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0A053" w14:textId="77777777" w:rsidR="000F2BF8" w:rsidRPr="00281277" w:rsidRDefault="000F2BF8" w:rsidP="00F33195">
      <w:pPr>
        <w:autoSpaceDE w:val="0"/>
        <w:autoSpaceDN w:val="0"/>
        <w:adjustRightInd w:val="0"/>
        <w:spacing w:after="0" w:line="240" w:lineRule="auto"/>
        <w:jc w:val="center"/>
        <w:rPr>
          <w:rFonts w:ascii="Arial" w:hAnsi="Arial" w:cs="Arial"/>
          <w:b/>
          <w:sz w:val="20"/>
          <w:szCs w:val="20"/>
        </w:rPr>
      </w:pPr>
      <w:r w:rsidRPr="00281277">
        <w:rPr>
          <w:rFonts w:ascii="Arial" w:hAnsi="Arial" w:cs="Arial"/>
          <w:b/>
          <w:sz w:val="20"/>
          <w:szCs w:val="20"/>
        </w:rPr>
        <w:t>CHS Bibliography</w:t>
      </w:r>
    </w:p>
    <w:p w14:paraId="11D38A4A" w14:textId="72B2D7E6" w:rsidR="00506BFB" w:rsidRDefault="00135791">
      <w:pPr>
        <w:autoSpaceDE w:val="0"/>
        <w:autoSpaceDN w:val="0"/>
        <w:adjustRightInd w:val="0"/>
        <w:spacing w:after="0" w:line="240" w:lineRule="auto"/>
        <w:jc w:val="center"/>
        <w:rPr>
          <w:rFonts w:ascii="Arial" w:hAnsi="Arial" w:cs="Arial"/>
          <w:sz w:val="20"/>
          <w:szCs w:val="20"/>
        </w:rPr>
      </w:pPr>
      <w:r w:rsidRPr="00E965FB">
        <w:rPr>
          <w:rFonts w:ascii="Arial" w:hAnsi="Arial" w:cs="Arial"/>
          <w:sz w:val="20"/>
          <w:szCs w:val="20"/>
        </w:rPr>
        <w:t>(n=</w:t>
      </w:r>
      <w:r w:rsidR="00180C94">
        <w:rPr>
          <w:rFonts w:ascii="Arial" w:hAnsi="Arial" w:cs="Arial"/>
          <w:sz w:val="20"/>
          <w:szCs w:val="20"/>
        </w:rPr>
        <w:t>2023</w:t>
      </w:r>
      <w:r w:rsidRPr="00E965FB">
        <w:rPr>
          <w:rFonts w:ascii="Arial" w:hAnsi="Arial" w:cs="Arial"/>
          <w:sz w:val="20"/>
          <w:szCs w:val="20"/>
        </w:rPr>
        <w:t>)</w:t>
      </w:r>
      <w:r w:rsidR="000D7AFD" w:rsidRPr="00E965FB">
        <w:rPr>
          <w:rFonts w:ascii="Arial" w:hAnsi="Arial" w:cs="Arial"/>
          <w:sz w:val="20"/>
          <w:szCs w:val="20"/>
        </w:rPr>
        <w:t xml:space="preserve"> </w:t>
      </w:r>
    </w:p>
    <w:p w14:paraId="7B6CEF5A" w14:textId="71651C58" w:rsidR="00781CEA" w:rsidRDefault="00781CEA">
      <w:pPr>
        <w:autoSpaceDE w:val="0"/>
        <w:autoSpaceDN w:val="0"/>
        <w:adjustRightInd w:val="0"/>
        <w:spacing w:after="0" w:line="240" w:lineRule="auto"/>
        <w:jc w:val="center"/>
        <w:rPr>
          <w:rFonts w:ascii="Arial" w:hAnsi="Arial" w:cs="Arial"/>
          <w:sz w:val="20"/>
          <w:szCs w:val="20"/>
        </w:rPr>
      </w:pPr>
    </w:p>
    <w:p w14:paraId="453272E4" w14:textId="77777777" w:rsidR="009C101A" w:rsidRDefault="009C101A" w:rsidP="009C101A">
      <w:pPr>
        <w:rPr>
          <w:rFonts w:ascii="Arial" w:hAnsi="Arial" w:cs="Arial"/>
          <w:sz w:val="20"/>
          <w:szCs w:val="20"/>
        </w:rPr>
      </w:pPr>
      <w:r w:rsidRPr="003E6CEB">
        <w:rPr>
          <w:rStyle w:val="docsum-authors"/>
          <w:rFonts w:ascii="Arial" w:hAnsi="Arial" w:cs="Arial"/>
          <w:sz w:val="20"/>
          <w:szCs w:val="20"/>
        </w:rPr>
        <w:t xml:space="preserve">Barasch E, Gottdiener JS, Tressel W, Bartz TM, Buzkova P, Massera D, </w:t>
      </w:r>
      <w:proofErr w:type="spellStart"/>
      <w:r w:rsidRPr="003E6CEB">
        <w:rPr>
          <w:rStyle w:val="docsum-authors"/>
          <w:rFonts w:ascii="Arial" w:hAnsi="Arial" w:cs="Arial"/>
          <w:sz w:val="20"/>
          <w:szCs w:val="20"/>
        </w:rPr>
        <w:t>deFilippi</w:t>
      </w:r>
      <w:proofErr w:type="spellEnd"/>
      <w:r w:rsidRPr="003E6CEB">
        <w:rPr>
          <w:rStyle w:val="docsum-authors"/>
          <w:rFonts w:ascii="Arial" w:hAnsi="Arial" w:cs="Arial"/>
          <w:sz w:val="20"/>
          <w:szCs w:val="20"/>
        </w:rPr>
        <w:t xml:space="preserve"> C, Biggs ML, Psaty BM, Kizer JR, Owens D.</w:t>
      </w:r>
      <w:r w:rsidRPr="003E6CEB">
        <w:rPr>
          <w:rFonts w:ascii="Arial" w:hAnsi="Arial" w:cs="Arial"/>
          <w:sz w:val="20"/>
          <w:szCs w:val="20"/>
        </w:rPr>
        <w:t xml:space="preserve"> </w:t>
      </w:r>
      <w:hyperlink r:id="rId8" w:history="1">
        <w:r w:rsidRPr="003E6CEB">
          <w:rPr>
            <w:rStyle w:val="Hyperlink"/>
            <w:rFonts w:ascii="Arial" w:hAnsi="Arial" w:cs="Arial"/>
            <w:b/>
            <w:bCs/>
            <w:i/>
            <w:iCs/>
            <w:sz w:val="20"/>
            <w:szCs w:val="20"/>
          </w:rPr>
          <w:t>The association of aortic valve sclerosis, aortic annulus increased reflectivity, and mitral annular calcification with subsequent aortic stenosis in older individuals. Findings from the Cardiovascular Health Study</w:t>
        </w:r>
        <w:r w:rsidRPr="003E6CEB">
          <w:rPr>
            <w:rStyle w:val="Hyperlink"/>
            <w:rFonts w:ascii="Arial" w:hAnsi="Arial" w:cs="Arial"/>
            <w:sz w:val="20"/>
            <w:szCs w:val="20"/>
            <w:u w:val="none"/>
          </w:rPr>
          <w:t xml:space="preserve">. </w:t>
        </w:r>
      </w:hyperlink>
      <w:r w:rsidRPr="003E6CEB">
        <w:rPr>
          <w:rStyle w:val="docsum-journal-citation"/>
          <w:rFonts w:ascii="Arial" w:hAnsi="Arial" w:cs="Arial"/>
          <w:sz w:val="20"/>
          <w:szCs w:val="20"/>
        </w:rPr>
        <w:t xml:space="preserve">J Am Soc </w:t>
      </w:r>
      <w:proofErr w:type="spellStart"/>
      <w:r w:rsidRPr="003E6CEB">
        <w:rPr>
          <w:rStyle w:val="docsum-journal-citation"/>
          <w:rFonts w:ascii="Arial" w:hAnsi="Arial" w:cs="Arial"/>
          <w:sz w:val="20"/>
          <w:szCs w:val="20"/>
        </w:rPr>
        <w:t>Echocardiogr</w:t>
      </w:r>
      <w:proofErr w:type="spellEnd"/>
      <w:r w:rsidRPr="003E6CEB">
        <w:rPr>
          <w:rStyle w:val="docsum-journal-citation"/>
          <w:rFonts w:ascii="Arial" w:hAnsi="Arial" w:cs="Arial"/>
          <w:sz w:val="20"/>
          <w:szCs w:val="20"/>
        </w:rPr>
        <w:t>.</w:t>
      </w:r>
      <w:r w:rsidRPr="009C101A">
        <w:rPr>
          <w:rStyle w:val="docsum-journal-citation"/>
          <w:rFonts w:ascii="Arial" w:hAnsi="Arial" w:cs="Arial"/>
          <w:sz w:val="20"/>
          <w:szCs w:val="20"/>
        </w:rPr>
        <w:t xml:space="preserve"> 2023 Jan</w:t>
      </w:r>
      <w:r>
        <w:rPr>
          <w:rStyle w:val="docsum-journal-citation"/>
          <w:rFonts w:ascii="Arial" w:hAnsi="Arial" w:cs="Arial"/>
          <w:sz w:val="20"/>
          <w:szCs w:val="20"/>
        </w:rPr>
        <w:t xml:space="preserve">. Vol. </w:t>
      </w:r>
      <w:r w:rsidRPr="009C101A">
        <w:rPr>
          <w:rStyle w:val="docsum-journal-citation"/>
          <w:rFonts w:ascii="Arial" w:hAnsi="Arial" w:cs="Arial"/>
          <w:sz w:val="20"/>
          <w:szCs w:val="20"/>
        </w:rPr>
        <w:t>36</w:t>
      </w:r>
      <w:r>
        <w:rPr>
          <w:rStyle w:val="docsum-journal-citation"/>
          <w:rFonts w:ascii="Arial" w:hAnsi="Arial" w:cs="Arial"/>
          <w:sz w:val="20"/>
          <w:szCs w:val="20"/>
        </w:rPr>
        <w:t xml:space="preserve">, issue </w:t>
      </w:r>
      <w:r w:rsidRPr="009C101A">
        <w:rPr>
          <w:rStyle w:val="docsum-journal-citation"/>
          <w:rFonts w:ascii="Arial" w:hAnsi="Arial" w:cs="Arial"/>
          <w:sz w:val="20"/>
          <w:szCs w:val="20"/>
        </w:rPr>
        <w:t>1</w:t>
      </w:r>
      <w:r>
        <w:rPr>
          <w:rStyle w:val="docsum-journal-citation"/>
          <w:rFonts w:ascii="Arial" w:hAnsi="Arial" w:cs="Arial"/>
          <w:sz w:val="20"/>
          <w:szCs w:val="20"/>
        </w:rPr>
        <w:t xml:space="preserve">, pp. </w:t>
      </w:r>
      <w:r w:rsidRPr="009C101A">
        <w:rPr>
          <w:rStyle w:val="docsum-journal-citation"/>
          <w:rFonts w:ascii="Arial" w:hAnsi="Arial" w:cs="Arial"/>
          <w:sz w:val="20"/>
          <w:szCs w:val="20"/>
        </w:rPr>
        <w:t>41-</w:t>
      </w:r>
      <w:proofErr w:type="gramStart"/>
      <w:r w:rsidRPr="009C101A">
        <w:rPr>
          <w:rStyle w:val="docsum-journal-citation"/>
          <w:rFonts w:ascii="Arial" w:hAnsi="Arial" w:cs="Arial"/>
          <w:sz w:val="20"/>
          <w:szCs w:val="20"/>
        </w:rPr>
        <w:t>49.e</w:t>
      </w:r>
      <w:proofErr w:type="gramEnd"/>
      <w:r w:rsidRPr="009C101A">
        <w:rPr>
          <w:rStyle w:val="docsum-journal-citation"/>
          <w:rFonts w:ascii="Arial" w:hAnsi="Arial" w:cs="Arial"/>
          <w:sz w:val="20"/>
          <w:szCs w:val="20"/>
        </w:rPr>
        <w:t>1</w:t>
      </w:r>
      <w:r w:rsidRPr="003E6CEB">
        <w:rPr>
          <w:rStyle w:val="docsum-journal-citation"/>
          <w:rFonts w:ascii="Arial" w:hAnsi="Arial" w:cs="Arial"/>
          <w:sz w:val="20"/>
          <w:szCs w:val="20"/>
        </w:rPr>
        <w:t>. Online ahead of print.</w:t>
      </w:r>
      <w:r w:rsidRPr="003E6CEB">
        <w:rPr>
          <w:rFonts w:ascii="Arial" w:hAnsi="Arial" w:cs="Arial"/>
          <w:sz w:val="20"/>
          <w:szCs w:val="20"/>
        </w:rPr>
        <w:t xml:space="preserve"> </w:t>
      </w:r>
      <w:r w:rsidRPr="003E6CEB">
        <w:rPr>
          <w:rStyle w:val="citation-part"/>
          <w:rFonts w:ascii="Arial" w:hAnsi="Arial" w:cs="Arial"/>
          <w:sz w:val="20"/>
          <w:szCs w:val="20"/>
        </w:rPr>
        <w:t xml:space="preserve">PM: </w:t>
      </w:r>
      <w:r w:rsidRPr="003E6CEB">
        <w:rPr>
          <w:rStyle w:val="docsum-pmid"/>
          <w:rFonts w:ascii="Arial" w:hAnsi="Arial" w:cs="Arial"/>
          <w:sz w:val="20"/>
          <w:szCs w:val="20"/>
        </w:rPr>
        <w:t>36096340</w:t>
      </w:r>
      <w:r w:rsidRPr="003E6CEB">
        <w:rPr>
          <w:rFonts w:ascii="Arial" w:hAnsi="Arial" w:cs="Arial"/>
          <w:sz w:val="20"/>
          <w:szCs w:val="20"/>
        </w:rPr>
        <w:t>.</w:t>
      </w:r>
      <w:r>
        <w:rPr>
          <w:rFonts w:ascii="Arial" w:hAnsi="Arial" w:cs="Arial"/>
          <w:sz w:val="20"/>
          <w:szCs w:val="20"/>
        </w:rPr>
        <w:t xml:space="preserve"> </w:t>
      </w:r>
      <w:r w:rsidRPr="009C101A">
        <w:rPr>
          <w:rStyle w:val="docsum-pmid"/>
          <w:rFonts w:ascii="Arial" w:hAnsi="Arial" w:cs="Arial"/>
          <w:sz w:val="20"/>
          <w:szCs w:val="20"/>
        </w:rPr>
        <w:t>PMC9822849</w:t>
      </w:r>
      <w:r>
        <w:rPr>
          <w:rStyle w:val="docsum-pmid"/>
          <w:rFonts w:ascii="Arial" w:hAnsi="Arial" w:cs="Arial"/>
          <w:sz w:val="20"/>
          <w:szCs w:val="20"/>
        </w:rPr>
        <w:t>.</w:t>
      </w:r>
    </w:p>
    <w:p w14:paraId="46C3A650" w14:textId="667AFF92" w:rsidR="00EE3863" w:rsidRDefault="00EE3863" w:rsidP="009860E8">
      <w:pPr>
        <w:spacing w:after="0" w:line="240" w:lineRule="auto"/>
        <w:rPr>
          <w:rStyle w:val="docsum-pmid"/>
          <w:rFonts w:ascii="Arial" w:hAnsi="Arial" w:cs="Arial"/>
          <w:sz w:val="20"/>
          <w:szCs w:val="20"/>
        </w:rPr>
      </w:pPr>
      <w:proofErr w:type="spellStart"/>
      <w:r w:rsidRPr="005451E9">
        <w:rPr>
          <w:rStyle w:val="docsum-authors"/>
          <w:rFonts w:ascii="Arial" w:hAnsi="Arial" w:cs="Arial"/>
          <w:sz w:val="20"/>
          <w:szCs w:val="20"/>
        </w:rPr>
        <w:t>Frimodt-Møller</w:t>
      </w:r>
      <w:proofErr w:type="spellEnd"/>
      <w:r w:rsidRPr="005451E9">
        <w:rPr>
          <w:rStyle w:val="docsum-authors"/>
          <w:rFonts w:ascii="Arial" w:hAnsi="Arial" w:cs="Arial"/>
          <w:sz w:val="20"/>
          <w:szCs w:val="20"/>
        </w:rPr>
        <w:t xml:space="preserve"> EK, Gottdiener JS, Soliman EZ, Kizer JR, </w:t>
      </w:r>
      <w:proofErr w:type="spellStart"/>
      <w:r w:rsidRPr="005451E9">
        <w:rPr>
          <w:rStyle w:val="docsum-authors"/>
          <w:rFonts w:ascii="Arial" w:hAnsi="Arial" w:cs="Arial"/>
          <w:sz w:val="20"/>
          <w:szCs w:val="20"/>
        </w:rPr>
        <w:t>Vittinghoff</w:t>
      </w:r>
      <w:proofErr w:type="spellEnd"/>
      <w:r w:rsidRPr="005451E9">
        <w:rPr>
          <w:rStyle w:val="docsum-authors"/>
          <w:rFonts w:ascii="Arial" w:hAnsi="Arial" w:cs="Arial"/>
          <w:sz w:val="20"/>
          <w:szCs w:val="20"/>
        </w:rPr>
        <w:t xml:space="preserve"> E, Psaty BM, </w:t>
      </w:r>
      <w:proofErr w:type="spellStart"/>
      <w:r w:rsidRPr="005451E9">
        <w:rPr>
          <w:rStyle w:val="docsum-authors"/>
          <w:rFonts w:ascii="Arial" w:hAnsi="Arial" w:cs="Arial"/>
          <w:sz w:val="20"/>
          <w:szCs w:val="20"/>
        </w:rPr>
        <w:t>Biering</w:t>
      </w:r>
      <w:proofErr w:type="spellEnd"/>
      <w:r w:rsidRPr="005451E9">
        <w:rPr>
          <w:rStyle w:val="docsum-authors"/>
          <w:rFonts w:ascii="Arial" w:hAnsi="Arial" w:cs="Arial"/>
          <w:sz w:val="20"/>
          <w:szCs w:val="20"/>
        </w:rPr>
        <w:t>-Sørensen T, Marcus GM.</w:t>
      </w:r>
      <w:r w:rsidRPr="005451E9">
        <w:rPr>
          <w:rFonts w:ascii="Arial" w:hAnsi="Arial" w:cs="Arial"/>
          <w:sz w:val="20"/>
          <w:szCs w:val="20"/>
        </w:rPr>
        <w:t xml:space="preserve"> </w:t>
      </w:r>
      <w:hyperlink r:id="rId9" w:history="1">
        <w:r w:rsidRPr="008510ED">
          <w:rPr>
            <w:rStyle w:val="Hyperlink"/>
            <w:rFonts w:ascii="Arial" w:hAnsi="Arial" w:cs="Arial"/>
            <w:b/>
            <w:bCs/>
            <w:i/>
            <w:iCs/>
            <w:sz w:val="20"/>
            <w:szCs w:val="20"/>
          </w:rPr>
          <w:t xml:space="preserve">Inflammation and </w:t>
        </w:r>
        <w:r>
          <w:rPr>
            <w:rStyle w:val="Hyperlink"/>
            <w:rFonts w:ascii="Arial" w:hAnsi="Arial" w:cs="Arial"/>
            <w:b/>
            <w:bCs/>
            <w:i/>
            <w:iCs/>
            <w:sz w:val="20"/>
            <w:szCs w:val="20"/>
          </w:rPr>
          <w:t>i</w:t>
        </w:r>
        <w:r w:rsidRPr="008510ED">
          <w:rPr>
            <w:rStyle w:val="Hyperlink"/>
            <w:rFonts w:ascii="Arial" w:hAnsi="Arial" w:cs="Arial"/>
            <w:b/>
            <w:bCs/>
            <w:i/>
            <w:iCs/>
            <w:sz w:val="20"/>
            <w:szCs w:val="20"/>
          </w:rPr>
          <w:t xml:space="preserve">ncident </w:t>
        </w:r>
        <w:r>
          <w:rPr>
            <w:rStyle w:val="Hyperlink"/>
            <w:rFonts w:ascii="Arial" w:hAnsi="Arial" w:cs="Arial"/>
            <w:b/>
            <w:bCs/>
            <w:i/>
            <w:iCs/>
            <w:sz w:val="20"/>
            <w:szCs w:val="20"/>
          </w:rPr>
          <w:t>c</w:t>
        </w:r>
        <w:r w:rsidRPr="008510ED">
          <w:rPr>
            <w:rStyle w:val="Hyperlink"/>
            <w:rFonts w:ascii="Arial" w:hAnsi="Arial" w:cs="Arial"/>
            <w:b/>
            <w:bCs/>
            <w:i/>
            <w:iCs/>
            <w:sz w:val="20"/>
            <w:szCs w:val="20"/>
          </w:rPr>
          <w:t xml:space="preserve">onduction </w:t>
        </w:r>
        <w:r>
          <w:rPr>
            <w:rStyle w:val="Hyperlink"/>
            <w:rFonts w:ascii="Arial" w:hAnsi="Arial" w:cs="Arial"/>
            <w:b/>
            <w:bCs/>
            <w:i/>
            <w:iCs/>
            <w:sz w:val="20"/>
            <w:szCs w:val="20"/>
          </w:rPr>
          <w:t>d</w:t>
        </w:r>
        <w:r w:rsidRPr="008510ED">
          <w:rPr>
            <w:rStyle w:val="Hyperlink"/>
            <w:rFonts w:ascii="Arial" w:hAnsi="Arial" w:cs="Arial"/>
            <w:b/>
            <w:bCs/>
            <w:i/>
            <w:iCs/>
            <w:sz w:val="20"/>
            <w:szCs w:val="20"/>
          </w:rPr>
          <w:t>isease.</w:t>
        </w:r>
        <w:r w:rsidRPr="008510ED">
          <w:rPr>
            <w:rStyle w:val="Hyperlink"/>
            <w:rFonts w:ascii="Arial" w:hAnsi="Arial" w:cs="Arial"/>
            <w:b/>
            <w:bCs/>
            <w:i/>
            <w:iCs/>
            <w:sz w:val="20"/>
            <w:szCs w:val="20"/>
            <w:u w:val="none"/>
          </w:rPr>
          <w:t xml:space="preserve"> </w:t>
        </w:r>
      </w:hyperlink>
      <w:r w:rsidRPr="008510ED">
        <w:rPr>
          <w:rStyle w:val="docsum-journal-citation"/>
          <w:rFonts w:ascii="Arial" w:hAnsi="Arial" w:cs="Arial"/>
          <w:sz w:val="20"/>
          <w:szCs w:val="20"/>
        </w:rPr>
        <w:t xml:space="preserve">J </w:t>
      </w:r>
      <w:r w:rsidRPr="005451E9">
        <w:rPr>
          <w:rStyle w:val="docsum-journal-citation"/>
          <w:rFonts w:ascii="Arial" w:hAnsi="Arial" w:cs="Arial"/>
          <w:sz w:val="20"/>
          <w:szCs w:val="20"/>
        </w:rPr>
        <w:t>Am Heart Assoc. 2023 Jan 3</w:t>
      </w:r>
      <w:r>
        <w:rPr>
          <w:rStyle w:val="docsum-journal-citation"/>
          <w:rFonts w:ascii="Arial" w:hAnsi="Arial" w:cs="Arial"/>
          <w:sz w:val="20"/>
          <w:szCs w:val="20"/>
        </w:rPr>
        <w:t xml:space="preserve">. Vol. </w:t>
      </w:r>
      <w:r w:rsidRPr="005451E9">
        <w:rPr>
          <w:rStyle w:val="docsum-journal-citation"/>
          <w:rFonts w:ascii="Arial" w:hAnsi="Arial" w:cs="Arial"/>
          <w:sz w:val="20"/>
          <w:szCs w:val="20"/>
        </w:rPr>
        <w:t>12</w:t>
      </w:r>
      <w:r>
        <w:rPr>
          <w:rStyle w:val="docsum-journal-citation"/>
          <w:rFonts w:ascii="Arial" w:hAnsi="Arial" w:cs="Arial"/>
          <w:sz w:val="20"/>
          <w:szCs w:val="20"/>
        </w:rPr>
        <w:t xml:space="preserve">, issue </w:t>
      </w:r>
      <w:r w:rsidRPr="005451E9">
        <w:rPr>
          <w:rStyle w:val="docsum-journal-citation"/>
          <w:rFonts w:ascii="Arial" w:hAnsi="Arial" w:cs="Arial"/>
          <w:sz w:val="20"/>
          <w:szCs w:val="20"/>
        </w:rPr>
        <w:t>1</w:t>
      </w:r>
      <w:r>
        <w:rPr>
          <w:rStyle w:val="docsum-journal-citation"/>
          <w:rFonts w:ascii="Arial" w:hAnsi="Arial" w:cs="Arial"/>
          <w:sz w:val="20"/>
          <w:szCs w:val="20"/>
        </w:rPr>
        <w:t xml:space="preserve">, p. </w:t>
      </w:r>
      <w:r w:rsidRPr="005451E9">
        <w:rPr>
          <w:rStyle w:val="docsum-journal-citation"/>
          <w:rFonts w:ascii="Arial" w:hAnsi="Arial" w:cs="Arial"/>
          <w:sz w:val="20"/>
          <w:szCs w:val="20"/>
        </w:rPr>
        <w:t xml:space="preserve">e027247. </w:t>
      </w:r>
      <w:r w:rsidRPr="005451E9">
        <w:rPr>
          <w:rStyle w:val="citation-part"/>
          <w:rFonts w:ascii="Arial" w:hAnsi="Arial" w:cs="Arial"/>
          <w:sz w:val="20"/>
          <w:szCs w:val="20"/>
        </w:rPr>
        <w:t xml:space="preserve">PM: </w:t>
      </w:r>
      <w:r w:rsidRPr="005451E9">
        <w:rPr>
          <w:rStyle w:val="docsum-pmid"/>
          <w:rFonts w:ascii="Arial" w:hAnsi="Arial" w:cs="Arial"/>
          <w:sz w:val="20"/>
          <w:szCs w:val="20"/>
        </w:rPr>
        <w:t>36565176</w:t>
      </w:r>
      <w:r>
        <w:rPr>
          <w:rStyle w:val="docsum-pmid"/>
          <w:rFonts w:ascii="Arial" w:hAnsi="Arial" w:cs="Arial"/>
          <w:sz w:val="20"/>
          <w:szCs w:val="20"/>
        </w:rPr>
        <w:t>.</w:t>
      </w:r>
      <w:r w:rsidR="009860E8" w:rsidRPr="009860E8">
        <w:rPr>
          <w:rFonts w:ascii="Arial" w:hAnsi="Arial" w:cs="Arial"/>
          <w:sz w:val="20"/>
          <w:szCs w:val="20"/>
        </w:rPr>
        <w:t xml:space="preserve"> </w:t>
      </w:r>
      <w:r w:rsidR="009860E8" w:rsidRPr="003E6CEB">
        <w:rPr>
          <w:rFonts w:ascii="Arial" w:hAnsi="Arial" w:cs="Arial"/>
          <w:sz w:val="20"/>
          <w:szCs w:val="20"/>
        </w:rPr>
        <w:t xml:space="preserve">PMC pending: Method </w:t>
      </w:r>
      <w:r w:rsidR="009860E8">
        <w:rPr>
          <w:rFonts w:ascii="Arial" w:hAnsi="Arial" w:cs="Arial"/>
          <w:sz w:val="20"/>
          <w:szCs w:val="20"/>
        </w:rPr>
        <w:t>A</w:t>
      </w:r>
      <w:r w:rsidR="009860E8" w:rsidRPr="003E6CEB">
        <w:rPr>
          <w:rFonts w:ascii="Arial" w:hAnsi="Arial" w:cs="Arial"/>
          <w:sz w:val="20"/>
          <w:szCs w:val="20"/>
        </w:rPr>
        <w:t xml:space="preserve"> </w:t>
      </w:r>
      <w:r w:rsidR="009860E8">
        <w:rPr>
          <w:rFonts w:ascii="Arial" w:hAnsi="Arial" w:cs="Arial"/>
          <w:sz w:val="20"/>
          <w:szCs w:val="20"/>
        </w:rPr>
        <w:t xml:space="preserve">– </w:t>
      </w:r>
      <w:r w:rsidR="009860E8">
        <w:rPr>
          <w:rStyle w:val="docsum-pmid"/>
          <w:rFonts w:ascii="Arial" w:hAnsi="Arial" w:cs="Arial"/>
          <w:sz w:val="20"/>
          <w:szCs w:val="20"/>
        </w:rPr>
        <w:t>journal</w:t>
      </w:r>
      <w:r w:rsidR="009860E8">
        <w:rPr>
          <w:rStyle w:val="docsum-pmid"/>
          <w:rFonts w:ascii="Arial" w:hAnsi="Arial" w:cs="Arial"/>
          <w:sz w:val="20"/>
          <w:szCs w:val="20"/>
        </w:rPr>
        <w:t xml:space="preserve"> submits</w:t>
      </w:r>
      <w:r w:rsidR="009860E8">
        <w:rPr>
          <w:rFonts w:ascii="Arial" w:hAnsi="Arial" w:cs="Arial"/>
          <w:sz w:val="20"/>
          <w:szCs w:val="20"/>
        </w:rPr>
        <w:t>.</w:t>
      </w:r>
    </w:p>
    <w:p w14:paraId="35AB35A0" w14:textId="77777777" w:rsidR="009860E8" w:rsidRPr="005451E9" w:rsidRDefault="009860E8" w:rsidP="009860E8">
      <w:pPr>
        <w:spacing w:after="0" w:line="240" w:lineRule="auto"/>
        <w:rPr>
          <w:rFonts w:ascii="Arial" w:hAnsi="Arial" w:cs="Arial"/>
          <w:sz w:val="20"/>
          <w:szCs w:val="20"/>
        </w:rPr>
      </w:pPr>
    </w:p>
    <w:p w14:paraId="5AD02F3E" w14:textId="27E8E7AF" w:rsidR="00EE3863" w:rsidRPr="005451E9" w:rsidRDefault="00EE3863" w:rsidP="00EE3863">
      <w:pPr>
        <w:spacing w:after="0" w:line="240" w:lineRule="auto"/>
        <w:rPr>
          <w:rStyle w:val="docsum-pmid"/>
          <w:rFonts w:ascii="Arial" w:hAnsi="Arial" w:cs="Arial"/>
          <w:sz w:val="20"/>
          <w:szCs w:val="20"/>
        </w:rPr>
      </w:pPr>
      <w:r w:rsidRPr="005451E9">
        <w:rPr>
          <w:rStyle w:val="docsum-authors"/>
          <w:rFonts w:ascii="Arial" w:hAnsi="Arial" w:cs="Arial"/>
          <w:sz w:val="20"/>
          <w:szCs w:val="20"/>
        </w:rPr>
        <w:t xml:space="preserve">Godina SL, Rosso AL, Hirsch JA, Besser LM, </w:t>
      </w:r>
      <w:proofErr w:type="spellStart"/>
      <w:r w:rsidRPr="005451E9">
        <w:rPr>
          <w:rStyle w:val="docsum-authors"/>
          <w:rFonts w:ascii="Arial" w:hAnsi="Arial" w:cs="Arial"/>
          <w:sz w:val="20"/>
          <w:szCs w:val="20"/>
        </w:rPr>
        <w:t>Lovasi</w:t>
      </w:r>
      <w:proofErr w:type="spellEnd"/>
      <w:r w:rsidRPr="005451E9">
        <w:rPr>
          <w:rStyle w:val="docsum-authors"/>
          <w:rFonts w:ascii="Arial" w:hAnsi="Arial" w:cs="Arial"/>
          <w:sz w:val="20"/>
          <w:szCs w:val="20"/>
        </w:rPr>
        <w:t xml:space="preserve"> GS, Donovan GH, Garg PK, Platt JM, Fitzpatrick AL, Lopez OL, Carlson MC, Michael YL.</w:t>
      </w:r>
      <w:r w:rsidRPr="005451E9">
        <w:rPr>
          <w:rFonts w:ascii="Arial" w:hAnsi="Arial" w:cs="Arial"/>
          <w:sz w:val="20"/>
          <w:szCs w:val="20"/>
        </w:rPr>
        <w:t xml:space="preserve"> </w:t>
      </w:r>
      <w:hyperlink r:id="rId10" w:history="1">
        <w:r w:rsidRPr="00C923B0">
          <w:rPr>
            <w:rStyle w:val="Hyperlink"/>
            <w:rFonts w:ascii="Arial" w:hAnsi="Arial" w:cs="Arial"/>
            <w:b/>
            <w:bCs/>
            <w:i/>
            <w:iCs/>
            <w:sz w:val="20"/>
            <w:szCs w:val="20"/>
          </w:rPr>
          <w:t xml:space="preserve">Neighborhood greenspace and cognition: </w:t>
        </w:r>
        <w:r w:rsidR="005B13E5">
          <w:rPr>
            <w:rStyle w:val="Hyperlink"/>
            <w:rFonts w:ascii="Arial" w:hAnsi="Arial" w:cs="Arial"/>
            <w:b/>
            <w:bCs/>
            <w:i/>
            <w:iCs/>
            <w:sz w:val="20"/>
            <w:szCs w:val="20"/>
          </w:rPr>
          <w:t>t</w:t>
        </w:r>
        <w:r w:rsidRPr="00C923B0">
          <w:rPr>
            <w:rStyle w:val="Hyperlink"/>
            <w:rFonts w:ascii="Arial" w:hAnsi="Arial" w:cs="Arial"/>
            <w:b/>
            <w:bCs/>
            <w:i/>
            <w:iCs/>
            <w:sz w:val="20"/>
            <w:szCs w:val="20"/>
          </w:rPr>
          <w:t xml:space="preserve">he </w:t>
        </w:r>
        <w:r>
          <w:rPr>
            <w:rStyle w:val="Hyperlink"/>
            <w:rFonts w:ascii="Arial" w:hAnsi="Arial" w:cs="Arial"/>
            <w:b/>
            <w:bCs/>
            <w:i/>
            <w:iCs/>
            <w:sz w:val="20"/>
            <w:szCs w:val="20"/>
          </w:rPr>
          <w:t>C</w:t>
        </w:r>
        <w:r w:rsidRPr="00C923B0">
          <w:rPr>
            <w:rStyle w:val="Hyperlink"/>
            <w:rFonts w:ascii="Arial" w:hAnsi="Arial" w:cs="Arial"/>
            <w:b/>
            <w:bCs/>
            <w:i/>
            <w:iCs/>
            <w:sz w:val="20"/>
            <w:szCs w:val="20"/>
          </w:rPr>
          <w:t xml:space="preserve">ardiovascular </w:t>
        </w:r>
        <w:r>
          <w:rPr>
            <w:rStyle w:val="Hyperlink"/>
            <w:rFonts w:ascii="Arial" w:hAnsi="Arial" w:cs="Arial"/>
            <w:b/>
            <w:bCs/>
            <w:i/>
            <w:iCs/>
            <w:sz w:val="20"/>
            <w:szCs w:val="20"/>
          </w:rPr>
          <w:t>H</w:t>
        </w:r>
        <w:r w:rsidRPr="00C923B0">
          <w:rPr>
            <w:rStyle w:val="Hyperlink"/>
            <w:rFonts w:ascii="Arial" w:hAnsi="Arial" w:cs="Arial"/>
            <w:b/>
            <w:bCs/>
            <w:i/>
            <w:iCs/>
            <w:sz w:val="20"/>
            <w:szCs w:val="20"/>
          </w:rPr>
          <w:t xml:space="preserve">ealth </w:t>
        </w:r>
        <w:r>
          <w:rPr>
            <w:rStyle w:val="Hyperlink"/>
            <w:rFonts w:ascii="Arial" w:hAnsi="Arial" w:cs="Arial"/>
            <w:b/>
            <w:bCs/>
            <w:i/>
            <w:iCs/>
            <w:sz w:val="20"/>
            <w:szCs w:val="20"/>
          </w:rPr>
          <w:t>S</w:t>
        </w:r>
        <w:r w:rsidRPr="00C923B0">
          <w:rPr>
            <w:rStyle w:val="Hyperlink"/>
            <w:rFonts w:ascii="Arial" w:hAnsi="Arial" w:cs="Arial"/>
            <w:b/>
            <w:bCs/>
            <w:i/>
            <w:iCs/>
            <w:sz w:val="20"/>
            <w:szCs w:val="20"/>
          </w:rPr>
          <w:t>tudy</w:t>
        </w:r>
        <w:r w:rsidRPr="005451E9">
          <w:rPr>
            <w:rStyle w:val="Hyperlink"/>
            <w:rFonts w:ascii="Arial" w:hAnsi="Arial" w:cs="Arial"/>
            <w:sz w:val="20"/>
            <w:szCs w:val="20"/>
          </w:rPr>
          <w:t>.</w:t>
        </w:r>
        <w:r w:rsidRPr="00C923B0">
          <w:rPr>
            <w:rStyle w:val="Hyperlink"/>
            <w:rFonts w:ascii="Arial" w:hAnsi="Arial" w:cs="Arial"/>
            <w:sz w:val="20"/>
            <w:szCs w:val="20"/>
            <w:u w:val="none"/>
          </w:rPr>
          <w:t xml:space="preserve"> </w:t>
        </w:r>
      </w:hyperlink>
      <w:r w:rsidR="00400347" w:rsidRPr="005451E9">
        <w:rPr>
          <w:rStyle w:val="docsum-journal-citation"/>
          <w:rFonts w:ascii="Arial" w:hAnsi="Arial" w:cs="Arial"/>
          <w:sz w:val="20"/>
          <w:szCs w:val="20"/>
        </w:rPr>
        <w:t xml:space="preserve">Health Place </w:t>
      </w:r>
      <w:r w:rsidRPr="005451E9">
        <w:rPr>
          <w:rStyle w:val="docsum-journal-citation"/>
          <w:rFonts w:ascii="Arial" w:hAnsi="Arial" w:cs="Arial"/>
          <w:sz w:val="20"/>
          <w:szCs w:val="20"/>
        </w:rPr>
        <w:t>2023 Jan 3</w:t>
      </w:r>
      <w:r>
        <w:rPr>
          <w:rStyle w:val="docsum-journal-citation"/>
          <w:rFonts w:ascii="Arial" w:hAnsi="Arial" w:cs="Arial"/>
          <w:sz w:val="20"/>
          <w:szCs w:val="20"/>
        </w:rPr>
        <w:t xml:space="preserve">. Vol. </w:t>
      </w:r>
      <w:r w:rsidRPr="005451E9">
        <w:rPr>
          <w:rStyle w:val="docsum-journal-citation"/>
          <w:rFonts w:ascii="Arial" w:hAnsi="Arial" w:cs="Arial"/>
          <w:sz w:val="20"/>
          <w:szCs w:val="20"/>
        </w:rPr>
        <w:t>79</w:t>
      </w:r>
      <w:r>
        <w:rPr>
          <w:rStyle w:val="docsum-journal-citation"/>
          <w:rFonts w:ascii="Arial" w:hAnsi="Arial" w:cs="Arial"/>
          <w:sz w:val="20"/>
          <w:szCs w:val="20"/>
        </w:rPr>
        <w:t xml:space="preserve">, p. </w:t>
      </w:r>
      <w:r w:rsidRPr="005451E9">
        <w:rPr>
          <w:rStyle w:val="docsum-journal-citation"/>
          <w:rFonts w:ascii="Arial" w:hAnsi="Arial" w:cs="Arial"/>
          <w:sz w:val="20"/>
          <w:szCs w:val="20"/>
        </w:rPr>
        <w:t xml:space="preserve">102960. </w:t>
      </w:r>
      <w:r w:rsidRPr="005451E9">
        <w:rPr>
          <w:rStyle w:val="citation-part"/>
          <w:rFonts w:ascii="Arial" w:hAnsi="Arial" w:cs="Arial"/>
          <w:sz w:val="20"/>
          <w:szCs w:val="20"/>
        </w:rPr>
        <w:t xml:space="preserve">PM: </w:t>
      </w:r>
      <w:r w:rsidRPr="005451E9">
        <w:rPr>
          <w:rStyle w:val="docsum-pmid"/>
          <w:rFonts w:ascii="Arial" w:hAnsi="Arial" w:cs="Arial"/>
          <w:sz w:val="20"/>
          <w:szCs w:val="20"/>
        </w:rPr>
        <w:t>36603455.</w:t>
      </w:r>
    </w:p>
    <w:p w14:paraId="7FB148BE" w14:textId="77777777" w:rsidR="00EE3863" w:rsidRPr="005451E9" w:rsidRDefault="00EE3863" w:rsidP="00EE3863">
      <w:pPr>
        <w:spacing w:after="0" w:line="240" w:lineRule="auto"/>
        <w:rPr>
          <w:rStyle w:val="docsum-pmid"/>
          <w:rFonts w:ascii="Arial" w:hAnsi="Arial" w:cs="Arial"/>
          <w:sz w:val="20"/>
          <w:szCs w:val="20"/>
        </w:rPr>
      </w:pPr>
    </w:p>
    <w:p w14:paraId="4F409E74" w14:textId="2D1C3918" w:rsidR="00EE3863" w:rsidRPr="005451E9" w:rsidRDefault="00EE3863" w:rsidP="00EE3863">
      <w:pPr>
        <w:spacing w:after="0" w:line="240" w:lineRule="auto"/>
        <w:rPr>
          <w:rStyle w:val="docsum-pmid"/>
          <w:rFonts w:ascii="Arial" w:hAnsi="Arial" w:cs="Arial"/>
          <w:sz w:val="20"/>
          <w:szCs w:val="20"/>
        </w:rPr>
      </w:pPr>
      <w:r w:rsidRPr="005451E9">
        <w:rPr>
          <w:rStyle w:val="docsum-authors"/>
          <w:rFonts w:ascii="Arial" w:hAnsi="Arial" w:cs="Arial"/>
          <w:sz w:val="20"/>
          <w:szCs w:val="20"/>
        </w:rPr>
        <w:t xml:space="preserve">Li X, Quick C, Zhou H, Gaynor SM, Liu Y, Chen H, Selvaraj MS, Sun R, Dey R, Arnett DK, </w:t>
      </w:r>
      <w:proofErr w:type="spellStart"/>
      <w:r w:rsidRPr="005451E9">
        <w:rPr>
          <w:rStyle w:val="docsum-authors"/>
          <w:rFonts w:ascii="Arial" w:hAnsi="Arial" w:cs="Arial"/>
          <w:sz w:val="20"/>
          <w:szCs w:val="20"/>
        </w:rPr>
        <w:t>Bielak</w:t>
      </w:r>
      <w:proofErr w:type="spellEnd"/>
      <w:r w:rsidRPr="005451E9">
        <w:rPr>
          <w:rStyle w:val="docsum-authors"/>
          <w:rFonts w:ascii="Arial" w:hAnsi="Arial" w:cs="Arial"/>
          <w:sz w:val="20"/>
          <w:szCs w:val="20"/>
        </w:rPr>
        <w:t xml:space="preserve"> LF, Bis JC, </w:t>
      </w:r>
      <w:proofErr w:type="spellStart"/>
      <w:r w:rsidRPr="005451E9">
        <w:rPr>
          <w:rStyle w:val="docsum-authors"/>
          <w:rFonts w:ascii="Arial" w:hAnsi="Arial" w:cs="Arial"/>
          <w:sz w:val="20"/>
          <w:szCs w:val="20"/>
        </w:rPr>
        <w:t>Blangero</w:t>
      </w:r>
      <w:proofErr w:type="spellEnd"/>
      <w:r w:rsidRPr="005451E9">
        <w:rPr>
          <w:rStyle w:val="docsum-authors"/>
          <w:rFonts w:ascii="Arial" w:hAnsi="Arial" w:cs="Arial"/>
          <w:sz w:val="20"/>
          <w:szCs w:val="20"/>
        </w:rPr>
        <w:t xml:space="preserve"> J, Boerwinkle E, Bowden DW, Brody JA, Cade BE, Correa A, </w:t>
      </w:r>
      <w:proofErr w:type="spellStart"/>
      <w:r w:rsidRPr="005451E9">
        <w:rPr>
          <w:rStyle w:val="docsum-authors"/>
          <w:rFonts w:ascii="Arial" w:hAnsi="Arial" w:cs="Arial"/>
          <w:sz w:val="20"/>
          <w:szCs w:val="20"/>
        </w:rPr>
        <w:t>Cupples</w:t>
      </w:r>
      <w:proofErr w:type="spellEnd"/>
      <w:r w:rsidRPr="005451E9">
        <w:rPr>
          <w:rStyle w:val="docsum-authors"/>
          <w:rFonts w:ascii="Arial" w:hAnsi="Arial" w:cs="Arial"/>
          <w:sz w:val="20"/>
          <w:szCs w:val="20"/>
        </w:rPr>
        <w:t xml:space="preserve"> LA, Curran JE, de Vries PS, </w:t>
      </w:r>
      <w:proofErr w:type="spellStart"/>
      <w:r w:rsidRPr="005451E9">
        <w:rPr>
          <w:rStyle w:val="docsum-authors"/>
          <w:rFonts w:ascii="Arial" w:hAnsi="Arial" w:cs="Arial"/>
          <w:sz w:val="20"/>
          <w:szCs w:val="20"/>
        </w:rPr>
        <w:t>Duggirala</w:t>
      </w:r>
      <w:proofErr w:type="spellEnd"/>
      <w:r w:rsidRPr="005451E9">
        <w:rPr>
          <w:rStyle w:val="docsum-authors"/>
          <w:rFonts w:ascii="Arial" w:hAnsi="Arial" w:cs="Arial"/>
          <w:sz w:val="20"/>
          <w:szCs w:val="20"/>
        </w:rPr>
        <w:t xml:space="preserve"> R, Freedman BI, </w:t>
      </w:r>
      <w:proofErr w:type="spellStart"/>
      <w:r w:rsidRPr="005451E9">
        <w:rPr>
          <w:rStyle w:val="docsum-authors"/>
          <w:rFonts w:ascii="Arial" w:hAnsi="Arial" w:cs="Arial"/>
          <w:sz w:val="20"/>
          <w:szCs w:val="20"/>
        </w:rPr>
        <w:t>Göring</w:t>
      </w:r>
      <w:proofErr w:type="spellEnd"/>
      <w:r w:rsidRPr="005451E9">
        <w:rPr>
          <w:rStyle w:val="docsum-authors"/>
          <w:rFonts w:ascii="Arial" w:hAnsi="Arial" w:cs="Arial"/>
          <w:sz w:val="20"/>
          <w:szCs w:val="20"/>
        </w:rPr>
        <w:t xml:space="preserve"> HHH, Guo X, </w:t>
      </w:r>
      <w:proofErr w:type="spellStart"/>
      <w:r w:rsidRPr="005451E9">
        <w:rPr>
          <w:rStyle w:val="docsum-authors"/>
          <w:rFonts w:ascii="Arial" w:hAnsi="Arial" w:cs="Arial"/>
          <w:sz w:val="20"/>
          <w:szCs w:val="20"/>
        </w:rPr>
        <w:t>Haessler</w:t>
      </w:r>
      <w:proofErr w:type="spellEnd"/>
      <w:r w:rsidRPr="005451E9">
        <w:rPr>
          <w:rStyle w:val="docsum-authors"/>
          <w:rFonts w:ascii="Arial" w:hAnsi="Arial" w:cs="Arial"/>
          <w:sz w:val="20"/>
          <w:szCs w:val="20"/>
        </w:rPr>
        <w:t xml:space="preserve"> J, Kalyani RR, Kooperberg C, </w:t>
      </w:r>
      <w:proofErr w:type="spellStart"/>
      <w:r w:rsidRPr="005451E9">
        <w:rPr>
          <w:rStyle w:val="docsum-authors"/>
          <w:rFonts w:ascii="Arial" w:hAnsi="Arial" w:cs="Arial"/>
          <w:sz w:val="20"/>
          <w:szCs w:val="20"/>
        </w:rPr>
        <w:t>Kral</w:t>
      </w:r>
      <w:proofErr w:type="spellEnd"/>
      <w:r w:rsidRPr="005451E9">
        <w:rPr>
          <w:rStyle w:val="docsum-authors"/>
          <w:rFonts w:ascii="Arial" w:hAnsi="Arial" w:cs="Arial"/>
          <w:sz w:val="20"/>
          <w:szCs w:val="20"/>
        </w:rPr>
        <w:t xml:space="preserve"> BG, Lange LA, Manichaikul A, Martin LW, McGarvey ST, Mitchell BD, </w:t>
      </w:r>
      <w:proofErr w:type="spellStart"/>
      <w:r w:rsidRPr="005451E9">
        <w:rPr>
          <w:rStyle w:val="docsum-authors"/>
          <w:rFonts w:ascii="Arial" w:hAnsi="Arial" w:cs="Arial"/>
          <w:sz w:val="20"/>
          <w:szCs w:val="20"/>
        </w:rPr>
        <w:t>Montasser</w:t>
      </w:r>
      <w:proofErr w:type="spellEnd"/>
      <w:r w:rsidRPr="005451E9">
        <w:rPr>
          <w:rStyle w:val="docsum-authors"/>
          <w:rFonts w:ascii="Arial" w:hAnsi="Arial" w:cs="Arial"/>
          <w:sz w:val="20"/>
          <w:szCs w:val="20"/>
        </w:rPr>
        <w:t xml:space="preserve"> ME, Morrison AC, </w:t>
      </w:r>
      <w:proofErr w:type="spellStart"/>
      <w:r w:rsidRPr="005451E9">
        <w:rPr>
          <w:rStyle w:val="docsum-authors"/>
          <w:rFonts w:ascii="Arial" w:hAnsi="Arial" w:cs="Arial"/>
          <w:sz w:val="20"/>
          <w:szCs w:val="20"/>
        </w:rPr>
        <w:t>Naseri</w:t>
      </w:r>
      <w:proofErr w:type="spellEnd"/>
      <w:r w:rsidRPr="005451E9">
        <w:rPr>
          <w:rStyle w:val="docsum-authors"/>
          <w:rFonts w:ascii="Arial" w:hAnsi="Arial" w:cs="Arial"/>
          <w:sz w:val="20"/>
          <w:szCs w:val="20"/>
        </w:rPr>
        <w:t xml:space="preserve"> T, O'Connell JR, Palmer ND, </w:t>
      </w:r>
      <w:proofErr w:type="spellStart"/>
      <w:r w:rsidRPr="005451E9">
        <w:rPr>
          <w:rStyle w:val="docsum-authors"/>
          <w:rFonts w:ascii="Arial" w:hAnsi="Arial" w:cs="Arial"/>
          <w:sz w:val="20"/>
          <w:szCs w:val="20"/>
        </w:rPr>
        <w:t>Peyser</w:t>
      </w:r>
      <w:proofErr w:type="spellEnd"/>
      <w:r w:rsidRPr="005451E9">
        <w:rPr>
          <w:rStyle w:val="docsum-authors"/>
          <w:rFonts w:ascii="Arial" w:hAnsi="Arial" w:cs="Arial"/>
          <w:sz w:val="20"/>
          <w:szCs w:val="20"/>
        </w:rPr>
        <w:t xml:space="preserve"> PA, Psaty BM, Raffield LM, Redline S, Reiner AP, </w:t>
      </w:r>
      <w:proofErr w:type="spellStart"/>
      <w:r w:rsidRPr="005451E9">
        <w:rPr>
          <w:rStyle w:val="docsum-authors"/>
          <w:rFonts w:ascii="Arial" w:hAnsi="Arial" w:cs="Arial"/>
          <w:sz w:val="20"/>
          <w:szCs w:val="20"/>
        </w:rPr>
        <w:t>Reupena</w:t>
      </w:r>
      <w:proofErr w:type="spellEnd"/>
      <w:r w:rsidRPr="005451E9">
        <w:rPr>
          <w:rStyle w:val="docsum-authors"/>
          <w:rFonts w:ascii="Arial" w:hAnsi="Arial" w:cs="Arial"/>
          <w:sz w:val="20"/>
          <w:szCs w:val="20"/>
        </w:rPr>
        <w:t xml:space="preserve"> MS, Rice KM, Rich SS, </w:t>
      </w:r>
      <w:proofErr w:type="spellStart"/>
      <w:r w:rsidRPr="005451E9">
        <w:rPr>
          <w:rStyle w:val="docsum-authors"/>
          <w:rFonts w:ascii="Arial" w:hAnsi="Arial" w:cs="Arial"/>
          <w:sz w:val="20"/>
          <w:szCs w:val="20"/>
        </w:rPr>
        <w:t>Sitlani</w:t>
      </w:r>
      <w:proofErr w:type="spellEnd"/>
      <w:r w:rsidRPr="005451E9">
        <w:rPr>
          <w:rStyle w:val="docsum-authors"/>
          <w:rFonts w:ascii="Arial" w:hAnsi="Arial" w:cs="Arial"/>
          <w:sz w:val="20"/>
          <w:szCs w:val="20"/>
        </w:rPr>
        <w:t xml:space="preserve"> CM, Smith JA, Taylor KD, </w:t>
      </w:r>
      <w:proofErr w:type="spellStart"/>
      <w:r w:rsidRPr="005451E9">
        <w:rPr>
          <w:rStyle w:val="docsum-authors"/>
          <w:rFonts w:ascii="Arial" w:hAnsi="Arial" w:cs="Arial"/>
          <w:sz w:val="20"/>
          <w:szCs w:val="20"/>
        </w:rPr>
        <w:t>Vasan</w:t>
      </w:r>
      <w:proofErr w:type="spellEnd"/>
      <w:r w:rsidRPr="005451E9">
        <w:rPr>
          <w:rStyle w:val="docsum-authors"/>
          <w:rFonts w:ascii="Arial" w:hAnsi="Arial" w:cs="Arial"/>
          <w:sz w:val="20"/>
          <w:szCs w:val="20"/>
        </w:rPr>
        <w:t xml:space="preserve"> RS, Willer CJ, Wilson JG, </w:t>
      </w:r>
      <w:proofErr w:type="spellStart"/>
      <w:r w:rsidRPr="005451E9">
        <w:rPr>
          <w:rStyle w:val="docsum-authors"/>
          <w:rFonts w:ascii="Arial" w:hAnsi="Arial" w:cs="Arial"/>
          <w:sz w:val="20"/>
          <w:szCs w:val="20"/>
        </w:rPr>
        <w:t>Yanek</w:t>
      </w:r>
      <w:proofErr w:type="spellEnd"/>
      <w:r w:rsidRPr="005451E9">
        <w:rPr>
          <w:rStyle w:val="docsum-authors"/>
          <w:rFonts w:ascii="Arial" w:hAnsi="Arial" w:cs="Arial"/>
          <w:sz w:val="20"/>
          <w:szCs w:val="20"/>
        </w:rPr>
        <w:t xml:space="preserve"> LR, Zhao W; NHLBI Trans-Omics for Precision Medicine (</w:t>
      </w:r>
      <w:proofErr w:type="spellStart"/>
      <w:r w:rsidRPr="005451E9">
        <w:rPr>
          <w:rStyle w:val="docsum-authors"/>
          <w:rFonts w:ascii="Arial" w:hAnsi="Arial" w:cs="Arial"/>
          <w:sz w:val="20"/>
          <w:szCs w:val="20"/>
        </w:rPr>
        <w:t>TOPMed</w:t>
      </w:r>
      <w:proofErr w:type="spellEnd"/>
      <w:r w:rsidRPr="005451E9">
        <w:rPr>
          <w:rStyle w:val="docsum-authors"/>
          <w:rFonts w:ascii="Arial" w:hAnsi="Arial" w:cs="Arial"/>
          <w:sz w:val="20"/>
          <w:szCs w:val="20"/>
        </w:rPr>
        <w:t xml:space="preserve">) Consortium, </w:t>
      </w:r>
      <w:proofErr w:type="spellStart"/>
      <w:r w:rsidRPr="005451E9">
        <w:rPr>
          <w:rStyle w:val="docsum-authors"/>
          <w:rFonts w:ascii="Arial" w:hAnsi="Arial" w:cs="Arial"/>
          <w:sz w:val="20"/>
          <w:szCs w:val="20"/>
        </w:rPr>
        <w:t>TOPMed</w:t>
      </w:r>
      <w:proofErr w:type="spellEnd"/>
      <w:r w:rsidRPr="005451E9">
        <w:rPr>
          <w:rStyle w:val="docsum-authors"/>
          <w:rFonts w:ascii="Arial" w:hAnsi="Arial" w:cs="Arial"/>
          <w:sz w:val="20"/>
          <w:szCs w:val="20"/>
        </w:rPr>
        <w:t xml:space="preserve"> Lipids Working Group; Rotter JI, Natarajan P, Peloso GM, Li Z, Lin X.</w:t>
      </w:r>
      <w:r w:rsidRPr="005451E9">
        <w:rPr>
          <w:rFonts w:ascii="Arial" w:hAnsi="Arial" w:cs="Arial"/>
          <w:sz w:val="20"/>
          <w:szCs w:val="20"/>
        </w:rPr>
        <w:t xml:space="preserve"> </w:t>
      </w:r>
      <w:hyperlink r:id="rId11" w:history="1">
        <w:r w:rsidRPr="00C923B0">
          <w:rPr>
            <w:rStyle w:val="Hyperlink"/>
            <w:rFonts w:ascii="Arial" w:hAnsi="Arial" w:cs="Arial"/>
            <w:b/>
            <w:bCs/>
            <w:i/>
            <w:iCs/>
            <w:sz w:val="20"/>
            <w:szCs w:val="20"/>
          </w:rPr>
          <w:t>Powerful, scalable and resource-efficient meta-analysis of rare variant associations in large whole genome sequencing studies.</w:t>
        </w:r>
        <w:r w:rsidRPr="00C923B0">
          <w:rPr>
            <w:rStyle w:val="Hyperlink"/>
            <w:rFonts w:ascii="Arial" w:hAnsi="Arial" w:cs="Arial"/>
            <w:sz w:val="20"/>
            <w:szCs w:val="20"/>
            <w:u w:val="none"/>
          </w:rPr>
          <w:t xml:space="preserve"> </w:t>
        </w:r>
      </w:hyperlink>
      <w:r w:rsidRPr="005451E9">
        <w:rPr>
          <w:rStyle w:val="docsum-journal-citation"/>
          <w:rFonts w:ascii="Arial" w:hAnsi="Arial" w:cs="Arial"/>
          <w:sz w:val="20"/>
          <w:szCs w:val="20"/>
        </w:rPr>
        <w:t>Nat Genet. 2023 Jan</w:t>
      </w:r>
      <w:r>
        <w:rPr>
          <w:rStyle w:val="docsum-journal-citation"/>
          <w:rFonts w:ascii="Arial" w:hAnsi="Arial" w:cs="Arial"/>
          <w:sz w:val="20"/>
          <w:szCs w:val="20"/>
        </w:rPr>
        <w:t xml:space="preserve">. Vol. </w:t>
      </w:r>
      <w:r w:rsidRPr="005451E9">
        <w:rPr>
          <w:rStyle w:val="docsum-journal-citation"/>
          <w:rFonts w:ascii="Arial" w:hAnsi="Arial" w:cs="Arial"/>
          <w:sz w:val="20"/>
          <w:szCs w:val="20"/>
        </w:rPr>
        <w:t>55</w:t>
      </w:r>
      <w:r>
        <w:rPr>
          <w:rStyle w:val="docsum-journal-citation"/>
          <w:rFonts w:ascii="Arial" w:hAnsi="Arial" w:cs="Arial"/>
          <w:sz w:val="20"/>
          <w:szCs w:val="20"/>
        </w:rPr>
        <w:t xml:space="preserve">, issue </w:t>
      </w:r>
      <w:r w:rsidRPr="005451E9">
        <w:rPr>
          <w:rStyle w:val="docsum-journal-citation"/>
          <w:rFonts w:ascii="Arial" w:hAnsi="Arial" w:cs="Arial"/>
          <w:sz w:val="20"/>
          <w:szCs w:val="20"/>
        </w:rPr>
        <w:t>1</w:t>
      </w:r>
      <w:r>
        <w:rPr>
          <w:rStyle w:val="docsum-journal-citation"/>
          <w:rFonts w:ascii="Arial" w:hAnsi="Arial" w:cs="Arial"/>
          <w:sz w:val="20"/>
          <w:szCs w:val="20"/>
        </w:rPr>
        <w:t xml:space="preserve">, pp. </w:t>
      </w:r>
      <w:r w:rsidRPr="005451E9">
        <w:rPr>
          <w:rStyle w:val="docsum-journal-citation"/>
          <w:rFonts w:ascii="Arial" w:hAnsi="Arial" w:cs="Arial"/>
          <w:sz w:val="20"/>
          <w:szCs w:val="20"/>
        </w:rPr>
        <w:t xml:space="preserve">154-164. </w:t>
      </w:r>
      <w:r w:rsidRPr="005451E9">
        <w:rPr>
          <w:rStyle w:val="citation-part"/>
          <w:rFonts w:ascii="Arial" w:hAnsi="Arial" w:cs="Arial"/>
          <w:sz w:val="20"/>
          <w:szCs w:val="20"/>
        </w:rPr>
        <w:t xml:space="preserve">PM: </w:t>
      </w:r>
      <w:r w:rsidRPr="005451E9">
        <w:rPr>
          <w:rStyle w:val="docsum-pmid"/>
          <w:rFonts w:ascii="Arial" w:hAnsi="Arial" w:cs="Arial"/>
          <w:sz w:val="20"/>
          <w:szCs w:val="20"/>
        </w:rPr>
        <w:t>36564505.</w:t>
      </w:r>
      <w:r w:rsidR="003F414B">
        <w:rPr>
          <w:rStyle w:val="docsum-pmid"/>
          <w:rFonts w:ascii="Arial" w:hAnsi="Arial" w:cs="Arial"/>
          <w:sz w:val="20"/>
          <w:szCs w:val="20"/>
        </w:rPr>
        <w:t xml:space="preserve"> </w:t>
      </w:r>
      <w:r w:rsidR="003F414B" w:rsidRPr="003E6CEB">
        <w:rPr>
          <w:rFonts w:ascii="Arial" w:hAnsi="Arial" w:cs="Arial"/>
          <w:sz w:val="20"/>
          <w:szCs w:val="20"/>
        </w:rPr>
        <w:t xml:space="preserve">PMC pending: Method </w:t>
      </w:r>
      <w:r w:rsidR="0063163B">
        <w:rPr>
          <w:rFonts w:ascii="Arial" w:hAnsi="Arial" w:cs="Arial"/>
          <w:sz w:val="20"/>
          <w:szCs w:val="20"/>
        </w:rPr>
        <w:t>B</w:t>
      </w:r>
      <w:r w:rsidR="003F414B" w:rsidRPr="003E6CEB">
        <w:rPr>
          <w:rFonts w:ascii="Arial" w:hAnsi="Arial" w:cs="Arial"/>
          <w:sz w:val="20"/>
          <w:szCs w:val="20"/>
        </w:rPr>
        <w:t xml:space="preserve"> </w:t>
      </w:r>
      <w:r w:rsidR="0063163B">
        <w:rPr>
          <w:rFonts w:ascii="Arial" w:hAnsi="Arial" w:cs="Arial"/>
          <w:sz w:val="20"/>
          <w:szCs w:val="20"/>
        </w:rPr>
        <w:t>–</w:t>
      </w:r>
      <w:r w:rsidR="003F414B">
        <w:rPr>
          <w:rFonts w:ascii="Arial" w:hAnsi="Arial" w:cs="Arial"/>
          <w:sz w:val="20"/>
          <w:szCs w:val="20"/>
        </w:rPr>
        <w:t xml:space="preserve"> </w:t>
      </w:r>
      <w:r w:rsidR="0063163B">
        <w:rPr>
          <w:rStyle w:val="docsum-pmid"/>
          <w:rFonts w:ascii="Arial" w:hAnsi="Arial" w:cs="Arial"/>
          <w:sz w:val="20"/>
          <w:szCs w:val="20"/>
        </w:rPr>
        <w:t>publisher submits</w:t>
      </w:r>
      <w:r w:rsidR="003F414B" w:rsidRPr="003E6CEB">
        <w:rPr>
          <w:rStyle w:val="docsum-pmid"/>
          <w:rFonts w:ascii="Arial" w:hAnsi="Arial" w:cs="Arial"/>
          <w:sz w:val="20"/>
          <w:szCs w:val="20"/>
        </w:rPr>
        <w:t xml:space="preserve"> within 12 months of publication</w:t>
      </w:r>
      <w:r w:rsidR="003F414B">
        <w:rPr>
          <w:rFonts w:ascii="Arial" w:hAnsi="Arial" w:cs="Arial"/>
          <w:sz w:val="20"/>
          <w:szCs w:val="20"/>
        </w:rPr>
        <w:t>.</w:t>
      </w:r>
    </w:p>
    <w:p w14:paraId="7D0BA4AC" w14:textId="77777777" w:rsidR="00EE3863" w:rsidRPr="005451E9" w:rsidRDefault="00EE3863" w:rsidP="00EE3863">
      <w:pPr>
        <w:spacing w:after="0" w:line="240" w:lineRule="auto"/>
        <w:rPr>
          <w:rFonts w:ascii="Arial" w:hAnsi="Arial" w:cs="Arial"/>
          <w:sz w:val="20"/>
          <w:szCs w:val="20"/>
        </w:rPr>
      </w:pPr>
      <w:r w:rsidRPr="005451E9">
        <w:rPr>
          <w:rFonts w:ascii="Arial" w:hAnsi="Arial" w:cs="Arial"/>
          <w:sz w:val="20"/>
          <w:szCs w:val="20"/>
        </w:rPr>
        <w:t xml:space="preserve"> </w:t>
      </w:r>
    </w:p>
    <w:p w14:paraId="42B96733" w14:textId="46233B59" w:rsidR="00EE3863" w:rsidRDefault="00EE3863" w:rsidP="00EE3863">
      <w:pPr>
        <w:spacing w:after="0" w:line="240" w:lineRule="auto"/>
        <w:rPr>
          <w:rFonts w:ascii="Arial" w:hAnsi="Arial" w:cs="Arial"/>
          <w:sz w:val="20"/>
          <w:szCs w:val="20"/>
        </w:rPr>
      </w:pPr>
      <w:r w:rsidRPr="005451E9">
        <w:rPr>
          <w:rStyle w:val="docsum-authors"/>
          <w:rFonts w:ascii="Arial" w:hAnsi="Arial" w:cs="Arial"/>
          <w:sz w:val="20"/>
          <w:szCs w:val="20"/>
        </w:rPr>
        <w:t xml:space="preserve">Olson NC, Doyle MF, Buzkova P, Huber SA, de Boer IH, </w:t>
      </w:r>
      <w:proofErr w:type="spellStart"/>
      <w:r w:rsidRPr="005451E9">
        <w:rPr>
          <w:rStyle w:val="docsum-authors"/>
          <w:rFonts w:ascii="Arial" w:hAnsi="Arial" w:cs="Arial"/>
          <w:sz w:val="20"/>
          <w:szCs w:val="20"/>
        </w:rPr>
        <w:t>Sitlani</w:t>
      </w:r>
      <w:proofErr w:type="spellEnd"/>
      <w:r w:rsidRPr="005451E9">
        <w:rPr>
          <w:rStyle w:val="docsum-authors"/>
          <w:rFonts w:ascii="Arial" w:hAnsi="Arial" w:cs="Arial"/>
          <w:sz w:val="20"/>
          <w:szCs w:val="20"/>
        </w:rPr>
        <w:t xml:space="preserve"> CM, Tracy RP, Psaty BM, Mukamal KJ, Delaney JA.</w:t>
      </w:r>
      <w:r w:rsidRPr="005451E9">
        <w:rPr>
          <w:rFonts w:ascii="Arial" w:hAnsi="Arial" w:cs="Arial"/>
          <w:sz w:val="20"/>
          <w:szCs w:val="20"/>
        </w:rPr>
        <w:t xml:space="preserve"> </w:t>
      </w:r>
      <w:hyperlink r:id="rId12" w:history="1">
        <w:r w:rsidRPr="00C923B0">
          <w:rPr>
            <w:rStyle w:val="Hyperlink"/>
            <w:rFonts w:ascii="Arial" w:hAnsi="Arial" w:cs="Arial"/>
            <w:b/>
            <w:bCs/>
            <w:i/>
            <w:iCs/>
            <w:sz w:val="20"/>
            <w:szCs w:val="20"/>
          </w:rPr>
          <w:t xml:space="preserve">Circulating differentiated and senescent lymphocyte subsets and incident diabetes risk in older adults: </w:t>
        </w:r>
        <w:r w:rsidR="005B13E5">
          <w:rPr>
            <w:rStyle w:val="Hyperlink"/>
            <w:rFonts w:ascii="Arial" w:hAnsi="Arial" w:cs="Arial"/>
            <w:b/>
            <w:bCs/>
            <w:i/>
            <w:iCs/>
            <w:sz w:val="20"/>
            <w:szCs w:val="20"/>
          </w:rPr>
          <w:t>t</w:t>
        </w:r>
        <w:r w:rsidRPr="00C923B0">
          <w:rPr>
            <w:rStyle w:val="Hyperlink"/>
            <w:rFonts w:ascii="Arial" w:hAnsi="Arial" w:cs="Arial"/>
            <w:b/>
            <w:bCs/>
            <w:i/>
            <w:iCs/>
            <w:sz w:val="20"/>
            <w:szCs w:val="20"/>
          </w:rPr>
          <w:t>he Cardiovascular Health Study.</w:t>
        </w:r>
        <w:r w:rsidRPr="00C923B0">
          <w:rPr>
            <w:rStyle w:val="Hyperlink"/>
            <w:rFonts w:ascii="Arial" w:hAnsi="Arial" w:cs="Arial"/>
            <w:sz w:val="20"/>
            <w:szCs w:val="20"/>
            <w:u w:val="none"/>
          </w:rPr>
          <w:t xml:space="preserve"> </w:t>
        </w:r>
      </w:hyperlink>
      <w:r w:rsidRPr="005451E9">
        <w:rPr>
          <w:rStyle w:val="docsum-journal-citation"/>
          <w:rFonts w:ascii="Arial" w:hAnsi="Arial" w:cs="Arial"/>
          <w:sz w:val="20"/>
          <w:szCs w:val="20"/>
        </w:rPr>
        <w:t xml:space="preserve">Endocrinol Diabetes </w:t>
      </w:r>
      <w:proofErr w:type="spellStart"/>
      <w:r w:rsidRPr="005451E9">
        <w:rPr>
          <w:rStyle w:val="docsum-journal-citation"/>
          <w:rFonts w:ascii="Arial" w:hAnsi="Arial" w:cs="Arial"/>
          <w:sz w:val="20"/>
          <w:szCs w:val="20"/>
        </w:rPr>
        <w:t>Metab</w:t>
      </w:r>
      <w:proofErr w:type="spellEnd"/>
      <w:r w:rsidRPr="005451E9">
        <w:rPr>
          <w:rStyle w:val="docsum-journal-citation"/>
          <w:rFonts w:ascii="Arial" w:hAnsi="Arial" w:cs="Arial"/>
          <w:sz w:val="20"/>
          <w:szCs w:val="20"/>
        </w:rPr>
        <w:t>. 2023 Jan</w:t>
      </w:r>
      <w:r>
        <w:rPr>
          <w:rStyle w:val="docsum-journal-citation"/>
          <w:rFonts w:ascii="Arial" w:hAnsi="Arial" w:cs="Arial"/>
          <w:sz w:val="20"/>
          <w:szCs w:val="20"/>
        </w:rPr>
        <w:t xml:space="preserve">. Vol. </w:t>
      </w:r>
      <w:r w:rsidRPr="005451E9">
        <w:rPr>
          <w:rStyle w:val="docsum-journal-citation"/>
          <w:rFonts w:ascii="Arial" w:hAnsi="Arial" w:cs="Arial"/>
          <w:sz w:val="20"/>
          <w:szCs w:val="20"/>
        </w:rPr>
        <w:t>6</w:t>
      </w:r>
      <w:r>
        <w:rPr>
          <w:rStyle w:val="docsum-journal-citation"/>
          <w:rFonts w:ascii="Arial" w:hAnsi="Arial" w:cs="Arial"/>
          <w:sz w:val="20"/>
          <w:szCs w:val="20"/>
        </w:rPr>
        <w:t xml:space="preserve">, issue </w:t>
      </w:r>
      <w:r w:rsidRPr="005451E9">
        <w:rPr>
          <w:rStyle w:val="docsum-journal-citation"/>
          <w:rFonts w:ascii="Arial" w:hAnsi="Arial" w:cs="Arial"/>
          <w:sz w:val="20"/>
          <w:szCs w:val="20"/>
        </w:rPr>
        <w:t>1</w:t>
      </w:r>
      <w:r>
        <w:rPr>
          <w:rStyle w:val="docsum-journal-citation"/>
          <w:rFonts w:ascii="Arial" w:hAnsi="Arial" w:cs="Arial"/>
          <w:sz w:val="20"/>
          <w:szCs w:val="20"/>
        </w:rPr>
        <w:t xml:space="preserve">, p. </w:t>
      </w:r>
      <w:r w:rsidRPr="005451E9">
        <w:rPr>
          <w:rStyle w:val="docsum-journal-citation"/>
          <w:rFonts w:ascii="Arial" w:hAnsi="Arial" w:cs="Arial"/>
          <w:sz w:val="20"/>
          <w:szCs w:val="20"/>
        </w:rPr>
        <w:t xml:space="preserve">e384. </w:t>
      </w:r>
      <w:r w:rsidRPr="005451E9">
        <w:rPr>
          <w:rStyle w:val="citation-part"/>
          <w:rFonts w:ascii="Arial" w:hAnsi="Arial" w:cs="Arial"/>
          <w:sz w:val="20"/>
          <w:szCs w:val="20"/>
        </w:rPr>
        <w:t xml:space="preserve">PM: </w:t>
      </w:r>
      <w:r w:rsidRPr="005451E9">
        <w:rPr>
          <w:rStyle w:val="docsum-pmid"/>
          <w:rFonts w:ascii="Arial" w:hAnsi="Arial" w:cs="Arial"/>
          <w:sz w:val="20"/>
          <w:szCs w:val="20"/>
        </w:rPr>
        <w:t>36333945.</w:t>
      </w:r>
      <w:r w:rsidR="000F663D">
        <w:rPr>
          <w:rStyle w:val="docsum-pmid"/>
          <w:rFonts w:ascii="Arial" w:hAnsi="Arial" w:cs="Arial"/>
          <w:sz w:val="20"/>
          <w:szCs w:val="20"/>
        </w:rPr>
        <w:t xml:space="preserve"> </w:t>
      </w:r>
      <w:hyperlink r:id="rId13" w:tgtFrame="_blank" w:history="1">
        <w:r w:rsidR="000F663D" w:rsidRPr="000F663D">
          <w:rPr>
            <w:rStyle w:val="docsum-pmid"/>
            <w:rFonts w:ascii="Arial" w:hAnsi="Arial" w:cs="Arial"/>
            <w:sz w:val="20"/>
            <w:szCs w:val="20"/>
          </w:rPr>
          <w:t>PMC9836256</w:t>
        </w:r>
        <w:r w:rsidR="000F663D">
          <w:rPr>
            <w:rStyle w:val="docsum-pmid"/>
            <w:rFonts w:ascii="Arial" w:hAnsi="Arial" w:cs="Arial"/>
            <w:sz w:val="20"/>
            <w:szCs w:val="20"/>
          </w:rPr>
          <w:t>.</w:t>
        </w:r>
        <w:r w:rsidR="000F663D" w:rsidRPr="000F663D">
          <w:rPr>
            <w:rStyle w:val="docsum-pmid"/>
            <w:rFonts w:ascii="Arial" w:hAnsi="Arial" w:cs="Arial"/>
            <w:sz w:val="20"/>
            <w:szCs w:val="20"/>
          </w:rPr>
          <w:t xml:space="preserve"> </w:t>
        </w:r>
      </w:hyperlink>
    </w:p>
    <w:p w14:paraId="5DB8EE29" w14:textId="77777777" w:rsidR="00EE3863" w:rsidRPr="00BA6A86" w:rsidRDefault="00EE3863" w:rsidP="00EE3863">
      <w:pPr>
        <w:spacing w:after="0" w:line="240" w:lineRule="auto"/>
        <w:rPr>
          <w:rFonts w:ascii="Arial" w:hAnsi="Arial" w:cs="Arial"/>
          <w:sz w:val="20"/>
          <w:szCs w:val="20"/>
        </w:rPr>
      </w:pPr>
    </w:p>
    <w:p w14:paraId="750AA6AE" w14:textId="1B0A8F33" w:rsidR="00EE3863" w:rsidRDefault="00EE3863" w:rsidP="00EE3863">
      <w:pPr>
        <w:spacing w:after="0" w:line="240" w:lineRule="auto"/>
        <w:rPr>
          <w:rFonts w:ascii="Arial" w:hAnsi="Arial" w:cs="Arial"/>
          <w:sz w:val="20"/>
          <w:szCs w:val="20"/>
        </w:rPr>
      </w:pPr>
      <w:proofErr w:type="spellStart"/>
      <w:r w:rsidRPr="005451E9">
        <w:rPr>
          <w:rStyle w:val="docsum-authors"/>
          <w:rFonts w:ascii="Arial" w:hAnsi="Arial" w:cs="Arial"/>
          <w:sz w:val="20"/>
          <w:szCs w:val="20"/>
        </w:rPr>
        <w:t>Sarma</w:t>
      </w:r>
      <w:proofErr w:type="spellEnd"/>
      <w:r w:rsidRPr="005451E9">
        <w:rPr>
          <w:rStyle w:val="docsum-authors"/>
          <w:rFonts w:ascii="Arial" w:hAnsi="Arial" w:cs="Arial"/>
          <w:sz w:val="20"/>
          <w:szCs w:val="20"/>
        </w:rPr>
        <w:t xml:space="preserve"> AA, Paniagua SM, Lau ES, Wang D, Liu EE, Larson MG, Hamburg NM, Mitchell GF, Kizer J, Psaty BM, Allen NB, Lely AT, Gansevoort RT, Rosenberg E, Mukamal K, Benjamin EJ, </w:t>
      </w:r>
      <w:proofErr w:type="spellStart"/>
      <w:r w:rsidRPr="005451E9">
        <w:rPr>
          <w:rStyle w:val="docsum-authors"/>
          <w:rFonts w:ascii="Arial" w:hAnsi="Arial" w:cs="Arial"/>
          <w:sz w:val="20"/>
          <w:szCs w:val="20"/>
        </w:rPr>
        <w:t>Vasan</w:t>
      </w:r>
      <w:proofErr w:type="spellEnd"/>
      <w:r w:rsidRPr="005451E9">
        <w:rPr>
          <w:rStyle w:val="docsum-authors"/>
          <w:rFonts w:ascii="Arial" w:hAnsi="Arial" w:cs="Arial"/>
          <w:sz w:val="20"/>
          <w:szCs w:val="20"/>
        </w:rPr>
        <w:t xml:space="preserve"> RS, Cheng S, Levy D, de Boer RA, Gottdiener JS, Shah SJ, Ho JE.</w:t>
      </w:r>
      <w:r w:rsidRPr="005451E9">
        <w:rPr>
          <w:rFonts w:ascii="Arial" w:hAnsi="Arial" w:cs="Arial"/>
          <w:sz w:val="20"/>
          <w:szCs w:val="20"/>
        </w:rPr>
        <w:t xml:space="preserve"> </w:t>
      </w:r>
      <w:hyperlink r:id="rId14" w:history="1">
        <w:r w:rsidRPr="00C923B0">
          <w:rPr>
            <w:rStyle w:val="Hyperlink"/>
            <w:rFonts w:ascii="Arial" w:hAnsi="Arial" w:cs="Arial"/>
            <w:b/>
            <w:bCs/>
            <w:i/>
            <w:iCs/>
            <w:sz w:val="20"/>
            <w:szCs w:val="20"/>
          </w:rPr>
          <w:t xml:space="preserve">Multiple </w:t>
        </w:r>
        <w:r>
          <w:rPr>
            <w:rStyle w:val="Hyperlink"/>
            <w:rFonts w:ascii="Arial" w:hAnsi="Arial" w:cs="Arial"/>
            <w:b/>
            <w:bCs/>
            <w:i/>
            <w:iCs/>
            <w:sz w:val="20"/>
            <w:szCs w:val="20"/>
          </w:rPr>
          <w:t>p</w:t>
        </w:r>
        <w:r w:rsidRPr="00C923B0">
          <w:rPr>
            <w:rStyle w:val="Hyperlink"/>
            <w:rFonts w:ascii="Arial" w:hAnsi="Arial" w:cs="Arial"/>
            <w:b/>
            <w:bCs/>
            <w:i/>
            <w:iCs/>
            <w:sz w:val="20"/>
            <w:szCs w:val="20"/>
          </w:rPr>
          <w:t xml:space="preserve">rior </w:t>
        </w:r>
        <w:r>
          <w:rPr>
            <w:rStyle w:val="Hyperlink"/>
            <w:rFonts w:ascii="Arial" w:hAnsi="Arial" w:cs="Arial"/>
            <w:b/>
            <w:bCs/>
            <w:i/>
            <w:iCs/>
            <w:sz w:val="20"/>
            <w:szCs w:val="20"/>
          </w:rPr>
          <w:t>l</w:t>
        </w:r>
        <w:r w:rsidRPr="00C923B0">
          <w:rPr>
            <w:rStyle w:val="Hyperlink"/>
            <w:rFonts w:ascii="Arial" w:hAnsi="Arial" w:cs="Arial"/>
            <w:b/>
            <w:bCs/>
            <w:i/>
            <w:iCs/>
            <w:sz w:val="20"/>
            <w:szCs w:val="20"/>
          </w:rPr>
          <w:t xml:space="preserve">ive </w:t>
        </w:r>
        <w:r>
          <w:rPr>
            <w:rStyle w:val="Hyperlink"/>
            <w:rFonts w:ascii="Arial" w:hAnsi="Arial" w:cs="Arial"/>
            <w:b/>
            <w:bCs/>
            <w:i/>
            <w:iCs/>
            <w:sz w:val="20"/>
            <w:szCs w:val="20"/>
          </w:rPr>
          <w:t>b</w:t>
        </w:r>
        <w:r w:rsidRPr="00C923B0">
          <w:rPr>
            <w:rStyle w:val="Hyperlink"/>
            <w:rFonts w:ascii="Arial" w:hAnsi="Arial" w:cs="Arial"/>
            <w:b/>
            <w:bCs/>
            <w:i/>
            <w:iCs/>
            <w:sz w:val="20"/>
            <w:szCs w:val="20"/>
          </w:rPr>
          <w:t xml:space="preserve">irths are </w:t>
        </w:r>
        <w:r>
          <w:rPr>
            <w:rStyle w:val="Hyperlink"/>
            <w:rFonts w:ascii="Arial" w:hAnsi="Arial" w:cs="Arial"/>
            <w:b/>
            <w:bCs/>
            <w:i/>
            <w:iCs/>
            <w:sz w:val="20"/>
            <w:szCs w:val="20"/>
          </w:rPr>
          <w:t>a</w:t>
        </w:r>
        <w:r w:rsidRPr="00C923B0">
          <w:rPr>
            <w:rStyle w:val="Hyperlink"/>
            <w:rFonts w:ascii="Arial" w:hAnsi="Arial" w:cs="Arial"/>
            <w:b/>
            <w:bCs/>
            <w:i/>
            <w:iCs/>
            <w:sz w:val="20"/>
            <w:szCs w:val="20"/>
          </w:rPr>
          <w:t xml:space="preserve">ssociated with </w:t>
        </w:r>
        <w:r>
          <w:rPr>
            <w:rStyle w:val="Hyperlink"/>
            <w:rFonts w:ascii="Arial" w:hAnsi="Arial" w:cs="Arial"/>
            <w:b/>
            <w:bCs/>
            <w:i/>
            <w:iCs/>
            <w:sz w:val="20"/>
            <w:szCs w:val="20"/>
          </w:rPr>
          <w:t>c</w:t>
        </w:r>
        <w:r w:rsidRPr="00C923B0">
          <w:rPr>
            <w:rStyle w:val="Hyperlink"/>
            <w:rFonts w:ascii="Arial" w:hAnsi="Arial" w:cs="Arial"/>
            <w:b/>
            <w:bCs/>
            <w:i/>
            <w:iCs/>
            <w:sz w:val="20"/>
            <w:szCs w:val="20"/>
          </w:rPr>
          <w:t xml:space="preserve">ardiac </w:t>
        </w:r>
        <w:r>
          <w:rPr>
            <w:rStyle w:val="Hyperlink"/>
            <w:rFonts w:ascii="Arial" w:hAnsi="Arial" w:cs="Arial"/>
            <w:b/>
            <w:bCs/>
            <w:i/>
            <w:iCs/>
            <w:sz w:val="20"/>
            <w:szCs w:val="20"/>
          </w:rPr>
          <w:t>r</w:t>
        </w:r>
        <w:r w:rsidRPr="00C923B0">
          <w:rPr>
            <w:rStyle w:val="Hyperlink"/>
            <w:rFonts w:ascii="Arial" w:hAnsi="Arial" w:cs="Arial"/>
            <w:b/>
            <w:bCs/>
            <w:i/>
            <w:iCs/>
            <w:sz w:val="20"/>
            <w:szCs w:val="20"/>
          </w:rPr>
          <w:t xml:space="preserve">emodeling and </w:t>
        </w:r>
        <w:r>
          <w:rPr>
            <w:rStyle w:val="Hyperlink"/>
            <w:rFonts w:ascii="Arial" w:hAnsi="Arial" w:cs="Arial"/>
            <w:b/>
            <w:bCs/>
            <w:i/>
            <w:iCs/>
            <w:sz w:val="20"/>
            <w:szCs w:val="20"/>
          </w:rPr>
          <w:t>h</w:t>
        </w:r>
        <w:r w:rsidRPr="00C923B0">
          <w:rPr>
            <w:rStyle w:val="Hyperlink"/>
            <w:rFonts w:ascii="Arial" w:hAnsi="Arial" w:cs="Arial"/>
            <w:b/>
            <w:bCs/>
            <w:i/>
            <w:iCs/>
            <w:sz w:val="20"/>
            <w:szCs w:val="20"/>
          </w:rPr>
          <w:t xml:space="preserve">eart </w:t>
        </w:r>
        <w:r>
          <w:rPr>
            <w:rStyle w:val="Hyperlink"/>
            <w:rFonts w:ascii="Arial" w:hAnsi="Arial" w:cs="Arial"/>
            <w:b/>
            <w:bCs/>
            <w:i/>
            <w:iCs/>
            <w:sz w:val="20"/>
            <w:szCs w:val="20"/>
          </w:rPr>
          <w:t>f</w:t>
        </w:r>
        <w:r w:rsidRPr="00C923B0">
          <w:rPr>
            <w:rStyle w:val="Hyperlink"/>
            <w:rFonts w:ascii="Arial" w:hAnsi="Arial" w:cs="Arial"/>
            <w:b/>
            <w:bCs/>
            <w:i/>
            <w:iCs/>
            <w:sz w:val="20"/>
            <w:szCs w:val="20"/>
          </w:rPr>
          <w:t xml:space="preserve">ailure </w:t>
        </w:r>
        <w:r>
          <w:rPr>
            <w:rStyle w:val="Hyperlink"/>
            <w:rFonts w:ascii="Arial" w:hAnsi="Arial" w:cs="Arial"/>
            <w:b/>
            <w:bCs/>
            <w:i/>
            <w:iCs/>
            <w:sz w:val="20"/>
            <w:szCs w:val="20"/>
          </w:rPr>
          <w:t>r</w:t>
        </w:r>
        <w:r w:rsidRPr="00C923B0">
          <w:rPr>
            <w:rStyle w:val="Hyperlink"/>
            <w:rFonts w:ascii="Arial" w:hAnsi="Arial" w:cs="Arial"/>
            <w:b/>
            <w:bCs/>
            <w:i/>
            <w:iCs/>
            <w:sz w:val="20"/>
            <w:szCs w:val="20"/>
          </w:rPr>
          <w:t xml:space="preserve">isk in </w:t>
        </w:r>
        <w:r>
          <w:rPr>
            <w:rStyle w:val="Hyperlink"/>
            <w:rFonts w:ascii="Arial" w:hAnsi="Arial" w:cs="Arial"/>
            <w:b/>
            <w:bCs/>
            <w:i/>
            <w:iCs/>
            <w:sz w:val="20"/>
            <w:szCs w:val="20"/>
          </w:rPr>
          <w:t>w</w:t>
        </w:r>
        <w:r w:rsidRPr="00C923B0">
          <w:rPr>
            <w:rStyle w:val="Hyperlink"/>
            <w:rFonts w:ascii="Arial" w:hAnsi="Arial" w:cs="Arial"/>
            <w:b/>
            <w:bCs/>
            <w:i/>
            <w:iCs/>
            <w:sz w:val="20"/>
            <w:szCs w:val="20"/>
          </w:rPr>
          <w:t>omen.</w:t>
        </w:r>
        <w:r w:rsidRPr="00C923B0">
          <w:rPr>
            <w:rStyle w:val="Hyperlink"/>
            <w:rFonts w:ascii="Arial" w:hAnsi="Arial" w:cs="Arial"/>
            <w:sz w:val="20"/>
            <w:szCs w:val="20"/>
            <w:u w:val="none"/>
          </w:rPr>
          <w:t xml:space="preserve"> </w:t>
        </w:r>
      </w:hyperlink>
      <w:r w:rsidRPr="005451E9">
        <w:rPr>
          <w:rStyle w:val="docsum-journal-citation"/>
          <w:rFonts w:ascii="Arial" w:hAnsi="Arial" w:cs="Arial"/>
          <w:sz w:val="20"/>
          <w:szCs w:val="20"/>
        </w:rPr>
        <w:t>J Card Fail. 2023 Jan 10</w:t>
      </w:r>
      <w:r>
        <w:rPr>
          <w:rStyle w:val="docsum-journal-citation"/>
          <w:rFonts w:ascii="Arial" w:hAnsi="Arial" w:cs="Arial"/>
          <w:sz w:val="20"/>
          <w:szCs w:val="20"/>
        </w:rPr>
        <w:t xml:space="preserve">. </w:t>
      </w:r>
      <w:r w:rsidRPr="005451E9">
        <w:rPr>
          <w:rStyle w:val="docsum-journal-citation"/>
          <w:rFonts w:ascii="Arial" w:hAnsi="Arial" w:cs="Arial"/>
          <w:sz w:val="20"/>
          <w:szCs w:val="20"/>
        </w:rPr>
        <w:t xml:space="preserve">S1071-9164(23)00004-0. </w:t>
      </w:r>
      <w:proofErr w:type="spellStart"/>
      <w:r w:rsidRPr="005451E9">
        <w:rPr>
          <w:rStyle w:val="docsum-journal-citation"/>
          <w:rFonts w:ascii="Arial" w:hAnsi="Arial" w:cs="Arial"/>
          <w:sz w:val="20"/>
          <w:szCs w:val="20"/>
        </w:rPr>
        <w:t>doi</w:t>
      </w:r>
      <w:proofErr w:type="spellEnd"/>
      <w:r w:rsidRPr="005451E9">
        <w:rPr>
          <w:rStyle w:val="docsum-journal-citation"/>
          <w:rFonts w:ascii="Arial" w:hAnsi="Arial" w:cs="Arial"/>
          <w:sz w:val="20"/>
          <w:szCs w:val="20"/>
        </w:rPr>
        <w:t>: 10.1016/j.cardfail.2022.12.014. Online ahead of print.</w:t>
      </w:r>
      <w:r w:rsidRPr="005451E9">
        <w:rPr>
          <w:rFonts w:ascii="Arial" w:hAnsi="Arial" w:cs="Arial"/>
          <w:sz w:val="20"/>
          <w:szCs w:val="20"/>
        </w:rPr>
        <w:t xml:space="preserve"> </w:t>
      </w:r>
      <w:r w:rsidRPr="005451E9">
        <w:rPr>
          <w:rStyle w:val="citation-part"/>
          <w:rFonts w:ascii="Arial" w:hAnsi="Arial" w:cs="Arial"/>
          <w:sz w:val="20"/>
          <w:szCs w:val="20"/>
        </w:rPr>
        <w:t xml:space="preserve">PM: </w:t>
      </w:r>
      <w:r w:rsidRPr="005451E9">
        <w:rPr>
          <w:rStyle w:val="docsum-pmid"/>
          <w:rFonts w:ascii="Arial" w:hAnsi="Arial" w:cs="Arial"/>
          <w:sz w:val="20"/>
          <w:szCs w:val="20"/>
        </w:rPr>
        <w:t>36638956</w:t>
      </w:r>
      <w:r>
        <w:rPr>
          <w:rStyle w:val="docsum-pmid"/>
          <w:rFonts w:ascii="Arial" w:hAnsi="Arial" w:cs="Arial"/>
          <w:sz w:val="20"/>
          <w:szCs w:val="20"/>
        </w:rPr>
        <w:t>.</w:t>
      </w:r>
      <w:r w:rsidRPr="005451E9">
        <w:rPr>
          <w:rFonts w:ascii="Arial" w:hAnsi="Arial" w:cs="Arial"/>
          <w:sz w:val="20"/>
          <w:szCs w:val="20"/>
        </w:rPr>
        <w:t xml:space="preserve"> </w:t>
      </w:r>
    </w:p>
    <w:p w14:paraId="7F2462AD" w14:textId="77777777" w:rsidR="00EE3863" w:rsidRPr="00EE3863" w:rsidRDefault="00EE3863" w:rsidP="00EE3863">
      <w:pPr>
        <w:spacing w:after="0" w:line="240" w:lineRule="auto"/>
        <w:rPr>
          <w:rFonts w:ascii="Arial" w:hAnsi="Arial" w:cs="Arial"/>
          <w:sz w:val="20"/>
          <w:szCs w:val="20"/>
        </w:rPr>
      </w:pPr>
    </w:p>
    <w:p w14:paraId="03469B62" w14:textId="259F60DD" w:rsidR="00EE3863" w:rsidRDefault="00EE3863" w:rsidP="00EE3863">
      <w:pPr>
        <w:spacing w:after="0" w:line="240" w:lineRule="auto"/>
        <w:rPr>
          <w:rFonts w:ascii="Arial" w:hAnsi="Arial" w:cs="Arial"/>
          <w:sz w:val="20"/>
          <w:szCs w:val="20"/>
        </w:rPr>
      </w:pPr>
      <w:r w:rsidRPr="005451E9">
        <w:rPr>
          <w:rStyle w:val="docsum-authors"/>
          <w:rFonts w:ascii="Arial" w:hAnsi="Arial" w:cs="Arial"/>
          <w:sz w:val="20"/>
          <w:szCs w:val="20"/>
        </w:rPr>
        <w:t xml:space="preserve">Sheets KM, Buzkova P, Chen Z, Carbone LD, </w:t>
      </w:r>
      <w:proofErr w:type="spellStart"/>
      <w:r w:rsidRPr="005451E9">
        <w:rPr>
          <w:rStyle w:val="docsum-authors"/>
          <w:rFonts w:ascii="Arial" w:hAnsi="Arial" w:cs="Arial"/>
          <w:sz w:val="20"/>
          <w:szCs w:val="20"/>
        </w:rPr>
        <w:t>Cauley</w:t>
      </w:r>
      <w:proofErr w:type="spellEnd"/>
      <w:r w:rsidRPr="005451E9">
        <w:rPr>
          <w:rStyle w:val="docsum-authors"/>
          <w:rFonts w:ascii="Arial" w:hAnsi="Arial" w:cs="Arial"/>
          <w:sz w:val="20"/>
          <w:szCs w:val="20"/>
        </w:rPr>
        <w:t xml:space="preserve"> JA, Barzilay JI, Starks JL, Miller LM, Fink HA.</w:t>
      </w:r>
      <w:r w:rsidRPr="005451E9">
        <w:rPr>
          <w:rFonts w:ascii="Arial" w:hAnsi="Arial" w:cs="Arial"/>
          <w:sz w:val="20"/>
          <w:szCs w:val="20"/>
        </w:rPr>
        <w:t xml:space="preserve"> </w:t>
      </w:r>
      <w:hyperlink r:id="rId15" w:history="1">
        <w:r w:rsidRPr="00C923B0">
          <w:rPr>
            <w:rStyle w:val="Hyperlink"/>
            <w:rFonts w:ascii="Arial" w:hAnsi="Arial" w:cs="Arial"/>
            <w:b/>
            <w:bCs/>
            <w:i/>
            <w:iCs/>
            <w:sz w:val="20"/>
            <w:szCs w:val="20"/>
          </w:rPr>
          <w:t xml:space="preserve">Association of covert brain infarcts and white matter hyperintensities with risk of hip fracture in older adults: </w:t>
        </w:r>
        <w:r w:rsidR="005B13E5">
          <w:rPr>
            <w:rStyle w:val="Hyperlink"/>
            <w:rFonts w:ascii="Arial" w:hAnsi="Arial" w:cs="Arial"/>
            <w:b/>
            <w:bCs/>
            <w:i/>
            <w:iCs/>
            <w:sz w:val="20"/>
            <w:szCs w:val="20"/>
          </w:rPr>
          <w:t>t</w:t>
        </w:r>
        <w:r w:rsidRPr="00C923B0">
          <w:rPr>
            <w:rStyle w:val="Hyperlink"/>
            <w:rFonts w:ascii="Arial" w:hAnsi="Arial" w:cs="Arial"/>
            <w:b/>
            <w:bCs/>
            <w:i/>
            <w:iCs/>
            <w:sz w:val="20"/>
            <w:szCs w:val="20"/>
          </w:rPr>
          <w:t>he Cardiovascular Health Study.</w:t>
        </w:r>
        <w:r w:rsidRPr="00C923B0">
          <w:rPr>
            <w:rStyle w:val="Hyperlink"/>
            <w:rFonts w:ascii="Arial" w:hAnsi="Arial" w:cs="Arial"/>
            <w:sz w:val="20"/>
            <w:szCs w:val="20"/>
            <w:u w:val="none"/>
          </w:rPr>
          <w:t xml:space="preserve"> </w:t>
        </w:r>
      </w:hyperlink>
      <w:proofErr w:type="spellStart"/>
      <w:r w:rsidRPr="005451E9">
        <w:rPr>
          <w:rStyle w:val="docsum-journal-citation"/>
          <w:rFonts w:ascii="Arial" w:hAnsi="Arial" w:cs="Arial"/>
          <w:sz w:val="20"/>
          <w:szCs w:val="20"/>
        </w:rPr>
        <w:t>Osteoporos</w:t>
      </w:r>
      <w:proofErr w:type="spellEnd"/>
      <w:r w:rsidRPr="005451E9">
        <w:rPr>
          <w:rStyle w:val="docsum-journal-citation"/>
          <w:rFonts w:ascii="Arial" w:hAnsi="Arial" w:cs="Arial"/>
          <w:sz w:val="20"/>
          <w:szCs w:val="20"/>
        </w:rPr>
        <w:t xml:space="preserve"> Int. 2023 Jan</w:t>
      </w:r>
      <w:r>
        <w:rPr>
          <w:rStyle w:val="docsum-journal-citation"/>
          <w:rFonts w:ascii="Arial" w:hAnsi="Arial" w:cs="Arial"/>
          <w:sz w:val="20"/>
          <w:szCs w:val="20"/>
        </w:rPr>
        <w:t xml:space="preserve">. Vol. </w:t>
      </w:r>
      <w:r w:rsidRPr="005451E9">
        <w:rPr>
          <w:rStyle w:val="docsum-journal-citation"/>
          <w:rFonts w:ascii="Arial" w:hAnsi="Arial" w:cs="Arial"/>
          <w:sz w:val="20"/>
          <w:szCs w:val="20"/>
        </w:rPr>
        <w:t>34</w:t>
      </w:r>
      <w:r>
        <w:rPr>
          <w:rStyle w:val="docsum-journal-citation"/>
          <w:rFonts w:ascii="Arial" w:hAnsi="Arial" w:cs="Arial"/>
          <w:sz w:val="20"/>
          <w:szCs w:val="20"/>
        </w:rPr>
        <w:t xml:space="preserve">, issue </w:t>
      </w:r>
      <w:r w:rsidRPr="005451E9">
        <w:rPr>
          <w:rStyle w:val="docsum-journal-citation"/>
          <w:rFonts w:ascii="Arial" w:hAnsi="Arial" w:cs="Arial"/>
          <w:sz w:val="20"/>
          <w:szCs w:val="20"/>
        </w:rPr>
        <w:t>1</w:t>
      </w:r>
      <w:r>
        <w:rPr>
          <w:rStyle w:val="docsum-journal-citation"/>
          <w:rFonts w:ascii="Arial" w:hAnsi="Arial" w:cs="Arial"/>
          <w:sz w:val="20"/>
          <w:szCs w:val="20"/>
        </w:rPr>
        <w:t xml:space="preserve">, pp. </w:t>
      </w:r>
      <w:r w:rsidRPr="005451E9">
        <w:rPr>
          <w:rStyle w:val="docsum-journal-citation"/>
          <w:rFonts w:ascii="Arial" w:hAnsi="Arial" w:cs="Arial"/>
          <w:sz w:val="20"/>
          <w:szCs w:val="20"/>
        </w:rPr>
        <w:t xml:space="preserve">91-99. </w:t>
      </w:r>
      <w:r w:rsidRPr="005451E9">
        <w:rPr>
          <w:rStyle w:val="citation-part"/>
          <w:rFonts w:ascii="Arial" w:hAnsi="Arial" w:cs="Arial"/>
          <w:sz w:val="20"/>
          <w:szCs w:val="20"/>
        </w:rPr>
        <w:t xml:space="preserve">PM: </w:t>
      </w:r>
      <w:r w:rsidRPr="005451E9">
        <w:rPr>
          <w:rStyle w:val="docsum-pmid"/>
          <w:rFonts w:ascii="Arial" w:hAnsi="Arial" w:cs="Arial"/>
          <w:sz w:val="20"/>
          <w:szCs w:val="20"/>
        </w:rPr>
        <w:t xml:space="preserve">36355067. </w:t>
      </w:r>
      <w:r w:rsidRPr="00C923B0">
        <w:rPr>
          <w:rStyle w:val="Strong"/>
          <w:rFonts w:ascii="Arial" w:hAnsi="Arial" w:cs="Arial"/>
          <w:b w:val="0"/>
          <w:bCs w:val="0"/>
          <w:sz w:val="20"/>
          <w:szCs w:val="20"/>
        </w:rPr>
        <w:t>PMC9812913.</w:t>
      </w:r>
      <w:r w:rsidRPr="005451E9">
        <w:rPr>
          <w:rFonts w:ascii="Arial" w:hAnsi="Arial" w:cs="Arial"/>
          <w:sz w:val="20"/>
          <w:szCs w:val="20"/>
        </w:rPr>
        <w:t xml:space="preserve"> </w:t>
      </w:r>
    </w:p>
    <w:p w14:paraId="1C873A70" w14:textId="77777777" w:rsidR="00EE3863" w:rsidRDefault="00EE3863" w:rsidP="00EE3863">
      <w:pPr>
        <w:spacing w:after="0" w:line="240" w:lineRule="auto"/>
        <w:rPr>
          <w:rStyle w:val="docsum-authors"/>
          <w:rFonts w:ascii="Arial" w:hAnsi="Arial" w:cs="Arial"/>
          <w:sz w:val="20"/>
          <w:szCs w:val="20"/>
        </w:rPr>
      </w:pPr>
    </w:p>
    <w:p w14:paraId="718F2F67" w14:textId="7C629C2A" w:rsidR="007C229A" w:rsidRPr="007C229A" w:rsidRDefault="007C229A" w:rsidP="007C229A">
      <w:pPr>
        <w:rPr>
          <w:rStyle w:val="docsum-authors"/>
          <w:rFonts w:ascii="Arial" w:hAnsi="Arial" w:cs="Arial"/>
          <w:sz w:val="20"/>
          <w:szCs w:val="20"/>
        </w:rPr>
      </w:pPr>
      <w:r w:rsidRPr="003E6CEB">
        <w:rPr>
          <w:rStyle w:val="docsum-authors"/>
          <w:rFonts w:ascii="Arial" w:hAnsi="Arial" w:cs="Arial"/>
          <w:sz w:val="20"/>
          <w:szCs w:val="20"/>
        </w:rPr>
        <w:t xml:space="preserve">Wilkens TL, Sørensen H, Jensen MK, Furtado JD, </w:t>
      </w:r>
      <w:proofErr w:type="spellStart"/>
      <w:r w:rsidRPr="003E6CEB">
        <w:rPr>
          <w:rStyle w:val="docsum-authors"/>
          <w:rFonts w:ascii="Arial" w:hAnsi="Arial" w:cs="Arial"/>
          <w:sz w:val="20"/>
          <w:szCs w:val="20"/>
        </w:rPr>
        <w:t>Dragsted</w:t>
      </w:r>
      <w:proofErr w:type="spellEnd"/>
      <w:r w:rsidRPr="003E6CEB">
        <w:rPr>
          <w:rStyle w:val="docsum-authors"/>
          <w:rFonts w:ascii="Arial" w:hAnsi="Arial" w:cs="Arial"/>
          <w:sz w:val="20"/>
          <w:szCs w:val="20"/>
        </w:rPr>
        <w:t xml:space="preserve"> LO, Mukamal KJ.</w:t>
      </w:r>
      <w:r w:rsidRPr="003E6CEB">
        <w:rPr>
          <w:rFonts w:ascii="Arial" w:hAnsi="Arial" w:cs="Arial"/>
          <w:sz w:val="20"/>
          <w:szCs w:val="20"/>
        </w:rPr>
        <w:t xml:space="preserve"> </w:t>
      </w:r>
      <w:hyperlink r:id="rId16" w:history="1">
        <w:r w:rsidRPr="00352274">
          <w:rPr>
            <w:rStyle w:val="Hyperlink"/>
            <w:rFonts w:ascii="Arial" w:hAnsi="Arial" w:cs="Arial"/>
            <w:b/>
            <w:bCs/>
            <w:i/>
            <w:iCs/>
            <w:sz w:val="20"/>
            <w:szCs w:val="20"/>
          </w:rPr>
          <w:t xml:space="preserve">Associations between </w:t>
        </w:r>
        <w:r>
          <w:rPr>
            <w:rStyle w:val="Hyperlink"/>
            <w:rFonts w:ascii="Arial" w:hAnsi="Arial" w:cs="Arial"/>
            <w:b/>
            <w:bCs/>
            <w:i/>
            <w:iCs/>
            <w:sz w:val="20"/>
            <w:szCs w:val="20"/>
          </w:rPr>
          <w:t>a</w:t>
        </w:r>
        <w:r w:rsidRPr="00352274">
          <w:rPr>
            <w:rStyle w:val="Hyperlink"/>
            <w:rFonts w:ascii="Arial" w:hAnsi="Arial" w:cs="Arial"/>
            <w:b/>
            <w:bCs/>
            <w:i/>
            <w:iCs/>
            <w:sz w:val="20"/>
            <w:szCs w:val="20"/>
          </w:rPr>
          <w:t xml:space="preserve">lcohol </w:t>
        </w:r>
        <w:r>
          <w:rPr>
            <w:rStyle w:val="Hyperlink"/>
            <w:rFonts w:ascii="Arial" w:hAnsi="Arial" w:cs="Arial"/>
            <w:b/>
            <w:bCs/>
            <w:i/>
            <w:iCs/>
            <w:sz w:val="20"/>
            <w:szCs w:val="20"/>
          </w:rPr>
          <w:t>c</w:t>
        </w:r>
        <w:r w:rsidRPr="00352274">
          <w:rPr>
            <w:rStyle w:val="Hyperlink"/>
            <w:rFonts w:ascii="Arial" w:hAnsi="Arial" w:cs="Arial"/>
            <w:b/>
            <w:bCs/>
            <w:i/>
            <w:iCs/>
            <w:sz w:val="20"/>
            <w:szCs w:val="20"/>
          </w:rPr>
          <w:t xml:space="preserve">onsumption and HDL </w:t>
        </w:r>
        <w:r>
          <w:rPr>
            <w:rStyle w:val="Hyperlink"/>
            <w:rFonts w:ascii="Arial" w:hAnsi="Arial" w:cs="Arial"/>
            <w:b/>
            <w:bCs/>
            <w:i/>
            <w:iCs/>
            <w:sz w:val="20"/>
            <w:szCs w:val="20"/>
          </w:rPr>
          <w:t>s</w:t>
        </w:r>
        <w:r w:rsidRPr="00352274">
          <w:rPr>
            <w:rStyle w:val="Hyperlink"/>
            <w:rFonts w:ascii="Arial" w:hAnsi="Arial" w:cs="Arial"/>
            <w:b/>
            <w:bCs/>
            <w:i/>
            <w:iCs/>
            <w:sz w:val="20"/>
            <w:szCs w:val="20"/>
          </w:rPr>
          <w:t xml:space="preserve">ubspecies </w:t>
        </w:r>
        <w:r>
          <w:rPr>
            <w:rStyle w:val="Hyperlink"/>
            <w:rFonts w:ascii="Arial" w:hAnsi="Arial" w:cs="Arial"/>
            <w:b/>
            <w:bCs/>
            <w:i/>
            <w:iCs/>
            <w:sz w:val="20"/>
            <w:szCs w:val="20"/>
          </w:rPr>
          <w:t>d</w:t>
        </w:r>
        <w:r w:rsidRPr="00352274">
          <w:rPr>
            <w:rStyle w:val="Hyperlink"/>
            <w:rFonts w:ascii="Arial" w:hAnsi="Arial" w:cs="Arial"/>
            <w:b/>
            <w:bCs/>
            <w:i/>
            <w:iCs/>
            <w:sz w:val="20"/>
            <w:szCs w:val="20"/>
          </w:rPr>
          <w:t xml:space="preserve">efined by ApoC3, </w:t>
        </w:r>
        <w:proofErr w:type="spellStart"/>
        <w:r w:rsidRPr="00352274">
          <w:rPr>
            <w:rStyle w:val="Hyperlink"/>
            <w:rFonts w:ascii="Arial" w:hAnsi="Arial" w:cs="Arial"/>
            <w:b/>
            <w:bCs/>
            <w:i/>
            <w:iCs/>
            <w:sz w:val="20"/>
            <w:szCs w:val="20"/>
          </w:rPr>
          <w:t>ApoE</w:t>
        </w:r>
        <w:proofErr w:type="spellEnd"/>
        <w:r w:rsidRPr="00352274">
          <w:rPr>
            <w:rStyle w:val="Hyperlink"/>
            <w:rFonts w:ascii="Arial" w:hAnsi="Arial" w:cs="Arial"/>
            <w:b/>
            <w:bCs/>
            <w:i/>
            <w:iCs/>
            <w:sz w:val="20"/>
            <w:szCs w:val="20"/>
          </w:rPr>
          <w:t xml:space="preserve"> and </w:t>
        </w:r>
        <w:proofErr w:type="spellStart"/>
        <w:r w:rsidRPr="00352274">
          <w:rPr>
            <w:rStyle w:val="Hyperlink"/>
            <w:rFonts w:ascii="Arial" w:hAnsi="Arial" w:cs="Arial"/>
            <w:b/>
            <w:bCs/>
            <w:i/>
            <w:iCs/>
            <w:sz w:val="20"/>
            <w:szCs w:val="20"/>
          </w:rPr>
          <w:t>ApoJ</w:t>
        </w:r>
        <w:proofErr w:type="spellEnd"/>
        <w:r w:rsidRPr="00352274">
          <w:rPr>
            <w:rStyle w:val="Hyperlink"/>
            <w:rFonts w:ascii="Arial" w:hAnsi="Arial" w:cs="Arial"/>
            <w:b/>
            <w:bCs/>
            <w:i/>
            <w:iCs/>
            <w:sz w:val="20"/>
            <w:szCs w:val="20"/>
          </w:rPr>
          <w:t xml:space="preserve">: </w:t>
        </w:r>
        <w:r w:rsidR="005B13E5">
          <w:rPr>
            <w:rStyle w:val="Hyperlink"/>
            <w:rFonts w:ascii="Arial" w:hAnsi="Arial" w:cs="Arial"/>
            <w:b/>
            <w:bCs/>
            <w:i/>
            <w:iCs/>
            <w:sz w:val="20"/>
            <w:szCs w:val="20"/>
          </w:rPr>
          <w:t>t</w:t>
        </w:r>
        <w:r w:rsidRPr="00352274">
          <w:rPr>
            <w:rStyle w:val="Hyperlink"/>
            <w:rFonts w:ascii="Arial" w:hAnsi="Arial" w:cs="Arial"/>
            <w:b/>
            <w:bCs/>
            <w:i/>
            <w:iCs/>
            <w:sz w:val="20"/>
            <w:szCs w:val="20"/>
          </w:rPr>
          <w:t>he Cardiovascular Health Study</w:t>
        </w:r>
        <w:r w:rsidRPr="00352274">
          <w:rPr>
            <w:rStyle w:val="Hyperlink"/>
            <w:rFonts w:ascii="Arial" w:hAnsi="Arial" w:cs="Arial"/>
            <w:b/>
            <w:bCs/>
            <w:i/>
            <w:iCs/>
            <w:sz w:val="20"/>
            <w:szCs w:val="20"/>
            <w:u w:val="none"/>
          </w:rPr>
          <w:t xml:space="preserve">. </w:t>
        </w:r>
      </w:hyperlink>
      <w:r w:rsidRPr="003E6CEB">
        <w:rPr>
          <w:rFonts w:ascii="Arial" w:hAnsi="Arial" w:cs="Arial"/>
          <w:sz w:val="20"/>
          <w:szCs w:val="20"/>
        </w:rPr>
        <w:t xml:space="preserve"> </w:t>
      </w:r>
      <w:proofErr w:type="spellStart"/>
      <w:r w:rsidRPr="007C229A">
        <w:rPr>
          <w:rStyle w:val="docsum-journal-citation"/>
          <w:rFonts w:ascii="Arial" w:hAnsi="Arial" w:cs="Arial"/>
          <w:sz w:val="20"/>
          <w:szCs w:val="20"/>
        </w:rPr>
        <w:t>Curr</w:t>
      </w:r>
      <w:proofErr w:type="spellEnd"/>
      <w:r w:rsidRPr="007C229A">
        <w:rPr>
          <w:rStyle w:val="docsum-journal-citation"/>
          <w:rFonts w:ascii="Arial" w:hAnsi="Arial" w:cs="Arial"/>
          <w:sz w:val="20"/>
          <w:szCs w:val="20"/>
        </w:rPr>
        <w:t xml:space="preserve"> </w:t>
      </w:r>
      <w:proofErr w:type="spellStart"/>
      <w:r w:rsidRPr="007C229A">
        <w:rPr>
          <w:rStyle w:val="docsum-journal-citation"/>
          <w:rFonts w:ascii="Arial" w:hAnsi="Arial" w:cs="Arial"/>
          <w:sz w:val="20"/>
          <w:szCs w:val="20"/>
        </w:rPr>
        <w:t>Probl</w:t>
      </w:r>
      <w:proofErr w:type="spellEnd"/>
      <w:r w:rsidRPr="007C229A">
        <w:rPr>
          <w:rStyle w:val="docsum-journal-citation"/>
          <w:rFonts w:ascii="Arial" w:hAnsi="Arial" w:cs="Arial"/>
          <w:sz w:val="20"/>
          <w:szCs w:val="20"/>
        </w:rPr>
        <w:t xml:space="preserve"> </w:t>
      </w:r>
      <w:proofErr w:type="spellStart"/>
      <w:r w:rsidRPr="007C229A">
        <w:rPr>
          <w:rStyle w:val="docsum-journal-citation"/>
          <w:rFonts w:ascii="Arial" w:hAnsi="Arial" w:cs="Arial"/>
          <w:sz w:val="20"/>
          <w:szCs w:val="20"/>
        </w:rPr>
        <w:t>Cardiol</w:t>
      </w:r>
      <w:proofErr w:type="spellEnd"/>
      <w:r w:rsidRPr="007C229A">
        <w:rPr>
          <w:rStyle w:val="docsum-journal-citation"/>
          <w:rFonts w:ascii="Arial" w:hAnsi="Arial" w:cs="Arial"/>
          <w:sz w:val="20"/>
          <w:szCs w:val="20"/>
        </w:rPr>
        <w:t xml:space="preserve">. 2023 Jan. Vol. 48, vol. 1, p. 101395. </w:t>
      </w:r>
      <w:r w:rsidRPr="007C229A">
        <w:rPr>
          <w:rStyle w:val="citation-part"/>
          <w:rFonts w:ascii="Arial" w:hAnsi="Arial" w:cs="Arial"/>
          <w:sz w:val="20"/>
          <w:szCs w:val="20"/>
        </w:rPr>
        <w:t xml:space="preserve">PM: </w:t>
      </w:r>
      <w:r w:rsidRPr="007C229A">
        <w:rPr>
          <w:rStyle w:val="docsum-pmid"/>
          <w:rFonts w:ascii="Arial" w:hAnsi="Arial" w:cs="Arial"/>
          <w:sz w:val="20"/>
          <w:szCs w:val="20"/>
        </w:rPr>
        <w:t>36096454.</w:t>
      </w:r>
      <w:r>
        <w:rPr>
          <w:rStyle w:val="docsum-pmid"/>
          <w:rFonts w:ascii="Arial" w:hAnsi="Arial" w:cs="Arial"/>
          <w:sz w:val="20"/>
          <w:szCs w:val="20"/>
        </w:rPr>
        <w:t xml:space="preserve"> </w:t>
      </w:r>
      <w:r w:rsidRPr="007C229A">
        <w:rPr>
          <w:rStyle w:val="docsum-pmid"/>
          <w:rFonts w:ascii="Arial" w:hAnsi="Arial" w:cs="Arial"/>
          <w:sz w:val="20"/>
          <w:szCs w:val="20"/>
        </w:rPr>
        <w:t>PMC9691554</w:t>
      </w:r>
      <w:r>
        <w:rPr>
          <w:rStyle w:val="docsum-pmid"/>
          <w:rFonts w:ascii="Arial" w:hAnsi="Arial" w:cs="Arial"/>
          <w:sz w:val="20"/>
          <w:szCs w:val="20"/>
        </w:rPr>
        <w:t>.</w:t>
      </w:r>
    </w:p>
    <w:p w14:paraId="4EFD53C7" w14:textId="6783E437" w:rsidR="001D4588" w:rsidRDefault="001D4588">
      <w:pPr>
        <w:autoSpaceDE w:val="0"/>
        <w:autoSpaceDN w:val="0"/>
        <w:adjustRightInd w:val="0"/>
        <w:spacing w:after="0" w:line="240" w:lineRule="auto"/>
        <w:jc w:val="center"/>
        <w:rPr>
          <w:rFonts w:ascii="Arial" w:hAnsi="Arial" w:cs="Arial"/>
          <w:sz w:val="20"/>
          <w:szCs w:val="20"/>
        </w:rPr>
      </w:pPr>
    </w:p>
    <w:p w14:paraId="79341BD1" w14:textId="77777777" w:rsidR="007C229A" w:rsidRDefault="007C229A" w:rsidP="00F62947">
      <w:pPr>
        <w:spacing w:after="0" w:line="240" w:lineRule="auto"/>
        <w:rPr>
          <w:rStyle w:val="docsum-authors"/>
          <w:rFonts w:ascii="Arial" w:hAnsi="Arial" w:cs="Arial"/>
          <w:sz w:val="20"/>
          <w:szCs w:val="20"/>
        </w:rPr>
      </w:pPr>
      <w:bookmarkStart w:id="0" w:name="_Hlk100853492"/>
      <w:bookmarkStart w:id="1" w:name="_Hlk99312349"/>
    </w:p>
    <w:p w14:paraId="56F02C8F" w14:textId="77777777" w:rsidR="007C229A" w:rsidRDefault="007C229A" w:rsidP="00F62947">
      <w:pPr>
        <w:spacing w:after="0" w:line="240" w:lineRule="auto"/>
        <w:rPr>
          <w:rStyle w:val="docsum-authors"/>
          <w:rFonts w:ascii="Arial" w:hAnsi="Arial" w:cs="Arial"/>
          <w:sz w:val="20"/>
          <w:szCs w:val="20"/>
        </w:rPr>
      </w:pPr>
    </w:p>
    <w:p w14:paraId="7695F2C4" w14:textId="77777777" w:rsidR="007C229A" w:rsidRDefault="007C229A" w:rsidP="00F62947">
      <w:pPr>
        <w:spacing w:after="0" w:line="240" w:lineRule="auto"/>
        <w:rPr>
          <w:rStyle w:val="docsum-authors"/>
          <w:rFonts w:ascii="Arial" w:hAnsi="Arial" w:cs="Arial"/>
          <w:sz w:val="20"/>
          <w:szCs w:val="20"/>
        </w:rPr>
      </w:pPr>
    </w:p>
    <w:p w14:paraId="118F13BA" w14:textId="56EA5399" w:rsidR="00F62947" w:rsidRPr="003E6CEB" w:rsidRDefault="00F62947" w:rsidP="00F62947">
      <w:pPr>
        <w:spacing w:after="0" w:line="240" w:lineRule="auto"/>
        <w:rPr>
          <w:rFonts w:ascii="Arial" w:hAnsi="Arial" w:cs="Arial"/>
          <w:sz w:val="20"/>
          <w:szCs w:val="20"/>
        </w:rPr>
      </w:pPr>
      <w:proofErr w:type="spellStart"/>
      <w:r w:rsidRPr="003E6CEB">
        <w:rPr>
          <w:rStyle w:val="docsum-authors"/>
          <w:rFonts w:ascii="Arial" w:hAnsi="Arial" w:cs="Arial"/>
          <w:sz w:val="20"/>
          <w:szCs w:val="20"/>
        </w:rPr>
        <w:t>Ahiawodzi</w:t>
      </w:r>
      <w:proofErr w:type="spellEnd"/>
      <w:r w:rsidRPr="003E6CEB">
        <w:rPr>
          <w:rStyle w:val="docsum-authors"/>
          <w:rFonts w:ascii="Arial" w:hAnsi="Arial" w:cs="Arial"/>
          <w:sz w:val="20"/>
          <w:szCs w:val="20"/>
        </w:rPr>
        <w:t xml:space="preserve"> P, Buzkova P, Lichtenstein AH, Matthan NR, Ix JH, Kizer JR, Tracy RP, Arnold A, Newman AB, Siscovick D, Djousse L, Mukamal KJ.</w:t>
      </w:r>
      <w:r w:rsidRPr="003E6CEB">
        <w:rPr>
          <w:rFonts w:ascii="Arial" w:hAnsi="Arial" w:cs="Arial"/>
          <w:sz w:val="20"/>
          <w:szCs w:val="20"/>
        </w:rPr>
        <w:t xml:space="preserve"> </w:t>
      </w:r>
      <w:hyperlink r:id="rId17" w:history="1">
        <w:r w:rsidRPr="003E6CEB">
          <w:rPr>
            <w:rStyle w:val="Hyperlink"/>
            <w:rFonts w:ascii="Arial" w:hAnsi="Arial" w:cs="Arial"/>
            <w:b/>
            <w:bCs/>
            <w:i/>
            <w:iCs/>
            <w:sz w:val="20"/>
            <w:szCs w:val="20"/>
          </w:rPr>
          <w:t xml:space="preserve">The </w:t>
        </w:r>
        <w:r>
          <w:rPr>
            <w:rStyle w:val="Hyperlink"/>
            <w:rFonts w:ascii="Arial" w:hAnsi="Arial" w:cs="Arial"/>
            <w:b/>
            <w:bCs/>
            <w:i/>
            <w:iCs/>
            <w:sz w:val="20"/>
            <w:szCs w:val="20"/>
          </w:rPr>
          <w:t>a</w:t>
        </w:r>
        <w:r w:rsidRPr="003E6CEB">
          <w:rPr>
            <w:rStyle w:val="Hyperlink"/>
            <w:rFonts w:ascii="Arial" w:hAnsi="Arial" w:cs="Arial"/>
            <w:b/>
            <w:bCs/>
            <w:i/>
            <w:iCs/>
            <w:sz w:val="20"/>
            <w:szCs w:val="20"/>
          </w:rPr>
          <w:t xml:space="preserve">ssociations of </w:t>
        </w:r>
        <w:r>
          <w:rPr>
            <w:rStyle w:val="Hyperlink"/>
            <w:rFonts w:ascii="Arial" w:hAnsi="Arial" w:cs="Arial"/>
            <w:b/>
            <w:bCs/>
            <w:i/>
            <w:iCs/>
            <w:sz w:val="20"/>
            <w:szCs w:val="20"/>
          </w:rPr>
          <w:t>i</w:t>
        </w:r>
        <w:r w:rsidRPr="003E6CEB">
          <w:rPr>
            <w:rStyle w:val="Hyperlink"/>
            <w:rFonts w:ascii="Arial" w:hAnsi="Arial" w:cs="Arial"/>
            <w:b/>
            <w:bCs/>
            <w:i/>
            <w:iCs/>
            <w:sz w:val="20"/>
            <w:szCs w:val="20"/>
          </w:rPr>
          <w:t xml:space="preserve">ndividual and </w:t>
        </w:r>
        <w:r>
          <w:rPr>
            <w:rStyle w:val="Hyperlink"/>
            <w:rFonts w:ascii="Arial" w:hAnsi="Arial" w:cs="Arial"/>
            <w:b/>
            <w:bCs/>
            <w:i/>
            <w:iCs/>
            <w:sz w:val="20"/>
            <w:szCs w:val="20"/>
          </w:rPr>
          <w:t>s</w:t>
        </w:r>
        <w:r w:rsidRPr="003E6CEB">
          <w:rPr>
            <w:rStyle w:val="Hyperlink"/>
            <w:rFonts w:ascii="Arial" w:hAnsi="Arial" w:cs="Arial"/>
            <w:b/>
            <w:bCs/>
            <w:i/>
            <w:iCs/>
            <w:sz w:val="20"/>
            <w:szCs w:val="20"/>
          </w:rPr>
          <w:t xml:space="preserve">ubclasses of </w:t>
        </w:r>
        <w:r>
          <w:rPr>
            <w:rStyle w:val="Hyperlink"/>
            <w:rFonts w:ascii="Arial" w:hAnsi="Arial" w:cs="Arial"/>
            <w:b/>
            <w:bCs/>
            <w:i/>
            <w:iCs/>
            <w:sz w:val="20"/>
            <w:szCs w:val="20"/>
          </w:rPr>
          <w:t>n</w:t>
        </w:r>
        <w:r w:rsidRPr="003E6CEB">
          <w:rPr>
            <w:rStyle w:val="Hyperlink"/>
            <w:rFonts w:ascii="Arial" w:hAnsi="Arial" w:cs="Arial"/>
            <w:b/>
            <w:bCs/>
            <w:i/>
            <w:iCs/>
            <w:sz w:val="20"/>
            <w:szCs w:val="20"/>
          </w:rPr>
          <w:t>on-</w:t>
        </w:r>
        <w:r>
          <w:rPr>
            <w:rStyle w:val="Hyperlink"/>
            <w:rFonts w:ascii="Arial" w:hAnsi="Arial" w:cs="Arial"/>
            <w:b/>
            <w:bCs/>
            <w:i/>
            <w:iCs/>
            <w:sz w:val="20"/>
            <w:szCs w:val="20"/>
          </w:rPr>
          <w:t>e</w:t>
        </w:r>
        <w:r w:rsidRPr="003E6CEB">
          <w:rPr>
            <w:rStyle w:val="Hyperlink"/>
            <w:rFonts w:ascii="Arial" w:hAnsi="Arial" w:cs="Arial"/>
            <w:b/>
            <w:bCs/>
            <w:i/>
            <w:iCs/>
            <w:sz w:val="20"/>
            <w:szCs w:val="20"/>
          </w:rPr>
          <w:t xml:space="preserve">sterified </w:t>
        </w:r>
        <w:r>
          <w:rPr>
            <w:rStyle w:val="Hyperlink"/>
            <w:rFonts w:ascii="Arial" w:hAnsi="Arial" w:cs="Arial"/>
            <w:b/>
            <w:bCs/>
            <w:i/>
            <w:iCs/>
            <w:sz w:val="20"/>
            <w:szCs w:val="20"/>
          </w:rPr>
          <w:t>f</w:t>
        </w:r>
        <w:r w:rsidRPr="003E6CEB">
          <w:rPr>
            <w:rStyle w:val="Hyperlink"/>
            <w:rFonts w:ascii="Arial" w:hAnsi="Arial" w:cs="Arial"/>
            <w:b/>
            <w:bCs/>
            <w:i/>
            <w:iCs/>
            <w:sz w:val="20"/>
            <w:szCs w:val="20"/>
          </w:rPr>
          <w:t xml:space="preserve">atty </w:t>
        </w:r>
        <w:r>
          <w:rPr>
            <w:rStyle w:val="Hyperlink"/>
            <w:rFonts w:ascii="Arial" w:hAnsi="Arial" w:cs="Arial"/>
            <w:b/>
            <w:bCs/>
            <w:i/>
            <w:iCs/>
            <w:sz w:val="20"/>
            <w:szCs w:val="20"/>
          </w:rPr>
          <w:t>a</w:t>
        </w:r>
        <w:r w:rsidRPr="003E6CEB">
          <w:rPr>
            <w:rStyle w:val="Hyperlink"/>
            <w:rFonts w:ascii="Arial" w:hAnsi="Arial" w:cs="Arial"/>
            <w:b/>
            <w:bCs/>
            <w:i/>
            <w:iCs/>
            <w:sz w:val="20"/>
            <w:szCs w:val="20"/>
          </w:rPr>
          <w:t xml:space="preserve">cids with </w:t>
        </w:r>
        <w:r>
          <w:rPr>
            <w:rStyle w:val="Hyperlink"/>
            <w:rFonts w:ascii="Arial" w:hAnsi="Arial" w:cs="Arial"/>
            <w:b/>
            <w:bCs/>
            <w:i/>
            <w:iCs/>
            <w:sz w:val="20"/>
            <w:szCs w:val="20"/>
          </w:rPr>
          <w:t>d</w:t>
        </w:r>
        <w:r w:rsidRPr="003E6CEB">
          <w:rPr>
            <w:rStyle w:val="Hyperlink"/>
            <w:rFonts w:ascii="Arial" w:hAnsi="Arial" w:cs="Arial"/>
            <w:b/>
            <w:bCs/>
            <w:i/>
            <w:iCs/>
            <w:sz w:val="20"/>
            <w:szCs w:val="20"/>
          </w:rPr>
          <w:t xml:space="preserve">isability, and </w:t>
        </w:r>
        <w:r>
          <w:rPr>
            <w:rStyle w:val="Hyperlink"/>
            <w:rFonts w:ascii="Arial" w:hAnsi="Arial" w:cs="Arial"/>
            <w:b/>
            <w:bCs/>
            <w:i/>
            <w:iCs/>
            <w:sz w:val="20"/>
            <w:szCs w:val="20"/>
          </w:rPr>
          <w:t>m</w:t>
        </w:r>
        <w:r w:rsidRPr="003E6CEB">
          <w:rPr>
            <w:rStyle w:val="Hyperlink"/>
            <w:rFonts w:ascii="Arial" w:hAnsi="Arial" w:cs="Arial"/>
            <w:b/>
            <w:bCs/>
            <w:i/>
            <w:iCs/>
            <w:sz w:val="20"/>
            <w:szCs w:val="20"/>
          </w:rPr>
          <w:t xml:space="preserve">obility </w:t>
        </w:r>
        <w:r>
          <w:rPr>
            <w:rStyle w:val="Hyperlink"/>
            <w:rFonts w:ascii="Arial" w:hAnsi="Arial" w:cs="Arial"/>
            <w:b/>
            <w:bCs/>
            <w:i/>
            <w:iCs/>
            <w:sz w:val="20"/>
            <w:szCs w:val="20"/>
          </w:rPr>
          <w:t>l</w:t>
        </w:r>
        <w:r w:rsidRPr="003E6CEB">
          <w:rPr>
            <w:rStyle w:val="Hyperlink"/>
            <w:rFonts w:ascii="Arial" w:hAnsi="Arial" w:cs="Arial"/>
            <w:b/>
            <w:bCs/>
            <w:i/>
            <w:iCs/>
            <w:sz w:val="20"/>
            <w:szCs w:val="20"/>
          </w:rPr>
          <w:t>imitation in</w:t>
        </w:r>
        <w:r>
          <w:rPr>
            <w:rStyle w:val="Hyperlink"/>
            <w:rFonts w:ascii="Arial" w:hAnsi="Arial" w:cs="Arial"/>
            <w:b/>
            <w:bCs/>
            <w:i/>
            <w:iCs/>
            <w:sz w:val="20"/>
            <w:szCs w:val="20"/>
          </w:rPr>
          <w:t xml:space="preserve"> o</w:t>
        </w:r>
        <w:r w:rsidRPr="003E6CEB">
          <w:rPr>
            <w:rStyle w:val="Hyperlink"/>
            <w:rFonts w:ascii="Arial" w:hAnsi="Arial" w:cs="Arial"/>
            <w:b/>
            <w:bCs/>
            <w:i/>
            <w:iCs/>
            <w:sz w:val="20"/>
            <w:szCs w:val="20"/>
          </w:rPr>
          <w:t xml:space="preserve">lder </w:t>
        </w:r>
        <w:r>
          <w:rPr>
            <w:rStyle w:val="Hyperlink"/>
            <w:rFonts w:ascii="Arial" w:hAnsi="Arial" w:cs="Arial"/>
            <w:b/>
            <w:bCs/>
            <w:i/>
            <w:iCs/>
            <w:sz w:val="20"/>
            <w:szCs w:val="20"/>
          </w:rPr>
          <w:t>a</w:t>
        </w:r>
        <w:r w:rsidRPr="003E6CEB">
          <w:rPr>
            <w:rStyle w:val="Hyperlink"/>
            <w:rFonts w:ascii="Arial" w:hAnsi="Arial" w:cs="Arial"/>
            <w:b/>
            <w:bCs/>
            <w:i/>
            <w:iCs/>
            <w:sz w:val="20"/>
            <w:szCs w:val="20"/>
          </w:rPr>
          <w:t>dults: the Cardiovascular Health Study</w:t>
        </w:r>
        <w:r w:rsidRPr="003E6CEB">
          <w:rPr>
            <w:rStyle w:val="Hyperlink"/>
            <w:rFonts w:ascii="Arial" w:hAnsi="Arial" w:cs="Arial"/>
            <w:b/>
            <w:bCs/>
            <w:i/>
            <w:iCs/>
            <w:sz w:val="20"/>
            <w:szCs w:val="20"/>
            <w:u w:val="none"/>
          </w:rPr>
          <w:t>.</w:t>
        </w:r>
        <w:r w:rsidRPr="003E6CEB">
          <w:rPr>
            <w:rStyle w:val="Hyperlink"/>
            <w:rFonts w:ascii="Arial" w:hAnsi="Arial" w:cs="Arial"/>
            <w:sz w:val="20"/>
            <w:szCs w:val="20"/>
            <w:u w:val="none"/>
          </w:rPr>
          <w:t xml:space="preserve"> </w:t>
        </w:r>
      </w:hyperlink>
      <w:r w:rsidRPr="003E6CEB">
        <w:rPr>
          <w:rStyle w:val="docsum-journal-citation"/>
          <w:rFonts w:ascii="Arial" w:hAnsi="Arial" w:cs="Arial"/>
          <w:sz w:val="20"/>
          <w:szCs w:val="20"/>
        </w:rPr>
        <w:t xml:space="preserve">J </w:t>
      </w:r>
      <w:proofErr w:type="spellStart"/>
      <w:r w:rsidRPr="003E6CEB">
        <w:rPr>
          <w:rStyle w:val="docsum-journal-citation"/>
          <w:rFonts w:ascii="Arial" w:hAnsi="Arial" w:cs="Arial"/>
          <w:sz w:val="20"/>
          <w:szCs w:val="20"/>
        </w:rPr>
        <w:t>Gerontol</w:t>
      </w:r>
      <w:proofErr w:type="spellEnd"/>
      <w:r w:rsidRPr="003E6CEB">
        <w:rPr>
          <w:rStyle w:val="docsum-journal-citation"/>
          <w:rFonts w:ascii="Arial" w:hAnsi="Arial" w:cs="Arial"/>
          <w:sz w:val="20"/>
          <w:szCs w:val="20"/>
        </w:rPr>
        <w:t xml:space="preserve"> A Biol Sci Med Sci. 2022 Sep </w:t>
      </w:r>
      <w:proofErr w:type="gramStart"/>
      <w:r w:rsidRPr="003E6CEB">
        <w:rPr>
          <w:rStyle w:val="docsum-journal-citation"/>
          <w:rFonts w:ascii="Arial" w:hAnsi="Arial" w:cs="Arial"/>
          <w:sz w:val="20"/>
          <w:szCs w:val="20"/>
        </w:rPr>
        <w:t>26:glac</w:t>
      </w:r>
      <w:proofErr w:type="gramEnd"/>
      <w:r w:rsidRPr="003E6CEB">
        <w:rPr>
          <w:rStyle w:val="docsum-journal-citation"/>
          <w:rFonts w:ascii="Arial" w:hAnsi="Arial" w:cs="Arial"/>
          <w:sz w:val="20"/>
          <w:szCs w:val="20"/>
        </w:rPr>
        <w:t xml:space="preserve">206. </w:t>
      </w:r>
      <w:proofErr w:type="spellStart"/>
      <w:r w:rsidRPr="003E6CEB">
        <w:rPr>
          <w:rStyle w:val="docsum-journal-citation"/>
          <w:rFonts w:ascii="Arial" w:hAnsi="Arial" w:cs="Arial"/>
          <w:sz w:val="20"/>
          <w:szCs w:val="20"/>
        </w:rPr>
        <w:t>doi</w:t>
      </w:r>
      <w:proofErr w:type="spellEnd"/>
      <w:r w:rsidRPr="003E6CEB">
        <w:rPr>
          <w:rStyle w:val="docsum-journal-citation"/>
          <w:rFonts w:ascii="Arial" w:hAnsi="Arial" w:cs="Arial"/>
          <w:sz w:val="20"/>
          <w:szCs w:val="20"/>
        </w:rPr>
        <w:t>: 10.1093/</w:t>
      </w:r>
      <w:proofErr w:type="spellStart"/>
      <w:r w:rsidRPr="003E6CEB">
        <w:rPr>
          <w:rStyle w:val="docsum-journal-citation"/>
          <w:rFonts w:ascii="Arial" w:hAnsi="Arial" w:cs="Arial"/>
          <w:sz w:val="20"/>
          <w:szCs w:val="20"/>
        </w:rPr>
        <w:t>gerona</w:t>
      </w:r>
      <w:proofErr w:type="spellEnd"/>
      <w:r w:rsidRPr="003E6CEB">
        <w:rPr>
          <w:rStyle w:val="docsum-journal-citation"/>
          <w:rFonts w:ascii="Arial" w:hAnsi="Arial" w:cs="Arial"/>
          <w:sz w:val="20"/>
          <w:szCs w:val="20"/>
        </w:rPr>
        <w:t>/glac206. Online ahead of print.</w:t>
      </w:r>
      <w:r w:rsidRPr="003E6CEB">
        <w:rPr>
          <w:rFonts w:ascii="Arial" w:hAnsi="Arial" w:cs="Arial"/>
          <w:sz w:val="20"/>
          <w:szCs w:val="20"/>
        </w:rPr>
        <w:t xml:space="preserve"> </w:t>
      </w:r>
      <w:r w:rsidRPr="003E6CEB">
        <w:rPr>
          <w:rStyle w:val="citation-part"/>
          <w:rFonts w:ascii="Arial" w:hAnsi="Arial" w:cs="Arial"/>
          <w:sz w:val="20"/>
          <w:szCs w:val="20"/>
        </w:rPr>
        <w:t xml:space="preserve">PM: </w:t>
      </w:r>
      <w:r w:rsidRPr="003E6CEB">
        <w:rPr>
          <w:rStyle w:val="docsum-pmid"/>
          <w:rFonts w:ascii="Arial" w:hAnsi="Arial" w:cs="Arial"/>
          <w:sz w:val="20"/>
          <w:szCs w:val="20"/>
        </w:rPr>
        <w:t>36156076.</w:t>
      </w:r>
      <w:r w:rsidRPr="003E6CEB">
        <w:rPr>
          <w:rFonts w:ascii="Arial" w:hAnsi="Arial" w:cs="Arial"/>
          <w:sz w:val="20"/>
          <w:szCs w:val="20"/>
        </w:rPr>
        <w:t xml:space="preserve"> PMC pending: Method A </w:t>
      </w:r>
      <w:r w:rsidR="00E621E2">
        <w:rPr>
          <w:rFonts w:ascii="Arial" w:hAnsi="Arial" w:cs="Arial"/>
          <w:sz w:val="20"/>
          <w:szCs w:val="20"/>
        </w:rPr>
        <w:t xml:space="preserve">-- </w:t>
      </w:r>
      <w:r w:rsidRPr="003E6CEB">
        <w:rPr>
          <w:rStyle w:val="docsum-pmid"/>
          <w:rFonts w:ascii="Arial" w:hAnsi="Arial" w:cs="Arial"/>
          <w:sz w:val="20"/>
          <w:szCs w:val="20"/>
        </w:rPr>
        <w:t>journal publishes within 12 months of publication</w:t>
      </w:r>
      <w:r w:rsidR="00E621E2">
        <w:rPr>
          <w:rFonts w:ascii="Arial" w:hAnsi="Arial" w:cs="Arial"/>
          <w:sz w:val="20"/>
          <w:szCs w:val="20"/>
        </w:rPr>
        <w:t>.</w:t>
      </w:r>
    </w:p>
    <w:p w14:paraId="1DF24D49" w14:textId="77777777" w:rsidR="00F62947" w:rsidRDefault="00F62947" w:rsidP="00BF0619">
      <w:pPr>
        <w:spacing w:after="0" w:line="240" w:lineRule="auto"/>
        <w:rPr>
          <w:rStyle w:val="docsum-authors"/>
          <w:rFonts w:ascii="Arial" w:hAnsi="Arial" w:cs="Arial"/>
          <w:sz w:val="20"/>
          <w:szCs w:val="20"/>
        </w:rPr>
      </w:pPr>
    </w:p>
    <w:p w14:paraId="628F88F0" w14:textId="233406B7" w:rsidR="00082BA0" w:rsidRDefault="00082BA0" w:rsidP="00BF0619">
      <w:pPr>
        <w:spacing w:after="0" w:line="240" w:lineRule="auto"/>
        <w:rPr>
          <w:rStyle w:val="docsum-pmid"/>
          <w:rFonts w:ascii="Arial" w:hAnsi="Arial" w:cs="Arial"/>
          <w:sz w:val="20"/>
          <w:szCs w:val="20"/>
        </w:rPr>
      </w:pPr>
      <w:r w:rsidRPr="00FE17AB">
        <w:rPr>
          <w:rStyle w:val="docsum-authors"/>
          <w:rFonts w:ascii="Arial" w:hAnsi="Arial" w:cs="Arial"/>
          <w:sz w:val="20"/>
          <w:szCs w:val="20"/>
        </w:rPr>
        <w:t xml:space="preserve">Austin TR, McHugh CP, Brody JA, Bis JC, </w:t>
      </w:r>
      <w:proofErr w:type="spellStart"/>
      <w:r w:rsidRPr="00FE17AB">
        <w:rPr>
          <w:rStyle w:val="docsum-authors"/>
          <w:rFonts w:ascii="Arial" w:hAnsi="Arial" w:cs="Arial"/>
          <w:sz w:val="20"/>
          <w:szCs w:val="20"/>
        </w:rPr>
        <w:t>Sitlani</w:t>
      </w:r>
      <w:proofErr w:type="spellEnd"/>
      <w:r w:rsidRPr="00FE17AB">
        <w:rPr>
          <w:rStyle w:val="docsum-authors"/>
          <w:rFonts w:ascii="Arial" w:hAnsi="Arial" w:cs="Arial"/>
          <w:sz w:val="20"/>
          <w:szCs w:val="20"/>
        </w:rPr>
        <w:t xml:space="preserve"> CM, Bartz TM, Biggs ML, Bansal N, Buzkova P, </w:t>
      </w:r>
      <w:proofErr w:type="spellStart"/>
      <w:r w:rsidRPr="00FE17AB">
        <w:rPr>
          <w:rStyle w:val="docsum-authors"/>
          <w:rFonts w:ascii="Arial" w:hAnsi="Arial" w:cs="Arial"/>
          <w:sz w:val="20"/>
          <w:szCs w:val="20"/>
        </w:rPr>
        <w:t>Carr</w:t>
      </w:r>
      <w:proofErr w:type="spellEnd"/>
      <w:r w:rsidRPr="00FE17AB">
        <w:rPr>
          <w:rStyle w:val="docsum-authors"/>
          <w:rFonts w:ascii="Arial" w:hAnsi="Arial" w:cs="Arial"/>
          <w:sz w:val="20"/>
          <w:szCs w:val="20"/>
        </w:rPr>
        <w:t xml:space="preserve"> SA, </w:t>
      </w:r>
      <w:proofErr w:type="spellStart"/>
      <w:r w:rsidRPr="00FE17AB">
        <w:rPr>
          <w:rStyle w:val="docsum-authors"/>
          <w:rFonts w:ascii="Arial" w:hAnsi="Arial" w:cs="Arial"/>
          <w:sz w:val="20"/>
          <w:szCs w:val="20"/>
        </w:rPr>
        <w:t>deFilippi</w:t>
      </w:r>
      <w:proofErr w:type="spellEnd"/>
      <w:r w:rsidRPr="00FE17AB">
        <w:rPr>
          <w:rStyle w:val="docsum-authors"/>
          <w:rFonts w:ascii="Arial" w:hAnsi="Arial" w:cs="Arial"/>
          <w:sz w:val="20"/>
          <w:szCs w:val="20"/>
        </w:rPr>
        <w:t xml:space="preserve"> CR, Elkind MSV, Fink HA, Floyd JS, Fohner AE, Gerszten RE, Heckbert SR, Katz DH, Kizer JR, Lemaitre RN, Longstreth WT, McKnight B, Mei H, Mukamal KJ, Newman AB, Ngo D, Odden MC, </w:t>
      </w:r>
      <w:proofErr w:type="spellStart"/>
      <w:r w:rsidRPr="00FE17AB">
        <w:rPr>
          <w:rStyle w:val="docsum-authors"/>
          <w:rFonts w:ascii="Arial" w:hAnsi="Arial" w:cs="Arial"/>
          <w:sz w:val="20"/>
          <w:szCs w:val="20"/>
        </w:rPr>
        <w:t>Vasan</w:t>
      </w:r>
      <w:proofErr w:type="spellEnd"/>
      <w:r w:rsidRPr="00FE17AB">
        <w:rPr>
          <w:rStyle w:val="docsum-authors"/>
          <w:rFonts w:ascii="Arial" w:hAnsi="Arial" w:cs="Arial"/>
          <w:sz w:val="20"/>
          <w:szCs w:val="20"/>
        </w:rPr>
        <w:t xml:space="preserve"> RS, </w:t>
      </w:r>
      <w:proofErr w:type="spellStart"/>
      <w:r w:rsidRPr="00FE17AB">
        <w:rPr>
          <w:rStyle w:val="docsum-authors"/>
          <w:rFonts w:ascii="Arial" w:hAnsi="Arial" w:cs="Arial"/>
          <w:sz w:val="20"/>
          <w:szCs w:val="20"/>
        </w:rPr>
        <w:t>Shojaie</w:t>
      </w:r>
      <w:proofErr w:type="spellEnd"/>
      <w:r w:rsidRPr="00FE17AB">
        <w:rPr>
          <w:rStyle w:val="docsum-authors"/>
          <w:rFonts w:ascii="Arial" w:hAnsi="Arial" w:cs="Arial"/>
          <w:sz w:val="20"/>
          <w:szCs w:val="20"/>
        </w:rPr>
        <w:t xml:space="preserve"> A, Simon N, Smith GD, Davies NM, Siscovick DS, Sotoodehnia N, Tracy RP, Wiggins KL, Zheng J, Psaty BM.</w:t>
      </w:r>
      <w:r w:rsidRPr="00FE17AB">
        <w:rPr>
          <w:rFonts w:ascii="Arial" w:hAnsi="Arial" w:cs="Arial"/>
          <w:sz w:val="20"/>
          <w:szCs w:val="20"/>
        </w:rPr>
        <w:t xml:space="preserve"> </w:t>
      </w:r>
      <w:hyperlink r:id="rId18" w:history="1">
        <w:r w:rsidRPr="00FE17AB">
          <w:rPr>
            <w:rStyle w:val="Hyperlink"/>
            <w:rFonts w:ascii="Arial" w:hAnsi="Arial" w:cs="Arial"/>
            <w:b/>
            <w:bCs/>
            <w:i/>
            <w:iCs/>
            <w:sz w:val="20"/>
            <w:szCs w:val="20"/>
          </w:rPr>
          <w:t xml:space="preserve">Proteomics and </w:t>
        </w:r>
        <w:r>
          <w:rPr>
            <w:rStyle w:val="Hyperlink"/>
            <w:rFonts w:ascii="Arial" w:hAnsi="Arial" w:cs="Arial"/>
            <w:b/>
            <w:bCs/>
            <w:i/>
            <w:iCs/>
            <w:sz w:val="20"/>
            <w:szCs w:val="20"/>
          </w:rPr>
          <w:t>p</w:t>
        </w:r>
        <w:r w:rsidRPr="00FE17AB">
          <w:rPr>
            <w:rStyle w:val="Hyperlink"/>
            <w:rFonts w:ascii="Arial" w:hAnsi="Arial" w:cs="Arial"/>
            <w:b/>
            <w:bCs/>
            <w:i/>
            <w:iCs/>
            <w:sz w:val="20"/>
            <w:szCs w:val="20"/>
          </w:rPr>
          <w:t xml:space="preserve">opulation </w:t>
        </w:r>
        <w:r>
          <w:rPr>
            <w:rStyle w:val="Hyperlink"/>
            <w:rFonts w:ascii="Arial" w:hAnsi="Arial" w:cs="Arial"/>
            <w:b/>
            <w:bCs/>
            <w:i/>
            <w:iCs/>
            <w:sz w:val="20"/>
            <w:szCs w:val="20"/>
          </w:rPr>
          <w:t>b</w:t>
        </w:r>
        <w:r w:rsidRPr="00FE17AB">
          <w:rPr>
            <w:rStyle w:val="Hyperlink"/>
            <w:rFonts w:ascii="Arial" w:hAnsi="Arial" w:cs="Arial"/>
            <w:b/>
            <w:bCs/>
            <w:i/>
            <w:iCs/>
            <w:sz w:val="20"/>
            <w:szCs w:val="20"/>
          </w:rPr>
          <w:t>iology in the Cardiovascular Health Study (CHS): design of a study with mentored access and active data sharing.</w:t>
        </w:r>
        <w:r w:rsidRPr="00FE17AB">
          <w:rPr>
            <w:rStyle w:val="Hyperlink"/>
            <w:rFonts w:ascii="Arial" w:hAnsi="Arial" w:cs="Arial"/>
            <w:sz w:val="20"/>
            <w:szCs w:val="20"/>
          </w:rPr>
          <w:t xml:space="preserve"> </w:t>
        </w:r>
      </w:hyperlink>
      <w:r w:rsidRPr="00FE17AB">
        <w:rPr>
          <w:rStyle w:val="Hyperlink"/>
          <w:rFonts w:ascii="Arial" w:hAnsi="Arial" w:cs="Arial"/>
          <w:sz w:val="20"/>
          <w:szCs w:val="20"/>
          <w:u w:val="none"/>
        </w:rPr>
        <w:t xml:space="preserve"> </w:t>
      </w:r>
      <w:proofErr w:type="spellStart"/>
      <w:r w:rsidRPr="00FE17AB">
        <w:rPr>
          <w:rStyle w:val="docsum-journal-citation"/>
          <w:rFonts w:ascii="Arial" w:hAnsi="Arial" w:cs="Arial"/>
          <w:sz w:val="20"/>
          <w:szCs w:val="20"/>
        </w:rPr>
        <w:t>Eur</w:t>
      </w:r>
      <w:proofErr w:type="spellEnd"/>
      <w:r w:rsidRPr="00FE17AB">
        <w:rPr>
          <w:rStyle w:val="docsum-journal-citation"/>
          <w:rFonts w:ascii="Arial" w:hAnsi="Arial" w:cs="Arial"/>
          <w:sz w:val="20"/>
          <w:szCs w:val="20"/>
        </w:rPr>
        <w:t xml:space="preserve"> J Epidemiol. 2022 Jul</w:t>
      </w:r>
      <w:r>
        <w:rPr>
          <w:rStyle w:val="docsum-journal-citation"/>
          <w:rFonts w:ascii="Arial" w:hAnsi="Arial" w:cs="Arial"/>
          <w:sz w:val="20"/>
          <w:szCs w:val="20"/>
        </w:rPr>
        <w:t xml:space="preserve">. Vol. </w:t>
      </w:r>
      <w:r w:rsidRPr="00FE17AB">
        <w:rPr>
          <w:rStyle w:val="docsum-journal-citation"/>
          <w:rFonts w:ascii="Arial" w:hAnsi="Arial" w:cs="Arial"/>
          <w:sz w:val="20"/>
          <w:szCs w:val="20"/>
        </w:rPr>
        <w:t>5</w:t>
      </w:r>
      <w:r>
        <w:rPr>
          <w:rStyle w:val="docsum-journal-citation"/>
          <w:rFonts w:ascii="Arial" w:hAnsi="Arial" w:cs="Arial"/>
          <w:sz w:val="20"/>
          <w:szCs w:val="20"/>
        </w:rPr>
        <w:t xml:space="preserve">, pp. </w:t>
      </w:r>
      <w:r w:rsidRPr="00FE17AB">
        <w:rPr>
          <w:rStyle w:val="docsum-journal-citation"/>
          <w:rFonts w:ascii="Arial" w:hAnsi="Arial" w:cs="Arial"/>
          <w:sz w:val="20"/>
          <w:szCs w:val="20"/>
        </w:rPr>
        <w:t xml:space="preserve">1-11. </w:t>
      </w:r>
      <w:r w:rsidRPr="00FE17AB">
        <w:rPr>
          <w:rStyle w:val="citation-part"/>
          <w:rFonts w:ascii="Arial" w:hAnsi="Arial" w:cs="Arial"/>
          <w:sz w:val="20"/>
          <w:szCs w:val="20"/>
        </w:rPr>
        <w:t xml:space="preserve">PM: </w:t>
      </w:r>
      <w:r w:rsidRPr="00FE17AB">
        <w:rPr>
          <w:rStyle w:val="docsum-pmid"/>
          <w:rFonts w:ascii="Arial" w:hAnsi="Arial" w:cs="Arial"/>
          <w:sz w:val="20"/>
          <w:szCs w:val="20"/>
        </w:rPr>
        <w:t xml:space="preserve">35790642. </w:t>
      </w:r>
      <w:hyperlink r:id="rId19" w:tgtFrame="_blank" w:history="1">
        <w:r w:rsidRPr="00FE17AB">
          <w:rPr>
            <w:rStyle w:val="docsum-pmid"/>
            <w:rFonts w:ascii="Arial" w:hAnsi="Arial" w:cs="Arial"/>
            <w:sz w:val="20"/>
            <w:szCs w:val="20"/>
          </w:rPr>
          <w:t>PMC9255954</w:t>
        </w:r>
      </w:hyperlink>
      <w:r w:rsidRPr="00FE17AB">
        <w:rPr>
          <w:rStyle w:val="docsum-pmid"/>
          <w:rFonts w:ascii="Arial" w:hAnsi="Arial" w:cs="Arial"/>
          <w:sz w:val="20"/>
          <w:szCs w:val="20"/>
        </w:rPr>
        <w:t>.</w:t>
      </w:r>
      <w:r>
        <w:rPr>
          <w:rStyle w:val="docsum-pmid"/>
          <w:rFonts w:ascii="Arial" w:hAnsi="Arial" w:cs="Arial"/>
          <w:sz w:val="20"/>
          <w:szCs w:val="20"/>
        </w:rPr>
        <w:t xml:space="preserve"> </w:t>
      </w:r>
    </w:p>
    <w:p w14:paraId="0CAD35EF" w14:textId="77777777" w:rsidR="00082BA0" w:rsidRDefault="00082BA0" w:rsidP="00BF0619">
      <w:pPr>
        <w:spacing w:after="0" w:line="240" w:lineRule="auto"/>
        <w:rPr>
          <w:rStyle w:val="docsum-pmid"/>
          <w:rFonts w:ascii="Arial" w:hAnsi="Arial" w:cs="Arial"/>
          <w:sz w:val="20"/>
          <w:szCs w:val="20"/>
        </w:rPr>
      </w:pPr>
    </w:p>
    <w:p w14:paraId="386FDDD0" w14:textId="58A0C8C5" w:rsidR="00082BA0" w:rsidRDefault="00082BA0" w:rsidP="009A41FA">
      <w:pPr>
        <w:rPr>
          <w:rStyle w:val="docsum-authors"/>
          <w:rFonts w:ascii="Arial" w:hAnsi="Arial" w:cs="Arial"/>
          <w:sz w:val="20"/>
          <w:szCs w:val="20"/>
        </w:rPr>
      </w:pPr>
      <w:bookmarkStart w:id="2" w:name="_Hlk115102606"/>
      <w:r w:rsidRPr="00FE17AB">
        <w:rPr>
          <w:rStyle w:val="docsum-authors"/>
          <w:rFonts w:ascii="Arial" w:hAnsi="Arial" w:cs="Arial"/>
          <w:sz w:val="20"/>
          <w:szCs w:val="20"/>
        </w:rPr>
        <w:t xml:space="preserve">Barzilay JI, Buzkova P, </w:t>
      </w:r>
      <w:proofErr w:type="spellStart"/>
      <w:r w:rsidRPr="00FE17AB">
        <w:rPr>
          <w:rStyle w:val="docsum-authors"/>
          <w:rFonts w:ascii="Arial" w:hAnsi="Arial" w:cs="Arial"/>
          <w:sz w:val="20"/>
          <w:szCs w:val="20"/>
        </w:rPr>
        <w:t>Kuller</w:t>
      </w:r>
      <w:proofErr w:type="spellEnd"/>
      <w:r w:rsidRPr="00FE17AB">
        <w:rPr>
          <w:rStyle w:val="docsum-authors"/>
          <w:rFonts w:ascii="Arial" w:hAnsi="Arial" w:cs="Arial"/>
          <w:sz w:val="20"/>
          <w:szCs w:val="20"/>
        </w:rPr>
        <w:t xml:space="preserve"> LH, </w:t>
      </w:r>
      <w:proofErr w:type="spellStart"/>
      <w:r w:rsidRPr="00FE17AB">
        <w:rPr>
          <w:rStyle w:val="docsum-authors"/>
          <w:rFonts w:ascii="Arial" w:hAnsi="Arial" w:cs="Arial"/>
          <w:sz w:val="20"/>
          <w:szCs w:val="20"/>
        </w:rPr>
        <w:t>Cauley</w:t>
      </w:r>
      <w:proofErr w:type="spellEnd"/>
      <w:r w:rsidRPr="00FE17AB">
        <w:rPr>
          <w:rStyle w:val="docsum-authors"/>
          <w:rFonts w:ascii="Arial" w:hAnsi="Arial" w:cs="Arial"/>
          <w:sz w:val="20"/>
          <w:szCs w:val="20"/>
        </w:rPr>
        <w:t xml:space="preserve"> JA, Fink HA, Sheets K, Robbins JA, Carbone LD, Elam RE, Mukamal KJ.</w:t>
      </w:r>
      <w:r w:rsidRPr="00FE17AB">
        <w:rPr>
          <w:rFonts w:ascii="Arial" w:hAnsi="Arial" w:cs="Arial"/>
          <w:sz w:val="20"/>
          <w:szCs w:val="20"/>
        </w:rPr>
        <w:t xml:space="preserve"> </w:t>
      </w:r>
      <w:hyperlink r:id="rId20" w:history="1">
        <w:r w:rsidRPr="00DA4DAE">
          <w:rPr>
            <w:rStyle w:val="Hyperlink"/>
            <w:rFonts w:ascii="Arial" w:hAnsi="Arial" w:cs="Arial"/>
            <w:b/>
            <w:bCs/>
            <w:i/>
            <w:iCs/>
            <w:sz w:val="20"/>
            <w:szCs w:val="20"/>
          </w:rPr>
          <w:t xml:space="preserve">The </w:t>
        </w:r>
        <w:r>
          <w:rPr>
            <w:rStyle w:val="Hyperlink"/>
            <w:rFonts w:ascii="Arial" w:hAnsi="Arial" w:cs="Arial"/>
            <w:b/>
            <w:bCs/>
            <w:i/>
            <w:iCs/>
            <w:sz w:val="20"/>
            <w:szCs w:val="20"/>
          </w:rPr>
          <w:t>a</w:t>
        </w:r>
        <w:r w:rsidRPr="00DA4DAE">
          <w:rPr>
            <w:rStyle w:val="Hyperlink"/>
            <w:rFonts w:ascii="Arial" w:hAnsi="Arial" w:cs="Arial"/>
            <w:b/>
            <w:bCs/>
            <w:i/>
            <w:iCs/>
            <w:sz w:val="20"/>
            <w:szCs w:val="20"/>
          </w:rPr>
          <w:t xml:space="preserve">ssociation of </w:t>
        </w:r>
        <w:r>
          <w:rPr>
            <w:rStyle w:val="Hyperlink"/>
            <w:rFonts w:ascii="Arial" w:hAnsi="Arial" w:cs="Arial"/>
            <w:b/>
            <w:bCs/>
            <w:i/>
            <w:iCs/>
            <w:sz w:val="20"/>
            <w:szCs w:val="20"/>
          </w:rPr>
          <w:t>l</w:t>
        </w:r>
        <w:r w:rsidRPr="00DA4DAE">
          <w:rPr>
            <w:rStyle w:val="Hyperlink"/>
            <w:rFonts w:ascii="Arial" w:hAnsi="Arial" w:cs="Arial"/>
            <w:b/>
            <w:bCs/>
            <w:i/>
            <w:iCs/>
            <w:sz w:val="20"/>
            <w:szCs w:val="20"/>
          </w:rPr>
          <w:t xml:space="preserve">ipids and </w:t>
        </w:r>
        <w:r>
          <w:rPr>
            <w:rStyle w:val="Hyperlink"/>
            <w:rFonts w:ascii="Arial" w:hAnsi="Arial" w:cs="Arial"/>
            <w:b/>
            <w:bCs/>
            <w:i/>
            <w:iCs/>
            <w:sz w:val="20"/>
            <w:szCs w:val="20"/>
          </w:rPr>
          <w:t>l</w:t>
        </w:r>
        <w:r w:rsidRPr="00DA4DAE">
          <w:rPr>
            <w:rStyle w:val="Hyperlink"/>
            <w:rFonts w:ascii="Arial" w:hAnsi="Arial" w:cs="Arial"/>
            <w:b/>
            <w:bCs/>
            <w:i/>
            <w:iCs/>
            <w:sz w:val="20"/>
            <w:szCs w:val="20"/>
          </w:rPr>
          <w:t xml:space="preserve">ipoproteins with </w:t>
        </w:r>
        <w:r>
          <w:rPr>
            <w:rStyle w:val="Hyperlink"/>
            <w:rFonts w:ascii="Arial" w:hAnsi="Arial" w:cs="Arial"/>
            <w:b/>
            <w:bCs/>
            <w:i/>
            <w:iCs/>
            <w:sz w:val="20"/>
            <w:szCs w:val="20"/>
          </w:rPr>
          <w:t>h</w:t>
        </w:r>
        <w:r w:rsidRPr="00DA4DAE">
          <w:rPr>
            <w:rStyle w:val="Hyperlink"/>
            <w:rFonts w:ascii="Arial" w:hAnsi="Arial" w:cs="Arial"/>
            <w:b/>
            <w:bCs/>
            <w:i/>
            <w:iCs/>
            <w:sz w:val="20"/>
            <w:szCs w:val="20"/>
          </w:rPr>
          <w:t xml:space="preserve">ip </w:t>
        </w:r>
        <w:r>
          <w:rPr>
            <w:rStyle w:val="Hyperlink"/>
            <w:rFonts w:ascii="Arial" w:hAnsi="Arial" w:cs="Arial"/>
            <w:b/>
            <w:bCs/>
            <w:i/>
            <w:iCs/>
            <w:sz w:val="20"/>
            <w:szCs w:val="20"/>
          </w:rPr>
          <w:t>f</w:t>
        </w:r>
        <w:r w:rsidRPr="00DA4DAE">
          <w:rPr>
            <w:rStyle w:val="Hyperlink"/>
            <w:rFonts w:ascii="Arial" w:hAnsi="Arial" w:cs="Arial"/>
            <w:b/>
            <w:bCs/>
            <w:i/>
            <w:iCs/>
            <w:sz w:val="20"/>
            <w:szCs w:val="20"/>
          </w:rPr>
          <w:t xml:space="preserve">racture </w:t>
        </w:r>
        <w:r>
          <w:rPr>
            <w:rStyle w:val="Hyperlink"/>
            <w:rFonts w:ascii="Arial" w:hAnsi="Arial" w:cs="Arial"/>
            <w:b/>
            <w:bCs/>
            <w:i/>
            <w:iCs/>
            <w:sz w:val="20"/>
            <w:szCs w:val="20"/>
          </w:rPr>
          <w:t>r</w:t>
        </w:r>
        <w:r w:rsidRPr="00DA4DAE">
          <w:rPr>
            <w:rStyle w:val="Hyperlink"/>
            <w:rFonts w:ascii="Arial" w:hAnsi="Arial" w:cs="Arial"/>
            <w:b/>
            <w:bCs/>
            <w:i/>
            <w:iCs/>
            <w:sz w:val="20"/>
            <w:szCs w:val="20"/>
          </w:rPr>
          <w:t>isk</w:t>
        </w:r>
        <w:r>
          <w:rPr>
            <w:rStyle w:val="Hyperlink"/>
            <w:rFonts w:ascii="Arial" w:hAnsi="Arial" w:cs="Arial"/>
            <w:b/>
            <w:bCs/>
            <w:i/>
            <w:iCs/>
            <w:sz w:val="20"/>
            <w:szCs w:val="20"/>
          </w:rPr>
          <w:t>:</w:t>
        </w:r>
        <w:r w:rsidRPr="00DA4DAE">
          <w:rPr>
            <w:rStyle w:val="Hyperlink"/>
            <w:rFonts w:ascii="Arial" w:hAnsi="Arial" w:cs="Arial"/>
            <w:b/>
            <w:bCs/>
            <w:i/>
            <w:iCs/>
            <w:sz w:val="20"/>
            <w:szCs w:val="20"/>
          </w:rPr>
          <w:t xml:space="preserve"> the Cardiovascular Health Study.</w:t>
        </w:r>
        <w:r w:rsidRPr="00DA4DAE">
          <w:rPr>
            <w:rStyle w:val="Hyperlink"/>
            <w:rFonts w:ascii="Arial" w:hAnsi="Arial" w:cs="Arial"/>
            <w:sz w:val="20"/>
            <w:szCs w:val="20"/>
            <w:u w:val="none"/>
          </w:rPr>
          <w:t xml:space="preserve"> </w:t>
        </w:r>
      </w:hyperlink>
      <w:r w:rsidRPr="00573822">
        <w:rPr>
          <w:rStyle w:val="docsum-authors"/>
          <w:rFonts w:ascii="Arial" w:hAnsi="Arial" w:cs="Arial"/>
          <w:sz w:val="20"/>
          <w:szCs w:val="20"/>
        </w:rPr>
        <w:t>Am J Med. 2022</w:t>
      </w:r>
      <w:r w:rsidR="00573822" w:rsidRPr="00573822">
        <w:rPr>
          <w:rStyle w:val="docsum-authors"/>
          <w:rFonts w:ascii="Arial" w:hAnsi="Arial" w:cs="Arial"/>
          <w:sz w:val="20"/>
          <w:szCs w:val="20"/>
        </w:rPr>
        <w:t xml:space="preserve"> Sep</w:t>
      </w:r>
      <w:r w:rsidR="00573822">
        <w:rPr>
          <w:rStyle w:val="docsum-authors"/>
          <w:rFonts w:ascii="Arial" w:hAnsi="Arial" w:cs="Arial"/>
          <w:sz w:val="20"/>
          <w:szCs w:val="20"/>
        </w:rPr>
        <w:t xml:space="preserve">. Vol. </w:t>
      </w:r>
      <w:r w:rsidR="00573822" w:rsidRPr="00573822">
        <w:rPr>
          <w:rStyle w:val="docsum-authors"/>
          <w:rFonts w:ascii="Arial" w:hAnsi="Arial" w:cs="Arial"/>
          <w:sz w:val="20"/>
          <w:szCs w:val="20"/>
        </w:rPr>
        <w:t>135</w:t>
      </w:r>
      <w:r w:rsidR="00573822">
        <w:rPr>
          <w:rStyle w:val="docsum-authors"/>
          <w:rFonts w:ascii="Arial" w:hAnsi="Arial" w:cs="Arial"/>
          <w:sz w:val="20"/>
          <w:szCs w:val="20"/>
        </w:rPr>
        <w:t xml:space="preserve">, issue </w:t>
      </w:r>
      <w:r w:rsidR="00573822" w:rsidRPr="00573822">
        <w:rPr>
          <w:rStyle w:val="docsum-authors"/>
          <w:rFonts w:ascii="Arial" w:hAnsi="Arial" w:cs="Arial"/>
          <w:sz w:val="20"/>
          <w:szCs w:val="20"/>
        </w:rPr>
        <w:t>9</w:t>
      </w:r>
      <w:r w:rsidR="00573822">
        <w:rPr>
          <w:rStyle w:val="docsum-authors"/>
          <w:rFonts w:ascii="Arial" w:hAnsi="Arial" w:cs="Arial"/>
          <w:sz w:val="20"/>
          <w:szCs w:val="20"/>
        </w:rPr>
        <w:t xml:space="preserve">, pp. </w:t>
      </w:r>
      <w:r w:rsidR="00573822" w:rsidRPr="00573822">
        <w:rPr>
          <w:rStyle w:val="docsum-authors"/>
          <w:rFonts w:ascii="Arial" w:hAnsi="Arial" w:cs="Arial"/>
          <w:sz w:val="20"/>
          <w:szCs w:val="20"/>
        </w:rPr>
        <w:t xml:space="preserve">1101-1108.e1. </w:t>
      </w:r>
      <w:r w:rsidRPr="00573822">
        <w:rPr>
          <w:rStyle w:val="docsum-authors"/>
          <w:rFonts w:ascii="Arial" w:hAnsi="Arial" w:cs="Arial"/>
          <w:sz w:val="20"/>
          <w:szCs w:val="20"/>
        </w:rPr>
        <w:t>PM: 35679877.</w:t>
      </w:r>
      <w:r w:rsidRPr="009A41FA">
        <w:rPr>
          <w:rStyle w:val="docsum-journal-citation"/>
          <w:sz w:val="20"/>
          <w:szCs w:val="20"/>
        </w:rPr>
        <w:t xml:space="preserve"> </w:t>
      </w:r>
      <w:bookmarkEnd w:id="2"/>
      <w:r w:rsidR="007D40DD" w:rsidRPr="007D40DD">
        <w:rPr>
          <w:rStyle w:val="docsum-authors"/>
          <w:rFonts w:ascii="Arial" w:hAnsi="Arial" w:cs="Arial"/>
          <w:sz w:val="20"/>
          <w:szCs w:val="20"/>
        </w:rPr>
        <w:t>PMC9536862</w:t>
      </w:r>
      <w:r w:rsidR="007D40DD">
        <w:rPr>
          <w:rStyle w:val="docsum-authors"/>
          <w:rFonts w:ascii="Arial" w:hAnsi="Arial" w:cs="Arial"/>
          <w:sz w:val="20"/>
          <w:szCs w:val="20"/>
        </w:rPr>
        <w:t>.</w:t>
      </w:r>
    </w:p>
    <w:p w14:paraId="2B432454" w14:textId="53AFE679" w:rsidR="00D11F1D" w:rsidRDefault="00D11F1D" w:rsidP="00D11F1D">
      <w:pPr>
        <w:spacing w:after="0" w:line="240" w:lineRule="auto"/>
        <w:rPr>
          <w:rStyle w:val="docsum-pmid"/>
          <w:rFonts w:ascii="Arial" w:hAnsi="Arial" w:cs="Arial"/>
          <w:sz w:val="20"/>
          <w:szCs w:val="20"/>
        </w:rPr>
      </w:pPr>
      <w:r w:rsidRPr="003E6CEB">
        <w:rPr>
          <w:rStyle w:val="docsum-authors"/>
          <w:rFonts w:ascii="Arial" w:hAnsi="Arial" w:cs="Arial"/>
          <w:sz w:val="20"/>
          <w:szCs w:val="20"/>
        </w:rPr>
        <w:t>Barzilay JI, Tressel W, Biggs ML, Stein PK, Kizer JR, Shitole SG, Bene-</w:t>
      </w:r>
      <w:proofErr w:type="spellStart"/>
      <w:r w:rsidRPr="003E6CEB">
        <w:rPr>
          <w:rStyle w:val="docsum-authors"/>
          <w:rFonts w:ascii="Arial" w:hAnsi="Arial" w:cs="Arial"/>
          <w:sz w:val="20"/>
          <w:szCs w:val="20"/>
        </w:rPr>
        <w:t>Alhasan</w:t>
      </w:r>
      <w:proofErr w:type="spellEnd"/>
      <w:r w:rsidRPr="003E6CEB">
        <w:rPr>
          <w:rStyle w:val="docsum-authors"/>
          <w:rFonts w:ascii="Arial" w:hAnsi="Arial" w:cs="Arial"/>
          <w:sz w:val="20"/>
          <w:szCs w:val="20"/>
        </w:rPr>
        <w:t xml:space="preserve"> Y, Mukamal KJ.</w:t>
      </w:r>
      <w:r w:rsidRPr="003E6CEB">
        <w:rPr>
          <w:rFonts w:ascii="Arial" w:hAnsi="Arial" w:cs="Arial"/>
          <w:sz w:val="20"/>
          <w:szCs w:val="20"/>
        </w:rPr>
        <w:t xml:space="preserve"> </w:t>
      </w:r>
      <w:hyperlink r:id="rId21" w:history="1">
        <w:r w:rsidRPr="003E6CEB">
          <w:rPr>
            <w:rStyle w:val="Hyperlink"/>
            <w:rFonts w:ascii="Arial" w:hAnsi="Arial" w:cs="Arial"/>
            <w:b/>
            <w:bCs/>
            <w:i/>
            <w:iCs/>
            <w:sz w:val="20"/>
            <w:szCs w:val="20"/>
          </w:rPr>
          <w:t xml:space="preserve">The </w:t>
        </w:r>
        <w:r>
          <w:rPr>
            <w:rStyle w:val="Hyperlink"/>
            <w:rFonts w:ascii="Arial" w:hAnsi="Arial" w:cs="Arial"/>
            <w:b/>
            <w:bCs/>
            <w:i/>
            <w:iCs/>
            <w:sz w:val="20"/>
            <w:szCs w:val="20"/>
          </w:rPr>
          <w:t>a</w:t>
        </w:r>
        <w:r w:rsidRPr="003E6CEB">
          <w:rPr>
            <w:rStyle w:val="Hyperlink"/>
            <w:rFonts w:ascii="Arial" w:hAnsi="Arial" w:cs="Arial"/>
            <w:b/>
            <w:bCs/>
            <w:i/>
            <w:iCs/>
            <w:sz w:val="20"/>
            <w:szCs w:val="20"/>
          </w:rPr>
          <w:t xml:space="preserve">ssociation of </w:t>
        </w:r>
        <w:r>
          <w:rPr>
            <w:rStyle w:val="Hyperlink"/>
            <w:rFonts w:ascii="Arial" w:hAnsi="Arial" w:cs="Arial"/>
            <w:b/>
            <w:bCs/>
            <w:i/>
            <w:iCs/>
            <w:sz w:val="20"/>
            <w:szCs w:val="20"/>
          </w:rPr>
          <w:t>m</w:t>
        </w:r>
        <w:r w:rsidRPr="003E6CEB">
          <w:rPr>
            <w:rStyle w:val="Hyperlink"/>
            <w:rFonts w:ascii="Arial" w:hAnsi="Arial" w:cs="Arial"/>
            <w:b/>
            <w:bCs/>
            <w:i/>
            <w:iCs/>
            <w:sz w:val="20"/>
            <w:szCs w:val="20"/>
          </w:rPr>
          <w:t xml:space="preserve">easures of </w:t>
        </w:r>
        <w:r>
          <w:rPr>
            <w:rStyle w:val="Hyperlink"/>
            <w:rFonts w:ascii="Arial" w:hAnsi="Arial" w:cs="Arial"/>
            <w:b/>
            <w:bCs/>
            <w:i/>
            <w:iCs/>
            <w:sz w:val="20"/>
            <w:szCs w:val="20"/>
          </w:rPr>
          <w:t>c</w:t>
        </w:r>
        <w:r w:rsidRPr="003E6CEB">
          <w:rPr>
            <w:rStyle w:val="Hyperlink"/>
            <w:rFonts w:ascii="Arial" w:hAnsi="Arial" w:cs="Arial"/>
            <w:b/>
            <w:bCs/>
            <w:i/>
            <w:iCs/>
            <w:sz w:val="20"/>
            <w:szCs w:val="20"/>
          </w:rPr>
          <w:t xml:space="preserve">ardiovascular </w:t>
        </w:r>
        <w:r>
          <w:rPr>
            <w:rStyle w:val="Hyperlink"/>
            <w:rFonts w:ascii="Arial" w:hAnsi="Arial" w:cs="Arial"/>
            <w:b/>
            <w:bCs/>
            <w:i/>
            <w:iCs/>
            <w:sz w:val="20"/>
            <w:szCs w:val="20"/>
          </w:rPr>
          <w:t>a</w:t>
        </w:r>
        <w:r w:rsidRPr="003E6CEB">
          <w:rPr>
            <w:rStyle w:val="Hyperlink"/>
            <w:rFonts w:ascii="Arial" w:hAnsi="Arial" w:cs="Arial"/>
            <w:b/>
            <w:bCs/>
            <w:i/>
            <w:iCs/>
            <w:sz w:val="20"/>
            <w:szCs w:val="20"/>
          </w:rPr>
          <w:t xml:space="preserve">utonomic </w:t>
        </w:r>
        <w:r>
          <w:rPr>
            <w:rStyle w:val="Hyperlink"/>
            <w:rFonts w:ascii="Arial" w:hAnsi="Arial" w:cs="Arial"/>
            <w:b/>
            <w:bCs/>
            <w:i/>
            <w:iCs/>
            <w:sz w:val="20"/>
            <w:szCs w:val="20"/>
          </w:rPr>
          <w:t>f</w:t>
        </w:r>
        <w:r w:rsidRPr="003E6CEB">
          <w:rPr>
            <w:rStyle w:val="Hyperlink"/>
            <w:rFonts w:ascii="Arial" w:hAnsi="Arial" w:cs="Arial"/>
            <w:b/>
            <w:bCs/>
            <w:i/>
            <w:iCs/>
            <w:sz w:val="20"/>
            <w:szCs w:val="20"/>
          </w:rPr>
          <w:t xml:space="preserve">unction, </w:t>
        </w:r>
        <w:r>
          <w:rPr>
            <w:rStyle w:val="Hyperlink"/>
            <w:rFonts w:ascii="Arial" w:hAnsi="Arial" w:cs="Arial"/>
            <w:b/>
            <w:bCs/>
            <w:i/>
            <w:iCs/>
            <w:sz w:val="20"/>
            <w:szCs w:val="20"/>
          </w:rPr>
          <w:t>h</w:t>
        </w:r>
        <w:r w:rsidRPr="003E6CEB">
          <w:rPr>
            <w:rStyle w:val="Hyperlink"/>
            <w:rFonts w:ascii="Arial" w:hAnsi="Arial" w:cs="Arial"/>
            <w:b/>
            <w:bCs/>
            <w:i/>
            <w:iCs/>
            <w:sz w:val="20"/>
            <w:szCs w:val="20"/>
          </w:rPr>
          <w:t xml:space="preserve">eart </w:t>
        </w:r>
        <w:r>
          <w:rPr>
            <w:rStyle w:val="Hyperlink"/>
            <w:rFonts w:ascii="Arial" w:hAnsi="Arial" w:cs="Arial"/>
            <w:b/>
            <w:bCs/>
            <w:i/>
            <w:iCs/>
            <w:sz w:val="20"/>
            <w:szCs w:val="20"/>
          </w:rPr>
          <w:t>r</w:t>
        </w:r>
        <w:r w:rsidRPr="003E6CEB">
          <w:rPr>
            <w:rStyle w:val="Hyperlink"/>
            <w:rFonts w:ascii="Arial" w:hAnsi="Arial" w:cs="Arial"/>
            <w:b/>
            <w:bCs/>
            <w:i/>
            <w:iCs/>
            <w:sz w:val="20"/>
            <w:szCs w:val="20"/>
          </w:rPr>
          <w:t xml:space="preserve">ate, and </w:t>
        </w:r>
        <w:r>
          <w:rPr>
            <w:rStyle w:val="Hyperlink"/>
            <w:rFonts w:ascii="Arial" w:hAnsi="Arial" w:cs="Arial"/>
            <w:b/>
            <w:bCs/>
            <w:i/>
            <w:iCs/>
            <w:sz w:val="20"/>
            <w:szCs w:val="20"/>
          </w:rPr>
          <w:t>o</w:t>
        </w:r>
        <w:r w:rsidRPr="003E6CEB">
          <w:rPr>
            <w:rStyle w:val="Hyperlink"/>
            <w:rFonts w:ascii="Arial" w:hAnsi="Arial" w:cs="Arial"/>
            <w:b/>
            <w:bCs/>
            <w:i/>
            <w:iCs/>
            <w:sz w:val="20"/>
            <w:szCs w:val="20"/>
          </w:rPr>
          <w:t xml:space="preserve">rthostatic </w:t>
        </w:r>
        <w:r>
          <w:rPr>
            <w:rStyle w:val="Hyperlink"/>
            <w:rFonts w:ascii="Arial" w:hAnsi="Arial" w:cs="Arial"/>
            <w:b/>
            <w:bCs/>
            <w:i/>
            <w:iCs/>
            <w:sz w:val="20"/>
            <w:szCs w:val="20"/>
          </w:rPr>
          <w:t>h</w:t>
        </w:r>
        <w:r w:rsidRPr="003E6CEB">
          <w:rPr>
            <w:rStyle w:val="Hyperlink"/>
            <w:rFonts w:ascii="Arial" w:hAnsi="Arial" w:cs="Arial"/>
            <w:b/>
            <w:bCs/>
            <w:i/>
            <w:iCs/>
            <w:sz w:val="20"/>
            <w:szCs w:val="20"/>
          </w:rPr>
          <w:t xml:space="preserve">ypotension </w:t>
        </w:r>
        <w:r>
          <w:rPr>
            <w:rStyle w:val="Hyperlink"/>
            <w:rFonts w:ascii="Arial" w:hAnsi="Arial" w:cs="Arial"/>
            <w:b/>
            <w:bCs/>
            <w:i/>
            <w:iCs/>
            <w:sz w:val="20"/>
            <w:szCs w:val="20"/>
          </w:rPr>
          <w:t>w</w:t>
        </w:r>
        <w:r w:rsidRPr="003E6CEB">
          <w:rPr>
            <w:rStyle w:val="Hyperlink"/>
            <w:rFonts w:ascii="Arial" w:hAnsi="Arial" w:cs="Arial"/>
            <w:b/>
            <w:bCs/>
            <w:i/>
            <w:iCs/>
            <w:sz w:val="20"/>
            <w:szCs w:val="20"/>
          </w:rPr>
          <w:t xml:space="preserve">ith </w:t>
        </w:r>
        <w:r>
          <w:rPr>
            <w:rStyle w:val="Hyperlink"/>
            <w:rFonts w:ascii="Arial" w:hAnsi="Arial" w:cs="Arial"/>
            <w:b/>
            <w:bCs/>
            <w:i/>
            <w:iCs/>
            <w:sz w:val="20"/>
            <w:szCs w:val="20"/>
          </w:rPr>
          <w:t>i</w:t>
        </w:r>
        <w:r w:rsidRPr="003E6CEB">
          <w:rPr>
            <w:rStyle w:val="Hyperlink"/>
            <w:rFonts w:ascii="Arial" w:hAnsi="Arial" w:cs="Arial"/>
            <w:b/>
            <w:bCs/>
            <w:i/>
            <w:iCs/>
            <w:sz w:val="20"/>
            <w:szCs w:val="20"/>
          </w:rPr>
          <w:t xml:space="preserve">ncident </w:t>
        </w:r>
        <w:r>
          <w:rPr>
            <w:rStyle w:val="Hyperlink"/>
            <w:rFonts w:ascii="Arial" w:hAnsi="Arial" w:cs="Arial"/>
            <w:b/>
            <w:bCs/>
            <w:i/>
            <w:iCs/>
            <w:sz w:val="20"/>
            <w:szCs w:val="20"/>
          </w:rPr>
          <w:t>g</w:t>
        </w:r>
        <w:r w:rsidRPr="003E6CEB">
          <w:rPr>
            <w:rStyle w:val="Hyperlink"/>
            <w:rFonts w:ascii="Arial" w:hAnsi="Arial" w:cs="Arial"/>
            <w:b/>
            <w:bCs/>
            <w:i/>
            <w:iCs/>
            <w:sz w:val="20"/>
            <w:szCs w:val="20"/>
          </w:rPr>
          <w:t xml:space="preserve">lucose </w:t>
        </w:r>
        <w:r>
          <w:rPr>
            <w:rStyle w:val="Hyperlink"/>
            <w:rFonts w:ascii="Arial" w:hAnsi="Arial" w:cs="Arial"/>
            <w:b/>
            <w:bCs/>
            <w:i/>
            <w:iCs/>
            <w:sz w:val="20"/>
            <w:szCs w:val="20"/>
          </w:rPr>
          <w:t>d</w:t>
        </w:r>
        <w:r w:rsidRPr="003E6CEB">
          <w:rPr>
            <w:rStyle w:val="Hyperlink"/>
            <w:rFonts w:ascii="Arial" w:hAnsi="Arial" w:cs="Arial"/>
            <w:b/>
            <w:bCs/>
            <w:i/>
            <w:iCs/>
            <w:sz w:val="20"/>
            <w:szCs w:val="20"/>
          </w:rPr>
          <w:t xml:space="preserve">isorders: </w:t>
        </w:r>
        <w:r>
          <w:rPr>
            <w:rStyle w:val="Hyperlink"/>
            <w:rFonts w:ascii="Arial" w:hAnsi="Arial" w:cs="Arial"/>
            <w:b/>
            <w:bCs/>
            <w:i/>
            <w:iCs/>
            <w:sz w:val="20"/>
            <w:szCs w:val="20"/>
          </w:rPr>
          <w:t>t</w:t>
        </w:r>
        <w:r w:rsidRPr="003E6CEB">
          <w:rPr>
            <w:rStyle w:val="Hyperlink"/>
            <w:rFonts w:ascii="Arial" w:hAnsi="Arial" w:cs="Arial"/>
            <w:b/>
            <w:bCs/>
            <w:i/>
            <w:iCs/>
            <w:sz w:val="20"/>
            <w:szCs w:val="20"/>
          </w:rPr>
          <w:t>he Cardiovascular Health Study</w:t>
        </w:r>
        <w:r w:rsidRPr="003E6CEB">
          <w:rPr>
            <w:rStyle w:val="Hyperlink"/>
            <w:rFonts w:ascii="Arial" w:hAnsi="Arial" w:cs="Arial"/>
            <w:b/>
            <w:bCs/>
            <w:i/>
            <w:iCs/>
            <w:sz w:val="20"/>
            <w:szCs w:val="20"/>
            <w:u w:val="none"/>
          </w:rPr>
          <w:t xml:space="preserve">. </w:t>
        </w:r>
      </w:hyperlink>
      <w:r w:rsidRPr="003E6CEB">
        <w:rPr>
          <w:rStyle w:val="docsum-journal-citation"/>
          <w:rFonts w:ascii="Arial" w:hAnsi="Arial" w:cs="Arial"/>
          <w:sz w:val="20"/>
          <w:szCs w:val="20"/>
        </w:rPr>
        <w:t>Diabetes Care 2022 Oct 1</w:t>
      </w:r>
      <w:r>
        <w:rPr>
          <w:rStyle w:val="docsum-journal-citation"/>
          <w:rFonts w:ascii="Arial" w:hAnsi="Arial" w:cs="Arial"/>
          <w:sz w:val="20"/>
          <w:szCs w:val="20"/>
        </w:rPr>
        <w:t xml:space="preserve">. Vol. </w:t>
      </w:r>
      <w:r w:rsidRPr="003E6CEB">
        <w:rPr>
          <w:rStyle w:val="docsum-journal-citation"/>
          <w:rFonts w:ascii="Arial" w:hAnsi="Arial" w:cs="Arial"/>
          <w:sz w:val="20"/>
          <w:szCs w:val="20"/>
        </w:rPr>
        <w:t>45</w:t>
      </w:r>
      <w:r>
        <w:rPr>
          <w:rStyle w:val="docsum-journal-citation"/>
          <w:rFonts w:ascii="Arial" w:hAnsi="Arial" w:cs="Arial"/>
          <w:sz w:val="20"/>
          <w:szCs w:val="20"/>
        </w:rPr>
        <w:t xml:space="preserve">, issue </w:t>
      </w:r>
      <w:r w:rsidRPr="003E6CEB">
        <w:rPr>
          <w:rStyle w:val="docsum-journal-citation"/>
          <w:rFonts w:ascii="Arial" w:hAnsi="Arial" w:cs="Arial"/>
          <w:sz w:val="20"/>
          <w:szCs w:val="20"/>
        </w:rPr>
        <w:t>10</w:t>
      </w:r>
      <w:r>
        <w:rPr>
          <w:rStyle w:val="docsum-journal-citation"/>
          <w:rFonts w:ascii="Arial" w:hAnsi="Arial" w:cs="Arial"/>
          <w:sz w:val="20"/>
          <w:szCs w:val="20"/>
        </w:rPr>
        <w:t xml:space="preserve">, pp. </w:t>
      </w:r>
      <w:r w:rsidRPr="003E6CEB">
        <w:rPr>
          <w:rStyle w:val="docsum-journal-citation"/>
          <w:rFonts w:ascii="Arial" w:hAnsi="Arial" w:cs="Arial"/>
          <w:sz w:val="20"/>
          <w:szCs w:val="20"/>
        </w:rPr>
        <w:t xml:space="preserve">2376-2382. </w:t>
      </w:r>
      <w:r w:rsidRPr="003E6CEB">
        <w:rPr>
          <w:rStyle w:val="citation-part"/>
          <w:rFonts w:ascii="Arial" w:hAnsi="Arial" w:cs="Arial"/>
          <w:sz w:val="20"/>
          <w:szCs w:val="20"/>
        </w:rPr>
        <w:t xml:space="preserve">PM: </w:t>
      </w:r>
      <w:r w:rsidRPr="003E6CEB">
        <w:rPr>
          <w:rStyle w:val="docsum-pmid"/>
          <w:rFonts w:ascii="Arial" w:hAnsi="Arial" w:cs="Arial"/>
          <w:sz w:val="20"/>
          <w:szCs w:val="20"/>
        </w:rPr>
        <w:t xml:space="preserve">35916730. </w:t>
      </w:r>
      <w:r w:rsidR="00521BE5" w:rsidRPr="00521BE5">
        <w:rPr>
          <w:rStyle w:val="docsum-pmid"/>
          <w:rFonts w:ascii="Arial" w:hAnsi="Arial" w:cs="Arial"/>
          <w:sz w:val="20"/>
          <w:szCs w:val="20"/>
        </w:rPr>
        <w:t>PMC9643137</w:t>
      </w:r>
      <w:r w:rsidR="00521BE5">
        <w:rPr>
          <w:rStyle w:val="docsum-pmid"/>
          <w:rFonts w:ascii="Arial" w:hAnsi="Arial" w:cs="Arial"/>
          <w:sz w:val="20"/>
          <w:szCs w:val="20"/>
        </w:rPr>
        <w:t>.</w:t>
      </w:r>
    </w:p>
    <w:p w14:paraId="29B50AA9" w14:textId="77777777" w:rsidR="00D11F1D" w:rsidRPr="00D11F1D" w:rsidRDefault="00D11F1D" w:rsidP="00D11F1D">
      <w:pPr>
        <w:spacing w:after="0" w:line="240" w:lineRule="auto"/>
        <w:rPr>
          <w:rStyle w:val="docsum-pmid"/>
          <w:rFonts w:ascii="Arial" w:hAnsi="Arial" w:cs="Arial"/>
          <w:sz w:val="20"/>
          <w:szCs w:val="20"/>
        </w:rPr>
      </w:pPr>
    </w:p>
    <w:p w14:paraId="2672F76B" w14:textId="02F2D206" w:rsidR="00BF0619" w:rsidRDefault="00BF0619" w:rsidP="00BF0619">
      <w:pPr>
        <w:spacing w:after="0" w:line="240" w:lineRule="auto"/>
        <w:rPr>
          <w:rFonts w:ascii="Arial" w:hAnsi="Arial" w:cs="Arial"/>
          <w:sz w:val="20"/>
          <w:szCs w:val="20"/>
        </w:rPr>
      </w:pPr>
      <w:r w:rsidRPr="009F7B00">
        <w:rPr>
          <w:rStyle w:val="docsum-authors"/>
          <w:rFonts w:ascii="Arial" w:hAnsi="Arial" w:cs="Arial"/>
          <w:sz w:val="20"/>
          <w:szCs w:val="20"/>
        </w:rPr>
        <w:t xml:space="preserve">Bellenguez C, </w:t>
      </w:r>
      <w:proofErr w:type="spellStart"/>
      <w:r w:rsidRPr="009F7B00">
        <w:rPr>
          <w:rStyle w:val="docsum-authors"/>
          <w:rFonts w:ascii="Arial" w:hAnsi="Arial" w:cs="Arial"/>
          <w:sz w:val="20"/>
          <w:szCs w:val="20"/>
        </w:rPr>
        <w:t>Küçükali</w:t>
      </w:r>
      <w:proofErr w:type="spellEnd"/>
      <w:r w:rsidRPr="009F7B00">
        <w:rPr>
          <w:rStyle w:val="docsum-authors"/>
          <w:rFonts w:ascii="Arial" w:hAnsi="Arial" w:cs="Arial"/>
          <w:sz w:val="20"/>
          <w:szCs w:val="20"/>
        </w:rPr>
        <w:t xml:space="preserve"> F, Jansen IE, </w:t>
      </w:r>
      <w:proofErr w:type="spellStart"/>
      <w:r w:rsidRPr="009F7B00">
        <w:rPr>
          <w:rStyle w:val="docsum-authors"/>
          <w:rFonts w:ascii="Arial" w:hAnsi="Arial" w:cs="Arial"/>
          <w:sz w:val="20"/>
          <w:szCs w:val="20"/>
        </w:rPr>
        <w:t>Kleineidam</w:t>
      </w:r>
      <w:proofErr w:type="spellEnd"/>
      <w:r w:rsidRPr="009F7B00">
        <w:rPr>
          <w:rStyle w:val="docsum-authors"/>
          <w:rFonts w:ascii="Arial" w:hAnsi="Arial" w:cs="Arial"/>
          <w:sz w:val="20"/>
          <w:szCs w:val="20"/>
        </w:rPr>
        <w:t xml:space="preserve"> L, Moreno-Grau S, Amin N, </w:t>
      </w:r>
      <w:proofErr w:type="spellStart"/>
      <w:r w:rsidRPr="009F7B00">
        <w:rPr>
          <w:rStyle w:val="docsum-authors"/>
          <w:rFonts w:ascii="Arial" w:hAnsi="Arial" w:cs="Arial"/>
          <w:sz w:val="20"/>
          <w:szCs w:val="20"/>
        </w:rPr>
        <w:t>Naj</w:t>
      </w:r>
      <w:proofErr w:type="spellEnd"/>
      <w:r w:rsidRPr="009F7B00">
        <w:rPr>
          <w:rStyle w:val="docsum-authors"/>
          <w:rFonts w:ascii="Arial" w:hAnsi="Arial" w:cs="Arial"/>
          <w:sz w:val="20"/>
          <w:szCs w:val="20"/>
        </w:rPr>
        <w:t xml:space="preserve"> AC, Campos-Martin R, </w:t>
      </w:r>
      <w:proofErr w:type="spellStart"/>
      <w:r w:rsidRPr="009F7B00">
        <w:rPr>
          <w:rStyle w:val="docsum-authors"/>
          <w:rFonts w:ascii="Arial" w:hAnsi="Arial" w:cs="Arial"/>
          <w:sz w:val="20"/>
          <w:szCs w:val="20"/>
        </w:rPr>
        <w:t>Grenier-Boley</w:t>
      </w:r>
      <w:proofErr w:type="spellEnd"/>
      <w:r w:rsidRPr="009F7B00">
        <w:rPr>
          <w:rStyle w:val="docsum-authors"/>
          <w:rFonts w:ascii="Arial" w:hAnsi="Arial" w:cs="Arial"/>
          <w:sz w:val="20"/>
          <w:szCs w:val="20"/>
        </w:rPr>
        <w:t xml:space="preserve"> B, Andrade V, </w:t>
      </w:r>
      <w:proofErr w:type="spellStart"/>
      <w:r w:rsidRPr="009F7B00">
        <w:rPr>
          <w:rStyle w:val="docsum-authors"/>
          <w:rFonts w:ascii="Arial" w:hAnsi="Arial" w:cs="Arial"/>
          <w:sz w:val="20"/>
          <w:szCs w:val="20"/>
        </w:rPr>
        <w:t>Holmans</w:t>
      </w:r>
      <w:proofErr w:type="spellEnd"/>
      <w:r w:rsidRPr="009F7B00">
        <w:rPr>
          <w:rStyle w:val="docsum-authors"/>
          <w:rFonts w:ascii="Arial" w:hAnsi="Arial" w:cs="Arial"/>
          <w:sz w:val="20"/>
          <w:szCs w:val="20"/>
        </w:rPr>
        <w:t xml:space="preserve"> PA, Boland A, </w:t>
      </w:r>
      <w:proofErr w:type="spellStart"/>
      <w:r w:rsidRPr="009F7B00">
        <w:rPr>
          <w:rStyle w:val="docsum-authors"/>
          <w:rFonts w:ascii="Arial" w:hAnsi="Arial" w:cs="Arial"/>
          <w:sz w:val="20"/>
          <w:szCs w:val="20"/>
        </w:rPr>
        <w:t>Damotte</w:t>
      </w:r>
      <w:proofErr w:type="spellEnd"/>
      <w:r w:rsidRPr="009F7B00">
        <w:rPr>
          <w:rStyle w:val="docsum-authors"/>
          <w:rFonts w:ascii="Arial" w:hAnsi="Arial" w:cs="Arial"/>
          <w:sz w:val="20"/>
          <w:szCs w:val="20"/>
        </w:rPr>
        <w:t xml:space="preserve"> V, van der Lee SJ, Costa MR, </w:t>
      </w:r>
      <w:proofErr w:type="spellStart"/>
      <w:r w:rsidRPr="009F7B00">
        <w:rPr>
          <w:rStyle w:val="docsum-authors"/>
          <w:rFonts w:ascii="Arial" w:hAnsi="Arial" w:cs="Arial"/>
          <w:sz w:val="20"/>
          <w:szCs w:val="20"/>
        </w:rPr>
        <w:t>Kuulasmaa</w:t>
      </w:r>
      <w:proofErr w:type="spellEnd"/>
      <w:r w:rsidRPr="009F7B00">
        <w:rPr>
          <w:rStyle w:val="docsum-authors"/>
          <w:rFonts w:ascii="Arial" w:hAnsi="Arial" w:cs="Arial"/>
          <w:sz w:val="20"/>
          <w:szCs w:val="20"/>
        </w:rPr>
        <w:t xml:space="preserve"> T, Yang Q, de Rojas I, Bis JC, </w:t>
      </w:r>
      <w:proofErr w:type="spellStart"/>
      <w:r w:rsidRPr="009F7B00">
        <w:rPr>
          <w:rStyle w:val="docsum-authors"/>
          <w:rFonts w:ascii="Arial" w:hAnsi="Arial" w:cs="Arial"/>
          <w:sz w:val="20"/>
          <w:szCs w:val="20"/>
        </w:rPr>
        <w:t>Yaqub</w:t>
      </w:r>
      <w:proofErr w:type="spellEnd"/>
      <w:r w:rsidRPr="009F7B00">
        <w:rPr>
          <w:rStyle w:val="docsum-authors"/>
          <w:rFonts w:ascii="Arial" w:hAnsi="Arial" w:cs="Arial"/>
          <w:sz w:val="20"/>
          <w:szCs w:val="20"/>
        </w:rPr>
        <w:t xml:space="preserve"> A, </w:t>
      </w:r>
      <w:proofErr w:type="spellStart"/>
      <w:r w:rsidRPr="009F7B00">
        <w:rPr>
          <w:rStyle w:val="docsum-authors"/>
          <w:rFonts w:ascii="Arial" w:hAnsi="Arial" w:cs="Arial"/>
          <w:sz w:val="20"/>
          <w:szCs w:val="20"/>
        </w:rPr>
        <w:t>Prokic</w:t>
      </w:r>
      <w:proofErr w:type="spellEnd"/>
      <w:r w:rsidRPr="009F7B00">
        <w:rPr>
          <w:rStyle w:val="docsum-authors"/>
          <w:rFonts w:ascii="Arial" w:hAnsi="Arial" w:cs="Arial"/>
          <w:sz w:val="20"/>
          <w:szCs w:val="20"/>
        </w:rPr>
        <w:t xml:space="preserve"> I, </w:t>
      </w:r>
      <w:proofErr w:type="spellStart"/>
      <w:r w:rsidRPr="009F7B00">
        <w:rPr>
          <w:rStyle w:val="docsum-authors"/>
          <w:rFonts w:ascii="Arial" w:hAnsi="Arial" w:cs="Arial"/>
          <w:sz w:val="20"/>
          <w:szCs w:val="20"/>
        </w:rPr>
        <w:t>Chapuis</w:t>
      </w:r>
      <w:proofErr w:type="spellEnd"/>
      <w:r w:rsidRPr="009F7B00">
        <w:rPr>
          <w:rStyle w:val="docsum-authors"/>
          <w:rFonts w:ascii="Arial" w:hAnsi="Arial" w:cs="Arial"/>
          <w:sz w:val="20"/>
          <w:szCs w:val="20"/>
        </w:rPr>
        <w:t xml:space="preserve"> J, Ahmad S, Giedraitis V, </w:t>
      </w:r>
      <w:proofErr w:type="spellStart"/>
      <w:r w:rsidRPr="009F7B00">
        <w:rPr>
          <w:rStyle w:val="docsum-authors"/>
          <w:rFonts w:ascii="Arial" w:hAnsi="Arial" w:cs="Arial"/>
          <w:sz w:val="20"/>
          <w:szCs w:val="20"/>
        </w:rPr>
        <w:t>Aarsland</w:t>
      </w:r>
      <w:proofErr w:type="spellEnd"/>
      <w:r w:rsidRPr="009F7B00">
        <w:rPr>
          <w:rStyle w:val="docsum-authors"/>
          <w:rFonts w:ascii="Arial" w:hAnsi="Arial" w:cs="Arial"/>
          <w:sz w:val="20"/>
          <w:szCs w:val="20"/>
        </w:rPr>
        <w:t xml:space="preserve"> D, Garcia-Gonzalez P, </w:t>
      </w:r>
      <w:proofErr w:type="spellStart"/>
      <w:r w:rsidRPr="009F7B00">
        <w:rPr>
          <w:rStyle w:val="docsum-authors"/>
          <w:rFonts w:ascii="Arial" w:hAnsi="Arial" w:cs="Arial"/>
          <w:sz w:val="20"/>
          <w:szCs w:val="20"/>
        </w:rPr>
        <w:t>Abdelnour</w:t>
      </w:r>
      <w:proofErr w:type="spellEnd"/>
      <w:r w:rsidRPr="009F7B00">
        <w:rPr>
          <w:rStyle w:val="docsum-authors"/>
          <w:rFonts w:ascii="Arial" w:hAnsi="Arial" w:cs="Arial"/>
          <w:sz w:val="20"/>
          <w:szCs w:val="20"/>
        </w:rPr>
        <w:t xml:space="preserve"> C, </w:t>
      </w:r>
      <w:proofErr w:type="spellStart"/>
      <w:r w:rsidRPr="009F7B00">
        <w:rPr>
          <w:rStyle w:val="docsum-authors"/>
          <w:rFonts w:ascii="Arial" w:hAnsi="Arial" w:cs="Arial"/>
          <w:sz w:val="20"/>
          <w:szCs w:val="20"/>
        </w:rPr>
        <w:t>Alarcón</w:t>
      </w:r>
      <w:proofErr w:type="spellEnd"/>
      <w:r w:rsidRPr="009F7B00">
        <w:rPr>
          <w:rStyle w:val="docsum-authors"/>
          <w:rFonts w:ascii="Arial" w:hAnsi="Arial" w:cs="Arial"/>
          <w:sz w:val="20"/>
          <w:szCs w:val="20"/>
        </w:rPr>
        <w:t xml:space="preserve">-Martín E, </w:t>
      </w:r>
      <w:proofErr w:type="spellStart"/>
      <w:r w:rsidRPr="009F7B00">
        <w:rPr>
          <w:rStyle w:val="docsum-authors"/>
          <w:rFonts w:ascii="Arial" w:hAnsi="Arial" w:cs="Arial"/>
          <w:sz w:val="20"/>
          <w:szCs w:val="20"/>
        </w:rPr>
        <w:t>Alcolea</w:t>
      </w:r>
      <w:proofErr w:type="spellEnd"/>
      <w:r w:rsidRPr="009F7B00">
        <w:rPr>
          <w:rStyle w:val="docsum-authors"/>
          <w:rFonts w:ascii="Arial" w:hAnsi="Arial" w:cs="Arial"/>
          <w:sz w:val="20"/>
          <w:szCs w:val="20"/>
        </w:rPr>
        <w:t xml:space="preserve"> D, </w:t>
      </w:r>
      <w:proofErr w:type="spellStart"/>
      <w:r w:rsidRPr="009F7B00">
        <w:rPr>
          <w:rStyle w:val="docsum-authors"/>
          <w:rFonts w:ascii="Arial" w:hAnsi="Arial" w:cs="Arial"/>
          <w:sz w:val="20"/>
          <w:szCs w:val="20"/>
        </w:rPr>
        <w:t>Alegret</w:t>
      </w:r>
      <w:proofErr w:type="spellEnd"/>
      <w:r w:rsidRPr="009F7B00">
        <w:rPr>
          <w:rStyle w:val="docsum-authors"/>
          <w:rFonts w:ascii="Arial" w:hAnsi="Arial" w:cs="Arial"/>
          <w:sz w:val="20"/>
          <w:szCs w:val="20"/>
        </w:rPr>
        <w:t xml:space="preserve"> M, Alvarez I, Álvarez V, Armstrong NJ, </w:t>
      </w:r>
      <w:proofErr w:type="spellStart"/>
      <w:r w:rsidRPr="009F7B00">
        <w:rPr>
          <w:rStyle w:val="docsum-authors"/>
          <w:rFonts w:ascii="Arial" w:hAnsi="Arial" w:cs="Arial"/>
          <w:sz w:val="20"/>
          <w:szCs w:val="20"/>
        </w:rPr>
        <w:t>Tsolaki</w:t>
      </w:r>
      <w:proofErr w:type="spellEnd"/>
      <w:r w:rsidRPr="009F7B00">
        <w:rPr>
          <w:rStyle w:val="docsum-authors"/>
          <w:rFonts w:ascii="Arial" w:hAnsi="Arial" w:cs="Arial"/>
          <w:sz w:val="20"/>
          <w:szCs w:val="20"/>
        </w:rPr>
        <w:t xml:space="preserve"> A, </w:t>
      </w:r>
      <w:proofErr w:type="spellStart"/>
      <w:r w:rsidRPr="009F7B00">
        <w:rPr>
          <w:rStyle w:val="docsum-authors"/>
          <w:rFonts w:ascii="Arial" w:hAnsi="Arial" w:cs="Arial"/>
          <w:sz w:val="20"/>
          <w:szCs w:val="20"/>
        </w:rPr>
        <w:t>Antúnez</w:t>
      </w:r>
      <w:proofErr w:type="spellEnd"/>
      <w:r w:rsidRPr="009F7B00">
        <w:rPr>
          <w:rStyle w:val="docsum-authors"/>
          <w:rFonts w:ascii="Arial" w:hAnsi="Arial" w:cs="Arial"/>
          <w:sz w:val="20"/>
          <w:szCs w:val="20"/>
        </w:rPr>
        <w:t xml:space="preserve"> C, </w:t>
      </w:r>
      <w:proofErr w:type="spellStart"/>
      <w:r w:rsidRPr="009F7B00">
        <w:rPr>
          <w:rStyle w:val="docsum-authors"/>
          <w:rFonts w:ascii="Arial" w:hAnsi="Arial" w:cs="Arial"/>
          <w:sz w:val="20"/>
          <w:szCs w:val="20"/>
        </w:rPr>
        <w:t>Appollonio</w:t>
      </w:r>
      <w:proofErr w:type="spellEnd"/>
      <w:r w:rsidRPr="009F7B00">
        <w:rPr>
          <w:rStyle w:val="docsum-authors"/>
          <w:rFonts w:ascii="Arial" w:hAnsi="Arial" w:cs="Arial"/>
          <w:sz w:val="20"/>
          <w:szCs w:val="20"/>
        </w:rPr>
        <w:t xml:space="preserve"> I, Arcaro M, </w:t>
      </w:r>
      <w:proofErr w:type="spellStart"/>
      <w:r w:rsidRPr="009F7B00">
        <w:rPr>
          <w:rStyle w:val="docsum-authors"/>
          <w:rFonts w:ascii="Arial" w:hAnsi="Arial" w:cs="Arial"/>
          <w:sz w:val="20"/>
          <w:szCs w:val="20"/>
        </w:rPr>
        <w:t>Archetti</w:t>
      </w:r>
      <w:proofErr w:type="spellEnd"/>
      <w:r w:rsidRPr="009F7B00">
        <w:rPr>
          <w:rStyle w:val="docsum-authors"/>
          <w:rFonts w:ascii="Arial" w:hAnsi="Arial" w:cs="Arial"/>
          <w:sz w:val="20"/>
          <w:szCs w:val="20"/>
        </w:rPr>
        <w:t xml:space="preserve"> S, Pastor AA, </w:t>
      </w:r>
      <w:proofErr w:type="spellStart"/>
      <w:r w:rsidRPr="009F7B00">
        <w:rPr>
          <w:rStyle w:val="docsum-authors"/>
          <w:rFonts w:ascii="Arial" w:hAnsi="Arial" w:cs="Arial"/>
          <w:sz w:val="20"/>
          <w:szCs w:val="20"/>
        </w:rPr>
        <w:t>Arosio</w:t>
      </w:r>
      <w:proofErr w:type="spellEnd"/>
      <w:r w:rsidRPr="009F7B00">
        <w:rPr>
          <w:rStyle w:val="docsum-authors"/>
          <w:rFonts w:ascii="Arial" w:hAnsi="Arial" w:cs="Arial"/>
          <w:sz w:val="20"/>
          <w:szCs w:val="20"/>
        </w:rPr>
        <w:t xml:space="preserve"> B, </w:t>
      </w:r>
      <w:proofErr w:type="spellStart"/>
      <w:r w:rsidRPr="009F7B00">
        <w:rPr>
          <w:rStyle w:val="docsum-authors"/>
          <w:rFonts w:ascii="Arial" w:hAnsi="Arial" w:cs="Arial"/>
          <w:sz w:val="20"/>
          <w:szCs w:val="20"/>
        </w:rPr>
        <w:t>Athanasiu</w:t>
      </w:r>
      <w:proofErr w:type="spellEnd"/>
      <w:r w:rsidRPr="009F7B00">
        <w:rPr>
          <w:rStyle w:val="docsum-authors"/>
          <w:rFonts w:ascii="Arial" w:hAnsi="Arial" w:cs="Arial"/>
          <w:sz w:val="20"/>
          <w:szCs w:val="20"/>
        </w:rPr>
        <w:t xml:space="preserve"> L, Bailly H, </w:t>
      </w:r>
      <w:proofErr w:type="spellStart"/>
      <w:r w:rsidRPr="009F7B00">
        <w:rPr>
          <w:rStyle w:val="docsum-authors"/>
          <w:rFonts w:ascii="Arial" w:hAnsi="Arial" w:cs="Arial"/>
          <w:sz w:val="20"/>
          <w:szCs w:val="20"/>
        </w:rPr>
        <w:t>Banaj</w:t>
      </w:r>
      <w:proofErr w:type="spellEnd"/>
      <w:r w:rsidRPr="009F7B00">
        <w:rPr>
          <w:rStyle w:val="docsum-authors"/>
          <w:rFonts w:ascii="Arial" w:hAnsi="Arial" w:cs="Arial"/>
          <w:sz w:val="20"/>
          <w:szCs w:val="20"/>
        </w:rPr>
        <w:t xml:space="preserve"> N, </w:t>
      </w:r>
      <w:proofErr w:type="spellStart"/>
      <w:r w:rsidRPr="009F7B00">
        <w:rPr>
          <w:rStyle w:val="docsum-authors"/>
          <w:rFonts w:ascii="Arial" w:hAnsi="Arial" w:cs="Arial"/>
          <w:sz w:val="20"/>
          <w:szCs w:val="20"/>
        </w:rPr>
        <w:t>Baquero</w:t>
      </w:r>
      <w:proofErr w:type="spellEnd"/>
      <w:r w:rsidRPr="009F7B00">
        <w:rPr>
          <w:rStyle w:val="docsum-authors"/>
          <w:rFonts w:ascii="Arial" w:hAnsi="Arial" w:cs="Arial"/>
          <w:sz w:val="20"/>
          <w:szCs w:val="20"/>
        </w:rPr>
        <w:t xml:space="preserve"> M, </w:t>
      </w:r>
      <w:proofErr w:type="spellStart"/>
      <w:r w:rsidRPr="009F7B00">
        <w:rPr>
          <w:rStyle w:val="docsum-authors"/>
          <w:rFonts w:ascii="Arial" w:hAnsi="Arial" w:cs="Arial"/>
          <w:sz w:val="20"/>
          <w:szCs w:val="20"/>
        </w:rPr>
        <w:t>Barral</w:t>
      </w:r>
      <w:proofErr w:type="spellEnd"/>
      <w:r w:rsidRPr="009F7B00">
        <w:rPr>
          <w:rStyle w:val="docsum-authors"/>
          <w:rFonts w:ascii="Arial" w:hAnsi="Arial" w:cs="Arial"/>
          <w:sz w:val="20"/>
          <w:szCs w:val="20"/>
        </w:rPr>
        <w:t xml:space="preserve"> S, </w:t>
      </w:r>
      <w:proofErr w:type="spellStart"/>
      <w:r w:rsidRPr="009F7B00">
        <w:rPr>
          <w:rStyle w:val="docsum-authors"/>
          <w:rFonts w:ascii="Arial" w:hAnsi="Arial" w:cs="Arial"/>
          <w:sz w:val="20"/>
          <w:szCs w:val="20"/>
        </w:rPr>
        <w:t>Beiser</w:t>
      </w:r>
      <w:proofErr w:type="spellEnd"/>
      <w:r w:rsidRPr="009F7B00">
        <w:rPr>
          <w:rStyle w:val="docsum-authors"/>
          <w:rFonts w:ascii="Arial" w:hAnsi="Arial" w:cs="Arial"/>
          <w:sz w:val="20"/>
          <w:szCs w:val="20"/>
        </w:rPr>
        <w:t xml:space="preserve"> A, Pastor AB, Below JE, </w:t>
      </w:r>
      <w:proofErr w:type="spellStart"/>
      <w:r w:rsidRPr="009F7B00">
        <w:rPr>
          <w:rStyle w:val="docsum-authors"/>
          <w:rFonts w:ascii="Arial" w:hAnsi="Arial" w:cs="Arial"/>
          <w:sz w:val="20"/>
          <w:szCs w:val="20"/>
        </w:rPr>
        <w:t>Benchek</w:t>
      </w:r>
      <w:proofErr w:type="spellEnd"/>
      <w:r w:rsidRPr="009F7B00">
        <w:rPr>
          <w:rStyle w:val="docsum-authors"/>
          <w:rFonts w:ascii="Arial" w:hAnsi="Arial" w:cs="Arial"/>
          <w:sz w:val="20"/>
          <w:szCs w:val="20"/>
        </w:rPr>
        <w:t xml:space="preserve"> P, </w:t>
      </w:r>
      <w:proofErr w:type="spellStart"/>
      <w:r w:rsidRPr="009F7B00">
        <w:rPr>
          <w:rStyle w:val="docsum-authors"/>
          <w:rFonts w:ascii="Arial" w:hAnsi="Arial" w:cs="Arial"/>
          <w:sz w:val="20"/>
          <w:szCs w:val="20"/>
        </w:rPr>
        <w:t>Benussi</w:t>
      </w:r>
      <w:proofErr w:type="spellEnd"/>
      <w:r w:rsidRPr="009F7B00">
        <w:rPr>
          <w:rStyle w:val="docsum-authors"/>
          <w:rFonts w:ascii="Arial" w:hAnsi="Arial" w:cs="Arial"/>
          <w:sz w:val="20"/>
          <w:szCs w:val="20"/>
        </w:rPr>
        <w:t xml:space="preserve"> L, </w:t>
      </w:r>
      <w:proofErr w:type="spellStart"/>
      <w:r w:rsidRPr="009F7B00">
        <w:rPr>
          <w:rStyle w:val="docsum-authors"/>
          <w:rFonts w:ascii="Arial" w:hAnsi="Arial" w:cs="Arial"/>
          <w:sz w:val="20"/>
          <w:szCs w:val="20"/>
        </w:rPr>
        <w:t>Berr</w:t>
      </w:r>
      <w:proofErr w:type="spellEnd"/>
      <w:r w:rsidRPr="009F7B00">
        <w:rPr>
          <w:rStyle w:val="docsum-authors"/>
          <w:rFonts w:ascii="Arial" w:hAnsi="Arial" w:cs="Arial"/>
          <w:sz w:val="20"/>
          <w:szCs w:val="20"/>
        </w:rPr>
        <w:t xml:space="preserve"> C, </w:t>
      </w:r>
      <w:proofErr w:type="spellStart"/>
      <w:r w:rsidRPr="009F7B00">
        <w:rPr>
          <w:rStyle w:val="docsum-authors"/>
          <w:rFonts w:ascii="Arial" w:hAnsi="Arial" w:cs="Arial"/>
          <w:sz w:val="20"/>
          <w:szCs w:val="20"/>
        </w:rPr>
        <w:t>Besse</w:t>
      </w:r>
      <w:proofErr w:type="spellEnd"/>
      <w:r w:rsidRPr="009F7B00">
        <w:rPr>
          <w:rStyle w:val="docsum-authors"/>
          <w:rFonts w:ascii="Arial" w:hAnsi="Arial" w:cs="Arial"/>
          <w:sz w:val="20"/>
          <w:szCs w:val="20"/>
        </w:rPr>
        <w:t xml:space="preserve"> C, </w:t>
      </w:r>
      <w:proofErr w:type="spellStart"/>
      <w:r w:rsidRPr="009F7B00">
        <w:rPr>
          <w:rStyle w:val="docsum-authors"/>
          <w:rFonts w:ascii="Arial" w:hAnsi="Arial" w:cs="Arial"/>
          <w:sz w:val="20"/>
          <w:szCs w:val="20"/>
        </w:rPr>
        <w:t>Bessi</w:t>
      </w:r>
      <w:proofErr w:type="spellEnd"/>
      <w:r w:rsidRPr="009F7B00">
        <w:rPr>
          <w:rStyle w:val="docsum-authors"/>
          <w:rFonts w:ascii="Arial" w:hAnsi="Arial" w:cs="Arial"/>
          <w:sz w:val="20"/>
          <w:szCs w:val="20"/>
        </w:rPr>
        <w:t xml:space="preserve"> V, </w:t>
      </w:r>
      <w:proofErr w:type="spellStart"/>
      <w:r w:rsidRPr="009F7B00">
        <w:rPr>
          <w:rStyle w:val="docsum-authors"/>
          <w:rFonts w:ascii="Arial" w:hAnsi="Arial" w:cs="Arial"/>
          <w:sz w:val="20"/>
          <w:szCs w:val="20"/>
        </w:rPr>
        <w:t>Binetti</w:t>
      </w:r>
      <w:proofErr w:type="spellEnd"/>
      <w:r w:rsidRPr="009F7B00">
        <w:rPr>
          <w:rStyle w:val="docsum-authors"/>
          <w:rFonts w:ascii="Arial" w:hAnsi="Arial" w:cs="Arial"/>
          <w:sz w:val="20"/>
          <w:szCs w:val="20"/>
        </w:rPr>
        <w:t xml:space="preserve"> G, Bizarro A, </w:t>
      </w:r>
      <w:proofErr w:type="spellStart"/>
      <w:r w:rsidRPr="009F7B00">
        <w:rPr>
          <w:rStyle w:val="docsum-authors"/>
          <w:rFonts w:ascii="Arial" w:hAnsi="Arial" w:cs="Arial"/>
          <w:sz w:val="20"/>
          <w:szCs w:val="20"/>
        </w:rPr>
        <w:t>Blesa</w:t>
      </w:r>
      <w:proofErr w:type="spellEnd"/>
      <w:r w:rsidRPr="009F7B00">
        <w:rPr>
          <w:rStyle w:val="docsum-authors"/>
          <w:rFonts w:ascii="Arial" w:hAnsi="Arial" w:cs="Arial"/>
          <w:sz w:val="20"/>
          <w:szCs w:val="20"/>
        </w:rPr>
        <w:t xml:space="preserve"> R, Boada M, Boerwinkle E, </w:t>
      </w:r>
      <w:proofErr w:type="spellStart"/>
      <w:r w:rsidRPr="009F7B00">
        <w:rPr>
          <w:rStyle w:val="docsum-authors"/>
          <w:rFonts w:ascii="Arial" w:hAnsi="Arial" w:cs="Arial"/>
          <w:sz w:val="20"/>
          <w:szCs w:val="20"/>
        </w:rPr>
        <w:t>Borroni</w:t>
      </w:r>
      <w:proofErr w:type="spellEnd"/>
      <w:r w:rsidRPr="009F7B00">
        <w:rPr>
          <w:rStyle w:val="docsum-authors"/>
          <w:rFonts w:ascii="Arial" w:hAnsi="Arial" w:cs="Arial"/>
          <w:sz w:val="20"/>
          <w:szCs w:val="20"/>
        </w:rPr>
        <w:t xml:space="preserve"> B, </w:t>
      </w:r>
      <w:proofErr w:type="spellStart"/>
      <w:r w:rsidRPr="009F7B00">
        <w:rPr>
          <w:rStyle w:val="docsum-authors"/>
          <w:rFonts w:ascii="Arial" w:hAnsi="Arial" w:cs="Arial"/>
          <w:sz w:val="20"/>
          <w:szCs w:val="20"/>
        </w:rPr>
        <w:t>Boschi</w:t>
      </w:r>
      <w:proofErr w:type="spellEnd"/>
      <w:r w:rsidRPr="009F7B00">
        <w:rPr>
          <w:rStyle w:val="docsum-authors"/>
          <w:rFonts w:ascii="Arial" w:hAnsi="Arial" w:cs="Arial"/>
          <w:sz w:val="20"/>
          <w:szCs w:val="20"/>
        </w:rPr>
        <w:t xml:space="preserve"> S, </w:t>
      </w:r>
      <w:proofErr w:type="spellStart"/>
      <w:r w:rsidRPr="009F7B00">
        <w:rPr>
          <w:rStyle w:val="docsum-authors"/>
          <w:rFonts w:ascii="Arial" w:hAnsi="Arial" w:cs="Arial"/>
          <w:sz w:val="20"/>
          <w:szCs w:val="20"/>
        </w:rPr>
        <w:t>Bossù</w:t>
      </w:r>
      <w:proofErr w:type="spellEnd"/>
      <w:r w:rsidRPr="009F7B00">
        <w:rPr>
          <w:rStyle w:val="docsum-authors"/>
          <w:rFonts w:ascii="Arial" w:hAnsi="Arial" w:cs="Arial"/>
          <w:sz w:val="20"/>
          <w:szCs w:val="20"/>
        </w:rPr>
        <w:t xml:space="preserve"> P, </w:t>
      </w:r>
      <w:proofErr w:type="spellStart"/>
      <w:r w:rsidRPr="009F7B00">
        <w:rPr>
          <w:rStyle w:val="docsum-authors"/>
          <w:rFonts w:ascii="Arial" w:hAnsi="Arial" w:cs="Arial"/>
          <w:sz w:val="20"/>
          <w:szCs w:val="20"/>
        </w:rPr>
        <w:t>Bråthen</w:t>
      </w:r>
      <w:proofErr w:type="spellEnd"/>
      <w:r w:rsidRPr="009F7B00">
        <w:rPr>
          <w:rStyle w:val="docsum-authors"/>
          <w:rFonts w:ascii="Arial" w:hAnsi="Arial" w:cs="Arial"/>
          <w:sz w:val="20"/>
          <w:szCs w:val="20"/>
        </w:rPr>
        <w:t xml:space="preserve"> G, Bressler J, </w:t>
      </w:r>
      <w:proofErr w:type="spellStart"/>
      <w:r w:rsidRPr="009F7B00">
        <w:rPr>
          <w:rStyle w:val="docsum-authors"/>
          <w:rFonts w:ascii="Arial" w:hAnsi="Arial" w:cs="Arial"/>
          <w:sz w:val="20"/>
          <w:szCs w:val="20"/>
        </w:rPr>
        <w:t>Bresner</w:t>
      </w:r>
      <w:proofErr w:type="spellEnd"/>
      <w:r w:rsidRPr="009F7B00">
        <w:rPr>
          <w:rStyle w:val="docsum-authors"/>
          <w:rFonts w:ascii="Arial" w:hAnsi="Arial" w:cs="Arial"/>
          <w:sz w:val="20"/>
          <w:szCs w:val="20"/>
        </w:rPr>
        <w:t xml:space="preserve"> C, </w:t>
      </w:r>
      <w:proofErr w:type="spellStart"/>
      <w:r w:rsidRPr="009F7B00">
        <w:rPr>
          <w:rStyle w:val="docsum-authors"/>
          <w:rFonts w:ascii="Arial" w:hAnsi="Arial" w:cs="Arial"/>
          <w:sz w:val="20"/>
          <w:szCs w:val="20"/>
        </w:rPr>
        <w:t>Brodaty</w:t>
      </w:r>
      <w:proofErr w:type="spellEnd"/>
      <w:r w:rsidRPr="009F7B00">
        <w:rPr>
          <w:rStyle w:val="docsum-authors"/>
          <w:rFonts w:ascii="Arial" w:hAnsi="Arial" w:cs="Arial"/>
          <w:sz w:val="20"/>
          <w:szCs w:val="20"/>
        </w:rPr>
        <w:t xml:space="preserve"> H, Brookes KJ, </w:t>
      </w:r>
      <w:proofErr w:type="spellStart"/>
      <w:r w:rsidRPr="009F7B00">
        <w:rPr>
          <w:rStyle w:val="docsum-authors"/>
          <w:rFonts w:ascii="Arial" w:hAnsi="Arial" w:cs="Arial"/>
          <w:sz w:val="20"/>
          <w:szCs w:val="20"/>
        </w:rPr>
        <w:t>Brusco</w:t>
      </w:r>
      <w:proofErr w:type="spellEnd"/>
      <w:r w:rsidRPr="009F7B00">
        <w:rPr>
          <w:rStyle w:val="docsum-authors"/>
          <w:rFonts w:ascii="Arial" w:hAnsi="Arial" w:cs="Arial"/>
          <w:sz w:val="20"/>
          <w:szCs w:val="20"/>
        </w:rPr>
        <w:t xml:space="preserve"> LI, </w:t>
      </w:r>
      <w:proofErr w:type="spellStart"/>
      <w:r w:rsidRPr="009F7B00">
        <w:rPr>
          <w:rStyle w:val="docsum-authors"/>
          <w:rFonts w:ascii="Arial" w:hAnsi="Arial" w:cs="Arial"/>
          <w:sz w:val="20"/>
          <w:szCs w:val="20"/>
        </w:rPr>
        <w:t>Buiza</w:t>
      </w:r>
      <w:proofErr w:type="spellEnd"/>
      <w:r w:rsidRPr="009F7B00">
        <w:rPr>
          <w:rStyle w:val="docsum-authors"/>
          <w:rFonts w:ascii="Arial" w:hAnsi="Arial" w:cs="Arial"/>
          <w:sz w:val="20"/>
          <w:szCs w:val="20"/>
        </w:rPr>
        <w:t xml:space="preserve">-Rueda D, </w:t>
      </w:r>
      <w:proofErr w:type="spellStart"/>
      <w:r w:rsidRPr="009F7B00">
        <w:rPr>
          <w:rStyle w:val="docsum-authors"/>
          <w:rFonts w:ascii="Arial" w:hAnsi="Arial" w:cs="Arial"/>
          <w:sz w:val="20"/>
          <w:szCs w:val="20"/>
        </w:rPr>
        <w:t>Bûrger</w:t>
      </w:r>
      <w:proofErr w:type="spellEnd"/>
      <w:r w:rsidRPr="009F7B00">
        <w:rPr>
          <w:rStyle w:val="docsum-authors"/>
          <w:rFonts w:ascii="Arial" w:hAnsi="Arial" w:cs="Arial"/>
          <w:sz w:val="20"/>
          <w:szCs w:val="20"/>
        </w:rPr>
        <w:t xml:space="preserve"> K, </w:t>
      </w:r>
      <w:proofErr w:type="spellStart"/>
      <w:r w:rsidRPr="009F7B00">
        <w:rPr>
          <w:rStyle w:val="docsum-authors"/>
          <w:rFonts w:ascii="Arial" w:hAnsi="Arial" w:cs="Arial"/>
          <w:sz w:val="20"/>
          <w:szCs w:val="20"/>
        </w:rPr>
        <w:t>Burholt</w:t>
      </w:r>
      <w:proofErr w:type="spellEnd"/>
      <w:r w:rsidRPr="009F7B00">
        <w:rPr>
          <w:rStyle w:val="docsum-authors"/>
          <w:rFonts w:ascii="Arial" w:hAnsi="Arial" w:cs="Arial"/>
          <w:sz w:val="20"/>
          <w:szCs w:val="20"/>
        </w:rPr>
        <w:t xml:space="preserve"> V, Bush WS, Calero M, Cantwell LB, </w:t>
      </w:r>
      <w:proofErr w:type="spellStart"/>
      <w:r w:rsidRPr="009F7B00">
        <w:rPr>
          <w:rStyle w:val="docsum-authors"/>
          <w:rFonts w:ascii="Arial" w:hAnsi="Arial" w:cs="Arial"/>
          <w:sz w:val="20"/>
          <w:szCs w:val="20"/>
        </w:rPr>
        <w:t>Chene</w:t>
      </w:r>
      <w:proofErr w:type="spellEnd"/>
      <w:r w:rsidRPr="009F7B00">
        <w:rPr>
          <w:rStyle w:val="docsum-authors"/>
          <w:rFonts w:ascii="Arial" w:hAnsi="Arial" w:cs="Arial"/>
          <w:sz w:val="20"/>
          <w:szCs w:val="20"/>
        </w:rPr>
        <w:t xml:space="preserve"> G, Chung J, Cuccaro ML, </w:t>
      </w:r>
      <w:proofErr w:type="spellStart"/>
      <w:r w:rsidRPr="009F7B00">
        <w:rPr>
          <w:rStyle w:val="docsum-authors"/>
          <w:rFonts w:ascii="Arial" w:hAnsi="Arial" w:cs="Arial"/>
          <w:sz w:val="20"/>
          <w:szCs w:val="20"/>
        </w:rPr>
        <w:t>Carracedo</w:t>
      </w:r>
      <w:proofErr w:type="spellEnd"/>
      <w:r w:rsidRPr="009F7B00">
        <w:rPr>
          <w:rStyle w:val="docsum-authors"/>
          <w:rFonts w:ascii="Arial" w:hAnsi="Arial" w:cs="Arial"/>
          <w:sz w:val="20"/>
          <w:szCs w:val="20"/>
        </w:rPr>
        <w:t xml:space="preserve"> Á, </w:t>
      </w:r>
      <w:proofErr w:type="spellStart"/>
      <w:r w:rsidRPr="009F7B00">
        <w:rPr>
          <w:rStyle w:val="docsum-authors"/>
          <w:rFonts w:ascii="Arial" w:hAnsi="Arial" w:cs="Arial"/>
          <w:sz w:val="20"/>
          <w:szCs w:val="20"/>
        </w:rPr>
        <w:t>Cecchetti</w:t>
      </w:r>
      <w:proofErr w:type="spellEnd"/>
      <w:r w:rsidRPr="009F7B00">
        <w:rPr>
          <w:rStyle w:val="docsum-authors"/>
          <w:rFonts w:ascii="Arial" w:hAnsi="Arial" w:cs="Arial"/>
          <w:sz w:val="20"/>
          <w:szCs w:val="20"/>
        </w:rPr>
        <w:t xml:space="preserve"> R, </w:t>
      </w:r>
      <w:proofErr w:type="spellStart"/>
      <w:r w:rsidRPr="009F7B00">
        <w:rPr>
          <w:rStyle w:val="docsum-authors"/>
          <w:rFonts w:ascii="Arial" w:hAnsi="Arial" w:cs="Arial"/>
          <w:sz w:val="20"/>
          <w:szCs w:val="20"/>
        </w:rPr>
        <w:t>Cervera-Carles</w:t>
      </w:r>
      <w:proofErr w:type="spellEnd"/>
      <w:r w:rsidRPr="009F7B00">
        <w:rPr>
          <w:rStyle w:val="docsum-authors"/>
          <w:rFonts w:ascii="Arial" w:hAnsi="Arial" w:cs="Arial"/>
          <w:sz w:val="20"/>
          <w:szCs w:val="20"/>
        </w:rPr>
        <w:t xml:space="preserve"> L, Charbonnier C, Chen HH, </w:t>
      </w:r>
      <w:proofErr w:type="spellStart"/>
      <w:r w:rsidRPr="009F7B00">
        <w:rPr>
          <w:rStyle w:val="docsum-authors"/>
          <w:rFonts w:ascii="Arial" w:hAnsi="Arial" w:cs="Arial"/>
          <w:sz w:val="20"/>
          <w:szCs w:val="20"/>
        </w:rPr>
        <w:t>Chillotti</w:t>
      </w:r>
      <w:proofErr w:type="spellEnd"/>
      <w:r w:rsidRPr="009F7B00">
        <w:rPr>
          <w:rStyle w:val="docsum-authors"/>
          <w:rFonts w:ascii="Arial" w:hAnsi="Arial" w:cs="Arial"/>
          <w:sz w:val="20"/>
          <w:szCs w:val="20"/>
        </w:rPr>
        <w:t xml:space="preserve"> C, Ciccone S, Claassen JAHR, Clark C, Conti E, </w:t>
      </w:r>
      <w:proofErr w:type="spellStart"/>
      <w:r w:rsidRPr="009F7B00">
        <w:rPr>
          <w:rStyle w:val="docsum-authors"/>
          <w:rFonts w:ascii="Arial" w:hAnsi="Arial" w:cs="Arial"/>
          <w:sz w:val="20"/>
          <w:szCs w:val="20"/>
        </w:rPr>
        <w:t>Corma</w:t>
      </w:r>
      <w:proofErr w:type="spellEnd"/>
      <w:r w:rsidRPr="009F7B00">
        <w:rPr>
          <w:rStyle w:val="docsum-authors"/>
          <w:rFonts w:ascii="Arial" w:hAnsi="Arial" w:cs="Arial"/>
          <w:sz w:val="20"/>
          <w:szCs w:val="20"/>
        </w:rPr>
        <w:t xml:space="preserve">-Gómez A, </w:t>
      </w:r>
      <w:proofErr w:type="spellStart"/>
      <w:r w:rsidRPr="009F7B00">
        <w:rPr>
          <w:rStyle w:val="docsum-authors"/>
          <w:rFonts w:ascii="Arial" w:hAnsi="Arial" w:cs="Arial"/>
          <w:sz w:val="20"/>
          <w:szCs w:val="20"/>
        </w:rPr>
        <w:t>Costantini</w:t>
      </w:r>
      <w:proofErr w:type="spellEnd"/>
      <w:r w:rsidRPr="009F7B00">
        <w:rPr>
          <w:rStyle w:val="docsum-authors"/>
          <w:rFonts w:ascii="Arial" w:hAnsi="Arial" w:cs="Arial"/>
          <w:sz w:val="20"/>
          <w:szCs w:val="20"/>
        </w:rPr>
        <w:t xml:space="preserve"> E, </w:t>
      </w:r>
      <w:proofErr w:type="spellStart"/>
      <w:r w:rsidRPr="009F7B00">
        <w:rPr>
          <w:rStyle w:val="docsum-authors"/>
          <w:rFonts w:ascii="Arial" w:hAnsi="Arial" w:cs="Arial"/>
          <w:sz w:val="20"/>
          <w:szCs w:val="20"/>
        </w:rPr>
        <w:t>Custodero</w:t>
      </w:r>
      <w:proofErr w:type="spellEnd"/>
      <w:r w:rsidRPr="009F7B00">
        <w:rPr>
          <w:rStyle w:val="docsum-authors"/>
          <w:rFonts w:ascii="Arial" w:hAnsi="Arial" w:cs="Arial"/>
          <w:sz w:val="20"/>
          <w:szCs w:val="20"/>
        </w:rPr>
        <w:t xml:space="preserve"> C, </w:t>
      </w:r>
      <w:proofErr w:type="spellStart"/>
      <w:r w:rsidRPr="009F7B00">
        <w:rPr>
          <w:rStyle w:val="docsum-authors"/>
          <w:rFonts w:ascii="Arial" w:hAnsi="Arial" w:cs="Arial"/>
          <w:sz w:val="20"/>
          <w:szCs w:val="20"/>
        </w:rPr>
        <w:t>Daian</w:t>
      </w:r>
      <w:proofErr w:type="spellEnd"/>
      <w:r w:rsidRPr="009F7B00">
        <w:rPr>
          <w:rStyle w:val="docsum-authors"/>
          <w:rFonts w:ascii="Arial" w:hAnsi="Arial" w:cs="Arial"/>
          <w:sz w:val="20"/>
          <w:szCs w:val="20"/>
        </w:rPr>
        <w:t xml:space="preserve"> D, Dalmasso MC, Daniele A, </w:t>
      </w:r>
      <w:proofErr w:type="spellStart"/>
      <w:r w:rsidRPr="009F7B00">
        <w:rPr>
          <w:rStyle w:val="docsum-authors"/>
          <w:rFonts w:ascii="Arial" w:hAnsi="Arial" w:cs="Arial"/>
          <w:sz w:val="20"/>
          <w:szCs w:val="20"/>
        </w:rPr>
        <w:t>Dardiotis</w:t>
      </w:r>
      <w:proofErr w:type="spellEnd"/>
      <w:r w:rsidRPr="009F7B00">
        <w:rPr>
          <w:rStyle w:val="docsum-authors"/>
          <w:rFonts w:ascii="Arial" w:hAnsi="Arial" w:cs="Arial"/>
          <w:sz w:val="20"/>
          <w:szCs w:val="20"/>
        </w:rPr>
        <w:t xml:space="preserve"> E, </w:t>
      </w:r>
      <w:proofErr w:type="spellStart"/>
      <w:r w:rsidRPr="009F7B00">
        <w:rPr>
          <w:rStyle w:val="docsum-authors"/>
          <w:rFonts w:ascii="Arial" w:hAnsi="Arial" w:cs="Arial"/>
          <w:sz w:val="20"/>
          <w:szCs w:val="20"/>
        </w:rPr>
        <w:t>Dartigues</w:t>
      </w:r>
      <w:proofErr w:type="spellEnd"/>
      <w:r w:rsidRPr="009F7B00">
        <w:rPr>
          <w:rStyle w:val="docsum-authors"/>
          <w:rFonts w:ascii="Arial" w:hAnsi="Arial" w:cs="Arial"/>
          <w:sz w:val="20"/>
          <w:szCs w:val="20"/>
        </w:rPr>
        <w:t xml:space="preserve"> JF, de </w:t>
      </w:r>
      <w:proofErr w:type="spellStart"/>
      <w:r w:rsidRPr="009F7B00">
        <w:rPr>
          <w:rStyle w:val="docsum-authors"/>
          <w:rFonts w:ascii="Arial" w:hAnsi="Arial" w:cs="Arial"/>
          <w:sz w:val="20"/>
          <w:szCs w:val="20"/>
        </w:rPr>
        <w:t>Deyn</w:t>
      </w:r>
      <w:proofErr w:type="spellEnd"/>
      <w:r w:rsidRPr="009F7B00">
        <w:rPr>
          <w:rStyle w:val="docsum-authors"/>
          <w:rFonts w:ascii="Arial" w:hAnsi="Arial" w:cs="Arial"/>
          <w:sz w:val="20"/>
          <w:szCs w:val="20"/>
        </w:rPr>
        <w:t xml:space="preserve"> PP, de Paiva Lopes K, de Witte LD, </w:t>
      </w:r>
      <w:proofErr w:type="spellStart"/>
      <w:r w:rsidRPr="009F7B00">
        <w:rPr>
          <w:rStyle w:val="docsum-authors"/>
          <w:rFonts w:ascii="Arial" w:hAnsi="Arial" w:cs="Arial"/>
          <w:sz w:val="20"/>
          <w:szCs w:val="20"/>
        </w:rPr>
        <w:t>Debette</w:t>
      </w:r>
      <w:proofErr w:type="spellEnd"/>
      <w:r w:rsidRPr="009F7B00">
        <w:rPr>
          <w:rStyle w:val="docsum-authors"/>
          <w:rFonts w:ascii="Arial" w:hAnsi="Arial" w:cs="Arial"/>
          <w:sz w:val="20"/>
          <w:szCs w:val="20"/>
        </w:rPr>
        <w:t xml:space="preserve"> S, </w:t>
      </w:r>
      <w:proofErr w:type="spellStart"/>
      <w:r w:rsidRPr="009F7B00">
        <w:rPr>
          <w:rStyle w:val="docsum-authors"/>
          <w:rFonts w:ascii="Arial" w:hAnsi="Arial" w:cs="Arial"/>
          <w:sz w:val="20"/>
          <w:szCs w:val="20"/>
        </w:rPr>
        <w:t>Deckert</w:t>
      </w:r>
      <w:proofErr w:type="spellEnd"/>
      <w:r w:rsidRPr="009F7B00">
        <w:rPr>
          <w:rStyle w:val="docsum-authors"/>
          <w:rFonts w:ascii="Arial" w:hAnsi="Arial" w:cs="Arial"/>
          <w:sz w:val="20"/>
          <w:szCs w:val="20"/>
        </w:rPr>
        <w:t xml:space="preserve"> J, Del Ser T, Denning N, DeStefano A, </w:t>
      </w:r>
      <w:proofErr w:type="spellStart"/>
      <w:r w:rsidRPr="009F7B00">
        <w:rPr>
          <w:rStyle w:val="docsum-authors"/>
          <w:rFonts w:ascii="Arial" w:hAnsi="Arial" w:cs="Arial"/>
          <w:sz w:val="20"/>
          <w:szCs w:val="20"/>
        </w:rPr>
        <w:t>Dichgans</w:t>
      </w:r>
      <w:proofErr w:type="spellEnd"/>
      <w:r w:rsidRPr="009F7B00">
        <w:rPr>
          <w:rStyle w:val="docsum-authors"/>
          <w:rFonts w:ascii="Arial" w:hAnsi="Arial" w:cs="Arial"/>
          <w:sz w:val="20"/>
          <w:szCs w:val="20"/>
        </w:rPr>
        <w:t xml:space="preserve"> M, Diehl-Schmid J, Diez-</w:t>
      </w:r>
      <w:proofErr w:type="spellStart"/>
      <w:r w:rsidRPr="009F7B00">
        <w:rPr>
          <w:rStyle w:val="docsum-authors"/>
          <w:rFonts w:ascii="Arial" w:hAnsi="Arial" w:cs="Arial"/>
          <w:sz w:val="20"/>
          <w:szCs w:val="20"/>
        </w:rPr>
        <w:t>Fairen</w:t>
      </w:r>
      <w:proofErr w:type="spellEnd"/>
      <w:r w:rsidRPr="009F7B00">
        <w:rPr>
          <w:rStyle w:val="docsum-authors"/>
          <w:rFonts w:ascii="Arial" w:hAnsi="Arial" w:cs="Arial"/>
          <w:sz w:val="20"/>
          <w:szCs w:val="20"/>
        </w:rPr>
        <w:t xml:space="preserve"> M, Rossi PD, </w:t>
      </w:r>
      <w:proofErr w:type="spellStart"/>
      <w:r w:rsidRPr="009F7B00">
        <w:rPr>
          <w:rStyle w:val="docsum-authors"/>
          <w:rFonts w:ascii="Arial" w:hAnsi="Arial" w:cs="Arial"/>
          <w:sz w:val="20"/>
          <w:szCs w:val="20"/>
        </w:rPr>
        <w:t>Djurovic</w:t>
      </w:r>
      <w:proofErr w:type="spellEnd"/>
      <w:r w:rsidRPr="009F7B00">
        <w:rPr>
          <w:rStyle w:val="docsum-authors"/>
          <w:rFonts w:ascii="Arial" w:hAnsi="Arial" w:cs="Arial"/>
          <w:sz w:val="20"/>
          <w:szCs w:val="20"/>
        </w:rPr>
        <w:t xml:space="preserve"> S, Duron E, </w:t>
      </w:r>
      <w:proofErr w:type="spellStart"/>
      <w:r w:rsidRPr="009F7B00">
        <w:rPr>
          <w:rStyle w:val="docsum-authors"/>
          <w:rFonts w:ascii="Arial" w:hAnsi="Arial" w:cs="Arial"/>
          <w:sz w:val="20"/>
          <w:szCs w:val="20"/>
        </w:rPr>
        <w:t>Düzel</w:t>
      </w:r>
      <w:proofErr w:type="spellEnd"/>
      <w:r w:rsidRPr="009F7B00">
        <w:rPr>
          <w:rStyle w:val="docsum-authors"/>
          <w:rFonts w:ascii="Arial" w:hAnsi="Arial" w:cs="Arial"/>
          <w:sz w:val="20"/>
          <w:szCs w:val="20"/>
        </w:rPr>
        <w:t xml:space="preserve"> E, </w:t>
      </w:r>
      <w:proofErr w:type="spellStart"/>
      <w:r w:rsidRPr="009F7B00">
        <w:rPr>
          <w:rStyle w:val="docsum-authors"/>
          <w:rFonts w:ascii="Arial" w:hAnsi="Arial" w:cs="Arial"/>
          <w:sz w:val="20"/>
          <w:szCs w:val="20"/>
        </w:rPr>
        <w:t>Dufouil</w:t>
      </w:r>
      <w:proofErr w:type="spellEnd"/>
      <w:r w:rsidRPr="009F7B00">
        <w:rPr>
          <w:rStyle w:val="docsum-authors"/>
          <w:rFonts w:ascii="Arial" w:hAnsi="Arial" w:cs="Arial"/>
          <w:sz w:val="20"/>
          <w:szCs w:val="20"/>
        </w:rPr>
        <w:t xml:space="preserve"> C, </w:t>
      </w:r>
      <w:proofErr w:type="spellStart"/>
      <w:r w:rsidRPr="009F7B00">
        <w:rPr>
          <w:rStyle w:val="docsum-authors"/>
          <w:rFonts w:ascii="Arial" w:hAnsi="Arial" w:cs="Arial"/>
          <w:sz w:val="20"/>
          <w:szCs w:val="20"/>
        </w:rPr>
        <w:t>Eiriksdottir</w:t>
      </w:r>
      <w:proofErr w:type="spellEnd"/>
      <w:r w:rsidRPr="009F7B00">
        <w:rPr>
          <w:rStyle w:val="docsum-authors"/>
          <w:rFonts w:ascii="Arial" w:hAnsi="Arial" w:cs="Arial"/>
          <w:sz w:val="20"/>
          <w:szCs w:val="20"/>
        </w:rPr>
        <w:t xml:space="preserve"> G, </w:t>
      </w:r>
      <w:proofErr w:type="spellStart"/>
      <w:r w:rsidRPr="009F7B00">
        <w:rPr>
          <w:rStyle w:val="docsum-authors"/>
          <w:rFonts w:ascii="Arial" w:hAnsi="Arial" w:cs="Arial"/>
          <w:sz w:val="20"/>
          <w:szCs w:val="20"/>
        </w:rPr>
        <w:t>Engelborghs</w:t>
      </w:r>
      <w:proofErr w:type="spellEnd"/>
      <w:r w:rsidRPr="009F7B00">
        <w:rPr>
          <w:rStyle w:val="docsum-authors"/>
          <w:rFonts w:ascii="Arial" w:hAnsi="Arial" w:cs="Arial"/>
          <w:sz w:val="20"/>
          <w:szCs w:val="20"/>
        </w:rPr>
        <w:t xml:space="preserve"> S, Escott-Price V, Espinosa A, Ewers M, Faber KM, Fabrizio T, Nielsen SF, </w:t>
      </w:r>
      <w:proofErr w:type="spellStart"/>
      <w:r w:rsidRPr="009F7B00">
        <w:rPr>
          <w:rStyle w:val="docsum-authors"/>
          <w:rFonts w:ascii="Arial" w:hAnsi="Arial" w:cs="Arial"/>
          <w:sz w:val="20"/>
          <w:szCs w:val="20"/>
        </w:rPr>
        <w:t>Fardo</w:t>
      </w:r>
      <w:proofErr w:type="spellEnd"/>
      <w:r w:rsidRPr="009F7B00">
        <w:rPr>
          <w:rStyle w:val="docsum-authors"/>
          <w:rFonts w:ascii="Arial" w:hAnsi="Arial" w:cs="Arial"/>
          <w:sz w:val="20"/>
          <w:szCs w:val="20"/>
        </w:rPr>
        <w:t xml:space="preserve"> DW, </w:t>
      </w:r>
      <w:proofErr w:type="spellStart"/>
      <w:r w:rsidRPr="009F7B00">
        <w:rPr>
          <w:rStyle w:val="docsum-authors"/>
          <w:rFonts w:ascii="Arial" w:hAnsi="Arial" w:cs="Arial"/>
          <w:sz w:val="20"/>
          <w:szCs w:val="20"/>
        </w:rPr>
        <w:t>Farotti</w:t>
      </w:r>
      <w:proofErr w:type="spellEnd"/>
      <w:r w:rsidRPr="009F7B00">
        <w:rPr>
          <w:rStyle w:val="docsum-authors"/>
          <w:rFonts w:ascii="Arial" w:hAnsi="Arial" w:cs="Arial"/>
          <w:sz w:val="20"/>
          <w:szCs w:val="20"/>
        </w:rPr>
        <w:t xml:space="preserve"> L, </w:t>
      </w:r>
      <w:proofErr w:type="spellStart"/>
      <w:r w:rsidRPr="009F7B00">
        <w:rPr>
          <w:rStyle w:val="docsum-authors"/>
          <w:rFonts w:ascii="Arial" w:hAnsi="Arial" w:cs="Arial"/>
          <w:sz w:val="20"/>
          <w:szCs w:val="20"/>
        </w:rPr>
        <w:t>Fenoglio</w:t>
      </w:r>
      <w:proofErr w:type="spellEnd"/>
      <w:r w:rsidRPr="009F7B00">
        <w:rPr>
          <w:rStyle w:val="docsum-authors"/>
          <w:rFonts w:ascii="Arial" w:hAnsi="Arial" w:cs="Arial"/>
          <w:sz w:val="20"/>
          <w:szCs w:val="20"/>
        </w:rPr>
        <w:t xml:space="preserve"> C, Fernández-Fuertes M, Ferrari R, Ferreira CB, </w:t>
      </w:r>
      <w:proofErr w:type="spellStart"/>
      <w:r w:rsidRPr="009F7B00">
        <w:rPr>
          <w:rStyle w:val="docsum-authors"/>
          <w:rFonts w:ascii="Arial" w:hAnsi="Arial" w:cs="Arial"/>
          <w:sz w:val="20"/>
          <w:szCs w:val="20"/>
        </w:rPr>
        <w:t>Ferri</w:t>
      </w:r>
      <w:proofErr w:type="spellEnd"/>
      <w:r w:rsidRPr="009F7B00">
        <w:rPr>
          <w:rStyle w:val="docsum-authors"/>
          <w:rFonts w:ascii="Arial" w:hAnsi="Arial" w:cs="Arial"/>
          <w:sz w:val="20"/>
          <w:szCs w:val="20"/>
        </w:rPr>
        <w:t xml:space="preserve"> E, Fin B, Fischer P, </w:t>
      </w:r>
      <w:proofErr w:type="spellStart"/>
      <w:r w:rsidRPr="009F7B00">
        <w:rPr>
          <w:rStyle w:val="docsum-authors"/>
          <w:rFonts w:ascii="Arial" w:hAnsi="Arial" w:cs="Arial"/>
          <w:sz w:val="20"/>
          <w:szCs w:val="20"/>
        </w:rPr>
        <w:t>Fladby</w:t>
      </w:r>
      <w:proofErr w:type="spellEnd"/>
      <w:r w:rsidRPr="009F7B00">
        <w:rPr>
          <w:rStyle w:val="docsum-authors"/>
          <w:rFonts w:ascii="Arial" w:hAnsi="Arial" w:cs="Arial"/>
          <w:sz w:val="20"/>
          <w:szCs w:val="20"/>
        </w:rPr>
        <w:t xml:space="preserve"> T, </w:t>
      </w:r>
      <w:proofErr w:type="spellStart"/>
      <w:r w:rsidRPr="009F7B00">
        <w:rPr>
          <w:rStyle w:val="docsum-authors"/>
          <w:rFonts w:ascii="Arial" w:hAnsi="Arial" w:cs="Arial"/>
          <w:sz w:val="20"/>
          <w:szCs w:val="20"/>
        </w:rPr>
        <w:t>Fließbach</w:t>
      </w:r>
      <w:proofErr w:type="spellEnd"/>
      <w:r w:rsidRPr="009F7B00">
        <w:rPr>
          <w:rStyle w:val="docsum-authors"/>
          <w:rFonts w:ascii="Arial" w:hAnsi="Arial" w:cs="Arial"/>
          <w:sz w:val="20"/>
          <w:szCs w:val="20"/>
        </w:rPr>
        <w:t xml:space="preserve"> K, </w:t>
      </w:r>
      <w:proofErr w:type="spellStart"/>
      <w:r w:rsidRPr="009F7B00">
        <w:rPr>
          <w:rStyle w:val="docsum-authors"/>
          <w:rFonts w:ascii="Arial" w:hAnsi="Arial" w:cs="Arial"/>
          <w:sz w:val="20"/>
          <w:szCs w:val="20"/>
        </w:rPr>
        <w:t>Fongang</w:t>
      </w:r>
      <w:proofErr w:type="spellEnd"/>
      <w:r w:rsidRPr="009F7B00">
        <w:rPr>
          <w:rStyle w:val="docsum-authors"/>
          <w:rFonts w:ascii="Arial" w:hAnsi="Arial" w:cs="Arial"/>
          <w:sz w:val="20"/>
          <w:szCs w:val="20"/>
        </w:rPr>
        <w:t xml:space="preserve"> B, </w:t>
      </w:r>
      <w:proofErr w:type="spellStart"/>
      <w:r w:rsidRPr="009F7B00">
        <w:rPr>
          <w:rStyle w:val="docsum-authors"/>
          <w:rFonts w:ascii="Arial" w:hAnsi="Arial" w:cs="Arial"/>
          <w:sz w:val="20"/>
          <w:szCs w:val="20"/>
        </w:rPr>
        <w:t>Fornage</w:t>
      </w:r>
      <w:proofErr w:type="spellEnd"/>
      <w:r w:rsidRPr="009F7B00">
        <w:rPr>
          <w:rStyle w:val="docsum-authors"/>
          <w:rFonts w:ascii="Arial" w:hAnsi="Arial" w:cs="Arial"/>
          <w:sz w:val="20"/>
          <w:szCs w:val="20"/>
        </w:rPr>
        <w:t xml:space="preserve"> M, </w:t>
      </w:r>
      <w:proofErr w:type="spellStart"/>
      <w:r w:rsidRPr="009F7B00">
        <w:rPr>
          <w:rStyle w:val="docsum-authors"/>
          <w:rFonts w:ascii="Arial" w:hAnsi="Arial" w:cs="Arial"/>
          <w:sz w:val="20"/>
          <w:szCs w:val="20"/>
        </w:rPr>
        <w:t>Fortea</w:t>
      </w:r>
      <w:proofErr w:type="spellEnd"/>
      <w:r w:rsidRPr="009F7B00">
        <w:rPr>
          <w:rStyle w:val="docsum-authors"/>
          <w:rFonts w:ascii="Arial" w:hAnsi="Arial" w:cs="Arial"/>
          <w:sz w:val="20"/>
          <w:szCs w:val="20"/>
        </w:rPr>
        <w:t xml:space="preserve"> J, </w:t>
      </w:r>
      <w:proofErr w:type="spellStart"/>
      <w:r w:rsidRPr="009F7B00">
        <w:rPr>
          <w:rStyle w:val="docsum-authors"/>
          <w:rFonts w:ascii="Arial" w:hAnsi="Arial" w:cs="Arial"/>
          <w:sz w:val="20"/>
          <w:szCs w:val="20"/>
        </w:rPr>
        <w:t>Foroud</w:t>
      </w:r>
      <w:proofErr w:type="spellEnd"/>
      <w:r w:rsidRPr="009F7B00">
        <w:rPr>
          <w:rStyle w:val="docsum-authors"/>
          <w:rFonts w:ascii="Arial" w:hAnsi="Arial" w:cs="Arial"/>
          <w:sz w:val="20"/>
          <w:szCs w:val="20"/>
        </w:rPr>
        <w:t xml:space="preserve"> TM, </w:t>
      </w:r>
      <w:proofErr w:type="spellStart"/>
      <w:r w:rsidRPr="009F7B00">
        <w:rPr>
          <w:rStyle w:val="docsum-authors"/>
          <w:rFonts w:ascii="Arial" w:hAnsi="Arial" w:cs="Arial"/>
          <w:sz w:val="20"/>
          <w:szCs w:val="20"/>
        </w:rPr>
        <w:t>Fostinelli</w:t>
      </w:r>
      <w:proofErr w:type="spellEnd"/>
      <w:r w:rsidRPr="009F7B00">
        <w:rPr>
          <w:rStyle w:val="docsum-authors"/>
          <w:rFonts w:ascii="Arial" w:hAnsi="Arial" w:cs="Arial"/>
          <w:sz w:val="20"/>
          <w:szCs w:val="20"/>
        </w:rPr>
        <w:t xml:space="preserve"> S, Fox NC, Franco-</w:t>
      </w:r>
      <w:proofErr w:type="spellStart"/>
      <w:r w:rsidRPr="009F7B00">
        <w:rPr>
          <w:rStyle w:val="docsum-authors"/>
          <w:rFonts w:ascii="Arial" w:hAnsi="Arial" w:cs="Arial"/>
          <w:sz w:val="20"/>
          <w:szCs w:val="20"/>
        </w:rPr>
        <w:t>Macías</w:t>
      </w:r>
      <w:proofErr w:type="spellEnd"/>
      <w:r w:rsidRPr="009F7B00">
        <w:rPr>
          <w:rStyle w:val="docsum-authors"/>
          <w:rFonts w:ascii="Arial" w:hAnsi="Arial" w:cs="Arial"/>
          <w:sz w:val="20"/>
          <w:szCs w:val="20"/>
        </w:rPr>
        <w:t xml:space="preserve"> E, </w:t>
      </w:r>
      <w:proofErr w:type="spellStart"/>
      <w:r w:rsidRPr="009F7B00">
        <w:rPr>
          <w:rStyle w:val="docsum-authors"/>
          <w:rFonts w:ascii="Arial" w:hAnsi="Arial" w:cs="Arial"/>
          <w:sz w:val="20"/>
          <w:szCs w:val="20"/>
        </w:rPr>
        <w:t>Bullido</w:t>
      </w:r>
      <w:proofErr w:type="spellEnd"/>
      <w:r w:rsidRPr="009F7B00">
        <w:rPr>
          <w:rStyle w:val="docsum-authors"/>
          <w:rFonts w:ascii="Arial" w:hAnsi="Arial" w:cs="Arial"/>
          <w:sz w:val="20"/>
          <w:szCs w:val="20"/>
        </w:rPr>
        <w:t xml:space="preserve"> MJ, Frank-García A, Froelich L, Fulton-Howard B, </w:t>
      </w:r>
      <w:proofErr w:type="spellStart"/>
      <w:r w:rsidRPr="009F7B00">
        <w:rPr>
          <w:rStyle w:val="docsum-authors"/>
          <w:rFonts w:ascii="Arial" w:hAnsi="Arial" w:cs="Arial"/>
          <w:sz w:val="20"/>
          <w:szCs w:val="20"/>
        </w:rPr>
        <w:t>Galimberti</w:t>
      </w:r>
      <w:proofErr w:type="spellEnd"/>
      <w:r w:rsidRPr="009F7B00">
        <w:rPr>
          <w:rStyle w:val="docsum-authors"/>
          <w:rFonts w:ascii="Arial" w:hAnsi="Arial" w:cs="Arial"/>
          <w:sz w:val="20"/>
          <w:szCs w:val="20"/>
        </w:rPr>
        <w:t xml:space="preserve"> D, García-</w:t>
      </w:r>
      <w:proofErr w:type="spellStart"/>
      <w:r w:rsidRPr="009F7B00">
        <w:rPr>
          <w:rStyle w:val="docsum-authors"/>
          <w:rFonts w:ascii="Arial" w:hAnsi="Arial" w:cs="Arial"/>
          <w:sz w:val="20"/>
          <w:szCs w:val="20"/>
        </w:rPr>
        <w:t>Alberca</w:t>
      </w:r>
      <w:proofErr w:type="spellEnd"/>
      <w:r w:rsidRPr="009F7B00">
        <w:rPr>
          <w:rStyle w:val="docsum-authors"/>
          <w:rFonts w:ascii="Arial" w:hAnsi="Arial" w:cs="Arial"/>
          <w:sz w:val="20"/>
          <w:szCs w:val="20"/>
        </w:rPr>
        <w:t xml:space="preserve"> JM, García-González P, Garcia-Madrona S, Garcia-</w:t>
      </w:r>
      <w:proofErr w:type="spellStart"/>
      <w:r w:rsidRPr="009F7B00">
        <w:rPr>
          <w:rStyle w:val="docsum-authors"/>
          <w:rFonts w:ascii="Arial" w:hAnsi="Arial" w:cs="Arial"/>
          <w:sz w:val="20"/>
          <w:szCs w:val="20"/>
        </w:rPr>
        <w:t>Ribas</w:t>
      </w:r>
      <w:proofErr w:type="spellEnd"/>
      <w:r w:rsidRPr="009F7B00">
        <w:rPr>
          <w:rStyle w:val="docsum-authors"/>
          <w:rFonts w:ascii="Arial" w:hAnsi="Arial" w:cs="Arial"/>
          <w:sz w:val="20"/>
          <w:szCs w:val="20"/>
        </w:rPr>
        <w:t xml:space="preserve"> G, </w:t>
      </w:r>
      <w:proofErr w:type="spellStart"/>
      <w:r w:rsidRPr="009F7B00">
        <w:rPr>
          <w:rStyle w:val="docsum-authors"/>
          <w:rFonts w:ascii="Arial" w:hAnsi="Arial" w:cs="Arial"/>
          <w:sz w:val="20"/>
          <w:szCs w:val="20"/>
        </w:rPr>
        <w:t>Ghidoni</w:t>
      </w:r>
      <w:proofErr w:type="spellEnd"/>
      <w:r w:rsidRPr="009F7B00">
        <w:rPr>
          <w:rStyle w:val="docsum-authors"/>
          <w:rFonts w:ascii="Arial" w:hAnsi="Arial" w:cs="Arial"/>
          <w:sz w:val="20"/>
          <w:szCs w:val="20"/>
        </w:rPr>
        <w:t xml:space="preserve"> R, </w:t>
      </w:r>
      <w:proofErr w:type="spellStart"/>
      <w:r w:rsidRPr="009F7B00">
        <w:rPr>
          <w:rStyle w:val="docsum-authors"/>
          <w:rFonts w:ascii="Arial" w:hAnsi="Arial" w:cs="Arial"/>
          <w:sz w:val="20"/>
          <w:szCs w:val="20"/>
        </w:rPr>
        <w:t>Giegling</w:t>
      </w:r>
      <w:proofErr w:type="spellEnd"/>
      <w:r w:rsidRPr="009F7B00">
        <w:rPr>
          <w:rStyle w:val="docsum-authors"/>
          <w:rFonts w:ascii="Arial" w:hAnsi="Arial" w:cs="Arial"/>
          <w:sz w:val="20"/>
          <w:szCs w:val="20"/>
        </w:rPr>
        <w:t xml:space="preserve"> I, Giorgio G, </w:t>
      </w:r>
      <w:proofErr w:type="spellStart"/>
      <w:r w:rsidRPr="009F7B00">
        <w:rPr>
          <w:rStyle w:val="docsum-authors"/>
          <w:rFonts w:ascii="Arial" w:hAnsi="Arial" w:cs="Arial"/>
          <w:sz w:val="20"/>
          <w:szCs w:val="20"/>
        </w:rPr>
        <w:t>Goate</w:t>
      </w:r>
      <w:proofErr w:type="spellEnd"/>
      <w:r w:rsidRPr="009F7B00">
        <w:rPr>
          <w:rStyle w:val="docsum-authors"/>
          <w:rFonts w:ascii="Arial" w:hAnsi="Arial" w:cs="Arial"/>
          <w:sz w:val="20"/>
          <w:szCs w:val="20"/>
        </w:rPr>
        <w:t xml:space="preserve"> AM, </w:t>
      </w:r>
      <w:proofErr w:type="spellStart"/>
      <w:r w:rsidRPr="009F7B00">
        <w:rPr>
          <w:rStyle w:val="docsum-authors"/>
          <w:rFonts w:ascii="Arial" w:hAnsi="Arial" w:cs="Arial"/>
          <w:sz w:val="20"/>
          <w:szCs w:val="20"/>
        </w:rPr>
        <w:t>Goldhardt</w:t>
      </w:r>
      <w:proofErr w:type="spellEnd"/>
      <w:r w:rsidRPr="009F7B00">
        <w:rPr>
          <w:rStyle w:val="docsum-authors"/>
          <w:rFonts w:ascii="Arial" w:hAnsi="Arial" w:cs="Arial"/>
          <w:sz w:val="20"/>
          <w:szCs w:val="20"/>
        </w:rPr>
        <w:t xml:space="preserve"> O, Gomez-Fonseca D, González-Pérez A, Graff C, Grande G, Green E, Grimmer T, </w:t>
      </w:r>
      <w:proofErr w:type="spellStart"/>
      <w:r w:rsidRPr="009F7B00">
        <w:rPr>
          <w:rStyle w:val="docsum-authors"/>
          <w:rFonts w:ascii="Arial" w:hAnsi="Arial" w:cs="Arial"/>
          <w:sz w:val="20"/>
          <w:szCs w:val="20"/>
        </w:rPr>
        <w:t>Grünblatt</w:t>
      </w:r>
      <w:proofErr w:type="spellEnd"/>
      <w:r w:rsidRPr="009F7B00">
        <w:rPr>
          <w:rStyle w:val="docsum-authors"/>
          <w:rFonts w:ascii="Arial" w:hAnsi="Arial" w:cs="Arial"/>
          <w:sz w:val="20"/>
          <w:szCs w:val="20"/>
        </w:rPr>
        <w:t xml:space="preserve"> E, </w:t>
      </w:r>
      <w:proofErr w:type="spellStart"/>
      <w:r w:rsidRPr="009F7B00">
        <w:rPr>
          <w:rStyle w:val="docsum-authors"/>
          <w:rFonts w:ascii="Arial" w:hAnsi="Arial" w:cs="Arial"/>
          <w:sz w:val="20"/>
          <w:szCs w:val="20"/>
        </w:rPr>
        <w:t>Grunin</w:t>
      </w:r>
      <w:proofErr w:type="spellEnd"/>
      <w:r w:rsidRPr="009F7B00">
        <w:rPr>
          <w:rStyle w:val="docsum-authors"/>
          <w:rFonts w:ascii="Arial" w:hAnsi="Arial" w:cs="Arial"/>
          <w:sz w:val="20"/>
          <w:szCs w:val="20"/>
        </w:rPr>
        <w:t xml:space="preserve"> M, </w:t>
      </w:r>
      <w:proofErr w:type="spellStart"/>
      <w:r w:rsidRPr="009F7B00">
        <w:rPr>
          <w:rStyle w:val="docsum-authors"/>
          <w:rFonts w:ascii="Arial" w:hAnsi="Arial" w:cs="Arial"/>
          <w:sz w:val="20"/>
          <w:szCs w:val="20"/>
        </w:rPr>
        <w:t>Gudnason</w:t>
      </w:r>
      <w:proofErr w:type="spellEnd"/>
      <w:r w:rsidRPr="009F7B00">
        <w:rPr>
          <w:rStyle w:val="docsum-authors"/>
          <w:rFonts w:ascii="Arial" w:hAnsi="Arial" w:cs="Arial"/>
          <w:sz w:val="20"/>
          <w:szCs w:val="20"/>
        </w:rPr>
        <w:t xml:space="preserve"> V, Guetta-</w:t>
      </w:r>
      <w:proofErr w:type="spellStart"/>
      <w:r w:rsidRPr="009F7B00">
        <w:rPr>
          <w:rStyle w:val="docsum-authors"/>
          <w:rFonts w:ascii="Arial" w:hAnsi="Arial" w:cs="Arial"/>
          <w:sz w:val="20"/>
          <w:szCs w:val="20"/>
        </w:rPr>
        <w:t>Baranes</w:t>
      </w:r>
      <w:proofErr w:type="spellEnd"/>
      <w:r w:rsidRPr="009F7B00">
        <w:rPr>
          <w:rStyle w:val="docsum-authors"/>
          <w:rFonts w:ascii="Arial" w:hAnsi="Arial" w:cs="Arial"/>
          <w:sz w:val="20"/>
          <w:szCs w:val="20"/>
        </w:rPr>
        <w:t xml:space="preserve"> T, </w:t>
      </w:r>
      <w:proofErr w:type="spellStart"/>
      <w:r w:rsidRPr="009F7B00">
        <w:rPr>
          <w:rStyle w:val="docsum-authors"/>
          <w:rFonts w:ascii="Arial" w:hAnsi="Arial" w:cs="Arial"/>
          <w:sz w:val="20"/>
          <w:szCs w:val="20"/>
        </w:rPr>
        <w:t>Haapasalo</w:t>
      </w:r>
      <w:proofErr w:type="spellEnd"/>
      <w:r w:rsidRPr="009F7B00">
        <w:rPr>
          <w:rStyle w:val="docsum-authors"/>
          <w:rFonts w:ascii="Arial" w:hAnsi="Arial" w:cs="Arial"/>
          <w:sz w:val="20"/>
          <w:szCs w:val="20"/>
        </w:rPr>
        <w:t xml:space="preserve"> A, </w:t>
      </w:r>
      <w:proofErr w:type="spellStart"/>
      <w:r w:rsidRPr="009F7B00">
        <w:rPr>
          <w:rStyle w:val="docsum-authors"/>
          <w:rFonts w:ascii="Arial" w:hAnsi="Arial" w:cs="Arial"/>
          <w:sz w:val="20"/>
          <w:szCs w:val="20"/>
        </w:rPr>
        <w:t>Hadjigeorgiou</w:t>
      </w:r>
      <w:proofErr w:type="spellEnd"/>
      <w:r w:rsidRPr="009F7B00">
        <w:rPr>
          <w:rStyle w:val="docsum-authors"/>
          <w:rFonts w:ascii="Arial" w:hAnsi="Arial" w:cs="Arial"/>
          <w:sz w:val="20"/>
          <w:szCs w:val="20"/>
        </w:rPr>
        <w:t xml:space="preserve"> G, Haines JL, Hamilton-Nelson KL, Hampel H, Hanon O, Hardy J, Hartmann AM, </w:t>
      </w:r>
      <w:proofErr w:type="spellStart"/>
      <w:r w:rsidRPr="009F7B00">
        <w:rPr>
          <w:rStyle w:val="docsum-authors"/>
          <w:rFonts w:ascii="Arial" w:hAnsi="Arial" w:cs="Arial"/>
          <w:sz w:val="20"/>
          <w:szCs w:val="20"/>
        </w:rPr>
        <w:t>Hausner</w:t>
      </w:r>
      <w:proofErr w:type="spellEnd"/>
      <w:r w:rsidRPr="009F7B00">
        <w:rPr>
          <w:rStyle w:val="docsum-authors"/>
          <w:rFonts w:ascii="Arial" w:hAnsi="Arial" w:cs="Arial"/>
          <w:sz w:val="20"/>
          <w:szCs w:val="20"/>
        </w:rPr>
        <w:t xml:space="preserve"> L, Harwood J, </w:t>
      </w:r>
      <w:proofErr w:type="spellStart"/>
      <w:r w:rsidRPr="009F7B00">
        <w:rPr>
          <w:rStyle w:val="docsum-authors"/>
          <w:rFonts w:ascii="Arial" w:hAnsi="Arial" w:cs="Arial"/>
          <w:sz w:val="20"/>
          <w:szCs w:val="20"/>
        </w:rPr>
        <w:t>Heilmann-Heimbach</w:t>
      </w:r>
      <w:proofErr w:type="spellEnd"/>
      <w:r w:rsidRPr="009F7B00">
        <w:rPr>
          <w:rStyle w:val="docsum-authors"/>
          <w:rFonts w:ascii="Arial" w:hAnsi="Arial" w:cs="Arial"/>
          <w:sz w:val="20"/>
          <w:szCs w:val="20"/>
        </w:rPr>
        <w:t xml:space="preserve"> S, </w:t>
      </w:r>
      <w:proofErr w:type="spellStart"/>
      <w:r w:rsidRPr="009F7B00">
        <w:rPr>
          <w:rStyle w:val="docsum-authors"/>
          <w:rFonts w:ascii="Arial" w:hAnsi="Arial" w:cs="Arial"/>
          <w:sz w:val="20"/>
          <w:szCs w:val="20"/>
        </w:rPr>
        <w:t>Helisalmi</w:t>
      </w:r>
      <w:proofErr w:type="spellEnd"/>
      <w:r w:rsidRPr="009F7B00">
        <w:rPr>
          <w:rStyle w:val="docsum-authors"/>
          <w:rFonts w:ascii="Arial" w:hAnsi="Arial" w:cs="Arial"/>
          <w:sz w:val="20"/>
          <w:szCs w:val="20"/>
        </w:rPr>
        <w:t xml:space="preserve"> S, </w:t>
      </w:r>
      <w:proofErr w:type="spellStart"/>
      <w:r w:rsidRPr="009F7B00">
        <w:rPr>
          <w:rStyle w:val="docsum-authors"/>
          <w:rFonts w:ascii="Arial" w:hAnsi="Arial" w:cs="Arial"/>
          <w:sz w:val="20"/>
          <w:szCs w:val="20"/>
        </w:rPr>
        <w:t>Heneka</w:t>
      </w:r>
      <w:proofErr w:type="spellEnd"/>
      <w:r w:rsidRPr="009F7B00">
        <w:rPr>
          <w:rStyle w:val="docsum-authors"/>
          <w:rFonts w:ascii="Arial" w:hAnsi="Arial" w:cs="Arial"/>
          <w:sz w:val="20"/>
          <w:szCs w:val="20"/>
        </w:rPr>
        <w:t xml:space="preserve"> MT, Hernández I, Herrmann MJ, Hoffmann P, Holmes C, </w:t>
      </w:r>
      <w:proofErr w:type="spellStart"/>
      <w:r w:rsidRPr="009F7B00">
        <w:rPr>
          <w:rStyle w:val="docsum-authors"/>
          <w:rFonts w:ascii="Arial" w:hAnsi="Arial" w:cs="Arial"/>
          <w:sz w:val="20"/>
          <w:szCs w:val="20"/>
        </w:rPr>
        <w:t>Holstege</w:t>
      </w:r>
      <w:proofErr w:type="spellEnd"/>
      <w:r w:rsidRPr="009F7B00">
        <w:rPr>
          <w:rStyle w:val="docsum-authors"/>
          <w:rFonts w:ascii="Arial" w:hAnsi="Arial" w:cs="Arial"/>
          <w:sz w:val="20"/>
          <w:szCs w:val="20"/>
        </w:rPr>
        <w:t xml:space="preserve"> H, Vilas RH, </w:t>
      </w:r>
      <w:proofErr w:type="spellStart"/>
      <w:r w:rsidRPr="009F7B00">
        <w:rPr>
          <w:rStyle w:val="docsum-authors"/>
          <w:rFonts w:ascii="Arial" w:hAnsi="Arial" w:cs="Arial"/>
          <w:sz w:val="20"/>
          <w:szCs w:val="20"/>
        </w:rPr>
        <w:t>Hulsman</w:t>
      </w:r>
      <w:proofErr w:type="spellEnd"/>
      <w:r w:rsidRPr="009F7B00">
        <w:rPr>
          <w:rStyle w:val="docsum-authors"/>
          <w:rFonts w:ascii="Arial" w:hAnsi="Arial" w:cs="Arial"/>
          <w:sz w:val="20"/>
          <w:szCs w:val="20"/>
        </w:rPr>
        <w:t xml:space="preserve"> M, Humphrey J, </w:t>
      </w:r>
      <w:proofErr w:type="spellStart"/>
      <w:r w:rsidRPr="009F7B00">
        <w:rPr>
          <w:rStyle w:val="docsum-authors"/>
          <w:rFonts w:ascii="Arial" w:hAnsi="Arial" w:cs="Arial"/>
          <w:sz w:val="20"/>
          <w:szCs w:val="20"/>
        </w:rPr>
        <w:t>Biessels</w:t>
      </w:r>
      <w:proofErr w:type="spellEnd"/>
      <w:r w:rsidRPr="009F7B00">
        <w:rPr>
          <w:rStyle w:val="docsum-authors"/>
          <w:rFonts w:ascii="Arial" w:hAnsi="Arial" w:cs="Arial"/>
          <w:sz w:val="20"/>
          <w:szCs w:val="20"/>
        </w:rPr>
        <w:t xml:space="preserve"> GJ, Jian X, Johansson C, Jun GR, </w:t>
      </w:r>
      <w:proofErr w:type="spellStart"/>
      <w:r w:rsidRPr="009F7B00">
        <w:rPr>
          <w:rStyle w:val="docsum-authors"/>
          <w:rFonts w:ascii="Arial" w:hAnsi="Arial" w:cs="Arial"/>
          <w:sz w:val="20"/>
          <w:szCs w:val="20"/>
        </w:rPr>
        <w:t>Kastumata</w:t>
      </w:r>
      <w:proofErr w:type="spellEnd"/>
      <w:r w:rsidRPr="009F7B00">
        <w:rPr>
          <w:rStyle w:val="docsum-authors"/>
          <w:rFonts w:ascii="Arial" w:hAnsi="Arial" w:cs="Arial"/>
          <w:sz w:val="20"/>
          <w:szCs w:val="20"/>
        </w:rPr>
        <w:t xml:space="preserve"> Y, </w:t>
      </w:r>
      <w:proofErr w:type="spellStart"/>
      <w:r w:rsidRPr="009F7B00">
        <w:rPr>
          <w:rStyle w:val="docsum-authors"/>
          <w:rFonts w:ascii="Arial" w:hAnsi="Arial" w:cs="Arial"/>
          <w:sz w:val="20"/>
          <w:szCs w:val="20"/>
        </w:rPr>
        <w:t>Kauwe</w:t>
      </w:r>
      <w:proofErr w:type="spellEnd"/>
      <w:r w:rsidRPr="009F7B00">
        <w:rPr>
          <w:rStyle w:val="docsum-authors"/>
          <w:rFonts w:ascii="Arial" w:hAnsi="Arial" w:cs="Arial"/>
          <w:sz w:val="20"/>
          <w:szCs w:val="20"/>
        </w:rPr>
        <w:t xml:space="preserve"> J, Kehoe PG, </w:t>
      </w:r>
      <w:proofErr w:type="spellStart"/>
      <w:r w:rsidRPr="009F7B00">
        <w:rPr>
          <w:rStyle w:val="docsum-authors"/>
          <w:rFonts w:ascii="Arial" w:hAnsi="Arial" w:cs="Arial"/>
          <w:sz w:val="20"/>
          <w:szCs w:val="20"/>
        </w:rPr>
        <w:t>Kilander</w:t>
      </w:r>
      <w:proofErr w:type="spellEnd"/>
      <w:r w:rsidRPr="009F7B00">
        <w:rPr>
          <w:rStyle w:val="docsum-authors"/>
          <w:rFonts w:ascii="Arial" w:hAnsi="Arial" w:cs="Arial"/>
          <w:sz w:val="20"/>
          <w:szCs w:val="20"/>
        </w:rPr>
        <w:t xml:space="preserve"> L, </w:t>
      </w:r>
      <w:proofErr w:type="spellStart"/>
      <w:r w:rsidRPr="009F7B00">
        <w:rPr>
          <w:rStyle w:val="docsum-authors"/>
          <w:rFonts w:ascii="Arial" w:hAnsi="Arial" w:cs="Arial"/>
          <w:sz w:val="20"/>
          <w:szCs w:val="20"/>
        </w:rPr>
        <w:t>Ståhlbom</w:t>
      </w:r>
      <w:proofErr w:type="spellEnd"/>
      <w:r w:rsidRPr="009F7B00">
        <w:rPr>
          <w:rStyle w:val="docsum-authors"/>
          <w:rFonts w:ascii="Arial" w:hAnsi="Arial" w:cs="Arial"/>
          <w:sz w:val="20"/>
          <w:szCs w:val="20"/>
        </w:rPr>
        <w:t xml:space="preserve"> AK, </w:t>
      </w:r>
      <w:proofErr w:type="spellStart"/>
      <w:r w:rsidRPr="009F7B00">
        <w:rPr>
          <w:rStyle w:val="docsum-authors"/>
          <w:rFonts w:ascii="Arial" w:hAnsi="Arial" w:cs="Arial"/>
          <w:sz w:val="20"/>
          <w:szCs w:val="20"/>
        </w:rPr>
        <w:t>Kivipelto</w:t>
      </w:r>
      <w:proofErr w:type="spellEnd"/>
      <w:r w:rsidRPr="009F7B00">
        <w:rPr>
          <w:rStyle w:val="docsum-authors"/>
          <w:rFonts w:ascii="Arial" w:hAnsi="Arial" w:cs="Arial"/>
          <w:sz w:val="20"/>
          <w:szCs w:val="20"/>
        </w:rPr>
        <w:t xml:space="preserve"> M, Koivisto A, </w:t>
      </w:r>
      <w:proofErr w:type="spellStart"/>
      <w:r w:rsidRPr="009F7B00">
        <w:rPr>
          <w:rStyle w:val="docsum-authors"/>
          <w:rFonts w:ascii="Arial" w:hAnsi="Arial" w:cs="Arial"/>
          <w:sz w:val="20"/>
          <w:szCs w:val="20"/>
        </w:rPr>
        <w:t>Kornhuber</w:t>
      </w:r>
      <w:proofErr w:type="spellEnd"/>
      <w:r w:rsidRPr="009F7B00">
        <w:rPr>
          <w:rStyle w:val="docsum-authors"/>
          <w:rFonts w:ascii="Arial" w:hAnsi="Arial" w:cs="Arial"/>
          <w:sz w:val="20"/>
          <w:szCs w:val="20"/>
        </w:rPr>
        <w:t xml:space="preserve"> J, </w:t>
      </w:r>
      <w:proofErr w:type="spellStart"/>
      <w:r w:rsidRPr="009F7B00">
        <w:rPr>
          <w:rStyle w:val="docsum-authors"/>
          <w:rFonts w:ascii="Arial" w:hAnsi="Arial" w:cs="Arial"/>
          <w:sz w:val="20"/>
          <w:szCs w:val="20"/>
        </w:rPr>
        <w:t>Kosmidis</w:t>
      </w:r>
      <w:proofErr w:type="spellEnd"/>
      <w:r w:rsidRPr="009F7B00">
        <w:rPr>
          <w:rStyle w:val="docsum-authors"/>
          <w:rFonts w:ascii="Arial" w:hAnsi="Arial" w:cs="Arial"/>
          <w:sz w:val="20"/>
          <w:szCs w:val="20"/>
        </w:rPr>
        <w:t xml:space="preserve"> MH, </w:t>
      </w:r>
      <w:proofErr w:type="spellStart"/>
      <w:r w:rsidRPr="009F7B00">
        <w:rPr>
          <w:rStyle w:val="docsum-authors"/>
          <w:rFonts w:ascii="Arial" w:hAnsi="Arial" w:cs="Arial"/>
          <w:sz w:val="20"/>
          <w:szCs w:val="20"/>
        </w:rPr>
        <w:t>Kukull</w:t>
      </w:r>
      <w:proofErr w:type="spellEnd"/>
      <w:r w:rsidRPr="009F7B00">
        <w:rPr>
          <w:rStyle w:val="docsum-authors"/>
          <w:rFonts w:ascii="Arial" w:hAnsi="Arial" w:cs="Arial"/>
          <w:sz w:val="20"/>
          <w:szCs w:val="20"/>
        </w:rPr>
        <w:t xml:space="preserve"> WA, </w:t>
      </w:r>
      <w:proofErr w:type="spellStart"/>
      <w:r w:rsidRPr="009F7B00">
        <w:rPr>
          <w:rStyle w:val="docsum-authors"/>
          <w:rFonts w:ascii="Arial" w:hAnsi="Arial" w:cs="Arial"/>
          <w:sz w:val="20"/>
          <w:szCs w:val="20"/>
        </w:rPr>
        <w:t>Kuksa</w:t>
      </w:r>
      <w:proofErr w:type="spellEnd"/>
      <w:r w:rsidRPr="009F7B00">
        <w:rPr>
          <w:rStyle w:val="docsum-authors"/>
          <w:rFonts w:ascii="Arial" w:hAnsi="Arial" w:cs="Arial"/>
          <w:sz w:val="20"/>
          <w:szCs w:val="20"/>
        </w:rPr>
        <w:t xml:space="preserve"> PP, Kunkle BW, Kuzma AB, Lage C, </w:t>
      </w:r>
      <w:proofErr w:type="spellStart"/>
      <w:r w:rsidRPr="009F7B00">
        <w:rPr>
          <w:rStyle w:val="docsum-authors"/>
          <w:rFonts w:ascii="Arial" w:hAnsi="Arial" w:cs="Arial"/>
          <w:sz w:val="20"/>
          <w:szCs w:val="20"/>
        </w:rPr>
        <w:lastRenderedPageBreak/>
        <w:t>Laukka</w:t>
      </w:r>
      <w:proofErr w:type="spellEnd"/>
      <w:r w:rsidRPr="009F7B00">
        <w:rPr>
          <w:rStyle w:val="docsum-authors"/>
          <w:rFonts w:ascii="Arial" w:hAnsi="Arial" w:cs="Arial"/>
          <w:sz w:val="20"/>
          <w:szCs w:val="20"/>
        </w:rPr>
        <w:t xml:space="preserve"> EJ, </w:t>
      </w:r>
      <w:proofErr w:type="spellStart"/>
      <w:r w:rsidRPr="009F7B00">
        <w:rPr>
          <w:rStyle w:val="docsum-authors"/>
          <w:rFonts w:ascii="Arial" w:hAnsi="Arial" w:cs="Arial"/>
          <w:sz w:val="20"/>
          <w:szCs w:val="20"/>
        </w:rPr>
        <w:t>Launer</w:t>
      </w:r>
      <w:proofErr w:type="spellEnd"/>
      <w:r w:rsidRPr="009F7B00">
        <w:rPr>
          <w:rStyle w:val="docsum-authors"/>
          <w:rFonts w:ascii="Arial" w:hAnsi="Arial" w:cs="Arial"/>
          <w:sz w:val="20"/>
          <w:szCs w:val="20"/>
        </w:rPr>
        <w:t xml:space="preserve"> L, </w:t>
      </w:r>
      <w:proofErr w:type="spellStart"/>
      <w:r w:rsidRPr="009F7B00">
        <w:rPr>
          <w:rStyle w:val="docsum-authors"/>
          <w:rFonts w:ascii="Arial" w:hAnsi="Arial" w:cs="Arial"/>
          <w:sz w:val="20"/>
          <w:szCs w:val="20"/>
        </w:rPr>
        <w:t>Lauria</w:t>
      </w:r>
      <w:proofErr w:type="spellEnd"/>
      <w:r w:rsidRPr="009F7B00">
        <w:rPr>
          <w:rStyle w:val="docsum-authors"/>
          <w:rFonts w:ascii="Arial" w:hAnsi="Arial" w:cs="Arial"/>
          <w:sz w:val="20"/>
          <w:szCs w:val="20"/>
        </w:rPr>
        <w:t xml:space="preserve"> A, Lee CY, </w:t>
      </w:r>
      <w:proofErr w:type="spellStart"/>
      <w:r w:rsidRPr="009F7B00">
        <w:rPr>
          <w:rStyle w:val="docsum-authors"/>
          <w:rFonts w:ascii="Arial" w:hAnsi="Arial" w:cs="Arial"/>
          <w:sz w:val="20"/>
          <w:szCs w:val="20"/>
        </w:rPr>
        <w:t>Lehtisalo</w:t>
      </w:r>
      <w:proofErr w:type="spellEnd"/>
      <w:r w:rsidRPr="009F7B00">
        <w:rPr>
          <w:rStyle w:val="docsum-authors"/>
          <w:rFonts w:ascii="Arial" w:hAnsi="Arial" w:cs="Arial"/>
          <w:sz w:val="20"/>
          <w:szCs w:val="20"/>
        </w:rPr>
        <w:t xml:space="preserve"> J, Lerch O, </w:t>
      </w:r>
      <w:proofErr w:type="spellStart"/>
      <w:r w:rsidRPr="009F7B00">
        <w:rPr>
          <w:rStyle w:val="docsum-authors"/>
          <w:rFonts w:ascii="Arial" w:hAnsi="Arial" w:cs="Arial"/>
          <w:sz w:val="20"/>
          <w:szCs w:val="20"/>
        </w:rPr>
        <w:t>Lleó</w:t>
      </w:r>
      <w:proofErr w:type="spellEnd"/>
      <w:r w:rsidRPr="009F7B00">
        <w:rPr>
          <w:rStyle w:val="docsum-authors"/>
          <w:rFonts w:ascii="Arial" w:hAnsi="Arial" w:cs="Arial"/>
          <w:sz w:val="20"/>
          <w:szCs w:val="20"/>
        </w:rPr>
        <w:t xml:space="preserve"> A, Longstreth W Jr, Lopez O, de </w:t>
      </w:r>
      <w:proofErr w:type="spellStart"/>
      <w:r w:rsidRPr="009F7B00">
        <w:rPr>
          <w:rStyle w:val="docsum-authors"/>
          <w:rFonts w:ascii="Arial" w:hAnsi="Arial" w:cs="Arial"/>
          <w:sz w:val="20"/>
          <w:szCs w:val="20"/>
        </w:rPr>
        <w:t>Munain</w:t>
      </w:r>
      <w:proofErr w:type="spellEnd"/>
      <w:r w:rsidRPr="009F7B00">
        <w:rPr>
          <w:rStyle w:val="docsum-authors"/>
          <w:rFonts w:ascii="Arial" w:hAnsi="Arial" w:cs="Arial"/>
          <w:sz w:val="20"/>
          <w:szCs w:val="20"/>
        </w:rPr>
        <w:t xml:space="preserve"> AL, Love S, </w:t>
      </w:r>
      <w:proofErr w:type="spellStart"/>
      <w:r w:rsidRPr="009F7B00">
        <w:rPr>
          <w:rStyle w:val="docsum-authors"/>
          <w:rFonts w:ascii="Arial" w:hAnsi="Arial" w:cs="Arial"/>
          <w:sz w:val="20"/>
          <w:szCs w:val="20"/>
        </w:rPr>
        <w:t>Löwemark</w:t>
      </w:r>
      <w:proofErr w:type="spellEnd"/>
      <w:r w:rsidRPr="009F7B00">
        <w:rPr>
          <w:rStyle w:val="docsum-authors"/>
          <w:rFonts w:ascii="Arial" w:hAnsi="Arial" w:cs="Arial"/>
          <w:sz w:val="20"/>
          <w:szCs w:val="20"/>
        </w:rPr>
        <w:t xml:space="preserve"> M, </w:t>
      </w:r>
      <w:proofErr w:type="spellStart"/>
      <w:r w:rsidRPr="009F7B00">
        <w:rPr>
          <w:rStyle w:val="docsum-authors"/>
          <w:rFonts w:ascii="Arial" w:hAnsi="Arial" w:cs="Arial"/>
          <w:sz w:val="20"/>
          <w:szCs w:val="20"/>
        </w:rPr>
        <w:t>Luckcuck</w:t>
      </w:r>
      <w:proofErr w:type="spellEnd"/>
      <w:r w:rsidRPr="009F7B00">
        <w:rPr>
          <w:rStyle w:val="docsum-authors"/>
          <w:rFonts w:ascii="Arial" w:hAnsi="Arial" w:cs="Arial"/>
          <w:sz w:val="20"/>
          <w:szCs w:val="20"/>
        </w:rPr>
        <w:t xml:space="preserve"> L, </w:t>
      </w:r>
      <w:proofErr w:type="spellStart"/>
      <w:r w:rsidRPr="009F7B00">
        <w:rPr>
          <w:rStyle w:val="docsum-authors"/>
          <w:rFonts w:ascii="Arial" w:hAnsi="Arial" w:cs="Arial"/>
          <w:sz w:val="20"/>
          <w:szCs w:val="20"/>
        </w:rPr>
        <w:t>Lunetta</w:t>
      </w:r>
      <w:proofErr w:type="spellEnd"/>
      <w:r w:rsidRPr="009F7B00">
        <w:rPr>
          <w:rStyle w:val="docsum-authors"/>
          <w:rFonts w:ascii="Arial" w:hAnsi="Arial" w:cs="Arial"/>
          <w:sz w:val="20"/>
          <w:szCs w:val="20"/>
        </w:rPr>
        <w:t xml:space="preserve"> KL, Ma Y, </w:t>
      </w:r>
      <w:proofErr w:type="spellStart"/>
      <w:r w:rsidRPr="009F7B00">
        <w:rPr>
          <w:rStyle w:val="docsum-authors"/>
          <w:rFonts w:ascii="Arial" w:hAnsi="Arial" w:cs="Arial"/>
          <w:sz w:val="20"/>
          <w:szCs w:val="20"/>
        </w:rPr>
        <w:t>Macías</w:t>
      </w:r>
      <w:proofErr w:type="spellEnd"/>
      <w:r w:rsidRPr="009F7B00">
        <w:rPr>
          <w:rStyle w:val="docsum-authors"/>
          <w:rFonts w:ascii="Arial" w:hAnsi="Arial" w:cs="Arial"/>
          <w:sz w:val="20"/>
          <w:szCs w:val="20"/>
        </w:rPr>
        <w:t xml:space="preserve"> J, MacLeod CA, Maier W, </w:t>
      </w:r>
      <w:proofErr w:type="spellStart"/>
      <w:r w:rsidRPr="009F7B00">
        <w:rPr>
          <w:rStyle w:val="docsum-authors"/>
          <w:rFonts w:ascii="Arial" w:hAnsi="Arial" w:cs="Arial"/>
          <w:sz w:val="20"/>
          <w:szCs w:val="20"/>
        </w:rPr>
        <w:t>Mangialasche</w:t>
      </w:r>
      <w:proofErr w:type="spellEnd"/>
      <w:r w:rsidRPr="009F7B00">
        <w:rPr>
          <w:rStyle w:val="docsum-authors"/>
          <w:rFonts w:ascii="Arial" w:hAnsi="Arial" w:cs="Arial"/>
          <w:sz w:val="20"/>
          <w:szCs w:val="20"/>
        </w:rPr>
        <w:t xml:space="preserve"> F, </w:t>
      </w:r>
      <w:proofErr w:type="spellStart"/>
      <w:r w:rsidRPr="009F7B00">
        <w:rPr>
          <w:rStyle w:val="docsum-authors"/>
          <w:rFonts w:ascii="Arial" w:hAnsi="Arial" w:cs="Arial"/>
          <w:sz w:val="20"/>
          <w:szCs w:val="20"/>
        </w:rPr>
        <w:t>Spallazzi</w:t>
      </w:r>
      <w:proofErr w:type="spellEnd"/>
      <w:r w:rsidRPr="009F7B00">
        <w:rPr>
          <w:rStyle w:val="docsum-authors"/>
          <w:rFonts w:ascii="Arial" w:hAnsi="Arial" w:cs="Arial"/>
          <w:sz w:val="20"/>
          <w:szCs w:val="20"/>
        </w:rPr>
        <w:t xml:space="preserve"> M, </w:t>
      </w:r>
      <w:proofErr w:type="spellStart"/>
      <w:r w:rsidRPr="009F7B00">
        <w:rPr>
          <w:rStyle w:val="docsum-authors"/>
          <w:rFonts w:ascii="Arial" w:hAnsi="Arial" w:cs="Arial"/>
          <w:sz w:val="20"/>
          <w:szCs w:val="20"/>
        </w:rPr>
        <w:t>Marquié</w:t>
      </w:r>
      <w:proofErr w:type="spellEnd"/>
      <w:r w:rsidRPr="009F7B00">
        <w:rPr>
          <w:rStyle w:val="docsum-authors"/>
          <w:rFonts w:ascii="Arial" w:hAnsi="Arial" w:cs="Arial"/>
          <w:sz w:val="20"/>
          <w:szCs w:val="20"/>
        </w:rPr>
        <w:t xml:space="preserve"> M, Marshall R, Martin ER, Montes AM, Rodríguez CM, </w:t>
      </w:r>
      <w:proofErr w:type="spellStart"/>
      <w:r w:rsidRPr="009F7B00">
        <w:rPr>
          <w:rStyle w:val="docsum-authors"/>
          <w:rFonts w:ascii="Arial" w:hAnsi="Arial" w:cs="Arial"/>
          <w:sz w:val="20"/>
          <w:szCs w:val="20"/>
        </w:rPr>
        <w:t>Masullo</w:t>
      </w:r>
      <w:proofErr w:type="spellEnd"/>
      <w:r w:rsidRPr="009F7B00">
        <w:rPr>
          <w:rStyle w:val="docsum-authors"/>
          <w:rFonts w:ascii="Arial" w:hAnsi="Arial" w:cs="Arial"/>
          <w:sz w:val="20"/>
          <w:szCs w:val="20"/>
        </w:rPr>
        <w:t xml:space="preserve"> C, Mayeux R, Mead S, </w:t>
      </w:r>
      <w:proofErr w:type="spellStart"/>
      <w:r w:rsidRPr="009F7B00">
        <w:rPr>
          <w:rStyle w:val="docsum-authors"/>
          <w:rFonts w:ascii="Arial" w:hAnsi="Arial" w:cs="Arial"/>
          <w:sz w:val="20"/>
          <w:szCs w:val="20"/>
        </w:rPr>
        <w:t>Mecocci</w:t>
      </w:r>
      <w:proofErr w:type="spellEnd"/>
      <w:r w:rsidRPr="009F7B00">
        <w:rPr>
          <w:rStyle w:val="docsum-authors"/>
          <w:rFonts w:ascii="Arial" w:hAnsi="Arial" w:cs="Arial"/>
          <w:sz w:val="20"/>
          <w:szCs w:val="20"/>
        </w:rPr>
        <w:t xml:space="preserve"> P, Medina M, </w:t>
      </w:r>
      <w:proofErr w:type="spellStart"/>
      <w:r w:rsidRPr="009F7B00">
        <w:rPr>
          <w:rStyle w:val="docsum-authors"/>
          <w:rFonts w:ascii="Arial" w:hAnsi="Arial" w:cs="Arial"/>
          <w:sz w:val="20"/>
          <w:szCs w:val="20"/>
        </w:rPr>
        <w:t>Meggy</w:t>
      </w:r>
      <w:proofErr w:type="spellEnd"/>
      <w:r w:rsidRPr="009F7B00">
        <w:rPr>
          <w:rStyle w:val="docsum-authors"/>
          <w:rFonts w:ascii="Arial" w:hAnsi="Arial" w:cs="Arial"/>
          <w:sz w:val="20"/>
          <w:szCs w:val="20"/>
        </w:rPr>
        <w:t xml:space="preserve"> A, Mehrabian S, Mendoza S, Menéndez-González M, Mir P, </w:t>
      </w:r>
      <w:proofErr w:type="spellStart"/>
      <w:r w:rsidRPr="009F7B00">
        <w:rPr>
          <w:rStyle w:val="docsum-authors"/>
          <w:rFonts w:ascii="Arial" w:hAnsi="Arial" w:cs="Arial"/>
          <w:sz w:val="20"/>
          <w:szCs w:val="20"/>
        </w:rPr>
        <w:t>Moebus</w:t>
      </w:r>
      <w:proofErr w:type="spellEnd"/>
      <w:r w:rsidRPr="009F7B00">
        <w:rPr>
          <w:rStyle w:val="docsum-authors"/>
          <w:rFonts w:ascii="Arial" w:hAnsi="Arial" w:cs="Arial"/>
          <w:sz w:val="20"/>
          <w:szCs w:val="20"/>
        </w:rPr>
        <w:t xml:space="preserve"> S, Mol M, Molina-</w:t>
      </w:r>
      <w:proofErr w:type="spellStart"/>
      <w:r w:rsidRPr="009F7B00">
        <w:rPr>
          <w:rStyle w:val="docsum-authors"/>
          <w:rFonts w:ascii="Arial" w:hAnsi="Arial" w:cs="Arial"/>
          <w:sz w:val="20"/>
          <w:szCs w:val="20"/>
        </w:rPr>
        <w:t>Porcel</w:t>
      </w:r>
      <w:proofErr w:type="spellEnd"/>
      <w:r w:rsidRPr="009F7B00">
        <w:rPr>
          <w:rStyle w:val="docsum-authors"/>
          <w:rFonts w:ascii="Arial" w:hAnsi="Arial" w:cs="Arial"/>
          <w:sz w:val="20"/>
          <w:szCs w:val="20"/>
        </w:rPr>
        <w:t xml:space="preserve"> L, </w:t>
      </w:r>
      <w:proofErr w:type="spellStart"/>
      <w:r w:rsidRPr="009F7B00">
        <w:rPr>
          <w:rStyle w:val="docsum-authors"/>
          <w:rFonts w:ascii="Arial" w:hAnsi="Arial" w:cs="Arial"/>
          <w:sz w:val="20"/>
          <w:szCs w:val="20"/>
        </w:rPr>
        <w:t>Montrreal</w:t>
      </w:r>
      <w:proofErr w:type="spellEnd"/>
      <w:r w:rsidRPr="009F7B00">
        <w:rPr>
          <w:rStyle w:val="docsum-authors"/>
          <w:rFonts w:ascii="Arial" w:hAnsi="Arial" w:cs="Arial"/>
          <w:sz w:val="20"/>
          <w:szCs w:val="20"/>
        </w:rPr>
        <w:t xml:space="preserve"> L, Morelli L, Moreno F, Morgan K, Mosley T, </w:t>
      </w:r>
      <w:proofErr w:type="spellStart"/>
      <w:r w:rsidRPr="009F7B00">
        <w:rPr>
          <w:rStyle w:val="docsum-authors"/>
          <w:rFonts w:ascii="Arial" w:hAnsi="Arial" w:cs="Arial"/>
          <w:sz w:val="20"/>
          <w:szCs w:val="20"/>
        </w:rPr>
        <w:t>Nöthen</w:t>
      </w:r>
      <w:proofErr w:type="spellEnd"/>
      <w:r w:rsidRPr="009F7B00">
        <w:rPr>
          <w:rStyle w:val="docsum-authors"/>
          <w:rFonts w:ascii="Arial" w:hAnsi="Arial" w:cs="Arial"/>
          <w:sz w:val="20"/>
          <w:szCs w:val="20"/>
        </w:rPr>
        <w:t xml:space="preserve"> MM, Muchnik C, Mukherjee S, </w:t>
      </w:r>
      <w:proofErr w:type="spellStart"/>
      <w:r w:rsidRPr="009F7B00">
        <w:rPr>
          <w:rStyle w:val="docsum-authors"/>
          <w:rFonts w:ascii="Arial" w:hAnsi="Arial" w:cs="Arial"/>
          <w:sz w:val="20"/>
          <w:szCs w:val="20"/>
        </w:rPr>
        <w:t>Nacmias</w:t>
      </w:r>
      <w:proofErr w:type="spellEnd"/>
      <w:r w:rsidRPr="009F7B00">
        <w:rPr>
          <w:rStyle w:val="docsum-authors"/>
          <w:rFonts w:ascii="Arial" w:hAnsi="Arial" w:cs="Arial"/>
          <w:sz w:val="20"/>
          <w:szCs w:val="20"/>
        </w:rPr>
        <w:t xml:space="preserve"> B, </w:t>
      </w:r>
      <w:proofErr w:type="spellStart"/>
      <w:r w:rsidRPr="009F7B00">
        <w:rPr>
          <w:rStyle w:val="docsum-authors"/>
          <w:rFonts w:ascii="Arial" w:hAnsi="Arial" w:cs="Arial"/>
          <w:sz w:val="20"/>
          <w:szCs w:val="20"/>
        </w:rPr>
        <w:t>Ngandu</w:t>
      </w:r>
      <w:proofErr w:type="spellEnd"/>
      <w:r w:rsidRPr="009F7B00">
        <w:rPr>
          <w:rStyle w:val="docsum-authors"/>
          <w:rFonts w:ascii="Arial" w:hAnsi="Arial" w:cs="Arial"/>
          <w:sz w:val="20"/>
          <w:szCs w:val="20"/>
        </w:rPr>
        <w:t xml:space="preserve"> T, Nicolas G, </w:t>
      </w:r>
      <w:proofErr w:type="spellStart"/>
      <w:r w:rsidRPr="009F7B00">
        <w:rPr>
          <w:rStyle w:val="docsum-authors"/>
          <w:rFonts w:ascii="Arial" w:hAnsi="Arial" w:cs="Arial"/>
          <w:sz w:val="20"/>
          <w:szCs w:val="20"/>
        </w:rPr>
        <w:t>Nordestgaard</w:t>
      </w:r>
      <w:proofErr w:type="spellEnd"/>
      <w:r w:rsidRPr="009F7B00">
        <w:rPr>
          <w:rStyle w:val="docsum-authors"/>
          <w:rFonts w:ascii="Arial" w:hAnsi="Arial" w:cs="Arial"/>
          <w:sz w:val="20"/>
          <w:szCs w:val="20"/>
        </w:rPr>
        <w:t xml:space="preserve"> BG, </w:t>
      </w:r>
      <w:proofErr w:type="spellStart"/>
      <w:r w:rsidRPr="009F7B00">
        <w:rPr>
          <w:rStyle w:val="docsum-authors"/>
          <w:rFonts w:ascii="Arial" w:hAnsi="Arial" w:cs="Arial"/>
          <w:sz w:val="20"/>
          <w:szCs w:val="20"/>
        </w:rPr>
        <w:t>Olaso</w:t>
      </w:r>
      <w:proofErr w:type="spellEnd"/>
      <w:r w:rsidRPr="009F7B00">
        <w:rPr>
          <w:rStyle w:val="docsum-authors"/>
          <w:rFonts w:ascii="Arial" w:hAnsi="Arial" w:cs="Arial"/>
          <w:sz w:val="20"/>
          <w:szCs w:val="20"/>
        </w:rPr>
        <w:t xml:space="preserve"> R, Orellana A, Orsini M, Ortega G, </w:t>
      </w:r>
      <w:proofErr w:type="spellStart"/>
      <w:r w:rsidRPr="009F7B00">
        <w:rPr>
          <w:rStyle w:val="docsum-authors"/>
          <w:rFonts w:ascii="Arial" w:hAnsi="Arial" w:cs="Arial"/>
          <w:sz w:val="20"/>
          <w:szCs w:val="20"/>
        </w:rPr>
        <w:t>Padovani</w:t>
      </w:r>
      <w:proofErr w:type="spellEnd"/>
      <w:r w:rsidRPr="009F7B00">
        <w:rPr>
          <w:rStyle w:val="docsum-authors"/>
          <w:rFonts w:ascii="Arial" w:hAnsi="Arial" w:cs="Arial"/>
          <w:sz w:val="20"/>
          <w:szCs w:val="20"/>
        </w:rPr>
        <w:t xml:space="preserve"> A, Paolo C, </w:t>
      </w:r>
      <w:proofErr w:type="spellStart"/>
      <w:r w:rsidRPr="009F7B00">
        <w:rPr>
          <w:rStyle w:val="docsum-authors"/>
          <w:rFonts w:ascii="Arial" w:hAnsi="Arial" w:cs="Arial"/>
          <w:sz w:val="20"/>
          <w:szCs w:val="20"/>
        </w:rPr>
        <w:t>Papenberg</w:t>
      </w:r>
      <w:proofErr w:type="spellEnd"/>
      <w:r w:rsidRPr="009F7B00">
        <w:rPr>
          <w:rStyle w:val="docsum-authors"/>
          <w:rFonts w:ascii="Arial" w:hAnsi="Arial" w:cs="Arial"/>
          <w:sz w:val="20"/>
          <w:szCs w:val="20"/>
        </w:rPr>
        <w:t xml:space="preserve"> G, </w:t>
      </w:r>
      <w:proofErr w:type="spellStart"/>
      <w:r w:rsidRPr="009F7B00">
        <w:rPr>
          <w:rStyle w:val="docsum-authors"/>
          <w:rFonts w:ascii="Arial" w:hAnsi="Arial" w:cs="Arial"/>
          <w:sz w:val="20"/>
          <w:szCs w:val="20"/>
        </w:rPr>
        <w:t>Parnetti</w:t>
      </w:r>
      <w:proofErr w:type="spellEnd"/>
      <w:r w:rsidRPr="009F7B00">
        <w:rPr>
          <w:rStyle w:val="docsum-authors"/>
          <w:rFonts w:ascii="Arial" w:hAnsi="Arial" w:cs="Arial"/>
          <w:sz w:val="20"/>
          <w:szCs w:val="20"/>
        </w:rPr>
        <w:t xml:space="preserve"> L, </w:t>
      </w:r>
      <w:proofErr w:type="spellStart"/>
      <w:r w:rsidRPr="009F7B00">
        <w:rPr>
          <w:rStyle w:val="docsum-authors"/>
          <w:rFonts w:ascii="Arial" w:hAnsi="Arial" w:cs="Arial"/>
          <w:sz w:val="20"/>
          <w:szCs w:val="20"/>
        </w:rPr>
        <w:t>Pasquier</w:t>
      </w:r>
      <w:proofErr w:type="spellEnd"/>
      <w:r w:rsidRPr="009F7B00">
        <w:rPr>
          <w:rStyle w:val="docsum-authors"/>
          <w:rFonts w:ascii="Arial" w:hAnsi="Arial" w:cs="Arial"/>
          <w:sz w:val="20"/>
          <w:szCs w:val="20"/>
        </w:rPr>
        <w:t xml:space="preserve"> F, Pastor P, Peloso G, Pérez-</w:t>
      </w:r>
      <w:proofErr w:type="spellStart"/>
      <w:r w:rsidRPr="009F7B00">
        <w:rPr>
          <w:rStyle w:val="docsum-authors"/>
          <w:rFonts w:ascii="Arial" w:hAnsi="Arial" w:cs="Arial"/>
          <w:sz w:val="20"/>
          <w:szCs w:val="20"/>
        </w:rPr>
        <w:t>Cordón</w:t>
      </w:r>
      <w:proofErr w:type="spellEnd"/>
      <w:r w:rsidRPr="009F7B00">
        <w:rPr>
          <w:rStyle w:val="docsum-authors"/>
          <w:rFonts w:ascii="Arial" w:hAnsi="Arial" w:cs="Arial"/>
          <w:sz w:val="20"/>
          <w:szCs w:val="20"/>
        </w:rPr>
        <w:t xml:space="preserve"> A, Pérez-Tur J, </w:t>
      </w:r>
      <w:proofErr w:type="spellStart"/>
      <w:r w:rsidRPr="009F7B00">
        <w:rPr>
          <w:rStyle w:val="docsum-authors"/>
          <w:rFonts w:ascii="Arial" w:hAnsi="Arial" w:cs="Arial"/>
          <w:sz w:val="20"/>
          <w:szCs w:val="20"/>
        </w:rPr>
        <w:t>Pericard</w:t>
      </w:r>
      <w:proofErr w:type="spellEnd"/>
      <w:r w:rsidRPr="009F7B00">
        <w:rPr>
          <w:rStyle w:val="docsum-authors"/>
          <w:rFonts w:ascii="Arial" w:hAnsi="Arial" w:cs="Arial"/>
          <w:sz w:val="20"/>
          <w:szCs w:val="20"/>
        </w:rPr>
        <w:t xml:space="preserve"> P, Peters O, </w:t>
      </w:r>
      <w:proofErr w:type="spellStart"/>
      <w:r w:rsidRPr="009F7B00">
        <w:rPr>
          <w:rStyle w:val="docsum-authors"/>
          <w:rFonts w:ascii="Arial" w:hAnsi="Arial" w:cs="Arial"/>
          <w:sz w:val="20"/>
          <w:szCs w:val="20"/>
        </w:rPr>
        <w:t>Pijnenburg</w:t>
      </w:r>
      <w:proofErr w:type="spellEnd"/>
      <w:r w:rsidRPr="009F7B00">
        <w:rPr>
          <w:rStyle w:val="docsum-authors"/>
          <w:rFonts w:ascii="Arial" w:hAnsi="Arial" w:cs="Arial"/>
          <w:sz w:val="20"/>
          <w:szCs w:val="20"/>
        </w:rPr>
        <w:t xml:space="preserve"> YAL, Pineda JA, </w:t>
      </w:r>
      <w:proofErr w:type="spellStart"/>
      <w:r w:rsidRPr="009F7B00">
        <w:rPr>
          <w:rStyle w:val="docsum-authors"/>
          <w:rFonts w:ascii="Arial" w:hAnsi="Arial" w:cs="Arial"/>
          <w:sz w:val="20"/>
          <w:szCs w:val="20"/>
        </w:rPr>
        <w:t>Piñol</w:t>
      </w:r>
      <w:proofErr w:type="spellEnd"/>
      <w:r w:rsidRPr="009F7B00">
        <w:rPr>
          <w:rStyle w:val="docsum-authors"/>
          <w:rFonts w:ascii="Arial" w:hAnsi="Arial" w:cs="Arial"/>
          <w:sz w:val="20"/>
          <w:szCs w:val="20"/>
        </w:rPr>
        <w:t xml:space="preserve">-Ripoll G, </w:t>
      </w:r>
      <w:proofErr w:type="spellStart"/>
      <w:r w:rsidRPr="009F7B00">
        <w:rPr>
          <w:rStyle w:val="docsum-authors"/>
          <w:rFonts w:ascii="Arial" w:hAnsi="Arial" w:cs="Arial"/>
          <w:sz w:val="20"/>
          <w:szCs w:val="20"/>
        </w:rPr>
        <w:t>Pisanu</w:t>
      </w:r>
      <w:proofErr w:type="spellEnd"/>
      <w:r w:rsidRPr="009F7B00">
        <w:rPr>
          <w:rStyle w:val="docsum-authors"/>
          <w:rFonts w:ascii="Arial" w:hAnsi="Arial" w:cs="Arial"/>
          <w:sz w:val="20"/>
          <w:szCs w:val="20"/>
        </w:rPr>
        <w:t xml:space="preserve"> C, </w:t>
      </w:r>
      <w:proofErr w:type="spellStart"/>
      <w:r w:rsidRPr="009F7B00">
        <w:rPr>
          <w:rStyle w:val="docsum-authors"/>
          <w:rFonts w:ascii="Arial" w:hAnsi="Arial" w:cs="Arial"/>
          <w:sz w:val="20"/>
          <w:szCs w:val="20"/>
        </w:rPr>
        <w:t>Polak</w:t>
      </w:r>
      <w:proofErr w:type="spellEnd"/>
      <w:r w:rsidRPr="009F7B00">
        <w:rPr>
          <w:rStyle w:val="docsum-authors"/>
          <w:rFonts w:ascii="Arial" w:hAnsi="Arial" w:cs="Arial"/>
          <w:sz w:val="20"/>
          <w:szCs w:val="20"/>
        </w:rPr>
        <w:t xml:space="preserve"> T, Popp J, </w:t>
      </w:r>
      <w:proofErr w:type="spellStart"/>
      <w:r w:rsidRPr="009F7B00">
        <w:rPr>
          <w:rStyle w:val="docsum-authors"/>
          <w:rFonts w:ascii="Arial" w:hAnsi="Arial" w:cs="Arial"/>
          <w:sz w:val="20"/>
          <w:szCs w:val="20"/>
        </w:rPr>
        <w:t>Posthuma</w:t>
      </w:r>
      <w:proofErr w:type="spellEnd"/>
      <w:r w:rsidRPr="009F7B00">
        <w:rPr>
          <w:rStyle w:val="docsum-authors"/>
          <w:rFonts w:ascii="Arial" w:hAnsi="Arial" w:cs="Arial"/>
          <w:sz w:val="20"/>
          <w:szCs w:val="20"/>
        </w:rPr>
        <w:t xml:space="preserve"> D, </w:t>
      </w:r>
      <w:proofErr w:type="spellStart"/>
      <w:r w:rsidRPr="009F7B00">
        <w:rPr>
          <w:rStyle w:val="docsum-authors"/>
          <w:rFonts w:ascii="Arial" w:hAnsi="Arial" w:cs="Arial"/>
          <w:sz w:val="20"/>
          <w:szCs w:val="20"/>
        </w:rPr>
        <w:t>Priller</w:t>
      </w:r>
      <w:proofErr w:type="spellEnd"/>
      <w:r w:rsidRPr="009F7B00">
        <w:rPr>
          <w:rStyle w:val="docsum-authors"/>
          <w:rFonts w:ascii="Arial" w:hAnsi="Arial" w:cs="Arial"/>
          <w:sz w:val="20"/>
          <w:szCs w:val="20"/>
        </w:rPr>
        <w:t xml:space="preserve"> J, Puerta R, </w:t>
      </w:r>
      <w:proofErr w:type="spellStart"/>
      <w:r w:rsidRPr="009F7B00">
        <w:rPr>
          <w:rStyle w:val="docsum-authors"/>
          <w:rFonts w:ascii="Arial" w:hAnsi="Arial" w:cs="Arial"/>
          <w:sz w:val="20"/>
          <w:szCs w:val="20"/>
        </w:rPr>
        <w:t>Quenez</w:t>
      </w:r>
      <w:proofErr w:type="spellEnd"/>
      <w:r w:rsidRPr="009F7B00">
        <w:rPr>
          <w:rStyle w:val="docsum-authors"/>
          <w:rFonts w:ascii="Arial" w:hAnsi="Arial" w:cs="Arial"/>
          <w:sz w:val="20"/>
          <w:szCs w:val="20"/>
        </w:rPr>
        <w:t xml:space="preserve"> O, </w:t>
      </w:r>
      <w:proofErr w:type="spellStart"/>
      <w:r w:rsidRPr="009F7B00">
        <w:rPr>
          <w:rStyle w:val="docsum-authors"/>
          <w:rFonts w:ascii="Arial" w:hAnsi="Arial" w:cs="Arial"/>
          <w:sz w:val="20"/>
          <w:szCs w:val="20"/>
        </w:rPr>
        <w:t>Quintela</w:t>
      </w:r>
      <w:proofErr w:type="spellEnd"/>
      <w:r w:rsidRPr="009F7B00">
        <w:rPr>
          <w:rStyle w:val="docsum-authors"/>
          <w:rFonts w:ascii="Arial" w:hAnsi="Arial" w:cs="Arial"/>
          <w:sz w:val="20"/>
          <w:szCs w:val="20"/>
        </w:rPr>
        <w:t xml:space="preserve"> I, </w:t>
      </w:r>
      <w:proofErr w:type="spellStart"/>
      <w:r w:rsidRPr="009F7B00">
        <w:rPr>
          <w:rStyle w:val="docsum-authors"/>
          <w:rFonts w:ascii="Arial" w:hAnsi="Arial" w:cs="Arial"/>
          <w:sz w:val="20"/>
          <w:szCs w:val="20"/>
        </w:rPr>
        <w:t>Thomassen</w:t>
      </w:r>
      <w:proofErr w:type="spellEnd"/>
      <w:r w:rsidRPr="009F7B00">
        <w:rPr>
          <w:rStyle w:val="docsum-authors"/>
          <w:rFonts w:ascii="Arial" w:hAnsi="Arial" w:cs="Arial"/>
          <w:sz w:val="20"/>
          <w:szCs w:val="20"/>
        </w:rPr>
        <w:t xml:space="preserve"> JQ, </w:t>
      </w:r>
      <w:proofErr w:type="spellStart"/>
      <w:r w:rsidRPr="009F7B00">
        <w:rPr>
          <w:rStyle w:val="docsum-authors"/>
          <w:rFonts w:ascii="Arial" w:hAnsi="Arial" w:cs="Arial"/>
          <w:sz w:val="20"/>
          <w:szCs w:val="20"/>
        </w:rPr>
        <w:t>Rábano</w:t>
      </w:r>
      <w:proofErr w:type="spellEnd"/>
      <w:r w:rsidRPr="009F7B00">
        <w:rPr>
          <w:rStyle w:val="docsum-authors"/>
          <w:rFonts w:ascii="Arial" w:hAnsi="Arial" w:cs="Arial"/>
          <w:sz w:val="20"/>
          <w:szCs w:val="20"/>
        </w:rPr>
        <w:t xml:space="preserve"> A, </w:t>
      </w:r>
      <w:proofErr w:type="spellStart"/>
      <w:r w:rsidRPr="009F7B00">
        <w:rPr>
          <w:rStyle w:val="docsum-authors"/>
          <w:rFonts w:ascii="Arial" w:hAnsi="Arial" w:cs="Arial"/>
          <w:sz w:val="20"/>
          <w:szCs w:val="20"/>
        </w:rPr>
        <w:t>Rainero</w:t>
      </w:r>
      <w:proofErr w:type="spellEnd"/>
      <w:r w:rsidRPr="009F7B00">
        <w:rPr>
          <w:rStyle w:val="docsum-authors"/>
          <w:rFonts w:ascii="Arial" w:hAnsi="Arial" w:cs="Arial"/>
          <w:sz w:val="20"/>
          <w:szCs w:val="20"/>
        </w:rPr>
        <w:t xml:space="preserve"> I, </w:t>
      </w:r>
      <w:proofErr w:type="spellStart"/>
      <w:r w:rsidRPr="009F7B00">
        <w:rPr>
          <w:rStyle w:val="docsum-authors"/>
          <w:rFonts w:ascii="Arial" w:hAnsi="Arial" w:cs="Arial"/>
          <w:sz w:val="20"/>
          <w:szCs w:val="20"/>
        </w:rPr>
        <w:t>Rajabli</w:t>
      </w:r>
      <w:proofErr w:type="spellEnd"/>
      <w:r w:rsidRPr="009F7B00">
        <w:rPr>
          <w:rStyle w:val="docsum-authors"/>
          <w:rFonts w:ascii="Arial" w:hAnsi="Arial" w:cs="Arial"/>
          <w:sz w:val="20"/>
          <w:szCs w:val="20"/>
        </w:rPr>
        <w:t xml:space="preserve"> F, </w:t>
      </w:r>
      <w:proofErr w:type="spellStart"/>
      <w:r w:rsidRPr="009F7B00">
        <w:rPr>
          <w:rStyle w:val="docsum-authors"/>
          <w:rFonts w:ascii="Arial" w:hAnsi="Arial" w:cs="Arial"/>
          <w:sz w:val="20"/>
          <w:szCs w:val="20"/>
        </w:rPr>
        <w:t>Ramakers</w:t>
      </w:r>
      <w:proofErr w:type="spellEnd"/>
      <w:r w:rsidRPr="009F7B00">
        <w:rPr>
          <w:rStyle w:val="docsum-authors"/>
          <w:rFonts w:ascii="Arial" w:hAnsi="Arial" w:cs="Arial"/>
          <w:sz w:val="20"/>
          <w:szCs w:val="20"/>
        </w:rPr>
        <w:t xml:space="preserve"> I, Real LM, Reinders MJT, Reitz C, Reyes-</w:t>
      </w:r>
      <w:proofErr w:type="spellStart"/>
      <w:r w:rsidRPr="009F7B00">
        <w:rPr>
          <w:rStyle w:val="docsum-authors"/>
          <w:rFonts w:ascii="Arial" w:hAnsi="Arial" w:cs="Arial"/>
          <w:sz w:val="20"/>
          <w:szCs w:val="20"/>
        </w:rPr>
        <w:t>Dumeyer</w:t>
      </w:r>
      <w:proofErr w:type="spellEnd"/>
      <w:r w:rsidRPr="009F7B00">
        <w:rPr>
          <w:rStyle w:val="docsum-authors"/>
          <w:rFonts w:ascii="Arial" w:hAnsi="Arial" w:cs="Arial"/>
          <w:sz w:val="20"/>
          <w:szCs w:val="20"/>
        </w:rPr>
        <w:t xml:space="preserve"> D, Ridge P, Riedel-Heller S, </w:t>
      </w:r>
      <w:proofErr w:type="spellStart"/>
      <w:r w:rsidRPr="009F7B00">
        <w:rPr>
          <w:rStyle w:val="docsum-authors"/>
          <w:rFonts w:ascii="Arial" w:hAnsi="Arial" w:cs="Arial"/>
          <w:sz w:val="20"/>
          <w:szCs w:val="20"/>
        </w:rPr>
        <w:t>Riederer</w:t>
      </w:r>
      <w:proofErr w:type="spellEnd"/>
      <w:r w:rsidRPr="009F7B00">
        <w:rPr>
          <w:rStyle w:val="docsum-authors"/>
          <w:rFonts w:ascii="Arial" w:hAnsi="Arial" w:cs="Arial"/>
          <w:sz w:val="20"/>
          <w:szCs w:val="20"/>
        </w:rPr>
        <w:t xml:space="preserve"> P, Roberto N, Rodriguez-Rodriguez E, </w:t>
      </w:r>
      <w:proofErr w:type="spellStart"/>
      <w:r w:rsidRPr="009F7B00">
        <w:rPr>
          <w:rStyle w:val="docsum-authors"/>
          <w:rFonts w:ascii="Arial" w:hAnsi="Arial" w:cs="Arial"/>
          <w:sz w:val="20"/>
          <w:szCs w:val="20"/>
        </w:rPr>
        <w:t>Rongve</w:t>
      </w:r>
      <w:proofErr w:type="spellEnd"/>
      <w:r w:rsidRPr="009F7B00">
        <w:rPr>
          <w:rStyle w:val="docsum-authors"/>
          <w:rFonts w:ascii="Arial" w:hAnsi="Arial" w:cs="Arial"/>
          <w:sz w:val="20"/>
          <w:szCs w:val="20"/>
        </w:rPr>
        <w:t xml:space="preserve"> A, Allende IR, </w:t>
      </w:r>
      <w:proofErr w:type="spellStart"/>
      <w:r w:rsidRPr="009F7B00">
        <w:rPr>
          <w:rStyle w:val="docsum-authors"/>
          <w:rFonts w:ascii="Arial" w:hAnsi="Arial" w:cs="Arial"/>
          <w:sz w:val="20"/>
          <w:szCs w:val="20"/>
        </w:rPr>
        <w:t>Rosende</w:t>
      </w:r>
      <w:proofErr w:type="spellEnd"/>
      <w:r w:rsidRPr="009F7B00">
        <w:rPr>
          <w:rStyle w:val="docsum-authors"/>
          <w:rFonts w:ascii="Arial" w:hAnsi="Arial" w:cs="Arial"/>
          <w:sz w:val="20"/>
          <w:szCs w:val="20"/>
        </w:rPr>
        <w:t xml:space="preserve">-Roca M, </w:t>
      </w:r>
      <w:proofErr w:type="spellStart"/>
      <w:r w:rsidRPr="009F7B00">
        <w:rPr>
          <w:rStyle w:val="docsum-authors"/>
          <w:rFonts w:ascii="Arial" w:hAnsi="Arial" w:cs="Arial"/>
          <w:sz w:val="20"/>
          <w:szCs w:val="20"/>
        </w:rPr>
        <w:t>Royo</w:t>
      </w:r>
      <w:proofErr w:type="spellEnd"/>
      <w:r w:rsidRPr="009F7B00">
        <w:rPr>
          <w:rStyle w:val="docsum-authors"/>
          <w:rFonts w:ascii="Arial" w:hAnsi="Arial" w:cs="Arial"/>
          <w:sz w:val="20"/>
          <w:szCs w:val="20"/>
        </w:rPr>
        <w:t xml:space="preserve"> JL, </w:t>
      </w:r>
      <w:proofErr w:type="spellStart"/>
      <w:r w:rsidRPr="009F7B00">
        <w:rPr>
          <w:rStyle w:val="docsum-authors"/>
          <w:rFonts w:ascii="Arial" w:hAnsi="Arial" w:cs="Arial"/>
          <w:sz w:val="20"/>
          <w:szCs w:val="20"/>
        </w:rPr>
        <w:t>Rubino</w:t>
      </w:r>
      <w:proofErr w:type="spellEnd"/>
      <w:r w:rsidRPr="009F7B00">
        <w:rPr>
          <w:rStyle w:val="docsum-authors"/>
          <w:rFonts w:ascii="Arial" w:hAnsi="Arial" w:cs="Arial"/>
          <w:sz w:val="20"/>
          <w:szCs w:val="20"/>
        </w:rPr>
        <w:t xml:space="preserve"> E, </w:t>
      </w:r>
      <w:proofErr w:type="spellStart"/>
      <w:r w:rsidRPr="009F7B00">
        <w:rPr>
          <w:rStyle w:val="docsum-authors"/>
          <w:rFonts w:ascii="Arial" w:hAnsi="Arial" w:cs="Arial"/>
          <w:sz w:val="20"/>
          <w:szCs w:val="20"/>
        </w:rPr>
        <w:t>Rujescu</w:t>
      </w:r>
      <w:proofErr w:type="spellEnd"/>
      <w:r w:rsidRPr="009F7B00">
        <w:rPr>
          <w:rStyle w:val="docsum-authors"/>
          <w:rFonts w:ascii="Arial" w:hAnsi="Arial" w:cs="Arial"/>
          <w:sz w:val="20"/>
          <w:szCs w:val="20"/>
        </w:rPr>
        <w:t xml:space="preserve"> D, </w:t>
      </w:r>
      <w:proofErr w:type="spellStart"/>
      <w:r w:rsidRPr="009F7B00">
        <w:rPr>
          <w:rStyle w:val="docsum-authors"/>
          <w:rFonts w:ascii="Arial" w:hAnsi="Arial" w:cs="Arial"/>
          <w:sz w:val="20"/>
          <w:szCs w:val="20"/>
        </w:rPr>
        <w:t>Sáez</w:t>
      </w:r>
      <w:proofErr w:type="spellEnd"/>
      <w:r w:rsidRPr="009F7B00">
        <w:rPr>
          <w:rStyle w:val="docsum-authors"/>
          <w:rFonts w:ascii="Arial" w:hAnsi="Arial" w:cs="Arial"/>
          <w:sz w:val="20"/>
          <w:szCs w:val="20"/>
        </w:rPr>
        <w:t xml:space="preserve"> ME, </w:t>
      </w:r>
      <w:proofErr w:type="spellStart"/>
      <w:r w:rsidRPr="009F7B00">
        <w:rPr>
          <w:rStyle w:val="docsum-authors"/>
          <w:rFonts w:ascii="Arial" w:hAnsi="Arial" w:cs="Arial"/>
          <w:sz w:val="20"/>
          <w:szCs w:val="20"/>
        </w:rPr>
        <w:t>Sakka</w:t>
      </w:r>
      <w:proofErr w:type="spellEnd"/>
      <w:r w:rsidRPr="009F7B00">
        <w:rPr>
          <w:rStyle w:val="docsum-authors"/>
          <w:rFonts w:ascii="Arial" w:hAnsi="Arial" w:cs="Arial"/>
          <w:sz w:val="20"/>
          <w:szCs w:val="20"/>
        </w:rPr>
        <w:t xml:space="preserve"> P, </w:t>
      </w:r>
      <w:proofErr w:type="spellStart"/>
      <w:r w:rsidRPr="009F7B00">
        <w:rPr>
          <w:rStyle w:val="docsum-authors"/>
          <w:rFonts w:ascii="Arial" w:hAnsi="Arial" w:cs="Arial"/>
          <w:sz w:val="20"/>
          <w:szCs w:val="20"/>
        </w:rPr>
        <w:t>Saltvedt</w:t>
      </w:r>
      <w:proofErr w:type="spellEnd"/>
      <w:r w:rsidRPr="009F7B00">
        <w:rPr>
          <w:rStyle w:val="docsum-authors"/>
          <w:rFonts w:ascii="Arial" w:hAnsi="Arial" w:cs="Arial"/>
          <w:sz w:val="20"/>
          <w:szCs w:val="20"/>
        </w:rPr>
        <w:t xml:space="preserve"> I, Sanabria Á, Sánchez-</w:t>
      </w:r>
      <w:proofErr w:type="spellStart"/>
      <w:r w:rsidRPr="009F7B00">
        <w:rPr>
          <w:rStyle w:val="docsum-authors"/>
          <w:rFonts w:ascii="Arial" w:hAnsi="Arial" w:cs="Arial"/>
          <w:sz w:val="20"/>
          <w:szCs w:val="20"/>
        </w:rPr>
        <w:t>Arjona</w:t>
      </w:r>
      <w:proofErr w:type="spellEnd"/>
      <w:r w:rsidRPr="009F7B00">
        <w:rPr>
          <w:rStyle w:val="docsum-authors"/>
          <w:rFonts w:ascii="Arial" w:hAnsi="Arial" w:cs="Arial"/>
          <w:sz w:val="20"/>
          <w:szCs w:val="20"/>
        </w:rPr>
        <w:t xml:space="preserve"> MB, Sanchez-Garcia F, Juan PS, Sánchez-Valle R, Sando SB, </w:t>
      </w:r>
      <w:proofErr w:type="spellStart"/>
      <w:r w:rsidRPr="009F7B00">
        <w:rPr>
          <w:rStyle w:val="docsum-authors"/>
          <w:rFonts w:ascii="Arial" w:hAnsi="Arial" w:cs="Arial"/>
          <w:sz w:val="20"/>
          <w:szCs w:val="20"/>
        </w:rPr>
        <w:t>Sarnowski</w:t>
      </w:r>
      <w:proofErr w:type="spellEnd"/>
      <w:r w:rsidRPr="009F7B00">
        <w:rPr>
          <w:rStyle w:val="docsum-authors"/>
          <w:rFonts w:ascii="Arial" w:hAnsi="Arial" w:cs="Arial"/>
          <w:sz w:val="20"/>
          <w:szCs w:val="20"/>
        </w:rPr>
        <w:t xml:space="preserve"> C, Satizabal CL, </w:t>
      </w:r>
      <w:proofErr w:type="spellStart"/>
      <w:r w:rsidRPr="009F7B00">
        <w:rPr>
          <w:rStyle w:val="docsum-authors"/>
          <w:rFonts w:ascii="Arial" w:hAnsi="Arial" w:cs="Arial"/>
          <w:sz w:val="20"/>
          <w:szCs w:val="20"/>
        </w:rPr>
        <w:t>Scamosci</w:t>
      </w:r>
      <w:proofErr w:type="spellEnd"/>
      <w:r w:rsidRPr="009F7B00">
        <w:rPr>
          <w:rStyle w:val="docsum-authors"/>
          <w:rFonts w:ascii="Arial" w:hAnsi="Arial" w:cs="Arial"/>
          <w:sz w:val="20"/>
          <w:szCs w:val="20"/>
        </w:rPr>
        <w:t xml:space="preserve"> M, </w:t>
      </w:r>
      <w:proofErr w:type="spellStart"/>
      <w:r w:rsidRPr="009F7B00">
        <w:rPr>
          <w:rStyle w:val="docsum-authors"/>
          <w:rFonts w:ascii="Arial" w:hAnsi="Arial" w:cs="Arial"/>
          <w:sz w:val="20"/>
          <w:szCs w:val="20"/>
        </w:rPr>
        <w:t>Scarmeas</w:t>
      </w:r>
      <w:proofErr w:type="spellEnd"/>
      <w:r w:rsidRPr="009F7B00">
        <w:rPr>
          <w:rStyle w:val="docsum-authors"/>
          <w:rFonts w:ascii="Arial" w:hAnsi="Arial" w:cs="Arial"/>
          <w:sz w:val="20"/>
          <w:szCs w:val="20"/>
        </w:rPr>
        <w:t xml:space="preserve"> N, </w:t>
      </w:r>
      <w:proofErr w:type="spellStart"/>
      <w:r w:rsidRPr="009F7B00">
        <w:rPr>
          <w:rStyle w:val="docsum-authors"/>
          <w:rFonts w:ascii="Arial" w:hAnsi="Arial" w:cs="Arial"/>
          <w:sz w:val="20"/>
          <w:szCs w:val="20"/>
        </w:rPr>
        <w:t>Scarpini</w:t>
      </w:r>
      <w:proofErr w:type="spellEnd"/>
      <w:r w:rsidRPr="009F7B00">
        <w:rPr>
          <w:rStyle w:val="docsum-authors"/>
          <w:rFonts w:ascii="Arial" w:hAnsi="Arial" w:cs="Arial"/>
          <w:sz w:val="20"/>
          <w:szCs w:val="20"/>
        </w:rPr>
        <w:t xml:space="preserve"> E, </w:t>
      </w:r>
      <w:proofErr w:type="spellStart"/>
      <w:r w:rsidRPr="009F7B00">
        <w:rPr>
          <w:rStyle w:val="docsum-authors"/>
          <w:rFonts w:ascii="Arial" w:hAnsi="Arial" w:cs="Arial"/>
          <w:sz w:val="20"/>
          <w:szCs w:val="20"/>
        </w:rPr>
        <w:t>Scheltens</w:t>
      </w:r>
      <w:proofErr w:type="spellEnd"/>
      <w:r w:rsidRPr="009F7B00">
        <w:rPr>
          <w:rStyle w:val="docsum-authors"/>
          <w:rFonts w:ascii="Arial" w:hAnsi="Arial" w:cs="Arial"/>
          <w:sz w:val="20"/>
          <w:szCs w:val="20"/>
        </w:rPr>
        <w:t xml:space="preserve"> P, </w:t>
      </w:r>
      <w:proofErr w:type="spellStart"/>
      <w:r w:rsidRPr="009F7B00">
        <w:rPr>
          <w:rStyle w:val="docsum-authors"/>
          <w:rFonts w:ascii="Arial" w:hAnsi="Arial" w:cs="Arial"/>
          <w:sz w:val="20"/>
          <w:szCs w:val="20"/>
        </w:rPr>
        <w:t>Scherbaum</w:t>
      </w:r>
      <w:proofErr w:type="spellEnd"/>
      <w:r w:rsidRPr="009F7B00">
        <w:rPr>
          <w:rStyle w:val="docsum-authors"/>
          <w:rFonts w:ascii="Arial" w:hAnsi="Arial" w:cs="Arial"/>
          <w:sz w:val="20"/>
          <w:szCs w:val="20"/>
        </w:rPr>
        <w:t xml:space="preserve"> N, Scherer M, Schmid M, Schneider A, Schott JM, </w:t>
      </w:r>
      <w:proofErr w:type="spellStart"/>
      <w:r w:rsidRPr="009F7B00">
        <w:rPr>
          <w:rStyle w:val="docsum-authors"/>
          <w:rFonts w:ascii="Arial" w:hAnsi="Arial" w:cs="Arial"/>
          <w:sz w:val="20"/>
          <w:szCs w:val="20"/>
        </w:rPr>
        <w:t>Selbæk</w:t>
      </w:r>
      <w:proofErr w:type="spellEnd"/>
      <w:r w:rsidRPr="009F7B00">
        <w:rPr>
          <w:rStyle w:val="docsum-authors"/>
          <w:rFonts w:ascii="Arial" w:hAnsi="Arial" w:cs="Arial"/>
          <w:sz w:val="20"/>
          <w:szCs w:val="20"/>
        </w:rPr>
        <w:t xml:space="preserve"> G, </w:t>
      </w:r>
      <w:proofErr w:type="spellStart"/>
      <w:r w:rsidRPr="009F7B00">
        <w:rPr>
          <w:rStyle w:val="docsum-authors"/>
          <w:rFonts w:ascii="Arial" w:hAnsi="Arial" w:cs="Arial"/>
          <w:sz w:val="20"/>
          <w:szCs w:val="20"/>
        </w:rPr>
        <w:t>Seripa</w:t>
      </w:r>
      <w:proofErr w:type="spellEnd"/>
      <w:r w:rsidRPr="009F7B00">
        <w:rPr>
          <w:rStyle w:val="docsum-authors"/>
          <w:rFonts w:ascii="Arial" w:hAnsi="Arial" w:cs="Arial"/>
          <w:sz w:val="20"/>
          <w:szCs w:val="20"/>
        </w:rPr>
        <w:t xml:space="preserve"> D, Serrano M, Sha J, </w:t>
      </w:r>
      <w:proofErr w:type="spellStart"/>
      <w:r w:rsidRPr="009F7B00">
        <w:rPr>
          <w:rStyle w:val="docsum-authors"/>
          <w:rFonts w:ascii="Arial" w:hAnsi="Arial" w:cs="Arial"/>
          <w:sz w:val="20"/>
          <w:szCs w:val="20"/>
        </w:rPr>
        <w:t>Shadrin</w:t>
      </w:r>
      <w:proofErr w:type="spellEnd"/>
      <w:r w:rsidRPr="009F7B00">
        <w:rPr>
          <w:rStyle w:val="docsum-authors"/>
          <w:rFonts w:ascii="Arial" w:hAnsi="Arial" w:cs="Arial"/>
          <w:sz w:val="20"/>
          <w:szCs w:val="20"/>
        </w:rPr>
        <w:t xml:space="preserve"> AA, </w:t>
      </w:r>
      <w:proofErr w:type="spellStart"/>
      <w:r w:rsidRPr="009F7B00">
        <w:rPr>
          <w:rStyle w:val="docsum-authors"/>
          <w:rFonts w:ascii="Arial" w:hAnsi="Arial" w:cs="Arial"/>
          <w:sz w:val="20"/>
          <w:szCs w:val="20"/>
        </w:rPr>
        <w:t>Skrobot</w:t>
      </w:r>
      <w:proofErr w:type="spellEnd"/>
      <w:r w:rsidRPr="009F7B00">
        <w:rPr>
          <w:rStyle w:val="docsum-authors"/>
          <w:rFonts w:ascii="Arial" w:hAnsi="Arial" w:cs="Arial"/>
          <w:sz w:val="20"/>
          <w:szCs w:val="20"/>
        </w:rPr>
        <w:t xml:space="preserve"> O, </w:t>
      </w:r>
      <w:proofErr w:type="spellStart"/>
      <w:r w:rsidRPr="009F7B00">
        <w:rPr>
          <w:rStyle w:val="docsum-authors"/>
          <w:rFonts w:ascii="Arial" w:hAnsi="Arial" w:cs="Arial"/>
          <w:sz w:val="20"/>
          <w:szCs w:val="20"/>
        </w:rPr>
        <w:t>Slifer</w:t>
      </w:r>
      <w:proofErr w:type="spellEnd"/>
      <w:r w:rsidRPr="009F7B00">
        <w:rPr>
          <w:rStyle w:val="docsum-authors"/>
          <w:rFonts w:ascii="Arial" w:hAnsi="Arial" w:cs="Arial"/>
          <w:sz w:val="20"/>
          <w:szCs w:val="20"/>
        </w:rPr>
        <w:t xml:space="preserve"> S, </w:t>
      </w:r>
      <w:proofErr w:type="spellStart"/>
      <w:r w:rsidRPr="009F7B00">
        <w:rPr>
          <w:rStyle w:val="docsum-authors"/>
          <w:rFonts w:ascii="Arial" w:hAnsi="Arial" w:cs="Arial"/>
          <w:sz w:val="20"/>
          <w:szCs w:val="20"/>
        </w:rPr>
        <w:t>Snijders</w:t>
      </w:r>
      <w:proofErr w:type="spellEnd"/>
      <w:r w:rsidRPr="009F7B00">
        <w:rPr>
          <w:rStyle w:val="docsum-authors"/>
          <w:rFonts w:ascii="Arial" w:hAnsi="Arial" w:cs="Arial"/>
          <w:sz w:val="20"/>
          <w:szCs w:val="20"/>
        </w:rPr>
        <w:t xml:space="preserve"> GJL, </w:t>
      </w:r>
      <w:proofErr w:type="spellStart"/>
      <w:r w:rsidRPr="009F7B00">
        <w:rPr>
          <w:rStyle w:val="docsum-authors"/>
          <w:rFonts w:ascii="Arial" w:hAnsi="Arial" w:cs="Arial"/>
          <w:sz w:val="20"/>
          <w:szCs w:val="20"/>
        </w:rPr>
        <w:t>Soininen</w:t>
      </w:r>
      <w:proofErr w:type="spellEnd"/>
      <w:r w:rsidRPr="009F7B00">
        <w:rPr>
          <w:rStyle w:val="docsum-authors"/>
          <w:rFonts w:ascii="Arial" w:hAnsi="Arial" w:cs="Arial"/>
          <w:sz w:val="20"/>
          <w:szCs w:val="20"/>
        </w:rPr>
        <w:t xml:space="preserve"> H, </w:t>
      </w:r>
      <w:proofErr w:type="spellStart"/>
      <w:r w:rsidRPr="009F7B00">
        <w:rPr>
          <w:rStyle w:val="docsum-authors"/>
          <w:rFonts w:ascii="Arial" w:hAnsi="Arial" w:cs="Arial"/>
          <w:sz w:val="20"/>
          <w:szCs w:val="20"/>
        </w:rPr>
        <w:t>Solfrizzi</w:t>
      </w:r>
      <w:proofErr w:type="spellEnd"/>
      <w:r w:rsidRPr="009F7B00">
        <w:rPr>
          <w:rStyle w:val="docsum-authors"/>
          <w:rFonts w:ascii="Arial" w:hAnsi="Arial" w:cs="Arial"/>
          <w:sz w:val="20"/>
          <w:szCs w:val="20"/>
        </w:rPr>
        <w:t xml:space="preserve"> V, Solomon A, Song Y, </w:t>
      </w:r>
      <w:proofErr w:type="spellStart"/>
      <w:r w:rsidRPr="009F7B00">
        <w:rPr>
          <w:rStyle w:val="docsum-authors"/>
          <w:rFonts w:ascii="Arial" w:hAnsi="Arial" w:cs="Arial"/>
          <w:sz w:val="20"/>
          <w:szCs w:val="20"/>
        </w:rPr>
        <w:t>Sorbi</w:t>
      </w:r>
      <w:proofErr w:type="spellEnd"/>
      <w:r w:rsidRPr="009F7B00">
        <w:rPr>
          <w:rStyle w:val="docsum-authors"/>
          <w:rFonts w:ascii="Arial" w:hAnsi="Arial" w:cs="Arial"/>
          <w:sz w:val="20"/>
          <w:szCs w:val="20"/>
        </w:rPr>
        <w:t xml:space="preserve"> S, </w:t>
      </w:r>
      <w:proofErr w:type="spellStart"/>
      <w:r w:rsidRPr="009F7B00">
        <w:rPr>
          <w:rStyle w:val="docsum-authors"/>
          <w:rFonts w:ascii="Arial" w:hAnsi="Arial" w:cs="Arial"/>
          <w:sz w:val="20"/>
          <w:szCs w:val="20"/>
        </w:rPr>
        <w:t>Sotolongo</w:t>
      </w:r>
      <w:proofErr w:type="spellEnd"/>
      <w:r w:rsidRPr="009F7B00">
        <w:rPr>
          <w:rStyle w:val="docsum-authors"/>
          <w:rFonts w:ascii="Arial" w:hAnsi="Arial" w:cs="Arial"/>
          <w:sz w:val="20"/>
          <w:szCs w:val="20"/>
        </w:rPr>
        <w:t xml:space="preserve">-Grau O, </w:t>
      </w:r>
      <w:proofErr w:type="spellStart"/>
      <w:r w:rsidRPr="009F7B00">
        <w:rPr>
          <w:rStyle w:val="docsum-authors"/>
          <w:rFonts w:ascii="Arial" w:hAnsi="Arial" w:cs="Arial"/>
          <w:sz w:val="20"/>
          <w:szCs w:val="20"/>
        </w:rPr>
        <w:t>Spalletta</w:t>
      </w:r>
      <w:proofErr w:type="spellEnd"/>
      <w:r w:rsidRPr="009F7B00">
        <w:rPr>
          <w:rStyle w:val="docsum-authors"/>
          <w:rFonts w:ascii="Arial" w:hAnsi="Arial" w:cs="Arial"/>
          <w:sz w:val="20"/>
          <w:szCs w:val="20"/>
        </w:rPr>
        <w:t xml:space="preserve"> G, </w:t>
      </w:r>
      <w:proofErr w:type="spellStart"/>
      <w:r w:rsidRPr="009F7B00">
        <w:rPr>
          <w:rStyle w:val="docsum-authors"/>
          <w:rFonts w:ascii="Arial" w:hAnsi="Arial" w:cs="Arial"/>
          <w:sz w:val="20"/>
          <w:szCs w:val="20"/>
        </w:rPr>
        <w:t>Spottke</w:t>
      </w:r>
      <w:proofErr w:type="spellEnd"/>
      <w:r w:rsidRPr="009F7B00">
        <w:rPr>
          <w:rStyle w:val="docsum-authors"/>
          <w:rFonts w:ascii="Arial" w:hAnsi="Arial" w:cs="Arial"/>
          <w:sz w:val="20"/>
          <w:szCs w:val="20"/>
        </w:rPr>
        <w:t xml:space="preserve"> A, </w:t>
      </w:r>
      <w:proofErr w:type="spellStart"/>
      <w:r w:rsidRPr="009F7B00">
        <w:rPr>
          <w:rStyle w:val="docsum-authors"/>
          <w:rFonts w:ascii="Arial" w:hAnsi="Arial" w:cs="Arial"/>
          <w:sz w:val="20"/>
          <w:szCs w:val="20"/>
        </w:rPr>
        <w:t>Squassina</w:t>
      </w:r>
      <w:proofErr w:type="spellEnd"/>
      <w:r w:rsidRPr="009F7B00">
        <w:rPr>
          <w:rStyle w:val="docsum-authors"/>
          <w:rFonts w:ascii="Arial" w:hAnsi="Arial" w:cs="Arial"/>
          <w:sz w:val="20"/>
          <w:szCs w:val="20"/>
        </w:rPr>
        <w:t xml:space="preserve"> A, </w:t>
      </w:r>
      <w:proofErr w:type="spellStart"/>
      <w:r w:rsidRPr="009F7B00">
        <w:rPr>
          <w:rStyle w:val="docsum-authors"/>
          <w:rFonts w:ascii="Arial" w:hAnsi="Arial" w:cs="Arial"/>
          <w:sz w:val="20"/>
          <w:szCs w:val="20"/>
        </w:rPr>
        <w:t>Stordal</w:t>
      </w:r>
      <w:proofErr w:type="spellEnd"/>
      <w:r w:rsidRPr="009F7B00">
        <w:rPr>
          <w:rStyle w:val="docsum-authors"/>
          <w:rFonts w:ascii="Arial" w:hAnsi="Arial" w:cs="Arial"/>
          <w:sz w:val="20"/>
          <w:szCs w:val="20"/>
        </w:rPr>
        <w:t xml:space="preserve"> E, Tartan JP, </w:t>
      </w:r>
      <w:proofErr w:type="spellStart"/>
      <w:r w:rsidRPr="009F7B00">
        <w:rPr>
          <w:rStyle w:val="docsum-authors"/>
          <w:rFonts w:ascii="Arial" w:hAnsi="Arial" w:cs="Arial"/>
          <w:sz w:val="20"/>
          <w:szCs w:val="20"/>
        </w:rPr>
        <w:t>Tárraga</w:t>
      </w:r>
      <w:proofErr w:type="spellEnd"/>
      <w:r w:rsidRPr="009F7B00">
        <w:rPr>
          <w:rStyle w:val="docsum-authors"/>
          <w:rFonts w:ascii="Arial" w:hAnsi="Arial" w:cs="Arial"/>
          <w:sz w:val="20"/>
          <w:szCs w:val="20"/>
        </w:rPr>
        <w:t xml:space="preserve"> L, </w:t>
      </w:r>
      <w:proofErr w:type="spellStart"/>
      <w:r w:rsidRPr="009F7B00">
        <w:rPr>
          <w:rStyle w:val="docsum-authors"/>
          <w:rFonts w:ascii="Arial" w:hAnsi="Arial" w:cs="Arial"/>
          <w:sz w:val="20"/>
          <w:szCs w:val="20"/>
        </w:rPr>
        <w:t>Tesí</w:t>
      </w:r>
      <w:proofErr w:type="spellEnd"/>
      <w:r w:rsidRPr="009F7B00">
        <w:rPr>
          <w:rStyle w:val="docsum-authors"/>
          <w:rFonts w:ascii="Arial" w:hAnsi="Arial" w:cs="Arial"/>
          <w:sz w:val="20"/>
          <w:szCs w:val="20"/>
        </w:rPr>
        <w:t xml:space="preserve"> N, </w:t>
      </w:r>
      <w:proofErr w:type="spellStart"/>
      <w:r w:rsidRPr="009F7B00">
        <w:rPr>
          <w:rStyle w:val="docsum-authors"/>
          <w:rFonts w:ascii="Arial" w:hAnsi="Arial" w:cs="Arial"/>
          <w:sz w:val="20"/>
          <w:szCs w:val="20"/>
        </w:rPr>
        <w:t>Thalamuthu</w:t>
      </w:r>
      <w:proofErr w:type="spellEnd"/>
      <w:r w:rsidRPr="009F7B00">
        <w:rPr>
          <w:rStyle w:val="docsum-authors"/>
          <w:rFonts w:ascii="Arial" w:hAnsi="Arial" w:cs="Arial"/>
          <w:sz w:val="20"/>
          <w:szCs w:val="20"/>
        </w:rPr>
        <w:t xml:space="preserve"> A, Thomas T, Tosto G, </w:t>
      </w:r>
      <w:proofErr w:type="spellStart"/>
      <w:r w:rsidRPr="009F7B00">
        <w:rPr>
          <w:rStyle w:val="docsum-authors"/>
          <w:rFonts w:ascii="Arial" w:hAnsi="Arial" w:cs="Arial"/>
          <w:sz w:val="20"/>
          <w:szCs w:val="20"/>
        </w:rPr>
        <w:t>Traykov</w:t>
      </w:r>
      <w:proofErr w:type="spellEnd"/>
      <w:r w:rsidRPr="009F7B00">
        <w:rPr>
          <w:rStyle w:val="docsum-authors"/>
          <w:rFonts w:ascii="Arial" w:hAnsi="Arial" w:cs="Arial"/>
          <w:sz w:val="20"/>
          <w:szCs w:val="20"/>
        </w:rPr>
        <w:t xml:space="preserve"> L, </w:t>
      </w:r>
      <w:proofErr w:type="spellStart"/>
      <w:r w:rsidRPr="009F7B00">
        <w:rPr>
          <w:rStyle w:val="docsum-authors"/>
          <w:rFonts w:ascii="Arial" w:hAnsi="Arial" w:cs="Arial"/>
          <w:sz w:val="20"/>
          <w:szCs w:val="20"/>
        </w:rPr>
        <w:t>Tremolizzo</w:t>
      </w:r>
      <w:proofErr w:type="spellEnd"/>
      <w:r w:rsidRPr="009F7B00">
        <w:rPr>
          <w:rStyle w:val="docsum-authors"/>
          <w:rFonts w:ascii="Arial" w:hAnsi="Arial" w:cs="Arial"/>
          <w:sz w:val="20"/>
          <w:szCs w:val="20"/>
        </w:rPr>
        <w:t xml:space="preserve"> L, </w:t>
      </w:r>
      <w:proofErr w:type="spellStart"/>
      <w:r w:rsidRPr="009F7B00">
        <w:rPr>
          <w:rStyle w:val="docsum-authors"/>
          <w:rFonts w:ascii="Arial" w:hAnsi="Arial" w:cs="Arial"/>
          <w:sz w:val="20"/>
          <w:szCs w:val="20"/>
        </w:rPr>
        <w:t>Tybjærg</w:t>
      </w:r>
      <w:proofErr w:type="spellEnd"/>
      <w:r w:rsidRPr="009F7B00">
        <w:rPr>
          <w:rStyle w:val="docsum-authors"/>
          <w:rFonts w:ascii="Arial" w:hAnsi="Arial" w:cs="Arial"/>
          <w:sz w:val="20"/>
          <w:szCs w:val="20"/>
        </w:rPr>
        <w:t xml:space="preserve">-Hansen A, </w:t>
      </w:r>
      <w:proofErr w:type="spellStart"/>
      <w:r w:rsidRPr="009F7B00">
        <w:rPr>
          <w:rStyle w:val="docsum-authors"/>
          <w:rFonts w:ascii="Arial" w:hAnsi="Arial" w:cs="Arial"/>
          <w:sz w:val="20"/>
          <w:szCs w:val="20"/>
        </w:rPr>
        <w:t>Uitterlinden</w:t>
      </w:r>
      <w:proofErr w:type="spellEnd"/>
      <w:r w:rsidRPr="009F7B00">
        <w:rPr>
          <w:rStyle w:val="docsum-authors"/>
          <w:rFonts w:ascii="Arial" w:hAnsi="Arial" w:cs="Arial"/>
          <w:sz w:val="20"/>
          <w:szCs w:val="20"/>
        </w:rPr>
        <w:t xml:space="preserve"> A, </w:t>
      </w:r>
      <w:proofErr w:type="spellStart"/>
      <w:r w:rsidRPr="009F7B00">
        <w:rPr>
          <w:rStyle w:val="docsum-authors"/>
          <w:rFonts w:ascii="Arial" w:hAnsi="Arial" w:cs="Arial"/>
          <w:sz w:val="20"/>
          <w:szCs w:val="20"/>
        </w:rPr>
        <w:t>Ullgren</w:t>
      </w:r>
      <w:proofErr w:type="spellEnd"/>
      <w:r w:rsidRPr="009F7B00">
        <w:rPr>
          <w:rStyle w:val="docsum-authors"/>
          <w:rFonts w:ascii="Arial" w:hAnsi="Arial" w:cs="Arial"/>
          <w:sz w:val="20"/>
          <w:szCs w:val="20"/>
        </w:rPr>
        <w:t xml:space="preserve"> A, </w:t>
      </w:r>
      <w:proofErr w:type="spellStart"/>
      <w:r w:rsidRPr="009F7B00">
        <w:rPr>
          <w:rStyle w:val="docsum-authors"/>
          <w:rFonts w:ascii="Arial" w:hAnsi="Arial" w:cs="Arial"/>
          <w:sz w:val="20"/>
          <w:szCs w:val="20"/>
        </w:rPr>
        <w:t>Ulstein</w:t>
      </w:r>
      <w:proofErr w:type="spellEnd"/>
      <w:r w:rsidRPr="009F7B00">
        <w:rPr>
          <w:rStyle w:val="docsum-authors"/>
          <w:rFonts w:ascii="Arial" w:hAnsi="Arial" w:cs="Arial"/>
          <w:sz w:val="20"/>
          <w:szCs w:val="20"/>
        </w:rPr>
        <w:t xml:space="preserve"> I, Valero S, Valladares O, Broeckhoven CV, Vance J, </w:t>
      </w:r>
      <w:proofErr w:type="spellStart"/>
      <w:r w:rsidRPr="009F7B00">
        <w:rPr>
          <w:rStyle w:val="docsum-authors"/>
          <w:rFonts w:ascii="Arial" w:hAnsi="Arial" w:cs="Arial"/>
          <w:sz w:val="20"/>
          <w:szCs w:val="20"/>
        </w:rPr>
        <w:t>Vardarajan</w:t>
      </w:r>
      <w:proofErr w:type="spellEnd"/>
      <w:r w:rsidRPr="009F7B00">
        <w:rPr>
          <w:rStyle w:val="docsum-authors"/>
          <w:rFonts w:ascii="Arial" w:hAnsi="Arial" w:cs="Arial"/>
          <w:sz w:val="20"/>
          <w:szCs w:val="20"/>
        </w:rPr>
        <w:t xml:space="preserve"> BN, van der </w:t>
      </w:r>
      <w:proofErr w:type="spellStart"/>
      <w:r w:rsidRPr="009F7B00">
        <w:rPr>
          <w:rStyle w:val="docsum-authors"/>
          <w:rFonts w:ascii="Arial" w:hAnsi="Arial" w:cs="Arial"/>
          <w:sz w:val="20"/>
          <w:szCs w:val="20"/>
        </w:rPr>
        <w:t>Lugt</w:t>
      </w:r>
      <w:proofErr w:type="spellEnd"/>
      <w:r w:rsidRPr="009F7B00">
        <w:rPr>
          <w:rStyle w:val="docsum-authors"/>
          <w:rFonts w:ascii="Arial" w:hAnsi="Arial" w:cs="Arial"/>
          <w:sz w:val="20"/>
          <w:szCs w:val="20"/>
        </w:rPr>
        <w:t xml:space="preserve"> A, </w:t>
      </w:r>
      <w:proofErr w:type="spellStart"/>
      <w:r w:rsidRPr="009F7B00">
        <w:rPr>
          <w:rStyle w:val="docsum-authors"/>
          <w:rFonts w:ascii="Arial" w:hAnsi="Arial" w:cs="Arial"/>
          <w:sz w:val="20"/>
          <w:szCs w:val="20"/>
        </w:rPr>
        <w:t>Dongen</w:t>
      </w:r>
      <w:proofErr w:type="spellEnd"/>
      <w:r w:rsidRPr="009F7B00">
        <w:rPr>
          <w:rStyle w:val="docsum-authors"/>
          <w:rFonts w:ascii="Arial" w:hAnsi="Arial" w:cs="Arial"/>
          <w:sz w:val="20"/>
          <w:szCs w:val="20"/>
        </w:rPr>
        <w:t xml:space="preserve"> JV, van </w:t>
      </w:r>
      <w:proofErr w:type="spellStart"/>
      <w:r w:rsidRPr="009F7B00">
        <w:rPr>
          <w:rStyle w:val="docsum-authors"/>
          <w:rFonts w:ascii="Arial" w:hAnsi="Arial" w:cs="Arial"/>
          <w:sz w:val="20"/>
          <w:szCs w:val="20"/>
        </w:rPr>
        <w:t>Rooij</w:t>
      </w:r>
      <w:proofErr w:type="spellEnd"/>
      <w:r w:rsidRPr="009F7B00">
        <w:rPr>
          <w:rStyle w:val="docsum-authors"/>
          <w:rFonts w:ascii="Arial" w:hAnsi="Arial" w:cs="Arial"/>
          <w:sz w:val="20"/>
          <w:szCs w:val="20"/>
        </w:rPr>
        <w:t xml:space="preserve"> J, van </w:t>
      </w:r>
      <w:proofErr w:type="spellStart"/>
      <w:r w:rsidRPr="009F7B00">
        <w:rPr>
          <w:rStyle w:val="docsum-authors"/>
          <w:rFonts w:ascii="Arial" w:hAnsi="Arial" w:cs="Arial"/>
          <w:sz w:val="20"/>
          <w:szCs w:val="20"/>
        </w:rPr>
        <w:t>Swieten</w:t>
      </w:r>
      <w:proofErr w:type="spellEnd"/>
      <w:r w:rsidRPr="009F7B00">
        <w:rPr>
          <w:rStyle w:val="docsum-authors"/>
          <w:rFonts w:ascii="Arial" w:hAnsi="Arial" w:cs="Arial"/>
          <w:sz w:val="20"/>
          <w:szCs w:val="20"/>
        </w:rPr>
        <w:t xml:space="preserve"> J, </w:t>
      </w:r>
      <w:proofErr w:type="spellStart"/>
      <w:r w:rsidRPr="009F7B00">
        <w:rPr>
          <w:rStyle w:val="docsum-authors"/>
          <w:rFonts w:ascii="Arial" w:hAnsi="Arial" w:cs="Arial"/>
          <w:sz w:val="20"/>
          <w:szCs w:val="20"/>
        </w:rPr>
        <w:t>Vandenberghe</w:t>
      </w:r>
      <w:proofErr w:type="spellEnd"/>
      <w:r w:rsidRPr="009F7B00">
        <w:rPr>
          <w:rStyle w:val="docsum-authors"/>
          <w:rFonts w:ascii="Arial" w:hAnsi="Arial" w:cs="Arial"/>
          <w:sz w:val="20"/>
          <w:szCs w:val="20"/>
        </w:rPr>
        <w:t xml:space="preserve"> R, </w:t>
      </w:r>
      <w:proofErr w:type="spellStart"/>
      <w:r w:rsidRPr="009F7B00">
        <w:rPr>
          <w:rStyle w:val="docsum-authors"/>
          <w:rFonts w:ascii="Arial" w:hAnsi="Arial" w:cs="Arial"/>
          <w:sz w:val="20"/>
          <w:szCs w:val="20"/>
        </w:rPr>
        <w:t>Verhey</w:t>
      </w:r>
      <w:proofErr w:type="spellEnd"/>
      <w:r w:rsidRPr="009F7B00">
        <w:rPr>
          <w:rStyle w:val="docsum-authors"/>
          <w:rFonts w:ascii="Arial" w:hAnsi="Arial" w:cs="Arial"/>
          <w:sz w:val="20"/>
          <w:szCs w:val="20"/>
        </w:rPr>
        <w:t xml:space="preserve"> F, Vidal JS, </w:t>
      </w:r>
      <w:proofErr w:type="spellStart"/>
      <w:r w:rsidRPr="009F7B00">
        <w:rPr>
          <w:rStyle w:val="docsum-authors"/>
          <w:rFonts w:ascii="Arial" w:hAnsi="Arial" w:cs="Arial"/>
          <w:sz w:val="20"/>
          <w:szCs w:val="20"/>
        </w:rPr>
        <w:t>Vogelgsang</w:t>
      </w:r>
      <w:proofErr w:type="spellEnd"/>
      <w:r w:rsidRPr="009F7B00">
        <w:rPr>
          <w:rStyle w:val="docsum-authors"/>
          <w:rFonts w:ascii="Arial" w:hAnsi="Arial" w:cs="Arial"/>
          <w:sz w:val="20"/>
          <w:szCs w:val="20"/>
        </w:rPr>
        <w:t xml:space="preserve"> J, </w:t>
      </w:r>
      <w:proofErr w:type="spellStart"/>
      <w:r w:rsidRPr="009F7B00">
        <w:rPr>
          <w:rStyle w:val="docsum-authors"/>
          <w:rFonts w:ascii="Arial" w:hAnsi="Arial" w:cs="Arial"/>
          <w:sz w:val="20"/>
          <w:szCs w:val="20"/>
        </w:rPr>
        <w:t>Vyhnalek</w:t>
      </w:r>
      <w:proofErr w:type="spellEnd"/>
      <w:r w:rsidRPr="009F7B00">
        <w:rPr>
          <w:rStyle w:val="docsum-authors"/>
          <w:rFonts w:ascii="Arial" w:hAnsi="Arial" w:cs="Arial"/>
          <w:sz w:val="20"/>
          <w:szCs w:val="20"/>
        </w:rPr>
        <w:t xml:space="preserve"> M, Wagner M, </w:t>
      </w:r>
      <w:proofErr w:type="spellStart"/>
      <w:r w:rsidRPr="009F7B00">
        <w:rPr>
          <w:rStyle w:val="docsum-authors"/>
          <w:rFonts w:ascii="Arial" w:hAnsi="Arial" w:cs="Arial"/>
          <w:sz w:val="20"/>
          <w:szCs w:val="20"/>
        </w:rPr>
        <w:t>Wallon</w:t>
      </w:r>
      <w:proofErr w:type="spellEnd"/>
      <w:r w:rsidRPr="009F7B00">
        <w:rPr>
          <w:rStyle w:val="docsum-authors"/>
          <w:rFonts w:ascii="Arial" w:hAnsi="Arial" w:cs="Arial"/>
          <w:sz w:val="20"/>
          <w:szCs w:val="20"/>
        </w:rPr>
        <w:t xml:space="preserve"> D, Wang LS, Wang R, </w:t>
      </w:r>
      <w:proofErr w:type="spellStart"/>
      <w:r w:rsidRPr="009F7B00">
        <w:rPr>
          <w:rStyle w:val="docsum-authors"/>
          <w:rFonts w:ascii="Arial" w:hAnsi="Arial" w:cs="Arial"/>
          <w:sz w:val="20"/>
          <w:szCs w:val="20"/>
        </w:rPr>
        <w:t>Weinhold</w:t>
      </w:r>
      <w:proofErr w:type="spellEnd"/>
      <w:r w:rsidRPr="009F7B00">
        <w:rPr>
          <w:rStyle w:val="docsum-authors"/>
          <w:rFonts w:ascii="Arial" w:hAnsi="Arial" w:cs="Arial"/>
          <w:sz w:val="20"/>
          <w:szCs w:val="20"/>
        </w:rPr>
        <w:t xml:space="preserve"> L, </w:t>
      </w:r>
      <w:proofErr w:type="spellStart"/>
      <w:r w:rsidRPr="009F7B00">
        <w:rPr>
          <w:rStyle w:val="docsum-authors"/>
          <w:rFonts w:ascii="Arial" w:hAnsi="Arial" w:cs="Arial"/>
          <w:sz w:val="20"/>
          <w:szCs w:val="20"/>
        </w:rPr>
        <w:t>Wiltfang</w:t>
      </w:r>
      <w:proofErr w:type="spellEnd"/>
      <w:r w:rsidRPr="009F7B00">
        <w:rPr>
          <w:rStyle w:val="docsum-authors"/>
          <w:rFonts w:ascii="Arial" w:hAnsi="Arial" w:cs="Arial"/>
          <w:sz w:val="20"/>
          <w:szCs w:val="20"/>
        </w:rPr>
        <w:t xml:space="preserve"> J, Windle G, Woods B, </w:t>
      </w:r>
      <w:proofErr w:type="spellStart"/>
      <w:r w:rsidRPr="009F7B00">
        <w:rPr>
          <w:rStyle w:val="docsum-authors"/>
          <w:rFonts w:ascii="Arial" w:hAnsi="Arial" w:cs="Arial"/>
          <w:sz w:val="20"/>
          <w:szCs w:val="20"/>
        </w:rPr>
        <w:t>Yannakoulia</w:t>
      </w:r>
      <w:proofErr w:type="spellEnd"/>
      <w:r w:rsidRPr="009F7B00">
        <w:rPr>
          <w:rStyle w:val="docsum-authors"/>
          <w:rFonts w:ascii="Arial" w:hAnsi="Arial" w:cs="Arial"/>
          <w:sz w:val="20"/>
          <w:szCs w:val="20"/>
        </w:rPr>
        <w:t xml:space="preserve"> M, </w:t>
      </w:r>
      <w:proofErr w:type="spellStart"/>
      <w:r w:rsidRPr="009F7B00">
        <w:rPr>
          <w:rStyle w:val="docsum-authors"/>
          <w:rFonts w:ascii="Arial" w:hAnsi="Arial" w:cs="Arial"/>
          <w:sz w:val="20"/>
          <w:szCs w:val="20"/>
        </w:rPr>
        <w:t>Zare</w:t>
      </w:r>
      <w:proofErr w:type="spellEnd"/>
      <w:r w:rsidRPr="009F7B00">
        <w:rPr>
          <w:rStyle w:val="docsum-authors"/>
          <w:rFonts w:ascii="Arial" w:hAnsi="Arial" w:cs="Arial"/>
          <w:sz w:val="20"/>
          <w:szCs w:val="20"/>
        </w:rPr>
        <w:t xml:space="preserve"> H, Zhao Y, Zhang X, Zhu C, </w:t>
      </w:r>
      <w:proofErr w:type="spellStart"/>
      <w:r w:rsidRPr="009F7B00">
        <w:rPr>
          <w:rStyle w:val="docsum-authors"/>
          <w:rFonts w:ascii="Arial" w:hAnsi="Arial" w:cs="Arial"/>
          <w:sz w:val="20"/>
          <w:szCs w:val="20"/>
        </w:rPr>
        <w:t>Zulaica</w:t>
      </w:r>
      <w:proofErr w:type="spellEnd"/>
      <w:r w:rsidRPr="009F7B00">
        <w:rPr>
          <w:rStyle w:val="docsum-authors"/>
          <w:rFonts w:ascii="Arial" w:hAnsi="Arial" w:cs="Arial"/>
          <w:sz w:val="20"/>
          <w:szCs w:val="20"/>
        </w:rPr>
        <w:t xml:space="preserve"> M; EADB; GR@ACE; DEGESCO; EADI; GERAD; </w:t>
      </w:r>
      <w:proofErr w:type="spellStart"/>
      <w:r w:rsidRPr="009F7B00">
        <w:rPr>
          <w:rStyle w:val="docsum-authors"/>
          <w:rFonts w:ascii="Arial" w:hAnsi="Arial" w:cs="Arial"/>
          <w:sz w:val="20"/>
          <w:szCs w:val="20"/>
        </w:rPr>
        <w:t>Demgene</w:t>
      </w:r>
      <w:proofErr w:type="spellEnd"/>
      <w:r w:rsidRPr="009F7B00">
        <w:rPr>
          <w:rStyle w:val="docsum-authors"/>
          <w:rFonts w:ascii="Arial" w:hAnsi="Arial" w:cs="Arial"/>
          <w:sz w:val="20"/>
          <w:szCs w:val="20"/>
        </w:rPr>
        <w:t xml:space="preserve">; </w:t>
      </w:r>
      <w:proofErr w:type="spellStart"/>
      <w:r w:rsidRPr="009F7B00">
        <w:rPr>
          <w:rStyle w:val="docsum-authors"/>
          <w:rFonts w:ascii="Arial" w:hAnsi="Arial" w:cs="Arial"/>
          <w:sz w:val="20"/>
          <w:szCs w:val="20"/>
        </w:rPr>
        <w:t>FinnGen</w:t>
      </w:r>
      <w:proofErr w:type="spellEnd"/>
      <w:r w:rsidRPr="009F7B00">
        <w:rPr>
          <w:rStyle w:val="docsum-authors"/>
          <w:rFonts w:ascii="Arial" w:hAnsi="Arial" w:cs="Arial"/>
          <w:sz w:val="20"/>
          <w:szCs w:val="20"/>
        </w:rPr>
        <w:t xml:space="preserve">; ADGC; CHARGE, Farrer LA, Psaty BM, </w:t>
      </w:r>
      <w:proofErr w:type="spellStart"/>
      <w:r w:rsidRPr="009F7B00">
        <w:rPr>
          <w:rStyle w:val="docsum-authors"/>
          <w:rFonts w:ascii="Arial" w:hAnsi="Arial" w:cs="Arial"/>
          <w:sz w:val="20"/>
          <w:szCs w:val="20"/>
        </w:rPr>
        <w:t>Ghanbari</w:t>
      </w:r>
      <w:proofErr w:type="spellEnd"/>
      <w:r w:rsidRPr="009F7B00">
        <w:rPr>
          <w:rStyle w:val="docsum-authors"/>
          <w:rFonts w:ascii="Arial" w:hAnsi="Arial" w:cs="Arial"/>
          <w:sz w:val="20"/>
          <w:szCs w:val="20"/>
        </w:rPr>
        <w:t xml:space="preserve"> M, Raj T, Sachdev P, Mather K, Jessen F, Ikram MA, de </w:t>
      </w:r>
      <w:proofErr w:type="spellStart"/>
      <w:r w:rsidRPr="009F7B00">
        <w:rPr>
          <w:rStyle w:val="docsum-authors"/>
          <w:rFonts w:ascii="Arial" w:hAnsi="Arial" w:cs="Arial"/>
          <w:sz w:val="20"/>
          <w:szCs w:val="20"/>
        </w:rPr>
        <w:t>Mendonça</w:t>
      </w:r>
      <w:proofErr w:type="spellEnd"/>
      <w:r w:rsidRPr="009F7B00">
        <w:rPr>
          <w:rStyle w:val="docsum-authors"/>
          <w:rFonts w:ascii="Arial" w:hAnsi="Arial" w:cs="Arial"/>
          <w:sz w:val="20"/>
          <w:szCs w:val="20"/>
        </w:rPr>
        <w:t xml:space="preserve"> A, </w:t>
      </w:r>
      <w:proofErr w:type="spellStart"/>
      <w:r w:rsidRPr="009F7B00">
        <w:rPr>
          <w:rStyle w:val="docsum-authors"/>
          <w:rFonts w:ascii="Arial" w:hAnsi="Arial" w:cs="Arial"/>
          <w:sz w:val="20"/>
          <w:szCs w:val="20"/>
        </w:rPr>
        <w:t>Hort</w:t>
      </w:r>
      <w:proofErr w:type="spellEnd"/>
      <w:r w:rsidRPr="009F7B00">
        <w:rPr>
          <w:rStyle w:val="docsum-authors"/>
          <w:rFonts w:ascii="Arial" w:hAnsi="Arial" w:cs="Arial"/>
          <w:sz w:val="20"/>
          <w:szCs w:val="20"/>
        </w:rPr>
        <w:t xml:space="preserve"> J, </w:t>
      </w:r>
      <w:proofErr w:type="spellStart"/>
      <w:r w:rsidRPr="009F7B00">
        <w:rPr>
          <w:rStyle w:val="docsum-authors"/>
          <w:rFonts w:ascii="Arial" w:hAnsi="Arial" w:cs="Arial"/>
          <w:sz w:val="20"/>
          <w:szCs w:val="20"/>
        </w:rPr>
        <w:t>Tsolaki</w:t>
      </w:r>
      <w:proofErr w:type="spellEnd"/>
      <w:r w:rsidRPr="009F7B00">
        <w:rPr>
          <w:rStyle w:val="docsum-authors"/>
          <w:rFonts w:ascii="Arial" w:hAnsi="Arial" w:cs="Arial"/>
          <w:sz w:val="20"/>
          <w:szCs w:val="20"/>
        </w:rPr>
        <w:t xml:space="preserve"> M, Pericak-Vance MA, </w:t>
      </w:r>
      <w:proofErr w:type="spellStart"/>
      <w:r w:rsidRPr="009F7B00">
        <w:rPr>
          <w:rStyle w:val="docsum-authors"/>
          <w:rFonts w:ascii="Arial" w:hAnsi="Arial" w:cs="Arial"/>
          <w:sz w:val="20"/>
          <w:szCs w:val="20"/>
        </w:rPr>
        <w:t>Amouyel</w:t>
      </w:r>
      <w:proofErr w:type="spellEnd"/>
      <w:r w:rsidRPr="009F7B00">
        <w:rPr>
          <w:rStyle w:val="docsum-authors"/>
          <w:rFonts w:ascii="Arial" w:hAnsi="Arial" w:cs="Arial"/>
          <w:sz w:val="20"/>
          <w:szCs w:val="20"/>
        </w:rPr>
        <w:t xml:space="preserve"> P, Williams J, </w:t>
      </w:r>
      <w:proofErr w:type="spellStart"/>
      <w:r w:rsidRPr="009F7B00">
        <w:rPr>
          <w:rStyle w:val="docsum-authors"/>
          <w:rFonts w:ascii="Arial" w:hAnsi="Arial" w:cs="Arial"/>
          <w:sz w:val="20"/>
          <w:szCs w:val="20"/>
        </w:rPr>
        <w:t>Frikke</w:t>
      </w:r>
      <w:proofErr w:type="spellEnd"/>
      <w:r w:rsidRPr="009F7B00">
        <w:rPr>
          <w:rStyle w:val="docsum-authors"/>
          <w:rFonts w:ascii="Arial" w:hAnsi="Arial" w:cs="Arial"/>
          <w:sz w:val="20"/>
          <w:szCs w:val="20"/>
        </w:rPr>
        <w:t xml:space="preserve">-Schmidt R, </w:t>
      </w:r>
      <w:proofErr w:type="spellStart"/>
      <w:r w:rsidRPr="009F7B00">
        <w:rPr>
          <w:rStyle w:val="docsum-authors"/>
          <w:rFonts w:ascii="Arial" w:hAnsi="Arial" w:cs="Arial"/>
          <w:sz w:val="20"/>
          <w:szCs w:val="20"/>
        </w:rPr>
        <w:t>Clarimon</w:t>
      </w:r>
      <w:proofErr w:type="spellEnd"/>
      <w:r w:rsidRPr="009F7B00">
        <w:rPr>
          <w:rStyle w:val="docsum-authors"/>
          <w:rFonts w:ascii="Arial" w:hAnsi="Arial" w:cs="Arial"/>
          <w:sz w:val="20"/>
          <w:szCs w:val="20"/>
        </w:rPr>
        <w:t xml:space="preserve"> J, Deleuze JF, Rossi G, Seshadri S, </w:t>
      </w:r>
      <w:proofErr w:type="spellStart"/>
      <w:r w:rsidRPr="009F7B00">
        <w:rPr>
          <w:rStyle w:val="docsum-authors"/>
          <w:rFonts w:ascii="Arial" w:hAnsi="Arial" w:cs="Arial"/>
          <w:sz w:val="20"/>
          <w:szCs w:val="20"/>
        </w:rPr>
        <w:t>Andreassen</w:t>
      </w:r>
      <w:proofErr w:type="spellEnd"/>
      <w:r w:rsidRPr="009F7B00">
        <w:rPr>
          <w:rStyle w:val="docsum-authors"/>
          <w:rFonts w:ascii="Arial" w:hAnsi="Arial" w:cs="Arial"/>
          <w:sz w:val="20"/>
          <w:szCs w:val="20"/>
        </w:rPr>
        <w:t xml:space="preserve"> OA, </w:t>
      </w:r>
      <w:proofErr w:type="spellStart"/>
      <w:r w:rsidRPr="009F7B00">
        <w:rPr>
          <w:rStyle w:val="docsum-authors"/>
          <w:rFonts w:ascii="Arial" w:hAnsi="Arial" w:cs="Arial"/>
          <w:sz w:val="20"/>
          <w:szCs w:val="20"/>
        </w:rPr>
        <w:t>Ingelsson</w:t>
      </w:r>
      <w:proofErr w:type="spellEnd"/>
      <w:r w:rsidRPr="009F7B00">
        <w:rPr>
          <w:rStyle w:val="docsum-authors"/>
          <w:rFonts w:ascii="Arial" w:hAnsi="Arial" w:cs="Arial"/>
          <w:sz w:val="20"/>
          <w:szCs w:val="20"/>
        </w:rPr>
        <w:t xml:space="preserve"> M, </w:t>
      </w:r>
      <w:proofErr w:type="spellStart"/>
      <w:r w:rsidRPr="009F7B00">
        <w:rPr>
          <w:rStyle w:val="docsum-authors"/>
          <w:rFonts w:ascii="Arial" w:hAnsi="Arial" w:cs="Arial"/>
          <w:sz w:val="20"/>
          <w:szCs w:val="20"/>
        </w:rPr>
        <w:t>Hiltunen</w:t>
      </w:r>
      <w:proofErr w:type="spellEnd"/>
      <w:r w:rsidRPr="009F7B00">
        <w:rPr>
          <w:rStyle w:val="docsum-authors"/>
          <w:rFonts w:ascii="Arial" w:hAnsi="Arial" w:cs="Arial"/>
          <w:sz w:val="20"/>
          <w:szCs w:val="20"/>
        </w:rPr>
        <w:t xml:space="preserve"> M, </w:t>
      </w:r>
      <w:proofErr w:type="spellStart"/>
      <w:r w:rsidRPr="009F7B00">
        <w:rPr>
          <w:rStyle w:val="docsum-authors"/>
          <w:rFonts w:ascii="Arial" w:hAnsi="Arial" w:cs="Arial"/>
          <w:sz w:val="20"/>
          <w:szCs w:val="20"/>
        </w:rPr>
        <w:t>Sleegers</w:t>
      </w:r>
      <w:proofErr w:type="spellEnd"/>
      <w:r w:rsidRPr="009F7B00">
        <w:rPr>
          <w:rStyle w:val="docsum-authors"/>
          <w:rFonts w:ascii="Arial" w:hAnsi="Arial" w:cs="Arial"/>
          <w:sz w:val="20"/>
          <w:szCs w:val="20"/>
        </w:rPr>
        <w:t xml:space="preserve"> K, Schellenberg GD, van </w:t>
      </w:r>
      <w:proofErr w:type="spellStart"/>
      <w:r w:rsidRPr="009F7B00">
        <w:rPr>
          <w:rStyle w:val="docsum-authors"/>
          <w:rFonts w:ascii="Arial" w:hAnsi="Arial" w:cs="Arial"/>
          <w:sz w:val="20"/>
          <w:szCs w:val="20"/>
        </w:rPr>
        <w:t>Duijn</w:t>
      </w:r>
      <w:proofErr w:type="spellEnd"/>
      <w:r w:rsidRPr="009F7B00">
        <w:rPr>
          <w:rStyle w:val="docsum-authors"/>
          <w:rFonts w:ascii="Arial" w:hAnsi="Arial" w:cs="Arial"/>
          <w:sz w:val="20"/>
          <w:szCs w:val="20"/>
        </w:rPr>
        <w:t xml:space="preserve"> CM, Sims R, van der Flier WM, Ruiz A, Ramirez A, Lambert JC.</w:t>
      </w:r>
      <w:r w:rsidRPr="009F7B00">
        <w:rPr>
          <w:rFonts w:ascii="Arial" w:hAnsi="Arial" w:cs="Arial"/>
          <w:sz w:val="20"/>
          <w:szCs w:val="20"/>
        </w:rPr>
        <w:t xml:space="preserve"> </w:t>
      </w:r>
      <w:hyperlink r:id="rId22" w:history="1">
        <w:r w:rsidRPr="00A27FB2">
          <w:rPr>
            <w:rStyle w:val="Hyperlink"/>
            <w:rFonts w:ascii="Arial" w:hAnsi="Arial" w:cs="Arial"/>
            <w:b/>
            <w:bCs/>
            <w:i/>
            <w:iCs/>
            <w:sz w:val="20"/>
            <w:szCs w:val="20"/>
          </w:rPr>
          <w:t xml:space="preserve">New insights into the genetic etiology of Alzheimer's disease and related dementias. </w:t>
        </w:r>
      </w:hyperlink>
      <w:r w:rsidRPr="009F7B00">
        <w:rPr>
          <w:rStyle w:val="docsum-journal-citation"/>
          <w:rFonts w:ascii="Arial" w:hAnsi="Arial" w:cs="Arial"/>
          <w:sz w:val="20"/>
          <w:szCs w:val="20"/>
        </w:rPr>
        <w:t>Nat Genet. 2022 Apr</w:t>
      </w:r>
      <w:r>
        <w:rPr>
          <w:rStyle w:val="docsum-journal-citation"/>
          <w:rFonts w:ascii="Arial" w:hAnsi="Arial" w:cs="Arial"/>
          <w:sz w:val="20"/>
          <w:szCs w:val="20"/>
        </w:rPr>
        <w:t xml:space="preserve">. Vol. </w:t>
      </w:r>
      <w:r w:rsidRPr="009F7B00">
        <w:rPr>
          <w:rStyle w:val="docsum-journal-citation"/>
          <w:rFonts w:ascii="Arial" w:hAnsi="Arial" w:cs="Arial"/>
          <w:sz w:val="20"/>
          <w:szCs w:val="20"/>
        </w:rPr>
        <w:t>54</w:t>
      </w:r>
      <w:r>
        <w:rPr>
          <w:rStyle w:val="docsum-journal-citation"/>
          <w:rFonts w:ascii="Arial" w:hAnsi="Arial" w:cs="Arial"/>
          <w:sz w:val="20"/>
          <w:szCs w:val="20"/>
        </w:rPr>
        <w:t xml:space="preserve">, issue </w:t>
      </w:r>
      <w:r w:rsidRPr="009F7B00">
        <w:rPr>
          <w:rStyle w:val="docsum-journal-citation"/>
          <w:rFonts w:ascii="Arial" w:hAnsi="Arial" w:cs="Arial"/>
          <w:sz w:val="20"/>
          <w:szCs w:val="20"/>
        </w:rPr>
        <w:t>4</w:t>
      </w:r>
      <w:r>
        <w:rPr>
          <w:rStyle w:val="docsum-journal-citation"/>
          <w:rFonts w:ascii="Arial" w:hAnsi="Arial" w:cs="Arial"/>
          <w:sz w:val="20"/>
          <w:szCs w:val="20"/>
        </w:rPr>
        <w:t xml:space="preserve">, pp. </w:t>
      </w:r>
      <w:r w:rsidRPr="009F7B00">
        <w:rPr>
          <w:rStyle w:val="docsum-journal-citation"/>
          <w:rFonts w:ascii="Arial" w:hAnsi="Arial" w:cs="Arial"/>
          <w:sz w:val="20"/>
          <w:szCs w:val="20"/>
        </w:rPr>
        <w:t xml:space="preserve">412-436. </w:t>
      </w:r>
      <w:r w:rsidRPr="009F7B00">
        <w:rPr>
          <w:rStyle w:val="citation-part"/>
          <w:rFonts w:ascii="Arial" w:hAnsi="Arial" w:cs="Arial"/>
          <w:sz w:val="20"/>
          <w:szCs w:val="20"/>
        </w:rPr>
        <w:t xml:space="preserve">PM: </w:t>
      </w:r>
      <w:r w:rsidRPr="009F7B00">
        <w:rPr>
          <w:rStyle w:val="docsum-pmid"/>
          <w:rFonts w:ascii="Arial" w:hAnsi="Arial" w:cs="Arial"/>
          <w:sz w:val="20"/>
          <w:szCs w:val="20"/>
        </w:rPr>
        <w:t>35379992</w:t>
      </w:r>
      <w:r>
        <w:rPr>
          <w:rStyle w:val="docsum-pmid"/>
          <w:rFonts w:ascii="Arial" w:hAnsi="Arial" w:cs="Arial"/>
          <w:sz w:val="20"/>
          <w:szCs w:val="20"/>
        </w:rPr>
        <w:t>.</w:t>
      </w:r>
      <w:r w:rsidRPr="009F7B00">
        <w:rPr>
          <w:rFonts w:ascii="Arial" w:hAnsi="Arial" w:cs="Arial"/>
          <w:sz w:val="20"/>
          <w:szCs w:val="20"/>
        </w:rPr>
        <w:t xml:space="preserve"> </w:t>
      </w:r>
      <w:bookmarkEnd w:id="0"/>
      <w:r w:rsidR="00EF718D" w:rsidRPr="00EF718D">
        <w:rPr>
          <w:rStyle w:val="docsum-pmid"/>
          <w:rFonts w:ascii="Arial" w:hAnsi="Arial" w:cs="Arial"/>
          <w:sz w:val="20"/>
          <w:szCs w:val="20"/>
        </w:rPr>
        <w:t>PMC9005347.</w:t>
      </w:r>
    </w:p>
    <w:p w14:paraId="55854199" w14:textId="77777777" w:rsidR="00BF0619" w:rsidRDefault="00BF0619" w:rsidP="00BF0619">
      <w:pPr>
        <w:spacing w:after="0" w:line="240" w:lineRule="auto"/>
        <w:rPr>
          <w:rStyle w:val="docsum-authors"/>
          <w:rFonts w:ascii="Arial" w:hAnsi="Arial" w:cs="Arial"/>
          <w:sz w:val="20"/>
          <w:szCs w:val="20"/>
        </w:rPr>
      </w:pPr>
    </w:p>
    <w:p w14:paraId="5E114FD9" w14:textId="34792451" w:rsidR="00B76A9D" w:rsidRPr="00B76A9D" w:rsidRDefault="00B76A9D" w:rsidP="00B76A9D">
      <w:pPr>
        <w:rPr>
          <w:rFonts w:ascii="Arial" w:hAnsi="Arial" w:cs="Arial"/>
          <w:sz w:val="20"/>
          <w:szCs w:val="20"/>
        </w:rPr>
      </w:pPr>
      <w:proofErr w:type="spellStart"/>
      <w:r w:rsidRPr="00B76A9D">
        <w:rPr>
          <w:rStyle w:val="docsum-authors"/>
          <w:rFonts w:ascii="Arial" w:hAnsi="Arial" w:cs="Arial"/>
          <w:sz w:val="20"/>
          <w:szCs w:val="20"/>
        </w:rPr>
        <w:t>Belloy</w:t>
      </w:r>
      <w:proofErr w:type="spellEnd"/>
      <w:r w:rsidRPr="00B76A9D">
        <w:rPr>
          <w:rStyle w:val="docsum-authors"/>
          <w:rFonts w:ascii="Arial" w:hAnsi="Arial" w:cs="Arial"/>
          <w:sz w:val="20"/>
          <w:szCs w:val="20"/>
        </w:rPr>
        <w:t xml:space="preserve"> ME, Eger SJ, Le </w:t>
      </w:r>
      <w:proofErr w:type="spellStart"/>
      <w:r w:rsidRPr="00B76A9D">
        <w:rPr>
          <w:rStyle w:val="docsum-authors"/>
          <w:rFonts w:ascii="Arial" w:hAnsi="Arial" w:cs="Arial"/>
          <w:sz w:val="20"/>
          <w:szCs w:val="20"/>
        </w:rPr>
        <w:t>Guen</w:t>
      </w:r>
      <w:proofErr w:type="spellEnd"/>
      <w:r w:rsidRPr="00B76A9D">
        <w:rPr>
          <w:rStyle w:val="docsum-authors"/>
          <w:rFonts w:ascii="Arial" w:hAnsi="Arial" w:cs="Arial"/>
          <w:sz w:val="20"/>
          <w:szCs w:val="20"/>
        </w:rPr>
        <w:t xml:space="preserve"> Y, </w:t>
      </w:r>
      <w:proofErr w:type="spellStart"/>
      <w:r w:rsidRPr="00B76A9D">
        <w:rPr>
          <w:rStyle w:val="docsum-authors"/>
          <w:rFonts w:ascii="Arial" w:hAnsi="Arial" w:cs="Arial"/>
          <w:sz w:val="20"/>
          <w:szCs w:val="20"/>
        </w:rPr>
        <w:t>Damotte</w:t>
      </w:r>
      <w:proofErr w:type="spellEnd"/>
      <w:r w:rsidRPr="00B76A9D">
        <w:rPr>
          <w:rStyle w:val="docsum-authors"/>
          <w:rFonts w:ascii="Arial" w:hAnsi="Arial" w:cs="Arial"/>
          <w:sz w:val="20"/>
          <w:szCs w:val="20"/>
        </w:rPr>
        <w:t xml:space="preserve"> V, Ahmad S, Ikram MA, Ramirez A, </w:t>
      </w:r>
      <w:proofErr w:type="spellStart"/>
      <w:r w:rsidRPr="00B76A9D">
        <w:rPr>
          <w:rStyle w:val="docsum-authors"/>
          <w:rFonts w:ascii="Arial" w:hAnsi="Arial" w:cs="Arial"/>
          <w:sz w:val="20"/>
          <w:szCs w:val="20"/>
        </w:rPr>
        <w:t>Tsolaki</w:t>
      </w:r>
      <w:proofErr w:type="spellEnd"/>
      <w:r w:rsidRPr="00B76A9D">
        <w:rPr>
          <w:rStyle w:val="docsum-authors"/>
          <w:rFonts w:ascii="Arial" w:hAnsi="Arial" w:cs="Arial"/>
          <w:sz w:val="20"/>
          <w:szCs w:val="20"/>
        </w:rPr>
        <w:t xml:space="preserve"> AC, Rossi G, Jansen IE, de Rojas I, Parveen K, </w:t>
      </w:r>
      <w:proofErr w:type="spellStart"/>
      <w:r w:rsidRPr="00B76A9D">
        <w:rPr>
          <w:rStyle w:val="docsum-authors"/>
          <w:rFonts w:ascii="Arial" w:hAnsi="Arial" w:cs="Arial"/>
          <w:sz w:val="20"/>
          <w:szCs w:val="20"/>
        </w:rPr>
        <w:t>Sleegers</w:t>
      </w:r>
      <w:proofErr w:type="spellEnd"/>
      <w:r w:rsidRPr="00B76A9D">
        <w:rPr>
          <w:rStyle w:val="docsum-authors"/>
          <w:rFonts w:ascii="Arial" w:hAnsi="Arial" w:cs="Arial"/>
          <w:sz w:val="20"/>
          <w:szCs w:val="20"/>
        </w:rPr>
        <w:t xml:space="preserve"> K, </w:t>
      </w:r>
      <w:proofErr w:type="spellStart"/>
      <w:r w:rsidRPr="00B76A9D">
        <w:rPr>
          <w:rStyle w:val="docsum-authors"/>
          <w:rFonts w:ascii="Arial" w:hAnsi="Arial" w:cs="Arial"/>
          <w:sz w:val="20"/>
          <w:szCs w:val="20"/>
        </w:rPr>
        <w:t>Ingelsson</w:t>
      </w:r>
      <w:proofErr w:type="spellEnd"/>
      <w:r w:rsidRPr="00B76A9D">
        <w:rPr>
          <w:rStyle w:val="docsum-authors"/>
          <w:rFonts w:ascii="Arial" w:hAnsi="Arial" w:cs="Arial"/>
          <w:sz w:val="20"/>
          <w:szCs w:val="20"/>
        </w:rPr>
        <w:t xml:space="preserve"> M, </w:t>
      </w:r>
      <w:proofErr w:type="spellStart"/>
      <w:r w:rsidRPr="00B76A9D">
        <w:rPr>
          <w:rStyle w:val="docsum-authors"/>
          <w:rFonts w:ascii="Arial" w:hAnsi="Arial" w:cs="Arial"/>
          <w:sz w:val="20"/>
          <w:szCs w:val="20"/>
        </w:rPr>
        <w:t>Hiltunen</w:t>
      </w:r>
      <w:proofErr w:type="spellEnd"/>
      <w:r w:rsidRPr="00B76A9D">
        <w:rPr>
          <w:rStyle w:val="docsum-authors"/>
          <w:rFonts w:ascii="Arial" w:hAnsi="Arial" w:cs="Arial"/>
          <w:sz w:val="20"/>
          <w:szCs w:val="20"/>
        </w:rPr>
        <w:t xml:space="preserve"> M, Amin N, </w:t>
      </w:r>
      <w:proofErr w:type="spellStart"/>
      <w:r w:rsidRPr="00B76A9D">
        <w:rPr>
          <w:rStyle w:val="docsum-authors"/>
          <w:rFonts w:ascii="Arial" w:hAnsi="Arial" w:cs="Arial"/>
          <w:sz w:val="20"/>
          <w:szCs w:val="20"/>
        </w:rPr>
        <w:t>Andreassen</w:t>
      </w:r>
      <w:proofErr w:type="spellEnd"/>
      <w:r w:rsidRPr="00B76A9D">
        <w:rPr>
          <w:rStyle w:val="docsum-authors"/>
          <w:rFonts w:ascii="Arial" w:hAnsi="Arial" w:cs="Arial"/>
          <w:sz w:val="20"/>
          <w:szCs w:val="20"/>
        </w:rPr>
        <w:t xml:space="preserve"> O, Sánchez-Juan P, Kehoe P, </w:t>
      </w:r>
      <w:proofErr w:type="spellStart"/>
      <w:r w:rsidRPr="00B76A9D">
        <w:rPr>
          <w:rStyle w:val="docsum-authors"/>
          <w:rFonts w:ascii="Arial" w:hAnsi="Arial" w:cs="Arial"/>
          <w:sz w:val="20"/>
          <w:szCs w:val="20"/>
        </w:rPr>
        <w:t>Amouyel</w:t>
      </w:r>
      <w:proofErr w:type="spellEnd"/>
      <w:r w:rsidRPr="00B76A9D">
        <w:rPr>
          <w:rStyle w:val="docsum-authors"/>
          <w:rFonts w:ascii="Arial" w:hAnsi="Arial" w:cs="Arial"/>
          <w:sz w:val="20"/>
          <w:szCs w:val="20"/>
        </w:rPr>
        <w:t xml:space="preserve"> P, Sims R, </w:t>
      </w:r>
      <w:proofErr w:type="spellStart"/>
      <w:r w:rsidRPr="00B76A9D">
        <w:rPr>
          <w:rStyle w:val="docsum-authors"/>
          <w:rFonts w:ascii="Arial" w:hAnsi="Arial" w:cs="Arial"/>
          <w:sz w:val="20"/>
          <w:szCs w:val="20"/>
        </w:rPr>
        <w:t>Frikke</w:t>
      </w:r>
      <w:proofErr w:type="spellEnd"/>
      <w:r w:rsidRPr="00B76A9D">
        <w:rPr>
          <w:rStyle w:val="docsum-authors"/>
          <w:rFonts w:ascii="Arial" w:hAnsi="Arial" w:cs="Arial"/>
          <w:sz w:val="20"/>
          <w:szCs w:val="20"/>
        </w:rPr>
        <w:t xml:space="preserve">-Schmidt R, van der Flier WM, Lambert JC; European Alzheimer &amp; Dementia </w:t>
      </w:r>
      <w:proofErr w:type="spellStart"/>
      <w:r w:rsidRPr="00B76A9D">
        <w:rPr>
          <w:rStyle w:val="docsum-authors"/>
          <w:rFonts w:ascii="Arial" w:hAnsi="Arial" w:cs="Arial"/>
          <w:sz w:val="20"/>
          <w:szCs w:val="20"/>
        </w:rPr>
        <w:t>BioBank</w:t>
      </w:r>
      <w:proofErr w:type="spellEnd"/>
      <w:r w:rsidRPr="00B76A9D">
        <w:rPr>
          <w:rStyle w:val="docsum-authors"/>
          <w:rFonts w:ascii="Arial" w:hAnsi="Arial" w:cs="Arial"/>
          <w:sz w:val="20"/>
          <w:szCs w:val="20"/>
        </w:rPr>
        <w:t xml:space="preserve"> (EADB), He Z, Han SS, </w:t>
      </w:r>
      <w:proofErr w:type="spellStart"/>
      <w:r w:rsidRPr="00B76A9D">
        <w:rPr>
          <w:rStyle w:val="docsum-authors"/>
          <w:rFonts w:ascii="Arial" w:hAnsi="Arial" w:cs="Arial"/>
          <w:sz w:val="20"/>
          <w:szCs w:val="20"/>
        </w:rPr>
        <w:t>Napolioni</w:t>
      </w:r>
      <w:proofErr w:type="spellEnd"/>
      <w:r w:rsidRPr="00B76A9D">
        <w:rPr>
          <w:rStyle w:val="docsum-authors"/>
          <w:rFonts w:ascii="Arial" w:hAnsi="Arial" w:cs="Arial"/>
          <w:sz w:val="20"/>
          <w:szCs w:val="20"/>
        </w:rPr>
        <w:t xml:space="preserve"> V, </w:t>
      </w:r>
      <w:proofErr w:type="spellStart"/>
      <w:r w:rsidRPr="00B76A9D">
        <w:rPr>
          <w:rStyle w:val="docsum-authors"/>
          <w:rFonts w:ascii="Arial" w:hAnsi="Arial" w:cs="Arial"/>
          <w:sz w:val="20"/>
          <w:szCs w:val="20"/>
        </w:rPr>
        <w:t>Greicius</w:t>
      </w:r>
      <w:proofErr w:type="spellEnd"/>
      <w:r w:rsidRPr="00B76A9D">
        <w:rPr>
          <w:rStyle w:val="docsum-authors"/>
          <w:rFonts w:ascii="Arial" w:hAnsi="Arial" w:cs="Arial"/>
          <w:sz w:val="20"/>
          <w:szCs w:val="20"/>
        </w:rPr>
        <w:t xml:space="preserve"> MD.</w:t>
      </w:r>
      <w:r w:rsidRPr="00B76A9D">
        <w:rPr>
          <w:rFonts w:ascii="Arial" w:hAnsi="Arial" w:cs="Arial"/>
          <w:sz w:val="20"/>
          <w:szCs w:val="20"/>
        </w:rPr>
        <w:t xml:space="preserve"> </w:t>
      </w:r>
      <w:proofErr w:type="spellStart"/>
      <w:r w:rsidRPr="00B76A9D">
        <w:rPr>
          <w:rStyle w:val="docsum-journal-citation"/>
          <w:rFonts w:ascii="Arial" w:hAnsi="Arial" w:cs="Arial"/>
          <w:sz w:val="20"/>
          <w:szCs w:val="20"/>
        </w:rPr>
        <w:t>Alzheimers</w:t>
      </w:r>
      <w:proofErr w:type="spellEnd"/>
      <w:r w:rsidRPr="00B76A9D">
        <w:rPr>
          <w:rStyle w:val="docsum-journal-citation"/>
          <w:rFonts w:ascii="Arial" w:hAnsi="Arial" w:cs="Arial"/>
          <w:sz w:val="20"/>
          <w:szCs w:val="20"/>
        </w:rPr>
        <w:t xml:space="preserve"> Res </w:t>
      </w:r>
      <w:proofErr w:type="spellStart"/>
      <w:r w:rsidRPr="00B76A9D">
        <w:rPr>
          <w:rStyle w:val="docsum-journal-citation"/>
          <w:rFonts w:ascii="Arial" w:hAnsi="Arial" w:cs="Arial"/>
          <w:sz w:val="20"/>
          <w:szCs w:val="20"/>
        </w:rPr>
        <w:t>Ther</w:t>
      </w:r>
      <w:proofErr w:type="spellEnd"/>
      <w:r w:rsidRPr="00B76A9D">
        <w:rPr>
          <w:rStyle w:val="docsum-journal-citation"/>
          <w:rFonts w:ascii="Arial" w:hAnsi="Arial" w:cs="Arial"/>
          <w:sz w:val="20"/>
          <w:szCs w:val="20"/>
        </w:rPr>
        <w:t xml:space="preserve">. </w:t>
      </w:r>
      <w:hyperlink r:id="rId23" w:history="1">
        <w:r w:rsidRPr="00B76A9D">
          <w:rPr>
            <w:rStyle w:val="Hyperlink"/>
            <w:rFonts w:ascii="Arial" w:hAnsi="Arial" w:cs="Arial"/>
            <w:b/>
            <w:bCs/>
            <w:i/>
            <w:iCs/>
            <w:sz w:val="20"/>
            <w:szCs w:val="20"/>
          </w:rPr>
          <w:t xml:space="preserve">Challenges at the APOE locus: a robust quality control approach for accurate APOE genotyping. </w:t>
        </w:r>
      </w:hyperlink>
      <w:r w:rsidRPr="00B76A9D">
        <w:rPr>
          <w:rStyle w:val="docsum-journal-citation"/>
          <w:rFonts w:ascii="Arial" w:hAnsi="Arial" w:cs="Arial"/>
          <w:sz w:val="20"/>
          <w:szCs w:val="20"/>
        </w:rPr>
        <w:t>2022 Feb 4</w:t>
      </w:r>
      <w:r>
        <w:rPr>
          <w:rStyle w:val="docsum-journal-citation"/>
          <w:rFonts w:ascii="Arial" w:hAnsi="Arial" w:cs="Arial"/>
          <w:sz w:val="20"/>
          <w:szCs w:val="20"/>
        </w:rPr>
        <w:t xml:space="preserve">. Vol. </w:t>
      </w:r>
      <w:r w:rsidRPr="00B76A9D">
        <w:rPr>
          <w:rStyle w:val="docsum-journal-citation"/>
          <w:rFonts w:ascii="Arial" w:hAnsi="Arial" w:cs="Arial"/>
          <w:sz w:val="20"/>
          <w:szCs w:val="20"/>
        </w:rPr>
        <w:t>14</w:t>
      </w:r>
      <w:r>
        <w:rPr>
          <w:rStyle w:val="docsum-journal-citation"/>
          <w:rFonts w:ascii="Arial" w:hAnsi="Arial" w:cs="Arial"/>
          <w:sz w:val="20"/>
          <w:szCs w:val="20"/>
        </w:rPr>
        <w:t xml:space="preserve">, issue </w:t>
      </w:r>
      <w:r w:rsidRPr="00B76A9D">
        <w:rPr>
          <w:rStyle w:val="docsum-journal-citation"/>
          <w:rFonts w:ascii="Arial" w:hAnsi="Arial" w:cs="Arial"/>
          <w:sz w:val="20"/>
          <w:szCs w:val="20"/>
        </w:rPr>
        <w:t>1</w:t>
      </w:r>
      <w:r>
        <w:rPr>
          <w:rStyle w:val="docsum-journal-citation"/>
          <w:rFonts w:ascii="Arial" w:hAnsi="Arial" w:cs="Arial"/>
          <w:sz w:val="20"/>
          <w:szCs w:val="20"/>
        </w:rPr>
        <w:t xml:space="preserve">, p. </w:t>
      </w:r>
      <w:r w:rsidRPr="00B76A9D">
        <w:rPr>
          <w:rStyle w:val="docsum-journal-citation"/>
          <w:rFonts w:ascii="Arial" w:hAnsi="Arial" w:cs="Arial"/>
          <w:sz w:val="20"/>
          <w:szCs w:val="20"/>
        </w:rPr>
        <w:t xml:space="preserve">22. </w:t>
      </w:r>
      <w:r w:rsidRPr="00B76A9D">
        <w:rPr>
          <w:rStyle w:val="citation-part"/>
          <w:rFonts w:ascii="Arial" w:hAnsi="Arial" w:cs="Arial"/>
          <w:sz w:val="20"/>
          <w:szCs w:val="20"/>
        </w:rPr>
        <w:t xml:space="preserve">PM: </w:t>
      </w:r>
      <w:r w:rsidRPr="00B76A9D">
        <w:rPr>
          <w:rStyle w:val="docsum-pmid"/>
          <w:rFonts w:ascii="Arial" w:hAnsi="Arial" w:cs="Arial"/>
          <w:sz w:val="20"/>
          <w:szCs w:val="20"/>
        </w:rPr>
        <w:t>35120553</w:t>
      </w:r>
      <w:r w:rsidRPr="00B76A9D">
        <w:rPr>
          <w:rStyle w:val="docsum-pmid"/>
          <w:rFonts w:ascii="Arial" w:hAnsi="Arial" w:cs="Arial"/>
        </w:rPr>
        <w:t xml:space="preserve">. </w:t>
      </w:r>
      <w:hyperlink r:id="rId24" w:tgtFrame="_blank" w:history="1">
        <w:r w:rsidRPr="00B76A9D">
          <w:rPr>
            <w:rStyle w:val="docsum-pmid"/>
            <w:rFonts w:ascii="Arial" w:hAnsi="Arial" w:cs="Arial"/>
            <w:sz w:val="20"/>
            <w:szCs w:val="20"/>
          </w:rPr>
          <w:t xml:space="preserve">PMC8815198. </w:t>
        </w:r>
      </w:hyperlink>
    </w:p>
    <w:p w14:paraId="52538237" w14:textId="77777777" w:rsidR="00D11F1D" w:rsidRDefault="00D11F1D" w:rsidP="007D579F">
      <w:pPr>
        <w:rPr>
          <w:rStyle w:val="Strong"/>
          <w:rFonts w:ascii="Arial" w:hAnsi="Arial" w:cs="Arial"/>
          <w:b w:val="0"/>
          <w:bCs w:val="0"/>
          <w:sz w:val="20"/>
          <w:szCs w:val="20"/>
        </w:rPr>
      </w:pPr>
      <w:r w:rsidRPr="003E6CEB">
        <w:rPr>
          <w:rStyle w:val="docsum-authors"/>
          <w:rFonts w:ascii="Arial" w:hAnsi="Arial" w:cs="Arial"/>
          <w:sz w:val="20"/>
          <w:szCs w:val="20"/>
        </w:rPr>
        <w:t xml:space="preserve">Bhatt SP, Balte PP, Schwartz JE, Jaeger BC, Cassano PA, Chaves PH, Couper D, Jacobs DR Jr, </w:t>
      </w:r>
      <w:proofErr w:type="spellStart"/>
      <w:r w:rsidRPr="003E6CEB">
        <w:rPr>
          <w:rStyle w:val="docsum-authors"/>
          <w:rFonts w:ascii="Arial" w:hAnsi="Arial" w:cs="Arial"/>
          <w:sz w:val="20"/>
          <w:szCs w:val="20"/>
        </w:rPr>
        <w:t>Kalhan</w:t>
      </w:r>
      <w:proofErr w:type="spellEnd"/>
      <w:r w:rsidRPr="003E6CEB">
        <w:rPr>
          <w:rStyle w:val="docsum-authors"/>
          <w:rFonts w:ascii="Arial" w:hAnsi="Arial" w:cs="Arial"/>
          <w:sz w:val="20"/>
          <w:szCs w:val="20"/>
        </w:rPr>
        <w:t xml:space="preserve"> R, Kaplan R, Lloyd-Jones D, Newman AB, O'Connor G, Sanders JL, Smith BM, Sun Y, </w:t>
      </w:r>
      <w:proofErr w:type="spellStart"/>
      <w:r w:rsidRPr="003E6CEB">
        <w:rPr>
          <w:rStyle w:val="docsum-authors"/>
          <w:rFonts w:ascii="Arial" w:hAnsi="Arial" w:cs="Arial"/>
          <w:sz w:val="20"/>
          <w:szCs w:val="20"/>
        </w:rPr>
        <w:t>Umans</w:t>
      </w:r>
      <w:proofErr w:type="spellEnd"/>
      <w:r w:rsidRPr="003E6CEB">
        <w:rPr>
          <w:rStyle w:val="docsum-authors"/>
          <w:rFonts w:ascii="Arial" w:hAnsi="Arial" w:cs="Arial"/>
          <w:sz w:val="20"/>
          <w:szCs w:val="20"/>
        </w:rPr>
        <w:t xml:space="preserve"> JG, White WB, </w:t>
      </w:r>
      <w:proofErr w:type="spellStart"/>
      <w:r w:rsidRPr="003E6CEB">
        <w:rPr>
          <w:rStyle w:val="docsum-authors"/>
          <w:rFonts w:ascii="Arial" w:hAnsi="Arial" w:cs="Arial"/>
          <w:sz w:val="20"/>
          <w:szCs w:val="20"/>
        </w:rPr>
        <w:t>Yende</w:t>
      </w:r>
      <w:proofErr w:type="spellEnd"/>
      <w:r w:rsidRPr="003E6CEB">
        <w:rPr>
          <w:rStyle w:val="docsum-authors"/>
          <w:rFonts w:ascii="Arial" w:hAnsi="Arial" w:cs="Arial"/>
          <w:sz w:val="20"/>
          <w:szCs w:val="20"/>
        </w:rPr>
        <w:t xml:space="preserve"> S, Oelsner EC.</w:t>
      </w:r>
      <w:r w:rsidRPr="003E6CEB">
        <w:rPr>
          <w:rFonts w:ascii="Arial" w:hAnsi="Arial" w:cs="Arial"/>
          <w:sz w:val="20"/>
          <w:szCs w:val="20"/>
        </w:rPr>
        <w:t xml:space="preserve"> </w:t>
      </w:r>
      <w:hyperlink r:id="rId25" w:history="1">
        <w:r w:rsidRPr="0024504A">
          <w:rPr>
            <w:rStyle w:val="Hyperlink"/>
            <w:rFonts w:ascii="Arial" w:hAnsi="Arial" w:cs="Arial"/>
            <w:b/>
            <w:bCs/>
            <w:i/>
            <w:iCs/>
            <w:sz w:val="20"/>
            <w:szCs w:val="20"/>
          </w:rPr>
          <w:t xml:space="preserve">Pooled </w:t>
        </w:r>
        <w:r>
          <w:rPr>
            <w:rStyle w:val="Hyperlink"/>
            <w:rFonts w:ascii="Arial" w:hAnsi="Arial" w:cs="Arial"/>
            <w:b/>
            <w:bCs/>
            <w:i/>
            <w:iCs/>
            <w:sz w:val="20"/>
            <w:szCs w:val="20"/>
          </w:rPr>
          <w:t>c</w:t>
        </w:r>
        <w:r w:rsidRPr="0024504A">
          <w:rPr>
            <w:rStyle w:val="Hyperlink"/>
            <w:rFonts w:ascii="Arial" w:hAnsi="Arial" w:cs="Arial"/>
            <w:b/>
            <w:bCs/>
            <w:i/>
            <w:iCs/>
            <w:sz w:val="20"/>
            <w:szCs w:val="20"/>
          </w:rPr>
          <w:t>ohort</w:t>
        </w:r>
        <w:r>
          <w:rPr>
            <w:rStyle w:val="Hyperlink"/>
            <w:rFonts w:ascii="Arial" w:hAnsi="Arial" w:cs="Arial"/>
            <w:b/>
            <w:bCs/>
            <w:i/>
            <w:iCs/>
            <w:sz w:val="20"/>
            <w:szCs w:val="20"/>
          </w:rPr>
          <w:t xml:space="preserve"> p</w:t>
        </w:r>
        <w:r w:rsidRPr="0024504A">
          <w:rPr>
            <w:rStyle w:val="Hyperlink"/>
            <w:rFonts w:ascii="Arial" w:hAnsi="Arial" w:cs="Arial"/>
            <w:b/>
            <w:bCs/>
            <w:i/>
            <w:iCs/>
            <w:sz w:val="20"/>
            <w:szCs w:val="20"/>
          </w:rPr>
          <w:t xml:space="preserve">robability </w:t>
        </w:r>
        <w:r>
          <w:rPr>
            <w:rStyle w:val="Hyperlink"/>
            <w:rFonts w:ascii="Arial" w:hAnsi="Arial" w:cs="Arial"/>
            <w:b/>
            <w:bCs/>
            <w:i/>
            <w:iCs/>
            <w:sz w:val="20"/>
            <w:szCs w:val="20"/>
          </w:rPr>
          <w:t>s</w:t>
        </w:r>
        <w:r w:rsidRPr="0024504A">
          <w:rPr>
            <w:rStyle w:val="Hyperlink"/>
            <w:rFonts w:ascii="Arial" w:hAnsi="Arial" w:cs="Arial"/>
            <w:b/>
            <w:bCs/>
            <w:i/>
            <w:iCs/>
            <w:sz w:val="20"/>
            <w:szCs w:val="20"/>
          </w:rPr>
          <w:t xml:space="preserve">core for </w:t>
        </w:r>
        <w:r>
          <w:rPr>
            <w:rStyle w:val="Hyperlink"/>
            <w:rFonts w:ascii="Arial" w:hAnsi="Arial" w:cs="Arial"/>
            <w:b/>
            <w:bCs/>
            <w:i/>
            <w:iCs/>
            <w:sz w:val="20"/>
            <w:szCs w:val="20"/>
          </w:rPr>
          <w:t>s</w:t>
        </w:r>
        <w:r w:rsidRPr="0024504A">
          <w:rPr>
            <w:rStyle w:val="Hyperlink"/>
            <w:rFonts w:ascii="Arial" w:hAnsi="Arial" w:cs="Arial"/>
            <w:b/>
            <w:bCs/>
            <w:i/>
            <w:iCs/>
            <w:sz w:val="20"/>
            <w:szCs w:val="20"/>
          </w:rPr>
          <w:t xml:space="preserve">ubclinical </w:t>
        </w:r>
        <w:r>
          <w:rPr>
            <w:rStyle w:val="Hyperlink"/>
            <w:rFonts w:ascii="Arial" w:hAnsi="Arial" w:cs="Arial"/>
            <w:b/>
            <w:bCs/>
            <w:i/>
            <w:iCs/>
            <w:sz w:val="20"/>
            <w:szCs w:val="20"/>
          </w:rPr>
          <w:t>a</w:t>
        </w:r>
        <w:r w:rsidRPr="0024504A">
          <w:rPr>
            <w:rStyle w:val="Hyperlink"/>
            <w:rFonts w:ascii="Arial" w:hAnsi="Arial" w:cs="Arial"/>
            <w:b/>
            <w:bCs/>
            <w:i/>
            <w:iCs/>
            <w:sz w:val="20"/>
            <w:szCs w:val="20"/>
          </w:rPr>
          <w:t xml:space="preserve">irflow </w:t>
        </w:r>
        <w:r>
          <w:rPr>
            <w:rStyle w:val="Hyperlink"/>
            <w:rFonts w:ascii="Arial" w:hAnsi="Arial" w:cs="Arial"/>
            <w:b/>
            <w:bCs/>
            <w:i/>
            <w:iCs/>
            <w:sz w:val="20"/>
            <w:szCs w:val="20"/>
          </w:rPr>
          <w:t>o</w:t>
        </w:r>
        <w:r w:rsidRPr="0024504A">
          <w:rPr>
            <w:rStyle w:val="Hyperlink"/>
            <w:rFonts w:ascii="Arial" w:hAnsi="Arial" w:cs="Arial"/>
            <w:b/>
            <w:bCs/>
            <w:i/>
            <w:iCs/>
            <w:sz w:val="20"/>
            <w:szCs w:val="20"/>
          </w:rPr>
          <w:t>bstruction</w:t>
        </w:r>
        <w:r w:rsidRPr="0024504A">
          <w:rPr>
            <w:rStyle w:val="Hyperlink"/>
            <w:rFonts w:ascii="Arial" w:hAnsi="Arial" w:cs="Arial"/>
            <w:b/>
            <w:bCs/>
            <w:i/>
            <w:iCs/>
            <w:sz w:val="20"/>
            <w:szCs w:val="20"/>
            <w:u w:val="none"/>
          </w:rPr>
          <w:t>.</w:t>
        </w:r>
        <w:r w:rsidRPr="0024504A">
          <w:rPr>
            <w:rStyle w:val="Hyperlink"/>
            <w:rFonts w:ascii="Arial" w:hAnsi="Arial" w:cs="Arial"/>
            <w:sz w:val="20"/>
            <w:szCs w:val="20"/>
            <w:u w:val="none"/>
          </w:rPr>
          <w:t xml:space="preserve"> </w:t>
        </w:r>
      </w:hyperlink>
      <w:r w:rsidRPr="003E6CEB">
        <w:rPr>
          <w:rStyle w:val="docsum-journal-citation"/>
          <w:rFonts w:ascii="Arial" w:hAnsi="Arial" w:cs="Arial"/>
          <w:sz w:val="20"/>
          <w:szCs w:val="20"/>
        </w:rPr>
        <w:t xml:space="preserve">Ann Am </w:t>
      </w:r>
      <w:proofErr w:type="spellStart"/>
      <w:r w:rsidRPr="003E6CEB">
        <w:rPr>
          <w:rStyle w:val="docsum-journal-citation"/>
          <w:rFonts w:ascii="Arial" w:hAnsi="Arial" w:cs="Arial"/>
          <w:sz w:val="20"/>
          <w:szCs w:val="20"/>
        </w:rPr>
        <w:t>Thorac</w:t>
      </w:r>
      <w:proofErr w:type="spellEnd"/>
      <w:r w:rsidRPr="003E6CEB">
        <w:rPr>
          <w:rStyle w:val="docsum-journal-citation"/>
          <w:rFonts w:ascii="Arial" w:hAnsi="Arial" w:cs="Arial"/>
          <w:sz w:val="20"/>
          <w:szCs w:val="20"/>
        </w:rPr>
        <w:t xml:space="preserve"> Soc. 2022 Aug</w:t>
      </w:r>
      <w:r>
        <w:rPr>
          <w:rStyle w:val="docsum-journal-citation"/>
          <w:rFonts w:ascii="Arial" w:hAnsi="Arial" w:cs="Arial"/>
          <w:sz w:val="20"/>
          <w:szCs w:val="20"/>
        </w:rPr>
        <w:t xml:space="preserve">. Vol. </w:t>
      </w:r>
      <w:r w:rsidRPr="003E6CEB">
        <w:rPr>
          <w:rStyle w:val="docsum-journal-citation"/>
          <w:rFonts w:ascii="Arial" w:hAnsi="Arial" w:cs="Arial"/>
          <w:sz w:val="20"/>
          <w:szCs w:val="20"/>
        </w:rPr>
        <w:t>19</w:t>
      </w:r>
      <w:r>
        <w:rPr>
          <w:rStyle w:val="docsum-journal-citation"/>
          <w:rFonts w:ascii="Arial" w:hAnsi="Arial" w:cs="Arial"/>
          <w:sz w:val="20"/>
          <w:szCs w:val="20"/>
        </w:rPr>
        <w:t xml:space="preserve">, issue </w:t>
      </w:r>
      <w:r w:rsidRPr="003E6CEB">
        <w:rPr>
          <w:rStyle w:val="docsum-journal-citation"/>
          <w:rFonts w:ascii="Arial" w:hAnsi="Arial" w:cs="Arial"/>
          <w:sz w:val="20"/>
          <w:szCs w:val="20"/>
        </w:rPr>
        <w:t>8</w:t>
      </w:r>
      <w:r>
        <w:rPr>
          <w:rStyle w:val="docsum-journal-citation"/>
          <w:rFonts w:ascii="Arial" w:hAnsi="Arial" w:cs="Arial"/>
          <w:sz w:val="20"/>
          <w:szCs w:val="20"/>
        </w:rPr>
        <w:t xml:space="preserve">, pp. </w:t>
      </w:r>
      <w:r w:rsidRPr="003E6CEB">
        <w:rPr>
          <w:rStyle w:val="docsum-journal-citation"/>
          <w:rFonts w:ascii="Arial" w:hAnsi="Arial" w:cs="Arial"/>
          <w:sz w:val="20"/>
          <w:szCs w:val="20"/>
        </w:rPr>
        <w:t>1294-1304.</w:t>
      </w:r>
      <w:r w:rsidRPr="003E6CEB">
        <w:rPr>
          <w:rFonts w:ascii="Arial" w:hAnsi="Arial" w:cs="Arial"/>
          <w:sz w:val="20"/>
          <w:szCs w:val="20"/>
        </w:rPr>
        <w:t xml:space="preserve"> </w:t>
      </w:r>
      <w:r w:rsidRPr="003E6CEB">
        <w:rPr>
          <w:rStyle w:val="citation-part"/>
          <w:rFonts w:ascii="Arial" w:hAnsi="Arial" w:cs="Arial"/>
          <w:sz w:val="20"/>
          <w:szCs w:val="20"/>
        </w:rPr>
        <w:t xml:space="preserve">PM: </w:t>
      </w:r>
      <w:r w:rsidRPr="003E6CEB">
        <w:rPr>
          <w:rStyle w:val="docsum-pmid"/>
          <w:rFonts w:ascii="Arial" w:hAnsi="Arial" w:cs="Arial"/>
          <w:sz w:val="20"/>
          <w:szCs w:val="20"/>
        </w:rPr>
        <w:t xml:space="preserve">35176216. </w:t>
      </w:r>
      <w:r w:rsidRPr="003E6CEB">
        <w:rPr>
          <w:rStyle w:val="Strong"/>
          <w:rFonts w:ascii="Arial" w:hAnsi="Arial" w:cs="Arial"/>
          <w:b w:val="0"/>
          <w:bCs w:val="0"/>
          <w:sz w:val="20"/>
          <w:szCs w:val="20"/>
        </w:rPr>
        <w:t>PMC9353954.</w:t>
      </w:r>
      <w:r>
        <w:rPr>
          <w:rStyle w:val="Strong"/>
          <w:rFonts w:ascii="Arial" w:hAnsi="Arial" w:cs="Arial"/>
          <w:b w:val="0"/>
          <w:bCs w:val="0"/>
          <w:sz w:val="20"/>
          <w:szCs w:val="20"/>
        </w:rPr>
        <w:t xml:space="preserve"> </w:t>
      </w:r>
    </w:p>
    <w:p w14:paraId="765CE999" w14:textId="1E5F8A90" w:rsidR="007D579F" w:rsidRPr="009F0864" w:rsidRDefault="007D579F" w:rsidP="007D579F">
      <w:pPr>
        <w:rPr>
          <w:rFonts w:ascii="Times New Roman" w:eastAsia="Times New Roman" w:hAnsi="Times New Roman"/>
          <w:sz w:val="24"/>
          <w:szCs w:val="24"/>
        </w:rPr>
      </w:pPr>
      <w:r w:rsidRPr="006722CD">
        <w:rPr>
          <w:rStyle w:val="docsum-authors"/>
          <w:rFonts w:ascii="Arial" w:hAnsi="Arial" w:cs="Arial"/>
          <w:sz w:val="20"/>
          <w:szCs w:val="20"/>
        </w:rPr>
        <w:t xml:space="preserve">Bhattacharya R, </w:t>
      </w:r>
      <w:proofErr w:type="spellStart"/>
      <w:r w:rsidRPr="006722CD">
        <w:rPr>
          <w:rStyle w:val="docsum-authors"/>
          <w:rFonts w:ascii="Arial" w:hAnsi="Arial" w:cs="Arial"/>
          <w:sz w:val="20"/>
          <w:szCs w:val="20"/>
        </w:rPr>
        <w:t>Zekavat</w:t>
      </w:r>
      <w:proofErr w:type="spellEnd"/>
      <w:r w:rsidRPr="006722CD">
        <w:rPr>
          <w:rStyle w:val="docsum-authors"/>
          <w:rFonts w:ascii="Arial" w:hAnsi="Arial" w:cs="Arial"/>
          <w:sz w:val="20"/>
          <w:szCs w:val="20"/>
        </w:rPr>
        <w:t xml:space="preserve"> SM, </w:t>
      </w:r>
      <w:proofErr w:type="spellStart"/>
      <w:r w:rsidRPr="006722CD">
        <w:rPr>
          <w:rStyle w:val="docsum-authors"/>
          <w:rFonts w:ascii="Arial" w:hAnsi="Arial" w:cs="Arial"/>
          <w:sz w:val="20"/>
          <w:szCs w:val="20"/>
        </w:rPr>
        <w:t>Haessler</w:t>
      </w:r>
      <w:proofErr w:type="spellEnd"/>
      <w:r w:rsidRPr="006722CD">
        <w:rPr>
          <w:rStyle w:val="docsum-authors"/>
          <w:rFonts w:ascii="Arial" w:hAnsi="Arial" w:cs="Arial"/>
          <w:sz w:val="20"/>
          <w:szCs w:val="20"/>
        </w:rPr>
        <w:t xml:space="preserve"> J, </w:t>
      </w:r>
      <w:proofErr w:type="spellStart"/>
      <w:r w:rsidRPr="006722CD">
        <w:rPr>
          <w:rStyle w:val="docsum-authors"/>
          <w:rFonts w:ascii="Arial" w:hAnsi="Arial" w:cs="Arial"/>
          <w:sz w:val="20"/>
          <w:szCs w:val="20"/>
        </w:rPr>
        <w:t>Fornage</w:t>
      </w:r>
      <w:proofErr w:type="spellEnd"/>
      <w:r w:rsidRPr="006722CD">
        <w:rPr>
          <w:rStyle w:val="docsum-authors"/>
          <w:rFonts w:ascii="Arial" w:hAnsi="Arial" w:cs="Arial"/>
          <w:sz w:val="20"/>
          <w:szCs w:val="20"/>
        </w:rPr>
        <w:t xml:space="preserve"> M, Raffield L, Uddin MM, Bick AG, </w:t>
      </w:r>
      <w:proofErr w:type="spellStart"/>
      <w:r w:rsidRPr="006722CD">
        <w:rPr>
          <w:rStyle w:val="docsum-authors"/>
          <w:rFonts w:ascii="Arial" w:hAnsi="Arial" w:cs="Arial"/>
          <w:sz w:val="20"/>
          <w:szCs w:val="20"/>
        </w:rPr>
        <w:t>Niroula</w:t>
      </w:r>
      <w:proofErr w:type="spellEnd"/>
      <w:r w:rsidRPr="006722CD">
        <w:rPr>
          <w:rStyle w:val="docsum-authors"/>
          <w:rFonts w:ascii="Arial" w:hAnsi="Arial" w:cs="Arial"/>
          <w:sz w:val="20"/>
          <w:szCs w:val="20"/>
        </w:rPr>
        <w:t xml:space="preserve"> A, Yu B, Gibson C, Griffin G, Morrison AC, Psaty BM, Longstreth WT, Bis JC, Rich SS, Rotter JI, Tracy RP, Correa A, Seshadri S, Johnson A, Collins JM, Hayden KM, Madsen TE, Ballantyne CM, Jaiswal S, Ebert BL, Kooperberg C, Manson JE, </w:t>
      </w:r>
      <w:proofErr w:type="spellStart"/>
      <w:r w:rsidRPr="006722CD">
        <w:rPr>
          <w:rStyle w:val="docsum-authors"/>
          <w:rFonts w:ascii="Arial" w:hAnsi="Arial" w:cs="Arial"/>
          <w:sz w:val="20"/>
          <w:szCs w:val="20"/>
        </w:rPr>
        <w:t>Whitsel</w:t>
      </w:r>
      <w:proofErr w:type="spellEnd"/>
      <w:r w:rsidRPr="006722CD">
        <w:rPr>
          <w:rStyle w:val="docsum-authors"/>
          <w:rFonts w:ascii="Arial" w:hAnsi="Arial" w:cs="Arial"/>
          <w:sz w:val="20"/>
          <w:szCs w:val="20"/>
        </w:rPr>
        <w:t xml:space="preserve"> EA; NHLBI Trans-Omics for Precision Medicine Program, Natarajan P, Reiner AP.</w:t>
      </w:r>
      <w:r w:rsidRPr="009F0864">
        <w:rPr>
          <w:rStyle w:val="docsum-authors"/>
        </w:rPr>
        <w:t xml:space="preserve"> </w:t>
      </w:r>
      <w:hyperlink r:id="rId26" w:history="1">
        <w:r w:rsidRPr="009F0864">
          <w:rPr>
            <w:rStyle w:val="Hyperlink"/>
            <w:rFonts w:ascii="Arial" w:hAnsi="Arial" w:cs="Arial"/>
            <w:b/>
            <w:bCs/>
            <w:i/>
            <w:iCs/>
            <w:sz w:val="20"/>
            <w:szCs w:val="20"/>
          </w:rPr>
          <w:t>Clonal hematopoiesis is associated with higher risk of stroke</w:t>
        </w:r>
        <w:r>
          <w:rPr>
            <w:rStyle w:val="Hyperlink"/>
            <w:rFonts w:ascii="Arial" w:hAnsi="Arial" w:cs="Arial"/>
            <w:i/>
            <w:iCs/>
            <w:sz w:val="20"/>
            <w:szCs w:val="20"/>
            <w:u w:val="none"/>
          </w:rPr>
          <w:t>.</w:t>
        </w:r>
        <w:r w:rsidRPr="009F0864">
          <w:rPr>
            <w:rStyle w:val="Hyperlink"/>
            <w:rFonts w:ascii="Arial" w:hAnsi="Arial" w:cs="Arial"/>
            <w:i/>
            <w:iCs/>
            <w:sz w:val="20"/>
            <w:szCs w:val="20"/>
            <w:u w:val="none"/>
          </w:rPr>
          <w:t xml:space="preserve"> </w:t>
        </w:r>
      </w:hyperlink>
      <w:r w:rsidRPr="009F0864">
        <w:rPr>
          <w:rStyle w:val="docsum-journal-citation"/>
          <w:rFonts w:ascii="Arial" w:hAnsi="Arial" w:cs="Arial"/>
          <w:sz w:val="20"/>
          <w:szCs w:val="20"/>
        </w:rPr>
        <w:t xml:space="preserve">Stroke </w:t>
      </w:r>
      <w:r w:rsidRPr="009F0864">
        <w:rPr>
          <w:rFonts w:ascii="Arial" w:eastAsia="Times New Roman" w:hAnsi="Arial" w:cs="Arial"/>
          <w:sz w:val="20"/>
          <w:szCs w:val="20"/>
        </w:rPr>
        <w:t>2022</w:t>
      </w:r>
      <w:r w:rsidRPr="009F0864">
        <w:rPr>
          <w:rFonts w:ascii="Times New Roman" w:eastAsia="Times New Roman" w:hAnsi="Times New Roman"/>
          <w:sz w:val="24"/>
          <w:szCs w:val="24"/>
        </w:rPr>
        <w:t xml:space="preserve"> </w:t>
      </w:r>
      <w:r w:rsidRPr="009F0864">
        <w:rPr>
          <w:rStyle w:val="docsum-authors"/>
          <w:rFonts w:ascii="Arial" w:eastAsiaTheme="minorHAnsi" w:hAnsi="Arial" w:cs="Arial"/>
          <w:sz w:val="20"/>
          <w:szCs w:val="20"/>
        </w:rPr>
        <w:t>Mar</w:t>
      </w:r>
      <w:r>
        <w:rPr>
          <w:rStyle w:val="docsum-authors"/>
          <w:rFonts w:ascii="Arial" w:hAnsi="Arial" w:cs="Arial"/>
          <w:sz w:val="20"/>
          <w:szCs w:val="20"/>
        </w:rPr>
        <w:t xml:space="preserve">. Vol. </w:t>
      </w:r>
      <w:r w:rsidRPr="009F0864">
        <w:rPr>
          <w:rStyle w:val="docsum-authors"/>
          <w:rFonts w:ascii="Arial" w:eastAsiaTheme="minorHAnsi" w:hAnsi="Arial" w:cs="Arial"/>
          <w:sz w:val="20"/>
          <w:szCs w:val="20"/>
        </w:rPr>
        <w:t>53</w:t>
      </w:r>
      <w:r>
        <w:rPr>
          <w:rStyle w:val="docsum-authors"/>
          <w:rFonts w:ascii="Arial" w:hAnsi="Arial" w:cs="Arial"/>
          <w:sz w:val="20"/>
          <w:szCs w:val="20"/>
        </w:rPr>
        <w:t xml:space="preserve">, issue </w:t>
      </w:r>
      <w:r w:rsidRPr="009F0864">
        <w:rPr>
          <w:rStyle w:val="docsum-authors"/>
          <w:rFonts w:ascii="Arial" w:eastAsiaTheme="minorHAnsi" w:hAnsi="Arial" w:cs="Arial"/>
          <w:sz w:val="20"/>
          <w:szCs w:val="20"/>
        </w:rPr>
        <w:t>3</w:t>
      </w:r>
      <w:r>
        <w:rPr>
          <w:rStyle w:val="docsum-authors"/>
          <w:rFonts w:ascii="Arial" w:hAnsi="Arial" w:cs="Arial"/>
          <w:sz w:val="20"/>
          <w:szCs w:val="20"/>
        </w:rPr>
        <w:t xml:space="preserve">, pp. </w:t>
      </w:r>
      <w:r w:rsidRPr="009F0864">
        <w:rPr>
          <w:rStyle w:val="docsum-authors"/>
          <w:rFonts w:ascii="Arial" w:eastAsiaTheme="minorHAnsi" w:hAnsi="Arial" w:cs="Arial"/>
          <w:sz w:val="20"/>
          <w:szCs w:val="20"/>
        </w:rPr>
        <w:t xml:space="preserve">788-797. </w:t>
      </w:r>
      <w:r w:rsidRPr="009F0864">
        <w:rPr>
          <w:rStyle w:val="docsum-authors"/>
          <w:rFonts w:ascii="Arial" w:hAnsi="Arial" w:cs="Arial"/>
          <w:sz w:val="20"/>
          <w:szCs w:val="20"/>
        </w:rPr>
        <w:t>PM: 34743536. PMC8885769.</w:t>
      </w:r>
    </w:p>
    <w:p w14:paraId="62428BF3" w14:textId="148C1288" w:rsidR="003C106C" w:rsidRPr="0058268B" w:rsidRDefault="003C106C" w:rsidP="003C106C">
      <w:pPr>
        <w:spacing w:after="0" w:line="240" w:lineRule="auto"/>
        <w:rPr>
          <w:rStyle w:val="docsum-authors"/>
          <w:rFonts w:ascii="Arial" w:hAnsi="Arial" w:cs="Arial"/>
          <w:sz w:val="20"/>
          <w:szCs w:val="20"/>
        </w:rPr>
      </w:pPr>
      <w:r w:rsidRPr="009F7B00">
        <w:rPr>
          <w:rStyle w:val="docsum-authors"/>
          <w:rFonts w:ascii="Arial" w:hAnsi="Arial" w:cs="Arial"/>
          <w:sz w:val="20"/>
          <w:szCs w:val="20"/>
        </w:rPr>
        <w:t xml:space="preserve">Carew AS, </w:t>
      </w:r>
      <w:proofErr w:type="spellStart"/>
      <w:r w:rsidRPr="009F7B00">
        <w:rPr>
          <w:rStyle w:val="docsum-authors"/>
          <w:rFonts w:ascii="Arial" w:hAnsi="Arial" w:cs="Arial"/>
          <w:sz w:val="20"/>
          <w:szCs w:val="20"/>
        </w:rPr>
        <w:t>Mekary</w:t>
      </w:r>
      <w:proofErr w:type="spellEnd"/>
      <w:r w:rsidRPr="009F7B00">
        <w:rPr>
          <w:rStyle w:val="docsum-authors"/>
          <w:rFonts w:ascii="Arial" w:hAnsi="Arial" w:cs="Arial"/>
          <w:sz w:val="20"/>
          <w:szCs w:val="20"/>
        </w:rPr>
        <w:t xml:space="preserve"> RA, Kirkland S, </w:t>
      </w:r>
      <w:proofErr w:type="spellStart"/>
      <w:r w:rsidRPr="009F7B00">
        <w:rPr>
          <w:rStyle w:val="docsum-authors"/>
          <w:rFonts w:ascii="Arial" w:hAnsi="Arial" w:cs="Arial"/>
          <w:sz w:val="20"/>
          <w:szCs w:val="20"/>
        </w:rPr>
        <w:t>Theou</w:t>
      </w:r>
      <w:proofErr w:type="spellEnd"/>
      <w:r w:rsidRPr="009F7B00">
        <w:rPr>
          <w:rStyle w:val="docsum-authors"/>
          <w:rFonts w:ascii="Arial" w:hAnsi="Arial" w:cs="Arial"/>
          <w:sz w:val="20"/>
          <w:szCs w:val="20"/>
        </w:rPr>
        <w:t xml:space="preserve"> O, Siddiqi F, Urquhart R, George M, Blanchard C, Biggs ML, </w:t>
      </w:r>
      <w:proofErr w:type="spellStart"/>
      <w:r w:rsidRPr="009F7B00">
        <w:rPr>
          <w:rStyle w:val="docsum-authors"/>
          <w:rFonts w:ascii="Arial" w:hAnsi="Arial" w:cs="Arial"/>
          <w:sz w:val="20"/>
          <w:szCs w:val="20"/>
        </w:rPr>
        <w:t>Djoussé</w:t>
      </w:r>
      <w:proofErr w:type="spellEnd"/>
      <w:r w:rsidRPr="009F7B00">
        <w:rPr>
          <w:rStyle w:val="docsum-authors"/>
          <w:rFonts w:ascii="Arial" w:hAnsi="Arial" w:cs="Arial"/>
          <w:sz w:val="20"/>
          <w:szCs w:val="20"/>
        </w:rPr>
        <w:t xml:space="preserve"> L, Mukamal KJ, Cahill LE</w:t>
      </w:r>
      <w:r w:rsidRPr="009F7B00">
        <w:rPr>
          <w:rStyle w:val="docsum-authors"/>
          <w:rFonts w:ascii="Arial" w:hAnsi="Arial" w:cs="Arial"/>
          <w:i/>
          <w:iCs/>
          <w:sz w:val="20"/>
          <w:szCs w:val="20"/>
        </w:rPr>
        <w:t>.</w:t>
      </w:r>
      <w:r w:rsidRPr="009F7B00">
        <w:rPr>
          <w:rFonts w:ascii="Arial" w:hAnsi="Arial" w:cs="Arial"/>
          <w:i/>
          <w:iCs/>
          <w:sz w:val="20"/>
          <w:szCs w:val="20"/>
        </w:rPr>
        <w:t xml:space="preserve"> </w:t>
      </w:r>
      <w:hyperlink r:id="rId27" w:history="1">
        <w:r w:rsidRPr="00A27FB2">
          <w:rPr>
            <w:rStyle w:val="Hyperlink"/>
            <w:rFonts w:ascii="Arial" w:hAnsi="Arial" w:cs="Arial"/>
            <w:b/>
            <w:bCs/>
            <w:i/>
            <w:iCs/>
            <w:sz w:val="20"/>
            <w:szCs w:val="20"/>
          </w:rPr>
          <w:t>Prospective study of breakfast frequency and timing and the risk of incident type 2 diabetes in community-dwelling older adults: The Cardiovascular Health Study.</w:t>
        </w:r>
        <w:r w:rsidRPr="00A27FB2">
          <w:rPr>
            <w:rStyle w:val="Hyperlink"/>
            <w:rFonts w:ascii="Arial" w:hAnsi="Arial" w:cs="Arial"/>
            <w:b/>
            <w:bCs/>
            <w:sz w:val="20"/>
            <w:szCs w:val="20"/>
          </w:rPr>
          <w:t xml:space="preserve"> </w:t>
        </w:r>
      </w:hyperlink>
      <w:r w:rsidRPr="0058268B">
        <w:rPr>
          <w:rStyle w:val="docsum-authors"/>
          <w:rFonts w:ascii="Arial" w:hAnsi="Arial" w:cs="Arial"/>
          <w:sz w:val="20"/>
          <w:szCs w:val="20"/>
        </w:rPr>
        <w:t xml:space="preserve">Am J Clin </w:t>
      </w:r>
      <w:proofErr w:type="spellStart"/>
      <w:r w:rsidRPr="0058268B">
        <w:rPr>
          <w:rStyle w:val="docsum-authors"/>
          <w:rFonts w:ascii="Arial" w:hAnsi="Arial" w:cs="Arial"/>
          <w:sz w:val="20"/>
          <w:szCs w:val="20"/>
        </w:rPr>
        <w:t>Nutr</w:t>
      </w:r>
      <w:proofErr w:type="spellEnd"/>
      <w:r w:rsidRPr="0058268B">
        <w:rPr>
          <w:rStyle w:val="docsum-authors"/>
          <w:rFonts w:ascii="Arial" w:hAnsi="Arial" w:cs="Arial"/>
          <w:sz w:val="20"/>
          <w:szCs w:val="20"/>
        </w:rPr>
        <w:t xml:space="preserve">. 2022 </w:t>
      </w:r>
      <w:r w:rsidR="0058268B" w:rsidRPr="0058268B">
        <w:rPr>
          <w:rStyle w:val="docsum-authors"/>
          <w:rFonts w:ascii="Arial" w:hAnsi="Arial" w:cs="Arial"/>
          <w:sz w:val="20"/>
          <w:szCs w:val="20"/>
        </w:rPr>
        <w:t>Aug 4</w:t>
      </w:r>
      <w:r w:rsidR="0058268B">
        <w:rPr>
          <w:rStyle w:val="docsum-authors"/>
          <w:rFonts w:ascii="Arial" w:hAnsi="Arial" w:cs="Arial"/>
          <w:sz w:val="20"/>
          <w:szCs w:val="20"/>
        </w:rPr>
        <w:t xml:space="preserve">. Vol. </w:t>
      </w:r>
      <w:r w:rsidR="0058268B" w:rsidRPr="0058268B">
        <w:rPr>
          <w:rStyle w:val="docsum-authors"/>
          <w:rFonts w:ascii="Arial" w:hAnsi="Arial" w:cs="Arial"/>
          <w:sz w:val="20"/>
          <w:szCs w:val="20"/>
        </w:rPr>
        <w:t>116</w:t>
      </w:r>
      <w:r w:rsidR="0058268B">
        <w:rPr>
          <w:rStyle w:val="docsum-authors"/>
          <w:rFonts w:ascii="Arial" w:hAnsi="Arial" w:cs="Arial"/>
          <w:sz w:val="20"/>
          <w:szCs w:val="20"/>
        </w:rPr>
        <w:t xml:space="preserve">, issue </w:t>
      </w:r>
      <w:r w:rsidR="0058268B" w:rsidRPr="0058268B">
        <w:rPr>
          <w:rStyle w:val="docsum-authors"/>
          <w:rFonts w:ascii="Arial" w:hAnsi="Arial" w:cs="Arial"/>
          <w:sz w:val="20"/>
          <w:szCs w:val="20"/>
        </w:rPr>
        <w:t>2</w:t>
      </w:r>
      <w:r w:rsidR="0058268B">
        <w:rPr>
          <w:rStyle w:val="docsum-authors"/>
          <w:rFonts w:ascii="Arial" w:hAnsi="Arial" w:cs="Arial"/>
          <w:sz w:val="20"/>
          <w:szCs w:val="20"/>
        </w:rPr>
        <w:t xml:space="preserve">, pp. </w:t>
      </w:r>
      <w:r w:rsidR="0058268B" w:rsidRPr="0058268B">
        <w:rPr>
          <w:rStyle w:val="docsum-authors"/>
          <w:rFonts w:ascii="Arial" w:hAnsi="Arial" w:cs="Arial"/>
          <w:sz w:val="20"/>
          <w:szCs w:val="20"/>
        </w:rPr>
        <w:t>325-334.</w:t>
      </w:r>
      <w:r w:rsidRPr="0058268B">
        <w:rPr>
          <w:rStyle w:val="docsum-authors"/>
          <w:rFonts w:ascii="Arial" w:hAnsi="Arial" w:cs="Arial"/>
          <w:sz w:val="20"/>
          <w:szCs w:val="20"/>
        </w:rPr>
        <w:t xml:space="preserve"> PM: 35380627. </w:t>
      </w:r>
      <w:r w:rsidR="0058268B" w:rsidRPr="0058268B">
        <w:rPr>
          <w:rStyle w:val="docsum-authors"/>
          <w:rFonts w:ascii="Arial" w:hAnsi="Arial" w:cs="Arial"/>
          <w:sz w:val="20"/>
          <w:szCs w:val="20"/>
        </w:rPr>
        <w:t>PMC9348984</w:t>
      </w:r>
      <w:r w:rsidR="0058268B">
        <w:rPr>
          <w:rStyle w:val="docsum-authors"/>
          <w:rFonts w:ascii="Arial" w:hAnsi="Arial" w:cs="Arial"/>
          <w:sz w:val="20"/>
          <w:szCs w:val="20"/>
        </w:rPr>
        <w:t>.</w:t>
      </w:r>
    </w:p>
    <w:p w14:paraId="79F8AC6F" w14:textId="77777777" w:rsidR="003C106C" w:rsidRPr="0058268B" w:rsidRDefault="003C106C" w:rsidP="003C106C">
      <w:pPr>
        <w:spacing w:after="0" w:line="240" w:lineRule="auto"/>
        <w:rPr>
          <w:rStyle w:val="docsum-authors"/>
          <w:rFonts w:ascii="Arial" w:hAnsi="Arial" w:cs="Arial"/>
          <w:sz w:val="20"/>
          <w:szCs w:val="20"/>
        </w:rPr>
      </w:pPr>
    </w:p>
    <w:p w14:paraId="265D6B06" w14:textId="77777777" w:rsidR="00B25CB4" w:rsidRDefault="00B25CB4" w:rsidP="001D4588">
      <w:pPr>
        <w:rPr>
          <w:rStyle w:val="docsum-pmid"/>
          <w:rFonts w:ascii="Arial" w:hAnsi="Arial" w:cs="Arial"/>
          <w:sz w:val="20"/>
          <w:szCs w:val="20"/>
        </w:rPr>
      </w:pPr>
      <w:r w:rsidRPr="005451E9">
        <w:rPr>
          <w:rStyle w:val="docsum-authors"/>
          <w:rFonts w:ascii="Arial" w:hAnsi="Arial" w:cs="Arial"/>
          <w:sz w:val="20"/>
          <w:szCs w:val="20"/>
        </w:rPr>
        <w:t xml:space="preserve">Choi H, Elkind MSV, Longstreth WT Jr, Boehme AK, </w:t>
      </w:r>
      <w:proofErr w:type="spellStart"/>
      <w:r w:rsidRPr="005451E9">
        <w:rPr>
          <w:rStyle w:val="docsum-authors"/>
          <w:rFonts w:ascii="Arial" w:hAnsi="Arial" w:cs="Arial"/>
          <w:sz w:val="20"/>
          <w:szCs w:val="20"/>
        </w:rPr>
        <w:t>Hafen</w:t>
      </w:r>
      <w:proofErr w:type="spellEnd"/>
      <w:r w:rsidRPr="005451E9">
        <w:rPr>
          <w:rStyle w:val="docsum-authors"/>
          <w:rFonts w:ascii="Arial" w:hAnsi="Arial" w:cs="Arial"/>
          <w:sz w:val="20"/>
          <w:szCs w:val="20"/>
        </w:rPr>
        <w:t xml:space="preserve"> R, Hoyt EJ, Thacker EL.</w:t>
      </w:r>
      <w:r w:rsidRPr="005451E9">
        <w:rPr>
          <w:rFonts w:ascii="Arial" w:hAnsi="Arial" w:cs="Arial"/>
          <w:sz w:val="20"/>
          <w:szCs w:val="20"/>
        </w:rPr>
        <w:t xml:space="preserve"> </w:t>
      </w:r>
      <w:hyperlink r:id="rId28" w:history="1">
        <w:r w:rsidRPr="008B01F4">
          <w:rPr>
            <w:rStyle w:val="Hyperlink"/>
            <w:rFonts w:ascii="Arial" w:hAnsi="Arial" w:cs="Arial"/>
            <w:b/>
            <w:bCs/>
            <w:i/>
            <w:iCs/>
            <w:sz w:val="20"/>
            <w:szCs w:val="20"/>
          </w:rPr>
          <w:t xml:space="preserve">Epilepsy, </w:t>
        </w:r>
        <w:r>
          <w:rPr>
            <w:rStyle w:val="Hyperlink"/>
            <w:rFonts w:ascii="Arial" w:hAnsi="Arial" w:cs="Arial"/>
            <w:b/>
            <w:bCs/>
            <w:i/>
            <w:iCs/>
            <w:sz w:val="20"/>
            <w:szCs w:val="20"/>
          </w:rPr>
          <w:t>v</w:t>
        </w:r>
        <w:r w:rsidRPr="008B01F4">
          <w:rPr>
            <w:rStyle w:val="Hyperlink"/>
            <w:rFonts w:ascii="Arial" w:hAnsi="Arial" w:cs="Arial"/>
            <w:b/>
            <w:bCs/>
            <w:i/>
            <w:iCs/>
            <w:sz w:val="20"/>
            <w:szCs w:val="20"/>
          </w:rPr>
          <w:t xml:space="preserve">ascular </w:t>
        </w:r>
        <w:r>
          <w:rPr>
            <w:rStyle w:val="Hyperlink"/>
            <w:rFonts w:ascii="Arial" w:hAnsi="Arial" w:cs="Arial"/>
            <w:b/>
            <w:bCs/>
            <w:i/>
            <w:iCs/>
            <w:sz w:val="20"/>
            <w:szCs w:val="20"/>
          </w:rPr>
          <w:t>r</w:t>
        </w:r>
        <w:r w:rsidRPr="008B01F4">
          <w:rPr>
            <w:rStyle w:val="Hyperlink"/>
            <w:rFonts w:ascii="Arial" w:hAnsi="Arial" w:cs="Arial"/>
            <w:b/>
            <w:bCs/>
            <w:i/>
            <w:iCs/>
            <w:sz w:val="20"/>
            <w:szCs w:val="20"/>
          </w:rPr>
          <w:t xml:space="preserve">isk </w:t>
        </w:r>
        <w:r>
          <w:rPr>
            <w:rStyle w:val="Hyperlink"/>
            <w:rFonts w:ascii="Arial" w:hAnsi="Arial" w:cs="Arial"/>
            <w:b/>
            <w:bCs/>
            <w:i/>
            <w:iCs/>
            <w:sz w:val="20"/>
            <w:szCs w:val="20"/>
          </w:rPr>
          <w:t>f</w:t>
        </w:r>
        <w:r w:rsidRPr="008B01F4">
          <w:rPr>
            <w:rStyle w:val="Hyperlink"/>
            <w:rFonts w:ascii="Arial" w:hAnsi="Arial" w:cs="Arial"/>
            <w:b/>
            <w:bCs/>
            <w:i/>
            <w:iCs/>
            <w:sz w:val="20"/>
            <w:szCs w:val="20"/>
          </w:rPr>
          <w:t xml:space="preserve">actors, and </w:t>
        </w:r>
        <w:r>
          <w:rPr>
            <w:rStyle w:val="Hyperlink"/>
            <w:rFonts w:ascii="Arial" w:hAnsi="Arial" w:cs="Arial"/>
            <w:b/>
            <w:bCs/>
            <w:i/>
            <w:iCs/>
            <w:sz w:val="20"/>
            <w:szCs w:val="20"/>
          </w:rPr>
          <w:t>c</w:t>
        </w:r>
        <w:r w:rsidRPr="008B01F4">
          <w:rPr>
            <w:rStyle w:val="Hyperlink"/>
            <w:rFonts w:ascii="Arial" w:hAnsi="Arial" w:cs="Arial"/>
            <w:b/>
            <w:bCs/>
            <w:i/>
            <w:iCs/>
            <w:sz w:val="20"/>
            <w:szCs w:val="20"/>
          </w:rPr>
          <w:t xml:space="preserve">ognitive </w:t>
        </w:r>
        <w:r>
          <w:rPr>
            <w:rStyle w:val="Hyperlink"/>
            <w:rFonts w:ascii="Arial" w:hAnsi="Arial" w:cs="Arial"/>
            <w:b/>
            <w:bCs/>
            <w:i/>
            <w:iCs/>
            <w:sz w:val="20"/>
            <w:szCs w:val="20"/>
          </w:rPr>
          <w:t>d</w:t>
        </w:r>
        <w:r w:rsidRPr="008B01F4">
          <w:rPr>
            <w:rStyle w:val="Hyperlink"/>
            <w:rFonts w:ascii="Arial" w:hAnsi="Arial" w:cs="Arial"/>
            <w:b/>
            <w:bCs/>
            <w:i/>
            <w:iCs/>
            <w:sz w:val="20"/>
            <w:szCs w:val="20"/>
          </w:rPr>
          <w:t xml:space="preserve">ecline in </w:t>
        </w:r>
        <w:r>
          <w:rPr>
            <w:rStyle w:val="Hyperlink"/>
            <w:rFonts w:ascii="Arial" w:hAnsi="Arial" w:cs="Arial"/>
            <w:b/>
            <w:bCs/>
            <w:i/>
            <w:iCs/>
            <w:sz w:val="20"/>
            <w:szCs w:val="20"/>
          </w:rPr>
          <w:t>o</w:t>
        </w:r>
        <w:r w:rsidRPr="008B01F4">
          <w:rPr>
            <w:rStyle w:val="Hyperlink"/>
            <w:rFonts w:ascii="Arial" w:hAnsi="Arial" w:cs="Arial"/>
            <w:b/>
            <w:bCs/>
            <w:i/>
            <w:iCs/>
            <w:sz w:val="20"/>
            <w:szCs w:val="20"/>
          </w:rPr>
          <w:t xml:space="preserve">lder </w:t>
        </w:r>
        <w:r>
          <w:rPr>
            <w:rStyle w:val="Hyperlink"/>
            <w:rFonts w:ascii="Arial" w:hAnsi="Arial" w:cs="Arial"/>
            <w:b/>
            <w:bCs/>
            <w:i/>
            <w:iCs/>
            <w:sz w:val="20"/>
            <w:szCs w:val="20"/>
          </w:rPr>
          <w:t>a</w:t>
        </w:r>
        <w:r w:rsidRPr="008B01F4">
          <w:rPr>
            <w:rStyle w:val="Hyperlink"/>
            <w:rFonts w:ascii="Arial" w:hAnsi="Arial" w:cs="Arial"/>
            <w:b/>
            <w:bCs/>
            <w:i/>
            <w:iCs/>
            <w:sz w:val="20"/>
            <w:szCs w:val="20"/>
          </w:rPr>
          <w:t>dults: The Cardiovascular Health Study</w:t>
        </w:r>
        <w:r w:rsidRPr="005451E9">
          <w:rPr>
            <w:rStyle w:val="Hyperlink"/>
            <w:rFonts w:ascii="Arial" w:hAnsi="Arial" w:cs="Arial"/>
            <w:sz w:val="20"/>
            <w:szCs w:val="20"/>
          </w:rPr>
          <w:t>.</w:t>
        </w:r>
        <w:r w:rsidRPr="008B01F4">
          <w:rPr>
            <w:rStyle w:val="Hyperlink"/>
            <w:rFonts w:ascii="Arial" w:hAnsi="Arial" w:cs="Arial"/>
            <w:sz w:val="20"/>
            <w:szCs w:val="20"/>
            <w:u w:val="none"/>
          </w:rPr>
          <w:t xml:space="preserve"> </w:t>
        </w:r>
      </w:hyperlink>
      <w:r w:rsidRPr="005451E9">
        <w:rPr>
          <w:rStyle w:val="docsum-journal-citation"/>
          <w:rFonts w:ascii="Arial" w:hAnsi="Arial" w:cs="Arial"/>
          <w:sz w:val="20"/>
          <w:szCs w:val="20"/>
        </w:rPr>
        <w:t>Neurology 2022 Nov 22</w:t>
      </w:r>
      <w:r>
        <w:rPr>
          <w:rStyle w:val="docsum-journal-citation"/>
          <w:rFonts w:ascii="Arial" w:hAnsi="Arial" w:cs="Arial"/>
          <w:sz w:val="20"/>
          <w:szCs w:val="20"/>
        </w:rPr>
        <w:t xml:space="preserve">. Vol. </w:t>
      </w:r>
      <w:r w:rsidRPr="005451E9">
        <w:rPr>
          <w:rStyle w:val="docsum-journal-citation"/>
          <w:rFonts w:ascii="Arial" w:hAnsi="Arial" w:cs="Arial"/>
          <w:sz w:val="20"/>
          <w:szCs w:val="20"/>
        </w:rPr>
        <w:t>99</w:t>
      </w:r>
      <w:r>
        <w:rPr>
          <w:rStyle w:val="docsum-journal-citation"/>
          <w:rFonts w:ascii="Arial" w:hAnsi="Arial" w:cs="Arial"/>
          <w:sz w:val="20"/>
          <w:szCs w:val="20"/>
        </w:rPr>
        <w:t xml:space="preserve">, issue </w:t>
      </w:r>
      <w:r w:rsidRPr="005451E9">
        <w:rPr>
          <w:rStyle w:val="docsum-journal-citation"/>
          <w:rFonts w:ascii="Arial" w:hAnsi="Arial" w:cs="Arial"/>
          <w:sz w:val="20"/>
          <w:szCs w:val="20"/>
        </w:rPr>
        <w:t>21</w:t>
      </w:r>
      <w:r>
        <w:rPr>
          <w:rStyle w:val="docsum-journal-citation"/>
          <w:rFonts w:ascii="Arial" w:hAnsi="Arial" w:cs="Arial"/>
          <w:sz w:val="20"/>
          <w:szCs w:val="20"/>
        </w:rPr>
        <w:t xml:space="preserve">, pp. </w:t>
      </w:r>
      <w:r w:rsidRPr="005451E9">
        <w:rPr>
          <w:rStyle w:val="docsum-journal-citation"/>
          <w:rFonts w:ascii="Arial" w:hAnsi="Arial" w:cs="Arial"/>
          <w:sz w:val="20"/>
          <w:szCs w:val="20"/>
        </w:rPr>
        <w:t xml:space="preserve">e2346-e2358. </w:t>
      </w:r>
      <w:r w:rsidRPr="005451E9">
        <w:rPr>
          <w:rStyle w:val="citation-part"/>
          <w:rFonts w:ascii="Arial" w:hAnsi="Arial" w:cs="Arial"/>
          <w:sz w:val="20"/>
          <w:szCs w:val="20"/>
        </w:rPr>
        <w:t xml:space="preserve">PM: </w:t>
      </w:r>
      <w:r w:rsidRPr="005451E9">
        <w:rPr>
          <w:rStyle w:val="docsum-pmid"/>
          <w:rFonts w:ascii="Arial" w:hAnsi="Arial" w:cs="Arial"/>
          <w:sz w:val="20"/>
          <w:szCs w:val="20"/>
        </w:rPr>
        <w:t>36240101.</w:t>
      </w:r>
      <w:r w:rsidRPr="005451E9">
        <w:rPr>
          <w:rFonts w:ascii="Arial" w:hAnsi="Arial" w:cs="Arial"/>
          <w:sz w:val="20"/>
          <w:szCs w:val="20"/>
        </w:rPr>
        <w:t xml:space="preserve"> </w:t>
      </w:r>
      <w:r w:rsidRPr="005451E9">
        <w:rPr>
          <w:rStyle w:val="docsum-pmid"/>
          <w:rFonts w:ascii="Arial" w:hAnsi="Arial" w:cs="Arial"/>
          <w:sz w:val="20"/>
          <w:szCs w:val="20"/>
        </w:rPr>
        <w:t xml:space="preserve">PMC9687405. </w:t>
      </w:r>
    </w:p>
    <w:p w14:paraId="1BA9CFCD" w14:textId="3773E079" w:rsidR="00D11F1D" w:rsidRDefault="00D11F1D" w:rsidP="001D4588">
      <w:pPr>
        <w:rPr>
          <w:rFonts w:ascii="Arial" w:hAnsi="Arial" w:cs="Arial"/>
          <w:sz w:val="20"/>
          <w:szCs w:val="20"/>
        </w:rPr>
      </w:pPr>
      <w:r w:rsidRPr="003E6CEB">
        <w:rPr>
          <w:rStyle w:val="docsum-authors"/>
          <w:rFonts w:ascii="Arial" w:hAnsi="Arial" w:cs="Arial"/>
          <w:sz w:val="20"/>
          <w:szCs w:val="20"/>
        </w:rPr>
        <w:t xml:space="preserve">de Oliveira Otto MC, Li XS, Wang Z, Siscovick D, Newman AB, Lai HTM, </w:t>
      </w:r>
      <w:proofErr w:type="spellStart"/>
      <w:r w:rsidRPr="003E6CEB">
        <w:rPr>
          <w:rStyle w:val="docsum-authors"/>
          <w:rFonts w:ascii="Arial" w:hAnsi="Arial" w:cs="Arial"/>
          <w:sz w:val="20"/>
          <w:szCs w:val="20"/>
        </w:rPr>
        <w:t>Nemet</w:t>
      </w:r>
      <w:proofErr w:type="spellEnd"/>
      <w:r w:rsidRPr="003E6CEB">
        <w:rPr>
          <w:rStyle w:val="docsum-authors"/>
          <w:rFonts w:ascii="Arial" w:hAnsi="Arial" w:cs="Arial"/>
          <w:sz w:val="20"/>
          <w:szCs w:val="20"/>
        </w:rPr>
        <w:t xml:space="preserve"> I, Lee Y, Wang M, </w:t>
      </w:r>
      <w:proofErr w:type="spellStart"/>
      <w:r w:rsidRPr="003E6CEB">
        <w:rPr>
          <w:rStyle w:val="docsum-authors"/>
          <w:rFonts w:ascii="Arial" w:hAnsi="Arial" w:cs="Arial"/>
          <w:sz w:val="20"/>
          <w:szCs w:val="20"/>
        </w:rPr>
        <w:t>Fretts</w:t>
      </w:r>
      <w:proofErr w:type="spellEnd"/>
      <w:r w:rsidRPr="003E6CEB">
        <w:rPr>
          <w:rStyle w:val="docsum-authors"/>
          <w:rFonts w:ascii="Arial" w:hAnsi="Arial" w:cs="Arial"/>
          <w:sz w:val="20"/>
          <w:szCs w:val="20"/>
        </w:rPr>
        <w:t xml:space="preserve"> A, Lemaitre RN, Tang WHW, Lopez O, Hazen SL, Mozaffarian D.</w:t>
      </w:r>
      <w:r w:rsidRPr="003E6CEB">
        <w:rPr>
          <w:rFonts w:ascii="Arial" w:hAnsi="Arial" w:cs="Arial"/>
          <w:sz w:val="20"/>
          <w:szCs w:val="20"/>
        </w:rPr>
        <w:t xml:space="preserve"> </w:t>
      </w:r>
      <w:hyperlink r:id="rId29" w:history="1">
        <w:r w:rsidRPr="0024504A">
          <w:rPr>
            <w:rStyle w:val="Hyperlink"/>
            <w:rFonts w:ascii="Arial" w:hAnsi="Arial" w:cs="Arial"/>
            <w:b/>
            <w:bCs/>
            <w:i/>
            <w:iCs/>
            <w:sz w:val="20"/>
            <w:szCs w:val="20"/>
          </w:rPr>
          <w:t xml:space="preserve">Longitudinal </w:t>
        </w:r>
        <w:r>
          <w:rPr>
            <w:rStyle w:val="Hyperlink"/>
            <w:rFonts w:ascii="Arial" w:hAnsi="Arial" w:cs="Arial"/>
            <w:b/>
            <w:bCs/>
            <w:i/>
            <w:iCs/>
            <w:sz w:val="20"/>
            <w:szCs w:val="20"/>
          </w:rPr>
          <w:t>a</w:t>
        </w:r>
        <w:r w:rsidRPr="0024504A">
          <w:rPr>
            <w:rStyle w:val="Hyperlink"/>
            <w:rFonts w:ascii="Arial" w:hAnsi="Arial" w:cs="Arial"/>
            <w:b/>
            <w:bCs/>
            <w:i/>
            <w:iCs/>
            <w:sz w:val="20"/>
            <w:szCs w:val="20"/>
          </w:rPr>
          <w:t xml:space="preserve">ssociations of </w:t>
        </w:r>
        <w:r>
          <w:rPr>
            <w:rStyle w:val="Hyperlink"/>
            <w:rFonts w:ascii="Arial" w:hAnsi="Arial" w:cs="Arial"/>
            <w:b/>
            <w:bCs/>
            <w:i/>
            <w:iCs/>
            <w:sz w:val="20"/>
            <w:szCs w:val="20"/>
          </w:rPr>
          <w:t>p</w:t>
        </w:r>
        <w:r w:rsidRPr="0024504A">
          <w:rPr>
            <w:rStyle w:val="Hyperlink"/>
            <w:rFonts w:ascii="Arial" w:hAnsi="Arial" w:cs="Arial"/>
            <w:b/>
            <w:bCs/>
            <w:i/>
            <w:iCs/>
            <w:sz w:val="20"/>
            <w:szCs w:val="20"/>
          </w:rPr>
          <w:t xml:space="preserve">lasma TMAO and </w:t>
        </w:r>
        <w:r>
          <w:rPr>
            <w:rStyle w:val="Hyperlink"/>
            <w:rFonts w:ascii="Arial" w:hAnsi="Arial" w:cs="Arial"/>
            <w:b/>
            <w:bCs/>
            <w:i/>
            <w:iCs/>
            <w:sz w:val="20"/>
            <w:szCs w:val="20"/>
          </w:rPr>
          <w:t>r</w:t>
        </w:r>
        <w:r w:rsidRPr="0024504A">
          <w:rPr>
            <w:rStyle w:val="Hyperlink"/>
            <w:rFonts w:ascii="Arial" w:hAnsi="Arial" w:cs="Arial"/>
            <w:b/>
            <w:bCs/>
            <w:i/>
            <w:iCs/>
            <w:sz w:val="20"/>
            <w:szCs w:val="20"/>
          </w:rPr>
          <w:t xml:space="preserve">elated </w:t>
        </w:r>
        <w:r>
          <w:rPr>
            <w:rStyle w:val="Hyperlink"/>
            <w:rFonts w:ascii="Arial" w:hAnsi="Arial" w:cs="Arial"/>
            <w:b/>
            <w:bCs/>
            <w:i/>
            <w:iCs/>
            <w:sz w:val="20"/>
            <w:szCs w:val="20"/>
          </w:rPr>
          <w:t>m</w:t>
        </w:r>
        <w:r w:rsidRPr="0024504A">
          <w:rPr>
            <w:rStyle w:val="Hyperlink"/>
            <w:rFonts w:ascii="Arial" w:hAnsi="Arial" w:cs="Arial"/>
            <w:b/>
            <w:bCs/>
            <w:i/>
            <w:iCs/>
            <w:sz w:val="20"/>
            <w:szCs w:val="20"/>
          </w:rPr>
          <w:t xml:space="preserve">etabolites with </w:t>
        </w:r>
        <w:r>
          <w:rPr>
            <w:rStyle w:val="Hyperlink"/>
            <w:rFonts w:ascii="Arial" w:hAnsi="Arial" w:cs="Arial"/>
            <w:b/>
            <w:bCs/>
            <w:i/>
            <w:iCs/>
            <w:sz w:val="20"/>
            <w:szCs w:val="20"/>
          </w:rPr>
          <w:t>c</w:t>
        </w:r>
        <w:r w:rsidRPr="0024504A">
          <w:rPr>
            <w:rStyle w:val="Hyperlink"/>
            <w:rFonts w:ascii="Arial" w:hAnsi="Arial" w:cs="Arial"/>
            <w:b/>
            <w:bCs/>
            <w:i/>
            <w:iCs/>
            <w:sz w:val="20"/>
            <w:szCs w:val="20"/>
          </w:rPr>
          <w:t xml:space="preserve">ognitive </w:t>
        </w:r>
        <w:r>
          <w:rPr>
            <w:rStyle w:val="Hyperlink"/>
            <w:rFonts w:ascii="Arial" w:hAnsi="Arial" w:cs="Arial"/>
            <w:b/>
            <w:bCs/>
            <w:i/>
            <w:iCs/>
            <w:sz w:val="20"/>
            <w:szCs w:val="20"/>
          </w:rPr>
          <w:t>i</w:t>
        </w:r>
        <w:r w:rsidRPr="0024504A">
          <w:rPr>
            <w:rStyle w:val="Hyperlink"/>
            <w:rFonts w:ascii="Arial" w:hAnsi="Arial" w:cs="Arial"/>
            <w:b/>
            <w:bCs/>
            <w:i/>
            <w:iCs/>
            <w:sz w:val="20"/>
            <w:szCs w:val="20"/>
          </w:rPr>
          <w:t xml:space="preserve">mpairment and </w:t>
        </w:r>
        <w:r>
          <w:rPr>
            <w:rStyle w:val="Hyperlink"/>
            <w:rFonts w:ascii="Arial" w:hAnsi="Arial" w:cs="Arial"/>
            <w:b/>
            <w:bCs/>
            <w:i/>
            <w:iCs/>
            <w:sz w:val="20"/>
            <w:szCs w:val="20"/>
          </w:rPr>
          <w:t>d</w:t>
        </w:r>
        <w:r w:rsidRPr="0024504A">
          <w:rPr>
            <w:rStyle w:val="Hyperlink"/>
            <w:rFonts w:ascii="Arial" w:hAnsi="Arial" w:cs="Arial"/>
            <w:b/>
            <w:bCs/>
            <w:i/>
            <w:iCs/>
            <w:sz w:val="20"/>
            <w:szCs w:val="20"/>
          </w:rPr>
          <w:t xml:space="preserve">ementia in </w:t>
        </w:r>
        <w:r>
          <w:rPr>
            <w:rStyle w:val="Hyperlink"/>
            <w:rFonts w:ascii="Arial" w:hAnsi="Arial" w:cs="Arial"/>
            <w:b/>
            <w:bCs/>
            <w:i/>
            <w:iCs/>
            <w:sz w:val="20"/>
            <w:szCs w:val="20"/>
          </w:rPr>
          <w:t>o</w:t>
        </w:r>
        <w:r w:rsidRPr="0024504A">
          <w:rPr>
            <w:rStyle w:val="Hyperlink"/>
            <w:rFonts w:ascii="Arial" w:hAnsi="Arial" w:cs="Arial"/>
            <w:b/>
            <w:bCs/>
            <w:i/>
            <w:iCs/>
            <w:sz w:val="20"/>
            <w:szCs w:val="20"/>
          </w:rPr>
          <w:t xml:space="preserve">lder </w:t>
        </w:r>
        <w:r>
          <w:rPr>
            <w:rStyle w:val="Hyperlink"/>
            <w:rFonts w:ascii="Arial" w:hAnsi="Arial" w:cs="Arial"/>
            <w:b/>
            <w:bCs/>
            <w:i/>
            <w:iCs/>
            <w:sz w:val="20"/>
            <w:szCs w:val="20"/>
          </w:rPr>
          <w:t>a</w:t>
        </w:r>
        <w:r w:rsidRPr="0024504A">
          <w:rPr>
            <w:rStyle w:val="Hyperlink"/>
            <w:rFonts w:ascii="Arial" w:hAnsi="Arial" w:cs="Arial"/>
            <w:b/>
            <w:bCs/>
            <w:i/>
            <w:iCs/>
            <w:sz w:val="20"/>
            <w:szCs w:val="20"/>
          </w:rPr>
          <w:t xml:space="preserve">dults: </w:t>
        </w:r>
        <w:r>
          <w:rPr>
            <w:rStyle w:val="Hyperlink"/>
            <w:rFonts w:ascii="Arial" w:hAnsi="Arial" w:cs="Arial"/>
            <w:b/>
            <w:bCs/>
            <w:i/>
            <w:iCs/>
            <w:sz w:val="20"/>
            <w:szCs w:val="20"/>
          </w:rPr>
          <w:t>t</w:t>
        </w:r>
        <w:r w:rsidRPr="0024504A">
          <w:rPr>
            <w:rStyle w:val="Hyperlink"/>
            <w:rFonts w:ascii="Arial" w:hAnsi="Arial" w:cs="Arial"/>
            <w:b/>
            <w:bCs/>
            <w:i/>
            <w:iCs/>
            <w:sz w:val="20"/>
            <w:szCs w:val="20"/>
          </w:rPr>
          <w:t>he Cardiovascular Health Study</w:t>
        </w:r>
        <w:r w:rsidRPr="0024504A">
          <w:rPr>
            <w:rStyle w:val="Hyperlink"/>
            <w:rFonts w:ascii="Arial" w:hAnsi="Arial" w:cs="Arial"/>
            <w:b/>
            <w:bCs/>
            <w:i/>
            <w:iCs/>
            <w:sz w:val="20"/>
            <w:szCs w:val="20"/>
            <w:u w:val="none"/>
          </w:rPr>
          <w:t xml:space="preserve">. </w:t>
        </w:r>
      </w:hyperlink>
      <w:r w:rsidRPr="003E6CEB">
        <w:rPr>
          <w:rStyle w:val="docsum-journal-citation"/>
          <w:rFonts w:ascii="Arial" w:hAnsi="Arial" w:cs="Arial"/>
          <w:sz w:val="20"/>
          <w:szCs w:val="20"/>
        </w:rPr>
        <w:t xml:space="preserve">J </w:t>
      </w:r>
      <w:proofErr w:type="spellStart"/>
      <w:r w:rsidRPr="003E6CEB">
        <w:rPr>
          <w:rStyle w:val="docsum-journal-citation"/>
          <w:rFonts w:ascii="Arial" w:hAnsi="Arial" w:cs="Arial"/>
          <w:sz w:val="20"/>
          <w:szCs w:val="20"/>
        </w:rPr>
        <w:t>Alzheimers</w:t>
      </w:r>
      <w:proofErr w:type="spellEnd"/>
      <w:r w:rsidRPr="003E6CEB">
        <w:rPr>
          <w:rStyle w:val="docsum-journal-citation"/>
          <w:rFonts w:ascii="Arial" w:hAnsi="Arial" w:cs="Arial"/>
          <w:sz w:val="20"/>
          <w:szCs w:val="20"/>
        </w:rPr>
        <w:t xml:space="preserve"> Dis. 2022 Sep 2. </w:t>
      </w:r>
      <w:proofErr w:type="spellStart"/>
      <w:r w:rsidRPr="003E6CEB">
        <w:rPr>
          <w:rStyle w:val="docsum-journal-citation"/>
          <w:rFonts w:ascii="Arial" w:hAnsi="Arial" w:cs="Arial"/>
          <w:sz w:val="20"/>
          <w:szCs w:val="20"/>
        </w:rPr>
        <w:t>doi</w:t>
      </w:r>
      <w:proofErr w:type="spellEnd"/>
      <w:r w:rsidRPr="003E6CEB">
        <w:rPr>
          <w:rStyle w:val="docsum-journal-citation"/>
          <w:rFonts w:ascii="Arial" w:hAnsi="Arial" w:cs="Arial"/>
          <w:sz w:val="20"/>
          <w:szCs w:val="20"/>
        </w:rPr>
        <w:t>: 10.3233/JAD-220477. Online ahead of print.</w:t>
      </w:r>
      <w:r w:rsidRPr="003E6CEB">
        <w:rPr>
          <w:rFonts w:ascii="Arial" w:hAnsi="Arial" w:cs="Arial"/>
          <w:sz w:val="20"/>
          <w:szCs w:val="20"/>
        </w:rPr>
        <w:t xml:space="preserve"> </w:t>
      </w:r>
      <w:r w:rsidRPr="003E6CEB">
        <w:rPr>
          <w:rStyle w:val="citation-part"/>
          <w:rFonts w:ascii="Arial" w:hAnsi="Arial" w:cs="Arial"/>
          <w:sz w:val="20"/>
          <w:szCs w:val="20"/>
        </w:rPr>
        <w:t xml:space="preserve">PM: </w:t>
      </w:r>
      <w:r w:rsidRPr="003E6CEB">
        <w:rPr>
          <w:rStyle w:val="docsum-pmid"/>
          <w:rFonts w:ascii="Arial" w:hAnsi="Arial" w:cs="Arial"/>
          <w:sz w:val="20"/>
          <w:szCs w:val="20"/>
        </w:rPr>
        <w:t>36057823.</w:t>
      </w:r>
      <w:r w:rsidRPr="003E6CEB">
        <w:rPr>
          <w:rFonts w:ascii="Arial" w:hAnsi="Arial" w:cs="Arial"/>
          <w:sz w:val="20"/>
          <w:szCs w:val="20"/>
        </w:rPr>
        <w:t xml:space="preserve"> </w:t>
      </w:r>
      <w:hyperlink r:id="rId30" w:tgtFrame="_blank" w:history="1">
        <w:r w:rsidR="00AA19F9" w:rsidRPr="00AA19F9">
          <w:rPr>
            <w:rStyle w:val="docsum-journal-citation"/>
            <w:rFonts w:ascii="Arial" w:hAnsi="Arial" w:cs="Arial"/>
            <w:sz w:val="20"/>
            <w:szCs w:val="20"/>
          </w:rPr>
          <w:t>PMC9720755</w:t>
        </w:r>
      </w:hyperlink>
      <w:r w:rsidRPr="00AA19F9">
        <w:rPr>
          <w:rStyle w:val="docsum-journal-citation"/>
        </w:rPr>
        <w:t>.</w:t>
      </w:r>
      <w:r>
        <w:rPr>
          <w:rFonts w:ascii="Arial" w:hAnsi="Arial" w:cs="Arial"/>
          <w:sz w:val="20"/>
          <w:szCs w:val="20"/>
        </w:rPr>
        <w:t xml:space="preserve"> </w:t>
      </w:r>
    </w:p>
    <w:p w14:paraId="71EE5EA4" w14:textId="77777777" w:rsidR="00D11F1D" w:rsidRDefault="00D11F1D" w:rsidP="001D4588">
      <w:pPr>
        <w:rPr>
          <w:rStyle w:val="docsum-pmid"/>
          <w:rFonts w:ascii="Arial" w:hAnsi="Arial" w:cs="Arial"/>
          <w:sz w:val="20"/>
          <w:szCs w:val="20"/>
        </w:rPr>
      </w:pPr>
      <w:proofErr w:type="spellStart"/>
      <w:r w:rsidRPr="003E6CEB">
        <w:rPr>
          <w:rStyle w:val="docsum-authors"/>
          <w:rFonts w:ascii="Arial" w:hAnsi="Arial" w:cs="Arial"/>
          <w:sz w:val="20"/>
          <w:szCs w:val="20"/>
        </w:rPr>
        <w:t>DiCorpo</w:t>
      </w:r>
      <w:proofErr w:type="spellEnd"/>
      <w:r w:rsidRPr="003E6CEB">
        <w:rPr>
          <w:rStyle w:val="docsum-authors"/>
          <w:rFonts w:ascii="Arial" w:hAnsi="Arial" w:cs="Arial"/>
          <w:sz w:val="20"/>
          <w:szCs w:val="20"/>
        </w:rPr>
        <w:t xml:space="preserve"> D, Gaynor SM, Russell EM, </w:t>
      </w:r>
      <w:proofErr w:type="spellStart"/>
      <w:r w:rsidRPr="003E6CEB">
        <w:rPr>
          <w:rStyle w:val="docsum-authors"/>
          <w:rFonts w:ascii="Arial" w:hAnsi="Arial" w:cs="Arial"/>
          <w:sz w:val="20"/>
          <w:szCs w:val="20"/>
        </w:rPr>
        <w:t>Westerman</w:t>
      </w:r>
      <w:proofErr w:type="spellEnd"/>
      <w:r w:rsidRPr="003E6CEB">
        <w:rPr>
          <w:rStyle w:val="docsum-authors"/>
          <w:rFonts w:ascii="Arial" w:hAnsi="Arial" w:cs="Arial"/>
          <w:sz w:val="20"/>
          <w:szCs w:val="20"/>
        </w:rPr>
        <w:t xml:space="preserve"> KE, Raffield LM, </w:t>
      </w:r>
      <w:proofErr w:type="spellStart"/>
      <w:r w:rsidRPr="003E6CEB">
        <w:rPr>
          <w:rStyle w:val="docsum-authors"/>
          <w:rFonts w:ascii="Arial" w:hAnsi="Arial" w:cs="Arial"/>
          <w:sz w:val="20"/>
          <w:szCs w:val="20"/>
        </w:rPr>
        <w:t>Majarian</w:t>
      </w:r>
      <w:proofErr w:type="spellEnd"/>
      <w:r w:rsidRPr="003E6CEB">
        <w:rPr>
          <w:rStyle w:val="docsum-authors"/>
          <w:rFonts w:ascii="Arial" w:hAnsi="Arial" w:cs="Arial"/>
          <w:sz w:val="20"/>
          <w:szCs w:val="20"/>
        </w:rPr>
        <w:t xml:space="preserve"> TD, Wu P, </w:t>
      </w:r>
      <w:proofErr w:type="spellStart"/>
      <w:r w:rsidRPr="003E6CEB">
        <w:rPr>
          <w:rStyle w:val="docsum-authors"/>
          <w:rFonts w:ascii="Arial" w:hAnsi="Arial" w:cs="Arial"/>
          <w:sz w:val="20"/>
          <w:szCs w:val="20"/>
        </w:rPr>
        <w:t>Sarnowski</w:t>
      </w:r>
      <w:proofErr w:type="spellEnd"/>
      <w:r w:rsidRPr="003E6CEB">
        <w:rPr>
          <w:rStyle w:val="docsum-authors"/>
          <w:rFonts w:ascii="Arial" w:hAnsi="Arial" w:cs="Arial"/>
          <w:sz w:val="20"/>
          <w:szCs w:val="20"/>
        </w:rPr>
        <w:t xml:space="preserve"> C, Highland HM, Jackson A, Hasbani NR, de Vries PS, Brody JA, Hidalgo B, Guo X, Perry JA, O'Connell JR, Lent S, </w:t>
      </w:r>
      <w:proofErr w:type="spellStart"/>
      <w:r w:rsidRPr="003E6CEB">
        <w:rPr>
          <w:rStyle w:val="docsum-authors"/>
          <w:rFonts w:ascii="Arial" w:hAnsi="Arial" w:cs="Arial"/>
          <w:sz w:val="20"/>
          <w:szCs w:val="20"/>
        </w:rPr>
        <w:t>Montasser</w:t>
      </w:r>
      <w:proofErr w:type="spellEnd"/>
      <w:r w:rsidRPr="003E6CEB">
        <w:rPr>
          <w:rStyle w:val="docsum-authors"/>
          <w:rFonts w:ascii="Arial" w:hAnsi="Arial" w:cs="Arial"/>
          <w:sz w:val="20"/>
          <w:szCs w:val="20"/>
        </w:rPr>
        <w:t xml:space="preserve"> ME, Cade BE, Jain D, Wang H, </w:t>
      </w:r>
      <w:proofErr w:type="spellStart"/>
      <w:r w:rsidRPr="003E6CEB">
        <w:rPr>
          <w:rStyle w:val="docsum-authors"/>
          <w:rFonts w:ascii="Arial" w:hAnsi="Arial" w:cs="Arial"/>
          <w:sz w:val="20"/>
          <w:szCs w:val="20"/>
        </w:rPr>
        <w:t>D'Oliveira</w:t>
      </w:r>
      <w:proofErr w:type="spellEnd"/>
      <w:r w:rsidRPr="003E6CEB">
        <w:rPr>
          <w:rStyle w:val="docsum-authors"/>
          <w:rFonts w:ascii="Arial" w:hAnsi="Arial" w:cs="Arial"/>
          <w:sz w:val="20"/>
          <w:szCs w:val="20"/>
        </w:rPr>
        <w:t xml:space="preserve"> </w:t>
      </w:r>
      <w:proofErr w:type="spellStart"/>
      <w:r w:rsidRPr="003E6CEB">
        <w:rPr>
          <w:rStyle w:val="docsum-authors"/>
          <w:rFonts w:ascii="Arial" w:hAnsi="Arial" w:cs="Arial"/>
          <w:sz w:val="20"/>
          <w:szCs w:val="20"/>
        </w:rPr>
        <w:t>Albanus</w:t>
      </w:r>
      <w:proofErr w:type="spellEnd"/>
      <w:r w:rsidRPr="003E6CEB">
        <w:rPr>
          <w:rStyle w:val="docsum-authors"/>
          <w:rFonts w:ascii="Arial" w:hAnsi="Arial" w:cs="Arial"/>
          <w:sz w:val="20"/>
          <w:szCs w:val="20"/>
        </w:rPr>
        <w:t xml:space="preserve"> R, Varshney A, </w:t>
      </w:r>
      <w:proofErr w:type="spellStart"/>
      <w:r w:rsidRPr="003E6CEB">
        <w:rPr>
          <w:rStyle w:val="docsum-authors"/>
          <w:rFonts w:ascii="Arial" w:hAnsi="Arial" w:cs="Arial"/>
          <w:sz w:val="20"/>
          <w:szCs w:val="20"/>
        </w:rPr>
        <w:t>Yanek</w:t>
      </w:r>
      <w:proofErr w:type="spellEnd"/>
      <w:r w:rsidRPr="003E6CEB">
        <w:rPr>
          <w:rStyle w:val="docsum-authors"/>
          <w:rFonts w:ascii="Arial" w:hAnsi="Arial" w:cs="Arial"/>
          <w:sz w:val="20"/>
          <w:szCs w:val="20"/>
        </w:rPr>
        <w:t xml:space="preserve"> LR, Lange L, Palmer ND, Almeida M, Peralta JM, </w:t>
      </w:r>
      <w:proofErr w:type="spellStart"/>
      <w:r w:rsidRPr="003E6CEB">
        <w:rPr>
          <w:rStyle w:val="docsum-authors"/>
          <w:rFonts w:ascii="Arial" w:hAnsi="Arial" w:cs="Arial"/>
          <w:sz w:val="20"/>
          <w:szCs w:val="20"/>
        </w:rPr>
        <w:t>Aslibekyan</w:t>
      </w:r>
      <w:proofErr w:type="spellEnd"/>
      <w:r w:rsidRPr="003E6CEB">
        <w:rPr>
          <w:rStyle w:val="docsum-authors"/>
          <w:rFonts w:ascii="Arial" w:hAnsi="Arial" w:cs="Arial"/>
          <w:sz w:val="20"/>
          <w:szCs w:val="20"/>
        </w:rPr>
        <w:t xml:space="preserve"> S, Baldridge AS, </w:t>
      </w:r>
      <w:proofErr w:type="spellStart"/>
      <w:r w:rsidRPr="003E6CEB">
        <w:rPr>
          <w:rStyle w:val="docsum-authors"/>
          <w:rFonts w:ascii="Arial" w:hAnsi="Arial" w:cs="Arial"/>
          <w:sz w:val="20"/>
          <w:szCs w:val="20"/>
        </w:rPr>
        <w:t>Bertoni</w:t>
      </w:r>
      <w:proofErr w:type="spellEnd"/>
      <w:r w:rsidRPr="003E6CEB">
        <w:rPr>
          <w:rStyle w:val="docsum-authors"/>
          <w:rFonts w:ascii="Arial" w:hAnsi="Arial" w:cs="Arial"/>
          <w:sz w:val="20"/>
          <w:szCs w:val="20"/>
        </w:rPr>
        <w:t xml:space="preserve"> AG, </w:t>
      </w:r>
      <w:proofErr w:type="spellStart"/>
      <w:r w:rsidRPr="003E6CEB">
        <w:rPr>
          <w:rStyle w:val="docsum-authors"/>
          <w:rFonts w:ascii="Arial" w:hAnsi="Arial" w:cs="Arial"/>
          <w:sz w:val="20"/>
          <w:szCs w:val="20"/>
        </w:rPr>
        <w:t>Bielak</w:t>
      </w:r>
      <w:proofErr w:type="spellEnd"/>
      <w:r w:rsidRPr="003E6CEB">
        <w:rPr>
          <w:rStyle w:val="docsum-authors"/>
          <w:rFonts w:ascii="Arial" w:hAnsi="Arial" w:cs="Arial"/>
          <w:sz w:val="20"/>
          <w:szCs w:val="20"/>
        </w:rPr>
        <w:t xml:space="preserve"> LF, Chen CS, Chen YI, Choi WJ, Goodarzi MO, Floyd JS, Irvin MR, Kalyani RR, Kelly TN, Lee S, Liu CT, Loesch D, Manson JE, Minster RL, </w:t>
      </w:r>
      <w:proofErr w:type="spellStart"/>
      <w:r w:rsidRPr="003E6CEB">
        <w:rPr>
          <w:rStyle w:val="docsum-authors"/>
          <w:rFonts w:ascii="Arial" w:hAnsi="Arial" w:cs="Arial"/>
          <w:sz w:val="20"/>
          <w:szCs w:val="20"/>
        </w:rPr>
        <w:t>Naseri</w:t>
      </w:r>
      <w:proofErr w:type="spellEnd"/>
      <w:r w:rsidRPr="003E6CEB">
        <w:rPr>
          <w:rStyle w:val="docsum-authors"/>
          <w:rFonts w:ascii="Arial" w:hAnsi="Arial" w:cs="Arial"/>
          <w:sz w:val="20"/>
          <w:szCs w:val="20"/>
        </w:rPr>
        <w:t xml:space="preserve"> T, Pankow JS, Rasmussen-Torvik LJ, Reiner AP, </w:t>
      </w:r>
      <w:proofErr w:type="spellStart"/>
      <w:r w:rsidRPr="003E6CEB">
        <w:rPr>
          <w:rStyle w:val="docsum-authors"/>
          <w:rFonts w:ascii="Arial" w:hAnsi="Arial" w:cs="Arial"/>
          <w:sz w:val="20"/>
          <w:szCs w:val="20"/>
        </w:rPr>
        <w:t>Reupena</w:t>
      </w:r>
      <w:proofErr w:type="spellEnd"/>
      <w:r w:rsidRPr="003E6CEB">
        <w:rPr>
          <w:rStyle w:val="docsum-authors"/>
          <w:rFonts w:ascii="Arial" w:hAnsi="Arial" w:cs="Arial"/>
          <w:sz w:val="20"/>
          <w:szCs w:val="20"/>
        </w:rPr>
        <w:t xml:space="preserve"> MS, Selvin E, Smith JA, Weeks DE, Xu H, Yao J, Zhao W, Parker S, Alonso A, Arnett DK, </w:t>
      </w:r>
      <w:proofErr w:type="spellStart"/>
      <w:r w:rsidRPr="003E6CEB">
        <w:rPr>
          <w:rStyle w:val="docsum-authors"/>
          <w:rFonts w:ascii="Arial" w:hAnsi="Arial" w:cs="Arial"/>
          <w:sz w:val="20"/>
          <w:szCs w:val="20"/>
        </w:rPr>
        <w:t>Blangero</w:t>
      </w:r>
      <w:proofErr w:type="spellEnd"/>
      <w:r w:rsidRPr="003E6CEB">
        <w:rPr>
          <w:rStyle w:val="docsum-authors"/>
          <w:rFonts w:ascii="Arial" w:hAnsi="Arial" w:cs="Arial"/>
          <w:sz w:val="20"/>
          <w:szCs w:val="20"/>
        </w:rPr>
        <w:t xml:space="preserve"> J, Boerwinkle E, Correa A, </w:t>
      </w:r>
      <w:proofErr w:type="spellStart"/>
      <w:r w:rsidRPr="003E6CEB">
        <w:rPr>
          <w:rStyle w:val="docsum-authors"/>
          <w:rFonts w:ascii="Arial" w:hAnsi="Arial" w:cs="Arial"/>
          <w:sz w:val="20"/>
          <w:szCs w:val="20"/>
        </w:rPr>
        <w:t>Cupples</w:t>
      </w:r>
      <w:proofErr w:type="spellEnd"/>
      <w:r w:rsidRPr="003E6CEB">
        <w:rPr>
          <w:rStyle w:val="docsum-authors"/>
          <w:rFonts w:ascii="Arial" w:hAnsi="Arial" w:cs="Arial"/>
          <w:sz w:val="20"/>
          <w:szCs w:val="20"/>
        </w:rPr>
        <w:t xml:space="preserve"> LA, Curran JE, </w:t>
      </w:r>
      <w:proofErr w:type="spellStart"/>
      <w:r w:rsidRPr="003E6CEB">
        <w:rPr>
          <w:rStyle w:val="docsum-authors"/>
          <w:rFonts w:ascii="Arial" w:hAnsi="Arial" w:cs="Arial"/>
          <w:sz w:val="20"/>
          <w:szCs w:val="20"/>
        </w:rPr>
        <w:t>Duggirala</w:t>
      </w:r>
      <w:proofErr w:type="spellEnd"/>
      <w:r w:rsidRPr="003E6CEB">
        <w:rPr>
          <w:rStyle w:val="docsum-authors"/>
          <w:rFonts w:ascii="Arial" w:hAnsi="Arial" w:cs="Arial"/>
          <w:sz w:val="20"/>
          <w:szCs w:val="20"/>
        </w:rPr>
        <w:t xml:space="preserve"> R, He J, Heckbert SR, </w:t>
      </w:r>
      <w:proofErr w:type="spellStart"/>
      <w:r w:rsidRPr="003E6CEB">
        <w:rPr>
          <w:rStyle w:val="docsum-authors"/>
          <w:rFonts w:ascii="Arial" w:hAnsi="Arial" w:cs="Arial"/>
          <w:sz w:val="20"/>
          <w:szCs w:val="20"/>
        </w:rPr>
        <w:t>Kardia</w:t>
      </w:r>
      <w:proofErr w:type="spellEnd"/>
      <w:r w:rsidRPr="003E6CEB">
        <w:rPr>
          <w:rStyle w:val="docsum-authors"/>
          <w:rFonts w:ascii="Arial" w:hAnsi="Arial" w:cs="Arial"/>
          <w:sz w:val="20"/>
          <w:szCs w:val="20"/>
        </w:rPr>
        <w:t xml:space="preserve"> SLR, Kim RW, Kooperberg C, Liu S, Mathias RA, McGarvey ST, Mitchell BD, Morrison AC, </w:t>
      </w:r>
      <w:proofErr w:type="spellStart"/>
      <w:r w:rsidRPr="003E6CEB">
        <w:rPr>
          <w:rStyle w:val="docsum-authors"/>
          <w:rFonts w:ascii="Arial" w:hAnsi="Arial" w:cs="Arial"/>
          <w:sz w:val="20"/>
          <w:szCs w:val="20"/>
        </w:rPr>
        <w:t>Peyser</w:t>
      </w:r>
      <w:proofErr w:type="spellEnd"/>
      <w:r w:rsidRPr="003E6CEB">
        <w:rPr>
          <w:rStyle w:val="docsum-authors"/>
          <w:rFonts w:ascii="Arial" w:hAnsi="Arial" w:cs="Arial"/>
          <w:sz w:val="20"/>
          <w:szCs w:val="20"/>
        </w:rPr>
        <w:t xml:space="preserve"> PA, Psaty BM, Redline S, </w:t>
      </w:r>
      <w:proofErr w:type="spellStart"/>
      <w:r w:rsidRPr="003E6CEB">
        <w:rPr>
          <w:rStyle w:val="docsum-authors"/>
          <w:rFonts w:ascii="Arial" w:hAnsi="Arial" w:cs="Arial"/>
          <w:sz w:val="20"/>
          <w:szCs w:val="20"/>
        </w:rPr>
        <w:t>Shuldiner</w:t>
      </w:r>
      <w:proofErr w:type="spellEnd"/>
      <w:r w:rsidRPr="003E6CEB">
        <w:rPr>
          <w:rStyle w:val="docsum-authors"/>
          <w:rFonts w:ascii="Arial" w:hAnsi="Arial" w:cs="Arial"/>
          <w:sz w:val="20"/>
          <w:szCs w:val="20"/>
        </w:rPr>
        <w:t xml:space="preserve"> AR, Taylor KD, </w:t>
      </w:r>
      <w:proofErr w:type="spellStart"/>
      <w:r w:rsidRPr="003E6CEB">
        <w:rPr>
          <w:rStyle w:val="docsum-authors"/>
          <w:rFonts w:ascii="Arial" w:hAnsi="Arial" w:cs="Arial"/>
          <w:sz w:val="20"/>
          <w:szCs w:val="20"/>
        </w:rPr>
        <w:t>Vasan</w:t>
      </w:r>
      <w:proofErr w:type="spellEnd"/>
      <w:r w:rsidRPr="003E6CEB">
        <w:rPr>
          <w:rStyle w:val="docsum-authors"/>
          <w:rFonts w:ascii="Arial" w:hAnsi="Arial" w:cs="Arial"/>
          <w:sz w:val="20"/>
          <w:szCs w:val="20"/>
        </w:rPr>
        <w:t xml:space="preserve"> RS, </w:t>
      </w:r>
      <w:proofErr w:type="spellStart"/>
      <w:r w:rsidRPr="003E6CEB">
        <w:rPr>
          <w:rStyle w:val="docsum-authors"/>
          <w:rFonts w:ascii="Arial" w:hAnsi="Arial" w:cs="Arial"/>
          <w:sz w:val="20"/>
          <w:szCs w:val="20"/>
        </w:rPr>
        <w:t>Viaud</w:t>
      </w:r>
      <w:proofErr w:type="spellEnd"/>
      <w:r w:rsidRPr="003E6CEB">
        <w:rPr>
          <w:rStyle w:val="docsum-authors"/>
          <w:rFonts w:ascii="Arial" w:hAnsi="Arial" w:cs="Arial"/>
          <w:sz w:val="20"/>
          <w:szCs w:val="20"/>
        </w:rPr>
        <w:t xml:space="preserve">-Martinez KA, </w:t>
      </w:r>
      <w:proofErr w:type="spellStart"/>
      <w:r w:rsidRPr="003E6CEB">
        <w:rPr>
          <w:rStyle w:val="docsum-authors"/>
          <w:rFonts w:ascii="Arial" w:hAnsi="Arial" w:cs="Arial"/>
          <w:sz w:val="20"/>
          <w:szCs w:val="20"/>
        </w:rPr>
        <w:t>Florez</w:t>
      </w:r>
      <w:proofErr w:type="spellEnd"/>
      <w:r w:rsidRPr="003E6CEB">
        <w:rPr>
          <w:rStyle w:val="docsum-authors"/>
          <w:rFonts w:ascii="Arial" w:hAnsi="Arial" w:cs="Arial"/>
          <w:sz w:val="20"/>
          <w:szCs w:val="20"/>
        </w:rPr>
        <w:t xml:space="preserve"> JC, Wilson JG, </w:t>
      </w:r>
      <w:proofErr w:type="spellStart"/>
      <w:r w:rsidRPr="003E6CEB">
        <w:rPr>
          <w:rStyle w:val="docsum-authors"/>
          <w:rFonts w:ascii="Arial" w:hAnsi="Arial" w:cs="Arial"/>
          <w:sz w:val="20"/>
          <w:szCs w:val="20"/>
        </w:rPr>
        <w:t>Sladek</w:t>
      </w:r>
      <w:proofErr w:type="spellEnd"/>
      <w:r w:rsidRPr="003E6CEB">
        <w:rPr>
          <w:rStyle w:val="docsum-authors"/>
          <w:rFonts w:ascii="Arial" w:hAnsi="Arial" w:cs="Arial"/>
          <w:sz w:val="20"/>
          <w:szCs w:val="20"/>
        </w:rPr>
        <w:t xml:space="preserve"> R, Rich SS, Rotter JI, Lin X, Dupuis J, Meigs JB, Wessel J, Manning AK.</w:t>
      </w:r>
      <w:r w:rsidRPr="003E6CEB">
        <w:rPr>
          <w:rFonts w:ascii="Arial" w:hAnsi="Arial" w:cs="Arial"/>
          <w:sz w:val="20"/>
          <w:szCs w:val="20"/>
        </w:rPr>
        <w:t xml:space="preserve"> </w:t>
      </w:r>
      <w:hyperlink r:id="rId31" w:history="1">
        <w:r w:rsidRPr="0024504A">
          <w:rPr>
            <w:rStyle w:val="Hyperlink"/>
            <w:rFonts w:ascii="Arial" w:hAnsi="Arial" w:cs="Arial"/>
            <w:b/>
            <w:bCs/>
            <w:i/>
            <w:iCs/>
            <w:sz w:val="20"/>
            <w:szCs w:val="20"/>
          </w:rPr>
          <w:t xml:space="preserve">Whole genome sequence association analysis of fasting glucose and fasting insulin levels in diverse cohorts from the NHLBI </w:t>
        </w:r>
        <w:proofErr w:type="spellStart"/>
        <w:r w:rsidRPr="0024504A">
          <w:rPr>
            <w:rStyle w:val="Hyperlink"/>
            <w:rFonts w:ascii="Arial" w:hAnsi="Arial" w:cs="Arial"/>
            <w:b/>
            <w:bCs/>
            <w:i/>
            <w:iCs/>
            <w:sz w:val="20"/>
            <w:szCs w:val="20"/>
          </w:rPr>
          <w:t>TOPMed</w:t>
        </w:r>
        <w:proofErr w:type="spellEnd"/>
        <w:r w:rsidRPr="0024504A">
          <w:rPr>
            <w:rStyle w:val="Hyperlink"/>
            <w:rFonts w:ascii="Arial" w:hAnsi="Arial" w:cs="Arial"/>
            <w:b/>
            <w:bCs/>
            <w:i/>
            <w:iCs/>
            <w:sz w:val="20"/>
            <w:szCs w:val="20"/>
          </w:rPr>
          <w:t xml:space="preserve"> program.</w:t>
        </w:r>
      </w:hyperlink>
      <w:r w:rsidRPr="003E6CEB">
        <w:rPr>
          <w:rFonts w:ascii="Arial" w:hAnsi="Arial" w:cs="Arial"/>
          <w:sz w:val="20"/>
          <w:szCs w:val="20"/>
        </w:rPr>
        <w:t xml:space="preserve"> </w:t>
      </w:r>
      <w:proofErr w:type="spellStart"/>
      <w:r w:rsidRPr="003E6CEB">
        <w:rPr>
          <w:rStyle w:val="docsum-journal-citation"/>
          <w:rFonts w:ascii="Arial" w:hAnsi="Arial" w:cs="Arial"/>
          <w:sz w:val="20"/>
          <w:szCs w:val="20"/>
        </w:rPr>
        <w:t>Commun</w:t>
      </w:r>
      <w:proofErr w:type="spellEnd"/>
      <w:r w:rsidRPr="003E6CEB">
        <w:rPr>
          <w:rStyle w:val="docsum-journal-citation"/>
          <w:rFonts w:ascii="Arial" w:hAnsi="Arial" w:cs="Arial"/>
          <w:sz w:val="20"/>
          <w:szCs w:val="20"/>
        </w:rPr>
        <w:t xml:space="preserve"> Biol. 2022 Jul 28</w:t>
      </w:r>
      <w:r>
        <w:rPr>
          <w:rStyle w:val="docsum-journal-citation"/>
          <w:rFonts w:ascii="Arial" w:hAnsi="Arial" w:cs="Arial"/>
          <w:sz w:val="20"/>
          <w:szCs w:val="20"/>
        </w:rPr>
        <w:t xml:space="preserve">. Vol. </w:t>
      </w:r>
      <w:r w:rsidRPr="003E6CEB">
        <w:rPr>
          <w:rStyle w:val="docsum-journal-citation"/>
          <w:rFonts w:ascii="Arial" w:hAnsi="Arial" w:cs="Arial"/>
          <w:sz w:val="20"/>
          <w:szCs w:val="20"/>
        </w:rPr>
        <w:t>5</w:t>
      </w:r>
      <w:r>
        <w:rPr>
          <w:rStyle w:val="docsum-journal-citation"/>
          <w:rFonts w:ascii="Arial" w:hAnsi="Arial" w:cs="Arial"/>
          <w:sz w:val="20"/>
          <w:szCs w:val="20"/>
        </w:rPr>
        <w:t xml:space="preserve">, issue </w:t>
      </w:r>
      <w:r w:rsidRPr="003E6CEB">
        <w:rPr>
          <w:rStyle w:val="docsum-journal-citation"/>
          <w:rFonts w:ascii="Arial" w:hAnsi="Arial" w:cs="Arial"/>
          <w:sz w:val="20"/>
          <w:szCs w:val="20"/>
        </w:rPr>
        <w:t>1</w:t>
      </w:r>
      <w:r>
        <w:rPr>
          <w:rStyle w:val="docsum-journal-citation"/>
          <w:rFonts w:ascii="Arial" w:hAnsi="Arial" w:cs="Arial"/>
          <w:sz w:val="20"/>
          <w:szCs w:val="20"/>
        </w:rPr>
        <w:t xml:space="preserve">, p. </w:t>
      </w:r>
      <w:r w:rsidRPr="003E6CEB">
        <w:rPr>
          <w:rStyle w:val="docsum-journal-citation"/>
          <w:rFonts w:ascii="Arial" w:hAnsi="Arial" w:cs="Arial"/>
          <w:sz w:val="20"/>
          <w:szCs w:val="20"/>
        </w:rPr>
        <w:t xml:space="preserve">756. </w:t>
      </w:r>
      <w:r w:rsidRPr="003E6CEB">
        <w:rPr>
          <w:rStyle w:val="citation-part"/>
          <w:rFonts w:ascii="Arial" w:hAnsi="Arial" w:cs="Arial"/>
          <w:sz w:val="20"/>
          <w:szCs w:val="20"/>
        </w:rPr>
        <w:t xml:space="preserve">PM: </w:t>
      </w:r>
      <w:r w:rsidRPr="003E6CEB">
        <w:rPr>
          <w:rStyle w:val="docsum-pmid"/>
          <w:rFonts w:ascii="Arial" w:hAnsi="Arial" w:cs="Arial"/>
          <w:sz w:val="20"/>
          <w:szCs w:val="20"/>
        </w:rPr>
        <w:t>35902682.</w:t>
      </w:r>
      <w:r w:rsidRPr="0024504A">
        <w:rPr>
          <w:rStyle w:val="docsum-pmid"/>
          <w:rFonts w:ascii="Arial" w:hAnsi="Arial" w:cs="Arial"/>
          <w:sz w:val="20"/>
          <w:szCs w:val="20"/>
        </w:rPr>
        <w:t xml:space="preserve"> </w:t>
      </w:r>
      <w:hyperlink r:id="rId32" w:tgtFrame="_blank" w:history="1">
        <w:r w:rsidRPr="0024504A">
          <w:rPr>
            <w:rStyle w:val="docsum-pmid"/>
            <w:rFonts w:ascii="Arial" w:hAnsi="Arial" w:cs="Arial"/>
            <w:sz w:val="20"/>
            <w:szCs w:val="20"/>
          </w:rPr>
          <w:t xml:space="preserve">PMC9334637. </w:t>
        </w:r>
      </w:hyperlink>
    </w:p>
    <w:p w14:paraId="3CFE9730" w14:textId="77777777" w:rsidR="00D11F1D" w:rsidRDefault="00D11F1D" w:rsidP="001D4588">
      <w:pPr>
        <w:rPr>
          <w:rStyle w:val="Strong"/>
          <w:rFonts w:ascii="Arial" w:hAnsi="Arial" w:cs="Arial"/>
          <w:b w:val="0"/>
          <w:bCs w:val="0"/>
          <w:sz w:val="20"/>
          <w:szCs w:val="20"/>
        </w:rPr>
      </w:pPr>
      <w:proofErr w:type="spellStart"/>
      <w:r w:rsidRPr="003E6CEB">
        <w:rPr>
          <w:rStyle w:val="docsum-authors"/>
          <w:rFonts w:ascii="Arial" w:hAnsi="Arial" w:cs="Arial"/>
          <w:sz w:val="20"/>
          <w:szCs w:val="20"/>
        </w:rPr>
        <w:t>Dobrota</w:t>
      </w:r>
      <w:proofErr w:type="spellEnd"/>
      <w:r w:rsidRPr="003E6CEB">
        <w:rPr>
          <w:rStyle w:val="docsum-authors"/>
          <w:rFonts w:ascii="Arial" w:hAnsi="Arial" w:cs="Arial"/>
          <w:sz w:val="20"/>
          <w:szCs w:val="20"/>
        </w:rPr>
        <w:t xml:space="preserve"> SD, Biggs ML, Pratt S, </w:t>
      </w:r>
      <w:proofErr w:type="spellStart"/>
      <w:r w:rsidRPr="003E6CEB">
        <w:rPr>
          <w:rStyle w:val="docsum-authors"/>
          <w:rFonts w:ascii="Arial" w:hAnsi="Arial" w:cs="Arial"/>
          <w:sz w:val="20"/>
          <w:szCs w:val="20"/>
        </w:rPr>
        <w:t>Popat</w:t>
      </w:r>
      <w:proofErr w:type="spellEnd"/>
      <w:r w:rsidRPr="003E6CEB">
        <w:rPr>
          <w:rStyle w:val="docsum-authors"/>
          <w:rFonts w:ascii="Arial" w:hAnsi="Arial" w:cs="Arial"/>
          <w:sz w:val="20"/>
          <w:szCs w:val="20"/>
        </w:rPr>
        <w:t xml:space="preserve"> R, Odden MC.</w:t>
      </w:r>
      <w:r w:rsidRPr="003E6CEB">
        <w:rPr>
          <w:rFonts w:ascii="Arial" w:hAnsi="Arial" w:cs="Arial"/>
          <w:sz w:val="20"/>
          <w:szCs w:val="20"/>
        </w:rPr>
        <w:t xml:space="preserve"> </w:t>
      </w:r>
      <w:hyperlink r:id="rId33" w:history="1">
        <w:r w:rsidRPr="0024504A">
          <w:rPr>
            <w:rStyle w:val="Hyperlink"/>
            <w:rFonts w:ascii="Arial" w:hAnsi="Arial" w:cs="Arial"/>
            <w:b/>
            <w:bCs/>
            <w:i/>
            <w:iCs/>
            <w:sz w:val="20"/>
            <w:szCs w:val="20"/>
          </w:rPr>
          <w:t xml:space="preserve">The association of hearing problems with social network strength and depressive symptoms: the </w:t>
        </w:r>
        <w:r>
          <w:rPr>
            <w:rStyle w:val="Hyperlink"/>
            <w:rFonts w:ascii="Arial" w:hAnsi="Arial" w:cs="Arial"/>
            <w:b/>
            <w:bCs/>
            <w:i/>
            <w:iCs/>
            <w:sz w:val="20"/>
            <w:szCs w:val="20"/>
          </w:rPr>
          <w:t>C</w:t>
        </w:r>
        <w:r w:rsidRPr="0024504A">
          <w:rPr>
            <w:rStyle w:val="Hyperlink"/>
            <w:rFonts w:ascii="Arial" w:hAnsi="Arial" w:cs="Arial"/>
            <w:b/>
            <w:bCs/>
            <w:i/>
            <w:iCs/>
            <w:sz w:val="20"/>
            <w:szCs w:val="20"/>
          </w:rPr>
          <w:t xml:space="preserve">ardiovascular </w:t>
        </w:r>
        <w:r>
          <w:rPr>
            <w:rStyle w:val="Hyperlink"/>
            <w:rFonts w:ascii="Arial" w:hAnsi="Arial" w:cs="Arial"/>
            <w:b/>
            <w:bCs/>
            <w:i/>
            <w:iCs/>
            <w:sz w:val="20"/>
            <w:szCs w:val="20"/>
          </w:rPr>
          <w:t>H</w:t>
        </w:r>
        <w:r w:rsidRPr="0024504A">
          <w:rPr>
            <w:rStyle w:val="Hyperlink"/>
            <w:rFonts w:ascii="Arial" w:hAnsi="Arial" w:cs="Arial"/>
            <w:b/>
            <w:bCs/>
            <w:i/>
            <w:iCs/>
            <w:sz w:val="20"/>
            <w:szCs w:val="20"/>
          </w:rPr>
          <w:t xml:space="preserve">ealth </w:t>
        </w:r>
        <w:r>
          <w:rPr>
            <w:rStyle w:val="Hyperlink"/>
            <w:rFonts w:ascii="Arial" w:hAnsi="Arial" w:cs="Arial"/>
            <w:b/>
            <w:bCs/>
            <w:i/>
            <w:iCs/>
            <w:sz w:val="20"/>
            <w:szCs w:val="20"/>
          </w:rPr>
          <w:t>S</w:t>
        </w:r>
        <w:r w:rsidRPr="0024504A">
          <w:rPr>
            <w:rStyle w:val="Hyperlink"/>
            <w:rFonts w:ascii="Arial" w:hAnsi="Arial" w:cs="Arial"/>
            <w:b/>
            <w:bCs/>
            <w:i/>
            <w:iCs/>
            <w:sz w:val="20"/>
            <w:szCs w:val="20"/>
          </w:rPr>
          <w:t>tudy</w:t>
        </w:r>
        <w:r w:rsidRPr="0024504A">
          <w:rPr>
            <w:rStyle w:val="Hyperlink"/>
            <w:rFonts w:ascii="Arial" w:hAnsi="Arial" w:cs="Arial"/>
            <w:b/>
            <w:bCs/>
            <w:i/>
            <w:iCs/>
            <w:sz w:val="20"/>
            <w:szCs w:val="20"/>
            <w:u w:val="none"/>
          </w:rPr>
          <w:t xml:space="preserve">. </w:t>
        </w:r>
      </w:hyperlink>
      <w:r w:rsidRPr="003E6CEB">
        <w:rPr>
          <w:rStyle w:val="docsum-journal-citation"/>
          <w:rFonts w:ascii="Arial" w:hAnsi="Arial" w:cs="Arial"/>
          <w:sz w:val="20"/>
          <w:szCs w:val="20"/>
        </w:rPr>
        <w:t>Age Ageing 2022 Aug 2</w:t>
      </w:r>
      <w:r>
        <w:rPr>
          <w:rStyle w:val="docsum-journal-citation"/>
          <w:rFonts w:ascii="Arial" w:hAnsi="Arial" w:cs="Arial"/>
          <w:sz w:val="20"/>
          <w:szCs w:val="20"/>
        </w:rPr>
        <w:t xml:space="preserve">. Vol. </w:t>
      </w:r>
      <w:r w:rsidRPr="003E6CEB">
        <w:rPr>
          <w:rStyle w:val="docsum-journal-citation"/>
          <w:rFonts w:ascii="Arial" w:hAnsi="Arial" w:cs="Arial"/>
          <w:sz w:val="20"/>
          <w:szCs w:val="20"/>
        </w:rPr>
        <w:t>51</w:t>
      </w:r>
      <w:r>
        <w:rPr>
          <w:rStyle w:val="docsum-journal-citation"/>
          <w:rFonts w:ascii="Arial" w:hAnsi="Arial" w:cs="Arial"/>
          <w:sz w:val="20"/>
          <w:szCs w:val="20"/>
        </w:rPr>
        <w:t xml:space="preserve">, issue </w:t>
      </w:r>
      <w:r w:rsidRPr="003E6CEB">
        <w:rPr>
          <w:rStyle w:val="docsum-journal-citation"/>
          <w:rFonts w:ascii="Arial" w:hAnsi="Arial" w:cs="Arial"/>
          <w:sz w:val="20"/>
          <w:szCs w:val="20"/>
        </w:rPr>
        <w:t>8</w:t>
      </w:r>
      <w:r>
        <w:rPr>
          <w:rStyle w:val="docsum-journal-citation"/>
          <w:rFonts w:ascii="Arial" w:hAnsi="Arial" w:cs="Arial"/>
          <w:sz w:val="20"/>
          <w:szCs w:val="20"/>
        </w:rPr>
        <w:t xml:space="preserve">, </w:t>
      </w:r>
      <w:r w:rsidRPr="003E6CEB">
        <w:rPr>
          <w:rStyle w:val="docsum-journal-citation"/>
          <w:rFonts w:ascii="Arial" w:hAnsi="Arial" w:cs="Arial"/>
          <w:sz w:val="20"/>
          <w:szCs w:val="20"/>
        </w:rPr>
        <w:t xml:space="preserve">afac181. </w:t>
      </w:r>
      <w:r w:rsidRPr="003E6CEB">
        <w:rPr>
          <w:rStyle w:val="citation-part"/>
          <w:rFonts w:ascii="Arial" w:hAnsi="Arial" w:cs="Arial"/>
          <w:sz w:val="20"/>
          <w:szCs w:val="20"/>
        </w:rPr>
        <w:t xml:space="preserve">PM: </w:t>
      </w:r>
      <w:r w:rsidRPr="003E6CEB">
        <w:rPr>
          <w:rStyle w:val="docsum-pmid"/>
          <w:rFonts w:ascii="Arial" w:hAnsi="Arial" w:cs="Arial"/>
          <w:sz w:val="20"/>
          <w:szCs w:val="20"/>
        </w:rPr>
        <w:t xml:space="preserve">35977151. </w:t>
      </w:r>
      <w:r w:rsidRPr="003E6CEB">
        <w:rPr>
          <w:rStyle w:val="Strong"/>
          <w:rFonts w:ascii="Arial" w:hAnsi="Arial" w:cs="Arial"/>
          <w:b w:val="0"/>
          <w:bCs w:val="0"/>
          <w:sz w:val="20"/>
          <w:szCs w:val="20"/>
        </w:rPr>
        <w:t>PMC9385182.</w:t>
      </w:r>
      <w:r>
        <w:rPr>
          <w:rStyle w:val="Strong"/>
          <w:rFonts w:ascii="Arial" w:hAnsi="Arial" w:cs="Arial"/>
          <w:b w:val="0"/>
          <w:bCs w:val="0"/>
          <w:sz w:val="20"/>
          <w:szCs w:val="20"/>
        </w:rPr>
        <w:t xml:space="preserve"> </w:t>
      </w:r>
    </w:p>
    <w:p w14:paraId="323D1E56" w14:textId="3819487C" w:rsidR="00082BA0" w:rsidRDefault="00082BA0" w:rsidP="001D4588">
      <w:pPr>
        <w:rPr>
          <w:rFonts w:ascii="Arial" w:hAnsi="Arial" w:cs="Arial"/>
          <w:sz w:val="20"/>
          <w:szCs w:val="20"/>
        </w:rPr>
      </w:pPr>
      <w:r w:rsidRPr="00FE17AB">
        <w:rPr>
          <w:rStyle w:val="docsum-authors"/>
          <w:rFonts w:ascii="Arial" w:hAnsi="Arial" w:cs="Arial"/>
          <w:sz w:val="20"/>
          <w:szCs w:val="20"/>
        </w:rPr>
        <w:t xml:space="preserve">Duan W, </w:t>
      </w:r>
      <w:proofErr w:type="spellStart"/>
      <w:r w:rsidRPr="00FE17AB">
        <w:rPr>
          <w:rStyle w:val="docsum-authors"/>
          <w:rFonts w:ascii="Arial" w:hAnsi="Arial" w:cs="Arial"/>
          <w:sz w:val="20"/>
          <w:szCs w:val="20"/>
        </w:rPr>
        <w:t>Sehrawat</w:t>
      </w:r>
      <w:proofErr w:type="spellEnd"/>
      <w:r w:rsidRPr="00FE17AB">
        <w:rPr>
          <w:rStyle w:val="docsum-authors"/>
          <w:rFonts w:ascii="Arial" w:hAnsi="Arial" w:cs="Arial"/>
          <w:sz w:val="20"/>
          <w:szCs w:val="20"/>
        </w:rPr>
        <w:t xml:space="preserve"> P, Zhou TD, Becker JT, Lopez OL, Gach HM, Dai W.</w:t>
      </w:r>
      <w:r w:rsidRPr="00FE17AB">
        <w:rPr>
          <w:rFonts w:ascii="Arial" w:hAnsi="Arial" w:cs="Arial"/>
          <w:sz w:val="20"/>
          <w:szCs w:val="20"/>
        </w:rPr>
        <w:t xml:space="preserve"> </w:t>
      </w:r>
      <w:hyperlink r:id="rId34" w:history="1">
        <w:r w:rsidRPr="00DA4DAE">
          <w:rPr>
            <w:rStyle w:val="Hyperlink"/>
            <w:rFonts w:ascii="Arial" w:hAnsi="Arial" w:cs="Arial"/>
            <w:b/>
            <w:bCs/>
            <w:i/>
            <w:iCs/>
            <w:sz w:val="20"/>
            <w:szCs w:val="20"/>
          </w:rPr>
          <w:t xml:space="preserve">Pattern of </w:t>
        </w:r>
        <w:r>
          <w:rPr>
            <w:rStyle w:val="Hyperlink"/>
            <w:rFonts w:ascii="Arial" w:hAnsi="Arial" w:cs="Arial"/>
            <w:b/>
            <w:bCs/>
            <w:i/>
            <w:iCs/>
            <w:sz w:val="20"/>
            <w:szCs w:val="20"/>
          </w:rPr>
          <w:t>a</w:t>
        </w:r>
        <w:r w:rsidRPr="00DA4DAE">
          <w:rPr>
            <w:rStyle w:val="Hyperlink"/>
            <w:rFonts w:ascii="Arial" w:hAnsi="Arial" w:cs="Arial"/>
            <w:b/>
            <w:bCs/>
            <w:i/>
            <w:iCs/>
            <w:sz w:val="20"/>
            <w:szCs w:val="20"/>
          </w:rPr>
          <w:t xml:space="preserve">ltered </w:t>
        </w:r>
        <w:r>
          <w:rPr>
            <w:rStyle w:val="Hyperlink"/>
            <w:rFonts w:ascii="Arial" w:hAnsi="Arial" w:cs="Arial"/>
            <w:b/>
            <w:bCs/>
            <w:i/>
            <w:iCs/>
            <w:sz w:val="20"/>
            <w:szCs w:val="20"/>
          </w:rPr>
          <w:t>m</w:t>
        </w:r>
        <w:r w:rsidRPr="00DA4DAE">
          <w:rPr>
            <w:rStyle w:val="Hyperlink"/>
            <w:rFonts w:ascii="Arial" w:hAnsi="Arial" w:cs="Arial"/>
            <w:b/>
            <w:bCs/>
            <w:i/>
            <w:iCs/>
            <w:sz w:val="20"/>
            <w:szCs w:val="20"/>
          </w:rPr>
          <w:t xml:space="preserve">agnetization </w:t>
        </w:r>
        <w:r>
          <w:rPr>
            <w:rStyle w:val="Hyperlink"/>
            <w:rFonts w:ascii="Arial" w:hAnsi="Arial" w:cs="Arial"/>
            <w:b/>
            <w:bCs/>
            <w:i/>
            <w:iCs/>
            <w:sz w:val="20"/>
            <w:szCs w:val="20"/>
          </w:rPr>
          <w:t>t</w:t>
        </w:r>
        <w:r w:rsidRPr="00DA4DAE">
          <w:rPr>
            <w:rStyle w:val="Hyperlink"/>
            <w:rFonts w:ascii="Arial" w:hAnsi="Arial" w:cs="Arial"/>
            <w:b/>
            <w:bCs/>
            <w:i/>
            <w:iCs/>
            <w:sz w:val="20"/>
            <w:szCs w:val="20"/>
          </w:rPr>
          <w:t xml:space="preserve">ransfer </w:t>
        </w:r>
        <w:r>
          <w:rPr>
            <w:rStyle w:val="Hyperlink"/>
            <w:rFonts w:ascii="Arial" w:hAnsi="Arial" w:cs="Arial"/>
            <w:b/>
            <w:bCs/>
            <w:i/>
            <w:iCs/>
            <w:sz w:val="20"/>
            <w:szCs w:val="20"/>
          </w:rPr>
          <w:t>r</w:t>
        </w:r>
        <w:r w:rsidRPr="00DA4DAE">
          <w:rPr>
            <w:rStyle w:val="Hyperlink"/>
            <w:rFonts w:ascii="Arial" w:hAnsi="Arial" w:cs="Arial"/>
            <w:b/>
            <w:bCs/>
            <w:i/>
            <w:iCs/>
            <w:sz w:val="20"/>
            <w:szCs w:val="20"/>
          </w:rPr>
          <w:t>ate in Alzheimer's Disease.</w:t>
        </w:r>
        <w:r w:rsidRPr="00FE17AB">
          <w:rPr>
            <w:rStyle w:val="Hyperlink"/>
            <w:rFonts w:ascii="Arial" w:hAnsi="Arial" w:cs="Arial"/>
            <w:sz w:val="20"/>
            <w:szCs w:val="20"/>
          </w:rPr>
          <w:t xml:space="preserve"> </w:t>
        </w:r>
      </w:hyperlink>
      <w:r w:rsidRPr="00FE17AB">
        <w:rPr>
          <w:rStyle w:val="docsum-journal-citation"/>
          <w:rFonts w:ascii="Arial" w:hAnsi="Arial" w:cs="Arial"/>
          <w:sz w:val="20"/>
          <w:szCs w:val="20"/>
        </w:rPr>
        <w:t xml:space="preserve">J </w:t>
      </w:r>
      <w:proofErr w:type="spellStart"/>
      <w:r w:rsidRPr="00FE17AB">
        <w:rPr>
          <w:rStyle w:val="docsum-journal-citation"/>
          <w:rFonts w:ascii="Arial" w:hAnsi="Arial" w:cs="Arial"/>
          <w:sz w:val="20"/>
          <w:szCs w:val="20"/>
        </w:rPr>
        <w:t>Alzheimers</w:t>
      </w:r>
      <w:proofErr w:type="spellEnd"/>
      <w:r w:rsidRPr="00FE17AB">
        <w:rPr>
          <w:rStyle w:val="docsum-journal-citation"/>
          <w:rFonts w:ascii="Arial" w:hAnsi="Arial" w:cs="Arial"/>
          <w:sz w:val="20"/>
          <w:szCs w:val="20"/>
        </w:rPr>
        <w:t xml:space="preserve"> Dis. 2022 Jun 9. </w:t>
      </w:r>
      <w:proofErr w:type="spellStart"/>
      <w:r w:rsidRPr="00FE17AB">
        <w:rPr>
          <w:rStyle w:val="docsum-journal-citation"/>
          <w:rFonts w:ascii="Arial" w:hAnsi="Arial" w:cs="Arial"/>
          <w:sz w:val="20"/>
          <w:szCs w:val="20"/>
        </w:rPr>
        <w:t>doi</w:t>
      </w:r>
      <w:proofErr w:type="spellEnd"/>
      <w:r w:rsidRPr="00FE17AB">
        <w:rPr>
          <w:rStyle w:val="docsum-journal-citation"/>
          <w:rFonts w:ascii="Arial" w:hAnsi="Arial" w:cs="Arial"/>
          <w:sz w:val="20"/>
          <w:szCs w:val="20"/>
        </w:rPr>
        <w:t>: 10.3233/JAD-220335. Online ahead of print.</w:t>
      </w:r>
      <w:r w:rsidRPr="00FE17AB">
        <w:rPr>
          <w:rFonts w:ascii="Arial" w:hAnsi="Arial" w:cs="Arial"/>
          <w:sz w:val="20"/>
          <w:szCs w:val="20"/>
        </w:rPr>
        <w:t xml:space="preserve"> </w:t>
      </w:r>
      <w:r w:rsidRPr="00FE17AB">
        <w:rPr>
          <w:rStyle w:val="citation-part"/>
          <w:rFonts w:ascii="Arial" w:hAnsi="Arial" w:cs="Arial"/>
          <w:sz w:val="20"/>
          <w:szCs w:val="20"/>
        </w:rPr>
        <w:t xml:space="preserve">PM: </w:t>
      </w:r>
      <w:r w:rsidRPr="00FE17AB">
        <w:rPr>
          <w:rStyle w:val="docsum-pmid"/>
          <w:rFonts w:ascii="Arial" w:hAnsi="Arial" w:cs="Arial"/>
          <w:sz w:val="20"/>
          <w:szCs w:val="20"/>
        </w:rPr>
        <w:t>35694929</w:t>
      </w:r>
      <w:r>
        <w:rPr>
          <w:rStyle w:val="docsum-pmid"/>
          <w:rFonts w:ascii="Arial" w:hAnsi="Arial" w:cs="Arial"/>
          <w:sz w:val="20"/>
          <w:szCs w:val="20"/>
        </w:rPr>
        <w:t>.</w:t>
      </w:r>
      <w:r w:rsidRPr="00B15831">
        <w:rPr>
          <w:rStyle w:val="docsum-pmid"/>
        </w:rPr>
        <w:t xml:space="preserve"> </w:t>
      </w:r>
      <w:hyperlink r:id="rId35" w:tgtFrame="_blank" w:history="1">
        <w:r w:rsidR="00B15831" w:rsidRPr="00B15831">
          <w:rPr>
            <w:rStyle w:val="docsum-pmid"/>
            <w:rFonts w:ascii="Arial" w:hAnsi="Arial" w:cs="Arial"/>
            <w:sz w:val="20"/>
            <w:szCs w:val="20"/>
          </w:rPr>
          <w:t>PMC9382719</w:t>
        </w:r>
      </w:hyperlink>
      <w:r w:rsidR="00B15831">
        <w:rPr>
          <w:rStyle w:val="docsum-pmid"/>
          <w:rFonts w:ascii="Arial" w:hAnsi="Arial" w:cs="Arial"/>
          <w:sz w:val="20"/>
          <w:szCs w:val="20"/>
        </w:rPr>
        <w:t>.</w:t>
      </w:r>
    </w:p>
    <w:p w14:paraId="27DBB6CE" w14:textId="3ECBC3F7" w:rsidR="00B25CB4" w:rsidRDefault="00B25CB4" w:rsidP="00B25CB4">
      <w:pPr>
        <w:spacing w:after="0" w:line="240" w:lineRule="auto"/>
        <w:rPr>
          <w:rStyle w:val="docsum-pmid"/>
          <w:rFonts w:ascii="Arial" w:hAnsi="Arial" w:cs="Arial"/>
          <w:sz w:val="20"/>
          <w:szCs w:val="20"/>
        </w:rPr>
      </w:pPr>
      <w:r w:rsidRPr="005451E9">
        <w:rPr>
          <w:rStyle w:val="docsum-authors"/>
          <w:rFonts w:ascii="Arial" w:hAnsi="Arial" w:cs="Arial"/>
          <w:sz w:val="20"/>
          <w:szCs w:val="20"/>
        </w:rPr>
        <w:t xml:space="preserve">Durda P, Raffield LM, Lange EM, Olson NC, Jenny NS, Cushman M, </w:t>
      </w:r>
      <w:proofErr w:type="spellStart"/>
      <w:r w:rsidRPr="005451E9">
        <w:rPr>
          <w:rStyle w:val="docsum-authors"/>
          <w:rFonts w:ascii="Arial" w:hAnsi="Arial" w:cs="Arial"/>
          <w:sz w:val="20"/>
          <w:szCs w:val="20"/>
        </w:rPr>
        <w:t>Deichgraeber</w:t>
      </w:r>
      <w:proofErr w:type="spellEnd"/>
      <w:r w:rsidRPr="005451E9">
        <w:rPr>
          <w:rStyle w:val="docsum-authors"/>
          <w:rFonts w:ascii="Arial" w:hAnsi="Arial" w:cs="Arial"/>
          <w:sz w:val="20"/>
          <w:szCs w:val="20"/>
        </w:rPr>
        <w:t xml:space="preserve"> P, </w:t>
      </w:r>
      <w:proofErr w:type="spellStart"/>
      <w:r w:rsidRPr="005451E9">
        <w:rPr>
          <w:rStyle w:val="docsum-authors"/>
          <w:rFonts w:ascii="Arial" w:hAnsi="Arial" w:cs="Arial"/>
          <w:sz w:val="20"/>
          <w:szCs w:val="20"/>
        </w:rPr>
        <w:t>Grarup</w:t>
      </w:r>
      <w:proofErr w:type="spellEnd"/>
      <w:r w:rsidRPr="005451E9">
        <w:rPr>
          <w:rStyle w:val="docsum-authors"/>
          <w:rFonts w:ascii="Arial" w:hAnsi="Arial" w:cs="Arial"/>
          <w:sz w:val="20"/>
          <w:szCs w:val="20"/>
        </w:rPr>
        <w:t xml:space="preserve"> N, Jonsson A, Hansen T, Mychaleckyj JC, Psaty BM, Reiner AP, Tracy RP, Lange LA.</w:t>
      </w:r>
      <w:r w:rsidRPr="005451E9">
        <w:rPr>
          <w:rFonts w:ascii="Arial" w:hAnsi="Arial" w:cs="Arial"/>
          <w:sz w:val="20"/>
          <w:szCs w:val="20"/>
        </w:rPr>
        <w:t xml:space="preserve"> </w:t>
      </w:r>
      <w:hyperlink r:id="rId36" w:history="1">
        <w:r w:rsidRPr="008B01F4">
          <w:rPr>
            <w:rStyle w:val="Hyperlink"/>
            <w:rFonts w:ascii="Arial" w:hAnsi="Arial" w:cs="Arial"/>
            <w:b/>
            <w:bCs/>
            <w:i/>
            <w:iCs/>
            <w:sz w:val="20"/>
            <w:szCs w:val="20"/>
          </w:rPr>
          <w:t xml:space="preserve">Circulating </w:t>
        </w:r>
        <w:r>
          <w:rPr>
            <w:rStyle w:val="Hyperlink"/>
            <w:rFonts w:ascii="Arial" w:hAnsi="Arial" w:cs="Arial"/>
            <w:b/>
            <w:bCs/>
            <w:i/>
            <w:iCs/>
            <w:sz w:val="20"/>
            <w:szCs w:val="20"/>
          </w:rPr>
          <w:t>s</w:t>
        </w:r>
        <w:r w:rsidRPr="008B01F4">
          <w:rPr>
            <w:rStyle w:val="Hyperlink"/>
            <w:rFonts w:ascii="Arial" w:hAnsi="Arial" w:cs="Arial"/>
            <w:b/>
            <w:bCs/>
            <w:i/>
            <w:iCs/>
            <w:sz w:val="20"/>
            <w:szCs w:val="20"/>
          </w:rPr>
          <w:t xml:space="preserve">oluble CD163, </w:t>
        </w:r>
        <w:r>
          <w:rPr>
            <w:rStyle w:val="Hyperlink"/>
            <w:rFonts w:ascii="Arial" w:hAnsi="Arial" w:cs="Arial"/>
            <w:b/>
            <w:bCs/>
            <w:i/>
            <w:iCs/>
            <w:sz w:val="20"/>
            <w:szCs w:val="20"/>
          </w:rPr>
          <w:t>a</w:t>
        </w:r>
        <w:r w:rsidRPr="008B01F4">
          <w:rPr>
            <w:rStyle w:val="Hyperlink"/>
            <w:rFonts w:ascii="Arial" w:hAnsi="Arial" w:cs="Arial"/>
            <w:b/>
            <w:bCs/>
            <w:i/>
            <w:iCs/>
            <w:sz w:val="20"/>
            <w:szCs w:val="20"/>
          </w:rPr>
          <w:t xml:space="preserve">ssociations </w:t>
        </w:r>
        <w:r>
          <w:rPr>
            <w:rStyle w:val="Hyperlink"/>
            <w:rFonts w:ascii="Arial" w:hAnsi="Arial" w:cs="Arial"/>
            <w:b/>
            <w:bCs/>
            <w:i/>
            <w:iCs/>
            <w:sz w:val="20"/>
            <w:szCs w:val="20"/>
          </w:rPr>
          <w:t>w</w:t>
        </w:r>
        <w:r w:rsidRPr="008B01F4">
          <w:rPr>
            <w:rStyle w:val="Hyperlink"/>
            <w:rFonts w:ascii="Arial" w:hAnsi="Arial" w:cs="Arial"/>
            <w:b/>
            <w:bCs/>
            <w:i/>
            <w:iCs/>
            <w:sz w:val="20"/>
            <w:szCs w:val="20"/>
          </w:rPr>
          <w:t xml:space="preserve">ith </w:t>
        </w:r>
        <w:r>
          <w:rPr>
            <w:rStyle w:val="Hyperlink"/>
            <w:rFonts w:ascii="Arial" w:hAnsi="Arial" w:cs="Arial"/>
            <w:b/>
            <w:bCs/>
            <w:i/>
            <w:iCs/>
            <w:sz w:val="20"/>
            <w:szCs w:val="20"/>
          </w:rPr>
          <w:t>c</w:t>
        </w:r>
        <w:r w:rsidRPr="008B01F4">
          <w:rPr>
            <w:rStyle w:val="Hyperlink"/>
            <w:rFonts w:ascii="Arial" w:hAnsi="Arial" w:cs="Arial"/>
            <w:b/>
            <w:bCs/>
            <w:i/>
            <w:iCs/>
            <w:sz w:val="20"/>
            <w:szCs w:val="20"/>
          </w:rPr>
          <w:t xml:space="preserve">ardiovascular </w:t>
        </w:r>
        <w:r>
          <w:rPr>
            <w:rStyle w:val="Hyperlink"/>
            <w:rFonts w:ascii="Arial" w:hAnsi="Arial" w:cs="Arial"/>
            <w:b/>
            <w:bCs/>
            <w:i/>
            <w:iCs/>
            <w:sz w:val="20"/>
            <w:szCs w:val="20"/>
          </w:rPr>
          <w:t>o</w:t>
        </w:r>
        <w:r w:rsidRPr="008B01F4">
          <w:rPr>
            <w:rStyle w:val="Hyperlink"/>
            <w:rFonts w:ascii="Arial" w:hAnsi="Arial" w:cs="Arial"/>
            <w:b/>
            <w:bCs/>
            <w:i/>
            <w:iCs/>
            <w:sz w:val="20"/>
            <w:szCs w:val="20"/>
          </w:rPr>
          <w:t xml:space="preserve">utcomes and </w:t>
        </w:r>
        <w:r>
          <w:rPr>
            <w:rStyle w:val="Hyperlink"/>
            <w:rFonts w:ascii="Arial" w:hAnsi="Arial" w:cs="Arial"/>
            <w:b/>
            <w:bCs/>
            <w:i/>
            <w:iCs/>
            <w:sz w:val="20"/>
            <w:szCs w:val="20"/>
          </w:rPr>
          <w:t>m</w:t>
        </w:r>
        <w:r w:rsidRPr="008B01F4">
          <w:rPr>
            <w:rStyle w:val="Hyperlink"/>
            <w:rFonts w:ascii="Arial" w:hAnsi="Arial" w:cs="Arial"/>
            <w:b/>
            <w:bCs/>
            <w:i/>
            <w:iCs/>
            <w:sz w:val="20"/>
            <w:szCs w:val="20"/>
          </w:rPr>
          <w:t xml:space="preserve">ortality, and </w:t>
        </w:r>
        <w:r>
          <w:rPr>
            <w:rStyle w:val="Hyperlink"/>
            <w:rFonts w:ascii="Arial" w:hAnsi="Arial" w:cs="Arial"/>
            <w:b/>
            <w:bCs/>
            <w:i/>
            <w:iCs/>
            <w:sz w:val="20"/>
            <w:szCs w:val="20"/>
          </w:rPr>
          <w:t>i</w:t>
        </w:r>
        <w:r w:rsidRPr="008B01F4">
          <w:rPr>
            <w:rStyle w:val="Hyperlink"/>
            <w:rFonts w:ascii="Arial" w:hAnsi="Arial" w:cs="Arial"/>
            <w:b/>
            <w:bCs/>
            <w:i/>
            <w:iCs/>
            <w:sz w:val="20"/>
            <w:szCs w:val="20"/>
          </w:rPr>
          <w:t xml:space="preserve">dentification of </w:t>
        </w:r>
        <w:r>
          <w:rPr>
            <w:rStyle w:val="Hyperlink"/>
            <w:rFonts w:ascii="Arial" w:hAnsi="Arial" w:cs="Arial"/>
            <w:b/>
            <w:bCs/>
            <w:i/>
            <w:iCs/>
            <w:sz w:val="20"/>
            <w:szCs w:val="20"/>
          </w:rPr>
          <w:t>g</w:t>
        </w:r>
        <w:r w:rsidRPr="008B01F4">
          <w:rPr>
            <w:rStyle w:val="Hyperlink"/>
            <w:rFonts w:ascii="Arial" w:hAnsi="Arial" w:cs="Arial"/>
            <w:b/>
            <w:bCs/>
            <w:i/>
            <w:iCs/>
            <w:sz w:val="20"/>
            <w:szCs w:val="20"/>
          </w:rPr>
          <w:t xml:space="preserve">enetic </w:t>
        </w:r>
        <w:r>
          <w:rPr>
            <w:rStyle w:val="Hyperlink"/>
            <w:rFonts w:ascii="Arial" w:hAnsi="Arial" w:cs="Arial"/>
            <w:b/>
            <w:bCs/>
            <w:i/>
            <w:iCs/>
            <w:sz w:val="20"/>
            <w:szCs w:val="20"/>
          </w:rPr>
          <w:t>v</w:t>
        </w:r>
        <w:r w:rsidRPr="008B01F4">
          <w:rPr>
            <w:rStyle w:val="Hyperlink"/>
            <w:rFonts w:ascii="Arial" w:hAnsi="Arial" w:cs="Arial"/>
            <w:b/>
            <w:bCs/>
            <w:i/>
            <w:iCs/>
            <w:sz w:val="20"/>
            <w:szCs w:val="20"/>
          </w:rPr>
          <w:t xml:space="preserve">ariants in </w:t>
        </w:r>
        <w:r>
          <w:rPr>
            <w:rStyle w:val="Hyperlink"/>
            <w:rFonts w:ascii="Arial" w:hAnsi="Arial" w:cs="Arial"/>
            <w:b/>
            <w:bCs/>
            <w:i/>
            <w:iCs/>
            <w:sz w:val="20"/>
            <w:szCs w:val="20"/>
          </w:rPr>
          <w:t>o</w:t>
        </w:r>
        <w:r w:rsidRPr="008B01F4">
          <w:rPr>
            <w:rStyle w:val="Hyperlink"/>
            <w:rFonts w:ascii="Arial" w:hAnsi="Arial" w:cs="Arial"/>
            <w:b/>
            <w:bCs/>
            <w:i/>
            <w:iCs/>
            <w:sz w:val="20"/>
            <w:szCs w:val="20"/>
          </w:rPr>
          <w:t xml:space="preserve">lder </w:t>
        </w:r>
        <w:r>
          <w:rPr>
            <w:rStyle w:val="Hyperlink"/>
            <w:rFonts w:ascii="Arial" w:hAnsi="Arial" w:cs="Arial"/>
            <w:b/>
            <w:bCs/>
            <w:i/>
            <w:iCs/>
            <w:sz w:val="20"/>
            <w:szCs w:val="20"/>
          </w:rPr>
          <w:t>i</w:t>
        </w:r>
        <w:r w:rsidRPr="008B01F4">
          <w:rPr>
            <w:rStyle w:val="Hyperlink"/>
            <w:rFonts w:ascii="Arial" w:hAnsi="Arial" w:cs="Arial"/>
            <w:b/>
            <w:bCs/>
            <w:i/>
            <w:iCs/>
            <w:sz w:val="20"/>
            <w:szCs w:val="20"/>
          </w:rPr>
          <w:t xml:space="preserve">ndividuals: </w:t>
        </w:r>
        <w:r>
          <w:rPr>
            <w:rStyle w:val="Hyperlink"/>
            <w:rFonts w:ascii="Arial" w:hAnsi="Arial" w:cs="Arial"/>
            <w:b/>
            <w:bCs/>
            <w:i/>
            <w:iCs/>
            <w:sz w:val="20"/>
            <w:szCs w:val="20"/>
          </w:rPr>
          <w:t>t</w:t>
        </w:r>
        <w:r w:rsidRPr="008B01F4">
          <w:rPr>
            <w:rStyle w:val="Hyperlink"/>
            <w:rFonts w:ascii="Arial" w:hAnsi="Arial" w:cs="Arial"/>
            <w:b/>
            <w:bCs/>
            <w:i/>
            <w:iCs/>
            <w:sz w:val="20"/>
            <w:szCs w:val="20"/>
          </w:rPr>
          <w:t>he Cardiovascular Health Study.</w:t>
        </w:r>
        <w:r w:rsidRPr="008B01F4">
          <w:rPr>
            <w:rStyle w:val="Hyperlink"/>
            <w:rFonts w:ascii="Arial" w:hAnsi="Arial" w:cs="Arial"/>
            <w:sz w:val="20"/>
            <w:szCs w:val="20"/>
            <w:u w:val="none"/>
          </w:rPr>
          <w:t xml:space="preserve"> </w:t>
        </w:r>
      </w:hyperlink>
      <w:r w:rsidRPr="005451E9">
        <w:rPr>
          <w:rStyle w:val="docsum-journal-citation"/>
          <w:rFonts w:ascii="Arial" w:hAnsi="Arial" w:cs="Arial"/>
          <w:sz w:val="20"/>
          <w:szCs w:val="20"/>
        </w:rPr>
        <w:t>J Am Heart Assoc. 2022 Nov</w:t>
      </w:r>
      <w:r>
        <w:rPr>
          <w:rStyle w:val="docsum-journal-citation"/>
          <w:rFonts w:ascii="Arial" w:hAnsi="Arial" w:cs="Arial"/>
          <w:sz w:val="20"/>
          <w:szCs w:val="20"/>
        </w:rPr>
        <w:t xml:space="preserve">. Vol. </w:t>
      </w:r>
      <w:r w:rsidRPr="005451E9">
        <w:rPr>
          <w:rStyle w:val="docsum-journal-citation"/>
          <w:rFonts w:ascii="Arial" w:hAnsi="Arial" w:cs="Arial"/>
          <w:sz w:val="20"/>
          <w:szCs w:val="20"/>
        </w:rPr>
        <w:t>11</w:t>
      </w:r>
      <w:r>
        <w:rPr>
          <w:rStyle w:val="docsum-journal-citation"/>
          <w:rFonts w:ascii="Arial" w:hAnsi="Arial" w:cs="Arial"/>
          <w:sz w:val="20"/>
          <w:szCs w:val="20"/>
        </w:rPr>
        <w:t xml:space="preserve">, issue </w:t>
      </w:r>
      <w:r w:rsidRPr="005451E9">
        <w:rPr>
          <w:rStyle w:val="docsum-journal-citation"/>
          <w:rFonts w:ascii="Arial" w:hAnsi="Arial" w:cs="Arial"/>
          <w:sz w:val="20"/>
          <w:szCs w:val="20"/>
        </w:rPr>
        <w:t>21</w:t>
      </w:r>
      <w:r>
        <w:rPr>
          <w:rStyle w:val="docsum-journal-citation"/>
          <w:rFonts w:ascii="Arial" w:hAnsi="Arial" w:cs="Arial"/>
          <w:sz w:val="20"/>
          <w:szCs w:val="20"/>
        </w:rPr>
        <w:t xml:space="preserve">, p. </w:t>
      </w:r>
      <w:r w:rsidRPr="005451E9">
        <w:rPr>
          <w:rStyle w:val="docsum-journal-citation"/>
          <w:rFonts w:ascii="Arial" w:hAnsi="Arial" w:cs="Arial"/>
          <w:sz w:val="20"/>
          <w:szCs w:val="20"/>
        </w:rPr>
        <w:t xml:space="preserve">e024374. </w:t>
      </w:r>
      <w:r w:rsidRPr="005451E9">
        <w:rPr>
          <w:rStyle w:val="citation-part"/>
          <w:rFonts w:ascii="Arial" w:hAnsi="Arial" w:cs="Arial"/>
          <w:sz w:val="20"/>
          <w:szCs w:val="20"/>
        </w:rPr>
        <w:t xml:space="preserve">PM: </w:t>
      </w:r>
      <w:r w:rsidRPr="005451E9">
        <w:rPr>
          <w:rStyle w:val="docsum-pmid"/>
          <w:rFonts w:ascii="Arial" w:hAnsi="Arial" w:cs="Arial"/>
          <w:sz w:val="20"/>
          <w:szCs w:val="20"/>
        </w:rPr>
        <w:t>36314488.</w:t>
      </w:r>
      <w:r w:rsidRPr="005451E9">
        <w:rPr>
          <w:rFonts w:ascii="Arial" w:hAnsi="Arial" w:cs="Arial"/>
          <w:sz w:val="20"/>
          <w:szCs w:val="20"/>
        </w:rPr>
        <w:t xml:space="preserve"> </w:t>
      </w:r>
      <w:hyperlink r:id="rId37" w:tgtFrame="_blank" w:history="1">
        <w:r w:rsidRPr="008B01F4">
          <w:rPr>
            <w:rStyle w:val="docsum-journal-citation"/>
            <w:rFonts w:ascii="Arial" w:hAnsi="Arial" w:cs="Arial"/>
            <w:sz w:val="20"/>
            <w:szCs w:val="20"/>
          </w:rPr>
          <w:t>PMC9673628</w:t>
        </w:r>
      </w:hyperlink>
      <w:r w:rsidRPr="008B01F4">
        <w:rPr>
          <w:rStyle w:val="docsum-journal-citation"/>
          <w:rFonts w:ascii="Arial" w:hAnsi="Arial" w:cs="Arial"/>
          <w:sz w:val="20"/>
          <w:szCs w:val="20"/>
        </w:rPr>
        <w:t>.</w:t>
      </w:r>
    </w:p>
    <w:p w14:paraId="2A29AB0E" w14:textId="77777777" w:rsidR="00B25CB4" w:rsidRDefault="00B25CB4" w:rsidP="00B25CB4">
      <w:pPr>
        <w:spacing w:after="0" w:line="240" w:lineRule="auto"/>
        <w:rPr>
          <w:rStyle w:val="docsum-authors"/>
          <w:rFonts w:ascii="Arial" w:hAnsi="Arial" w:cs="Arial"/>
          <w:sz w:val="20"/>
          <w:szCs w:val="20"/>
        </w:rPr>
      </w:pPr>
    </w:p>
    <w:p w14:paraId="5267B89C" w14:textId="5D957BA8" w:rsidR="00D11F1D" w:rsidRDefault="00D11F1D" w:rsidP="001D4588">
      <w:pPr>
        <w:rPr>
          <w:rFonts w:ascii="Arial" w:hAnsi="Arial" w:cs="Arial"/>
          <w:sz w:val="20"/>
          <w:szCs w:val="20"/>
        </w:rPr>
      </w:pPr>
      <w:r w:rsidRPr="003E6CEB">
        <w:rPr>
          <w:rStyle w:val="docsum-authors"/>
          <w:rFonts w:ascii="Arial" w:hAnsi="Arial" w:cs="Arial"/>
          <w:sz w:val="20"/>
          <w:szCs w:val="20"/>
        </w:rPr>
        <w:t xml:space="preserve">Eckhardt CM, Balte PP, Barr RG, </w:t>
      </w:r>
      <w:proofErr w:type="spellStart"/>
      <w:r w:rsidRPr="003E6CEB">
        <w:rPr>
          <w:rStyle w:val="docsum-authors"/>
          <w:rFonts w:ascii="Arial" w:hAnsi="Arial" w:cs="Arial"/>
          <w:sz w:val="20"/>
          <w:szCs w:val="20"/>
        </w:rPr>
        <w:t>Bertoni</w:t>
      </w:r>
      <w:proofErr w:type="spellEnd"/>
      <w:r w:rsidRPr="003E6CEB">
        <w:rPr>
          <w:rStyle w:val="docsum-authors"/>
          <w:rFonts w:ascii="Arial" w:hAnsi="Arial" w:cs="Arial"/>
          <w:sz w:val="20"/>
          <w:szCs w:val="20"/>
        </w:rPr>
        <w:t xml:space="preserve"> AG, Bhatt SP, </w:t>
      </w:r>
      <w:proofErr w:type="spellStart"/>
      <w:r w:rsidRPr="003E6CEB">
        <w:rPr>
          <w:rStyle w:val="docsum-authors"/>
          <w:rFonts w:ascii="Arial" w:hAnsi="Arial" w:cs="Arial"/>
          <w:sz w:val="20"/>
          <w:szCs w:val="20"/>
        </w:rPr>
        <w:t>Cuttica</w:t>
      </w:r>
      <w:proofErr w:type="spellEnd"/>
      <w:r w:rsidRPr="003E6CEB">
        <w:rPr>
          <w:rStyle w:val="docsum-authors"/>
          <w:rFonts w:ascii="Arial" w:hAnsi="Arial" w:cs="Arial"/>
          <w:sz w:val="20"/>
          <w:szCs w:val="20"/>
        </w:rPr>
        <w:t xml:space="preserve"> M, Cassano PA, Chaves P, Couper D, Jacobs DR, </w:t>
      </w:r>
      <w:proofErr w:type="spellStart"/>
      <w:r w:rsidRPr="003E6CEB">
        <w:rPr>
          <w:rStyle w:val="docsum-authors"/>
          <w:rFonts w:ascii="Arial" w:hAnsi="Arial" w:cs="Arial"/>
          <w:sz w:val="20"/>
          <w:szCs w:val="20"/>
        </w:rPr>
        <w:t>Kalhan</w:t>
      </w:r>
      <w:proofErr w:type="spellEnd"/>
      <w:r w:rsidRPr="003E6CEB">
        <w:rPr>
          <w:rStyle w:val="docsum-authors"/>
          <w:rFonts w:ascii="Arial" w:hAnsi="Arial" w:cs="Arial"/>
          <w:sz w:val="20"/>
          <w:szCs w:val="20"/>
        </w:rPr>
        <w:t xml:space="preserve"> R, Kronmal R, Lange L, Loehr L, London SJ, O'Connor GT, Rosamond W, Sanders J, Schwartz JE, Shah A, Shah SJ, Smith L, White W, </w:t>
      </w:r>
      <w:proofErr w:type="spellStart"/>
      <w:r w:rsidRPr="003E6CEB">
        <w:rPr>
          <w:rStyle w:val="docsum-authors"/>
          <w:rFonts w:ascii="Arial" w:hAnsi="Arial" w:cs="Arial"/>
          <w:sz w:val="20"/>
          <w:szCs w:val="20"/>
        </w:rPr>
        <w:t>Yende</w:t>
      </w:r>
      <w:proofErr w:type="spellEnd"/>
      <w:r w:rsidRPr="003E6CEB">
        <w:rPr>
          <w:rStyle w:val="docsum-authors"/>
          <w:rFonts w:ascii="Arial" w:hAnsi="Arial" w:cs="Arial"/>
          <w:sz w:val="20"/>
          <w:szCs w:val="20"/>
        </w:rPr>
        <w:t xml:space="preserve"> S, Oelsner EC.</w:t>
      </w:r>
      <w:r w:rsidRPr="003E6CEB">
        <w:rPr>
          <w:rFonts w:ascii="Arial" w:hAnsi="Arial" w:cs="Arial"/>
          <w:sz w:val="20"/>
          <w:szCs w:val="20"/>
        </w:rPr>
        <w:t xml:space="preserve"> </w:t>
      </w:r>
      <w:hyperlink r:id="rId38" w:history="1">
        <w:r w:rsidRPr="0024504A">
          <w:rPr>
            <w:rStyle w:val="Hyperlink"/>
            <w:rFonts w:ascii="Arial" w:hAnsi="Arial" w:cs="Arial"/>
            <w:b/>
            <w:bCs/>
            <w:i/>
            <w:iCs/>
            <w:sz w:val="20"/>
            <w:szCs w:val="20"/>
          </w:rPr>
          <w:t>Lung function impairment and risk of incident heart failure:</w:t>
        </w:r>
        <w:r>
          <w:rPr>
            <w:rStyle w:val="Hyperlink"/>
            <w:rFonts w:ascii="Arial" w:hAnsi="Arial" w:cs="Arial"/>
            <w:b/>
            <w:bCs/>
            <w:i/>
            <w:iCs/>
            <w:sz w:val="20"/>
            <w:szCs w:val="20"/>
          </w:rPr>
          <w:t xml:space="preserve"> T</w:t>
        </w:r>
        <w:r w:rsidRPr="0024504A">
          <w:rPr>
            <w:rStyle w:val="Hyperlink"/>
            <w:rFonts w:ascii="Arial" w:hAnsi="Arial" w:cs="Arial"/>
            <w:b/>
            <w:bCs/>
            <w:i/>
            <w:iCs/>
            <w:sz w:val="20"/>
            <w:szCs w:val="20"/>
          </w:rPr>
          <w:t>he NHLBI Pooled Cohorts Study</w:t>
        </w:r>
        <w:r w:rsidRPr="0024504A">
          <w:rPr>
            <w:rStyle w:val="Hyperlink"/>
            <w:rFonts w:ascii="Arial" w:hAnsi="Arial" w:cs="Arial"/>
            <w:b/>
            <w:bCs/>
            <w:i/>
            <w:iCs/>
            <w:sz w:val="20"/>
            <w:szCs w:val="20"/>
            <w:u w:val="none"/>
          </w:rPr>
          <w:t>.</w:t>
        </w:r>
        <w:r w:rsidRPr="0024504A">
          <w:rPr>
            <w:rStyle w:val="Hyperlink"/>
            <w:rFonts w:ascii="Arial" w:hAnsi="Arial" w:cs="Arial"/>
            <w:sz w:val="20"/>
            <w:szCs w:val="20"/>
            <w:u w:val="none"/>
          </w:rPr>
          <w:t xml:space="preserve"> </w:t>
        </w:r>
      </w:hyperlink>
      <w:proofErr w:type="spellStart"/>
      <w:r w:rsidRPr="0024504A">
        <w:rPr>
          <w:rStyle w:val="docsum-journal-citation"/>
          <w:rFonts w:ascii="Arial" w:hAnsi="Arial" w:cs="Arial"/>
          <w:sz w:val="20"/>
          <w:szCs w:val="20"/>
        </w:rPr>
        <w:t>Eur</w:t>
      </w:r>
      <w:proofErr w:type="spellEnd"/>
      <w:r w:rsidRPr="0024504A">
        <w:rPr>
          <w:rStyle w:val="docsum-journal-citation"/>
          <w:rFonts w:ascii="Arial" w:hAnsi="Arial" w:cs="Arial"/>
          <w:sz w:val="20"/>
          <w:szCs w:val="20"/>
        </w:rPr>
        <w:t xml:space="preserve"> </w:t>
      </w:r>
      <w:r w:rsidRPr="003E6CEB">
        <w:rPr>
          <w:rStyle w:val="docsum-journal-citation"/>
          <w:rFonts w:ascii="Arial" w:hAnsi="Arial" w:cs="Arial"/>
          <w:sz w:val="20"/>
          <w:szCs w:val="20"/>
        </w:rPr>
        <w:t>Heart J. 2022 Jun 14</w:t>
      </w:r>
      <w:r>
        <w:rPr>
          <w:rStyle w:val="docsum-journal-citation"/>
          <w:rFonts w:ascii="Arial" w:hAnsi="Arial" w:cs="Arial"/>
          <w:sz w:val="20"/>
          <w:szCs w:val="20"/>
        </w:rPr>
        <w:t xml:space="preserve">. Vol. </w:t>
      </w:r>
      <w:r w:rsidRPr="003E6CEB">
        <w:rPr>
          <w:rStyle w:val="docsum-journal-citation"/>
          <w:rFonts w:ascii="Arial" w:hAnsi="Arial" w:cs="Arial"/>
          <w:sz w:val="20"/>
          <w:szCs w:val="20"/>
        </w:rPr>
        <w:t>43</w:t>
      </w:r>
      <w:r>
        <w:rPr>
          <w:rStyle w:val="docsum-journal-citation"/>
          <w:rFonts w:ascii="Arial" w:hAnsi="Arial" w:cs="Arial"/>
          <w:sz w:val="20"/>
          <w:szCs w:val="20"/>
        </w:rPr>
        <w:t xml:space="preserve">, issue </w:t>
      </w:r>
      <w:r w:rsidRPr="003E6CEB">
        <w:rPr>
          <w:rStyle w:val="docsum-journal-citation"/>
          <w:rFonts w:ascii="Arial" w:hAnsi="Arial" w:cs="Arial"/>
          <w:sz w:val="20"/>
          <w:szCs w:val="20"/>
        </w:rPr>
        <w:t>23</w:t>
      </w:r>
      <w:r>
        <w:rPr>
          <w:rStyle w:val="docsum-journal-citation"/>
          <w:rFonts w:ascii="Arial" w:hAnsi="Arial" w:cs="Arial"/>
          <w:sz w:val="20"/>
          <w:szCs w:val="20"/>
        </w:rPr>
        <w:t xml:space="preserve">, pp. </w:t>
      </w:r>
      <w:r w:rsidRPr="003E6CEB">
        <w:rPr>
          <w:rStyle w:val="docsum-journal-citation"/>
          <w:rFonts w:ascii="Arial" w:hAnsi="Arial" w:cs="Arial"/>
          <w:sz w:val="20"/>
          <w:szCs w:val="20"/>
        </w:rPr>
        <w:t xml:space="preserve">2196-2208. </w:t>
      </w:r>
      <w:r w:rsidRPr="003E6CEB">
        <w:rPr>
          <w:rStyle w:val="citation-part"/>
          <w:rFonts w:ascii="Arial" w:hAnsi="Arial" w:cs="Arial"/>
          <w:sz w:val="20"/>
          <w:szCs w:val="20"/>
        </w:rPr>
        <w:t xml:space="preserve">PM: </w:t>
      </w:r>
      <w:r w:rsidRPr="003E6CEB">
        <w:rPr>
          <w:rStyle w:val="docsum-pmid"/>
          <w:rFonts w:ascii="Arial" w:hAnsi="Arial" w:cs="Arial"/>
          <w:sz w:val="20"/>
          <w:szCs w:val="20"/>
        </w:rPr>
        <w:t>35467708.</w:t>
      </w:r>
      <w:r w:rsidRPr="003E6CEB">
        <w:rPr>
          <w:rFonts w:ascii="Arial" w:hAnsi="Arial" w:cs="Arial"/>
          <w:sz w:val="20"/>
          <w:szCs w:val="20"/>
        </w:rPr>
        <w:t xml:space="preserve"> </w:t>
      </w:r>
      <w:hyperlink r:id="rId39" w:tgtFrame="_blank" w:history="1">
        <w:r w:rsidR="00521BE5" w:rsidRPr="00521BE5">
          <w:rPr>
            <w:rStyle w:val="docsum-pmid"/>
            <w:rFonts w:ascii="Arial" w:hAnsi="Arial" w:cs="Arial"/>
            <w:sz w:val="20"/>
            <w:szCs w:val="20"/>
          </w:rPr>
          <w:t>PMC9631233</w:t>
        </w:r>
        <w:r w:rsidR="00521BE5">
          <w:rPr>
            <w:rStyle w:val="docsum-pmid"/>
            <w:rFonts w:ascii="Arial" w:hAnsi="Arial" w:cs="Arial"/>
            <w:sz w:val="20"/>
            <w:szCs w:val="20"/>
          </w:rPr>
          <w:t>.</w:t>
        </w:r>
        <w:r w:rsidR="00521BE5" w:rsidRPr="00521BE5">
          <w:rPr>
            <w:rStyle w:val="docsum-pmid"/>
            <w:rFonts w:ascii="Arial" w:hAnsi="Arial" w:cs="Arial"/>
            <w:sz w:val="20"/>
            <w:szCs w:val="20"/>
          </w:rPr>
          <w:t xml:space="preserve"> </w:t>
        </w:r>
      </w:hyperlink>
    </w:p>
    <w:p w14:paraId="18DC49AE" w14:textId="3E891CB4" w:rsidR="00082BA0" w:rsidRDefault="00082BA0" w:rsidP="001D4588">
      <w:pPr>
        <w:rPr>
          <w:rFonts w:ascii="Arial" w:hAnsi="Arial" w:cs="Arial"/>
          <w:sz w:val="20"/>
          <w:szCs w:val="20"/>
        </w:rPr>
      </w:pPr>
      <w:r w:rsidRPr="00FE17AB">
        <w:rPr>
          <w:rStyle w:val="docsum-authors"/>
          <w:rFonts w:ascii="Arial" w:hAnsi="Arial" w:cs="Arial"/>
          <w:sz w:val="20"/>
          <w:szCs w:val="20"/>
        </w:rPr>
        <w:t xml:space="preserve">Elam RE, </w:t>
      </w:r>
      <w:proofErr w:type="spellStart"/>
      <w:r w:rsidRPr="00FE17AB">
        <w:rPr>
          <w:rStyle w:val="docsum-authors"/>
          <w:rFonts w:ascii="Arial" w:hAnsi="Arial" w:cs="Arial"/>
          <w:sz w:val="20"/>
          <w:szCs w:val="20"/>
        </w:rPr>
        <w:t>Bůžková</w:t>
      </w:r>
      <w:proofErr w:type="spellEnd"/>
      <w:r w:rsidRPr="00FE17AB">
        <w:rPr>
          <w:rStyle w:val="docsum-authors"/>
          <w:rFonts w:ascii="Arial" w:hAnsi="Arial" w:cs="Arial"/>
          <w:sz w:val="20"/>
          <w:szCs w:val="20"/>
        </w:rPr>
        <w:t xml:space="preserve"> P, Barzilay JI, Wang Z, </w:t>
      </w:r>
      <w:proofErr w:type="spellStart"/>
      <w:r w:rsidRPr="00FE17AB">
        <w:rPr>
          <w:rStyle w:val="docsum-authors"/>
          <w:rFonts w:ascii="Arial" w:hAnsi="Arial" w:cs="Arial"/>
          <w:sz w:val="20"/>
          <w:szCs w:val="20"/>
        </w:rPr>
        <w:t>Nemet</w:t>
      </w:r>
      <w:proofErr w:type="spellEnd"/>
      <w:r w:rsidRPr="00FE17AB">
        <w:rPr>
          <w:rStyle w:val="docsum-authors"/>
          <w:rFonts w:ascii="Arial" w:hAnsi="Arial" w:cs="Arial"/>
          <w:sz w:val="20"/>
          <w:szCs w:val="20"/>
        </w:rPr>
        <w:t xml:space="preserve"> I, Budoff MJ, </w:t>
      </w:r>
      <w:proofErr w:type="spellStart"/>
      <w:r w:rsidRPr="00FE17AB">
        <w:rPr>
          <w:rStyle w:val="docsum-authors"/>
          <w:rFonts w:ascii="Arial" w:hAnsi="Arial" w:cs="Arial"/>
          <w:sz w:val="20"/>
          <w:szCs w:val="20"/>
        </w:rPr>
        <w:t>Cauley</w:t>
      </w:r>
      <w:proofErr w:type="spellEnd"/>
      <w:r w:rsidRPr="00FE17AB">
        <w:rPr>
          <w:rStyle w:val="docsum-authors"/>
          <w:rFonts w:ascii="Arial" w:hAnsi="Arial" w:cs="Arial"/>
          <w:sz w:val="20"/>
          <w:szCs w:val="20"/>
        </w:rPr>
        <w:t xml:space="preserve"> JA, Fink HA, Lee Y, Robbins JA, Wang M, Hazen SL, Mozaffarian D, Carbone LD.</w:t>
      </w:r>
      <w:r w:rsidRPr="00FE17AB">
        <w:rPr>
          <w:rFonts w:ascii="Arial" w:hAnsi="Arial" w:cs="Arial"/>
          <w:sz w:val="20"/>
          <w:szCs w:val="20"/>
        </w:rPr>
        <w:t xml:space="preserve"> </w:t>
      </w:r>
      <w:hyperlink r:id="rId40" w:history="1">
        <w:r w:rsidRPr="00DA4DAE">
          <w:rPr>
            <w:rStyle w:val="Hyperlink"/>
            <w:rFonts w:ascii="Arial" w:hAnsi="Arial" w:cs="Arial"/>
            <w:b/>
            <w:bCs/>
            <w:i/>
            <w:iCs/>
            <w:sz w:val="20"/>
            <w:szCs w:val="20"/>
          </w:rPr>
          <w:t xml:space="preserve">Trimethylamine N-oxide and hip fracture and bone mineral density in older adults: The </w:t>
        </w:r>
        <w:r>
          <w:rPr>
            <w:rStyle w:val="Hyperlink"/>
            <w:rFonts w:ascii="Arial" w:hAnsi="Arial" w:cs="Arial"/>
            <w:b/>
            <w:bCs/>
            <w:i/>
            <w:iCs/>
            <w:sz w:val="20"/>
            <w:szCs w:val="20"/>
          </w:rPr>
          <w:t>C</w:t>
        </w:r>
        <w:r w:rsidRPr="00DA4DAE">
          <w:rPr>
            <w:rStyle w:val="Hyperlink"/>
            <w:rFonts w:ascii="Arial" w:hAnsi="Arial" w:cs="Arial"/>
            <w:b/>
            <w:bCs/>
            <w:i/>
            <w:iCs/>
            <w:sz w:val="20"/>
            <w:szCs w:val="20"/>
          </w:rPr>
          <w:t xml:space="preserve">ardiovascular </w:t>
        </w:r>
        <w:r>
          <w:rPr>
            <w:rStyle w:val="Hyperlink"/>
            <w:rFonts w:ascii="Arial" w:hAnsi="Arial" w:cs="Arial"/>
            <w:b/>
            <w:bCs/>
            <w:i/>
            <w:iCs/>
            <w:sz w:val="20"/>
            <w:szCs w:val="20"/>
          </w:rPr>
          <w:t>H</w:t>
        </w:r>
        <w:r w:rsidRPr="00DA4DAE">
          <w:rPr>
            <w:rStyle w:val="Hyperlink"/>
            <w:rFonts w:ascii="Arial" w:hAnsi="Arial" w:cs="Arial"/>
            <w:b/>
            <w:bCs/>
            <w:i/>
            <w:iCs/>
            <w:sz w:val="20"/>
            <w:szCs w:val="20"/>
          </w:rPr>
          <w:t xml:space="preserve">ealth </w:t>
        </w:r>
        <w:r>
          <w:rPr>
            <w:rStyle w:val="Hyperlink"/>
            <w:rFonts w:ascii="Arial" w:hAnsi="Arial" w:cs="Arial"/>
            <w:b/>
            <w:bCs/>
            <w:i/>
            <w:iCs/>
            <w:sz w:val="20"/>
            <w:szCs w:val="20"/>
          </w:rPr>
          <w:t>S</w:t>
        </w:r>
        <w:r w:rsidRPr="00DA4DAE">
          <w:rPr>
            <w:rStyle w:val="Hyperlink"/>
            <w:rFonts w:ascii="Arial" w:hAnsi="Arial" w:cs="Arial"/>
            <w:b/>
            <w:bCs/>
            <w:i/>
            <w:iCs/>
            <w:sz w:val="20"/>
            <w:szCs w:val="20"/>
          </w:rPr>
          <w:t>tudy</w:t>
        </w:r>
      </w:hyperlink>
      <w:r w:rsidRPr="00DA4DAE">
        <w:rPr>
          <w:rFonts w:ascii="Arial" w:hAnsi="Arial" w:cs="Arial"/>
          <w:b/>
          <w:bCs/>
          <w:i/>
          <w:iCs/>
          <w:sz w:val="20"/>
          <w:szCs w:val="20"/>
        </w:rPr>
        <w:t>.</w:t>
      </w:r>
      <w:r w:rsidRPr="00FE17AB">
        <w:rPr>
          <w:rFonts w:ascii="Arial" w:hAnsi="Arial" w:cs="Arial"/>
          <w:sz w:val="20"/>
          <w:szCs w:val="20"/>
        </w:rPr>
        <w:t xml:space="preserve"> </w:t>
      </w:r>
      <w:r w:rsidRPr="00FE17AB">
        <w:rPr>
          <w:rStyle w:val="docsum-journal-citation"/>
          <w:rFonts w:ascii="Arial" w:hAnsi="Arial" w:cs="Arial"/>
          <w:sz w:val="20"/>
          <w:szCs w:val="20"/>
        </w:rPr>
        <w:t>Bone. 2022 Aug</w:t>
      </w:r>
      <w:r>
        <w:rPr>
          <w:rStyle w:val="docsum-journal-citation"/>
          <w:rFonts w:ascii="Arial" w:hAnsi="Arial" w:cs="Arial"/>
          <w:sz w:val="20"/>
          <w:szCs w:val="20"/>
        </w:rPr>
        <w:t xml:space="preserve">. Vol. </w:t>
      </w:r>
      <w:r w:rsidRPr="00FE17AB">
        <w:rPr>
          <w:rStyle w:val="docsum-journal-citation"/>
          <w:rFonts w:ascii="Arial" w:hAnsi="Arial" w:cs="Arial"/>
          <w:sz w:val="20"/>
          <w:szCs w:val="20"/>
        </w:rPr>
        <w:t>161</w:t>
      </w:r>
      <w:r>
        <w:rPr>
          <w:rStyle w:val="docsum-journal-citation"/>
          <w:rFonts w:ascii="Arial" w:hAnsi="Arial" w:cs="Arial"/>
          <w:sz w:val="20"/>
          <w:szCs w:val="20"/>
        </w:rPr>
        <w:t xml:space="preserve">, p. </w:t>
      </w:r>
      <w:r w:rsidRPr="00FE17AB">
        <w:rPr>
          <w:rStyle w:val="docsum-journal-citation"/>
          <w:rFonts w:ascii="Arial" w:hAnsi="Arial" w:cs="Arial"/>
          <w:sz w:val="20"/>
          <w:szCs w:val="20"/>
        </w:rPr>
        <w:t xml:space="preserve">116431. </w:t>
      </w:r>
      <w:proofErr w:type="spellStart"/>
      <w:r w:rsidRPr="00FE17AB">
        <w:rPr>
          <w:rStyle w:val="docsum-journal-citation"/>
          <w:rFonts w:ascii="Arial" w:hAnsi="Arial" w:cs="Arial"/>
          <w:sz w:val="20"/>
          <w:szCs w:val="20"/>
        </w:rPr>
        <w:t>doi</w:t>
      </w:r>
      <w:proofErr w:type="spellEnd"/>
      <w:r w:rsidRPr="00FE17AB">
        <w:rPr>
          <w:rStyle w:val="docsum-journal-citation"/>
          <w:rFonts w:ascii="Arial" w:hAnsi="Arial" w:cs="Arial"/>
          <w:sz w:val="20"/>
          <w:szCs w:val="20"/>
        </w:rPr>
        <w:t xml:space="preserve">: 10.1016/j.bone.2022.116431. </w:t>
      </w:r>
      <w:r w:rsidRPr="00FE17AB">
        <w:rPr>
          <w:rStyle w:val="citation-part"/>
          <w:rFonts w:ascii="Arial" w:hAnsi="Arial" w:cs="Arial"/>
          <w:sz w:val="20"/>
          <w:szCs w:val="20"/>
        </w:rPr>
        <w:t xml:space="preserve">PM: </w:t>
      </w:r>
      <w:r w:rsidRPr="00FE17AB">
        <w:rPr>
          <w:rStyle w:val="docsum-pmid"/>
          <w:rFonts w:ascii="Arial" w:hAnsi="Arial" w:cs="Arial"/>
          <w:sz w:val="20"/>
          <w:szCs w:val="20"/>
        </w:rPr>
        <w:t>35577327</w:t>
      </w:r>
      <w:r>
        <w:rPr>
          <w:rStyle w:val="docsum-pmid"/>
          <w:rFonts w:ascii="Arial" w:hAnsi="Arial" w:cs="Arial"/>
          <w:sz w:val="20"/>
          <w:szCs w:val="20"/>
        </w:rPr>
        <w:t>.</w:t>
      </w:r>
      <w:r w:rsidRPr="00FE17AB">
        <w:rPr>
          <w:rFonts w:ascii="Arial" w:hAnsi="Arial" w:cs="Arial"/>
          <w:sz w:val="20"/>
          <w:szCs w:val="20"/>
        </w:rPr>
        <w:t xml:space="preserve"> </w:t>
      </w:r>
      <w:r w:rsidR="00F62947" w:rsidRPr="003E6CEB">
        <w:rPr>
          <w:rFonts w:ascii="Arial" w:hAnsi="Arial" w:cs="Arial"/>
          <w:sz w:val="20"/>
          <w:szCs w:val="20"/>
        </w:rPr>
        <w:t xml:space="preserve">PMC pending: Method D </w:t>
      </w:r>
      <w:r w:rsidR="00E621E2">
        <w:rPr>
          <w:rFonts w:ascii="Arial" w:hAnsi="Arial" w:cs="Arial"/>
          <w:sz w:val="20"/>
          <w:szCs w:val="20"/>
        </w:rPr>
        <w:t xml:space="preserve">-- </w:t>
      </w:r>
      <w:r w:rsidR="00F62947" w:rsidRPr="003E6CEB">
        <w:rPr>
          <w:rFonts w:ascii="Arial" w:hAnsi="Arial" w:cs="Arial"/>
          <w:sz w:val="20"/>
          <w:szCs w:val="20"/>
        </w:rPr>
        <w:t>publisher submits 12 months after final publication</w:t>
      </w:r>
      <w:r w:rsidR="00E621E2">
        <w:rPr>
          <w:rFonts w:ascii="Arial" w:hAnsi="Arial" w:cs="Arial"/>
          <w:sz w:val="20"/>
          <w:szCs w:val="20"/>
        </w:rPr>
        <w:t>.</w:t>
      </w:r>
    </w:p>
    <w:p w14:paraId="18E29565" w14:textId="77777777" w:rsidR="00B25CB4" w:rsidRPr="005451E9" w:rsidRDefault="00B25CB4" w:rsidP="00B25CB4">
      <w:pPr>
        <w:spacing w:after="0" w:line="240" w:lineRule="auto"/>
        <w:rPr>
          <w:rFonts w:ascii="Arial" w:hAnsi="Arial" w:cs="Arial"/>
          <w:sz w:val="20"/>
          <w:szCs w:val="20"/>
        </w:rPr>
      </w:pPr>
      <w:bookmarkStart w:id="3" w:name="_Hlk116594612"/>
      <w:r w:rsidRPr="005451E9">
        <w:rPr>
          <w:rStyle w:val="docsum-authors"/>
          <w:rFonts w:ascii="Arial" w:hAnsi="Arial" w:cs="Arial"/>
          <w:sz w:val="20"/>
          <w:szCs w:val="20"/>
        </w:rPr>
        <w:t xml:space="preserve">Elgart M, Goodman MO, </w:t>
      </w:r>
      <w:proofErr w:type="spellStart"/>
      <w:r w:rsidRPr="005451E9">
        <w:rPr>
          <w:rStyle w:val="docsum-authors"/>
          <w:rFonts w:ascii="Arial" w:hAnsi="Arial" w:cs="Arial"/>
          <w:sz w:val="20"/>
          <w:szCs w:val="20"/>
        </w:rPr>
        <w:t>Isasi</w:t>
      </w:r>
      <w:proofErr w:type="spellEnd"/>
      <w:r w:rsidRPr="005451E9">
        <w:rPr>
          <w:rStyle w:val="docsum-authors"/>
          <w:rFonts w:ascii="Arial" w:hAnsi="Arial" w:cs="Arial"/>
          <w:sz w:val="20"/>
          <w:szCs w:val="20"/>
        </w:rPr>
        <w:t xml:space="preserve"> C, Chen H, Morrison AC, de Vries PS, Xu H, Manichaikul AW, Guo X, </w:t>
      </w:r>
      <w:proofErr w:type="spellStart"/>
      <w:r w:rsidRPr="005451E9">
        <w:rPr>
          <w:rStyle w:val="docsum-authors"/>
          <w:rFonts w:ascii="Arial" w:hAnsi="Arial" w:cs="Arial"/>
          <w:sz w:val="20"/>
          <w:szCs w:val="20"/>
        </w:rPr>
        <w:t>Franceschini</w:t>
      </w:r>
      <w:proofErr w:type="spellEnd"/>
      <w:r w:rsidRPr="005451E9">
        <w:rPr>
          <w:rStyle w:val="docsum-authors"/>
          <w:rFonts w:ascii="Arial" w:hAnsi="Arial" w:cs="Arial"/>
          <w:sz w:val="20"/>
          <w:szCs w:val="20"/>
        </w:rPr>
        <w:t xml:space="preserve"> N, Psaty BM, Rich SS, Rotter JI, Lloyd-Jones DM, </w:t>
      </w:r>
      <w:proofErr w:type="spellStart"/>
      <w:r w:rsidRPr="005451E9">
        <w:rPr>
          <w:rStyle w:val="docsum-authors"/>
          <w:rFonts w:ascii="Arial" w:hAnsi="Arial" w:cs="Arial"/>
          <w:sz w:val="20"/>
          <w:szCs w:val="20"/>
        </w:rPr>
        <w:t>Fornage</w:t>
      </w:r>
      <w:proofErr w:type="spellEnd"/>
      <w:r w:rsidRPr="005451E9">
        <w:rPr>
          <w:rStyle w:val="docsum-authors"/>
          <w:rFonts w:ascii="Arial" w:hAnsi="Arial" w:cs="Arial"/>
          <w:sz w:val="20"/>
          <w:szCs w:val="20"/>
        </w:rPr>
        <w:t xml:space="preserve"> M, Correa A, Heard-Costa NL, </w:t>
      </w:r>
      <w:proofErr w:type="spellStart"/>
      <w:r w:rsidRPr="005451E9">
        <w:rPr>
          <w:rStyle w:val="docsum-authors"/>
          <w:rFonts w:ascii="Arial" w:hAnsi="Arial" w:cs="Arial"/>
          <w:sz w:val="20"/>
          <w:szCs w:val="20"/>
        </w:rPr>
        <w:t>Vasan</w:t>
      </w:r>
      <w:proofErr w:type="spellEnd"/>
      <w:r w:rsidRPr="005451E9">
        <w:rPr>
          <w:rStyle w:val="docsum-authors"/>
          <w:rFonts w:ascii="Arial" w:hAnsi="Arial" w:cs="Arial"/>
          <w:sz w:val="20"/>
          <w:szCs w:val="20"/>
        </w:rPr>
        <w:t xml:space="preserve"> RS, Hernandez R, Kaplan RC, Redline S; Trans-Omics for Precision Medicine (</w:t>
      </w:r>
      <w:proofErr w:type="spellStart"/>
      <w:r w:rsidRPr="005451E9">
        <w:rPr>
          <w:rStyle w:val="docsum-authors"/>
          <w:rFonts w:ascii="Arial" w:hAnsi="Arial" w:cs="Arial"/>
          <w:sz w:val="20"/>
          <w:szCs w:val="20"/>
        </w:rPr>
        <w:t>TOPMed</w:t>
      </w:r>
      <w:proofErr w:type="spellEnd"/>
      <w:r w:rsidRPr="005451E9">
        <w:rPr>
          <w:rStyle w:val="docsum-authors"/>
          <w:rFonts w:ascii="Arial" w:hAnsi="Arial" w:cs="Arial"/>
          <w:sz w:val="20"/>
          <w:szCs w:val="20"/>
        </w:rPr>
        <w:t>) Consortium; Sofer T.</w:t>
      </w:r>
      <w:r w:rsidRPr="005451E9">
        <w:rPr>
          <w:rFonts w:ascii="Arial" w:hAnsi="Arial" w:cs="Arial"/>
          <w:sz w:val="20"/>
          <w:szCs w:val="20"/>
        </w:rPr>
        <w:t xml:space="preserve"> </w:t>
      </w:r>
      <w:hyperlink r:id="rId41" w:history="1">
        <w:r w:rsidRPr="008B01F4">
          <w:rPr>
            <w:rStyle w:val="Hyperlink"/>
            <w:rFonts w:ascii="Arial" w:hAnsi="Arial" w:cs="Arial"/>
            <w:b/>
            <w:bCs/>
            <w:i/>
            <w:iCs/>
            <w:sz w:val="20"/>
            <w:szCs w:val="20"/>
          </w:rPr>
          <w:t>Correlations between complex human phenotypes vary by genetic background, gender, and environment.</w:t>
        </w:r>
        <w:r w:rsidRPr="008B01F4">
          <w:rPr>
            <w:rStyle w:val="Hyperlink"/>
            <w:rFonts w:ascii="Arial" w:hAnsi="Arial" w:cs="Arial"/>
            <w:sz w:val="20"/>
            <w:szCs w:val="20"/>
            <w:u w:val="none"/>
          </w:rPr>
          <w:t xml:space="preserve"> </w:t>
        </w:r>
      </w:hyperlink>
      <w:r w:rsidRPr="005451E9">
        <w:rPr>
          <w:rStyle w:val="docsum-journal-citation"/>
          <w:rFonts w:ascii="Arial" w:hAnsi="Arial" w:cs="Arial"/>
          <w:sz w:val="20"/>
          <w:szCs w:val="20"/>
        </w:rPr>
        <w:t>Cell Rep Med. 2022 Dec 20</w:t>
      </w:r>
      <w:r>
        <w:rPr>
          <w:rStyle w:val="docsum-journal-citation"/>
          <w:rFonts w:ascii="Arial" w:hAnsi="Arial" w:cs="Arial"/>
          <w:sz w:val="20"/>
          <w:szCs w:val="20"/>
        </w:rPr>
        <w:t xml:space="preserve">. Vol. </w:t>
      </w:r>
      <w:r w:rsidRPr="005451E9">
        <w:rPr>
          <w:rStyle w:val="docsum-journal-citation"/>
          <w:rFonts w:ascii="Arial" w:hAnsi="Arial" w:cs="Arial"/>
          <w:sz w:val="20"/>
          <w:szCs w:val="20"/>
        </w:rPr>
        <w:t>3</w:t>
      </w:r>
      <w:r>
        <w:rPr>
          <w:rStyle w:val="docsum-journal-citation"/>
          <w:rFonts w:ascii="Arial" w:hAnsi="Arial" w:cs="Arial"/>
          <w:sz w:val="20"/>
          <w:szCs w:val="20"/>
        </w:rPr>
        <w:t xml:space="preserve">, issue </w:t>
      </w:r>
      <w:r w:rsidRPr="005451E9">
        <w:rPr>
          <w:rStyle w:val="docsum-journal-citation"/>
          <w:rFonts w:ascii="Arial" w:hAnsi="Arial" w:cs="Arial"/>
          <w:sz w:val="20"/>
          <w:szCs w:val="20"/>
        </w:rPr>
        <w:t>12</w:t>
      </w:r>
      <w:r>
        <w:rPr>
          <w:rStyle w:val="docsum-journal-citation"/>
          <w:rFonts w:ascii="Arial" w:hAnsi="Arial" w:cs="Arial"/>
          <w:sz w:val="20"/>
          <w:szCs w:val="20"/>
        </w:rPr>
        <w:t xml:space="preserve">, p. </w:t>
      </w:r>
      <w:r w:rsidRPr="005451E9">
        <w:rPr>
          <w:rStyle w:val="docsum-journal-citation"/>
          <w:rFonts w:ascii="Arial" w:hAnsi="Arial" w:cs="Arial"/>
          <w:sz w:val="20"/>
          <w:szCs w:val="20"/>
        </w:rPr>
        <w:t xml:space="preserve">100844. </w:t>
      </w:r>
      <w:r w:rsidRPr="005451E9">
        <w:rPr>
          <w:rStyle w:val="citation-part"/>
          <w:rFonts w:ascii="Arial" w:hAnsi="Arial" w:cs="Arial"/>
          <w:sz w:val="20"/>
          <w:szCs w:val="20"/>
        </w:rPr>
        <w:t xml:space="preserve">PM: </w:t>
      </w:r>
      <w:r w:rsidRPr="005451E9">
        <w:rPr>
          <w:rStyle w:val="docsum-pmid"/>
          <w:rFonts w:ascii="Arial" w:hAnsi="Arial" w:cs="Arial"/>
          <w:sz w:val="20"/>
          <w:szCs w:val="20"/>
        </w:rPr>
        <w:t>36513073.</w:t>
      </w:r>
      <w:r w:rsidRPr="005451E9">
        <w:rPr>
          <w:rFonts w:ascii="Arial" w:hAnsi="Arial" w:cs="Arial"/>
          <w:sz w:val="20"/>
          <w:szCs w:val="20"/>
        </w:rPr>
        <w:t xml:space="preserve"> </w:t>
      </w:r>
      <w:hyperlink r:id="rId42" w:tgtFrame="_blank" w:history="1">
        <w:r w:rsidRPr="008B01F4">
          <w:rPr>
            <w:rStyle w:val="docsum-pmid"/>
            <w:rFonts w:ascii="Arial" w:hAnsi="Arial" w:cs="Arial"/>
            <w:sz w:val="20"/>
            <w:szCs w:val="20"/>
          </w:rPr>
          <w:t>PMC9797952</w:t>
        </w:r>
      </w:hyperlink>
      <w:r w:rsidRPr="008B01F4">
        <w:rPr>
          <w:rStyle w:val="docsum-pmid"/>
          <w:rFonts w:ascii="Arial" w:hAnsi="Arial" w:cs="Arial"/>
          <w:sz w:val="20"/>
          <w:szCs w:val="20"/>
        </w:rPr>
        <w:t>.</w:t>
      </w:r>
      <w:r w:rsidRPr="005451E9">
        <w:rPr>
          <w:rFonts w:ascii="Arial" w:hAnsi="Arial" w:cs="Arial"/>
          <w:sz w:val="20"/>
          <w:szCs w:val="20"/>
        </w:rPr>
        <w:t xml:space="preserve"> </w:t>
      </w:r>
    </w:p>
    <w:p w14:paraId="452AF6E3" w14:textId="77777777" w:rsidR="00B25CB4" w:rsidRDefault="00B25CB4" w:rsidP="00773C0A">
      <w:pPr>
        <w:spacing w:after="0" w:line="240" w:lineRule="auto"/>
        <w:rPr>
          <w:rStyle w:val="docsum-authors"/>
          <w:rFonts w:ascii="Arial" w:hAnsi="Arial" w:cs="Arial"/>
          <w:sz w:val="20"/>
          <w:szCs w:val="20"/>
        </w:rPr>
      </w:pPr>
    </w:p>
    <w:p w14:paraId="1481EFF7" w14:textId="6914270C" w:rsidR="00D11F1D" w:rsidRDefault="00D11F1D" w:rsidP="00773C0A">
      <w:pPr>
        <w:spacing w:after="0" w:line="240" w:lineRule="auto"/>
        <w:rPr>
          <w:rStyle w:val="docsum-pmid"/>
          <w:rFonts w:ascii="Arial" w:hAnsi="Arial" w:cs="Arial"/>
          <w:sz w:val="20"/>
          <w:szCs w:val="20"/>
        </w:rPr>
      </w:pPr>
      <w:r w:rsidRPr="003E6CEB">
        <w:rPr>
          <w:rStyle w:val="docsum-authors"/>
          <w:rFonts w:ascii="Arial" w:hAnsi="Arial" w:cs="Arial"/>
          <w:sz w:val="20"/>
          <w:szCs w:val="20"/>
        </w:rPr>
        <w:t>Elgart M, Lyons G, Romero-</w:t>
      </w:r>
      <w:proofErr w:type="spellStart"/>
      <w:r w:rsidRPr="003E6CEB">
        <w:rPr>
          <w:rStyle w:val="docsum-authors"/>
          <w:rFonts w:ascii="Arial" w:hAnsi="Arial" w:cs="Arial"/>
          <w:sz w:val="20"/>
          <w:szCs w:val="20"/>
        </w:rPr>
        <w:t>Brufau</w:t>
      </w:r>
      <w:proofErr w:type="spellEnd"/>
      <w:r w:rsidRPr="003E6CEB">
        <w:rPr>
          <w:rStyle w:val="docsum-authors"/>
          <w:rFonts w:ascii="Arial" w:hAnsi="Arial" w:cs="Arial"/>
          <w:sz w:val="20"/>
          <w:szCs w:val="20"/>
        </w:rPr>
        <w:t xml:space="preserve"> S, </w:t>
      </w:r>
      <w:proofErr w:type="spellStart"/>
      <w:r w:rsidRPr="003E6CEB">
        <w:rPr>
          <w:rStyle w:val="docsum-authors"/>
          <w:rFonts w:ascii="Arial" w:hAnsi="Arial" w:cs="Arial"/>
          <w:sz w:val="20"/>
          <w:szCs w:val="20"/>
        </w:rPr>
        <w:t>Kurniansyah</w:t>
      </w:r>
      <w:proofErr w:type="spellEnd"/>
      <w:r w:rsidRPr="003E6CEB">
        <w:rPr>
          <w:rStyle w:val="docsum-authors"/>
          <w:rFonts w:ascii="Arial" w:hAnsi="Arial" w:cs="Arial"/>
          <w:sz w:val="20"/>
          <w:szCs w:val="20"/>
        </w:rPr>
        <w:t xml:space="preserve"> N, Brody JA, Guo X, Lin HJ, Raffield L, Gao Y, Chen H, de Vries P, Lloyd-Jones DM, Lange LA, Peloso GM, </w:t>
      </w:r>
      <w:proofErr w:type="spellStart"/>
      <w:r w:rsidRPr="003E6CEB">
        <w:rPr>
          <w:rStyle w:val="docsum-authors"/>
          <w:rFonts w:ascii="Arial" w:hAnsi="Arial" w:cs="Arial"/>
          <w:sz w:val="20"/>
          <w:szCs w:val="20"/>
        </w:rPr>
        <w:t>Fornage</w:t>
      </w:r>
      <w:proofErr w:type="spellEnd"/>
      <w:r w:rsidRPr="003E6CEB">
        <w:rPr>
          <w:rStyle w:val="docsum-authors"/>
          <w:rFonts w:ascii="Arial" w:hAnsi="Arial" w:cs="Arial"/>
          <w:sz w:val="20"/>
          <w:szCs w:val="20"/>
        </w:rPr>
        <w:t xml:space="preserve"> M, Rotter JI, Rich SS, Morrison AC, Psaty BM, Levy D, Redline S; NHLBI’s Trans-Omics in Precision Medicine (</w:t>
      </w:r>
      <w:proofErr w:type="spellStart"/>
      <w:r w:rsidRPr="003E6CEB">
        <w:rPr>
          <w:rStyle w:val="docsum-authors"/>
          <w:rFonts w:ascii="Arial" w:hAnsi="Arial" w:cs="Arial"/>
          <w:sz w:val="20"/>
          <w:szCs w:val="20"/>
        </w:rPr>
        <w:t>TOPMed</w:t>
      </w:r>
      <w:proofErr w:type="spellEnd"/>
      <w:r w:rsidRPr="003E6CEB">
        <w:rPr>
          <w:rStyle w:val="docsum-authors"/>
          <w:rFonts w:ascii="Arial" w:hAnsi="Arial" w:cs="Arial"/>
          <w:sz w:val="20"/>
          <w:szCs w:val="20"/>
        </w:rPr>
        <w:t>) Consortium, Sofer T.</w:t>
      </w:r>
      <w:r w:rsidRPr="003E6CEB">
        <w:rPr>
          <w:rFonts w:ascii="Arial" w:hAnsi="Arial" w:cs="Arial"/>
          <w:sz w:val="20"/>
          <w:szCs w:val="20"/>
        </w:rPr>
        <w:t xml:space="preserve"> </w:t>
      </w:r>
      <w:hyperlink r:id="rId43" w:history="1">
        <w:r w:rsidRPr="00782094">
          <w:rPr>
            <w:rStyle w:val="Hyperlink"/>
            <w:rFonts w:ascii="Arial" w:hAnsi="Arial" w:cs="Arial"/>
            <w:b/>
            <w:bCs/>
            <w:i/>
            <w:iCs/>
            <w:sz w:val="20"/>
            <w:szCs w:val="20"/>
          </w:rPr>
          <w:t>Non-linear machine learning models incorporating SNPs and PRS improve polygenic prediction in diverse human populations</w:t>
        </w:r>
        <w:r w:rsidRPr="00782094">
          <w:rPr>
            <w:rStyle w:val="Hyperlink"/>
            <w:rFonts w:ascii="Arial" w:hAnsi="Arial" w:cs="Arial"/>
            <w:b/>
            <w:bCs/>
            <w:i/>
            <w:iCs/>
            <w:sz w:val="20"/>
            <w:szCs w:val="20"/>
            <w:u w:val="none"/>
          </w:rPr>
          <w:t>.</w:t>
        </w:r>
        <w:r w:rsidRPr="00782094">
          <w:rPr>
            <w:rStyle w:val="Hyperlink"/>
            <w:rFonts w:ascii="Arial" w:hAnsi="Arial" w:cs="Arial"/>
            <w:sz w:val="20"/>
            <w:szCs w:val="20"/>
            <w:u w:val="none"/>
          </w:rPr>
          <w:t xml:space="preserve"> </w:t>
        </w:r>
      </w:hyperlink>
      <w:proofErr w:type="spellStart"/>
      <w:r w:rsidRPr="003E6CEB">
        <w:rPr>
          <w:rStyle w:val="docsum-journal-citation"/>
          <w:rFonts w:ascii="Arial" w:hAnsi="Arial" w:cs="Arial"/>
          <w:sz w:val="20"/>
          <w:szCs w:val="20"/>
        </w:rPr>
        <w:t>Commun</w:t>
      </w:r>
      <w:proofErr w:type="spellEnd"/>
      <w:r w:rsidRPr="003E6CEB">
        <w:rPr>
          <w:rStyle w:val="docsum-journal-citation"/>
          <w:rFonts w:ascii="Arial" w:hAnsi="Arial" w:cs="Arial"/>
          <w:sz w:val="20"/>
          <w:szCs w:val="20"/>
        </w:rPr>
        <w:t xml:space="preserve"> Biol. 2022 Aug 22</w:t>
      </w:r>
      <w:r>
        <w:rPr>
          <w:rStyle w:val="docsum-journal-citation"/>
          <w:rFonts w:ascii="Arial" w:hAnsi="Arial" w:cs="Arial"/>
          <w:sz w:val="20"/>
          <w:szCs w:val="20"/>
        </w:rPr>
        <w:t xml:space="preserve">. Vol. </w:t>
      </w:r>
      <w:r w:rsidRPr="003E6CEB">
        <w:rPr>
          <w:rStyle w:val="docsum-journal-citation"/>
          <w:rFonts w:ascii="Arial" w:hAnsi="Arial" w:cs="Arial"/>
          <w:sz w:val="20"/>
          <w:szCs w:val="20"/>
        </w:rPr>
        <w:t>5</w:t>
      </w:r>
      <w:r>
        <w:rPr>
          <w:rStyle w:val="docsum-journal-citation"/>
          <w:rFonts w:ascii="Arial" w:hAnsi="Arial" w:cs="Arial"/>
          <w:sz w:val="20"/>
          <w:szCs w:val="20"/>
        </w:rPr>
        <w:t xml:space="preserve">, issue </w:t>
      </w:r>
      <w:r w:rsidRPr="003E6CEB">
        <w:rPr>
          <w:rStyle w:val="docsum-journal-citation"/>
          <w:rFonts w:ascii="Arial" w:hAnsi="Arial" w:cs="Arial"/>
          <w:sz w:val="20"/>
          <w:szCs w:val="20"/>
        </w:rPr>
        <w:t>1</w:t>
      </w:r>
      <w:r>
        <w:rPr>
          <w:rStyle w:val="docsum-journal-citation"/>
          <w:rFonts w:ascii="Arial" w:hAnsi="Arial" w:cs="Arial"/>
          <w:sz w:val="20"/>
          <w:szCs w:val="20"/>
        </w:rPr>
        <w:t xml:space="preserve">, p. </w:t>
      </w:r>
      <w:r w:rsidRPr="003E6CEB">
        <w:rPr>
          <w:rStyle w:val="docsum-journal-citation"/>
          <w:rFonts w:ascii="Arial" w:hAnsi="Arial" w:cs="Arial"/>
          <w:sz w:val="20"/>
          <w:szCs w:val="20"/>
        </w:rPr>
        <w:t xml:space="preserve">856. </w:t>
      </w:r>
      <w:r w:rsidRPr="003E6CEB">
        <w:rPr>
          <w:rStyle w:val="citation-part"/>
          <w:rFonts w:ascii="Arial" w:hAnsi="Arial" w:cs="Arial"/>
          <w:sz w:val="20"/>
          <w:szCs w:val="20"/>
        </w:rPr>
        <w:t xml:space="preserve">PM: </w:t>
      </w:r>
      <w:r w:rsidRPr="003E6CEB">
        <w:rPr>
          <w:rStyle w:val="docsum-pmid"/>
          <w:rFonts w:ascii="Arial" w:hAnsi="Arial" w:cs="Arial"/>
          <w:sz w:val="20"/>
          <w:szCs w:val="20"/>
        </w:rPr>
        <w:t xml:space="preserve">35995843. </w:t>
      </w:r>
      <w:bookmarkEnd w:id="3"/>
    </w:p>
    <w:p w14:paraId="1D300BB5" w14:textId="77777777" w:rsidR="00773C0A" w:rsidRDefault="00773C0A" w:rsidP="00773C0A">
      <w:pPr>
        <w:spacing w:after="0" w:line="240" w:lineRule="auto"/>
        <w:rPr>
          <w:rStyle w:val="docsum-authors"/>
          <w:rFonts w:ascii="Arial" w:hAnsi="Arial" w:cs="Arial"/>
          <w:sz w:val="20"/>
          <w:szCs w:val="20"/>
        </w:rPr>
      </w:pPr>
    </w:p>
    <w:p w14:paraId="08516E7F" w14:textId="14191377" w:rsidR="00082BA0" w:rsidRDefault="00082BA0" w:rsidP="001D4588">
      <w:pPr>
        <w:rPr>
          <w:rFonts w:ascii="Arial" w:hAnsi="Arial" w:cs="Arial"/>
          <w:sz w:val="20"/>
          <w:szCs w:val="20"/>
        </w:rPr>
      </w:pPr>
      <w:r w:rsidRPr="00FE17AB">
        <w:rPr>
          <w:rStyle w:val="docsum-authors"/>
          <w:rFonts w:ascii="Arial" w:hAnsi="Arial" w:cs="Arial"/>
          <w:sz w:val="20"/>
          <w:szCs w:val="20"/>
        </w:rPr>
        <w:t xml:space="preserve">Feinstein MJ, Buzkova P, Olson NC, Doyle MF, </w:t>
      </w:r>
      <w:proofErr w:type="spellStart"/>
      <w:r w:rsidRPr="00FE17AB">
        <w:rPr>
          <w:rStyle w:val="docsum-authors"/>
          <w:rFonts w:ascii="Arial" w:hAnsi="Arial" w:cs="Arial"/>
          <w:sz w:val="20"/>
          <w:szCs w:val="20"/>
        </w:rPr>
        <w:t>Sitlani</w:t>
      </w:r>
      <w:proofErr w:type="spellEnd"/>
      <w:r w:rsidRPr="00FE17AB">
        <w:rPr>
          <w:rStyle w:val="docsum-authors"/>
          <w:rFonts w:ascii="Arial" w:hAnsi="Arial" w:cs="Arial"/>
          <w:sz w:val="20"/>
          <w:szCs w:val="20"/>
        </w:rPr>
        <w:t xml:space="preserve"> CM, Fohner AE, Huber SA, Floyd J, Sinha A, Thorp EB, </w:t>
      </w:r>
      <w:proofErr w:type="spellStart"/>
      <w:r w:rsidRPr="00FE17AB">
        <w:rPr>
          <w:rStyle w:val="docsum-authors"/>
          <w:rFonts w:ascii="Arial" w:hAnsi="Arial" w:cs="Arial"/>
          <w:sz w:val="20"/>
          <w:szCs w:val="20"/>
        </w:rPr>
        <w:t>Landay</w:t>
      </w:r>
      <w:proofErr w:type="spellEnd"/>
      <w:r w:rsidRPr="00FE17AB">
        <w:rPr>
          <w:rStyle w:val="docsum-authors"/>
          <w:rFonts w:ascii="Arial" w:hAnsi="Arial" w:cs="Arial"/>
          <w:sz w:val="20"/>
          <w:szCs w:val="20"/>
        </w:rPr>
        <w:t xml:space="preserve"> A, Freiberg MS, Longstreth WT Jr, Tracy RP, Psaty BM, Delaney JA.</w:t>
      </w:r>
      <w:r w:rsidRPr="00FE17AB">
        <w:rPr>
          <w:rFonts w:ascii="Arial" w:hAnsi="Arial" w:cs="Arial"/>
          <w:sz w:val="20"/>
          <w:szCs w:val="20"/>
        </w:rPr>
        <w:t xml:space="preserve"> </w:t>
      </w:r>
      <w:hyperlink r:id="rId44" w:history="1">
        <w:r w:rsidRPr="00DA4DAE">
          <w:rPr>
            <w:rStyle w:val="Hyperlink"/>
            <w:rFonts w:ascii="Arial" w:hAnsi="Arial" w:cs="Arial"/>
            <w:b/>
            <w:bCs/>
            <w:i/>
            <w:iCs/>
            <w:sz w:val="20"/>
            <w:szCs w:val="20"/>
          </w:rPr>
          <w:t xml:space="preserve">Monocyte subsets, T cell activation profiles, and stroke in men and women: The Multi-Ethnic Study of Atherosclerosis and Cardiovascular Health Study. </w:t>
        </w:r>
      </w:hyperlink>
      <w:r w:rsidRPr="00FE17AB">
        <w:rPr>
          <w:rStyle w:val="docsum-journal-citation"/>
          <w:rFonts w:ascii="Arial" w:hAnsi="Arial" w:cs="Arial"/>
          <w:sz w:val="20"/>
          <w:szCs w:val="20"/>
        </w:rPr>
        <w:t>Atherosclerosis. 2022 Jun</w:t>
      </w:r>
      <w:r>
        <w:rPr>
          <w:rStyle w:val="docsum-journal-citation"/>
          <w:rFonts w:ascii="Arial" w:hAnsi="Arial" w:cs="Arial"/>
          <w:sz w:val="20"/>
          <w:szCs w:val="20"/>
        </w:rPr>
        <w:t xml:space="preserve">. Vol. </w:t>
      </w:r>
      <w:r w:rsidRPr="00FE17AB">
        <w:rPr>
          <w:rStyle w:val="docsum-journal-citation"/>
          <w:rFonts w:ascii="Arial" w:hAnsi="Arial" w:cs="Arial"/>
          <w:sz w:val="20"/>
          <w:szCs w:val="20"/>
        </w:rPr>
        <w:t>351</w:t>
      </w:r>
      <w:r>
        <w:rPr>
          <w:rStyle w:val="docsum-journal-citation"/>
          <w:rFonts w:ascii="Arial" w:hAnsi="Arial" w:cs="Arial"/>
          <w:sz w:val="20"/>
          <w:szCs w:val="20"/>
        </w:rPr>
        <w:t xml:space="preserve">, pp. </w:t>
      </w:r>
      <w:r w:rsidRPr="00FE17AB">
        <w:rPr>
          <w:rStyle w:val="docsum-journal-citation"/>
          <w:rFonts w:ascii="Arial" w:hAnsi="Arial" w:cs="Arial"/>
          <w:sz w:val="20"/>
          <w:szCs w:val="20"/>
        </w:rPr>
        <w:t xml:space="preserve">18-25. </w:t>
      </w:r>
      <w:r w:rsidRPr="00FE17AB">
        <w:rPr>
          <w:rStyle w:val="citation-part"/>
          <w:rFonts w:ascii="Arial" w:hAnsi="Arial" w:cs="Arial"/>
          <w:sz w:val="20"/>
          <w:szCs w:val="20"/>
        </w:rPr>
        <w:t xml:space="preserve">PM: </w:t>
      </w:r>
      <w:r w:rsidRPr="00EE773A">
        <w:rPr>
          <w:rStyle w:val="docsum-pmid"/>
          <w:rFonts w:ascii="Arial" w:hAnsi="Arial" w:cs="Arial"/>
          <w:sz w:val="20"/>
          <w:szCs w:val="20"/>
        </w:rPr>
        <w:t>35605368</w:t>
      </w:r>
      <w:r w:rsidRPr="006577B4">
        <w:rPr>
          <w:rStyle w:val="docsum-pmid"/>
          <w:rFonts w:ascii="Arial" w:hAnsi="Arial" w:cs="Arial"/>
          <w:sz w:val="20"/>
          <w:szCs w:val="20"/>
        </w:rPr>
        <w:t>.</w:t>
      </w:r>
      <w:r w:rsidRPr="006577B4">
        <w:rPr>
          <w:rStyle w:val="docsum-pmid"/>
        </w:rPr>
        <w:t xml:space="preserve"> </w:t>
      </w:r>
      <w:r w:rsidR="006577B4" w:rsidRPr="006577B4">
        <w:rPr>
          <w:rStyle w:val="docsum-pmid"/>
          <w:rFonts w:ascii="Arial" w:hAnsi="Arial" w:cs="Arial"/>
          <w:sz w:val="20"/>
          <w:szCs w:val="20"/>
        </w:rPr>
        <w:t>PMC9548392</w:t>
      </w:r>
      <w:r w:rsidR="006577B4" w:rsidRPr="006577B4">
        <w:rPr>
          <w:rStyle w:val="docsum-pmid"/>
          <w:rFonts w:ascii="Arial" w:hAnsi="Arial" w:cs="Arial"/>
          <w:sz w:val="20"/>
          <w:szCs w:val="20"/>
        </w:rPr>
        <w:t>.</w:t>
      </w:r>
    </w:p>
    <w:p w14:paraId="014C83ED" w14:textId="4FC91FCC" w:rsidR="00B25CB4" w:rsidRDefault="00B25CB4" w:rsidP="00B25CB4">
      <w:pPr>
        <w:spacing w:after="0" w:line="240" w:lineRule="auto"/>
        <w:rPr>
          <w:rStyle w:val="docsum-pmid"/>
          <w:rFonts w:ascii="Arial" w:hAnsi="Arial" w:cs="Arial"/>
          <w:sz w:val="20"/>
          <w:szCs w:val="20"/>
        </w:rPr>
      </w:pPr>
      <w:r w:rsidRPr="005451E9">
        <w:rPr>
          <w:rStyle w:val="docsum-authors"/>
          <w:rFonts w:ascii="Arial" w:hAnsi="Arial" w:cs="Arial"/>
          <w:sz w:val="20"/>
          <w:szCs w:val="20"/>
        </w:rPr>
        <w:t xml:space="preserve">Floyd JS, </w:t>
      </w:r>
      <w:proofErr w:type="spellStart"/>
      <w:r w:rsidRPr="005451E9">
        <w:rPr>
          <w:rStyle w:val="docsum-authors"/>
          <w:rFonts w:ascii="Arial" w:hAnsi="Arial" w:cs="Arial"/>
          <w:sz w:val="20"/>
          <w:szCs w:val="20"/>
        </w:rPr>
        <w:t>Sitlani</w:t>
      </w:r>
      <w:proofErr w:type="spellEnd"/>
      <w:r w:rsidRPr="005451E9">
        <w:rPr>
          <w:rStyle w:val="docsum-authors"/>
          <w:rFonts w:ascii="Arial" w:hAnsi="Arial" w:cs="Arial"/>
          <w:sz w:val="20"/>
          <w:szCs w:val="20"/>
        </w:rPr>
        <w:t xml:space="preserve"> CM, Doyle MF, Feinstein MJ, Olson NC, Heckbert SR, Huber SA, Tracy RP, Psaty BM, Delaney JAC.</w:t>
      </w:r>
      <w:r w:rsidRPr="005451E9">
        <w:rPr>
          <w:rFonts w:ascii="Arial" w:hAnsi="Arial" w:cs="Arial"/>
          <w:sz w:val="20"/>
          <w:szCs w:val="20"/>
        </w:rPr>
        <w:t xml:space="preserve"> </w:t>
      </w:r>
      <w:hyperlink r:id="rId45" w:history="1">
        <w:r w:rsidRPr="009651EC">
          <w:rPr>
            <w:rStyle w:val="Hyperlink"/>
            <w:rFonts w:ascii="Arial" w:hAnsi="Arial" w:cs="Arial"/>
            <w:b/>
            <w:bCs/>
            <w:i/>
            <w:iCs/>
            <w:sz w:val="20"/>
            <w:szCs w:val="20"/>
          </w:rPr>
          <w:t>Immune cell subpopulations as risk factors for atrial fibrillation: The Cardiovascular Health Study and Multi-Ethnic Study of Atherosclerosis.</w:t>
        </w:r>
        <w:r w:rsidRPr="009651EC">
          <w:rPr>
            <w:rStyle w:val="Hyperlink"/>
            <w:rFonts w:ascii="Arial" w:hAnsi="Arial" w:cs="Arial"/>
            <w:sz w:val="20"/>
            <w:szCs w:val="20"/>
            <w:u w:val="none"/>
          </w:rPr>
          <w:t xml:space="preserve"> </w:t>
        </w:r>
      </w:hyperlink>
      <w:r w:rsidRPr="005451E9">
        <w:rPr>
          <w:rStyle w:val="docsum-journal-citation"/>
          <w:rFonts w:ascii="Arial" w:hAnsi="Arial" w:cs="Arial"/>
          <w:sz w:val="20"/>
          <w:szCs w:val="20"/>
        </w:rPr>
        <w:t>Heart Rhythm. 2022 Oct 18</w:t>
      </w:r>
      <w:r>
        <w:rPr>
          <w:rStyle w:val="docsum-journal-citation"/>
          <w:rFonts w:ascii="Arial" w:hAnsi="Arial" w:cs="Arial"/>
          <w:sz w:val="20"/>
          <w:szCs w:val="20"/>
        </w:rPr>
        <w:t xml:space="preserve">. </w:t>
      </w:r>
      <w:r w:rsidRPr="005451E9">
        <w:rPr>
          <w:rStyle w:val="docsum-journal-citation"/>
          <w:rFonts w:ascii="Arial" w:hAnsi="Arial" w:cs="Arial"/>
          <w:sz w:val="20"/>
          <w:szCs w:val="20"/>
        </w:rPr>
        <w:t xml:space="preserve">S1547-5271(22)02514-0. </w:t>
      </w:r>
      <w:r w:rsidRPr="005451E9">
        <w:rPr>
          <w:rStyle w:val="citation-part"/>
          <w:rFonts w:ascii="Arial" w:hAnsi="Arial" w:cs="Arial"/>
          <w:sz w:val="20"/>
          <w:szCs w:val="20"/>
        </w:rPr>
        <w:t xml:space="preserve">PM: </w:t>
      </w:r>
      <w:r w:rsidRPr="005451E9">
        <w:rPr>
          <w:rStyle w:val="docsum-pmid"/>
          <w:rFonts w:ascii="Arial" w:hAnsi="Arial" w:cs="Arial"/>
          <w:sz w:val="20"/>
          <w:szCs w:val="20"/>
        </w:rPr>
        <w:t>36270578.</w:t>
      </w:r>
      <w:r w:rsidR="00454A32">
        <w:rPr>
          <w:rStyle w:val="docsum-pmid"/>
          <w:rFonts w:ascii="Arial" w:hAnsi="Arial" w:cs="Arial"/>
          <w:sz w:val="20"/>
          <w:szCs w:val="20"/>
        </w:rPr>
        <w:t xml:space="preserve"> </w:t>
      </w:r>
      <w:r w:rsidR="00454A32" w:rsidRPr="00454A32">
        <w:rPr>
          <w:rStyle w:val="docsum-pmid"/>
          <w:rFonts w:ascii="Arial" w:hAnsi="Arial" w:cs="Arial"/>
          <w:sz w:val="20"/>
          <w:szCs w:val="20"/>
        </w:rPr>
        <w:t>PMC9898090</w:t>
      </w:r>
      <w:r w:rsidR="00454A32" w:rsidRPr="00454A32">
        <w:rPr>
          <w:rStyle w:val="docsum-pmid"/>
          <w:rFonts w:ascii="Arial" w:hAnsi="Arial" w:cs="Arial"/>
          <w:sz w:val="20"/>
          <w:szCs w:val="20"/>
        </w:rPr>
        <w:t>.</w:t>
      </w:r>
    </w:p>
    <w:p w14:paraId="1E76A370" w14:textId="77777777" w:rsidR="00B25CB4" w:rsidRPr="005451E9" w:rsidRDefault="00B25CB4" w:rsidP="00B25CB4">
      <w:pPr>
        <w:spacing w:after="0" w:line="240" w:lineRule="auto"/>
        <w:rPr>
          <w:rStyle w:val="docsum-pmid"/>
          <w:rFonts w:ascii="Arial" w:hAnsi="Arial" w:cs="Arial"/>
          <w:sz w:val="20"/>
          <w:szCs w:val="20"/>
        </w:rPr>
      </w:pPr>
    </w:p>
    <w:p w14:paraId="7945A7DF" w14:textId="53AA8B12" w:rsidR="002F4258" w:rsidRPr="006722CD" w:rsidRDefault="002F4258" w:rsidP="002F4258">
      <w:pPr>
        <w:rPr>
          <w:rFonts w:ascii="Arial" w:hAnsi="Arial" w:cs="Arial"/>
          <w:sz w:val="20"/>
          <w:szCs w:val="20"/>
        </w:rPr>
      </w:pPr>
      <w:r w:rsidRPr="006722CD">
        <w:rPr>
          <w:rStyle w:val="docsum-authors"/>
          <w:rFonts w:ascii="Arial" w:hAnsi="Arial" w:cs="Arial"/>
          <w:sz w:val="20"/>
          <w:szCs w:val="20"/>
        </w:rPr>
        <w:t xml:space="preserve">Fohner AE, Bartz TM, Tracy RP, Adams HHH, Bis JC, Djousse L, Satizabal CL, Lopez OL, Seshadri S, Mukamal KJ, </w:t>
      </w:r>
      <w:proofErr w:type="spellStart"/>
      <w:r w:rsidRPr="006722CD">
        <w:rPr>
          <w:rStyle w:val="docsum-authors"/>
          <w:rFonts w:ascii="Arial" w:hAnsi="Arial" w:cs="Arial"/>
          <w:sz w:val="20"/>
          <w:szCs w:val="20"/>
        </w:rPr>
        <w:t>Kuller</w:t>
      </w:r>
      <w:proofErr w:type="spellEnd"/>
      <w:r w:rsidRPr="006722CD">
        <w:rPr>
          <w:rStyle w:val="docsum-authors"/>
          <w:rFonts w:ascii="Arial" w:hAnsi="Arial" w:cs="Arial"/>
          <w:sz w:val="20"/>
          <w:szCs w:val="20"/>
        </w:rPr>
        <w:t xml:space="preserve"> LH, Psaty BM, Longstreth WT Jr.</w:t>
      </w:r>
      <w:r w:rsidRPr="006722CD">
        <w:rPr>
          <w:rFonts w:ascii="Arial" w:hAnsi="Arial" w:cs="Arial"/>
          <w:sz w:val="20"/>
          <w:szCs w:val="20"/>
        </w:rPr>
        <w:t xml:space="preserve"> </w:t>
      </w:r>
      <w:hyperlink r:id="rId46" w:history="1">
        <w:r w:rsidRPr="00FD2584">
          <w:rPr>
            <w:rStyle w:val="Hyperlink"/>
            <w:rFonts w:ascii="Arial" w:hAnsi="Arial" w:cs="Arial"/>
            <w:b/>
            <w:bCs/>
            <w:i/>
            <w:iCs/>
            <w:sz w:val="20"/>
            <w:szCs w:val="20"/>
          </w:rPr>
          <w:t>Association of serum neurofilament light chain concentration and MRI findings in older adults: The Cardiovascular Health Study</w:t>
        </w:r>
      </w:hyperlink>
      <w:r w:rsidRPr="00FD2584">
        <w:rPr>
          <w:rStyle w:val="Hyperlink"/>
          <w:rFonts w:ascii="Arial" w:hAnsi="Arial" w:cs="Arial"/>
          <w:i/>
          <w:iCs/>
          <w:sz w:val="20"/>
          <w:szCs w:val="20"/>
          <w:u w:val="none"/>
        </w:rPr>
        <w:t xml:space="preserve">. </w:t>
      </w:r>
      <w:r w:rsidRPr="00FD2584">
        <w:rPr>
          <w:rStyle w:val="docsum-authors"/>
          <w:rFonts w:ascii="Arial" w:hAnsi="Arial" w:cs="Arial"/>
          <w:sz w:val="20"/>
          <w:szCs w:val="20"/>
        </w:rPr>
        <w:t>Neurology 2022 Mar 1</w:t>
      </w:r>
      <w:r>
        <w:rPr>
          <w:rStyle w:val="docsum-authors"/>
          <w:rFonts w:ascii="Arial" w:hAnsi="Arial" w:cs="Arial"/>
          <w:sz w:val="20"/>
          <w:szCs w:val="20"/>
        </w:rPr>
        <w:t xml:space="preserve">. Vol. </w:t>
      </w:r>
      <w:r w:rsidRPr="00FD2584">
        <w:rPr>
          <w:rStyle w:val="docsum-authors"/>
          <w:rFonts w:ascii="Arial" w:hAnsi="Arial" w:cs="Arial"/>
          <w:sz w:val="20"/>
          <w:szCs w:val="20"/>
        </w:rPr>
        <w:t>98</w:t>
      </w:r>
      <w:r>
        <w:rPr>
          <w:rStyle w:val="docsum-authors"/>
          <w:rFonts w:ascii="Arial" w:hAnsi="Arial" w:cs="Arial"/>
          <w:sz w:val="20"/>
          <w:szCs w:val="20"/>
        </w:rPr>
        <w:t xml:space="preserve">, issue </w:t>
      </w:r>
      <w:r w:rsidRPr="00FD2584">
        <w:rPr>
          <w:rStyle w:val="docsum-authors"/>
          <w:rFonts w:ascii="Arial" w:hAnsi="Arial" w:cs="Arial"/>
          <w:sz w:val="20"/>
          <w:szCs w:val="20"/>
        </w:rPr>
        <w:t>9</w:t>
      </w:r>
      <w:r>
        <w:rPr>
          <w:rStyle w:val="docsum-authors"/>
          <w:rFonts w:ascii="Arial" w:hAnsi="Arial" w:cs="Arial"/>
          <w:sz w:val="20"/>
          <w:szCs w:val="20"/>
        </w:rPr>
        <w:t xml:space="preserve">, pp. </w:t>
      </w:r>
      <w:r w:rsidRPr="00FD2584">
        <w:rPr>
          <w:rStyle w:val="docsum-authors"/>
          <w:rFonts w:ascii="Arial" w:hAnsi="Arial" w:cs="Arial"/>
          <w:sz w:val="20"/>
          <w:szCs w:val="20"/>
        </w:rPr>
        <w:t>e903-e911.PM: 34921102. PMC8901174.</w:t>
      </w:r>
    </w:p>
    <w:p w14:paraId="7AECC110" w14:textId="0EAF20A0" w:rsidR="00D11F1D" w:rsidRDefault="00D11F1D" w:rsidP="001D4588">
      <w:pPr>
        <w:rPr>
          <w:rStyle w:val="docsum-authors"/>
          <w:rFonts w:ascii="Arial" w:hAnsi="Arial" w:cs="Arial"/>
          <w:sz w:val="20"/>
          <w:szCs w:val="20"/>
        </w:rPr>
      </w:pPr>
      <w:r w:rsidRPr="00A56B14">
        <w:rPr>
          <w:rStyle w:val="docsum-authors"/>
          <w:rFonts w:ascii="Arial" w:hAnsi="Arial" w:cs="Arial"/>
          <w:sz w:val="20"/>
          <w:szCs w:val="20"/>
        </w:rPr>
        <w:t xml:space="preserve">Frenzel S, Bis JC, Gudmundsson EF, O'Donnell A, </w:t>
      </w:r>
      <w:proofErr w:type="spellStart"/>
      <w:r w:rsidRPr="00A56B14">
        <w:rPr>
          <w:rStyle w:val="docsum-authors"/>
          <w:rFonts w:ascii="Arial" w:hAnsi="Arial" w:cs="Arial"/>
          <w:sz w:val="20"/>
          <w:szCs w:val="20"/>
        </w:rPr>
        <w:t>Simino</w:t>
      </w:r>
      <w:proofErr w:type="spellEnd"/>
      <w:r w:rsidRPr="00A56B14">
        <w:rPr>
          <w:rStyle w:val="docsum-authors"/>
          <w:rFonts w:ascii="Arial" w:hAnsi="Arial" w:cs="Arial"/>
          <w:sz w:val="20"/>
          <w:szCs w:val="20"/>
        </w:rPr>
        <w:t xml:space="preserve"> J, </w:t>
      </w:r>
      <w:proofErr w:type="spellStart"/>
      <w:r w:rsidRPr="00A56B14">
        <w:rPr>
          <w:rStyle w:val="docsum-authors"/>
          <w:rFonts w:ascii="Arial" w:hAnsi="Arial" w:cs="Arial"/>
          <w:sz w:val="20"/>
          <w:szCs w:val="20"/>
        </w:rPr>
        <w:t>Yaqub</w:t>
      </w:r>
      <w:proofErr w:type="spellEnd"/>
      <w:r w:rsidRPr="00A56B14">
        <w:rPr>
          <w:rStyle w:val="docsum-authors"/>
          <w:rFonts w:ascii="Arial" w:hAnsi="Arial" w:cs="Arial"/>
          <w:sz w:val="20"/>
          <w:szCs w:val="20"/>
        </w:rPr>
        <w:t xml:space="preserve"> A, Bartz TM, </w:t>
      </w:r>
      <w:proofErr w:type="spellStart"/>
      <w:r w:rsidRPr="00A56B14">
        <w:rPr>
          <w:rStyle w:val="docsum-authors"/>
          <w:rFonts w:ascii="Arial" w:hAnsi="Arial" w:cs="Arial"/>
          <w:sz w:val="20"/>
          <w:szCs w:val="20"/>
        </w:rPr>
        <w:t>Brusselle</w:t>
      </w:r>
      <w:proofErr w:type="spellEnd"/>
      <w:r w:rsidRPr="00A56B14">
        <w:rPr>
          <w:rStyle w:val="docsum-authors"/>
          <w:rFonts w:ascii="Arial" w:hAnsi="Arial" w:cs="Arial"/>
          <w:sz w:val="20"/>
          <w:szCs w:val="20"/>
        </w:rPr>
        <w:t xml:space="preserve"> GGO, Bülow R, </w:t>
      </w:r>
      <w:proofErr w:type="spellStart"/>
      <w:r w:rsidRPr="00A56B14">
        <w:rPr>
          <w:rStyle w:val="docsum-authors"/>
          <w:rFonts w:ascii="Arial" w:hAnsi="Arial" w:cs="Arial"/>
          <w:sz w:val="20"/>
          <w:szCs w:val="20"/>
        </w:rPr>
        <w:t>DeCarli</w:t>
      </w:r>
      <w:proofErr w:type="spellEnd"/>
      <w:r w:rsidRPr="00A56B14">
        <w:rPr>
          <w:rStyle w:val="docsum-authors"/>
          <w:rFonts w:ascii="Arial" w:hAnsi="Arial" w:cs="Arial"/>
          <w:sz w:val="20"/>
          <w:szCs w:val="20"/>
        </w:rPr>
        <w:t xml:space="preserve"> CS, Ewert R, Gharib SA, Ghosh S, </w:t>
      </w:r>
      <w:proofErr w:type="spellStart"/>
      <w:r w:rsidRPr="00A56B14">
        <w:rPr>
          <w:rStyle w:val="docsum-authors"/>
          <w:rFonts w:ascii="Arial" w:hAnsi="Arial" w:cs="Arial"/>
          <w:sz w:val="20"/>
          <w:szCs w:val="20"/>
        </w:rPr>
        <w:t>Gireud</w:t>
      </w:r>
      <w:proofErr w:type="spellEnd"/>
      <w:r w:rsidRPr="00A56B14">
        <w:rPr>
          <w:rStyle w:val="docsum-authors"/>
          <w:rFonts w:ascii="Arial" w:hAnsi="Arial" w:cs="Arial"/>
          <w:sz w:val="20"/>
          <w:szCs w:val="20"/>
        </w:rPr>
        <w:t xml:space="preserve">-Goss M, Gottesman RF, Ikram MA, </w:t>
      </w:r>
      <w:proofErr w:type="spellStart"/>
      <w:r w:rsidRPr="00A56B14">
        <w:rPr>
          <w:rStyle w:val="docsum-authors"/>
          <w:rFonts w:ascii="Arial" w:hAnsi="Arial" w:cs="Arial"/>
          <w:sz w:val="20"/>
          <w:szCs w:val="20"/>
        </w:rPr>
        <w:t>Knopman</w:t>
      </w:r>
      <w:proofErr w:type="spellEnd"/>
      <w:r w:rsidRPr="00A56B14">
        <w:rPr>
          <w:rStyle w:val="docsum-authors"/>
          <w:rFonts w:ascii="Arial" w:hAnsi="Arial" w:cs="Arial"/>
          <w:sz w:val="20"/>
          <w:szCs w:val="20"/>
        </w:rPr>
        <w:t xml:space="preserve"> DS, </w:t>
      </w:r>
      <w:proofErr w:type="spellStart"/>
      <w:r w:rsidRPr="00A56B14">
        <w:rPr>
          <w:rStyle w:val="docsum-authors"/>
          <w:rFonts w:ascii="Arial" w:hAnsi="Arial" w:cs="Arial"/>
          <w:sz w:val="20"/>
          <w:szCs w:val="20"/>
        </w:rPr>
        <w:t>Launer</w:t>
      </w:r>
      <w:proofErr w:type="spellEnd"/>
      <w:r w:rsidRPr="00A56B14">
        <w:rPr>
          <w:rStyle w:val="docsum-authors"/>
          <w:rFonts w:ascii="Arial" w:hAnsi="Arial" w:cs="Arial"/>
          <w:sz w:val="20"/>
          <w:szCs w:val="20"/>
        </w:rPr>
        <w:t xml:space="preserve"> LJ, London SJ, Longstreth WT, Lopez OL, Melo van Lent D, O'Connor G, Satizabal CL, Shrestha S, Sigurdsson S, </w:t>
      </w:r>
      <w:proofErr w:type="spellStart"/>
      <w:r w:rsidRPr="00A56B14">
        <w:rPr>
          <w:rStyle w:val="docsum-authors"/>
          <w:rFonts w:ascii="Arial" w:hAnsi="Arial" w:cs="Arial"/>
          <w:sz w:val="20"/>
          <w:szCs w:val="20"/>
        </w:rPr>
        <w:t>Stubbe</w:t>
      </w:r>
      <w:proofErr w:type="spellEnd"/>
      <w:r w:rsidRPr="00FB16F3">
        <w:rPr>
          <w:rStyle w:val="docsum-authors"/>
          <w:rFonts w:ascii="Arial" w:hAnsi="Arial" w:cs="Arial"/>
          <w:sz w:val="20"/>
          <w:szCs w:val="20"/>
        </w:rPr>
        <w:t xml:space="preserve"> B, </w:t>
      </w:r>
      <w:proofErr w:type="spellStart"/>
      <w:r w:rsidRPr="00FB16F3">
        <w:rPr>
          <w:rStyle w:val="docsum-authors"/>
          <w:rFonts w:ascii="Arial" w:hAnsi="Arial" w:cs="Arial"/>
          <w:sz w:val="20"/>
          <w:szCs w:val="20"/>
        </w:rPr>
        <w:t>Talluri</w:t>
      </w:r>
      <w:proofErr w:type="spellEnd"/>
      <w:r w:rsidRPr="00FB16F3">
        <w:rPr>
          <w:rStyle w:val="docsum-authors"/>
          <w:rFonts w:ascii="Arial" w:hAnsi="Arial" w:cs="Arial"/>
          <w:sz w:val="20"/>
          <w:szCs w:val="20"/>
        </w:rPr>
        <w:t xml:space="preserve"> R, </w:t>
      </w:r>
      <w:proofErr w:type="spellStart"/>
      <w:r w:rsidRPr="00FB16F3">
        <w:rPr>
          <w:rStyle w:val="docsum-authors"/>
          <w:rFonts w:ascii="Arial" w:hAnsi="Arial" w:cs="Arial"/>
          <w:sz w:val="20"/>
          <w:szCs w:val="20"/>
        </w:rPr>
        <w:t>Vasan</w:t>
      </w:r>
      <w:proofErr w:type="spellEnd"/>
      <w:r w:rsidRPr="00FB16F3">
        <w:rPr>
          <w:rStyle w:val="docsum-authors"/>
          <w:rFonts w:ascii="Arial" w:hAnsi="Arial" w:cs="Arial"/>
          <w:sz w:val="20"/>
          <w:szCs w:val="20"/>
        </w:rPr>
        <w:t xml:space="preserve"> RS, </w:t>
      </w:r>
      <w:proofErr w:type="spellStart"/>
      <w:r w:rsidRPr="00FB16F3">
        <w:rPr>
          <w:rStyle w:val="docsum-authors"/>
          <w:rFonts w:ascii="Arial" w:hAnsi="Arial" w:cs="Arial"/>
          <w:sz w:val="20"/>
          <w:szCs w:val="20"/>
        </w:rPr>
        <w:t>Vernooij</w:t>
      </w:r>
      <w:proofErr w:type="spellEnd"/>
      <w:r w:rsidRPr="00FB16F3">
        <w:rPr>
          <w:rStyle w:val="docsum-authors"/>
          <w:rFonts w:ascii="Arial" w:hAnsi="Arial" w:cs="Arial"/>
          <w:sz w:val="20"/>
          <w:szCs w:val="20"/>
        </w:rPr>
        <w:t xml:space="preserve"> MW, </w:t>
      </w:r>
      <w:proofErr w:type="spellStart"/>
      <w:r w:rsidRPr="00FB16F3">
        <w:rPr>
          <w:rStyle w:val="docsum-authors"/>
          <w:rFonts w:ascii="Arial" w:hAnsi="Arial" w:cs="Arial"/>
          <w:sz w:val="20"/>
          <w:szCs w:val="20"/>
        </w:rPr>
        <w:t>Völzke</w:t>
      </w:r>
      <w:proofErr w:type="spellEnd"/>
      <w:r w:rsidRPr="00FB16F3">
        <w:rPr>
          <w:rStyle w:val="docsum-authors"/>
          <w:rFonts w:ascii="Arial" w:hAnsi="Arial" w:cs="Arial"/>
          <w:sz w:val="20"/>
          <w:szCs w:val="20"/>
        </w:rPr>
        <w:t xml:space="preserve"> H, Wiggins KL, Yu B, </w:t>
      </w:r>
      <w:proofErr w:type="spellStart"/>
      <w:r w:rsidRPr="00FB16F3">
        <w:rPr>
          <w:rStyle w:val="docsum-authors"/>
          <w:rFonts w:ascii="Arial" w:hAnsi="Arial" w:cs="Arial"/>
          <w:sz w:val="20"/>
          <w:szCs w:val="20"/>
        </w:rPr>
        <w:t>Beiser</w:t>
      </w:r>
      <w:proofErr w:type="spellEnd"/>
      <w:r w:rsidRPr="00FB16F3">
        <w:rPr>
          <w:rStyle w:val="docsum-authors"/>
          <w:rFonts w:ascii="Arial" w:hAnsi="Arial" w:cs="Arial"/>
          <w:sz w:val="20"/>
          <w:szCs w:val="20"/>
        </w:rPr>
        <w:t xml:space="preserve"> AS, </w:t>
      </w:r>
      <w:proofErr w:type="spellStart"/>
      <w:r w:rsidRPr="00FB16F3">
        <w:rPr>
          <w:rStyle w:val="docsum-authors"/>
          <w:rFonts w:ascii="Arial" w:hAnsi="Arial" w:cs="Arial"/>
          <w:sz w:val="20"/>
          <w:szCs w:val="20"/>
        </w:rPr>
        <w:t>Gudnason</w:t>
      </w:r>
      <w:proofErr w:type="spellEnd"/>
      <w:r w:rsidRPr="00FB16F3">
        <w:rPr>
          <w:rStyle w:val="docsum-authors"/>
          <w:rFonts w:ascii="Arial" w:hAnsi="Arial" w:cs="Arial"/>
          <w:sz w:val="20"/>
          <w:szCs w:val="20"/>
        </w:rPr>
        <w:t xml:space="preserve"> V, Mosley T, Psaty BM, Wolters FJ, </w:t>
      </w:r>
      <w:proofErr w:type="spellStart"/>
      <w:r w:rsidRPr="00FB16F3">
        <w:rPr>
          <w:rStyle w:val="docsum-authors"/>
          <w:rFonts w:ascii="Arial" w:hAnsi="Arial" w:cs="Arial"/>
          <w:sz w:val="20"/>
          <w:szCs w:val="20"/>
        </w:rPr>
        <w:t>Grabe</w:t>
      </w:r>
      <w:proofErr w:type="spellEnd"/>
      <w:r w:rsidRPr="00FB16F3">
        <w:rPr>
          <w:rStyle w:val="docsum-authors"/>
          <w:rFonts w:ascii="Arial" w:hAnsi="Arial" w:cs="Arial"/>
          <w:sz w:val="20"/>
          <w:szCs w:val="20"/>
        </w:rPr>
        <w:t xml:space="preserve"> HJ, Seshadri S. </w:t>
      </w:r>
      <w:hyperlink r:id="rId47" w:history="1">
        <w:r w:rsidRPr="00FB16F3">
          <w:rPr>
            <w:rStyle w:val="Hyperlink"/>
            <w:rFonts w:ascii="Arial" w:hAnsi="Arial" w:cs="Arial"/>
            <w:b/>
            <w:bCs/>
            <w:i/>
            <w:iCs/>
            <w:sz w:val="20"/>
            <w:szCs w:val="20"/>
          </w:rPr>
          <w:t xml:space="preserve">Associations of </w:t>
        </w:r>
        <w:r>
          <w:rPr>
            <w:rStyle w:val="Hyperlink"/>
            <w:rFonts w:ascii="Arial" w:hAnsi="Arial" w:cs="Arial"/>
            <w:b/>
            <w:bCs/>
            <w:i/>
            <w:iCs/>
            <w:sz w:val="20"/>
            <w:szCs w:val="20"/>
          </w:rPr>
          <w:t>p</w:t>
        </w:r>
        <w:r w:rsidRPr="00FB16F3">
          <w:rPr>
            <w:rStyle w:val="Hyperlink"/>
            <w:rFonts w:ascii="Arial" w:hAnsi="Arial" w:cs="Arial"/>
            <w:b/>
            <w:bCs/>
            <w:i/>
            <w:iCs/>
            <w:sz w:val="20"/>
            <w:szCs w:val="20"/>
          </w:rPr>
          <w:t xml:space="preserve">ulmonary </w:t>
        </w:r>
        <w:r>
          <w:rPr>
            <w:rStyle w:val="Hyperlink"/>
            <w:rFonts w:ascii="Arial" w:hAnsi="Arial" w:cs="Arial"/>
            <w:b/>
            <w:bCs/>
            <w:i/>
            <w:iCs/>
            <w:sz w:val="20"/>
            <w:szCs w:val="20"/>
          </w:rPr>
          <w:t>f</w:t>
        </w:r>
        <w:r w:rsidRPr="00FB16F3">
          <w:rPr>
            <w:rStyle w:val="Hyperlink"/>
            <w:rFonts w:ascii="Arial" w:hAnsi="Arial" w:cs="Arial"/>
            <w:b/>
            <w:bCs/>
            <w:i/>
            <w:iCs/>
            <w:sz w:val="20"/>
            <w:szCs w:val="20"/>
          </w:rPr>
          <w:t xml:space="preserve">unction with MRI </w:t>
        </w:r>
        <w:r>
          <w:rPr>
            <w:rStyle w:val="Hyperlink"/>
            <w:rFonts w:ascii="Arial" w:hAnsi="Arial" w:cs="Arial"/>
            <w:b/>
            <w:bCs/>
            <w:i/>
            <w:iCs/>
            <w:sz w:val="20"/>
            <w:szCs w:val="20"/>
          </w:rPr>
          <w:t>b</w:t>
        </w:r>
        <w:r w:rsidRPr="00FB16F3">
          <w:rPr>
            <w:rStyle w:val="Hyperlink"/>
            <w:rFonts w:ascii="Arial" w:hAnsi="Arial" w:cs="Arial"/>
            <w:b/>
            <w:bCs/>
            <w:i/>
            <w:iCs/>
            <w:sz w:val="20"/>
            <w:szCs w:val="20"/>
          </w:rPr>
          <w:t xml:space="preserve">rain </w:t>
        </w:r>
        <w:r>
          <w:rPr>
            <w:rStyle w:val="Hyperlink"/>
            <w:rFonts w:ascii="Arial" w:hAnsi="Arial" w:cs="Arial"/>
            <w:b/>
            <w:bCs/>
            <w:i/>
            <w:iCs/>
            <w:sz w:val="20"/>
            <w:szCs w:val="20"/>
          </w:rPr>
          <w:t>v</w:t>
        </w:r>
        <w:r w:rsidRPr="00FB16F3">
          <w:rPr>
            <w:rStyle w:val="Hyperlink"/>
            <w:rFonts w:ascii="Arial" w:hAnsi="Arial" w:cs="Arial"/>
            <w:b/>
            <w:bCs/>
            <w:i/>
            <w:iCs/>
            <w:sz w:val="20"/>
            <w:szCs w:val="20"/>
          </w:rPr>
          <w:t xml:space="preserve">olumes: </w:t>
        </w:r>
        <w:r>
          <w:rPr>
            <w:rStyle w:val="Hyperlink"/>
            <w:rFonts w:ascii="Arial" w:hAnsi="Arial" w:cs="Arial"/>
            <w:b/>
            <w:bCs/>
            <w:i/>
            <w:iCs/>
            <w:sz w:val="20"/>
            <w:szCs w:val="20"/>
          </w:rPr>
          <w:t>a</w:t>
        </w:r>
        <w:r w:rsidRPr="00FB16F3">
          <w:rPr>
            <w:rStyle w:val="Hyperlink"/>
            <w:rFonts w:ascii="Arial" w:hAnsi="Arial" w:cs="Arial"/>
            <w:b/>
            <w:bCs/>
            <w:i/>
            <w:iCs/>
            <w:sz w:val="20"/>
            <w:szCs w:val="20"/>
          </w:rPr>
          <w:t xml:space="preserve"> </w:t>
        </w:r>
        <w:r>
          <w:rPr>
            <w:rStyle w:val="Hyperlink"/>
            <w:rFonts w:ascii="Arial" w:hAnsi="Arial" w:cs="Arial"/>
            <w:b/>
            <w:bCs/>
            <w:i/>
            <w:iCs/>
            <w:sz w:val="20"/>
            <w:szCs w:val="20"/>
          </w:rPr>
          <w:t>c</w:t>
        </w:r>
        <w:r w:rsidRPr="00FB16F3">
          <w:rPr>
            <w:rStyle w:val="Hyperlink"/>
            <w:rFonts w:ascii="Arial" w:hAnsi="Arial" w:cs="Arial"/>
            <w:b/>
            <w:bCs/>
            <w:i/>
            <w:iCs/>
            <w:sz w:val="20"/>
            <w:szCs w:val="20"/>
          </w:rPr>
          <w:t xml:space="preserve">oordinated </w:t>
        </w:r>
        <w:r>
          <w:rPr>
            <w:rStyle w:val="Hyperlink"/>
            <w:rFonts w:ascii="Arial" w:hAnsi="Arial" w:cs="Arial"/>
            <w:b/>
            <w:bCs/>
            <w:i/>
            <w:iCs/>
            <w:sz w:val="20"/>
            <w:szCs w:val="20"/>
          </w:rPr>
          <w:t>m</w:t>
        </w:r>
        <w:r w:rsidRPr="00FB16F3">
          <w:rPr>
            <w:rStyle w:val="Hyperlink"/>
            <w:rFonts w:ascii="Arial" w:hAnsi="Arial" w:cs="Arial"/>
            <w:b/>
            <w:bCs/>
            <w:i/>
            <w:iCs/>
            <w:sz w:val="20"/>
            <w:szCs w:val="20"/>
          </w:rPr>
          <w:t>ulti-</w:t>
        </w:r>
        <w:r>
          <w:rPr>
            <w:rStyle w:val="Hyperlink"/>
            <w:rFonts w:ascii="Arial" w:hAnsi="Arial" w:cs="Arial"/>
            <w:b/>
            <w:bCs/>
            <w:i/>
            <w:iCs/>
            <w:sz w:val="20"/>
            <w:szCs w:val="20"/>
          </w:rPr>
          <w:t>s</w:t>
        </w:r>
        <w:r w:rsidRPr="00FB16F3">
          <w:rPr>
            <w:rStyle w:val="Hyperlink"/>
            <w:rFonts w:ascii="Arial" w:hAnsi="Arial" w:cs="Arial"/>
            <w:b/>
            <w:bCs/>
            <w:i/>
            <w:iCs/>
            <w:sz w:val="20"/>
            <w:szCs w:val="20"/>
          </w:rPr>
          <w:t xml:space="preserve">tudy </w:t>
        </w:r>
        <w:r>
          <w:rPr>
            <w:rStyle w:val="Hyperlink"/>
            <w:rFonts w:ascii="Arial" w:hAnsi="Arial" w:cs="Arial"/>
            <w:b/>
            <w:bCs/>
            <w:i/>
            <w:iCs/>
            <w:sz w:val="20"/>
            <w:szCs w:val="20"/>
          </w:rPr>
          <w:t>a</w:t>
        </w:r>
        <w:r w:rsidRPr="00FB16F3">
          <w:rPr>
            <w:rStyle w:val="Hyperlink"/>
            <w:rFonts w:ascii="Arial" w:hAnsi="Arial" w:cs="Arial"/>
            <w:b/>
            <w:bCs/>
            <w:i/>
            <w:iCs/>
            <w:sz w:val="20"/>
            <w:szCs w:val="20"/>
          </w:rPr>
          <w:t>nalysis</w:t>
        </w:r>
        <w:r w:rsidRPr="00FB16F3">
          <w:rPr>
            <w:rStyle w:val="Hyperlink"/>
            <w:rFonts w:ascii="Arial" w:hAnsi="Arial" w:cs="Arial"/>
            <w:sz w:val="20"/>
            <w:szCs w:val="20"/>
            <w:u w:val="none"/>
          </w:rPr>
          <w:t>.</w:t>
        </w:r>
        <w:r w:rsidRPr="00FB16F3">
          <w:rPr>
            <w:rStyle w:val="Hyperlink"/>
            <w:u w:val="none"/>
          </w:rPr>
          <w:t xml:space="preserve"> </w:t>
        </w:r>
      </w:hyperlink>
      <w:r w:rsidRPr="00FB16F3">
        <w:rPr>
          <w:rStyle w:val="docsum-authors"/>
          <w:rFonts w:ascii="Arial" w:hAnsi="Arial" w:cs="Arial"/>
          <w:sz w:val="20"/>
          <w:szCs w:val="20"/>
        </w:rPr>
        <w:t xml:space="preserve">J </w:t>
      </w:r>
      <w:proofErr w:type="spellStart"/>
      <w:r w:rsidRPr="00FB16F3">
        <w:rPr>
          <w:rStyle w:val="docsum-authors"/>
          <w:rFonts w:ascii="Arial" w:hAnsi="Arial" w:cs="Arial"/>
          <w:sz w:val="20"/>
          <w:szCs w:val="20"/>
        </w:rPr>
        <w:t>Alzheimers</w:t>
      </w:r>
      <w:proofErr w:type="spellEnd"/>
      <w:r w:rsidRPr="00FB16F3">
        <w:rPr>
          <w:rStyle w:val="docsum-authors"/>
          <w:rFonts w:ascii="Arial" w:hAnsi="Arial" w:cs="Arial"/>
          <w:sz w:val="20"/>
          <w:szCs w:val="20"/>
        </w:rPr>
        <w:t xml:space="preserve"> Dis. 2022</w:t>
      </w:r>
      <w:r w:rsidR="00716379">
        <w:rPr>
          <w:rStyle w:val="docsum-authors"/>
          <w:rFonts w:ascii="Arial" w:hAnsi="Arial" w:cs="Arial"/>
          <w:sz w:val="20"/>
          <w:szCs w:val="20"/>
        </w:rPr>
        <w:t>.</w:t>
      </w:r>
      <w:r w:rsidRPr="00FB16F3">
        <w:rPr>
          <w:rStyle w:val="docsum-authors"/>
          <w:rFonts w:ascii="Arial" w:hAnsi="Arial" w:cs="Arial"/>
          <w:sz w:val="20"/>
          <w:szCs w:val="20"/>
        </w:rPr>
        <w:t xml:space="preserve"> </w:t>
      </w:r>
      <w:r w:rsidR="00716379">
        <w:rPr>
          <w:rStyle w:val="docsum-authors"/>
          <w:rFonts w:ascii="Arial" w:hAnsi="Arial" w:cs="Arial"/>
          <w:sz w:val="20"/>
          <w:szCs w:val="20"/>
        </w:rPr>
        <w:t xml:space="preserve">Vol. </w:t>
      </w:r>
      <w:r w:rsidR="00716379" w:rsidRPr="00716379">
        <w:rPr>
          <w:rStyle w:val="docsum-authors"/>
          <w:rFonts w:ascii="Arial" w:hAnsi="Arial" w:cs="Arial"/>
          <w:sz w:val="20"/>
          <w:szCs w:val="20"/>
        </w:rPr>
        <w:t>90</w:t>
      </w:r>
      <w:r w:rsidR="00716379" w:rsidRPr="00716379">
        <w:rPr>
          <w:rStyle w:val="docsum-authors"/>
          <w:rFonts w:ascii="Arial" w:hAnsi="Arial" w:cs="Arial"/>
          <w:sz w:val="20"/>
          <w:szCs w:val="20"/>
        </w:rPr>
        <w:t xml:space="preserve">, issue </w:t>
      </w:r>
      <w:r w:rsidR="00716379" w:rsidRPr="00716379">
        <w:rPr>
          <w:rStyle w:val="docsum-authors"/>
          <w:rFonts w:ascii="Arial" w:hAnsi="Arial" w:cs="Arial"/>
          <w:sz w:val="20"/>
          <w:szCs w:val="20"/>
        </w:rPr>
        <w:t>3</w:t>
      </w:r>
      <w:r w:rsidR="00716379" w:rsidRPr="00716379">
        <w:rPr>
          <w:rStyle w:val="docsum-authors"/>
          <w:rFonts w:ascii="Arial" w:hAnsi="Arial" w:cs="Arial"/>
          <w:sz w:val="20"/>
          <w:szCs w:val="20"/>
        </w:rPr>
        <w:t xml:space="preserve">, pp. </w:t>
      </w:r>
      <w:r w:rsidR="00716379" w:rsidRPr="00716379">
        <w:rPr>
          <w:rStyle w:val="docsum-authors"/>
          <w:rFonts w:ascii="Arial" w:hAnsi="Arial" w:cs="Arial"/>
          <w:sz w:val="20"/>
          <w:szCs w:val="20"/>
        </w:rPr>
        <w:t>1073-1083</w:t>
      </w:r>
      <w:r w:rsidRPr="00FB16F3">
        <w:rPr>
          <w:rStyle w:val="docsum-authors"/>
          <w:rFonts w:ascii="Arial" w:hAnsi="Arial" w:cs="Arial"/>
          <w:sz w:val="20"/>
          <w:szCs w:val="20"/>
        </w:rPr>
        <w:t xml:space="preserve">. </w:t>
      </w:r>
      <w:r w:rsidRPr="00D11F1D">
        <w:rPr>
          <w:rStyle w:val="docsum-authors"/>
          <w:rFonts w:ascii="Arial" w:hAnsi="Arial" w:cs="Arial"/>
          <w:sz w:val="20"/>
          <w:szCs w:val="20"/>
        </w:rPr>
        <w:t>PM: 36213999.</w:t>
      </w:r>
      <w:r>
        <w:rPr>
          <w:rStyle w:val="docsum-authors"/>
          <w:rFonts w:ascii="Arial" w:hAnsi="Arial" w:cs="Arial"/>
          <w:sz w:val="20"/>
          <w:szCs w:val="20"/>
        </w:rPr>
        <w:t xml:space="preserve"> </w:t>
      </w:r>
      <w:hyperlink r:id="rId48" w:tgtFrame="_blank" w:history="1">
        <w:r w:rsidR="00716379" w:rsidRPr="00716379">
          <w:rPr>
            <w:rStyle w:val="docsum-authors"/>
            <w:rFonts w:ascii="Arial" w:hAnsi="Arial" w:cs="Arial"/>
            <w:sz w:val="20"/>
            <w:szCs w:val="20"/>
          </w:rPr>
          <w:t>PMC9712227</w:t>
        </w:r>
        <w:r w:rsidR="00716379" w:rsidRPr="00716379">
          <w:rPr>
            <w:rStyle w:val="docsum-authors"/>
            <w:rFonts w:ascii="Arial" w:hAnsi="Arial" w:cs="Arial"/>
            <w:sz w:val="20"/>
            <w:szCs w:val="20"/>
          </w:rPr>
          <w:t>.</w:t>
        </w:r>
        <w:r w:rsidR="00716379" w:rsidRPr="00716379">
          <w:rPr>
            <w:rStyle w:val="docsum-authors"/>
            <w:rFonts w:ascii="Arial" w:hAnsi="Arial" w:cs="Arial"/>
            <w:sz w:val="20"/>
            <w:szCs w:val="20"/>
          </w:rPr>
          <w:t xml:space="preserve"> </w:t>
        </w:r>
      </w:hyperlink>
    </w:p>
    <w:p w14:paraId="0FCF41C5" w14:textId="705EADB1" w:rsidR="00B25CB4" w:rsidRPr="005451E9" w:rsidRDefault="00082BA0" w:rsidP="00B25CB4">
      <w:pPr>
        <w:rPr>
          <w:rFonts w:ascii="Arial" w:hAnsi="Arial" w:cs="Arial"/>
          <w:sz w:val="20"/>
          <w:szCs w:val="20"/>
        </w:rPr>
      </w:pPr>
      <w:proofErr w:type="spellStart"/>
      <w:r w:rsidRPr="00FE17AB">
        <w:rPr>
          <w:rStyle w:val="docsum-authors"/>
          <w:rFonts w:ascii="Arial" w:hAnsi="Arial" w:cs="Arial"/>
          <w:sz w:val="20"/>
          <w:szCs w:val="20"/>
        </w:rPr>
        <w:t>Fretts</w:t>
      </w:r>
      <w:proofErr w:type="spellEnd"/>
      <w:r w:rsidRPr="00FE17AB">
        <w:rPr>
          <w:rStyle w:val="docsum-authors"/>
          <w:rFonts w:ascii="Arial" w:hAnsi="Arial" w:cs="Arial"/>
          <w:sz w:val="20"/>
          <w:szCs w:val="20"/>
        </w:rPr>
        <w:t xml:space="preserve"> AM, Hazen SL, Jensen P, Budoff M, </w:t>
      </w:r>
      <w:proofErr w:type="spellStart"/>
      <w:r w:rsidRPr="00FE17AB">
        <w:rPr>
          <w:rStyle w:val="docsum-authors"/>
          <w:rFonts w:ascii="Arial" w:hAnsi="Arial" w:cs="Arial"/>
          <w:sz w:val="20"/>
          <w:szCs w:val="20"/>
        </w:rPr>
        <w:t>Sitlani</w:t>
      </w:r>
      <w:proofErr w:type="spellEnd"/>
      <w:r w:rsidRPr="00FE17AB">
        <w:rPr>
          <w:rStyle w:val="docsum-authors"/>
          <w:rFonts w:ascii="Arial" w:hAnsi="Arial" w:cs="Arial"/>
          <w:sz w:val="20"/>
          <w:szCs w:val="20"/>
        </w:rPr>
        <w:t xml:space="preserve"> CM, Wang M, de Oliveira Otto MC, DiDonato JA, Lee Y, Psaty BM, Siscovick DS, Sotoodehnia N, Tang WHW, Lai H, Lemaitre RN, Mozaffarian D.</w:t>
      </w:r>
      <w:r w:rsidRPr="00FE17AB">
        <w:rPr>
          <w:rFonts w:ascii="Arial" w:hAnsi="Arial" w:cs="Arial"/>
          <w:sz w:val="20"/>
          <w:szCs w:val="20"/>
        </w:rPr>
        <w:t xml:space="preserve"> </w:t>
      </w:r>
      <w:hyperlink r:id="rId49" w:history="1">
        <w:r w:rsidRPr="00DA4DAE">
          <w:rPr>
            <w:rStyle w:val="Hyperlink"/>
            <w:rFonts w:ascii="Arial" w:hAnsi="Arial" w:cs="Arial"/>
            <w:b/>
            <w:bCs/>
            <w:i/>
            <w:iCs/>
            <w:sz w:val="20"/>
            <w:szCs w:val="20"/>
          </w:rPr>
          <w:t xml:space="preserve">Association of </w:t>
        </w:r>
        <w:r>
          <w:rPr>
            <w:rStyle w:val="Hyperlink"/>
            <w:rFonts w:ascii="Arial" w:hAnsi="Arial" w:cs="Arial"/>
            <w:b/>
            <w:bCs/>
            <w:i/>
            <w:iCs/>
            <w:sz w:val="20"/>
            <w:szCs w:val="20"/>
          </w:rPr>
          <w:t>t</w:t>
        </w:r>
        <w:r w:rsidRPr="00DA4DAE">
          <w:rPr>
            <w:rStyle w:val="Hyperlink"/>
            <w:rFonts w:ascii="Arial" w:hAnsi="Arial" w:cs="Arial"/>
            <w:b/>
            <w:bCs/>
            <w:i/>
            <w:iCs/>
            <w:sz w:val="20"/>
            <w:szCs w:val="20"/>
          </w:rPr>
          <w:t xml:space="preserve">rimethylamine </w:t>
        </w:r>
        <w:r>
          <w:rPr>
            <w:rStyle w:val="Hyperlink"/>
            <w:rFonts w:ascii="Arial" w:hAnsi="Arial" w:cs="Arial"/>
            <w:b/>
            <w:bCs/>
            <w:i/>
            <w:iCs/>
            <w:sz w:val="20"/>
            <w:szCs w:val="20"/>
          </w:rPr>
          <w:t>n</w:t>
        </w:r>
        <w:r w:rsidRPr="00DA4DAE">
          <w:rPr>
            <w:rStyle w:val="Hyperlink"/>
            <w:rFonts w:ascii="Arial" w:hAnsi="Arial" w:cs="Arial"/>
            <w:b/>
            <w:bCs/>
            <w:i/>
            <w:iCs/>
            <w:sz w:val="20"/>
            <w:szCs w:val="20"/>
          </w:rPr>
          <w:t>-</w:t>
        </w:r>
        <w:r>
          <w:rPr>
            <w:rStyle w:val="Hyperlink"/>
            <w:rFonts w:ascii="Arial" w:hAnsi="Arial" w:cs="Arial"/>
            <w:b/>
            <w:bCs/>
            <w:i/>
            <w:iCs/>
            <w:sz w:val="20"/>
            <w:szCs w:val="20"/>
          </w:rPr>
          <w:t>o</w:t>
        </w:r>
        <w:r w:rsidRPr="00DA4DAE">
          <w:rPr>
            <w:rStyle w:val="Hyperlink"/>
            <w:rFonts w:ascii="Arial" w:hAnsi="Arial" w:cs="Arial"/>
            <w:b/>
            <w:bCs/>
            <w:i/>
            <w:iCs/>
            <w:sz w:val="20"/>
            <w:szCs w:val="20"/>
          </w:rPr>
          <w:t xml:space="preserve">xide and </w:t>
        </w:r>
        <w:r>
          <w:rPr>
            <w:rStyle w:val="Hyperlink"/>
            <w:rFonts w:ascii="Arial" w:hAnsi="Arial" w:cs="Arial"/>
            <w:b/>
            <w:bCs/>
            <w:i/>
            <w:iCs/>
            <w:sz w:val="20"/>
            <w:szCs w:val="20"/>
          </w:rPr>
          <w:t>m</w:t>
        </w:r>
        <w:r w:rsidRPr="00DA4DAE">
          <w:rPr>
            <w:rStyle w:val="Hyperlink"/>
            <w:rFonts w:ascii="Arial" w:hAnsi="Arial" w:cs="Arial"/>
            <w:b/>
            <w:bCs/>
            <w:i/>
            <w:iCs/>
            <w:sz w:val="20"/>
            <w:szCs w:val="20"/>
          </w:rPr>
          <w:t xml:space="preserve">etabolites </w:t>
        </w:r>
        <w:r>
          <w:rPr>
            <w:rStyle w:val="Hyperlink"/>
            <w:rFonts w:ascii="Arial" w:hAnsi="Arial" w:cs="Arial"/>
            <w:b/>
            <w:bCs/>
            <w:i/>
            <w:iCs/>
            <w:sz w:val="20"/>
            <w:szCs w:val="20"/>
          </w:rPr>
          <w:t>w</w:t>
        </w:r>
        <w:r w:rsidRPr="00DA4DAE">
          <w:rPr>
            <w:rStyle w:val="Hyperlink"/>
            <w:rFonts w:ascii="Arial" w:hAnsi="Arial" w:cs="Arial"/>
            <w:b/>
            <w:bCs/>
            <w:i/>
            <w:iCs/>
            <w:sz w:val="20"/>
            <w:szCs w:val="20"/>
          </w:rPr>
          <w:t xml:space="preserve">ith </w:t>
        </w:r>
        <w:r>
          <w:rPr>
            <w:rStyle w:val="Hyperlink"/>
            <w:rFonts w:ascii="Arial" w:hAnsi="Arial" w:cs="Arial"/>
            <w:b/>
            <w:bCs/>
            <w:i/>
            <w:iCs/>
            <w:sz w:val="20"/>
            <w:szCs w:val="20"/>
          </w:rPr>
          <w:t>m</w:t>
        </w:r>
        <w:r w:rsidRPr="00DA4DAE">
          <w:rPr>
            <w:rStyle w:val="Hyperlink"/>
            <w:rFonts w:ascii="Arial" w:hAnsi="Arial" w:cs="Arial"/>
            <w:b/>
            <w:bCs/>
            <w:i/>
            <w:iCs/>
            <w:sz w:val="20"/>
            <w:szCs w:val="20"/>
          </w:rPr>
          <w:t xml:space="preserve">ortality in </w:t>
        </w:r>
        <w:r>
          <w:rPr>
            <w:rStyle w:val="Hyperlink"/>
            <w:rFonts w:ascii="Arial" w:hAnsi="Arial" w:cs="Arial"/>
            <w:b/>
            <w:bCs/>
            <w:i/>
            <w:iCs/>
            <w:sz w:val="20"/>
            <w:szCs w:val="20"/>
          </w:rPr>
          <w:t>o</w:t>
        </w:r>
        <w:r w:rsidRPr="00DA4DAE">
          <w:rPr>
            <w:rStyle w:val="Hyperlink"/>
            <w:rFonts w:ascii="Arial" w:hAnsi="Arial" w:cs="Arial"/>
            <w:b/>
            <w:bCs/>
            <w:i/>
            <w:iCs/>
            <w:sz w:val="20"/>
            <w:szCs w:val="20"/>
          </w:rPr>
          <w:t xml:space="preserve">lder </w:t>
        </w:r>
        <w:r>
          <w:rPr>
            <w:rStyle w:val="Hyperlink"/>
            <w:rFonts w:ascii="Arial" w:hAnsi="Arial" w:cs="Arial"/>
            <w:b/>
            <w:bCs/>
            <w:i/>
            <w:iCs/>
            <w:sz w:val="20"/>
            <w:szCs w:val="20"/>
          </w:rPr>
          <w:t>a</w:t>
        </w:r>
        <w:r w:rsidRPr="00DA4DAE">
          <w:rPr>
            <w:rStyle w:val="Hyperlink"/>
            <w:rFonts w:ascii="Arial" w:hAnsi="Arial" w:cs="Arial"/>
            <w:b/>
            <w:bCs/>
            <w:i/>
            <w:iCs/>
            <w:sz w:val="20"/>
            <w:szCs w:val="20"/>
          </w:rPr>
          <w:t>dults</w:t>
        </w:r>
        <w:r w:rsidRPr="00FD7140">
          <w:rPr>
            <w:rStyle w:val="Hyperlink"/>
            <w:rFonts w:ascii="Arial" w:hAnsi="Arial" w:cs="Arial"/>
            <w:b/>
            <w:bCs/>
            <w:i/>
            <w:iCs/>
            <w:sz w:val="20"/>
            <w:szCs w:val="20"/>
            <w:u w:val="none"/>
          </w:rPr>
          <w:t xml:space="preserve">. </w:t>
        </w:r>
      </w:hyperlink>
      <w:r w:rsidRPr="00FE17AB">
        <w:rPr>
          <w:rStyle w:val="docsum-journal-citation"/>
          <w:rFonts w:ascii="Arial" w:hAnsi="Arial" w:cs="Arial"/>
          <w:sz w:val="20"/>
          <w:szCs w:val="20"/>
        </w:rPr>
        <w:t xml:space="preserve">JAMA </w:t>
      </w:r>
      <w:proofErr w:type="spellStart"/>
      <w:r w:rsidRPr="00FE17AB">
        <w:rPr>
          <w:rStyle w:val="docsum-journal-citation"/>
          <w:rFonts w:ascii="Arial" w:hAnsi="Arial" w:cs="Arial"/>
          <w:sz w:val="20"/>
          <w:szCs w:val="20"/>
        </w:rPr>
        <w:t>Netw</w:t>
      </w:r>
      <w:proofErr w:type="spellEnd"/>
      <w:r w:rsidRPr="00FE17AB">
        <w:rPr>
          <w:rStyle w:val="docsum-journal-citation"/>
          <w:rFonts w:ascii="Arial" w:hAnsi="Arial" w:cs="Arial"/>
          <w:sz w:val="20"/>
          <w:szCs w:val="20"/>
        </w:rPr>
        <w:t xml:space="preserve"> Open. 2022 May 2</w:t>
      </w:r>
      <w:r>
        <w:rPr>
          <w:rStyle w:val="docsum-journal-citation"/>
          <w:rFonts w:ascii="Arial" w:hAnsi="Arial" w:cs="Arial"/>
          <w:sz w:val="20"/>
          <w:szCs w:val="20"/>
        </w:rPr>
        <w:t xml:space="preserve">. Vol. </w:t>
      </w:r>
      <w:r w:rsidRPr="00FE17AB">
        <w:rPr>
          <w:rStyle w:val="docsum-journal-citation"/>
          <w:rFonts w:ascii="Arial" w:hAnsi="Arial" w:cs="Arial"/>
          <w:sz w:val="20"/>
          <w:szCs w:val="20"/>
        </w:rPr>
        <w:t>5</w:t>
      </w:r>
      <w:r>
        <w:rPr>
          <w:rStyle w:val="docsum-journal-citation"/>
          <w:rFonts w:ascii="Arial" w:hAnsi="Arial" w:cs="Arial"/>
          <w:sz w:val="20"/>
          <w:szCs w:val="20"/>
        </w:rPr>
        <w:t xml:space="preserve">, issue </w:t>
      </w:r>
      <w:r w:rsidRPr="00FE17AB">
        <w:rPr>
          <w:rStyle w:val="docsum-journal-citation"/>
          <w:rFonts w:ascii="Arial" w:hAnsi="Arial" w:cs="Arial"/>
          <w:sz w:val="20"/>
          <w:szCs w:val="20"/>
        </w:rPr>
        <w:t>5</w:t>
      </w:r>
      <w:r>
        <w:rPr>
          <w:rStyle w:val="docsum-journal-citation"/>
          <w:rFonts w:ascii="Arial" w:hAnsi="Arial" w:cs="Arial"/>
          <w:sz w:val="20"/>
          <w:szCs w:val="20"/>
        </w:rPr>
        <w:t xml:space="preserve">, </w:t>
      </w:r>
      <w:r w:rsidRPr="00FE17AB">
        <w:rPr>
          <w:rStyle w:val="docsum-journal-citation"/>
          <w:rFonts w:ascii="Arial" w:hAnsi="Arial" w:cs="Arial"/>
          <w:sz w:val="20"/>
          <w:szCs w:val="20"/>
        </w:rPr>
        <w:t xml:space="preserve">e2213242. </w:t>
      </w:r>
      <w:r w:rsidRPr="00FE17AB">
        <w:rPr>
          <w:rStyle w:val="citation-part"/>
          <w:rFonts w:ascii="Arial" w:hAnsi="Arial" w:cs="Arial"/>
          <w:sz w:val="20"/>
          <w:szCs w:val="20"/>
        </w:rPr>
        <w:t xml:space="preserve">PM: </w:t>
      </w:r>
      <w:r w:rsidRPr="00FE17AB">
        <w:rPr>
          <w:rStyle w:val="docsum-pmid"/>
          <w:rFonts w:ascii="Arial" w:hAnsi="Arial" w:cs="Arial"/>
          <w:sz w:val="20"/>
          <w:szCs w:val="20"/>
        </w:rPr>
        <w:t>35594043</w:t>
      </w:r>
      <w:r>
        <w:rPr>
          <w:rStyle w:val="docsum-pmid"/>
          <w:rFonts w:ascii="Arial" w:hAnsi="Arial" w:cs="Arial"/>
          <w:sz w:val="20"/>
          <w:szCs w:val="20"/>
        </w:rPr>
        <w:t xml:space="preserve">. </w:t>
      </w:r>
      <w:r w:rsidR="00FD7140" w:rsidRPr="007A6A0E">
        <w:rPr>
          <w:rStyle w:val="docsum-pmid"/>
          <w:rFonts w:ascii="Arial" w:hAnsi="Arial" w:cs="Arial"/>
          <w:sz w:val="20"/>
          <w:szCs w:val="20"/>
        </w:rPr>
        <w:t>PMC9123496</w:t>
      </w:r>
      <w:r w:rsidR="00FD7140">
        <w:rPr>
          <w:rStyle w:val="docsum-pmid"/>
          <w:rFonts w:ascii="Arial" w:hAnsi="Arial" w:cs="Arial"/>
          <w:sz w:val="20"/>
          <w:szCs w:val="20"/>
        </w:rPr>
        <w:t>.</w:t>
      </w:r>
    </w:p>
    <w:p w14:paraId="4795EAF8" w14:textId="77777777" w:rsidR="00B25CB4" w:rsidRDefault="00B25CB4" w:rsidP="00B25CB4">
      <w:pPr>
        <w:spacing w:after="0" w:line="240" w:lineRule="auto"/>
        <w:rPr>
          <w:rFonts w:ascii="Arial" w:hAnsi="Arial" w:cs="Arial"/>
          <w:sz w:val="20"/>
          <w:szCs w:val="20"/>
        </w:rPr>
      </w:pPr>
      <w:r w:rsidRPr="005451E9">
        <w:rPr>
          <w:rStyle w:val="docsum-authors"/>
          <w:rFonts w:ascii="Arial" w:hAnsi="Arial" w:cs="Arial"/>
          <w:sz w:val="20"/>
          <w:szCs w:val="20"/>
        </w:rPr>
        <w:t xml:space="preserve">Gao H, Patel S, </w:t>
      </w:r>
      <w:proofErr w:type="spellStart"/>
      <w:r w:rsidRPr="005451E9">
        <w:rPr>
          <w:rStyle w:val="docsum-authors"/>
          <w:rFonts w:ascii="Arial" w:hAnsi="Arial" w:cs="Arial"/>
          <w:sz w:val="20"/>
          <w:szCs w:val="20"/>
        </w:rPr>
        <w:t>Fohtung</w:t>
      </w:r>
      <w:proofErr w:type="spellEnd"/>
      <w:r w:rsidRPr="005451E9">
        <w:rPr>
          <w:rStyle w:val="docsum-authors"/>
          <w:rFonts w:ascii="Arial" w:hAnsi="Arial" w:cs="Arial"/>
          <w:sz w:val="20"/>
          <w:szCs w:val="20"/>
        </w:rPr>
        <w:t xml:space="preserve"> RB, Cawthon PM, Newman AB, </w:t>
      </w:r>
      <w:proofErr w:type="spellStart"/>
      <w:r w:rsidRPr="005451E9">
        <w:rPr>
          <w:rStyle w:val="docsum-authors"/>
          <w:rFonts w:ascii="Arial" w:hAnsi="Arial" w:cs="Arial"/>
          <w:sz w:val="20"/>
          <w:szCs w:val="20"/>
        </w:rPr>
        <w:t>Cauley</w:t>
      </w:r>
      <w:proofErr w:type="spellEnd"/>
      <w:r w:rsidRPr="005451E9">
        <w:rPr>
          <w:rStyle w:val="docsum-authors"/>
          <w:rFonts w:ascii="Arial" w:hAnsi="Arial" w:cs="Arial"/>
          <w:sz w:val="20"/>
          <w:szCs w:val="20"/>
        </w:rPr>
        <w:t xml:space="preserve"> JA, Carbone L, Chaves PHM, Stein PK, </w:t>
      </w:r>
      <w:proofErr w:type="spellStart"/>
      <w:r w:rsidRPr="005451E9">
        <w:rPr>
          <w:rStyle w:val="docsum-authors"/>
          <w:rFonts w:ascii="Arial" w:hAnsi="Arial" w:cs="Arial"/>
          <w:sz w:val="20"/>
          <w:szCs w:val="20"/>
        </w:rPr>
        <w:t>Civitelli</w:t>
      </w:r>
      <w:proofErr w:type="spellEnd"/>
      <w:r w:rsidRPr="005451E9">
        <w:rPr>
          <w:rStyle w:val="docsum-authors"/>
          <w:rFonts w:ascii="Arial" w:hAnsi="Arial" w:cs="Arial"/>
          <w:sz w:val="20"/>
          <w:szCs w:val="20"/>
        </w:rPr>
        <w:t xml:space="preserve"> R, Kizer JR.</w:t>
      </w:r>
      <w:r w:rsidRPr="005451E9">
        <w:rPr>
          <w:rFonts w:ascii="Arial" w:hAnsi="Arial" w:cs="Arial"/>
          <w:sz w:val="20"/>
          <w:szCs w:val="20"/>
        </w:rPr>
        <w:t xml:space="preserve"> </w:t>
      </w:r>
      <w:hyperlink r:id="rId50" w:history="1">
        <w:r w:rsidRPr="009651EC">
          <w:rPr>
            <w:rStyle w:val="Hyperlink"/>
            <w:rFonts w:ascii="Arial" w:hAnsi="Arial" w:cs="Arial"/>
            <w:b/>
            <w:bCs/>
            <w:i/>
            <w:iCs/>
            <w:sz w:val="20"/>
            <w:szCs w:val="20"/>
          </w:rPr>
          <w:t>Sex- and race-specific associations of bone mineral density with incident heart failure and its subtypes in older adults.</w:t>
        </w:r>
        <w:r w:rsidRPr="009651EC">
          <w:rPr>
            <w:rStyle w:val="Hyperlink"/>
            <w:rFonts w:ascii="Arial" w:hAnsi="Arial" w:cs="Arial"/>
            <w:sz w:val="20"/>
            <w:szCs w:val="20"/>
            <w:u w:val="none"/>
          </w:rPr>
          <w:t xml:space="preserve"> </w:t>
        </w:r>
      </w:hyperlink>
      <w:r w:rsidRPr="005451E9">
        <w:rPr>
          <w:rStyle w:val="docsum-journal-citation"/>
          <w:rFonts w:ascii="Arial" w:hAnsi="Arial" w:cs="Arial"/>
          <w:sz w:val="20"/>
          <w:szCs w:val="20"/>
        </w:rPr>
        <w:t xml:space="preserve">J Am </w:t>
      </w:r>
      <w:proofErr w:type="spellStart"/>
      <w:r w:rsidRPr="005451E9">
        <w:rPr>
          <w:rStyle w:val="docsum-journal-citation"/>
          <w:rFonts w:ascii="Arial" w:hAnsi="Arial" w:cs="Arial"/>
          <w:sz w:val="20"/>
          <w:szCs w:val="20"/>
        </w:rPr>
        <w:t>Geriatr</w:t>
      </w:r>
      <w:proofErr w:type="spellEnd"/>
      <w:r w:rsidRPr="005451E9">
        <w:rPr>
          <w:rStyle w:val="docsum-journal-citation"/>
          <w:rFonts w:ascii="Arial" w:hAnsi="Arial" w:cs="Arial"/>
          <w:sz w:val="20"/>
          <w:szCs w:val="20"/>
        </w:rPr>
        <w:t xml:space="preserve"> Soc. 2022 Nov 5. </w:t>
      </w:r>
      <w:proofErr w:type="spellStart"/>
      <w:r w:rsidRPr="005451E9">
        <w:rPr>
          <w:rStyle w:val="docsum-journal-citation"/>
          <w:rFonts w:ascii="Arial" w:hAnsi="Arial" w:cs="Arial"/>
          <w:sz w:val="20"/>
          <w:szCs w:val="20"/>
        </w:rPr>
        <w:t>doi</w:t>
      </w:r>
      <w:proofErr w:type="spellEnd"/>
      <w:r w:rsidRPr="005451E9">
        <w:rPr>
          <w:rStyle w:val="docsum-journal-citation"/>
          <w:rFonts w:ascii="Arial" w:hAnsi="Arial" w:cs="Arial"/>
          <w:sz w:val="20"/>
          <w:szCs w:val="20"/>
        </w:rPr>
        <w:t>: 10.1111/jgs.18121. Online ahead of print.</w:t>
      </w:r>
      <w:r w:rsidRPr="005451E9">
        <w:rPr>
          <w:rFonts w:ascii="Arial" w:hAnsi="Arial" w:cs="Arial"/>
          <w:sz w:val="20"/>
          <w:szCs w:val="20"/>
        </w:rPr>
        <w:t xml:space="preserve"> </w:t>
      </w:r>
      <w:r w:rsidRPr="005451E9">
        <w:rPr>
          <w:rStyle w:val="citation-part"/>
          <w:rFonts w:ascii="Arial" w:hAnsi="Arial" w:cs="Arial"/>
          <w:sz w:val="20"/>
          <w:szCs w:val="20"/>
        </w:rPr>
        <w:t xml:space="preserve">PM: </w:t>
      </w:r>
      <w:r w:rsidRPr="005451E9">
        <w:rPr>
          <w:rStyle w:val="docsum-pmid"/>
          <w:rFonts w:ascii="Arial" w:hAnsi="Arial" w:cs="Arial"/>
          <w:sz w:val="20"/>
          <w:szCs w:val="20"/>
        </w:rPr>
        <w:t xml:space="preserve">36334030. </w:t>
      </w:r>
      <w:r w:rsidRPr="005451E9">
        <w:rPr>
          <w:rFonts w:ascii="Arial" w:hAnsi="Arial" w:cs="Arial"/>
          <w:sz w:val="20"/>
          <w:szCs w:val="20"/>
        </w:rPr>
        <w:t xml:space="preserve">NIHMS1846079. </w:t>
      </w:r>
    </w:p>
    <w:p w14:paraId="5F058D5C" w14:textId="77777777" w:rsidR="00B25CB4" w:rsidRDefault="00B25CB4" w:rsidP="00B25CB4">
      <w:pPr>
        <w:spacing w:after="0" w:line="240" w:lineRule="auto"/>
        <w:rPr>
          <w:rFonts w:ascii="Arial" w:hAnsi="Arial" w:cs="Arial"/>
          <w:sz w:val="20"/>
          <w:szCs w:val="20"/>
        </w:rPr>
      </w:pPr>
    </w:p>
    <w:p w14:paraId="38AAEA3B" w14:textId="730CEE64" w:rsidR="00082BA0" w:rsidRDefault="00082BA0" w:rsidP="00B25CB4">
      <w:pPr>
        <w:spacing w:after="0" w:line="240" w:lineRule="auto"/>
        <w:rPr>
          <w:rFonts w:ascii="Arial" w:hAnsi="Arial" w:cs="Arial"/>
          <w:sz w:val="20"/>
          <w:szCs w:val="20"/>
        </w:rPr>
      </w:pPr>
      <w:r w:rsidRPr="00FE17AB">
        <w:rPr>
          <w:rStyle w:val="docsum-authors"/>
          <w:rFonts w:ascii="Arial" w:hAnsi="Arial" w:cs="Arial"/>
          <w:sz w:val="20"/>
          <w:szCs w:val="20"/>
        </w:rPr>
        <w:t xml:space="preserve">Garg PK, Biggs ML, Kizer JR, Shah SJ, Psaty B, </w:t>
      </w:r>
      <w:proofErr w:type="spellStart"/>
      <w:r w:rsidRPr="00FE17AB">
        <w:rPr>
          <w:rStyle w:val="docsum-authors"/>
          <w:rFonts w:ascii="Arial" w:hAnsi="Arial" w:cs="Arial"/>
          <w:sz w:val="20"/>
          <w:szCs w:val="20"/>
        </w:rPr>
        <w:t>Carnethon</w:t>
      </w:r>
      <w:proofErr w:type="spellEnd"/>
      <w:r w:rsidRPr="00FE17AB">
        <w:rPr>
          <w:rStyle w:val="docsum-authors"/>
          <w:rFonts w:ascii="Arial" w:hAnsi="Arial" w:cs="Arial"/>
          <w:sz w:val="20"/>
          <w:szCs w:val="20"/>
        </w:rPr>
        <w:t xml:space="preserve"> M, Gottdiener JS, Siscovick D, Mukamal KJ.</w:t>
      </w:r>
      <w:r w:rsidRPr="00FE17AB">
        <w:rPr>
          <w:rFonts w:ascii="Arial" w:hAnsi="Arial" w:cs="Arial"/>
          <w:sz w:val="20"/>
          <w:szCs w:val="20"/>
        </w:rPr>
        <w:t xml:space="preserve"> </w:t>
      </w:r>
      <w:hyperlink r:id="rId51" w:history="1">
        <w:r w:rsidRPr="00FF6AEB">
          <w:rPr>
            <w:rStyle w:val="Hyperlink"/>
            <w:rFonts w:ascii="Arial" w:hAnsi="Arial" w:cs="Arial"/>
            <w:b/>
            <w:bCs/>
            <w:i/>
            <w:iCs/>
            <w:sz w:val="20"/>
            <w:szCs w:val="20"/>
          </w:rPr>
          <w:t xml:space="preserve">Glucose dysregulation and subclinical cardiac dysfunction in older adults: The Cardiovascular Health Study. </w:t>
        </w:r>
      </w:hyperlink>
      <w:r w:rsidRPr="00FE17AB">
        <w:rPr>
          <w:rStyle w:val="docsum-journal-citation"/>
          <w:rFonts w:ascii="Arial" w:hAnsi="Arial" w:cs="Arial"/>
          <w:sz w:val="20"/>
          <w:szCs w:val="20"/>
        </w:rPr>
        <w:t xml:space="preserve">Cardiovasc </w:t>
      </w:r>
      <w:proofErr w:type="spellStart"/>
      <w:r w:rsidRPr="00FE17AB">
        <w:rPr>
          <w:rStyle w:val="docsum-journal-citation"/>
          <w:rFonts w:ascii="Arial" w:hAnsi="Arial" w:cs="Arial"/>
          <w:sz w:val="20"/>
          <w:szCs w:val="20"/>
        </w:rPr>
        <w:t>Diabetol</w:t>
      </w:r>
      <w:proofErr w:type="spellEnd"/>
      <w:r w:rsidRPr="00FE17AB">
        <w:rPr>
          <w:rStyle w:val="docsum-journal-citation"/>
          <w:rFonts w:ascii="Arial" w:hAnsi="Arial" w:cs="Arial"/>
          <w:sz w:val="20"/>
          <w:szCs w:val="20"/>
        </w:rPr>
        <w:t>. 2022 Jun 20</w:t>
      </w:r>
      <w:r>
        <w:rPr>
          <w:rStyle w:val="docsum-journal-citation"/>
          <w:rFonts w:ascii="Arial" w:hAnsi="Arial" w:cs="Arial"/>
          <w:sz w:val="20"/>
          <w:szCs w:val="20"/>
        </w:rPr>
        <w:t xml:space="preserve">. Vol. </w:t>
      </w:r>
      <w:r w:rsidRPr="00FE17AB">
        <w:rPr>
          <w:rStyle w:val="docsum-journal-citation"/>
          <w:rFonts w:ascii="Arial" w:hAnsi="Arial" w:cs="Arial"/>
          <w:sz w:val="20"/>
          <w:szCs w:val="20"/>
        </w:rPr>
        <w:t>21</w:t>
      </w:r>
      <w:r>
        <w:rPr>
          <w:rStyle w:val="docsum-journal-citation"/>
          <w:rFonts w:ascii="Arial" w:hAnsi="Arial" w:cs="Arial"/>
          <w:sz w:val="20"/>
          <w:szCs w:val="20"/>
        </w:rPr>
        <w:t xml:space="preserve">, issue </w:t>
      </w:r>
      <w:r w:rsidRPr="00FE17AB">
        <w:rPr>
          <w:rStyle w:val="docsum-journal-citation"/>
          <w:rFonts w:ascii="Arial" w:hAnsi="Arial" w:cs="Arial"/>
          <w:sz w:val="20"/>
          <w:szCs w:val="20"/>
        </w:rPr>
        <w:t>1</w:t>
      </w:r>
      <w:r>
        <w:rPr>
          <w:rStyle w:val="docsum-journal-citation"/>
          <w:rFonts w:ascii="Arial" w:hAnsi="Arial" w:cs="Arial"/>
          <w:sz w:val="20"/>
          <w:szCs w:val="20"/>
        </w:rPr>
        <w:t xml:space="preserve">, p. </w:t>
      </w:r>
      <w:r w:rsidRPr="00FE17AB">
        <w:rPr>
          <w:rStyle w:val="docsum-journal-citation"/>
          <w:rFonts w:ascii="Arial" w:hAnsi="Arial" w:cs="Arial"/>
          <w:sz w:val="20"/>
          <w:szCs w:val="20"/>
        </w:rPr>
        <w:t xml:space="preserve">112. </w:t>
      </w:r>
      <w:r w:rsidRPr="00FE17AB">
        <w:rPr>
          <w:rStyle w:val="citation-part"/>
          <w:rFonts w:ascii="Arial" w:hAnsi="Arial" w:cs="Arial"/>
          <w:sz w:val="20"/>
          <w:szCs w:val="20"/>
        </w:rPr>
        <w:t xml:space="preserve">PM: </w:t>
      </w:r>
      <w:r w:rsidRPr="00FE17AB">
        <w:rPr>
          <w:rStyle w:val="docsum-pmid"/>
          <w:rFonts w:ascii="Arial" w:hAnsi="Arial" w:cs="Arial"/>
          <w:sz w:val="20"/>
          <w:szCs w:val="20"/>
        </w:rPr>
        <w:t xml:space="preserve">35725477. </w:t>
      </w:r>
      <w:hyperlink r:id="rId52" w:tgtFrame="_blank" w:history="1">
        <w:r w:rsidRPr="00FF6AEB">
          <w:rPr>
            <w:rStyle w:val="docsum-journal-citation"/>
            <w:rFonts w:ascii="Arial" w:hAnsi="Arial" w:cs="Arial"/>
            <w:sz w:val="20"/>
            <w:szCs w:val="20"/>
          </w:rPr>
          <w:t>PMC9210635</w:t>
        </w:r>
      </w:hyperlink>
      <w:r w:rsidRPr="00FF6AEB">
        <w:rPr>
          <w:rStyle w:val="docsum-journal-citation"/>
          <w:rFonts w:ascii="Arial" w:hAnsi="Arial" w:cs="Arial"/>
          <w:sz w:val="20"/>
          <w:szCs w:val="20"/>
        </w:rPr>
        <w:t>.</w:t>
      </w:r>
      <w:r w:rsidRPr="00FE17AB">
        <w:rPr>
          <w:rFonts w:ascii="Arial" w:hAnsi="Arial" w:cs="Arial"/>
          <w:sz w:val="20"/>
          <w:szCs w:val="20"/>
        </w:rPr>
        <w:t xml:space="preserve"> </w:t>
      </w:r>
    </w:p>
    <w:p w14:paraId="522268B7" w14:textId="77777777" w:rsidR="00B25CB4" w:rsidRDefault="00B25CB4" w:rsidP="00B25CB4">
      <w:pPr>
        <w:spacing w:after="0" w:line="240" w:lineRule="auto"/>
        <w:rPr>
          <w:rFonts w:ascii="Arial" w:hAnsi="Arial" w:cs="Arial"/>
          <w:sz w:val="20"/>
          <w:szCs w:val="20"/>
        </w:rPr>
      </w:pPr>
    </w:p>
    <w:p w14:paraId="24FC2C59" w14:textId="42EC157C" w:rsidR="00B16769" w:rsidRDefault="00B16769" w:rsidP="001D4588">
      <w:pPr>
        <w:rPr>
          <w:rFonts w:ascii="Arial" w:hAnsi="Arial" w:cs="Arial"/>
          <w:sz w:val="20"/>
          <w:szCs w:val="20"/>
        </w:rPr>
      </w:pPr>
      <w:bookmarkStart w:id="4" w:name="_Hlk116594699"/>
      <w:r w:rsidRPr="003E6CEB">
        <w:rPr>
          <w:rStyle w:val="docsum-authors"/>
          <w:rFonts w:ascii="Arial" w:hAnsi="Arial" w:cs="Arial"/>
          <w:sz w:val="20"/>
          <w:szCs w:val="20"/>
        </w:rPr>
        <w:t xml:space="preserve">Gonzales MM, </w:t>
      </w:r>
      <w:proofErr w:type="spellStart"/>
      <w:r w:rsidRPr="003E6CEB">
        <w:rPr>
          <w:rStyle w:val="docsum-authors"/>
          <w:rFonts w:ascii="Arial" w:hAnsi="Arial" w:cs="Arial"/>
          <w:sz w:val="20"/>
          <w:szCs w:val="20"/>
        </w:rPr>
        <w:t>Wiedner</w:t>
      </w:r>
      <w:proofErr w:type="spellEnd"/>
      <w:r w:rsidRPr="003E6CEB">
        <w:rPr>
          <w:rStyle w:val="docsum-authors"/>
          <w:rFonts w:ascii="Arial" w:hAnsi="Arial" w:cs="Arial"/>
          <w:sz w:val="20"/>
          <w:szCs w:val="20"/>
        </w:rPr>
        <w:t xml:space="preserve"> C, Wang CP, Liu Q, Bis JC, Li Z, </w:t>
      </w:r>
      <w:proofErr w:type="spellStart"/>
      <w:r w:rsidRPr="003E6CEB">
        <w:rPr>
          <w:rStyle w:val="docsum-authors"/>
          <w:rFonts w:ascii="Arial" w:hAnsi="Arial" w:cs="Arial"/>
          <w:sz w:val="20"/>
          <w:szCs w:val="20"/>
        </w:rPr>
        <w:t>Himali</w:t>
      </w:r>
      <w:proofErr w:type="spellEnd"/>
      <w:r w:rsidRPr="003E6CEB">
        <w:rPr>
          <w:rStyle w:val="docsum-authors"/>
          <w:rFonts w:ascii="Arial" w:hAnsi="Arial" w:cs="Arial"/>
          <w:sz w:val="20"/>
          <w:szCs w:val="20"/>
        </w:rPr>
        <w:t xml:space="preserve"> JJ, Ghosh S, Thomas EA, Parent DM, Kautz TF, </w:t>
      </w:r>
      <w:proofErr w:type="spellStart"/>
      <w:r w:rsidRPr="003E6CEB">
        <w:rPr>
          <w:rStyle w:val="docsum-authors"/>
          <w:rFonts w:ascii="Arial" w:hAnsi="Arial" w:cs="Arial"/>
          <w:sz w:val="20"/>
          <w:szCs w:val="20"/>
        </w:rPr>
        <w:t>Pase</w:t>
      </w:r>
      <w:proofErr w:type="spellEnd"/>
      <w:r w:rsidRPr="003E6CEB">
        <w:rPr>
          <w:rStyle w:val="docsum-authors"/>
          <w:rFonts w:ascii="Arial" w:hAnsi="Arial" w:cs="Arial"/>
          <w:sz w:val="20"/>
          <w:szCs w:val="20"/>
        </w:rPr>
        <w:t xml:space="preserve"> MP, Aparicio HJ, </w:t>
      </w:r>
      <w:proofErr w:type="spellStart"/>
      <w:r w:rsidRPr="003E6CEB">
        <w:rPr>
          <w:rStyle w:val="docsum-authors"/>
          <w:rFonts w:ascii="Arial" w:hAnsi="Arial" w:cs="Arial"/>
          <w:sz w:val="20"/>
          <w:szCs w:val="20"/>
        </w:rPr>
        <w:t>Djoussé</w:t>
      </w:r>
      <w:proofErr w:type="spellEnd"/>
      <w:r w:rsidRPr="003E6CEB">
        <w:rPr>
          <w:rStyle w:val="docsum-authors"/>
          <w:rFonts w:ascii="Arial" w:hAnsi="Arial" w:cs="Arial"/>
          <w:sz w:val="20"/>
          <w:szCs w:val="20"/>
        </w:rPr>
        <w:t xml:space="preserve"> L, Mukamal KJ, Psaty BM, Longstreth WT Jr, Mosley TH Jr, </w:t>
      </w:r>
      <w:proofErr w:type="spellStart"/>
      <w:r w:rsidRPr="003E6CEB">
        <w:rPr>
          <w:rStyle w:val="docsum-authors"/>
          <w:rFonts w:ascii="Arial" w:hAnsi="Arial" w:cs="Arial"/>
          <w:sz w:val="20"/>
          <w:szCs w:val="20"/>
        </w:rPr>
        <w:t>Gudnason</w:t>
      </w:r>
      <w:proofErr w:type="spellEnd"/>
      <w:r w:rsidRPr="003E6CEB">
        <w:rPr>
          <w:rStyle w:val="docsum-authors"/>
          <w:rFonts w:ascii="Arial" w:hAnsi="Arial" w:cs="Arial"/>
          <w:sz w:val="20"/>
          <w:szCs w:val="20"/>
        </w:rPr>
        <w:t xml:space="preserve"> V, </w:t>
      </w:r>
      <w:proofErr w:type="spellStart"/>
      <w:r w:rsidRPr="003E6CEB">
        <w:rPr>
          <w:rStyle w:val="docsum-authors"/>
          <w:rFonts w:ascii="Arial" w:hAnsi="Arial" w:cs="Arial"/>
          <w:sz w:val="20"/>
          <w:szCs w:val="20"/>
        </w:rPr>
        <w:t>Mbangdadji</w:t>
      </w:r>
      <w:proofErr w:type="spellEnd"/>
      <w:r w:rsidRPr="003E6CEB">
        <w:rPr>
          <w:rStyle w:val="docsum-authors"/>
          <w:rFonts w:ascii="Arial" w:hAnsi="Arial" w:cs="Arial"/>
          <w:sz w:val="20"/>
          <w:szCs w:val="20"/>
        </w:rPr>
        <w:t xml:space="preserve"> D, Lopez OL, </w:t>
      </w:r>
      <w:proofErr w:type="spellStart"/>
      <w:r w:rsidRPr="003E6CEB">
        <w:rPr>
          <w:rStyle w:val="docsum-authors"/>
          <w:rFonts w:ascii="Arial" w:hAnsi="Arial" w:cs="Arial"/>
          <w:sz w:val="20"/>
          <w:szCs w:val="20"/>
        </w:rPr>
        <w:t>Yaffe</w:t>
      </w:r>
      <w:proofErr w:type="spellEnd"/>
      <w:r w:rsidRPr="003E6CEB">
        <w:rPr>
          <w:rStyle w:val="docsum-authors"/>
          <w:rFonts w:ascii="Arial" w:hAnsi="Arial" w:cs="Arial"/>
          <w:sz w:val="20"/>
          <w:szCs w:val="20"/>
        </w:rPr>
        <w:t xml:space="preserve"> K, Sidney S, Bryan RN, Nasrallah IM, </w:t>
      </w:r>
      <w:proofErr w:type="spellStart"/>
      <w:r w:rsidRPr="003E6CEB">
        <w:rPr>
          <w:rStyle w:val="docsum-authors"/>
          <w:rFonts w:ascii="Arial" w:hAnsi="Arial" w:cs="Arial"/>
          <w:sz w:val="20"/>
          <w:szCs w:val="20"/>
        </w:rPr>
        <w:t>DeCarli</w:t>
      </w:r>
      <w:proofErr w:type="spellEnd"/>
      <w:r w:rsidRPr="003E6CEB">
        <w:rPr>
          <w:rStyle w:val="docsum-authors"/>
          <w:rFonts w:ascii="Arial" w:hAnsi="Arial" w:cs="Arial"/>
          <w:sz w:val="20"/>
          <w:szCs w:val="20"/>
        </w:rPr>
        <w:t xml:space="preserve"> CS, </w:t>
      </w:r>
      <w:proofErr w:type="spellStart"/>
      <w:r w:rsidRPr="003E6CEB">
        <w:rPr>
          <w:rStyle w:val="docsum-authors"/>
          <w:rFonts w:ascii="Arial" w:hAnsi="Arial" w:cs="Arial"/>
          <w:sz w:val="20"/>
          <w:szCs w:val="20"/>
        </w:rPr>
        <w:t>Beiser</w:t>
      </w:r>
      <w:proofErr w:type="spellEnd"/>
      <w:r w:rsidRPr="003E6CEB">
        <w:rPr>
          <w:rStyle w:val="docsum-authors"/>
          <w:rFonts w:ascii="Arial" w:hAnsi="Arial" w:cs="Arial"/>
          <w:sz w:val="20"/>
          <w:szCs w:val="20"/>
        </w:rPr>
        <w:t xml:space="preserve"> AS, </w:t>
      </w:r>
      <w:proofErr w:type="spellStart"/>
      <w:r w:rsidRPr="003E6CEB">
        <w:rPr>
          <w:rStyle w:val="docsum-authors"/>
          <w:rFonts w:ascii="Arial" w:hAnsi="Arial" w:cs="Arial"/>
          <w:sz w:val="20"/>
          <w:szCs w:val="20"/>
        </w:rPr>
        <w:t>Launer</w:t>
      </w:r>
      <w:proofErr w:type="spellEnd"/>
      <w:r w:rsidRPr="003E6CEB">
        <w:rPr>
          <w:rStyle w:val="docsum-authors"/>
          <w:rFonts w:ascii="Arial" w:hAnsi="Arial" w:cs="Arial"/>
          <w:sz w:val="20"/>
          <w:szCs w:val="20"/>
        </w:rPr>
        <w:t xml:space="preserve"> LJ, </w:t>
      </w:r>
      <w:proofErr w:type="spellStart"/>
      <w:r w:rsidRPr="003E6CEB">
        <w:rPr>
          <w:rStyle w:val="docsum-authors"/>
          <w:rFonts w:ascii="Arial" w:hAnsi="Arial" w:cs="Arial"/>
          <w:sz w:val="20"/>
          <w:szCs w:val="20"/>
        </w:rPr>
        <w:t>Fornage</w:t>
      </w:r>
      <w:proofErr w:type="spellEnd"/>
      <w:r w:rsidRPr="003E6CEB">
        <w:rPr>
          <w:rStyle w:val="docsum-authors"/>
          <w:rFonts w:ascii="Arial" w:hAnsi="Arial" w:cs="Arial"/>
          <w:sz w:val="20"/>
          <w:szCs w:val="20"/>
        </w:rPr>
        <w:t xml:space="preserve"> M, Tracy RP, Seshadri S, Satizabal CL.</w:t>
      </w:r>
      <w:r w:rsidRPr="003E6CEB">
        <w:rPr>
          <w:rFonts w:ascii="Arial" w:hAnsi="Arial" w:cs="Arial"/>
          <w:sz w:val="20"/>
          <w:szCs w:val="20"/>
        </w:rPr>
        <w:t xml:space="preserve"> </w:t>
      </w:r>
      <w:hyperlink r:id="rId53" w:history="1">
        <w:r w:rsidRPr="00782094">
          <w:rPr>
            <w:rStyle w:val="Hyperlink"/>
            <w:rFonts w:ascii="Arial" w:hAnsi="Arial" w:cs="Arial"/>
            <w:b/>
            <w:bCs/>
            <w:i/>
            <w:iCs/>
            <w:sz w:val="20"/>
            <w:szCs w:val="20"/>
          </w:rPr>
          <w:t>A population-based meta-analysis of circulating GFAP for cognition and dementia risk</w:t>
        </w:r>
        <w:r w:rsidRPr="00782094">
          <w:rPr>
            <w:rStyle w:val="Hyperlink"/>
            <w:rFonts w:ascii="Arial" w:hAnsi="Arial" w:cs="Arial"/>
            <w:i/>
            <w:iCs/>
            <w:sz w:val="20"/>
            <w:szCs w:val="20"/>
            <w:u w:val="none"/>
          </w:rPr>
          <w:t>.</w:t>
        </w:r>
        <w:r w:rsidRPr="00782094">
          <w:rPr>
            <w:rStyle w:val="Hyperlink"/>
            <w:rFonts w:ascii="Arial" w:hAnsi="Arial" w:cs="Arial"/>
            <w:b/>
            <w:bCs/>
            <w:i/>
            <w:iCs/>
            <w:sz w:val="20"/>
            <w:szCs w:val="20"/>
            <w:u w:val="none"/>
          </w:rPr>
          <w:t xml:space="preserve"> </w:t>
        </w:r>
      </w:hyperlink>
      <w:r w:rsidRPr="003E6CEB">
        <w:rPr>
          <w:rStyle w:val="docsum-journal-citation"/>
          <w:rFonts w:ascii="Arial" w:hAnsi="Arial" w:cs="Arial"/>
          <w:sz w:val="20"/>
          <w:szCs w:val="20"/>
        </w:rPr>
        <w:t xml:space="preserve">Ann Clin </w:t>
      </w:r>
      <w:proofErr w:type="spellStart"/>
      <w:r w:rsidRPr="003E6CEB">
        <w:rPr>
          <w:rStyle w:val="docsum-journal-citation"/>
          <w:rFonts w:ascii="Arial" w:hAnsi="Arial" w:cs="Arial"/>
          <w:sz w:val="20"/>
          <w:szCs w:val="20"/>
        </w:rPr>
        <w:t>T</w:t>
      </w:r>
      <w:r w:rsidRPr="003F2670">
        <w:rPr>
          <w:rStyle w:val="docsum-pmid"/>
          <w:rFonts w:ascii="Arial" w:hAnsi="Arial" w:cs="Arial"/>
          <w:sz w:val="20"/>
          <w:szCs w:val="20"/>
        </w:rPr>
        <w:t>ransl</w:t>
      </w:r>
      <w:proofErr w:type="spellEnd"/>
      <w:r w:rsidRPr="003F2670">
        <w:rPr>
          <w:rStyle w:val="docsum-pmid"/>
          <w:rFonts w:ascii="Arial" w:hAnsi="Arial" w:cs="Arial"/>
          <w:sz w:val="20"/>
          <w:szCs w:val="20"/>
        </w:rPr>
        <w:t xml:space="preserve"> Neurol. 2022</w:t>
      </w:r>
      <w:r w:rsidR="003F2670">
        <w:rPr>
          <w:rStyle w:val="docsum-pmid"/>
          <w:rFonts w:ascii="Arial" w:hAnsi="Arial" w:cs="Arial"/>
          <w:sz w:val="20"/>
          <w:szCs w:val="20"/>
        </w:rPr>
        <w:t xml:space="preserve"> </w:t>
      </w:r>
      <w:r w:rsidR="003F2670" w:rsidRPr="003F2670">
        <w:rPr>
          <w:rStyle w:val="docsum-pmid"/>
          <w:rFonts w:ascii="Arial" w:hAnsi="Arial" w:cs="Arial"/>
          <w:sz w:val="20"/>
          <w:szCs w:val="20"/>
        </w:rPr>
        <w:t>Oct</w:t>
      </w:r>
      <w:r w:rsidR="003F2670">
        <w:rPr>
          <w:rStyle w:val="docsum-pmid"/>
          <w:rFonts w:ascii="Arial" w:hAnsi="Arial" w:cs="Arial"/>
          <w:sz w:val="20"/>
          <w:szCs w:val="20"/>
        </w:rPr>
        <w:t xml:space="preserve">. Vol. </w:t>
      </w:r>
      <w:r w:rsidR="003F2670" w:rsidRPr="003F2670">
        <w:rPr>
          <w:rStyle w:val="docsum-pmid"/>
          <w:rFonts w:ascii="Arial" w:hAnsi="Arial" w:cs="Arial"/>
          <w:sz w:val="20"/>
          <w:szCs w:val="20"/>
        </w:rPr>
        <w:t>9</w:t>
      </w:r>
      <w:r w:rsidR="003F2670">
        <w:rPr>
          <w:rStyle w:val="docsum-pmid"/>
          <w:rFonts w:ascii="Arial" w:hAnsi="Arial" w:cs="Arial"/>
          <w:sz w:val="20"/>
          <w:szCs w:val="20"/>
        </w:rPr>
        <w:t xml:space="preserve">, issue </w:t>
      </w:r>
      <w:r w:rsidR="003F2670" w:rsidRPr="003F2670">
        <w:rPr>
          <w:rStyle w:val="docsum-pmid"/>
          <w:rFonts w:ascii="Arial" w:hAnsi="Arial" w:cs="Arial"/>
          <w:sz w:val="20"/>
          <w:szCs w:val="20"/>
        </w:rPr>
        <w:t>10</w:t>
      </w:r>
      <w:r w:rsidR="003F2670">
        <w:rPr>
          <w:rStyle w:val="docsum-pmid"/>
          <w:rFonts w:ascii="Arial" w:hAnsi="Arial" w:cs="Arial"/>
          <w:sz w:val="20"/>
          <w:szCs w:val="20"/>
        </w:rPr>
        <w:t xml:space="preserve">, pp. </w:t>
      </w:r>
      <w:r w:rsidR="003F2670" w:rsidRPr="003F2670">
        <w:rPr>
          <w:rStyle w:val="docsum-pmid"/>
          <w:rFonts w:ascii="Arial" w:hAnsi="Arial" w:cs="Arial"/>
          <w:sz w:val="20"/>
          <w:szCs w:val="20"/>
        </w:rPr>
        <w:t>1574-1585</w:t>
      </w:r>
      <w:r w:rsidRPr="003F2670">
        <w:rPr>
          <w:rStyle w:val="docsum-pmid"/>
          <w:rFonts w:ascii="Arial" w:hAnsi="Arial" w:cs="Arial"/>
          <w:sz w:val="20"/>
          <w:szCs w:val="20"/>
        </w:rPr>
        <w:t>. PM: 36056631.</w:t>
      </w:r>
      <w:bookmarkEnd w:id="4"/>
      <w:r w:rsidR="003F2670" w:rsidRPr="003F2670">
        <w:rPr>
          <w:rStyle w:val="docsum-pmid"/>
          <w:rFonts w:ascii="Arial" w:hAnsi="Arial" w:cs="Arial"/>
          <w:sz w:val="20"/>
          <w:szCs w:val="20"/>
        </w:rPr>
        <w:t xml:space="preserve"> </w:t>
      </w:r>
      <w:hyperlink r:id="rId54" w:tgtFrame="_blank" w:history="1">
        <w:r w:rsidR="003F2670" w:rsidRPr="003F2670">
          <w:rPr>
            <w:rStyle w:val="docsum-pmid"/>
            <w:rFonts w:ascii="Arial" w:hAnsi="Arial" w:cs="Arial"/>
            <w:sz w:val="20"/>
            <w:szCs w:val="20"/>
          </w:rPr>
          <w:t>PMC9539381</w:t>
        </w:r>
        <w:r w:rsidR="003F2670">
          <w:rPr>
            <w:rStyle w:val="docsum-pmid"/>
            <w:rFonts w:ascii="Arial" w:hAnsi="Arial" w:cs="Arial"/>
            <w:sz w:val="20"/>
            <w:szCs w:val="20"/>
          </w:rPr>
          <w:t>.</w:t>
        </w:r>
        <w:r w:rsidR="003F2670" w:rsidRPr="003F2670">
          <w:rPr>
            <w:rStyle w:val="docsum-pmid"/>
            <w:rFonts w:ascii="Arial" w:hAnsi="Arial" w:cs="Arial"/>
            <w:sz w:val="20"/>
            <w:szCs w:val="20"/>
          </w:rPr>
          <w:t xml:space="preserve"> </w:t>
        </w:r>
      </w:hyperlink>
    </w:p>
    <w:p w14:paraId="4EBD993F" w14:textId="090D1FDF" w:rsidR="00082BA0" w:rsidRDefault="00082BA0" w:rsidP="001D4588">
      <w:pPr>
        <w:rPr>
          <w:rFonts w:ascii="Arial" w:hAnsi="Arial" w:cs="Arial"/>
          <w:sz w:val="20"/>
          <w:szCs w:val="20"/>
        </w:rPr>
      </w:pPr>
      <w:r w:rsidRPr="00FE17AB">
        <w:rPr>
          <w:rStyle w:val="docsum-authors"/>
          <w:rFonts w:ascii="Arial" w:hAnsi="Arial" w:cs="Arial"/>
          <w:sz w:val="20"/>
          <w:szCs w:val="20"/>
        </w:rPr>
        <w:t xml:space="preserve">Gorski M, Rasheed H, </w:t>
      </w:r>
      <w:proofErr w:type="spellStart"/>
      <w:r w:rsidRPr="00FE17AB">
        <w:rPr>
          <w:rStyle w:val="docsum-authors"/>
          <w:rFonts w:ascii="Arial" w:hAnsi="Arial" w:cs="Arial"/>
          <w:sz w:val="20"/>
          <w:szCs w:val="20"/>
        </w:rPr>
        <w:t>Teumer</w:t>
      </w:r>
      <w:proofErr w:type="spellEnd"/>
      <w:r w:rsidRPr="00FE17AB">
        <w:rPr>
          <w:rStyle w:val="docsum-authors"/>
          <w:rFonts w:ascii="Arial" w:hAnsi="Arial" w:cs="Arial"/>
          <w:sz w:val="20"/>
          <w:szCs w:val="20"/>
        </w:rPr>
        <w:t xml:space="preserve"> A, Thomas LF, Graham SE, </w:t>
      </w:r>
      <w:proofErr w:type="spellStart"/>
      <w:r w:rsidRPr="00FE17AB">
        <w:rPr>
          <w:rStyle w:val="docsum-authors"/>
          <w:rFonts w:ascii="Arial" w:hAnsi="Arial" w:cs="Arial"/>
          <w:sz w:val="20"/>
          <w:szCs w:val="20"/>
        </w:rPr>
        <w:t>Sveinbjornsson</w:t>
      </w:r>
      <w:proofErr w:type="spellEnd"/>
      <w:r w:rsidRPr="00FE17AB">
        <w:rPr>
          <w:rStyle w:val="docsum-authors"/>
          <w:rFonts w:ascii="Arial" w:hAnsi="Arial" w:cs="Arial"/>
          <w:sz w:val="20"/>
          <w:szCs w:val="20"/>
        </w:rPr>
        <w:t xml:space="preserve"> G, Winkler TW, Günther F, Stark KJ, Chai JF, Tayo BO, </w:t>
      </w:r>
      <w:proofErr w:type="spellStart"/>
      <w:r w:rsidRPr="00FE17AB">
        <w:rPr>
          <w:rStyle w:val="docsum-authors"/>
          <w:rFonts w:ascii="Arial" w:hAnsi="Arial" w:cs="Arial"/>
          <w:sz w:val="20"/>
          <w:szCs w:val="20"/>
        </w:rPr>
        <w:t>Wuttke</w:t>
      </w:r>
      <w:proofErr w:type="spellEnd"/>
      <w:r w:rsidRPr="00FE17AB">
        <w:rPr>
          <w:rStyle w:val="docsum-authors"/>
          <w:rFonts w:ascii="Arial" w:hAnsi="Arial" w:cs="Arial"/>
          <w:sz w:val="20"/>
          <w:szCs w:val="20"/>
        </w:rPr>
        <w:t xml:space="preserve"> M, Li Y, Tin A, Ahluwalia TS, </w:t>
      </w:r>
      <w:proofErr w:type="spellStart"/>
      <w:r w:rsidRPr="00FE17AB">
        <w:rPr>
          <w:rStyle w:val="docsum-authors"/>
          <w:rFonts w:ascii="Arial" w:hAnsi="Arial" w:cs="Arial"/>
          <w:sz w:val="20"/>
          <w:szCs w:val="20"/>
        </w:rPr>
        <w:t>Ärnlöv</w:t>
      </w:r>
      <w:proofErr w:type="spellEnd"/>
      <w:r w:rsidRPr="00FE17AB">
        <w:rPr>
          <w:rStyle w:val="docsum-authors"/>
          <w:rFonts w:ascii="Arial" w:hAnsi="Arial" w:cs="Arial"/>
          <w:sz w:val="20"/>
          <w:szCs w:val="20"/>
        </w:rPr>
        <w:t xml:space="preserve"> J, </w:t>
      </w:r>
      <w:proofErr w:type="spellStart"/>
      <w:r w:rsidRPr="00FE17AB">
        <w:rPr>
          <w:rStyle w:val="docsum-authors"/>
          <w:rFonts w:ascii="Arial" w:hAnsi="Arial" w:cs="Arial"/>
          <w:sz w:val="20"/>
          <w:szCs w:val="20"/>
        </w:rPr>
        <w:t>Åsvold</w:t>
      </w:r>
      <w:proofErr w:type="spellEnd"/>
      <w:r w:rsidRPr="00FE17AB">
        <w:rPr>
          <w:rStyle w:val="docsum-authors"/>
          <w:rFonts w:ascii="Arial" w:hAnsi="Arial" w:cs="Arial"/>
          <w:sz w:val="20"/>
          <w:szCs w:val="20"/>
        </w:rPr>
        <w:t xml:space="preserve"> BO, Bakker SJL, Banas B, Bansal N, Biggs ML, </w:t>
      </w:r>
      <w:proofErr w:type="spellStart"/>
      <w:r w:rsidRPr="00FE17AB">
        <w:rPr>
          <w:rStyle w:val="docsum-authors"/>
          <w:rFonts w:ascii="Arial" w:hAnsi="Arial" w:cs="Arial"/>
          <w:sz w:val="20"/>
          <w:szCs w:val="20"/>
        </w:rPr>
        <w:t>Biino</w:t>
      </w:r>
      <w:proofErr w:type="spellEnd"/>
      <w:r w:rsidRPr="00FE17AB">
        <w:rPr>
          <w:rStyle w:val="docsum-authors"/>
          <w:rFonts w:ascii="Arial" w:hAnsi="Arial" w:cs="Arial"/>
          <w:sz w:val="20"/>
          <w:szCs w:val="20"/>
        </w:rPr>
        <w:t xml:space="preserve"> G, </w:t>
      </w:r>
      <w:proofErr w:type="spellStart"/>
      <w:r w:rsidRPr="00FE17AB">
        <w:rPr>
          <w:rStyle w:val="docsum-authors"/>
          <w:rFonts w:ascii="Arial" w:hAnsi="Arial" w:cs="Arial"/>
          <w:sz w:val="20"/>
          <w:szCs w:val="20"/>
        </w:rPr>
        <w:t>Böhnke</w:t>
      </w:r>
      <w:proofErr w:type="spellEnd"/>
      <w:r w:rsidRPr="00FE17AB">
        <w:rPr>
          <w:rStyle w:val="docsum-authors"/>
          <w:rFonts w:ascii="Arial" w:hAnsi="Arial" w:cs="Arial"/>
          <w:sz w:val="20"/>
          <w:szCs w:val="20"/>
        </w:rPr>
        <w:t xml:space="preserve"> M, Boerwinkle E, </w:t>
      </w:r>
      <w:proofErr w:type="spellStart"/>
      <w:r w:rsidRPr="00FE17AB">
        <w:rPr>
          <w:rStyle w:val="docsum-authors"/>
          <w:rFonts w:ascii="Arial" w:hAnsi="Arial" w:cs="Arial"/>
          <w:sz w:val="20"/>
          <w:szCs w:val="20"/>
        </w:rPr>
        <w:t>Bottinger</w:t>
      </w:r>
      <w:proofErr w:type="spellEnd"/>
      <w:r w:rsidRPr="00FE17AB">
        <w:rPr>
          <w:rStyle w:val="docsum-authors"/>
          <w:rFonts w:ascii="Arial" w:hAnsi="Arial" w:cs="Arial"/>
          <w:sz w:val="20"/>
          <w:szCs w:val="20"/>
        </w:rPr>
        <w:t xml:space="preserve"> EP, Brenner H, </w:t>
      </w:r>
      <w:proofErr w:type="spellStart"/>
      <w:r w:rsidRPr="00FE17AB">
        <w:rPr>
          <w:rStyle w:val="docsum-authors"/>
          <w:rFonts w:ascii="Arial" w:hAnsi="Arial" w:cs="Arial"/>
          <w:sz w:val="20"/>
          <w:szCs w:val="20"/>
        </w:rPr>
        <w:t>Brumpton</w:t>
      </w:r>
      <w:proofErr w:type="spellEnd"/>
      <w:r w:rsidRPr="00FE17AB">
        <w:rPr>
          <w:rStyle w:val="docsum-authors"/>
          <w:rFonts w:ascii="Arial" w:hAnsi="Arial" w:cs="Arial"/>
          <w:sz w:val="20"/>
          <w:szCs w:val="20"/>
        </w:rPr>
        <w:t xml:space="preserve"> B, Carroll RJ, Chaker L, Chalmers J, Chee ML, Chee ML, Cheng CY, Chu AY, </w:t>
      </w:r>
      <w:proofErr w:type="spellStart"/>
      <w:r w:rsidRPr="00FE17AB">
        <w:rPr>
          <w:rStyle w:val="docsum-authors"/>
          <w:rFonts w:ascii="Arial" w:hAnsi="Arial" w:cs="Arial"/>
          <w:sz w:val="20"/>
          <w:szCs w:val="20"/>
        </w:rPr>
        <w:t>Ciullo</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Cocca</w:t>
      </w:r>
      <w:proofErr w:type="spellEnd"/>
      <w:r w:rsidRPr="00FE17AB">
        <w:rPr>
          <w:rStyle w:val="docsum-authors"/>
          <w:rFonts w:ascii="Arial" w:hAnsi="Arial" w:cs="Arial"/>
          <w:sz w:val="20"/>
          <w:szCs w:val="20"/>
        </w:rPr>
        <w:t xml:space="preserve"> M, Cook JP, Coresh J, </w:t>
      </w:r>
      <w:proofErr w:type="spellStart"/>
      <w:r w:rsidRPr="00FE17AB">
        <w:rPr>
          <w:rStyle w:val="docsum-authors"/>
          <w:rFonts w:ascii="Arial" w:hAnsi="Arial" w:cs="Arial"/>
          <w:sz w:val="20"/>
          <w:szCs w:val="20"/>
        </w:rPr>
        <w:t>Cusi</w:t>
      </w:r>
      <w:proofErr w:type="spellEnd"/>
      <w:r w:rsidRPr="00FE17AB">
        <w:rPr>
          <w:rStyle w:val="docsum-authors"/>
          <w:rFonts w:ascii="Arial" w:hAnsi="Arial" w:cs="Arial"/>
          <w:sz w:val="20"/>
          <w:szCs w:val="20"/>
        </w:rPr>
        <w:t xml:space="preserve"> D, de Borst MH, Degenhardt F, </w:t>
      </w:r>
      <w:proofErr w:type="spellStart"/>
      <w:r w:rsidRPr="00FE17AB">
        <w:rPr>
          <w:rStyle w:val="docsum-authors"/>
          <w:rFonts w:ascii="Arial" w:hAnsi="Arial" w:cs="Arial"/>
          <w:sz w:val="20"/>
          <w:szCs w:val="20"/>
        </w:rPr>
        <w:t>Eckardt</w:t>
      </w:r>
      <w:proofErr w:type="spellEnd"/>
      <w:r w:rsidRPr="00FE17AB">
        <w:rPr>
          <w:rStyle w:val="docsum-authors"/>
          <w:rFonts w:ascii="Arial" w:hAnsi="Arial" w:cs="Arial"/>
          <w:sz w:val="20"/>
          <w:szCs w:val="20"/>
        </w:rPr>
        <w:t xml:space="preserve"> KU, </w:t>
      </w:r>
      <w:proofErr w:type="spellStart"/>
      <w:r w:rsidRPr="00FE17AB">
        <w:rPr>
          <w:rStyle w:val="docsum-authors"/>
          <w:rFonts w:ascii="Arial" w:hAnsi="Arial" w:cs="Arial"/>
          <w:sz w:val="20"/>
          <w:szCs w:val="20"/>
        </w:rPr>
        <w:t>Endlich</w:t>
      </w:r>
      <w:proofErr w:type="spellEnd"/>
      <w:r w:rsidRPr="00FE17AB">
        <w:rPr>
          <w:rStyle w:val="docsum-authors"/>
          <w:rFonts w:ascii="Arial" w:hAnsi="Arial" w:cs="Arial"/>
          <w:sz w:val="20"/>
          <w:szCs w:val="20"/>
        </w:rPr>
        <w:t xml:space="preserve"> K, Evans MK, </w:t>
      </w:r>
      <w:proofErr w:type="spellStart"/>
      <w:r w:rsidRPr="00FE17AB">
        <w:rPr>
          <w:rStyle w:val="docsum-authors"/>
          <w:rFonts w:ascii="Arial" w:hAnsi="Arial" w:cs="Arial"/>
          <w:sz w:val="20"/>
          <w:szCs w:val="20"/>
        </w:rPr>
        <w:t>Feitosa</w:t>
      </w:r>
      <w:proofErr w:type="spellEnd"/>
      <w:r w:rsidRPr="00FE17AB">
        <w:rPr>
          <w:rStyle w:val="docsum-authors"/>
          <w:rFonts w:ascii="Arial" w:hAnsi="Arial" w:cs="Arial"/>
          <w:sz w:val="20"/>
          <w:szCs w:val="20"/>
        </w:rPr>
        <w:t xml:space="preserve"> MF, Franke A, Freitag-Wolf S, Fuchsberger C, </w:t>
      </w:r>
      <w:proofErr w:type="spellStart"/>
      <w:r w:rsidRPr="00FE17AB">
        <w:rPr>
          <w:rStyle w:val="docsum-authors"/>
          <w:rFonts w:ascii="Arial" w:hAnsi="Arial" w:cs="Arial"/>
          <w:sz w:val="20"/>
          <w:szCs w:val="20"/>
        </w:rPr>
        <w:t>Gampawar</w:t>
      </w:r>
      <w:proofErr w:type="spellEnd"/>
      <w:r w:rsidRPr="00FE17AB">
        <w:rPr>
          <w:rStyle w:val="docsum-authors"/>
          <w:rFonts w:ascii="Arial" w:hAnsi="Arial" w:cs="Arial"/>
          <w:sz w:val="20"/>
          <w:szCs w:val="20"/>
        </w:rPr>
        <w:t xml:space="preserve"> P, Gansevoort RT, </w:t>
      </w:r>
      <w:proofErr w:type="spellStart"/>
      <w:r w:rsidRPr="00FE17AB">
        <w:rPr>
          <w:rStyle w:val="docsum-authors"/>
          <w:rFonts w:ascii="Arial" w:hAnsi="Arial" w:cs="Arial"/>
          <w:sz w:val="20"/>
          <w:szCs w:val="20"/>
        </w:rPr>
        <w:t>Ghanbari</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Ghasemi</w:t>
      </w:r>
      <w:proofErr w:type="spellEnd"/>
      <w:r w:rsidRPr="00FE17AB">
        <w:rPr>
          <w:rStyle w:val="docsum-authors"/>
          <w:rFonts w:ascii="Arial" w:hAnsi="Arial" w:cs="Arial"/>
          <w:sz w:val="20"/>
          <w:szCs w:val="20"/>
        </w:rPr>
        <w:t xml:space="preserve"> S, Giedraitis V, </w:t>
      </w:r>
      <w:proofErr w:type="spellStart"/>
      <w:r w:rsidRPr="00FE17AB">
        <w:rPr>
          <w:rStyle w:val="docsum-authors"/>
          <w:rFonts w:ascii="Arial" w:hAnsi="Arial" w:cs="Arial"/>
          <w:sz w:val="20"/>
          <w:szCs w:val="20"/>
        </w:rPr>
        <w:t>Gieger</w:t>
      </w:r>
      <w:proofErr w:type="spellEnd"/>
      <w:r w:rsidRPr="00FE17AB">
        <w:rPr>
          <w:rStyle w:val="docsum-authors"/>
          <w:rFonts w:ascii="Arial" w:hAnsi="Arial" w:cs="Arial"/>
          <w:sz w:val="20"/>
          <w:szCs w:val="20"/>
        </w:rPr>
        <w:t xml:space="preserve"> C, </w:t>
      </w:r>
      <w:proofErr w:type="spellStart"/>
      <w:r w:rsidRPr="00FE17AB">
        <w:rPr>
          <w:rStyle w:val="docsum-authors"/>
          <w:rFonts w:ascii="Arial" w:hAnsi="Arial" w:cs="Arial"/>
          <w:sz w:val="20"/>
          <w:szCs w:val="20"/>
        </w:rPr>
        <w:t>Gudbjartsson</w:t>
      </w:r>
      <w:proofErr w:type="spellEnd"/>
      <w:r w:rsidRPr="00FE17AB">
        <w:rPr>
          <w:rStyle w:val="docsum-authors"/>
          <w:rFonts w:ascii="Arial" w:hAnsi="Arial" w:cs="Arial"/>
          <w:sz w:val="20"/>
          <w:szCs w:val="20"/>
        </w:rPr>
        <w:t xml:space="preserve"> DF, </w:t>
      </w:r>
      <w:proofErr w:type="spellStart"/>
      <w:r w:rsidRPr="00FE17AB">
        <w:rPr>
          <w:rStyle w:val="docsum-authors"/>
          <w:rFonts w:ascii="Arial" w:hAnsi="Arial" w:cs="Arial"/>
          <w:sz w:val="20"/>
          <w:szCs w:val="20"/>
        </w:rPr>
        <w:t>Hallan</w:t>
      </w:r>
      <w:proofErr w:type="spellEnd"/>
      <w:r w:rsidRPr="00FE17AB">
        <w:rPr>
          <w:rStyle w:val="docsum-authors"/>
          <w:rFonts w:ascii="Arial" w:hAnsi="Arial" w:cs="Arial"/>
          <w:sz w:val="20"/>
          <w:szCs w:val="20"/>
        </w:rPr>
        <w:t xml:space="preserve"> S, </w:t>
      </w:r>
      <w:proofErr w:type="spellStart"/>
      <w:r w:rsidRPr="00FE17AB">
        <w:rPr>
          <w:rStyle w:val="docsum-authors"/>
          <w:rFonts w:ascii="Arial" w:hAnsi="Arial" w:cs="Arial"/>
          <w:sz w:val="20"/>
          <w:szCs w:val="20"/>
        </w:rPr>
        <w:t>Hamet</w:t>
      </w:r>
      <w:proofErr w:type="spellEnd"/>
      <w:r w:rsidRPr="00FE17AB">
        <w:rPr>
          <w:rStyle w:val="docsum-authors"/>
          <w:rFonts w:ascii="Arial" w:hAnsi="Arial" w:cs="Arial"/>
          <w:sz w:val="20"/>
          <w:szCs w:val="20"/>
        </w:rPr>
        <w:t xml:space="preserve"> P, </w:t>
      </w:r>
      <w:proofErr w:type="spellStart"/>
      <w:r w:rsidRPr="00FE17AB">
        <w:rPr>
          <w:rStyle w:val="docsum-authors"/>
          <w:rFonts w:ascii="Arial" w:hAnsi="Arial" w:cs="Arial"/>
          <w:sz w:val="20"/>
          <w:szCs w:val="20"/>
        </w:rPr>
        <w:t>Hishida</w:t>
      </w:r>
      <w:proofErr w:type="spellEnd"/>
      <w:r w:rsidRPr="00FE17AB">
        <w:rPr>
          <w:rStyle w:val="docsum-authors"/>
          <w:rFonts w:ascii="Arial" w:hAnsi="Arial" w:cs="Arial"/>
          <w:sz w:val="20"/>
          <w:szCs w:val="20"/>
        </w:rPr>
        <w:t xml:space="preserve"> A, Ho K, Hofer E, </w:t>
      </w:r>
      <w:proofErr w:type="spellStart"/>
      <w:r w:rsidRPr="00FE17AB">
        <w:rPr>
          <w:rStyle w:val="docsum-authors"/>
          <w:rFonts w:ascii="Arial" w:hAnsi="Arial" w:cs="Arial"/>
          <w:sz w:val="20"/>
          <w:szCs w:val="20"/>
        </w:rPr>
        <w:t>Holleczek</w:t>
      </w:r>
      <w:proofErr w:type="spellEnd"/>
      <w:r w:rsidRPr="00FE17AB">
        <w:rPr>
          <w:rStyle w:val="docsum-authors"/>
          <w:rFonts w:ascii="Arial" w:hAnsi="Arial" w:cs="Arial"/>
          <w:sz w:val="20"/>
          <w:szCs w:val="20"/>
        </w:rPr>
        <w:t xml:space="preserve"> B, Holm H, </w:t>
      </w:r>
      <w:proofErr w:type="spellStart"/>
      <w:r w:rsidRPr="00FE17AB">
        <w:rPr>
          <w:rStyle w:val="docsum-authors"/>
          <w:rFonts w:ascii="Arial" w:hAnsi="Arial" w:cs="Arial"/>
          <w:sz w:val="20"/>
          <w:szCs w:val="20"/>
        </w:rPr>
        <w:t>Hoppmann</w:t>
      </w:r>
      <w:proofErr w:type="spellEnd"/>
      <w:r w:rsidRPr="00FE17AB">
        <w:rPr>
          <w:rStyle w:val="docsum-authors"/>
          <w:rFonts w:ascii="Arial" w:hAnsi="Arial" w:cs="Arial"/>
          <w:sz w:val="20"/>
          <w:szCs w:val="20"/>
        </w:rPr>
        <w:t xml:space="preserve"> A, Horn K, </w:t>
      </w:r>
      <w:proofErr w:type="spellStart"/>
      <w:r w:rsidRPr="00FE17AB">
        <w:rPr>
          <w:rStyle w:val="docsum-authors"/>
          <w:rFonts w:ascii="Arial" w:hAnsi="Arial" w:cs="Arial"/>
          <w:sz w:val="20"/>
          <w:szCs w:val="20"/>
        </w:rPr>
        <w:t>Hutri-Kähönen</w:t>
      </w:r>
      <w:proofErr w:type="spellEnd"/>
      <w:r w:rsidRPr="00FE17AB">
        <w:rPr>
          <w:rStyle w:val="docsum-authors"/>
          <w:rFonts w:ascii="Arial" w:hAnsi="Arial" w:cs="Arial"/>
          <w:sz w:val="20"/>
          <w:szCs w:val="20"/>
        </w:rPr>
        <w:t xml:space="preserve"> N, </w:t>
      </w:r>
      <w:proofErr w:type="spellStart"/>
      <w:r w:rsidRPr="00FE17AB">
        <w:rPr>
          <w:rStyle w:val="docsum-authors"/>
          <w:rFonts w:ascii="Arial" w:hAnsi="Arial" w:cs="Arial"/>
          <w:sz w:val="20"/>
          <w:szCs w:val="20"/>
        </w:rPr>
        <w:t>Hveem</w:t>
      </w:r>
      <w:proofErr w:type="spellEnd"/>
      <w:r w:rsidRPr="00FE17AB">
        <w:rPr>
          <w:rStyle w:val="docsum-authors"/>
          <w:rFonts w:ascii="Arial" w:hAnsi="Arial" w:cs="Arial"/>
          <w:sz w:val="20"/>
          <w:szCs w:val="20"/>
        </w:rPr>
        <w:t xml:space="preserve"> K, Hwang SJ, Ikram MA, </w:t>
      </w:r>
      <w:proofErr w:type="spellStart"/>
      <w:r w:rsidRPr="00FE17AB">
        <w:rPr>
          <w:rStyle w:val="docsum-authors"/>
          <w:rFonts w:ascii="Arial" w:hAnsi="Arial" w:cs="Arial"/>
          <w:sz w:val="20"/>
          <w:szCs w:val="20"/>
        </w:rPr>
        <w:t>Josyula</w:t>
      </w:r>
      <w:proofErr w:type="spellEnd"/>
      <w:r w:rsidRPr="00FE17AB">
        <w:rPr>
          <w:rStyle w:val="docsum-authors"/>
          <w:rFonts w:ascii="Arial" w:hAnsi="Arial" w:cs="Arial"/>
          <w:sz w:val="20"/>
          <w:szCs w:val="20"/>
        </w:rPr>
        <w:t xml:space="preserve"> NS, Jung B, </w:t>
      </w:r>
      <w:proofErr w:type="spellStart"/>
      <w:r w:rsidRPr="00FE17AB">
        <w:rPr>
          <w:rStyle w:val="docsum-authors"/>
          <w:rFonts w:ascii="Arial" w:hAnsi="Arial" w:cs="Arial"/>
          <w:sz w:val="20"/>
          <w:szCs w:val="20"/>
        </w:rPr>
        <w:t>Kähönen</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Karabegović</w:t>
      </w:r>
      <w:proofErr w:type="spellEnd"/>
      <w:r w:rsidRPr="00FE17AB">
        <w:rPr>
          <w:rStyle w:val="docsum-authors"/>
          <w:rFonts w:ascii="Arial" w:hAnsi="Arial" w:cs="Arial"/>
          <w:sz w:val="20"/>
          <w:szCs w:val="20"/>
        </w:rPr>
        <w:t xml:space="preserve"> I, Khor CC, Koenig W, Kramer H, </w:t>
      </w:r>
      <w:proofErr w:type="spellStart"/>
      <w:r w:rsidRPr="00FE17AB">
        <w:rPr>
          <w:rStyle w:val="docsum-authors"/>
          <w:rFonts w:ascii="Arial" w:hAnsi="Arial" w:cs="Arial"/>
          <w:sz w:val="20"/>
          <w:szCs w:val="20"/>
        </w:rPr>
        <w:t>Krämer</w:t>
      </w:r>
      <w:proofErr w:type="spellEnd"/>
      <w:r w:rsidRPr="00FE17AB">
        <w:rPr>
          <w:rStyle w:val="docsum-authors"/>
          <w:rFonts w:ascii="Arial" w:hAnsi="Arial" w:cs="Arial"/>
          <w:sz w:val="20"/>
          <w:szCs w:val="20"/>
        </w:rPr>
        <w:t xml:space="preserve"> BK, </w:t>
      </w:r>
      <w:proofErr w:type="spellStart"/>
      <w:r w:rsidRPr="00FE17AB">
        <w:rPr>
          <w:rStyle w:val="docsum-authors"/>
          <w:rFonts w:ascii="Arial" w:hAnsi="Arial" w:cs="Arial"/>
          <w:sz w:val="20"/>
          <w:szCs w:val="20"/>
        </w:rPr>
        <w:t>Kühnel</w:t>
      </w:r>
      <w:proofErr w:type="spellEnd"/>
      <w:r w:rsidRPr="00FE17AB">
        <w:rPr>
          <w:rStyle w:val="docsum-authors"/>
          <w:rFonts w:ascii="Arial" w:hAnsi="Arial" w:cs="Arial"/>
          <w:sz w:val="20"/>
          <w:szCs w:val="20"/>
        </w:rPr>
        <w:t xml:space="preserve"> B, </w:t>
      </w:r>
      <w:proofErr w:type="spellStart"/>
      <w:r w:rsidRPr="00FE17AB">
        <w:rPr>
          <w:rStyle w:val="docsum-authors"/>
          <w:rFonts w:ascii="Arial" w:hAnsi="Arial" w:cs="Arial"/>
          <w:sz w:val="20"/>
          <w:szCs w:val="20"/>
        </w:rPr>
        <w:t>Kuusisto</w:t>
      </w:r>
      <w:proofErr w:type="spellEnd"/>
      <w:r w:rsidRPr="00FE17AB">
        <w:rPr>
          <w:rStyle w:val="docsum-authors"/>
          <w:rFonts w:ascii="Arial" w:hAnsi="Arial" w:cs="Arial"/>
          <w:sz w:val="20"/>
          <w:szCs w:val="20"/>
        </w:rPr>
        <w:t xml:space="preserve"> J, </w:t>
      </w:r>
      <w:proofErr w:type="spellStart"/>
      <w:r w:rsidRPr="00FE17AB">
        <w:rPr>
          <w:rStyle w:val="docsum-authors"/>
          <w:rFonts w:ascii="Arial" w:hAnsi="Arial" w:cs="Arial"/>
          <w:sz w:val="20"/>
          <w:szCs w:val="20"/>
        </w:rPr>
        <w:t>Laakso</w:t>
      </w:r>
      <w:proofErr w:type="spellEnd"/>
      <w:r w:rsidRPr="00FE17AB">
        <w:rPr>
          <w:rStyle w:val="docsum-authors"/>
          <w:rFonts w:ascii="Arial" w:hAnsi="Arial" w:cs="Arial"/>
          <w:sz w:val="20"/>
          <w:szCs w:val="20"/>
        </w:rPr>
        <w:t xml:space="preserve"> M, Lange LA, </w:t>
      </w:r>
      <w:proofErr w:type="spellStart"/>
      <w:r w:rsidRPr="00FE17AB">
        <w:rPr>
          <w:rStyle w:val="docsum-authors"/>
          <w:rFonts w:ascii="Arial" w:hAnsi="Arial" w:cs="Arial"/>
          <w:sz w:val="20"/>
          <w:szCs w:val="20"/>
        </w:rPr>
        <w:t>Lehtimäki</w:t>
      </w:r>
      <w:proofErr w:type="spellEnd"/>
      <w:r w:rsidRPr="00FE17AB">
        <w:rPr>
          <w:rStyle w:val="docsum-authors"/>
          <w:rFonts w:ascii="Arial" w:hAnsi="Arial" w:cs="Arial"/>
          <w:sz w:val="20"/>
          <w:szCs w:val="20"/>
        </w:rPr>
        <w:t xml:space="preserve"> T, Li M, </w:t>
      </w:r>
      <w:proofErr w:type="spellStart"/>
      <w:r w:rsidRPr="00FE17AB">
        <w:rPr>
          <w:rStyle w:val="docsum-authors"/>
          <w:rFonts w:ascii="Arial" w:hAnsi="Arial" w:cs="Arial"/>
          <w:sz w:val="20"/>
          <w:szCs w:val="20"/>
        </w:rPr>
        <w:t>Lieb</w:t>
      </w:r>
      <w:proofErr w:type="spellEnd"/>
      <w:r w:rsidRPr="00FE17AB">
        <w:rPr>
          <w:rStyle w:val="docsum-authors"/>
          <w:rFonts w:ascii="Arial" w:hAnsi="Arial" w:cs="Arial"/>
          <w:sz w:val="20"/>
          <w:szCs w:val="20"/>
        </w:rPr>
        <w:t xml:space="preserve"> W; Lifelines Cohort Study, Lind L, Lindgren CM, Loos RJF, Lukas MA, </w:t>
      </w:r>
      <w:proofErr w:type="spellStart"/>
      <w:r w:rsidRPr="00FE17AB">
        <w:rPr>
          <w:rStyle w:val="docsum-authors"/>
          <w:rFonts w:ascii="Arial" w:hAnsi="Arial" w:cs="Arial"/>
          <w:sz w:val="20"/>
          <w:szCs w:val="20"/>
        </w:rPr>
        <w:t>Lyytikäinen</w:t>
      </w:r>
      <w:proofErr w:type="spellEnd"/>
      <w:r w:rsidRPr="00FE17AB">
        <w:rPr>
          <w:rStyle w:val="docsum-authors"/>
          <w:rFonts w:ascii="Arial" w:hAnsi="Arial" w:cs="Arial"/>
          <w:sz w:val="20"/>
          <w:szCs w:val="20"/>
        </w:rPr>
        <w:t xml:space="preserve"> LP, Mahajan A, Matias-Garcia PR, </w:t>
      </w:r>
      <w:proofErr w:type="spellStart"/>
      <w:r w:rsidRPr="00FE17AB">
        <w:rPr>
          <w:rStyle w:val="docsum-authors"/>
          <w:rFonts w:ascii="Arial" w:hAnsi="Arial" w:cs="Arial"/>
          <w:sz w:val="20"/>
          <w:szCs w:val="20"/>
        </w:rPr>
        <w:t>Meisinger</w:t>
      </w:r>
      <w:proofErr w:type="spellEnd"/>
      <w:r w:rsidRPr="00FE17AB">
        <w:rPr>
          <w:rStyle w:val="docsum-authors"/>
          <w:rFonts w:ascii="Arial" w:hAnsi="Arial" w:cs="Arial"/>
          <w:sz w:val="20"/>
          <w:szCs w:val="20"/>
        </w:rPr>
        <w:t xml:space="preserve"> C, </w:t>
      </w:r>
      <w:proofErr w:type="spellStart"/>
      <w:r w:rsidRPr="00FE17AB">
        <w:rPr>
          <w:rStyle w:val="docsum-authors"/>
          <w:rFonts w:ascii="Arial" w:hAnsi="Arial" w:cs="Arial"/>
          <w:sz w:val="20"/>
          <w:szCs w:val="20"/>
        </w:rPr>
        <w:t>Meitinger</w:t>
      </w:r>
      <w:proofErr w:type="spellEnd"/>
      <w:r w:rsidRPr="00FE17AB">
        <w:rPr>
          <w:rStyle w:val="docsum-authors"/>
          <w:rFonts w:ascii="Arial" w:hAnsi="Arial" w:cs="Arial"/>
          <w:sz w:val="20"/>
          <w:szCs w:val="20"/>
        </w:rPr>
        <w:t xml:space="preserve"> T, Melander O, </w:t>
      </w:r>
      <w:proofErr w:type="spellStart"/>
      <w:r w:rsidRPr="00FE17AB">
        <w:rPr>
          <w:rStyle w:val="docsum-authors"/>
          <w:rFonts w:ascii="Arial" w:hAnsi="Arial" w:cs="Arial"/>
          <w:sz w:val="20"/>
          <w:szCs w:val="20"/>
        </w:rPr>
        <w:t>Milaneschi</w:t>
      </w:r>
      <w:proofErr w:type="spellEnd"/>
      <w:r w:rsidRPr="00FE17AB">
        <w:rPr>
          <w:rStyle w:val="docsum-authors"/>
          <w:rFonts w:ascii="Arial" w:hAnsi="Arial" w:cs="Arial"/>
          <w:sz w:val="20"/>
          <w:szCs w:val="20"/>
        </w:rPr>
        <w:t xml:space="preserve"> Y, Mishra PP, </w:t>
      </w:r>
      <w:proofErr w:type="spellStart"/>
      <w:r w:rsidRPr="00FE17AB">
        <w:rPr>
          <w:rStyle w:val="docsum-authors"/>
          <w:rFonts w:ascii="Arial" w:hAnsi="Arial" w:cs="Arial"/>
          <w:sz w:val="20"/>
          <w:szCs w:val="20"/>
        </w:rPr>
        <w:t>Mononen</w:t>
      </w:r>
      <w:proofErr w:type="spellEnd"/>
      <w:r w:rsidRPr="00FE17AB">
        <w:rPr>
          <w:rStyle w:val="docsum-authors"/>
          <w:rFonts w:ascii="Arial" w:hAnsi="Arial" w:cs="Arial"/>
          <w:sz w:val="20"/>
          <w:szCs w:val="20"/>
        </w:rPr>
        <w:t xml:space="preserve"> N, Morris AP, Mychaleckyj JC, Nadkarni GN, Naito M, </w:t>
      </w:r>
      <w:proofErr w:type="spellStart"/>
      <w:r w:rsidRPr="00FE17AB">
        <w:rPr>
          <w:rStyle w:val="docsum-authors"/>
          <w:rFonts w:ascii="Arial" w:hAnsi="Arial" w:cs="Arial"/>
          <w:sz w:val="20"/>
          <w:szCs w:val="20"/>
        </w:rPr>
        <w:t>Nakatochi</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Nalls</w:t>
      </w:r>
      <w:proofErr w:type="spellEnd"/>
      <w:r w:rsidRPr="00FE17AB">
        <w:rPr>
          <w:rStyle w:val="docsum-authors"/>
          <w:rFonts w:ascii="Arial" w:hAnsi="Arial" w:cs="Arial"/>
          <w:sz w:val="20"/>
          <w:szCs w:val="20"/>
        </w:rPr>
        <w:t xml:space="preserve"> MA, </w:t>
      </w:r>
      <w:proofErr w:type="spellStart"/>
      <w:r w:rsidRPr="00FE17AB">
        <w:rPr>
          <w:rStyle w:val="docsum-authors"/>
          <w:rFonts w:ascii="Arial" w:hAnsi="Arial" w:cs="Arial"/>
          <w:sz w:val="20"/>
          <w:szCs w:val="20"/>
        </w:rPr>
        <w:t>Nauck</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Nikus</w:t>
      </w:r>
      <w:proofErr w:type="spellEnd"/>
      <w:r w:rsidRPr="00FE17AB">
        <w:rPr>
          <w:rStyle w:val="docsum-authors"/>
          <w:rFonts w:ascii="Arial" w:hAnsi="Arial" w:cs="Arial"/>
          <w:sz w:val="20"/>
          <w:szCs w:val="20"/>
        </w:rPr>
        <w:t xml:space="preserve"> K, Ning B, Nolte IM, </w:t>
      </w:r>
      <w:proofErr w:type="spellStart"/>
      <w:r w:rsidRPr="00FE17AB">
        <w:rPr>
          <w:rStyle w:val="docsum-authors"/>
          <w:rFonts w:ascii="Arial" w:hAnsi="Arial" w:cs="Arial"/>
          <w:sz w:val="20"/>
          <w:szCs w:val="20"/>
        </w:rPr>
        <w:t>Nutile</w:t>
      </w:r>
      <w:proofErr w:type="spellEnd"/>
      <w:r w:rsidRPr="00FE17AB">
        <w:rPr>
          <w:rStyle w:val="docsum-authors"/>
          <w:rFonts w:ascii="Arial" w:hAnsi="Arial" w:cs="Arial"/>
          <w:sz w:val="20"/>
          <w:szCs w:val="20"/>
        </w:rPr>
        <w:t xml:space="preserve"> T, O'Donoghue ML, O'Connell J, </w:t>
      </w:r>
      <w:proofErr w:type="spellStart"/>
      <w:r w:rsidRPr="00FE17AB">
        <w:rPr>
          <w:rStyle w:val="docsum-authors"/>
          <w:rFonts w:ascii="Arial" w:hAnsi="Arial" w:cs="Arial"/>
          <w:sz w:val="20"/>
          <w:szCs w:val="20"/>
        </w:rPr>
        <w:t>Olafsson</w:t>
      </w:r>
      <w:proofErr w:type="spellEnd"/>
      <w:r w:rsidRPr="00FE17AB">
        <w:rPr>
          <w:rStyle w:val="docsum-authors"/>
          <w:rFonts w:ascii="Arial" w:hAnsi="Arial" w:cs="Arial"/>
          <w:sz w:val="20"/>
          <w:szCs w:val="20"/>
        </w:rPr>
        <w:t xml:space="preserve"> I, </w:t>
      </w:r>
      <w:proofErr w:type="spellStart"/>
      <w:r w:rsidRPr="00FE17AB">
        <w:rPr>
          <w:rStyle w:val="docsum-authors"/>
          <w:rFonts w:ascii="Arial" w:hAnsi="Arial" w:cs="Arial"/>
          <w:sz w:val="20"/>
          <w:szCs w:val="20"/>
        </w:rPr>
        <w:t>Orho</w:t>
      </w:r>
      <w:proofErr w:type="spellEnd"/>
      <w:r w:rsidRPr="00FE17AB">
        <w:rPr>
          <w:rStyle w:val="docsum-authors"/>
          <w:rFonts w:ascii="Arial" w:hAnsi="Arial" w:cs="Arial"/>
          <w:sz w:val="20"/>
          <w:szCs w:val="20"/>
        </w:rPr>
        <w:t xml:space="preserve">-Melander M, </w:t>
      </w:r>
      <w:proofErr w:type="spellStart"/>
      <w:r w:rsidRPr="00FE17AB">
        <w:rPr>
          <w:rStyle w:val="docsum-authors"/>
          <w:rFonts w:ascii="Arial" w:hAnsi="Arial" w:cs="Arial"/>
          <w:sz w:val="20"/>
          <w:szCs w:val="20"/>
        </w:rPr>
        <w:t>Parsa</w:t>
      </w:r>
      <w:proofErr w:type="spellEnd"/>
      <w:r w:rsidRPr="00FE17AB">
        <w:rPr>
          <w:rStyle w:val="docsum-authors"/>
          <w:rFonts w:ascii="Arial" w:hAnsi="Arial" w:cs="Arial"/>
          <w:sz w:val="20"/>
          <w:szCs w:val="20"/>
        </w:rPr>
        <w:t xml:space="preserve"> A, Pendergrass SA, </w:t>
      </w:r>
      <w:proofErr w:type="spellStart"/>
      <w:r w:rsidRPr="00FE17AB">
        <w:rPr>
          <w:rStyle w:val="docsum-authors"/>
          <w:rFonts w:ascii="Arial" w:hAnsi="Arial" w:cs="Arial"/>
          <w:sz w:val="20"/>
          <w:szCs w:val="20"/>
        </w:rPr>
        <w:t>Penninx</w:t>
      </w:r>
      <w:proofErr w:type="spellEnd"/>
      <w:r w:rsidRPr="00FE17AB">
        <w:rPr>
          <w:rStyle w:val="docsum-authors"/>
          <w:rFonts w:ascii="Arial" w:hAnsi="Arial" w:cs="Arial"/>
          <w:sz w:val="20"/>
          <w:szCs w:val="20"/>
        </w:rPr>
        <w:t xml:space="preserve"> BWJH, </w:t>
      </w:r>
      <w:proofErr w:type="spellStart"/>
      <w:r w:rsidRPr="00FE17AB">
        <w:rPr>
          <w:rStyle w:val="docsum-authors"/>
          <w:rFonts w:ascii="Arial" w:hAnsi="Arial" w:cs="Arial"/>
          <w:sz w:val="20"/>
          <w:szCs w:val="20"/>
        </w:rPr>
        <w:t>Pirastu</w:t>
      </w:r>
      <w:proofErr w:type="spellEnd"/>
      <w:r w:rsidRPr="00FE17AB">
        <w:rPr>
          <w:rStyle w:val="docsum-authors"/>
          <w:rFonts w:ascii="Arial" w:hAnsi="Arial" w:cs="Arial"/>
          <w:sz w:val="20"/>
          <w:szCs w:val="20"/>
        </w:rPr>
        <w:t xml:space="preserve"> M, Preuss MH, Psaty BM, Raffield LM, </w:t>
      </w:r>
      <w:proofErr w:type="spellStart"/>
      <w:r w:rsidRPr="00FE17AB">
        <w:rPr>
          <w:rStyle w:val="docsum-authors"/>
          <w:rFonts w:ascii="Arial" w:hAnsi="Arial" w:cs="Arial"/>
          <w:sz w:val="20"/>
          <w:szCs w:val="20"/>
        </w:rPr>
        <w:t>Raitakari</w:t>
      </w:r>
      <w:proofErr w:type="spellEnd"/>
      <w:r w:rsidRPr="00FE17AB">
        <w:rPr>
          <w:rStyle w:val="docsum-authors"/>
          <w:rFonts w:ascii="Arial" w:hAnsi="Arial" w:cs="Arial"/>
          <w:sz w:val="20"/>
          <w:szCs w:val="20"/>
        </w:rPr>
        <w:t xml:space="preserve"> OT, </w:t>
      </w:r>
      <w:proofErr w:type="spellStart"/>
      <w:r w:rsidRPr="00FE17AB">
        <w:rPr>
          <w:rStyle w:val="docsum-authors"/>
          <w:rFonts w:ascii="Arial" w:hAnsi="Arial" w:cs="Arial"/>
          <w:sz w:val="20"/>
          <w:szCs w:val="20"/>
        </w:rPr>
        <w:t>Rheinberger</w:t>
      </w:r>
      <w:proofErr w:type="spellEnd"/>
      <w:r w:rsidRPr="00FE17AB">
        <w:rPr>
          <w:rStyle w:val="docsum-authors"/>
          <w:rFonts w:ascii="Arial" w:hAnsi="Arial" w:cs="Arial"/>
          <w:sz w:val="20"/>
          <w:szCs w:val="20"/>
        </w:rPr>
        <w:t xml:space="preserve"> M, Rice KM, </w:t>
      </w:r>
      <w:proofErr w:type="spellStart"/>
      <w:r w:rsidRPr="00FE17AB">
        <w:rPr>
          <w:rStyle w:val="docsum-authors"/>
          <w:rFonts w:ascii="Arial" w:hAnsi="Arial" w:cs="Arial"/>
          <w:sz w:val="20"/>
          <w:szCs w:val="20"/>
        </w:rPr>
        <w:t>Rizzi</w:t>
      </w:r>
      <w:proofErr w:type="spellEnd"/>
      <w:r w:rsidRPr="00FE17AB">
        <w:rPr>
          <w:rStyle w:val="docsum-authors"/>
          <w:rFonts w:ascii="Arial" w:hAnsi="Arial" w:cs="Arial"/>
          <w:sz w:val="20"/>
          <w:szCs w:val="20"/>
        </w:rPr>
        <w:t xml:space="preserve"> F, Rosenkranz AR, </w:t>
      </w:r>
      <w:proofErr w:type="spellStart"/>
      <w:r w:rsidRPr="00FE17AB">
        <w:rPr>
          <w:rStyle w:val="docsum-authors"/>
          <w:rFonts w:ascii="Arial" w:hAnsi="Arial" w:cs="Arial"/>
          <w:sz w:val="20"/>
          <w:szCs w:val="20"/>
        </w:rPr>
        <w:t>Rossing</w:t>
      </w:r>
      <w:proofErr w:type="spellEnd"/>
      <w:r w:rsidRPr="00FE17AB">
        <w:rPr>
          <w:rStyle w:val="docsum-authors"/>
          <w:rFonts w:ascii="Arial" w:hAnsi="Arial" w:cs="Arial"/>
          <w:sz w:val="20"/>
          <w:szCs w:val="20"/>
        </w:rPr>
        <w:t xml:space="preserve"> P, Rotter JI, Ruggiero D, Ryan KA, Sabanayagam C, Salvi E, Schmidt H, Schmidt R, Scholz M, </w:t>
      </w:r>
      <w:proofErr w:type="spellStart"/>
      <w:r w:rsidRPr="00FE17AB">
        <w:rPr>
          <w:rStyle w:val="docsum-authors"/>
          <w:rFonts w:ascii="Arial" w:hAnsi="Arial" w:cs="Arial"/>
          <w:sz w:val="20"/>
          <w:szCs w:val="20"/>
        </w:rPr>
        <w:t>Schöttker</w:t>
      </w:r>
      <w:proofErr w:type="spellEnd"/>
      <w:r w:rsidRPr="00FE17AB">
        <w:rPr>
          <w:rStyle w:val="docsum-authors"/>
          <w:rFonts w:ascii="Arial" w:hAnsi="Arial" w:cs="Arial"/>
          <w:sz w:val="20"/>
          <w:szCs w:val="20"/>
        </w:rPr>
        <w:t xml:space="preserve"> B, Schulz CA, Sedaghat S, Shaffer CM, </w:t>
      </w:r>
      <w:proofErr w:type="spellStart"/>
      <w:r w:rsidRPr="00FE17AB">
        <w:rPr>
          <w:rStyle w:val="docsum-authors"/>
          <w:rFonts w:ascii="Arial" w:hAnsi="Arial" w:cs="Arial"/>
          <w:sz w:val="20"/>
          <w:szCs w:val="20"/>
        </w:rPr>
        <w:t>Sieber</w:t>
      </w:r>
      <w:proofErr w:type="spellEnd"/>
      <w:r w:rsidRPr="00FE17AB">
        <w:rPr>
          <w:rStyle w:val="docsum-authors"/>
          <w:rFonts w:ascii="Arial" w:hAnsi="Arial" w:cs="Arial"/>
          <w:sz w:val="20"/>
          <w:szCs w:val="20"/>
        </w:rPr>
        <w:t xml:space="preserve"> KB, Sim X, Sims M, </w:t>
      </w:r>
      <w:proofErr w:type="spellStart"/>
      <w:r w:rsidRPr="00FE17AB">
        <w:rPr>
          <w:rStyle w:val="docsum-authors"/>
          <w:rFonts w:ascii="Arial" w:hAnsi="Arial" w:cs="Arial"/>
          <w:sz w:val="20"/>
          <w:szCs w:val="20"/>
        </w:rPr>
        <w:t>Snieder</w:t>
      </w:r>
      <w:proofErr w:type="spellEnd"/>
      <w:r w:rsidRPr="00FE17AB">
        <w:rPr>
          <w:rStyle w:val="docsum-authors"/>
          <w:rFonts w:ascii="Arial" w:hAnsi="Arial" w:cs="Arial"/>
          <w:sz w:val="20"/>
          <w:szCs w:val="20"/>
        </w:rPr>
        <w:t xml:space="preserve"> H, </w:t>
      </w:r>
      <w:proofErr w:type="spellStart"/>
      <w:r w:rsidRPr="00FE17AB">
        <w:rPr>
          <w:rStyle w:val="docsum-authors"/>
          <w:rFonts w:ascii="Arial" w:hAnsi="Arial" w:cs="Arial"/>
          <w:sz w:val="20"/>
          <w:szCs w:val="20"/>
        </w:rPr>
        <w:t>Stanzick</w:t>
      </w:r>
      <w:proofErr w:type="spellEnd"/>
      <w:r w:rsidRPr="00FE17AB">
        <w:rPr>
          <w:rStyle w:val="docsum-authors"/>
          <w:rFonts w:ascii="Arial" w:hAnsi="Arial" w:cs="Arial"/>
          <w:sz w:val="20"/>
          <w:szCs w:val="20"/>
        </w:rPr>
        <w:t xml:space="preserve"> KJ, </w:t>
      </w:r>
      <w:proofErr w:type="spellStart"/>
      <w:r w:rsidRPr="00FE17AB">
        <w:rPr>
          <w:rStyle w:val="docsum-authors"/>
          <w:rFonts w:ascii="Arial" w:hAnsi="Arial" w:cs="Arial"/>
          <w:sz w:val="20"/>
          <w:szCs w:val="20"/>
        </w:rPr>
        <w:t>Thorsteinsdottir</w:t>
      </w:r>
      <w:proofErr w:type="spellEnd"/>
      <w:r w:rsidRPr="00FE17AB">
        <w:rPr>
          <w:rStyle w:val="docsum-authors"/>
          <w:rFonts w:ascii="Arial" w:hAnsi="Arial" w:cs="Arial"/>
          <w:sz w:val="20"/>
          <w:szCs w:val="20"/>
        </w:rPr>
        <w:t xml:space="preserve"> U, Stocker H, Strauch K, Stringham HM, </w:t>
      </w:r>
      <w:proofErr w:type="spellStart"/>
      <w:r w:rsidRPr="00FE17AB">
        <w:rPr>
          <w:rStyle w:val="docsum-authors"/>
          <w:rFonts w:ascii="Arial" w:hAnsi="Arial" w:cs="Arial"/>
          <w:sz w:val="20"/>
          <w:szCs w:val="20"/>
        </w:rPr>
        <w:t>Sulem</w:t>
      </w:r>
      <w:proofErr w:type="spellEnd"/>
      <w:r w:rsidRPr="00FE17AB">
        <w:rPr>
          <w:rStyle w:val="docsum-authors"/>
          <w:rFonts w:ascii="Arial" w:hAnsi="Arial" w:cs="Arial"/>
          <w:sz w:val="20"/>
          <w:szCs w:val="20"/>
        </w:rPr>
        <w:t xml:space="preserve"> P, </w:t>
      </w:r>
      <w:proofErr w:type="spellStart"/>
      <w:r w:rsidRPr="00FE17AB">
        <w:rPr>
          <w:rStyle w:val="docsum-authors"/>
          <w:rFonts w:ascii="Arial" w:hAnsi="Arial" w:cs="Arial"/>
          <w:sz w:val="20"/>
          <w:szCs w:val="20"/>
        </w:rPr>
        <w:t>Szymczak</w:t>
      </w:r>
      <w:proofErr w:type="spellEnd"/>
      <w:r w:rsidRPr="00FE17AB">
        <w:rPr>
          <w:rStyle w:val="docsum-authors"/>
          <w:rFonts w:ascii="Arial" w:hAnsi="Arial" w:cs="Arial"/>
          <w:sz w:val="20"/>
          <w:szCs w:val="20"/>
        </w:rPr>
        <w:t xml:space="preserve"> S, Taylor KD, </w:t>
      </w:r>
      <w:proofErr w:type="spellStart"/>
      <w:r w:rsidRPr="00FE17AB">
        <w:rPr>
          <w:rStyle w:val="docsum-authors"/>
          <w:rFonts w:ascii="Arial" w:hAnsi="Arial" w:cs="Arial"/>
          <w:sz w:val="20"/>
          <w:szCs w:val="20"/>
        </w:rPr>
        <w:t>Thio</w:t>
      </w:r>
      <w:proofErr w:type="spellEnd"/>
      <w:r w:rsidRPr="00FE17AB">
        <w:rPr>
          <w:rStyle w:val="docsum-authors"/>
          <w:rFonts w:ascii="Arial" w:hAnsi="Arial" w:cs="Arial"/>
          <w:sz w:val="20"/>
          <w:szCs w:val="20"/>
        </w:rPr>
        <w:t xml:space="preserve"> CHL, Tremblay J, </w:t>
      </w:r>
      <w:proofErr w:type="spellStart"/>
      <w:r w:rsidRPr="00FE17AB">
        <w:rPr>
          <w:rStyle w:val="docsum-authors"/>
          <w:rFonts w:ascii="Arial" w:hAnsi="Arial" w:cs="Arial"/>
          <w:sz w:val="20"/>
          <w:szCs w:val="20"/>
        </w:rPr>
        <w:t>Vaccargiu</w:t>
      </w:r>
      <w:proofErr w:type="spellEnd"/>
      <w:r w:rsidRPr="00FE17AB">
        <w:rPr>
          <w:rStyle w:val="docsum-authors"/>
          <w:rFonts w:ascii="Arial" w:hAnsi="Arial" w:cs="Arial"/>
          <w:sz w:val="20"/>
          <w:szCs w:val="20"/>
        </w:rPr>
        <w:t xml:space="preserve"> S, van der </w:t>
      </w:r>
      <w:proofErr w:type="spellStart"/>
      <w:r w:rsidRPr="00FE17AB">
        <w:rPr>
          <w:rStyle w:val="docsum-authors"/>
          <w:rFonts w:ascii="Arial" w:hAnsi="Arial" w:cs="Arial"/>
          <w:sz w:val="20"/>
          <w:szCs w:val="20"/>
        </w:rPr>
        <w:t>Harst</w:t>
      </w:r>
      <w:proofErr w:type="spellEnd"/>
      <w:r w:rsidRPr="00FE17AB">
        <w:rPr>
          <w:rStyle w:val="docsum-authors"/>
          <w:rFonts w:ascii="Arial" w:hAnsi="Arial" w:cs="Arial"/>
          <w:sz w:val="20"/>
          <w:szCs w:val="20"/>
        </w:rPr>
        <w:t xml:space="preserve"> P, van der Most PJ, Verweij N, </w:t>
      </w:r>
      <w:proofErr w:type="spellStart"/>
      <w:r w:rsidRPr="00FE17AB">
        <w:rPr>
          <w:rStyle w:val="docsum-authors"/>
          <w:rFonts w:ascii="Arial" w:hAnsi="Arial" w:cs="Arial"/>
          <w:sz w:val="20"/>
          <w:szCs w:val="20"/>
        </w:rPr>
        <w:t>Völker</w:t>
      </w:r>
      <w:proofErr w:type="spellEnd"/>
      <w:r w:rsidRPr="00FE17AB">
        <w:rPr>
          <w:rStyle w:val="docsum-authors"/>
          <w:rFonts w:ascii="Arial" w:hAnsi="Arial" w:cs="Arial"/>
          <w:sz w:val="20"/>
          <w:szCs w:val="20"/>
        </w:rPr>
        <w:t xml:space="preserve"> U, </w:t>
      </w:r>
      <w:proofErr w:type="spellStart"/>
      <w:r w:rsidRPr="00FE17AB">
        <w:rPr>
          <w:rStyle w:val="docsum-authors"/>
          <w:rFonts w:ascii="Arial" w:hAnsi="Arial" w:cs="Arial"/>
          <w:sz w:val="20"/>
          <w:szCs w:val="20"/>
        </w:rPr>
        <w:t>Wakai</w:t>
      </w:r>
      <w:proofErr w:type="spellEnd"/>
      <w:r w:rsidRPr="00FE17AB">
        <w:rPr>
          <w:rStyle w:val="docsum-authors"/>
          <w:rFonts w:ascii="Arial" w:hAnsi="Arial" w:cs="Arial"/>
          <w:sz w:val="20"/>
          <w:szCs w:val="20"/>
        </w:rPr>
        <w:t xml:space="preserve"> K, </w:t>
      </w:r>
      <w:proofErr w:type="spellStart"/>
      <w:r w:rsidRPr="00FE17AB">
        <w:rPr>
          <w:rStyle w:val="docsum-authors"/>
          <w:rFonts w:ascii="Arial" w:hAnsi="Arial" w:cs="Arial"/>
          <w:sz w:val="20"/>
          <w:szCs w:val="20"/>
        </w:rPr>
        <w:t>Waldenberger</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Wallentin</w:t>
      </w:r>
      <w:proofErr w:type="spellEnd"/>
      <w:r w:rsidRPr="00FE17AB">
        <w:rPr>
          <w:rStyle w:val="docsum-authors"/>
          <w:rFonts w:ascii="Arial" w:hAnsi="Arial" w:cs="Arial"/>
          <w:sz w:val="20"/>
          <w:szCs w:val="20"/>
        </w:rPr>
        <w:t xml:space="preserve"> L, </w:t>
      </w:r>
      <w:proofErr w:type="spellStart"/>
      <w:r w:rsidRPr="00FE17AB">
        <w:rPr>
          <w:rStyle w:val="docsum-authors"/>
          <w:rFonts w:ascii="Arial" w:hAnsi="Arial" w:cs="Arial"/>
          <w:sz w:val="20"/>
          <w:szCs w:val="20"/>
        </w:rPr>
        <w:t>Wallner</w:t>
      </w:r>
      <w:proofErr w:type="spellEnd"/>
      <w:r w:rsidRPr="00FE17AB">
        <w:rPr>
          <w:rStyle w:val="docsum-authors"/>
          <w:rFonts w:ascii="Arial" w:hAnsi="Arial" w:cs="Arial"/>
          <w:sz w:val="20"/>
          <w:szCs w:val="20"/>
        </w:rPr>
        <w:t xml:space="preserve"> S, Wang J, Waterworth DM, White HD, Willer CJ, Wong TY, Woodward M, Yang Q, </w:t>
      </w:r>
      <w:proofErr w:type="spellStart"/>
      <w:r w:rsidRPr="00FE17AB">
        <w:rPr>
          <w:rStyle w:val="docsum-authors"/>
          <w:rFonts w:ascii="Arial" w:hAnsi="Arial" w:cs="Arial"/>
          <w:sz w:val="20"/>
          <w:szCs w:val="20"/>
        </w:rPr>
        <w:t>Yerges</w:t>
      </w:r>
      <w:proofErr w:type="spellEnd"/>
      <w:r w:rsidRPr="00FE17AB">
        <w:rPr>
          <w:rStyle w:val="docsum-authors"/>
          <w:rFonts w:ascii="Arial" w:hAnsi="Arial" w:cs="Arial"/>
          <w:sz w:val="20"/>
          <w:szCs w:val="20"/>
        </w:rPr>
        <w:t xml:space="preserve">-Armstrong LM, Zimmermann M, </w:t>
      </w:r>
      <w:proofErr w:type="spellStart"/>
      <w:r w:rsidRPr="00FE17AB">
        <w:rPr>
          <w:rStyle w:val="docsum-authors"/>
          <w:rFonts w:ascii="Arial" w:hAnsi="Arial" w:cs="Arial"/>
          <w:sz w:val="20"/>
          <w:szCs w:val="20"/>
        </w:rPr>
        <w:t>Zonderman</w:t>
      </w:r>
      <w:proofErr w:type="spellEnd"/>
      <w:r w:rsidRPr="00FE17AB">
        <w:rPr>
          <w:rStyle w:val="docsum-authors"/>
          <w:rFonts w:ascii="Arial" w:hAnsi="Arial" w:cs="Arial"/>
          <w:sz w:val="20"/>
          <w:szCs w:val="20"/>
        </w:rPr>
        <w:t xml:space="preserve"> AB, </w:t>
      </w:r>
      <w:proofErr w:type="spellStart"/>
      <w:r w:rsidRPr="00FE17AB">
        <w:rPr>
          <w:rStyle w:val="docsum-authors"/>
          <w:rFonts w:ascii="Arial" w:hAnsi="Arial" w:cs="Arial"/>
          <w:sz w:val="20"/>
          <w:szCs w:val="20"/>
        </w:rPr>
        <w:t>Bergler</w:t>
      </w:r>
      <w:proofErr w:type="spellEnd"/>
      <w:r w:rsidRPr="00FE17AB">
        <w:rPr>
          <w:rStyle w:val="docsum-authors"/>
          <w:rFonts w:ascii="Arial" w:hAnsi="Arial" w:cs="Arial"/>
          <w:sz w:val="20"/>
          <w:szCs w:val="20"/>
        </w:rPr>
        <w:t xml:space="preserve"> T, Stefansson K, </w:t>
      </w:r>
      <w:proofErr w:type="spellStart"/>
      <w:r w:rsidRPr="00FE17AB">
        <w:rPr>
          <w:rStyle w:val="docsum-authors"/>
          <w:rFonts w:ascii="Arial" w:hAnsi="Arial" w:cs="Arial"/>
          <w:sz w:val="20"/>
          <w:szCs w:val="20"/>
        </w:rPr>
        <w:t>Böger</w:t>
      </w:r>
      <w:proofErr w:type="spellEnd"/>
      <w:r w:rsidRPr="00FE17AB">
        <w:rPr>
          <w:rStyle w:val="docsum-authors"/>
          <w:rFonts w:ascii="Arial" w:hAnsi="Arial" w:cs="Arial"/>
          <w:sz w:val="20"/>
          <w:szCs w:val="20"/>
        </w:rPr>
        <w:t xml:space="preserve"> CA, Pattaro C, </w:t>
      </w:r>
      <w:proofErr w:type="spellStart"/>
      <w:r w:rsidRPr="00FE17AB">
        <w:rPr>
          <w:rStyle w:val="docsum-authors"/>
          <w:rFonts w:ascii="Arial" w:hAnsi="Arial" w:cs="Arial"/>
          <w:sz w:val="20"/>
          <w:szCs w:val="20"/>
        </w:rPr>
        <w:t>Köttgen</w:t>
      </w:r>
      <w:proofErr w:type="spellEnd"/>
      <w:r w:rsidRPr="00FE17AB">
        <w:rPr>
          <w:rStyle w:val="docsum-authors"/>
          <w:rFonts w:ascii="Arial" w:hAnsi="Arial" w:cs="Arial"/>
          <w:sz w:val="20"/>
          <w:szCs w:val="20"/>
        </w:rPr>
        <w:t xml:space="preserve"> A, </w:t>
      </w:r>
      <w:proofErr w:type="spellStart"/>
      <w:r w:rsidRPr="00FE17AB">
        <w:rPr>
          <w:rStyle w:val="docsum-authors"/>
          <w:rFonts w:ascii="Arial" w:hAnsi="Arial" w:cs="Arial"/>
          <w:sz w:val="20"/>
          <w:szCs w:val="20"/>
        </w:rPr>
        <w:t>Kronenberg</w:t>
      </w:r>
      <w:proofErr w:type="spellEnd"/>
      <w:r w:rsidRPr="00FE17AB">
        <w:rPr>
          <w:rStyle w:val="docsum-authors"/>
          <w:rFonts w:ascii="Arial" w:hAnsi="Arial" w:cs="Arial"/>
          <w:sz w:val="20"/>
          <w:szCs w:val="20"/>
        </w:rPr>
        <w:t xml:space="preserve"> F, Heid IM.</w:t>
      </w:r>
      <w:r w:rsidRPr="00FE17AB">
        <w:rPr>
          <w:rFonts w:ascii="Arial" w:hAnsi="Arial" w:cs="Arial"/>
          <w:sz w:val="20"/>
          <w:szCs w:val="20"/>
        </w:rPr>
        <w:t xml:space="preserve"> </w:t>
      </w:r>
      <w:hyperlink r:id="rId55" w:history="1">
        <w:r w:rsidRPr="00FF6AEB">
          <w:rPr>
            <w:rStyle w:val="Hyperlink"/>
            <w:rFonts w:ascii="Arial" w:hAnsi="Arial" w:cs="Arial"/>
            <w:b/>
            <w:bCs/>
            <w:i/>
            <w:iCs/>
            <w:sz w:val="20"/>
            <w:szCs w:val="20"/>
          </w:rPr>
          <w:t>Genetic loci and prioritization of genes for kidney function decline derived from a meta-analysis of 62 longitudinal genome-wide association studies.</w:t>
        </w:r>
        <w:r w:rsidRPr="00FE17AB">
          <w:rPr>
            <w:rStyle w:val="Hyperlink"/>
            <w:rFonts w:ascii="Arial" w:hAnsi="Arial" w:cs="Arial"/>
            <w:sz w:val="20"/>
            <w:szCs w:val="20"/>
          </w:rPr>
          <w:t xml:space="preserve"> </w:t>
        </w:r>
      </w:hyperlink>
      <w:r w:rsidRPr="00FE17AB">
        <w:rPr>
          <w:rStyle w:val="docsum-journal-citation"/>
          <w:rFonts w:ascii="Arial" w:hAnsi="Arial" w:cs="Arial"/>
          <w:sz w:val="20"/>
          <w:szCs w:val="20"/>
        </w:rPr>
        <w:t>Kidney Int. 2022 Jun 16</w:t>
      </w:r>
      <w:r>
        <w:rPr>
          <w:rStyle w:val="docsum-journal-citation"/>
          <w:rFonts w:ascii="Arial" w:hAnsi="Arial" w:cs="Arial"/>
          <w:sz w:val="20"/>
          <w:szCs w:val="20"/>
        </w:rPr>
        <w:t xml:space="preserve">, </w:t>
      </w:r>
      <w:r w:rsidRPr="00FE17AB">
        <w:rPr>
          <w:rStyle w:val="docsum-journal-citation"/>
          <w:rFonts w:ascii="Arial" w:hAnsi="Arial" w:cs="Arial"/>
          <w:sz w:val="20"/>
          <w:szCs w:val="20"/>
        </w:rPr>
        <w:t xml:space="preserve">S0085-2538(22)00454-9. </w:t>
      </w:r>
      <w:proofErr w:type="spellStart"/>
      <w:r w:rsidRPr="00FE17AB">
        <w:rPr>
          <w:rStyle w:val="docsum-journal-citation"/>
          <w:rFonts w:ascii="Arial" w:hAnsi="Arial" w:cs="Arial"/>
          <w:sz w:val="20"/>
          <w:szCs w:val="20"/>
        </w:rPr>
        <w:t>doi</w:t>
      </w:r>
      <w:proofErr w:type="spellEnd"/>
      <w:r w:rsidRPr="00FE17AB">
        <w:rPr>
          <w:rStyle w:val="docsum-journal-citation"/>
          <w:rFonts w:ascii="Arial" w:hAnsi="Arial" w:cs="Arial"/>
          <w:sz w:val="20"/>
          <w:szCs w:val="20"/>
        </w:rPr>
        <w:t>: 10.1016/j.kint.2022.05.021. Online ahead of print.</w:t>
      </w:r>
      <w:r w:rsidRPr="00FE17AB">
        <w:rPr>
          <w:rFonts w:ascii="Arial" w:hAnsi="Arial" w:cs="Arial"/>
          <w:sz w:val="20"/>
          <w:szCs w:val="20"/>
        </w:rPr>
        <w:t xml:space="preserve"> </w:t>
      </w:r>
      <w:r w:rsidRPr="00FE17AB">
        <w:rPr>
          <w:rStyle w:val="citation-part"/>
          <w:rFonts w:ascii="Arial" w:hAnsi="Arial" w:cs="Arial"/>
          <w:sz w:val="20"/>
          <w:szCs w:val="20"/>
        </w:rPr>
        <w:t xml:space="preserve">PM: </w:t>
      </w:r>
      <w:r w:rsidRPr="00FE17AB">
        <w:rPr>
          <w:rStyle w:val="docsum-pmid"/>
          <w:rFonts w:ascii="Arial" w:hAnsi="Arial" w:cs="Arial"/>
          <w:sz w:val="20"/>
          <w:szCs w:val="20"/>
        </w:rPr>
        <w:t>35716955</w:t>
      </w:r>
      <w:r>
        <w:rPr>
          <w:rStyle w:val="docsum-pmid"/>
          <w:rFonts w:ascii="Arial" w:hAnsi="Arial" w:cs="Arial"/>
          <w:sz w:val="20"/>
          <w:szCs w:val="20"/>
        </w:rPr>
        <w:t>.</w:t>
      </w:r>
      <w:r w:rsidRPr="00FE17AB">
        <w:rPr>
          <w:rFonts w:ascii="Arial" w:hAnsi="Arial" w:cs="Arial"/>
          <w:sz w:val="20"/>
          <w:szCs w:val="20"/>
        </w:rPr>
        <w:t xml:space="preserve"> </w:t>
      </w:r>
      <w:r w:rsidR="009F5729">
        <w:rPr>
          <w:rFonts w:ascii="Arial" w:hAnsi="Arial" w:cs="Arial"/>
          <w:sz w:val="20"/>
          <w:szCs w:val="20"/>
        </w:rPr>
        <w:t xml:space="preserve">PMC pending: NIHMSID </w:t>
      </w:r>
      <w:r w:rsidR="009F5729" w:rsidRPr="009F5729">
        <w:rPr>
          <w:rFonts w:ascii="Arial" w:hAnsi="Arial" w:cs="Arial"/>
          <w:sz w:val="20"/>
          <w:szCs w:val="20"/>
        </w:rPr>
        <w:t>1841277</w:t>
      </w:r>
      <w:r w:rsidR="009F5729">
        <w:rPr>
          <w:rFonts w:ascii="Arial" w:hAnsi="Arial" w:cs="Arial"/>
          <w:sz w:val="20"/>
          <w:szCs w:val="20"/>
        </w:rPr>
        <w:t>.</w:t>
      </w:r>
    </w:p>
    <w:p w14:paraId="5649BBA4" w14:textId="477AD802" w:rsidR="001D4588" w:rsidRDefault="001D4588" w:rsidP="001D4588">
      <w:pPr>
        <w:rPr>
          <w:rFonts w:ascii="Arial" w:hAnsi="Arial" w:cs="Arial"/>
          <w:sz w:val="20"/>
          <w:szCs w:val="20"/>
        </w:rPr>
      </w:pPr>
      <w:r w:rsidRPr="006722CD">
        <w:rPr>
          <w:rStyle w:val="docsum-authors"/>
          <w:rFonts w:ascii="Arial" w:hAnsi="Arial" w:cs="Arial"/>
          <w:sz w:val="20"/>
          <w:szCs w:val="20"/>
        </w:rPr>
        <w:t>Gottdiener JS, Buzkova P, Kahn PA, DeFilippi C, Shah S, Barasch E, Kizer JR, Psaty B, Gardin JM.</w:t>
      </w:r>
      <w:r w:rsidRPr="006722CD">
        <w:rPr>
          <w:rFonts w:ascii="Arial" w:hAnsi="Arial" w:cs="Arial"/>
          <w:sz w:val="20"/>
          <w:szCs w:val="20"/>
        </w:rPr>
        <w:t xml:space="preserve"> </w:t>
      </w:r>
      <w:hyperlink r:id="rId56" w:history="1">
        <w:r w:rsidRPr="00A27FB2">
          <w:rPr>
            <w:rStyle w:val="Hyperlink"/>
            <w:rFonts w:ascii="Arial" w:hAnsi="Arial" w:cs="Arial"/>
            <w:b/>
            <w:bCs/>
            <w:i/>
            <w:iCs/>
            <w:sz w:val="20"/>
            <w:szCs w:val="20"/>
          </w:rPr>
          <w:t xml:space="preserve">Relation of cigarette smoking and heart failure in adults 65 years of age (from the Cardiovascular Health Study). </w:t>
        </w:r>
      </w:hyperlink>
      <w:r w:rsidRPr="006722CD">
        <w:rPr>
          <w:rStyle w:val="docsum-journal-citation"/>
          <w:rFonts w:ascii="Arial" w:hAnsi="Arial" w:cs="Arial"/>
          <w:sz w:val="20"/>
          <w:szCs w:val="20"/>
        </w:rPr>
        <w:t xml:space="preserve">Am J </w:t>
      </w:r>
      <w:proofErr w:type="spellStart"/>
      <w:r w:rsidRPr="006722CD">
        <w:rPr>
          <w:rStyle w:val="docsum-journal-citation"/>
          <w:rFonts w:ascii="Arial" w:hAnsi="Arial" w:cs="Arial"/>
          <w:sz w:val="20"/>
          <w:szCs w:val="20"/>
        </w:rPr>
        <w:t>Cardiol</w:t>
      </w:r>
      <w:proofErr w:type="spellEnd"/>
      <w:r w:rsidRPr="006722CD">
        <w:rPr>
          <w:rStyle w:val="docsum-journal-citation"/>
          <w:rFonts w:ascii="Arial" w:hAnsi="Arial" w:cs="Arial"/>
          <w:sz w:val="20"/>
          <w:szCs w:val="20"/>
        </w:rPr>
        <w:t>.</w:t>
      </w:r>
      <w:r w:rsidRPr="006722CD">
        <w:rPr>
          <w:rFonts w:ascii="Arial" w:hAnsi="Arial" w:cs="Arial"/>
          <w:sz w:val="20"/>
          <w:szCs w:val="20"/>
        </w:rPr>
        <w:t xml:space="preserve"> </w:t>
      </w:r>
      <w:r w:rsidRPr="006722CD">
        <w:rPr>
          <w:rStyle w:val="docsum-journal-citation"/>
          <w:rFonts w:ascii="Arial" w:hAnsi="Arial" w:cs="Arial"/>
          <w:sz w:val="20"/>
          <w:szCs w:val="20"/>
        </w:rPr>
        <w:t>2022 Jan 16</w:t>
      </w:r>
      <w:r>
        <w:rPr>
          <w:rStyle w:val="docsum-journal-citation"/>
          <w:rFonts w:ascii="Arial" w:hAnsi="Arial" w:cs="Arial"/>
          <w:sz w:val="20"/>
          <w:szCs w:val="20"/>
        </w:rPr>
        <w:t xml:space="preserve">. </w:t>
      </w:r>
      <w:r w:rsidRPr="006722CD">
        <w:rPr>
          <w:rStyle w:val="docsum-journal-citation"/>
          <w:rFonts w:ascii="Arial" w:hAnsi="Arial" w:cs="Arial"/>
          <w:sz w:val="20"/>
          <w:szCs w:val="20"/>
        </w:rPr>
        <w:t xml:space="preserve">S0002-9149(21)01243-1. </w:t>
      </w:r>
      <w:proofErr w:type="spellStart"/>
      <w:r w:rsidRPr="006722CD">
        <w:rPr>
          <w:rStyle w:val="docsum-journal-citation"/>
          <w:rFonts w:ascii="Arial" w:hAnsi="Arial" w:cs="Arial"/>
          <w:sz w:val="20"/>
          <w:szCs w:val="20"/>
        </w:rPr>
        <w:t>doi</w:t>
      </w:r>
      <w:proofErr w:type="spellEnd"/>
      <w:r w:rsidRPr="006722CD">
        <w:rPr>
          <w:rStyle w:val="docsum-journal-citation"/>
          <w:rFonts w:ascii="Arial" w:hAnsi="Arial" w:cs="Arial"/>
          <w:sz w:val="20"/>
          <w:szCs w:val="20"/>
        </w:rPr>
        <w:t>: 10.1016/j.amjcard.2021.12.021. Online ahead of print.</w:t>
      </w:r>
      <w:r w:rsidRPr="006722CD">
        <w:rPr>
          <w:rFonts w:ascii="Arial" w:hAnsi="Arial" w:cs="Arial"/>
          <w:sz w:val="20"/>
          <w:szCs w:val="20"/>
        </w:rPr>
        <w:t xml:space="preserve"> </w:t>
      </w:r>
      <w:r w:rsidRPr="006722CD">
        <w:rPr>
          <w:rStyle w:val="citation-part"/>
          <w:rFonts w:ascii="Arial" w:hAnsi="Arial" w:cs="Arial"/>
          <w:sz w:val="20"/>
          <w:szCs w:val="20"/>
        </w:rPr>
        <w:t xml:space="preserve">PM: </w:t>
      </w:r>
      <w:r w:rsidRPr="006722CD">
        <w:rPr>
          <w:rStyle w:val="docsum-pmid"/>
          <w:rFonts w:ascii="Arial" w:hAnsi="Arial" w:cs="Arial"/>
          <w:sz w:val="20"/>
          <w:szCs w:val="20"/>
        </w:rPr>
        <w:t>35045935</w:t>
      </w:r>
      <w:r>
        <w:rPr>
          <w:rStyle w:val="docsum-pmid"/>
          <w:rFonts w:ascii="Arial" w:hAnsi="Arial" w:cs="Arial"/>
          <w:sz w:val="20"/>
          <w:szCs w:val="20"/>
        </w:rPr>
        <w:t>.</w:t>
      </w:r>
      <w:r w:rsidRPr="006722CD">
        <w:rPr>
          <w:rFonts w:ascii="Arial" w:hAnsi="Arial" w:cs="Arial"/>
          <w:sz w:val="20"/>
          <w:szCs w:val="20"/>
        </w:rPr>
        <w:t xml:space="preserve"> </w:t>
      </w:r>
      <w:r w:rsidR="004C1C40" w:rsidRPr="004C1C40">
        <w:rPr>
          <w:rStyle w:val="docsum-pmid"/>
          <w:rFonts w:ascii="Arial" w:hAnsi="Arial" w:cs="Arial"/>
          <w:sz w:val="20"/>
          <w:szCs w:val="20"/>
        </w:rPr>
        <w:t>PMC8930705.</w:t>
      </w:r>
    </w:p>
    <w:p w14:paraId="014D2859" w14:textId="77777777" w:rsidR="00B16769" w:rsidRDefault="00B16769" w:rsidP="001D4588">
      <w:pPr>
        <w:rPr>
          <w:rStyle w:val="docsum-journal-citation"/>
          <w:rFonts w:ascii="Arial" w:hAnsi="Arial" w:cs="Arial"/>
          <w:sz w:val="20"/>
          <w:szCs w:val="20"/>
        </w:rPr>
      </w:pPr>
      <w:bookmarkStart w:id="5" w:name="_Hlk116594721"/>
      <w:r w:rsidRPr="003E6CEB">
        <w:rPr>
          <w:rStyle w:val="docsum-authors"/>
          <w:rFonts w:ascii="Arial" w:hAnsi="Arial" w:cs="Arial"/>
          <w:sz w:val="20"/>
          <w:szCs w:val="20"/>
        </w:rPr>
        <w:t xml:space="preserve">Halford JL, Morrill VN, Choi SH, Jurgens SJ, </w:t>
      </w:r>
      <w:proofErr w:type="spellStart"/>
      <w:r w:rsidRPr="003E6CEB">
        <w:rPr>
          <w:rStyle w:val="docsum-authors"/>
          <w:rFonts w:ascii="Arial" w:hAnsi="Arial" w:cs="Arial"/>
          <w:sz w:val="20"/>
          <w:szCs w:val="20"/>
        </w:rPr>
        <w:t>Melloni</w:t>
      </w:r>
      <w:proofErr w:type="spellEnd"/>
      <w:r w:rsidRPr="003E6CEB">
        <w:rPr>
          <w:rStyle w:val="docsum-authors"/>
          <w:rFonts w:ascii="Arial" w:hAnsi="Arial" w:cs="Arial"/>
          <w:sz w:val="20"/>
          <w:szCs w:val="20"/>
        </w:rPr>
        <w:t xml:space="preserve"> G, Marston NA, Weng LC, Nauffal V, Hall AW, Gunn S, Austin-</w:t>
      </w:r>
      <w:proofErr w:type="spellStart"/>
      <w:r w:rsidRPr="003E6CEB">
        <w:rPr>
          <w:rStyle w:val="docsum-authors"/>
          <w:rFonts w:ascii="Arial" w:hAnsi="Arial" w:cs="Arial"/>
          <w:sz w:val="20"/>
          <w:szCs w:val="20"/>
        </w:rPr>
        <w:t>Tse</w:t>
      </w:r>
      <w:proofErr w:type="spellEnd"/>
      <w:r w:rsidRPr="003E6CEB">
        <w:rPr>
          <w:rStyle w:val="docsum-authors"/>
          <w:rFonts w:ascii="Arial" w:hAnsi="Arial" w:cs="Arial"/>
          <w:sz w:val="20"/>
          <w:szCs w:val="20"/>
        </w:rPr>
        <w:t xml:space="preserve"> CA, Pirruccello JP, Khurshid S, Rehm HL, Benjamin EJ, Boerwinkle E, Brody JA, Correa A, </w:t>
      </w:r>
      <w:proofErr w:type="spellStart"/>
      <w:r w:rsidRPr="003E6CEB">
        <w:rPr>
          <w:rStyle w:val="docsum-authors"/>
          <w:rFonts w:ascii="Arial" w:hAnsi="Arial" w:cs="Arial"/>
          <w:sz w:val="20"/>
          <w:szCs w:val="20"/>
        </w:rPr>
        <w:t>Fornwalt</w:t>
      </w:r>
      <w:proofErr w:type="spellEnd"/>
      <w:r w:rsidRPr="003E6CEB">
        <w:rPr>
          <w:rStyle w:val="docsum-authors"/>
          <w:rFonts w:ascii="Arial" w:hAnsi="Arial" w:cs="Arial"/>
          <w:sz w:val="20"/>
          <w:szCs w:val="20"/>
        </w:rPr>
        <w:t xml:space="preserve"> BK, Gupta N, Haggerty CM, Harris S, Heckbert SR, Hong CC, Kooperberg C, Lin HJ, Loos RJF, Mitchell BD, Morrison AC, Post W, Psaty BM, Redline S, Rice KM, Rich SS, Rotter JI, </w:t>
      </w:r>
      <w:proofErr w:type="spellStart"/>
      <w:r w:rsidRPr="003E6CEB">
        <w:rPr>
          <w:rStyle w:val="docsum-authors"/>
          <w:rFonts w:ascii="Arial" w:hAnsi="Arial" w:cs="Arial"/>
          <w:sz w:val="20"/>
          <w:szCs w:val="20"/>
        </w:rPr>
        <w:t>Schnatz</w:t>
      </w:r>
      <w:proofErr w:type="spellEnd"/>
      <w:r w:rsidRPr="003E6CEB">
        <w:rPr>
          <w:rStyle w:val="docsum-authors"/>
          <w:rFonts w:ascii="Arial" w:hAnsi="Arial" w:cs="Arial"/>
          <w:sz w:val="20"/>
          <w:szCs w:val="20"/>
        </w:rPr>
        <w:t xml:space="preserve"> PF, Soliman EZ, Sotoodehnia N, Wong EK; NHLBI Trans-Omics for Precision Medicine (</w:t>
      </w:r>
      <w:proofErr w:type="spellStart"/>
      <w:r w:rsidRPr="003E6CEB">
        <w:rPr>
          <w:rStyle w:val="docsum-authors"/>
          <w:rFonts w:ascii="Arial" w:hAnsi="Arial" w:cs="Arial"/>
          <w:sz w:val="20"/>
          <w:szCs w:val="20"/>
        </w:rPr>
        <w:t>TOPMed</w:t>
      </w:r>
      <w:proofErr w:type="spellEnd"/>
      <w:r w:rsidRPr="003E6CEB">
        <w:rPr>
          <w:rStyle w:val="docsum-authors"/>
          <w:rFonts w:ascii="Arial" w:hAnsi="Arial" w:cs="Arial"/>
          <w:sz w:val="20"/>
          <w:szCs w:val="20"/>
        </w:rPr>
        <w:t xml:space="preserve">) Consortium, </w:t>
      </w:r>
      <w:proofErr w:type="spellStart"/>
      <w:r w:rsidRPr="003E6CEB">
        <w:rPr>
          <w:rStyle w:val="docsum-authors"/>
          <w:rFonts w:ascii="Arial" w:hAnsi="Arial" w:cs="Arial"/>
          <w:sz w:val="20"/>
          <w:szCs w:val="20"/>
        </w:rPr>
        <w:t>Sabatine</w:t>
      </w:r>
      <w:proofErr w:type="spellEnd"/>
      <w:r w:rsidRPr="003E6CEB">
        <w:rPr>
          <w:rStyle w:val="docsum-authors"/>
          <w:rFonts w:ascii="Arial" w:hAnsi="Arial" w:cs="Arial"/>
          <w:sz w:val="20"/>
          <w:szCs w:val="20"/>
        </w:rPr>
        <w:t xml:space="preserve"> MS, Ruff CT, </w:t>
      </w:r>
      <w:proofErr w:type="spellStart"/>
      <w:r w:rsidRPr="003E6CEB">
        <w:rPr>
          <w:rStyle w:val="docsum-authors"/>
          <w:rFonts w:ascii="Arial" w:hAnsi="Arial" w:cs="Arial"/>
          <w:sz w:val="20"/>
          <w:szCs w:val="20"/>
        </w:rPr>
        <w:t>Lunetta</w:t>
      </w:r>
      <w:proofErr w:type="spellEnd"/>
      <w:r w:rsidRPr="003E6CEB">
        <w:rPr>
          <w:rStyle w:val="docsum-authors"/>
          <w:rFonts w:ascii="Arial" w:hAnsi="Arial" w:cs="Arial"/>
          <w:sz w:val="20"/>
          <w:szCs w:val="20"/>
        </w:rPr>
        <w:t xml:space="preserve"> KL, Ellinor PT, Lubitz SA.</w:t>
      </w:r>
      <w:r w:rsidRPr="003E6CEB">
        <w:rPr>
          <w:rFonts w:ascii="Arial" w:hAnsi="Arial" w:cs="Arial"/>
          <w:sz w:val="20"/>
          <w:szCs w:val="20"/>
        </w:rPr>
        <w:t xml:space="preserve"> </w:t>
      </w:r>
      <w:hyperlink r:id="rId57" w:history="1">
        <w:r w:rsidRPr="00782094">
          <w:rPr>
            <w:rStyle w:val="Hyperlink"/>
            <w:rFonts w:ascii="Arial" w:hAnsi="Arial" w:cs="Arial"/>
            <w:b/>
            <w:bCs/>
            <w:i/>
            <w:iCs/>
            <w:sz w:val="20"/>
            <w:szCs w:val="20"/>
          </w:rPr>
          <w:t>Endophenotype effect sizes support variant pathogenicity in monogenic disease susceptibility genes</w:t>
        </w:r>
        <w:r w:rsidRPr="00782094">
          <w:rPr>
            <w:rStyle w:val="Hyperlink"/>
            <w:rFonts w:ascii="Arial" w:hAnsi="Arial" w:cs="Arial"/>
            <w:i/>
            <w:iCs/>
            <w:sz w:val="20"/>
            <w:szCs w:val="20"/>
            <w:u w:val="none"/>
          </w:rPr>
          <w:t xml:space="preserve">. </w:t>
        </w:r>
      </w:hyperlink>
      <w:r w:rsidRPr="003E6CEB">
        <w:rPr>
          <w:rStyle w:val="docsum-journal-citation"/>
          <w:rFonts w:ascii="Arial" w:hAnsi="Arial" w:cs="Arial"/>
          <w:sz w:val="20"/>
          <w:szCs w:val="20"/>
        </w:rPr>
        <w:t xml:space="preserve">Nat </w:t>
      </w:r>
      <w:proofErr w:type="spellStart"/>
      <w:r w:rsidRPr="003E6CEB">
        <w:rPr>
          <w:rStyle w:val="docsum-journal-citation"/>
          <w:rFonts w:ascii="Arial" w:hAnsi="Arial" w:cs="Arial"/>
          <w:sz w:val="20"/>
          <w:szCs w:val="20"/>
        </w:rPr>
        <w:t>Commun</w:t>
      </w:r>
      <w:proofErr w:type="spellEnd"/>
      <w:r w:rsidRPr="003E6CEB">
        <w:rPr>
          <w:rStyle w:val="docsum-journal-citation"/>
          <w:rFonts w:ascii="Arial" w:hAnsi="Arial" w:cs="Arial"/>
          <w:sz w:val="20"/>
          <w:szCs w:val="20"/>
        </w:rPr>
        <w:t>. 2022 Aug 30</w:t>
      </w:r>
      <w:r>
        <w:rPr>
          <w:rStyle w:val="docsum-journal-citation"/>
          <w:rFonts w:ascii="Arial" w:hAnsi="Arial" w:cs="Arial"/>
          <w:sz w:val="20"/>
          <w:szCs w:val="20"/>
        </w:rPr>
        <w:t xml:space="preserve">. Vol. </w:t>
      </w:r>
      <w:r w:rsidRPr="003E6CEB">
        <w:rPr>
          <w:rStyle w:val="docsum-journal-citation"/>
          <w:rFonts w:ascii="Arial" w:hAnsi="Arial" w:cs="Arial"/>
          <w:sz w:val="20"/>
          <w:szCs w:val="20"/>
        </w:rPr>
        <w:t>13</w:t>
      </w:r>
      <w:r>
        <w:rPr>
          <w:rStyle w:val="docsum-journal-citation"/>
          <w:rFonts w:ascii="Arial" w:hAnsi="Arial" w:cs="Arial"/>
          <w:sz w:val="20"/>
          <w:szCs w:val="20"/>
        </w:rPr>
        <w:t xml:space="preserve">, issue </w:t>
      </w:r>
      <w:r w:rsidRPr="003E6CEB">
        <w:rPr>
          <w:rStyle w:val="docsum-journal-citation"/>
          <w:rFonts w:ascii="Arial" w:hAnsi="Arial" w:cs="Arial"/>
          <w:sz w:val="20"/>
          <w:szCs w:val="20"/>
        </w:rPr>
        <w:t>1</w:t>
      </w:r>
      <w:r>
        <w:rPr>
          <w:rStyle w:val="docsum-journal-citation"/>
          <w:rFonts w:ascii="Arial" w:hAnsi="Arial" w:cs="Arial"/>
          <w:sz w:val="20"/>
          <w:szCs w:val="20"/>
        </w:rPr>
        <w:t xml:space="preserve">, p. </w:t>
      </w:r>
      <w:r w:rsidRPr="003E6CEB">
        <w:rPr>
          <w:rStyle w:val="docsum-journal-citation"/>
          <w:rFonts w:ascii="Arial" w:hAnsi="Arial" w:cs="Arial"/>
          <w:sz w:val="20"/>
          <w:szCs w:val="20"/>
        </w:rPr>
        <w:t xml:space="preserve">5106. </w:t>
      </w:r>
      <w:proofErr w:type="spellStart"/>
      <w:r w:rsidRPr="003E6CEB">
        <w:rPr>
          <w:rStyle w:val="docsum-journal-citation"/>
          <w:rFonts w:ascii="Arial" w:hAnsi="Arial" w:cs="Arial"/>
          <w:sz w:val="20"/>
          <w:szCs w:val="20"/>
        </w:rPr>
        <w:t>doi</w:t>
      </w:r>
      <w:proofErr w:type="spellEnd"/>
      <w:r w:rsidRPr="003E6CEB">
        <w:rPr>
          <w:rStyle w:val="docsum-journal-citation"/>
          <w:rFonts w:ascii="Arial" w:hAnsi="Arial" w:cs="Arial"/>
          <w:sz w:val="20"/>
          <w:szCs w:val="20"/>
        </w:rPr>
        <w:t>: 10.1038/s41467-022-32009-5.</w:t>
      </w:r>
      <w:r w:rsidRPr="003E6CEB">
        <w:rPr>
          <w:rFonts w:ascii="Arial" w:hAnsi="Arial" w:cs="Arial"/>
          <w:sz w:val="20"/>
          <w:szCs w:val="20"/>
        </w:rPr>
        <w:t xml:space="preserve"> </w:t>
      </w:r>
      <w:r w:rsidRPr="003E6CEB">
        <w:rPr>
          <w:rStyle w:val="citation-part"/>
          <w:rFonts w:ascii="Arial" w:hAnsi="Arial" w:cs="Arial"/>
          <w:sz w:val="20"/>
          <w:szCs w:val="20"/>
        </w:rPr>
        <w:t xml:space="preserve">PM: </w:t>
      </w:r>
      <w:r w:rsidRPr="003E6CEB">
        <w:rPr>
          <w:rStyle w:val="docsum-pmid"/>
          <w:rFonts w:ascii="Arial" w:hAnsi="Arial" w:cs="Arial"/>
          <w:sz w:val="20"/>
          <w:szCs w:val="20"/>
        </w:rPr>
        <w:t xml:space="preserve">36042188. </w:t>
      </w:r>
      <w:hyperlink r:id="rId58" w:tgtFrame="_blank" w:history="1">
        <w:r w:rsidRPr="00782094">
          <w:rPr>
            <w:rStyle w:val="docsum-journal-citation"/>
            <w:rFonts w:ascii="Arial" w:hAnsi="Arial" w:cs="Arial"/>
            <w:sz w:val="20"/>
            <w:szCs w:val="20"/>
          </w:rPr>
          <w:t>PMC9427940</w:t>
        </w:r>
      </w:hyperlink>
      <w:bookmarkEnd w:id="5"/>
      <w:r w:rsidRPr="00782094">
        <w:rPr>
          <w:rStyle w:val="docsum-journal-citation"/>
          <w:rFonts w:ascii="Arial" w:hAnsi="Arial" w:cs="Arial"/>
          <w:sz w:val="20"/>
          <w:szCs w:val="20"/>
        </w:rPr>
        <w:t>.</w:t>
      </w:r>
      <w:r>
        <w:rPr>
          <w:rStyle w:val="docsum-journal-citation"/>
          <w:rFonts w:ascii="Arial" w:hAnsi="Arial" w:cs="Arial"/>
          <w:sz w:val="20"/>
          <w:szCs w:val="20"/>
        </w:rPr>
        <w:t xml:space="preserve"> </w:t>
      </w:r>
    </w:p>
    <w:p w14:paraId="186F4684" w14:textId="1DFCAB87" w:rsidR="00B76A9D" w:rsidRPr="006722CD" w:rsidRDefault="00B76A9D" w:rsidP="001D4588">
      <w:pPr>
        <w:rPr>
          <w:rFonts w:ascii="Arial" w:hAnsi="Arial" w:cs="Arial"/>
          <w:sz w:val="20"/>
          <w:szCs w:val="20"/>
        </w:rPr>
      </w:pPr>
      <w:r w:rsidRPr="001F0669">
        <w:rPr>
          <w:rStyle w:val="docsum-authors"/>
          <w:rFonts w:ascii="Arial" w:hAnsi="Arial" w:cs="Arial"/>
          <w:sz w:val="20"/>
          <w:szCs w:val="20"/>
        </w:rPr>
        <w:t xml:space="preserve">He KY, Kelly TN, Wang H, Liang J, Zhu L, Cade BE, </w:t>
      </w:r>
      <w:proofErr w:type="spellStart"/>
      <w:r w:rsidRPr="001F0669">
        <w:rPr>
          <w:rStyle w:val="docsum-authors"/>
          <w:rFonts w:ascii="Arial" w:hAnsi="Arial" w:cs="Arial"/>
          <w:sz w:val="20"/>
          <w:szCs w:val="20"/>
        </w:rPr>
        <w:t>Assimes</w:t>
      </w:r>
      <w:proofErr w:type="spellEnd"/>
      <w:r w:rsidRPr="001F0669">
        <w:rPr>
          <w:rStyle w:val="docsum-authors"/>
          <w:rFonts w:ascii="Arial" w:hAnsi="Arial" w:cs="Arial"/>
          <w:sz w:val="20"/>
          <w:szCs w:val="20"/>
        </w:rPr>
        <w:t xml:space="preserve"> TL, Becker LC, </w:t>
      </w:r>
      <w:proofErr w:type="spellStart"/>
      <w:r w:rsidRPr="001F0669">
        <w:rPr>
          <w:rStyle w:val="docsum-authors"/>
          <w:rFonts w:ascii="Arial" w:hAnsi="Arial" w:cs="Arial"/>
          <w:sz w:val="20"/>
          <w:szCs w:val="20"/>
        </w:rPr>
        <w:t>Beitelshees</w:t>
      </w:r>
      <w:proofErr w:type="spellEnd"/>
      <w:r w:rsidRPr="001F0669">
        <w:rPr>
          <w:rStyle w:val="docsum-authors"/>
          <w:rFonts w:ascii="Arial" w:hAnsi="Arial" w:cs="Arial"/>
          <w:sz w:val="20"/>
          <w:szCs w:val="20"/>
        </w:rPr>
        <w:t xml:space="preserve"> AL, </w:t>
      </w:r>
      <w:proofErr w:type="spellStart"/>
      <w:r w:rsidRPr="001F0669">
        <w:rPr>
          <w:rStyle w:val="docsum-authors"/>
          <w:rFonts w:ascii="Arial" w:hAnsi="Arial" w:cs="Arial"/>
          <w:sz w:val="20"/>
          <w:szCs w:val="20"/>
        </w:rPr>
        <w:t>Bielak</w:t>
      </w:r>
      <w:proofErr w:type="spellEnd"/>
      <w:r w:rsidRPr="001F0669">
        <w:rPr>
          <w:rStyle w:val="docsum-authors"/>
          <w:rFonts w:ascii="Arial" w:hAnsi="Arial" w:cs="Arial"/>
          <w:sz w:val="20"/>
          <w:szCs w:val="20"/>
        </w:rPr>
        <w:t xml:space="preserve"> LF, </w:t>
      </w:r>
      <w:proofErr w:type="spellStart"/>
      <w:r w:rsidRPr="001F0669">
        <w:rPr>
          <w:rStyle w:val="docsum-authors"/>
          <w:rFonts w:ascii="Arial" w:hAnsi="Arial" w:cs="Arial"/>
          <w:sz w:val="20"/>
          <w:szCs w:val="20"/>
        </w:rPr>
        <w:t>Bress</w:t>
      </w:r>
      <w:proofErr w:type="spellEnd"/>
      <w:r w:rsidRPr="001F0669">
        <w:rPr>
          <w:rStyle w:val="docsum-authors"/>
          <w:rFonts w:ascii="Arial" w:hAnsi="Arial" w:cs="Arial"/>
          <w:sz w:val="20"/>
          <w:szCs w:val="20"/>
        </w:rPr>
        <w:t xml:space="preserve"> AP, Brody JA, Chang YC, Chang YC, de Vries PS, </w:t>
      </w:r>
      <w:proofErr w:type="spellStart"/>
      <w:r w:rsidRPr="001F0669">
        <w:rPr>
          <w:rStyle w:val="docsum-authors"/>
          <w:rFonts w:ascii="Arial" w:hAnsi="Arial" w:cs="Arial"/>
          <w:sz w:val="20"/>
          <w:szCs w:val="20"/>
        </w:rPr>
        <w:t>Duggirala</w:t>
      </w:r>
      <w:proofErr w:type="spellEnd"/>
      <w:r w:rsidRPr="001F0669">
        <w:rPr>
          <w:rStyle w:val="docsum-authors"/>
          <w:rFonts w:ascii="Arial" w:hAnsi="Arial" w:cs="Arial"/>
          <w:sz w:val="20"/>
          <w:szCs w:val="20"/>
        </w:rPr>
        <w:t xml:space="preserve"> R, Fox ER, </w:t>
      </w:r>
      <w:proofErr w:type="spellStart"/>
      <w:r w:rsidRPr="001F0669">
        <w:rPr>
          <w:rStyle w:val="docsum-authors"/>
          <w:rFonts w:ascii="Arial" w:hAnsi="Arial" w:cs="Arial"/>
          <w:sz w:val="20"/>
          <w:szCs w:val="20"/>
        </w:rPr>
        <w:t>Franceschini</w:t>
      </w:r>
      <w:proofErr w:type="spellEnd"/>
      <w:r w:rsidRPr="001F0669">
        <w:rPr>
          <w:rStyle w:val="docsum-authors"/>
          <w:rFonts w:ascii="Arial" w:hAnsi="Arial" w:cs="Arial"/>
          <w:sz w:val="20"/>
          <w:szCs w:val="20"/>
        </w:rPr>
        <w:t xml:space="preserve"> N, Furniss AL, Gao Y, Guo X, </w:t>
      </w:r>
      <w:proofErr w:type="spellStart"/>
      <w:r w:rsidRPr="001F0669">
        <w:rPr>
          <w:rStyle w:val="docsum-authors"/>
          <w:rFonts w:ascii="Arial" w:hAnsi="Arial" w:cs="Arial"/>
          <w:sz w:val="20"/>
          <w:szCs w:val="20"/>
        </w:rPr>
        <w:t>Haessler</w:t>
      </w:r>
      <w:proofErr w:type="spellEnd"/>
      <w:r w:rsidRPr="001F0669">
        <w:rPr>
          <w:rStyle w:val="docsum-authors"/>
          <w:rFonts w:ascii="Arial" w:hAnsi="Arial" w:cs="Arial"/>
          <w:sz w:val="20"/>
          <w:szCs w:val="20"/>
        </w:rPr>
        <w:t xml:space="preserve"> J, Hung YJ, Hwang SJ, Irvin MR, Kalyani RR, Liu CT, Liu C, Martin LW, </w:t>
      </w:r>
      <w:proofErr w:type="spellStart"/>
      <w:r w:rsidRPr="001F0669">
        <w:rPr>
          <w:rStyle w:val="docsum-authors"/>
          <w:rFonts w:ascii="Arial" w:hAnsi="Arial" w:cs="Arial"/>
          <w:sz w:val="20"/>
          <w:szCs w:val="20"/>
        </w:rPr>
        <w:t>Montasser</w:t>
      </w:r>
      <w:proofErr w:type="spellEnd"/>
      <w:r w:rsidRPr="001F0669">
        <w:rPr>
          <w:rStyle w:val="docsum-authors"/>
          <w:rFonts w:ascii="Arial" w:hAnsi="Arial" w:cs="Arial"/>
          <w:sz w:val="20"/>
          <w:szCs w:val="20"/>
        </w:rPr>
        <w:t xml:space="preserve"> ME, </w:t>
      </w:r>
      <w:proofErr w:type="spellStart"/>
      <w:r w:rsidRPr="001F0669">
        <w:rPr>
          <w:rStyle w:val="docsum-authors"/>
          <w:rFonts w:ascii="Arial" w:hAnsi="Arial" w:cs="Arial"/>
          <w:sz w:val="20"/>
          <w:szCs w:val="20"/>
        </w:rPr>
        <w:t>Muntner</w:t>
      </w:r>
      <w:proofErr w:type="spellEnd"/>
      <w:r w:rsidRPr="001F0669">
        <w:rPr>
          <w:rStyle w:val="docsum-authors"/>
          <w:rFonts w:ascii="Arial" w:hAnsi="Arial" w:cs="Arial"/>
          <w:sz w:val="20"/>
          <w:szCs w:val="20"/>
        </w:rPr>
        <w:t xml:space="preserve"> PM, </w:t>
      </w:r>
      <w:proofErr w:type="spellStart"/>
      <w:r w:rsidRPr="001F0669">
        <w:rPr>
          <w:rStyle w:val="docsum-authors"/>
          <w:rFonts w:ascii="Arial" w:hAnsi="Arial" w:cs="Arial"/>
          <w:sz w:val="20"/>
          <w:szCs w:val="20"/>
        </w:rPr>
        <w:t>Mwasongwe</w:t>
      </w:r>
      <w:proofErr w:type="spellEnd"/>
      <w:r w:rsidRPr="001F0669">
        <w:rPr>
          <w:rStyle w:val="docsum-authors"/>
          <w:rFonts w:ascii="Arial" w:hAnsi="Arial" w:cs="Arial"/>
          <w:sz w:val="20"/>
          <w:szCs w:val="20"/>
        </w:rPr>
        <w:t xml:space="preserve"> S, </w:t>
      </w:r>
      <w:proofErr w:type="spellStart"/>
      <w:r w:rsidRPr="001F0669">
        <w:rPr>
          <w:rStyle w:val="docsum-authors"/>
          <w:rFonts w:ascii="Arial" w:hAnsi="Arial" w:cs="Arial"/>
          <w:sz w:val="20"/>
          <w:szCs w:val="20"/>
        </w:rPr>
        <w:t>Naseri</w:t>
      </w:r>
      <w:proofErr w:type="spellEnd"/>
      <w:r w:rsidRPr="001F0669">
        <w:rPr>
          <w:rStyle w:val="docsum-authors"/>
          <w:rFonts w:ascii="Arial" w:hAnsi="Arial" w:cs="Arial"/>
          <w:sz w:val="20"/>
          <w:szCs w:val="20"/>
        </w:rPr>
        <w:t xml:space="preserve"> T, Palmas W, </w:t>
      </w:r>
      <w:proofErr w:type="spellStart"/>
      <w:r w:rsidRPr="001F0669">
        <w:rPr>
          <w:rStyle w:val="docsum-authors"/>
          <w:rFonts w:ascii="Arial" w:hAnsi="Arial" w:cs="Arial"/>
          <w:sz w:val="20"/>
          <w:szCs w:val="20"/>
        </w:rPr>
        <w:t>Reupena</w:t>
      </w:r>
      <w:proofErr w:type="spellEnd"/>
      <w:r w:rsidRPr="001F0669">
        <w:rPr>
          <w:rStyle w:val="docsum-authors"/>
          <w:rFonts w:ascii="Arial" w:hAnsi="Arial" w:cs="Arial"/>
          <w:sz w:val="20"/>
          <w:szCs w:val="20"/>
        </w:rPr>
        <w:t xml:space="preserve"> MS, Rice KM, </w:t>
      </w:r>
      <w:proofErr w:type="spellStart"/>
      <w:r w:rsidRPr="001F0669">
        <w:rPr>
          <w:rStyle w:val="docsum-authors"/>
          <w:rFonts w:ascii="Arial" w:hAnsi="Arial" w:cs="Arial"/>
          <w:sz w:val="20"/>
          <w:szCs w:val="20"/>
        </w:rPr>
        <w:t>Sheu</w:t>
      </w:r>
      <w:proofErr w:type="spellEnd"/>
      <w:r w:rsidRPr="001F0669">
        <w:rPr>
          <w:rStyle w:val="docsum-authors"/>
          <w:rFonts w:ascii="Arial" w:hAnsi="Arial" w:cs="Arial"/>
          <w:sz w:val="20"/>
          <w:szCs w:val="20"/>
        </w:rPr>
        <w:t xml:space="preserve"> WH, </w:t>
      </w:r>
      <w:proofErr w:type="spellStart"/>
      <w:r w:rsidRPr="001F0669">
        <w:rPr>
          <w:rStyle w:val="docsum-authors"/>
          <w:rFonts w:ascii="Arial" w:hAnsi="Arial" w:cs="Arial"/>
          <w:sz w:val="20"/>
          <w:szCs w:val="20"/>
        </w:rPr>
        <w:t>Shimbo</w:t>
      </w:r>
      <w:proofErr w:type="spellEnd"/>
      <w:r w:rsidRPr="001F0669">
        <w:rPr>
          <w:rStyle w:val="docsum-authors"/>
          <w:rFonts w:ascii="Arial" w:hAnsi="Arial" w:cs="Arial"/>
          <w:sz w:val="20"/>
          <w:szCs w:val="20"/>
        </w:rPr>
        <w:t xml:space="preserve"> D, Smith JA, Snively BM, </w:t>
      </w:r>
      <w:proofErr w:type="spellStart"/>
      <w:r w:rsidRPr="001F0669">
        <w:rPr>
          <w:rStyle w:val="docsum-authors"/>
          <w:rFonts w:ascii="Arial" w:hAnsi="Arial" w:cs="Arial"/>
          <w:sz w:val="20"/>
          <w:szCs w:val="20"/>
        </w:rPr>
        <w:t>Yanek</w:t>
      </w:r>
      <w:proofErr w:type="spellEnd"/>
      <w:r w:rsidRPr="001F0669">
        <w:rPr>
          <w:rStyle w:val="docsum-authors"/>
          <w:rFonts w:ascii="Arial" w:hAnsi="Arial" w:cs="Arial"/>
          <w:sz w:val="20"/>
          <w:szCs w:val="20"/>
        </w:rPr>
        <w:t xml:space="preserve"> LR, Zhao W, </w:t>
      </w:r>
      <w:proofErr w:type="spellStart"/>
      <w:r w:rsidRPr="001F0669">
        <w:rPr>
          <w:rStyle w:val="docsum-authors"/>
          <w:rFonts w:ascii="Arial" w:hAnsi="Arial" w:cs="Arial"/>
          <w:sz w:val="20"/>
          <w:szCs w:val="20"/>
        </w:rPr>
        <w:t>Blangero</w:t>
      </w:r>
      <w:proofErr w:type="spellEnd"/>
      <w:r w:rsidRPr="001F0669">
        <w:rPr>
          <w:rStyle w:val="docsum-authors"/>
          <w:rFonts w:ascii="Arial" w:hAnsi="Arial" w:cs="Arial"/>
          <w:sz w:val="20"/>
          <w:szCs w:val="20"/>
        </w:rPr>
        <w:t xml:space="preserve"> J, Boerwinkle E, Chen YI, Correa A, </w:t>
      </w:r>
      <w:proofErr w:type="spellStart"/>
      <w:r w:rsidRPr="001F0669">
        <w:rPr>
          <w:rStyle w:val="docsum-authors"/>
          <w:rFonts w:ascii="Arial" w:hAnsi="Arial" w:cs="Arial"/>
          <w:sz w:val="20"/>
          <w:szCs w:val="20"/>
        </w:rPr>
        <w:t>Cupples</w:t>
      </w:r>
      <w:proofErr w:type="spellEnd"/>
      <w:r w:rsidRPr="001F0669">
        <w:rPr>
          <w:rStyle w:val="docsum-authors"/>
          <w:rFonts w:ascii="Arial" w:hAnsi="Arial" w:cs="Arial"/>
          <w:sz w:val="20"/>
          <w:szCs w:val="20"/>
        </w:rPr>
        <w:t xml:space="preserve"> LA, Curran JE, </w:t>
      </w:r>
      <w:proofErr w:type="spellStart"/>
      <w:r w:rsidRPr="001F0669">
        <w:rPr>
          <w:rStyle w:val="docsum-authors"/>
          <w:rFonts w:ascii="Arial" w:hAnsi="Arial" w:cs="Arial"/>
          <w:sz w:val="20"/>
          <w:szCs w:val="20"/>
        </w:rPr>
        <w:t>Fornage</w:t>
      </w:r>
      <w:proofErr w:type="spellEnd"/>
      <w:r w:rsidRPr="001F0669">
        <w:rPr>
          <w:rStyle w:val="docsum-authors"/>
          <w:rFonts w:ascii="Arial" w:hAnsi="Arial" w:cs="Arial"/>
          <w:sz w:val="20"/>
          <w:szCs w:val="20"/>
        </w:rPr>
        <w:t xml:space="preserve"> M, He J, Hou L, Kaplan RC, </w:t>
      </w:r>
      <w:proofErr w:type="spellStart"/>
      <w:r w:rsidRPr="001F0669">
        <w:rPr>
          <w:rStyle w:val="docsum-authors"/>
          <w:rFonts w:ascii="Arial" w:hAnsi="Arial" w:cs="Arial"/>
          <w:sz w:val="20"/>
          <w:szCs w:val="20"/>
        </w:rPr>
        <w:t>Kardia</w:t>
      </w:r>
      <w:proofErr w:type="spellEnd"/>
      <w:r w:rsidRPr="001F0669">
        <w:rPr>
          <w:rStyle w:val="docsum-authors"/>
          <w:rFonts w:ascii="Arial" w:hAnsi="Arial" w:cs="Arial"/>
          <w:sz w:val="20"/>
          <w:szCs w:val="20"/>
        </w:rPr>
        <w:t xml:space="preserve"> SLR, Kenny EE, Kooperberg C, Lloyd-Jones D, Loos RJF, Mathias RA, McGarvey ST, Mitchell BD, North KE, </w:t>
      </w:r>
      <w:proofErr w:type="spellStart"/>
      <w:r w:rsidRPr="001F0669">
        <w:rPr>
          <w:rStyle w:val="docsum-authors"/>
          <w:rFonts w:ascii="Arial" w:hAnsi="Arial" w:cs="Arial"/>
          <w:sz w:val="20"/>
          <w:szCs w:val="20"/>
        </w:rPr>
        <w:t>Peyser</w:t>
      </w:r>
      <w:proofErr w:type="spellEnd"/>
      <w:r w:rsidRPr="001F0669">
        <w:rPr>
          <w:rStyle w:val="docsum-authors"/>
          <w:rFonts w:ascii="Arial" w:hAnsi="Arial" w:cs="Arial"/>
          <w:sz w:val="20"/>
          <w:szCs w:val="20"/>
        </w:rPr>
        <w:t xml:space="preserve"> PA, Psaty BM, Raffield LM, Rao DC, Redline S, Reiner AP, Rich SS, Rotter JI, Taylor KD, Tracy R, </w:t>
      </w:r>
      <w:proofErr w:type="spellStart"/>
      <w:r w:rsidRPr="001F0669">
        <w:rPr>
          <w:rStyle w:val="docsum-authors"/>
          <w:rFonts w:ascii="Arial" w:hAnsi="Arial" w:cs="Arial"/>
          <w:sz w:val="20"/>
          <w:szCs w:val="20"/>
        </w:rPr>
        <w:t>Vasan</w:t>
      </w:r>
      <w:proofErr w:type="spellEnd"/>
      <w:r w:rsidRPr="001F0669">
        <w:rPr>
          <w:rStyle w:val="docsum-authors"/>
          <w:rFonts w:ascii="Arial" w:hAnsi="Arial" w:cs="Arial"/>
          <w:sz w:val="20"/>
          <w:szCs w:val="20"/>
        </w:rPr>
        <w:t xml:space="preserve"> RS; Samoan Obesity, Lifestyle and Genetic Adaptations Study (</w:t>
      </w:r>
      <w:proofErr w:type="spellStart"/>
      <w:r w:rsidRPr="001F0669">
        <w:rPr>
          <w:rStyle w:val="docsum-authors"/>
          <w:rFonts w:ascii="Arial" w:hAnsi="Arial" w:cs="Arial"/>
          <w:sz w:val="20"/>
          <w:szCs w:val="20"/>
        </w:rPr>
        <w:t>OLaGA</w:t>
      </w:r>
      <w:proofErr w:type="spellEnd"/>
      <w:r w:rsidRPr="001F0669">
        <w:rPr>
          <w:rStyle w:val="docsum-authors"/>
          <w:rFonts w:ascii="Arial" w:hAnsi="Arial" w:cs="Arial"/>
          <w:sz w:val="20"/>
          <w:szCs w:val="20"/>
        </w:rPr>
        <w:t>) Group, NHLBI Trans-Omics for Precision Medicine (</w:t>
      </w:r>
      <w:proofErr w:type="spellStart"/>
      <w:r w:rsidRPr="001F0669">
        <w:rPr>
          <w:rStyle w:val="docsum-authors"/>
          <w:rFonts w:ascii="Arial" w:hAnsi="Arial" w:cs="Arial"/>
          <w:sz w:val="20"/>
          <w:szCs w:val="20"/>
        </w:rPr>
        <w:t>TOPMed</w:t>
      </w:r>
      <w:proofErr w:type="spellEnd"/>
      <w:r w:rsidRPr="001F0669">
        <w:rPr>
          <w:rStyle w:val="docsum-authors"/>
          <w:rFonts w:ascii="Arial" w:hAnsi="Arial" w:cs="Arial"/>
          <w:sz w:val="20"/>
          <w:szCs w:val="20"/>
        </w:rPr>
        <w:t xml:space="preserve">) Consortium, Morrison AC, Levy D, </w:t>
      </w:r>
      <w:proofErr w:type="spellStart"/>
      <w:r w:rsidRPr="001F0669">
        <w:rPr>
          <w:rStyle w:val="docsum-authors"/>
          <w:rFonts w:ascii="Arial" w:hAnsi="Arial" w:cs="Arial"/>
          <w:sz w:val="20"/>
          <w:szCs w:val="20"/>
        </w:rPr>
        <w:t>Chakravarti</w:t>
      </w:r>
      <w:proofErr w:type="spellEnd"/>
      <w:r w:rsidRPr="001F0669">
        <w:rPr>
          <w:rStyle w:val="docsum-authors"/>
          <w:rFonts w:ascii="Arial" w:hAnsi="Arial" w:cs="Arial"/>
          <w:sz w:val="20"/>
          <w:szCs w:val="20"/>
        </w:rPr>
        <w:t xml:space="preserve"> A, Arnett DK, Zhu X.</w:t>
      </w:r>
      <w:r w:rsidRPr="001F0669">
        <w:rPr>
          <w:rFonts w:ascii="Arial" w:hAnsi="Arial" w:cs="Arial"/>
          <w:sz w:val="20"/>
          <w:szCs w:val="20"/>
        </w:rPr>
        <w:t xml:space="preserve"> </w:t>
      </w:r>
      <w:hyperlink r:id="rId59" w:history="1">
        <w:r w:rsidRPr="00A27FB2">
          <w:rPr>
            <w:rStyle w:val="Hyperlink"/>
            <w:rFonts w:ascii="Arial" w:hAnsi="Arial" w:cs="Arial"/>
            <w:b/>
            <w:bCs/>
            <w:i/>
            <w:iCs/>
            <w:sz w:val="20"/>
            <w:szCs w:val="20"/>
          </w:rPr>
          <w:t>Rare coding variants in RCN3 are associated with blood pressure.</w:t>
        </w:r>
        <w:r w:rsidRPr="001F0669">
          <w:rPr>
            <w:rStyle w:val="Hyperlink"/>
            <w:rFonts w:ascii="Arial" w:hAnsi="Arial" w:cs="Arial"/>
            <w:i/>
            <w:iCs/>
            <w:sz w:val="20"/>
            <w:szCs w:val="20"/>
          </w:rPr>
          <w:t xml:space="preserve"> </w:t>
        </w:r>
      </w:hyperlink>
      <w:r w:rsidRPr="001F0669">
        <w:rPr>
          <w:rStyle w:val="docsum-journal-citation"/>
          <w:rFonts w:ascii="Arial" w:hAnsi="Arial" w:cs="Arial"/>
          <w:sz w:val="20"/>
          <w:szCs w:val="20"/>
        </w:rPr>
        <w:t>BMC Genomics. 2022 Feb 19</w:t>
      </w:r>
      <w:r>
        <w:rPr>
          <w:rStyle w:val="docsum-journal-citation"/>
          <w:rFonts w:ascii="Arial" w:hAnsi="Arial" w:cs="Arial"/>
          <w:sz w:val="20"/>
          <w:szCs w:val="20"/>
        </w:rPr>
        <w:t xml:space="preserve">. Vol. </w:t>
      </w:r>
      <w:r w:rsidRPr="001F0669">
        <w:rPr>
          <w:rStyle w:val="docsum-journal-citation"/>
          <w:rFonts w:ascii="Arial" w:hAnsi="Arial" w:cs="Arial"/>
          <w:sz w:val="20"/>
          <w:szCs w:val="20"/>
        </w:rPr>
        <w:t>23</w:t>
      </w:r>
      <w:r>
        <w:rPr>
          <w:rStyle w:val="docsum-journal-citation"/>
          <w:rFonts w:ascii="Arial" w:hAnsi="Arial" w:cs="Arial"/>
          <w:sz w:val="20"/>
          <w:szCs w:val="20"/>
        </w:rPr>
        <w:t xml:space="preserve">, issue </w:t>
      </w:r>
      <w:r w:rsidRPr="001F0669">
        <w:rPr>
          <w:rStyle w:val="docsum-journal-citation"/>
          <w:rFonts w:ascii="Arial" w:hAnsi="Arial" w:cs="Arial"/>
          <w:sz w:val="20"/>
          <w:szCs w:val="20"/>
        </w:rPr>
        <w:t>1</w:t>
      </w:r>
      <w:r>
        <w:rPr>
          <w:rStyle w:val="docsum-journal-citation"/>
          <w:rFonts w:ascii="Arial" w:hAnsi="Arial" w:cs="Arial"/>
          <w:sz w:val="20"/>
          <w:szCs w:val="20"/>
        </w:rPr>
        <w:t xml:space="preserve">, p. </w:t>
      </w:r>
      <w:r w:rsidRPr="001F0669">
        <w:rPr>
          <w:rStyle w:val="docsum-journal-citation"/>
          <w:rFonts w:ascii="Arial" w:hAnsi="Arial" w:cs="Arial"/>
          <w:sz w:val="20"/>
          <w:szCs w:val="20"/>
        </w:rPr>
        <w:t xml:space="preserve">148. </w:t>
      </w:r>
      <w:r w:rsidRPr="001F0669">
        <w:rPr>
          <w:rStyle w:val="citation-part"/>
          <w:rFonts w:ascii="Arial" w:hAnsi="Arial" w:cs="Arial"/>
          <w:sz w:val="20"/>
          <w:szCs w:val="20"/>
        </w:rPr>
        <w:t xml:space="preserve">PM: </w:t>
      </w:r>
      <w:r w:rsidRPr="001F0669">
        <w:rPr>
          <w:rStyle w:val="docsum-pmid"/>
          <w:rFonts w:ascii="Arial" w:hAnsi="Arial" w:cs="Arial"/>
          <w:sz w:val="20"/>
          <w:szCs w:val="20"/>
        </w:rPr>
        <w:t xml:space="preserve">35183128. </w:t>
      </w:r>
      <w:hyperlink r:id="rId60" w:tgtFrame="_blank" w:history="1">
        <w:r w:rsidRPr="001F0669">
          <w:rPr>
            <w:rStyle w:val="docsum-pmid"/>
            <w:rFonts w:ascii="Arial" w:hAnsi="Arial" w:cs="Arial"/>
            <w:sz w:val="20"/>
            <w:szCs w:val="20"/>
          </w:rPr>
          <w:t xml:space="preserve">PMC8858539. </w:t>
        </w:r>
      </w:hyperlink>
    </w:p>
    <w:p w14:paraId="0C9F7679" w14:textId="13C747E0" w:rsidR="00D21AA3" w:rsidRPr="006722CD" w:rsidRDefault="001D4588" w:rsidP="00082BA0">
      <w:pPr>
        <w:rPr>
          <w:rFonts w:ascii="Arial" w:hAnsi="Arial" w:cs="Arial"/>
          <w:sz w:val="20"/>
          <w:szCs w:val="20"/>
        </w:rPr>
      </w:pPr>
      <w:r w:rsidRPr="006722CD">
        <w:rPr>
          <w:rStyle w:val="docsum-authors"/>
          <w:rFonts w:ascii="Arial" w:hAnsi="Arial" w:cs="Arial"/>
          <w:sz w:val="20"/>
          <w:szCs w:val="20"/>
        </w:rPr>
        <w:t xml:space="preserve">Hindy G, </w:t>
      </w:r>
      <w:proofErr w:type="spellStart"/>
      <w:r w:rsidRPr="006722CD">
        <w:rPr>
          <w:rStyle w:val="docsum-authors"/>
          <w:rFonts w:ascii="Arial" w:hAnsi="Arial" w:cs="Arial"/>
          <w:sz w:val="20"/>
          <w:szCs w:val="20"/>
        </w:rPr>
        <w:t>Dornbos</w:t>
      </w:r>
      <w:proofErr w:type="spellEnd"/>
      <w:r w:rsidRPr="006722CD">
        <w:rPr>
          <w:rStyle w:val="docsum-authors"/>
          <w:rFonts w:ascii="Arial" w:hAnsi="Arial" w:cs="Arial"/>
          <w:sz w:val="20"/>
          <w:szCs w:val="20"/>
        </w:rPr>
        <w:t xml:space="preserve"> P, Chaffin MD, Liu DJ, Wang M, Selvaraj MS, Zhang D, Park J, Aguilar-Salinas CA, </w:t>
      </w:r>
      <w:proofErr w:type="spellStart"/>
      <w:r w:rsidRPr="006722CD">
        <w:rPr>
          <w:rStyle w:val="docsum-authors"/>
          <w:rFonts w:ascii="Arial" w:hAnsi="Arial" w:cs="Arial"/>
          <w:sz w:val="20"/>
          <w:szCs w:val="20"/>
        </w:rPr>
        <w:t>Antonacci</w:t>
      </w:r>
      <w:proofErr w:type="spellEnd"/>
      <w:r w:rsidRPr="006722CD">
        <w:rPr>
          <w:rStyle w:val="docsum-authors"/>
          <w:rFonts w:ascii="Arial" w:hAnsi="Arial" w:cs="Arial"/>
          <w:sz w:val="20"/>
          <w:szCs w:val="20"/>
        </w:rPr>
        <w:t xml:space="preserve">-Fulton L, </w:t>
      </w:r>
      <w:proofErr w:type="spellStart"/>
      <w:r w:rsidRPr="006722CD">
        <w:rPr>
          <w:rStyle w:val="docsum-authors"/>
          <w:rFonts w:ascii="Arial" w:hAnsi="Arial" w:cs="Arial"/>
          <w:sz w:val="20"/>
          <w:szCs w:val="20"/>
        </w:rPr>
        <w:t>Ardissino</w:t>
      </w:r>
      <w:proofErr w:type="spellEnd"/>
      <w:r w:rsidRPr="006722CD">
        <w:rPr>
          <w:rStyle w:val="docsum-authors"/>
          <w:rFonts w:ascii="Arial" w:hAnsi="Arial" w:cs="Arial"/>
          <w:sz w:val="20"/>
          <w:szCs w:val="20"/>
        </w:rPr>
        <w:t xml:space="preserve"> D, Arnett DK, </w:t>
      </w:r>
      <w:proofErr w:type="spellStart"/>
      <w:r w:rsidRPr="006722CD">
        <w:rPr>
          <w:rStyle w:val="docsum-authors"/>
          <w:rFonts w:ascii="Arial" w:hAnsi="Arial" w:cs="Arial"/>
          <w:sz w:val="20"/>
          <w:szCs w:val="20"/>
        </w:rPr>
        <w:t>Aslibekyan</w:t>
      </w:r>
      <w:proofErr w:type="spellEnd"/>
      <w:r w:rsidRPr="006722CD">
        <w:rPr>
          <w:rStyle w:val="docsum-authors"/>
          <w:rFonts w:ascii="Arial" w:hAnsi="Arial" w:cs="Arial"/>
          <w:sz w:val="20"/>
          <w:szCs w:val="20"/>
        </w:rPr>
        <w:t xml:space="preserve"> S, Atzmon G, Ballantyne CM, Barajas-Olmos F, Barzilai N, Becker LC, </w:t>
      </w:r>
      <w:proofErr w:type="spellStart"/>
      <w:r w:rsidRPr="006722CD">
        <w:rPr>
          <w:rStyle w:val="docsum-authors"/>
          <w:rFonts w:ascii="Arial" w:hAnsi="Arial" w:cs="Arial"/>
          <w:sz w:val="20"/>
          <w:szCs w:val="20"/>
        </w:rPr>
        <w:t>Bielak</w:t>
      </w:r>
      <w:proofErr w:type="spellEnd"/>
      <w:r w:rsidRPr="006722CD">
        <w:rPr>
          <w:rStyle w:val="docsum-authors"/>
          <w:rFonts w:ascii="Arial" w:hAnsi="Arial" w:cs="Arial"/>
          <w:sz w:val="20"/>
          <w:szCs w:val="20"/>
        </w:rPr>
        <w:t xml:space="preserve"> LF, Bis JC, </w:t>
      </w:r>
      <w:proofErr w:type="spellStart"/>
      <w:r w:rsidRPr="006722CD">
        <w:rPr>
          <w:rStyle w:val="docsum-authors"/>
          <w:rFonts w:ascii="Arial" w:hAnsi="Arial" w:cs="Arial"/>
          <w:sz w:val="20"/>
          <w:szCs w:val="20"/>
        </w:rPr>
        <w:t>Blangero</w:t>
      </w:r>
      <w:proofErr w:type="spellEnd"/>
      <w:r w:rsidRPr="006722CD">
        <w:rPr>
          <w:rStyle w:val="docsum-authors"/>
          <w:rFonts w:ascii="Arial" w:hAnsi="Arial" w:cs="Arial"/>
          <w:sz w:val="20"/>
          <w:szCs w:val="20"/>
        </w:rPr>
        <w:t xml:space="preserve"> J, Boerwinkle E, </w:t>
      </w:r>
      <w:proofErr w:type="spellStart"/>
      <w:r w:rsidRPr="006722CD">
        <w:rPr>
          <w:rStyle w:val="docsum-authors"/>
          <w:rFonts w:ascii="Arial" w:hAnsi="Arial" w:cs="Arial"/>
          <w:sz w:val="20"/>
          <w:szCs w:val="20"/>
        </w:rPr>
        <w:t>Bonnycastle</w:t>
      </w:r>
      <w:proofErr w:type="spellEnd"/>
      <w:r w:rsidRPr="006722CD">
        <w:rPr>
          <w:rStyle w:val="docsum-authors"/>
          <w:rFonts w:ascii="Arial" w:hAnsi="Arial" w:cs="Arial"/>
          <w:sz w:val="20"/>
          <w:szCs w:val="20"/>
        </w:rPr>
        <w:t xml:space="preserve"> LL, </w:t>
      </w:r>
      <w:proofErr w:type="spellStart"/>
      <w:r w:rsidRPr="006722CD">
        <w:rPr>
          <w:rStyle w:val="docsum-authors"/>
          <w:rFonts w:ascii="Arial" w:hAnsi="Arial" w:cs="Arial"/>
          <w:sz w:val="20"/>
          <w:szCs w:val="20"/>
        </w:rPr>
        <w:t>Bottinger</w:t>
      </w:r>
      <w:proofErr w:type="spellEnd"/>
      <w:r w:rsidRPr="006722CD">
        <w:rPr>
          <w:rStyle w:val="docsum-authors"/>
          <w:rFonts w:ascii="Arial" w:hAnsi="Arial" w:cs="Arial"/>
          <w:sz w:val="20"/>
          <w:szCs w:val="20"/>
        </w:rPr>
        <w:t xml:space="preserve"> E, Bowden DW, </w:t>
      </w:r>
      <w:proofErr w:type="spellStart"/>
      <w:r w:rsidRPr="006722CD">
        <w:rPr>
          <w:rStyle w:val="docsum-authors"/>
          <w:rFonts w:ascii="Arial" w:hAnsi="Arial" w:cs="Arial"/>
          <w:sz w:val="20"/>
          <w:szCs w:val="20"/>
        </w:rPr>
        <w:t>Bown</w:t>
      </w:r>
      <w:proofErr w:type="spellEnd"/>
      <w:r w:rsidRPr="006722CD">
        <w:rPr>
          <w:rStyle w:val="docsum-authors"/>
          <w:rFonts w:ascii="Arial" w:hAnsi="Arial" w:cs="Arial"/>
          <w:sz w:val="20"/>
          <w:szCs w:val="20"/>
        </w:rPr>
        <w:t xml:space="preserve"> MJ, Brody JA, Broome JG, Burtt NP, Cade BE, Centeno-Cruz F, Chan E, Chang YC, Chen YI, Cheng CY, Choi WJ, Chowdhury R, Contreras-</w:t>
      </w:r>
      <w:proofErr w:type="spellStart"/>
      <w:r w:rsidRPr="006722CD">
        <w:rPr>
          <w:rStyle w:val="docsum-authors"/>
          <w:rFonts w:ascii="Arial" w:hAnsi="Arial" w:cs="Arial"/>
          <w:sz w:val="20"/>
          <w:szCs w:val="20"/>
        </w:rPr>
        <w:t>Cubas</w:t>
      </w:r>
      <w:proofErr w:type="spellEnd"/>
      <w:r w:rsidRPr="006722CD">
        <w:rPr>
          <w:rStyle w:val="docsum-authors"/>
          <w:rFonts w:ascii="Arial" w:hAnsi="Arial" w:cs="Arial"/>
          <w:sz w:val="20"/>
          <w:szCs w:val="20"/>
        </w:rPr>
        <w:t xml:space="preserve"> C, </w:t>
      </w:r>
      <w:proofErr w:type="spellStart"/>
      <w:r w:rsidRPr="006722CD">
        <w:rPr>
          <w:rStyle w:val="docsum-authors"/>
          <w:rFonts w:ascii="Arial" w:hAnsi="Arial" w:cs="Arial"/>
          <w:sz w:val="20"/>
          <w:szCs w:val="20"/>
        </w:rPr>
        <w:t>Córdova</w:t>
      </w:r>
      <w:proofErr w:type="spellEnd"/>
      <w:r w:rsidRPr="006722CD">
        <w:rPr>
          <w:rStyle w:val="docsum-authors"/>
          <w:rFonts w:ascii="Arial" w:hAnsi="Arial" w:cs="Arial"/>
          <w:sz w:val="20"/>
          <w:szCs w:val="20"/>
        </w:rPr>
        <w:t xml:space="preserve"> EJ, Correa A, </w:t>
      </w:r>
      <w:proofErr w:type="spellStart"/>
      <w:r w:rsidRPr="006722CD">
        <w:rPr>
          <w:rStyle w:val="docsum-authors"/>
          <w:rFonts w:ascii="Arial" w:hAnsi="Arial" w:cs="Arial"/>
          <w:sz w:val="20"/>
          <w:szCs w:val="20"/>
        </w:rPr>
        <w:t>Cupples</w:t>
      </w:r>
      <w:proofErr w:type="spellEnd"/>
      <w:r w:rsidRPr="006722CD">
        <w:rPr>
          <w:rStyle w:val="docsum-authors"/>
          <w:rFonts w:ascii="Arial" w:hAnsi="Arial" w:cs="Arial"/>
          <w:sz w:val="20"/>
          <w:szCs w:val="20"/>
        </w:rPr>
        <w:t xml:space="preserve"> LA, Curran JE, </w:t>
      </w:r>
      <w:proofErr w:type="spellStart"/>
      <w:r w:rsidRPr="006722CD">
        <w:rPr>
          <w:rStyle w:val="docsum-authors"/>
          <w:rFonts w:ascii="Arial" w:hAnsi="Arial" w:cs="Arial"/>
          <w:sz w:val="20"/>
          <w:szCs w:val="20"/>
        </w:rPr>
        <w:t>Danesh</w:t>
      </w:r>
      <w:proofErr w:type="spellEnd"/>
      <w:r w:rsidRPr="006722CD">
        <w:rPr>
          <w:rStyle w:val="docsum-authors"/>
          <w:rFonts w:ascii="Arial" w:hAnsi="Arial" w:cs="Arial"/>
          <w:sz w:val="20"/>
          <w:szCs w:val="20"/>
        </w:rPr>
        <w:t xml:space="preserve"> J, de Vries PS, </w:t>
      </w:r>
      <w:proofErr w:type="spellStart"/>
      <w:r w:rsidRPr="006722CD">
        <w:rPr>
          <w:rStyle w:val="docsum-authors"/>
          <w:rFonts w:ascii="Arial" w:hAnsi="Arial" w:cs="Arial"/>
          <w:sz w:val="20"/>
          <w:szCs w:val="20"/>
        </w:rPr>
        <w:t>DeFronzo</w:t>
      </w:r>
      <w:proofErr w:type="spellEnd"/>
      <w:r w:rsidRPr="006722CD">
        <w:rPr>
          <w:rStyle w:val="docsum-authors"/>
          <w:rFonts w:ascii="Arial" w:hAnsi="Arial" w:cs="Arial"/>
          <w:sz w:val="20"/>
          <w:szCs w:val="20"/>
        </w:rPr>
        <w:t xml:space="preserve"> RA, </w:t>
      </w:r>
      <w:proofErr w:type="spellStart"/>
      <w:r w:rsidRPr="006722CD">
        <w:rPr>
          <w:rStyle w:val="docsum-authors"/>
          <w:rFonts w:ascii="Arial" w:hAnsi="Arial" w:cs="Arial"/>
          <w:sz w:val="20"/>
          <w:szCs w:val="20"/>
        </w:rPr>
        <w:t>Doddapaneni</w:t>
      </w:r>
      <w:proofErr w:type="spellEnd"/>
      <w:r w:rsidRPr="006722CD">
        <w:rPr>
          <w:rStyle w:val="docsum-authors"/>
          <w:rFonts w:ascii="Arial" w:hAnsi="Arial" w:cs="Arial"/>
          <w:sz w:val="20"/>
          <w:szCs w:val="20"/>
        </w:rPr>
        <w:t xml:space="preserve"> H, </w:t>
      </w:r>
      <w:proofErr w:type="spellStart"/>
      <w:r w:rsidRPr="006722CD">
        <w:rPr>
          <w:rStyle w:val="docsum-authors"/>
          <w:rFonts w:ascii="Arial" w:hAnsi="Arial" w:cs="Arial"/>
          <w:sz w:val="20"/>
          <w:szCs w:val="20"/>
        </w:rPr>
        <w:t>Duggirala</w:t>
      </w:r>
      <w:proofErr w:type="spellEnd"/>
      <w:r w:rsidRPr="006722CD">
        <w:rPr>
          <w:rStyle w:val="docsum-authors"/>
          <w:rFonts w:ascii="Arial" w:hAnsi="Arial" w:cs="Arial"/>
          <w:sz w:val="20"/>
          <w:szCs w:val="20"/>
        </w:rPr>
        <w:t xml:space="preserve"> R, Dutcher SK, Ellinor PT, Emery LS, </w:t>
      </w:r>
      <w:proofErr w:type="spellStart"/>
      <w:r w:rsidRPr="006722CD">
        <w:rPr>
          <w:rStyle w:val="docsum-authors"/>
          <w:rFonts w:ascii="Arial" w:hAnsi="Arial" w:cs="Arial"/>
          <w:sz w:val="20"/>
          <w:szCs w:val="20"/>
        </w:rPr>
        <w:t>Florez</w:t>
      </w:r>
      <w:proofErr w:type="spellEnd"/>
      <w:r w:rsidRPr="006722CD">
        <w:rPr>
          <w:rStyle w:val="docsum-authors"/>
          <w:rFonts w:ascii="Arial" w:hAnsi="Arial" w:cs="Arial"/>
          <w:sz w:val="20"/>
          <w:szCs w:val="20"/>
        </w:rPr>
        <w:t xml:space="preserve"> JC, </w:t>
      </w:r>
      <w:proofErr w:type="spellStart"/>
      <w:r w:rsidRPr="006722CD">
        <w:rPr>
          <w:rStyle w:val="docsum-authors"/>
          <w:rFonts w:ascii="Arial" w:hAnsi="Arial" w:cs="Arial"/>
          <w:sz w:val="20"/>
          <w:szCs w:val="20"/>
        </w:rPr>
        <w:t>Fornage</w:t>
      </w:r>
      <w:proofErr w:type="spellEnd"/>
      <w:r w:rsidRPr="006722CD">
        <w:rPr>
          <w:rStyle w:val="docsum-authors"/>
          <w:rFonts w:ascii="Arial" w:hAnsi="Arial" w:cs="Arial"/>
          <w:sz w:val="20"/>
          <w:szCs w:val="20"/>
        </w:rPr>
        <w:t xml:space="preserve"> M, Freedman BI, </w:t>
      </w:r>
      <w:proofErr w:type="spellStart"/>
      <w:r w:rsidRPr="006722CD">
        <w:rPr>
          <w:rStyle w:val="docsum-authors"/>
          <w:rFonts w:ascii="Arial" w:hAnsi="Arial" w:cs="Arial"/>
          <w:sz w:val="20"/>
          <w:szCs w:val="20"/>
        </w:rPr>
        <w:t>Fuster</w:t>
      </w:r>
      <w:proofErr w:type="spellEnd"/>
      <w:r w:rsidRPr="006722CD">
        <w:rPr>
          <w:rStyle w:val="docsum-authors"/>
          <w:rFonts w:ascii="Arial" w:hAnsi="Arial" w:cs="Arial"/>
          <w:sz w:val="20"/>
          <w:szCs w:val="20"/>
        </w:rPr>
        <w:t xml:space="preserve"> V, </w:t>
      </w:r>
      <w:proofErr w:type="spellStart"/>
      <w:r w:rsidRPr="006722CD">
        <w:rPr>
          <w:rStyle w:val="docsum-authors"/>
          <w:rFonts w:ascii="Arial" w:hAnsi="Arial" w:cs="Arial"/>
          <w:sz w:val="20"/>
          <w:szCs w:val="20"/>
        </w:rPr>
        <w:t>Garay</w:t>
      </w:r>
      <w:proofErr w:type="spellEnd"/>
      <w:r w:rsidRPr="006722CD">
        <w:rPr>
          <w:rStyle w:val="docsum-authors"/>
          <w:rFonts w:ascii="Arial" w:hAnsi="Arial" w:cs="Arial"/>
          <w:sz w:val="20"/>
          <w:szCs w:val="20"/>
        </w:rPr>
        <w:t xml:space="preserve">-Sevilla ME, García-Ortiz H, </w:t>
      </w:r>
      <w:proofErr w:type="spellStart"/>
      <w:r w:rsidRPr="006722CD">
        <w:rPr>
          <w:rStyle w:val="docsum-authors"/>
          <w:rFonts w:ascii="Arial" w:hAnsi="Arial" w:cs="Arial"/>
          <w:sz w:val="20"/>
          <w:szCs w:val="20"/>
        </w:rPr>
        <w:t>Germer</w:t>
      </w:r>
      <w:proofErr w:type="spellEnd"/>
      <w:r w:rsidRPr="006722CD">
        <w:rPr>
          <w:rStyle w:val="docsum-authors"/>
          <w:rFonts w:ascii="Arial" w:hAnsi="Arial" w:cs="Arial"/>
          <w:sz w:val="20"/>
          <w:szCs w:val="20"/>
        </w:rPr>
        <w:t xml:space="preserve"> S, Gibbs RA, </w:t>
      </w:r>
      <w:proofErr w:type="spellStart"/>
      <w:r w:rsidRPr="006722CD">
        <w:rPr>
          <w:rStyle w:val="docsum-authors"/>
          <w:rFonts w:ascii="Arial" w:hAnsi="Arial" w:cs="Arial"/>
          <w:sz w:val="20"/>
          <w:szCs w:val="20"/>
        </w:rPr>
        <w:t>Gieger</w:t>
      </w:r>
      <w:proofErr w:type="spellEnd"/>
      <w:r w:rsidRPr="006722CD">
        <w:rPr>
          <w:rStyle w:val="docsum-authors"/>
          <w:rFonts w:ascii="Arial" w:hAnsi="Arial" w:cs="Arial"/>
          <w:sz w:val="20"/>
          <w:szCs w:val="20"/>
        </w:rPr>
        <w:t xml:space="preserve"> C, Glaser B, Gonzalez C, Gonzalez-Villalpando ME, Graff M, Graham SE, </w:t>
      </w:r>
      <w:proofErr w:type="spellStart"/>
      <w:r w:rsidRPr="006722CD">
        <w:rPr>
          <w:rStyle w:val="docsum-authors"/>
          <w:rFonts w:ascii="Arial" w:hAnsi="Arial" w:cs="Arial"/>
          <w:sz w:val="20"/>
          <w:szCs w:val="20"/>
        </w:rPr>
        <w:t>Grarup</w:t>
      </w:r>
      <w:proofErr w:type="spellEnd"/>
      <w:r w:rsidRPr="006722CD">
        <w:rPr>
          <w:rStyle w:val="docsum-authors"/>
          <w:rFonts w:ascii="Arial" w:hAnsi="Arial" w:cs="Arial"/>
          <w:sz w:val="20"/>
          <w:szCs w:val="20"/>
        </w:rPr>
        <w:t xml:space="preserve"> N, </w:t>
      </w:r>
      <w:proofErr w:type="spellStart"/>
      <w:r w:rsidRPr="006722CD">
        <w:rPr>
          <w:rStyle w:val="docsum-authors"/>
          <w:rFonts w:ascii="Arial" w:hAnsi="Arial" w:cs="Arial"/>
          <w:sz w:val="20"/>
          <w:szCs w:val="20"/>
        </w:rPr>
        <w:t>Groop</w:t>
      </w:r>
      <w:proofErr w:type="spellEnd"/>
      <w:r w:rsidRPr="006722CD">
        <w:rPr>
          <w:rStyle w:val="docsum-authors"/>
          <w:rFonts w:ascii="Arial" w:hAnsi="Arial" w:cs="Arial"/>
          <w:sz w:val="20"/>
          <w:szCs w:val="20"/>
        </w:rPr>
        <w:t xml:space="preserve"> LC, Guo X, Gupta N, Han S, </w:t>
      </w:r>
      <w:proofErr w:type="spellStart"/>
      <w:r w:rsidRPr="006722CD">
        <w:rPr>
          <w:rStyle w:val="docsum-authors"/>
          <w:rFonts w:ascii="Arial" w:hAnsi="Arial" w:cs="Arial"/>
          <w:sz w:val="20"/>
          <w:szCs w:val="20"/>
        </w:rPr>
        <w:t>Hanis</w:t>
      </w:r>
      <w:proofErr w:type="spellEnd"/>
      <w:r w:rsidRPr="006722CD">
        <w:rPr>
          <w:rStyle w:val="docsum-authors"/>
          <w:rFonts w:ascii="Arial" w:hAnsi="Arial" w:cs="Arial"/>
          <w:sz w:val="20"/>
          <w:szCs w:val="20"/>
        </w:rPr>
        <w:t xml:space="preserve"> CL, Hansen T, He J, Heard-Costa NL, Hung YJ, Hwang MY, Irvin MR, Islas-Andrade S, </w:t>
      </w:r>
      <w:proofErr w:type="spellStart"/>
      <w:r w:rsidRPr="006722CD">
        <w:rPr>
          <w:rStyle w:val="docsum-authors"/>
          <w:rFonts w:ascii="Arial" w:hAnsi="Arial" w:cs="Arial"/>
          <w:sz w:val="20"/>
          <w:szCs w:val="20"/>
        </w:rPr>
        <w:t>Jarvik</w:t>
      </w:r>
      <w:proofErr w:type="spellEnd"/>
      <w:r w:rsidRPr="006722CD">
        <w:rPr>
          <w:rStyle w:val="docsum-authors"/>
          <w:rFonts w:ascii="Arial" w:hAnsi="Arial" w:cs="Arial"/>
          <w:sz w:val="20"/>
          <w:szCs w:val="20"/>
        </w:rPr>
        <w:t xml:space="preserve"> GP, Kang HM, </w:t>
      </w:r>
      <w:proofErr w:type="spellStart"/>
      <w:r w:rsidRPr="006722CD">
        <w:rPr>
          <w:rStyle w:val="docsum-authors"/>
          <w:rFonts w:ascii="Arial" w:hAnsi="Arial" w:cs="Arial"/>
          <w:sz w:val="20"/>
          <w:szCs w:val="20"/>
        </w:rPr>
        <w:t>Kardia</w:t>
      </w:r>
      <w:proofErr w:type="spellEnd"/>
      <w:r w:rsidRPr="006722CD">
        <w:rPr>
          <w:rStyle w:val="docsum-authors"/>
          <w:rFonts w:ascii="Arial" w:hAnsi="Arial" w:cs="Arial"/>
          <w:sz w:val="20"/>
          <w:szCs w:val="20"/>
        </w:rPr>
        <w:t xml:space="preserve"> SLR, Kelly T, Kenny EE, Khan AT, Kim BJ, Kim RW, Kim YJ, </w:t>
      </w:r>
      <w:proofErr w:type="spellStart"/>
      <w:r w:rsidRPr="006722CD">
        <w:rPr>
          <w:rStyle w:val="docsum-authors"/>
          <w:rFonts w:ascii="Arial" w:hAnsi="Arial" w:cs="Arial"/>
          <w:sz w:val="20"/>
          <w:szCs w:val="20"/>
        </w:rPr>
        <w:t>Koistinen</w:t>
      </w:r>
      <w:proofErr w:type="spellEnd"/>
      <w:r w:rsidRPr="006722CD">
        <w:rPr>
          <w:rStyle w:val="docsum-authors"/>
          <w:rFonts w:ascii="Arial" w:hAnsi="Arial" w:cs="Arial"/>
          <w:sz w:val="20"/>
          <w:szCs w:val="20"/>
        </w:rPr>
        <w:t xml:space="preserve"> HA, Kooperberg C, </w:t>
      </w:r>
      <w:proofErr w:type="spellStart"/>
      <w:r w:rsidRPr="006722CD">
        <w:rPr>
          <w:rStyle w:val="docsum-authors"/>
          <w:rFonts w:ascii="Arial" w:hAnsi="Arial" w:cs="Arial"/>
          <w:sz w:val="20"/>
          <w:szCs w:val="20"/>
        </w:rPr>
        <w:t>Kuusisto</w:t>
      </w:r>
      <w:proofErr w:type="spellEnd"/>
      <w:r w:rsidRPr="006722CD">
        <w:rPr>
          <w:rStyle w:val="docsum-authors"/>
          <w:rFonts w:ascii="Arial" w:hAnsi="Arial" w:cs="Arial"/>
          <w:sz w:val="20"/>
          <w:szCs w:val="20"/>
        </w:rPr>
        <w:t xml:space="preserve"> J, Kwak SH, </w:t>
      </w:r>
      <w:proofErr w:type="spellStart"/>
      <w:r w:rsidRPr="006722CD">
        <w:rPr>
          <w:rStyle w:val="docsum-authors"/>
          <w:rFonts w:ascii="Arial" w:hAnsi="Arial" w:cs="Arial"/>
          <w:sz w:val="20"/>
          <w:szCs w:val="20"/>
        </w:rPr>
        <w:t>Laakso</w:t>
      </w:r>
      <w:proofErr w:type="spellEnd"/>
      <w:r w:rsidRPr="006722CD">
        <w:rPr>
          <w:rStyle w:val="docsum-authors"/>
          <w:rFonts w:ascii="Arial" w:hAnsi="Arial" w:cs="Arial"/>
          <w:sz w:val="20"/>
          <w:szCs w:val="20"/>
        </w:rPr>
        <w:t xml:space="preserve"> M, Lange LA, Lee J, Lee J, Lee S, Lehman DM, Lemaitre RN, </w:t>
      </w:r>
      <w:proofErr w:type="spellStart"/>
      <w:r w:rsidRPr="006722CD">
        <w:rPr>
          <w:rStyle w:val="docsum-authors"/>
          <w:rFonts w:ascii="Arial" w:hAnsi="Arial" w:cs="Arial"/>
          <w:sz w:val="20"/>
          <w:szCs w:val="20"/>
        </w:rPr>
        <w:t>Linneberg</w:t>
      </w:r>
      <w:proofErr w:type="spellEnd"/>
      <w:r w:rsidRPr="006722CD">
        <w:rPr>
          <w:rStyle w:val="docsum-authors"/>
          <w:rFonts w:ascii="Arial" w:hAnsi="Arial" w:cs="Arial"/>
          <w:sz w:val="20"/>
          <w:szCs w:val="20"/>
        </w:rPr>
        <w:t xml:space="preserve"> A, Liu J, Loos RJF, Lubitz SA, </w:t>
      </w:r>
      <w:proofErr w:type="spellStart"/>
      <w:r w:rsidRPr="006722CD">
        <w:rPr>
          <w:rStyle w:val="docsum-authors"/>
          <w:rFonts w:ascii="Arial" w:hAnsi="Arial" w:cs="Arial"/>
          <w:sz w:val="20"/>
          <w:szCs w:val="20"/>
        </w:rPr>
        <w:t>Lyssenko</w:t>
      </w:r>
      <w:proofErr w:type="spellEnd"/>
      <w:r w:rsidRPr="006722CD">
        <w:rPr>
          <w:rStyle w:val="docsum-authors"/>
          <w:rFonts w:ascii="Arial" w:hAnsi="Arial" w:cs="Arial"/>
          <w:sz w:val="20"/>
          <w:szCs w:val="20"/>
        </w:rPr>
        <w:t xml:space="preserve"> V, Ma RCW, Martin LW, Martínez-Hernández A, Mathias RA, McGarvey ST, McPherson R, Meigs JB, </w:t>
      </w:r>
      <w:proofErr w:type="spellStart"/>
      <w:r w:rsidRPr="006722CD">
        <w:rPr>
          <w:rStyle w:val="docsum-authors"/>
          <w:rFonts w:ascii="Arial" w:hAnsi="Arial" w:cs="Arial"/>
          <w:sz w:val="20"/>
          <w:szCs w:val="20"/>
        </w:rPr>
        <w:t>Meitinger</w:t>
      </w:r>
      <w:proofErr w:type="spellEnd"/>
      <w:r w:rsidRPr="006722CD">
        <w:rPr>
          <w:rStyle w:val="docsum-authors"/>
          <w:rFonts w:ascii="Arial" w:hAnsi="Arial" w:cs="Arial"/>
          <w:sz w:val="20"/>
          <w:szCs w:val="20"/>
        </w:rPr>
        <w:t xml:space="preserve"> T, Melander O, Mendoza-</w:t>
      </w:r>
      <w:proofErr w:type="spellStart"/>
      <w:r w:rsidRPr="006722CD">
        <w:rPr>
          <w:rStyle w:val="docsum-authors"/>
          <w:rFonts w:ascii="Arial" w:hAnsi="Arial" w:cs="Arial"/>
          <w:sz w:val="20"/>
          <w:szCs w:val="20"/>
        </w:rPr>
        <w:t>Caamal</w:t>
      </w:r>
      <w:proofErr w:type="spellEnd"/>
      <w:r w:rsidRPr="006722CD">
        <w:rPr>
          <w:rStyle w:val="docsum-authors"/>
          <w:rFonts w:ascii="Arial" w:hAnsi="Arial" w:cs="Arial"/>
          <w:sz w:val="20"/>
          <w:szCs w:val="20"/>
        </w:rPr>
        <w:t xml:space="preserve"> E, Metcalf GA, Mi X, </w:t>
      </w:r>
      <w:proofErr w:type="spellStart"/>
      <w:r w:rsidRPr="006722CD">
        <w:rPr>
          <w:rStyle w:val="docsum-authors"/>
          <w:rFonts w:ascii="Arial" w:hAnsi="Arial" w:cs="Arial"/>
          <w:sz w:val="20"/>
          <w:szCs w:val="20"/>
        </w:rPr>
        <w:t>Mohlke</w:t>
      </w:r>
      <w:proofErr w:type="spellEnd"/>
      <w:r w:rsidRPr="006722CD">
        <w:rPr>
          <w:rStyle w:val="docsum-authors"/>
          <w:rFonts w:ascii="Arial" w:hAnsi="Arial" w:cs="Arial"/>
          <w:sz w:val="20"/>
          <w:szCs w:val="20"/>
        </w:rPr>
        <w:t xml:space="preserve"> KL, </w:t>
      </w:r>
      <w:proofErr w:type="spellStart"/>
      <w:r w:rsidRPr="006722CD">
        <w:rPr>
          <w:rStyle w:val="docsum-authors"/>
          <w:rFonts w:ascii="Arial" w:hAnsi="Arial" w:cs="Arial"/>
          <w:sz w:val="20"/>
          <w:szCs w:val="20"/>
        </w:rPr>
        <w:t>Montasser</w:t>
      </w:r>
      <w:proofErr w:type="spellEnd"/>
      <w:r w:rsidRPr="006722CD">
        <w:rPr>
          <w:rStyle w:val="docsum-authors"/>
          <w:rFonts w:ascii="Arial" w:hAnsi="Arial" w:cs="Arial"/>
          <w:sz w:val="20"/>
          <w:szCs w:val="20"/>
        </w:rPr>
        <w:t xml:space="preserve"> ME, Moon JY, Moreno-</w:t>
      </w:r>
      <w:proofErr w:type="spellStart"/>
      <w:r w:rsidRPr="006722CD">
        <w:rPr>
          <w:rStyle w:val="docsum-authors"/>
          <w:rFonts w:ascii="Arial" w:hAnsi="Arial" w:cs="Arial"/>
          <w:sz w:val="20"/>
          <w:szCs w:val="20"/>
        </w:rPr>
        <w:t>Macías</w:t>
      </w:r>
      <w:proofErr w:type="spellEnd"/>
      <w:r w:rsidRPr="006722CD">
        <w:rPr>
          <w:rStyle w:val="docsum-authors"/>
          <w:rFonts w:ascii="Arial" w:hAnsi="Arial" w:cs="Arial"/>
          <w:sz w:val="20"/>
          <w:szCs w:val="20"/>
        </w:rPr>
        <w:t xml:space="preserve"> H, Morrison AC, </w:t>
      </w:r>
      <w:proofErr w:type="spellStart"/>
      <w:r w:rsidRPr="006722CD">
        <w:rPr>
          <w:rStyle w:val="docsum-authors"/>
          <w:rFonts w:ascii="Arial" w:hAnsi="Arial" w:cs="Arial"/>
          <w:sz w:val="20"/>
          <w:szCs w:val="20"/>
        </w:rPr>
        <w:t>Muzny</w:t>
      </w:r>
      <w:proofErr w:type="spellEnd"/>
      <w:r w:rsidRPr="006722CD">
        <w:rPr>
          <w:rStyle w:val="docsum-authors"/>
          <w:rFonts w:ascii="Arial" w:hAnsi="Arial" w:cs="Arial"/>
          <w:sz w:val="20"/>
          <w:szCs w:val="20"/>
        </w:rPr>
        <w:t xml:space="preserve"> DM, Nelson SC, Nilsson PM, O'Connell JR, </w:t>
      </w:r>
      <w:proofErr w:type="spellStart"/>
      <w:r w:rsidRPr="006722CD">
        <w:rPr>
          <w:rStyle w:val="docsum-authors"/>
          <w:rFonts w:ascii="Arial" w:hAnsi="Arial" w:cs="Arial"/>
          <w:sz w:val="20"/>
          <w:szCs w:val="20"/>
        </w:rPr>
        <w:t>Orho</w:t>
      </w:r>
      <w:proofErr w:type="spellEnd"/>
      <w:r w:rsidRPr="006722CD">
        <w:rPr>
          <w:rStyle w:val="docsum-authors"/>
          <w:rFonts w:ascii="Arial" w:hAnsi="Arial" w:cs="Arial"/>
          <w:sz w:val="20"/>
          <w:szCs w:val="20"/>
        </w:rPr>
        <w:t xml:space="preserve">-Melander M, Orozco L, Palmer CNA, Palmer ND, Park CJ, Park KS, Pedersen O, Peralta JM, </w:t>
      </w:r>
      <w:proofErr w:type="spellStart"/>
      <w:r w:rsidRPr="006722CD">
        <w:rPr>
          <w:rStyle w:val="docsum-authors"/>
          <w:rFonts w:ascii="Arial" w:hAnsi="Arial" w:cs="Arial"/>
          <w:sz w:val="20"/>
          <w:szCs w:val="20"/>
        </w:rPr>
        <w:t>Peyser</w:t>
      </w:r>
      <w:proofErr w:type="spellEnd"/>
      <w:r w:rsidRPr="006722CD">
        <w:rPr>
          <w:rStyle w:val="docsum-authors"/>
          <w:rFonts w:ascii="Arial" w:hAnsi="Arial" w:cs="Arial"/>
          <w:sz w:val="20"/>
          <w:szCs w:val="20"/>
        </w:rPr>
        <w:t xml:space="preserve"> PA, Post WS, Preuss M, Psaty BM, Qi Q, Rao DC, Redline S, Reiner AP, Revilla-Monsalve C, Rich SS, </w:t>
      </w:r>
      <w:proofErr w:type="spellStart"/>
      <w:r w:rsidRPr="006722CD">
        <w:rPr>
          <w:rStyle w:val="docsum-authors"/>
          <w:rFonts w:ascii="Arial" w:hAnsi="Arial" w:cs="Arial"/>
          <w:sz w:val="20"/>
          <w:szCs w:val="20"/>
        </w:rPr>
        <w:t>Samani</w:t>
      </w:r>
      <w:proofErr w:type="spellEnd"/>
      <w:r w:rsidRPr="006722CD">
        <w:rPr>
          <w:rStyle w:val="docsum-authors"/>
          <w:rFonts w:ascii="Arial" w:hAnsi="Arial" w:cs="Arial"/>
          <w:sz w:val="20"/>
          <w:szCs w:val="20"/>
        </w:rPr>
        <w:t xml:space="preserve"> N, </w:t>
      </w:r>
      <w:proofErr w:type="spellStart"/>
      <w:r w:rsidRPr="006722CD">
        <w:rPr>
          <w:rStyle w:val="docsum-authors"/>
          <w:rFonts w:ascii="Arial" w:hAnsi="Arial" w:cs="Arial"/>
          <w:sz w:val="20"/>
          <w:szCs w:val="20"/>
        </w:rPr>
        <w:t>Schunkert</w:t>
      </w:r>
      <w:proofErr w:type="spellEnd"/>
      <w:r w:rsidRPr="006722CD">
        <w:rPr>
          <w:rStyle w:val="docsum-authors"/>
          <w:rFonts w:ascii="Arial" w:hAnsi="Arial" w:cs="Arial"/>
          <w:sz w:val="20"/>
          <w:szCs w:val="20"/>
        </w:rPr>
        <w:t xml:space="preserve"> H, </w:t>
      </w:r>
      <w:proofErr w:type="spellStart"/>
      <w:r w:rsidRPr="006722CD">
        <w:rPr>
          <w:rStyle w:val="docsum-authors"/>
          <w:rFonts w:ascii="Arial" w:hAnsi="Arial" w:cs="Arial"/>
          <w:sz w:val="20"/>
          <w:szCs w:val="20"/>
        </w:rPr>
        <w:t>Schurmann</w:t>
      </w:r>
      <w:proofErr w:type="spellEnd"/>
      <w:r w:rsidRPr="006722CD">
        <w:rPr>
          <w:rStyle w:val="docsum-authors"/>
          <w:rFonts w:ascii="Arial" w:hAnsi="Arial" w:cs="Arial"/>
          <w:sz w:val="20"/>
          <w:szCs w:val="20"/>
        </w:rPr>
        <w:t xml:space="preserve"> C, </w:t>
      </w:r>
      <w:proofErr w:type="spellStart"/>
      <w:r w:rsidRPr="006722CD">
        <w:rPr>
          <w:rStyle w:val="docsum-authors"/>
          <w:rFonts w:ascii="Arial" w:hAnsi="Arial" w:cs="Arial"/>
          <w:sz w:val="20"/>
          <w:szCs w:val="20"/>
        </w:rPr>
        <w:t>Seo</w:t>
      </w:r>
      <w:proofErr w:type="spellEnd"/>
      <w:r w:rsidRPr="006722CD">
        <w:rPr>
          <w:rStyle w:val="docsum-authors"/>
          <w:rFonts w:ascii="Arial" w:hAnsi="Arial" w:cs="Arial"/>
          <w:sz w:val="20"/>
          <w:szCs w:val="20"/>
        </w:rPr>
        <w:t xml:space="preserve"> D, </w:t>
      </w:r>
      <w:proofErr w:type="spellStart"/>
      <w:r w:rsidRPr="006722CD">
        <w:rPr>
          <w:rStyle w:val="docsum-authors"/>
          <w:rFonts w:ascii="Arial" w:hAnsi="Arial" w:cs="Arial"/>
          <w:sz w:val="20"/>
          <w:szCs w:val="20"/>
        </w:rPr>
        <w:t>Seo</w:t>
      </w:r>
      <w:proofErr w:type="spellEnd"/>
      <w:r w:rsidRPr="006722CD">
        <w:rPr>
          <w:rStyle w:val="docsum-authors"/>
          <w:rFonts w:ascii="Arial" w:hAnsi="Arial" w:cs="Arial"/>
          <w:sz w:val="20"/>
          <w:szCs w:val="20"/>
        </w:rPr>
        <w:t xml:space="preserve"> JS, Sim X, </w:t>
      </w:r>
      <w:proofErr w:type="spellStart"/>
      <w:r w:rsidRPr="006722CD">
        <w:rPr>
          <w:rStyle w:val="docsum-authors"/>
          <w:rFonts w:ascii="Arial" w:hAnsi="Arial" w:cs="Arial"/>
          <w:sz w:val="20"/>
          <w:szCs w:val="20"/>
        </w:rPr>
        <w:t>Sladek</w:t>
      </w:r>
      <w:proofErr w:type="spellEnd"/>
      <w:r w:rsidRPr="006722CD">
        <w:rPr>
          <w:rStyle w:val="docsum-authors"/>
          <w:rFonts w:ascii="Arial" w:hAnsi="Arial" w:cs="Arial"/>
          <w:sz w:val="20"/>
          <w:szCs w:val="20"/>
        </w:rPr>
        <w:t xml:space="preserve"> R, Small KS, So WY, Stilp AM, Tai ES, Tam CHT, Taylor KD, Teo YY, </w:t>
      </w:r>
      <w:proofErr w:type="spellStart"/>
      <w:r w:rsidRPr="006722CD">
        <w:rPr>
          <w:rStyle w:val="docsum-authors"/>
          <w:rFonts w:ascii="Arial" w:hAnsi="Arial" w:cs="Arial"/>
          <w:sz w:val="20"/>
          <w:szCs w:val="20"/>
        </w:rPr>
        <w:t>Thameem</w:t>
      </w:r>
      <w:proofErr w:type="spellEnd"/>
      <w:r w:rsidRPr="006722CD">
        <w:rPr>
          <w:rStyle w:val="docsum-authors"/>
          <w:rFonts w:ascii="Arial" w:hAnsi="Arial" w:cs="Arial"/>
          <w:sz w:val="20"/>
          <w:szCs w:val="20"/>
        </w:rPr>
        <w:t xml:space="preserve"> F, Tomlinson B, Tsai MY, </w:t>
      </w:r>
      <w:proofErr w:type="spellStart"/>
      <w:r w:rsidRPr="006722CD">
        <w:rPr>
          <w:rStyle w:val="docsum-authors"/>
          <w:rFonts w:ascii="Arial" w:hAnsi="Arial" w:cs="Arial"/>
          <w:sz w:val="20"/>
          <w:szCs w:val="20"/>
        </w:rPr>
        <w:t>Tuomi</w:t>
      </w:r>
      <w:proofErr w:type="spellEnd"/>
      <w:r w:rsidRPr="006722CD">
        <w:rPr>
          <w:rStyle w:val="docsum-authors"/>
          <w:rFonts w:ascii="Arial" w:hAnsi="Arial" w:cs="Arial"/>
          <w:sz w:val="20"/>
          <w:szCs w:val="20"/>
        </w:rPr>
        <w:t xml:space="preserve"> T, </w:t>
      </w:r>
      <w:proofErr w:type="spellStart"/>
      <w:r w:rsidRPr="006722CD">
        <w:rPr>
          <w:rStyle w:val="docsum-authors"/>
          <w:rFonts w:ascii="Arial" w:hAnsi="Arial" w:cs="Arial"/>
          <w:sz w:val="20"/>
          <w:szCs w:val="20"/>
        </w:rPr>
        <w:t>Tuomilehto</w:t>
      </w:r>
      <w:proofErr w:type="spellEnd"/>
      <w:r w:rsidRPr="006722CD">
        <w:rPr>
          <w:rStyle w:val="docsum-authors"/>
          <w:rFonts w:ascii="Arial" w:hAnsi="Arial" w:cs="Arial"/>
          <w:sz w:val="20"/>
          <w:szCs w:val="20"/>
        </w:rPr>
        <w:t xml:space="preserve"> J, </w:t>
      </w:r>
      <w:proofErr w:type="spellStart"/>
      <w:r w:rsidRPr="006722CD">
        <w:rPr>
          <w:rStyle w:val="docsum-authors"/>
          <w:rFonts w:ascii="Arial" w:hAnsi="Arial" w:cs="Arial"/>
          <w:sz w:val="20"/>
          <w:szCs w:val="20"/>
        </w:rPr>
        <w:t>Tusié</w:t>
      </w:r>
      <w:proofErr w:type="spellEnd"/>
      <w:r w:rsidRPr="006722CD">
        <w:rPr>
          <w:rStyle w:val="docsum-authors"/>
          <w:rFonts w:ascii="Arial" w:hAnsi="Arial" w:cs="Arial"/>
          <w:sz w:val="20"/>
          <w:szCs w:val="20"/>
        </w:rPr>
        <w:t xml:space="preserve">-Luna T, Udler MS, van Dam RM, </w:t>
      </w:r>
      <w:proofErr w:type="spellStart"/>
      <w:r w:rsidRPr="006722CD">
        <w:rPr>
          <w:rStyle w:val="docsum-authors"/>
          <w:rFonts w:ascii="Arial" w:hAnsi="Arial" w:cs="Arial"/>
          <w:sz w:val="20"/>
          <w:szCs w:val="20"/>
        </w:rPr>
        <w:t>Vasan</w:t>
      </w:r>
      <w:proofErr w:type="spellEnd"/>
      <w:r w:rsidRPr="006722CD">
        <w:rPr>
          <w:rStyle w:val="docsum-authors"/>
          <w:rFonts w:ascii="Arial" w:hAnsi="Arial" w:cs="Arial"/>
          <w:sz w:val="20"/>
          <w:szCs w:val="20"/>
        </w:rPr>
        <w:t xml:space="preserve"> RS, </w:t>
      </w:r>
      <w:proofErr w:type="spellStart"/>
      <w:r w:rsidRPr="006722CD">
        <w:rPr>
          <w:rStyle w:val="docsum-authors"/>
          <w:rFonts w:ascii="Arial" w:hAnsi="Arial" w:cs="Arial"/>
          <w:sz w:val="20"/>
          <w:szCs w:val="20"/>
        </w:rPr>
        <w:t>Viaud</w:t>
      </w:r>
      <w:proofErr w:type="spellEnd"/>
      <w:r w:rsidRPr="006722CD">
        <w:rPr>
          <w:rStyle w:val="docsum-authors"/>
          <w:rFonts w:ascii="Arial" w:hAnsi="Arial" w:cs="Arial"/>
          <w:sz w:val="20"/>
          <w:szCs w:val="20"/>
        </w:rPr>
        <w:t xml:space="preserve"> Martinez KA, Wang FF, Wang X, Watkins H, Weeks DE, Wilson JG, Witte DR, Wong TY, </w:t>
      </w:r>
      <w:proofErr w:type="spellStart"/>
      <w:r w:rsidRPr="006722CD">
        <w:rPr>
          <w:rStyle w:val="docsum-authors"/>
          <w:rFonts w:ascii="Arial" w:hAnsi="Arial" w:cs="Arial"/>
          <w:sz w:val="20"/>
          <w:szCs w:val="20"/>
        </w:rPr>
        <w:t>Yanek</w:t>
      </w:r>
      <w:proofErr w:type="spellEnd"/>
      <w:r w:rsidRPr="006722CD">
        <w:rPr>
          <w:rStyle w:val="docsum-authors"/>
          <w:rFonts w:ascii="Arial" w:hAnsi="Arial" w:cs="Arial"/>
          <w:sz w:val="20"/>
          <w:szCs w:val="20"/>
        </w:rPr>
        <w:t xml:space="preserve"> LR; AMP-T2D-GENES, Myocardial Infarction Genetics Consortium; NHLBI Trans-Omics for Precision Medicine (</w:t>
      </w:r>
      <w:proofErr w:type="spellStart"/>
      <w:r w:rsidRPr="006722CD">
        <w:rPr>
          <w:rStyle w:val="docsum-authors"/>
          <w:rFonts w:ascii="Arial" w:hAnsi="Arial" w:cs="Arial"/>
          <w:sz w:val="20"/>
          <w:szCs w:val="20"/>
        </w:rPr>
        <w:t>TOPMed</w:t>
      </w:r>
      <w:proofErr w:type="spellEnd"/>
      <w:r w:rsidRPr="006722CD">
        <w:rPr>
          <w:rStyle w:val="docsum-authors"/>
          <w:rFonts w:ascii="Arial" w:hAnsi="Arial" w:cs="Arial"/>
          <w:sz w:val="20"/>
          <w:szCs w:val="20"/>
        </w:rPr>
        <w:t xml:space="preserve">) Consortium; NHLBI </w:t>
      </w:r>
      <w:proofErr w:type="spellStart"/>
      <w:r w:rsidRPr="006722CD">
        <w:rPr>
          <w:rStyle w:val="docsum-authors"/>
          <w:rFonts w:ascii="Arial" w:hAnsi="Arial" w:cs="Arial"/>
          <w:sz w:val="20"/>
          <w:szCs w:val="20"/>
        </w:rPr>
        <w:t>TOPMed</w:t>
      </w:r>
      <w:proofErr w:type="spellEnd"/>
      <w:r w:rsidRPr="006722CD">
        <w:rPr>
          <w:rStyle w:val="docsum-authors"/>
          <w:rFonts w:ascii="Arial" w:hAnsi="Arial" w:cs="Arial"/>
          <w:sz w:val="20"/>
          <w:szCs w:val="20"/>
        </w:rPr>
        <w:t xml:space="preserve"> Lipids Working Group, Kathiresan S, Rader DJ, Rotter JI, </w:t>
      </w:r>
      <w:proofErr w:type="spellStart"/>
      <w:r w:rsidRPr="006722CD">
        <w:rPr>
          <w:rStyle w:val="docsum-authors"/>
          <w:rFonts w:ascii="Arial" w:hAnsi="Arial" w:cs="Arial"/>
          <w:sz w:val="20"/>
          <w:szCs w:val="20"/>
        </w:rPr>
        <w:t>Boehnke</w:t>
      </w:r>
      <w:proofErr w:type="spellEnd"/>
      <w:r w:rsidRPr="006722CD">
        <w:rPr>
          <w:rStyle w:val="docsum-authors"/>
          <w:rFonts w:ascii="Arial" w:hAnsi="Arial" w:cs="Arial"/>
          <w:sz w:val="20"/>
          <w:szCs w:val="20"/>
        </w:rPr>
        <w:t xml:space="preserve"> M, McCarthy MI, Willer CJ, Natarajan P, Flannick JA, Khera AV, Peloso GM.</w:t>
      </w:r>
      <w:r w:rsidRPr="006722CD">
        <w:rPr>
          <w:rFonts w:ascii="Arial" w:hAnsi="Arial" w:cs="Arial"/>
          <w:sz w:val="20"/>
          <w:szCs w:val="20"/>
        </w:rPr>
        <w:t xml:space="preserve"> </w:t>
      </w:r>
      <w:hyperlink r:id="rId61" w:history="1">
        <w:r w:rsidRPr="00A27FB2">
          <w:rPr>
            <w:rStyle w:val="Hyperlink"/>
            <w:rFonts w:ascii="Arial" w:hAnsi="Arial" w:cs="Arial"/>
            <w:b/>
            <w:bCs/>
            <w:i/>
            <w:iCs/>
            <w:sz w:val="20"/>
            <w:szCs w:val="20"/>
          </w:rPr>
          <w:t>Rare coding variants in 35 genes associate with circulating lipid levels -- a multi-ancestry analysis of 170,000 exomes.</w:t>
        </w:r>
        <w:r w:rsidRPr="0091662A">
          <w:rPr>
            <w:rStyle w:val="Hyperlink"/>
            <w:rFonts w:ascii="Arial" w:hAnsi="Arial" w:cs="Arial"/>
            <w:i/>
            <w:iCs/>
            <w:sz w:val="20"/>
            <w:szCs w:val="20"/>
          </w:rPr>
          <w:t xml:space="preserve"> </w:t>
        </w:r>
      </w:hyperlink>
      <w:r w:rsidRPr="006722CD">
        <w:rPr>
          <w:rStyle w:val="docsum-journal-citation"/>
          <w:rFonts w:ascii="Arial" w:hAnsi="Arial" w:cs="Arial"/>
          <w:sz w:val="20"/>
          <w:szCs w:val="20"/>
        </w:rPr>
        <w:t>Am J Hum Genet. 2022 Jan 6</w:t>
      </w:r>
      <w:r>
        <w:rPr>
          <w:rStyle w:val="docsum-journal-citation"/>
          <w:rFonts w:ascii="Arial" w:hAnsi="Arial" w:cs="Arial"/>
          <w:sz w:val="20"/>
          <w:szCs w:val="20"/>
        </w:rPr>
        <w:t xml:space="preserve">. Vol. </w:t>
      </w:r>
      <w:r w:rsidRPr="006722CD">
        <w:rPr>
          <w:rStyle w:val="docsum-journal-citation"/>
          <w:rFonts w:ascii="Arial" w:hAnsi="Arial" w:cs="Arial"/>
          <w:sz w:val="20"/>
          <w:szCs w:val="20"/>
        </w:rPr>
        <w:t>109</w:t>
      </w:r>
      <w:r>
        <w:rPr>
          <w:rStyle w:val="docsum-journal-citation"/>
          <w:rFonts w:ascii="Arial" w:hAnsi="Arial" w:cs="Arial"/>
          <w:sz w:val="20"/>
          <w:szCs w:val="20"/>
        </w:rPr>
        <w:t xml:space="preserve">, issue </w:t>
      </w:r>
      <w:r w:rsidRPr="006722CD">
        <w:rPr>
          <w:rStyle w:val="docsum-journal-citation"/>
          <w:rFonts w:ascii="Arial" w:hAnsi="Arial" w:cs="Arial"/>
          <w:sz w:val="20"/>
          <w:szCs w:val="20"/>
        </w:rPr>
        <w:t>1</w:t>
      </w:r>
      <w:r>
        <w:rPr>
          <w:rStyle w:val="docsum-journal-citation"/>
          <w:rFonts w:ascii="Arial" w:hAnsi="Arial" w:cs="Arial"/>
          <w:sz w:val="20"/>
          <w:szCs w:val="20"/>
        </w:rPr>
        <w:t xml:space="preserve">, pp. </w:t>
      </w:r>
      <w:r w:rsidRPr="006722CD">
        <w:rPr>
          <w:rStyle w:val="docsum-journal-citation"/>
          <w:rFonts w:ascii="Arial" w:hAnsi="Arial" w:cs="Arial"/>
          <w:sz w:val="20"/>
          <w:szCs w:val="20"/>
        </w:rPr>
        <w:t xml:space="preserve">81-96. </w:t>
      </w:r>
      <w:r w:rsidRPr="006722CD">
        <w:rPr>
          <w:rStyle w:val="citation-part"/>
          <w:rFonts w:ascii="Arial" w:hAnsi="Arial" w:cs="Arial"/>
          <w:sz w:val="20"/>
          <w:szCs w:val="20"/>
        </w:rPr>
        <w:t xml:space="preserve">PM: </w:t>
      </w:r>
      <w:r w:rsidRPr="006722CD">
        <w:rPr>
          <w:rStyle w:val="docsum-pmid"/>
          <w:rFonts w:ascii="Arial" w:hAnsi="Arial" w:cs="Arial"/>
          <w:sz w:val="20"/>
          <w:szCs w:val="20"/>
        </w:rPr>
        <w:t>34932938</w:t>
      </w:r>
      <w:r>
        <w:rPr>
          <w:rStyle w:val="docsum-pmid"/>
          <w:rFonts w:ascii="Arial" w:hAnsi="Arial" w:cs="Arial"/>
          <w:sz w:val="20"/>
          <w:szCs w:val="20"/>
        </w:rPr>
        <w:t>.</w:t>
      </w:r>
      <w:r w:rsidRPr="006722CD">
        <w:rPr>
          <w:rFonts w:ascii="Arial" w:hAnsi="Arial" w:cs="Arial"/>
          <w:sz w:val="20"/>
          <w:szCs w:val="20"/>
        </w:rPr>
        <w:t xml:space="preserve"> </w:t>
      </w:r>
      <w:r w:rsidR="00312E85" w:rsidRPr="00312E85">
        <w:rPr>
          <w:rStyle w:val="docsum-pmid"/>
          <w:rFonts w:ascii="Arial" w:hAnsi="Arial" w:cs="Arial"/>
          <w:sz w:val="20"/>
          <w:szCs w:val="20"/>
        </w:rPr>
        <w:t>PMC8764201.</w:t>
      </w:r>
    </w:p>
    <w:p w14:paraId="0393F8C4" w14:textId="2329F7F5" w:rsidR="00082BA0" w:rsidRDefault="00082BA0" w:rsidP="00BE335B">
      <w:pPr>
        <w:rPr>
          <w:rStyle w:val="Hyperlink"/>
          <w:rFonts w:ascii="Arial" w:hAnsi="Arial" w:cs="Arial"/>
          <w:sz w:val="20"/>
          <w:szCs w:val="20"/>
        </w:rPr>
      </w:pPr>
      <w:bookmarkStart w:id="6" w:name="_Hlk90123551"/>
      <w:bookmarkStart w:id="7" w:name="_Hlk99985011"/>
      <w:r w:rsidRPr="00FE17AB">
        <w:rPr>
          <w:rStyle w:val="docsum-authors"/>
          <w:rFonts w:ascii="Arial" w:hAnsi="Arial" w:cs="Arial"/>
          <w:sz w:val="20"/>
          <w:szCs w:val="20"/>
        </w:rPr>
        <w:t xml:space="preserve">Huan T, Nguyen S, </w:t>
      </w:r>
      <w:proofErr w:type="spellStart"/>
      <w:r w:rsidRPr="00FE17AB">
        <w:rPr>
          <w:rStyle w:val="docsum-authors"/>
          <w:rFonts w:ascii="Arial" w:hAnsi="Arial" w:cs="Arial"/>
          <w:sz w:val="20"/>
          <w:szCs w:val="20"/>
        </w:rPr>
        <w:t>Colicino</w:t>
      </w:r>
      <w:proofErr w:type="spellEnd"/>
      <w:r w:rsidRPr="00FE17AB">
        <w:rPr>
          <w:rStyle w:val="docsum-authors"/>
          <w:rFonts w:ascii="Arial" w:hAnsi="Arial" w:cs="Arial"/>
          <w:sz w:val="20"/>
          <w:szCs w:val="20"/>
        </w:rPr>
        <w:t xml:space="preserve"> E, Ochoa-Rosales C, Hill WD, Brody JA, </w:t>
      </w:r>
      <w:proofErr w:type="spellStart"/>
      <w:r w:rsidRPr="00FE17AB">
        <w:rPr>
          <w:rStyle w:val="docsum-authors"/>
          <w:rFonts w:ascii="Arial" w:hAnsi="Arial" w:cs="Arial"/>
          <w:sz w:val="20"/>
          <w:szCs w:val="20"/>
        </w:rPr>
        <w:t>Soerensen</w:t>
      </w:r>
      <w:proofErr w:type="spellEnd"/>
      <w:r w:rsidRPr="00FE17AB">
        <w:rPr>
          <w:rStyle w:val="docsum-authors"/>
          <w:rFonts w:ascii="Arial" w:hAnsi="Arial" w:cs="Arial"/>
          <w:sz w:val="20"/>
          <w:szCs w:val="20"/>
        </w:rPr>
        <w:t xml:space="preserve"> M, Zhang Y, </w:t>
      </w:r>
      <w:proofErr w:type="spellStart"/>
      <w:r w:rsidRPr="00FE17AB">
        <w:rPr>
          <w:rStyle w:val="docsum-authors"/>
          <w:rFonts w:ascii="Arial" w:hAnsi="Arial" w:cs="Arial"/>
          <w:sz w:val="20"/>
          <w:szCs w:val="20"/>
        </w:rPr>
        <w:t>Baldassari</w:t>
      </w:r>
      <w:proofErr w:type="spellEnd"/>
      <w:r w:rsidRPr="00FE17AB">
        <w:rPr>
          <w:rStyle w:val="docsum-authors"/>
          <w:rFonts w:ascii="Arial" w:hAnsi="Arial" w:cs="Arial"/>
          <w:sz w:val="20"/>
          <w:szCs w:val="20"/>
        </w:rPr>
        <w:t xml:space="preserve"> A, </w:t>
      </w:r>
      <w:proofErr w:type="spellStart"/>
      <w:r w:rsidRPr="00FE17AB">
        <w:rPr>
          <w:rStyle w:val="docsum-authors"/>
          <w:rFonts w:ascii="Arial" w:hAnsi="Arial" w:cs="Arial"/>
          <w:sz w:val="20"/>
          <w:szCs w:val="20"/>
        </w:rPr>
        <w:t>Elhadad</w:t>
      </w:r>
      <w:proofErr w:type="spellEnd"/>
      <w:r w:rsidRPr="00FE17AB">
        <w:rPr>
          <w:rStyle w:val="docsum-authors"/>
          <w:rFonts w:ascii="Arial" w:hAnsi="Arial" w:cs="Arial"/>
          <w:sz w:val="20"/>
          <w:szCs w:val="20"/>
        </w:rPr>
        <w:t xml:space="preserve"> MA, Toshiko T, Zheng Y, Domingo-Relloso A, Lee DH, Ma J, Yao C, Liu C, Hwang SJ, </w:t>
      </w:r>
      <w:proofErr w:type="spellStart"/>
      <w:r w:rsidRPr="00FE17AB">
        <w:rPr>
          <w:rStyle w:val="docsum-authors"/>
          <w:rFonts w:ascii="Arial" w:hAnsi="Arial" w:cs="Arial"/>
          <w:sz w:val="20"/>
          <w:szCs w:val="20"/>
        </w:rPr>
        <w:t>Joehanes</w:t>
      </w:r>
      <w:proofErr w:type="spellEnd"/>
      <w:r w:rsidRPr="00FE17AB">
        <w:rPr>
          <w:rStyle w:val="docsum-authors"/>
          <w:rFonts w:ascii="Arial" w:hAnsi="Arial" w:cs="Arial"/>
          <w:sz w:val="20"/>
          <w:szCs w:val="20"/>
        </w:rPr>
        <w:t xml:space="preserve"> R, </w:t>
      </w:r>
      <w:proofErr w:type="spellStart"/>
      <w:r w:rsidRPr="00FE17AB">
        <w:rPr>
          <w:rStyle w:val="docsum-authors"/>
          <w:rFonts w:ascii="Arial" w:hAnsi="Arial" w:cs="Arial"/>
          <w:sz w:val="20"/>
          <w:szCs w:val="20"/>
        </w:rPr>
        <w:t>Fornage</w:t>
      </w:r>
      <w:proofErr w:type="spellEnd"/>
      <w:r w:rsidRPr="00FE17AB">
        <w:rPr>
          <w:rStyle w:val="docsum-authors"/>
          <w:rFonts w:ascii="Arial" w:hAnsi="Arial" w:cs="Arial"/>
          <w:sz w:val="20"/>
          <w:szCs w:val="20"/>
        </w:rPr>
        <w:t xml:space="preserve"> M, Bressler J, van </w:t>
      </w:r>
      <w:proofErr w:type="spellStart"/>
      <w:r w:rsidRPr="00FE17AB">
        <w:rPr>
          <w:rStyle w:val="docsum-authors"/>
          <w:rFonts w:ascii="Arial" w:hAnsi="Arial" w:cs="Arial"/>
          <w:sz w:val="20"/>
          <w:szCs w:val="20"/>
        </w:rPr>
        <w:t>Meurs</w:t>
      </w:r>
      <w:proofErr w:type="spellEnd"/>
      <w:r w:rsidRPr="00FE17AB">
        <w:rPr>
          <w:rStyle w:val="docsum-authors"/>
          <w:rFonts w:ascii="Arial" w:hAnsi="Arial" w:cs="Arial"/>
          <w:sz w:val="20"/>
          <w:szCs w:val="20"/>
        </w:rPr>
        <w:t xml:space="preserve"> JBJ, </w:t>
      </w:r>
      <w:proofErr w:type="spellStart"/>
      <w:r w:rsidRPr="00FE17AB">
        <w:rPr>
          <w:rStyle w:val="docsum-authors"/>
          <w:rFonts w:ascii="Arial" w:hAnsi="Arial" w:cs="Arial"/>
          <w:sz w:val="20"/>
          <w:szCs w:val="20"/>
        </w:rPr>
        <w:t>Debrabant</w:t>
      </w:r>
      <w:proofErr w:type="spellEnd"/>
      <w:r w:rsidRPr="00FE17AB">
        <w:rPr>
          <w:rStyle w:val="docsum-authors"/>
          <w:rFonts w:ascii="Arial" w:hAnsi="Arial" w:cs="Arial"/>
          <w:sz w:val="20"/>
          <w:szCs w:val="20"/>
        </w:rPr>
        <w:t xml:space="preserve"> B, </w:t>
      </w:r>
      <w:proofErr w:type="spellStart"/>
      <w:r w:rsidRPr="00FE17AB">
        <w:rPr>
          <w:rStyle w:val="docsum-authors"/>
          <w:rFonts w:ascii="Arial" w:hAnsi="Arial" w:cs="Arial"/>
          <w:sz w:val="20"/>
          <w:szCs w:val="20"/>
        </w:rPr>
        <w:t>Mengel</w:t>
      </w:r>
      <w:proofErr w:type="spellEnd"/>
      <w:r w:rsidRPr="00FE17AB">
        <w:rPr>
          <w:rStyle w:val="docsum-authors"/>
          <w:rFonts w:ascii="Arial" w:hAnsi="Arial" w:cs="Arial"/>
          <w:sz w:val="20"/>
          <w:szCs w:val="20"/>
        </w:rPr>
        <w:t xml:space="preserve">-From J, </w:t>
      </w:r>
      <w:proofErr w:type="spellStart"/>
      <w:r w:rsidRPr="00FE17AB">
        <w:rPr>
          <w:rStyle w:val="docsum-authors"/>
          <w:rFonts w:ascii="Arial" w:hAnsi="Arial" w:cs="Arial"/>
          <w:sz w:val="20"/>
          <w:szCs w:val="20"/>
        </w:rPr>
        <w:t>Hjelmborg</w:t>
      </w:r>
      <w:proofErr w:type="spellEnd"/>
      <w:r w:rsidRPr="00FE17AB">
        <w:rPr>
          <w:rStyle w:val="docsum-authors"/>
          <w:rFonts w:ascii="Arial" w:hAnsi="Arial" w:cs="Arial"/>
          <w:sz w:val="20"/>
          <w:szCs w:val="20"/>
        </w:rPr>
        <w:t xml:space="preserve"> J, Christensen K, </w:t>
      </w:r>
      <w:proofErr w:type="spellStart"/>
      <w:r w:rsidRPr="00FE17AB">
        <w:rPr>
          <w:rStyle w:val="docsum-authors"/>
          <w:rFonts w:ascii="Arial" w:hAnsi="Arial" w:cs="Arial"/>
          <w:sz w:val="20"/>
          <w:szCs w:val="20"/>
        </w:rPr>
        <w:t>Vokonas</w:t>
      </w:r>
      <w:proofErr w:type="spellEnd"/>
      <w:r w:rsidRPr="00FE17AB">
        <w:rPr>
          <w:rStyle w:val="docsum-authors"/>
          <w:rFonts w:ascii="Arial" w:hAnsi="Arial" w:cs="Arial"/>
          <w:sz w:val="20"/>
          <w:szCs w:val="20"/>
        </w:rPr>
        <w:t xml:space="preserve"> P, Schwartz J, </w:t>
      </w:r>
      <w:proofErr w:type="spellStart"/>
      <w:r w:rsidRPr="00FE17AB">
        <w:rPr>
          <w:rStyle w:val="docsum-authors"/>
          <w:rFonts w:ascii="Arial" w:hAnsi="Arial" w:cs="Arial"/>
          <w:sz w:val="20"/>
          <w:szCs w:val="20"/>
        </w:rPr>
        <w:t>Gahrib</w:t>
      </w:r>
      <w:proofErr w:type="spellEnd"/>
      <w:r w:rsidRPr="00FE17AB">
        <w:rPr>
          <w:rStyle w:val="docsum-authors"/>
          <w:rFonts w:ascii="Arial" w:hAnsi="Arial" w:cs="Arial"/>
          <w:sz w:val="20"/>
          <w:szCs w:val="20"/>
        </w:rPr>
        <w:t xml:space="preserve"> SA, Sotoodehnia N, </w:t>
      </w:r>
      <w:proofErr w:type="spellStart"/>
      <w:r w:rsidRPr="00FE17AB">
        <w:rPr>
          <w:rStyle w:val="docsum-authors"/>
          <w:rFonts w:ascii="Arial" w:hAnsi="Arial" w:cs="Arial"/>
          <w:sz w:val="20"/>
          <w:szCs w:val="20"/>
        </w:rPr>
        <w:t>Sitlani</w:t>
      </w:r>
      <w:proofErr w:type="spellEnd"/>
      <w:r w:rsidRPr="00FE17AB">
        <w:rPr>
          <w:rStyle w:val="docsum-authors"/>
          <w:rFonts w:ascii="Arial" w:hAnsi="Arial" w:cs="Arial"/>
          <w:sz w:val="20"/>
          <w:szCs w:val="20"/>
        </w:rPr>
        <w:t xml:space="preserve"> CM, Kunze S, </w:t>
      </w:r>
      <w:proofErr w:type="spellStart"/>
      <w:r w:rsidRPr="00FE17AB">
        <w:rPr>
          <w:rStyle w:val="docsum-authors"/>
          <w:rFonts w:ascii="Arial" w:hAnsi="Arial" w:cs="Arial"/>
          <w:sz w:val="20"/>
          <w:szCs w:val="20"/>
        </w:rPr>
        <w:t>Gieger</w:t>
      </w:r>
      <w:proofErr w:type="spellEnd"/>
      <w:r w:rsidRPr="00FE17AB">
        <w:rPr>
          <w:rStyle w:val="docsum-authors"/>
          <w:rFonts w:ascii="Arial" w:hAnsi="Arial" w:cs="Arial"/>
          <w:sz w:val="20"/>
          <w:szCs w:val="20"/>
        </w:rPr>
        <w:t xml:space="preserve"> C, Peters A, </w:t>
      </w:r>
      <w:proofErr w:type="spellStart"/>
      <w:r w:rsidRPr="00FE17AB">
        <w:rPr>
          <w:rStyle w:val="docsum-authors"/>
          <w:rFonts w:ascii="Arial" w:hAnsi="Arial" w:cs="Arial"/>
          <w:sz w:val="20"/>
          <w:szCs w:val="20"/>
        </w:rPr>
        <w:t>Waldenberger</w:t>
      </w:r>
      <w:proofErr w:type="spellEnd"/>
      <w:r w:rsidRPr="00FE17AB">
        <w:rPr>
          <w:rStyle w:val="docsum-authors"/>
          <w:rFonts w:ascii="Arial" w:hAnsi="Arial" w:cs="Arial"/>
          <w:sz w:val="20"/>
          <w:szCs w:val="20"/>
        </w:rPr>
        <w:t xml:space="preserve"> M, Deary IJ, </w:t>
      </w:r>
      <w:proofErr w:type="spellStart"/>
      <w:r w:rsidRPr="00FE17AB">
        <w:rPr>
          <w:rStyle w:val="docsum-authors"/>
          <w:rFonts w:ascii="Arial" w:hAnsi="Arial" w:cs="Arial"/>
          <w:sz w:val="20"/>
          <w:szCs w:val="20"/>
        </w:rPr>
        <w:t>Ferrucci</w:t>
      </w:r>
      <w:proofErr w:type="spellEnd"/>
      <w:r w:rsidRPr="00FE17AB">
        <w:rPr>
          <w:rStyle w:val="docsum-authors"/>
          <w:rFonts w:ascii="Arial" w:hAnsi="Arial" w:cs="Arial"/>
          <w:sz w:val="20"/>
          <w:szCs w:val="20"/>
        </w:rPr>
        <w:t xml:space="preserve"> L, Qu Y, Greenland P, Lloyd-Jones DM, Hou L, </w:t>
      </w:r>
      <w:proofErr w:type="spellStart"/>
      <w:r w:rsidRPr="00FE17AB">
        <w:rPr>
          <w:rStyle w:val="docsum-authors"/>
          <w:rFonts w:ascii="Arial" w:hAnsi="Arial" w:cs="Arial"/>
          <w:sz w:val="20"/>
          <w:szCs w:val="20"/>
        </w:rPr>
        <w:t>Bandinelli</w:t>
      </w:r>
      <w:proofErr w:type="spellEnd"/>
      <w:r w:rsidRPr="00FE17AB">
        <w:rPr>
          <w:rStyle w:val="docsum-authors"/>
          <w:rFonts w:ascii="Arial" w:hAnsi="Arial" w:cs="Arial"/>
          <w:sz w:val="20"/>
          <w:szCs w:val="20"/>
        </w:rPr>
        <w:t xml:space="preserve"> S, Voortman T, Hermann B, </w:t>
      </w:r>
      <w:proofErr w:type="spellStart"/>
      <w:r w:rsidRPr="00FE17AB">
        <w:rPr>
          <w:rStyle w:val="docsum-authors"/>
          <w:rFonts w:ascii="Arial" w:hAnsi="Arial" w:cs="Arial"/>
          <w:sz w:val="20"/>
          <w:szCs w:val="20"/>
        </w:rPr>
        <w:t>Baccarelli</w:t>
      </w:r>
      <w:proofErr w:type="spellEnd"/>
      <w:r w:rsidRPr="00FE17AB">
        <w:rPr>
          <w:rStyle w:val="docsum-authors"/>
          <w:rFonts w:ascii="Arial" w:hAnsi="Arial" w:cs="Arial"/>
          <w:sz w:val="20"/>
          <w:szCs w:val="20"/>
        </w:rPr>
        <w:t xml:space="preserve"> A, </w:t>
      </w:r>
      <w:proofErr w:type="spellStart"/>
      <w:r w:rsidRPr="00FE17AB">
        <w:rPr>
          <w:rStyle w:val="docsum-authors"/>
          <w:rFonts w:ascii="Arial" w:hAnsi="Arial" w:cs="Arial"/>
          <w:sz w:val="20"/>
          <w:szCs w:val="20"/>
        </w:rPr>
        <w:t>Whitsel</w:t>
      </w:r>
      <w:proofErr w:type="spellEnd"/>
      <w:r w:rsidRPr="00FE17AB">
        <w:rPr>
          <w:rStyle w:val="docsum-authors"/>
          <w:rFonts w:ascii="Arial" w:hAnsi="Arial" w:cs="Arial"/>
          <w:sz w:val="20"/>
          <w:szCs w:val="20"/>
        </w:rPr>
        <w:t xml:space="preserve"> E, Pankow JS, Levy D.</w:t>
      </w:r>
      <w:r w:rsidRPr="00FE17AB">
        <w:rPr>
          <w:rFonts w:ascii="Arial" w:hAnsi="Arial" w:cs="Arial"/>
          <w:sz w:val="20"/>
          <w:szCs w:val="20"/>
        </w:rPr>
        <w:t xml:space="preserve"> </w:t>
      </w:r>
      <w:hyperlink r:id="rId62" w:history="1">
        <w:r w:rsidRPr="00FF6AEB">
          <w:rPr>
            <w:rStyle w:val="Hyperlink"/>
            <w:rFonts w:ascii="Arial" w:hAnsi="Arial" w:cs="Arial"/>
            <w:b/>
            <w:bCs/>
            <w:i/>
            <w:iCs/>
            <w:sz w:val="20"/>
            <w:szCs w:val="20"/>
          </w:rPr>
          <w:t>Integrative analysis of clinical and epigenetic biomarkers of mortality.</w:t>
        </w:r>
        <w:r w:rsidRPr="00FE17AB">
          <w:rPr>
            <w:rStyle w:val="Hyperlink"/>
            <w:rFonts w:ascii="Arial" w:hAnsi="Arial" w:cs="Arial"/>
            <w:sz w:val="20"/>
            <w:szCs w:val="20"/>
          </w:rPr>
          <w:t xml:space="preserve"> </w:t>
        </w:r>
      </w:hyperlink>
      <w:r w:rsidRPr="00FE17AB">
        <w:rPr>
          <w:rStyle w:val="docsum-journal-citation"/>
          <w:rFonts w:ascii="Arial" w:hAnsi="Arial" w:cs="Arial"/>
          <w:sz w:val="20"/>
          <w:szCs w:val="20"/>
        </w:rPr>
        <w:t>Aging Cell. 2022 Jun</w:t>
      </w:r>
      <w:r>
        <w:rPr>
          <w:rStyle w:val="docsum-journal-citation"/>
          <w:rFonts w:ascii="Arial" w:hAnsi="Arial" w:cs="Arial"/>
          <w:sz w:val="20"/>
          <w:szCs w:val="20"/>
        </w:rPr>
        <w:t xml:space="preserve">. Vol. </w:t>
      </w:r>
      <w:r w:rsidRPr="00FE17AB">
        <w:rPr>
          <w:rStyle w:val="docsum-journal-citation"/>
          <w:rFonts w:ascii="Arial" w:hAnsi="Arial" w:cs="Arial"/>
          <w:sz w:val="20"/>
          <w:szCs w:val="20"/>
        </w:rPr>
        <w:t>21</w:t>
      </w:r>
      <w:r>
        <w:rPr>
          <w:rStyle w:val="docsum-journal-citation"/>
          <w:rFonts w:ascii="Arial" w:hAnsi="Arial" w:cs="Arial"/>
          <w:sz w:val="20"/>
          <w:szCs w:val="20"/>
        </w:rPr>
        <w:t xml:space="preserve">, issue </w:t>
      </w:r>
      <w:r w:rsidRPr="00FE17AB">
        <w:rPr>
          <w:rStyle w:val="docsum-journal-citation"/>
          <w:rFonts w:ascii="Arial" w:hAnsi="Arial" w:cs="Arial"/>
          <w:sz w:val="20"/>
          <w:szCs w:val="20"/>
        </w:rPr>
        <w:t>6</w:t>
      </w:r>
      <w:r>
        <w:rPr>
          <w:rStyle w:val="docsum-journal-citation"/>
          <w:rFonts w:ascii="Arial" w:hAnsi="Arial" w:cs="Arial"/>
          <w:sz w:val="20"/>
          <w:szCs w:val="20"/>
        </w:rPr>
        <w:t xml:space="preserve">, </w:t>
      </w:r>
      <w:r w:rsidRPr="00FE17AB">
        <w:rPr>
          <w:rStyle w:val="docsum-journal-citation"/>
          <w:rFonts w:ascii="Arial" w:hAnsi="Arial" w:cs="Arial"/>
          <w:sz w:val="20"/>
          <w:szCs w:val="20"/>
        </w:rPr>
        <w:t xml:space="preserve">e13608. </w:t>
      </w:r>
      <w:proofErr w:type="spellStart"/>
      <w:r w:rsidRPr="00FE17AB">
        <w:rPr>
          <w:rStyle w:val="docsum-journal-citation"/>
          <w:rFonts w:ascii="Arial" w:hAnsi="Arial" w:cs="Arial"/>
          <w:sz w:val="20"/>
          <w:szCs w:val="20"/>
        </w:rPr>
        <w:t>doi</w:t>
      </w:r>
      <w:proofErr w:type="spellEnd"/>
      <w:r w:rsidRPr="00FE17AB">
        <w:rPr>
          <w:rStyle w:val="docsum-journal-citation"/>
          <w:rFonts w:ascii="Arial" w:hAnsi="Arial" w:cs="Arial"/>
          <w:sz w:val="20"/>
          <w:szCs w:val="20"/>
        </w:rPr>
        <w:t xml:space="preserve">: 10.1111/acel.13608. </w:t>
      </w:r>
      <w:proofErr w:type="spellStart"/>
      <w:r w:rsidRPr="00FE17AB">
        <w:rPr>
          <w:rStyle w:val="docsum-journal-citation"/>
          <w:rFonts w:ascii="Arial" w:hAnsi="Arial" w:cs="Arial"/>
          <w:sz w:val="20"/>
          <w:szCs w:val="20"/>
        </w:rPr>
        <w:t>Epub</w:t>
      </w:r>
      <w:proofErr w:type="spellEnd"/>
      <w:r w:rsidRPr="00FE17AB">
        <w:rPr>
          <w:rStyle w:val="docsum-journal-citation"/>
          <w:rFonts w:ascii="Arial" w:hAnsi="Arial" w:cs="Arial"/>
          <w:sz w:val="20"/>
          <w:szCs w:val="20"/>
        </w:rPr>
        <w:t xml:space="preserve"> 2022 May 12.</w:t>
      </w:r>
      <w:r w:rsidRPr="00FE17AB">
        <w:rPr>
          <w:rFonts w:ascii="Arial" w:hAnsi="Arial" w:cs="Arial"/>
          <w:sz w:val="20"/>
          <w:szCs w:val="20"/>
        </w:rPr>
        <w:t xml:space="preserve"> </w:t>
      </w:r>
      <w:r w:rsidRPr="00FE17AB">
        <w:rPr>
          <w:rStyle w:val="citation-part"/>
          <w:rFonts w:ascii="Arial" w:hAnsi="Arial" w:cs="Arial"/>
          <w:sz w:val="20"/>
          <w:szCs w:val="20"/>
        </w:rPr>
        <w:t xml:space="preserve">PM: </w:t>
      </w:r>
      <w:r w:rsidRPr="00FE17AB">
        <w:rPr>
          <w:rStyle w:val="docsum-pmid"/>
          <w:rFonts w:ascii="Arial" w:hAnsi="Arial" w:cs="Arial"/>
          <w:sz w:val="20"/>
          <w:szCs w:val="20"/>
        </w:rPr>
        <w:t xml:space="preserve">35546478. </w:t>
      </w:r>
      <w:r w:rsidRPr="00FF6AEB">
        <w:rPr>
          <w:rStyle w:val="docsum-journal-citation"/>
          <w:rFonts w:ascii="Arial" w:hAnsi="Arial" w:cs="Arial"/>
          <w:sz w:val="20"/>
          <w:szCs w:val="20"/>
        </w:rPr>
        <w:t>PMC9197414.</w:t>
      </w:r>
      <w:r w:rsidRPr="00082BA0">
        <w:rPr>
          <w:rStyle w:val="docsum-journal-citation"/>
          <w:rFonts w:ascii="Arial" w:hAnsi="Arial" w:cs="Arial"/>
          <w:sz w:val="20"/>
          <w:szCs w:val="20"/>
        </w:rPr>
        <w:t xml:space="preserve"> </w:t>
      </w:r>
    </w:p>
    <w:p w14:paraId="435B57AD" w14:textId="77777777" w:rsidR="006A639D" w:rsidRPr="006722CD" w:rsidRDefault="006A639D" w:rsidP="006A639D">
      <w:pPr>
        <w:rPr>
          <w:rFonts w:ascii="Arial" w:hAnsi="Arial" w:cs="Arial"/>
          <w:sz w:val="20"/>
          <w:szCs w:val="20"/>
        </w:rPr>
      </w:pPr>
      <w:r w:rsidRPr="006722CD">
        <w:rPr>
          <w:rStyle w:val="docsum-authors"/>
          <w:rFonts w:ascii="Arial" w:hAnsi="Arial" w:cs="Arial"/>
          <w:sz w:val="20"/>
          <w:szCs w:val="20"/>
        </w:rPr>
        <w:t xml:space="preserve">Hu Y, </w:t>
      </w:r>
      <w:proofErr w:type="spellStart"/>
      <w:r w:rsidRPr="006722CD">
        <w:rPr>
          <w:rStyle w:val="docsum-authors"/>
          <w:rFonts w:ascii="Arial" w:hAnsi="Arial" w:cs="Arial"/>
          <w:sz w:val="20"/>
          <w:szCs w:val="20"/>
        </w:rPr>
        <w:t>Haessler</w:t>
      </w:r>
      <w:proofErr w:type="spellEnd"/>
      <w:r w:rsidRPr="006722CD">
        <w:rPr>
          <w:rStyle w:val="docsum-authors"/>
          <w:rFonts w:ascii="Arial" w:hAnsi="Arial" w:cs="Arial"/>
          <w:sz w:val="20"/>
          <w:szCs w:val="20"/>
        </w:rPr>
        <w:t xml:space="preserve"> JW, Manansala R, Wiggins KL, </w:t>
      </w:r>
      <w:proofErr w:type="spellStart"/>
      <w:r w:rsidRPr="006722CD">
        <w:rPr>
          <w:rStyle w:val="docsum-authors"/>
          <w:rFonts w:ascii="Arial" w:hAnsi="Arial" w:cs="Arial"/>
          <w:sz w:val="20"/>
          <w:szCs w:val="20"/>
        </w:rPr>
        <w:t>Moscati</w:t>
      </w:r>
      <w:proofErr w:type="spellEnd"/>
      <w:r w:rsidRPr="006722CD">
        <w:rPr>
          <w:rStyle w:val="docsum-authors"/>
          <w:rFonts w:ascii="Arial" w:hAnsi="Arial" w:cs="Arial"/>
          <w:sz w:val="20"/>
          <w:szCs w:val="20"/>
        </w:rPr>
        <w:t xml:space="preserve"> A, </w:t>
      </w:r>
      <w:proofErr w:type="spellStart"/>
      <w:r w:rsidRPr="006722CD">
        <w:rPr>
          <w:rStyle w:val="docsum-authors"/>
          <w:rFonts w:ascii="Arial" w:hAnsi="Arial" w:cs="Arial"/>
          <w:sz w:val="20"/>
          <w:szCs w:val="20"/>
        </w:rPr>
        <w:t>Beiser</w:t>
      </w:r>
      <w:proofErr w:type="spellEnd"/>
      <w:r w:rsidRPr="006722CD">
        <w:rPr>
          <w:rStyle w:val="docsum-authors"/>
          <w:rFonts w:ascii="Arial" w:hAnsi="Arial" w:cs="Arial"/>
          <w:sz w:val="20"/>
          <w:szCs w:val="20"/>
        </w:rPr>
        <w:t xml:space="preserve"> A, Heard-Costa NL, </w:t>
      </w:r>
      <w:proofErr w:type="spellStart"/>
      <w:r w:rsidRPr="006722CD">
        <w:rPr>
          <w:rStyle w:val="docsum-authors"/>
          <w:rFonts w:ascii="Arial" w:hAnsi="Arial" w:cs="Arial"/>
          <w:sz w:val="20"/>
          <w:szCs w:val="20"/>
        </w:rPr>
        <w:t>Sarnowski</w:t>
      </w:r>
      <w:proofErr w:type="spellEnd"/>
      <w:r w:rsidRPr="006722CD">
        <w:rPr>
          <w:rStyle w:val="docsum-authors"/>
          <w:rFonts w:ascii="Arial" w:hAnsi="Arial" w:cs="Arial"/>
          <w:sz w:val="20"/>
          <w:szCs w:val="20"/>
        </w:rPr>
        <w:t xml:space="preserve"> C, Raffield LM, Chung J, Marini S, Anderson CD, </w:t>
      </w:r>
      <w:proofErr w:type="spellStart"/>
      <w:r w:rsidRPr="006722CD">
        <w:rPr>
          <w:rStyle w:val="docsum-authors"/>
          <w:rFonts w:ascii="Arial" w:hAnsi="Arial" w:cs="Arial"/>
          <w:sz w:val="20"/>
          <w:szCs w:val="20"/>
        </w:rPr>
        <w:t>Rosand</w:t>
      </w:r>
      <w:proofErr w:type="spellEnd"/>
      <w:r w:rsidRPr="006722CD">
        <w:rPr>
          <w:rStyle w:val="docsum-authors"/>
          <w:rFonts w:ascii="Arial" w:hAnsi="Arial" w:cs="Arial"/>
          <w:sz w:val="20"/>
          <w:szCs w:val="20"/>
        </w:rPr>
        <w:t xml:space="preserve"> J, Xu H, Sun X, Kelly TN, Wong Q, Lange LA, Rotter JI, Correa A, </w:t>
      </w:r>
      <w:proofErr w:type="spellStart"/>
      <w:r w:rsidRPr="006722CD">
        <w:rPr>
          <w:rStyle w:val="docsum-authors"/>
          <w:rFonts w:ascii="Arial" w:hAnsi="Arial" w:cs="Arial"/>
          <w:sz w:val="20"/>
          <w:szCs w:val="20"/>
        </w:rPr>
        <w:t>Vasan</w:t>
      </w:r>
      <w:proofErr w:type="spellEnd"/>
      <w:r w:rsidRPr="006722CD">
        <w:rPr>
          <w:rStyle w:val="docsum-authors"/>
          <w:rFonts w:ascii="Arial" w:hAnsi="Arial" w:cs="Arial"/>
          <w:sz w:val="20"/>
          <w:szCs w:val="20"/>
        </w:rPr>
        <w:t xml:space="preserve"> RS, Seshadri S, Rich SS, Do R, Loos RJF, Longstreth WT Jr, Bis JC, Psaty BM, </w:t>
      </w:r>
      <w:proofErr w:type="spellStart"/>
      <w:r w:rsidRPr="006722CD">
        <w:rPr>
          <w:rStyle w:val="docsum-authors"/>
          <w:rFonts w:ascii="Arial" w:hAnsi="Arial" w:cs="Arial"/>
          <w:sz w:val="20"/>
          <w:szCs w:val="20"/>
        </w:rPr>
        <w:t>Tirschwell</w:t>
      </w:r>
      <w:proofErr w:type="spellEnd"/>
      <w:r w:rsidRPr="006722CD">
        <w:rPr>
          <w:rStyle w:val="docsum-authors"/>
          <w:rFonts w:ascii="Arial" w:hAnsi="Arial" w:cs="Arial"/>
          <w:sz w:val="20"/>
          <w:szCs w:val="20"/>
        </w:rPr>
        <w:t xml:space="preserve"> DL, </w:t>
      </w:r>
      <w:proofErr w:type="spellStart"/>
      <w:r w:rsidRPr="006722CD">
        <w:rPr>
          <w:rStyle w:val="docsum-authors"/>
          <w:rFonts w:ascii="Arial" w:hAnsi="Arial" w:cs="Arial"/>
          <w:sz w:val="20"/>
          <w:szCs w:val="20"/>
        </w:rPr>
        <w:t>Assimes</w:t>
      </w:r>
      <w:proofErr w:type="spellEnd"/>
      <w:r w:rsidRPr="006722CD">
        <w:rPr>
          <w:rStyle w:val="docsum-authors"/>
          <w:rFonts w:ascii="Arial" w:hAnsi="Arial" w:cs="Arial"/>
          <w:sz w:val="20"/>
          <w:szCs w:val="20"/>
        </w:rPr>
        <w:t xml:space="preserve"> TL, Silver B, Liu S, Jackson R, </w:t>
      </w:r>
      <w:proofErr w:type="spellStart"/>
      <w:r w:rsidRPr="006722CD">
        <w:rPr>
          <w:rStyle w:val="docsum-authors"/>
          <w:rFonts w:ascii="Arial" w:hAnsi="Arial" w:cs="Arial"/>
          <w:sz w:val="20"/>
          <w:szCs w:val="20"/>
        </w:rPr>
        <w:t>Wassertheil</w:t>
      </w:r>
      <w:proofErr w:type="spellEnd"/>
      <w:r w:rsidRPr="006722CD">
        <w:rPr>
          <w:rStyle w:val="docsum-authors"/>
          <w:rFonts w:ascii="Arial" w:hAnsi="Arial" w:cs="Arial"/>
          <w:sz w:val="20"/>
          <w:szCs w:val="20"/>
        </w:rPr>
        <w:t xml:space="preserve">-Smoller S, Mitchell BD, </w:t>
      </w:r>
      <w:proofErr w:type="spellStart"/>
      <w:r w:rsidRPr="006722CD">
        <w:rPr>
          <w:rStyle w:val="docsum-authors"/>
          <w:rFonts w:ascii="Arial" w:hAnsi="Arial" w:cs="Arial"/>
          <w:sz w:val="20"/>
          <w:szCs w:val="20"/>
        </w:rPr>
        <w:t>Fornage</w:t>
      </w:r>
      <w:proofErr w:type="spellEnd"/>
      <w:r w:rsidRPr="006722CD">
        <w:rPr>
          <w:rStyle w:val="docsum-authors"/>
          <w:rFonts w:ascii="Arial" w:hAnsi="Arial" w:cs="Arial"/>
          <w:sz w:val="20"/>
          <w:szCs w:val="20"/>
        </w:rPr>
        <w:t xml:space="preserve"> M, Auer PL, Reiner AP, Kooperberg C.</w:t>
      </w:r>
      <w:r w:rsidRPr="006722CD">
        <w:rPr>
          <w:rFonts w:ascii="Arial" w:hAnsi="Arial" w:cs="Arial"/>
          <w:sz w:val="20"/>
          <w:szCs w:val="20"/>
        </w:rPr>
        <w:t xml:space="preserve"> </w:t>
      </w:r>
      <w:r w:rsidRPr="006722CD">
        <w:rPr>
          <w:rStyle w:val="docsum-journal-citation"/>
          <w:rFonts w:ascii="Arial" w:hAnsi="Arial" w:cs="Arial"/>
          <w:sz w:val="20"/>
          <w:szCs w:val="20"/>
        </w:rPr>
        <w:t xml:space="preserve">Stroke. </w:t>
      </w:r>
      <w:hyperlink r:id="rId63" w:history="1">
        <w:r w:rsidRPr="00130BC0">
          <w:rPr>
            <w:rStyle w:val="Hyperlink"/>
            <w:rFonts w:ascii="Arial" w:hAnsi="Arial" w:cs="Arial"/>
            <w:b/>
            <w:bCs/>
            <w:i/>
            <w:iCs/>
            <w:sz w:val="20"/>
            <w:szCs w:val="20"/>
          </w:rPr>
          <w:t>Whole-genome sequencing association analyses of stroke and its subtypes in ancestrally diverse populations from Trans-Omics for Precision Medicine Project</w:t>
        </w:r>
        <w:r w:rsidRPr="00130BC0">
          <w:rPr>
            <w:rStyle w:val="Hyperlink"/>
            <w:rFonts w:ascii="Arial" w:hAnsi="Arial" w:cs="Arial"/>
            <w:i/>
            <w:iCs/>
            <w:sz w:val="20"/>
            <w:szCs w:val="20"/>
            <w:u w:val="none"/>
          </w:rPr>
          <w:t xml:space="preserve">. </w:t>
        </w:r>
      </w:hyperlink>
      <w:r w:rsidRPr="00713DB9">
        <w:rPr>
          <w:rStyle w:val="docsum-authors"/>
          <w:rFonts w:ascii="Arial" w:hAnsi="Arial" w:cs="Arial"/>
          <w:sz w:val="20"/>
          <w:szCs w:val="20"/>
        </w:rPr>
        <w:t>Stroke 2022 Mar</w:t>
      </w:r>
      <w:r>
        <w:rPr>
          <w:rStyle w:val="docsum-authors"/>
          <w:rFonts w:ascii="Arial" w:hAnsi="Arial" w:cs="Arial"/>
          <w:sz w:val="20"/>
          <w:szCs w:val="20"/>
        </w:rPr>
        <w:t xml:space="preserve">. Vol. </w:t>
      </w:r>
      <w:r w:rsidRPr="00713DB9">
        <w:rPr>
          <w:rStyle w:val="docsum-authors"/>
          <w:rFonts w:ascii="Arial" w:hAnsi="Arial" w:cs="Arial"/>
          <w:sz w:val="20"/>
          <w:szCs w:val="20"/>
        </w:rPr>
        <w:t>53</w:t>
      </w:r>
      <w:r>
        <w:rPr>
          <w:rStyle w:val="docsum-authors"/>
          <w:rFonts w:ascii="Arial" w:hAnsi="Arial" w:cs="Arial"/>
          <w:sz w:val="20"/>
          <w:szCs w:val="20"/>
        </w:rPr>
        <w:t xml:space="preserve">, issue </w:t>
      </w:r>
      <w:r w:rsidRPr="00713DB9">
        <w:rPr>
          <w:rStyle w:val="docsum-authors"/>
          <w:rFonts w:ascii="Arial" w:hAnsi="Arial" w:cs="Arial"/>
          <w:sz w:val="20"/>
          <w:szCs w:val="20"/>
        </w:rPr>
        <w:t>3</w:t>
      </w:r>
      <w:r>
        <w:rPr>
          <w:rStyle w:val="docsum-authors"/>
          <w:rFonts w:ascii="Arial" w:hAnsi="Arial" w:cs="Arial"/>
          <w:sz w:val="20"/>
          <w:szCs w:val="20"/>
        </w:rPr>
        <w:t xml:space="preserve">, pp. </w:t>
      </w:r>
      <w:r w:rsidRPr="00713DB9">
        <w:rPr>
          <w:rStyle w:val="docsum-authors"/>
          <w:rFonts w:ascii="Arial" w:hAnsi="Arial" w:cs="Arial"/>
          <w:sz w:val="20"/>
          <w:szCs w:val="20"/>
        </w:rPr>
        <w:t>875-885</w:t>
      </w:r>
      <w:r w:rsidRPr="00713DB9">
        <w:rPr>
          <w:rFonts w:ascii="Arial" w:hAnsi="Arial" w:cs="Arial"/>
          <w:sz w:val="20"/>
          <w:szCs w:val="20"/>
        </w:rPr>
        <w:t xml:space="preserve"> </w:t>
      </w:r>
      <w:r w:rsidRPr="00713DB9">
        <w:rPr>
          <w:rStyle w:val="citation-part"/>
          <w:rFonts w:ascii="Arial" w:hAnsi="Arial" w:cs="Arial"/>
          <w:sz w:val="20"/>
          <w:szCs w:val="20"/>
        </w:rPr>
        <w:t xml:space="preserve">PM: </w:t>
      </w:r>
      <w:r w:rsidRPr="00713DB9">
        <w:rPr>
          <w:rStyle w:val="docsum-pmid"/>
          <w:rFonts w:ascii="Arial" w:hAnsi="Arial" w:cs="Arial"/>
          <w:sz w:val="20"/>
          <w:szCs w:val="20"/>
        </w:rPr>
        <w:t>34727735.</w:t>
      </w:r>
      <w:r w:rsidRPr="00713DB9">
        <w:rPr>
          <w:rFonts w:ascii="Arial" w:hAnsi="Arial" w:cs="Arial"/>
          <w:sz w:val="20"/>
          <w:szCs w:val="20"/>
        </w:rPr>
        <w:t xml:space="preserve"> </w:t>
      </w:r>
      <w:bookmarkStart w:id="8" w:name="_Hlk99312600"/>
      <w:r w:rsidRPr="00713DB9">
        <w:rPr>
          <w:rStyle w:val="docsum-pmid"/>
          <w:rFonts w:ascii="Arial" w:hAnsi="Arial" w:cs="Arial"/>
          <w:sz w:val="20"/>
          <w:szCs w:val="20"/>
        </w:rPr>
        <w:t>PMC8885789</w:t>
      </w:r>
      <w:r w:rsidRPr="00CF36C2">
        <w:rPr>
          <w:rStyle w:val="docsum-pmid"/>
          <w:rFonts w:ascii="Arial" w:hAnsi="Arial" w:cs="Arial"/>
          <w:sz w:val="20"/>
          <w:szCs w:val="20"/>
        </w:rPr>
        <w:t>.</w:t>
      </w:r>
      <w:bookmarkEnd w:id="8"/>
    </w:p>
    <w:p w14:paraId="1C1A30DF" w14:textId="6E19AEAB" w:rsidR="00082BA0" w:rsidRDefault="00082BA0" w:rsidP="00082BA0">
      <w:pPr>
        <w:spacing w:after="0" w:line="240" w:lineRule="auto"/>
        <w:rPr>
          <w:rFonts w:ascii="Arial" w:hAnsi="Arial" w:cs="Arial"/>
          <w:sz w:val="20"/>
          <w:szCs w:val="20"/>
        </w:rPr>
      </w:pPr>
      <w:r w:rsidRPr="009F7B00">
        <w:rPr>
          <w:rStyle w:val="docsum-authors"/>
          <w:rFonts w:ascii="Arial" w:hAnsi="Arial" w:cs="Arial"/>
          <w:sz w:val="20"/>
          <w:szCs w:val="20"/>
        </w:rPr>
        <w:t xml:space="preserve">Hu X, </w:t>
      </w:r>
      <w:proofErr w:type="spellStart"/>
      <w:r w:rsidRPr="009F7B00">
        <w:rPr>
          <w:rStyle w:val="docsum-authors"/>
          <w:rFonts w:ascii="Arial" w:hAnsi="Arial" w:cs="Arial"/>
          <w:sz w:val="20"/>
          <w:szCs w:val="20"/>
        </w:rPr>
        <w:t>Qiao</w:t>
      </w:r>
      <w:proofErr w:type="spellEnd"/>
      <w:r w:rsidRPr="009F7B00">
        <w:rPr>
          <w:rStyle w:val="docsum-authors"/>
          <w:rFonts w:ascii="Arial" w:hAnsi="Arial" w:cs="Arial"/>
          <w:sz w:val="20"/>
          <w:szCs w:val="20"/>
        </w:rPr>
        <w:t xml:space="preserve"> D, Kim W, Moll M, Balte PP, Lange LA, Bartz TM, Kumar R, Li X, Yu B, Cade BE, Laurie CA, Sofer T, </w:t>
      </w:r>
      <w:proofErr w:type="spellStart"/>
      <w:r w:rsidRPr="009F7B00">
        <w:rPr>
          <w:rStyle w:val="docsum-authors"/>
          <w:rFonts w:ascii="Arial" w:hAnsi="Arial" w:cs="Arial"/>
          <w:sz w:val="20"/>
          <w:szCs w:val="20"/>
        </w:rPr>
        <w:t>Ruczinski</w:t>
      </w:r>
      <w:proofErr w:type="spellEnd"/>
      <w:r w:rsidRPr="009F7B00">
        <w:rPr>
          <w:rStyle w:val="docsum-authors"/>
          <w:rFonts w:ascii="Arial" w:hAnsi="Arial" w:cs="Arial"/>
          <w:sz w:val="20"/>
          <w:szCs w:val="20"/>
        </w:rPr>
        <w:t xml:space="preserve"> I, Nickerson DA, </w:t>
      </w:r>
      <w:proofErr w:type="spellStart"/>
      <w:r w:rsidRPr="009F7B00">
        <w:rPr>
          <w:rStyle w:val="docsum-authors"/>
          <w:rFonts w:ascii="Arial" w:hAnsi="Arial" w:cs="Arial"/>
          <w:sz w:val="20"/>
          <w:szCs w:val="20"/>
        </w:rPr>
        <w:t>Muzny</w:t>
      </w:r>
      <w:proofErr w:type="spellEnd"/>
      <w:r w:rsidRPr="009F7B00">
        <w:rPr>
          <w:rStyle w:val="docsum-authors"/>
          <w:rFonts w:ascii="Arial" w:hAnsi="Arial" w:cs="Arial"/>
          <w:sz w:val="20"/>
          <w:szCs w:val="20"/>
        </w:rPr>
        <w:t xml:space="preserve"> DM, Metcalf GA, </w:t>
      </w:r>
      <w:proofErr w:type="spellStart"/>
      <w:r w:rsidRPr="009F7B00">
        <w:rPr>
          <w:rStyle w:val="docsum-authors"/>
          <w:rFonts w:ascii="Arial" w:hAnsi="Arial" w:cs="Arial"/>
          <w:sz w:val="20"/>
          <w:szCs w:val="20"/>
        </w:rPr>
        <w:t>Doddapaneni</w:t>
      </w:r>
      <w:proofErr w:type="spellEnd"/>
      <w:r w:rsidRPr="009F7B00">
        <w:rPr>
          <w:rStyle w:val="docsum-authors"/>
          <w:rFonts w:ascii="Arial" w:hAnsi="Arial" w:cs="Arial"/>
          <w:sz w:val="20"/>
          <w:szCs w:val="20"/>
        </w:rPr>
        <w:t xml:space="preserve"> H, Gabriel S, Gupta N, Dugan-Perez S, </w:t>
      </w:r>
      <w:proofErr w:type="spellStart"/>
      <w:r w:rsidRPr="009F7B00">
        <w:rPr>
          <w:rStyle w:val="docsum-authors"/>
          <w:rFonts w:ascii="Arial" w:hAnsi="Arial" w:cs="Arial"/>
          <w:sz w:val="20"/>
          <w:szCs w:val="20"/>
        </w:rPr>
        <w:t>Cupples</w:t>
      </w:r>
      <w:proofErr w:type="spellEnd"/>
      <w:r w:rsidRPr="009F7B00">
        <w:rPr>
          <w:rStyle w:val="docsum-authors"/>
          <w:rFonts w:ascii="Arial" w:hAnsi="Arial" w:cs="Arial"/>
          <w:sz w:val="20"/>
          <w:szCs w:val="20"/>
        </w:rPr>
        <w:t xml:space="preserve"> LA, Loehr LR, Jain D, Rotter JI, Wilson JG, Psaty BM, </w:t>
      </w:r>
      <w:proofErr w:type="spellStart"/>
      <w:r w:rsidRPr="009F7B00">
        <w:rPr>
          <w:rStyle w:val="docsum-authors"/>
          <w:rFonts w:ascii="Arial" w:hAnsi="Arial" w:cs="Arial"/>
          <w:sz w:val="20"/>
          <w:szCs w:val="20"/>
        </w:rPr>
        <w:t>Fornage</w:t>
      </w:r>
      <w:proofErr w:type="spellEnd"/>
      <w:r w:rsidRPr="009F7B00">
        <w:rPr>
          <w:rStyle w:val="docsum-authors"/>
          <w:rFonts w:ascii="Arial" w:hAnsi="Arial" w:cs="Arial"/>
          <w:sz w:val="20"/>
          <w:szCs w:val="20"/>
        </w:rPr>
        <w:t xml:space="preserve"> M, Morrison AC, </w:t>
      </w:r>
      <w:proofErr w:type="spellStart"/>
      <w:r w:rsidRPr="009F7B00">
        <w:rPr>
          <w:rStyle w:val="docsum-authors"/>
          <w:rFonts w:ascii="Arial" w:hAnsi="Arial" w:cs="Arial"/>
          <w:sz w:val="20"/>
          <w:szCs w:val="20"/>
        </w:rPr>
        <w:t>Vasan</w:t>
      </w:r>
      <w:proofErr w:type="spellEnd"/>
      <w:r w:rsidRPr="009F7B00">
        <w:rPr>
          <w:rStyle w:val="docsum-authors"/>
          <w:rFonts w:ascii="Arial" w:hAnsi="Arial" w:cs="Arial"/>
          <w:sz w:val="20"/>
          <w:szCs w:val="20"/>
        </w:rPr>
        <w:t xml:space="preserve"> RS, </w:t>
      </w:r>
      <w:proofErr w:type="spellStart"/>
      <w:r w:rsidRPr="009F7B00">
        <w:rPr>
          <w:rStyle w:val="docsum-authors"/>
          <w:rFonts w:ascii="Arial" w:hAnsi="Arial" w:cs="Arial"/>
          <w:sz w:val="20"/>
          <w:szCs w:val="20"/>
        </w:rPr>
        <w:t>Washko</w:t>
      </w:r>
      <w:proofErr w:type="spellEnd"/>
      <w:r w:rsidRPr="009F7B00">
        <w:rPr>
          <w:rStyle w:val="docsum-authors"/>
          <w:rFonts w:ascii="Arial" w:hAnsi="Arial" w:cs="Arial"/>
          <w:sz w:val="20"/>
          <w:szCs w:val="20"/>
        </w:rPr>
        <w:t xml:space="preserve"> G, Rich SS, O'Connor GT, Bleecker E, Kaplan RC, </w:t>
      </w:r>
      <w:proofErr w:type="spellStart"/>
      <w:r w:rsidRPr="009F7B00">
        <w:rPr>
          <w:rStyle w:val="docsum-authors"/>
          <w:rFonts w:ascii="Arial" w:hAnsi="Arial" w:cs="Arial"/>
          <w:sz w:val="20"/>
          <w:szCs w:val="20"/>
        </w:rPr>
        <w:t>Kalhan</w:t>
      </w:r>
      <w:proofErr w:type="spellEnd"/>
      <w:r w:rsidRPr="009F7B00">
        <w:rPr>
          <w:rStyle w:val="docsum-authors"/>
          <w:rFonts w:ascii="Arial" w:hAnsi="Arial" w:cs="Arial"/>
          <w:sz w:val="20"/>
          <w:szCs w:val="20"/>
        </w:rPr>
        <w:t xml:space="preserve"> R, Redline S, Gharib SA, Meyers D, Ortega V, Dupuis J, London SJ, Lappalainen T, Oelsner EC, Silverman EK, Barr RG, Thornton TA, Wheeler HE; </w:t>
      </w:r>
      <w:proofErr w:type="spellStart"/>
      <w:r w:rsidRPr="009F7B00">
        <w:rPr>
          <w:rStyle w:val="docsum-authors"/>
          <w:rFonts w:ascii="Arial" w:hAnsi="Arial" w:cs="Arial"/>
          <w:sz w:val="20"/>
          <w:szCs w:val="20"/>
        </w:rPr>
        <w:t>TOPMed</w:t>
      </w:r>
      <w:proofErr w:type="spellEnd"/>
      <w:r w:rsidRPr="009F7B00">
        <w:rPr>
          <w:rStyle w:val="docsum-authors"/>
          <w:rFonts w:ascii="Arial" w:hAnsi="Arial" w:cs="Arial"/>
          <w:sz w:val="20"/>
          <w:szCs w:val="20"/>
        </w:rPr>
        <w:t xml:space="preserve"> Lung Working Group, Cho MH, </w:t>
      </w:r>
      <w:proofErr w:type="spellStart"/>
      <w:r w:rsidRPr="009F7B00">
        <w:rPr>
          <w:rStyle w:val="docsum-authors"/>
          <w:rFonts w:ascii="Arial" w:hAnsi="Arial" w:cs="Arial"/>
          <w:sz w:val="20"/>
          <w:szCs w:val="20"/>
        </w:rPr>
        <w:t>Im</w:t>
      </w:r>
      <w:proofErr w:type="spellEnd"/>
      <w:r w:rsidRPr="009F7B00">
        <w:rPr>
          <w:rStyle w:val="docsum-authors"/>
          <w:rFonts w:ascii="Arial" w:hAnsi="Arial" w:cs="Arial"/>
          <w:sz w:val="20"/>
          <w:szCs w:val="20"/>
        </w:rPr>
        <w:t xml:space="preserve"> HK, Manichaikul A.</w:t>
      </w:r>
      <w:r w:rsidRPr="009F7B00">
        <w:rPr>
          <w:rFonts w:ascii="Arial" w:hAnsi="Arial" w:cs="Arial"/>
          <w:sz w:val="20"/>
          <w:szCs w:val="20"/>
        </w:rPr>
        <w:t xml:space="preserve"> </w:t>
      </w:r>
      <w:hyperlink r:id="rId64" w:history="1">
        <w:r w:rsidRPr="00A27FB2">
          <w:rPr>
            <w:rStyle w:val="Hyperlink"/>
            <w:rFonts w:ascii="Arial" w:hAnsi="Arial" w:cs="Arial"/>
            <w:b/>
            <w:bCs/>
            <w:i/>
            <w:iCs/>
            <w:sz w:val="20"/>
            <w:szCs w:val="20"/>
          </w:rPr>
          <w:t xml:space="preserve">Polygenic transcriptome risk scores for COPD and lung function improve cross-ethnic portability of prediction in the NHLBI </w:t>
        </w:r>
        <w:proofErr w:type="spellStart"/>
        <w:r w:rsidRPr="00A27FB2">
          <w:rPr>
            <w:rStyle w:val="Hyperlink"/>
            <w:rFonts w:ascii="Arial" w:hAnsi="Arial" w:cs="Arial"/>
            <w:b/>
            <w:bCs/>
            <w:i/>
            <w:iCs/>
            <w:sz w:val="20"/>
            <w:szCs w:val="20"/>
          </w:rPr>
          <w:t>TOPMed</w:t>
        </w:r>
        <w:proofErr w:type="spellEnd"/>
        <w:r w:rsidRPr="00A27FB2">
          <w:rPr>
            <w:rStyle w:val="Hyperlink"/>
            <w:rFonts w:ascii="Arial" w:hAnsi="Arial" w:cs="Arial"/>
            <w:b/>
            <w:bCs/>
            <w:i/>
            <w:iCs/>
            <w:sz w:val="20"/>
            <w:szCs w:val="20"/>
          </w:rPr>
          <w:t xml:space="preserve"> program</w:t>
        </w:r>
        <w:r w:rsidRPr="00A27FB2">
          <w:rPr>
            <w:rStyle w:val="Hyperlink"/>
            <w:rFonts w:ascii="Arial" w:hAnsi="Arial" w:cs="Arial"/>
            <w:b/>
            <w:bCs/>
            <w:i/>
            <w:iCs/>
            <w:sz w:val="20"/>
            <w:szCs w:val="20"/>
            <w:u w:val="none"/>
          </w:rPr>
          <w:t xml:space="preserve">. </w:t>
        </w:r>
      </w:hyperlink>
      <w:r w:rsidR="00496047" w:rsidRPr="00496047">
        <w:rPr>
          <w:rFonts w:ascii="Arial" w:hAnsi="Arial" w:cs="Arial"/>
          <w:sz w:val="20"/>
          <w:szCs w:val="20"/>
        </w:rPr>
        <w:t xml:space="preserve"> </w:t>
      </w:r>
      <w:r w:rsidR="00496047" w:rsidRPr="009F7B00">
        <w:rPr>
          <w:rStyle w:val="docsum-journal-citation"/>
          <w:rFonts w:ascii="Arial" w:hAnsi="Arial" w:cs="Arial"/>
          <w:sz w:val="20"/>
          <w:szCs w:val="20"/>
        </w:rPr>
        <w:t xml:space="preserve">Am J Hum Genet. 2022 </w:t>
      </w:r>
      <w:r w:rsidR="00496047" w:rsidRPr="004C6471">
        <w:rPr>
          <w:rStyle w:val="docsum-journal-citation"/>
          <w:rFonts w:ascii="Arial" w:hAnsi="Arial" w:cs="Arial"/>
          <w:sz w:val="20"/>
          <w:szCs w:val="20"/>
        </w:rPr>
        <w:t>May 5</w:t>
      </w:r>
      <w:r w:rsidR="00496047">
        <w:rPr>
          <w:rStyle w:val="docsum-journal-citation"/>
          <w:rFonts w:ascii="Arial" w:hAnsi="Arial" w:cs="Arial"/>
          <w:sz w:val="20"/>
          <w:szCs w:val="20"/>
        </w:rPr>
        <w:t xml:space="preserve">. Vol. </w:t>
      </w:r>
      <w:r w:rsidR="00496047" w:rsidRPr="004C6471">
        <w:rPr>
          <w:rStyle w:val="docsum-journal-citation"/>
          <w:rFonts w:ascii="Arial" w:hAnsi="Arial" w:cs="Arial"/>
          <w:sz w:val="20"/>
          <w:szCs w:val="20"/>
        </w:rPr>
        <w:t>109</w:t>
      </w:r>
      <w:r w:rsidR="00496047">
        <w:rPr>
          <w:rStyle w:val="docsum-journal-citation"/>
          <w:rFonts w:ascii="Arial" w:hAnsi="Arial" w:cs="Arial"/>
          <w:sz w:val="20"/>
          <w:szCs w:val="20"/>
        </w:rPr>
        <w:t xml:space="preserve">, issue </w:t>
      </w:r>
      <w:r w:rsidR="00496047" w:rsidRPr="004C6471">
        <w:rPr>
          <w:rStyle w:val="docsum-journal-citation"/>
          <w:rFonts w:ascii="Arial" w:hAnsi="Arial" w:cs="Arial"/>
          <w:sz w:val="20"/>
          <w:szCs w:val="20"/>
        </w:rPr>
        <w:t>5</w:t>
      </w:r>
      <w:r w:rsidR="00496047">
        <w:rPr>
          <w:rStyle w:val="docsum-journal-citation"/>
          <w:rFonts w:ascii="Arial" w:hAnsi="Arial" w:cs="Arial"/>
          <w:sz w:val="20"/>
          <w:szCs w:val="20"/>
        </w:rPr>
        <w:t xml:space="preserve">, pp. </w:t>
      </w:r>
      <w:r w:rsidR="00496047" w:rsidRPr="004C6471">
        <w:rPr>
          <w:rStyle w:val="docsum-journal-citation"/>
          <w:rFonts w:ascii="Arial" w:hAnsi="Arial" w:cs="Arial"/>
          <w:sz w:val="20"/>
          <w:szCs w:val="20"/>
        </w:rPr>
        <w:t>857-870. PM:</w:t>
      </w:r>
      <w:r w:rsidR="00496047" w:rsidRPr="004C6471">
        <w:rPr>
          <w:rStyle w:val="citation-part"/>
          <w:rFonts w:ascii="Arial" w:hAnsi="Arial" w:cs="Arial"/>
          <w:sz w:val="20"/>
          <w:szCs w:val="20"/>
        </w:rPr>
        <w:t xml:space="preserve"> </w:t>
      </w:r>
      <w:r w:rsidR="00496047" w:rsidRPr="004C6471">
        <w:rPr>
          <w:rStyle w:val="docsum-pmid"/>
          <w:rFonts w:ascii="Arial" w:hAnsi="Arial" w:cs="Arial"/>
          <w:sz w:val="20"/>
          <w:szCs w:val="20"/>
        </w:rPr>
        <w:t>35385699. PMC9118106.</w:t>
      </w:r>
    </w:p>
    <w:p w14:paraId="7B214533" w14:textId="3A1098AE" w:rsidR="00082BA0" w:rsidRDefault="00082BA0" w:rsidP="00082BA0">
      <w:pPr>
        <w:spacing w:after="0" w:line="240" w:lineRule="auto"/>
        <w:rPr>
          <w:rStyle w:val="Hyperlink"/>
          <w:rFonts w:ascii="Arial" w:hAnsi="Arial" w:cs="Arial"/>
          <w:color w:val="auto"/>
          <w:sz w:val="20"/>
          <w:szCs w:val="20"/>
          <w:u w:val="none"/>
        </w:rPr>
      </w:pPr>
    </w:p>
    <w:p w14:paraId="29BE2B92" w14:textId="5641FA6A" w:rsidR="00082BA0" w:rsidRDefault="00082BA0" w:rsidP="00082BA0">
      <w:pPr>
        <w:spacing w:after="0" w:line="240" w:lineRule="auto"/>
        <w:rPr>
          <w:rStyle w:val="citation-part"/>
          <w:rFonts w:ascii="Arial" w:hAnsi="Arial" w:cs="Arial"/>
          <w:sz w:val="20"/>
          <w:szCs w:val="20"/>
        </w:rPr>
      </w:pPr>
      <w:r w:rsidRPr="00FE17AB">
        <w:rPr>
          <w:rStyle w:val="docsum-authors"/>
          <w:rFonts w:ascii="Arial" w:hAnsi="Arial" w:cs="Arial"/>
          <w:sz w:val="20"/>
          <w:szCs w:val="20"/>
        </w:rPr>
        <w:t xml:space="preserve">Hwang PH, Longstreth WT Jr, </w:t>
      </w:r>
      <w:proofErr w:type="spellStart"/>
      <w:r w:rsidRPr="00FE17AB">
        <w:rPr>
          <w:rStyle w:val="docsum-authors"/>
          <w:rFonts w:ascii="Arial" w:hAnsi="Arial" w:cs="Arial"/>
          <w:sz w:val="20"/>
          <w:szCs w:val="20"/>
        </w:rPr>
        <w:t>Thielke</w:t>
      </w:r>
      <w:proofErr w:type="spellEnd"/>
      <w:r w:rsidRPr="00FE17AB">
        <w:rPr>
          <w:rStyle w:val="docsum-authors"/>
          <w:rFonts w:ascii="Arial" w:hAnsi="Arial" w:cs="Arial"/>
          <w:sz w:val="20"/>
          <w:szCs w:val="20"/>
        </w:rPr>
        <w:t xml:space="preserve"> SM, Francis CE, </w:t>
      </w:r>
      <w:proofErr w:type="spellStart"/>
      <w:r w:rsidRPr="00FE17AB">
        <w:rPr>
          <w:rStyle w:val="docsum-authors"/>
          <w:rFonts w:ascii="Arial" w:hAnsi="Arial" w:cs="Arial"/>
          <w:sz w:val="20"/>
          <w:szCs w:val="20"/>
        </w:rPr>
        <w:t>Carone</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Kuller</w:t>
      </w:r>
      <w:proofErr w:type="spellEnd"/>
      <w:r w:rsidRPr="00FE17AB">
        <w:rPr>
          <w:rStyle w:val="docsum-authors"/>
          <w:rFonts w:ascii="Arial" w:hAnsi="Arial" w:cs="Arial"/>
          <w:sz w:val="20"/>
          <w:szCs w:val="20"/>
        </w:rPr>
        <w:t xml:space="preserve"> LH, Fitzpatrick AL.</w:t>
      </w:r>
      <w:r w:rsidRPr="00FE17AB">
        <w:rPr>
          <w:rFonts w:ascii="Arial" w:hAnsi="Arial" w:cs="Arial"/>
          <w:sz w:val="20"/>
          <w:szCs w:val="20"/>
        </w:rPr>
        <w:t xml:space="preserve"> </w:t>
      </w:r>
      <w:hyperlink r:id="rId65" w:history="1">
        <w:r w:rsidRPr="00FF6AEB">
          <w:rPr>
            <w:rStyle w:val="Hyperlink"/>
            <w:rFonts w:ascii="Arial" w:hAnsi="Arial" w:cs="Arial"/>
            <w:b/>
            <w:bCs/>
            <w:i/>
            <w:iCs/>
            <w:sz w:val="20"/>
            <w:szCs w:val="20"/>
          </w:rPr>
          <w:t>Longitudinal changes in hearing and visual impairments and risk of dementia in older adults in the United States.</w:t>
        </w:r>
      </w:hyperlink>
      <w:r w:rsidRPr="00FF6AEB">
        <w:rPr>
          <w:rFonts w:ascii="Arial" w:hAnsi="Arial" w:cs="Arial"/>
          <w:b/>
          <w:bCs/>
          <w:i/>
          <w:iCs/>
          <w:sz w:val="20"/>
          <w:szCs w:val="20"/>
        </w:rPr>
        <w:t xml:space="preserve"> </w:t>
      </w:r>
      <w:r w:rsidRPr="00FE17AB">
        <w:rPr>
          <w:rStyle w:val="docsum-journal-citation"/>
          <w:rFonts w:ascii="Arial" w:hAnsi="Arial" w:cs="Arial"/>
          <w:sz w:val="20"/>
          <w:szCs w:val="20"/>
        </w:rPr>
        <w:t xml:space="preserve">JAMA </w:t>
      </w:r>
      <w:proofErr w:type="spellStart"/>
      <w:r w:rsidRPr="00FE17AB">
        <w:rPr>
          <w:rStyle w:val="docsum-journal-citation"/>
          <w:rFonts w:ascii="Arial" w:hAnsi="Arial" w:cs="Arial"/>
          <w:sz w:val="20"/>
          <w:szCs w:val="20"/>
        </w:rPr>
        <w:t>Netw</w:t>
      </w:r>
      <w:proofErr w:type="spellEnd"/>
      <w:r w:rsidRPr="00FE17AB">
        <w:rPr>
          <w:rStyle w:val="docsum-journal-citation"/>
          <w:rFonts w:ascii="Arial" w:hAnsi="Arial" w:cs="Arial"/>
          <w:sz w:val="20"/>
          <w:szCs w:val="20"/>
        </w:rPr>
        <w:t xml:space="preserve"> Open. 2022 May 2</w:t>
      </w:r>
      <w:r>
        <w:rPr>
          <w:rStyle w:val="docsum-journal-citation"/>
          <w:rFonts w:ascii="Arial" w:hAnsi="Arial" w:cs="Arial"/>
          <w:sz w:val="20"/>
          <w:szCs w:val="20"/>
        </w:rPr>
        <w:t xml:space="preserve">. Vol. </w:t>
      </w:r>
      <w:r w:rsidRPr="00FE17AB">
        <w:rPr>
          <w:rStyle w:val="docsum-journal-citation"/>
          <w:rFonts w:ascii="Arial" w:hAnsi="Arial" w:cs="Arial"/>
          <w:sz w:val="20"/>
          <w:szCs w:val="20"/>
        </w:rPr>
        <w:t>5</w:t>
      </w:r>
      <w:r>
        <w:rPr>
          <w:rStyle w:val="docsum-journal-citation"/>
          <w:rFonts w:ascii="Arial" w:hAnsi="Arial" w:cs="Arial"/>
          <w:sz w:val="20"/>
          <w:szCs w:val="20"/>
        </w:rPr>
        <w:t xml:space="preserve">, issue </w:t>
      </w:r>
      <w:r w:rsidRPr="00FE17AB">
        <w:rPr>
          <w:rStyle w:val="docsum-journal-citation"/>
          <w:rFonts w:ascii="Arial" w:hAnsi="Arial" w:cs="Arial"/>
          <w:sz w:val="20"/>
          <w:szCs w:val="20"/>
        </w:rPr>
        <w:t>5</w:t>
      </w:r>
      <w:r>
        <w:rPr>
          <w:rStyle w:val="docsum-journal-citation"/>
          <w:rFonts w:ascii="Arial" w:hAnsi="Arial" w:cs="Arial"/>
          <w:sz w:val="20"/>
          <w:szCs w:val="20"/>
        </w:rPr>
        <w:t xml:space="preserve">, </w:t>
      </w:r>
      <w:r w:rsidRPr="00FE17AB">
        <w:rPr>
          <w:rStyle w:val="docsum-journal-citation"/>
          <w:rFonts w:ascii="Arial" w:hAnsi="Arial" w:cs="Arial"/>
          <w:sz w:val="20"/>
          <w:szCs w:val="20"/>
        </w:rPr>
        <w:t xml:space="preserve">e2210734. </w:t>
      </w:r>
      <w:r w:rsidRPr="00FE17AB">
        <w:rPr>
          <w:rStyle w:val="citation-part"/>
          <w:rFonts w:ascii="Arial" w:hAnsi="Arial" w:cs="Arial"/>
          <w:sz w:val="20"/>
          <w:szCs w:val="20"/>
        </w:rPr>
        <w:t xml:space="preserve">PM: </w:t>
      </w:r>
      <w:r w:rsidRPr="00FE17AB">
        <w:rPr>
          <w:rStyle w:val="docsum-pmid"/>
          <w:rFonts w:ascii="Arial" w:hAnsi="Arial" w:cs="Arial"/>
          <w:sz w:val="20"/>
          <w:szCs w:val="20"/>
        </w:rPr>
        <w:t xml:space="preserve">35511175. </w:t>
      </w:r>
      <w:hyperlink r:id="rId66" w:tgtFrame="_blank" w:history="1">
        <w:r w:rsidRPr="00FF6AEB">
          <w:rPr>
            <w:rStyle w:val="citation-part"/>
            <w:rFonts w:ascii="Arial" w:hAnsi="Arial" w:cs="Arial"/>
            <w:sz w:val="20"/>
            <w:szCs w:val="20"/>
          </w:rPr>
          <w:t>PMC9073563</w:t>
        </w:r>
      </w:hyperlink>
      <w:r w:rsidRPr="00FF6AEB">
        <w:rPr>
          <w:rStyle w:val="citation-part"/>
          <w:rFonts w:ascii="Arial" w:hAnsi="Arial" w:cs="Arial"/>
          <w:sz w:val="20"/>
          <w:szCs w:val="20"/>
        </w:rPr>
        <w:t>.</w:t>
      </w:r>
    </w:p>
    <w:p w14:paraId="3C308B0D" w14:textId="6092C26A" w:rsidR="00082BA0" w:rsidRDefault="00082BA0" w:rsidP="00082BA0">
      <w:pPr>
        <w:spacing w:after="0" w:line="240" w:lineRule="auto"/>
        <w:rPr>
          <w:rStyle w:val="Hyperlink"/>
          <w:rFonts w:ascii="Arial" w:hAnsi="Arial" w:cs="Arial"/>
          <w:color w:val="auto"/>
          <w:sz w:val="20"/>
          <w:szCs w:val="20"/>
          <w:u w:val="none"/>
        </w:rPr>
      </w:pPr>
    </w:p>
    <w:p w14:paraId="3D49DA25" w14:textId="227D8E0E" w:rsidR="00B16769" w:rsidRDefault="00B16769" w:rsidP="00004936">
      <w:pPr>
        <w:rPr>
          <w:rStyle w:val="docsum-authors"/>
          <w:rFonts w:ascii="Arial" w:hAnsi="Arial" w:cs="Arial"/>
          <w:sz w:val="20"/>
          <w:szCs w:val="20"/>
        </w:rPr>
      </w:pPr>
      <w:bookmarkStart w:id="9" w:name="_Hlk116594754"/>
      <w:r w:rsidRPr="003E6CEB">
        <w:rPr>
          <w:rStyle w:val="docsum-authors"/>
          <w:rFonts w:ascii="Arial" w:hAnsi="Arial" w:cs="Arial"/>
          <w:sz w:val="20"/>
          <w:szCs w:val="20"/>
        </w:rPr>
        <w:t xml:space="preserve">Jang SK, Evans L, </w:t>
      </w:r>
      <w:proofErr w:type="spellStart"/>
      <w:r w:rsidRPr="003E6CEB">
        <w:rPr>
          <w:rStyle w:val="docsum-authors"/>
          <w:rFonts w:ascii="Arial" w:hAnsi="Arial" w:cs="Arial"/>
          <w:sz w:val="20"/>
          <w:szCs w:val="20"/>
        </w:rPr>
        <w:t>Fialkowski</w:t>
      </w:r>
      <w:proofErr w:type="spellEnd"/>
      <w:r w:rsidRPr="003E6CEB">
        <w:rPr>
          <w:rStyle w:val="docsum-authors"/>
          <w:rFonts w:ascii="Arial" w:hAnsi="Arial" w:cs="Arial"/>
          <w:sz w:val="20"/>
          <w:szCs w:val="20"/>
        </w:rPr>
        <w:t xml:space="preserve"> A, Arnett DK, Ashley-Koch AE, Barnes KC, Becker DM, Bis JC, </w:t>
      </w:r>
      <w:proofErr w:type="spellStart"/>
      <w:r w:rsidRPr="003E6CEB">
        <w:rPr>
          <w:rStyle w:val="docsum-authors"/>
          <w:rFonts w:ascii="Arial" w:hAnsi="Arial" w:cs="Arial"/>
          <w:sz w:val="20"/>
          <w:szCs w:val="20"/>
        </w:rPr>
        <w:t>Blangero</w:t>
      </w:r>
      <w:proofErr w:type="spellEnd"/>
      <w:r w:rsidRPr="003E6CEB">
        <w:rPr>
          <w:rStyle w:val="docsum-authors"/>
          <w:rFonts w:ascii="Arial" w:hAnsi="Arial" w:cs="Arial"/>
          <w:sz w:val="20"/>
          <w:szCs w:val="20"/>
        </w:rPr>
        <w:t xml:space="preserve"> J, Bleecker ER, </w:t>
      </w:r>
      <w:proofErr w:type="spellStart"/>
      <w:r w:rsidRPr="003E6CEB">
        <w:rPr>
          <w:rStyle w:val="docsum-authors"/>
          <w:rFonts w:ascii="Arial" w:hAnsi="Arial" w:cs="Arial"/>
          <w:sz w:val="20"/>
          <w:szCs w:val="20"/>
        </w:rPr>
        <w:t>Boorgula</w:t>
      </w:r>
      <w:proofErr w:type="spellEnd"/>
      <w:r w:rsidRPr="003E6CEB">
        <w:rPr>
          <w:rStyle w:val="docsum-authors"/>
          <w:rFonts w:ascii="Arial" w:hAnsi="Arial" w:cs="Arial"/>
          <w:sz w:val="20"/>
          <w:szCs w:val="20"/>
        </w:rPr>
        <w:t xml:space="preserve"> MP, Bowden DW, Brody JA, Cade BE, Jenkins BWC, Carson AP, Chavan S, </w:t>
      </w:r>
      <w:proofErr w:type="spellStart"/>
      <w:r w:rsidRPr="003E6CEB">
        <w:rPr>
          <w:rStyle w:val="docsum-authors"/>
          <w:rFonts w:ascii="Arial" w:hAnsi="Arial" w:cs="Arial"/>
          <w:sz w:val="20"/>
          <w:szCs w:val="20"/>
        </w:rPr>
        <w:t>Cupples</w:t>
      </w:r>
      <w:proofErr w:type="spellEnd"/>
      <w:r w:rsidRPr="003E6CEB">
        <w:rPr>
          <w:rStyle w:val="docsum-authors"/>
          <w:rFonts w:ascii="Arial" w:hAnsi="Arial" w:cs="Arial"/>
          <w:sz w:val="20"/>
          <w:szCs w:val="20"/>
        </w:rPr>
        <w:t xml:space="preserve"> LA, Custer B, </w:t>
      </w:r>
      <w:proofErr w:type="spellStart"/>
      <w:r w:rsidRPr="003E6CEB">
        <w:rPr>
          <w:rStyle w:val="docsum-authors"/>
          <w:rFonts w:ascii="Arial" w:hAnsi="Arial" w:cs="Arial"/>
          <w:sz w:val="20"/>
          <w:szCs w:val="20"/>
        </w:rPr>
        <w:t>Damrauer</w:t>
      </w:r>
      <w:proofErr w:type="spellEnd"/>
      <w:r w:rsidRPr="003E6CEB">
        <w:rPr>
          <w:rStyle w:val="docsum-authors"/>
          <w:rFonts w:ascii="Arial" w:hAnsi="Arial" w:cs="Arial"/>
          <w:sz w:val="20"/>
          <w:szCs w:val="20"/>
        </w:rPr>
        <w:t xml:space="preserve"> SM, David SP, de Andrade M, </w:t>
      </w:r>
      <w:proofErr w:type="spellStart"/>
      <w:r w:rsidRPr="003E6CEB">
        <w:rPr>
          <w:rStyle w:val="docsum-authors"/>
          <w:rFonts w:ascii="Arial" w:hAnsi="Arial" w:cs="Arial"/>
          <w:sz w:val="20"/>
          <w:szCs w:val="20"/>
        </w:rPr>
        <w:t>Dinardo</w:t>
      </w:r>
      <w:proofErr w:type="spellEnd"/>
      <w:r w:rsidRPr="003E6CEB">
        <w:rPr>
          <w:rStyle w:val="docsum-authors"/>
          <w:rFonts w:ascii="Arial" w:hAnsi="Arial" w:cs="Arial"/>
          <w:sz w:val="20"/>
          <w:szCs w:val="20"/>
        </w:rPr>
        <w:t xml:space="preserve"> CL, </w:t>
      </w:r>
      <w:proofErr w:type="spellStart"/>
      <w:r w:rsidRPr="003E6CEB">
        <w:rPr>
          <w:rStyle w:val="docsum-authors"/>
          <w:rFonts w:ascii="Arial" w:hAnsi="Arial" w:cs="Arial"/>
          <w:sz w:val="20"/>
          <w:szCs w:val="20"/>
        </w:rPr>
        <w:t>Fingerlin</w:t>
      </w:r>
      <w:proofErr w:type="spellEnd"/>
      <w:r w:rsidRPr="003E6CEB">
        <w:rPr>
          <w:rStyle w:val="docsum-authors"/>
          <w:rFonts w:ascii="Arial" w:hAnsi="Arial" w:cs="Arial"/>
          <w:sz w:val="20"/>
          <w:szCs w:val="20"/>
        </w:rPr>
        <w:t xml:space="preserve"> TE, </w:t>
      </w:r>
      <w:proofErr w:type="spellStart"/>
      <w:r w:rsidRPr="003E6CEB">
        <w:rPr>
          <w:rStyle w:val="docsum-authors"/>
          <w:rFonts w:ascii="Arial" w:hAnsi="Arial" w:cs="Arial"/>
          <w:sz w:val="20"/>
          <w:szCs w:val="20"/>
        </w:rPr>
        <w:t>Fornage</w:t>
      </w:r>
      <w:proofErr w:type="spellEnd"/>
      <w:r w:rsidRPr="003E6CEB">
        <w:rPr>
          <w:rStyle w:val="docsum-authors"/>
          <w:rFonts w:ascii="Arial" w:hAnsi="Arial" w:cs="Arial"/>
          <w:sz w:val="20"/>
          <w:szCs w:val="20"/>
        </w:rPr>
        <w:t xml:space="preserve"> M, Freedman BI, Garrett ME, Gharib SA, </w:t>
      </w:r>
      <w:proofErr w:type="spellStart"/>
      <w:r w:rsidRPr="003E6CEB">
        <w:rPr>
          <w:rStyle w:val="docsum-authors"/>
          <w:rFonts w:ascii="Arial" w:hAnsi="Arial" w:cs="Arial"/>
          <w:sz w:val="20"/>
          <w:szCs w:val="20"/>
        </w:rPr>
        <w:t>Glahn</w:t>
      </w:r>
      <w:proofErr w:type="spellEnd"/>
      <w:r w:rsidRPr="003E6CEB">
        <w:rPr>
          <w:rStyle w:val="docsum-authors"/>
          <w:rFonts w:ascii="Arial" w:hAnsi="Arial" w:cs="Arial"/>
          <w:sz w:val="20"/>
          <w:szCs w:val="20"/>
        </w:rPr>
        <w:t xml:space="preserve"> DC, </w:t>
      </w:r>
      <w:proofErr w:type="spellStart"/>
      <w:r w:rsidRPr="003E6CEB">
        <w:rPr>
          <w:rStyle w:val="docsum-authors"/>
          <w:rFonts w:ascii="Arial" w:hAnsi="Arial" w:cs="Arial"/>
          <w:sz w:val="20"/>
          <w:szCs w:val="20"/>
        </w:rPr>
        <w:t>Haessler</w:t>
      </w:r>
      <w:proofErr w:type="spellEnd"/>
      <w:r w:rsidRPr="003E6CEB">
        <w:rPr>
          <w:rStyle w:val="docsum-authors"/>
          <w:rFonts w:ascii="Arial" w:hAnsi="Arial" w:cs="Arial"/>
          <w:sz w:val="20"/>
          <w:szCs w:val="20"/>
        </w:rPr>
        <w:t xml:space="preserve"> J, Heckbert SR, </w:t>
      </w:r>
      <w:proofErr w:type="spellStart"/>
      <w:r w:rsidRPr="003E6CEB">
        <w:rPr>
          <w:rStyle w:val="docsum-authors"/>
          <w:rFonts w:ascii="Arial" w:hAnsi="Arial" w:cs="Arial"/>
          <w:sz w:val="20"/>
          <w:szCs w:val="20"/>
        </w:rPr>
        <w:t>Hokanson</w:t>
      </w:r>
      <w:proofErr w:type="spellEnd"/>
      <w:r w:rsidRPr="003E6CEB">
        <w:rPr>
          <w:rStyle w:val="docsum-authors"/>
          <w:rFonts w:ascii="Arial" w:hAnsi="Arial" w:cs="Arial"/>
          <w:sz w:val="20"/>
          <w:szCs w:val="20"/>
        </w:rPr>
        <w:t xml:space="preserve"> JE, Hou L, Hwang SJ, Hyman MC, Judy R, Justice AE, Kaplan RC, </w:t>
      </w:r>
      <w:proofErr w:type="spellStart"/>
      <w:r w:rsidRPr="003E6CEB">
        <w:rPr>
          <w:rStyle w:val="docsum-authors"/>
          <w:rFonts w:ascii="Arial" w:hAnsi="Arial" w:cs="Arial"/>
          <w:sz w:val="20"/>
          <w:szCs w:val="20"/>
        </w:rPr>
        <w:t>Kardia</w:t>
      </w:r>
      <w:proofErr w:type="spellEnd"/>
      <w:r w:rsidRPr="003E6CEB">
        <w:rPr>
          <w:rStyle w:val="docsum-authors"/>
          <w:rFonts w:ascii="Arial" w:hAnsi="Arial" w:cs="Arial"/>
          <w:sz w:val="20"/>
          <w:szCs w:val="20"/>
        </w:rPr>
        <w:t xml:space="preserve"> SLR, Kelly S, Kim W, Kooperberg C, Levy D, Lloyd-Jones DM, Loos RJF, Manichaikul AW, Gladwin MT, Martin LW, </w:t>
      </w:r>
      <w:proofErr w:type="spellStart"/>
      <w:r w:rsidRPr="003E6CEB">
        <w:rPr>
          <w:rStyle w:val="docsum-authors"/>
          <w:rFonts w:ascii="Arial" w:hAnsi="Arial" w:cs="Arial"/>
          <w:sz w:val="20"/>
          <w:szCs w:val="20"/>
        </w:rPr>
        <w:t>Nouraie</w:t>
      </w:r>
      <w:proofErr w:type="spellEnd"/>
      <w:r w:rsidRPr="003E6CEB">
        <w:rPr>
          <w:rStyle w:val="docsum-authors"/>
          <w:rFonts w:ascii="Arial" w:hAnsi="Arial" w:cs="Arial"/>
          <w:sz w:val="20"/>
          <w:szCs w:val="20"/>
        </w:rPr>
        <w:t xml:space="preserve"> M, Melander O, Meyers DA, Montgomery CG, North KE, Oelsner EC, Palmer ND, Payton M, </w:t>
      </w:r>
      <w:proofErr w:type="spellStart"/>
      <w:r w:rsidRPr="003E6CEB">
        <w:rPr>
          <w:rStyle w:val="docsum-authors"/>
          <w:rFonts w:ascii="Arial" w:hAnsi="Arial" w:cs="Arial"/>
          <w:sz w:val="20"/>
          <w:szCs w:val="20"/>
        </w:rPr>
        <w:t>Peljto</w:t>
      </w:r>
      <w:proofErr w:type="spellEnd"/>
      <w:r w:rsidRPr="003E6CEB">
        <w:rPr>
          <w:rStyle w:val="docsum-authors"/>
          <w:rFonts w:ascii="Arial" w:hAnsi="Arial" w:cs="Arial"/>
          <w:sz w:val="20"/>
          <w:szCs w:val="20"/>
        </w:rPr>
        <w:t xml:space="preserve"> AL, </w:t>
      </w:r>
      <w:proofErr w:type="spellStart"/>
      <w:r w:rsidRPr="003E6CEB">
        <w:rPr>
          <w:rStyle w:val="docsum-authors"/>
          <w:rFonts w:ascii="Arial" w:hAnsi="Arial" w:cs="Arial"/>
          <w:sz w:val="20"/>
          <w:szCs w:val="20"/>
        </w:rPr>
        <w:t>Peyser</w:t>
      </w:r>
      <w:proofErr w:type="spellEnd"/>
      <w:r w:rsidRPr="003E6CEB">
        <w:rPr>
          <w:rStyle w:val="docsum-authors"/>
          <w:rFonts w:ascii="Arial" w:hAnsi="Arial" w:cs="Arial"/>
          <w:sz w:val="20"/>
          <w:szCs w:val="20"/>
        </w:rPr>
        <w:t xml:space="preserve"> PA, Preuss M, Psaty BM, </w:t>
      </w:r>
      <w:proofErr w:type="spellStart"/>
      <w:r w:rsidRPr="003E6CEB">
        <w:rPr>
          <w:rStyle w:val="docsum-authors"/>
          <w:rFonts w:ascii="Arial" w:hAnsi="Arial" w:cs="Arial"/>
          <w:sz w:val="20"/>
          <w:szCs w:val="20"/>
        </w:rPr>
        <w:t>Qiao</w:t>
      </w:r>
      <w:proofErr w:type="spellEnd"/>
      <w:r w:rsidRPr="003E6CEB">
        <w:rPr>
          <w:rStyle w:val="docsum-authors"/>
          <w:rFonts w:ascii="Arial" w:hAnsi="Arial" w:cs="Arial"/>
          <w:sz w:val="20"/>
          <w:szCs w:val="20"/>
        </w:rPr>
        <w:t xml:space="preserve"> D, Rader DJ, </w:t>
      </w:r>
      <w:proofErr w:type="spellStart"/>
      <w:r w:rsidRPr="003E6CEB">
        <w:rPr>
          <w:rStyle w:val="docsum-authors"/>
          <w:rFonts w:ascii="Arial" w:hAnsi="Arial" w:cs="Arial"/>
          <w:sz w:val="20"/>
          <w:szCs w:val="20"/>
        </w:rPr>
        <w:t>Rafaels</w:t>
      </w:r>
      <w:proofErr w:type="spellEnd"/>
      <w:r w:rsidRPr="003E6CEB">
        <w:rPr>
          <w:rStyle w:val="docsum-authors"/>
          <w:rFonts w:ascii="Arial" w:hAnsi="Arial" w:cs="Arial"/>
          <w:sz w:val="20"/>
          <w:szCs w:val="20"/>
        </w:rPr>
        <w:t xml:space="preserve"> N, Redline S, Reed RM, Reiner AP, Rich SS, Rotter JI, Schwartz DA, </w:t>
      </w:r>
      <w:proofErr w:type="spellStart"/>
      <w:r w:rsidRPr="003E6CEB">
        <w:rPr>
          <w:rStyle w:val="docsum-authors"/>
          <w:rFonts w:ascii="Arial" w:hAnsi="Arial" w:cs="Arial"/>
          <w:sz w:val="20"/>
          <w:szCs w:val="20"/>
        </w:rPr>
        <w:t>Shadyab</w:t>
      </w:r>
      <w:proofErr w:type="spellEnd"/>
      <w:r w:rsidRPr="003E6CEB">
        <w:rPr>
          <w:rStyle w:val="docsum-authors"/>
          <w:rFonts w:ascii="Arial" w:hAnsi="Arial" w:cs="Arial"/>
          <w:sz w:val="20"/>
          <w:szCs w:val="20"/>
        </w:rPr>
        <w:t xml:space="preserve"> AH, Silverman EK, Smith NL, Smith JG, Smith AV, Smith JA, Tang W, Taylor KD, </w:t>
      </w:r>
      <w:proofErr w:type="spellStart"/>
      <w:r w:rsidRPr="003E6CEB">
        <w:rPr>
          <w:rStyle w:val="docsum-authors"/>
          <w:rFonts w:ascii="Arial" w:hAnsi="Arial" w:cs="Arial"/>
          <w:sz w:val="20"/>
          <w:szCs w:val="20"/>
        </w:rPr>
        <w:t>Telen</w:t>
      </w:r>
      <w:proofErr w:type="spellEnd"/>
      <w:r w:rsidRPr="003E6CEB">
        <w:rPr>
          <w:rStyle w:val="docsum-authors"/>
          <w:rFonts w:ascii="Arial" w:hAnsi="Arial" w:cs="Arial"/>
          <w:sz w:val="20"/>
          <w:szCs w:val="20"/>
        </w:rPr>
        <w:t xml:space="preserve"> MJ, </w:t>
      </w:r>
      <w:proofErr w:type="spellStart"/>
      <w:r w:rsidRPr="003E6CEB">
        <w:rPr>
          <w:rStyle w:val="docsum-authors"/>
          <w:rFonts w:ascii="Arial" w:hAnsi="Arial" w:cs="Arial"/>
          <w:sz w:val="20"/>
          <w:szCs w:val="20"/>
        </w:rPr>
        <w:t>Vasan</w:t>
      </w:r>
      <w:proofErr w:type="spellEnd"/>
      <w:r w:rsidRPr="003E6CEB">
        <w:rPr>
          <w:rStyle w:val="docsum-authors"/>
          <w:rFonts w:ascii="Arial" w:hAnsi="Arial" w:cs="Arial"/>
          <w:sz w:val="20"/>
          <w:szCs w:val="20"/>
        </w:rPr>
        <w:t xml:space="preserve"> RS, </w:t>
      </w:r>
      <w:proofErr w:type="spellStart"/>
      <w:r w:rsidRPr="003E6CEB">
        <w:rPr>
          <w:rStyle w:val="docsum-authors"/>
          <w:rFonts w:ascii="Arial" w:hAnsi="Arial" w:cs="Arial"/>
          <w:sz w:val="20"/>
          <w:szCs w:val="20"/>
        </w:rPr>
        <w:t>Gordeuk</w:t>
      </w:r>
      <w:proofErr w:type="spellEnd"/>
      <w:r w:rsidRPr="003E6CEB">
        <w:rPr>
          <w:rStyle w:val="docsum-authors"/>
          <w:rFonts w:ascii="Arial" w:hAnsi="Arial" w:cs="Arial"/>
          <w:sz w:val="20"/>
          <w:szCs w:val="20"/>
        </w:rPr>
        <w:t xml:space="preserve"> VR, Wang Z, Wiggins KL, </w:t>
      </w:r>
      <w:proofErr w:type="spellStart"/>
      <w:r w:rsidRPr="003E6CEB">
        <w:rPr>
          <w:rStyle w:val="docsum-authors"/>
          <w:rFonts w:ascii="Arial" w:hAnsi="Arial" w:cs="Arial"/>
          <w:sz w:val="20"/>
          <w:szCs w:val="20"/>
        </w:rPr>
        <w:t>Yanek</w:t>
      </w:r>
      <w:proofErr w:type="spellEnd"/>
      <w:r w:rsidRPr="003E6CEB">
        <w:rPr>
          <w:rStyle w:val="docsum-authors"/>
          <w:rFonts w:ascii="Arial" w:hAnsi="Arial" w:cs="Arial"/>
          <w:sz w:val="20"/>
          <w:szCs w:val="20"/>
        </w:rPr>
        <w:t xml:space="preserve"> LR, Yang IV, Young KA, Young KL, Zhang Y, Liu DJ, Keller MC, Vrieze S.</w:t>
      </w:r>
      <w:r w:rsidRPr="003E6CEB">
        <w:rPr>
          <w:rFonts w:ascii="Arial" w:hAnsi="Arial" w:cs="Arial"/>
          <w:sz w:val="20"/>
          <w:szCs w:val="20"/>
        </w:rPr>
        <w:t xml:space="preserve"> </w:t>
      </w:r>
      <w:hyperlink r:id="rId67" w:history="1">
        <w:r w:rsidRPr="007579BA">
          <w:rPr>
            <w:rStyle w:val="Hyperlink"/>
            <w:rFonts w:ascii="Arial" w:hAnsi="Arial" w:cs="Arial"/>
            <w:b/>
            <w:bCs/>
            <w:i/>
            <w:iCs/>
            <w:sz w:val="20"/>
            <w:szCs w:val="20"/>
          </w:rPr>
          <w:t>Rare genetic variants explain missing heritability in smoking</w:t>
        </w:r>
        <w:r w:rsidRPr="007579BA">
          <w:rPr>
            <w:rStyle w:val="Hyperlink"/>
            <w:rFonts w:ascii="Arial" w:hAnsi="Arial" w:cs="Arial"/>
            <w:b/>
            <w:bCs/>
            <w:i/>
            <w:iCs/>
            <w:sz w:val="20"/>
            <w:szCs w:val="20"/>
            <w:u w:val="none"/>
          </w:rPr>
          <w:t>.</w:t>
        </w:r>
        <w:r w:rsidRPr="007579BA">
          <w:rPr>
            <w:rStyle w:val="Hyperlink"/>
            <w:rFonts w:ascii="Arial" w:hAnsi="Arial" w:cs="Arial"/>
            <w:sz w:val="20"/>
            <w:szCs w:val="20"/>
            <w:u w:val="none"/>
          </w:rPr>
          <w:t xml:space="preserve"> </w:t>
        </w:r>
      </w:hyperlink>
      <w:r w:rsidRPr="003E6CEB">
        <w:rPr>
          <w:rStyle w:val="docsum-journal-citation"/>
          <w:rFonts w:ascii="Arial" w:hAnsi="Arial" w:cs="Arial"/>
          <w:sz w:val="20"/>
          <w:szCs w:val="20"/>
        </w:rPr>
        <w:t xml:space="preserve">Nat Hum </w:t>
      </w:r>
      <w:proofErr w:type="spellStart"/>
      <w:r w:rsidRPr="003E6CEB">
        <w:rPr>
          <w:rStyle w:val="docsum-journal-citation"/>
          <w:rFonts w:ascii="Arial" w:hAnsi="Arial" w:cs="Arial"/>
          <w:sz w:val="20"/>
          <w:szCs w:val="20"/>
        </w:rPr>
        <w:t>Behav</w:t>
      </w:r>
      <w:proofErr w:type="spellEnd"/>
      <w:r w:rsidRPr="003E6CEB">
        <w:rPr>
          <w:rStyle w:val="docsum-journal-citation"/>
          <w:rFonts w:ascii="Arial" w:hAnsi="Arial" w:cs="Arial"/>
          <w:sz w:val="20"/>
          <w:szCs w:val="20"/>
        </w:rPr>
        <w:t xml:space="preserve">. </w:t>
      </w:r>
      <w:r w:rsidRPr="00004936">
        <w:rPr>
          <w:rStyle w:val="docsum-authors"/>
          <w:rFonts w:ascii="Arial" w:hAnsi="Arial" w:cs="Arial"/>
          <w:sz w:val="20"/>
          <w:szCs w:val="20"/>
        </w:rPr>
        <w:t>2022</w:t>
      </w:r>
      <w:r w:rsidR="00004936">
        <w:rPr>
          <w:rStyle w:val="docsum-authors"/>
          <w:rFonts w:ascii="Arial" w:hAnsi="Arial" w:cs="Arial"/>
          <w:sz w:val="20"/>
          <w:szCs w:val="20"/>
        </w:rPr>
        <w:t xml:space="preserve"> </w:t>
      </w:r>
      <w:r w:rsidR="00004936" w:rsidRPr="00004936">
        <w:rPr>
          <w:rStyle w:val="docsum-authors"/>
          <w:rFonts w:ascii="Arial" w:hAnsi="Arial" w:cs="Arial"/>
          <w:sz w:val="20"/>
          <w:szCs w:val="20"/>
        </w:rPr>
        <w:t>Nov</w:t>
      </w:r>
      <w:r w:rsidR="00004936">
        <w:rPr>
          <w:rStyle w:val="docsum-authors"/>
          <w:rFonts w:ascii="Arial" w:hAnsi="Arial" w:cs="Arial"/>
          <w:sz w:val="20"/>
          <w:szCs w:val="20"/>
        </w:rPr>
        <w:t xml:space="preserve">. Vol. </w:t>
      </w:r>
      <w:r w:rsidR="00004936" w:rsidRPr="00004936">
        <w:rPr>
          <w:rStyle w:val="docsum-authors"/>
          <w:rFonts w:ascii="Arial" w:hAnsi="Arial" w:cs="Arial"/>
          <w:sz w:val="20"/>
          <w:szCs w:val="20"/>
        </w:rPr>
        <w:t>6</w:t>
      </w:r>
      <w:r w:rsidR="00004936">
        <w:rPr>
          <w:rStyle w:val="docsum-authors"/>
          <w:rFonts w:ascii="Arial" w:hAnsi="Arial" w:cs="Arial"/>
          <w:sz w:val="20"/>
          <w:szCs w:val="20"/>
        </w:rPr>
        <w:t xml:space="preserve">, issue </w:t>
      </w:r>
      <w:r w:rsidR="00004936" w:rsidRPr="00004936">
        <w:rPr>
          <w:rStyle w:val="docsum-authors"/>
          <w:rFonts w:ascii="Arial" w:hAnsi="Arial" w:cs="Arial"/>
          <w:sz w:val="20"/>
          <w:szCs w:val="20"/>
        </w:rPr>
        <w:t>11</w:t>
      </w:r>
      <w:r w:rsidR="00004936">
        <w:rPr>
          <w:rStyle w:val="docsum-authors"/>
          <w:rFonts w:ascii="Arial" w:hAnsi="Arial" w:cs="Arial"/>
          <w:sz w:val="20"/>
          <w:szCs w:val="20"/>
        </w:rPr>
        <w:t xml:space="preserve">, pp. </w:t>
      </w:r>
      <w:r w:rsidR="00004936" w:rsidRPr="00004936">
        <w:rPr>
          <w:rStyle w:val="docsum-authors"/>
          <w:rFonts w:ascii="Arial" w:hAnsi="Arial" w:cs="Arial"/>
          <w:sz w:val="20"/>
          <w:szCs w:val="20"/>
        </w:rPr>
        <w:t>1577-1586</w:t>
      </w:r>
      <w:r w:rsidRPr="00004936">
        <w:rPr>
          <w:rStyle w:val="docsum-authors"/>
          <w:rFonts w:ascii="Arial" w:hAnsi="Arial" w:cs="Arial"/>
          <w:sz w:val="20"/>
          <w:szCs w:val="20"/>
        </w:rPr>
        <w:t>. PM: 35927319. NIHMSID: 1839470.</w:t>
      </w:r>
      <w:bookmarkEnd w:id="9"/>
    </w:p>
    <w:p w14:paraId="26C39985" w14:textId="42B5389E" w:rsidR="00082BA0" w:rsidRPr="00FE17AB" w:rsidRDefault="00082BA0" w:rsidP="00082BA0">
      <w:pPr>
        <w:spacing w:after="0" w:line="240" w:lineRule="auto"/>
        <w:rPr>
          <w:rFonts w:ascii="Arial" w:hAnsi="Arial" w:cs="Arial"/>
          <w:sz w:val="20"/>
          <w:szCs w:val="20"/>
        </w:rPr>
      </w:pPr>
      <w:proofErr w:type="spellStart"/>
      <w:r w:rsidRPr="00FE17AB">
        <w:rPr>
          <w:rStyle w:val="docsum-authors"/>
          <w:rFonts w:ascii="Arial" w:hAnsi="Arial" w:cs="Arial"/>
          <w:sz w:val="20"/>
          <w:szCs w:val="20"/>
        </w:rPr>
        <w:t>Jin</w:t>
      </w:r>
      <w:proofErr w:type="spellEnd"/>
      <w:r w:rsidRPr="00FE17AB">
        <w:rPr>
          <w:rStyle w:val="docsum-authors"/>
          <w:rFonts w:ascii="Arial" w:hAnsi="Arial" w:cs="Arial"/>
          <w:sz w:val="20"/>
          <w:szCs w:val="20"/>
        </w:rPr>
        <w:t xml:space="preserve"> B, Capra JA, </w:t>
      </w:r>
      <w:proofErr w:type="spellStart"/>
      <w:r w:rsidRPr="00FE17AB">
        <w:rPr>
          <w:rStyle w:val="docsum-authors"/>
          <w:rFonts w:ascii="Arial" w:hAnsi="Arial" w:cs="Arial"/>
          <w:sz w:val="20"/>
          <w:szCs w:val="20"/>
        </w:rPr>
        <w:t>Benchek</w:t>
      </w:r>
      <w:proofErr w:type="spellEnd"/>
      <w:r w:rsidRPr="00FE17AB">
        <w:rPr>
          <w:rStyle w:val="docsum-authors"/>
          <w:rFonts w:ascii="Arial" w:hAnsi="Arial" w:cs="Arial"/>
          <w:sz w:val="20"/>
          <w:szCs w:val="20"/>
        </w:rPr>
        <w:t xml:space="preserve"> P, Wheeler N, </w:t>
      </w:r>
      <w:proofErr w:type="spellStart"/>
      <w:r w:rsidRPr="00FE17AB">
        <w:rPr>
          <w:rStyle w:val="docsum-authors"/>
          <w:rFonts w:ascii="Arial" w:hAnsi="Arial" w:cs="Arial"/>
          <w:sz w:val="20"/>
          <w:szCs w:val="20"/>
        </w:rPr>
        <w:t>Naj</w:t>
      </w:r>
      <w:proofErr w:type="spellEnd"/>
      <w:r w:rsidRPr="00FE17AB">
        <w:rPr>
          <w:rStyle w:val="docsum-authors"/>
          <w:rFonts w:ascii="Arial" w:hAnsi="Arial" w:cs="Arial"/>
          <w:sz w:val="20"/>
          <w:szCs w:val="20"/>
        </w:rPr>
        <w:t xml:space="preserve"> AC, Hamilton-Nelson KL, Farrell JJ, Leung YY, Kunkle B, </w:t>
      </w:r>
      <w:proofErr w:type="spellStart"/>
      <w:r w:rsidRPr="00FE17AB">
        <w:rPr>
          <w:rStyle w:val="docsum-authors"/>
          <w:rFonts w:ascii="Arial" w:hAnsi="Arial" w:cs="Arial"/>
          <w:sz w:val="20"/>
          <w:szCs w:val="20"/>
        </w:rPr>
        <w:t>Vadarajan</w:t>
      </w:r>
      <w:proofErr w:type="spellEnd"/>
      <w:r w:rsidRPr="00FE17AB">
        <w:rPr>
          <w:rStyle w:val="docsum-authors"/>
          <w:rFonts w:ascii="Arial" w:hAnsi="Arial" w:cs="Arial"/>
          <w:sz w:val="20"/>
          <w:szCs w:val="20"/>
        </w:rPr>
        <w:t xml:space="preserve"> B, Schellenberg GD, Mayeux R, Wang LS, Farrer LA, Pericak-Vance MA, Martin ER, Haines JL, Crawford DC, Bush WS.</w:t>
      </w:r>
      <w:r w:rsidRPr="00FE17AB">
        <w:rPr>
          <w:rFonts w:ascii="Arial" w:hAnsi="Arial" w:cs="Arial"/>
          <w:sz w:val="20"/>
          <w:szCs w:val="20"/>
        </w:rPr>
        <w:t xml:space="preserve"> </w:t>
      </w:r>
      <w:hyperlink r:id="rId68" w:history="1">
        <w:r w:rsidRPr="00FF6AEB">
          <w:rPr>
            <w:rStyle w:val="Hyperlink"/>
            <w:rFonts w:ascii="Arial" w:hAnsi="Arial" w:cs="Arial"/>
            <w:b/>
            <w:bCs/>
            <w:i/>
            <w:iCs/>
            <w:sz w:val="20"/>
            <w:szCs w:val="20"/>
          </w:rPr>
          <w:t>An association test of the spatial distribution of rare missense variants within protein structures identifies Alzheimer's disease-related patterns.</w:t>
        </w:r>
        <w:r w:rsidRPr="00FE17AB">
          <w:rPr>
            <w:rStyle w:val="Hyperlink"/>
            <w:rFonts w:ascii="Arial" w:hAnsi="Arial" w:cs="Arial"/>
            <w:sz w:val="20"/>
            <w:szCs w:val="20"/>
          </w:rPr>
          <w:t xml:space="preserve"> </w:t>
        </w:r>
      </w:hyperlink>
      <w:r w:rsidRPr="00FE17AB">
        <w:rPr>
          <w:rStyle w:val="docsum-journal-citation"/>
          <w:rFonts w:ascii="Arial" w:hAnsi="Arial" w:cs="Arial"/>
          <w:sz w:val="20"/>
          <w:szCs w:val="20"/>
        </w:rPr>
        <w:t>Genome Res. 2022 Apr</w:t>
      </w:r>
      <w:r>
        <w:rPr>
          <w:rStyle w:val="docsum-journal-citation"/>
          <w:rFonts w:ascii="Arial" w:hAnsi="Arial" w:cs="Arial"/>
          <w:sz w:val="20"/>
          <w:szCs w:val="20"/>
        </w:rPr>
        <w:t xml:space="preserve">. Vol. </w:t>
      </w:r>
      <w:r w:rsidRPr="00FE17AB">
        <w:rPr>
          <w:rStyle w:val="docsum-journal-citation"/>
          <w:rFonts w:ascii="Arial" w:hAnsi="Arial" w:cs="Arial"/>
          <w:sz w:val="20"/>
          <w:szCs w:val="20"/>
        </w:rPr>
        <w:t>32</w:t>
      </w:r>
      <w:r>
        <w:rPr>
          <w:rStyle w:val="docsum-journal-citation"/>
          <w:rFonts w:ascii="Arial" w:hAnsi="Arial" w:cs="Arial"/>
          <w:sz w:val="20"/>
          <w:szCs w:val="20"/>
        </w:rPr>
        <w:t xml:space="preserve">, issue </w:t>
      </w:r>
      <w:r w:rsidRPr="00FE17AB">
        <w:rPr>
          <w:rStyle w:val="docsum-journal-citation"/>
          <w:rFonts w:ascii="Arial" w:hAnsi="Arial" w:cs="Arial"/>
          <w:sz w:val="20"/>
          <w:szCs w:val="20"/>
        </w:rPr>
        <w:t>4</w:t>
      </w:r>
      <w:r>
        <w:rPr>
          <w:rStyle w:val="docsum-journal-citation"/>
          <w:rFonts w:ascii="Arial" w:hAnsi="Arial" w:cs="Arial"/>
          <w:sz w:val="20"/>
          <w:szCs w:val="20"/>
        </w:rPr>
        <w:t xml:space="preserve">, pp. </w:t>
      </w:r>
      <w:r w:rsidRPr="00FE17AB">
        <w:rPr>
          <w:rStyle w:val="docsum-journal-citation"/>
          <w:rFonts w:ascii="Arial" w:hAnsi="Arial" w:cs="Arial"/>
          <w:sz w:val="20"/>
          <w:szCs w:val="20"/>
        </w:rPr>
        <w:t xml:space="preserve">778-790. </w:t>
      </w:r>
      <w:r w:rsidRPr="00FE17AB">
        <w:rPr>
          <w:rStyle w:val="citation-part"/>
          <w:rFonts w:ascii="Arial" w:hAnsi="Arial" w:cs="Arial"/>
          <w:sz w:val="20"/>
          <w:szCs w:val="20"/>
        </w:rPr>
        <w:t xml:space="preserve">PM: </w:t>
      </w:r>
      <w:r w:rsidRPr="00FE17AB">
        <w:rPr>
          <w:rStyle w:val="docsum-pmid"/>
          <w:rFonts w:ascii="Arial" w:hAnsi="Arial" w:cs="Arial"/>
          <w:sz w:val="20"/>
          <w:szCs w:val="20"/>
        </w:rPr>
        <w:t xml:space="preserve">35210353. </w:t>
      </w:r>
      <w:hyperlink r:id="rId69" w:tgtFrame="_blank" w:history="1">
        <w:r w:rsidRPr="000813F4">
          <w:rPr>
            <w:rStyle w:val="citation-part"/>
            <w:rFonts w:ascii="Arial" w:hAnsi="Arial" w:cs="Arial"/>
            <w:sz w:val="20"/>
            <w:szCs w:val="20"/>
          </w:rPr>
          <w:t>PMC8997344</w:t>
        </w:r>
      </w:hyperlink>
      <w:r w:rsidRPr="000813F4">
        <w:rPr>
          <w:rStyle w:val="citation-part"/>
          <w:rFonts w:ascii="Arial" w:hAnsi="Arial" w:cs="Arial"/>
          <w:sz w:val="20"/>
          <w:szCs w:val="20"/>
        </w:rPr>
        <w:t>.</w:t>
      </w:r>
      <w:r w:rsidRPr="00FE17AB">
        <w:rPr>
          <w:rFonts w:ascii="Arial" w:hAnsi="Arial" w:cs="Arial"/>
          <w:sz w:val="20"/>
          <w:szCs w:val="20"/>
        </w:rPr>
        <w:t xml:space="preserve"> </w:t>
      </w:r>
    </w:p>
    <w:p w14:paraId="7939501E" w14:textId="74BD299E" w:rsidR="00082BA0" w:rsidRDefault="00082BA0" w:rsidP="00082BA0">
      <w:pPr>
        <w:spacing w:after="0" w:line="240" w:lineRule="auto"/>
        <w:rPr>
          <w:rStyle w:val="Hyperlink"/>
          <w:rFonts w:ascii="Arial" w:hAnsi="Arial" w:cs="Arial"/>
          <w:color w:val="auto"/>
          <w:sz w:val="20"/>
          <w:szCs w:val="20"/>
          <w:u w:val="none"/>
        </w:rPr>
      </w:pPr>
    </w:p>
    <w:p w14:paraId="4CABA799" w14:textId="77777777" w:rsidR="00B25CB4" w:rsidRPr="005451E9" w:rsidRDefault="00B25CB4" w:rsidP="00B25CB4">
      <w:pPr>
        <w:spacing w:after="0" w:line="240" w:lineRule="auto"/>
        <w:rPr>
          <w:rFonts w:ascii="Arial" w:hAnsi="Arial" w:cs="Arial"/>
          <w:sz w:val="20"/>
          <w:szCs w:val="20"/>
        </w:rPr>
      </w:pPr>
      <w:proofErr w:type="spellStart"/>
      <w:r w:rsidRPr="005451E9">
        <w:rPr>
          <w:rStyle w:val="docsum-authors"/>
          <w:rFonts w:ascii="Arial" w:hAnsi="Arial" w:cs="Arial"/>
          <w:sz w:val="20"/>
          <w:szCs w:val="20"/>
        </w:rPr>
        <w:t>Kanoni</w:t>
      </w:r>
      <w:proofErr w:type="spellEnd"/>
      <w:r w:rsidRPr="005451E9">
        <w:rPr>
          <w:rStyle w:val="docsum-authors"/>
          <w:rFonts w:ascii="Arial" w:hAnsi="Arial" w:cs="Arial"/>
          <w:sz w:val="20"/>
          <w:szCs w:val="20"/>
        </w:rPr>
        <w:t xml:space="preserve"> S, Graham SE, Wang Y, </w:t>
      </w:r>
      <w:proofErr w:type="spellStart"/>
      <w:r w:rsidRPr="005451E9">
        <w:rPr>
          <w:rStyle w:val="docsum-authors"/>
          <w:rFonts w:ascii="Arial" w:hAnsi="Arial" w:cs="Arial"/>
          <w:sz w:val="20"/>
          <w:szCs w:val="20"/>
        </w:rPr>
        <w:t>Surakka</w:t>
      </w:r>
      <w:proofErr w:type="spellEnd"/>
      <w:r w:rsidRPr="005451E9">
        <w:rPr>
          <w:rStyle w:val="docsum-authors"/>
          <w:rFonts w:ascii="Arial" w:hAnsi="Arial" w:cs="Arial"/>
          <w:sz w:val="20"/>
          <w:szCs w:val="20"/>
        </w:rPr>
        <w:t xml:space="preserve"> I, Ramdas S, Zhu X, Clarke SL, Bhatti KF, </w:t>
      </w:r>
      <w:proofErr w:type="spellStart"/>
      <w:r w:rsidRPr="005451E9">
        <w:rPr>
          <w:rStyle w:val="docsum-authors"/>
          <w:rFonts w:ascii="Arial" w:hAnsi="Arial" w:cs="Arial"/>
          <w:sz w:val="20"/>
          <w:szCs w:val="20"/>
        </w:rPr>
        <w:t>Vedantam</w:t>
      </w:r>
      <w:proofErr w:type="spellEnd"/>
      <w:r w:rsidRPr="005451E9">
        <w:rPr>
          <w:rStyle w:val="docsum-authors"/>
          <w:rFonts w:ascii="Arial" w:hAnsi="Arial" w:cs="Arial"/>
          <w:sz w:val="20"/>
          <w:szCs w:val="20"/>
        </w:rPr>
        <w:t xml:space="preserve"> S, Winkler TW, Locke AE, </w:t>
      </w:r>
      <w:proofErr w:type="spellStart"/>
      <w:r w:rsidRPr="005451E9">
        <w:rPr>
          <w:rStyle w:val="docsum-authors"/>
          <w:rFonts w:ascii="Arial" w:hAnsi="Arial" w:cs="Arial"/>
          <w:sz w:val="20"/>
          <w:szCs w:val="20"/>
        </w:rPr>
        <w:t>Marouli</w:t>
      </w:r>
      <w:proofErr w:type="spellEnd"/>
      <w:r w:rsidRPr="005451E9">
        <w:rPr>
          <w:rStyle w:val="docsum-authors"/>
          <w:rFonts w:ascii="Arial" w:hAnsi="Arial" w:cs="Arial"/>
          <w:sz w:val="20"/>
          <w:szCs w:val="20"/>
        </w:rPr>
        <w:t xml:space="preserve"> E, Zajac GJM, Wu KH, </w:t>
      </w:r>
      <w:proofErr w:type="spellStart"/>
      <w:r w:rsidRPr="005451E9">
        <w:rPr>
          <w:rStyle w:val="docsum-authors"/>
          <w:rFonts w:ascii="Arial" w:hAnsi="Arial" w:cs="Arial"/>
          <w:sz w:val="20"/>
          <w:szCs w:val="20"/>
        </w:rPr>
        <w:t>Ntalla</w:t>
      </w:r>
      <w:proofErr w:type="spellEnd"/>
      <w:r w:rsidRPr="005451E9">
        <w:rPr>
          <w:rStyle w:val="docsum-authors"/>
          <w:rFonts w:ascii="Arial" w:hAnsi="Arial" w:cs="Arial"/>
          <w:sz w:val="20"/>
          <w:szCs w:val="20"/>
        </w:rPr>
        <w:t xml:space="preserve"> I, Hui Q, </w:t>
      </w:r>
      <w:proofErr w:type="spellStart"/>
      <w:r w:rsidRPr="005451E9">
        <w:rPr>
          <w:rStyle w:val="docsum-authors"/>
          <w:rFonts w:ascii="Arial" w:hAnsi="Arial" w:cs="Arial"/>
          <w:sz w:val="20"/>
          <w:szCs w:val="20"/>
        </w:rPr>
        <w:t>Klarin</w:t>
      </w:r>
      <w:proofErr w:type="spellEnd"/>
      <w:r w:rsidRPr="005451E9">
        <w:rPr>
          <w:rStyle w:val="docsum-authors"/>
          <w:rFonts w:ascii="Arial" w:hAnsi="Arial" w:cs="Arial"/>
          <w:sz w:val="20"/>
          <w:szCs w:val="20"/>
        </w:rPr>
        <w:t xml:space="preserve"> D, Hilliard AT, Wang Z, Xue C, </w:t>
      </w:r>
      <w:proofErr w:type="spellStart"/>
      <w:r w:rsidRPr="005451E9">
        <w:rPr>
          <w:rStyle w:val="docsum-authors"/>
          <w:rFonts w:ascii="Arial" w:hAnsi="Arial" w:cs="Arial"/>
          <w:sz w:val="20"/>
          <w:szCs w:val="20"/>
        </w:rPr>
        <w:t>Thorleifsson</w:t>
      </w:r>
      <w:proofErr w:type="spellEnd"/>
      <w:r w:rsidRPr="005451E9">
        <w:rPr>
          <w:rStyle w:val="docsum-authors"/>
          <w:rFonts w:ascii="Arial" w:hAnsi="Arial" w:cs="Arial"/>
          <w:sz w:val="20"/>
          <w:szCs w:val="20"/>
        </w:rPr>
        <w:t xml:space="preserve"> G, </w:t>
      </w:r>
      <w:proofErr w:type="spellStart"/>
      <w:r w:rsidRPr="005451E9">
        <w:rPr>
          <w:rStyle w:val="docsum-authors"/>
          <w:rFonts w:ascii="Arial" w:hAnsi="Arial" w:cs="Arial"/>
          <w:sz w:val="20"/>
          <w:szCs w:val="20"/>
        </w:rPr>
        <w:t>Helgadottir</w:t>
      </w:r>
      <w:proofErr w:type="spellEnd"/>
      <w:r w:rsidRPr="005451E9">
        <w:rPr>
          <w:rStyle w:val="docsum-authors"/>
          <w:rFonts w:ascii="Arial" w:hAnsi="Arial" w:cs="Arial"/>
          <w:sz w:val="20"/>
          <w:szCs w:val="20"/>
        </w:rPr>
        <w:t xml:space="preserve"> A, </w:t>
      </w:r>
      <w:proofErr w:type="spellStart"/>
      <w:r w:rsidRPr="005451E9">
        <w:rPr>
          <w:rStyle w:val="docsum-authors"/>
          <w:rFonts w:ascii="Arial" w:hAnsi="Arial" w:cs="Arial"/>
          <w:sz w:val="20"/>
          <w:szCs w:val="20"/>
        </w:rPr>
        <w:t>Gudbjartsson</w:t>
      </w:r>
      <w:proofErr w:type="spellEnd"/>
      <w:r w:rsidRPr="005451E9">
        <w:rPr>
          <w:rStyle w:val="docsum-authors"/>
          <w:rFonts w:ascii="Arial" w:hAnsi="Arial" w:cs="Arial"/>
          <w:sz w:val="20"/>
          <w:szCs w:val="20"/>
        </w:rPr>
        <w:t xml:space="preserve"> DF, Holm H, </w:t>
      </w:r>
      <w:proofErr w:type="spellStart"/>
      <w:r w:rsidRPr="005451E9">
        <w:rPr>
          <w:rStyle w:val="docsum-authors"/>
          <w:rFonts w:ascii="Arial" w:hAnsi="Arial" w:cs="Arial"/>
          <w:sz w:val="20"/>
          <w:szCs w:val="20"/>
        </w:rPr>
        <w:t>Olafsson</w:t>
      </w:r>
      <w:proofErr w:type="spellEnd"/>
      <w:r w:rsidRPr="005451E9">
        <w:rPr>
          <w:rStyle w:val="docsum-authors"/>
          <w:rFonts w:ascii="Arial" w:hAnsi="Arial" w:cs="Arial"/>
          <w:sz w:val="20"/>
          <w:szCs w:val="20"/>
        </w:rPr>
        <w:t xml:space="preserve"> I, Hwang MY, Han S, Akiyama M, </w:t>
      </w:r>
      <w:proofErr w:type="spellStart"/>
      <w:r w:rsidRPr="005451E9">
        <w:rPr>
          <w:rStyle w:val="docsum-authors"/>
          <w:rFonts w:ascii="Arial" w:hAnsi="Arial" w:cs="Arial"/>
          <w:sz w:val="20"/>
          <w:szCs w:val="20"/>
        </w:rPr>
        <w:t>Sakaue</w:t>
      </w:r>
      <w:proofErr w:type="spellEnd"/>
      <w:r w:rsidRPr="005451E9">
        <w:rPr>
          <w:rStyle w:val="docsum-authors"/>
          <w:rFonts w:ascii="Arial" w:hAnsi="Arial" w:cs="Arial"/>
          <w:sz w:val="20"/>
          <w:szCs w:val="20"/>
        </w:rPr>
        <w:t xml:space="preserve"> S, </w:t>
      </w:r>
      <w:proofErr w:type="spellStart"/>
      <w:r w:rsidRPr="005451E9">
        <w:rPr>
          <w:rStyle w:val="docsum-authors"/>
          <w:rFonts w:ascii="Arial" w:hAnsi="Arial" w:cs="Arial"/>
          <w:sz w:val="20"/>
          <w:szCs w:val="20"/>
        </w:rPr>
        <w:t>Terao</w:t>
      </w:r>
      <w:proofErr w:type="spellEnd"/>
      <w:r w:rsidRPr="005451E9">
        <w:rPr>
          <w:rStyle w:val="docsum-authors"/>
          <w:rFonts w:ascii="Arial" w:hAnsi="Arial" w:cs="Arial"/>
          <w:sz w:val="20"/>
          <w:szCs w:val="20"/>
        </w:rPr>
        <w:t xml:space="preserve"> C, Kanai M, Zhou W, </w:t>
      </w:r>
      <w:proofErr w:type="spellStart"/>
      <w:r w:rsidRPr="005451E9">
        <w:rPr>
          <w:rStyle w:val="docsum-authors"/>
          <w:rFonts w:ascii="Arial" w:hAnsi="Arial" w:cs="Arial"/>
          <w:sz w:val="20"/>
          <w:szCs w:val="20"/>
        </w:rPr>
        <w:t>Brumpton</w:t>
      </w:r>
      <w:proofErr w:type="spellEnd"/>
      <w:r w:rsidRPr="005451E9">
        <w:rPr>
          <w:rStyle w:val="docsum-authors"/>
          <w:rFonts w:ascii="Arial" w:hAnsi="Arial" w:cs="Arial"/>
          <w:sz w:val="20"/>
          <w:szCs w:val="20"/>
        </w:rPr>
        <w:t xml:space="preserve"> BM, Rasheed H, </w:t>
      </w:r>
      <w:proofErr w:type="spellStart"/>
      <w:r w:rsidRPr="005451E9">
        <w:rPr>
          <w:rStyle w:val="docsum-authors"/>
          <w:rFonts w:ascii="Arial" w:hAnsi="Arial" w:cs="Arial"/>
          <w:sz w:val="20"/>
          <w:szCs w:val="20"/>
        </w:rPr>
        <w:t>Havulinna</w:t>
      </w:r>
      <w:proofErr w:type="spellEnd"/>
      <w:r w:rsidRPr="005451E9">
        <w:rPr>
          <w:rStyle w:val="docsum-authors"/>
          <w:rFonts w:ascii="Arial" w:hAnsi="Arial" w:cs="Arial"/>
          <w:sz w:val="20"/>
          <w:szCs w:val="20"/>
        </w:rPr>
        <w:t xml:space="preserve"> AS, </w:t>
      </w:r>
      <w:proofErr w:type="spellStart"/>
      <w:r w:rsidRPr="005451E9">
        <w:rPr>
          <w:rStyle w:val="docsum-authors"/>
          <w:rFonts w:ascii="Arial" w:hAnsi="Arial" w:cs="Arial"/>
          <w:sz w:val="20"/>
          <w:szCs w:val="20"/>
        </w:rPr>
        <w:t>Veturi</w:t>
      </w:r>
      <w:proofErr w:type="spellEnd"/>
      <w:r w:rsidRPr="005451E9">
        <w:rPr>
          <w:rStyle w:val="docsum-authors"/>
          <w:rFonts w:ascii="Arial" w:hAnsi="Arial" w:cs="Arial"/>
          <w:sz w:val="20"/>
          <w:szCs w:val="20"/>
        </w:rPr>
        <w:t xml:space="preserve"> Y, Pacheco JA, Rosenthal EA, </w:t>
      </w:r>
      <w:proofErr w:type="spellStart"/>
      <w:r w:rsidRPr="005451E9">
        <w:rPr>
          <w:rStyle w:val="docsum-authors"/>
          <w:rFonts w:ascii="Arial" w:hAnsi="Arial" w:cs="Arial"/>
          <w:sz w:val="20"/>
          <w:szCs w:val="20"/>
        </w:rPr>
        <w:t>Lingren</w:t>
      </w:r>
      <w:proofErr w:type="spellEnd"/>
      <w:r w:rsidRPr="005451E9">
        <w:rPr>
          <w:rStyle w:val="docsum-authors"/>
          <w:rFonts w:ascii="Arial" w:hAnsi="Arial" w:cs="Arial"/>
          <w:sz w:val="20"/>
          <w:szCs w:val="20"/>
        </w:rPr>
        <w:t xml:space="preserve"> T, Feng Q, </w:t>
      </w:r>
      <w:proofErr w:type="spellStart"/>
      <w:r w:rsidRPr="005451E9">
        <w:rPr>
          <w:rStyle w:val="docsum-authors"/>
          <w:rFonts w:ascii="Arial" w:hAnsi="Arial" w:cs="Arial"/>
          <w:sz w:val="20"/>
          <w:szCs w:val="20"/>
        </w:rPr>
        <w:t>Kullo</w:t>
      </w:r>
      <w:proofErr w:type="spellEnd"/>
      <w:r w:rsidRPr="005451E9">
        <w:rPr>
          <w:rStyle w:val="docsum-authors"/>
          <w:rFonts w:ascii="Arial" w:hAnsi="Arial" w:cs="Arial"/>
          <w:sz w:val="20"/>
          <w:szCs w:val="20"/>
        </w:rPr>
        <w:t xml:space="preserve"> IJ, Narita A, Takayama J, Martin HC, Hunt KA, Trivedi B, </w:t>
      </w:r>
      <w:proofErr w:type="spellStart"/>
      <w:r w:rsidRPr="005451E9">
        <w:rPr>
          <w:rStyle w:val="docsum-authors"/>
          <w:rFonts w:ascii="Arial" w:hAnsi="Arial" w:cs="Arial"/>
          <w:sz w:val="20"/>
          <w:szCs w:val="20"/>
        </w:rPr>
        <w:t>Haessler</w:t>
      </w:r>
      <w:proofErr w:type="spellEnd"/>
      <w:r w:rsidRPr="005451E9">
        <w:rPr>
          <w:rStyle w:val="docsum-authors"/>
          <w:rFonts w:ascii="Arial" w:hAnsi="Arial" w:cs="Arial"/>
          <w:sz w:val="20"/>
          <w:szCs w:val="20"/>
        </w:rPr>
        <w:t xml:space="preserve"> J, </w:t>
      </w:r>
      <w:proofErr w:type="spellStart"/>
      <w:r w:rsidRPr="005451E9">
        <w:rPr>
          <w:rStyle w:val="docsum-authors"/>
          <w:rFonts w:ascii="Arial" w:hAnsi="Arial" w:cs="Arial"/>
          <w:sz w:val="20"/>
          <w:szCs w:val="20"/>
        </w:rPr>
        <w:t>Giulianini</w:t>
      </w:r>
      <w:proofErr w:type="spellEnd"/>
      <w:r w:rsidRPr="005451E9">
        <w:rPr>
          <w:rStyle w:val="docsum-authors"/>
          <w:rFonts w:ascii="Arial" w:hAnsi="Arial" w:cs="Arial"/>
          <w:sz w:val="20"/>
          <w:szCs w:val="20"/>
        </w:rPr>
        <w:t xml:space="preserve"> F, Bradford Y, Miller JE, Campbell A, Lin K, Millwood IY, Rasheed A, Hindy G, </w:t>
      </w:r>
      <w:proofErr w:type="spellStart"/>
      <w:r w:rsidRPr="005451E9">
        <w:rPr>
          <w:rStyle w:val="docsum-authors"/>
          <w:rFonts w:ascii="Arial" w:hAnsi="Arial" w:cs="Arial"/>
          <w:sz w:val="20"/>
          <w:szCs w:val="20"/>
        </w:rPr>
        <w:t>Faul</w:t>
      </w:r>
      <w:proofErr w:type="spellEnd"/>
      <w:r w:rsidRPr="005451E9">
        <w:rPr>
          <w:rStyle w:val="docsum-authors"/>
          <w:rFonts w:ascii="Arial" w:hAnsi="Arial" w:cs="Arial"/>
          <w:sz w:val="20"/>
          <w:szCs w:val="20"/>
        </w:rPr>
        <w:t xml:space="preserve"> JD, Zhao W, Weir DR, Turman C, Huang H, Graff M, Choudhury A, Sengupta D, Mahajan A, Brown MR, Zhang W, Yu K, Schmidt EM, Pandit A, Gustafsson S, Yin X, Luan J, Zhao JH, Matsuda F, Jang HM, Yoon K, Medina-Gomez C, </w:t>
      </w:r>
      <w:proofErr w:type="spellStart"/>
      <w:r w:rsidRPr="005451E9">
        <w:rPr>
          <w:rStyle w:val="docsum-authors"/>
          <w:rFonts w:ascii="Arial" w:hAnsi="Arial" w:cs="Arial"/>
          <w:sz w:val="20"/>
          <w:szCs w:val="20"/>
        </w:rPr>
        <w:t>Pitsillides</w:t>
      </w:r>
      <w:proofErr w:type="spellEnd"/>
      <w:r w:rsidRPr="005451E9">
        <w:rPr>
          <w:rStyle w:val="docsum-authors"/>
          <w:rFonts w:ascii="Arial" w:hAnsi="Arial" w:cs="Arial"/>
          <w:sz w:val="20"/>
          <w:szCs w:val="20"/>
        </w:rPr>
        <w:t xml:space="preserve"> A, </w:t>
      </w:r>
      <w:proofErr w:type="spellStart"/>
      <w:r w:rsidRPr="005451E9">
        <w:rPr>
          <w:rStyle w:val="docsum-authors"/>
          <w:rFonts w:ascii="Arial" w:hAnsi="Arial" w:cs="Arial"/>
          <w:sz w:val="20"/>
          <w:szCs w:val="20"/>
        </w:rPr>
        <w:t>Hottenga</w:t>
      </w:r>
      <w:proofErr w:type="spellEnd"/>
      <w:r w:rsidRPr="005451E9">
        <w:rPr>
          <w:rStyle w:val="docsum-authors"/>
          <w:rFonts w:ascii="Arial" w:hAnsi="Arial" w:cs="Arial"/>
          <w:sz w:val="20"/>
          <w:szCs w:val="20"/>
        </w:rPr>
        <w:t xml:space="preserve"> JJ, Wood AR, Ji Y, Gao Z, Haworth S, </w:t>
      </w:r>
      <w:proofErr w:type="spellStart"/>
      <w:r w:rsidRPr="005451E9">
        <w:rPr>
          <w:rStyle w:val="docsum-authors"/>
          <w:rFonts w:ascii="Arial" w:hAnsi="Arial" w:cs="Arial"/>
          <w:sz w:val="20"/>
          <w:szCs w:val="20"/>
        </w:rPr>
        <w:t>Yousri</w:t>
      </w:r>
      <w:proofErr w:type="spellEnd"/>
      <w:r w:rsidRPr="005451E9">
        <w:rPr>
          <w:rStyle w:val="docsum-authors"/>
          <w:rFonts w:ascii="Arial" w:hAnsi="Arial" w:cs="Arial"/>
          <w:sz w:val="20"/>
          <w:szCs w:val="20"/>
        </w:rPr>
        <w:t xml:space="preserve"> NA, Mitchell RE, Chai JF, </w:t>
      </w:r>
      <w:proofErr w:type="spellStart"/>
      <w:r w:rsidRPr="005451E9">
        <w:rPr>
          <w:rStyle w:val="docsum-authors"/>
          <w:rFonts w:ascii="Arial" w:hAnsi="Arial" w:cs="Arial"/>
          <w:sz w:val="20"/>
          <w:szCs w:val="20"/>
        </w:rPr>
        <w:t>Aadahl</w:t>
      </w:r>
      <w:proofErr w:type="spellEnd"/>
      <w:r w:rsidRPr="005451E9">
        <w:rPr>
          <w:rStyle w:val="docsum-authors"/>
          <w:rFonts w:ascii="Arial" w:hAnsi="Arial" w:cs="Arial"/>
          <w:sz w:val="20"/>
          <w:szCs w:val="20"/>
        </w:rPr>
        <w:t xml:space="preserve"> M, </w:t>
      </w:r>
      <w:proofErr w:type="spellStart"/>
      <w:r w:rsidRPr="005451E9">
        <w:rPr>
          <w:rStyle w:val="docsum-authors"/>
          <w:rFonts w:ascii="Arial" w:hAnsi="Arial" w:cs="Arial"/>
          <w:sz w:val="20"/>
          <w:szCs w:val="20"/>
        </w:rPr>
        <w:t>Bjerregaard</w:t>
      </w:r>
      <w:proofErr w:type="spellEnd"/>
      <w:r w:rsidRPr="005451E9">
        <w:rPr>
          <w:rStyle w:val="docsum-authors"/>
          <w:rFonts w:ascii="Arial" w:hAnsi="Arial" w:cs="Arial"/>
          <w:sz w:val="20"/>
          <w:szCs w:val="20"/>
        </w:rPr>
        <w:t xml:space="preserve"> AA, Yao J, Manichaikul A, </w:t>
      </w:r>
      <w:proofErr w:type="spellStart"/>
      <w:r w:rsidRPr="005451E9">
        <w:rPr>
          <w:rStyle w:val="docsum-authors"/>
          <w:rFonts w:ascii="Arial" w:hAnsi="Arial" w:cs="Arial"/>
          <w:sz w:val="20"/>
          <w:szCs w:val="20"/>
        </w:rPr>
        <w:t>Hwu</w:t>
      </w:r>
      <w:proofErr w:type="spellEnd"/>
      <w:r w:rsidRPr="005451E9">
        <w:rPr>
          <w:rStyle w:val="docsum-authors"/>
          <w:rFonts w:ascii="Arial" w:hAnsi="Arial" w:cs="Arial"/>
          <w:sz w:val="20"/>
          <w:szCs w:val="20"/>
        </w:rPr>
        <w:t xml:space="preserve"> CM, Hung YJ, Warren HR, Ramirez J, Bork-Jensen J, </w:t>
      </w:r>
      <w:proofErr w:type="spellStart"/>
      <w:r w:rsidRPr="005451E9">
        <w:rPr>
          <w:rStyle w:val="docsum-authors"/>
          <w:rFonts w:ascii="Arial" w:hAnsi="Arial" w:cs="Arial"/>
          <w:sz w:val="20"/>
          <w:szCs w:val="20"/>
        </w:rPr>
        <w:t>Kårhus</w:t>
      </w:r>
      <w:proofErr w:type="spellEnd"/>
      <w:r w:rsidRPr="005451E9">
        <w:rPr>
          <w:rStyle w:val="docsum-authors"/>
          <w:rFonts w:ascii="Arial" w:hAnsi="Arial" w:cs="Arial"/>
          <w:sz w:val="20"/>
          <w:szCs w:val="20"/>
        </w:rPr>
        <w:t xml:space="preserve"> LL, Goel A, </w:t>
      </w:r>
      <w:proofErr w:type="spellStart"/>
      <w:r w:rsidRPr="005451E9">
        <w:rPr>
          <w:rStyle w:val="docsum-authors"/>
          <w:rFonts w:ascii="Arial" w:hAnsi="Arial" w:cs="Arial"/>
          <w:sz w:val="20"/>
          <w:szCs w:val="20"/>
        </w:rPr>
        <w:t>Sabater-Lleal</w:t>
      </w:r>
      <w:proofErr w:type="spellEnd"/>
      <w:r w:rsidRPr="005451E9">
        <w:rPr>
          <w:rStyle w:val="docsum-authors"/>
          <w:rFonts w:ascii="Arial" w:hAnsi="Arial" w:cs="Arial"/>
          <w:sz w:val="20"/>
          <w:szCs w:val="20"/>
        </w:rPr>
        <w:t xml:space="preserve"> M, </w:t>
      </w:r>
      <w:proofErr w:type="spellStart"/>
      <w:r w:rsidRPr="005451E9">
        <w:rPr>
          <w:rStyle w:val="docsum-authors"/>
          <w:rFonts w:ascii="Arial" w:hAnsi="Arial" w:cs="Arial"/>
          <w:sz w:val="20"/>
          <w:szCs w:val="20"/>
        </w:rPr>
        <w:t>Noordam</w:t>
      </w:r>
      <w:proofErr w:type="spellEnd"/>
      <w:r w:rsidRPr="005451E9">
        <w:rPr>
          <w:rStyle w:val="docsum-authors"/>
          <w:rFonts w:ascii="Arial" w:hAnsi="Arial" w:cs="Arial"/>
          <w:sz w:val="20"/>
          <w:szCs w:val="20"/>
        </w:rPr>
        <w:t xml:space="preserve"> R, Mauro P, Matteo F, McDaid AF, Marques-Vidal P, </w:t>
      </w:r>
      <w:proofErr w:type="spellStart"/>
      <w:r w:rsidRPr="005451E9">
        <w:rPr>
          <w:rStyle w:val="docsum-authors"/>
          <w:rFonts w:ascii="Arial" w:hAnsi="Arial" w:cs="Arial"/>
          <w:sz w:val="20"/>
          <w:szCs w:val="20"/>
        </w:rPr>
        <w:t>Wielscher</w:t>
      </w:r>
      <w:proofErr w:type="spellEnd"/>
      <w:r w:rsidRPr="005451E9">
        <w:rPr>
          <w:rStyle w:val="docsum-authors"/>
          <w:rFonts w:ascii="Arial" w:hAnsi="Arial" w:cs="Arial"/>
          <w:sz w:val="20"/>
          <w:szCs w:val="20"/>
        </w:rPr>
        <w:t xml:space="preserve"> M, Trompet S, Sattar N, </w:t>
      </w:r>
      <w:proofErr w:type="spellStart"/>
      <w:r w:rsidRPr="005451E9">
        <w:rPr>
          <w:rStyle w:val="docsum-authors"/>
          <w:rFonts w:ascii="Arial" w:hAnsi="Arial" w:cs="Arial"/>
          <w:sz w:val="20"/>
          <w:szCs w:val="20"/>
        </w:rPr>
        <w:t>Møllehave</w:t>
      </w:r>
      <w:proofErr w:type="spellEnd"/>
      <w:r w:rsidRPr="005451E9">
        <w:rPr>
          <w:rStyle w:val="docsum-authors"/>
          <w:rFonts w:ascii="Arial" w:hAnsi="Arial" w:cs="Arial"/>
          <w:sz w:val="20"/>
          <w:szCs w:val="20"/>
        </w:rPr>
        <w:t xml:space="preserve"> LT, </w:t>
      </w:r>
      <w:proofErr w:type="spellStart"/>
      <w:r w:rsidRPr="005451E9">
        <w:rPr>
          <w:rStyle w:val="docsum-authors"/>
          <w:rFonts w:ascii="Arial" w:hAnsi="Arial" w:cs="Arial"/>
          <w:sz w:val="20"/>
          <w:szCs w:val="20"/>
        </w:rPr>
        <w:t>Munz</w:t>
      </w:r>
      <w:proofErr w:type="spellEnd"/>
      <w:r w:rsidRPr="005451E9">
        <w:rPr>
          <w:rStyle w:val="docsum-authors"/>
          <w:rFonts w:ascii="Arial" w:hAnsi="Arial" w:cs="Arial"/>
          <w:sz w:val="20"/>
          <w:szCs w:val="20"/>
        </w:rPr>
        <w:t xml:space="preserve"> M, Zeng L, Huang J, Yang B, Poveda A, </w:t>
      </w:r>
      <w:proofErr w:type="spellStart"/>
      <w:r w:rsidRPr="005451E9">
        <w:rPr>
          <w:rStyle w:val="docsum-authors"/>
          <w:rFonts w:ascii="Arial" w:hAnsi="Arial" w:cs="Arial"/>
          <w:sz w:val="20"/>
          <w:szCs w:val="20"/>
        </w:rPr>
        <w:t>Kurbasic</w:t>
      </w:r>
      <w:proofErr w:type="spellEnd"/>
      <w:r w:rsidRPr="005451E9">
        <w:rPr>
          <w:rStyle w:val="docsum-authors"/>
          <w:rFonts w:ascii="Arial" w:hAnsi="Arial" w:cs="Arial"/>
          <w:sz w:val="20"/>
          <w:szCs w:val="20"/>
        </w:rPr>
        <w:t xml:space="preserve"> A, Lamina C, Forer L, Scholz M, </w:t>
      </w:r>
      <w:proofErr w:type="spellStart"/>
      <w:r w:rsidRPr="005451E9">
        <w:rPr>
          <w:rStyle w:val="docsum-authors"/>
          <w:rFonts w:ascii="Arial" w:hAnsi="Arial" w:cs="Arial"/>
          <w:sz w:val="20"/>
          <w:szCs w:val="20"/>
        </w:rPr>
        <w:t>Galesloot</w:t>
      </w:r>
      <w:proofErr w:type="spellEnd"/>
      <w:r w:rsidRPr="005451E9">
        <w:rPr>
          <w:rStyle w:val="docsum-authors"/>
          <w:rFonts w:ascii="Arial" w:hAnsi="Arial" w:cs="Arial"/>
          <w:sz w:val="20"/>
          <w:szCs w:val="20"/>
        </w:rPr>
        <w:t xml:space="preserve"> TE, Bradfield JP, </w:t>
      </w:r>
      <w:proofErr w:type="spellStart"/>
      <w:r w:rsidRPr="005451E9">
        <w:rPr>
          <w:rStyle w:val="docsum-authors"/>
          <w:rFonts w:ascii="Arial" w:hAnsi="Arial" w:cs="Arial"/>
          <w:sz w:val="20"/>
          <w:szCs w:val="20"/>
        </w:rPr>
        <w:t>Ruotsalainen</w:t>
      </w:r>
      <w:proofErr w:type="spellEnd"/>
      <w:r w:rsidRPr="005451E9">
        <w:rPr>
          <w:rStyle w:val="docsum-authors"/>
          <w:rFonts w:ascii="Arial" w:hAnsi="Arial" w:cs="Arial"/>
          <w:sz w:val="20"/>
          <w:szCs w:val="20"/>
        </w:rPr>
        <w:t xml:space="preserve"> SE, </w:t>
      </w:r>
      <w:proofErr w:type="spellStart"/>
      <w:r w:rsidRPr="005451E9">
        <w:rPr>
          <w:rStyle w:val="docsum-authors"/>
          <w:rFonts w:ascii="Arial" w:hAnsi="Arial" w:cs="Arial"/>
          <w:sz w:val="20"/>
          <w:szCs w:val="20"/>
        </w:rPr>
        <w:t>Daw</w:t>
      </w:r>
      <w:proofErr w:type="spellEnd"/>
      <w:r w:rsidRPr="005451E9">
        <w:rPr>
          <w:rStyle w:val="docsum-authors"/>
          <w:rFonts w:ascii="Arial" w:hAnsi="Arial" w:cs="Arial"/>
          <w:sz w:val="20"/>
          <w:szCs w:val="20"/>
        </w:rPr>
        <w:t xml:space="preserve"> E, </w:t>
      </w:r>
      <w:proofErr w:type="spellStart"/>
      <w:r w:rsidRPr="005451E9">
        <w:rPr>
          <w:rStyle w:val="docsum-authors"/>
          <w:rFonts w:ascii="Arial" w:hAnsi="Arial" w:cs="Arial"/>
          <w:sz w:val="20"/>
          <w:szCs w:val="20"/>
        </w:rPr>
        <w:t>Zmuda</w:t>
      </w:r>
      <w:proofErr w:type="spellEnd"/>
      <w:r w:rsidRPr="005451E9">
        <w:rPr>
          <w:rStyle w:val="docsum-authors"/>
          <w:rFonts w:ascii="Arial" w:hAnsi="Arial" w:cs="Arial"/>
          <w:sz w:val="20"/>
          <w:szCs w:val="20"/>
        </w:rPr>
        <w:t xml:space="preserve"> JM, Mitchell JS, Fuchsberger C, Christensen H, Brody JA, Vazquez-Moreno M, </w:t>
      </w:r>
      <w:proofErr w:type="spellStart"/>
      <w:r w:rsidRPr="005451E9">
        <w:rPr>
          <w:rStyle w:val="docsum-authors"/>
          <w:rFonts w:ascii="Arial" w:hAnsi="Arial" w:cs="Arial"/>
          <w:sz w:val="20"/>
          <w:szCs w:val="20"/>
        </w:rPr>
        <w:t>Feitosa</w:t>
      </w:r>
      <w:proofErr w:type="spellEnd"/>
      <w:r w:rsidRPr="005451E9">
        <w:rPr>
          <w:rStyle w:val="docsum-authors"/>
          <w:rFonts w:ascii="Arial" w:hAnsi="Arial" w:cs="Arial"/>
          <w:sz w:val="20"/>
          <w:szCs w:val="20"/>
        </w:rPr>
        <w:t xml:space="preserve"> MF, </w:t>
      </w:r>
      <w:proofErr w:type="spellStart"/>
      <w:r w:rsidRPr="005451E9">
        <w:rPr>
          <w:rStyle w:val="docsum-authors"/>
          <w:rFonts w:ascii="Arial" w:hAnsi="Arial" w:cs="Arial"/>
          <w:sz w:val="20"/>
          <w:szCs w:val="20"/>
        </w:rPr>
        <w:t>Wojczynski</w:t>
      </w:r>
      <w:proofErr w:type="spellEnd"/>
      <w:r w:rsidRPr="005451E9">
        <w:rPr>
          <w:rStyle w:val="docsum-authors"/>
          <w:rFonts w:ascii="Arial" w:hAnsi="Arial" w:cs="Arial"/>
          <w:sz w:val="20"/>
          <w:szCs w:val="20"/>
        </w:rPr>
        <w:t xml:space="preserve"> MK, Wang Z, Preuss MH, </w:t>
      </w:r>
      <w:proofErr w:type="spellStart"/>
      <w:r w:rsidRPr="005451E9">
        <w:rPr>
          <w:rStyle w:val="docsum-authors"/>
          <w:rFonts w:ascii="Arial" w:hAnsi="Arial" w:cs="Arial"/>
          <w:sz w:val="20"/>
          <w:szCs w:val="20"/>
        </w:rPr>
        <w:t>Mangino</w:t>
      </w:r>
      <w:proofErr w:type="spellEnd"/>
      <w:r w:rsidRPr="005451E9">
        <w:rPr>
          <w:rStyle w:val="docsum-authors"/>
          <w:rFonts w:ascii="Arial" w:hAnsi="Arial" w:cs="Arial"/>
          <w:sz w:val="20"/>
          <w:szCs w:val="20"/>
        </w:rPr>
        <w:t xml:space="preserve"> M, </w:t>
      </w:r>
      <w:proofErr w:type="spellStart"/>
      <w:r w:rsidRPr="005451E9">
        <w:rPr>
          <w:rStyle w:val="docsum-authors"/>
          <w:rFonts w:ascii="Arial" w:hAnsi="Arial" w:cs="Arial"/>
          <w:sz w:val="20"/>
          <w:szCs w:val="20"/>
        </w:rPr>
        <w:t>Christofidou</w:t>
      </w:r>
      <w:proofErr w:type="spellEnd"/>
      <w:r w:rsidRPr="005451E9">
        <w:rPr>
          <w:rStyle w:val="docsum-authors"/>
          <w:rFonts w:ascii="Arial" w:hAnsi="Arial" w:cs="Arial"/>
          <w:sz w:val="20"/>
          <w:szCs w:val="20"/>
        </w:rPr>
        <w:t xml:space="preserve"> P, Verweij N, Benjamins JW, </w:t>
      </w:r>
      <w:proofErr w:type="spellStart"/>
      <w:r w:rsidRPr="005451E9">
        <w:rPr>
          <w:rStyle w:val="docsum-authors"/>
          <w:rFonts w:ascii="Arial" w:hAnsi="Arial" w:cs="Arial"/>
          <w:sz w:val="20"/>
          <w:szCs w:val="20"/>
        </w:rPr>
        <w:t>Engmann</w:t>
      </w:r>
      <w:proofErr w:type="spellEnd"/>
      <w:r w:rsidRPr="005451E9">
        <w:rPr>
          <w:rStyle w:val="docsum-authors"/>
          <w:rFonts w:ascii="Arial" w:hAnsi="Arial" w:cs="Arial"/>
          <w:sz w:val="20"/>
          <w:szCs w:val="20"/>
        </w:rPr>
        <w:t xml:space="preserve"> J, Tsao NL, Verma A, </w:t>
      </w:r>
      <w:proofErr w:type="spellStart"/>
      <w:r w:rsidRPr="005451E9">
        <w:rPr>
          <w:rStyle w:val="docsum-authors"/>
          <w:rFonts w:ascii="Arial" w:hAnsi="Arial" w:cs="Arial"/>
          <w:sz w:val="20"/>
          <w:szCs w:val="20"/>
        </w:rPr>
        <w:t>Slieker</w:t>
      </w:r>
      <w:proofErr w:type="spellEnd"/>
      <w:r w:rsidRPr="005451E9">
        <w:rPr>
          <w:rStyle w:val="docsum-authors"/>
          <w:rFonts w:ascii="Arial" w:hAnsi="Arial" w:cs="Arial"/>
          <w:sz w:val="20"/>
          <w:szCs w:val="20"/>
        </w:rPr>
        <w:t xml:space="preserve"> RC, Lo KS, </w:t>
      </w:r>
      <w:proofErr w:type="spellStart"/>
      <w:r w:rsidRPr="005451E9">
        <w:rPr>
          <w:rStyle w:val="docsum-authors"/>
          <w:rFonts w:ascii="Arial" w:hAnsi="Arial" w:cs="Arial"/>
          <w:sz w:val="20"/>
          <w:szCs w:val="20"/>
        </w:rPr>
        <w:t>Zilhao</w:t>
      </w:r>
      <w:proofErr w:type="spellEnd"/>
      <w:r w:rsidRPr="005451E9">
        <w:rPr>
          <w:rStyle w:val="docsum-authors"/>
          <w:rFonts w:ascii="Arial" w:hAnsi="Arial" w:cs="Arial"/>
          <w:sz w:val="20"/>
          <w:szCs w:val="20"/>
        </w:rPr>
        <w:t xml:space="preserve"> NR, Le P, Kleber ME, Delgado GE, </w:t>
      </w:r>
      <w:proofErr w:type="spellStart"/>
      <w:r w:rsidRPr="005451E9">
        <w:rPr>
          <w:rStyle w:val="docsum-authors"/>
          <w:rFonts w:ascii="Arial" w:hAnsi="Arial" w:cs="Arial"/>
          <w:sz w:val="20"/>
          <w:szCs w:val="20"/>
        </w:rPr>
        <w:t>Huo</w:t>
      </w:r>
      <w:proofErr w:type="spellEnd"/>
      <w:r w:rsidRPr="005451E9">
        <w:rPr>
          <w:rStyle w:val="docsum-authors"/>
          <w:rFonts w:ascii="Arial" w:hAnsi="Arial" w:cs="Arial"/>
          <w:sz w:val="20"/>
          <w:szCs w:val="20"/>
        </w:rPr>
        <w:t xml:space="preserve"> S, Ikeda DD, </w:t>
      </w:r>
      <w:proofErr w:type="spellStart"/>
      <w:r w:rsidRPr="005451E9">
        <w:rPr>
          <w:rStyle w:val="docsum-authors"/>
          <w:rFonts w:ascii="Arial" w:hAnsi="Arial" w:cs="Arial"/>
          <w:sz w:val="20"/>
          <w:szCs w:val="20"/>
        </w:rPr>
        <w:t>Iha</w:t>
      </w:r>
      <w:proofErr w:type="spellEnd"/>
      <w:r w:rsidRPr="005451E9">
        <w:rPr>
          <w:rStyle w:val="docsum-authors"/>
          <w:rFonts w:ascii="Arial" w:hAnsi="Arial" w:cs="Arial"/>
          <w:sz w:val="20"/>
          <w:szCs w:val="20"/>
        </w:rPr>
        <w:t xml:space="preserve"> H, Yang J, Liu J, </w:t>
      </w:r>
      <w:proofErr w:type="spellStart"/>
      <w:r w:rsidRPr="005451E9">
        <w:rPr>
          <w:rStyle w:val="docsum-authors"/>
          <w:rFonts w:ascii="Arial" w:hAnsi="Arial" w:cs="Arial"/>
          <w:sz w:val="20"/>
          <w:szCs w:val="20"/>
        </w:rPr>
        <w:t>Demirkan</w:t>
      </w:r>
      <w:proofErr w:type="spellEnd"/>
      <w:r w:rsidRPr="005451E9">
        <w:rPr>
          <w:rStyle w:val="docsum-authors"/>
          <w:rFonts w:ascii="Arial" w:hAnsi="Arial" w:cs="Arial"/>
          <w:sz w:val="20"/>
          <w:szCs w:val="20"/>
        </w:rPr>
        <w:t xml:space="preserve"> A, Leonard HL, Marten J, Frank M, Schmidt B, Smyth LJ, </w:t>
      </w:r>
      <w:proofErr w:type="spellStart"/>
      <w:r w:rsidRPr="005451E9">
        <w:rPr>
          <w:rStyle w:val="docsum-authors"/>
          <w:rFonts w:ascii="Arial" w:hAnsi="Arial" w:cs="Arial"/>
          <w:sz w:val="20"/>
          <w:szCs w:val="20"/>
        </w:rPr>
        <w:t>Cañadas-Garre</w:t>
      </w:r>
      <w:proofErr w:type="spellEnd"/>
      <w:r w:rsidRPr="005451E9">
        <w:rPr>
          <w:rStyle w:val="docsum-authors"/>
          <w:rFonts w:ascii="Arial" w:hAnsi="Arial" w:cs="Arial"/>
          <w:sz w:val="20"/>
          <w:szCs w:val="20"/>
        </w:rPr>
        <w:t xml:space="preserve"> M, Wang C, </w:t>
      </w:r>
      <w:proofErr w:type="spellStart"/>
      <w:r w:rsidRPr="005451E9">
        <w:rPr>
          <w:rStyle w:val="docsum-authors"/>
          <w:rFonts w:ascii="Arial" w:hAnsi="Arial" w:cs="Arial"/>
          <w:sz w:val="20"/>
          <w:szCs w:val="20"/>
        </w:rPr>
        <w:t>Nakatochi</w:t>
      </w:r>
      <w:proofErr w:type="spellEnd"/>
      <w:r w:rsidRPr="005451E9">
        <w:rPr>
          <w:rStyle w:val="docsum-authors"/>
          <w:rFonts w:ascii="Arial" w:hAnsi="Arial" w:cs="Arial"/>
          <w:sz w:val="20"/>
          <w:szCs w:val="20"/>
        </w:rPr>
        <w:t xml:space="preserve"> M, Wong A, </w:t>
      </w:r>
      <w:proofErr w:type="spellStart"/>
      <w:r w:rsidRPr="005451E9">
        <w:rPr>
          <w:rStyle w:val="docsum-authors"/>
          <w:rFonts w:ascii="Arial" w:hAnsi="Arial" w:cs="Arial"/>
          <w:sz w:val="20"/>
          <w:szCs w:val="20"/>
        </w:rPr>
        <w:t>Hutri-Kähönen</w:t>
      </w:r>
      <w:proofErr w:type="spellEnd"/>
      <w:r w:rsidRPr="005451E9">
        <w:rPr>
          <w:rStyle w:val="docsum-authors"/>
          <w:rFonts w:ascii="Arial" w:hAnsi="Arial" w:cs="Arial"/>
          <w:sz w:val="20"/>
          <w:szCs w:val="20"/>
        </w:rPr>
        <w:t xml:space="preserve"> N, Sim X, Xia R, Huerta-</w:t>
      </w:r>
      <w:proofErr w:type="spellStart"/>
      <w:r w:rsidRPr="005451E9">
        <w:rPr>
          <w:rStyle w:val="docsum-authors"/>
          <w:rFonts w:ascii="Arial" w:hAnsi="Arial" w:cs="Arial"/>
          <w:sz w:val="20"/>
          <w:szCs w:val="20"/>
        </w:rPr>
        <w:t>Chagoya</w:t>
      </w:r>
      <w:proofErr w:type="spellEnd"/>
      <w:r w:rsidRPr="005451E9">
        <w:rPr>
          <w:rStyle w:val="docsum-authors"/>
          <w:rFonts w:ascii="Arial" w:hAnsi="Arial" w:cs="Arial"/>
          <w:sz w:val="20"/>
          <w:szCs w:val="20"/>
        </w:rPr>
        <w:t xml:space="preserve"> A, Fernandez-Lopez JC, </w:t>
      </w:r>
      <w:proofErr w:type="spellStart"/>
      <w:r w:rsidRPr="005451E9">
        <w:rPr>
          <w:rStyle w:val="docsum-authors"/>
          <w:rFonts w:ascii="Arial" w:hAnsi="Arial" w:cs="Arial"/>
          <w:sz w:val="20"/>
          <w:szCs w:val="20"/>
        </w:rPr>
        <w:t>Lyssenko</w:t>
      </w:r>
      <w:proofErr w:type="spellEnd"/>
      <w:r w:rsidRPr="005451E9">
        <w:rPr>
          <w:rStyle w:val="docsum-authors"/>
          <w:rFonts w:ascii="Arial" w:hAnsi="Arial" w:cs="Arial"/>
          <w:sz w:val="20"/>
          <w:szCs w:val="20"/>
        </w:rPr>
        <w:t xml:space="preserve"> V, </w:t>
      </w:r>
      <w:proofErr w:type="spellStart"/>
      <w:r w:rsidRPr="005451E9">
        <w:rPr>
          <w:rStyle w:val="docsum-authors"/>
          <w:rFonts w:ascii="Arial" w:hAnsi="Arial" w:cs="Arial"/>
          <w:sz w:val="20"/>
          <w:szCs w:val="20"/>
        </w:rPr>
        <w:t>Nongmaithem</w:t>
      </w:r>
      <w:proofErr w:type="spellEnd"/>
      <w:r w:rsidRPr="005451E9">
        <w:rPr>
          <w:rStyle w:val="docsum-authors"/>
          <w:rFonts w:ascii="Arial" w:hAnsi="Arial" w:cs="Arial"/>
          <w:sz w:val="20"/>
          <w:szCs w:val="20"/>
        </w:rPr>
        <w:t xml:space="preserve"> SS, </w:t>
      </w:r>
      <w:proofErr w:type="spellStart"/>
      <w:r w:rsidRPr="005451E9">
        <w:rPr>
          <w:rStyle w:val="docsum-authors"/>
          <w:rFonts w:ascii="Arial" w:hAnsi="Arial" w:cs="Arial"/>
          <w:sz w:val="20"/>
          <w:szCs w:val="20"/>
        </w:rPr>
        <w:t>Bayyana</w:t>
      </w:r>
      <w:proofErr w:type="spellEnd"/>
      <w:r w:rsidRPr="005451E9">
        <w:rPr>
          <w:rStyle w:val="docsum-authors"/>
          <w:rFonts w:ascii="Arial" w:hAnsi="Arial" w:cs="Arial"/>
          <w:sz w:val="20"/>
          <w:szCs w:val="20"/>
        </w:rPr>
        <w:t xml:space="preserve"> S, Stringham HM, Irvin MR, </w:t>
      </w:r>
      <w:proofErr w:type="spellStart"/>
      <w:r w:rsidRPr="005451E9">
        <w:rPr>
          <w:rStyle w:val="docsum-authors"/>
          <w:rFonts w:ascii="Arial" w:hAnsi="Arial" w:cs="Arial"/>
          <w:sz w:val="20"/>
          <w:szCs w:val="20"/>
        </w:rPr>
        <w:t>Oldmeadow</w:t>
      </w:r>
      <w:proofErr w:type="spellEnd"/>
      <w:r w:rsidRPr="005451E9">
        <w:rPr>
          <w:rStyle w:val="docsum-authors"/>
          <w:rFonts w:ascii="Arial" w:hAnsi="Arial" w:cs="Arial"/>
          <w:sz w:val="20"/>
          <w:szCs w:val="20"/>
        </w:rPr>
        <w:t xml:space="preserve"> C, Kim HN, Ryu S, </w:t>
      </w:r>
      <w:proofErr w:type="spellStart"/>
      <w:r w:rsidRPr="005451E9">
        <w:rPr>
          <w:rStyle w:val="docsum-authors"/>
          <w:rFonts w:ascii="Arial" w:hAnsi="Arial" w:cs="Arial"/>
          <w:sz w:val="20"/>
          <w:szCs w:val="20"/>
        </w:rPr>
        <w:t>Timmers</w:t>
      </w:r>
      <w:proofErr w:type="spellEnd"/>
      <w:r w:rsidRPr="005451E9">
        <w:rPr>
          <w:rStyle w:val="docsum-authors"/>
          <w:rFonts w:ascii="Arial" w:hAnsi="Arial" w:cs="Arial"/>
          <w:sz w:val="20"/>
          <w:szCs w:val="20"/>
        </w:rPr>
        <w:t xml:space="preserve"> PRHJ, </w:t>
      </w:r>
      <w:proofErr w:type="spellStart"/>
      <w:r w:rsidRPr="005451E9">
        <w:rPr>
          <w:rStyle w:val="docsum-authors"/>
          <w:rFonts w:ascii="Arial" w:hAnsi="Arial" w:cs="Arial"/>
          <w:sz w:val="20"/>
          <w:szCs w:val="20"/>
        </w:rPr>
        <w:t>Arbeeva</w:t>
      </w:r>
      <w:proofErr w:type="spellEnd"/>
      <w:r w:rsidRPr="005451E9">
        <w:rPr>
          <w:rStyle w:val="docsum-authors"/>
          <w:rFonts w:ascii="Arial" w:hAnsi="Arial" w:cs="Arial"/>
          <w:sz w:val="20"/>
          <w:szCs w:val="20"/>
        </w:rPr>
        <w:t xml:space="preserve"> L, </w:t>
      </w:r>
      <w:proofErr w:type="spellStart"/>
      <w:r w:rsidRPr="005451E9">
        <w:rPr>
          <w:rStyle w:val="docsum-authors"/>
          <w:rFonts w:ascii="Arial" w:hAnsi="Arial" w:cs="Arial"/>
          <w:sz w:val="20"/>
          <w:szCs w:val="20"/>
        </w:rPr>
        <w:t>Dorajoo</w:t>
      </w:r>
      <w:proofErr w:type="spellEnd"/>
      <w:r w:rsidRPr="005451E9">
        <w:rPr>
          <w:rStyle w:val="docsum-authors"/>
          <w:rFonts w:ascii="Arial" w:hAnsi="Arial" w:cs="Arial"/>
          <w:sz w:val="20"/>
          <w:szCs w:val="20"/>
        </w:rPr>
        <w:t xml:space="preserve"> R, Lange LA, Prasad G, </w:t>
      </w:r>
      <w:proofErr w:type="spellStart"/>
      <w:r w:rsidRPr="005451E9">
        <w:rPr>
          <w:rStyle w:val="docsum-authors"/>
          <w:rFonts w:ascii="Arial" w:hAnsi="Arial" w:cs="Arial"/>
          <w:sz w:val="20"/>
          <w:szCs w:val="20"/>
        </w:rPr>
        <w:t>Lorés</w:t>
      </w:r>
      <w:proofErr w:type="spellEnd"/>
      <w:r w:rsidRPr="005451E9">
        <w:rPr>
          <w:rStyle w:val="docsum-authors"/>
          <w:rFonts w:ascii="Arial" w:hAnsi="Arial" w:cs="Arial"/>
          <w:sz w:val="20"/>
          <w:szCs w:val="20"/>
        </w:rPr>
        <w:t xml:space="preserve">-Motta L, Pauper M, Long J, Li X, </w:t>
      </w:r>
      <w:proofErr w:type="spellStart"/>
      <w:r w:rsidRPr="005451E9">
        <w:rPr>
          <w:rStyle w:val="docsum-authors"/>
          <w:rFonts w:ascii="Arial" w:hAnsi="Arial" w:cs="Arial"/>
          <w:sz w:val="20"/>
          <w:szCs w:val="20"/>
        </w:rPr>
        <w:t>Theusch</w:t>
      </w:r>
      <w:proofErr w:type="spellEnd"/>
      <w:r w:rsidRPr="005451E9">
        <w:rPr>
          <w:rStyle w:val="docsum-authors"/>
          <w:rFonts w:ascii="Arial" w:hAnsi="Arial" w:cs="Arial"/>
          <w:sz w:val="20"/>
          <w:szCs w:val="20"/>
        </w:rPr>
        <w:t xml:space="preserve"> E, Takeuchi F, </w:t>
      </w:r>
      <w:proofErr w:type="spellStart"/>
      <w:r w:rsidRPr="005451E9">
        <w:rPr>
          <w:rStyle w:val="docsum-authors"/>
          <w:rFonts w:ascii="Arial" w:hAnsi="Arial" w:cs="Arial"/>
          <w:sz w:val="20"/>
          <w:szCs w:val="20"/>
        </w:rPr>
        <w:t>Spracklen</w:t>
      </w:r>
      <w:proofErr w:type="spellEnd"/>
      <w:r w:rsidRPr="005451E9">
        <w:rPr>
          <w:rStyle w:val="docsum-authors"/>
          <w:rFonts w:ascii="Arial" w:hAnsi="Arial" w:cs="Arial"/>
          <w:sz w:val="20"/>
          <w:szCs w:val="20"/>
        </w:rPr>
        <w:t xml:space="preserve"> CN, </w:t>
      </w:r>
      <w:proofErr w:type="spellStart"/>
      <w:r w:rsidRPr="005451E9">
        <w:rPr>
          <w:rStyle w:val="docsum-authors"/>
          <w:rFonts w:ascii="Arial" w:hAnsi="Arial" w:cs="Arial"/>
          <w:sz w:val="20"/>
          <w:szCs w:val="20"/>
        </w:rPr>
        <w:t>Loukola</w:t>
      </w:r>
      <w:proofErr w:type="spellEnd"/>
      <w:r w:rsidRPr="005451E9">
        <w:rPr>
          <w:rStyle w:val="docsum-authors"/>
          <w:rFonts w:ascii="Arial" w:hAnsi="Arial" w:cs="Arial"/>
          <w:sz w:val="20"/>
          <w:szCs w:val="20"/>
        </w:rPr>
        <w:t xml:space="preserve"> A, </w:t>
      </w:r>
      <w:proofErr w:type="spellStart"/>
      <w:r w:rsidRPr="005451E9">
        <w:rPr>
          <w:rStyle w:val="docsum-authors"/>
          <w:rFonts w:ascii="Arial" w:hAnsi="Arial" w:cs="Arial"/>
          <w:sz w:val="20"/>
          <w:szCs w:val="20"/>
        </w:rPr>
        <w:t>Bollepalli</w:t>
      </w:r>
      <w:proofErr w:type="spellEnd"/>
      <w:r w:rsidRPr="005451E9">
        <w:rPr>
          <w:rStyle w:val="docsum-authors"/>
          <w:rFonts w:ascii="Arial" w:hAnsi="Arial" w:cs="Arial"/>
          <w:sz w:val="20"/>
          <w:szCs w:val="20"/>
        </w:rPr>
        <w:t xml:space="preserve"> S, Warner SC, Wang YX, Wei WB, </w:t>
      </w:r>
      <w:proofErr w:type="spellStart"/>
      <w:r w:rsidRPr="005451E9">
        <w:rPr>
          <w:rStyle w:val="docsum-authors"/>
          <w:rFonts w:ascii="Arial" w:hAnsi="Arial" w:cs="Arial"/>
          <w:sz w:val="20"/>
          <w:szCs w:val="20"/>
        </w:rPr>
        <w:t>Nutile</w:t>
      </w:r>
      <w:proofErr w:type="spellEnd"/>
      <w:r w:rsidRPr="005451E9">
        <w:rPr>
          <w:rStyle w:val="docsum-authors"/>
          <w:rFonts w:ascii="Arial" w:hAnsi="Arial" w:cs="Arial"/>
          <w:sz w:val="20"/>
          <w:szCs w:val="20"/>
        </w:rPr>
        <w:t xml:space="preserve"> T, Ruggiero D, Sung YJ, Chen S, Liu F, Yang J, </w:t>
      </w:r>
      <w:proofErr w:type="spellStart"/>
      <w:r w:rsidRPr="005451E9">
        <w:rPr>
          <w:rStyle w:val="docsum-authors"/>
          <w:rFonts w:ascii="Arial" w:hAnsi="Arial" w:cs="Arial"/>
          <w:sz w:val="20"/>
          <w:szCs w:val="20"/>
        </w:rPr>
        <w:t>Kentistou</w:t>
      </w:r>
      <w:proofErr w:type="spellEnd"/>
      <w:r w:rsidRPr="005451E9">
        <w:rPr>
          <w:rStyle w:val="docsum-authors"/>
          <w:rFonts w:ascii="Arial" w:hAnsi="Arial" w:cs="Arial"/>
          <w:sz w:val="20"/>
          <w:szCs w:val="20"/>
        </w:rPr>
        <w:t xml:space="preserve"> KA, Banas B, Nardone GG, </w:t>
      </w:r>
      <w:proofErr w:type="spellStart"/>
      <w:r w:rsidRPr="005451E9">
        <w:rPr>
          <w:rStyle w:val="docsum-authors"/>
          <w:rFonts w:ascii="Arial" w:hAnsi="Arial" w:cs="Arial"/>
          <w:sz w:val="20"/>
          <w:szCs w:val="20"/>
        </w:rPr>
        <w:t>Meidtner</w:t>
      </w:r>
      <w:proofErr w:type="spellEnd"/>
      <w:r w:rsidRPr="005451E9">
        <w:rPr>
          <w:rStyle w:val="docsum-authors"/>
          <w:rFonts w:ascii="Arial" w:hAnsi="Arial" w:cs="Arial"/>
          <w:sz w:val="20"/>
          <w:szCs w:val="20"/>
        </w:rPr>
        <w:t xml:space="preserve"> K, </w:t>
      </w:r>
      <w:proofErr w:type="spellStart"/>
      <w:r w:rsidRPr="005451E9">
        <w:rPr>
          <w:rStyle w:val="docsum-authors"/>
          <w:rFonts w:ascii="Arial" w:hAnsi="Arial" w:cs="Arial"/>
          <w:sz w:val="20"/>
          <w:szCs w:val="20"/>
        </w:rPr>
        <w:t>Bielak</w:t>
      </w:r>
      <w:proofErr w:type="spellEnd"/>
      <w:r w:rsidRPr="005451E9">
        <w:rPr>
          <w:rStyle w:val="docsum-authors"/>
          <w:rFonts w:ascii="Arial" w:hAnsi="Arial" w:cs="Arial"/>
          <w:sz w:val="20"/>
          <w:szCs w:val="20"/>
        </w:rPr>
        <w:t xml:space="preserve"> LF, Smith JA, </w:t>
      </w:r>
      <w:proofErr w:type="spellStart"/>
      <w:r w:rsidRPr="005451E9">
        <w:rPr>
          <w:rStyle w:val="docsum-authors"/>
          <w:rFonts w:ascii="Arial" w:hAnsi="Arial" w:cs="Arial"/>
          <w:sz w:val="20"/>
          <w:szCs w:val="20"/>
        </w:rPr>
        <w:t>Hebbar</w:t>
      </w:r>
      <w:proofErr w:type="spellEnd"/>
      <w:r w:rsidRPr="005451E9">
        <w:rPr>
          <w:rStyle w:val="docsum-authors"/>
          <w:rFonts w:ascii="Arial" w:hAnsi="Arial" w:cs="Arial"/>
          <w:sz w:val="20"/>
          <w:szCs w:val="20"/>
        </w:rPr>
        <w:t xml:space="preserve"> P, </w:t>
      </w:r>
      <w:proofErr w:type="spellStart"/>
      <w:r w:rsidRPr="005451E9">
        <w:rPr>
          <w:rStyle w:val="docsum-authors"/>
          <w:rFonts w:ascii="Arial" w:hAnsi="Arial" w:cs="Arial"/>
          <w:sz w:val="20"/>
          <w:szCs w:val="20"/>
        </w:rPr>
        <w:t>Farmaki</w:t>
      </w:r>
      <w:proofErr w:type="spellEnd"/>
      <w:r w:rsidRPr="005451E9">
        <w:rPr>
          <w:rStyle w:val="docsum-authors"/>
          <w:rFonts w:ascii="Arial" w:hAnsi="Arial" w:cs="Arial"/>
          <w:sz w:val="20"/>
          <w:szCs w:val="20"/>
        </w:rPr>
        <w:t xml:space="preserve"> AE, Hofer E, Lin M, </w:t>
      </w:r>
      <w:proofErr w:type="spellStart"/>
      <w:r w:rsidRPr="005451E9">
        <w:rPr>
          <w:rStyle w:val="docsum-authors"/>
          <w:rFonts w:ascii="Arial" w:hAnsi="Arial" w:cs="Arial"/>
          <w:sz w:val="20"/>
          <w:szCs w:val="20"/>
        </w:rPr>
        <w:t>Concas</w:t>
      </w:r>
      <w:proofErr w:type="spellEnd"/>
      <w:r w:rsidRPr="005451E9">
        <w:rPr>
          <w:rStyle w:val="docsum-authors"/>
          <w:rFonts w:ascii="Arial" w:hAnsi="Arial" w:cs="Arial"/>
          <w:sz w:val="20"/>
          <w:szCs w:val="20"/>
        </w:rPr>
        <w:t xml:space="preserve"> MP, </w:t>
      </w:r>
      <w:proofErr w:type="spellStart"/>
      <w:r w:rsidRPr="005451E9">
        <w:rPr>
          <w:rStyle w:val="docsum-authors"/>
          <w:rFonts w:ascii="Arial" w:hAnsi="Arial" w:cs="Arial"/>
          <w:sz w:val="20"/>
          <w:szCs w:val="20"/>
        </w:rPr>
        <w:t>Vaccargiu</w:t>
      </w:r>
      <w:proofErr w:type="spellEnd"/>
      <w:r w:rsidRPr="005451E9">
        <w:rPr>
          <w:rStyle w:val="docsum-authors"/>
          <w:rFonts w:ascii="Arial" w:hAnsi="Arial" w:cs="Arial"/>
          <w:sz w:val="20"/>
          <w:szCs w:val="20"/>
        </w:rPr>
        <w:t xml:space="preserve"> S, van der Most PJ, </w:t>
      </w:r>
      <w:proofErr w:type="spellStart"/>
      <w:r w:rsidRPr="005451E9">
        <w:rPr>
          <w:rStyle w:val="docsum-authors"/>
          <w:rFonts w:ascii="Arial" w:hAnsi="Arial" w:cs="Arial"/>
          <w:sz w:val="20"/>
          <w:szCs w:val="20"/>
        </w:rPr>
        <w:t>Pitkänen</w:t>
      </w:r>
      <w:proofErr w:type="spellEnd"/>
      <w:r w:rsidRPr="005451E9">
        <w:rPr>
          <w:rStyle w:val="docsum-authors"/>
          <w:rFonts w:ascii="Arial" w:hAnsi="Arial" w:cs="Arial"/>
          <w:sz w:val="20"/>
          <w:szCs w:val="20"/>
        </w:rPr>
        <w:t xml:space="preserve"> N, Cade BE, van der </w:t>
      </w:r>
      <w:proofErr w:type="spellStart"/>
      <w:r w:rsidRPr="005451E9">
        <w:rPr>
          <w:rStyle w:val="docsum-authors"/>
          <w:rFonts w:ascii="Arial" w:hAnsi="Arial" w:cs="Arial"/>
          <w:sz w:val="20"/>
          <w:szCs w:val="20"/>
        </w:rPr>
        <w:t>Laan</w:t>
      </w:r>
      <w:proofErr w:type="spellEnd"/>
      <w:r w:rsidRPr="005451E9">
        <w:rPr>
          <w:rStyle w:val="docsum-authors"/>
          <w:rFonts w:ascii="Arial" w:hAnsi="Arial" w:cs="Arial"/>
          <w:sz w:val="20"/>
          <w:szCs w:val="20"/>
        </w:rPr>
        <w:t xml:space="preserve"> SW, </w:t>
      </w:r>
      <w:proofErr w:type="spellStart"/>
      <w:r w:rsidRPr="005451E9">
        <w:rPr>
          <w:rStyle w:val="docsum-authors"/>
          <w:rFonts w:ascii="Arial" w:hAnsi="Arial" w:cs="Arial"/>
          <w:sz w:val="20"/>
          <w:szCs w:val="20"/>
        </w:rPr>
        <w:t>Chitrala</w:t>
      </w:r>
      <w:proofErr w:type="spellEnd"/>
      <w:r w:rsidRPr="005451E9">
        <w:rPr>
          <w:rStyle w:val="docsum-authors"/>
          <w:rFonts w:ascii="Arial" w:hAnsi="Arial" w:cs="Arial"/>
          <w:sz w:val="20"/>
          <w:szCs w:val="20"/>
        </w:rPr>
        <w:t xml:space="preserve"> KN, Weiss S, Bentley AR, </w:t>
      </w:r>
      <w:proofErr w:type="spellStart"/>
      <w:r w:rsidRPr="005451E9">
        <w:rPr>
          <w:rStyle w:val="docsum-authors"/>
          <w:rFonts w:ascii="Arial" w:hAnsi="Arial" w:cs="Arial"/>
          <w:sz w:val="20"/>
          <w:szCs w:val="20"/>
        </w:rPr>
        <w:t>Doumatey</w:t>
      </w:r>
      <w:proofErr w:type="spellEnd"/>
      <w:r w:rsidRPr="005451E9">
        <w:rPr>
          <w:rStyle w:val="docsum-authors"/>
          <w:rFonts w:ascii="Arial" w:hAnsi="Arial" w:cs="Arial"/>
          <w:sz w:val="20"/>
          <w:szCs w:val="20"/>
        </w:rPr>
        <w:t xml:space="preserve"> AP, Adeyemo AA, Lee JY, Petersen ERB, Nielsen AA, Choi HS, </w:t>
      </w:r>
      <w:proofErr w:type="spellStart"/>
      <w:r w:rsidRPr="005451E9">
        <w:rPr>
          <w:rStyle w:val="docsum-authors"/>
          <w:rFonts w:ascii="Arial" w:hAnsi="Arial" w:cs="Arial"/>
          <w:sz w:val="20"/>
          <w:szCs w:val="20"/>
        </w:rPr>
        <w:t>Nethander</w:t>
      </w:r>
      <w:proofErr w:type="spellEnd"/>
      <w:r w:rsidRPr="005451E9">
        <w:rPr>
          <w:rStyle w:val="docsum-authors"/>
          <w:rFonts w:ascii="Arial" w:hAnsi="Arial" w:cs="Arial"/>
          <w:sz w:val="20"/>
          <w:szCs w:val="20"/>
        </w:rPr>
        <w:t xml:space="preserve"> M, Freitag-Wolf S, Southam L, Rayner NW, Wang CA, Lin SY, Wang JS, Couture C, </w:t>
      </w:r>
      <w:proofErr w:type="spellStart"/>
      <w:r w:rsidRPr="005451E9">
        <w:rPr>
          <w:rStyle w:val="docsum-authors"/>
          <w:rFonts w:ascii="Arial" w:hAnsi="Arial" w:cs="Arial"/>
          <w:sz w:val="20"/>
          <w:szCs w:val="20"/>
        </w:rPr>
        <w:t>Lyytikäinen</w:t>
      </w:r>
      <w:proofErr w:type="spellEnd"/>
      <w:r w:rsidRPr="005451E9">
        <w:rPr>
          <w:rStyle w:val="docsum-authors"/>
          <w:rFonts w:ascii="Arial" w:hAnsi="Arial" w:cs="Arial"/>
          <w:sz w:val="20"/>
          <w:szCs w:val="20"/>
        </w:rPr>
        <w:t xml:space="preserve"> LP, </w:t>
      </w:r>
      <w:proofErr w:type="spellStart"/>
      <w:r w:rsidRPr="005451E9">
        <w:rPr>
          <w:rStyle w:val="docsum-authors"/>
          <w:rFonts w:ascii="Arial" w:hAnsi="Arial" w:cs="Arial"/>
          <w:sz w:val="20"/>
          <w:szCs w:val="20"/>
        </w:rPr>
        <w:t>Nikus</w:t>
      </w:r>
      <w:proofErr w:type="spellEnd"/>
      <w:r w:rsidRPr="005451E9">
        <w:rPr>
          <w:rStyle w:val="docsum-authors"/>
          <w:rFonts w:ascii="Arial" w:hAnsi="Arial" w:cs="Arial"/>
          <w:sz w:val="20"/>
          <w:szCs w:val="20"/>
        </w:rPr>
        <w:t xml:space="preserve"> K, Cuellar-</w:t>
      </w:r>
      <w:proofErr w:type="spellStart"/>
      <w:r w:rsidRPr="005451E9">
        <w:rPr>
          <w:rStyle w:val="docsum-authors"/>
          <w:rFonts w:ascii="Arial" w:hAnsi="Arial" w:cs="Arial"/>
          <w:sz w:val="20"/>
          <w:szCs w:val="20"/>
        </w:rPr>
        <w:t>Partida</w:t>
      </w:r>
      <w:proofErr w:type="spellEnd"/>
      <w:r w:rsidRPr="005451E9">
        <w:rPr>
          <w:rStyle w:val="docsum-authors"/>
          <w:rFonts w:ascii="Arial" w:hAnsi="Arial" w:cs="Arial"/>
          <w:sz w:val="20"/>
          <w:szCs w:val="20"/>
        </w:rPr>
        <w:t xml:space="preserve"> G, Vestergaard H, Hidalgo B, </w:t>
      </w:r>
      <w:proofErr w:type="spellStart"/>
      <w:r w:rsidRPr="005451E9">
        <w:rPr>
          <w:rStyle w:val="docsum-authors"/>
          <w:rFonts w:ascii="Arial" w:hAnsi="Arial" w:cs="Arial"/>
          <w:sz w:val="20"/>
          <w:szCs w:val="20"/>
        </w:rPr>
        <w:t>Giannakopoulou</w:t>
      </w:r>
      <w:proofErr w:type="spellEnd"/>
      <w:r w:rsidRPr="005451E9">
        <w:rPr>
          <w:rStyle w:val="docsum-authors"/>
          <w:rFonts w:ascii="Arial" w:hAnsi="Arial" w:cs="Arial"/>
          <w:sz w:val="20"/>
          <w:szCs w:val="20"/>
        </w:rPr>
        <w:t xml:space="preserve"> O, Cai Q, </w:t>
      </w:r>
      <w:proofErr w:type="spellStart"/>
      <w:r w:rsidRPr="005451E9">
        <w:rPr>
          <w:rStyle w:val="docsum-authors"/>
          <w:rFonts w:ascii="Arial" w:hAnsi="Arial" w:cs="Arial"/>
          <w:sz w:val="20"/>
          <w:szCs w:val="20"/>
        </w:rPr>
        <w:t>Obura</w:t>
      </w:r>
      <w:proofErr w:type="spellEnd"/>
      <w:r w:rsidRPr="005451E9">
        <w:rPr>
          <w:rStyle w:val="docsum-authors"/>
          <w:rFonts w:ascii="Arial" w:hAnsi="Arial" w:cs="Arial"/>
          <w:sz w:val="20"/>
          <w:szCs w:val="20"/>
        </w:rPr>
        <w:t xml:space="preserve"> MO, van </w:t>
      </w:r>
      <w:proofErr w:type="spellStart"/>
      <w:r w:rsidRPr="005451E9">
        <w:rPr>
          <w:rStyle w:val="docsum-authors"/>
          <w:rFonts w:ascii="Arial" w:hAnsi="Arial" w:cs="Arial"/>
          <w:sz w:val="20"/>
          <w:szCs w:val="20"/>
        </w:rPr>
        <w:t>Setten</w:t>
      </w:r>
      <w:proofErr w:type="spellEnd"/>
      <w:r w:rsidRPr="005451E9">
        <w:rPr>
          <w:rStyle w:val="docsum-authors"/>
          <w:rFonts w:ascii="Arial" w:hAnsi="Arial" w:cs="Arial"/>
          <w:sz w:val="20"/>
          <w:szCs w:val="20"/>
        </w:rPr>
        <w:t xml:space="preserve"> J, Li X, Liang J, Tang H, </w:t>
      </w:r>
      <w:proofErr w:type="spellStart"/>
      <w:r w:rsidRPr="005451E9">
        <w:rPr>
          <w:rStyle w:val="docsum-authors"/>
          <w:rFonts w:ascii="Arial" w:hAnsi="Arial" w:cs="Arial"/>
          <w:sz w:val="20"/>
          <w:szCs w:val="20"/>
        </w:rPr>
        <w:t>Terzikhan</w:t>
      </w:r>
      <w:proofErr w:type="spellEnd"/>
      <w:r w:rsidRPr="005451E9">
        <w:rPr>
          <w:rStyle w:val="docsum-authors"/>
          <w:rFonts w:ascii="Arial" w:hAnsi="Arial" w:cs="Arial"/>
          <w:sz w:val="20"/>
          <w:szCs w:val="20"/>
        </w:rPr>
        <w:t xml:space="preserve"> N, Shin JH, Jackson RD, Reiner AP, Martin LW, Chen Z, Li L, Kawaguchi T, </w:t>
      </w:r>
      <w:proofErr w:type="spellStart"/>
      <w:r w:rsidRPr="005451E9">
        <w:rPr>
          <w:rStyle w:val="docsum-authors"/>
          <w:rFonts w:ascii="Arial" w:hAnsi="Arial" w:cs="Arial"/>
          <w:sz w:val="20"/>
          <w:szCs w:val="20"/>
        </w:rPr>
        <w:t>Thiery</w:t>
      </w:r>
      <w:proofErr w:type="spellEnd"/>
      <w:r w:rsidRPr="005451E9">
        <w:rPr>
          <w:rStyle w:val="docsum-authors"/>
          <w:rFonts w:ascii="Arial" w:hAnsi="Arial" w:cs="Arial"/>
          <w:sz w:val="20"/>
          <w:szCs w:val="20"/>
        </w:rPr>
        <w:t xml:space="preserve"> J, Bis JC, </w:t>
      </w:r>
      <w:proofErr w:type="spellStart"/>
      <w:r w:rsidRPr="005451E9">
        <w:rPr>
          <w:rStyle w:val="docsum-authors"/>
          <w:rFonts w:ascii="Arial" w:hAnsi="Arial" w:cs="Arial"/>
          <w:sz w:val="20"/>
          <w:szCs w:val="20"/>
        </w:rPr>
        <w:t>Launer</w:t>
      </w:r>
      <w:proofErr w:type="spellEnd"/>
      <w:r w:rsidRPr="005451E9">
        <w:rPr>
          <w:rStyle w:val="docsum-authors"/>
          <w:rFonts w:ascii="Arial" w:hAnsi="Arial" w:cs="Arial"/>
          <w:sz w:val="20"/>
          <w:szCs w:val="20"/>
        </w:rPr>
        <w:t xml:space="preserve"> LJ, Li H, </w:t>
      </w:r>
      <w:proofErr w:type="spellStart"/>
      <w:r w:rsidRPr="005451E9">
        <w:rPr>
          <w:rStyle w:val="docsum-authors"/>
          <w:rFonts w:ascii="Arial" w:hAnsi="Arial" w:cs="Arial"/>
          <w:sz w:val="20"/>
          <w:szCs w:val="20"/>
        </w:rPr>
        <w:t>Nalls</w:t>
      </w:r>
      <w:proofErr w:type="spellEnd"/>
      <w:r w:rsidRPr="005451E9">
        <w:rPr>
          <w:rStyle w:val="docsum-authors"/>
          <w:rFonts w:ascii="Arial" w:hAnsi="Arial" w:cs="Arial"/>
          <w:sz w:val="20"/>
          <w:szCs w:val="20"/>
        </w:rPr>
        <w:t xml:space="preserve"> MA, </w:t>
      </w:r>
      <w:proofErr w:type="spellStart"/>
      <w:r w:rsidRPr="005451E9">
        <w:rPr>
          <w:rStyle w:val="docsum-authors"/>
          <w:rFonts w:ascii="Arial" w:hAnsi="Arial" w:cs="Arial"/>
          <w:sz w:val="20"/>
          <w:szCs w:val="20"/>
        </w:rPr>
        <w:t>Raitakari</w:t>
      </w:r>
      <w:proofErr w:type="spellEnd"/>
      <w:r w:rsidRPr="005451E9">
        <w:rPr>
          <w:rStyle w:val="docsum-authors"/>
          <w:rFonts w:ascii="Arial" w:hAnsi="Arial" w:cs="Arial"/>
          <w:sz w:val="20"/>
          <w:szCs w:val="20"/>
        </w:rPr>
        <w:t xml:space="preserve"> OT, Ichihara S, Wild SH, Nelson CP, Campbell H, </w:t>
      </w:r>
      <w:proofErr w:type="spellStart"/>
      <w:r w:rsidRPr="005451E9">
        <w:rPr>
          <w:rStyle w:val="docsum-authors"/>
          <w:rFonts w:ascii="Arial" w:hAnsi="Arial" w:cs="Arial"/>
          <w:sz w:val="20"/>
          <w:szCs w:val="20"/>
        </w:rPr>
        <w:t>Jäger</w:t>
      </w:r>
      <w:proofErr w:type="spellEnd"/>
      <w:r w:rsidRPr="005451E9">
        <w:rPr>
          <w:rStyle w:val="docsum-authors"/>
          <w:rFonts w:ascii="Arial" w:hAnsi="Arial" w:cs="Arial"/>
          <w:sz w:val="20"/>
          <w:szCs w:val="20"/>
        </w:rPr>
        <w:t xml:space="preserve"> S, </w:t>
      </w:r>
      <w:proofErr w:type="spellStart"/>
      <w:r w:rsidRPr="005451E9">
        <w:rPr>
          <w:rStyle w:val="docsum-authors"/>
          <w:rFonts w:ascii="Arial" w:hAnsi="Arial" w:cs="Arial"/>
          <w:sz w:val="20"/>
          <w:szCs w:val="20"/>
        </w:rPr>
        <w:t>Nabika</w:t>
      </w:r>
      <w:proofErr w:type="spellEnd"/>
      <w:r w:rsidRPr="005451E9">
        <w:rPr>
          <w:rStyle w:val="docsum-authors"/>
          <w:rFonts w:ascii="Arial" w:hAnsi="Arial" w:cs="Arial"/>
          <w:sz w:val="20"/>
          <w:szCs w:val="20"/>
        </w:rPr>
        <w:t xml:space="preserve"> T, Al-Mulla F, </w:t>
      </w:r>
      <w:proofErr w:type="spellStart"/>
      <w:r w:rsidRPr="005451E9">
        <w:rPr>
          <w:rStyle w:val="docsum-authors"/>
          <w:rFonts w:ascii="Arial" w:hAnsi="Arial" w:cs="Arial"/>
          <w:sz w:val="20"/>
          <w:szCs w:val="20"/>
        </w:rPr>
        <w:t>Niinikoski</w:t>
      </w:r>
      <w:proofErr w:type="spellEnd"/>
      <w:r w:rsidRPr="005451E9">
        <w:rPr>
          <w:rStyle w:val="docsum-authors"/>
          <w:rFonts w:ascii="Arial" w:hAnsi="Arial" w:cs="Arial"/>
          <w:sz w:val="20"/>
          <w:szCs w:val="20"/>
        </w:rPr>
        <w:t xml:space="preserve"> H, </w:t>
      </w:r>
      <w:proofErr w:type="spellStart"/>
      <w:r w:rsidRPr="005451E9">
        <w:rPr>
          <w:rStyle w:val="docsum-authors"/>
          <w:rFonts w:ascii="Arial" w:hAnsi="Arial" w:cs="Arial"/>
          <w:sz w:val="20"/>
          <w:szCs w:val="20"/>
        </w:rPr>
        <w:t>Braund</w:t>
      </w:r>
      <w:proofErr w:type="spellEnd"/>
      <w:r w:rsidRPr="005451E9">
        <w:rPr>
          <w:rStyle w:val="docsum-authors"/>
          <w:rFonts w:ascii="Arial" w:hAnsi="Arial" w:cs="Arial"/>
          <w:sz w:val="20"/>
          <w:szCs w:val="20"/>
        </w:rPr>
        <w:t xml:space="preserve"> PS, </w:t>
      </w:r>
      <w:proofErr w:type="spellStart"/>
      <w:r w:rsidRPr="005451E9">
        <w:rPr>
          <w:rStyle w:val="docsum-authors"/>
          <w:rFonts w:ascii="Arial" w:hAnsi="Arial" w:cs="Arial"/>
          <w:sz w:val="20"/>
          <w:szCs w:val="20"/>
        </w:rPr>
        <w:t>Kolcic</w:t>
      </w:r>
      <w:proofErr w:type="spellEnd"/>
      <w:r w:rsidRPr="005451E9">
        <w:rPr>
          <w:rStyle w:val="docsum-authors"/>
          <w:rFonts w:ascii="Arial" w:hAnsi="Arial" w:cs="Arial"/>
          <w:sz w:val="20"/>
          <w:szCs w:val="20"/>
        </w:rPr>
        <w:t xml:space="preserve"> I, Kovacs P, </w:t>
      </w:r>
      <w:proofErr w:type="spellStart"/>
      <w:r w:rsidRPr="005451E9">
        <w:rPr>
          <w:rStyle w:val="docsum-authors"/>
          <w:rFonts w:ascii="Arial" w:hAnsi="Arial" w:cs="Arial"/>
          <w:sz w:val="20"/>
          <w:szCs w:val="20"/>
        </w:rPr>
        <w:t>Giardoglou</w:t>
      </w:r>
      <w:proofErr w:type="spellEnd"/>
      <w:r w:rsidRPr="005451E9">
        <w:rPr>
          <w:rStyle w:val="docsum-authors"/>
          <w:rFonts w:ascii="Arial" w:hAnsi="Arial" w:cs="Arial"/>
          <w:sz w:val="20"/>
          <w:szCs w:val="20"/>
        </w:rPr>
        <w:t xml:space="preserve"> T, Katsuya T, de Kleijn D, de Borst GJ, Kim EK, Adams HHH, Ikram MA, Zhu X, </w:t>
      </w:r>
      <w:proofErr w:type="spellStart"/>
      <w:r w:rsidRPr="005451E9">
        <w:rPr>
          <w:rStyle w:val="docsum-authors"/>
          <w:rFonts w:ascii="Arial" w:hAnsi="Arial" w:cs="Arial"/>
          <w:sz w:val="20"/>
          <w:szCs w:val="20"/>
        </w:rPr>
        <w:t>Asselbergs</w:t>
      </w:r>
      <w:proofErr w:type="spellEnd"/>
      <w:r w:rsidRPr="005451E9">
        <w:rPr>
          <w:rStyle w:val="docsum-authors"/>
          <w:rFonts w:ascii="Arial" w:hAnsi="Arial" w:cs="Arial"/>
          <w:sz w:val="20"/>
          <w:szCs w:val="20"/>
        </w:rPr>
        <w:t xml:space="preserve"> FW, </w:t>
      </w:r>
      <w:proofErr w:type="spellStart"/>
      <w:r w:rsidRPr="005451E9">
        <w:rPr>
          <w:rStyle w:val="docsum-authors"/>
          <w:rFonts w:ascii="Arial" w:hAnsi="Arial" w:cs="Arial"/>
          <w:sz w:val="20"/>
          <w:szCs w:val="20"/>
        </w:rPr>
        <w:t>Kraaijeveld</w:t>
      </w:r>
      <w:proofErr w:type="spellEnd"/>
      <w:r w:rsidRPr="005451E9">
        <w:rPr>
          <w:rStyle w:val="docsum-authors"/>
          <w:rFonts w:ascii="Arial" w:hAnsi="Arial" w:cs="Arial"/>
          <w:sz w:val="20"/>
          <w:szCs w:val="20"/>
        </w:rPr>
        <w:t xml:space="preserve"> AO, </w:t>
      </w:r>
      <w:proofErr w:type="spellStart"/>
      <w:r w:rsidRPr="005451E9">
        <w:rPr>
          <w:rStyle w:val="docsum-authors"/>
          <w:rFonts w:ascii="Arial" w:hAnsi="Arial" w:cs="Arial"/>
          <w:sz w:val="20"/>
          <w:szCs w:val="20"/>
        </w:rPr>
        <w:t>Beulens</w:t>
      </w:r>
      <w:proofErr w:type="spellEnd"/>
      <w:r w:rsidRPr="005451E9">
        <w:rPr>
          <w:rStyle w:val="docsum-authors"/>
          <w:rFonts w:ascii="Arial" w:hAnsi="Arial" w:cs="Arial"/>
          <w:sz w:val="20"/>
          <w:szCs w:val="20"/>
        </w:rPr>
        <w:t xml:space="preserve"> JWJ, Shu XO, </w:t>
      </w:r>
      <w:proofErr w:type="spellStart"/>
      <w:r w:rsidRPr="005451E9">
        <w:rPr>
          <w:rStyle w:val="docsum-authors"/>
          <w:rFonts w:ascii="Arial" w:hAnsi="Arial" w:cs="Arial"/>
          <w:sz w:val="20"/>
          <w:szCs w:val="20"/>
        </w:rPr>
        <w:t>Rallidis</w:t>
      </w:r>
      <w:proofErr w:type="spellEnd"/>
      <w:r w:rsidRPr="005451E9">
        <w:rPr>
          <w:rStyle w:val="docsum-authors"/>
          <w:rFonts w:ascii="Arial" w:hAnsi="Arial" w:cs="Arial"/>
          <w:sz w:val="20"/>
          <w:szCs w:val="20"/>
        </w:rPr>
        <w:t xml:space="preserve"> LS, Pedersen O, Hansen T, Mitchell P, Hewitt AW, </w:t>
      </w:r>
      <w:proofErr w:type="spellStart"/>
      <w:r w:rsidRPr="005451E9">
        <w:rPr>
          <w:rStyle w:val="docsum-authors"/>
          <w:rFonts w:ascii="Arial" w:hAnsi="Arial" w:cs="Arial"/>
          <w:sz w:val="20"/>
          <w:szCs w:val="20"/>
        </w:rPr>
        <w:t>Kähönen</w:t>
      </w:r>
      <w:proofErr w:type="spellEnd"/>
      <w:r w:rsidRPr="005451E9">
        <w:rPr>
          <w:rStyle w:val="docsum-authors"/>
          <w:rFonts w:ascii="Arial" w:hAnsi="Arial" w:cs="Arial"/>
          <w:sz w:val="20"/>
          <w:szCs w:val="20"/>
        </w:rPr>
        <w:t xml:space="preserve"> M, </w:t>
      </w:r>
      <w:proofErr w:type="spellStart"/>
      <w:r w:rsidRPr="005451E9">
        <w:rPr>
          <w:rStyle w:val="docsum-authors"/>
          <w:rFonts w:ascii="Arial" w:hAnsi="Arial" w:cs="Arial"/>
          <w:sz w:val="20"/>
          <w:szCs w:val="20"/>
        </w:rPr>
        <w:t>Pérusse</w:t>
      </w:r>
      <w:proofErr w:type="spellEnd"/>
      <w:r w:rsidRPr="005451E9">
        <w:rPr>
          <w:rStyle w:val="docsum-authors"/>
          <w:rFonts w:ascii="Arial" w:hAnsi="Arial" w:cs="Arial"/>
          <w:sz w:val="20"/>
          <w:szCs w:val="20"/>
        </w:rPr>
        <w:t xml:space="preserve"> L, Bouchard C, </w:t>
      </w:r>
      <w:proofErr w:type="spellStart"/>
      <w:r w:rsidRPr="005451E9">
        <w:rPr>
          <w:rStyle w:val="docsum-authors"/>
          <w:rFonts w:ascii="Arial" w:hAnsi="Arial" w:cs="Arial"/>
          <w:sz w:val="20"/>
          <w:szCs w:val="20"/>
        </w:rPr>
        <w:t>Tönjes</w:t>
      </w:r>
      <w:proofErr w:type="spellEnd"/>
      <w:r w:rsidRPr="005451E9">
        <w:rPr>
          <w:rStyle w:val="docsum-authors"/>
          <w:rFonts w:ascii="Arial" w:hAnsi="Arial" w:cs="Arial"/>
          <w:sz w:val="20"/>
          <w:szCs w:val="20"/>
        </w:rPr>
        <w:t xml:space="preserve"> A, Chen YI, Pennell CE, Mori TA, </w:t>
      </w:r>
      <w:proofErr w:type="spellStart"/>
      <w:r w:rsidRPr="005451E9">
        <w:rPr>
          <w:rStyle w:val="docsum-authors"/>
          <w:rFonts w:ascii="Arial" w:hAnsi="Arial" w:cs="Arial"/>
          <w:sz w:val="20"/>
          <w:szCs w:val="20"/>
        </w:rPr>
        <w:t>Lieb</w:t>
      </w:r>
      <w:proofErr w:type="spellEnd"/>
      <w:r w:rsidRPr="005451E9">
        <w:rPr>
          <w:rStyle w:val="docsum-authors"/>
          <w:rFonts w:ascii="Arial" w:hAnsi="Arial" w:cs="Arial"/>
          <w:sz w:val="20"/>
          <w:szCs w:val="20"/>
        </w:rPr>
        <w:t xml:space="preserve"> W, Franke A, Ohlsson C, </w:t>
      </w:r>
      <w:proofErr w:type="spellStart"/>
      <w:r w:rsidRPr="005451E9">
        <w:rPr>
          <w:rStyle w:val="docsum-authors"/>
          <w:rFonts w:ascii="Arial" w:hAnsi="Arial" w:cs="Arial"/>
          <w:sz w:val="20"/>
          <w:szCs w:val="20"/>
        </w:rPr>
        <w:t>Mellström</w:t>
      </w:r>
      <w:proofErr w:type="spellEnd"/>
      <w:r w:rsidRPr="005451E9">
        <w:rPr>
          <w:rStyle w:val="docsum-authors"/>
          <w:rFonts w:ascii="Arial" w:hAnsi="Arial" w:cs="Arial"/>
          <w:sz w:val="20"/>
          <w:szCs w:val="20"/>
        </w:rPr>
        <w:t xml:space="preserve"> D, Cho YS, Lee H, Yuan JM, Koh WP, Rhee SY, Woo JT, Heid IM, Stark KJ, Zimmermann ME, </w:t>
      </w:r>
      <w:proofErr w:type="spellStart"/>
      <w:r w:rsidRPr="005451E9">
        <w:rPr>
          <w:rStyle w:val="docsum-authors"/>
          <w:rFonts w:ascii="Arial" w:hAnsi="Arial" w:cs="Arial"/>
          <w:sz w:val="20"/>
          <w:szCs w:val="20"/>
        </w:rPr>
        <w:t>Völzke</w:t>
      </w:r>
      <w:proofErr w:type="spellEnd"/>
      <w:r w:rsidRPr="005451E9">
        <w:rPr>
          <w:rStyle w:val="docsum-authors"/>
          <w:rFonts w:ascii="Arial" w:hAnsi="Arial" w:cs="Arial"/>
          <w:sz w:val="20"/>
          <w:szCs w:val="20"/>
        </w:rPr>
        <w:t xml:space="preserve"> H, </w:t>
      </w:r>
      <w:proofErr w:type="spellStart"/>
      <w:r w:rsidRPr="005451E9">
        <w:rPr>
          <w:rStyle w:val="docsum-authors"/>
          <w:rFonts w:ascii="Arial" w:hAnsi="Arial" w:cs="Arial"/>
          <w:sz w:val="20"/>
          <w:szCs w:val="20"/>
        </w:rPr>
        <w:t>Homuth</w:t>
      </w:r>
      <w:proofErr w:type="spellEnd"/>
      <w:r w:rsidRPr="005451E9">
        <w:rPr>
          <w:rStyle w:val="docsum-authors"/>
          <w:rFonts w:ascii="Arial" w:hAnsi="Arial" w:cs="Arial"/>
          <w:sz w:val="20"/>
          <w:szCs w:val="20"/>
        </w:rPr>
        <w:t xml:space="preserve"> G, Evans MK, </w:t>
      </w:r>
      <w:proofErr w:type="spellStart"/>
      <w:r w:rsidRPr="005451E9">
        <w:rPr>
          <w:rStyle w:val="docsum-authors"/>
          <w:rFonts w:ascii="Arial" w:hAnsi="Arial" w:cs="Arial"/>
          <w:sz w:val="20"/>
          <w:szCs w:val="20"/>
        </w:rPr>
        <w:t>Zonderman</w:t>
      </w:r>
      <w:proofErr w:type="spellEnd"/>
      <w:r w:rsidRPr="005451E9">
        <w:rPr>
          <w:rStyle w:val="docsum-authors"/>
          <w:rFonts w:ascii="Arial" w:hAnsi="Arial" w:cs="Arial"/>
          <w:sz w:val="20"/>
          <w:szCs w:val="20"/>
        </w:rPr>
        <w:t xml:space="preserve"> AB, </w:t>
      </w:r>
      <w:proofErr w:type="spellStart"/>
      <w:r w:rsidRPr="005451E9">
        <w:rPr>
          <w:rStyle w:val="docsum-authors"/>
          <w:rFonts w:ascii="Arial" w:hAnsi="Arial" w:cs="Arial"/>
          <w:sz w:val="20"/>
          <w:szCs w:val="20"/>
        </w:rPr>
        <w:t>Polasek</w:t>
      </w:r>
      <w:proofErr w:type="spellEnd"/>
      <w:r w:rsidRPr="005451E9">
        <w:rPr>
          <w:rStyle w:val="docsum-authors"/>
          <w:rFonts w:ascii="Arial" w:hAnsi="Arial" w:cs="Arial"/>
          <w:sz w:val="20"/>
          <w:szCs w:val="20"/>
        </w:rPr>
        <w:t xml:space="preserve"> O, </w:t>
      </w:r>
      <w:proofErr w:type="spellStart"/>
      <w:r w:rsidRPr="005451E9">
        <w:rPr>
          <w:rStyle w:val="docsum-authors"/>
          <w:rFonts w:ascii="Arial" w:hAnsi="Arial" w:cs="Arial"/>
          <w:sz w:val="20"/>
          <w:szCs w:val="20"/>
        </w:rPr>
        <w:t>Pasterkamp</w:t>
      </w:r>
      <w:proofErr w:type="spellEnd"/>
      <w:r w:rsidRPr="005451E9">
        <w:rPr>
          <w:rStyle w:val="docsum-authors"/>
          <w:rFonts w:ascii="Arial" w:hAnsi="Arial" w:cs="Arial"/>
          <w:sz w:val="20"/>
          <w:szCs w:val="20"/>
        </w:rPr>
        <w:t xml:space="preserve"> G, Hoefer IE, Redline S, </w:t>
      </w:r>
      <w:proofErr w:type="spellStart"/>
      <w:r w:rsidRPr="005451E9">
        <w:rPr>
          <w:rStyle w:val="docsum-authors"/>
          <w:rFonts w:ascii="Arial" w:hAnsi="Arial" w:cs="Arial"/>
          <w:sz w:val="20"/>
          <w:szCs w:val="20"/>
        </w:rPr>
        <w:t>Pahkala</w:t>
      </w:r>
      <w:proofErr w:type="spellEnd"/>
      <w:r w:rsidRPr="005451E9">
        <w:rPr>
          <w:rStyle w:val="docsum-authors"/>
          <w:rFonts w:ascii="Arial" w:hAnsi="Arial" w:cs="Arial"/>
          <w:sz w:val="20"/>
          <w:szCs w:val="20"/>
        </w:rPr>
        <w:t xml:space="preserve"> K, </w:t>
      </w:r>
      <w:proofErr w:type="spellStart"/>
      <w:r w:rsidRPr="005451E9">
        <w:rPr>
          <w:rStyle w:val="docsum-authors"/>
          <w:rFonts w:ascii="Arial" w:hAnsi="Arial" w:cs="Arial"/>
          <w:sz w:val="20"/>
          <w:szCs w:val="20"/>
        </w:rPr>
        <w:t>Oldehinkel</w:t>
      </w:r>
      <w:proofErr w:type="spellEnd"/>
      <w:r w:rsidRPr="005451E9">
        <w:rPr>
          <w:rStyle w:val="docsum-authors"/>
          <w:rFonts w:ascii="Arial" w:hAnsi="Arial" w:cs="Arial"/>
          <w:sz w:val="20"/>
          <w:szCs w:val="20"/>
        </w:rPr>
        <w:t xml:space="preserve"> AJ, </w:t>
      </w:r>
      <w:proofErr w:type="spellStart"/>
      <w:r w:rsidRPr="005451E9">
        <w:rPr>
          <w:rStyle w:val="docsum-authors"/>
          <w:rFonts w:ascii="Arial" w:hAnsi="Arial" w:cs="Arial"/>
          <w:sz w:val="20"/>
          <w:szCs w:val="20"/>
        </w:rPr>
        <w:t>Snieder</w:t>
      </w:r>
      <w:proofErr w:type="spellEnd"/>
      <w:r w:rsidRPr="005451E9">
        <w:rPr>
          <w:rStyle w:val="docsum-authors"/>
          <w:rFonts w:ascii="Arial" w:hAnsi="Arial" w:cs="Arial"/>
          <w:sz w:val="20"/>
          <w:szCs w:val="20"/>
        </w:rPr>
        <w:t xml:space="preserve"> H, </w:t>
      </w:r>
      <w:proofErr w:type="spellStart"/>
      <w:r w:rsidRPr="005451E9">
        <w:rPr>
          <w:rStyle w:val="docsum-authors"/>
          <w:rFonts w:ascii="Arial" w:hAnsi="Arial" w:cs="Arial"/>
          <w:sz w:val="20"/>
          <w:szCs w:val="20"/>
        </w:rPr>
        <w:t>Biino</w:t>
      </w:r>
      <w:proofErr w:type="spellEnd"/>
      <w:r w:rsidRPr="005451E9">
        <w:rPr>
          <w:rStyle w:val="docsum-authors"/>
          <w:rFonts w:ascii="Arial" w:hAnsi="Arial" w:cs="Arial"/>
          <w:sz w:val="20"/>
          <w:szCs w:val="20"/>
        </w:rPr>
        <w:t xml:space="preserve"> G, Schmidt R, Schmidt H, </w:t>
      </w:r>
      <w:proofErr w:type="spellStart"/>
      <w:r w:rsidRPr="005451E9">
        <w:rPr>
          <w:rStyle w:val="docsum-authors"/>
          <w:rFonts w:ascii="Arial" w:hAnsi="Arial" w:cs="Arial"/>
          <w:sz w:val="20"/>
          <w:szCs w:val="20"/>
        </w:rPr>
        <w:t>Bandinelli</w:t>
      </w:r>
      <w:proofErr w:type="spellEnd"/>
      <w:r w:rsidRPr="005451E9">
        <w:rPr>
          <w:rStyle w:val="docsum-authors"/>
          <w:rFonts w:ascii="Arial" w:hAnsi="Arial" w:cs="Arial"/>
          <w:sz w:val="20"/>
          <w:szCs w:val="20"/>
        </w:rPr>
        <w:t xml:space="preserve"> S, </w:t>
      </w:r>
      <w:proofErr w:type="spellStart"/>
      <w:r w:rsidRPr="005451E9">
        <w:rPr>
          <w:rStyle w:val="docsum-authors"/>
          <w:rFonts w:ascii="Arial" w:hAnsi="Arial" w:cs="Arial"/>
          <w:sz w:val="20"/>
          <w:szCs w:val="20"/>
        </w:rPr>
        <w:t>Dedoussis</w:t>
      </w:r>
      <w:proofErr w:type="spellEnd"/>
      <w:r w:rsidRPr="005451E9">
        <w:rPr>
          <w:rStyle w:val="docsum-authors"/>
          <w:rFonts w:ascii="Arial" w:hAnsi="Arial" w:cs="Arial"/>
          <w:sz w:val="20"/>
          <w:szCs w:val="20"/>
        </w:rPr>
        <w:t xml:space="preserve"> G, </w:t>
      </w:r>
      <w:proofErr w:type="spellStart"/>
      <w:r w:rsidRPr="005451E9">
        <w:rPr>
          <w:rStyle w:val="docsum-authors"/>
          <w:rFonts w:ascii="Arial" w:hAnsi="Arial" w:cs="Arial"/>
          <w:sz w:val="20"/>
          <w:szCs w:val="20"/>
        </w:rPr>
        <w:t>Thanaraj</w:t>
      </w:r>
      <w:proofErr w:type="spellEnd"/>
      <w:r w:rsidRPr="005451E9">
        <w:rPr>
          <w:rStyle w:val="docsum-authors"/>
          <w:rFonts w:ascii="Arial" w:hAnsi="Arial" w:cs="Arial"/>
          <w:sz w:val="20"/>
          <w:szCs w:val="20"/>
        </w:rPr>
        <w:t xml:space="preserve"> TA, </w:t>
      </w:r>
      <w:proofErr w:type="spellStart"/>
      <w:r w:rsidRPr="005451E9">
        <w:rPr>
          <w:rStyle w:val="docsum-authors"/>
          <w:rFonts w:ascii="Arial" w:hAnsi="Arial" w:cs="Arial"/>
          <w:sz w:val="20"/>
          <w:szCs w:val="20"/>
        </w:rPr>
        <w:t>Kardia</w:t>
      </w:r>
      <w:proofErr w:type="spellEnd"/>
      <w:r w:rsidRPr="005451E9">
        <w:rPr>
          <w:rStyle w:val="docsum-authors"/>
          <w:rFonts w:ascii="Arial" w:hAnsi="Arial" w:cs="Arial"/>
          <w:sz w:val="20"/>
          <w:szCs w:val="20"/>
        </w:rPr>
        <w:t xml:space="preserve"> SLR, </w:t>
      </w:r>
      <w:proofErr w:type="spellStart"/>
      <w:r w:rsidRPr="005451E9">
        <w:rPr>
          <w:rStyle w:val="docsum-authors"/>
          <w:rFonts w:ascii="Arial" w:hAnsi="Arial" w:cs="Arial"/>
          <w:sz w:val="20"/>
          <w:szCs w:val="20"/>
        </w:rPr>
        <w:t>Peyser</w:t>
      </w:r>
      <w:proofErr w:type="spellEnd"/>
      <w:r w:rsidRPr="005451E9">
        <w:rPr>
          <w:rStyle w:val="docsum-authors"/>
          <w:rFonts w:ascii="Arial" w:hAnsi="Arial" w:cs="Arial"/>
          <w:sz w:val="20"/>
          <w:szCs w:val="20"/>
        </w:rPr>
        <w:t xml:space="preserve"> PA, Kato N, Schulze MB, </w:t>
      </w:r>
      <w:proofErr w:type="spellStart"/>
      <w:r w:rsidRPr="005451E9">
        <w:rPr>
          <w:rStyle w:val="docsum-authors"/>
          <w:rFonts w:ascii="Arial" w:hAnsi="Arial" w:cs="Arial"/>
          <w:sz w:val="20"/>
          <w:szCs w:val="20"/>
        </w:rPr>
        <w:t>Girotto</w:t>
      </w:r>
      <w:proofErr w:type="spellEnd"/>
      <w:r w:rsidRPr="005451E9">
        <w:rPr>
          <w:rStyle w:val="docsum-authors"/>
          <w:rFonts w:ascii="Arial" w:hAnsi="Arial" w:cs="Arial"/>
          <w:sz w:val="20"/>
          <w:szCs w:val="20"/>
        </w:rPr>
        <w:t xml:space="preserve"> G, </w:t>
      </w:r>
      <w:proofErr w:type="spellStart"/>
      <w:r w:rsidRPr="005451E9">
        <w:rPr>
          <w:rStyle w:val="docsum-authors"/>
          <w:rFonts w:ascii="Arial" w:hAnsi="Arial" w:cs="Arial"/>
          <w:sz w:val="20"/>
          <w:szCs w:val="20"/>
        </w:rPr>
        <w:t>Böger</w:t>
      </w:r>
      <w:proofErr w:type="spellEnd"/>
      <w:r w:rsidRPr="005451E9">
        <w:rPr>
          <w:rStyle w:val="docsum-authors"/>
          <w:rFonts w:ascii="Arial" w:hAnsi="Arial" w:cs="Arial"/>
          <w:sz w:val="20"/>
          <w:szCs w:val="20"/>
        </w:rPr>
        <w:t xml:space="preserve"> CA, Jung B, Joshi PK, Bennett DA, De Jager PL, Lu X, </w:t>
      </w:r>
      <w:proofErr w:type="spellStart"/>
      <w:r w:rsidRPr="005451E9">
        <w:rPr>
          <w:rStyle w:val="docsum-authors"/>
          <w:rFonts w:ascii="Arial" w:hAnsi="Arial" w:cs="Arial"/>
          <w:sz w:val="20"/>
          <w:szCs w:val="20"/>
        </w:rPr>
        <w:t>Mamakou</w:t>
      </w:r>
      <w:proofErr w:type="spellEnd"/>
      <w:r w:rsidRPr="005451E9">
        <w:rPr>
          <w:rStyle w:val="docsum-authors"/>
          <w:rFonts w:ascii="Arial" w:hAnsi="Arial" w:cs="Arial"/>
          <w:sz w:val="20"/>
          <w:szCs w:val="20"/>
        </w:rPr>
        <w:t xml:space="preserve"> V, Brown M, Caulfield MJ, Munroe PB, Guo X, </w:t>
      </w:r>
      <w:proofErr w:type="spellStart"/>
      <w:r w:rsidRPr="005451E9">
        <w:rPr>
          <w:rStyle w:val="docsum-authors"/>
          <w:rFonts w:ascii="Arial" w:hAnsi="Arial" w:cs="Arial"/>
          <w:sz w:val="20"/>
          <w:szCs w:val="20"/>
        </w:rPr>
        <w:t>Ciullo</w:t>
      </w:r>
      <w:proofErr w:type="spellEnd"/>
      <w:r w:rsidRPr="005451E9">
        <w:rPr>
          <w:rStyle w:val="docsum-authors"/>
          <w:rFonts w:ascii="Arial" w:hAnsi="Arial" w:cs="Arial"/>
          <w:sz w:val="20"/>
          <w:szCs w:val="20"/>
        </w:rPr>
        <w:t xml:space="preserve"> M, Jonas JB, </w:t>
      </w:r>
      <w:proofErr w:type="spellStart"/>
      <w:r w:rsidRPr="005451E9">
        <w:rPr>
          <w:rStyle w:val="docsum-authors"/>
          <w:rFonts w:ascii="Arial" w:hAnsi="Arial" w:cs="Arial"/>
          <w:sz w:val="20"/>
          <w:szCs w:val="20"/>
        </w:rPr>
        <w:t>Samani</w:t>
      </w:r>
      <w:proofErr w:type="spellEnd"/>
      <w:r w:rsidRPr="005451E9">
        <w:rPr>
          <w:rStyle w:val="docsum-authors"/>
          <w:rFonts w:ascii="Arial" w:hAnsi="Arial" w:cs="Arial"/>
          <w:sz w:val="20"/>
          <w:szCs w:val="20"/>
        </w:rPr>
        <w:t xml:space="preserve"> NJ, </w:t>
      </w:r>
      <w:proofErr w:type="spellStart"/>
      <w:r w:rsidRPr="005451E9">
        <w:rPr>
          <w:rStyle w:val="docsum-authors"/>
          <w:rFonts w:ascii="Arial" w:hAnsi="Arial" w:cs="Arial"/>
          <w:sz w:val="20"/>
          <w:szCs w:val="20"/>
        </w:rPr>
        <w:t>Kaprio</w:t>
      </w:r>
      <w:proofErr w:type="spellEnd"/>
      <w:r w:rsidRPr="005451E9">
        <w:rPr>
          <w:rStyle w:val="docsum-authors"/>
          <w:rFonts w:ascii="Arial" w:hAnsi="Arial" w:cs="Arial"/>
          <w:sz w:val="20"/>
          <w:szCs w:val="20"/>
        </w:rPr>
        <w:t xml:space="preserve"> J, </w:t>
      </w:r>
      <w:proofErr w:type="spellStart"/>
      <w:r w:rsidRPr="005451E9">
        <w:rPr>
          <w:rStyle w:val="docsum-authors"/>
          <w:rFonts w:ascii="Arial" w:hAnsi="Arial" w:cs="Arial"/>
          <w:sz w:val="20"/>
          <w:szCs w:val="20"/>
        </w:rPr>
        <w:t>Pajukanta</w:t>
      </w:r>
      <w:proofErr w:type="spellEnd"/>
      <w:r w:rsidRPr="005451E9">
        <w:rPr>
          <w:rStyle w:val="docsum-authors"/>
          <w:rFonts w:ascii="Arial" w:hAnsi="Arial" w:cs="Arial"/>
          <w:sz w:val="20"/>
          <w:szCs w:val="20"/>
        </w:rPr>
        <w:t xml:space="preserve"> P, </w:t>
      </w:r>
      <w:proofErr w:type="spellStart"/>
      <w:r w:rsidRPr="005451E9">
        <w:rPr>
          <w:rStyle w:val="docsum-authors"/>
          <w:rFonts w:ascii="Arial" w:hAnsi="Arial" w:cs="Arial"/>
          <w:sz w:val="20"/>
          <w:szCs w:val="20"/>
        </w:rPr>
        <w:t>Tusié</w:t>
      </w:r>
      <w:proofErr w:type="spellEnd"/>
      <w:r w:rsidRPr="005451E9">
        <w:rPr>
          <w:rStyle w:val="docsum-authors"/>
          <w:rFonts w:ascii="Arial" w:hAnsi="Arial" w:cs="Arial"/>
          <w:sz w:val="20"/>
          <w:szCs w:val="20"/>
        </w:rPr>
        <w:t xml:space="preserve">-Luna T, Aguilar-Salinas CA, Adair LS, </w:t>
      </w:r>
      <w:proofErr w:type="spellStart"/>
      <w:r w:rsidRPr="005451E9">
        <w:rPr>
          <w:rStyle w:val="docsum-authors"/>
          <w:rFonts w:ascii="Arial" w:hAnsi="Arial" w:cs="Arial"/>
          <w:sz w:val="20"/>
          <w:szCs w:val="20"/>
        </w:rPr>
        <w:t>Bechayda</w:t>
      </w:r>
      <w:proofErr w:type="spellEnd"/>
      <w:r w:rsidRPr="005451E9">
        <w:rPr>
          <w:rStyle w:val="docsum-authors"/>
          <w:rFonts w:ascii="Arial" w:hAnsi="Arial" w:cs="Arial"/>
          <w:sz w:val="20"/>
          <w:szCs w:val="20"/>
        </w:rPr>
        <w:t xml:space="preserve"> SA, de Silva HJ, Wickremasinghe AR, Krauss RM, Wu JY, Zheng W, Hollander AI, Bharadwaj D, Correa A, Wilson JG, Lind L, Heng CK, Nelson AE, Golightly YM, Wilson JF, </w:t>
      </w:r>
      <w:proofErr w:type="spellStart"/>
      <w:r w:rsidRPr="005451E9">
        <w:rPr>
          <w:rStyle w:val="docsum-authors"/>
          <w:rFonts w:ascii="Arial" w:hAnsi="Arial" w:cs="Arial"/>
          <w:sz w:val="20"/>
          <w:szCs w:val="20"/>
        </w:rPr>
        <w:t>Penninx</w:t>
      </w:r>
      <w:proofErr w:type="spellEnd"/>
      <w:r w:rsidRPr="005451E9">
        <w:rPr>
          <w:rStyle w:val="docsum-authors"/>
          <w:rFonts w:ascii="Arial" w:hAnsi="Arial" w:cs="Arial"/>
          <w:sz w:val="20"/>
          <w:szCs w:val="20"/>
        </w:rPr>
        <w:t xml:space="preserve"> B, Kim HL, Attia J, Scott RJ, Rao DC, Arnett DK, Hunt SC, Walker M, </w:t>
      </w:r>
      <w:proofErr w:type="spellStart"/>
      <w:r w:rsidRPr="005451E9">
        <w:rPr>
          <w:rStyle w:val="docsum-authors"/>
          <w:rFonts w:ascii="Arial" w:hAnsi="Arial" w:cs="Arial"/>
          <w:sz w:val="20"/>
          <w:szCs w:val="20"/>
        </w:rPr>
        <w:t>Koistinen</w:t>
      </w:r>
      <w:proofErr w:type="spellEnd"/>
      <w:r w:rsidRPr="005451E9">
        <w:rPr>
          <w:rStyle w:val="docsum-authors"/>
          <w:rFonts w:ascii="Arial" w:hAnsi="Arial" w:cs="Arial"/>
          <w:sz w:val="20"/>
          <w:szCs w:val="20"/>
        </w:rPr>
        <w:t xml:space="preserve"> HA, </w:t>
      </w:r>
      <w:proofErr w:type="spellStart"/>
      <w:r w:rsidRPr="005451E9">
        <w:rPr>
          <w:rStyle w:val="docsum-authors"/>
          <w:rFonts w:ascii="Arial" w:hAnsi="Arial" w:cs="Arial"/>
          <w:sz w:val="20"/>
          <w:szCs w:val="20"/>
        </w:rPr>
        <w:t>Chandak</w:t>
      </w:r>
      <w:proofErr w:type="spellEnd"/>
      <w:r w:rsidRPr="005451E9">
        <w:rPr>
          <w:rStyle w:val="docsum-authors"/>
          <w:rFonts w:ascii="Arial" w:hAnsi="Arial" w:cs="Arial"/>
          <w:sz w:val="20"/>
          <w:szCs w:val="20"/>
        </w:rPr>
        <w:t xml:space="preserve"> GR, Mercader JM, Costanzo MC, Jang D, Burtt NP, Villalpando CG, Orozco L, </w:t>
      </w:r>
      <w:proofErr w:type="spellStart"/>
      <w:r w:rsidRPr="005451E9">
        <w:rPr>
          <w:rStyle w:val="docsum-authors"/>
          <w:rFonts w:ascii="Arial" w:hAnsi="Arial" w:cs="Arial"/>
          <w:sz w:val="20"/>
          <w:szCs w:val="20"/>
        </w:rPr>
        <w:t>Fornage</w:t>
      </w:r>
      <w:proofErr w:type="spellEnd"/>
      <w:r w:rsidRPr="005451E9">
        <w:rPr>
          <w:rStyle w:val="docsum-authors"/>
          <w:rFonts w:ascii="Arial" w:hAnsi="Arial" w:cs="Arial"/>
          <w:sz w:val="20"/>
          <w:szCs w:val="20"/>
        </w:rPr>
        <w:t xml:space="preserve"> M, Tai E, van Dam RM, </w:t>
      </w:r>
      <w:proofErr w:type="spellStart"/>
      <w:r w:rsidRPr="005451E9">
        <w:rPr>
          <w:rStyle w:val="docsum-authors"/>
          <w:rFonts w:ascii="Arial" w:hAnsi="Arial" w:cs="Arial"/>
          <w:sz w:val="20"/>
          <w:szCs w:val="20"/>
        </w:rPr>
        <w:t>Lehtimäki</w:t>
      </w:r>
      <w:proofErr w:type="spellEnd"/>
      <w:r w:rsidRPr="005451E9">
        <w:rPr>
          <w:rStyle w:val="docsum-authors"/>
          <w:rFonts w:ascii="Arial" w:hAnsi="Arial" w:cs="Arial"/>
          <w:sz w:val="20"/>
          <w:szCs w:val="20"/>
        </w:rPr>
        <w:t xml:space="preserve"> T, Chaturvedi N, Yokota M, Liu J, Reilly DF, McKnight AJ, Kee F, </w:t>
      </w:r>
      <w:proofErr w:type="spellStart"/>
      <w:r w:rsidRPr="005451E9">
        <w:rPr>
          <w:rStyle w:val="docsum-authors"/>
          <w:rFonts w:ascii="Arial" w:hAnsi="Arial" w:cs="Arial"/>
          <w:sz w:val="20"/>
          <w:szCs w:val="20"/>
        </w:rPr>
        <w:t>Jöckel</w:t>
      </w:r>
      <w:proofErr w:type="spellEnd"/>
      <w:r w:rsidRPr="005451E9">
        <w:rPr>
          <w:rStyle w:val="docsum-authors"/>
          <w:rFonts w:ascii="Arial" w:hAnsi="Arial" w:cs="Arial"/>
          <w:sz w:val="20"/>
          <w:szCs w:val="20"/>
        </w:rPr>
        <w:t xml:space="preserve"> KH, McCarthy MI, Palmer CNA, </w:t>
      </w:r>
      <w:proofErr w:type="spellStart"/>
      <w:r w:rsidRPr="005451E9">
        <w:rPr>
          <w:rStyle w:val="docsum-authors"/>
          <w:rFonts w:ascii="Arial" w:hAnsi="Arial" w:cs="Arial"/>
          <w:sz w:val="20"/>
          <w:szCs w:val="20"/>
        </w:rPr>
        <w:t>Vitart</w:t>
      </w:r>
      <w:proofErr w:type="spellEnd"/>
      <w:r w:rsidRPr="005451E9">
        <w:rPr>
          <w:rStyle w:val="docsum-authors"/>
          <w:rFonts w:ascii="Arial" w:hAnsi="Arial" w:cs="Arial"/>
          <w:sz w:val="20"/>
          <w:szCs w:val="20"/>
        </w:rPr>
        <w:t xml:space="preserve"> V, Hayward C, </w:t>
      </w:r>
      <w:proofErr w:type="spellStart"/>
      <w:r w:rsidRPr="005451E9">
        <w:rPr>
          <w:rStyle w:val="docsum-authors"/>
          <w:rFonts w:ascii="Arial" w:hAnsi="Arial" w:cs="Arial"/>
          <w:sz w:val="20"/>
          <w:szCs w:val="20"/>
        </w:rPr>
        <w:t>Simonsick</w:t>
      </w:r>
      <w:proofErr w:type="spellEnd"/>
      <w:r w:rsidRPr="005451E9">
        <w:rPr>
          <w:rStyle w:val="docsum-authors"/>
          <w:rFonts w:ascii="Arial" w:hAnsi="Arial" w:cs="Arial"/>
          <w:sz w:val="20"/>
          <w:szCs w:val="20"/>
        </w:rPr>
        <w:t xml:space="preserve"> E, van </w:t>
      </w:r>
      <w:proofErr w:type="spellStart"/>
      <w:r w:rsidRPr="005451E9">
        <w:rPr>
          <w:rStyle w:val="docsum-authors"/>
          <w:rFonts w:ascii="Arial" w:hAnsi="Arial" w:cs="Arial"/>
          <w:sz w:val="20"/>
          <w:szCs w:val="20"/>
        </w:rPr>
        <w:t>Duijn</w:t>
      </w:r>
      <w:proofErr w:type="spellEnd"/>
      <w:r w:rsidRPr="005451E9">
        <w:rPr>
          <w:rStyle w:val="docsum-authors"/>
          <w:rFonts w:ascii="Arial" w:hAnsi="Arial" w:cs="Arial"/>
          <w:sz w:val="20"/>
          <w:szCs w:val="20"/>
        </w:rPr>
        <w:t xml:space="preserve"> CM, </w:t>
      </w:r>
      <w:proofErr w:type="spellStart"/>
      <w:r w:rsidRPr="005451E9">
        <w:rPr>
          <w:rStyle w:val="docsum-authors"/>
          <w:rFonts w:ascii="Arial" w:hAnsi="Arial" w:cs="Arial"/>
          <w:sz w:val="20"/>
          <w:szCs w:val="20"/>
        </w:rPr>
        <w:t>Jin</w:t>
      </w:r>
      <w:proofErr w:type="spellEnd"/>
      <w:r w:rsidRPr="005451E9">
        <w:rPr>
          <w:rStyle w:val="docsum-authors"/>
          <w:rFonts w:ascii="Arial" w:hAnsi="Arial" w:cs="Arial"/>
          <w:sz w:val="20"/>
          <w:szCs w:val="20"/>
        </w:rPr>
        <w:t xml:space="preserve"> ZB, Qu J, </w:t>
      </w:r>
      <w:proofErr w:type="spellStart"/>
      <w:r w:rsidRPr="005451E9">
        <w:rPr>
          <w:rStyle w:val="docsum-authors"/>
          <w:rFonts w:ascii="Arial" w:hAnsi="Arial" w:cs="Arial"/>
          <w:sz w:val="20"/>
          <w:szCs w:val="20"/>
        </w:rPr>
        <w:t>Hishigaki</w:t>
      </w:r>
      <w:proofErr w:type="spellEnd"/>
      <w:r w:rsidRPr="005451E9">
        <w:rPr>
          <w:rStyle w:val="docsum-authors"/>
          <w:rFonts w:ascii="Arial" w:hAnsi="Arial" w:cs="Arial"/>
          <w:sz w:val="20"/>
          <w:szCs w:val="20"/>
        </w:rPr>
        <w:t xml:space="preserve"> H, Lin X, </w:t>
      </w:r>
      <w:proofErr w:type="spellStart"/>
      <w:r w:rsidRPr="005451E9">
        <w:rPr>
          <w:rStyle w:val="docsum-authors"/>
          <w:rFonts w:ascii="Arial" w:hAnsi="Arial" w:cs="Arial"/>
          <w:sz w:val="20"/>
          <w:szCs w:val="20"/>
        </w:rPr>
        <w:t>März</w:t>
      </w:r>
      <w:proofErr w:type="spellEnd"/>
      <w:r w:rsidRPr="005451E9">
        <w:rPr>
          <w:rStyle w:val="docsum-authors"/>
          <w:rFonts w:ascii="Arial" w:hAnsi="Arial" w:cs="Arial"/>
          <w:sz w:val="20"/>
          <w:szCs w:val="20"/>
        </w:rPr>
        <w:t xml:space="preserve"> W, </w:t>
      </w:r>
      <w:proofErr w:type="spellStart"/>
      <w:r w:rsidRPr="005451E9">
        <w:rPr>
          <w:rStyle w:val="docsum-authors"/>
          <w:rFonts w:ascii="Arial" w:hAnsi="Arial" w:cs="Arial"/>
          <w:sz w:val="20"/>
          <w:szCs w:val="20"/>
        </w:rPr>
        <w:t>Gudnason</w:t>
      </w:r>
      <w:proofErr w:type="spellEnd"/>
      <w:r w:rsidRPr="005451E9">
        <w:rPr>
          <w:rStyle w:val="docsum-authors"/>
          <w:rFonts w:ascii="Arial" w:hAnsi="Arial" w:cs="Arial"/>
          <w:sz w:val="20"/>
          <w:szCs w:val="20"/>
        </w:rPr>
        <w:t xml:space="preserve"> V, Tardif JC, Lettre G, Hart LM', Elders PJM, </w:t>
      </w:r>
      <w:proofErr w:type="spellStart"/>
      <w:r w:rsidRPr="005451E9">
        <w:rPr>
          <w:rStyle w:val="docsum-authors"/>
          <w:rFonts w:ascii="Arial" w:hAnsi="Arial" w:cs="Arial"/>
          <w:sz w:val="20"/>
          <w:szCs w:val="20"/>
        </w:rPr>
        <w:t>Damrauer</w:t>
      </w:r>
      <w:proofErr w:type="spellEnd"/>
      <w:r w:rsidRPr="005451E9">
        <w:rPr>
          <w:rStyle w:val="docsum-authors"/>
          <w:rFonts w:ascii="Arial" w:hAnsi="Arial" w:cs="Arial"/>
          <w:sz w:val="20"/>
          <w:szCs w:val="20"/>
        </w:rPr>
        <w:t xml:space="preserve"> SM, Kumari M, </w:t>
      </w:r>
      <w:proofErr w:type="spellStart"/>
      <w:r w:rsidRPr="005451E9">
        <w:rPr>
          <w:rStyle w:val="docsum-authors"/>
          <w:rFonts w:ascii="Arial" w:hAnsi="Arial" w:cs="Arial"/>
          <w:sz w:val="20"/>
          <w:szCs w:val="20"/>
        </w:rPr>
        <w:t>Kivimaki</w:t>
      </w:r>
      <w:proofErr w:type="spellEnd"/>
      <w:r w:rsidRPr="005451E9">
        <w:rPr>
          <w:rStyle w:val="docsum-authors"/>
          <w:rFonts w:ascii="Arial" w:hAnsi="Arial" w:cs="Arial"/>
          <w:sz w:val="20"/>
          <w:szCs w:val="20"/>
        </w:rPr>
        <w:t xml:space="preserve"> M, van der </w:t>
      </w:r>
      <w:proofErr w:type="spellStart"/>
      <w:r w:rsidRPr="005451E9">
        <w:rPr>
          <w:rStyle w:val="docsum-authors"/>
          <w:rFonts w:ascii="Arial" w:hAnsi="Arial" w:cs="Arial"/>
          <w:sz w:val="20"/>
          <w:szCs w:val="20"/>
        </w:rPr>
        <w:t>Harst</w:t>
      </w:r>
      <w:proofErr w:type="spellEnd"/>
      <w:r w:rsidRPr="005451E9">
        <w:rPr>
          <w:rStyle w:val="docsum-authors"/>
          <w:rFonts w:ascii="Arial" w:hAnsi="Arial" w:cs="Arial"/>
          <w:sz w:val="20"/>
          <w:szCs w:val="20"/>
        </w:rPr>
        <w:t xml:space="preserve"> P, Spector TD, Loos RJF, Province MA, Parra EJ, Cruz M, Psaty BM, </w:t>
      </w:r>
      <w:proofErr w:type="spellStart"/>
      <w:r w:rsidRPr="005451E9">
        <w:rPr>
          <w:rStyle w:val="docsum-authors"/>
          <w:rFonts w:ascii="Arial" w:hAnsi="Arial" w:cs="Arial"/>
          <w:sz w:val="20"/>
          <w:szCs w:val="20"/>
        </w:rPr>
        <w:t>Brandslund</w:t>
      </w:r>
      <w:proofErr w:type="spellEnd"/>
      <w:r w:rsidRPr="005451E9">
        <w:rPr>
          <w:rStyle w:val="docsum-authors"/>
          <w:rFonts w:ascii="Arial" w:hAnsi="Arial" w:cs="Arial"/>
          <w:sz w:val="20"/>
          <w:szCs w:val="20"/>
        </w:rPr>
        <w:t xml:space="preserve"> I, </w:t>
      </w:r>
      <w:proofErr w:type="spellStart"/>
      <w:r w:rsidRPr="005451E9">
        <w:rPr>
          <w:rStyle w:val="docsum-authors"/>
          <w:rFonts w:ascii="Arial" w:hAnsi="Arial" w:cs="Arial"/>
          <w:sz w:val="20"/>
          <w:szCs w:val="20"/>
        </w:rPr>
        <w:t>Pramstaller</w:t>
      </w:r>
      <w:proofErr w:type="spellEnd"/>
      <w:r w:rsidRPr="005451E9">
        <w:rPr>
          <w:rStyle w:val="docsum-authors"/>
          <w:rFonts w:ascii="Arial" w:hAnsi="Arial" w:cs="Arial"/>
          <w:sz w:val="20"/>
          <w:szCs w:val="20"/>
        </w:rPr>
        <w:t xml:space="preserve"> PP, Rotimi CN, Christensen K, </w:t>
      </w:r>
      <w:proofErr w:type="spellStart"/>
      <w:r w:rsidRPr="005451E9">
        <w:rPr>
          <w:rStyle w:val="docsum-authors"/>
          <w:rFonts w:ascii="Arial" w:hAnsi="Arial" w:cs="Arial"/>
          <w:sz w:val="20"/>
          <w:szCs w:val="20"/>
        </w:rPr>
        <w:t>Ripatti</w:t>
      </w:r>
      <w:proofErr w:type="spellEnd"/>
      <w:r w:rsidRPr="005451E9">
        <w:rPr>
          <w:rStyle w:val="docsum-authors"/>
          <w:rFonts w:ascii="Arial" w:hAnsi="Arial" w:cs="Arial"/>
          <w:sz w:val="20"/>
          <w:szCs w:val="20"/>
        </w:rPr>
        <w:t xml:space="preserve"> S, </w:t>
      </w:r>
      <w:proofErr w:type="spellStart"/>
      <w:r w:rsidRPr="005451E9">
        <w:rPr>
          <w:rStyle w:val="docsum-authors"/>
          <w:rFonts w:ascii="Arial" w:hAnsi="Arial" w:cs="Arial"/>
          <w:sz w:val="20"/>
          <w:szCs w:val="20"/>
        </w:rPr>
        <w:t>Widén</w:t>
      </w:r>
      <w:proofErr w:type="spellEnd"/>
      <w:r w:rsidRPr="005451E9">
        <w:rPr>
          <w:rStyle w:val="docsum-authors"/>
          <w:rFonts w:ascii="Arial" w:hAnsi="Arial" w:cs="Arial"/>
          <w:sz w:val="20"/>
          <w:szCs w:val="20"/>
        </w:rPr>
        <w:t xml:space="preserve"> E, </w:t>
      </w:r>
      <w:proofErr w:type="spellStart"/>
      <w:r w:rsidRPr="005451E9">
        <w:rPr>
          <w:rStyle w:val="docsum-authors"/>
          <w:rFonts w:ascii="Arial" w:hAnsi="Arial" w:cs="Arial"/>
          <w:sz w:val="20"/>
          <w:szCs w:val="20"/>
        </w:rPr>
        <w:t>Hakonarson</w:t>
      </w:r>
      <w:proofErr w:type="spellEnd"/>
      <w:r w:rsidRPr="005451E9">
        <w:rPr>
          <w:rStyle w:val="docsum-authors"/>
          <w:rFonts w:ascii="Arial" w:hAnsi="Arial" w:cs="Arial"/>
          <w:sz w:val="20"/>
          <w:szCs w:val="20"/>
        </w:rPr>
        <w:t xml:space="preserve"> H, Grant SFA, </w:t>
      </w:r>
      <w:proofErr w:type="spellStart"/>
      <w:r w:rsidRPr="005451E9">
        <w:rPr>
          <w:rStyle w:val="docsum-authors"/>
          <w:rFonts w:ascii="Arial" w:hAnsi="Arial" w:cs="Arial"/>
          <w:sz w:val="20"/>
          <w:szCs w:val="20"/>
        </w:rPr>
        <w:t>Kiemeney</w:t>
      </w:r>
      <w:proofErr w:type="spellEnd"/>
      <w:r w:rsidRPr="005451E9">
        <w:rPr>
          <w:rStyle w:val="docsum-authors"/>
          <w:rFonts w:ascii="Arial" w:hAnsi="Arial" w:cs="Arial"/>
          <w:sz w:val="20"/>
          <w:szCs w:val="20"/>
        </w:rPr>
        <w:t xml:space="preserve"> LALM, de Graaf J, Loeffler M, </w:t>
      </w:r>
      <w:proofErr w:type="spellStart"/>
      <w:r w:rsidRPr="005451E9">
        <w:rPr>
          <w:rStyle w:val="docsum-authors"/>
          <w:rFonts w:ascii="Arial" w:hAnsi="Arial" w:cs="Arial"/>
          <w:sz w:val="20"/>
          <w:szCs w:val="20"/>
        </w:rPr>
        <w:t>Kronenberg</w:t>
      </w:r>
      <w:proofErr w:type="spellEnd"/>
      <w:r w:rsidRPr="005451E9">
        <w:rPr>
          <w:rStyle w:val="docsum-authors"/>
          <w:rFonts w:ascii="Arial" w:hAnsi="Arial" w:cs="Arial"/>
          <w:sz w:val="20"/>
          <w:szCs w:val="20"/>
        </w:rPr>
        <w:t xml:space="preserve"> F, Gu D, Erdmann J, </w:t>
      </w:r>
      <w:proofErr w:type="spellStart"/>
      <w:r w:rsidRPr="005451E9">
        <w:rPr>
          <w:rStyle w:val="docsum-authors"/>
          <w:rFonts w:ascii="Arial" w:hAnsi="Arial" w:cs="Arial"/>
          <w:sz w:val="20"/>
          <w:szCs w:val="20"/>
        </w:rPr>
        <w:t>Schunkert</w:t>
      </w:r>
      <w:proofErr w:type="spellEnd"/>
      <w:r w:rsidRPr="005451E9">
        <w:rPr>
          <w:rStyle w:val="docsum-authors"/>
          <w:rFonts w:ascii="Arial" w:hAnsi="Arial" w:cs="Arial"/>
          <w:sz w:val="20"/>
          <w:szCs w:val="20"/>
        </w:rPr>
        <w:t xml:space="preserve"> H, Franks PW, </w:t>
      </w:r>
      <w:proofErr w:type="spellStart"/>
      <w:r w:rsidRPr="005451E9">
        <w:rPr>
          <w:rStyle w:val="docsum-authors"/>
          <w:rFonts w:ascii="Arial" w:hAnsi="Arial" w:cs="Arial"/>
          <w:sz w:val="20"/>
          <w:szCs w:val="20"/>
        </w:rPr>
        <w:t>Linneberg</w:t>
      </w:r>
      <w:proofErr w:type="spellEnd"/>
      <w:r w:rsidRPr="005451E9">
        <w:rPr>
          <w:rStyle w:val="docsum-authors"/>
          <w:rFonts w:ascii="Arial" w:hAnsi="Arial" w:cs="Arial"/>
          <w:sz w:val="20"/>
          <w:szCs w:val="20"/>
        </w:rPr>
        <w:t xml:space="preserve"> A, </w:t>
      </w:r>
      <w:proofErr w:type="spellStart"/>
      <w:r w:rsidRPr="005451E9">
        <w:rPr>
          <w:rStyle w:val="docsum-authors"/>
          <w:rFonts w:ascii="Arial" w:hAnsi="Arial" w:cs="Arial"/>
          <w:sz w:val="20"/>
          <w:szCs w:val="20"/>
        </w:rPr>
        <w:t>Jukema</w:t>
      </w:r>
      <w:proofErr w:type="spellEnd"/>
      <w:r w:rsidRPr="005451E9">
        <w:rPr>
          <w:rStyle w:val="docsum-authors"/>
          <w:rFonts w:ascii="Arial" w:hAnsi="Arial" w:cs="Arial"/>
          <w:sz w:val="20"/>
          <w:szCs w:val="20"/>
        </w:rPr>
        <w:t xml:space="preserve"> JW, Khera AV, </w:t>
      </w:r>
      <w:proofErr w:type="spellStart"/>
      <w:r w:rsidRPr="005451E9">
        <w:rPr>
          <w:rStyle w:val="docsum-authors"/>
          <w:rFonts w:ascii="Arial" w:hAnsi="Arial" w:cs="Arial"/>
          <w:sz w:val="20"/>
          <w:szCs w:val="20"/>
        </w:rPr>
        <w:t>Männikkö</w:t>
      </w:r>
      <w:proofErr w:type="spellEnd"/>
      <w:r w:rsidRPr="005451E9">
        <w:rPr>
          <w:rStyle w:val="docsum-authors"/>
          <w:rFonts w:ascii="Arial" w:hAnsi="Arial" w:cs="Arial"/>
          <w:sz w:val="20"/>
          <w:szCs w:val="20"/>
        </w:rPr>
        <w:t xml:space="preserve"> M, </w:t>
      </w:r>
      <w:proofErr w:type="spellStart"/>
      <w:r w:rsidRPr="005451E9">
        <w:rPr>
          <w:rStyle w:val="docsum-authors"/>
          <w:rFonts w:ascii="Arial" w:hAnsi="Arial" w:cs="Arial"/>
          <w:sz w:val="20"/>
          <w:szCs w:val="20"/>
        </w:rPr>
        <w:t>Jarvelin</w:t>
      </w:r>
      <w:proofErr w:type="spellEnd"/>
      <w:r w:rsidRPr="005451E9">
        <w:rPr>
          <w:rStyle w:val="docsum-authors"/>
          <w:rFonts w:ascii="Arial" w:hAnsi="Arial" w:cs="Arial"/>
          <w:sz w:val="20"/>
          <w:szCs w:val="20"/>
        </w:rPr>
        <w:t xml:space="preserve"> MR, </w:t>
      </w:r>
      <w:proofErr w:type="spellStart"/>
      <w:r w:rsidRPr="005451E9">
        <w:rPr>
          <w:rStyle w:val="docsum-authors"/>
          <w:rFonts w:ascii="Arial" w:hAnsi="Arial" w:cs="Arial"/>
          <w:sz w:val="20"/>
          <w:szCs w:val="20"/>
        </w:rPr>
        <w:t>Kutalik</w:t>
      </w:r>
      <w:proofErr w:type="spellEnd"/>
      <w:r w:rsidRPr="005451E9">
        <w:rPr>
          <w:rStyle w:val="docsum-authors"/>
          <w:rFonts w:ascii="Arial" w:hAnsi="Arial" w:cs="Arial"/>
          <w:sz w:val="20"/>
          <w:szCs w:val="20"/>
        </w:rPr>
        <w:t xml:space="preserve"> Z, Francesco C, Mook-Kanamori DO, van Dijk KW, Watkins H, Strachan DP, </w:t>
      </w:r>
      <w:proofErr w:type="spellStart"/>
      <w:r w:rsidRPr="005451E9">
        <w:rPr>
          <w:rStyle w:val="docsum-authors"/>
          <w:rFonts w:ascii="Arial" w:hAnsi="Arial" w:cs="Arial"/>
          <w:sz w:val="20"/>
          <w:szCs w:val="20"/>
        </w:rPr>
        <w:t>Grarup</w:t>
      </w:r>
      <w:proofErr w:type="spellEnd"/>
      <w:r w:rsidRPr="005451E9">
        <w:rPr>
          <w:rStyle w:val="docsum-authors"/>
          <w:rFonts w:ascii="Arial" w:hAnsi="Arial" w:cs="Arial"/>
          <w:sz w:val="20"/>
          <w:szCs w:val="20"/>
        </w:rPr>
        <w:t xml:space="preserve"> N, Sever P, Poulter N, Chuang LM, Rotter JI, </w:t>
      </w:r>
      <w:proofErr w:type="spellStart"/>
      <w:r w:rsidRPr="005451E9">
        <w:rPr>
          <w:rStyle w:val="docsum-authors"/>
          <w:rFonts w:ascii="Arial" w:hAnsi="Arial" w:cs="Arial"/>
          <w:sz w:val="20"/>
          <w:szCs w:val="20"/>
        </w:rPr>
        <w:t>Dantoft</w:t>
      </w:r>
      <w:proofErr w:type="spellEnd"/>
      <w:r w:rsidRPr="005451E9">
        <w:rPr>
          <w:rStyle w:val="docsum-authors"/>
          <w:rFonts w:ascii="Arial" w:hAnsi="Arial" w:cs="Arial"/>
          <w:sz w:val="20"/>
          <w:szCs w:val="20"/>
        </w:rPr>
        <w:t xml:space="preserve"> TM, </w:t>
      </w:r>
      <w:proofErr w:type="spellStart"/>
      <w:r w:rsidRPr="005451E9">
        <w:rPr>
          <w:rStyle w:val="docsum-authors"/>
          <w:rFonts w:ascii="Arial" w:hAnsi="Arial" w:cs="Arial"/>
          <w:sz w:val="20"/>
          <w:szCs w:val="20"/>
        </w:rPr>
        <w:t>Karpe</w:t>
      </w:r>
      <w:proofErr w:type="spellEnd"/>
      <w:r w:rsidRPr="005451E9">
        <w:rPr>
          <w:rStyle w:val="docsum-authors"/>
          <w:rFonts w:ascii="Arial" w:hAnsi="Arial" w:cs="Arial"/>
          <w:sz w:val="20"/>
          <w:szCs w:val="20"/>
        </w:rPr>
        <w:t xml:space="preserve"> F, Neville MJ, Timpson NJ, Cheng CY, Wong TY, Khor CC, Li H, Sabanayagam C, Peters A, </w:t>
      </w:r>
      <w:proofErr w:type="spellStart"/>
      <w:r w:rsidRPr="005451E9">
        <w:rPr>
          <w:rStyle w:val="docsum-authors"/>
          <w:rFonts w:ascii="Arial" w:hAnsi="Arial" w:cs="Arial"/>
          <w:sz w:val="20"/>
          <w:szCs w:val="20"/>
        </w:rPr>
        <w:t>Gieger</w:t>
      </w:r>
      <w:proofErr w:type="spellEnd"/>
      <w:r w:rsidRPr="005451E9">
        <w:rPr>
          <w:rStyle w:val="docsum-authors"/>
          <w:rFonts w:ascii="Arial" w:hAnsi="Arial" w:cs="Arial"/>
          <w:sz w:val="20"/>
          <w:szCs w:val="20"/>
        </w:rPr>
        <w:t xml:space="preserve"> C, Hattersley AT, Pedersen NL, Magnusson PKE, </w:t>
      </w:r>
      <w:proofErr w:type="spellStart"/>
      <w:r w:rsidRPr="005451E9">
        <w:rPr>
          <w:rStyle w:val="docsum-authors"/>
          <w:rFonts w:ascii="Arial" w:hAnsi="Arial" w:cs="Arial"/>
          <w:sz w:val="20"/>
          <w:szCs w:val="20"/>
        </w:rPr>
        <w:t>Boomsma</w:t>
      </w:r>
      <w:proofErr w:type="spellEnd"/>
      <w:r w:rsidRPr="005451E9">
        <w:rPr>
          <w:rStyle w:val="docsum-authors"/>
          <w:rFonts w:ascii="Arial" w:hAnsi="Arial" w:cs="Arial"/>
          <w:sz w:val="20"/>
          <w:szCs w:val="20"/>
        </w:rPr>
        <w:t xml:space="preserve"> DI, Willemsen AHM, </w:t>
      </w:r>
      <w:proofErr w:type="spellStart"/>
      <w:r w:rsidRPr="005451E9">
        <w:rPr>
          <w:rStyle w:val="docsum-authors"/>
          <w:rFonts w:ascii="Arial" w:hAnsi="Arial" w:cs="Arial"/>
          <w:sz w:val="20"/>
          <w:szCs w:val="20"/>
        </w:rPr>
        <w:t>Cupples</w:t>
      </w:r>
      <w:proofErr w:type="spellEnd"/>
      <w:r w:rsidRPr="005451E9">
        <w:rPr>
          <w:rStyle w:val="docsum-authors"/>
          <w:rFonts w:ascii="Arial" w:hAnsi="Arial" w:cs="Arial"/>
          <w:sz w:val="20"/>
          <w:szCs w:val="20"/>
        </w:rPr>
        <w:t xml:space="preserve"> L, van </w:t>
      </w:r>
      <w:proofErr w:type="spellStart"/>
      <w:r w:rsidRPr="005451E9">
        <w:rPr>
          <w:rStyle w:val="docsum-authors"/>
          <w:rFonts w:ascii="Arial" w:hAnsi="Arial" w:cs="Arial"/>
          <w:sz w:val="20"/>
          <w:szCs w:val="20"/>
        </w:rPr>
        <w:t>Meurs</w:t>
      </w:r>
      <w:proofErr w:type="spellEnd"/>
      <w:r w:rsidRPr="005451E9">
        <w:rPr>
          <w:rStyle w:val="docsum-authors"/>
          <w:rFonts w:ascii="Arial" w:hAnsi="Arial" w:cs="Arial"/>
          <w:sz w:val="20"/>
          <w:szCs w:val="20"/>
        </w:rPr>
        <w:t xml:space="preserve"> JBJ, </w:t>
      </w:r>
      <w:proofErr w:type="spellStart"/>
      <w:r w:rsidRPr="005451E9">
        <w:rPr>
          <w:rStyle w:val="docsum-authors"/>
          <w:rFonts w:ascii="Arial" w:hAnsi="Arial" w:cs="Arial"/>
          <w:sz w:val="20"/>
          <w:szCs w:val="20"/>
        </w:rPr>
        <w:t>Ghanbari</w:t>
      </w:r>
      <w:proofErr w:type="spellEnd"/>
      <w:r w:rsidRPr="005451E9">
        <w:rPr>
          <w:rStyle w:val="docsum-authors"/>
          <w:rFonts w:ascii="Arial" w:hAnsi="Arial" w:cs="Arial"/>
          <w:sz w:val="20"/>
          <w:szCs w:val="20"/>
        </w:rPr>
        <w:t xml:space="preserve"> M, Gordon-Larsen P, Huang W, Kim YJ, </w:t>
      </w:r>
      <w:proofErr w:type="spellStart"/>
      <w:r w:rsidRPr="005451E9">
        <w:rPr>
          <w:rStyle w:val="docsum-authors"/>
          <w:rFonts w:ascii="Arial" w:hAnsi="Arial" w:cs="Arial"/>
          <w:sz w:val="20"/>
          <w:szCs w:val="20"/>
        </w:rPr>
        <w:t>Tabara</w:t>
      </w:r>
      <w:proofErr w:type="spellEnd"/>
      <w:r w:rsidRPr="005451E9">
        <w:rPr>
          <w:rStyle w:val="docsum-authors"/>
          <w:rFonts w:ascii="Arial" w:hAnsi="Arial" w:cs="Arial"/>
          <w:sz w:val="20"/>
          <w:szCs w:val="20"/>
        </w:rPr>
        <w:t xml:space="preserve"> Y, Wareham NJ, </w:t>
      </w:r>
      <w:proofErr w:type="spellStart"/>
      <w:r w:rsidRPr="005451E9">
        <w:rPr>
          <w:rStyle w:val="docsum-authors"/>
          <w:rFonts w:ascii="Arial" w:hAnsi="Arial" w:cs="Arial"/>
          <w:sz w:val="20"/>
          <w:szCs w:val="20"/>
        </w:rPr>
        <w:t>Langenberg</w:t>
      </w:r>
      <w:proofErr w:type="spellEnd"/>
      <w:r w:rsidRPr="005451E9">
        <w:rPr>
          <w:rStyle w:val="docsum-authors"/>
          <w:rFonts w:ascii="Arial" w:hAnsi="Arial" w:cs="Arial"/>
          <w:sz w:val="20"/>
          <w:szCs w:val="20"/>
        </w:rPr>
        <w:t xml:space="preserve"> C, </w:t>
      </w:r>
      <w:proofErr w:type="spellStart"/>
      <w:r w:rsidRPr="005451E9">
        <w:rPr>
          <w:rStyle w:val="docsum-authors"/>
          <w:rFonts w:ascii="Arial" w:hAnsi="Arial" w:cs="Arial"/>
          <w:sz w:val="20"/>
          <w:szCs w:val="20"/>
        </w:rPr>
        <w:t>Zeggini</w:t>
      </w:r>
      <w:proofErr w:type="spellEnd"/>
      <w:r w:rsidRPr="005451E9">
        <w:rPr>
          <w:rStyle w:val="docsum-authors"/>
          <w:rFonts w:ascii="Arial" w:hAnsi="Arial" w:cs="Arial"/>
          <w:sz w:val="20"/>
          <w:szCs w:val="20"/>
        </w:rPr>
        <w:t xml:space="preserve"> E, </w:t>
      </w:r>
      <w:proofErr w:type="spellStart"/>
      <w:r w:rsidRPr="005451E9">
        <w:rPr>
          <w:rStyle w:val="docsum-authors"/>
          <w:rFonts w:ascii="Arial" w:hAnsi="Arial" w:cs="Arial"/>
          <w:sz w:val="20"/>
          <w:szCs w:val="20"/>
        </w:rPr>
        <w:t>Kuusisto</w:t>
      </w:r>
      <w:proofErr w:type="spellEnd"/>
      <w:r w:rsidRPr="005451E9">
        <w:rPr>
          <w:rStyle w:val="docsum-authors"/>
          <w:rFonts w:ascii="Arial" w:hAnsi="Arial" w:cs="Arial"/>
          <w:sz w:val="20"/>
          <w:szCs w:val="20"/>
        </w:rPr>
        <w:t xml:space="preserve"> J, </w:t>
      </w:r>
      <w:proofErr w:type="spellStart"/>
      <w:r w:rsidRPr="005451E9">
        <w:rPr>
          <w:rStyle w:val="docsum-authors"/>
          <w:rFonts w:ascii="Arial" w:hAnsi="Arial" w:cs="Arial"/>
          <w:sz w:val="20"/>
          <w:szCs w:val="20"/>
        </w:rPr>
        <w:t>Laakso</w:t>
      </w:r>
      <w:proofErr w:type="spellEnd"/>
      <w:r w:rsidRPr="005451E9">
        <w:rPr>
          <w:rStyle w:val="docsum-authors"/>
          <w:rFonts w:ascii="Arial" w:hAnsi="Arial" w:cs="Arial"/>
          <w:sz w:val="20"/>
          <w:szCs w:val="20"/>
        </w:rPr>
        <w:t xml:space="preserve"> M, </w:t>
      </w:r>
      <w:proofErr w:type="spellStart"/>
      <w:r w:rsidRPr="005451E9">
        <w:rPr>
          <w:rStyle w:val="docsum-authors"/>
          <w:rFonts w:ascii="Arial" w:hAnsi="Arial" w:cs="Arial"/>
          <w:sz w:val="20"/>
          <w:szCs w:val="20"/>
        </w:rPr>
        <w:t>Ingelsson</w:t>
      </w:r>
      <w:proofErr w:type="spellEnd"/>
      <w:r w:rsidRPr="005451E9">
        <w:rPr>
          <w:rStyle w:val="docsum-authors"/>
          <w:rFonts w:ascii="Arial" w:hAnsi="Arial" w:cs="Arial"/>
          <w:sz w:val="20"/>
          <w:szCs w:val="20"/>
        </w:rPr>
        <w:t xml:space="preserve"> E, </w:t>
      </w:r>
      <w:proofErr w:type="spellStart"/>
      <w:r w:rsidRPr="005451E9">
        <w:rPr>
          <w:rStyle w:val="docsum-authors"/>
          <w:rFonts w:ascii="Arial" w:hAnsi="Arial" w:cs="Arial"/>
          <w:sz w:val="20"/>
          <w:szCs w:val="20"/>
        </w:rPr>
        <w:t>Abecasis</w:t>
      </w:r>
      <w:proofErr w:type="spellEnd"/>
      <w:r w:rsidRPr="005451E9">
        <w:rPr>
          <w:rStyle w:val="docsum-authors"/>
          <w:rFonts w:ascii="Arial" w:hAnsi="Arial" w:cs="Arial"/>
          <w:sz w:val="20"/>
          <w:szCs w:val="20"/>
        </w:rPr>
        <w:t xml:space="preserve"> G, Chambers JC, </w:t>
      </w:r>
      <w:proofErr w:type="spellStart"/>
      <w:r w:rsidRPr="005451E9">
        <w:rPr>
          <w:rStyle w:val="docsum-authors"/>
          <w:rFonts w:ascii="Arial" w:hAnsi="Arial" w:cs="Arial"/>
          <w:sz w:val="20"/>
          <w:szCs w:val="20"/>
        </w:rPr>
        <w:t>Kooner</w:t>
      </w:r>
      <w:proofErr w:type="spellEnd"/>
      <w:r w:rsidRPr="005451E9">
        <w:rPr>
          <w:rStyle w:val="docsum-authors"/>
          <w:rFonts w:ascii="Arial" w:hAnsi="Arial" w:cs="Arial"/>
          <w:sz w:val="20"/>
          <w:szCs w:val="20"/>
        </w:rPr>
        <w:t xml:space="preserve"> JS, de Vries PS, Morrison AC, </w:t>
      </w:r>
      <w:proofErr w:type="spellStart"/>
      <w:r w:rsidRPr="005451E9">
        <w:rPr>
          <w:rStyle w:val="docsum-authors"/>
          <w:rFonts w:ascii="Arial" w:hAnsi="Arial" w:cs="Arial"/>
          <w:sz w:val="20"/>
          <w:szCs w:val="20"/>
        </w:rPr>
        <w:t>Hazelhurst</w:t>
      </w:r>
      <w:proofErr w:type="spellEnd"/>
      <w:r w:rsidRPr="005451E9">
        <w:rPr>
          <w:rStyle w:val="docsum-authors"/>
          <w:rFonts w:ascii="Arial" w:hAnsi="Arial" w:cs="Arial"/>
          <w:sz w:val="20"/>
          <w:szCs w:val="20"/>
        </w:rPr>
        <w:t xml:space="preserve"> S, Ramsay M, North KE, </w:t>
      </w:r>
      <w:proofErr w:type="spellStart"/>
      <w:r w:rsidRPr="005451E9">
        <w:rPr>
          <w:rStyle w:val="docsum-authors"/>
          <w:rFonts w:ascii="Arial" w:hAnsi="Arial" w:cs="Arial"/>
          <w:sz w:val="20"/>
          <w:szCs w:val="20"/>
        </w:rPr>
        <w:t>Daviglus</w:t>
      </w:r>
      <w:proofErr w:type="spellEnd"/>
      <w:r w:rsidRPr="005451E9">
        <w:rPr>
          <w:rStyle w:val="docsum-authors"/>
          <w:rFonts w:ascii="Arial" w:hAnsi="Arial" w:cs="Arial"/>
          <w:sz w:val="20"/>
          <w:szCs w:val="20"/>
        </w:rPr>
        <w:t xml:space="preserve"> M, Kraft P, Martin NG, Whitfield JB, Abbas S, </w:t>
      </w:r>
      <w:proofErr w:type="spellStart"/>
      <w:r w:rsidRPr="005451E9">
        <w:rPr>
          <w:rStyle w:val="docsum-authors"/>
          <w:rFonts w:ascii="Arial" w:hAnsi="Arial" w:cs="Arial"/>
          <w:sz w:val="20"/>
          <w:szCs w:val="20"/>
        </w:rPr>
        <w:t>Saleheen</w:t>
      </w:r>
      <w:proofErr w:type="spellEnd"/>
      <w:r w:rsidRPr="005451E9">
        <w:rPr>
          <w:rStyle w:val="docsum-authors"/>
          <w:rFonts w:ascii="Arial" w:hAnsi="Arial" w:cs="Arial"/>
          <w:sz w:val="20"/>
          <w:szCs w:val="20"/>
        </w:rPr>
        <w:t xml:space="preserve"> D, Walters RG, Holmes MV, Black C, Smith BH, </w:t>
      </w:r>
      <w:proofErr w:type="spellStart"/>
      <w:r w:rsidRPr="005451E9">
        <w:rPr>
          <w:rStyle w:val="docsum-authors"/>
          <w:rFonts w:ascii="Arial" w:hAnsi="Arial" w:cs="Arial"/>
          <w:sz w:val="20"/>
          <w:szCs w:val="20"/>
        </w:rPr>
        <w:t>Baras</w:t>
      </w:r>
      <w:proofErr w:type="spellEnd"/>
      <w:r w:rsidRPr="005451E9">
        <w:rPr>
          <w:rStyle w:val="docsum-authors"/>
          <w:rFonts w:ascii="Arial" w:hAnsi="Arial" w:cs="Arial"/>
          <w:sz w:val="20"/>
          <w:szCs w:val="20"/>
        </w:rPr>
        <w:t xml:space="preserve"> A, Justice AE, </w:t>
      </w:r>
      <w:proofErr w:type="spellStart"/>
      <w:r w:rsidRPr="005451E9">
        <w:rPr>
          <w:rStyle w:val="docsum-authors"/>
          <w:rFonts w:ascii="Arial" w:hAnsi="Arial" w:cs="Arial"/>
          <w:sz w:val="20"/>
          <w:szCs w:val="20"/>
        </w:rPr>
        <w:t>Buring</w:t>
      </w:r>
      <w:proofErr w:type="spellEnd"/>
      <w:r w:rsidRPr="005451E9">
        <w:rPr>
          <w:rStyle w:val="docsum-authors"/>
          <w:rFonts w:ascii="Arial" w:hAnsi="Arial" w:cs="Arial"/>
          <w:sz w:val="20"/>
          <w:szCs w:val="20"/>
        </w:rPr>
        <w:t xml:space="preserve"> JE, </w:t>
      </w:r>
      <w:proofErr w:type="spellStart"/>
      <w:r w:rsidRPr="005451E9">
        <w:rPr>
          <w:rStyle w:val="docsum-authors"/>
          <w:rFonts w:ascii="Arial" w:hAnsi="Arial" w:cs="Arial"/>
          <w:sz w:val="20"/>
          <w:szCs w:val="20"/>
        </w:rPr>
        <w:t>Ridker</w:t>
      </w:r>
      <w:proofErr w:type="spellEnd"/>
      <w:r w:rsidRPr="005451E9">
        <w:rPr>
          <w:rStyle w:val="docsum-authors"/>
          <w:rFonts w:ascii="Arial" w:hAnsi="Arial" w:cs="Arial"/>
          <w:sz w:val="20"/>
          <w:szCs w:val="20"/>
        </w:rPr>
        <w:t xml:space="preserve"> PM, Chasman DI, Kooperberg C, Tamiya G, Yamamoto M, van Heel DA, </w:t>
      </w:r>
      <w:proofErr w:type="spellStart"/>
      <w:r w:rsidRPr="005451E9">
        <w:rPr>
          <w:rStyle w:val="docsum-authors"/>
          <w:rFonts w:ascii="Arial" w:hAnsi="Arial" w:cs="Arial"/>
          <w:sz w:val="20"/>
          <w:szCs w:val="20"/>
        </w:rPr>
        <w:t>Trembath</w:t>
      </w:r>
      <w:proofErr w:type="spellEnd"/>
      <w:r w:rsidRPr="005451E9">
        <w:rPr>
          <w:rStyle w:val="docsum-authors"/>
          <w:rFonts w:ascii="Arial" w:hAnsi="Arial" w:cs="Arial"/>
          <w:sz w:val="20"/>
          <w:szCs w:val="20"/>
        </w:rPr>
        <w:t xml:space="preserve"> RC, Wei WQ, </w:t>
      </w:r>
      <w:proofErr w:type="spellStart"/>
      <w:r w:rsidRPr="005451E9">
        <w:rPr>
          <w:rStyle w:val="docsum-authors"/>
          <w:rFonts w:ascii="Arial" w:hAnsi="Arial" w:cs="Arial"/>
          <w:sz w:val="20"/>
          <w:szCs w:val="20"/>
        </w:rPr>
        <w:t>Jarvik</w:t>
      </w:r>
      <w:proofErr w:type="spellEnd"/>
      <w:r w:rsidRPr="005451E9">
        <w:rPr>
          <w:rStyle w:val="docsum-authors"/>
          <w:rFonts w:ascii="Arial" w:hAnsi="Arial" w:cs="Arial"/>
          <w:sz w:val="20"/>
          <w:szCs w:val="20"/>
        </w:rPr>
        <w:t xml:space="preserve"> GP, </w:t>
      </w:r>
      <w:proofErr w:type="spellStart"/>
      <w:r w:rsidRPr="005451E9">
        <w:rPr>
          <w:rStyle w:val="docsum-authors"/>
          <w:rFonts w:ascii="Arial" w:hAnsi="Arial" w:cs="Arial"/>
          <w:sz w:val="20"/>
          <w:szCs w:val="20"/>
        </w:rPr>
        <w:t>Namjou</w:t>
      </w:r>
      <w:proofErr w:type="spellEnd"/>
      <w:r w:rsidRPr="005451E9">
        <w:rPr>
          <w:rStyle w:val="docsum-authors"/>
          <w:rFonts w:ascii="Arial" w:hAnsi="Arial" w:cs="Arial"/>
          <w:sz w:val="20"/>
          <w:szCs w:val="20"/>
        </w:rPr>
        <w:t xml:space="preserve"> B, Hayes MG, Ritchie MD, </w:t>
      </w:r>
      <w:proofErr w:type="spellStart"/>
      <w:r w:rsidRPr="005451E9">
        <w:rPr>
          <w:rStyle w:val="docsum-authors"/>
          <w:rFonts w:ascii="Arial" w:hAnsi="Arial" w:cs="Arial"/>
          <w:sz w:val="20"/>
          <w:szCs w:val="20"/>
        </w:rPr>
        <w:t>Jousilahti</w:t>
      </w:r>
      <w:proofErr w:type="spellEnd"/>
      <w:r w:rsidRPr="005451E9">
        <w:rPr>
          <w:rStyle w:val="docsum-authors"/>
          <w:rFonts w:ascii="Arial" w:hAnsi="Arial" w:cs="Arial"/>
          <w:sz w:val="20"/>
          <w:szCs w:val="20"/>
        </w:rPr>
        <w:t xml:space="preserve"> P, </w:t>
      </w:r>
      <w:proofErr w:type="spellStart"/>
      <w:r w:rsidRPr="005451E9">
        <w:rPr>
          <w:rStyle w:val="docsum-authors"/>
          <w:rFonts w:ascii="Arial" w:hAnsi="Arial" w:cs="Arial"/>
          <w:sz w:val="20"/>
          <w:szCs w:val="20"/>
        </w:rPr>
        <w:t>Salomaa</w:t>
      </w:r>
      <w:proofErr w:type="spellEnd"/>
      <w:r w:rsidRPr="005451E9">
        <w:rPr>
          <w:rStyle w:val="docsum-authors"/>
          <w:rFonts w:ascii="Arial" w:hAnsi="Arial" w:cs="Arial"/>
          <w:sz w:val="20"/>
          <w:szCs w:val="20"/>
        </w:rPr>
        <w:t xml:space="preserve"> V, </w:t>
      </w:r>
      <w:proofErr w:type="spellStart"/>
      <w:r w:rsidRPr="005451E9">
        <w:rPr>
          <w:rStyle w:val="docsum-authors"/>
          <w:rFonts w:ascii="Arial" w:hAnsi="Arial" w:cs="Arial"/>
          <w:sz w:val="20"/>
          <w:szCs w:val="20"/>
        </w:rPr>
        <w:t>Hveem</w:t>
      </w:r>
      <w:proofErr w:type="spellEnd"/>
      <w:r w:rsidRPr="005451E9">
        <w:rPr>
          <w:rStyle w:val="docsum-authors"/>
          <w:rFonts w:ascii="Arial" w:hAnsi="Arial" w:cs="Arial"/>
          <w:sz w:val="20"/>
          <w:szCs w:val="20"/>
        </w:rPr>
        <w:t xml:space="preserve"> K, </w:t>
      </w:r>
      <w:proofErr w:type="spellStart"/>
      <w:r w:rsidRPr="005451E9">
        <w:rPr>
          <w:rStyle w:val="docsum-authors"/>
          <w:rFonts w:ascii="Arial" w:hAnsi="Arial" w:cs="Arial"/>
          <w:sz w:val="20"/>
          <w:szCs w:val="20"/>
        </w:rPr>
        <w:t>Åsvold</w:t>
      </w:r>
      <w:proofErr w:type="spellEnd"/>
      <w:r w:rsidRPr="005451E9">
        <w:rPr>
          <w:rStyle w:val="docsum-authors"/>
          <w:rFonts w:ascii="Arial" w:hAnsi="Arial" w:cs="Arial"/>
          <w:sz w:val="20"/>
          <w:szCs w:val="20"/>
        </w:rPr>
        <w:t xml:space="preserve"> BO, Kubo M, </w:t>
      </w:r>
      <w:proofErr w:type="spellStart"/>
      <w:r w:rsidRPr="005451E9">
        <w:rPr>
          <w:rStyle w:val="docsum-authors"/>
          <w:rFonts w:ascii="Arial" w:hAnsi="Arial" w:cs="Arial"/>
          <w:sz w:val="20"/>
          <w:szCs w:val="20"/>
        </w:rPr>
        <w:t>Kamatani</w:t>
      </w:r>
      <w:proofErr w:type="spellEnd"/>
      <w:r w:rsidRPr="005451E9">
        <w:rPr>
          <w:rStyle w:val="docsum-authors"/>
          <w:rFonts w:ascii="Arial" w:hAnsi="Arial" w:cs="Arial"/>
          <w:sz w:val="20"/>
          <w:szCs w:val="20"/>
        </w:rPr>
        <w:t xml:space="preserve"> Y, Okada Y, Murakami Y, Kim BJ, </w:t>
      </w:r>
      <w:proofErr w:type="spellStart"/>
      <w:r w:rsidRPr="005451E9">
        <w:rPr>
          <w:rStyle w:val="docsum-authors"/>
          <w:rFonts w:ascii="Arial" w:hAnsi="Arial" w:cs="Arial"/>
          <w:sz w:val="20"/>
          <w:szCs w:val="20"/>
        </w:rPr>
        <w:t>Thorsteinsdottir</w:t>
      </w:r>
      <w:proofErr w:type="spellEnd"/>
      <w:r w:rsidRPr="005451E9">
        <w:rPr>
          <w:rStyle w:val="docsum-authors"/>
          <w:rFonts w:ascii="Arial" w:hAnsi="Arial" w:cs="Arial"/>
          <w:sz w:val="20"/>
          <w:szCs w:val="20"/>
        </w:rPr>
        <w:t xml:space="preserve"> U, Stefansson K, Zhang J, Chen Y, Ho YL, Lynch JA, Rader DJ, Tsao PS, Chang KM, Cho K, O'Donnell CJ, </w:t>
      </w:r>
      <w:proofErr w:type="spellStart"/>
      <w:r w:rsidRPr="005451E9">
        <w:rPr>
          <w:rStyle w:val="docsum-authors"/>
          <w:rFonts w:ascii="Arial" w:hAnsi="Arial" w:cs="Arial"/>
          <w:sz w:val="20"/>
          <w:szCs w:val="20"/>
        </w:rPr>
        <w:t>Gaziano</w:t>
      </w:r>
      <w:proofErr w:type="spellEnd"/>
      <w:r w:rsidRPr="005451E9">
        <w:rPr>
          <w:rStyle w:val="docsum-authors"/>
          <w:rFonts w:ascii="Arial" w:hAnsi="Arial" w:cs="Arial"/>
          <w:sz w:val="20"/>
          <w:szCs w:val="20"/>
        </w:rPr>
        <w:t xml:space="preserve"> JM, Wilson PWF, </w:t>
      </w:r>
      <w:proofErr w:type="spellStart"/>
      <w:r w:rsidRPr="005451E9">
        <w:rPr>
          <w:rStyle w:val="docsum-authors"/>
          <w:rFonts w:ascii="Arial" w:hAnsi="Arial" w:cs="Arial"/>
          <w:sz w:val="20"/>
          <w:szCs w:val="20"/>
        </w:rPr>
        <w:t>Frayling</w:t>
      </w:r>
      <w:proofErr w:type="spellEnd"/>
      <w:r w:rsidRPr="005451E9">
        <w:rPr>
          <w:rStyle w:val="docsum-authors"/>
          <w:rFonts w:ascii="Arial" w:hAnsi="Arial" w:cs="Arial"/>
          <w:sz w:val="20"/>
          <w:szCs w:val="20"/>
        </w:rPr>
        <w:t xml:space="preserve"> TM, Hirschhorn JN, Kathiresan S, </w:t>
      </w:r>
      <w:proofErr w:type="spellStart"/>
      <w:r w:rsidRPr="005451E9">
        <w:rPr>
          <w:rStyle w:val="docsum-authors"/>
          <w:rFonts w:ascii="Arial" w:hAnsi="Arial" w:cs="Arial"/>
          <w:sz w:val="20"/>
          <w:szCs w:val="20"/>
        </w:rPr>
        <w:t>Mohlke</w:t>
      </w:r>
      <w:proofErr w:type="spellEnd"/>
      <w:r w:rsidRPr="005451E9">
        <w:rPr>
          <w:rStyle w:val="docsum-authors"/>
          <w:rFonts w:ascii="Arial" w:hAnsi="Arial" w:cs="Arial"/>
          <w:sz w:val="20"/>
          <w:szCs w:val="20"/>
        </w:rPr>
        <w:t xml:space="preserve"> KL, Sun YV, Morris AP, </w:t>
      </w:r>
      <w:proofErr w:type="spellStart"/>
      <w:r w:rsidRPr="005451E9">
        <w:rPr>
          <w:rStyle w:val="docsum-authors"/>
          <w:rFonts w:ascii="Arial" w:hAnsi="Arial" w:cs="Arial"/>
          <w:sz w:val="20"/>
          <w:szCs w:val="20"/>
        </w:rPr>
        <w:t>Boehnke</w:t>
      </w:r>
      <w:proofErr w:type="spellEnd"/>
      <w:r w:rsidRPr="005451E9">
        <w:rPr>
          <w:rStyle w:val="docsum-authors"/>
          <w:rFonts w:ascii="Arial" w:hAnsi="Arial" w:cs="Arial"/>
          <w:sz w:val="20"/>
          <w:szCs w:val="20"/>
        </w:rPr>
        <w:t xml:space="preserve"> M, Brown CD, Natarajan P, </w:t>
      </w:r>
      <w:proofErr w:type="spellStart"/>
      <w:r w:rsidRPr="005451E9">
        <w:rPr>
          <w:rStyle w:val="docsum-authors"/>
          <w:rFonts w:ascii="Arial" w:hAnsi="Arial" w:cs="Arial"/>
          <w:sz w:val="20"/>
          <w:szCs w:val="20"/>
        </w:rPr>
        <w:t>Deloukas</w:t>
      </w:r>
      <w:proofErr w:type="spellEnd"/>
      <w:r w:rsidRPr="005451E9">
        <w:rPr>
          <w:rStyle w:val="docsum-authors"/>
          <w:rFonts w:ascii="Arial" w:hAnsi="Arial" w:cs="Arial"/>
          <w:sz w:val="20"/>
          <w:szCs w:val="20"/>
        </w:rPr>
        <w:t xml:space="preserve"> P, Willer CJ, </w:t>
      </w:r>
      <w:proofErr w:type="spellStart"/>
      <w:r w:rsidRPr="005451E9">
        <w:rPr>
          <w:rStyle w:val="docsum-authors"/>
          <w:rFonts w:ascii="Arial" w:hAnsi="Arial" w:cs="Arial"/>
          <w:sz w:val="20"/>
          <w:szCs w:val="20"/>
        </w:rPr>
        <w:t>Assimes</w:t>
      </w:r>
      <w:proofErr w:type="spellEnd"/>
      <w:r w:rsidRPr="005451E9">
        <w:rPr>
          <w:rStyle w:val="docsum-authors"/>
          <w:rFonts w:ascii="Arial" w:hAnsi="Arial" w:cs="Arial"/>
          <w:sz w:val="20"/>
          <w:szCs w:val="20"/>
        </w:rPr>
        <w:t xml:space="preserve"> TL, Peloso GM.</w:t>
      </w:r>
      <w:r w:rsidRPr="005451E9">
        <w:rPr>
          <w:rFonts w:ascii="Arial" w:hAnsi="Arial" w:cs="Arial"/>
          <w:sz w:val="20"/>
          <w:szCs w:val="20"/>
        </w:rPr>
        <w:t xml:space="preserve"> </w:t>
      </w:r>
      <w:hyperlink r:id="rId70" w:history="1">
        <w:r w:rsidRPr="009651EC">
          <w:rPr>
            <w:rStyle w:val="Hyperlink"/>
            <w:rFonts w:ascii="Arial" w:hAnsi="Arial" w:cs="Arial"/>
            <w:b/>
            <w:bCs/>
            <w:i/>
            <w:iCs/>
            <w:sz w:val="20"/>
            <w:szCs w:val="20"/>
          </w:rPr>
          <w:t>Implicating genes, pleiotropy, and sexual dimorphism at blood lipid loci through multi-ancestry meta-analysis.</w:t>
        </w:r>
        <w:r w:rsidRPr="009651EC">
          <w:rPr>
            <w:rStyle w:val="Hyperlink"/>
            <w:rFonts w:ascii="Arial" w:hAnsi="Arial" w:cs="Arial"/>
            <w:sz w:val="20"/>
            <w:szCs w:val="20"/>
            <w:u w:val="none"/>
          </w:rPr>
          <w:t xml:space="preserve"> </w:t>
        </w:r>
      </w:hyperlink>
      <w:r w:rsidRPr="005451E9">
        <w:rPr>
          <w:rStyle w:val="docsum-journal-citation"/>
          <w:rFonts w:ascii="Arial" w:hAnsi="Arial" w:cs="Arial"/>
          <w:sz w:val="20"/>
          <w:szCs w:val="20"/>
        </w:rPr>
        <w:t>Genome Biol. 2022 Dec 27</w:t>
      </w:r>
      <w:r>
        <w:rPr>
          <w:rStyle w:val="docsum-journal-citation"/>
          <w:rFonts w:ascii="Arial" w:hAnsi="Arial" w:cs="Arial"/>
          <w:sz w:val="20"/>
          <w:szCs w:val="20"/>
        </w:rPr>
        <w:t xml:space="preserve">. Vol. </w:t>
      </w:r>
      <w:r w:rsidRPr="005451E9">
        <w:rPr>
          <w:rStyle w:val="docsum-journal-citation"/>
          <w:rFonts w:ascii="Arial" w:hAnsi="Arial" w:cs="Arial"/>
          <w:sz w:val="20"/>
          <w:szCs w:val="20"/>
        </w:rPr>
        <w:t>23</w:t>
      </w:r>
      <w:r>
        <w:rPr>
          <w:rStyle w:val="docsum-journal-citation"/>
          <w:rFonts w:ascii="Arial" w:hAnsi="Arial" w:cs="Arial"/>
          <w:sz w:val="20"/>
          <w:szCs w:val="20"/>
        </w:rPr>
        <w:t xml:space="preserve">, issue </w:t>
      </w:r>
      <w:r w:rsidRPr="005451E9">
        <w:rPr>
          <w:rStyle w:val="docsum-journal-citation"/>
          <w:rFonts w:ascii="Arial" w:hAnsi="Arial" w:cs="Arial"/>
          <w:sz w:val="20"/>
          <w:szCs w:val="20"/>
        </w:rPr>
        <w:t>1</w:t>
      </w:r>
      <w:r>
        <w:rPr>
          <w:rStyle w:val="docsum-journal-citation"/>
          <w:rFonts w:ascii="Arial" w:hAnsi="Arial" w:cs="Arial"/>
          <w:sz w:val="20"/>
          <w:szCs w:val="20"/>
        </w:rPr>
        <w:t xml:space="preserve">, p. </w:t>
      </w:r>
      <w:r w:rsidRPr="005451E9">
        <w:rPr>
          <w:rStyle w:val="docsum-journal-citation"/>
          <w:rFonts w:ascii="Arial" w:hAnsi="Arial" w:cs="Arial"/>
          <w:sz w:val="20"/>
          <w:szCs w:val="20"/>
        </w:rPr>
        <w:t xml:space="preserve">268. </w:t>
      </w:r>
      <w:r w:rsidRPr="005451E9">
        <w:rPr>
          <w:rStyle w:val="citation-part"/>
          <w:rFonts w:ascii="Arial" w:hAnsi="Arial" w:cs="Arial"/>
          <w:sz w:val="20"/>
          <w:szCs w:val="20"/>
        </w:rPr>
        <w:t xml:space="preserve">PM: </w:t>
      </w:r>
      <w:r w:rsidRPr="005451E9">
        <w:rPr>
          <w:rStyle w:val="docsum-pmid"/>
          <w:rFonts w:ascii="Arial" w:hAnsi="Arial" w:cs="Arial"/>
          <w:sz w:val="20"/>
          <w:szCs w:val="20"/>
        </w:rPr>
        <w:t xml:space="preserve">36575460. </w:t>
      </w:r>
      <w:hyperlink r:id="rId71" w:tgtFrame="_blank" w:history="1">
        <w:r w:rsidRPr="009651EC">
          <w:rPr>
            <w:rStyle w:val="docsum-journal-citation"/>
            <w:rFonts w:ascii="Arial" w:hAnsi="Arial" w:cs="Arial"/>
            <w:sz w:val="20"/>
            <w:szCs w:val="20"/>
          </w:rPr>
          <w:t>PMC9793579</w:t>
        </w:r>
      </w:hyperlink>
      <w:r w:rsidRPr="009651EC">
        <w:rPr>
          <w:rStyle w:val="docsum-journal-citation"/>
          <w:rFonts w:ascii="Arial" w:hAnsi="Arial" w:cs="Arial"/>
          <w:sz w:val="20"/>
          <w:szCs w:val="20"/>
        </w:rPr>
        <w:t>.</w:t>
      </w:r>
      <w:r w:rsidRPr="005451E9">
        <w:rPr>
          <w:rFonts w:ascii="Arial" w:hAnsi="Arial" w:cs="Arial"/>
          <w:sz w:val="20"/>
          <w:szCs w:val="20"/>
        </w:rPr>
        <w:t xml:space="preserve"> </w:t>
      </w:r>
    </w:p>
    <w:p w14:paraId="0191AD22" w14:textId="77777777" w:rsidR="00B25CB4" w:rsidRDefault="00B25CB4" w:rsidP="00082BA0">
      <w:pPr>
        <w:spacing w:after="0" w:line="240" w:lineRule="auto"/>
        <w:rPr>
          <w:rStyle w:val="docsum-authors"/>
          <w:rFonts w:ascii="Arial" w:hAnsi="Arial" w:cs="Arial"/>
          <w:sz w:val="20"/>
          <w:szCs w:val="20"/>
        </w:rPr>
      </w:pPr>
    </w:p>
    <w:p w14:paraId="4EC3FD24" w14:textId="09760F8A" w:rsidR="00082BA0" w:rsidRPr="00FE17AB" w:rsidRDefault="00082BA0" w:rsidP="00082BA0">
      <w:pPr>
        <w:spacing w:after="0" w:line="240" w:lineRule="auto"/>
        <w:rPr>
          <w:rFonts w:ascii="Arial" w:hAnsi="Arial" w:cs="Arial"/>
          <w:sz w:val="20"/>
          <w:szCs w:val="20"/>
        </w:rPr>
      </w:pPr>
      <w:r w:rsidRPr="00FE17AB">
        <w:rPr>
          <w:rStyle w:val="docsum-authors"/>
          <w:rFonts w:ascii="Arial" w:hAnsi="Arial" w:cs="Arial"/>
          <w:sz w:val="20"/>
          <w:szCs w:val="20"/>
        </w:rPr>
        <w:t xml:space="preserve">Kelly TN, Sun X, He KY, Brown MR, </w:t>
      </w:r>
      <w:proofErr w:type="spellStart"/>
      <w:r w:rsidRPr="00FE17AB">
        <w:rPr>
          <w:rStyle w:val="docsum-authors"/>
          <w:rFonts w:ascii="Arial" w:hAnsi="Arial" w:cs="Arial"/>
          <w:sz w:val="20"/>
          <w:szCs w:val="20"/>
        </w:rPr>
        <w:t>Taliun</w:t>
      </w:r>
      <w:proofErr w:type="spellEnd"/>
      <w:r w:rsidRPr="00FE17AB">
        <w:rPr>
          <w:rStyle w:val="docsum-authors"/>
          <w:rFonts w:ascii="Arial" w:hAnsi="Arial" w:cs="Arial"/>
          <w:sz w:val="20"/>
          <w:szCs w:val="20"/>
        </w:rPr>
        <w:t xml:space="preserve"> SAG, </w:t>
      </w:r>
      <w:proofErr w:type="spellStart"/>
      <w:r w:rsidRPr="00FE17AB">
        <w:rPr>
          <w:rStyle w:val="docsum-authors"/>
          <w:rFonts w:ascii="Arial" w:hAnsi="Arial" w:cs="Arial"/>
          <w:sz w:val="20"/>
          <w:szCs w:val="20"/>
        </w:rPr>
        <w:t>Hellwege</w:t>
      </w:r>
      <w:proofErr w:type="spellEnd"/>
      <w:r w:rsidRPr="00FE17AB">
        <w:rPr>
          <w:rStyle w:val="docsum-authors"/>
          <w:rFonts w:ascii="Arial" w:hAnsi="Arial" w:cs="Arial"/>
          <w:sz w:val="20"/>
          <w:szCs w:val="20"/>
        </w:rPr>
        <w:t xml:space="preserve"> JN, Irvin MR, Mi X, Brody JA, </w:t>
      </w:r>
      <w:proofErr w:type="spellStart"/>
      <w:r w:rsidRPr="00FE17AB">
        <w:rPr>
          <w:rStyle w:val="docsum-authors"/>
          <w:rFonts w:ascii="Arial" w:hAnsi="Arial" w:cs="Arial"/>
          <w:sz w:val="20"/>
          <w:szCs w:val="20"/>
        </w:rPr>
        <w:t>Franceschini</w:t>
      </w:r>
      <w:proofErr w:type="spellEnd"/>
      <w:r w:rsidRPr="00FE17AB">
        <w:rPr>
          <w:rStyle w:val="docsum-authors"/>
          <w:rFonts w:ascii="Arial" w:hAnsi="Arial" w:cs="Arial"/>
          <w:sz w:val="20"/>
          <w:szCs w:val="20"/>
        </w:rPr>
        <w:t xml:space="preserve"> N, Guo X, Hwang SJ, de Vries PS, Gao Y, </w:t>
      </w:r>
      <w:proofErr w:type="spellStart"/>
      <w:r w:rsidRPr="00FE17AB">
        <w:rPr>
          <w:rStyle w:val="docsum-authors"/>
          <w:rFonts w:ascii="Arial" w:hAnsi="Arial" w:cs="Arial"/>
          <w:sz w:val="20"/>
          <w:szCs w:val="20"/>
        </w:rPr>
        <w:t>Moscati</w:t>
      </w:r>
      <w:proofErr w:type="spellEnd"/>
      <w:r w:rsidRPr="00FE17AB">
        <w:rPr>
          <w:rStyle w:val="docsum-authors"/>
          <w:rFonts w:ascii="Arial" w:hAnsi="Arial" w:cs="Arial"/>
          <w:sz w:val="20"/>
          <w:szCs w:val="20"/>
        </w:rPr>
        <w:t xml:space="preserve"> A, Nadkarni GN, </w:t>
      </w:r>
      <w:proofErr w:type="spellStart"/>
      <w:r w:rsidRPr="00FE17AB">
        <w:rPr>
          <w:rStyle w:val="docsum-authors"/>
          <w:rFonts w:ascii="Arial" w:hAnsi="Arial" w:cs="Arial"/>
          <w:sz w:val="20"/>
          <w:szCs w:val="20"/>
        </w:rPr>
        <w:t>Yanek</w:t>
      </w:r>
      <w:proofErr w:type="spellEnd"/>
      <w:r w:rsidRPr="00FE17AB">
        <w:rPr>
          <w:rStyle w:val="docsum-authors"/>
          <w:rFonts w:ascii="Arial" w:hAnsi="Arial" w:cs="Arial"/>
          <w:sz w:val="20"/>
          <w:szCs w:val="20"/>
        </w:rPr>
        <w:t xml:space="preserve"> LR, </w:t>
      </w:r>
      <w:proofErr w:type="spellStart"/>
      <w:r w:rsidRPr="00FE17AB">
        <w:rPr>
          <w:rStyle w:val="docsum-authors"/>
          <w:rFonts w:ascii="Arial" w:hAnsi="Arial" w:cs="Arial"/>
          <w:sz w:val="20"/>
          <w:szCs w:val="20"/>
        </w:rPr>
        <w:t>Elfassy</w:t>
      </w:r>
      <w:proofErr w:type="spellEnd"/>
      <w:r w:rsidRPr="00FE17AB">
        <w:rPr>
          <w:rStyle w:val="docsum-authors"/>
          <w:rFonts w:ascii="Arial" w:hAnsi="Arial" w:cs="Arial"/>
          <w:sz w:val="20"/>
          <w:szCs w:val="20"/>
        </w:rPr>
        <w:t xml:space="preserve"> T, Smith JA, Chung RH, </w:t>
      </w:r>
      <w:proofErr w:type="spellStart"/>
      <w:r w:rsidRPr="00FE17AB">
        <w:rPr>
          <w:rStyle w:val="docsum-authors"/>
          <w:rFonts w:ascii="Arial" w:hAnsi="Arial" w:cs="Arial"/>
          <w:sz w:val="20"/>
          <w:szCs w:val="20"/>
        </w:rPr>
        <w:t>Beitelshees</w:t>
      </w:r>
      <w:proofErr w:type="spellEnd"/>
      <w:r w:rsidRPr="00FE17AB">
        <w:rPr>
          <w:rStyle w:val="docsum-authors"/>
          <w:rFonts w:ascii="Arial" w:hAnsi="Arial" w:cs="Arial"/>
          <w:sz w:val="20"/>
          <w:szCs w:val="20"/>
        </w:rPr>
        <w:t xml:space="preserve"> AL, </w:t>
      </w:r>
      <w:proofErr w:type="spellStart"/>
      <w:r w:rsidRPr="00FE17AB">
        <w:rPr>
          <w:rStyle w:val="docsum-authors"/>
          <w:rFonts w:ascii="Arial" w:hAnsi="Arial" w:cs="Arial"/>
          <w:sz w:val="20"/>
          <w:szCs w:val="20"/>
        </w:rPr>
        <w:t>Patki</w:t>
      </w:r>
      <w:proofErr w:type="spellEnd"/>
      <w:r w:rsidRPr="00FE17AB">
        <w:rPr>
          <w:rStyle w:val="docsum-authors"/>
          <w:rFonts w:ascii="Arial" w:hAnsi="Arial" w:cs="Arial"/>
          <w:sz w:val="20"/>
          <w:szCs w:val="20"/>
        </w:rPr>
        <w:t xml:space="preserve"> A, </w:t>
      </w:r>
      <w:proofErr w:type="spellStart"/>
      <w:r w:rsidRPr="00FE17AB">
        <w:rPr>
          <w:rStyle w:val="docsum-authors"/>
          <w:rFonts w:ascii="Arial" w:hAnsi="Arial" w:cs="Arial"/>
          <w:sz w:val="20"/>
          <w:szCs w:val="20"/>
        </w:rPr>
        <w:t>Aslibekyan</w:t>
      </w:r>
      <w:proofErr w:type="spellEnd"/>
      <w:r w:rsidRPr="00FE17AB">
        <w:rPr>
          <w:rStyle w:val="docsum-authors"/>
          <w:rFonts w:ascii="Arial" w:hAnsi="Arial" w:cs="Arial"/>
          <w:sz w:val="20"/>
          <w:szCs w:val="20"/>
        </w:rPr>
        <w:t xml:space="preserve"> S, </w:t>
      </w:r>
      <w:proofErr w:type="spellStart"/>
      <w:r w:rsidRPr="00FE17AB">
        <w:rPr>
          <w:rStyle w:val="docsum-authors"/>
          <w:rFonts w:ascii="Arial" w:hAnsi="Arial" w:cs="Arial"/>
          <w:sz w:val="20"/>
          <w:szCs w:val="20"/>
        </w:rPr>
        <w:t>Blobner</w:t>
      </w:r>
      <w:proofErr w:type="spellEnd"/>
      <w:r w:rsidRPr="00FE17AB">
        <w:rPr>
          <w:rStyle w:val="docsum-authors"/>
          <w:rFonts w:ascii="Arial" w:hAnsi="Arial" w:cs="Arial"/>
          <w:sz w:val="20"/>
          <w:szCs w:val="20"/>
        </w:rPr>
        <w:t xml:space="preserve"> BM, Peralta JM, </w:t>
      </w:r>
      <w:proofErr w:type="spellStart"/>
      <w:r w:rsidRPr="00FE17AB">
        <w:rPr>
          <w:rStyle w:val="docsum-authors"/>
          <w:rFonts w:ascii="Arial" w:hAnsi="Arial" w:cs="Arial"/>
          <w:sz w:val="20"/>
          <w:szCs w:val="20"/>
        </w:rPr>
        <w:t>Assimes</w:t>
      </w:r>
      <w:proofErr w:type="spellEnd"/>
      <w:r w:rsidRPr="00FE17AB">
        <w:rPr>
          <w:rStyle w:val="docsum-authors"/>
          <w:rFonts w:ascii="Arial" w:hAnsi="Arial" w:cs="Arial"/>
          <w:sz w:val="20"/>
          <w:szCs w:val="20"/>
        </w:rPr>
        <w:t xml:space="preserve"> TL, Palmas WR, Liu C, </w:t>
      </w:r>
      <w:proofErr w:type="spellStart"/>
      <w:r w:rsidRPr="00FE17AB">
        <w:rPr>
          <w:rStyle w:val="docsum-authors"/>
          <w:rFonts w:ascii="Arial" w:hAnsi="Arial" w:cs="Arial"/>
          <w:sz w:val="20"/>
          <w:szCs w:val="20"/>
        </w:rPr>
        <w:t>Bress</w:t>
      </w:r>
      <w:proofErr w:type="spellEnd"/>
      <w:r w:rsidRPr="00FE17AB">
        <w:rPr>
          <w:rStyle w:val="docsum-authors"/>
          <w:rFonts w:ascii="Arial" w:hAnsi="Arial" w:cs="Arial"/>
          <w:sz w:val="20"/>
          <w:szCs w:val="20"/>
        </w:rPr>
        <w:t xml:space="preserve"> AP, Huang Z, Becker LC, Hwa CM, O'Connell JR, Carlson JC, Warren HR, Das S, </w:t>
      </w:r>
      <w:proofErr w:type="spellStart"/>
      <w:r w:rsidRPr="00FE17AB">
        <w:rPr>
          <w:rStyle w:val="docsum-authors"/>
          <w:rFonts w:ascii="Arial" w:hAnsi="Arial" w:cs="Arial"/>
          <w:sz w:val="20"/>
          <w:szCs w:val="20"/>
        </w:rPr>
        <w:t>Giri</w:t>
      </w:r>
      <w:proofErr w:type="spellEnd"/>
      <w:r w:rsidRPr="00FE17AB">
        <w:rPr>
          <w:rStyle w:val="docsum-authors"/>
          <w:rFonts w:ascii="Arial" w:hAnsi="Arial" w:cs="Arial"/>
          <w:sz w:val="20"/>
          <w:szCs w:val="20"/>
        </w:rPr>
        <w:t xml:space="preserve"> A, Martin LW, Craig Johnson W, Fox ER, </w:t>
      </w:r>
      <w:proofErr w:type="spellStart"/>
      <w:r w:rsidRPr="00FE17AB">
        <w:rPr>
          <w:rStyle w:val="docsum-authors"/>
          <w:rFonts w:ascii="Arial" w:hAnsi="Arial" w:cs="Arial"/>
          <w:sz w:val="20"/>
          <w:szCs w:val="20"/>
        </w:rPr>
        <w:t>Bottinger</w:t>
      </w:r>
      <w:proofErr w:type="spellEnd"/>
      <w:r w:rsidRPr="00FE17AB">
        <w:rPr>
          <w:rStyle w:val="docsum-authors"/>
          <w:rFonts w:ascii="Arial" w:hAnsi="Arial" w:cs="Arial"/>
          <w:sz w:val="20"/>
          <w:szCs w:val="20"/>
        </w:rPr>
        <w:t xml:space="preserve"> EP, </w:t>
      </w:r>
      <w:proofErr w:type="spellStart"/>
      <w:r w:rsidRPr="00FE17AB">
        <w:rPr>
          <w:rStyle w:val="docsum-authors"/>
          <w:rFonts w:ascii="Arial" w:hAnsi="Arial" w:cs="Arial"/>
          <w:sz w:val="20"/>
          <w:szCs w:val="20"/>
        </w:rPr>
        <w:t>Razavi</w:t>
      </w:r>
      <w:proofErr w:type="spellEnd"/>
      <w:r w:rsidRPr="00FE17AB">
        <w:rPr>
          <w:rStyle w:val="docsum-authors"/>
          <w:rFonts w:ascii="Arial" w:hAnsi="Arial" w:cs="Arial"/>
          <w:sz w:val="20"/>
          <w:szCs w:val="20"/>
        </w:rPr>
        <w:t xml:space="preserve"> AC, Vaidya D, Chuang LM, Chang YC, </w:t>
      </w:r>
      <w:proofErr w:type="spellStart"/>
      <w:r w:rsidRPr="00FE17AB">
        <w:rPr>
          <w:rStyle w:val="docsum-authors"/>
          <w:rFonts w:ascii="Arial" w:hAnsi="Arial" w:cs="Arial"/>
          <w:sz w:val="20"/>
          <w:szCs w:val="20"/>
        </w:rPr>
        <w:t>Naseri</w:t>
      </w:r>
      <w:proofErr w:type="spellEnd"/>
      <w:r w:rsidRPr="00FE17AB">
        <w:rPr>
          <w:rStyle w:val="docsum-authors"/>
          <w:rFonts w:ascii="Arial" w:hAnsi="Arial" w:cs="Arial"/>
          <w:sz w:val="20"/>
          <w:szCs w:val="20"/>
        </w:rPr>
        <w:t xml:space="preserve"> T, Jain D, Kang HM, Hung AM, </w:t>
      </w:r>
      <w:proofErr w:type="spellStart"/>
      <w:r w:rsidRPr="00FE17AB">
        <w:rPr>
          <w:rStyle w:val="docsum-authors"/>
          <w:rFonts w:ascii="Arial" w:hAnsi="Arial" w:cs="Arial"/>
          <w:sz w:val="20"/>
          <w:szCs w:val="20"/>
        </w:rPr>
        <w:t>Srinivasasainagendra</w:t>
      </w:r>
      <w:proofErr w:type="spellEnd"/>
      <w:r w:rsidRPr="00FE17AB">
        <w:rPr>
          <w:rStyle w:val="docsum-authors"/>
          <w:rFonts w:ascii="Arial" w:hAnsi="Arial" w:cs="Arial"/>
          <w:sz w:val="20"/>
          <w:szCs w:val="20"/>
        </w:rPr>
        <w:t xml:space="preserve"> V, Snively BM, Gu D, </w:t>
      </w:r>
      <w:proofErr w:type="spellStart"/>
      <w:r w:rsidRPr="00FE17AB">
        <w:rPr>
          <w:rStyle w:val="docsum-authors"/>
          <w:rFonts w:ascii="Arial" w:hAnsi="Arial" w:cs="Arial"/>
          <w:sz w:val="20"/>
          <w:szCs w:val="20"/>
        </w:rPr>
        <w:t>Montasser</w:t>
      </w:r>
      <w:proofErr w:type="spellEnd"/>
      <w:r w:rsidRPr="00FE17AB">
        <w:rPr>
          <w:rStyle w:val="docsum-authors"/>
          <w:rFonts w:ascii="Arial" w:hAnsi="Arial" w:cs="Arial"/>
          <w:sz w:val="20"/>
          <w:szCs w:val="20"/>
        </w:rPr>
        <w:t xml:space="preserve"> ME, </w:t>
      </w:r>
      <w:proofErr w:type="spellStart"/>
      <w:r w:rsidRPr="00FE17AB">
        <w:rPr>
          <w:rStyle w:val="docsum-authors"/>
          <w:rFonts w:ascii="Arial" w:hAnsi="Arial" w:cs="Arial"/>
          <w:sz w:val="20"/>
          <w:szCs w:val="20"/>
        </w:rPr>
        <w:t>Reupena</w:t>
      </w:r>
      <w:proofErr w:type="spellEnd"/>
      <w:r w:rsidRPr="00FE17AB">
        <w:rPr>
          <w:rStyle w:val="docsum-authors"/>
          <w:rFonts w:ascii="Arial" w:hAnsi="Arial" w:cs="Arial"/>
          <w:sz w:val="20"/>
          <w:szCs w:val="20"/>
        </w:rPr>
        <w:t xml:space="preserve"> MS, </w:t>
      </w:r>
      <w:proofErr w:type="spellStart"/>
      <w:r w:rsidRPr="00FE17AB">
        <w:rPr>
          <w:rStyle w:val="docsum-authors"/>
          <w:rFonts w:ascii="Arial" w:hAnsi="Arial" w:cs="Arial"/>
          <w:sz w:val="20"/>
          <w:szCs w:val="20"/>
        </w:rPr>
        <w:t>Heavner</w:t>
      </w:r>
      <w:proofErr w:type="spellEnd"/>
      <w:r w:rsidRPr="00FE17AB">
        <w:rPr>
          <w:rStyle w:val="docsum-authors"/>
          <w:rFonts w:ascii="Arial" w:hAnsi="Arial" w:cs="Arial"/>
          <w:sz w:val="20"/>
          <w:szCs w:val="20"/>
        </w:rPr>
        <w:t xml:space="preserve"> BD, </w:t>
      </w:r>
      <w:proofErr w:type="spellStart"/>
      <w:r w:rsidRPr="00FE17AB">
        <w:rPr>
          <w:rStyle w:val="docsum-authors"/>
          <w:rFonts w:ascii="Arial" w:hAnsi="Arial" w:cs="Arial"/>
          <w:sz w:val="20"/>
          <w:szCs w:val="20"/>
        </w:rPr>
        <w:t>LeFaive</w:t>
      </w:r>
      <w:proofErr w:type="spellEnd"/>
      <w:r w:rsidRPr="00FE17AB">
        <w:rPr>
          <w:rStyle w:val="docsum-authors"/>
          <w:rFonts w:ascii="Arial" w:hAnsi="Arial" w:cs="Arial"/>
          <w:sz w:val="20"/>
          <w:szCs w:val="20"/>
        </w:rPr>
        <w:t xml:space="preserve"> J, Hixson JE, Rice KM, Wang FF, Nielsen JB, Huang J, Khan AT, Zhou W, Nierenberg JL, Laurie CC, Armstrong ND, Shi M, Pan Y, Stilp AM, Emery L, Wong Q, Hawley NL, Minster RL, Curran JE, Munroe PB, Weeks DE, North KE, Tracy RP, Kenny EE, </w:t>
      </w:r>
      <w:proofErr w:type="spellStart"/>
      <w:r w:rsidRPr="00FE17AB">
        <w:rPr>
          <w:rStyle w:val="docsum-authors"/>
          <w:rFonts w:ascii="Arial" w:hAnsi="Arial" w:cs="Arial"/>
          <w:sz w:val="20"/>
          <w:szCs w:val="20"/>
        </w:rPr>
        <w:t>Shimbo</w:t>
      </w:r>
      <w:proofErr w:type="spellEnd"/>
      <w:r w:rsidRPr="00FE17AB">
        <w:rPr>
          <w:rStyle w:val="docsum-authors"/>
          <w:rFonts w:ascii="Arial" w:hAnsi="Arial" w:cs="Arial"/>
          <w:sz w:val="20"/>
          <w:szCs w:val="20"/>
        </w:rPr>
        <w:t xml:space="preserve"> D, </w:t>
      </w:r>
      <w:proofErr w:type="spellStart"/>
      <w:r w:rsidRPr="00FE17AB">
        <w:rPr>
          <w:rStyle w:val="docsum-authors"/>
          <w:rFonts w:ascii="Arial" w:hAnsi="Arial" w:cs="Arial"/>
          <w:sz w:val="20"/>
          <w:szCs w:val="20"/>
        </w:rPr>
        <w:t>Chakravarti</w:t>
      </w:r>
      <w:proofErr w:type="spellEnd"/>
      <w:r w:rsidRPr="00FE17AB">
        <w:rPr>
          <w:rStyle w:val="docsum-authors"/>
          <w:rFonts w:ascii="Arial" w:hAnsi="Arial" w:cs="Arial"/>
          <w:sz w:val="20"/>
          <w:szCs w:val="20"/>
        </w:rPr>
        <w:t xml:space="preserve"> A, Rich SS, Reiner AP, </w:t>
      </w:r>
      <w:proofErr w:type="spellStart"/>
      <w:r w:rsidRPr="00FE17AB">
        <w:rPr>
          <w:rStyle w:val="docsum-authors"/>
          <w:rFonts w:ascii="Arial" w:hAnsi="Arial" w:cs="Arial"/>
          <w:sz w:val="20"/>
          <w:szCs w:val="20"/>
        </w:rPr>
        <w:t>Blangero</w:t>
      </w:r>
      <w:proofErr w:type="spellEnd"/>
      <w:r w:rsidRPr="00FE17AB">
        <w:rPr>
          <w:rStyle w:val="docsum-authors"/>
          <w:rFonts w:ascii="Arial" w:hAnsi="Arial" w:cs="Arial"/>
          <w:sz w:val="20"/>
          <w:szCs w:val="20"/>
        </w:rPr>
        <w:t xml:space="preserve"> J, Redline S, Mitchell BD, Rao DC, Ida Chen YD, </w:t>
      </w:r>
      <w:proofErr w:type="spellStart"/>
      <w:r w:rsidRPr="00FE17AB">
        <w:rPr>
          <w:rStyle w:val="docsum-authors"/>
          <w:rFonts w:ascii="Arial" w:hAnsi="Arial" w:cs="Arial"/>
          <w:sz w:val="20"/>
          <w:szCs w:val="20"/>
        </w:rPr>
        <w:t>Kardia</w:t>
      </w:r>
      <w:proofErr w:type="spellEnd"/>
      <w:r w:rsidRPr="00FE17AB">
        <w:rPr>
          <w:rStyle w:val="docsum-authors"/>
          <w:rFonts w:ascii="Arial" w:hAnsi="Arial" w:cs="Arial"/>
          <w:sz w:val="20"/>
          <w:szCs w:val="20"/>
        </w:rPr>
        <w:t xml:space="preserve"> SLR, Kaplan RC, Mathias RA, He J, Psaty BM, </w:t>
      </w:r>
      <w:proofErr w:type="spellStart"/>
      <w:r w:rsidRPr="00FE17AB">
        <w:rPr>
          <w:rStyle w:val="docsum-authors"/>
          <w:rFonts w:ascii="Arial" w:hAnsi="Arial" w:cs="Arial"/>
          <w:sz w:val="20"/>
          <w:szCs w:val="20"/>
        </w:rPr>
        <w:t>Fornage</w:t>
      </w:r>
      <w:proofErr w:type="spellEnd"/>
      <w:r w:rsidRPr="00FE17AB">
        <w:rPr>
          <w:rStyle w:val="docsum-authors"/>
          <w:rFonts w:ascii="Arial" w:hAnsi="Arial" w:cs="Arial"/>
          <w:sz w:val="20"/>
          <w:szCs w:val="20"/>
        </w:rPr>
        <w:t xml:space="preserve"> M, Loos RJF, Correa A, Boerwinkle E, Rotter JI, Kooperberg C, Edwards TL, </w:t>
      </w:r>
      <w:proofErr w:type="spellStart"/>
      <w:r w:rsidRPr="00FE17AB">
        <w:rPr>
          <w:rStyle w:val="docsum-authors"/>
          <w:rFonts w:ascii="Arial" w:hAnsi="Arial" w:cs="Arial"/>
          <w:sz w:val="20"/>
          <w:szCs w:val="20"/>
        </w:rPr>
        <w:t>Abecasis</w:t>
      </w:r>
      <w:proofErr w:type="spellEnd"/>
      <w:r w:rsidRPr="00FE17AB">
        <w:rPr>
          <w:rStyle w:val="docsum-authors"/>
          <w:rFonts w:ascii="Arial" w:hAnsi="Arial" w:cs="Arial"/>
          <w:sz w:val="20"/>
          <w:szCs w:val="20"/>
        </w:rPr>
        <w:t xml:space="preserve"> GR, Zhu X, Levy D, Arnett DK, Morrison AC; NHLBI Trans-Omics for Precision Medicine </w:t>
      </w:r>
      <w:proofErr w:type="spellStart"/>
      <w:r w:rsidRPr="00FE17AB">
        <w:rPr>
          <w:rStyle w:val="docsum-authors"/>
          <w:rFonts w:ascii="Arial" w:hAnsi="Arial" w:cs="Arial"/>
          <w:sz w:val="20"/>
          <w:szCs w:val="20"/>
        </w:rPr>
        <w:t>TOPMed</w:t>
      </w:r>
      <w:proofErr w:type="spellEnd"/>
      <w:r w:rsidRPr="00FE17AB">
        <w:rPr>
          <w:rStyle w:val="docsum-authors"/>
          <w:rFonts w:ascii="Arial" w:hAnsi="Arial" w:cs="Arial"/>
          <w:sz w:val="20"/>
          <w:szCs w:val="20"/>
        </w:rPr>
        <w:t>) Consortium, The Samoan Obesity, Lifestyle, and Genetic Adaptations Study (</w:t>
      </w:r>
      <w:proofErr w:type="spellStart"/>
      <w:r w:rsidRPr="00FE17AB">
        <w:rPr>
          <w:rStyle w:val="docsum-authors"/>
          <w:rFonts w:ascii="Arial" w:hAnsi="Arial" w:cs="Arial"/>
          <w:sz w:val="20"/>
          <w:szCs w:val="20"/>
        </w:rPr>
        <w:t>OLaGA</w:t>
      </w:r>
      <w:proofErr w:type="spellEnd"/>
      <w:r w:rsidRPr="00FE17AB">
        <w:rPr>
          <w:rStyle w:val="docsum-authors"/>
          <w:rFonts w:ascii="Arial" w:hAnsi="Arial" w:cs="Arial"/>
          <w:sz w:val="20"/>
          <w:szCs w:val="20"/>
        </w:rPr>
        <w:t>) Group.</w:t>
      </w:r>
      <w:r w:rsidRPr="00FE17AB">
        <w:rPr>
          <w:rFonts w:ascii="Arial" w:hAnsi="Arial" w:cs="Arial"/>
          <w:sz w:val="20"/>
          <w:szCs w:val="20"/>
        </w:rPr>
        <w:t xml:space="preserve"> </w:t>
      </w:r>
      <w:hyperlink r:id="rId72" w:history="1">
        <w:r w:rsidRPr="000813F4">
          <w:rPr>
            <w:rStyle w:val="Hyperlink"/>
            <w:rFonts w:ascii="Arial" w:hAnsi="Arial" w:cs="Arial"/>
            <w:b/>
            <w:bCs/>
            <w:i/>
            <w:iCs/>
            <w:sz w:val="20"/>
            <w:szCs w:val="20"/>
          </w:rPr>
          <w:t xml:space="preserve">Insights </w:t>
        </w:r>
        <w:r>
          <w:rPr>
            <w:rStyle w:val="Hyperlink"/>
            <w:rFonts w:ascii="Arial" w:hAnsi="Arial" w:cs="Arial"/>
            <w:b/>
            <w:bCs/>
            <w:i/>
            <w:iCs/>
            <w:sz w:val="20"/>
            <w:szCs w:val="20"/>
          </w:rPr>
          <w:t>f</w:t>
        </w:r>
        <w:r w:rsidRPr="000813F4">
          <w:rPr>
            <w:rStyle w:val="Hyperlink"/>
            <w:rFonts w:ascii="Arial" w:hAnsi="Arial" w:cs="Arial"/>
            <w:b/>
            <w:bCs/>
            <w:i/>
            <w:iCs/>
            <w:sz w:val="20"/>
            <w:szCs w:val="20"/>
          </w:rPr>
          <w:t xml:space="preserve">rom a </w:t>
        </w:r>
        <w:r>
          <w:rPr>
            <w:rStyle w:val="Hyperlink"/>
            <w:rFonts w:ascii="Arial" w:hAnsi="Arial" w:cs="Arial"/>
            <w:b/>
            <w:bCs/>
            <w:i/>
            <w:iCs/>
            <w:sz w:val="20"/>
            <w:szCs w:val="20"/>
          </w:rPr>
          <w:t>l</w:t>
        </w:r>
        <w:r w:rsidRPr="000813F4">
          <w:rPr>
            <w:rStyle w:val="Hyperlink"/>
            <w:rFonts w:ascii="Arial" w:hAnsi="Arial" w:cs="Arial"/>
            <w:b/>
            <w:bCs/>
            <w:i/>
            <w:iCs/>
            <w:sz w:val="20"/>
            <w:szCs w:val="20"/>
          </w:rPr>
          <w:t>arge-</w:t>
        </w:r>
        <w:r>
          <w:rPr>
            <w:rStyle w:val="Hyperlink"/>
            <w:rFonts w:ascii="Arial" w:hAnsi="Arial" w:cs="Arial"/>
            <w:b/>
            <w:bCs/>
            <w:i/>
            <w:iCs/>
            <w:sz w:val="20"/>
            <w:szCs w:val="20"/>
          </w:rPr>
          <w:t>s</w:t>
        </w:r>
        <w:r w:rsidRPr="000813F4">
          <w:rPr>
            <w:rStyle w:val="Hyperlink"/>
            <w:rFonts w:ascii="Arial" w:hAnsi="Arial" w:cs="Arial"/>
            <w:b/>
            <w:bCs/>
            <w:i/>
            <w:iCs/>
            <w:sz w:val="20"/>
            <w:szCs w:val="20"/>
          </w:rPr>
          <w:t xml:space="preserve">cale </w:t>
        </w:r>
        <w:r>
          <w:rPr>
            <w:rStyle w:val="Hyperlink"/>
            <w:rFonts w:ascii="Arial" w:hAnsi="Arial" w:cs="Arial"/>
            <w:b/>
            <w:bCs/>
            <w:i/>
            <w:iCs/>
            <w:sz w:val="20"/>
            <w:szCs w:val="20"/>
          </w:rPr>
          <w:t>w</w:t>
        </w:r>
        <w:r w:rsidRPr="000813F4">
          <w:rPr>
            <w:rStyle w:val="Hyperlink"/>
            <w:rFonts w:ascii="Arial" w:hAnsi="Arial" w:cs="Arial"/>
            <w:b/>
            <w:bCs/>
            <w:i/>
            <w:iCs/>
            <w:sz w:val="20"/>
            <w:szCs w:val="20"/>
          </w:rPr>
          <w:t>hole-</w:t>
        </w:r>
        <w:r>
          <w:rPr>
            <w:rStyle w:val="Hyperlink"/>
            <w:rFonts w:ascii="Arial" w:hAnsi="Arial" w:cs="Arial"/>
            <w:b/>
            <w:bCs/>
            <w:i/>
            <w:iCs/>
            <w:sz w:val="20"/>
            <w:szCs w:val="20"/>
          </w:rPr>
          <w:t>g</w:t>
        </w:r>
        <w:r w:rsidRPr="000813F4">
          <w:rPr>
            <w:rStyle w:val="Hyperlink"/>
            <w:rFonts w:ascii="Arial" w:hAnsi="Arial" w:cs="Arial"/>
            <w:b/>
            <w:bCs/>
            <w:i/>
            <w:iCs/>
            <w:sz w:val="20"/>
            <w:szCs w:val="20"/>
          </w:rPr>
          <w:t xml:space="preserve">enome </w:t>
        </w:r>
        <w:r>
          <w:rPr>
            <w:rStyle w:val="Hyperlink"/>
            <w:rFonts w:ascii="Arial" w:hAnsi="Arial" w:cs="Arial"/>
            <w:b/>
            <w:bCs/>
            <w:i/>
            <w:iCs/>
            <w:sz w:val="20"/>
            <w:szCs w:val="20"/>
          </w:rPr>
          <w:t>s</w:t>
        </w:r>
        <w:r w:rsidRPr="000813F4">
          <w:rPr>
            <w:rStyle w:val="Hyperlink"/>
            <w:rFonts w:ascii="Arial" w:hAnsi="Arial" w:cs="Arial"/>
            <w:b/>
            <w:bCs/>
            <w:i/>
            <w:iCs/>
            <w:sz w:val="20"/>
            <w:szCs w:val="20"/>
          </w:rPr>
          <w:t xml:space="preserve">equencing </w:t>
        </w:r>
        <w:r>
          <w:rPr>
            <w:rStyle w:val="Hyperlink"/>
            <w:rFonts w:ascii="Arial" w:hAnsi="Arial" w:cs="Arial"/>
            <w:b/>
            <w:bCs/>
            <w:i/>
            <w:iCs/>
            <w:sz w:val="20"/>
            <w:szCs w:val="20"/>
          </w:rPr>
          <w:t>s</w:t>
        </w:r>
        <w:r w:rsidRPr="000813F4">
          <w:rPr>
            <w:rStyle w:val="Hyperlink"/>
            <w:rFonts w:ascii="Arial" w:hAnsi="Arial" w:cs="Arial"/>
            <w:b/>
            <w:bCs/>
            <w:i/>
            <w:iCs/>
            <w:sz w:val="20"/>
            <w:szCs w:val="20"/>
          </w:rPr>
          <w:t xml:space="preserve">tudy of </w:t>
        </w:r>
        <w:r>
          <w:rPr>
            <w:rStyle w:val="Hyperlink"/>
            <w:rFonts w:ascii="Arial" w:hAnsi="Arial" w:cs="Arial"/>
            <w:b/>
            <w:bCs/>
            <w:i/>
            <w:iCs/>
            <w:sz w:val="20"/>
            <w:szCs w:val="20"/>
          </w:rPr>
          <w:t>s</w:t>
        </w:r>
        <w:r w:rsidRPr="000813F4">
          <w:rPr>
            <w:rStyle w:val="Hyperlink"/>
            <w:rFonts w:ascii="Arial" w:hAnsi="Arial" w:cs="Arial"/>
            <w:b/>
            <w:bCs/>
            <w:i/>
            <w:iCs/>
            <w:sz w:val="20"/>
            <w:szCs w:val="20"/>
          </w:rPr>
          <w:t xml:space="preserve">ystolic </w:t>
        </w:r>
        <w:r>
          <w:rPr>
            <w:rStyle w:val="Hyperlink"/>
            <w:rFonts w:ascii="Arial" w:hAnsi="Arial" w:cs="Arial"/>
            <w:b/>
            <w:bCs/>
            <w:i/>
            <w:iCs/>
            <w:sz w:val="20"/>
            <w:szCs w:val="20"/>
          </w:rPr>
          <w:t>b</w:t>
        </w:r>
        <w:r w:rsidRPr="000813F4">
          <w:rPr>
            <w:rStyle w:val="Hyperlink"/>
            <w:rFonts w:ascii="Arial" w:hAnsi="Arial" w:cs="Arial"/>
            <w:b/>
            <w:bCs/>
            <w:i/>
            <w:iCs/>
            <w:sz w:val="20"/>
            <w:szCs w:val="20"/>
          </w:rPr>
          <w:t xml:space="preserve">lood </w:t>
        </w:r>
        <w:r>
          <w:rPr>
            <w:rStyle w:val="Hyperlink"/>
            <w:rFonts w:ascii="Arial" w:hAnsi="Arial" w:cs="Arial"/>
            <w:b/>
            <w:bCs/>
            <w:i/>
            <w:iCs/>
            <w:sz w:val="20"/>
            <w:szCs w:val="20"/>
          </w:rPr>
          <w:t>p</w:t>
        </w:r>
        <w:r w:rsidRPr="000813F4">
          <w:rPr>
            <w:rStyle w:val="Hyperlink"/>
            <w:rFonts w:ascii="Arial" w:hAnsi="Arial" w:cs="Arial"/>
            <w:b/>
            <w:bCs/>
            <w:i/>
            <w:iCs/>
            <w:sz w:val="20"/>
            <w:szCs w:val="20"/>
          </w:rPr>
          <w:t xml:space="preserve">ressure, </w:t>
        </w:r>
        <w:r>
          <w:rPr>
            <w:rStyle w:val="Hyperlink"/>
            <w:rFonts w:ascii="Arial" w:hAnsi="Arial" w:cs="Arial"/>
            <w:b/>
            <w:bCs/>
            <w:i/>
            <w:iCs/>
            <w:sz w:val="20"/>
            <w:szCs w:val="20"/>
          </w:rPr>
          <w:t>d</w:t>
        </w:r>
        <w:r w:rsidRPr="000813F4">
          <w:rPr>
            <w:rStyle w:val="Hyperlink"/>
            <w:rFonts w:ascii="Arial" w:hAnsi="Arial" w:cs="Arial"/>
            <w:b/>
            <w:bCs/>
            <w:i/>
            <w:iCs/>
            <w:sz w:val="20"/>
            <w:szCs w:val="20"/>
          </w:rPr>
          <w:t xml:space="preserve">iastolic </w:t>
        </w:r>
        <w:r>
          <w:rPr>
            <w:rStyle w:val="Hyperlink"/>
            <w:rFonts w:ascii="Arial" w:hAnsi="Arial" w:cs="Arial"/>
            <w:b/>
            <w:bCs/>
            <w:i/>
            <w:iCs/>
            <w:sz w:val="20"/>
            <w:szCs w:val="20"/>
          </w:rPr>
          <w:t>b</w:t>
        </w:r>
        <w:r w:rsidRPr="000813F4">
          <w:rPr>
            <w:rStyle w:val="Hyperlink"/>
            <w:rFonts w:ascii="Arial" w:hAnsi="Arial" w:cs="Arial"/>
            <w:b/>
            <w:bCs/>
            <w:i/>
            <w:iCs/>
            <w:sz w:val="20"/>
            <w:szCs w:val="20"/>
          </w:rPr>
          <w:t xml:space="preserve">lood </w:t>
        </w:r>
        <w:r>
          <w:rPr>
            <w:rStyle w:val="Hyperlink"/>
            <w:rFonts w:ascii="Arial" w:hAnsi="Arial" w:cs="Arial"/>
            <w:b/>
            <w:bCs/>
            <w:i/>
            <w:iCs/>
            <w:sz w:val="20"/>
            <w:szCs w:val="20"/>
          </w:rPr>
          <w:t>p</w:t>
        </w:r>
        <w:r w:rsidRPr="000813F4">
          <w:rPr>
            <w:rStyle w:val="Hyperlink"/>
            <w:rFonts w:ascii="Arial" w:hAnsi="Arial" w:cs="Arial"/>
            <w:b/>
            <w:bCs/>
            <w:i/>
            <w:iCs/>
            <w:sz w:val="20"/>
            <w:szCs w:val="20"/>
          </w:rPr>
          <w:t xml:space="preserve">ressure, and </w:t>
        </w:r>
        <w:r>
          <w:rPr>
            <w:rStyle w:val="Hyperlink"/>
            <w:rFonts w:ascii="Arial" w:hAnsi="Arial" w:cs="Arial"/>
            <w:b/>
            <w:bCs/>
            <w:i/>
            <w:iCs/>
            <w:sz w:val="20"/>
            <w:szCs w:val="20"/>
          </w:rPr>
          <w:t>h</w:t>
        </w:r>
        <w:r w:rsidRPr="000813F4">
          <w:rPr>
            <w:rStyle w:val="Hyperlink"/>
            <w:rFonts w:ascii="Arial" w:hAnsi="Arial" w:cs="Arial"/>
            <w:b/>
            <w:bCs/>
            <w:i/>
            <w:iCs/>
            <w:sz w:val="20"/>
            <w:szCs w:val="20"/>
          </w:rPr>
          <w:t>ypertension</w:t>
        </w:r>
        <w:r w:rsidRPr="00475A2B">
          <w:rPr>
            <w:rStyle w:val="Hyperlink"/>
            <w:rFonts w:ascii="Arial" w:hAnsi="Arial" w:cs="Arial"/>
            <w:b/>
            <w:bCs/>
            <w:i/>
            <w:iCs/>
            <w:sz w:val="20"/>
            <w:szCs w:val="20"/>
            <w:u w:val="none"/>
          </w:rPr>
          <w:t>.</w:t>
        </w:r>
        <w:r w:rsidRPr="00475A2B">
          <w:rPr>
            <w:rStyle w:val="Hyperlink"/>
            <w:rFonts w:ascii="Arial" w:hAnsi="Arial" w:cs="Arial"/>
            <w:sz w:val="20"/>
            <w:szCs w:val="20"/>
            <w:u w:val="none"/>
          </w:rPr>
          <w:t xml:space="preserve"> </w:t>
        </w:r>
      </w:hyperlink>
      <w:r w:rsidR="00475A2B" w:rsidRPr="00FE17AB">
        <w:rPr>
          <w:rStyle w:val="docsum-journal-citation"/>
          <w:rFonts w:ascii="Arial" w:hAnsi="Arial" w:cs="Arial"/>
          <w:sz w:val="20"/>
          <w:szCs w:val="20"/>
        </w:rPr>
        <w:t xml:space="preserve">Hypertension. 2022 </w:t>
      </w:r>
      <w:r w:rsidR="00475A2B" w:rsidRPr="00355BFB">
        <w:rPr>
          <w:rStyle w:val="docsum-journal-citation"/>
          <w:rFonts w:ascii="Arial" w:hAnsi="Arial" w:cs="Arial"/>
          <w:sz w:val="20"/>
          <w:szCs w:val="20"/>
        </w:rPr>
        <w:t>Aug</w:t>
      </w:r>
      <w:r w:rsidR="00475A2B">
        <w:rPr>
          <w:rStyle w:val="docsum-journal-citation"/>
          <w:rFonts w:ascii="Arial" w:hAnsi="Arial" w:cs="Arial"/>
          <w:sz w:val="20"/>
          <w:szCs w:val="20"/>
        </w:rPr>
        <w:t xml:space="preserve">. Vol. </w:t>
      </w:r>
      <w:r w:rsidR="00475A2B" w:rsidRPr="00355BFB">
        <w:rPr>
          <w:rStyle w:val="docsum-journal-citation"/>
          <w:rFonts w:ascii="Arial" w:hAnsi="Arial" w:cs="Arial"/>
          <w:sz w:val="20"/>
          <w:szCs w:val="20"/>
        </w:rPr>
        <w:t>79</w:t>
      </w:r>
      <w:r w:rsidR="00475A2B">
        <w:rPr>
          <w:rStyle w:val="docsum-journal-citation"/>
          <w:rFonts w:ascii="Arial" w:hAnsi="Arial" w:cs="Arial"/>
          <w:sz w:val="20"/>
          <w:szCs w:val="20"/>
        </w:rPr>
        <w:t xml:space="preserve">, issue </w:t>
      </w:r>
      <w:r w:rsidR="00475A2B" w:rsidRPr="00355BFB">
        <w:rPr>
          <w:rStyle w:val="docsum-journal-citation"/>
          <w:rFonts w:ascii="Arial" w:hAnsi="Arial" w:cs="Arial"/>
          <w:sz w:val="20"/>
          <w:szCs w:val="20"/>
        </w:rPr>
        <w:t>8</w:t>
      </w:r>
      <w:r w:rsidR="00475A2B">
        <w:rPr>
          <w:rStyle w:val="docsum-journal-citation"/>
          <w:rFonts w:ascii="Arial" w:hAnsi="Arial" w:cs="Arial"/>
          <w:sz w:val="20"/>
          <w:szCs w:val="20"/>
        </w:rPr>
        <w:t xml:space="preserve">, pp. </w:t>
      </w:r>
      <w:r w:rsidR="00475A2B" w:rsidRPr="00355BFB">
        <w:rPr>
          <w:rStyle w:val="docsum-journal-citation"/>
          <w:rFonts w:ascii="Arial" w:hAnsi="Arial" w:cs="Arial"/>
          <w:sz w:val="20"/>
          <w:szCs w:val="20"/>
        </w:rPr>
        <w:t xml:space="preserve">1656-1667. PM: 35652341. </w:t>
      </w:r>
      <w:r w:rsidR="00051FB1" w:rsidRPr="00051FB1">
        <w:rPr>
          <w:rStyle w:val="docsum-journal-citation"/>
          <w:rFonts w:ascii="Arial" w:hAnsi="Arial" w:cs="Arial"/>
          <w:sz w:val="20"/>
          <w:szCs w:val="20"/>
        </w:rPr>
        <w:t>PMC9593435</w:t>
      </w:r>
      <w:r w:rsidR="00051FB1" w:rsidRPr="00051FB1">
        <w:rPr>
          <w:rStyle w:val="docsum-journal-citation"/>
          <w:rFonts w:ascii="Arial" w:hAnsi="Arial" w:cs="Arial"/>
          <w:sz w:val="20"/>
          <w:szCs w:val="20"/>
        </w:rPr>
        <w:t>.</w:t>
      </w:r>
    </w:p>
    <w:p w14:paraId="17F28AD0" w14:textId="77777777" w:rsidR="00082BA0" w:rsidRPr="00082BA0" w:rsidRDefault="00082BA0" w:rsidP="00082BA0">
      <w:pPr>
        <w:spacing w:after="0" w:line="240" w:lineRule="auto"/>
        <w:rPr>
          <w:rStyle w:val="Hyperlink"/>
          <w:rFonts w:ascii="Arial" w:hAnsi="Arial" w:cs="Arial"/>
          <w:color w:val="auto"/>
          <w:sz w:val="20"/>
          <w:szCs w:val="20"/>
          <w:u w:val="none"/>
        </w:rPr>
      </w:pPr>
    </w:p>
    <w:p w14:paraId="1F1141BA" w14:textId="19A66CE7" w:rsidR="00B25CB4" w:rsidRDefault="00B25CB4" w:rsidP="00B25CB4">
      <w:pPr>
        <w:spacing w:after="0" w:line="240" w:lineRule="auto"/>
        <w:rPr>
          <w:rStyle w:val="docsum-pmid"/>
          <w:rFonts w:ascii="Arial" w:hAnsi="Arial" w:cs="Arial"/>
          <w:sz w:val="20"/>
          <w:szCs w:val="20"/>
        </w:rPr>
      </w:pPr>
      <w:r w:rsidRPr="005451E9">
        <w:rPr>
          <w:rStyle w:val="docsum-authors"/>
          <w:rFonts w:ascii="Arial" w:hAnsi="Arial" w:cs="Arial"/>
          <w:sz w:val="20"/>
          <w:szCs w:val="20"/>
        </w:rPr>
        <w:t xml:space="preserve">Kestenbaum B, Bick AG, Vlasschaert C, </w:t>
      </w:r>
      <w:proofErr w:type="spellStart"/>
      <w:r w:rsidRPr="005451E9">
        <w:rPr>
          <w:rStyle w:val="docsum-authors"/>
          <w:rFonts w:ascii="Arial" w:hAnsi="Arial" w:cs="Arial"/>
          <w:sz w:val="20"/>
          <w:szCs w:val="20"/>
        </w:rPr>
        <w:t>Rauh</w:t>
      </w:r>
      <w:proofErr w:type="spellEnd"/>
      <w:r w:rsidRPr="005451E9">
        <w:rPr>
          <w:rStyle w:val="docsum-authors"/>
          <w:rFonts w:ascii="Arial" w:hAnsi="Arial" w:cs="Arial"/>
          <w:sz w:val="20"/>
          <w:szCs w:val="20"/>
        </w:rPr>
        <w:t xml:space="preserve"> MJ, </w:t>
      </w:r>
      <w:proofErr w:type="spellStart"/>
      <w:r w:rsidRPr="005451E9">
        <w:rPr>
          <w:rStyle w:val="docsum-authors"/>
          <w:rFonts w:ascii="Arial" w:hAnsi="Arial" w:cs="Arial"/>
          <w:sz w:val="20"/>
          <w:szCs w:val="20"/>
        </w:rPr>
        <w:t>Lanktree</w:t>
      </w:r>
      <w:proofErr w:type="spellEnd"/>
      <w:r w:rsidRPr="005451E9">
        <w:rPr>
          <w:rStyle w:val="docsum-authors"/>
          <w:rFonts w:ascii="Arial" w:hAnsi="Arial" w:cs="Arial"/>
          <w:sz w:val="20"/>
          <w:szCs w:val="20"/>
        </w:rPr>
        <w:t xml:space="preserve"> MB, </w:t>
      </w:r>
      <w:proofErr w:type="spellStart"/>
      <w:r w:rsidRPr="005451E9">
        <w:rPr>
          <w:rStyle w:val="docsum-authors"/>
          <w:rFonts w:ascii="Arial" w:hAnsi="Arial" w:cs="Arial"/>
          <w:sz w:val="20"/>
          <w:szCs w:val="20"/>
        </w:rPr>
        <w:t>Franceschini</w:t>
      </w:r>
      <w:proofErr w:type="spellEnd"/>
      <w:r w:rsidRPr="005451E9">
        <w:rPr>
          <w:rStyle w:val="docsum-authors"/>
          <w:rFonts w:ascii="Arial" w:hAnsi="Arial" w:cs="Arial"/>
          <w:sz w:val="20"/>
          <w:szCs w:val="20"/>
        </w:rPr>
        <w:t xml:space="preserve"> N, Shoemaker MB, Harris RC Jr, Psaty BM, </w:t>
      </w:r>
      <w:proofErr w:type="spellStart"/>
      <w:r w:rsidRPr="005451E9">
        <w:rPr>
          <w:rStyle w:val="docsum-authors"/>
          <w:rFonts w:ascii="Arial" w:hAnsi="Arial" w:cs="Arial"/>
          <w:sz w:val="20"/>
          <w:szCs w:val="20"/>
        </w:rPr>
        <w:t>Köttgen</w:t>
      </w:r>
      <w:proofErr w:type="spellEnd"/>
      <w:r w:rsidRPr="005451E9">
        <w:rPr>
          <w:rStyle w:val="docsum-authors"/>
          <w:rFonts w:ascii="Arial" w:hAnsi="Arial" w:cs="Arial"/>
          <w:sz w:val="20"/>
          <w:szCs w:val="20"/>
        </w:rPr>
        <w:t xml:space="preserve"> A, Natarajan P, Robinson-Cohen C.</w:t>
      </w:r>
      <w:r w:rsidRPr="005451E9">
        <w:rPr>
          <w:rFonts w:ascii="Arial" w:hAnsi="Arial" w:cs="Arial"/>
          <w:sz w:val="20"/>
          <w:szCs w:val="20"/>
        </w:rPr>
        <w:t xml:space="preserve"> </w:t>
      </w:r>
      <w:hyperlink r:id="rId73" w:history="1">
        <w:r w:rsidRPr="009651EC">
          <w:rPr>
            <w:rStyle w:val="Hyperlink"/>
            <w:rFonts w:ascii="Arial" w:hAnsi="Arial" w:cs="Arial"/>
            <w:b/>
            <w:bCs/>
            <w:i/>
            <w:iCs/>
            <w:sz w:val="20"/>
            <w:szCs w:val="20"/>
          </w:rPr>
          <w:t xml:space="preserve">Clonal </w:t>
        </w:r>
        <w:r>
          <w:rPr>
            <w:rStyle w:val="Hyperlink"/>
            <w:rFonts w:ascii="Arial" w:hAnsi="Arial" w:cs="Arial"/>
            <w:b/>
            <w:bCs/>
            <w:i/>
            <w:iCs/>
            <w:sz w:val="20"/>
            <w:szCs w:val="20"/>
          </w:rPr>
          <w:t>h</w:t>
        </w:r>
        <w:r w:rsidRPr="009651EC">
          <w:rPr>
            <w:rStyle w:val="Hyperlink"/>
            <w:rFonts w:ascii="Arial" w:hAnsi="Arial" w:cs="Arial"/>
            <w:b/>
            <w:bCs/>
            <w:i/>
            <w:iCs/>
            <w:sz w:val="20"/>
            <w:szCs w:val="20"/>
          </w:rPr>
          <w:t xml:space="preserve">ematopoiesis of </w:t>
        </w:r>
        <w:r>
          <w:rPr>
            <w:rStyle w:val="Hyperlink"/>
            <w:rFonts w:ascii="Arial" w:hAnsi="Arial" w:cs="Arial"/>
            <w:b/>
            <w:bCs/>
            <w:i/>
            <w:iCs/>
            <w:sz w:val="20"/>
            <w:szCs w:val="20"/>
          </w:rPr>
          <w:t>i</w:t>
        </w:r>
        <w:r w:rsidRPr="009651EC">
          <w:rPr>
            <w:rStyle w:val="Hyperlink"/>
            <w:rFonts w:ascii="Arial" w:hAnsi="Arial" w:cs="Arial"/>
            <w:b/>
            <w:bCs/>
            <w:i/>
            <w:iCs/>
            <w:sz w:val="20"/>
            <w:szCs w:val="20"/>
          </w:rPr>
          <w:t xml:space="preserve">ndeterminate </w:t>
        </w:r>
        <w:r>
          <w:rPr>
            <w:rStyle w:val="Hyperlink"/>
            <w:rFonts w:ascii="Arial" w:hAnsi="Arial" w:cs="Arial"/>
            <w:b/>
            <w:bCs/>
            <w:i/>
            <w:iCs/>
            <w:sz w:val="20"/>
            <w:szCs w:val="20"/>
          </w:rPr>
          <w:t>p</w:t>
        </w:r>
        <w:r w:rsidRPr="009651EC">
          <w:rPr>
            <w:rStyle w:val="Hyperlink"/>
            <w:rFonts w:ascii="Arial" w:hAnsi="Arial" w:cs="Arial"/>
            <w:b/>
            <w:bCs/>
            <w:i/>
            <w:iCs/>
            <w:sz w:val="20"/>
            <w:szCs w:val="20"/>
          </w:rPr>
          <w:t xml:space="preserve">otential and </w:t>
        </w:r>
        <w:r>
          <w:rPr>
            <w:rStyle w:val="Hyperlink"/>
            <w:rFonts w:ascii="Arial" w:hAnsi="Arial" w:cs="Arial"/>
            <w:b/>
            <w:bCs/>
            <w:i/>
            <w:iCs/>
            <w:sz w:val="20"/>
            <w:szCs w:val="20"/>
          </w:rPr>
          <w:t>k</w:t>
        </w:r>
        <w:r w:rsidRPr="009651EC">
          <w:rPr>
            <w:rStyle w:val="Hyperlink"/>
            <w:rFonts w:ascii="Arial" w:hAnsi="Arial" w:cs="Arial"/>
            <w:b/>
            <w:bCs/>
            <w:i/>
            <w:iCs/>
            <w:sz w:val="20"/>
            <w:szCs w:val="20"/>
          </w:rPr>
          <w:t xml:space="preserve">idney </w:t>
        </w:r>
        <w:r>
          <w:rPr>
            <w:rStyle w:val="Hyperlink"/>
            <w:rFonts w:ascii="Arial" w:hAnsi="Arial" w:cs="Arial"/>
            <w:b/>
            <w:bCs/>
            <w:i/>
            <w:iCs/>
            <w:sz w:val="20"/>
            <w:szCs w:val="20"/>
          </w:rPr>
          <w:t>f</w:t>
        </w:r>
        <w:r w:rsidRPr="009651EC">
          <w:rPr>
            <w:rStyle w:val="Hyperlink"/>
            <w:rFonts w:ascii="Arial" w:hAnsi="Arial" w:cs="Arial"/>
            <w:b/>
            <w:bCs/>
            <w:i/>
            <w:iCs/>
            <w:sz w:val="20"/>
            <w:szCs w:val="20"/>
          </w:rPr>
          <w:t xml:space="preserve">unction </w:t>
        </w:r>
        <w:r>
          <w:rPr>
            <w:rStyle w:val="Hyperlink"/>
            <w:rFonts w:ascii="Arial" w:hAnsi="Arial" w:cs="Arial"/>
            <w:b/>
            <w:bCs/>
            <w:i/>
            <w:iCs/>
            <w:sz w:val="20"/>
            <w:szCs w:val="20"/>
          </w:rPr>
          <w:t>d</w:t>
        </w:r>
        <w:r w:rsidRPr="009651EC">
          <w:rPr>
            <w:rStyle w:val="Hyperlink"/>
            <w:rFonts w:ascii="Arial" w:hAnsi="Arial" w:cs="Arial"/>
            <w:b/>
            <w:bCs/>
            <w:i/>
            <w:iCs/>
            <w:sz w:val="20"/>
            <w:szCs w:val="20"/>
          </w:rPr>
          <w:t xml:space="preserve">ecline in the </w:t>
        </w:r>
        <w:r>
          <w:rPr>
            <w:rStyle w:val="Hyperlink"/>
            <w:rFonts w:ascii="Arial" w:hAnsi="Arial" w:cs="Arial"/>
            <w:b/>
            <w:bCs/>
            <w:i/>
            <w:iCs/>
            <w:sz w:val="20"/>
            <w:szCs w:val="20"/>
          </w:rPr>
          <w:t>g</w:t>
        </w:r>
        <w:r w:rsidRPr="009651EC">
          <w:rPr>
            <w:rStyle w:val="Hyperlink"/>
            <w:rFonts w:ascii="Arial" w:hAnsi="Arial" w:cs="Arial"/>
            <w:b/>
            <w:bCs/>
            <w:i/>
            <w:iCs/>
            <w:sz w:val="20"/>
            <w:szCs w:val="20"/>
          </w:rPr>
          <w:t xml:space="preserve">eneral </w:t>
        </w:r>
        <w:r>
          <w:rPr>
            <w:rStyle w:val="Hyperlink"/>
            <w:rFonts w:ascii="Arial" w:hAnsi="Arial" w:cs="Arial"/>
            <w:b/>
            <w:bCs/>
            <w:i/>
            <w:iCs/>
            <w:sz w:val="20"/>
            <w:szCs w:val="20"/>
          </w:rPr>
          <w:t>p</w:t>
        </w:r>
        <w:r w:rsidRPr="009651EC">
          <w:rPr>
            <w:rStyle w:val="Hyperlink"/>
            <w:rFonts w:ascii="Arial" w:hAnsi="Arial" w:cs="Arial"/>
            <w:b/>
            <w:bCs/>
            <w:i/>
            <w:iCs/>
            <w:sz w:val="20"/>
            <w:szCs w:val="20"/>
          </w:rPr>
          <w:t>opulation</w:t>
        </w:r>
        <w:r w:rsidRPr="005451E9">
          <w:rPr>
            <w:rStyle w:val="Hyperlink"/>
            <w:rFonts w:ascii="Arial" w:hAnsi="Arial" w:cs="Arial"/>
            <w:sz w:val="20"/>
            <w:szCs w:val="20"/>
          </w:rPr>
          <w:t>.</w:t>
        </w:r>
        <w:r w:rsidRPr="009651EC">
          <w:rPr>
            <w:rStyle w:val="Hyperlink"/>
            <w:rFonts w:ascii="Arial" w:hAnsi="Arial" w:cs="Arial"/>
            <w:sz w:val="20"/>
            <w:szCs w:val="20"/>
            <w:u w:val="none"/>
          </w:rPr>
          <w:t xml:space="preserve"> </w:t>
        </w:r>
      </w:hyperlink>
      <w:r w:rsidRPr="005451E9">
        <w:rPr>
          <w:rStyle w:val="docsum-journal-citation"/>
          <w:rFonts w:ascii="Arial" w:hAnsi="Arial" w:cs="Arial"/>
          <w:sz w:val="20"/>
          <w:szCs w:val="20"/>
        </w:rPr>
        <w:t xml:space="preserve">Am J Kidney Dis. 2022 Oct </w:t>
      </w:r>
      <w:proofErr w:type="gramStart"/>
      <w:r w:rsidRPr="005451E9">
        <w:rPr>
          <w:rStyle w:val="docsum-journal-citation"/>
          <w:rFonts w:ascii="Arial" w:hAnsi="Arial" w:cs="Arial"/>
          <w:sz w:val="20"/>
          <w:szCs w:val="20"/>
        </w:rPr>
        <w:t>11:S</w:t>
      </w:r>
      <w:proofErr w:type="gramEnd"/>
      <w:r w:rsidRPr="005451E9">
        <w:rPr>
          <w:rStyle w:val="docsum-journal-citation"/>
          <w:rFonts w:ascii="Arial" w:hAnsi="Arial" w:cs="Arial"/>
          <w:sz w:val="20"/>
          <w:szCs w:val="20"/>
        </w:rPr>
        <w:t xml:space="preserve">0272-6386(22)00925-8. </w:t>
      </w:r>
      <w:proofErr w:type="spellStart"/>
      <w:r w:rsidRPr="005451E9">
        <w:rPr>
          <w:rStyle w:val="docsum-journal-citation"/>
          <w:rFonts w:ascii="Arial" w:hAnsi="Arial" w:cs="Arial"/>
          <w:sz w:val="20"/>
          <w:szCs w:val="20"/>
        </w:rPr>
        <w:t>doi</w:t>
      </w:r>
      <w:proofErr w:type="spellEnd"/>
      <w:r w:rsidRPr="005451E9">
        <w:rPr>
          <w:rStyle w:val="docsum-journal-citation"/>
          <w:rFonts w:ascii="Arial" w:hAnsi="Arial" w:cs="Arial"/>
          <w:sz w:val="20"/>
          <w:szCs w:val="20"/>
        </w:rPr>
        <w:t>: 10.1053/j.ajkd.2022.08.014. Online ahead of print.</w:t>
      </w:r>
      <w:r w:rsidRPr="005451E9">
        <w:rPr>
          <w:rFonts w:ascii="Arial" w:hAnsi="Arial" w:cs="Arial"/>
          <w:sz w:val="20"/>
          <w:szCs w:val="20"/>
        </w:rPr>
        <w:t xml:space="preserve"> </w:t>
      </w:r>
      <w:r w:rsidRPr="005451E9">
        <w:rPr>
          <w:rStyle w:val="citation-part"/>
          <w:rFonts w:ascii="Arial" w:hAnsi="Arial" w:cs="Arial"/>
          <w:sz w:val="20"/>
          <w:szCs w:val="20"/>
        </w:rPr>
        <w:t xml:space="preserve">PMID: </w:t>
      </w:r>
      <w:r w:rsidRPr="005451E9">
        <w:rPr>
          <w:rStyle w:val="docsum-pmid"/>
          <w:rFonts w:ascii="Arial" w:hAnsi="Arial" w:cs="Arial"/>
          <w:sz w:val="20"/>
          <w:szCs w:val="20"/>
        </w:rPr>
        <w:t>36241009.</w:t>
      </w:r>
    </w:p>
    <w:p w14:paraId="20AC8D8C" w14:textId="77777777" w:rsidR="00B25CB4" w:rsidRDefault="00B25CB4" w:rsidP="00B25CB4">
      <w:pPr>
        <w:spacing w:after="0" w:line="240" w:lineRule="auto"/>
        <w:rPr>
          <w:rStyle w:val="docsum-authors"/>
          <w:rFonts w:ascii="Arial" w:hAnsi="Arial" w:cs="Arial"/>
          <w:sz w:val="20"/>
          <w:szCs w:val="20"/>
        </w:rPr>
      </w:pPr>
    </w:p>
    <w:p w14:paraId="409CFB6C" w14:textId="099E7593" w:rsidR="00BE335B" w:rsidRDefault="00BE335B" w:rsidP="00BE335B">
      <w:pPr>
        <w:rPr>
          <w:rStyle w:val="docsum-authors"/>
          <w:rFonts w:ascii="Arial" w:hAnsi="Arial" w:cs="Arial"/>
          <w:sz w:val="20"/>
          <w:szCs w:val="20"/>
        </w:rPr>
      </w:pPr>
      <w:r w:rsidRPr="00CB76F9">
        <w:rPr>
          <w:rStyle w:val="docsum-authors"/>
          <w:rFonts w:ascii="Arial" w:hAnsi="Arial" w:cs="Arial"/>
          <w:sz w:val="20"/>
          <w:szCs w:val="20"/>
        </w:rPr>
        <w:t>Koch M, Aroner SA, Fitzpatrick AL, Longstreth WT Jr, Furtado JD, Mukamal KJ, Jensen MK.</w:t>
      </w:r>
      <w:r w:rsidRPr="00CB76F9">
        <w:rPr>
          <w:rFonts w:ascii="Arial" w:hAnsi="Arial" w:cs="Arial"/>
          <w:sz w:val="20"/>
          <w:szCs w:val="20"/>
        </w:rPr>
        <w:t xml:space="preserve"> </w:t>
      </w:r>
      <w:hyperlink r:id="rId74" w:history="1">
        <w:r w:rsidRPr="00F5500E">
          <w:rPr>
            <w:rStyle w:val="Hyperlink"/>
            <w:rFonts w:ascii="Arial" w:hAnsi="Arial" w:cs="Arial"/>
            <w:b/>
            <w:bCs/>
            <w:i/>
            <w:iCs/>
            <w:color w:val="0070C0"/>
            <w:sz w:val="20"/>
            <w:szCs w:val="20"/>
          </w:rPr>
          <w:t>HDL (High-Density Lipoprotein) subspecies, prevalent covert brain infarcts, and incident overt ischemic stroke: Cardiovascular Health Study.</w:t>
        </w:r>
        <w:r w:rsidRPr="00F5500E">
          <w:rPr>
            <w:rStyle w:val="Hyperlink"/>
            <w:rFonts w:ascii="Arial" w:hAnsi="Arial" w:cs="Arial"/>
            <w:color w:val="0070C0"/>
            <w:sz w:val="20"/>
            <w:szCs w:val="20"/>
          </w:rPr>
          <w:t xml:space="preserve"> </w:t>
        </w:r>
      </w:hyperlink>
      <w:r w:rsidRPr="00CB76F9">
        <w:rPr>
          <w:rStyle w:val="docsum-journal-citation"/>
          <w:rFonts w:ascii="Arial" w:hAnsi="Arial" w:cs="Arial"/>
          <w:sz w:val="20"/>
          <w:szCs w:val="20"/>
        </w:rPr>
        <w:t>Stroke</w:t>
      </w:r>
      <w:r w:rsidRPr="002D14B3">
        <w:rPr>
          <w:rStyle w:val="docsum-authors"/>
          <w:rFonts w:ascii="Arial" w:hAnsi="Arial" w:cs="Arial"/>
          <w:sz w:val="20"/>
          <w:szCs w:val="20"/>
        </w:rPr>
        <w:t>. 2022 Apr</w:t>
      </w:r>
      <w:r>
        <w:rPr>
          <w:rStyle w:val="docsum-authors"/>
          <w:rFonts w:ascii="Arial" w:hAnsi="Arial" w:cs="Arial"/>
          <w:sz w:val="20"/>
          <w:szCs w:val="20"/>
        </w:rPr>
        <w:t xml:space="preserve">. Vol. </w:t>
      </w:r>
      <w:r w:rsidRPr="002D14B3">
        <w:rPr>
          <w:rStyle w:val="docsum-authors"/>
          <w:rFonts w:ascii="Arial" w:hAnsi="Arial" w:cs="Arial"/>
          <w:sz w:val="20"/>
          <w:szCs w:val="20"/>
        </w:rPr>
        <w:t>53</w:t>
      </w:r>
      <w:r>
        <w:rPr>
          <w:rStyle w:val="docsum-authors"/>
          <w:rFonts w:ascii="Arial" w:hAnsi="Arial" w:cs="Arial"/>
          <w:sz w:val="20"/>
          <w:szCs w:val="20"/>
        </w:rPr>
        <w:t xml:space="preserve">, issue </w:t>
      </w:r>
      <w:r w:rsidRPr="002D14B3">
        <w:rPr>
          <w:rStyle w:val="docsum-authors"/>
          <w:rFonts w:ascii="Arial" w:hAnsi="Arial" w:cs="Arial"/>
          <w:sz w:val="20"/>
          <w:szCs w:val="20"/>
        </w:rPr>
        <w:t>4</w:t>
      </w:r>
      <w:r>
        <w:rPr>
          <w:rStyle w:val="docsum-authors"/>
          <w:rFonts w:ascii="Arial" w:hAnsi="Arial" w:cs="Arial"/>
          <w:sz w:val="20"/>
          <w:szCs w:val="20"/>
        </w:rPr>
        <w:t xml:space="preserve">, pp. </w:t>
      </w:r>
      <w:r w:rsidRPr="002D14B3">
        <w:rPr>
          <w:rStyle w:val="docsum-authors"/>
          <w:rFonts w:ascii="Arial" w:hAnsi="Arial" w:cs="Arial"/>
          <w:sz w:val="20"/>
          <w:szCs w:val="20"/>
        </w:rPr>
        <w:t>1292-1300. PM: 34645286. PMC896032.</w:t>
      </w:r>
    </w:p>
    <w:p w14:paraId="14DA86FB" w14:textId="25B3B4B1" w:rsidR="00B25CB4" w:rsidRDefault="00B25CB4" w:rsidP="00B25CB4">
      <w:pPr>
        <w:spacing w:after="0" w:line="240" w:lineRule="auto"/>
        <w:rPr>
          <w:rStyle w:val="docsum-pmid"/>
          <w:rFonts w:ascii="Arial" w:hAnsi="Arial" w:cs="Arial"/>
          <w:sz w:val="20"/>
          <w:szCs w:val="20"/>
        </w:rPr>
      </w:pPr>
      <w:r w:rsidRPr="005451E9">
        <w:rPr>
          <w:rStyle w:val="docsum-authors"/>
          <w:rFonts w:ascii="Arial" w:hAnsi="Arial" w:cs="Arial"/>
          <w:sz w:val="20"/>
          <w:szCs w:val="20"/>
        </w:rPr>
        <w:t xml:space="preserve">Kunihiro AG, </w:t>
      </w:r>
      <w:proofErr w:type="spellStart"/>
      <w:r w:rsidRPr="005451E9">
        <w:rPr>
          <w:rStyle w:val="docsum-authors"/>
          <w:rFonts w:ascii="Arial" w:hAnsi="Arial" w:cs="Arial"/>
          <w:sz w:val="20"/>
          <w:szCs w:val="20"/>
        </w:rPr>
        <w:t>Sarrett</w:t>
      </w:r>
      <w:proofErr w:type="spellEnd"/>
      <w:r w:rsidRPr="005451E9">
        <w:rPr>
          <w:rStyle w:val="docsum-authors"/>
          <w:rFonts w:ascii="Arial" w:hAnsi="Arial" w:cs="Arial"/>
          <w:sz w:val="20"/>
          <w:szCs w:val="20"/>
        </w:rPr>
        <w:t xml:space="preserve"> SM, Lastwika KJ, Solan JL, </w:t>
      </w:r>
      <w:proofErr w:type="spellStart"/>
      <w:r w:rsidRPr="005451E9">
        <w:rPr>
          <w:rStyle w:val="docsum-authors"/>
          <w:rFonts w:ascii="Arial" w:hAnsi="Arial" w:cs="Arial"/>
          <w:sz w:val="20"/>
          <w:szCs w:val="20"/>
        </w:rPr>
        <w:t>Pisarenko</w:t>
      </w:r>
      <w:proofErr w:type="spellEnd"/>
      <w:r w:rsidRPr="005451E9">
        <w:rPr>
          <w:rStyle w:val="docsum-authors"/>
          <w:rFonts w:ascii="Arial" w:hAnsi="Arial" w:cs="Arial"/>
          <w:sz w:val="20"/>
          <w:szCs w:val="20"/>
        </w:rPr>
        <w:t xml:space="preserve"> T, </w:t>
      </w:r>
      <w:proofErr w:type="spellStart"/>
      <w:r w:rsidRPr="005451E9">
        <w:rPr>
          <w:rStyle w:val="docsum-authors"/>
          <w:rFonts w:ascii="Arial" w:hAnsi="Arial" w:cs="Arial"/>
          <w:sz w:val="20"/>
          <w:szCs w:val="20"/>
        </w:rPr>
        <w:t>Keinänen</w:t>
      </w:r>
      <w:proofErr w:type="spellEnd"/>
      <w:r w:rsidRPr="005451E9">
        <w:rPr>
          <w:rStyle w:val="docsum-authors"/>
          <w:rFonts w:ascii="Arial" w:hAnsi="Arial" w:cs="Arial"/>
          <w:sz w:val="20"/>
          <w:szCs w:val="20"/>
        </w:rPr>
        <w:t xml:space="preserve"> O, Rodriguez C, </w:t>
      </w:r>
      <w:proofErr w:type="spellStart"/>
      <w:r w:rsidRPr="005451E9">
        <w:rPr>
          <w:rStyle w:val="docsum-authors"/>
          <w:rFonts w:ascii="Arial" w:hAnsi="Arial" w:cs="Arial"/>
          <w:sz w:val="20"/>
          <w:szCs w:val="20"/>
        </w:rPr>
        <w:t>Taverne</w:t>
      </w:r>
      <w:proofErr w:type="spellEnd"/>
      <w:r w:rsidRPr="005451E9">
        <w:rPr>
          <w:rStyle w:val="docsum-authors"/>
          <w:rFonts w:ascii="Arial" w:hAnsi="Arial" w:cs="Arial"/>
          <w:sz w:val="20"/>
          <w:szCs w:val="20"/>
        </w:rPr>
        <w:t xml:space="preserve"> LR, Fitzpatrick AL, Li CI, Houghton AM, </w:t>
      </w:r>
      <w:proofErr w:type="spellStart"/>
      <w:r w:rsidRPr="005451E9">
        <w:rPr>
          <w:rStyle w:val="docsum-authors"/>
          <w:rFonts w:ascii="Arial" w:hAnsi="Arial" w:cs="Arial"/>
          <w:sz w:val="20"/>
          <w:szCs w:val="20"/>
        </w:rPr>
        <w:t>Zeglis</w:t>
      </w:r>
      <w:proofErr w:type="spellEnd"/>
      <w:r w:rsidRPr="005451E9">
        <w:rPr>
          <w:rStyle w:val="docsum-authors"/>
          <w:rFonts w:ascii="Arial" w:hAnsi="Arial" w:cs="Arial"/>
          <w:sz w:val="20"/>
          <w:szCs w:val="20"/>
        </w:rPr>
        <w:t xml:space="preserve"> BM, Lampe PD.</w:t>
      </w:r>
      <w:r w:rsidRPr="005451E9">
        <w:rPr>
          <w:rFonts w:ascii="Arial" w:hAnsi="Arial" w:cs="Arial"/>
          <w:sz w:val="20"/>
          <w:szCs w:val="20"/>
        </w:rPr>
        <w:t xml:space="preserve"> </w:t>
      </w:r>
      <w:hyperlink r:id="rId75" w:history="1">
        <w:r w:rsidRPr="00A056CF">
          <w:rPr>
            <w:rStyle w:val="Hyperlink"/>
            <w:rFonts w:ascii="Arial" w:hAnsi="Arial" w:cs="Arial"/>
            <w:b/>
            <w:bCs/>
            <w:i/>
            <w:iCs/>
            <w:sz w:val="20"/>
            <w:szCs w:val="20"/>
          </w:rPr>
          <w:t xml:space="preserve">CD133 as a </w:t>
        </w:r>
        <w:r>
          <w:rPr>
            <w:rStyle w:val="Hyperlink"/>
            <w:rFonts w:ascii="Arial" w:hAnsi="Arial" w:cs="Arial"/>
            <w:b/>
            <w:bCs/>
            <w:i/>
            <w:iCs/>
            <w:sz w:val="20"/>
            <w:szCs w:val="20"/>
          </w:rPr>
          <w:t>b</w:t>
        </w:r>
        <w:r w:rsidRPr="00A056CF">
          <w:rPr>
            <w:rStyle w:val="Hyperlink"/>
            <w:rFonts w:ascii="Arial" w:hAnsi="Arial" w:cs="Arial"/>
            <w:b/>
            <w:bCs/>
            <w:i/>
            <w:iCs/>
            <w:sz w:val="20"/>
            <w:szCs w:val="20"/>
          </w:rPr>
          <w:t xml:space="preserve">iomarker for an </w:t>
        </w:r>
        <w:r>
          <w:rPr>
            <w:rStyle w:val="Hyperlink"/>
            <w:rFonts w:ascii="Arial" w:hAnsi="Arial" w:cs="Arial"/>
            <w:b/>
            <w:bCs/>
            <w:i/>
            <w:iCs/>
            <w:sz w:val="20"/>
            <w:szCs w:val="20"/>
          </w:rPr>
          <w:t>a</w:t>
        </w:r>
        <w:r w:rsidRPr="00A056CF">
          <w:rPr>
            <w:rStyle w:val="Hyperlink"/>
            <w:rFonts w:ascii="Arial" w:hAnsi="Arial" w:cs="Arial"/>
            <w:b/>
            <w:bCs/>
            <w:i/>
            <w:iCs/>
            <w:sz w:val="20"/>
            <w:szCs w:val="20"/>
          </w:rPr>
          <w:t>utoantibody-to-</w:t>
        </w:r>
        <w:proofErr w:type="spellStart"/>
        <w:r>
          <w:rPr>
            <w:rStyle w:val="Hyperlink"/>
            <w:rFonts w:ascii="Arial" w:hAnsi="Arial" w:cs="Arial"/>
            <w:b/>
            <w:bCs/>
            <w:i/>
            <w:iCs/>
            <w:sz w:val="20"/>
            <w:szCs w:val="20"/>
          </w:rPr>
          <w:t>i</w:t>
        </w:r>
        <w:r w:rsidRPr="00A056CF">
          <w:rPr>
            <w:rStyle w:val="Hyperlink"/>
            <w:rFonts w:ascii="Arial" w:hAnsi="Arial" w:cs="Arial"/>
            <w:b/>
            <w:bCs/>
            <w:i/>
            <w:iCs/>
            <w:sz w:val="20"/>
            <w:szCs w:val="20"/>
          </w:rPr>
          <w:t>mmunoPET</w:t>
        </w:r>
        <w:proofErr w:type="spellEnd"/>
        <w:r w:rsidRPr="00A056CF">
          <w:rPr>
            <w:rStyle w:val="Hyperlink"/>
            <w:rFonts w:ascii="Arial" w:hAnsi="Arial" w:cs="Arial"/>
            <w:b/>
            <w:bCs/>
            <w:i/>
            <w:iCs/>
            <w:sz w:val="20"/>
            <w:szCs w:val="20"/>
          </w:rPr>
          <w:t xml:space="preserve"> </w:t>
        </w:r>
        <w:r>
          <w:rPr>
            <w:rStyle w:val="Hyperlink"/>
            <w:rFonts w:ascii="Arial" w:hAnsi="Arial" w:cs="Arial"/>
            <w:b/>
            <w:bCs/>
            <w:i/>
            <w:iCs/>
            <w:sz w:val="20"/>
            <w:szCs w:val="20"/>
          </w:rPr>
          <w:t>p</w:t>
        </w:r>
        <w:r w:rsidRPr="00A056CF">
          <w:rPr>
            <w:rStyle w:val="Hyperlink"/>
            <w:rFonts w:ascii="Arial" w:hAnsi="Arial" w:cs="Arial"/>
            <w:b/>
            <w:bCs/>
            <w:i/>
            <w:iCs/>
            <w:sz w:val="20"/>
            <w:szCs w:val="20"/>
          </w:rPr>
          <w:t xml:space="preserve">aradigm for the </w:t>
        </w:r>
        <w:r>
          <w:rPr>
            <w:rStyle w:val="Hyperlink"/>
            <w:rFonts w:ascii="Arial" w:hAnsi="Arial" w:cs="Arial"/>
            <w:b/>
            <w:bCs/>
            <w:i/>
            <w:iCs/>
            <w:sz w:val="20"/>
            <w:szCs w:val="20"/>
          </w:rPr>
          <w:t>e</w:t>
        </w:r>
        <w:r w:rsidRPr="00A056CF">
          <w:rPr>
            <w:rStyle w:val="Hyperlink"/>
            <w:rFonts w:ascii="Arial" w:hAnsi="Arial" w:cs="Arial"/>
            <w:b/>
            <w:bCs/>
            <w:i/>
            <w:iCs/>
            <w:sz w:val="20"/>
            <w:szCs w:val="20"/>
          </w:rPr>
          <w:t xml:space="preserve">arly </w:t>
        </w:r>
        <w:r>
          <w:rPr>
            <w:rStyle w:val="Hyperlink"/>
            <w:rFonts w:ascii="Arial" w:hAnsi="Arial" w:cs="Arial"/>
            <w:b/>
            <w:bCs/>
            <w:i/>
            <w:iCs/>
            <w:sz w:val="20"/>
            <w:szCs w:val="20"/>
          </w:rPr>
          <w:t>d</w:t>
        </w:r>
        <w:r w:rsidRPr="00A056CF">
          <w:rPr>
            <w:rStyle w:val="Hyperlink"/>
            <w:rFonts w:ascii="Arial" w:hAnsi="Arial" w:cs="Arial"/>
            <w:b/>
            <w:bCs/>
            <w:i/>
            <w:iCs/>
            <w:sz w:val="20"/>
            <w:szCs w:val="20"/>
          </w:rPr>
          <w:t xml:space="preserve">etection of </w:t>
        </w:r>
        <w:r>
          <w:rPr>
            <w:rStyle w:val="Hyperlink"/>
            <w:rFonts w:ascii="Arial" w:hAnsi="Arial" w:cs="Arial"/>
            <w:b/>
            <w:bCs/>
            <w:i/>
            <w:iCs/>
            <w:sz w:val="20"/>
            <w:szCs w:val="20"/>
          </w:rPr>
          <w:t>s</w:t>
        </w:r>
        <w:r w:rsidRPr="00A056CF">
          <w:rPr>
            <w:rStyle w:val="Hyperlink"/>
            <w:rFonts w:ascii="Arial" w:hAnsi="Arial" w:cs="Arial"/>
            <w:b/>
            <w:bCs/>
            <w:i/>
            <w:iCs/>
            <w:sz w:val="20"/>
            <w:szCs w:val="20"/>
          </w:rPr>
          <w:t xml:space="preserve">mall </w:t>
        </w:r>
        <w:r>
          <w:rPr>
            <w:rStyle w:val="Hyperlink"/>
            <w:rFonts w:ascii="Arial" w:hAnsi="Arial" w:cs="Arial"/>
            <w:b/>
            <w:bCs/>
            <w:i/>
            <w:iCs/>
            <w:sz w:val="20"/>
            <w:szCs w:val="20"/>
          </w:rPr>
          <w:t>c</w:t>
        </w:r>
        <w:r w:rsidRPr="00A056CF">
          <w:rPr>
            <w:rStyle w:val="Hyperlink"/>
            <w:rFonts w:ascii="Arial" w:hAnsi="Arial" w:cs="Arial"/>
            <w:b/>
            <w:bCs/>
            <w:i/>
            <w:iCs/>
            <w:sz w:val="20"/>
            <w:szCs w:val="20"/>
          </w:rPr>
          <w:t xml:space="preserve">ell </w:t>
        </w:r>
        <w:r>
          <w:rPr>
            <w:rStyle w:val="Hyperlink"/>
            <w:rFonts w:ascii="Arial" w:hAnsi="Arial" w:cs="Arial"/>
            <w:b/>
            <w:bCs/>
            <w:i/>
            <w:iCs/>
            <w:sz w:val="20"/>
            <w:szCs w:val="20"/>
          </w:rPr>
          <w:t>l</w:t>
        </w:r>
        <w:r w:rsidRPr="00A056CF">
          <w:rPr>
            <w:rStyle w:val="Hyperlink"/>
            <w:rFonts w:ascii="Arial" w:hAnsi="Arial" w:cs="Arial"/>
            <w:b/>
            <w:bCs/>
            <w:i/>
            <w:iCs/>
            <w:sz w:val="20"/>
            <w:szCs w:val="20"/>
          </w:rPr>
          <w:t xml:space="preserve">ung </w:t>
        </w:r>
        <w:r>
          <w:rPr>
            <w:rStyle w:val="Hyperlink"/>
            <w:rFonts w:ascii="Arial" w:hAnsi="Arial" w:cs="Arial"/>
            <w:b/>
            <w:bCs/>
            <w:i/>
            <w:iCs/>
            <w:sz w:val="20"/>
            <w:szCs w:val="20"/>
          </w:rPr>
          <w:t>c</w:t>
        </w:r>
        <w:r w:rsidRPr="00A056CF">
          <w:rPr>
            <w:rStyle w:val="Hyperlink"/>
            <w:rFonts w:ascii="Arial" w:hAnsi="Arial" w:cs="Arial"/>
            <w:b/>
            <w:bCs/>
            <w:i/>
            <w:iCs/>
            <w:sz w:val="20"/>
            <w:szCs w:val="20"/>
          </w:rPr>
          <w:t>ancer.</w:t>
        </w:r>
        <w:r w:rsidRPr="00A056CF">
          <w:rPr>
            <w:rStyle w:val="Hyperlink"/>
            <w:rFonts w:ascii="Arial" w:hAnsi="Arial" w:cs="Arial"/>
            <w:sz w:val="20"/>
            <w:szCs w:val="20"/>
            <w:u w:val="none"/>
          </w:rPr>
          <w:t xml:space="preserve"> </w:t>
        </w:r>
      </w:hyperlink>
      <w:r w:rsidRPr="005451E9">
        <w:rPr>
          <w:rStyle w:val="docsum-journal-citation"/>
          <w:rFonts w:ascii="Arial" w:hAnsi="Arial" w:cs="Arial"/>
          <w:sz w:val="20"/>
          <w:szCs w:val="20"/>
        </w:rPr>
        <w:t xml:space="preserve">J </w:t>
      </w:r>
      <w:proofErr w:type="spellStart"/>
      <w:r w:rsidRPr="005451E9">
        <w:rPr>
          <w:rStyle w:val="docsum-journal-citation"/>
          <w:rFonts w:ascii="Arial" w:hAnsi="Arial" w:cs="Arial"/>
          <w:sz w:val="20"/>
          <w:szCs w:val="20"/>
        </w:rPr>
        <w:t>Nucl</w:t>
      </w:r>
      <w:proofErr w:type="spellEnd"/>
      <w:r w:rsidRPr="005451E9">
        <w:rPr>
          <w:rStyle w:val="docsum-journal-citation"/>
          <w:rFonts w:ascii="Arial" w:hAnsi="Arial" w:cs="Arial"/>
          <w:sz w:val="20"/>
          <w:szCs w:val="20"/>
        </w:rPr>
        <w:t xml:space="preserve"> Med. 2022 Nov</w:t>
      </w:r>
      <w:r>
        <w:rPr>
          <w:rStyle w:val="docsum-journal-citation"/>
          <w:rFonts w:ascii="Arial" w:hAnsi="Arial" w:cs="Arial"/>
          <w:sz w:val="20"/>
          <w:szCs w:val="20"/>
        </w:rPr>
        <w:t xml:space="preserve">. Vol. </w:t>
      </w:r>
      <w:r w:rsidRPr="005451E9">
        <w:rPr>
          <w:rStyle w:val="docsum-journal-citation"/>
          <w:rFonts w:ascii="Arial" w:hAnsi="Arial" w:cs="Arial"/>
          <w:sz w:val="20"/>
          <w:szCs w:val="20"/>
        </w:rPr>
        <w:t>63</w:t>
      </w:r>
      <w:r>
        <w:rPr>
          <w:rStyle w:val="docsum-journal-citation"/>
          <w:rFonts w:ascii="Arial" w:hAnsi="Arial" w:cs="Arial"/>
          <w:sz w:val="20"/>
          <w:szCs w:val="20"/>
        </w:rPr>
        <w:t xml:space="preserve">, issue </w:t>
      </w:r>
      <w:r w:rsidRPr="005451E9">
        <w:rPr>
          <w:rStyle w:val="docsum-journal-citation"/>
          <w:rFonts w:ascii="Arial" w:hAnsi="Arial" w:cs="Arial"/>
          <w:sz w:val="20"/>
          <w:szCs w:val="20"/>
        </w:rPr>
        <w:t>11</w:t>
      </w:r>
      <w:r>
        <w:rPr>
          <w:rStyle w:val="docsum-journal-citation"/>
          <w:rFonts w:ascii="Arial" w:hAnsi="Arial" w:cs="Arial"/>
          <w:sz w:val="20"/>
          <w:szCs w:val="20"/>
        </w:rPr>
        <w:t xml:space="preserve">, pp. </w:t>
      </w:r>
      <w:r w:rsidRPr="005451E9">
        <w:rPr>
          <w:rStyle w:val="docsum-journal-citation"/>
          <w:rFonts w:ascii="Arial" w:hAnsi="Arial" w:cs="Arial"/>
          <w:sz w:val="20"/>
          <w:szCs w:val="20"/>
        </w:rPr>
        <w:t xml:space="preserve">1701-1707. </w:t>
      </w:r>
      <w:r w:rsidRPr="005451E9">
        <w:rPr>
          <w:rStyle w:val="citation-part"/>
          <w:rFonts w:ascii="Arial" w:hAnsi="Arial" w:cs="Arial"/>
          <w:sz w:val="20"/>
          <w:szCs w:val="20"/>
        </w:rPr>
        <w:t xml:space="preserve">PM: </w:t>
      </w:r>
      <w:r w:rsidRPr="005451E9">
        <w:rPr>
          <w:rStyle w:val="docsum-pmid"/>
          <w:rFonts w:ascii="Arial" w:hAnsi="Arial" w:cs="Arial"/>
          <w:sz w:val="20"/>
          <w:szCs w:val="20"/>
        </w:rPr>
        <w:t>35483965. PMC9635686.</w:t>
      </w:r>
    </w:p>
    <w:p w14:paraId="7A27AFAE" w14:textId="77777777" w:rsidR="00B25CB4" w:rsidRDefault="00B25CB4" w:rsidP="00B25CB4">
      <w:pPr>
        <w:spacing w:after="0" w:line="240" w:lineRule="auto"/>
        <w:rPr>
          <w:rStyle w:val="docsum-authors"/>
          <w:rFonts w:ascii="Arial" w:hAnsi="Arial" w:cs="Arial"/>
          <w:sz w:val="20"/>
          <w:szCs w:val="20"/>
        </w:rPr>
      </w:pPr>
    </w:p>
    <w:p w14:paraId="32513622" w14:textId="359AF5F5" w:rsidR="00082BA0" w:rsidRPr="002D14B3" w:rsidRDefault="00082BA0" w:rsidP="00BE335B">
      <w:pPr>
        <w:rPr>
          <w:rStyle w:val="docsum-authors"/>
          <w:rFonts w:ascii="Arial" w:hAnsi="Arial" w:cs="Arial"/>
          <w:sz w:val="20"/>
          <w:szCs w:val="20"/>
        </w:rPr>
      </w:pPr>
      <w:proofErr w:type="spellStart"/>
      <w:r w:rsidRPr="00537AC9">
        <w:rPr>
          <w:rStyle w:val="docsum-authors"/>
          <w:rFonts w:ascii="Arial" w:hAnsi="Arial" w:cs="Arial"/>
          <w:sz w:val="20"/>
          <w:szCs w:val="20"/>
        </w:rPr>
        <w:t>Kurniansyah</w:t>
      </w:r>
      <w:proofErr w:type="spellEnd"/>
      <w:r w:rsidRPr="00537AC9">
        <w:rPr>
          <w:rStyle w:val="docsum-authors"/>
          <w:rFonts w:ascii="Arial" w:hAnsi="Arial" w:cs="Arial"/>
          <w:sz w:val="20"/>
          <w:szCs w:val="20"/>
        </w:rPr>
        <w:t xml:space="preserve"> N, Goodman MO, Kelly TN, </w:t>
      </w:r>
      <w:proofErr w:type="spellStart"/>
      <w:r w:rsidRPr="00537AC9">
        <w:rPr>
          <w:rStyle w:val="docsum-authors"/>
          <w:rFonts w:ascii="Arial" w:hAnsi="Arial" w:cs="Arial"/>
          <w:sz w:val="20"/>
          <w:szCs w:val="20"/>
        </w:rPr>
        <w:t>Elfassy</w:t>
      </w:r>
      <w:proofErr w:type="spellEnd"/>
      <w:r w:rsidRPr="00537AC9">
        <w:rPr>
          <w:rStyle w:val="docsum-authors"/>
          <w:rFonts w:ascii="Arial" w:hAnsi="Arial" w:cs="Arial"/>
          <w:sz w:val="20"/>
          <w:szCs w:val="20"/>
        </w:rPr>
        <w:t xml:space="preserve"> T, Wiggins KL, Bis JC, Guo X, Palmas W, Taylor KD, Lin HJ, </w:t>
      </w:r>
      <w:proofErr w:type="spellStart"/>
      <w:r w:rsidRPr="00537AC9">
        <w:rPr>
          <w:rStyle w:val="docsum-authors"/>
          <w:rFonts w:ascii="Arial" w:hAnsi="Arial" w:cs="Arial"/>
          <w:sz w:val="20"/>
          <w:szCs w:val="20"/>
        </w:rPr>
        <w:t>Haessler</w:t>
      </w:r>
      <w:proofErr w:type="spellEnd"/>
      <w:r w:rsidRPr="00537AC9">
        <w:rPr>
          <w:rStyle w:val="docsum-authors"/>
          <w:rFonts w:ascii="Arial" w:hAnsi="Arial" w:cs="Arial"/>
          <w:sz w:val="20"/>
          <w:szCs w:val="20"/>
        </w:rPr>
        <w:t xml:space="preserve"> J, Gao Y, </w:t>
      </w:r>
      <w:proofErr w:type="spellStart"/>
      <w:r w:rsidRPr="00537AC9">
        <w:rPr>
          <w:rStyle w:val="docsum-authors"/>
          <w:rFonts w:ascii="Arial" w:hAnsi="Arial" w:cs="Arial"/>
          <w:sz w:val="20"/>
          <w:szCs w:val="20"/>
        </w:rPr>
        <w:t>Shimbo</w:t>
      </w:r>
      <w:proofErr w:type="spellEnd"/>
      <w:r w:rsidRPr="00537AC9">
        <w:rPr>
          <w:rStyle w:val="docsum-authors"/>
          <w:rFonts w:ascii="Arial" w:hAnsi="Arial" w:cs="Arial"/>
          <w:sz w:val="20"/>
          <w:szCs w:val="20"/>
        </w:rPr>
        <w:t xml:space="preserve"> D, Smith JA, Yu B, Feofanova EV, Smit RAJ, Wang Z, Hwang SJ, Liu S, </w:t>
      </w:r>
      <w:proofErr w:type="spellStart"/>
      <w:r w:rsidRPr="00537AC9">
        <w:rPr>
          <w:rStyle w:val="docsum-authors"/>
          <w:rFonts w:ascii="Arial" w:hAnsi="Arial" w:cs="Arial"/>
          <w:sz w:val="20"/>
          <w:szCs w:val="20"/>
        </w:rPr>
        <w:t>Wassertheil</w:t>
      </w:r>
      <w:proofErr w:type="spellEnd"/>
      <w:r w:rsidRPr="00537AC9">
        <w:rPr>
          <w:rStyle w:val="docsum-authors"/>
          <w:rFonts w:ascii="Arial" w:hAnsi="Arial" w:cs="Arial"/>
          <w:sz w:val="20"/>
          <w:szCs w:val="20"/>
        </w:rPr>
        <w:t xml:space="preserve">-Smoller S, Manson JE, Lloyd-Jones DM, Rich SS, Loos RJF, Redline S, Correa A, Kooperberg C, </w:t>
      </w:r>
      <w:proofErr w:type="spellStart"/>
      <w:r w:rsidRPr="00537AC9">
        <w:rPr>
          <w:rStyle w:val="docsum-authors"/>
          <w:rFonts w:ascii="Arial" w:hAnsi="Arial" w:cs="Arial"/>
          <w:sz w:val="20"/>
          <w:szCs w:val="20"/>
        </w:rPr>
        <w:t>Fornage</w:t>
      </w:r>
      <w:proofErr w:type="spellEnd"/>
      <w:r w:rsidRPr="00537AC9">
        <w:rPr>
          <w:rStyle w:val="docsum-authors"/>
          <w:rFonts w:ascii="Arial" w:hAnsi="Arial" w:cs="Arial"/>
          <w:sz w:val="20"/>
          <w:szCs w:val="20"/>
        </w:rPr>
        <w:t xml:space="preserve"> M, Kaplan RC, Psaty BM, Rotter JI, Arnett DK, Morrison AC, </w:t>
      </w:r>
      <w:proofErr w:type="spellStart"/>
      <w:r w:rsidRPr="00537AC9">
        <w:rPr>
          <w:rStyle w:val="docsum-authors"/>
          <w:rFonts w:ascii="Arial" w:hAnsi="Arial" w:cs="Arial"/>
          <w:sz w:val="20"/>
          <w:szCs w:val="20"/>
        </w:rPr>
        <w:t>Franceschini</w:t>
      </w:r>
      <w:proofErr w:type="spellEnd"/>
      <w:r w:rsidRPr="00537AC9">
        <w:rPr>
          <w:rStyle w:val="docsum-authors"/>
          <w:rFonts w:ascii="Arial" w:hAnsi="Arial" w:cs="Arial"/>
          <w:sz w:val="20"/>
          <w:szCs w:val="20"/>
        </w:rPr>
        <w:t xml:space="preserve"> N, Levy D; NHLBI Trans-Omics in Precision Medicine (</w:t>
      </w:r>
      <w:proofErr w:type="spellStart"/>
      <w:r w:rsidRPr="00537AC9">
        <w:rPr>
          <w:rStyle w:val="docsum-authors"/>
          <w:rFonts w:ascii="Arial" w:hAnsi="Arial" w:cs="Arial"/>
          <w:sz w:val="20"/>
          <w:szCs w:val="20"/>
        </w:rPr>
        <w:t>TOPMed</w:t>
      </w:r>
      <w:proofErr w:type="spellEnd"/>
      <w:r w:rsidRPr="00537AC9">
        <w:rPr>
          <w:rStyle w:val="docsum-authors"/>
          <w:rFonts w:ascii="Arial" w:hAnsi="Arial" w:cs="Arial"/>
          <w:sz w:val="20"/>
          <w:szCs w:val="20"/>
        </w:rPr>
        <w:t>) Consortium, Sofer T.</w:t>
      </w:r>
      <w:r w:rsidRPr="00537AC9">
        <w:rPr>
          <w:rFonts w:ascii="Arial" w:hAnsi="Arial" w:cs="Arial"/>
          <w:b/>
          <w:bCs/>
          <w:i/>
          <w:iCs/>
          <w:sz w:val="20"/>
          <w:szCs w:val="20"/>
        </w:rPr>
        <w:t xml:space="preserve"> </w:t>
      </w:r>
      <w:hyperlink r:id="rId76" w:history="1">
        <w:r w:rsidRPr="00537AC9">
          <w:rPr>
            <w:rStyle w:val="Hyperlink"/>
            <w:rFonts w:ascii="Arial" w:hAnsi="Arial" w:cs="Arial"/>
            <w:b/>
            <w:bCs/>
            <w:i/>
            <w:iCs/>
            <w:sz w:val="20"/>
            <w:szCs w:val="20"/>
          </w:rPr>
          <w:t xml:space="preserve">A multi-ethnic polygenic risk score is associated with hypertension prevalence and progression throughout adulthood. </w:t>
        </w:r>
      </w:hyperlink>
      <w:r w:rsidRPr="00537AC9">
        <w:rPr>
          <w:rStyle w:val="docsum-journal-citation"/>
          <w:rFonts w:ascii="Arial" w:hAnsi="Arial" w:cs="Arial"/>
          <w:sz w:val="20"/>
          <w:szCs w:val="20"/>
        </w:rPr>
        <w:t xml:space="preserve">Nat </w:t>
      </w:r>
      <w:proofErr w:type="spellStart"/>
      <w:r w:rsidRPr="00537AC9">
        <w:rPr>
          <w:rStyle w:val="docsum-journal-citation"/>
          <w:rFonts w:ascii="Arial" w:hAnsi="Arial" w:cs="Arial"/>
          <w:sz w:val="20"/>
          <w:szCs w:val="20"/>
        </w:rPr>
        <w:t>Commun</w:t>
      </w:r>
      <w:proofErr w:type="spellEnd"/>
      <w:r w:rsidRPr="00537AC9">
        <w:rPr>
          <w:rStyle w:val="docsum-journal-citation"/>
          <w:rFonts w:ascii="Arial" w:hAnsi="Arial" w:cs="Arial"/>
          <w:sz w:val="20"/>
          <w:szCs w:val="20"/>
        </w:rPr>
        <w:t xml:space="preserve">. 2022 Jun 21. Vol. 13, issue 1), p. 3549. </w:t>
      </w:r>
      <w:r w:rsidRPr="00537AC9">
        <w:rPr>
          <w:rStyle w:val="citation-part"/>
          <w:rFonts w:ascii="Arial" w:hAnsi="Arial" w:cs="Arial"/>
          <w:sz w:val="20"/>
          <w:szCs w:val="20"/>
        </w:rPr>
        <w:t xml:space="preserve">PM: </w:t>
      </w:r>
      <w:r w:rsidRPr="00537AC9">
        <w:rPr>
          <w:rStyle w:val="docsum-pmid"/>
          <w:rFonts w:ascii="Arial" w:hAnsi="Arial" w:cs="Arial"/>
          <w:sz w:val="20"/>
          <w:szCs w:val="20"/>
        </w:rPr>
        <w:t>35729114</w:t>
      </w:r>
      <w:r w:rsidRPr="00537AC9">
        <w:rPr>
          <w:rStyle w:val="citation-part"/>
          <w:rFonts w:ascii="Arial" w:hAnsi="Arial" w:cs="Arial"/>
          <w:sz w:val="20"/>
          <w:szCs w:val="20"/>
        </w:rPr>
        <w:t>. P</w:t>
      </w:r>
      <w:hyperlink r:id="rId77" w:tgtFrame="_blank" w:history="1">
        <w:r w:rsidRPr="00537AC9">
          <w:rPr>
            <w:rStyle w:val="citation-part"/>
            <w:rFonts w:ascii="Arial" w:hAnsi="Arial" w:cs="Arial"/>
            <w:sz w:val="20"/>
            <w:szCs w:val="20"/>
          </w:rPr>
          <w:t>MC9213527</w:t>
        </w:r>
      </w:hyperlink>
      <w:r w:rsidRPr="00537AC9">
        <w:rPr>
          <w:rStyle w:val="citation-part"/>
          <w:rFonts w:ascii="Arial" w:hAnsi="Arial" w:cs="Arial"/>
          <w:sz w:val="20"/>
          <w:szCs w:val="20"/>
        </w:rPr>
        <w:t>.</w:t>
      </w:r>
    </w:p>
    <w:p w14:paraId="7373BC33" w14:textId="416F44FA" w:rsidR="00B16769" w:rsidRPr="00061ED3" w:rsidRDefault="00B16769" w:rsidP="00B16769">
      <w:pPr>
        <w:spacing w:after="0" w:line="240" w:lineRule="auto"/>
        <w:rPr>
          <w:rStyle w:val="docsum-pmid"/>
          <w:rFonts w:ascii="Arial" w:hAnsi="Arial" w:cs="Arial"/>
          <w:sz w:val="20"/>
          <w:szCs w:val="20"/>
        </w:rPr>
      </w:pPr>
      <w:bookmarkStart w:id="10" w:name="_Hlk116594786"/>
      <w:bookmarkEnd w:id="6"/>
      <w:r w:rsidRPr="003E6CEB">
        <w:rPr>
          <w:rStyle w:val="docsum-authors"/>
          <w:rFonts w:ascii="Arial" w:hAnsi="Arial" w:cs="Arial"/>
          <w:sz w:val="20"/>
          <w:szCs w:val="20"/>
        </w:rPr>
        <w:t xml:space="preserve">Lahti J, Tuominen S, Yang Q, Pergola G, Ahmad S, Amin N, Armstrong NJ, </w:t>
      </w:r>
      <w:proofErr w:type="spellStart"/>
      <w:r w:rsidRPr="003E6CEB">
        <w:rPr>
          <w:rStyle w:val="docsum-authors"/>
          <w:rFonts w:ascii="Arial" w:hAnsi="Arial" w:cs="Arial"/>
          <w:sz w:val="20"/>
          <w:szCs w:val="20"/>
        </w:rPr>
        <w:t>Beiser</w:t>
      </w:r>
      <w:proofErr w:type="spellEnd"/>
      <w:r w:rsidRPr="003E6CEB">
        <w:rPr>
          <w:rStyle w:val="docsum-authors"/>
          <w:rFonts w:ascii="Arial" w:hAnsi="Arial" w:cs="Arial"/>
          <w:sz w:val="20"/>
          <w:szCs w:val="20"/>
        </w:rPr>
        <w:t xml:space="preserve"> A, Bey K, Bis JC, Boerwinkle E, Bressler J, Campbell A, Campbell H, Chen Q, Corley J, Cox SR, Davies G, De Jager PL, Derks EM, </w:t>
      </w:r>
      <w:proofErr w:type="spellStart"/>
      <w:r w:rsidRPr="003E6CEB">
        <w:rPr>
          <w:rStyle w:val="docsum-authors"/>
          <w:rFonts w:ascii="Arial" w:hAnsi="Arial" w:cs="Arial"/>
          <w:sz w:val="20"/>
          <w:szCs w:val="20"/>
        </w:rPr>
        <w:t>Faul</w:t>
      </w:r>
      <w:proofErr w:type="spellEnd"/>
      <w:r w:rsidRPr="003E6CEB">
        <w:rPr>
          <w:rStyle w:val="docsum-authors"/>
          <w:rFonts w:ascii="Arial" w:hAnsi="Arial" w:cs="Arial"/>
          <w:sz w:val="20"/>
          <w:szCs w:val="20"/>
        </w:rPr>
        <w:t xml:space="preserve"> JD, Fitzpatrick AL, Fohner AE, Ford I, </w:t>
      </w:r>
      <w:proofErr w:type="spellStart"/>
      <w:r w:rsidRPr="003E6CEB">
        <w:rPr>
          <w:rStyle w:val="docsum-authors"/>
          <w:rFonts w:ascii="Arial" w:hAnsi="Arial" w:cs="Arial"/>
          <w:sz w:val="20"/>
          <w:szCs w:val="20"/>
        </w:rPr>
        <w:t>Fornage</w:t>
      </w:r>
      <w:proofErr w:type="spellEnd"/>
      <w:r w:rsidRPr="003E6CEB">
        <w:rPr>
          <w:rStyle w:val="docsum-authors"/>
          <w:rFonts w:ascii="Arial" w:hAnsi="Arial" w:cs="Arial"/>
          <w:sz w:val="20"/>
          <w:szCs w:val="20"/>
        </w:rPr>
        <w:t xml:space="preserve"> M, </w:t>
      </w:r>
      <w:proofErr w:type="spellStart"/>
      <w:r w:rsidRPr="003E6CEB">
        <w:rPr>
          <w:rStyle w:val="docsum-authors"/>
          <w:rFonts w:ascii="Arial" w:hAnsi="Arial" w:cs="Arial"/>
          <w:sz w:val="20"/>
          <w:szCs w:val="20"/>
        </w:rPr>
        <w:t>Gerring</w:t>
      </w:r>
      <w:proofErr w:type="spellEnd"/>
      <w:r w:rsidRPr="003E6CEB">
        <w:rPr>
          <w:rStyle w:val="docsum-authors"/>
          <w:rFonts w:ascii="Arial" w:hAnsi="Arial" w:cs="Arial"/>
          <w:sz w:val="20"/>
          <w:szCs w:val="20"/>
        </w:rPr>
        <w:t xml:space="preserve"> Z, </w:t>
      </w:r>
      <w:proofErr w:type="spellStart"/>
      <w:r w:rsidRPr="003E6CEB">
        <w:rPr>
          <w:rStyle w:val="docsum-authors"/>
          <w:rFonts w:ascii="Arial" w:hAnsi="Arial" w:cs="Arial"/>
          <w:sz w:val="20"/>
          <w:szCs w:val="20"/>
        </w:rPr>
        <w:t>Grabe</w:t>
      </w:r>
      <w:proofErr w:type="spellEnd"/>
      <w:r w:rsidRPr="003E6CEB">
        <w:rPr>
          <w:rStyle w:val="docsum-authors"/>
          <w:rFonts w:ascii="Arial" w:hAnsi="Arial" w:cs="Arial"/>
          <w:sz w:val="20"/>
          <w:szCs w:val="20"/>
        </w:rPr>
        <w:t xml:space="preserve"> HJ, </w:t>
      </w:r>
      <w:proofErr w:type="spellStart"/>
      <w:r w:rsidRPr="003E6CEB">
        <w:rPr>
          <w:rStyle w:val="docsum-authors"/>
          <w:rFonts w:ascii="Arial" w:hAnsi="Arial" w:cs="Arial"/>
          <w:sz w:val="20"/>
          <w:szCs w:val="20"/>
        </w:rPr>
        <w:t>Grodstein</w:t>
      </w:r>
      <w:proofErr w:type="spellEnd"/>
      <w:r w:rsidRPr="003E6CEB">
        <w:rPr>
          <w:rStyle w:val="docsum-authors"/>
          <w:rFonts w:ascii="Arial" w:hAnsi="Arial" w:cs="Arial"/>
          <w:sz w:val="20"/>
          <w:szCs w:val="20"/>
        </w:rPr>
        <w:t xml:space="preserve"> F, </w:t>
      </w:r>
      <w:proofErr w:type="spellStart"/>
      <w:r w:rsidRPr="003E6CEB">
        <w:rPr>
          <w:rStyle w:val="docsum-authors"/>
          <w:rFonts w:ascii="Arial" w:hAnsi="Arial" w:cs="Arial"/>
          <w:sz w:val="20"/>
          <w:szCs w:val="20"/>
        </w:rPr>
        <w:t>Gudnason</w:t>
      </w:r>
      <w:proofErr w:type="spellEnd"/>
      <w:r w:rsidRPr="003E6CEB">
        <w:rPr>
          <w:rStyle w:val="docsum-authors"/>
          <w:rFonts w:ascii="Arial" w:hAnsi="Arial" w:cs="Arial"/>
          <w:sz w:val="20"/>
          <w:szCs w:val="20"/>
        </w:rPr>
        <w:t xml:space="preserve"> V, </w:t>
      </w:r>
      <w:proofErr w:type="spellStart"/>
      <w:r w:rsidRPr="003E6CEB">
        <w:rPr>
          <w:rStyle w:val="docsum-authors"/>
          <w:rFonts w:ascii="Arial" w:hAnsi="Arial" w:cs="Arial"/>
          <w:sz w:val="20"/>
          <w:szCs w:val="20"/>
        </w:rPr>
        <w:t>Simonsick</w:t>
      </w:r>
      <w:proofErr w:type="spellEnd"/>
      <w:r w:rsidRPr="003E6CEB">
        <w:rPr>
          <w:rStyle w:val="docsum-authors"/>
          <w:rFonts w:ascii="Arial" w:hAnsi="Arial" w:cs="Arial"/>
          <w:sz w:val="20"/>
          <w:szCs w:val="20"/>
        </w:rPr>
        <w:t xml:space="preserve"> E, Holliday EG, Joshi PK, </w:t>
      </w:r>
      <w:proofErr w:type="spellStart"/>
      <w:r w:rsidRPr="003E6CEB">
        <w:rPr>
          <w:rStyle w:val="docsum-authors"/>
          <w:rFonts w:ascii="Arial" w:hAnsi="Arial" w:cs="Arial"/>
          <w:sz w:val="20"/>
          <w:szCs w:val="20"/>
        </w:rPr>
        <w:t>Kajantie</w:t>
      </w:r>
      <w:proofErr w:type="spellEnd"/>
      <w:r w:rsidRPr="003E6CEB">
        <w:rPr>
          <w:rStyle w:val="docsum-authors"/>
          <w:rFonts w:ascii="Arial" w:hAnsi="Arial" w:cs="Arial"/>
          <w:sz w:val="20"/>
          <w:szCs w:val="20"/>
        </w:rPr>
        <w:t xml:space="preserve"> E, </w:t>
      </w:r>
      <w:proofErr w:type="spellStart"/>
      <w:r w:rsidRPr="003E6CEB">
        <w:rPr>
          <w:rStyle w:val="docsum-authors"/>
          <w:rFonts w:ascii="Arial" w:hAnsi="Arial" w:cs="Arial"/>
          <w:sz w:val="20"/>
          <w:szCs w:val="20"/>
        </w:rPr>
        <w:t>Kaprio</w:t>
      </w:r>
      <w:proofErr w:type="spellEnd"/>
      <w:r w:rsidRPr="003E6CEB">
        <w:rPr>
          <w:rStyle w:val="docsum-authors"/>
          <w:rFonts w:ascii="Arial" w:hAnsi="Arial" w:cs="Arial"/>
          <w:sz w:val="20"/>
          <w:szCs w:val="20"/>
        </w:rPr>
        <w:t xml:space="preserve"> J, </w:t>
      </w:r>
      <w:proofErr w:type="spellStart"/>
      <w:r w:rsidRPr="003E6CEB">
        <w:rPr>
          <w:rStyle w:val="docsum-authors"/>
          <w:rFonts w:ascii="Arial" w:hAnsi="Arial" w:cs="Arial"/>
          <w:sz w:val="20"/>
          <w:szCs w:val="20"/>
        </w:rPr>
        <w:t>Karell</w:t>
      </w:r>
      <w:proofErr w:type="spellEnd"/>
      <w:r w:rsidRPr="003E6CEB">
        <w:rPr>
          <w:rStyle w:val="docsum-authors"/>
          <w:rFonts w:ascii="Arial" w:hAnsi="Arial" w:cs="Arial"/>
          <w:sz w:val="20"/>
          <w:szCs w:val="20"/>
        </w:rPr>
        <w:t xml:space="preserve"> P, </w:t>
      </w:r>
      <w:proofErr w:type="spellStart"/>
      <w:r w:rsidRPr="003E6CEB">
        <w:rPr>
          <w:rStyle w:val="docsum-authors"/>
          <w:rFonts w:ascii="Arial" w:hAnsi="Arial" w:cs="Arial"/>
          <w:sz w:val="20"/>
          <w:szCs w:val="20"/>
        </w:rPr>
        <w:t>Kleineidam</w:t>
      </w:r>
      <w:proofErr w:type="spellEnd"/>
      <w:r w:rsidRPr="003E6CEB">
        <w:rPr>
          <w:rStyle w:val="docsum-authors"/>
          <w:rFonts w:ascii="Arial" w:hAnsi="Arial" w:cs="Arial"/>
          <w:sz w:val="20"/>
          <w:szCs w:val="20"/>
        </w:rPr>
        <w:t xml:space="preserve"> L, </w:t>
      </w:r>
      <w:proofErr w:type="spellStart"/>
      <w:r w:rsidRPr="003E6CEB">
        <w:rPr>
          <w:rStyle w:val="docsum-authors"/>
          <w:rFonts w:ascii="Arial" w:hAnsi="Arial" w:cs="Arial"/>
          <w:sz w:val="20"/>
          <w:szCs w:val="20"/>
        </w:rPr>
        <w:t>Knol</w:t>
      </w:r>
      <w:proofErr w:type="spellEnd"/>
      <w:r w:rsidRPr="003E6CEB">
        <w:rPr>
          <w:rStyle w:val="docsum-authors"/>
          <w:rFonts w:ascii="Arial" w:hAnsi="Arial" w:cs="Arial"/>
          <w:sz w:val="20"/>
          <w:szCs w:val="20"/>
        </w:rPr>
        <w:t xml:space="preserve"> MJ, </w:t>
      </w:r>
      <w:proofErr w:type="spellStart"/>
      <w:r w:rsidRPr="003E6CEB">
        <w:rPr>
          <w:rStyle w:val="docsum-authors"/>
          <w:rFonts w:ascii="Arial" w:hAnsi="Arial" w:cs="Arial"/>
          <w:sz w:val="20"/>
          <w:szCs w:val="20"/>
        </w:rPr>
        <w:t>Kochan</w:t>
      </w:r>
      <w:proofErr w:type="spellEnd"/>
      <w:r w:rsidRPr="003E6CEB">
        <w:rPr>
          <w:rStyle w:val="docsum-authors"/>
          <w:rFonts w:ascii="Arial" w:hAnsi="Arial" w:cs="Arial"/>
          <w:sz w:val="20"/>
          <w:szCs w:val="20"/>
        </w:rPr>
        <w:t xml:space="preserve"> NA, Kwok JB, </w:t>
      </w:r>
      <w:proofErr w:type="spellStart"/>
      <w:r w:rsidRPr="003E6CEB">
        <w:rPr>
          <w:rStyle w:val="docsum-authors"/>
          <w:rFonts w:ascii="Arial" w:hAnsi="Arial" w:cs="Arial"/>
          <w:sz w:val="20"/>
          <w:szCs w:val="20"/>
        </w:rPr>
        <w:t>Leber</w:t>
      </w:r>
      <w:proofErr w:type="spellEnd"/>
      <w:r w:rsidRPr="003E6CEB">
        <w:rPr>
          <w:rStyle w:val="docsum-authors"/>
          <w:rFonts w:ascii="Arial" w:hAnsi="Arial" w:cs="Arial"/>
          <w:sz w:val="20"/>
          <w:szCs w:val="20"/>
        </w:rPr>
        <w:t xml:space="preserve"> M, Lam M, Lee T, Li S, </w:t>
      </w:r>
      <w:proofErr w:type="spellStart"/>
      <w:r w:rsidRPr="003E6CEB">
        <w:rPr>
          <w:rStyle w:val="docsum-authors"/>
          <w:rFonts w:ascii="Arial" w:hAnsi="Arial" w:cs="Arial"/>
          <w:sz w:val="20"/>
          <w:szCs w:val="20"/>
        </w:rPr>
        <w:t>Loukola</w:t>
      </w:r>
      <w:proofErr w:type="spellEnd"/>
      <w:r w:rsidRPr="003E6CEB">
        <w:rPr>
          <w:rStyle w:val="docsum-authors"/>
          <w:rFonts w:ascii="Arial" w:hAnsi="Arial" w:cs="Arial"/>
          <w:sz w:val="20"/>
          <w:szCs w:val="20"/>
        </w:rPr>
        <w:t xml:space="preserve"> A, Luck T, </w:t>
      </w:r>
      <w:proofErr w:type="spellStart"/>
      <w:r w:rsidRPr="003E6CEB">
        <w:rPr>
          <w:rStyle w:val="docsum-authors"/>
          <w:rFonts w:ascii="Arial" w:hAnsi="Arial" w:cs="Arial"/>
          <w:sz w:val="20"/>
          <w:szCs w:val="20"/>
        </w:rPr>
        <w:t>Marioni</w:t>
      </w:r>
      <w:proofErr w:type="spellEnd"/>
      <w:r w:rsidRPr="003E6CEB">
        <w:rPr>
          <w:rStyle w:val="docsum-authors"/>
          <w:rFonts w:ascii="Arial" w:hAnsi="Arial" w:cs="Arial"/>
          <w:sz w:val="20"/>
          <w:szCs w:val="20"/>
        </w:rPr>
        <w:t xml:space="preserve"> RE, Mather KA, </w:t>
      </w:r>
      <w:proofErr w:type="spellStart"/>
      <w:r w:rsidRPr="003E6CEB">
        <w:rPr>
          <w:rStyle w:val="docsum-authors"/>
          <w:rFonts w:ascii="Arial" w:hAnsi="Arial" w:cs="Arial"/>
          <w:sz w:val="20"/>
          <w:szCs w:val="20"/>
        </w:rPr>
        <w:t>Medland</w:t>
      </w:r>
      <w:proofErr w:type="spellEnd"/>
      <w:r w:rsidRPr="003E6CEB">
        <w:rPr>
          <w:rStyle w:val="docsum-authors"/>
          <w:rFonts w:ascii="Arial" w:hAnsi="Arial" w:cs="Arial"/>
          <w:sz w:val="20"/>
          <w:szCs w:val="20"/>
        </w:rPr>
        <w:t xml:space="preserve"> S, Mirza SS, </w:t>
      </w:r>
      <w:proofErr w:type="spellStart"/>
      <w:r w:rsidRPr="003E6CEB">
        <w:rPr>
          <w:rStyle w:val="docsum-authors"/>
          <w:rFonts w:ascii="Arial" w:hAnsi="Arial" w:cs="Arial"/>
          <w:sz w:val="20"/>
          <w:szCs w:val="20"/>
        </w:rPr>
        <w:t>Nalls</w:t>
      </w:r>
      <w:proofErr w:type="spellEnd"/>
      <w:r w:rsidRPr="003E6CEB">
        <w:rPr>
          <w:rStyle w:val="docsum-authors"/>
          <w:rFonts w:ascii="Arial" w:hAnsi="Arial" w:cs="Arial"/>
          <w:sz w:val="20"/>
          <w:szCs w:val="20"/>
        </w:rPr>
        <w:t xml:space="preserve"> MA, </w:t>
      </w:r>
      <w:proofErr w:type="spellStart"/>
      <w:r w:rsidRPr="003E6CEB">
        <w:rPr>
          <w:rStyle w:val="docsum-authors"/>
          <w:rFonts w:ascii="Arial" w:hAnsi="Arial" w:cs="Arial"/>
          <w:sz w:val="20"/>
          <w:szCs w:val="20"/>
        </w:rPr>
        <w:t>Nho</w:t>
      </w:r>
      <w:proofErr w:type="spellEnd"/>
      <w:r w:rsidRPr="003E6CEB">
        <w:rPr>
          <w:rStyle w:val="docsum-authors"/>
          <w:rFonts w:ascii="Arial" w:hAnsi="Arial" w:cs="Arial"/>
          <w:sz w:val="20"/>
          <w:szCs w:val="20"/>
        </w:rPr>
        <w:t xml:space="preserve"> K, O'Donnell A, </w:t>
      </w:r>
      <w:proofErr w:type="spellStart"/>
      <w:r w:rsidRPr="003E6CEB">
        <w:rPr>
          <w:rStyle w:val="docsum-authors"/>
          <w:rFonts w:ascii="Arial" w:hAnsi="Arial" w:cs="Arial"/>
          <w:sz w:val="20"/>
          <w:szCs w:val="20"/>
        </w:rPr>
        <w:t>Oldmeadow</w:t>
      </w:r>
      <w:proofErr w:type="spellEnd"/>
      <w:r w:rsidRPr="003E6CEB">
        <w:rPr>
          <w:rStyle w:val="docsum-authors"/>
          <w:rFonts w:ascii="Arial" w:hAnsi="Arial" w:cs="Arial"/>
          <w:sz w:val="20"/>
          <w:szCs w:val="20"/>
        </w:rPr>
        <w:t xml:space="preserve"> C, Painter J, Pattie A, </w:t>
      </w:r>
      <w:proofErr w:type="spellStart"/>
      <w:r w:rsidRPr="003E6CEB">
        <w:rPr>
          <w:rStyle w:val="docsum-authors"/>
          <w:rFonts w:ascii="Arial" w:hAnsi="Arial" w:cs="Arial"/>
          <w:sz w:val="20"/>
          <w:szCs w:val="20"/>
        </w:rPr>
        <w:t>Reppermund</w:t>
      </w:r>
      <w:proofErr w:type="spellEnd"/>
      <w:r w:rsidRPr="003E6CEB">
        <w:rPr>
          <w:rStyle w:val="docsum-authors"/>
          <w:rFonts w:ascii="Arial" w:hAnsi="Arial" w:cs="Arial"/>
          <w:sz w:val="20"/>
          <w:szCs w:val="20"/>
        </w:rPr>
        <w:t xml:space="preserve"> S, </w:t>
      </w:r>
      <w:proofErr w:type="spellStart"/>
      <w:r w:rsidRPr="003E6CEB">
        <w:rPr>
          <w:rStyle w:val="docsum-authors"/>
          <w:rFonts w:ascii="Arial" w:hAnsi="Arial" w:cs="Arial"/>
          <w:sz w:val="20"/>
          <w:szCs w:val="20"/>
        </w:rPr>
        <w:t>Risacher</w:t>
      </w:r>
      <w:proofErr w:type="spellEnd"/>
      <w:r w:rsidRPr="003E6CEB">
        <w:rPr>
          <w:rStyle w:val="docsum-authors"/>
          <w:rFonts w:ascii="Arial" w:hAnsi="Arial" w:cs="Arial"/>
          <w:sz w:val="20"/>
          <w:szCs w:val="20"/>
        </w:rPr>
        <w:t xml:space="preserve"> SL, Rose RJ, </w:t>
      </w:r>
      <w:proofErr w:type="spellStart"/>
      <w:r w:rsidRPr="003E6CEB">
        <w:rPr>
          <w:rStyle w:val="docsum-authors"/>
          <w:rFonts w:ascii="Arial" w:hAnsi="Arial" w:cs="Arial"/>
          <w:sz w:val="20"/>
          <w:szCs w:val="20"/>
        </w:rPr>
        <w:t>Sadashivaiah</w:t>
      </w:r>
      <w:proofErr w:type="spellEnd"/>
      <w:r w:rsidRPr="003E6CEB">
        <w:rPr>
          <w:rStyle w:val="docsum-authors"/>
          <w:rFonts w:ascii="Arial" w:hAnsi="Arial" w:cs="Arial"/>
          <w:sz w:val="20"/>
          <w:szCs w:val="20"/>
        </w:rPr>
        <w:t xml:space="preserve"> V, Scholz M, Satizabal CL, Schofield PW, </w:t>
      </w:r>
      <w:proofErr w:type="spellStart"/>
      <w:r w:rsidRPr="003E6CEB">
        <w:rPr>
          <w:rStyle w:val="docsum-authors"/>
          <w:rFonts w:ascii="Arial" w:hAnsi="Arial" w:cs="Arial"/>
          <w:sz w:val="20"/>
          <w:szCs w:val="20"/>
        </w:rPr>
        <w:t>Schraut</w:t>
      </w:r>
      <w:proofErr w:type="spellEnd"/>
      <w:r w:rsidRPr="003E6CEB">
        <w:rPr>
          <w:rStyle w:val="docsum-authors"/>
          <w:rFonts w:ascii="Arial" w:hAnsi="Arial" w:cs="Arial"/>
          <w:sz w:val="20"/>
          <w:szCs w:val="20"/>
        </w:rPr>
        <w:t xml:space="preserve"> KE, Scott RJ, </w:t>
      </w:r>
      <w:proofErr w:type="spellStart"/>
      <w:r w:rsidRPr="003E6CEB">
        <w:rPr>
          <w:rStyle w:val="docsum-authors"/>
          <w:rFonts w:ascii="Arial" w:hAnsi="Arial" w:cs="Arial"/>
          <w:sz w:val="20"/>
          <w:szCs w:val="20"/>
        </w:rPr>
        <w:t>Simino</w:t>
      </w:r>
      <w:proofErr w:type="spellEnd"/>
      <w:r w:rsidRPr="003E6CEB">
        <w:rPr>
          <w:rStyle w:val="docsum-authors"/>
          <w:rFonts w:ascii="Arial" w:hAnsi="Arial" w:cs="Arial"/>
          <w:sz w:val="20"/>
          <w:szCs w:val="20"/>
        </w:rPr>
        <w:t xml:space="preserve"> J, Smith AV, Smith JA, Stott DJ, </w:t>
      </w:r>
      <w:proofErr w:type="spellStart"/>
      <w:r w:rsidRPr="003E6CEB">
        <w:rPr>
          <w:rStyle w:val="docsum-authors"/>
          <w:rFonts w:ascii="Arial" w:hAnsi="Arial" w:cs="Arial"/>
          <w:sz w:val="20"/>
          <w:szCs w:val="20"/>
        </w:rPr>
        <w:t>Surakka</w:t>
      </w:r>
      <w:proofErr w:type="spellEnd"/>
      <w:r w:rsidRPr="003E6CEB">
        <w:rPr>
          <w:rStyle w:val="docsum-authors"/>
          <w:rFonts w:ascii="Arial" w:hAnsi="Arial" w:cs="Arial"/>
          <w:sz w:val="20"/>
          <w:szCs w:val="20"/>
        </w:rPr>
        <w:t xml:space="preserve"> I, </w:t>
      </w:r>
      <w:proofErr w:type="spellStart"/>
      <w:r w:rsidRPr="003E6CEB">
        <w:rPr>
          <w:rStyle w:val="docsum-authors"/>
          <w:rFonts w:ascii="Arial" w:hAnsi="Arial" w:cs="Arial"/>
          <w:sz w:val="20"/>
          <w:szCs w:val="20"/>
        </w:rPr>
        <w:t>Teumer</w:t>
      </w:r>
      <w:proofErr w:type="spellEnd"/>
      <w:r w:rsidRPr="003E6CEB">
        <w:rPr>
          <w:rStyle w:val="docsum-authors"/>
          <w:rFonts w:ascii="Arial" w:hAnsi="Arial" w:cs="Arial"/>
          <w:sz w:val="20"/>
          <w:szCs w:val="20"/>
        </w:rPr>
        <w:t xml:space="preserve"> A, </w:t>
      </w:r>
      <w:proofErr w:type="spellStart"/>
      <w:r w:rsidRPr="003E6CEB">
        <w:rPr>
          <w:rStyle w:val="docsum-authors"/>
          <w:rFonts w:ascii="Arial" w:hAnsi="Arial" w:cs="Arial"/>
          <w:sz w:val="20"/>
          <w:szCs w:val="20"/>
        </w:rPr>
        <w:t>Thalamuthu</w:t>
      </w:r>
      <w:proofErr w:type="spellEnd"/>
      <w:r w:rsidRPr="003E6CEB">
        <w:rPr>
          <w:rStyle w:val="docsum-authors"/>
          <w:rFonts w:ascii="Arial" w:hAnsi="Arial" w:cs="Arial"/>
          <w:sz w:val="20"/>
          <w:szCs w:val="20"/>
        </w:rPr>
        <w:t xml:space="preserve"> A, Trompet S, Turner ST, van der Lee SJ, </w:t>
      </w:r>
      <w:proofErr w:type="spellStart"/>
      <w:r w:rsidRPr="003E6CEB">
        <w:rPr>
          <w:rStyle w:val="docsum-authors"/>
          <w:rFonts w:ascii="Arial" w:hAnsi="Arial" w:cs="Arial"/>
          <w:sz w:val="20"/>
          <w:szCs w:val="20"/>
        </w:rPr>
        <w:t>Villringer</w:t>
      </w:r>
      <w:proofErr w:type="spellEnd"/>
      <w:r w:rsidRPr="003E6CEB">
        <w:rPr>
          <w:rStyle w:val="docsum-authors"/>
          <w:rFonts w:ascii="Arial" w:hAnsi="Arial" w:cs="Arial"/>
          <w:sz w:val="20"/>
          <w:szCs w:val="20"/>
        </w:rPr>
        <w:t xml:space="preserve"> A, </w:t>
      </w:r>
      <w:proofErr w:type="spellStart"/>
      <w:r w:rsidRPr="003E6CEB">
        <w:rPr>
          <w:rStyle w:val="docsum-authors"/>
          <w:rFonts w:ascii="Arial" w:hAnsi="Arial" w:cs="Arial"/>
          <w:sz w:val="20"/>
          <w:szCs w:val="20"/>
        </w:rPr>
        <w:t>Völker</w:t>
      </w:r>
      <w:proofErr w:type="spellEnd"/>
      <w:r w:rsidRPr="003E6CEB">
        <w:rPr>
          <w:rStyle w:val="docsum-authors"/>
          <w:rFonts w:ascii="Arial" w:hAnsi="Arial" w:cs="Arial"/>
          <w:sz w:val="20"/>
          <w:szCs w:val="20"/>
        </w:rPr>
        <w:t xml:space="preserve"> U, Wilson RS, </w:t>
      </w:r>
      <w:proofErr w:type="spellStart"/>
      <w:r w:rsidRPr="003E6CEB">
        <w:rPr>
          <w:rStyle w:val="docsum-authors"/>
          <w:rFonts w:ascii="Arial" w:hAnsi="Arial" w:cs="Arial"/>
          <w:sz w:val="20"/>
          <w:szCs w:val="20"/>
        </w:rPr>
        <w:t>Wittfeld</w:t>
      </w:r>
      <w:proofErr w:type="spellEnd"/>
      <w:r w:rsidRPr="003E6CEB">
        <w:rPr>
          <w:rStyle w:val="docsum-authors"/>
          <w:rFonts w:ascii="Arial" w:hAnsi="Arial" w:cs="Arial"/>
          <w:sz w:val="20"/>
          <w:szCs w:val="20"/>
        </w:rPr>
        <w:t xml:space="preserve"> K, </w:t>
      </w:r>
      <w:proofErr w:type="spellStart"/>
      <w:r w:rsidRPr="003E6CEB">
        <w:rPr>
          <w:rStyle w:val="docsum-authors"/>
          <w:rFonts w:ascii="Arial" w:hAnsi="Arial" w:cs="Arial"/>
          <w:sz w:val="20"/>
          <w:szCs w:val="20"/>
        </w:rPr>
        <w:t>Vuoksimaa</w:t>
      </w:r>
      <w:proofErr w:type="spellEnd"/>
      <w:r w:rsidRPr="003E6CEB">
        <w:rPr>
          <w:rStyle w:val="docsum-authors"/>
          <w:rFonts w:ascii="Arial" w:hAnsi="Arial" w:cs="Arial"/>
          <w:sz w:val="20"/>
          <w:szCs w:val="20"/>
        </w:rPr>
        <w:t xml:space="preserve"> E, Xia R, </w:t>
      </w:r>
      <w:proofErr w:type="spellStart"/>
      <w:r w:rsidRPr="003E6CEB">
        <w:rPr>
          <w:rStyle w:val="docsum-authors"/>
          <w:rFonts w:ascii="Arial" w:hAnsi="Arial" w:cs="Arial"/>
          <w:sz w:val="20"/>
          <w:szCs w:val="20"/>
        </w:rPr>
        <w:t>Yaffe</w:t>
      </w:r>
      <w:proofErr w:type="spellEnd"/>
      <w:r w:rsidRPr="003E6CEB">
        <w:rPr>
          <w:rStyle w:val="docsum-authors"/>
          <w:rFonts w:ascii="Arial" w:hAnsi="Arial" w:cs="Arial"/>
          <w:sz w:val="20"/>
          <w:szCs w:val="20"/>
        </w:rPr>
        <w:t xml:space="preserve"> K, Yu L, </w:t>
      </w:r>
      <w:proofErr w:type="spellStart"/>
      <w:r w:rsidRPr="003E6CEB">
        <w:rPr>
          <w:rStyle w:val="docsum-authors"/>
          <w:rFonts w:ascii="Arial" w:hAnsi="Arial" w:cs="Arial"/>
          <w:sz w:val="20"/>
          <w:szCs w:val="20"/>
        </w:rPr>
        <w:t>Zare</w:t>
      </w:r>
      <w:proofErr w:type="spellEnd"/>
      <w:r w:rsidRPr="003E6CEB">
        <w:rPr>
          <w:rStyle w:val="docsum-authors"/>
          <w:rFonts w:ascii="Arial" w:hAnsi="Arial" w:cs="Arial"/>
          <w:sz w:val="20"/>
          <w:szCs w:val="20"/>
        </w:rPr>
        <w:t xml:space="preserve"> H, Zhao W, Ames D, Attia J, Bennett DA, </w:t>
      </w:r>
      <w:proofErr w:type="spellStart"/>
      <w:r w:rsidRPr="003E6CEB">
        <w:rPr>
          <w:rStyle w:val="docsum-authors"/>
          <w:rFonts w:ascii="Arial" w:hAnsi="Arial" w:cs="Arial"/>
          <w:sz w:val="20"/>
          <w:szCs w:val="20"/>
        </w:rPr>
        <w:t>Brodaty</w:t>
      </w:r>
      <w:proofErr w:type="spellEnd"/>
      <w:r w:rsidRPr="003E6CEB">
        <w:rPr>
          <w:rStyle w:val="docsum-authors"/>
          <w:rFonts w:ascii="Arial" w:hAnsi="Arial" w:cs="Arial"/>
          <w:sz w:val="20"/>
          <w:szCs w:val="20"/>
        </w:rPr>
        <w:t xml:space="preserve"> H, Chasman DI, Goldman AL, Hayward C, Ikram MA, </w:t>
      </w:r>
      <w:proofErr w:type="spellStart"/>
      <w:r w:rsidRPr="003E6CEB">
        <w:rPr>
          <w:rStyle w:val="docsum-authors"/>
          <w:rFonts w:ascii="Arial" w:hAnsi="Arial" w:cs="Arial"/>
          <w:sz w:val="20"/>
          <w:szCs w:val="20"/>
        </w:rPr>
        <w:t>Jukema</w:t>
      </w:r>
      <w:proofErr w:type="spellEnd"/>
      <w:r w:rsidRPr="003E6CEB">
        <w:rPr>
          <w:rStyle w:val="docsum-authors"/>
          <w:rFonts w:ascii="Arial" w:hAnsi="Arial" w:cs="Arial"/>
          <w:sz w:val="20"/>
          <w:szCs w:val="20"/>
        </w:rPr>
        <w:t xml:space="preserve"> JW, </w:t>
      </w:r>
      <w:proofErr w:type="spellStart"/>
      <w:r w:rsidRPr="003E6CEB">
        <w:rPr>
          <w:rStyle w:val="docsum-authors"/>
          <w:rFonts w:ascii="Arial" w:hAnsi="Arial" w:cs="Arial"/>
          <w:sz w:val="20"/>
          <w:szCs w:val="20"/>
        </w:rPr>
        <w:t>Kardia</w:t>
      </w:r>
      <w:proofErr w:type="spellEnd"/>
      <w:r w:rsidRPr="003E6CEB">
        <w:rPr>
          <w:rStyle w:val="docsum-authors"/>
          <w:rFonts w:ascii="Arial" w:hAnsi="Arial" w:cs="Arial"/>
          <w:sz w:val="20"/>
          <w:szCs w:val="20"/>
        </w:rPr>
        <w:t xml:space="preserve"> SLR, </w:t>
      </w:r>
      <w:proofErr w:type="spellStart"/>
      <w:r w:rsidRPr="003E6CEB">
        <w:rPr>
          <w:rStyle w:val="docsum-authors"/>
          <w:rFonts w:ascii="Arial" w:hAnsi="Arial" w:cs="Arial"/>
          <w:sz w:val="20"/>
          <w:szCs w:val="20"/>
        </w:rPr>
        <w:t>Lencz</w:t>
      </w:r>
      <w:proofErr w:type="spellEnd"/>
      <w:r w:rsidRPr="003E6CEB">
        <w:rPr>
          <w:rStyle w:val="docsum-authors"/>
          <w:rFonts w:ascii="Arial" w:hAnsi="Arial" w:cs="Arial"/>
          <w:sz w:val="20"/>
          <w:szCs w:val="20"/>
        </w:rPr>
        <w:t xml:space="preserve"> T, Loeffler M, </w:t>
      </w:r>
      <w:proofErr w:type="spellStart"/>
      <w:r w:rsidRPr="003E6CEB">
        <w:rPr>
          <w:rStyle w:val="docsum-authors"/>
          <w:rFonts w:ascii="Arial" w:hAnsi="Arial" w:cs="Arial"/>
          <w:sz w:val="20"/>
          <w:szCs w:val="20"/>
        </w:rPr>
        <w:t>Mattay</w:t>
      </w:r>
      <w:proofErr w:type="spellEnd"/>
      <w:r w:rsidRPr="003E6CEB">
        <w:rPr>
          <w:rStyle w:val="docsum-authors"/>
          <w:rFonts w:ascii="Arial" w:hAnsi="Arial" w:cs="Arial"/>
          <w:sz w:val="20"/>
          <w:szCs w:val="20"/>
        </w:rPr>
        <w:t xml:space="preserve"> VS, </w:t>
      </w:r>
      <w:proofErr w:type="spellStart"/>
      <w:r w:rsidRPr="003E6CEB">
        <w:rPr>
          <w:rStyle w:val="docsum-authors"/>
          <w:rFonts w:ascii="Arial" w:hAnsi="Arial" w:cs="Arial"/>
          <w:sz w:val="20"/>
          <w:szCs w:val="20"/>
        </w:rPr>
        <w:t>Palotie</w:t>
      </w:r>
      <w:proofErr w:type="spellEnd"/>
      <w:r w:rsidRPr="003E6CEB">
        <w:rPr>
          <w:rStyle w:val="docsum-authors"/>
          <w:rFonts w:ascii="Arial" w:hAnsi="Arial" w:cs="Arial"/>
          <w:sz w:val="20"/>
          <w:szCs w:val="20"/>
        </w:rPr>
        <w:t xml:space="preserve"> A, Psaty BM, Ramirez A, </w:t>
      </w:r>
      <w:proofErr w:type="spellStart"/>
      <w:r w:rsidRPr="003E6CEB">
        <w:rPr>
          <w:rStyle w:val="docsum-authors"/>
          <w:rFonts w:ascii="Arial" w:hAnsi="Arial" w:cs="Arial"/>
          <w:sz w:val="20"/>
          <w:szCs w:val="20"/>
        </w:rPr>
        <w:t>Ridker</w:t>
      </w:r>
      <w:proofErr w:type="spellEnd"/>
      <w:r w:rsidRPr="003E6CEB">
        <w:rPr>
          <w:rStyle w:val="docsum-authors"/>
          <w:rFonts w:ascii="Arial" w:hAnsi="Arial" w:cs="Arial"/>
          <w:sz w:val="20"/>
          <w:szCs w:val="20"/>
        </w:rPr>
        <w:t xml:space="preserve"> PM, Riedel-Heller SG, Sachdev PS, </w:t>
      </w:r>
      <w:proofErr w:type="spellStart"/>
      <w:r w:rsidRPr="003E6CEB">
        <w:rPr>
          <w:rStyle w:val="docsum-authors"/>
          <w:rFonts w:ascii="Arial" w:hAnsi="Arial" w:cs="Arial"/>
          <w:sz w:val="20"/>
          <w:szCs w:val="20"/>
        </w:rPr>
        <w:t>Saykin</w:t>
      </w:r>
      <w:proofErr w:type="spellEnd"/>
      <w:r w:rsidRPr="003E6CEB">
        <w:rPr>
          <w:rStyle w:val="docsum-authors"/>
          <w:rFonts w:ascii="Arial" w:hAnsi="Arial" w:cs="Arial"/>
          <w:sz w:val="20"/>
          <w:szCs w:val="20"/>
        </w:rPr>
        <w:t xml:space="preserve"> AJ, Scherer M, Schofield PR, Sidney S, Starr JM, </w:t>
      </w:r>
      <w:proofErr w:type="spellStart"/>
      <w:r w:rsidRPr="003E6CEB">
        <w:rPr>
          <w:rStyle w:val="docsum-authors"/>
          <w:rFonts w:ascii="Arial" w:hAnsi="Arial" w:cs="Arial"/>
          <w:sz w:val="20"/>
          <w:szCs w:val="20"/>
        </w:rPr>
        <w:t>Trollor</w:t>
      </w:r>
      <w:proofErr w:type="spellEnd"/>
      <w:r w:rsidRPr="003E6CEB">
        <w:rPr>
          <w:rStyle w:val="docsum-authors"/>
          <w:rFonts w:ascii="Arial" w:hAnsi="Arial" w:cs="Arial"/>
          <w:sz w:val="20"/>
          <w:szCs w:val="20"/>
        </w:rPr>
        <w:t xml:space="preserve"> J, Ulrich W, Wagner M, Weir DR, Wilson JF, Wright MJ, Weinberger DR, </w:t>
      </w:r>
      <w:proofErr w:type="spellStart"/>
      <w:r w:rsidRPr="003E6CEB">
        <w:rPr>
          <w:rStyle w:val="docsum-authors"/>
          <w:rFonts w:ascii="Arial" w:hAnsi="Arial" w:cs="Arial"/>
          <w:sz w:val="20"/>
          <w:szCs w:val="20"/>
        </w:rPr>
        <w:t>Debette</w:t>
      </w:r>
      <w:proofErr w:type="spellEnd"/>
      <w:r w:rsidRPr="003E6CEB">
        <w:rPr>
          <w:rStyle w:val="docsum-authors"/>
          <w:rFonts w:ascii="Arial" w:hAnsi="Arial" w:cs="Arial"/>
          <w:sz w:val="20"/>
          <w:szCs w:val="20"/>
        </w:rPr>
        <w:t xml:space="preserve"> S, Eriksson JG, Mosley TH Jr, </w:t>
      </w:r>
      <w:proofErr w:type="spellStart"/>
      <w:r w:rsidRPr="003E6CEB">
        <w:rPr>
          <w:rStyle w:val="docsum-authors"/>
          <w:rFonts w:ascii="Arial" w:hAnsi="Arial" w:cs="Arial"/>
          <w:sz w:val="20"/>
          <w:szCs w:val="20"/>
        </w:rPr>
        <w:t>Launer</w:t>
      </w:r>
      <w:proofErr w:type="spellEnd"/>
      <w:r w:rsidRPr="003E6CEB">
        <w:rPr>
          <w:rStyle w:val="docsum-authors"/>
          <w:rFonts w:ascii="Arial" w:hAnsi="Arial" w:cs="Arial"/>
          <w:sz w:val="20"/>
          <w:szCs w:val="20"/>
        </w:rPr>
        <w:t xml:space="preserve"> LJ, van </w:t>
      </w:r>
      <w:proofErr w:type="spellStart"/>
      <w:r w:rsidRPr="003E6CEB">
        <w:rPr>
          <w:rStyle w:val="docsum-authors"/>
          <w:rFonts w:ascii="Arial" w:hAnsi="Arial" w:cs="Arial"/>
          <w:sz w:val="20"/>
          <w:szCs w:val="20"/>
        </w:rPr>
        <w:t>Duijn</w:t>
      </w:r>
      <w:proofErr w:type="spellEnd"/>
      <w:r w:rsidRPr="003E6CEB">
        <w:rPr>
          <w:rStyle w:val="docsum-authors"/>
          <w:rFonts w:ascii="Arial" w:hAnsi="Arial" w:cs="Arial"/>
          <w:sz w:val="20"/>
          <w:szCs w:val="20"/>
        </w:rPr>
        <w:t xml:space="preserve"> CM, Deary IJ, Seshadri S, Räikkönen K.</w:t>
      </w:r>
      <w:r w:rsidRPr="003E6CEB">
        <w:rPr>
          <w:rFonts w:ascii="Arial" w:hAnsi="Arial" w:cs="Arial"/>
          <w:sz w:val="20"/>
          <w:szCs w:val="20"/>
        </w:rPr>
        <w:t xml:space="preserve"> </w:t>
      </w:r>
      <w:hyperlink r:id="rId78" w:history="1">
        <w:r w:rsidRPr="00586EAF">
          <w:rPr>
            <w:rStyle w:val="Hyperlink"/>
            <w:rFonts w:ascii="Arial" w:hAnsi="Arial" w:cs="Arial"/>
            <w:b/>
            <w:bCs/>
            <w:i/>
            <w:iCs/>
            <w:sz w:val="20"/>
            <w:szCs w:val="20"/>
          </w:rPr>
          <w:t>Genome-wide meta-analyses reveal novel loci for verbal short-term memory and learning</w:t>
        </w:r>
        <w:r w:rsidRPr="00586EAF">
          <w:rPr>
            <w:rStyle w:val="Hyperlink"/>
            <w:rFonts w:ascii="Arial" w:hAnsi="Arial" w:cs="Arial"/>
            <w:sz w:val="20"/>
            <w:szCs w:val="20"/>
            <w:u w:val="none"/>
          </w:rPr>
          <w:t xml:space="preserve">. </w:t>
        </w:r>
      </w:hyperlink>
      <w:r w:rsidRPr="003E6CEB">
        <w:rPr>
          <w:rStyle w:val="docsum-journal-citation"/>
          <w:rFonts w:ascii="Arial" w:hAnsi="Arial" w:cs="Arial"/>
          <w:sz w:val="20"/>
          <w:szCs w:val="20"/>
        </w:rPr>
        <w:t xml:space="preserve">Mol </w:t>
      </w:r>
      <w:r w:rsidRPr="00061ED3">
        <w:rPr>
          <w:rStyle w:val="docsum-journal-citation"/>
          <w:rFonts w:ascii="Arial" w:hAnsi="Arial" w:cs="Arial"/>
          <w:sz w:val="20"/>
          <w:szCs w:val="20"/>
        </w:rPr>
        <w:t xml:space="preserve">Psychiatry. </w:t>
      </w:r>
      <w:r w:rsidRPr="00061ED3">
        <w:rPr>
          <w:rStyle w:val="docsum-pmid"/>
          <w:rFonts w:ascii="Arial" w:hAnsi="Arial" w:cs="Arial"/>
          <w:sz w:val="20"/>
          <w:szCs w:val="20"/>
        </w:rPr>
        <w:t>2022</w:t>
      </w:r>
      <w:r w:rsidR="00061ED3">
        <w:rPr>
          <w:rStyle w:val="docsum-pmid"/>
          <w:rFonts w:ascii="Arial" w:hAnsi="Arial" w:cs="Arial"/>
          <w:sz w:val="20"/>
          <w:szCs w:val="20"/>
        </w:rPr>
        <w:t xml:space="preserve"> </w:t>
      </w:r>
      <w:r w:rsidR="00061ED3" w:rsidRPr="00061ED3">
        <w:rPr>
          <w:rStyle w:val="docsum-pmid"/>
          <w:rFonts w:ascii="Arial" w:hAnsi="Arial" w:cs="Arial"/>
          <w:sz w:val="20"/>
          <w:szCs w:val="20"/>
        </w:rPr>
        <w:t>Nov</w:t>
      </w:r>
      <w:r w:rsidR="00061ED3">
        <w:rPr>
          <w:rStyle w:val="docsum-pmid"/>
          <w:rFonts w:ascii="Arial" w:hAnsi="Arial" w:cs="Arial"/>
          <w:sz w:val="20"/>
          <w:szCs w:val="20"/>
        </w:rPr>
        <w:t xml:space="preserve">. Vol. </w:t>
      </w:r>
      <w:r w:rsidR="00061ED3" w:rsidRPr="00061ED3">
        <w:rPr>
          <w:rStyle w:val="docsum-pmid"/>
          <w:rFonts w:ascii="Arial" w:hAnsi="Arial" w:cs="Arial"/>
          <w:sz w:val="20"/>
          <w:szCs w:val="20"/>
        </w:rPr>
        <w:t>27</w:t>
      </w:r>
      <w:r w:rsidR="00061ED3">
        <w:rPr>
          <w:rStyle w:val="docsum-pmid"/>
          <w:rFonts w:ascii="Arial" w:hAnsi="Arial" w:cs="Arial"/>
          <w:sz w:val="20"/>
          <w:szCs w:val="20"/>
        </w:rPr>
        <w:t xml:space="preserve">, issue </w:t>
      </w:r>
      <w:r w:rsidR="00061ED3" w:rsidRPr="00061ED3">
        <w:rPr>
          <w:rStyle w:val="docsum-pmid"/>
          <w:rFonts w:ascii="Arial" w:hAnsi="Arial" w:cs="Arial"/>
          <w:sz w:val="20"/>
          <w:szCs w:val="20"/>
        </w:rPr>
        <w:t>11</w:t>
      </w:r>
      <w:r w:rsidR="00061ED3">
        <w:rPr>
          <w:rStyle w:val="docsum-pmid"/>
          <w:rFonts w:ascii="Arial" w:hAnsi="Arial" w:cs="Arial"/>
          <w:sz w:val="20"/>
          <w:szCs w:val="20"/>
        </w:rPr>
        <w:t xml:space="preserve">, pp. </w:t>
      </w:r>
      <w:r w:rsidR="00061ED3" w:rsidRPr="00061ED3">
        <w:rPr>
          <w:rStyle w:val="docsum-pmid"/>
          <w:rFonts w:ascii="Arial" w:hAnsi="Arial" w:cs="Arial"/>
          <w:sz w:val="20"/>
          <w:szCs w:val="20"/>
        </w:rPr>
        <w:t xml:space="preserve">4419-4431. </w:t>
      </w:r>
      <w:r w:rsidRPr="00061ED3">
        <w:rPr>
          <w:rStyle w:val="docsum-pmid"/>
          <w:rFonts w:ascii="Arial" w:hAnsi="Arial" w:cs="Arial"/>
          <w:sz w:val="20"/>
          <w:szCs w:val="20"/>
        </w:rPr>
        <w:t xml:space="preserve">PM: 35974141. </w:t>
      </w:r>
      <w:hyperlink r:id="rId79" w:tgtFrame="_blank" w:history="1">
        <w:r w:rsidR="00061ED3" w:rsidRPr="00061ED3">
          <w:rPr>
            <w:rStyle w:val="docsum-pmid"/>
            <w:rFonts w:ascii="Arial" w:hAnsi="Arial" w:cs="Arial"/>
            <w:sz w:val="20"/>
            <w:szCs w:val="20"/>
          </w:rPr>
          <w:t>PMC9734053</w:t>
        </w:r>
      </w:hyperlink>
      <w:r w:rsidR="00061ED3" w:rsidRPr="00061ED3">
        <w:rPr>
          <w:rStyle w:val="docsum-pmid"/>
          <w:rFonts w:ascii="Arial" w:hAnsi="Arial" w:cs="Arial"/>
          <w:sz w:val="20"/>
          <w:szCs w:val="20"/>
        </w:rPr>
        <w:t>.</w:t>
      </w:r>
    </w:p>
    <w:bookmarkEnd w:id="10"/>
    <w:p w14:paraId="12995AB4" w14:textId="77777777" w:rsidR="00B16769" w:rsidRDefault="00B16769" w:rsidP="00D00478">
      <w:pPr>
        <w:spacing w:after="0" w:line="240" w:lineRule="auto"/>
        <w:rPr>
          <w:rStyle w:val="docsum-authors"/>
          <w:rFonts w:ascii="Arial" w:hAnsi="Arial" w:cs="Arial"/>
          <w:sz w:val="20"/>
          <w:szCs w:val="20"/>
        </w:rPr>
      </w:pPr>
    </w:p>
    <w:p w14:paraId="23CF7C12" w14:textId="77777777" w:rsidR="00B16769" w:rsidRDefault="00B16769" w:rsidP="00D00478">
      <w:pPr>
        <w:spacing w:after="0" w:line="240" w:lineRule="auto"/>
        <w:rPr>
          <w:rStyle w:val="docsum-pmid"/>
          <w:rFonts w:ascii="Arial" w:hAnsi="Arial" w:cs="Arial"/>
          <w:sz w:val="20"/>
          <w:szCs w:val="20"/>
        </w:rPr>
      </w:pPr>
      <w:bookmarkStart w:id="11" w:name="_Hlk116594802"/>
      <w:proofErr w:type="spellStart"/>
      <w:r w:rsidRPr="003E6CEB">
        <w:rPr>
          <w:rStyle w:val="docsum-authors"/>
          <w:rFonts w:ascii="Arial" w:hAnsi="Arial" w:cs="Arial"/>
          <w:sz w:val="20"/>
          <w:szCs w:val="20"/>
        </w:rPr>
        <w:t>Lamprea-Montealegre</w:t>
      </w:r>
      <w:proofErr w:type="spellEnd"/>
      <w:r w:rsidRPr="003E6CEB">
        <w:rPr>
          <w:rStyle w:val="docsum-authors"/>
          <w:rFonts w:ascii="Arial" w:hAnsi="Arial" w:cs="Arial"/>
          <w:sz w:val="20"/>
          <w:szCs w:val="20"/>
        </w:rPr>
        <w:t xml:space="preserve"> JA, Arnold AM, McC</w:t>
      </w:r>
      <w:r>
        <w:rPr>
          <w:rStyle w:val="docsum-authors"/>
          <w:rFonts w:ascii="Arial" w:hAnsi="Arial" w:cs="Arial"/>
          <w:sz w:val="20"/>
          <w:szCs w:val="20"/>
        </w:rPr>
        <w:t>l</w:t>
      </w:r>
      <w:r w:rsidRPr="003E6CEB">
        <w:rPr>
          <w:rStyle w:val="docsum-authors"/>
          <w:rFonts w:ascii="Arial" w:hAnsi="Arial" w:cs="Arial"/>
          <w:sz w:val="20"/>
          <w:szCs w:val="20"/>
        </w:rPr>
        <w:t xml:space="preserve">elland RL, Mukamal KJ, Djousse L, Biggs ML, Siscovick DS, Tracy RP, </w:t>
      </w:r>
      <w:proofErr w:type="spellStart"/>
      <w:r w:rsidRPr="003E6CEB">
        <w:rPr>
          <w:rStyle w:val="docsum-authors"/>
          <w:rFonts w:ascii="Arial" w:hAnsi="Arial" w:cs="Arial"/>
          <w:sz w:val="20"/>
          <w:szCs w:val="20"/>
        </w:rPr>
        <w:t>Beisswenger</w:t>
      </w:r>
      <w:proofErr w:type="spellEnd"/>
      <w:r w:rsidRPr="003E6CEB">
        <w:rPr>
          <w:rStyle w:val="docsum-authors"/>
          <w:rFonts w:ascii="Arial" w:hAnsi="Arial" w:cs="Arial"/>
          <w:sz w:val="20"/>
          <w:szCs w:val="20"/>
        </w:rPr>
        <w:t xml:space="preserve"> PJ, Psaty BM, Ix JH, Kizer JR.</w:t>
      </w:r>
      <w:r w:rsidRPr="003E6CEB">
        <w:rPr>
          <w:rFonts w:ascii="Arial" w:hAnsi="Arial" w:cs="Arial"/>
          <w:sz w:val="20"/>
          <w:szCs w:val="20"/>
        </w:rPr>
        <w:t xml:space="preserve"> </w:t>
      </w:r>
      <w:hyperlink r:id="rId80" w:history="1">
        <w:r w:rsidRPr="009052EB">
          <w:rPr>
            <w:rStyle w:val="Hyperlink"/>
            <w:rFonts w:ascii="Arial" w:hAnsi="Arial" w:cs="Arial"/>
            <w:b/>
            <w:bCs/>
            <w:i/>
            <w:iCs/>
            <w:sz w:val="20"/>
            <w:szCs w:val="20"/>
          </w:rPr>
          <w:t xml:space="preserve">Plasma </w:t>
        </w:r>
        <w:r>
          <w:rPr>
            <w:rStyle w:val="Hyperlink"/>
            <w:rFonts w:ascii="Arial" w:hAnsi="Arial" w:cs="Arial"/>
            <w:b/>
            <w:bCs/>
            <w:i/>
            <w:iCs/>
            <w:sz w:val="20"/>
            <w:szCs w:val="20"/>
          </w:rPr>
          <w:t>l</w:t>
        </w:r>
        <w:r w:rsidRPr="009052EB">
          <w:rPr>
            <w:rStyle w:val="Hyperlink"/>
            <w:rFonts w:ascii="Arial" w:hAnsi="Arial" w:cs="Arial"/>
            <w:b/>
            <w:bCs/>
            <w:i/>
            <w:iCs/>
            <w:sz w:val="20"/>
            <w:szCs w:val="20"/>
          </w:rPr>
          <w:t xml:space="preserve">evels of </w:t>
        </w:r>
        <w:r>
          <w:rPr>
            <w:rStyle w:val="Hyperlink"/>
            <w:rFonts w:ascii="Arial" w:hAnsi="Arial" w:cs="Arial"/>
            <w:b/>
            <w:bCs/>
            <w:i/>
            <w:iCs/>
            <w:sz w:val="20"/>
            <w:szCs w:val="20"/>
          </w:rPr>
          <w:t>a</w:t>
        </w:r>
        <w:r w:rsidRPr="009052EB">
          <w:rPr>
            <w:rStyle w:val="Hyperlink"/>
            <w:rFonts w:ascii="Arial" w:hAnsi="Arial" w:cs="Arial"/>
            <w:b/>
            <w:bCs/>
            <w:i/>
            <w:iCs/>
            <w:sz w:val="20"/>
            <w:szCs w:val="20"/>
          </w:rPr>
          <w:t xml:space="preserve">dvanced </w:t>
        </w:r>
        <w:r>
          <w:rPr>
            <w:rStyle w:val="Hyperlink"/>
            <w:rFonts w:ascii="Arial" w:hAnsi="Arial" w:cs="Arial"/>
            <w:b/>
            <w:bCs/>
            <w:i/>
            <w:iCs/>
            <w:sz w:val="20"/>
            <w:szCs w:val="20"/>
          </w:rPr>
          <w:t>g</w:t>
        </w:r>
        <w:r w:rsidRPr="009052EB">
          <w:rPr>
            <w:rStyle w:val="Hyperlink"/>
            <w:rFonts w:ascii="Arial" w:hAnsi="Arial" w:cs="Arial"/>
            <w:b/>
            <w:bCs/>
            <w:i/>
            <w:iCs/>
            <w:sz w:val="20"/>
            <w:szCs w:val="20"/>
          </w:rPr>
          <w:t xml:space="preserve">lycation </w:t>
        </w:r>
        <w:proofErr w:type="spellStart"/>
        <w:r>
          <w:rPr>
            <w:rStyle w:val="Hyperlink"/>
            <w:rFonts w:ascii="Arial" w:hAnsi="Arial" w:cs="Arial"/>
            <w:b/>
            <w:bCs/>
            <w:i/>
            <w:iCs/>
            <w:sz w:val="20"/>
            <w:szCs w:val="20"/>
          </w:rPr>
          <w:t>e</w:t>
        </w:r>
        <w:r w:rsidRPr="009052EB">
          <w:rPr>
            <w:rStyle w:val="Hyperlink"/>
            <w:rFonts w:ascii="Arial" w:hAnsi="Arial" w:cs="Arial"/>
            <w:b/>
            <w:bCs/>
            <w:i/>
            <w:iCs/>
            <w:sz w:val="20"/>
            <w:szCs w:val="20"/>
          </w:rPr>
          <w:t>ndproducts</w:t>
        </w:r>
        <w:proofErr w:type="spellEnd"/>
        <w:r w:rsidRPr="009052EB">
          <w:rPr>
            <w:rStyle w:val="Hyperlink"/>
            <w:rFonts w:ascii="Arial" w:hAnsi="Arial" w:cs="Arial"/>
            <w:b/>
            <w:bCs/>
            <w:i/>
            <w:iCs/>
            <w:sz w:val="20"/>
            <w:szCs w:val="20"/>
          </w:rPr>
          <w:t xml:space="preserve"> and </w:t>
        </w:r>
        <w:r>
          <w:rPr>
            <w:rStyle w:val="Hyperlink"/>
            <w:rFonts w:ascii="Arial" w:hAnsi="Arial" w:cs="Arial"/>
            <w:b/>
            <w:bCs/>
            <w:i/>
            <w:iCs/>
            <w:sz w:val="20"/>
            <w:szCs w:val="20"/>
          </w:rPr>
          <w:t>r</w:t>
        </w:r>
        <w:r w:rsidRPr="009052EB">
          <w:rPr>
            <w:rStyle w:val="Hyperlink"/>
            <w:rFonts w:ascii="Arial" w:hAnsi="Arial" w:cs="Arial"/>
            <w:b/>
            <w:bCs/>
            <w:i/>
            <w:iCs/>
            <w:sz w:val="20"/>
            <w:szCs w:val="20"/>
          </w:rPr>
          <w:t xml:space="preserve">isk of </w:t>
        </w:r>
        <w:r>
          <w:rPr>
            <w:rStyle w:val="Hyperlink"/>
            <w:rFonts w:ascii="Arial" w:hAnsi="Arial" w:cs="Arial"/>
            <w:b/>
            <w:bCs/>
            <w:i/>
            <w:iCs/>
            <w:sz w:val="20"/>
            <w:szCs w:val="20"/>
          </w:rPr>
          <w:t>c</w:t>
        </w:r>
        <w:r w:rsidRPr="009052EB">
          <w:rPr>
            <w:rStyle w:val="Hyperlink"/>
            <w:rFonts w:ascii="Arial" w:hAnsi="Arial" w:cs="Arial"/>
            <w:b/>
            <w:bCs/>
            <w:i/>
            <w:iCs/>
            <w:sz w:val="20"/>
            <w:szCs w:val="20"/>
          </w:rPr>
          <w:t xml:space="preserve">ardiovascular </w:t>
        </w:r>
        <w:r>
          <w:rPr>
            <w:rStyle w:val="Hyperlink"/>
            <w:rFonts w:ascii="Arial" w:hAnsi="Arial" w:cs="Arial"/>
            <w:b/>
            <w:bCs/>
            <w:i/>
            <w:iCs/>
            <w:sz w:val="20"/>
            <w:szCs w:val="20"/>
          </w:rPr>
          <w:t>e</w:t>
        </w:r>
        <w:r w:rsidRPr="009052EB">
          <w:rPr>
            <w:rStyle w:val="Hyperlink"/>
            <w:rFonts w:ascii="Arial" w:hAnsi="Arial" w:cs="Arial"/>
            <w:b/>
            <w:bCs/>
            <w:i/>
            <w:iCs/>
            <w:sz w:val="20"/>
            <w:szCs w:val="20"/>
          </w:rPr>
          <w:t xml:space="preserve">vents: </w:t>
        </w:r>
        <w:r>
          <w:rPr>
            <w:rStyle w:val="Hyperlink"/>
            <w:rFonts w:ascii="Arial" w:hAnsi="Arial" w:cs="Arial"/>
            <w:b/>
            <w:bCs/>
            <w:i/>
            <w:iCs/>
            <w:sz w:val="20"/>
            <w:szCs w:val="20"/>
          </w:rPr>
          <w:t>f</w:t>
        </w:r>
        <w:r w:rsidRPr="009052EB">
          <w:rPr>
            <w:rStyle w:val="Hyperlink"/>
            <w:rFonts w:ascii="Arial" w:hAnsi="Arial" w:cs="Arial"/>
            <w:b/>
            <w:bCs/>
            <w:i/>
            <w:iCs/>
            <w:sz w:val="20"/>
            <w:szCs w:val="20"/>
          </w:rPr>
          <w:t xml:space="preserve">indings </w:t>
        </w:r>
        <w:r>
          <w:rPr>
            <w:rStyle w:val="Hyperlink"/>
            <w:rFonts w:ascii="Arial" w:hAnsi="Arial" w:cs="Arial"/>
            <w:b/>
            <w:bCs/>
            <w:i/>
            <w:iCs/>
            <w:sz w:val="20"/>
            <w:szCs w:val="20"/>
          </w:rPr>
          <w:t>f</w:t>
        </w:r>
        <w:r w:rsidRPr="009052EB">
          <w:rPr>
            <w:rStyle w:val="Hyperlink"/>
            <w:rFonts w:ascii="Arial" w:hAnsi="Arial" w:cs="Arial"/>
            <w:b/>
            <w:bCs/>
            <w:i/>
            <w:iCs/>
            <w:sz w:val="20"/>
            <w:szCs w:val="20"/>
          </w:rPr>
          <w:t xml:space="preserve">rom 2 </w:t>
        </w:r>
        <w:r>
          <w:rPr>
            <w:rStyle w:val="Hyperlink"/>
            <w:rFonts w:ascii="Arial" w:hAnsi="Arial" w:cs="Arial"/>
            <w:b/>
            <w:bCs/>
            <w:i/>
            <w:iCs/>
            <w:sz w:val="20"/>
            <w:szCs w:val="20"/>
          </w:rPr>
          <w:t>p</w:t>
        </w:r>
        <w:r w:rsidRPr="009052EB">
          <w:rPr>
            <w:rStyle w:val="Hyperlink"/>
            <w:rFonts w:ascii="Arial" w:hAnsi="Arial" w:cs="Arial"/>
            <w:b/>
            <w:bCs/>
            <w:i/>
            <w:iCs/>
            <w:sz w:val="20"/>
            <w:szCs w:val="20"/>
          </w:rPr>
          <w:t xml:space="preserve">rospective </w:t>
        </w:r>
        <w:r>
          <w:rPr>
            <w:rStyle w:val="Hyperlink"/>
            <w:rFonts w:ascii="Arial" w:hAnsi="Arial" w:cs="Arial"/>
            <w:b/>
            <w:bCs/>
            <w:i/>
            <w:iCs/>
            <w:sz w:val="20"/>
            <w:szCs w:val="20"/>
          </w:rPr>
          <w:t>c</w:t>
        </w:r>
        <w:r w:rsidRPr="009052EB">
          <w:rPr>
            <w:rStyle w:val="Hyperlink"/>
            <w:rFonts w:ascii="Arial" w:hAnsi="Arial" w:cs="Arial"/>
            <w:b/>
            <w:bCs/>
            <w:i/>
            <w:iCs/>
            <w:sz w:val="20"/>
            <w:szCs w:val="20"/>
          </w:rPr>
          <w:t>ohorts</w:t>
        </w:r>
        <w:r w:rsidRPr="009052EB">
          <w:rPr>
            <w:rStyle w:val="Hyperlink"/>
            <w:rFonts w:ascii="Arial" w:hAnsi="Arial" w:cs="Arial"/>
            <w:b/>
            <w:bCs/>
            <w:i/>
            <w:iCs/>
            <w:sz w:val="20"/>
            <w:szCs w:val="20"/>
            <w:u w:val="none"/>
          </w:rPr>
          <w:t>.</w:t>
        </w:r>
        <w:r w:rsidRPr="009052EB">
          <w:rPr>
            <w:rStyle w:val="Hyperlink"/>
            <w:rFonts w:ascii="Arial" w:hAnsi="Arial" w:cs="Arial"/>
            <w:sz w:val="20"/>
            <w:szCs w:val="20"/>
            <w:u w:val="none"/>
          </w:rPr>
          <w:t xml:space="preserve"> </w:t>
        </w:r>
      </w:hyperlink>
      <w:r w:rsidRPr="003E6CEB">
        <w:rPr>
          <w:rStyle w:val="docsum-journal-citation"/>
          <w:rFonts w:ascii="Arial" w:hAnsi="Arial" w:cs="Arial"/>
          <w:sz w:val="20"/>
          <w:szCs w:val="20"/>
        </w:rPr>
        <w:t>J Am Heart Assoc. 2022 Aug 2</w:t>
      </w:r>
      <w:r>
        <w:rPr>
          <w:rStyle w:val="docsum-journal-citation"/>
          <w:rFonts w:ascii="Arial" w:hAnsi="Arial" w:cs="Arial"/>
          <w:sz w:val="20"/>
          <w:szCs w:val="20"/>
        </w:rPr>
        <w:t xml:space="preserve">. Vol. </w:t>
      </w:r>
      <w:r w:rsidRPr="003E6CEB">
        <w:rPr>
          <w:rStyle w:val="docsum-journal-citation"/>
          <w:rFonts w:ascii="Arial" w:hAnsi="Arial" w:cs="Arial"/>
          <w:sz w:val="20"/>
          <w:szCs w:val="20"/>
        </w:rPr>
        <w:t>11</w:t>
      </w:r>
      <w:r>
        <w:rPr>
          <w:rStyle w:val="docsum-journal-citation"/>
          <w:rFonts w:ascii="Arial" w:hAnsi="Arial" w:cs="Arial"/>
          <w:sz w:val="20"/>
          <w:szCs w:val="20"/>
        </w:rPr>
        <w:t xml:space="preserve">, issue </w:t>
      </w:r>
      <w:r w:rsidRPr="003E6CEB">
        <w:rPr>
          <w:rStyle w:val="docsum-journal-citation"/>
          <w:rFonts w:ascii="Arial" w:hAnsi="Arial" w:cs="Arial"/>
          <w:sz w:val="20"/>
          <w:szCs w:val="20"/>
        </w:rPr>
        <w:t>15</w:t>
      </w:r>
      <w:r>
        <w:rPr>
          <w:rStyle w:val="docsum-journal-citation"/>
          <w:rFonts w:ascii="Arial" w:hAnsi="Arial" w:cs="Arial"/>
          <w:sz w:val="20"/>
          <w:szCs w:val="20"/>
        </w:rPr>
        <w:t xml:space="preserve">, </w:t>
      </w:r>
      <w:r w:rsidRPr="003E6CEB">
        <w:rPr>
          <w:rStyle w:val="docsum-journal-citation"/>
          <w:rFonts w:ascii="Arial" w:hAnsi="Arial" w:cs="Arial"/>
          <w:sz w:val="20"/>
          <w:szCs w:val="20"/>
        </w:rPr>
        <w:t xml:space="preserve">e024012. </w:t>
      </w:r>
      <w:r w:rsidRPr="003E6CEB">
        <w:rPr>
          <w:rStyle w:val="citation-part"/>
          <w:rFonts w:ascii="Arial" w:hAnsi="Arial" w:cs="Arial"/>
          <w:sz w:val="20"/>
          <w:szCs w:val="20"/>
        </w:rPr>
        <w:t xml:space="preserve">PM: </w:t>
      </w:r>
      <w:r w:rsidRPr="003E6CEB">
        <w:rPr>
          <w:rStyle w:val="docsum-pmid"/>
          <w:rFonts w:ascii="Arial" w:hAnsi="Arial" w:cs="Arial"/>
          <w:sz w:val="20"/>
          <w:szCs w:val="20"/>
        </w:rPr>
        <w:t>35904195.</w:t>
      </w:r>
      <w:r w:rsidRPr="003E6CEB">
        <w:rPr>
          <w:rFonts w:ascii="Arial" w:hAnsi="Arial" w:cs="Arial"/>
          <w:sz w:val="20"/>
          <w:szCs w:val="20"/>
        </w:rPr>
        <w:t xml:space="preserve"> </w:t>
      </w:r>
      <w:hyperlink r:id="rId81" w:tgtFrame="_blank" w:history="1">
        <w:r w:rsidRPr="009052EB">
          <w:rPr>
            <w:rStyle w:val="docsum-pmid"/>
            <w:rFonts w:ascii="Arial" w:hAnsi="Arial" w:cs="Arial"/>
            <w:sz w:val="20"/>
            <w:szCs w:val="20"/>
          </w:rPr>
          <w:t>PMC9375486</w:t>
        </w:r>
      </w:hyperlink>
      <w:r w:rsidRPr="009052EB">
        <w:rPr>
          <w:rStyle w:val="docsum-pmid"/>
          <w:rFonts w:ascii="Arial" w:hAnsi="Arial" w:cs="Arial"/>
          <w:sz w:val="20"/>
          <w:szCs w:val="20"/>
        </w:rPr>
        <w:t>.</w:t>
      </w:r>
      <w:r>
        <w:rPr>
          <w:rStyle w:val="docsum-pmid"/>
          <w:rFonts w:ascii="Arial" w:hAnsi="Arial" w:cs="Arial"/>
          <w:sz w:val="20"/>
          <w:szCs w:val="20"/>
        </w:rPr>
        <w:t xml:space="preserve"> </w:t>
      </w:r>
      <w:bookmarkEnd w:id="11"/>
    </w:p>
    <w:p w14:paraId="092F75C6" w14:textId="77777777" w:rsidR="00B16769" w:rsidRDefault="00B16769" w:rsidP="00D00478">
      <w:pPr>
        <w:spacing w:after="0" w:line="240" w:lineRule="auto"/>
        <w:rPr>
          <w:rStyle w:val="docsum-pmid"/>
          <w:rFonts w:ascii="Arial" w:hAnsi="Arial" w:cs="Arial"/>
          <w:sz w:val="20"/>
          <w:szCs w:val="20"/>
        </w:rPr>
      </w:pPr>
    </w:p>
    <w:p w14:paraId="72F13351" w14:textId="77777777" w:rsidR="00B16769" w:rsidRDefault="00B16769" w:rsidP="00D00478">
      <w:pPr>
        <w:spacing w:after="0" w:line="240" w:lineRule="auto"/>
        <w:rPr>
          <w:rStyle w:val="docsum-pmid"/>
          <w:rFonts w:ascii="Arial" w:hAnsi="Arial" w:cs="Arial"/>
          <w:sz w:val="20"/>
          <w:szCs w:val="20"/>
        </w:rPr>
      </w:pPr>
      <w:bookmarkStart w:id="12" w:name="_Hlk116594820"/>
      <w:r w:rsidRPr="003E6CEB">
        <w:rPr>
          <w:rStyle w:val="docsum-authors"/>
          <w:rFonts w:ascii="Arial" w:hAnsi="Arial" w:cs="Arial"/>
          <w:sz w:val="20"/>
          <w:szCs w:val="20"/>
        </w:rPr>
        <w:t xml:space="preserve">Lemaitre RN, Jensen PN, Zeigler M, </w:t>
      </w:r>
      <w:proofErr w:type="spellStart"/>
      <w:r w:rsidRPr="003E6CEB">
        <w:rPr>
          <w:rStyle w:val="docsum-authors"/>
          <w:rFonts w:ascii="Arial" w:hAnsi="Arial" w:cs="Arial"/>
          <w:sz w:val="20"/>
          <w:szCs w:val="20"/>
        </w:rPr>
        <w:t>Fretts</w:t>
      </w:r>
      <w:proofErr w:type="spellEnd"/>
      <w:r w:rsidRPr="003E6CEB">
        <w:rPr>
          <w:rStyle w:val="docsum-authors"/>
          <w:rFonts w:ascii="Arial" w:hAnsi="Arial" w:cs="Arial"/>
          <w:sz w:val="20"/>
          <w:szCs w:val="20"/>
        </w:rPr>
        <w:t xml:space="preserve"> AM, </w:t>
      </w:r>
      <w:proofErr w:type="spellStart"/>
      <w:r w:rsidRPr="003E6CEB">
        <w:rPr>
          <w:rStyle w:val="docsum-authors"/>
          <w:rFonts w:ascii="Arial" w:hAnsi="Arial" w:cs="Arial"/>
          <w:sz w:val="20"/>
          <w:szCs w:val="20"/>
        </w:rPr>
        <w:t>Umans</w:t>
      </w:r>
      <w:proofErr w:type="spellEnd"/>
      <w:r w:rsidRPr="003E6CEB">
        <w:rPr>
          <w:rStyle w:val="docsum-authors"/>
          <w:rFonts w:ascii="Arial" w:hAnsi="Arial" w:cs="Arial"/>
          <w:sz w:val="20"/>
          <w:szCs w:val="20"/>
        </w:rPr>
        <w:t xml:space="preserve"> JG, Howard BV, </w:t>
      </w:r>
      <w:proofErr w:type="spellStart"/>
      <w:r w:rsidRPr="003E6CEB">
        <w:rPr>
          <w:rStyle w:val="docsum-authors"/>
          <w:rFonts w:ascii="Arial" w:hAnsi="Arial" w:cs="Arial"/>
          <w:sz w:val="20"/>
          <w:szCs w:val="20"/>
        </w:rPr>
        <w:t>Sitlani</w:t>
      </w:r>
      <w:proofErr w:type="spellEnd"/>
      <w:r w:rsidRPr="003E6CEB">
        <w:rPr>
          <w:rStyle w:val="docsum-authors"/>
          <w:rFonts w:ascii="Arial" w:hAnsi="Arial" w:cs="Arial"/>
          <w:sz w:val="20"/>
          <w:szCs w:val="20"/>
        </w:rPr>
        <w:t xml:space="preserve"> CM, McKnight B, Gharib SA, King IB, Siscovick DS, Psaty BM, Sotoodehnia N, </w:t>
      </w:r>
      <w:proofErr w:type="spellStart"/>
      <w:r w:rsidRPr="003E6CEB">
        <w:rPr>
          <w:rStyle w:val="docsum-authors"/>
          <w:rFonts w:ascii="Arial" w:hAnsi="Arial" w:cs="Arial"/>
          <w:sz w:val="20"/>
          <w:szCs w:val="20"/>
        </w:rPr>
        <w:t>Totah</w:t>
      </w:r>
      <w:proofErr w:type="spellEnd"/>
      <w:r w:rsidRPr="003E6CEB">
        <w:rPr>
          <w:rStyle w:val="docsum-authors"/>
          <w:rFonts w:ascii="Arial" w:hAnsi="Arial" w:cs="Arial"/>
          <w:sz w:val="20"/>
          <w:szCs w:val="20"/>
        </w:rPr>
        <w:t xml:space="preserve"> RA.</w:t>
      </w:r>
      <w:r w:rsidRPr="003E6CEB">
        <w:rPr>
          <w:rFonts w:ascii="Arial" w:hAnsi="Arial" w:cs="Arial"/>
          <w:sz w:val="20"/>
          <w:szCs w:val="20"/>
        </w:rPr>
        <w:t xml:space="preserve"> </w:t>
      </w:r>
      <w:hyperlink r:id="rId82" w:history="1">
        <w:r w:rsidRPr="009052EB">
          <w:rPr>
            <w:rStyle w:val="Hyperlink"/>
            <w:rFonts w:ascii="Arial" w:hAnsi="Arial" w:cs="Arial"/>
            <w:b/>
            <w:bCs/>
            <w:i/>
            <w:iCs/>
            <w:sz w:val="20"/>
            <w:szCs w:val="20"/>
          </w:rPr>
          <w:t xml:space="preserve">Plasma </w:t>
        </w:r>
        <w:proofErr w:type="spellStart"/>
        <w:r w:rsidRPr="009052EB">
          <w:rPr>
            <w:rStyle w:val="Hyperlink"/>
            <w:rFonts w:ascii="Arial" w:hAnsi="Arial" w:cs="Arial"/>
            <w:b/>
            <w:bCs/>
            <w:i/>
            <w:iCs/>
            <w:sz w:val="20"/>
            <w:szCs w:val="20"/>
          </w:rPr>
          <w:t>epoxyeicosatrienoic</w:t>
        </w:r>
        <w:proofErr w:type="spellEnd"/>
        <w:r w:rsidRPr="009052EB">
          <w:rPr>
            <w:rStyle w:val="Hyperlink"/>
            <w:rFonts w:ascii="Arial" w:hAnsi="Arial" w:cs="Arial"/>
            <w:b/>
            <w:bCs/>
            <w:i/>
            <w:iCs/>
            <w:sz w:val="20"/>
            <w:szCs w:val="20"/>
          </w:rPr>
          <w:t xml:space="preserve"> acids and diabetes-related cardiovascular disease: </w:t>
        </w:r>
        <w:r>
          <w:rPr>
            <w:rStyle w:val="Hyperlink"/>
            <w:rFonts w:ascii="Arial" w:hAnsi="Arial" w:cs="Arial"/>
            <w:b/>
            <w:bCs/>
            <w:i/>
            <w:iCs/>
            <w:sz w:val="20"/>
            <w:szCs w:val="20"/>
          </w:rPr>
          <w:t>t</w:t>
        </w:r>
        <w:r w:rsidRPr="009052EB">
          <w:rPr>
            <w:rStyle w:val="Hyperlink"/>
            <w:rFonts w:ascii="Arial" w:hAnsi="Arial" w:cs="Arial"/>
            <w:b/>
            <w:bCs/>
            <w:i/>
            <w:iCs/>
            <w:sz w:val="20"/>
            <w:szCs w:val="20"/>
          </w:rPr>
          <w:t xml:space="preserve">he </w:t>
        </w:r>
        <w:r>
          <w:rPr>
            <w:rStyle w:val="Hyperlink"/>
            <w:rFonts w:ascii="Arial" w:hAnsi="Arial" w:cs="Arial"/>
            <w:b/>
            <w:bCs/>
            <w:i/>
            <w:iCs/>
            <w:sz w:val="20"/>
            <w:szCs w:val="20"/>
          </w:rPr>
          <w:t>C</w:t>
        </w:r>
        <w:r w:rsidRPr="009052EB">
          <w:rPr>
            <w:rStyle w:val="Hyperlink"/>
            <w:rFonts w:ascii="Arial" w:hAnsi="Arial" w:cs="Arial"/>
            <w:b/>
            <w:bCs/>
            <w:i/>
            <w:iCs/>
            <w:sz w:val="20"/>
            <w:szCs w:val="20"/>
          </w:rPr>
          <w:t xml:space="preserve">ardiovascular </w:t>
        </w:r>
        <w:r>
          <w:rPr>
            <w:rStyle w:val="Hyperlink"/>
            <w:rFonts w:ascii="Arial" w:hAnsi="Arial" w:cs="Arial"/>
            <w:b/>
            <w:bCs/>
            <w:i/>
            <w:iCs/>
            <w:sz w:val="20"/>
            <w:szCs w:val="20"/>
          </w:rPr>
          <w:t>H</w:t>
        </w:r>
        <w:r w:rsidRPr="009052EB">
          <w:rPr>
            <w:rStyle w:val="Hyperlink"/>
            <w:rFonts w:ascii="Arial" w:hAnsi="Arial" w:cs="Arial"/>
            <w:b/>
            <w:bCs/>
            <w:i/>
            <w:iCs/>
            <w:sz w:val="20"/>
            <w:szCs w:val="20"/>
          </w:rPr>
          <w:t xml:space="preserve">ealth </w:t>
        </w:r>
        <w:r>
          <w:rPr>
            <w:rStyle w:val="Hyperlink"/>
            <w:rFonts w:ascii="Arial" w:hAnsi="Arial" w:cs="Arial"/>
            <w:b/>
            <w:bCs/>
            <w:i/>
            <w:iCs/>
            <w:sz w:val="20"/>
            <w:szCs w:val="20"/>
          </w:rPr>
          <w:t>S</w:t>
        </w:r>
        <w:r w:rsidRPr="009052EB">
          <w:rPr>
            <w:rStyle w:val="Hyperlink"/>
            <w:rFonts w:ascii="Arial" w:hAnsi="Arial" w:cs="Arial"/>
            <w:b/>
            <w:bCs/>
            <w:i/>
            <w:iCs/>
            <w:sz w:val="20"/>
            <w:szCs w:val="20"/>
          </w:rPr>
          <w:t>tudy</w:t>
        </w:r>
        <w:r w:rsidRPr="009052EB">
          <w:rPr>
            <w:rStyle w:val="Hyperlink"/>
            <w:rFonts w:ascii="Arial" w:hAnsi="Arial" w:cs="Arial"/>
            <w:sz w:val="20"/>
            <w:szCs w:val="20"/>
            <w:u w:val="none"/>
          </w:rPr>
          <w:t>.</w:t>
        </w:r>
        <w:r w:rsidRPr="009052EB">
          <w:rPr>
            <w:rStyle w:val="Hyperlink"/>
            <w:rFonts w:ascii="Arial" w:hAnsi="Arial" w:cs="Arial"/>
            <w:b/>
            <w:bCs/>
            <w:i/>
            <w:iCs/>
            <w:sz w:val="20"/>
            <w:szCs w:val="20"/>
            <w:u w:val="none"/>
          </w:rPr>
          <w:t xml:space="preserve"> </w:t>
        </w:r>
      </w:hyperlink>
      <w:proofErr w:type="spellStart"/>
      <w:r w:rsidRPr="003E6CEB">
        <w:rPr>
          <w:rStyle w:val="docsum-journal-citation"/>
          <w:rFonts w:ascii="Arial" w:hAnsi="Arial" w:cs="Arial"/>
          <w:sz w:val="20"/>
          <w:szCs w:val="20"/>
        </w:rPr>
        <w:t>EBioMedicine</w:t>
      </w:r>
      <w:proofErr w:type="spellEnd"/>
      <w:r w:rsidRPr="003E6CEB">
        <w:rPr>
          <w:rStyle w:val="docsum-journal-citation"/>
          <w:rFonts w:ascii="Arial" w:hAnsi="Arial" w:cs="Arial"/>
          <w:sz w:val="20"/>
          <w:szCs w:val="20"/>
        </w:rPr>
        <w:t>. 2022 Sep</w:t>
      </w:r>
      <w:r>
        <w:rPr>
          <w:rStyle w:val="docsum-journal-citation"/>
          <w:rFonts w:ascii="Arial" w:hAnsi="Arial" w:cs="Arial"/>
          <w:sz w:val="20"/>
          <w:szCs w:val="20"/>
        </w:rPr>
        <w:t xml:space="preserve">. Vol. </w:t>
      </w:r>
      <w:r w:rsidRPr="003E6CEB">
        <w:rPr>
          <w:rStyle w:val="docsum-journal-citation"/>
          <w:rFonts w:ascii="Arial" w:hAnsi="Arial" w:cs="Arial"/>
          <w:sz w:val="20"/>
          <w:szCs w:val="20"/>
        </w:rPr>
        <w:t>83</w:t>
      </w:r>
      <w:r>
        <w:rPr>
          <w:rStyle w:val="docsum-journal-citation"/>
          <w:rFonts w:ascii="Arial" w:hAnsi="Arial" w:cs="Arial"/>
          <w:sz w:val="20"/>
          <w:szCs w:val="20"/>
        </w:rPr>
        <w:t xml:space="preserve">, p. </w:t>
      </w:r>
      <w:r w:rsidRPr="003E6CEB">
        <w:rPr>
          <w:rStyle w:val="docsum-journal-citation"/>
          <w:rFonts w:ascii="Arial" w:hAnsi="Arial" w:cs="Arial"/>
          <w:sz w:val="20"/>
          <w:szCs w:val="20"/>
        </w:rPr>
        <w:t xml:space="preserve">104189. </w:t>
      </w:r>
      <w:r w:rsidRPr="003E6CEB">
        <w:rPr>
          <w:rStyle w:val="citation-part"/>
          <w:rFonts w:ascii="Arial" w:hAnsi="Arial" w:cs="Arial"/>
          <w:sz w:val="20"/>
          <w:szCs w:val="20"/>
        </w:rPr>
        <w:t xml:space="preserve">PM: </w:t>
      </w:r>
      <w:r w:rsidRPr="003E6CEB">
        <w:rPr>
          <w:rStyle w:val="docsum-pmid"/>
          <w:rFonts w:ascii="Arial" w:hAnsi="Arial" w:cs="Arial"/>
          <w:sz w:val="20"/>
          <w:szCs w:val="20"/>
        </w:rPr>
        <w:t>35930887.</w:t>
      </w:r>
      <w:r w:rsidRPr="003E6CEB">
        <w:rPr>
          <w:rFonts w:ascii="Arial" w:hAnsi="Arial" w:cs="Arial"/>
          <w:sz w:val="20"/>
          <w:szCs w:val="20"/>
        </w:rPr>
        <w:t xml:space="preserve"> </w:t>
      </w:r>
      <w:hyperlink r:id="rId83" w:tgtFrame="_blank" w:history="1">
        <w:r w:rsidRPr="009052EB">
          <w:rPr>
            <w:rStyle w:val="docsum-pmid"/>
            <w:rFonts w:ascii="Arial" w:hAnsi="Arial" w:cs="Arial"/>
            <w:sz w:val="20"/>
            <w:szCs w:val="20"/>
          </w:rPr>
          <w:t>PMC9356248</w:t>
        </w:r>
      </w:hyperlink>
      <w:r w:rsidRPr="009052EB">
        <w:rPr>
          <w:rStyle w:val="docsum-pmid"/>
          <w:rFonts w:ascii="Arial" w:hAnsi="Arial" w:cs="Arial"/>
          <w:sz w:val="20"/>
          <w:szCs w:val="20"/>
        </w:rPr>
        <w:t>.</w:t>
      </w:r>
      <w:r>
        <w:rPr>
          <w:rStyle w:val="docsum-pmid"/>
          <w:rFonts w:ascii="Arial" w:hAnsi="Arial" w:cs="Arial"/>
          <w:sz w:val="20"/>
          <w:szCs w:val="20"/>
        </w:rPr>
        <w:t xml:space="preserve"> </w:t>
      </w:r>
      <w:bookmarkEnd w:id="12"/>
    </w:p>
    <w:p w14:paraId="0E66A9E4" w14:textId="77777777" w:rsidR="00B16769" w:rsidRDefault="00B16769" w:rsidP="00D00478">
      <w:pPr>
        <w:spacing w:after="0" w:line="240" w:lineRule="auto"/>
        <w:rPr>
          <w:rStyle w:val="docsum-pmid"/>
          <w:rFonts w:ascii="Arial" w:hAnsi="Arial" w:cs="Arial"/>
          <w:sz w:val="20"/>
          <w:szCs w:val="20"/>
        </w:rPr>
      </w:pPr>
    </w:p>
    <w:p w14:paraId="7B691377" w14:textId="77777777" w:rsidR="00B25CB4" w:rsidRDefault="00B25CB4" w:rsidP="00B25CB4">
      <w:pPr>
        <w:spacing w:after="0" w:line="240" w:lineRule="auto"/>
        <w:rPr>
          <w:rStyle w:val="docsum-journal-citation"/>
          <w:rFonts w:ascii="Arial" w:hAnsi="Arial" w:cs="Arial"/>
          <w:sz w:val="20"/>
          <w:szCs w:val="20"/>
        </w:rPr>
      </w:pPr>
      <w:r w:rsidRPr="00FE17AB">
        <w:rPr>
          <w:rStyle w:val="docsum-authors"/>
          <w:rFonts w:ascii="Arial" w:hAnsi="Arial" w:cs="Arial"/>
          <w:sz w:val="20"/>
          <w:szCs w:val="20"/>
        </w:rPr>
        <w:t xml:space="preserve">Li Y, Cheng Y, </w:t>
      </w:r>
      <w:proofErr w:type="spellStart"/>
      <w:r w:rsidRPr="00FE17AB">
        <w:rPr>
          <w:rStyle w:val="docsum-authors"/>
          <w:rFonts w:ascii="Arial" w:hAnsi="Arial" w:cs="Arial"/>
          <w:sz w:val="20"/>
          <w:szCs w:val="20"/>
        </w:rPr>
        <w:t>Consolato</w:t>
      </w:r>
      <w:proofErr w:type="spellEnd"/>
      <w:r w:rsidRPr="00FE17AB">
        <w:rPr>
          <w:rStyle w:val="docsum-authors"/>
          <w:rFonts w:ascii="Arial" w:hAnsi="Arial" w:cs="Arial"/>
          <w:sz w:val="20"/>
          <w:szCs w:val="20"/>
        </w:rPr>
        <w:t xml:space="preserve"> F, Schiano G, Chong MR, </w:t>
      </w:r>
      <w:proofErr w:type="spellStart"/>
      <w:r w:rsidRPr="00FE17AB">
        <w:rPr>
          <w:rStyle w:val="docsum-authors"/>
          <w:rFonts w:ascii="Arial" w:hAnsi="Arial" w:cs="Arial"/>
          <w:sz w:val="20"/>
          <w:szCs w:val="20"/>
        </w:rPr>
        <w:t>Pietzner</w:t>
      </w:r>
      <w:proofErr w:type="spellEnd"/>
      <w:r w:rsidRPr="00FE17AB">
        <w:rPr>
          <w:rStyle w:val="docsum-authors"/>
          <w:rFonts w:ascii="Arial" w:hAnsi="Arial" w:cs="Arial"/>
          <w:sz w:val="20"/>
          <w:szCs w:val="20"/>
        </w:rPr>
        <w:t xml:space="preserve"> M, Nguyen NQH, Scherer N, Biggs ML, Kleber ME, </w:t>
      </w:r>
      <w:proofErr w:type="spellStart"/>
      <w:r w:rsidRPr="00FE17AB">
        <w:rPr>
          <w:rStyle w:val="docsum-authors"/>
          <w:rFonts w:ascii="Arial" w:hAnsi="Arial" w:cs="Arial"/>
          <w:sz w:val="20"/>
          <w:szCs w:val="20"/>
        </w:rPr>
        <w:t>Haug</w:t>
      </w:r>
      <w:proofErr w:type="spellEnd"/>
      <w:r w:rsidRPr="00FE17AB">
        <w:rPr>
          <w:rStyle w:val="docsum-authors"/>
          <w:rFonts w:ascii="Arial" w:hAnsi="Arial" w:cs="Arial"/>
          <w:sz w:val="20"/>
          <w:szCs w:val="20"/>
        </w:rPr>
        <w:t xml:space="preserve"> S, </w:t>
      </w:r>
      <w:proofErr w:type="spellStart"/>
      <w:r w:rsidRPr="00FE17AB">
        <w:rPr>
          <w:rStyle w:val="docsum-authors"/>
          <w:rFonts w:ascii="Arial" w:hAnsi="Arial" w:cs="Arial"/>
          <w:sz w:val="20"/>
          <w:szCs w:val="20"/>
        </w:rPr>
        <w:t>Göçmen</w:t>
      </w:r>
      <w:proofErr w:type="spellEnd"/>
      <w:r w:rsidRPr="00FE17AB">
        <w:rPr>
          <w:rStyle w:val="docsum-authors"/>
          <w:rFonts w:ascii="Arial" w:hAnsi="Arial" w:cs="Arial"/>
          <w:sz w:val="20"/>
          <w:szCs w:val="20"/>
        </w:rPr>
        <w:t xml:space="preserve"> B, </w:t>
      </w:r>
      <w:proofErr w:type="spellStart"/>
      <w:r w:rsidRPr="00FE17AB">
        <w:rPr>
          <w:rStyle w:val="docsum-authors"/>
          <w:rFonts w:ascii="Arial" w:hAnsi="Arial" w:cs="Arial"/>
          <w:sz w:val="20"/>
          <w:szCs w:val="20"/>
        </w:rPr>
        <w:t>Pigeyre</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Sekula</w:t>
      </w:r>
      <w:proofErr w:type="spellEnd"/>
      <w:r w:rsidRPr="00FE17AB">
        <w:rPr>
          <w:rStyle w:val="docsum-authors"/>
          <w:rFonts w:ascii="Arial" w:hAnsi="Arial" w:cs="Arial"/>
          <w:sz w:val="20"/>
          <w:szCs w:val="20"/>
        </w:rPr>
        <w:t xml:space="preserve"> P, Steinbrenner I, Schlosser P, Joseph CB, Brody JA, Grams ME, Hayward C, </w:t>
      </w:r>
      <w:proofErr w:type="spellStart"/>
      <w:r w:rsidRPr="00FE17AB">
        <w:rPr>
          <w:rStyle w:val="docsum-authors"/>
          <w:rFonts w:ascii="Arial" w:hAnsi="Arial" w:cs="Arial"/>
          <w:sz w:val="20"/>
          <w:szCs w:val="20"/>
        </w:rPr>
        <w:t>Schultheiss</w:t>
      </w:r>
      <w:proofErr w:type="spellEnd"/>
      <w:r w:rsidRPr="00FE17AB">
        <w:rPr>
          <w:rStyle w:val="docsum-authors"/>
          <w:rFonts w:ascii="Arial" w:hAnsi="Arial" w:cs="Arial"/>
          <w:sz w:val="20"/>
          <w:szCs w:val="20"/>
        </w:rPr>
        <w:t xml:space="preserve"> UT, </w:t>
      </w:r>
      <w:proofErr w:type="spellStart"/>
      <w:r w:rsidRPr="00FE17AB">
        <w:rPr>
          <w:rStyle w:val="docsum-authors"/>
          <w:rFonts w:ascii="Arial" w:hAnsi="Arial" w:cs="Arial"/>
          <w:sz w:val="20"/>
          <w:szCs w:val="20"/>
        </w:rPr>
        <w:t>Krämer</w:t>
      </w:r>
      <w:proofErr w:type="spellEnd"/>
      <w:r w:rsidRPr="00FE17AB">
        <w:rPr>
          <w:rStyle w:val="docsum-authors"/>
          <w:rFonts w:ascii="Arial" w:hAnsi="Arial" w:cs="Arial"/>
          <w:sz w:val="20"/>
          <w:szCs w:val="20"/>
        </w:rPr>
        <w:t xml:space="preserve"> BK, </w:t>
      </w:r>
      <w:proofErr w:type="spellStart"/>
      <w:r w:rsidRPr="00FE17AB">
        <w:rPr>
          <w:rStyle w:val="docsum-authors"/>
          <w:rFonts w:ascii="Arial" w:hAnsi="Arial" w:cs="Arial"/>
          <w:sz w:val="20"/>
          <w:szCs w:val="20"/>
        </w:rPr>
        <w:t>Kronenberg</w:t>
      </w:r>
      <w:proofErr w:type="spellEnd"/>
      <w:r w:rsidRPr="00FE17AB">
        <w:rPr>
          <w:rStyle w:val="docsum-authors"/>
          <w:rFonts w:ascii="Arial" w:hAnsi="Arial" w:cs="Arial"/>
          <w:sz w:val="20"/>
          <w:szCs w:val="20"/>
        </w:rPr>
        <w:t xml:space="preserve"> F, Peters A, </w:t>
      </w:r>
      <w:proofErr w:type="spellStart"/>
      <w:r w:rsidRPr="00FE17AB">
        <w:rPr>
          <w:rStyle w:val="docsum-authors"/>
          <w:rFonts w:ascii="Arial" w:hAnsi="Arial" w:cs="Arial"/>
          <w:sz w:val="20"/>
          <w:szCs w:val="20"/>
        </w:rPr>
        <w:t>Seissler</w:t>
      </w:r>
      <w:proofErr w:type="spellEnd"/>
      <w:r w:rsidRPr="00FE17AB">
        <w:rPr>
          <w:rStyle w:val="docsum-authors"/>
          <w:rFonts w:ascii="Arial" w:hAnsi="Arial" w:cs="Arial"/>
          <w:sz w:val="20"/>
          <w:szCs w:val="20"/>
        </w:rPr>
        <w:t xml:space="preserve"> J, Steubl D, Then C, </w:t>
      </w:r>
      <w:proofErr w:type="spellStart"/>
      <w:r w:rsidRPr="00FE17AB">
        <w:rPr>
          <w:rStyle w:val="docsum-authors"/>
          <w:rFonts w:ascii="Arial" w:hAnsi="Arial" w:cs="Arial"/>
          <w:sz w:val="20"/>
          <w:szCs w:val="20"/>
        </w:rPr>
        <w:t>Wuttke</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März</w:t>
      </w:r>
      <w:proofErr w:type="spellEnd"/>
      <w:r w:rsidRPr="00FE17AB">
        <w:rPr>
          <w:rStyle w:val="docsum-authors"/>
          <w:rFonts w:ascii="Arial" w:hAnsi="Arial" w:cs="Arial"/>
          <w:sz w:val="20"/>
          <w:szCs w:val="20"/>
        </w:rPr>
        <w:t xml:space="preserve"> W, </w:t>
      </w:r>
      <w:proofErr w:type="spellStart"/>
      <w:r w:rsidRPr="00FE17AB">
        <w:rPr>
          <w:rStyle w:val="docsum-authors"/>
          <w:rFonts w:ascii="Arial" w:hAnsi="Arial" w:cs="Arial"/>
          <w:sz w:val="20"/>
          <w:szCs w:val="20"/>
        </w:rPr>
        <w:t>Eckardt</w:t>
      </w:r>
      <w:proofErr w:type="spellEnd"/>
      <w:r w:rsidRPr="00FE17AB">
        <w:rPr>
          <w:rStyle w:val="docsum-authors"/>
          <w:rFonts w:ascii="Arial" w:hAnsi="Arial" w:cs="Arial"/>
          <w:sz w:val="20"/>
          <w:szCs w:val="20"/>
        </w:rPr>
        <w:t xml:space="preserve"> KU, </w:t>
      </w:r>
      <w:proofErr w:type="spellStart"/>
      <w:r w:rsidRPr="00FE17AB">
        <w:rPr>
          <w:rStyle w:val="docsum-authors"/>
          <w:rFonts w:ascii="Arial" w:hAnsi="Arial" w:cs="Arial"/>
          <w:sz w:val="20"/>
          <w:szCs w:val="20"/>
        </w:rPr>
        <w:t>Gieger</w:t>
      </w:r>
      <w:proofErr w:type="spellEnd"/>
      <w:r w:rsidRPr="00FE17AB">
        <w:rPr>
          <w:rStyle w:val="docsum-authors"/>
          <w:rFonts w:ascii="Arial" w:hAnsi="Arial" w:cs="Arial"/>
          <w:sz w:val="20"/>
          <w:szCs w:val="20"/>
        </w:rPr>
        <w:t xml:space="preserve"> C, Boerwinkle E, Psaty BM, Coresh J, </w:t>
      </w:r>
      <w:proofErr w:type="spellStart"/>
      <w:r w:rsidRPr="00FE17AB">
        <w:rPr>
          <w:rStyle w:val="docsum-authors"/>
          <w:rFonts w:ascii="Arial" w:hAnsi="Arial" w:cs="Arial"/>
          <w:sz w:val="20"/>
          <w:szCs w:val="20"/>
        </w:rPr>
        <w:t>Oefner</w:t>
      </w:r>
      <w:proofErr w:type="spellEnd"/>
      <w:r w:rsidRPr="00FE17AB">
        <w:rPr>
          <w:rStyle w:val="docsum-authors"/>
          <w:rFonts w:ascii="Arial" w:hAnsi="Arial" w:cs="Arial"/>
          <w:sz w:val="20"/>
          <w:szCs w:val="20"/>
        </w:rPr>
        <w:t xml:space="preserve"> PJ, Pare G, </w:t>
      </w:r>
      <w:proofErr w:type="spellStart"/>
      <w:r w:rsidRPr="00FE17AB">
        <w:rPr>
          <w:rStyle w:val="docsum-authors"/>
          <w:rFonts w:ascii="Arial" w:hAnsi="Arial" w:cs="Arial"/>
          <w:sz w:val="20"/>
          <w:szCs w:val="20"/>
        </w:rPr>
        <w:t>Langenberg</w:t>
      </w:r>
      <w:proofErr w:type="spellEnd"/>
      <w:r w:rsidRPr="00FE17AB">
        <w:rPr>
          <w:rStyle w:val="docsum-authors"/>
          <w:rFonts w:ascii="Arial" w:hAnsi="Arial" w:cs="Arial"/>
          <w:sz w:val="20"/>
          <w:szCs w:val="20"/>
        </w:rPr>
        <w:t xml:space="preserve"> C, </w:t>
      </w:r>
      <w:proofErr w:type="spellStart"/>
      <w:r w:rsidRPr="00FE17AB">
        <w:rPr>
          <w:rStyle w:val="docsum-authors"/>
          <w:rFonts w:ascii="Arial" w:hAnsi="Arial" w:cs="Arial"/>
          <w:sz w:val="20"/>
          <w:szCs w:val="20"/>
        </w:rPr>
        <w:t>Scherberich</w:t>
      </w:r>
      <w:proofErr w:type="spellEnd"/>
      <w:r w:rsidRPr="00FE17AB">
        <w:rPr>
          <w:rStyle w:val="docsum-authors"/>
          <w:rFonts w:ascii="Arial" w:hAnsi="Arial" w:cs="Arial"/>
          <w:sz w:val="20"/>
          <w:szCs w:val="20"/>
        </w:rPr>
        <w:t xml:space="preserve"> JE, Yu B, </w:t>
      </w:r>
      <w:proofErr w:type="spellStart"/>
      <w:r w:rsidRPr="00FE17AB">
        <w:rPr>
          <w:rStyle w:val="docsum-authors"/>
          <w:rFonts w:ascii="Arial" w:hAnsi="Arial" w:cs="Arial"/>
          <w:sz w:val="20"/>
          <w:szCs w:val="20"/>
        </w:rPr>
        <w:t>Akilesh</w:t>
      </w:r>
      <w:proofErr w:type="spellEnd"/>
      <w:r w:rsidRPr="00FE17AB">
        <w:rPr>
          <w:rStyle w:val="docsum-authors"/>
          <w:rFonts w:ascii="Arial" w:hAnsi="Arial" w:cs="Arial"/>
          <w:sz w:val="20"/>
          <w:szCs w:val="20"/>
        </w:rPr>
        <w:t xml:space="preserve"> S, </w:t>
      </w:r>
      <w:proofErr w:type="spellStart"/>
      <w:r w:rsidRPr="00FE17AB">
        <w:rPr>
          <w:rStyle w:val="docsum-authors"/>
          <w:rFonts w:ascii="Arial" w:hAnsi="Arial" w:cs="Arial"/>
          <w:sz w:val="20"/>
          <w:szCs w:val="20"/>
        </w:rPr>
        <w:t>Devuyst</w:t>
      </w:r>
      <w:proofErr w:type="spellEnd"/>
      <w:r w:rsidRPr="00FE17AB">
        <w:rPr>
          <w:rStyle w:val="docsum-authors"/>
          <w:rFonts w:ascii="Arial" w:hAnsi="Arial" w:cs="Arial"/>
          <w:sz w:val="20"/>
          <w:szCs w:val="20"/>
        </w:rPr>
        <w:t xml:space="preserve"> O, </w:t>
      </w:r>
      <w:proofErr w:type="spellStart"/>
      <w:r w:rsidRPr="00FE17AB">
        <w:rPr>
          <w:rStyle w:val="docsum-authors"/>
          <w:rFonts w:ascii="Arial" w:hAnsi="Arial" w:cs="Arial"/>
          <w:sz w:val="20"/>
          <w:szCs w:val="20"/>
        </w:rPr>
        <w:t>Rampoldi</w:t>
      </w:r>
      <w:proofErr w:type="spellEnd"/>
      <w:r w:rsidRPr="00FE17AB">
        <w:rPr>
          <w:rStyle w:val="docsum-authors"/>
          <w:rFonts w:ascii="Arial" w:hAnsi="Arial" w:cs="Arial"/>
          <w:sz w:val="20"/>
          <w:szCs w:val="20"/>
        </w:rPr>
        <w:t xml:space="preserve"> L, </w:t>
      </w:r>
      <w:proofErr w:type="spellStart"/>
      <w:r w:rsidRPr="00FE17AB">
        <w:rPr>
          <w:rStyle w:val="docsum-authors"/>
          <w:rFonts w:ascii="Arial" w:hAnsi="Arial" w:cs="Arial"/>
          <w:sz w:val="20"/>
          <w:szCs w:val="20"/>
        </w:rPr>
        <w:t>Köttgen</w:t>
      </w:r>
      <w:proofErr w:type="spellEnd"/>
      <w:r w:rsidRPr="00FE17AB">
        <w:rPr>
          <w:rStyle w:val="docsum-authors"/>
          <w:rFonts w:ascii="Arial" w:hAnsi="Arial" w:cs="Arial"/>
          <w:sz w:val="20"/>
          <w:szCs w:val="20"/>
        </w:rPr>
        <w:t xml:space="preserve"> A.</w:t>
      </w:r>
      <w:r w:rsidRPr="00FE17AB">
        <w:rPr>
          <w:rFonts w:ascii="Arial" w:hAnsi="Arial" w:cs="Arial"/>
          <w:sz w:val="20"/>
          <w:szCs w:val="20"/>
        </w:rPr>
        <w:t xml:space="preserve"> </w:t>
      </w:r>
      <w:hyperlink r:id="rId84" w:history="1">
        <w:r w:rsidRPr="000813F4">
          <w:rPr>
            <w:rStyle w:val="Hyperlink"/>
            <w:rFonts w:ascii="Arial" w:hAnsi="Arial" w:cs="Arial"/>
            <w:b/>
            <w:bCs/>
            <w:i/>
            <w:iCs/>
            <w:sz w:val="20"/>
            <w:szCs w:val="20"/>
          </w:rPr>
          <w:t>Genome-wide studies reveal factors associated with circulating uromodulin and its relationships to complex diseases</w:t>
        </w:r>
        <w:r w:rsidRPr="009C1BC7">
          <w:rPr>
            <w:rStyle w:val="Hyperlink"/>
            <w:rFonts w:ascii="Arial" w:hAnsi="Arial" w:cs="Arial"/>
            <w:b/>
            <w:bCs/>
            <w:i/>
            <w:iCs/>
            <w:sz w:val="20"/>
            <w:szCs w:val="20"/>
            <w:u w:val="none"/>
          </w:rPr>
          <w:t>.</w:t>
        </w:r>
        <w:r w:rsidRPr="009C1BC7">
          <w:rPr>
            <w:rStyle w:val="Hyperlink"/>
            <w:rFonts w:ascii="Arial" w:hAnsi="Arial" w:cs="Arial"/>
            <w:sz w:val="20"/>
            <w:szCs w:val="20"/>
            <w:u w:val="none"/>
          </w:rPr>
          <w:t xml:space="preserve"> </w:t>
        </w:r>
      </w:hyperlink>
      <w:r w:rsidRPr="00FE17AB">
        <w:rPr>
          <w:rStyle w:val="docsum-journal-citation"/>
          <w:rFonts w:ascii="Arial" w:hAnsi="Arial" w:cs="Arial"/>
          <w:sz w:val="20"/>
          <w:szCs w:val="20"/>
        </w:rPr>
        <w:t>JCI Insight. 2022 May 23</w:t>
      </w:r>
      <w:r>
        <w:rPr>
          <w:rStyle w:val="docsum-journal-citation"/>
          <w:rFonts w:ascii="Arial" w:hAnsi="Arial" w:cs="Arial"/>
          <w:sz w:val="20"/>
          <w:szCs w:val="20"/>
        </w:rPr>
        <w:t xml:space="preserve">. Vol. </w:t>
      </w:r>
      <w:r w:rsidRPr="00FE17AB">
        <w:rPr>
          <w:rStyle w:val="docsum-journal-citation"/>
          <w:rFonts w:ascii="Arial" w:hAnsi="Arial" w:cs="Arial"/>
          <w:sz w:val="20"/>
          <w:szCs w:val="20"/>
        </w:rPr>
        <w:t>7</w:t>
      </w:r>
      <w:r>
        <w:rPr>
          <w:rStyle w:val="docsum-journal-citation"/>
          <w:rFonts w:ascii="Arial" w:hAnsi="Arial" w:cs="Arial"/>
          <w:sz w:val="20"/>
          <w:szCs w:val="20"/>
        </w:rPr>
        <w:t xml:space="preserve">, issue </w:t>
      </w:r>
      <w:r w:rsidRPr="00FE17AB">
        <w:rPr>
          <w:rStyle w:val="docsum-journal-citation"/>
          <w:rFonts w:ascii="Arial" w:hAnsi="Arial" w:cs="Arial"/>
          <w:sz w:val="20"/>
          <w:szCs w:val="20"/>
        </w:rPr>
        <w:t>10</w:t>
      </w:r>
      <w:r>
        <w:rPr>
          <w:rStyle w:val="docsum-journal-citation"/>
          <w:rFonts w:ascii="Arial" w:hAnsi="Arial" w:cs="Arial"/>
          <w:sz w:val="20"/>
          <w:szCs w:val="20"/>
        </w:rPr>
        <w:t xml:space="preserve">, </w:t>
      </w:r>
      <w:r w:rsidRPr="00FE17AB">
        <w:rPr>
          <w:rStyle w:val="docsum-journal-citation"/>
          <w:rFonts w:ascii="Arial" w:hAnsi="Arial" w:cs="Arial"/>
          <w:sz w:val="20"/>
          <w:szCs w:val="20"/>
        </w:rPr>
        <w:t xml:space="preserve">e157035. </w:t>
      </w:r>
      <w:proofErr w:type="spellStart"/>
      <w:r w:rsidRPr="00FE17AB">
        <w:rPr>
          <w:rStyle w:val="docsum-journal-citation"/>
          <w:rFonts w:ascii="Arial" w:hAnsi="Arial" w:cs="Arial"/>
          <w:sz w:val="20"/>
          <w:szCs w:val="20"/>
        </w:rPr>
        <w:t>doi</w:t>
      </w:r>
      <w:proofErr w:type="spellEnd"/>
      <w:r w:rsidRPr="00FE17AB">
        <w:rPr>
          <w:rStyle w:val="docsum-journal-citation"/>
          <w:rFonts w:ascii="Arial" w:hAnsi="Arial" w:cs="Arial"/>
          <w:sz w:val="20"/>
          <w:szCs w:val="20"/>
        </w:rPr>
        <w:t>: 10.1172/jci.insight.157035.</w:t>
      </w:r>
      <w:r w:rsidRPr="00FE17AB">
        <w:rPr>
          <w:rFonts w:ascii="Arial" w:hAnsi="Arial" w:cs="Arial"/>
          <w:sz w:val="20"/>
          <w:szCs w:val="20"/>
        </w:rPr>
        <w:t xml:space="preserve"> </w:t>
      </w:r>
      <w:r w:rsidRPr="00FE17AB">
        <w:rPr>
          <w:rStyle w:val="citation-part"/>
          <w:rFonts w:ascii="Arial" w:hAnsi="Arial" w:cs="Arial"/>
          <w:sz w:val="20"/>
          <w:szCs w:val="20"/>
        </w:rPr>
        <w:t xml:space="preserve">PM: </w:t>
      </w:r>
      <w:r w:rsidRPr="00FE17AB">
        <w:rPr>
          <w:rStyle w:val="docsum-pmid"/>
          <w:rFonts w:ascii="Arial" w:hAnsi="Arial" w:cs="Arial"/>
          <w:sz w:val="20"/>
          <w:szCs w:val="20"/>
        </w:rPr>
        <w:t>35446786</w:t>
      </w:r>
      <w:r w:rsidRPr="00FE17AB">
        <w:rPr>
          <w:rFonts w:ascii="Arial" w:hAnsi="Arial" w:cs="Arial"/>
          <w:sz w:val="20"/>
          <w:szCs w:val="20"/>
        </w:rPr>
        <w:t xml:space="preserve">. </w:t>
      </w:r>
      <w:hyperlink r:id="rId85" w:tgtFrame="_blank" w:history="1">
        <w:r w:rsidRPr="000813F4">
          <w:rPr>
            <w:rStyle w:val="docsum-journal-citation"/>
            <w:rFonts w:ascii="Arial" w:hAnsi="Arial" w:cs="Arial"/>
            <w:sz w:val="20"/>
            <w:szCs w:val="20"/>
          </w:rPr>
          <w:t>PMC9220927</w:t>
        </w:r>
      </w:hyperlink>
      <w:r w:rsidRPr="000813F4">
        <w:rPr>
          <w:rStyle w:val="docsum-journal-citation"/>
          <w:rFonts w:ascii="Arial" w:hAnsi="Arial" w:cs="Arial"/>
          <w:sz w:val="20"/>
          <w:szCs w:val="20"/>
        </w:rPr>
        <w:t>.</w:t>
      </w:r>
    </w:p>
    <w:p w14:paraId="2C483017" w14:textId="77777777" w:rsidR="00B25CB4" w:rsidRDefault="00B25CB4" w:rsidP="00B25CB4">
      <w:pPr>
        <w:spacing w:after="0" w:line="240" w:lineRule="auto"/>
        <w:rPr>
          <w:rStyle w:val="docsum-authors"/>
          <w:rFonts w:ascii="Arial" w:hAnsi="Arial" w:cs="Arial"/>
          <w:sz w:val="20"/>
          <w:szCs w:val="20"/>
        </w:rPr>
      </w:pPr>
    </w:p>
    <w:p w14:paraId="0CA13511" w14:textId="54C91BD5" w:rsidR="00B25CB4" w:rsidRDefault="00B25CB4" w:rsidP="00B25CB4">
      <w:pPr>
        <w:spacing w:after="0" w:line="240" w:lineRule="auto"/>
        <w:rPr>
          <w:rStyle w:val="docsum-pmid"/>
          <w:rFonts w:ascii="Arial" w:hAnsi="Arial" w:cs="Arial"/>
          <w:sz w:val="20"/>
          <w:szCs w:val="20"/>
        </w:rPr>
      </w:pPr>
      <w:bookmarkStart w:id="13" w:name="_Hlk126611504"/>
      <w:r w:rsidRPr="005451E9">
        <w:rPr>
          <w:rStyle w:val="docsum-authors"/>
          <w:rFonts w:ascii="Arial" w:hAnsi="Arial" w:cs="Arial"/>
          <w:sz w:val="20"/>
          <w:szCs w:val="20"/>
        </w:rPr>
        <w:t xml:space="preserve">Li Z, Li X, Zhou H, Gaynor SM, Selvaraj MS, </w:t>
      </w:r>
      <w:proofErr w:type="spellStart"/>
      <w:r w:rsidRPr="005451E9">
        <w:rPr>
          <w:rStyle w:val="docsum-authors"/>
          <w:rFonts w:ascii="Arial" w:hAnsi="Arial" w:cs="Arial"/>
          <w:sz w:val="20"/>
          <w:szCs w:val="20"/>
        </w:rPr>
        <w:t>Arapoglou</w:t>
      </w:r>
      <w:proofErr w:type="spellEnd"/>
      <w:r w:rsidRPr="005451E9">
        <w:rPr>
          <w:rStyle w:val="docsum-authors"/>
          <w:rFonts w:ascii="Arial" w:hAnsi="Arial" w:cs="Arial"/>
          <w:sz w:val="20"/>
          <w:szCs w:val="20"/>
        </w:rPr>
        <w:t xml:space="preserve"> T, Quick C, Liu Y, Chen H, Sun R, Dey R, Arnett DK, Auer PL, </w:t>
      </w:r>
      <w:proofErr w:type="spellStart"/>
      <w:r w:rsidRPr="005451E9">
        <w:rPr>
          <w:rStyle w:val="docsum-authors"/>
          <w:rFonts w:ascii="Arial" w:hAnsi="Arial" w:cs="Arial"/>
          <w:sz w:val="20"/>
          <w:szCs w:val="20"/>
        </w:rPr>
        <w:t>Bielak</w:t>
      </w:r>
      <w:proofErr w:type="spellEnd"/>
      <w:r w:rsidRPr="005451E9">
        <w:rPr>
          <w:rStyle w:val="docsum-authors"/>
          <w:rFonts w:ascii="Arial" w:hAnsi="Arial" w:cs="Arial"/>
          <w:sz w:val="20"/>
          <w:szCs w:val="20"/>
        </w:rPr>
        <w:t xml:space="preserve"> LF, Bis JC, Blackwell TW, </w:t>
      </w:r>
      <w:proofErr w:type="spellStart"/>
      <w:r w:rsidRPr="005451E9">
        <w:rPr>
          <w:rStyle w:val="docsum-authors"/>
          <w:rFonts w:ascii="Arial" w:hAnsi="Arial" w:cs="Arial"/>
          <w:sz w:val="20"/>
          <w:szCs w:val="20"/>
        </w:rPr>
        <w:t>Blangero</w:t>
      </w:r>
      <w:proofErr w:type="spellEnd"/>
      <w:r w:rsidRPr="005451E9">
        <w:rPr>
          <w:rStyle w:val="docsum-authors"/>
          <w:rFonts w:ascii="Arial" w:hAnsi="Arial" w:cs="Arial"/>
          <w:sz w:val="20"/>
          <w:szCs w:val="20"/>
        </w:rPr>
        <w:t xml:space="preserve"> J, Boerwinkle E, Bowden DW, Brody JA, Cade BE, </w:t>
      </w:r>
      <w:proofErr w:type="spellStart"/>
      <w:r w:rsidRPr="005451E9">
        <w:rPr>
          <w:rStyle w:val="docsum-authors"/>
          <w:rFonts w:ascii="Arial" w:hAnsi="Arial" w:cs="Arial"/>
          <w:sz w:val="20"/>
          <w:szCs w:val="20"/>
        </w:rPr>
        <w:t>Conomos</w:t>
      </w:r>
      <w:proofErr w:type="spellEnd"/>
      <w:r w:rsidRPr="005451E9">
        <w:rPr>
          <w:rStyle w:val="docsum-authors"/>
          <w:rFonts w:ascii="Arial" w:hAnsi="Arial" w:cs="Arial"/>
          <w:sz w:val="20"/>
          <w:szCs w:val="20"/>
        </w:rPr>
        <w:t xml:space="preserve"> MP, Correa A, </w:t>
      </w:r>
      <w:proofErr w:type="spellStart"/>
      <w:r w:rsidRPr="005451E9">
        <w:rPr>
          <w:rStyle w:val="docsum-authors"/>
          <w:rFonts w:ascii="Arial" w:hAnsi="Arial" w:cs="Arial"/>
          <w:sz w:val="20"/>
          <w:szCs w:val="20"/>
        </w:rPr>
        <w:t>Cupples</w:t>
      </w:r>
      <w:proofErr w:type="spellEnd"/>
      <w:r w:rsidRPr="005451E9">
        <w:rPr>
          <w:rStyle w:val="docsum-authors"/>
          <w:rFonts w:ascii="Arial" w:hAnsi="Arial" w:cs="Arial"/>
          <w:sz w:val="20"/>
          <w:szCs w:val="20"/>
        </w:rPr>
        <w:t xml:space="preserve"> LA, Curran JE, de Vries PS, </w:t>
      </w:r>
      <w:proofErr w:type="spellStart"/>
      <w:r w:rsidRPr="005451E9">
        <w:rPr>
          <w:rStyle w:val="docsum-authors"/>
          <w:rFonts w:ascii="Arial" w:hAnsi="Arial" w:cs="Arial"/>
          <w:sz w:val="20"/>
          <w:szCs w:val="20"/>
        </w:rPr>
        <w:t>Duggirala</w:t>
      </w:r>
      <w:proofErr w:type="spellEnd"/>
      <w:r w:rsidRPr="005451E9">
        <w:rPr>
          <w:rStyle w:val="docsum-authors"/>
          <w:rFonts w:ascii="Arial" w:hAnsi="Arial" w:cs="Arial"/>
          <w:sz w:val="20"/>
          <w:szCs w:val="20"/>
        </w:rPr>
        <w:t xml:space="preserve"> R, </w:t>
      </w:r>
      <w:proofErr w:type="spellStart"/>
      <w:r w:rsidRPr="005451E9">
        <w:rPr>
          <w:rStyle w:val="docsum-authors"/>
          <w:rFonts w:ascii="Arial" w:hAnsi="Arial" w:cs="Arial"/>
          <w:sz w:val="20"/>
          <w:szCs w:val="20"/>
        </w:rPr>
        <w:t>Franceschini</w:t>
      </w:r>
      <w:proofErr w:type="spellEnd"/>
      <w:r w:rsidRPr="005451E9">
        <w:rPr>
          <w:rStyle w:val="docsum-authors"/>
          <w:rFonts w:ascii="Arial" w:hAnsi="Arial" w:cs="Arial"/>
          <w:sz w:val="20"/>
          <w:szCs w:val="20"/>
        </w:rPr>
        <w:t xml:space="preserve"> N, Freedman BI, </w:t>
      </w:r>
      <w:proofErr w:type="spellStart"/>
      <w:r w:rsidRPr="005451E9">
        <w:rPr>
          <w:rStyle w:val="docsum-authors"/>
          <w:rFonts w:ascii="Arial" w:hAnsi="Arial" w:cs="Arial"/>
          <w:sz w:val="20"/>
          <w:szCs w:val="20"/>
        </w:rPr>
        <w:t>Göring</w:t>
      </w:r>
      <w:proofErr w:type="spellEnd"/>
      <w:r w:rsidRPr="005451E9">
        <w:rPr>
          <w:rStyle w:val="docsum-authors"/>
          <w:rFonts w:ascii="Arial" w:hAnsi="Arial" w:cs="Arial"/>
          <w:sz w:val="20"/>
          <w:szCs w:val="20"/>
        </w:rPr>
        <w:t xml:space="preserve"> HHH, Guo X, Kalyani RR, Kooperberg C, </w:t>
      </w:r>
      <w:proofErr w:type="spellStart"/>
      <w:r w:rsidRPr="005451E9">
        <w:rPr>
          <w:rStyle w:val="docsum-authors"/>
          <w:rFonts w:ascii="Arial" w:hAnsi="Arial" w:cs="Arial"/>
          <w:sz w:val="20"/>
          <w:szCs w:val="20"/>
        </w:rPr>
        <w:t>Kral</w:t>
      </w:r>
      <w:proofErr w:type="spellEnd"/>
      <w:r w:rsidRPr="005451E9">
        <w:rPr>
          <w:rStyle w:val="docsum-authors"/>
          <w:rFonts w:ascii="Arial" w:hAnsi="Arial" w:cs="Arial"/>
          <w:sz w:val="20"/>
          <w:szCs w:val="20"/>
        </w:rPr>
        <w:t xml:space="preserve"> BG, Lange LA, Lin BM, Manichaikul A, Manning AK, Martin LW, Mathias RA, Meigs JB, Mitchell BD, </w:t>
      </w:r>
      <w:proofErr w:type="spellStart"/>
      <w:r w:rsidRPr="005451E9">
        <w:rPr>
          <w:rStyle w:val="docsum-authors"/>
          <w:rFonts w:ascii="Arial" w:hAnsi="Arial" w:cs="Arial"/>
          <w:sz w:val="20"/>
          <w:szCs w:val="20"/>
        </w:rPr>
        <w:t>Montasser</w:t>
      </w:r>
      <w:proofErr w:type="spellEnd"/>
      <w:r w:rsidRPr="005451E9">
        <w:rPr>
          <w:rStyle w:val="docsum-authors"/>
          <w:rFonts w:ascii="Arial" w:hAnsi="Arial" w:cs="Arial"/>
          <w:sz w:val="20"/>
          <w:szCs w:val="20"/>
        </w:rPr>
        <w:t xml:space="preserve"> ME, Morrison AC, </w:t>
      </w:r>
      <w:proofErr w:type="spellStart"/>
      <w:r w:rsidRPr="005451E9">
        <w:rPr>
          <w:rStyle w:val="docsum-authors"/>
          <w:rFonts w:ascii="Arial" w:hAnsi="Arial" w:cs="Arial"/>
          <w:sz w:val="20"/>
          <w:szCs w:val="20"/>
        </w:rPr>
        <w:t>Naseri</w:t>
      </w:r>
      <w:proofErr w:type="spellEnd"/>
      <w:r w:rsidRPr="005451E9">
        <w:rPr>
          <w:rStyle w:val="docsum-authors"/>
          <w:rFonts w:ascii="Arial" w:hAnsi="Arial" w:cs="Arial"/>
          <w:sz w:val="20"/>
          <w:szCs w:val="20"/>
        </w:rPr>
        <w:t xml:space="preserve"> T, O'Connell JR, Palmer ND, </w:t>
      </w:r>
      <w:proofErr w:type="spellStart"/>
      <w:r w:rsidRPr="005451E9">
        <w:rPr>
          <w:rStyle w:val="docsum-authors"/>
          <w:rFonts w:ascii="Arial" w:hAnsi="Arial" w:cs="Arial"/>
          <w:sz w:val="20"/>
          <w:szCs w:val="20"/>
        </w:rPr>
        <w:t>Peyser</w:t>
      </w:r>
      <w:proofErr w:type="spellEnd"/>
      <w:r w:rsidRPr="005451E9">
        <w:rPr>
          <w:rStyle w:val="docsum-authors"/>
          <w:rFonts w:ascii="Arial" w:hAnsi="Arial" w:cs="Arial"/>
          <w:sz w:val="20"/>
          <w:szCs w:val="20"/>
        </w:rPr>
        <w:t xml:space="preserve"> PA, Psaty BM, Raffield LM, Redline S, Reiner AP, </w:t>
      </w:r>
      <w:proofErr w:type="spellStart"/>
      <w:r w:rsidRPr="005451E9">
        <w:rPr>
          <w:rStyle w:val="docsum-authors"/>
          <w:rFonts w:ascii="Arial" w:hAnsi="Arial" w:cs="Arial"/>
          <w:sz w:val="20"/>
          <w:szCs w:val="20"/>
        </w:rPr>
        <w:t>Reupena</w:t>
      </w:r>
      <w:proofErr w:type="spellEnd"/>
      <w:r w:rsidRPr="005451E9">
        <w:rPr>
          <w:rStyle w:val="docsum-authors"/>
          <w:rFonts w:ascii="Arial" w:hAnsi="Arial" w:cs="Arial"/>
          <w:sz w:val="20"/>
          <w:szCs w:val="20"/>
        </w:rPr>
        <w:t xml:space="preserve"> MS, Rice KM, Rich SS, Smith JA, Taylor KD, Taub MA, </w:t>
      </w:r>
      <w:proofErr w:type="spellStart"/>
      <w:r w:rsidRPr="005451E9">
        <w:rPr>
          <w:rStyle w:val="docsum-authors"/>
          <w:rFonts w:ascii="Arial" w:hAnsi="Arial" w:cs="Arial"/>
          <w:sz w:val="20"/>
          <w:szCs w:val="20"/>
        </w:rPr>
        <w:t>Vasan</w:t>
      </w:r>
      <w:proofErr w:type="spellEnd"/>
      <w:r w:rsidRPr="005451E9">
        <w:rPr>
          <w:rStyle w:val="docsum-authors"/>
          <w:rFonts w:ascii="Arial" w:hAnsi="Arial" w:cs="Arial"/>
          <w:sz w:val="20"/>
          <w:szCs w:val="20"/>
        </w:rPr>
        <w:t xml:space="preserve"> RS, Weeks DE, Wilson JG, </w:t>
      </w:r>
      <w:proofErr w:type="spellStart"/>
      <w:r w:rsidRPr="005451E9">
        <w:rPr>
          <w:rStyle w:val="docsum-authors"/>
          <w:rFonts w:ascii="Arial" w:hAnsi="Arial" w:cs="Arial"/>
          <w:sz w:val="20"/>
          <w:szCs w:val="20"/>
        </w:rPr>
        <w:t>Yanek</w:t>
      </w:r>
      <w:proofErr w:type="spellEnd"/>
      <w:r w:rsidRPr="005451E9">
        <w:rPr>
          <w:rStyle w:val="docsum-authors"/>
          <w:rFonts w:ascii="Arial" w:hAnsi="Arial" w:cs="Arial"/>
          <w:sz w:val="20"/>
          <w:szCs w:val="20"/>
        </w:rPr>
        <w:t xml:space="preserve"> LR, Zhao W; NHLBI Trans-Omics for Precision Medicine (</w:t>
      </w:r>
      <w:proofErr w:type="spellStart"/>
      <w:r w:rsidRPr="005451E9">
        <w:rPr>
          <w:rStyle w:val="docsum-authors"/>
          <w:rFonts w:ascii="Arial" w:hAnsi="Arial" w:cs="Arial"/>
          <w:sz w:val="20"/>
          <w:szCs w:val="20"/>
        </w:rPr>
        <w:t>TOPMed</w:t>
      </w:r>
      <w:proofErr w:type="spellEnd"/>
      <w:r w:rsidRPr="005451E9">
        <w:rPr>
          <w:rStyle w:val="docsum-authors"/>
          <w:rFonts w:ascii="Arial" w:hAnsi="Arial" w:cs="Arial"/>
          <w:sz w:val="20"/>
          <w:szCs w:val="20"/>
        </w:rPr>
        <w:t xml:space="preserve">) Consortium; </w:t>
      </w:r>
      <w:proofErr w:type="spellStart"/>
      <w:r w:rsidRPr="005451E9">
        <w:rPr>
          <w:rStyle w:val="docsum-authors"/>
          <w:rFonts w:ascii="Arial" w:hAnsi="Arial" w:cs="Arial"/>
          <w:sz w:val="20"/>
          <w:szCs w:val="20"/>
        </w:rPr>
        <w:t>TOPMed</w:t>
      </w:r>
      <w:proofErr w:type="spellEnd"/>
      <w:r w:rsidRPr="005451E9">
        <w:rPr>
          <w:rStyle w:val="docsum-authors"/>
          <w:rFonts w:ascii="Arial" w:hAnsi="Arial" w:cs="Arial"/>
          <w:sz w:val="20"/>
          <w:szCs w:val="20"/>
        </w:rPr>
        <w:t xml:space="preserve"> Lipids Working Group; Rotter JI, Willer CJ, Natarajan P, Peloso GM, Lin X.</w:t>
      </w:r>
      <w:r w:rsidRPr="005451E9">
        <w:rPr>
          <w:rFonts w:ascii="Arial" w:hAnsi="Arial" w:cs="Arial"/>
          <w:sz w:val="20"/>
          <w:szCs w:val="20"/>
        </w:rPr>
        <w:t xml:space="preserve"> </w:t>
      </w:r>
      <w:hyperlink r:id="rId86" w:history="1">
        <w:r w:rsidRPr="0033357B">
          <w:rPr>
            <w:rStyle w:val="Hyperlink"/>
            <w:rFonts w:ascii="Arial" w:hAnsi="Arial" w:cs="Arial"/>
            <w:b/>
            <w:bCs/>
            <w:i/>
            <w:iCs/>
            <w:sz w:val="20"/>
            <w:szCs w:val="20"/>
          </w:rPr>
          <w:t>A framework for detecting noncoding rare-variant associations of large-scale whole-genome sequencing studies.</w:t>
        </w:r>
        <w:r w:rsidRPr="0033357B">
          <w:rPr>
            <w:rStyle w:val="Hyperlink"/>
            <w:rFonts w:ascii="Arial" w:hAnsi="Arial" w:cs="Arial"/>
            <w:sz w:val="20"/>
            <w:szCs w:val="20"/>
            <w:u w:val="none"/>
          </w:rPr>
          <w:t xml:space="preserve"> </w:t>
        </w:r>
      </w:hyperlink>
      <w:r w:rsidRPr="005451E9">
        <w:rPr>
          <w:rStyle w:val="docsum-journal-citation"/>
          <w:rFonts w:ascii="Arial" w:hAnsi="Arial" w:cs="Arial"/>
          <w:sz w:val="20"/>
          <w:szCs w:val="20"/>
        </w:rPr>
        <w:t>Nat Methods. 2022 Dec</w:t>
      </w:r>
      <w:r>
        <w:rPr>
          <w:rStyle w:val="docsum-journal-citation"/>
          <w:rFonts w:ascii="Arial" w:hAnsi="Arial" w:cs="Arial"/>
          <w:sz w:val="20"/>
          <w:szCs w:val="20"/>
        </w:rPr>
        <w:t xml:space="preserve">. Vol. </w:t>
      </w:r>
      <w:r w:rsidRPr="005451E9">
        <w:rPr>
          <w:rStyle w:val="docsum-journal-citation"/>
          <w:rFonts w:ascii="Arial" w:hAnsi="Arial" w:cs="Arial"/>
          <w:sz w:val="20"/>
          <w:szCs w:val="20"/>
        </w:rPr>
        <w:t>19</w:t>
      </w:r>
      <w:r>
        <w:rPr>
          <w:rStyle w:val="docsum-journal-citation"/>
          <w:rFonts w:ascii="Arial" w:hAnsi="Arial" w:cs="Arial"/>
          <w:sz w:val="20"/>
          <w:szCs w:val="20"/>
        </w:rPr>
        <w:t xml:space="preserve">, issue </w:t>
      </w:r>
      <w:r w:rsidRPr="005451E9">
        <w:rPr>
          <w:rStyle w:val="docsum-journal-citation"/>
          <w:rFonts w:ascii="Arial" w:hAnsi="Arial" w:cs="Arial"/>
          <w:sz w:val="20"/>
          <w:szCs w:val="20"/>
        </w:rPr>
        <w:t>12</w:t>
      </w:r>
      <w:r>
        <w:rPr>
          <w:rStyle w:val="docsum-journal-citation"/>
          <w:rFonts w:ascii="Arial" w:hAnsi="Arial" w:cs="Arial"/>
          <w:sz w:val="20"/>
          <w:szCs w:val="20"/>
        </w:rPr>
        <w:t xml:space="preserve">, pp. </w:t>
      </w:r>
      <w:r w:rsidRPr="005451E9">
        <w:rPr>
          <w:rStyle w:val="docsum-journal-citation"/>
          <w:rFonts w:ascii="Arial" w:hAnsi="Arial" w:cs="Arial"/>
          <w:sz w:val="20"/>
          <w:szCs w:val="20"/>
        </w:rPr>
        <w:t>1599-1611</w:t>
      </w:r>
      <w:r>
        <w:rPr>
          <w:rStyle w:val="docsum-journal-citation"/>
          <w:rFonts w:ascii="Arial" w:hAnsi="Arial" w:cs="Arial"/>
          <w:sz w:val="20"/>
          <w:szCs w:val="20"/>
        </w:rPr>
        <w:t xml:space="preserve">. </w:t>
      </w:r>
      <w:r w:rsidRPr="005451E9">
        <w:rPr>
          <w:rStyle w:val="citation-part"/>
          <w:rFonts w:ascii="Arial" w:hAnsi="Arial" w:cs="Arial"/>
          <w:sz w:val="20"/>
          <w:szCs w:val="20"/>
        </w:rPr>
        <w:t xml:space="preserve">PM: </w:t>
      </w:r>
      <w:r w:rsidRPr="005451E9">
        <w:rPr>
          <w:rStyle w:val="docsum-pmid"/>
          <w:rFonts w:ascii="Arial" w:hAnsi="Arial" w:cs="Arial"/>
          <w:sz w:val="20"/>
          <w:szCs w:val="20"/>
        </w:rPr>
        <w:t>36303018.</w:t>
      </w:r>
    </w:p>
    <w:bookmarkEnd w:id="13"/>
    <w:p w14:paraId="423DABF8" w14:textId="77777777" w:rsidR="00624CA6" w:rsidRPr="005451E9" w:rsidRDefault="00624CA6" w:rsidP="00B25CB4">
      <w:pPr>
        <w:spacing w:after="0" w:line="240" w:lineRule="auto"/>
        <w:rPr>
          <w:rStyle w:val="docsum-pmid"/>
          <w:rFonts w:ascii="Arial" w:hAnsi="Arial" w:cs="Arial"/>
          <w:sz w:val="20"/>
          <w:szCs w:val="20"/>
        </w:rPr>
      </w:pPr>
    </w:p>
    <w:p w14:paraId="6E4CAC13" w14:textId="2A4AB0A0" w:rsidR="003E2886" w:rsidRPr="00D00478" w:rsidRDefault="003E2886" w:rsidP="00D00478">
      <w:pPr>
        <w:spacing w:after="0" w:line="240" w:lineRule="auto"/>
        <w:rPr>
          <w:rStyle w:val="docsum-authors"/>
          <w:rFonts w:ascii="Arial" w:hAnsi="Arial" w:cs="Arial"/>
          <w:sz w:val="20"/>
          <w:szCs w:val="20"/>
        </w:rPr>
      </w:pPr>
      <w:r w:rsidRPr="00D00478">
        <w:rPr>
          <w:rStyle w:val="docsum-authors"/>
          <w:rFonts w:ascii="Arial" w:hAnsi="Arial" w:cs="Arial"/>
          <w:sz w:val="20"/>
          <w:szCs w:val="20"/>
        </w:rPr>
        <w:t xml:space="preserve">Liang LJ, Casillas A, Longstreth WT, </w:t>
      </w:r>
      <w:proofErr w:type="spellStart"/>
      <w:r w:rsidRPr="00D00478">
        <w:rPr>
          <w:rStyle w:val="docsum-authors"/>
          <w:rFonts w:ascii="Arial" w:hAnsi="Arial" w:cs="Arial"/>
          <w:sz w:val="20"/>
          <w:szCs w:val="20"/>
        </w:rPr>
        <w:t>PhanVo</w:t>
      </w:r>
      <w:proofErr w:type="spellEnd"/>
      <w:r w:rsidRPr="00D00478">
        <w:rPr>
          <w:rStyle w:val="docsum-authors"/>
          <w:rFonts w:ascii="Arial" w:hAnsi="Arial" w:cs="Arial"/>
          <w:sz w:val="20"/>
          <w:szCs w:val="20"/>
        </w:rPr>
        <w:t xml:space="preserve"> L, Vassar SD, Brown AF.</w:t>
      </w:r>
      <w:r w:rsidRPr="00D00478">
        <w:rPr>
          <w:rFonts w:ascii="Arial" w:hAnsi="Arial" w:cs="Arial"/>
          <w:sz w:val="20"/>
          <w:szCs w:val="20"/>
        </w:rPr>
        <w:t xml:space="preserve"> </w:t>
      </w:r>
      <w:hyperlink r:id="rId87" w:history="1">
        <w:r w:rsidRPr="00A27FB2">
          <w:rPr>
            <w:rStyle w:val="Hyperlink"/>
            <w:rFonts w:ascii="Arial" w:hAnsi="Arial" w:cs="Arial"/>
            <w:b/>
            <w:bCs/>
            <w:i/>
            <w:iCs/>
            <w:sz w:val="20"/>
            <w:szCs w:val="20"/>
          </w:rPr>
          <w:t>Fishing for health: Neighborhood variation in fish intake, fish quality and association with stroke risk among older adults in the Cardiovascular Health Study.</w:t>
        </w:r>
        <w:r w:rsidRPr="00D00478">
          <w:rPr>
            <w:rStyle w:val="Hyperlink"/>
            <w:rFonts w:ascii="Arial" w:hAnsi="Arial" w:cs="Arial"/>
            <w:i/>
            <w:iCs/>
            <w:sz w:val="20"/>
            <w:szCs w:val="20"/>
          </w:rPr>
          <w:t xml:space="preserve"> </w:t>
        </w:r>
      </w:hyperlink>
      <w:proofErr w:type="spellStart"/>
      <w:r w:rsidRPr="00D00478">
        <w:rPr>
          <w:rStyle w:val="docsum-authors"/>
          <w:rFonts w:ascii="Arial" w:hAnsi="Arial" w:cs="Arial"/>
          <w:sz w:val="20"/>
          <w:szCs w:val="20"/>
        </w:rPr>
        <w:t>Nutr</w:t>
      </w:r>
      <w:proofErr w:type="spellEnd"/>
      <w:r w:rsidRPr="00D00478">
        <w:rPr>
          <w:rStyle w:val="docsum-authors"/>
          <w:rFonts w:ascii="Arial" w:hAnsi="Arial" w:cs="Arial"/>
          <w:sz w:val="20"/>
          <w:szCs w:val="20"/>
        </w:rPr>
        <w:t xml:space="preserve"> </w:t>
      </w:r>
      <w:proofErr w:type="spellStart"/>
      <w:r w:rsidRPr="00D00478">
        <w:rPr>
          <w:rStyle w:val="docsum-authors"/>
          <w:rFonts w:ascii="Arial" w:hAnsi="Arial" w:cs="Arial"/>
          <w:sz w:val="20"/>
          <w:szCs w:val="20"/>
        </w:rPr>
        <w:t>Metab</w:t>
      </w:r>
      <w:proofErr w:type="spellEnd"/>
      <w:r w:rsidRPr="00D00478">
        <w:rPr>
          <w:rStyle w:val="docsum-authors"/>
          <w:rFonts w:ascii="Arial" w:hAnsi="Arial" w:cs="Arial"/>
          <w:sz w:val="20"/>
          <w:szCs w:val="20"/>
        </w:rPr>
        <w:t xml:space="preserve"> Cardiovasc Dis. </w:t>
      </w:r>
      <w:r w:rsidR="00D00478" w:rsidRPr="00D00478">
        <w:rPr>
          <w:rStyle w:val="docsum-authors"/>
          <w:rFonts w:ascii="Arial" w:hAnsi="Arial" w:cs="Arial"/>
          <w:sz w:val="20"/>
          <w:szCs w:val="20"/>
        </w:rPr>
        <w:t>2022 Jun</w:t>
      </w:r>
      <w:r w:rsidR="00D00478">
        <w:rPr>
          <w:rStyle w:val="docsum-authors"/>
          <w:rFonts w:ascii="Arial" w:hAnsi="Arial" w:cs="Arial"/>
          <w:sz w:val="20"/>
          <w:szCs w:val="20"/>
        </w:rPr>
        <w:t xml:space="preserve">. Vol. </w:t>
      </w:r>
      <w:r w:rsidR="00D00478" w:rsidRPr="00D00478">
        <w:rPr>
          <w:rStyle w:val="docsum-authors"/>
          <w:rFonts w:ascii="Arial" w:hAnsi="Arial" w:cs="Arial"/>
          <w:sz w:val="20"/>
          <w:szCs w:val="20"/>
        </w:rPr>
        <w:t>32</w:t>
      </w:r>
      <w:r w:rsidR="00D00478">
        <w:rPr>
          <w:rStyle w:val="docsum-authors"/>
          <w:rFonts w:ascii="Arial" w:hAnsi="Arial" w:cs="Arial"/>
          <w:sz w:val="20"/>
          <w:szCs w:val="20"/>
        </w:rPr>
        <w:t xml:space="preserve">, issue </w:t>
      </w:r>
      <w:r w:rsidR="00D00478" w:rsidRPr="00D00478">
        <w:rPr>
          <w:rStyle w:val="docsum-authors"/>
          <w:rFonts w:ascii="Arial" w:hAnsi="Arial" w:cs="Arial"/>
          <w:sz w:val="20"/>
          <w:szCs w:val="20"/>
        </w:rPr>
        <w:t>6</w:t>
      </w:r>
      <w:r w:rsidR="00D00478">
        <w:rPr>
          <w:rStyle w:val="docsum-authors"/>
          <w:rFonts w:ascii="Arial" w:hAnsi="Arial" w:cs="Arial"/>
          <w:sz w:val="20"/>
          <w:szCs w:val="20"/>
        </w:rPr>
        <w:t xml:space="preserve">, pp. </w:t>
      </w:r>
      <w:r w:rsidR="00D00478" w:rsidRPr="00D00478">
        <w:rPr>
          <w:rStyle w:val="docsum-authors"/>
          <w:rFonts w:ascii="Arial" w:hAnsi="Arial" w:cs="Arial"/>
          <w:sz w:val="20"/>
          <w:szCs w:val="20"/>
        </w:rPr>
        <w:t xml:space="preserve">1410-1417. </w:t>
      </w:r>
      <w:r w:rsidRPr="00D00478">
        <w:rPr>
          <w:rStyle w:val="docsum-authors"/>
          <w:rFonts w:ascii="Arial" w:hAnsi="Arial" w:cs="Arial"/>
          <w:sz w:val="20"/>
          <w:szCs w:val="20"/>
        </w:rPr>
        <w:t xml:space="preserve">PM: 35346546. </w:t>
      </w:r>
      <w:hyperlink r:id="rId88" w:tgtFrame="_blank" w:history="1">
        <w:r w:rsidR="009C1BC7" w:rsidRPr="009C1BC7">
          <w:rPr>
            <w:rStyle w:val="docsum-authors"/>
            <w:rFonts w:ascii="Arial" w:hAnsi="Arial" w:cs="Arial"/>
            <w:sz w:val="20"/>
            <w:szCs w:val="20"/>
          </w:rPr>
          <w:t xml:space="preserve">PMC9472873. </w:t>
        </w:r>
      </w:hyperlink>
    </w:p>
    <w:p w14:paraId="66B61CAE" w14:textId="31865C0E" w:rsidR="00D00478" w:rsidRDefault="00D00478" w:rsidP="00D00478">
      <w:pPr>
        <w:spacing w:after="0" w:line="240" w:lineRule="auto"/>
        <w:rPr>
          <w:rStyle w:val="docsum-authors"/>
          <w:rFonts w:ascii="Arial" w:hAnsi="Arial" w:cs="Arial"/>
          <w:sz w:val="20"/>
          <w:szCs w:val="20"/>
        </w:rPr>
      </w:pPr>
    </w:p>
    <w:p w14:paraId="40D33610" w14:textId="7611ACAE" w:rsidR="00082BA0" w:rsidRPr="00B25CB4" w:rsidRDefault="00082BA0" w:rsidP="00B25CB4">
      <w:pPr>
        <w:rPr>
          <w:rStyle w:val="docsum-authors"/>
          <w:rFonts w:ascii="Times New Roman" w:eastAsia="Times New Roman" w:hAnsi="Times New Roman"/>
          <w:sz w:val="24"/>
          <w:szCs w:val="24"/>
        </w:rPr>
      </w:pPr>
      <w:r w:rsidRPr="00FE17AB">
        <w:rPr>
          <w:rStyle w:val="docsum-authors"/>
          <w:rFonts w:ascii="Arial" w:hAnsi="Arial" w:cs="Arial"/>
          <w:sz w:val="20"/>
          <w:szCs w:val="20"/>
        </w:rPr>
        <w:t xml:space="preserve">Liang J, Wang H, Cade BE, </w:t>
      </w:r>
      <w:proofErr w:type="spellStart"/>
      <w:r w:rsidRPr="00FE17AB">
        <w:rPr>
          <w:rStyle w:val="docsum-authors"/>
          <w:rFonts w:ascii="Arial" w:hAnsi="Arial" w:cs="Arial"/>
          <w:sz w:val="20"/>
          <w:szCs w:val="20"/>
        </w:rPr>
        <w:t>Kurniansyah</w:t>
      </w:r>
      <w:proofErr w:type="spellEnd"/>
      <w:r w:rsidRPr="00FE17AB">
        <w:rPr>
          <w:rStyle w:val="docsum-authors"/>
          <w:rFonts w:ascii="Arial" w:hAnsi="Arial" w:cs="Arial"/>
          <w:sz w:val="20"/>
          <w:szCs w:val="20"/>
        </w:rPr>
        <w:t xml:space="preserve"> N, He KY, Lee J, Sands SA, Brody J, Chen H, Gottlieb DJ, Evans DS, Guo X, Gharib SA, Hale L, Hillman DR, Lutsey PL, Mukherjee S, Ochs-</w:t>
      </w:r>
      <w:proofErr w:type="spellStart"/>
      <w:r w:rsidRPr="00FE17AB">
        <w:rPr>
          <w:rStyle w:val="docsum-authors"/>
          <w:rFonts w:ascii="Arial" w:hAnsi="Arial" w:cs="Arial"/>
          <w:sz w:val="20"/>
          <w:szCs w:val="20"/>
        </w:rPr>
        <w:t>Balcom</w:t>
      </w:r>
      <w:proofErr w:type="spellEnd"/>
      <w:r w:rsidRPr="00FE17AB">
        <w:rPr>
          <w:rStyle w:val="docsum-authors"/>
          <w:rFonts w:ascii="Arial" w:hAnsi="Arial" w:cs="Arial"/>
          <w:sz w:val="20"/>
          <w:szCs w:val="20"/>
        </w:rPr>
        <w:t xml:space="preserve"> HM, Palmer LJ, Purcell S, Saxena R, Patel SR, Stone KL, </w:t>
      </w:r>
      <w:proofErr w:type="spellStart"/>
      <w:r w:rsidRPr="00FE17AB">
        <w:rPr>
          <w:rStyle w:val="docsum-authors"/>
          <w:rFonts w:ascii="Arial" w:hAnsi="Arial" w:cs="Arial"/>
          <w:sz w:val="20"/>
          <w:szCs w:val="20"/>
        </w:rPr>
        <w:t>Tranah</w:t>
      </w:r>
      <w:proofErr w:type="spellEnd"/>
      <w:r w:rsidRPr="00FE17AB">
        <w:rPr>
          <w:rStyle w:val="docsum-authors"/>
          <w:rFonts w:ascii="Arial" w:hAnsi="Arial" w:cs="Arial"/>
          <w:sz w:val="20"/>
          <w:szCs w:val="20"/>
        </w:rPr>
        <w:t xml:space="preserve"> GJ, Boerwinkle E, Lin X, Liu Y, Psaty BM, </w:t>
      </w:r>
      <w:proofErr w:type="spellStart"/>
      <w:r w:rsidRPr="00FE17AB">
        <w:rPr>
          <w:rStyle w:val="docsum-authors"/>
          <w:rFonts w:ascii="Arial" w:hAnsi="Arial" w:cs="Arial"/>
          <w:sz w:val="20"/>
          <w:szCs w:val="20"/>
        </w:rPr>
        <w:t>Vasan</w:t>
      </w:r>
      <w:proofErr w:type="spellEnd"/>
      <w:r w:rsidRPr="00FE17AB">
        <w:rPr>
          <w:rStyle w:val="docsum-authors"/>
          <w:rFonts w:ascii="Arial" w:hAnsi="Arial" w:cs="Arial"/>
          <w:sz w:val="20"/>
          <w:szCs w:val="20"/>
        </w:rPr>
        <w:t xml:space="preserve"> RS, Manichaikul A, Rich SS, Rotter JI, Sofer T, Redline S, Zhu X; </w:t>
      </w:r>
      <w:proofErr w:type="spellStart"/>
      <w:r w:rsidRPr="00FE17AB">
        <w:rPr>
          <w:rStyle w:val="docsum-authors"/>
          <w:rFonts w:ascii="Arial" w:hAnsi="Arial" w:cs="Arial"/>
          <w:sz w:val="20"/>
          <w:szCs w:val="20"/>
        </w:rPr>
        <w:t>TOPMed</w:t>
      </w:r>
      <w:proofErr w:type="spellEnd"/>
      <w:r w:rsidRPr="00FE17AB">
        <w:rPr>
          <w:rStyle w:val="docsum-authors"/>
          <w:rFonts w:ascii="Arial" w:hAnsi="Arial" w:cs="Arial"/>
          <w:sz w:val="20"/>
          <w:szCs w:val="20"/>
        </w:rPr>
        <w:t xml:space="preserve"> Sleep Working Group.</w:t>
      </w:r>
      <w:r w:rsidRPr="00FE17AB">
        <w:rPr>
          <w:rFonts w:ascii="Arial" w:hAnsi="Arial" w:cs="Arial"/>
          <w:sz w:val="20"/>
          <w:szCs w:val="20"/>
        </w:rPr>
        <w:t xml:space="preserve"> </w:t>
      </w:r>
      <w:hyperlink r:id="rId89" w:history="1">
        <w:r w:rsidRPr="000813F4">
          <w:rPr>
            <w:rStyle w:val="Hyperlink"/>
            <w:rFonts w:ascii="Arial" w:hAnsi="Arial" w:cs="Arial"/>
            <w:b/>
            <w:bCs/>
            <w:i/>
            <w:iCs/>
            <w:sz w:val="20"/>
            <w:szCs w:val="20"/>
          </w:rPr>
          <w:t xml:space="preserve">Targeted </w:t>
        </w:r>
        <w:r>
          <w:rPr>
            <w:rStyle w:val="Hyperlink"/>
            <w:rFonts w:ascii="Arial" w:hAnsi="Arial" w:cs="Arial"/>
            <w:b/>
            <w:bCs/>
            <w:i/>
            <w:iCs/>
            <w:sz w:val="20"/>
            <w:szCs w:val="20"/>
          </w:rPr>
          <w:t>g</w:t>
        </w:r>
        <w:r w:rsidRPr="000813F4">
          <w:rPr>
            <w:rStyle w:val="Hyperlink"/>
            <w:rFonts w:ascii="Arial" w:hAnsi="Arial" w:cs="Arial"/>
            <w:b/>
            <w:bCs/>
            <w:i/>
            <w:iCs/>
            <w:sz w:val="20"/>
            <w:szCs w:val="20"/>
          </w:rPr>
          <w:t xml:space="preserve">enome </w:t>
        </w:r>
        <w:r>
          <w:rPr>
            <w:rStyle w:val="Hyperlink"/>
            <w:rFonts w:ascii="Arial" w:hAnsi="Arial" w:cs="Arial"/>
            <w:b/>
            <w:bCs/>
            <w:i/>
            <w:iCs/>
            <w:sz w:val="20"/>
            <w:szCs w:val="20"/>
          </w:rPr>
          <w:t>s</w:t>
        </w:r>
        <w:r w:rsidRPr="000813F4">
          <w:rPr>
            <w:rStyle w:val="Hyperlink"/>
            <w:rFonts w:ascii="Arial" w:hAnsi="Arial" w:cs="Arial"/>
            <w:b/>
            <w:bCs/>
            <w:i/>
            <w:iCs/>
            <w:sz w:val="20"/>
            <w:szCs w:val="20"/>
          </w:rPr>
          <w:t xml:space="preserve">equencing </w:t>
        </w:r>
        <w:r>
          <w:rPr>
            <w:rStyle w:val="Hyperlink"/>
            <w:rFonts w:ascii="Arial" w:hAnsi="Arial" w:cs="Arial"/>
            <w:b/>
            <w:bCs/>
            <w:i/>
            <w:iCs/>
            <w:sz w:val="20"/>
            <w:szCs w:val="20"/>
          </w:rPr>
          <w:t>i</w:t>
        </w:r>
        <w:r w:rsidRPr="000813F4">
          <w:rPr>
            <w:rStyle w:val="Hyperlink"/>
            <w:rFonts w:ascii="Arial" w:hAnsi="Arial" w:cs="Arial"/>
            <w:b/>
            <w:bCs/>
            <w:i/>
            <w:iCs/>
            <w:sz w:val="20"/>
            <w:szCs w:val="20"/>
          </w:rPr>
          <w:t xml:space="preserve">dentifies </w:t>
        </w:r>
        <w:r>
          <w:rPr>
            <w:rStyle w:val="Hyperlink"/>
            <w:rFonts w:ascii="Arial" w:hAnsi="Arial" w:cs="Arial"/>
            <w:b/>
            <w:bCs/>
            <w:i/>
            <w:iCs/>
            <w:sz w:val="20"/>
            <w:szCs w:val="20"/>
          </w:rPr>
          <w:t>m</w:t>
        </w:r>
        <w:r w:rsidRPr="000813F4">
          <w:rPr>
            <w:rStyle w:val="Hyperlink"/>
            <w:rFonts w:ascii="Arial" w:hAnsi="Arial" w:cs="Arial"/>
            <w:b/>
            <w:bCs/>
            <w:i/>
            <w:iCs/>
            <w:sz w:val="20"/>
            <w:szCs w:val="20"/>
          </w:rPr>
          <w:t xml:space="preserve">ultiple </w:t>
        </w:r>
        <w:r>
          <w:rPr>
            <w:rStyle w:val="Hyperlink"/>
            <w:rFonts w:ascii="Arial" w:hAnsi="Arial" w:cs="Arial"/>
            <w:b/>
            <w:bCs/>
            <w:i/>
            <w:iCs/>
            <w:sz w:val="20"/>
            <w:szCs w:val="20"/>
          </w:rPr>
          <w:t>r</w:t>
        </w:r>
        <w:r w:rsidRPr="000813F4">
          <w:rPr>
            <w:rStyle w:val="Hyperlink"/>
            <w:rFonts w:ascii="Arial" w:hAnsi="Arial" w:cs="Arial"/>
            <w:b/>
            <w:bCs/>
            <w:i/>
            <w:iCs/>
            <w:sz w:val="20"/>
            <w:szCs w:val="20"/>
          </w:rPr>
          <w:t xml:space="preserve">are </w:t>
        </w:r>
        <w:r>
          <w:rPr>
            <w:rStyle w:val="Hyperlink"/>
            <w:rFonts w:ascii="Arial" w:hAnsi="Arial" w:cs="Arial"/>
            <w:b/>
            <w:bCs/>
            <w:i/>
            <w:iCs/>
            <w:sz w:val="20"/>
            <w:szCs w:val="20"/>
          </w:rPr>
          <w:t>v</w:t>
        </w:r>
        <w:r w:rsidRPr="000813F4">
          <w:rPr>
            <w:rStyle w:val="Hyperlink"/>
            <w:rFonts w:ascii="Arial" w:hAnsi="Arial" w:cs="Arial"/>
            <w:b/>
            <w:bCs/>
            <w:i/>
            <w:iCs/>
            <w:sz w:val="20"/>
            <w:szCs w:val="20"/>
          </w:rPr>
          <w:t xml:space="preserve">ariants in Caveolin-1 </w:t>
        </w:r>
        <w:r>
          <w:rPr>
            <w:rStyle w:val="Hyperlink"/>
            <w:rFonts w:ascii="Arial" w:hAnsi="Arial" w:cs="Arial"/>
            <w:b/>
            <w:bCs/>
            <w:i/>
            <w:iCs/>
            <w:sz w:val="20"/>
            <w:szCs w:val="20"/>
          </w:rPr>
          <w:t>a</w:t>
        </w:r>
        <w:r w:rsidRPr="000813F4">
          <w:rPr>
            <w:rStyle w:val="Hyperlink"/>
            <w:rFonts w:ascii="Arial" w:hAnsi="Arial" w:cs="Arial"/>
            <w:b/>
            <w:bCs/>
            <w:i/>
            <w:iCs/>
            <w:sz w:val="20"/>
            <w:szCs w:val="20"/>
          </w:rPr>
          <w:t xml:space="preserve">ssociated with </w:t>
        </w:r>
        <w:r>
          <w:rPr>
            <w:rStyle w:val="Hyperlink"/>
            <w:rFonts w:ascii="Arial" w:hAnsi="Arial" w:cs="Arial"/>
            <w:b/>
            <w:bCs/>
            <w:i/>
            <w:iCs/>
            <w:sz w:val="20"/>
            <w:szCs w:val="20"/>
          </w:rPr>
          <w:t>o</w:t>
        </w:r>
        <w:r w:rsidRPr="000813F4">
          <w:rPr>
            <w:rStyle w:val="Hyperlink"/>
            <w:rFonts w:ascii="Arial" w:hAnsi="Arial" w:cs="Arial"/>
            <w:b/>
            <w:bCs/>
            <w:i/>
            <w:iCs/>
            <w:sz w:val="20"/>
            <w:szCs w:val="20"/>
          </w:rPr>
          <w:t xml:space="preserve">bstructive </w:t>
        </w:r>
        <w:r>
          <w:rPr>
            <w:rStyle w:val="Hyperlink"/>
            <w:rFonts w:ascii="Arial" w:hAnsi="Arial" w:cs="Arial"/>
            <w:b/>
            <w:bCs/>
            <w:i/>
            <w:iCs/>
            <w:sz w:val="20"/>
            <w:szCs w:val="20"/>
          </w:rPr>
          <w:t>s</w:t>
        </w:r>
        <w:r w:rsidRPr="000813F4">
          <w:rPr>
            <w:rStyle w:val="Hyperlink"/>
            <w:rFonts w:ascii="Arial" w:hAnsi="Arial" w:cs="Arial"/>
            <w:b/>
            <w:bCs/>
            <w:i/>
            <w:iCs/>
            <w:sz w:val="20"/>
            <w:szCs w:val="20"/>
          </w:rPr>
          <w:t>leep</w:t>
        </w:r>
        <w:r>
          <w:rPr>
            <w:rStyle w:val="Hyperlink"/>
            <w:rFonts w:ascii="Arial" w:hAnsi="Arial" w:cs="Arial"/>
            <w:b/>
            <w:bCs/>
            <w:i/>
            <w:iCs/>
            <w:sz w:val="20"/>
            <w:szCs w:val="20"/>
          </w:rPr>
          <w:t xml:space="preserve"> a</w:t>
        </w:r>
        <w:r w:rsidRPr="000813F4">
          <w:rPr>
            <w:rStyle w:val="Hyperlink"/>
            <w:rFonts w:ascii="Arial" w:hAnsi="Arial" w:cs="Arial"/>
            <w:b/>
            <w:bCs/>
            <w:i/>
            <w:iCs/>
            <w:sz w:val="20"/>
            <w:szCs w:val="20"/>
          </w:rPr>
          <w:t xml:space="preserve">pnea. </w:t>
        </w:r>
      </w:hyperlink>
      <w:r w:rsidRPr="00746568">
        <w:rPr>
          <w:rStyle w:val="docsum-journal-citation"/>
          <w:rFonts w:ascii="Arial" w:hAnsi="Arial" w:cs="Arial"/>
          <w:sz w:val="20"/>
          <w:szCs w:val="20"/>
        </w:rPr>
        <w:t>A</w:t>
      </w:r>
      <w:r w:rsidRPr="00746568">
        <w:rPr>
          <w:rStyle w:val="docsum-authors"/>
          <w:rFonts w:ascii="Arial" w:hAnsi="Arial" w:cs="Arial"/>
          <w:sz w:val="20"/>
          <w:szCs w:val="20"/>
        </w:rPr>
        <w:t xml:space="preserve">m </w:t>
      </w:r>
      <w:r w:rsidRPr="00746568">
        <w:rPr>
          <w:rStyle w:val="docsum-pmid"/>
          <w:rFonts w:ascii="Arial" w:hAnsi="Arial" w:cs="Arial"/>
          <w:sz w:val="20"/>
          <w:szCs w:val="20"/>
        </w:rPr>
        <w:t xml:space="preserve">J Respir Crit Care Med. 2022 </w:t>
      </w:r>
      <w:r w:rsidR="00746568" w:rsidRPr="00746568">
        <w:rPr>
          <w:rStyle w:val="docsum-pmid"/>
          <w:rFonts w:ascii="Arial" w:hAnsi="Arial" w:cs="Arial"/>
          <w:sz w:val="20"/>
          <w:szCs w:val="20"/>
        </w:rPr>
        <w:t>Nov 15</w:t>
      </w:r>
      <w:r w:rsidR="00746568">
        <w:rPr>
          <w:rStyle w:val="docsum-pmid"/>
          <w:rFonts w:ascii="Arial" w:hAnsi="Arial" w:cs="Arial"/>
          <w:sz w:val="20"/>
          <w:szCs w:val="20"/>
        </w:rPr>
        <w:t xml:space="preserve">. Vol. </w:t>
      </w:r>
      <w:r w:rsidR="00746568" w:rsidRPr="00746568">
        <w:rPr>
          <w:rStyle w:val="docsum-pmid"/>
          <w:rFonts w:ascii="Arial" w:hAnsi="Arial" w:cs="Arial"/>
          <w:sz w:val="20"/>
          <w:szCs w:val="20"/>
        </w:rPr>
        <w:t>206</w:t>
      </w:r>
      <w:r w:rsidR="00746568">
        <w:rPr>
          <w:rStyle w:val="docsum-pmid"/>
          <w:rFonts w:ascii="Arial" w:hAnsi="Arial" w:cs="Arial"/>
          <w:sz w:val="20"/>
          <w:szCs w:val="20"/>
        </w:rPr>
        <w:t xml:space="preserve">, issue </w:t>
      </w:r>
      <w:r w:rsidR="00746568" w:rsidRPr="00746568">
        <w:rPr>
          <w:rStyle w:val="docsum-pmid"/>
          <w:rFonts w:ascii="Arial" w:hAnsi="Arial" w:cs="Arial"/>
          <w:sz w:val="20"/>
          <w:szCs w:val="20"/>
        </w:rPr>
        <w:t>10</w:t>
      </w:r>
      <w:r w:rsidR="00746568">
        <w:rPr>
          <w:rStyle w:val="docsum-pmid"/>
          <w:rFonts w:ascii="Arial" w:hAnsi="Arial" w:cs="Arial"/>
          <w:sz w:val="20"/>
          <w:szCs w:val="20"/>
        </w:rPr>
        <w:t xml:space="preserve">, pp. </w:t>
      </w:r>
      <w:r w:rsidR="00746568" w:rsidRPr="00746568">
        <w:rPr>
          <w:rStyle w:val="docsum-pmid"/>
          <w:rFonts w:ascii="Arial" w:hAnsi="Arial" w:cs="Arial"/>
          <w:sz w:val="20"/>
          <w:szCs w:val="20"/>
        </w:rPr>
        <w:t>1271-1280</w:t>
      </w:r>
      <w:r w:rsidR="009C1BC7" w:rsidRPr="00746568">
        <w:rPr>
          <w:rStyle w:val="docsum-pmid"/>
          <w:rFonts w:ascii="Arial" w:hAnsi="Arial" w:cs="Arial"/>
          <w:sz w:val="20"/>
          <w:szCs w:val="20"/>
        </w:rPr>
        <w:t xml:space="preserve">. </w:t>
      </w:r>
      <w:r w:rsidRPr="00746568">
        <w:rPr>
          <w:rStyle w:val="docsum-pmid"/>
          <w:rFonts w:ascii="Arial" w:hAnsi="Arial" w:cs="Arial"/>
          <w:sz w:val="20"/>
          <w:szCs w:val="20"/>
        </w:rPr>
        <w:t>PM: 35822943.</w:t>
      </w:r>
      <w:r w:rsidR="00B71F42" w:rsidRPr="00746568">
        <w:rPr>
          <w:rStyle w:val="docsum-pmid"/>
          <w:rFonts w:ascii="Arial" w:hAnsi="Arial" w:cs="Arial"/>
          <w:sz w:val="20"/>
          <w:szCs w:val="20"/>
        </w:rPr>
        <w:t xml:space="preserve"> </w:t>
      </w:r>
      <w:r w:rsidR="00051FB1" w:rsidRPr="00051FB1">
        <w:rPr>
          <w:rStyle w:val="docsum-pmid"/>
          <w:rFonts w:ascii="Arial" w:hAnsi="Arial" w:cs="Arial"/>
          <w:sz w:val="20"/>
          <w:szCs w:val="20"/>
        </w:rPr>
        <w:t>PMC9746833</w:t>
      </w:r>
      <w:r w:rsidR="00051FB1" w:rsidRPr="00051FB1">
        <w:rPr>
          <w:rStyle w:val="docsum-pmid"/>
          <w:rFonts w:ascii="Arial" w:hAnsi="Arial" w:cs="Arial"/>
          <w:sz w:val="20"/>
          <w:szCs w:val="20"/>
        </w:rPr>
        <w:t>.</w:t>
      </w:r>
    </w:p>
    <w:p w14:paraId="79C344EE" w14:textId="02D19E8C" w:rsidR="00B25CB4" w:rsidRPr="00BD6DA5" w:rsidRDefault="00B25CB4" w:rsidP="00B25CB4">
      <w:pPr>
        <w:spacing w:after="0" w:line="240" w:lineRule="auto"/>
        <w:rPr>
          <w:rFonts w:ascii="Arial" w:hAnsi="Arial" w:cs="Arial"/>
          <w:sz w:val="20"/>
          <w:szCs w:val="20"/>
        </w:rPr>
      </w:pPr>
      <w:r w:rsidRPr="005451E9">
        <w:rPr>
          <w:rStyle w:val="docsum-authors"/>
          <w:rFonts w:ascii="Arial" w:hAnsi="Arial" w:cs="Arial"/>
          <w:sz w:val="20"/>
          <w:szCs w:val="20"/>
        </w:rPr>
        <w:t xml:space="preserve">Liu J, Nair V, Zhao YY, Chang DY, </w:t>
      </w:r>
      <w:proofErr w:type="spellStart"/>
      <w:r w:rsidRPr="005451E9">
        <w:rPr>
          <w:rStyle w:val="docsum-authors"/>
          <w:rFonts w:ascii="Arial" w:hAnsi="Arial" w:cs="Arial"/>
          <w:sz w:val="20"/>
          <w:szCs w:val="20"/>
        </w:rPr>
        <w:t>Limonte</w:t>
      </w:r>
      <w:proofErr w:type="spellEnd"/>
      <w:r w:rsidRPr="005451E9">
        <w:rPr>
          <w:rStyle w:val="docsum-authors"/>
          <w:rFonts w:ascii="Arial" w:hAnsi="Arial" w:cs="Arial"/>
          <w:sz w:val="20"/>
          <w:szCs w:val="20"/>
        </w:rPr>
        <w:t xml:space="preserve"> C, Bansal N, Fermin D, </w:t>
      </w:r>
      <w:proofErr w:type="spellStart"/>
      <w:r w:rsidRPr="005451E9">
        <w:rPr>
          <w:rStyle w:val="docsum-authors"/>
          <w:rFonts w:ascii="Arial" w:hAnsi="Arial" w:cs="Arial"/>
          <w:sz w:val="20"/>
          <w:szCs w:val="20"/>
        </w:rPr>
        <w:t>Eichinger</w:t>
      </w:r>
      <w:proofErr w:type="spellEnd"/>
      <w:r w:rsidRPr="005451E9">
        <w:rPr>
          <w:rStyle w:val="docsum-authors"/>
          <w:rFonts w:ascii="Arial" w:hAnsi="Arial" w:cs="Arial"/>
          <w:sz w:val="20"/>
          <w:szCs w:val="20"/>
        </w:rPr>
        <w:t xml:space="preserve"> F, Tanner EC, </w:t>
      </w:r>
      <w:proofErr w:type="spellStart"/>
      <w:r w:rsidRPr="005451E9">
        <w:rPr>
          <w:rStyle w:val="docsum-authors"/>
          <w:rFonts w:ascii="Arial" w:hAnsi="Arial" w:cs="Arial"/>
          <w:sz w:val="20"/>
          <w:szCs w:val="20"/>
        </w:rPr>
        <w:t>Bellovich</w:t>
      </w:r>
      <w:proofErr w:type="spellEnd"/>
      <w:r w:rsidRPr="005451E9">
        <w:rPr>
          <w:rStyle w:val="docsum-authors"/>
          <w:rFonts w:ascii="Arial" w:hAnsi="Arial" w:cs="Arial"/>
          <w:sz w:val="20"/>
          <w:szCs w:val="20"/>
        </w:rPr>
        <w:t xml:space="preserve"> KA, </w:t>
      </w:r>
      <w:proofErr w:type="spellStart"/>
      <w:r w:rsidRPr="005451E9">
        <w:rPr>
          <w:rStyle w:val="docsum-authors"/>
          <w:rFonts w:ascii="Arial" w:hAnsi="Arial" w:cs="Arial"/>
          <w:sz w:val="20"/>
          <w:szCs w:val="20"/>
        </w:rPr>
        <w:t>Steigerwalt</w:t>
      </w:r>
      <w:proofErr w:type="spellEnd"/>
      <w:r w:rsidRPr="005451E9">
        <w:rPr>
          <w:rStyle w:val="docsum-authors"/>
          <w:rFonts w:ascii="Arial" w:hAnsi="Arial" w:cs="Arial"/>
          <w:sz w:val="20"/>
          <w:szCs w:val="20"/>
        </w:rPr>
        <w:t xml:space="preserve"> S, Bhat Z, Hawkins JJ, Subramanian L, Rosas SE, </w:t>
      </w:r>
      <w:proofErr w:type="spellStart"/>
      <w:r w:rsidRPr="005451E9">
        <w:rPr>
          <w:rStyle w:val="docsum-authors"/>
          <w:rFonts w:ascii="Arial" w:hAnsi="Arial" w:cs="Arial"/>
          <w:sz w:val="20"/>
          <w:szCs w:val="20"/>
        </w:rPr>
        <w:t>Sedor</w:t>
      </w:r>
      <w:proofErr w:type="spellEnd"/>
      <w:r w:rsidRPr="005451E9">
        <w:rPr>
          <w:rStyle w:val="docsum-authors"/>
          <w:rFonts w:ascii="Arial" w:hAnsi="Arial" w:cs="Arial"/>
          <w:sz w:val="20"/>
          <w:szCs w:val="20"/>
        </w:rPr>
        <w:t xml:space="preserve"> JR, Vasquez MA, </w:t>
      </w:r>
      <w:proofErr w:type="spellStart"/>
      <w:r w:rsidRPr="005451E9">
        <w:rPr>
          <w:rStyle w:val="docsum-authors"/>
          <w:rFonts w:ascii="Arial" w:hAnsi="Arial" w:cs="Arial"/>
          <w:sz w:val="20"/>
          <w:szCs w:val="20"/>
        </w:rPr>
        <w:t>Waikar</w:t>
      </w:r>
      <w:proofErr w:type="spellEnd"/>
      <w:r w:rsidRPr="005451E9">
        <w:rPr>
          <w:rStyle w:val="docsum-authors"/>
          <w:rFonts w:ascii="Arial" w:hAnsi="Arial" w:cs="Arial"/>
          <w:sz w:val="20"/>
          <w:szCs w:val="20"/>
        </w:rPr>
        <w:t xml:space="preserve"> SS, Bitzer M, </w:t>
      </w:r>
      <w:proofErr w:type="spellStart"/>
      <w:r w:rsidRPr="005451E9">
        <w:rPr>
          <w:rStyle w:val="docsum-authors"/>
          <w:rFonts w:ascii="Arial" w:hAnsi="Arial" w:cs="Arial"/>
          <w:sz w:val="20"/>
          <w:szCs w:val="20"/>
        </w:rPr>
        <w:t>Pennathur</w:t>
      </w:r>
      <w:proofErr w:type="spellEnd"/>
      <w:r w:rsidRPr="005451E9">
        <w:rPr>
          <w:rStyle w:val="docsum-authors"/>
          <w:rFonts w:ascii="Arial" w:hAnsi="Arial" w:cs="Arial"/>
          <w:sz w:val="20"/>
          <w:szCs w:val="20"/>
        </w:rPr>
        <w:t xml:space="preserve"> S, Brosius FC, De Boer I, Chen M, </w:t>
      </w:r>
      <w:proofErr w:type="spellStart"/>
      <w:r w:rsidRPr="005451E9">
        <w:rPr>
          <w:rStyle w:val="docsum-authors"/>
          <w:rFonts w:ascii="Arial" w:hAnsi="Arial" w:cs="Arial"/>
          <w:sz w:val="20"/>
          <w:szCs w:val="20"/>
        </w:rPr>
        <w:t>Kretzler</w:t>
      </w:r>
      <w:proofErr w:type="spellEnd"/>
      <w:r w:rsidRPr="005451E9">
        <w:rPr>
          <w:rStyle w:val="docsum-authors"/>
          <w:rFonts w:ascii="Arial" w:hAnsi="Arial" w:cs="Arial"/>
          <w:sz w:val="20"/>
          <w:szCs w:val="20"/>
        </w:rPr>
        <w:t xml:space="preserve"> M, Ju W; Kidney Precision Medicine Project and Michigan Translational Core C-PROBE Investigator Group; Kidney Precision Medicine Project and Michigan Translational Core C-PROBE Investigator Group.</w:t>
      </w:r>
      <w:r w:rsidRPr="005451E9">
        <w:rPr>
          <w:rFonts w:ascii="Arial" w:hAnsi="Arial" w:cs="Arial"/>
          <w:sz w:val="20"/>
          <w:szCs w:val="20"/>
        </w:rPr>
        <w:t xml:space="preserve"> </w:t>
      </w:r>
      <w:hyperlink r:id="rId90" w:history="1">
        <w:r w:rsidRPr="0033357B">
          <w:rPr>
            <w:rStyle w:val="Hyperlink"/>
            <w:rFonts w:ascii="Arial" w:hAnsi="Arial" w:cs="Arial"/>
            <w:b/>
            <w:bCs/>
            <w:i/>
            <w:iCs/>
            <w:sz w:val="20"/>
            <w:szCs w:val="20"/>
          </w:rPr>
          <w:t>Multi-</w:t>
        </w:r>
        <w:r>
          <w:rPr>
            <w:rStyle w:val="Hyperlink"/>
            <w:rFonts w:ascii="Arial" w:hAnsi="Arial" w:cs="Arial"/>
            <w:b/>
            <w:bCs/>
            <w:i/>
            <w:iCs/>
            <w:sz w:val="20"/>
            <w:szCs w:val="20"/>
          </w:rPr>
          <w:t>s</w:t>
        </w:r>
        <w:r w:rsidRPr="0033357B">
          <w:rPr>
            <w:rStyle w:val="Hyperlink"/>
            <w:rFonts w:ascii="Arial" w:hAnsi="Arial" w:cs="Arial"/>
            <w:b/>
            <w:bCs/>
            <w:i/>
            <w:iCs/>
            <w:sz w:val="20"/>
            <w:szCs w:val="20"/>
          </w:rPr>
          <w:t xml:space="preserve">calar </w:t>
        </w:r>
        <w:r>
          <w:rPr>
            <w:rStyle w:val="Hyperlink"/>
            <w:rFonts w:ascii="Arial" w:hAnsi="Arial" w:cs="Arial"/>
            <w:b/>
            <w:bCs/>
            <w:i/>
            <w:iCs/>
            <w:sz w:val="20"/>
            <w:szCs w:val="20"/>
          </w:rPr>
          <w:t>d</w:t>
        </w:r>
        <w:r w:rsidRPr="0033357B">
          <w:rPr>
            <w:rStyle w:val="Hyperlink"/>
            <w:rFonts w:ascii="Arial" w:hAnsi="Arial" w:cs="Arial"/>
            <w:b/>
            <w:bCs/>
            <w:i/>
            <w:iCs/>
            <w:sz w:val="20"/>
            <w:szCs w:val="20"/>
          </w:rPr>
          <w:t xml:space="preserve">ata </w:t>
        </w:r>
        <w:r>
          <w:rPr>
            <w:rStyle w:val="Hyperlink"/>
            <w:rFonts w:ascii="Arial" w:hAnsi="Arial" w:cs="Arial"/>
            <w:b/>
            <w:bCs/>
            <w:i/>
            <w:iCs/>
            <w:sz w:val="20"/>
            <w:szCs w:val="20"/>
          </w:rPr>
          <w:t>i</w:t>
        </w:r>
        <w:r w:rsidRPr="0033357B">
          <w:rPr>
            <w:rStyle w:val="Hyperlink"/>
            <w:rFonts w:ascii="Arial" w:hAnsi="Arial" w:cs="Arial"/>
            <w:b/>
            <w:bCs/>
            <w:i/>
            <w:iCs/>
            <w:sz w:val="20"/>
            <w:szCs w:val="20"/>
          </w:rPr>
          <w:t xml:space="preserve">ntegration </w:t>
        </w:r>
        <w:r>
          <w:rPr>
            <w:rStyle w:val="Hyperlink"/>
            <w:rFonts w:ascii="Arial" w:hAnsi="Arial" w:cs="Arial"/>
            <w:b/>
            <w:bCs/>
            <w:i/>
            <w:iCs/>
            <w:sz w:val="20"/>
            <w:szCs w:val="20"/>
          </w:rPr>
          <w:t>l</w:t>
        </w:r>
        <w:r w:rsidRPr="0033357B">
          <w:rPr>
            <w:rStyle w:val="Hyperlink"/>
            <w:rFonts w:ascii="Arial" w:hAnsi="Arial" w:cs="Arial"/>
            <w:b/>
            <w:bCs/>
            <w:i/>
            <w:iCs/>
            <w:sz w:val="20"/>
            <w:szCs w:val="20"/>
          </w:rPr>
          <w:t xml:space="preserve">inks </w:t>
        </w:r>
        <w:r>
          <w:rPr>
            <w:rStyle w:val="Hyperlink"/>
            <w:rFonts w:ascii="Arial" w:hAnsi="Arial" w:cs="Arial"/>
            <w:b/>
            <w:bCs/>
            <w:i/>
            <w:iCs/>
            <w:sz w:val="20"/>
            <w:szCs w:val="20"/>
          </w:rPr>
          <w:t>g</w:t>
        </w:r>
        <w:r w:rsidRPr="0033357B">
          <w:rPr>
            <w:rStyle w:val="Hyperlink"/>
            <w:rFonts w:ascii="Arial" w:hAnsi="Arial" w:cs="Arial"/>
            <w:b/>
            <w:bCs/>
            <w:i/>
            <w:iCs/>
            <w:sz w:val="20"/>
            <w:szCs w:val="20"/>
          </w:rPr>
          <w:t xml:space="preserve">lomerular </w:t>
        </w:r>
        <w:r>
          <w:rPr>
            <w:rStyle w:val="Hyperlink"/>
            <w:rFonts w:ascii="Arial" w:hAnsi="Arial" w:cs="Arial"/>
            <w:b/>
            <w:bCs/>
            <w:i/>
            <w:iCs/>
            <w:sz w:val="20"/>
            <w:szCs w:val="20"/>
          </w:rPr>
          <w:t>a</w:t>
        </w:r>
        <w:r w:rsidRPr="0033357B">
          <w:rPr>
            <w:rStyle w:val="Hyperlink"/>
            <w:rFonts w:ascii="Arial" w:hAnsi="Arial" w:cs="Arial"/>
            <w:b/>
            <w:bCs/>
            <w:i/>
            <w:iCs/>
            <w:sz w:val="20"/>
            <w:szCs w:val="20"/>
          </w:rPr>
          <w:t>ngiopoietin-</w:t>
        </w:r>
        <w:r>
          <w:rPr>
            <w:rStyle w:val="Hyperlink"/>
            <w:rFonts w:ascii="Arial" w:hAnsi="Arial" w:cs="Arial"/>
            <w:b/>
            <w:bCs/>
            <w:i/>
            <w:iCs/>
            <w:sz w:val="20"/>
            <w:szCs w:val="20"/>
          </w:rPr>
          <w:t>t</w:t>
        </w:r>
        <w:r w:rsidRPr="0033357B">
          <w:rPr>
            <w:rStyle w:val="Hyperlink"/>
            <w:rFonts w:ascii="Arial" w:hAnsi="Arial" w:cs="Arial"/>
            <w:b/>
            <w:bCs/>
            <w:i/>
            <w:iCs/>
            <w:sz w:val="20"/>
            <w:szCs w:val="20"/>
          </w:rPr>
          <w:t xml:space="preserve">ie </w:t>
        </w:r>
        <w:r>
          <w:rPr>
            <w:rStyle w:val="Hyperlink"/>
            <w:rFonts w:ascii="Arial" w:hAnsi="Arial" w:cs="Arial"/>
            <w:b/>
            <w:bCs/>
            <w:i/>
            <w:iCs/>
            <w:sz w:val="20"/>
            <w:szCs w:val="20"/>
          </w:rPr>
          <w:t>s</w:t>
        </w:r>
        <w:r w:rsidRPr="0033357B">
          <w:rPr>
            <w:rStyle w:val="Hyperlink"/>
            <w:rFonts w:ascii="Arial" w:hAnsi="Arial" w:cs="Arial"/>
            <w:b/>
            <w:bCs/>
            <w:i/>
            <w:iCs/>
            <w:sz w:val="20"/>
            <w:szCs w:val="20"/>
          </w:rPr>
          <w:t xml:space="preserve">ignaling </w:t>
        </w:r>
        <w:r>
          <w:rPr>
            <w:rStyle w:val="Hyperlink"/>
            <w:rFonts w:ascii="Arial" w:hAnsi="Arial" w:cs="Arial"/>
            <w:b/>
            <w:bCs/>
            <w:i/>
            <w:iCs/>
            <w:sz w:val="20"/>
            <w:szCs w:val="20"/>
          </w:rPr>
          <w:t>p</w:t>
        </w:r>
        <w:r w:rsidRPr="0033357B">
          <w:rPr>
            <w:rStyle w:val="Hyperlink"/>
            <w:rFonts w:ascii="Arial" w:hAnsi="Arial" w:cs="Arial"/>
            <w:b/>
            <w:bCs/>
            <w:i/>
            <w:iCs/>
            <w:sz w:val="20"/>
            <w:szCs w:val="20"/>
          </w:rPr>
          <w:t xml:space="preserve">athway </w:t>
        </w:r>
        <w:r>
          <w:rPr>
            <w:rStyle w:val="Hyperlink"/>
            <w:rFonts w:ascii="Arial" w:hAnsi="Arial" w:cs="Arial"/>
            <w:b/>
            <w:bCs/>
            <w:i/>
            <w:iCs/>
            <w:sz w:val="20"/>
            <w:szCs w:val="20"/>
          </w:rPr>
          <w:t>a</w:t>
        </w:r>
        <w:r w:rsidRPr="0033357B">
          <w:rPr>
            <w:rStyle w:val="Hyperlink"/>
            <w:rFonts w:ascii="Arial" w:hAnsi="Arial" w:cs="Arial"/>
            <w:b/>
            <w:bCs/>
            <w:i/>
            <w:iCs/>
            <w:sz w:val="20"/>
            <w:szCs w:val="20"/>
          </w:rPr>
          <w:t xml:space="preserve">ctivation </w:t>
        </w:r>
        <w:r>
          <w:rPr>
            <w:rStyle w:val="Hyperlink"/>
            <w:rFonts w:ascii="Arial" w:hAnsi="Arial" w:cs="Arial"/>
            <w:b/>
            <w:bCs/>
            <w:i/>
            <w:iCs/>
            <w:sz w:val="20"/>
            <w:szCs w:val="20"/>
          </w:rPr>
          <w:t>w</w:t>
        </w:r>
        <w:r w:rsidRPr="0033357B">
          <w:rPr>
            <w:rStyle w:val="Hyperlink"/>
            <w:rFonts w:ascii="Arial" w:hAnsi="Arial" w:cs="Arial"/>
            <w:b/>
            <w:bCs/>
            <w:i/>
            <w:iCs/>
            <w:sz w:val="20"/>
            <w:szCs w:val="20"/>
          </w:rPr>
          <w:t xml:space="preserve">ith </w:t>
        </w:r>
        <w:r>
          <w:rPr>
            <w:rStyle w:val="Hyperlink"/>
            <w:rFonts w:ascii="Arial" w:hAnsi="Arial" w:cs="Arial"/>
            <w:b/>
            <w:bCs/>
            <w:i/>
            <w:iCs/>
            <w:sz w:val="20"/>
            <w:szCs w:val="20"/>
          </w:rPr>
          <w:t>p</w:t>
        </w:r>
        <w:r w:rsidRPr="0033357B">
          <w:rPr>
            <w:rStyle w:val="Hyperlink"/>
            <w:rFonts w:ascii="Arial" w:hAnsi="Arial" w:cs="Arial"/>
            <w:b/>
            <w:bCs/>
            <w:i/>
            <w:iCs/>
            <w:sz w:val="20"/>
            <w:szCs w:val="20"/>
          </w:rPr>
          <w:t xml:space="preserve">rogression of </w:t>
        </w:r>
        <w:r>
          <w:rPr>
            <w:rStyle w:val="Hyperlink"/>
            <w:rFonts w:ascii="Arial" w:hAnsi="Arial" w:cs="Arial"/>
            <w:b/>
            <w:bCs/>
            <w:i/>
            <w:iCs/>
            <w:sz w:val="20"/>
            <w:szCs w:val="20"/>
          </w:rPr>
          <w:t>d</w:t>
        </w:r>
        <w:r w:rsidRPr="0033357B">
          <w:rPr>
            <w:rStyle w:val="Hyperlink"/>
            <w:rFonts w:ascii="Arial" w:hAnsi="Arial" w:cs="Arial"/>
            <w:b/>
            <w:bCs/>
            <w:i/>
            <w:iCs/>
            <w:sz w:val="20"/>
            <w:szCs w:val="20"/>
          </w:rPr>
          <w:t xml:space="preserve">iabetic </w:t>
        </w:r>
        <w:r>
          <w:rPr>
            <w:rStyle w:val="Hyperlink"/>
            <w:rFonts w:ascii="Arial" w:hAnsi="Arial" w:cs="Arial"/>
            <w:b/>
            <w:bCs/>
            <w:i/>
            <w:iCs/>
            <w:sz w:val="20"/>
            <w:szCs w:val="20"/>
          </w:rPr>
          <w:t>k</w:t>
        </w:r>
        <w:r w:rsidRPr="0033357B">
          <w:rPr>
            <w:rStyle w:val="Hyperlink"/>
            <w:rFonts w:ascii="Arial" w:hAnsi="Arial" w:cs="Arial"/>
            <w:b/>
            <w:bCs/>
            <w:i/>
            <w:iCs/>
            <w:sz w:val="20"/>
            <w:szCs w:val="20"/>
          </w:rPr>
          <w:t xml:space="preserve">idney </w:t>
        </w:r>
        <w:r>
          <w:rPr>
            <w:rStyle w:val="Hyperlink"/>
            <w:rFonts w:ascii="Arial" w:hAnsi="Arial" w:cs="Arial"/>
            <w:b/>
            <w:bCs/>
            <w:i/>
            <w:iCs/>
            <w:sz w:val="20"/>
            <w:szCs w:val="20"/>
          </w:rPr>
          <w:t>d</w:t>
        </w:r>
        <w:r w:rsidRPr="0033357B">
          <w:rPr>
            <w:rStyle w:val="Hyperlink"/>
            <w:rFonts w:ascii="Arial" w:hAnsi="Arial" w:cs="Arial"/>
            <w:b/>
            <w:bCs/>
            <w:i/>
            <w:iCs/>
            <w:sz w:val="20"/>
            <w:szCs w:val="20"/>
          </w:rPr>
          <w:t>isease.</w:t>
        </w:r>
        <w:r w:rsidRPr="0033357B">
          <w:rPr>
            <w:rStyle w:val="Hyperlink"/>
            <w:rFonts w:ascii="Arial" w:hAnsi="Arial" w:cs="Arial"/>
            <w:b/>
            <w:bCs/>
            <w:i/>
            <w:iCs/>
            <w:sz w:val="20"/>
            <w:szCs w:val="20"/>
            <w:u w:val="none"/>
          </w:rPr>
          <w:t xml:space="preserve"> </w:t>
        </w:r>
      </w:hyperlink>
      <w:r w:rsidRPr="005451E9">
        <w:rPr>
          <w:rStyle w:val="docsum-journal-citation"/>
          <w:rFonts w:ascii="Arial" w:hAnsi="Arial" w:cs="Arial"/>
          <w:sz w:val="20"/>
          <w:szCs w:val="20"/>
        </w:rPr>
        <w:t>Diabetes. 2022 Dec 1</w:t>
      </w:r>
      <w:r>
        <w:rPr>
          <w:rStyle w:val="docsum-journal-citation"/>
          <w:rFonts w:ascii="Arial" w:hAnsi="Arial" w:cs="Arial"/>
          <w:sz w:val="20"/>
          <w:szCs w:val="20"/>
        </w:rPr>
        <w:t xml:space="preserve">. Vol. </w:t>
      </w:r>
      <w:r w:rsidRPr="005451E9">
        <w:rPr>
          <w:rStyle w:val="docsum-journal-citation"/>
          <w:rFonts w:ascii="Arial" w:hAnsi="Arial" w:cs="Arial"/>
          <w:sz w:val="20"/>
          <w:szCs w:val="20"/>
        </w:rPr>
        <w:t>71</w:t>
      </w:r>
      <w:r>
        <w:rPr>
          <w:rStyle w:val="docsum-journal-citation"/>
          <w:rFonts w:ascii="Arial" w:hAnsi="Arial" w:cs="Arial"/>
          <w:sz w:val="20"/>
          <w:szCs w:val="20"/>
        </w:rPr>
        <w:t xml:space="preserve">, issue </w:t>
      </w:r>
      <w:r w:rsidRPr="005451E9">
        <w:rPr>
          <w:rStyle w:val="docsum-journal-citation"/>
          <w:rFonts w:ascii="Arial" w:hAnsi="Arial" w:cs="Arial"/>
          <w:sz w:val="20"/>
          <w:szCs w:val="20"/>
        </w:rPr>
        <w:t>12</w:t>
      </w:r>
      <w:r>
        <w:rPr>
          <w:rStyle w:val="docsum-journal-citation"/>
          <w:rFonts w:ascii="Arial" w:hAnsi="Arial" w:cs="Arial"/>
          <w:sz w:val="20"/>
          <w:szCs w:val="20"/>
        </w:rPr>
        <w:t xml:space="preserve">, pp. </w:t>
      </w:r>
      <w:r w:rsidRPr="005451E9">
        <w:rPr>
          <w:rStyle w:val="docsum-journal-citation"/>
          <w:rFonts w:ascii="Arial" w:hAnsi="Arial" w:cs="Arial"/>
          <w:sz w:val="20"/>
          <w:szCs w:val="20"/>
        </w:rPr>
        <w:t xml:space="preserve">2664-2676. </w:t>
      </w:r>
      <w:r w:rsidRPr="005451E9">
        <w:rPr>
          <w:rStyle w:val="citation-part"/>
          <w:rFonts w:ascii="Arial" w:hAnsi="Arial" w:cs="Arial"/>
          <w:sz w:val="20"/>
          <w:szCs w:val="20"/>
        </w:rPr>
        <w:t xml:space="preserve">PM: </w:t>
      </w:r>
      <w:r w:rsidRPr="005451E9">
        <w:rPr>
          <w:rStyle w:val="docsum-pmid"/>
          <w:rFonts w:ascii="Arial" w:hAnsi="Arial" w:cs="Arial"/>
          <w:sz w:val="20"/>
          <w:szCs w:val="20"/>
        </w:rPr>
        <w:t>36331122</w:t>
      </w:r>
      <w:r>
        <w:rPr>
          <w:rStyle w:val="docsum-pmid"/>
          <w:rFonts w:ascii="Arial" w:hAnsi="Arial" w:cs="Arial"/>
          <w:sz w:val="20"/>
          <w:szCs w:val="20"/>
        </w:rPr>
        <w:t>.</w:t>
      </w:r>
      <w:r w:rsidRPr="00BD6DA5">
        <w:rPr>
          <w:rStyle w:val="docsum-pmid"/>
        </w:rPr>
        <w:t xml:space="preserve"> </w:t>
      </w:r>
      <w:hyperlink r:id="rId91" w:tgtFrame="_blank" w:history="1">
        <w:r w:rsidR="00BD6DA5" w:rsidRPr="00BD6DA5">
          <w:rPr>
            <w:rStyle w:val="docsum-pmid"/>
            <w:rFonts w:ascii="Arial" w:hAnsi="Arial" w:cs="Arial"/>
            <w:sz w:val="20"/>
            <w:szCs w:val="20"/>
          </w:rPr>
          <w:t>PMC9750948</w:t>
        </w:r>
        <w:r w:rsidR="00BD6DA5" w:rsidRPr="00BD6DA5">
          <w:rPr>
            <w:rStyle w:val="Hyperlink"/>
            <w:u w:val="none"/>
          </w:rPr>
          <w:t>.</w:t>
        </w:r>
      </w:hyperlink>
    </w:p>
    <w:p w14:paraId="533860AF" w14:textId="77777777" w:rsidR="00B25CB4" w:rsidRPr="005451E9" w:rsidRDefault="00B25CB4" w:rsidP="00B25CB4">
      <w:pPr>
        <w:pStyle w:val="PlainText"/>
        <w:rPr>
          <w:rFonts w:ascii="Arial" w:hAnsi="Arial" w:cs="Arial"/>
          <w:sz w:val="20"/>
          <w:szCs w:val="20"/>
        </w:rPr>
      </w:pPr>
    </w:p>
    <w:p w14:paraId="356834ED" w14:textId="113F2015" w:rsidR="00B25CB4" w:rsidRDefault="00B25CB4" w:rsidP="00BD6DA5">
      <w:pPr>
        <w:spacing w:after="0" w:line="240" w:lineRule="auto"/>
        <w:rPr>
          <w:rFonts w:ascii="Arial" w:hAnsi="Arial" w:cs="Arial"/>
          <w:sz w:val="20"/>
          <w:szCs w:val="20"/>
        </w:rPr>
      </w:pPr>
      <w:r w:rsidRPr="005451E9">
        <w:rPr>
          <w:rStyle w:val="docsum-authors"/>
          <w:rFonts w:ascii="Arial" w:hAnsi="Arial" w:cs="Arial"/>
          <w:sz w:val="20"/>
          <w:szCs w:val="20"/>
        </w:rPr>
        <w:t xml:space="preserve">Liu X, Pan S, </w:t>
      </w:r>
      <w:proofErr w:type="spellStart"/>
      <w:r w:rsidRPr="005451E9">
        <w:rPr>
          <w:rStyle w:val="docsum-authors"/>
          <w:rFonts w:ascii="Arial" w:hAnsi="Arial" w:cs="Arial"/>
          <w:sz w:val="20"/>
          <w:szCs w:val="20"/>
        </w:rPr>
        <w:t>Xanthakis</w:t>
      </w:r>
      <w:proofErr w:type="spellEnd"/>
      <w:r w:rsidRPr="005451E9">
        <w:rPr>
          <w:rStyle w:val="docsum-authors"/>
          <w:rFonts w:ascii="Arial" w:hAnsi="Arial" w:cs="Arial"/>
          <w:sz w:val="20"/>
          <w:szCs w:val="20"/>
        </w:rPr>
        <w:t xml:space="preserve"> V, </w:t>
      </w:r>
      <w:proofErr w:type="spellStart"/>
      <w:r w:rsidRPr="005451E9">
        <w:rPr>
          <w:rStyle w:val="docsum-authors"/>
          <w:rFonts w:ascii="Arial" w:hAnsi="Arial" w:cs="Arial"/>
          <w:sz w:val="20"/>
          <w:szCs w:val="20"/>
        </w:rPr>
        <w:t>Vasan</w:t>
      </w:r>
      <w:proofErr w:type="spellEnd"/>
      <w:r w:rsidRPr="005451E9">
        <w:rPr>
          <w:rStyle w:val="docsum-authors"/>
          <w:rFonts w:ascii="Arial" w:hAnsi="Arial" w:cs="Arial"/>
          <w:sz w:val="20"/>
          <w:szCs w:val="20"/>
        </w:rPr>
        <w:t xml:space="preserve"> RS, Psaty BM, Austin TR, Newman AB, Sanders JL, Wu C, Tracy RP, Gerszten RE, Odden MC.</w:t>
      </w:r>
      <w:r w:rsidRPr="005451E9">
        <w:rPr>
          <w:rFonts w:ascii="Arial" w:hAnsi="Arial" w:cs="Arial"/>
          <w:sz w:val="20"/>
          <w:szCs w:val="20"/>
        </w:rPr>
        <w:t xml:space="preserve"> </w:t>
      </w:r>
      <w:hyperlink r:id="rId92" w:history="1">
        <w:r w:rsidRPr="0033357B">
          <w:rPr>
            <w:rStyle w:val="Hyperlink"/>
            <w:rFonts w:ascii="Arial" w:hAnsi="Arial" w:cs="Arial"/>
            <w:b/>
            <w:bCs/>
            <w:i/>
            <w:iCs/>
            <w:sz w:val="20"/>
            <w:szCs w:val="20"/>
          </w:rPr>
          <w:t>Plasma proteomic signature of decline in gait speed and grip strength</w:t>
        </w:r>
        <w:r w:rsidRPr="00BD6DA5">
          <w:rPr>
            <w:rStyle w:val="Hyperlink"/>
            <w:rFonts w:ascii="Arial" w:hAnsi="Arial" w:cs="Arial"/>
            <w:b/>
            <w:bCs/>
            <w:i/>
            <w:iCs/>
            <w:sz w:val="20"/>
            <w:szCs w:val="20"/>
            <w:u w:val="none"/>
          </w:rPr>
          <w:t xml:space="preserve">. </w:t>
        </w:r>
      </w:hyperlink>
      <w:r w:rsidRPr="005451E9">
        <w:rPr>
          <w:rStyle w:val="docsum-journal-citation"/>
          <w:rFonts w:ascii="Arial" w:hAnsi="Arial" w:cs="Arial"/>
          <w:sz w:val="20"/>
          <w:szCs w:val="20"/>
        </w:rPr>
        <w:t>Aging Cell. 2022 Dec</w:t>
      </w:r>
      <w:r>
        <w:rPr>
          <w:rStyle w:val="docsum-journal-citation"/>
          <w:rFonts w:ascii="Arial" w:hAnsi="Arial" w:cs="Arial"/>
          <w:sz w:val="20"/>
          <w:szCs w:val="20"/>
        </w:rPr>
        <w:t xml:space="preserve">. Vol. </w:t>
      </w:r>
      <w:r w:rsidRPr="005451E9">
        <w:rPr>
          <w:rStyle w:val="docsum-journal-citation"/>
          <w:rFonts w:ascii="Arial" w:hAnsi="Arial" w:cs="Arial"/>
          <w:sz w:val="20"/>
          <w:szCs w:val="20"/>
        </w:rPr>
        <w:t>21</w:t>
      </w:r>
      <w:r>
        <w:rPr>
          <w:rStyle w:val="docsum-journal-citation"/>
          <w:rFonts w:ascii="Arial" w:hAnsi="Arial" w:cs="Arial"/>
          <w:sz w:val="20"/>
          <w:szCs w:val="20"/>
        </w:rPr>
        <w:t xml:space="preserve">, issue </w:t>
      </w:r>
      <w:r w:rsidRPr="005451E9">
        <w:rPr>
          <w:rStyle w:val="docsum-journal-citation"/>
          <w:rFonts w:ascii="Arial" w:hAnsi="Arial" w:cs="Arial"/>
          <w:sz w:val="20"/>
          <w:szCs w:val="20"/>
        </w:rPr>
        <w:t>12</w:t>
      </w:r>
      <w:r>
        <w:rPr>
          <w:rStyle w:val="docsum-journal-citation"/>
          <w:rFonts w:ascii="Arial" w:hAnsi="Arial" w:cs="Arial"/>
          <w:sz w:val="20"/>
          <w:szCs w:val="20"/>
        </w:rPr>
        <w:t xml:space="preserve">, p. </w:t>
      </w:r>
      <w:r w:rsidRPr="005451E9">
        <w:rPr>
          <w:rStyle w:val="docsum-journal-citation"/>
          <w:rFonts w:ascii="Arial" w:hAnsi="Arial" w:cs="Arial"/>
          <w:sz w:val="20"/>
          <w:szCs w:val="20"/>
        </w:rPr>
        <w:t xml:space="preserve">e13736. </w:t>
      </w:r>
      <w:r w:rsidRPr="005451E9">
        <w:rPr>
          <w:rStyle w:val="citation-part"/>
          <w:rFonts w:ascii="Arial" w:hAnsi="Arial" w:cs="Arial"/>
          <w:sz w:val="20"/>
          <w:szCs w:val="20"/>
        </w:rPr>
        <w:t xml:space="preserve">PM: </w:t>
      </w:r>
      <w:r w:rsidRPr="005451E9">
        <w:rPr>
          <w:rStyle w:val="docsum-pmid"/>
          <w:rFonts w:ascii="Arial" w:hAnsi="Arial" w:cs="Arial"/>
          <w:sz w:val="20"/>
          <w:szCs w:val="20"/>
        </w:rPr>
        <w:t>36333824</w:t>
      </w:r>
      <w:r w:rsidRPr="005451E9">
        <w:rPr>
          <w:rFonts w:ascii="Arial" w:hAnsi="Arial" w:cs="Arial"/>
          <w:sz w:val="20"/>
          <w:szCs w:val="20"/>
        </w:rPr>
        <w:t>. PMC9741503.</w:t>
      </w:r>
    </w:p>
    <w:p w14:paraId="3DBE70B7" w14:textId="77777777" w:rsidR="00BD6DA5" w:rsidRDefault="00BD6DA5" w:rsidP="00BD6DA5">
      <w:pPr>
        <w:spacing w:after="0" w:line="240" w:lineRule="auto"/>
        <w:rPr>
          <w:rStyle w:val="docsum-authors"/>
          <w:rFonts w:ascii="Arial" w:hAnsi="Arial" w:cs="Arial"/>
          <w:sz w:val="20"/>
          <w:szCs w:val="20"/>
        </w:rPr>
      </w:pPr>
    </w:p>
    <w:p w14:paraId="7E3A1B8F" w14:textId="787B8347" w:rsidR="00245AEF" w:rsidRPr="0001548E" w:rsidRDefault="00245AEF" w:rsidP="00245AEF">
      <w:pPr>
        <w:rPr>
          <w:rFonts w:ascii="Arial" w:hAnsi="Arial" w:cs="Arial"/>
          <w:sz w:val="20"/>
          <w:szCs w:val="20"/>
        </w:rPr>
      </w:pPr>
      <w:r w:rsidRPr="006722CD">
        <w:rPr>
          <w:rStyle w:val="docsum-authors"/>
          <w:rFonts w:ascii="Arial" w:hAnsi="Arial" w:cs="Arial"/>
          <w:sz w:val="20"/>
          <w:szCs w:val="20"/>
        </w:rPr>
        <w:t xml:space="preserve">Longchamps RJ, Yang SY, Castellani CA, Shi W, Lane J, Grove ML, Bartz TM, </w:t>
      </w:r>
      <w:proofErr w:type="spellStart"/>
      <w:r w:rsidRPr="006722CD">
        <w:rPr>
          <w:rStyle w:val="docsum-authors"/>
          <w:rFonts w:ascii="Arial" w:hAnsi="Arial" w:cs="Arial"/>
          <w:sz w:val="20"/>
          <w:szCs w:val="20"/>
        </w:rPr>
        <w:t>Sarnowski</w:t>
      </w:r>
      <w:proofErr w:type="spellEnd"/>
      <w:r w:rsidRPr="006722CD">
        <w:rPr>
          <w:rStyle w:val="docsum-authors"/>
          <w:rFonts w:ascii="Arial" w:hAnsi="Arial" w:cs="Arial"/>
          <w:sz w:val="20"/>
          <w:szCs w:val="20"/>
        </w:rPr>
        <w:t xml:space="preserve"> C, Liu C, Burrows K, </w:t>
      </w:r>
      <w:proofErr w:type="spellStart"/>
      <w:r w:rsidRPr="006722CD">
        <w:rPr>
          <w:rStyle w:val="docsum-authors"/>
          <w:rFonts w:ascii="Arial" w:hAnsi="Arial" w:cs="Arial"/>
          <w:sz w:val="20"/>
          <w:szCs w:val="20"/>
        </w:rPr>
        <w:t>Guyatt</w:t>
      </w:r>
      <w:proofErr w:type="spellEnd"/>
      <w:r w:rsidRPr="006722CD">
        <w:rPr>
          <w:rStyle w:val="docsum-authors"/>
          <w:rFonts w:ascii="Arial" w:hAnsi="Arial" w:cs="Arial"/>
          <w:sz w:val="20"/>
          <w:szCs w:val="20"/>
        </w:rPr>
        <w:t xml:space="preserve"> AL, Gaunt TR, </w:t>
      </w:r>
      <w:proofErr w:type="spellStart"/>
      <w:r w:rsidRPr="006722CD">
        <w:rPr>
          <w:rStyle w:val="docsum-authors"/>
          <w:rFonts w:ascii="Arial" w:hAnsi="Arial" w:cs="Arial"/>
          <w:sz w:val="20"/>
          <w:szCs w:val="20"/>
        </w:rPr>
        <w:t>Kacprowski</w:t>
      </w:r>
      <w:proofErr w:type="spellEnd"/>
      <w:r w:rsidRPr="006722CD">
        <w:rPr>
          <w:rStyle w:val="docsum-authors"/>
          <w:rFonts w:ascii="Arial" w:hAnsi="Arial" w:cs="Arial"/>
          <w:sz w:val="20"/>
          <w:szCs w:val="20"/>
        </w:rPr>
        <w:t xml:space="preserve"> T, Yang J, De Jager PL, Yu L, Bergman A, Xia R, </w:t>
      </w:r>
      <w:proofErr w:type="spellStart"/>
      <w:r w:rsidRPr="006722CD">
        <w:rPr>
          <w:rStyle w:val="docsum-authors"/>
          <w:rFonts w:ascii="Arial" w:hAnsi="Arial" w:cs="Arial"/>
          <w:sz w:val="20"/>
          <w:szCs w:val="20"/>
        </w:rPr>
        <w:t>Fornage</w:t>
      </w:r>
      <w:proofErr w:type="spellEnd"/>
      <w:r w:rsidRPr="006722CD">
        <w:rPr>
          <w:rStyle w:val="docsum-authors"/>
          <w:rFonts w:ascii="Arial" w:hAnsi="Arial" w:cs="Arial"/>
          <w:sz w:val="20"/>
          <w:szCs w:val="20"/>
        </w:rPr>
        <w:t xml:space="preserve"> M, </w:t>
      </w:r>
      <w:proofErr w:type="spellStart"/>
      <w:r w:rsidRPr="006722CD">
        <w:rPr>
          <w:rStyle w:val="docsum-authors"/>
          <w:rFonts w:ascii="Arial" w:hAnsi="Arial" w:cs="Arial"/>
          <w:sz w:val="20"/>
          <w:szCs w:val="20"/>
        </w:rPr>
        <w:t>Feitosa</w:t>
      </w:r>
      <w:proofErr w:type="spellEnd"/>
      <w:r w:rsidRPr="006722CD">
        <w:rPr>
          <w:rStyle w:val="docsum-authors"/>
          <w:rFonts w:ascii="Arial" w:hAnsi="Arial" w:cs="Arial"/>
          <w:sz w:val="20"/>
          <w:szCs w:val="20"/>
        </w:rPr>
        <w:t xml:space="preserve"> MF, </w:t>
      </w:r>
      <w:proofErr w:type="spellStart"/>
      <w:r w:rsidRPr="006722CD">
        <w:rPr>
          <w:rStyle w:val="docsum-authors"/>
          <w:rFonts w:ascii="Arial" w:hAnsi="Arial" w:cs="Arial"/>
          <w:sz w:val="20"/>
          <w:szCs w:val="20"/>
        </w:rPr>
        <w:t>Wojczynski</w:t>
      </w:r>
      <w:proofErr w:type="spellEnd"/>
      <w:r w:rsidRPr="006722CD">
        <w:rPr>
          <w:rStyle w:val="docsum-authors"/>
          <w:rFonts w:ascii="Arial" w:hAnsi="Arial" w:cs="Arial"/>
          <w:sz w:val="20"/>
          <w:szCs w:val="20"/>
        </w:rPr>
        <w:t xml:space="preserve"> MK, </w:t>
      </w:r>
      <w:proofErr w:type="spellStart"/>
      <w:r w:rsidRPr="006722CD">
        <w:rPr>
          <w:rStyle w:val="docsum-authors"/>
          <w:rFonts w:ascii="Arial" w:hAnsi="Arial" w:cs="Arial"/>
          <w:sz w:val="20"/>
          <w:szCs w:val="20"/>
        </w:rPr>
        <w:t>Kraja</w:t>
      </w:r>
      <w:proofErr w:type="spellEnd"/>
      <w:r w:rsidRPr="006722CD">
        <w:rPr>
          <w:rStyle w:val="docsum-authors"/>
          <w:rFonts w:ascii="Arial" w:hAnsi="Arial" w:cs="Arial"/>
          <w:sz w:val="20"/>
          <w:szCs w:val="20"/>
        </w:rPr>
        <w:t xml:space="preserve"> AT, Province MA, Amin N, </w:t>
      </w:r>
      <w:proofErr w:type="spellStart"/>
      <w:r w:rsidRPr="006722CD">
        <w:rPr>
          <w:rStyle w:val="docsum-authors"/>
          <w:rFonts w:ascii="Arial" w:hAnsi="Arial" w:cs="Arial"/>
          <w:sz w:val="20"/>
          <w:szCs w:val="20"/>
        </w:rPr>
        <w:t>Rivadeneira</w:t>
      </w:r>
      <w:proofErr w:type="spellEnd"/>
      <w:r w:rsidRPr="006722CD">
        <w:rPr>
          <w:rStyle w:val="docsum-authors"/>
          <w:rFonts w:ascii="Arial" w:hAnsi="Arial" w:cs="Arial"/>
          <w:sz w:val="20"/>
          <w:szCs w:val="20"/>
        </w:rPr>
        <w:t xml:space="preserve"> F, </w:t>
      </w:r>
      <w:proofErr w:type="spellStart"/>
      <w:r w:rsidRPr="006722CD">
        <w:rPr>
          <w:rStyle w:val="docsum-authors"/>
          <w:rFonts w:ascii="Arial" w:hAnsi="Arial" w:cs="Arial"/>
          <w:sz w:val="20"/>
          <w:szCs w:val="20"/>
        </w:rPr>
        <w:t>Tiemeier</w:t>
      </w:r>
      <w:proofErr w:type="spellEnd"/>
      <w:r w:rsidRPr="006722CD">
        <w:rPr>
          <w:rStyle w:val="docsum-authors"/>
          <w:rFonts w:ascii="Arial" w:hAnsi="Arial" w:cs="Arial"/>
          <w:sz w:val="20"/>
          <w:szCs w:val="20"/>
        </w:rPr>
        <w:t xml:space="preserve"> H, </w:t>
      </w:r>
      <w:proofErr w:type="spellStart"/>
      <w:r w:rsidRPr="006722CD">
        <w:rPr>
          <w:rStyle w:val="docsum-authors"/>
          <w:rFonts w:ascii="Arial" w:hAnsi="Arial" w:cs="Arial"/>
          <w:sz w:val="20"/>
          <w:szCs w:val="20"/>
        </w:rPr>
        <w:t>Uitterlinden</w:t>
      </w:r>
      <w:proofErr w:type="spellEnd"/>
      <w:r w:rsidRPr="006722CD">
        <w:rPr>
          <w:rStyle w:val="docsum-authors"/>
          <w:rFonts w:ascii="Arial" w:hAnsi="Arial" w:cs="Arial"/>
          <w:sz w:val="20"/>
          <w:szCs w:val="20"/>
        </w:rPr>
        <w:t xml:space="preserve"> AG, </w:t>
      </w:r>
      <w:proofErr w:type="spellStart"/>
      <w:r w:rsidRPr="006722CD">
        <w:rPr>
          <w:rStyle w:val="docsum-authors"/>
          <w:rFonts w:ascii="Arial" w:hAnsi="Arial" w:cs="Arial"/>
          <w:sz w:val="20"/>
          <w:szCs w:val="20"/>
        </w:rPr>
        <w:t>Broer</w:t>
      </w:r>
      <w:proofErr w:type="spellEnd"/>
      <w:r w:rsidRPr="006722CD">
        <w:rPr>
          <w:rStyle w:val="docsum-authors"/>
          <w:rFonts w:ascii="Arial" w:hAnsi="Arial" w:cs="Arial"/>
          <w:sz w:val="20"/>
          <w:szCs w:val="20"/>
        </w:rPr>
        <w:t xml:space="preserve"> L, Van </w:t>
      </w:r>
      <w:proofErr w:type="spellStart"/>
      <w:r w:rsidRPr="006722CD">
        <w:rPr>
          <w:rStyle w:val="docsum-authors"/>
          <w:rFonts w:ascii="Arial" w:hAnsi="Arial" w:cs="Arial"/>
          <w:sz w:val="20"/>
          <w:szCs w:val="20"/>
        </w:rPr>
        <w:t>Meurs</w:t>
      </w:r>
      <w:proofErr w:type="spellEnd"/>
      <w:r w:rsidRPr="006722CD">
        <w:rPr>
          <w:rStyle w:val="docsum-authors"/>
          <w:rFonts w:ascii="Arial" w:hAnsi="Arial" w:cs="Arial"/>
          <w:sz w:val="20"/>
          <w:szCs w:val="20"/>
        </w:rPr>
        <w:t xml:space="preserve"> JBJ, Van </w:t>
      </w:r>
      <w:proofErr w:type="spellStart"/>
      <w:r w:rsidRPr="006722CD">
        <w:rPr>
          <w:rStyle w:val="docsum-authors"/>
          <w:rFonts w:ascii="Arial" w:hAnsi="Arial" w:cs="Arial"/>
          <w:sz w:val="20"/>
          <w:szCs w:val="20"/>
        </w:rPr>
        <w:t>Duijn</w:t>
      </w:r>
      <w:proofErr w:type="spellEnd"/>
      <w:r w:rsidRPr="006722CD">
        <w:rPr>
          <w:rStyle w:val="docsum-authors"/>
          <w:rFonts w:ascii="Arial" w:hAnsi="Arial" w:cs="Arial"/>
          <w:sz w:val="20"/>
          <w:szCs w:val="20"/>
        </w:rPr>
        <w:t xml:space="preserve"> CM, Raffield LM, Lange L, Rich SS, Lemaitre RN, Goodarzi MO, </w:t>
      </w:r>
      <w:proofErr w:type="spellStart"/>
      <w:r w:rsidRPr="006722CD">
        <w:rPr>
          <w:rStyle w:val="docsum-authors"/>
          <w:rFonts w:ascii="Arial" w:hAnsi="Arial" w:cs="Arial"/>
          <w:sz w:val="20"/>
          <w:szCs w:val="20"/>
        </w:rPr>
        <w:t>Sitlani</w:t>
      </w:r>
      <w:proofErr w:type="spellEnd"/>
      <w:r w:rsidRPr="006722CD">
        <w:rPr>
          <w:rStyle w:val="docsum-authors"/>
          <w:rFonts w:ascii="Arial" w:hAnsi="Arial" w:cs="Arial"/>
          <w:sz w:val="20"/>
          <w:szCs w:val="20"/>
        </w:rPr>
        <w:t xml:space="preserve"> CM, </w:t>
      </w:r>
      <w:proofErr w:type="spellStart"/>
      <w:r w:rsidRPr="006722CD">
        <w:rPr>
          <w:rStyle w:val="docsum-authors"/>
          <w:rFonts w:ascii="Arial" w:hAnsi="Arial" w:cs="Arial"/>
          <w:sz w:val="20"/>
          <w:szCs w:val="20"/>
        </w:rPr>
        <w:t>Mak</w:t>
      </w:r>
      <w:proofErr w:type="spellEnd"/>
      <w:r w:rsidRPr="006722CD">
        <w:rPr>
          <w:rStyle w:val="docsum-authors"/>
          <w:rFonts w:ascii="Arial" w:hAnsi="Arial" w:cs="Arial"/>
          <w:sz w:val="20"/>
          <w:szCs w:val="20"/>
        </w:rPr>
        <w:t xml:space="preserve"> ACY, Bennett DA, Rodriguez S, </w:t>
      </w:r>
      <w:proofErr w:type="spellStart"/>
      <w:r w:rsidRPr="006722CD">
        <w:rPr>
          <w:rStyle w:val="docsum-authors"/>
          <w:rFonts w:ascii="Arial" w:hAnsi="Arial" w:cs="Arial"/>
          <w:sz w:val="20"/>
          <w:szCs w:val="20"/>
        </w:rPr>
        <w:t>Murabito</w:t>
      </w:r>
      <w:proofErr w:type="spellEnd"/>
      <w:r w:rsidRPr="006722CD">
        <w:rPr>
          <w:rStyle w:val="docsum-authors"/>
          <w:rFonts w:ascii="Arial" w:hAnsi="Arial" w:cs="Arial"/>
          <w:sz w:val="20"/>
          <w:szCs w:val="20"/>
        </w:rPr>
        <w:t xml:space="preserve"> JM, </w:t>
      </w:r>
      <w:proofErr w:type="spellStart"/>
      <w:r w:rsidRPr="006722CD">
        <w:rPr>
          <w:rStyle w:val="docsum-authors"/>
          <w:rFonts w:ascii="Arial" w:hAnsi="Arial" w:cs="Arial"/>
          <w:sz w:val="20"/>
          <w:szCs w:val="20"/>
        </w:rPr>
        <w:t>Lunetta</w:t>
      </w:r>
      <w:proofErr w:type="spellEnd"/>
      <w:r w:rsidRPr="006722CD">
        <w:rPr>
          <w:rStyle w:val="docsum-authors"/>
          <w:rFonts w:ascii="Arial" w:hAnsi="Arial" w:cs="Arial"/>
          <w:sz w:val="20"/>
          <w:szCs w:val="20"/>
        </w:rPr>
        <w:t xml:space="preserve"> KL, Sotoodehnia N, Atzmon G, Ye K, Barzilai N, Brody JA, Psaty BM, Taylor KD, Rotter JI, Boerwinkle E, </w:t>
      </w:r>
      <w:proofErr w:type="spellStart"/>
      <w:r w:rsidRPr="006722CD">
        <w:rPr>
          <w:rStyle w:val="docsum-authors"/>
          <w:rFonts w:ascii="Arial" w:hAnsi="Arial" w:cs="Arial"/>
          <w:sz w:val="20"/>
          <w:szCs w:val="20"/>
        </w:rPr>
        <w:t>Pankratz</w:t>
      </w:r>
      <w:proofErr w:type="spellEnd"/>
      <w:r w:rsidRPr="006722CD">
        <w:rPr>
          <w:rStyle w:val="docsum-authors"/>
          <w:rFonts w:ascii="Arial" w:hAnsi="Arial" w:cs="Arial"/>
          <w:sz w:val="20"/>
          <w:szCs w:val="20"/>
        </w:rPr>
        <w:t xml:space="preserve"> N, Arking </w:t>
      </w:r>
      <w:r w:rsidRPr="0001548E">
        <w:rPr>
          <w:rStyle w:val="docsum-authors"/>
          <w:rFonts w:ascii="Arial" w:hAnsi="Arial" w:cs="Arial"/>
          <w:i/>
          <w:iCs/>
          <w:sz w:val="20"/>
          <w:szCs w:val="20"/>
        </w:rPr>
        <w:t>DE</w:t>
      </w:r>
      <w:r w:rsidRPr="0091662A">
        <w:rPr>
          <w:rStyle w:val="docsum-authors"/>
          <w:rFonts w:ascii="Arial" w:hAnsi="Arial" w:cs="Arial"/>
          <w:b/>
          <w:bCs/>
          <w:i/>
          <w:iCs/>
          <w:sz w:val="20"/>
          <w:szCs w:val="20"/>
        </w:rPr>
        <w:t>.</w:t>
      </w:r>
      <w:r w:rsidRPr="0091662A">
        <w:rPr>
          <w:rFonts w:ascii="Arial" w:hAnsi="Arial" w:cs="Arial"/>
          <w:b/>
          <w:bCs/>
          <w:i/>
          <w:iCs/>
          <w:sz w:val="20"/>
          <w:szCs w:val="20"/>
        </w:rPr>
        <w:t xml:space="preserve"> </w:t>
      </w:r>
      <w:hyperlink r:id="rId93" w:history="1">
        <w:r w:rsidRPr="0001548E">
          <w:rPr>
            <w:rStyle w:val="Hyperlink"/>
            <w:rFonts w:ascii="Arial" w:hAnsi="Arial" w:cs="Arial"/>
            <w:b/>
            <w:bCs/>
            <w:i/>
            <w:iCs/>
            <w:sz w:val="20"/>
            <w:szCs w:val="20"/>
          </w:rPr>
          <w:t>Genome-wide analysis of mitochondrial DNA copy number reveals loci implicated in nucleotide metabolism, platelet activation, and megakaryocyte proliferation</w:t>
        </w:r>
        <w:r w:rsidRPr="0001548E">
          <w:rPr>
            <w:rStyle w:val="Hyperlink"/>
            <w:rFonts w:ascii="Arial" w:hAnsi="Arial" w:cs="Arial"/>
            <w:b/>
            <w:bCs/>
            <w:i/>
            <w:iCs/>
            <w:sz w:val="20"/>
            <w:szCs w:val="20"/>
            <w:u w:val="none"/>
          </w:rPr>
          <w:t>.</w:t>
        </w:r>
        <w:r w:rsidRPr="0001548E">
          <w:rPr>
            <w:rStyle w:val="Hyperlink"/>
            <w:rFonts w:ascii="Arial" w:hAnsi="Arial" w:cs="Arial"/>
            <w:i/>
            <w:iCs/>
            <w:sz w:val="20"/>
            <w:szCs w:val="20"/>
            <w:u w:val="none"/>
          </w:rPr>
          <w:t xml:space="preserve"> </w:t>
        </w:r>
      </w:hyperlink>
      <w:r w:rsidRPr="0001548E">
        <w:rPr>
          <w:rStyle w:val="docsum-journal-citation"/>
          <w:rFonts w:ascii="Arial" w:hAnsi="Arial" w:cs="Arial"/>
          <w:sz w:val="20"/>
          <w:szCs w:val="20"/>
        </w:rPr>
        <w:t xml:space="preserve">Hum Genet. 2022 </w:t>
      </w:r>
      <w:r w:rsidRPr="0001548E">
        <w:rPr>
          <w:rStyle w:val="cit"/>
          <w:rFonts w:ascii="Arial" w:hAnsi="Arial" w:cs="Arial"/>
          <w:sz w:val="20"/>
          <w:szCs w:val="20"/>
        </w:rPr>
        <w:t xml:space="preserve">Jan. Vol. 141, issue 1, pp. 127-146 </w:t>
      </w:r>
      <w:r w:rsidRPr="0001548E">
        <w:rPr>
          <w:rStyle w:val="citation-part"/>
          <w:rFonts w:ascii="Arial" w:hAnsi="Arial" w:cs="Arial"/>
          <w:sz w:val="20"/>
          <w:szCs w:val="20"/>
        </w:rPr>
        <w:t xml:space="preserve">PM: </w:t>
      </w:r>
      <w:r w:rsidRPr="0001548E">
        <w:rPr>
          <w:rStyle w:val="docsum-pmid"/>
          <w:rFonts w:ascii="Arial" w:hAnsi="Arial" w:cs="Arial"/>
          <w:sz w:val="20"/>
          <w:szCs w:val="20"/>
        </w:rPr>
        <w:t>34859289.</w:t>
      </w:r>
      <w:r w:rsidRPr="0001548E">
        <w:rPr>
          <w:rFonts w:ascii="Arial" w:hAnsi="Arial" w:cs="Arial"/>
          <w:sz w:val="20"/>
          <w:szCs w:val="20"/>
        </w:rPr>
        <w:t xml:space="preserve"> </w:t>
      </w:r>
      <w:hyperlink r:id="rId94" w:tgtFrame="_blank" w:history="1">
        <w:r w:rsidRPr="0001548E">
          <w:rPr>
            <w:rStyle w:val="docsum-pmid"/>
            <w:rFonts w:ascii="Arial" w:hAnsi="Arial" w:cs="Arial"/>
            <w:sz w:val="20"/>
            <w:szCs w:val="20"/>
          </w:rPr>
          <w:t xml:space="preserve">PMC8758627. </w:t>
        </w:r>
      </w:hyperlink>
    </w:p>
    <w:p w14:paraId="21E36D53" w14:textId="53608938" w:rsidR="00082BA0" w:rsidRDefault="00082BA0" w:rsidP="00D00478">
      <w:pPr>
        <w:spacing w:after="0" w:line="240" w:lineRule="auto"/>
        <w:rPr>
          <w:rStyle w:val="docsum-pmid"/>
          <w:rFonts w:ascii="Arial" w:hAnsi="Arial" w:cs="Arial"/>
          <w:sz w:val="20"/>
          <w:szCs w:val="20"/>
        </w:rPr>
      </w:pPr>
      <w:r w:rsidRPr="00FE17AB">
        <w:rPr>
          <w:rStyle w:val="docsum-authors"/>
          <w:rFonts w:ascii="Arial" w:hAnsi="Arial" w:cs="Arial"/>
          <w:sz w:val="20"/>
          <w:szCs w:val="20"/>
        </w:rPr>
        <w:t xml:space="preserve">Mahajan A, </w:t>
      </w:r>
      <w:proofErr w:type="spellStart"/>
      <w:r w:rsidRPr="00FE17AB">
        <w:rPr>
          <w:rStyle w:val="docsum-authors"/>
          <w:rFonts w:ascii="Arial" w:hAnsi="Arial" w:cs="Arial"/>
          <w:sz w:val="20"/>
          <w:szCs w:val="20"/>
        </w:rPr>
        <w:t>Spracklen</w:t>
      </w:r>
      <w:proofErr w:type="spellEnd"/>
      <w:r w:rsidRPr="00FE17AB">
        <w:rPr>
          <w:rStyle w:val="docsum-authors"/>
          <w:rFonts w:ascii="Arial" w:hAnsi="Arial" w:cs="Arial"/>
          <w:sz w:val="20"/>
          <w:szCs w:val="20"/>
        </w:rPr>
        <w:t xml:space="preserve"> CN, Zhang W, Ng MCY, Petty LE, Kitajima H, Yu GZ, </w:t>
      </w:r>
      <w:proofErr w:type="spellStart"/>
      <w:r w:rsidRPr="00FE17AB">
        <w:rPr>
          <w:rStyle w:val="docsum-authors"/>
          <w:rFonts w:ascii="Arial" w:hAnsi="Arial" w:cs="Arial"/>
          <w:sz w:val="20"/>
          <w:szCs w:val="20"/>
        </w:rPr>
        <w:t>Rüeger</w:t>
      </w:r>
      <w:proofErr w:type="spellEnd"/>
      <w:r w:rsidRPr="00FE17AB">
        <w:rPr>
          <w:rStyle w:val="docsum-authors"/>
          <w:rFonts w:ascii="Arial" w:hAnsi="Arial" w:cs="Arial"/>
          <w:sz w:val="20"/>
          <w:szCs w:val="20"/>
        </w:rPr>
        <w:t xml:space="preserve"> S, Speidel L, Kim YJ, </w:t>
      </w:r>
      <w:proofErr w:type="spellStart"/>
      <w:r w:rsidRPr="00FE17AB">
        <w:rPr>
          <w:rStyle w:val="docsum-authors"/>
          <w:rFonts w:ascii="Arial" w:hAnsi="Arial" w:cs="Arial"/>
          <w:sz w:val="20"/>
          <w:szCs w:val="20"/>
        </w:rPr>
        <w:t>Horikoshi</w:t>
      </w:r>
      <w:proofErr w:type="spellEnd"/>
      <w:r w:rsidRPr="00FE17AB">
        <w:rPr>
          <w:rStyle w:val="docsum-authors"/>
          <w:rFonts w:ascii="Arial" w:hAnsi="Arial" w:cs="Arial"/>
          <w:sz w:val="20"/>
          <w:szCs w:val="20"/>
        </w:rPr>
        <w:t xml:space="preserve"> M, Mercader JM, </w:t>
      </w:r>
      <w:proofErr w:type="spellStart"/>
      <w:r w:rsidRPr="00FE17AB">
        <w:rPr>
          <w:rStyle w:val="docsum-authors"/>
          <w:rFonts w:ascii="Arial" w:hAnsi="Arial" w:cs="Arial"/>
          <w:sz w:val="20"/>
          <w:szCs w:val="20"/>
        </w:rPr>
        <w:t>Taliun</w:t>
      </w:r>
      <w:proofErr w:type="spellEnd"/>
      <w:r w:rsidRPr="00FE17AB">
        <w:rPr>
          <w:rStyle w:val="docsum-authors"/>
          <w:rFonts w:ascii="Arial" w:hAnsi="Arial" w:cs="Arial"/>
          <w:sz w:val="20"/>
          <w:szCs w:val="20"/>
        </w:rPr>
        <w:t xml:space="preserve"> D, Moon S, Kwak SH, Robertson NR, Rayner NW, </w:t>
      </w:r>
      <w:proofErr w:type="spellStart"/>
      <w:r w:rsidRPr="00FE17AB">
        <w:rPr>
          <w:rStyle w:val="docsum-authors"/>
          <w:rFonts w:ascii="Arial" w:hAnsi="Arial" w:cs="Arial"/>
          <w:sz w:val="20"/>
          <w:szCs w:val="20"/>
        </w:rPr>
        <w:t>Loh</w:t>
      </w:r>
      <w:proofErr w:type="spellEnd"/>
      <w:r w:rsidRPr="00FE17AB">
        <w:rPr>
          <w:rStyle w:val="docsum-authors"/>
          <w:rFonts w:ascii="Arial" w:hAnsi="Arial" w:cs="Arial"/>
          <w:sz w:val="20"/>
          <w:szCs w:val="20"/>
        </w:rPr>
        <w:t xml:space="preserve"> M, Kim BJ, </w:t>
      </w:r>
      <w:proofErr w:type="spellStart"/>
      <w:r w:rsidRPr="00FE17AB">
        <w:rPr>
          <w:rStyle w:val="docsum-authors"/>
          <w:rFonts w:ascii="Arial" w:hAnsi="Arial" w:cs="Arial"/>
          <w:sz w:val="20"/>
          <w:szCs w:val="20"/>
        </w:rPr>
        <w:t>Chiou</w:t>
      </w:r>
      <w:proofErr w:type="spellEnd"/>
      <w:r w:rsidRPr="00FE17AB">
        <w:rPr>
          <w:rStyle w:val="docsum-authors"/>
          <w:rFonts w:ascii="Arial" w:hAnsi="Arial" w:cs="Arial"/>
          <w:sz w:val="20"/>
          <w:szCs w:val="20"/>
        </w:rPr>
        <w:t xml:space="preserve"> J, Miguel-</w:t>
      </w:r>
      <w:proofErr w:type="spellStart"/>
      <w:r w:rsidRPr="00FE17AB">
        <w:rPr>
          <w:rStyle w:val="docsum-authors"/>
          <w:rFonts w:ascii="Arial" w:hAnsi="Arial" w:cs="Arial"/>
          <w:sz w:val="20"/>
          <w:szCs w:val="20"/>
        </w:rPr>
        <w:t>Escalada</w:t>
      </w:r>
      <w:proofErr w:type="spellEnd"/>
      <w:r w:rsidRPr="00FE17AB">
        <w:rPr>
          <w:rStyle w:val="docsum-authors"/>
          <w:rFonts w:ascii="Arial" w:hAnsi="Arial" w:cs="Arial"/>
          <w:sz w:val="20"/>
          <w:szCs w:val="20"/>
        </w:rPr>
        <w:t xml:space="preserve"> I, Della </w:t>
      </w:r>
      <w:proofErr w:type="spellStart"/>
      <w:r w:rsidRPr="00FE17AB">
        <w:rPr>
          <w:rStyle w:val="docsum-authors"/>
          <w:rFonts w:ascii="Arial" w:hAnsi="Arial" w:cs="Arial"/>
          <w:sz w:val="20"/>
          <w:szCs w:val="20"/>
        </w:rPr>
        <w:t>Briotta</w:t>
      </w:r>
      <w:proofErr w:type="spellEnd"/>
      <w:r w:rsidRPr="00FE17AB">
        <w:rPr>
          <w:rStyle w:val="docsum-authors"/>
          <w:rFonts w:ascii="Arial" w:hAnsi="Arial" w:cs="Arial"/>
          <w:sz w:val="20"/>
          <w:szCs w:val="20"/>
        </w:rPr>
        <w:t xml:space="preserve"> </w:t>
      </w:r>
      <w:proofErr w:type="spellStart"/>
      <w:r w:rsidRPr="00FE17AB">
        <w:rPr>
          <w:rStyle w:val="docsum-authors"/>
          <w:rFonts w:ascii="Arial" w:hAnsi="Arial" w:cs="Arial"/>
          <w:sz w:val="20"/>
          <w:szCs w:val="20"/>
        </w:rPr>
        <w:t>Parolo</w:t>
      </w:r>
      <w:proofErr w:type="spellEnd"/>
      <w:r w:rsidRPr="00FE17AB">
        <w:rPr>
          <w:rStyle w:val="docsum-authors"/>
          <w:rFonts w:ascii="Arial" w:hAnsi="Arial" w:cs="Arial"/>
          <w:sz w:val="20"/>
          <w:szCs w:val="20"/>
        </w:rPr>
        <w:t xml:space="preserve"> P, Lin K, Bragg F, Preuss MH, Takeuchi F, Nano J, Guo X, </w:t>
      </w:r>
      <w:proofErr w:type="spellStart"/>
      <w:r w:rsidRPr="00FE17AB">
        <w:rPr>
          <w:rStyle w:val="docsum-authors"/>
          <w:rFonts w:ascii="Arial" w:hAnsi="Arial" w:cs="Arial"/>
          <w:sz w:val="20"/>
          <w:szCs w:val="20"/>
        </w:rPr>
        <w:t>Lamri</w:t>
      </w:r>
      <w:proofErr w:type="spellEnd"/>
      <w:r w:rsidRPr="00FE17AB">
        <w:rPr>
          <w:rStyle w:val="docsum-authors"/>
          <w:rFonts w:ascii="Arial" w:hAnsi="Arial" w:cs="Arial"/>
          <w:sz w:val="20"/>
          <w:szCs w:val="20"/>
        </w:rPr>
        <w:t xml:space="preserve"> A, </w:t>
      </w:r>
      <w:proofErr w:type="spellStart"/>
      <w:r w:rsidRPr="00FE17AB">
        <w:rPr>
          <w:rStyle w:val="docsum-authors"/>
          <w:rFonts w:ascii="Arial" w:hAnsi="Arial" w:cs="Arial"/>
          <w:sz w:val="20"/>
          <w:szCs w:val="20"/>
        </w:rPr>
        <w:t>Nakatochi</w:t>
      </w:r>
      <w:proofErr w:type="spellEnd"/>
      <w:r w:rsidRPr="00FE17AB">
        <w:rPr>
          <w:rStyle w:val="docsum-authors"/>
          <w:rFonts w:ascii="Arial" w:hAnsi="Arial" w:cs="Arial"/>
          <w:sz w:val="20"/>
          <w:szCs w:val="20"/>
        </w:rPr>
        <w:t xml:space="preserve"> M, Scott RA, Lee JJ, Huerta-</w:t>
      </w:r>
      <w:proofErr w:type="spellStart"/>
      <w:r w:rsidRPr="00FE17AB">
        <w:rPr>
          <w:rStyle w:val="docsum-authors"/>
          <w:rFonts w:ascii="Arial" w:hAnsi="Arial" w:cs="Arial"/>
          <w:sz w:val="20"/>
          <w:szCs w:val="20"/>
        </w:rPr>
        <w:t>Chagoya</w:t>
      </w:r>
      <w:proofErr w:type="spellEnd"/>
      <w:r w:rsidRPr="00FE17AB">
        <w:rPr>
          <w:rStyle w:val="docsum-authors"/>
          <w:rFonts w:ascii="Arial" w:hAnsi="Arial" w:cs="Arial"/>
          <w:sz w:val="20"/>
          <w:szCs w:val="20"/>
        </w:rPr>
        <w:t xml:space="preserve"> A, Graff M, Chai JF, Parra EJ, Yao J, </w:t>
      </w:r>
      <w:proofErr w:type="spellStart"/>
      <w:r w:rsidRPr="00FE17AB">
        <w:rPr>
          <w:rStyle w:val="docsum-authors"/>
          <w:rFonts w:ascii="Arial" w:hAnsi="Arial" w:cs="Arial"/>
          <w:sz w:val="20"/>
          <w:szCs w:val="20"/>
        </w:rPr>
        <w:t>Bielak</w:t>
      </w:r>
      <w:proofErr w:type="spellEnd"/>
      <w:r w:rsidRPr="00FE17AB">
        <w:rPr>
          <w:rStyle w:val="docsum-authors"/>
          <w:rFonts w:ascii="Arial" w:hAnsi="Arial" w:cs="Arial"/>
          <w:sz w:val="20"/>
          <w:szCs w:val="20"/>
        </w:rPr>
        <w:t xml:space="preserve"> LF, </w:t>
      </w:r>
      <w:proofErr w:type="spellStart"/>
      <w:r w:rsidRPr="00FE17AB">
        <w:rPr>
          <w:rStyle w:val="docsum-authors"/>
          <w:rFonts w:ascii="Arial" w:hAnsi="Arial" w:cs="Arial"/>
          <w:sz w:val="20"/>
          <w:szCs w:val="20"/>
        </w:rPr>
        <w:t>Tabara</w:t>
      </w:r>
      <w:proofErr w:type="spellEnd"/>
      <w:r w:rsidRPr="00FE17AB">
        <w:rPr>
          <w:rStyle w:val="docsum-authors"/>
          <w:rFonts w:ascii="Arial" w:hAnsi="Arial" w:cs="Arial"/>
          <w:sz w:val="20"/>
          <w:szCs w:val="20"/>
        </w:rPr>
        <w:t xml:space="preserve"> Y, Hai Y, </w:t>
      </w:r>
      <w:proofErr w:type="spellStart"/>
      <w:r w:rsidRPr="00FE17AB">
        <w:rPr>
          <w:rStyle w:val="docsum-authors"/>
          <w:rFonts w:ascii="Arial" w:hAnsi="Arial" w:cs="Arial"/>
          <w:sz w:val="20"/>
          <w:szCs w:val="20"/>
        </w:rPr>
        <w:t>Steinthorsdottir</w:t>
      </w:r>
      <w:proofErr w:type="spellEnd"/>
      <w:r w:rsidRPr="00FE17AB">
        <w:rPr>
          <w:rStyle w:val="docsum-authors"/>
          <w:rFonts w:ascii="Arial" w:hAnsi="Arial" w:cs="Arial"/>
          <w:sz w:val="20"/>
          <w:szCs w:val="20"/>
        </w:rPr>
        <w:t xml:space="preserve"> V, Cook JP, </w:t>
      </w:r>
      <w:proofErr w:type="spellStart"/>
      <w:r w:rsidRPr="00FE17AB">
        <w:rPr>
          <w:rStyle w:val="docsum-authors"/>
          <w:rFonts w:ascii="Arial" w:hAnsi="Arial" w:cs="Arial"/>
          <w:sz w:val="20"/>
          <w:szCs w:val="20"/>
        </w:rPr>
        <w:t>Kals</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Grarup</w:t>
      </w:r>
      <w:proofErr w:type="spellEnd"/>
      <w:r w:rsidRPr="00FE17AB">
        <w:rPr>
          <w:rStyle w:val="docsum-authors"/>
          <w:rFonts w:ascii="Arial" w:hAnsi="Arial" w:cs="Arial"/>
          <w:sz w:val="20"/>
          <w:szCs w:val="20"/>
        </w:rPr>
        <w:t xml:space="preserve"> N, Schmidt EM, Pan I, Sofer T, </w:t>
      </w:r>
      <w:proofErr w:type="spellStart"/>
      <w:r w:rsidRPr="00FE17AB">
        <w:rPr>
          <w:rStyle w:val="docsum-authors"/>
          <w:rFonts w:ascii="Arial" w:hAnsi="Arial" w:cs="Arial"/>
          <w:sz w:val="20"/>
          <w:szCs w:val="20"/>
        </w:rPr>
        <w:t>Wuttke</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Sarnowski</w:t>
      </w:r>
      <w:proofErr w:type="spellEnd"/>
      <w:r w:rsidRPr="00FE17AB">
        <w:rPr>
          <w:rStyle w:val="docsum-authors"/>
          <w:rFonts w:ascii="Arial" w:hAnsi="Arial" w:cs="Arial"/>
          <w:sz w:val="20"/>
          <w:szCs w:val="20"/>
        </w:rPr>
        <w:t xml:space="preserve"> C, </w:t>
      </w:r>
      <w:proofErr w:type="spellStart"/>
      <w:r w:rsidRPr="00FE17AB">
        <w:rPr>
          <w:rStyle w:val="docsum-authors"/>
          <w:rFonts w:ascii="Arial" w:hAnsi="Arial" w:cs="Arial"/>
          <w:sz w:val="20"/>
          <w:szCs w:val="20"/>
        </w:rPr>
        <w:t>Gieger</w:t>
      </w:r>
      <w:proofErr w:type="spellEnd"/>
      <w:r w:rsidRPr="00FE17AB">
        <w:rPr>
          <w:rStyle w:val="docsum-authors"/>
          <w:rFonts w:ascii="Arial" w:hAnsi="Arial" w:cs="Arial"/>
          <w:sz w:val="20"/>
          <w:szCs w:val="20"/>
        </w:rPr>
        <w:t xml:space="preserve"> C, </w:t>
      </w:r>
      <w:proofErr w:type="spellStart"/>
      <w:r w:rsidRPr="00FE17AB">
        <w:rPr>
          <w:rStyle w:val="docsum-authors"/>
          <w:rFonts w:ascii="Arial" w:hAnsi="Arial" w:cs="Arial"/>
          <w:sz w:val="20"/>
          <w:szCs w:val="20"/>
        </w:rPr>
        <w:t>Nousome</w:t>
      </w:r>
      <w:proofErr w:type="spellEnd"/>
      <w:r w:rsidRPr="00FE17AB">
        <w:rPr>
          <w:rStyle w:val="docsum-authors"/>
          <w:rFonts w:ascii="Arial" w:hAnsi="Arial" w:cs="Arial"/>
          <w:sz w:val="20"/>
          <w:szCs w:val="20"/>
        </w:rPr>
        <w:t xml:space="preserve"> D, Trompet S, Long J, Sun M, Tong L, Chen WM, Ahmad M, </w:t>
      </w:r>
      <w:proofErr w:type="spellStart"/>
      <w:r w:rsidRPr="00FE17AB">
        <w:rPr>
          <w:rStyle w:val="docsum-authors"/>
          <w:rFonts w:ascii="Arial" w:hAnsi="Arial" w:cs="Arial"/>
          <w:sz w:val="20"/>
          <w:szCs w:val="20"/>
        </w:rPr>
        <w:t>Noordam</w:t>
      </w:r>
      <w:proofErr w:type="spellEnd"/>
      <w:r w:rsidRPr="00FE17AB">
        <w:rPr>
          <w:rStyle w:val="docsum-authors"/>
          <w:rFonts w:ascii="Arial" w:hAnsi="Arial" w:cs="Arial"/>
          <w:sz w:val="20"/>
          <w:szCs w:val="20"/>
        </w:rPr>
        <w:t xml:space="preserve"> R, Lim VJY, Tam CHT, </w:t>
      </w:r>
      <w:proofErr w:type="spellStart"/>
      <w:r w:rsidRPr="00FE17AB">
        <w:rPr>
          <w:rStyle w:val="docsum-authors"/>
          <w:rFonts w:ascii="Arial" w:hAnsi="Arial" w:cs="Arial"/>
          <w:sz w:val="20"/>
          <w:szCs w:val="20"/>
        </w:rPr>
        <w:t>Joo</w:t>
      </w:r>
      <w:proofErr w:type="spellEnd"/>
      <w:r w:rsidRPr="00FE17AB">
        <w:rPr>
          <w:rStyle w:val="docsum-authors"/>
          <w:rFonts w:ascii="Arial" w:hAnsi="Arial" w:cs="Arial"/>
          <w:sz w:val="20"/>
          <w:szCs w:val="20"/>
        </w:rPr>
        <w:t xml:space="preserve"> YY, Chen CH, Raffield LM, </w:t>
      </w:r>
      <w:proofErr w:type="spellStart"/>
      <w:r w:rsidRPr="00FE17AB">
        <w:rPr>
          <w:rStyle w:val="docsum-authors"/>
          <w:rFonts w:ascii="Arial" w:hAnsi="Arial" w:cs="Arial"/>
          <w:sz w:val="20"/>
          <w:szCs w:val="20"/>
        </w:rPr>
        <w:t>Lecoeur</w:t>
      </w:r>
      <w:proofErr w:type="spellEnd"/>
      <w:r w:rsidRPr="00FE17AB">
        <w:rPr>
          <w:rStyle w:val="docsum-authors"/>
          <w:rFonts w:ascii="Arial" w:hAnsi="Arial" w:cs="Arial"/>
          <w:sz w:val="20"/>
          <w:szCs w:val="20"/>
        </w:rPr>
        <w:t xml:space="preserve"> C, </w:t>
      </w:r>
      <w:proofErr w:type="spellStart"/>
      <w:r w:rsidRPr="00FE17AB">
        <w:rPr>
          <w:rStyle w:val="docsum-authors"/>
          <w:rFonts w:ascii="Arial" w:hAnsi="Arial" w:cs="Arial"/>
          <w:sz w:val="20"/>
          <w:szCs w:val="20"/>
        </w:rPr>
        <w:t>Prins</w:t>
      </w:r>
      <w:proofErr w:type="spellEnd"/>
      <w:r w:rsidRPr="00FE17AB">
        <w:rPr>
          <w:rStyle w:val="docsum-authors"/>
          <w:rFonts w:ascii="Arial" w:hAnsi="Arial" w:cs="Arial"/>
          <w:sz w:val="20"/>
          <w:szCs w:val="20"/>
        </w:rPr>
        <w:t xml:space="preserve"> BP, Nicolas A, </w:t>
      </w:r>
      <w:proofErr w:type="spellStart"/>
      <w:r w:rsidRPr="00FE17AB">
        <w:rPr>
          <w:rStyle w:val="docsum-authors"/>
          <w:rFonts w:ascii="Arial" w:hAnsi="Arial" w:cs="Arial"/>
          <w:sz w:val="20"/>
          <w:szCs w:val="20"/>
        </w:rPr>
        <w:t>Yanek</w:t>
      </w:r>
      <w:proofErr w:type="spellEnd"/>
      <w:r w:rsidRPr="00FE17AB">
        <w:rPr>
          <w:rStyle w:val="docsum-authors"/>
          <w:rFonts w:ascii="Arial" w:hAnsi="Arial" w:cs="Arial"/>
          <w:sz w:val="20"/>
          <w:szCs w:val="20"/>
        </w:rPr>
        <w:t xml:space="preserve"> LR, Chen G, Jensen RA, Tajuddin S, </w:t>
      </w:r>
      <w:proofErr w:type="spellStart"/>
      <w:r w:rsidRPr="00FE17AB">
        <w:rPr>
          <w:rStyle w:val="docsum-authors"/>
          <w:rFonts w:ascii="Arial" w:hAnsi="Arial" w:cs="Arial"/>
          <w:sz w:val="20"/>
          <w:szCs w:val="20"/>
        </w:rPr>
        <w:t>Kabagambe</w:t>
      </w:r>
      <w:proofErr w:type="spellEnd"/>
      <w:r w:rsidRPr="00FE17AB">
        <w:rPr>
          <w:rStyle w:val="docsum-authors"/>
          <w:rFonts w:ascii="Arial" w:hAnsi="Arial" w:cs="Arial"/>
          <w:sz w:val="20"/>
          <w:szCs w:val="20"/>
        </w:rPr>
        <w:t xml:space="preserve"> EK, An P, Xiang AH, Choi HS, Cade BE, Tan J, Flanagan J, </w:t>
      </w:r>
      <w:proofErr w:type="spellStart"/>
      <w:r w:rsidRPr="00FE17AB">
        <w:rPr>
          <w:rStyle w:val="docsum-authors"/>
          <w:rFonts w:ascii="Arial" w:hAnsi="Arial" w:cs="Arial"/>
          <w:sz w:val="20"/>
          <w:szCs w:val="20"/>
        </w:rPr>
        <w:t>Abaitua</w:t>
      </w:r>
      <w:proofErr w:type="spellEnd"/>
      <w:r w:rsidRPr="00FE17AB">
        <w:rPr>
          <w:rStyle w:val="docsum-authors"/>
          <w:rFonts w:ascii="Arial" w:hAnsi="Arial" w:cs="Arial"/>
          <w:sz w:val="20"/>
          <w:szCs w:val="20"/>
        </w:rPr>
        <w:t xml:space="preserve"> F, Adair LS, Adeyemo A, Aguilar-Salinas CA, Akiyama M, Anand SS, </w:t>
      </w:r>
      <w:proofErr w:type="spellStart"/>
      <w:r w:rsidRPr="00FE17AB">
        <w:rPr>
          <w:rStyle w:val="docsum-authors"/>
          <w:rFonts w:ascii="Arial" w:hAnsi="Arial" w:cs="Arial"/>
          <w:sz w:val="20"/>
          <w:szCs w:val="20"/>
        </w:rPr>
        <w:t>Bertoni</w:t>
      </w:r>
      <w:proofErr w:type="spellEnd"/>
      <w:r w:rsidRPr="00FE17AB">
        <w:rPr>
          <w:rStyle w:val="docsum-authors"/>
          <w:rFonts w:ascii="Arial" w:hAnsi="Arial" w:cs="Arial"/>
          <w:sz w:val="20"/>
          <w:szCs w:val="20"/>
        </w:rPr>
        <w:t xml:space="preserve"> A, </w:t>
      </w:r>
      <w:proofErr w:type="spellStart"/>
      <w:r w:rsidRPr="00FE17AB">
        <w:rPr>
          <w:rStyle w:val="docsum-authors"/>
          <w:rFonts w:ascii="Arial" w:hAnsi="Arial" w:cs="Arial"/>
          <w:sz w:val="20"/>
          <w:szCs w:val="20"/>
        </w:rPr>
        <w:t>Bian</w:t>
      </w:r>
      <w:proofErr w:type="spellEnd"/>
      <w:r w:rsidRPr="00FE17AB">
        <w:rPr>
          <w:rStyle w:val="docsum-authors"/>
          <w:rFonts w:ascii="Arial" w:hAnsi="Arial" w:cs="Arial"/>
          <w:sz w:val="20"/>
          <w:szCs w:val="20"/>
        </w:rPr>
        <w:t xml:space="preserve"> Z, Bork-Jensen J, </w:t>
      </w:r>
      <w:proofErr w:type="spellStart"/>
      <w:r w:rsidRPr="00FE17AB">
        <w:rPr>
          <w:rStyle w:val="docsum-authors"/>
          <w:rFonts w:ascii="Arial" w:hAnsi="Arial" w:cs="Arial"/>
          <w:sz w:val="20"/>
          <w:szCs w:val="20"/>
        </w:rPr>
        <w:t>Brandslund</w:t>
      </w:r>
      <w:proofErr w:type="spellEnd"/>
      <w:r w:rsidRPr="00FE17AB">
        <w:rPr>
          <w:rStyle w:val="docsum-authors"/>
          <w:rFonts w:ascii="Arial" w:hAnsi="Arial" w:cs="Arial"/>
          <w:sz w:val="20"/>
          <w:szCs w:val="20"/>
        </w:rPr>
        <w:t xml:space="preserve"> I, Brody JA, Brummett CM, Buchanan TA, </w:t>
      </w:r>
      <w:proofErr w:type="spellStart"/>
      <w:r w:rsidRPr="00FE17AB">
        <w:rPr>
          <w:rStyle w:val="docsum-authors"/>
          <w:rFonts w:ascii="Arial" w:hAnsi="Arial" w:cs="Arial"/>
          <w:sz w:val="20"/>
          <w:szCs w:val="20"/>
        </w:rPr>
        <w:t>Canouil</w:t>
      </w:r>
      <w:proofErr w:type="spellEnd"/>
      <w:r w:rsidRPr="00FE17AB">
        <w:rPr>
          <w:rStyle w:val="docsum-authors"/>
          <w:rFonts w:ascii="Arial" w:hAnsi="Arial" w:cs="Arial"/>
          <w:sz w:val="20"/>
          <w:szCs w:val="20"/>
        </w:rPr>
        <w:t xml:space="preserve"> M, Chan JCN, Chang LC, Chee ML, Chen J, Chen SH, Chen YT, Chen Z, Chuang LM, Cushman M, Das SK, de Silva HJ, </w:t>
      </w:r>
      <w:proofErr w:type="spellStart"/>
      <w:r w:rsidRPr="00FE17AB">
        <w:rPr>
          <w:rStyle w:val="docsum-authors"/>
          <w:rFonts w:ascii="Arial" w:hAnsi="Arial" w:cs="Arial"/>
          <w:sz w:val="20"/>
          <w:szCs w:val="20"/>
        </w:rPr>
        <w:t>Dedoussis</w:t>
      </w:r>
      <w:proofErr w:type="spellEnd"/>
      <w:r w:rsidRPr="00FE17AB">
        <w:rPr>
          <w:rStyle w:val="docsum-authors"/>
          <w:rFonts w:ascii="Arial" w:hAnsi="Arial" w:cs="Arial"/>
          <w:sz w:val="20"/>
          <w:szCs w:val="20"/>
        </w:rPr>
        <w:t xml:space="preserve"> G, Dimitrov L, </w:t>
      </w:r>
      <w:proofErr w:type="spellStart"/>
      <w:r w:rsidRPr="00FE17AB">
        <w:rPr>
          <w:rStyle w:val="docsum-authors"/>
          <w:rFonts w:ascii="Arial" w:hAnsi="Arial" w:cs="Arial"/>
          <w:sz w:val="20"/>
          <w:szCs w:val="20"/>
        </w:rPr>
        <w:t>Doumatey</w:t>
      </w:r>
      <w:proofErr w:type="spellEnd"/>
      <w:r w:rsidRPr="00FE17AB">
        <w:rPr>
          <w:rStyle w:val="docsum-authors"/>
          <w:rFonts w:ascii="Arial" w:hAnsi="Arial" w:cs="Arial"/>
          <w:sz w:val="20"/>
          <w:szCs w:val="20"/>
        </w:rPr>
        <w:t xml:space="preserve"> AP, Du S, Duan Q, </w:t>
      </w:r>
      <w:proofErr w:type="spellStart"/>
      <w:r w:rsidRPr="00FE17AB">
        <w:rPr>
          <w:rStyle w:val="docsum-authors"/>
          <w:rFonts w:ascii="Arial" w:hAnsi="Arial" w:cs="Arial"/>
          <w:sz w:val="20"/>
          <w:szCs w:val="20"/>
        </w:rPr>
        <w:t>Eckardt</w:t>
      </w:r>
      <w:proofErr w:type="spellEnd"/>
      <w:r w:rsidRPr="00FE17AB">
        <w:rPr>
          <w:rStyle w:val="docsum-authors"/>
          <w:rFonts w:ascii="Arial" w:hAnsi="Arial" w:cs="Arial"/>
          <w:sz w:val="20"/>
          <w:szCs w:val="20"/>
        </w:rPr>
        <w:t xml:space="preserve"> KU, Emery LS, Evans DS, Evans MK, Fischer K, Floyd JS, Ford I, </w:t>
      </w:r>
      <w:proofErr w:type="spellStart"/>
      <w:r w:rsidRPr="00FE17AB">
        <w:rPr>
          <w:rStyle w:val="docsum-authors"/>
          <w:rFonts w:ascii="Arial" w:hAnsi="Arial" w:cs="Arial"/>
          <w:sz w:val="20"/>
          <w:szCs w:val="20"/>
        </w:rPr>
        <w:t>Fornage</w:t>
      </w:r>
      <w:proofErr w:type="spellEnd"/>
      <w:r w:rsidRPr="00FE17AB">
        <w:rPr>
          <w:rStyle w:val="docsum-authors"/>
          <w:rFonts w:ascii="Arial" w:hAnsi="Arial" w:cs="Arial"/>
          <w:sz w:val="20"/>
          <w:szCs w:val="20"/>
        </w:rPr>
        <w:t xml:space="preserve"> M, Franco OH, </w:t>
      </w:r>
      <w:proofErr w:type="spellStart"/>
      <w:r w:rsidRPr="00FE17AB">
        <w:rPr>
          <w:rStyle w:val="docsum-authors"/>
          <w:rFonts w:ascii="Arial" w:hAnsi="Arial" w:cs="Arial"/>
          <w:sz w:val="20"/>
          <w:szCs w:val="20"/>
        </w:rPr>
        <w:t>Frayling</w:t>
      </w:r>
      <w:proofErr w:type="spellEnd"/>
      <w:r w:rsidRPr="00FE17AB">
        <w:rPr>
          <w:rStyle w:val="docsum-authors"/>
          <w:rFonts w:ascii="Arial" w:hAnsi="Arial" w:cs="Arial"/>
          <w:sz w:val="20"/>
          <w:szCs w:val="20"/>
        </w:rPr>
        <w:t xml:space="preserve"> TM, Freedman BI, Fuchsberger C, </w:t>
      </w:r>
      <w:proofErr w:type="spellStart"/>
      <w:r w:rsidRPr="00FE17AB">
        <w:rPr>
          <w:rStyle w:val="docsum-authors"/>
          <w:rFonts w:ascii="Arial" w:hAnsi="Arial" w:cs="Arial"/>
          <w:sz w:val="20"/>
          <w:szCs w:val="20"/>
        </w:rPr>
        <w:t>Genter</w:t>
      </w:r>
      <w:proofErr w:type="spellEnd"/>
      <w:r w:rsidRPr="00FE17AB">
        <w:rPr>
          <w:rStyle w:val="docsum-authors"/>
          <w:rFonts w:ascii="Arial" w:hAnsi="Arial" w:cs="Arial"/>
          <w:sz w:val="20"/>
          <w:szCs w:val="20"/>
        </w:rPr>
        <w:t xml:space="preserve"> P, Gerstein HC, Giedraitis V, González-Villalpando C, González-Villalpando ME, Goodarzi MO, Gordon-Larsen P, Gorkin D, Gross M, Guo Y, </w:t>
      </w:r>
      <w:proofErr w:type="spellStart"/>
      <w:r w:rsidRPr="00FE17AB">
        <w:rPr>
          <w:rStyle w:val="docsum-authors"/>
          <w:rFonts w:ascii="Arial" w:hAnsi="Arial" w:cs="Arial"/>
          <w:sz w:val="20"/>
          <w:szCs w:val="20"/>
        </w:rPr>
        <w:t>Hackinger</w:t>
      </w:r>
      <w:proofErr w:type="spellEnd"/>
      <w:r w:rsidRPr="00FE17AB">
        <w:rPr>
          <w:rStyle w:val="docsum-authors"/>
          <w:rFonts w:ascii="Arial" w:hAnsi="Arial" w:cs="Arial"/>
          <w:sz w:val="20"/>
          <w:szCs w:val="20"/>
        </w:rPr>
        <w:t xml:space="preserve"> S, Han S, Hattersley AT, Herder C, Howard AG, Hsueh W, Huang M, Huang W, Hung YJ, Hwang MY, </w:t>
      </w:r>
      <w:proofErr w:type="spellStart"/>
      <w:r w:rsidRPr="00FE17AB">
        <w:rPr>
          <w:rStyle w:val="docsum-authors"/>
          <w:rFonts w:ascii="Arial" w:hAnsi="Arial" w:cs="Arial"/>
          <w:sz w:val="20"/>
          <w:szCs w:val="20"/>
        </w:rPr>
        <w:t>Hwu</w:t>
      </w:r>
      <w:proofErr w:type="spellEnd"/>
      <w:r w:rsidRPr="00FE17AB">
        <w:rPr>
          <w:rStyle w:val="docsum-authors"/>
          <w:rFonts w:ascii="Arial" w:hAnsi="Arial" w:cs="Arial"/>
          <w:sz w:val="20"/>
          <w:szCs w:val="20"/>
        </w:rPr>
        <w:t xml:space="preserve"> CM, Ichihara S, Ikram MA, </w:t>
      </w:r>
      <w:proofErr w:type="spellStart"/>
      <w:r w:rsidRPr="00FE17AB">
        <w:rPr>
          <w:rStyle w:val="docsum-authors"/>
          <w:rFonts w:ascii="Arial" w:hAnsi="Arial" w:cs="Arial"/>
          <w:sz w:val="20"/>
          <w:szCs w:val="20"/>
        </w:rPr>
        <w:t>Ingelsson</w:t>
      </w:r>
      <w:proofErr w:type="spellEnd"/>
      <w:r w:rsidRPr="00FE17AB">
        <w:rPr>
          <w:rStyle w:val="docsum-authors"/>
          <w:rFonts w:ascii="Arial" w:hAnsi="Arial" w:cs="Arial"/>
          <w:sz w:val="20"/>
          <w:szCs w:val="20"/>
        </w:rPr>
        <w:t xml:space="preserve"> M, Islam MT, </w:t>
      </w:r>
      <w:proofErr w:type="spellStart"/>
      <w:r w:rsidRPr="00FE17AB">
        <w:rPr>
          <w:rStyle w:val="docsum-authors"/>
          <w:rFonts w:ascii="Arial" w:hAnsi="Arial" w:cs="Arial"/>
          <w:sz w:val="20"/>
          <w:szCs w:val="20"/>
        </w:rPr>
        <w:t>Isono</w:t>
      </w:r>
      <w:proofErr w:type="spellEnd"/>
      <w:r w:rsidRPr="00FE17AB">
        <w:rPr>
          <w:rStyle w:val="docsum-authors"/>
          <w:rFonts w:ascii="Arial" w:hAnsi="Arial" w:cs="Arial"/>
          <w:sz w:val="20"/>
          <w:szCs w:val="20"/>
        </w:rPr>
        <w:t xml:space="preserve"> M, Jang HM, Jasmine F, Jiang G, Jonas JB, </w:t>
      </w:r>
      <w:proofErr w:type="spellStart"/>
      <w:r w:rsidRPr="00FE17AB">
        <w:rPr>
          <w:rStyle w:val="docsum-authors"/>
          <w:rFonts w:ascii="Arial" w:hAnsi="Arial" w:cs="Arial"/>
          <w:sz w:val="20"/>
          <w:szCs w:val="20"/>
        </w:rPr>
        <w:t>Jørgensen</w:t>
      </w:r>
      <w:proofErr w:type="spellEnd"/>
      <w:r w:rsidRPr="00FE17AB">
        <w:rPr>
          <w:rStyle w:val="docsum-authors"/>
          <w:rFonts w:ascii="Arial" w:hAnsi="Arial" w:cs="Arial"/>
          <w:sz w:val="20"/>
          <w:szCs w:val="20"/>
        </w:rPr>
        <w:t xml:space="preserve"> ME, </w:t>
      </w:r>
      <w:proofErr w:type="spellStart"/>
      <w:r w:rsidRPr="00FE17AB">
        <w:rPr>
          <w:rStyle w:val="docsum-authors"/>
          <w:rFonts w:ascii="Arial" w:hAnsi="Arial" w:cs="Arial"/>
          <w:sz w:val="20"/>
          <w:szCs w:val="20"/>
        </w:rPr>
        <w:t>Jørgensen</w:t>
      </w:r>
      <w:proofErr w:type="spellEnd"/>
      <w:r w:rsidRPr="00FE17AB">
        <w:rPr>
          <w:rStyle w:val="docsum-authors"/>
          <w:rFonts w:ascii="Arial" w:hAnsi="Arial" w:cs="Arial"/>
          <w:sz w:val="20"/>
          <w:szCs w:val="20"/>
        </w:rPr>
        <w:t xml:space="preserve"> T, </w:t>
      </w:r>
      <w:proofErr w:type="spellStart"/>
      <w:r w:rsidRPr="00FE17AB">
        <w:rPr>
          <w:rStyle w:val="docsum-authors"/>
          <w:rFonts w:ascii="Arial" w:hAnsi="Arial" w:cs="Arial"/>
          <w:sz w:val="20"/>
          <w:szCs w:val="20"/>
        </w:rPr>
        <w:t>Kamatani</w:t>
      </w:r>
      <w:proofErr w:type="spellEnd"/>
      <w:r w:rsidRPr="00FE17AB">
        <w:rPr>
          <w:rStyle w:val="docsum-authors"/>
          <w:rFonts w:ascii="Arial" w:hAnsi="Arial" w:cs="Arial"/>
          <w:sz w:val="20"/>
          <w:szCs w:val="20"/>
        </w:rPr>
        <w:t xml:space="preserve"> Y, </w:t>
      </w:r>
      <w:proofErr w:type="spellStart"/>
      <w:r w:rsidRPr="00FE17AB">
        <w:rPr>
          <w:rStyle w:val="docsum-authors"/>
          <w:rFonts w:ascii="Arial" w:hAnsi="Arial" w:cs="Arial"/>
          <w:sz w:val="20"/>
          <w:szCs w:val="20"/>
        </w:rPr>
        <w:t>Kandeel</w:t>
      </w:r>
      <w:proofErr w:type="spellEnd"/>
      <w:r w:rsidRPr="00FE17AB">
        <w:rPr>
          <w:rStyle w:val="docsum-authors"/>
          <w:rFonts w:ascii="Arial" w:hAnsi="Arial" w:cs="Arial"/>
          <w:sz w:val="20"/>
          <w:szCs w:val="20"/>
        </w:rPr>
        <w:t xml:space="preserve"> FR, </w:t>
      </w:r>
      <w:proofErr w:type="spellStart"/>
      <w:r w:rsidRPr="00FE17AB">
        <w:rPr>
          <w:rStyle w:val="docsum-authors"/>
          <w:rFonts w:ascii="Arial" w:hAnsi="Arial" w:cs="Arial"/>
          <w:sz w:val="20"/>
          <w:szCs w:val="20"/>
        </w:rPr>
        <w:t>Kasturiratne</w:t>
      </w:r>
      <w:proofErr w:type="spellEnd"/>
      <w:r w:rsidRPr="00FE17AB">
        <w:rPr>
          <w:rStyle w:val="docsum-authors"/>
          <w:rFonts w:ascii="Arial" w:hAnsi="Arial" w:cs="Arial"/>
          <w:sz w:val="20"/>
          <w:szCs w:val="20"/>
        </w:rPr>
        <w:t xml:space="preserve"> A, Katsuya T, Kaur V, Kawaguchi T, Keaton JM, Kho AN, Khor CC, </w:t>
      </w:r>
      <w:proofErr w:type="spellStart"/>
      <w:r w:rsidRPr="00FE17AB">
        <w:rPr>
          <w:rStyle w:val="docsum-authors"/>
          <w:rFonts w:ascii="Arial" w:hAnsi="Arial" w:cs="Arial"/>
          <w:sz w:val="20"/>
          <w:szCs w:val="20"/>
        </w:rPr>
        <w:t>Kibriya</w:t>
      </w:r>
      <w:proofErr w:type="spellEnd"/>
      <w:r w:rsidRPr="00FE17AB">
        <w:rPr>
          <w:rStyle w:val="docsum-authors"/>
          <w:rFonts w:ascii="Arial" w:hAnsi="Arial" w:cs="Arial"/>
          <w:sz w:val="20"/>
          <w:szCs w:val="20"/>
        </w:rPr>
        <w:t xml:space="preserve"> MG, Kim DH, </w:t>
      </w:r>
      <w:proofErr w:type="spellStart"/>
      <w:r w:rsidRPr="00FE17AB">
        <w:rPr>
          <w:rStyle w:val="docsum-authors"/>
          <w:rFonts w:ascii="Arial" w:hAnsi="Arial" w:cs="Arial"/>
          <w:sz w:val="20"/>
          <w:szCs w:val="20"/>
        </w:rPr>
        <w:t>Kohara</w:t>
      </w:r>
      <w:proofErr w:type="spellEnd"/>
      <w:r w:rsidRPr="00FE17AB">
        <w:rPr>
          <w:rStyle w:val="docsum-authors"/>
          <w:rFonts w:ascii="Arial" w:hAnsi="Arial" w:cs="Arial"/>
          <w:sz w:val="20"/>
          <w:szCs w:val="20"/>
        </w:rPr>
        <w:t xml:space="preserve"> K, </w:t>
      </w:r>
      <w:proofErr w:type="spellStart"/>
      <w:r w:rsidRPr="00FE17AB">
        <w:rPr>
          <w:rStyle w:val="docsum-authors"/>
          <w:rFonts w:ascii="Arial" w:hAnsi="Arial" w:cs="Arial"/>
          <w:sz w:val="20"/>
          <w:szCs w:val="20"/>
        </w:rPr>
        <w:t>Kriebel</w:t>
      </w:r>
      <w:proofErr w:type="spellEnd"/>
      <w:r w:rsidRPr="00FE17AB">
        <w:rPr>
          <w:rStyle w:val="docsum-authors"/>
          <w:rFonts w:ascii="Arial" w:hAnsi="Arial" w:cs="Arial"/>
          <w:sz w:val="20"/>
          <w:szCs w:val="20"/>
        </w:rPr>
        <w:t xml:space="preserve"> J, </w:t>
      </w:r>
      <w:proofErr w:type="spellStart"/>
      <w:r w:rsidRPr="00FE17AB">
        <w:rPr>
          <w:rStyle w:val="docsum-authors"/>
          <w:rFonts w:ascii="Arial" w:hAnsi="Arial" w:cs="Arial"/>
          <w:sz w:val="20"/>
          <w:szCs w:val="20"/>
        </w:rPr>
        <w:t>Kronenberg</w:t>
      </w:r>
      <w:proofErr w:type="spellEnd"/>
      <w:r w:rsidRPr="00FE17AB">
        <w:rPr>
          <w:rStyle w:val="docsum-authors"/>
          <w:rFonts w:ascii="Arial" w:hAnsi="Arial" w:cs="Arial"/>
          <w:sz w:val="20"/>
          <w:szCs w:val="20"/>
        </w:rPr>
        <w:t xml:space="preserve"> F, </w:t>
      </w:r>
      <w:proofErr w:type="spellStart"/>
      <w:r w:rsidRPr="00FE17AB">
        <w:rPr>
          <w:rStyle w:val="docsum-authors"/>
          <w:rFonts w:ascii="Arial" w:hAnsi="Arial" w:cs="Arial"/>
          <w:sz w:val="20"/>
          <w:szCs w:val="20"/>
        </w:rPr>
        <w:t>Kuusisto</w:t>
      </w:r>
      <w:proofErr w:type="spellEnd"/>
      <w:r w:rsidRPr="00FE17AB">
        <w:rPr>
          <w:rStyle w:val="docsum-authors"/>
          <w:rFonts w:ascii="Arial" w:hAnsi="Arial" w:cs="Arial"/>
          <w:sz w:val="20"/>
          <w:szCs w:val="20"/>
        </w:rPr>
        <w:t xml:space="preserve"> J, </w:t>
      </w:r>
      <w:proofErr w:type="spellStart"/>
      <w:r w:rsidRPr="00FE17AB">
        <w:rPr>
          <w:rStyle w:val="docsum-authors"/>
          <w:rFonts w:ascii="Arial" w:hAnsi="Arial" w:cs="Arial"/>
          <w:sz w:val="20"/>
          <w:szCs w:val="20"/>
        </w:rPr>
        <w:t>Läll</w:t>
      </w:r>
      <w:proofErr w:type="spellEnd"/>
      <w:r w:rsidRPr="00FE17AB">
        <w:rPr>
          <w:rStyle w:val="docsum-authors"/>
          <w:rFonts w:ascii="Arial" w:hAnsi="Arial" w:cs="Arial"/>
          <w:sz w:val="20"/>
          <w:szCs w:val="20"/>
        </w:rPr>
        <w:t xml:space="preserve"> K, Lange LA, Lee MS, Lee NR, Leong A, Li L, Li Y, Li-Gao R, </w:t>
      </w:r>
      <w:proofErr w:type="spellStart"/>
      <w:r w:rsidRPr="00FE17AB">
        <w:rPr>
          <w:rStyle w:val="docsum-authors"/>
          <w:rFonts w:ascii="Arial" w:hAnsi="Arial" w:cs="Arial"/>
          <w:sz w:val="20"/>
          <w:szCs w:val="20"/>
        </w:rPr>
        <w:t>Ligthart</w:t>
      </w:r>
      <w:proofErr w:type="spellEnd"/>
      <w:r w:rsidRPr="00FE17AB">
        <w:rPr>
          <w:rStyle w:val="docsum-authors"/>
          <w:rFonts w:ascii="Arial" w:hAnsi="Arial" w:cs="Arial"/>
          <w:sz w:val="20"/>
          <w:szCs w:val="20"/>
        </w:rPr>
        <w:t xml:space="preserve"> S, Lindgren CM, </w:t>
      </w:r>
      <w:proofErr w:type="spellStart"/>
      <w:r w:rsidRPr="00FE17AB">
        <w:rPr>
          <w:rStyle w:val="docsum-authors"/>
          <w:rFonts w:ascii="Arial" w:hAnsi="Arial" w:cs="Arial"/>
          <w:sz w:val="20"/>
          <w:szCs w:val="20"/>
        </w:rPr>
        <w:t>Linneberg</w:t>
      </w:r>
      <w:proofErr w:type="spellEnd"/>
      <w:r w:rsidRPr="00FE17AB">
        <w:rPr>
          <w:rStyle w:val="docsum-authors"/>
          <w:rFonts w:ascii="Arial" w:hAnsi="Arial" w:cs="Arial"/>
          <w:sz w:val="20"/>
          <w:szCs w:val="20"/>
        </w:rPr>
        <w:t xml:space="preserve"> A, Liu CT, Liu J, Locke AE, Louie T, Luan J, </w:t>
      </w:r>
      <w:proofErr w:type="spellStart"/>
      <w:r w:rsidRPr="00FE17AB">
        <w:rPr>
          <w:rStyle w:val="docsum-authors"/>
          <w:rFonts w:ascii="Arial" w:hAnsi="Arial" w:cs="Arial"/>
          <w:sz w:val="20"/>
          <w:szCs w:val="20"/>
        </w:rPr>
        <w:t>Luk</w:t>
      </w:r>
      <w:proofErr w:type="spellEnd"/>
      <w:r w:rsidRPr="00FE17AB">
        <w:rPr>
          <w:rStyle w:val="docsum-authors"/>
          <w:rFonts w:ascii="Arial" w:hAnsi="Arial" w:cs="Arial"/>
          <w:sz w:val="20"/>
          <w:szCs w:val="20"/>
        </w:rPr>
        <w:t xml:space="preserve"> AO, Luo X, </w:t>
      </w:r>
      <w:proofErr w:type="spellStart"/>
      <w:r w:rsidRPr="00FE17AB">
        <w:rPr>
          <w:rStyle w:val="docsum-authors"/>
          <w:rFonts w:ascii="Arial" w:hAnsi="Arial" w:cs="Arial"/>
          <w:sz w:val="20"/>
          <w:szCs w:val="20"/>
        </w:rPr>
        <w:t>Lv</w:t>
      </w:r>
      <w:proofErr w:type="spellEnd"/>
      <w:r w:rsidRPr="00FE17AB">
        <w:rPr>
          <w:rStyle w:val="docsum-authors"/>
          <w:rFonts w:ascii="Arial" w:hAnsi="Arial" w:cs="Arial"/>
          <w:sz w:val="20"/>
          <w:szCs w:val="20"/>
        </w:rPr>
        <w:t xml:space="preserve"> J, </w:t>
      </w:r>
      <w:proofErr w:type="spellStart"/>
      <w:r w:rsidRPr="00FE17AB">
        <w:rPr>
          <w:rStyle w:val="docsum-authors"/>
          <w:rFonts w:ascii="Arial" w:hAnsi="Arial" w:cs="Arial"/>
          <w:sz w:val="20"/>
          <w:szCs w:val="20"/>
        </w:rPr>
        <w:t>Lyssenko</w:t>
      </w:r>
      <w:proofErr w:type="spellEnd"/>
      <w:r w:rsidRPr="00FE17AB">
        <w:rPr>
          <w:rStyle w:val="docsum-authors"/>
          <w:rFonts w:ascii="Arial" w:hAnsi="Arial" w:cs="Arial"/>
          <w:sz w:val="20"/>
          <w:szCs w:val="20"/>
        </w:rPr>
        <w:t xml:space="preserve"> V, </w:t>
      </w:r>
      <w:proofErr w:type="spellStart"/>
      <w:r w:rsidRPr="00FE17AB">
        <w:rPr>
          <w:rStyle w:val="docsum-authors"/>
          <w:rFonts w:ascii="Arial" w:hAnsi="Arial" w:cs="Arial"/>
          <w:sz w:val="20"/>
          <w:szCs w:val="20"/>
        </w:rPr>
        <w:t>Mamakou</w:t>
      </w:r>
      <w:proofErr w:type="spellEnd"/>
      <w:r w:rsidRPr="00FE17AB">
        <w:rPr>
          <w:rStyle w:val="docsum-authors"/>
          <w:rFonts w:ascii="Arial" w:hAnsi="Arial" w:cs="Arial"/>
          <w:sz w:val="20"/>
          <w:szCs w:val="20"/>
        </w:rPr>
        <w:t xml:space="preserve"> V, Mani KR, </w:t>
      </w:r>
      <w:proofErr w:type="spellStart"/>
      <w:r w:rsidRPr="00FE17AB">
        <w:rPr>
          <w:rStyle w:val="docsum-authors"/>
          <w:rFonts w:ascii="Arial" w:hAnsi="Arial" w:cs="Arial"/>
          <w:sz w:val="20"/>
          <w:szCs w:val="20"/>
        </w:rPr>
        <w:t>Meitinger</w:t>
      </w:r>
      <w:proofErr w:type="spellEnd"/>
      <w:r w:rsidRPr="00FE17AB">
        <w:rPr>
          <w:rStyle w:val="docsum-authors"/>
          <w:rFonts w:ascii="Arial" w:hAnsi="Arial" w:cs="Arial"/>
          <w:sz w:val="20"/>
          <w:szCs w:val="20"/>
        </w:rPr>
        <w:t xml:space="preserve"> T, </w:t>
      </w:r>
      <w:proofErr w:type="spellStart"/>
      <w:r w:rsidRPr="00FE17AB">
        <w:rPr>
          <w:rStyle w:val="docsum-authors"/>
          <w:rFonts w:ascii="Arial" w:hAnsi="Arial" w:cs="Arial"/>
          <w:sz w:val="20"/>
          <w:szCs w:val="20"/>
        </w:rPr>
        <w:t>Metspalu</w:t>
      </w:r>
      <w:proofErr w:type="spellEnd"/>
      <w:r w:rsidRPr="00FE17AB">
        <w:rPr>
          <w:rStyle w:val="docsum-authors"/>
          <w:rFonts w:ascii="Arial" w:hAnsi="Arial" w:cs="Arial"/>
          <w:sz w:val="20"/>
          <w:szCs w:val="20"/>
        </w:rPr>
        <w:t xml:space="preserve"> A, Morris AD, Nadkarni GN, Nadler JL, </w:t>
      </w:r>
      <w:proofErr w:type="spellStart"/>
      <w:r w:rsidRPr="00FE17AB">
        <w:rPr>
          <w:rStyle w:val="docsum-authors"/>
          <w:rFonts w:ascii="Arial" w:hAnsi="Arial" w:cs="Arial"/>
          <w:sz w:val="20"/>
          <w:szCs w:val="20"/>
        </w:rPr>
        <w:t>Nalls</w:t>
      </w:r>
      <w:proofErr w:type="spellEnd"/>
      <w:r w:rsidRPr="00FE17AB">
        <w:rPr>
          <w:rStyle w:val="docsum-authors"/>
          <w:rFonts w:ascii="Arial" w:hAnsi="Arial" w:cs="Arial"/>
          <w:sz w:val="20"/>
          <w:szCs w:val="20"/>
        </w:rPr>
        <w:t xml:space="preserve"> MA, Nayak U, </w:t>
      </w:r>
      <w:proofErr w:type="spellStart"/>
      <w:r w:rsidRPr="00FE17AB">
        <w:rPr>
          <w:rStyle w:val="docsum-authors"/>
          <w:rFonts w:ascii="Arial" w:hAnsi="Arial" w:cs="Arial"/>
          <w:sz w:val="20"/>
          <w:szCs w:val="20"/>
        </w:rPr>
        <w:t>Nongmaithem</w:t>
      </w:r>
      <w:proofErr w:type="spellEnd"/>
      <w:r w:rsidRPr="00FE17AB">
        <w:rPr>
          <w:rStyle w:val="docsum-authors"/>
          <w:rFonts w:ascii="Arial" w:hAnsi="Arial" w:cs="Arial"/>
          <w:sz w:val="20"/>
          <w:szCs w:val="20"/>
        </w:rPr>
        <w:t xml:space="preserve"> SS, </w:t>
      </w:r>
      <w:proofErr w:type="spellStart"/>
      <w:r w:rsidRPr="00FE17AB">
        <w:rPr>
          <w:rStyle w:val="docsum-authors"/>
          <w:rFonts w:ascii="Arial" w:hAnsi="Arial" w:cs="Arial"/>
          <w:sz w:val="20"/>
          <w:szCs w:val="20"/>
        </w:rPr>
        <w:t>Ntalla</w:t>
      </w:r>
      <w:proofErr w:type="spellEnd"/>
      <w:r w:rsidRPr="00FE17AB">
        <w:rPr>
          <w:rStyle w:val="docsum-authors"/>
          <w:rFonts w:ascii="Arial" w:hAnsi="Arial" w:cs="Arial"/>
          <w:sz w:val="20"/>
          <w:szCs w:val="20"/>
        </w:rPr>
        <w:t xml:space="preserve"> I, Okada Y, Orozco L, Patel SR, Pereira MA, Peters A, Pirie FJ, </w:t>
      </w:r>
      <w:proofErr w:type="spellStart"/>
      <w:r w:rsidRPr="00FE17AB">
        <w:rPr>
          <w:rStyle w:val="docsum-authors"/>
          <w:rFonts w:ascii="Arial" w:hAnsi="Arial" w:cs="Arial"/>
          <w:sz w:val="20"/>
          <w:szCs w:val="20"/>
        </w:rPr>
        <w:t>Porneala</w:t>
      </w:r>
      <w:proofErr w:type="spellEnd"/>
      <w:r w:rsidRPr="00FE17AB">
        <w:rPr>
          <w:rStyle w:val="docsum-authors"/>
          <w:rFonts w:ascii="Arial" w:hAnsi="Arial" w:cs="Arial"/>
          <w:sz w:val="20"/>
          <w:szCs w:val="20"/>
        </w:rPr>
        <w:t xml:space="preserve"> B, Prasad G, </w:t>
      </w:r>
      <w:proofErr w:type="spellStart"/>
      <w:r w:rsidRPr="00FE17AB">
        <w:rPr>
          <w:rStyle w:val="docsum-authors"/>
          <w:rFonts w:ascii="Arial" w:hAnsi="Arial" w:cs="Arial"/>
          <w:sz w:val="20"/>
          <w:szCs w:val="20"/>
        </w:rPr>
        <w:t>Preissl</w:t>
      </w:r>
      <w:proofErr w:type="spellEnd"/>
      <w:r w:rsidRPr="00FE17AB">
        <w:rPr>
          <w:rStyle w:val="docsum-authors"/>
          <w:rFonts w:ascii="Arial" w:hAnsi="Arial" w:cs="Arial"/>
          <w:sz w:val="20"/>
          <w:szCs w:val="20"/>
        </w:rPr>
        <w:t xml:space="preserve"> S, Rasmussen-Torvik LJ, Reiner AP, </w:t>
      </w:r>
      <w:proofErr w:type="spellStart"/>
      <w:r w:rsidRPr="00FE17AB">
        <w:rPr>
          <w:rStyle w:val="docsum-authors"/>
          <w:rFonts w:ascii="Arial" w:hAnsi="Arial" w:cs="Arial"/>
          <w:sz w:val="20"/>
          <w:szCs w:val="20"/>
        </w:rPr>
        <w:t>Roden</w:t>
      </w:r>
      <w:proofErr w:type="spellEnd"/>
      <w:r w:rsidRPr="00FE17AB">
        <w:rPr>
          <w:rStyle w:val="docsum-authors"/>
          <w:rFonts w:ascii="Arial" w:hAnsi="Arial" w:cs="Arial"/>
          <w:sz w:val="20"/>
          <w:szCs w:val="20"/>
        </w:rPr>
        <w:t xml:space="preserve"> M, Rohde R, Roll K, Sabanayagam C, Sander M, Sandow K, Sattar N, </w:t>
      </w:r>
      <w:proofErr w:type="spellStart"/>
      <w:r w:rsidRPr="00FE17AB">
        <w:rPr>
          <w:rStyle w:val="docsum-authors"/>
          <w:rFonts w:ascii="Arial" w:hAnsi="Arial" w:cs="Arial"/>
          <w:sz w:val="20"/>
          <w:szCs w:val="20"/>
        </w:rPr>
        <w:t>Schönherr</w:t>
      </w:r>
      <w:proofErr w:type="spellEnd"/>
      <w:r w:rsidRPr="00FE17AB">
        <w:rPr>
          <w:rStyle w:val="docsum-authors"/>
          <w:rFonts w:ascii="Arial" w:hAnsi="Arial" w:cs="Arial"/>
          <w:sz w:val="20"/>
          <w:szCs w:val="20"/>
        </w:rPr>
        <w:t xml:space="preserve"> S, </w:t>
      </w:r>
      <w:proofErr w:type="spellStart"/>
      <w:r w:rsidRPr="00FE17AB">
        <w:rPr>
          <w:rStyle w:val="docsum-authors"/>
          <w:rFonts w:ascii="Arial" w:hAnsi="Arial" w:cs="Arial"/>
          <w:sz w:val="20"/>
          <w:szCs w:val="20"/>
        </w:rPr>
        <w:t>Schurmann</w:t>
      </w:r>
      <w:proofErr w:type="spellEnd"/>
      <w:r w:rsidRPr="00FE17AB">
        <w:rPr>
          <w:rStyle w:val="docsum-authors"/>
          <w:rFonts w:ascii="Arial" w:hAnsi="Arial" w:cs="Arial"/>
          <w:sz w:val="20"/>
          <w:szCs w:val="20"/>
        </w:rPr>
        <w:t xml:space="preserve"> C, Shahriar M, Shi J, Shin DM, Shriner D, Smith JA, So WY, </w:t>
      </w:r>
      <w:proofErr w:type="spellStart"/>
      <w:r w:rsidRPr="00FE17AB">
        <w:rPr>
          <w:rStyle w:val="docsum-authors"/>
          <w:rFonts w:ascii="Arial" w:hAnsi="Arial" w:cs="Arial"/>
          <w:sz w:val="20"/>
          <w:szCs w:val="20"/>
        </w:rPr>
        <w:t>Stančáková</w:t>
      </w:r>
      <w:proofErr w:type="spellEnd"/>
      <w:r w:rsidRPr="00FE17AB">
        <w:rPr>
          <w:rStyle w:val="docsum-authors"/>
          <w:rFonts w:ascii="Arial" w:hAnsi="Arial" w:cs="Arial"/>
          <w:sz w:val="20"/>
          <w:szCs w:val="20"/>
        </w:rPr>
        <w:t xml:space="preserve"> A, Stilp AM, Strauch K, Suzuki K, Takahashi A, Taylor KD, </w:t>
      </w:r>
      <w:proofErr w:type="spellStart"/>
      <w:r w:rsidRPr="00FE17AB">
        <w:rPr>
          <w:rStyle w:val="docsum-authors"/>
          <w:rFonts w:ascii="Arial" w:hAnsi="Arial" w:cs="Arial"/>
          <w:sz w:val="20"/>
          <w:szCs w:val="20"/>
        </w:rPr>
        <w:t>Thorand</w:t>
      </w:r>
      <w:proofErr w:type="spellEnd"/>
      <w:r w:rsidRPr="00FE17AB">
        <w:rPr>
          <w:rStyle w:val="docsum-authors"/>
          <w:rFonts w:ascii="Arial" w:hAnsi="Arial" w:cs="Arial"/>
          <w:sz w:val="20"/>
          <w:szCs w:val="20"/>
        </w:rPr>
        <w:t xml:space="preserve"> B, </w:t>
      </w:r>
      <w:proofErr w:type="spellStart"/>
      <w:r w:rsidRPr="00FE17AB">
        <w:rPr>
          <w:rStyle w:val="docsum-authors"/>
          <w:rFonts w:ascii="Arial" w:hAnsi="Arial" w:cs="Arial"/>
          <w:sz w:val="20"/>
          <w:szCs w:val="20"/>
        </w:rPr>
        <w:t>Thorleifsson</w:t>
      </w:r>
      <w:proofErr w:type="spellEnd"/>
      <w:r w:rsidRPr="00FE17AB">
        <w:rPr>
          <w:rStyle w:val="docsum-authors"/>
          <w:rFonts w:ascii="Arial" w:hAnsi="Arial" w:cs="Arial"/>
          <w:sz w:val="20"/>
          <w:szCs w:val="20"/>
        </w:rPr>
        <w:t xml:space="preserve"> G, </w:t>
      </w:r>
      <w:proofErr w:type="spellStart"/>
      <w:r w:rsidRPr="00FE17AB">
        <w:rPr>
          <w:rStyle w:val="docsum-authors"/>
          <w:rFonts w:ascii="Arial" w:hAnsi="Arial" w:cs="Arial"/>
          <w:sz w:val="20"/>
          <w:szCs w:val="20"/>
        </w:rPr>
        <w:t>Thorsteinsdottir</w:t>
      </w:r>
      <w:proofErr w:type="spellEnd"/>
      <w:r w:rsidRPr="00FE17AB">
        <w:rPr>
          <w:rStyle w:val="docsum-authors"/>
          <w:rFonts w:ascii="Arial" w:hAnsi="Arial" w:cs="Arial"/>
          <w:sz w:val="20"/>
          <w:szCs w:val="20"/>
        </w:rPr>
        <w:t xml:space="preserve"> U, Tomlinson B, Torres JM, Tsai FJ, </w:t>
      </w:r>
      <w:proofErr w:type="spellStart"/>
      <w:r w:rsidRPr="00FE17AB">
        <w:rPr>
          <w:rStyle w:val="docsum-authors"/>
          <w:rFonts w:ascii="Arial" w:hAnsi="Arial" w:cs="Arial"/>
          <w:sz w:val="20"/>
          <w:szCs w:val="20"/>
        </w:rPr>
        <w:t>Tuomilehto</w:t>
      </w:r>
      <w:proofErr w:type="spellEnd"/>
      <w:r w:rsidRPr="00FE17AB">
        <w:rPr>
          <w:rStyle w:val="docsum-authors"/>
          <w:rFonts w:ascii="Arial" w:hAnsi="Arial" w:cs="Arial"/>
          <w:sz w:val="20"/>
          <w:szCs w:val="20"/>
        </w:rPr>
        <w:t xml:space="preserve"> J, </w:t>
      </w:r>
      <w:proofErr w:type="spellStart"/>
      <w:r w:rsidRPr="00FE17AB">
        <w:rPr>
          <w:rStyle w:val="docsum-authors"/>
          <w:rFonts w:ascii="Arial" w:hAnsi="Arial" w:cs="Arial"/>
          <w:sz w:val="20"/>
          <w:szCs w:val="20"/>
        </w:rPr>
        <w:t>Tusie</w:t>
      </w:r>
      <w:proofErr w:type="spellEnd"/>
      <w:r w:rsidRPr="00FE17AB">
        <w:rPr>
          <w:rStyle w:val="docsum-authors"/>
          <w:rFonts w:ascii="Arial" w:hAnsi="Arial" w:cs="Arial"/>
          <w:sz w:val="20"/>
          <w:szCs w:val="20"/>
        </w:rPr>
        <w:t xml:space="preserve">-Luna T, Udler MS, Valladares-Salgado A, van Dam RM, van </w:t>
      </w:r>
      <w:proofErr w:type="spellStart"/>
      <w:r w:rsidRPr="00FE17AB">
        <w:rPr>
          <w:rStyle w:val="docsum-authors"/>
          <w:rFonts w:ascii="Arial" w:hAnsi="Arial" w:cs="Arial"/>
          <w:sz w:val="20"/>
          <w:szCs w:val="20"/>
        </w:rPr>
        <w:t>Klinken</w:t>
      </w:r>
      <w:proofErr w:type="spellEnd"/>
      <w:r w:rsidRPr="00FE17AB">
        <w:rPr>
          <w:rStyle w:val="docsum-authors"/>
          <w:rFonts w:ascii="Arial" w:hAnsi="Arial" w:cs="Arial"/>
          <w:sz w:val="20"/>
          <w:szCs w:val="20"/>
        </w:rPr>
        <w:t xml:space="preserve"> JB, Varma R, </w:t>
      </w:r>
      <w:proofErr w:type="spellStart"/>
      <w:r w:rsidRPr="00FE17AB">
        <w:rPr>
          <w:rStyle w:val="docsum-authors"/>
          <w:rFonts w:ascii="Arial" w:hAnsi="Arial" w:cs="Arial"/>
          <w:sz w:val="20"/>
          <w:szCs w:val="20"/>
        </w:rPr>
        <w:t>Vujkovic</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Wacher-Rodarte</w:t>
      </w:r>
      <w:proofErr w:type="spellEnd"/>
      <w:r w:rsidRPr="00FE17AB">
        <w:rPr>
          <w:rStyle w:val="docsum-authors"/>
          <w:rFonts w:ascii="Arial" w:hAnsi="Arial" w:cs="Arial"/>
          <w:sz w:val="20"/>
          <w:szCs w:val="20"/>
        </w:rPr>
        <w:t xml:space="preserve"> N, Wheeler E, </w:t>
      </w:r>
      <w:proofErr w:type="spellStart"/>
      <w:r w:rsidRPr="00FE17AB">
        <w:rPr>
          <w:rStyle w:val="docsum-authors"/>
          <w:rFonts w:ascii="Arial" w:hAnsi="Arial" w:cs="Arial"/>
          <w:sz w:val="20"/>
          <w:szCs w:val="20"/>
        </w:rPr>
        <w:t>Whitsel</w:t>
      </w:r>
      <w:proofErr w:type="spellEnd"/>
      <w:r w:rsidRPr="00FE17AB">
        <w:rPr>
          <w:rStyle w:val="docsum-authors"/>
          <w:rFonts w:ascii="Arial" w:hAnsi="Arial" w:cs="Arial"/>
          <w:sz w:val="20"/>
          <w:szCs w:val="20"/>
        </w:rPr>
        <w:t xml:space="preserve"> EA, Wickremasinghe AR, van Dijk KW, Witte DR, </w:t>
      </w:r>
      <w:proofErr w:type="spellStart"/>
      <w:r w:rsidRPr="00FE17AB">
        <w:rPr>
          <w:rStyle w:val="docsum-authors"/>
          <w:rFonts w:ascii="Arial" w:hAnsi="Arial" w:cs="Arial"/>
          <w:sz w:val="20"/>
          <w:szCs w:val="20"/>
        </w:rPr>
        <w:t>Yajnik</w:t>
      </w:r>
      <w:proofErr w:type="spellEnd"/>
      <w:r w:rsidRPr="00FE17AB">
        <w:rPr>
          <w:rStyle w:val="docsum-authors"/>
          <w:rFonts w:ascii="Arial" w:hAnsi="Arial" w:cs="Arial"/>
          <w:sz w:val="20"/>
          <w:szCs w:val="20"/>
        </w:rPr>
        <w:t xml:space="preserve"> CS, Yamamoto K, Yamauchi T, </w:t>
      </w:r>
      <w:proofErr w:type="spellStart"/>
      <w:r w:rsidRPr="00FE17AB">
        <w:rPr>
          <w:rStyle w:val="docsum-authors"/>
          <w:rFonts w:ascii="Arial" w:hAnsi="Arial" w:cs="Arial"/>
          <w:sz w:val="20"/>
          <w:szCs w:val="20"/>
        </w:rPr>
        <w:t>Yengo</w:t>
      </w:r>
      <w:proofErr w:type="spellEnd"/>
      <w:r w:rsidRPr="00FE17AB">
        <w:rPr>
          <w:rStyle w:val="docsum-authors"/>
          <w:rFonts w:ascii="Arial" w:hAnsi="Arial" w:cs="Arial"/>
          <w:sz w:val="20"/>
          <w:szCs w:val="20"/>
        </w:rPr>
        <w:t xml:space="preserve"> L, Yoon K, Yu C, Yuan JM, Yusuf S, Zhang L, Zheng W; </w:t>
      </w:r>
      <w:proofErr w:type="spellStart"/>
      <w:r w:rsidRPr="00FE17AB">
        <w:rPr>
          <w:rStyle w:val="docsum-authors"/>
          <w:rFonts w:ascii="Arial" w:hAnsi="Arial" w:cs="Arial"/>
          <w:sz w:val="20"/>
          <w:szCs w:val="20"/>
        </w:rPr>
        <w:t>FinnGen</w:t>
      </w:r>
      <w:proofErr w:type="spellEnd"/>
      <w:r w:rsidRPr="00FE17AB">
        <w:rPr>
          <w:rStyle w:val="docsum-authors"/>
          <w:rFonts w:ascii="Arial" w:hAnsi="Arial" w:cs="Arial"/>
          <w:sz w:val="20"/>
          <w:szCs w:val="20"/>
        </w:rPr>
        <w:t xml:space="preserve">; </w:t>
      </w:r>
      <w:proofErr w:type="spellStart"/>
      <w:r w:rsidRPr="00FE17AB">
        <w:rPr>
          <w:rStyle w:val="docsum-authors"/>
          <w:rFonts w:ascii="Arial" w:hAnsi="Arial" w:cs="Arial"/>
          <w:sz w:val="20"/>
          <w:szCs w:val="20"/>
        </w:rPr>
        <w:t>eMERGE</w:t>
      </w:r>
      <w:proofErr w:type="spellEnd"/>
      <w:r w:rsidRPr="00FE17AB">
        <w:rPr>
          <w:rStyle w:val="docsum-authors"/>
          <w:rFonts w:ascii="Arial" w:hAnsi="Arial" w:cs="Arial"/>
          <w:sz w:val="20"/>
          <w:szCs w:val="20"/>
        </w:rPr>
        <w:t xml:space="preserve"> Consortium, </w:t>
      </w:r>
      <w:proofErr w:type="spellStart"/>
      <w:r w:rsidRPr="00FE17AB">
        <w:rPr>
          <w:rStyle w:val="docsum-authors"/>
          <w:rFonts w:ascii="Arial" w:hAnsi="Arial" w:cs="Arial"/>
          <w:sz w:val="20"/>
          <w:szCs w:val="20"/>
        </w:rPr>
        <w:t>Raffel</w:t>
      </w:r>
      <w:proofErr w:type="spellEnd"/>
      <w:r w:rsidRPr="00FE17AB">
        <w:rPr>
          <w:rStyle w:val="docsum-authors"/>
          <w:rFonts w:ascii="Arial" w:hAnsi="Arial" w:cs="Arial"/>
          <w:sz w:val="20"/>
          <w:szCs w:val="20"/>
        </w:rPr>
        <w:t xml:space="preserve"> LJ, </w:t>
      </w:r>
      <w:proofErr w:type="spellStart"/>
      <w:r w:rsidRPr="00FE17AB">
        <w:rPr>
          <w:rStyle w:val="docsum-authors"/>
          <w:rFonts w:ascii="Arial" w:hAnsi="Arial" w:cs="Arial"/>
          <w:sz w:val="20"/>
          <w:szCs w:val="20"/>
        </w:rPr>
        <w:t>Igase</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Ipp</w:t>
      </w:r>
      <w:proofErr w:type="spellEnd"/>
      <w:r w:rsidRPr="00FE17AB">
        <w:rPr>
          <w:rStyle w:val="docsum-authors"/>
          <w:rFonts w:ascii="Arial" w:hAnsi="Arial" w:cs="Arial"/>
          <w:sz w:val="20"/>
          <w:szCs w:val="20"/>
        </w:rPr>
        <w:t xml:space="preserve"> E, Redline S, Cho YS, Lind L, Province MA, </w:t>
      </w:r>
      <w:proofErr w:type="spellStart"/>
      <w:r w:rsidRPr="00FE17AB">
        <w:rPr>
          <w:rStyle w:val="docsum-authors"/>
          <w:rFonts w:ascii="Arial" w:hAnsi="Arial" w:cs="Arial"/>
          <w:sz w:val="20"/>
          <w:szCs w:val="20"/>
        </w:rPr>
        <w:t>Hanis</w:t>
      </w:r>
      <w:proofErr w:type="spellEnd"/>
      <w:r w:rsidRPr="00FE17AB">
        <w:rPr>
          <w:rStyle w:val="docsum-authors"/>
          <w:rFonts w:ascii="Arial" w:hAnsi="Arial" w:cs="Arial"/>
          <w:sz w:val="20"/>
          <w:szCs w:val="20"/>
        </w:rPr>
        <w:t xml:space="preserve"> CL, </w:t>
      </w:r>
      <w:proofErr w:type="spellStart"/>
      <w:r w:rsidRPr="00FE17AB">
        <w:rPr>
          <w:rStyle w:val="docsum-authors"/>
          <w:rFonts w:ascii="Arial" w:hAnsi="Arial" w:cs="Arial"/>
          <w:sz w:val="20"/>
          <w:szCs w:val="20"/>
        </w:rPr>
        <w:t>Peyser</w:t>
      </w:r>
      <w:proofErr w:type="spellEnd"/>
      <w:r w:rsidRPr="00FE17AB">
        <w:rPr>
          <w:rStyle w:val="docsum-authors"/>
          <w:rFonts w:ascii="Arial" w:hAnsi="Arial" w:cs="Arial"/>
          <w:sz w:val="20"/>
          <w:szCs w:val="20"/>
        </w:rPr>
        <w:t xml:space="preserve"> PA, </w:t>
      </w:r>
      <w:proofErr w:type="spellStart"/>
      <w:r w:rsidRPr="00FE17AB">
        <w:rPr>
          <w:rStyle w:val="docsum-authors"/>
          <w:rFonts w:ascii="Arial" w:hAnsi="Arial" w:cs="Arial"/>
          <w:sz w:val="20"/>
          <w:szCs w:val="20"/>
        </w:rPr>
        <w:t>Ingelsson</w:t>
      </w:r>
      <w:proofErr w:type="spellEnd"/>
      <w:r w:rsidRPr="00FE17AB">
        <w:rPr>
          <w:rStyle w:val="docsum-authors"/>
          <w:rFonts w:ascii="Arial" w:hAnsi="Arial" w:cs="Arial"/>
          <w:sz w:val="20"/>
          <w:szCs w:val="20"/>
        </w:rPr>
        <w:t xml:space="preserve"> E, </w:t>
      </w:r>
      <w:proofErr w:type="spellStart"/>
      <w:r w:rsidRPr="00FE17AB">
        <w:rPr>
          <w:rStyle w:val="docsum-authors"/>
          <w:rFonts w:ascii="Arial" w:hAnsi="Arial" w:cs="Arial"/>
          <w:sz w:val="20"/>
          <w:szCs w:val="20"/>
        </w:rPr>
        <w:t>Zonderman</w:t>
      </w:r>
      <w:proofErr w:type="spellEnd"/>
      <w:r w:rsidRPr="00FE17AB">
        <w:rPr>
          <w:rStyle w:val="docsum-authors"/>
          <w:rFonts w:ascii="Arial" w:hAnsi="Arial" w:cs="Arial"/>
          <w:sz w:val="20"/>
          <w:szCs w:val="20"/>
        </w:rPr>
        <w:t xml:space="preserve"> AB, Psaty BM, Wang YX, Rotimi CN, Becker DM, Matsuda F, Liu Y, </w:t>
      </w:r>
      <w:proofErr w:type="spellStart"/>
      <w:r w:rsidRPr="00FE17AB">
        <w:rPr>
          <w:rStyle w:val="docsum-authors"/>
          <w:rFonts w:ascii="Arial" w:hAnsi="Arial" w:cs="Arial"/>
          <w:sz w:val="20"/>
          <w:szCs w:val="20"/>
        </w:rPr>
        <w:t>Zeggini</w:t>
      </w:r>
      <w:proofErr w:type="spellEnd"/>
      <w:r w:rsidRPr="00FE17AB">
        <w:rPr>
          <w:rStyle w:val="docsum-authors"/>
          <w:rFonts w:ascii="Arial" w:hAnsi="Arial" w:cs="Arial"/>
          <w:sz w:val="20"/>
          <w:szCs w:val="20"/>
        </w:rPr>
        <w:t xml:space="preserve"> E, Yokota M, Rich SS, Kooperberg C, Pankow JS, Engert JC, Chen YI, </w:t>
      </w:r>
      <w:proofErr w:type="spellStart"/>
      <w:r w:rsidRPr="00FE17AB">
        <w:rPr>
          <w:rStyle w:val="docsum-authors"/>
          <w:rFonts w:ascii="Arial" w:hAnsi="Arial" w:cs="Arial"/>
          <w:sz w:val="20"/>
          <w:szCs w:val="20"/>
        </w:rPr>
        <w:t>Froguel</w:t>
      </w:r>
      <w:proofErr w:type="spellEnd"/>
      <w:r w:rsidRPr="00FE17AB">
        <w:rPr>
          <w:rStyle w:val="docsum-authors"/>
          <w:rFonts w:ascii="Arial" w:hAnsi="Arial" w:cs="Arial"/>
          <w:sz w:val="20"/>
          <w:szCs w:val="20"/>
        </w:rPr>
        <w:t xml:space="preserve"> P, Wilson JG, </w:t>
      </w:r>
      <w:proofErr w:type="spellStart"/>
      <w:r w:rsidRPr="00FE17AB">
        <w:rPr>
          <w:rStyle w:val="docsum-authors"/>
          <w:rFonts w:ascii="Arial" w:hAnsi="Arial" w:cs="Arial"/>
          <w:sz w:val="20"/>
          <w:szCs w:val="20"/>
        </w:rPr>
        <w:t>Sheu</w:t>
      </w:r>
      <w:proofErr w:type="spellEnd"/>
      <w:r w:rsidRPr="00FE17AB">
        <w:rPr>
          <w:rStyle w:val="docsum-authors"/>
          <w:rFonts w:ascii="Arial" w:hAnsi="Arial" w:cs="Arial"/>
          <w:sz w:val="20"/>
          <w:szCs w:val="20"/>
        </w:rPr>
        <w:t xml:space="preserve"> WHH, </w:t>
      </w:r>
      <w:proofErr w:type="spellStart"/>
      <w:r w:rsidRPr="00FE17AB">
        <w:rPr>
          <w:rStyle w:val="docsum-authors"/>
          <w:rFonts w:ascii="Arial" w:hAnsi="Arial" w:cs="Arial"/>
          <w:sz w:val="20"/>
          <w:szCs w:val="20"/>
        </w:rPr>
        <w:t>Kardia</w:t>
      </w:r>
      <w:proofErr w:type="spellEnd"/>
      <w:r w:rsidRPr="00FE17AB">
        <w:rPr>
          <w:rStyle w:val="docsum-authors"/>
          <w:rFonts w:ascii="Arial" w:hAnsi="Arial" w:cs="Arial"/>
          <w:sz w:val="20"/>
          <w:szCs w:val="20"/>
        </w:rPr>
        <w:t xml:space="preserve"> SLR, Wu JY, Hayes MG, Ma RCW, Wong TY, </w:t>
      </w:r>
      <w:proofErr w:type="spellStart"/>
      <w:r w:rsidRPr="00FE17AB">
        <w:rPr>
          <w:rStyle w:val="docsum-authors"/>
          <w:rFonts w:ascii="Arial" w:hAnsi="Arial" w:cs="Arial"/>
          <w:sz w:val="20"/>
          <w:szCs w:val="20"/>
        </w:rPr>
        <w:t>Groop</w:t>
      </w:r>
      <w:proofErr w:type="spellEnd"/>
      <w:r w:rsidRPr="00FE17AB">
        <w:rPr>
          <w:rStyle w:val="docsum-authors"/>
          <w:rFonts w:ascii="Arial" w:hAnsi="Arial" w:cs="Arial"/>
          <w:sz w:val="20"/>
          <w:szCs w:val="20"/>
        </w:rPr>
        <w:t xml:space="preserve"> L, Mook-Kanamori DO, </w:t>
      </w:r>
      <w:proofErr w:type="spellStart"/>
      <w:r w:rsidRPr="00FE17AB">
        <w:rPr>
          <w:rStyle w:val="docsum-authors"/>
          <w:rFonts w:ascii="Arial" w:hAnsi="Arial" w:cs="Arial"/>
          <w:sz w:val="20"/>
          <w:szCs w:val="20"/>
        </w:rPr>
        <w:t>Chandak</w:t>
      </w:r>
      <w:proofErr w:type="spellEnd"/>
      <w:r w:rsidRPr="00FE17AB">
        <w:rPr>
          <w:rStyle w:val="docsum-authors"/>
          <w:rFonts w:ascii="Arial" w:hAnsi="Arial" w:cs="Arial"/>
          <w:sz w:val="20"/>
          <w:szCs w:val="20"/>
        </w:rPr>
        <w:t xml:space="preserve"> GR, Collins FS, Bharadwaj D, </w:t>
      </w:r>
      <w:proofErr w:type="spellStart"/>
      <w:r w:rsidRPr="00FE17AB">
        <w:rPr>
          <w:rStyle w:val="docsum-authors"/>
          <w:rFonts w:ascii="Arial" w:hAnsi="Arial" w:cs="Arial"/>
          <w:sz w:val="20"/>
          <w:szCs w:val="20"/>
        </w:rPr>
        <w:t>Paré</w:t>
      </w:r>
      <w:proofErr w:type="spellEnd"/>
      <w:r w:rsidRPr="00FE17AB">
        <w:rPr>
          <w:rStyle w:val="docsum-authors"/>
          <w:rFonts w:ascii="Arial" w:hAnsi="Arial" w:cs="Arial"/>
          <w:sz w:val="20"/>
          <w:szCs w:val="20"/>
        </w:rPr>
        <w:t xml:space="preserve"> G, Sale MM, Ahsan H, </w:t>
      </w:r>
      <w:proofErr w:type="spellStart"/>
      <w:r w:rsidRPr="00FE17AB">
        <w:rPr>
          <w:rStyle w:val="docsum-authors"/>
          <w:rFonts w:ascii="Arial" w:hAnsi="Arial" w:cs="Arial"/>
          <w:sz w:val="20"/>
          <w:szCs w:val="20"/>
        </w:rPr>
        <w:t>Motala</w:t>
      </w:r>
      <w:proofErr w:type="spellEnd"/>
      <w:r w:rsidRPr="00FE17AB">
        <w:rPr>
          <w:rStyle w:val="docsum-authors"/>
          <w:rFonts w:ascii="Arial" w:hAnsi="Arial" w:cs="Arial"/>
          <w:sz w:val="20"/>
          <w:szCs w:val="20"/>
        </w:rPr>
        <w:t xml:space="preserve"> AA, Shu XO, Park KS, </w:t>
      </w:r>
      <w:proofErr w:type="spellStart"/>
      <w:r w:rsidRPr="00FE17AB">
        <w:rPr>
          <w:rStyle w:val="docsum-authors"/>
          <w:rFonts w:ascii="Arial" w:hAnsi="Arial" w:cs="Arial"/>
          <w:sz w:val="20"/>
          <w:szCs w:val="20"/>
        </w:rPr>
        <w:t>Jukema</w:t>
      </w:r>
      <w:proofErr w:type="spellEnd"/>
      <w:r w:rsidRPr="00FE17AB">
        <w:rPr>
          <w:rStyle w:val="docsum-authors"/>
          <w:rFonts w:ascii="Arial" w:hAnsi="Arial" w:cs="Arial"/>
          <w:sz w:val="20"/>
          <w:szCs w:val="20"/>
        </w:rPr>
        <w:t xml:space="preserve"> JW, Cruz M, McKean-</w:t>
      </w:r>
      <w:proofErr w:type="spellStart"/>
      <w:r w:rsidRPr="00FE17AB">
        <w:rPr>
          <w:rStyle w:val="docsum-authors"/>
          <w:rFonts w:ascii="Arial" w:hAnsi="Arial" w:cs="Arial"/>
          <w:sz w:val="20"/>
          <w:szCs w:val="20"/>
        </w:rPr>
        <w:t>Cowdin</w:t>
      </w:r>
      <w:proofErr w:type="spellEnd"/>
      <w:r w:rsidRPr="00FE17AB">
        <w:rPr>
          <w:rStyle w:val="docsum-authors"/>
          <w:rFonts w:ascii="Arial" w:hAnsi="Arial" w:cs="Arial"/>
          <w:sz w:val="20"/>
          <w:szCs w:val="20"/>
        </w:rPr>
        <w:t xml:space="preserve"> R, </w:t>
      </w:r>
      <w:proofErr w:type="spellStart"/>
      <w:r w:rsidRPr="00FE17AB">
        <w:rPr>
          <w:rStyle w:val="docsum-authors"/>
          <w:rFonts w:ascii="Arial" w:hAnsi="Arial" w:cs="Arial"/>
          <w:sz w:val="20"/>
          <w:szCs w:val="20"/>
        </w:rPr>
        <w:t>Grallert</w:t>
      </w:r>
      <w:proofErr w:type="spellEnd"/>
      <w:r w:rsidRPr="00FE17AB">
        <w:rPr>
          <w:rStyle w:val="docsum-authors"/>
          <w:rFonts w:ascii="Arial" w:hAnsi="Arial" w:cs="Arial"/>
          <w:sz w:val="20"/>
          <w:szCs w:val="20"/>
        </w:rPr>
        <w:t xml:space="preserve"> H, Cheng CY, </w:t>
      </w:r>
      <w:proofErr w:type="spellStart"/>
      <w:r w:rsidRPr="00FE17AB">
        <w:rPr>
          <w:rStyle w:val="docsum-authors"/>
          <w:rFonts w:ascii="Arial" w:hAnsi="Arial" w:cs="Arial"/>
          <w:sz w:val="20"/>
          <w:szCs w:val="20"/>
        </w:rPr>
        <w:t>Bottinger</w:t>
      </w:r>
      <w:proofErr w:type="spellEnd"/>
      <w:r w:rsidRPr="00FE17AB">
        <w:rPr>
          <w:rStyle w:val="docsum-authors"/>
          <w:rFonts w:ascii="Arial" w:hAnsi="Arial" w:cs="Arial"/>
          <w:sz w:val="20"/>
          <w:szCs w:val="20"/>
        </w:rPr>
        <w:t xml:space="preserve"> EP, Dehghan A, Tai ES, Dupuis J, Kato N, </w:t>
      </w:r>
      <w:proofErr w:type="spellStart"/>
      <w:r w:rsidRPr="00FE17AB">
        <w:rPr>
          <w:rStyle w:val="docsum-authors"/>
          <w:rFonts w:ascii="Arial" w:hAnsi="Arial" w:cs="Arial"/>
          <w:sz w:val="20"/>
          <w:szCs w:val="20"/>
        </w:rPr>
        <w:t>Laakso</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Köttgen</w:t>
      </w:r>
      <w:proofErr w:type="spellEnd"/>
      <w:r w:rsidRPr="00FE17AB">
        <w:rPr>
          <w:rStyle w:val="docsum-authors"/>
          <w:rFonts w:ascii="Arial" w:hAnsi="Arial" w:cs="Arial"/>
          <w:sz w:val="20"/>
          <w:szCs w:val="20"/>
        </w:rPr>
        <w:t xml:space="preserve"> A, Koh WP, Palmer CNA, Liu S, </w:t>
      </w:r>
      <w:proofErr w:type="spellStart"/>
      <w:r w:rsidRPr="00FE17AB">
        <w:rPr>
          <w:rStyle w:val="docsum-authors"/>
          <w:rFonts w:ascii="Arial" w:hAnsi="Arial" w:cs="Arial"/>
          <w:sz w:val="20"/>
          <w:szCs w:val="20"/>
        </w:rPr>
        <w:t>Abecasis</w:t>
      </w:r>
      <w:proofErr w:type="spellEnd"/>
      <w:r w:rsidRPr="00FE17AB">
        <w:rPr>
          <w:rStyle w:val="docsum-authors"/>
          <w:rFonts w:ascii="Arial" w:hAnsi="Arial" w:cs="Arial"/>
          <w:sz w:val="20"/>
          <w:szCs w:val="20"/>
        </w:rPr>
        <w:t xml:space="preserve"> G, </w:t>
      </w:r>
      <w:proofErr w:type="spellStart"/>
      <w:r w:rsidRPr="00FE17AB">
        <w:rPr>
          <w:rStyle w:val="docsum-authors"/>
          <w:rFonts w:ascii="Arial" w:hAnsi="Arial" w:cs="Arial"/>
          <w:sz w:val="20"/>
          <w:szCs w:val="20"/>
        </w:rPr>
        <w:t>Kooner</w:t>
      </w:r>
      <w:proofErr w:type="spellEnd"/>
      <w:r w:rsidRPr="00FE17AB">
        <w:rPr>
          <w:rStyle w:val="docsum-authors"/>
          <w:rFonts w:ascii="Arial" w:hAnsi="Arial" w:cs="Arial"/>
          <w:sz w:val="20"/>
          <w:szCs w:val="20"/>
        </w:rPr>
        <w:t xml:space="preserve"> JS, Loos RJF, North KE, </w:t>
      </w:r>
      <w:proofErr w:type="spellStart"/>
      <w:r w:rsidRPr="00FE17AB">
        <w:rPr>
          <w:rStyle w:val="docsum-authors"/>
          <w:rFonts w:ascii="Arial" w:hAnsi="Arial" w:cs="Arial"/>
          <w:sz w:val="20"/>
          <w:szCs w:val="20"/>
        </w:rPr>
        <w:t>Haiman</w:t>
      </w:r>
      <w:proofErr w:type="spellEnd"/>
      <w:r w:rsidRPr="00FE17AB">
        <w:rPr>
          <w:rStyle w:val="docsum-authors"/>
          <w:rFonts w:ascii="Arial" w:hAnsi="Arial" w:cs="Arial"/>
          <w:sz w:val="20"/>
          <w:szCs w:val="20"/>
        </w:rPr>
        <w:t xml:space="preserve"> CA, </w:t>
      </w:r>
      <w:proofErr w:type="spellStart"/>
      <w:r w:rsidRPr="00FE17AB">
        <w:rPr>
          <w:rStyle w:val="docsum-authors"/>
          <w:rFonts w:ascii="Arial" w:hAnsi="Arial" w:cs="Arial"/>
          <w:sz w:val="20"/>
          <w:szCs w:val="20"/>
        </w:rPr>
        <w:t>Florez</w:t>
      </w:r>
      <w:proofErr w:type="spellEnd"/>
      <w:r w:rsidRPr="00FE17AB">
        <w:rPr>
          <w:rStyle w:val="docsum-authors"/>
          <w:rFonts w:ascii="Arial" w:hAnsi="Arial" w:cs="Arial"/>
          <w:sz w:val="20"/>
          <w:szCs w:val="20"/>
        </w:rPr>
        <w:t xml:space="preserve"> JC, </w:t>
      </w:r>
      <w:proofErr w:type="spellStart"/>
      <w:r w:rsidRPr="00FE17AB">
        <w:rPr>
          <w:rStyle w:val="docsum-authors"/>
          <w:rFonts w:ascii="Arial" w:hAnsi="Arial" w:cs="Arial"/>
          <w:sz w:val="20"/>
          <w:szCs w:val="20"/>
        </w:rPr>
        <w:t>Saleheen</w:t>
      </w:r>
      <w:proofErr w:type="spellEnd"/>
      <w:r w:rsidRPr="00FE17AB">
        <w:rPr>
          <w:rStyle w:val="docsum-authors"/>
          <w:rFonts w:ascii="Arial" w:hAnsi="Arial" w:cs="Arial"/>
          <w:sz w:val="20"/>
          <w:szCs w:val="20"/>
        </w:rPr>
        <w:t xml:space="preserve"> D, Hansen T, Pedersen O, </w:t>
      </w:r>
      <w:proofErr w:type="spellStart"/>
      <w:r w:rsidRPr="00FE17AB">
        <w:rPr>
          <w:rStyle w:val="docsum-authors"/>
          <w:rFonts w:ascii="Arial" w:hAnsi="Arial" w:cs="Arial"/>
          <w:sz w:val="20"/>
          <w:szCs w:val="20"/>
        </w:rPr>
        <w:t>Mägi</w:t>
      </w:r>
      <w:proofErr w:type="spellEnd"/>
      <w:r w:rsidRPr="00FE17AB">
        <w:rPr>
          <w:rStyle w:val="docsum-authors"/>
          <w:rFonts w:ascii="Arial" w:hAnsi="Arial" w:cs="Arial"/>
          <w:sz w:val="20"/>
          <w:szCs w:val="20"/>
        </w:rPr>
        <w:t xml:space="preserve"> R, </w:t>
      </w:r>
      <w:proofErr w:type="spellStart"/>
      <w:r w:rsidRPr="00FE17AB">
        <w:rPr>
          <w:rStyle w:val="docsum-authors"/>
          <w:rFonts w:ascii="Arial" w:hAnsi="Arial" w:cs="Arial"/>
          <w:sz w:val="20"/>
          <w:szCs w:val="20"/>
        </w:rPr>
        <w:t>Langenberg</w:t>
      </w:r>
      <w:proofErr w:type="spellEnd"/>
      <w:r w:rsidRPr="00FE17AB">
        <w:rPr>
          <w:rStyle w:val="docsum-authors"/>
          <w:rFonts w:ascii="Arial" w:hAnsi="Arial" w:cs="Arial"/>
          <w:sz w:val="20"/>
          <w:szCs w:val="20"/>
        </w:rPr>
        <w:t xml:space="preserve"> C, Wareham NJ, Maeda S, </w:t>
      </w:r>
      <w:proofErr w:type="spellStart"/>
      <w:r w:rsidRPr="00FE17AB">
        <w:rPr>
          <w:rStyle w:val="docsum-authors"/>
          <w:rFonts w:ascii="Arial" w:hAnsi="Arial" w:cs="Arial"/>
          <w:sz w:val="20"/>
          <w:szCs w:val="20"/>
        </w:rPr>
        <w:t>Kadowaki</w:t>
      </w:r>
      <w:proofErr w:type="spellEnd"/>
      <w:r w:rsidRPr="00FE17AB">
        <w:rPr>
          <w:rStyle w:val="docsum-authors"/>
          <w:rFonts w:ascii="Arial" w:hAnsi="Arial" w:cs="Arial"/>
          <w:sz w:val="20"/>
          <w:szCs w:val="20"/>
        </w:rPr>
        <w:t xml:space="preserve"> T, Lee J, Millwood IY, Walters RG, Stefansson K, Myers SR, Ferrer J, </w:t>
      </w:r>
      <w:proofErr w:type="spellStart"/>
      <w:r w:rsidRPr="00FE17AB">
        <w:rPr>
          <w:rStyle w:val="docsum-authors"/>
          <w:rFonts w:ascii="Arial" w:hAnsi="Arial" w:cs="Arial"/>
          <w:sz w:val="20"/>
          <w:szCs w:val="20"/>
        </w:rPr>
        <w:t>Gaulton</w:t>
      </w:r>
      <w:proofErr w:type="spellEnd"/>
      <w:r w:rsidRPr="00FE17AB">
        <w:rPr>
          <w:rStyle w:val="docsum-authors"/>
          <w:rFonts w:ascii="Arial" w:hAnsi="Arial" w:cs="Arial"/>
          <w:sz w:val="20"/>
          <w:szCs w:val="20"/>
        </w:rPr>
        <w:t xml:space="preserve"> KJ, Meigs JB, </w:t>
      </w:r>
      <w:proofErr w:type="spellStart"/>
      <w:r w:rsidRPr="00FE17AB">
        <w:rPr>
          <w:rStyle w:val="docsum-authors"/>
          <w:rFonts w:ascii="Arial" w:hAnsi="Arial" w:cs="Arial"/>
          <w:sz w:val="20"/>
          <w:szCs w:val="20"/>
        </w:rPr>
        <w:t>Mohlke</w:t>
      </w:r>
      <w:proofErr w:type="spellEnd"/>
      <w:r w:rsidRPr="00FE17AB">
        <w:rPr>
          <w:rStyle w:val="docsum-authors"/>
          <w:rFonts w:ascii="Arial" w:hAnsi="Arial" w:cs="Arial"/>
          <w:sz w:val="20"/>
          <w:szCs w:val="20"/>
        </w:rPr>
        <w:t xml:space="preserve"> KL, </w:t>
      </w:r>
      <w:proofErr w:type="spellStart"/>
      <w:r w:rsidRPr="00FE17AB">
        <w:rPr>
          <w:rStyle w:val="docsum-authors"/>
          <w:rFonts w:ascii="Arial" w:hAnsi="Arial" w:cs="Arial"/>
          <w:sz w:val="20"/>
          <w:szCs w:val="20"/>
        </w:rPr>
        <w:t>Gloyn</w:t>
      </w:r>
      <w:proofErr w:type="spellEnd"/>
      <w:r w:rsidRPr="00FE17AB">
        <w:rPr>
          <w:rStyle w:val="docsum-authors"/>
          <w:rFonts w:ascii="Arial" w:hAnsi="Arial" w:cs="Arial"/>
          <w:sz w:val="20"/>
          <w:szCs w:val="20"/>
        </w:rPr>
        <w:t xml:space="preserve"> AL, Bowden DW, Below JE, Chambers JC, Sim X, </w:t>
      </w:r>
      <w:proofErr w:type="spellStart"/>
      <w:r w:rsidRPr="00FE17AB">
        <w:rPr>
          <w:rStyle w:val="docsum-authors"/>
          <w:rFonts w:ascii="Arial" w:hAnsi="Arial" w:cs="Arial"/>
          <w:sz w:val="20"/>
          <w:szCs w:val="20"/>
        </w:rPr>
        <w:t>Boehnke</w:t>
      </w:r>
      <w:proofErr w:type="spellEnd"/>
      <w:r w:rsidRPr="00FE17AB">
        <w:rPr>
          <w:rStyle w:val="docsum-authors"/>
          <w:rFonts w:ascii="Arial" w:hAnsi="Arial" w:cs="Arial"/>
          <w:sz w:val="20"/>
          <w:szCs w:val="20"/>
        </w:rPr>
        <w:t xml:space="preserve"> M, Rotter JI, McCarthy MI, Morris AP.</w:t>
      </w:r>
      <w:r w:rsidRPr="00FE17AB">
        <w:rPr>
          <w:rFonts w:ascii="Arial" w:hAnsi="Arial" w:cs="Arial"/>
          <w:sz w:val="20"/>
          <w:szCs w:val="20"/>
        </w:rPr>
        <w:t xml:space="preserve"> </w:t>
      </w:r>
      <w:hyperlink r:id="rId95" w:history="1">
        <w:r w:rsidRPr="000813F4">
          <w:rPr>
            <w:rStyle w:val="Hyperlink"/>
            <w:rFonts w:ascii="Arial" w:hAnsi="Arial" w:cs="Arial"/>
            <w:b/>
            <w:bCs/>
            <w:i/>
            <w:iCs/>
            <w:sz w:val="20"/>
            <w:szCs w:val="20"/>
          </w:rPr>
          <w:t xml:space="preserve">Multi-ancestry genetic study of type 2 diabetes highlights the power of diverse populations for discovery and translation. </w:t>
        </w:r>
      </w:hyperlink>
      <w:r w:rsidRPr="00FE17AB">
        <w:rPr>
          <w:rStyle w:val="docsum-journal-citation"/>
          <w:rFonts w:ascii="Arial" w:hAnsi="Arial" w:cs="Arial"/>
          <w:sz w:val="20"/>
          <w:szCs w:val="20"/>
        </w:rPr>
        <w:t>Nat Genet. 2022 May</w:t>
      </w:r>
      <w:r>
        <w:rPr>
          <w:rStyle w:val="docsum-journal-citation"/>
          <w:rFonts w:ascii="Arial" w:hAnsi="Arial" w:cs="Arial"/>
          <w:sz w:val="20"/>
          <w:szCs w:val="20"/>
        </w:rPr>
        <w:t xml:space="preserve">. Vol. </w:t>
      </w:r>
      <w:r w:rsidRPr="00FE17AB">
        <w:rPr>
          <w:rStyle w:val="docsum-journal-citation"/>
          <w:rFonts w:ascii="Arial" w:hAnsi="Arial" w:cs="Arial"/>
          <w:sz w:val="20"/>
          <w:szCs w:val="20"/>
        </w:rPr>
        <w:t>54</w:t>
      </w:r>
      <w:r>
        <w:rPr>
          <w:rStyle w:val="docsum-journal-citation"/>
          <w:rFonts w:ascii="Arial" w:hAnsi="Arial" w:cs="Arial"/>
          <w:sz w:val="20"/>
          <w:szCs w:val="20"/>
        </w:rPr>
        <w:t xml:space="preserve">, issue </w:t>
      </w:r>
      <w:r w:rsidRPr="00FE17AB">
        <w:rPr>
          <w:rStyle w:val="docsum-journal-citation"/>
          <w:rFonts w:ascii="Arial" w:hAnsi="Arial" w:cs="Arial"/>
          <w:sz w:val="20"/>
          <w:szCs w:val="20"/>
        </w:rPr>
        <w:t>5</w:t>
      </w:r>
      <w:r>
        <w:rPr>
          <w:rStyle w:val="docsum-journal-citation"/>
          <w:rFonts w:ascii="Arial" w:hAnsi="Arial" w:cs="Arial"/>
          <w:sz w:val="20"/>
          <w:szCs w:val="20"/>
        </w:rPr>
        <w:t xml:space="preserve">, pp. </w:t>
      </w:r>
      <w:r w:rsidRPr="00FE17AB">
        <w:rPr>
          <w:rStyle w:val="docsum-journal-citation"/>
          <w:rFonts w:ascii="Arial" w:hAnsi="Arial" w:cs="Arial"/>
          <w:sz w:val="20"/>
          <w:szCs w:val="20"/>
        </w:rPr>
        <w:t xml:space="preserve">560-572. </w:t>
      </w:r>
      <w:r w:rsidRPr="00FE17AB">
        <w:rPr>
          <w:rStyle w:val="citation-part"/>
          <w:rFonts w:ascii="Arial" w:hAnsi="Arial" w:cs="Arial"/>
          <w:sz w:val="20"/>
          <w:szCs w:val="20"/>
        </w:rPr>
        <w:t xml:space="preserve">PM: </w:t>
      </w:r>
      <w:r w:rsidRPr="00FE17AB">
        <w:rPr>
          <w:rStyle w:val="docsum-pmid"/>
          <w:rFonts w:ascii="Arial" w:hAnsi="Arial" w:cs="Arial"/>
          <w:sz w:val="20"/>
          <w:szCs w:val="20"/>
        </w:rPr>
        <w:t xml:space="preserve">35551307. </w:t>
      </w:r>
      <w:hyperlink r:id="rId96" w:tgtFrame="_blank" w:history="1">
        <w:r w:rsidRPr="000813F4">
          <w:rPr>
            <w:rStyle w:val="docsum-pmid"/>
            <w:rFonts w:ascii="Arial" w:hAnsi="Arial" w:cs="Arial"/>
            <w:sz w:val="20"/>
            <w:szCs w:val="20"/>
          </w:rPr>
          <w:t>PMC9179018</w:t>
        </w:r>
      </w:hyperlink>
      <w:r w:rsidRPr="000813F4">
        <w:rPr>
          <w:rStyle w:val="docsum-pmid"/>
          <w:rFonts w:ascii="Arial" w:hAnsi="Arial" w:cs="Arial"/>
          <w:sz w:val="20"/>
          <w:szCs w:val="20"/>
        </w:rPr>
        <w:t>.</w:t>
      </w:r>
    </w:p>
    <w:p w14:paraId="397D0A4D" w14:textId="12034067" w:rsidR="00082BA0" w:rsidRDefault="00082BA0" w:rsidP="00D00478">
      <w:pPr>
        <w:spacing w:after="0" w:line="240" w:lineRule="auto"/>
        <w:rPr>
          <w:rStyle w:val="docsum-authors"/>
          <w:rFonts w:ascii="Arial" w:hAnsi="Arial" w:cs="Arial"/>
          <w:sz w:val="20"/>
          <w:szCs w:val="20"/>
        </w:rPr>
      </w:pPr>
    </w:p>
    <w:p w14:paraId="21CA6D29" w14:textId="2A9D3640" w:rsidR="00082BA0" w:rsidRDefault="00082BA0" w:rsidP="00D00478">
      <w:pPr>
        <w:spacing w:after="0" w:line="240" w:lineRule="auto"/>
        <w:rPr>
          <w:rStyle w:val="docsum-pmid"/>
          <w:rFonts w:ascii="Arial" w:hAnsi="Arial" w:cs="Arial"/>
          <w:sz w:val="20"/>
          <w:szCs w:val="20"/>
        </w:rPr>
      </w:pPr>
      <w:r w:rsidRPr="00FE17AB">
        <w:rPr>
          <w:rStyle w:val="docsum-authors"/>
          <w:rFonts w:ascii="Arial" w:hAnsi="Arial" w:cs="Arial"/>
          <w:sz w:val="20"/>
          <w:szCs w:val="20"/>
        </w:rPr>
        <w:t xml:space="preserve">Mishra A, </w:t>
      </w:r>
      <w:proofErr w:type="spellStart"/>
      <w:r w:rsidRPr="00FE17AB">
        <w:rPr>
          <w:rStyle w:val="docsum-authors"/>
          <w:rFonts w:ascii="Arial" w:hAnsi="Arial" w:cs="Arial"/>
          <w:sz w:val="20"/>
          <w:szCs w:val="20"/>
        </w:rPr>
        <w:t>Duplaà</w:t>
      </w:r>
      <w:proofErr w:type="spellEnd"/>
      <w:r w:rsidRPr="00FE17AB">
        <w:rPr>
          <w:rStyle w:val="docsum-authors"/>
          <w:rFonts w:ascii="Arial" w:hAnsi="Arial" w:cs="Arial"/>
          <w:sz w:val="20"/>
          <w:szCs w:val="20"/>
        </w:rPr>
        <w:t xml:space="preserve"> C, </w:t>
      </w:r>
      <w:proofErr w:type="spellStart"/>
      <w:r w:rsidRPr="00FE17AB">
        <w:rPr>
          <w:rStyle w:val="docsum-authors"/>
          <w:rFonts w:ascii="Arial" w:hAnsi="Arial" w:cs="Arial"/>
          <w:sz w:val="20"/>
          <w:szCs w:val="20"/>
        </w:rPr>
        <w:t>Vojinovic</w:t>
      </w:r>
      <w:proofErr w:type="spellEnd"/>
      <w:r w:rsidRPr="00FE17AB">
        <w:rPr>
          <w:rStyle w:val="docsum-authors"/>
          <w:rFonts w:ascii="Arial" w:hAnsi="Arial" w:cs="Arial"/>
          <w:sz w:val="20"/>
          <w:szCs w:val="20"/>
        </w:rPr>
        <w:t xml:space="preserve"> D, Suzuki H, </w:t>
      </w:r>
      <w:proofErr w:type="spellStart"/>
      <w:r w:rsidRPr="00FE17AB">
        <w:rPr>
          <w:rStyle w:val="docsum-authors"/>
          <w:rFonts w:ascii="Arial" w:hAnsi="Arial" w:cs="Arial"/>
          <w:sz w:val="20"/>
          <w:szCs w:val="20"/>
        </w:rPr>
        <w:t>Sargurupremraj</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Zilhão</w:t>
      </w:r>
      <w:proofErr w:type="spellEnd"/>
      <w:r w:rsidRPr="00FE17AB">
        <w:rPr>
          <w:rStyle w:val="docsum-authors"/>
          <w:rFonts w:ascii="Arial" w:hAnsi="Arial" w:cs="Arial"/>
          <w:sz w:val="20"/>
          <w:szCs w:val="20"/>
        </w:rPr>
        <w:t xml:space="preserve"> NR, Li S, Bartz TM, Jian X, Zhao W, Hofer E, </w:t>
      </w:r>
      <w:proofErr w:type="spellStart"/>
      <w:r w:rsidRPr="00FE17AB">
        <w:rPr>
          <w:rStyle w:val="docsum-authors"/>
          <w:rFonts w:ascii="Arial" w:hAnsi="Arial" w:cs="Arial"/>
          <w:sz w:val="20"/>
          <w:szCs w:val="20"/>
        </w:rPr>
        <w:t>Wittfeld</w:t>
      </w:r>
      <w:proofErr w:type="spellEnd"/>
      <w:r w:rsidRPr="00FE17AB">
        <w:rPr>
          <w:rStyle w:val="docsum-authors"/>
          <w:rFonts w:ascii="Arial" w:hAnsi="Arial" w:cs="Arial"/>
          <w:sz w:val="20"/>
          <w:szCs w:val="20"/>
        </w:rPr>
        <w:t xml:space="preserve"> K, Harris SE, van der </w:t>
      </w:r>
      <w:proofErr w:type="spellStart"/>
      <w:r w:rsidRPr="00FE17AB">
        <w:rPr>
          <w:rStyle w:val="docsum-authors"/>
          <w:rFonts w:ascii="Arial" w:hAnsi="Arial" w:cs="Arial"/>
          <w:sz w:val="20"/>
          <w:szCs w:val="20"/>
        </w:rPr>
        <w:t>Auwera-Palitschka</w:t>
      </w:r>
      <w:proofErr w:type="spellEnd"/>
      <w:r w:rsidRPr="00FE17AB">
        <w:rPr>
          <w:rStyle w:val="docsum-authors"/>
          <w:rFonts w:ascii="Arial" w:hAnsi="Arial" w:cs="Arial"/>
          <w:sz w:val="20"/>
          <w:szCs w:val="20"/>
        </w:rPr>
        <w:t xml:space="preserve"> S, Luciano M, Bis JC, Adams HHH, Satizabal CL, Gottesman RF, </w:t>
      </w:r>
      <w:proofErr w:type="spellStart"/>
      <w:r w:rsidRPr="00FE17AB">
        <w:rPr>
          <w:rStyle w:val="docsum-authors"/>
          <w:rFonts w:ascii="Arial" w:hAnsi="Arial" w:cs="Arial"/>
          <w:sz w:val="20"/>
          <w:szCs w:val="20"/>
        </w:rPr>
        <w:t>Gampawar</w:t>
      </w:r>
      <w:proofErr w:type="spellEnd"/>
      <w:r w:rsidRPr="00FE17AB">
        <w:rPr>
          <w:rStyle w:val="docsum-authors"/>
          <w:rFonts w:ascii="Arial" w:hAnsi="Arial" w:cs="Arial"/>
          <w:sz w:val="20"/>
          <w:szCs w:val="20"/>
        </w:rPr>
        <w:t xml:space="preserve"> PG, Bülow R, Weiss S, Yu M, </w:t>
      </w:r>
      <w:proofErr w:type="spellStart"/>
      <w:r w:rsidRPr="00FE17AB">
        <w:rPr>
          <w:rStyle w:val="docsum-authors"/>
          <w:rFonts w:ascii="Arial" w:hAnsi="Arial" w:cs="Arial"/>
          <w:sz w:val="20"/>
          <w:szCs w:val="20"/>
        </w:rPr>
        <w:t>Bastin</w:t>
      </w:r>
      <w:proofErr w:type="spellEnd"/>
      <w:r w:rsidRPr="00FE17AB">
        <w:rPr>
          <w:rStyle w:val="docsum-authors"/>
          <w:rFonts w:ascii="Arial" w:hAnsi="Arial" w:cs="Arial"/>
          <w:sz w:val="20"/>
          <w:szCs w:val="20"/>
        </w:rPr>
        <w:t xml:space="preserve"> ME, Lopez OL, </w:t>
      </w:r>
      <w:proofErr w:type="spellStart"/>
      <w:r w:rsidRPr="00FE17AB">
        <w:rPr>
          <w:rStyle w:val="docsum-authors"/>
          <w:rFonts w:ascii="Arial" w:hAnsi="Arial" w:cs="Arial"/>
          <w:sz w:val="20"/>
          <w:szCs w:val="20"/>
        </w:rPr>
        <w:t>Vernooij</w:t>
      </w:r>
      <w:proofErr w:type="spellEnd"/>
      <w:r w:rsidRPr="00FE17AB">
        <w:rPr>
          <w:rStyle w:val="docsum-authors"/>
          <w:rFonts w:ascii="Arial" w:hAnsi="Arial" w:cs="Arial"/>
          <w:sz w:val="20"/>
          <w:szCs w:val="20"/>
        </w:rPr>
        <w:t xml:space="preserve"> MW, </w:t>
      </w:r>
      <w:proofErr w:type="spellStart"/>
      <w:r w:rsidRPr="00FE17AB">
        <w:rPr>
          <w:rStyle w:val="docsum-authors"/>
          <w:rFonts w:ascii="Arial" w:hAnsi="Arial" w:cs="Arial"/>
          <w:sz w:val="20"/>
          <w:szCs w:val="20"/>
        </w:rPr>
        <w:t>Beiser</w:t>
      </w:r>
      <w:proofErr w:type="spellEnd"/>
      <w:r w:rsidRPr="00FE17AB">
        <w:rPr>
          <w:rStyle w:val="docsum-authors"/>
          <w:rFonts w:ascii="Arial" w:hAnsi="Arial" w:cs="Arial"/>
          <w:sz w:val="20"/>
          <w:szCs w:val="20"/>
        </w:rPr>
        <w:t xml:space="preserve"> AS, </w:t>
      </w:r>
      <w:proofErr w:type="spellStart"/>
      <w:r w:rsidRPr="00FE17AB">
        <w:rPr>
          <w:rStyle w:val="docsum-authors"/>
          <w:rFonts w:ascii="Arial" w:hAnsi="Arial" w:cs="Arial"/>
          <w:sz w:val="20"/>
          <w:szCs w:val="20"/>
        </w:rPr>
        <w:t>Völker</w:t>
      </w:r>
      <w:proofErr w:type="spellEnd"/>
      <w:r w:rsidRPr="00FE17AB">
        <w:rPr>
          <w:rStyle w:val="docsum-authors"/>
          <w:rFonts w:ascii="Arial" w:hAnsi="Arial" w:cs="Arial"/>
          <w:sz w:val="20"/>
          <w:szCs w:val="20"/>
        </w:rPr>
        <w:t xml:space="preserve"> U, </w:t>
      </w:r>
      <w:proofErr w:type="spellStart"/>
      <w:r w:rsidRPr="00FE17AB">
        <w:rPr>
          <w:rStyle w:val="docsum-authors"/>
          <w:rFonts w:ascii="Arial" w:hAnsi="Arial" w:cs="Arial"/>
          <w:sz w:val="20"/>
          <w:szCs w:val="20"/>
        </w:rPr>
        <w:t>Kacprowski</w:t>
      </w:r>
      <w:proofErr w:type="spellEnd"/>
      <w:r w:rsidRPr="00FE17AB">
        <w:rPr>
          <w:rStyle w:val="docsum-authors"/>
          <w:rFonts w:ascii="Arial" w:hAnsi="Arial" w:cs="Arial"/>
          <w:sz w:val="20"/>
          <w:szCs w:val="20"/>
        </w:rPr>
        <w:t xml:space="preserve"> T, </w:t>
      </w:r>
      <w:proofErr w:type="spellStart"/>
      <w:r w:rsidRPr="00FE17AB">
        <w:rPr>
          <w:rStyle w:val="docsum-authors"/>
          <w:rFonts w:ascii="Arial" w:hAnsi="Arial" w:cs="Arial"/>
          <w:sz w:val="20"/>
          <w:szCs w:val="20"/>
        </w:rPr>
        <w:t>Soumare</w:t>
      </w:r>
      <w:proofErr w:type="spellEnd"/>
      <w:r w:rsidRPr="00FE17AB">
        <w:rPr>
          <w:rStyle w:val="docsum-authors"/>
          <w:rFonts w:ascii="Arial" w:hAnsi="Arial" w:cs="Arial"/>
          <w:sz w:val="20"/>
          <w:szCs w:val="20"/>
        </w:rPr>
        <w:t xml:space="preserve"> A, Smith JA, </w:t>
      </w:r>
      <w:proofErr w:type="spellStart"/>
      <w:r w:rsidRPr="00FE17AB">
        <w:rPr>
          <w:rStyle w:val="docsum-authors"/>
          <w:rFonts w:ascii="Arial" w:hAnsi="Arial" w:cs="Arial"/>
          <w:sz w:val="20"/>
          <w:szCs w:val="20"/>
        </w:rPr>
        <w:t>Knopman</w:t>
      </w:r>
      <w:proofErr w:type="spellEnd"/>
      <w:r w:rsidRPr="00FE17AB">
        <w:rPr>
          <w:rStyle w:val="docsum-authors"/>
          <w:rFonts w:ascii="Arial" w:hAnsi="Arial" w:cs="Arial"/>
          <w:sz w:val="20"/>
          <w:szCs w:val="20"/>
        </w:rPr>
        <w:t xml:space="preserve"> DS, Morris Z, Zhu Y, Rotter JI, </w:t>
      </w:r>
      <w:proofErr w:type="spellStart"/>
      <w:r w:rsidRPr="00FE17AB">
        <w:rPr>
          <w:rStyle w:val="docsum-authors"/>
          <w:rFonts w:ascii="Arial" w:hAnsi="Arial" w:cs="Arial"/>
          <w:sz w:val="20"/>
          <w:szCs w:val="20"/>
        </w:rPr>
        <w:t>Dufouil</w:t>
      </w:r>
      <w:proofErr w:type="spellEnd"/>
      <w:r w:rsidRPr="00FE17AB">
        <w:rPr>
          <w:rStyle w:val="docsum-authors"/>
          <w:rFonts w:ascii="Arial" w:hAnsi="Arial" w:cs="Arial"/>
          <w:sz w:val="20"/>
          <w:szCs w:val="20"/>
        </w:rPr>
        <w:t xml:space="preserve"> C, Valdés Hernández M, Muñoz </w:t>
      </w:r>
      <w:proofErr w:type="spellStart"/>
      <w:r w:rsidRPr="00FE17AB">
        <w:rPr>
          <w:rStyle w:val="docsum-authors"/>
          <w:rFonts w:ascii="Arial" w:hAnsi="Arial" w:cs="Arial"/>
          <w:sz w:val="20"/>
          <w:szCs w:val="20"/>
        </w:rPr>
        <w:t>Maniega</w:t>
      </w:r>
      <w:proofErr w:type="spellEnd"/>
      <w:r w:rsidRPr="00FE17AB">
        <w:rPr>
          <w:rStyle w:val="docsum-authors"/>
          <w:rFonts w:ascii="Arial" w:hAnsi="Arial" w:cs="Arial"/>
          <w:sz w:val="20"/>
          <w:szCs w:val="20"/>
        </w:rPr>
        <w:t xml:space="preserve"> S, Lathrop M, Boerwinkle E, Schmidt R, Ihara M, </w:t>
      </w:r>
      <w:proofErr w:type="spellStart"/>
      <w:r w:rsidRPr="00FE17AB">
        <w:rPr>
          <w:rStyle w:val="docsum-authors"/>
          <w:rFonts w:ascii="Arial" w:hAnsi="Arial" w:cs="Arial"/>
          <w:sz w:val="20"/>
          <w:szCs w:val="20"/>
        </w:rPr>
        <w:t>Mazoyer</w:t>
      </w:r>
      <w:proofErr w:type="spellEnd"/>
      <w:r w:rsidRPr="00FE17AB">
        <w:rPr>
          <w:rStyle w:val="docsum-authors"/>
          <w:rFonts w:ascii="Arial" w:hAnsi="Arial" w:cs="Arial"/>
          <w:sz w:val="20"/>
          <w:szCs w:val="20"/>
        </w:rPr>
        <w:t xml:space="preserve"> B, Yang Q, </w:t>
      </w:r>
      <w:proofErr w:type="spellStart"/>
      <w:r w:rsidRPr="00FE17AB">
        <w:rPr>
          <w:rStyle w:val="docsum-authors"/>
          <w:rFonts w:ascii="Arial" w:hAnsi="Arial" w:cs="Arial"/>
          <w:sz w:val="20"/>
          <w:szCs w:val="20"/>
        </w:rPr>
        <w:t>Joutel</w:t>
      </w:r>
      <w:proofErr w:type="spellEnd"/>
      <w:r w:rsidRPr="00FE17AB">
        <w:rPr>
          <w:rStyle w:val="docsum-authors"/>
          <w:rFonts w:ascii="Arial" w:hAnsi="Arial" w:cs="Arial"/>
          <w:sz w:val="20"/>
          <w:szCs w:val="20"/>
        </w:rPr>
        <w:t xml:space="preserve"> A, </w:t>
      </w:r>
      <w:proofErr w:type="spellStart"/>
      <w:r w:rsidRPr="00FE17AB">
        <w:rPr>
          <w:rStyle w:val="docsum-authors"/>
          <w:rFonts w:ascii="Arial" w:hAnsi="Arial" w:cs="Arial"/>
          <w:sz w:val="20"/>
          <w:szCs w:val="20"/>
        </w:rPr>
        <w:t>Tournier-Lasserve</w:t>
      </w:r>
      <w:proofErr w:type="spellEnd"/>
      <w:r w:rsidRPr="00FE17AB">
        <w:rPr>
          <w:rStyle w:val="docsum-authors"/>
          <w:rFonts w:ascii="Arial" w:hAnsi="Arial" w:cs="Arial"/>
          <w:sz w:val="20"/>
          <w:szCs w:val="20"/>
        </w:rPr>
        <w:t xml:space="preserve"> E, </w:t>
      </w:r>
      <w:proofErr w:type="spellStart"/>
      <w:r w:rsidRPr="00FE17AB">
        <w:rPr>
          <w:rStyle w:val="docsum-authors"/>
          <w:rFonts w:ascii="Arial" w:hAnsi="Arial" w:cs="Arial"/>
          <w:sz w:val="20"/>
          <w:szCs w:val="20"/>
        </w:rPr>
        <w:t>Launer</w:t>
      </w:r>
      <w:proofErr w:type="spellEnd"/>
      <w:r w:rsidRPr="00FE17AB">
        <w:rPr>
          <w:rStyle w:val="docsum-authors"/>
          <w:rFonts w:ascii="Arial" w:hAnsi="Arial" w:cs="Arial"/>
          <w:sz w:val="20"/>
          <w:szCs w:val="20"/>
        </w:rPr>
        <w:t xml:space="preserve"> LJ, Deary IJ, Mosley TH, </w:t>
      </w:r>
      <w:proofErr w:type="spellStart"/>
      <w:r w:rsidRPr="00FE17AB">
        <w:rPr>
          <w:rStyle w:val="docsum-authors"/>
          <w:rFonts w:ascii="Arial" w:hAnsi="Arial" w:cs="Arial"/>
          <w:sz w:val="20"/>
          <w:szCs w:val="20"/>
        </w:rPr>
        <w:t>Amouyel</w:t>
      </w:r>
      <w:proofErr w:type="spellEnd"/>
      <w:r w:rsidRPr="00FE17AB">
        <w:rPr>
          <w:rStyle w:val="docsum-authors"/>
          <w:rFonts w:ascii="Arial" w:hAnsi="Arial" w:cs="Arial"/>
          <w:sz w:val="20"/>
          <w:szCs w:val="20"/>
        </w:rPr>
        <w:t xml:space="preserve"> P, </w:t>
      </w:r>
      <w:proofErr w:type="spellStart"/>
      <w:r w:rsidRPr="00FE17AB">
        <w:rPr>
          <w:rStyle w:val="docsum-authors"/>
          <w:rFonts w:ascii="Arial" w:hAnsi="Arial" w:cs="Arial"/>
          <w:sz w:val="20"/>
          <w:szCs w:val="20"/>
        </w:rPr>
        <w:t>DeCarli</w:t>
      </w:r>
      <w:proofErr w:type="spellEnd"/>
      <w:r w:rsidRPr="00FE17AB">
        <w:rPr>
          <w:rStyle w:val="docsum-authors"/>
          <w:rFonts w:ascii="Arial" w:hAnsi="Arial" w:cs="Arial"/>
          <w:sz w:val="20"/>
          <w:szCs w:val="20"/>
        </w:rPr>
        <w:t xml:space="preserve"> CS, Psaty BM, </w:t>
      </w:r>
      <w:proofErr w:type="spellStart"/>
      <w:r w:rsidRPr="00FE17AB">
        <w:rPr>
          <w:rStyle w:val="docsum-authors"/>
          <w:rFonts w:ascii="Arial" w:hAnsi="Arial" w:cs="Arial"/>
          <w:sz w:val="20"/>
          <w:szCs w:val="20"/>
        </w:rPr>
        <w:t>Tzourio</w:t>
      </w:r>
      <w:proofErr w:type="spellEnd"/>
      <w:r w:rsidRPr="00FE17AB">
        <w:rPr>
          <w:rStyle w:val="docsum-authors"/>
          <w:rFonts w:ascii="Arial" w:hAnsi="Arial" w:cs="Arial"/>
          <w:sz w:val="20"/>
          <w:szCs w:val="20"/>
        </w:rPr>
        <w:t xml:space="preserve"> C, </w:t>
      </w:r>
      <w:proofErr w:type="spellStart"/>
      <w:r w:rsidRPr="00FE17AB">
        <w:rPr>
          <w:rStyle w:val="docsum-authors"/>
          <w:rFonts w:ascii="Arial" w:hAnsi="Arial" w:cs="Arial"/>
          <w:sz w:val="20"/>
          <w:szCs w:val="20"/>
        </w:rPr>
        <w:t>Kardia</w:t>
      </w:r>
      <w:proofErr w:type="spellEnd"/>
      <w:r w:rsidRPr="00FE17AB">
        <w:rPr>
          <w:rStyle w:val="docsum-authors"/>
          <w:rFonts w:ascii="Arial" w:hAnsi="Arial" w:cs="Arial"/>
          <w:sz w:val="20"/>
          <w:szCs w:val="20"/>
        </w:rPr>
        <w:t xml:space="preserve"> SLR, </w:t>
      </w:r>
      <w:proofErr w:type="spellStart"/>
      <w:r w:rsidRPr="00FE17AB">
        <w:rPr>
          <w:rStyle w:val="docsum-authors"/>
          <w:rFonts w:ascii="Arial" w:hAnsi="Arial" w:cs="Arial"/>
          <w:sz w:val="20"/>
          <w:szCs w:val="20"/>
        </w:rPr>
        <w:t>Grabe</w:t>
      </w:r>
      <w:proofErr w:type="spellEnd"/>
      <w:r w:rsidRPr="00FE17AB">
        <w:rPr>
          <w:rStyle w:val="docsum-authors"/>
          <w:rFonts w:ascii="Arial" w:hAnsi="Arial" w:cs="Arial"/>
          <w:sz w:val="20"/>
          <w:szCs w:val="20"/>
        </w:rPr>
        <w:t xml:space="preserve"> HJ, </w:t>
      </w:r>
      <w:proofErr w:type="spellStart"/>
      <w:r w:rsidRPr="00FE17AB">
        <w:rPr>
          <w:rStyle w:val="docsum-authors"/>
          <w:rFonts w:ascii="Arial" w:hAnsi="Arial" w:cs="Arial"/>
          <w:sz w:val="20"/>
          <w:szCs w:val="20"/>
        </w:rPr>
        <w:t>Teumer</w:t>
      </w:r>
      <w:proofErr w:type="spellEnd"/>
      <w:r w:rsidRPr="00FE17AB">
        <w:rPr>
          <w:rStyle w:val="docsum-authors"/>
          <w:rFonts w:ascii="Arial" w:hAnsi="Arial" w:cs="Arial"/>
          <w:sz w:val="20"/>
          <w:szCs w:val="20"/>
        </w:rPr>
        <w:t xml:space="preserve"> A, van </w:t>
      </w:r>
      <w:proofErr w:type="spellStart"/>
      <w:r w:rsidRPr="00FE17AB">
        <w:rPr>
          <w:rStyle w:val="docsum-authors"/>
          <w:rFonts w:ascii="Arial" w:hAnsi="Arial" w:cs="Arial"/>
          <w:sz w:val="20"/>
          <w:szCs w:val="20"/>
        </w:rPr>
        <w:t>Duijn</w:t>
      </w:r>
      <w:proofErr w:type="spellEnd"/>
      <w:r w:rsidRPr="00FE17AB">
        <w:rPr>
          <w:rStyle w:val="docsum-authors"/>
          <w:rFonts w:ascii="Arial" w:hAnsi="Arial" w:cs="Arial"/>
          <w:sz w:val="20"/>
          <w:szCs w:val="20"/>
        </w:rPr>
        <w:t xml:space="preserve"> CM, Schmidt H, Wardlaw JM, Ikram MA, </w:t>
      </w:r>
      <w:proofErr w:type="spellStart"/>
      <w:r w:rsidRPr="00FE17AB">
        <w:rPr>
          <w:rStyle w:val="docsum-authors"/>
          <w:rFonts w:ascii="Arial" w:hAnsi="Arial" w:cs="Arial"/>
          <w:sz w:val="20"/>
          <w:szCs w:val="20"/>
        </w:rPr>
        <w:t>Fornage</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Gudnason</w:t>
      </w:r>
      <w:proofErr w:type="spellEnd"/>
      <w:r w:rsidRPr="00FE17AB">
        <w:rPr>
          <w:rStyle w:val="docsum-authors"/>
          <w:rFonts w:ascii="Arial" w:hAnsi="Arial" w:cs="Arial"/>
          <w:sz w:val="20"/>
          <w:szCs w:val="20"/>
        </w:rPr>
        <w:t xml:space="preserve"> V, Seshadri S, Matthews PM, Longstreth WT, </w:t>
      </w:r>
      <w:proofErr w:type="spellStart"/>
      <w:r w:rsidRPr="00FE17AB">
        <w:rPr>
          <w:rStyle w:val="docsum-authors"/>
          <w:rFonts w:ascii="Arial" w:hAnsi="Arial" w:cs="Arial"/>
          <w:sz w:val="20"/>
          <w:szCs w:val="20"/>
        </w:rPr>
        <w:t>Couffinhal</w:t>
      </w:r>
      <w:proofErr w:type="spellEnd"/>
      <w:r w:rsidRPr="00FE17AB">
        <w:rPr>
          <w:rStyle w:val="docsum-authors"/>
          <w:rFonts w:ascii="Arial" w:hAnsi="Arial" w:cs="Arial"/>
          <w:sz w:val="20"/>
          <w:szCs w:val="20"/>
        </w:rPr>
        <w:t xml:space="preserve"> T, </w:t>
      </w:r>
      <w:proofErr w:type="spellStart"/>
      <w:r w:rsidRPr="00FE17AB">
        <w:rPr>
          <w:rStyle w:val="docsum-authors"/>
          <w:rFonts w:ascii="Arial" w:hAnsi="Arial" w:cs="Arial"/>
          <w:sz w:val="20"/>
          <w:szCs w:val="20"/>
        </w:rPr>
        <w:t>Debette</w:t>
      </w:r>
      <w:proofErr w:type="spellEnd"/>
      <w:r w:rsidRPr="00FE17AB">
        <w:rPr>
          <w:rStyle w:val="docsum-authors"/>
          <w:rFonts w:ascii="Arial" w:hAnsi="Arial" w:cs="Arial"/>
          <w:sz w:val="20"/>
          <w:szCs w:val="20"/>
        </w:rPr>
        <w:t xml:space="preserve"> S.</w:t>
      </w:r>
      <w:r w:rsidRPr="00FE17AB">
        <w:rPr>
          <w:rFonts w:ascii="Arial" w:hAnsi="Arial" w:cs="Arial"/>
          <w:sz w:val="20"/>
          <w:szCs w:val="20"/>
        </w:rPr>
        <w:t xml:space="preserve"> </w:t>
      </w:r>
      <w:hyperlink r:id="rId97" w:history="1">
        <w:r w:rsidRPr="000813F4">
          <w:rPr>
            <w:rStyle w:val="Hyperlink"/>
            <w:rFonts w:ascii="Arial" w:hAnsi="Arial" w:cs="Arial"/>
            <w:b/>
            <w:bCs/>
            <w:i/>
            <w:iCs/>
            <w:sz w:val="20"/>
            <w:szCs w:val="20"/>
          </w:rPr>
          <w:t>Gene-mapping study of extremes of cerebral small vessel disease reveals TRIM47 as a strong candidate.</w:t>
        </w:r>
        <w:r w:rsidRPr="00FE17AB">
          <w:rPr>
            <w:rStyle w:val="Hyperlink"/>
            <w:rFonts w:ascii="Arial" w:hAnsi="Arial" w:cs="Arial"/>
            <w:sz w:val="20"/>
            <w:szCs w:val="20"/>
          </w:rPr>
          <w:t xml:space="preserve"> </w:t>
        </w:r>
      </w:hyperlink>
      <w:r w:rsidRPr="00FE17AB">
        <w:rPr>
          <w:rStyle w:val="docsum-journal-citation"/>
          <w:rFonts w:ascii="Arial" w:hAnsi="Arial" w:cs="Arial"/>
          <w:sz w:val="20"/>
          <w:szCs w:val="20"/>
        </w:rPr>
        <w:t xml:space="preserve"> </w:t>
      </w:r>
      <w:r>
        <w:rPr>
          <w:rStyle w:val="docsum-journal-citation"/>
          <w:rFonts w:ascii="Arial" w:hAnsi="Arial" w:cs="Arial"/>
          <w:sz w:val="20"/>
          <w:szCs w:val="20"/>
        </w:rPr>
        <w:t xml:space="preserve">Brain. </w:t>
      </w:r>
      <w:r w:rsidRPr="00FE17AB">
        <w:rPr>
          <w:rStyle w:val="docsum-journal-citation"/>
          <w:rFonts w:ascii="Arial" w:hAnsi="Arial" w:cs="Arial"/>
          <w:sz w:val="20"/>
          <w:szCs w:val="20"/>
        </w:rPr>
        <w:t>2022 Jun 30</w:t>
      </w:r>
      <w:r>
        <w:rPr>
          <w:rStyle w:val="docsum-journal-citation"/>
          <w:rFonts w:ascii="Arial" w:hAnsi="Arial" w:cs="Arial"/>
          <w:sz w:val="20"/>
          <w:szCs w:val="20"/>
        </w:rPr>
        <w:t xml:space="preserve">. Vol. </w:t>
      </w:r>
      <w:r w:rsidRPr="00FE17AB">
        <w:rPr>
          <w:rStyle w:val="docsum-journal-citation"/>
          <w:rFonts w:ascii="Arial" w:hAnsi="Arial" w:cs="Arial"/>
          <w:sz w:val="20"/>
          <w:szCs w:val="20"/>
        </w:rPr>
        <w:t>145</w:t>
      </w:r>
      <w:r>
        <w:rPr>
          <w:rStyle w:val="docsum-journal-citation"/>
          <w:rFonts w:ascii="Arial" w:hAnsi="Arial" w:cs="Arial"/>
          <w:sz w:val="20"/>
          <w:szCs w:val="20"/>
        </w:rPr>
        <w:t xml:space="preserve">, issue </w:t>
      </w:r>
      <w:r w:rsidRPr="00FE17AB">
        <w:rPr>
          <w:rStyle w:val="docsum-journal-citation"/>
          <w:rFonts w:ascii="Arial" w:hAnsi="Arial" w:cs="Arial"/>
          <w:sz w:val="20"/>
          <w:szCs w:val="20"/>
        </w:rPr>
        <w:t>6</w:t>
      </w:r>
      <w:r>
        <w:rPr>
          <w:rStyle w:val="docsum-journal-citation"/>
          <w:rFonts w:ascii="Arial" w:hAnsi="Arial" w:cs="Arial"/>
          <w:sz w:val="20"/>
          <w:szCs w:val="20"/>
        </w:rPr>
        <w:t xml:space="preserve">, pp. </w:t>
      </w:r>
      <w:r w:rsidRPr="00FE17AB">
        <w:rPr>
          <w:rStyle w:val="docsum-journal-citation"/>
          <w:rFonts w:ascii="Arial" w:hAnsi="Arial" w:cs="Arial"/>
          <w:sz w:val="20"/>
          <w:szCs w:val="20"/>
        </w:rPr>
        <w:t>1992-2007</w:t>
      </w:r>
      <w:r>
        <w:rPr>
          <w:rStyle w:val="docsum-journal-citation"/>
          <w:rFonts w:ascii="Arial" w:hAnsi="Arial" w:cs="Arial"/>
          <w:sz w:val="20"/>
          <w:szCs w:val="20"/>
        </w:rPr>
        <w:t xml:space="preserve">. </w:t>
      </w:r>
      <w:r w:rsidRPr="00FE17AB">
        <w:rPr>
          <w:rStyle w:val="citation-part"/>
          <w:rFonts w:ascii="Arial" w:hAnsi="Arial" w:cs="Arial"/>
          <w:sz w:val="20"/>
          <w:szCs w:val="20"/>
        </w:rPr>
        <w:t xml:space="preserve">PM: </w:t>
      </w:r>
      <w:r w:rsidRPr="00FE17AB">
        <w:rPr>
          <w:rStyle w:val="docsum-pmid"/>
          <w:rFonts w:ascii="Arial" w:hAnsi="Arial" w:cs="Arial"/>
          <w:sz w:val="20"/>
          <w:szCs w:val="20"/>
        </w:rPr>
        <w:t>35511193.</w:t>
      </w:r>
      <w:r w:rsidRPr="00FE17AB">
        <w:rPr>
          <w:rFonts w:ascii="Arial" w:hAnsi="Arial" w:cs="Arial"/>
          <w:sz w:val="20"/>
          <w:szCs w:val="20"/>
        </w:rPr>
        <w:t xml:space="preserve"> </w:t>
      </w:r>
      <w:hyperlink r:id="rId98" w:tgtFrame="_blank" w:history="1">
        <w:r w:rsidRPr="000813F4">
          <w:rPr>
            <w:rStyle w:val="docsum-pmid"/>
            <w:rFonts w:ascii="Arial" w:hAnsi="Arial" w:cs="Arial"/>
            <w:sz w:val="20"/>
            <w:szCs w:val="20"/>
          </w:rPr>
          <w:t>PMC9255380</w:t>
        </w:r>
      </w:hyperlink>
      <w:r w:rsidRPr="000813F4">
        <w:rPr>
          <w:rStyle w:val="docsum-pmid"/>
          <w:rFonts w:ascii="Arial" w:hAnsi="Arial" w:cs="Arial"/>
          <w:sz w:val="20"/>
          <w:szCs w:val="20"/>
        </w:rPr>
        <w:t>.</w:t>
      </w:r>
    </w:p>
    <w:p w14:paraId="6C370E43" w14:textId="3DB29AF2" w:rsidR="00082BA0" w:rsidRDefault="00082BA0" w:rsidP="00D00478">
      <w:pPr>
        <w:spacing w:after="0" w:line="240" w:lineRule="auto"/>
        <w:rPr>
          <w:rStyle w:val="docsum-authors"/>
          <w:rFonts w:ascii="Arial" w:hAnsi="Arial" w:cs="Arial"/>
          <w:sz w:val="20"/>
          <w:szCs w:val="20"/>
        </w:rPr>
      </w:pPr>
    </w:p>
    <w:p w14:paraId="4008686E" w14:textId="77777777" w:rsidR="00B16769" w:rsidRDefault="00B16769" w:rsidP="00D00478">
      <w:pPr>
        <w:spacing w:after="0" w:line="240" w:lineRule="auto"/>
        <w:rPr>
          <w:rStyle w:val="identifier"/>
        </w:rPr>
      </w:pPr>
      <w:r w:rsidRPr="00396381">
        <w:rPr>
          <w:rStyle w:val="docsum-authors"/>
          <w:rFonts w:ascii="Arial" w:hAnsi="Arial" w:cs="Arial"/>
          <w:sz w:val="20"/>
          <w:szCs w:val="20"/>
        </w:rPr>
        <w:t xml:space="preserve">Mishra A, Malik R, </w:t>
      </w:r>
      <w:proofErr w:type="spellStart"/>
      <w:r w:rsidRPr="00396381">
        <w:rPr>
          <w:rStyle w:val="docsum-authors"/>
          <w:rFonts w:ascii="Arial" w:hAnsi="Arial" w:cs="Arial"/>
          <w:sz w:val="20"/>
          <w:szCs w:val="20"/>
        </w:rPr>
        <w:t>Hachiya</w:t>
      </w:r>
      <w:proofErr w:type="spellEnd"/>
      <w:r w:rsidRPr="00396381">
        <w:rPr>
          <w:rStyle w:val="docsum-authors"/>
          <w:rFonts w:ascii="Arial" w:hAnsi="Arial" w:cs="Arial"/>
          <w:sz w:val="20"/>
          <w:szCs w:val="20"/>
        </w:rPr>
        <w:t xml:space="preserve"> T,</w:t>
      </w:r>
      <w:r w:rsidRPr="003E6CEB">
        <w:rPr>
          <w:rStyle w:val="docsum-authors"/>
          <w:rFonts w:ascii="Arial" w:hAnsi="Arial" w:cs="Arial"/>
          <w:sz w:val="20"/>
          <w:szCs w:val="20"/>
        </w:rPr>
        <w:t xml:space="preserve"> </w:t>
      </w:r>
      <w:proofErr w:type="spellStart"/>
      <w:r w:rsidRPr="003E6CEB">
        <w:rPr>
          <w:rStyle w:val="docsum-authors"/>
          <w:rFonts w:ascii="Arial" w:hAnsi="Arial" w:cs="Arial"/>
          <w:sz w:val="20"/>
          <w:szCs w:val="20"/>
        </w:rPr>
        <w:t>Jürgenson</w:t>
      </w:r>
      <w:proofErr w:type="spellEnd"/>
      <w:r w:rsidRPr="003E6CEB">
        <w:rPr>
          <w:rStyle w:val="docsum-authors"/>
          <w:rFonts w:ascii="Arial" w:hAnsi="Arial" w:cs="Arial"/>
          <w:sz w:val="20"/>
          <w:szCs w:val="20"/>
        </w:rPr>
        <w:t xml:space="preserve"> T, </w:t>
      </w:r>
      <w:proofErr w:type="spellStart"/>
      <w:r w:rsidRPr="003E6CEB">
        <w:rPr>
          <w:rStyle w:val="docsum-authors"/>
          <w:rFonts w:ascii="Arial" w:hAnsi="Arial" w:cs="Arial"/>
          <w:sz w:val="20"/>
          <w:szCs w:val="20"/>
        </w:rPr>
        <w:t>Namba</w:t>
      </w:r>
      <w:proofErr w:type="spellEnd"/>
      <w:r w:rsidRPr="003E6CEB">
        <w:rPr>
          <w:rStyle w:val="docsum-authors"/>
          <w:rFonts w:ascii="Arial" w:hAnsi="Arial" w:cs="Arial"/>
          <w:sz w:val="20"/>
          <w:szCs w:val="20"/>
        </w:rPr>
        <w:t xml:space="preserve"> S, Posner DC, </w:t>
      </w:r>
      <w:proofErr w:type="spellStart"/>
      <w:r w:rsidRPr="003E6CEB">
        <w:rPr>
          <w:rStyle w:val="docsum-authors"/>
          <w:rFonts w:ascii="Arial" w:hAnsi="Arial" w:cs="Arial"/>
          <w:sz w:val="20"/>
          <w:szCs w:val="20"/>
        </w:rPr>
        <w:t>Kamanu</w:t>
      </w:r>
      <w:proofErr w:type="spellEnd"/>
      <w:r w:rsidRPr="003E6CEB">
        <w:rPr>
          <w:rStyle w:val="docsum-authors"/>
          <w:rFonts w:ascii="Arial" w:hAnsi="Arial" w:cs="Arial"/>
          <w:sz w:val="20"/>
          <w:szCs w:val="20"/>
        </w:rPr>
        <w:t xml:space="preserve"> FK, </w:t>
      </w:r>
      <w:proofErr w:type="spellStart"/>
      <w:r w:rsidRPr="003E6CEB">
        <w:rPr>
          <w:rStyle w:val="docsum-authors"/>
          <w:rFonts w:ascii="Arial" w:hAnsi="Arial" w:cs="Arial"/>
          <w:sz w:val="20"/>
          <w:szCs w:val="20"/>
        </w:rPr>
        <w:t>Koido</w:t>
      </w:r>
      <w:proofErr w:type="spellEnd"/>
      <w:r w:rsidRPr="003E6CEB">
        <w:rPr>
          <w:rStyle w:val="docsum-authors"/>
          <w:rFonts w:ascii="Arial" w:hAnsi="Arial" w:cs="Arial"/>
          <w:sz w:val="20"/>
          <w:szCs w:val="20"/>
        </w:rPr>
        <w:t xml:space="preserve"> M, Le Grand Q, Shi M, He Y, Georgakis MK, Caro I, Krebs K, </w:t>
      </w:r>
      <w:proofErr w:type="spellStart"/>
      <w:r w:rsidRPr="003E6CEB">
        <w:rPr>
          <w:rStyle w:val="docsum-authors"/>
          <w:rFonts w:ascii="Arial" w:hAnsi="Arial" w:cs="Arial"/>
          <w:sz w:val="20"/>
          <w:szCs w:val="20"/>
        </w:rPr>
        <w:t>Liaw</w:t>
      </w:r>
      <w:proofErr w:type="spellEnd"/>
      <w:r w:rsidRPr="003E6CEB">
        <w:rPr>
          <w:rStyle w:val="docsum-authors"/>
          <w:rFonts w:ascii="Arial" w:hAnsi="Arial" w:cs="Arial"/>
          <w:sz w:val="20"/>
          <w:szCs w:val="20"/>
        </w:rPr>
        <w:t xml:space="preserve"> YC, </w:t>
      </w:r>
      <w:proofErr w:type="spellStart"/>
      <w:r w:rsidRPr="003E6CEB">
        <w:rPr>
          <w:rStyle w:val="docsum-authors"/>
          <w:rFonts w:ascii="Arial" w:hAnsi="Arial" w:cs="Arial"/>
          <w:sz w:val="20"/>
          <w:szCs w:val="20"/>
        </w:rPr>
        <w:t>Vaura</w:t>
      </w:r>
      <w:proofErr w:type="spellEnd"/>
      <w:r w:rsidRPr="003E6CEB">
        <w:rPr>
          <w:rStyle w:val="docsum-authors"/>
          <w:rFonts w:ascii="Arial" w:hAnsi="Arial" w:cs="Arial"/>
          <w:sz w:val="20"/>
          <w:szCs w:val="20"/>
        </w:rPr>
        <w:t xml:space="preserve"> FC, Lin K, </w:t>
      </w:r>
      <w:proofErr w:type="spellStart"/>
      <w:r w:rsidRPr="003E6CEB">
        <w:rPr>
          <w:rStyle w:val="docsum-authors"/>
          <w:rFonts w:ascii="Arial" w:hAnsi="Arial" w:cs="Arial"/>
          <w:sz w:val="20"/>
          <w:szCs w:val="20"/>
        </w:rPr>
        <w:t>Winsvold</w:t>
      </w:r>
      <w:proofErr w:type="spellEnd"/>
      <w:r w:rsidRPr="003E6CEB">
        <w:rPr>
          <w:rStyle w:val="docsum-authors"/>
          <w:rFonts w:ascii="Arial" w:hAnsi="Arial" w:cs="Arial"/>
          <w:sz w:val="20"/>
          <w:szCs w:val="20"/>
        </w:rPr>
        <w:t xml:space="preserve"> BS, </w:t>
      </w:r>
      <w:proofErr w:type="spellStart"/>
      <w:r w:rsidRPr="003E6CEB">
        <w:rPr>
          <w:rStyle w:val="docsum-authors"/>
          <w:rFonts w:ascii="Arial" w:hAnsi="Arial" w:cs="Arial"/>
          <w:sz w:val="20"/>
          <w:szCs w:val="20"/>
        </w:rPr>
        <w:t>Srinivasasainagendra</w:t>
      </w:r>
      <w:proofErr w:type="spellEnd"/>
      <w:r w:rsidRPr="003E6CEB">
        <w:rPr>
          <w:rStyle w:val="docsum-authors"/>
          <w:rFonts w:ascii="Arial" w:hAnsi="Arial" w:cs="Arial"/>
          <w:sz w:val="20"/>
          <w:szCs w:val="20"/>
        </w:rPr>
        <w:t xml:space="preserve"> V, </w:t>
      </w:r>
      <w:proofErr w:type="spellStart"/>
      <w:r w:rsidRPr="003E6CEB">
        <w:rPr>
          <w:rStyle w:val="docsum-authors"/>
          <w:rFonts w:ascii="Arial" w:hAnsi="Arial" w:cs="Arial"/>
          <w:sz w:val="20"/>
          <w:szCs w:val="20"/>
        </w:rPr>
        <w:t>Parodi</w:t>
      </w:r>
      <w:proofErr w:type="spellEnd"/>
      <w:r w:rsidRPr="003E6CEB">
        <w:rPr>
          <w:rStyle w:val="docsum-authors"/>
          <w:rFonts w:ascii="Arial" w:hAnsi="Arial" w:cs="Arial"/>
          <w:sz w:val="20"/>
          <w:szCs w:val="20"/>
        </w:rPr>
        <w:t xml:space="preserve"> L, Bae HJ, Chauhan G, Chong MR, </w:t>
      </w:r>
      <w:proofErr w:type="spellStart"/>
      <w:r w:rsidRPr="003E6CEB">
        <w:rPr>
          <w:rStyle w:val="docsum-authors"/>
          <w:rFonts w:ascii="Arial" w:hAnsi="Arial" w:cs="Arial"/>
          <w:sz w:val="20"/>
          <w:szCs w:val="20"/>
        </w:rPr>
        <w:t>Tomppo</w:t>
      </w:r>
      <w:proofErr w:type="spellEnd"/>
      <w:r w:rsidRPr="003E6CEB">
        <w:rPr>
          <w:rStyle w:val="docsum-authors"/>
          <w:rFonts w:ascii="Arial" w:hAnsi="Arial" w:cs="Arial"/>
          <w:sz w:val="20"/>
          <w:szCs w:val="20"/>
        </w:rPr>
        <w:t xml:space="preserve"> L, Akinyemi R, </w:t>
      </w:r>
      <w:proofErr w:type="spellStart"/>
      <w:r w:rsidRPr="003E6CEB">
        <w:rPr>
          <w:rStyle w:val="docsum-authors"/>
          <w:rFonts w:ascii="Arial" w:hAnsi="Arial" w:cs="Arial"/>
          <w:sz w:val="20"/>
          <w:szCs w:val="20"/>
        </w:rPr>
        <w:t>Roshchupkin</w:t>
      </w:r>
      <w:proofErr w:type="spellEnd"/>
      <w:r w:rsidRPr="003E6CEB">
        <w:rPr>
          <w:rStyle w:val="docsum-authors"/>
          <w:rFonts w:ascii="Arial" w:hAnsi="Arial" w:cs="Arial"/>
          <w:sz w:val="20"/>
          <w:szCs w:val="20"/>
        </w:rPr>
        <w:t xml:space="preserve"> GV, Habib N, </w:t>
      </w:r>
      <w:proofErr w:type="spellStart"/>
      <w:r w:rsidRPr="003E6CEB">
        <w:rPr>
          <w:rStyle w:val="docsum-authors"/>
          <w:rFonts w:ascii="Arial" w:hAnsi="Arial" w:cs="Arial"/>
          <w:sz w:val="20"/>
          <w:szCs w:val="20"/>
        </w:rPr>
        <w:t>Jee</w:t>
      </w:r>
      <w:proofErr w:type="spellEnd"/>
      <w:r w:rsidRPr="003E6CEB">
        <w:rPr>
          <w:rStyle w:val="docsum-authors"/>
          <w:rFonts w:ascii="Arial" w:hAnsi="Arial" w:cs="Arial"/>
          <w:sz w:val="20"/>
          <w:szCs w:val="20"/>
        </w:rPr>
        <w:t xml:space="preserve"> YH, </w:t>
      </w:r>
      <w:proofErr w:type="spellStart"/>
      <w:r w:rsidRPr="003E6CEB">
        <w:rPr>
          <w:rStyle w:val="docsum-authors"/>
          <w:rFonts w:ascii="Arial" w:hAnsi="Arial" w:cs="Arial"/>
          <w:sz w:val="20"/>
          <w:szCs w:val="20"/>
        </w:rPr>
        <w:t>Thomassen</w:t>
      </w:r>
      <w:proofErr w:type="spellEnd"/>
      <w:r w:rsidRPr="003E6CEB">
        <w:rPr>
          <w:rStyle w:val="docsum-authors"/>
          <w:rFonts w:ascii="Arial" w:hAnsi="Arial" w:cs="Arial"/>
          <w:sz w:val="20"/>
          <w:szCs w:val="20"/>
        </w:rPr>
        <w:t xml:space="preserve"> JQ, Abedi V, </w:t>
      </w:r>
      <w:proofErr w:type="spellStart"/>
      <w:r w:rsidRPr="003E6CEB">
        <w:rPr>
          <w:rStyle w:val="docsum-authors"/>
          <w:rFonts w:ascii="Arial" w:hAnsi="Arial" w:cs="Arial"/>
          <w:sz w:val="20"/>
          <w:szCs w:val="20"/>
        </w:rPr>
        <w:t>Cárcel</w:t>
      </w:r>
      <w:proofErr w:type="spellEnd"/>
      <w:r w:rsidRPr="003E6CEB">
        <w:rPr>
          <w:rStyle w:val="docsum-authors"/>
          <w:rFonts w:ascii="Arial" w:hAnsi="Arial" w:cs="Arial"/>
          <w:sz w:val="20"/>
          <w:szCs w:val="20"/>
        </w:rPr>
        <w:t xml:space="preserve">-Márquez J, Nygaard M, Leonard HL, Yang C, </w:t>
      </w:r>
      <w:proofErr w:type="spellStart"/>
      <w:r w:rsidRPr="003E6CEB">
        <w:rPr>
          <w:rStyle w:val="docsum-authors"/>
          <w:rFonts w:ascii="Arial" w:hAnsi="Arial" w:cs="Arial"/>
          <w:sz w:val="20"/>
          <w:szCs w:val="20"/>
        </w:rPr>
        <w:t>Yonova</w:t>
      </w:r>
      <w:proofErr w:type="spellEnd"/>
      <w:r w:rsidRPr="003E6CEB">
        <w:rPr>
          <w:rStyle w:val="docsum-authors"/>
          <w:rFonts w:ascii="Arial" w:hAnsi="Arial" w:cs="Arial"/>
          <w:sz w:val="20"/>
          <w:szCs w:val="20"/>
        </w:rPr>
        <w:t xml:space="preserve">-Doing E, </w:t>
      </w:r>
      <w:proofErr w:type="spellStart"/>
      <w:r w:rsidRPr="003E6CEB">
        <w:rPr>
          <w:rStyle w:val="docsum-authors"/>
          <w:rFonts w:ascii="Arial" w:hAnsi="Arial" w:cs="Arial"/>
          <w:sz w:val="20"/>
          <w:szCs w:val="20"/>
        </w:rPr>
        <w:t>Knol</w:t>
      </w:r>
      <w:proofErr w:type="spellEnd"/>
      <w:r w:rsidRPr="003E6CEB">
        <w:rPr>
          <w:rStyle w:val="docsum-authors"/>
          <w:rFonts w:ascii="Arial" w:hAnsi="Arial" w:cs="Arial"/>
          <w:sz w:val="20"/>
          <w:szCs w:val="20"/>
        </w:rPr>
        <w:t xml:space="preserve"> MJ, Lewis AJ, Judy RL, Ago T, </w:t>
      </w:r>
      <w:proofErr w:type="spellStart"/>
      <w:r w:rsidRPr="003E6CEB">
        <w:rPr>
          <w:rStyle w:val="docsum-authors"/>
          <w:rFonts w:ascii="Arial" w:hAnsi="Arial" w:cs="Arial"/>
          <w:sz w:val="20"/>
          <w:szCs w:val="20"/>
        </w:rPr>
        <w:t>Amouyel</w:t>
      </w:r>
      <w:proofErr w:type="spellEnd"/>
      <w:r w:rsidRPr="003E6CEB">
        <w:rPr>
          <w:rStyle w:val="docsum-authors"/>
          <w:rFonts w:ascii="Arial" w:hAnsi="Arial" w:cs="Arial"/>
          <w:sz w:val="20"/>
          <w:szCs w:val="20"/>
        </w:rPr>
        <w:t xml:space="preserve"> P, Armstrong ND, Bakker MK, Bartz TM, Bennett DA, Bis JC, </w:t>
      </w:r>
      <w:proofErr w:type="spellStart"/>
      <w:r w:rsidRPr="003E6CEB">
        <w:rPr>
          <w:rStyle w:val="docsum-authors"/>
          <w:rFonts w:ascii="Arial" w:hAnsi="Arial" w:cs="Arial"/>
          <w:sz w:val="20"/>
          <w:szCs w:val="20"/>
        </w:rPr>
        <w:t>Bordes</w:t>
      </w:r>
      <w:proofErr w:type="spellEnd"/>
      <w:r w:rsidRPr="003E6CEB">
        <w:rPr>
          <w:rStyle w:val="docsum-authors"/>
          <w:rFonts w:ascii="Arial" w:hAnsi="Arial" w:cs="Arial"/>
          <w:sz w:val="20"/>
          <w:szCs w:val="20"/>
        </w:rPr>
        <w:t xml:space="preserve"> C, </w:t>
      </w:r>
      <w:proofErr w:type="spellStart"/>
      <w:r w:rsidRPr="003E6CEB">
        <w:rPr>
          <w:rStyle w:val="docsum-authors"/>
          <w:rFonts w:ascii="Arial" w:hAnsi="Arial" w:cs="Arial"/>
          <w:sz w:val="20"/>
          <w:szCs w:val="20"/>
        </w:rPr>
        <w:t>Børte</w:t>
      </w:r>
      <w:proofErr w:type="spellEnd"/>
      <w:r w:rsidRPr="003E6CEB">
        <w:rPr>
          <w:rStyle w:val="docsum-authors"/>
          <w:rFonts w:ascii="Arial" w:hAnsi="Arial" w:cs="Arial"/>
          <w:sz w:val="20"/>
          <w:szCs w:val="20"/>
        </w:rPr>
        <w:t xml:space="preserve"> S, Cain A, </w:t>
      </w:r>
      <w:proofErr w:type="spellStart"/>
      <w:r w:rsidRPr="003E6CEB">
        <w:rPr>
          <w:rStyle w:val="docsum-authors"/>
          <w:rFonts w:ascii="Arial" w:hAnsi="Arial" w:cs="Arial"/>
          <w:sz w:val="20"/>
          <w:szCs w:val="20"/>
        </w:rPr>
        <w:t>Ridker</w:t>
      </w:r>
      <w:proofErr w:type="spellEnd"/>
      <w:r w:rsidRPr="003E6CEB">
        <w:rPr>
          <w:rStyle w:val="docsum-authors"/>
          <w:rFonts w:ascii="Arial" w:hAnsi="Arial" w:cs="Arial"/>
          <w:sz w:val="20"/>
          <w:szCs w:val="20"/>
        </w:rPr>
        <w:t xml:space="preserve"> PM, Cho K, Chen Z, </w:t>
      </w:r>
      <w:proofErr w:type="spellStart"/>
      <w:r w:rsidRPr="003E6CEB">
        <w:rPr>
          <w:rStyle w:val="docsum-authors"/>
          <w:rFonts w:ascii="Arial" w:hAnsi="Arial" w:cs="Arial"/>
          <w:sz w:val="20"/>
          <w:szCs w:val="20"/>
        </w:rPr>
        <w:t>Cruchaga</w:t>
      </w:r>
      <w:proofErr w:type="spellEnd"/>
      <w:r w:rsidRPr="003E6CEB">
        <w:rPr>
          <w:rStyle w:val="docsum-authors"/>
          <w:rFonts w:ascii="Arial" w:hAnsi="Arial" w:cs="Arial"/>
          <w:sz w:val="20"/>
          <w:szCs w:val="20"/>
        </w:rPr>
        <w:t xml:space="preserve"> C, Cole JW, de Jager PL, de Cid R, Endres M, Ferreira LE, </w:t>
      </w:r>
      <w:proofErr w:type="spellStart"/>
      <w:r w:rsidRPr="003E6CEB">
        <w:rPr>
          <w:rStyle w:val="docsum-authors"/>
          <w:rFonts w:ascii="Arial" w:hAnsi="Arial" w:cs="Arial"/>
          <w:sz w:val="20"/>
          <w:szCs w:val="20"/>
        </w:rPr>
        <w:t>Geerlings</w:t>
      </w:r>
      <w:proofErr w:type="spellEnd"/>
      <w:r w:rsidRPr="003E6CEB">
        <w:rPr>
          <w:rStyle w:val="docsum-authors"/>
          <w:rFonts w:ascii="Arial" w:hAnsi="Arial" w:cs="Arial"/>
          <w:sz w:val="20"/>
          <w:szCs w:val="20"/>
        </w:rPr>
        <w:t xml:space="preserve"> MI, </w:t>
      </w:r>
      <w:proofErr w:type="spellStart"/>
      <w:r w:rsidRPr="003E6CEB">
        <w:rPr>
          <w:rStyle w:val="docsum-authors"/>
          <w:rFonts w:ascii="Arial" w:hAnsi="Arial" w:cs="Arial"/>
          <w:sz w:val="20"/>
          <w:szCs w:val="20"/>
        </w:rPr>
        <w:t>Gasca</w:t>
      </w:r>
      <w:proofErr w:type="spellEnd"/>
      <w:r w:rsidRPr="003E6CEB">
        <w:rPr>
          <w:rStyle w:val="docsum-authors"/>
          <w:rFonts w:ascii="Arial" w:hAnsi="Arial" w:cs="Arial"/>
          <w:sz w:val="20"/>
          <w:szCs w:val="20"/>
        </w:rPr>
        <w:t xml:space="preserve"> NC, </w:t>
      </w:r>
      <w:proofErr w:type="spellStart"/>
      <w:r w:rsidRPr="003E6CEB">
        <w:rPr>
          <w:rStyle w:val="docsum-authors"/>
          <w:rFonts w:ascii="Arial" w:hAnsi="Arial" w:cs="Arial"/>
          <w:sz w:val="20"/>
          <w:szCs w:val="20"/>
        </w:rPr>
        <w:t>Gudnason</w:t>
      </w:r>
      <w:proofErr w:type="spellEnd"/>
      <w:r w:rsidRPr="003E6CEB">
        <w:rPr>
          <w:rStyle w:val="docsum-authors"/>
          <w:rFonts w:ascii="Arial" w:hAnsi="Arial" w:cs="Arial"/>
          <w:sz w:val="20"/>
          <w:szCs w:val="20"/>
        </w:rPr>
        <w:t xml:space="preserve"> V, </w:t>
      </w:r>
      <w:proofErr w:type="spellStart"/>
      <w:r w:rsidRPr="003E6CEB">
        <w:rPr>
          <w:rStyle w:val="docsum-authors"/>
          <w:rFonts w:ascii="Arial" w:hAnsi="Arial" w:cs="Arial"/>
          <w:sz w:val="20"/>
          <w:szCs w:val="20"/>
        </w:rPr>
        <w:t>Hata</w:t>
      </w:r>
      <w:proofErr w:type="spellEnd"/>
      <w:r w:rsidRPr="003E6CEB">
        <w:rPr>
          <w:rStyle w:val="docsum-authors"/>
          <w:rFonts w:ascii="Arial" w:hAnsi="Arial" w:cs="Arial"/>
          <w:sz w:val="20"/>
          <w:szCs w:val="20"/>
        </w:rPr>
        <w:t xml:space="preserve"> J, He J, Heath AK, Ho YL, </w:t>
      </w:r>
      <w:proofErr w:type="spellStart"/>
      <w:r w:rsidRPr="003E6CEB">
        <w:rPr>
          <w:rStyle w:val="docsum-authors"/>
          <w:rFonts w:ascii="Arial" w:hAnsi="Arial" w:cs="Arial"/>
          <w:sz w:val="20"/>
          <w:szCs w:val="20"/>
        </w:rPr>
        <w:t>Havulinna</w:t>
      </w:r>
      <w:proofErr w:type="spellEnd"/>
      <w:r w:rsidRPr="003E6CEB">
        <w:rPr>
          <w:rStyle w:val="docsum-authors"/>
          <w:rFonts w:ascii="Arial" w:hAnsi="Arial" w:cs="Arial"/>
          <w:sz w:val="20"/>
          <w:szCs w:val="20"/>
        </w:rPr>
        <w:t xml:space="preserve"> AS, Hopewell JC, Hyacinth HI, Inouye M, Jacob MA, Jeon CE, </w:t>
      </w:r>
      <w:proofErr w:type="spellStart"/>
      <w:r w:rsidRPr="003E6CEB">
        <w:rPr>
          <w:rStyle w:val="docsum-authors"/>
          <w:rFonts w:ascii="Arial" w:hAnsi="Arial" w:cs="Arial"/>
          <w:sz w:val="20"/>
          <w:szCs w:val="20"/>
        </w:rPr>
        <w:t>Jern</w:t>
      </w:r>
      <w:proofErr w:type="spellEnd"/>
      <w:r w:rsidRPr="003E6CEB">
        <w:rPr>
          <w:rStyle w:val="docsum-authors"/>
          <w:rFonts w:ascii="Arial" w:hAnsi="Arial" w:cs="Arial"/>
          <w:sz w:val="20"/>
          <w:szCs w:val="20"/>
        </w:rPr>
        <w:t xml:space="preserve"> C, </w:t>
      </w:r>
      <w:proofErr w:type="spellStart"/>
      <w:r w:rsidRPr="003E6CEB">
        <w:rPr>
          <w:rStyle w:val="docsum-authors"/>
          <w:rFonts w:ascii="Arial" w:hAnsi="Arial" w:cs="Arial"/>
          <w:sz w:val="20"/>
          <w:szCs w:val="20"/>
        </w:rPr>
        <w:t>Kamouchi</w:t>
      </w:r>
      <w:proofErr w:type="spellEnd"/>
      <w:r w:rsidRPr="003E6CEB">
        <w:rPr>
          <w:rStyle w:val="docsum-authors"/>
          <w:rFonts w:ascii="Arial" w:hAnsi="Arial" w:cs="Arial"/>
          <w:sz w:val="20"/>
          <w:szCs w:val="20"/>
        </w:rPr>
        <w:t xml:space="preserve"> M, Keene KL, </w:t>
      </w:r>
      <w:proofErr w:type="spellStart"/>
      <w:r w:rsidRPr="003E6CEB">
        <w:rPr>
          <w:rStyle w:val="docsum-authors"/>
          <w:rFonts w:ascii="Arial" w:hAnsi="Arial" w:cs="Arial"/>
          <w:sz w:val="20"/>
          <w:szCs w:val="20"/>
        </w:rPr>
        <w:t>Kitazono</w:t>
      </w:r>
      <w:proofErr w:type="spellEnd"/>
      <w:r w:rsidRPr="003E6CEB">
        <w:rPr>
          <w:rStyle w:val="docsum-authors"/>
          <w:rFonts w:ascii="Arial" w:hAnsi="Arial" w:cs="Arial"/>
          <w:sz w:val="20"/>
          <w:szCs w:val="20"/>
        </w:rPr>
        <w:t xml:space="preserve"> T, </w:t>
      </w:r>
      <w:proofErr w:type="spellStart"/>
      <w:r w:rsidRPr="003E6CEB">
        <w:rPr>
          <w:rStyle w:val="docsum-authors"/>
          <w:rFonts w:ascii="Arial" w:hAnsi="Arial" w:cs="Arial"/>
          <w:sz w:val="20"/>
          <w:szCs w:val="20"/>
        </w:rPr>
        <w:t>Kittner</w:t>
      </w:r>
      <w:proofErr w:type="spellEnd"/>
      <w:r w:rsidRPr="003E6CEB">
        <w:rPr>
          <w:rStyle w:val="docsum-authors"/>
          <w:rFonts w:ascii="Arial" w:hAnsi="Arial" w:cs="Arial"/>
          <w:sz w:val="20"/>
          <w:szCs w:val="20"/>
        </w:rPr>
        <w:t xml:space="preserve"> SJ, </w:t>
      </w:r>
      <w:proofErr w:type="spellStart"/>
      <w:r w:rsidRPr="003E6CEB">
        <w:rPr>
          <w:rStyle w:val="docsum-authors"/>
          <w:rFonts w:ascii="Arial" w:hAnsi="Arial" w:cs="Arial"/>
          <w:sz w:val="20"/>
          <w:szCs w:val="20"/>
        </w:rPr>
        <w:t>Konuma</w:t>
      </w:r>
      <w:proofErr w:type="spellEnd"/>
      <w:r w:rsidRPr="003E6CEB">
        <w:rPr>
          <w:rStyle w:val="docsum-authors"/>
          <w:rFonts w:ascii="Arial" w:hAnsi="Arial" w:cs="Arial"/>
          <w:sz w:val="20"/>
          <w:szCs w:val="20"/>
        </w:rPr>
        <w:t xml:space="preserve"> T, Kumar A, </w:t>
      </w:r>
      <w:proofErr w:type="spellStart"/>
      <w:r w:rsidRPr="003E6CEB">
        <w:rPr>
          <w:rStyle w:val="docsum-authors"/>
          <w:rFonts w:ascii="Arial" w:hAnsi="Arial" w:cs="Arial"/>
          <w:sz w:val="20"/>
          <w:szCs w:val="20"/>
        </w:rPr>
        <w:t>Lacaze</w:t>
      </w:r>
      <w:proofErr w:type="spellEnd"/>
      <w:r w:rsidRPr="003E6CEB">
        <w:rPr>
          <w:rStyle w:val="docsum-authors"/>
          <w:rFonts w:ascii="Arial" w:hAnsi="Arial" w:cs="Arial"/>
          <w:sz w:val="20"/>
          <w:szCs w:val="20"/>
        </w:rPr>
        <w:t xml:space="preserve"> P, </w:t>
      </w:r>
      <w:proofErr w:type="spellStart"/>
      <w:r w:rsidRPr="003E6CEB">
        <w:rPr>
          <w:rStyle w:val="docsum-authors"/>
          <w:rFonts w:ascii="Arial" w:hAnsi="Arial" w:cs="Arial"/>
          <w:sz w:val="20"/>
          <w:szCs w:val="20"/>
        </w:rPr>
        <w:t>Launer</w:t>
      </w:r>
      <w:proofErr w:type="spellEnd"/>
      <w:r w:rsidRPr="003E6CEB">
        <w:rPr>
          <w:rStyle w:val="docsum-authors"/>
          <w:rFonts w:ascii="Arial" w:hAnsi="Arial" w:cs="Arial"/>
          <w:sz w:val="20"/>
          <w:szCs w:val="20"/>
        </w:rPr>
        <w:t xml:space="preserve"> LJ, Lee KJ, Lepik K, Li J, Li L, Manichaikul A, Markus HS, Marston NA, </w:t>
      </w:r>
      <w:proofErr w:type="spellStart"/>
      <w:r w:rsidRPr="003E6CEB">
        <w:rPr>
          <w:rStyle w:val="docsum-authors"/>
          <w:rFonts w:ascii="Arial" w:hAnsi="Arial" w:cs="Arial"/>
          <w:sz w:val="20"/>
          <w:szCs w:val="20"/>
        </w:rPr>
        <w:t>Meitinger</w:t>
      </w:r>
      <w:proofErr w:type="spellEnd"/>
      <w:r w:rsidRPr="003E6CEB">
        <w:rPr>
          <w:rStyle w:val="docsum-authors"/>
          <w:rFonts w:ascii="Arial" w:hAnsi="Arial" w:cs="Arial"/>
          <w:sz w:val="20"/>
          <w:szCs w:val="20"/>
        </w:rPr>
        <w:t xml:space="preserve"> T, Mitchell BD, </w:t>
      </w:r>
      <w:proofErr w:type="spellStart"/>
      <w:r w:rsidRPr="003E6CEB">
        <w:rPr>
          <w:rStyle w:val="docsum-authors"/>
          <w:rFonts w:ascii="Arial" w:hAnsi="Arial" w:cs="Arial"/>
          <w:sz w:val="20"/>
          <w:szCs w:val="20"/>
        </w:rPr>
        <w:t>Montellano</w:t>
      </w:r>
      <w:proofErr w:type="spellEnd"/>
      <w:r w:rsidRPr="003E6CEB">
        <w:rPr>
          <w:rStyle w:val="docsum-authors"/>
          <w:rFonts w:ascii="Arial" w:hAnsi="Arial" w:cs="Arial"/>
          <w:sz w:val="20"/>
          <w:szCs w:val="20"/>
        </w:rPr>
        <w:t xml:space="preserve"> FA, </w:t>
      </w:r>
      <w:proofErr w:type="spellStart"/>
      <w:r w:rsidRPr="003E6CEB">
        <w:rPr>
          <w:rStyle w:val="docsum-authors"/>
          <w:rFonts w:ascii="Arial" w:hAnsi="Arial" w:cs="Arial"/>
          <w:sz w:val="20"/>
          <w:szCs w:val="20"/>
        </w:rPr>
        <w:t>Morisaki</w:t>
      </w:r>
      <w:proofErr w:type="spellEnd"/>
      <w:r w:rsidRPr="003E6CEB">
        <w:rPr>
          <w:rStyle w:val="docsum-authors"/>
          <w:rFonts w:ascii="Arial" w:hAnsi="Arial" w:cs="Arial"/>
          <w:sz w:val="20"/>
          <w:szCs w:val="20"/>
        </w:rPr>
        <w:t xml:space="preserve"> T, Mosley TH, </w:t>
      </w:r>
      <w:proofErr w:type="spellStart"/>
      <w:r w:rsidRPr="003E6CEB">
        <w:rPr>
          <w:rStyle w:val="docsum-authors"/>
          <w:rFonts w:ascii="Arial" w:hAnsi="Arial" w:cs="Arial"/>
          <w:sz w:val="20"/>
          <w:szCs w:val="20"/>
        </w:rPr>
        <w:t>Nalls</w:t>
      </w:r>
      <w:proofErr w:type="spellEnd"/>
      <w:r w:rsidRPr="003E6CEB">
        <w:rPr>
          <w:rStyle w:val="docsum-authors"/>
          <w:rFonts w:ascii="Arial" w:hAnsi="Arial" w:cs="Arial"/>
          <w:sz w:val="20"/>
          <w:szCs w:val="20"/>
        </w:rPr>
        <w:t xml:space="preserve"> MA, </w:t>
      </w:r>
      <w:proofErr w:type="spellStart"/>
      <w:r w:rsidRPr="003E6CEB">
        <w:rPr>
          <w:rStyle w:val="docsum-authors"/>
          <w:rFonts w:ascii="Arial" w:hAnsi="Arial" w:cs="Arial"/>
          <w:sz w:val="20"/>
          <w:szCs w:val="20"/>
        </w:rPr>
        <w:t>Nordestgaard</w:t>
      </w:r>
      <w:proofErr w:type="spellEnd"/>
      <w:r w:rsidRPr="003E6CEB">
        <w:rPr>
          <w:rStyle w:val="docsum-authors"/>
          <w:rFonts w:ascii="Arial" w:hAnsi="Arial" w:cs="Arial"/>
          <w:sz w:val="20"/>
          <w:szCs w:val="20"/>
        </w:rPr>
        <w:t xml:space="preserve"> BG, O'Donnell MJ, Okada Y, </w:t>
      </w:r>
      <w:proofErr w:type="spellStart"/>
      <w:r w:rsidRPr="003E6CEB">
        <w:rPr>
          <w:rStyle w:val="docsum-authors"/>
          <w:rFonts w:ascii="Arial" w:hAnsi="Arial" w:cs="Arial"/>
          <w:sz w:val="20"/>
          <w:szCs w:val="20"/>
        </w:rPr>
        <w:t>Onland-Moret</w:t>
      </w:r>
      <w:proofErr w:type="spellEnd"/>
      <w:r w:rsidRPr="003E6CEB">
        <w:rPr>
          <w:rStyle w:val="docsum-authors"/>
          <w:rFonts w:ascii="Arial" w:hAnsi="Arial" w:cs="Arial"/>
          <w:sz w:val="20"/>
          <w:szCs w:val="20"/>
        </w:rPr>
        <w:t xml:space="preserve"> NC, </w:t>
      </w:r>
      <w:proofErr w:type="spellStart"/>
      <w:r w:rsidRPr="003E6CEB">
        <w:rPr>
          <w:rStyle w:val="docsum-authors"/>
          <w:rFonts w:ascii="Arial" w:hAnsi="Arial" w:cs="Arial"/>
          <w:sz w:val="20"/>
          <w:szCs w:val="20"/>
        </w:rPr>
        <w:t>Ovbiagele</w:t>
      </w:r>
      <w:proofErr w:type="spellEnd"/>
      <w:r w:rsidRPr="003E6CEB">
        <w:rPr>
          <w:rStyle w:val="docsum-authors"/>
          <w:rFonts w:ascii="Arial" w:hAnsi="Arial" w:cs="Arial"/>
          <w:sz w:val="20"/>
          <w:szCs w:val="20"/>
        </w:rPr>
        <w:t xml:space="preserve"> B, Peters A, Psaty BM, Rich SS, </w:t>
      </w:r>
      <w:proofErr w:type="spellStart"/>
      <w:r w:rsidRPr="003E6CEB">
        <w:rPr>
          <w:rStyle w:val="docsum-authors"/>
          <w:rFonts w:ascii="Arial" w:hAnsi="Arial" w:cs="Arial"/>
          <w:sz w:val="20"/>
          <w:szCs w:val="20"/>
        </w:rPr>
        <w:t>Rosand</w:t>
      </w:r>
      <w:proofErr w:type="spellEnd"/>
      <w:r w:rsidRPr="003E6CEB">
        <w:rPr>
          <w:rStyle w:val="docsum-authors"/>
          <w:rFonts w:ascii="Arial" w:hAnsi="Arial" w:cs="Arial"/>
          <w:sz w:val="20"/>
          <w:szCs w:val="20"/>
        </w:rPr>
        <w:t xml:space="preserve"> J, </w:t>
      </w:r>
      <w:proofErr w:type="spellStart"/>
      <w:r w:rsidRPr="003E6CEB">
        <w:rPr>
          <w:rStyle w:val="docsum-authors"/>
          <w:rFonts w:ascii="Arial" w:hAnsi="Arial" w:cs="Arial"/>
          <w:sz w:val="20"/>
          <w:szCs w:val="20"/>
        </w:rPr>
        <w:t>Sabatine</w:t>
      </w:r>
      <w:proofErr w:type="spellEnd"/>
      <w:r w:rsidRPr="003E6CEB">
        <w:rPr>
          <w:rStyle w:val="docsum-authors"/>
          <w:rFonts w:ascii="Arial" w:hAnsi="Arial" w:cs="Arial"/>
          <w:sz w:val="20"/>
          <w:szCs w:val="20"/>
        </w:rPr>
        <w:t xml:space="preserve"> MS, Sacco RL, </w:t>
      </w:r>
      <w:proofErr w:type="spellStart"/>
      <w:r w:rsidRPr="003E6CEB">
        <w:rPr>
          <w:rStyle w:val="docsum-authors"/>
          <w:rFonts w:ascii="Arial" w:hAnsi="Arial" w:cs="Arial"/>
          <w:sz w:val="20"/>
          <w:szCs w:val="20"/>
        </w:rPr>
        <w:t>Saleheen</w:t>
      </w:r>
      <w:proofErr w:type="spellEnd"/>
      <w:r w:rsidRPr="003E6CEB">
        <w:rPr>
          <w:rStyle w:val="docsum-authors"/>
          <w:rFonts w:ascii="Arial" w:hAnsi="Arial" w:cs="Arial"/>
          <w:sz w:val="20"/>
          <w:szCs w:val="20"/>
        </w:rPr>
        <w:t xml:space="preserve"> D, </w:t>
      </w:r>
      <w:proofErr w:type="spellStart"/>
      <w:r w:rsidRPr="003E6CEB">
        <w:rPr>
          <w:rStyle w:val="docsum-authors"/>
          <w:rFonts w:ascii="Arial" w:hAnsi="Arial" w:cs="Arial"/>
          <w:sz w:val="20"/>
          <w:szCs w:val="20"/>
        </w:rPr>
        <w:t>Sandset</w:t>
      </w:r>
      <w:proofErr w:type="spellEnd"/>
      <w:r w:rsidRPr="003E6CEB">
        <w:rPr>
          <w:rStyle w:val="docsum-authors"/>
          <w:rFonts w:ascii="Arial" w:hAnsi="Arial" w:cs="Arial"/>
          <w:sz w:val="20"/>
          <w:szCs w:val="20"/>
        </w:rPr>
        <w:t xml:space="preserve"> EC, </w:t>
      </w:r>
      <w:proofErr w:type="spellStart"/>
      <w:r w:rsidRPr="003E6CEB">
        <w:rPr>
          <w:rStyle w:val="docsum-authors"/>
          <w:rFonts w:ascii="Arial" w:hAnsi="Arial" w:cs="Arial"/>
          <w:sz w:val="20"/>
          <w:szCs w:val="20"/>
        </w:rPr>
        <w:t>Salomaa</w:t>
      </w:r>
      <w:proofErr w:type="spellEnd"/>
      <w:r w:rsidRPr="003E6CEB">
        <w:rPr>
          <w:rStyle w:val="docsum-authors"/>
          <w:rFonts w:ascii="Arial" w:hAnsi="Arial" w:cs="Arial"/>
          <w:sz w:val="20"/>
          <w:szCs w:val="20"/>
        </w:rPr>
        <w:t xml:space="preserve"> V, </w:t>
      </w:r>
      <w:proofErr w:type="spellStart"/>
      <w:r w:rsidRPr="003E6CEB">
        <w:rPr>
          <w:rStyle w:val="docsum-authors"/>
          <w:rFonts w:ascii="Arial" w:hAnsi="Arial" w:cs="Arial"/>
          <w:sz w:val="20"/>
          <w:szCs w:val="20"/>
        </w:rPr>
        <w:t>Sargurupremraj</w:t>
      </w:r>
      <w:proofErr w:type="spellEnd"/>
      <w:r w:rsidRPr="003E6CEB">
        <w:rPr>
          <w:rStyle w:val="docsum-authors"/>
          <w:rFonts w:ascii="Arial" w:hAnsi="Arial" w:cs="Arial"/>
          <w:sz w:val="20"/>
          <w:szCs w:val="20"/>
        </w:rPr>
        <w:t xml:space="preserve"> M, Sasaki M, Satizabal CL, Schmidt CO, Shimizu A, Smith NL, Sloane KL, </w:t>
      </w:r>
      <w:proofErr w:type="spellStart"/>
      <w:r w:rsidRPr="003E6CEB">
        <w:rPr>
          <w:rStyle w:val="docsum-authors"/>
          <w:rFonts w:ascii="Arial" w:hAnsi="Arial" w:cs="Arial"/>
          <w:sz w:val="20"/>
          <w:szCs w:val="20"/>
        </w:rPr>
        <w:t>Sutoh</w:t>
      </w:r>
      <w:proofErr w:type="spellEnd"/>
      <w:r w:rsidRPr="003E6CEB">
        <w:rPr>
          <w:rStyle w:val="docsum-authors"/>
          <w:rFonts w:ascii="Arial" w:hAnsi="Arial" w:cs="Arial"/>
          <w:sz w:val="20"/>
          <w:szCs w:val="20"/>
        </w:rPr>
        <w:t xml:space="preserve"> Y, Sun YV, </w:t>
      </w:r>
      <w:proofErr w:type="spellStart"/>
      <w:r w:rsidRPr="003E6CEB">
        <w:rPr>
          <w:rStyle w:val="docsum-authors"/>
          <w:rFonts w:ascii="Arial" w:hAnsi="Arial" w:cs="Arial"/>
          <w:sz w:val="20"/>
          <w:szCs w:val="20"/>
        </w:rPr>
        <w:t>Tanno</w:t>
      </w:r>
      <w:proofErr w:type="spellEnd"/>
      <w:r w:rsidRPr="003E6CEB">
        <w:rPr>
          <w:rStyle w:val="docsum-authors"/>
          <w:rFonts w:ascii="Arial" w:hAnsi="Arial" w:cs="Arial"/>
          <w:sz w:val="20"/>
          <w:szCs w:val="20"/>
        </w:rPr>
        <w:t xml:space="preserve"> K, </w:t>
      </w:r>
      <w:proofErr w:type="spellStart"/>
      <w:r w:rsidRPr="003E6CEB">
        <w:rPr>
          <w:rStyle w:val="docsum-authors"/>
          <w:rFonts w:ascii="Arial" w:hAnsi="Arial" w:cs="Arial"/>
          <w:sz w:val="20"/>
          <w:szCs w:val="20"/>
        </w:rPr>
        <w:t>Tiedt</w:t>
      </w:r>
      <w:proofErr w:type="spellEnd"/>
      <w:r w:rsidRPr="003E6CEB">
        <w:rPr>
          <w:rStyle w:val="docsum-authors"/>
          <w:rFonts w:ascii="Arial" w:hAnsi="Arial" w:cs="Arial"/>
          <w:sz w:val="20"/>
          <w:szCs w:val="20"/>
        </w:rPr>
        <w:t xml:space="preserve"> S, </w:t>
      </w:r>
      <w:proofErr w:type="spellStart"/>
      <w:r w:rsidRPr="003E6CEB">
        <w:rPr>
          <w:rStyle w:val="docsum-authors"/>
          <w:rFonts w:ascii="Arial" w:hAnsi="Arial" w:cs="Arial"/>
          <w:sz w:val="20"/>
          <w:szCs w:val="20"/>
        </w:rPr>
        <w:t>Tatlisumak</w:t>
      </w:r>
      <w:proofErr w:type="spellEnd"/>
      <w:r w:rsidRPr="003E6CEB">
        <w:rPr>
          <w:rStyle w:val="docsum-authors"/>
          <w:rFonts w:ascii="Arial" w:hAnsi="Arial" w:cs="Arial"/>
          <w:sz w:val="20"/>
          <w:szCs w:val="20"/>
        </w:rPr>
        <w:t xml:space="preserve"> T, Torres-Aguila NP, Tiwari HK, </w:t>
      </w:r>
      <w:proofErr w:type="spellStart"/>
      <w:r w:rsidRPr="003E6CEB">
        <w:rPr>
          <w:rStyle w:val="docsum-authors"/>
          <w:rFonts w:ascii="Arial" w:hAnsi="Arial" w:cs="Arial"/>
          <w:sz w:val="20"/>
          <w:szCs w:val="20"/>
        </w:rPr>
        <w:t>Trégouët</w:t>
      </w:r>
      <w:proofErr w:type="spellEnd"/>
      <w:r w:rsidRPr="003E6CEB">
        <w:rPr>
          <w:rStyle w:val="docsum-authors"/>
          <w:rFonts w:ascii="Arial" w:hAnsi="Arial" w:cs="Arial"/>
          <w:sz w:val="20"/>
          <w:szCs w:val="20"/>
        </w:rPr>
        <w:t xml:space="preserve"> DA, Trompet S, </w:t>
      </w:r>
      <w:proofErr w:type="spellStart"/>
      <w:r w:rsidRPr="003E6CEB">
        <w:rPr>
          <w:rStyle w:val="docsum-authors"/>
          <w:rFonts w:ascii="Arial" w:hAnsi="Arial" w:cs="Arial"/>
          <w:sz w:val="20"/>
          <w:szCs w:val="20"/>
        </w:rPr>
        <w:t>Tuladhar</w:t>
      </w:r>
      <w:proofErr w:type="spellEnd"/>
      <w:r w:rsidRPr="003E6CEB">
        <w:rPr>
          <w:rStyle w:val="docsum-authors"/>
          <w:rFonts w:ascii="Arial" w:hAnsi="Arial" w:cs="Arial"/>
          <w:sz w:val="20"/>
          <w:szCs w:val="20"/>
        </w:rPr>
        <w:t xml:space="preserve"> AM, </w:t>
      </w:r>
      <w:proofErr w:type="spellStart"/>
      <w:r w:rsidRPr="003E6CEB">
        <w:rPr>
          <w:rStyle w:val="docsum-authors"/>
          <w:rFonts w:ascii="Arial" w:hAnsi="Arial" w:cs="Arial"/>
          <w:sz w:val="20"/>
          <w:szCs w:val="20"/>
        </w:rPr>
        <w:t>Tybjærg</w:t>
      </w:r>
      <w:proofErr w:type="spellEnd"/>
      <w:r w:rsidRPr="003E6CEB">
        <w:rPr>
          <w:rStyle w:val="docsum-authors"/>
          <w:rFonts w:ascii="Arial" w:hAnsi="Arial" w:cs="Arial"/>
          <w:sz w:val="20"/>
          <w:szCs w:val="20"/>
        </w:rPr>
        <w:t xml:space="preserve">-Hansen A, van </w:t>
      </w:r>
      <w:proofErr w:type="spellStart"/>
      <w:r w:rsidRPr="003E6CEB">
        <w:rPr>
          <w:rStyle w:val="docsum-authors"/>
          <w:rFonts w:ascii="Arial" w:hAnsi="Arial" w:cs="Arial"/>
          <w:sz w:val="20"/>
          <w:szCs w:val="20"/>
        </w:rPr>
        <w:t>Vugt</w:t>
      </w:r>
      <w:proofErr w:type="spellEnd"/>
      <w:r w:rsidRPr="003E6CEB">
        <w:rPr>
          <w:rStyle w:val="docsum-authors"/>
          <w:rFonts w:ascii="Arial" w:hAnsi="Arial" w:cs="Arial"/>
          <w:sz w:val="20"/>
          <w:szCs w:val="20"/>
        </w:rPr>
        <w:t xml:space="preserve"> M, </w:t>
      </w:r>
      <w:proofErr w:type="spellStart"/>
      <w:r w:rsidRPr="003E6CEB">
        <w:rPr>
          <w:rStyle w:val="docsum-authors"/>
          <w:rFonts w:ascii="Arial" w:hAnsi="Arial" w:cs="Arial"/>
          <w:sz w:val="20"/>
          <w:szCs w:val="20"/>
        </w:rPr>
        <w:t>Vibo</w:t>
      </w:r>
      <w:proofErr w:type="spellEnd"/>
      <w:r w:rsidRPr="003E6CEB">
        <w:rPr>
          <w:rStyle w:val="docsum-authors"/>
          <w:rFonts w:ascii="Arial" w:hAnsi="Arial" w:cs="Arial"/>
          <w:sz w:val="20"/>
          <w:szCs w:val="20"/>
        </w:rPr>
        <w:t xml:space="preserve"> R, Verma SS, Wiggins KL, </w:t>
      </w:r>
      <w:proofErr w:type="spellStart"/>
      <w:r w:rsidRPr="003E6CEB">
        <w:rPr>
          <w:rStyle w:val="docsum-authors"/>
          <w:rFonts w:ascii="Arial" w:hAnsi="Arial" w:cs="Arial"/>
          <w:sz w:val="20"/>
          <w:szCs w:val="20"/>
        </w:rPr>
        <w:t>Wennberg</w:t>
      </w:r>
      <w:proofErr w:type="spellEnd"/>
      <w:r w:rsidRPr="003E6CEB">
        <w:rPr>
          <w:rStyle w:val="docsum-authors"/>
          <w:rFonts w:ascii="Arial" w:hAnsi="Arial" w:cs="Arial"/>
          <w:sz w:val="20"/>
          <w:szCs w:val="20"/>
        </w:rPr>
        <w:t xml:space="preserve"> P, Woo D, Wilson PWF, Xu H, Yang Q, Yoon K; COMPASS Consortium; INVENT Consortium; Dutch </w:t>
      </w:r>
      <w:proofErr w:type="spellStart"/>
      <w:r w:rsidRPr="003E6CEB">
        <w:rPr>
          <w:rStyle w:val="docsum-authors"/>
          <w:rFonts w:ascii="Arial" w:hAnsi="Arial" w:cs="Arial"/>
          <w:sz w:val="20"/>
          <w:szCs w:val="20"/>
        </w:rPr>
        <w:t>Parelsnoer</w:t>
      </w:r>
      <w:proofErr w:type="spellEnd"/>
      <w:r w:rsidRPr="003E6CEB">
        <w:rPr>
          <w:rStyle w:val="docsum-authors"/>
          <w:rFonts w:ascii="Arial" w:hAnsi="Arial" w:cs="Arial"/>
          <w:sz w:val="20"/>
          <w:szCs w:val="20"/>
        </w:rPr>
        <w:t xml:space="preserve"> Initiative (PSI) Cerebrovascular Disease Study Group; Estonian Biobank; PRECISEQ Consortium; </w:t>
      </w:r>
      <w:proofErr w:type="spellStart"/>
      <w:r w:rsidRPr="003E6CEB">
        <w:rPr>
          <w:rStyle w:val="docsum-authors"/>
          <w:rFonts w:ascii="Arial" w:hAnsi="Arial" w:cs="Arial"/>
          <w:sz w:val="20"/>
          <w:szCs w:val="20"/>
        </w:rPr>
        <w:t>FinnGen</w:t>
      </w:r>
      <w:proofErr w:type="spellEnd"/>
      <w:r w:rsidRPr="003E6CEB">
        <w:rPr>
          <w:rStyle w:val="docsum-authors"/>
          <w:rFonts w:ascii="Arial" w:hAnsi="Arial" w:cs="Arial"/>
          <w:sz w:val="20"/>
          <w:szCs w:val="20"/>
        </w:rPr>
        <w:t xml:space="preserve"> Consortium; NINDS Stroke Genetics Network (</w:t>
      </w:r>
      <w:proofErr w:type="spellStart"/>
      <w:r w:rsidRPr="003E6CEB">
        <w:rPr>
          <w:rStyle w:val="docsum-authors"/>
          <w:rFonts w:ascii="Arial" w:hAnsi="Arial" w:cs="Arial"/>
          <w:sz w:val="20"/>
          <w:szCs w:val="20"/>
        </w:rPr>
        <w:t>SiGN</w:t>
      </w:r>
      <w:proofErr w:type="spellEnd"/>
      <w:r w:rsidRPr="003E6CEB">
        <w:rPr>
          <w:rStyle w:val="docsum-authors"/>
          <w:rFonts w:ascii="Arial" w:hAnsi="Arial" w:cs="Arial"/>
          <w:sz w:val="20"/>
          <w:szCs w:val="20"/>
        </w:rPr>
        <w:t xml:space="preserve">); MEGASTROKE Consortium; SIREN Consortium; China </w:t>
      </w:r>
      <w:proofErr w:type="spellStart"/>
      <w:r w:rsidRPr="003E6CEB">
        <w:rPr>
          <w:rStyle w:val="docsum-authors"/>
          <w:rFonts w:ascii="Arial" w:hAnsi="Arial" w:cs="Arial"/>
          <w:sz w:val="20"/>
          <w:szCs w:val="20"/>
        </w:rPr>
        <w:t>Kadoorie</w:t>
      </w:r>
      <w:proofErr w:type="spellEnd"/>
      <w:r w:rsidRPr="003E6CEB">
        <w:rPr>
          <w:rStyle w:val="docsum-authors"/>
          <w:rFonts w:ascii="Arial" w:hAnsi="Arial" w:cs="Arial"/>
          <w:sz w:val="20"/>
          <w:szCs w:val="20"/>
        </w:rPr>
        <w:t xml:space="preserve"> Biobank Collaborative Group; VA Million Veteran Program; International Stroke Genetics Consortium (ISGC); Biobank Japan; CHARGE Consortium; GIGASTROKE Consortium, Millwood IY, </w:t>
      </w:r>
      <w:proofErr w:type="spellStart"/>
      <w:r w:rsidRPr="003E6CEB">
        <w:rPr>
          <w:rStyle w:val="docsum-authors"/>
          <w:rFonts w:ascii="Arial" w:hAnsi="Arial" w:cs="Arial"/>
          <w:sz w:val="20"/>
          <w:szCs w:val="20"/>
        </w:rPr>
        <w:t>Gieger</w:t>
      </w:r>
      <w:proofErr w:type="spellEnd"/>
      <w:r w:rsidRPr="003E6CEB">
        <w:rPr>
          <w:rStyle w:val="docsum-authors"/>
          <w:rFonts w:ascii="Arial" w:hAnsi="Arial" w:cs="Arial"/>
          <w:sz w:val="20"/>
          <w:szCs w:val="20"/>
        </w:rPr>
        <w:t xml:space="preserve"> C, Ninomiya T, </w:t>
      </w:r>
      <w:proofErr w:type="spellStart"/>
      <w:r w:rsidRPr="003E6CEB">
        <w:rPr>
          <w:rStyle w:val="docsum-authors"/>
          <w:rFonts w:ascii="Arial" w:hAnsi="Arial" w:cs="Arial"/>
          <w:sz w:val="20"/>
          <w:szCs w:val="20"/>
        </w:rPr>
        <w:t>Grabe</w:t>
      </w:r>
      <w:proofErr w:type="spellEnd"/>
      <w:r w:rsidRPr="003E6CEB">
        <w:rPr>
          <w:rStyle w:val="docsum-authors"/>
          <w:rFonts w:ascii="Arial" w:hAnsi="Arial" w:cs="Arial"/>
          <w:sz w:val="20"/>
          <w:szCs w:val="20"/>
        </w:rPr>
        <w:t xml:space="preserve"> HJ, </w:t>
      </w:r>
      <w:proofErr w:type="spellStart"/>
      <w:r w:rsidRPr="003E6CEB">
        <w:rPr>
          <w:rStyle w:val="docsum-authors"/>
          <w:rFonts w:ascii="Arial" w:hAnsi="Arial" w:cs="Arial"/>
          <w:sz w:val="20"/>
          <w:szCs w:val="20"/>
        </w:rPr>
        <w:t>Jukema</w:t>
      </w:r>
      <w:proofErr w:type="spellEnd"/>
      <w:r w:rsidRPr="003E6CEB">
        <w:rPr>
          <w:rStyle w:val="docsum-authors"/>
          <w:rFonts w:ascii="Arial" w:hAnsi="Arial" w:cs="Arial"/>
          <w:sz w:val="20"/>
          <w:szCs w:val="20"/>
        </w:rPr>
        <w:t xml:space="preserve"> JW, </w:t>
      </w:r>
      <w:proofErr w:type="spellStart"/>
      <w:r w:rsidRPr="003E6CEB">
        <w:rPr>
          <w:rStyle w:val="docsum-authors"/>
          <w:rFonts w:ascii="Arial" w:hAnsi="Arial" w:cs="Arial"/>
          <w:sz w:val="20"/>
          <w:szCs w:val="20"/>
        </w:rPr>
        <w:t>Rissanen</w:t>
      </w:r>
      <w:proofErr w:type="spellEnd"/>
      <w:r w:rsidRPr="003E6CEB">
        <w:rPr>
          <w:rStyle w:val="docsum-authors"/>
          <w:rFonts w:ascii="Arial" w:hAnsi="Arial" w:cs="Arial"/>
          <w:sz w:val="20"/>
          <w:szCs w:val="20"/>
        </w:rPr>
        <w:t xml:space="preserve"> IL, </w:t>
      </w:r>
      <w:proofErr w:type="spellStart"/>
      <w:r w:rsidRPr="003E6CEB">
        <w:rPr>
          <w:rStyle w:val="docsum-authors"/>
          <w:rFonts w:ascii="Arial" w:hAnsi="Arial" w:cs="Arial"/>
          <w:sz w:val="20"/>
          <w:szCs w:val="20"/>
        </w:rPr>
        <w:t>Strbian</w:t>
      </w:r>
      <w:proofErr w:type="spellEnd"/>
      <w:r w:rsidRPr="003E6CEB">
        <w:rPr>
          <w:rStyle w:val="docsum-authors"/>
          <w:rFonts w:ascii="Arial" w:hAnsi="Arial" w:cs="Arial"/>
          <w:sz w:val="20"/>
          <w:szCs w:val="20"/>
        </w:rPr>
        <w:t xml:space="preserve"> D, Kim YJ, Chen PH, </w:t>
      </w:r>
      <w:proofErr w:type="spellStart"/>
      <w:r w:rsidRPr="003E6CEB">
        <w:rPr>
          <w:rStyle w:val="docsum-authors"/>
          <w:rFonts w:ascii="Arial" w:hAnsi="Arial" w:cs="Arial"/>
          <w:sz w:val="20"/>
          <w:szCs w:val="20"/>
        </w:rPr>
        <w:t>Mayerhofer</w:t>
      </w:r>
      <w:proofErr w:type="spellEnd"/>
      <w:r w:rsidRPr="003E6CEB">
        <w:rPr>
          <w:rStyle w:val="docsum-authors"/>
          <w:rFonts w:ascii="Arial" w:hAnsi="Arial" w:cs="Arial"/>
          <w:sz w:val="20"/>
          <w:szCs w:val="20"/>
        </w:rPr>
        <w:t xml:space="preserve"> E, Howson JMM, Irvin MR, Adams H, </w:t>
      </w:r>
      <w:proofErr w:type="spellStart"/>
      <w:r w:rsidRPr="003E6CEB">
        <w:rPr>
          <w:rStyle w:val="docsum-authors"/>
          <w:rFonts w:ascii="Arial" w:hAnsi="Arial" w:cs="Arial"/>
          <w:sz w:val="20"/>
          <w:szCs w:val="20"/>
        </w:rPr>
        <w:t>Wassertheil</w:t>
      </w:r>
      <w:proofErr w:type="spellEnd"/>
      <w:r w:rsidRPr="003E6CEB">
        <w:rPr>
          <w:rStyle w:val="docsum-authors"/>
          <w:rFonts w:ascii="Arial" w:hAnsi="Arial" w:cs="Arial"/>
          <w:sz w:val="20"/>
          <w:szCs w:val="20"/>
        </w:rPr>
        <w:t xml:space="preserve">-Smoller S, Christensen K, Ikram MA, </w:t>
      </w:r>
      <w:proofErr w:type="spellStart"/>
      <w:r w:rsidRPr="003E6CEB">
        <w:rPr>
          <w:rStyle w:val="docsum-authors"/>
          <w:rFonts w:ascii="Arial" w:hAnsi="Arial" w:cs="Arial"/>
          <w:sz w:val="20"/>
          <w:szCs w:val="20"/>
        </w:rPr>
        <w:t>Rundek</w:t>
      </w:r>
      <w:proofErr w:type="spellEnd"/>
      <w:r w:rsidRPr="003E6CEB">
        <w:rPr>
          <w:rStyle w:val="docsum-authors"/>
          <w:rFonts w:ascii="Arial" w:hAnsi="Arial" w:cs="Arial"/>
          <w:sz w:val="20"/>
          <w:szCs w:val="20"/>
        </w:rPr>
        <w:t xml:space="preserve"> T, Worrall BB, Lathrop GM, Riaz M, </w:t>
      </w:r>
      <w:proofErr w:type="spellStart"/>
      <w:r w:rsidRPr="003E6CEB">
        <w:rPr>
          <w:rStyle w:val="docsum-authors"/>
          <w:rFonts w:ascii="Arial" w:hAnsi="Arial" w:cs="Arial"/>
          <w:sz w:val="20"/>
          <w:szCs w:val="20"/>
        </w:rPr>
        <w:t>Simonsick</w:t>
      </w:r>
      <w:proofErr w:type="spellEnd"/>
      <w:r w:rsidRPr="003E6CEB">
        <w:rPr>
          <w:rStyle w:val="docsum-authors"/>
          <w:rFonts w:ascii="Arial" w:hAnsi="Arial" w:cs="Arial"/>
          <w:sz w:val="20"/>
          <w:szCs w:val="20"/>
        </w:rPr>
        <w:t xml:space="preserve"> EM, </w:t>
      </w:r>
      <w:proofErr w:type="spellStart"/>
      <w:r w:rsidRPr="003E6CEB">
        <w:rPr>
          <w:rStyle w:val="docsum-authors"/>
          <w:rFonts w:ascii="Arial" w:hAnsi="Arial" w:cs="Arial"/>
          <w:sz w:val="20"/>
          <w:szCs w:val="20"/>
        </w:rPr>
        <w:t>Kõrv</w:t>
      </w:r>
      <w:proofErr w:type="spellEnd"/>
      <w:r w:rsidRPr="003E6CEB">
        <w:rPr>
          <w:rStyle w:val="docsum-authors"/>
          <w:rFonts w:ascii="Arial" w:hAnsi="Arial" w:cs="Arial"/>
          <w:sz w:val="20"/>
          <w:szCs w:val="20"/>
        </w:rPr>
        <w:t xml:space="preserve"> J, </w:t>
      </w:r>
      <w:proofErr w:type="spellStart"/>
      <w:r w:rsidRPr="003E6CEB">
        <w:rPr>
          <w:rStyle w:val="docsum-authors"/>
          <w:rFonts w:ascii="Arial" w:hAnsi="Arial" w:cs="Arial"/>
          <w:sz w:val="20"/>
          <w:szCs w:val="20"/>
        </w:rPr>
        <w:t>França</w:t>
      </w:r>
      <w:proofErr w:type="spellEnd"/>
      <w:r w:rsidRPr="003E6CEB">
        <w:rPr>
          <w:rStyle w:val="docsum-authors"/>
          <w:rFonts w:ascii="Arial" w:hAnsi="Arial" w:cs="Arial"/>
          <w:sz w:val="20"/>
          <w:szCs w:val="20"/>
        </w:rPr>
        <w:t xml:space="preserve"> PHC, </w:t>
      </w:r>
      <w:proofErr w:type="spellStart"/>
      <w:r w:rsidRPr="003E6CEB">
        <w:rPr>
          <w:rStyle w:val="docsum-authors"/>
          <w:rFonts w:ascii="Arial" w:hAnsi="Arial" w:cs="Arial"/>
          <w:sz w:val="20"/>
          <w:szCs w:val="20"/>
        </w:rPr>
        <w:t>Zand</w:t>
      </w:r>
      <w:proofErr w:type="spellEnd"/>
      <w:r w:rsidRPr="003E6CEB">
        <w:rPr>
          <w:rStyle w:val="docsum-authors"/>
          <w:rFonts w:ascii="Arial" w:hAnsi="Arial" w:cs="Arial"/>
          <w:sz w:val="20"/>
          <w:szCs w:val="20"/>
        </w:rPr>
        <w:t xml:space="preserve"> R, Prasad K, </w:t>
      </w:r>
      <w:proofErr w:type="spellStart"/>
      <w:r w:rsidRPr="003E6CEB">
        <w:rPr>
          <w:rStyle w:val="docsum-authors"/>
          <w:rFonts w:ascii="Arial" w:hAnsi="Arial" w:cs="Arial"/>
          <w:sz w:val="20"/>
          <w:szCs w:val="20"/>
        </w:rPr>
        <w:t>Frikke</w:t>
      </w:r>
      <w:proofErr w:type="spellEnd"/>
      <w:r w:rsidRPr="003E6CEB">
        <w:rPr>
          <w:rStyle w:val="docsum-authors"/>
          <w:rFonts w:ascii="Arial" w:hAnsi="Arial" w:cs="Arial"/>
          <w:sz w:val="20"/>
          <w:szCs w:val="20"/>
        </w:rPr>
        <w:t xml:space="preserve">-Schmidt R, de Leeuw FE, Liman T, </w:t>
      </w:r>
      <w:proofErr w:type="spellStart"/>
      <w:r w:rsidRPr="003E6CEB">
        <w:rPr>
          <w:rStyle w:val="docsum-authors"/>
          <w:rFonts w:ascii="Arial" w:hAnsi="Arial" w:cs="Arial"/>
          <w:sz w:val="20"/>
          <w:szCs w:val="20"/>
        </w:rPr>
        <w:t>Haeusler</w:t>
      </w:r>
      <w:proofErr w:type="spellEnd"/>
      <w:r w:rsidRPr="003E6CEB">
        <w:rPr>
          <w:rStyle w:val="docsum-authors"/>
          <w:rFonts w:ascii="Arial" w:hAnsi="Arial" w:cs="Arial"/>
          <w:sz w:val="20"/>
          <w:szCs w:val="20"/>
        </w:rPr>
        <w:t xml:space="preserve"> KG, </w:t>
      </w:r>
      <w:proofErr w:type="spellStart"/>
      <w:r w:rsidRPr="003E6CEB">
        <w:rPr>
          <w:rStyle w:val="docsum-authors"/>
          <w:rFonts w:ascii="Arial" w:hAnsi="Arial" w:cs="Arial"/>
          <w:sz w:val="20"/>
          <w:szCs w:val="20"/>
        </w:rPr>
        <w:t>Ruigrok</w:t>
      </w:r>
      <w:proofErr w:type="spellEnd"/>
      <w:r w:rsidRPr="003E6CEB">
        <w:rPr>
          <w:rStyle w:val="docsum-authors"/>
          <w:rFonts w:ascii="Arial" w:hAnsi="Arial" w:cs="Arial"/>
          <w:sz w:val="20"/>
          <w:szCs w:val="20"/>
        </w:rPr>
        <w:t xml:space="preserve"> YM, </w:t>
      </w:r>
      <w:proofErr w:type="spellStart"/>
      <w:r w:rsidRPr="003E6CEB">
        <w:rPr>
          <w:rStyle w:val="docsum-authors"/>
          <w:rFonts w:ascii="Arial" w:hAnsi="Arial" w:cs="Arial"/>
          <w:sz w:val="20"/>
          <w:szCs w:val="20"/>
        </w:rPr>
        <w:t>Heuschmann</w:t>
      </w:r>
      <w:proofErr w:type="spellEnd"/>
      <w:r w:rsidRPr="003E6CEB">
        <w:rPr>
          <w:rStyle w:val="docsum-authors"/>
          <w:rFonts w:ascii="Arial" w:hAnsi="Arial" w:cs="Arial"/>
          <w:sz w:val="20"/>
          <w:szCs w:val="20"/>
        </w:rPr>
        <w:t xml:space="preserve"> PU, Longstreth WT, Jung KJ, </w:t>
      </w:r>
      <w:proofErr w:type="spellStart"/>
      <w:r w:rsidRPr="003E6CEB">
        <w:rPr>
          <w:rStyle w:val="docsum-authors"/>
          <w:rFonts w:ascii="Arial" w:hAnsi="Arial" w:cs="Arial"/>
          <w:sz w:val="20"/>
          <w:szCs w:val="20"/>
        </w:rPr>
        <w:t>Bastarache</w:t>
      </w:r>
      <w:proofErr w:type="spellEnd"/>
      <w:r w:rsidRPr="003E6CEB">
        <w:rPr>
          <w:rStyle w:val="docsum-authors"/>
          <w:rFonts w:ascii="Arial" w:hAnsi="Arial" w:cs="Arial"/>
          <w:sz w:val="20"/>
          <w:szCs w:val="20"/>
        </w:rPr>
        <w:t xml:space="preserve"> L, </w:t>
      </w:r>
      <w:proofErr w:type="spellStart"/>
      <w:r w:rsidRPr="003E6CEB">
        <w:rPr>
          <w:rStyle w:val="docsum-authors"/>
          <w:rFonts w:ascii="Arial" w:hAnsi="Arial" w:cs="Arial"/>
          <w:sz w:val="20"/>
          <w:szCs w:val="20"/>
        </w:rPr>
        <w:t>Paré</w:t>
      </w:r>
      <w:proofErr w:type="spellEnd"/>
      <w:r w:rsidRPr="003E6CEB">
        <w:rPr>
          <w:rStyle w:val="docsum-authors"/>
          <w:rFonts w:ascii="Arial" w:hAnsi="Arial" w:cs="Arial"/>
          <w:sz w:val="20"/>
          <w:szCs w:val="20"/>
        </w:rPr>
        <w:t xml:space="preserve"> G, </w:t>
      </w:r>
      <w:proofErr w:type="spellStart"/>
      <w:r w:rsidRPr="003E6CEB">
        <w:rPr>
          <w:rStyle w:val="docsum-authors"/>
          <w:rFonts w:ascii="Arial" w:hAnsi="Arial" w:cs="Arial"/>
          <w:sz w:val="20"/>
          <w:szCs w:val="20"/>
        </w:rPr>
        <w:t>Damrauer</w:t>
      </w:r>
      <w:proofErr w:type="spellEnd"/>
      <w:r w:rsidRPr="003E6CEB">
        <w:rPr>
          <w:rStyle w:val="docsum-authors"/>
          <w:rFonts w:ascii="Arial" w:hAnsi="Arial" w:cs="Arial"/>
          <w:sz w:val="20"/>
          <w:szCs w:val="20"/>
        </w:rPr>
        <w:t xml:space="preserve"> SM, Chasman DI, Rotter JI, Anderson CD, Zwart JA, </w:t>
      </w:r>
      <w:proofErr w:type="spellStart"/>
      <w:r w:rsidRPr="003E6CEB">
        <w:rPr>
          <w:rStyle w:val="docsum-authors"/>
          <w:rFonts w:ascii="Arial" w:hAnsi="Arial" w:cs="Arial"/>
          <w:sz w:val="20"/>
          <w:szCs w:val="20"/>
        </w:rPr>
        <w:t>Niiranen</w:t>
      </w:r>
      <w:proofErr w:type="spellEnd"/>
      <w:r w:rsidRPr="003E6CEB">
        <w:rPr>
          <w:rStyle w:val="docsum-authors"/>
          <w:rFonts w:ascii="Arial" w:hAnsi="Arial" w:cs="Arial"/>
          <w:sz w:val="20"/>
          <w:szCs w:val="20"/>
        </w:rPr>
        <w:t xml:space="preserve"> TJ, </w:t>
      </w:r>
      <w:proofErr w:type="spellStart"/>
      <w:r w:rsidRPr="003E6CEB">
        <w:rPr>
          <w:rStyle w:val="docsum-authors"/>
          <w:rFonts w:ascii="Arial" w:hAnsi="Arial" w:cs="Arial"/>
          <w:sz w:val="20"/>
          <w:szCs w:val="20"/>
        </w:rPr>
        <w:t>Fornage</w:t>
      </w:r>
      <w:proofErr w:type="spellEnd"/>
      <w:r w:rsidRPr="003E6CEB">
        <w:rPr>
          <w:rStyle w:val="docsum-authors"/>
          <w:rFonts w:ascii="Arial" w:hAnsi="Arial" w:cs="Arial"/>
          <w:sz w:val="20"/>
          <w:szCs w:val="20"/>
        </w:rPr>
        <w:t xml:space="preserve"> M, </w:t>
      </w:r>
      <w:proofErr w:type="spellStart"/>
      <w:r w:rsidRPr="003E6CEB">
        <w:rPr>
          <w:rStyle w:val="docsum-authors"/>
          <w:rFonts w:ascii="Arial" w:hAnsi="Arial" w:cs="Arial"/>
          <w:sz w:val="20"/>
          <w:szCs w:val="20"/>
        </w:rPr>
        <w:t>Liaw</w:t>
      </w:r>
      <w:proofErr w:type="spellEnd"/>
      <w:r w:rsidRPr="003E6CEB">
        <w:rPr>
          <w:rStyle w:val="docsum-authors"/>
          <w:rFonts w:ascii="Arial" w:hAnsi="Arial" w:cs="Arial"/>
          <w:sz w:val="20"/>
          <w:szCs w:val="20"/>
        </w:rPr>
        <w:t xml:space="preserve"> YP, Seshadri S, Fernández-</w:t>
      </w:r>
      <w:proofErr w:type="spellStart"/>
      <w:r w:rsidRPr="003E6CEB">
        <w:rPr>
          <w:rStyle w:val="docsum-authors"/>
          <w:rFonts w:ascii="Arial" w:hAnsi="Arial" w:cs="Arial"/>
          <w:sz w:val="20"/>
          <w:szCs w:val="20"/>
        </w:rPr>
        <w:t>Cadenas</w:t>
      </w:r>
      <w:proofErr w:type="spellEnd"/>
      <w:r w:rsidRPr="003E6CEB">
        <w:rPr>
          <w:rStyle w:val="docsum-authors"/>
          <w:rFonts w:ascii="Arial" w:hAnsi="Arial" w:cs="Arial"/>
          <w:sz w:val="20"/>
          <w:szCs w:val="20"/>
        </w:rPr>
        <w:t xml:space="preserve"> I, Walters RG, Ruff CT, Owolabi MO, Huffman JE, Milani L, </w:t>
      </w:r>
      <w:proofErr w:type="spellStart"/>
      <w:r w:rsidRPr="003E6CEB">
        <w:rPr>
          <w:rStyle w:val="docsum-authors"/>
          <w:rFonts w:ascii="Arial" w:hAnsi="Arial" w:cs="Arial"/>
          <w:sz w:val="20"/>
          <w:szCs w:val="20"/>
        </w:rPr>
        <w:t>Kamatani</w:t>
      </w:r>
      <w:proofErr w:type="spellEnd"/>
      <w:r w:rsidRPr="003E6CEB">
        <w:rPr>
          <w:rStyle w:val="docsum-authors"/>
          <w:rFonts w:ascii="Arial" w:hAnsi="Arial" w:cs="Arial"/>
          <w:sz w:val="20"/>
          <w:szCs w:val="20"/>
        </w:rPr>
        <w:t xml:space="preserve"> Y, </w:t>
      </w:r>
      <w:proofErr w:type="spellStart"/>
      <w:r w:rsidRPr="003E6CEB">
        <w:rPr>
          <w:rStyle w:val="docsum-authors"/>
          <w:rFonts w:ascii="Arial" w:hAnsi="Arial" w:cs="Arial"/>
          <w:sz w:val="20"/>
          <w:szCs w:val="20"/>
        </w:rPr>
        <w:t>Dichgans</w:t>
      </w:r>
      <w:proofErr w:type="spellEnd"/>
      <w:r w:rsidRPr="003E6CEB">
        <w:rPr>
          <w:rStyle w:val="docsum-authors"/>
          <w:rFonts w:ascii="Arial" w:hAnsi="Arial" w:cs="Arial"/>
          <w:sz w:val="20"/>
          <w:szCs w:val="20"/>
        </w:rPr>
        <w:t xml:space="preserve"> M, </w:t>
      </w:r>
      <w:proofErr w:type="spellStart"/>
      <w:r w:rsidRPr="003E6CEB">
        <w:rPr>
          <w:rStyle w:val="docsum-authors"/>
          <w:rFonts w:ascii="Arial" w:hAnsi="Arial" w:cs="Arial"/>
          <w:sz w:val="20"/>
          <w:szCs w:val="20"/>
        </w:rPr>
        <w:t>Debette</w:t>
      </w:r>
      <w:proofErr w:type="spellEnd"/>
      <w:r w:rsidRPr="003E6CEB">
        <w:rPr>
          <w:rStyle w:val="docsum-authors"/>
          <w:rFonts w:ascii="Arial" w:hAnsi="Arial" w:cs="Arial"/>
          <w:sz w:val="20"/>
          <w:szCs w:val="20"/>
        </w:rPr>
        <w:t xml:space="preserve"> S.</w:t>
      </w:r>
      <w:r w:rsidRPr="003E6CEB">
        <w:rPr>
          <w:rFonts w:ascii="Arial" w:hAnsi="Arial" w:cs="Arial"/>
          <w:sz w:val="20"/>
          <w:szCs w:val="20"/>
        </w:rPr>
        <w:t xml:space="preserve"> </w:t>
      </w:r>
      <w:hyperlink r:id="rId99" w:history="1">
        <w:r w:rsidRPr="009052EB">
          <w:rPr>
            <w:rStyle w:val="Hyperlink"/>
            <w:rFonts w:ascii="Arial" w:hAnsi="Arial" w:cs="Arial"/>
            <w:b/>
            <w:bCs/>
            <w:i/>
            <w:iCs/>
            <w:sz w:val="20"/>
            <w:szCs w:val="20"/>
          </w:rPr>
          <w:t>Stroke genetics informs drug discovery and risk prediction across ancestries</w:t>
        </w:r>
        <w:r w:rsidRPr="009052EB">
          <w:rPr>
            <w:rStyle w:val="Hyperlink"/>
            <w:rFonts w:ascii="Arial" w:hAnsi="Arial" w:cs="Arial"/>
            <w:sz w:val="20"/>
            <w:szCs w:val="20"/>
            <w:u w:val="none"/>
          </w:rPr>
          <w:t xml:space="preserve">. </w:t>
        </w:r>
      </w:hyperlink>
      <w:r w:rsidRPr="003E6CEB">
        <w:rPr>
          <w:rStyle w:val="docsum-journal-citation"/>
          <w:rFonts w:ascii="Arial" w:hAnsi="Arial" w:cs="Arial"/>
          <w:sz w:val="20"/>
          <w:szCs w:val="20"/>
        </w:rPr>
        <w:t xml:space="preserve">Nature. 2022 Sep 30. </w:t>
      </w:r>
      <w:r w:rsidRPr="00E1325B">
        <w:rPr>
          <w:rStyle w:val="docsum-authors"/>
        </w:rPr>
        <w:t xml:space="preserve">pp. </w:t>
      </w:r>
      <w:r w:rsidRPr="00E1325B">
        <w:rPr>
          <w:rStyle w:val="docsum-authors"/>
          <w:rFonts w:ascii="Arial" w:hAnsi="Arial" w:cs="Arial"/>
          <w:sz w:val="20"/>
          <w:szCs w:val="20"/>
        </w:rPr>
        <w:t>1-15</w:t>
      </w:r>
      <w:r>
        <w:rPr>
          <w:rStyle w:val="docsum-authors"/>
          <w:rFonts w:ascii="Arial" w:hAnsi="Arial" w:cs="Arial"/>
          <w:sz w:val="20"/>
          <w:szCs w:val="20"/>
        </w:rPr>
        <w:t xml:space="preserve">. </w:t>
      </w:r>
      <w:proofErr w:type="spellStart"/>
      <w:r w:rsidRPr="00E1325B">
        <w:rPr>
          <w:rStyle w:val="docsum-authors"/>
        </w:rPr>
        <w:t>doi</w:t>
      </w:r>
      <w:proofErr w:type="spellEnd"/>
      <w:r w:rsidRPr="003E6CEB">
        <w:rPr>
          <w:rStyle w:val="docsum-journal-citation"/>
          <w:rFonts w:ascii="Arial" w:hAnsi="Arial" w:cs="Arial"/>
          <w:sz w:val="20"/>
          <w:szCs w:val="20"/>
        </w:rPr>
        <w:t xml:space="preserve">: </w:t>
      </w:r>
      <w:r w:rsidRPr="00E1325B">
        <w:rPr>
          <w:rStyle w:val="docsum-journal-citation"/>
          <w:rFonts w:ascii="Arial" w:hAnsi="Arial" w:cs="Arial"/>
          <w:sz w:val="20"/>
          <w:szCs w:val="20"/>
        </w:rPr>
        <w:t xml:space="preserve">10.1038/s41586-022-05165-3. Online ahead of print. PM: 36180795. </w:t>
      </w:r>
      <w:hyperlink r:id="rId100" w:tgtFrame="_blank" w:history="1">
        <w:r w:rsidRPr="00E1325B">
          <w:rPr>
            <w:rStyle w:val="docsum-journal-citation"/>
            <w:rFonts w:ascii="Arial" w:hAnsi="Arial" w:cs="Arial"/>
            <w:sz w:val="20"/>
            <w:szCs w:val="20"/>
          </w:rPr>
          <w:t>PMC9524349</w:t>
        </w:r>
        <w:r>
          <w:rPr>
            <w:rStyle w:val="docsum-journal-citation"/>
            <w:rFonts w:ascii="Arial" w:hAnsi="Arial" w:cs="Arial"/>
            <w:sz w:val="20"/>
            <w:szCs w:val="20"/>
          </w:rPr>
          <w:t>.</w:t>
        </w:r>
      </w:hyperlink>
    </w:p>
    <w:p w14:paraId="5FB9B6D6" w14:textId="77777777" w:rsidR="00B16769" w:rsidRDefault="00B16769" w:rsidP="00D00478">
      <w:pPr>
        <w:spacing w:after="0" w:line="240" w:lineRule="auto"/>
        <w:rPr>
          <w:rStyle w:val="identifier"/>
        </w:rPr>
      </w:pPr>
    </w:p>
    <w:p w14:paraId="07EEF887" w14:textId="1D9B091F" w:rsidR="00082BA0" w:rsidRDefault="00082BA0" w:rsidP="00D00478">
      <w:pPr>
        <w:spacing w:after="0" w:line="240" w:lineRule="auto"/>
        <w:rPr>
          <w:rStyle w:val="docsum-journal-citation"/>
          <w:rFonts w:ascii="Arial" w:hAnsi="Arial" w:cs="Arial"/>
          <w:sz w:val="20"/>
          <w:szCs w:val="20"/>
        </w:rPr>
      </w:pPr>
      <w:r w:rsidRPr="00FE17AB">
        <w:rPr>
          <w:rStyle w:val="docsum-authors"/>
          <w:rFonts w:ascii="Arial" w:hAnsi="Arial" w:cs="Arial"/>
          <w:sz w:val="20"/>
          <w:szCs w:val="20"/>
        </w:rPr>
        <w:t xml:space="preserve">Myhre PL, Claggett B, Yu B, </w:t>
      </w:r>
      <w:proofErr w:type="spellStart"/>
      <w:r w:rsidRPr="00FE17AB">
        <w:rPr>
          <w:rStyle w:val="docsum-authors"/>
          <w:rFonts w:ascii="Arial" w:hAnsi="Arial" w:cs="Arial"/>
          <w:sz w:val="20"/>
          <w:szCs w:val="20"/>
        </w:rPr>
        <w:t>Skali</w:t>
      </w:r>
      <w:proofErr w:type="spellEnd"/>
      <w:r w:rsidRPr="00FE17AB">
        <w:rPr>
          <w:rStyle w:val="docsum-authors"/>
          <w:rFonts w:ascii="Arial" w:hAnsi="Arial" w:cs="Arial"/>
          <w:sz w:val="20"/>
          <w:szCs w:val="20"/>
        </w:rPr>
        <w:t xml:space="preserve"> H, Solomon SD, </w:t>
      </w:r>
      <w:proofErr w:type="spellStart"/>
      <w:r w:rsidRPr="00FE17AB">
        <w:rPr>
          <w:rStyle w:val="docsum-authors"/>
          <w:rFonts w:ascii="Arial" w:hAnsi="Arial" w:cs="Arial"/>
          <w:sz w:val="20"/>
          <w:szCs w:val="20"/>
        </w:rPr>
        <w:t>Røsjø</w:t>
      </w:r>
      <w:proofErr w:type="spellEnd"/>
      <w:r w:rsidRPr="00FE17AB">
        <w:rPr>
          <w:rStyle w:val="docsum-authors"/>
          <w:rFonts w:ascii="Arial" w:hAnsi="Arial" w:cs="Arial"/>
          <w:sz w:val="20"/>
          <w:szCs w:val="20"/>
        </w:rPr>
        <w:t xml:space="preserve"> H, </w:t>
      </w:r>
      <w:proofErr w:type="spellStart"/>
      <w:r w:rsidRPr="00FE17AB">
        <w:rPr>
          <w:rStyle w:val="docsum-authors"/>
          <w:rFonts w:ascii="Arial" w:hAnsi="Arial" w:cs="Arial"/>
          <w:sz w:val="20"/>
          <w:szCs w:val="20"/>
        </w:rPr>
        <w:t>Omland</w:t>
      </w:r>
      <w:proofErr w:type="spellEnd"/>
      <w:r w:rsidRPr="00FE17AB">
        <w:rPr>
          <w:rStyle w:val="docsum-authors"/>
          <w:rFonts w:ascii="Arial" w:hAnsi="Arial" w:cs="Arial"/>
          <w:sz w:val="20"/>
          <w:szCs w:val="20"/>
        </w:rPr>
        <w:t xml:space="preserve"> T, Wiggins KL, Psaty BM, Floyd JS, Selvin E, Ballantyne CM, Shah AM.</w:t>
      </w:r>
      <w:r w:rsidRPr="00FE17AB">
        <w:rPr>
          <w:rFonts w:ascii="Arial" w:hAnsi="Arial" w:cs="Arial"/>
          <w:sz w:val="20"/>
          <w:szCs w:val="20"/>
        </w:rPr>
        <w:t xml:space="preserve"> </w:t>
      </w:r>
      <w:hyperlink r:id="rId101" w:history="1">
        <w:r w:rsidRPr="00041E9C">
          <w:rPr>
            <w:rStyle w:val="Hyperlink"/>
            <w:rFonts w:ascii="Arial" w:hAnsi="Arial" w:cs="Arial"/>
            <w:b/>
            <w:bCs/>
            <w:i/>
            <w:iCs/>
            <w:sz w:val="20"/>
            <w:szCs w:val="20"/>
          </w:rPr>
          <w:t>Sex and race differences in n-terminal pro-B-type natriuretic peptide Concentration and absolute risk of heart failure in the community.</w:t>
        </w:r>
        <w:r w:rsidRPr="00FE17AB">
          <w:rPr>
            <w:rStyle w:val="Hyperlink"/>
            <w:rFonts w:ascii="Arial" w:hAnsi="Arial" w:cs="Arial"/>
            <w:sz w:val="20"/>
            <w:szCs w:val="20"/>
          </w:rPr>
          <w:t xml:space="preserve"> </w:t>
        </w:r>
      </w:hyperlink>
      <w:r w:rsidRPr="00FE17AB">
        <w:rPr>
          <w:rStyle w:val="docsum-journal-citation"/>
          <w:rFonts w:ascii="Arial" w:hAnsi="Arial" w:cs="Arial"/>
          <w:sz w:val="20"/>
          <w:szCs w:val="20"/>
        </w:rPr>
        <w:t xml:space="preserve">JAMA </w:t>
      </w:r>
      <w:proofErr w:type="spellStart"/>
      <w:r w:rsidRPr="00FE17AB">
        <w:rPr>
          <w:rStyle w:val="docsum-journal-citation"/>
          <w:rFonts w:ascii="Arial" w:hAnsi="Arial" w:cs="Arial"/>
          <w:sz w:val="20"/>
          <w:szCs w:val="20"/>
        </w:rPr>
        <w:t>Cardiol</w:t>
      </w:r>
      <w:proofErr w:type="spellEnd"/>
      <w:r w:rsidRPr="00FE17AB">
        <w:rPr>
          <w:rStyle w:val="docsum-journal-citation"/>
          <w:rFonts w:ascii="Arial" w:hAnsi="Arial" w:cs="Arial"/>
          <w:sz w:val="20"/>
          <w:szCs w:val="20"/>
        </w:rPr>
        <w:t>. 2022 Jun 1</w:t>
      </w:r>
      <w:r>
        <w:rPr>
          <w:rStyle w:val="docsum-journal-citation"/>
          <w:rFonts w:ascii="Arial" w:hAnsi="Arial" w:cs="Arial"/>
          <w:sz w:val="20"/>
          <w:szCs w:val="20"/>
        </w:rPr>
        <w:t xml:space="preserve">. Vol. </w:t>
      </w:r>
      <w:r w:rsidRPr="00FE17AB">
        <w:rPr>
          <w:rStyle w:val="docsum-journal-citation"/>
          <w:rFonts w:ascii="Arial" w:hAnsi="Arial" w:cs="Arial"/>
          <w:sz w:val="20"/>
          <w:szCs w:val="20"/>
        </w:rPr>
        <w:t>7</w:t>
      </w:r>
      <w:r>
        <w:rPr>
          <w:rStyle w:val="docsum-journal-citation"/>
          <w:rFonts w:ascii="Arial" w:hAnsi="Arial" w:cs="Arial"/>
          <w:sz w:val="20"/>
          <w:szCs w:val="20"/>
        </w:rPr>
        <w:t xml:space="preserve">, issue </w:t>
      </w:r>
      <w:r w:rsidRPr="00FE17AB">
        <w:rPr>
          <w:rStyle w:val="docsum-journal-citation"/>
          <w:rFonts w:ascii="Arial" w:hAnsi="Arial" w:cs="Arial"/>
          <w:sz w:val="20"/>
          <w:szCs w:val="20"/>
        </w:rPr>
        <w:t>6</w:t>
      </w:r>
      <w:r>
        <w:rPr>
          <w:rStyle w:val="docsum-journal-citation"/>
          <w:rFonts w:ascii="Arial" w:hAnsi="Arial" w:cs="Arial"/>
          <w:sz w:val="20"/>
          <w:szCs w:val="20"/>
        </w:rPr>
        <w:t xml:space="preserve">, pp. </w:t>
      </w:r>
      <w:r w:rsidRPr="00FE17AB">
        <w:rPr>
          <w:rStyle w:val="docsum-journal-citation"/>
          <w:rFonts w:ascii="Arial" w:hAnsi="Arial" w:cs="Arial"/>
          <w:sz w:val="20"/>
          <w:szCs w:val="20"/>
        </w:rPr>
        <w:t xml:space="preserve">623-631. </w:t>
      </w:r>
      <w:r w:rsidRPr="00FE17AB">
        <w:rPr>
          <w:rStyle w:val="citation-part"/>
          <w:rFonts w:ascii="Arial" w:hAnsi="Arial" w:cs="Arial"/>
          <w:sz w:val="20"/>
          <w:szCs w:val="20"/>
        </w:rPr>
        <w:t xml:space="preserve">PM: </w:t>
      </w:r>
      <w:r w:rsidRPr="00FE17AB">
        <w:rPr>
          <w:rStyle w:val="docsum-pmid"/>
          <w:rFonts w:ascii="Arial" w:hAnsi="Arial" w:cs="Arial"/>
          <w:sz w:val="20"/>
          <w:szCs w:val="20"/>
        </w:rPr>
        <w:t>35476049</w:t>
      </w:r>
      <w:r w:rsidRPr="00FE17AB">
        <w:rPr>
          <w:rFonts w:ascii="Arial" w:hAnsi="Arial" w:cs="Arial"/>
          <w:sz w:val="20"/>
          <w:szCs w:val="20"/>
        </w:rPr>
        <w:t xml:space="preserve">. </w:t>
      </w:r>
      <w:r w:rsidRPr="00041E9C">
        <w:rPr>
          <w:rStyle w:val="docsum-journal-citation"/>
          <w:rFonts w:ascii="Arial" w:hAnsi="Arial" w:cs="Arial"/>
          <w:sz w:val="20"/>
          <w:szCs w:val="20"/>
        </w:rPr>
        <w:t>PMC9047747.</w:t>
      </w:r>
    </w:p>
    <w:p w14:paraId="318E7872" w14:textId="251FBB41" w:rsidR="00082BA0" w:rsidRDefault="00082BA0" w:rsidP="00D00478">
      <w:pPr>
        <w:spacing w:after="0" w:line="240" w:lineRule="auto"/>
        <w:rPr>
          <w:rStyle w:val="docsum-authors"/>
          <w:rFonts w:ascii="Arial" w:hAnsi="Arial" w:cs="Arial"/>
          <w:sz w:val="20"/>
          <w:szCs w:val="20"/>
        </w:rPr>
      </w:pPr>
    </w:p>
    <w:p w14:paraId="4D5F63E9" w14:textId="7D4B625E" w:rsidR="00660461" w:rsidRDefault="00660461" w:rsidP="00D00478">
      <w:pPr>
        <w:spacing w:after="0" w:line="240" w:lineRule="auto"/>
        <w:rPr>
          <w:rStyle w:val="docsum-pmid"/>
          <w:rFonts w:ascii="Arial" w:hAnsi="Arial" w:cs="Arial"/>
          <w:sz w:val="20"/>
          <w:szCs w:val="20"/>
        </w:rPr>
      </w:pPr>
      <w:r w:rsidRPr="00FE17AB">
        <w:rPr>
          <w:rStyle w:val="docsum-authors"/>
          <w:rFonts w:ascii="Arial" w:hAnsi="Arial" w:cs="Arial"/>
          <w:sz w:val="20"/>
          <w:szCs w:val="20"/>
        </w:rPr>
        <w:t xml:space="preserve">Nakao T, Bick AG, Taub MA, </w:t>
      </w:r>
      <w:proofErr w:type="spellStart"/>
      <w:r w:rsidRPr="00FE17AB">
        <w:rPr>
          <w:rStyle w:val="docsum-authors"/>
          <w:rFonts w:ascii="Arial" w:hAnsi="Arial" w:cs="Arial"/>
          <w:sz w:val="20"/>
          <w:szCs w:val="20"/>
        </w:rPr>
        <w:t>Zekavat</w:t>
      </w:r>
      <w:proofErr w:type="spellEnd"/>
      <w:r w:rsidRPr="00FE17AB">
        <w:rPr>
          <w:rStyle w:val="docsum-authors"/>
          <w:rFonts w:ascii="Arial" w:hAnsi="Arial" w:cs="Arial"/>
          <w:sz w:val="20"/>
          <w:szCs w:val="20"/>
        </w:rPr>
        <w:t xml:space="preserve"> SM, Uddin MM, </w:t>
      </w:r>
      <w:proofErr w:type="spellStart"/>
      <w:r w:rsidRPr="00FE17AB">
        <w:rPr>
          <w:rStyle w:val="docsum-authors"/>
          <w:rFonts w:ascii="Arial" w:hAnsi="Arial" w:cs="Arial"/>
          <w:sz w:val="20"/>
          <w:szCs w:val="20"/>
        </w:rPr>
        <w:t>Niroula</w:t>
      </w:r>
      <w:proofErr w:type="spellEnd"/>
      <w:r w:rsidRPr="00FE17AB">
        <w:rPr>
          <w:rStyle w:val="docsum-authors"/>
          <w:rFonts w:ascii="Arial" w:hAnsi="Arial" w:cs="Arial"/>
          <w:sz w:val="20"/>
          <w:szCs w:val="20"/>
        </w:rPr>
        <w:t xml:space="preserve"> A, Carty CL, Lane J, </w:t>
      </w:r>
      <w:proofErr w:type="spellStart"/>
      <w:r w:rsidRPr="00FE17AB">
        <w:rPr>
          <w:rStyle w:val="docsum-authors"/>
          <w:rFonts w:ascii="Arial" w:hAnsi="Arial" w:cs="Arial"/>
          <w:sz w:val="20"/>
          <w:szCs w:val="20"/>
        </w:rPr>
        <w:t>Honigberg</w:t>
      </w:r>
      <w:proofErr w:type="spellEnd"/>
      <w:r w:rsidRPr="00FE17AB">
        <w:rPr>
          <w:rStyle w:val="docsum-authors"/>
          <w:rFonts w:ascii="Arial" w:hAnsi="Arial" w:cs="Arial"/>
          <w:sz w:val="20"/>
          <w:szCs w:val="20"/>
        </w:rPr>
        <w:t xml:space="preserve"> MC, Weinstock JS, </w:t>
      </w:r>
      <w:proofErr w:type="spellStart"/>
      <w:r w:rsidRPr="00FE17AB">
        <w:rPr>
          <w:rStyle w:val="docsum-authors"/>
          <w:rFonts w:ascii="Arial" w:hAnsi="Arial" w:cs="Arial"/>
          <w:sz w:val="20"/>
          <w:szCs w:val="20"/>
        </w:rPr>
        <w:t>Pampana</w:t>
      </w:r>
      <w:proofErr w:type="spellEnd"/>
      <w:r w:rsidRPr="00FE17AB">
        <w:rPr>
          <w:rStyle w:val="docsum-authors"/>
          <w:rFonts w:ascii="Arial" w:hAnsi="Arial" w:cs="Arial"/>
          <w:sz w:val="20"/>
          <w:szCs w:val="20"/>
        </w:rPr>
        <w:t xml:space="preserve"> A, Gibson CJ, Griffin GK, Clarke SL, Bhattacharya R, </w:t>
      </w:r>
      <w:proofErr w:type="spellStart"/>
      <w:r w:rsidRPr="00FE17AB">
        <w:rPr>
          <w:rStyle w:val="docsum-authors"/>
          <w:rFonts w:ascii="Arial" w:hAnsi="Arial" w:cs="Arial"/>
          <w:sz w:val="20"/>
          <w:szCs w:val="20"/>
        </w:rPr>
        <w:t>Assimes</w:t>
      </w:r>
      <w:proofErr w:type="spellEnd"/>
      <w:r w:rsidRPr="00FE17AB">
        <w:rPr>
          <w:rStyle w:val="docsum-authors"/>
          <w:rFonts w:ascii="Arial" w:hAnsi="Arial" w:cs="Arial"/>
          <w:sz w:val="20"/>
          <w:szCs w:val="20"/>
        </w:rPr>
        <w:t xml:space="preserve"> TL, Emery LS, Stilp AM, Wong Q, Broome J, Laurie CA, Khan AT, Smith AV, Blackwell TW, Codd V, Nelson CP, </w:t>
      </w:r>
      <w:proofErr w:type="spellStart"/>
      <w:r w:rsidRPr="00FE17AB">
        <w:rPr>
          <w:rStyle w:val="docsum-authors"/>
          <w:rFonts w:ascii="Arial" w:hAnsi="Arial" w:cs="Arial"/>
          <w:sz w:val="20"/>
          <w:szCs w:val="20"/>
        </w:rPr>
        <w:t>Yoneda</w:t>
      </w:r>
      <w:proofErr w:type="spellEnd"/>
      <w:r w:rsidRPr="00FE17AB">
        <w:rPr>
          <w:rStyle w:val="docsum-authors"/>
          <w:rFonts w:ascii="Arial" w:hAnsi="Arial" w:cs="Arial"/>
          <w:sz w:val="20"/>
          <w:szCs w:val="20"/>
        </w:rPr>
        <w:t xml:space="preserve"> ZT, Peralta JM, Bowden DW, Irvin MR, </w:t>
      </w:r>
      <w:proofErr w:type="spellStart"/>
      <w:r w:rsidRPr="00FE17AB">
        <w:rPr>
          <w:rStyle w:val="docsum-authors"/>
          <w:rFonts w:ascii="Arial" w:hAnsi="Arial" w:cs="Arial"/>
          <w:sz w:val="20"/>
          <w:szCs w:val="20"/>
        </w:rPr>
        <w:t>Boorgula</w:t>
      </w:r>
      <w:proofErr w:type="spellEnd"/>
      <w:r w:rsidRPr="00FE17AB">
        <w:rPr>
          <w:rStyle w:val="docsum-authors"/>
          <w:rFonts w:ascii="Arial" w:hAnsi="Arial" w:cs="Arial"/>
          <w:sz w:val="20"/>
          <w:szCs w:val="20"/>
        </w:rPr>
        <w:t xml:space="preserve"> M, Zhao W, </w:t>
      </w:r>
      <w:proofErr w:type="spellStart"/>
      <w:r w:rsidRPr="00FE17AB">
        <w:rPr>
          <w:rStyle w:val="docsum-authors"/>
          <w:rFonts w:ascii="Arial" w:hAnsi="Arial" w:cs="Arial"/>
          <w:sz w:val="20"/>
          <w:szCs w:val="20"/>
        </w:rPr>
        <w:t>Yanek</w:t>
      </w:r>
      <w:proofErr w:type="spellEnd"/>
      <w:r w:rsidRPr="00FE17AB">
        <w:rPr>
          <w:rStyle w:val="docsum-authors"/>
          <w:rFonts w:ascii="Arial" w:hAnsi="Arial" w:cs="Arial"/>
          <w:sz w:val="20"/>
          <w:szCs w:val="20"/>
        </w:rPr>
        <w:t xml:space="preserve"> LR, Wiggins KL, Hixson JE, Gu CC, Peloso GM, </w:t>
      </w:r>
      <w:proofErr w:type="spellStart"/>
      <w:r w:rsidRPr="00FE17AB">
        <w:rPr>
          <w:rStyle w:val="docsum-authors"/>
          <w:rFonts w:ascii="Arial" w:hAnsi="Arial" w:cs="Arial"/>
          <w:sz w:val="20"/>
          <w:szCs w:val="20"/>
        </w:rPr>
        <w:t>Roden</w:t>
      </w:r>
      <w:proofErr w:type="spellEnd"/>
      <w:r w:rsidRPr="00FE17AB">
        <w:rPr>
          <w:rStyle w:val="docsum-authors"/>
          <w:rFonts w:ascii="Arial" w:hAnsi="Arial" w:cs="Arial"/>
          <w:sz w:val="20"/>
          <w:szCs w:val="20"/>
        </w:rPr>
        <w:t xml:space="preserve"> DM, </w:t>
      </w:r>
      <w:proofErr w:type="spellStart"/>
      <w:r w:rsidRPr="00FE17AB">
        <w:rPr>
          <w:rStyle w:val="docsum-authors"/>
          <w:rFonts w:ascii="Arial" w:hAnsi="Arial" w:cs="Arial"/>
          <w:sz w:val="20"/>
          <w:szCs w:val="20"/>
        </w:rPr>
        <w:t>Reupena</w:t>
      </w:r>
      <w:proofErr w:type="spellEnd"/>
      <w:r w:rsidRPr="00FE17AB">
        <w:rPr>
          <w:rStyle w:val="docsum-authors"/>
          <w:rFonts w:ascii="Arial" w:hAnsi="Arial" w:cs="Arial"/>
          <w:sz w:val="20"/>
          <w:szCs w:val="20"/>
        </w:rPr>
        <w:t xml:space="preserve"> MS, </w:t>
      </w:r>
      <w:proofErr w:type="spellStart"/>
      <w:r w:rsidRPr="00FE17AB">
        <w:rPr>
          <w:rStyle w:val="docsum-authors"/>
          <w:rFonts w:ascii="Arial" w:hAnsi="Arial" w:cs="Arial"/>
          <w:sz w:val="20"/>
          <w:szCs w:val="20"/>
        </w:rPr>
        <w:t>Hwu</w:t>
      </w:r>
      <w:proofErr w:type="spellEnd"/>
      <w:r w:rsidRPr="00FE17AB">
        <w:rPr>
          <w:rStyle w:val="docsum-authors"/>
          <w:rFonts w:ascii="Arial" w:hAnsi="Arial" w:cs="Arial"/>
          <w:sz w:val="20"/>
          <w:szCs w:val="20"/>
        </w:rPr>
        <w:t xml:space="preserve"> CM, </w:t>
      </w:r>
      <w:proofErr w:type="spellStart"/>
      <w:r w:rsidRPr="00FE17AB">
        <w:rPr>
          <w:rStyle w:val="docsum-authors"/>
          <w:rFonts w:ascii="Arial" w:hAnsi="Arial" w:cs="Arial"/>
          <w:sz w:val="20"/>
          <w:szCs w:val="20"/>
        </w:rPr>
        <w:t>DeMeo</w:t>
      </w:r>
      <w:proofErr w:type="spellEnd"/>
      <w:r w:rsidRPr="00FE17AB">
        <w:rPr>
          <w:rStyle w:val="docsum-authors"/>
          <w:rFonts w:ascii="Arial" w:hAnsi="Arial" w:cs="Arial"/>
          <w:sz w:val="20"/>
          <w:szCs w:val="20"/>
        </w:rPr>
        <w:t xml:space="preserve"> DL, North KE, Kelly S, </w:t>
      </w:r>
      <w:proofErr w:type="spellStart"/>
      <w:r w:rsidRPr="00FE17AB">
        <w:rPr>
          <w:rStyle w:val="docsum-authors"/>
          <w:rFonts w:ascii="Arial" w:hAnsi="Arial" w:cs="Arial"/>
          <w:sz w:val="20"/>
          <w:szCs w:val="20"/>
        </w:rPr>
        <w:t>Musani</w:t>
      </w:r>
      <w:proofErr w:type="spellEnd"/>
      <w:r w:rsidRPr="00FE17AB">
        <w:rPr>
          <w:rStyle w:val="docsum-authors"/>
          <w:rFonts w:ascii="Arial" w:hAnsi="Arial" w:cs="Arial"/>
          <w:sz w:val="20"/>
          <w:szCs w:val="20"/>
        </w:rPr>
        <w:t xml:space="preserve"> SK, Bis JC, Lloyd-Jones DM, Johnsen JM, Preuss M, Tracy RP, </w:t>
      </w:r>
      <w:proofErr w:type="spellStart"/>
      <w:r w:rsidRPr="00FE17AB">
        <w:rPr>
          <w:rStyle w:val="docsum-authors"/>
          <w:rFonts w:ascii="Arial" w:hAnsi="Arial" w:cs="Arial"/>
          <w:sz w:val="20"/>
          <w:szCs w:val="20"/>
        </w:rPr>
        <w:t>Peyser</w:t>
      </w:r>
      <w:proofErr w:type="spellEnd"/>
      <w:r w:rsidRPr="00FE17AB">
        <w:rPr>
          <w:rStyle w:val="docsum-authors"/>
          <w:rFonts w:ascii="Arial" w:hAnsi="Arial" w:cs="Arial"/>
          <w:sz w:val="20"/>
          <w:szCs w:val="20"/>
        </w:rPr>
        <w:t xml:space="preserve"> PA, </w:t>
      </w:r>
      <w:proofErr w:type="spellStart"/>
      <w:r w:rsidRPr="00FE17AB">
        <w:rPr>
          <w:rStyle w:val="docsum-authors"/>
          <w:rFonts w:ascii="Arial" w:hAnsi="Arial" w:cs="Arial"/>
          <w:sz w:val="20"/>
          <w:szCs w:val="20"/>
        </w:rPr>
        <w:t>Qiao</w:t>
      </w:r>
      <w:proofErr w:type="spellEnd"/>
      <w:r w:rsidRPr="00FE17AB">
        <w:rPr>
          <w:rStyle w:val="docsum-authors"/>
          <w:rFonts w:ascii="Arial" w:hAnsi="Arial" w:cs="Arial"/>
          <w:sz w:val="20"/>
          <w:szCs w:val="20"/>
        </w:rPr>
        <w:t xml:space="preserve"> D, Desai P, Curran JE, Freedman BI, Tiwari HK, Chavan S, Smith JA, Smith NL, Kelly TN, Hidalgo B, </w:t>
      </w:r>
      <w:proofErr w:type="spellStart"/>
      <w:r w:rsidRPr="00FE17AB">
        <w:rPr>
          <w:rStyle w:val="docsum-authors"/>
          <w:rFonts w:ascii="Arial" w:hAnsi="Arial" w:cs="Arial"/>
          <w:sz w:val="20"/>
          <w:szCs w:val="20"/>
        </w:rPr>
        <w:t>Cupples</w:t>
      </w:r>
      <w:proofErr w:type="spellEnd"/>
      <w:r w:rsidRPr="00FE17AB">
        <w:rPr>
          <w:rStyle w:val="docsum-authors"/>
          <w:rFonts w:ascii="Arial" w:hAnsi="Arial" w:cs="Arial"/>
          <w:sz w:val="20"/>
          <w:szCs w:val="20"/>
        </w:rPr>
        <w:t xml:space="preserve"> LA, Weeks DE, Hawley NL, Minster RL; Samoan Obesity, Lifestyle and Genetic Adaptations Study (</w:t>
      </w:r>
      <w:proofErr w:type="spellStart"/>
      <w:r w:rsidRPr="00FE17AB">
        <w:rPr>
          <w:rStyle w:val="docsum-authors"/>
          <w:rFonts w:ascii="Arial" w:hAnsi="Arial" w:cs="Arial"/>
          <w:sz w:val="20"/>
          <w:szCs w:val="20"/>
        </w:rPr>
        <w:t>OLaGA</w:t>
      </w:r>
      <w:proofErr w:type="spellEnd"/>
      <w:r w:rsidRPr="00FE17AB">
        <w:rPr>
          <w:rStyle w:val="docsum-authors"/>
          <w:rFonts w:ascii="Arial" w:hAnsi="Arial" w:cs="Arial"/>
          <w:sz w:val="20"/>
          <w:szCs w:val="20"/>
        </w:rPr>
        <w:t xml:space="preserve">) Group, Deka R, </w:t>
      </w:r>
      <w:proofErr w:type="spellStart"/>
      <w:r w:rsidRPr="00FE17AB">
        <w:rPr>
          <w:rStyle w:val="docsum-authors"/>
          <w:rFonts w:ascii="Arial" w:hAnsi="Arial" w:cs="Arial"/>
          <w:sz w:val="20"/>
          <w:szCs w:val="20"/>
        </w:rPr>
        <w:t>Naseri</w:t>
      </w:r>
      <w:proofErr w:type="spellEnd"/>
      <w:r w:rsidRPr="00FE17AB">
        <w:rPr>
          <w:rStyle w:val="docsum-authors"/>
          <w:rFonts w:ascii="Arial" w:hAnsi="Arial" w:cs="Arial"/>
          <w:sz w:val="20"/>
          <w:szCs w:val="20"/>
        </w:rPr>
        <w:t xml:space="preserve"> TT, de Las Fuentes L, Raffield LM, Morrison AC, Vries PS, Ballantyne CM, Kenny EE, Rich SS, </w:t>
      </w:r>
      <w:proofErr w:type="spellStart"/>
      <w:r w:rsidRPr="00FE17AB">
        <w:rPr>
          <w:rStyle w:val="docsum-authors"/>
          <w:rFonts w:ascii="Arial" w:hAnsi="Arial" w:cs="Arial"/>
          <w:sz w:val="20"/>
          <w:szCs w:val="20"/>
        </w:rPr>
        <w:t>Whitsel</w:t>
      </w:r>
      <w:proofErr w:type="spellEnd"/>
      <w:r w:rsidRPr="00FE17AB">
        <w:rPr>
          <w:rStyle w:val="docsum-authors"/>
          <w:rFonts w:ascii="Arial" w:hAnsi="Arial" w:cs="Arial"/>
          <w:sz w:val="20"/>
          <w:szCs w:val="20"/>
        </w:rPr>
        <w:t xml:space="preserve"> EA, Cho MH, Shoemaker MB, Pace BS, </w:t>
      </w:r>
      <w:proofErr w:type="spellStart"/>
      <w:r w:rsidRPr="00FE17AB">
        <w:rPr>
          <w:rStyle w:val="docsum-authors"/>
          <w:rFonts w:ascii="Arial" w:hAnsi="Arial" w:cs="Arial"/>
          <w:sz w:val="20"/>
          <w:szCs w:val="20"/>
        </w:rPr>
        <w:t>Blangero</w:t>
      </w:r>
      <w:proofErr w:type="spellEnd"/>
      <w:r w:rsidRPr="00FE17AB">
        <w:rPr>
          <w:rStyle w:val="docsum-authors"/>
          <w:rFonts w:ascii="Arial" w:hAnsi="Arial" w:cs="Arial"/>
          <w:sz w:val="20"/>
          <w:szCs w:val="20"/>
        </w:rPr>
        <w:t xml:space="preserve"> J, Palmer ND, Mitchell BD, </w:t>
      </w:r>
      <w:proofErr w:type="spellStart"/>
      <w:r w:rsidRPr="00FE17AB">
        <w:rPr>
          <w:rStyle w:val="docsum-authors"/>
          <w:rFonts w:ascii="Arial" w:hAnsi="Arial" w:cs="Arial"/>
          <w:sz w:val="20"/>
          <w:szCs w:val="20"/>
        </w:rPr>
        <w:t>Shuldiner</w:t>
      </w:r>
      <w:proofErr w:type="spellEnd"/>
      <w:r w:rsidRPr="00FE17AB">
        <w:rPr>
          <w:rStyle w:val="docsum-authors"/>
          <w:rFonts w:ascii="Arial" w:hAnsi="Arial" w:cs="Arial"/>
          <w:sz w:val="20"/>
          <w:szCs w:val="20"/>
        </w:rPr>
        <w:t xml:space="preserve"> AR, Barnes KC, Redline S, </w:t>
      </w:r>
      <w:proofErr w:type="spellStart"/>
      <w:r w:rsidRPr="00FE17AB">
        <w:rPr>
          <w:rStyle w:val="docsum-authors"/>
          <w:rFonts w:ascii="Arial" w:hAnsi="Arial" w:cs="Arial"/>
          <w:sz w:val="20"/>
          <w:szCs w:val="20"/>
        </w:rPr>
        <w:t>Kardia</w:t>
      </w:r>
      <w:proofErr w:type="spellEnd"/>
      <w:r w:rsidRPr="00FE17AB">
        <w:rPr>
          <w:rStyle w:val="docsum-authors"/>
          <w:rFonts w:ascii="Arial" w:hAnsi="Arial" w:cs="Arial"/>
          <w:sz w:val="20"/>
          <w:szCs w:val="20"/>
        </w:rPr>
        <w:t xml:space="preserve"> SLR, </w:t>
      </w:r>
      <w:proofErr w:type="spellStart"/>
      <w:r w:rsidRPr="00FE17AB">
        <w:rPr>
          <w:rStyle w:val="docsum-authors"/>
          <w:rFonts w:ascii="Arial" w:hAnsi="Arial" w:cs="Arial"/>
          <w:sz w:val="20"/>
          <w:szCs w:val="20"/>
        </w:rPr>
        <w:t>Abecasis</w:t>
      </w:r>
      <w:proofErr w:type="spellEnd"/>
      <w:r w:rsidRPr="00FE17AB">
        <w:rPr>
          <w:rStyle w:val="docsum-authors"/>
          <w:rFonts w:ascii="Arial" w:hAnsi="Arial" w:cs="Arial"/>
          <w:sz w:val="20"/>
          <w:szCs w:val="20"/>
        </w:rPr>
        <w:t xml:space="preserve"> GR, Becker LC, Heckbert SR, He J, Post W, Arnett DK, </w:t>
      </w:r>
      <w:proofErr w:type="spellStart"/>
      <w:r w:rsidRPr="00FE17AB">
        <w:rPr>
          <w:rStyle w:val="docsum-authors"/>
          <w:rFonts w:ascii="Arial" w:hAnsi="Arial" w:cs="Arial"/>
          <w:sz w:val="20"/>
          <w:szCs w:val="20"/>
        </w:rPr>
        <w:t>Vasan</w:t>
      </w:r>
      <w:proofErr w:type="spellEnd"/>
      <w:r w:rsidRPr="00FE17AB">
        <w:rPr>
          <w:rStyle w:val="docsum-authors"/>
          <w:rFonts w:ascii="Arial" w:hAnsi="Arial" w:cs="Arial"/>
          <w:sz w:val="20"/>
          <w:szCs w:val="20"/>
        </w:rPr>
        <w:t xml:space="preserve"> RS, Darbar D, Weiss ST, McGarvey ST, de Andrade M, Chen YI, Kaplan RC, Meyers DA, Custer BS, Correa A, Psaty BM, </w:t>
      </w:r>
      <w:proofErr w:type="spellStart"/>
      <w:r w:rsidRPr="00FE17AB">
        <w:rPr>
          <w:rStyle w:val="docsum-authors"/>
          <w:rFonts w:ascii="Arial" w:hAnsi="Arial" w:cs="Arial"/>
          <w:sz w:val="20"/>
          <w:szCs w:val="20"/>
        </w:rPr>
        <w:t>Fornage</w:t>
      </w:r>
      <w:proofErr w:type="spellEnd"/>
      <w:r w:rsidRPr="00FE17AB">
        <w:rPr>
          <w:rStyle w:val="docsum-authors"/>
          <w:rFonts w:ascii="Arial" w:hAnsi="Arial" w:cs="Arial"/>
          <w:sz w:val="20"/>
          <w:szCs w:val="20"/>
        </w:rPr>
        <w:t xml:space="preserve"> M, Manson JE, Boerwinkle E, </w:t>
      </w:r>
      <w:proofErr w:type="spellStart"/>
      <w:r w:rsidRPr="00FE17AB">
        <w:rPr>
          <w:rStyle w:val="docsum-authors"/>
          <w:rFonts w:ascii="Arial" w:hAnsi="Arial" w:cs="Arial"/>
          <w:sz w:val="20"/>
          <w:szCs w:val="20"/>
        </w:rPr>
        <w:t>Konkle</w:t>
      </w:r>
      <w:proofErr w:type="spellEnd"/>
      <w:r w:rsidRPr="00FE17AB">
        <w:rPr>
          <w:rStyle w:val="docsum-authors"/>
          <w:rFonts w:ascii="Arial" w:hAnsi="Arial" w:cs="Arial"/>
          <w:sz w:val="20"/>
          <w:szCs w:val="20"/>
        </w:rPr>
        <w:t xml:space="preserve"> BA, Loos RJF, Rotter JI, Silverman EK, Kooperberg C, </w:t>
      </w:r>
      <w:proofErr w:type="spellStart"/>
      <w:r w:rsidRPr="00FE17AB">
        <w:rPr>
          <w:rStyle w:val="docsum-authors"/>
          <w:rFonts w:ascii="Arial" w:hAnsi="Arial" w:cs="Arial"/>
          <w:sz w:val="20"/>
          <w:szCs w:val="20"/>
        </w:rPr>
        <w:t>Danesh</w:t>
      </w:r>
      <w:proofErr w:type="spellEnd"/>
      <w:r w:rsidRPr="00FE17AB">
        <w:rPr>
          <w:rStyle w:val="docsum-authors"/>
          <w:rFonts w:ascii="Arial" w:hAnsi="Arial" w:cs="Arial"/>
          <w:sz w:val="20"/>
          <w:szCs w:val="20"/>
        </w:rPr>
        <w:t xml:space="preserve"> J, </w:t>
      </w:r>
      <w:proofErr w:type="spellStart"/>
      <w:r w:rsidRPr="00FE17AB">
        <w:rPr>
          <w:rStyle w:val="docsum-authors"/>
          <w:rFonts w:ascii="Arial" w:hAnsi="Arial" w:cs="Arial"/>
          <w:sz w:val="20"/>
          <w:szCs w:val="20"/>
        </w:rPr>
        <w:t>Samani</w:t>
      </w:r>
      <w:proofErr w:type="spellEnd"/>
      <w:r w:rsidRPr="00FE17AB">
        <w:rPr>
          <w:rStyle w:val="docsum-authors"/>
          <w:rFonts w:ascii="Arial" w:hAnsi="Arial" w:cs="Arial"/>
          <w:sz w:val="20"/>
          <w:szCs w:val="20"/>
        </w:rPr>
        <w:t xml:space="preserve"> NJ, Jaiswal S, Libby P, Ellinor PT, </w:t>
      </w:r>
      <w:proofErr w:type="spellStart"/>
      <w:r w:rsidRPr="00FE17AB">
        <w:rPr>
          <w:rStyle w:val="docsum-authors"/>
          <w:rFonts w:ascii="Arial" w:hAnsi="Arial" w:cs="Arial"/>
          <w:sz w:val="20"/>
          <w:szCs w:val="20"/>
        </w:rPr>
        <w:t>Pankratz</w:t>
      </w:r>
      <w:proofErr w:type="spellEnd"/>
      <w:r w:rsidRPr="00FE17AB">
        <w:rPr>
          <w:rStyle w:val="docsum-authors"/>
          <w:rFonts w:ascii="Arial" w:hAnsi="Arial" w:cs="Arial"/>
          <w:sz w:val="20"/>
          <w:szCs w:val="20"/>
        </w:rPr>
        <w:t xml:space="preserve"> N, Ebert BL, Reiner AP, Mathias RA, Do R; NHLBI Trans-Omics for Precision Medicine (</w:t>
      </w:r>
      <w:proofErr w:type="spellStart"/>
      <w:r w:rsidRPr="00FE17AB">
        <w:rPr>
          <w:rStyle w:val="docsum-authors"/>
          <w:rFonts w:ascii="Arial" w:hAnsi="Arial" w:cs="Arial"/>
          <w:sz w:val="20"/>
          <w:szCs w:val="20"/>
        </w:rPr>
        <w:t>TOPMed</w:t>
      </w:r>
      <w:proofErr w:type="spellEnd"/>
      <w:r w:rsidRPr="00FE17AB">
        <w:rPr>
          <w:rStyle w:val="docsum-authors"/>
          <w:rFonts w:ascii="Arial" w:hAnsi="Arial" w:cs="Arial"/>
          <w:sz w:val="20"/>
          <w:szCs w:val="20"/>
        </w:rPr>
        <w:t>) Consortium, Natarajan P.</w:t>
      </w:r>
      <w:r w:rsidRPr="00FE17AB">
        <w:rPr>
          <w:rFonts w:ascii="Arial" w:hAnsi="Arial" w:cs="Arial"/>
          <w:sz w:val="20"/>
          <w:szCs w:val="20"/>
        </w:rPr>
        <w:t xml:space="preserve"> </w:t>
      </w:r>
      <w:hyperlink r:id="rId102" w:history="1">
        <w:r w:rsidRPr="00041E9C">
          <w:rPr>
            <w:rStyle w:val="Hyperlink"/>
            <w:rFonts w:ascii="Arial" w:hAnsi="Arial" w:cs="Arial"/>
            <w:b/>
            <w:bCs/>
            <w:i/>
            <w:iCs/>
            <w:sz w:val="20"/>
            <w:szCs w:val="20"/>
          </w:rPr>
          <w:t xml:space="preserve">Mendelian randomization supports bidirectional causality between telomere length and clonal hematopoiesis of indeterminate potential. </w:t>
        </w:r>
      </w:hyperlink>
      <w:r w:rsidRPr="00FE17AB">
        <w:rPr>
          <w:rStyle w:val="docsum-journal-citation"/>
          <w:rFonts w:ascii="Arial" w:hAnsi="Arial" w:cs="Arial"/>
          <w:sz w:val="20"/>
          <w:szCs w:val="20"/>
        </w:rPr>
        <w:t>Sci Adv. 2022 Apr 8</w:t>
      </w:r>
      <w:r>
        <w:rPr>
          <w:rStyle w:val="docsum-journal-citation"/>
          <w:rFonts w:ascii="Arial" w:hAnsi="Arial" w:cs="Arial"/>
          <w:sz w:val="20"/>
          <w:szCs w:val="20"/>
        </w:rPr>
        <w:t xml:space="preserve">. Vol. </w:t>
      </w:r>
      <w:r w:rsidRPr="00FE17AB">
        <w:rPr>
          <w:rStyle w:val="docsum-journal-citation"/>
          <w:rFonts w:ascii="Arial" w:hAnsi="Arial" w:cs="Arial"/>
          <w:sz w:val="20"/>
          <w:szCs w:val="20"/>
        </w:rPr>
        <w:t>8</w:t>
      </w:r>
      <w:r>
        <w:rPr>
          <w:rStyle w:val="docsum-journal-citation"/>
          <w:rFonts w:ascii="Arial" w:hAnsi="Arial" w:cs="Arial"/>
          <w:sz w:val="20"/>
          <w:szCs w:val="20"/>
        </w:rPr>
        <w:t xml:space="preserve">, issue </w:t>
      </w:r>
      <w:r w:rsidRPr="00FE17AB">
        <w:rPr>
          <w:rStyle w:val="docsum-journal-citation"/>
          <w:rFonts w:ascii="Arial" w:hAnsi="Arial" w:cs="Arial"/>
          <w:sz w:val="20"/>
          <w:szCs w:val="20"/>
        </w:rPr>
        <w:t>14</w:t>
      </w:r>
      <w:r>
        <w:rPr>
          <w:rStyle w:val="docsum-journal-citation"/>
          <w:rFonts w:ascii="Arial" w:hAnsi="Arial" w:cs="Arial"/>
          <w:sz w:val="20"/>
          <w:szCs w:val="20"/>
        </w:rPr>
        <w:t xml:space="preserve">, </w:t>
      </w:r>
      <w:r w:rsidRPr="00FE17AB">
        <w:rPr>
          <w:rStyle w:val="docsum-journal-citation"/>
          <w:rFonts w:ascii="Arial" w:hAnsi="Arial" w:cs="Arial"/>
          <w:sz w:val="20"/>
          <w:szCs w:val="20"/>
        </w:rPr>
        <w:t xml:space="preserve">eabl6579. </w:t>
      </w:r>
      <w:r w:rsidRPr="00FE17AB">
        <w:rPr>
          <w:rStyle w:val="citation-part"/>
          <w:rFonts w:ascii="Arial" w:hAnsi="Arial" w:cs="Arial"/>
          <w:sz w:val="20"/>
          <w:szCs w:val="20"/>
        </w:rPr>
        <w:t xml:space="preserve">PM: </w:t>
      </w:r>
      <w:r w:rsidRPr="00FE17AB">
        <w:rPr>
          <w:rStyle w:val="docsum-pmid"/>
          <w:rFonts w:ascii="Arial" w:hAnsi="Arial" w:cs="Arial"/>
          <w:sz w:val="20"/>
          <w:szCs w:val="20"/>
        </w:rPr>
        <w:t xml:space="preserve">35385311. </w:t>
      </w:r>
      <w:hyperlink r:id="rId103" w:tgtFrame="_blank" w:history="1">
        <w:r w:rsidRPr="00041E9C">
          <w:rPr>
            <w:rStyle w:val="docsum-pmid"/>
            <w:rFonts w:ascii="Arial" w:hAnsi="Arial" w:cs="Arial"/>
            <w:sz w:val="20"/>
            <w:szCs w:val="20"/>
          </w:rPr>
          <w:t>PMC8986098</w:t>
        </w:r>
      </w:hyperlink>
      <w:r w:rsidRPr="00041E9C">
        <w:rPr>
          <w:rStyle w:val="docsum-pmid"/>
          <w:rFonts w:ascii="Arial" w:hAnsi="Arial" w:cs="Arial"/>
          <w:sz w:val="20"/>
          <w:szCs w:val="20"/>
        </w:rPr>
        <w:t>.</w:t>
      </w:r>
    </w:p>
    <w:p w14:paraId="50099B5F" w14:textId="77777777" w:rsidR="00660461" w:rsidRPr="00D00478" w:rsidRDefault="00660461" w:rsidP="00D00478">
      <w:pPr>
        <w:spacing w:after="0" w:line="240" w:lineRule="auto"/>
        <w:rPr>
          <w:rStyle w:val="docsum-authors"/>
          <w:rFonts w:ascii="Arial" w:hAnsi="Arial" w:cs="Arial"/>
          <w:sz w:val="20"/>
          <w:szCs w:val="20"/>
        </w:rPr>
      </w:pPr>
    </w:p>
    <w:p w14:paraId="30D78E5D" w14:textId="561F9B5E" w:rsidR="00BF0619" w:rsidRDefault="002502BB" w:rsidP="002502BB">
      <w:pPr>
        <w:spacing w:after="0" w:line="240" w:lineRule="auto"/>
        <w:rPr>
          <w:rStyle w:val="docsum-pmid"/>
          <w:rFonts w:ascii="Arial" w:hAnsi="Arial" w:cs="Arial"/>
          <w:sz w:val="20"/>
          <w:szCs w:val="20"/>
        </w:rPr>
      </w:pPr>
      <w:bookmarkStart w:id="14" w:name="_Hlk100856095"/>
      <w:bookmarkEnd w:id="7"/>
      <w:r w:rsidRPr="009F7B00">
        <w:rPr>
          <w:rStyle w:val="docsum-authors"/>
          <w:rFonts w:ascii="Arial" w:hAnsi="Arial" w:cs="Arial"/>
          <w:sz w:val="20"/>
          <w:szCs w:val="20"/>
        </w:rPr>
        <w:t>Nauffal V, Morrill VN, Jurgens SJ, Choi SH, Hall AW, Weng LC, Halford JL, Austin-</w:t>
      </w:r>
      <w:proofErr w:type="spellStart"/>
      <w:r w:rsidRPr="009F7B00">
        <w:rPr>
          <w:rStyle w:val="docsum-authors"/>
          <w:rFonts w:ascii="Arial" w:hAnsi="Arial" w:cs="Arial"/>
          <w:sz w:val="20"/>
          <w:szCs w:val="20"/>
        </w:rPr>
        <w:t>Tse</w:t>
      </w:r>
      <w:proofErr w:type="spellEnd"/>
      <w:r w:rsidRPr="009F7B00">
        <w:rPr>
          <w:rStyle w:val="docsum-authors"/>
          <w:rFonts w:ascii="Arial" w:hAnsi="Arial" w:cs="Arial"/>
          <w:sz w:val="20"/>
          <w:szCs w:val="20"/>
        </w:rPr>
        <w:t xml:space="preserve"> C, Haggerty CM, Harris SL, Wong EK, Alonso A, Arking DE, Benjamin EJ, Boerwinkle E, Min YI, Correa A, </w:t>
      </w:r>
      <w:proofErr w:type="spellStart"/>
      <w:r w:rsidRPr="009F7B00">
        <w:rPr>
          <w:rStyle w:val="docsum-authors"/>
          <w:rFonts w:ascii="Arial" w:hAnsi="Arial" w:cs="Arial"/>
          <w:sz w:val="20"/>
          <w:szCs w:val="20"/>
        </w:rPr>
        <w:t>Fornwalt</w:t>
      </w:r>
      <w:proofErr w:type="spellEnd"/>
      <w:r w:rsidRPr="009F7B00">
        <w:rPr>
          <w:rStyle w:val="docsum-authors"/>
          <w:rFonts w:ascii="Arial" w:hAnsi="Arial" w:cs="Arial"/>
          <w:sz w:val="20"/>
          <w:szCs w:val="20"/>
        </w:rPr>
        <w:t xml:space="preserve"> BK, Heckbert SR, Kooperberg C, Lin HJ, Loos RJF, Rice KM, Gupta N, Blackwell TW, Mitchell BD, Morrison AC, Psaty BM, Post WS, Redline S, Rehm HL, Rich SS, Rotter JI, Soliman EZ, Sotoodehnia N, </w:t>
      </w:r>
      <w:proofErr w:type="spellStart"/>
      <w:r w:rsidRPr="009F7B00">
        <w:rPr>
          <w:rStyle w:val="docsum-authors"/>
          <w:rFonts w:ascii="Arial" w:hAnsi="Arial" w:cs="Arial"/>
          <w:sz w:val="20"/>
          <w:szCs w:val="20"/>
        </w:rPr>
        <w:t>Lunetta</w:t>
      </w:r>
      <w:proofErr w:type="spellEnd"/>
      <w:r w:rsidRPr="009F7B00">
        <w:rPr>
          <w:rStyle w:val="docsum-authors"/>
          <w:rFonts w:ascii="Arial" w:hAnsi="Arial" w:cs="Arial"/>
          <w:sz w:val="20"/>
          <w:szCs w:val="20"/>
        </w:rPr>
        <w:t xml:space="preserve"> KL, Ellinor PT, Lubitz SA.</w:t>
      </w:r>
      <w:r w:rsidRPr="009F7B00">
        <w:rPr>
          <w:rFonts w:ascii="Arial" w:hAnsi="Arial" w:cs="Arial"/>
          <w:sz w:val="20"/>
          <w:szCs w:val="20"/>
        </w:rPr>
        <w:t xml:space="preserve"> </w:t>
      </w:r>
      <w:hyperlink r:id="rId104" w:history="1">
        <w:r w:rsidRPr="00A27FB2">
          <w:rPr>
            <w:rStyle w:val="Hyperlink"/>
            <w:rFonts w:ascii="Arial" w:hAnsi="Arial" w:cs="Arial"/>
            <w:b/>
            <w:bCs/>
            <w:i/>
            <w:iCs/>
            <w:sz w:val="20"/>
            <w:szCs w:val="20"/>
          </w:rPr>
          <w:t xml:space="preserve">Monogenic and </w:t>
        </w:r>
        <w:r w:rsidR="00A27FB2" w:rsidRPr="00A27FB2">
          <w:rPr>
            <w:rStyle w:val="Hyperlink"/>
            <w:rFonts w:ascii="Arial" w:hAnsi="Arial" w:cs="Arial"/>
            <w:b/>
            <w:bCs/>
            <w:i/>
            <w:iCs/>
            <w:sz w:val="20"/>
            <w:szCs w:val="20"/>
          </w:rPr>
          <w:t>p</w:t>
        </w:r>
        <w:r w:rsidRPr="00A27FB2">
          <w:rPr>
            <w:rStyle w:val="Hyperlink"/>
            <w:rFonts w:ascii="Arial" w:hAnsi="Arial" w:cs="Arial"/>
            <w:b/>
            <w:bCs/>
            <w:i/>
            <w:iCs/>
            <w:sz w:val="20"/>
            <w:szCs w:val="20"/>
          </w:rPr>
          <w:t xml:space="preserve">olygenic </w:t>
        </w:r>
        <w:r w:rsidR="00A27FB2" w:rsidRPr="00A27FB2">
          <w:rPr>
            <w:rStyle w:val="Hyperlink"/>
            <w:rFonts w:ascii="Arial" w:hAnsi="Arial" w:cs="Arial"/>
            <w:b/>
            <w:bCs/>
            <w:i/>
            <w:iCs/>
            <w:sz w:val="20"/>
            <w:szCs w:val="20"/>
          </w:rPr>
          <w:t>c</w:t>
        </w:r>
        <w:r w:rsidRPr="00A27FB2">
          <w:rPr>
            <w:rStyle w:val="Hyperlink"/>
            <w:rFonts w:ascii="Arial" w:hAnsi="Arial" w:cs="Arial"/>
            <w:b/>
            <w:bCs/>
            <w:i/>
            <w:iCs/>
            <w:sz w:val="20"/>
            <w:szCs w:val="20"/>
          </w:rPr>
          <w:t xml:space="preserve">ontributions to QTc </w:t>
        </w:r>
        <w:r w:rsidR="00A27FB2" w:rsidRPr="00A27FB2">
          <w:rPr>
            <w:rStyle w:val="Hyperlink"/>
            <w:rFonts w:ascii="Arial" w:hAnsi="Arial" w:cs="Arial"/>
            <w:b/>
            <w:bCs/>
            <w:i/>
            <w:iCs/>
            <w:sz w:val="20"/>
            <w:szCs w:val="20"/>
          </w:rPr>
          <w:t>p</w:t>
        </w:r>
        <w:r w:rsidRPr="00A27FB2">
          <w:rPr>
            <w:rStyle w:val="Hyperlink"/>
            <w:rFonts w:ascii="Arial" w:hAnsi="Arial" w:cs="Arial"/>
            <w:b/>
            <w:bCs/>
            <w:i/>
            <w:iCs/>
            <w:sz w:val="20"/>
            <w:szCs w:val="20"/>
          </w:rPr>
          <w:t xml:space="preserve">rolongation in the </w:t>
        </w:r>
        <w:r w:rsidR="00A27FB2" w:rsidRPr="00A27FB2">
          <w:rPr>
            <w:rStyle w:val="Hyperlink"/>
            <w:rFonts w:ascii="Arial" w:hAnsi="Arial" w:cs="Arial"/>
            <w:b/>
            <w:bCs/>
            <w:i/>
            <w:iCs/>
            <w:sz w:val="20"/>
            <w:szCs w:val="20"/>
          </w:rPr>
          <w:t>p</w:t>
        </w:r>
        <w:r w:rsidRPr="00A27FB2">
          <w:rPr>
            <w:rStyle w:val="Hyperlink"/>
            <w:rFonts w:ascii="Arial" w:hAnsi="Arial" w:cs="Arial"/>
            <w:b/>
            <w:bCs/>
            <w:i/>
            <w:iCs/>
            <w:sz w:val="20"/>
            <w:szCs w:val="20"/>
          </w:rPr>
          <w:t>opulation</w:t>
        </w:r>
        <w:r w:rsidRPr="006865EB">
          <w:rPr>
            <w:rStyle w:val="Hyperlink"/>
            <w:rFonts w:ascii="Arial" w:hAnsi="Arial" w:cs="Arial"/>
            <w:b/>
            <w:bCs/>
            <w:i/>
            <w:iCs/>
            <w:sz w:val="20"/>
            <w:szCs w:val="20"/>
            <w:u w:val="none"/>
          </w:rPr>
          <w:t>.</w:t>
        </w:r>
        <w:r w:rsidRPr="006865EB">
          <w:rPr>
            <w:rStyle w:val="Hyperlink"/>
            <w:rFonts w:ascii="Arial" w:hAnsi="Arial" w:cs="Arial"/>
            <w:b/>
            <w:bCs/>
            <w:sz w:val="20"/>
            <w:szCs w:val="20"/>
            <w:u w:val="none"/>
          </w:rPr>
          <w:t xml:space="preserve"> </w:t>
        </w:r>
      </w:hyperlink>
      <w:bookmarkEnd w:id="14"/>
      <w:r w:rsidR="006865EB" w:rsidRPr="009F7B00">
        <w:rPr>
          <w:rStyle w:val="docsum-journal-citation"/>
          <w:rFonts w:ascii="Arial" w:hAnsi="Arial" w:cs="Arial"/>
          <w:sz w:val="20"/>
          <w:szCs w:val="20"/>
        </w:rPr>
        <w:t xml:space="preserve">Circulation </w:t>
      </w:r>
      <w:r w:rsidR="006865EB" w:rsidRPr="00B1728D">
        <w:rPr>
          <w:rStyle w:val="docsum-pmid"/>
          <w:rFonts w:ascii="Arial" w:hAnsi="Arial" w:cs="Arial"/>
          <w:sz w:val="20"/>
          <w:szCs w:val="20"/>
        </w:rPr>
        <w:t>2022 May 17</w:t>
      </w:r>
      <w:r w:rsidR="006865EB">
        <w:rPr>
          <w:rStyle w:val="docsum-pmid"/>
          <w:rFonts w:ascii="Arial" w:hAnsi="Arial" w:cs="Arial"/>
          <w:sz w:val="20"/>
          <w:szCs w:val="20"/>
        </w:rPr>
        <w:t xml:space="preserve">. Vol. </w:t>
      </w:r>
      <w:r w:rsidR="006865EB" w:rsidRPr="00B1728D">
        <w:rPr>
          <w:rStyle w:val="docsum-pmid"/>
          <w:rFonts w:ascii="Arial" w:hAnsi="Arial" w:cs="Arial"/>
          <w:sz w:val="20"/>
          <w:szCs w:val="20"/>
        </w:rPr>
        <w:t>145</w:t>
      </w:r>
      <w:r w:rsidR="006865EB">
        <w:rPr>
          <w:rStyle w:val="docsum-pmid"/>
          <w:rFonts w:ascii="Arial" w:hAnsi="Arial" w:cs="Arial"/>
          <w:sz w:val="20"/>
          <w:szCs w:val="20"/>
        </w:rPr>
        <w:t xml:space="preserve">, issue </w:t>
      </w:r>
      <w:r w:rsidR="006865EB" w:rsidRPr="00B1728D">
        <w:rPr>
          <w:rStyle w:val="docsum-pmid"/>
          <w:rFonts w:ascii="Arial" w:hAnsi="Arial" w:cs="Arial"/>
          <w:sz w:val="20"/>
          <w:szCs w:val="20"/>
        </w:rPr>
        <w:t>20</w:t>
      </w:r>
      <w:r w:rsidR="006865EB">
        <w:rPr>
          <w:rStyle w:val="docsum-pmid"/>
          <w:rFonts w:ascii="Arial" w:hAnsi="Arial" w:cs="Arial"/>
          <w:sz w:val="20"/>
          <w:szCs w:val="20"/>
        </w:rPr>
        <w:t xml:space="preserve">, pp. </w:t>
      </w:r>
      <w:r w:rsidR="006865EB" w:rsidRPr="00B1728D">
        <w:rPr>
          <w:rStyle w:val="docsum-pmid"/>
          <w:rFonts w:ascii="Arial" w:hAnsi="Arial" w:cs="Arial"/>
          <w:sz w:val="20"/>
          <w:szCs w:val="20"/>
        </w:rPr>
        <w:t>1524-1533 PM</w:t>
      </w:r>
      <w:r w:rsidR="006865EB" w:rsidRPr="009F7B00">
        <w:rPr>
          <w:rStyle w:val="citation-part"/>
          <w:rFonts w:ascii="Arial" w:hAnsi="Arial" w:cs="Arial"/>
          <w:sz w:val="20"/>
          <w:szCs w:val="20"/>
        </w:rPr>
        <w:t xml:space="preserve">: </w:t>
      </w:r>
      <w:r w:rsidR="006865EB" w:rsidRPr="009F7B00">
        <w:rPr>
          <w:rStyle w:val="docsum-pmid"/>
          <w:rFonts w:ascii="Arial" w:hAnsi="Arial" w:cs="Arial"/>
          <w:sz w:val="20"/>
          <w:szCs w:val="20"/>
        </w:rPr>
        <w:t>35389749</w:t>
      </w:r>
      <w:r w:rsidR="006865EB">
        <w:rPr>
          <w:rStyle w:val="docsum-pmid"/>
          <w:rFonts w:ascii="Arial" w:hAnsi="Arial" w:cs="Arial"/>
          <w:sz w:val="20"/>
          <w:szCs w:val="20"/>
        </w:rPr>
        <w:t xml:space="preserve">. </w:t>
      </w:r>
      <w:r w:rsidR="006865EB" w:rsidRPr="009A2F72">
        <w:rPr>
          <w:rStyle w:val="docsum-pmid"/>
          <w:rFonts w:ascii="Arial" w:hAnsi="Arial" w:cs="Arial"/>
          <w:sz w:val="20"/>
          <w:szCs w:val="20"/>
        </w:rPr>
        <w:t>PMC9117504.</w:t>
      </w:r>
    </w:p>
    <w:p w14:paraId="72D56767" w14:textId="77777777" w:rsidR="002502BB" w:rsidRPr="009F7B00" w:rsidRDefault="002502BB" w:rsidP="002502BB">
      <w:pPr>
        <w:spacing w:after="0" w:line="240" w:lineRule="auto"/>
        <w:rPr>
          <w:rFonts w:ascii="Arial" w:hAnsi="Arial" w:cs="Arial"/>
          <w:sz w:val="20"/>
          <w:szCs w:val="20"/>
        </w:rPr>
      </w:pPr>
    </w:p>
    <w:p w14:paraId="75D0DA03" w14:textId="5C8478B1" w:rsidR="00D21AA3" w:rsidRDefault="00D21AA3" w:rsidP="00D21AA3">
      <w:pPr>
        <w:rPr>
          <w:rFonts w:ascii="Arial" w:hAnsi="Arial" w:cs="Arial"/>
          <w:sz w:val="20"/>
          <w:szCs w:val="20"/>
        </w:rPr>
      </w:pPr>
      <w:r w:rsidRPr="009F7B00">
        <w:rPr>
          <w:rStyle w:val="docsum-authors"/>
          <w:rFonts w:ascii="Arial" w:hAnsi="Arial" w:cs="Arial"/>
          <w:sz w:val="20"/>
          <w:szCs w:val="20"/>
        </w:rPr>
        <w:t xml:space="preserve">Neupane A, Lenny B, </w:t>
      </w:r>
      <w:proofErr w:type="spellStart"/>
      <w:r w:rsidRPr="009F7B00">
        <w:rPr>
          <w:rStyle w:val="docsum-authors"/>
          <w:rFonts w:ascii="Arial" w:hAnsi="Arial" w:cs="Arial"/>
          <w:sz w:val="20"/>
          <w:szCs w:val="20"/>
        </w:rPr>
        <w:t>Budde</w:t>
      </w:r>
      <w:proofErr w:type="spellEnd"/>
      <w:r w:rsidRPr="009F7B00">
        <w:rPr>
          <w:rStyle w:val="docsum-authors"/>
          <w:rFonts w:ascii="Arial" w:hAnsi="Arial" w:cs="Arial"/>
          <w:sz w:val="20"/>
          <w:szCs w:val="20"/>
        </w:rPr>
        <w:t xml:space="preserve"> JP, Wang F, Norton J, Morris JC; NIA-LOAD family study group, NCRAD, the ADSP project, </w:t>
      </w:r>
      <w:proofErr w:type="spellStart"/>
      <w:r w:rsidRPr="009F7B00">
        <w:rPr>
          <w:rStyle w:val="docsum-authors"/>
          <w:rFonts w:ascii="Arial" w:hAnsi="Arial" w:cs="Arial"/>
          <w:sz w:val="20"/>
          <w:szCs w:val="20"/>
        </w:rPr>
        <w:t>Cruchaga</w:t>
      </w:r>
      <w:proofErr w:type="spellEnd"/>
      <w:r w:rsidRPr="009F7B00">
        <w:rPr>
          <w:rStyle w:val="docsum-authors"/>
          <w:rFonts w:ascii="Arial" w:hAnsi="Arial" w:cs="Arial"/>
          <w:sz w:val="20"/>
          <w:szCs w:val="20"/>
        </w:rPr>
        <w:t xml:space="preserve"> C, Fernández MV.</w:t>
      </w:r>
      <w:r w:rsidRPr="009F7B00">
        <w:rPr>
          <w:rFonts w:ascii="Arial" w:hAnsi="Arial" w:cs="Arial"/>
          <w:sz w:val="20"/>
          <w:szCs w:val="20"/>
        </w:rPr>
        <w:t xml:space="preserve"> </w:t>
      </w:r>
      <w:hyperlink r:id="rId105" w:history="1">
        <w:r w:rsidRPr="00A27FB2">
          <w:rPr>
            <w:rStyle w:val="Hyperlink"/>
            <w:rFonts w:ascii="Arial" w:hAnsi="Arial" w:cs="Arial"/>
            <w:b/>
            <w:bCs/>
            <w:i/>
            <w:iCs/>
            <w:sz w:val="20"/>
            <w:szCs w:val="20"/>
          </w:rPr>
          <w:t>Replication study of AD-associated rare variants</w:t>
        </w:r>
      </w:hyperlink>
      <w:r w:rsidRPr="00A27FB2">
        <w:rPr>
          <w:rFonts w:ascii="Arial" w:hAnsi="Arial" w:cs="Arial"/>
          <w:b/>
          <w:bCs/>
          <w:sz w:val="20"/>
          <w:szCs w:val="20"/>
        </w:rPr>
        <w:t>.</w:t>
      </w:r>
      <w:r w:rsidRPr="009F7B00">
        <w:rPr>
          <w:rFonts w:ascii="Arial" w:hAnsi="Arial" w:cs="Arial"/>
          <w:sz w:val="20"/>
          <w:szCs w:val="20"/>
        </w:rPr>
        <w:t xml:space="preserve"> </w:t>
      </w:r>
      <w:proofErr w:type="spellStart"/>
      <w:r w:rsidRPr="009F7B00">
        <w:rPr>
          <w:rStyle w:val="docsum-journal-citation"/>
          <w:rFonts w:ascii="Arial" w:hAnsi="Arial" w:cs="Arial"/>
          <w:sz w:val="20"/>
          <w:szCs w:val="20"/>
        </w:rPr>
        <w:t>Alzheimers</w:t>
      </w:r>
      <w:proofErr w:type="spellEnd"/>
      <w:r w:rsidRPr="009F7B00">
        <w:rPr>
          <w:rStyle w:val="docsum-journal-citation"/>
          <w:rFonts w:ascii="Arial" w:hAnsi="Arial" w:cs="Arial"/>
          <w:sz w:val="20"/>
          <w:szCs w:val="20"/>
        </w:rPr>
        <w:t xml:space="preserve"> Dement. 2022 Apr</w:t>
      </w:r>
      <w:r>
        <w:rPr>
          <w:rStyle w:val="docsum-journal-citation"/>
          <w:rFonts w:ascii="Arial" w:hAnsi="Arial" w:cs="Arial"/>
          <w:sz w:val="20"/>
          <w:szCs w:val="20"/>
        </w:rPr>
        <w:t xml:space="preserve">. Vol. </w:t>
      </w:r>
      <w:r w:rsidRPr="009F7B00">
        <w:rPr>
          <w:rStyle w:val="docsum-journal-citation"/>
          <w:rFonts w:ascii="Arial" w:hAnsi="Arial" w:cs="Arial"/>
          <w:sz w:val="20"/>
          <w:szCs w:val="20"/>
        </w:rPr>
        <w:t>18</w:t>
      </w:r>
      <w:r>
        <w:rPr>
          <w:rStyle w:val="docsum-journal-citation"/>
          <w:rFonts w:ascii="Arial" w:hAnsi="Arial" w:cs="Arial"/>
          <w:sz w:val="20"/>
          <w:szCs w:val="20"/>
        </w:rPr>
        <w:t xml:space="preserve">, issue </w:t>
      </w:r>
      <w:r w:rsidRPr="009F7B00">
        <w:rPr>
          <w:rStyle w:val="docsum-journal-citation"/>
          <w:rFonts w:ascii="Arial" w:hAnsi="Arial" w:cs="Arial"/>
          <w:sz w:val="20"/>
          <w:szCs w:val="20"/>
        </w:rPr>
        <w:t>4</w:t>
      </w:r>
      <w:r>
        <w:rPr>
          <w:rStyle w:val="docsum-journal-citation"/>
          <w:rFonts w:ascii="Arial" w:hAnsi="Arial" w:cs="Arial"/>
          <w:sz w:val="20"/>
          <w:szCs w:val="20"/>
        </w:rPr>
        <w:t xml:space="preserve">, pp. </w:t>
      </w:r>
      <w:r w:rsidRPr="009F7B00">
        <w:rPr>
          <w:rStyle w:val="docsum-journal-citation"/>
          <w:rFonts w:ascii="Arial" w:hAnsi="Arial" w:cs="Arial"/>
          <w:sz w:val="20"/>
          <w:szCs w:val="20"/>
        </w:rPr>
        <w:t>858-862</w:t>
      </w:r>
      <w:r>
        <w:rPr>
          <w:rStyle w:val="docsum-journal-citation"/>
          <w:rFonts w:ascii="Arial" w:hAnsi="Arial" w:cs="Arial"/>
          <w:sz w:val="20"/>
          <w:szCs w:val="20"/>
        </w:rPr>
        <w:t xml:space="preserve">. </w:t>
      </w:r>
      <w:r w:rsidRPr="009F7B00">
        <w:rPr>
          <w:rStyle w:val="docsum-journal-citation"/>
          <w:rFonts w:ascii="Arial" w:hAnsi="Arial" w:cs="Arial"/>
          <w:sz w:val="20"/>
          <w:szCs w:val="20"/>
        </w:rPr>
        <w:t>Feb 1.</w:t>
      </w:r>
      <w:r w:rsidRPr="009F7B00">
        <w:rPr>
          <w:rFonts w:ascii="Arial" w:hAnsi="Arial" w:cs="Arial"/>
          <w:sz w:val="20"/>
          <w:szCs w:val="20"/>
        </w:rPr>
        <w:t xml:space="preserve"> </w:t>
      </w:r>
      <w:r w:rsidRPr="009F7B00">
        <w:rPr>
          <w:rStyle w:val="citation-part"/>
          <w:rFonts w:ascii="Arial" w:hAnsi="Arial" w:cs="Arial"/>
          <w:sz w:val="20"/>
          <w:szCs w:val="20"/>
        </w:rPr>
        <w:t xml:space="preserve">PM: </w:t>
      </w:r>
      <w:r w:rsidRPr="009F7B00">
        <w:rPr>
          <w:rStyle w:val="docsum-pmid"/>
          <w:rFonts w:ascii="Arial" w:hAnsi="Arial" w:cs="Arial"/>
          <w:sz w:val="20"/>
          <w:szCs w:val="20"/>
        </w:rPr>
        <w:t xml:space="preserve">35103389. </w:t>
      </w:r>
      <w:r w:rsidRPr="00D21AA3">
        <w:rPr>
          <w:rStyle w:val="Strong"/>
          <w:rFonts w:ascii="Arial" w:hAnsi="Arial" w:cs="Arial"/>
          <w:b w:val="0"/>
          <w:bCs w:val="0"/>
          <w:sz w:val="20"/>
          <w:szCs w:val="20"/>
        </w:rPr>
        <w:t>PMC8986593.</w:t>
      </w:r>
      <w:r w:rsidRPr="009F7B00">
        <w:rPr>
          <w:rFonts w:ascii="Arial" w:hAnsi="Arial" w:cs="Arial"/>
          <w:sz w:val="20"/>
          <w:szCs w:val="20"/>
        </w:rPr>
        <w:t xml:space="preserve"> </w:t>
      </w:r>
    </w:p>
    <w:p w14:paraId="5EE3DE94" w14:textId="7FD4EEEB" w:rsidR="00B25CB4" w:rsidRDefault="00B25CB4" w:rsidP="00B25CB4">
      <w:pPr>
        <w:spacing w:after="0" w:line="240" w:lineRule="auto"/>
        <w:rPr>
          <w:rStyle w:val="identifier"/>
          <w:rFonts w:ascii="Arial" w:hAnsi="Arial" w:cs="Arial"/>
          <w:sz w:val="20"/>
          <w:szCs w:val="20"/>
        </w:rPr>
      </w:pPr>
      <w:r w:rsidRPr="005451E9">
        <w:rPr>
          <w:rStyle w:val="docsum-authors"/>
          <w:rFonts w:ascii="Arial" w:hAnsi="Arial" w:cs="Arial"/>
          <w:sz w:val="20"/>
          <w:szCs w:val="20"/>
        </w:rPr>
        <w:t>Njoroge JN, Tressel W, Biggs ML, Matsumoto AM, Smith NL, Rosenberg E, Hirsch CH, Gottdiener JS, Mukamal KJ, Kizer JR.</w:t>
      </w:r>
      <w:r w:rsidRPr="005451E9">
        <w:rPr>
          <w:rFonts w:ascii="Arial" w:hAnsi="Arial" w:cs="Arial"/>
          <w:sz w:val="20"/>
          <w:szCs w:val="20"/>
        </w:rPr>
        <w:t xml:space="preserve"> </w:t>
      </w:r>
      <w:hyperlink r:id="rId106" w:history="1">
        <w:r w:rsidRPr="0033357B">
          <w:rPr>
            <w:rStyle w:val="Hyperlink"/>
            <w:rFonts w:ascii="Arial" w:hAnsi="Arial" w:cs="Arial"/>
            <w:b/>
            <w:bCs/>
            <w:i/>
            <w:iCs/>
            <w:sz w:val="20"/>
            <w:szCs w:val="20"/>
          </w:rPr>
          <w:t xml:space="preserve">Circulating </w:t>
        </w:r>
        <w:r>
          <w:rPr>
            <w:rStyle w:val="Hyperlink"/>
            <w:rFonts w:ascii="Arial" w:hAnsi="Arial" w:cs="Arial"/>
            <w:b/>
            <w:bCs/>
            <w:i/>
            <w:iCs/>
            <w:sz w:val="20"/>
            <w:szCs w:val="20"/>
          </w:rPr>
          <w:t>a</w:t>
        </w:r>
        <w:r w:rsidRPr="0033357B">
          <w:rPr>
            <w:rStyle w:val="Hyperlink"/>
            <w:rFonts w:ascii="Arial" w:hAnsi="Arial" w:cs="Arial"/>
            <w:b/>
            <w:bCs/>
            <w:i/>
            <w:iCs/>
            <w:sz w:val="20"/>
            <w:szCs w:val="20"/>
          </w:rPr>
          <w:t xml:space="preserve">ndrogen </w:t>
        </w:r>
        <w:r>
          <w:rPr>
            <w:rStyle w:val="Hyperlink"/>
            <w:rFonts w:ascii="Arial" w:hAnsi="Arial" w:cs="Arial"/>
            <w:b/>
            <w:bCs/>
            <w:i/>
            <w:iCs/>
            <w:sz w:val="20"/>
            <w:szCs w:val="20"/>
          </w:rPr>
          <w:t>c</w:t>
        </w:r>
        <w:r w:rsidRPr="0033357B">
          <w:rPr>
            <w:rStyle w:val="Hyperlink"/>
            <w:rFonts w:ascii="Arial" w:hAnsi="Arial" w:cs="Arial"/>
            <w:b/>
            <w:bCs/>
            <w:i/>
            <w:iCs/>
            <w:sz w:val="20"/>
            <w:szCs w:val="20"/>
          </w:rPr>
          <w:t xml:space="preserve">oncentrations and </w:t>
        </w:r>
        <w:r>
          <w:rPr>
            <w:rStyle w:val="Hyperlink"/>
            <w:rFonts w:ascii="Arial" w:hAnsi="Arial" w:cs="Arial"/>
            <w:b/>
            <w:bCs/>
            <w:i/>
            <w:iCs/>
            <w:sz w:val="20"/>
            <w:szCs w:val="20"/>
          </w:rPr>
          <w:t>r</w:t>
        </w:r>
        <w:r w:rsidRPr="0033357B">
          <w:rPr>
            <w:rStyle w:val="Hyperlink"/>
            <w:rFonts w:ascii="Arial" w:hAnsi="Arial" w:cs="Arial"/>
            <w:b/>
            <w:bCs/>
            <w:i/>
            <w:iCs/>
            <w:sz w:val="20"/>
            <w:szCs w:val="20"/>
          </w:rPr>
          <w:t xml:space="preserve">isk of </w:t>
        </w:r>
        <w:r>
          <w:rPr>
            <w:rStyle w:val="Hyperlink"/>
            <w:rFonts w:ascii="Arial" w:hAnsi="Arial" w:cs="Arial"/>
            <w:b/>
            <w:bCs/>
            <w:i/>
            <w:iCs/>
            <w:sz w:val="20"/>
            <w:szCs w:val="20"/>
          </w:rPr>
          <w:t>i</w:t>
        </w:r>
        <w:r w:rsidRPr="0033357B">
          <w:rPr>
            <w:rStyle w:val="Hyperlink"/>
            <w:rFonts w:ascii="Arial" w:hAnsi="Arial" w:cs="Arial"/>
            <w:b/>
            <w:bCs/>
            <w:i/>
            <w:iCs/>
            <w:sz w:val="20"/>
            <w:szCs w:val="20"/>
          </w:rPr>
          <w:t xml:space="preserve">ncident </w:t>
        </w:r>
        <w:r>
          <w:rPr>
            <w:rStyle w:val="Hyperlink"/>
            <w:rFonts w:ascii="Arial" w:hAnsi="Arial" w:cs="Arial"/>
            <w:b/>
            <w:bCs/>
            <w:i/>
            <w:iCs/>
            <w:sz w:val="20"/>
            <w:szCs w:val="20"/>
          </w:rPr>
          <w:t>h</w:t>
        </w:r>
        <w:r w:rsidRPr="0033357B">
          <w:rPr>
            <w:rStyle w:val="Hyperlink"/>
            <w:rFonts w:ascii="Arial" w:hAnsi="Arial" w:cs="Arial"/>
            <w:b/>
            <w:bCs/>
            <w:i/>
            <w:iCs/>
            <w:sz w:val="20"/>
            <w:szCs w:val="20"/>
          </w:rPr>
          <w:t xml:space="preserve">eart </w:t>
        </w:r>
        <w:r>
          <w:rPr>
            <w:rStyle w:val="Hyperlink"/>
            <w:rFonts w:ascii="Arial" w:hAnsi="Arial" w:cs="Arial"/>
            <w:b/>
            <w:bCs/>
            <w:i/>
            <w:iCs/>
            <w:sz w:val="20"/>
            <w:szCs w:val="20"/>
          </w:rPr>
          <w:t>f</w:t>
        </w:r>
        <w:r w:rsidRPr="0033357B">
          <w:rPr>
            <w:rStyle w:val="Hyperlink"/>
            <w:rFonts w:ascii="Arial" w:hAnsi="Arial" w:cs="Arial"/>
            <w:b/>
            <w:bCs/>
            <w:i/>
            <w:iCs/>
            <w:sz w:val="20"/>
            <w:szCs w:val="20"/>
          </w:rPr>
          <w:t xml:space="preserve">ailure in </w:t>
        </w:r>
        <w:r>
          <w:rPr>
            <w:rStyle w:val="Hyperlink"/>
            <w:rFonts w:ascii="Arial" w:hAnsi="Arial" w:cs="Arial"/>
            <w:b/>
            <w:bCs/>
            <w:i/>
            <w:iCs/>
            <w:sz w:val="20"/>
            <w:szCs w:val="20"/>
          </w:rPr>
          <w:t>o</w:t>
        </w:r>
        <w:r w:rsidRPr="0033357B">
          <w:rPr>
            <w:rStyle w:val="Hyperlink"/>
            <w:rFonts w:ascii="Arial" w:hAnsi="Arial" w:cs="Arial"/>
            <w:b/>
            <w:bCs/>
            <w:i/>
            <w:iCs/>
            <w:sz w:val="20"/>
            <w:szCs w:val="20"/>
          </w:rPr>
          <w:t xml:space="preserve">lder </w:t>
        </w:r>
        <w:r>
          <w:rPr>
            <w:rStyle w:val="Hyperlink"/>
            <w:rFonts w:ascii="Arial" w:hAnsi="Arial" w:cs="Arial"/>
            <w:b/>
            <w:bCs/>
            <w:i/>
            <w:iCs/>
            <w:sz w:val="20"/>
            <w:szCs w:val="20"/>
          </w:rPr>
          <w:t>m</w:t>
        </w:r>
        <w:r w:rsidRPr="0033357B">
          <w:rPr>
            <w:rStyle w:val="Hyperlink"/>
            <w:rFonts w:ascii="Arial" w:hAnsi="Arial" w:cs="Arial"/>
            <w:b/>
            <w:bCs/>
            <w:i/>
            <w:iCs/>
            <w:sz w:val="20"/>
            <w:szCs w:val="20"/>
          </w:rPr>
          <w:t xml:space="preserve">en: </w:t>
        </w:r>
        <w:r>
          <w:rPr>
            <w:rStyle w:val="Hyperlink"/>
            <w:rFonts w:ascii="Arial" w:hAnsi="Arial" w:cs="Arial"/>
            <w:b/>
            <w:bCs/>
            <w:i/>
            <w:iCs/>
            <w:sz w:val="20"/>
            <w:szCs w:val="20"/>
          </w:rPr>
          <w:t>t</w:t>
        </w:r>
        <w:r w:rsidRPr="0033357B">
          <w:rPr>
            <w:rStyle w:val="Hyperlink"/>
            <w:rFonts w:ascii="Arial" w:hAnsi="Arial" w:cs="Arial"/>
            <w:b/>
            <w:bCs/>
            <w:i/>
            <w:iCs/>
            <w:sz w:val="20"/>
            <w:szCs w:val="20"/>
          </w:rPr>
          <w:t>he Cardiovascular Health Study.</w:t>
        </w:r>
        <w:r w:rsidRPr="0033357B">
          <w:rPr>
            <w:rStyle w:val="Hyperlink"/>
            <w:rFonts w:ascii="Arial" w:hAnsi="Arial" w:cs="Arial"/>
            <w:sz w:val="20"/>
            <w:szCs w:val="20"/>
            <w:u w:val="none"/>
          </w:rPr>
          <w:t xml:space="preserve"> </w:t>
        </w:r>
      </w:hyperlink>
      <w:r w:rsidRPr="005451E9">
        <w:rPr>
          <w:rStyle w:val="docsum-journal-citation"/>
          <w:rFonts w:ascii="Arial" w:hAnsi="Arial" w:cs="Arial"/>
          <w:sz w:val="20"/>
          <w:szCs w:val="20"/>
        </w:rPr>
        <w:t>J Am Heart Assoc. 2022 Nov</w:t>
      </w:r>
      <w:r>
        <w:rPr>
          <w:rStyle w:val="docsum-journal-citation"/>
          <w:rFonts w:ascii="Arial" w:hAnsi="Arial" w:cs="Arial"/>
          <w:sz w:val="20"/>
          <w:szCs w:val="20"/>
        </w:rPr>
        <w:t xml:space="preserve">. Vol. </w:t>
      </w:r>
      <w:r w:rsidRPr="005451E9">
        <w:rPr>
          <w:rStyle w:val="docsum-journal-citation"/>
          <w:rFonts w:ascii="Arial" w:hAnsi="Arial" w:cs="Arial"/>
          <w:sz w:val="20"/>
          <w:szCs w:val="20"/>
        </w:rPr>
        <w:t>11</w:t>
      </w:r>
      <w:r>
        <w:rPr>
          <w:rStyle w:val="docsum-journal-citation"/>
          <w:rFonts w:ascii="Arial" w:hAnsi="Arial" w:cs="Arial"/>
          <w:sz w:val="20"/>
          <w:szCs w:val="20"/>
        </w:rPr>
        <w:t xml:space="preserve">, issue </w:t>
      </w:r>
      <w:r w:rsidRPr="005451E9">
        <w:rPr>
          <w:rStyle w:val="docsum-journal-citation"/>
          <w:rFonts w:ascii="Arial" w:hAnsi="Arial" w:cs="Arial"/>
          <w:sz w:val="20"/>
          <w:szCs w:val="20"/>
        </w:rPr>
        <w:t>21</w:t>
      </w:r>
      <w:r>
        <w:rPr>
          <w:rStyle w:val="docsum-journal-citation"/>
          <w:rFonts w:ascii="Arial" w:hAnsi="Arial" w:cs="Arial"/>
          <w:sz w:val="20"/>
          <w:szCs w:val="20"/>
        </w:rPr>
        <w:t xml:space="preserve">, p. </w:t>
      </w:r>
      <w:r w:rsidRPr="005451E9">
        <w:rPr>
          <w:rStyle w:val="docsum-journal-citation"/>
          <w:rFonts w:ascii="Arial" w:hAnsi="Arial" w:cs="Arial"/>
          <w:sz w:val="20"/>
          <w:szCs w:val="20"/>
        </w:rPr>
        <w:t xml:space="preserve">e026953. </w:t>
      </w:r>
      <w:r w:rsidRPr="005451E9">
        <w:rPr>
          <w:rStyle w:val="citation-part"/>
          <w:rFonts w:ascii="Arial" w:hAnsi="Arial" w:cs="Arial"/>
          <w:sz w:val="20"/>
          <w:szCs w:val="20"/>
        </w:rPr>
        <w:t xml:space="preserve">PM: </w:t>
      </w:r>
      <w:r w:rsidRPr="005451E9">
        <w:rPr>
          <w:rStyle w:val="docsum-pmid"/>
          <w:rFonts w:ascii="Arial" w:hAnsi="Arial" w:cs="Arial"/>
          <w:sz w:val="20"/>
          <w:szCs w:val="20"/>
        </w:rPr>
        <w:t>36285783.</w:t>
      </w:r>
      <w:r w:rsidRPr="005451E9">
        <w:rPr>
          <w:rFonts w:ascii="Arial" w:hAnsi="Arial" w:cs="Arial"/>
          <w:sz w:val="20"/>
          <w:szCs w:val="20"/>
        </w:rPr>
        <w:t xml:space="preserve"> </w:t>
      </w:r>
      <w:hyperlink r:id="rId107" w:tgtFrame="_blank" w:history="1">
        <w:r w:rsidRPr="0033357B">
          <w:rPr>
            <w:rStyle w:val="docsum-journal-citation"/>
            <w:rFonts w:ascii="Arial" w:hAnsi="Arial" w:cs="Arial"/>
            <w:sz w:val="20"/>
            <w:szCs w:val="20"/>
          </w:rPr>
          <w:t>PMC9673636</w:t>
        </w:r>
      </w:hyperlink>
      <w:r w:rsidRPr="005451E9">
        <w:rPr>
          <w:rStyle w:val="identifier"/>
          <w:rFonts w:ascii="Arial" w:hAnsi="Arial" w:cs="Arial"/>
          <w:sz w:val="20"/>
          <w:szCs w:val="20"/>
        </w:rPr>
        <w:t>.</w:t>
      </w:r>
    </w:p>
    <w:p w14:paraId="26DEB751" w14:textId="77777777" w:rsidR="00B25CB4" w:rsidRDefault="00B25CB4" w:rsidP="00B25CB4">
      <w:pPr>
        <w:spacing w:after="0" w:line="240" w:lineRule="auto"/>
        <w:rPr>
          <w:rStyle w:val="identifier"/>
          <w:rFonts w:ascii="Arial" w:hAnsi="Arial" w:cs="Arial"/>
          <w:sz w:val="20"/>
          <w:szCs w:val="20"/>
        </w:rPr>
      </w:pPr>
    </w:p>
    <w:p w14:paraId="2E3439E5" w14:textId="78529F66" w:rsidR="00B25CB4" w:rsidRDefault="00B25CB4" w:rsidP="00B25CB4">
      <w:pPr>
        <w:spacing w:after="0" w:line="240" w:lineRule="auto"/>
        <w:rPr>
          <w:rFonts w:ascii="Arial" w:hAnsi="Arial" w:cs="Arial"/>
          <w:sz w:val="20"/>
          <w:szCs w:val="20"/>
        </w:rPr>
      </w:pPr>
      <w:bookmarkStart w:id="15" w:name="_Hlk126611911"/>
      <w:r w:rsidRPr="005451E9">
        <w:rPr>
          <w:rStyle w:val="docsum-authors"/>
          <w:rFonts w:ascii="Arial" w:hAnsi="Arial" w:cs="Arial"/>
          <w:sz w:val="20"/>
          <w:szCs w:val="20"/>
        </w:rPr>
        <w:t>Oesterle A, Buzkova P, Pellegrini C, Hirsch C, Tracy RP, Siscovick DS, Djousse L, Mukamal KJ, Kizer JR.</w:t>
      </w:r>
      <w:r w:rsidRPr="005451E9">
        <w:rPr>
          <w:rFonts w:ascii="Arial" w:hAnsi="Arial" w:cs="Arial"/>
          <w:sz w:val="20"/>
          <w:szCs w:val="20"/>
        </w:rPr>
        <w:t xml:space="preserve"> </w:t>
      </w:r>
      <w:hyperlink r:id="rId108" w:history="1">
        <w:r w:rsidRPr="0033357B">
          <w:rPr>
            <w:rStyle w:val="Hyperlink"/>
            <w:rFonts w:ascii="Arial" w:hAnsi="Arial" w:cs="Arial"/>
            <w:b/>
            <w:bCs/>
            <w:i/>
            <w:iCs/>
            <w:sz w:val="20"/>
            <w:szCs w:val="20"/>
          </w:rPr>
          <w:t xml:space="preserve">Fasting and </w:t>
        </w:r>
        <w:r>
          <w:rPr>
            <w:rStyle w:val="Hyperlink"/>
            <w:rFonts w:ascii="Arial" w:hAnsi="Arial" w:cs="Arial"/>
            <w:b/>
            <w:bCs/>
            <w:i/>
            <w:iCs/>
            <w:sz w:val="20"/>
            <w:szCs w:val="20"/>
          </w:rPr>
          <w:t>p</w:t>
        </w:r>
        <w:r w:rsidRPr="0033357B">
          <w:rPr>
            <w:rStyle w:val="Hyperlink"/>
            <w:rFonts w:ascii="Arial" w:hAnsi="Arial" w:cs="Arial"/>
            <w:b/>
            <w:bCs/>
            <w:i/>
            <w:iCs/>
            <w:sz w:val="20"/>
            <w:szCs w:val="20"/>
          </w:rPr>
          <w:t>ost-</w:t>
        </w:r>
        <w:r>
          <w:rPr>
            <w:rStyle w:val="Hyperlink"/>
            <w:rFonts w:ascii="Arial" w:hAnsi="Arial" w:cs="Arial"/>
            <w:b/>
            <w:bCs/>
            <w:i/>
            <w:iCs/>
            <w:sz w:val="20"/>
            <w:szCs w:val="20"/>
          </w:rPr>
          <w:t>l</w:t>
        </w:r>
        <w:r w:rsidRPr="0033357B">
          <w:rPr>
            <w:rStyle w:val="Hyperlink"/>
            <w:rFonts w:ascii="Arial" w:hAnsi="Arial" w:cs="Arial"/>
            <w:b/>
            <w:bCs/>
            <w:i/>
            <w:iCs/>
            <w:sz w:val="20"/>
            <w:szCs w:val="20"/>
          </w:rPr>
          <w:t xml:space="preserve">oad </w:t>
        </w:r>
        <w:r>
          <w:rPr>
            <w:rStyle w:val="Hyperlink"/>
            <w:rFonts w:ascii="Arial" w:hAnsi="Arial" w:cs="Arial"/>
            <w:b/>
            <w:bCs/>
            <w:i/>
            <w:iCs/>
            <w:sz w:val="20"/>
            <w:szCs w:val="20"/>
          </w:rPr>
          <w:t>g</w:t>
        </w:r>
        <w:r w:rsidRPr="0033357B">
          <w:rPr>
            <w:rStyle w:val="Hyperlink"/>
            <w:rFonts w:ascii="Arial" w:hAnsi="Arial" w:cs="Arial"/>
            <w:b/>
            <w:bCs/>
            <w:i/>
            <w:iCs/>
            <w:sz w:val="20"/>
            <w:szCs w:val="20"/>
          </w:rPr>
          <w:t xml:space="preserve">lucose and </w:t>
        </w:r>
        <w:r>
          <w:rPr>
            <w:rStyle w:val="Hyperlink"/>
            <w:rFonts w:ascii="Arial" w:hAnsi="Arial" w:cs="Arial"/>
            <w:b/>
            <w:bCs/>
            <w:i/>
            <w:iCs/>
            <w:sz w:val="20"/>
            <w:szCs w:val="20"/>
          </w:rPr>
          <w:t>n</w:t>
        </w:r>
        <w:r w:rsidRPr="0033357B">
          <w:rPr>
            <w:rStyle w:val="Hyperlink"/>
            <w:rFonts w:ascii="Arial" w:hAnsi="Arial" w:cs="Arial"/>
            <w:b/>
            <w:bCs/>
            <w:i/>
            <w:iCs/>
            <w:sz w:val="20"/>
            <w:szCs w:val="20"/>
          </w:rPr>
          <w:t>on-</w:t>
        </w:r>
        <w:r>
          <w:rPr>
            <w:rStyle w:val="Hyperlink"/>
            <w:rFonts w:ascii="Arial" w:hAnsi="Arial" w:cs="Arial"/>
            <w:b/>
            <w:bCs/>
            <w:i/>
            <w:iCs/>
            <w:sz w:val="20"/>
            <w:szCs w:val="20"/>
          </w:rPr>
          <w:t>e</w:t>
        </w:r>
        <w:r w:rsidRPr="0033357B">
          <w:rPr>
            <w:rStyle w:val="Hyperlink"/>
            <w:rFonts w:ascii="Arial" w:hAnsi="Arial" w:cs="Arial"/>
            <w:b/>
            <w:bCs/>
            <w:i/>
            <w:iCs/>
            <w:sz w:val="20"/>
            <w:szCs w:val="20"/>
          </w:rPr>
          <w:t xml:space="preserve">sterified </w:t>
        </w:r>
        <w:r>
          <w:rPr>
            <w:rStyle w:val="Hyperlink"/>
            <w:rFonts w:ascii="Arial" w:hAnsi="Arial" w:cs="Arial"/>
            <w:b/>
            <w:bCs/>
            <w:i/>
            <w:iCs/>
            <w:sz w:val="20"/>
            <w:szCs w:val="20"/>
          </w:rPr>
          <w:t>f</w:t>
        </w:r>
        <w:r w:rsidRPr="0033357B">
          <w:rPr>
            <w:rStyle w:val="Hyperlink"/>
            <w:rFonts w:ascii="Arial" w:hAnsi="Arial" w:cs="Arial"/>
            <w:b/>
            <w:bCs/>
            <w:i/>
            <w:iCs/>
            <w:sz w:val="20"/>
            <w:szCs w:val="20"/>
          </w:rPr>
          <w:t xml:space="preserve">atty </w:t>
        </w:r>
        <w:r>
          <w:rPr>
            <w:rStyle w:val="Hyperlink"/>
            <w:rFonts w:ascii="Arial" w:hAnsi="Arial" w:cs="Arial"/>
            <w:b/>
            <w:bCs/>
            <w:i/>
            <w:iCs/>
            <w:sz w:val="20"/>
            <w:szCs w:val="20"/>
          </w:rPr>
          <w:t>a</w:t>
        </w:r>
        <w:r w:rsidRPr="0033357B">
          <w:rPr>
            <w:rStyle w:val="Hyperlink"/>
            <w:rFonts w:ascii="Arial" w:hAnsi="Arial" w:cs="Arial"/>
            <w:b/>
            <w:bCs/>
            <w:i/>
            <w:iCs/>
            <w:sz w:val="20"/>
            <w:szCs w:val="20"/>
          </w:rPr>
          <w:t xml:space="preserve">cids and </w:t>
        </w:r>
        <w:r>
          <w:rPr>
            <w:rStyle w:val="Hyperlink"/>
            <w:rFonts w:ascii="Arial" w:hAnsi="Arial" w:cs="Arial"/>
            <w:b/>
            <w:bCs/>
            <w:i/>
            <w:iCs/>
            <w:sz w:val="20"/>
            <w:szCs w:val="20"/>
          </w:rPr>
          <w:t>r</w:t>
        </w:r>
        <w:r w:rsidRPr="0033357B">
          <w:rPr>
            <w:rStyle w:val="Hyperlink"/>
            <w:rFonts w:ascii="Arial" w:hAnsi="Arial" w:cs="Arial"/>
            <w:b/>
            <w:bCs/>
            <w:i/>
            <w:iCs/>
            <w:sz w:val="20"/>
            <w:szCs w:val="20"/>
          </w:rPr>
          <w:t xml:space="preserve">isk of </w:t>
        </w:r>
        <w:r>
          <w:rPr>
            <w:rStyle w:val="Hyperlink"/>
            <w:rFonts w:ascii="Arial" w:hAnsi="Arial" w:cs="Arial"/>
            <w:b/>
            <w:bCs/>
            <w:i/>
            <w:iCs/>
            <w:sz w:val="20"/>
            <w:szCs w:val="20"/>
          </w:rPr>
          <w:t>h</w:t>
        </w:r>
        <w:r w:rsidRPr="0033357B">
          <w:rPr>
            <w:rStyle w:val="Hyperlink"/>
            <w:rFonts w:ascii="Arial" w:hAnsi="Arial" w:cs="Arial"/>
            <w:b/>
            <w:bCs/>
            <w:i/>
            <w:iCs/>
            <w:sz w:val="20"/>
            <w:szCs w:val="20"/>
          </w:rPr>
          <w:t xml:space="preserve">eart </w:t>
        </w:r>
        <w:r>
          <w:rPr>
            <w:rStyle w:val="Hyperlink"/>
            <w:rFonts w:ascii="Arial" w:hAnsi="Arial" w:cs="Arial"/>
            <w:b/>
            <w:bCs/>
            <w:i/>
            <w:iCs/>
            <w:sz w:val="20"/>
            <w:szCs w:val="20"/>
          </w:rPr>
          <w:t>f</w:t>
        </w:r>
        <w:r w:rsidRPr="0033357B">
          <w:rPr>
            <w:rStyle w:val="Hyperlink"/>
            <w:rFonts w:ascii="Arial" w:hAnsi="Arial" w:cs="Arial"/>
            <w:b/>
            <w:bCs/>
            <w:i/>
            <w:iCs/>
            <w:sz w:val="20"/>
            <w:szCs w:val="20"/>
          </w:rPr>
          <w:t xml:space="preserve">ailure and its </w:t>
        </w:r>
        <w:r>
          <w:rPr>
            <w:rStyle w:val="Hyperlink"/>
            <w:rFonts w:ascii="Arial" w:hAnsi="Arial" w:cs="Arial"/>
            <w:b/>
            <w:bCs/>
            <w:i/>
            <w:iCs/>
            <w:sz w:val="20"/>
            <w:szCs w:val="20"/>
          </w:rPr>
          <w:t>s</w:t>
        </w:r>
        <w:r w:rsidRPr="0033357B">
          <w:rPr>
            <w:rStyle w:val="Hyperlink"/>
            <w:rFonts w:ascii="Arial" w:hAnsi="Arial" w:cs="Arial"/>
            <w:b/>
            <w:bCs/>
            <w:i/>
            <w:iCs/>
            <w:sz w:val="20"/>
            <w:szCs w:val="20"/>
          </w:rPr>
          <w:t xml:space="preserve">ubtypes in </w:t>
        </w:r>
        <w:r>
          <w:rPr>
            <w:rStyle w:val="Hyperlink"/>
            <w:rFonts w:ascii="Arial" w:hAnsi="Arial" w:cs="Arial"/>
            <w:b/>
            <w:bCs/>
            <w:i/>
            <w:iCs/>
            <w:sz w:val="20"/>
            <w:szCs w:val="20"/>
          </w:rPr>
          <w:t>o</w:t>
        </w:r>
        <w:r w:rsidRPr="0033357B">
          <w:rPr>
            <w:rStyle w:val="Hyperlink"/>
            <w:rFonts w:ascii="Arial" w:hAnsi="Arial" w:cs="Arial"/>
            <w:b/>
            <w:bCs/>
            <w:i/>
            <w:iCs/>
            <w:sz w:val="20"/>
            <w:szCs w:val="20"/>
          </w:rPr>
          <w:t xml:space="preserve">lder </w:t>
        </w:r>
        <w:r>
          <w:rPr>
            <w:rStyle w:val="Hyperlink"/>
            <w:rFonts w:ascii="Arial" w:hAnsi="Arial" w:cs="Arial"/>
            <w:b/>
            <w:bCs/>
            <w:i/>
            <w:iCs/>
            <w:sz w:val="20"/>
            <w:szCs w:val="20"/>
          </w:rPr>
          <w:t>a</w:t>
        </w:r>
        <w:r w:rsidRPr="0033357B">
          <w:rPr>
            <w:rStyle w:val="Hyperlink"/>
            <w:rFonts w:ascii="Arial" w:hAnsi="Arial" w:cs="Arial"/>
            <w:b/>
            <w:bCs/>
            <w:i/>
            <w:iCs/>
            <w:sz w:val="20"/>
            <w:szCs w:val="20"/>
          </w:rPr>
          <w:t>dults</w:t>
        </w:r>
        <w:r w:rsidRPr="0033357B">
          <w:rPr>
            <w:rStyle w:val="Hyperlink"/>
            <w:rFonts w:ascii="Arial" w:hAnsi="Arial" w:cs="Arial"/>
            <w:sz w:val="20"/>
            <w:szCs w:val="20"/>
            <w:u w:val="none"/>
          </w:rPr>
          <w:t xml:space="preserve">. </w:t>
        </w:r>
      </w:hyperlink>
      <w:r w:rsidRPr="005451E9">
        <w:rPr>
          <w:rStyle w:val="docsum-journal-citation"/>
          <w:rFonts w:ascii="Arial" w:hAnsi="Arial" w:cs="Arial"/>
          <w:sz w:val="20"/>
          <w:szCs w:val="20"/>
        </w:rPr>
        <w:t xml:space="preserve">J </w:t>
      </w:r>
      <w:proofErr w:type="spellStart"/>
      <w:r w:rsidRPr="005451E9">
        <w:rPr>
          <w:rStyle w:val="docsum-journal-citation"/>
          <w:rFonts w:ascii="Arial" w:hAnsi="Arial" w:cs="Arial"/>
          <w:sz w:val="20"/>
          <w:szCs w:val="20"/>
        </w:rPr>
        <w:t>Gerontol</w:t>
      </w:r>
      <w:proofErr w:type="spellEnd"/>
      <w:r w:rsidRPr="005451E9">
        <w:rPr>
          <w:rStyle w:val="docsum-journal-citation"/>
          <w:rFonts w:ascii="Arial" w:hAnsi="Arial" w:cs="Arial"/>
          <w:sz w:val="20"/>
          <w:szCs w:val="20"/>
        </w:rPr>
        <w:t xml:space="preserve"> </w:t>
      </w:r>
      <w:proofErr w:type="gramStart"/>
      <w:r w:rsidRPr="005451E9">
        <w:rPr>
          <w:rStyle w:val="docsum-journal-citation"/>
          <w:rFonts w:ascii="Arial" w:hAnsi="Arial" w:cs="Arial"/>
          <w:sz w:val="20"/>
          <w:szCs w:val="20"/>
        </w:rPr>
        <w:t>A</w:t>
      </w:r>
      <w:proofErr w:type="gramEnd"/>
      <w:r w:rsidRPr="005451E9">
        <w:rPr>
          <w:rStyle w:val="docsum-journal-citation"/>
          <w:rFonts w:ascii="Arial" w:hAnsi="Arial" w:cs="Arial"/>
          <w:sz w:val="20"/>
          <w:szCs w:val="20"/>
        </w:rPr>
        <w:t xml:space="preserve"> Biol Sci Med Sci. 2022 Nov 14</w:t>
      </w:r>
      <w:r>
        <w:rPr>
          <w:rStyle w:val="docsum-journal-citation"/>
          <w:rFonts w:ascii="Arial" w:hAnsi="Arial" w:cs="Arial"/>
          <w:sz w:val="20"/>
          <w:szCs w:val="20"/>
        </w:rPr>
        <w:t xml:space="preserve">. </w:t>
      </w:r>
      <w:r w:rsidRPr="005451E9">
        <w:rPr>
          <w:rStyle w:val="docsum-journal-citation"/>
          <w:rFonts w:ascii="Arial" w:hAnsi="Arial" w:cs="Arial"/>
          <w:sz w:val="20"/>
          <w:szCs w:val="20"/>
        </w:rPr>
        <w:t xml:space="preserve">glac229. </w:t>
      </w:r>
      <w:proofErr w:type="spellStart"/>
      <w:r w:rsidRPr="005451E9">
        <w:rPr>
          <w:rStyle w:val="docsum-journal-citation"/>
          <w:rFonts w:ascii="Arial" w:hAnsi="Arial" w:cs="Arial"/>
          <w:sz w:val="20"/>
          <w:szCs w:val="20"/>
        </w:rPr>
        <w:t>doi</w:t>
      </w:r>
      <w:proofErr w:type="spellEnd"/>
      <w:r w:rsidRPr="005451E9">
        <w:rPr>
          <w:rStyle w:val="docsum-journal-citation"/>
          <w:rFonts w:ascii="Arial" w:hAnsi="Arial" w:cs="Arial"/>
          <w:sz w:val="20"/>
          <w:szCs w:val="20"/>
        </w:rPr>
        <w:t>: 10.1093/</w:t>
      </w:r>
      <w:proofErr w:type="spellStart"/>
      <w:r w:rsidRPr="005451E9">
        <w:rPr>
          <w:rStyle w:val="docsum-journal-citation"/>
          <w:rFonts w:ascii="Arial" w:hAnsi="Arial" w:cs="Arial"/>
          <w:sz w:val="20"/>
          <w:szCs w:val="20"/>
        </w:rPr>
        <w:t>gerona</w:t>
      </w:r>
      <w:proofErr w:type="spellEnd"/>
      <w:r w:rsidRPr="005451E9">
        <w:rPr>
          <w:rStyle w:val="docsum-journal-citation"/>
          <w:rFonts w:ascii="Arial" w:hAnsi="Arial" w:cs="Arial"/>
          <w:sz w:val="20"/>
          <w:szCs w:val="20"/>
        </w:rPr>
        <w:t>/glac229. Online ahead of print.</w:t>
      </w:r>
      <w:r w:rsidRPr="005451E9">
        <w:rPr>
          <w:rFonts w:ascii="Arial" w:hAnsi="Arial" w:cs="Arial"/>
          <w:sz w:val="20"/>
          <w:szCs w:val="20"/>
        </w:rPr>
        <w:t xml:space="preserve"> </w:t>
      </w:r>
      <w:r w:rsidRPr="005451E9">
        <w:rPr>
          <w:rStyle w:val="citation-part"/>
          <w:rFonts w:ascii="Arial" w:hAnsi="Arial" w:cs="Arial"/>
          <w:sz w:val="20"/>
          <w:szCs w:val="20"/>
        </w:rPr>
        <w:t xml:space="preserve">PM: </w:t>
      </w:r>
      <w:r w:rsidRPr="005451E9">
        <w:rPr>
          <w:rStyle w:val="docsum-pmid"/>
          <w:rFonts w:ascii="Arial" w:hAnsi="Arial" w:cs="Arial"/>
          <w:sz w:val="20"/>
          <w:szCs w:val="20"/>
        </w:rPr>
        <w:t>36373954</w:t>
      </w:r>
      <w:r>
        <w:rPr>
          <w:rStyle w:val="docsum-pmid"/>
          <w:rFonts w:ascii="Arial" w:hAnsi="Arial" w:cs="Arial"/>
          <w:sz w:val="20"/>
          <w:szCs w:val="20"/>
        </w:rPr>
        <w:t>.</w:t>
      </w:r>
      <w:r w:rsidRPr="005451E9">
        <w:rPr>
          <w:rFonts w:ascii="Arial" w:hAnsi="Arial" w:cs="Arial"/>
          <w:sz w:val="20"/>
          <w:szCs w:val="20"/>
        </w:rPr>
        <w:t xml:space="preserve"> </w:t>
      </w:r>
      <w:r w:rsidR="00624CA6">
        <w:rPr>
          <w:rFonts w:ascii="Arial" w:hAnsi="Arial" w:cs="Arial"/>
          <w:sz w:val="20"/>
          <w:szCs w:val="20"/>
        </w:rPr>
        <w:t>PMC pending: NIH portfolio.</w:t>
      </w:r>
    </w:p>
    <w:bookmarkEnd w:id="15"/>
    <w:p w14:paraId="11E15498" w14:textId="77777777" w:rsidR="00B25CB4" w:rsidRDefault="00B25CB4" w:rsidP="00B25CB4">
      <w:pPr>
        <w:spacing w:after="0" w:line="240" w:lineRule="auto"/>
        <w:rPr>
          <w:rFonts w:ascii="Arial" w:hAnsi="Arial" w:cs="Arial"/>
          <w:sz w:val="20"/>
          <w:szCs w:val="20"/>
        </w:rPr>
      </w:pPr>
    </w:p>
    <w:p w14:paraId="161B3E5D" w14:textId="121494AC" w:rsidR="00B25CB4" w:rsidRDefault="00B25CB4" w:rsidP="00B25CB4">
      <w:pPr>
        <w:spacing w:after="0" w:line="240" w:lineRule="auto"/>
        <w:rPr>
          <w:rFonts w:ascii="Arial" w:hAnsi="Arial" w:cs="Arial"/>
          <w:sz w:val="20"/>
          <w:szCs w:val="20"/>
        </w:rPr>
      </w:pPr>
      <w:r w:rsidRPr="005451E9">
        <w:rPr>
          <w:rStyle w:val="docsum-authors"/>
          <w:rFonts w:ascii="Arial" w:hAnsi="Arial" w:cs="Arial"/>
          <w:sz w:val="20"/>
          <w:szCs w:val="20"/>
        </w:rPr>
        <w:t xml:space="preserve">Pan Y, Sun X, Mi X, Huang Z, Hsu Y, Hixson JE, </w:t>
      </w:r>
      <w:proofErr w:type="spellStart"/>
      <w:r w:rsidRPr="005451E9">
        <w:rPr>
          <w:rStyle w:val="docsum-authors"/>
          <w:rFonts w:ascii="Arial" w:hAnsi="Arial" w:cs="Arial"/>
          <w:sz w:val="20"/>
          <w:szCs w:val="20"/>
        </w:rPr>
        <w:t>Munzy</w:t>
      </w:r>
      <w:proofErr w:type="spellEnd"/>
      <w:r w:rsidRPr="005451E9">
        <w:rPr>
          <w:rStyle w:val="docsum-authors"/>
          <w:rFonts w:ascii="Arial" w:hAnsi="Arial" w:cs="Arial"/>
          <w:sz w:val="20"/>
          <w:szCs w:val="20"/>
        </w:rPr>
        <w:t xml:space="preserve"> D, Metcalf G, </w:t>
      </w:r>
      <w:proofErr w:type="spellStart"/>
      <w:r w:rsidRPr="005451E9">
        <w:rPr>
          <w:rStyle w:val="docsum-authors"/>
          <w:rFonts w:ascii="Arial" w:hAnsi="Arial" w:cs="Arial"/>
          <w:sz w:val="20"/>
          <w:szCs w:val="20"/>
        </w:rPr>
        <w:t>Franceschini</w:t>
      </w:r>
      <w:proofErr w:type="spellEnd"/>
      <w:r w:rsidRPr="005451E9">
        <w:rPr>
          <w:rStyle w:val="docsum-authors"/>
          <w:rFonts w:ascii="Arial" w:hAnsi="Arial" w:cs="Arial"/>
          <w:sz w:val="20"/>
          <w:szCs w:val="20"/>
        </w:rPr>
        <w:t xml:space="preserve"> N, Tin A, </w:t>
      </w:r>
      <w:proofErr w:type="spellStart"/>
      <w:r w:rsidRPr="005451E9">
        <w:rPr>
          <w:rStyle w:val="docsum-authors"/>
          <w:rFonts w:ascii="Arial" w:hAnsi="Arial" w:cs="Arial"/>
          <w:sz w:val="20"/>
          <w:szCs w:val="20"/>
        </w:rPr>
        <w:t>Köttgen</w:t>
      </w:r>
      <w:proofErr w:type="spellEnd"/>
      <w:r w:rsidRPr="005451E9">
        <w:rPr>
          <w:rStyle w:val="docsum-authors"/>
          <w:rFonts w:ascii="Arial" w:hAnsi="Arial" w:cs="Arial"/>
          <w:sz w:val="20"/>
          <w:szCs w:val="20"/>
        </w:rPr>
        <w:t xml:space="preserve"> A, Francis M; NHLBI Trans-Omics for Precision Medicine (</w:t>
      </w:r>
      <w:proofErr w:type="spellStart"/>
      <w:r w:rsidRPr="005451E9">
        <w:rPr>
          <w:rStyle w:val="docsum-authors"/>
          <w:rFonts w:ascii="Arial" w:hAnsi="Arial" w:cs="Arial"/>
          <w:sz w:val="20"/>
          <w:szCs w:val="20"/>
        </w:rPr>
        <w:t>TOPMed</w:t>
      </w:r>
      <w:proofErr w:type="spellEnd"/>
      <w:r w:rsidRPr="005451E9">
        <w:rPr>
          <w:rStyle w:val="docsum-authors"/>
          <w:rFonts w:ascii="Arial" w:hAnsi="Arial" w:cs="Arial"/>
          <w:sz w:val="20"/>
          <w:szCs w:val="20"/>
        </w:rPr>
        <w:t xml:space="preserve">) Consortium; </w:t>
      </w:r>
      <w:proofErr w:type="spellStart"/>
      <w:r w:rsidRPr="005451E9">
        <w:rPr>
          <w:rStyle w:val="docsum-authors"/>
          <w:rFonts w:ascii="Arial" w:hAnsi="Arial" w:cs="Arial"/>
          <w:sz w:val="20"/>
          <w:szCs w:val="20"/>
        </w:rPr>
        <w:t>TOPMed</w:t>
      </w:r>
      <w:proofErr w:type="spellEnd"/>
      <w:r w:rsidRPr="005451E9">
        <w:rPr>
          <w:rStyle w:val="docsum-authors"/>
          <w:rFonts w:ascii="Arial" w:hAnsi="Arial" w:cs="Arial"/>
          <w:sz w:val="20"/>
          <w:szCs w:val="20"/>
        </w:rPr>
        <w:t xml:space="preserve"> Kidney Function Working Group; Brody JA, Kestenbaum B, </w:t>
      </w:r>
      <w:proofErr w:type="spellStart"/>
      <w:r w:rsidRPr="005451E9">
        <w:rPr>
          <w:rStyle w:val="docsum-authors"/>
          <w:rFonts w:ascii="Arial" w:hAnsi="Arial" w:cs="Arial"/>
          <w:sz w:val="20"/>
          <w:szCs w:val="20"/>
        </w:rPr>
        <w:t>Sitlani</w:t>
      </w:r>
      <w:proofErr w:type="spellEnd"/>
      <w:r w:rsidRPr="005451E9">
        <w:rPr>
          <w:rStyle w:val="docsum-authors"/>
          <w:rFonts w:ascii="Arial" w:hAnsi="Arial" w:cs="Arial"/>
          <w:sz w:val="20"/>
          <w:szCs w:val="20"/>
        </w:rPr>
        <w:t xml:space="preserve"> CM, Mychaleckyj JC, Kramer H, Lange LA, Guo X, Hwang SJ, Irvin MR, Smith JA, </w:t>
      </w:r>
      <w:proofErr w:type="spellStart"/>
      <w:r w:rsidRPr="005451E9">
        <w:rPr>
          <w:rStyle w:val="docsum-authors"/>
          <w:rFonts w:ascii="Arial" w:hAnsi="Arial" w:cs="Arial"/>
          <w:sz w:val="20"/>
          <w:szCs w:val="20"/>
        </w:rPr>
        <w:t>Yanek</w:t>
      </w:r>
      <w:proofErr w:type="spellEnd"/>
      <w:r w:rsidRPr="005451E9">
        <w:rPr>
          <w:rStyle w:val="docsum-authors"/>
          <w:rFonts w:ascii="Arial" w:hAnsi="Arial" w:cs="Arial"/>
          <w:sz w:val="20"/>
          <w:szCs w:val="20"/>
        </w:rPr>
        <w:t xml:space="preserve"> LR, Vaidya D, Chen YI, </w:t>
      </w:r>
      <w:proofErr w:type="spellStart"/>
      <w:r w:rsidRPr="005451E9">
        <w:rPr>
          <w:rStyle w:val="docsum-authors"/>
          <w:rFonts w:ascii="Arial" w:hAnsi="Arial" w:cs="Arial"/>
          <w:sz w:val="20"/>
          <w:szCs w:val="20"/>
        </w:rPr>
        <w:t>Fornage</w:t>
      </w:r>
      <w:proofErr w:type="spellEnd"/>
      <w:r w:rsidRPr="005451E9">
        <w:rPr>
          <w:rStyle w:val="docsum-authors"/>
          <w:rFonts w:ascii="Arial" w:hAnsi="Arial" w:cs="Arial"/>
          <w:sz w:val="20"/>
          <w:szCs w:val="20"/>
        </w:rPr>
        <w:t xml:space="preserve"> M, Lloyd-Jones DM, Hou L, Mathias RA, Mitchell BD, </w:t>
      </w:r>
      <w:proofErr w:type="spellStart"/>
      <w:r w:rsidRPr="005451E9">
        <w:rPr>
          <w:rStyle w:val="docsum-authors"/>
          <w:rFonts w:ascii="Arial" w:hAnsi="Arial" w:cs="Arial"/>
          <w:sz w:val="20"/>
          <w:szCs w:val="20"/>
        </w:rPr>
        <w:t>Peyser</w:t>
      </w:r>
      <w:proofErr w:type="spellEnd"/>
      <w:r w:rsidRPr="005451E9">
        <w:rPr>
          <w:rStyle w:val="docsum-authors"/>
          <w:rFonts w:ascii="Arial" w:hAnsi="Arial" w:cs="Arial"/>
          <w:sz w:val="20"/>
          <w:szCs w:val="20"/>
        </w:rPr>
        <w:t xml:space="preserve"> PA, </w:t>
      </w:r>
      <w:proofErr w:type="spellStart"/>
      <w:r w:rsidRPr="005451E9">
        <w:rPr>
          <w:rStyle w:val="docsum-authors"/>
          <w:rFonts w:ascii="Arial" w:hAnsi="Arial" w:cs="Arial"/>
          <w:sz w:val="20"/>
          <w:szCs w:val="20"/>
        </w:rPr>
        <w:t>Kardia</w:t>
      </w:r>
      <w:proofErr w:type="spellEnd"/>
      <w:r w:rsidRPr="005451E9">
        <w:rPr>
          <w:rStyle w:val="docsum-authors"/>
          <w:rFonts w:ascii="Arial" w:hAnsi="Arial" w:cs="Arial"/>
          <w:sz w:val="20"/>
          <w:szCs w:val="20"/>
        </w:rPr>
        <w:t xml:space="preserve"> SLR, Arnett DK, Correa A, Raffield LM, </w:t>
      </w:r>
      <w:proofErr w:type="spellStart"/>
      <w:r w:rsidRPr="005451E9">
        <w:rPr>
          <w:rStyle w:val="docsum-authors"/>
          <w:rFonts w:ascii="Arial" w:hAnsi="Arial" w:cs="Arial"/>
          <w:sz w:val="20"/>
          <w:szCs w:val="20"/>
        </w:rPr>
        <w:t>Vasan</w:t>
      </w:r>
      <w:proofErr w:type="spellEnd"/>
      <w:r w:rsidRPr="005451E9">
        <w:rPr>
          <w:rStyle w:val="docsum-authors"/>
          <w:rFonts w:ascii="Arial" w:hAnsi="Arial" w:cs="Arial"/>
          <w:sz w:val="20"/>
          <w:szCs w:val="20"/>
        </w:rPr>
        <w:t xml:space="preserve"> RS, </w:t>
      </w:r>
      <w:proofErr w:type="spellStart"/>
      <w:r w:rsidRPr="005451E9">
        <w:rPr>
          <w:rStyle w:val="docsum-authors"/>
          <w:rFonts w:ascii="Arial" w:hAnsi="Arial" w:cs="Arial"/>
          <w:sz w:val="20"/>
          <w:szCs w:val="20"/>
        </w:rPr>
        <w:t>Cupple</w:t>
      </w:r>
      <w:proofErr w:type="spellEnd"/>
      <w:r w:rsidRPr="005451E9">
        <w:rPr>
          <w:rStyle w:val="docsum-authors"/>
          <w:rFonts w:ascii="Arial" w:hAnsi="Arial" w:cs="Arial"/>
          <w:sz w:val="20"/>
          <w:szCs w:val="20"/>
        </w:rPr>
        <w:t xml:space="preserve"> LA, Levy D, Kaplan RC, North KE, Rotter JI, Kooperberg C, Reiner AP, Psaty BM, Tracy RP, Gibbs RA, Morrison AC, Feldman H, Boerwinkle E, He J, Kelly TN; CRIC Study Investigators.</w:t>
      </w:r>
      <w:r w:rsidRPr="005451E9">
        <w:rPr>
          <w:rFonts w:ascii="Arial" w:hAnsi="Arial" w:cs="Arial"/>
          <w:sz w:val="20"/>
          <w:szCs w:val="20"/>
        </w:rPr>
        <w:t xml:space="preserve"> </w:t>
      </w:r>
      <w:hyperlink r:id="rId109" w:history="1">
        <w:r w:rsidRPr="0033357B">
          <w:rPr>
            <w:rStyle w:val="Hyperlink"/>
            <w:rFonts w:ascii="Arial" w:hAnsi="Arial" w:cs="Arial"/>
            <w:b/>
            <w:bCs/>
            <w:i/>
            <w:iCs/>
            <w:sz w:val="20"/>
            <w:szCs w:val="20"/>
          </w:rPr>
          <w:t>Whole-</w:t>
        </w:r>
        <w:r>
          <w:rPr>
            <w:rStyle w:val="Hyperlink"/>
            <w:rFonts w:ascii="Arial" w:hAnsi="Arial" w:cs="Arial"/>
            <w:b/>
            <w:bCs/>
            <w:i/>
            <w:iCs/>
            <w:sz w:val="20"/>
            <w:szCs w:val="20"/>
          </w:rPr>
          <w:t>e</w:t>
        </w:r>
        <w:r w:rsidRPr="0033357B">
          <w:rPr>
            <w:rStyle w:val="Hyperlink"/>
            <w:rFonts w:ascii="Arial" w:hAnsi="Arial" w:cs="Arial"/>
            <w:b/>
            <w:bCs/>
            <w:i/>
            <w:iCs/>
            <w:sz w:val="20"/>
            <w:szCs w:val="20"/>
          </w:rPr>
          <w:t xml:space="preserve">xome </w:t>
        </w:r>
        <w:r>
          <w:rPr>
            <w:rStyle w:val="Hyperlink"/>
            <w:rFonts w:ascii="Arial" w:hAnsi="Arial" w:cs="Arial"/>
            <w:b/>
            <w:bCs/>
            <w:i/>
            <w:iCs/>
            <w:sz w:val="20"/>
            <w:szCs w:val="20"/>
          </w:rPr>
          <w:t>s</w:t>
        </w:r>
        <w:r w:rsidRPr="0033357B">
          <w:rPr>
            <w:rStyle w:val="Hyperlink"/>
            <w:rFonts w:ascii="Arial" w:hAnsi="Arial" w:cs="Arial"/>
            <w:b/>
            <w:bCs/>
            <w:i/>
            <w:iCs/>
            <w:sz w:val="20"/>
            <w:szCs w:val="20"/>
          </w:rPr>
          <w:t xml:space="preserve">equencing </w:t>
        </w:r>
        <w:r>
          <w:rPr>
            <w:rStyle w:val="Hyperlink"/>
            <w:rFonts w:ascii="Arial" w:hAnsi="Arial" w:cs="Arial"/>
            <w:b/>
            <w:bCs/>
            <w:i/>
            <w:iCs/>
            <w:sz w:val="20"/>
            <w:szCs w:val="20"/>
          </w:rPr>
          <w:t>s</w:t>
        </w:r>
        <w:r w:rsidRPr="0033357B">
          <w:rPr>
            <w:rStyle w:val="Hyperlink"/>
            <w:rFonts w:ascii="Arial" w:hAnsi="Arial" w:cs="Arial"/>
            <w:b/>
            <w:bCs/>
            <w:i/>
            <w:iCs/>
            <w:sz w:val="20"/>
            <w:szCs w:val="20"/>
          </w:rPr>
          <w:t xml:space="preserve">tudy </w:t>
        </w:r>
        <w:r>
          <w:rPr>
            <w:rStyle w:val="Hyperlink"/>
            <w:rFonts w:ascii="Arial" w:hAnsi="Arial" w:cs="Arial"/>
            <w:b/>
            <w:bCs/>
            <w:i/>
            <w:iCs/>
            <w:sz w:val="20"/>
            <w:szCs w:val="20"/>
          </w:rPr>
          <w:t>i</w:t>
        </w:r>
        <w:r w:rsidRPr="0033357B">
          <w:rPr>
            <w:rStyle w:val="Hyperlink"/>
            <w:rFonts w:ascii="Arial" w:hAnsi="Arial" w:cs="Arial"/>
            <w:b/>
            <w:bCs/>
            <w:i/>
            <w:iCs/>
            <w:sz w:val="20"/>
            <w:szCs w:val="20"/>
          </w:rPr>
          <w:t xml:space="preserve">dentifies </w:t>
        </w:r>
        <w:r>
          <w:rPr>
            <w:rStyle w:val="Hyperlink"/>
            <w:rFonts w:ascii="Arial" w:hAnsi="Arial" w:cs="Arial"/>
            <w:b/>
            <w:bCs/>
            <w:i/>
            <w:iCs/>
            <w:sz w:val="20"/>
            <w:szCs w:val="20"/>
          </w:rPr>
          <w:t>f</w:t>
        </w:r>
        <w:r w:rsidRPr="0033357B">
          <w:rPr>
            <w:rStyle w:val="Hyperlink"/>
            <w:rFonts w:ascii="Arial" w:hAnsi="Arial" w:cs="Arial"/>
            <w:b/>
            <w:bCs/>
            <w:i/>
            <w:iCs/>
            <w:sz w:val="20"/>
            <w:szCs w:val="20"/>
          </w:rPr>
          <w:t xml:space="preserve">our </w:t>
        </w:r>
        <w:r>
          <w:rPr>
            <w:rStyle w:val="Hyperlink"/>
            <w:rFonts w:ascii="Arial" w:hAnsi="Arial" w:cs="Arial"/>
            <w:b/>
            <w:bCs/>
            <w:i/>
            <w:iCs/>
            <w:sz w:val="20"/>
            <w:szCs w:val="20"/>
          </w:rPr>
          <w:t>no</w:t>
        </w:r>
        <w:r w:rsidRPr="0033357B">
          <w:rPr>
            <w:rStyle w:val="Hyperlink"/>
            <w:rFonts w:ascii="Arial" w:hAnsi="Arial" w:cs="Arial"/>
            <w:b/>
            <w:bCs/>
            <w:i/>
            <w:iCs/>
            <w:sz w:val="20"/>
            <w:szCs w:val="20"/>
          </w:rPr>
          <w:t xml:space="preserve">vel </w:t>
        </w:r>
        <w:r>
          <w:rPr>
            <w:rStyle w:val="Hyperlink"/>
            <w:rFonts w:ascii="Arial" w:hAnsi="Arial" w:cs="Arial"/>
            <w:b/>
            <w:bCs/>
            <w:i/>
            <w:iCs/>
            <w:sz w:val="20"/>
            <w:szCs w:val="20"/>
          </w:rPr>
          <w:t>g</w:t>
        </w:r>
        <w:r w:rsidRPr="0033357B">
          <w:rPr>
            <w:rStyle w:val="Hyperlink"/>
            <w:rFonts w:ascii="Arial" w:hAnsi="Arial" w:cs="Arial"/>
            <w:b/>
            <w:bCs/>
            <w:i/>
            <w:iCs/>
            <w:sz w:val="20"/>
            <w:szCs w:val="20"/>
          </w:rPr>
          <w:t xml:space="preserve">ene </w:t>
        </w:r>
        <w:r>
          <w:rPr>
            <w:rStyle w:val="Hyperlink"/>
            <w:rFonts w:ascii="Arial" w:hAnsi="Arial" w:cs="Arial"/>
            <w:b/>
            <w:bCs/>
            <w:i/>
            <w:iCs/>
            <w:sz w:val="20"/>
            <w:szCs w:val="20"/>
          </w:rPr>
          <w:t>l</w:t>
        </w:r>
        <w:r w:rsidRPr="0033357B">
          <w:rPr>
            <w:rStyle w:val="Hyperlink"/>
            <w:rFonts w:ascii="Arial" w:hAnsi="Arial" w:cs="Arial"/>
            <w:b/>
            <w:bCs/>
            <w:i/>
            <w:iCs/>
            <w:sz w:val="20"/>
            <w:szCs w:val="20"/>
          </w:rPr>
          <w:t xml:space="preserve">oci </w:t>
        </w:r>
        <w:r>
          <w:rPr>
            <w:rStyle w:val="Hyperlink"/>
            <w:rFonts w:ascii="Arial" w:hAnsi="Arial" w:cs="Arial"/>
            <w:b/>
            <w:bCs/>
            <w:i/>
            <w:iCs/>
            <w:sz w:val="20"/>
            <w:szCs w:val="20"/>
          </w:rPr>
          <w:t>a</w:t>
        </w:r>
        <w:r w:rsidRPr="0033357B">
          <w:rPr>
            <w:rStyle w:val="Hyperlink"/>
            <w:rFonts w:ascii="Arial" w:hAnsi="Arial" w:cs="Arial"/>
            <w:b/>
            <w:bCs/>
            <w:i/>
            <w:iCs/>
            <w:sz w:val="20"/>
            <w:szCs w:val="20"/>
          </w:rPr>
          <w:t xml:space="preserve">ssociated with </w:t>
        </w:r>
        <w:r>
          <w:rPr>
            <w:rStyle w:val="Hyperlink"/>
            <w:rFonts w:ascii="Arial" w:hAnsi="Arial" w:cs="Arial"/>
            <w:b/>
            <w:bCs/>
            <w:i/>
            <w:iCs/>
            <w:sz w:val="20"/>
            <w:szCs w:val="20"/>
          </w:rPr>
          <w:t>d</w:t>
        </w:r>
        <w:r w:rsidRPr="0033357B">
          <w:rPr>
            <w:rStyle w:val="Hyperlink"/>
            <w:rFonts w:ascii="Arial" w:hAnsi="Arial" w:cs="Arial"/>
            <w:b/>
            <w:bCs/>
            <w:i/>
            <w:iCs/>
            <w:sz w:val="20"/>
            <w:szCs w:val="20"/>
          </w:rPr>
          <w:t xml:space="preserve">iabetic </w:t>
        </w:r>
        <w:r>
          <w:rPr>
            <w:rStyle w:val="Hyperlink"/>
            <w:rFonts w:ascii="Arial" w:hAnsi="Arial" w:cs="Arial"/>
            <w:b/>
            <w:bCs/>
            <w:i/>
            <w:iCs/>
            <w:sz w:val="20"/>
            <w:szCs w:val="20"/>
          </w:rPr>
          <w:t>k</w:t>
        </w:r>
        <w:r w:rsidRPr="0033357B">
          <w:rPr>
            <w:rStyle w:val="Hyperlink"/>
            <w:rFonts w:ascii="Arial" w:hAnsi="Arial" w:cs="Arial"/>
            <w:b/>
            <w:bCs/>
            <w:i/>
            <w:iCs/>
            <w:sz w:val="20"/>
            <w:szCs w:val="20"/>
          </w:rPr>
          <w:t xml:space="preserve">idney </w:t>
        </w:r>
        <w:r>
          <w:rPr>
            <w:rStyle w:val="Hyperlink"/>
            <w:rFonts w:ascii="Arial" w:hAnsi="Arial" w:cs="Arial"/>
            <w:b/>
            <w:bCs/>
            <w:i/>
            <w:iCs/>
            <w:sz w:val="20"/>
            <w:szCs w:val="20"/>
          </w:rPr>
          <w:t>d</w:t>
        </w:r>
        <w:r w:rsidRPr="0033357B">
          <w:rPr>
            <w:rStyle w:val="Hyperlink"/>
            <w:rFonts w:ascii="Arial" w:hAnsi="Arial" w:cs="Arial"/>
            <w:b/>
            <w:bCs/>
            <w:i/>
            <w:iCs/>
            <w:sz w:val="20"/>
            <w:szCs w:val="20"/>
          </w:rPr>
          <w:t>isease</w:t>
        </w:r>
        <w:r w:rsidRPr="0033357B">
          <w:rPr>
            <w:rStyle w:val="Hyperlink"/>
            <w:rFonts w:ascii="Arial" w:hAnsi="Arial" w:cs="Arial"/>
            <w:sz w:val="20"/>
            <w:szCs w:val="20"/>
            <w:u w:val="none"/>
          </w:rPr>
          <w:t xml:space="preserve">. </w:t>
        </w:r>
      </w:hyperlink>
      <w:r w:rsidRPr="005451E9">
        <w:rPr>
          <w:rStyle w:val="docsum-journal-citation"/>
          <w:rFonts w:ascii="Arial" w:hAnsi="Arial" w:cs="Arial"/>
          <w:sz w:val="20"/>
          <w:szCs w:val="20"/>
        </w:rPr>
        <w:t>Hum Mol Genet. 2022 Nov 29</w:t>
      </w:r>
      <w:r>
        <w:rPr>
          <w:rStyle w:val="docsum-journal-citation"/>
          <w:rFonts w:ascii="Arial" w:hAnsi="Arial" w:cs="Arial"/>
          <w:sz w:val="20"/>
          <w:szCs w:val="20"/>
        </w:rPr>
        <w:t xml:space="preserve">. </w:t>
      </w:r>
      <w:r w:rsidRPr="005451E9">
        <w:rPr>
          <w:rStyle w:val="docsum-journal-citation"/>
          <w:rFonts w:ascii="Arial" w:hAnsi="Arial" w:cs="Arial"/>
          <w:sz w:val="20"/>
          <w:szCs w:val="20"/>
        </w:rPr>
        <w:t xml:space="preserve">ddac290. </w:t>
      </w:r>
      <w:proofErr w:type="spellStart"/>
      <w:r w:rsidRPr="005451E9">
        <w:rPr>
          <w:rStyle w:val="docsum-journal-citation"/>
          <w:rFonts w:ascii="Arial" w:hAnsi="Arial" w:cs="Arial"/>
          <w:sz w:val="20"/>
          <w:szCs w:val="20"/>
        </w:rPr>
        <w:t>doi</w:t>
      </w:r>
      <w:proofErr w:type="spellEnd"/>
      <w:r w:rsidRPr="005451E9">
        <w:rPr>
          <w:rStyle w:val="docsum-journal-citation"/>
          <w:rFonts w:ascii="Arial" w:hAnsi="Arial" w:cs="Arial"/>
          <w:sz w:val="20"/>
          <w:szCs w:val="20"/>
        </w:rPr>
        <w:t>: 10.1093/</w:t>
      </w:r>
      <w:proofErr w:type="spellStart"/>
      <w:r w:rsidRPr="005451E9">
        <w:rPr>
          <w:rStyle w:val="docsum-journal-citation"/>
          <w:rFonts w:ascii="Arial" w:hAnsi="Arial" w:cs="Arial"/>
          <w:sz w:val="20"/>
          <w:szCs w:val="20"/>
        </w:rPr>
        <w:t>hmg</w:t>
      </w:r>
      <w:proofErr w:type="spellEnd"/>
      <w:r w:rsidRPr="005451E9">
        <w:rPr>
          <w:rStyle w:val="docsum-journal-citation"/>
          <w:rFonts w:ascii="Arial" w:hAnsi="Arial" w:cs="Arial"/>
          <w:sz w:val="20"/>
          <w:szCs w:val="20"/>
        </w:rPr>
        <w:t>/ddac290. Online ahead of print.</w:t>
      </w:r>
      <w:r w:rsidRPr="005451E9">
        <w:rPr>
          <w:rFonts w:ascii="Arial" w:hAnsi="Arial" w:cs="Arial"/>
          <w:sz w:val="20"/>
          <w:szCs w:val="20"/>
        </w:rPr>
        <w:t xml:space="preserve"> </w:t>
      </w:r>
      <w:r w:rsidRPr="005451E9">
        <w:rPr>
          <w:rStyle w:val="citation-part"/>
          <w:rFonts w:ascii="Arial" w:hAnsi="Arial" w:cs="Arial"/>
          <w:sz w:val="20"/>
          <w:szCs w:val="20"/>
        </w:rPr>
        <w:t xml:space="preserve">PM: </w:t>
      </w:r>
      <w:r w:rsidRPr="005451E9">
        <w:rPr>
          <w:rStyle w:val="docsum-pmid"/>
          <w:rFonts w:ascii="Arial" w:hAnsi="Arial" w:cs="Arial"/>
          <w:sz w:val="20"/>
          <w:szCs w:val="20"/>
        </w:rPr>
        <w:t>36444934</w:t>
      </w:r>
      <w:r>
        <w:rPr>
          <w:rStyle w:val="docsum-pmid"/>
          <w:rFonts w:ascii="Arial" w:hAnsi="Arial" w:cs="Arial"/>
          <w:sz w:val="20"/>
          <w:szCs w:val="20"/>
        </w:rPr>
        <w:t>.</w:t>
      </w:r>
      <w:r w:rsidRPr="005451E9">
        <w:rPr>
          <w:rFonts w:ascii="Arial" w:hAnsi="Arial" w:cs="Arial"/>
          <w:sz w:val="20"/>
          <w:szCs w:val="20"/>
        </w:rPr>
        <w:t xml:space="preserve"> </w:t>
      </w:r>
      <w:r w:rsidR="00784928">
        <w:rPr>
          <w:rFonts w:ascii="Arial" w:hAnsi="Arial" w:cs="Arial"/>
          <w:sz w:val="20"/>
          <w:szCs w:val="20"/>
        </w:rPr>
        <w:t>PMC pending: NIH portfolio.</w:t>
      </w:r>
    </w:p>
    <w:p w14:paraId="08694711" w14:textId="77777777" w:rsidR="00B25CB4" w:rsidRDefault="00B25CB4" w:rsidP="00B25CB4">
      <w:pPr>
        <w:spacing w:after="0" w:line="240" w:lineRule="auto"/>
        <w:rPr>
          <w:rStyle w:val="docsum-authors"/>
          <w:rFonts w:ascii="Arial" w:hAnsi="Arial" w:cs="Arial"/>
          <w:sz w:val="20"/>
          <w:szCs w:val="20"/>
        </w:rPr>
      </w:pPr>
    </w:p>
    <w:p w14:paraId="61170879" w14:textId="691828D8" w:rsidR="00660461" w:rsidRPr="00AD1869" w:rsidRDefault="00660461" w:rsidP="00D21AA3">
      <w:pPr>
        <w:rPr>
          <w:rStyle w:val="docsum-journal-citation"/>
          <w:rFonts w:ascii="Arial" w:hAnsi="Arial" w:cs="Arial"/>
          <w:sz w:val="20"/>
          <w:szCs w:val="20"/>
        </w:rPr>
      </w:pPr>
      <w:proofErr w:type="spellStart"/>
      <w:r w:rsidRPr="00FE17AB">
        <w:rPr>
          <w:rStyle w:val="docsum-authors"/>
          <w:rFonts w:ascii="Arial" w:hAnsi="Arial" w:cs="Arial"/>
          <w:sz w:val="20"/>
          <w:szCs w:val="20"/>
        </w:rPr>
        <w:t>Pankratz</w:t>
      </w:r>
      <w:proofErr w:type="spellEnd"/>
      <w:r w:rsidRPr="00FE17AB">
        <w:rPr>
          <w:rStyle w:val="docsum-authors"/>
          <w:rFonts w:ascii="Arial" w:hAnsi="Arial" w:cs="Arial"/>
          <w:sz w:val="20"/>
          <w:szCs w:val="20"/>
        </w:rPr>
        <w:t xml:space="preserve"> N, Wei P, Brody JA, Chen MH, Vries PS, Huffman JE, Stimson MR, Auer PL, Boerwinkle E, Cushman M, Maat MPM, Folsom AR, Franco OH, Gibbs RA, </w:t>
      </w:r>
      <w:proofErr w:type="spellStart"/>
      <w:r w:rsidRPr="00FE17AB">
        <w:rPr>
          <w:rStyle w:val="docsum-authors"/>
          <w:rFonts w:ascii="Arial" w:hAnsi="Arial" w:cs="Arial"/>
          <w:sz w:val="20"/>
          <w:szCs w:val="20"/>
        </w:rPr>
        <w:t>Haagenson</w:t>
      </w:r>
      <w:proofErr w:type="spellEnd"/>
      <w:r w:rsidRPr="00FE17AB">
        <w:rPr>
          <w:rStyle w:val="docsum-authors"/>
          <w:rFonts w:ascii="Arial" w:hAnsi="Arial" w:cs="Arial"/>
          <w:sz w:val="20"/>
          <w:szCs w:val="20"/>
        </w:rPr>
        <w:t xml:space="preserve"> KK, </w:t>
      </w:r>
      <w:proofErr w:type="spellStart"/>
      <w:r w:rsidRPr="00FE17AB">
        <w:rPr>
          <w:rStyle w:val="docsum-authors"/>
          <w:rFonts w:ascii="Arial" w:hAnsi="Arial" w:cs="Arial"/>
          <w:sz w:val="20"/>
          <w:szCs w:val="20"/>
        </w:rPr>
        <w:t>Hofman</w:t>
      </w:r>
      <w:proofErr w:type="spellEnd"/>
      <w:r w:rsidRPr="00FE17AB">
        <w:rPr>
          <w:rStyle w:val="docsum-authors"/>
          <w:rFonts w:ascii="Arial" w:hAnsi="Arial" w:cs="Arial"/>
          <w:sz w:val="20"/>
          <w:szCs w:val="20"/>
        </w:rPr>
        <w:t xml:space="preserve"> A, Johnsen JM, Kovar CL, </w:t>
      </w:r>
      <w:proofErr w:type="spellStart"/>
      <w:r w:rsidRPr="00FE17AB">
        <w:rPr>
          <w:rStyle w:val="docsum-authors"/>
          <w:rFonts w:ascii="Arial" w:hAnsi="Arial" w:cs="Arial"/>
          <w:sz w:val="20"/>
          <w:szCs w:val="20"/>
        </w:rPr>
        <w:t>Kraaij</w:t>
      </w:r>
      <w:proofErr w:type="spellEnd"/>
      <w:r w:rsidRPr="00FE17AB">
        <w:rPr>
          <w:rStyle w:val="docsum-authors"/>
          <w:rFonts w:ascii="Arial" w:hAnsi="Arial" w:cs="Arial"/>
          <w:sz w:val="20"/>
          <w:szCs w:val="20"/>
        </w:rPr>
        <w:t xml:space="preserve"> R, McKnight B, Metcalf GA, </w:t>
      </w:r>
      <w:proofErr w:type="spellStart"/>
      <w:r w:rsidRPr="00FE17AB">
        <w:rPr>
          <w:rStyle w:val="docsum-authors"/>
          <w:rFonts w:ascii="Arial" w:hAnsi="Arial" w:cs="Arial"/>
          <w:sz w:val="20"/>
          <w:szCs w:val="20"/>
        </w:rPr>
        <w:t>Muzny</w:t>
      </w:r>
      <w:proofErr w:type="spellEnd"/>
      <w:r w:rsidRPr="00FE17AB">
        <w:rPr>
          <w:rStyle w:val="docsum-authors"/>
          <w:rFonts w:ascii="Arial" w:hAnsi="Arial" w:cs="Arial"/>
          <w:sz w:val="20"/>
          <w:szCs w:val="20"/>
        </w:rPr>
        <w:t xml:space="preserve"> D, Psaty BM, Tang W, </w:t>
      </w:r>
      <w:proofErr w:type="spellStart"/>
      <w:r w:rsidRPr="00FE17AB">
        <w:rPr>
          <w:rStyle w:val="docsum-authors"/>
          <w:rFonts w:ascii="Arial" w:hAnsi="Arial" w:cs="Arial"/>
          <w:sz w:val="20"/>
          <w:szCs w:val="20"/>
        </w:rPr>
        <w:t>Uitterlinden</w:t>
      </w:r>
      <w:proofErr w:type="spellEnd"/>
      <w:r w:rsidRPr="00FE17AB">
        <w:rPr>
          <w:rStyle w:val="docsum-authors"/>
          <w:rFonts w:ascii="Arial" w:hAnsi="Arial" w:cs="Arial"/>
          <w:sz w:val="20"/>
          <w:szCs w:val="20"/>
        </w:rPr>
        <w:t xml:space="preserve"> AG, </w:t>
      </w:r>
      <w:proofErr w:type="spellStart"/>
      <w:r w:rsidRPr="00FE17AB">
        <w:rPr>
          <w:rStyle w:val="docsum-authors"/>
          <w:rFonts w:ascii="Arial" w:hAnsi="Arial" w:cs="Arial"/>
          <w:sz w:val="20"/>
          <w:szCs w:val="20"/>
        </w:rPr>
        <w:t>Rooij</w:t>
      </w:r>
      <w:proofErr w:type="spellEnd"/>
      <w:r w:rsidRPr="00FE17AB">
        <w:rPr>
          <w:rStyle w:val="docsum-authors"/>
          <w:rFonts w:ascii="Arial" w:hAnsi="Arial" w:cs="Arial"/>
          <w:sz w:val="20"/>
          <w:szCs w:val="20"/>
        </w:rPr>
        <w:t xml:space="preserve"> JGJ, Dehghan A, O'Donnell CJ, Reiner AP, Morrison AC, Smith NL.</w:t>
      </w:r>
      <w:r w:rsidRPr="00FE17AB">
        <w:rPr>
          <w:rFonts w:ascii="Arial" w:hAnsi="Arial" w:cs="Arial"/>
          <w:sz w:val="20"/>
          <w:szCs w:val="20"/>
        </w:rPr>
        <w:t xml:space="preserve"> </w:t>
      </w:r>
      <w:hyperlink r:id="rId110" w:history="1">
        <w:r w:rsidRPr="00041E9C">
          <w:rPr>
            <w:rStyle w:val="Hyperlink"/>
            <w:rFonts w:ascii="Arial" w:hAnsi="Arial" w:cs="Arial"/>
            <w:b/>
            <w:bCs/>
            <w:i/>
            <w:iCs/>
            <w:sz w:val="20"/>
            <w:szCs w:val="20"/>
          </w:rPr>
          <w:t>Whole exome sequencing of 14 389 individuals from the ESP and CHARGE consortia identifies novel rare variation associated with hemostatic factors.</w:t>
        </w:r>
        <w:r w:rsidRPr="00FE17AB">
          <w:rPr>
            <w:rStyle w:val="Hyperlink"/>
            <w:rFonts w:ascii="Arial" w:hAnsi="Arial" w:cs="Arial"/>
            <w:sz w:val="20"/>
            <w:szCs w:val="20"/>
          </w:rPr>
          <w:t xml:space="preserve"> </w:t>
        </w:r>
      </w:hyperlink>
      <w:r w:rsidRPr="00FE17AB">
        <w:rPr>
          <w:rStyle w:val="docsum-journal-citation"/>
          <w:rFonts w:ascii="Arial" w:hAnsi="Arial" w:cs="Arial"/>
          <w:sz w:val="20"/>
          <w:szCs w:val="20"/>
        </w:rPr>
        <w:t xml:space="preserve">Hum Mol Genet. 2022 </w:t>
      </w:r>
      <w:r w:rsidR="00AD1869">
        <w:rPr>
          <w:rStyle w:val="cit"/>
        </w:rPr>
        <w:t xml:space="preserve">Sep </w:t>
      </w:r>
      <w:r w:rsidR="00AD1869" w:rsidRPr="00AD1869">
        <w:rPr>
          <w:rStyle w:val="cit"/>
          <w:rFonts w:ascii="Arial" w:hAnsi="Arial" w:cs="Arial"/>
          <w:sz w:val="20"/>
          <w:szCs w:val="20"/>
        </w:rPr>
        <w:t>10</w:t>
      </w:r>
      <w:r w:rsidR="00AD1869">
        <w:rPr>
          <w:rStyle w:val="cit"/>
          <w:rFonts w:ascii="Arial" w:hAnsi="Arial" w:cs="Arial"/>
          <w:sz w:val="20"/>
          <w:szCs w:val="20"/>
        </w:rPr>
        <w:t xml:space="preserve">. Vol. </w:t>
      </w:r>
      <w:r w:rsidR="00AD1869" w:rsidRPr="00AD1869">
        <w:rPr>
          <w:rStyle w:val="cit"/>
          <w:rFonts w:ascii="Arial" w:hAnsi="Arial" w:cs="Arial"/>
          <w:sz w:val="20"/>
          <w:szCs w:val="20"/>
        </w:rPr>
        <w:t>31</w:t>
      </w:r>
      <w:r w:rsidR="00AD1869">
        <w:rPr>
          <w:rStyle w:val="cit"/>
          <w:rFonts w:ascii="Arial" w:hAnsi="Arial" w:cs="Arial"/>
          <w:sz w:val="20"/>
          <w:szCs w:val="20"/>
        </w:rPr>
        <w:t xml:space="preserve">, issue </w:t>
      </w:r>
      <w:r w:rsidR="00AD1869" w:rsidRPr="00AD1869">
        <w:rPr>
          <w:rStyle w:val="cit"/>
          <w:rFonts w:ascii="Arial" w:hAnsi="Arial" w:cs="Arial"/>
          <w:sz w:val="20"/>
          <w:szCs w:val="20"/>
        </w:rPr>
        <w:t>18</w:t>
      </w:r>
      <w:r w:rsidR="00AD1869">
        <w:rPr>
          <w:rStyle w:val="cit"/>
          <w:rFonts w:ascii="Arial" w:hAnsi="Arial" w:cs="Arial"/>
          <w:sz w:val="20"/>
          <w:szCs w:val="20"/>
        </w:rPr>
        <w:t xml:space="preserve">, pp. </w:t>
      </w:r>
      <w:r w:rsidR="00AD1869" w:rsidRPr="00AD1869">
        <w:rPr>
          <w:rStyle w:val="cit"/>
          <w:rFonts w:ascii="Arial" w:hAnsi="Arial" w:cs="Arial"/>
          <w:sz w:val="20"/>
          <w:szCs w:val="20"/>
        </w:rPr>
        <w:t xml:space="preserve">3120-3132. </w:t>
      </w:r>
      <w:r w:rsidRPr="00AD1869">
        <w:rPr>
          <w:rStyle w:val="citation-part"/>
          <w:rFonts w:ascii="Arial" w:hAnsi="Arial" w:cs="Arial"/>
          <w:sz w:val="20"/>
          <w:szCs w:val="20"/>
        </w:rPr>
        <w:t xml:space="preserve">PM: </w:t>
      </w:r>
      <w:r w:rsidRPr="00AD1869">
        <w:rPr>
          <w:rStyle w:val="docsum-journal-citation"/>
          <w:rFonts w:ascii="Arial" w:hAnsi="Arial" w:cs="Arial"/>
          <w:sz w:val="20"/>
          <w:szCs w:val="20"/>
        </w:rPr>
        <w:t>35552711.</w:t>
      </w:r>
      <w:r w:rsidR="00AD1869" w:rsidRPr="00AD1869">
        <w:rPr>
          <w:rStyle w:val="docsum-journal-citation"/>
          <w:rFonts w:ascii="Arial" w:hAnsi="Arial" w:cs="Arial"/>
          <w:sz w:val="20"/>
          <w:szCs w:val="20"/>
        </w:rPr>
        <w:t xml:space="preserve"> PMC9476613</w:t>
      </w:r>
      <w:r w:rsidR="00AD1869">
        <w:rPr>
          <w:rStyle w:val="docsum-journal-citation"/>
          <w:rFonts w:ascii="Arial" w:hAnsi="Arial" w:cs="Arial"/>
          <w:sz w:val="20"/>
          <w:szCs w:val="20"/>
        </w:rPr>
        <w:t>.</w:t>
      </w:r>
    </w:p>
    <w:p w14:paraId="39662B96" w14:textId="523D2577" w:rsidR="001D4588" w:rsidRDefault="001D4588" w:rsidP="001D4588">
      <w:pPr>
        <w:rPr>
          <w:rStyle w:val="docsum-pmid"/>
          <w:rFonts w:ascii="Arial" w:hAnsi="Arial" w:cs="Arial"/>
          <w:sz w:val="20"/>
          <w:szCs w:val="20"/>
        </w:rPr>
      </w:pPr>
      <w:r w:rsidRPr="006722CD">
        <w:rPr>
          <w:rStyle w:val="docsum-authors"/>
          <w:rFonts w:ascii="Arial" w:hAnsi="Arial" w:cs="Arial"/>
          <w:sz w:val="20"/>
          <w:szCs w:val="20"/>
        </w:rPr>
        <w:t xml:space="preserve">Patel KV, Segar MW, </w:t>
      </w:r>
      <w:proofErr w:type="spellStart"/>
      <w:r w:rsidRPr="006722CD">
        <w:rPr>
          <w:rStyle w:val="docsum-authors"/>
          <w:rFonts w:ascii="Arial" w:hAnsi="Arial" w:cs="Arial"/>
          <w:sz w:val="20"/>
          <w:szCs w:val="20"/>
        </w:rPr>
        <w:t>Lavie</w:t>
      </w:r>
      <w:proofErr w:type="spellEnd"/>
      <w:r w:rsidRPr="006722CD">
        <w:rPr>
          <w:rStyle w:val="docsum-authors"/>
          <w:rFonts w:ascii="Arial" w:hAnsi="Arial" w:cs="Arial"/>
          <w:sz w:val="20"/>
          <w:szCs w:val="20"/>
        </w:rPr>
        <w:t xml:space="preserve"> CJ, </w:t>
      </w:r>
      <w:proofErr w:type="spellStart"/>
      <w:r w:rsidRPr="006722CD">
        <w:rPr>
          <w:rStyle w:val="docsum-authors"/>
          <w:rFonts w:ascii="Arial" w:hAnsi="Arial" w:cs="Arial"/>
          <w:sz w:val="20"/>
          <w:szCs w:val="20"/>
        </w:rPr>
        <w:t>Kondamudi</w:t>
      </w:r>
      <w:proofErr w:type="spellEnd"/>
      <w:r w:rsidRPr="006722CD">
        <w:rPr>
          <w:rStyle w:val="docsum-authors"/>
          <w:rFonts w:ascii="Arial" w:hAnsi="Arial" w:cs="Arial"/>
          <w:sz w:val="20"/>
          <w:szCs w:val="20"/>
        </w:rPr>
        <w:t xml:space="preserve"> N, </w:t>
      </w:r>
      <w:proofErr w:type="spellStart"/>
      <w:r w:rsidRPr="006722CD">
        <w:rPr>
          <w:rStyle w:val="docsum-authors"/>
          <w:rFonts w:ascii="Arial" w:hAnsi="Arial" w:cs="Arial"/>
          <w:sz w:val="20"/>
          <w:szCs w:val="20"/>
        </w:rPr>
        <w:t>Neeland</w:t>
      </w:r>
      <w:proofErr w:type="spellEnd"/>
      <w:r w:rsidRPr="006722CD">
        <w:rPr>
          <w:rStyle w:val="docsum-authors"/>
          <w:rFonts w:ascii="Arial" w:hAnsi="Arial" w:cs="Arial"/>
          <w:sz w:val="20"/>
          <w:szCs w:val="20"/>
        </w:rPr>
        <w:t xml:space="preserve"> IJ, </w:t>
      </w:r>
      <w:proofErr w:type="spellStart"/>
      <w:r w:rsidRPr="006722CD">
        <w:rPr>
          <w:rStyle w:val="docsum-authors"/>
          <w:rFonts w:ascii="Arial" w:hAnsi="Arial" w:cs="Arial"/>
          <w:sz w:val="20"/>
          <w:szCs w:val="20"/>
        </w:rPr>
        <w:t>Almandoz</w:t>
      </w:r>
      <w:proofErr w:type="spellEnd"/>
      <w:r w:rsidRPr="006722CD">
        <w:rPr>
          <w:rStyle w:val="docsum-authors"/>
          <w:rFonts w:ascii="Arial" w:hAnsi="Arial" w:cs="Arial"/>
          <w:sz w:val="20"/>
          <w:szCs w:val="20"/>
        </w:rPr>
        <w:t xml:space="preserve"> JP, Martin CK, Carbone S, Butler J, Powell-Wiley TM, Pandey A.</w:t>
      </w:r>
      <w:r w:rsidRPr="006722CD">
        <w:rPr>
          <w:rFonts w:ascii="Arial" w:hAnsi="Arial" w:cs="Arial"/>
          <w:sz w:val="20"/>
          <w:szCs w:val="20"/>
        </w:rPr>
        <w:t xml:space="preserve"> </w:t>
      </w:r>
      <w:hyperlink r:id="rId111" w:history="1">
        <w:r w:rsidRPr="00A27FB2">
          <w:rPr>
            <w:rStyle w:val="Hyperlink"/>
            <w:rFonts w:ascii="Arial" w:hAnsi="Arial" w:cs="Arial"/>
            <w:b/>
            <w:bCs/>
            <w:i/>
            <w:iCs/>
            <w:sz w:val="20"/>
            <w:szCs w:val="20"/>
          </w:rPr>
          <w:t xml:space="preserve">Diabetes status modifies the association between different measures of obesity and heart failure risk among older adults: a pooled analysis of community-based NHLBI cohorts. </w:t>
        </w:r>
      </w:hyperlink>
      <w:r w:rsidRPr="006722CD">
        <w:rPr>
          <w:rStyle w:val="docsum-journal-citation"/>
          <w:rFonts w:ascii="Arial" w:hAnsi="Arial" w:cs="Arial"/>
          <w:sz w:val="20"/>
          <w:szCs w:val="20"/>
        </w:rPr>
        <w:t>Circulation. 2022 Jan 25</w:t>
      </w:r>
      <w:r>
        <w:rPr>
          <w:rStyle w:val="docsum-journal-citation"/>
          <w:rFonts w:ascii="Arial" w:hAnsi="Arial" w:cs="Arial"/>
          <w:sz w:val="20"/>
          <w:szCs w:val="20"/>
        </w:rPr>
        <w:t xml:space="preserve">. Vol. </w:t>
      </w:r>
      <w:r w:rsidRPr="006722CD">
        <w:rPr>
          <w:rStyle w:val="docsum-journal-citation"/>
          <w:rFonts w:ascii="Arial" w:hAnsi="Arial" w:cs="Arial"/>
          <w:sz w:val="20"/>
          <w:szCs w:val="20"/>
        </w:rPr>
        <w:t>145</w:t>
      </w:r>
      <w:r>
        <w:rPr>
          <w:rStyle w:val="docsum-journal-citation"/>
          <w:rFonts w:ascii="Arial" w:hAnsi="Arial" w:cs="Arial"/>
          <w:sz w:val="20"/>
          <w:szCs w:val="20"/>
        </w:rPr>
        <w:t xml:space="preserve">, issue </w:t>
      </w:r>
      <w:r w:rsidRPr="006722CD">
        <w:rPr>
          <w:rStyle w:val="docsum-journal-citation"/>
          <w:rFonts w:ascii="Arial" w:hAnsi="Arial" w:cs="Arial"/>
          <w:sz w:val="20"/>
          <w:szCs w:val="20"/>
        </w:rPr>
        <w:t>4</w:t>
      </w:r>
      <w:r>
        <w:rPr>
          <w:rStyle w:val="docsum-journal-citation"/>
          <w:rFonts w:ascii="Arial" w:hAnsi="Arial" w:cs="Arial"/>
          <w:sz w:val="20"/>
          <w:szCs w:val="20"/>
        </w:rPr>
        <w:t xml:space="preserve">, pp. </w:t>
      </w:r>
      <w:r w:rsidRPr="006722CD">
        <w:rPr>
          <w:rStyle w:val="docsum-journal-citation"/>
          <w:rFonts w:ascii="Arial" w:hAnsi="Arial" w:cs="Arial"/>
          <w:sz w:val="20"/>
          <w:szCs w:val="20"/>
        </w:rPr>
        <w:t xml:space="preserve">268-278. </w:t>
      </w:r>
      <w:r w:rsidRPr="006722CD">
        <w:rPr>
          <w:rStyle w:val="citation-part"/>
          <w:rFonts w:ascii="Arial" w:hAnsi="Arial" w:cs="Arial"/>
          <w:sz w:val="20"/>
          <w:szCs w:val="20"/>
        </w:rPr>
        <w:t xml:space="preserve">PM: </w:t>
      </w:r>
      <w:r w:rsidRPr="006722CD">
        <w:rPr>
          <w:rStyle w:val="docsum-pmid"/>
          <w:rFonts w:ascii="Arial" w:hAnsi="Arial" w:cs="Arial"/>
          <w:sz w:val="20"/>
          <w:szCs w:val="20"/>
        </w:rPr>
        <w:t>34860539</w:t>
      </w:r>
      <w:r>
        <w:rPr>
          <w:rStyle w:val="docsum-pmid"/>
          <w:rFonts w:ascii="Arial" w:hAnsi="Arial" w:cs="Arial"/>
          <w:sz w:val="20"/>
          <w:szCs w:val="20"/>
        </w:rPr>
        <w:t>.</w:t>
      </w:r>
      <w:r w:rsidRPr="006722CD">
        <w:rPr>
          <w:rFonts w:ascii="Arial" w:hAnsi="Arial" w:cs="Arial"/>
          <w:sz w:val="20"/>
          <w:szCs w:val="20"/>
        </w:rPr>
        <w:t xml:space="preserve"> </w:t>
      </w:r>
      <w:r w:rsidR="00312E85" w:rsidRPr="00312E85">
        <w:rPr>
          <w:rStyle w:val="docsum-pmid"/>
          <w:rFonts w:ascii="Arial" w:hAnsi="Arial" w:cs="Arial"/>
          <w:sz w:val="20"/>
          <w:szCs w:val="20"/>
        </w:rPr>
        <w:t>PMC8792339.</w:t>
      </w:r>
    </w:p>
    <w:p w14:paraId="0ED3149C" w14:textId="3B7BE0FC" w:rsidR="00B25CB4" w:rsidRDefault="00B25CB4" w:rsidP="00B25CB4">
      <w:pPr>
        <w:spacing w:after="0" w:line="240" w:lineRule="auto"/>
        <w:rPr>
          <w:rFonts w:ascii="Arial" w:hAnsi="Arial" w:cs="Arial"/>
          <w:sz w:val="20"/>
          <w:szCs w:val="20"/>
        </w:rPr>
      </w:pPr>
      <w:r w:rsidRPr="005451E9">
        <w:rPr>
          <w:rStyle w:val="docsum-authors"/>
          <w:rFonts w:ascii="Arial" w:hAnsi="Arial" w:cs="Arial"/>
          <w:sz w:val="20"/>
          <w:szCs w:val="20"/>
        </w:rPr>
        <w:t xml:space="preserve">Pellegrini CN, Buzkova P, Oesterle A, Heckbert SR, Tracy RP, Siscovick DS, Mukamal KJ, </w:t>
      </w:r>
      <w:proofErr w:type="spellStart"/>
      <w:r w:rsidRPr="005451E9">
        <w:rPr>
          <w:rStyle w:val="docsum-authors"/>
          <w:rFonts w:ascii="Arial" w:hAnsi="Arial" w:cs="Arial"/>
          <w:sz w:val="20"/>
          <w:szCs w:val="20"/>
        </w:rPr>
        <w:t>Djoussé</w:t>
      </w:r>
      <w:proofErr w:type="spellEnd"/>
      <w:r w:rsidRPr="005451E9">
        <w:rPr>
          <w:rStyle w:val="docsum-authors"/>
          <w:rFonts w:ascii="Arial" w:hAnsi="Arial" w:cs="Arial"/>
          <w:sz w:val="20"/>
          <w:szCs w:val="20"/>
        </w:rPr>
        <w:t xml:space="preserve"> L, Kizer JR.</w:t>
      </w:r>
      <w:r w:rsidRPr="005451E9">
        <w:rPr>
          <w:rFonts w:ascii="Arial" w:hAnsi="Arial" w:cs="Arial"/>
          <w:sz w:val="20"/>
          <w:szCs w:val="20"/>
        </w:rPr>
        <w:t xml:space="preserve"> </w:t>
      </w:r>
      <w:hyperlink r:id="rId112" w:history="1">
        <w:r w:rsidRPr="00F60B66">
          <w:rPr>
            <w:rStyle w:val="Hyperlink"/>
            <w:rFonts w:ascii="Arial" w:hAnsi="Arial" w:cs="Arial"/>
            <w:b/>
            <w:bCs/>
            <w:i/>
            <w:iCs/>
            <w:sz w:val="20"/>
            <w:szCs w:val="20"/>
          </w:rPr>
          <w:t>Dysregulated carbohydrate and lipid metabolism and risk of atrial fibrillation in advanced old age.</w:t>
        </w:r>
        <w:r w:rsidRPr="00F60B66">
          <w:rPr>
            <w:rStyle w:val="Hyperlink"/>
            <w:rFonts w:ascii="Arial" w:hAnsi="Arial" w:cs="Arial"/>
            <w:sz w:val="20"/>
            <w:szCs w:val="20"/>
            <w:u w:val="none"/>
          </w:rPr>
          <w:t xml:space="preserve"> </w:t>
        </w:r>
      </w:hyperlink>
      <w:r w:rsidRPr="005451E9">
        <w:rPr>
          <w:rStyle w:val="docsum-journal-citation"/>
          <w:rFonts w:ascii="Arial" w:hAnsi="Arial" w:cs="Arial"/>
          <w:sz w:val="20"/>
          <w:szCs w:val="20"/>
        </w:rPr>
        <w:t>Heart. 2022 Dec 22</w:t>
      </w:r>
      <w:r>
        <w:rPr>
          <w:rStyle w:val="docsum-journal-citation"/>
          <w:rFonts w:ascii="Arial" w:hAnsi="Arial" w:cs="Arial"/>
          <w:sz w:val="20"/>
          <w:szCs w:val="20"/>
        </w:rPr>
        <w:t xml:space="preserve">. </w:t>
      </w:r>
      <w:r w:rsidRPr="005451E9">
        <w:rPr>
          <w:rStyle w:val="docsum-journal-citation"/>
          <w:rFonts w:ascii="Arial" w:hAnsi="Arial" w:cs="Arial"/>
          <w:sz w:val="20"/>
          <w:szCs w:val="20"/>
        </w:rPr>
        <w:t xml:space="preserve">heartjnl-2022-321633. </w:t>
      </w:r>
      <w:proofErr w:type="spellStart"/>
      <w:r w:rsidRPr="005451E9">
        <w:rPr>
          <w:rStyle w:val="docsum-journal-citation"/>
          <w:rFonts w:ascii="Arial" w:hAnsi="Arial" w:cs="Arial"/>
          <w:sz w:val="20"/>
          <w:szCs w:val="20"/>
        </w:rPr>
        <w:t>doi</w:t>
      </w:r>
      <w:proofErr w:type="spellEnd"/>
      <w:r w:rsidRPr="005451E9">
        <w:rPr>
          <w:rStyle w:val="docsum-journal-citation"/>
          <w:rFonts w:ascii="Arial" w:hAnsi="Arial" w:cs="Arial"/>
          <w:sz w:val="20"/>
          <w:szCs w:val="20"/>
        </w:rPr>
        <w:t>: 10.1136/heartjnl-2022-321633. Online ahead of print.</w:t>
      </w:r>
      <w:r w:rsidRPr="005451E9">
        <w:rPr>
          <w:rFonts w:ascii="Arial" w:hAnsi="Arial" w:cs="Arial"/>
          <w:sz w:val="20"/>
          <w:szCs w:val="20"/>
        </w:rPr>
        <w:t xml:space="preserve"> </w:t>
      </w:r>
      <w:r w:rsidRPr="005451E9">
        <w:rPr>
          <w:rStyle w:val="citation-part"/>
          <w:rFonts w:ascii="Arial" w:hAnsi="Arial" w:cs="Arial"/>
          <w:sz w:val="20"/>
          <w:szCs w:val="20"/>
        </w:rPr>
        <w:t xml:space="preserve">PM: </w:t>
      </w:r>
      <w:r w:rsidRPr="005451E9">
        <w:rPr>
          <w:rStyle w:val="docsum-pmid"/>
          <w:rFonts w:ascii="Arial" w:hAnsi="Arial" w:cs="Arial"/>
          <w:sz w:val="20"/>
          <w:szCs w:val="20"/>
        </w:rPr>
        <w:t>36549682</w:t>
      </w:r>
      <w:r>
        <w:rPr>
          <w:rStyle w:val="docsum-pmid"/>
          <w:rFonts w:ascii="Arial" w:hAnsi="Arial" w:cs="Arial"/>
          <w:sz w:val="20"/>
          <w:szCs w:val="20"/>
        </w:rPr>
        <w:t>.</w:t>
      </w:r>
      <w:r w:rsidRPr="005451E9">
        <w:rPr>
          <w:rFonts w:ascii="Arial" w:hAnsi="Arial" w:cs="Arial"/>
          <w:sz w:val="20"/>
          <w:szCs w:val="20"/>
        </w:rPr>
        <w:t xml:space="preserve"> </w:t>
      </w:r>
    </w:p>
    <w:p w14:paraId="1A72F273" w14:textId="77777777" w:rsidR="00B25CB4" w:rsidRPr="006722CD" w:rsidRDefault="00B25CB4" w:rsidP="00B25CB4">
      <w:pPr>
        <w:spacing w:after="0" w:line="240" w:lineRule="auto"/>
        <w:rPr>
          <w:rFonts w:ascii="Arial" w:hAnsi="Arial" w:cs="Arial"/>
          <w:sz w:val="20"/>
          <w:szCs w:val="20"/>
        </w:rPr>
      </w:pPr>
    </w:p>
    <w:p w14:paraId="5F5A5448" w14:textId="3EF1E914" w:rsidR="007723B8" w:rsidRPr="00956AB0" w:rsidRDefault="007723B8" w:rsidP="007723B8">
      <w:pPr>
        <w:rPr>
          <w:rFonts w:ascii="Arial" w:hAnsi="Arial" w:cs="Arial"/>
          <w:sz w:val="20"/>
          <w:szCs w:val="20"/>
        </w:rPr>
      </w:pPr>
      <w:proofErr w:type="spellStart"/>
      <w:r w:rsidRPr="001F0669">
        <w:rPr>
          <w:rStyle w:val="docsum-authors"/>
          <w:rFonts w:ascii="Arial" w:hAnsi="Arial" w:cs="Arial"/>
          <w:sz w:val="20"/>
          <w:szCs w:val="20"/>
        </w:rPr>
        <w:t>Portilla</w:t>
      </w:r>
      <w:proofErr w:type="spellEnd"/>
      <w:r w:rsidRPr="001F0669">
        <w:rPr>
          <w:rStyle w:val="docsum-authors"/>
          <w:rFonts w:ascii="Arial" w:hAnsi="Arial" w:cs="Arial"/>
          <w:sz w:val="20"/>
          <w:szCs w:val="20"/>
        </w:rPr>
        <w:t xml:space="preserve">-Fernandez E, </w:t>
      </w:r>
      <w:proofErr w:type="spellStart"/>
      <w:r w:rsidRPr="001F0669">
        <w:rPr>
          <w:rStyle w:val="docsum-authors"/>
          <w:rFonts w:ascii="Arial" w:hAnsi="Arial" w:cs="Arial"/>
          <w:sz w:val="20"/>
          <w:szCs w:val="20"/>
        </w:rPr>
        <w:t>Klarin</w:t>
      </w:r>
      <w:proofErr w:type="spellEnd"/>
      <w:r w:rsidRPr="001F0669">
        <w:rPr>
          <w:rStyle w:val="docsum-authors"/>
          <w:rFonts w:ascii="Arial" w:hAnsi="Arial" w:cs="Arial"/>
          <w:sz w:val="20"/>
          <w:szCs w:val="20"/>
        </w:rPr>
        <w:t xml:space="preserve"> D, Hwang SJ, Biggs ML, Bis JC, Weiss S, </w:t>
      </w:r>
      <w:proofErr w:type="spellStart"/>
      <w:r w:rsidRPr="001F0669">
        <w:rPr>
          <w:rStyle w:val="docsum-authors"/>
          <w:rFonts w:ascii="Arial" w:hAnsi="Arial" w:cs="Arial"/>
          <w:sz w:val="20"/>
          <w:szCs w:val="20"/>
        </w:rPr>
        <w:t>Rospleszcz</w:t>
      </w:r>
      <w:proofErr w:type="spellEnd"/>
      <w:r w:rsidRPr="001F0669">
        <w:rPr>
          <w:rStyle w:val="docsum-authors"/>
          <w:rFonts w:ascii="Arial" w:hAnsi="Arial" w:cs="Arial"/>
          <w:sz w:val="20"/>
          <w:szCs w:val="20"/>
        </w:rPr>
        <w:t xml:space="preserve"> S, Natarajan P, Hoffmann U, Rogers IS, Truong QA, </w:t>
      </w:r>
      <w:proofErr w:type="spellStart"/>
      <w:r w:rsidRPr="001F0669">
        <w:rPr>
          <w:rStyle w:val="docsum-authors"/>
          <w:rFonts w:ascii="Arial" w:hAnsi="Arial" w:cs="Arial"/>
          <w:sz w:val="20"/>
          <w:szCs w:val="20"/>
        </w:rPr>
        <w:t>Völker</w:t>
      </w:r>
      <w:proofErr w:type="spellEnd"/>
      <w:r w:rsidRPr="001F0669">
        <w:rPr>
          <w:rStyle w:val="docsum-authors"/>
          <w:rFonts w:ascii="Arial" w:hAnsi="Arial" w:cs="Arial"/>
          <w:sz w:val="20"/>
          <w:szCs w:val="20"/>
        </w:rPr>
        <w:t xml:space="preserve"> U, </w:t>
      </w:r>
      <w:proofErr w:type="spellStart"/>
      <w:r w:rsidRPr="001F0669">
        <w:rPr>
          <w:rStyle w:val="docsum-authors"/>
          <w:rFonts w:ascii="Arial" w:hAnsi="Arial" w:cs="Arial"/>
          <w:sz w:val="20"/>
          <w:szCs w:val="20"/>
        </w:rPr>
        <w:t>Dörr</w:t>
      </w:r>
      <w:proofErr w:type="spellEnd"/>
      <w:r w:rsidRPr="001F0669">
        <w:rPr>
          <w:rStyle w:val="docsum-authors"/>
          <w:rFonts w:ascii="Arial" w:hAnsi="Arial" w:cs="Arial"/>
          <w:sz w:val="20"/>
          <w:szCs w:val="20"/>
        </w:rPr>
        <w:t xml:space="preserve"> M, Bülow R, </w:t>
      </w:r>
      <w:proofErr w:type="spellStart"/>
      <w:r w:rsidRPr="001F0669">
        <w:rPr>
          <w:rStyle w:val="docsum-authors"/>
          <w:rFonts w:ascii="Arial" w:hAnsi="Arial" w:cs="Arial"/>
          <w:sz w:val="20"/>
          <w:szCs w:val="20"/>
        </w:rPr>
        <w:t>Criqui</w:t>
      </w:r>
      <w:proofErr w:type="spellEnd"/>
      <w:r w:rsidRPr="001F0669">
        <w:rPr>
          <w:rStyle w:val="docsum-authors"/>
          <w:rFonts w:ascii="Arial" w:hAnsi="Arial" w:cs="Arial"/>
          <w:sz w:val="20"/>
          <w:szCs w:val="20"/>
        </w:rPr>
        <w:t xml:space="preserve"> MH, Allison M, Ganesh SK, Yao J, </w:t>
      </w:r>
      <w:proofErr w:type="spellStart"/>
      <w:r w:rsidRPr="001F0669">
        <w:rPr>
          <w:rStyle w:val="docsum-authors"/>
          <w:rFonts w:ascii="Arial" w:hAnsi="Arial" w:cs="Arial"/>
          <w:sz w:val="20"/>
          <w:szCs w:val="20"/>
        </w:rPr>
        <w:t>Waldenberger</w:t>
      </w:r>
      <w:proofErr w:type="spellEnd"/>
      <w:r w:rsidRPr="001F0669">
        <w:rPr>
          <w:rStyle w:val="docsum-authors"/>
          <w:rFonts w:ascii="Arial" w:hAnsi="Arial" w:cs="Arial"/>
          <w:sz w:val="20"/>
          <w:szCs w:val="20"/>
        </w:rPr>
        <w:t xml:space="preserve"> M, Bamberg F, Rice KM, Essers J, </w:t>
      </w:r>
      <w:proofErr w:type="spellStart"/>
      <w:r w:rsidRPr="001F0669">
        <w:rPr>
          <w:rStyle w:val="docsum-authors"/>
          <w:rFonts w:ascii="Arial" w:hAnsi="Arial" w:cs="Arial"/>
          <w:sz w:val="20"/>
          <w:szCs w:val="20"/>
        </w:rPr>
        <w:t>Kapteijn</w:t>
      </w:r>
      <w:proofErr w:type="spellEnd"/>
      <w:r w:rsidRPr="001F0669">
        <w:rPr>
          <w:rStyle w:val="docsum-authors"/>
          <w:rFonts w:ascii="Arial" w:hAnsi="Arial" w:cs="Arial"/>
          <w:sz w:val="20"/>
          <w:szCs w:val="20"/>
        </w:rPr>
        <w:t xml:space="preserve"> DMC, van der </w:t>
      </w:r>
      <w:proofErr w:type="spellStart"/>
      <w:r w:rsidRPr="001F0669">
        <w:rPr>
          <w:rStyle w:val="docsum-authors"/>
          <w:rFonts w:ascii="Arial" w:hAnsi="Arial" w:cs="Arial"/>
          <w:sz w:val="20"/>
          <w:szCs w:val="20"/>
        </w:rPr>
        <w:t>Laan</w:t>
      </w:r>
      <w:proofErr w:type="spellEnd"/>
      <w:r w:rsidRPr="001F0669">
        <w:rPr>
          <w:rStyle w:val="docsum-authors"/>
          <w:rFonts w:ascii="Arial" w:hAnsi="Arial" w:cs="Arial"/>
          <w:sz w:val="20"/>
          <w:szCs w:val="20"/>
        </w:rPr>
        <w:t xml:space="preserve"> SW, de Knegt RJ, </w:t>
      </w:r>
      <w:proofErr w:type="spellStart"/>
      <w:r w:rsidRPr="001F0669">
        <w:rPr>
          <w:rStyle w:val="docsum-authors"/>
          <w:rFonts w:ascii="Arial" w:hAnsi="Arial" w:cs="Arial"/>
          <w:sz w:val="20"/>
          <w:szCs w:val="20"/>
        </w:rPr>
        <w:t>Ghanbari</w:t>
      </w:r>
      <w:proofErr w:type="spellEnd"/>
      <w:r w:rsidRPr="001F0669">
        <w:rPr>
          <w:rStyle w:val="docsum-authors"/>
          <w:rFonts w:ascii="Arial" w:hAnsi="Arial" w:cs="Arial"/>
          <w:sz w:val="20"/>
          <w:szCs w:val="20"/>
        </w:rPr>
        <w:t xml:space="preserve"> M, Felix JF, Ikram MA, </w:t>
      </w:r>
      <w:proofErr w:type="spellStart"/>
      <w:r w:rsidRPr="001F0669">
        <w:rPr>
          <w:rStyle w:val="docsum-authors"/>
          <w:rFonts w:ascii="Arial" w:hAnsi="Arial" w:cs="Arial"/>
          <w:sz w:val="20"/>
          <w:szCs w:val="20"/>
        </w:rPr>
        <w:t>Kavousi</w:t>
      </w:r>
      <w:proofErr w:type="spellEnd"/>
      <w:r w:rsidRPr="001F0669">
        <w:rPr>
          <w:rStyle w:val="docsum-authors"/>
          <w:rFonts w:ascii="Arial" w:hAnsi="Arial" w:cs="Arial"/>
          <w:sz w:val="20"/>
          <w:szCs w:val="20"/>
        </w:rPr>
        <w:t xml:space="preserve"> M, </w:t>
      </w:r>
      <w:proofErr w:type="spellStart"/>
      <w:r w:rsidRPr="001F0669">
        <w:rPr>
          <w:rStyle w:val="docsum-authors"/>
          <w:rFonts w:ascii="Arial" w:hAnsi="Arial" w:cs="Arial"/>
          <w:sz w:val="20"/>
          <w:szCs w:val="20"/>
        </w:rPr>
        <w:t>Uitterlinden</w:t>
      </w:r>
      <w:proofErr w:type="spellEnd"/>
      <w:r w:rsidRPr="001F0669">
        <w:rPr>
          <w:rStyle w:val="docsum-authors"/>
          <w:rFonts w:ascii="Arial" w:hAnsi="Arial" w:cs="Arial"/>
          <w:sz w:val="20"/>
          <w:szCs w:val="20"/>
        </w:rPr>
        <w:t xml:space="preserve"> AG, </w:t>
      </w:r>
      <w:proofErr w:type="spellStart"/>
      <w:r w:rsidRPr="001F0669">
        <w:rPr>
          <w:rStyle w:val="docsum-authors"/>
          <w:rFonts w:ascii="Arial" w:hAnsi="Arial" w:cs="Arial"/>
          <w:sz w:val="20"/>
          <w:szCs w:val="20"/>
        </w:rPr>
        <w:t>Roks</w:t>
      </w:r>
      <w:proofErr w:type="spellEnd"/>
      <w:r w:rsidRPr="001F0669">
        <w:rPr>
          <w:rStyle w:val="docsum-authors"/>
          <w:rFonts w:ascii="Arial" w:hAnsi="Arial" w:cs="Arial"/>
          <w:sz w:val="20"/>
          <w:szCs w:val="20"/>
        </w:rPr>
        <w:t xml:space="preserve"> AJM, </w:t>
      </w:r>
      <w:proofErr w:type="spellStart"/>
      <w:r w:rsidRPr="001F0669">
        <w:rPr>
          <w:rStyle w:val="docsum-authors"/>
          <w:rFonts w:ascii="Arial" w:hAnsi="Arial" w:cs="Arial"/>
          <w:sz w:val="20"/>
          <w:szCs w:val="20"/>
        </w:rPr>
        <w:t>Danser</w:t>
      </w:r>
      <w:proofErr w:type="spellEnd"/>
      <w:r w:rsidRPr="001F0669">
        <w:rPr>
          <w:rStyle w:val="docsum-authors"/>
          <w:rFonts w:ascii="Arial" w:hAnsi="Arial" w:cs="Arial"/>
          <w:sz w:val="20"/>
          <w:szCs w:val="20"/>
        </w:rPr>
        <w:t xml:space="preserve"> AHJ, Tsao PS, </w:t>
      </w:r>
      <w:proofErr w:type="spellStart"/>
      <w:r w:rsidRPr="001F0669">
        <w:rPr>
          <w:rStyle w:val="docsum-authors"/>
          <w:rFonts w:ascii="Arial" w:hAnsi="Arial" w:cs="Arial"/>
          <w:sz w:val="20"/>
          <w:szCs w:val="20"/>
        </w:rPr>
        <w:t>Damrauer</w:t>
      </w:r>
      <w:proofErr w:type="spellEnd"/>
      <w:r w:rsidRPr="001F0669">
        <w:rPr>
          <w:rStyle w:val="docsum-authors"/>
          <w:rFonts w:ascii="Arial" w:hAnsi="Arial" w:cs="Arial"/>
          <w:sz w:val="20"/>
          <w:szCs w:val="20"/>
        </w:rPr>
        <w:t xml:space="preserve"> SM, Guo X, Rotter JI, Psaty BM, Kathiresan S, </w:t>
      </w:r>
      <w:proofErr w:type="spellStart"/>
      <w:r w:rsidRPr="001F0669">
        <w:rPr>
          <w:rStyle w:val="docsum-authors"/>
          <w:rFonts w:ascii="Arial" w:hAnsi="Arial" w:cs="Arial"/>
          <w:sz w:val="20"/>
          <w:szCs w:val="20"/>
        </w:rPr>
        <w:t>Völzke</w:t>
      </w:r>
      <w:proofErr w:type="spellEnd"/>
      <w:r w:rsidRPr="001F0669">
        <w:rPr>
          <w:rStyle w:val="docsum-authors"/>
          <w:rFonts w:ascii="Arial" w:hAnsi="Arial" w:cs="Arial"/>
          <w:sz w:val="20"/>
          <w:szCs w:val="20"/>
        </w:rPr>
        <w:t xml:space="preserve"> H, Peters A, Johnson C, Strauch K, </w:t>
      </w:r>
      <w:proofErr w:type="spellStart"/>
      <w:r w:rsidRPr="001F0669">
        <w:rPr>
          <w:rStyle w:val="docsum-authors"/>
          <w:rFonts w:ascii="Arial" w:hAnsi="Arial" w:cs="Arial"/>
          <w:sz w:val="20"/>
          <w:szCs w:val="20"/>
        </w:rPr>
        <w:t>Meitinger</w:t>
      </w:r>
      <w:proofErr w:type="spellEnd"/>
      <w:r w:rsidRPr="001F0669">
        <w:rPr>
          <w:rStyle w:val="docsum-authors"/>
          <w:rFonts w:ascii="Arial" w:hAnsi="Arial" w:cs="Arial"/>
          <w:sz w:val="20"/>
          <w:szCs w:val="20"/>
        </w:rPr>
        <w:t xml:space="preserve"> T, O'Donnell CJ, Dehghan A</w:t>
      </w:r>
      <w:r>
        <w:rPr>
          <w:rStyle w:val="docsum-authors"/>
          <w:rFonts w:ascii="Arial" w:hAnsi="Arial" w:cs="Arial"/>
          <w:sz w:val="20"/>
          <w:szCs w:val="20"/>
        </w:rPr>
        <w:t>,</w:t>
      </w:r>
      <w:r w:rsidRPr="001F0669">
        <w:rPr>
          <w:rStyle w:val="docsum-authors"/>
          <w:rFonts w:ascii="Arial" w:hAnsi="Arial" w:cs="Arial"/>
          <w:sz w:val="20"/>
          <w:szCs w:val="20"/>
        </w:rPr>
        <w:t xml:space="preserve"> VA Million Veteran Program.</w:t>
      </w:r>
      <w:r w:rsidRPr="001F0669">
        <w:rPr>
          <w:rFonts w:ascii="Arial" w:hAnsi="Arial" w:cs="Arial"/>
          <w:sz w:val="20"/>
          <w:szCs w:val="20"/>
        </w:rPr>
        <w:t xml:space="preserve"> </w:t>
      </w:r>
      <w:hyperlink r:id="rId113" w:history="1">
        <w:r w:rsidRPr="00A27FB2">
          <w:rPr>
            <w:rStyle w:val="Hyperlink"/>
            <w:rFonts w:ascii="Arial" w:hAnsi="Arial" w:cs="Arial"/>
            <w:b/>
            <w:bCs/>
            <w:i/>
            <w:iCs/>
            <w:sz w:val="20"/>
            <w:szCs w:val="20"/>
          </w:rPr>
          <w:t>Genetic and clinical determinants of abdominal aortic diameter: genome-wide association studies, exome array data and Mendelian randomization study.</w:t>
        </w:r>
        <w:r w:rsidRPr="00A27FB2">
          <w:rPr>
            <w:rStyle w:val="Hyperlink"/>
            <w:rFonts w:ascii="Arial" w:hAnsi="Arial" w:cs="Arial"/>
            <w:b/>
            <w:bCs/>
            <w:sz w:val="20"/>
            <w:szCs w:val="20"/>
          </w:rPr>
          <w:t xml:space="preserve"> </w:t>
        </w:r>
      </w:hyperlink>
      <w:r w:rsidRPr="001F0669">
        <w:rPr>
          <w:rStyle w:val="docsum-journal-citation"/>
          <w:rFonts w:ascii="Arial" w:hAnsi="Arial" w:cs="Arial"/>
          <w:sz w:val="20"/>
          <w:szCs w:val="20"/>
        </w:rPr>
        <w:t>Hum Mol Genet</w:t>
      </w:r>
      <w:r w:rsidRPr="00956AB0">
        <w:rPr>
          <w:rStyle w:val="docsum-journal-citation"/>
          <w:rFonts w:ascii="Arial" w:hAnsi="Arial" w:cs="Arial"/>
          <w:sz w:val="20"/>
          <w:szCs w:val="20"/>
        </w:rPr>
        <w:t>. 2022</w:t>
      </w:r>
      <w:r w:rsidR="00956AB0" w:rsidRPr="00956AB0">
        <w:rPr>
          <w:rStyle w:val="docsum-journal-citation"/>
          <w:rFonts w:ascii="Arial" w:hAnsi="Arial" w:cs="Arial"/>
          <w:sz w:val="20"/>
          <w:szCs w:val="20"/>
        </w:rPr>
        <w:t xml:space="preserve"> </w:t>
      </w:r>
      <w:r w:rsidR="00956AB0" w:rsidRPr="00956AB0">
        <w:rPr>
          <w:rStyle w:val="cit"/>
          <w:rFonts w:ascii="Arial" w:hAnsi="Arial" w:cs="Arial"/>
          <w:sz w:val="20"/>
          <w:szCs w:val="20"/>
        </w:rPr>
        <w:t>Oct 10</w:t>
      </w:r>
      <w:r w:rsidR="00956AB0">
        <w:rPr>
          <w:rStyle w:val="cit"/>
          <w:rFonts w:ascii="Arial" w:hAnsi="Arial" w:cs="Arial"/>
          <w:sz w:val="20"/>
          <w:szCs w:val="20"/>
        </w:rPr>
        <w:t xml:space="preserve">. Vol. </w:t>
      </w:r>
      <w:r w:rsidR="00956AB0" w:rsidRPr="00956AB0">
        <w:rPr>
          <w:rStyle w:val="cit"/>
          <w:rFonts w:ascii="Arial" w:hAnsi="Arial" w:cs="Arial"/>
          <w:sz w:val="20"/>
          <w:szCs w:val="20"/>
        </w:rPr>
        <w:t>31</w:t>
      </w:r>
      <w:r w:rsidR="00956AB0">
        <w:rPr>
          <w:rStyle w:val="cit"/>
          <w:rFonts w:ascii="Arial" w:hAnsi="Arial" w:cs="Arial"/>
          <w:sz w:val="20"/>
          <w:szCs w:val="20"/>
        </w:rPr>
        <w:t xml:space="preserve">, issue </w:t>
      </w:r>
      <w:r w:rsidR="00956AB0" w:rsidRPr="00956AB0">
        <w:rPr>
          <w:rStyle w:val="cit"/>
          <w:rFonts w:ascii="Arial" w:hAnsi="Arial" w:cs="Arial"/>
          <w:sz w:val="20"/>
          <w:szCs w:val="20"/>
        </w:rPr>
        <w:t>20</w:t>
      </w:r>
      <w:r w:rsidR="00956AB0">
        <w:rPr>
          <w:rStyle w:val="cit"/>
          <w:rFonts w:ascii="Arial" w:hAnsi="Arial" w:cs="Arial"/>
          <w:sz w:val="20"/>
          <w:szCs w:val="20"/>
        </w:rPr>
        <w:t xml:space="preserve">, pp. </w:t>
      </w:r>
      <w:r w:rsidR="00956AB0" w:rsidRPr="00956AB0">
        <w:rPr>
          <w:rStyle w:val="cit"/>
          <w:rFonts w:ascii="Arial" w:hAnsi="Arial" w:cs="Arial"/>
          <w:sz w:val="20"/>
          <w:szCs w:val="20"/>
        </w:rPr>
        <w:t>3566-3579</w:t>
      </w:r>
      <w:r w:rsidRPr="00956AB0">
        <w:rPr>
          <w:rStyle w:val="docsum-journal-citation"/>
          <w:rFonts w:ascii="Arial" w:hAnsi="Arial" w:cs="Arial"/>
          <w:sz w:val="20"/>
          <w:szCs w:val="20"/>
        </w:rPr>
        <w:t>.</w:t>
      </w:r>
      <w:r w:rsidRPr="00956AB0">
        <w:rPr>
          <w:rFonts w:ascii="Arial" w:hAnsi="Arial" w:cs="Arial"/>
          <w:sz w:val="20"/>
          <w:szCs w:val="20"/>
        </w:rPr>
        <w:t xml:space="preserve"> </w:t>
      </w:r>
      <w:r w:rsidRPr="00956AB0">
        <w:rPr>
          <w:rStyle w:val="citation-part"/>
          <w:rFonts w:ascii="Arial" w:hAnsi="Arial" w:cs="Arial"/>
          <w:sz w:val="20"/>
          <w:szCs w:val="20"/>
        </w:rPr>
        <w:t xml:space="preserve">PM: </w:t>
      </w:r>
      <w:r w:rsidRPr="00956AB0">
        <w:rPr>
          <w:rStyle w:val="docsum-pmid"/>
          <w:rFonts w:ascii="Arial" w:hAnsi="Arial" w:cs="Arial"/>
          <w:sz w:val="20"/>
          <w:szCs w:val="20"/>
        </w:rPr>
        <w:t xml:space="preserve">35234888. </w:t>
      </w:r>
      <w:hyperlink r:id="rId114" w:tgtFrame="_blank" w:history="1">
        <w:r w:rsidR="00076EF2" w:rsidRPr="00956AB0">
          <w:rPr>
            <w:rStyle w:val="docsum-pmid"/>
            <w:rFonts w:ascii="Arial" w:hAnsi="Arial" w:cs="Arial"/>
            <w:sz w:val="20"/>
            <w:szCs w:val="20"/>
          </w:rPr>
          <w:t xml:space="preserve">PMC9558840. </w:t>
        </w:r>
      </w:hyperlink>
    </w:p>
    <w:p w14:paraId="486A9073" w14:textId="3B34756D" w:rsidR="00AC6FEE" w:rsidRDefault="00AC6FEE" w:rsidP="006A6210">
      <w:pPr>
        <w:rPr>
          <w:rStyle w:val="docsum-authors"/>
          <w:rFonts w:ascii="Arial" w:hAnsi="Arial" w:cs="Arial"/>
          <w:sz w:val="20"/>
          <w:szCs w:val="20"/>
        </w:rPr>
      </w:pPr>
      <w:r w:rsidRPr="003E6CEB">
        <w:rPr>
          <w:rStyle w:val="docsum-authors"/>
          <w:rFonts w:ascii="Arial" w:hAnsi="Arial" w:cs="Arial"/>
          <w:sz w:val="20"/>
          <w:szCs w:val="20"/>
        </w:rPr>
        <w:t xml:space="preserve">Ramdas S, Judd J, Graham SE, </w:t>
      </w:r>
      <w:proofErr w:type="spellStart"/>
      <w:r w:rsidRPr="003E6CEB">
        <w:rPr>
          <w:rStyle w:val="docsum-authors"/>
          <w:rFonts w:ascii="Arial" w:hAnsi="Arial" w:cs="Arial"/>
          <w:sz w:val="20"/>
          <w:szCs w:val="20"/>
        </w:rPr>
        <w:t>Kanoni</w:t>
      </w:r>
      <w:proofErr w:type="spellEnd"/>
      <w:r w:rsidRPr="003E6CEB">
        <w:rPr>
          <w:rStyle w:val="docsum-authors"/>
          <w:rFonts w:ascii="Arial" w:hAnsi="Arial" w:cs="Arial"/>
          <w:sz w:val="20"/>
          <w:szCs w:val="20"/>
        </w:rPr>
        <w:t xml:space="preserve"> S, Wang Y, </w:t>
      </w:r>
      <w:proofErr w:type="spellStart"/>
      <w:r w:rsidRPr="003E6CEB">
        <w:rPr>
          <w:rStyle w:val="docsum-authors"/>
          <w:rFonts w:ascii="Arial" w:hAnsi="Arial" w:cs="Arial"/>
          <w:sz w:val="20"/>
          <w:szCs w:val="20"/>
        </w:rPr>
        <w:t>Surakka</w:t>
      </w:r>
      <w:proofErr w:type="spellEnd"/>
      <w:r w:rsidRPr="003E6CEB">
        <w:rPr>
          <w:rStyle w:val="docsum-authors"/>
          <w:rFonts w:ascii="Arial" w:hAnsi="Arial" w:cs="Arial"/>
          <w:sz w:val="20"/>
          <w:szCs w:val="20"/>
        </w:rPr>
        <w:t xml:space="preserve"> I, Wenz B, Clarke SL, </w:t>
      </w:r>
      <w:proofErr w:type="spellStart"/>
      <w:r w:rsidRPr="003E6CEB">
        <w:rPr>
          <w:rStyle w:val="docsum-authors"/>
          <w:rFonts w:ascii="Arial" w:hAnsi="Arial" w:cs="Arial"/>
          <w:sz w:val="20"/>
          <w:szCs w:val="20"/>
        </w:rPr>
        <w:t>Chesi</w:t>
      </w:r>
      <w:proofErr w:type="spellEnd"/>
      <w:r w:rsidRPr="003E6CEB">
        <w:rPr>
          <w:rStyle w:val="docsum-authors"/>
          <w:rFonts w:ascii="Arial" w:hAnsi="Arial" w:cs="Arial"/>
          <w:sz w:val="20"/>
          <w:szCs w:val="20"/>
        </w:rPr>
        <w:t xml:space="preserve"> A, Wells A, Bhatti KF, </w:t>
      </w:r>
      <w:proofErr w:type="spellStart"/>
      <w:r w:rsidRPr="003E6CEB">
        <w:rPr>
          <w:rStyle w:val="docsum-authors"/>
          <w:rFonts w:ascii="Arial" w:hAnsi="Arial" w:cs="Arial"/>
          <w:sz w:val="20"/>
          <w:szCs w:val="20"/>
        </w:rPr>
        <w:t>Vedantam</w:t>
      </w:r>
      <w:proofErr w:type="spellEnd"/>
      <w:r w:rsidRPr="003E6CEB">
        <w:rPr>
          <w:rStyle w:val="docsum-authors"/>
          <w:rFonts w:ascii="Arial" w:hAnsi="Arial" w:cs="Arial"/>
          <w:sz w:val="20"/>
          <w:szCs w:val="20"/>
        </w:rPr>
        <w:t xml:space="preserve"> S, Winkler TW, Locke AE, </w:t>
      </w:r>
      <w:proofErr w:type="spellStart"/>
      <w:r w:rsidRPr="003E6CEB">
        <w:rPr>
          <w:rStyle w:val="docsum-authors"/>
          <w:rFonts w:ascii="Arial" w:hAnsi="Arial" w:cs="Arial"/>
          <w:sz w:val="20"/>
          <w:szCs w:val="20"/>
        </w:rPr>
        <w:t>Marouli</w:t>
      </w:r>
      <w:proofErr w:type="spellEnd"/>
      <w:r w:rsidRPr="003E6CEB">
        <w:rPr>
          <w:rStyle w:val="docsum-authors"/>
          <w:rFonts w:ascii="Arial" w:hAnsi="Arial" w:cs="Arial"/>
          <w:sz w:val="20"/>
          <w:szCs w:val="20"/>
        </w:rPr>
        <w:t xml:space="preserve"> E, Zajac GJM, Wu KH, </w:t>
      </w:r>
      <w:proofErr w:type="spellStart"/>
      <w:r w:rsidRPr="003E6CEB">
        <w:rPr>
          <w:rStyle w:val="docsum-authors"/>
          <w:rFonts w:ascii="Arial" w:hAnsi="Arial" w:cs="Arial"/>
          <w:sz w:val="20"/>
          <w:szCs w:val="20"/>
        </w:rPr>
        <w:t>Ntalla</w:t>
      </w:r>
      <w:proofErr w:type="spellEnd"/>
      <w:r w:rsidRPr="003E6CEB">
        <w:rPr>
          <w:rStyle w:val="docsum-authors"/>
          <w:rFonts w:ascii="Arial" w:hAnsi="Arial" w:cs="Arial"/>
          <w:sz w:val="20"/>
          <w:szCs w:val="20"/>
        </w:rPr>
        <w:t xml:space="preserve"> I, Hui Q, </w:t>
      </w:r>
      <w:proofErr w:type="spellStart"/>
      <w:r w:rsidRPr="003E6CEB">
        <w:rPr>
          <w:rStyle w:val="docsum-authors"/>
          <w:rFonts w:ascii="Arial" w:hAnsi="Arial" w:cs="Arial"/>
          <w:sz w:val="20"/>
          <w:szCs w:val="20"/>
        </w:rPr>
        <w:t>Klarin</w:t>
      </w:r>
      <w:proofErr w:type="spellEnd"/>
      <w:r w:rsidRPr="003E6CEB">
        <w:rPr>
          <w:rStyle w:val="docsum-authors"/>
          <w:rFonts w:ascii="Arial" w:hAnsi="Arial" w:cs="Arial"/>
          <w:sz w:val="20"/>
          <w:szCs w:val="20"/>
        </w:rPr>
        <w:t xml:space="preserve"> D, Hilliard AT, Wang Z, Xue C, </w:t>
      </w:r>
      <w:proofErr w:type="spellStart"/>
      <w:r w:rsidRPr="003E6CEB">
        <w:rPr>
          <w:rStyle w:val="docsum-authors"/>
          <w:rFonts w:ascii="Arial" w:hAnsi="Arial" w:cs="Arial"/>
          <w:sz w:val="20"/>
          <w:szCs w:val="20"/>
        </w:rPr>
        <w:t>Thorleifsson</w:t>
      </w:r>
      <w:proofErr w:type="spellEnd"/>
      <w:r w:rsidRPr="003E6CEB">
        <w:rPr>
          <w:rStyle w:val="docsum-authors"/>
          <w:rFonts w:ascii="Arial" w:hAnsi="Arial" w:cs="Arial"/>
          <w:sz w:val="20"/>
          <w:szCs w:val="20"/>
        </w:rPr>
        <w:t xml:space="preserve"> G, </w:t>
      </w:r>
      <w:proofErr w:type="spellStart"/>
      <w:r w:rsidRPr="003E6CEB">
        <w:rPr>
          <w:rStyle w:val="docsum-authors"/>
          <w:rFonts w:ascii="Arial" w:hAnsi="Arial" w:cs="Arial"/>
          <w:sz w:val="20"/>
          <w:szCs w:val="20"/>
        </w:rPr>
        <w:t>Helgadottir</w:t>
      </w:r>
      <w:proofErr w:type="spellEnd"/>
      <w:r w:rsidRPr="003E6CEB">
        <w:rPr>
          <w:rStyle w:val="docsum-authors"/>
          <w:rFonts w:ascii="Arial" w:hAnsi="Arial" w:cs="Arial"/>
          <w:sz w:val="20"/>
          <w:szCs w:val="20"/>
        </w:rPr>
        <w:t xml:space="preserve"> A, </w:t>
      </w:r>
      <w:proofErr w:type="spellStart"/>
      <w:r w:rsidRPr="003E6CEB">
        <w:rPr>
          <w:rStyle w:val="docsum-authors"/>
          <w:rFonts w:ascii="Arial" w:hAnsi="Arial" w:cs="Arial"/>
          <w:sz w:val="20"/>
          <w:szCs w:val="20"/>
        </w:rPr>
        <w:t>Gudbjartsson</w:t>
      </w:r>
      <w:proofErr w:type="spellEnd"/>
      <w:r w:rsidRPr="003E6CEB">
        <w:rPr>
          <w:rStyle w:val="docsum-authors"/>
          <w:rFonts w:ascii="Arial" w:hAnsi="Arial" w:cs="Arial"/>
          <w:sz w:val="20"/>
          <w:szCs w:val="20"/>
        </w:rPr>
        <w:t xml:space="preserve"> DF, Holm H, </w:t>
      </w:r>
      <w:proofErr w:type="spellStart"/>
      <w:r w:rsidRPr="003E6CEB">
        <w:rPr>
          <w:rStyle w:val="docsum-authors"/>
          <w:rFonts w:ascii="Arial" w:hAnsi="Arial" w:cs="Arial"/>
          <w:sz w:val="20"/>
          <w:szCs w:val="20"/>
        </w:rPr>
        <w:t>Olafsson</w:t>
      </w:r>
      <w:proofErr w:type="spellEnd"/>
      <w:r w:rsidRPr="003E6CEB">
        <w:rPr>
          <w:rStyle w:val="docsum-authors"/>
          <w:rFonts w:ascii="Arial" w:hAnsi="Arial" w:cs="Arial"/>
          <w:sz w:val="20"/>
          <w:szCs w:val="20"/>
        </w:rPr>
        <w:t xml:space="preserve"> I, Hwang MY, Han S, Akiyama M, </w:t>
      </w:r>
      <w:proofErr w:type="spellStart"/>
      <w:r w:rsidRPr="003E6CEB">
        <w:rPr>
          <w:rStyle w:val="docsum-authors"/>
          <w:rFonts w:ascii="Arial" w:hAnsi="Arial" w:cs="Arial"/>
          <w:sz w:val="20"/>
          <w:szCs w:val="20"/>
        </w:rPr>
        <w:t>Sakaue</w:t>
      </w:r>
      <w:proofErr w:type="spellEnd"/>
      <w:r w:rsidRPr="003E6CEB">
        <w:rPr>
          <w:rStyle w:val="docsum-authors"/>
          <w:rFonts w:ascii="Arial" w:hAnsi="Arial" w:cs="Arial"/>
          <w:sz w:val="20"/>
          <w:szCs w:val="20"/>
        </w:rPr>
        <w:t xml:space="preserve"> S, </w:t>
      </w:r>
      <w:proofErr w:type="spellStart"/>
      <w:r w:rsidRPr="003E6CEB">
        <w:rPr>
          <w:rStyle w:val="docsum-authors"/>
          <w:rFonts w:ascii="Arial" w:hAnsi="Arial" w:cs="Arial"/>
          <w:sz w:val="20"/>
          <w:szCs w:val="20"/>
        </w:rPr>
        <w:t>Terao</w:t>
      </w:r>
      <w:proofErr w:type="spellEnd"/>
      <w:r w:rsidRPr="003E6CEB">
        <w:rPr>
          <w:rStyle w:val="docsum-authors"/>
          <w:rFonts w:ascii="Arial" w:hAnsi="Arial" w:cs="Arial"/>
          <w:sz w:val="20"/>
          <w:szCs w:val="20"/>
        </w:rPr>
        <w:t xml:space="preserve"> C, Kanai M, Zhou W, </w:t>
      </w:r>
      <w:proofErr w:type="spellStart"/>
      <w:r w:rsidRPr="003E6CEB">
        <w:rPr>
          <w:rStyle w:val="docsum-authors"/>
          <w:rFonts w:ascii="Arial" w:hAnsi="Arial" w:cs="Arial"/>
          <w:sz w:val="20"/>
          <w:szCs w:val="20"/>
        </w:rPr>
        <w:t>Brumpton</w:t>
      </w:r>
      <w:proofErr w:type="spellEnd"/>
      <w:r w:rsidRPr="003E6CEB">
        <w:rPr>
          <w:rStyle w:val="docsum-authors"/>
          <w:rFonts w:ascii="Arial" w:hAnsi="Arial" w:cs="Arial"/>
          <w:sz w:val="20"/>
          <w:szCs w:val="20"/>
        </w:rPr>
        <w:t xml:space="preserve"> BM, Rasheed H, </w:t>
      </w:r>
      <w:proofErr w:type="spellStart"/>
      <w:r w:rsidRPr="003E6CEB">
        <w:rPr>
          <w:rStyle w:val="docsum-authors"/>
          <w:rFonts w:ascii="Arial" w:hAnsi="Arial" w:cs="Arial"/>
          <w:sz w:val="20"/>
          <w:szCs w:val="20"/>
        </w:rPr>
        <w:t>Havulinna</w:t>
      </w:r>
      <w:proofErr w:type="spellEnd"/>
      <w:r w:rsidRPr="003E6CEB">
        <w:rPr>
          <w:rStyle w:val="docsum-authors"/>
          <w:rFonts w:ascii="Arial" w:hAnsi="Arial" w:cs="Arial"/>
          <w:sz w:val="20"/>
          <w:szCs w:val="20"/>
        </w:rPr>
        <w:t xml:space="preserve"> AS, </w:t>
      </w:r>
      <w:proofErr w:type="spellStart"/>
      <w:r w:rsidRPr="003E6CEB">
        <w:rPr>
          <w:rStyle w:val="docsum-authors"/>
          <w:rFonts w:ascii="Arial" w:hAnsi="Arial" w:cs="Arial"/>
          <w:sz w:val="20"/>
          <w:szCs w:val="20"/>
        </w:rPr>
        <w:t>Veturi</w:t>
      </w:r>
      <w:proofErr w:type="spellEnd"/>
      <w:r w:rsidRPr="003E6CEB">
        <w:rPr>
          <w:rStyle w:val="docsum-authors"/>
          <w:rFonts w:ascii="Arial" w:hAnsi="Arial" w:cs="Arial"/>
          <w:sz w:val="20"/>
          <w:szCs w:val="20"/>
        </w:rPr>
        <w:t xml:space="preserve"> Y, Pacheco JA, Rosenthal EA, </w:t>
      </w:r>
      <w:proofErr w:type="spellStart"/>
      <w:r w:rsidRPr="003E6CEB">
        <w:rPr>
          <w:rStyle w:val="docsum-authors"/>
          <w:rFonts w:ascii="Arial" w:hAnsi="Arial" w:cs="Arial"/>
          <w:sz w:val="20"/>
          <w:szCs w:val="20"/>
        </w:rPr>
        <w:t>Lingren</w:t>
      </w:r>
      <w:proofErr w:type="spellEnd"/>
      <w:r w:rsidRPr="003E6CEB">
        <w:rPr>
          <w:rStyle w:val="docsum-authors"/>
          <w:rFonts w:ascii="Arial" w:hAnsi="Arial" w:cs="Arial"/>
          <w:sz w:val="20"/>
          <w:szCs w:val="20"/>
        </w:rPr>
        <w:t xml:space="preserve"> T, Feng Q, </w:t>
      </w:r>
      <w:proofErr w:type="spellStart"/>
      <w:r w:rsidRPr="003E6CEB">
        <w:rPr>
          <w:rStyle w:val="docsum-authors"/>
          <w:rFonts w:ascii="Arial" w:hAnsi="Arial" w:cs="Arial"/>
          <w:sz w:val="20"/>
          <w:szCs w:val="20"/>
        </w:rPr>
        <w:t>Kullo</w:t>
      </w:r>
      <w:proofErr w:type="spellEnd"/>
      <w:r w:rsidRPr="003E6CEB">
        <w:rPr>
          <w:rStyle w:val="docsum-authors"/>
          <w:rFonts w:ascii="Arial" w:hAnsi="Arial" w:cs="Arial"/>
          <w:sz w:val="20"/>
          <w:szCs w:val="20"/>
        </w:rPr>
        <w:t xml:space="preserve"> IJ, Narita A, Takayama J, Martin HC, Hunt KA, Trivedi B, </w:t>
      </w:r>
      <w:proofErr w:type="spellStart"/>
      <w:r w:rsidRPr="003E6CEB">
        <w:rPr>
          <w:rStyle w:val="docsum-authors"/>
          <w:rFonts w:ascii="Arial" w:hAnsi="Arial" w:cs="Arial"/>
          <w:sz w:val="20"/>
          <w:szCs w:val="20"/>
        </w:rPr>
        <w:t>Haessler</w:t>
      </w:r>
      <w:proofErr w:type="spellEnd"/>
      <w:r w:rsidRPr="003E6CEB">
        <w:rPr>
          <w:rStyle w:val="docsum-authors"/>
          <w:rFonts w:ascii="Arial" w:hAnsi="Arial" w:cs="Arial"/>
          <w:sz w:val="20"/>
          <w:szCs w:val="20"/>
        </w:rPr>
        <w:t xml:space="preserve"> J, </w:t>
      </w:r>
      <w:proofErr w:type="spellStart"/>
      <w:r w:rsidRPr="003E6CEB">
        <w:rPr>
          <w:rStyle w:val="docsum-authors"/>
          <w:rFonts w:ascii="Arial" w:hAnsi="Arial" w:cs="Arial"/>
          <w:sz w:val="20"/>
          <w:szCs w:val="20"/>
        </w:rPr>
        <w:t>Giulianini</w:t>
      </w:r>
      <w:proofErr w:type="spellEnd"/>
      <w:r w:rsidRPr="003E6CEB">
        <w:rPr>
          <w:rStyle w:val="docsum-authors"/>
          <w:rFonts w:ascii="Arial" w:hAnsi="Arial" w:cs="Arial"/>
          <w:sz w:val="20"/>
          <w:szCs w:val="20"/>
        </w:rPr>
        <w:t xml:space="preserve"> F, Bradford Y, Miller JE, Campbell A, Lin K, Millwood IY, Rasheed A, Hindy G, </w:t>
      </w:r>
      <w:proofErr w:type="spellStart"/>
      <w:r w:rsidRPr="003E6CEB">
        <w:rPr>
          <w:rStyle w:val="docsum-authors"/>
          <w:rFonts w:ascii="Arial" w:hAnsi="Arial" w:cs="Arial"/>
          <w:sz w:val="20"/>
          <w:szCs w:val="20"/>
        </w:rPr>
        <w:t>Faul</w:t>
      </w:r>
      <w:proofErr w:type="spellEnd"/>
      <w:r w:rsidRPr="003E6CEB">
        <w:rPr>
          <w:rStyle w:val="docsum-authors"/>
          <w:rFonts w:ascii="Arial" w:hAnsi="Arial" w:cs="Arial"/>
          <w:sz w:val="20"/>
          <w:szCs w:val="20"/>
        </w:rPr>
        <w:t xml:space="preserve"> JD, Zhao W, Weir DR, Turman C, Huang H, Graff M, Choudhury A, Sengupta D, Mahajan A, Brown MR, Zhang W, Yu K, Schmidt EM, Pandit A, Gustafsson S, Yin X, Luan J, Zhao JH, Matsuda F, Jang HM, Yoon K, Medina-Gomez C, </w:t>
      </w:r>
      <w:proofErr w:type="spellStart"/>
      <w:r w:rsidRPr="003E6CEB">
        <w:rPr>
          <w:rStyle w:val="docsum-authors"/>
          <w:rFonts w:ascii="Arial" w:hAnsi="Arial" w:cs="Arial"/>
          <w:sz w:val="20"/>
          <w:szCs w:val="20"/>
        </w:rPr>
        <w:t>Pitsillides</w:t>
      </w:r>
      <w:proofErr w:type="spellEnd"/>
      <w:r w:rsidRPr="003E6CEB">
        <w:rPr>
          <w:rStyle w:val="docsum-authors"/>
          <w:rFonts w:ascii="Arial" w:hAnsi="Arial" w:cs="Arial"/>
          <w:sz w:val="20"/>
          <w:szCs w:val="20"/>
        </w:rPr>
        <w:t xml:space="preserve"> A, </w:t>
      </w:r>
      <w:proofErr w:type="spellStart"/>
      <w:r w:rsidRPr="003E6CEB">
        <w:rPr>
          <w:rStyle w:val="docsum-authors"/>
          <w:rFonts w:ascii="Arial" w:hAnsi="Arial" w:cs="Arial"/>
          <w:sz w:val="20"/>
          <w:szCs w:val="20"/>
        </w:rPr>
        <w:t>Hottenga</w:t>
      </w:r>
      <w:proofErr w:type="spellEnd"/>
      <w:r w:rsidRPr="003E6CEB">
        <w:rPr>
          <w:rStyle w:val="docsum-authors"/>
          <w:rFonts w:ascii="Arial" w:hAnsi="Arial" w:cs="Arial"/>
          <w:sz w:val="20"/>
          <w:szCs w:val="20"/>
        </w:rPr>
        <w:t xml:space="preserve"> JJ, Wood AR, Ji Y, Gao Z, Haworth S, Mitchell RE, Chai JF, </w:t>
      </w:r>
      <w:proofErr w:type="spellStart"/>
      <w:r w:rsidRPr="003E6CEB">
        <w:rPr>
          <w:rStyle w:val="docsum-authors"/>
          <w:rFonts w:ascii="Arial" w:hAnsi="Arial" w:cs="Arial"/>
          <w:sz w:val="20"/>
          <w:szCs w:val="20"/>
        </w:rPr>
        <w:t>Aadahl</w:t>
      </w:r>
      <w:proofErr w:type="spellEnd"/>
      <w:r w:rsidRPr="003E6CEB">
        <w:rPr>
          <w:rStyle w:val="docsum-authors"/>
          <w:rFonts w:ascii="Arial" w:hAnsi="Arial" w:cs="Arial"/>
          <w:sz w:val="20"/>
          <w:szCs w:val="20"/>
        </w:rPr>
        <w:t xml:space="preserve"> M, </w:t>
      </w:r>
      <w:proofErr w:type="spellStart"/>
      <w:r w:rsidRPr="003E6CEB">
        <w:rPr>
          <w:rStyle w:val="docsum-authors"/>
          <w:rFonts w:ascii="Arial" w:hAnsi="Arial" w:cs="Arial"/>
          <w:sz w:val="20"/>
          <w:szCs w:val="20"/>
        </w:rPr>
        <w:t>Bjerregaard</w:t>
      </w:r>
      <w:proofErr w:type="spellEnd"/>
      <w:r w:rsidRPr="003E6CEB">
        <w:rPr>
          <w:rStyle w:val="docsum-authors"/>
          <w:rFonts w:ascii="Arial" w:hAnsi="Arial" w:cs="Arial"/>
          <w:sz w:val="20"/>
          <w:szCs w:val="20"/>
        </w:rPr>
        <w:t xml:space="preserve"> AA, Yao J, Manichaikul A, Lee WJ, </w:t>
      </w:r>
      <w:proofErr w:type="spellStart"/>
      <w:r w:rsidRPr="003E6CEB">
        <w:rPr>
          <w:rStyle w:val="docsum-authors"/>
          <w:rFonts w:ascii="Arial" w:hAnsi="Arial" w:cs="Arial"/>
          <w:sz w:val="20"/>
          <w:szCs w:val="20"/>
        </w:rPr>
        <w:t>Hsiung</w:t>
      </w:r>
      <w:proofErr w:type="spellEnd"/>
      <w:r w:rsidRPr="003E6CEB">
        <w:rPr>
          <w:rStyle w:val="docsum-authors"/>
          <w:rFonts w:ascii="Arial" w:hAnsi="Arial" w:cs="Arial"/>
          <w:sz w:val="20"/>
          <w:szCs w:val="20"/>
        </w:rPr>
        <w:t xml:space="preserve"> CA, Warren HR, Ramirez J, Bork-Jensen J, </w:t>
      </w:r>
      <w:proofErr w:type="spellStart"/>
      <w:r w:rsidRPr="003E6CEB">
        <w:rPr>
          <w:rStyle w:val="docsum-authors"/>
          <w:rFonts w:ascii="Arial" w:hAnsi="Arial" w:cs="Arial"/>
          <w:sz w:val="20"/>
          <w:szCs w:val="20"/>
        </w:rPr>
        <w:t>Kårhus</w:t>
      </w:r>
      <w:proofErr w:type="spellEnd"/>
      <w:r w:rsidRPr="003E6CEB">
        <w:rPr>
          <w:rStyle w:val="docsum-authors"/>
          <w:rFonts w:ascii="Arial" w:hAnsi="Arial" w:cs="Arial"/>
          <w:sz w:val="20"/>
          <w:szCs w:val="20"/>
        </w:rPr>
        <w:t xml:space="preserve"> LL, Goel A, </w:t>
      </w:r>
      <w:proofErr w:type="spellStart"/>
      <w:r w:rsidRPr="003E6CEB">
        <w:rPr>
          <w:rStyle w:val="docsum-authors"/>
          <w:rFonts w:ascii="Arial" w:hAnsi="Arial" w:cs="Arial"/>
          <w:sz w:val="20"/>
          <w:szCs w:val="20"/>
        </w:rPr>
        <w:t>Sabater-Lleal</w:t>
      </w:r>
      <w:proofErr w:type="spellEnd"/>
      <w:r w:rsidRPr="003E6CEB">
        <w:rPr>
          <w:rStyle w:val="docsum-authors"/>
          <w:rFonts w:ascii="Arial" w:hAnsi="Arial" w:cs="Arial"/>
          <w:sz w:val="20"/>
          <w:szCs w:val="20"/>
        </w:rPr>
        <w:t xml:space="preserve"> M, </w:t>
      </w:r>
      <w:proofErr w:type="spellStart"/>
      <w:r w:rsidRPr="003E6CEB">
        <w:rPr>
          <w:rStyle w:val="docsum-authors"/>
          <w:rFonts w:ascii="Arial" w:hAnsi="Arial" w:cs="Arial"/>
          <w:sz w:val="20"/>
          <w:szCs w:val="20"/>
        </w:rPr>
        <w:t>Noordam</w:t>
      </w:r>
      <w:proofErr w:type="spellEnd"/>
      <w:r w:rsidRPr="003E6CEB">
        <w:rPr>
          <w:rStyle w:val="docsum-authors"/>
          <w:rFonts w:ascii="Arial" w:hAnsi="Arial" w:cs="Arial"/>
          <w:sz w:val="20"/>
          <w:szCs w:val="20"/>
        </w:rPr>
        <w:t xml:space="preserve"> R, Mauro P, Matteo F, McDaid AF, Marques-Vidal P, </w:t>
      </w:r>
      <w:proofErr w:type="spellStart"/>
      <w:r w:rsidRPr="003E6CEB">
        <w:rPr>
          <w:rStyle w:val="docsum-authors"/>
          <w:rFonts w:ascii="Arial" w:hAnsi="Arial" w:cs="Arial"/>
          <w:sz w:val="20"/>
          <w:szCs w:val="20"/>
        </w:rPr>
        <w:t>Wielscher</w:t>
      </w:r>
      <w:proofErr w:type="spellEnd"/>
      <w:r w:rsidRPr="003E6CEB">
        <w:rPr>
          <w:rStyle w:val="docsum-authors"/>
          <w:rFonts w:ascii="Arial" w:hAnsi="Arial" w:cs="Arial"/>
          <w:sz w:val="20"/>
          <w:szCs w:val="20"/>
        </w:rPr>
        <w:t xml:space="preserve"> M, Trompet S, Sattar N, </w:t>
      </w:r>
      <w:proofErr w:type="spellStart"/>
      <w:r w:rsidRPr="003E6CEB">
        <w:rPr>
          <w:rStyle w:val="docsum-authors"/>
          <w:rFonts w:ascii="Arial" w:hAnsi="Arial" w:cs="Arial"/>
          <w:sz w:val="20"/>
          <w:szCs w:val="20"/>
        </w:rPr>
        <w:t>Møllehave</w:t>
      </w:r>
      <w:proofErr w:type="spellEnd"/>
      <w:r w:rsidRPr="003E6CEB">
        <w:rPr>
          <w:rStyle w:val="docsum-authors"/>
          <w:rFonts w:ascii="Arial" w:hAnsi="Arial" w:cs="Arial"/>
          <w:sz w:val="20"/>
          <w:szCs w:val="20"/>
        </w:rPr>
        <w:t xml:space="preserve"> LT, </w:t>
      </w:r>
      <w:proofErr w:type="spellStart"/>
      <w:r w:rsidRPr="003E6CEB">
        <w:rPr>
          <w:rStyle w:val="docsum-authors"/>
          <w:rFonts w:ascii="Arial" w:hAnsi="Arial" w:cs="Arial"/>
          <w:sz w:val="20"/>
          <w:szCs w:val="20"/>
        </w:rPr>
        <w:t>Munz</w:t>
      </w:r>
      <w:proofErr w:type="spellEnd"/>
      <w:r w:rsidRPr="003E6CEB">
        <w:rPr>
          <w:rStyle w:val="docsum-authors"/>
          <w:rFonts w:ascii="Arial" w:hAnsi="Arial" w:cs="Arial"/>
          <w:sz w:val="20"/>
          <w:szCs w:val="20"/>
        </w:rPr>
        <w:t xml:space="preserve"> M, Zeng L, Huang J, Yang B, Poveda A, </w:t>
      </w:r>
      <w:proofErr w:type="spellStart"/>
      <w:r w:rsidRPr="003E6CEB">
        <w:rPr>
          <w:rStyle w:val="docsum-authors"/>
          <w:rFonts w:ascii="Arial" w:hAnsi="Arial" w:cs="Arial"/>
          <w:sz w:val="20"/>
          <w:szCs w:val="20"/>
        </w:rPr>
        <w:t>Kurbasic</w:t>
      </w:r>
      <w:proofErr w:type="spellEnd"/>
      <w:r w:rsidRPr="003E6CEB">
        <w:rPr>
          <w:rStyle w:val="docsum-authors"/>
          <w:rFonts w:ascii="Arial" w:hAnsi="Arial" w:cs="Arial"/>
          <w:sz w:val="20"/>
          <w:szCs w:val="20"/>
        </w:rPr>
        <w:t xml:space="preserve"> A, </w:t>
      </w:r>
      <w:proofErr w:type="spellStart"/>
      <w:r w:rsidRPr="003E6CEB">
        <w:rPr>
          <w:rStyle w:val="docsum-authors"/>
          <w:rFonts w:ascii="Arial" w:hAnsi="Arial" w:cs="Arial"/>
          <w:sz w:val="20"/>
          <w:szCs w:val="20"/>
        </w:rPr>
        <w:t>Schönherr</w:t>
      </w:r>
      <w:proofErr w:type="spellEnd"/>
      <w:r w:rsidRPr="003E6CEB">
        <w:rPr>
          <w:rStyle w:val="docsum-authors"/>
          <w:rFonts w:ascii="Arial" w:hAnsi="Arial" w:cs="Arial"/>
          <w:sz w:val="20"/>
          <w:szCs w:val="20"/>
        </w:rPr>
        <w:t xml:space="preserve"> S, Forer L, Scholz M, </w:t>
      </w:r>
      <w:proofErr w:type="spellStart"/>
      <w:r w:rsidRPr="003E6CEB">
        <w:rPr>
          <w:rStyle w:val="docsum-authors"/>
          <w:rFonts w:ascii="Arial" w:hAnsi="Arial" w:cs="Arial"/>
          <w:sz w:val="20"/>
          <w:szCs w:val="20"/>
        </w:rPr>
        <w:t>Galesloot</w:t>
      </w:r>
      <w:proofErr w:type="spellEnd"/>
      <w:r w:rsidRPr="003E6CEB">
        <w:rPr>
          <w:rStyle w:val="docsum-authors"/>
          <w:rFonts w:ascii="Arial" w:hAnsi="Arial" w:cs="Arial"/>
          <w:sz w:val="20"/>
          <w:szCs w:val="20"/>
        </w:rPr>
        <w:t xml:space="preserve"> TE, Bradfield JP, </w:t>
      </w:r>
      <w:proofErr w:type="spellStart"/>
      <w:r w:rsidRPr="003E6CEB">
        <w:rPr>
          <w:rStyle w:val="docsum-authors"/>
          <w:rFonts w:ascii="Arial" w:hAnsi="Arial" w:cs="Arial"/>
          <w:sz w:val="20"/>
          <w:szCs w:val="20"/>
        </w:rPr>
        <w:t>Ruotsalainen</w:t>
      </w:r>
      <w:proofErr w:type="spellEnd"/>
      <w:r w:rsidRPr="003E6CEB">
        <w:rPr>
          <w:rStyle w:val="docsum-authors"/>
          <w:rFonts w:ascii="Arial" w:hAnsi="Arial" w:cs="Arial"/>
          <w:sz w:val="20"/>
          <w:szCs w:val="20"/>
        </w:rPr>
        <w:t xml:space="preserve"> SE, </w:t>
      </w:r>
      <w:proofErr w:type="spellStart"/>
      <w:r w:rsidRPr="003E6CEB">
        <w:rPr>
          <w:rStyle w:val="docsum-authors"/>
          <w:rFonts w:ascii="Arial" w:hAnsi="Arial" w:cs="Arial"/>
          <w:sz w:val="20"/>
          <w:szCs w:val="20"/>
        </w:rPr>
        <w:t>Daw</w:t>
      </w:r>
      <w:proofErr w:type="spellEnd"/>
      <w:r w:rsidRPr="003E6CEB">
        <w:rPr>
          <w:rStyle w:val="docsum-authors"/>
          <w:rFonts w:ascii="Arial" w:hAnsi="Arial" w:cs="Arial"/>
          <w:sz w:val="20"/>
          <w:szCs w:val="20"/>
        </w:rPr>
        <w:t xml:space="preserve"> EW, </w:t>
      </w:r>
      <w:proofErr w:type="spellStart"/>
      <w:r w:rsidRPr="003E6CEB">
        <w:rPr>
          <w:rStyle w:val="docsum-authors"/>
          <w:rFonts w:ascii="Arial" w:hAnsi="Arial" w:cs="Arial"/>
          <w:sz w:val="20"/>
          <w:szCs w:val="20"/>
        </w:rPr>
        <w:t>Zmuda</w:t>
      </w:r>
      <w:proofErr w:type="spellEnd"/>
      <w:r w:rsidRPr="003E6CEB">
        <w:rPr>
          <w:rStyle w:val="docsum-authors"/>
          <w:rFonts w:ascii="Arial" w:hAnsi="Arial" w:cs="Arial"/>
          <w:sz w:val="20"/>
          <w:szCs w:val="20"/>
        </w:rPr>
        <w:t xml:space="preserve"> JM, Mitchell JS, Fuchsberger C, Christensen H, Brody JA, Le P, </w:t>
      </w:r>
      <w:proofErr w:type="spellStart"/>
      <w:r w:rsidRPr="003E6CEB">
        <w:rPr>
          <w:rStyle w:val="docsum-authors"/>
          <w:rFonts w:ascii="Arial" w:hAnsi="Arial" w:cs="Arial"/>
          <w:sz w:val="20"/>
          <w:szCs w:val="20"/>
        </w:rPr>
        <w:t>Feitosa</w:t>
      </w:r>
      <w:proofErr w:type="spellEnd"/>
      <w:r w:rsidRPr="003E6CEB">
        <w:rPr>
          <w:rStyle w:val="docsum-authors"/>
          <w:rFonts w:ascii="Arial" w:hAnsi="Arial" w:cs="Arial"/>
          <w:sz w:val="20"/>
          <w:szCs w:val="20"/>
        </w:rPr>
        <w:t xml:space="preserve"> MF, </w:t>
      </w:r>
      <w:proofErr w:type="spellStart"/>
      <w:r w:rsidRPr="003E6CEB">
        <w:rPr>
          <w:rStyle w:val="docsum-authors"/>
          <w:rFonts w:ascii="Arial" w:hAnsi="Arial" w:cs="Arial"/>
          <w:sz w:val="20"/>
          <w:szCs w:val="20"/>
        </w:rPr>
        <w:t>Wojczynski</w:t>
      </w:r>
      <w:proofErr w:type="spellEnd"/>
      <w:r w:rsidRPr="003E6CEB">
        <w:rPr>
          <w:rStyle w:val="docsum-authors"/>
          <w:rFonts w:ascii="Arial" w:hAnsi="Arial" w:cs="Arial"/>
          <w:sz w:val="20"/>
          <w:szCs w:val="20"/>
        </w:rPr>
        <w:t xml:space="preserve"> MK, </w:t>
      </w:r>
      <w:proofErr w:type="spellStart"/>
      <w:r w:rsidRPr="003E6CEB">
        <w:rPr>
          <w:rStyle w:val="docsum-authors"/>
          <w:rFonts w:ascii="Arial" w:hAnsi="Arial" w:cs="Arial"/>
          <w:sz w:val="20"/>
          <w:szCs w:val="20"/>
        </w:rPr>
        <w:t>Hemerich</w:t>
      </w:r>
      <w:proofErr w:type="spellEnd"/>
      <w:r w:rsidRPr="003E6CEB">
        <w:rPr>
          <w:rStyle w:val="docsum-authors"/>
          <w:rFonts w:ascii="Arial" w:hAnsi="Arial" w:cs="Arial"/>
          <w:sz w:val="20"/>
          <w:szCs w:val="20"/>
        </w:rPr>
        <w:t xml:space="preserve"> D, Preuss M, </w:t>
      </w:r>
      <w:proofErr w:type="spellStart"/>
      <w:r w:rsidRPr="003E6CEB">
        <w:rPr>
          <w:rStyle w:val="docsum-authors"/>
          <w:rFonts w:ascii="Arial" w:hAnsi="Arial" w:cs="Arial"/>
          <w:sz w:val="20"/>
          <w:szCs w:val="20"/>
        </w:rPr>
        <w:t>Mangino</w:t>
      </w:r>
      <w:proofErr w:type="spellEnd"/>
      <w:r w:rsidRPr="003E6CEB">
        <w:rPr>
          <w:rStyle w:val="docsum-authors"/>
          <w:rFonts w:ascii="Arial" w:hAnsi="Arial" w:cs="Arial"/>
          <w:sz w:val="20"/>
          <w:szCs w:val="20"/>
        </w:rPr>
        <w:t xml:space="preserve"> M, </w:t>
      </w:r>
      <w:proofErr w:type="spellStart"/>
      <w:r w:rsidRPr="003E6CEB">
        <w:rPr>
          <w:rStyle w:val="docsum-authors"/>
          <w:rFonts w:ascii="Arial" w:hAnsi="Arial" w:cs="Arial"/>
          <w:sz w:val="20"/>
          <w:szCs w:val="20"/>
        </w:rPr>
        <w:t>Christofidou</w:t>
      </w:r>
      <w:proofErr w:type="spellEnd"/>
      <w:r w:rsidRPr="003E6CEB">
        <w:rPr>
          <w:rStyle w:val="docsum-authors"/>
          <w:rFonts w:ascii="Arial" w:hAnsi="Arial" w:cs="Arial"/>
          <w:sz w:val="20"/>
          <w:szCs w:val="20"/>
        </w:rPr>
        <w:t xml:space="preserve"> P, Verweij N, Benjamins JW, </w:t>
      </w:r>
      <w:proofErr w:type="spellStart"/>
      <w:r w:rsidRPr="003E6CEB">
        <w:rPr>
          <w:rStyle w:val="docsum-authors"/>
          <w:rFonts w:ascii="Arial" w:hAnsi="Arial" w:cs="Arial"/>
          <w:sz w:val="20"/>
          <w:szCs w:val="20"/>
        </w:rPr>
        <w:t>Engmann</w:t>
      </w:r>
      <w:proofErr w:type="spellEnd"/>
      <w:r w:rsidRPr="003E6CEB">
        <w:rPr>
          <w:rStyle w:val="docsum-authors"/>
          <w:rFonts w:ascii="Arial" w:hAnsi="Arial" w:cs="Arial"/>
          <w:sz w:val="20"/>
          <w:szCs w:val="20"/>
        </w:rPr>
        <w:t xml:space="preserve"> J, Noah TL, Verma A, </w:t>
      </w:r>
      <w:proofErr w:type="spellStart"/>
      <w:r w:rsidRPr="003E6CEB">
        <w:rPr>
          <w:rStyle w:val="docsum-authors"/>
          <w:rFonts w:ascii="Arial" w:hAnsi="Arial" w:cs="Arial"/>
          <w:sz w:val="20"/>
          <w:szCs w:val="20"/>
        </w:rPr>
        <w:t>Slieker</w:t>
      </w:r>
      <w:proofErr w:type="spellEnd"/>
      <w:r w:rsidRPr="003E6CEB">
        <w:rPr>
          <w:rStyle w:val="docsum-authors"/>
          <w:rFonts w:ascii="Arial" w:hAnsi="Arial" w:cs="Arial"/>
          <w:sz w:val="20"/>
          <w:szCs w:val="20"/>
        </w:rPr>
        <w:t xml:space="preserve"> RC, Lo KS, </w:t>
      </w:r>
      <w:proofErr w:type="spellStart"/>
      <w:r w:rsidRPr="003E6CEB">
        <w:rPr>
          <w:rStyle w:val="docsum-authors"/>
          <w:rFonts w:ascii="Arial" w:hAnsi="Arial" w:cs="Arial"/>
          <w:sz w:val="20"/>
          <w:szCs w:val="20"/>
        </w:rPr>
        <w:t>Zilhao</w:t>
      </w:r>
      <w:proofErr w:type="spellEnd"/>
      <w:r w:rsidRPr="003E6CEB">
        <w:rPr>
          <w:rStyle w:val="docsum-authors"/>
          <w:rFonts w:ascii="Arial" w:hAnsi="Arial" w:cs="Arial"/>
          <w:sz w:val="20"/>
          <w:szCs w:val="20"/>
        </w:rPr>
        <w:t xml:space="preserve"> NR, Kleber ME, Delgado GE, </w:t>
      </w:r>
      <w:proofErr w:type="spellStart"/>
      <w:r w:rsidRPr="003E6CEB">
        <w:rPr>
          <w:rStyle w:val="docsum-authors"/>
          <w:rFonts w:ascii="Arial" w:hAnsi="Arial" w:cs="Arial"/>
          <w:sz w:val="20"/>
          <w:szCs w:val="20"/>
        </w:rPr>
        <w:t>Huo</w:t>
      </w:r>
      <w:proofErr w:type="spellEnd"/>
      <w:r w:rsidRPr="003E6CEB">
        <w:rPr>
          <w:rStyle w:val="docsum-authors"/>
          <w:rFonts w:ascii="Arial" w:hAnsi="Arial" w:cs="Arial"/>
          <w:sz w:val="20"/>
          <w:szCs w:val="20"/>
        </w:rPr>
        <w:t xml:space="preserve"> S, Ikeda DD, </w:t>
      </w:r>
      <w:proofErr w:type="spellStart"/>
      <w:r w:rsidRPr="003E6CEB">
        <w:rPr>
          <w:rStyle w:val="docsum-authors"/>
          <w:rFonts w:ascii="Arial" w:hAnsi="Arial" w:cs="Arial"/>
          <w:sz w:val="20"/>
          <w:szCs w:val="20"/>
        </w:rPr>
        <w:t>Iha</w:t>
      </w:r>
      <w:proofErr w:type="spellEnd"/>
      <w:r w:rsidRPr="003E6CEB">
        <w:rPr>
          <w:rStyle w:val="docsum-authors"/>
          <w:rFonts w:ascii="Arial" w:hAnsi="Arial" w:cs="Arial"/>
          <w:sz w:val="20"/>
          <w:szCs w:val="20"/>
        </w:rPr>
        <w:t xml:space="preserve"> H, Yang J, Liu J, </w:t>
      </w:r>
      <w:proofErr w:type="spellStart"/>
      <w:r w:rsidRPr="003E6CEB">
        <w:rPr>
          <w:rStyle w:val="docsum-authors"/>
          <w:rFonts w:ascii="Arial" w:hAnsi="Arial" w:cs="Arial"/>
          <w:sz w:val="20"/>
          <w:szCs w:val="20"/>
        </w:rPr>
        <w:t>Demirkan</w:t>
      </w:r>
      <w:proofErr w:type="spellEnd"/>
      <w:r w:rsidRPr="003E6CEB">
        <w:rPr>
          <w:rStyle w:val="docsum-authors"/>
          <w:rFonts w:ascii="Arial" w:hAnsi="Arial" w:cs="Arial"/>
          <w:sz w:val="20"/>
          <w:szCs w:val="20"/>
        </w:rPr>
        <w:t xml:space="preserve"> A, Leonard HL, Marten J, </w:t>
      </w:r>
      <w:proofErr w:type="spellStart"/>
      <w:r w:rsidRPr="003E6CEB">
        <w:rPr>
          <w:rStyle w:val="docsum-authors"/>
          <w:rFonts w:ascii="Arial" w:hAnsi="Arial" w:cs="Arial"/>
          <w:sz w:val="20"/>
          <w:szCs w:val="20"/>
        </w:rPr>
        <w:t>Emmel</w:t>
      </w:r>
      <w:proofErr w:type="spellEnd"/>
      <w:r w:rsidRPr="003E6CEB">
        <w:rPr>
          <w:rStyle w:val="docsum-authors"/>
          <w:rFonts w:ascii="Arial" w:hAnsi="Arial" w:cs="Arial"/>
          <w:sz w:val="20"/>
          <w:szCs w:val="20"/>
        </w:rPr>
        <w:t xml:space="preserve"> C, Schmidt B, Smyth LJ, </w:t>
      </w:r>
      <w:proofErr w:type="spellStart"/>
      <w:r w:rsidRPr="003E6CEB">
        <w:rPr>
          <w:rStyle w:val="docsum-authors"/>
          <w:rFonts w:ascii="Arial" w:hAnsi="Arial" w:cs="Arial"/>
          <w:sz w:val="20"/>
          <w:szCs w:val="20"/>
        </w:rPr>
        <w:t>Cañadas-Garre</w:t>
      </w:r>
      <w:proofErr w:type="spellEnd"/>
      <w:r w:rsidRPr="003E6CEB">
        <w:rPr>
          <w:rStyle w:val="docsum-authors"/>
          <w:rFonts w:ascii="Arial" w:hAnsi="Arial" w:cs="Arial"/>
          <w:sz w:val="20"/>
          <w:szCs w:val="20"/>
        </w:rPr>
        <w:t xml:space="preserve"> M, Wang C, </w:t>
      </w:r>
      <w:proofErr w:type="spellStart"/>
      <w:r w:rsidRPr="003E6CEB">
        <w:rPr>
          <w:rStyle w:val="docsum-authors"/>
          <w:rFonts w:ascii="Arial" w:hAnsi="Arial" w:cs="Arial"/>
          <w:sz w:val="20"/>
          <w:szCs w:val="20"/>
        </w:rPr>
        <w:t>Nakatochi</w:t>
      </w:r>
      <w:proofErr w:type="spellEnd"/>
      <w:r w:rsidRPr="003E6CEB">
        <w:rPr>
          <w:rStyle w:val="docsum-authors"/>
          <w:rFonts w:ascii="Arial" w:hAnsi="Arial" w:cs="Arial"/>
          <w:sz w:val="20"/>
          <w:szCs w:val="20"/>
        </w:rPr>
        <w:t xml:space="preserve"> M, Wong A, </w:t>
      </w:r>
      <w:proofErr w:type="spellStart"/>
      <w:r w:rsidRPr="003E6CEB">
        <w:rPr>
          <w:rStyle w:val="docsum-authors"/>
          <w:rFonts w:ascii="Arial" w:hAnsi="Arial" w:cs="Arial"/>
          <w:sz w:val="20"/>
          <w:szCs w:val="20"/>
        </w:rPr>
        <w:t>Hutri-Kähönen</w:t>
      </w:r>
      <w:proofErr w:type="spellEnd"/>
      <w:r w:rsidRPr="003E6CEB">
        <w:rPr>
          <w:rStyle w:val="docsum-authors"/>
          <w:rFonts w:ascii="Arial" w:hAnsi="Arial" w:cs="Arial"/>
          <w:sz w:val="20"/>
          <w:szCs w:val="20"/>
        </w:rPr>
        <w:t xml:space="preserve"> N, Sim X, Xia R, Huerta-</w:t>
      </w:r>
      <w:proofErr w:type="spellStart"/>
      <w:r w:rsidRPr="003E6CEB">
        <w:rPr>
          <w:rStyle w:val="docsum-authors"/>
          <w:rFonts w:ascii="Arial" w:hAnsi="Arial" w:cs="Arial"/>
          <w:sz w:val="20"/>
          <w:szCs w:val="20"/>
        </w:rPr>
        <w:t>Chagoya</w:t>
      </w:r>
      <w:proofErr w:type="spellEnd"/>
      <w:r w:rsidRPr="003E6CEB">
        <w:rPr>
          <w:rStyle w:val="docsum-authors"/>
          <w:rFonts w:ascii="Arial" w:hAnsi="Arial" w:cs="Arial"/>
          <w:sz w:val="20"/>
          <w:szCs w:val="20"/>
        </w:rPr>
        <w:t xml:space="preserve"> A, Fernandez-Lopez JC, </w:t>
      </w:r>
      <w:proofErr w:type="spellStart"/>
      <w:r w:rsidRPr="003E6CEB">
        <w:rPr>
          <w:rStyle w:val="docsum-authors"/>
          <w:rFonts w:ascii="Arial" w:hAnsi="Arial" w:cs="Arial"/>
          <w:sz w:val="20"/>
          <w:szCs w:val="20"/>
        </w:rPr>
        <w:t>Lyssenko</w:t>
      </w:r>
      <w:proofErr w:type="spellEnd"/>
      <w:r w:rsidRPr="003E6CEB">
        <w:rPr>
          <w:rStyle w:val="docsum-authors"/>
          <w:rFonts w:ascii="Arial" w:hAnsi="Arial" w:cs="Arial"/>
          <w:sz w:val="20"/>
          <w:szCs w:val="20"/>
        </w:rPr>
        <w:t xml:space="preserve"> V, </w:t>
      </w:r>
      <w:proofErr w:type="spellStart"/>
      <w:r w:rsidRPr="003E6CEB">
        <w:rPr>
          <w:rStyle w:val="docsum-authors"/>
          <w:rFonts w:ascii="Arial" w:hAnsi="Arial" w:cs="Arial"/>
          <w:sz w:val="20"/>
          <w:szCs w:val="20"/>
        </w:rPr>
        <w:t>Nongmaithem</w:t>
      </w:r>
      <w:proofErr w:type="spellEnd"/>
      <w:r w:rsidRPr="003E6CEB">
        <w:rPr>
          <w:rStyle w:val="docsum-authors"/>
          <w:rFonts w:ascii="Arial" w:hAnsi="Arial" w:cs="Arial"/>
          <w:sz w:val="20"/>
          <w:szCs w:val="20"/>
        </w:rPr>
        <w:t xml:space="preserve"> SS, </w:t>
      </w:r>
      <w:proofErr w:type="spellStart"/>
      <w:r w:rsidRPr="003E6CEB">
        <w:rPr>
          <w:rStyle w:val="docsum-authors"/>
          <w:rFonts w:ascii="Arial" w:hAnsi="Arial" w:cs="Arial"/>
          <w:sz w:val="20"/>
          <w:szCs w:val="20"/>
        </w:rPr>
        <w:t>Sankareswaran</w:t>
      </w:r>
      <w:proofErr w:type="spellEnd"/>
      <w:r w:rsidRPr="003E6CEB">
        <w:rPr>
          <w:rStyle w:val="docsum-authors"/>
          <w:rFonts w:ascii="Arial" w:hAnsi="Arial" w:cs="Arial"/>
          <w:sz w:val="20"/>
          <w:szCs w:val="20"/>
        </w:rPr>
        <w:t xml:space="preserve"> A, Irvin MR, </w:t>
      </w:r>
      <w:proofErr w:type="spellStart"/>
      <w:r w:rsidRPr="003E6CEB">
        <w:rPr>
          <w:rStyle w:val="docsum-authors"/>
          <w:rFonts w:ascii="Arial" w:hAnsi="Arial" w:cs="Arial"/>
          <w:sz w:val="20"/>
          <w:szCs w:val="20"/>
        </w:rPr>
        <w:t>Oldmeadow</w:t>
      </w:r>
      <w:proofErr w:type="spellEnd"/>
      <w:r w:rsidRPr="003E6CEB">
        <w:rPr>
          <w:rStyle w:val="docsum-authors"/>
          <w:rFonts w:ascii="Arial" w:hAnsi="Arial" w:cs="Arial"/>
          <w:sz w:val="20"/>
          <w:szCs w:val="20"/>
        </w:rPr>
        <w:t xml:space="preserve"> C, Kim HN, Ryu S, </w:t>
      </w:r>
      <w:proofErr w:type="spellStart"/>
      <w:r w:rsidRPr="003E6CEB">
        <w:rPr>
          <w:rStyle w:val="docsum-authors"/>
          <w:rFonts w:ascii="Arial" w:hAnsi="Arial" w:cs="Arial"/>
          <w:sz w:val="20"/>
          <w:szCs w:val="20"/>
        </w:rPr>
        <w:t>Timmers</w:t>
      </w:r>
      <w:proofErr w:type="spellEnd"/>
      <w:r w:rsidRPr="003E6CEB">
        <w:rPr>
          <w:rStyle w:val="docsum-authors"/>
          <w:rFonts w:ascii="Arial" w:hAnsi="Arial" w:cs="Arial"/>
          <w:sz w:val="20"/>
          <w:szCs w:val="20"/>
        </w:rPr>
        <w:t xml:space="preserve"> PRHJ, </w:t>
      </w:r>
      <w:proofErr w:type="spellStart"/>
      <w:r w:rsidRPr="003E6CEB">
        <w:rPr>
          <w:rStyle w:val="docsum-authors"/>
          <w:rFonts w:ascii="Arial" w:hAnsi="Arial" w:cs="Arial"/>
          <w:sz w:val="20"/>
          <w:szCs w:val="20"/>
        </w:rPr>
        <w:t>Arbeeva</w:t>
      </w:r>
      <w:proofErr w:type="spellEnd"/>
      <w:r w:rsidRPr="003E6CEB">
        <w:rPr>
          <w:rStyle w:val="docsum-authors"/>
          <w:rFonts w:ascii="Arial" w:hAnsi="Arial" w:cs="Arial"/>
          <w:sz w:val="20"/>
          <w:szCs w:val="20"/>
        </w:rPr>
        <w:t xml:space="preserve"> L, </w:t>
      </w:r>
      <w:proofErr w:type="spellStart"/>
      <w:r w:rsidRPr="003E6CEB">
        <w:rPr>
          <w:rStyle w:val="docsum-authors"/>
          <w:rFonts w:ascii="Arial" w:hAnsi="Arial" w:cs="Arial"/>
          <w:sz w:val="20"/>
          <w:szCs w:val="20"/>
        </w:rPr>
        <w:t>Dorajoo</w:t>
      </w:r>
      <w:proofErr w:type="spellEnd"/>
      <w:r w:rsidRPr="003E6CEB">
        <w:rPr>
          <w:rStyle w:val="docsum-authors"/>
          <w:rFonts w:ascii="Arial" w:hAnsi="Arial" w:cs="Arial"/>
          <w:sz w:val="20"/>
          <w:szCs w:val="20"/>
        </w:rPr>
        <w:t xml:space="preserve"> R, Lange LA, Prasad G, </w:t>
      </w:r>
      <w:proofErr w:type="spellStart"/>
      <w:r w:rsidRPr="003E6CEB">
        <w:rPr>
          <w:rStyle w:val="docsum-authors"/>
          <w:rFonts w:ascii="Arial" w:hAnsi="Arial" w:cs="Arial"/>
          <w:sz w:val="20"/>
          <w:szCs w:val="20"/>
        </w:rPr>
        <w:t>Lorés</w:t>
      </w:r>
      <w:proofErr w:type="spellEnd"/>
      <w:r w:rsidRPr="003E6CEB">
        <w:rPr>
          <w:rStyle w:val="docsum-authors"/>
          <w:rFonts w:ascii="Arial" w:hAnsi="Arial" w:cs="Arial"/>
          <w:sz w:val="20"/>
          <w:szCs w:val="20"/>
        </w:rPr>
        <w:t xml:space="preserve">-Motta L, Pauper M, Long J, Li X, </w:t>
      </w:r>
      <w:proofErr w:type="spellStart"/>
      <w:r w:rsidRPr="003E6CEB">
        <w:rPr>
          <w:rStyle w:val="docsum-authors"/>
          <w:rFonts w:ascii="Arial" w:hAnsi="Arial" w:cs="Arial"/>
          <w:sz w:val="20"/>
          <w:szCs w:val="20"/>
        </w:rPr>
        <w:t>Theusch</w:t>
      </w:r>
      <w:proofErr w:type="spellEnd"/>
      <w:r w:rsidRPr="003E6CEB">
        <w:rPr>
          <w:rStyle w:val="docsum-authors"/>
          <w:rFonts w:ascii="Arial" w:hAnsi="Arial" w:cs="Arial"/>
          <w:sz w:val="20"/>
          <w:szCs w:val="20"/>
        </w:rPr>
        <w:t xml:space="preserve"> E, Takeuchi F, </w:t>
      </w:r>
      <w:proofErr w:type="spellStart"/>
      <w:r w:rsidRPr="003E6CEB">
        <w:rPr>
          <w:rStyle w:val="docsum-authors"/>
          <w:rFonts w:ascii="Arial" w:hAnsi="Arial" w:cs="Arial"/>
          <w:sz w:val="20"/>
          <w:szCs w:val="20"/>
        </w:rPr>
        <w:t>Spracklen</w:t>
      </w:r>
      <w:proofErr w:type="spellEnd"/>
      <w:r w:rsidRPr="003E6CEB">
        <w:rPr>
          <w:rStyle w:val="docsum-authors"/>
          <w:rFonts w:ascii="Arial" w:hAnsi="Arial" w:cs="Arial"/>
          <w:sz w:val="20"/>
          <w:szCs w:val="20"/>
        </w:rPr>
        <w:t xml:space="preserve"> CN, </w:t>
      </w:r>
      <w:proofErr w:type="spellStart"/>
      <w:r w:rsidRPr="003E6CEB">
        <w:rPr>
          <w:rStyle w:val="docsum-authors"/>
          <w:rFonts w:ascii="Arial" w:hAnsi="Arial" w:cs="Arial"/>
          <w:sz w:val="20"/>
          <w:szCs w:val="20"/>
        </w:rPr>
        <w:t>Loukola</w:t>
      </w:r>
      <w:proofErr w:type="spellEnd"/>
      <w:r w:rsidRPr="003E6CEB">
        <w:rPr>
          <w:rStyle w:val="docsum-authors"/>
          <w:rFonts w:ascii="Arial" w:hAnsi="Arial" w:cs="Arial"/>
          <w:sz w:val="20"/>
          <w:szCs w:val="20"/>
        </w:rPr>
        <w:t xml:space="preserve"> A, </w:t>
      </w:r>
      <w:proofErr w:type="spellStart"/>
      <w:r w:rsidRPr="003E6CEB">
        <w:rPr>
          <w:rStyle w:val="docsum-authors"/>
          <w:rFonts w:ascii="Arial" w:hAnsi="Arial" w:cs="Arial"/>
          <w:sz w:val="20"/>
          <w:szCs w:val="20"/>
        </w:rPr>
        <w:t>Bollepalli</w:t>
      </w:r>
      <w:proofErr w:type="spellEnd"/>
      <w:r w:rsidRPr="003E6CEB">
        <w:rPr>
          <w:rStyle w:val="docsum-authors"/>
          <w:rFonts w:ascii="Arial" w:hAnsi="Arial" w:cs="Arial"/>
          <w:sz w:val="20"/>
          <w:szCs w:val="20"/>
        </w:rPr>
        <w:t xml:space="preserve"> S, Warner SC, Wang YX, Wei WB, </w:t>
      </w:r>
      <w:proofErr w:type="spellStart"/>
      <w:r w:rsidRPr="003E6CEB">
        <w:rPr>
          <w:rStyle w:val="docsum-authors"/>
          <w:rFonts w:ascii="Arial" w:hAnsi="Arial" w:cs="Arial"/>
          <w:sz w:val="20"/>
          <w:szCs w:val="20"/>
        </w:rPr>
        <w:t>Nutile</w:t>
      </w:r>
      <w:proofErr w:type="spellEnd"/>
      <w:r w:rsidRPr="003E6CEB">
        <w:rPr>
          <w:rStyle w:val="docsum-authors"/>
          <w:rFonts w:ascii="Arial" w:hAnsi="Arial" w:cs="Arial"/>
          <w:sz w:val="20"/>
          <w:szCs w:val="20"/>
        </w:rPr>
        <w:t xml:space="preserve"> T, Ruggiero D, Sung YJ, Chen S, Liu F, Yang J, </w:t>
      </w:r>
      <w:proofErr w:type="spellStart"/>
      <w:r w:rsidRPr="003E6CEB">
        <w:rPr>
          <w:rStyle w:val="docsum-authors"/>
          <w:rFonts w:ascii="Arial" w:hAnsi="Arial" w:cs="Arial"/>
          <w:sz w:val="20"/>
          <w:szCs w:val="20"/>
        </w:rPr>
        <w:t>Kentistou</w:t>
      </w:r>
      <w:proofErr w:type="spellEnd"/>
      <w:r w:rsidRPr="003E6CEB">
        <w:rPr>
          <w:rStyle w:val="docsum-authors"/>
          <w:rFonts w:ascii="Arial" w:hAnsi="Arial" w:cs="Arial"/>
          <w:sz w:val="20"/>
          <w:szCs w:val="20"/>
        </w:rPr>
        <w:t xml:space="preserve"> KA, Banas B, Morgan A, </w:t>
      </w:r>
      <w:proofErr w:type="spellStart"/>
      <w:r w:rsidRPr="003E6CEB">
        <w:rPr>
          <w:rStyle w:val="docsum-authors"/>
          <w:rFonts w:ascii="Arial" w:hAnsi="Arial" w:cs="Arial"/>
          <w:sz w:val="20"/>
          <w:szCs w:val="20"/>
        </w:rPr>
        <w:t>Meidtner</w:t>
      </w:r>
      <w:proofErr w:type="spellEnd"/>
      <w:r w:rsidRPr="003E6CEB">
        <w:rPr>
          <w:rStyle w:val="docsum-authors"/>
          <w:rFonts w:ascii="Arial" w:hAnsi="Arial" w:cs="Arial"/>
          <w:sz w:val="20"/>
          <w:szCs w:val="20"/>
        </w:rPr>
        <w:t xml:space="preserve"> K, </w:t>
      </w:r>
      <w:proofErr w:type="spellStart"/>
      <w:r w:rsidRPr="003E6CEB">
        <w:rPr>
          <w:rStyle w:val="docsum-authors"/>
          <w:rFonts w:ascii="Arial" w:hAnsi="Arial" w:cs="Arial"/>
          <w:sz w:val="20"/>
          <w:szCs w:val="20"/>
        </w:rPr>
        <w:t>Bielak</w:t>
      </w:r>
      <w:proofErr w:type="spellEnd"/>
      <w:r w:rsidRPr="003E6CEB">
        <w:rPr>
          <w:rStyle w:val="docsum-authors"/>
          <w:rFonts w:ascii="Arial" w:hAnsi="Arial" w:cs="Arial"/>
          <w:sz w:val="20"/>
          <w:szCs w:val="20"/>
        </w:rPr>
        <w:t xml:space="preserve"> LF, Smith JA, </w:t>
      </w:r>
      <w:proofErr w:type="spellStart"/>
      <w:r w:rsidRPr="003E6CEB">
        <w:rPr>
          <w:rStyle w:val="docsum-authors"/>
          <w:rFonts w:ascii="Arial" w:hAnsi="Arial" w:cs="Arial"/>
          <w:sz w:val="20"/>
          <w:szCs w:val="20"/>
        </w:rPr>
        <w:t>Hebbar</w:t>
      </w:r>
      <w:proofErr w:type="spellEnd"/>
      <w:r w:rsidRPr="003E6CEB">
        <w:rPr>
          <w:rStyle w:val="docsum-authors"/>
          <w:rFonts w:ascii="Arial" w:hAnsi="Arial" w:cs="Arial"/>
          <w:sz w:val="20"/>
          <w:szCs w:val="20"/>
        </w:rPr>
        <w:t xml:space="preserve"> P, </w:t>
      </w:r>
      <w:proofErr w:type="spellStart"/>
      <w:r w:rsidRPr="003E6CEB">
        <w:rPr>
          <w:rStyle w:val="docsum-authors"/>
          <w:rFonts w:ascii="Arial" w:hAnsi="Arial" w:cs="Arial"/>
          <w:sz w:val="20"/>
          <w:szCs w:val="20"/>
        </w:rPr>
        <w:t>Farmaki</w:t>
      </w:r>
      <w:proofErr w:type="spellEnd"/>
      <w:r w:rsidRPr="003E6CEB">
        <w:rPr>
          <w:rStyle w:val="docsum-authors"/>
          <w:rFonts w:ascii="Arial" w:hAnsi="Arial" w:cs="Arial"/>
          <w:sz w:val="20"/>
          <w:szCs w:val="20"/>
        </w:rPr>
        <w:t xml:space="preserve"> AE, Hofer E, Lin M, </w:t>
      </w:r>
      <w:proofErr w:type="spellStart"/>
      <w:r w:rsidRPr="003E6CEB">
        <w:rPr>
          <w:rStyle w:val="docsum-authors"/>
          <w:rFonts w:ascii="Arial" w:hAnsi="Arial" w:cs="Arial"/>
          <w:sz w:val="20"/>
          <w:szCs w:val="20"/>
        </w:rPr>
        <w:t>Concas</w:t>
      </w:r>
      <w:proofErr w:type="spellEnd"/>
      <w:r w:rsidRPr="003E6CEB">
        <w:rPr>
          <w:rStyle w:val="docsum-authors"/>
          <w:rFonts w:ascii="Arial" w:hAnsi="Arial" w:cs="Arial"/>
          <w:sz w:val="20"/>
          <w:szCs w:val="20"/>
        </w:rPr>
        <w:t xml:space="preserve"> MP, </w:t>
      </w:r>
      <w:proofErr w:type="spellStart"/>
      <w:r w:rsidRPr="003E6CEB">
        <w:rPr>
          <w:rStyle w:val="docsum-authors"/>
          <w:rFonts w:ascii="Arial" w:hAnsi="Arial" w:cs="Arial"/>
          <w:sz w:val="20"/>
          <w:szCs w:val="20"/>
        </w:rPr>
        <w:t>Vaccargiu</w:t>
      </w:r>
      <w:proofErr w:type="spellEnd"/>
      <w:r w:rsidRPr="003E6CEB">
        <w:rPr>
          <w:rStyle w:val="docsum-authors"/>
          <w:rFonts w:ascii="Arial" w:hAnsi="Arial" w:cs="Arial"/>
          <w:sz w:val="20"/>
          <w:szCs w:val="20"/>
        </w:rPr>
        <w:t xml:space="preserve"> S, van der Most PJ, </w:t>
      </w:r>
      <w:proofErr w:type="spellStart"/>
      <w:r w:rsidRPr="003E6CEB">
        <w:rPr>
          <w:rStyle w:val="docsum-authors"/>
          <w:rFonts w:ascii="Arial" w:hAnsi="Arial" w:cs="Arial"/>
          <w:sz w:val="20"/>
          <w:szCs w:val="20"/>
        </w:rPr>
        <w:t>Pitkänen</w:t>
      </w:r>
      <w:proofErr w:type="spellEnd"/>
      <w:r w:rsidRPr="003E6CEB">
        <w:rPr>
          <w:rStyle w:val="docsum-authors"/>
          <w:rFonts w:ascii="Arial" w:hAnsi="Arial" w:cs="Arial"/>
          <w:sz w:val="20"/>
          <w:szCs w:val="20"/>
        </w:rPr>
        <w:t xml:space="preserve"> N, Cade BE, van der </w:t>
      </w:r>
      <w:proofErr w:type="spellStart"/>
      <w:r w:rsidRPr="003E6CEB">
        <w:rPr>
          <w:rStyle w:val="docsum-authors"/>
          <w:rFonts w:ascii="Arial" w:hAnsi="Arial" w:cs="Arial"/>
          <w:sz w:val="20"/>
          <w:szCs w:val="20"/>
        </w:rPr>
        <w:t>Laan</w:t>
      </w:r>
      <w:proofErr w:type="spellEnd"/>
      <w:r w:rsidRPr="003E6CEB">
        <w:rPr>
          <w:rStyle w:val="docsum-authors"/>
          <w:rFonts w:ascii="Arial" w:hAnsi="Arial" w:cs="Arial"/>
          <w:sz w:val="20"/>
          <w:szCs w:val="20"/>
        </w:rPr>
        <w:t xml:space="preserve"> SW, </w:t>
      </w:r>
      <w:proofErr w:type="spellStart"/>
      <w:r w:rsidRPr="003E6CEB">
        <w:rPr>
          <w:rStyle w:val="docsum-authors"/>
          <w:rFonts w:ascii="Arial" w:hAnsi="Arial" w:cs="Arial"/>
          <w:sz w:val="20"/>
          <w:szCs w:val="20"/>
        </w:rPr>
        <w:t>Chitrala</w:t>
      </w:r>
      <w:proofErr w:type="spellEnd"/>
      <w:r w:rsidRPr="003E6CEB">
        <w:rPr>
          <w:rStyle w:val="docsum-authors"/>
          <w:rFonts w:ascii="Arial" w:hAnsi="Arial" w:cs="Arial"/>
          <w:sz w:val="20"/>
          <w:szCs w:val="20"/>
        </w:rPr>
        <w:t xml:space="preserve"> KN, Weiss S, Bentley AR, </w:t>
      </w:r>
      <w:proofErr w:type="spellStart"/>
      <w:r w:rsidRPr="003E6CEB">
        <w:rPr>
          <w:rStyle w:val="docsum-authors"/>
          <w:rFonts w:ascii="Arial" w:hAnsi="Arial" w:cs="Arial"/>
          <w:sz w:val="20"/>
          <w:szCs w:val="20"/>
        </w:rPr>
        <w:t>Doumatey</w:t>
      </w:r>
      <w:proofErr w:type="spellEnd"/>
      <w:r w:rsidRPr="003E6CEB">
        <w:rPr>
          <w:rStyle w:val="docsum-authors"/>
          <w:rFonts w:ascii="Arial" w:hAnsi="Arial" w:cs="Arial"/>
          <w:sz w:val="20"/>
          <w:szCs w:val="20"/>
        </w:rPr>
        <w:t xml:space="preserve"> AP, Adeyemo AA, Lee JY, Petersen ERB, Nielsen AA, Choi HS, </w:t>
      </w:r>
      <w:proofErr w:type="spellStart"/>
      <w:r w:rsidRPr="003E6CEB">
        <w:rPr>
          <w:rStyle w:val="docsum-authors"/>
          <w:rFonts w:ascii="Arial" w:hAnsi="Arial" w:cs="Arial"/>
          <w:sz w:val="20"/>
          <w:szCs w:val="20"/>
        </w:rPr>
        <w:t>Nethander</w:t>
      </w:r>
      <w:proofErr w:type="spellEnd"/>
      <w:r w:rsidRPr="003E6CEB">
        <w:rPr>
          <w:rStyle w:val="docsum-authors"/>
          <w:rFonts w:ascii="Arial" w:hAnsi="Arial" w:cs="Arial"/>
          <w:sz w:val="20"/>
          <w:szCs w:val="20"/>
        </w:rPr>
        <w:t xml:space="preserve"> M, Freitag-Wolf S, Southam L, Rayner NW, Wang CA, Lin SY, Wang JS, Couture C, </w:t>
      </w:r>
      <w:proofErr w:type="spellStart"/>
      <w:r w:rsidRPr="003E6CEB">
        <w:rPr>
          <w:rStyle w:val="docsum-authors"/>
          <w:rFonts w:ascii="Arial" w:hAnsi="Arial" w:cs="Arial"/>
          <w:sz w:val="20"/>
          <w:szCs w:val="20"/>
        </w:rPr>
        <w:t>Lyytikäinen</w:t>
      </w:r>
      <w:proofErr w:type="spellEnd"/>
      <w:r w:rsidRPr="003E6CEB">
        <w:rPr>
          <w:rStyle w:val="docsum-authors"/>
          <w:rFonts w:ascii="Arial" w:hAnsi="Arial" w:cs="Arial"/>
          <w:sz w:val="20"/>
          <w:szCs w:val="20"/>
        </w:rPr>
        <w:t xml:space="preserve"> LP, </w:t>
      </w:r>
      <w:proofErr w:type="spellStart"/>
      <w:r w:rsidRPr="003E6CEB">
        <w:rPr>
          <w:rStyle w:val="docsum-authors"/>
          <w:rFonts w:ascii="Arial" w:hAnsi="Arial" w:cs="Arial"/>
          <w:sz w:val="20"/>
          <w:szCs w:val="20"/>
        </w:rPr>
        <w:t>Nikus</w:t>
      </w:r>
      <w:proofErr w:type="spellEnd"/>
      <w:r w:rsidRPr="003E6CEB">
        <w:rPr>
          <w:rStyle w:val="docsum-authors"/>
          <w:rFonts w:ascii="Arial" w:hAnsi="Arial" w:cs="Arial"/>
          <w:sz w:val="20"/>
          <w:szCs w:val="20"/>
        </w:rPr>
        <w:t xml:space="preserve"> K, Cuellar-</w:t>
      </w:r>
      <w:proofErr w:type="spellStart"/>
      <w:r w:rsidRPr="003E6CEB">
        <w:rPr>
          <w:rStyle w:val="docsum-authors"/>
          <w:rFonts w:ascii="Arial" w:hAnsi="Arial" w:cs="Arial"/>
          <w:sz w:val="20"/>
          <w:szCs w:val="20"/>
        </w:rPr>
        <w:t>Partida</w:t>
      </w:r>
      <w:proofErr w:type="spellEnd"/>
      <w:r w:rsidRPr="003E6CEB">
        <w:rPr>
          <w:rStyle w:val="docsum-authors"/>
          <w:rFonts w:ascii="Arial" w:hAnsi="Arial" w:cs="Arial"/>
          <w:sz w:val="20"/>
          <w:szCs w:val="20"/>
        </w:rPr>
        <w:t xml:space="preserve"> G, Vestergaard H, Hidalgo B, </w:t>
      </w:r>
      <w:proofErr w:type="spellStart"/>
      <w:r w:rsidRPr="003E6CEB">
        <w:rPr>
          <w:rStyle w:val="docsum-authors"/>
          <w:rFonts w:ascii="Arial" w:hAnsi="Arial" w:cs="Arial"/>
          <w:sz w:val="20"/>
          <w:szCs w:val="20"/>
        </w:rPr>
        <w:t>Giannakopoulou</w:t>
      </w:r>
      <w:proofErr w:type="spellEnd"/>
      <w:r w:rsidRPr="003E6CEB">
        <w:rPr>
          <w:rStyle w:val="docsum-authors"/>
          <w:rFonts w:ascii="Arial" w:hAnsi="Arial" w:cs="Arial"/>
          <w:sz w:val="20"/>
          <w:szCs w:val="20"/>
        </w:rPr>
        <w:t xml:space="preserve"> O, Cai Q, </w:t>
      </w:r>
      <w:proofErr w:type="spellStart"/>
      <w:r w:rsidRPr="003E6CEB">
        <w:rPr>
          <w:rStyle w:val="docsum-authors"/>
          <w:rFonts w:ascii="Arial" w:hAnsi="Arial" w:cs="Arial"/>
          <w:sz w:val="20"/>
          <w:szCs w:val="20"/>
        </w:rPr>
        <w:t>Obura</w:t>
      </w:r>
      <w:proofErr w:type="spellEnd"/>
      <w:r w:rsidRPr="003E6CEB">
        <w:rPr>
          <w:rStyle w:val="docsum-authors"/>
          <w:rFonts w:ascii="Arial" w:hAnsi="Arial" w:cs="Arial"/>
          <w:sz w:val="20"/>
          <w:szCs w:val="20"/>
        </w:rPr>
        <w:t xml:space="preserve"> MO, van </w:t>
      </w:r>
      <w:proofErr w:type="spellStart"/>
      <w:r w:rsidRPr="003E6CEB">
        <w:rPr>
          <w:rStyle w:val="docsum-authors"/>
          <w:rFonts w:ascii="Arial" w:hAnsi="Arial" w:cs="Arial"/>
          <w:sz w:val="20"/>
          <w:szCs w:val="20"/>
        </w:rPr>
        <w:t>Setten</w:t>
      </w:r>
      <w:proofErr w:type="spellEnd"/>
      <w:r w:rsidRPr="003E6CEB">
        <w:rPr>
          <w:rStyle w:val="docsum-authors"/>
          <w:rFonts w:ascii="Arial" w:hAnsi="Arial" w:cs="Arial"/>
          <w:sz w:val="20"/>
          <w:szCs w:val="20"/>
        </w:rPr>
        <w:t xml:space="preserve"> J, He KY, Tang H, </w:t>
      </w:r>
      <w:proofErr w:type="spellStart"/>
      <w:r w:rsidRPr="003E6CEB">
        <w:rPr>
          <w:rStyle w:val="docsum-authors"/>
          <w:rFonts w:ascii="Arial" w:hAnsi="Arial" w:cs="Arial"/>
          <w:sz w:val="20"/>
          <w:szCs w:val="20"/>
        </w:rPr>
        <w:t>Terzikhan</w:t>
      </w:r>
      <w:proofErr w:type="spellEnd"/>
      <w:r w:rsidRPr="003E6CEB">
        <w:rPr>
          <w:rStyle w:val="docsum-authors"/>
          <w:rFonts w:ascii="Arial" w:hAnsi="Arial" w:cs="Arial"/>
          <w:sz w:val="20"/>
          <w:szCs w:val="20"/>
        </w:rPr>
        <w:t xml:space="preserve"> N, Shin JH, Jackson RD, Reiner AP, Martin LW, Chen Z, Li L, Kawaguchi T, </w:t>
      </w:r>
      <w:proofErr w:type="spellStart"/>
      <w:r w:rsidRPr="003E6CEB">
        <w:rPr>
          <w:rStyle w:val="docsum-authors"/>
          <w:rFonts w:ascii="Arial" w:hAnsi="Arial" w:cs="Arial"/>
          <w:sz w:val="20"/>
          <w:szCs w:val="20"/>
        </w:rPr>
        <w:t>Thiery</w:t>
      </w:r>
      <w:proofErr w:type="spellEnd"/>
      <w:r w:rsidRPr="003E6CEB">
        <w:rPr>
          <w:rStyle w:val="docsum-authors"/>
          <w:rFonts w:ascii="Arial" w:hAnsi="Arial" w:cs="Arial"/>
          <w:sz w:val="20"/>
          <w:szCs w:val="20"/>
        </w:rPr>
        <w:t xml:space="preserve"> J, Bis JC, </w:t>
      </w:r>
      <w:proofErr w:type="spellStart"/>
      <w:r w:rsidRPr="003E6CEB">
        <w:rPr>
          <w:rStyle w:val="docsum-authors"/>
          <w:rFonts w:ascii="Arial" w:hAnsi="Arial" w:cs="Arial"/>
          <w:sz w:val="20"/>
          <w:szCs w:val="20"/>
        </w:rPr>
        <w:t>Launer</w:t>
      </w:r>
      <w:proofErr w:type="spellEnd"/>
      <w:r w:rsidRPr="003E6CEB">
        <w:rPr>
          <w:rStyle w:val="docsum-authors"/>
          <w:rFonts w:ascii="Arial" w:hAnsi="Arial" w:cs="Arial"/>
          <w:sz w:val="20"/>
          <w:szCs w:val="20"/>
        </w:rPr>
        <w:t xml:space="preserve"> LJ, Li H, </w:t>
      </w:r>
      <w:proofErr w:type="spellStart"/>
      <w:r w:rsidRPr="003E6CEB">
        <w:rPr>
          <w:rStyle w:val="docsum-authors"/>
          <w:rFonts w:ascii="Arial" w:hAnsi="Arial" w:cs="Arial"/>
          <w:sz w:val="20"/>
          <w:szCs w:val="20"/>
        </w:rPr>
        <w:t>Nalls</w:t>
      </w:r>
      <w:proofErr w:type="spellEnd"/>
      <w:r w:rsidRPr="003E6CEB">
        <w:rPr>
          <w:rStyle w:val="docsum-authors"/>
          <w:rFonts w:ascii="Arial" w:hAnsi="Arial" w:cs="Arial"/>
          <w:sz w:val="20"/>
          <w:szCs w:val="20"/>
        </w:rPr>
        <w:t xml:space="preserve"> MA, </w:t>
      </w:r>
      <w:proofErr w:type="spellStart"/>
      <w:r w:rsidRPr="003E6CEB">
        <w:rPr>
          <w:rStyle w:val="docsum-authors"/>
          <w:rFonts w:ascii="Arial" w:hAnsi="Arial" w:cs="Arial"/>
          <w:sz w:val="20"/>
          <w:szCs w:val="20"/>
        </w:rPr>
        <w:t>Raitakari</w:t>
      </w:r>
      <w:proofErr w:type="spellEnd"/>
      <w:r w:rsidRPr="003E6CEB">
        <w:rPr>
          <w:rStyle w:val="docsum-authors"/>
          <w:rFonts w:ascii="Arial" w:hAnsi="Arial" w:cs="Arial"/>
          <w:sz w:val="20"/>
          <w:szCs w:val="20"/>
        </w:rPr>
        <w:t xml:space="preserve"> OT, Ichihara S, Wild SH, Nelson CP, Campbell H, </w:t>
      </w:r>
      <w:proofErr w:type="spellStart"/>
      <w:r w:rsidRPr="003E6CEB">
        <w:rPr>
          <w:rStyle w:val="docsum-authors"/>
          <w:rFonts w:ascii="Arial" w:hAnsi="Arial" w:cs="Arial"/>
          <w:sz w:val="20"/>
          <w:szCs w:val="20"/>
        </w:rPr>
        <w:t>Jäger</w:t>
      </w:r>
      <w:proofErr w:type="spellEnd"/>
      <w:r w:rsidRPr="003E6CEB">
        <w:rPr>
          <w:rStyle w:val="docsum-authors"/>
          <w:rFonts w:ascii="Arial" w:hAnsi="Arial" w:cs="Arial"/>
          <w:sz w:val="20"/>
          <w:szCs w:val="20"/>
        </w:rPr>
        <w:t xml:space="preserve"> S, </w:t>
      </w:r>
      <w:proofErr w:type="spellStart"/>
      <w:r w:rsidRPr="003E6CEB">
        <w:rPr>
          <w:rStyle w:val="docsum-authors"/>
          <w:rFonts w:ascii="Arial" w:hAnsi="Arial" w:cs="Arial"/>
          <w:sz w:val="20"/>
          <w:szCs w:val="20"/>
        </w:rPr>
        <w:t>Nabika</w:t>
      </w:r>
      <w:proofErr w:type="spellEnd"/>
      <w:r w:rsidRPr="003E6CEB">
        <w:rPr>
          <w:rStyle w:val="docsum-authors"/>
          <w:rFonts w:ascii="Arial" w:hAnsi="Arial" w:cs="Arial"/>
          <w:sz w:val="20"/>
          <w:szCs w:val="20"/>
        </w:rPr>
        <w:t xml:space="preserve"> T, Al-Mulla F, </w:t>
      </w:r>
      <w:proofErr w:type="spellStart"/>
      <w:r w:rsidRPr="003E6CEB">
        <w:rPr>
          <w:rStyle w:val="docsum-authors"/>
          <w:rFonts w:ascii="Arial" w:hAnsi="Arial" w:cs="Arial"/>
          <w:sz w:val="20"/>
          <w:szCs w:val="20"/>
        </w:rPr>
        <w:t>Niinikoski</w:t>
      </w:r>
      <w:proofErr w:type="spellEnd"/>
      <w:r w:rsidRPr="003E6CEB">
        <w:rPr>
          <w:rStyle w:val="docsum-authors"/>
          <w:rFonts w:ascii="Arial" w:hAnsi="Arial" w:cs="Arial"/>
          <w:sz w:val="20"/>
          <w:szCs w:val="20"/>
        </w:rPr>
        <w:t xml:space="preserve"> H, </w:t>
      </w:r>
      <w:proofErr w:type="spellStart"/>
      <w:r w:rsidRPr="003E6CEB">
        <w:rPr>
          <w:rStyle w:val="docsum-authors"/>
          <w:rFonts w:ascii="Arial" w:hAnsi="Arial" w:cs="Arial"/>
          <w:sz w:val="20"/>
          <w:szCs w:val="20"/>
        </w:rPr>
        <w:t>Braund</w:t>
      </w:r>
      <w:proofErr w:type="spellEnd"/>
      <w:r w:rsidRPr="003E6CEB">
        <w:rPr>
          <w:rStyle w:val="docsum-authors"/>
          <w:rFonts w:ascii="Arial" w:hAnsi="Arial" w:cs="Arial"/>
          <w:sz w:val="20"/>
          <w:szCs w:val="20"/>
        </w:rPr>
        <w:t xml:space="preserve"> PS, </w:t>
      </w:r>
      <w:proofErr w:type="spellStart"/>
      <w:r w:rsidRPr="003E6CEB">
        <w:rPr>
          <w:rStyle w:val="docsum-authors"/>
          <w:rFonts w:ascii="Arial" w:hAnsi="Arial" w:cs="Arial"/>
          <w:sz w:val="20"/>
          <w:szCs w:val="20"/>
        </w:rPr>
        <w:t>Kolcic</w:t>
      </w:r>
      <w:proofErr w:type="spellEnd"/>
      <w:r w:rsidRPr="003E6CEB">
        <w:rPr>
          <w:rStyle w:val="docsum-authors"/>
          <w:rFonts w:ascii="Arial" w:hAnsi="Arial" w:cs="Arial"/>
          <w:sz w:val="20"/>
          <w:szCs w:val="20"/>
        </w:rPr>
        <w:t xml:space="preserve"> I, Kovacs P, </w:t>
      </w:r>
      <w:proofErr w:type="spellStart"/>
      <w:r w:rsidRPr="003E6CEB">
        <w:rPr>
          <w:rStyle w:val="docsum-authors"/>
          <w:rFonts w:ascii="Arial" w:hAnsi="Arial" w:cs="Arial"/>
          <w:sz w:val="20"/>
          <w:szCs w:val="20"/>
        </w:rPr>
        <w:t>Giardoglou</w:t>
      </w:r>
      <w:proofErr w:type="spellEnd"/>
      <w:r w:rsidRPr="003E6CEB">
        <w:rPr>
          <w:rStyle w:val="docsum-authors"/>
          <w:rFonts w:ascii="Arial" w:hAnsi="Arial" w:cs="Arial"/>
          <w:sz w:val="20"/>
          <w:szCs w:val="20"/>
        </w:rPr>
        <w:t xml:space="preserve"> T, Katsuya T, de Kleijn D, de Borst GJ, Kim EK, Adams HHH, Ikram MA, Zhu X, </w:t>
      </w:r>
      <w:proofErr w:type="spellStart"/>
      <w:r w:rsidRPr="003E6CEB">
        <w:rPr>
          <w:rStyle w:val="docsum-authors"/>
          <w:rFonts w:ascii="Arial" w:hAnsi="Arial" w:cs="Arial"/>
          <w:sz w:val="20"/>
          <w:szCs w:val="20"/>
        </w:rPr>
        <w:t>Asselbergs</w:t>
      </w:r>
      <w:proofErr w:type="spellEnd"/>
      <w:r w:rsidRPr="003E6CEB">
        <w:rPr>
          <w:rStyle w:val="docsum-authors"/>
          <w:rFonts w:ascii="Arial" w:hAnsi="Arial" w:cs="Arial"/>
          <w:sz w:val="20"/>
          <w:szCs w:val="20"/>
        </w:rPr>
        <w:t xml:space="preserve"> FW, </w:t>
      </w:r>
      <w:proofErr w:type="spellStart"/>
      <w:r w:rsidRPr="003E6CEB">
        <w:rPr>
          <w:rStyle w:val="docsum-authors"/>
          <w:rFonts w:ascii="Arial" w:hAnsi="Arial" w:cs="Arial"/>
          <w:sz w:val="20"/>
          <w:szCs w:val="20"/>
        </w:rPr>
        <w:t>Kraaijeveld</w:t>
      </w:r>
      <w:proofErr w:type="spellEnd"/>
      <w:r w:rsidRPr="003E6CEB">
        <w:rPr>
          <w:rStyle w:val="docsum-authors"/>
          <w:rFonts w:ascii="Arial" w:hAnsi="Arial" w:cs="Arial"/>
          <w:sz w:val="20"/>
          <w:szCs w:val="20"/>
        </w:rPr>
        <w:t xml:space="preserve"> AO, </w:t>
      </w:r>
      <w:proofErr w:type="spellStart"/>
      <w:r w:rsidRPr="003E6CEB">
        <w:rPr>
          <w:rStyle w:val="docsum-authors"/>
          <w:rFonts w:ascii="Arial" w:hAnsi="Arial" w:cs="Arial"/>
          <w:sz w:val="20"/>
          <w:szCs w:val="20"/>
        </w:rPr>
        <w:t>Beulens</w:t>
      </w:r>
      <w:proofErr w:type="spellEnd"/>
      <w:r w:rsidRPr="003E6CEB">
        <w:rPr>
          <w:rStyle w:val="docsum-authors"/>
          <w:rFonts w:ascii="Arial" w:hAnsi="Arial" w:cs="Arial"/>
          <w:sz w:val="20"/>
          <w:szCs w:val="20"/>
        </w:rPr>
        <w:t xml:space="preserve"> JWJ, Shu XO, </w:t>
      </w:r>
      <w:proofErr w:type="spellStart"/>
      <w:r w:rsidRPr="003E6CEB">
        <w:rPr>
          <w:rStyle w:val="docsum-authors"/>
          <w:rFonts w:ascii="Arial" w:hAnsi="Arial" w:cs="Arial"/>
          <w:sz w:val="20"/>
          <w:szCs w:val="20"/>
        </w:rPr>
        <w:t>Rallidis</w:t>
      </w:r>
      <w:proofErr w:type="spellEnd"/>
      <w:r w:rsidRPr="003E6CEB">
        <w:rPr>
          <w:rStyle w:val="docsum-authors"/>
          <w:rFonts w:ascii="Arial" w:hAnsi="Arial" w:cs="Arial"/>
          <w:sz w:val="20"/>
          <w:szCs w:val="20"/>
        </w:rPr>
        <w:t xml:space="preserve"> LS, Pedersen O, Hansen T, Mitchell P, Hewitt AW, </w:t>
      </w:r>
      <w:proofErr w:type="spellStart"/>
      <w:r w:rsidRPr="003E6CEB">
        <w:rPr>
          <w:rStyle w:val="docsum-authors"/>
          <w:rFonts w:ascii="Arial" w:hAnsi="Arial" w:cs="Arial"/>
          <w:sz w:val="20"/>
          <w:szCs w:val="20"/>
        </w:rPr>
        <w:t>Kähönen</w:t>
      </w:r>
      <w:proofErr w:type="spellEnd"/>
      <w:r w:rsidRPr="003E6CEB">
        <w:rPr>
          <w:rStyle w:val="docsum-authors"/>
          <w:rFonts w:ascii="Arial" w:hAnsi="Arial" w:cs="Arial"/>
          <w:sz w:val="20"/>
          <w:szCs w:val="20"/>
        </w:rPr>
        <w:t xml:space="preserve"> M, </w:t>
      </w:r>
      <w:proofErr w:type="spellStart"/>
      <w:r w:rsidRPr="003E6CEB">
        <w:rPr>
          <w:rStyle w:val="docsum-authors"/>
          <w:rFonts w:ascii="Arial" w:hAnsi="Arial" w:cs="Arial"/>
          <w:sz w:val="20"/>
          <w:szCs w:val="20"/>
        </w:rPr>
        <w:t>Pérusse</w:t>
      </w:r>
      <w:proofErr w:type="spellEnd"/>
      <w:r w:rsidRPr="003E6CEB">
        <w:rPr>
          <w:rStyle w:val="docsum-authors"/>
          <w:rFonts w:ascii="Arial" w:hAnsi="Arial" w:cs="Arial"/>
          <w:sz w:val="20"/>
          <w:szCs w:val="20"/>
        </w:rPr>
        <w:t xml:space="preserve"> L, Bouchard C, </w:t>
      </w:r>
      <w:proofErr w:type="spellStart"/>
      <w:r w:rsidRPr="003E6CEB">
        <w:rPr>
          <w:rStyle w:val="docsum-authors"/>
          <w:rFonts w:ascii="Arial" w:hAnsi="Arial" w:cs="Arial"/>
          <w:sz w:val="20"/>
          <w:szCs w:val="20"/>
        </w:rPr>
        <w:t>Tönjes</w:t>
      </w:r>
      <w:proofErr w:type="spellEnd"/>
      <w:r w:rsidRPr="003E6CEB">
        <w:rPr>
          <w:rStyle w:val="docsum-authors"/>
          <w:rFonts w:ascii="Arial" w:hAnsi="Arial" w:cs="Arial"/>
          <w:sz w:val="20"/>
          <w:szCs w:val="20"/>
        </w:rPr>
        <w:t xml:space="preserve"> A, Ida Chen YD, Pennell CE, Mori TA, </w:t>
      </w:r>
      <w:proofErr w:type="spellStart"/>
      <w:r w:rsidRPr="003E6CEB">
        <w:rPr>
          <w:rStyle w:val="docsum-authors"/>
          <w:rFonts w:ascii="Arial" w:hAnsi="Arial" w:cs="Arial"/>
          <w:sz w:val="20"/>
          <w:szCs w:val="20"/>
        </w:rPr>
        <w:t>Lieb</w:t>
      </w:r>
      <w:proofErr w:type="spellEnd"/>
      <w:r w:rsidRPr="003E6CEB">
        <w:rPr>
          <w:rStyle w:val="docsum-authors"/>
          <w:rFonts w:ascii="Arial" w:hAnsi="Arial" w:cs="Arial"/>
          <w:sz w:val="20"/>
          <w:szCs w:val="20"/>
        </w:rPr>
        <w:t xml:space="preserve"> W, Franke A, Ohlsson C, </w:t>
      </w:r>
      <w:proofErr w:type="spellStart"/>
      <w:r w:rsidRPr="003E6CEB">
        <w:rPr>
          <w:rStyle w:val="docsum-authors"/>
          <w:rFonts w:ascii="Arial" w:hAnsi="Arial" w:cs="Arial"/>
          <w:sz w:val="20"/>
          <w:szCs w:val="20"/>
        </w:rPr>
        <w:t>Mellström</w:t>
      </w:r>
      <w:proofErr w:type="spellEnd"/>
      <w:r w:rsidRPr="003E6CEB">
        <w:rPr>
          <w:rStyle w:val="docsum-authors"/>
          <w:rFonts w:ascii="Arial" w:hAnsi="Arial" w:cs="Arial"/>
          <w:sz w:val="20"/>
          <w:szCs w:val="20"/>
        </w:rPr>
        <w:t xml:space="preserve"> D, Cho YS, Lee H, Yuan JM, Koh WP, Rhee SY, Woo JT, Heid IM, Stark KJ, Zimmermann ME, </w:t>
      </w:r>
      <w:proofErr w:type="spellStart"/>
      <w:r w:rsidRPr="003E6CEB">
        <w:rPr>
          <w:rStyle w:val="docsum-authors"/>
          <w:rFonts w:ascii="Arial" w:hAnsi="Arial" w:cs="Arial"/>
          <w:sz w:val="20"/>
          <w:szCs w:val="20"/>
        </w:rPr>
        <w:t>Völzke</w:t>
      </w:r>
      <w:proofErr w:type="spellEnd"/>
      <w:r w:rsidRPr="003E6CEB">
        <w:rPr>
          <w:rStyle w:val="docsum-authors"/>
          <w:rFonts w:ascii="Arial" w:hAnsi="Arial" w:cs="Arial"/>
          <w:sz w:val="20"/>
          <w:szCs w:val="20"/>
        </w:rPr>
        <w:t xml:space="preserve"> H, </w:t>
      </w:r>
      <w:proofErr w:type="spellStart"/>
      <w:r w:rsidRPr="003E6CEB">
        <w:rPr>
          <w:rStyle w:val="docsum-authors"/>
          <w:rFonts w:ascii="Arial" w:hAnsi="Arial" w:cs="Arial"/>
          <w:sz w:val="20"/>
          <w:szCs w:val="20"/>
        </w:rPr>
        <w:t>Homuth</w:t>
      </w:r>
      <w:proofErr w:type="spellEnd"/>
      <w:r w:rsidRPr="003E6CEB">
        <w:rPr>
          <w:rStyle w:val="docsum-authors"/>
          <w:rFonts w:ascii="Arial" w:hAnsi="Arial" w:cs="Arial"/>
          <w:sz w:val="20"/>
          <w:szCs w:val="20"/>
        </w:rPr>
        <w:t xml:space="preserve"> G, Evans MK, </w:t>
      </w:r>
      <w:proofErr w:type="spellStart"/>
      <w:r w:rsidRPr="003E6CEB">
        <w:rPr>
          <w:rStyle w:val="docsum-authors"/>
          <w:rFonts w:ascii="Arial" w:hAnsi="Arial" w:cs="Arial"/>
          <w:sz w:val="20"/>
          <w:szCs w:val="20"/>
        </w:rPr>
        <w:t>Zonderman</w:t>
      </w:r>
      <w:proofErr w:type="spellEnd"/>
      <w:r w:rsidRPr="003E6CEB">
        <w:rPr>
          <w:rStyle w:val="docsum-authors"/>
          <w:rFonts w:ascii="Arial" w:hAnsi="Arial" w:cs="Arial"/>
          <w:sz w:val="20"/>
          <w:szCs w:val="20"/>
        </w:rPr>
        <w:t xml:space="preserve"> AB, </w:t>
      </w:r>
      <w:proofErr w:type="spellStart"/>
      <w:r w:rsidRPr="003E6CEB">
        <w:rPr>
          <w:rStyle w:val="docsum-authors"/>
          <w:rFonts w:ascii="Arial" w:hAnsi="Arial" w:cs="Arial"/>
          <w:sz w:val="20"/>
          <w:szCs w:val="20"/>
        </w:rPr>
        <w:t>Polasek</w:t>
      </w:r>
      <w:proofErr w:type="spellEnd"/>
      <w:r w:rsidRPr="003E6CEB">
        <w:rPr>
          <w:rStyle w:val="docsum-authors"/>
          <w:rFonts w:ascii="Arial" w:hAnsi="Arial" w:cs="Arial"/>
          <w:sz w:val="20"/>
          <w:szCs w:val="20"/>
        </w:rPr>
        <w:t xml:space="preserve"> O, </w:t>
      </w:r>
      <w:proofErr w:type="spellStart"/>
      <w:r w:rsidRPr="003E6CEB">
        <w:rPr>
          <w:rStyle w:val="docsum-authors"/>
          <w:rFonts w:ascii="Arial" w:hAnsi="Arial" w:cs="Arial"/>
          <w:sz w:val="20"/>
          <w:szCs w:val="20"/>
        </w:rPr>
        <w:t>Pasterkamp</w:t>
      </w:r>
      <w:proofErr w:type="spellEnd"/>
      <w:r w:rsidRPr="003E6CEB">
        <w:rPr>
          <w:rStyle w:val="docsum-authors"/>
          <w:rFonts w:ascii="Arial" w:hAnsi="Arial" w:cs="Arial"/>
          <w:sz w:val="20"/>
          <w:szCs w:val="20"/>
        </w:rPr>
        <w:t xml:space="preserve"> G, Hoefer IE, Redline S, </w:t>
      </w:r>
      <w:proofErr w:type="spellStart"/>
      <w:r w:rsidRPr="003E6CEB">
        <w:rPr>
          <w:rStyle w:val="docsum-authors"/>
          <w:rFonts w:ascii="Arial" w:hAnsi="Arial" w:cs="Arial"/>
          <w:sz w:val="20"/>
          <w:szCs w:val="20"/>
        </w:rPr>
        <w:t>Pahkala</w:t>
      </w:r>
      <w:proofErr w:type="spellEnd"/>
      <w:r w:rsidRPr="003E6CEB">
        <w:rPr>
          <w:rStyle w:val="docsum-authors"/>
          <w:rFonts w:ascii="Arial" w:hAnsi="Arial" w:cs="Arial"/>
          <w:sz w:val="20"/>
          <w:szCs w:val="20"/>
        </w:rPr>
        <w:t xml:space="preserve"> K, </w:t>
      </w:r>
      <w:proofErr w:type="spellStart"/>
      <w:r w:rsidRPr="003E6CEB">
        <w:rPr>
          <w:rStyle w:val="docsum-authors"/>
          <w:rFonts w:ascii="Arial" w:hAnsi="Arial" w:cs="Arial"/>
          <w:sz w:val="20"/>
          <w:szCs w:val="20"/>
        </w:rPr>
        <w:t>Oldehinkel</w:t>
      </w:r>
      <w:proofErr w:type="spellEnd"/>
      <w:r w:rsidRPr="003E6CEB">
        <w:rPr>
          <w:rStyle w:val="docsum-authors"/>
          <w:rFonts w:ascii="Arial" w:hAnsi="Arial" w:cs="Arial"/>
          <w:sz w:val="20"/>
          <w:szCs w:val="20"/>
        </w:rPr>
        <w:t xml:space="preserve"> AJ, </w:t>
      </w:r>
      <w:proofErr w:type="spellStart"/>
      <w:r w:rsidRPr="003E6CEB">
        <w:rPr>
          <w:rStyle w:val="docsum-authors"/>
          <w:rFonts w:ascii="Arial" w:hAnsi="Arial" w:cs="Arial"/>
          <w:sz w:val="20"/>
          <w:szCs w:val="20"/>
        </w:rPr>
        <w:t>Snieder</w:t>
      </w:r>
      <w:proofErr w:type="spellEnd"/>
      <w:r w:rsidRPr="003E6CEB">
        <w:rPr>
          <w:rStyle w:val="docsum-authors"/>
          <w:rFonts w:ascii="Arial" w:hAnsi="Arial" w:cs="Arial"/>
          <w:sz w:val="20"/>
          <w:szCs w:val="20"/>
        </w:rPr>
        <w:t xml:space="preserve"> H, </w:t>
      </w:r>
      <w:proofErr w:type="spellStart"/>
      <w:r w:rsidRPr="003E6CEB">
        <w:rPr>
          <w:rStyle w:val="docsum-authors"/>
          <w:rFonts w:ascii="Arial" w:hAnsi="Arial" w:cs="Arial"/>
          <w:sz w:val="20"/>
          <w:szCs w:val="20"/>
        </w:rPr>
        <w:t>Biino</w:t>
      </w:r>
      <w:proofErr w:type="spellEnd"/>
      <w:r w:rsidRPr="003E6CEB">
        <w:rPr>
          <w:rStyle w:val="docsum-authors"/>
          <w:rFonts w:ascii="Arial" w:hAnsi="Arial" w:cs="Arial"/>
          <w:sz w:val="20"/>
          <w:szCs w:val="20"/>
        </w:rPr>
        <w:t xml:space="preserve"> G, Schmidt R, Schmidt H, </w:t>
      </w:r>
      <w:proofErr w:type="spellStart"/>
      <w:r w:rsidRPr="003E6CEB">
        <w:rPr>
          <w:rStyle w:val="docsum-authors"/>
          <w:rFonts w:ascii="Arial" w:hAnsi="Arial" w:cs="Arial"/>
          <w:sz w:val="20"/>
          <w:szCs w:val="20"/>
        </w:rPr>
        <w:t>Bandinelli</w:t>
      </w:r>
      <w:proofErr w:type="spellEnd"/>
      <w:r w:rsidRPr="003E6CEB">
        <w:rPr>
          <w:rStyle w:val="docsum-authors"/>
          <w:rFonts w:ascii="Arial" w:hAnsi="Arial" w:cs="Arial"/>
          <w:sz w:val="20"/>
          <w:szCs w:val="20"/>
        </w:rPr>
        <w:t xml:space="preserve"> S, </w:t>
      </w:r>
      <w:proofErr w:type="spellStart"/>
      <w:r w:rsidRPr="003E6CEB">
        <w:rPr>
          <w:rStyle w:val="docsum-authors"/>
          <w:rFonts w:ascii="Arial" w:hAnsi="Arial" w:cs="Arial"/>
          <w:sz w:val="20"/>
          <w:szCs w:val="20"/>
        </w:rPr>
        <w:t>Dedoussis</w:t>
      </w:r>
      <w:proofErr w:type="spellEnd"/>
      <w:r w:rsidRPr="003E6CEB">
        <w:rPr>
          <w:rStyle w:val="docsum-authors"/>
          <w:rFonts w:ascii="Arial" w:hAnsi="Arial" w:cs="Arial"/>
          <w:sz w:val="20"/>
          <w:szCs w:val="20"/>
        </w:rPr>
        <w:t xml:space="preserve"> G, </w:t>
      </w:r>
      <w:proofErr w:type="spellStart"/>
      <w:r w:rsidRPr="003E6CEB">
        <w:rPr>
          <w:rStyle w:val="docsum-authors"/>
          <w:rFonts w:ascii="Arial" w:hAnsi="Arial" w:cs="Arial"/>
          <w:sz w:val="20"/>
          <w:szCs w:val="20"/>
        </w:rPr>
        <w:t>Thanaraj</w:t>
      </w:r>
      <w:proofErr w:type="spellEnd"/>
      <w:r w:rsidRPr="003E6CEB">
        <w:rPr>
          <w:rStyle w:val="docsum-authors"/>
          <w:rFonts w:ascii="Arial" w:hAnsi="Arial" w:cs="Arial"/>
          <w:sz w:val="20"/>
          <w:szCs w:val="20"/>
        </w:rPr>
        <w:t xml:space="preserve"> TA, </w:t>
      </w:r>
      <w:proofErr w:type="spellStart"/>
      <w:r w:rsidRPr="003E6CEB">
        <w:rPr>
          <w:rStyle w:val="docsum-authors"/>
          <w:rFonts w:ascii="Arial" w:hAnsi="Arial" w:cs="Arial"/>
          <w:sz w:val="20"/>
          <w:szCs w:val="20"/>
        </w:rPr>
        <w:t>Peyser</w:t>
      </w:r>
      <w:proofErr w:type="spellEnd"/>
      <w:r w:rsidRPr="003E6CEB">
        <w:rPr>
          <w:rStyle w:val="docsum-authors"/>
          <w:rFonts w:ascii="Arial" w:hAnsi="Arial" w:cs="Arial"/>
          <w:sz w:val="20"/>
          <w:szCs w:val="20"/>
        </w:rPr>
        <w:t xml:space="preserve"> PA, Kato N, Schulze MB, </w:t>
      </w:r>
      <w:proofErr w:type="spellStart"/>
      <w:r w:rsidRPr="003E6CEB">
        <w:rPr>
          <w:rStyle w:val="docsum-authors"/>
          <w:rFonts w:ascii="Arial" w:hAnsi="Arial" w:cs="Arial"/>
          <w:sz w:val="20"/>
          <w:szCs w:val="20"/>
        </w:rPr>
        <w:t>Girotto</w:t>
      </w:r>
      <w:proofErr w:type="spellEnd"/>
      <w:r w:rsidRPr="003E6CEB">
        <w:rPr>
          <w:rStyle w:val="docsum-authors"/>
          <w:rFonts w:ascii="Arial" w:hAnsi="Arial" w:cs="Arial"/>
          <w:sz w:val="20"/>
          <w:szCs w:val="20"/>
        </w:rPr>
        <w:t xml:space="preserve"> G, </w:t>
      </w:r>
      <w:proofErr w:type="spellStart"/>
      <w:r w:rsidRPr="003E6CEB">
        <w:rPr>
          <w:rStyle w:val="docsum-authors"/>
          <w:rFonts w:ascii="Arial" w:hAnsi="Arial" w:cs="Arial"/>
          <w:sz w:val="20"/>
          <w:szCs w:val="20"/>
        </w:rPr>
        <w:t>Böger</w:t>
      </w:r>
      <w:proofErr w:type="spellEnd"/>
      <w:r w:rsidRPr="003E6CEB">
        <w:rPr>
          <w:rStyle w:val="docsum-authors"/>
          <w:rFonts w:ascii="Arial" w:hAnsi="Arial" w:cs="Arial"/>
          <w:sz w:val="20"/>
          <w:szCs w:val="20"/>
        </w:rPr>
        <w:t xml:space="preserve"> CA, Jung B, Joshi PK, Bennett DA, De Jager PL, Lu X, </w:t>
      </w:r>
      <w:proofErr w:type="spellStart"/>
      <w:r w:rsidRPr="003E6CEB">
        <w:rPr>
          <w:rStyle w:val="docsum-authors"/>
          <w:rFonts w:ascii="Arial" w:hAnsi="Arial" w:cs="Arial"/>
          <w:sz w:val="20"/>
          <w:szCs w:val="20"/>
        </w:rPr>
        <w:t>Mamakou</w:t>
      </w:r>
      <w:proofErr w:type="spellEnd"/>
      <w:r w:rsidRPr="003E6CEB">
        <w:rPr>
          <w:rStyle w:val="docsum-authors"/>
          <w:rFonts w:ascii="Arial" w:hAnsi="Arial" w:cs="Arial"/>
          <w:sz w:val="20"/>
          <w:szCs w:val="20"/>
        </w:rPr>
        <w:t xml:space="preserve"> V, Brown M, Caulfield MJ, Munroe PB, Guo X, </w:t>
      </w:r>
      <w:proofErr w:type="spellStart"/>
      <w:r w:rsidRPr="003E6CEB">
        <w:rPr>
          <w:rStyle w:val="docsum-authors"/>
          <w:rFonts w:ascii="Arial" w:hAnsi="Arial" w:cs="Arial"/>
          <w:sz w:val="20"/>
          <w:szCs w:val="20"/>
        </w:rPr>
        <w:t>Ciullo</w:t>
      </w:r>
      <w:proofErr w:type="spellEnd"/>
      <w:r w:rsidRPr="003E6CEB">
        <w:rPr>
          <w:rStyle w:val="docsum-authors"/>
          <w:rFonts w:ascii="Arial" w:hAnsi="Arial" w:cs="Arial"/>
          <w:sz w:val="20"/>
          <w:szCs w:val="20"/>
        </w:rPr>
        <w:t xml:space="preserve"> M, Jonas JB, </w:t>
      </w:r>
      <w:proofErr w:type="spellStart"/>
      <w:r w:rsidRPr="003E6CEB">
        <w:rPr>
          <w:rStyle w:val="docsum-authors"/>
          <w:rFonts w:ascii="Arial" w:hAnsi="Arial" w:cs="Arial"/>
          <w:sz w:val="20"/>
          <w:szCs w:val="20"/>
        </w:rPr>
        <w:t>Samani</w:t>
      </w:r>
      <w:proofErr w:type="spellEnd"/>
      <w:r w:rsidRPr="003E6CEB">
        <w:rPr>
          <w:rStyle w:val="docsum-authors"/>
          <w:rFonts w:ascii="Arial" w:hAnsi="Arial" w:cs="Arial"/>
          <w:sz w:val="20"/>
          <w:szCs w:val="20"/>
        </w:rPr>
        <w:t xml:space="preserve"> NJ, </w:t>
      </w:r>
      <w:proofErr w:type="spellStart"/>
      <w:r w:rsidRPr="003E6CEB">
        <w:rPr>
          <w:rStyle w:val="docsum-authors"/>
          <w:rFonts w:ascii="Arial" w:hAnsi="Arial" w:cs="Arial"/>
          <w:sz w:val="20"/>
          <w:szCs w:val="20"/>
        </w:rPr>
        <w:t>Kaprio</w:t>
      </w:r>
      <w:proofErr w:type="spellEnd"/>
      <w:r w:rsidRPr="003E6CEB">
        <w:rPr>
          <w:rStyle w:val="docsum-authors"/>
          <w:rFonts w:ascii="Arial" w:hAnsi="Arial" w:cs="Arial"/>
          <w:sz w:val="20"/>
          <w:szCs w:val="20"/>
        </w:rPr>
        <w:t xml:space="preserve"> J, </w:t>
      </w:r>
      <w:proofErr w:type="spellStart"/>
      <w:r w:rsidRPr="003E6CEB">
        <w:rPr>
          <w:rStyle w:val="docsum-authors"/>
          <w:rFonts w:ascii="Arial" w:hAnsi="Arial" w:cs="Arial"/>
          <w:sz w:val="20"/>
          <w:szCs w:val="20"/>
        </w:rPr>
        <w:t>Pajukanta</w:t>
      </w:r>
      <w:proofErr w:type="spellEnd"/>
      <w:r w:rsidRPr="003E6CEB">
        <w:rPr>
          <w:rStyle w:val="docsum-authors"/>
          <w:rFonts w:ascii="Arial" w:hAnsi="Arial" w:cs="Arial"/>
          <w:sz w:val="20"/>
          <w:szCs w:val="20"/>
        </w:rPr>
        <w:t xml:space="preserve"> P, </w:t>
      </w:r>
      <w:proofErr w:type="spellStart"/>
      <w:r w:rsidRPr="003E6CEB">
        <w:rPr>
          <w:rStyle w:val="docsum-authors"/>
          <w:rFonts w:ascii="Arial" w:hAnsi="Arial" w:cs="Arial"/>
          <w:sz w:val="20"/>
          <w:szCs w:val="20"/>
        </w:rPr>
        <w:t>Tusié</w:t>
      </w:r>
      <w:proofErr w:type="spellEnd"/>
      <w:r w:rsidRPr="003E6CEB">
        <w:rPr>
          <w:rStyle w:val="docsum-authors"/>
          <w:rFonts w:ascii="Arial" w:hAnsi="Arial" w:cs="Arial"/>
          <w:sz w:val="20"/>
          <w:szCs w:val="20"/>
        </w:rPr>
        <w:t xml:space="preserve">-Luna T, Aguilar-Salinas CA, Adair LS, </w:t>
      </w:r>
      <w:proofErr w:type="spellStart"/>
      <w:r w:rsidRPr="003E6CEB">
        <w:rPr>
          <w:rStyle w:val="docsum-authors"/>
          <w:rFonts w:ascii="Arial" w:hAnsi="Arial" w:cs="Arial"/>
          <w:sz w:val="20"/>
          <w:szCs w:val="20"/>
        </w:rPr>
        <w:t>Bechayda</w:t>
      </w:r>
      <w:proofErr w:type="spellEnd"/>
      <w:r w:rsidRPr="003E6CEB">
        <w:rPr>
          <w:rStyle w:val="docsum-authors"/>
          <w:rFonts w:ascii="Arial" w:hAnsi="Arial" w:cs="Arial"/>
          <w:sz w:val="20"/>
          <w:szCs w:val="20"/>
        </w:rPr>
        <w:t xml:space="preserve"> SA, de Silva HJ, Wickremasinghe AR, Krauss RM, Wu JY, Zheng W, den Hollander AI, Bharadwaj D, Correa A, Wilson JG, Lind L, Heng CK, Nelson AE, Golightly YM, Wilson JF, </w:t>
      </w:r>
      <w:proofErr w:type="spellStart"/>
      <w:r w:rsidRPr="003E6CEB">
        <w:rPr>
          <w:rStyle w:val="docsum-authors"/>
          <w:rFonts w:ascii="Arial" w:hAnsi="Arial" w:cs="Arial"/>
          <w:sz w:val="20"/>
          <w:szCs w:val="20"/>
        </w:rPr>
        <w:t>Penninx</w:t>
      </w:r>
      <w:proofErr w:type="spellEnd"/>
      <w:r w:rsidRPr="003E6CEB">
        <w:rPr>
          <w:rStyle w:val="docsum-authors"/>
          <w:rFonts w:ascii="Arial" w:hAnsi="Arial" w:cs="Arial"/>
          <w:sz w:val="20"/>
          <w:szCs w:val="20"/>
        </w:rPr>
        <w:t xml:space="preserve"> B, Kim HL, Attia J, Scott RJ, Rao DC, Arnett DK, Walker M, Scott LJ, </w:t>
      </w:r>
      <w:proofErr w:type="spellStart"/>
      <w:r w:rsidRPr="003E6CEB">
        <w:rPr>
          <w:rStyle w:val="docsum-authors"/>
          <w:rFonts w:ascii="Arial" w:hAnsi="Arial" w:cs="Arial"/>
          <w:sz w:val="20"/>
          <w:szCs w:val="20"/>
        </w:rPr>
        <w:t>Koistinen</w:t>
      </w:r>
      <w:proofErr w:type="spellEnd"/>
      <w:r w:rsidRPr="003E6CEB">
        <w:rPr>
          <w:rStyle w:val="docsum-authors"/>
          <w:rFonts w:ascii="Arial" w:hAnsi="Arial" w:cs="Arial"/>
          <w:sz w:val="20"/>
          <w:szCs w:val="20"/>
        </w:rPr>
        <w:t xml:space="preserve"> HA, </w:t>
      </w:r>
      <w:proofErr w:type="spellStart"/>
      <w:r w:rsidRPr="003E6CEB">
        <w:rPr>
          <w:rStyle w:val="docsum-authors"/>
          <w:rFonts w:ascii="Arial" w:hAnsi="Arial" w:cs="Arial"/>
          <w:sz w:val="20"/>
          <w:szCs w:val="20"/>
        </w:rPr>
        <w:t>Chandak</w:t>
      </w:r>
      <w:proofErr w:type="spellEnd"/>
      <w:r w:rsidRPr="003E6CEB">
        <w:rPr>
          <w:rStyle w:val="docsum-authors"/>
          <w:rFonts w:ascii="Arial" w:hAnsi="Arial" w:cs="Arial"/>
          <w:sz w:val="20"/>
          <w:szCs w:val="20"/>
        </w:rPr>
        <w:t xml:space="preserve"> GR, Mercader JM, Villalpando CG, Orozco L, </w:t>
      </w:r>
      <w:proofErr w:type="spellStart"/>
      <w:r w:rsidRPr="003E6CEB">
        <w:rPr>
          <w:rStyle w:val="docsum-authors"/>
          <w:rFonts w:ascii="Arial" w:hAnsi="Arial" w:cs="Arial"/>
          <w:sz w:val="20"/>
          <w:szCs w:val="20"/>
        </w:rPr>
        <w:t>Fornage</w:t>
      </w:r>
      <w:proofErr w:type="spellEnd"/>
      <w:r w:rsidRPr="003E6CEB">
        <w:rPr>
          <w:rStyle w:val="docsum-authors"/>
          <w:rFonts w:ascii="Arial" w:hAnsi="Arial" w:cs="Arial"/>
          <w:sz w:val="20"/>
          <w:szCs w:val="20"/>
        </w:rPr>
        <w:t xml:space="preserve"> M, Tai ES, van Dam RM, </w:t>
      </w:r>
      <w:proofErr w:type="spellStart"/>
      <w:r w:rsidRPr="003E6CEB">
        <w:rPr>
          <w:rStyle w:val="docsum-authors"/>
          <w:rFonts w:ascii="Arial" w:hAnsi="Arial" w:cs="Arial"/>
          <w:sz w:val="20"/>
          <w:szCs w:val="20"/>
        </w:rPr>
        <w:t>Lehtimäki</w:t>
      </w:r>
      <w:proofErr w:type="spellEnd"/>
      <w:r w:rsidRPr="003E6CEB">
        <w:rPr>
          <w:rStyle w:val="docsum-authors"/>
          <w:rFonts w:ascii="Arial" w:hAnsi="Arial" w:cs="Arial"/>
          <w:sz w:val="20"/>
          <w:szCs w:val="20"/>
        </w:rPr>
        <w:t xml:space="preserve"> T, Chaturvedi N, Yokota M, Liu J, Reilly DF, McKnight AJ, Kee F, </w:t>
      </w:r>
      <w:proofErr w:type="spellStart"/>
      <w:r w:rsidRPr="003E6CEB">
        <w:rPr>
          <w:rStyle w:val="docsum-authors"/>
          <w:rFonts w:ascii="Arial" w:hAnsi="Arial" w:cs="Arial"/>
          <w:sz w:val="20"/>
          <w:szCs w:val="20"/>
        </w:rPr>
        <w:t>Jöckel</w:t>
      </w:r>
      <w:proofErr w:type="spellEnd"/>
      <w:r w:rsidRPr="003E6CEB">
        <w:rPr>
          <w:rStyle w:val="docsum-authors"/>
          <w:rFonts w:ascii="Arial" w:hAnsi="Arial" w:cs="Arial"/>
          <w:sz w:val="20"/>
          <w:szCs w:val="20"/>
        </w:rPr>
        <w:t xml:space="preserve"> KH, McCarthy MI, Palmer CNA, </w:t>
      </w:r>
      <w:proofErr w:type="spellStart"/>
      <w:r w:rsidRPr="003E6CEB">
        <w:rPr>
          <w:rStyle w:val="docsum-authors"/>
          <w:rFonts w:ascii="Arial" w:hAnsi="Arial" w:cs="Arial"/>
          <w:sz w:val="20"/>
          <w:szCs w:val="20"/>
        </w:rPr>
        <w:t>Vitart</w:t>
      </w:r>
      <w:proofErr w:type="spellEnd"/>
      <w:r w:rsidRPr="003E6CEB">
        <w:rPr>
          <w:rStyle w:val="docsum-authors"/>
          <w:rFonts w:ascii="Arial" w:hAnsi="Arial" w:cs="Arial"/>
          <w:sz w:val="20"/>
          <w:szCs w:val="20"/>
        </w:rPr>
        <w:t xml:space="preserve"> V, Hayward C, </w:t>
      </w:r>
      <w:proofErr w:type="spellStart"/>
      <w:r w:rsidRPr="003E6CEB">
        <w:rPr>
          <w:rStyle w:val="docsum-authors"/>
          <w:rFonts w:ascii="Arial" w:hAnsi="Arial" w:cs="Arial"/>
          <w:sz w:val="20"/>
          <w:szCs w:val="20"/>
        </w:rPr>
        <w:t>Simonsick</w:t>
      </w:r>
      <w:proofErr w:type="spellEnd"/>
      <w:r w:rsidRPr="003E6CEB">
        <w:rPr>
          <w:rStyle w:val="docsum-authors"/>
          <w:rFonts w:ascii="Arial" w:hAnsi="Arial" w:cs="Arial"/>
          <w:sz w:val="20"/>
          <w:szCs w:val="20"/>
        </w:rPr>
        <w:t xml:space="preserve"> E, van </w:t>
      </w:r>
      <w:proofErr w:type="spellStart"/>
      <w:r w:rsidRPr="003E6CEB">
        <w:rPr>
          <w:rStyle w:val="docsum-authors"/>
          <w:rFonts w:ascii="Arial" w:hAnsi="Arial" w:cs="Arial"/>
          <w:sz w:val="20"/>
          <w:szCs w:val="20"/>
        </w:rPr>
        <w:t>Duijn</w:t>
      </w:r>
      <w:proofErr w:type="spellEnd"/>
      <w:r w:rsidRPr="003E6CEB">
        <w:rPr>
          <w:rStyle w:val="docsum-authors"/>
          <w:rFonts w:ascii="Arial" w:hAnsi="Arial" w:cs="Arial"/>
          <w:sz w:val="20"/>
          <w:szCs w:val="20"/>
        </w:rPr>
        <w:t xml:space="preserve"> CM, </w:t>
      </w:r>
      <w:proofErr w:type="spellStart"/>
      <w:r w:rsidRPr="003E6CEB">
        <w:rPr>
          <w:rStyle w:val="docsum-authors"/>
          <w:rFonts w:ascii="Arial" w:hAnsi="Arial" w:cs="Arial"/>
          <w:sz w:val="20"/>
          <w:szCs w:val="20"/>
        </w:rPr>
        <w:t>Jin</w:t>
      </w:r>
      <w:proofErr w:type="spellEnd"/>
      <w:r w:rsidRPr="003E6CEB">
        <w:rPr>
          <w:rStyle w:val="docsum-authors"/>
          <w:rFonts w:ascii="Arial" w:hAnsi="Arial" w:cs="Arial"/>
          <w:sz w:val="20"/>
          <w:szCs w:val="20"/>
        </w:rPr>
        <w:t xml:space="preserve"> ZB, Lu F, </w:t>
      </w:r>
      <w:proofErr w:type="spellStart"/>
      <w:r w:rsidRPr="003E6CEB">
        <w:rPr>
          <w:rStyle w:val="docsum-authors"/>
          <w:rFonts w:ascii="Arial" w:hAnsi="Arial" w:cs="Arial"/>
          <w:sz w:val="20"/>
          <w:szCs w:val="20"/>
        </w:rPr>
        <w:t>Hishigaki</w:t>
      </w:r>
      <w:proofErr w:type="spellEnd"/>
      <w:r w:rsidRPr="003E6CEB">
        <w:rPr>
          <w:rStyle w:val="docsum-authors"/>
          <w:rFonts w:ascii="Arial" w:hAnsi="Arial" w:cs="Arial"/>
          <w:sz w:val="20"/>
          <w:szCs w:val="20"/>
        </w:rPr>
        <w:t xml:space="preserve"> H, Lin X, </w:t>
      </w:r>
      <w:proofErr w:type="spellStart"/>
      <w:r w:rsidRPr="003E6CEB">
        <w:rPr>
          <w:rStyle w:val="docsum-authors"/>
          <w:rFonts w:ascii="Arial" w:hAnsi="Arial" w:cs="Arial"/>
          <w:sz w:val="20"/>
          <w:szCs w:val="20"/>
        </w:rPr>
        <w:t>März</w:t>
      </w:r>
      <w:proofErr w:type="spellEnd"/>
      <w:r w:rsidRPr="003E6CEB">
        <w:rPr>
          <w:rStyle w:val="docsum-authors"/>
          <w:rFonts w:ascii="Arial" w:hAnsi="Arial" w:cs="Arial"/>
          <w:sz w:val="20"/>
          <w:szCs w:val="20"/>
        </w:rPr>
        <w:t xml:space="preserve"> W, </w:t>
      </w:r>
      <w:proofErr w:type="spellStart"/>
      <w:r w:rsidRPr="003E6CEB">
        <w:rPr>
          <w:rStyle w:val="docsum-authors"/>
          <w:rFonts w:ascii="Arial" w:hAnsi="Arial" w:cs="Arial"/>
          <w:sz w:val="20"/>
          <w:szCs w:val="20"/>
        </w:rPr>
        <w:t>Gudnason</w:t>
      </w:r>
      <w:proofErr w:type="spellEnd"/>
      <w:r w:rsidRPr="003E6CEB">
        <w:rPr>
          <w:rStyle w:val="docsum-authors"/>
          <w:rFonts w:ascii="Arial" w:hAnsi="Arial" w:cs="Arial"/>
          <w:sz w:val="20"/>
          <w:szCs w:val="20"/>
        </w:rPr>
        <w:t xml:space="preserve"> V, Tardif JC, Lettre G, T Hart LM, Elders PJM, Rader DJ, </w:t>
      </w:r>
      <w:proofErr w:type="spellStart"/>
      <w:r w:rsidRPr="003E6CEB">
        <w:rPr>
          <w:rStyle w:val="docsum-authors"/>
          <w:rFonts w:ascii="Arial" w:hAnsi="Arial" w:cs="Arial"/>
          <w:sz w:val="20"/>
          <w:szCs w:val="20"/>
        </w:rPr>
        <w:t>Damrauer</w:t>
      </w:r>
      <w:proofErr w:type="spellEnd"/>
      <w:r w:rsidRPr="003E6CEB">
        <w:rPr>
          <w:rStyle w:val="docsum-authors"/>
          <w:rFonts w:ascii="Arial" w:hAnsi="Arial" w:cs="Arial"/>
          <w:sz w:val="20"/>
          <w:szCs w:val="20"/>
        </w:rPr>
        <w:t xml:space="preserve"> SM, Kumari M, </w:t>
      </w:r>
      <w:proofErr w:type="spellStart"/>
      <w:r w:rsidRPr="003E6CEB">
        <w:rPr>
          <w:rStyle w:val="docsum-authors"/>
          <w:rFonts w:ascii="Arial" w:hAnsi="Arial" w:cs="Arial"/>
          <w:sz w:val="20"/>
          <w:szCs w:val="20"/>
        </w:rPr>
        <w:t>Kivimaki</w:t>
      </w:r>
      <w:proofErr w:type="spellEnd"/>
      <w:r w:rsidRPr="003E6CEB">
        <w:rPr>
          <w:rStyle w:val="docsum-authors"/>
          <w:rFonts w:ascii="Arial" w:hAnsi="Arial" w:cs="Arial"/>
          <w:sz w:val="20"/>
          <w:szCs w:val="20"/>
        </w:rPr>
        <w:t xml:space="preserve"> M, van der </w:t>
      </w:r>
      <w:proofErr w:type="spellStart"/>
      <w:r w:rsidRPr="003E6CEB">
        <w:rPr>
          <w:rStyle w:val="docsum-authors"/>
          <w:rFonts w:ascii="Arial" w:hAnsi="Arial" w:cs="Arial"/>
          <w:sz w:val="20"/>
          <w:szCs w:val="20"/>
        </w:rPr>
        <w:t>Harst</w:t>
      </w:r>
      <w:proofErr w:type="spellEnd"/>
      <w:r w:rsidRPr="003E6CEB">
        <w:rPr>
          <w:rStyle w:val="docsum-authors"/>
          <w:rFonts w:ascii="Arial" w:hAnsi="Arial" w:cs="Arial"/>
          <w:sz w:val="20"/>
          <w:szCs w:val="20"/>
        </w:rPr>
        <w:t xml:space="preserve"> P, Spector TD, Loos RJF, Province MA, Parra EJ, Cruz M, Psaty BM, </w:t>
      </w:r>
      <w:proofErr w:type="spellStart"/>
      <w:r w:rsidRPr="003E6CEB">
        <w:rPr>
          <w:rStyle w:val="docsum-authors"/>
          <w:rFonts w:ascii="Arial" w:hAnsi="Arial" w:cs="Arial"/>
          <w:sz w:val="20"/>
          <w:szCs w:val="20"/>
        </w:rPr>
        <w:t>Brandslund</w:t>
      </w:r>
      <w:proofErr w:type="spellEnd"/>
      <w:r w:rsidRPr="003E6CEB">
        <w:rPr>
          <w:rStyle w:val="docsum-authors"/>
          <w:rFonts w:ascii="Arial" w:hAnsi="Arial" w:cs="Arial"/>
          <w:sz w:val="20"/>
          <w:szCs w:val="20"/>
        </w:rPr>
        <w:t xml:space="preserve"> I, </w:t>
      </w:r>
      <w:proofErr w:type="spellStart"/>
      <w:r w:rsidRPr="003E6CEB">
        <w:rPr>
          <w:rStyle w:val="docsum-authors"/>
          <w:rFonts w:ascii="Arial" w:hAnsi="Arial" w:cs="Arial"/>
          <w:sz w:val="20"/>
          <w:szCs w:val="20"/>
        </w:rPr>
        <w:t>Pramstaller</w:t>
      </w:r>
      <w:proofErr w:type="spellEnd"/>
      <w:r w:rsidRPr="003E6CEB">
        <w:rPr>
          <w:rStyle w:val="docsum-authors"/>
          <w:rFonts w:ascii="Arial" w:hAnsi="Arial" w:cs="Arial"/>
          <w:sz w:val="20"/>
          <w:szCs w:val="20"/>
        </w:rPr>
        <w:t xml:space="preserve"> PP, Rotimi CN, Christensen K, </w:t>
      </w:r>
      <w:proofErr w:type="spellStart"/>
      <w:r w:rsidRPr="003E6CEB">
        <w:rPr>
          <w:rStyle w:val="docsum-authors"/>
          <w:rFonts w:ascii="Arial" w:hAnsi="Arial" w:cs="Arial"/>
          <w:sz w:val="20"/>
          <w:szCs w:val="20"/>
        </w:rPr>
        <w:t>Ripatti</w:t>
      </w:r>
      <w:proofErr w:type="spellEnd"/>
      <w:r w:rsidRPr="003E6CEB">
        <w:rPr>
          <w:rStyle w:val="docsum-authors"/>
          <w:rFonts w:ascii="Arial" w:hAnsi="Arial" w:cs="Arial"/>
          <w:sz w:val="20"/>
          <w:szCs w:val="20"/>
        </w:rPr>
        <w:t xml:space="preserve"> S, </w:t>
      </w:r>
      <w:proofErr w:type="spellStart"/>
      <w:r w:rsidRPr="003E6CEB">
        <w:rPr>
          <w:rStyle w:val="docsum-authors"/>
          <w:rFonts w:ascii="Arial" w:hAnsi="Arial" w:cs="Arial"/>
          <w:sz w:val="20"/>
          <w:szCs w:val="20"/>
        </w:rPr>
        <w:t>Widén</w:t>
      </w:r>
      <w:proofErr w:type="spellEnd"/>
      <w:r w:rsidRPr="003E6CEB">
        <w:rPr>
          <w:rStyle w:val="docsum-authors"/>
          <w:rFonts w:ascii="Arial" w:hAnsi="Arial" w:cs="Arial"/>
          <w:sz w:val="20"/>
          <w:szCs w:val="20"/>
        </w:rPr>
        <w:t xml:space="preserve"> E, </w:t>
      </w:r>
      <w:proofErr w:type="spellStart"/>
      <w:r w:rsidRPr="003E6CEB">
        <w:rPr>
          <w:rStyle w:val="docsum-authors"/>
          <w:rFonts w:ascii="Arial" w:hAnsi="Arial" w:cs="Arial"/>
          <w:sz w:val="20"/>
          <w:szCs w:val="20"/>
        </w:rPr>
        <w:t>Hakonarson</w:t>
      </w:r>
      <w:proofErr w:type="spellEnd"/>
      <w:r w:rsidRPr="003E6CEB">
        <w:rPr>
          <w:rStyle w:val="docsum-authors"/>
          <w:rFonts w:ascii="Arial" w:hAnsi="Arial" w:cs="Arial"/>
          <w:sz w:val="20"/>
          <w:szCs w:val="20"/>
        </w:rPr>
        <w:t xml:space="preserve"> H, Grant SFA, </w:t>
      </w:r>
      <w:proofErr w:type="spellStart"/>
      <w:r w:rsidRPr="003E6CEB">
        <w:rPr>
          <w:rStyle w:val="docsum-authors"/>
          <w:rFonts w:ascii="Arial" w:hAnsi="Arial" w:cs="Arial"/>
          <w:sz w:val="20"/>
          <w:szCs w:val="20"/>
        </w:rPr>
        <w:t>Kiemeney</w:t>
      </w:r>
      <w:proofErr w:type="spellEnd"/>
      <w:r w:rsidRPr="003E6CEB">
        <w:rPr>
          <w:rStyle w:val="docsum-authors"/>
          <w:rFonts w:ascii="Arial" w:hAnsi="Arial" w:cs="Arial"/>
          <w:sz w:val="20"/>
          <w:szCs w:val="20"/>
        </w:rPr>
        <w:t xml:space="preserve"> L, de Graaf J, Loeffler M, </w:t>
      </w:r>
      <w:proofErr w:type="spellStart"/>
      <w:r w:rsidRPr="003E6CEB">
        <w:rPr>
          <w:rStyle w:val="docsum-authors"/>
          <w:rFonts w:ascii="Arial" w:hAnsi="Arial" w:cs="Arial"/>
          <w:sz w:val="20"/>
          <w:szCs w:val="20"/>
        </w:rPr>
        <w:t>Kronenberg</w:t>
      </w:r>
      <w:proofErr w:type="spellEnd"/>
      <w:r w:rsidRPr="003E6CEB">
        <w:rPr>
          <w:rStyle w:val="docsum-authors"/>
          <w:rFonts w:ascii="Arial" w:hAnsi="Arial" w:cs="Arial"/>
          <w:sz w:val="20"/>
          <w:szCs w:val="20"/>
        </w:rPr>
        <w:t xml:space="preserve"> F, Gu D, Erdmann J, </w:t>
      </w:r>
      <w:proofErr w:type="spellStart"/>
      <w:r w:rsidRPr="003E6CEB">
        <w:rPr>
          <w:rStyle w:val="docsum-authors"/>
          <w:rFonts w:ascii="Arial" w:hAnsi="Arial" w:cs="Arial"/>
          <w:sz w:val="20"/>
          <w:szCs w:val="20"/>
        </w:rPr>
        <w:t>Schunkert</w:t>
      </w:r>
      <w:proofErr w:type="spellEnd"/>
      <w:r w:rsidRPr="003E6CEB">
        <w:rPr>
          <w:rStyle w:val="docsum-authors"/>
          <w:rFonts w:ascii="Arial" w:hAnsi="Arial" w:cs="Arial"/>
          <w:sz w:val="20"/>
          <w:szCs w:val="20"/>
        </w:rPr>
        <w:t xml:space="preserve"> H, Franks PW, </w:t>
      </w:r>
      <w:proofErr w:type="spellStart"/>
      <w:r w:rsidRPr="003E6CEB">
        <w:rPr>
          <w:rStyle w:val="docsum-authors"/>
          <w:rFonts w:ascii="Arial" w:hAnsi="Arial" w:cs="Arial"/>
          <w:sz w:val="20"/>
          <w:szCs w:val="20"/>
        </w:rPr>
        <w:t>Linneberg</w:t>
      </w:r>
      <w:proofErr w:type="spellEnd"/>
      <w:r w:rsidRPr="003E6CEB">
        <w:rPr>
          <w:rStyle w:val="docsum-authors"/>
          <w:rFonts w:ascii="Arial" w:hAnsi="Arial" w:cs="Arial"/>
          <w:sz w:val="20"/>
          <w:szCs w:val="20"/>
        </w:rPr>
        <w:t xml:space="preserve"> A, </w:t>
      </w:r>
      <w:proofErr w:type="spellStart"/>
      <w:r w:rsidRPr="003E6CEB">
        <w:rPr>
          <w:rStyle w:val="docsum-authors"/>
          <w:rFonts w:ascii="Arial" w:hAnsi="Arial" w:cs="Arial"/>
          <w:sz w:val="20"/>
          <w:szCs w:val="20"/>
        </w:rPr>
        <w:t>Jukema</w:t>
      </w:r>
      <w:proofErr w:type="spellEnd"/>
      <w:r w:rsidRPr="003E6CEB">
        <w:rPr>
          <w:rStyle w:val="docsum-authors"/>
          <w:rFonts w:ascii="Arial" w:hAnsi="Arial" w:cs="Arial"/>
          <w:sz w:val="20"/>
          <w:szCs w:val="20"/>
        </w:rPr>
        <w:t xml:space="preserve"> JW, Khera AV, </w:t>
      </w:r>
      <w:proofErr w:type="spellStart"/>
      <w:r w:rsidRPr="003E6CEB">
        <w:rPr>
          <w:rStyle w:val="docsum-authors"/>
          <w:rFonts w:ascii="Arial" w:hAnsi="Arial" w:cs="Arial"/>
          <w:sz w:val="20"/>
          <w:szCs w:val="20"/>
        </w:rPr>
        <w:t>Männikkö</w:t>
      </w:r>
      <w:proofErr w:type="spellEnd"/>
      <w:r w:rsidRPr="003E6CEB">
        <w:rPr>
          <w:rStyle w:val="docsum-authors"/>
          <w:rFonts w:ascii="Arial" w:hAnsi="Arial" w:cs="Arial"/>
          <w:sz w:val="20"/>
          <w:szCs w:val="20"/>
        </w:rPr>
        <w:t xml:space="preserve"> M, </w:t>
      </w:r>
      <w:proofErr w:type="spellStart"/>
      <w:r w:rsidRPr="003E6CEB">
        <w:rPr>
          <w:rStyle w:val="docsum-authors"/>
          <w:rFonts w:ascii="Arial" w:hAnsi="Arial" w:cs="Arial"/>
          <w:sz w:val="20"/>
          <w:szCs w:val="20"/>
        </w:rPr>
        <w:t>Jarvelin</w:t>
      </w:r>
      <w:proofErr w:type="spellEnd"/>
      <w:r w:rsidRPr="003E6CEB">
        <w:rPr>
          <w:rStyle w:val="docsum-authors"/>
          <w:rFonts w:ascii="Arial" w:hAnsi="Arial" w:cs="Arial"/>
          <w:sz w:val="20"/>
          <w:szCs w:val="20"/>
        </w:rPr>
        <w:t xml:space="preserve"> MR, </w:t>
      </w:r>
      <w:proofErr w:type="spellStart"/>
      <w:r w:rsidRPr="003E6CEB">
        <w:rPr>
          <w:rStyle w:val="docsum-authors"/>
          <w:rFonts w:ascii="Arial" w:hAnsi="Arial" w:cs="Arial"/>
          <w:sz w:val="20"/>
          <w:szCs w:val="20"/>
        </w:rPr>
        <w:t>Kutalik</w:t>
      </w:r>
      <w:proofErr w:type="spellEnd"/>
      <w:r w:rsidRPr="003E6CEB">
        <w:rPr>
          <w:rStyle w:val="docsum-authors"/>
          <w:rFonts w:ascii="Arial" w:hAnsi="Arial" w:cs="Arial"/>
          <w:sz w:val="20"/>
          <w:szCs w:val="20"/>
        </w:rPr>
        <w:t xml:space="preserve"> Z, Francesco C, Mook-Kanamori DO, Willems van Dijk K, Watkins H, Strachan DP, </w:t>
      </w:r>
      <w:proofErr w:type="spellStart"/>
      <w:r w:rsidRPr="003E6CEB">
        <w:rPr>
          <w:rStyle w:val="docsum-authors"/>
          <w:rFonts w:ascii="Arial" w:hAnsi="Arial" w:cs="Arial"/>
          <w:sz w:val="20"/>
          <w:szCs w:val="20"/>
        </w:rPr>
        <w:t>Grarup</w:t>
      </w:r>
      <w:proofErr w:type="spellEnd"/>
      <w:r w:rsidRPr="003E6CEB">
        <w:rPr>
          <w:rStyle w:val="docsum-authors"/>
          <w:rFonts w:ascii="Arial" w:hAnsi="Arial" w:cs="Arial"/>
          <w:sz w:val="20"/>
          <w:szCs w:val="20"/>
        </w:rPr>
        <w:t xml:space="preserve"> N, Sever P, Poulter N, Huey-</w:t>
      </w:r>
      <w:proofErr w:type="spellStart"/>
      <w:r w:rsidRPr="003E6CEB">
        <w:rPr>
          <w:rStyle w:val="docsum-authors"/>
          <w:rFonts w:ascii="Arial" w:hAnsi="Arial" w:cs="Arial"/>
          <w:sz w:val="20"/>
          <w:szCs w:val="20"/>
        </w:rPr>
        <w:t>Herng</w:t>
      </w:r>
      <w:proofErr w:type="spellEnd"/>
      <w:r w:rsidRPr="003E6CEB">
        <w:rPr>
          <w:rStyle w:val="docsum-authors"/>
          <w:rFonts w:ascii="Arial" w:hAnsi="Arial" w:cs="Arial"/>
          <w:sz w:val="20"/>
          <w:szCs w:val="20"/>
        </w:rPr>
        <w:t xml:space="preserve"> </w:t>
      </w:r>
      <w:proofErr w:type="spellStart"/>
      <w:r w:rsidRPr="003E6CEB">
        <w:rPr>
          <w:rStyle w:val="docsum-authors"/>
          <w:rFonts w:ascii="Arial" w:hAnsi="Arial" w:cs="Arial"/>
          <w:sz w:val="20"/>
          <w:szCs w:val="20"/>
        </w:rPr>
        <w:t>Sheu</w:t>
      </w:r>
      <w:proofErr w:type="spellEnd"/>
      <w:r w:rsidRPr="003E6CEB">
        <w:rPr>
          <w:rStyle w:val="docsum-authors"/>
          <w:rFonts w:ascii="Arial" w:hAnsi="Arial" w:cs="Arial"/>
          <w:sz w:val="20"/>
          <w:szCs w:val="20"/>
        </w:rPr>
        <w:t xml:space="preserve"> W, Rotter JI, </w:t>
      </w:r>
      <w:proofErr w:type="spellStart"/>
      <w:r w:rsidRPr="003E6CEB">
        <w:rPr>
          <w:rStyle w:val="docsum-authors"/>
          <w:rFonts w:ascii="Arial" w:hAnsi="Arial" w:cs="Arial"/>
          <w:sz w:val="20"/>
          <w:szCs w:val="20"/>
        </w:rPr>
        <w:t>Dantoft</w:t>
      </w:r>
      <w:proofErr w:type="spellEnd"/>
      <w:r w:rsidRPr="003E6CEB">
        <w:rPr>
          <w:rStyle w:val="docsum-authors"/>
          <w:rFonts w:ascii="Arial" w:hAnsi="Arial" w:cs="Arial"/>
          <w:sz w:val="20"/>
          <w:szCs w:val="20"/>
        </w:rPr>
        <w:t xml:space="preserve"> TM, </w:t>
      </w:r>
      <w:proofErr w:type="spellStart"/>
      <w:r w:rsidRPr="003E6CEB">
        <w:rPr>
          <w:rStyle w:val="docsum-authors"/>
          <w:rFonts w:ascii="Arial" w:hAnsi="Arial" w:cs="Arial"/>
          <w:sz w:val="20"/>
          <w:szCs w:val="20"/>
        </w:rPr>
        <w:t>Karpe</w:t>
      </w:r>
      <w:proofErr w:type="spellEnd"/>
      <w:r w:rsidRPr="003E6CEB">
        <w:rPr>
          <w:rStyle w:val="docsum-authors"/>
          <w:rFonts w:ascii="Arial" w:hAnsi="Arial" w:cs="Arial"/>
          <w:sz w:val="20"/>
          <w:szCs w:val="20"/>
        </w:rPr>
        <w:t xml:space="preserve"> F, Neville MJ, Timpson NJ, Cheng CY, Wong TY, Khor CC, Li H, Sabanayagam C, Peters A, </w:t>
      </w:r>
      <w:proofErr w:type="spellStart"/>
      <w:r w:rsidRPr="003E6CEB">
        <w:rPr>
          <w:rStyle w:val="docsum-authors"/>
          <w:rFonts w:ascii="Arial" w:hAnsi="Arial" w:cs="Arial"/>
          <w:sz w:val="20"/>
          <w:szCs w:val="20"/>
        </w:rPr>
        <w:t>Gieger</w:t>
      </w:r>
      <w:proofErr w:type="spellEnd"/>
      <w:r w:rsidRPr="003E6CEB">
        <w:rPr>
          <w:rStyle w:val="docsum-authors"/>
          <w:rFonts w:ascii="Arial" w:hAnsi="Arial" w:cs="Arial"/>
          <w:sz w:val="20"/>
          <w:szCs w:val="20"/>
        </w:rPr>
        <w:t xml:space="preserve"> C, Hattersley AT, Pedersen NL, Magnusson PKE, </w:t>
      </w:r>
      <w:proofErr w:type="spellStart"/>
      <w:r w:rsidRPr="003E6CEB">
        <w:rPr>
          <w:rStyle w:val="docsum-authors"/>
          <w:rFonts w:ascii="Arial" w:hAnsi="Arial" w:cs="Arial"/>
          <w:sz w:val="20"/>
          <w:szCs w:val="20"/>
        </w:rPr>
        <w:t>Boomsma</w:t>
      </w:r>
      <w:proofErr w:type="spellEnd"/>
      <w:r w:rsidRPr="003E6CEB">
        <w:rPr>
          <w:rStyle w:val="docsum-authors"/>
          <w:rFonts w:ascii="Arial" w:hAnsi="Arial" w:cs="Arial"/>
          <w:sz w:val="20"/>
          <w:szCs w:val="20"/>
        </w:rPr>
        <w:t xml:space="preserve"> DI, de </w:t>
      </w:r>
      <w:proofErr w:type="spellStart"/>
      <w:r w:rsidRPr="003E6CEB">
        <w:rPr>
          <w:rStyle w:val="docsum-authors"/>
          <w:rFonts w:ascii="Arial" w:hAnsi="Arial" w:cs="Arial"/>
          <w:sz w:val="20"/>
          <w:szCs w:val="20"/>
        </w:rPr>
        <w:t>Geus</w:t>
      </w:r>
      <w:proofErr w:type="spellEnd"/>
      <w:r w:rsidRPr="003E6CEB">
        <w:rPr>
          <w:rStyle w:val="docsum-authors"/>
          <w:rFonts w:ascii="Arial" w:hAnsi="Arial" w:cs="Arial"/>
          <w:sz w:val="20"/>
          <w:szCs w:val="20"/>
        </w:rPr>
        <w:t xml:space="preserve"> EJC, </w:t>
      </w:r>
      <w:proofErr w:type="spellStart"/>
      <w:r w:rsidRPr="003E6CEB">
        <w:rPr>
          <w:rStyle w:val="docsum-authors"/>
          <w:rFonts w:ascii="Arial" w:hAnsi="Arial" w:cs="Arial"/>
          <w:sz w:val="20"/>
          <w:szCs w:val="20"/>
        </w:rPr>
        <w:t>Cupples</w:t>
      </w:r>
      <w:proofErr w:type="spellEnd"/>
      <w:r w:rsidRPr="003E6CEB">
        <w:rPr>
          <w:rStyle w:val="docsum-authors"/>
          <w:rFonts w:ascii="Arial" w:hAnsi="Arial" w:cs="Arial"/>
          <w:sz w:val="20"/>
          <w:szCs w:val="20"/>
        </w:rPr>
        <w:t xml:space="preserve"> LA, van </w:t>
      </w:r>
      <w:proofErr w:type="spellStart"/>
      <w:r w:rsidRPr="003E6CEB">
        <w:rPr>
          <w:rStyle w:val="docsum-authors"/>
          <w:rFonts w:ascii="Arial" w:hAnsi="Arial" w:cs="Arial"/>
          <w:sz w:val="20"/>
          <w:szCs w:val="20"/>
        </w:rPr>
        <w:t>Meurs</w:t>
      </w:r>
      <w:proofErr w:type="spellEnd"/>
      <w:r w:rsidRPr="003E6CEB">
        <w:rPr>
          <w:rStyle w:val="docsum-authors"/>
          <w:rFonts w:ascii="Arial" w:hAnsi="Arial" w:cs="Arial"/>
          <w:sz w:val="20"/>
          <w:szCs w:val="20"/>
        </w:rPr>
        <w:t xml:space="preserve"> JBJ, Ikram A, </w:t>
      </w:r>
      <w:proofErr w:type="spellStart"/>
      <w:r w:rsidRPr="003E6CEB">
        <w:rPr>
          <w:rStyle w:val="docsum-authors"/>
          <w:rFonts w:ascii="Arial" w:hAnsi="Arial" w:cs="Arial"/>
          <w:sz w:val="20"/>
          <w:szCs w:val="20"/>
        </w:rPr>
        <w:t>Ghanbari</w:t>
      </w:r>
      <w:proofErr w:type="spellEnd"/>
      <w:r w:rsidRPr="003E6CEB">
        <w:rPr>
          <w:rStyle w:val="docsum-authors"/>
          <w:rFonts w:ascii="Arial" w:hAnsi="Arial" w:cs="Arial"/>
          <w:sz w:val="20"/>
          <w:szCs w:val="20"/>
        </w:rPr>
        <w:t xml:space="preserve"> M, Gordon-Larsen P, Huang W, Kim YJ, </w:t>
      </w:r>
      <w:proofErr w:type="spellStart"/>
      <w:r w:rsidRPr="003E6CEB">
        <w:rPr>
          <w:rStyle w:val="docsum-authors"/>
          <w:rFonts w:ascii="Arial" w:hAnsi="Arial" w:cs="Arial"/>
          <w:sz w:val="20"/>
          <w:szCs w:val="20"/>
        </w:rPr>
        <w:t>Tabara</w:t>
      </w:r>
      <w:proofErr w:type="spellEnd"/>
      <w:r w:rsidRPr="003E6CEB">
        <w:rPr>
          <w:rStyle w:val="docsum-authors"/>
          <w:rFonts w:ascii="Arial" w:hAnsi="Arial" w:cs="Arial"/>
          <w:sz w:val="20"/>
          <w:szCs w:val="20"/>
        </w:rPr>
        <w:t xml:space="preserve"> Y, Wareham NJ, </w:t>
      </w:r>
      <w:proofErr w:type="spellStart"/>
      <w:r w:rsidRPr="003E6CEB">
        <w:rPr>
          <w:rStyle w:val="docsum-authors"/>
          <w:rFonts w:ascii="Arial" w:hAnsi="Arial" w:cs="Arial"/>
          <w:sz w:val="20"/>
          <w:szCs w:val="20"/>
        </w:rPr>
        <w:t>Langenberg</w:t>
      </w:r>
      <w:proofErr w:type="spellEnd"/>
      <w:r w:rsidRPr="003E6CEB">
        <w:rPr>
          <w:rStyle w:val="docsum-authors"/>
          <w:rFonts w:ascii="Arial" w:hAnsi="Arial" w:cs="Arial"/>
          <w:sz w:val="20"/>
          <w:szCs w:val="20"/>
        </w:rPr>
        <w:t xml:space="preserve"> C, </w:t>
      </w:r>
      <w:proofErr w:type="spellStart"/>
      <w:r w:rsidRPr="003E6CEB">
        <w:rPr>
          <w:rStyle w:val="docsum-authors"/>
          <w:rFonts w:ascii="Arial" w:hAnsi="Arial" w:cs="Arial"/>
          <w:sz w:val="20"/>
          <w:szCs w:val="20"/>
        </w:rPr>
        <w:t>Zeggini</w:t>
      </w:r>
      <w:proofErr w:type="spellEnd"/>
      <w:r w:rsidRPr="003E6CEB">
        <w:rPr>
          <w:rStyle w:val="docsum-authors"/>
          <w:rFonts w:ascii="Arial" w:hAnsi="Arial" w:cs="Arial"/>
          <w:sz w:val="20"/>
          <w:szCs w:val="20"/>
        </w:rPr>
        <w:t xml:space="preserve"> E, </w:t>
      </w:r>
      <w:proofErr w:type="spellStart"/>
      <w:r w:rsidRPr="003E6CEB">
        <w:rPr>
          <w:rStyle w:val="docsum-authors"/>
          <w:rFonts w:ascii="Arial" w:hAnsi="Arial" w:cs="Arial"/>
          <w:sz w:val="20"/>
          <w:szCs w:val="20"/>
        </w:rPr>
        <w:t>Tuomilehto</w:t>
      </w:r>
      <w:proofErr w:type="spellEnd"/>
      <w:r w:rsidRPr="003E6CEB">
        <w:rPr>
          <w:rStyle w:val="docsum-authors"/>
          <w:rFonts w:ascii="Arial" w:hAnsi="Arial" w:cs="Arial"/>
          <w:sz w:val="20"/>
          <w:szCs w:val="20"/>
        </w:rPr>
        <w:t xml:space="preserve"> J, </w:t>
      </w:r>
      <w:proofErr w:type="spellStart"/>
      <w:r w:rsidRPr="003E6CEB">
        <w:rPr>
          <w:rStyle w:val="docsum-authors"/>
          <w:rFonts w:ascii="Arial" w:hAnsi="Arial" w:cs="Arial"/>
          <w:sz w:val="20"/>
          <w:szCs w:val="20"/>
        </w:rPr>
        <w:t>Kuusisto</w:t>
      </w:r>
      <w:proofErr w:type="spellEnd"/>
      <w:r w:rsidRPr="003E6CEB">
        <w:rPr>
          <w:rStyle w:val="docsum-authors"/>
          <w:rFonts w:ascii="Arial" w:hAnsi="Arial" w:cs="Arial"/>
          <w:sz w:val="20"/>
          <w:szCs w:val="20"/>
        </w:rPr>
        <w:t xml:space="preserve"> J, </w:t>
      </w:r>
      <w:proofErr w:type="spellStart"/>
      <w:r w:rsidRPr="003E6CEB">
        <w:rPr>
          <w:rStyle w:val="docsum-authors"/>
          <w:rFonts w:ascii="Arial" w:hAnsi="Arial" w:cs="Arial"/>
          <w:sz w:val="20"/>
          <w:szCs w:val="20"/>
        </w:rPr>
        <w:t>Laakso</w:t>
      </w:r>
      <w:proofErr w:type="spellEnd"/>
      <w:r w:rsidRPr="003E6CEB">
        <w:rPr>
          <w:rStyle w:val="docsum-authors"/>
          <w:rFonts w:ascii="Arial" w:hAnsi="Arial" w:cs="Arial"/>
          <w:sz w:val="20"/>
          <w:szCs w:val="20"/>
        </w:rPr>
        <w:t xml:space="preserve"> M, </w:t>
      </w:r>
      <w:proofErr w:type="spellStart"/>
      <w:r w:rsidRPr="003E6CEB">
        <w:rPr>
          <w:rStyle w:val="docsum-authors"/>
          <w:rFonts w:ascii="Arial" w:hAnsi="Arial" w:cs="Arial"/>
          <w:sz w:val="20"/>
          <w:szCs w:val="20"/>
        </w:rPr>
        <w:t>Ingelsson</w:t>
      </w:r>
      <w:proofErr w:type="spellEnd"/>
      <w:r w:rsidRPr="003E6CEB">
        <w:rPr>
          <w:rStyle w:val="docsum-authors"/>
          <w:rFonts w:ascii="Arial" w:hAnsi="Arial" w:cs="Arial"/>
          <w:sz w:val="20"/>
          <w:szCs w:val="20"/>
        </w:rPr>
        <w:t xml:space="preserve"> E, </w:t>
      </w:r>
      <w:proofErr w:type="spellStart"/>
      <w:r w:rsidRPr="003E6CEB">
        <w:rPr>
          <w:rStyle w:val="docsum-authors"/>
          <w:rFonts w:ascii="Arial" w:hAnsi="Arial" w:cs="Arial"/>
          <w:sz w:val="20"/>
          <w:szCs w:val="20"/>
        </w:rPr>
        <w:t>Abecasis</w:t>
      </w:r>
      <w:proofErr w:type="spellEnd"/>
      <w:r w:rsidRPr="003E6CEB">
        <w:rPr>
          <w:rStyle w:val="docsum-authors"/>
          <w:rFonts w:ascii="Arial" w:hAnsi="Arial" w:cs="Arial"/>
          <w:sz w:val="20"/>
          <w:szCs w:val="20"/>
        </w:rPr>
        <w:t xml:space="preserve"> G, Chambers JC, </w:t>
      </w:r>
      <w:proofErr w:type="spellStart"/>
      <w:r w:rsidRPr="003E6CEB">
        <w:rPr>
          <w:rStyle w:val="docsum-authors"/>
          <w:rFonts w:ascii="Arial" w:hAnsi="Arial" w:cs="Arial"/>
          <w:sz w:val="20"/>
          <w:szCs w:val="20"/>
        </w:rPr>
        <w:t>Kooner</w:t>
      </w:r>
      <w:proofErr w:type="spellEnd"/>
      <w:r w:rsidRPr="003E6CEB">
        <w:rPr>
          <w:rStyle w:val="docsum-authors"/>
          <w:rFonts w:ascii="Arial" w:hAnsi="Arial" w:cs="Arial"/>
          <w:sz w:val="20"/>
          <w:szCs w:val="20"/>
        </w:rPr>
        <w:t xml:space="preserve"> JS, de Vries PS, Morrison AC, </w:t>
      </w:r>
      <w:proofErr w:type="spellStart"/>
      <w:r w:rsidRPr="003E6CEB">
        <w:rPr>
          <w:rStyle w:val="docsum-authors"/>
          <w:rFonts w:ascii="Arial" w:hAnsi="Arial" w:cs="Arial"/>
          <w:sz w:val="20"/>
          <w:szCs w:val="20"/>
        </w:rPr>
        <w:t>Hazelhurst</w:t>
      </w:r>
      <w:proofErr w:type="spellEnd"/>
      <w:r w:rsidRPr="003E6CEB">
        <w:rPr>
          <w:rStyle w:val="docsum-authors"/>
          <w:rFonts w:ascii="Arial" w:hAnsi="Arial" w:cs="Arial"/>
          <w:sz w:val="20"/>
          <w:szCs w:val="20"/>
        </w:rPr>
        <w:t xml:space="preserve"> S, Ramsay M, North KE, </w:t>
      </w:r>
      <w:proofErr w:type="spellStart"/>
      <w:r w:rsidRPr="003E6CEB">
        <w:rPr>
          <w:rStyle w:val="docsum-authors"/>
          <w:rFonts w:ascii="Arial" w:hAnsi="Arial" w:cs="Arial"/>
          <w:sz w:val="20"/>
          <w:szCs w:val="20"/>
        </w:rPr>
        <w:t>Daviglus</w:t>
      </w:r>
      <w:proofErr w:type="spellEnd"/>
      <w:r w:rsidRPr="003E6CEB">
        <w:rPr>
          <w:rStyle w:val="docsum-authors"/>
          <w:rFonts w:ascii="Arial" w:hAnsi="Arial" w:cs="Arial"/>
          <w:sz w:val="20"/>
          <w:szCs w:val="20"/>
        </w:rPr>
        <w:t xml:space="preserve"> M, Kraft P, Martin NG, Whitfield JB, Abbas S, </w:t>
      </w:r>
      <w:proofErr w:type="spellStart"/>
      <w:r w:rsidRPr="003E6CEB">
        <w:rPr>
          <w:rStyle w:val="docsum-authors"/>
          <w:rFonts w:ascii="Arial" w:hAnsi="Arial" w:cs="Arial"/>
          <w:sz w:val="20"/>
          <w:szCs w:val="20"/>
        </w:rPr>
        <w:t>Saleheen</w:t>
      </w:r>
      <w:proofErr w:type="spellEnd"/>
      <w:r w:rsidRPr="003E6CEB">
        <w:rPr>
          <w:rStyle w:val="docsum-authors"/>
          <w:rFonts w:ascii="Arial" w:hAnsi="Arial" w:cs="Arial"/>
          <w:sz w:val="20"/>
          <w:szCs w:val="20"/>
        </w:rPr>
        <w:t xml:space="preserve"> D, Walters RG, Holmes MV, Black C, Smith BH, </w:t>
      </w:r>
      <w:proofErr w:type="spellStart"/>
      <w:r w:rsidRPr="003E6CEB">
        <w:rPr>
          <w:rStyle w:val="docsum-authors"/>
          <w:rFonts w:ascii="Arial" w:hAnsi="Arial" w:cs="Arial"/>
          <w:sz w:val="20"/>
          <w:szCs w:val="20"/>
        </w:rPr>
        <w:t>Baras</w:t>
      </w:r>
      <w:proofErr w:type="spellEnd"/>
      <w:r w:rsidRPr="003E6CEB">
        <w:rPr>
          <w:rStyle w:val="docsum-authors"/>
          <w:rFonts w:ascii="Arial" w:hAnsi="Arial" w:cs="Arial"/>
          <w:sz w:val="20"/>
          <w:szCs w:val="20"/>
        </w:rPr>
        <w:t xml:space="preserve"> A, Justice AE, </w:t>
      </w:r>
      <w:proofErr w:type="spellStart"/>
      <w:r w:rsidRPr="003E6CEB">
        <w:rPr>
          <w:rStyle w:val="docsum-authors"/>
          <w:rFonts w:ascii="Arial" w:hAnsi="Arial" w:cs="Arial"/>
          <w:sz w:val="20"/>
          <w:szCs w:val="20"/>
        </w:rPr>
        <w:t>Buring</w:t>
      </w:r>
      <w:proofErr w:type="spellEnd"/>
      <w:r w:rsidRPr="003E6CEB">
        <w:rPr>
          <w:rStyle w:val="docsum-authors"/>
          <w:rFonts w:ascii="Arial" w:hAnsi="Arial" w:cs="Arial"/>
          <w:sz w:val="20"/>
          <w:szCs w:val="20"/>
        </w:rPr>
        <w:t xml:space="preserve"> JE, </w:t>
      </w:r>
      <w:proofErr w:type="spellStart"/>
      <w:r w:rsidRPr="003E6CEB">
        <w:rPr>
          <w:rStyle w:val="docsum-authors"/>
          <w:rFonts w:ascii="Arial" w:hAnsi="Arial" w:cs="Arial"/>
          <w:sz w:val="20"/>
          <w:szCs w:val="20"/>
        </w:rPr>
        <w:t>Ridker</w:t>
      </w:r>
      <w:proofErr w:type="spellEnd"/>
      <w:r w:rsidRPr="003E6CEB">
        <w:rPr>
          <w:rStyle w:val="docsum-authors"/>
          <w:rFonts w:ascii="Arial" w:hAnsi="Arial" w:cs="Arial"/>
          <w:sz w:val="20"/>
          <w:szCs w:val="20"/>
        </w:rPr>
        <w:t xml:space="preserve"> PM, Chasman DI, Kooperberg C, Tamiya G, Yamamoto M, van Heel DA, </w:t>
      </w:r>
      <w:proofErr w:type="spellStart"/>
      <w:r w:rsidRPr="003E6CEB">
        <w:rPr>
          <w:rStyle w:val="docsum-authors"/>
          <w:rFonts w:ascii="Arial" w:hAnsi="Arial" w:cs="Arial"/>
          <w:sz w:val="20"/>
          <w:szCs w:val="20"/>
        </w:rPr>
        <w:t>Trembath</w:t>
      </w:r>
      <w:proofErr w:type="spellEnd"/>
      <w:r w:rsidRPr="003E6CEB">
        <w:rPr>
          <w:rStyle w:val="docsum-authors"/>
          <w:rFonts w:ascii="Arial" w:hAnsi="Arial" w:cs="Arial"/>
          <w:sz w:val="20"/>
          <w:szCs w:val="20"/>
        </w:rPr>
        <w:t xml:space="preserve"> RC, Wei WQ, </w:t>
      </w:r>
      <w:proofErr w:type="spellStart"/>
      <w:r w:rsidRPr="003E6CEB">
        <w:rPr>
          <w:rStyle w:val="docsum-authors"/>
          <w:rFonts w:ascii="Arial" w:hAnsi="Arial" w:cs="Arial"/>
          <w:sz w:val="20"/>
          <w:szCs w:val="20"/>
        </w:rPr>
        <w:t>Jarvik</w:t>
      </w:r>
      <w:proofErr w:type="spellEnd"/>
      <w:r w:rsidRPr="003E6CEB">
        <w:rPr>
          <w:rStyle w:val="docsum-authors"/>
          <w:rFonts w:ascii="Arial" w:hAnsi="Arial" w:cs="Arial"/>
          <w:sz w:val="20"/>
          <w:szCs w:val="20"/>
        </w:rPr>
        <w:t xml:space="preserve"> GP, </w:t>
      </w:r>
      <w:proofErr w:type="spellStart"/>
      <w:r w:rsidRPr="003E6CEB">
        <w:rPr>
          <w:rStyle w:val="docsum-authors"/>
          <w:rFonts w:ascii="Arial" w:hAnsi="Arial" w:cs="Arial"/>
          <w:sz w:val="20"/>
          <w:szCs w:val="20"/>
        </w:rPr>
        <w:t>Namjou</w:t>
      </w:r>
      <w:proofErr w:type="spellEnd"/>
      <w:r w:rsidRPr="003E6CEB">
        <w:rPr>
          <w:rStyle w:val="docsum-authors"/>
          <w:rFonts w:ascii="Arial" w:hAnsi="Arial" w:cs="Arial"/>
          <w:sz w:val="20"/>
          <w:szCs w:val="20"/>
        </w:rPr>
        <w:t xml:space="preserve"> B, Hayes MG, Ritchie MD, </w:t>
      </w:r>
      <w:proofErr w:type="spellStart"/>
      <w:r w:rsidRPr="003E6CEB">
        <w:rPr>
          <w:rStyle w:val="docsum-authors"/>
          <w:rFonts w:ascii="Arial" w:hAnsi="Arial" w:cs="Arial"/>
          <w:sz w:val="20"/>
          <w:szCs w:val="20"/>
        </w:rPr>
        <w:t>Jousilahti</w:t>
      </w:r>
      <w:proofErr w:type="spellEnd"/>
      <w:r w:rsidRPr="003E6CEB">
        <w:rPr>
          <w:rStyle w:val="docsum-authors"/>
          <w:rFonts w:ascii="Arial" w:hAnsi="Arial" w:cs="Arial"/>
          <w:sz w:val="20"/>
          <w:szCs w:val="20"/>
        </w:rPr>
        <w:t xml:space="preserve"> P, </w:t>
      </w:r>
      <w:proofErr w:type="spellStart"/>
      <w:r w:rsidRPr="003E6CEB">
        <w:rPr>
          <w:rStyle w:val="docsum-authors"/>
          <w:rFonts w:ascii="Arial" w:hAnsi="Arial" w:cs="Arial"/>
          <w:sz w:val="20"/>
          <w:szCs w:val="20"/>
        </w:rPr>
        <w:t>Salomaa</w:t>
      </w:r>
      <w:proofErr w:type="spellEnd"/>
      <w:r w:rsidRPr="003E6CEB">
        <w:rPr>
          <w:rStyle w:val="docsum-authors"/>
          <w:rFonts w:ascii="Arial" w:hAnsi="Arial" w:cs="Arial"/>
          <w:sz w:val="20"/>
          <w:szCs w:val="20"/>
        </w:rPr>
        <w:t xml:space="preserve"> V, </w:t>
      </w:r>
      <w:proofErr w:type="spellStart"/>
      <w:r w:rsidRPr="003E6CEB">
        <w:rPr>
          <w:rStyle w:val="docsum-authors"/>
          <w:rFonts w:ascii="Arial" w:hAnsi="Arial" w:cs="Arial"/>
          <w:sz w:val="20"/>
          <w:szCs w:val="20"/>
        </w:rPr>
        <w:t>Hveem</w:t>
      </w:r>
      <w:proofErr w:type="spellEnd"/>
      <w:r w:rsidRPr="003E6CEB">
        <w:rPr>
          <w:rStyle w:val="docsum-authors"/>
          <w:rFonts w:ascii="Arial" w:hAnsi="Arial" w:cs="Arial"/>
          <w:sz w:val="20"/>
          <w:szCs w:val="20"/>
        </w:rPr>
        <w:t xml:space="preserve"> K, </w:t>
      </w:r>
      <w:proofErr w:type="spellStart"/>
      <w:r w:rsidRPr="003E6CEB">
        <w:rPr>
          <w:rStyle w:val="docsum-authors"/>
          <w:rFonts w:ascii="Arial" w:hAnsi="Arial" w:cs="Arial"/>
          <w:sz w:val="20"/>
          <w:szCs w:val="20"/>
        </w:rPr>
        <w:t>Åsvold</w:t>
      </w:r>
      <w:proofErr w:type="spellEnd"/>
      <w:r w:rsidRPr="003E6CEB">
        <w:rPr>
          <w:rStyle w:val="docsum-authors"/>
          <w:rFonts w:ascii="Arial" w:hAnsi="Arial" w:cs="Arial"/>
          <w:sz w:val="20"/>
          <w:szCs w:val="20"/>
        </w:rPr>
        <w:t xml:space="preserve"> BO, Kubo M, </w:t>
      </w:r>
      <w:proofErr w:type="spellStart"/>
      <w:r w:rsidRPr="003E6CEB">
        <w:rPr>
          <w:rStyle w:val="docsum-authors"/>
          <w:rFonts w:ascii="Arial" w:hAnsi="Arial" w:cs="Arial"/>
          <w:sz w:val="20"/>
          <w:szCs w:val="20"/>
        </w:rPr>
        <w:t>Kamatani</w:t>
      </w:r>
      <w:proofErr w:type="spellEnd"/>
      <w:r w:rsidRPr="003E6CEB">
        <w:rPr>
          <w:rStyle w:val="docsum-authors"/>
          <w:rFonts w:ascii="Arial" w:hAnsi="Arial" w:cs="Arial"/>
          <w:sz w:val="20"/>
          <w:szCs w:val="20"/>
        </w:rPr>
        <w:t xml:space="preserve"> Y, Okada Y, Murakami Y, Kim BJ, </w:t>
      </w:r>
      <w:proofErr w:type="spellStart"/>
      <w:r w:rsidRPr="003E6CEB">
        <w:rPr>
          <w:rStyle w:val="docsum-authors"/>
          <w:rFonts w:ascii="Arial" w:hAnsi="Arial" w:cs="Arial"/>
          <w:sz w:val="20"/>
          <w:szCs w:val="20"/>
        </w:rPr>
        <w:t>Thorsteinsdottir</w:t>
      </w:r>
      <w:proofErr w:type="spellEnd"/>
      <w:r w:rsidRPr="003E6CEB">
        <w:rPr>
          <w:rStyle w:val="docsum-authors"/>
          <w:rFonts w:ascii="Arial" w:hAnsi="Arial" w:cs="Arial"/>
          <w:sz w:val="20"/>
          <w:szCs w:val="20"/>
        </w:rPr>
        <w:t xml:space="preserve"> U, Stefansson K, Zhang J, Chen YE, Ho YL, Lynch JA, Tsao PS, Chang KM, Cho K, O'Donnell CJ, </w:t>
      </w:r>
      <w:proofErr w:type="spellStart"/>
      <w:r w:rsidRPr="003E6CEB">
        <w:rPr>
          <w:rStyle w:val="docsum-authors"/>
          <w:rFonts w:ascii="Arial" w:hAnsi="Arial" w:cs="Arial"/>
          <w:sz w:val="20"/>
          <w:szCs w:val="20"/>
        </w:rPr>
        <w:t>Gaziano</w:t>
      </w:r>
      <w:proofErr w:type="spellEnd"/>
      <w:r w:rsidRPr="003E6CEB">
        <w:rPr>
          <w:rStyle w:val="docsum-authors"/>
          <w:rFonts w:ascii="Arial" w:hAnsi="Arial" w:cs="Arial"/>
          <w:sz w:val="20"/>
          <w:szCs w:val="20"/>
        </w:rPr>
        <w:t xml:space="preserve"> JM, Wilson P, </w:t>
      </w:r>
      <w:proofErr w:type="spellStart"/>
      <w:r w:rsidRPr="003E6CEB">
        <w:rPr>
          <w:rStyle w:val="docsum-authors"/>
          <w:rFonts w:ascii="Arial" w:hAnsi="Arial" w:cs="Arial"/>
          <w:sz w:val="20"/>
          <w:szCs w:val="20"/>
        </w:rPr>
        <w:t>Mohlke</w:t>
      </w:r>
      <w:proofErr w:type="spellEnd"/>
      <w:r w:rsidRPr="003E6CEB">
        <w:rPr>
          <w:rStyle w:val="docsum-authors"/>
          <w:rFonts w:ascii="Arial" w:hAnsi="Arial" w:cs="Arial"/>
          <w:sz w:val="20"/>
          <w:szCs w:val="20"/>
        </w:rPr>
        <w:t xml:space="preserve"> KL, </w:t>
      </w:r>
      <w:proofErr w:type="spellStart"/>
      <w:r w:rsidRPr="003E6CEB">
        <w:rPr>
          <w:rStyle w:val="docsum-authors"/>
          <w:rFonts w:ascii="Arial" w:hAnsi="Arial" w:cs="Arial"/>
          <w:sz w:val="20"/>
          <w:szCs w:val="20"/>
        </w:rPr>
        <w:t>Frayling</w:t>
      </w:r>
      <w:proofErr w:type="spellEnd"/>
      <w:r w:rsidRPr="003E6CEB">
        <w:rPr>
          <w:rStyle w:val="docsum-authors"/>
          <w:rFonts w:ascii="Arial" w:hAnsi="Arial" w:cs="Arial"/>
          <w:sz w:val="20"/>
          <w:szCs w:val="20"/>
        </w:rPr>
        <w:t xml:space="preserve"> TM, Hirschhorn JN, Kathiresan S, </w:t>
      </w:r>
      <w:proofErr w:type="spellStart"/>
      <w:r w:rsidRPr="003E6CEB">
        <w:rPr>
          <w:rStyle w:val="docsum-authors"/>
          <w:rFonts w:ascii="Arial" w:hAnsi="Arial" w:cs="Arial"/>
          <w:sz w:val="20"/>
          <w:szCs w:val="20"/>
        </w:rPr>
        <w:t>Boehnke</w:t>
      </w:r>
      <w:proofErr w:type="spellEnd"/>
      <w:r w:rsidRPr="003E6CEB">
        <w:rPr>
          <w:rStyle w:val="docsum-authors"/>
          <w:rFonts w:ascii="Arial" w:hAnsi="Arial" w:cs="Arial"/>
          <w:sz w:val="20"/>
          <w:szCs w:val="20"/>
        </w:rPr>
        <w:t xml:space="preserve"> M; Million Veterans Program; Global Lipids Genetics Consortium, Struan Grant, Natarajan P, Sun YV, Morris AP, </w:t>
      </w:r>
      <w:proofErr w:type="spellStart"/>
      <w:r w:rsidRPr="003E6CEB">
        <w:rPr>
          <w:rStyle w:val="docsum-authors"/>
          <w:rFonts w:ascii="Arial" w:hAnsi="Arial" w:cs="Arial"/>
          <w:sz w:val="20"/>
          <w:szCs w:val="20"/>
        </w:rPr>
        <w:t>Deloukas</w:t>
      </w:r>
      <w:proofErr w:type="spellEnd"/>
      <w:r w:rsidRPr="003E6CEB">
        <w:rPr>
          <w:rStyle w:val="docsum-authors"/>
          <w:rFonts w:ascii="Arial" w:hAnsi="Arial" w:cs="Arial"/>
          <w:sz w:val="20"/>
          <w:szCs w:val="20"/>
        </w:rPr>
        <w:t xml:space="preserve"> P, Peloso G, </w:t>
      </w:r>
      <w:proofErr w:type="spellStart"/>
      <w:r w:rsidRPr="003E6CEB">
        <w:rPr>
          <w:rStyle w:val="docsum-authors"/>
          <w:rFonts w:ascii="Arial" w:hAnsi="Arial" w:cs="Arial"/>
          <w:sz w:val="20"/>
          <w:szCs w:val="20"/>
        </w:rPr>
        <w:t>Assimes</w:t>
      </w:r>
      <w:proofErr w:type="spellEnd"/>
      <w:r w:rsidRPr="003E6CEB">
        <w:rPr>
          <w:rStyle w:val="docsum-authors"/>
          <w:rFonts w:ascii="Arial" w:hAnsi="Arial" w:cs="Arial"/>
          <w:sz w:val="20"/>
          <w:szCs w:val="20"/>
        </w:rPr>
        <w:t xml:space="preserve"> TL, Willer CJ, Zhu X, Brown CD.</w:t>
      </w:r>
      <w:r w:rsidRPr="003E6CEB">
        <w:rPr>
          <w:rFonts w:ascii="Arial" w:hAnsi="Arial" w:cs="Arial"/>
          <w:sz w:val="20"/>
          <w:szCs w:val="20"/>
        </w:rPr>
        <w:t xml:space="preserve"> </w:t>
      </w:r>
      <w:hyperlink r:id="rId115" w:history="1">
        <w:r w:rsidRPr="009052EB">
          <w:rPr>
            <w:rStyle w:val="Hyperlink"/>
            <w:rFonts w:ascii="Arial" w:hAnsi="Arial" w:cs="Arial"/>
            <w:b/>
            <w:bCs/>
            <w:i/>
            <w:iCs/>
            <w:sz w:val="20"/>
            <w:szCs w:val="20"/>
          </w:rPr>
          <w:t>A multi-layer functional genomic analysis to understand noncoding genetic variation in lipids</w:t>
        </w:r>
        <w:r w:rsidRPr="009052EB">
          <w:rPr>
            <w:rStyle w:val="Hyperlink"/>
            <w:rFonts w:ascii="Arial" w:hAnsi="Arial" w:cs="Arial"/>
            <w:sz w:val="20"/>
            <w:szCs w:val="20"/>
            <w:u w:val="none"/>
          </w:rPr>
          <w:t xml:space="preserve">. </w:t>
        </w:r>
      </w:hyperlink>
      <w:r w:rsidRPr="003E6CEB">
        <w:rPr>
          <w:rFonts w:ascii="Arial" w:hAnsi="Arial" w:cs="Arial"/>
          <w:sz w:val="20"/>
          <w:szCs w:val="20"/>
        </w:rPr>
        <w:t xml:space="preserve"> </w:t>
      </w:r>
      <w:r w:rsidRPr="003E6CEB">
        <w:rPr>
          <w:rStyle w:val="docsum-journal-citation"/>
          <w:rFonts w:ascii="Arial" w:hAnsi="Arial" w:cs="Arial"/>
          <w:sz w:val="20"/>
          <w:szCs w:val="20"/>
        </w:rPr>
        <w:t>Am J Hum Genet. 2022 Aug 4</w:t>
      </w:r>
      <w:r>
        <w:rPr>
          <w:rStyle w:val="docsum-journal-citation"/>
          <w:rFonts w:ascii="Arial" w:hAnsi="Arial" w:cs="Arial"/>
          <w:sz w:val="20"/>
          <w:szCs w:val="20"/>
        </w:rPr>
        <w:t xml:space="preserve">. Vol. </w:t>
      </w:r>
      <w:r w:rsidRPr="003E6CEB">
        <w:rPr>
          <w:rStyle w:val="docsum-journal-citation"/>
          <w:rFonts w:ascii="Arial" w:hAnsi="Arial" w:cs="Arial"/>
          <w:sz w:val="20"/>
          <w:szCs w:val="20"/>
        </w:rPr>
        <w:t>109</w:t>
      </w:r>
      <w:r>
        <w:rPr>
          <w:rStyle w:val="docsum-journal-citation"/>
          <w:rFonts w:ascii="Arial" w:hAnsi="Arial" w:cs="Arial"/>
          <w:sz w:val="20"/>
          <w:szCs w:val="20"/>
        </w:rPr>
        <w:t xml:space="preserve">, issue </w:t>
      </w:r>
      <w:r w:rsidRPr="003E6CEB">
        <w:rPr>
          <w:rStyle w:val="docsum-journal-citation"/>
          <w:rFonts w:ascii="Arial" w:hAnsi="Arial" w:cs="Arial"/>
          <w:sz w:val="20"/>
          <w:szCs w:val="20"/>
        </w:rPr>
        <w:t>8</w:t>
      </w:r>
      <w:r>
        <w:rPr>
          <w:rStyle w:val="docsum-journal-citation"/>
          <w:rFonts w:ascii="Arial" w:hAnsi="Arial" w:cs="Arial"/>
          <w:sz w:val="20"/>
          <w:szCs w:val="20"/>
        </w:rPr>
        <w:t xml:space="preserve">, pp. </w:t>
      </w:r>
      <w:r w:rsidRPr="003E6CEB">
        <w:rPr>
          <w:rStyle w:val="docsum-journal-citation"/>
          <w:rFonts w:ascii="Arial" w:hAnsi="Arial" w:cs="Arial"/>
          <w:sz w:val="20"/>
          <w:szCs w:val="20"/>
        </w:rPr>
        <w:t xml:space="preserve">1366-1387. </w:t>
      </w:r>
      <w:r w:rsidRPr="003E6CEB">
        <w:rPr>
          <w:rStyle w:val="citation-part"/>
          <w:rFonts w:ascii="Arial" w:hAnsi="Arial" w:cs="Arial"/>
          <w:sz w:val="20"/>
          <w:szCs w:val="20"/>
        </w:rPr>
        <w:t xml:space="preserve">PM: </w:t>
      </w:r>
      <w:r w:rsidRPr="003E6CEB">
        <w:rPr>
          <w:rStyle w:val="docsum-pmid"/>
          <w:rFonts w:ascii="Arial" w:hAnsi="Arial" w:cs="Arial"/>
          <w:sz w:val="20"/>
          <w:szCs w:val="20"/>
        </w:rPr>
        <w:t>35931049.</w:t>
      </w:r>
      <w:r w:rsidRPr="003E6CEB">
        <w:rPr>
          <w:rFonts w:ascii="Arial" w:hAnsi="Arial" w:cs="Arial"/>
          <w:sz w:val="20"/>
          <w:szCs w:val="20"/>
        </w:rPr>
        <w:t xml:space="preserve"> </w:t>
      </w:r>
      <w:r w:rsidRPr="009052EB">
        <w:rPr>
          <w:rStyle w:val="docsum-journal-citation"/>
          <w:rFonts w:ascii="Arial" w:hAnsi="Arial" w:cs="Arial"/>
          <w:sz w:val="20"/>
          <w:szCs w:val="20"/>
        </w:rPr>
        <w:t>PMC9388392.</w:t>
      </w:r>
    </w:p>
    <w:p w14:paraId="3CA59391" w14:textId="2FF83B95" w:rsidR="00004936" w:rsidRPr="00004936" w:rsidRDefault="00CE5BA6" w:rsidP="00004936">
      <w:pPr>
        <w:rPr>
          <w:rStyle w:val="docsum-pmid"/>
          <w:rFonts w:ascii="Arial" w:hAnsi="Arial" w:cs="Arial"/>
          <w:sz w:val="20"/>
          <w:szCs w:val="20"/>
        </w:rPr>
      </w:pPr>
      <w:r w:rsidRPr="002C5F26">
        <w:rPr>
          <w:rStyle w:val="docsum-authors"/>
          <w:rFonts w:ascii="Arial" w:hAnsi="Arial" w:cs="Arial"/>
          <w:sz w:val="20"/>
          <w:szCs w:val="20"/>
        </w:rPr>
        <w:t xml:space="preserve">Selvaraj MS, Li X, Li Z, </w:t>
      </w:r>
      <w:proofErr w:type="spellStart"/>
      <w:r w:rsidRPr="002C5F26">
        <w:rPr>
          <w:rStyle w:val="docsum-authors"/>
          <w:rFonts w:ascii="Arial" w:hAnsi="Arial" w:cs="Arial"/>
          <w:sz w:val="20"/>
          <w:szCs w:val="20"/>
        </w:rPr>
        <w:t>Pampana</w:t>
      </w:r>
      <w:proofErr w:type="spellEnd"/>
      <w:r w:rsidRPr="002C5F26">
        <w:rPr>
          <w:rStyle w:val="docsum-authors"/>
          <w:rFonts w:ascii="Arial" w:hAnsi="Arial" w:cs="Arial"/>
          <w:sz w:val="20"/>
          <w:szCs w:val="20"/>
        </w:rPr>
        <w:t xml:space="preserve"> A, Zhang DY, Park J, </w:t>
      </w:r>
      <w:proofErr w:type="spellStart"/>
      <w:r w:rsidRPr="002C5F26">
        <w:rPr>
          <w:rStyle w:val="docsum-authors"/>
          <w:rFonts w:ascii="Arial" w:hAnsi="Arial" w:cs="Arial"/>
          <w:sz w:val="20"/>
          <w:szCs w:val="20"/>
        </w:rPr>
        <w:t>Aslibekyan</w:t>
      </w:r>
      <w:proofErr w:type="spellEnd"/>
      <w:r w:rsidRPr="002C5F26">
        <w:rPr>
          <w:rStyle w:val="docsum-authors"/>
          <w:rFonts w:ascii="Arial" w:hAnsi="Arial" w:cs="Arial"/>
          <w:sz w:val="20"/>
          <w:szCs w:val="20"/>
        </w:rPr>
        <w:t xml:space="preserve"> S, Bis JC, Brody JA, Cade BE, Chuang LM, Chung RH, Curran JE, de Las Fuentes L, de Vries PS, </w:t>
      </w:r>
      <w:proofErr w:type="spellStart"/>
      <w:r w:rsidRPr="002C5F26">
        <w:rPr>
          <w:rStyle w:val="docsum-authors"/>
          <w:rFonts w:ascii="Arial" w:hAnsi="Arial" w:cs="Arial"/>
          <w:sz w:val="20"/>
          <w:szCs w:val="20"/>
        </w:rPr>
        <w:t>Duggirala</w:t>
      </w:r>
      <w:proofErr w:type="spellEnd"/>
      <w:r w:rsidRPr="002C5F26">
        <w:rPr>
          <w:rStyle w:val="docsum-authors"/>
          <w:rFonts w:ascii="Arial" w:hAnsi="Arial" w:cs="Arial"/>
          <w:sz w:val="20"/>
          <w:szCs w:val="20"/>
        </w:rPr>
        <w:t xml:space="preserve"> R, Freedman BI, Graff M, Guo X, Heard-Costa N, Hidalgo B, </w:t>
      </w:r>
      <w:proofErr w:type="spellStart"/>
      <w:r w:rsidRPr="002C5F26">
        <w:rPr>
          <w:rStyle w:val="docsum-authors"/>
          <w:rFonts w:ascii="Arial" w:hAnsi="Arial" w:cs="Arial"/>
          <w:sz w:val="20"/>
          <w:szCs w:val="20"/>
        </w:rPr>
        <w:t>Hwu</w:t>
      </w:r>
      <w:proofErr w:type="spellEnd"/>
      <w:r w:rsidRPr="002C5F26">
        <w:rPr>
          <w:rStyle w:val="docsum-authors"/>
          <w:rFonts w:ascii="Arial" w:hAnsi="Arial" w:cs="Arial"/>
          <w:sz w:val="20"/>
          <w:szCs w:val="20"/>
        </w:rPr>
        <w:t xml:space="preserve"> CM, Irvin MR, Kelly TN, </w:t>
      </w:r>
      <w:proofErr w:type="spellStart"/>
      <w:r w:rsidRPr="002C5F26">
        <w:rPr>
          <w:rStyle w:val="docsum-authors"/>
          <w:rFonts w:ascii="Arial" w:hAnsi="Arial" w:cs="Arial"/>
          <w:sz w:val="20"/>
          <w:szCs w:val="20"/>
        </w:rPr>
        <w:t>Kral</w:t>
      </w:r>
      <w:proofErr w:type="spellEnd"/>
      <w:r w:rsidRPr="002C5F26">
        <w:rPr>
          <w:rStyle w:val="docsum-authors"/>
          <w:rFonts w:ascii="Arial" w:hAnsi="Arial" w:cs="Arial"/>
          <w:sz w:val="20"/>
          <w:szCs w:val="20"/>
        </w:rPr>
        <w:t xml:space="preserve"> BG, Lange L, Li X, Lisa M, Lubitz SA, Manichaikul AW, Michael P, </w:t>
      </w:r>
      <w:proofErr w:type="spellStart"/>
      <w:r w:rsidRPr="002C5F26">
        <w:rPr>
          <w:rStyle w:val="docsum-authors"/>
          <w:rFonts w:ascii="Arial" w:hAnsi="Arial" w:cs="Arial"/>
          <w:sz w:val="20"/>
          <w:szCs w:val="20"/>
        </w:rPr>
        <w:t>Montasser</w:t>
      </w:r>
      <w:proofErr w:type="spellEnd"/>
      <w:r w:rsidRPr="002C5F26">
        <w:rPr>
          <w:rStyle w:val="docsum-authors"/>
          <w:rFonts w:ascii="Arial" w:hAnsi="Arial" w:cs="Arial"/>
          <w:sz w:val="20"/>
          <w:szCs w:val="20"/>
        </w:rPr>
        <w:t xml:space="preserve"> ME, Morrison AC, </w:t>
      </w:r>
      <w:proofErr w:type="spellStart"/>
      <w:r w:rsidRPr="002C5F26">
        <w:rPr>
          <w:rStyle w:val="docsum-authors"/>
          <w:rFonts w:ascii="Arial" w:hAnsi="Arial" w:cs="Arial"/>
          <w:sz w:val="20"/>
          <w:szCs w:val="20"/>
        </w:rPr>
        <w:t>Naseri</w:t>
      </w:r>
      <w:proofErr w:type="spellEnd"/>
      <w:r w:rsidRPr="002C5F26">
        <w:rPr>
          <w:rStyle w:val="docsum-authors"/>
          <w:rFonts w:ascii="Arial" w:hAnsi="Arial" w:cs="Arial"/>
          <w:sz w:val="20"/>
          <w:szCs w:val="20"/>
        </w:rPr>
        <w:t xml:space="preserve"> T, O'Connell JR, Palmer ND, </w:t>
      </w:r>
      <w:proofErr w:type="spellStart"/>
      <w:r w:rsidRPr="002C5F26">
        <w:rPr>
          <w:rStyle w:val="docsum-authors"/>
          <w:rFonts w:ascii="Arial" w:hAnsi="Arial" w:cs="Arial"/>
          <w:sz w:val="20"/>
          <w:szCs w:val="20"/>
        </w:rPr>
        <w:t>Peyser</w:t>
      </w:r>
      <w:proofErr w:type="spellEnd"/>
      <w:r w:rsidRPr="002C5F26">
        <w:rPr>
          <w:rStyle w:val="docsum-authors"/>
          <w:rFonts w:ascii="Arial" w:hAnsi="Arial" w:cs="Arial"/>
          <w:sz w:val="20"/>
          <w:szCs w:val="20"/>
        </w:rPr>
        <w:t xml:space="preserve"> PA, </w:t>
      </w:r>
      <w:proofErr w:type="spellStart"/>
      <w:r w:rsidRPr="002C5F26">
        <w:rPr>
          <w:rStyle w:val="docsum-authors"/>
          <w:rFonts w:ascii="Arial" w:hAnsi="Arial" w:cs="Arial"/>
          <w:sz w:val="20"/>
          <w:szCs w:val="20"/>
        </w:rPr>
        <w:t>Reupena</w:t>
      </w:r>
      <w:proofErr w:type="spellEnd"/>
      <w:r w:rsidRPr="002C5F26">
        <w:rPr>
          <w:rStyle w:val="docsum-authors"/>
          <w:rFonts w:ascii="Arial" w:hAnsi="Arial" w:cs="Arial"/>
          <w:sz w:val="20"/>
          <w:szCs w:val="20"/>
        </w:rPr>
        <w:t xml:space="preserve"> MS, Smith JA, Sun X, Taylor KD, Tracy RP, Tsai MY, Wang Z, Wang Y, Bao W, Wilkins JT, </w:t>
      </w:r>
      <w:proofErr w:type="spellStart"/>
      <w:r w:rsidRPr="002C5F26">
        <w:rPr>
          <w:rStyle w:val="docsum-authors"/>
          <w:rFonts w:ascii="Arial" w:hAnsi="Arial" w:cs="Arial"/>
          <w:sz w:val="20"/>
          <w:szCs w:val="20"/>
        </w:rPr>
        <w:t>Yanek</w:t>
      </w:r>
      <w:proofErr w:type="spellEnd"/>
      <w:r w:rsidRPr="002C5F26">
        <w:rPr>
          <w:rStyle w:val="docsum-authors"/>
          <w:rFonts w:ascii="Arial" w:hAnsi="Arial" w:cs="Arial"/>
          <w:sz w:val="20"/>
          <w:szCs w:val="20"/>
        </w:rPr>
        <w:t xml:space="preserve"> LR, Zhao W, Arnett DK, </w:t>
      </w:r>
      <w:proofErr w:type="spellStart"/>
      <w:r w:rsidRPr="002C5F26">
        <w:rPr>
          <w:rStyle w:val="docsum-authors"/>
          <w:rFonts w:ascii="Arial" w:hAnsi="Arial" w:cs="Arial"/>
          <w:sz w:val="20"/>
          <w:szCs w:val="20"/>
        </w:rPr>
        <w:t>Blangero</w:t>
      </w:r>
      <w:proofErr w:type="spellEnd"/>
      <w:r w:rsidRPr="002C5F26">
        <w:rPr>
          <w:rStyle w:val="docsum-authors"/>
          <w:rFonts w:ascii="Arial" w:hAnsi="Arial" w:cs="Arial"/>
          <w:sz w:val="20"/>
          <w:szCs w:val="20"/>
        </w:rPr>
        <w:t xml:space="preserve"> J, Boerwinkle E, Bowden DW, Chen YI, Correa A, </w:t>
      </w:r>
      <w:proofErr w:type="spellStart"/>
      <w:r w:rsidRPr="002C5F26">
        <w:rPr>
          <w:rStyle w:val="docsum-authors"/>
          <w:rFonts w:ascii="Arial" w:hAnsi="Arial" w:cs="Arial"/>
          <w:sz w:val="20"/>
          <w:szCs w:val="20"/>
        </w:rPr>
        <w:t>Cupples</w:t>
      </w:r>
      <w:proofErr w:type="spellEnd"/>
      <w:r w:rsidRPr="002C5F26">
        <w:rPr>
          <w:rStyle w:val="docsum-authors"/>
          <w:rFonts w:ascii="Arial" w:hAnsi="Arial" w:cs="Arial"/>
          <w:sz w:val="20"/>
          <w:szCs w:val="20"/>
        </w:rPr>
        <w:t xml:space="preserve"> LA, Dutcher SK, Ellinor PT, </w:t>
      </w:r>
      <w:proofErr w:type="spellStart"/>
      <w:r w:rsidRPr="002C5F26">
        <w:rPr>
          <w:rStyle w:val="docsum-authors"/>
          <w:rFonts w:ascii="Arial" w:hAnsi="Arial" w:cs="Arial"/>
          <w:sz w:val="20"/>
          <w:szCs w:val="20"/>
        </w:rPr>
        <w:t>Fornage</w:t>
      </w:r>
      <w:proofErr w:type="spellEnd"/>
      <w:r w:rsidRPr="002C5F26">
        <w:rPr>
          <w:rStyle w:val="docsum-authors"/>
          <w:rFonts w:ascii="Arial" w:hAnsi="Arial" w:cs="Arial"/>
          <w:sz w:val="20"/>
          <w:szCs w:val="20"/>
        </w:rPr>
        <w:t xml:space="preserve"> M, Gabriel S, </w:t>
      </w:r>
      <w:proofErr w:type="spellStart"/>
      <w:r w:rsidRPr="002C5F26">
        <w:rPr>
          <w:rStyle w:val="docsum-authors"/>
          <w:rFonts w:ascii="Arial" w:hAnsi="Arial" w:cs="Arial"/>
          <w:sz w:val="20"/>
          <w:szCs w:val="20"/>
        </w:rPr>
        <w:t>Germer</w:t>
      </w:r>
      <w:proofErr w:type="spellEnd"/>
      <w:r w:rsidRPr="002C5F26">
        <w:rPr>
          <w:rStyle w:val="docsum-authors"/>
          <w:rFonts w:ascii="Arial" w:hAnsi="Arial" w:cs="Arial"/>
          <w:sz w:val="20"/>
          <w:szCs w:val="20"/>
        </w:rPr>
        <w:t xml:space="preserve"> S, Gibbs R, He J, Kaplan RC, </w:t>
      </w:r>
      <w:proofErr w:type="spellStart"/>
      <w:r w:rsidRPr="002C5F26">
        <w:rPr>
          <w:rStyle w:val="docsum-authors"/>
          <w:rFonts w:ascii="Arial" w:hAnsi="Arial" w:cs="Arial"/>
          <w:sz w:val="20"/>
          <w:szCs w:val="20"/>
        </w:rPr>
        <w:t>Kardia</w:t>
      </w:r>
      <w:proofErr w:type="spellEnd"/>
      <w:r w:rsidRPr="002C5F26">
        <w:rPr>
          <w:rStyle w:val="docsum-authors"/>
          <w:rFonts w:ascii="Arial" w:hAnsi="Arial" w:cs="Arial"/>
          <w:sz w:val="20"/>
          <w:szCs w:val="20"/>
        </w:rPr>
        <w:t xml:space="preserve"> SLR, Kim R, Kooperberg C, Loos RJF, </w:t>
      </w:r>
      <w:proofErr w:type="spellStart"/>
      <w:r w:rsidRPr="002C5F26">
        <w:rPr>
          <w:rStyle w:val="docsum-authors"/>
          <w:rFonts w:ascii="Arial" w:hAnsi="Arial" w:cs="Arial"/>
          <w:sz w:val="20"/>
          <w:szCs w:val="20"/>
        </w:rPr>
        <w:t>Viaud</w:t>
      </w:r>
      <w:proofErr w:type="spellEnd"/>
      <w:r w:rsidRPr="002C5F26">
        <w:rPr>
          <w:rStyle w:val="docsum-authors"/>
          <w:rFonts w:ascii="Arial" w:hAnsi="Arial" w:cs="Arial"/>
          <w:sz w:val="20"/>
          <w:szCs w:val="20"/>
        </w:rPr>
        <w:t xml:space="preserve">-Martinez KA, Mathias RA, McGarvey ST, Mitchell BD, Nickerson D, North KE, Psaty BM, Redline S, Reiner AP, </w:t>
      </w:r>
      <w:proofErr w:type="spellStart"/>
      <w:r w:rsidRPr="002C5F26">
        <w:rPr>
          <w:rStyle w:val="docsum-authors"/>
          <w:rFonts w:ascii="Arial" w:hAnsi="Arial" w:cs="Arial"/>
          <w:sz w:val="20"/>
          <w:szCs w:val="20"/>
        </w:rPr>
        <w:t>Vasan</w:t>
      </w:r>
      <w:proofErr w:type="spellEnd"/>
      <w:r w:rsidRPr="002C5F26">
        <w:rPr>
          <w:rStyle w:val="docsum-authors"/>
          <w:rFonts w:ascii="Arial" w:hAnsi="Arial" w:cs="Arial"/>
          <w:sz w:val="20"/>
          <w:szCs w:val="20"/>
        </w:rPr>
        <w:t xml:space="preserve"> RS, Rich SS, Willer C, Rotter JI, Rader DJ, Lin X; NHLBI Trans-Omics for Precision Medicine (</w:t>
      </w:r>
      <w:proofErr w:type="spellStart"/>
      <w:r w:rsidRPr="002C5F26">
        <w:rPr>
          <w:rStyle w:val="docsum-authors"/>
          <w:rFonts w:ascii="Arial" w:hAnsi="Arial" w:cs="Arial"/>
          <w:sz w:val="20"/>
          <w:szCs w:val="20"/>
        </w:rPr>
        <w:t>TOPMed</w:t>
      </w:r>
      <w:proofErr w:type="spellEnd"/>
      <w:r w:rsidRPr="002C5F26">
        <w:rPr>
          <w:rStyle w:val="docsum-authors"/>
          <w:rFonts w:ascii="Arial" w:hAnsi="Arial" w:cs="Arial"/>
          <w:sz w:val="20"/>
          <w:szCs w:val="20"/>
        </w:rPr>
        <w:t>) Consortium, Peloso GM, Natarajan P.</w:t>
      </w:r>
      <w:r w:rsidRPr="002C5F26">
        <w:rPr>
          <w:rFonts w:ascii="Arial" w:hAnsi="Arial" w:cs="Arial"/>
          <w:sz w:val="20"/>
          <w:szCs w:val="20"/>
        </w:rPr>
        <w:t xml:space="preserve"> </w:t>
      </w:r>
      <w:hyperlink r:id="rId116" w:history="1">
        <w:r w:rsidRPr="002C5F26">
          <w:rPr>
            <w:rStyle w:val="Hyperlink"/>
            <w:rFonts w:ascii="Arial" w:hAnsi="Arial" w:cs="Arial"/>
            <w:b/>
            <w:bCs/>
            <w:i/>
            <w:iCs/>
            <w:sz w:val="20"/>
            <w:szCs w:val="20"/>
          </w:rPr>
          <w:t>Whole genome sequence analysis of blood lipid levels in &gt;66,000 individuals</w:t>
        </w:r>
        <w:r w:rsidRPr="002C5F26">
          <w:rPr>
            <w:rStyle w:val="Hyperlink"/>
            <w:rFonts w:ascii="Arial" w:hAnsi="Arial" w:cs="Arial"/>
            <w:b/>
            <w:bCs/>
            <w:i/>
            <w:iCs/>
            <w:sz w:val="20"/>
            <w:szCs w:val="20"/>
            <w:u w:val="none"/>
          </w:rPr>
          <w:t xml:space="preserve">. </w:t>
        </w:r>
      </w:hyperlink>
      <w:r w:rsidRPr="002C5F26">
        <w:rPr>
          <w:rStyle w:val="docsum-journal-citation"/>
          <w:rFonts w:ascii="Arial" w:hAnsi="Arial" w:cs="Arial"/>
          <w:sz w:val="20"/>
          <w:szCs w:val="20"/>
        </w:rPr>
        <w:t xml:space="preserve">Nat </w:t>
      </w:r>
      <w:proofErr w:type="spellStart"/>
      <w:r w:rsidRPr="002C5F26">
        <w:rPr>
          <w:rStyle w:val="docsum-journal-citation"/>
          <w:rFonts w:ascii="Arial" w:hAnsi="Arial" w:cs="Arial"/>
          <w:sz w:val="20"/>
          <w:szCs w:val="20"/>
        </w:rPr>
        <w:t>Commun</w:t>
      </w:r>
      <w:proofErr w:type="spellEnd"/>
      <w:r w:rsidRPr="002C5F26">
        <w:rPr>
          <w:rStyle w:val="docsum-journal-citation"/>
          <w:rFonts w:ascii="Arial" w:hAnsi="Arial" w:cs="Arial"/>
          <w:sz w:val="20"/>
          <w:szCs w:val="20"/>
        </w:rPr>
        <w:t>. 2022 Oct 11</w:t>
      </w:r>
      <w:r>
        <w:rPr>
          <w:rStyle w:val="docsum-journal-citation"/>
          <w:rFonts w:ascii="Arial" w:hAnsi="Arial" w:cs="Arial"/>
          <w:sz w:val="20"/>
          <w:szCs w:val="20"/>
        </w:rPr>
        <w:t xml:space="preserve">. Vol. </w:t>
      </w:r>
      <w:r w:rsidRPr="002C5F26">
        <w:rPr>
          <w:rStyle w:val="docsum-journal-citation"/>
          <w:rFonts w:ascii="Arial" w:hAnsi="Arial" w:cs="Arial"/>
          <w:sz w:val="20"/>
          <w:szCs w:val="20"/>
        </w:rPr>
        <w:t>13</w:t>
      </w:r>
      <w:r>
        <w:rPr>
          <w:rStyle w:val="docsum-journal-citation"/>
          <w:rFonts w:ascii="Arial" w:hAnsi="Arial" w:cs="Arial"/>
          <w:sz w:val="20"/>
          <w:szCs w:val="20"/>
        </w:rPr>
        <w:t xml:space="preserve">, issue </w:t>
      </w:r>
      <w:r w:rsidRPr="002C5F26">
        <w:rPr>
          <w:rStyle w:val="docsum-journal-citation"/>
          <w:rFonts w:ascii="Arial" w:hAnsi="Arial" w:cs="Arial"/>
          <w:sz w:val="20"/>
          <w:szCs w:val="20"/>
        </w:rPr>
        <w:t>1</w:t>
      </w:r>
      <w:r>
        <w:rPr>
          <w:rStyle w:val="docsum-journal-citation"/>
          <w:rFonts w:ascii="Arial" w:hAnsi="Arial" w:cs="Arial"/>
          <w:sz w:val="20"/>
          <w:szCs w:val="20"/>
        </w:rPr>
        <w:t xml:space="preserve">; p. </w:t>
      </w:r>
      <w:r w:rsidRPr="002C5F26">
        <w:rPr>
          <w:rStyle w:val="docsum-journal-citation"/>
          <w:rFonts w:ascii="Arial" w:hAnsi="Arial" w:cs="Arial"/>
          <w:sz w:val="20"/>
          <w:szCs w:val="20"/>
        </w:rPr>
        <w:t xml:space="preserve">5995. </w:t>
      </w:r>
      <w:proofErr w:type="spellStart"/>
      <w:r w:rsidRPr="002C5F26">
        <w:rPr>
          <w:rStyle w:val="docsum-journal-citation"/>
          <w:rFonts w:ascii="Arial" w:hAnsi="Arial" w:cs="Arial"/>
          <w:sz w:val="20"/>
          <w:szCs w:val="20"/>
        </w:rPr>
        <w:t>doi</w:t>
      </w:r>
      <w:proofErr w:type="spellEnd"/>
      <w:r w:rsidRPr="002C5F26">
        <w:rPr>
          <w:rStyle w:val="docsum-journal-citation"/>
          <w:rFonts w:ascii="Arial" w:hAnsi="Arial" w:cs="Arial"/>
          <w:sz w:val="20"/>
          <w:szCs w:val="20"/>
        </w:rPr>
        <w:t>: 10.1038/s41467-022-33510-7.</w:t>
      </w:r>
      <w:r w:rsidRPr="002C5F26">
        <w:rPr>
          <w:rFonts w:ascii="Arial" w:hAnsi="Arial" w:cs="Arial"/>
          <w:sz w:val="20"/>
          <w:szCs w:val="20"/>
        </w:rPr>
        <w:t xml:space="preserve"> </w:t>
      </w:r>
      <w:r w:rsidRPr="002C5F26">
        <w:rPr>
          <w:rStyle w:val="citation-part"/>
          <w:rFonts w:ascii="Arial" w:hAnsi="Arial" w:cs="Arial"/>
          <w:sz w:val="20"/>
          <w:szCs w:val="20"/>
        </w:rPr>
        <w:t xml:space="preserve">PM: </w:t>
      </w:r>
      <w:r w:rsidRPr="002C5F26">
        <w:rPr>
          <w:rStyle w:val="docsum-pmid"/>
          <w:rFonts w:ascii="Arial" w:hAnsi="Arial" w:cs="Arial"/>
          <w:sz w:val="20"/>
          <w:szCs w:val="20"/>
        </w:rPr>
        <w:t>36220816.</w:t>
      </w:r>
      <w:r w:rsidR="00004936" w:rsidRPr="00004936">
        <w:rPr>
          <w:rStyle w:val="docsum-pmid"/>
          <w:rFonts w:ascii="Arial" w:hAnsi="Arial" w:cs="Arial"/>
          <w:sz w:val="20"/>
          <w:szCs w:val="20"/>
        </w:rPr>
        <w:t xml:space="preserve"> </w:t>
      </w:r>
      <w:hyperlink r:id="rId117" w:tgtFrame="_blank" w:history="1">
        <w:r w:rsidR="00004936" w:rsidRPr="00004936">
          <w:rPr>
            <w:rStyle w:val="docsum-pmid"/>
            <w:rFonts w:ascii="Arial" w:hAnsi="Arial" w:cs="Arial"/>
            <w:sz w:val="20"/>
            <w:szCs w:val="20"/>
          </w:rPr>
          <w:t>PMC9553944</w:t>
        </w:r>
        <w:r w:rsidR="00004936">
          <w:rPr>
            <w:rStyle w:val="docsum-pmid"/>
            <w:rFonts w:ascii="Arial" w:hAnsi="Arial" w:cs="Arial"/>
            <w:sz w:val="20"/>
            <w:szCs w:val="20"/>
          </w:rPr>
          <w:t>.</w:t>
        </w:r>
        <w:r w:rsidR="00004936" w:rsidRPr="00004936">
          <w:rPr>
            <w:rStyle w:val="docsum-pmid"/>
            <w:rFonts w:ascii="Arial" w:hAnsi="Arial" w:cs="Arial"/>
            <w:sz w:val="20"/>
            <w:szCs w:val="20"/>
          </w:rPr>
          <w:t xml:space="preserve"> </w:t>
        </w:r>
      </w:hyperlink>
    </w:p>
    <w:p w14:paraId="272FAAA5" w14:textId="30383F80" w:rsidR="007723B8" w:rsidRPr="006A6210" w:rsidRDefault="007723B8" w:rsidP="006A6210">
      <w:pPr>
        <w:rPr>
          <w:rStyle w:val="docsum-journal-citation"/>
          <w:rFonts w:ascii="Arial" w:hAnsi="Arial" w:cs="Arial"/>
          <w:sz w:val="20"/>
          <w:szCs w:val="20"/>
        </w:rPr>
      </w:pPr>
      <w:r w:rsidRPr="006A6210">
        <w:rPr>
          <w:rStyle w:val="docsum-authors"/>
          <w:rFonts w:ascii="Arial" w:hAnsi="Arial" w:cs="Arial"/>
          <w:sz w:val="20"/>
          <w:szCs w:val="20"/>
        </w:rPr>
        <w:t xml:space="preserve">Shitole SG, Biggs ML, Ix JH, </w:t>
      </w:r>
      <w:proofErr w:type="spellStart"/>
      <w:r w:rsidRPr="006A6210">
        <w:rPr>
          <w:rStyle w:val="docsum-authors"/>
          <w:rFonts w:ascii="Arial" w:hAnsi="Arial" w:cs="Arial"/>
          <w:sz w:val="20"/>
          <w:szCs w:val="20"/>
        </w:rPr>
        <w:t>Fretts</w:t>
      </w:r>
      <w:proofErr w:type="spellEnd"/>
      <w:r w:rsidRPr="006A6210">
        <w:rPr>
          <w:rStyle w:val="docsum-authors"/>
          <w:rFonts w:ascii="Arial" w:hAnsi="Arial" w:cs="Arial"/>
          <w:sz w:val="20"/>
          <w:szCs w:val="20"/>
        </w:rPr>
        <w:t xml:space="preserve"> AM, Tracy RP, Siscovick DS, </w:t>
      </w:r>
      <w:proofErr w:type="spellStart"/>
      <w:r w:rsidRPr="006A6210">
        <w:rPr>
          <w:rStyle w:val="docsum-authors"/>
          <w:rFonts w:ascii="Arial" w:hAnsi="Arial" w:cs="Arial"/>
          <w:sz w:val="20"/>
          <w:szCs w:val="20"/>
        </w:rPr>
        <w:t>Djoussé</w:t>
      </w:r>
      <w:proofErr w:type="spellEnd"/>
      <w:r w:rsidRPr="006A6210">
        <w:rPr>
          <w:rStyle w:val="docsum-authors"/>
          <w:rFonts w:ascii="Arial" w:hAnsi="Arial" w:cs="Arial"/>
          <w:sz w:val="20"/>
          <w:szCs w:val="20"/>
        </w:rPr>
        <w:t xml:space="preserve"> L, Mukamal KJ, Kizer JR. </w:t>
      </w:r>
      <w:hyperlink r:id="rId118" w:history="1">
        <w:r w:rsidRPr="00A27FB2">
          <w:rPr>
            <w:rStyle w:val="Hyperlink"/>
            <w:rFonts w:ascii="Arial" w:hAnsi="Arial" w:cs="Arial"/>
            <w:b/>
            <w:bCs/>
            <w:i/>
            <w:iCs/>
            <w:sz w:val="20"/>
            <w:szCs w:val="20"/>
          </w:rPr>
          <w:t xml:space="preserve">Fasting and </w:t>
        </w:r>
        <w:r w:rsidR="0044463E">
          <w:rPr>
            <w:rStyle w:val="Hyperlink"/>
            <w:rFonts w:ascii="Arial" w:hAnsi="Arial" w:cs="Arial"/>
            <w:b/>
            <w:bCs/>
            <w:i/>
            <w:iCs/>
            <w:sz w:val="20"/>
            <w:szCs w:val="20"/>
          </w:rPr>
          <w:t>p</w:t>
        </w:r>
        <w:r w:rsidRPr="00A27FB2">
          <w:rPr>
            <w:rStyle w:val="Hyperlink"/>
            <w:rFonts w:ascii="Arial" w:hAnsi="Arial" w:cs="Arial"/>
            <w:b/>
            <w:bCs/>
            <w:i/>
            <w:iCs/>
            <w:sz w:val="20"/>
            <w:szCs w:val="20"/>
          </w:rPr>
          <w:t>ost-</w:t>
        </w:r>
        <w:r w:rsidR="0044463E">
          <w:rPr>
            <w:rStyle w:val="Hyperlink"/>
            <w:rFonts w:ascii="Arial" w:hAnsi="Arial" w:cs="Arial"/>
            <w:b/>
            <w:bCs/>
            <w:i/>
            <w:iCs/>
            <w:sz w:val="20"/>
            <w:szCs w:val="20"/>
          </w:rPr>
          <w:t>l</w:t>
        </w:r>
        <w:r w:rsidRPr="00A27FB2">
          <w:rPr>
            <w:rStyle w:val="Hyperlink"/>
            <w:rFonts w:ascii="Arial" w:hAnsi="Arial" w:cs="Arial"/>
            <w:b/>
            <w:bCs/>
            <w:i/>
            <w:iCs/>
            <w:sz w:val="20"/>
            <w:szCs w:val="20"/>
          </w:rPr>
          <w:t xml:space="preserve">oad </w:t>
        </w:r>
        <w:r w:rsidR="0044463E">
          <w:rPr>
            <w:rStyle w:val="Hyperlink"/>
            <w:rFonts w:ascii="Arial" w:hAnsi="Arial" w:cs="Arial"/>
            <w:b/>
            <w:bCs/>
            <w:i/>
            <w:iCs/>
            <w:sz w:val="20"/>
            <w:szCs w:val="20"/>
          </w:rPr>
          <w:t>n</w:t>
        </w:r>
        <w:r w:rsidRPr="00A27FB2">
          <w:rPr>
            <w:rStyle w:val="Hyperlink"/>
            <w:rFonts w:ascii="Arial" w:hAnsi="Arial" w:cs="Arial"/>
            <w:b/>
            <w:bCs/>
            <w:i/>
            <w:iCs/>
            <w:sz w:val="20"/>
            <w:szCs w:val="20"/>
          </w:rPr>
          <w:t>on-</w:t>
        </w:r>
        <w:r w:rsidR="0044463E">
          <w:rPr>
            <w:rStyle w:val="Hyperlink"/>
            <w:rFonts w:ascii="Arial" w:hAnsi="Arial" w:cs="Arial"/>
            <w:b/>
            <w:bCs/>
            <w:i/>
            <w:iCs/>
            <w:sz w:val="20"/>
            <w:szCs w:val="20"/>
          </w:rPr>
          <w:t>e</w:t>
        </w:r>
        <w:r w:rsidRPr="00A27FB2">
          <w:rPr>
            <w:rStyle w:val="Hyperlink"/>
            <w:rFonts w:ascii="Arial" w:hAnsi="Arial" w:cs="Arial"/>
            <w:b/>
            <w:bCs/>
            <w:i/>
            <w:iCs/>
            <w:sz w:val="20"/>
            <w:szCs w:val="20"/>
          </w:rPr>
          <w:t xml:space="preserve">sterified </w:t>
        </w:r>
        <w:r w:rsidR="0044463E">
          <w:rPr>
            <w:rStyle w:val="Hyperlink"/>
            <w:rFonts w:ascii="Arial" w:hAnsi="Arial" w:cs="Arial"/>
            <w:b/>
            <w:bCs/>
            <w:i/>
            <w:iCs/>
            <w:sz w:val="20"/>
            <w:szCs w:val="20"/>
          </w:rPr>
          <w:t>f</w:t>
        </w:r>
        <w:r w:rsidRPr="00A27FB2">
          <w:rPr>
            <w:rStyle w:val="Hyperlink"/>
            <w:rFonts w:ascii="Arial" w:hAnsi="Arial" w:cs="Arial"/>
            <w:b/>
            <w:bCs/>
            <w:i/>
            <w:iCs/>
            <w:sz w:val="20"/>
            <w:szCs w:val="20"/>
          </w:rPr>
          <w:t xml:space="preserve">atty </w:t>
        </w:r>
        <w:r w:rsidR="0044463E">
          <w:rPr>
            <w:rStyle w:val="Hyperlink"/>
            <w:rFonts w:ascii="Arial" w:hAnsi="Arial" w:cs="Arial"/>
            <w:b/>
            <w:bCs/>
            <w:i/>
            <w:iCs/>
            <w:sz w:val="20"/>
            <w:szCs w:val="20"/>
          </w:rPr>
          <w:t>a</w:t>
        </w:r>
        <w:r w:rsidRPr="00A27FB2">
          <w:rPr>
            <w:rStyle w:val="Hyperlink"/>
            <w:rFonts w:ascii="Arial" w:hAnsi="Arial" w:cs="Arial"/>
            <w:b/>
            <w:bCs/>
            <w:i/>
            <w:iCs/>
            <w:sz w:val="20"/>
            <w:szCs w:val="20"/>
          </w:rPr>
          <w:t xml:space="preserve">cids and </w:t>
        </w:r>
        <w:r w:rsidR="0044463E">
          <w:rPr>
            <w:rStyle w:val="Hyperlink"/>
            <w:rFonts w:ascii="Arial" w:hAnsi="Arial" w:cs="Arial"/>
            <w:b/>
            <w:bCs/>
            <w:i/>
            <w:iCs/>
            <w:sz w:val="20"/>
            <w:szCs w:val="20"/>
          </w:rPr>
          <w:t>g</w:t>
        </w:r>
        <w:r w:rsidRPr="00A27FB2">
          <w:rPr>
            <w:rStyle w:val="Hyperlink"/>
            <w:rFonts w:ascii="Arial" w:hAnsi="Arial" w:cs="Arial"/>
            <w:b/>
            <w:bCs/>
            <w:i/>
            <w:iCs/>
            <w:sz w:val="20"/>
            <w:szCs w:val="20"/>
          </w:rPr>
          <w:t xml:space="preserve">lucose </w:t>
        </w:r>
        <w:r w:rsidR="0044463E">
          <w:rPr>
            <w:rStyle w:val="Hyperlink"/>
            <w:rFonts w:ascii="Arial" w:hAnsi="Arial" w:cs="Arial"/>
            <w:b/>
            <w:bCs/>
            <w:i/>
            <w:iCs/>
            <w:sz w:val="20"/>
            <w:szCs w:val="20"/>
          </w:rPr>
          <w:t>d</w:t>
        </w:r>
        <w:r w:rsidRPr="00A27FB2">
          <w:rPr>
            <w:rStyle w:val="Hyperlink"/>
            <w:rFonts w:ascii="Arial" w:hAnsi="Arial" w:cs="Arial"/>
            <w:b/>
            <w:bCs/>
            <w:i/>
            <w:iCs/>
            <w:sz w:val="20"/>
            <w:szCs w:val="20"/>
          </w:rPr>
          <w:t xml:space="preserve">ysregulation in </w:t>
        </w:r>
        <w:r w:rsidR="0044463E">
          <w:rPr>
            <w:rStyle w:val="Hyperlink"/>
            <w:rFonts w:ascii="Arial" w:hAnsi="Arial" w:cs="Arial"/>
            <w:b/>
            <w:bCs/>
            <w:i/>
            <w:iCs/>
            <w:sz w:val="20"/>
            <w:szCs w:val="20"/>
          </w:rPr>
          <w:t>o</w:t>
        </w:r>
        <w:r w:rsidRPr="00A27FB2">
          <w:rPr>
            <w:rStyle w:val="Hyperlink"/>
            <w:rFonts w:ascii="Arial" w:hAnsi="Arial" w:cs="Arial"/>
            <w:b/>
            <w:bCs/>
            <w:i/>
            <w:iCs/>
            <w:sz w:val="20"/>
            <w:szCs w:val="20"/>
          </w:rPr>
          <w:t xml:space="preserve">lder </w:t>
        </w:r>
        <w:r w:rsidR="0044463E">
          <w:rPr>
            <w:rStyle w:val="Hyperlink"/>
            <w:rFonts w:ascii="Arial" w:hAnsi="Arial" w:cs="Arial"/>
            <w:b/>
            <w:bCs/>
            <w:i/>
            <w:iCs/>
            <w:sz w:val="20"/>
            <w:szCs w:val="20"/>
          </w:rPr>
          <w:t>a</w:t>
        </w:r>
        <w:r w:rsidRPr="00A27FB2">
          <w:rPr>
            <w:rStyle w:val="Hyperlink"/>
            <w:rFonts w:ascii="Arial" w:hAnsi="Arial" w:cs="Arial"/>
            <w:b/>
            <w:bCs/>
            <w:i/>
            <w:iCs/>
            <w:sz w:val="20"/>
            <w:szCs w:val="20"/>
          </w:rPr>
          <w:t>dults: The Cardiovascular Health Study.</w:t>
        </w:r>
        <w:r w:rsidRPr="00A27FB2">
          <w:rPr>
            <w:rStyle w:val="Hyperlink"/>
            <w:rFonts w:ascii="Arial" w:hAnsi="Arial" w:cs="Arial"/>
            <w:b/>
            <w:bCs/>
            <w:sz w:val="20"/>
            <w:szCs w:val="20"/>
          </w:rPr>
          <w:t xml:space="preserve"> </w:t>
        </w:r>
      </w:hyperlink>
      <w:r w:rsidRPr="006A6210">
        <w:rPr>
          <w:rStyle w:val="docsum-journal-citation"/>
          <w:rFonts w:ascii="Arial" w:hAnsi="Arial" w:cs="Arial"/>
          <w:sz w:val="20"/>
          <w:szCs w:val="20"/>
        </w:rPr>
        <w:t xml:space="preserve">Am J Epidemiol. </w:t>
      </w:r>
      <w:r w:rsidR="006A6210" w:rsidRPr="006A6210">
        <w:rPr>
          <w:rStyle w:val="docsum-journal-citation"/>
          <w:rFonts w:ascii="Arial" w:hAnsi="Arial" w:cs="Arial"/>
          <w:sz w:val="20"/>
          <w:szCs w:val="20"/>
        </w:rPr>
        <w:t xml:space="preserve">2022 Jun 27. Vol. 191, issue 7, pp. 1235-1247. </w:t>
      </w:r>
      <w:r w:rsidRPr="006A6210">
        <w:rPr>
          <w:rStyle w:val="docsum-journal-citation"/>
          <w:rFonts w:ascii="Arial" w:hAnsi="Arial" w:cs="Arial"/>
          <w:sz w:val="20"/>
          <w:szCs w:val="20"/>
        </w:rPr>
        <w:t>PM: 35247051.</w:t>
      </w:r>
      <w:r w:rsidR="00333D87" w:rsidRPr="006A6210">
        <w:rPr>
          <w:rStyle w:val="docsum-journal-citation"/>
          <w:rFonts w:ascii="Arial" w:hAnsi="Arial" w:cs="Arial"/>
          <w:sz w:val="20"/>
          <w:szCs w:val="20"/>
        </w:rPr>
        <w:t xml:space="preserve"> PMC pending: Method A – journal posts within 12 months of publication</w:t>
      </w:r>
      <w:r w:rsidR="00E621E2">
        <w:rPr>
          <w:rStyle w:val="docsum-journal-citation"/>
          <w:rFonts w:ascii="Arial" w:hAnsi="Arial" w:cs="Arial"/>
          <w:sz w:val="20"/>
          <w:szCs w:val="20"/>
        </w:rPr>
        <w:t>.</w:t>
      </w:r>
    </w:p>
    <w:p w14:paraId="3B86B412" w14:textId="636212E2" w:rsidR="003E2886" w:rsidRDefault="003E2886" w:rsidP="001D4588">
      <w:pPr>
        <w:rPr>
          <w:rFonts w:ascii="Arial" w:hAnsi="Arial" w:cs="Arial"/>
          <w:sz w:val="20"/>
          <w:szCs w:val="20"/>
        </w:rPr>
      </w:pPr>
      <w:bookmarkStart w:id="16" w:name="_Hlk99985030"/>
      <w:r w:rsidRPr="00602AB1">
        <w:rPr>
          <w:rStyle w:val="docsum-authors"/>
          <w:rFonts w:ascii="Arial" w:hAnsi="Arial" w:cs="Arial"/>
          <w:sz w:val="20"/>
          <w:szCs w:val="20"/>
        </w:rPr>
        <w:t xml:space="preserve">Shivakoti R, Biggs ML, </w:t>
      </w:r>
      <w:proofErr w:type="spellStart"/>
      <w:r w:rsidRPr="00602AB1">
        <w:rPr>
          <w:rStyle w:val="docsum-authors"/>
          <w:rFonts w:ascii="Arial" w:hAnsi="Arial" w:cs="Arial"/>
          <w:sz w:val="20"/>
          <w:szCs w:val="20"/>
        </w:rPr>
        <w:t>Djoussé</w:t>
      </w:r>
      <w:proofErr w:type="spellEnd"/>
      <w:r w:rsidRPr="00602AB1">
        <w:rPr>
          <w:rStyle w:val="docsum-authors"/>
          <w:rFonts w:ascii="Arial" w:hAnsi="Arial" w:cs="Arial"/>
          <w:sz w:val="20"/>
          <w:szCs w:val="20"/>
        </w:rPr>
        <w:t xml:space="preserve"> L, Durda PJ, Kizer JR, Psaty B, Reiner AP, Tracy RP, Siscovick D, Mukamal KJ</w:t>
      </w:r>
      <w:r w:rsidRPr="00A27FB2">
        <w:rPr>
          <w:rStyle w:val="docsum-authors"/>
          <w:rFonts w:ascii="Arial" w:hAnsi="Arial" w:cs="Arial"/>
          <w:sz w:val="20"/>
          <w:szCs w:val="20"/>
        </w:rPr>
        <w:t>.</w:t>
      </w:r>
      <w:r w:rsidRPr="00A27FB2">
        <w:rPr>
          <w:rFonts w:ascii="Arial" w:hAnsi="Arial" w:cs="Arial"/>
          <w:b/>
          <w:bCs/>
          <w:sz w:val="20"/>
          <w:szCs w:val="20"/>
        </w:rPr>
        <w:t xml:space="preserve"> </w:t>
      </w:r>
      <w:hyperlink r:id="rId119" w:history="1">
        <w:r w:rsidRPr="00A27FB2">
          <w:rPr>
            <w:rStyle w:val="Hyperlink"/>
            <w:rFonts w:ascii="Arial" w:hAnsi="Arial" w:cs="Arial"/>
            <w:b/>
            <w:bCs/>
            <w:i/>
            <w:iCs/>
            <w:sz w:val="20"/>
            <w:szCs w:val="20"/>
          </w:rPr>
          <w:t>Intake and sources of dietary fiber, inflammation, and cardiovascular disease in older US adults.</w:t>
        </w:r>
        <w:r w:rsidRPr="00A27FB2">
          <w:rPr>
            <w:rStyle w:val="Hyperlink"/>
            <w:rFonts w:ascii="Arial" w:hAnsi="Arial" w:cs="Arial"/>
            <w:b/>
            <w:bCs/>
            <w:sz w:val="20"/>
            <w:szCs w:val="20"/>
          </w:rPr>
          <w:t xml:space="preserve"> </w:t>
        </w:r>
      </w:hyperlink>
      <w:r w:rsidRPr="00602AB1">
        <w:rPr>
          <w:rStyle w:val="docsum-journal-citation"/>
          <w:rFonts w:ascii="Arial" w:hAnsi="Arial" w:cs="Arial"/>
          <w:sz w:val="20"/>
          <w:szCs w:val="20"/>
        </w:rPr>
        <w:t xml:space="preserve">JAMA </w:t>
      </w:r>
      <w:proofErr w:type="spellStart"/>
      <w:r w:rsidRPr="00602AB1">
        <w:rPr>
          <w:rStyle w:val="docsum-journal-citation"/>
          <w:rFonts w:ascii="Arial" w:hAnsi="Arial" w:cs="Arial"/>
          <w:sz w:val="20"/>
          <w:szCs w:val="20"/>
        </w:rPr>
        <w:t>Netw</w:t>
      </w:r>
      <w:proofErr w:type="spellEnd"/>
      <w:r w:rsidRPr="00602AB1">
        <w:rPr>
          <w:rStyle w:val="docsum-journal-citation"/>
          <w:rFonts w:ascii="Arial" w:hAnsi="Arial" w:cs="Arial"/>
          <w:sz w:val="20"/>
          <w:szCs w:val="20"/>
        </w:rPr>
        <w:t xml:space="preserve"> Open. 2022 Mar 1. Vol. 5, issue 3, e225012. </w:t>
      </w:r>
      <w:r w:rsidRPr="00602AB1">
        <w:rPr>
          <w:rStyle w:val="citation-part"/>
          <w:rFonts w:ascii="Arial" w:hAnsi="Arial" w:cs="Arial"/>
          <w:sz w:val="20"/>
          <w:szCs w:val="20"/>
        </w:rPr>
        <w:t xml:space="preserve">PM: </w:t>
      </w:r>
      <w:r w:rsidRPr="00602AB1">
        <w:rPr>
          <w:rStyle w:val="docsum-pmid"/>
          <w:rFonts w:ascii="Arial" w:hAnsi="Arial" w:cs="Arial"/>
          <w:sz w:val="20"/>
          <w:szCs w:val="20"/>
        </w:rPr>
        <w:t>35357453.</w:t>
      </w:r>
      <w:r w:rsidRPr="00602AB1">
        <w:rPr>
          <w:rFonts w:ascii="Arial" w:hAnsi="Arial" w:cs="Arial"/>
          <w:sz w:val="20"/>
          <w:szCs w:val="20"/>
        </w:rPr>
        <w:t xml:space="preserve"> </w:t>
      </w:r>
      <w:bookmarkEnd w:id="16"/>
      <w:r w:rsidR="00722A3C" w:rsidRPr="00722A3C">
        <w:rPr>
          <w:rStyle w:val="docsum-pmid"/>
          <w:rFonts w:ascii="Arial" w:hAnsi="Arial" w:cs="Arial"/>
          <w:sz w:val="20"/>
          <w:szCs w:val="20"/>
        </w:rPr>
        <w:fldChar w:fldCharType="begin"/>
      </w:r>
      <w:r w:rsidR="00722A3C" w:rsidRPr="00722A3C">
        <w:rPr>
          <w:rStyle w:val="docsum-pmid"/>
          <w:rFonts w:ascii="Arial" w:hAnsi="Arial" w:cs="Arial"/>
          <w:sz w:val="20"/>
          <w:szCs w:val="20"/>
        </w:rPr>
        <w:instrText xml:space="preserve"> HYPERLINK "http://www.ncbi.nlm.nih.gov/pmc/articles/pmc8972036/" \t "_blank" </w:instrText>
      </w:r>
      <w:r w:rsidR="00722A3C" w:rsidRPr="00722A3C">
        <w:rPr>
          <w:rStyle w:val="docsum-pmid"/>
          <w:rFonts w:ascii="Arial" w:hAnsi="Arial" w:cs="Arial"/>
          <w:sz w:val="20"/>
          <w:szCs w:val="20"/>
        </w:rPr>
        <w:fldChar w:fldCharType="separate"/>
      </w:r>
      <w:r w:rsidR="00722A3C" w:rsidRPr="00722A3C">
        <w:rPr>
          <w:rStyle w:val="docsum-pmid"/>
          <w:rFonts w:ascii="Arial" w:hAnsi="Arial" w:cs="Arial"/>
          <w:sz w:val="20"/>
          <w:szCs w:val="20"/>
        </w:rPr>
        <w:t>PMC8972036</w:t>
      </w:r>
      <w:r w:rsidR="00722A3C">
        <w:rPr>
          <w:rStyle w:val="docsum-pmid"/>
          <w:rFonts w:ascii="Arial" w:hAnsi="Arial" w:cs="Arial"/>
          <w:sz w:val="20"/>
          <w:szCs w:val="20"/>
        </w:rPr>
        <w:t>.</w:t>
      </w:r>
      <w:r w:rsidR="00722A3C" w:rsidRPr="00722A3C">
        <w:rPr>
          <w:rStyle w:val="docsum-pmid"/>
          <w:rFonts w:ascii="Arial" w:hAnsi="Arial" w:cs="Arial"/>
          <w:sz w:val="20"/>
          <w:szCs w:val="20"/>
        </w:rPr>
        <w:t xml:space="preserve"> </w:t>
      </w:r>
      <w:r w:rsidR="00722A3C" w:rsidRPr="00722A3C">
        <w:rPr>
          <w:rStyle w:val="docsum-pmid"/>
          <w:rFonts w:ascii="Arial" w:hAnsi="Arial" w:cs="Arial"/>
          <w:sz w:val="20"/>
          <w:szCs w:val="20"/>
        </w:rPr>
        <w:fldChar w:fldCharType="end"/>
      </w:r>
    </w:p>
    <w:p w14:paraId="4B74C8EE" w14:textId="45979934" w:rsidR="00B25CB4" w:rsidRDefault="00B25CB4" w:rsidP="00B25CB4">
      <w:pPr>
        <w:spacing w:after="0" w:line="240" w:lineRule="auto"/>
        <w:rPr>
          <w:rFonts w:ascii="Arial" w:hAnsi="Arial" w:cs="Arial"/>
          <w:sz w:val="20"/>
          <w:szCs w:val="20"/>
        </w:rPr>
      </w:pPr>
      <w:r w:rsidRPr="005451E9">
        <w:rPr>
          <w:rStyle w:val="docsum-authors"/>
          <w:rFonts w:ascii="Arial" w:hAnsi="Arial" w:cs="Arial"/>
          <w:sz w:val="20"/>
          <w:szCs w:val="20"/>
        </w:rPr>
        <w:t xml:space="preserve">Simon S, </w:t>
      </w:r>
      <w:proofErr w:type="spellStart"/>
      <w:r w:rsidRPr="005451E9">
        <w:rPr>
          <w:rStyle w:val="docsum-authors"/>
          <w:rFonts w:ascii="Arial" w:hAnsi="Arial" w:cs="Arial"/>
          <w:sz w:val="20"/>
          <w:szCs w:val="20"/>
        </w:rPr>
        <w:t>Mandair</w:t>
      </w:r>
      <w:proofErr w:type="spellEnd"/>
      <w:r w:rsidRPr="005451E9">
        <w:rPr>
          <w:rStyle w:val="docsum-authors"/>
          <w:rFonts w:ascii="Arial" w:hAnsi="Arial" w:cs="Arial"/>
          <w:sz w:val="20"/>
          <w:szCs w:val="20"/>
        </w:rPr>
        <w:t xml:space="preserve"> D, </w:t>
      </w:r>
      <w:proofErr w:type="spellStart"/>
      <w:r w:rsidRPr="005451E9">
        <w:rPr>
          <w:rStyle w:val="docsum-authors"/>
          <w:rFonts w:ascii="Arial" w:hAnsi="Arial" w:cs="Arial"/>
          <w:sz w:val="20"/>
          <w:szCs w:val="20"/>
        </w:rPr>
        <w:t>Albakri</w:t>
      </w:r>
      <w:proofErr w:type="spellEnd"/>
      <w:r w:rsidRPr="005451E9">
        <w:rPr>
          <w:rStyle w:val="docsum-authors"/>
          <w:rFonts w:ascii="Arial" w:hAnsi="Arial" w:cs="Arial"/>
          <w:sz w:val="20"/>
          <w:szCs w:val="20"/>
        </w:rPr>
        <w:t xml:space="preserve"> A, Fohner A, Simon N, Lange L, Biggs M, Mukamal K, Psaty B, Rosenberg M.</w:t>
      </w:r>
      <w:r w:rsidRPr="005451E9">
        <w:rPr>
          <w:rFonts w:ascii="Arial" w:hAnsi="Arial" w:cs="Arial"/>
          <w:sz w:val="20"/>
          <w:szCs w:val="20"/>
        </w:rPr>
        <w:t xml:space="preserve"> </w:t>
      </w:r>
      <w:hyperlink r:id="rId120" w:history="1">
        <w:r w:rsidRPr="00F60B66">
          <w:rPr>
            <w:rStyle w:val="Hyperlink"/>
            <w:rFonts w:ascii="Arial" w:hAnsi="Arial" w:cs="Arial"/>
            <w:b/>
            <w:bCs/>
            <w:i/>
            <w:iCs/>
            <w:sz w:val="20"/>
            <w:szCs w:val="20"/>
          </w:rPr>
          <w:t xml:space="preserve">The </w:t>
        </w:r>
        <w:r>
          <w:rPr>
            <w:rStyle w:val="Hyperlink"/>
            <w:rFonts w:ascii="Arial" w:hAnsi="Arial" w:cs="Arial"/>
            <w:b/>
            <w:bCs/>
            <w:i/>
            <w:iCs/>
            <w:sz w:val="20"/>
            <w:szCs w:val="20"/>
          </w:rPr>
          <w:t>i</w:t>
        </w:r>
        <w:r w:rsidRPr="00F60B66">
          <w:rPr>
            <w:rStyle w:val="Hyperlink"/>
            <w:rFonts w:ascii="Arial" w:hAnsi="Arial" w:cs="Arial"/>
            <w:b/>
            <w:bCs/>
            <w:i/>
            <w:iCs/>
            <w:sz w:val="20"/>
            <w:szCs w:val="20"/>
          </w:rPr>
          <w:t xml:space="preserve">mpact of </w:t>
        </w:r>
        <w:r>
          <w:rPr>
            <w:rStyle w:val="Hyperlink"/>
            <w:rFonts w:ascii="Arial" w:hAnsi="Arial" w:cs="Arial"/>
            <w:b/>
            <w:bCs/>
            <w:i/>
            <w:iCs/>
            <w:sz w:val="20"/>
            <w:szCs w:val="20"/>
          </w:rPr>
          <w:t>t</w:t>
        </w:r>
        <w:r w:rsidRPr="00F60B66">
          <w:rPr>
            <w:rStyle w:val="Hyperlink"/>
            <w:rFonts w:ascii="Arial" w:hAnsi="Arial" w:cs="Arial"/>
            <w:b/>
            <w:bCs/>
            <w:i/>
            <w:iCs/>
            <w:sz w:val="20"/>
            <w:szCs w:val="20"/>
          </w:rPr>
          <w:t xml:space="preserve">ime </w:t>
        </w:r>
        <w:r>
          <w:rPr>
            <w:rStyle w:val="Hyperlink"/>
            <w:rFonts w:ascii="Arial" w:hAnsi="Arial" w:cs="Arial"/>
            <w:b/>
            <w:bCs/>
            <w:i/>
            <w:iCs/>
            <w:sz w:val="20"/>
            <w:szCs w:val="20"/>
          </w:rPr>
          <w:t>h</w:t>
        </w:r>
        <w:r w:rsidRPr="00F60B66">
          <w:rPr>
            <w:rStyle w:val="Hyperlink"/>
            <w:rFonts w:ascii="Arial" w:hAnsi="Arial" w:cs="Arial"/>
            <w:b/>
            <w:bCs/>
            <w:i/>
            <w:iCs/>
            <w:sz w:val="20"/>
            <w:szCs w:val="20"/>
          </w:rPr>
          <w:t xml:space="preserve">orizon on </w:t>
        </w:r>
        <w:r>
          <w:rPr>
            <w:rStyle w:val="Hyperlink"/>
            <w:rFonts w:ascii="Arial" w:hAnsi="Arial" w:cs="Arial"/>
            <w:b/>
            <w:bCs/>
            <w:i/>
            <w:iCs/>
            <w:sz w:val="20"/>
            <w:szCs w:val="20"/>
          </w:rPr>
          <w:t>c</w:t>
        </w:r>
        <w:r w:rsidRPr="00F60B66">
          <w:rPr>
            <w:rStyle w:val="Hyperlink"/>
            <w:rFonts w:ascii="Arial" w:hAnsi="Arial" w:cs="Arial"/>
            <w:b/>
            <w:bCs/>
            <w:i/>
            <w:iCs/>
            <w:sz w:val="20"/>
            <w:szCs w:val="20"/>
          </w:rPr>
          <w:t xml:space="preserve">lassification </w:t>
        </w:r>
        <w:r>
          <w:rPr>
            <w:rStyle w:val="Hyperlink"/>
            <w:rFonts w:ascii="Arial" w:hAnsi="Arial" w:cs="Arial"/>
            <w:b/>
            <w:bCs/>
            <w:i/>
            <w:iCs/>
            <w:sz w:val="20"/>
            <w:szCs w:val="20"/>
          </w:rPr>
          <w:t>a</w:t>
        </w:r>
        <w:r w:rsidRPr="00F60B66">
          <w:rPr>
            <w:rStyle w:val="Hyperlink"/>
            <w:rFonts w:ascii="Arial" w:hAnsi="Arial" w:cs="Arial"/>
            <w:b/>
            <w:bCs/>
            <w:i/>
            <w:iCs/>
            <w:sz w:val="20"/>
            <w:szCs w:val="20"/>
          </w:rPr>
          <w:t xml:space="preserve">ccuracy: </w:t>
        </w:r>
        <w:r>
          <w:rPr>
            <w:rStyle w:val="Hyperlink"/>
            <w:rFonts w:ascii="Arial" w:hAnsi="Arial" w:cs="Arial"/>
            <w:b/>
            <w:bCs/>
            <w:i/>
            <w:iCs/>
            <w:sz w:val="20"/>
            <w:szCs w:val="20"/>
          </w:rPr>
          <w:t>a</w:t>
        </w:r>
        <w:r w:rsidRPr="00F60B66">
          <w:rPr>
            <w:rStyle w:val="Hyperlink"/>
            <w:rFonts w:ascii="Arial" w:hAnsi="Arial" w:cs="Arial"/>
            <w:b/>
            <w:bCs/>
            <w:i/>
            <w:iCs/>
            <w:sz w:val="20"/>
            <w:szCs w:val="20"/>
          </w:rPr>
          <w:t xml:space="preserve">pplication of </w:t>
        </w:r>
        <w:r>
          <w:rPr>
            <w:rStyle w:val="Hyperlink"/>
            <w:rFonts w:ascii="Arial" w:hAnsi="Arial" w:cs="Arial"/>
            <w:b/>
            <w:bCs/>
            <w:i/>
            <w:iCs/>
            <w:sz w:val="20"/>
            <w:szCs w:val="20"/>
          </w:rPr>
          <w:t>m</w:t>
        </w:r>
        <w:r w:rsidRPr="00F60B66">
          <w:rPr>
            <w:rStyle w:val="Hyperlink"/>
            <w:rFonts w:ascii="Arial" w:hAnsi="Arial" w:cs="Arial"/>
            <w:b/>
            <w:bCs/>
            <w:i/>
            <w:iCs/>
            <w:sz w:val="20"/>
            <w:szCs w:val="20"/>
          </w:rPr>
          <w:t xml:space="preserve">achine </w:t>
        </w:r>
        <w:r>
          <w:rPr>
            <w:rStyle w:val="Hyperlink"/>
            <w:rFonts w:ascii="Arial" w:hAnsi="Arial" w:cs="Arial"/>
            <w:b/>
            <w:bCs/>
            <w:i/>
            <w:iCs/>
            <w:sz w:val="20"/>
            <w:szCs w:val="20"/>
          </w:rPr>
          <w:t>l</w:t>
        </w:r>
        <w:r w:rsidRPr="00F60B66">
          <w:rPr>
            <w:rStyle w:val="Hyperlink"/>
            <w:rFonts w:ascii="Arial" w:hAnsi="Arial" w:cs="Arial"/>
            <w:b/>
            <w:bCs/>
            <w:i/>
            <w:iCs/>
            <w:sz w:val="20"/>
            <w:szCs w:val="20"/>
          </w:rPr>
          <w:t xml:space="preserve">earning to </w:t>
        </w:r>
        <w:r>
          <w:rPr>
            <w:rStyle w:val="Hyperlink"/>
            <w:rFonts w:ascii="Arial" w:hAnsi="Arial" w:cs="Arial"/>
            <w:b/>
            <w:bCs/>
            <w:i/>
            <w:iCs/>
            <w:sz w:val="20"/>
            <w:szCs w:val="20"/>
          </w:rPr>
          <w:t>p</w:t>
        </w:r>
        <w:r w:rsidRPr="00F60B66">
          <w:rPr>
            <w:rStyle w:val="Hyperlink"/>
            <w:rFonts w:ascii="Arial" w:hAnsi="Arial" w:cs="Arial"/>
            <w:b/>
            <w:bCs/>
            <w:i/>
            <w:iCs/>
            <w:sz w:val="20"/>
            <w:szCs w:val="20"/>
          </w:rPr>
          <w:t xml:space="preserve">rediction of </w:t>
        </w:r>
        <w:r>
          <w:rPr>
            <w:rStyle w:val="Hyperlink"/>
            <w:rFonts w:ascii="Arial" w:hAnsi="Arial" w:cs="Arial"/>
            <w:b/>
            <w:bCs/>
            <w:i/>
            <w:iCs/>
            <w:sz w:val="20"/>
            <w:szCs w:val="20"/>
          </w:rPr>
          <w:t>i</w:t>
        </w:r>
        <w:r w:rsidRPr="00F60B66">
          <w:rPr>
            <w:rStyle w:val="Hyperlink"/>
            <w:rFonts w:ascii="Arial" w:hAnsi="Arial" w:cs="Arial"/>
            <w:b/>
            <w:bCs/>
            <w:i/>
            <w:iCs/>
            <w:sz w:val="20"/>
            <w:szCs w:val="20"/>
          </w:rPr>
          <w:t xml:space="preserve">ncident </w:t>
        </w:r>
        <w:r>
          <w:rPr>
            <w:rStyle w:val="Hyperlink"/>
            <w:rFonts w:ascii="Arial" w:hAnsi="Arial" w:cs="Arial"/>
            <w:b/>
            <w:bCs/>
            <w:i/>
            <w:iCs/>
            <w:sz w:val="20"/>
            <w:szCs w:val="20"/>
          </w:rPr>
          <w:t>c</w:t>
        </w:r>
        <w:r w:rsidRPr="00F60B66">
          <w:rPr>
            <w:rStyle w:val="Hyperlink"/>
            <w:rFonts w:ascii="Arial" w:hAnsi="Arial" w:cs="Arial"/>
            <w:b/>
            <w:bCs/>
            <w:i/>
            <w:iCs/>
            <w:sz w:val="20"/>
            <w:szCs w:val="20"/>
          </w:rPr>
          <w:t xml:space="preserve">oronary </w:t>
        </w:r>
        <w:r>
          <w:rPr>
            <w:rStyle w:val="Hyperlink"/>
            <w:rFonts w:ascii="Arial" w:hAnsi="Arial" w:cs="Arial"/>
            <w:b/>
            <w:bCs/>
            <w:i/>
            <w:iCs/>
            <w:sz w:val="20"/>
            <w:szCs w:val="20"/>
          </w:rPr>
          <w:t>h</w:t>
        </w:r>
        <w:r w:rsidRPr="00F60B66">
          <w:rPr>
            <w:rStyle w:val="Hyperlink"/>
            <w:rFonts w:ascii="Arial" w:hAnsi="Arial" w:cs="Arial"/>
            <w:b/>
            <w:bCs/>
            <w:i/>
            <w:iCs/>
            <w:sz w:val="20"/>
            <w:szCs w:val="20"/>
          </w:rPr>
          <w:t xml:space="preserve">eart </w:t>
        </w:r>
        <w:r>
          <w:rPr>
            <w:rStyle w:val="Hyperlink"/>
            <w:rFonts w:ascii="Arial" w:hAnsi="Arial" w:cs="Arial"/>
            <w:b/>
            <w:bCs/>
            <w:i/>
            <w:iCs/>
            <w:sz w:val="20"/>
            <w:szCs w:val="20"/>
          </w:rPr>
          <w:t>d</w:t>
        </w:r>
        <w:r w:rsidRPr="00F60B66">
          <w:rPr>
            <w:rStyle w:val="Hyperlink"/>
            <w:rFonts w:ascii="Arial" w:hAnsi="Arial" w:cs="Arial"/>
            <w:b/>
            <w:bCs/>
            <w:i/>
            <w:iCs/>
            <w:sz w:val="20"/>
            <w:szCs w:val="20"/>
          </w:rPr>
          <w:t>isease.</w:t>
        </w:r>
        <w:r w:rsidRPr="00F60B66">
          <w:rPr>
            <w:rStyle w:val="Hyperlink"/>
            <w:rFonts w:ascii="Arial" w:hAnsi="Arial" w:cs="Arial"/>
            <w:sz w:val="20"/>
            <w:szCs w:val="20"/>
            <w:u w:val="none"/>
          </w:rPr>
          <w:t xml:space="preserve"> </w:t>
        </w:r>
      </w:hyperlink>
      <w:r w:rsidRPr="005451E9">
        <w:rPr>
          <w:rStyle w:val="docsum-journal-citation"/>
          <w:rFonts w:ascii="Arial" w:hAnsi="Arial" w:cs="Arial"/>
          <w:sz w:val="20"/>
          <w:szCs w:val="20"/>
        </w:rPr>
        <w:t>JMIR Cardio. 2022 Nov 2</w:t>
      </w:r>
      <w:r>
        <w:rPr>
          <w:rStyle w:val="docsum-journal-citation"/>
          <w:rFonts w:ascii="Arial" w:hAnsi="Arial" w:cs="Arial"/>
          <w:sz w:val="20"/>
          <w:szCs w:val="20"/>
        </w:rPr>
        <w:t xml:space="preserve">. Vol. </w:t>
      </w:r>
      <w:r w:rsidRPr="005451E9">
        <w:rPr>
          <w:rStyle w:val="docsum-journal-citation"/>
          <w:rFonts w:ascii="Arial" w:hAnsi="Arial" w:cs="Arial"/>
          <w:sz w:val="20"/>
          <w:szCs w:val="20"/>
        </w:rPr>
        <w:t>6</w:t>
      </w:r>
      <w:r>
        <w:rPr>
          <w:rStyle w:val="docsum-journal-citation"/>
          <w:rFonts w:ascii="Arial" w:hAnsi="Arial" w:cs="Arial"/>
          <w:sz w:val="20"/>
          <w:szCs w:val="20"/>
        </w:rPr>
        <w:t xml:space="preserve">, issue </w:t>
      </w:r>
      <w:r w:rsidRPr="005451E9">
        <w:rPr>
          <w:rStyle w:val="docsum-journal-citation"/>
          <w:rFonts w:ascii="Arial" w:hAnsi="Arial" w:cs="Arial"/>
          <w:sz w:val="20"/>
          <w:szCs w:val="20"/>
        </w:rPr>
        <w:t>2</w:t>
      </w:r>
      <w:r>
        <w:rPr>
          <w:rStyle w:val="docsum-journal-citation"/>
          <w:rFonts w:ascii="Arial" w:hAnsi="Arial" w:cs="Arial"/>
          <w:sz w:val="20"/>
          <w:szCs w:val="20"/>
        </w:rPr>
        <w:t xml:space="preserve">, p. </w:t>
      </w:r>
      <w:r w:rsidRPr="005451E9">
        <w:rPr>
          <w:rStyle w:val="docsum-journal-citation"/>
          <w:rFonts w:ascii="Arial" w:hAnsi="Arial" w:cs="Arial"/>
          <w:sz w:val="20"/>
          <w:szCs w:val="20"/>
        </w:rPr>
        <w:t>e</w:t>
      </w:r>
      <w:proofErr w:type="gramStart"/>
      <w:r w:rsidRPr="005451E9">
        <w:rPr>
          <w:rStyle w:val="docsum-journal-citation"/>
          <w:rFonts w:ascii="Arial" w:hAnsi="Arial" w:cs="Arial"/>
          <w:sz w:val="20"/>
          <w:szCs w:val="20"/>
        </w:rPr>
        <w:t>38040..</w:t>
      </w:r>
      <w:proofErr w:type="gramEnd"/>
      <w:r w:rsidRPr="005451E9">
        <w:rPr>
          <w:rFonts w:ascii="Arial" w:hAnsi="Arial" w:cs="Arial"/>
          <w:sz w:val="20"/>
          <w:szCs w:val="20"/>
        </w:rPr>
        <w:t xml:space="preserve"> </w:t>
      </w:r>
      <w:r w:rsidRPr="005451E9">
        <w:rPr>
          <w:rStyle w:val="citation-part"/>
          <w:rFonts w:ascii="Arial" w:hAnsi="Arial" w:cs="Arial"/>
          <w:sz w:val="20"/>
          <w:szCs w:val="20"/>
        </w:rPr>
        <w:t xml:space="preserve">PM: </w:t>
      </w:r>
      <w:r w:rsidRPr="005451E9">
        <w:rPr>
          <w:rStyle w:val="docsum-pmid"/>
          <w:rFonts w:ascii="Arial" w:hAnsi="Arial" w:cs="Arial"/>
          <w:sz w:val="20"/>
          <w:szCs w:val="20"/>
        </w:rPr>
        <w:t xml:space="preserve">36322114. </w:t>
      </w:r>
      <w:hyperlink r:id="rId121" w:tgtFrame="_blank" w:history="1">
        <w:r w:rsidRPr="00F60B66">
          <w:rPr>
            <w:rStyle w:val="citation-part"/>
            <w:rFonts w:ascii="Arial" w:hAnsi="Arial" w:cs="Arial"/>
            <w:sz w:val="20"/>
            <w:szCs w:val="20"/>
          </w:rPr>
          <w:t>PMC9669890.</w:t>
        </w:r>
        <w:r w:rsidRPr="005451E9">
          <w:rPr>
            <w:rStyle w:val="Hyperlink"/>
            <w:rFonts w:ascii="Arial" w:hAnsi="Arial" w:cs="Arial"/>
            <w:sz w:val="20"/>
            <w:szCs w:val="20"/>
          </w:rPr>
          <w:t xml:space="preserve"> </w:t>
        </w:r>
      </w:hyperlink>
      <w:r w:rsidRPr="005451E9">
        <w:rPr>
          <w:rFonts w:ascii="Arial" w:hAnsi="Arial" w:cs="Arial"/>
          <w:sz w:val="20"/>
          <w:szCs w:val="20"/>
        </w:rPr>
        <w:t xml:space="preserve"> </w:t>
      </w:r>
    </w:p>
    <w:p w14:paraId="63DD389B" w14:textId="77777777" w:rsidR="00B25CB4" w:rsidRDefault="00B25CB4" w:rsidP="00B25CB4">
      <w:pPr>
        <w:spacing w:after="0" w:line="240" w:lineRule="auto"/>
        <w:rPr>
          <w:rStyle w:val="docsum-authors"/>
          <w:rFonts w:ascii="Arial" w:hAnsi="Arial" w:cs="Arial"/>
          <w:sz w:val="20"/>
          <w:szCs w:val="20"/>
        </w:rPr>
      </w:pPr>
    </w:p>
    <w:p w14:paraId="06EFC370" w14:textId="16E43292" w:rsidR="00AC6FEE" w:rsidRPr="00A8222B" w:rsidRDefault="00AC6FEE" w:rsidP="001D4588">
      <w:pPr>
        <w:rPr>
          <w:rStyle w:val="docsum-pmid"/>
          <w:rFonts w:ascii="Arial" w:hAnsi="Arial" w:cs="Arial"/>
          <w:sz w:val="20"/>
          <w:szCs w:val="20"/>
        </w:rPr>
      </w:pPr>
      <w:r w:rsidRPr="003E6CEB">
        <w:rPr>
          <w:rStyle w:val="docsum-authors"/>
          <w:rFonts w:ascii="Arial" w:hAnsi="Arial" w:cs="Arial"/>
          <w:sz w:val="20"/>
          <w:szCs w:val="20"/>
        </w:rPr>
        <w:t xml:space="preserve">Sinha A, </w:t>
      </w:r>
      <w:proofErr w:type="spellStart"/>
      <w:r w:rsidRPr="003E6CEB">
        <w:rPr>
          <w:rStyle w:val="docsum-authors"/>
          <w:rFonts w:ascii="Arial" w:hAnsi="Arial" w:cs="Arial"/>
          <w:sz w:val="20"/>
          <w:szCs w:val="20"/>
        </w:rPr>
        <w:t>Sitlani</w:t>
      </w:r>
      <w:proofErr w:type="spellEnd"/>
      <w:r w:rsidRPr="003E6CEB">
        <w:rPr>
          <w:rStyle w:val="docsum-authors"/>
          <w:rFonts w:ascii="Arial" w:hAnsi="Arial" w:cs="Arial"/>
          <w:sz w:val="20"/>
          <w:szCs w:val="20"/>
        </w:rPr>
        <w:t xml:space="preserve"> CM, Doyle MF, Fohner AE, Buzkova P, Floyd JS, Huber SA, Olson NC, Njoroge JN, Kizer JR, Delaney JA, Shah SS, Tracy RP, Psaty B, Feinstein M.</w:t>
      </w:r>
      <w:r w:rsidRPr="003E6CEB">
        <w:rPr>
          <w:rFonts w:ascii="Arial" w:hAnsi="Arial" w:cs="Arial"/>
          <w:sz w:val="20"/>
          <w:szCs w:val="20"/>
        </w:rPr>
        <w:t xml:space="preserve"> </w:t>
      </w:r>
      <w:hyperlink r:id="rId122" w:history="1">
        <w:r w:rsidRPr="009052EB">
          <w:rPr>
            <w:rStyle w:val="Hyperlink"/>
            <w:rFonts w:ascii="Arial" w:hAnsi="Arial" w:cs="Arial"/>
            <w:b/>
            <w:bCs/>
            <w:i/>
            <w:iCs/>
            <w:sz w:val="20"/>
            <w:szCs w:val="20"/>
          </w:rPr>
          <w:t>Association of immune cell subsets with incident heart failure in two population-based cohorts</w:t>
        </w:r>
        <w:r w:rsidRPr="009052EB">
          <w:rPr>
            <w:rStyle w:val="Hyperlink"/>
            <w:rFonts w:ascii="Arial" w:hAnsi="Arial" w:cs="Arial"/>
            <w:sz w:val="20"/>
            <w:szCs w:val="20"/>
            <w:u w:val="none"/>
          </w:rPr>
          <w:t xml:space="preserve">. </w:t>
        </w:r>
      </w:hyperlink>
      <w:r w:rsidRPr="00A8222B">
        <w:rPr>
          <w:rStyle w:val="docsum-journal-citation"/>
          <w:rFonts w:ascii="Arial" w:hAnsi="Arial" w:cs="Arial"/>
          <w:sz w:val="20"/>
          <w:szCs w:val="20"/>
        </w:rPr>
        <w:t xml:space="preserve">ESC Heart Fail. </w:t>
      </w:r>
      <w:r w:rsidRPr="00A8222B">
        <w:rPr>
          <w:rStyle w:val="docsum-pmid"/>
          <w:rFonts w:ascii="Arial" w:hAnsi="Arial" w:cs="Arial"/>
          <w:sz w:val="20"/>
          <w:szCs w:val="20"/>
        </w:rPr>
        <w:t>2022</w:t>
      </w:r>
      <w:r w:rsidR="00A8222B" w:rsidRPr="00A8222B">
        <w:rPr>
          <w:rStyle w:val="docsum-pmid"/>
          <w:rFonts w:ascii="Arial" w:hAnsi="Arial" w:cs="Arial"/>
          <w:sz w:val="20"/>
          <w:szCs w:val="20"/>
        </w:rPr>
        <w:t xml:space="preserve"> Dec. Vol. 9, issue 6, pp. 4177-4188</w:t>
      </w:r>
      <w:r w:rsidRPr="00A8222B">
        <w:rPr>
          <w:rStyle w:val="docsum-pmid"/>
          <w:rFonts w:ascii="Arial" w:hAnsi="Arial" w:cs="Arial"/>
          <w:sz w:val="20"/>
          <w:szCs w:val="20"/>
        </w:rPr>
        <w:t xml:space="preserve">. PM: 36097332. </w:t>
      </w:r>
      <w:r w:rsidR="00A8222B" w:rsidRPr="00A8222B">
        <w:rPr>
          <w:rStyle w:val="docsum-pmid"/>
          <w:rFonts w:ascii="Arial" w:hAnsi="Arial" w:cs="Arial"/>
          <w:sz w:val="20"/>
          <w:szCs w:val="20"/>
        </w:rPr>
        <w:t>PMC9773780</w:t>
      </w:r>
      <w:r w:rsidR="00A8222B">
        <w:rPr>
          <w:rStyle w:val="docsum-pmid"/>
          <w:rFonts w:ascii="Arial" w:hAnsi="Arial" w:cs="Arial"/>
          <w:sz w:val="20"/>
          <w:szCs w:val="20"/>
        </w:rPr>
        <w:t>.</w:t>
      </w:r>
    </w:p>
    <w:p w14:paraId="0B62FDE6" w14:textId="6A3B7B22" w:rsidR="00660461" w:rsidRDefault="00660461" w:rsidP="001D4588">
      <w:pPr>
        <w:rPr>
          <w:rFonts w:ascii="Arial" w:hAnsi="Arial" w:cs="Arial"/>
          <w:sz w:val="20"/>
          <w:szCs w:val="20"/>
        </w:rPr>
      </w:pPr>
      <w:proofErr w:type="spellStart"/>
      <w:r w:rsidRPr="00FE17AB">
        <w:rPr>
          <w:rStyle w:val="docsum-authors"/>
          <w:rFonts w:ascii="Arial" w:hAnsi="Arial" w:cs="Arial"/>
          <w:sz w:val="20"/>
          <w:szCs w:val="20"/>
        </w:rPr>
        <w:t>Smagula</w:t>
      </w:r>
      <w:proofErr w:type="spellEnd"/>
      <w:r w:rsidRPr="00FE17AB">
        <w:rPr>
          <w:rStyle w:val="docsum-authors"/>
          <w:rFonts w:ascii="Arial" w:hAnsi="Arial" w:cs="Arial"/>
          <w:sz w:val="20"/>
          <w:szCs w:val="20"/>
        </w:rPr>
        <w:t xml:space="preserve"> SF, Biggs ML, Jacob ME, Rawlings AM, Odden MC, Arnold A, Newman AB, </w:t>
      </w:r>
      <w:proofErr w:type="spellStart"/>
      <w:r w:rsidRPr="00FE17AB">
        <w:rPr>
          <w:rStyle w:val="docsum-authors"/>
          <w:rFonts w:ascii="Arial" w:hAnsi="Arial" w:cs="Arial"/>
          <w:sz w:val="20"/>
          <w:szCs w:val="20"/>
        </w:rPr>
        <w:t>Buysse</w:t>
      </w:r>
      <w:proofErr w:type="spellEnd"/>
      <w:r w:rsidRPr="00FE17AB">
        <w:rPr>
          <w:rStyle w:val="docsum-authors"/>
          <w:rFonts w:ascii="Arial" w:hAnsi="Arial" w:cs="Arial"/>
          <w:sz w:val="20"/>
          <w:szCs w:val="20"/>
        </w:rPr>
        <w:t xml:space="preserve"> DJ.</w:t>
      </w:r>
      <w:r w:rsidRPr="00FE17AB">
        <w:rPr>
          <w:rFonts w:ascii="Arial" w:hAnsi="Arial" w:cs="Arial"/>
          <w:sz w:val="20"/>
          <w:szCs w:val="20"/>
        </w:rPr>
        <w:t xml:space="preserve"> </w:t>
      </w:r>
      <w:hyperlink r:id="rId123" w:history="1">
        <w:r w:rsidRPr="00041E9C">
          <w:rPr>
            <w:rStyle w:val="Hyperlink"/>
            <w:rFonts w:ascii="Arial" w:hAnsi="Arial" w:cs="Arial"/>
            <w:b/>
            <w:bCs/>
            <w:i/>
            <w:iCs/>
            <w:sz w:val="20"/>
            <w:szCs w:val="20"/>
          </w:rPr>
          <w:t xml:space="preserve">Associations of modifiable behavioral risk factor combinations at 65-74 years old with cognitive </w:t>
        </w:r>
        <w:proofErr w:type="spellStart"/>
        <w:r w:rsidRPr="00041E9C">
          <w:rPr>
            <w:rStyle w:val="Hyperlink"/>
            <w:rFonts w:ascii="Arial" w:hAnsi="Arial" w:cs="Arial"/>
            <w:b/>
            <w:bCs/>
            <w:i/>
            <w:iCs/>
            <w:sz w:val="20"/>
            <w:szCs w:val="20"/>
          </w:rPr>
          <w:t>healthspan</w:t>
        </w:r>
        <w:proofErr w:type="spellEnd"/>
        <w:r w:rsidRPr="00041E9C">
          <w:rPr>
            <w:rStyle w:val="Hyperlink"/>
            <w:rFonts w:ascii="Arial" w:hAnsi="Arial" w:cs="Arial"/>
            <w:b/>
            <w:bCs/>
            <w:i/>
            <w:iCs/>
            <w:sz w:val="20"/>
            <w:szCs w:val="20"/>
          </w:rPr>
          <w:t xml:space="preserve"> over 20 years.</w:t>
        </w:r>
        <w:r w:rsidRPr="00FE17AB">
          <w:rPr>
            <w:rStyle w:val="Hyperlink"/>
            <w:rFonts w:ascii="Arial" w:hAnsi="Arial" w:cs="Arial"/>
            <w:sz w:val="20"/>
            <w:szCs w:val="20"/>
          </w:rPr>
          <w:t xml:space="preserve"> </w:t>
        </w:r>
      </w:hyperlink>
      <w:proofErr w:type="spellStart"/>
      <w:r w:rsidRPr="00FE17AB">
        <w:rPr>
          <w:rStyle w:val="docsum-journal-citation"/>
          <w:rFonts w:ascii="Arial" w:hAnsi="Arial" w:cs="Arial"/>
          <w:sz w:val="20"/>
          <w:szCs w:val="20"/>
        </w:rPr>
        <w:t>Psychosom</w:t>
      </w:r>
      <w:proofErr w:type="spellEnd"/>
      <w:r w:rsidRPr="00FE17AB">
        <w:rPr>
          <w:rStyle w:val="docsum-journal-citation"/>
          <w:rFonts w:ascii="Arial" w:hAnsi="Arial" w:cs="Arial"/>
          <w:sz w:val="20"/>
          <w:szCs w:val="20"/>
        </w:rPr>
        <w:t xml:space="preserve"> Med. 2022 </w:t>
      </w:r>
      <w:r w:rsidR="00A83BE0" w:rsidRPr="00A83BE0">
        <w:rPr>
          <w:rStyle w:val="docsum-journal-citation"/>
          <w:rFonts w:ascii="Arial" w:hAnsi="Arial" w:cs="Arial"/>
          <w:sz w:val="20"/>
          <w:szCs w:val="20"/>
        </w:rPr>
        <w:t>Sep 1</w:t>
      </w:r>
      <w:r w:rsidR="00A83BE0">
        <w:rPr>
          <w:rStyle w:val="docsum-journal-citation"/>
          <w:rFonts w:ascii="Arial" w:hAnsi="Arial" w:cs="Arial"/>
          <w:sz w:val="20"/>
          <w:szCs w:val="20"/>
        </w:rPr>
        <w:t xml:space="preserve">. Vol. </w:t>
      </w:r>
      <w:r w:rsidR="00A83BE0" w:rsidRPr="00A83BE0">
        <w:rPr>
          <w:rStyle w:val="docsum-journal-citation"/>
          <w:rFonts w:ascii="Arial" w:hAnsi="Arial" w:cs="Arial"/>
          <w:sz w:val="20"/>
          <w:szCs w:val="20"/>
        </w:rPr>
        <w:t>84</w:t>
      </w:r>
      <w:r w:rsidR="00A83BE0">
        <w:rPr>
          <w:rStyle w:val="docsum-journal-citation"/>
          <w:rFonts w:ascii="Arial" w:hAnsi="Arial" w:cs="Arial"/>
          <w:sz w:val="20"/>
          <w:szCs w:val="20"/>
        </w:rPr>
        <w:t xml:space="preserve">, issue </w:t>
      </w:r>
      <w:r w:rsidR="00A83BE0" w:rsidRPr="00A83BE0">
        <w:rPr>
          <w:rStyle w:val="docsum-journal-citation"/>
          <w:rFonts w:ascii="Arial" w:hAnsi="Arial" w:cs="Arial"/>
          <w:sz w:val="20"/>
          <w:szCs w:val="20"/>
        </w:rPr>
        <w:t>7</w:t>
      </w:r>
      <w:r w:rsidR="00A83BE0">
        <w:rPr>
          <w:rStyle w:val="docsum-journal-citation"/>
          <w:rFonts w:ascii="Arial" w:hAnsi="Arial" w:cs="Arial"/>
          <w:sz w:val="20"/>
          <w:szCs w:val="20"/>
        </w:rPr>
        <w:t xml:space="preserve">, pp. </w:t>
      </w:r>
      <w:r w:rsidR="00A83BE0" w:rsidRPr="00A83BE0">
        <w:rPr>
          <w:rStyle w:val="docsum-journal-citation"/>
          <w:rFonts w:ascii="Arial" w:hAnsi="Arial" w:cs="Arial"/>
          <w:sz w:val="20"/>
          <w:szCs w:val="20"/>
        </w:rPr>
        <w:t>785-792</w:t>
      </w:r>
      <w:r w:rsidRPr="00FE17AB">
        <w:rPr>
          <w:rStyle w:val="docsum-journal-citation"/>
          <w:rFonts w:ascii="Arial" w:hAnsi="Arial" w:cs="Arial"/>
          <w:sz w:val="20"/>
          <w:szCs w:val="20"/>
        </w:rPr>
        <w:t xml:space="preserve">. </w:t>
      </w:r>
      <w:r w:rsidRPr="00FE17AB">
        <w:rPr>
          <w:rStyle w:val="citation-part"/>
          <w:rFonts w:ascii="Arial" w:hAnsi="Arial" w:cs="Arial"/>
          <w:sz w:val="20"/>
          <w:szCs w:val="20"/>
        </w:rPr>
        <w:t xml:space="preserve">PM: </w:t>
      </w:r>
      <w:r w:rsidRPr="00FE17AB">
        <w:rPr>
          <w:rStyle w:val="docsum-pmid"/>
          <w:rFonts w:ascii="Arial" w:hAnsi="Arial" w:cs="Arial"/>
          <w:sz w:val="20"/>
          <w:szCs w:val="20"/>
        </w:rPr>
        <w:t>35796682</w:t>
      </w:r>
      <w:r>
        <w:rPr>
          <w:rStyle w:val="docsum-pmid"/>
          <w:rFonts w:ascii="Arial" w:hAnsi="Arial" w:cs="Arial"/>
          <w:sz w:val="20"/>
          <w:szCs w:val="20"/>
        </w:rPr>
        <w:t>.</w:t>
      </w:r>
      <w:r w:rsidR="00A83BE0" w:rsidRPr="00A83BE0">
        <w:rPr>
          <w:rStyle w:val="docsum-pmid"/>
          <w:rFonts w:ascii="Arial" w:hAnsi="Arial" w:cs="Arial"/>
          <w:sz w:val="20"/>
          <w:szCs w:val="20"/>
        </w:rPr>
        <w:t xml:space="preserve"> PMC9437131.</w:t>
      </w:r>
    </w:p>
    <w:p w14:paraId="1FA2FA27" w14:textId="06385E4F" w:rsidR="001D4588" w:rsidRPr="006722CD" w:rsidRDefault="001D4588" w:rsidP="001D4588">
      <w:pPr>
        <w:rPr>
          <w:rFonts w:ascii="Arial" w:hAnsi="Arial" w:cs="Arial"/>
          <w:sz w:val="20"/>
          <w:szCs w:val="20"/>
        </w:rPr>
      </w:pPr>
      <w:proofErr w:type="spellStart"/>
      <w:r w:rsidRPr="006722CD">
        <w:rPr>
          <w:rStyle w:val="docsum-authors"/>
          <w:rFonts w:ascii="Arial" w:hAnsi="Arial" w:cs="Arial"/>
          <w:sz w:val="20"/>
          <w:szCs w:val="20"/>
        </w:rPr>
        <w:t>Sobrin</w:t>
      </w:r>
      <w:proofErr w:type="spellEnd"/>
      <w:r w:rsidRPr="006722CD">
        <w:rPr>
          <w:rStyle w:val="docsum-authors"/>
          <w:rFonts w:ascii="Arial" w:hAnsi="Arial" w:cs="Arial"/>
          <w:sz w:val="20"/>
          <w:szCs w:val="20"/>
        </w:rPr>
        <w:t xml:space="preserve"> L, </w:t>
      </w:r>
      <w:proofErr w:type="spellStart"/>
      <w:r w:rsidRPr="006722CD">
        <w:rPr>
          <w:rStyle w:val="docsum-authors"/>
          <w:rFonts w:ascii="Arial" w:hAnsi="Arial" w:cs="Arial"/>
          <w:sz w:val="20"/>
          <w:szCs w:val="20"/>
        </w:rPr>
        <w:t>Susarla</w:t>
      </w:r>
      <w:proofErr w:type="spellEnd"/>
      <w:r w:rsidRPr="006722CD">
        <w:rPr>
          <w:rStyle w:val="docsum-authors"/>
          <w:rFonts w:ascii="Arial" w:hAnsi="Arial" w:cs="Arial"/>
          <w:sz w:val="20"/>
          <w:szCs w:val="20"/>
        </w:rPr>
        <w:t xml:space="preserve"> G, Stanwyck L, </w:t>
      </w:r>
      <w:proofErr w:type="spellStart"/>
      <w:r w:rsidRPr="006722CD">
        <w:rPr>
          <w:rStyle w:val="docsum-authors"/>
          <w:rFonts w:ascii="Arial" w:hAnsi="Arial" w:cs="Arial"/>
          <w:sz w:val="20"/>
          <w:szCs w:val="20"/>
        </w:rPr>
        <w:t>Rouhana</w:t>
      </w:r>
      <w:proofErr w:type="spellEnd"/>
      <w:r w:rsidRPr="006722CD">
        <w:rPr>
          <w:rStyle w:val="docsum-authors"/>
          <w:rFonts w:ascii="Arial" w:hAnsi="Arial" w:cs="Arial"/>
          <w:sz w:val="20"/>
          <w:szCs w:val="20"/>
        </w:rPr>
        <w:t xml:space="preserve"> JM, Li A, Pollack S, </w:t>
      </w:r>
      <w:proofErr w:type="spellStart"/>
      <w:r w:rsidRPr="006722CD">
        <w:rPr>
          <w:rStyle w:val="docsum-authors"/>
          <w:rFonts w:ascii="Arial" w:hAnsi="Arial" w:cs="Arial"/>
          <w:sz w:val="20"/>
          <w:szCs w:val="20"/>
        </w:rPr>
        <w:t>Igo</w:t>
      </w:r>
      <w:proofErr w:type="spellEnd"/>
      <w:r w:rsidRPr="006722CD">
        <w:rPr>
          <w:rStyle w:val="docsum-authors"/>
          <w:rFonts w:ascii="Arial" w:hAnsi="Arial" w:cs="Arial"/>
          <w:sz w:val="20"/>
          <w:szCs w:val="20"/>
        </w:rPr>
        <w:t xml:space="preserve"> RP Jr, Jensen RA, Li X, Ng MCY, Smith AV, </w:t>
      </w:r>
      <w:proofErr w:type="spellStart"/>
      <w:r w:rsidRPr="006722CD">
        <w:rPr>
          <w:rStyle w:val="docsum-authors"/>
          <w:rFonts w:ascii="Arial" w:hAnsi="Arial" w:cs="Arial"/>
          <w:sz w:val="20"/>
          <w:szCs w:val="20"/>
        </w:rPr>
        <w:t>Kuo</w:t>
      </w:r>
      <w:proofErr w:type="spellEnd"/>
      <w:r w:rsidRPr="006722CD">
        <w:rPr>
          <w:rStyle w:val="docsum-authors"/>
          <w:rFonts w:ascii="Arial" w:hAnsi="Arial" w:cs="Arial"/>
          <w:sz w:val="20"/>
          <w:szCs w:val="20"/>
        </w:rPr>
        <w:t xml:space="preserve"> JZ, Taylor KD, Freedman BI, Bowden DW, Penman A, Chen CJ, Craig JE, Adler SG, Chew EY, Cotch MF, </w:t>
      </w:r>
      <w:proofErr w:type="spellStart"/>
      <w:r w:rsidRPr="006722CD">
        <w:rPr>
          <w:rStyle w:val="docsum-authors"/>
          <w:rFonts w:ascii="Arial" w:hAnsi="Arial" w:cs="Arial"/>
          <w:sz w:val="20"/>
          <w:szCs w:val="20"/>
        </w:rPr>
        <w:t>Yaspan</w:t>
      </w:r>
      <w:proofErr w:type="spellEnd"/>
      <w:r w:rsidRPr="006722CD">
        <w:rPr>
          <w:rStyle w:val="docsum-authors"/>
          <w:rFonts w:ascii="Arial" w:hAnsi="Arial" w:cs="Arial"/>
          <w:sz w:val="20"/>
          <w:szCs w:val="20"/>
        </w:rPr>
        <w:t xml:space="preserve"> B, Mitchell P, Wang JJ, Klein BEK, Wong TY, Rotter JI, Burdon KP, Iyengar SK, </w:t>
      </w:r>
      <w:proofErr w:type="spellStart"/>
      <w:r w:rsidRPr="006722CD">
        <w:rPr>
          <w:rStyle w:val="docsum-authors"/>
          <w:rFonts w:ascii="Arial" w:hAnsi="Arial" w:cs="Arial"/>
          <w:sz w:val="20"/>
          <w:szCs w:val="20"/>
        </w:rPr>
        <w:t>Segrè</w:t>
      </w:r>
      <w:proofErr w:type="spellEnd"/>
      <w:r w:rsidRPr="006722CD">
        <w:rPr>
          <w:rStyle w:val="docsum-authors"/>
          <w:rFonts w:ascii="Arial" w:hAnsi="Arial" w:cs="Arial"/>
          <w:sz w:val="20"/>
          <w:szCs w:val="20"/>
        </w:rPr>
        <w:t xml:space="preserve"> AV.</w:t>
      </w:r>
      <w:r w:rsidRPr="006722CD">
        <w:rPr>
          <w:rFonts w:ascii="Arial" w:hAnsi="Arial" w:cs="Arial"/>
          <w:sz w:val="20"/>
          <w:szCs w:val="20"/>
        </w:rPr>
        <w:t xml:space="preserve"> </w:t>
      </w:r>
      <w:hyperlink r:id="rId124" w:history="1">
        <w:r w:rsidRPr="00A27FB2">
          <w:rPr>
            <w:rStyle w:val="Hyperlink"/>
            <w:rFonts w:ascii="Arial" w:hAnsi="Arial" w:cs="Arial"/>
            <w:b/>
            <w:bCs/>
            <w:i/>
            <w:iCs/>
            <w:sz w:val="20"/>
            <w:szCs w:val="20"/>
          </w:rPr>
          <w:t xml:space="preserve">Gene set enrichment </w:t>
        </w:r>
        <w:proofErr w:type="spellStart"/>
        <w:r w:rsidRPr="00A27FB2">
          <w:rPr>
            <w:rStyle w:val="Hyperlink"/>
            <w:rFonts w:ascii="Arial" w:hAnsi="Arial" w:cs="Arial"/>
            <w:b/>
            <w:bCs/>
            <w:i/>
            <w:iCs/>
            <w:sz w:val="20"/>
            <w:szCs w:val="20"/>
          </w:rPr>
          <w:t>analsyes</w:t>
        </w:r>
        <w:proofErr w:type="spellEnd"/>
        <w:r w:rsidRPr="00A27FB2">
          <w:rPr>
            <w:rStyle w:val="Hyperlink"/>
            <w:rFonts w:ascii="Arial" w:hAnsi="Arial" w:cs="Arial"/>
            <w:b/>
            <w:bCs/>
            <w:i/>
            <w:iCs/>
            <w:sz w:val="20"/>
            <w:szCs w:val="20"/>
          </w:rPr>
          <w:t xml:space="preserve"> identify pathways involved in genetic risk for diabetic retinopathy.</w:t>
        </w:r>
        <w:r>
          <w:rPr>
            <w:rStyle w:val="Hyperlink"/>
            <w:rFonts w:ascii="Arial" w:hAnsi="Arial" w:cs="Arial"/>
            <w:i/>
            <w:iCs/>
            <w:sz w:val="20"/>
            <w:szCs w:val="20"/>
          </w:rPr>
          <w:t xml:space="preserve"> </w:t>
        </w:r>
      </w:hyperlink>
      <w:r w:rsidRPr="006722CD">
        <w:rPr>
          <w:rStyle w:val="docsum-journal-citation"/>
          <w:rFonts w:ascii="Arial" w:hAnsi="Arial" w:cs="Arial"/>
          <w:sz w:val="20"/>
          <w:szCs w:val="20"/>
        </w:rPr>
        <w:t xml:space="preserve">Am J </w:t>
      </w:r>
      <w:proofErr w:type="spellStart"/>
      <w:r w:rsidRPr="006722CD">
        <w:rPr>
          <w:rStyle w:val="docsum-journal-citation"/>
          <w:rFonts w:ascii="Arial" w:hAnsi="Arial" w:cs="Arial"/>
          <w:sz w:val="20"/>
          <w:szCs w:val="20"/>
        </w:rPr>
        <w:t>Ophthalmol</w:t>
      </w:r>
      <w:proofErr w:type="spellEnd"/>
      <w:r w:rsidRPr="006722CD">
        <w:rPr>
          <w:rStyle w:val="docsum-journal-citation"/>
          <w:rFonts w:ascii="Arial" w:hAnsi="Arial" w:cs="Arial"/>
          <w:sz w:val="20"/>
          <w:szCs w:val="20"/>
        </w:rPr>
        <w:t>. 2022 Jan</w:t>
      </w:r>
      <w:r>
        <w:rPr>
          <w:rStyle w:val="docsum-journal-citation"/>
          <w:rFonts w:ascii="Arial" w:hAnsi="Arial" w:cs="Arial"/>
          <w:sz w:val="20"/>
          <w:szCs w:val="20"/>
        </w:rPr>
        <w:t xml:space="preserve">. Vol. </w:t>
      </w:r>
      <w:r w:rsidRPr="006722CD">
        <w:rPr>
          <w:rStyle w:val="docsum-journal-citation"/>
          <w:rFonts w:ascii="Arial" w:hAnsi="Arial" w:cs="Arial"/>
          <w:sz w:val="20"/>
          <w:szCs w:val="20"/>
        </w:rPr>
        <w:t>233</w:t>
      </w:r>
      <w:r>
        <w:rPr>
          <w:rStyle w:val="docsum-journal-citation"/>
          <w:rFonts w:ascii="Arial" w:hAnsi="Arial" w:cs="Arial"/>
          <w:sz w:val="20"/>
          <w:szCs w:val="20"/>
        </w:rPr>
        <w:t xml:space="preserve">, pp. </w:t>
      </w:r>
      <w:r w:rsidRPr="006722CD">
        <w:rPr>
          <w:rStyle w:val="docsum-journal-citation"/>
          <w:rFonts w:ascii="Arial" w:hAnsi="Arial" w:cs="Arial"/>
          <w:sz w:val="20"/>
          <w:szCs w:val="20"/>
        </w:rPr>
        <w:t xml:space="preserve">111-123. </w:t>
      </w:r>
      <w:r w:rsidRPr="006722CD">
        <w:rPr>
          <w:rStyle w:val="citation-part"/>
          <w:rFonts w:ascii="Arial" w:hAnsi="Arial" w:cs="Arial"/>
          <w:sz w:val="20"/>
          <w:szCs w:val="20"/>
        </w:rPr>
        <w:t xml:space="preserve">PM: </w:t>
      </w:r>
      <w:r w:rsidRPr="006722CD">
        <w:rPr>
          <w:rStyle w:val="docsum-pmid"/>
          <w:rFonts w:ascii="Arial" w:hAnsi="Arial" w:cs="Arial"/>
          <w:sz w:val="20"/>
          <w:szCs w:val="20"/>
        </w:rPr>
        <w:t xml:space="preserve">34166655. </w:t>
      </w:r>
      <w:r w:rsidRPr="0091662A">
        <w:rPr>
          <w:rStyle w:val="Strong"/>
          <w:rFonts w:ascii="Arial" w:hAnsi="Arial" w:cs="Arial"/>
          <w:b w:val="0"/>
          <w:bCs w:val="0"/>
          <w:sz w:val="20"/>
          <w:szCs w:val="20"/>
        </w:rPr>
        <w:t>PMC8678352.</w:t>
      </w:r>
      <w:r w:rsidRPr="006722CD">
        <w:rPr>
          <w:rFonts w:ascii="Arial" w:hAnsi="Arial" w:cs="Arial"/>
          <w:sz w:val="20"/>
          <w:szCs w:val="20"/>
        </w:rPr>
        <w:t xml:space="preserve"> </w:t>
      </w:r>
    </w:p>
    <w:p w14:paraId="1A829F2A" w14:textId="2E736423" w:rsidR="00AC6FEE" w:rsidRDefault="00AC6FEE" w:rsidP="00B25CB4">
      <w:pPr>
        <w:spacing w:after="0" w:line="240" w:lineRule="auto"/>
        <w:rPr>
          <w:rFonts w:ascii="Arial" w:hAnsi="Arial" w:cs="Arial"/>
          <w:sz w:val="20"/>
          <w:szCs w:val="20"/>
        </w:rPr>
      </w:pPr>
      <w:proofErr w:type="spellStart"/>
      <w:r w:rsidRPr="003E6CEB">
        <w:rPr>
          <w:rStyle w:val="docsum-authors"/>
          <w:rFonts w:ascii="Arial" w:hAnsi="Arial" w:cs="Arial"/>
          <w:sz w:val="20"/>
          <w:szCs w:val="20"/>
        </w:rPr>
        <w:t>Tcheandjieu</w:t>
      </w:r>
      <w:proofErr w:type="spellEnd"/>
      <w:r w:rsidRPr="003E6CEB">
        <w:rPr>
          <w:rStyle w:val="docsum-authors"/>
          <w:rFonts w:ascii="Arial" w:hAnsi="Arial" w:cs="Arial"/>
          <w:sz w:val="20"/>
          <w:szCs w:val="20"/>
        </w:rPr>
        <w:t xml:space="preserve"> C, Zhu X, Hilliard AT, Clarke SL, </w:t>
      </w:r>
      <w:proofErr w:type="spellStart"/>
      <w:r w:rsidRPr="003E6CEB">
        <w:rPr>
          <w:rStyle w:val="docsum-authors"/>
          <w:rFonts w:ascii="Arial" w:hAnsi="Arial" w:cs="Arial"/>
          <w:sz w:val="20"/>
          <w:szCs w:val="20"/>
        </w:rPr>
        <w:t>Napolioni</w:t>
      </w:r>
      <w:proofErr w:type="spellEnd"/>
      <w:r w:rsidRPr="003E6CEB">
        <w:rPr>
          <w:rStyle w:val="docsum-authors"/>
          <w:rFonts w:ascii="Arial" w:hAnsi="Arial" w:cs="Arial"/>
          <w:sz w:val="20"/>
          <w:szCs w:val="20"/>
        </w:rPr>
        <w:t xml:space="preserve"> V, Ma S, Lee KM, Fang H, Chen F, Lu Y, Tsao NL, Raghavan S, Koyama S, Gorman BR, </w:t>
      </w:r>
      <w:proofErr w:type="spellStart"/>
      <w:r w:rsidRPr="003E6CEB">
        <w:rPr>
          <w:rStyle w:val="docsum-authors"/>
          <w:rFonts w:ascii="Arial" w:hAnsi="Arial" w:cs="Arial"/>
          <w:sz w:val="20"/>
          <w:szCs w:val="20"/>
        </w:rPr>
        <w:t>Vujkovic</w:t>
      </w:r>
      <w:proofErr w:type="spellEnd"/>
      <w:r w:rsidRPr="003E6CEB">
        <w:rPr>
          <w:rStyle w:val="docsum-authors"/>
          <w:rFonts w:ascii="Arial" w:hAnsi="Arial" w:cs="Arial"/>
          <w:sz w:val="20"/>
          <w:szCs w:val="20"/>
        </w:rPr>
        <w:t xml:space="preserve"> M, </w:t>
      </w:r>
      <w:proofErr w:type="spellStart"/>
      <w:r w:rsidRPr="003E6CEB">
        <w:rPr>
          <w:rStyle w:val="docsum-authors"/>
          <w:rFonts w:ascii="Arial" w:hAnsi="Arial" w:cs="Arial"/>
          <w:sz w:val="20"/>
          <w:szCs w:val="20"/>
        </w:rPr>
        <w:t>Klarin</w:t>
      </w:r>
      <w:proofErr w:type="spellEnd"/>
      <w:r w:rsidRPr="003E6CEB">
        <w:rPr>
          <w:rStyle w:val="docsum-authors"/>
          <w:rFonts w:ascii="Arial" w:hAnsi="Arial" w:cs="Arial"/>
          <w:sz w:val="20"/>
          <w:szCs w:val="20"/>
        </w:rPr>
        <w:t xml:space="preserve"> D, Levin MG, Sinnott-Armstrong N, Wojcik GL, </w:t>
      </w:r>
      <w:proofErr w:type="spellStart"/>
      <w:r w:rsidRPr="003E6CEB">
        <w:rPr>
          <w:rStyle w:val="docsum-authors"/>
          <w:rFonts w:ascii="Arial" w:hAnsi="Arial" w:cs="Arial"/>
          <w:sz w:val="20"/>
          <w:szCs w:val="20"/>
        </w:rPr>
        <w:t>Plomondon</w:t>
      </w:r>
      <w:proofErr w:type="spellEnd"/>
      <w:r w:rsidRPr="003E6CEB">
        <w:rPr>
          <w:rStyle w:val="docsum-authors"/>
          <w:rFonts w:ascii="Arial" w:hAnsi="Arial" w:cs="Arial"/>
          <w:sz w:val="20"/>
          <w:szCs w:val="20"/>
        </w:rPr>
        <w:t xml:space="preserve"> ME, Maddox TM, Waldo SW, Bick AG, </w:t>
      </w:r>
      <w:proofErr w:type="spellStart"/>
      <w:r w:rsidRPr="003E6CEB">
        <w:rPr>
          <w:rStyle w:val="docsum-authors"/>
          <w:rFonts w:ascii="Arial" w:hAnsi="Arial" w:cs="Arial"/>
          <w:sz w:val="20"/>
          <w:szCs w:val="20"/>
        </w:rPr>
        <w:t>Pyarajan</w:t>
      </w:r>
      <w:proofErr w:type="spellEnd"/>
      <w:r w:rsidRPr="003E6CEB">
        <w:rPr>
          <w:rStyle w:val="docsum-authors"/>
          <w:rFonts w:ascii="Arial" w:hAnsi="Arial" w:cs="Arial"/>
          <w:sz w:val="20"/>
          <w:szCs w:val="20"/>
        </w:rPr>
        <w:t xml:space="preserve"> S, Huang J, Song R, Ho YL, </w:t>
      </w:r>
      <w:proofErr w:type="spellStart"/>
      <w:r w:rsidRPr="003E6CEB">
        <w:rPr>
          <w:rStyle w:val="docsum-authors"/>
          <w:rFonts w:ascii="Arial" w:hAnsi="Arial" w:cs="Arial"/>
          <w:sz w:val="20"/>
          <w:szCs w:val="20"/>
        </w:rPr>
        <w:t>Buyske</w:t>
      </w:r>
      <w:proofErr w:type="spellEnd"/>
      <w:r w:rsidRPr="003E6CEB">
        <w:rPr>
          <w:rStyle w:val="docsum-authors"/>
          <w:rFonts w:ascii="Arial" w:hAnsi="Arial" w:cs="Arial"/>
          <w:sz w:val="20"/>
          <w:szCs w:val="20"/>
        </w:rPr>
        <w:t xml:space="preserve"> S, Kooperberg C, </w:t>
      </w:r>
      <w:proofErr w:type="spellStart"/>
      <w:r w:rsidRPr="003E6CEB">
        <w:rPr>
          <w:rStyle w:val="docsum-authors"/>
          <w:rFonts w:ascii="Arial" w:hAnsi="Arial" w:cs="Arial"/>
          <w:sz w:val="20"/>
          <w:szCs w:val="20"/>
        </w:rPr>
        <w:t>Haessler</w:t>
      </w:r>
      <w:proofErr w:type="spellEnd"/>
      <w:r w:rsidRPr="003E6CEB">
        <w:rPr>
          <w:rStyle w:val="docsum-authors"/>
          <w:rFonts w:ascii="Arial" w:hAnsi="Arial" w:cs="Arial"/>
          <w:sz w:val="20"/>
          <w:szCs w:val="20"/>
        </w:rPr>
        <w:t xml:space="preserve"> J, Loos RJF, Do R, </w:t>
      </w:r>
      <w:proofErr w:type="spellStart"/>
      <w:r w:rsidRPr="003E6CEB">
        <w:rPr>
          <w:rStyle w:val="docsum-authors"/>
          <w:rFonts w:ascii="Arial" w:hAnsi="Arial" w:cs="Arial"/>
          <w:sz w:val="20"/>
          <w:szCs w:val="20"/>
        </w:rPr>
        <w:t>Verbanck</w:t>
      </w:r>
      <w:proofErr w:type="spellEnd"/>
      <w:r w:rsidRPr="003E6CEB">
        <w:rPr>
          <w:rStyle w:val="docsum-authors"/>
          <w:rFonts w:ascii="Arial" w:hAnsi="Arial" w:cs="Arial"/>
          <w:sz w:val="20"/>
          <w:szCs w:val="20"/>
        </w:rPr>
        <w:t xml:space="preserve"> M, Chaudhary K, North KE, Avery CL, Graff M, </w:t>
      </w:r>
      <w:proofErr w:type="spellStart"/>
      <w:r w:rsidRPr="003E6CEB">
        <w:rPr>
          <w:rStyle w:val="docsum-authors"/>
          <w:rFonts w:ascii="Arial" w:hAnsi="Arial" w:cs="Arial"/>
          <w:sz w:val="20"/>
          <w:szCs w:val="20"/>
        </w:rPr>
        <w:t>Haiman</w:t>
      </w:r>
      <w:proofErr w:type="spellEnd"/>
      <w:r w:rsidRPr="003E6CEB">
        <w:rPr>
          <w:rStyle w:val="docsum-authors"/>
          <w:rFonts w:ascii="Arial" w:hAnsi="Arial" w:cs="Arial"/>
          <w:sz w:val="20"/>
          <w:szCs w:val="20"/>
        </w:rPr>
        <w:t xml:space="preserve"> CA, Le Marchand L, Wilkens LR, Bis JC, Leonard H, Shen B, Lange LA, </w:t>
      </w:r>
      <w:proofErr w:type="spellStart"/>
      <w:r w:rsidRPr="003E6CEB">
        <w:rPr>
          <w:rStyle w:val="docsum-authors"/>
          <w:rFonts w:ascii="Arial" w:hAnsi="Arial" w:cs="Arial"/>
          <w:sz w:val="20"/>
          <w:szCs w:val="20"/>
        </w:rPr>
        <w:t>Giri</w:t>
      </w:r>
      <w:proofErr w:type="spellEnd"/>
      <w:r w:rsidRPr="003E6CEB">
        <w:rPr>
          <w:rStyle w:val="docsum-authors"/>
          <w:rFonts w:ascii="Arial" w:hAnsi="Arial" w:cs="Arial"/>
          <w:sz w:val="20"/>
          <w:szCs w:val="20"/>
        </w:rPr>
        <w:t xml:space="preserve"> A, </w:t>
      </w:r>
      <w:proofErr w:type="spellStart"/>
      <w:r w:rsidRPr="003E6CEB">
        <w:rPr>
          <w:rStyle w:val="docsum-authors"/>
          <w:rFonts w:ascii="Arial" w:hAnsi="Arial" w:cs="Arial"/>
          <w:sz w:val="20"/>
          <w:szCs w:val="20"/>
        </w:rPr>
        <w:t>Dikilitas</w:t>
      </w:r>
      <w:proofErr w:type="spellEnd"/>
      <w:r w:rsidRPr="003E6CEB">
        <w:rPr>
          <w:rStyle w:val="docsum-authors"/>
          <w:rFonts w:ascii="Arial" w:hAnsi="Arial" w:cs="Arial"/>
          <w:sz w:val="20"/>
          <w:szCs w:val="20"/>
        </w:rPr>
        <w:t xml:space="preserve"> O, </w:t>
      </w:r>
      <w:proofErr w:type="spellStart"/>
      <w:r w:rsidRPr="003E6CEB">
        <w:rPr>
          <w:rStyle w:val="docsum-authors"/>
          <w:rFonts w:ascii="Arial" w:hAnsi="Arial" w:cs="Arial"/>
          <w:sz w:val="20"/>
          <w:szCs w:val="20"/>
        </w:rPr>
        <w:t>Kullo</w:t>
      </w:r>
      <w:proofErr w:type="spellEnd"/>
      <w:r w:rsidRPr="003E6CEB">
        <w:rPr>
          <w:rStyle w:val="docsum-authors"/>
          <w:rFonts w:ascii="Arial" w:hAnsi="Arial" w:cs="Arial"/>
          <w:sz w:val="20"/>
          <w:szCs w:val="20"/>
        </w:rPr>
        <w:t xml:space="preserve"> IJ, </w:t>
      </w:r>
      <w:proofErr w:type="spellStart"/>
      <w:r w:rsidRPr="003E6CEB">
        <w:rPr>
          <w:rStyle w:val="docsum-authors"/>
          <w:rFonts w:ascii="Arial" w:hAnsi="Arial" w:cs="Arial"/>
          <w:sz w:val="20"/>
          <w:szCs w:val="20"/>
        </w:rPr>
        <w:t>Stanaway</w:t>
      </w:r>
      <w:proofErr w:type="spellEnd"/>
      <w:r w:rsidRPr="003E6CEB">
        <w:rPr>
          <w:rStyle w:val="docsum-authors"/>
          <w:rFonts w:ascii="Arial" w:hAnsi="Arial" w:cs="Arial"/>
          <w:sz w:val="20"/>
          <w:szCs w:val="20"/>
        </w:rPr>
        <w:t xml:space="preserve"> IB, </w:t>
      </w:r>
      <w:proofErr w:type="spellStart"/>
      <w:r w:rsidRPr="003E6CEB">
        <w:rPr>
          <w:rStyle w:val="docsum-authors"/>
          <w:rFonts w:ascii="Arial" w:hAnsi="Arial" w:cs="Arial"/>
          <w:sz w:val="20"/>
          <w:szCs w:val="20"/>
        </w:rPr>
        <w:t>Jarvik</w:t>
      </w:r>
      <w:proofErr w:type="spellEnd"/>
      <w:r w:rsidRPr="003E6CEB">
        <w:rPr>
          <w:rStyle w:val="docsum-authors"/>
          <w:rFonts w:ascii="Arial" w:hAnsi="Arial" w:cs="Arial"/>
          <w:sz w:val="20"/>
          <w:szCs w:val="20"/>
        </w:rPr>
        <w:t xml:space="preserve"> GP, Gordon AS, </w:t>
      </w:r>
      <w:proofErr w:type="spellStart"/>
      <w:r w:rsidRPr="003E6CEB">
        <w:rPr>
          <w:rStyle w:val="docsum-authors"/>
          <w:rFonts w:ascii="Arial" w:hAnsi="Arial" w:cs="Arial"/>
          <w:sz w:val="20"/>
          <w:szCs w:val="20"/>
        </w:rPr>
        <w:t>Hebbring</w:t>
      </w:r>
      <w:proofErr w:type="spellEnd"/>
      <w:r w:rsidRPr="003E6CEB">
        <w:rPr>
          <w:rStyle w:val="docsum-authors"/>
          <w:rFonts w:ascii="Arial" w:hAnsi="Arial" w:cs="Arial"/>
          <w:sz w:val="20"/>
          <w:szCs w:val="20"/>
        </w:rPr>
        <w:t xml:space="preserve"> S, </w:t>
      </w:r>
      <w:proofErr w:type="spellStart"/>
      <w:r w:rsidRPr="003E6CEB">
        <w:rPr>
          <w:rStyle w:val="docsum-authors"/>
          <w:rFonts w:ascii="Arial" w:hAnsi="Arial" w:cs="Arial"/>
          <w:sz w:val="20"/>
          <w:szCs w:val="20"/>
        </w:rPr>
        <w:t>Namjou</w:t>
      </w:r>
      <w:proofErr w:type="spellEnd"/>
      <w:r w:rsidRPr="003E6CEB">
        <w:rPr>
          <w:rStyle w:val="docsum-authors"/>
          <w:rFonts w:ascii="Arial" w:hAnsi="Arial" w:cs="Arial"/>
          <w:sz w:val="20"/>
          <w:szCs w:val="20"/>
        </w:rPr>
        <w:t xml:space="preserve"> B, Kaufman KM, Ito K, Ishigaki K, </w:t>
      </w:r>
      <w:proofErr w:type="spellStart"/>
      <w:r w:rsidRPr="003E6CEB">
        <w:rPr>
          <w:rStyle w:val="docsum-authors"/>
          <w:rFonts w:ascii="Arial" w:hAnsi="Arial" w:cs="Arial"/>
          <w:sz w:val="20"/>
          <w:szCs w:val="20"/>
        </w:rPr>
        <w:t>Kamatani</w:t>
      </w:r>
      <w:proofErr w:type="spellEnd"/>
      <w:r w:rsidRPr="003E6CEB">
        <w:rPr>
          <w:rStyle w:val="docsum-authors"/>
          <w:rFonts w:ascii="Arial" w:hAnsi="Arial" w:cs="Arial"/>
          <w:sz w:val="20"/>
          <w:szCs w:val="20"/>
        </w:rPr>
        <w:t xml:space="preserve"> Y, Verma SS, Ritchie MD, </w:t>
      </w:r>
      <w:proofErr w:type="spellStart"/>
      <w:r w:rsidRPr="003E6CEB">
        <w:rPr>
          <w:rStyle w:val="docsum-authors"/>
          <w:rFonts w:ascii="Arial" w:hAnsi="Arial" w:cs="Arial"/>
          <w:sz w:val="20"/>
          <w:szCs w:val="20"/>
        </w:rPr>
        <w:t>Kember</w:t>
      </w:r>
      <w:proofErr w:type="spellEnd"/>
      <w:r w:rsidRPr="003E6CEB">
        <w:rPr>
          <w:rStyle w:val="docsum-authors"/>
          <w:rFonts w:ascii="Arial" w:hAnsi="Arial" w:cs="Arial"/>
          <w:sz w:val="20"/>
          <w:szCs w:val="20"/>
        </w:rPr>
        <w:t xml:space="preserve"> RL, </w:t>
      </w:r>
      <w:proofErr w:type="spellStart"/>
      <w:r w:rsidRPr="003E6CEB">
        <w:rPr>
          <w:rStyle w:val="docsum-authors"/>
          <w:rFonts w:ascii="Arial" w:hAnsi="Arial" w:cs="Arial"/>
          <w:sz w:val="20"/>
          <w:szCs w:val="20"/>
        </w:rPr>
        <w:t>Baras</w:t>
      </w:r>
      <w:proofErr w:type="spellEnd"/>
      <w:r w:rsidRPr="003E6CEB">
        <w:rPr>
          <w:rStyle w:val="docsum-authors"/>
          <w:rFonts w:ascii="Arial" w:hAnsi="Arial" w:cs="Arial"/>
          <w:sz w:val="20"/>
          <w:szCs w:val="20"/>
        </w:rPr>
        <w:t xml:space="preserve"> A, Lotta LA; Regeneron Genetics Center; CARDIoGRAMplusC4D Consortium; Biobank Japan; Million Veteran Program, Kathiresan S, Hauser ER, Miller DR, Lee JS, </w:t>
      </w:r>
      <w:proofErr w:type="spellStart"/>
      <w:r w:rsidRPr="003E6CEB">
        <w:rPr>
          <w:rStyle w:val="docsum-authors"/>
          <w:rFonts w:ascii="Arial" w:hAnsi="Arial" w:cs="Arial"/>
          <w:sz w:val="20"/>
          <w:szCs w:val="20"/>
        </w:rPr>
        <w:t>Saleheen</w:t>
      </w:r>
      <w:proofErr w:type="spellEnd"/>
      <w:r w:rsidRPr="003E6CEB">
        <w:rPr>
          <w:rStyle w:val="docsum-authors"/>
          <w:rFonts w:ascii="Arial" w:hAnsi="Arial" w:cs="Arial"/>
          <w:sz w:val="20"/>
          <w:szCs w:val="20"/>
        </w:rPr>
        <w:t xml:space="preserve"> D, </w:t>
      </w:r>
      <w:proofErr w:type="spellStart"/>
      <w:r w:rsidRPr="003E6CEB">
        <w:rPr>
          <w:rStyle w:val="docsum-authors"/>
          <w:rFonts w:ascii="Arial" w:hAnsi="Arial" w:cs="Arial"/>
          <w:sz w:val="20"/>
          <w:szCs w:val="20"/>
        </w:rPr>
        <w:t>Reaven</w:t>
      </w:r>
      <w:proofErr w:type="spellEnd"/>
      <w:r w:rsidRPr="003E6CEB">
        <w:rPr>
          <w:rStyle w:val="docsum-authors"/>
          <w:rFonts w:ascii="Arial" w:hAnsi="Arial" w:cs="Arial"/>
          <w:sz w:val="20"/>
          <w:szCs w:val="20"/>
        </w:rPr>
        <w:t xml:space="preserve"> PD, Cho K, </w:t>
      </w:r>
      <w:proofErr w:type="spellStart"/>
      <w:r w:rsidRPr="003E6CEB">
        <w:rPr>
          <w:rStyle w:val="docsum-authors"/>
          <w:rFonts w:ascii="Arial" w:hAnsi="Arial" w:cs="Arial"/>
          <w:sz w:val="20"/>
          <w:szCs w:val="20"/>
        </w:rPr>
        <w:t>Gaziano</w:t>
      </w:r>
      <w:proofErr w:type="spellEnd"/>
      <w:r w:rsidRPr="003E6CEB">
        <w:rPr>
          <w:rStyle w:val="docsum-authors"/>
          <w:rFonts w:ascii="Arial" w:hAnsi="Arial" w:cs="Arial"/>
          <w:sz w:val="20"/>
          <w:szCs w:val="20"/>
        </w:rPr>
        <w:t xml:space="preserve"> JM, Natarajan P, Huffman JE, Voight BF, Rader DJ, Chang KM, Lynch JA, </w:t>
      </w:r>
      <w:proofErr w:type="spellStart"/>
      <w:r w:rsidRPr="003E6CEB">
        <w:rPr>
          <w:rStyle w:val="docsum-authors"/>
          <w:rFonts w:ascii="Arial" w:hAnsi="Arial" w:cs="Arial"/>
          <w:sz w:val="20"/>
          <w:szCs w:val="20"/>
        </w:rPr>
        <w:t>Damrauer</w:t>
      </w:r>
      <w:proofErr w:type="spellEnd"/>
      <w:r w:rsidRPr="003E6CEB">
        <w:rPr>
          <w:rStyle w:val="docsum-authors"/>
          <w:rFonts w:ascii="Arial" w:hAnsi="Arial" w:cs="Arial"/>
          <w:sz w:val="20"/>
          <w:szCs w:val="20"/>
        </w:rPr>
        <w:t xml:space="preserve"> SM, Wilson PWF, Tang H, Sun YV, Tsao PS, O'Donnell CJ, </w:t>
      </w:r>
      <w:proofErr w:type="spellStart"/>
      <w:r w:rsidRPr="003E6CEB">
        <w:rPr>
          <w:rStyle w:val="docsum-authors"/>
          <w:rFonts w:ascii="Arial" w:hAnsi="Arial" w:cs="Arial"/>
          <w:sz w:val="20"/>
          <w:szCs w:val="20"/>
        </w:rPr>
        <w:t>Assimes</w:t>
      </w:r>
      <w:proofErr w:type="spellEnd"/>
      <w:r w:rsidRPr="003E6CEB">
        <w:rPr>
          <w:rStyle w:val="docsum-authors"/>
          <w:rFonts w:ascii="Arial" w:hAnsi="Arial" w:cs="Arial"/>
          <w:sz w:val="20"/>
          <w:szCs w:val="20"/>
        </w:rPr>
        <w:t xml:space="preserve"> TL.</w:t>
      </w:r>
      <w:r w:rsidRPr="003E6CEB">
        <w:rPr>
          <w:rFonts w:ascii="Arial" w:hAnsi="Arial" w:cs="Arial"/>
          <w:sz w:val="20"/>
          <w:szCs w:val="20"/>
        </w:rPr>
        <w:t xml:space="preserve"> </w:t>
      </w:r>
      <w:hyperlink r:id="rId125" w:history="1">
        <w:r w:rsidRPr="009052EB">
          <w:rPr>
            <w:rStyle w:val="Hyperlink"/>
            <w:rFonts w:ascii="Arial" w:hAnsi="Arial" w:cs="Arial"/>
            <w:b/>
            <w:bCs/>
            <w:i/>
            <w:iCs/>
            <w:sz w:val="20"/>
            <w:szCs w:val="20"/>
          </w:rPr>
          <w:t>Large-scale genome-wide association study of coronary artery disease in genetically diverse populations</w:t>
        </w:r>
        <w:r w:rsidRPr="009052EB">
          <w:rPr>
            <w:rStyle w:val="Hyperlink"/>
            <w:rFonts w:ascii="Arial" w:hAnsi="Arial" w:cs="Arial"/>
            <w:sz w:val="20"/>
            <w:szCs w:val="20"/>
            <w:u w:val="none"/>
          </w:rPr>
          <w:t xml:space="preserve">. </w:t>
        </w:r>
      </w:hyperlink>
      <w:r w:rsidRPr="003E6CEB">
        <w:rPr>
          <w:rStyle w:val="docsum-journal-citation"/>
          <w:rFonts w:ascii="Arial" w:hAnsi="Arial" w:cs="Arial"/>
          <w:sz w:val="20"/>
          <w:szCs w:val="20"/>
        </w:rPr>
        <w:t>Nat Med. 2022 Aug</w:t>
      </w:r>
      <w:r>
        <w:rPr>
          <w:rStyle w:val="docsum-journal-citation"/>
          <w:rFonts w:ascii="Arial" w:hAnsi="Arial" w:cs="Arial"/>
          <w:sz w:val="20"/>
          <w:szCs w:val="20"/>
        </w:rPr>
        <w:t xml:space="preserve">. Vol. </w:t>
      </w:r>
      <w:r w:rsidRPr="003E6CEB">
        <w:rPr>
          <w:rStyle w:val="docsum-journal-citation"/>
          <w:rFonts w:ascii="Arial" w:hAnsi="Arial" w:cs="Arial"/>
          <w:sz w:val="20"/>
          <w:szCs w:val="20"/>
        </w:rPr>
        <w:t>28</w:t>
      </w:r>
      <w:r>
        <w:rPr>
          <w:rStyle w:val="docsum-journal-citation"/>
          <w:rFonts w:ascii="Arial" w:hAnsi="Arial" w:cs="Arial"/>
          <w:sz w:val="20"/>
          <w:szCs w:val="20"/>
        </w:rPr>
        <w:t xml:space="preserve">, issue </w:t>
      </w:r>
      <w:r w:rsidRPr="003E6CEB">
        <w:rPr>
          <w:rStyle w:val="docsum-journal-citation"/>
          <w:rFonts w:ascii="Arial" w:hAnsi="Arial" w:cs="Arial"/>
          <w:sz w:val="20"/>
          <w:szCs w:val="20"/>
        </w:rPr>
        <w:t>8</w:t>
      </w:r>
      <w:r>
        <w:rPr>
          <w:rStyle w:val="docsum-journal-citation"/>
          <w:rFonts w:ascii="Arial" w:hAnsi="Arial" w:cs="Arial"/>
          <w:sz w:val="20"/>
          <w:szCs w:val="20"/>
        </w:rPr>
        <w:t xml:space="preserve">, pp. </w:t>
      </w:r>
      <w:r w:rsidRPr="003E6CEB">
        <w:rPr>
          <w:rStyle w:val="docsum-journal-citation"/>
          <w:rFonts w:ascii="Arial" w:hAnsi="Arial" w:cs="Arial"/>
          <w:sz w:val="20"/>
          <w:szCs w:val="20"/>
        </w:rPr>
        <w:t>1679-1692</w:t>
      </w:r>
      <w:r>
        <w:rPr>
          <w:rStyle w:val="docsum-journal-citation"/>
          <w:rFonts w:ascii="Arial" w:hAnsi="Arial" w:cs="Arial"/>
          <w:sz w:val="20"/>
          <w:szCs w:val="20"/>
        </w:rPr>
        <w:t xml:space="preserve">. </w:t>
      </w:r>
      <w:r w:rsidRPr="003E6CEB">
        <w:rPr>
          <w:rStyle w:val="citation-part"/>
          <w:rFonts w:ascii="Arial" w:hAnsi="Arial" w:cs="Arial"/>
          <w:sz w:val="20"/>
          <w:szCs w:val="20"/>
        </w:rPr>
        <w:t xml:space="preserve">PM: </w:t>
      </w:r>
      <w:r w:rsidRPr="003E6CEB">
        <w:rPr>
          <w:rStyle w:val="docsum-pmid"/>
          <w:rFonts w:ascii="Arial" w:hAnsi="Arial" w:cs="Arial"/>
          <w:sz w:val="20"/>
          <w:szCs w:val="20"/>
        </w:rPr>
        <w:t>35915156.</w:t>
      </w:r>
      <w:r w:rsidRPr="003E6CEB">
        <w:rPr>
          <w:rFonts w:ascii="Arial" w:hAnsi="Arial" w:cs="Arial"/>
          <w:sz w:val="20"/>
          <w:szCs w:val="20"/>
        </w:rPr>
        <w:t xml:space="preserve">  </w:t>
      </w:r>
      <w:r w:rsidRPr="003E6CEB">
        <w:rPr>
          <w:rStyle w:val="Strong"/>
          <w:rFonts w:ascii="Arial" w:hAnsi="Arial" w:cs="Arial"/>
          <w:b w:val="0"/>
          <w:bCs w:val="0"/>
          <w:sz w:val="20"/>
          <w:szCs w:val="20"/>
        </w:rPr>
        <w:t>PMC9419655.</w:t>
      </w:r>
    </w:p>
    <w:p w14:paraId="1BD571BA" w14:textId="77777777" w:rsidR="00B25CB4" w:rsidRDefault="00B25CB4" w:rsidP="00B25CB4">
      <w:pPr>
        <w:spacing w:after="0" w:line="240" w:lineRule="auto"/>
        <w:rPr>
          <w:rStyle w:val="docsum-authors"/>
          <w:rFonts w:ascii="Arial" w:hAnsi="Arial" w:cs="Arial"/>
          <w:sz w:val="20"/>
          <w:szCs w:val="20"/>
        </w:rPr>
      </w:pPr>
    </w:p>
    <w:p w14:paraId="4641C136" w14:textId="08E7A2B0" w:rsidR="00B25CB4" w:rsidRDefault="00B25CB4" w:rsidP="00B25CB4">
      <w:pPr>
        <w:pStyle w:val="PlainText"/>
        <w:rPr>
          <w:rFonts w:ascii="Arial" w:hAnsi="Arial" w:cs="Arial"/>
          <w:color w:val="FF0000"/>
          <w:sz w:val="20"/>
          <w:szCs w:val="20"/>
        </w:rPr>
      </w:pPr>
      <w:proofErr w:type="spellStart"/>
      <w:r w:rsidRPr="005451E9">
        <w:rPr>
          <w:rFonts w:ascii="Arial" w:hAnsi="Arial" w:cs="Arial"/>
          <w:sz w:val="20"/>
          <w:szCs w:val="20"/>
        </w:rPr>
        <w:t>Thibord</w:t>
      </w:r>
      <w:proofErr w:type="spellEnd"/>
      <w:r w:rsidRPr="005451E9">
        <w:rPr>
          <w:rFonts w:ascii="Arial" w:hAnsi="Arial" w:cs="Arial"/>
          <w:sz w:val="20"/>
          <w:szCs w:val="20"/>
        </w:rPr>
        <w:t xml:space="preserve"> F, </w:t>
      </w:r>
      <w:proofErr w:type="spellStart"/>
      <w:r w:rsidRPr="005451E9">
        <w:rPr>
          <w:rFonts w:ascii="Arial" w:hAnsi="Arial" w:cs="Arial"/>
          <w:sz w:val="20"/>
          <w:szCs w:val="20"/>
        </w:rPr>
        <w:t>Klarin</w:t>
      </w:r>
      <w:proofErr w:type="spellEnd"/>
      <w:r w:rsidRPr="005451E9">
        <w:rPr>
          <w:rFonts w:ascii="Arial" w:hAnsi="Arial" w:cs="Arial"/>
          <w:sz w:val="20"/>
          <w:szCs w:val="20"/>
        </w:rPr>
        <w:t xml:space="preserve"> D, Brody JA, Chen MH, Levin MG, Chasman DI, Goode EL, </w:t>
      </w:r>
      <w:proofErr w:type="spellStart"/>
      <w:r w:rsidRPr="005451E9">
        <w:rPr>
          <w:rFonts w:ascii="Arial" w:hAnsi="Arial" w:cs="Arial"/>
          <w:sz w:val="20"/>
          <w:szCs w:val="20"/>
        </w:rPr>
        <w:t>Hveem</w:t>
      </w:r>
      <w:proofErr w:type="spellEnd"/>
      <w:r w:rsidRPr="005451E9">
        <w:rPr>
          <w:rFonts w:ascii="Arial" w:hAnsi="Arial" w:cs="Arial"/>
          <w:sz w:val="20"/>
          <w:szCs w:val="20"/>
        </w:rPr>
        <w:t xml:space="preserve"> K, </w:t>
      </w:r>
      <w:proofErr w:type="spellStart"/>
      <w:r w:rsidRPr="005451E9">
        <w:rPr>
          <w:rFonts w:ascii="Arial" w:hAnsi="Arial" w:cs="Arial"/>
          <w:sz w:val="20"/>
          <w:szCs w:val="20"/>
        </w:rPr>
        <w:t>Teder</w:t>
      </w:r>
      <w:proofErr w:type="spellEnd"/>
      <w:r w:rsidRPr="005451E9">
        <w:rPr>
          <w:rFonts w:ascii="Arial" w:hAnsi="Arial" w:cs="Arial"/>
          <w:sz w:val="20"/>
          <w:szCs w:val="20"/>
        </w:rPr>
        <w:t xml:space="preserve">-Laving M, Martinez-Perez A, </w:t>
      </w:r>
      <w:proofErr w:type="spellStart"/>
      <w:r w:rsidRPr="005451E9">
        <w:rPr>
          <w:rFonts w:ascii="Arial" w:hAnsi="Arial" w:cs="Arial"/>
          <w:sz w:val="20"/>
          <w:szCs w:val="20"/>
        </w:rPr>
        <w:t>Aïssi</w:t>
      </w:r>
      <w:proofErr w:type="spellEnd"/>
      <w:r w:rsidRPr="005451E9">
        <w:rPr>
          <w:rFonts w:ascii="Arial" w:hAnsi="Arial" w:cs="Arial"/>
          <w:sz w:val="20"/>
          <w:szCs w:val="20"/>
        </w:rPr>
        <w:t xml:space="preserve"> D, </w:t>
      </w:r>
      <w:proofErr w:type="spellStart"/>
      <w:r w:rsidRPr="005451E9">
        <w:rPr>
          <w:rFonts w:ascii="Arial" w:hAnsi="Arial" w:cs="Arial"/>
          <w:sz w:val="20"/>
          <w:szCs w:val="20"/>
        </w:rPr>
        <w:t>Daian-Bacq</w:t>
      </w:r>
      <w:proofErr w:type="spellEnd"/>
      <w:r w:rsidRPr="005451E9">
        <w:rPr>
          <w:rFonts w:ascii="Arial" w:hAnsi="Arial" w:cs="Arial"/>
          <w:sz w:val="20"/>
          <w:szCs w:val="20"/>
        </w:rPr>
        <w:t xml:space="preserve"> D, Ito K, Natarajan P, Lutsey PL, Nadkarni GN, de Vries PS, Cuellar-</w:t>
      </w:r>
      <w:proofErr w:type="spellStart"/>
      <w:r w:rsidRPr="005451E9">
        <w:rPr>
          <w:rFonts w:ascii="Arial" w:hAnsi="Arial" w:cs="Arial"/>
          <w:sz w:val="20"/>
          <w:szCs w:val="20"/>
        </w:rPr>
        <w:t>Partida</w:t>
      </w:r>
      <w:proofErr w:type="spellEnd"/>
      <w:r w:rsidRPr="005451E9">
        <w:rPr>
          <w:rFonts w:ascii="Arial" w:hAnsi="Arial" w:cs="Arial"/>
          <w:sz w:val="20"/>
          <w:szCs w:val="20"/>
        </w:rPr>
        <w:t xml:space="preserve"> G, Wolford BN, </w:t>
      </w:r>
      <w:proofErr w:type="spellStart"/>
      <w:r w:rsidRPr="005451E9">
        <w:rPr>
          <w:rFonts w:ascii="Arial" w:hAnsi="Arial" w:cs="Arial"/>
          <w:sz w:val="20"/>
          <w:szCs w:val="20"/>
        </w:rPr>
        <w:t>Pattee</w:t>
      </w:r>
      <w:proofErr w:type="spellEnd"/>
      <w:r w:rsidRPr="005451E9">
        <w:rPr>
          <w:rFonts w:ascii="Arial" w:hAnsi="Arial" w:cs="Arial"/>
          <w:sz w:val="20"/>
          <w:szCs w:val="20"/>
        </w:rPr>
        <w:t xml:space="preserve"> JW, Kooperberg C, </w:t>
      </w:r>
      <w:proofErr w:type="spellStart"/>
      <w:r w:rsidRPr="005451E9">
        <w:rPr>
          <w:rFonts w:ascii="Arial" w:hAnsi="Arial" w:cs="Arial"/>
          <w:sz w:val="20"/>
          <w:szCs w:val="20"/>
        </w:rPr>
        <w:t>Braekkan</w:t>
      </w:r>
      <w:proofErr w:type="spellEnd"/>
      <w:r w:rsidRPr="005451E9">
        <w:rPr>
          <w:rFonts w:ascii="Arial" w:hAnsi="Arial" w:cs="Arial"/>
          <w:sz w:val="20"/>
          <w:szCs w:val="20"/>
        </w:rPr>
        <w:t xml:space="preserve"> SK, Li-Gao R, </w:t>
      </w:r>
      <w:proofErr w:type="spellStart"/>
      <w:r w:rsidRPr="005451E9">
        <w:rPr>
          <w:rFonts w:ascii="Arial" w:hAnsi="Arial" w:cs="Arial"/>
          <w:sz w:val="20"/>
          <w:szCs w:val="20"/>
        </w:rPr>
        <w:t>Saut</w:t>
      </w:r>
      <w:proofErr w:type="spellEnd"/>
      <w:r w:rsidRPr="005451E9">
        <w:rPr>
          <w:rFonts w:ascii="Arial" w:hAnsi="Arial" w:cs="Arial"/>
          <w:sz w:val="20"/>
          <w:szCs w:val="20"/>
        </w:rPr>
        <w:t xml:space="preserve"> N, Sept C, Germain M, Judy RL, Wiggins KL, Ko D, O'Donnell CJ, Taylor KD, </w:t>
      </w:r>
      <w:proofErr w:type="spellStart"/>
      <w:r w:rsidRPr="005451E9">
        <w:rPr>
          <w:rFonts w:ascii="Arial" w:hAnsi="Arial" w:cs="Arial"/>
          <w:sz w:val="20"/>
          <w:szCs w:val="20"/>
        </w:rPr>
        <w:t>Giulianini</w:t>
      </w:r>
      <w:proofErr w:type="spellEnd"/>
      <w:r w:rsidRPr="005451E9">
        <w:rPr>
          <w:rFonts w:ascii="Arial" w:hAnsi="Arial" w:cs="Arial"/>
          <w:sz w:val="20"/>
          <w:szCs w:val="20"/>
        </w:rPr>
        <w:t xml:space="preserve"> F, De Andrade M, </w:t>
      </w:r>
      <w:proofErr w:type="spellStart"/>
      <w:r w:rsidRPr="005451E9">
        <w:rPr>
          <w:rFonts w:ascii="Arial" w:hAnsi="Arial" w:cs="Arial"/>
          <w:sz w:val="20"/>
          <w:szCs w:val="20"/>
        </w:rPr>
        <w:t>Nøst</w:t>
      </w:r>
      <w:proofErr w:type="spellEnd"/>
      <w:r w:rsidRPr="005451E9">
        <w:rPr>
          <w:rFonts w:ascii="Arial" w:hAnsi="Arial" w:cs="Arial"/>
          <w:sz w:val="20"/>
          <w:szCs w:val="20"/>
        </w:rPr>
        <w:t xml:space="preserve"> TH, Boland A, </w:t>
      </w:r>
      <w:proofErr w:type="spellStart"/>
      <w:r w:rsidRPr="005451E9">
        <w:rPr>
          <w:rFonts w:ascii="Arial" w:hAnsi="Arial" w:cs="Arial"/>
          <w:sz w:val="20"/>
          <w:szCs w:val="20"/>
        </w:rPr>
        <w:t>Empana</w:t>
      </w:r>
      <w:proofErr w:type="spellEnd"/>
      <w:r w:rsidRPr="005451E9">
        <w:rPr>
          <w:rFonts w:ascii="Arial" w:hAnsi="Arial" w:cs="Arial"/>
          <w:sz w:val="20"/>
          <w:szCs w:val="20"/>
        </w:rPr>
        <w:t xml:space="preserve"> JP, Koyama S, Gilliland T, Do R, Huffman JE, Wang X, Zhou W, Manuel Soria J, Carlos </w:t>
      </w:r>
      <w:proofErr w:type="spellStart"/>
      <w:r w:rsidRPr="005451E9">
        <w:rPr>
          <w:rFonts w:ascii="Arial" w:hAnsi="Arial" w:cs="Arial"/>
          <w:sz w:val="20"/>
          <w:szCs w:val="20"/>
        </w:rPr>
        <w:t>Souto</w:t>
      </w:r>
      <w:proofErr w:type="spellEnd"/>
      <w:r w:rsidRPr="005451E9">
        <w:rPr>
          <w:rFonts w:ascii="Arial" w:hAnsi="Arial" w:cs="Arial"/>
          <w:sz w:val="20"/>
          <w:szCs w:val="20"/>
        </w:rPr>
        <w:t xml:space="preserve"> J, </w:t>
      </w:r>
      <w:proofErr w:type="spellStart"/>
      <w:r w:rsidRPr="005451E9">
        <w:rPr>
          <w:rFonts w:ascii="Arial" w:hAnsi="Arial" w:cs="Arial"/>
          <w:sz w:val="20"/>
          <w:szCs w:val="20"/>
        </w:rPr>
        <w:t>Pankratz</w:t>
      </w:r>
      <w:proofErr w:type="spellEnd"/>
      <w:r w:rsidRPr="005451E9">
        <w:rPr>
          <w:rFonts w:ascii="Arial" w:hAnsi="Arial" w:cs="Arial"/>
          <w:sz w:val="20"/>
          <w:szCs w:val="20"/>
        </w:rPr>
        <w:t xml:space="preserve"> N, </w:t>
      </w:r>
      <w:proofErr w:type="spellStart"/>
      <w:r w:rsidRPr="005451E9">
        <w:rPr>
          <w:rFonts w:ascii="Arial" w:hAnsi="Arial" w:cs="Arial"/>
          <w:sz w:val="20"/>
          <w:szCs w:val="20"/>
        </w:rPr>
        <w:t>Haessler</w:t>
      </w:r>
      <w:proofErr w:type="spellEnd"/>
      <w:r w:rsidRPr="005451E9">
        <w:rPr>
          <w:rFonts w:ascii="Arial" w:hAnsi="Arial" w:cs="Arial"/>
          <w:sz w:val="20"/>
          <w:szCs w:val="20"/>
        </w:rPr>
        <w:t xml:space="preserve"> J, </w:t>
      </w:r>
      <w:proofErr w:type="spellStart"/>
      <w:r w:rsidRPr="005451E9">
        <w:rPr>
          <w:rFonts w:ascii="Arial" w:hAnsi="Arial" w:cs="Arial"/>
          <w:sz w:val="20"/>
          <w:szCs w:val="20"/>
        </w:rPr>
        <w:t>Hindberg</w:t>
      </w:r>
      <w:proofErr w:type="spellEnd"/>
      <w:r w:rsidRPr="005451E9">
        <w:rPr>
          <w:rFonts w:ascii="Arial" w:hAnsi="Arial" w:cs="Arial"/>
          <w:sz w:val="20"/>
          <w:szCs w:val="20"/>
        </w:rPr>
        <w:t xml:space="preserve"> K, </w:t>
      </w:r>
      <w:proofErr w:type="spellStart"/>
      <w:r w:rsidRPr="005451E9">
        <w:rPr>
          <w:rFonts w:ascii="Arial" w:hAnsi="Arial" w:cs="Arial"/>
          <w:sz w:val="20"/>
          <w:szCs w:val="20"/>
        </w:rPr>
        <w:t>Rosendaal</w:t>
      </w:r>
      <w:proofErr w:type="spellEnd"/>
      <w:r w:rsidRPr="005451E9">
        <w:rPr>
          <w:rFonts w:ascii="Arial" w:hAnsi="Arial" w:cs="Arial"/>
          <w:sz w:val="20"/>
          <w:szCs w:val="20"/>
        </w:rPr>
        <w:t xml:space="preserve"> FR, Turman C, </w:t>
      </w:r>
      <w:proofErr w:type="spellStart"/>
      <w:r w:rsidRPr="005451E9">
        <w:rPr>
          <w:rFonts w:ascii="Arial" w:hAnsi="Arial" w:cs="Arial"/>
          <w:sz w:val="20"/>
          <w:szCs w:val="20"/>
        </w:rPr>
        <w:t>Olaso</w:t>
      </w:r>
      <w:proofErr w:type="spellEnd"/>
      <w:r w:rsidRPr="005451E9">
        <w:rPr>
          <w:rFonts w:ascii="Arial" w:hAnsi="Arial" w:cs="Arial"/>
          <w:sz w:val="20"/>
          <w:szCs w:val="20"/>
        </w:rPr>
        <w:t xml:space="preserve"> R, </w:t>
      </w:r>
      <w:proofErr w:type="spellStart"/>
      <w:r w:rsidRPr="005451E9">
        <w:rPr>
          <w:rFonts w:ascii="Arial" w:hAnsi="Arial" w:cs="Arial"/>
          <w:sz w:val="20"/>
          <w:szCs w:val="20"/>
        </w:rPr>
        <w:t>Kember</w:t>
      </w:r>
      <w:proofErr w:type="spellEnd"/>
      <w:r w:rsidRPr="005451E9">
        <w:rPr>
          <w:rFonts w:ascii="Arial" w:hAnsi="Arial" w:cs="Arial"/>
          <w:sz w:val="20"/>
          <w:szCs w:val="20"/>
        </w:rPr>
        <w:t xml:space="preserve"> RL, Bartz TM, Lynch JA, Heckbert SR, </w:t>
      </w:r>
      <w:proofErr w:type="spellStart"/>
      <w:r w:rsidRPr="005451E9">
        <w:rPr>
          <w:rFonts w:ascii="Arial" w:hAnsi="Arial" w:cs="Arial"/>
          <w:sz w:val="20"/>
          <w:szCs w:val="20"/>
        </w:rPr>
        <w:t>Armasu</w:t>
      </w:r>
      <w:proofErr w:type="spellEnd"/>
      <w:r w:rsidRPr="005451E9">
        <w:rPr>
          <w:rFonts w:ascii="Arial" w:hAnsi="Arial" w:cs="Arial"/>
          <w:sz w:val="20"/>
          <w:szCs w:val="20"/>
        </w:rPr>
        <w:t xml:space="preserve"> SM, </w:t>
      </w:r>
      <w:proofErr w:type="spellStart"/>
      <w:r w:rsidRPr="005451E9">
        <w:rPr>
          <w:rFonts w:ascii="Arial" w:hAnsi="Arial" w:cs="Arial"/>
          <w:sz w:val="20"/>
          <w:szCs w:val="20"/>
        </w:rPr>
        <w:t>Brumpton</w:t>
      </w:r>
      <w:proofErr w:type="spellEnd"/>
      <w:r w:rsidRPr="005451E9">
        <w:rPr>
          <w:rFonts w:ascii="Arial" w:hAnsi="Arial" w:cs="Arial"/>
          <w:sz w:val="20"/>
          <w:szCs w:val="20"/>
        </w:rPr>
        <w:t xml:space="preserve"> B, </w:t>
      </w:r>
      <w:proofErr w:type="spellStart"/>
      <w:r w:rsidRPr="005451E9">
        <w:rPr>
          <w:rFonts w:ascii="Arial" w:hAnsi="Arial" w:cs="Arial"/>
          <w:sz w:val="20"/>
          <w:szCs w:val="20"/>
        </w:rPr>
        <w:t>Smadja</w:t>
      </w:r>
      <w:proofErr w:type="spellEnd"/>
      <w:r w:rsidRPr="005451E9">
        <w:rPr>
          <w:rFonts w:ascii="Arial" w:hAnsi="Arial" w:cs="Arial"/>
          <w:sz w:val="20"/>
          <w:szCs w:val="20"/>
        </w:rPr>
        <w:t xml:space="preserve"> DM, </w:t>
      </w:r>
      <w:proofErr w:type="spellStart"/>
      <w:r w:rsidRPr="005451E9">
        <w:rPr>
          <w:rFonts w:ascii="Arial" w:hAnsi="Arial" w:cs="Arial"/>
          <w:sz w:val="20"/>
          <w:szCs w:val="20"/>
        </w:rPr>
        <w:t>Jouven</w:t>
      </w:r>
      <w:proofErr w:type="spellEnd"/>
      <w:r w:rsidRPr="005451E9">
        <w:rPr>
          <w:rFonts w:ascii="Arial" w:hAnsi="Arial" w:cs="Arial"/>
          <w:sz w:val="20"/>
          <w:szCs w:val="20"/>
        </w:rPr>
        <w:t xml:space="preserve"> X, </w:t>
      </w:r>
      <w:proofErr w:type="spellStart"/>
      <w:r w:rsidRPr="005451E9">
        <w:rPr>
          <w:rFonts w:ascii="Arial" w:hAnsi="Arial" w:cs="Arial"/>
          <w:sz w:val="20"/>
          <w:szCs w:val="20"/>
        </w:rPr>
        <w:t>Komuro</w:t>
      </w:r>
      <w:proofErr w:type="spellEnd"/>
      <w:r w:rsidRPr="005451E9">
        <w:rPr>
          <w:rFonts w:ascii="Arial" w:hAnsi="Arial" w:cs="Arial"/>
          <w:sz w:val="20"/>
          <w:szCs w:val="20"/>
        </w:rPr>
        <w:t xml:space="preserve"> I, </w:t>
      </w:r>
      <w:proofErr w:type="spellStart"/>
      <w:r w:rsidRPr="005451E9">
        <w:rPr>
          <w:rFonts w:ascii="Arial" w:hAnsi="Arial" w:cs="Arial"/>
          <w:sz w:val="20"/>
          <w:szCs w:val="20"/>
        </w:rPr>
        <w:t>Clapham</w:t>
      </w:r>
      <w:proofErr w:type="spellEnd"/>
      <w:r w:rsidRPr="005451E9">
        <w:rPr>
          <w:rFonts w:ascii="Arial" w:hAnsi="Arial" w:cs="Arial"/>
          <w:sz w:val="20"/>
          <w:szCs w:val="20"/>
        </w:rPr>
        <w:t xml:space="preserve"> KR, Loos RJF, Willer CJ, </w:t>
      </w:r>
      <w:proofErr w:type="spellStart"/>
      <w:r w:rsidRPr="005451E9">
        <w:rPr>
          <w:rFonts w:ascii="Arial" w:hAnsi="Arial" w:cs="Arial"/>
          <w:sz w:val="20"/>
          <w:szCs w:val="20"/>
        </w:rPr>
        <w:t>Sabater-Lleal</w:t>
      </w:r>
      <w:proofErr w:type="spellEnd"/>
      <w:r w:rsidRPr="005451E9">
        <w:rPr>
          <w:rFonts w:ascii="Arial" w:hAnsi="Arial" w:cs="Arial"/>
          <w:sz w:val="20"/>
          <w:szCs w:val="20"/>
        </w:rPr>
        <w:t xml:space="preserve"> M, Pankow JS, Reiner AP, Morelli VM, </w:t>
      </w:r>
      <w:proofErr w:type="spellStart"/>
      <w:r w:rsidRPr="005451E9">
        <w:rPr>
          <w:rFonts w:ascii="Arial" w:hAnsi="Arial" w:cs="Arial"/>
          <w:sz w:val="20"/>
          <w:szCs w:val="20"/>
        </w:rPr>
        <w:t>Ridker</w:t>
      </w:r>
      <w:proofErr w:type="spellEnd"/>
      <w:r w:rsidRPr="005451E9">
        <w:rPr>
          <w:rFonts w:ascii="Arial" w:hAnsi="Arial" w:cs="Arial"/>
          <w:sz w:val="20"/>
          <w:szCs w:val="20"/>
        </w:rPr>
        <w:t xml:space="preserve"> PM, </w:t>
      </w:r>
      <w:proofErr w:type="spellStart"/>
      <w:r w:rsidRPr="005451E9">
        <w:rPr>
          <w:rFonts w:ascii="Arial" w:hAnsi="Arial" w:cs="Arial"/>
          <w:sz w:val="20"/>
          <w:szCs w:val="20"/>
        </w:rPr>
        <w:t>Vlieg</w:t>
      </w:r>
      <w:proofErr w:type="spellEnd"/>
      <w:r w:rsidRPr="005451E9">
        <w:rPr>
          <w:rFonts w:ascii="Arial" w:hAnsi="Arial" w:cs="Arial"/>
          <w:sz w:val="20"/>
          <w:szCs w:val="20"/>
        </w:rPr>
        <w:t xml:space="preserve"> AVH, Deleuze JF, Kraft P, Rader DJ; Global Biobank Meta-Analysis Initiative; Estonian Biobank Research Team; 23andMe Research Team; Biobank Japan; CHARGE Hemostasis Working Group, Min Lee K, Psaty BM, Heidi </w:t>
      </w:r>
      <w:proofErr w:type="spellStart"/>
      <w:r w:rsidRPr="005451E9">
        <w:rPr>
          <w:rFonts w:ascii="Arial" w:hAnsi="Arial" w:cs="Arial"/>
          <w:sz w:val="20"/>
          <w:szCs w:val="20"/>
        </w:rPr>
        <w:t>Skogholt</w:t>
      </w:r>
      <w:proofErr w:type="spellEnd"/>
      <w:r w:rsidRPr="005451E9">
        <w:rPr>
          <w:rFonts w:ascii="Arial" w:hAnsi="Arial" w:cs="Arial"/>
          <w:sz w:val="20"/>
          <w:szCs w:val="20"/>
        </w:rPr>
        <w:t xml:space="preserve"> A, Emmerich J, </w:t>
      </w:r>
      <w:proofErr w:type="spellStart"/>
      <w:r w:rsidRPr="005451E9">
        <w:rPr>
          <w:rFonts w:ascii="Arial" w:hAnsi="Arial" w:cs="Arial"/>
          <w:sz w:val="20"/>
          <w:szCs w:val="20"/>
        </w:rPr>
        <w:t>Suchon</w:t>
      </w:r>
      <w:proofErr w:type="spellEnd"/>
      <w:r w:rsidRPr="005451E9">
        <w:rPr>
          <w:rFonts w:ascii="Arial" w:hAnsi="Arial" w:cs="Arial"/>
          <w:sz w:val="20"/>
          <w:szCs w:val="20"/>
        </w:rPr>
        <w:t xml:space="preserve"> P, Rich SS, Vy HMT, Tang W, Jackson RD, Hansen JB, </w:t>
      </w:r>
      <w:proofErr w:type="spellStart"/>
      <w:r w:rsidRPr="005451E9">
        <w:rPr>
          <w:rFonts w:ascii="Arial" w:hAnsi="Arial" w:cs="Arial"/>
          <w:sz w:val="20"/>
          <w:szCs w:val="20"/>
        </w:rPr>
        <w:t>Morange</w:t>
      </w:r>
      <w:proofErr w:type="spellEnd"/>
      <w:r w:rsidRPr="005451E9">
        <w:rPr>
          <w:rFonts w:ascii="Arial" w:hAnsi="Arial" w:cs="Arial"/>
          <w:sz w:val="20"/>
          <w:szCs w:val="20"/>
        </w:rPr>
        <w:t xml:space="preserve"> PE, </w:t>
      </w:r>
      <w:proofErr w:type="spellStart"/>
      <w:r w:rsidRPr="005451E9">
        <w:rPr>
          <w:rFonts w:ascii="Arial" w:hAnsi="Arial" w:cs="Arial"/>
          <w:sz w:val="20"/>
          <w:szCs w:val="20"/>
        </w:rPr>
        <w:t>Kabrhel</w:t>
      </w:r>
      <w:proofErr w:type="spellEnd"/>
      <w:r w:rsidRPr="005451E9">
        <w:rPr>
          <w:rFonts w:ascii="Arial" w:hAnsi="Arial" w:cs="Arial"/>
          <w:sz w:val="20"/>
          <w:szCs w:val="20"/>
        </w:rPr>
        <w:t xml:space="preserve"> C, </w:t>
      </w:r>
      <w:proofErr w:type="spellStart"/>
      <w:r w:rsidRPr="005451E9">
        <w:rPr>
          <w:rFonts w:ascii="Arial" w:hAnsi="Arial" w:cs="Arial"/>
          <w:sz w:val="20"/>
          <w:szCs w:val="20"/>
        </w:rPr>
        <w:t>Trégouët</w:t>
      </w:r>
      <w:proofErr w:type="spellEnd"/>
      <w:r w:rsidRPr="005451E9">
        <w:rPr>
          <w:rFonts w:ascii="Arial" w:hAnsi="Arial" w:cs="Arial"/>
          <w:sz w:val="20"/>
          <w:szCs w:val="20"/>
        </w:rPr>
        <w:t xml:space="preserve"> DA, </w:t>
      </w:r>
      <w:proofErr w:type="spellStart"/>
      <w:r w:rsidRPr="005451E9">
        <w:rPr>
          <w:rFonts w:ascii="Arial" w:hAnsi="Arial" w:cs="Arial"/>
          <w:sz w:val="20"/>
          <w:szCs w:val="20"/>
        </w:rPr>
        <w:t>Damrauer</w:t>
      </w:r>
      <w:proofErr w:type="spellEnd"/>
      <w:r w:rsidRPr="005451E9">
        <w:rPr>
          <w:rFonts w:ascii="Arial" w:hAnsi="Arial" w:cs="Arial"/>
          <w:sz w:val="20"/>
          <w:szCs w:val="20"/>
        </w:rPr>
        <w:t xml:space="preserve"> SM, Johnson AD, Smith NL. </w:t>
      </w:r>
      <w:hyperlink r:id="rId126" w:history="1">
        <w:r w:rsidRPr="00333539">
          <w:rPr>
            <w:rStyle w:val="Hyperlink"/>
            <w:rFonts w:ascii="Arial" w:hAnsi="Arial" w:cs="Arial"/>
            <w:b/>
            <w:bCs/>
            <w:i/>
            <w:iCs/>
            <w:sz w:val="20"/>
            <w:szCs w:val="20"/>
          </w:rPr>
          <w:t>Cross-ancestry investigation of venous thromboembolism genomic predictors.</w:t>
        </w:r>
      </w:hyperlink>
      <w:r>
        <w:rPr>
          <w:rFonts w:ascii="Arial" w:hAnsi="Arial" w:cs="Arial"/>
          <w:sz w:val="20"/>
          <w:szCs w:val="20"/>
        </w:rPr>
        <w:t xml:space="preserve"> </w:t>
      </w:r>
      <w:r w:rsidRPr="005451E9">
        <w:rPr>
          <w:rFonts w:ascii="Arial" w:hAnsi="Arial" w:cs="Arial"/>
          <w:sz w:val="20"/>
          <w:szCs w:val="20"/>
        </w:rPr>
        <w:t>Circulation. 2022 Oct 18</w:t>
      </w:r>
      <w:r>
        <w:rPr>
          <w:rFonts w:ascii="Arial" w:hAnsi="Arial" w:cs="Arial"/>
          <w:sz w:val="20"/>
          <w:szCs w:val="20"/>
        </w:rPr>
        <w:t xml:space="preserve">. Vol. </w:t>
      </w:r>
      <w:r w:rsidRPr="005451E9">
        <w:rPr>
          <w:rFonts w:ascii="Arial" w:hAnsi="Arial" w:cs="Arial"/>
          <w:sz w:val="20"/>
          <w:szCs w:val="20"/>
        </w:rPr>
        <w:t>146</w:t>
      </w:r>
      <w:r>
        <w:rPr>
          <w:rFonts w:ascii="Arial" w:hAnsi="Arial" w:cs="Arial"/>
          <w:sz w:val="20"/>
          <w:szCs w:val="20"/>
        </w:rPr>
        <w:t xml:space="preserve">, issue </w:t>
      </w:r>
      <w:r w:rsidRPr="005451E9">
        <w:rPr>
          <w:rFonts w:ascii="Arial" w:hAnsi="Arial" w:cs="Arial"/>
          <w:sz w:val="20"/>
          <w:szCs w:val="20"/>
        </w:rPr>
        <w:t>16</w:t>
      </w:r>
      <w:r>
        <w:rPr>
          <w:rFonts w:ascii="Arial" w:hAnsi="Arial" w:cs="Arial"/>
          <w:sz w:val="20"/>
          <w:szCs w:val="20"/>
        </w:rPr>
        <w:t xml:space="preserve">, pp. </w:t>
      </w:r>
      <w:r w:rsidRPr="005451E9">
        <w:rPr>
          <w:rFonts w:ascii="Arial" w:hAnsi="Arial" w:cs="Arial"/>
          <w:sz w:val="20"/>
          <w:szCs w:val="20"/>
        </w:rPr>
        <w:t xml:space="preserve">1225-1242. PM: 36154123. </w:t>
      </w:r>
    </w:p>
    <w:p w14:paraId="2A591D17" w14:textId="77777777" w:rsidR="00B25CB4" w:rsidRDefault="00B25CB4" w:rsidP="00B25CB4">
      <w:pPr>
        <w:pStyle w:val="PlainText"/>
        <w:rPr>
          <w:rStyle w:val="docsum-authors"/>
          <w:rFonts w:ascii="Arial" w:hAnsi="Arial" w:cs="Arial"/>
          <w:sz w:val="20"/>
          <w:szCs w:val="20"/>
        </w:rPr>
      </w:pPr>
    </w:p>
    <w:p w14:paraId="4A6369C8" w14:textId="3B1ECA53" w:rsidR="001D4588" w:rsidRDefault="001D4588" w:rsidP="001D4588">
      <w:pPr>
        <w:rPr>
          <w:rStyle w:val="docsum-pmid"/>
          <w:rFonts w:ascii="Arial" w:hAnsi="Arial" w:cs="Arial"/>
          <w:sz w:val="20"/>
          <w:szCs w:val="20"/>
        </w:rPr>
      </w:pPr>
      <w:r w:rsidRPr="006722CD">
        <w:rPr>
          <w:rStyle w:val="docsum-authors"/>
          <w:rFonts w:ascii="Arial" w:hAnsi="Arial" w:cs="Arial"/>
          <w:sz w:val="20"/>
          <w:szCs w:val="20"/>
        </w:rPr>
        <w:t xml:space="preserve">Trompet S, Postmus I, Warren HR, </w:t>
      </w:r>
      <w:proofErr w:type="spellStart"/>
      <w:r w:rsidRPr="006722CD">
        <w:rPr>
          <w:rStyle w:val="docsum-authors"/>
          <w:rFonts w:ascii="Arial" w:hAnsi="Arial" w:cs="Arial"/>
          <w:sz w:val="20"/>
          <w:szCs w:val="20"/>
        </w:rPr>
        <w:t>Noordam</w:t>
      </w:r>
      <w:proofErr w:type="spellEnd"/>
      <w:r w:rsidRPr="006722CD">
        <w:rPr>
          <w:rStyle w:val="docsum-authors"/>
          <w:rFonts w:ascii="Arial" w:hAnsi="Arial" w:cs="Arial"/>
          <w:sz w:val="20"/>
          <w:szCs w:val="20"/>
        </w:rPr>
        <w:t xml:space="preserve"> R, Smit RAJ, </w:t>
      </w:r>
      <w:proofErr w:type="spellStart"/>
      <w:r w:rsidRPr="006722CD">
        <w:rPr>
          <w:rStyle w:val="docsum-authors"/>
          <w:rFonts w:ascii="Arial" w:hAnsi="Arial" w:cs="Arial"/>
          <w:sz w:val="20"/>
          <w:szCs w:val="20"/>
        </w:rPr>
        <w:t>Theusch</w:t>
      </w:r>
      <w:proofErr w:type="spellEnd"/>
      <w:r w:rsidRPr="006722CD">
        <w:rPr>
          <w:rStyle w:val="docsum-authors"/>
          <w:rFonts w:ascii="Arial" w:hAnsi="Arial" w:cs="Arial"/>
          <w:sz w:val="20"/>
          <w:szCs w:val="20"/>
        </w:rPr>
        <w:t xml:space="preserve"> E, Li X, Arsenault B, Chasman DI, Hitman GA, Munroe PB, Rotter JI, Psaty BM, Caulfield MJ, Krauss RM, </w:t>
      </w:r>
      <w:proofErr w:type="spellStart"/>
      <w:r w:rsidRPr="006722CD">
        <w:rPr>
          <w:rStyle w:val="docsum-authors"/>
          <w:rFonts w:ascii="Arial" w:hAnsi="Arial" w:cs="Arial"/>
          <w:sz w:val="20"/>
          <w:szCs w:val="20"/>
        </w:rPr>
        <w:t>Cupples</w:t>
      </w:r>
      <w:proofErr w:type="spellEnd"/>
      <w:r w:rsidRPr="006722CD">
        <w:rPr>
          <w:rStyle w:val="docsum-authors"/>
          <w:rFonts w:ascii="Arial" w:hAnsi="Arial" w:cs="Arial"/>
          <w:sz w:val="20"/>
          <w:szCs w:val="20"/>
        </w:rPr>
        <w:t xml:space="preserve"> AL, </w:t>
      </w:r>
      <w:proofErr w:type="spellStart"/>
      <w:r w:rsidRPr="006722CD">
        <w:rPr>
          <w:rStyle w:val="docsum-authors"/>
          <w:rFonts w:ascii="Arial" w:hAnsi="Arial" w:cs="Arial"/>
          <w:sz w:val="20"/>
          <w:szCs w:val="20"/>
        </w:rPr>
        <w:t>Jukema</w:t>
      </w:r>
      <w:proofErr w:type="spellEnd"/>
      <w:r w:rsidRPr="006722CD">
        <w:rPr>
          <w:rStyle w:val="docsum-authors"/>
          <w:rFonts w:ascii="Arial" w:hAnsi="Arial" w:cs="Arial"/>
          <w:sz w:val="20"/>
          <w:szCs w:val="20"/>
        </w:rPr>
        <w:t xml:space="preserve"> WJ</w:t>
      </w:r>
      <w:r w:rsidRPr="00457D0F">
        <w:rPr>
          <w:rStyle w:val="docsum-authors"/>
          <w:rFonts w:ascii="Arial" w:hAnsi="Arial" w:cs="Arial"/>
          <w:b/>
          <w:bCs/>
          <w:i/>
          <w:iCs/>
          <w:sz w:val="20"/>
          <w:szCs w:val="20"/>
        </w:rPr>
        <w:t>.</w:t>
      </w:r>
      <w:r w:rsidRPr="00457D0F">
        <w:rPr>
          <w:rFonts w:ascii="Arial" w:hAnsi="Arial" w:cs="Arial"/>
          <w:b/>
          <w:bCs/>
          <w:i/>
          <w:iCs/>
          <w:sz w:val="20"/>
          <w:szCs w:val="20"/>
        </w:rPr>
        <w:t xml:space="preserve"> </w:t>
      </w:r>
      <w:hyperlink r:id="rId127" w:history="1">
        <w:r w:rsidRPr="00A27FB2">
          <w:rPr>
            <w:rStyle w:val="Hyperlink"/>
            <w:rFonts w:ascii="Arial" w:hAnsi="Arial" w:cs="Arial"/>
            <w:b/>
            <w:bCs/>
            <w:i/>
            <w:iCs/>
            <w:sz w:val="20"/>
            <w:szCs w:val="20"/>
          </w:rPr>
          <w:t>The pharmacogenetics of statin therapy on clinical events: no evidence that genetic variation affects statin response on myocardial infarction.</w:t>
        </w:r>
        <w:r w:rsidRPr="00A27FB2">
          <w:rPr>
            <w:rStyle w:val="docsum-journal-citation"/>
            <w:b/>
            <w:bCs/>
          </w:rPr>
          <w:t xml:space="preserve"> </w:t>
        </w:r>
      </w:hyperlink>
      <w:r w:rsidRPr="006722CD">
        <w:rPr>
          <w:rStyle w:val="docsum-journal-citation"/>
          <w:rFonts w:ascii="Arial" w:hAnsi="Arial" w:cs="Arial"/>
          <w:sz w:val="20"/>
          <w:szCs w:val="20"/>
        </w:rPr>
        <w:t xml:space="preserve">Front </w:t>
      </w:r>
      <w:proofErr w:type="spellStart"/>
      <w:r w:rsidRPr="006722CD">
        <w:rPr>
          <w:rStyle w:val="docsum-journal-citation"/>
          <w:rFonts w:ascii="Arial" w:hAnsi="Arial" w:cs="Arial"/>
          <w:sz w:val="20"/>
          <w:szCs w:val="20"/>
        </w:rPr>
        <w:t>Pharmacol</w:t>
      </w:r>
      <w:proofErr w:type="spellEnd"/>
      <w:r w:rsidRPr="006722CD">
        <w:rPr>
          <w:rStyle w:val="docsum-journal-citation"/>
          <w:rFonts w:ascii="Arial" w:hAnsi="Arial" w:cs="Arial"/>
          <w:sz w:val="20"/>
          <w:szCs w:val="20"/>
        </w:rPr>
        <w:t>. 2022 Jan 5</w:t>
      </w:r>
      <w:r>
        <w:rPr>
          <w:rStyle w:val="docsum-journal-citation"/>
          <w:rFonts w:ascii="Arial" w:hAnsi="Arial" w:cs="Arial"/>
          <w:sz w:val="20"/>
          <w:szCs w:val="20"/>
        </w:rPr>
        <w:t xml:space="preserve">. Vol. </w:t>
      </w:r>
      <w:r w:rsidRPr="006722CD">
        <w:rPr>
          <w:rStyle w:val="docsum-journal-citation"/>
          <w:rFonts w:ascii="Arial" w:hAnsi="Arial" w:cs="Arial"/>
          <w:sz w:val="20"/>
          <w:szCs w:val="20"/>
        </w:rPr>
        <w:t>12</w:t>
      </w:r>
      <w:r>
        <w:rPr>
          <w:rStyle w:val="docsum-journal-citation"/>
          <w:rFonts w:ascii="Arial" w:hAnsi="Arial" w:cs="Arial"/>
          <w:sz w:val="20"/>
          <w:szCs w:val="20"/>
        </w:rPr>
        <w:t xml:space="preserve">, p. </w:t>
      </w:r>
      <w:r w:rsidRPr="006722CD">
        <w:rPr>
          <w:rStyle w:val="docsum-journal-citation"/>
          <w:rFonts w:ascii="Arial" w:hAnsi="Arial" w:cs="Arial"/>
          <w:sz w:val="20"/>
          <w:szCs w:val="20"/>
        </w:rPr>
        <w:t>679857.</w:t>
      </w:r>
      <w:r>
        <w:rPr>
          <w:rStyle w:val="docsum-journal-citation"/>
          <w:rFonts w:ascii="Arial" w:hAnsi="Arial" w:cs="Arial"/>
          <w:sz w:val="20"/>
          <w:szCs w:val="20"/>
        </w:rPr>
        <w:t xml:space="preserve"> PM</w:t>
      </w:r>
      <w:r w:rsidRPr="006722CD">
        <w:rPr>
          <w:rStyle w:val="citation-part"/>
          <w:rFonts w:ascii="Arial" w:hAnsi="Arial" w:cs="Arial"/>
          <w:sz w:val="20"/>
          <w:szCs w:val="20"/>
        </w:rPr>
        <w:t xml:space="preserve">: </w:t>
      </w:r>
      <w:r w:rsidRPr="006722CD">
        <w:rPr>
          <w:rStyle w:val="docsum-pmid"/>
          <w:rFonts w:ascii="Arial" w:hAnsi="Arial" w:cs="Arial"/>
          <w:sz w:val="20"/>
          <w:szCs w:val="20"/>
        </w:rPr>
        <w:t>35069183</w:t>
      </w:r>
      <w:r>
        <w:rPr>
          <w:rStyle w:val="docsum-pmid"/>
          <w:rFonts w:ascii="Arial" w:hAnsi="Arial" w:cs="Arial"/>
          <w:sz w:val="20"/>
          <w:szCs w:val="20"/>
        </w:rPr>
        <w:t>.</w:t>
      </w:r>
      <w:r w:rsidRPr="005E7728">
        <w:rPr>
          <w:rStyle w:val="docsum-pmid"/>
        </w:rPr>
        <w:t xml:space="preserve"> </w:t>
      </w:r>
      <w:hyperlink r:id="rId128" w:tgtFrame="_blank" w:history="1">
        <w:r w:rsidR="005E7728" w:rsidRPr="005E7728">
          <w:rPr>
            <w:rStyle w:val="docsum-pmid"/>
            <w:rFonts w:ascii="Arial" w:hAnsi="Arial" w:cs="Arial"/>
            <w:sz w:val="20"/>
            <w:szCs w:val="20"/>
          </w:rPr>
          <w:t>PMC8769168</w:t>
        </w:r>
        <w:r w:rsidR="005E7728">
          <w:rPr>
            <w:rStyle w:val="docsum-pmid"/>
            <w:rFonts w:ascii="Arial" w:hAnsi="Arial" w:cs="Arial"/>
            <w:sz w:val="20"/>
            <w:szCs w:val="20"/>
          </w:rPr>
          <w:t>.</w:t>
        </w:r>
        <w:r w:rsidR="005E7728" w:rsidRPr="005E7728">
          <w:rPr>
            <w:rStyle w:val="docsum-pmid"/>
            <w:rFonts w:ascii="Arial" w:hAnsi="Arial" w:cs="Arial"/>
            <w:sz w:val="20"/>
            <w:szCs w:val="20"/>
          </w:rPr>
          <w:t xml:space="preserve"> </w:t>
        </w:r>
      </w:hyperlink>
    </w:p>
    <w:p w14:paraId="2744B5BC" w14:textId="11FCB023" w:rsidR="00AC6FEE" w:rsidRPr="006722CD" w:rsidRDefault="00AC6FEE" w:rsidP="001D4588">
      <w:pPr>
        <w:rPr>
          <w:rFonts w:ascii="Arial" w:hAnsi="Arial" w:cs="Arial"/>
          <w:sz w:val="20"/>
          <w:szCs w:val="20"/>
        </w:rPr>
      </w:pPr>
      <w:r w:rsidRPr="003E6CEB">
        <w:rPr>
          <w:rStyle w:val="docsum-authors"/>
          <w:rFonts w:ascii="Arial" w:hAnsi="Arial" w:cs="Arial"/>
          <w:sz w:val="20"/>
          <w:szCs w:val="20"/>
        </w:rPr>
        <w:t xml:space="preserve">Uddin MDM, Nguyen NQH, Yu B, Brody JA, </w:t>
      </w:r>
      <w:proofErr w:type="spellStart"/>
      <w:r w:rsidRPr="003E6CEB">
        <w:rPr>
          <w:rStyle w:val="docsum-authors"/>
          <w:rFonts w:ascii="Arial" w:hAnsi="Arial" w:cs="Arial"/>
          <w:sz w:val="20"/>
          <w:szCs w:val="20"/>
        </w:rPr>
        <w:t>Pampana</w:t>
      </w:r>
      <w:proofErr w:type="spellEnd"/>
      <w:r w:rsidRPr="003E6CEB">
        <w:rPr>
          <w:rStyle w:val="docsum-authors"/>
          <w:rFonts w:ascii="Arial" w:hAnsi="Arial" w:cs="Arial"/>
          <w:sz w:val="20"/>
          <w:szCs w:val="20"/>
        </w:rPr>
        <w:t xml:space="preserve"> A, Nakao T, </w:t>
      </w:r>
      <w:proofErr w:type="spellStart"/>
      <w:r w:rsidRPr="003E6CEB">
        <w:rPr>
          <w:rStyle w:val="docsum-authors"/>
          <w:rFonts w:ascii="Arial" w:hAnsi="Arial" w:cs="Arial"/>
          <w:sz w:val="20"/>
          <w:szCs w:val="20"/>
        </w:rPr>
        <w:t>Fornage</w:t>
      </w:r>
      <w:proofErr w:type="spellEnd"/>
      <w:r w:rsidRPr="003E6CEB">
        <w:rPr>
          <w:rStyle w:val="docsum-authors"/>
          <w:rFonts w:ascii="Arial" w:hAnsi="Arial" w:cs="Arial"/>
          <w:sz w:val="20"/>
          <w:szCs w:val="20"/>
        </w:rPr>
        <w:t xml:space="preserve"> M, Bressler J, Sotoodehnia N, Weinstock JS, </w:t>
      </w:r>
      <w:proofErr w:type="spellStart"/>
      <w:r w:rsidRPr="003E6CEB">
        <w:rPr>
          <w:rStyle w:val="docsum-authors"/>
          <w:rFonts w:ascii="Arial" w:hAnsi="Arial" w:cs="Arial"/>
          <w:sz w:val="20"/>
          <w:szCs w:val="20"/>
        </w:rPr>
        <w:t>Honigberg</w:t>
      </w:r>
      <w:proofErr w:type="spellEnd"/>
      <w:r w:rsidRPr="003E6CEB">
        <w:rPr>
          <w:rStyle w:val="docsum-authors"/>
          <w:rFonts w:ascii="Arial" w:hAnsi="Arial" w:cs="Arial"/>
          <w:sz w:val="20"/>
          <w:szCs w:val="20"/>
        </w:rPr>
        <w:t xml:space="preserve"> MC, </w:t>
      </w:r>
      <w:proofErr w:type="spellStart"/>
      <w:r w:rsidRPr="003E6CEB">
        <w:rPr>
          <w:rStyle w:val="docsum-authors"/>
          <w:rFonts w:ascii="Arial" w:hAnsi="Arial" w:cs="Arial"/>
          <w:sz w:val="20"/>
          <w:szCs w:val="20"/>
        </w:rPr>
        <w:t>Nachun</w:t>
      </w:r>
      <w:proofErr w:type="spellEnd"/>
      <w:r w:rsidRPr="003E6CEB">
        <w:rPr>
          <w:rStyle w:val="docsum-authors"/>
          <w:rFonts w:ascii="Arial" w:hAnsi="Arial" w:cs="Arial"/>
          <w:sz w:val="20"/>
          <w:szCs w:val="20"/>
        </w:rPr>
        <w:t xml:space="preserve"> D, Bhattacharya R, Griffin GK, </w:t>
      </w:r>
      <w:proofErr w:type="spellStart"/>
      <w:r w:rsidRPr="003E6CEB">
        <w:rPr>
          <w:rStyle w:val="docsum-authors"/>
          <w:rFonts w:ascii="Arial" w:hAnsi="Arial" w:cs="Arial"/>
          <w:sz w:val="20"/>
          <w:szCs w:val="20"/>
        </w:rPr>
        <w:t>Chander</w:t>
      </w:r>
      <w:proofErr w:type="spellEnd"/>
      <w:r w:rsidRPr="003E6CEB">
        <w:rPr>
          <w:rStyle w:val="docsum-authors"/>
          <w:rFonts w:ascii="Arial" w:hAnsi="Arial" w:cs="Arial"/>
          <w:sz w:val="20"/>
          <w:szCs w:val="20"/>
        </w:rPr>
        <w:t xml:space="preserve"> V, Gibbs RA, Rotter JI, Liu C, </w:t>
      </w:r>
      <w:proofErr w:type="spellStart"/>
      <w:r w:rsidRPr="003E6CEB">
        <w:rPr>
          <w:rStyle w:val="docsum-authors"/>
          <w:rFonts w:ascii="Arial" w:hAnsi="Arial" w:cs="Arial"/>
          <w:sz w:val="20"/>
          <w:szCs w:val="20"/>
        </w:rPr>
        <w:t>Baccarelli</w:t>
      </w:r>
      <w:proofErr w:type="spellEnd"/>
      <w:r w:rsidRPr="003E6CEB">
        <w:rPr>
          <w:rStyle w:val="docsum-authors"/>
          <w:rFonts w:ascii="Arial" w:hAnsi="Arial" w:cs="Arial"/>
          <w:sz w:val="20"/>
          <w:szCs w:val="20"/>
        </w:rPr>
        <w:t xml:space="preserve"> AA, Chasman DI, </w:t>
      </w:r>
      <w:proofErr w:type="spellStart"/>
      <w:r w:rsidRPr="003E6CEB">
        <w:rPr>
          <w:rStyle w:val="docsum-authors"/>
          <w:rFonts w:ascii="Arial" w:hAnsi="Arial" w:cs="Arial"/>
          <w:sz w:val="20"/>
          <w:szCs w:val="20"/>
        </w:rPr>
        <w:t>Whitsel</w:t>
      </w:r>
      <w:proofErr w:type="spellEnd"/>
      <w:r w:rsidRPr="003E6CEB">
        <w:rPr>
          <w:rStyle w:val="docsum-authors"/>
          <w:rFonts w:ascii="Arial" w:hAnsi="Arial" w:cs="Arial"/>
          <w:sz w:val="20"/>
          <w:szCs w:val="20"/>
        </w:rPr>
        <w:t xml:space="preserve"> EA, Kiel DP, </w:t>
      </w:r>
      <w:proofErr w:type="spellStart"/>
      <w:r w:rsidRPr="003E6CEB">
        <w:rPr>
          <w:rStyle w:val="docsum-authors"/>
          <w:rFonts w:ascii="Arial" w:hAnsi="Arial" w:cs="Arial"/>
          <w:sz w:val="20"/>
          <w:szCs w:val="20"/>
        </w:rPr>
        <w:t>Murabito</w:t>
      </w:r>
      <w:proofErr w:type="spellEnd"/>
      <w:r w:rsidRPr="003E6CEB">
        <w:rPr>
          <w:rStyle w:val="docsum-authors"/>
          <w:rFonts w:ascii="Arial" w:hAnsi="Arial" w:cs="Arial"/>
          <w:sz w:val="20"/>
          <w:szCs w:val="20"/>
        </w:rPr>
        <w:t xml:space="preserve"> JM, Boerwinkle E, Ebert BL, Jaiswal S, Floyd JS, Bick AG, Ballantyne CM, Psaty BM, Natarajan P, </w:t>
      </w:r>
      <w:proofErr w:type="spellStart"/>
      <w:r w:rsidRPr="003E6CEB">
        <w:rPr>
          <w:rStyle w:val="docsum-authors"/>
          <w:rFonts w:ascii="Arial" w:hAnsi="Arial" w:cs="Arial"/>
          <w:sz w:val="20"/>
          <w:szCs w:val="20"/>
        </w:rPr>
        <w:t>Conneely</w:t>
      </w:r>
      <w:proofErr w:type="spellEnd"/>
      <w:r w:rsidRPr="003E6CEB">
        <w:rPr>
          <w:rStyle w:val="docsum-authors"/>
          <w:rFonts w:ascii="Arial" w:hAnsi="Arial" w:cs="Arial"/>
          <w:sz w:val="20"/>
          <w:szCs w:val="20"/>
        </w:rPr>
        <w:t xml:space="preserve"> KN.</w:t>
      </w:r>
      <w:r w:rsidRPr="003E6CEB">
        <w:rPr>
          <w:rFonts w:ascii="Arial" w:hAnsi="Arial" w:cs="Arial"/>
          <w:sz w:val="20"/>
          <w:szCs w:val="20"/>
        </w:rPr>
        <w:t xml:space="preserve"> </w:t>
      </w:r>
      <w:hyperlink r:id="rId129" w:history="1">
        <w:r w:rsidRPr="004464BD">
          <w:rPr>
            <w:rStyle w:val="Hyperlink"/>
            <w:rFonts w:ascii="Arial" w:hAnsi="Arial" w:cs="Arial"/>
            <w:b/>
            <w:bCs/>
            <w:i/>
            <w:iCs/>
            <w:sz w:val="20"/>
            <w:szCs w:val="20"/>
          </w:rPr>
          <w:t>Clonal hematopoiesis of indeterminate potential, DNA methylation, and risk for coronary artery disease</w:t>
        </w:r>
        <w:r w:rsidRPr="004464BD">
          <w:rPr>
            <w:rStyle w:val="Hyperlink"/>
            <w:rFonts w:ascii="Arial" w:hAnsi="Arial" w:cs="Arial"/>
            <w:sz w:val="20"/>
            <w:szCs w:val="20"/>
            <w:u w:val="none"/>
          </w:rPr>
          <w:t xml:space="preserve">. </w:t>
        </w:r>
      </w:hyperlink>
      <w:r w:rsidRPr="003E6CEB">
        <w:rPr>
          <w:rStyle w:val="docsum-journal-citation"/>
          <w:rFonts w:ascii="Arial" w:hAnsi="Arial" w:cs="Arial"/>
          <w:sz w:val="20"/>
          <w:szCs w:val="20"/>
        </w:rPr>
        <w:t xml:space="preserve">Nat </w:t>
      </w:r>
      <w:proofErr w:type="spellStart"/>
      <w:r w:rsidRPr="003E6CEB">
        <w:rPr>
          <w:rStyle w:val="docsum-journal-citation"/>
          <w:rFonts w:ascii="Arial" w:hAnsi="Arial" w:cs="Arial"/>
          <w:sz w:val="20"/>
          <w:szCs w:val="20"/>
        </w:rPr>
        <w:t>Commun</w:t>
      </w:r>
      <w:proofErr w:type="spellEnd"/>
      <w:r w:rsidRPr="003E6CEB">
        <w:rPr>
          <w:rStyle w:val="docsum-journal-citation"/>
          <w:rFonts w:ascii="Arial" w:hAnsi="Arial" w:cs="Arial"/>
          <w:sz w:val="20"/>
          <w:szCs w:val="20"/>
        </w:rPr>
        <w:t>. 2022 Sep 12</w:t>
      </w:r>
      <w:r>
        <w:rPr>
          <w:rStyle w:val="docsum-journal-citation"/>
          <w:rFonts w:ascii="Arial" w:hAnsi="Arial" w:cs="Arial"/>
          <w:sz w:val="20"/>
          <w:szCs w:val="20"/>
        </w:rPr>
        <w:t xml:space="preserve">. Vol. </w:t>
      </w:r>
      <w:r w:rsidRPr="003E6CEB">
        <w:rPr>
          <w:rStyle w:val="docsum-journal-citation"/>
          <w:rFonts w:ascii="Arial" w:hAnsi="Arial" w:cs="Arial"/>
          <w:sz w:val="20"/>
          <w:szCs w:val="20"/>
        </w:rPr>
        <w:t>13</w:t>
      </w:r>
      <w:r>
        <w:rPr>
          <w:rStyle w:val="docsum-journal-citation"/>
          <w:rFonts w:ascii="Arial" w:hAnsi="Arial" w:cs="Arial"/>
          <w:sz w:val="20"/>
          <w:szCs w:val="20"/>
        </w:rPr>
        <w:t xml:space="preserve">, issue </w:t>
      </w:r>
      <w:r w:rsidRPr="003E6CEB">
        <w:rPr>
          <w:rStyle w:val="docsum-journal-citation"/>
          <w:rFonts w:ascii="Arial" w:hAnsi="Arial" w:cs="Arial"/>
          <w:sz w:val="20"/>
          <w:szCs w:val="20"/>
        </w:rPr>
        <w:t>1</w:t>
      </w:r>
      <w:r>
        <w:rPr>
          <w:rStyle w:val="docsum-journal-citation"/>
          <w:rFonts w:ascii="Arial" w:hAnsi="Arial" w:cs="Arial"/>
          <w:sz w:val="20"/>
          <w:szCs w:val="20"/>
        </w:rPr>
        <w:t xml:space="preserve">, p. </w:t>
      </w:r>
      <w:r w:rsidRPr="003E6CEB">
        <w:rPr>
          <w:rStyle w:val="docsum-journal-citation"/>
          <w:rFonts w:ascii="Arial" w:hAnsi="Arial" w:cs="Arial"/>
          <w:sz w:val="20"/>
          <w:szCs w:val="20"/>
        </w:rPr>
        <w:t xml:space="preserve">5350. </w:t>
      </w:r>
      <w:r w:rsidRPr="003E6CEB">
        <w:rPr>
          <w:rStyle w:val="citation-part"/>
          <w:rFonts w:ascii="Arial" w:hAnsi="Arial" w:cs="Arial"/>
          <w:sz w:val="20"/>
          <w:szCs w:val="20"/>
        </w:rPr>
        <w:t xml:space="preserve">PM: </w:t>
      </w:r>
      <w:r w:rsidRPr="003E6CEB">
        <w:rPr>
          <w:rStyle w:val="docsum-pmid"/>
          <w:rFonts w:ascii="Arial" w:hAnsi="Arial" w:cs="Arial"/>
          <w:sz w:val="20"/>
          <w:szCs w:val="20"/>
        </w:rPr>
        <w:t xml:space="preserve">36097025. </w:t>
      </w:r>
      <w:hyperlink r:id="rId130" w:tgtFrame="_blank" w:history="1">
        <w:r w:rsidRPr="004464BD">
          <w:rPr>
            <w:rStyle w:val="citation-part"/>
            <w:rFonts w:ascii="Arial" w:hAnsi="Arial" w:cs="Arial"/>
            <w:sz w:val="20"/>
            <w:szCs w:val="20"/>
          </w:rPr>
          <w:t>PMC9468335</w:t>
        </w:r>
      </w:hyperlink>
      <w:r w:rsidRPr="004464BD">
        <w:rPr>
          <w:rStyle w:val="citation-part"/>
          <w:rFonts w:ascii="Arial" w:hAnsi="Arial" w:cs="Arial"/>
          <w:sz w:val="20"/>
          <w:szCs w:val="20"/>
        </w:rPr>
        <w:t>.</w:t>
      </w:r>
    </w:p>
    <w:p w14:paraId="5DB89BAD" w14:textId="74F73008" w:rsidR="007C5652" w:rsidRDefault="007C5652" w:rsidP="0006160C">
      <w:pPr>
        <w:rPr>
          <w:rStyle w:val="docsum-pmid"/>
          <w:rFonts w:ascii="Arial" w:hAnsi="Arial" w:cs="Arial"/>
          <w:sz w:val="20"/>
          <w:szCs w:val="20"/>
        </w:rPr>
      </w:pPr>
      <w:proofErr w:type="spellStart"/>
      <w:r w:rsidRPr="009F7B00">
        <w:rPr>
          <w:rStyle w:val="docsum-authors"/>
          <w:rFonts w:ascii="Arial" w:hAnsi="Arial" w:cs="Arial"/>
          <w:sz w:val="20"/>
          <w:szCs w:val="20"/>
        </w:rPr>
        <w:t>Wainschtein</w:t>
      </w:r>
      <w:proofErr w:type="spellEnd"/>
      <w:r w:rsidRPr="009F7B00">
        <w:rPr>
          <w:rStyle w:val="docsum-authors"/>
          <w:rFonts w:ascii="Arial" w:hAnsi="Arial" w:cs="Arial"/>
          <w:sz w:val="20"/>
          <w:szCs w:val="20"/>
        </w:rPr>
        <w:t xml:space="preserve"> P, Jain D, Zheng Z; </w:t>
      </w:r>
      <w:proofErr w:type="spellStart"/>
      <w:r w:rsidRPr="009F7B00">
        <w:rPr>
          <w:rStyle w:val="docsum-authors"/>
          <w:rFonts w:ascii="Arial" w:hAnsi="Arial" w:cs="Arial"/>
          <w:sz w:val="20"/>
          <w:szCs w:val="20"/>
        </w:rPr>
        <w:t>TOPMed</w:t>
      </w:r>
      <w:proofErr w:type="spellEnd"/>
      <w:r w:rsidRPr="009F7B00">
        <w:rPr>
          <w:rStyle w:val="docsum-authors"/>
          <w:rFonts w:ascii="Arial" w:hAnsi="Arial" w:cs="Arial"/>
          <w:sz w:val="20"/>
          <w:szCs w:val="20"/>
        </w:rPr>
        <w:t xml:space="preserve"> Anthropometry Working Group; NHLBI Trans-Omics for Precision Medicine (</w:t>
      </w:r>
      <w:proofErr w:type="spellStart"/>
      <w:r w:rsidRPr="009F7B00">
        <w:rPr>
          <w:rStyle w:val="docsum-authors"/>
          <w:rFonts w:ascii="Arial" w:hAnsi="Arial" w:cs="Arial"/>
          <w:sz w:val="20"/>
          <w:szCs w:val="20"/>
        </w:rPr>
        <w:t>TOPMed</w:t>
      </w:r>
      <w:proofErr w:type="spellEnd"/>
      <w:r w:rsidRPr="009F7B00">
        <w:rPr>
          <w:rStyle w:val="docsum-authors"/>
          <w:rFonts w:ascii="Arial" w:hAnsi="Arial" w:cs="Arial"/>
          <w:sz w:val="20"/>
          <w:szCs w:val="20"/>
        </w:rPr>
        <w:t xml:space="preserve">) Consortium, </w:t>
      </w:r>
      <w:proofErr w:type="spellStart"/>
      <w:r w:rsidRPr="009F7B00">
        <w:rPr>
          <w:rStyle w:val="docsum-authors"/>
          <w:rFonts w:ascii="Arial" w:hAnsi="Arial" w:cs="Arial"/>
          <w:sz w:val="20"/>
          <w:szCs w:val="20"/>
        </w:rPr>
        <w:t>Cupples</w:t>
      </w:r>
      <w:proofErr w:type="spellEnd"/>
      <w:r w:rsidRPr="009F7B00">
        <w:rPr>
          <w:rStyle w:val="docsum-authors"/>
          <w:rFonts w:ascii="Arial" w:hAnsi="Arial" w:cs="Arial"/>
          <w:sz w:val="20"/>
          <w:szCs w:val="20"/>
        </w:rPr>
        <w:t xml:space="preserve"> LA, </w:t>
      </w:r>
      <w:proofErr w:type="spellStart"/>
      <w:r w:rsidRPr="009F7B00">
        <w:rPr>
          <w:rStyle w:val="docsum-authors"/>
          <w:rFonts w:ascii="Arial" w:hAnsi="Arial" w:cs="Arial"/>
          <w:sz w:val="20"/>
          <w:szCs w:val="20"/>
        </w:rPr>
        <w:t>Shadyab</w:t>
      </w:r>
      <w:proofErr w:type="spellEnd"/>
      <w:r w:rsidRPr="009F7B00">
        <w:rPr>
          <w:rStyle w:val="docsum-authors"/>
          <w:rFonts w:ascii="Arial" w:hAnsi="Arial" w:cs="Arial"/>
          <w:sz w:val="20"/>
          <w:szCs w:val="20"/>
        </w:rPr>
        <w:t xml:space="preserve"> AH, McKnight B, Shoemaker BM, Mitchell BD, Psaty BM, Kooperberg C, Liu CT, Albert CM, </w:t>
      </w:r>
      <w:proofErr w:type="spellStart"/>
      <w:r w:rsidRPr="009F7B00">
        <w:rPr>
          <w:rStyle w:val="docsum-authors"/>
          <w:rFonts w:ascii="Arial" w:hAnsi="Arial" w:cs="Arial"/>
          <w:sz w:val="20"/>
          <w:szCs w:val="20"/>
        </w:rPr>
        <w:t>Roden</w:t>
      </w:r>
      <w:proofErr w:type="spellEnd"/>
      <w:r w:rsidRPr="009F7B00">
        <w:rPr>
          <w:rStyle w:val="docsum-authors"/>
          <w:rFonts w:ascii="Arial" w:hAnsi="Arial" w:cs="Arial"/>
          <w:sz w:val="20"/>
          <w:szCs w:val="20"/>
        </w:rPr>
        <w:t xml:space="preserve"> D, Chasman DI, Darbar D, Lloyd-Jones DM, Arnett DK, Regan EA, Boerwinkle E, Rotter JI, O'Connell JR, </w:t>
      </w:r>
      <w:proofErr w:type="spellStart"/>
      <w:r w:rsidRPr="009F7B00">
        <w:rPr>
          <w:rStyle w:val="docsum-authors"/>
          <w:rFonts w:ascii="Arial" w:hAnsi="Arial" w:cs="Arial"/>
          <w:sz w:val="20"/>
          <w:szCs w:val="20"/>
        </w:rPr>
        <w:t>Yanek</w:t>
      </w:r>
      <w:proofErr w:type="spellEnd"/>
      <w:r w:rsidRPr="009F7B00">
        <w:rPr>
          <w:rStyle w:val="docsum-authors"/>
          <w:rFonts w:ascii="Arial" w:hAnsi="Arial" w:cs="Arial"/>
          <w:sz w:val="20"/>
          <w:szCs w:val="20"/>
        </w:rPr>
        <w:t xml:space="preserve"> LR, de Andrade M, Allison MA, McDonald MN, Chung MK, </w:t>
      </w:r>
      <w:proofErr w:type="spellStart"/>
      <w:r w:rsidRPr="009F7B00">
        <w:rPr>
          <w:rStyle w:val="docsum-authors"/>
          <w:rFonts w:ascii="Arial" w:hAnsi="Arial" w:cs="Arial"/>
          <w:sz w:val="20"/>
          <w:szCs w:val="20"/>
        </w:rPr>
        <w:t>Fornage</w:t>
      </w:r>
      <w:proofErr w:type="spellEnd"/>
      <w:r w:rsidRPr="009F7B00">
        <w:rPr>
          <w:rStyle w:val="docsum-authors"/>
          <w:rFonts w:ascii="Arial" w:hAnsi="Arial" w:cs="Arial"/>
          <w:sz w:val="20"/>
          <w:szCs w:val="20"/>
        </w:rPr>
        <w:t xml:space="preserve"> M, </w:t>
      </w:r>
      <w:proofErr w:type="spellStart"/>
      <w:r w:rsidRPr="009F7B00">
        <w:rPr>
          <w:rStyle w:val="docsum-authors"/>
          <w:rFonts w:ascii="Arial" w:hAnsi="Arial" w:cs="Arial"/>
          <w:sz w:val="20"/>
          <w:szCs w:val="20"/>
        </w:rPr>
        <w:t>Chami</w:t>
      </w:r>
      <w:proofErr w:type="spellEnd"/>
      <w:r w:rsidRPr="009F7B00">
        <w:rPr>
          <w:rStyle w:val="docsum-authors"/>
          <w:rFonts w:ascii="Arial" w:hAnsi="Arial" w:cs="Arial"/>
          <w:sz w:val="20"/>
          <w:szCs w:val="20"/>
        </w:rPr>
        <w:t xml:space="preserve"> N, Smith NL, Ellinor PT, </w:t>
      </w:r>
      <w:proofErr w:type="spellStart"/>
      <w:r w:rsidRPr="009F7B00">
        <w:rPr>
          <w:rStyle w:val="docsum-authors"/>
          <w:rFonts w:ascii="Arial" w:hAnsi="Arial" w:cs="Arial"/>
          <w:sz w:val="20"/>
          <w:szCs w:val="20"/>
        </w:rPr>
        <w:t>Vasan</w:t>
      </w:r>
      <w:proofErr w:type="spellEnd"/>
      <w:r w:rsidRPr="009F7B00">
        <w:rPr>
          <w:rStyle w:val="docsum-authors"/>
          <w:rFonts w:ascii="Arial" w:hAnsi="Arial" w:cs="Arial"/>
          <w:sz w:val="20"/>
          <w:szCs w:val="20"/>
        </w:rPr>
        <w:t xml:space="preserve"> RS, Mathias RA, Loos RJF, Rich SS, Lubitz SA, Heckbert SR, Redline S, Guo X, Chen Y-I, Laurie CA, Hernandez RD, McGarvey ST, Goddard ME, Laurie CC, North KE, Lange LA, Weir BS, </w:t>
      </w:r>
      <w:proofErr w:type="spellStart"/>
      <w:r w:rsidRPr="009F7B00">
        <w:rPr>
          <w:rStyle w:val="docsum-authors"/>
          <w:rFonts w:ascii="Arial" w:hAnsi="Arial" w:cs="Arial"/>
          <w:sz w:val="20"/>
          <w:szCs w:val="20"/>
        </w:rPr>
        <w:t>Yengo</w:t>
      </w:r>
      <w:proofErr w:type="spellEnd"/>
      <w:r w:rsidRPr="009F7B00">
        <w:rPr>
          <w:rStyle w:val="docsum-authors"/>
          <w:rFonts w:ascii="Arial" w:hAnsi="Arial" w:cs="Arial"/>
          <w:sz w:val="20"/>
          <w:szCs w:val="20"/>
        </w:rPr>
        <w:t xml:space="preserve"> L, Yang J, Visscher PM.</w:t>
      </w:r>
      <w:r w:rsidRPr="009F7B00">
        <w:rPr>
          <w:rFonts w:ascii="Arial" w:hAnsi="Arial" w:cs="Arial"/>
          <w:sz w:val="20"/>
          <w:szCs w:val="20"/>
        </w:rPr>
        <w:t xml:space="preserve"> </w:t>
      </w:r>
      <w:hyperlink r:id="rId131" w:history="1">
        <w:r w:rsidRPr="00A27FB2">
          <w:rPr>
            <w:rStyle w:val="Hyperlink"/>
            <w:rFonts w:ascii="Arial" w:hAnsi="Arial" w:cs="Arial"/>
            <w:b/>
            <w:bCs/>
            <w:i/>
            <w:iCs/>
            <w:sz w:val="20"/>
            <w:szCs w:val="20"/>
          </w:rPr>
          <w:t>Assessing the contribution of rare variants to complex trait heritability from whole-genome sequence data.</w:t>
        </w:r>
        <w:r w:rsidRPr="00A27FB2">
          <w:rPr>
            <w:rStyle w:val="Hyperlink"/>
            <w:rFonts w:ascii="Arial" w:hAnsi="Arial" w:cs="Arial"/>
            <w:b/>
            <w:bCs/>
            <w:sz w:val="20"/>
            <w:szCs w:val="20"/>
          </w:rPr>
          <w:t xml:space="preserve"> </w:t>
        </w:r>
      </w:hyperlink>
      <w:r w:rsidRPr="009F7B00">
        <w:rPr>
          <w:rStyle w:val="docsum-journal-citation"/>
          <w:rFonts w:ascii="Arial" w:hAnsi="Arial" w:cs="Arial"/>
          <w:sz w:val="20"/>
          <w:szCs w:val="20"/>
        </w:rPr>
        <w:t xml:space="preserve">Nat Genet. 2022 </w:t>
      </w:r>
      <w:r w:rsidR="0002534F" w:rsidRPr="0002534F">
        <w:rPr>
          <w:rStyle w:val="docsum-journal-citation"/>
          <w:rFonts w:ascii="Arial" w:hAnsi="Arial" w:cs="Arial"/>
          <w:sz w:val="20"/>
          <w:szCs w:val="20"/>
        </w:rPr>
        <w:t>Mar</w:t>
      </w:r>
      <w:r w:rsidR="0002534F">
        <w:rPr>
          <w:rStyle w:val="docsum-journal-citation"/>
          <w:rFonts w:ascii="Arial" w:hAnsi="Arial" w:cs="Arial"/>
          <w:sz w:val="20"/>
          <w:szCs w:val="20"/>
        </w:rPr>
        <w:t xml:space="preserve">. Vol. </w:t>
      </w:r>
      <w:r w:rsidR="0002534F" w:rsidRPr="0002534F">
        <w:rPr>
          <w:rStyle w:val="docsum-journal-citation"/>
          <w:rFonts w:ascii="Arial" w:hAnsi="Arial" w:cs="Arial"/>
          <w:sz w:val="20"/>
          <w:szCs w:val="20"/>
        </w:rPr>
        <w:t>54</w:t>
      </w:r>
      <w:r w:rsidR="0002534F">
        <w:rPr>
          <w:rStyle w:val="docsum-journal-citation"/>
          <w:rFonts w:ascii="Arial" w:hAnsi="Arial" w:cs="Arial"/>
          <w:sz w:val="20"/>
          <w:szCs w:val="20"/>
        </w:rPr>
        <w:t xml:space="preserve">, issue </w:t>
      </w:r>
      <w:r w:rsidR="0002534F" w:rsidRPr="0002534F">
        <w:rPr>
          <w:rStyle w:val="docsum-journal-citation"/>
          <w:rFonts w:ascii="Arial" w:hAnsi="Arial" w:cs="Arial"/>
          <w:sz w:val="20"/>
          <w:szCs w:val="20"/>
        </w:rPr>
        <w:t>3</w:t>
      </w:r>
      <w:r w:rsidR="0002534F">
        <w:rPr>
          <w:rStyle w:val="docsum-journal-citation"/>
          <w:rFonts w:ascii="Arial" w:hAnsi="Arial" w:cs="Arial"/>
          <w:sz w:val="20"/>
          <w:szCs w:val="20"/>
        </w:rPr>
        <w:t xml:space="preserve">, pp. </w:t>
      </w:r>
      <w:r w:rsidR="0002534F" w:rsidRPr="0002534F">
        <w:rPr>
          <w:rStyle w:val="docsum-journal-citation"/>
          <w:rFonts w:ascii="Arial" w:hAnsi="Arial" w:cs="Arial"/>
          <w:sz w:val="20"/>
          <w:szCs w:val="20"/>
        </w:rPr>
        <w:t>263-273</w:t>
      </w:r>
      <w:r w:rsidRPr="009F7B00">
        <w:rPr>
          <w:rStyle w:val="docsum-journal-citation"/>
          <w:rFonts w:ascii="Arial" w:hAnsi="Arial" w:cs="Arial"/>
          <w:sz w:val="20"/>
          <w:szCs w:val="20"/>
        </w:rPr>
        <w:t>.</w:t>
      </w:r>
      <w:r w:rsidRPr="009F7B00">
        <w:rPr>
          <w:rFonts w:ascii="Arial" w:hAnsi="Arial" w:cs="Arial"/>
          <w:sz w:val="20"/>
          <w:szCs w:val="20"/>
        </w:rPr>
        <w:t xml:space="preserve"> </w:t>
      </w:r>
      <w:r w:rsidRPr="009F7B00">
        <w:rPr>
          <w:rStyle w:val="citation-part"/>
          <w:rFonts w:ascii="Arial" w:hAnsi="Arial" w:cs="Arial"/>
          <w:sz w:val="20"/>
          <w:szCs w:val="20"/>
        </w:rPr>
        <w:t xml:space="preserve">PM: </w:t>
      </w:r>
      <w:r w:rsidRPr="009F7B00">
        <w:rPr>
          <w:rStyle w:val="docsum-pmid"/>
          <w:rFonts w:ascii="Arial" w:hAnsi="Arial" w:cs="Arial"/>
          <w:sz w:val="20"/>
          <w:szCs w:val="20"/>
        </w:rPr>
        <w:t>3525680</w:t>
      </w:r>
      <w:r w:rsidRPr="0002534F">
        <w:rPr>
          <w:rStyle w:val="docsum-journal-citation"/>
          <w:rFonts w:ascii="Arial" w:hAnsi="Arial" w:cs="Arial"/>
          <w:sz w:val="20"/>
          <w:szCs w:val="20"/>
        </w:rPr>
        <w:t>6</w:t>
      </w:r>
      <w:r w:rsidR="0002534F" w:rsidRPr="0002534F">
        <w:rPr>
          <w:rStyle w:val="docsum-journal-citation"/>
          <w:rFonts w:ascii="Arial" w:hAnsi="Arial" w:cs="Arial"/>
          <w:sz w:val="20"/>
          <w:szCs w:val="20"/>
        </w:rPr>
        <w:t xml:space="preserve">. </w:t>
      </w:r>
      <w:hyperlink r:id="rId132" w:tgtFrame="_blank" w:history="1">
        <w:r w:rsidR="0002534F" w:rsidRPr="0002534F">
          <w:rPr>
            <w:rStyle w:val="docsum-journal-citation"/>
            <w:rFonts w:ascii="Arial" w:hAnsi="Arial" w:cs="Arial"/>
            <w:sz w:val="20"/>
            <w:szCs w:val="20"/>
          </w:rPr>
          <w:t xml:space="preserve">PMC9119698. </w:t>
        </w:r>
      </w:hyperlink>
    </w:p>
    <w:p w14:paraId="420114E8" w14:textId="77777777" w:rsidR="00660461" w:rsidRPr="00FE17AB" w:rsidRDefault="00660461" w:rsidP="00660461">
      <w:pPr>
        <w:spacing w:after="0" w:line="240" w:lineRule="auto"/>
        <w:rPr>
          <w:rFonts w:ascii="Arial" w:hAnsi="Arial" w:cs="Arial"/>
          <w:sz w:val="20"/>
          <w:szCs w:val="20"/>
        </w:rPr>
      </w:pPr>
      <w:r w:rsidRPr="00FE17AB">
        <w:rPr>
          <w:rStyle w:val="docsum-authors"/>
          <w:rFonts w:ascii="Arial" w:hAnsi="Arial" w:cs="Arial"/>
          <w:sz w:val="20"/>
          <w:szCs w:val="20"/>
        </w:rPr>
        <w:t xml:space="preserve">Wang Z, Choi SW, </w:t>
      </w:r>
      <w:proofErr w:type="spellStart"/>
      <w:r w:rsidRPr="00FE17AB">
        <w:rPr>
          <w:rStyle w:val="docsum-authors"/>
          <w:rFonts w:ascii="Arial" w:hAnsi="Arial" w:cs="Arial"/>
          <w:sz w:val="20"/>
          <w:szCs w:val="20"/>
        </w:rPr>
        <w:t>Chami</w:t>
      </w:r>
      <w:proofErr w:type="spellEnd"/>
      <w:r w:rsidRPr="00FE17AB">
        <w:rPr>
          <w:rStyle w:val="docsum-authors"/>
          <w:rFonts w:ascii="Arial" w:hAnsi="Arial" w:cs="Arial"/>
          <w:sz w:val="20"/>
          <w:szCs w:val="20"/>
        </w:rPr>
        <w:t xml:space="preserve"> N, Boerwinkle E, </w:t>
      </w:r>
      <w:proofErr w:type="spellStart"/>
      <w:r w:rsidRPr="00FE17AB">
        <w:rPr>
          <w:rStyle w:val="docsum-authors"/>
          <w:rFonts w:ascii="Arial" w:hAnsi="Arial" w:cs="Arial"/>
          <w:sz w:val="20"/>
          <w:szCs w:val="20"/>
        </w:rPr>
        <w:t>Fornage</w:t>
      </w:r>
      <w:proofErr w:type="spellEnd"/>
      <w:r w:rsidRPr="00FE17AB">
        <w:rPr>
          <w:rStyle w:val="docsum-authors"/>
          <w:rFonts w:ascii="Arial" w:hAnsi="Arial" w:cs="Arial"/>
          <w:sz w:val="20"/>
          <w:szCs w:val="20"/>
        </w:rPr>
        <w:t xml:space="preserve"> M, Redline S, Bis JC, Brody JA, Psaty BM, Kim W, McDonald MN, Regan EA, Silverman EK, Liu CT, </w:t>
      </w:r>
      <w:proofErr w:type="spellStart"/>
      <w:r w:rsidRPr="00FE17AB">
        <w:rPr>
          <w:rStyle w:val="docsum-authors"/>
          <w:rFonts w:ascii="Arial" w:hAnsi="Arial" w:cs="Arial"/>
          <w:sz w:val="20"/>
          <w:szCs w:val="20"/>
        </w:rPr>
        <w:t>Vasan</w:t>
      </w:r>
      <w:proofErr w:type="spellEnd"/>
      <w:r w:rsidRPr="00FE17AB">
        <w:rPr>
          <w:rStyle w:val="docsum-authors"/>
          <w:rFonts w:ascii="Arial" w:hAnsi="Arial" w:cs="Arial"/>
          <w:sz w:val="20"/>
          <w:szCs w:val="20"/>
        </w:rPr>
        <w:t xml:space="preserve"> RS, Kalyani RR, Mathias RA, </w:t>
      </w:r>
      <w:proofErr w:type="spellStart"/>
      <w:r w:rsidRPr="00FE17AB">
        <w:rPr>
          <w:rStyle w:val="docsum-authors"/>
          <w:rFonts w:ascii="Arial" w:hAnsi="Arial" w:cs="Arial"/>
          <w:sz w:val="20"/>
          <w:szCs w:val="20"/>
        </w:rPr>
        <w:t>Yanek</w:t>
      </w:r>
      <w:proofErr w:type="spellEnd"/>
      <w:r w:rsidRPr="00FE17AB">
        <w:rPr>
          <w:rStyle w:val="docsum-authors"/>
          <w:rFonts w:ascii="Arial" w:hAnsi="Arial" w:cs="Arial"/>
          <w:sz w:val="20"/>
          <w:szCs w:val="20"/>
        </w:rPr>
        <w:t xml:space="preserve"> LR, Arnett DK, Justice AE, North KE, Kaplan R, Heckbert SR, de Andrade M, Guo X, Lange LA, Rich SS, Rotter JI, Ellinor PT, Lubitz SA, </w:t>
      </w:r>
      <w:proofErr w:type="spellStart"/>
      <w:r w:rsidRPr="00FE17AB">
        <w:rPr>
          <w:rStyle w:val="docsum-authors"/>
          <w:rFonts w:ascii="Arial" w:hAnsi="Arial" w:cs="Arial"/>
          <w:sz w:val="20"/>
          <w:szCs w:val="20"/>
        </w:rPr>
        <w:t>Blangero</w:t>
      </w:r>
      <w:proofErr w:type="spellEnd"/>
      <w:r w:rsidRPr="00FE17AB">
        <w:rPr>
          <w:rStyle w:val="docsum-authors"/>
          <w:rFonts w:ascii="Arial" w:hAnsi="Arial" w:cs="Arial"/>
          <w:sz w:val="20"/>
          <w:szCs w:val="20"/>
        </w:rPr>
        <w:t xml:space="preserve"> J, Shoemaker MB, Darbar D, Gladwin MT, Albert CM, Chasman DI, Jackson RD, Kooperberg C, Reiner AP, O'Reilly PF, Loos RJF.</w:t>
      </w:r>
      <w:r w:rsidRPr="00FE17AB">
        <w:rPr>
          <w:rFonts w:ascii="Arial" w:hAnsi="Arial" w:cs="Arial"/>
          <w:sz w:val="20"/>
          <w:szCs w:val="20"/>
        </w:rPr>
        <w:t xml:space="preserve"> </w:t>
      </w:r>
      <w:hyperlink r:id="rId133" w:history="1">
        <w:r w:rsidRPr="00647569">
          <w:rPr>
            <w:rStyle w:val="Hyperlink"/>
            <w:rFonts w:ascii="Arial" w:hAnsi="Arial" w:cs="Arial"/>
            <w:b/>
            <w:bCs/>
            <w:i/>
            <w:iCs/>
            <w:sz w:val="20"/>
            <w:szCs w:val="20"/>
          </w:rPr>
          <w:t xml:space="preserve">The </w:t>
        </w:r>
        <w:r>
          <w:rPr>
            <w:rStyle w:val="Hyperlink"/>
            <w:rFonts w:ascii="Arial" w:hAnsi="Arial" w:cs="Arial"/>
            <w:b/>
            <w:bCs/>
            <w:i/>
            <w:iCs/>
            <w:sz w:val="20"/>
            <w:szCs w:val="20"/>
          </w:rPr>
          <w:t>v</w:t>
        </w:r>
        <w:r w:rsidRPr="00647569">
          <w:rPr>
            <w:rStyle w:val="Hyperlink"/>
            <w:rFonts w:ascii="Arial" w:hAnsi="Arial" w:cs="Arial"/>
            <w:b/>
            <w:bCs/>
            <w:i/>
            <w:iCs/>
            <w:sz w:val="20"/>
            <w:szCs w:val="20"/>
          </w:rPr>
          <w:t xml:space="preserve">alue of </w:t>
        </w:r>
        <w:r>
          <w:rPr>
            <w:rStyle w:val="Hyperlink"/>
            <w:rFonts w:ascii="Arial" w:hAnsi="Arial" w:cs="Arial"/>
            <w:b/>
            <w:bCs/>
            <w:i/>
            <w:iCs/>
            <w:sz w:val="20"/>
            <w:szCs w:val="20"/>
          </w:rPr>
          <w:t>r</w:t>
        </w:r>
        <w:r w:rsidRPr="00647569">
          <w:rPr>
            <w:rStyle w:val="Hyperlink"/>
            <w:rFonts w:ascii="Arial" w:hAnsi="Arial" w:cs="Arial"/>
            <w:b/>
            <w:bCs/>
            <w:i/>
            <w:iCs/>
            <w:sz w:val="20"/>
            <w:szCs w:val="20"/>
          </w:rPr>
          <w:t xml:space="preserve">are </w:t>
        </w:r>
        <w:r>
          <w:rPr>
            <w:rStyle w:val="Hyperlink"/>
            <w:rFonts w:ascii="Arial" w:hAnsi="Arial" w:cs="Arial"/>
            <w:b/>
            <w:bCs/>
            <w:i/>
            <w:iCs/>
            <w:sz w:val="20"/>
            <w:szCs w:val="20"/>
          </w:rPr>
          <w:t>g</w:t>
        </w:r>
        <w:r w:rsidRPr="00647569">
          <w:rPr>
            <w:rStyle w:val="Hyperlink"/>
            <w:rFonts w:ascii="Arial" w:hAnsi="Arial" w:cs="Arial"/>
            <w:b/>
            <w:bCs/>
            <w:i/>
            <w:iCs/>
            <w:sz w:val="20"/>
            <w:szCs w:val="20"/>
          </w:rPr>
          <w:t xml:space="preserve">enetic </w:t>
        </w:r>
        <w:r>
          <w:rPr>
            <w:rStyle w:val="Hyperlink"/>
            <w:rFonts w:ascii="Arial" w:hAnsi="Arial" w:cs="Arial"/>
            <w:b/>
            <w:bCs/>
            <w:i/>
            <w:iCs/>
            <w:sz w:val="20"/>
            <w:szCs w:val="20"/>
          </w:rPr>
          <w:t>v</w:t>
        </w:r>
        <w:r w:rsidRPr="00647569">
          <w:rPr>
            <w:rStyle w:val="Hyperlink"/>
            <w:rFonts w:ascii="Arial" w:hAnsi="Arial" w:cs="Arial"/>
            <w:b/>
            <w:bCs/>
            <w:i/>
            <w:iCs/>
            <w:sz w:val="20"/>
            <w:szCs w:val="20"/>
          </w:rPr>
          <w:t xml:space="preserve">ariation in the </w:t>
        </w:r>
        <w:r>
          <w:rPr>
            <w:rStyle w:val="Hyperlink"/>
            <w:rFonts w:ascii="Arial" w:hAnsi="Arial" w:cs="Arial"/>
            <w:b/>
            <w:bCs/>
            <w:i/>
            <w:iCs/>
            <w:sz w:val="20"/>
            <w:szCs w:val="20"/>
          </w:rPr>
          <w:t>p</w:t>
        </w:r>
        <w:r w:rsidRPr="00647569">
          <w:rPr>
            <w:rStyle w:val="Hyperlink"/>
            <w:rFonts w:ascii="Arial" w:hAnsi="Arial" w:cs="Arial"/>
            <w:b/>
            <w:bCs/>
            <w:i/>
            <w:iCs/>
            <w:sz w:val="20"/>
            <w:szCs w:val="20"/>
          </w:rPr>
          <w:t xml:space="preserve">rediction of </w:t>
        </w:r>
        <w:r>
          <w:rPr>
            <w:rStyle w:val="Hyperlink"/>
            <w:rFonts w:ascii="Arial" w:hAnsi="Arial" w:cs="Arial"/>
            <w:b/>
            <w:bCs/>
            <w:i/>
            <w:iCs/>
            <w:sz w:val="20"/>
            <w:szCs w:val="20"/>
          </w:rPr>
          <w:t>c</w:t>
        </w:r>
        <w:r w:rsidRPr="00647569">
          <w:rPr>
            <w:rStyle w:val="Hyperlink"/>
            <w:rFonts w:ascii="Arial" w:hAnsi="Arial" w:cs="Arial"/>
            <w:b/>
            <w:bCs/>
            <w:i/>
            <w:iCs/>
            <w:sz w:val="20"/>
            <w:szCs w:val="20"/>
          </w:rPr>
          <w:t xml:space="preserve">ommon </w:t>
        </w:r>
        <w:r>
          <w:rPr>
            <w:rStyle w:val="Hyperlink"/>
            <w:rFonts w:ascii="Arial" w:hAnsi="Arial" w:cs="Arial"/>
            <w:b/>
            <w:bCs/>
            <w:i/>
            <w:iCs/>
            <w:sz w:val="20"/>
            <w:szCs w:val="20"/>
          </w:rPr>
          <w:t>o</w:t>
        </w:r>
        <w:r w:rsidRPr="00647569">
          <w:rPr>
            <w:rStyle w:val="Hyperlink"/>
            <w:rFonts w:ascii="Arial" w:hAnsi="Arial" w:cs="Arial"/>
            <w:b/>
            <w:bCs/>
            <w:i/>
            <w:iCs/>
            <w:sz w:val="20"/>
            <w:szCs w:val="20"/>
          </w:rPr>
          <w:t xml:space="preserve">besity in European </w:t>
        </w:r>
        <w:r>
          <w:rPr>
            <w:rStyle w:val="Hyperlink"/>
            <w:rFonts w:ascii="Arial" w:hAnsi="Arial" w:cs="Arial"/>
            <w:b/>
            <w:bCs/>
            <w:i/>
            <w:iCs/>
            <w:sz w:val="20"/>
            <w:szCs w:val="20"/>
          </w:rPr>
          <w:t>a</w:t>
        </w:r>
        <w:r w:rsidRPr="00647569">
          <w:rPr>
            <w:rStyle w:val="Hyperlink"/>
            <w:rFonts w:ascii="Arial" w:hAnsi="Arial" w:cs="Arial"/>
            <w:b/>
            <w:bCs/>
            <w:i/>
            <w:iCs/>
            <w:sz w:val="20"/>
            <w:szCs w:val="20"/>
          </w:rPr>
          <w:t xml:space="preserve">ncestry </w:t>
        </w:r>
        <w:r>
          <w:rPr>
            <w:rStyle w:val="Hyperlink"/>
            <w:rFonts w:ascii="Arial" w:hAnsi="Arial" w:cs="Arial"/>
            <w:b/>
            <w:bCs/>
            <w:i/>
            <w:iCs/>
            <w:sz w:val="20"/>
            <w:szCs w:val="20"/>
          </w:rPr>
          <w:t>p</w:t>
        </w:r>
        <w:r w:rsidRPr="00647569">
          <w:rPr>
            <w:rStyle w:val="Hyperlink"/>
            <w:rFonts w:ascii="Arial" w:hAnsi="Arial" w:cs="Arial"/>
            <w:b/>
            <w:bCs/>
            <w:i/>
            <w:iCs/>
            <w:sz w:val="20"/>
            <w:szCs w:val="20"/>
          </w:rPr>
          <w:t xml:space="preserve">opulations. </w:t>
        </w:r>
      </w:hyperlink>
      <w:r w:rsidRPr="00F3518B">
        <w:rPr>
          <w:rStyle w:val="docsum-journal-citation"/>
          <w:rFonts w:ascii="Arial" w:hAnsi="Arial" w:cs="Arial"/>
          <w:sz w:val="20"/>
          <w:szCs w:val="20"/>
        </w:rPr>
        <w:t xml:space="preserve"> </w:t>
      </w:r>
      <w:r w:rsidRPr="00FE17AB">
        <w:rPr>
          <w:rStyle w:val="docsum-journal-citation"/>
          <w:rFonts w:ascii="Arial" w:hAnsi="Arial" w:cs="Arial"/>
          <w:sz w:val="20"/>
          <w:szCs w:val="20"/>
        </w:rPr>
        <w:t>Front Endocrinol (Lausanne).</w:t>
      </w:r>
    </w:p>
    <w:p w14:paraId="72C86680" w14:textId="77777777" w:rsidR="00660461" w:rsidRDefault="00660461" w:rsidP="00660461">
      <w:pPr>
        <w:rPr>
          <w:rStyle w:val="citation-part"/>
          <w:rFonts w:ascii="Arial" w:hAnsi="Arial" w:cs="Arial"/>
          <w:sz w:val="20"/>
          <w:szCs w:val="20"/>
        </w:rPr>
      </w:pPr>
      <w:r w:rsidRPr="00FE17AB">
        <w:rPr>
          <w:rStyle w:val="docsum-journal-citation"/>
          <w:rFonts w:ascii="Arial" w:hAnsi="Arial" w:cs="Arial"/>
          <w:sz w:val="20"/>
          <w:szCs w:val="20"/>
        </w:rPr>
        <w:t>2022 May 3</w:t>
      </w:r>
      <w:r>
        <w:rPr>
          <w:rStyle w:val="docsum-journal-citation"/>
          <w:rFonts w:ascii="Arial" w:hAnsi="Arial" w:cs="Arial"/>
          <w:sz w:val="20"/>
          <w:szCs w:val="20"/>
        </w:rPr>
        <w:t xml:space="preserve">. Vol. </w:t>
      </w:r>
      <w:r w:rsidRPr="00FE17AB">
        <w:rPr>
          <w:rStyle w:val="docsum-journal-citation"/>
          <w:rFonts w:ascii="Arial" w:hAnsi="Arial" w:cs="Arial"/>
          <w:sz w:val="20"/>
          <w:szCs w:val="20"/>
        </w:rPr>
        <w:t>13</w:t>
      </w:r>
      <w:r>
        <w:rPr>
          <w:rStyle w:val="docsum-journal-citation"/>
          <w:rFonts w:ascii="Arial" w:hAnsi="Arial" w:cs="Arial"/>
          <w:sz w:val="20"/>
          <w:szCs w:val="20"/>
        </w:rPr>
        <w:t xml:space="preserve">, p. </w:t>
      </w:r>
      <w:r w:rsidRPr="00FE17AB">
        <w:rPr>
          <w:rStyle w:val="docsum-journal-citation"/>
          <w:rFonts w:ascii="Arial" w:hAnsi="Arial" w:cs="Arial"/>
          <w:sz w:val="20"/>
          <w:szCs w:val="20"/>
        </w:rPr>
        <w:t xml:space="preserve">863893. </w:t>
      </w:r>
      <w:proofErr w:type="spellStart"/>
      <w:r w:rsidRPr="00FE17AB">
        <w:rPr>
          <w:rStyle w:val="docsum-journal-citation"/>
          <w:rFonts w:ascii="Arial" w:hAnsi="Arial" w:cs="Arial"/>
          <w:sz w:val="20"/>
          <w:szCs w:val="20"/>
        </w:rPr>
        <w:t>doi</w:t>
      </w:r>
      <w:proofErr w:type="spellEnd"/>
      <w:r w:rsidRPr="00FE17AB">
        <w:rPr>
          <w:rStyle w:val="docsum-journal-citation"/>
          <w:rFonts w:ascii="Arial" w:hAnsi="Arial" w:cs="Arial"/>
          <w:sz w:val="20"/>
          <w:szCs w:val="20"/>
        </w:rPr>
        <w:t xml:space="preserve">: 10.3389/fendo.2022.863893. </w:t>
      </w:r>
      <w:proofErr w:type="spellStart"/>
      <w:r w:rsidRPr="00FE17AB">
        <w:rPr>
          <w:rStyle w:val="docsum-journal-citation"/>
          <w:rFonts w:ascii="Arial" w:hAnsi="Arial" w:cs="Arial"/>
          <w:sz w:val="20"/>
          <w:szCs w:val="20"/>
        </w:rPr>
        <w:t>eCollection</w:t>
      </w:r>
      <w:proofErr w:type="spellEnd"/>
      <w:r w:rsidRPr="00FE17AB">
        <w:rPr>
          <w:rStyle w:val="docsum-journal-citation"/>
          <w:rFonts w:ascii="Arial" w:hAnsi="Arial" w:cs="Arial"/>
          <w:sz w:val="20"/>
          <w:szCs w:val="20"/>
        </w:rPr>
        <w:t xml:space="preserve"> 2022.</w:t>
      </w:r>
      <w:r w:rsidRPr="00FE17AB">
        <w:rPr>
          <w:rFonts w:ascii="Arial" w:hAnsi="Arial" w:cs="Arial"/>
          <w:sz w:val="20"/>
          <w:szCs w:val="20"/>
        </w:rPr>
        <w:t xml:space="preserve"> </w:t>
      </w:r>
      <w:r w:rsidRPr="00FE17AB">
        <w:rPr>
          <w:rStyle w:val="citation-part"/>
          <w:rFonts w:ascii="Arial" w:hAnsi="Arial" w:cs="Arial"/>
          <w:sz w:val="20"/>
          <w:szCs w:val="20"/>
        </w:rPr>
        <w:t xml:space="preserve">PM: </w:t>
      </w:r>
      <w:r w:rsidRPr="00FE17AB">
        <w:rPr>
          <w:rStyle w:val="docsum-pmid"/>
          <w:rFonts w:ascii="Arial" w:hAnsi="Arial" w:cs="Arial"/>
          <w:sz w:val="20"/>
          <w:szCs w:val="20"/>
        </w:rPr>
        <w:t xml:space="preserve">35592775. </w:t>
      </w:r>
      <w:r w:rsidRPr="00647569">
        <w:rPr>
          <w:rStyle w:val="citation-part"/>
          <w:rFonts w:ascii="Arial" w:hAnsi="Arial" w:cs="Arial"/>
          <w:sz w:val="20"/>
          <w:szCs w:val="20"/>
        </w:rPr>
        <w:t>P</w:t>
      </w:r>
      <w:hyperlink r:id="rId134" w:tgtFrame="_blank" w:history="1">
        <w:r w:rsidRPr="00647569">
          <w:rPr>
            <w:rStyle w:val="citation-part"/>
            <w:rFonts w:ascii="Arial" w:hAnsi="Arial" w:cs="Arial"/>
            <w:sz w:val="20"/>
            <w:szCs w:val="20"/>
          </w:rPr>
          <w:t xml:space="preserve">MC9110787. </w:t>
        </w:r>
      </w:hyperlink>
    </w:p>
    <w:p w14:paraId="3FF322D1" w14:textId="77777777" w:rsidR="00AC6FEE" w:rsidRDefault="00AC6FEE" w:rsidP="00660461">
      <w:pPr>
        <w:rPr>
          <w:rStyle w:val="Strong"/>
          <w:rFonts w:ascii="Arial" w:hAnsi="Arial" w:cs="Arial"/>
          <w:b w:val="0"/>
          <w:bCs w:val="0"/>
          <w:sz w:val="20"/>
          <w:szCs w:val="20"/>
        </w:rPr>
      </w:pPr>
      <w:r w:rsidRPr="003E6CEB">
        <w:rPr>
          <w:rStyle w:val="docsum-authors"/>
          <w:rFonts w:ascii="Arial" w:hAnsi="Arial" w:cs="Arial"/>
          <w:sz w:val="20"/>
          <w:szCs w:val="20"/>
        </w:rPr>
        <w:t xml:space="preserve">Wang M, Wang Z, Lee Y, Lai HTM, de Oliveira Otto MC, Lemaitre RN, </w:t>
      </w:r>
      <w:proofErr w:type="spellStart"/>
      <w:r w:rsidRPr="003E6CEB">
        <w:rPr>
          <w:rStyle w:val="docsum-authors"/>
          <w:rFonts w:ascii="Arial" w:hAnsi="Arial" w:cs="Arial"/>
          <w:sz w:val="20"/>
          <w:szCs w:val="20"/>
        </w:rPr>
        <w:t>Fretts</w:t>
      </w:r>
      <w:proofErr w:type="spellEnd"/>
      <w:r w:rsidRPr="003E6CEB">
        <w:rPr>
          <w:rStyle w:val="docsum-authors"/>
          <w:rFonts w:ascii="Arial" w:hAnsi="Arial" w:cs="Arial"/>
          <w:sz w:val="20"/>
          <w:szCs w:val="20"/>
        </w:rPr>
        <w:t xml:space="preserve"> A, Sotoodehnia N, Budoff M, DiDonato JA, McKnight B, Tang WHW, Psaty BM, Siscovick DS, Hazen SL, Mozaffarian D.</w:t>
      </w:r>
      <w:r w:rsidRPr="003E6CEB">
        <w:rPr>
          <w:rFonts w:ascii="Arial" w:hAnsi="Arial" w:cs="Arial"/>
          <w:sz w:val="20"/>
          <w:szCs w:val="20"/>
        </w:rPr>
        <w:t xml:space="preserve"> </w:t>
      </w:r>
      <w:hyperlink r:id="rId135" w:history="1">
        <w:r w:rsidRPr="004464BD">
          <w:rPr>
            <w:rStyle w:val="Hyperlink"/>
            <w:rFonts w:ascii="Arial" w:hAnsi="Arial" w:cs="Arial"/>
            <w:b/>
            <w:bCs/>
            <w:i/>
            <w:iCs/>
            <w:sz w:val="20"/>
            <w:szCs w:val="20"/>
          </w:rPr>
          <w:t xml:space="preserve">Dietary </w:t>
        </w:r>
        <w:r>
          <w:rPr>
            <w:rStyle w:val="Hyperlink"/>
            <w:rFonts w:ascii="Arial" w:hAnsi="Arial" w:cs="Arial"/>
            <w:b/>
            <w:bCs/>
            <w:i/>
            <w:iCs/>
            <w:sz w:val="20"/>
            <w:szCs w:val="20"/>
          </w:rPr>
          <w:t>m</w:t>
        </w:r>
        <w:r w:rsidRPr="004464BD">
          <w:rPr>
            <w:rStyle w:val="Hyperlink"/>
            <w:rFonts w:ascii="Arial" w:hAnsi="Arial" w:cs="Arial"/>
            <w:b/>
            <w:bCs/>
            <w:i/>
            <w:iCs/>
            <w:sz w:val="20"/>
            <w:szCs w:val="20"/>
          </w:rPr>
          <w:t xml:space="preserve">eat, </w:t>
        </w:r>
        <w:r>
          <w:rPr>
            <w:rStyle w:val="Hyperlink"/>
            <w:rFonts w:ascii="Arial" w:hAnsi="Arial" w:cs="Arial"/>
            <w:b/>
            <w:bCs/>
            <w:i/>
            <w:iCs/>
            <w:sz w:val="20"/>
            <w:szCs w:val="20"/>
          </w:rPr>
          <w:t>t</w:t>
        </w:r>
        <w:r w:rsidRPr="004464BD">
          <w:rPr>
            <w:rStyle w:val="Hyperlink"/>
            <w:rFonts w:ascii="Arial" w:hAnsi="Arial" w:cs="Arial"/>
            <w:b/>
            <w:bCs/>
            <w:i/>
            <w:iCs/>
            <w:sz w:val="20"/>
            <w:szCs w:val="20"/>
          </w:rPr>
          <w:t>rimethylamine N-Oxide-</w:t>
        </w:r>
        <w:r>
          <w:rPr>
            <w:rStyle w:val="Hyperlink"/>
            <w:rFonts w:ascii="Arial" w:hAnsi="Arial" w:cs="Arial"/>
            <w:b/>
            <w:bCs/>
            <w:i/>
            <w:iCs/>
            <w:sz w:val="20"/>
            <w:szCs w:val="20"/>
          </w:rPr>
          <w:t>r</w:t>
        </w:r>
        <w:r w:rsidRPr="004464BD">
          <w:rPr>
            <w:rStyle w:val="Hyperlink"/>
            <w:rFonts w:ascii="Arial" w:hAnsi="Arial" w:cs="Arial"/>
            <w:b/>
            <w:bCs/>
            <w:i/>
            <w:iCs/>
            <w:sz w:val="20"/>
            <w:szCs w:val="20"/>
          </w:rPr>
          <w:t xml:space="preserve">elated </w:t>
        </w:r>
        <w:r>
          <w:rPr>
            <w:rStyle w:val="Hyperlink"/>
            <w:rFonts w:ascii="Arial" w:hAnsi="Arial" w:cs="Arial"/>
            <w:b/>
            <w:bCs/>
            <w:i/>
            <w:iCs/>
            <w:sz w:val="20"/>
            <w:szCs w:val="20"/>
          </w:rPr>
          <w:t>m</w:t>
        </w:r>
        <w:r w:rsidRPr="004464BD">
          <w:rPr>
            <w:rStyle w:val="Hyperlink"/>
            <w:rFonts w:ascii="Arial" w:hAnsi="Arial" w:cs="Arial"/>
            <w:b/>
            <w:bCs/>
            <w:i/>
            <w:iCs/>
            <w:sz w:val="20"/>
            <w:szCs w:val="20"/>
          </w:rPr>
          <w:t xml:space="preserve">etabolites, and </w:t>
        </w:r>
        <w:r>
          <w:rPr>
            <w:rStyle w:val="Hyperlink"/>
            <w:rFonts w:ascii="Arial" w:hAnsi="Arial" w:cs="Arial"/>
            <w:b/>
            <w:bCs/>
            <w:i/>
            <w:iCs/>
            <w:sz w:val="20"/>
            <w:szCs w:val="20"/>
          </w:rPr>
          <w:t>i</w:t>
        </w:r>
        <w:r w:rsidRPr="004464BD">
          <w:rPr>
            <w:rStyle w:val="Hyperlink"/>
            <w:rFonts w:ascii="Arial" w:hAnsi="Arial" w:cs="Arial"/>
            <w:b/>
            <w:bCs/>
            <w:i/>
            <w:iCs/>
            <w:sz w:val="20"/>
            <w:szCs w:val="20"/>
          </w:rPr>
          <w:t xml:space="preserve">ncident </w:t>
        </w:r>
        <w:r>
          <w:rPr>
            <w:rStyle w:val="Hyperlink"/>
            <w:rFonts w:ascii="Arial" w:hAnsi="Arial" w:cs="Arial"/>
            <w:b/>
            <w:bCs/>
            <w:i/>
            <w:iCs/>
            <w:sz w:val="20"/>
            <w:szCs w:val="20"/>
          </w:rPr>
          <w:t>c</w:t>
        </w:r>
        <w:r w:rsidRPr="004464BD">
          <w:rPr>
            <w:rStyle w:val="Hyperlink"/>
            <w:rFonts w:ascii="Arial" w:hAnsi="Arial" w:cs="Arial"/>
            <w:b/>
            <w:bCs/>
            <w:i/>
            <w:iCs/>
            <w:sz w:val="20"/>
            <w:szCs w:val="20"/>
          </w:rPr>
          <w:t xml:space="preserve">ardiovascular </w:t>
        </w:r>
        <w:r>
          <w:rPr>
            <w:rStyle w:val="Hyperlink"/>
            <w:rFonts w:ascii="Arial" w:hAnsi="Arial" w:cs="Arial"/>
            <w:b/>
            <w:bCs/>
            <w:i/>
            <w:iCs/>
            <w:sz w:val="20"/>
            <w:szCs w:val="20"/>
          </w:rPr>
          <w:t>d</w:t>
        </w:r>
        <w:r w:rsidRPr="004464BD">
          <w:rPr>
            <w:rStyle w:val="Hyperlink"/>
            <w:rFonts w:ascii="Arial" w:hAnsi="Arial" w:cs="Arial"/>
            <w:b/>
            <w:bCs/>
            <w:i/>
            <w:iCs/>
            <w:sz w:val="20"/>
            <w:szCs w:val="20"/>
          </w:rPr>
          <w:t xml:space="preserve">isease </w:t>
        </w:r>
        <w:r>
          <w:rPr>
            <w:rStyle w:val="Hyperlink"/>
            <w:rFonts w:ascii="Arial" w:hAnsi="Arial" w:cs="Arial"/>
            <w:b/>
            <w:bCs/>
            <w:i/>
            <w:iCs/>
            <w:sz w:val="20"/>
            <w:szCs w:val="20"/>
          </w:rPr>
          <w:t>a</w:t>
        </w:r>
        <w:r w:rsidRPr="004464BD">
          <w:rPr>
            <w:rStyle w:val="Hyperlink"/>
            <w:rFonts w:ascii="Arial" w:hAnsi="Arial" w:cs="Arial"/>
            <w:b/>
            <w:bCs/>
            <w:i/>
            <w:iCs/>
            <w:sz w:val="20"/>
            <w:szCs w:val="20"/>
          </w:rPr>
          <w:t xml:space="preserve">mong </w:t>
        </w:r>
        <w:r>
          <w:rPr>
            <w:rStyle w:val="Hyperlink"/>
            <w:rFonts w:ascii="Arial" w:hAnsi="Arial" w:cs="Arial"/>
            <w:b/>
            <w:bCs/>
            <w:i/>
            <w:iCs/>
            <w:sz w:val="20"/>
            <w:szCs w:val="20"/>
          </w:rPr>
          <w:t>o</w:t>
        </w:r>
        <w:r w:rsidRPr="004464BD">
          <w:rPr>
            <w:rStyle w:val="Hyperlink"/>
            <w:rFonts w:ascii="Arial" w:hAnsi="Arial" w:cs="Arial"/>
            <w:b/>
            <w:bCs/>
            <w:i/>
            <w:iCs/>
            <w:sz w:val="20"/>
            <w:szCs w:val="20"/>
          </w:rPr>
          <w:t xml:space="preserve">lder </w:t>
        </w:r>
        <w:r>
          <w:rPr>
            <w:rStyle w:val="Hyperlink"/>
            <w:rFonts w:ascii="Arial" w:hAnsi="Arial" w:cs="Arial"/>
            <w:b/>
            <w:bCs/>
            <w:i/>
            <w:iCs/>
            <w:sz w:val="20"/>
            <w:szCs w:val="20"/>
          </w:rPr>
          <w:t>a</w:t>
        </w:r>
        <w:r w:rsidRPr="004464BD">
          <w:rPr>
            <w:rStyle w:val="Hyperlink"/>
            <w:rFonts w:ascii="Arial" w:hAnsi="Arial" w:cs="Arial"/>
            <w:b/>
            <w:bCs/>
            <w:i/>
            <w:iCs/>
            <w:sz w:val="20"/>
            <w:szCs w:val="20"/>
          </w:rPr>
          <w:t xml:space="preserve">dults: </w:t>
        </w:r>
        <w:r>
          <w:rPr>
            <w:rStyle w:val="Hyperlink"/>
            <w:rFonts w:ascii="Arial" w:hAnsi="Arial" w:cs="Arial"/>
            <w:b/>
            <w:bCs/>
            <w:i/>
            <w:iCs/>
            <w:sz w:val="20"/>
            <w:szCs w:val="20"/>
          </w:rPr>
          <w:t>t</w:t>
        </w:r>
        <w:r w:rsidRPr="004464BD">
          <w:rPr>
            <w:rStyle w:val="Hyperlink"/>
            <w:rFonts w:ascii="Arial" w:hAnsi="Arial" w:cs="Arial"/>
            <w:b/>
            <w:bCs/>
            <w:i/>
            <w:iCs/>
            <w:sz w:val="20"/>
            <w:szCs w:val="20"/>
          </w:rPr>
          <w:t>he Cardiovascular Health Study</w:t>
        </w:r>
        <w:r w:rsidRPr="004464BD">
          <w:rPr>
            <w:rStyle w:val="Hyperlink"/>
            <w:rFonts w:ascii="Arial" w:hAnsi="Arial" w:cs="Arial"/>
            <w:b/>
            <w:bCs/>
            <w:i/>
            <w:iCs/>
            <w:sz w:val="20"/>
            <w:szCs w:val="20"/>
            <w:u w:val="none"/>
          </w:rPr>
          <w:t>.</w:t>
        </w:r>
        <w:r w:rsidRPr="004464BD">
          <w:rPr>
            <w:rStyle w:val="Hyperlink"/>
            <w:rFonts w:ascii="Arial" w:hAnsi="Arial" w:cs="Arial"/>
            <w:sz w:val="20"/>
            <w:szCs w:val="20"/>
            <w:u w:val="none"/>
          </w:rPr>
          <w:t xml:space="preserve"> </w:t>
        </w:r>
      </w:hyperlink>
      <w:proofErr w:type="spellStart"/>
      <w:r w:rsidRPr="003E6CEB">
        <w:rPr>
          <w:rStyle w:val="docsum-journal-citation"/>
          <w:rFonts w:ascii="Arial" w:hAnsi="Arial" w:cs="Arial"/>
          <w:sz w:val="20"/>
          <w:szCs w:val="20"/>
        </w:rPr>
        <w:t>Arterioscler</w:t>
      </w:r>
      <w:proofErr w:type="spellEnd"/>
      <w:r w:rsidRPr="003E6CEB">
        <w:rPr>
          <w:rStyle w:val="docsum-journal-citation"/>
          <w:rFonts w:ascii="Arial" w:hAnsi="Arial" w:cs="Arial"/>
          <w:sz w:val="20"/>
          <w:szCs w:val="20"/>
        </w:rPr>
        <w:t xml:space="preserve"> </w:t>
      </w:r>
      <w:proofErr w:type="spellStart"/>
      <w:r w:rsidRPr="003E6CEB">
        <w:rPr>
          <w:rStyle w:val="docsum-journal-citation"/>
          <w:rFonts w:ascii="Arial" w:hAnsi="Arial" w:cs="Arial"/>
          <w:sz w:val="20"/>
          <w:szCs w:val="20"/>
        </w:rPr>
        <w:t>Thromb</w:t>
      </w:r>
      <w:proofErr w:type="spellEnd"/>
      <w:r w:rsidRPr="003E6CEB">
        <w:rPr>
          <w:rStyle w:val="docsum-journal-citation"/>
          <w:rFonts w:ascii="Arial" w:hAnsi="Arial" w:cs="Arial"/>
          <w:sz w:val="20"/>
          <w:szCs w:val="20"/>
        </w:rPr>
        <w:t xml:space="preserve"> </w:t>
      </w:r>
      <w:proofErr w:type="spellStart"/>
      <w:r w:rsidRPr="003E6CEB">
        <w:rPr>
          <w:rStyle w:val="docsum-journal-citation"/>
          <w:rFonts w:ascii="Arial" w:hAnsi="Arial" w:cs="Arial"/>
          <w:sz w:val="20"/>
          <w:szCs w:val="20"/>
        </w:rPr>
        <w:t>Vasc</w:t>
      </w:r>
      <w:proofErr w:type="spellEnd"/>
      <w:r w:rsidRPr="003E6CEB">
        <w:rPr>
          <w:rStyle w:val="docsum-journal-citation"/>
          <w:rFonts w:ascii="Arial" w:hAnsi="Arial" w:cs="Arial"/>
          <w:sz w:val="20"/>
          <w:szCs w:val="20"/>
        </w:rPr>
        <w:t xml:space="preserve"> Biol. 2022 Sep</w:t>
      </w:r>
      <w:r>
        <w:rPr>
          <w:rStyle w:val="docsum-journal-citation"/>
          <w:rFonts w:ascii="Arial" w:hAnsi="Arial" w:cs="Arial"/>
          <w:sz w:val="20"/>
          <w:szCs w:val="20"/>
        </w:rPr>
        <w:t xml:space="preserve">. Vol. </w:t>
      </w:r>
      <w:r w:rsidRPr="003E6CEB">
        <w:rPr>
          <w:rStyle w:val="docsum-journal-citation"/>
          <w:rFonts w:ascii="Arial" w:hAnsi="Arial" w:cs="Arial"/>
          <w:sz w:val="20"/>
          <w:szCs w:val="20"/>
        </w:rPr>
        <w:t>42</w:t>
      </w:r>
      <w:r>
        <w:rPr>
          <w:rStyle w:val="docsum-journal-citation"/>
          <w:rFonts w:ascii="Arial" w:hAnsi="Arial" w:cs="Arial"/>
          <w:sz w:val="20"/>
          <w:szCs w:val="20"/>
        </w:rPr>
        <w:t xml:space="preserve">, issue </w:t>
      </w:r>
      <w:r w:rsidRPr="003E6CEB">
        <w:rPr>
          <w:rStyle w:val="docsum-journal-citation"/>
          <w:rFonts w:ascii="Arial" w:hAnsi="Arial" w:cs="Arial"/>
          <w:sz w:val="20"/>
          <w:szCs w:val="20"/>
        </w:rPr>
        <w:t>9</w:t>
      </w:r>
      <w:r>
        <w:rPr>
          <w:rStyle w:val="docsum-journal-citation"/>
          <w:rFonts w:ascii="Arial" w:hAnsi="Arial" w:cs="Arial"/>
          <w:sz w:val="20"/>
          <w:szCs w:val="20"/>
        </w:rPr>
        <w:t xml:space="preserve">, pp. </w:t>
      </w:r>
      <w:r w:rsidRPr="003E6CEB">
        <w:rPr>
          <w:rStyle w:val="docsum-journal-citation"/>
          <w:rFonts w:ascii="Arial" w:hAnsi="Arial" w:cs="Arial"/>
          <w:sz w:val="20"/>
          <w:szCs w:val="20"/>
        </w:rPr>
        <w:t xml:space="preserve">e273-e288. </w:t>
      </w:r>
      <w:r w:rsidRPr="003E6CEB">
        <w:rPr>
          <w:rStyle w:val="citation-part"/>
          <w:rFonts w:ascii="Arial" w:hAnsi="Arial" w:cs="Arial"/>
          <w:sz w:val="20"/>
          <w:szCs w:val="20"/>
        </w:rPr>
        <w:t xml:space="preserve">PM: </w:t>
      </w:r>
      <w:r w:rsidRPr="003E6CEB">
        <w:rPr>
          <w:rStyle w:val="docsum-pmid"/>
          <w:rFonts w:ascii="Arial" w:hAnsi="Arial" w:cs="Arial"/>
          <w:sz w:val="20"/>
          <w:szCs w:val="20"/>
        </w:rPr>
        <w:t>35912635</w:t>
      </w:r>
      <w:r w:rsidRPr="003E6CEB">
        <w:rPr>
          <w:rFonts w:ascii="Arial" w:hAnsi="Arial" w:cs="Arial"/>
          <w:sz w:val="20"/>
          <w:szCs w:val="20"/>
        </w:rPr>
        <w:t xml:space="preserve">. </w:t>
      </w:r>
      <w:r w:rsidRPr="003E6CEB">
        <w:rPr>
          <w:rStyle w:val="Strong"/>
          <w:rFonts w:ascii="Arial" w:hAnsi="Arial" w:cs="Arial"/>
          <w:b w:val="0"/>
          <w:bCs w:val="0"/>
          <w:sz w:val="20"/>
          <w:szCs w:val="20"/>
        </w:rPr>
        <w:t>PMC9420768.</w:t>
      </w:r>
      <w:r>
        <w:rPr>
          <w:rStyle w:val="Strong"/>
          <w:rFonts w:ascii="Arial" w:hAnsi="Arial" w:cs="Arial"/>
          <w:b w:val="0"/>
          <w:bCs w:val="0"/>
          <w:sz w:val="20"/>
          <w:szCs w:val="20"/>
        </w:rPr>
        <w:t xml:space="preserve"> </w:t>
      </w:r>
    </w:p>
    <w:p w14:paraId="063BCCC6" w14:textId="1E1D5F4D" w:rsidR="00B25CB4" w:rsidRDefault="00B25CB4" w:rsidP="00B25CB4">
      <w:pPr>
        <w:spacing w:after="0" w:line="240" w:lineRule="auto"/>
        <w:rPr>
          <w:rFonts w:ascii="Arial" w:hAnsi="Arial" w:cs="Arial"/>
          <w:sz w:val="20"/>
          <w:szCs w:val="20"/>
        </w:rPr>
      </w:pPr>
      <w:r w:rsidRPr="005451E9">
        <w:rPr>
          <w:rStyle w:val="docsum-authors"/>
          <w:rFonts w:ascii="Arial" w:hAnsi="Arial" w:cs="Arial"/>
          <w:sz w:val="20"/>
          <w:szCs w:val="20"/>
        </w:rPr>
        <w:t xml:space="preserve">Wheeler MM, Stilp AM, Rao S, </w:t>
      </w:r>
      <w:proofErr w:type="spellStart"/>
      <w:r w:rsidRPr="005451E9">
        <w:rPr>
          <w:rStyle w:val="docsum-authors"/>
          <w:rFonts w:ascii="Arial" w:hAnsi="Arial" w:cs="Arial"/>
          <w:sz w:val="20"/>
          <w:szCs w:val="20"/>
        </w:rPr>
        <w:t>Halldórsson</w:t>
      </w:r>
      <w:proofErr w:type="spellEnd"/>
      <w:r w:rsidRPr="005451E9">
        <w:rPr>
          <w:rStyle w:val="docsum-authors"/>
          <w:rFonts w:ascii="Arial" w:hAnsi="Arial" w:cs="Arial"/>
          <w:sz w:val="20"/>
          <w:szCs w:val="20"/>
        </w:rPr>
        <w:t xml:space="preserve"> BV, </w:t>
      </w:r>
      <w:proofErr w:type="spellStart"/>
      <w:r w:rsidRPr="005451E9">
        <w:rPr>
          <w:rStyle w:val="docsum-authors"/>
          <w:rFonts w:ascii="Arial" w:hAnsi="Arial" w:cs="Arial"/>
          <w:sz w:val="20"/>
          <w:szCs w:val="20"/>
        </w:rPr>
        <w:t>Beyter</w:t>
      </w:r>
      <w:proofErr w:type="spellEnd"/>
      <w:r w:rsidRPr="005451E9">
        <w:rPr>
          <w:rStyle w:val="docsum-authors"/>
          <w:rFonts w:ascii="Arial" w:hAnsi="Arial" w:cs="Arial"/>
          <w:sz w:val="20"/>
          <w:szCs w:val="20"/>
        </w:rPr>
        <w:t xml:space="preserve"> D, Wen J, </w:t>
      </w:r>
      <w:proofErr w:type="spellStart"/>
      <w:r w:rsidRPr="005451E9">
        <w:rPr>
          <w:rStyle w:val="docsum-authors"/>
          <w:rFonts w:ascii="Arial" w:hAnsi="Arial" w:cs="Arial"/>
          <w:sz w:val="20"/>
          <w:szCs w:val="20"/>
        </w:rPr>
        <w:t>Mihkaylova</w:t>
      </w:r>
      <w:proofErr w:type="spellEnd"/>
      <w:r w:rsidRPr="005451E9">
        <w:rPr>
          <w:rStyle w:val="docsum-authors"/>
          <w:rFonts w:ascii="Arial" w:hAnsi="Arial" w:cs="Arial"/>
          <w:sz w:val="20"/>
          <w:szCs w:val="20"/>
        </w:rPr>
        <w:t xml:space="preserve"> AV, McHugh CP, Lane J, Jiang MZ, Raffield LM, Jun G, </w:t>
      </w:r>
      <w:proofErr w:type="spellStart"/>
      <w:r w:rsidRPr="005451E9">
        <w:rPr>
          <w:rStyle w:val="docsum-authors"/>
          <w:rFonts w:ascii="Arial" w:hAnsi="Arial" w:cs="Arial"/>
          <w:sz w:val="20"/>
          <w:szCs w:val="20"/>
        </w:rPr>
        <w:t>Sedlazeck</w:t>
      </w:r>
      <w:proofErr w:type="spellEnd"/>
      <w:r w:rsidRPr="005451E9">
        <w:rPr>
          <w:rStyle w:val="docsum-authors"/>
          <w:rFonts w:ascii="Arial" w:hAnsi="Arial" w:cs="Arial"/>
          <w:sz w:val="20"/>
          <w:szCs w:val="20"/>
        </w:rPr>
        <w:t xml:space="preserve"> FJ, Metcalf G, Yao Y, Bis JB, </w:t>
      </w:r>
      <w:proofErr w:type="spellStart"/>
      <w:r w:rsidRPr="005451E9">
        <w:rPr>
          <w:rStyle w:val="docsum-authors"/>
          <w:rFonts w:ascii="Arial" w:hAnsi="Arial" w:cs="Arial"/>
          <w:sz w:val="20"/>
          <w:szCs w:val="20"/>
        </w:rPr>
        <w:t>Chami</w:t>
      </w:r>
      <w:proofErr w:type="spellEnd"/>
      <w:r w:rsidRPr="005451E9">
        <w:rPr>
          <w:rStyle w:val="docsum-authors"/>
          <w:rFonts w:ascii="Arial" w:hAnsi="Arial" w:cs="Arial"/>
          <w:sz w:val="20"/>
          <w:szCs w:val="20"/>
        </w:rPr>
        <w:t xml:space="preserve"> N, de Vries PS, Desai P, Floyd JS, Gao Y, </w:t>
      </w:r>
      <w:proofErr w:type="spellStart"/>
      <w:r w:rsidRPr="005451E9">
        <w:rPr>
          <w:rStyle w:val="docsum-authors"/>
          <w:rFonts w:ascii="Arial" w:hAnsi="Arial" w:cs="Arial"/>
          <w:sz w:val="20"/>
          <w:szCs w:val="20"/>
        </w:rPr>
        <w:t>Kammers</w:t>
      </w:r>
      <w:proofErr w:type="spellEnd"/>
      <w:r w:rsidRPr="005451E9">
        <w:rPr>
          <w:rStyle w:val="docsum-authors"/>
          <w:rFonts w:ascii="Arial" w:hAnsi="Arial" w:cs="Arial"/>
          <w:sz w:val="20"/>
          <w:szCs w:val="20"/>
        </w:rPr>
        <w:t xml:space="preserve"> K, Kim W, Moon JY, Ratan A, </w:t>
      </w:r>
      <w:proofErr w:type="spellStart"/>
      <w:r w:rsidRPr="005451E9">
        <w:rPr>
          <w:rStyle w:val="docsum-authors"/>
          <w:rFonts w:ascii="Arial" w:hAnsi="Arial" w:cs="Arial"/>
          <w:sz w:val="20"/>
          <w:szCs w:val="20"/>
        </w:rPr>
        <w:t>Yanek</w:t>
      </w:r>
      <w:proofErr w:type="spellEnd"/>
      <w:r w:rsidRPr="005451E9">
        <w:rPr>
          <w:rStyle w:val="docsum-authors"/>
          <w:rFonts w:ascii="Arial" w:hAnsi="Arial" w:cs="Arial"/>
          <w:sz w:val="20"/>
          <w:szCs w:val="20"/>
        </w:rPr>
        <w:t xml:space="preserve"> LR, </w:t>
      </w:r>
      <w:proofErr w:type="spellStart"/>
      <w:r w:rsidRPr="005451E9">
        <w:rPr>
          <w:rStyle w:val="docsum-authors"/>
          <w:rFonts w:ascii="Arial" w:hAnsi="Arial" w:cs="Arial"/>
          <w:sz w:val="20"/>
          <w:szCs w:val="20"/>
        </w:rPr>
        <w:t>Almasy</w:t>
      </w:r>
      <w:proofErr w:type="spellEnd"/>
      <w:r w:rsidRPr="005451E9">
        <w:rPr>
          <w:rStyle w:val="docsum-authors"/>
          <w:rFonts w:ascii="Arial" w:hAnsi="Arial" w:cs="Arial"/>
          <w:sz w:val="20"/>
          <w:szCs w:val="20"/>
        </w:rPr>
        <w:t xml:space="preserve"> L, Becker LC, </w:t>
      </w:r>
      <w:proofErr w:type="spellStart"/>
      <w:r w:rsidRPr="005451E9">
        <w:rPr>
          <w:rStyle w:val="docsum-authors"/>
          <w:rFonts w:ascii="Arial" w:hAnsi="Arial" w:cs="Arial"/>
          <w:sz w:val="20"/>
          <w:szCs w:val="20"/>
        </w:rPr>
        <w:t>Blangero</w:t>
      </w:r>
      <w:proofErr w:type="spellEnd"/>
      <w:r w:rsidRPr="005451E9">
        <w:rPr>
          <w:rStyle w:val="docsum-authors"/>
          <w:rFonts w:ascii="Arial" w:hAnsi="Arial" w:cs="Arial"/>
          <w:sz w:val="20"/>
          <w:szCs w:val="20"/>
        </w:rPr>
        <w:t xml:space="preserve"> J, Cho MH, Curran JE, </w:t>
      </w:r>
      <w:proofErr w:type="spellStart"/>
      <w:r w:rsidRPr="005451E9">
        <w:rPr>
          <w:rStyle w:val="docsum-authors"/>
          <w:rFonts w:ascii="Arial" w:hAnsi="Arial" w:cs="Arial"/>
          <w:sz w:val="20"/>
          <w:szCs w:val="20"/>
        </w:rPr>
        <w:t>Fornage</w:t>
      </w:r>
      <w:proofErr w:type="spellEnd"/>
      <w:r w:rsidRPr="005451E9">
        <w:rPr>
          <w:rStyle w:val="docsum-authors"/>
          <w:rFonts w:ascii="Arial" w:hAnsi="Arial" w:cs="Arial"/>
          <w:sz w:val="20"/>
          <w:szCs w:val="20"/>
        </w:rPr>
        <w:t xml:space="preserve"> M, Kaplan RC, Lewis JP, Loos RJF, Mitchell BD, Morrison AC, Preuss M, Psaty BM, Rich SS, Rotter JI, Tang H, Tracy RP, Boerwinkle E, </w:t>
      </w:r>
      <w:proofErr w:type="spellStart"/>
      <w:r w:rsidRPr="005451E9">
        <w:rPr>
          <w:rStyle w:val="docsum-authors"/>
          <w:rFonts w:ascii="Arial" w:hAnsi="Arial" w:cs="Arial"/>
          <w:sz w:val="20"/>
          <w:szCs w:val="20"/>
        </w:rPr>
        <w:t>Abecasis</w:t>
      </w:r>
      <w:proofErr w:type="spellEnd"/>
      <w:r w:rsidRPr="005451E9">
        <w:rPr>
          <w:rStyle w:val="docsum-authors"/>
          <w:rFonts w:ascii="Arial" w:hAnsi="Arial" w:cs="Arial"/>
          <w:sz w:val="20"/>
          <w:szCs w:val="20"/>
        </w:rPr>
        <w:t xml:space="preserve"> GR, Blackwell TW, Smith AV, Johnson AD, Mathias RA, Nickerson DA, </w:t>
      </w:r>
      <w:proofErr w:type="spellStart"/>
      <w:r w:rsidRPr="005451E9">
        <w:rPr>
          <w:rStyle w:val="docsum-authors"/>
          <w:rFonts w:ascii="Arial" w:hAnsi="Arial" w:cs="Arial"/>
          <w:sz w:val="20"/>
          <w:szCs w:val="20"/>
        </w:rPr>
        <w:t>Conomos</w:t>
      </w:r>
      <w:proofErr w:type="spellEnd"/>
      <w:r w:rsidRPr="005451E9">
        <w:rPr>
          <w:rStyle w:val="docsum-authors"/>
          <w:rFonts w:ascii="Arial" w:hAnsi="Arial" w:cs="Arial"/>
          <w:sz w:val="20"/>
          <w:szCs w:val="20"/>
        </w:rPr>
        <w:t xml:space="preserve"> MP, Li Y, </w:t>
      </w:r>
      <w:proofErr w:type="spellStart"/>
      <w:r w:rsidRPr="005451E9">
        <w:rPr>
          <w:rStyle w:val="docsum-authors"/>
          <w:rFonts w:ascii="Arial" w:hAnsi="Arial" w:cs="Arial"/>
          <w:sz w:val="20"/>
          <w:szCs w:val="20"/>
        </w:rPr>
        <w:t>Þorsteinsdóttir</w:t>
      </w:r>
      <w:proofErr w:type="spellEnd"/>
      <w:r w:rsidRPr="005451E9">
        <w:rPr>
          <w:rStyle w:val="docsum-authors"/>
          <w:rFonts w:ascii="Arial" w:hAnsi="Arial" w:cs="Arial"/>
          <w:sz w:val="20"/>
          <w:szCs w:val="20"/>
        </w:rPr>
        <w:t xml:space="preserve"> U, </w:t>
      </w:r>
      <w:proofErr w:type="spellStart"/>
      <w:r w:rsidRPr="005451E9">
        <w:rPr>
          <w:rStyle w:val="docsum-authors"/>
          <w:rFonts w:ascii="Arial" w:hAnsi="Arial" w:cs="Arial"/>
          <w:sz w:val="20"/>
          <w:szCs w:val="20"/>
        </w:rPr>
        <w:t>Magnússon</w:t>
      </w:r>
      <w:proofErr w:type="spellEnd"/>
      <w:r w:rsidRPr="005451E9">
        <w:rPr>
          <w:rStyle w:val="docsum-authors"/>
          <w:rFonts w:ascii="Arial" w:hAnsi="Arial" w:cs="Arial"/>
          <w:sz w:val="20"/>
          <w:szCs w:val="20"/>
        </w:rPr>
        <w:t xml:space="preserve"> MK, Stefansson K, </w:t>
      </w:r>
      <w:proofErr w:type="spellStart"/>
      <w:r w:rsidRPr="005451E9">
        <w:rPr>
          <w:rStyle w:val="docsum-authors"/>
          <w:rFonts w:ascii="Arial" w:hAnsi="Arial" w:cs="Arial"/>
          <w:sz w:val="20"/>
          <w:szCs w:val="20"/>
        </w:rPr>
        <w:t>Pankratz</w:t>
      </w:r>
      <w:proofErr w:type="spellEnd"/>
      <w:r w:rsidRPr="005451E9">
        <w:rPr>
          <w:rStyle w:val="docsum-authors"/>
          <w:rFonts w:ascii="Arial" w:hAnsi="Arial" w:cs="Arial"/>
          <w:sz w:val="20"/>
          <w:szCs w:val="20"/>
        </w:rPr>
        <w:t xml:space="preserve"> ND, Bauer DE, Auer PL, Reiner AP.</w:t>
      </w:r>
      <w:r w:rsidRPr="005451E9">
        <w:rPr>
          <w:rFonts w:ascii="Arial" w:hAnsi="Arial" w:cs="Arial"/>
          <w:sz w:val="20"/>
          <w:szCs w:val="20"/>
        </w:rPr>
        <w:t xml:space="preserve"> </w:t>
      </w:r>
      <w:hyperlink r:id="rId136" w:history="1">
        <w:r w:rsidRPr="0057585D">
          <w:rPr>
            <w:rStyle w:val="Hyperlink"/>
            <w:rFonts w:ascii="Arial" w:hAnsi="Arial" w:cs="Arial"/>
            <w:b/>
            <w:bCs/>
            <w:i/>
            <w:iCs/>
            <w:sz w:val="20"/>
            <w:szCs w:val="20"/>
          </w:rPr>
          <w:t xml:space="preserve">Whole genome sequencing identifies structural variants contributing to hematologic traits in the NHLBI </w:t>
        </w:r>
        <w:proofErr w:type="spellStart"/>
        <w:r w:rsidRPr="0057585D">
          <w:rPr>
            <w:rStyle w:val="Hyperlink"/>
            <w:rFonts w:ascii="Arial" w:hAnsi="Arial" w:cs="Arial"/>
            <w:b/>
            <w:bCs/>
            <w:i/>
            <w:iCs/>
            <w:sz w:val="20"/>
            <w:szCs w:val="20"/>
          </w:rPr>
          <w:t>TOPMed</w:t>
        </w:r>
        <w:proofErr w:type="spellEnd"/>
        <w:r w:rsidRPr="0057585D">
          <w:rPr>
            <w:rStyle w:val="Hyperlink"/>
            <w:rFonts w:ascii="Arial" w:hAnsi="Arial" w:cs="Arial"/>
            <w:b/>
            <w:bCs/>
            <w:i/>
            <w:iCs/>
            <w:sz w:val="20"/>
            <w:szCs w:val="20"/>
          </w:rPr>
          <w:t xml:space="preserve"> program.</w:t>
        </w:r>
        <w:r w:rsidRPr="0057585D">
          <w:rPr>
            <w:rStyle w:val="Hyperlink"/>
            <w:rFonts w:ascii="Arial" w:hAnsi="Arial" w:cs="Arial"/>
            <w:sz w:val="20"/>
            <w:szCs w:val="20"/>
            <w:u w:val="none"/>
          </w:rPr>
          <w:t xml:space="preserve"> </w:t>
        </w:r>
      </w:hyperlink>
      <w:r w:rsidRPr="005451E9">
        <w:rPr>
          <w:rStyle w:val="docsum-journal-citation"/>
          <w:rFonts w:ascii="Arial" w:hAnsi="Arial" w:cs="Arial"/>
          <w:sz w:val="20"/>
          <w:szCs w:val="20"/>
        </w:rPr>
        <w:t xml:space="preserve">Nat </w:t>
      </w:r>
      <w:proofErr w:type="spellStart"/>
      <w:r w:rsidRPr="005451E9">
        <w:rPr>
          <w:rStyle w:val="docsum-journal-citation"/>
          <w:rFonts w:ascii="Arial" w:hAnsi="Arial" w:cs="Arial"/>
          <w:sz w:val="20"/>
          <w:szCs w:val="20"/>
        </w:rPr>
        <w:t>Commun</w:t>
      </w:r>
      <w:proofErr w:type="spellEnd"/>
      <w:r w:rsidRPr="005451E9">
        <w:rPr>
          <w:rStyle w:val="docsum-journal-citation"/>
          <w:rFonts w:ascii="Arial" w:hAnsi="Arial" w:cs="Arial"/>
          <w:sz w:val="20"/>
          <w:szCs w:val="20"/>
        </w:rPr>
        <w:t>. 2022 Dec 8</w:t>
      </w:r>
      <w:r>
        <w:rPr>
          <w:rStyle w:val="docsum-journal-citation"/>
          <w:rFonts w:ascii="Arial" w:hAnsi="Arial" w:cs="Arial"/>
          <w:sz w:val="20"/>
          <w:szCs w:val="20"/>
        </w:rPr>
        <w:t xml:space="preserve">. Vol. </w:t>
      </w:r>
      <w:r w:rsidRPr="005451E9">
        <w:rPr>
          <w:rStyle w:val="docsum-journal-citation"/>
          <w:rFonts w:ascii="Arial" w:hAnsi="Arial" w:cs="Arial"/>
          <w:sz w:val="20"/>
          <w:szCs w:val="20"/>
        </w:rPr>
        <w:t>13</w:t>
      </w:r>
      <w:r>
        <w:rPr>
          <w:rStyle w:val="docsum-journal-citation"/>
          <w:rFonts w:ascii="Arial" w:hAnsi="Arial" w:cs="Arial"/>
          <w:sz w:val="20"/>
          <w:szCs w:val="20"/>
        </w:rPr>
        <w:t xml:space="preserve">, issue </w:t>
      </w:r>
      <w:r w:rsidRPr="005451E9">
        <w:rPr>
          <w:rStyle w:val="docsum-journal-citation"/>
          <w:rFonts w:ascii="Arial" w:hAnsi="Arial" w:cs="Arial"/>
          <w:sz w:val="20"/>
          <w:szCs w:val="20"/>
        </w:rPr>
        <w:t>1</w:t>
      </w:r>
      <w:r>
        <w:rPr>
          <w:rStyle w:val="docsum-journal-citation"/>
          <w:rFonts w:ascii="Arial" w:hAnsi="Arial" w:cs="Arial"/>
          <w:sz w:val="20"/>
          <w:szCs w:val="20"/>
        </w:rPr>
        <w:t xml:space="preserve">, p. </w:t>
      </w:r>
      <w:r w:rsidRPr="005451E9">
        <w:rPr>
          <w:rStyle w:val="docsum-journal-citation"/>
          <w:rFonts w:ascii="Arial" w:hAnsi="Arial" w:cs="Arial"/>
          <w:sz w:val="20"/>
          <w:szCs w:val="20"/>
        </w:rPr>
        <w:t xml:space="preserve">7592. </w:t>
      </w:r>
      <w:r w:rsidRPr="005451E9">
        <w:rPr>
          <w:rStyle w:val="citation-part"/>
          <w:rFonts w:ascii="Arial" w:hAnsi="Arial" w:cs="Arial"/>
          <w:sz w:val="20"/>
          <w:szCs w:val="20"/>
        </w:rPr>
        <w:t xml:space="preserve">PM: </w:t>
      </w:r>
      <w:r w:rsidRPr="005451E9">
        <w:rPr>
          <w:rStyle w:val="docsum-pmid"/>
          <w:rFonts w:ascii="Arial" w:hAnsi="Arial" w:cs="Arial"/>
          <w:sz w:val="20"/>
          <w:szCs w:val="20"/>
        </w:rPr>
        <w:t xml:space="preserve">36481753. </w:t>
      </w:r>
      <w:r w:rsidRPr="0057585D">
        <w:rPr>
          <w:rStyle w:val="docsum-pmid"/>
          <w:rFonts w:ascii="Arial" w:hAnsi="Arial" w:cs="Arial"/>
          <w:sz w:val="20"/>
          <w:szCs w:val="20"/>
        </w:rPr>
        <w:t>PMC9732337.</w:t>
      </w:r>
      <w:r w:rsidRPr="00B25CB4">
        <w:rPr>
          <w:rStyle w:val="identifier"/>
          <w:rFonts w:ascii="Arial" w:hAnsi="Arial" w:cs="Arial"/>
          <w:sz w:val="20"/>
          <w:szCs w:val="20"/>
        </w:rPr>
        <w:t xml:space="preserve"> </w:t>
      </w:r>
    </w:p>
    <w:p w14:paraId="4A85A96A" w14:textId="77777777" w:rsidR="00B25CB4" w:rsidRDefault="00B25CB4" w:rsidP="00B25CB4">
      <w:pPr>
        <w:spacing w:after="0" w:line="240" w:lineRule="auto"/>
        <w:rPr>
          <w:rStyle w:val="docsum-authors"/>
          <w:rFonts w:ascii="Arial" w:hAnsi="Arial" w:cs="Arial"/>
          <w:sz w:val="20"/>
          <w:szCs w:val="20"/>
        </w:rPr>
      </w:pPr>
    </w:p>
    <w:p w14:paraId="6FCDD2BB" w14:textId="37BDC503" w:rsidR="00660461" w:rsidRDefault="00660461" w:rsidP="00660461">
      <w:pPr>
        <w:rPr>
          <w:rFonts w:ascii="Arial" w:hAnsi="Arial" w:cs="Arial"/>
          <w:sz w:val="20"/>
          <w:szCs w:val="20"/>
        </w:rPr>
      </w:pPr>
      <w:proofErr w:type="spellStart"/>
      <w:r w:rsidRPr="00FE17AB">
        <w:rPr>
          <w:rStyle w:val="docsum-authors"/>
          <w:rFonts w:ascii="Arial" w:hAnsi="Arial" w:cs="Arial"/>
          <w:sz w:val="20"/>
          <w:szCs w:val="20"/>
        </w:rPr>
        <w:t>Wielscher</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Mandaviya</w:t>
      </w:r>
      <w:proofErr w:type="spellEnd"/>
      <w:r w:rsidRPr="00FE17AB">
        <w:rPr>
          <w:rStyle w:val="docsum-authors"/>
          <w:rFonts w:ascii="Arial" w:hAnsi="Arial" w:cs="Arial"/>
          <w:sz w:val="20"/>
          <w:szCs w:val="20"/>
        </w:rPr>
        <w:t xml:space="preserve"> PR, </w:t>
      </w:r>
      <w:proofErr w:type="spellStart"/>
      <w:r w:rsidRPr="00FE17AB">
        <w:rPr>
          <w:rStyle w:val="docsum-authors"/>
          <w:rFonts w:ascii="Arial" w:hAnsi="Arial" w:cs="Arial"/>
          <w:sz w:val="20"/>
          <w:szCs w:val="20"/>
        </w:rPr>
        <w:t>Kuehnel</w:t>
      </w:r>
      <w:proofErr w:type="spellEnd"/>
      <w:r w:rsidRPr="00FE17AB">
        <w:rPr>
          <w:rStyle w:val="docsum-authors"/>
          <w:rFonts w:ascii="Arial" w:hAnsi="Arial" w:cs="Arial"/>
          <w:sz w:val="20"/>
          <w:szCs w:val="20"/>
        </w:rPr>
        <w:t xml:space="preserve"> B, </w:t>
      </w:r>
      <w:proofErr w:type="spellStart"/>
      <w:r w:rsidRPr="00FE17AB">
        <w:rPr>
          <w:rStyle w:val="docsum-authors"/>
          <w:rFonts w:ascii="Arial" w:hAnsi="Arial" w:cs="Arial"/>
          <w:sz w:val="20"/>
          <w:szCs w:val="20"/>
        </w:rPr>
        <w:t>Joehanes</w:t>
      </w:r>
      <w:proofErr w:type="spellEnd"/>
      <w:r w:rsidRPr="00FE17AB">
        <w:rPr>
          <w:rStyle w:val="docsum-authors"/>
          <w:rFonts w:ascii="Arial" w:hAnsi="Arial" w:cs="Arial"/>
          <w:sz w:val="20"/>
          <w:szCs w:val="20"/>
        </w:rPr>
        <w:t xml:space="preserve"> R, Mustafa R, Robinson O, Zhang Y, </w:t>
      </w:r>
      <w:proofErr w:type="spellStart"/>
      <w:r w:rsidRPr="00FE17AB">
        <w:rPr>
          <w:rStyle w:val="docsum-authors"/>
          <w:rFonts w:ascii="Arial" w:hAnsi="Arial" w:cs="Arial"/>
          <w:sz w:val="20"/>
          <w:szCs w:val="20"/>
        </w:rPr>
        <w:t>Bodinier</w:t>
      </w:r>
      <w:proofErr w:type="spellEnd"/>
      <w:r w:rsidRPr="00FE17AB">
        <w:rPr>
          <w:rStyle w:val="docsum-authors"/>
          <w:rFonts w:ascii="Arial" w:hAnsi="Arial" w:cs="Arial"/>
          <w:sz w:val="20"/>
          <w:szCs w:val="20"/>
        </w:rPr>
        <w:t xml:space="preserve"> B, Walton E, Mishra PP, Schlosser P, Wilson R, Tsai PC, </w:t>
      </w:r>
      <w:proofErr w:type="spellStart"/>
      <w:r w:rsidRPr="00FE17AB">
        <w:rPr>
          <w:rStyle w:val="docsum-authors"/>
          <w:rFonts w:ascii="Arial" w:hAnsi="Arial" w:cs="Arial"/>
          <w:sz w:val="20"/>
          <w:szCs w:val="20"/>
        </w:rPr>
        <w:t>Palaniswamy</w:t>
      </w:r>
      <w:proofErr w:type="spellEnd"/>
      <w:r w:rsidRPr="00FE17AB">
        <w:rPr>
          <w:rStyle w:val="docsum-authors"/>
          <w:rFonts w:ascii="Arial" w:hAnsi="Arial" w:cs="Arial"/>
          <w:sz w:val="20"/>
          <w:szCs w:val="20"/>
        </w:rPr>
        <w:t xml:space="preserve"> S, </w:t>
      </w:r>
      <w:proofErr w:type="spellStart"/>
      <w:r w:rsidRPr="00FE17AB">
        <w:rPr>
          <w:rStyle w:val="docsum-authors"/>
          <w:rFonts w:ascii="Arial" w:hAnsi="Arial" w:cs="Arial"/>
          <w:sz w:val="20"/>
          <w:szCs w:val="20"/>
        </w:rPr>
        <w:t>Marioni</w:t>
      </w:r>
      <w:proofErr w:type="spellEnd"/>
      <w:r w:rsidRPr="00FE17AB">
        <w:rPr>
          <w:rStyle w:val="docsum-authors"/>
          <w:rFonts w:ascii="Arial" w:hAnsi="Arial" w:cs="Arial"/>
          <w:sz w:val="20"/>
          <w:szCs w:val="20"/>
        </w:rPr>
        <w:t xml:space="preserve"> RE, Fiorito G, </w:t>
      </w:r>
      <w:proofErr w:type="spellStart"/>
      <w:r w:rsidRPr="00FE17AB">
        <w:rPr>
          <w:rStyle w:val="docsum-authors"/>
          <w:rFonts w:ascii="Arial" w:hAnsi="Arial" w:cs="Arial"/>
          <w:sz w:val="20"/>
          <w:szCs w:val="20"/>
        </w:rPr>
        <w:t>Cugliari</w:t>
      </w:r>
      <w:proofErr w:type="spellEnd"/>
      <w:r w:rsidRPr="00FE17AB">
        <w:rPr>
          <w:rStyle w:val="docsum-authors"/>
          <w:rFonts w:ascii="Arial" w:hAnsi="Arial" w:cs="Arial"/>
          <w:sz w:val="20"/>
          <w:szCs w:val="20"/>
        </w:rPr>
        <w:t xml:space="preserve"> G, </w:t>
      </w:r>
      <w:proofErr w:type="spellStart"/>
      <w:r w:rsidRPr="00FE17AB">
        <w:rPr>
          <w:rStyle w:val="docsum-authors"/>
          <w:rFonts w:ascii="Arial" w:hAnsi="Arial" w:cs="Arial"/>
          <w:sz w:val="20"/>
          <w:szCs w:val="20"/>
        </w:rPr>
        <w:t>Karhunen</w:t>
      </w:r>
      <w:proofErr w:type="spellEnd"/>
      <w:r w:rsidRPr="00FE17AB">
        <w:rPr>
          <w:rStyle w:val="docsum-authors"/>
          <w:rFonts w:ascii="Arial" w:hAnsi="Arial" w:cs="Arial"/>
          <w:sz w:val="20"/>
          <w:szCs w:val="20"/>
        </w:rPr>
        <w:t xml:space="preserve"> V, </w:t>
      </w:r>
      <w:proofErr w:type="spellStart"/>
      <w:r w:rsidRPr="00FE17AB">
        <w:rPr>
          <w:rStyle w:val="docsum-authors"/>
          <w:rFonts w:ascii="Arial" w:hAnsi="Arial" w:cs="Arial"/>
          <w:sz w:val="20"/>
          <w:szCs w:val="20"/>
        </w:rPr>
        <w:t>Ghanbari</w:t>
      </w:r>
      <w:proofErr w:type="spellEnd"/>
      <w:r w:rsidRPr="00FE17AB">
        <w:rPr>
          <w:rStyle w:val="docsum-authors"/>
          <w:rFonts w:ascii="Arial" w:hAnsi="Arial" w:cs="Arial"/>
          <w:sz w:val="20"/>
          <w:szCs w:val="20"/>
        </w:rPr>
        <w:t xml:space="preserve"> M, Psaty BM, </w:t>
      </w:r>
      <w:proofErr w:type="spellStart"/>
      <w:r w:rsidRPr="00FE17AB">
        <w:rPr>
          <w:rStyle w:val="docsum-authors"/>
          <w:rFonts w:ascii="Arial" w:hAnsi="Arial" w:cs="Arial"/>
          <w:sz w:val="20"/>
          <w:szCs w:val="20"/>
        </w:rPr>
        <w:t>Loh</w:t>
      </w:r>
      <w:proofErr w:type="spellEnd"/>
      <w:r w:rsidRPr="00FE17AB">
        <w:rPr>
          <w:rStyle w:val="docsum-authors"/>
          <w:rFonts w:ascii="Arial" w:hAnsi="Arial" w:cs="Arial"/>
          <w:sz w:val="20"/>
          <w:szCs w:val="20"/>
        </w:rPr>
        <w:t xml:space="preserve"> M, Bis JC, </w:t>
      </w:r>
      <w:proofErr w:type="spellStart"/>
      <w:r w:rsidRPr="00FE17AB">
        <w:rPr>
          <w:rStyle w:val="docsum-authors"/>
          <w:rFonts w:ascii="Arial" w:hAnsi="Arial" w:cs="Arial"/>
          <w:sz w:val="20"/>
          <w:szCs w:val="20"/>
        </w:rPr>
        <w:t>Lehne</w:t>
      </w:r>
      <w:proofErr w:type="spellEnd"/>
      <w:r w:rsidRPr="00FE17AB">
        <w:rPr>
          <w:rStyle w:val="docsum-authors"/>
          <w:rFonts w:ascii="Arial" w:hAnsi="Arial" w:cs="Arial"/>
          <w:sz w:val="20"/>
          <w:szCs w:val="20"/>
        </w:rPr>
        <w:t xml:space="preserve"> B, Sotoodehnia N, Deary IJ, </w:t>
      </w:r>
      <w:proofErr w:type="spellStart"/>
      <w:r w:rsidRPr="00FE17AB">
        <w:rPr>
          <w:rStyle w:val="docsum-authors"/>
          <w:rFonts w:ascii="Arial" w:hAnsi="Arial" w:cs="Arial"/>
          <w:sz w:val="20"/>
          <w:szCs w:val="20"/>
        </w:rPr>
        <w:t>Chadeau-Hyam</w:t>
      </w:r>
      <w:proofErr w:type="spellEnd"/>
      <w:r w:rsidRPr="00FE17AB">
        <w:rPr>
          <w:rStyle w:val="docsum-authors"/>
          <w:rFonts w:ascii="Arial" w:hAnsi="Arial" w:cs="Arial"/>
          <w:sz w:val="20"/>
          <w:szCs w:val="20"/>
        </w:rPr>
        <w:t xml:space="preserve"> M, Brody JA, Cardona A, Selvin E, Smith AK, Miller AH, Torres MA, </w:t>
      </w:r>
      <w:proofErr w:type="spellStart"/>
      <w:r w:rsidRPr="00FE17AB">
        <w:rPr>
          <w:rStyle w:val="docsum-authors"/>
          <w:rFonts w:ascii="Arial" w:hAnsi="Arial" w:cs="Arial"/>
          <w:sz w:val="20"/>
          <w:szCs w:val="20"/>
        </w:rPr>
        <w:t>Marouli</w:t>
      </w:r>
      <w:proofErr w:type="spellEnd"/>
      <w:r w:rsidRPr="00FE17AB">
        <w:rPr>
          <w:rStyle w:val="docsum-authors"/>
          <w:rFonts w:ascii="Arial" w:hAnsi="Arial" w:cs="Arial"/>
          <w:sz w:val="20"/>
          <w:szCs w:val="20"/>
        </w:rPr>
        <w:t xml:space="preserve"> E, </w:t>
      </w:r>
      <w:proofErr w:type="spellStart"/>
      <w:r w:rsidRPr="00FE17AB">
        <w:rPr>
          <w:rStyle w:val="docsum-authors"/>
          <w:rFonts w:ascii="Arial" w:hAnsi="Arial" w:cs="Arial"/>
          <w:sz w:val="20"/>
          <w:szCs w:val="20"/>
        </w:rPr>
        <w:t>Gào</w:t>
      </w:r>
      <w:proofErr w:type="spellEnd"/>
      <w:r w:rsidRPr="00FE17AB">
        <w:rPr>
          <w:rStyle w:val="docsum-authors"/>
          <w:rFonts w:ascii="Arial" w:hAnsi="Arial" w:cs="Arial"/>
          <w:sz w:val="20"/>
          <w:szCs w:val="20"/>
        </w:rPr>
        <w:t xml:space="preserve"> X, van </w:t>
      </w:r>
      <w:proofErr w:type="spellStart"/>
      <w:r w:rsidRPr="00FE17AB">
        <w:rPr>
          <w:rStyle w:val="docsum-authors"/>
          <w:rFonts w:ascii="Arial" w:hAnsi="Arial" w:cs="Arial"/>
          <w:sz w:val="20"/>
          <w:szCs w:val="20"/>
        </w:rPr>
        <w:t>Meurs</w:t>
      </w:r>
      <w:proofErr w:type="spellEnd"/>
      <w:r w:rsidRPr="00FE17AB">
        <w:rPr>
          <w:rStyle w:val="docsum-authors"/>
          <w:rFonts w:ascii="Arial" w:hAnsi="Arial" w:cs="Arial"/>
          <w:sz w:val="20"/>
          <w:szCs w:val="20"/>
        </w:rPr>
        <w:t xml:space="preserve"> JBJ, Graf-Schindler J, </w:t>
      </w:r>
      <w:proofErr w:type="spellStart"/>
      <w:r w:rsidRPr="00FE17AB">
        <w:rPr>
          <w:rStyle w:val="docsum-authors"/>
          <w:rFonts w:ascii="Arial" w:hAnsi="Arial" w:cs="Arial"/>
          <w:sz w:val="20"/>
          <w:szCs w:val="20"/>
        </w:rPr>
        <w:t>Rathmann</w:t>
      </w:r>
      <w:proofErr w:type="spellEnd"/>
      <w:r w:rsidRPr="00FE17AB">
        <w:rPr>
          <w:rStyle w:val="docsum-authors"/>
          <w:rFonts w:ascii="Arial" w:hAnsi="Arial" w:cs="Arial"/>
          <w:sz w:val="20"/>
          <w:szCs w:val="20"/>
        </w:rPr>
        <w:t xml:space="preserve"> W, Koenig W, Peters A, </w:t>
      </w:r>
      <w:proofErr w:type="spellStart"/>
      <w:r w:rsidRPr="00FE17AB">
        <w:rPr>
          <w:rStyle w:val="docsum-authors"/>
          <w:rFonts w:ascii="Arial" w:hAnsi="Arial" w:cs="Arial"/>
          <w:sz w:val="20"/>
          <w:szCs w:val="20"/>
        </w:rPr>
        <w:t>Weninger</w:t>
      </w:r>
      <w:proofErr w:type="spellEnd"/>
      <w:r w:rsidRPr="00FE17AB">
        <w:rPr>
          <w:rStyle w:val="docsum-authors"/>
          <w:rFonts w:ascii="Arial" w:hAnsi="Arial" w:cs="Arial"/>
          <w:sz w:val="20"/>
          <w:szCs w:val="20"/>
        </w:rPr>
        <w:t xml:space="preserve"> W, </w:t>
      </w:r>
      <w:proofErr w:type="spellStart"/>
      <w:r w:rsidRPr="00FE17AB">
        <w:rPr>
          <w:rStyle w:val="docsum-authors"/>
          <w:rFonts w:ascii="Arial" w:hAnsi="Arial" w:cs="Arial"/>
          <w:sz w:val="20"/>
          <w:szCs w:val="20"/>
        </w:rPr>
        <w:t>Farlik</w:t>
      </w:r>
      <w:proofErr w:type="spellEnd"/>
      <w:r w:rsidRPr="00FE17AB">
        <w:rPr>
          <w:rStyle w:val="docsum-authors"/>
          <w:rFonts w:ascii="Arial" w:hAnsi="Arial" w:cs="Arial"/>
          <w:sz w:val="20"/>
          <w:szCs w:val="20"/>
        </w:rPr>
        <w:t xml:space="preserve"> M, Zhang T, Chen W, Xia Y, </w:t>
      </w:r>
      <w:proofErr w:type="spellStart"/>
      <w:r w:rsidRPr="00FE17AB">
        <w:rPr>
          <w:rStyle w:val="docsum-authors"/>
          <w:rFonts w:ascii="Arial" w:hAnsi="Arial" w:cs="Arial"/>
          <w:sz w:val="20"/>
          <w:szCs w:val="20"/>
        </w:rPr>
        <w:t>Teumer</w:t>
      </w:r>
      <w:proofErr w:type="spellEnd"/>
      <w:r w:rsidRPr="00FE17AB">
        <w:rPr>
          <w:rStyle w:val="docsum-authors"/>
          <w:rFonts w:ascii="Arial" w:hAnsi="Arial" w:cs="Arial"/>
          <w:sz w:val="20"/>
          <w:szCs w:val="20"/>
        </w:rPr>
        <w:t xml:space="preserve"> A, </w:t>
      </w:r>
      <w:proofErr w:type="spellStart"/>
      <w:r w:rsidRPr="00FE17AB">
        <w:rPr>
          <w:rStyle w:val="docsum-authors"/>
          <w:rFonts w:ascii="Arial" w:hAnsi="Arial" w:cs="Arial"/>
          <w:sz w:val="20"/>
          <w:szCs w:val="20"/>
        </w:rPr>
        <w:t>Nauck</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Grabe</w:t>
      </w:r>
      <w:proofErr w:type="spellEnd"/>
      <w:r w:rsidRPr="00FE17AB">
        <w:rPr>
          <w:rStyle w:val="docsum-authors"/>
          <w:rFonts w:ascii="Arial" w:hAnsi="Arial" w:cs="Arial"/>
          <w:sz w:val="20"/>
          <w:szCs w:val="20"/>
        </w:rPr>
        <w:t xml:space="preserve"> HJ, </w:t>
      </w:r>
      <w:proofErr w:type="spellStart"/>
      <w:r w:rsidRPr="00FE17AB">
        <w:rPr>
          <w:rStyle w:val="docsum-authors"/>
          <w:rFonts w:ascii="Arial" w:hAnsi="Arial" w:cs="Arial"/>
          <w:sz w:val="20"/>
          <w:szCs w:val="20"/>
        </w:rPr>
        <w:t>Doerr</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Lehtimäki</w:t>
      </w:r>
      <w:proofErr w:type="spellEnd"/>
      <w:r w:rsidRPr="00FE17AB">
        <w:rPr>
          <w:rStyle w:val="docsum-authors"/>
          <w:rFonts w:ascii="Arial" w:hAnsi="Arial" w:cs="Arial"/>
          <w:sz w:val="20"/>
          <w:szCs w:val="20"/>
        </w:rPr>
        <w:t xml:space="preserve"> T, Guan W, Milani L, Tanaka T, Fisher K, Waite LL, Kasela S, </w:t>
      </w:r>
      <w:proofErr w:type="spellStart"/>
      <w:r w:rsidRPr="00FE17AB">
        <w:rPr>
          <w:rStyle w:val="docsum-authors"/>
          <w:rFonts w:ascii="Arial" w:hAnsi="Arial" w:cs="Arial"/>
          <w:sz w:val="20"/>
          <w:szCs w:val="20"/>
        </w:rPr>
        <w:t>Vineis</w:t>
      </w:r>
      <w:proofErr w:type="spellEnd"/>
      <w:r w:rsidRPr="00FE17AB">
        <w:rPr>
          <w:rStyle w:val="docsum-authors"/>
          <w:rFonts w:ascii="Arial" w:hAnsi="Arial" w:cs="Arial"/>
          <w:sz w:val="20"/>
          <w:szCs w:val="20"/>
        </w:rPr>
        <w:t xml:space="preserve"> P, Verweij N, van der </w:t>
      </w:r>
      <w:proofErr w:type="spellStart"/>
      <w:r w:rsidRPr="00FE17AB">
        <w:rPr>
          <w:rStyle w:val="docsum-authors"/>
          <w:rFonts w:ascii="Arial" w:hAnsi="Arial" w:cs="Arial"/>
          <w:sz w:val="20"/>
          <w:szCs w:val="20"/>
        </w:rPr>
        <w:t>Harst</w:t>
      </w:r>
      <w:proofErr w:type="spellEnd"/>
      <w:r w:rsidRPr="00FE17AB">
        <w:rPr>
          <w:rStyle w:val="docsum-authors"/>
          <w:rFonts w:ascii="Arial" w:hAnsi="Arial" w:cs="Arial"/>
          <w:sz w:val="20"/>
          <w:szCs w:val="20"/>
        </w:rPr>
        <w:t xml:space="preserve"> P, </w:t>
      </w:r>
      <w:proofErr w:type="spellStart"/>
      <w:r w:rsidRPr="00FE17AB">
        <w:rPr>
          <w:rStyle w:val="docsum-authors"/>
          <w:rFonts w:ascii="Arial" w:hAnsi="Arial" w:cs="Arial"/>
          <w:sz w:val="20"/>
          <w:szCs w:val="20"/>
        </w:rPr>
        <w:t>Iacoviello</w:t>
      </w:r>
      <w:proofErr w:type="spellEnd"/>
      <w:r w:rsidRPr="00FE17AB">
        <w:rPr>
          <w:rStyle w:val="docsum-authors"/>
          <w:rFonts w:ascii="Arial" w:hAnsi="Arial" w:cs="Arial"/>
          <w:sz w:val="20"/>
          <w:szCs w:val="20"/>
        </w:rPr>
        <w:t xml:space="preserve"> L, </w:t>
      </w:r>
      <w:proofErr w:type="spellStart"/>
      <w:r w:rsidRPr="00FE17AB">
        <w:rPr>
          <w:rStyle w:val="docsum-authors"/>
          <w:rFonts w:ascii="Arial" w:hAnsi="Arial" w:cs="Arial"/>
          <w:sz w:val="20"/>
          <w:szCs w:val="20"/>
        </w:rPr>
        <w:t>Sacerdote</w:t>
      </w:r>
      <w:proofErr w:type="spellEnd"/>
      <w:r w:rsidRPr="00FE17AB">
        <w:rPr>
          <w:rStyle w:val="docsum-authors"/>
          <w:rFonts w:ascii="Arial" w:hAnsi="Arial" w:cs="Arial"/>
          <w:sz w:val="20"/>
          <w:szCs w:val="20"/>
        </w:rPr>
        <w:t xml:space="preserve"> C, </w:t>
      </w:r>
      <w:proofErr w:type="spellStart"/>
      <w:r w:rsidRPr="00FE17AB">
        <w:rPr>
          <w:rStyle w:val="docsum-authors"/>
          <w:rFonts w:ascii="Arial" w:hAnsi="Arial" w:cs="Arial"/>
          <w:sz w:val="20"/>
          <w:szCs w:val="20"/>
        </w:rPr>
        <w:t>Panico</w:t>
      </w:r>
      <w:proofErr w:type="spellEnd"/>
      <w:r w:rsidRPr="00FE17AB">
        <w:rPr>
          <w:rStyle w:val="docsum-authors"/>
          <w:rFonts w:ascii="Arial" w:hAnsi="Arial" w:cs="Arial"/>
          <w:sz w:val="20"/>
          <w:szCs w:val="20"/>
        </w:rPr>
        <w:t xml:space="preserve"> S, Krogh V, </w:t>
      </w:r>
      <w:proofErr w:type="spellStart"/>
      <w:r w:rsidRPr="00FE17AB">
        <w:rPr>
          <w:rStyle w:val="docsum-authors"/>
          <w:rFonts w:ascii="Arial" w:hAnsi="Arial" w:cs="Arial"/>
          <w:sz w:val="20"/>
          <w:szCs w:val="20"/>
        </w:rPr>
        <w:t>Tumino</w:t>
      </w:r>
      <w:proofErr w:type="spellEnd"/>
      <w:r w:rsidRPr="00FE17AB">
        <w:rPr>
          <w:rStyle w:val="docsum-authors"/>
          <w:rFonts w:ascii="Arial" w:hAnsi="Arial" w:cs="Arial"/>
          <w:sz w:val="20"/>
          <w:szCs w:val="20"/>
        </w:rPr>
        <w:t xml:space="preserve"> R, </w:t>
      </w:r>
      <w:proofErr w:type="spellStart"/>
      <w:r w:rsidRPr="00FE17AB">
        <w:rPr>
          <w:rStyle w:val="docsum-authors"/>
          <w:rFonts w:ascii="Arial" w:hAnsi="Arial" w:cs="Arial"/>
          <w:sz w:val="20"/>
          <w:szCs w:val="20"/>
        </w:rPr>
        <w:t>Tzala</w:t>
      </w:r>
      <w:proofErr w:type="spellEnd"/>
      <w:r w:rsidRPr="00FE17AB">
        <w:rPr>
          <w:rStyle w:val="docsum-authors"/>
          <w:rFonts w:ascii="Arial" w:hAnsi="Arial" w:cs="Arial"/>
          <w:sz w:val="20"/>
          <w:szCs w:val="20"/>
        </w:rPr>
        <w:t xml:space="preserve"> E, </w:t>
      </w:r>
      <w:proofErr w:type="spellStart"/>
      <w:r w:rsidRPr="00FE17AB">
        <w:rPr>
          <w:rStyle w:val="docsum-authors"/>
          <w:rFonts w:ascii="Arial" w:hAnsi="Arial" w:cs="Arial"/>
          <w:sz w:val="20"/>
          <w:szCs w:val="20"/>
        </w:rPr>
        <w:t>Matullo</w:t>
      </w:r>
      <w:proofErr w:type="spellEnd"/>
      <w:r w:rsidRPr="00FE17AB">
        <w:rPr>
          <w:rStyle w:val="docsum-authors"/>
          <w:rFonts w:ascii="Arial" w:hAnsi="Arial" w:cs="Arial"/>
          <w:sz w:val="20"/>
          <w:szCs w:val="20"/>
        </w:rPr>
        <w:t xml:space="preserve"> G, </w:t>
      </w:r>
      <w:proofErr w:type="spellStart"/>
      <w:r w:rsidRPr="00FE17AB">
        <w:rPr>
          <w:rStyle w:val="docsum-authors"/>
          <w:rFonts w:ascii="Arial" w:hAnsi="Arial" w:cs="Arial"/>
          <w:sz w:val="20"/>
          <w:szCs w:val="20"/>
        </w:rPr>
        <w:t>Hurme</w:t>
      </w:r>
      <w:proofErr w:type="spellEnd"/>
      <w:r w:rsidRPr="00FE17AB">
        <w:rPr>
          <w:rStyle w:val="docsum-authors"/>
          <w:rFonts w:ascii="Arial" w:hAnsi="Arial" w:cs="Arial"/>
          <w:sz w:val="20"/>
          <w:szCs w:val="20"/>
        </w:rPr>
        <w:t xml:space="preserve"> MA, </w:t>
      </w:r>
      <w:proofErr w:type="spellStart"/>
      <w:r w:rsidRPr="00FE17AB">
        <w:rPr>
          <w:rStyle w:val="docsum-authors"/>
          <w:rFonts w:ascii="Arial" w:hAnsi="Arial" w:cs="Arial"/>
          <w:sz w:val="20"/>
          <w:szCs w:val="20"/>
        </w:rPr>
        <w:t>Raitakari</w:t>
      </w:r>
      <w:proofErr w:type="spellEnd"/>
      <w:r w:rsidRPr="00FE17AB">
        <w:rPr>
          <w:rStyle w:val="docsum-authors"/>
          <w:rFonts w:ascii="Arial" w:hAnsi="Arial" w:cs="Arial"/>
          <w:sz w:val="20"/>
          <w:szCs w:val="20"/>
        </w:rPr>
        <w:t xml:space="preserve"> OT, </w:t>
      </w:r>
      <w:proofErr w:type="spellStart"/>
      <w:r w:rsidRPr="00FE17AB">
        <w:rPr>
          <w:rStyle w:val="docsum-authors"/>
          <w:rFonts w:ascii="Arial" w:hAnsi="Arial" w:cs="Arial"/>
          <w:sz w:val="20"/>
          <w:szCs w:val="20"/>
        </w:rPr>
        <w:t>Colicino</w:t>
      </w:r>
      <w:proofErr w:type="spellEnd"/>
      <w:r w:rsidRPr="00FE17AB">
        <w:rPr>
          <w:rStyle w:val="docsum-authors"/>
          <w:rFonts w:ascii="Arial" w:hAnsi="Arial" w:cs="Arial"/>
          <w:sz w:val="20"/>
          <w:szCs w:val="20"/>
        </w:rPr>
        <w:t xml:space="preserve"> E, </w:t>
      </w:r>
      <w:proofErr w:type="spellStart"/>
      <w:r w:rsidRPr="00FE17AB">
        <w:rPr>
          <w:rStyle w:val="docsum-authors"/>
          <w:rFonts w:ascii="Arial" w:hAnsi="Arial" w:cs="Arial"/>
          <w:sz w:val="20"/>
          <w:szCs w:val="20"/>
        </w:rPr>
        <w:t>Baccarelli</w:t>
      </w:r>
      <w:proofErr w:type="spellEnd"/>
      <w:r w:rsidRPr="00FE17AB">
        <w:rPr>
          <w:rStyle w:val="docsum-authors"/>
          <w:rFonts w:ascii="Arial" w:hAnsi="Arial" w:cs="Arial"/>
          <w:sz w:val="20"/>
          <w:szCs w:val="20"/>
        </w:rPr>
        <w:t xml:space="preserve"> AA, </w:t>
      </w:r>
      <w:proofErr w:type="spellStart"/>
      <w:r w:rsidRPr="00FE17AB">
        <w:rPr>
          <w:rStyle w:val="docsum-authors"/>
          <w:rFonts w:ascii="Arial" w:hAnsi="Arial" w:cs="Arial"/>
          <w:sz w:val="20"/>
          <w:szCs w:val="20"/>
        </w:rPr>
        <w:t>Kähönen</w:t>
      </w:r>
      <w:proofErr w:type="spellEnd"/>
      <w:r w:rsidRPr="00FE17AB">
        <w:rPr>
          <w:rStyle w:val="docsum-authors"/>
          <w:rFonts w:ascii="Arial" w:hAnsi="Arial" w:cs="Arial"/>
          <w:sz w:val="20"/>
          <w:szCs w:val="20"/>
        </w:rPr>
        <w:t xml:space="preserve"> M, Herzig KH, Li S; BIOS consortium, </w:t>
      </w:r>
      <w:proofErr w:type="spellStart"/>
      <w:r w:rsidRPr="00FE17AB">
        <w:rPr>
          <w:rStyle w:val="docsum-authors"/>
          <w:rFonts w:ascii="Arial" w:hAnsi="Arial" w:cs="Arial"/>
          <w:sz w:val="20"/>
          <w:szCs w:val="20"/>
        </w:rPr>
        <w:t>Conneely</w:t>
      </w:r>
      <w:proofErr w:type="spellEnd"/>
      <w:r w:rsidRPr="00FE17AB">
        <w:rPr>
          <w:rStyle w:val="docsum-authors"/>
          <w:rFonts w:ascii="Arial" w:hAnsi="Arial" w:cs="Arial"/>
          <w:sz w:val="20"/>
          <w:szCs w:val="20"/>
        </w:rPr>
        <w:t xml:space="preserve"> KN, </w:t>
      </w:r>
      <w:proofErr w:type="spellStart"/>
      <w:r w:rsidRPr="00FE17AB">
        <w:rPr>
          <w:rStyle w:val="docsum-authors"/>
          <w:rFonts w:ascii="Arial" w:hAnsi="Arial" w:cs="Arial"/>
          <w:sz w:val="20"/>
          <w:szCs w:val="20"/>
        </w:rPr>
        <w:t>Kooner</w:t>
      </w:r>
      <w:proofErr w:type="spellEnd"/>
      <w:r w:rsidRPr="00FE17AB">
        <w:rPr>
          <w:rStyle w:val="docsum-authors"/>
          <w:rFonts w:ascii="Arial" w:hAnsi="Arial" w:cs="Arial"/>
          <w:sz w:val="20"/>
          <w:szCs w:val="20"/>
        </w:rPr>
        <w:t xml:space="preserve"> JS, </w:t>
      </w:r>
      <w:proofErr w:type="spellStart"/>
      <w:r w:rsidRPr="00FE17AB">
        <w:rPr>
          <w:rStyle w:val="docsum-authors"/>
          <w:rFonts w:ascii="Arial" w:hAnsi="Arial" w:cs="Arial"/>
          <w:sz w:val="20"/>
          <w:szCs w:val="20"/>
        </w:rPr>
        <w:t>Köttgen</w:t>
      </w:r>
      <w:proofErr w:type="spellEnd"/>
      <w:r w:rsidRPr="00FE17AB">
        <w:rPr>
          <w:rStyle w:val="docsum-authors"/>
          <w:rFonts w:ascii="Arial" w:hAnsi="Arial" w:cs="Arial"/>
          <w:sz w:val="20"/>
          <w:szCs w:val="20"/>
        </w:rPr>
        <w:t xml:space="preserve"> A, </w:t>
      </w:r>
      <w:proofErr w:type="spellStart"/>
      <w:r w:rsidRPr="00FE17AB">
        <w:rPr>
          <w:rStyle w:val="docsum-authors"/>
          <w:rFonts w:ascii="Arial" w:hAnsi="Arial" w:cs="Arial"/>
          <w:sz w:val="20"/>
          <w:szCs w:val="20"/>
        </w:rPr>
        <w:t>Heijmans</w:t>
      </w:r>
      <w:proofErr w:type="spellEnd"/>
      <w:r w:rsidRPr="00FE17AB">
        <w:rPr>
          <w:rStyle w:val="docsum-authors"/>
          <w:rFonts w:ascii="Arial" w:hAnsi="Arial" w:cs="Arial"/>
          <w:sz w:val="20"/>
          <w:szCs w:val="20"/>
        </w:rPr>
        <w:t xml:space="preserve"> BT, </w:t>
      </w:r>
      <w:proofErr w:type="spellStart"/>
      <w:r w:rsidRPr="00FE17AB">
        <w:rPr>
          <w:rStyle w:val="docsum-authors"/>
          <w:rFonts w:ascii="Arial" w:hAnsi="Arial" w:cs="Arial"/>
          <w:sz w:val="20"/>
          <w:szCs w:val="20"/>
        </w:rPr>
        <w:t>Deloukas</w:t>
      </w:r>
      <w:proofErr w:type="spellEnd"/>
      <w:r w:rsidRPr="00FE17AB">
        <w:rPr>
          <w:rStyle w:val="docsum-authors"/>
          <w:rFonts w:ascii="Arial" w:hAnsi="Arial" w:cs="Arial"/>
          <w:sz w:val="20"/>
          <w:szCs w:val="20"/>
        </w:rPr>
        <w:t xml:space="preserve"> P, Relton C, Ong KK, Bell JT, Boerwinkle E, Elliott P, Brenner H, Beekman M, Levy D, </w:t>
      </w:r>
      <w:proofErr w:type="spellStart"/>
      <w:r w:rsidRPr="00FE17AB">
        <w:rPr>
          <w:rStyle w:val="docsum-authors"/>
          <w:rFonts w:ascii="Arial" w:hAnsi="Arial" w:cs="Arial"/>
          <w:sz w:val="20"/>
          <w:szCs w:val="20"/>
        </w:rPr>
        <w:t>Waldenberger</w:t>
      </w:r>
      <w:proofErr w:type="spellEnd"/>
      <w:r w:rsidRPr="00FE17AB">
        <w:rPr>
          <w:rStyle w:val="docsum-authors"/>
          <w:rFonts w:ascii="Arial" w:hAnsi="Arial" w:cs="Arial"/>
          <w:sz w:val="20"/>
          <w:szCs w:val="20"/>
        </w:rPr>
        <w:t xml:space="preserve"> M, Chambers JC, Dehghan A, </w:t>
      </w:r>
      <w:proofErr w:type="spellStart"/>
      <w:r w:rsidRPr="00FE17AB">
        <w:rPr>
          <w:rStyle w:val="docsum-authors"/>
          <w:rFonts w:ascii="Arial" w:hAnsi="Arial" w:cs="Arial"/>
          <w:sz w:val="20"/>
          <w:szCs w:val="20"/>
        </w:rPr>
        <w:t>Järvelin</w:t>
      </w:r>
      <w:proofErr w:type="spellEnd"/>
      <w:r w:rsidRPr="00FE17AB">
        <w:rPr>
          <w:rStyle w:val="docsum-authors"/>
          <w:rFonts w:ascii="Arial" w:hAnsi="Arial" w:cs="Arial"/>
          <w:sz w:val="20"/>
          <w:szCs w:val="20"/>
        </w:rPr>
        <w:t xml:space="preserve"> MR.</w:t>
      </w:r>
      <w:r w:rsidRPr="00FE17AB">
        <w:rPr>
          <w:rFonts w:ascii="Arial" w:hAnsi="Arial" w:cs="Arial"/>
          <w:sz w:val="20"/>
          <w:szCs w:val="20"/>
        </w:rPr>
        <w:t xml:space="preserve"> </w:t>
      </w:r>
      <w:hyperlink r:id="rId137" w:history="1">
        <w:r w:rsidRPr="00647569">
          <w:rPr>
            <w:rStyle w:val="Hyperlink"/>
            <w:rFonts w:ascii="Arial" w:hAnsi="Arial" w:cs="Arial"/>
            <w:b/>
            <w:bCs/>
            <w:i/>
            <w:iCs/>
            <w:sz w:val="20"/>
            <w:szCs w:val="20"/>
          </w:rPr>
          <w:t>DNA methylation signature of chronic low-grade inflammation and its role in cardio-respiratory diseases.</w:t>
        </w:r>
        <w:r w:rsidRPr="00FE17AB">
          <w:rPr>
            <w:rStyle w:val="Hyperlink"/>
            <w:rFonts w:ascii="Arial" w:hAnsi="Arial" w:cs="Arial"/>
            <w:sz w:val="20"/>
            <w:szCs w:val="20"/>
          </w:rPr>
          <w:t xml:space="preserve"> </w:t>
        </w:r>
      </w:hyperlink>
      <w:r w:rsidRPr="00FE17AB">
        <w:rPr>
          <w:rStyle w:val="docsum-journal-citation"/>
          <w:rFonts w:ascii="Arial" w:hAnsi="Arial" w:cs="Arial"/>
          <w:sz w:val="20"/>
          <w:szCs w:val="20"/>
        </w:rPr>
        <w:t xml:space="preserve">Nat </w:t>
      </w:r>
      <w:proofErr w:type="spellStart"/>
      <w:r w:rsidRPr="00FE17AB">
        <w:rPr>
          <w:rStyle w:val="docsum-journal-citation"/>
          <w:rFonts w:ascii="Arial" w:hAnsi="Arial" w:cs="Arial"/>
          <w:sz w:val="20"/>
          <w:szCs w:val="20"/>
        </w:rPr>
        <w:t>Commun</w:t>
      </w:r>
      <w:proofErr w:type="spellEnd"/>
      <w:r w:rsidRPr="00FE17AB">
        <w:rPr>
          <w:rStyle w:val="docsum-journal-citation"/>
          <w:rFonts w:ascii="Arial" w:hAnsi="Arial" w:cs="Arial"/>
          <w:sz w:val="20"/>
          <w:szCs w:val="20"/>
        </w:rPr>
        <w:t>. 2022 May 3</w:t>
      </w:r>
      <w:r>
        <w:rPr>
          <w:rStyle w:val="docsum-journal-citation"/>
          <w:rFonts w:ascii="Arial" w:hAnsi="Arial" w:cs="Arial"/>
          <w:sz w:val="20"/>
          <w:szCs w:val="20"/>
        </w:rPr>
        <w:t xml:space="preserve">. Vol. </w:t>
      </w:r>
      <w:r w:rsidRPr="00FE17AB">
        <w:rPr>
          <w:rStyle w:val="docsum-journal-citation"/>
          <w:rFonts w:ascii="Arial" w:hAnsi="Arial" w:cs="Arial"/>
          <w:sz w:val="20"/>
          <w:szCs w:val="20"/>
        </w:rPr>
        <w:t>13</w:t>
      </w:r>
      <w:r>
        <w:rPr>
          <w:rStyle w:val="docsum-journal-citation"/>
          <w:rFonts w:ascii="Arial" w:hAnsi="Arial" w:cs="Arial"/>
          <w:sz w:val="20"/>
          <w:szCs w:val="20"/>
        </w:rPr>
        <w:t xml:space="preserve">, issue </w:t>
      </w:r>
      <w:r w:rsidRPr="00FE17AB">
        <w:rPr>
          <w:rStyle w:val="docsum-journal-citation"/>
          <w:rFonts w:ascii="Arial" w:hAnsi="Arial" w:cs="Arial"/>
          <w:sz w:val="20"/>
          <w:szCs w:val="20"/>
        </w:rPr>
        <w:t>1</w:t>
      </w:r>
      <w:r>
        <w:rPr>
          <w:rStyle w:val="docsum-journal-citation"/>
          <w:rFonts w:ascii="Arial" w:hAnsi="Arial" w:cs="Arial"/>
          <w:sz w:val="20"/>
          <w:szCs w:val="20"/>
        </w:rPr>
        <w:t xml:space="preserve">, p. </w:t>
      </w:r>
      <w:r w:rsidRPr="00FE17AB">
        <w:rPr>
          <w:rStyle w:val="docsum-journal-citation"/>
          <w:rFonts w:ascii="Arial" w:hAnsi="Arial" w:cs="Arial"/>
          <w:sz w:val="20"/>
          <w:szCs w:val="20"/>
        </w:rPr>
        <w:t xml:space="preserve">2408. </w:t>
      </w:r>
      <w:r w:rsidRPr="00FE17AB">
        <w:rPr>
          <w:rStyle w:val="citation-part"/>
          <w:rFonts w:ascii="Arial" w:hAnsi="Arial" w:cs="Arial"/>
          <w:sz w:val="20"/>
          <w:szCs w:val="20"/>
        </w:rPr>
        <w:t xml:space="preserve">PM: </w:t>
      </w:r>
      <w:r w:rsidRPr="00FE17AB">
        <w:rPr>
          <w:rStyle w:val="docsum-pmid"/>
          <w:rFonts w:ascii="Arial" w:hAnsi="Arial" w:cs="Arial"/>
          <w:sz w:val="20"/>
          <w:szCs w:val="20"/>
        </w:rPr>
        <w:t xml:space="preserve">35504910. </w:t>
      </w:r>
      <w:hyperlink r:id="rId138" w:tgtFrame="_blank" w:history="1">
        <w:r w:rsidRPr="00647569">
          <w:rPr>
            <w:rStyle w:val="citation-part"/>
            <w:rFonts w:ascii="Arial" w:hAnsi="Arial" w:cs="Arial"/>
            <w:sz w:val="20"/>
            <w:szCs w:val="20"/>
          </w:rPr>
          <w:t>PMC9065016</w:t>
        </w:r>
      </w:hyperlink>
      <w:r w:rsidRPr="00647569">
        <w:rPr>
          <w:rStyle w:val="citation-part"/>
          <w:rFonts w:ascii="Arial" w:hAnsi="Arial" w:cs="Arial"/>
          <w:sz w:val="20"/>
          <w:szCs w:val="20"/>
        </w:rPr>
        <w:t>.</w:t>
      </w:r>
      <w:r w:rsidRPr="00FE17AB">
        <w:rPr>
          <w:rFonts w:ascii="Arial" w:hAnsi="Arial" w:cs="Arial"/>
          <w:sz w:val="20"/>
          <w:szCs w:val="20"/>
        </w:rPr>
        <w:t xml:space="preserve"> </w:t>
      </w:r>
    </w:p>
    <w:p w14:paraId="7F3A20D6" w14:textId="1D47E751" w:rsidR="00660461" w:rsidRDefault="00660461" w:rsidP="00660461">
      <w:pPr>
        <w:rPr>
          <w:rFonts w:ascii="Arial" w:hAnsi="Arial" w:cs="Arial"/>
          <w:sz w:val="20"/>
          <w:szCs w:val="20"/>
        </w:rPr>
      </w:pPr>
      <w:r w:rsidRPr="00FE17AB">
        <w:rPr>
          <w:rStyle w:val="docsum-authors"/>
          <w:rFonts w:ascii="Arial" w:hAnsi="Arial" w:cs="Arial"/>
          <w:sz w:val="20"/>
          <w:szCs w:val="20"/>
        </w:rPr>
        <w:t xml:space="preserve">Winkler TW, Rasheed H, </w:t>
      </w:r>
      <w:proofErr w:type="spellStart"/>
      <w:r w:rsidRPr="00FE17AB">
        <w:rPr>
          <w:rStyle w:val="docsum-authors"/>
          <w:rFonts w:ascii="Arial" w:hAnsi="Arial" w:cs="Arial"/>
          <w:sz w:val="20"/>
          <w:szCs w:val="20"/>
        </w:rPr>
        <w:t>Teumer</w:t>
      </w:r>
      <w:proofErr w:type="spellEnd"/>
      <w:r w:rsidRPr="00FE17AB">
        <w:rPr>
          <w:rStyle w:val="docsum-authors"/>
          <w:rFonts w:ascii="Arial" w:hAnsi="Arial" w:cs="Arial"/>
          <w:sz w:val="20"/>
          <w:szCs w:val="20"/>
        </w:rPr>
        <w:t xml:space="preserve"> A, Gorski M, Rowan BX, </w:t>
      </w:r>
      <w:proofErr w:type="spellStart"/>
      <w:r w:rsidRPr="00FE17AB">
        <w:rPr>
          <w:rStyle w:val="docsum-authors"/>
          <w:rFonts w:ascii="Arial" w:hAnsi="Arial" w:cs="Arial"/>
          <w:sz w:val="20"/>
          <w:szCs w:val="20"/>
        </w:rPr>
        <w:t>Stanzick</w:t>
      </w:r>
      <w:proofErr w:type="spellEnd"/>
      <w:r w:rsidRPr="00FE17AB">
        <w:rPr>
          <w:rStyle w:val="docsum-authors"/>
          <w:rFonts w:ascii="Arial" w:hAnsi="Arial" w:cs="Arial"/>
          <w:sz w:val="20"/>
          <w:szCs w:val="20"/>
        </w:rPr>
        <w:t xml:space="preserve"> KJ, Thomas LF, Tin A, </w:t>
      </w:r>
      <w:proofErr w:type="spellStart"/>
      <w:r w:rsidRPr="00FE17AB">
        <w:rPr>
          <w:rStyle w:val="docsum-authors"/>
          <w:rFonts w:ascii="Arial" w:hAnsi="Arial" w:cs="Arial"/>
          <w:sz w:val="20"/>
          <w:szCs w:val="20"/>
        </w:rPr>
        <w:t>Hoppmann</w:t>
      </w:r>
      <w:proofErr w:type="spellEnd"/>
      <w:r w:rsidRPr="00FE17AB">
        <w:rPr>
          <w:rStyle w:val="docsum-authors"/>
          <w:rFonts w:ascii="Arial" w:hAnsi="Arial" w:cs="Arial"/>
          <w:sz w:val="20"/>
          <w:szCs w:val="20"/>
        </w:rPr>
        <w:t xml:space="preserve"> A, Chu AY, Tayo B, </w:t>
      </w:r>
      <w:proofErr w:type="spellStart"/>
      <w:r w:rsidRPr="00FE17AB">
        <w:rPr>
          <w:rStyle w:val="docsum-authors"/>
          <w:rFonts w:ascii="Arial" w:hAnsi="Arial" w:cs="Arial"/>
          <w:sz w:val="20"/>
          <w:szCs w:val="20"/>
        </w:rPr>
        <w:t>Thio</w:t>
      </w:r>
      <w:proofErr w:type="spellEnd"/>
      <w:r w:rsidRPr="00FE17AB">
        <w:rPr>
          <w:rStyle w:val="docsum-authors"/>
          <w:rFonts w:ascii="Arial" w:hAnsi="Arial" w:cs="Arial"/>
          <w:sz w:val="20"/>
          <w:szCs w:val="20"/>
        </w:rPr>
        <w:t xml:space="preserve"> CHL, </w:t>
      </w:r>
      <w:proofErr w:type="spellStart"/>
      <w:r w:rsidRPr="00FE17AB">
        <w:rPr>
          <w:rStyle w:val="docsum-authors"/>
          <w:rFonts w:ascii="Arial" w:hAnsi="Arial" w:cs="Arial"/>
          <w:sz w:val="20"/>
          <w:szCs w:val="20"/>
        </w:rPr>
        <w:t>Cusi</w:t>
      </w:r>
      <w:proofErr w:type="spellEnd"/>
      <w:r w:rsidRPr="00FE17AB">
        <w:rPr>
          <w:rStyle w:val="docsum-authors"/>
          <w:rFonts w:ascii="Arial" w:hAnsi="Arial" w:cs="Arial"/>
          <w:sz w:val="20"/>
          <w:szCs w:val="20"/>
        </w:rPr>
        <w:t xml:space="preserve"> D, Chai JF, </w:t>
      </w:r>
      <w:proofErr w:type="spellStart"/>
      <w:r w:rsidRPr="00FE17AB">
        <w:rPr>
          <w:rStyle w:val="docsum-authors"/>
          <w:rFonts w:ascii="Arial" w:hAnsi="Arial" w:cs="Arial"/>
          <w:sz w:val="20"/>
          <w:szCs w:val="20"/>
        </w:rPr>
        <w:t>Sieber</w:t>
      </w:r>
      <w:proofErr w:type="spellEnd"/>
      <w:r w:rsidRPr="00FE17AB">
        <w:rPr>
          <w:rStyle w:val="docsum-authors"/>
          <w:rFonts w:ascii="Arial" w:hAnsi="Arial" w:cs="Arial"/>
          <w:sz w:val="20"/>
          <w:szCs w:val="20"/>
        </w:rPr>
        <w:t xml:space="preserve"> KB, Horn K, Li M, Scholz M, </w:t>
      </w:r>
      <w:proofErr w:type="spellStart"/>
      <w:r w:rsidRPr="00FE17AB">
        <w:rPr>
          <w:rStyle w:val="docsum-authors"/>
          <w:rFonts w:ascii="Arial" w:hAnsi="Arial" w:cs="Arial"/>
          <w:sz w:val="20"/>
          <w:szCs w:val="20"/>
        </w:rPr>
        <w:t>Cocca</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Wuttke</w:t>
      </w:r>
      <w:proofErr w:type="spellEnd"/>
      <w:r w:rsidRPr="00FE17AB">
        <w:rPr>
          <w:rStyle w:val="docsum-authors"/>
          <w:rFonts w:ascii="Arial" w:hAnsi="Arial" w:cs="Arial"/>
          <w:sz w:val="20"/>
          <w:szCs w:val="20"/>
        </w:rPr>
        <w:t xml:space="preserve"> M, van der Most PJ, Yang Q, </w:t>
      </w:r>
      <w:proofErr w:type="spellStart"/>
      <w:r w:rsidRPr="00FE17AB">
        <w:rPr>
          <w:rStyle w:val="docsum-authors"/>
          <w:rFonts w:ascii="Arial" w:hAnsi="Arial" w:cs="Arial"/>
          <w:sz w:val="20"/>
          <w:szCs w:val="20"/>
        </w:rPr>
        <w:t>Ghasemi</w:t>
      </w:r>
      <w:proofErr w:type="spellEnd"/>
      <w:r w:rsidRPr="00FE17AB">
        <w:rPr>
          <w:rStyle w:val="docsum-authors"/>
          <w:rFonts w:ascii="Arial" w:hAnsi="Arial" w:cs="Arial"/>
          <w:sz w:val="20"/>
          <w:szCs w:val="20"/>
        </w:rPr>
        <w:t xml:space="preserve"> S, </w:t>
      </w:r>
      <w:proofErr w:type="spellStart"/>
      <w:r w:rsidRPr="00FE17AB">
        <w:rPr>
          <w:rStyle w:val="docsum-authors"/>
          <w:rFonts w:ascii="Arial" w:hAnsi="Arial" w:cs="Arial"/>
          <w:sz w:val="20"/>
          <w:szCs w:val="20"/>
        </w:rPr>
        <w:t>Nutile</w:t>
      </w:r>
      <w:proofErr w:type="spellEnd"/>
      <w:r w:rsidRPr="00FE17AB">
        <w:rPr>
          <w:rStyle w:val="docsum-authors"/>
          <w:rFonts w:ascii="Arial" w:hAnsi="Arial" w:cs="Arial"/>
          <w:sz w:val="20"/>
          <w:szCs w:val="20"/>
        </w:rPr>
        <w:t xml:space="preserve"> T, Li Y, </w:t>
      </w:r>
      <w:proofErr w:type="spellStart"/>
      <w:r w:rsidRPr="00FE17AB">
        <w:rPr>
          <w:rStyle w:val="docsum-authors"/>
          <w:rFonts w:ascii="Arial" w:hAnsi="Arial" w:cs="Arial"/>
          <w:sz w:val="20"/>
          <w:szCs w:val="20"/>
        </w:rPr>
        <w:t>Pontali</w:t>
      </w:r>
      <w:proofErr w:type="spellEnd"/>
      <w:r w:rsidRPr="00FE17AB">
        <w:rPr>
          <w:rStyle w:val="docsum-authors"/>
          <w:rFonts w:ascii="Arial" w:hAnsi="Arial" w:cs="Arial"/>
          <w:sz w:val="20"/>
          <w:szCs w:val="20"/>
        </w:rPr>
        <w:t xml:space="preserve"> G, Günther F, Dehghan A, Correa A, </w:t>
      </w:r>
      <w:proofErr w:type="spellStart"/>
      <w:r w:rsidRPr="00FE17AB">
        <w:rPr>
          <w:rStyle w:val="docsum-authors"/>
          <w:rFonts w:ascii="Arial" w:hAnsi="Arial" w:cs="Arial"/>
          <w:sz w:val="20"/>
          <w:szCs w:val="20"/>
        </w:rPr>
        <w:t>Parsa</w:t>
      </w:r>
      <w:proofErr w:type="spellEnd"/>
      <w:r w:rsidRPr="00FE17AB">
        <w:rPr>
          <w:rStyle w:val="docsum-authors"/>
          <w:rFonts w:ascii="Arial" w:hAnsi="Arial" w:cs="Arial"/>
          <w:sz w:val="20"/>
          <w:szCs w:val="20"/>
        </w:rPr>
        <w:t xml:space="preserve"> A, </w:t>
      </w:r>
      <w:proofErr w:type="spellStart"/>
      <w:r w:rsidRPr="00FE17AB">
        <w:rPr>
          <w:rStyle w:val="docsum-authors"/>
          <w:rFonts w:ascii="Arial" w:hAnsi="Arial" w:cs="Arial"/>
          <w:sz w:val="20"/>
          <w:szCs w:val="20"/>
        </w:rPr>
        <w:t>Feresin</w:t>
      </w:r>
      <w:proofErr w:type="spellEnd"/>
      <w:r w:rsidRPr="00FE17AB">
        <w:rPr>
          <w:rStyle w:val="docsum-authors"/>
          <w:rFonts w:ascii="Arial" w:hAnsi="Arial" w:cs="Arial"/>
          <w:sz w:val="20"/>
          <w:szCs w:val="20"/>
        </w:rPr>
        <w:t xml:space="preserve"> A, de Vries APJ, </w:t>
      </w:r>
      <w:proofErr w:type="spellStart"/>
      <w:r w:rsidRPr="00FE17AB">
        <w:rPr>
          <w:rStyle w:val="docsum-authors"/>
          <w:rFonts w:ascii="Arial" w:hAnsi="Arial" w:cs="Arial"/>
          <w:sz w:val="20"/>
          <w:szCs w:val="20"/>
        </w:rPr>
        <w:t>Zonderman</w:t>
      </w:r>
      <w:proofErr w:type="spellEnd"/>
      <w:r w:rsidRPr="00FE17AB">
        <w:rPr>
          <w:rStyle w:val="docsum-authors"/>
          <w:rFonts w:ascii="Arial" w:hAnsi="Arial" w:cs="Arial"/>
          <w:sz w:val="20"/>
          <w:szCs w:val="20"/>
        </w:rPr>
        <w:t xml:space="preserve"> AB, Smith AV, </w:t>
      </w:r>
      <w:proofErr w:type="spellStart"/>
      <w:r w:rsidRPr="00FE17AB">
        <w:rPr>
          <w:rStyle w:val="docsum-authors"/>
          <w:rFonts w:ascii="Arial" w:hAnsi="Arial" w:cs="Arial"/>
          <w:sz w:val="20"/>
          <w:szCs w:val="20"/>
        </w:rPr>
        <w:t>Oldehinkel</w:t>
      </w:r>
      <w:proofErr w:type="spellEnd"/>
      <w:r w:rsidRPr="00FE17AB">
        <w:rPr>
          <w:rStyle w:val="docsum-authors"/>
          <w:rFonts w:ascii="Arial" w:hAnsi="Arial" w:cs="Arial"/>
          <w:sz w:val="20"/>
          <w:szCs w:val="20"/>
        </w:rPr>
        <w:t xml:space="preserve"> AJ, De </w:t>
      </w:r>
      <w:proofErr w:type="spellStart"/>
      <w:r w:rsidRPr="00FE17AB">
        <w:rPr>
          <w:rStyle w:val="docsum-authors"/>
          <w:rFonts w:ascii="Arial" w:hAnsi="Arial" w:cs="Arial"/>
          <w:sz w:val="20"/>
          <w:szCs w:val="20"/>
        </w:rPr>
        <w:t>Grandi</w:t>
      </w:r>
      <w:proofErr w:type="spellEnd"/>
      <w:r w:rsidRPr="00FE17AB">
        <w:rPr>
          <w:rStyle w:val="docsum-authors"/>
          <w:rFonts w:ascii="Arial" w:hAnsi="Arial" w:cs="Arial"/>
          <w:sz w:val="20"/>
          <w:szCs w:val="20"/>
        </w:rPr>
        <w:t xml:space="preserve"> A, Rosenkranz AR, Franke A, </w:t>
      </w:r>
      <w:proofErr w:type="spellStart"/>
      <w:r w:rsidRPr="00FE17AB">
        <w:rPr>
          <w:rStyle w:val="docsum-authors"/>
          <w:rFonts w:ascii="Arial" w:hAnsi="Arial" w:cs="Arial"/>
          <w:sz w:val="20"/>
          <w:szCs w:val="20"/>
        </w:rPr>
        <w:t>Teren</w:t>
      </w:r>
      <w:proofErr w:type="spellEnd"/>
      <w:r w:rsidRPr="00FE17AB">
        <w:rPr>
          <w:rStyle w:val="docsum-authors"/>
          <w:rFonts w:ascii="Arial" w:hAnsi="Arial" w:cs="Arial"/>
          <w:sz w:val="20"/>
          <w:szCs w:val="20"/>
        </w:rPr>
        <w:t xml:space="preserve"> A, </w:t>
      </w:r>
      <w:proofErr w:type="spellStart"/>
      <w:r w:rsidRPr="00FE17AB">
        <w:rPr>
          <w:rStyle w:val="docsum-authors"/>
          <w:rFonts w:ascii="Arial" w:hAnsi="Arial" w:cs="Arial"/>
          <w:sz w:val="20"/>
          <w:szCs w:val="20"/>
        </w:rPr>
        <w:t>Metspalu</w:t>
      </w:r>
      <w:proofErr w:type="spellEnd"/>
      <w:r w:rsidRPr="00FE17AB">
        <w:rPr>
          <w:rStyle w:val="docsum-authors"/>
          <w:rFonts w:ascii="Arial" w:hAnsi="Arial" w:cs="Arial"/>
          <w:sz w:val="20"/>
          <w:szCs w:val="20"/>
        </w:rPr>
        <w:t xml:space="preserve"> A, Hicks AA, Morris AP, </w:t>
      </w:r>
      <w:proofErr w:type="spellStart"/>
      <w:r w:rsidRPr="00FE17AB">
        <w:rPr>
          <w:rStyle w:val="docsum-authors"/>
          <w:rFonts w:ascii="Arial" w:hAnsi="Arial" w:cs="Arial"/>
          <w:sz w:val="20"/>
          <w:szCs w:val="20"/>
        </w:rPr>
        <w:t>Tönjes</w:t>
      </w:r>
      <w:proofErr w:type="spellEnd"/>
      <w:r w:rsidRPr="00FE17AB">
        <w:rPr>
          <w:rStyle w:val="docsum-authors"/>
          <w:rFonts w:ascii="Arial" w:hAnsi="Arial" w:cs="Arial"/>
          <w:sz w:val="20"/>
          <w:szCs w:val="20"/>
        </w:rPr>
        <w:t xml:space="preserve"> A, Morgan A, </w:t>
      </w:r>
      <w:proofErr w:type="spellStart"/>
      <w:r w:rsidRPr="00FE17AB">
        <w:rPr>
          <w:rStyle w:val="docsum-authors"/>
          <w:rFonts w:ascii="Arial" w:hAnsi="Arial" w:cs="Arial"/>
          <w:sz w:val="20"/>
          <w:szCs w:val="20"/>
        </w:rPr>
        <w:t>Podgornaia</w:t>
      </w:r>
      <w:proofErr w:type="spellEnd"/>
      <w:r w:rsidRPr="00FE17AB">
        <w:rPr>
          <w:rStyle w:val="docsum-authors"/>
          <w:rFonts w:ascii="Arial" w:hAnsi="Arial" w:cs="Arial"/>
          <w:sz w:val="20"/>
          <w:szCs w:val="20"/>
        </w:rPr>
        <w:t xml:space="preserve"> AI, Peters A, </w:t>
      </w:r>
      <w:proofErr w:type="spellStart"/>
      <w:r w:rsidRPr="00FE17AB">
        <w:rPr>
          <w:rStyle w:val="docsum-authors"/>
          <w:rFonts w:ascii="Arial" w:hAnsi="Arial" w:cs="Arial"/>
          <w:sz w:val="20"/>
          <w:szCs w:val="20"/>
        </w:rPr>
        <w:t>Körner</w:t>
      </w:r>
      <w:proofErr w:type="spellEnd"/>
      <w:r w:rsidRPr="00FE17AB">
        <w:rPr>
          <w:rStyle w:val="docsum-authors"/>
          <w:rFonts w:ascii="Arial" w:hAnsi="Arial" w:cs="Arial"/>
          <w:sz w:val="20"/>
          <w:szCs w:val="20"/>
        </w:rPr>
        <w:t xml:space="preserve"> A, Mahajan A, Campbell A, Freedman BI, </w:t>
      </w:r>
      <w:proofErr w:type="spellStart"/>
      <w:r w:rsidRPr="00FE17AB">
        <w:rPr>
          <w:rStyle w:val="docsum-authors"/>
          <w:rFonts w:ascii="Arial" w:hAnsi="Arial" w:cs="Arial"/>
          <w:sz w:val="20"/>
          <w:szCs w:val="20"/>
        </w:rPr>
        <w:t>Spedicati</w:t>
      </w:r>
      <w:proofErr w:type="spellEnd"/>
      <w:r w:rsidRPr="00FE17AB">
        <w:rPr>
          <w:rStyle w:val="docsum-authors"/>
          <w:rFonts w:ascii="Arial" w:hAnsi="Arial" w:cs="Arial"/>
          <w:sz w:val="20"/>
          <w:szCs w:val="20"/>
        </w:rPr>
        <w:t xml:space="preserve"> B, Ponte B, </w:t>
      </w:r>
      <w:proofErr w:type="spellStart"/>
      <w:r w:rsidRPr="00FE17AB">
        <w:rPr>
          <w:rStyle w:val="docsum-authors"/>
          <w:rFonts w:ascii="Arial" w:hAnsi="Arial" w:cs="Arial"/>
          <w:sz w:val="20"/>
          <w:szCs w:val="20"/>
        </w:rPr>
        <w:t>Schöttker</w:t>
      </w:r>
      <w:proofErr w:type="spellEnd"/>
      <w:r w:rsidRPr="00FE17AB">
        <w:rPr>
          <w:rStyle w:val="docsum-authors"/>
          <w:rFonts w:ascii="Arial" w:hAnsi="Arial" w:cs="Arial"/>
          <w:sz w:val="20"/>
          <w:szCs w:val="20"/>
        </w:rPr>
        <w:t xml:space="preserve"> B, </w:t>
      </w:r>
      <w:proofErr w:type="spellStart"/>
      <w:r w:rsidRPr="00FE17AB">
        <w:rPr>
          <w:rStyle w:val="docsum-authors"/>
          <w:rFonts w:ascii="Arial" w:hAnsi="Arial" w:cs="Arial"/>
          <w:sz w:val="20"/>
          <w:szCs w:val="20"/>
        </w:rPr>
        <w:t>Brumpton</w:t>
      </w:r>
      <w:proofErr w:type="spellEnd"/>
      <w:r w:rsidRPr="00FE17AB">
        <w:rPr>
          <w:rStyle w:val="docsum-authors"/>
          <w:rFonts w:ascii="Arial" w:hAnsi="Arial" w:cs="Arial"/>
          <w:sz w:val="20"/>
          <w:szCs w:val="20"/>
        </w:rPr>
        <w:t xml:space="preserve"> B, Banas B, </w:t>
      </w:r>
      <w:proofErr w:type="spellStart"/>
      <w:r w:rsidRPr="00FE17AB">
        <w:rPr>
          <w:rStyle w:val="docsum-authors"/>
          <w:rFonts w:ascii="Arial" w:hAnsi="Arial" w:cs="Arial"/>
          <w:sz w:val="20"/>
          <w:szCs w:val="20"/>
        </w:rPr>
        <w:t>Krämer</w:t>
      </w:r>
      <w:proofErr w:type="spellEnd"/>
      <w:r w:rsidRPr="00FE17AB">
        <w:rPr>
          <w:rStyle w:val="docsum-authors"/>
          <w:rFonts w:ascii="Arial" w:hAnsi="Arial" w:cs="Arial"/>
          <w:sz w:val="20"/>
          <w:szCs w:val="20"/>
        </w:rPr>
        <w:t xml:space="preserve"> BK, Jung B, </w:t>
      </w:r>
      <w:proofErr w:type="spellStart"/>
      <w:r w:rsidRPr="00FE17AB">
        <w:rPr>
          <w:rStyle w:val="docsum-authors"/>
          <w:rFonts w:ascii="Arial" w:hAnsi="Arial" w:cs="Arial"/>
          <w:sz w:val="20"/>
          <w:szCs w:val="20"/>
        </w:rPr>
        <w:t>Åsvold</w:t>
      </w:r>
      <w:proofErr w:type="spellEnd"/>
      <w:r w:rsidRPr="00FE17AB">
        <w:rPr>
          <w:rStyle w:val="docsum-authors"/>
          <w:rFonts w:ascii="Arial" w:hAnsi="Arial" w:cs="Arial"/>
          <w:sz w:val="20"/>
          <w:szCs w:val="20"/>
        </w:rPr>
        <w:t xml:space="preserve"> BO, Smith BH, Ning B, </w:t>
      </w:r>
      <w:proofErr w:type="spellStart"/>
      <w:r w:rsidRPr="00FE17AB">
        <w:rPr>
          <w:rStyle w:val="docsum-authors"/>
          <w:rFonts w:ascii="Arial" w:hAnsi="Arial" w:cs="Arial"/>
          <w:sz w:val="20"/>
          <w:szCs w:val="20"/>
        </w:rPr>
        <w:t>Penninx</w:t>
      </w:r>
      <w:proofErr w:type="spellEnd"/>
      <w:r w:rsidRPr="00FE17AB">
        <w:rPr>
          <w:rStyle w:val="docsum-authors"/>
          <w:rFonts w:ascii="Arial" w:hAnsi="Arial" w:cs="Arial"/>
          <w:sz w:val="20"/>
          <w:szCs w:val="20"/>
        </w:rPr>
        <w:t xml:space="preserve"> BWJH, </w:t>
      </w:r>
      <w:proofErr w:type="spellStart"/>
      <w:r w:rsidRPr="00FE17AB">
        <w:rPr>
          <w:rStyle w:val="docsum-authors"/>
          <w:rFonts w:ascii="Arial" w:hAnsi="Arial" w:cs="Arial"/>
          <w:sz w:val="20"/>
          <w:szCs w:val="20"/>
        </w:rPr>
        <w:t>Vanderwerff</w:t>
      </w:r>
      <w:proofErr w:type="spellEnd"/>
      <w:r w:rsidRPr="00FE17AB">
        <w:rPr>
          <w:rStyle w:val="docsum-authors"/>
          <w:rFonts w:ascii="Arial" w:hAnsi="Arial" w:cs="Arial"/>
          <w:sz w:val="20"/>
          <w:szCs w:val="20"/>
        </w:rPr>
        <w:t xml:space="preserve"> BR, Psaty BM, Kammerer CM, </w:t>
      </w:r>
      <w:proofErr w:type="spellStart"/>
      <w:r w:rsidRPr="00FE17AB">
        <w:rPr>
          <w:rStyle w:val="docsum-authors"/>
          <w:rFonts w:ascii="Arial" w:hAnsi="Arial" w:cs="Arial"/>
          <w:sz w:val="20"/>
          <w:szCs w:val="20"/>
        </w:rPr>
        <w:t>Langefeld</w:t>
      </w:r>
      <w:proofErr w:type="spellEnd"/>
      <w:r w:rsidRPr="00FE17AB">
        <w:rPr>
          <w:rStyle w:val="docsum-authors"/>
          <w:rFonts w:ascii="Arial" w:hAnsi="Arial" w:cs="Arial"/>
          <w:sz w:val="20"/>
          <w:szCs w:val="20"/>
        </w:rPr>
        <w:t xml:space="preserve"> CD, Hayward C, </w:t>
      </w:r>
      <w:proofErr w:type="spellStart"/>
      <w:r w:rsidRPr="00FE17AB">
        <w:rPr>
          <w:rStyle w:val="docsum-authors"/>
          <w:rFonts w:ascii="Arial" w:hAnsi="Arial" w:cs="Arial"/>
          <w:sz w:val="20"/>
          <w:szCs w:val="20"/>
        </w:rPr>
        <w:t>Spracklen</w:t>
      </w:r>
      <w:proofErr w:type="spellEnd"/>
      <w:r w:rsidRPr="00FE17AB">
        <w:rPr>
          <w:rStyle w:val="docsum-authors"/>
          <w:rFonts w:ascii="Arial" w:hAnsi="Arial" w:cs="Arial"/>
          <w:sz w:val="20"/>
          <w:szCs w:val="20"/>
        </w:rPr>
        <w:t xml:space="preserve"> CN, Robinson-Cohen C, Hartman CA, Lindgren CM, Wang C, Sabanayagam C, Heng CK, </w:t>
      </w:r>
      <w:proofErr w:type="spellStart"/>
      <w:r w:rsidRPr="00FE17AB">
        <w:rPr>
          <w:rStyle w:val="docsum-authors"/>
          <w:rFonts w:ascii="Arial" w:hAnsi="Arial" w:cs="Arial"/>
          <w:sz w:val="20"/>
          <w:szCs w:val="20"/>
        </w:rPr>
        <w:t>Lanzani</w:t>
      </w:r>
      <w:proofErr w:type="spellEnd"/>
      <w:r w:rsidRPr="00FE17AB">
        <w:rPr>
          <w:rStyle w:val="docsum-authors"/>
          <w:rFonts w:ascii="Arial" w:hAnsi="Arial" w:cs="Arial"/>
          <w:sz w:val="20"/>
          <w:szCs w:val="20"/>
        </w:rPr>
        <w:t xml:space="preserve"> C, Khor CC, Cheng CY, Fuchsberger C, </w:t>
      </w:r>
      <w:proofErr w:type="spellStart"/>
      <w:r w:rsidRPr="00FE17AB">
        <w:rPr>
          <w:rStyle w:val="docsum-authors"/>
          <w:rFonts w:ascii="Arial" w:hAnsi="Arial" w:cs="Arial"/>
          <w:sz w:val="20"/>
          <w:szCs w:val="20"/>
        </w:rPr>
        <w:t>Gieger</w:t>
      </w:r>
      <w:proofErr w:type="spellEnd"/>
      <w:r w:rsidRPr="00FE17AB">
        <w:rPr>
          <w:rStyle w:val="docsum-authors"/>
          <w:rFonts w:ascii="Arial" w:hAnsi="Arial" w:cs="Arial"/>
          <w:sz w:val="20"/>
          <w:szCs w:val="20"/>
        </w:rPr>
        <w:t xml:space="preserve"> C, Shaffer CM, Schulz CA, Willer CJ, Chasman DI, </w:t>
      </w:r>
      <w:proofErr w:type="spellStart"/>
      <w:r w:rsidRPr="00FE17AB">
        <w:rPr>
          <w:rStyle w:val="docsum-authors"/>
          <w:rFonts w:ascii="Arial" w:hAnsi="Arial" w:cs="Arial"/>
          <w:sz w:val="20"/>
          <w:szCs w:val="20"/>
        </w:rPr>
        <w:t>Gudbjartsson</w:t>
      </w:r>
      <w:proofErr w:type="spellEnd"/>
      <w:r w:rsidRPr="00FE17AB">
        <w:rPr>
          <w:rStyle w:val="docsum-authors"/>
          <w:rFonts w:ascii="Arial" w:hAnsi="Arial" w:cs="Arial"/>
          <w:sz w:val="20"/>
          <w:szCs w:val="20"/>
        </w:rPr>
        <w:t xml:space="preserve"> DF, Ruggiero D, </w:t>
      </w:r>
      <w:proofErr w:type="spellStart"/>
      <w:r w:rsidRPr="00FE17AB">
        <w:rPr>
          <w:rStyle w:val="docsum-authors"/>
          <w:rFonts w:ascii="Arial" w:hAnsi="Arial" w:cs="Arial"/>
          <w:sz w:val="20"/>
          <w:szCs w:val="20"/>
        </w:rPr>
        <w:t>Toniolo</w:t>
      </w:r>
      <w:proofErr w:type="spellEnd"/>
      <w:r w:rsidRPr="00FE17AB">
        <w:rPr>
          <w:rStyle w:val="docsum-authors"/>
          <w:rFonts w:ascii="Arial" w:hAnsi="Arial" w:cs="Arial"/>
          <w:sz w:val="20"/>
          <w:szCs w:val="20"/>
        </w:rPr>
        <w:t xml:space="preserve"> D, </w:t>
      </w:r>
      <w:proofErr w:type="spellStart"/>
      <w:r w:rsidRPr="00FE17AB">
        <w:rPr>
          <w:rStyle w:val="docsum-authors"/>
          <w:rFonts w:ascii="Arial" w:hAnsi="Arial" w:cs="Arial"/>
          <w:sz w:val="20"/>
          <w:szCs w:val="20"/>
        </w:rPr>
        <w:t>Czamara</w:t>
      </w:r>
      <w:proofErr w:type="spellEnd"/>
      <w:r w:rsidRPr="00FE17AB">
        <w:rPr>
          <w:rStyle w:val="docsum-authors"/>
          <w:rFonts w:ascii="Arial" w:hAnsi="Arial" w:cs="Arial"/>
          <w:sz w:val="20"/>
          <w:szCs w:val="20"/>
        </w:rPr>
        <w:t xml:space="preserve"> D, Porteous DJ, Waterworth DM, </w:t>
      </w:r>
      <w:proofErr w:type="spellStart"/>
      <w:r w:rsidRPr="00FE17AB">
        <w:rPr>
          <w:rStyle w:val="docsum-authors"/>
          <w:rFonts w:ascii="Arial" w:hAnsi="Arial" w:cs="Arial"/>
          <w:sz w:val="20"/>
          <w:szCs w:val="20"/>
        </w:rPr>
        <w:t>Mascalzoni</w:t>
      </w:r>
      <w:proofErr w:type="spellEnd"/>
      <w:r w:rsidRPr="00FE17AB">
        <w:rPr>
          <w:rStyle w:val="docsum-authors"/>
          <w:rFonts w:ascii="Arial" w:hAnsi="Arial" w:cs="Arial"/>
          <w:sz w:val="20"/>
          <w:szCs w:val="20"/>
        </w:rPr>
        <w:t xml:space="preserve"> D, Mook-Kanamori DO, Reilly DF, </w:t>
      </w:r>
      <w:proofErr w:type="spellStart"/>
      <w:r w:rsidRPr="00FE17AB">
        <w:rPr>
          <w:rStyle w:val="docsum-authors"/>
          <w:rFonts w:ascii="Arial" w:hAnsi="Arial" w:cs="Arial"/>
          <w:sz w:val="20"/>
          <w:szCs w:val="20"/>
        </w:rPr>
        <w:t>Daw</w:t>
      </w:r>
      <w:proofErr w:type="spellEnd"/>
      <w:r w:rsidRPr="00FE17AB">
        <w:rPr>
          <w:rStyle w:val="docsum-authors"/>
          <w:rFonts w:ascii="Arial" w:hAnsi="Arial" w:cs="Arial"/>
          <w:sz w:val="20"/>
          <w:szCs w:val="20"/>
        </w:rPr>
        <w:t xml:space="preserve"> EW, Hofer E, Boerwinkle E, Salvi E, </w:t>
      </w:r>
      <w:proofErr w:type="spellStart"/>
      <w:r w:rsidRPr="00FE17AB">
        <w:rPr>
          <w:rStyle w:val="docsum-authors"/>
          <w:rFonts w:ascii="Arial" w:hAnsi="Arial" w:cs="Arial"/>
          <w:sz w:val="20"/>
          <w:szCs w:val="20"/>
        </w:rPr>
        <w:t>Bottinger</w:t>
      </w:r>
      <w:proofErr w:type="spellEnd"/>
      <w:r w:rsidRPr="00FE17AB">
        <w:rPr>
          <w:rStyle w:val="docsum-authors"/>
          <w:rFonts w:ascii="Arial" w:hAnsi="Arial" w:cs="Arial"/>
          <w:sz w:val="20"/>
          <w:szCs w:val="20"/>
        </w:rPr>
        <w:t xml:space="preserve"> EP, Tai ES, </w:t>
      </w:r>
      <w:proofErr w:type="spellStart"/>
      <w:r w:rsidRPr="00FE17AB">
        <w:rPr>
          <w:rStyle w:val="docsum-authors"/>
          <w:rFonts w:ascii="Arial" w:hAnsi="Arial" w:cs="Arial"/>
          <w:sz w:val="20"/>
          <w:szCs w:val="20"/>
        </w:rPr>
        <w:t>Catamo</w:t>
      </w:r>
      <w:proofErr w:type="spellEnd"/>
      <w:r w:rsidRPr="00FE17AB">
        <w:rPr>
          <w:rStyle w:val="docsum-authors"/>
          <w:rFonts w:ascii="Arial" w:hAnsi="Arial" w:cs="Arial"/>
          <w:sz w:val="20"/>
          <w:szCs w:val="20"/>
        </w:rPr>
        <w:t xml:space="preserve"> E, </w:t>
      </w:r>
      <w:proofErr w:type="spellStart"/>
      <w:r w:rsidRPr="00FE17AB">
        <w:rPr>
          <w:rStyle w:val="docsum-authors"/>
          <w:rFonts w:ascii="Arial" w:hAnsi="Arial" w:cs="Arial"/>
          <w:sz w:val="20"/>
          <w:szCs w:val="20"/>
        </w:rPr>
        <w:t>Rizzi</w:t>
      </w:r>
      <w:proofErr w:type="spellEnd"/>
      <w:r w:rsidRPr="00FE17AB">
        <w:rPr>
          <w:rStyle w:val="docsum-authors"/>
          <w:rFonts w:ascii="Arial" w:hAnsi="Arial" w:cs="Arial"/>
          <w:sz w:val="20"/>
          <w:szCs w:val="20"/>
        </w:rPr>
        <w:t xml:space="preserve"> F, Guo F, </w:t>
      </w:r>
      <w:proofErr w:type="spellStart"/>
      <w:r w:rsidRPr="00FE17AB">
        <w:rPr>
          <w:rStyle w:val="docsum-authors"/>
          <w:rFonts w:ascii="Arial" w:hAnsi="Arial" w:cs="Arial"/>
          <w:sz w:val="20"/>
          <w:szCs w:val="20"/>
        </w:rPr>
        <w:t>Rivadeneira</w:t>
      </w:r>
      <w:proofErr w:type="spellEnd"/>
      <w:r w:rsidRPr="00FE17AB">
        <w:rPr>
          <w:rStyle w:val="docsum-authors"/>
          <w:rFonts w:ascii="Arial" w:hAnsi="Arial" w:cs="Arial"/>
          <w:sz w:val="20"/>
          <w:szCs w:val="20"/>
        </w:rPr>
        <w:t xml:space="preserve"> F, </w:t>
      </w:r>
      <w:proofErr w:type="spellStart"/>
      <w:r w:rsidRPr="00FE17AB">
        <w:rPr>
          <w:rStyle w:val="docsum-authors"/>
          <w:rFonts w:ascii="Arial" w:hAnsi="Arial" w:cs="Arial"/>
          <w:sz w:val="20"/>
          <w:szCs w:val="20"/>
        </w:rPr>
        <w:t>Guilianini</w:t>
      </w:r>
      <w:proofErr w:type="spellEnd"/>
      <w:r w:rsidRPr="00FE17AB">
        <w:rPr>
          <w:rStyle w:val="docsum-authors"/>
          <w:rFonts w:ascii="Arial" w:hAnsi="Arial" w:cs="Arial"/>
          <w:sz w:val="20"/>
          <w:szCs w:val="20"/>
        </w:rPr>
        <w:t xml:space="preserve"> F, </w:t>
      </w:r>
      <w:proofErr w:type="spellStart"/>
      <w:r w:rsidRPr="00FE17AB">
        <w:rPr>
          <w:rStyle w:val="docsum-authors"/>
          <w:rFonts w:ascii="Arial" w:hAnsi="Arial" w:cs="Arial"/>
          <w:sz w:val="20"/>
          <w:szCs w:val="20"/>
        </w:rPr>
        <w:t>Sveinbjornsson</w:t>
      </w:r>
      <w:proofErr w:type="spellEnd"/>
      <w:r w:rsidRPr="00FE17AB">
        <w:rPr>
          <w:rStyle w:val="docsum-authors"/>
          <w:rFonts w:ascii="Arial" w:hAnsi="Arial" w:cs="Arial"/>
          <w:sz w:val="20"/>
          <w:szCs w:val="20"/>
        </w:rPr>
        <w:t xml:space="preserve"> G, Ehret G, </w:t>
      </w:r>
      <w:proofErr w:type="spellStart"/>
      <w:r w:rsidRPr="00FE17AB">
        <w:rPr>
          <w:rStyle w:val="docsum-authors"/>
          <w:rFonts w:ascii="Arial" w:hAnsi="Arial" w:cs="Arial"/>
          <w:sz w:val="20"/>
          <w:szCs w:val="20"/>
        </w:rPr>
        <w:t>Waeber</w:t>
      </w:r>
      <w:proofErr w:type="spellEnd"/>
      <w:r w:rsidRPr="00FE17AB">
        <w:rPr>
          <w:rStyle w:val="docsum-authors"/>
          <w:rFonts w:ascii="Arial" w:hAnsi="Arial" w:cs="Arial"/>
          <w:sz w:val="20"/>
          <w:szCs w:val="20"/>
        </w:rPr>
        <w:t xml:space="preserve"> G, </w:t>
      </w:r>
      <w:proofErr w:type="spellStart"/>
      <w:r w:rsidRPr="00FE17AB">
        <w:rPr>
          <w:rStyle w:val="docsum-authors"/>
          <w:rFonts w:ascii="Arial" w:hAnsi="Arial" w:cs="Arial"/>
          <w:sz w:val="20"/>
          <w:szCs w:val="20"/>
        </w:rPr>
        <w:t>Biino</w:t>
      </w:r>
      <w:proofErr w:type="spellEnd"/>
      <w:r w:rsidRPr="00FE17AB">
        <w:rPr>
          <w:rStyle w:val="docsum-authors"/>
          <w:rFonts w:ascii="Arial" w:hAnsi="Arial" w:cs="Arial"/>
          <w:sz w:val="20"/>
          <w:szCs w:val="20"/>
        </w:rPr>
        <w:t xml:space="preserve"> G, </w:t>
      </w:r>
      <w:proofErr w:type="spellStart"/>
      <w:r w:rsidRPr="00FE17AB">
        <w:rPr>
          <w:rStyle w:val="docsum-authors"/>
          <w:rFonts w:ascii="Arial" w:hAnsi="Arial" w:cs="Arial"/>
          <w:sz w:val="20"/>
          <w:szCs w:val="20"/>
        </w:rPr>
        <w:t>Girotto</w:t>
      </w:r>
      <w:proofErr w:type="spellEnd"/>
      <w:r w:rsidRPr="00FE17AB">
        <w:rPr>
          <w:rStyle w:val="docsum-authors"/>
          <w:rFonts w:ascii="Arial" w:hAnsi="Arial" w:cs="Arial"/>
          <w:sz w:val="20"/>
          <w:szCs w:val="20"/>
        </w:rPr>
        <w:t xml:space="preserve"> G, Pistis G, Nadkarni GN, Delgado GE, Montgomery GW, </w:t>
      </w:r>
      <w:proofErr w:type="spellStart"/>
      <w:r w:rsidRPr="00FE17AB">
        <w:rPr>
          <w:rStyle w:val="docsum-authors"/>
          <w:rFonts w:ascii="Arial" w:hAnsi="Arial" w:cs="Arial"/>
          <w:sz w:val="20"/>
          <w:szCs w:val="20"/>
        </w:rPr>
        <w:t>Snieder</w:t>
      </w:r>
      <w:proofErr w:type="spellEnd"/>
      <w:r w:rsidRPr="00FE17AB">
        <w:rPr>
          <w:rStyle w:val="docsum-authors"/>
          <w:rFonts w:ascii="Arial" w:hAnsi="Arial" w:cs="Arial"/>
          <w:sz w:val="20"/>
          <w:szCs w:val="20"/>
        </w:rPr>
        <w:t xml:space="preserve"> H, Campbell H, White HD, Gao H, Stringham HM, Schmidt H, Li H, Brenner H, Holm H, Kirsten H, Kramer H, </w:t>
      </w:r>
      <w:proofErr w:type="spellStart"/>
      <w:r w:rsidRPr="00FE17AB">
        <w:rPr>
          <w:rStyle w:val="docsum-authors"/>
          <w:rFonts w:ascii="Arial" w:hAnsi="Arial" w:cs="Arial"/>
          <w:sz w:val="20"/>
          <w:szCs w:val="20"/>
        </w:rPr>
        <w:t>Rudan</w:t>
      </w:r>
      <w:proofErr w:type="spellEnd"/>
      <w:r w:rsidRPr="00FE17AB">
        <w:rPr>
          <w:rStyle w:val="docsum-authors"/>
          <w:rFonts w:ascii="Arial" w:hAnsi="Arial" w:cs="Arial"/>
          <w:sz w:val="20"/>
          <w:szCs w:val="20"/>
        </w:rPr>
        <w:t xml:space="preserve"> I, Nolte IM, </w:t>
      </w:r>
      <w:proofErr w:type="spellStart"/>
      <w:r w:rsidRPr="00FE17AB">
        <w:rPr>
          <w:rStyle w:val="docsum-authors"/>
          <w:rFonts w:ascii="Arial" w:hAnsi="Arial" w:cs="Arial"/>
          <w:sz w:val="20"/>
          <w:szCs w:val="20"/>
        </w:rPr>
        <w:t>Tzoulaki</w:t>
      </w:r>
      <w:proofErr w:type="spellEnd"/>
      <w:r w:rsidRPr="00FE17AB">
        <w:rPr>
          <w:rStyle w:val="docsum-authors"/>
          <w:rFonts w:ascii="Arial" w:hAnsi="Arial" w:cs="Arial"/>
          <w:sz w:val="20"/>
          <w:szCs w:val="20"/>
        </w:rPr>
        <w:t xml:space="preserve"> I, </w:t>
      </w:r>
      <w:proofErr w:type="spellStart"/>
      <w:r w:rsidRPr="00FE17AB">
        <w:rPr>
          <w:rStyle w:val="docsum-authors"/>
          <w:rFonts w:ascii="Arial" w:hAnsi="Arial" w:cs="Arial"/>
          <w:sz w:val="20"/>
          <w:szCs w:val="20"/>
        </w:rPr>
        <w:t>Olafsson</w:t>
      </w:r>
      <w:proofErr w:type="spellEnd"/>
      <w:r w:rsidRPr="00FE17AB">
        <w:rPr>
          <w:rStyle w:val="docsum-authors"/>
          <w:rFonts w:ascii="Arial" w:hAnsi="Arial" w:cs="Arial"/>
          <w:sz w:val="20"/>
          <w:szCs w:val="20"/>
        </w:rPr>
        <w:t xml:space="preserve"> I, Martins J, Cook JP, Wilson JF, </w:t>
      </w:r>
      <w:proofErr w:type="spellStart"/>
      <w:r w:rsidRPr="00FE17AB">
        <w:rPr>
          <w:rStyle w:val="docsum-authors"/>
          <w:rFonts w:ascii="Arial" w:hAnsi="Arial" w:cs="Arial"/>
          <w:sz w:val="20"/>
          <w:szCs w:val="20"/>
        </w:rPr>
        <w:t>Halbritter</w:t>
      </w:r>
      <w:proofErr w:type="spellEnd"/>
      <w:r w:rsidRPr="00FE17AB">
        <w:rPr>
          <w:rStyle w:val="docsum-authors"/>
          <w:rFonts w:ascii="Arial" w:hAnsi="Arial" w:cs="Arial"/>
          <w:sz w:val="20"/>
          <w:szCs w:val="20"/>
        </w:rPr>
        <w:t xml:space="preserve"> J, Felix JF, Divers J, </w:t>
      </w:r>
      <w:proofErr w:type="spellStart"/>
      <w:r w:rsidRPr="00FE17AB">
        <w:rPr>
          <w:rStyle w:val="docsum-authors"/>
          <w:rFonts w:ascii="Arial" w:hAnsi="Arial" w:cs="Arial"/>
          <w:sz w:val="20"/>
          <w:szCs w:val="20"/>
        </w:rPr>
        <w:t>Kooner</w:t>
      </w:r>
      <w:proofErr w:type="spellEnd"/>
      <w:r w:rsidRPr="00FE17AB">
        <w:rPr>
          <w:rStyle w:val="docsum-authors"/>
          <w:rFonts w:ascii="Arial" w:hAnsi="Arial" w:cs="Arial"/>
          <w:sz w:val="20"/>
          <w:szCs w:val="20"/>
        </w:rPr>
        <w:t xml:space="preserve"> JS, Lee JJ, O'Connell J, Rotter JI, Liu J, Xu J, </w:t>
      </w:r>
      <w:proofErr w:type="spellStart"/>
      <w:r w:rsidRPr="00FE17AB">
        <w:rPr>
          <w:rStyle w:val="docsum-authors"/>
          <w:rFonts w:ascii="Arial" w:hAnsi="Arial" w:cs="Arial"/>
          <w:sz w:val="20"/>
          <w:szCs w:val="20"/>
        </w:rPr>
        <w:t>Thiery</w:t>
      </w:r>
      <w:proofErr w:type="spellEnd"/>
      <w:r w:rsidRPr="00FE17AB">
        <w:rPr>
          <w:rStyle w:val="docsum-authors"/>
          <w:rFonts w:ascii="Arial" w:hAnsi="Arial" w:cs="Arial"/>
          <w:sz w:val="20"/>
          <w:szCs w:val="20"/>
        </w:rPr>
        <w:t xml:space="preserve"> J, </w:t>
      </w:r>
      <w:proofErr w:type="spellStart"/>
      <w:r w:rsidRPr="00FE17AB">
        <w:rPr>
          <w:rStyle w:val="docsum-authors"/>
          <w:rFonts w:ascii="Arial" w:hAnsi="Arial" w:cs="Arial"/>
          <w:sz w:val="20"/>
          <w:szCs w:val="20"/>
        </w:rPr>
        <w:t>Ärnlöv</w:t>
      </w:r>
      <w:proofErr w:type="spellEnd"/>
      <w:r w:rsidRPr="00FE17AB">
        <w:rPr>
          <w:rStyle w:val="docsum-authors"/>
          <w:rFonts w:ascii="Arial" w:hAnsi="Arial" w:cs="Arial"/>
          <w:sz w:val="20"/>
          <w:szCs w:val="20"/>
        </w:rPr>
        <w:t xml:space="preserve"> J, </w:t>
      </w:r>
      <w:proofErr w:type="spellStart"/>
      <w:r w:rsidRPr="00FE17AB">
        <w:rPr>
          <w:rStyle w:val="docsum-authors"/>
          <w:rFonts w:ascii="Arial" w:hAnsi="Arial" w:cs="Arial"/>
          <w:sz w:val="20"/>
          <w:szCs w:val="20"/>
        </w:rPr>
        <w:t>Kuusisto</w:t>
      </w:r>
      <w:proofErr w:type="spellEnd"/>
      <w:r w:rsidRPr="00FE17AB">
        <w:rPr>
          <w:rStyle w:val="docsum-authors"/>
          <w:rFonts w:ascii="Arial" w:hAnsi="Arial" w:cs="Arial"/>
          <w:sz w:val="20"/>
          <w:szCs w:val="20"/>
        </w:rPr>
        <w:t xml:space="preserve"> J, </w:t>
      </w:r>
      <w:proofErr w:type="spellStart"/>
      <w:r w:rsidRPr="00FE17AB">
        <w:rPr>
          <w:rStyle w:val="docsum-authors"/>
          <w:rFonts w:ascii="Arial" w:hAnsi="Arial" w:cs="Arial"/>
          <w:sz w:val="20"/>
          <w:szCs w:val="20"/>
        </w:rPr>
        <w:t>Jakobsdottir</w:t>
      </w:r>
      <w:proofErr w:type="spellEnd"/>
      <w:r w:rsidRPr="00FE17AB">
        <w:rPr>
          <w:rStyle w:val="docsum-authors"/>
          <w:rFonts w:ascii="Arial" w:hAnsi="Arial" w:cs="Arial"/>
          <w:sz w:val="20"/>
          <w:szCs w:val="20"/>
        </w:rPr>
        <w:t xml:space="preserve"> J, Tremblay J, Chambers JC, Whitfield JB, </w:t>
      </w:r>
      <w:proofErr w:type="spellStart"/>
      <w:r w:rsidRPr="00FE17AB">
        <w:rPr>
          <w:rStyle w:val="docsum-authors"/>
          <w:rFonts w:ascii="Arial" w:hAnsi="Arial" w:cs="Arial"/>
          <w:sz w:val="20"/>
          <w:szCs w:val="20"/>
        </w:rPr>
        <w:t>Gaziano</w:t>
      </w:r>
      <w:proofErr w:type="spellEnd"/>
      <w:r w:rsidRPr="00FE17AB">
        <w:rPr>
          <w:rStyle w:val="docsum-authors"/>
          <w:rFonts w:ascii="Arial" w:hAnsi="Arial" w:cs="Arial"/>
          <w:sz w:val="20"/>
          <w:szCs w:val="20"/>
        </w:rPr>
        <w:t xml:space="preserve"> JM, Marten J, Coresh J, Jonas JB, Mychaleckyj JC, Christensen K, </w:t>
      </w:r>
      <w:proofErr w:type="spellStart"/>
      <w:r w:rsidRPr="00FE17AB">
        <w:rPr>
          <w:rStyle w:val="docsum-authors"/>
          <w:rFonts w:ascii="Arial" w:hAnsi="Arial" w:cs="Arial"/>
          <w:sz w:val="20"/>
          <w:szCs w:val="20"/>
        </w:rPr>
        <w:t>Eckardt</w:t>
      </w:r>
      <w:proofErr w:type="spellEnd"/>
      <w:r w:rsidRPr="00FE17AB">
        <w:rPr>
          <w:rStyle w:val="docsum-authors"/>
          <w:rFonts w:ascii="Arial" w:hAnsi="Arial" w:cs="Arial"/>
          <w:sz w:val="20"/>
          <w:szCs w:val="20"/>
        </w:rPr>
        <w:t xml:space="preserve"> KU, </w:t>
      </w:r>
      <w:proofErr w:type="spellStart"/>
      <w:r w:rsidRPr="00FE17AB">
        <w:rPr>
          <w:rStyle w:val="docsum-authors"/>
          <w:rFonts w:ascii="Arial" w:hAnsi="Arial" w:cs="Arial"/>
          <w:sz w:val="20"/>
          <w:szCs w:val="20"/>
        </w:rPr>
        <w:t>Mohlke</w:t>
      </w:r>
      <w:proofErr w:type="spellEnd"/>
      <w:r w:rsidRPr="00FE17AB">
        <w:rPr>
          <w:rStyle w:val="docsum-authors"/>
          <w:rFonts w:ascii="Arial" w:hAnsi="Arial" w:cs="Arial"/>
          <w:sz w:val="20"/>
          <w:szCs w:val="20"/>
        </w:rPr>
        <w:t xml:space="preserve"> KL, </w:t>
      </w:r>
      <w:proofErr w:type="spellStart"/>
      <w:r w:rsidRPr="00FE17AB">
        <w:rPr>
          <w:rStyle w:val="docsum-authors"/>
          <w:rFonts w:ascii="Arial" w:hAnsi="Arial" w:cs="Arial"/>
          <w:sz w:val="20"/>
          <w:szCs w:val="20"/>
        </w:rPr>
        <w:t>Endlich</w:t>
      </w:r>
      <w:proofErr w:type="spellEnd"/>
      <w:r w:rsidRPr="00FE17AB">
        <w:rPr>
          <w:rStyle w:val="docsum-authors"/>
          <w:rFonts w:ascii="Arial" w:hAnsi="Arial" w:cs="Arial"/>
          <w:sz w:val="20"/>
          <w:szCs w:val="20"/>
        </w:rPr>
        <w:t xml:space="preserve"> K, Dittrich K, Ryan KA, Rice KM, Taylor KD, Ho K, </w:t>
      </w:r>
      <w:proofErr w:type="spellStart"/>
      <w:r w:rsidRPr="00FE17AB">
        <w:rPr>
          <w:rStyle w:val="docsum-authors"/>
          <w:rFonts w:ascii="Arial" w:hAnsi="Arial" w:cs="Arial"/>
          <w:sz w:val="20"/>
          <w:szCs w:val="20"/>
        </w:rPr>
        <w:t>Nikus</w:t>
      </w:r>
      <w:proofErr w:type="spellEnd"/>
      <w:r w:rsidRPr="00FE17AB">
        <w:rPr>
          <w:rStyle w:val="docsum-authors"/>
          <w:rFonts w:ascii="Arial" w:hAnsi="Arial" w:cs="Arial"/>
          <w:sz w:val="20"/>
          <w:szCs w:val="20"/>
        </w:rPr>
        <w:t xml:space="preserve"> K, Matsuda K, Strauch K, </w:t>
      </w:r>
      <w:proofErr w:type="spellStart"/>
      <w:r w:rsidRPr="00FE17AB">
        <w:rPr>
          <w:rStyle w:val="docsum-authors"/>
          <w:rFonts w:ascii="Arial" w:hAnsi="Arial" w:cs="Arial"/>
          <w:sz w:val="20"/>
          <w:szCs w:val="20"/>
        </w:rPr>
        <w:t>Miliku</w:t>
      </w:r>
      <w:proofErr w:type="spellEnd"/>
      <w:r w:rsidRPr="00FE17AB">
        <w:rPr>
          <w:rStyle w:val="docsum-authors"/>
          <w:rFonts w:ascii="Arial" w:hAnsi="Arial" w:cs="Arial"/>
          <w:sz w:val="20"/>
          <w:szCs w:val="20"/>
        </w:rPr>
        <w:t xml:space="preserve"> K, </w:t>
      </w:r>
      <w:proofErr w:type="spellStart"/>
      <w:r w:rsidRPr="00FE17AB">
        <w:rPr>
          <w:rStyle w:val="docsum-authors"/>
          <w:rFonts w:ascii="Arial" w:hAnsi="Arial" w:cs="Arial"/>
          <w:sz w:val="20"/>
          <w:szCs w:val="20"/>
        </w:rPr>
        <w:t>Hveem</w:t>
      </w:r>
      <w:proofErr w:type="spellEnd"/>
      <w:r w:rsidRPr="00FE17AB">
        <w:rPr>
          <w:rStyle w:val="docsum-authors"/>
          <w:rFonts w:ascii="Arial" w:hAnsi="Arial" w:cs="Arial"/>
          <w:sz w:val="20"/>
          <w:szCs w:val="20"/>
        </w:rPr>
        <w:t xml:space="preserve"> K, Lind L, </w:t>
      </w:r>
      <w:proofErr w:type="spellStart"/>
      <w:r w:rsidRPr="00FE17AB">
        <w:rPr>
          <w:rStyle w:val="docsum-authors"/>
          <w:rFonts w:ascii="Arial" w:hAnsi="Arial" w:cs="Arial"/>
          <w:sz w:val="20"/>
          <w:szCs w:val="20"/>
        </w:rPr>
        <w:t>Wallentin</w:t>
      </w:r>
      <w:proofErr w:type="spellEnd"/>
      <w:r w:rsidRPr="00FE17AB">
        <w:rPr>
          <w:rStyle w:val="docsum-authors"/>
          <w:rFonts w:ascii="Arial" w:hAnsi="Arial" w:cs="Arial"/>
          <w:sz w:val="20"/>
          <w:szCs w:val="20"/>
        </w:rPr>
        <w:t xml:space="preserve"> L, </w:t>
      </w:r>
      <w:proofErr w:type="spellStart"/>
      <w:r w:rsidRPr="00FE17AB">
        <w:rPr>
          <w:rStyle w:val="docsum-authors"/>
          <w:rFonts w:ascii="Arial" w:hAnsi="Arial" w:cs="Arial"/>
          <w:sz w:val="20"/>
          <w:szCs w:val="20"/>
        </w:rPr>
        <w:t>Yerges</w:t>
      </w:r>
      <w:proofErr w:type="spellEnd"/>
      <w:r w:rsidRPr="00FE17AB">
        <w:rPr>
          <w:rStyle w:val="docsum-authors"/>
          <w:rFonts w:ascii="Arial" w:hAnsi="Arial" w:cs="Arial"/>
          <w:sz w:val="20"/>
          <w:szCs w:val="20"/>
        </w:rPr>
        <w:t xml:space="preserve">-Armstrong LM, Raffield LM, Phillips LS, </w:t>
      </w:r>
      <w:proofErr w:type="spellStart"/>
      <w:r w:rsidRPr="00FE17AB">
        <w:rPr>
          <w:rStyle w:val="docsum-authors"/>
          <w:rFonts w:ascii="Arial" w:hAnsi="Arial" w:cs="Arial"/>
          <w:sz w:val="20"/>
          <w:szCs w:val="20"/>
        </w:rPr>
        <w:t>Launer</w:t>
      </w:r>
      <w:proofErr w:type="spellEnd"/>
      <w:r w:rsidRPr="00FE17AB">
        <w:rPr>
          <w:rStyle w:val="docsum-authors"/>
          <w:rFonts w:ascii="Arial" w:hAnsi="Arial" w:cs="Arial"/>
          <w:sz w:val="20"/>
          <w:szCs w:val="20"/>
        </w:rPr>
        <w:t xml:space="preserve"> LJ, </w:t>
      </w:r>
      <w:proofErr w:type="spellStart"/>
      <w:r w:rsidRPr="00FE17AB">
        <w:rPr>
          <w:rStyle w:val="docsum-authors"/>
          <w:rFonts w:ascii="Arial" w:hAnsi="Arial" w:cs="Arial"/>
          <w:sz w:val="20"/>
          <w:szCs w:val="20"/>
        </w:rPr>
        <w:t>Lyytikäinen</w:t>
      </w:r>
      <w:proofErr w:type="spellEnd"/>
      <w:r w:rsidRPr="00FE17AB">
        <w:rPr>
          <w:rStyle w:val="docsum-authors"/>
          <w:rFonts w:ascii="Arial" w:hAnsi="Arial" w:cs="Arial"/>
          <w:sz w:val="20"/>
          <w:szCs w:val="20"/>
        </w:rPr>
        <w:t xml:space="preserve"> LP, Lange LA, </w:t>
      </w:r>
      <w:proofErr w:type="spellStart"/>
      <w:r w:rsidRPr="00FE17AB">
        <w:rPr>
          <w:rStyle w:val="docsum-authors"/>
          <w:rFonts w:ascii="Arial" w:hAnsi="Arial" w:cs="Arial"/>
          <w:sz w:val="20"/>
          <w:szCs w:val="20"/>
        </w:rPr>
        <w:t>Citterio</w:t>
      </w:r>
      <w:proofErr w:type="spellEnd"/>
      <w:r w:rsidRPr="00FE17AB">
        <w:rPr>
          <w:rStyle w:val="docsum-authors"/>
          <w:rFonts w:ascii="Arial" w:hAnsi="Arial" w:cs="Arial"/>
          <w:sz w:val="20"/>
          <w:szCs w:val="20"/>
        </w:rPr>
        <w:t xml:space="preserve"> L, </w:t>
      </w:r>
      <w:proofErr w:type="spellStart"/>
      <w:r w:rsidRPr="00FE17AB">
        <w:rPr>
          <w:rStyle w:val="docsum-authors"/>
          <w:rFonts w:ascii="Arial" w:hAnsi="Arial" w:cs="Arial"/>
          <w:sz w:val="20"/>
          <w:szCs w:val="20"/>
        </w:rPr>
        <w:t>Klaric</w:t>
      </w:r>
      <w:proofErr w:type="spellEnd"/>
      <w:r w:rsidRPr="00FE17AB">
        <w:rPr>
          <w:rStyle w:val="docsum-authors"/>
          <w:rFonts w:ascii="Arial" w:hAnsi="Arial" w:cs="Arial"/>
          <w:sz w:val="20"/>
          <w:szCs w:val="20"/>
        </w:rPr>
        <w:t xml:space="preserve"> L, Ikram MA, </w:t>
      </w:r>
      <w:proofErr w:type="spellStart"/>
      <w:r w:rsidRPr="00FE17AB">
        <w:rPr>
          <w:rStyle w:val="docsum-authors"/>
          <w:rFonts w:ascii="Arial" w:hAnsi="Arial" w:cs="Arial"/>
          <w:sz w:val="20"/>
          <w:szCs w:val="20"/>
        </w:rPr>
        <w:t>Ising</w:t>
      </w:r>
      <w:proofErr w:type="spellEnd"/>
      <w:r w:rsidRPr="00FE17AB">
        <w:rPr>
          <w:rStyle w:val="docsum-authors"/>
          <w:rFonts w:ascii="Arial" w:hAnsi="Arial" w:cs="Arial"/>
          <w:sz w:val="20"/>
          <w:szCs w:val="20"/>
        </w:rPr>
        <w:t xml:space="preserve"> M, Kleber ME, </w:t>
      </w:r>
      <w:proofErr w:type="spellStart"/>
      <w:r w:rsidRPr="00FE17AB">
        <w:rPr>
          <w:rStyle w:val="docsum-authors"/>
          <w:rFonts w:ascii="Arial" w:hAnsi="Arial" w:cs="Arial"/>
          <w:sz w:val="20"/>
          <w:szCs w:val="20"/>
        </w:rPr>
        <w:t>Francescatto</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Concas</w:t>
      </w:r>
      <w:proofErr w:type="spellEnd"/>
      <w:r w:rsidRPr="00FE17AB">
        <w:rPr>
          <w:rStyle w:val="docsum-authors"/>
          <w:rFonts w:ascii="Arial" w:hAnsi="Arial" w:cs="Arial"/>
          <w:sz w:val="20"/>
          <w:szCs w:val="20"/>
        </w:rPr>
        <w:t xml:space="preserve"> MP, </w:t>
      </w:r>
      <w:proofErr w:type="spellStart"/>
      <w:r w:rsidRPr="00FE17AB">
        <w:rPr>
          <w:rStyle w:val="docsum-authors"/>
          <w:rFonts w:ascii="Arial" w:hAnsi="Arial" w:cs="Arial"/>
          <w:sz w:val="20"/>
          <w:szCs w:val="20"/>
        </w:rPr>
        <w:t>Ciullo</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Piratsu</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Orho</w:t>
      </w:r>
      <w:proofErr w:type="spellEnd"/>
      <w:r w:rsidRPr="00FE17AB">
        <w:rPr>
          <w:rStyle w:val="docsum-authors"/>
          <w:rFonts w:ascii="Arial" w:hAnsi="Arial" w:cs="Arial"/>
          <w:sz w:val="20"/>
          <w:szCs w:val="20"/>
        </w:rPr>
        <w:t xml:space="preserve">-Melander M, </w:t>
      </w:r>
      <w:proofErr w:type="spellStart"/>
      <w:r w:rsidRPr="00FE17AB">
        <w:rPr>
          <w:rStyle w:val="docsum-authors"/>
          <w:rFonts w:ascii="Arial" w:hAnsi="Arial" w:cs="Arial"/>
          <w:sz w:val="20"/>
          <w:szCs w:val="20"/>
        </w:rPr>
        <w:t>Laakso</w:t>
      </w:r>
      <w:proofErr w:type="spellEnd"/>
      <w:r w:rsidRPr="00FE17AB">
        <w:rPr>
          <w:rStyle w:val="docsum-authors"/>
          <w:rFonts w:ascii="Arial" w:hAnsi="Arial" w:cs="Arial"/>
          <w:sz w:val="20"/>
          <w:szCs w:val="20"/>
        </w:rPr>
        <w:t xml:space="preserve"> M, Loeffler M, </w:t>
      </w:r>
      <w:proofErr w:type="spellStart"/>
      <w:r w:rsidRPr="00FE17AB">
        <w:rPr>
          <w:rStyle w:val="docsum-authors"/>
          <w:rFonts w:ascii="Arial" w:hAnsi="Arial" w:cs="Arial"/>
          <w:sz w:val="20"/>
          <w:szCs w:val="20"/>
        </w:rPr>
        <w:t>Perola</w:t>
      </w:r>
      <w:proofErr w:type="spellEnd"/>
      <w:r w:rsidRPr="00FE17AB">
        <w:rPr>
          <w:rStyle w:val="docsum-authors"/>
          <w:rFonts w:ascii="Arial" w:hAnsi="Arial" w:cs="Arial"/>
          <w:sz w:val="20"/>
          <w:szCs w:val="20"/>
        </w:rPr>
        <w:t xml:space="preserve"> M, de Borst MH, </w:t>
      </w:r>
      <w:proofErr w:type="spellStart"/>
      <w:r w:rsidRPr="00FE17AB">
        <w:rPr>
          <w:rStyle w:val="docsum-authors"/>
          <w:rFonts w:ascii="Arial" w:hAnsi="Arial" w:cs="Arial"/>
          <w:sz w:val="20"/>
          <w:szCs w:val="20"/>
        </w:rPr>
        <w:t>Gögele</w:t>
      </w:r>
      <w:proofErr w:type="spellEnd"/>
      <w:r w:rsidRPr="00FE17AB">
        <w:rPr>
          <w:rStyle w:val="docsum-authors"/>
          <w:rFonts w:ascii="Arial" w:hAnsi="Arial" w:cs="Arial"/>
          <w:sz w:val="20"/>
          <w:szCs w:val="20"/>
        </w:rPr>
        <w:t xml:space="preserve"> M, Bianca M, Lukas MA, </w:t>
      </w:r>
      <w:proofErr w:type="spellStart"/>
      <w:r w:rsidRPr="00FE17AB">
        <w:rPr>
          <w:rStyle w:val="docsum-authors"/>
          <w:rFonts w:ascii="Arial" w:hAnsi="Arial" w:cs="Arial"/>
          <w:sz w:val="20"/>
          <w:szCs w:val="20"/>
        </w:rPr>
        <w:t>Feitosa</w:t>
      </w:r>
      <w:proofErr w:type="spellEnd"/>
      <w:r w:rsidRPr="00FE17AB">
        <w:rPr>
          <w:rStyle w:val="docsum-authors"/>
          <w:rFonts w:ascii="Arial" w:hAnsi="Arial" w:cs="Arial"/>
          <w:sz w:val="20"/>
          <w:szCs w:val="20"/>
        </w:rPr>
        <w:t xml:space="preserve"> MF, Biggs ML, </w:t>
      </w:r>
      <w:proofErr w:type="spellStart"/>
      <w:r w:rsidRPr="00FE17AB">
        <w:rPr>
          <w:rStyle w:val="docsum-authors"/>
          <w:rFonts w:ascii="Arial" w:hAnsi="Arial" w:cs="Arial"/>
          <w:sz w:val="20"/>
          <w:szCs w:val="20"/>
        </w:rPr>
        <w:t>Wojczynski</w:t>
      </w:r>
      <w:proofErr w:type="spellEnd"/>
      <w:r w:rsidRPr="00FE17AB">
        <w:rPr>
          <w:rStyle w:val="docsum-authors"/>
          <w:rFonts w:ascii="Arial" w:hAnsi="Arial" w:cs="Arial"/>
          <w:sz w:val="20"/>
          <w:szCs w:val="20"/>
        </w:rPr>
        <w:t xml:space="preserve"> MK, </w:t>
      </w:r>
      <w:proofErr w:type="spellStart"/>
      <w:r w:rsidRPr="00FE17AB">
        <w:rPr>
          <w:rStyle w:val="docsum-authors"/>
          <w:rFonts w:ascii="Arial" w:hAnsi="Arial" w:cs="Arial"/>
          <w:sz w:val="20"/>
          <w:szCs w:val="20"/>
        </w:rPr>
        <w:t>Kavousi</w:t>
      </w:r>
      <w:proofErr w:type="spellEnd"/>
      <w:r w:rsidRPr="00FE17AB">
        <w:rPr>
          <w:rStyle w:val="docsum-authors"/>
          <w:rFonts w:ascii="Arial" w:hAnsi="Arial" w:cs="Arial"/>
          <w:sz w:val="20"/>
          <w:szCs w:val="20"/>
        </w:rPr>
        <w:t xml:space="preserve"> M, Kanai M, Akiyama M, Yasuda M, </w:t>
      </w:r>
      <w:proofErr w:type="spellStart"/>
      <w:r w:rsidRPr="00FE17AB">
        <w:rPr>
          <w:rStyle w:val="docsum-authors"/>
          <w:rFonts w:ascii="Arial" w:hAnsi="Arial" w:cs="Arial"/>
          <w:sz w:val="20"/>
          <w:szCs w:val="20"/>
        </w:rPr>
        <w:t>Nauck</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Waldenberger</w:t>
      </w:r>
      <w:proofErr w:type="spellEnd"/>
      <w:r w:rsidRPr="00FE17AB">
        <w:rPr>
          <w:rStyle w:val="docsum-authors"/>
          <w:rFonts w:ascii="Arial" w:hAnsi="Arial" w:cs="Arial"/>
          <w:sz w:val="20"/>
          <w:szCs w:val="20"/>
        </w:rPr>
        <w:t xml:space="preserve"> M, Chee ML, Chee ML, </w:t>
      </w:r>
      <w:proofErr w:type="spellStart"/>
      <w:r w:rsidRPr="00FE17AB">
        <w:rPr>
          <w:rStyle w:val="docsum-authors"/>
          <w:rFonts w:ascii="Arial" w:hAnsi="Arial" w:cs="Arial"/>
          <w:sz w:val="20"/>
          <w:szCs w:val="20"/>
        </w:rPr>
        <w:t>Boehnke</w:t>
      </w:r>
      <w:proofErr w:type="spellEnd"/>
      <w:r w:rsidRPr="00FE17AB">
        <w:rPr>
          <w:rStyle w:val="docsum-authors"/>
          <w:rFonts w:ascii="Arial" w:hAnsi="Arial" w:cs="Arial"/>
          <w:sz w:val="20"/>
          <w:szCs w:val="20"/>
        </w:rPr>
        <w:t xml:space="preserve"> M, Preuss MH, </w:t>
      </w:r>
      <w:proofErr w:type="spellStart"/>
      <w:r w:rsidRPr="00FE17AB">
        <w:rPr>
          <w:rStyle w:val="docsum-authors"/>
          <w:rFonts w:ascii="Arial" w:hAnsi="Arial" w:cs="Arial"/>
          <w:sz w:val="20"/>
          <w:szCs w:val="20"/>
        </w:rPr>
        <w:t>Stumvoll</w:t>
      </w:r>
      <w:proofErr w:type="spellEnd"/>
      <w:r w:rsidRPr="00FE17AB">
        <w:rPr>
          <w:rStyle w:val="docsum-authors"/>
          <w:rFonts w:ascii="Arial" w:hAnsi="Arial" w:cs="Arial"/>
          <w:sz w:val="20"/>
          <w:szCs w:val="20"/>
        </w:rPr>
        <w:t xml:space="preserve"> M, Province MA, Evans MK, O'Donoghue ML, Kubo M, </w:t>
      </w:r>
      <w:proofErr w:type="spellStart"/>
      <w:r w:rsidRPr="00FE17AB">
        <w:rPr>
          <w:rStyle w:val="docsum-authors"/>
          <w:rFonts w:ascii="Arial" w:hAnsi="Arial" w:cs="Arial"/>
          <w:sz w:val="20"/>
          <w:szCs w:val="20"/>
        </w:rPr>
        <w:t>Kähönen</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Kastarinen</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Nalls</w:t>
      </w:r>
      <w:proofErr w:type="spellEnd"/>
      <w:r w:rsidRPr="00FE17AB">
        <w:rPr>
          <w:rStyle w:val="docsum-authors"/>
          <w:rFonts w:ascii="Arial" w:hAnsi="Arial" w:cs="Arial"/>
          <w:sz w:val="20"/>
          <w:szCs w:val="20"/>
        </w:rPr>
        <w:t xml:space="preserve"> MA, </w:t>
      </w:r>
      <w:proofErr w:type="spellStart"/>
      <w:r w:rsidRPr="00FE17AB">
        <w:rPr>
          <w:rStyle w:val="docsum-authors"/>
          <w:rFonts w:ascii="Arial" w:hAnsi="Arial" w:cs="Arial"/>
          <w:sz w:val="20"/>
          <w:szCs w:val="20"/>
        </w:rPr>
        <w:t>Kuokkanen</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Ghanbari</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Bochud</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Josyula</w:t>
      </w:r>
      <w:proofErr w:type="spellEnd"/>
      <w:r w:rsidRPr="00FE17AB">
        <w:rPr>
          <w:rStyle w:val="docsum-authors"/>
          <w:rFonts w:ascii="Arial" w:hAnsi="Arial" w:cs="Arial"/>
          <w:sz w:val="20"/>
          <w:szCs w:val="20"/>
        </w:rPr>
        <w:t xml:space="preserve"> NS, Martin NG, Tan NYQ, Palmer ND, </w:t>
      </w:r>
      <w:proofErr w:type="spellStart"/>
      <w:r w:rsidRPr="00FE17AB">
        <w:rPr>
          <w:rStyle w:val="docsum-authors"/>
          <w:rFonts w:ascii="Arial" w:hAnsi="Arial" w:cs="Arial"/>
          <w:sz w:val="20"/>
          <w:szCs w:val="20"/>
        </w:rPr>
        <w:t>Pirastu</w:t>
      </w:r>
      <w:proofErr w:type="spellEnd"/>
      <w:r w:rsidRPr="00FE17AB">
        <w:rPr>
          <w:rStyle w:val="docsum-authors"/>
          <w:rFonts w:ascii="Arial" w:hAnsi="Arial" w:cs="Arial"/>
          <w:sz w:val="20"/>
          <w:szCs w:val="20"/>
        </w:rPr>
        <w:t xml:space="preserve"> N, </w:t>
      </w:r>
      <w:proofErr w:type="spellStart"/>
      <w:r w:rsidRPr="00FE17AB">
        <w:rPr>
          <w:rStyle w:val="docsum-authors"/>
          <w:rFonts w:ascii="Arial" w:hAnsi="Arial" w:cs="Arial"/>
          <w:sz w:val="20"/>
          <w:szCs w:val="20"/>
        </w:rPr>
        <w:t>Schupf</w:t>
      </w:r>
      <w:proofErr w:type="spellEnd"/>
      <w:r w:rsidRPr="00FE17AB">
        <w:rPr>
          <w:rStyle w:val="docsum-authors"/>
          <w:rFonts w:ascii="Arial" w:hAnsi="Arial" w:cs="Arial"/>
          <w:sz w:val="20"/>
          <w:szCs w:val="20"/>
        </w:rPr>
        <w:t xml:space="preserve"> N, Verweij N, </w:t>
      </w:r>
      <w:proofErr w:type="spellStart"/>
      <w:r w:rsidRPr="00FE17AB">
        <w:rPr>
          <w:rStyle w:val="docsum-authors"/>
          <w:rFonts w:ascii="Arial" w:hAnsi="Arial" w:cs="Arial"/>
          <w:sz w:val="20"/>
          <w:szCs w:val="20"/>
        </w:rPr>
        <w:t>Hutri-Kähönen</w:t>
      </w:r>
      <w:proofErr w:type="spellEnd"/>
      <w:r w:rsidRPr="00FE17AB">
        <w:rPr>
          <w:rStyle w:val="docsum-authors"/>
          <w:rFonts w:ascii="Arial" w:hAnsi="Arial" w:cs="Arial"/>
          <w:sz w:val="20"/>
          <w:szCs w:val="20"/>
        </w:rPr>
        <w:t xml:space="preserve"> N, </w:t>
      </w:r>
      <w:proofErr w:type="spellStart"/>
      <w:r w:rsidRPr="00FE17AB">
        <w:rPr>
          <w:rStyle w:val="docsum-authors"/>
          <w:rFonts w:ascii="Arial" w:hAnsi="Arial" w:cs="Arial"/>
          <w:sz w:val="20"/>
          <w:szCs w:val="20"/>
        </w:rPr>
        <w:t>Mononen</w:t>
      </w:r>
      <w:proofErr w:type="spellEnd"/>
      <w:r w:rsidRPr="00FE17AB">
        <w:rPr>
          <w:rStyle w:val="docsum-authors"/>
          <w:rFonts w:ascii="Arial" w:hAnsi="Arial" w:cs="Arial"/>
          <w:sz w:val="20"/>
          <w:szCs w:val="20"/>
        </w:rPr>
        <w:t xml:space="preserve"> N, Bansal N, </w:t>
      </w:r>
      <w:proofErr w:type="spellStart"/>
      <w:r w:rsidRPr="00FE17AB">
        <w:rPr>
          <w:rStyle w:val="docsum-authors"/>
          <w:rFonts w:ascii="Arial" w:hAnsi="Arial" w:cs="Arial"/>
          <w:sz w:val="20"/>
          <w:szCs w:val="20"/>
        </w:rPr>
        <w:t>Devuyst</w:t>
      </w:r>
      <w:proofErr w:type="spellEnd"/>
      <w:r w:rsidRPr="00FE17AB">
        <w:rPr>
          <w:rStyle w:val="docsum-authors"/>
          <w:rFonts w:ascii="Arial" w:hAnsi="Arial" w:cs="Arial"/>
          <w:sz w:val="20"/>
          <w:szCs w:val="20"/>
        </w:rPr>
        <w:t xml:space="preserve"> O, Melander O, </w:t>
      </w:r>
      <w:proofErr w:type="spellStart"/>
      <w:r w:rsidRPr="00FE17AB">
        <w:rPr>
          <w:rStyle w:val="docsum-authors"/>
          <w:rFonts w:ascii="Arial" w:hAnsi="Arial" w:cs="Arial"/>
          <w:sz w:val="20"/>
          <w:szCs w:val="20"/>
        </w:rPr>
        <w:t>Raitakari</w:t>
      </w:r>
      <w:proofErr w:type="spellEnd"/>
      <w:r w:rsidRPr="00FE17AB">
        <w:rPr>
          <w:rStyle w:val="docsum-authors"/>
          <w:rFonts w:ascii="Arial" w:hAnsi="Arial" w:cs="Arial"/>
          <w:sz w:val="20"/>
          <w:szCs w:val="20"/>
        </w:rPr>
        <w:t xml:space="preserve"> OT, </w:t>
      </w:r>
      <w:proofErr w:type="spellStart"/>
      <w:r w:rsidRPr="00FE17AB">
        <w:rPr>
          <w:rStyle w:val="docsum-authors"/>
          <w:rFonts w:ascii="Arial" w:hAnsi="Arial" w:cs="Arial"/>
          <w:sz w:val="20"/>
          <w:szCs w:val="20"/>
        </w:rPr>
        <w:t>Polasek</w:t>
      </w:r>
      <w:proofErr w:type="spellEnd"/>
      <w:r w:rsidRPr="00FE17AB">
        <w:rPr>
          <w:rStyle w:val="docsum-authors"/>
          <w:rFonts w:ascii="Arial" w:hAnsi="Arial" w:cs="Arial"/>
          <w:sz w:val="20"/>
          <w:szCs w:val="20"/>
        </w:rPr>
        <w:t xml:space="preserve"> O, </w:t>
      </w:r>
      <w:proofErr w:type="spellStart"/>
      <w:r w:rsidRPr="00FE17AB">
        <w:rPr>
          <w:rStyle w:val="docsum-authors"/>
          <w:rFonts w:ascii="Arial" w:hAnsi="Arial" w:cs="Arial"/>
          <w:sz w:val="20"/>
          <w:szCs w:val="20"/>
        </w:rPr>
        <w:t>Manunta</w:t>
      </w:r>
      <w:proofErr w:type="spellEnd"/>
      <w:r w:rsidRPr="00FE17AB">
        <w:rPr>
          <w:rStyle w:val="docsum-authors"/>
          <w:rFonts w:ascii="Arial" w:hAnsi="Arial" w:cs="Arial"/>
          <w:sz w:val="20"/>
          <w:szCs w:val="20"/>
        </w:rPr>
        <w:t xml:space="preserve"> P, Gasparini P, Mishra PP, </w:t>
      </w:r>
      <w:proofErr w:type="spellStart"/>
      <w:r w:rsidRPr="00FE17AB">
        <w:rPr>
          <w:rStyle w:val="docsum-authors"/>
          <w:rFonts w:ascii="Arial" w:hAnsi="Arial" w:cs="Arial"/>
          <w:sz w:val="20"/>
          <w:szCs w:val="20"/>
        </w:rPr>
        <w:t>Sulem</w:t>
      </w:r>
      <w:proofErr w:type="spellEnd"/>
      <w:r w:rsidRPr="00FE17AB">
        <w:rPr>
          <w:rStyle w:val="docsum-authors"/>
          <w:rFonts w:ascii="Arial" w:hAnsi="Arial" w:cs="Arial"/>
          <w:sz w:val="20"/>
          <w:szCs w:val="20"/>
        </w:rPr>
        <w:t xml:space="preserve"> P, Magnusson PKE, Elliott P, </w:t>
      </w:r>
      <w:proofErr w:type="spellStart"/>
      <w:r w:rsidRPr="00FE17AB">
        <w:rPr>
          <w:rStyle w:val="docsum-authors"/>
          <w:rFonts w:ascii="Arial" w:hAnsi="Arial" w:cs="Arial"/>
          <w:sz w:val="20"/>
          <w:szCs w:val="20"/>
        </w:rPr>
        <w:t>Ridker</w:t>
      </w:r>
      <w:proofErr w:type="spellEnd"/>
      <w:r w:rsidRPr="00FE17AB">
        <w:rPr>
          <w:rStyle w:val="docsum-authors"/>
          <w:rFonts w:ascii="Arial" w:hAnsi="Arial" w:cs="Arial"/>
          <w:sz w:val="20"/>
          <w:szCs w:val="20"/>
        </w:rPr>
        <w:t xml:space="preserve"> PM, </w:t>
      </w:r>
      <w:proofErr w:type="spellStart"/>
      <w:r w:rsidRPr="00FE17AB">
        <w:rPr>
          <w:rStyle w:val="docsum-authors"/>
          <w:rFonts w:ascii="Arial" w:hAnsi="Arial" w:cs="Arial"/>
          <w:sz w:val="20"/>
          <w:szCs w:val="20"/>
        </w:rPr>
        <w:t>Hamet</w:t>
      </w:r>
      <w:proofErr w:type="spellEnd"/>
      <w:r w:rsidRPr="00FE17AB">
        <w:rPr>
          <w:rStyle w:val="docsum-authors"/>
          <w:rFonts w:ascii="Arial" w:hAnsi="Arial" w:cs="Arial"/>
          <w:sz w:val="20"/>
          <w:szCs w:val="20"/>
        </w:rPr>
        <w:t xml:space="preserve"> P, </w:t>
      </w:r>
      <w:proofErr w:type="spellStart"/>
      <w:r w:rsidRPr="00FE17AB">
        <w:rPr>
          <w:rStyle w:val="docsum-authors"/>
          <w:rFonts w:ascii="Arial" w:hAnsi="Arial" w:cs="Arial"/>
          <w:sz w:val="20"/>
          <w:szCs w:val="20"/>
        </w:rPr>
        <w:t>Svensson</w:t>
      </w:r>
      <w:proofErr w:type="spellEnd"/>
      <w:r w:rsidRPr="00FE17AB">
        <w:rPr>
          <w:rStyle w:val="docsum-authors"/>
          <w:rFonts w:ascii="Arial" w:hAnsi="Arial" w:cs="Arial"/>
          <w:sz w:val="20"/>
          <w:szCs w:val="20"/>
        </w:rPr>
        <w:t xml:space="preserve"> PO, Joshi PK, Kovacs P, </w:t>
      </w:r>
      <w:proofErr w:type="spellStart"/>
      <w:r w:rsidRPr="00FE17AB">
        <w:rPr>
          <w:rStyle w:val="docsum-authors"/>
          <w:rFonts w:ascii="Arial" w:hAnsi="Arial" w:cs="Arial"/>
          <w:sz w:val="20"/>
          <w:szCs w:val="20"/>
        </w:rPr>
        <w:t>Pramstaller</w:t>
      </w:r>
      <w:proofErr w:type="spellEnd"/>
      <w:r w:rsidRPr="00FE17AB">
        <w:rPr>
          <w:rStyle w:val="docsum-authors"/>
          <w:rFonts w:ascii="Arial" w:hAnsi="Arial" w:cs="Arial"/>
          <w:sz w:val="20"/>
          <w:szCs w:val="20"/>
        </w:rPr>
        <w:t xml:space="preserve"> PP, </w:t>
      </w:r>
      <w:proofErr w:type="spellStart"/>
      <w:r w:rsidRPr="00FE17AB">
        <w:rPr>
          <w:rStyle w:val="docsum-authors"/>
          <w:rFonts w:ascii="Arial" w:hAnsi="Arial" w:cs="Arial"/>
          <w:sz w:val="20"/>
          <w:szCs w:val="20"/>
        </w:rPr>
        <w:t>Rossing</w:t>
      </w:r>
      <w:proofErr w:type="spellEnd"/>
      <w:r w:rsidRPr="00FE17AB">
        <w:rPr>
          <w:rStyle w:val="docsum-authors"/>
          <w:rFonts w:ascii="Arial" w:hAnsi="Arial" w:cs="Arial"/>
          <w:sz w:val="20"/>
          <w:szCs w:val="20"/>
        </w:rPr>
        <w:t xml:space="preserve"> P, </w:t>
      </w:r>
      <w:proofErr w:type="spellStart"/>
      <w:r w:rsidRPr="00FE17AB">
        <w:rPr>
          <w:rStyle w:val="docsum-authors"/>
          <w:rFonts w:ascii="Arial" w:hAnsi="Arial" w:cs="Arial"/>
          <w:sz w:val="20"/>
          <w:szCs w:val="20"/>
        </w:rPr>
        <w:t>Vollenweider</w:t>
      </w:r>
      <w:proofErr w:type="spellEnd"/>
      <w:r w:rsidRPr="00FE17AB">
        <w:rPr>
          <w:rStyle w:val="docsum-authors"/>
          <w:rFonts w:ascii="Arial" w:hAnsi="Arial" w:cs="Arial"/>
          <w:sz w:val="20"/>
          <w:szCs w:val="20"/>
        </w:rPr>
        <w:t xml:space="preserve"> P, van der </w:t>
      </w:r>
      <w:proofErr w:type="spellStart"/>
      <w:r w:rsidRPr="00FE17AB">
        <w:rPr>
          <w:rStyle w:val="docsum-authors"/>
          <w:rFonts w:ascii="Arial" w:hAnsi="Arial" w:cs="Arial"/>
          <w:sz w:val="20"/>
          <w:szCs w:val="20"/>
        </w:rPr>
        <w:t>Harst</w:t>
      </w:r>
      <w:proofErr w:type="spellEnd"/>
      <w:r w:rsidRPr="00FE17AB">
        <w:rPr>
          <w:rStyle w:val="docsum-authors"/>
          <w:rFonts w:ascii="Arial" w:hAnsi="Arial" w:cs="Arial"/>
          <w:sz w:val="20"/>
          <w:szCs w:val="20"/>
        </w:rPr>
        <w:t xml:space="preserve"> P, </w:t>
      </w:r>
      <w:proofErr w:type="spellStart"/>
      <w:r w:rsidRPr="00FE17AB">
        <w:rPr>
          <w:rStyle w:val="docsum-authors"/>
          <w:rFonts w:ascii="Arial" w:hAnsi="Arial" w:cs="Arial"/>
          <w:sz w:val="20"/>
          <w:szCs w:val="20"/>
        </w:rPr>
        <w:t>Dorajoo</w:t>
      </w:r>
      <w:proofErr w:type="spellEnd"/>
      <w:r w:rsidRPr="00FE17AB">
        <w:rPr>
          <w:rStyle w:val="docsum-authors"/>
          <w:rFonts w:ascii="Arial" w:hAnsi="Arial" w:cs="Arial"/>
          <w:sz w:val="20"/>
          <w:szCs w:val="20"/>
        </w:rPr>
        <w:t xml:space="preserve"> R, Sim RZH, Burkhardt R, Tao R, </w:t>
      </w:r>
      <w:proofErr w:type="spellStart"/>
      <w:r w:rsidRPr="00FE17AB">
        <w:rPr>
          <w:rStyle w:val="docsum-authors"/>
          <w:rFonts w:ascii="Arial" w:hAnsi="Arial" w:cs="Arial"/>
          <w:sz w:val="20"/>
          <w:szCs w:val="20"/>
        </w:rPr>
        <w:t>Noordam</w:t>
      </w:r>
      <w:proofErr w:type="spellEnd"/>
      <w:r w:rsidRPr="00FE17AB">
        <w:rPr>
          <w:rStyle w:val="docsum-authors"/>
          <w:rFonts w:ascii="Arial" w:hAnsi="Arial" w:cs="Arial"/>
          <w:sz w:val="20"/>
          <w:szCs w:val="20"/>
        </w:rPr>
        <w:t xml:space="preserve"> R, </w:t>
      </w:r>
      <w:proofErr w:type="spellStart"/>
      <w:r w:rsidRPr="00FE17AB">
        <w:rPr>
          <w:rStyle w:val="docsum-authors"/>
          <w:rFonts w:ascii="Arial" w:hAnsi="Arial" w:cs="Arial"/>
          <w:sz w:val="20"/>
          <w:szCs w:val="20"/>
        </w:rPr>
        <w:t>Mägi</w:t>
      </w:r>
      <w:proofErr w:type="spellEnd"/>
      <w:r w:rsidRPr="00FE17AB">
        <w:rPr>
          <w:rStyle w:val="docsum-authors"/>
          <w:rFonts w:ascii="Arial" w:hAnsi="Arial" w:cs="Arial"/>
          <w:sz w:val="20"/>
          <w:szCs w:val="20"/>
        </w:rPr>
        <w:t xml:space="preserve"> R, Schmidt R, de </w:t>
      </w:r>
      <w:proofErr w:type="spellStart"/>
      <w:r w:rsidRPr="00FE17AB">
        <w:rPr>
          <w:rStyle w:val="docsum-authors"/>
          <w:rFonts w:ascii="Arial" w:hAnsi="Arial" w:cs="Arial"/>
          <w:sz w:val="20"/>
          <w:szCs w:val="20"/>
        </w:rPr>
        <w:t>Mutsert</w:t>
      </w:r>
      <w:proofErr w:type="spellEnd"/>
      <w:r w:rsidRPr="00FE17AB">
        <w:rPr>
          <w:rStyle w:val="docsum-authors"/>
          <w:rFonts w:ascii="Arial" w:hAnsi="Arial" w:cs="Arial"/>
          <w:sz w:val="20"/>
          <w:szCs w:val="20"/>
        </w:rPr>
        <w:t xml:space="preserve"> R, </w:t>
      </w:r>
      <w:proofErr w:type="spellStart"/>
      <w:r w:rsidRPr="00FE17AB">
        <w:rPr>
          <w:rStyle w:val="docsum-authors"/>
          <w:rFonts w:ascii="Arial" w:hAnsi="Arial" w:cs="Arial"/>
          <w:sz w:val="20"/>
          <w:szCs w:val="20"/>
        </w:rPr>
        <w:t>Rueedi</w:t>
      </w:r>
      <w:proofErr w:type="spellEnd"/>
      <w:r w:rsidRPr="00FE17AB">
        <w:rPr>
          <w:rStyle w:val="docsum-authors"/>
          <w:rFonts w:ascii="Arial" w:hAnsi="Arial" w:cs="Arial"/>
          <w:sz w:val="20"/>
          <w:szCs w:val="20"/>
        </w:rPr>
        <w:t xml:space="preserve"> R, van Dam RM, Carroll RJ, Gansevoort RT, Loos RJF, Felicita SC, Sedaghat S, Padmanabhan S, Freitag-Wolf S, Pendergrass SA, Graham SE, Gordon SD, Hwang SJ, Kerr SM, </w:t>
      </w:r>
      <w:proofErr w:type="spellStart"/>
      <w:r w:rsidRPr="00FE17AB">
        <w:rPr>
          <w:rStyle w:val="docsum-authors"/>
          <w:rFonts w:ascii="Arial" w:hAnsi="Arial" w:cs="Arial"/>
          <w:sz w:val="20"/>
          <w:szCs w:val="20"/>
        </w:rPr>
        <w:t>Vaccargiu</w:t>
      </w:r>
      <w:proofErr w:type="spellEnd"/>
      <w:r w:rsidRPr="00FE17AB">
        <w:rPr>
          <w:rStyle w:val="docsum-authors"/>
          <w:rFonts w:ascii="Arial" w:hAnsi="Arial" w:cs="Arial"/>
          <w:sz w:val="20"/>
          <w:szCs w:val="20"/>
        </w:rPr>
        <w:t xml:space="preserve"> S, Patil SB, </w:t>
      </w:r>
      <w:proofErr w:type="spellStart"/>
      <w:r w:rsidRPr="00FE17AB">
        <w:rPr>
          <w:rStyle w:val="docsum-authors"/>
          <w:rFonts w:ascii="Arial" w:hAnsi="Arial" w:cs="Arial"/>
          <w:sz w:val="20"/>
          <w:szCs w:val="20"/>
        </w:rPr>
        <w:t>Hallan</w:t>
      </w:r>
      <w:proofErr w:type="spellEnd"/>
      <w:r w:rsidRPr="00FE17AB">
        <w:rPr>
          <w:rStyle w:val="docsum-authors"/>
          <w:rFonts w:ascii="Arial" w:hAnsi="Arial" w:cs="Arial"/>
          <w:sz w:val="20"/>
          <w:szCs w:val="20"/>
        </w:rPr>
        <w:t xml:space="preserve"> S, Bakker SJL, Lim SC, </w:t>
      </w:r>
      <w:proofErr w:type="spellStart"/>
      <w:r w:rsidRPr="00FE17AB">
        <w:rPr>
          <w:rStyle w:val="docsum-authors"/>
          <w:rFonts w:ascii="Arial" w:hAnsi="Arial" w:cs="Arial"/>
          <w:sz w:val="20"/>
          <w:szCs w:val="20"/>
        </w:rPr>
        <w:t>Lucae</w:t>
      </w:r>
      <w:proofErr w:type="spellEnd"/>
      <w:r w:rsidRPr="00FE17AB">
        <w:rPr>
          <w:rStyle w:val="docsum-authors"/>
          <w:rFonts w:ascii="Arial" w:hAnsi="Arial" w:cs="Arial"/>
          <w:sz w:val="20"/>
          <w:szCs w:val="20"/>
        </w:rPr>
        <w:t xml:space="preserve"> S, </w:t>
      </w:r>
      <w:proofErr w:type="spellStart"/>
      <w:r w:rsidRPr="00FE17AB">
        <w:rPr>
          <w:rStyle w:val="docsum-authors"/>
          <w:rFonts w:ascii="Arial" w:hAnsi="Arial" w:cs="Arial"/>
          <w:sz w:val="20"/>
          <w:szCs w:val="20"/>
        </w:rPr>
        <w:t>Vogelezang</w:t>
      </w:r>
      <w:proofErr w:type="spellEnd"/>
      <w:r w:rsidRPr="00FE17AB">
        <w:rPr>
          <w:rStyle w:val="docsum-authors"/>
          <w:rFonts w:ascii="Arial" w:hAnsi="Arial" w:cs="Arial"/>
          <w:sz w:val="20"/>
          <w:szCs w:val="20"/>
        </w:rPr>
        <w:t xml:space="preserve"> S, Bergmann S, </w:t>
      </w:r>
      <w:proofErr w:type="spellStart"/>
      <w:r w:rsidRPr="00FE17AB">
        <w:rPr>
          <w:rStyle w:val="docsum-authors"/>
          <w:rFonts w:ascii="Arial" w:hAnsi="Arial" w:cs="Arial"/>
          <w:sz w:val="20"/>
          <w:szCs w:val="20"/>
        </w:rPr>
        <w:t>Corre</w:t>
      </w:r>
      <w:proofErr w:type="spellEnd"/>
      <w:r w:rsidRPr="00FE17AB">
        <w:rPr>
          <w:rStyle w:val="docsum-authors"/>
          <w:rFonts w:ascii="Arial" w:hAnsi="Arial" w:cs="Arial"/>
          <w:sz w:val="20"/>
          <w:szCs w:val="20"/>
        </w:rPr>
        <w:t xml:space="preserve"> T, Ahluwalia TS, </w:t>
      </w:r>
      <w:proofErr w:type="spellStart"/>
      <w:r w:rsidRPr="00FE17AB">
        <w:rPr>
          <w:rStyle w:val="docsum-authors"/>
          <w:rFonts w:ascii="Arial" w:hAnsi="Arial" w:cs="Arial"/>
          <w:sz w:val="20"/>
          <w:szCs w:val="20"/>
        </w:rPr>
        <w:t>Lehtimäki</w:t>
      </w:r>
      <w:proofErr w:type="spellEnd"/>
      <w:r w:rsidRPr="00FE17AB">
        <w:rPr>
          <w:rStyle w:val="docsum-authors"/>
          <w:rFonts w:ascii="Arial" w:hAnsi="Arial" w:cs="Arial"/>
          <w:sz w:val="20"/>
          <w:szCs w:val="20"/>
        </w:rPr>
        <w:t xml:space="preserve"> T, Boutin TS, </w:t>
      </w:r>
      <w:proofErr w:type="spellStart"/>
      <w:r w:rsidRPr="00FE17AB">
        <w:rPr>
          <w:rStyle w:val="docsum-authors"/>
          <w:rFonts w:ascii="Arial" w:hAnsi="Arial" w:cs="Arial"/>
          <w:sz w:val="20"/>
          <w:szCs w:val="20"/>
        </w:rPr>
        <w:t>Meitinger</w:t>
      </w:r>
      <w:proofErr w:type="spellEnd"/>
      <w:r w:rsidRPr="00FE17AB">
        <w:rPr>
          <w:rStyle w:val="docsum-authors"/>
          <w:rFonts w:ascii="Arial" w:hAnsi="Arial" w:cs="Arial"/>
          <w:sz w:val="20"/>
          <w:szCs w:val="20"/>
        </w:rPr>
        <w:t xml:space="preserve"> T, Wong TY, </w:t>
      </w:r>
      <w:proofErr w:type="spellStart"/>
      <w:r w:rsidRPr="00FE17AB">
        <w:rPr>
          <w:rStyle w:val="docsum-authors"/>
          <w:rFonts w:ascii="Arial" w:hAnsi="Arial" w:cs="Arial"/>
          <w:sz w:val="20"/>
          <w:szCs w:val="20"/>
        </w:rPr>
        <w:t>Bergler</w:t>
      </w:r>
      <w:proofErr w:type="spellEnd"/>
      <w:r w:rsidRPr="00FE17AB">
        <w:rPr>
          <w:rStyle w:val="docsum-authors"/>
          <w:rFonts w:ascii="Arial" w:hAnsi="Arial" w:cs="Arial"/>
          <w:sz w:val="20"/>
          <w:szCs w:val="20"/>
        </w:rPr>
        <w:t xml:space="preserve"> T, </w:t>
      </w:r>
      <w:proofErr w:type="spellStart"/>
      <w:r w:rsidRPr="00FE17AB">
        <w:rPr>
          <w:rStyle w:val="docsum-authors"/>
          <w:rFonts w:ascii="Arial" w:hAnsi="Arial" w:cs="Arial"/>
          <w:sz w:val="20"/>
          <w:szCs w:val="20"/>
        </w:rPr>
        <w:t>Rabelink</w:t>
      </w:r>
      <w:proofErr w:type="spellEnd"/>
      <w:r w:rsidRPr="00FE17AB">
        <w:rPr>
          <w:rStyle w:val="docsum-authors"/>
          <w:rFonts w:ascii="Arial" w:hAnsi="Arial" w:cs="Arial"/>
          <w:sz w:val="20"/>
          <w:szCs w:val="20"/>
        </w:rPr>
        <w:t xml:space="preserve"> TJ, Esko T, Haller T, </w:t>
      </w:r>
      <w:proofErr w:type="spellStart"/>
      <w:r w:rsidRPr="00FE17AB">
        <w:rPr>
          <w:rStyle w:val="docsum-authors"/>
          <w:rFonts w:ascii="Arial" w:hAnsi="Arial" w:cs="Arial"/>
          <w:sz w:val="20"/>
          <w:szCs w:val="20"/>
        </w:rPr>
        <w:t>Thorsteinsdottir</w:t>
      </w:r>
      <w:proofErr w:type="spellEnd"/>
      <w:r w:rsidRPr="00FE17AB">
        <w:rPr>
          <w:rStyle w:val="docsum-authors"/>
          <w:rFonts w:ascii="Arial" w:hAnsi="Arial" w:cs="Arial"/>
          <w:sz w:val="20"/>
          <w:szCs w:val="20"/>
        </w:rPr>
        <w:t xml:space="preserve"> U, </w:t>
      </w:r>
      <w:proofErr w:type="spellStart"/>
      <w:r w:rsidRPr="00FE17AB">
        <w:rPr>
          <w:rStyle w:val="docsum-authors"/>
          <w:rFonts w:ascii="Arial" w:hAnsi="Arial" w:cs="Arial"/>
          <w:sz w:val="20"/>
          <w:szCs w:val="20"/>
        </w:rPr>
        <w:t>Völker</w:t>
      </w:r>
      <w:proofErr w:type="spellEnd"/>
      <w:r w:rsidRPr="00FE17AB">
        <w:rPr>
          <w:rStyle w:val="docsum-authors"/>
          <w:rFonts w:ascii="Arial" w:hAnsi="Arial" w:cs="Arial"/>
          <w:sz w:val="20"/>
          <w:szCs w:val="20"/>
        </w:rPr>
        <w:t xml:space="preserve"> U, Foo VHX, </w:t>
      </w:r>
      <w:proofErr w:type="spellStart"/>
      <w:r w:rsidRPr="00FE17AB">
        <w:rPr>
          <w:rStyle w:val="docsum-authors"/>
          <w:rFonts w:ascii="Arial" w:hAnsi="Arial" w:cs="Arial"/>
          <w:sz w:val="20"/>
          <w:szCs w:val="20"/>
        </w:rPr>
        <w:t>Salomaa</w:t>
      </w:r>
      <w:proofErr w:type="spellEnd"/>
      <w:r w:rsidRPr="00FE17AB">
        <w:rPr>
          <w:rStyle w:val="docsum-authors"/>
          <w:rFonts w:ascii="Arial" w:hAnsi="Arial" w:cs="Arial"/>
          <w:sz w:val="20"/>
          <w:szCs w:val="20"/>
        </w:rPr>
        <w:t xml:space="preserve"> V, </w:t>
      </w:r>
      <w:proofErr w:type="spellStart"/>
      <w:r w:rsidRPr="00FE17AB">
        <w:rPr>
          <w:rStyle w:val="docsum-authors"/>
          <w:rFonts w:ascii="Arial" w:hAnsi="Arial" w:cs="Arial"/>
          <w:sz w:val="20"/>
          <w:szCs w:val="20"/>
        </w:rPr>
        <w:t>Vitart</w:t>
      </w:r>
      <w:proofErr w:type="spellEnd"/>
      <w:r w:rsidRPr="00FE17AB">
        <w:rPr>
          <w:rStyle w:val="docsum-authors"/>
          <w:rFonts w:ascii="Arial" w:hAnsi="Arial" w:cs="Arial"/>
          <w:sz w:val="20"/>
          <w:szCs w:val="20"/>
        </w:rPr>
        <w:t xml:space="preserve"> V, Giedraitis V, </w:t>
      </w:r>
      <w:proofErr w:type="spellStart"/>
      <w:r w:rsidRPr="00FE17AB">
        <w:rPr>
          <w:rStyle w:val="docsum-authors"/>
          <w:rFonts w:ascii="Arial" w:hAnsi="Arial" w:cs="Arial"/>
          <w:sz w:val="20"/>
          <w:szCs w:val="20"/>
        </w:rPr>
        <w:t>Gudnason</w:t>
      </w:r>
      <w:proofErr w:type="spellEnd"/>
      <w:r w:rsidRPr="00FE17AB">
        <w:rPr>
          <w:rStyle w:val="docsum-authors"/>
          <w:rFonts w:ascii="Arial" w:hAnsi="Arial" w:cs="Arial"/>
          <w:sz w:val="20"/>
          <w:szCs w:val="20"/>
        </w:rPr>
        <w:t xml:space="preserve"> V, </w:t>
      </w:r>
      <w:proofErr w:type="spellStart"/>
      <w:r w:rsidRPr="00FE17AB">
        <w:rPr>
          <w:rStyle w:val="docsum-authors"/>
          <w:rFonts w:ascii="Arial" w:hAnsi="Arial" w:cs="Arial"/>
          <w:sz w:val="20"/>
          <w:szCs w:val="20"/>
        </w:rPr>
        <w:t>Jaddoe</w:t>
      </w:r>
      <w:proofErr w:type="spellEnd"/>
      <w:r w:rsidRPr="00FE17AB">
        <w:rPr>
          <w:rStyle w:val="docsum-authors"/>
          <w:rFonts w:ascii="Arial" w:hAnsi="Arial" w:cs="Arial"/>
          <w:sz w:val="20"/>
          <w:szCs w:val="20"/>
        </w:rPr>
        <w:t xml:space="preserve"> VWV, Huang W, Zhang W, Wei WB, </w:t>
      </w:r>
      <w:proofErr w:type="spellStart"/>
      <w:r w:rsidRPr="00FE17AB">
        <w:rPr>
          <w:rStyle w:val="docsum-authors"/>
          <w:rFonts w:ascii="Arial" w:hAnsi="Arial" w:cs="Arial"/>
          <w:sz w:val="20"/>
          <w:szCs w:val="20"/>
        </w:rPr>
        <w:t>Kiess</w:t>
      </w:r>
      <w:proofErr w:type="spellEnd"/>
      <w:r w:rsidRPr="00FE17AB">
        <w:rPr>
          <w:rStyle w:val="docsum-authors"/>
          <w:rFonts w:ascii="Arial" w:hAnsi="Arial" w:cs="Arial"/>
          <w:sz w:val="20"/>
          <w:szCs w:val="20"/>
        </w:rPr>
        <w:t xml:space="preserve"> W, </w:t>
      </w:r>
      <w:proofErr w:type="spellStart"/>
      <w:r w:rsidRPr="00FE17AB">
        <w:rPr>
          <w:rStyle w:val="docsum-authors"/>
          <w:rFonts w:ascii="Arial" w:hAnsi="Arial" w:cs="Arial"/>
          <w:sz w:val="20"/>
          <w:szCs w:val="20"/>
        </w:rPr>
        <w:t>März</w:t>
      </w:r>
      <w:proofErr w:type="spellEnd"/>
      <w:r w:rsidRPr="00FE17AB">
        <w:rPr>
          <w:rStyle w:val="docsum-authors"/>
          <w:rFonts w:ascii="Arial" w:hAnsi="Arial" w:cs="Arial"/>
          <w:sz w:val="20"/>
          <w:szCs w:val="20"/>
        </w:rPr>
        <w:t xml:space="preserve"> W, Koenig W, </w:t>
      </w:r>
      <w:proofErr w:type="spellStart"/>
      <w:r w:rsidRPr="00FE17AB">
        <w:rPr>
          <w:rStyle w:val="docsum-authors"/>
          <w:rFonts w:ascii="Arial" w:hAnsi="Arial" w:cs="Arial"/>
          <w:sz w:val="20"/>
          <w:szCs w:val="20"/>
        </w:rPr>
        <w:t>Lieb</w:t>
      </w:r>
      <w:proofErr w:type="spellEnd"/>
      <w:r w:rsidRPr="00FE17AB">
        <w:rPr>
          <w:rStyle w:val="docsum-authors"/>
          <w:rFonts w:ascii="Arial" w:hAnsi="Arial" w:cs="Arial"/>
          <w:sz w:val="20"/>
          <w:szCs w:val="20"/>
        </w:rPr>
        <w:t xml:space="preserve"> W, Gao X, Sim X, Wang YX, Friedlander Y, </w:t>
      </w:r>
      <w:proofErr w:type="spellStart"/>
      <w:r w:rsidRPr="00FE17AB">
        <w:rPr>
          <w:rStyle w:val="docsum-authors"/>
          <w:rFonts w:ascii="Arial" w:hAnsi="Arial" w:cs="Arial"/>
          <w:sz w:val="20"/>
          <w:szCs w:val="20"/>
        </w:rPr>
        <w:t>Tham</w:t>
      </w:r>
      <w:proofErr w:type="spellEnd"/>
      <w:r w:rsidRPr="00FE17AB">
        <w:rPr>
          <w:rStyle w:val="docsum-authors"/>
          <w:rFonts w:ascii="Arial" w:hAnsi="Arial" w:cs="Arial"/>
          <w:sz w:val="20"/>
          <w:szCs w:val="20"/>
        </w:rPr>
        <w:t xml:space="preserve"> YC, </w:t>
      </w:r>
      <w:proofErr w:type="spellStart"/>
      <w:r w:rsidRPr="00FE17AB">
        <w:rPr>
          <w:rStyle w:val="docsum-authors"/>
          <w:rFonts w:ascii="Arial" w:hAnsi="Arial" w:cs="Arial"/>
          <w:sz w:val="20"/>
          <w:szCs w:val="20"/>
        </w:rPr>
        <w:t>Kamatani</w:t>
      </w:r>
      <w:proofErr w:type="spellEnd"/>
      <w:r w:rsidRPr="00FE17AB">
        <w:rPr>
          <w:rStyle w:val="docsum-authors"/>
          <w:rFonts w:ascii="Arial" w:hAnsi="Arial" w:cs="Arial"/>
          <w:sz w:val="20"/>
          <w:szCs w:val="20"/>
        </w:rPr>
        <w:t xml:space="preserve"> Y, Okada Y, </w:t>
      </w:r>
      <w:proofErr w:type="spellStart"/>
      <w:r w:rsidRPr="00FE17AB">
        <w:rPr>
          <w:rStyle w:val="docsum-authors"/>
          <w:rFonts w:ascii="Arial" w:hAnsi="Arial" w:cs="Arial"/>
          <w:sz w:val="20"/>
          <w:szCs w:val="20"/>
        </w:rPr>
        <w:t>Milaneschi</w:t>
      </w:r>
      <w:proofErr w:type="spellEnd"/>
      <w:r w:rsidRPr="00FE17AB">
        <w:rPr>
          <w:rStyle w:val="docsum-authors"/>
          <w:rFonts w:ascii="Arial" w:hAnsi="Arial" w:cs="Arial"/>
          <w:sz w:val="20"/>
          <w:szCs w:val="20"/>
        </w:rPr>
        <w:t xml:space="preserve"> Y, Yu Z; Lifelines cohort study; </w:t>
      </w:r>
      <w:proofErr w:type="spellStart"/>
      <w:r w:rsidRPr="00FE17AB">
        <w:rPr>
          <w:rStyle w:val="docsum-authors"/>
          <w:rFonts w:ascii="Arial" w:hAnsi="Arial" w:cs="Arial"/>
          <w:sz w:val="20"/>
          <w:szCs w:val="20"/>
        </w:rPr>
        <w:t>DiscovEHR</w:t>
      </w:r>
      <w:proofErr w:type="spellEnd"/>
      <w:r w:rsidRPr="00FE17AB">
        <w:rPr>
          <w:rStyle w:val="docsum-authors"/>
          <w:rFonts w:ascii="Arial" w:hAnsi="Arial" w:cs="Arial"/>
          <w:sz w:val="20"/>
          <w:szCs w:val="20"/>
        </w:rPr>
        <w:t>/</w:t>
      </w:r>
      <w:proofErr w:type="spellStart"/>
      <w:r w:rsidRPr="00FE17AB">
        <w:rPr>
          <w:rStyle w:val="docsum-authors"/>
          <w:rFonts w:ascii="Arial" w:hAnsi="Arial" w:cs="Arial"/>
          <w:sz w:val="20"/>
          <w:szCs w:val="20"/>
        </w:rPr>
        <w:t>MyCode</w:t>
      </w:r>
      <w:proofErr w:type="spellEnd"/>
      <w:r w:rsidRPr="00FE17AB">
        <w:rPr>
          <w:rStyle w:val="docsum-authors"/>
          <w:rFonts w:ascii="Arial" w:hAnsi="Arial" w:cs="Arial"/>
          <w:sz w:val="20"/>
          <w:szCs w:val="20"/>
        </w:rPr>
        <w:t xml:space="preserve"> study; VA Million Veteran Program, Stark KJ, Stefansson K, </w:t>
      </w:r>
      <w:proofErr w:type="spellStart"/>
      <w:r w:rsidRPr="00FE17AB">
        <w:rPr>
          <w:rStyle w:val="docsum-authors"/>
          <w:rFonts w:ascii="Arial" w:hAnsi="Arial" w:cs="Arial"/>
          <w:sz w:val="20"/>
          <w:szCs w:val="20"/>
        </w:rPr>
        <w:t>Böger</w:t>
      </w:r>
      <w:proofErr w:type="spellEnd"/>
      <w:r w:rsidRPr="00FE17AB">
        <w:rPr>
          <w:rStyle w:val="docsum-authors"/>
          <w:rFonts w:ascii="Arial" w:hAnsi="Arial" w:cs="Arial"/>
          <w:sz w:val="20"/>
          <w:szCs w:val="20"/>
        </w:rPr>
        <w:t xml:space="preserve"> CA, Hung AM, </w:t>
      </w:r>
      <w:proofErr w:type="spellStart"/>
      <w:r w:rsidRPr="00FE17AB">
        <w:rPr>
          <w:rStyle w:val="docsum-authors"/>
          <w:rFonts w:ascii="Arial" w:hAnsi="Arial" w:cs="Arial"/>
          <w:sz w:val="20"/>
          <w:szCs w:val="20"/>
        </w:rPr>
        <w:t>Kronenberg</w:t>
      </w:r>
      <w:proofErr w:type="spellEnd"/>
      <w:r w:rsidRPr="00FE17AB">
        <w:rPr>
          <w:rStyle w:val="docsum-authors"/>
          <w:rFonts w:ascii="Arial" w:hAnsi="Arial" w:cs="Arial"/>
          <w:sz w:val="20"/>
          <w:szCs w:val="20"/>
        </w:rPr>
        <w:t xml:space="preserve"> F, </w:t>
      </w:r>
      <w:proofErr w:type="spellStart"/>
      <w:r w:rsidRPr="00FE17AB">
        <w:rPr>
          <w:rStyle w:val="docsum-authors"/>
          <w:rFonts w:ascii="Arial" w:hAnsi="Arial" w:cs="Arial"/>
          <w:sz w:val="20"/>
          <w:szCs w:val="20"/>
        </w:rPr>
        <w:t>Köttgen</w:t>
      </w:r>
      <w:proofErr w:type="spellEnd"/>
      <w:r w:rsidRPr="00FE17AB">
        <w:rPr>
          <w:rStyle w:val="docsum-authors"/>
          <w:rFonts w:ascii="Arial" w:hAnsi="Arial" w:cs="Arial"/>
          <w:sz w:val="20"/>
          <w:szCs w:val="20"/>
        </w:rPr>
        <w:t xml:space="preserve"> A, Pattaro C, Heid IM.</w:t>
      </w:r>
      <w:r w:rsidRPr="00FE17AB">
        <w:rPr>
          <w:rFonts w:ascii="Arial" w:hAnsi="Arial" w:cs="Arial"/>
          <w:sz w:val="20"/>
          <w:szCs w:val="20"/>
        </w:rPr>
        <w:t xml:space="preserve"> </w:t>
      </w:r>
      <w:hyperlink r:id="rId139" w:history="1">
        <w:r w:rsidRPr="00647569">
          <w:rPr>
            <w:rStyle w:val="Hyperlink"/>
            <w:rFonts w:ascii="Arial" w:hAnsi="Arial" w:cs="Arial"/>
            <w:b/>
            <w:bCs/>
            <w:i/>
            <w:iCs/>
            <w:sz w:val="20"/>
            <w:szCs w:val="20"/>
          </w:rPr>
          <w:t xml:space="preserve">Differential and shared genetic effects on kidney function between diabetic and non-diabetic individuals. </w:t>
        </w:r>
      </w:hyperlink>
      <w:proofErr w:type="spellStart"/>
      <w:r w:rsidRPr="00FE17AB">
        <w:rPr>
          <w:rStyle w:val="docsum-journal-citation"/>
          <w:rFonts w:ascii="Arial" w:hAnsi="Arial" w:cs="Arial"/>
          <w:sz w:val="20"/>
          <w:szCs w:val="20"/>
        </w:rPr>
        <w:t>Commun</w:t>
      </w:r>
      <w:proofErr w:type="spellEnd"/>
      <w:r w:rsidRPr="00FE17AB">
        <w:rPr>
          <w:rStyle w:val="docsum-journal-citation"/>
          <w:rFonts w:ascii="Arial" w:hAnsi="Arial" w:cs="Arial"/>
          <w:sz w:val="20"/>
          <w:szCs w:val="20"/>
        </w:rPr>
        <w:t xml:space="preserve"> Biol. 2022 Jun 13</w:t>
      </w:r>
      <w:r>
        <w:rPr>
          <w:rStyle w:val="docsum-journal-citation"/>
          <w:rFonts w:ascii="Arial" w:hAnsi="Arial" w:cs="Arial"/>
          <w:sz w:val="20"/>
          <w:szCs w:val="20"/>
        </w:rPr>
        <w:t xml:space="preserve">. Vol. </w:t>
      </w:r>
      <w:r w:rsidRPr="00FE17AB">
        <w:rPr>
          <w:rStyle w:val="docsum-journal-citation"/>
          <w:rFonts w:ascii="Arial" w:hAnsi="Arial" w:cs="Arial"/>
          <w:sz w:val="20"/>
          <w:szCs w:val="20"/>
        </w:rPr>
        <w:t>5</w:t>
      </w:r>
      <w:r>
        <w:rPr>
          <w:rStyle w:val="docsum-journal-citation"/>
          <w:rFonts w:ascii="Arial" w:hAnsi="Arial" w:cs="Arial"/>
          <w:sz w:val="20"/>
          <w:szCs w:val="20"/>
        </w:rPr>
        <w:t xml:space="preserve">, issue </w:t>
      </w:r>
      <w:r w:rsidRPr="00FE17AB">
        <w:rPr>
          <w:rStyle w:val="docsum-journal-citation"/>
          <w:rFonts w:ascii="Arial" w:hAnsi="Arial" w:cs="Arial"/>
          <w:sz w:val="20"/>
          <w:szCs w:val="20"/>
        </w:rPr>
        <w:t>1</w:t>
      </w:r>
      <w:r>
        <w:rPr>
          <w:rStyle w:val="docsum-journal-citation"/>
          <w:rFonts w:ascii="Arial" w:hAnsi="Arial" w:cs="Arial"/>
          <w:sz w:val="20"/>
          <w:szCs w:val="20"/>
        </w:rPr>
        <w:t xml:space="preserve">, p. </w:t>
      </w:r>
      <w:r w:rsidRPr="00FE17AB">
        <w:rPr>
          <w:rStyle w:val="docsum-journal-citation"/>
          <w:rFonts w:ascii="Arial" w:hAnsi="Arial" w:cs="Arial"/>
          <w:sz w:val="20"/>
          <w:szCs w:val="20"/>
        </w:rPr>
        <w:t xml:space="preserve">580. </w:t>
      </w:r>
      <w:r w:rsidRPr="00FE17AB">
        <w:rPr>
          <w:rStyle w:val="citation-part"/>
          <w:rFonts w:ascii="Arial" w:hAnsi="Arial" w:cs="Arial"/>
          <w:sz w:val="20"/>
          <w:szCs w:val="20"/>
        </w:rPr>
        <w:t xml:space="preserve">PM: </w:t>
      </w:r>
      <w:r w:rsidRPr="00FE17AB">
        <w:rPr>
          <w:rStyle w:val="docsum-pmid"/>
          <w:rFonts w:ascii="Arial" w:hAnsi="Arial" w:cs="Arial"/>
          <w:sz w:val="20"/>
          <w:szCs w:val="20"/>
        </w:rPr>
        <w:t xml:space="preserve">35697829. </w:t>
      </w:r>
      <w:hyperlink r:id="rId140" w:tgtFrame="_blank" w:history="1">
        <w:r w:rsidRPr="00647569">
          <w:rPr>
            <w:rStyle w:val="docsum-pmid"/>
            <w:rFonts w:ascii="Arial" w:hAnsi="Arial" w:cs="Arial"/>
            <w:sz w:val="20"/>
            <w:szCs w:val="20"/>
          </w:rPr>
          <w:t>PMC9192715</w:t>
        </w:r>
      </w:hyperlink>
      <w:r w:rsidRPr="00647569">
        <w:rPr>
          <w:rStyle w:val="docsum-pmid"/>
          <w:rFonts w:ascii="Arial" w:hAnsi="Arial" w:cs="Arial"/>
          <w:sz w:val="20"/>
          <w:szCs w:val="20"/>
        </w:rPr>
        <w:t>.</w:t>
      </w:r>
      <w:r w:rsidRPr="00FE17AB">
        <w:rPr>
          <w:rFonts w:ascii="Arial" w:hAnsi="Arial" w:cs="Arial"/>
          <w:sz w:val="20"/>
          <w:szCs w:val="20"/>
        </w:rPr>
        <w:t xml:space="preserve"> </w:t>
      </w:r>
    </w:p>
    <w:p w14:paraId="7482559B" w14:textId="0E22786A" w:rsidR="0006160C" w:rsidRDefault="001D4588" w:rsidP="00660461">
      <w:pPr>
        <w:rPr>
          <w:rStyle w:val="docsum-journal-citation"/>
          <w:rFonts w:ascii="Arial" w:hAnsi="Arial" w:cs="Arial"/>
          <w:sz w:val="20"/>
          <w:szCs w:val="20"/>
        </w:rPr>
      </w:pPr>
      <w:r w:rsidRPr="006722CD">
        <w:rPr>
          <w:rStyle w:val="docsum-authors"/>
          <w:rFonts w:ascii="Arial" w:hAnsi="Arial" w:cs="Arial"/>
          <w:sz w:val="20"/>
          <w:szCs w:val="20"/>
        </w:rPr>
        <w:t xml:space="preserve">Wu P, Moon JY, </w:t>
      </w:r>
      <w:proofErr w:type="spellStart"/>
      <w:r w:rsidRPr="006722CD">
        <w:rPr>
          <w:rStyle w:val="docsum-authors"/>
          <w:rFonts w:ascii="Arial" w:hAnsi="Arial" w:cs="Arial"/>
          <w:sz w:val="20"/>
          <w:szCs w:val="20"/>
        </w:rPr>
        <w:t>Daghlas</w:t>
      </w:r>
      <w:proofErr w:type="spellEnd"/>
      <w:r w:rsidRPr="006722CD">
        <w:rPr>
          <w:rStyle w:val="docsum-authors"/>
          <w:rFonts w:ascii="Arial" w:hAnsi="Arial" w:cs="Arial"/>
          <w:sz w:val="20"/>
          <w:szCs w:val="20"/>
        </w:rPr>
        <w:t xml:space="preserve"> I, Franco G, </w:t>
      </w:r>
      <w:proofErr w:type="spellStart"/>
      <w:r w:rsidRPr="006722CD">
        <w:rPr>
          <w:rStyle w:val="docsum-authors"/>
          <w:rFonts w:ascii="Arial" w:hAnsi="Arial" w:cs="Arial"/>
          <w:sz w:val="20"/>
          <w:szCs w:val="20"/>
        </w:rPr>
        <w:t>Porneala</w:t>
      </w:r>
      <w:proofErr w:type="spellEnd"/>
      <w:r w:rsidRPr="006722CD">
        <w:rPr>
          <w:rStyle w:val="docsum-authors"/>
          <w:rFonts w:ascii="Arial" w:hAnsi="Arial" w:cs="Arial"/>
          <w:sz w:val="20"/>
          <w:szCs w:val="20"/>
        </w:rPr>
        <w:t xml:space="preserve"> BC, </w:t>
      </w:r>
      <w:proofErr w:type="spellStart"/>
      <w:r w:rsidRPr="006722CD">
        <w:rPr>
          <w:rStyle w:val="docsum-authors"/>
          <w:rFonts w:ascii="Arial" w:hAnsi="Arial" w:cs="Arial"/>
          <w:sz w:val="20"/>
          <w:szCs w:val="20"/>
        </w:rPr>
        <w:t>Ahmadizar</w:t>
      </w:r>
      <w:proofErr w:type="spellEnd"/>
      <w:r w:rsidRPr="006722CD">
        <w:rPr>
          <w:rStyle w:val="docsum-authors"/>
          <w:rFonts w:ascii="Arial" w:hAnsi="Arial" w:cs="Arial"/>
          <w:sz w:val="20"/>
          <w:szCs w:val="20"/>
        </w:rPr>
        <w:t xml:space="preserve"> F, Richardson TG, Isaksen JL, Hindy G, Yao J, </w:t>
      </w:r>
      <w:proofErr w:type="spellStart"/>
      <w:r w:rsidRPr="006722CD">
        <w:rPr>
          <w:rStyle w:val="docsum-authors"/>
          <w:rFonts w:ascii="Arial" w:hAnsi="Arial" w:cs="Arial"/>
          <w:sz w:val="20"/>
          <w:szCs w:val="20"/>
        </w:rPr>
        <w:t>Sitlani</w:t>
      </w:r>
      <w:proofErr w:type="spellEnd"/>
      <w:r w:rsidRPr="006722CD">
        <w:rPr>
          <w:rStyle w:val="docsum-authors"/>
          <w:rFonts w:ascii="Arial" w:hAnsi="Arial" w:cs="Arial"/>
          <w:sz w:val="20"/>
          <w:szCs w:val="20"/>
        </w:rPr>
        <w:t xml:space="preserve"> CM, Raffield LM, </w:t>
      </w:r>
      <w:proofErr w:type="spellStart"/>
      <w:r w:rsidRPr="006722CD">
        <w:rPr>
          <w:rStyle w:val="docsum-authors"/>
          <w:rFonts w:ascii="Arial" w:hAnsi="Arial" w:cs="Arial"/>
          <w:sz w:val="20"/>
          <w:szCs w:val="20"/>
        </w:rPr>
        <w:t>Yanek</w:t>
      </w:r>
      <w:proofErr w:type="spellEnd"/>
      <w:r w:rsidRPr="006722CD">
        <w:rPr>
          <w:rStyle w:val="docsum-authors"/>
          <w:rFonts w:ascii="Arial" w:hAnsi="Arial" w:cs="Arial"/>
          <w:sz w:val="20"/>
          <w:szCs w:val="20"/>
        </w:rPr>
        <w:t xml:space="preserve"> LR, </w:t>
      </w:r>
      <w:proofErr w:type="spellStart"/>
      <w:r w:rsidRPr="006722CD">
        <w:rPr>
          <w:rStyle w:val="docsum-authors"/>
          <w:rFonts w:ascii="Arial" w:hAnsi="Arial" w:cs="Arial"/>
          <w:sz w:val="20"/>
          <w:szCs w:val="20"/>
        </w:rPr>
        <w:t>Feitosa</w:t>
      </w:r>
      <w:proofErr w:type="spellEnd"/>
      <w:r w:rsidRPr="006722CD">
        <w:rPr>
          <w:rStyle w:val="docsum-authors"/>
          <w:rFonts w:ascii="Arial" w:hAnsi="Arial" w:cs="Arial"/>
          <w:sz w:val="20"/>
          <w:szCs w:val="20"/>
        </w:rPr>
        <w:t xml:space="preserve"> MF, </w:t>
      </w:r>
      <w:proofErr w:type="spellStart"/>
      <w:r w:rsidRPr="006722CD">
        <w:rPr>
          <w:rStyle w:val="docsum-authors"/>
          <w:rFonts w:ascii="Arial" w:hAnsi="Arial" w:cs="Arial"/>
          <w:sz w:val="20"/>
          <w:szCs w:val="20"/>
        </w:rPr>
        <w:t>Cuadrat</w:t>
      </w:r>
      <w:proofErr w:type="spellEnd"/>
      <w:r w:rsidRPr="006722CD">
        <w:rPr>
          <w:rStyle w:val="docsum-authors"/>
          <w:rFonts w:ascii="Arial" w:hAnsi="Arial" w:cs="Arial"/>
          <w:sz w:val="20"/>
          <w:szCs w:val="20"/>
        </w:rPr>
        <w:t xml:space="preserve"> RRC, Qi Q, </w:t>
      </w:r>
      <w:proofErr w:type="spellStart"/>
      <w:r w:rsidRPr="006722CD">
        <w:rPr>
          <w:rStyle w:val="docsum-authors"/>
          <w:rFonts w:ascii="Arial" w:hAnsi="Arial" w:cs="Arial"/>
          <w:sz w:val="20"/>
          <w:szCs w:val="20"/>
        </w:rPr>
        <w:t>Arfan</w:t>
      </w:r>
      <w:proofErr w:type="spellEnd"/>
      <w:r w:rsidRPr="006722CD">
        <w:rPr>
          <w:rStyle w:val="docsum-authors"/>
          <w:rFonts w:ascii="Arial" w:hAnsi="Arial" w:cs="Arial"/>
          <w:sz w:val="20"/>
          <w:szCs w:val="20"/>
        </w:rPr>
        <w:t xml:space="preserve"> Ikram M, </w:t>
      </w:r>
      <w:proofErr w:type="spellStart"/>
      <w:r w:rsidRPr="006722CD">
        <w:rPr>
          <w:rStyle w:val="docsum-authors"/>
          <w:rFonts w:ascii="Arial" w:hAnsi="Arial" w:cs="Arial"/>
          <w:sz w:val="20"/>
          <w:szCs w:val="20"/>
        </w:rPr>
        <w:t>Ellervik</w:t>
      </w:r>
      <w:proofErr w:type="spellEnd"/>
      <w:r w:rsidRPr="006722CD">
        <w:rPr>
          <w:rStyle w:val="docsum-authors"/>
          <w:rFonts w:ascii="Arial" w:hAnsi="Arial" w:cs="Arial"/>
          <w:sz w:val="20"/>
          <w:szCs w:val="20"/>
        </w:rPr>
        <w:t xml:space="preserve"> C, Ericson U, Goodarzi MO, Brody JA, Lange L, Mercader JM, Vaidya D, An P, Schulze MB, </w:t>
      </w:r>
      <w:proofErr w:type="spellStart"/>
      <w:r w:rsidRPr="006722CD">
        <w:rPr>
          <w:rStyle w:val="docsum-authors"/>
          <w:rFonts w:ascii="Arial" w:hAnsi="Arial" w:cs="Arial"/>
          <w:sz w:val="20"/>
          <w:szCs w:val="20"/>
        </w:rPr>
        <w:t>Masana</w:t>
      </w:r>
      <w:proofErr w:type="spellEnd"/>
      <w:r w:rsidRPr="006722CD">
        <w:rPr>
          <w:rStyle w:val="docsum-authors"/>
          <w:rFonts w:ascii="Arial" w:hAnsi="Arial" w:cs="Arial"/>
          <w:sz w:val="20"/>
          <w:szCs w:val="20"/>
        </w:rPr>
        <w:t xml:space="preserve"> L, </w:t>
      </w:r>
      <w:proofErr w:type="spellStart"/>
      <w:r w:rsidRPr="006722CD">
        <w:rPr>
          <w:rStyle w:val="docsum-authors"/>
          <w:rFonts w:ascii="Arial" w:hAnsi="Arial" w:cs="Arial"/>
          <w:sz w:val="20"/>
          <w:szCs w:val="20"/>
        </w:rPr>
        <w:t>Ghanbari</w:t>
      </w:r>
      <w:proofErr w:type="spellEnd"/>
      <w:r w:rsidRPr="006722CD">
        <w:rPr>
          <w:rStyle w:val="docsum-authors"/>
          <w:rFonts w:ascii="Arial" w:hAnsi="Arial" w:cs="Arial"/>
          <w:sz w:val="20"/>
          <w:szCs w:val="20"/>
        </w:rPr>
        <w:t xml:space="preserve"> M, Olesen MS, Cai J, Guo X, Floyd JS, </w:t>
      </w:r>
      <w:proofErr w:type="spellStart"/>
      <w:r w:rsidRPr="006722CD">
        <w:rPr>
          <w:rStyle w:val="docsum-authors"/>
          <w:rFonts w:ascii="Arial" w:hAnsi="Arial" w:cs="Arial"/>
          <w:sz w:val="20"/>
          <w:szCs w:val="20"/>
        </w:rPr>
        <w:t>Jäger</w:t>
      </w:r>
      <w:proofErr w:type="spellEnd"/>
      <w:r w:rsidRPr="006722CD">
        <w:rPr>
          <w:rStyle w:val="docsum-authors"/>
          <w:rFonts w:ascii="Arial" w:hAnsi="Arial" w:cs="Arial"/>
          <w:sz w:val="20"/>
          <w:szCs w:val="20"/>
        </w:rPr>
        <w:t xml:space="preserve"> S, Province MA, Kalyani RR, Psaty BM, </w:t>
      </w:r>
      <w:proofErr w:type="spellStart"/>
      <w:r w:rsidRPr="006722CD">
        <w:rPr>
          <w:rStyle w:val="docsum-authors"/>
          <w:rFonts w:ascii="Arial" w:hAnsi="Arial" w:cs="Arial"/>
          <w:sz w:val="20"/>
          <w:szCs w:val="20"/>
        </w:rPr>
        <w:t>Orho</w:t>
      </w:r>
      <w:proofErr w:type="spellEnd"/>
      <w:r w:rsidRPr="006722CD">
        <w:rPr>
          <w:rStyle w:val="docsum-authors"/>
          <w:rFonts w:ascii="Arial" w:hAnsi="Arial" w:cs="Arial"/>
          <w:sz w:val="20"/>
          <w:szCs w:val="20"/>
        </w:rPr>
        <w:t xml:space="preserve">-Melander M, </w:t>
      </w:r>
      <w:proofErr w:type="spellStart"/>
      <w:r w:rsidRPr="006722CD">
        <w:rPr>
          <w:rStyle w:val="docsum-authors"/>
          <w:rFonts w:ascii="Arial" w:hAnsi="Arial" w:cs="Arial"/>
          <w:sz w:val="20"/>
          <w:szCs w:val="20"/>
        </w:rPr>
        <w:t>Ridker</w:t>
      </w:r>
      <w:proofErr w:type="spellEnd"/>
      <w:r w:rsidRPr="006722CD">
        <w:rPr>
          <w:rStyle w:val="docsum-authors"/>
          <w:rFonts w:ascii="Arial" w:hAnsi="Arial" w:cs="Arial"/>
          <w:sz w:val="20"/>
          <w:szCs w:val="20"/>
        </w:rPr>
        <w:t xml:space="preserve"> PM, </w:t>
      </w:r>
      <w:proofErr w:type="spellStart"/>
      <w:r w:rsidRPr="006722CD">
        <w:rPr>
          <w:rStyle w:val="docsum-authors"/>
          <w:rFonts w:ascii="Arial" w:hAnsi="Arial" w:cs="Arial"/>
          <w:sz w:val="20"/>
          <w:szCs w:val="20"/>
        </w:rPr>
        <w:t>Kanters</w:t>
      </w:r>
      <w:proofErr w:type="spellEnd"/>
      <w:r w:rsidRPr="006722CD">
        <w:rPr>
          <w:rStyle w:val="docsum-authors"/>
          <w:rFonts w:ascii="Arial" w:hAnsi="Arial" w:cs="Arial"/>
          <w:sz w:val="20"/>
          <w:szCs w:val="20"/>
        </w:rPr>
        <w:t xml:space="preserve"> JK, </w:t>
      </w:r>
      <w:proofErr w:type="spellStart"/>
      <w:r w:rsidRPr="006722CD">
        <w:rPr>
          <w:rStyle w:val="docsum-authors"/>
          <w:rFonts w:ascii="Arial" w:hAnsi="Arial" w:cs="Arial"/>
          <w:sz w:val="20"/>
          <w:szCs w:val="20"/>
        </w:rPr>
        <w:t>Uitterlinden</w:t>
      </w:r>
      <w:proofErr w:type="spellEnd"/>
      <w:r w:rsidRPr="006722CD">
        <w:rPr>
          <w:rStyle w:val="docsum-authors"/>
          <w:rFonts w:ascii="Arial" w:hAnsi="Arial" w:cs="Arial"/>
          <w:sz w:val="20"/>
          <w:szCs w:val="20"/>
        </w:rPr>
        <w:t xml:space="preserve"> A, Davey Smith G, Gill D, Kaplan RC, </w:t>
      </w:r>
      <w:proofErr w:type="spellStart"/>
      <w:r w:rsidRPr="006722CD">
        <w:rPr>
          <w:rStyle w:val="docsum-authors"/>
          <w:rFonts w:ascii="Arial" w:hAnsi="Arial" w:cs="Arial"/>
          <w:sz w:val="20"/>
          <w:szCs w:val="20"/>
        </w:rPr>
        <w:t>Kavousi</w:t>
      </w:r>
      <w:proofErr w:type="spellEnd"/>
      <w:r w:rsidRPr="006722CD">
        <w:rPr>
          <w:rStyle w:val="docsum-authors"/>
          <w:rFonts w:ascii="Arial" w:hAnsi="Arial" w:cs="Arial"/>
          <w:sz w:val="20"/>
          <w:szCs w:val="20"/>
        </w:rPr>
        <w:t xml:space="preserve"> M, Raghavan S, Chasman DI, Rotter JI, Meigs JB, </w:t>
      </w:r>
      <w:proofErr w:type="spellStart"/>
      <w:r w:rsidRPr="006722CD">
        <w:rPr>
          <w:rStyle w:val="docsum-authors"/>
          <w:rFonts w:ascii="Arial" w:hAnsi="Arial" w:cs="Arial"/>
          <w:sz w:val="20"/>
          <w:szCs w:val="20"/>
        </w:rPr>
        <w:t>Florez</w:t>
      </w:r>
      <w:proofErr w:type="spellEnd"/>
      <w:r w:rsidRPr="006722CD">
        <w:rPr>
          <w:rStyle w:val="docsum-authors"/>
          <w:rFonts w:ascii="Arial" w:hAnsi="Arial" w:cs="Arial"/>
          <w:sz w:val="20"/>
          <w:szCs w:val="20"/>
        </w:rPr>
        <w:t xml:space="preserve"> JC, Dupuis J, Liu CT, Merino J.</w:t>
      </w:r>
      <w:r w:rsidRPr="006722CD">
        <w:rPr>
          <w:rFonts w:ascii="Arial" w:hAnsi="Arial" w:cs="Arial"/>
          <w:sz w:val="20"/>
          <w:szCs w:val="20"/>
        </w:rPr>
        <w:t xml:space="preserve"> </w:t>
      </w:r>
      <w:hyperlink r:id="rId141" w:history="1">
        <w:r w:rsidRPr="00A27FB2">
          <w:rPr>
            <w:rStyle w:val="Hyperlink"/>
            <w:rFonts w:ascii="Arial" w:hAnsi="Arial" w:cs="Arial"/>
            <w:b/>
            <w:bCs/>
            <w:i/>
            <w:iCs/>
            <w:sz w:val="20"/>
            <w:szCs w:val="20"/>
          </w:rPr>
          <w:t xml:space="preserve">Obesity partially mediates the diabetogenic effect of lowering LDL cholesterol. </w:t>
        </w:r>
      </w:hyperlink>
      <w:r w:rsidRPr="006722CD">
        <w:rPr>
          <w:rStyle w:val="docsum-journal-citation"/>
          <w:rFonts w:ascii="Arial" w:hAnsi="Arial" w:cs="Arial"/>
          <w:sz w:val="20"/>
          <w:szCs w:val="20"/>
        </w:rPr>
        <w:t>Diabetes Care. 2022 Jan 1</w:t>
      </w:r>
      <w:r>
        <w:rPr>
          <w:rStyle w:val="docsum-journal-citation"/>
          <w:rFonts w:ascii="Arial" w:hAnsi="Arial" w:cs="Arial"/>
          <w:sz w:val="20"/>
          <w:szCs w:val="20"/>
        </w:rPr>
        <w:t xml:space="preserve">. Vol. </w:t>
      </w:r>
      <w:r w:rsidRPr="006722CD">
        <w:rPr>
          <w:rStyle w:val="docsum-journal-citation"/>
          <w:rFonts w:ascii="Arial" w:hAnsi="Arial" w:cs="Arial"/>
          <w:sz w:val="20"/>
          <w:szCs w:val="20"/>
        </w:rPr>
        <w:t>45</w:t>
      </w:r>
      <w:r>
        <w:rPr>
          <w:rStyle w:val="docsum-journal-citation"/>
          <w:rFonts w:ascii="Arial" w:hAnsi="Arial" w:cs="Arial"/>
          <w:sz w:val="20"/>
          <w:szCs w:val="20"/>
        </w:rPr>
        <w:t xml:space="preserve">, issue </w:t>
      </w:r>
      <w:r w:rsidRPr="006722CD">
        <w:rPr>
          <w:rStyle w:val="docsum-journal-citation"/>
          <w:rFonts w:ascii="Arial" w:hAnsi="Arial" w:cs="Arial"/>
          <w:sz w:val="20"/>
          <w:szCs w:val="20"/>
        </w:rPr>
        <w:t>1</w:t>
      </w:r>
      <w:r>
        <w:rPr>
          <w:rStyle w:val="docsum-journal-citation"/>
          <w:rFonts w:ascii="Arial" w:hAnsi="Arial" w:cs="Arial"/>
          <w:sz w:val="20"/>
          <w:szCs w:val="20"/>
        </w:rPr>
        <w:t xml:space="preserve">, pp. </w:t>
      </w:r>
      <w:r w:rsidRPr="006722CD">
        <w:rPr>
          <w:rStyle w:val="docsum-journal-citation"/>
          <w:rFonts w:ascii="Arial" w:hAnsi="Arial" w:cs="Arial"/>
          <w:sz w:val="20"/>
          <w:szCs w:val="20"/>
        </w:rPr>
        <w:t xml:space="preserve">232-240. </w:t>
      </w:r>
      <w:r w:rsidRPr="006722CD">
        <w:rPr>
          <w:rStyle w:val="citation-part"/>
          <w:rFonts w:ascii="Arial" w:hAnsi="Arial" w:cs="Arial"/>
          <w:sz w:val="20"/>
          <w:szCs w:val="20"/>
        </w:rPr>
        <w:t xml:space="preserve">PM: </w:t>
      </w:r>
      <w:r w:rsidRPr="006722CD">
        <w:rPr>
          <w:rStyle w:val="docsum-pmid"/>
          <w:rFonts w:ascii="Arial" w:hAnsi="Arial" w:cs="Arial"/>
          <w:sz w:val="20"/>
          <w:szCs w:val="20"/>
        </w:rPr>
        <w:t>34789503</w:t>
      </w:r>
      <w:r>
        <w:rPr>
          <w:rStyle w:val="docsum-pmid"/>
          <w:rFonts w:ascii="Arial" w:hAnsi="Arial" w:cs="Arial"/>
          <w:sz w:val="20"/>
          <w:szCs w:val="20"/>
        </w:rPr>
        <w:t>.</w:t>
      </w:r>
      <w:r w:rsidRPr="006722CD">
        <w:rPr>
          <w:rFonts w:ascii="Arial" w:hAnsi="Arial" w:cs="Arial"/>
          <w:sz w:val="20"/>
          <w:szCs w:val="20"/>
        </w:rPr>
        <w:t xml:space="preserve"> </w:t>
      </w:r>
      <w:r w:rsidR="00AA4EB4" w:rsidRPr="00AA4EB4">
        <w:rPr>
          <w:rStyle w:val="docsum-journal-citation"/>
          <w:rFonts w:ascii="Arial" w:hAnsi="Arial" w:cs="Arial"/>
          <w:sz w:val="20"/>
          <w:szCs w:val="20"/>
        </w:rPr>
        <w:t>PMC8753762</w:t>
      </w:r>
      <w:r w:rsidR="00AA4EB4">
        <w:rPr>
          <w:rStyle w:val="docsum-journal-citation"/>
          <w:rFonts w:ascii="Arial" w:hAnsi="Arial" w:cs="Arial"/>
          <w:sz w:val="20"/>
          <w:szCs w:val="20"/>
        </w:rPr>
        <w:t>.</w:t>
      </w:r>
    </w:p>
    <w:p w14:paraId="2163AA52" w14:textId="5A85434F" w:rsidR="00AC6FEE" w:rsidRDefault="00AC6FEE" w:rsidP="00660461">
      <w:pPr>
        <w:rPr>
          <w:rStyle w:val="docsum-pmid"/>
          <w:rFonts w:ascii="Arial" w:hAnsi="Arial" w:cs="Arial"/>
          <w:sz w:val="20"/>
          <w:szCs w:val="20"/>
        </w:rPr>
      </w:pPr>
      <w:bookmarkStart w:id="17" w:name="_Hlk116595764"/>
      <w:r w:rsidRPr="003E6CEB">
        <w:rPr>
          <w:rStyle w:val="docsum-authors"/>
          <w:rFonts w:ascii="Arial" w:hAnsi="Arial" w:cs="Arial"/>
          <w:sz w:val="20"/>
          <w:szCs w:val="20"/>
        </w:rPr>
        <w:t xml:space="preserve">Yang Y, </w:t>
      </w:r>
      <w:proofErr w:type="spellStart"/>
      <w:r w:rsidRPr="003E6CEB">
        <w:rPr>
          <w:rStyle w:val="docsum-authors"/>
          <w:rFonts w:ascii="Arial" w:hAnsi="Arial" w:cs="Arial"/>
          <w:sz w:val="20"/>
          <w:szCs w:val="20"/>
        </w:rPr>
        <w:t>Knol</w:t>
      </w:r>
      <w:proofErr w:type="spellEnd"/>
      <w:r w:rsidRPr="003E6CEB">
        <w:rPr>
          <w:rStyle w:val="docsum-authors"/>
          <w:rFonts w:ascii="Arial" w:hAnsi="Arial" w:cs="Arial"/>
          <w:sz w:val="20"/>
          <w:szCs w:val="20"/>
        </w:rPr>
        <w:t xml:space="preserve"> MJ, Wang R, Mishra A, Liu D, Luciano M, </w:t>
      </w:r>
      <w:proofErr w:type="spellStart"/>
      <w:r w:rsidRPr="003E6CEB">
        <w:rPr>
          <w:rStyle w:val="docsum-authors"/>
          <w:rFonts w:ascii="Arial" w:hAnsi="Arial" w:cs="Arial"/>
          <w:sz w:val="20"/>
          <w:szCs w:val="20"/>
        </w:rPr>
        <w:t>Teumer</w:t>
      </w:r>
      <w:proofErr w:type="spellEnd"/>
      <w:r w:rsidRPr="003E6CEB">
        <w:rPr>
          <w:rStyle w:val="docsum-authors"/>
          <w:rFonts w:ascii="Arial" w:hAnsi="Arial" w:cs="Arial"/>
          <w:sz w:val="20"/>
          <w:szCs w:val="20"/>
        </w:rPr>
        <w:t xml:space="preserve"> A, Armstrong N, Bis JC, </w:t>
      </w:r>
      <w:proofErr w:type="spellStart"/>
      <w:r w:rsidRPr="003E6CEB">
        <w:rPr>
          <w:rStyle w:val="docsum-authors"/>
          <w:rFonts w:ascii="Arial" w:hAnsi="Arial" w:cs="Arial"/>
          <w:sz w:val="20"/>
          <w:szCs w:val="20"/>
        </w:rPr>
        <w:t>Jhun</w:t>
      </w:r>
      <w:proofErr w:type="spellEnd"/>
      <w:r w:rsidRPr="003E6CEB">
        <w:rPr>
          <w:rStyle w:val="docsum-authors"/>
          <w:rFonts w:ascii="Arial" w:hAnsi="Arial" w:cs="Arial"/>
          <w:sz w:val="20"/>
          <w:szCs w:val="20"/>
        </w:rPr>
        <w:t xml:space="preserve"> MA, Li S, Adams HHH, Aziz NA, </w:t>
      </w:r>
      <w:proofErr w:type="spellStart"/>
      <w:r w:rsidRPr="003E6CEB">
        <w:rPr>
          <w:rStyle w:val="docsum-authors"/>
          <w:rFonts w:ascii="Arial" w:hAnsi="Arial" w:cs="Arial"/>
          <w:sz w:val="20"/>
          <w:szCs w:val="20"/>
        </w:rPr>
        <w:t>Bastin</w:t>
      </w:r>
      <w:proofErr w:type="spellEnd"/>
      <w:r w:rsidRPr="003E6CEB">
        <w:rPr>
          <w:rStyle w:val="docsum-authors"/>
          <w:rFonts w:ascii="Arial" w:hAnsi="Arial" w:cs="Arial"/>
          <w:sz w:val="20"/>
          <w:szCs w:val="20"/>
        </w:rPr>
        <w:t xml:space="preserve"> ME, </w:t>
      </w:r>
      <w:proofErr w:type="spellStart"/>
      <w:r w:rsidRPr="003E6CEB">
        <w:rPr>
          <w:rStyle w:val="docsum-authors"/>
          <w:rFonts w:ascii="Arial" w:hAnsi="Arial" w:cs="Arial"/>
          <w:sz w:val="20"/>
          <w:szCs w:val="20"/>
        </w:rPr>
        <w:t>Bourgey</w:t>
      </w:r>
      <w:proofErr w:type="spellEnd"/>
      <w:r w:rsidRPr="003E6CEB">
        <w:rPr>
          <w:rStyle w:val="docsum-authors"/>
          <w:rFonts w:ascii="Arial" w:hAnsi="Arial" w:cs="Arial"/>
          <w:sz w:val="20"/>
          <w:szCs w:val="20"/>
        </w:rPr>
        <w:t xml:space="preserve"> M, Brody JA, Frenzel S, Gottesman RF, </w:t>
      </w:r>
      <w:proofErr w:type="spellStart"/>
      <w:r w:rsidRPr="003E6CEB">
        <w:rPr>
          <w:rStyle w:val="docsum-authors"/>
          <w:rFonts w:ascii="Arial" w:hAnsi="Arial" w:cs="Arial"/>
          <w:sz w:val="20"/>
          <w:szCs w:val="20"/>
        </w:rPr>
        <w:t>Hosten</w:t>
      </w:r>
      <w:proofErr w:type="spellEnd"/>
      <w:r w:rsidRPr="003E6CEB">
        <w:rPr>
          <w:rStyle w:val="docsum-authors"/>
          <w:rFonts w:ascii="Arial" w:hAnsi="Arial" w:cs="Arial"/>
          <w:sz w:val="20"/>
          <w:szCs w:val="20"/>
        </w:rPr>
        <w:t xml:space="preserve"> N, Hou L, </w:t>
      </w:r>
      <w:proofErr w:type="spellStart"/>
      <w:r w:rsidRPr="003E6CEB">
        <w:rPr>
          <w:rStyle w:val="docsum-authors"/>
          <w:rFonts w:ascii="Arial" w:hAnsi="Arial" w:cs="Arial"/>
          <w:sz w:val="20"/>
          <w:szCs w:val="20"/>
        </w:rPr>
        <w:t>Kardia</w:t>
      </w:r>
      <w:proofErr w:type="spellEnd"/>
      <w:r w:rsidRPr="003E6CEB">
        <w:rPr>
          <w:rStyle w:val="docsum-authors"/>
          <w:rFonts w:ascii="Arial" w:hAnsi="Arial" w:cs="Arial"/>
          <w:sz w:val="20"/>
          <w:szCs w:val="20"/>
        </w:rPr>
        <w:t xml:space="preserve"> SLR, </w:t>
      </w:r>
      <w:proofErr w:type="spellStart"/>
      <w:r w:rsidRPr="003E6CEB">
        <w:rPr>
          <w:rStyle w:val="docsum-authors"/>
          <w:rFonts w:ascii="Arial" w:hAnsi="Arial" w:cs="Arial"/>
          <w:sz w:val="20"/>
          <w:szCs w:val="20"/>
        </w:rPr>
        <w:t>Lohner</w:t>
      </w:r>
      <w:proofErr w:type="spellEnd"/>
      <w:r w:rsidRPr="003E6CEB">
        <w:rPr>
          <w:rStyle w:val="docsum-authors"/>
          <w:rFonts w:ascii="Arial" w:hAnsi="Arial" w:cs="Arial"/>
          <w:sz w:val="20"/>
          <w:szCs w:val="20"/>
        </w:rPr>
        <w:t xml:space="preserve"> V, Marquis P, </w:t>
      </w:r>
      <w:proofErr w:type="spellStart"/>
      <w:r w:rsidRPr="003E6CEB">
        <w:rPr>
          <w:rStyle w:val="docsum-authors"/>
          <w:rFonts w:ascii="Arial" w:hAnsi="Arial" w:cs="Arial"/>
          <w:sz w:val="20"/>
          <w:szCs w:val="20"/>
        </w:rPr>
        <w:t>Maniega</w:t>
      </w:r>
      <w:proofErr w:type="spellEnd"/>
      <w:r w:rsidRPr="003E6CEB">
        <w:rPr>
          <w:rStyle w:val="docsum-authors"/>
          <w:rFonts w:ascii="Arial" w:hAnsi="Arial" w:cs="Arial"/>
          <w:sz w:val="20"/>
          <w:szCs w:val="20"/>
        </w:rPr>
        <w:t xml:space="preserve"> SM, Satizabal CL, </w:t>
      </w:r>
      <w:proofErr w:type="spellStart"/>
      <w:r w:rsidRPr="003E6CEB">
        <w:rPr>
          <w:rStyle w:val="docsum-authors"/>
          <w:rFonts w:ascii="Arial" w:hAnsi="Arial" w:cs="Arial"/>
          <w:sz w:val="20"/>
          <w:szCs w:val="20"/>
        </w:rPr>
        <w:t>Sorond</w:t>
      </w:r>
      <w:proofErr w:type="spellEnd"/>
      <w:r w:rsidRPr="003E6CEB">
        <w:rPr>
          <w:rStyle w:val="docsum-authors"/>
          <w:rFonts w:ascii="Arial" w:hAnsi="Arial" w:cs="Arial"/>
          <w:sz w:val="20"/>
          <w:szCs w:val="20"/>
        </w:rPr>
        <w:t xml:space="preserve"> FA, Valdés Hernández MC, van </w:t>
      </w:r>
      <w:proofErr w:type="spellStart"/>
      <w:r w:rsidRPr="003E6CEB">
        <w:rPr>
          <w:rStyle w:val="docsum-authors"/>
          <w:rFonts w:ascii="Arial" w:hAnsi="Arial" w:cs="Arial"/>
          <w:sz w:val="20"/>
          <w:szCs w:val="20"/>
        </w:rPr>
        <w:t>Duijn</w:t>
      </w:r>
      <w:proofErr w:type="spellEnd"/>
      <w:r w:rsidRPr="003E6CEB">
        <w:rPr>
          <w:rStyle w:val="docsum-authors"/>
          <w:rFonts w:ascii="Arial" w:hAnsi="Arial" w:cs="Arial"/>
          <w:sz w:val="20"/>
          <w:szCs w:val="20"/>
        </w:rPr>
        <w:t xml:space="preserve"> CM, </w:t>
      </w:r>
      <w:proofErr w:type="spellStart"/>
      <w:r w:rsidRPr="003E6CEB">
        <w:rPr>
          <w:rStyle w:val="docsum-authors"/>
          <w:rFonts w:ascii="Arial" w:hAnsi="Arial" w:cs="Arial"/>
          <w:sz w:val="20"/>
          <w:szCs w:val="20"/>
        </w:rPr>
        <w:t>Vernooij</w:t>
      </w:r>
      <w:proofErr w:type="spellEnd"/>
      <w:r w:rsidRPr="003E6CEB">
        <w:rPr>
          <w:rStyle w:val="docsum-authors"/>
          <w:rFonts w:ascii="Arial" w:hAnsi="Arial" w:cs="Arial"/>
          <w:sz w:val="20"/>
          <w:szCs w:val="20"/>
        </w:rPr>
        <w:t xml:space="preserve"> MW, </w:t>
      </w:r>
      <w:proofErr w:type="spellStart"/>
      <w:r w:rsidRPr="003E6CEB">
        <w:rPr>
          <w:rStyle w:val="docsum-authors"/>
          <w:rFonts w:ascii="Arial" w:hAnsi="Arial" w:cs="Arial"/>
          <w:sz w:val="20"/>
          <w:szCs w:val="20"/>
        </w:rPr>
        <w:t>Wittfeld</w:t>
      </w:r>
      <w:proofErr w:type="spellEnd"/>
      <w:r w:rsidRPr="003E6CEB">
        <w:rPr>
          <w:rStyle w:val="docsum-authors"/>
          <w:rFonts w:ascii="Arial" w:hAnsi="Arial" w:cs="Arial"/>
          <w:sz w:val="20"/>
          <w:szCs w:val="20"/>
        </w:rPr>
        <w:t xml:space="preserve"> K, Yang Q, Zhao W, Boerwinkle E, Levy D, Deary IJ, Jiang J, Mather KA, Mosley TH, Psaty BM, Sachdev PS, Smith JA, Sotoodehnia N, </w:t>
      </w:r>
      <w:proofErr w:type="spellStart"/>
      <w:r w:rsidRPr="003E6CEB">
        <w:rPr>
          <w:rStyle w:val="docsum-authors"/>
          <w:rFonts w:ascii="Arial" w:hAnsi="Arial" w:cs="Arial"/>
          <w:sz w:val="20"/>
          <w:szCs w:val="20"/>
        </w:rPr>
        <w:t>DeCarli</w:t>
      </w:r>
      <w:proofErr w:type="spellEnd"/>
      <w:r w:rsidRPr="003E6CEB">
        <w:rPr>
          <w:rStyle w:val="docsum-authors"/>
          <w:rFonts w:ascii="Arial" w:hAnsi="Arial" w:cs="Arial"/>
          <w:sz w:val="20"/>
          <w:szCs w:val="20"/>
        </w:rPr>
        <w:t xml:space="preserve"> CS, </w:t>
      </w:r>
      <w:proofErr w:type="spellStart"/>
      <w:r w:rsidRPr="003E6CEB">
        <w:rPr>
          <w:rStyle w:val="docsum-authors"/>
          <w:rFonts w:ascii="Arial" w:hAnsi="Arial" w:cs="Arial"/>
          <w:sz w:val="20"/>
          <w:szCs w:val="20"/>
        </w:rPr>
        <w:t>Breteler</w:t>
      </w:r>
      <w:proofErr w:type="spellEnd"/>
      <w:r w:rsidRPr="003E6CEB">
        <w:rPr>
          <w:rStyle w:val="docsum-authors"/>
          <w:rFonts w:ascii="Arial" w:hAnsi="Arial" w:cs="Arial"/>
          <w:sz w:val="20"/>
          <w:szCs w:val="20"/>
        </w:rPr>
        <w:t xml:space="preserve"> MMB, </w:t>
      </w:r>
      <w:proofErr w:type="spellStart"/>
      <w:r w:rsidRPr="003E6CEB">
        <w:rPr>
          <w:rStyle w:val="docsum-authors"/>
          <w:rFonts w:ascii="Arial" w:hAnsi="Arial" w:cs="Arial"/>
          <w:sz w:val="20"/>
          <w:szCs w:val="20"/>
        </w:rPr>
        <w:t>Arfan</w:t>
      </w:r>
      <w:proofErr w:type="spellEnd"/>
      <w:r w:rsidRPr="003E6CEB">
        <w:rPr>
          <w:rStyle w:val="docsum-authors"/>
          <w:rFonts w:ascii="Arial" w:hAnsi="Arial" w:cs="Arial"/>
          <w:sz w:val="20"/>
          <w:szCs w:val="20"/>
        </w:rPr>
        <w:t xml:space="preserve"> Ikram M, </w:t>
      </w:r>
      <w:proofErr w:type="spellStart"/>
      <w:r w:rsidRPr="003E6CEB">
        <w:rPr>
          <w:rStyle w:val="docsum-authors"/>
          <w:rFonts w:ascii="Arial" w:hAnsi="Arial" w:cs="Arial"/>
          <w:sz w:val="20"/>
          <w:szCs w:val="20"/>
        </w:rPr>
        <w:t>Grabe</w:t>
      </w:r>
      <w:proofErr w:type="spellEnd"/>
      <w:r w:rsidRPr="003E6CEB">
        <w:rPr>
          <w:rStyle w:val="docsum-authors"/>
          <w:rFonts w:ascii="Arial" w:hAnsi="Arial" w:cs="Arial"/>
          <w:sz w:val="20"/>
          <w:szCs w:val="20"/>
        </w:rPr>
        <w:t xml:space="preserve"> HJ, Wardlaw J, Longstreth WT, </w:t>
      </w:r>
      <w:proofErr w:type="spellStart"/>
      <w:r w:rsidRPr="003E6CEB">
        <w:rPr>
          <w:rStyle w:val="docsum-authors"/>
          <w:rFonts w:ascii="Arial" w:hAnsi="Arial" w:cs="Arial"/>
          <w:sz w:val="20"/>
          <w:szCs w:val="20"/>
        </w:rPr>
        <w:t>Launer</w:t>
      </w:r>
      <w:proofErr w:type="spellEnd"/>
      <w:r w:rsidRPr="003E6CEB">
        <w:rPr>
          <w:rStyle w:val="docsum-authors"/>
          <w:rFonts w:ascii="Arial" w:hAnsi="Arial" w:cs="Arial"/>
          <w:sz w:val="20"/>
          <w:szCs w:val="20"/>
        </w:rPr>
        <w:t xml:space="preserve"> LJ, Seshadri S, </w:t>
      </w:r>
      <w:proofErr w:type="spellStart"/>
      <w:r w:rsidRPr="003E6CEB">
        <w:rPr>
          <w:rStyle w:val="docsum-authors"/>
          <w:rFonts w:ascii="Arial" w:hAnsi="Arial" w:cs="Arial"/>
          <w:sz w:val="20"/>
          <w:szCs w:val="20"/>
        </w:rPr>
        <w:t>Debette</w:t>
      </w:r>
      <w:proofErr w:type="spellEnd"/>
      <w:r w:rsidRPr="003E6CEB">
        <w:rPr>
          <w:rStyle w:val="docsum-authors"/>
          <w:rFonts w:ascii="Arial" w:hAnsi="Arial" w:cs="Arial"/>
          <w:sz w:val="20"/>
          <w:szCs w:val="20"/>
        </w:rPr>
        <w:t xml:space="preserve"> S, </w:t>
      </w:r>
      <w:proofErr w:type="spellStart"/>
      <w:r w:rsidRPr="003E6CEB">
        <w:rPr>
          <w:rStyle w:val="docsum-authors"/>
          <w:rFonts w:ascii="Arial" w:hAnsi="Arial" w:cs="Arial"/>
          <w:sz w:val="20"/>
          <w:szCs w:val="20"/>
        </w:rPr>
        <w:t>Fornage</w:t>
      </w:r>
      <w:proofErr w:type="spellEnd"/>
      <w:r w:rsidRPr="003E6CEB">
        <w:rPr>
          <w:rStyle w:val="docsum-authors"/>
          <w:rFonts w:ascii="Arial" w:hAnsi="Arial" w:cs="Arial"/>
          <w:sz w:val="20"/>
          <w:szCs w:val="20"/>
        </w:rPr>
        <w:t xml:space="preserve"> M.</w:t>
      </w:r>
      <w:r w:rsidRPr="003E6CEB">
        <w:rPr>
          <w:rFonts w:ascii="Arial" w:hAnsi="Arial" w:cs="Arial"/>
          <w:sz w:val="20"/>
          <w:szCs w:val="20"/>
        </w:rPr>
        <w:t xml:space="preserve"> </w:t>
      </w:r>
      <w:hyperlink r:id="rId142" w:history="1">
        <w:r w:rsidRPr="00352274">
          <w:rPr>
            <w:rStyle w:val="Hyperlink"/>
            <w:rFonts w:ascii="Arial" w:hAnsi="Arial" w:cs="Arial"/>
            <w:b/>
            <w:bCs/>
            <w:i/>
            <w:iCs/>
            <w:sz w:val="20"/>
            <w:szCs w:val="20"/>
          </w:rPr>
          <w:t>Epigenetic and integrative cross-omics analyses of cerebral white matter hyperintensities on MRI</w:t>
        </w:r>
        <w:r w:rsidRPr="00352274">
          <w:rPr>
            <w:rStyle w:val="Hyperlink"/>
            <w:rFonts w:ascii="Arial" w:hAnsi="Arial" w:cs="Arial"/>
            <w:sz w:val="20"/>
            <w:szCs w:val="20"/>
            <w:u w:val="none"/>
          </w:rPr>
          <w:t xml:space="preserve">. </w:t>
        </w:r>
      </w:hyperlink>
      <w:r w:rsidRPr="003E6CEB">
        <w:rPr>
          <w:rStyle w:val="docsum-journal-citation"/>
          <w:rFonts w:ascii="Arial" w:hAnsi="Arial" w:cs="Arial"/>
          <w:sz w:val="20"/>
          <w:szCs w:val="20"/>
        </w:rPr>
        <w:t>Brain. 2022 Aug 9</w:t>
      </w:r>
      <w:r>
        <w:rPr>
          <w:rStyle w:val="docsum-journal-citation"/>
          <w:rFonts w:ascii="Arial" w:hAnsi="Arial" w:cs="Arial"/>
          <w:sz w:val="20"/>
          <w:szCs w:val="20"/>
        </w:rPr>
        <w:t xml:space="preserve">. </w:t>
      </w:r>
      <w:r w:rsidRPr="003E6CEB">
        <w:rPr>
          <w:rStyle w:val="docsum-journal-citation"/>
          <w:rFonts w:ascii="Arial" w:hAnsi="Arial" w:cs="Arial"/>
          <w:sz w:val="20"/>
          <w:szCs w:val="20"/>
        </w:rPr>
        <w:t xml:space="preserve">awac290. </w:t>
      </w:r>
      <w:proofErr w:type="spellStart"/>
      <w:r w:rsidRPr="003E6CEB">
        <w:rPr>
          <w:rStyle w:val="docsum-journal-citation"/>
          <w:rFonts w:ascii="Arial" w:hAnsi="Arial" w:cs="Arial"/>
          <w:sz w:val="20"/>
          <w:szCs w:val="20"/>
        </w:rPr>
        <w:t>doi</w:t>
      </w:r>
      <w:proofErr w:type="spellEnd"/>
      <w:r w:rsidRPr="003E6CEB">
        <w:rPr>
          <w:rStyle w:val="docsum-journal-citation"/>
          <w:rFonts w:ascii="Arial" w:hAnsi="Arial" w:cs="Arial"/>
          <w:sz w:val="20"/>
          <w:szCs w:val="20"/>
        </w:rPr>
        <w:t>: 10.1093/brain/awac290. Online ahead of print.</w:t>
      </w:r>
      <w:r w:rsidRPr="003E6CEB">
        <w:rPr>
          <w:rFonts w:ascii="Arial" w:hAnsi="Arial" w:cs="Arial"/>
          <w:sz w:val="20"/>
          <w:szCs w:val="20"/>
        </w:rPr>
        <w:t xml:space="preserve"> </w:t>
      </w:r>
      <w:r w:rsidRPr="003E6CEB">
        <w:rPr>
          <w:rStyle w:val="citation-part"/>
          <w:rFonts w:ascii="Arial" w:hAnsi="Arial" w:cs="Arial"/>
          <w:sz w:val="20"/>
          <w:szCs w:val="20"/>
        </w:rPr>
        <w:t xml:space="preserve">PM: </w:t>
      </w:r>
      <w:r w:rsidRPr="003E6CEB">
        <w:rPr>
          <w:rStyle w:val="docsum-pmid"/>
          <w:rFonts w:ascii="Arial" w:hAnsi="Arial" w:cs="Arial"/>
          <w:sz w:val="20"/>
          <w:szCs w:val="20"/>
        </w:rPr>
        <w:t xml:space="preserve">35943854. PMC pending: Method A journal </w:t>
      </w:r>
      <w:r w:rsidR="00E621E2">
        <w:rPr>
          <w:rStyle w:val="docsum-pmid"/>
          <w:rFonts w:ascii="Arial" w:hAnsi="Arial" w:cs="Arial"/>
          <w:sz w:val="20"/>
          <w:szCs w:val="20"/>
        </w:rPr>
        <w:t xml:space="preserve">-- </w:t>
      </w:r>
      <w:r w:rsidRPr="003E6CEB">
        <w:rPr>
          <w:rStyle w:val="docsum-pmid"/>
          <w:rFonts w:ascii="Arial" w:hAnsi="Arial" w:cs="Arial"/>
          <w:sz w:val="20"/>
          <w:szCs w:val="20"/>
        </w:rPr>
        <w:t>submits within 12 months</w:t>
      </w:r>
      <w:r w:rsidR="00E621E2">
        <w:rPr>
          <w:rStyle w:val="docsum-pmid"/>
          <w:rFonts w:ascii="Arial" w:hAnsi="Arial" w:cs="Arial"/>
          <w:sz w:val="20"/>
          <w:szCs w:val="20"/>
        </w:rPr>
        <w:t>.</w:t>
      </w:r>
      <w:r>
        <w:rPr>
          <w:rStyle w:val="docsum-pmid"/>
          <w:rFonts w:ascii="Arial" w:hAnsi="Arial" w:cs="Arial"/>
          <w:sz w:val="20"/>
          <w:szCs w:val="20"/>
        </w:rPr>
        <w:t xml:space="preserve"> </w:t>
      </w:r>
      <w:bookmarkEnd w:id="17"/>
    </w:p>
    <w:p w14:paraId="5B724330" w14:textId="574F89BB" w:rsidR="00660461" w:rsidRDefault="00660461" w:rsidP="00660461">
      <w:pPr>
        <w:rPr>
          <w:rStyle w:val="docsum-authors"/>
          <w:rFonts w:ascii="Arial" w:hAnsi="Arial" w:cs="Arial"/>
          <w:sz w:val="20"/>
          <w:szCs w:val="20"/>
        </w:rPr>
      </w:pPr>
      <w:r w:rsidRPr="00FE17AB">
        <w:rPr>
          <w:rStyle w:val="docsum-authors"/>
          <w:rFonts w:ascii="Arial" w:hAnsi="Arial" w:cs="Arial"/>
          <w:sz w:val="20"/>
          <w:szCs w:val="20"/>
        </w:rPr>
        <w:t>Yang Y, Sun Q, Huang L, Broome JG, Correa A, Reiner A; NHLBI Trans-Omics for Precision Medicine (</w:t>
      </w:r>
      <w:proofErr w:type="spellStart"/>
      <w:r w:rsidRPr="00FE17AB">
        <w:rPr>
          <w:rStyle w:val="docsum-authors"/>
          <w:rFonts w:ascii="Arial" w:hAnsi="Arial" w:cs="Arial"/>
          <w:sz w:val="20"/>
          <w:szCs w:val="20"/>
        </w:rPr>
        <w:t>TOPMed</w:t>
      </w:r>
      <w:proofErr w:type="spellEnd"/>
      <w:r w:rsidRPr="00FE17AB">
        <w:rPr>
          <w:rStyle w:val="docsum-authors"/>
          <w:rFonts w:ascii="Arial" w:hAnsi="Arial" w:cs="Arial"/>
          <w:sz w:val="20"/>
          <w:szCs w:val="20"/>
        </w:rPr>
        <w:t>) Consortium, Raffield LM, Yang Y, Li Y.</w:t>
      </w:r>
      <w:r w:rsidRPr="00FE17AB">
        <w:rPr>
          <w:rFonts w:ascii="Arial" w:hAnsi="Arial" w:cs="Arial"/>
          <w:sz w:val="20"/>
          <w:szCs w:val="20"/>
        </w:rPr>
        <w:t xml:space="preserve"> </w:t>
      </w:r>
      <w:hyperlink r:id="rId143" w:history="1">
        <w:proofErr w:type="spellStart"/>
        <w:r w:rsidRPr="00647569">
          <w:rPr>
            <w:rStyle w:val="Hyperlink"/>
            <w:rFonts w:ascii="Arial" w:hAnsi="Arial" w:cs="Arial"/>
            <w:b/>
            <w:bCs/>
            <w:i/>
            <w:iCs/>
            <w:sz w:val="20"/>
            <w:szCs w:val="20"/>
          </w:rPr>
          <w:t>eSCAN</w:t>
        </w:r>
        <w:proofErr w:type="spellEnd"/>
        <w:r w:rsidRPr="00647569">
          <w:rPr>
            <w:rStyle w:val="Hyperlink"/>
            <w:rFonts w:ascii="Arial" w:hAnsi="Arial" w:cs="Arial"/>
            <w:b/>
            <w:bCs/>
            <w:i/>
            <w:iCs/>
            <w:sz w:val="20"/>
            <w:szCs w:val="20"/>
          </w:rPr>
          <w:t>: scan regulatory regions for aggregate association testing using whole-genome sequencing data.</w:t>
        </w:r>
        <w:r w:rsidRPr="00FE17AB">
          <w:rPr>
            <w:rStyle w:val="Hyperlink"/>
            <w:rFonts w:ascii="Arial" w:hAnsi="Arial" w:cs="Arial"/>
            <w:sz w:val="20"/>
            <w:szCs w:val="20"/>
          </w:rPr>
          <w:t xml:space="preserve"> </w:t>
        </w:r>
      </w:hyperlink>
      <w:r w:rsidRPr="00FE17AB">
        <w:rPr>
          <w:rStyle w:val="docsum-journal-citation"/>
          <w:rFonts w:ascii="Arial" w:hAnsi="Arial" w:cs="Arial"/>
          <w:sz w:val="20"/>
          <w:szCs w:val="20"/>
        </w:rPr>
        <w:t xml:space="preserve">Brief </w:t>
      </w:r>
      <w:proofErr w:type="spellStart"/>
      <w:r w:rsidRPr="00FE17AB">
        <w:rPr>
          <w:rStyle w:val="docsum-journal-citation"/>
          <w:rFonts w:ascii="Arial" w:hAnsi="Arial" w:cs="Arial"/>
          <w:sz w:val="20"/>
          <w:szCs w:val="20"/>
        </w:rPr>
        <w:t>Bioinform</w:t>
      </w:r>
      <w:proofErr w:type="spellEnd"/>
      <w:r w:rsidRPr="00FE17AB">
        <w:rPr>
          <w:rStyle w:val="docsum-journal-citation"/>
          <w:rFonts w:ascii="Arial" w:hAnsi="Arial" w:cs="Arial"/>
          <w:sz w:val="20"/>
          <w:szCs w:val="20"/>
        </w:rPr>
        <w:t>. 2022 Jan 17</w:t>
      </w:r>
      <w:r>
        <w:rPr>
          <w:rStyle w:val="docsum-journal-citation"/>
          <w:rFonts w:ascii="Arial" w:hAnsi="Arial" w:cs="Arial"/>
          <w:sz w:val="20"/>
          <w:szCs w:val="20"/>
        </w:rPr>
        <w:t xml:space="preserve">. Vol. </w:t>
      </w:r>
      <w:r w:rsidRPr="00FE17AB">
        <w:rPr>
          <w:rStyle w:val="docsum-journal-citation"/>
          <w:rFonts w:ascii="Arial" w:hAnsi="Arial" w:cs="Arial"/>
          <w:sz w:val="20"/>
          <w:szCs w:val="20"/>
        </w:rPr>
        <w:t>23</w:t>
      </w:r>
      <w:r>
        <w:rPr>
          <w:rStyle w:val="docsum-journal-citation"/>
          <w:rFonts w:ascii="Arial" w:hAnsi="Arial" w:cs="Arial"/>
          <w:sz w:val="20"/>
          <w:szCs w:val="20"/>
        </w:rPr>
        <w:t xml:space="preserve">, issue </w:t>
      </w:r>
      <w:r w:rsidRPr="00FE17AB">
        <w:rPr>
          <w:rStyle w:val="docsum-journal-citation"/>
          <w:rFonts w:ascii="Arial" w:hAnsi="Arial" w:cs="Arial"/>
          <w:sz w:val="20"/>
          <w:szCs w:val="20"/>
        </w:rPr>
        <w:t>1</w:t>
      </w:r>
      <w:r>
        <w:rPr>
          <w:rStyle w:val="docsum-journal-citation"/>
          <w:rFonts w:ascii="Arial" w:hAnsi="Arial" w:cs="Arial"/>
          <w:sz w:val="20"/>
          <w:szCs w:val="20"/>
        </w:rPr>
        <w:t xml:space="preserve">, </w:t>
      </w:r>
      <w:r w:rsidRPr="00FE17AB">
        <w:rPr>
          <w:rStyle w:val="docsum-journal-citation"/>
          <w:rFonts w:ascii="Arial" w:hAnsi="Arial" w:cs="Arial"/>
          <w:sz w:val="20"/>
          <w:szCs w:val="20"/>
        </w:rPr>
        <w:t xml:space="preserve">bbab497. </w:t>
      </w:r>
      <w:proofErr w:type="spellStart"/>
      <w:r w:rsidRPr="00FE17AB">
        <w:rPr>
          <w:rStyle w:val="docsum-journal-citation"/>
          <w:rFonts w:ascii="Arial" w:hAnsi="Arial" w:cs="Arial"/>
          <w:sz w:val="20"/>
          <w:szCs w:val="20"/>
        </w:rPr>
        <w:t>doi</w:t>
      </w:r>
      <w:proofErr w:type="spellEnd"/>
      <w:r w:rsidRPr="00FE17AB">
        <w:rPr>
          <w:rStyle w:val="docsum-journal-citation"/>
          <w:rFonts w:ascii="Arial" w:hAnsi="Arial" w:cs="Arial"/>
          <w:sz w:val="20"/>
          <w:szCs w:val="20"/>
        </w:rPr>
        <w:t>: 10.1093/bib/bbab497.</w:t>
      </w:r>
      <w:r w:rsidRPr="00FE17AB">
        <w:rPr>
          <w:rFonts w:ascii="Arial" w:hAnsi="Arial" w:cs="Arial"/>
          <w:sz w:val="20"/>
          <w:szCs w:val="20"/>
        </w:rPr>
        <w:t xml:space="preserve"> </w:t>
      </w:r>
      <w:r w:rsidRPr="00FE17AB">
        <w:rPr>
          <w:rStyle w:val="citation-part"/>
          <w:rFonts w:ascii="Arial" w:hAnsi="Arial" w:cs="Arial"/>
          <w:sz w:val="20"/>
          <w:szCs w:val="20"/>
        </w:rPr>
        <w:t xml:space="preserve">PM: </w:t>
      </w:r>
      <w:r w:rsidRPr="00FE17AB">
        <w:rPr>
          <w:rStyle w:val="docsum-pmid"/>
          <w:rFonts w:ascii="Arial" w:hAnsi="Arial" w:cs="Arial"/>
          <w:sz w:val="20"/>
          <w:szCs w:val="20"/>
        </w:rPr>
        <w:t>34882196.</w:t>
      </w:r>
      <w:r w:rsidRPr="00FE17AB">
        <w:rPr>
          <w:rFonts w:ascii="Arial" w:hAnsi="Arial" w:cs="Arial"/>
          <w:sz w:val="20"/>
          <w:szCs w:val="20"/>
        </w:rPr>
        <w:t xml:space="preserve"> </w:t>
      </w:r>
      <w:r w:rsidRPr="00647569">
        <w:rPr>
          <w:rStyle w:val="Strong"/>
          <w:rFonts w:ascii="Arial" w:hAnsi="Arial" w:cs="Arial"/>
          <w:b w:val="0"/>
          <w:bCs w:val="0"/>
          <w:sz w:val="20"/>
          <w:szCs w:val="20"/>
        </w:rPr>
        <w:t>PMC8898002.</w:t>
      </w:r>
      <w:r w:rsidRPr="00FE17AB">
        <w:rPr>
          <w:rFonts w:ascii="Arial" w:hAnsi="Arial" w:cs="Arial"/>
          <w:sz w:val="20"/>
          <w:szCs w:val="20"/>
        </w:rPr>
        <w:t xml:space="preserve">  </w:t>
      </w:r>
    </w:p>
    <w:p w14:paraId="744BC909" w14:textId="77777777" w:rsidR="00B25CB4" w:rsidRPr="005451E9" w:rsidRDefault="00B25CB4" w:rsidP="00B25CB4">
      <w:pPr>
        <w:spacing w:after="0" w:line="240" w:lineRule="auto"/>
        <w:rPr>
          <w:rFonts w:ascii="Arial" w:hAnsi="Arial" w:cs="Arial"/>
          <w:sz w:val="20"/>
          <w:szCs w:val="20"/>
        </w:rPr>
      </w:pPr>
      <w:bookmarkStart w:id="18" w:name="_Hlk116595789"/>
      <w:proofErr w:type="spellStart"/>
      <w:r w:rsidRPr="005451E9">
        <w:rPr>
          <w:rStyle w:val="docsum-authors"/>
          <w:rFonts w:ascii="Arial" w:hAnsi="Arial" w:cs="Arial"/>
          <w:sz w:val="20"/>
          <w:szCs w:val="20"/>
        </w:rPr>
        <w:t>Yengo</w:t>
      </w:r>
      <w:proofErr w:type="spellEnd"/>
      <w:r w:rsidRPr="005451E9">
        <w:rPr>
          <w:rStyle w:val="docsum-authors"/>
          <w:rFonts w:ascii="Arial" w:hAnsi="Arial" w:cs="Arial"/>
          <w:sz w:val="20"/>
          <w:szCs w:val="20"/>
        </w:rPr>
        <w:t xml:space="preserve"> L, </w:t>
      </w:r>
      <w:proofErr w:type="spellStart"/>
      <w:r w:rsidRPr="005451E9">
        <w:rPr>
          <w:rStyle w:val="docsum-authors"/>
          <w:rFonts w:ascii="Arial" w:hAnsi="Arial" w:cs="Arial"/>
          <w:sz w:val="20"/>
          <w:szCs w:val="20"/>
        </w:rPr>
        <w:t>Vedantam</w:t>
      </w:r>
      <w:proofErr w:type="spellEnd"/>
      <w:r w:rsidRPr="005451E9">
        <w:rPr>
          <w:rStyle w:val="docsum-authors"/>
          <w:rFonts w:ascii="Arial" w:hAnsi="Arial" w:cs="Arial"/>
          <w:sz w:val="20"/>
          <w:szCs w:val="20"/>
        </w:rPr>
        <w:t xml:space="preserve"> S, </w:t>
      </w:r>
      <w:proofErr w:type="spellStart"/>
      <w:r w:rsidRPr="005451E9">
        <w:rPr>
          <w:rStyle w:val="docsum-authors"/>
          <w:rFonts w:ascii="Arial" w:hAnsi="Arial" w:cs="Arial"/>
          <w:sz w:val="20"/>
          <w:szCs w:val="20"/>
        </w:rPr>
        <w:t>Marouli</w:t>
      </w:r>
      <w:proofErr w:type="spellEnd"/>
      <w:r w:rsidRPr="005451E9">
        <w:rPr>
          <w:rStyle w:val="docsum-authors"/>
          <w:rFonts w:ascii="Arial" w:hAnsi="Arial" w:cs="Arial"/>
          <w:sz w:val="20"/>
          <w:szCs w:val="20"/>
        </w:rPr>
        <w:t xml:space="preserve"> E, Sidorenko J, Bartell E, </w:t>
      </w:r>
      <w:proofErr w:type="spellStart"/>
      <w:r w:rsidRPr="005451E9">
        <w:rPr>
          <w:rStyle w:val="docsum-authors"/>
          <w:rFonts w:ascii="Arial" w:hAnsi="Arial" w:cs="Arial"/>
          <w:sz w:val="20"/>
          <w:szCs w:val="20"/>
        </w:rPr>
        <w:t>Sakaue</w:t>
      </w:r>
      <w:proofErr w:type="spellEnd"/>
      <w:r w:rsidRPr="005451E9">
        <w:rPr>
          <w:rStyle w:val="docsum-authors"/>
          <w:rFonts w:ascii="Arial" w:hAnsi="Arial" w:cs="Arial"/>
          <w:sz w:val="20"/>
          <w:szCs w:val="20"/>
        </w:rPr>
        <w:t xml:space="preserve"> S, Graff M, </w:t>
      </w:r>
      <w:proofErr w:type="spellStart"/>
      <w:r w:rsidRPr="005451E9">
        <w:rPr>
          <w:rStyle w:val="docsum-authors"/>
          <w:rFonts w:ascii="Arial" w:hAnsi="Arial" w:cs="Arial"/>
          <w:sz w:val="20"/>
          <w:szCs w:val="20"/>
        </w:rPr>
        <w:t>Eliasen</w:t>
      </w:r>
      <w:proofErr w:type="spellEnd"/>
      <w:r w:rsidRPr="005451E9">
        <w:rPr>
          <w:rStyle w:val="docsum-authors"/>
          <w:rFonts w:ascii="Arial" w:hAnsi="Arial" w:cs="Arial"/>
          <w:sz w:val="20"/>
          <w:szCs w:val="20"/>
        </w:rPr>
        <w:t xml:space="preserve"> AU, Jiang Y, Raghavan S, Miao J, Arias JD, Graham SE, </w:t>
      </w:r>
      <w:proofErr w:type="spellStart"/>
      <w:r w:rsidRPr="005451E9">
        <w:rPr>
          <w:rStyle w:val="docsum-authors"/>
          <w:rFonts w:ascii="Arial" w:hAnsi="Arial" w:cs="Arial"/>
          <w:sz w:val="20"/>
          <w:szCs w:val="20"/>
        </w:rPr>
        <w:t>Mukamel</w:t>
      </w:r>
      <w:proofErr w:type="spellEnd"/>
      <w:r w:rsidRPr="005451E9">
        <w:rPr>
          <w:rStyle w:val="docsum-authors"/>
          <w:rFonts w:ascii="Arial" w:hAnsi="Arial" w:cs="Arial"/>
          <w:sz w:val="20"/>
          <w:szCs w:val="20"/>
        </w:rPr>
        <w:t xml:space="preserve"> RE, </w:t>
      </w:r>
      <w:proofErr w:type="spellStart"/>
      <w:r w:rsidRPr="005451E9">
        <w:rPr>
          <w:rStyle w:val="docsum-authors"/>
          <w:rFonts w:ascii="Arial" w:hAnsi="Arial" w:cs="Arial"/>
          <w:sz w:val="20"/>
          <w:szCs w:val="20"/>
        </w:rPr>
        <w:t>Spracklen</w:t>
      </w:r>
      <w:proofErr w:type="spellEnd"/>
      <w:r w:rsidRPr="005451E9">
        <w:rPr>
          <w:rStyle w:val="docsum-authors"/>
          <w:rFonts w:ascii="Arial" w:hAnsi="Arial" w:cs="Arial"/>
          <w:sz w:val="20"/>
          <w:szCs w:val="20"/>
        </w:rPr>
        <w:t xml:space="preserve"> CN, Yin X, Chen SH, Ferreira T, Highland HH, Ji Y, </w:t>
      </w:r>
      <w:proofErr w:type="spellStart"/>
      <w:r w:rsidRPr="005451E9">
        <w:rPr>
          <w:rStyle w:val="docsum-authors"/>
          <w:rFonts w:ascii="Arial" w:hAnsi="Arial" w:cs="Arial"/>
          <w:sz w:val="20"/>
          <w:szCs w:val="20"/>
        </w:rPr>
        <w:t>Karaderi</w:t>
      </w:r>
      <w:proofErr w:type="spellEnd"/>
      <w:r w:rsidRPr="005451E9">
        <w:rPr>
          <w:rStyle w:val="docsum-authors"/>
          <w:rFonts w:ascii="Arial" w:hAnsi="Arial" w:cs="Arial"/>
          <w:sz w:val="20"/>
          <w:szCs w:val="20"/>
        </w:rPr>
        <w:t xml:space="preserve"> T, Lin K, </w:t>
      </w:r>
      <w:proofErr w:type="spellStart"/>
      <w:r w:rsidRPr="005451E9">
        <w:rPr>
          <w:rStyle w:val="docsum-authors"/>
          <w:rFonts w:ascii="Arial" w:hAnsi="Arial" w:cs="Arial"/>
          <w:sz w:val="20"/>
          <w:szCs w:val="20"/>
        </w:rPr>
        <w:t>Lüll</w:t>
      </w:r>
      <w:proofErr w:type="spellEnd"/>
      <w:r w:rsidRPr="005451E9">
        <w:rPr>
          <w:rStyle w:val="docsum-authors"/>
          <w:rFonts w:ascii="Arial" w:hAnsi="Arial" w:cs="Arial"/>
          <w:sz w:val="20"/>
          <w:szCs w:val="20"/>
        </w:rPr>
        <w:t xml:space="preserve"> K, Malden DE, Medina-Gomez C, Machado M, Moore A, </w:t>
      </w:r>
      <w:proofErr w:type="spellStart"/>
      <w:r w:rsidRPr="005451E9">
        <w:rPr>
          <w:rStyle w:val="docsum-authors"/>
          <w:rFonts w:ascii="Arial" w:hAnsi="Arial" w:cs="Arial"/>
          <w:sz w:val="20"/>
          <w:szCs w:val="20"/>
        </w:rPr>
        <w:t>Rüeger</w:t>
      </w:r>
      <w:proofErr w:type="spellEnd"/>
      <w:r w:rsidRPr="005451E9">
        <w:rPr>
          <w:rStyle w:val="docsum-authors"/>
          <w:rFonts w:ascii="Arial" w:hAnsi="Arial" w:cs="Arial"/>
          <w:sz w:val="20"/>
          <w:szCs w:val="20"/>
        </w:rPr>
        <w:t xml:space="preserve"> S, Sim X, Vrieze S, Ahluwalia TS, Akiyama M, Allison MA, Alvarez M, Andersen MK, Ani A, Appadurai V, </w:t>
      </w:r>
      <w:proofErr w:type="spellStart"/>
      <w:r w:rsidRPr="005451E9">
        <w:rPr>
          <w:rStyle w:val="docsum-authors"/>
          <w:rFonts w:ascii="Arial" w:hAnsi="Arial" w:cs="Arial"/>
          <w:sz w:val="20"/>
          <w:szCs w:val="20"/>
        </w:rPr>
        <w:t>Arbeeva</w:t>
      </w:r>
      <w:proofErr w:type="spellEnd"/>
      <w:r w:rsidRPr="005451E9">
        <w:rPr>
          <w:rStyle w:val="docsum-authors"/>
          <w:rFonts w:ascii="Arial" w:hAnsi="Arial" w:cs="Arial"/>
          <w:sz w:val="20"/>
          <w:szCs w:val="20"/>
        </w:rPr>
        <w:t xml:space="preserve"> L, Bhaskar S, </w:t>
      </w:r>
      <w:proofErr w:type="spellStart"/>
      <w:r w:rsidRPr="005451E9">
        <w:rPr>
          <w:rStyle w:val="docsum-authors"/>
          <w:rFonts w:ascii="Arial" w:hAnsi="Arial" w:cs="Arial"/>
          <w:sz w:val="20"/>
          <w:szCs w:val="20"/>
        </w:rPr>
        <w:t>Bielak</w:t>
      </w:r>
      <w:proofErr w:type="spellEnd"/>
      <w:r w:rsidRPr="005451E9">
        <w:rPr>
          <w:rStyle w:val="docsum-authors"/>
          <w:rFonts w:ascii="Arial" w:hAnsi="Arial" w:cs="Arial"/>
          <w:sz w:val="20"/>
          <w:szCs w:val="20"/>
        </w:rPr>
        <w:t xml:space="preserve"> LF, </w:t>
      </w:r>
      <w:proofErr w:type="spellStart"/>
      <w:r w:rsidRPr="005451E9">
        <w:rPr>
          <w:rStyle w:val="docsum-authors"/>
          <w:rFonts w:ascii="Arial" w:hAnsi="Arial" w:cs="Arial"/>
          <w:sz w:val="20"/>
          <w:szCs w:val="20"/>
        </w:rPr>
        <w:t>Bollepalli</w:t>
      </w:r>
      <w:proofErr w:type="spellEnd"/>
      <w:r w:rsidRPr="005451E9">
        <w:rPr>
          <w:rStyle w:val="docsum-authors"/>
          <w:rFonts w:ascii="Arial" w:hAnsi="Arial" w:cs="Arial"/>
          <w:sz w:val="20"/>
          <w:szCs w:val="20"/>
        </w:rPr>
        <w:t xml:space="preserve"> S, </w:t>
      </w:r>
      <w:proofErr w:type="spellStart"/>
      <w:r w:rsidRPr="005451E9">
        <w:rPr>
          <w:rStyle w:val="docsum-authors"/>
          <w:rFonts w:ascii="Arial" w:hAnsi="Arial" w:cs="Arial"/>
          <w:sz w:val="20"/>
          <w:szCs w:val="20"/>
        </w:rPr>
        <w:t>Bonnycastle</w:t>
      </w:r>
      <w:proofErr w:type="spellEnd"/>
      <w:r w:rsidRPr="005451E9">
        <w:rPr>
          <w:rStyle w:val="docsum-authors"/>
          <w:rFonts w:ascii="Arial" w:hAnsi="Arial" w:cs="Arial"/>
          <w:sz w:val="20"/>
          <w:szCs w:val="20"/>
        </w:rPr>
        <w:t xml:space="preserve"> LL, Bork-Jensen J, Bradfield JP, Bradford Y, </w:t>
      </w:r>
      <w:proofErr w:type="spellStart"/>
      <w:r w:rsidRPr="005451E9">
        <w:rPr>
          <w:rStyle w:val="docsum-authors"/>
          <w:rFonts w:ascii="Arial" w:hAnsi="Arial" w:cs="Arial"/>
          <w:sz w:val="20"/>
          <w:szCs w:val="20"/>
        </w:rPr>
        <w:t>Braund</w:t>
      </w:r>
      <w:proofErr w:type="spellEnd"/>
      <w:r w:rsidRPr="005451E9">
        <w:rPr>
          <w:rStyle w:val="docsum-authors"/>
          <w:rFonts w:ascii="Arial" w:hAnsi="Arial" w:cs="Arial"/>
          <w:sz w:val="20"/>
          <w:szCs w:val="20"/>
        </w:rPr>
        <w:t xml:space="preserve"> PS, Brody JA, </w:t>
      </w:r>
      <w:proofErr w:type="spellStart"/>
      <w:r w:rsidRPr="005451E9">
        <w:rPr>
          <w:rStyle w:val="docsum-authors"/>
          <w:rFonts w:ascii="Arial" w:hAnsi="Arial" w:cs="Arial"/>
          <w:sz w:val="20"/>
          <w:szCs w:val="20"/>
        </w:rPr>
        <w:t>Burgdorf</w:t>
      </w:r>
      <w:proofErr w:type="spellEnd"/>
      <w:r w:rsidRPr="005451E9">
        <w:rPr>
          <w:rStyle w:val="docsum-authors"/>
          <w:rFonts w:ascii="Arial" w:hAnsi="Arial" w:cs="Arial"/>
          <w:sz w:val="20"/>
          <w:szCs w:val="20"/>
        </w:rPr>
        <w:t xml:space="preserve"> KS, Cade BE, Cai H, Cai Q, Campbell A, </w:t>
      </w:r>
      <w:proofErr w:type="spellStart"/>
      <w:r w:rsidRPr="005451E9">
        <w:rPr>
          <w:rStyle w:val="docsum-authors"/>
          <w:rFonts w:ascii="Arial" w:hAnsi="Arial" w:cs="Arial"/>
          <w:sz w:val="20"/>
          <w:szCs w:val="20"/>
        </w:rPr>
        <w:t>Cañadas-Garre</w:t>
      </w:r>
      <w:proofErr w:type="spellEnd"/>
      <w:r w:rsidRPr="005451E9">
        <w:rPr>
          <w:rStyle w:val="docsum-authors"/>
          <w:rFonts w:ascii="Arial" w:hAnsi="Arial" w:cs="Arial"/>
          <w:sz w:val="20"/>
          <w:szCs w:val="20"/>
        </w:rPr>
        <w:t xml:space="preserve"> M, </w:t>
      </w:r>
      <w:proofErr w:type="spellStart"/>
      <w:r w:rsidRPr="005451E9">
        <w:rPr>
          <w:rStyle w:val="docsum-authors"/>
          <w:rFonts w:ascii="Arial" w:hAnsi="Arial" w:cs="Arial"/>
          <w:sz w:val="20"/>
          <w:szCs w:val="20"/>
        </w:rPr>
        <w:t>Catamo</w:t>
      </w:r>
      <w:proofErr w:type="spellEnd"/>
      <w:r w:rsidRPr="005451E9">
        <w:rPr>
          <w:rStyle w:val="docsum-authors"/>
          <w:rFonts w:ascii="Arial" w:hAnsi="Arial" w:cs="Arial"/>
          <w:sz w:val="20"/>
          <w:szCs w:val="20"/>
        </w:rPr>
        <w:t xml:space="preserve"> E, Chai JF, Chai X, Chang LC, Chang YC, Chen CH, </w:t>
      </w:r>
      <w:proofErr w:type="spellStart"/>
      <w:r w:rsidRPr="005451E9">
        <w:rPr>
          <w:rStyle w:val="docsum-authors"/>
          <w:rFonts w:ascii="Arial" w:hAnsi="Arial" w:cs="Arial"/>
          <w:sz w:val="20"/>
          <w:szCs w:val="20"/>
        </w:rPr>
        <w:t>Chesi</w:t>
      </w:r>
      <w:proofErr w:type="spellEnd"/>
      <w:r w:rsidRPr="005451E9">
        <w:rPr>
          <w:rStyle w:val="docsum-authors"/>
          <w:rFonts w:ascii="Arial" w:hAnsi="Arial" w:cs="Arial"/>
          <w:sz w:val="20"/>
          <w:szCs w:val="20"/>
        </w:rPr>
        <w:t xml:space="preserve"> A, Choi SH, Chung RH, </w:t>
      </w:r>
      <w:proofErr w:type="spellStart"/>
      <w:r w:rsidRPr="005451E9">
        <w:rPr>
          <w:rStyle w:val="docsum-authors"/>
          <w:rFonts w:ascii="Arial" w:hAnsi="Arial" w:cs="Arial"/>
          <w:sz w:val="20"/>
          <w:szCs w:val="20"/>
        </w:rPr>
        <w:t>Cocca</w:t>
      </w:r>
      <w:proofErr w:type="spellEnd"/>
      <w:r w:rsidRPr="005451E9">
        <w:rPr>
          <w:rStyle w:val="docsum-authors"/>
          <w:rFonts w:ascii="Arial" w:hAnsi="Arial" w:cs="Arial"/>
          <w:sz w:val="20"/>
          <w:szCs w:val="20"/>
        </w:rPr>
        <w:t xml:space="preserve"> M, </w:t>
      </w:r>
      <w:proofErr w:type="spellStart"/>
      <w:r w:rsidRPr="005451E9">
        <w:rPr>
          <w:rStyle w:val="docsum-authors"/>
          <w:rFonts w:ascii="Arial" w:hAnsi="Arial" w:cs="Arial"/>
          <w:sz w:val="20"/>
          <w:szCs w:val="20"/>
        </w:rPr>
        <w:t>Concas</w:t>
      </w:r>
      <w:proofErr w:type="spellEnd"/>
      <w:r w:rsidRPr="005451E9">
        <w:rPr>
          <w:rStyle w:val="docsum-authors"/>
          <w:rFonts w:ascii="Arial" w:hAnsi="Arial" w:cs="Arial"/>
          <w:sz w:val="20"/>
          <w:szCs w:val="20"/>
        </w:rPr>
        <w:t xml:space="preserve"> MP, Couture C, Cuellar-</w:t>
      </w:r>
      <w:proofErr w:type="spellStart"/>
      <w:r w:rsidRPr="005451E9">
        <w:rPr>
          <w:rStyle w:val="docsum-authors"/>
          <w:rFonts w:ascii="Arial" w:hAnsi="Arial" w:cs="Arial"/>
          <w:sz w:val="20"/>
          <w:szCs w:val="20"/>
        </w:rPr>
        <w:t>Partida</w:t>
      </w:r>
      <w:proofErr w:type="spellEnd"/>
      <w:r w:rsidRPr="005451E9">
        <w:rPr>
          <w:rStyle w:val="docsum-authors"/>
          <w:rFonts w:ascii="Arial" w:hAnsi="Arial" w:cs="Arial"/>
          <w:sz w:val="20"/>
          <w:szCs w:val="20"/>
        </w:rPr>
        <w:t xml:space="preserve"> G, Danning R, </w:t>
      </w:r>
      <w:proofErr w:type="spellStart"/>
      <w:r w:rsidRPr="005451E9">
        <w:rPr>
          <w:rStyle w:val="docsum-authors"/>
          <w:rFonts w:ascii="Arial" w:hAnsi="Arial" w:cs="Arial"/>
          <w:sz w:val="20"/>
          <w:szCs w:val="20"/>
        </w:rPr>
        <w:t>Daw</w:t>
      </w:r>
      <w:proofErr w:type="spellEnd"/>
      <w:r w:rsidRPr="005451E9">
        <w:rPr>
          <w:rStyle w:val="docsum-authors"/>
          <w:rFonts w:ascii="Arial" w:hAnsi="Arial" w:cs="Arial"/>
          <w:sz w:val="20"/>
          <w:szCs w:val="20"/>
        </w:rPr>
        <w:t xml:space="preserve"> EW, </w:t>
      </w:r>
      <w:proofErr w:type="spellStart"/>
      <w:r w:rsidRPr="005451E9">
        <w:rPr>
          <w:rStyle w:val="docsum-authors"/>
          <w:rFonts w:ascii="Arial" w:hAnsi="Arial" w:cs="Arial"/>
          <w:sz w:val="20"/>
          <w:szCs w:val="20"/>
        </w:rPr>
        <w:t>Degenhard</w:t>
      </w:r>
      <w:proofErr w:type="spellEnd"/>
      <w:r w:rsidRPr="005451E9">
        <w:rPr>
          <w:rStyle w:val="docsum-authors"/>
          <w:rFonts w:ascii="Arial" w:hAnsi="Arial" w:cs="Arial"/>
          <w:sz w:val="20"/>
          <w:szCs w:val="20"/>
        </w:rPr>
        <w:t xml:space="preserve"> F, Delgado GE, </w:t>
      </w:r>
      <w:proofErr w:type="spellStart"/>
      <w:r w:rsidRPr="005451E9">
        <w:rPr>
          <w:rStyle w:val="docsum-authors"/>
          <w:rFonts w:ascii="Arial" w:hAnsi="Arial" w:cs="Arial"/>
          <w:sz w:val="20"/>
          <w:szCs w:val="20"/>
        </w:rPr>
        <w:t>Delitala</w:t>
      </w:r>
      <w:proofErr w:type="spellEnd"/>
      <w:r w:rsidRPr="005451E9">
        <w:rPr>
          <w:rStyle w:val="docsum-authors"/>
          <w:rFonts w:ascii="Arial" w:hAnsi="Arial" w:cs="Arial"/>
          <w:sz w:val="20"/>
          <w:szCs w:val="20"/>
        </w:rPr>
        <w:t xml:space="preserve"> A, </w:t>
      </w:r>
      <w:proofErr w:type="spellStart"/>
      <w:r w:rsidRPr="005451E9">
        <w:rPr>
          <w:rStyle w:val="docsum-authors"/>
          <w:rFonts w:ascii="Arial" w:hAnsi="Arial" w:cs="Arial"/>
          <w:sz w:val="20"/>
          <w:szCs w:val="20"/>
        </w:rPr>
        <w:t>Demirkan</w:t>
      </w:r>
      <w:proofErr w:type="spellEnd"/>
      <w:r w:rsidRPr="005451E9">
        <w:rPr>
          <w:rStyle w:val="docsum-authors"/>
          <w:rFonts w:ascii="Arial" w:hAnsi="Arial" w:cs="Arial"/>
          <w:sz w:val="20"/>
          <w:szCs w:val="20"/>
        </w:rPr>
        <w:t xml:space="preserve"> A, Deng X, </w:t>
      </w:r>
      <w:proofErr w:type="spellStart"/>
      <w:r w:rsidRPr="005451E9">
        <w:rPr>
          <w:rStyle w:val="docsum-authors"/>
          <w:rFonts w:ascii="Arial" w:hAnsi="Arial" w:cs="Arial"/>
          <w:sz w:val="20"/>
          <w:szCs w:val="20"/>
        </w:rPr>
        <w:t>Devineni</w:t>
      </w:r>
      <w:proofErr w:type="spellEnd"/>
      <w:r w:rsidRPr="005451E9">
        <w:rPr>
          <w:rStyle w:val="docsum-authors"/>
          <w:rFonts w:ascii="Arial" w:hAnsi="Arial" w:cs="Arial"/>
          <w:sz w:val="20"/>
          <w:szCs w:val="20"/>
        </w:rPr>
        <w:t xml:space="preserve"> P, </w:t>
      </w:r>
      <w:proofErr w:type="spellStart"/>
      <w:r w:rsidRPr="005451E9">
        <w:rPr>
          <w:rStyle w:val="docsum-authors"/>
          <w:rFonts w:ascii="Arial" w:hAnsi="Arial" w:cs="Arial"/>
          <w:sz w:val="20"/>
          <w:szCs w:val="20"/>
        </w:rPr>
        <w:t>Dietl</w:t>
      </w:r>
      <w:proofErr w:type="spellEnd"/>
      <w:r w:rsidRPr="005451E9">
        <w:rPr>
          <w:rStyle w:val="docsum-authors"/>
          <w:rFonts w:ascii="Arial" w:hAnsi="Arial" w:cs="Arial"/>
          <w:sz w:val="20"/>
          <w:szCs w:val="20"/>
        </w:rPr>
        <w:t xml:space="preserve"> A, </w:t>
      </w:r>
      <w:proofErr w:type="spellStart"/>
      <w:r w:rsidRPr="005451E9">
        <w:rPr>
          <w:rStyle w:val="docsum-authors"/>
          <w:rFonts w:ascii="Arial" w:hAnsi="Arial" w:cs="Arial"/>
          <w:sz w:val="20"/>
          <w:szCs w:val="20"/>
        </w:rPr>
        <w:t>Dimitriou</w:t>
      </w:r>
      <w:proofErr w:type="spellEnd"/>
      <w:r w:rsidRPr="005451E9">
        <w:rPr>
          <w:rStyle w:val="docsum-authors"/>
          <w:rFonts w:ascii="Arial" w:hAnsi="Arial" w:cs="Arial"/>
          <w:sz w:val="20"/>
          <w:szCs w:val="20"/>
        </w:rPr>
        <w:t xml:space="preserve"> M, Dimitrov L, </w:t>
      </w:r>
      <w:proofErr w:type="spellStart"/>
      <w:r w:rsidRPr="005451E9">
        <w:rPr>
          <w:rStyle w:val="docsum-authors"/>
          <w:rFonts w:ascii="Arial" w:hAnsi="Arial" w:cs="Arial"/>
          <w:sz w:val="20"/>
          <w:szCs w:val="20"/>
        </w:rPr>
        <w:t>Dorajoo</w:t>
      </w:r>
      <w:proofErr w:type="spellEnd"/>
      <w:r w:rsidRPr="005451E9">
        <w:rPr>
          <w:rStyle w:val="docsum-authors"/>
          <w:rFonts w:ascii="Arial" w:hAnsi="Arial" w:cs="Arial"/>
          <w:sz w:val="20"/>
          <w:szCs w:val="20"/>
        </w:rPr>
        <w:t xml:space="preserve"> R, </w:t>
      </w:r>
      <w:proofErr w:type="spellStart"/>
      <w:r w:rsidRPr="005451E9">
        <w:rPr>
          <w:rStyle w:val="docsum-authors"/>
          <w:rFonts w:ascii="Arial" w:hAnsi="Arial" w:cs="Arial"/>
          <w:sz w:val="20"/>
          <w:szCs w:val="20"/>
        </w:rPr>
        <w:t>Ekici</w:t>
      </w:r>
      <w:proofErr w:type="spellEnd"/>
      <w:r w:rsidRPr="005451E9">
        <w:rPr>
          <w:rStyle w:val="docsum-authors"/>
          <w:rFonts w:ascii="Arial" w:hAnsi="Arial" w:cs="Arial"/>
          <w:sz w:val="20"/>
          <w:szCs w:val="20"/>
        </w:rPr>
        <w:t xml:space="preserve"> AB, </w:t>
      </w:r>
      <w:proofErr w:type="spellStart"/>
      <w:r w:rsidRPr="005451E9">
        <w:rPr>
          <w:rStyle w:val="docsum-authors"/>
          <w:rFonts w:ascii="Arial" w:hAnsi="Arial" w:cs="Arial"/>
          <w:sz w:val="20"/>
          <w:szCs w:val="20"/>
        </w:rPr>
        <w:t>Engmann</w:t>
      </w:r>
      <w:proofErr w:type="spellEnd"/>
      <w:r w:rsidRPr="005451E9">
        <w:rPr>
          <w:rStyle w:val="docsum-authors"/>
          <w:rFonts w:ascii="Arial" w:hAnsi="Arial" w:cs="Arial"/>
          <w:sz w:val="20"/>
          <w:szCs w:val="20"/>
        </w:rPr>
        <w:t xml:space="preserve"> JE, Fairhurst-Hunter Z, </w:t>
      </w:r>
      <w:proofErr w:type="spellStart"/>
      <w:r w:rsidRPr="005451E9">
        <w:rPr>
          <w:rStyle w:val="docsum-authors"/>
          <w:rFonts w:ascii="Arial" w:hAnsi="Arial" w:cs="Arial"/>
          <w:sz w:val="20"/>
          <w:szCs w:val="20"/>
        </w:rPr>
        <w:t>Farmaki</w:t>
      </w:r>
      <w:proofErr w:type="spellEnd"/>
      <w:r w:rsidRPr="005451E9">
        <w:rPr>
          <w:rStyle w:val="docsum-authors"/>
          <w:rFonts w:ascii="Arial" w:hAnsi="Arial" w:cs="Arial"/>
          <w:sz w:val="20"/>
          <w:szCs w:val="20"/>
        </w:rPr>
        <w:t xml:space="preserve"> AE, </w:t>
      </w:r>
      <w:proofErr w:type="spellStart"/>
      <w:r w:rsidRPr="005451E9">
        <w:rPr>
          <w:rStyle w:val="docsum-authors"/>
          <w:rFonts w:ascii="Arial" w:hAnsi="Arial" w:cs="Arial"/>
          <w:sz w:val="20"/>
          <w:szCs w:val="20"/>
        </w:rPr>
        <w:t>Faul</w:t>
      </w:r>
      <w:proofErr w:type="spellEnd"/>
      <w:r w:rsidRPr="005451E9">
        <w:rPr>
          <w:rStyle w:val="docsum-authors"/>
          <w:rFonts w:ascii="Arial" w:hAnsi="Arial" w:cs="Arial"/>
          <w:sz w:val="20"/>
          <w:szCs w:val="20"/>
        </w:rPr>
        <w:t xml:space="preserve"> JD, Fernandez-Lopez JC, Forer L, </w:t>
      </w:r>
      <w:proofErr w:type="spellStart"/>
      <w:r w:rsidRPr="005451E9">
        <w:rPr>
          <w:rStyle w:val="docsum-authors"/>
          <w:rFonts w:ascii="Arial" w:hAnsi="Arial" w:cs="Arial"/>
          <w:sz w:val="20"/>
          <w:szCs w:val="20"/>
        </w:rPr>
        <w:t>Francescatto</w:t>
      </w:r>
      <w:proofErr w:type="spellEnd"/>
      <w:r w:rsidRPr="005451E9">
        <w:rPr>
          <w:rStyle w:val="docsum-authors"/>
          <w:rFonts w:ascii="Arial" w:hAnsi="Arial" w:cs="Arial"/>
          <w:sz w:val="20"/>
          <w:szCs w:val="20"/>
        </w:rPr>
        <w:t xml:space="preserve"> M, Freitag-Wolf S, Fuchsberger C, </w:t>
      </w:r>
      <w:proofErr w:type="spellStart"/>
      <w:r w:rsidRPr="005451E9">
        <w:rPr>
          <w:rStyle w:val="docsum-authors"/>
          <w:rFonts w:ascii="Arial" w:hAnsi="Arial" w:cs="Arial"/>
          <w:sz w:val="20"/>
          <w:szCs w:val="20"/>
        </w:rPr>
        <w:t>Galesloot</w:t>
      </w:r>
      <w:proofErr w:type="spellEnd"/>
      <w:r w:rsidRPr="005451E9">
        <w:rPr>
          <w:rStyle w:val="docsum-authors"/>
          <w:rFonts w:ascii="Arial" w:hAnsi="Arial" w:cs="Arial"/>
          <w:sz w:val="20"/>
          <w:szCs w:val="20"/>
        </w:rPr>
        <w:t xml:space="preserve"> TE, Gao Y, Gao Z, Geller F, </w:t>
      </w:r>
      <w:proofErr w:type="spellStart"/>
      <w:r w:rsidRPr="005451E9">
        <w:rPr>
          <w:rStyle w:val="docsum-authors"/>
          <w:rFonts w:ascii="Arial" w:hAnsi="Arial" w:cs="Arial"/>
          <w:sz w:val="20"/>
          <w:szCs w:val="20"/>
        </w:rPr>
        <w:t>Giannakopoulou</w:t>
      </w:r>
      <w:proofErr w:type="spellEnd"/>
      <w:r w:rsidRPr="005451E9">
        <w:rPr>
          <w:rStyle w:val="docsum-authors"/>
          <w:rFonts w:ascii="Arial" w:hAnsi="Arial" w:cs="Arial"/>
          <w:sz w:val="20"/>
          <w:szCs w:val="20"/>
        </w:rPr>
        <w:t xml:space="preserve"> O, </w:t>
      </w:r>
      <w:proofErr w:type="spellStart"/>
      <w:r w:rsidRPr="005451E9">
        <w:rPr>
          <w:rStyle w:val="docsum-authors"/>
          <w:rFonts w:ascii="Arial" w:hAnsi="Arial" w:cs="Arial"/>
          <w:sz w:val="20"/>
          <w:szCs w:val="20"/>
        </w:rPr>
        <w:t>Giulianini</w:t>
      </w:r>
      <w:proofErr w:type="spellEnd"/>
      <w:r w:rsidRPr="005451E9">
        <w:rPr>
          <w:rStyle w:val="docsum-authors"/>
          <w:rFonts w:ascii="Arial" w:hAnsi="Arial" w:cs="Arial"/>
          <w:sz w:val="20"/>
          <w:szCs w:val="20"/>
        </w:rPr>
        <w:t xml:space="preserve"> F, </w:t>
      </w:r>
      <w:proofErr w:type="spellStart"/>
      <w:r w:rsidRPr="005451E9">
        <w:rPr>
          <w:rStyle w:val="docsum-authors"/>
          <w:rFonts w:ascii="Arial" w:hAnsi="Arial" w:cs="Arial"/>
          <w:sz w:val="20"/>
          <w:szCs w:val="20"/>
        </w:rPr>
        <w:t>Gjesing</w:t>
      </w:r>
      <w:proofErr w:type="spellEnd"/>
      <w:r w:rsidRPr="005451E9">
        <w:rPr>
          <w:rStyle w:val="docsum-authors"/>
          <w:rFonts w:ascii="Arial" w:hAnsi="Arial" w:cs="Arial"/>
          <w:sz w:val="20"/>
          <w:szCs w:val="20"/>
        </w:rPr>
        <w:t xml:space="preserve"> AP, Goel A, Gordon SD, Gorski M, Grove J, Guo X, Gustafsson S, </w:t>
      </w:r>
      <w:proofErr w:type="spellStart"/>
      <w:r w:rsidRPr="005451E9">
        <w:rPr>
          <w:rStyle w:val="docsum-authors"/>
          <w:rFonts w:ascii="Arial" w:hAnsi="Arial" w:cs="Arial"/>
          <w:sz w:val="20"/>
          <w:szCs w:val="20"/>
        </w:rPr>
        <w:t>Haessler</w:t>
      </w:r>
      <w:proofErr w:type="spellEnd"/>
      <w:r w:rsidRPr="005451E9">
        <w:rPr>
          <w:rStyle w:val="docsum-authors"/>
          <w:rFonts w:ascii="Arial" w:hAnsi="Arial" w:cs="Arial"/>
          <w:sz w:val="20"/>
          <w:szCs w:val="20"/>
        </w:rPr>
        <w:t xml:space="preserve"> J, Hansen TF, </w:t>
      </w:r>
      <w:proofErr w:type="spellStart"/>
      <w:r w:rsidRPr="005451E9">
        <w:rPr>
          <w:rStyle w:val="docsum-authors"/>
          <w:rFonts w:ascii="Arial" w:hAnsi="Arial" w:cs="Arial"/>
          <w:sz w:val="20"/>
          <w:szCs w:val="20"/>
        </w:rPr>
        <w:t>Havulinna</w:t>
      </w:r>
      <w:proofErr w:type="spellEnd"/>
      <w:r w:rsidRPr="005451E9">
        <w:rPr>
          <w:rStyle w:val="docsum-authors"/>
          <w:rFonts w:ascii="Arial" w:hAnsi="Arial" w:cs="Arial"/>
          <w:sz w:val="20"/>
          <w:szCs w:val="20"/>
        </w:rPr>
        <w:t xml:space="preserve"> AS, Haworth SJ, He J, Heard-Costa N, </w:t>
      </w:r>
      <w:proofErr w:type="spellStart"/>
      <w:r w:rsidRPr="005451E9">
        <w:rPr>
          <w:rStyle w:val="docsum-authors"/>
          <w:rFonts w:ascii="Arial" w:hAnsi="Arial" w:cs="Arial"/>
          <w:sz w:val="20"/>
          <w:szCs w:val="20"/>
        </w:rPr>
        <w:t>Hebbar</w:t>
      </w:r>
      <w:proofErr w:type="spellEnd"/>
      <w:r w:rsidRPr="005451E9">
        <w:rPr>
          <w:rStyle w:val="docsum-authors"/>
          <w:rFonts w:ascii="Arial" w:hAnsi="Arial" w:cs="Arial"/>
          <w:sz w:val="20"/>
          <w:szCs w:val="20"/>
        </w:rPr>
        <w:t xml:space="preserve"> P, Hindy G, Ho YA, Hofer E, Holliday E, Horn K, Hornsby WE, </w:t>
      </w:r>
      <w:proofErr w:type="spellStart"/>
      <w:r w:rsidRPr="005451E9">
        <w:rPr>
          <w:rStyle w:val="docsum-authors"/>
          <w:rFonts w:ascii="Arial" w:hAnsi="Arial" w:cs="Arial"/>
          <w:sz w:val="20"/>
          <w:szCs w:val="20"/>
        </w:rPr>
        <w:t>Hottenga</w:t>
      </w:r>
      <w:proofErr w:type="spellEnd"/>
      <w:r w:rsidRPr="005451E9">
        <w:rPr>
          <w:rStyle w:val="docsum-authors"/>
          <w:rFonts w:ascii="Arial" w:hAnsi="Arial" w:cs="Arial"/>
          <w:sz w:val="20"/>
          <w:szCs w:val="20"/>
        </w:rPr>
        <w:t xml:space="preserve"> JJ, Huang H, Huang J, Huerta-</w:t>
      </w:r>
      <w:proofErr w:type="spellStart"/>
      <w:r w:rsidRPr="005451E9">
        <w:rPr>
          <w:rStyle w:val="docsum-authors"/>
          <w:rFonts w:ascii="Arial" w:hAnsi="Arial" w:cs="Arial"/>
          <w:sz w:val="20"/>
          <w:szCs w:val="20"/>
        </w:rPr>
        <w:t>Chagoya</w:t>
      </w:r>
      <w:proofErr w:type="spellEnd"/>
      <w:r w:rsidRPr="005451E9">
        <w:rPr>
          <w:rStyle w:val="docsum-authors"/>
          <w:rFonts w:ascii="Arial" w:hAnsi="Arial" w:cs="Arial"/>
          <w:sz w:val="20"/>
          <w:szCs w:val="20"/>
        </w:rPr>
        <w:t xml:space="preserve"> A, Huffman JE, Hung YJ, </w:t>
      </w:r>
      <w:proofErr w:type="spellStart"/>
      <w:r w:rsidRPr="005451E9">
        <w:rPr>
          <w:rStyle w:val="docsum-authors"/>
          <w:rFonts w:ascii="Arial" w:hAnsi="Arial" w:cs="Arial"/>
          <w:sz w:val="20"/>
          <w:szCs w:val="20"/>
        </w:rPr>
        <w:t>Huo</w:t>
      </w:r>
      <w:proofErr w:type="spellEnd"/>
      <w:r w:rsidRPr="005451E9">
        <w:rPr>
          <w:rStyle w:val="docsum-authors"/>
          <w:rFonts w:ascii="Arial" w:hAnsi="Arial" w:cs="Arial"/>
          <w:sz w:val="20"/>
          <w:szCs w:val="20"/>
        </w:rPr>
        <w:t xml:space="preserve"> S, Hwang MY, </w:t>
      </w:r>
      <w:proofErr w:type="spellStart"/>
      <w:r w:rsidRPr="005451E9">
        <w:rPr>
          <w:rStyle w:val="docsum-authors"/>
          <w:rFonts w:ascii="Arial" w:hAnsi="Arial" w:cs="Arial"/>
          <w:sz w:val="20"/>
          <w:szCs w:val="20"/>
        </w:rPr>
        <w:t>Iha</w:t>
      </w:r>
      <w:proofErr w:type="spellEnd"/>
      <w:r w:rsidRPr="005451E9">
        <w:rPr>
          <w:rStyle w:val="docsum-authors"/>
          <w:rFonts w:ascii="Arial" w:hAnsi="Arial" w:cs="Arial"/>
          <w:sz w:val="20"/>
          <w:szCs w:val="20"/>
        </w:rPr>
        <w:t xml:space="preserve"> H, Ikeda DD, </w:t>
      </w:r>
      <w:proofErr w:type="spellStart"/>
      <w:r w:rsidRPr="005451E9">
        <w:rPr>
          <w:rStyle w:val="docsum-authors"/>
          <w:rFonts w:ascii="Arial" w:hAnsi="Arial" w:cs="Arial"/>
          <w:sz w:val="20"/>
          <w:szCs w:val="20"/>
        </w:rPr>
        <w:t>Isono</w:t>
      </w:r>
      <w:proofErr w:type="spellEnd"/>
      <w:r w:rsidRPr="005451E9">
        <w:rPr>
          <w:rStyle w:val="docsum-authors"/>
          <w:rFonts w:ascii="Arial" w:hAnsi="Arial" w:cs="Arial"/>
          <w:sz w:val="20"/>
          <w:szCs w:val="20"/>
        </w:rPr>
        <w:t xml:space="preserve"> M, Jackson AU, </w:t>
      </w:r>
      <w:proofErr w:type="spellStart"/>
      <w:r w:rsidRPr="005451E9">
        <w:rPr>
          <w:rStyle w:val="docsum-authors"/>
          <w:rFonts w:ascii="Arial" w:hAnsi="Arial" w:cs="Arial"/>
          <w:sz w:val="20"/>
          <w:szCs w:val="20"/>
        </w:rPr>
        <w:t>Jäger</w:t>
      </w:r>
      <w:proofErr w:type="spellEnd"/>
      <w:r w:rsidRPr="005451E9">
        <w:rPr>
          <w:rStyle w:val="docsum-authors"/>
          <w:rFonts w:ascii="Arial" w:hAnsi="Arial" w:cs="Arial"/>
          <w:sz w:val="20"/>
          <w:szCs w:val="20"/>
        </w:rPr>
        <w:t xml:space="preserve"> S, Jansen IE, Johansson I, Jonas JB, Jonsson A, </w:t>
      </w:r>
      <w:proofErr w:type="spellStart"/>
      <w:r w:rsidRPr="005451E9">
        <w:rPr>
          <w:rStyle w:val="docsum-authors"/>
          <w:rFonts w:ascii="Arial" w:hAnsi="Arial" w:cs="Arial"/>
          <w:sz w:val="20"/>
          <w:szCs w:val="20"/>
        </w:rPr>
        <w:t>Jørgensen</w:t>
      </w:r>
      <w:proofErr w:type="spellEnd"/>
      <w:r w:rsidRPr="005451E9">
        <w:rPr>
          <w:rStyle w:val="docsum-authors"/>
          <w:rFonts w:ascii="Arial" w:hAnsi="Arial" w:cs="Arial"/>
          <w:sz w:val="20"/>
          <w:szCs w:val="20"/>
        </w:rPr>
        <w:t xml:space="preserve"> T, </w:t>
      </w:r>
      <w:proofErr w:type="spellStart"/>
      <w:r w:rsidRPr="005451E9">
        <w:rPr>
          <w:rStyle w:val="docsum-authors"/>
          <w:rFonts w:ascii="Arial" w:hAnsi="Arial" w:cs="Arial"/>
          <w:sz w:val="20"/>
          <w:szCs w:val="20"/>
        </w:rPr>
        <w:t>Kalafati</w:t>
      </w:r>
      <w:proofErr w:type="spellEnd"/>
      <w:r w:rsidRPr="005451E9">
        <w:rPr>
          <w:rStyle w:val="docsum-authors"/>
          <w:rFonts w:ascii="Arial" w:hAnsi="Arial" w:cs="Arial"/>
          <w:sz w:val="20"/>
          <w:szCs w:val="20"/>
        </w:rPr>
        <w:t xml:space="preserve"> IP, Kanai M, </w:t>
      </w:r>
      <w:proofErr w:type="spellStart"/>
      <w:r w:rsidRPr="005451E9">
        <w:rPr>
          <w:rStyle w:val="docsum-authors"/>
          <w:rFonts w:ascii="Arial" w:hAnsi="Arial" w:cs="Arial"/>
          <w:sz w:val="20"/>
          <w:szCs w:val="20"/>
        </w:rPr>
        <w:t>Kanoni</w:t>
      </w:r>
      <w:proofErr w:type="spellEnd"/>
      <w:r w:rsidRPr="005451E9">
        <w:rPr>
          <w:rStyle w:val="docsum-authors"/>
          <w:rFonts w:ascii="Arial" w:hAnsi="Arial" w:cs="Arial"/>
          <w:sz w:val="20"/>
          <w:szCs w:val="20"/>
        </w:rPr>
        <w:t xml:space="preserve"> S, </w:t>
      </w:r>
      <w:proofErr w:type="spellStart"/>
      <w:r w:rsidRPr="005451E9">
        <w:rPr>
          <w:rStyle w:val="docsum-authors"/>
          <w:rFonts w:ascii="Arial" w:hAnsi="Arial" w:cs="Arial"/>
          <w:sz w:val="20"/>
          <w:szCs w:val="20"/>
        </w:rPr>
        <w:t>Kårhus</w:t>
      </w:r>
      <w:proofErr w:type="spellEnd"/>
      <w:r w:rsidRPr="005451E9">
        <w:rPr>
          <w:rStyle w:val="docsum-authors"/>
          <w:rFonts w:ascii="Arial" w:hAnsi="Arial" w:cs="Arial"/>
          <w:sz w:val="20"/>
          <w:szCs w:val="20"/>
        </w:rPr>
        <w:t xml:space="preserve"> LL, </w:t>
      </w:r>
      <w:proofErr w:type="spellStart"/>
      <w:r w:rsidRPr="005451E9">
        <w:rPr>
          <w:rStyle w:val="docsum-authors"/>
          <w:rFonts w:ascii="Arial" w:hAnsi="Arial" w:cs="Arial"/>
          <w:sz w:val="20"/>
          <w:szCs w:val="20"/>
        </w:rPr>
        <w:t>Kasturiratne</w:t>
      </w:r>
      <w:proofErr w:type="spellEnd"/>
      <w:r w:rsidRPr="005451E9">
        <w:rPr>
          <w:rStyle w:val="docsum-authors"/>
          <w:rFonts w:ascii="Arial" w:hAnsi="Arial" w:cs="Arial"/>
          <w:sz w:val="20"/>
          <w:szCs w:val="20"/>
        </w:rPr>
        <w:t xml:space="preserve"> A, Katsuya T, Kawaguchi T, </w:t>
      </w:r>
      <w:proofErr w:type="spellStart"/>
      <w:r w:rsidRPr="005451E9">
        <w:rPr>
          <w:rStyle w:val="docsum-authors"/>
          <w:rFonts w:ascii="Arial" w:hAnsi="Arial" w:cs="Arial"/>
          <w:sz w:val="20"/>
          <w:szCs w:val="20"/>
        </w:rPr>
        <w:t>Kember</w:t>
      </w:r>
      <w:proofErr w:type="spellEnd"/>
      <w:r w:rsidRPr="005451E9">
        <w:rPr>
          <w:rStyle w:val="docsum-authors"/>
          <w:rFonts w:ascii="Arial" w:hAnsi="Arial" w:cs="Arial"/>
          <w:sz w:val="20"/>
          <w:szCs w:val="20"/>
        </w:rPr>
        <w:t xml:space="preserve"> RL, </w:t>
      </w:r>
      <w:proofErr w:type="spellStart"/>
      <w:r w:rsidRPr="005451E9">
        <w:rPr>
          <w:rStyle w:val="docsum-authors"/>
          <w:rFonts w:ascii="Arial" w:hAnsi="Arial" w:cs="Arial"/>
          <w:sz w:val="20"/>
          <w:szCs w:val="20"/>
        </w:rPr>
        <w:t>Kentistou</w:t>
      </w:r>
      <w:proofErr w:type="spellEnd"/>
      <w:r w:rsidRPr="005451E9">
        <w:rPr>
          <w:rStyle w:val="docsum-authors"/>
          <w:rFonts w:ascii="Arial" w:hAnsi="Arial" w:cs="Arial"/>
          <w:sz w:val="20"/>
          <w:szCs w:val="20"/>
        </w:rPr>
        <w:t xml:space="preserve"> KA, Kim HN, Kim YJ, Kleber ME, </w:t>
      </w:r>
      <w:proofErr w:type="spellStart"/>
      <w:r w:rsidRPr="005451E9">
        <w:rPr>
          <w:rStyle w:val="docsum-authors"/>
          <w:rFonts w:ascii="Arial" w:hAnsi="Arial" w:cs="Arial"/>
          <w:sz w:val="20"/>
          <w:szCs w:val="20"/>
        </w:rPr>
        <w:t>Knol</w:t>
      </w:r>
      <w:proofErr w:type="spellEnd"/>
      <w:r w:rsidRPr="005451E9">
        <w:rPr>
          <w:rStyle w:val="docsum-authors"/>
          <w:rFonts w:ascii="Arial" w:hAnsi="Arial" w:cs="Arial"/>
          <w:sz w:val="20"/>
          <w:szCs w:val="20"/>
        </w:rPr>
        <w:t xml:space="preserve"> MJ, </w:t>
      </w:r>
      <w:proofErr w:type="spellStart"/>
      <w:r w:rsidRPr="005451E9">
        <w:rPr>
          <w:rStyle w:val="docsum-authors"/>
          <w:rFonts w:ascii="Arial" w:hAnsi="Arial" w:cs="Arial"/>
          <w:sz w:val="20"/>
          <w:szCs w:val="20"/>
        </w:rPr>
        <w:t>Kurbasic</w:t>
      </w:r>
      <w:proofErr w:type="spellEnd"/>
      <w:r w:rsidRPr="005451E9">
        <w:rPr>
          <w:rStyle w:val="docsum-authors"/>
          <w:rFonts w:ascii="Arial" w:hAnsi="Arial" w:cs="Arial"/>
          <w:sz w:val="20"/>
          <w:szCs w:val="20"/>
        </w:rPr>
        <w:t xml:space="preserve"> A, Lauzon M, Le P, Lea R, Lee JY, Leonard HL, Li SA, Li X, Li X, Liang J, Lin H, Lin SY, Liu J, Liu X, Lo KS, Long J, </w:t>
      </w:r>
      <w:proofErr w:type="spellStart"/>
      <w:r w:rsidRPr="005451E9">
        <w:rPr>
          <w:rStyle w:val="docsum-authors"/>
          <w:rFonts w:ascii="Arial" w:hAnsi="Arial" w:cs="Arial"/>
          <w:sz w:val="20"/>
          <w:szCs w:val="20"/>
        </w:rPr>
        <w:t>Lores</w:t>
      </w:r>
      <w:proofErr w:type="spellEnd"/>
      <w:r w:rsidRPr="005451E9">
        <w:rPr>
          <w:rStyle w:val="docsum-authors"/>
          <w:rFonts w:ascii="Arial" w:hAnsi="Arial" w:cs="Arial"/>
          <w:sz w:val="20"/>
          <w:szCs w:val="20"/>
        </w:rPr>
        <w:t xml:space="preserve">-Motta L, Luan J, </w:t>
      </w:r>
      <w:proofErr w:type="spellStart"/>
      <w:r w:rsidRPr="005451E9">
        <w:rPr>
          <w:rStyle w:val="docsum-authors"/>
          <w:rFonts w:ascii="Arial" w:hAnsi="Arial" w:cs="Arial"/>
          <w:sz w:val="20"/>
          <w:szCs w:val="20"/>
        </w:rPr>
        <w:t>Lyssenko</w:t>
      </w:r>
      <w:proofErr w:type="spellEnd"/>
      <w:r w:rsidRPr="005451E9">
        <w:rPr>
          <w:rStyle w:val="docsum-authors"/>
          <w:rFonts w:ascii="Arial" w:hAnsi="Arial" w:cs="Arial"/>
          <w:sz w:val="20"/>
          <w:szCs w:val="20"/>
        </w:rPr>
        <w:t xml:space="preserve"> V, </w:t>
      </w:r>
      <w:proofErr w:type="spellStart"/>
      <w:r w:rsidRPr="005451E9">
        <w:rPr>
          <w:rStyle w:val="docsum-authors"/>
          <w:rFonts w:ascii="Arial" w:hAnsi="Arial" w:cs="Arial"/>
          <w:sz w:val="20"/>
          <w:szCs w:val="20"/>
        </w:rPr>
        <w:t>Lyytikäinen</w:t>
      </w:r>
      <w:proofErr w:type="spellEnd"/>
      <w:r w:rsidRPr="005451E9">
        <w:rPr>
          <w:rStyle w:val="docsum-authors"/>
          <w:rFonts w:ascii="Arial" w:hAnsi="Arial" w:cs="Arial"/>
          <w:sz w:val="20"/>
          <w:szCs w:val="20"/>
        </w:rPr>
        <w:t xml:space="preserve"> LP, Mahajan A, </w:t>
      </w:r>
      <w:proofErr w:type="spellStart"/>
      <w:r w:rsidRPr="005451E9">
        <w:rPr>
          <w:rStyle w:val="docsum-authors"/>
          <w:rFonts w:ascii="Arial" w:hAnsi="Arial" w:cs="Arial"/>
          <w:sz w:val="20"/>
          <w:szCs w:val="20"/>
        </w:rPr>
        <w:t>Mamakou</w:t>
      </w:r>
      <w:proofErr w:type="spellEnd"/>
      <w:r w:rsidRPr="005451E9">
        <w:rPr>
          <w:rStyle w:val="docsum-authors"/>
          <w:rFonts w:ascii="Arial" w:hAnsi="Arial" w:cs="Arial"/>
          <w:sz w:val="20"/>
          <w:szCs w:val="20"/>
        </w:rPr>
        <w:t xml:space="preserve"> V, </w:t>
      </w:r>
      <w:proofErr w:type="spellStart"/>
      <w:r w:rsidRPr="005451E9">
        <w:rPr>
          <w:rStyle w:val="docsum-authors"/>
          <w:rFonts w:ascii="Arial" w:hAnsi="Arial" w:cs="Arial"/>
          <w:sz w:val="20"/>
          <w:szCs w:val="20"/>
        </w:rPr>
        <w:t>Mangino</w:t>
      </w:r>
      <w:proofErr w:type="spellEnd"/>
      <w:r w:rsidRPr="005451E9">
        <w:rPr>
          <w:rStyle w:val="docsum-authors"/>
          <w:rFonts w:ascii="Arial" w:hAnsi="Arial" w:cs="Arial"/>
          <w:sz w:val="20"/>
          <w:szCs w:val="20"/>
        </w:rPr>
        <w:t xml:space="preserve"> M, Manichaikul A, Marten J, </w:t>
      </w:r>
      <w:proofErr w:type="spellStart"/>
      <w:r w:rsidRPr="005451E9">
        <w:rPr>
          <w:rStyle w:val="docsum-authors"/>
          <w:rFonts w:ascii="Arial" w:hAnsi="Arial" w:cs="Arial"/>
          <w:sz w:val="20"/>
          <w:szCs w:val="20"/>
        </w:rPr>
        <w:t>Mattheisen</w:t>
      </w:r>
      <w:proofErr w:type="spellEnd"/>
      <w:r w:rsidRPr="005451E9">
        <w:rPr>
          <w:rStyle w:val="docsum-authors"/>
          <w:rFonts w:ascii="Arial" w:hAnsi="Arial" w:cs="Arial"/>
          <w:sz w:val="20"/>
          <w:szCs w:val="20"/>
        </w:rPr>
        <w:t xml:space="preserve"> M, </w:t>
      </w:r>
      <w:proofErr w:type="spellStart"/>
      <w:r w:rsidRPr="005451E9">
        <w:rPr>
          <w:rStyle w:val="docsum-authors"/>
          <w:rFonts w:ascii="Arial" w:hAnsi="Arial" w:cs="Arial"/>
          <w:sz w:val="20"/>
          <w:szCs w:val="20"/>
        </w:rPr>
        <w:t>Mavarani</w:t>
      </w:r>
      <w:proofErr w:type="spellEnd"/>
      <w:r w:rsidRPr="005451E9">
        <w:rPr>
          <w:rStyle w:val="docsum-authors"/>
          <w:rFonts w:ascii="Arial" w:hAnsi="Arial" w:cs="Arial"/>
          <w:sz w:val="20"/>
          <w:szCs w:val="20"/>
        </w:rPr>
        <w:t xml:space="preserve"> L, McDaid AF, </w:t>
      </w:r>
      <w:proofErr w:type="spellStart"/>
      <w:r w:rsidRPr="005451E9">
        <w:rPr>
          <w:rStyle w:val="docsum-authors"/>
          <w:rFonts w:ascii="Arial" w:hAnsi="Arial" w:cs="Arial"/>
          <w:sz w:val="20"/>
          <w:szCs w:val="20"/>
        </w:rPr>
        <w:t>Meidtner</w:t>
      </w:r>
      <w:proofErr w:type="spellEnd"/>
      <w:r w:rsidRPr="005451E9">
        <w:rPr>
          <w:rStyle w:val="docsum-authors"/>
          <w:rFonts w:ascii="Arial" w:hAnsi="Arial" w:cs="Arial"/>
          <w:sz w:val="20"/>
          <w:szCs w:val="20"/>
        </w:rPr>
        <w:t xml:space="preserve"> K, Melendez TL, Mercader JM, </w:t>
      </w:r>
      <w:proofErr w:type="spellStart"/>
      <w:r w:rsidRPr="005451E9">
        <w:rPr>
          <w:rStyle w:val="docsum-authors"/>
          <w:rFonts w:ascii="Arial" w:hAnsi="Arial" w:cs="Arial"/>
          <w:sz w:val="20"/>
          <w:szCs w:val="20"/>
        </w:rPr>
        <w:t>Milaneschi</w:t>
      </w:r>
      <w:proofErr w:type="spellEnd"/>
      <w:r w:rsidRPr="005451E9">
        <w:rPr>
          <w:rStyle w:val="docsum-authors"/>
          <w:rFonts w:ascii="Arial" w:hAnsi="Arial" w:cs="Arial"/>
          <w:sz w:val="20"/>
          <w:szCs w:val="20"/>
        </w:rPr>
        <w:t xml:space="preserve"> Y, Miller JE, Millwood IY, Mishra PP, Mitchell RE, </w:t>
      </w:r>
      <w:proofErr w:type="spellStart"/>
      <w:r w:rsidRPr="005451E9">
        <w:rPr>
          <w:rStyle w:val="docsum-authors"/>
          <w:rFonts w:ascii="Arial" w:hAnsi="Arial" w:cs="Arial"/>
          <w:sz w:val="20"/>
          <w:szCs w:val="20"/>
        </w:rPr>
        <w:t>Møllehave</w:t>
      </w:r>
      <w:proofErr w:type="spellEnd"/>
      <w:r w:rsidRPr="005451E9">
        <w:rPr>
          <w:rStyle w:val="docsum-authors"/>
          <w:rFonts w:ascii="Arial" w:hAnsi="Arial" w:cs="Arial"/>
          <w:sz w:val="20"/>
          <w:szCs w:val="20"/>
        </w:rPr>
        <w:t xml:space="preserve"> LT, Morgan A, </w:t>
      </w:r>
      <w:proofErr w:type="spellStart"/>
      <w:r w:rsidRPr="005451E9">
        <w:rPr>
          <w:rStyle w:val="docsum-authors"/>
          <w:rFonts w:ascii="Arial" w:hAnsi="Arial" w:cs="Arial"/>
          <w:sz w:val="20"/>
          <w:szCs w:val="20"/>
        </w:rPr>
        <w:t>Mucha</w:t>
      </w:r>
      <w:proofErr w:type="spellEnd"/>
      <w:r w:rsidRPr="005451E9">
        <w:rPr>
          <w:rStyle w:val="docsum-authors"/>
          <w:rFonts w:ascii="Arial" w:hAnsi="Arial" w:cs="Arial"/>
          <w:sz w:val="20"/>
          <w:szCs w:val="20"/>
        </w:rPr>
        <w:t xml:space="preserve"> S, </w:t>
      </w:r>
      <w:proofErr w:type="spellStart"/>
      <w:r w:rsidRPr="005451E9">
        <w:rPr>
          <w:rStyle w:val="docsum-authors"/>
          <w:rFonts w:ascii="Arial" w:hAnsi="Arial" w:cs="Arial"/>
          <w:sz w:val="20"/>
          <w:szCs w:val="20"/>
        </w:rPr>
        <w:t>Munz</w:t>
      </w:r>
      <w:proofErr w:type="spellEnd"/>
      <w:r w:rsidRPr="005451E9">
        <w:rPr>
          <w:rStyle w:val="docsum-authors"/>
          <w:rFonts w:ascii="Arial" w:hAnsi="Arial" w:cs="Arial"/>
          <w:sz w:val="20"/>
          <w:szCs w:val="20"/>
        </w:rPr>
        <w:t xml:space="preserve"> M, </w:t>
      </w:r>
      <w:proofErr w:type="spellStart"/>
      <w:r w:rsidRPr="005451E9">
        <w:rPr>
          <w:rStyle w:val="docsum-authors"/>
          <w:rFonts w:ascii="Arial" w:hAnsi="Arial" w:cs="Arial"/>
          <w:sz w:val="20"/>
          <w:szCs w:val="20"/>
        </w:rPr>
        <w:t>Nakatochi</w:t>
      </w:r>
      <w:proofErr w:type="spellEnd"/>
      <w:r w:rsidRPr="005451E9">
        <w:rPr>
          <w:rStyle w:val="docsum-authors"/>
          <w:rFonts w:ascii="Arial" w:hAnsi="Arial" w:cs="Arial"/>
          <w:sz w:val="20"/>
          <w:szCs w:val="20"/>
        </w:rPr>
        <w:t xml:space="preserve"> M, Nelson CP, </w:t>
      </w:r>
      <w:proofErr w:type="spellStart"/>
      <w:r w:rsidRPr="005451E9">
        <w:rPr>
          <w:rStyle w:val="docsum-authors"/>
          <w:rFonts w:ascii="Arial" w:hAnsi="Arial" w:cs="Arial"/>
          <w:sz w:val="20"/>
          <w:szCs w:val="20"/>
        </w:rPr>
        <w:t>Nethander</w:t>
      </w:r>
      <w:proofErr w:type="spellEnd"/>
      <w:r w:rsidRPr="005451E9">
        <w:rPr>
          <w:rStyle w:val="docsum-authors"/>
          <w:rFonts w:ascii="Arial" w:hAnsi="Arial" w:cs="Arial"/>
          <w:sz w:val="20"/>
          <w:szCs w:val="20"/>
        </w:rPr>
        <w:t xml:space="preserve"> M, </w:t>
      </w:r>
      <w:proofErr w:type="spellStart"/>
      <w:r w:rsidRPr="005451E9">
        <w:rPr>
          <w:rStyle w:val="docsum-authors"/>
          <w:rFonts w:ascii="Arial" w:hAnsi="Arial" w:cs="Arial"/>
          <w:sz w:val="20"/>
          <w:szCs w:val="20"/>
        </w:rPr>
        <w:t>Nho</w:t>
      </w:r>
      <w:proofErr w:type="spellEnd"/>
      <w:r w:rsidRPr="005451E9">
        <w:rPr>
          <w:rStyle w:val="docsum-authors"/>
          <w:rFonts w:ascii="Arial" w:hAnsi="Arial" w:cs="Arial"/>
          <w:sz w:val="20"/>
          <w:szCs w:val="20"/>
        </w:rPr>
        <w:t xml:space="preserve"> CW, Nielsen AA, Nolte IM, </w:t>
      </w:r>
      <w:proofErr w:type="spellStart"/>
      <w:r w:rsidRPr="005451E9">
        <w:rPr>
          <w:rStyle w:val="docsum-authors"/>
          <w:rFonts w:ascii="Arial" w:hAnsi="Arial" w:cs="Arial"/>
          <w:sz w:val="20"/>
          <w:szCs w:val="20"/>
        </w:rPr>
        <w:t>Nongmaithem</w:t>
      </w:r>
      <w:proofErr w:type="spellEnd"/>
      <w:r w:rsidRPr="005451E9">
        <w:rPr>
          <w:rStyle w:val="docsum-authors"/>
          <w:rFonts w:ascii="Arial" w:hAnsi="Arial" w:cs="Arial"/>
          <w:sz w:val="20"/>
          <w:szCs w:val="20"/>
        </w:rPr>
        <w:t xml:space="preserve"> SS, </w:t>
      </w:r>
      <w:proofErr w:type="spellStart"/>
      <w:r w:rsidRPr="005451E9">
        <w:rPr>
          <w:rStyle w:val="docsum-authors"/>
          <w:rFonts w:ascii="Arial" w:hAnsi="Arial" w:cs="Arial"/>
          <w:sz w:val="20"/>
          <w:szCs w:val="20"/>
        </w:rPr>
        <w:t>Noordam</w:t>
      </w:r>
      <w:proofErr w:type="spellEnd"/>
      <w:r w:rsidRPr="005451E9">
        <w:rPr>
          <w:rStyle w:val="docsum-authors"/>
          <w:rFonts w:ascii="Arial" w:hAnsi="Arial" w:cs="Arial"/>
          <w:sz w:val="20"/>
          <w:szCs w:val="20"/>
        </w:rPr>
        <w:t xml:space="preserve"> R, </w:t>
      </w:r>
      <w:proofErr w:type="spellStart"/>
      <w:r w:rsidRPr="005451E9">
        <w:rPr>
          <w:rStyle w:val="docsum-authors"/>
          <w:rFonts w:ascii="Arial" w:hAnsi="Arial" w:cs="Arial"/>
          <w:sz w:val="20"/>
          <w:szCs w:val="20"/>
        </w:rPr>
        <w:t>Ntalla</w:t>
      </w:r>
      <w:proofErr w:type="spellEnd"/>
      <w:r w:rsidRPr="005451E9">
        <w:rPr>
          <w:rStyle w:val="docsum-authors"/>
          <w:rFonts w:ascii="Arial" w:hAnsi="Arial" w:cs="Arial"/>
          <w:sz w:val="20"/>
          <w:szCs w:val="20"/>
        </w:rPr>
        <w:t xml:space="preserve"> I, </w:t>
      </w:r>
      <w:proofErr w:type="spellStart"/>
      <w:r w:rsidRPr="005451E9">
        <w:rPr>
          <w:rStyle w:val="docsum-authors"/>
          <w:rFonts w:ascii="Arial" w:hAnsi="Arial" w:cs="Arial"/>
          <w:sz w:val="20"/>
          <w:szCs w:val="20"/>
        </w:rPr>
        <w:t>Nutile</w:t>
      </w:r>
      <w:proofErr w:type="spellEnd"/>
      <w:r w:rsidRPr="005451E9">
        <w:rPr>
          <w:rStyle w:val="docsum-authors"/>
          <w:rFonts w:ascii="Arial" w:hAnsi="Arial" w:cs="Arial"/>
          <w:sz w:val="20"/>
          <w:szCs w:val="20"/>
        </w:rPr>
        <w:t xml:space="preserve"> T, Pandit A, </w:t>
      </w:r>
      <w:proofErr w:type="spellStart"/>
      <w:r w:rsidRPr="005451E9">
        <w:rPr>
          <w:rStyle w:val="docsum-authors"/>
          <w:rFonts w:ascii="Arial" w:hAnsi="Arial" w:cs="Arial"/>
          <w:sz w:val="20"/>
          <w:szCs w:val="20"/>
        </w:rPr>
        <w:t>Christofidou</w:t>
      </w:r>
      <w:proofErr w:type="spellEnd"/>
      <w:r w:rsidRPr="005451E9">
        <w:rPr>
          <w:rStyle w:val="docsum-authors"/>
          <w:rFonts w:ascii="Arial" w:hAnsi="Arial" w:cs="Arial"/>
          <w:sz w:val="20"/>
          <w:szCs w:val="20"/>
        </w:rPr>
        <w:t xml:space="preserve"> P, </w:t>
      </w:r>
      <w:proofErr w:type="spellStart"/>
      <w:r w:rsidRPr="005451E9">
        <w:rPr>
          <w:rStyle w:val="docsum-authors"/>
          <w:rFonts w:ascii="Arial" w:hAnsi="Arial" w:cs="Arial"/>
          <w:sz w:val="20"/>
          <w:szCs w:val="20"/>
        </w:rPr>
        <w:t>Pärna</w:t>
      </w:r>
      <w:proofErr w:type="spellEnd"/>
      <w:r w:rsidRPr="005451E9">
        <w:rPr>
          <w:rStyle w:val="docsum-authors"/>
          <w:rFonts w:ascii="Arial" w:hAnsi="Arial" w:cs="Arial"/>
          <w:sz w:val="20"/>
          <w:szCs w:val="20"/>
        </w:rPr>
        <w:t xml:space="preserve"> K, Pauper M, Petersen ERB, Petersen LV, </w:t>
      </w:r>
      <w:proofErr w:type="spellStart"/>
      <w:r w:rsidRPr="005451E9">
        <w:rPr>
          <w:rStyle w:val="docsum-authors"/>
          <w:rFonts w:ascii="Arial" w:hAnsi="Arial" w:cs="Arial"/>
          <w:sz w:val="20"/>
          <w:szCs w:val="20"/>
        </w:rPr>
        <w:t>Pitkänen</w:t>
      </w:r>
      <w:proofErr w:type="spellEnd"/>
      <w:r w:rsidRPr="005451E9">
        <w:rPr>
          <w:rStyle w:val="docsum-authors"/>
          <w:rFonts w:ascii="Arial" w:hAnsi="Arial" w:cs="Arial"/>
          <w:sz w:val="20"/>
          <w:szCs w:val="20"/>
        </w:rPr>
        <w:t xml:space="preserve"> N, </w:t>
      </w:r>
      <w:proofErr w:type="spellStart"/>
      <w:r w:rsidRPr="005451E9">
        <w:rPr>
          <w:rStyle w:val="docsum-authors"/>
          <w:rFonts w:ascii="Arial" w:hAnsi="Arial" w:cs="Arial"/>
          <w:sz w:val="20"/>
          <w:szCs w:val="20"/>
        </w:rPr>
        <w:t>Polašek</w:t>
      </w:r>
      <w:proofErr w:type="spellEnd"/>
      <w:r w:rsidRPr="005451E9">
        <w:rPr>
          <w:rStyle w:val="docsum-authors"/>
          <w:rFonts w:ascii="Arial" w:hAnsi="Arial" w:cs="Arial"/>
          <w:sz w:val="20"/>
          <w:szCs w:val="20"/>
        </w:rPr>
        <w:t xml:space="preserve"> O, Poveda A, Preuss MH, </w:t>
      </w:r>
      <w:proofErr w:type="spellStart"/>
      <w:r w:rsidRPr="005451E9">
        <w:rPr>
          <w:rStyle w:val="docsum-authors"/>
          <w:rFonts w:ascii="Arial" w:hAnsi="Arial" w:cs="Arial"/>
          <w:sz w:val="20"/>
          <w:szCs w:val="20"/>
        </w:rPr>
        <w:t>Pyarajan</w:t>
      </w:r>
      <w:proofErr w:type="spellEnd"/>
      <w:r w:rsidRPr="005451E9">
        <w:rPr>
          <w:rStyle w:val="docsum-authors"/>
          <w:rFonts w:ascii="Arial" w:hAnsi="Arial" w:cs="Arial"/>
          <w:sz w:val="20"/>
          <w:szCs w:val="20"/>
        </w:rPr>
        <w:t xml:space="preserve"> S, Raffield LM, </w:t>
      </w:r>
      <w:proofErr w:type="spellStart"/>
      <w:r w:rsidRPr="005451E9">
        <w:rPr>
          <w:rStyle w:val="docsum-authors"/>
          <w:rFonts w:ascii="Arial" w:hAnsi="Arial" w:cs="Arial"/>
          <w:sz w:val="20"/>
          <w:szCs w:val="20"/>
        </w:rPr>
        <w:t>Rakugi</w:t>
      </w:r>
      <w:proofErr w:type="spellEnd"/>
      <w:r w:rsidRPr="005451E9">
        <w:rPr>
          <w:rStyle w:val="docsum-authors"/>
          <w:rFonts w:ascii="Arial" w:hAnsi="Arial" w:cs="Arial"/>
          <w:sz w:val="20"/>
          <w:szCs w:val="20"/>
        </w:rPr>
        <w:t xml:space="preserve"> H, Ramirez J, Rasheed A, Raven D, Rayner NW, </w:t>
      </w:r>
      <w:proofErr w:type="spellStart"/>
      <w:r w:rsidRPr="005451E9">
        <w:rPr>
          <w:rStyle w:val="docsum-authors"/>
          <w:rFonts w:ascii="Arial" w:hAnsi="Arial" w:cs="Arial"/>
          <w:sz w:val="20"/>
          <w:szCs w:val="20"/>
        </w:rPr>
        <w:t>Riveros</w:t>
      </w:r>
      <w:proofErr w:type="spellEnd"/>
      <w:r w:rsidRPr="005451E9">
        <w:rPr>
          <w:rStyle w:val="docsum-authors"/>
          <w:rFonts w:ascii="Arial" w:hAnsi="Arial" w:cs="Arial"/>
          <w:sz w:val="20"/>
          <w:szCs w:val="20"/>
        </w:rPr>
        <w:t xml:space="preserve"> C, Rohde R, Ruggiero D, </w:t>
      </w:r>
      <w:proofErr w:type="spellStart"/>
      <w:r w:rsidRPr="005451E9">
        <w:rPr>
          <w:rStyle w:val="docsum-authors"/>
          <w:rFonts w:ascii="Arial" w:hAnsi="Arial" w:cs="Arial"/>
          <w:sz w:val="20"/>
          <w:szCs w:val="20"/>
        </w:rPr>
        <w:t>Ruotsalainen</w:t>
      </w:r>
      <w:proofErr w:type="spellEnd"/>
      <w:r w:rsidRPr="005451E9">
        <w:rPr>
          <w:rStyle w:val="docsum-authors"/>
          <w:rFonts w:ascii="Arial" w:hAnsi="Arial" w:cs="Arial"/>
          <w:sz w:val="20"/>
          <w:szCs w:val="20"/>
        </w:rPr>
        <w:t xml:space="preserve"> SE, Ryan KA, </w:t>
      </w:r>
      <w:proofErr w:type="spellStart"/>
      <w:r w:rsidRPr="005451E9">
        <w:rPr>
          <w:rStyle w:val="docsum-authors"/>
          <w:rFonts w:ascii="Arial" w:hAnsi="Arial" w:cs="Arial"/>
          <w:sz w:val="20"/>
          <w:szCs w:val="20"/>
        </w:rPr>
        <w:t>Sabater-Lleal</w:t>
      </w:r>
      <w:proofErr w:type="spellEnd"/>
      <w:r w:rsidRPr="005451E9">
        <w:rPr>
          <w:rStyle w:val="docsum-authors"/>
          <w:rFonts w:ascii="Arial" w:hAnsi="Arial" w:cs="Arial"/>
          <w:sz w:val="20"/>
          <w:szCs w:val="20"/>
        </w:rPr>
        <w:t xml:space="preserve"> M, Saxena R, Scholz M, </w:t>
      </w:r>
      <w:proofErr w:type="spellStart"/>
      <w:r w:rsidRPr="005451E9">
        <w:rPr>
          <w:rStyle w:val="docsum-authors"/>
          <w:rFonts w:ascii="Arial" w:hAnsi="Arial" w:cs="Arial"/>
          <w:sz w:val="20"/>
          <w:szCs w:val="20"/>
        </w:rPr>
        <w:t>Sendamarai</w:t>
      </w:r>
      <w:proofErr w:type="spellEnd"/>
      <w:r w:rsidRPr="005451E9">
        <w:rPr>
          <w:rStyle w:val="docsum-authors"/>
          <w:rFonts w:ascii="Arial" w:hAnsi="Arial" w:cs="Arial"/>
          <w:sz w:val="20"/>
          <w:szCs w:val="20"/>
        </w:rPr>
        <w:t xml:space="preserve"> A, Shen B, Shi J, Shin JH, </w:t>
      </w:r>
      <w:proofErr w:type="spellStart"/>
      <w:r w:rsidRPr="005451E9">
        <w:rPr>
          <w:rStyle w:val="docsum-authors"/>
          <w:rFonts w:ascii="Arial" w:hAnsi="Arial" w:cs="Arial"/>
          <w:sz w:val="20"/>
          <w:szCs w:val="20"/>
        </w:rPr>
        <w:t>Sidore</w:t>
      </w:r>
      <w:proofErr w:type="spellEnd"/>
      <w:r w:rsidRPr="005451E9">
        <w:rPr>
          <w:rStyle w:val="docsum-authors"/>
          <w:rFonts w:ascii="Arial" w:hAnsi="Arial" w:cs="Arial"/>
          <w:sz w:val="20"/>
          <w:szCs w:val="20"/>
        </w:rPr>
        <w:t xml:space="preserve"> C, </w:t>
      </w:r>
      <w:proofErr w:type="spellStart"/>
      <w:r w:rsidRPr="005451E9">
        <w:rPr>
          <w:rStyle w:val="docsum-authors"/>
          <w:rFonts w:ascii="Arial" w:hAnsi="Arial" w:cs="Arial"/>
          <w:sz w:val="20"/>
          <w:szCs w:val="20"/>
        </w:rPr>
        <w:t>Sitlani</w:t>
      </w:r>
      <w:proofErr w:type="spellEnd"/>
      <w:r w:rsidRPr="005451E9">
        <w:rPr>
          <w:rStyle w:val="docsum-authors"/>
          <w:rFonts w:ascii="Arial" w:hAnsi="Arial" w:cs="Arial"/>
          <w:sz w:val="20"/>
          <w:szCs w:val="20"/>
        </w:rPr>
        <w:t xml:space="preserve"> CM, </w:t>
      </w:r>
      <w:proofErr w:type="spellStart"/>
      <w:r w:rsidRPr="005451E9">
        <w:rPr>
          <w:rStyle w:val="docsum-authors"/>
          <w:rFonts w:ascii="Arial" w:hAnsi="Arial" w:cs="Arial"/>
          <w:sz w:val="20"/>
          <w:szCs w:val="20"/>
        </w:rPr>
        <w:t>Slieker</w:t>
      </w:r>
      <w:proofErr w:type="spellEnd"/>
      <w:r w:rsidRPr="005451E9">
        <w:rPr>
          <w:rStyle w:val="docsum-authors"/>
          <w:rFonts w:ascii="Arial" w:hAnsi="Arial" w:cs="Arial"/>
          <w:sz w:val="20"/>
          <w:szCs w:val="20"/>
        </w:rPr>
        <w:t xml:space="preserve"> RC, Smit RAJ, Smith AV, Smith JA, Smyth LJ, Southam L, </w:t>
      </w:r>
      <w:proofErr w:type="spellStart"/>
      <w:r w:rsidRPr="005451E9">
        <w:rPr>
          <w:rStyle w:val="docsum-authors"/>
          <w:rFonts w:ascii="Arial" w:hAnsi="Arial" w:cs="Arial"/>
          <w:sz w:val="20"/>
          <w:szCs w:val="20"/>
        </w:rPr>
        <w:t>Steinthorsdottir</w:t>
      </w:r>
      <w:proofErr w:type="spellEnd"/>
      <w:r w:rsidRPr="005451E9">
        <w:rPr>
          <w:rStyle w:val="docsum-authors"/>
          <w:rFonts w:ascii="Arial" w:hAnsi="Arial" w:cs="Arial"/>
          <w:sz w:val="20"/>
          <w:szCs w:val="20"/>
        </w:rPr>
        <w:t xml:space="preserve"> V, Sun L, Takeuchi F, </w:t>
      </w:r>
      <w:proofErr w:type="spellStart"/>
      <w:r w:rsidRPr="005451E9">
        <w:rPr>
          <w:rStyle w:val="docsum-authors"/>
          <w:rFonts w:ascii="Arial" w:hAnsi="Arial" w:cs="Arial"/>
          <w:sz w:val="20"/>
          <w:szCs w:val="20"/>
        </w:rPr>
        <w:t>Tallapragada</w:t>
      </w:r>
      <w:proofErr w:type="spellEnd"/>
      <w:r w:rsidRPr="005451E9">
        <w:rPr>
          <w:rStyle w:val="docsum-authors"/>
          <w:rFonts w:ascii="Arial" w:hAnsi="Arial" w:cs="Arial"/>
          <w:sz w:val="20"/>
          <w:szCs w:val="20"/>
        </w:rPr>
        <w:t xml:space="preserve"> DSP, Taylor KD, Tayo BO, </w:t>
      </w:r>
      <w:proofErr w:type="spellStart"/>
      <w:r w:rsidRPr="005451E9">
        <w:rPr>
          <w:rStyle w:val="docsum-authors"/>
          <w:rFonts w:ascii="Arial" w:hAnsi="Arial" w:cs="Arial"/>
          <w:sz w:val="20"/>
          <w:szCs w:val="20"/>
        </w:rPr>
        <w:t>Tcheandjieu</w:t>
      </w:r>
      <w:proofErr w:type="spellEnd"/>
      <w:r w:rsidRPr="005451E9">
        <w:rPr>
          <w:rStyle w:val="docsum-authors"/>
          <w:rFonts w:ascii="Arial" w:hAnsi="Arial" w:cs="Arial"/>
          <w:sz w:val="20"/>
          <w:szCs w:val="20"/>
        </w:rPr>
        <w:t xml:space="preserve"> C, </w:t>
      </w:r>
      <w:proofErr w:type="spellStart"/>
      <w:r w:rsidRPr="005451E9">
        <w:rPr>
          <w:rStyle w:val="docsum-authors"/>
          <w:rFonts w:ascii="Arial" w:hAnsi="Arial" w:cs="Arial"/>
          <w:sz w:val="20"/>
          <w:szCs w:val="20"/>
        </w:rPr>
        <w:t>Terzikhan</w:t>
      </w:r>
      <w:proofErr w:type="spellEnd"/>
      <w:r w:rsidRPr="005451E9">
        <w:rPr>
          <w:rStyle w:val="docsum-authors"/>
          <w:rFonts w:ascii="Arial" w:hAnsi="Arial" w:cs="Arial"/>
          <w:sz w:val="20"/>
          <w:szCs w:val="20"/>
        </w:rPr>
        <w:t xml:space="preserve"> N, </w:t>
      </w:r>
      <w:proofErr w:type="spellStart"/>
      <w:r w:rsidRPr="005451E9">
        <w:rPr>
          <w:rStyle w:val="docsum-authors"/>
          <w:rFonts w:ascii="Arial" w:hAnsi="Arial" w:cs="Arial"/>
          <w:sz w:val="20"/>
          <w:szCs w:val="20"/>
        </w:rPr>
        <w:t>Tesolin</w:t>
      </w:r>
      <w:proofErr w:type="spellEnd"/>
      <w:r w:rsidRPr="005451E9">
        <w:rPr>
          <w:rStyle w:val="docsum-authors"/>
          <w:rFonts w:ascii="Arial" w:hAnsi="Arial" w:cs="Arial"/>
          <w:sz w:val="20"/>
          <w:szCs w:val="20"/>
        </w:rPr>
        <w:t xml:space="preserve"> P, </w:t>
      </w:r>
      <w:proofErr w:type="spellStart"/>
      <w:r w:rsidRPr="005451E9">
        <w:rPr>
          <w:rStyle w:val="docsum-authors"/>
          <w:rFonts w:ascii="Arial" w:hAnsi="Arial" w:cs="Arial"/>
          <w:sz w:val="20"/>
          <w:szCs w:val="20"/>
        </w:rPr>
        <w:t>Teumer</w:t>
      </w:r>
      <w:proofErr w:type="spellEnd"/>
      <w:r w:rsidRPr="005451E9">
        <w:rPr>
          <w:rStyle w:val="docsum-authors"/>
          <w:rFonts w:ascii="Arial" w:hAnsi="Arial" w:cs="Arial"/>
          <w:sz w:val="20"/>
          <w:szCs w:val="20"/>
        </w:rPr>
        <w:t xml:space="preserve"> A, </w:t>
      </w:r>
      <w:proofErr w:type="spellStart"/>
      <w:r w:rsidRPr="005451E9">
        <w:rPr>
          <w:rStyle w:val="docsum-authors"/>
          <w:rFonts w:ascii="Arial" w:hAnsi="Arial" w:cs="Arial"/>
          <w:sz w:val="20"/>
          <w:szCs w:val="20"/>
        </w:rPr>
        <w:t>Theusch</w:t>
      </w:r>
      <w:proofErr w:type="spellEnd"/>
      <w:r w:rsidRPr="005451E9">
        <w:rPr>
          <w:rStyle w:val="docsum-authors"/>
          <w:rFonts w:ascii="Arial" w:hAnsi="Arial" w:cs="Arial"/>
          <w:sz w:val="20"/>
          <w:szCs w:val="20"/>
        </w:rPr>
        <w:t xml:space="preserve"> E, Thompson DJ, </w:t>
      </w:r>
      <w:proofErr w:type="spellStart"/>
      <w:r w:rsidRPr="005451E9">
        <w:rPr>
          <w:rStyle w:val="docsum-authors"/>
          <w:rFonts w:ascii="Arial" w:hAnsi="Arial" w:cs="Arial"/>
          <w:sz w:val="20"/>
          <w:szCs w:val="20"/>
        </w:rPr>
        <w:t>Thorleifsson</w:t>
      </w:r>
      <w:proofErr w:type="spellEnd"/>
      <w:r w:rsidRPr="005451E9">
        <w:rPr>
          <w:rStyle w:val="docsum-authors"/>
          <w:rFonts w:ascii="Arial" w:hAnsi="Arial" w:cs="Arial"/>
          <w:sz w:val="20"/>
          <w:szCs w:val="20"/>
        </w:rPr>
        <w:t xml:space="preserve"> G, </w:t>
      </w:r>
      <w:proofErr w:type="spellStart"/>
      <w:r w:rsidRPr="005451E9">
        <w:rPr>
          <w:rStyle w:val="docsum-authors"/>
          <w:rFonts w:ascii="Arial" w:hAnsi="Arial" w:cs="Arial"/>
          <w:sz w:val="20"/>
          <w:szCs w:val="20"/>
        </w:rPr>
        <w:t>Timmers</w:t>
      </w:r>
      <w:proofErr w:type="spellEnd"/>
      <w:r w:rsidRPr="005451E9">
        <w:rPr>
          <w:rStyle w:val="docsum-authors"/>
          <w:rFonts w:ascii="Arial" w:hAnsi="Arial" w:cs="Arial"/>
          <w:sz w:val="20"/>
          <w:szCs w:val="20"/>
        </w:rPr>
        <w:t xml:space="preserve"> PRHJ, Trompet S, Turman C, </w:t>
      </w:r>
      <w:proofErr w:type="spellStart"/>
      <w:r w:rsidRPr="005451E9">
        <w:rPr>
          <w:rStyle w:val="docsum-authors"/>
          <w:rFonts w:ascii="Arial" w:hAnsi="Arial" w:cs="Arial"/>
          <w:sz w:val="20"/>
          <w:szCs w:val="20"/>
        </w:rPr>
        <w:t>Vaccargiu</w:t>
      </w:r>
      <w:proofErr w:type="spellEnd"/>
      <w:r w:rsidRPr="005451E9">
        <w:rPr>
          <w:rStyle w:val="docsum-authors"/>
          <w:rFonts w:ascii="Arial" w:hAnsi="Arial" w:cs="Arial"/>
          <w:sz w:val="20"/>
          <w:szCs w:val="20"/>
        </w:rPr>
        <w:t xml:space="preserve"> S, van der </w:t>
      </w:r>
      <w:proofErr w:type="spellStart"/>
      <w:r w:rsidRPr="005451E9">
        <w:rPr>
          <w:rStyle w:val="docsum-authors"/>
          <w:rFonts w:ascii="Arial" w:hAnsi="Arial" w:cs="Arial"/>
          <w:sz w:val="20"/>
          <w:szCs w:val="20"/>
        </w:rPr>
        <w:t>Laan</w:t>
      </w:r>
      <w:proofErr w:type="spellEnd"/>
      <w:r w:rsidRPr="005451E9">
        <w:rPr>
          <w:rStyle w:val="docsum-authors"/>
          <w:rFonts w:ascii="Arial" w:hAnsi="Arial" w:cs="Arial"/>
          <w:sz w:val="20"/>
          <w:szCs w:val="20"/>
        </w:rPr>
        <w:t xml:space="preserve"> SW, van der Most PJ, van </w:t>
      </w:r>
      <w:proofErr w:type="spellStart"/>
      <w:r w:rsidRPr="005451E9">
        <w:rPr>
          <w:rStyle w:val="docsum-authors"/>
          <w:rFonts w:ascii="Arial" w:hAnsi="Arial" w:cs="Arial"/>
          <w:sz w:val="20"/>
          <w:szCs w:val="20"/>
        </w:rPr>
        <w:t>Klinken</w:t>
      </w:r>
      <w:proofErr w:type="spellEnd"/>
      <w:r w:rsidRPr="005451E9">
        <w:rPr>
          <w:rStyle w:val="docsum-authors"/>
          <w:rFonts w:ascii="Arial" w:hAnsi="Arial" w:cs="Arial"/>
          <w:sz w:val="20"/>
          <w:szCs w:val="20"/>
        </w:rPr>
        <w:t xml:space="preserve"> JB, van </w:t>
      </w:r>
      <w:proofErr w:type="spellStart"/>
      <w:r w:rsidRPr="005451E9">
        <w:rPr>
          <w:rStyle w:val="docsum-authors"/>
          <w:rFonts w:ascii="Arial" w:hAnsi="Arial" w:cs="Arial"/>
          <w:sz w:val="20"/>
          <w:szCs w:val="20"/>
        </w:rPr>
        <w:t>Setten</w:t>
      </w:r>
      <w:proofErr w:type="spellEnd"/>
      <w:r w:rsidRPr="005451E9">
        <w:rPr>
          <w:rStyle w:val="docsum-authors"/>
          <w:rFonts w:ascii="Arial" w:hAnsi="Arial" w:cs="Arial"/>
          <w:sz w:val="20"/>
          <w:szCs w:val="20"/>
        </w:rPr>
        <w:t xml:space="preserve"> J, Verma SS, Verweij N, </w:t>
      </w:r>
      <w:proofErr w:type="spellStart"/>
      <w:r w:rsidRPr="005451E9">
        <w:rPr>
          <w:rStyle w:val="docsum-authors"/>
          <w:rFonts w:ascii="Arial" w:hAnsi="Arial" w:cs="Arial"/>
          <w:sz w:val="20"/>
          <w:szCs w:val="20"/>
        </w:rPr>
        <w:t>Veturi</w:t>
      </w:r>
      <w:proofErr w:type="spellEnd"/>
      <w:r w:rsidRPr="005451E9">
        <w:rPr>
          <w:rStyle w:val="docsum-authors"/>
          <w:rFonts w:ascii="Arial" w:hAnsi="Arial" w:cs="Arial"/>
          <w:sz w:val="20"/>
          <w:szCs w:val="20"/>
        </w:rPr>
        <w:t xml:space="preserve"> Y, Wang CA, Wang C, Wang L, Wang Z, Warren HR, Bin Wei W, Wickremasinghe AR, </w:t>
      </w:r>
      <w:proofErr w:type="spellStart"/>
      <w:r w:rsidRPr="005451E9">
        <w:rPr>
          <w:rStyle w:val="docsum-authors"/>
          <w:rFonts w:ascii="Arial" w:hAnsi="Arial" w:cs="Arial"/>
          <w:sz w:val="20"/>
          <w:szCs w:val="20"/>
        </w:rPr>
        <w:t>Wielscher</w:t>
      </w:r>
      <w:proofErr w:type="spellEnd"/>
      <w:r w:rsidRPr="005451E9">
        <w:rPr>
          <w:rStyle w:val="docsum-authors"/>
          <w:rFonts w:ascii="Arial" w:hAnsi="Arial" w:cs="Arial"/>
          <w:sz w:val="20"/>
          <w:szCs w:val="20"/>
        </w:rPr>
        <w:t xml:space="preserve"> M, Wiggins KL, </w:t>
      </w:r>
      <w:proofErr w:type="spellStart"/>
      <w:r w:rsidRPr="005451E9">
        <w:rPr>
          <w:rStyle w:val="docsum-authors"/>
          <w:rFonts w:ascii="Arial" w:hAnsi="Arial" w:cs="Arial"/>
          <w:sz w:val="20"/>
          <w:szCs w:val="20"/>
        </w:rPr>
        <w:t>Winsvold</w:t>
      </w:r>
      <w:proofErr w:type="spellEnd"/>
      <w:r w:rsidRPr="005451E9">
        <w:rPr>
          <w:rStyle w:val="docsum-authors"/>
          <w:rFonts w:ascii="Arial" w:hAnsi="Arial" w:cs="Arial"/>
          <w:sz w:val="20"/>
          <w:szCs w:val="20"/>
        </w:rPr>
        <w:t xml:space="preserve"> BS, Wong A, Wu Y, </w:t>
      </w:r>
      <w:proofErr w:type="spellStart"/>
      <w:r w:rsidRPr="005451E9">
        <w:rPr>
          <w:rStyle w:val="docsum-authors"/>
          <w:rFonts w:ascii="Arial" w:hAnsi="Arial" w:cs="Arial"/>
          <w:sz w:val="20"/>
          <w:szCs w:val="20"/>
        </w:rPr>
        <w:t>Wuttke</w:t>
      </w:r>
      <w:proofErr w:type="spellEnd"/>
      <w:r w:rsidRPr="005451E9">
        <w:rPr>
          <w:rStyle w:val="docsum-authors"/>
          <w:rFonts w:ascii="Arial" w:hAnsi="Arial" w:cs="Arial"/>
          <w:sz w:val="20"/>
          <w:szCs w:val="20"/>
        </w:rPr>
        <w:t xml:space="preserve"> M, Xia R, </w:t>
      </w:r>
      <w:proofErr w:type="spellStart"/>
      <w:r w:rsidRPr="005451E9">
        <w:rPr>
          <w:rStyle w:val="docsum-authors"/>
          <w:rFonts w:ascii="Arial" w:hAnsi="Arial" w:cs="Arial"/>
          <w:sz w:val="20"/>
          <w:szCs w:val="20"/>
        </w:rPr>
        <w:t>Xie</w:t>
      </w:r>
      <w:proofErr w:type="spellEnd"/>
      <w:r w:rsidRPr="005451E9">
        <w:rPr>
          <w:rStyle w:val="docsum-authors"/>
          <w:rFonts w:ascii="Arial" w:hAnsi="Arial" w:cs="Arial"/>
          <w:sz w:val="20"/>
          <w:szCs w:val="20"/>
        </w:rPr>
        <w:t xml:space="preserve"> T, Yamamoto K, Yang J, Yao J, Young H, </w:t>
      </w:r>
      <w:proofErr w:type="spellStart"/>
      <w:r w:rsidRPr="005451E9">
        <w:rPr>
          <w:rStyle w:val="docsum-authors"/>
          <w:rFonts w:ascii="Arial" w:hAnsi="Arial" w:cs="Arial"/>
          <w:sz w:val="20"/>
          <w:szCs w:val="20"/>
        </w:rPr>
        <w:t>Yousri</w:t>
      </w:r>
      <w:proofErr w:type="spellEnd"/>
      <w:r w:rsidRPr="005451E9">
        <w:rPr>
          <w:rStyle w:val="docsum-authors"/>
          <w:rFonts w:ascii="Arial" w:hAnsi="Arial" w:cs="Arial"/>
          <w:sz w:val="20"/>
          <w:szCs w:val="20"/>
        </w:rPr>
        <w:t xml:space="preserve"> NA, Yu L, Zeng L, Zhang W, Zhang X, Zhao JH, Zhao W, Zhou W, Zimmermann ME, </w:t>
      </w:r>
      <w:proofErr w:type="spellStart"/>
      <w:r w:rsidRPr="005451E9">
        <w:rPr>
          <w:rStyle w:val="docsum-authors"/>
          <w:rFonts w:ascii="Arial" w:hAnsi="Arial" w:cs="Arial"/>
          <w:sz w:val="20"/>
          <w:szCs w:val="20"/>
        </w:rPr>
        <w:t>Zoledziewska</w:t>
      </w:r>
      <w:proofErr w:type="spellEnd"/>
      <w:r w:rsidRPr="005451E9">
        <w:rPr>
          <w:rStyle w:val="docsum-authors"/>
          <w:rFonts w:ascii="Arial" w:hAnsi="Arial" w:cs="Arial"/>
          <w:sz w:val="20"/>
          <w:szCs w:val="20"/>
        </w:rPr>
        <w:t xml:space="preserve"> M, Adair LS, Adams HHH, Aguilar-Salinas CA, Al-Mulla F, Arnett DK, </w:t>
      </w:r>
      <w:proofErr w:type="spellStart"/>
      <w:r w:rsidRPr="005451E9">
        <w:rPr>
          <w:rStyle w:val="docsum-authors"/>
          <w:rFonts w:ascii="Arial" w:hAnsi="Arial" w:cs="Arial"/>
          <w:sz w:val="20"/>
          <w:szCs w:val="20"/>
        </w:rPr>
        <w:t>Asselbergs</w:t>
      </w:r>
      <w:proofErr w:type="spellEnd"/>
      <w:r w:rsidRPr="005451E9">
        <w:rPr>
          <w:rStyle w:val="docsum-authors"/>
          <w:rFonts w:ascii="Arial" w:hAnsi="Arial" w:cs="Arial"/>
          <w:sz w:val="20"/>
          <w:szCs w:val="20"/>
        </w:rPr>
        <w:t xml:space="preserve"> FW, </w:t>
      </w:r>
      <w:proofErr w:type="spellStart"/>
      <w:r w:rsidRPr="005451E9">
        <w:rPr>
          <w:rStyle w:val="docsum-authors"/>
          <w:rFonts w:ascii="Arial" w:hAnsi="Arial" w:cs="Arial"/>
          <w:sz w:val="20"/>
          <w:szCs w:val="20"/>
        </w:rPr>
        <w:t>Åsvold</w:t>
      </w:r>
      <w:proofErr w:type="spellEnd"/>
      <w:r w:rsidRPr="005451E9">
        <w:rPr>
          <w:rStyle w:val="docsum-authors"/>
          <w:rFonts w:ascii="Arial" w:hAnsi="Arial" w:cs="Arial"/>
          <w:sz w:val="20"/>
          <w:szCs w:val="20"/>
        </w:rPr>
        <w:t xml:space="preserve"> BO, Attia J, Banas B, </w:t>
      </w:r>
      <w:proofErr w:type="spellStart"/>
      <w:r w:rsidRPr="005451E9">
        <w:rPr>
          <w:rStyle w:val="docsum-authors"/>
          <w:rFonts w:ascii="Arial" w:hAnsi="Arial" w:cs="Arial"/>
          <w:sz w:val="20"/>
          <w:szCs w:val="20"/>
        </w:rPr>
        <w:t>Bandinelli</w:t>
      </w:r>
      <w:proofErr w:type="spellEnd"/>
      <w:r w:rsidRPr="005451E9">
        <w:rPr>
          <w:rStyle w:val="docsum-authors"/>
          <w:rFonts w:ascii="Arial" w:hAnsi="Arial" w:cs="Arial"/>
          <w:sz w:val="20"/>
          <w:szCs w:val="20"/>
        </w:rPr>
        <w:t xml:space="preserve"> S, Bennett DA, </w:t>
      </w:r>
      <w:proofErr w:type="spellStart"/>
      <w:r w:rsidRPr="005451E9">
        <w:rPr>
          <w:rStyle w:val="docsum-authors"/>
          <w:rFonts w:ascii="Arial" w:hAnsi="Arial" w:cs="Arial"/>
          <w:sz w:val="20"/>
          <w:szCs w:val="20"/>
        </w:rPr>
        <w:t>Bergler</w:t>
      </w:r>
      <w:proofErr w:type="spellEnd"/>
      <w:r w:rsidRPr="005451E9">
        <w:rPr>
          <w:rStyle w:val="docsum-authors"/>
          <w:rFonts w:ascii="Arial" w:hAnsi="Arial" w:cs="Arial"/>
          <w:sz w:val="20"/>
          <w:szCs w:val="20"/>
        </w:rPr>
        <w:t xml:space="preserve"> T, Bharadwaj D, </w:t>
      </w:r>
      <w:proofErr w:type="spellStart"/>
      <w:r w:rsidRPr="005451E9">
        <w:rPr>
          <w:rStyle w:val="docsum-authors"/>
          <w:rFonts w:ascii="Arial" w:hAnsi="Arial" w:cs="Arial"/>
          <w:sz w:val="20"/>
          <w:szCs w:val="20"/>
        </w:rPr>
        <w:t>Biino</w:t>
      </w:r>
      <w:proofErr w:type="spellEnd"/>
      <w:r w:rsidRPr="005451E9">
        <w:rPr>
          <w:rStyle w:val="docsum-authors"/>
          <w:rFonts w:ascii="Arial" w:hAnsi="Arial" w:cs="Arial"/>
          <w:sz w:val="20"/>
          <w:szCs w:val="20"/>
        </w:rPr>
        <w:t xml:space="preserve"> G, Bisgaard H, Boerwinkle E, </w:t>
      </w:r>
      <w:proofErr w:type="spellStart"/>
      <w:r w:rsidRPr="005451E9">
        <w:rPr>
          <w:rStyle w:val="docsum-authors"/>
          <w:rFonts w:ascii="Arial" w:hAnsi="Arial" w:cs="Arial"/>
          <w:sz w:val="20"/>
          <w:szCs w:val="20"/>
        </w:rPr>
        <w:t>Böger</w:t>
      </w:r>
      <w:proofErr w:type="spellEnd"/>
      <w:r w:rsidRPr="005451E9">
        <w:rPr>
          <w:rStyle w:val="docsum-authors"/>
          <w:rFonts w:ascii="Arial" w:hAnsi="Arial" w:cs="Arial"/>
          <w:sz w:val="20"/>
          <w:szCs w:val="20"/>
        </w:rPr>
        <w:t xml:space="preserve"> CA, </w:t>
      </w:r>
      <w:proofErr w:type="spellStart"/>
      <w:r w:rsidRPr="005451E9">
        <w:rPr>
          <w:rStyle w:val="docsum-authors"/>
          <w:rFonts w:ascii="Arial" w:hAnsi="Arial" w:cs="Arial"/>
          <w:sz w:val="20"/>
          <w:szCs w:val="20"/>
        </w:rPr>
        <w:t>Bønnelykke</w:t>
      </w:r>
      <w:proofErr w:type="spellEnd"/>
      <w:r w:rsidRPr="005451E9">
        <w:rPr>
          <w:rStyle w:val="docsum-authors"/>
          <w:rFonts w:ascii="Arial" w:hAnsi="Arial" w:cs="Arial"/>
          <w:sz w:val="20"/>
          <w:szCs w:val="20"/>
        </w:rPr>
        <w:t xml:space="preserve"> K, </w:t>
      </w:r>
      <w:proofErr w:type="spellStart"/>
      <w:r w:rsidRPr="005451E9">
        <w:rPr>
          <w:rStyle w:val="docsum-authors"/>
          <w:rFonts w:ascii="Arial" w:hAnsi="Arial" w:cs="Arial"/>
          <w:sz w:val="20"/>
          <w:szCs w:val="20"/>
        </w:rPr>
        <w:t>Boomsma</w:t>
      </w:r>
      <w:proofErr w:type="spellEnd"/>
      <w:r w:rsidRPr="005451E9">
        <w:rPr>
          <w:rStyle w:val="docsum-authors"/>
          <w:rFonts w:ascii="Arial" w:hAnsi="Arial" w:cs="Arial"/>
          <w:sz w:val="20"/>
          <w:szCs w:val="20"/>
        </w:rPr>
        <w:t xml:space="preserve"> DI, </w:t>
      </w:r>
      <w:proofErr w:type="spellStart"/>
      <w:r w:rsidRPr="005451E9">
        <w:rPr>
          <w:rStyle w:val="docsum-authors"/>
          <w:rFonts w:ascii="Arial" w:hAnsi="Arial" w:cs="Arial"/>
          <w:sz w:val="20"/>
          <w:szCs w:val="20"/>
        </w:rPr>
        <w:t>Børglum</w:t>
      </w:r>
      <w:proofErr w:type="spellEnd"/>
      <w:r w:rsidRPr="005451E9">
        <w:rPr>
          <w:rStyle w:val="docsum-authors"/>
          <w:rFonts w:ascii="Arial" w:hAnsi="Arial" w:cs="Arial"/>
          <w:sz w:val="20"/>
          <w:szCs w:val="20"/>
        </w:rPr>
        <w:t xml:space="preserve"> AD, Borja JB, Bouchard C, Bowden DW, </w:t>
      </w:r>
      <w:proofErr w:type="spellStart"/>
      <w:r w:rsidRPr="005451E9">
        <w:rPr>
          <w:rStyle w:val="docsum-authors"/>
          <w:rFonts w:ascii="Arial" w:hAnsi="Arial" w:cs="Arial"/>
          <w:sz w:val="20"/>
          <w:szCs w:val="20"/>
        </w:rPr>
        <w:t>Brandslund</w:t>
      </w:r>
      <w:proofErr w:type="spellEnd"/>
      <w:r w:rsidRPr="005451E9">
        <w:rPr>
          <w:rStyle w:val="docsum-authors"/>
          <w:rFonts w:ascii="Arial" w:hAnsi="Arial" w:cs="Arial"/>
          <w:sz w:val="20"/>
          <w:szCs w:val="20"/>
        </w:rPr>
        <w:t xml:space="preserve"> I, </w:t>
      </w:r>
      <w:proofErr w:type="spellStart"/>
      <w:r w:rsidRPr="005451E9">
        <w:rPr>
          <w:rStyle w:val="docsum-authors"/>
          <w:rFonts w:ascii="Arial" w:hAnsi="Arial" w:cs="Arial"/>
          <w:sz w:val="20"/>
          <w:szCs w:val="20"/>
        </w:rPr>
        <w:t>Brumpton</w:t>
      </w:r>
      <w:proofErr w:type="spellEnd"/>
      <w:r w:rsidRPr="005451E9">
        <w:rPr>
          <w:rStyle w:val="docsum-authors"/>
          <w:rFonts w:ascii="Arial" w:hAnsi="Arial" w:cs="Arial"/>
          <w:sz w:val="20"/>
          <w:szCs w:val="20"/>
        </w:rPr>
        <w:t xml:space="preserve"> B, </w:t>
      </w:r>
      <w:proofErr w:type="spellStart"/>
      <w:r w:rsidRPr="005451E9">
        <w:rPr>
          <w:rStyle w:val="docsum-authors"/>
          <w:rFonts w:ascii="Arial" w:hAnsi="Arial" w:cs="Arial"/>
          <w:sz w:val="20"/>
          <w:szCs w:val="20"/>
        </w:rPr>
        <w:t>Buring</w:t>
      </w:r>
      <w:proofErr w:type="spellEnd"/>
      <w:r w:rsidRPr="005451E9">
        <w:rPr>
          <w:rStyle w:val="docsum-authors"/>
          <w:rFonts w:ascii="Arial" w:hAnsi="Arial" w:cs="Arial"/>
          <w:sz w:val="20"/>
          <w:szCs w:val="20"/>
        </w:rPr>
        <w:t xml:space="preserve"> JE, Caulfield MJ, Chambers JC, </w:t>
      </w:r>
      <w:proofErr w:type="spellStart"/>
      <w:r w:rsidRPr="005451E9">
        <w:rPr>
          <w:rStyle w:val="docsum-authors"/>
          <w:rFonts w:ascii="Arial" w:hAnsi="Arial" w:cs="Arial"/>
          <w:sz w:val="20"/>
          <w:szCs w:val="20"/>
        </w:rPr>
        <w:t>Chandak</w:t>
      </w:r>
      <w:proofErr w:type="spellEnd"/>
      <w:r w:rsidRPr="005451E9">
        <w:rPr>
          <w:rStyle w:val="docsum-authors"/>
          <w:rFonts w:ascii="Arial" w:hAnsi="Arial" w:cs="Arial"/>
          <w:sz w:val="20"/>
          <w:szCs w:val="20"/>
        </w:rPr>
        <w:t xml:space="preserve"> GR, </w:t>
      </w:r>
      <w:proofErr w:type="spellStart"/>
      <w:r w:rsidRPr="005451E9">
        <w:rPr>
          <w:rStyle w:val="docsum-authors"/>
          <w:rFonts w:ascii="Arial" w:hAnsi="Arial" w:cs="Arial"/>
          <w:sz w:val="20"/>
          <w:szCs w:val="20"/>
        </w:rPr>
        <w:t>Chanock</w:t>
      </w:r>
      <w:proofErr w:type="spellEnd"/>
      <w:r w:rsidRPr="005451E9">
        <w:rPr>
          <w:rStyle w:val="docsum-authors"/>
          <w:rFonts w:ascii="Arial" w:hAnsi="Arial" w:cs="Arial"/>
          <w:sz w:val="20"/>
          <w:szCs w:val="20"/>
        </w:rPr>
        <w:t xml:space="preserve"> SJ, Chaturvedi N, Chen YI, Chen Z, Cheng CY, </w:t>
      </w:r>
      <w:proofErr w:type="spellStart"/>
      <w:r w:rsidRPr="005451E9">
        <w:rPr>
          <w:rStyle w:val="docsum-authors"/>
          <w:rFonts w:ascii="Arial" w:hAnsi="Arial" w:cs="Arial"/>
          <w:sz w:val="20"/>
          <w:szCs w:val="20"/>
        </w:rPr>
        <w:t>Christophersen</w:t>
      </w:r>
      <w:proofErr w:type="spellEnd"/>
      <w:r w:rsidRPr="005451E9">
        <w:rPr>
          <w:rStyle w:val="docsum-authors"/>
          <w:rFonts w:ascii="Arial" w:hAnsi="Arial" w:cs="Arial"/>
          <w:sz w:val="20"/>
          <w:szCs w:val="20"/>
        </w:rPr>
        <w:t xml:space="preserve"> IE, </w:t>
      </w:r>
      <w:proofErr w:type="spellStart"/>
      <w:r w:rsidRPr="005451E9">
        <w:rPr>
          <w:rStyle w:val="docsum-authors"/>
          <w:rFonts w:ascii="Arial" w:hAnsi="Arial" w:cs="Arial"/>
          <w:sz w:val="20"/>
          <w:szCs w:val="20"/>
        </w:rPr>
        <w:t>Ciullo</w:t>
      </w:r>
      <w:proofErr w:type="spellEnd"/>
      <w:r w:rsidRPr="005451E9">
        <w:rPr>
          <w:rStyle w:val="docsum-authors"/>
          <w:rFonts w:ascii="Arial" w:hAnsi="Arial" w:cs="Arial"/>
          <w:sz w:val="20"/>
          <w:szCs w:val="20"/>
        </w:rPr>
        <w:t xml:space="preserve"> M, Cole JW, Collins FS, Cooper RS, Cruz M, </w:t>
      </w:r>
      <w:proofErr w:type="spellStart"/>
      <w:r w:rsidRPr="005451E9">
        <w:rPr>
          <w:rStyle w:val="docsum-authors"/>
          <w:rFonts w:ascii="Arial" w:hAnsi="Arial" w:cs="Arial"/>
          <w:sz w:val="20"/>
          <w:szCs w:val="20"/>
        </w:rPr>
        <w:t>Cucca</w:t>
      </w:r>
      <w:proofErr w:type="spellEnd"/>
      <w:r w:rsidRPr="005451E9">
        <w:rPr>
          <w:rStyle w:val="docsum-authors"/>
          <w:rFonts w:ascii="Arial" w:hAnsi="Arial" w:cs="Arial"/>
          <w:sz w:val="20"/>
          <w:szCs w:val="20"/>
        </w:rPr>
        <w:t xml:space="preserve"> F, </w:t>
      </w:r>
      <w:proofErr w:type="spellStart"/>
      <w:r w:rsidRPr="005451E9">
        <w:rPr>
          <w:rStyle w:val="docsum-authors"/>
          <w:rFonts w:ascii="Arial" w:hAnsi="Arial" w:cs="Arial"/>
          <w:sz w:val="20"/>
          <w:szCs w:val="20"/>
        </w:rPr>
        <w:t>Cupples</w:t>
      </w:r>
      <w:proofErr w:type="spellEnd"/>
      <w:r w:rsidRPr="005451E9">
        <w:rPr>
          <w:rStyle w:val="docsum-authors"/>
          <w:rFonts w:ascii="Arial" w:hAnsi="Arial" w:cs="Arial"/>
          <w:sz w:val="20"/>
          <w:szCs w:val="20"/>
        </w:rPr>
        <w:t xml:space="preserve"> LA, Cutler MJ, </w:t>
      </w:r>
      <w:proofErr w:type="spellStart"/>
      <w:r w:rsidRPr="005451E9">
        <w:rPr>
          <w:rStyle w:val="docsum-authors"/>
          <w:rFonts w:ascii="Arial" w:hAnsi="Arial" w:cs="Arial"/>
          <w:sz w:val="20"/>
          <w:szCs w:val="20"/>
        </w:rPr>
        <w:t>Damrauer</w:t>
      </w:r>
      <w:proofErr w:type="spellEnd"/>
      <w:r w:rsidRPr="005451E9">
        <w:rPr>
          <w:rStyle w:val="docsum-authors"/>
          <w:rFonts w:ascii="Arial" w:hAnsi="Arial" w:cs="Arial"/>
          <w:sz w:val="20"/>
          <w:szCs w:val="20"/>
        </w:rPr>
        <w:t xml:space="preserve"> SM, </w:t>
      </w:r>
      <w:proofErr w:type="spellStart"/>
      <w:r w:rsidRPr="005451E9">
        <w:rPr>
          <w:rStyle w:val="docsum-authors"/>
          <w:rFonts w:ascii="Arial" w:hAnsi="Arial" w:cs="Arial"/>
          <w:sz w:val="20"/>
          <w:szCs w:val="20"/>
        </w:rPr>
        <w:t>Dantoft</w:t>
      </w:r>
      <w:proofErr w:type="spellEnd"/>
      <w:r w:rsidRPr="005451E9">
        <w:rPr>
          <w:rStyle w:val="docsum-authors"/>
          <w:rFonts w:ascii="Arial" w:hAnsi="Arial" w:cs="Arial"/>
          <w:sz w:val="20"/>
          <w:szCs w:val="20"/>
        </w:rPr>
        <w:t xml:space="preserve"> TM, de Borst GJ, de Groot LCPGM, De Jager PL, de Kleijn DPV, Janaka de Silva H, </w:t>
      </w:r>
      <w:proofErr w:type="spellStart"/>
      <w:r w:rsidRPr="005451E9">
        <w:rPr>
          <w:rStyle w:val="docsum-authors"/>
          <w:rFonts w:ascii="Arial" w:hAnsi="Arial" w:cs="Arial"/>
          <w:sz w:val="20"/>
          <w:szCs w:val="20"/>
        </w:rPr>
        <w:t>Dedoussis</w:t>
      </w:r>
      <w:proofErr w:type="spellEnd"/>
      <w:r w:rsidRPr="005451E9">
        <w:rPr>
          <w:rStyle w:val="docsum-authors"/>
          <w:rFonts w:ascii="Arial" w:hAnsi="Arial" w:cs="Arial"/>
          <w:sz w:val="20"/>
          <w:szCs w:val="20"/>
        </w:rPr>
        <w:t xml:space="preserve"> GV, den Hollander AI, Du S, Easton DF, Elders PJM, </w:t>
      </w:r>
      <w:proofErr w:type="spellStart"/>
      <w:r w:rsidRPr="005451E9">
        <w:rPr>
          <w:rStyle w:val="docsum-authors"/>
          <w:rFonts w:ascii="Arial" w:hAnsi="Arial" w:cs="Arial"/>
          <w:sz w:val="20"/>
          <w:szCs w:val="20"/>
        </w:rPr>
        <w:t>Eliassen</w:t>
      </w:r>
      <w:proofErr w:type="spellEnd"/>
      <w:r w:rsidRPr="005451E9">
        <w:rPr>
          <w:rStyle w:val="docsum-authors"/>
          <w:rFonts w:ascii="Arial" w:hAnsi="Arial" w:cs="Arial"/>
          <w:sz w:val="20"/>
          <w:szCs w:val="20"/>
        </w:rPr>
        <w:t xml:space="preserve"> AH, Ellinor PT, </w:t>
      </w:r>
      <w:proofErr w:type="spellStart"/>
      <w:r w:rsidRPr="005451E9">
        <w:rPr>
          <w:rStyle w:val="docsum-authors"/>
          <w:rFonts w:ascii="Arial" w:hAnsi="Arial" w:cs="Arial"/>
          <w:sz w:val="20"/>
          <w:szCs w:val="20"/>
        </w:rPr>
        <w:t>Elmståhl</w:t>
      </w:r>
      <w:proofErr w:type="spellEnd"/>
      <w:r w:rsidRPr="005451E9">
        <w:rPr>
          <w:rStyle w:val="docsum-authors"/>
          <w:rFonts w:ascii="Arial" w:hAnsi="Arial" w:cs="Arial"/>
          <w:sz w:val="20"/>
          <w:szCs w:val="20"/>
        </w:rPr>
        <w:t xml:space="preserve"> S, Erdmann J, Evans MK, </w:t>
      </w:r>
      <w:proofErr w:type="spellStart"/>
      <w:r w:rsidRPr="005451E9">
        <w:rPr>
          <w:rStyle w:val="docsum-authors"/>
          <w:rFonts w:ascii="Arial" w:hAnsi="Arial" w:cs="Arial"/>
          <w:sz w:val="20"/>
          <w:szCs w:val="20"/>
        </w:rPr>
        <w:t>Fatkin</w:t>
      </w:r>
      <w:proofErr w:type="spellEnd"/>
      <w:r w:rsidRPr="005451E9">
        <w:rPr>
          <w:rStyle w:val="docsum-authors"/>
          <w:rFonts w:ascii="Arial" w:hAnsi="Arial" w:cs="Arial"/>
          <w:sz w:val="20"/>
          <w:szCs w:val="20"/>
        </w:rPr>
        <w:t xml:space="preserve"> D, </w:t>
      </w:r>
      <w:proofErr w:type="spellStart"/>
      <w:r w:rsidRPr="005451E9">
        <w:rPr>
          <w:rStyle w:val="docsum-authors"/>
          <w:rFonts w:ascii="Arial" w:hAnsi="Arial" w:cs="Arial"/>
          <w:sz w:val="20"/>
          <w:szCs w:val="20"/>
        </w:rPr>
        <w:t>Feenstra</w:t>
      </w:r>
      <w:proofErr w:type="spellEnd"/>
      <w:r w:rsidRPr="005451E9">
        <w:rPr>
          <w:rStyle w:val="docsum-authors"/>
          <w:rFonts w:ascii="Arial" w:hAnsi="Arial" w:cs="Arial"/>
          <w:sz w:val="20"/>
          <w:szCs w:val="20"/>
        </w:rPr>
        <w:t xml:space="preserve"> B, </w:t>
      </w:r>
      <w:proofErr w:type="spellStart"/>
      <w:r w:rsidRPr="005451E9">
        <w:rPr>
          <w:rStyle w:val="docsum-authors"/>
          <w:rFonts w:ascii="Arial" w:hAnsi="Arial" w:cs="Arial"/>
          <w:sz w:val="20"/>
          <w:szCs w:val="20"/>
        </w:rPr>
        <w:t>Feitosa</w:t>
      </w:r>
      <w:proofErr w:type="spellEnd"/>
      <w:r w:rsidRPr="005451E9">
        <w:rPr>
          <w:rStyle w:val="docsum-authors"/>
          <w:rFonts w:ascii="Arial" w:hAnsi="Arial" w:cs="Arial"/>
          <w:sz w:val="20"/>
          <w:szCs w:val="20"/>
        </w:rPr>
        <w:t xml:space="preserve"> MF, </w:t>
      </w:r>
      <w:proofErr w:type="spellStart"/>
      <w:r w:rsidRPr="005451E9">
        <w:rPr>
          <w:rStyle w:val="docsum-authors"/>
          <w:rFonts w:ascii="Arial" w:hAnsi="Arial" w:cs="Arial"/>
          <w:sz w:val="20"/>
          <w:szCs w:val="20"/>
        </w:rPr>
        <w:t>Ferrucci</w:t>
      </w:r>
      <w:proofErr w:type="spellEnd"/>
      <w:r w:rsidRPr="005451E9">
        <w:rPr>
          <w:rStyle w:val="docsum-authors"/>
          <w:rFonts w:ascii="Arial" w:hAnsi="Arial" w:cs="Arial"/>
          <w:sz w:val="20"/>
          <w:szCs w:val="20"/>
        </w:rPr>
        <w:t xml:space="preserve"> L, Ford I, </w:t>
      </w:r>
      <w:proofErr w:type="spellStart"/>
      <w:r w:rsidRPr="005451E9">
        <w:rPr>
          <w:rStyle w:val="docsum-authors"/>
          <w:rFonts w:ascii="Arial" w:hAnsi="Arial" w:cs="Arial"/>
          <w:sz w:val="20"/>
          <w:szCs w:val="20"/>
        </w:rPr>
        <w:t>Fornage</w:t>
      </w:r>
      <w:proofErr w:type="spellEnd"/>
      <w:r w:rsidRPr="005451E9">
        <w:rPr>
          <w:rStyle w:val="docsum-authors"/>
          <w:rFonts w:ascii="Arial" w:hAnsi="Arial" w:cs="Arial"/>
          <w:sz w:val="20"/>
          <w:szCs w:val="20"/>
        </w:rPr>
        <w:t xml:space="preserve"> M, Franke A, Franks PW, Freedman BI, Gasparini P, </w:t>
      </w:r>
      <w:proofErr w:type="spellStart"/>
      <w:r w:rsidRPr="005451E9">
        <w:rPr>
          <w:rStyle w:val="docsum-authors"/>
          <w:rFonts w:ascii="Arial" w:hAnsi="Arial" w:cs="Arial"/>
          <w:sz w:val="20"/>
          <w:szCs w:val="20"/>
        </w:rPr>
        <w:t>Gieger</w:t>
      </w:r>
      <w:proofErr w:type="spellEnd"/>
      <w:r w:rsidRPr="005451E9">
        <w:rPr>
          <w:rStyle w:val="docsum-authors"/>
          <w:rFonts w:ascii="Arial" w:hAnsi="Arial" w:cs="Arial"/>
          <w:sz w:val="20"/>
          <w:szCs w:val="20"/>
        </w:rPr>
        <w:t xml:space="preserve"> C, </w:t>
      </w:r>
      <w:proofErr w:type="spellStart"/>
      <w:r w:rsidRPr="005451E9">
        <w:rPr>
          <w:rStyle w:val="docsum-authors"/>
          <w:rFonts w:ascii="Arial" w:hAnsi="Arial" w:cs="Arial"/>
          <w:sz w:val="20"/>
          <w:szCs w:val="20"/>
        </w:rPr>
        <w:t>Girotto</w:t>
      </w:r>
      <w:proofErr w:type="spellEnd"/>
      <w:r w:rsidRPr="005451E9">
        <w:rPr>
          <w:rStyle w:val="docsum-authors"/>
          <w:rFonts w:ascii="Arial" w:hAnsi="Arial" w:cs="Arial"/>
          <w:sz w:val="20"/>
          <w:szCs w:val="20"/>
        </w:rPr>
        <w:t xml:space="preserve"> G, Goddard ME, Golightly YM, Gonzalez-Villalpando C, Gordon-Larsen P, </w:t>
      </w:r>
      <w:proofErr w:type="spellStart"/>
      <w:r w:rsidRPr="005451E9">
        <w:rPr>
          <w:rStyle w:val="docsum-authors"/>
          <w:rFonts w:ascii="Arial" w:hAnsi="Arial" w:cs="Arial"/>
          <w:sz w:val="20"/>
          <w:szCs w:val="20"/>
        </w:rPr>
        <w:t>Grallert</w:t>
      </w:r>
      <w:proofErr w:type="spellEnd"/>
      <w:r w:rsidRPr="005451E9">
        <w:rPr>
          <w:rStyle w:val="docsum-authors"/>
          <w:rFonts w:ascii="Arial" w:hAnsi="Arial" w:cs="Arial"/>
          <w:sz w:val="20"/>
          <w:szCs w:val="20"/>
        </w:rPr>
        <w:t xml:space="preserve"> H, Grant SFA, </w:t>
      </w:r>
      <w:proofErr w:type="spellStart"/>
      <w:r w:rsidRPr="005451E9">
        <w:rPr>
          <w:rStyle w:val="docsum-authors"/>
          <w:rFonts w:ascii="Arial" w:hAnsi="Arial" w:cs="Arial"/>
          <w:sz w:val="20"/>
          <w:szCs w:val="20"/>
        </w:rPr>
        <w:t>Grarup</w:t>
      </w:r>
      <w:proofErr w:type="spellEnd"/>
      <w:r w:rsidRPr="005451E9">
        <w:rPr>
          <w:rStyle w:val="docsum-authors"/>
          <w:rFonts w:ascii="Arial" w:hAnsi="Arial" w:cs="Arial"/>
          <w:sz w:val="20"/>
          <w:szCs w:val="20"/>
        </w:rPr>
        <w:t xml:space="preserve"> N, Griffiths L, </w:t>
      </w:r>
      <w:proofErr w:type="spellStart"/>
      <w:r w:rsidRPr="005451E9">
        <w:rPr>
          <w:rStyle w:val="docsum-authors"/>
          <w:rFonts w:ascii="Arial" w:hAnsi="Arial" w:cs="Arial"/>
          <w:sz w:val="20"/>
          <w:szCs w:val="20"/>
        </w:rPr>
        <w:t>Gudnason</w:t>
      </w:r>
      <w:proofErr w:type="spellEnd"/>
      <w:r w:rsidRPr="005451E9">
        <w:rPr>
          <w:rStyle w:val="docsum-authors"/>
          <w:rFonts w:ascii="Arial" w:hAnsi="Arial" w:cs="Arial"/>
          <w:sz w:val="20"/>
          <w:szCs w:val="20"/>
        </w:rPr>
        <w:t xml:space="preserve"> V, </w:t>
      </w:r>
      <w:proofErr w:type="spellStart"/>
      <w:r w:rsidRPr="005451E9">
        <w:rPr>
          <w:rStyle w:val="docsum-authors"/>
          <w:rFonts w:ascii="Arial" w:hAnsi="Arial" w:cs="Arial"/>
          <w:sz w:val="20"/>
          <w:szCs w:val="20"/>
        </w:rPr>
        <w:t>Haiman</w:t>
      </w:r>
      <w:proofErr w:type="spellEnd"/>
      <w:r w:rsidRPr="005451E9">
        <w:rPr>
          <w:rStyle w:val="docsum-authors"/>
          <w:rFonts w:ascii="Arial" w:hAnsi="Arial" w:cs="Arial"/>
          <w:sz w:val="20"/>
          <w:szCs w:val="20"/>
        </w:rPr>
        <w:t xml:space="preserve"> C, </w:t>
      </w:r>
      <w:proofErr w:type="spellStart"/>
      <w:r w:rsidRPr="005451E9">
        <w:rPr>
          <w:rStyle w:val="docsum-authors"/>
          <w:rFonts w:ascii="Arial" w:hAnsi="Arial" w:cs="Arial"/>
          <w:sz w:val="20"/>
          <w:szCs w:val="20"/>
        </w:rPr>
        <w:t>Hakonarson</w:t>
      </w:r>
      <w:proofErr w:type="spellEnd"/>
      <w:r w:rsidRPr="005451E9">
        <w:rPr>
          <w:rStyle w:val="docsum-authors"/>
          <w:rFonts w:ascii="Arial" w:hAnsi="Arial" w:cs="Arial"/>
          <w:sz w:val="20"/>
          <w:szCs w:val="20"/>
        </w:rPr>
        <w:t xml:space="preserve"> H, Hansen T, Hartman CA, Hattersley AT, Hayward C, Heckbert SR, Heng CK, </w:t>
      </w:r>
      <w:proofErr w:type="spellStart"/>
      <w:r w:rsidRPr="005451E9">
        <w:rPr>
          <w:rStyle w:val="docsum-authors"/>
          <w:rFonts w:ascii="Arial" w:hAnsi="Arial" w:cs="Arial"/>
          <w:sz w:val="20"/>
          <w:szCs w:val="20"/>
        </w:rPr>
        <w:t>Hengstenberg</w:t>
      </w:r>
      <w:proofErr w:type="spellEnd"/>
      <w:r w:rsidRPr="005451E9">
        <w:rPr>
          <w:rStyle w:val="docsum-authors"/>
          <w:rFonts w:ascii="Arial" w:hAnsi="Arial" w:cs="Arial"/>
          <w:sz w:val="20"/>
          <w:szCs w:val="20"/>
        </w:rPr>
        <w:t xml:space="preserve"> C, Hewitt AW, </w:t>
      </w:r>
      <w:proofErr w:type="spellStart"/>
      <w:r w:rsidRPr="005451E9">
        <w:rPr>
          <w:rStyle w:val="docsum-authors"/>
          <w:rFonts w:ascii="Arial" w:hAnsi="Arial" w:cs="Arial"/>
          <w:sz w:val="20"/>
          <w:szCs w:val="20"/>
        </w:rPr>
        <w:t>Hishigaki</w:t>
      </w:r>
      <w:proofErr w:type="spellEnd"/>
      <w:r w:rsidRPr="005451E9">
        <w:rPr>
          <w:rStyle w:val="docsum-authors"/>
          <w:rFonts w:ascii="Arial" w:hAnsi="Arial" w:cs="Arial"/>
          <w:sz w:val="20"/>
          <w:szCs w:val="20"/>
        </w:rPr>
        <w:t xml:space="preserve"> H, </w:t>
      </w:r>
      <w:proofErr w:type="spellStart"/>
      <w:r w:rsidRPr="005451E9">
        <w:rPr>
          <w:rStyle w:val="docsum-authors"/>
          <w:rFonts w:ascii="Arial" w:hAnsi="Arial" w:cs="Arial"/>
          <w:sz w:val="20"/>
          <w:szCs w:val="20"/>
        </w:rPr>
        <w:t>Hoyng</w:t>
      </w:r>
      <w:proofErr w:type="spellEnd"/>
      <w:r w:rsidRPr="005451E9">
        <w:rPr>
          <w:rStyle w:val="docsum-authors"/>
          <w:rFonts w:ascii="Arial" w:hAnsi="Arial" w:cs="Arial"/>
          <w:sz w:val="20"/>
          <w:szCs w:val="20"/>
        </w:rPr>
        <w:t xml:space="preserve"> CB, Huang PL, Huang W, Hunt SC, </w:t>
      </w:r>
      <w:proofErr w:type="spellStart"/>
      <w:r w:rsidRPr="005451E9">
        <w:rPr>
          <w:rStyle w:val="docsum-authors"/>
          <w:rFonts w:ascii="Arial" w:hAnsi="Arial" w:cs="Arial"/>
          <w:sz w:val="20"/>
          <w:szCs w:val="20"/>
        </w:rPr>
        <w:t>Hveem</w:t>
      </w:r>
      <w:proofErr w:type="spellEnd"/>
      <w:r w:rsidRPr="005451E9">
        <w:rPr>
          <w:rStyle w:val="docsum-authors"/>
          <w:rFonts w:ascii="Arial" w:hAnsi="Arial" w:cs="Arial"/>
          <w:sz w:val="20"/>
          <w:szCs w:val="20"/>
        </w:rPr>
        <w:t xml:space="preserve"> K, </w:t>
      </w:r>
      <w:proofErr w:type="spellStart"/>
      <w:r w:rsidRPr="005451E9">
        <w:rPr>
          <w:rStyle w:val="docsum-authors"/>
          <w:rFonts w:ascii="Arial" w:hAnsi="Arial" w:cs="Arial"/>
          <w:sz w:val="20"/>
          <w:szCs w:val="20"/>
        </w:rPr>
        <w:t>Hyppönen</w:t>
      </w:r>
      <w:proofErr w:type="spellEnd"/>
      <w:r w:rsidRPr="005451E9">
        <w:rPr>
          <w:rStyle w:val="docsum-authors"/>
          <w:rFonts w:ascii="Arial" w:hAnsi="Arial" w:cs="Arial"/>
          <w:sz w:val="20"/>
          <w:szCs w:val="20"/>
        </w:rPr>
        <w:t xml:space="preserve"> E, </w:t>
      </w:r>
      <w:proofErr w:type="spellStart"/>
      <w:r w:rsidRPr="005451E9">
        <w:rPr>
          <w:rStyle w:val="docsum-authors"/>
          <w:rFonts w:ascii="Arial" w:hAnsi="Arial" w:cs="Arial"/>
          <w:sz w:val="20"/>
          <w:szCs w:val="20"/>
        </w:rPr>
        <w:t>Iacono</w:t>
      </w:r>
      <w:proofErr w:type="spellEnd"/>
      <w:r w:rsidRPr="005451E9">
        <w:rPr>
          <w:rStyle w:val="docsum-authors"/>
          <w:rFonts w:ascii="Arial" w:hAnsi="Arial" w:cs="Arial"/>
          <w:sz w:val="20"/>
          <w:szCs w:val="20"/>
        </w:rPr>
        <w:t xml:space="preserve"> WG, Ichihara S, Ikram MA, </w:t>
      </w:r>
      <w:proofErr w:type="spellStart"/>
      <w:r w:rsidRPr="005451E9">
        <w:rPr>
          <w:rStyle w:val="docsum-authors"/>
          <w:rFonts w:ascii="Arial" w:hAnsi="Arial" w:cs="Arial"/>
          <w:sz w:val="20"/>
          <w:szCs w:val="20"/>
        </w:rPr>
        <w:t>Isasi</w:t>
      </w:r>
      <w:proofErr w:type="spellEnd"/>
      <w:r w:rsidRPr="005451E9">
        <w:rPr>
          <w:rStyle w:val="docsum-authors"/>
          <w:rFonts w:ascii="Arial" w:hAnsi="Arial" w:cs="Arial"/>
          <w:sz w:val="20"/>
          <w:szCs w:val="20"/>
        </w:rPr>
        <w:t xml:space="preserve"> CR, Jackson RD, </w:t>
      </w:r>
      <w:proofErr w:type="spellStart"/>
      <w:r w:rsidRPr="005451E9">
        <w:rPr>
          <w:rStyle w:val="docsum-authors"/>
          <w:rFonts w:ascii="Arial" w:hAnsi="Arial" w:cs="Arial"/>
          <w:sz w:val="20"/>
          <w:szCs w:val="20"/>
        </w:rPr>
        <w:t>Jarvelin</w:t>
      </w:r>
      <w:proofErr w:type="spellEnd"/>
      <w:r w:rsidRPr="005451E9">
        <w:rPr>
          <w:rStyle w:val="docsum-authors"/>
          <w:rFonts w:ascii="Arial" w:hAnsi="Arial" w:cs="Arial"/>
          <w:sz w:val="20"/>
          <w:szCs w:val="20"/>
        </w:rPr>
        <w:t xml:space="preserve"> MR, </w:t>
      </w:r>
      <w:proofErr w:type="spellStart"/>
      <w:r w:rsidRPr="005451E9">
        <w:rPr>
          <w:rStyle w:val="docsum-authors"/>
          <w:rFonts w:ascii="Arial" w:hAnsi="Arial" w:cs="Arial"/>
          <w:sz w:val="20"/>
          <w:szCs w:val="20"/>
        </w:rPr>
        <w:t>Jin</w:t>
      </w:r>
      <w:proofErr w:type="spellEnd"/>
      <w:r w:rsidRPr="005451E9">
        <w:rPr>
          <w:rStyle w:val="docsum-authors"/>
          <w:rFonts w:ascii="Arial" w:hAnsi="Arial" w:cs="Arial"/>
          <w:sz w:val="20"/>
          <w:szCs w:val="20"/>
        </w:rPr>
        <w:t xml:space="preserve"> ZB, </w:t>
      </w:r>
      <w:proofErr w:type="spellStart"/>
      <w:r w:rsidRPr="005451E9">
        <w:rPr>
          <w:rStyle w:val="docsum-authors"/>
          <w:rFonts w:ascii="Arial" w:hAnsi="Arial" w:cs="Arial"/>
          <w:sz w:val="20"/>
          <w:szCs w:val="20"/>
        </w:rPr>
        <w:t>Jöckel</w:t>
      </w:r>
      <w:proofErr w:type="spellEnd"/>
      <w:r w:rsidRPr="005451E9">
        <w:rPr>
          <w:rStyle w:val="docsum-authors"/>
          <w:rFonts w:ascii="Arial" w:hAnsi="Arial" w:cs="Arial"/>
          <w:sz w:val="20"/>
          <w:szCs w:val="20"/>
        </w:rPr>
        <w:t xml:space="preserve"> KH, Joshi PK, </w:t>
      </w:r>
      <w:proofErr w:type="spellStart"/>
      <w:r w:rsidRPr="005451E9">
        <w:rPr>
          <w:rStyle w:val="docsum-authors"/>
          <w:rFonts w:ascii="Arial" w:hAnsi="Arial" w:cs="Arial"/>
          <w:sz w:val="20"/>
          <w:szCs w:val="20"/>
        </w:rPr>
        <w:t>Jousilahti</w:t>
      </w:r>
      <w:proofErr w:type="spellEnd"/>
      <w:r w:rsidRPr="005451E9">
        <w:rPr>
          <w:rStyle w:val="docsum-authors"/>
          <w:rFonts w:ascii="Arial" w:hAnsi="Arial" w:cs="Arial"/>
          <w:sz w:val="20"/>
          <w:szCs w:val="20"/>
        </w:rPr>
        <w:t xml:space="preserve"> P, </w:t>
      </w:r>
      <w:proofErr w:type="spellStart"/>
      <w:r w:rsidRPr="005451E9">
        <w:rPr>
          <w:rStyle w:val="docsum-authors"/>
          <w:rFonts w:ascii="Arial" w:hAnsi="Arial" w:cs="Arial"/>
          <w:sz w:val="20"/>
          <w:szCs w:val="20"/>
        </w:rPr>
        <w:t>Jukema</w:t>
      </w:r>
      <w:proofErr w:type="spellEnd"/>
      <w:r w:rsidRPr="005451E9">
        <w:rPr>
          <w:rStyle w:val="docsum-authors"/>
          <w:rFonts w:ascii="Arial" w:hAnsi="Arial" w:cs="Arial"/>
          <w:sz w:val="20"/>
          <w:szCs w:val="20"/>
        </w:rPr>
        <w:t xml:space="preserve"> JW, </w:t>
      </w:r>
      <w:proofErr w:type="spellStart"/>
      <w:r w:rsidRPr="005451E9">
        <w:rPr>
          <w:rStyle w:val="docsum-authors"/>
          <w:rFonts w:ascii="Arial" w:hAnsi="Arial" w:cs="Arial"/>
          <w:sz w:val="20"/>
          <w:szCs w:val="20"/>
        </w:rPr>
        <w:t>Kähönen</w:t>
      </w:r>
      <w:proofErr w:type="spellEnd"/>
      <w:r w:rsidRPr="005451E9">
        <w:rPr>
          <w:rStyle w:val="docsum-authors"/>
          <w:rFonts w:ascii="Arial" w:hAnsi="Arial" w:cs="Arial"/>
          <w:sz w:val="20"/>
          <w:szCs w:val="20"/>
        </w:rPr>
        <w:t xml:space="preserve"> M, </w:t>
      </w:r>
      <w:proofErr w:type="spellStart"/>
      <w:r w:rsidRPr="005451E9">
        <w:rPr>
          <w:rStyle w:val="docsum-authors"/>
          <w:rFonts w:ascii="Arial" w:hAnsi="Arial" w:cs="Arial"/>
          <w:sz w:val="20"/>
          <w:szCs w:val="20"/>
        </w:rPr>
        <w:t>Kamatani</w:t>
      </w:r>
      <w:proofErr w:type="spellEnd"/>
      <w:r w:rsidRPr="005451E9">
        <w:rPr>
          <w:rStyle w:val="docsum-authors"/>
          <w:rFonts w:ascii="Arial" w:hAnsi="Arial" w:cs="Arial"/>
          <w:sz w:val="20"/>
          <w:szCs w:val="20"/>
        </w:rPr>
        <w:t xml:space="preserve"> Y, Kang KD, </w:t>
      </w:r>
      <w:proofErr w:type="spellStart"/>
      <w:r w:rsidRPr="005451E9">
        <w:rPr>
          <w:rStyle w:val="docsum-authors"/>
          <w:rFonts w:ascii="Arial" w:hAnsi="Arial" w:cs="Arial"/>
          <w:sz w:val="20"/>
          <w:szCs w:val="20"/>
        </w:rPr>
        <w:t>Kaprio</w:t>
      </w:r>
      <w:proofErr w:type="spellEnd"/>
      <w:r w:rsidRPr="005451E9">
        <w:rPr>
          <w:rStyle w:val="docsum-authors"/>
          <w:rFonts w:ascii="Arial" w:hAnsi="Arial" w:cs="Arial"/>
          <w:sz w:val="20"/>
          <w:szCs w:val="20"/>
        </w:rPr>
        <w:t xml:space="preserve"> J, </w:t>
      </w:r>
      <w:proofErr w:type="spellStart"/>
      <w:r w:rsidRPr="005451E9">
        <w:rPr>
          <w:rStyle w:val="docsum-authors"/>
          <w:rFonts w:ascii="Arial" w:hAnsi="Arial" w:cs="Arial"/>
          <w:sz w:val="20"/>
          <w:szCs w:val="20"/>
        </w:rPr>
        <w:t>Kardia</w:t>
      </w:r>
      <w:proofErr w:type="spellEnd"/>
      <w:r w:rsidRPr="005451E9">
        <w:rPr>
          <w:rStyle w:val="docsum-authors"/>
          <w:rFonts w:ascii="Arial" w:hAnsi="Arial" w:cs="Arial"/>
          <w:sz w:val="20"/>
          <w:szCs w:val="20"/>
        </w:rPr>
        <w:t xml:space="preserve"> SLR, </w:t>
      </w:r>
      <w:proofErr w:type="spellStart"/>
      <w:r w:rsidRPr="005451E9">
        <w:rPr>
          <w:rStyle w:val="docsum-authors"/>
          <w:rFonts w:ascii="Arial" w:hAnsi="Arial" w:cs="Arial"/>
          <w:sz w:val="20"/>
          <w:szCs w:val="20"/>
        </w:rPr>
        <w:t>Karpe</w:t>
      </w:r>
      <w:proofErr w:type="spellEnd"/>
      <w:r w:rsidRPr="005451E9">
        <w:rPr>
          <w:rStyle w:val="docsum-authors"/>
          <w:rFonts w:ascii="Arial" w:hAnsi="Arial" w:cs="Arial"/>
          <w:sz w:val="20"/>
          <w:szCs w:val="20"/>
        </w:rPr>
        <w:t xml:space="preserve"> F, Kato N, Kee F, Kessler T, Khera AV, Khor CC, </w:t>
      </w:r>
      <w:proofErr w:type="spellStart"/>
      <w:r w:rsidRPr="005451E9">
        <w:rPr>
          <w:rStyle w:val="docsum-authors"/>
          <w:rFonts w:ascii="Arial" w:hAnsi="Arial" w:cs="Arial"/>
          <w:sz w:val="20"/>
          <w:szCs w:val="20"/>
        </w:rPr>
        <w:t>Kiemeney</w:t>
      </w:r>
      <w:proofErr w:type="spellEnd"/>
      <w:r w:rsidRPr="005451E9">
        <w:rPr>
          <w:rStyle w:val="docsum-authors"/>
          <w:rFonts w:ascii="Arial" w:hAnsi="Arial" w:cs="Arial"/>
          <w:sz w:val="20"/>
          <w:szCs w:val="20"/>
        </w:rPr>
        <w:t xml:space="preserve"> LALM, Kim BJ, Kim EK, Kim HL, </w:t>
      </w:r>
      <w:proofErr w:type="spellStart"/>
      <w:r w:rsidRPr="005451E9">
        <w:rPr>
          <w:rStyle w:val="docsum-authors"/>
          <w:rFonts w:ascii="Arial" w:hAnsi="Arial" w:cs="Arial"/>
          <w:sz w:val="20"/>
          <w:szCs w:val="20"/>
        </w:rPr>
        <w:t>Kirchhof</w:t>
      </w:r>
      <w:proofErr w:type="spellEnd"/>
      <w:r w:rsidRPr="005451E9">
        <w:rPr>
          <w:rStyle w:val="docsum-authors"/>
          <w:rFonts w:ascii="Arial" w:hAnsi="Arial" w:cs="Arial"/>
          <w:sz w:val="20"/>
          <w:szCs w:val="20"/>
        </w:rPr>
        <w:t xml:space="preserve"> P, </w:t>
      </w:r>
      <w:proofErr w:type="spellStart"/>
      <w:r w:rsidRPr="005451E9">
        <w:rPr>
          <w:rStyle w:val="docsum-authors"/>
          <w:rFonts w:ascii="Arial" w:hAnsi="Arial" w:cs="Arial"/>
          <w:sz w:val="20"/>
          <w:szCs w:val="20"/>
        </w:rPr>
        <w:t>Kivimaki</w:t>
      </w:r>
      <w:proofErr w:type="spellEnd"/>
      <w:r w:rsidRPr="005451E9">
        <w:rPr>
          <w:rStyle w:val="docsum-authors"/>
          <w:rFonts w:ascii="Arial" w:hAnsi="Arial" w:cs="Arial"/>
          <w:sz w:val="20"/>
          <w:szCs w:val="20"/>
        </w:rPr>
        <w:t xml:space="preserve"> M, Koh WP, </w:t>
      </w:r>
      <w:proofErr w:type="spellStart"/>
      <w:r w:rsidRPr="005451E9">
        <w:rPr>
          <w:rStyle w:val="docsum-authors"/>
          <w:rFonts w:ascii="Arial" w:hAnsi="Arial" w:cs="Arial"/>
          <w:sz w:val="20"/>
          <w:szCs w:val="20"/>
        </w:rPr>
        <w:t>Koistinen</w:t>
      </w:r>
      <w:proofErr w:type="spellEnd"/>
      <w:r w:rsidRPr="005451E9">
        <w:rPr>
          <w:rStyle w:val="docsum-authors"/>
          <w:rFonts w:ascii="Arial" w:hAnsi="Arial" w:cs="Arial"/>
          <w:sz w:val="20"/>
          <w:szCs w:val="20"/>
        </w:rPr>
        <w:t xml:space="preserve"> HA, </w:t>
      </w:r>
      <w:proofErr w:type="spellStart"/>
      <w:r w:rsidRPr="005451E9">
        <w:rPr>
          <w:rStyle w:val="docsum-authors"/>
          <w:rFonts w:ascii="Arial" w:hAnsi="Arial" w:cs="Arial"/>
          <w:sz w:val="20"/>
          <w:szCs w:val="20"/>
        </w:rPr>
        <w:t>Kolovou</w:t>
      </w:r>
      <w:proofErr w:type="spellEnd"/>
      <w:r w:rsidRPr="005451E9">
        <w:rPr>
          <w:rStyle w:val="docsum-authors"/>
          <w:rFonts w:ascii="Arial" w:hAnsi="Arial" w:cs="Arial"/>
          <w:sz w:val="20"/>
          <w:szCs w:val="20"/>
        </w:rPr>
        <w:t xml:space="preserve"> GD, </w:t>
      </w:r>
      <w:proofErr w:type="spellStart"/>
      <w:r w:rsidRPr="005451E9">
        <w:rPr>
          <w:rStyle w:val="docsum-authors"/>
          <w:rFonts w:ascii="Arial" w:hAnsi="Arial" w:cs="Arial"/>
          <w:sz w:val="20"/>
          <w:szCs w:val="20"/>
        </w:rPr>
        <w:t>Kooner</w:t>
      </w:r>
      <w:proofErr w:type="spellEnd"/>
      <w:r w:rsidRPr="005451E9">
        <w:rPr>
          <w:rStyle w:val="docsum-authors"/>
          <w:rFonts w:ascii="Arial" w:hAnsi="Arial" w:cs="Arial"/>
          <w:sz w:val="20"/>
          <w:szCs w:val="20"/>
        </w:rPr>
        <w:t xml:space="preserve"> JS, Kooperberg C, </w:t>
      </w:r>
      <w:proofErr w:type="spellStart"/>
      <w:r w:rsidRPr="005451E9">
        <w:rPr>
          <w:rStyle w:val="docsum-authors"/>
          <w:rFonts w:ascii="Arial" w:hAnsi="Arial" w:cs="Arial"/>
          <w:sz w:val="20"/>
          <w:szCs w:val="20"/>
        </w:rPr>
        <w:t>Köttgen</w:t>
      </w:r>
      <w:proofErr w:type="spellEnd"/>
      <w:r w:rsidRPr="005451E9">
        <w:rPr>
          <w:rStyle w:val="docsum-authors"/>
          <w:rFonts w:ascii="Arial" w:hAnsi="Arial" w:cs="Arial"/>
          <w:sz w:val="20"/>
          <w:szCs w:val="20"/>
        </w:rPr>
        <w:t xml:space="preserve"> A, Kovacs P, </w:t>
      </w:r>
      <w:proofErr w:type="spellStart"/>
      <w:r w:rsidRPr="005451E9">
        <w:rPr>
          <w:rStyle w:val="docsum-authors"/>
          <w:rFonts w:ascii="Arial" w:hAnsi="Arial" w:cs="Arial"/>
          <w:sz w:val="20"/>
          <w:szCs w:val="20"/>
        </w:rPr>
        <w:t>Kraaijeveld</w:t>
      </w:r>
      <w:proofErr w:type="spellEnd"/>
      <w:r w:rsidRPr="005451E9">
        <w:rPr>
          <w:rStyle w:val="docsum-authors"/>
          <w:rFonts w:ascii="Arial" w:hAnsi="Arial" w:cs="Arial"/>
          <w:sz w:val="20"/>
          <w:szCs w:val="20"/>
        </w:rPr>
        <w:t xml:space="preserve"> A, Kraft P, Krauss RM, Kumari M, </w:t>
      </w:r>
      <w:proofErr w:type="spellStart"/>
      <w:r w:rsidRPr="005451E9">
        <w:rPr>
          <w:rStyle w:val="docsum-authors"/>
          <w:rFonts w:ascii="Arial" w:hAnsi="Arial" w:cs="Arial"/>
          <w:sz w:val="20"/>
          <w:szCs w:val="20"/>
        </w:rPr>
        <w:t>Kutalik</w:t>
      </w:r>
      <w:proofErr w:type="spellEnd"/>
      <w:r w:rsidRPr="005451E9">
        <w:rPr>
          <w:rStyle w:val="docsum-authors"/>
          <w:rFonts w:ascii="Arial" w:hAnsi="Arial" w:cs="Arial"/>
          <w:sz w:val="20"/>
          <w:szCs w:val="20"/>
        </w:rPr>
        <w:t xml:space="preserve"> Z, </w:t>
      </w:r>
      <w:proofErr w:type="spellStart"/>
      <w:r w:rsidRPr="005451E9">
        <w:rPr>
          <w:rStyle w:val="docsum-authors"/>
          <w:rFonts w:ascii="Arial" w:hAnsi="Arial" w:cs="Arial"/>
          <w:sz w:val="20"/>
          <w:szCs w:val="20"/>
        </w:rPr>
        <w:t>Laakso</w:t>
      </w:r>
      <w:proofErr w:type="spellEnd"/>
      <w:r w:rsidRPr="005451E9">
        <w:rPr>
          <w:rStyle w:val="docsum-authors"/>
          <w:rFonts w:ascii="Arial" w:hAnsi="Arial" w:cs="Arial"/>
          <w:sz w:val="20"/>
          <w:szCs w:val="20"/>
        </w:rPr>
        <w:t xml:space="preserve"> M, Lange LA, </w:t>
      </w:r>
      <w:proofErr w:type="spellStart"/>
      <w:r w:rsidRPr="005451E9">
        <w:rPr>
          <w:rStyle w:val="docsum-authors"/>
          <w:rFonts w:ascii="Arial" w:hAnsi="Arial" w:cs="Arial"/>
          <w:sz w:val="20"/>
          <w:szCs w:val="20"/>
        </w:rPr>
        <w:t>Langenberg</w:t>
      </w:r>
      <w:proofErr w:type="spellEnd"/>
      <w:r w:rsidRPr="005451E9">
        <w:rPr>
          <w:rStyle w:val="docsum-authors"/>
          <w:rFonts w:ascii="Arial" w:hAnsi="Arial" w:cs="Arial"/>
          <w:sz w:val="20"/>
          <w:szCs w:val="20"/>
        </w:rPr>
        <w:t xml:space="preserve"> C, </w:t>
      </w:r>
      <w:proofErr w:type="spellStart"/>
      <w:r w:rsidRPr="005451E9">
        <w:rPr>
          <w:rStyle w:val="docsum-authors"/>
          <w:rFonts w:ascii="Arial" w:hAnsi="Arial" w:cs="Arial"/>
          <w:sz w:val="20"/>
          <w:szCs w:val="20"/>
        </w:rPr>
        <w:t>Launer</w:t>
      </w:r>
      <w:proofErr w:type="spellEnd"/>
      <w:r w:rsidRPr="005451E9">
        <w:rPr>
          <w:rStyle w:val="docsum-authors"/>
          <w:rFonts w:ascii="Arial" w:hAnsi="Arial" w:cs="Arial"/>
          <w:sz w:val="20"/>
          <w:szCs w:val="20"/>
        </w:rPr>
        <w:t xml:space="preserve"> LJ, Le Marchand L, Lee H, Lee NR, </w:t>
      </w:r>
      <w:proofErr w:type="spellStart"/>
      <w:r w:rsidRPr="005451E9">
        <w:rPr>
          <w:rStyle w:val="docsum-authors"/>
          <w:rFonts w:ascii="Arial" w:hAnsi="Arial" w:cs="Arial"/>
          <w:sz w:val="20"/>
          <w:szCs w:val="20"/>
        </w:rPr>
        <w:t>Lehtimäki</w:t>
      </w:r>
      <w:proofErr w:type="spellEnd"/>
      <w:r w:rsidRPr="005451E9">
        <w:rPr>
          <w:rStyle w:val="docsum-authors"/>
          <w:rFonts w:ascii="Arial" w:hAnsi="Arial" w:cs="Arial"/>
          <w:sz w:val="20"/>
          <w:szCs w:val="20"/>
        </w:rPr>
        <w:t xml:space="preserve"> T, Li H, Li L, </w:t>
      </w:r>
      <w:proofErr w:type="spellStart"/>
      <w:r w:rsidRPr="005451E9">
        <w:rPr>
          <w:rStyle w:val="docsum-authors"/>
          <w:rFonts w:ascii="Arial" w:hAnsi="Arial" w:cs="Arial"/>
          <w:sz w:val="20"/>
          <w:szCs w:val="20"/>
        </w:rPr>
        <w:t>Lieb</w:t>
      </w:r>
      <w:proofErr w:type="spellEnd"/>
      <w:r w:rsidRPr="005451E9">
        <w:rPr>
          <w:rStyle w:val="docsum-authors"/>
          <w:rFonts w:ascii="Arial" w:hAnsi="Arial" w:cs="Arial"/>
          <w:sz w:val="20"/>
          <w:szCs w:val="20"/>
        </w:rPr>
        <w:t xml:space="preserve"> W, Lin X, Lind L, </w:t>
      </w:r>
      <w:proofErr w:type="spellStart"/>
      <w:r w:rsidRPr="005451E9">
        <w:rPr>
          <w:rStyle w:val="docsum-authors"/>
          <w:rFonts w:ascii="Arial" w:hAnsi="Arial" w:cs="Arial"/>
          <w:sz w:val="20"/>
          <w:szCs w:val="20"/>
        </w:rPr>
        <w:t>Linneberg</w:t>
      </w:r>
      <w:proofErr w:type="spellEnd"/>
      <w:r w:rsidRPr="005451E9">
        <w:rPr>
          <w:rStyle w:val="docsum-authors"/>
          <w:rFonts w:ascii="Arial" w:hAnsi="Arial" w:cs="Arial"/>
          <w:sz w:val="20"/>
          <w:szCs w:val="20"/>
        </w:rPr>
        <w:t xml:space="preserve"> A, Liu CT, Liu J, Loeffler M, London B, Lubitz SA, Lye SJ, Mackey DA, </w:t>
      </w:r>
      <w:proofErr w:type="spellStart"/>
      <w:r w:rsidRPr="005451E9">
        <w:rPr>
          <w:rStyle w:val="docsum-authors"/>
          <w:rFonts w:ascii="Arial" w:hAnsi="Arial" w:cs="Arial"/>
          <w:sz w:val="20"/>
          <w:szCs w:val="20"/>
        </w:rPr>
        <w:t>Mägi</w:t>
      </w:r>
      <w:proofErr w:type="spellEnd"/>
      <w:r w:rsidRPr="005451E9">
        <w:rPr>
          <w:rStyle w:val="docsum-authors"/>
          <w:rFonts w:ascii="Arial" w:hAnsi="Arial" w:cs="Arial"/>
          <w:sz w:val="20"/>
          <w:szCs w:val="20"/>
        </w:rPr>
        <w:t xml:space="preserve"> R, Magnusson PKE, Marcus GM, Vidal PM, Martin NG, </w:t>
      </w:r>
      <w:proofErr w:type="spellStart"/>
      <w:r w:rsidRPr="005451E9">
        <w:rPr>
          <w:rStyle w:val="docsum-authors"/>
          <w:rFonts w:ascii="Arial" w:hAnsi="Arial" w:cs="Arial"/>
          <w:sz w:val="20"/>
          <w:szCs w:val="20"/>
        </w:rPr>
        <w:t>März</w:t>
      </w:r>
      <w:proofErr w:type="spellEnd"/>
      <w:r w:rsidRPr="005451E9">
        <w:rPr>
          <w:rStyle w:val="docsum-authors"/>
          <w:rFonts w:ascii="Arial" w:hAnsi="Arial" w:cs="Arial"/>
          <w:sz w:val="20"/>
          <w:szCs w:val="20"/>
        </w:rPr>
        <w:t xml:space="preserve"> W, Matsuda F, </w:t>
      </w:r>
      <w:proofErr w:type="spellStart"/>
      <w:r w:rsidRPr="005451E9">
        <w:rPr>
          <w:rStyle w:val="docsum-authors"/>
          <w:rFonts w:ascii="Arial" w:hAnsi="Arial" w:cs="Arial"/>
          <w:sz w:val="20"/>
          <w:szCs w:val="20"/>
        </w:rPr>
        <w:t>McGarrah</w:t>
      </w:r>
      <w:proofErr w:type="spellEnd"/>
      <w:r w:rsidRPr="005451E9">
        <w:rPr>
          <w:rStyle w:val="docsum-authors"/>
          <w:rFonts w:ascii="Arial" w:hAnsi="Arial" w:cs="Arial"/>
          <w:sz w:val="20"/>
          <w:szCs w:val="20"/>
        </w:rPr>
        <w:t xml:space="preserve"> RW, </w:t>
      </w:r>
      <w:proofErr w:type="spellStart"/>
      <w:r w:rsidRPr="005451E9">
        <w:rPr>
          <w:rStyle w:val="docsum-authors"/>
          <w:rFonts w:ascii="Arial" w:hAnsi="Arial" w:cs="Arial"/>
          <w:sz w:val="20"/>
          <w:szCs w:val="20"/>
        </w:rPr>
        <w:t>McGue</w:t>
      </w:r>
      <w:proofErr w:type="spellEnd"/>
      <w:r w:rsidRPr="005451E9">
        <w:rPr>
          <w:rStyle w:val="docsum-authors"/>
          <w:rFonts w:ascii="Arial" w:hAnsi="Arial" w:cs="Arial"/>
          <w:sz w:val="20"/>
          <w:szCs w:val="20"/>
        </w:rPr>
        <w:t xml:space="preserve"> M, McKnight AJ, </w:t>
      </w:r>
      <w:proofErr w:type="spellStart"/>
      <w:r w:rsidRPr="005451E9">
        <w:rPr>
          <w:rStyle w:val="docsum-authors"/>
          <w:rFonts w:ascii="Arial" w:hAnsi="Arial" w:cs="Arial"/>
          <w:sz w:val="20"/>
          <w:szCs w:val="20"/>
        </w:rPr>
        <w:t>Medland</w:t>
      </w:r>
      <w:proofErr w:type="spellEnd"/>
      <w:r w:rsidRPr="005451E9">
        <w:rPr>
          <w:rStyle w:val="docsum-authors"/>
          <w:rFonts w:ascii="Arial" w:hAnsi="Arial" w:cs="Arial"/>
          <w:sz w:val="20"/>
          <w:szCs w:val="20"/>
        </w:rPr>
        <w:t xml:space="preserve"> SE, </w:t>
      </w:r>
      <w:proofErr w:type="spellStart"/>
      <w:r w:rsidRPr="005451E9">
        <w:rPr>
          <w:rStyle w:val="docsum-authors"/>
          <w:rFonts w:ascii="Arial" w:hAnsi="Arial" w:cs="Arial"/>
          <w:sz w:val="20"/>
          <w:szCs w:val="20"/>
        </w:rPr>
        <w:t>Mellström</w:t>
      </w:r>
      <w:proofErr w:type="spellEnd"/>
      <w:r w:rsidRPr="005451E9">
        <w:rPr>
          <w:rStyle w:val="docsum-authors"/>
          <w:rFonts w:ascii="Arial" w:hAnsi="Arial" w:cs="Arial"/>
          <w:sz w:val="20"/>
          <w:szCs w:val="20"/>
        </w:rPr>
        <w:t xml:space="preserve"> D, </w:t>
      </w:r>
      <w:proofErr w:type="spellStart"/>
      <w:r w:rsidRPr="005451E9">
        <w:rPr>
          <w:rStyle w:val="docsum-authors"/>
          <w:rFonts w:ascii="Arial" w:hAnsi="Arial" w:cs="Arial"/>
          <w:sz w:val="20"/>
          <w:szCs w:val="20"/>
        </w:rPr>
        <w:t>Metspalu</w:t>
      </w:r>
      <w:proofErr w:type="spellEnd"/>
      <w:r w:rsidRPr="005451E9">
        <w:rPr>
          <w:rStyle w:val="docsum-authors"/>
          <w:rFonts w:ascii="Arial" w:hAnsi="Arial" w:cs="Arial"/>
          <w:sz w:val="20"/>
          <w:szCs w:val="20"/>
        </w:rPr>
        <w:t xml:space="preserve"> A, Mitchell BD, Mitchell P, Mook-Kanamori DO, Morris AD, </w:t>
      </w:r>
      <w:proofErr w:type="spellStart"/>
      <w:r w:rsidRPr="005451E9">
        <w:rPr>
          <w:rStyle w:val="docsum-authors"/>
          <w:rFonts w:ascii="Arial" w:hAnsi="Arial" w:cs="Arial"/>
          <w:sz w:val="20"/>
          <w:szCs w:val="20"/>
        </w:rPr>
        <w:t>Mucci</w:t>
      </w:r>
      <w:proofErr w:type="spellEnd"/>
      <w:r w:rsidRPr="005451E9">
        <w:rPr>
          <w:rStyle w:val="docsum-authors"/>
          <w:rFonts w:ascii="Arial" w:hAnsi="Arial" w:cs="Arial"/>
          <w:sz w:val="20"/>
          <w:szCs w:val="20"/>
        </w:rPr>
        <w:t xml:space="preserve"> LA, Munroe PB, </w:t>
      </w:r>
      <w:proofErr w:type="spellStart"/>
      <w:r w:rsidRPr="005451E9">
        <w:rPr>
          <w:rStyle w:val="docsum-authors"/>
          <w:rFonts w:ascii="Arial" w:hAnsi="Arial" w:cs="Arial"/>
          <w:sz w:val="20"/>
          <w:szCs w:val="20"/>
        </w:rPr>
        <w:t>Nalls</w:t>
      </w:r>
      <w:proofErr w:type="spellEnd"/>
      <w:r w:rsidRPr="005451E9">
        <w:rPr>
          <w:rStyle w:val="docsum-authors"/>
          <w:rFonts w:ascii="Arial" w:hAnsi="Arial" w:cs="Arial"/>
          <w:sz w:val="20"/>
          <w:szCs w:val="20"/>
        </w:rPr>
        <w:t xml:space="preserve"> MA, Nazarian S, Nelson AE, Neville MJ, Newton-</w:t>
      </w:r>
      <w:proofErr w:type="spellStart"/>
      <w:r w:rsidRPr="005451E9">
        <w:rPr>
          <w:rStyle w:val="docsum-authors"/>
          <w:rFonts w:ascii="Arial" w:hAnsi="Arial" w:cs="Arial"/>
          <w:sz w:val="20"/>
          <w:szCs w:val="20"/>
        </w:rPr>
        <w:t>Cheh</w:t>
      </w:r>
      <w:proofErr w:type="spellEnd"/>
      <w:r w:rsidRPr="005451E9">
        <w:rPr>
          <w:rStyle w:val="docsum-authors"/>
          <w:rFonts w:ascii="Arial" w:hAnsi="Arial" w:cs="Arial"/>
          <w:sz w:val="20"/>
          <w:szCs w:val="20"/>
        </w:rPr>
        <w:t xml:space="preserve"> C, Nielsen CS, </w:t>
      </w:r>
      <w:proofErr w:type="spellStart"/>
      <w:r w:rsidRPr="005451E9">
        <w:rPr>
          <w:rStyle w:val="docsum-authors"/>
          <w:rFonts w:ascii="Arial" w:hAnsi="Arial" w:cs="Arial"/>
          <w:sz w:val="20"/>
          <w:szCs w:val="20"/>
        </w:rPr>
        <w:t>Nöthen</w:t>
      </w:r>
      <w:proofErr w:type="spellEnd"/>
      <w:r w:rsidRPr="005451E9">
        <w:rPr>
          <w:rStyle w:val="docsum-authors"/>
          <w:rFonts w:ascii="Arial" w:hAnsi="Arial" w:cs="Arial"/>
          <w:sz w:val="20"/>
          <w:szCs w:val="20"/>
        </w:rPr>
        <w:t xml:space="preserve"> MM, Ohlsson C, </w:t>
      </w:r>
      <w:proofErr w:type="spellStart"/>
      <w:r w:rsidRPr="005451E9">
        <w:rPr>
          <w:rStyle w:val="docsum-authors"/>
          <w:rFonts w:ascii="Arial" w:hAnsi="Arial" w:cs="Arial"/>
          <w:sz w:val="20"/>
          <w:szCs w:val="20"/>
        </w:rPr>
        <w:t>Oldehinkel</w:t>
      </w:r>
      <w:proofErr w:type="spellEnd"/>
      <w:r w:rsidRPr="005451E9">
        <w:rPr>
          <w:rStyle w:val="docsum-authors"/>
          <w:rFonts w:ascii="Arial" w:hAnsi="Arial" w:cs="Arial"/>
          <w:sz w:val="20"/>
          <w:szCs w:val="20"/>
        </w:rPr>
        <w:t xml:space="preserve"> AJ, Orozco L, </w:t>
      </w:r>
      <w:proofErr w:type="spellStart"/>
      <w:r w:rsidRPr="005451E9">
        <w:rPr>
          <w:rStyle w:val="docsum-authors"/>
          <w:rFonts w:ascii="Arial" w:hAnsi="Arial" w:cs="Arial"/>
          <w:sz w:val="20"/>
          <w:szCs w:val="20"/>
        </w:rPr>
        <w:t>Pahkala</w:t>
      </w:r>
      <w:proofErr w:type="spellEnd"/>
      <w:r w:rsidRPr="005451E9">
        <w:rPr>
          <w:rStyle w:val="docsum-authors"/>
          <w:rFonts w:ascii="Arial" w:hAnsi="Arial" w:cs="Arial"/>
          <w:sz w:val="20"/>
          <w:szCs w:val="20"/>
        </w:rPr>
        <w:t xml:space="preserve"> K, </w:t>
      </w:r>
      <w:proofErr w:type="spellStart"/>
      <w:r w:rsidRPr="005451E9">
        <w:rPr>
          <w:rStyle w:val="docsum-authors"/>
          <w:rFonts w:ascii="Arial" w:hAnsi="Arial" w:cs="Arial"/>
          <w:sz w:val="20"/>
          <w:szCs w:val="20"/>
        </w:rPr>
        <w:t>Pajukanta</w:t>
      </w:r>
      <w:proofErr w:type="spellEnd"/>
      <w:r w:rsidRPr="005451E9">
        <w:rPr>
          <w:rStyle w:val="docsum-authors"/>
          <w:rFonts w:ascii="Arial" w:hAnsi="Arial" w:cs="Arial"/>
          <w:sz w:val="20"/>
          <w:szCs w:val="20"/>
        </w:rPr>
        <w:t xml:space="preserve"> P, Palmer CNA, Parra EJ, Pattaro C, Pedersen O, Pennell CE, </w:t>
      </w:r>
      <w:proofErr w:type="spellStart"/>
      <w:r w:rsidRPr="005451E9">
        <w:rPr>
          <w:rStyle w:val="docsum-authors"/>
          <w:rFonts w:ascii="Arial" w:hAnsi="Arial" w:cs="Arial"/>
          <w:sz w:val="20"/>
          <w:szCs w:val="20"/>
        </w:rPr>
        <w:t>Penninx</w:t>
      </w:r>
      <w:proofErr w:type="spellEnd"/>
      <w:r w:rsidRPr="005451E9">
        <w:rPr>
          <w:rStyle w:val="docsum-authors"/>
          <w:rFonts w:ascii="Arial" w:hAnsi="Arial" w:cs="Arial"/>
          <w:sz w:val="20"/>
          <w:szCs w:val="20"/>
        </w:rPr>
        <w:t xml:space="preserve"> BWJH, </w:t>
      </w:r>
      <w:proofErr w:type="spellStart"/>
      <w:r w:rsidRPr="005451E9">
        <w:rPr>
          <w:rStyle w:val="docsum-authors"/>
          <w:rFonts w:ascii="Arial" w:hAnsi="Arial" w:cs="Arial"/>
          <w:sz w:val="20"/>
          <w:szCs w:val="20"/>
        </w:rPr>
        <w:t>Perusse</w:t>
      </w:r>
      <w:proofErr w:type="spellEnd"/>
      <w:r w:rsidRPr="005451E9">
        <w:rPr>
          <w:rStyle w:val="docsum-authors"/>
          <w:rFonts w:ascii="Arial" w:hAnsi="Arial" w:cs="Arial"/>
          <w:sz w:val="20"/>
          <w:szCs w:val="20"/>
        </w:rPr>
        <w:t xml:space="preserve"> L, Peters A, </w:t>
      </w:r>
      <w:proofErr w:type="spellStart"/>
      <w:r w:rsidRPr="005451E9">
        <w:rPr>
          <w:rStyle w:val="docsum-authors"/>
          <w:rFonts w:ascii="Arial" w:hAnsi="Arial" w:cs="Arial"/>
          <w:sz w:val="20"/>
          <w:szCs w:val="20"/>
        </w:rPr>
        <w:t>Peyser</w:t>
      </w:r>
      <w:proofErr w:type="spellEnd"/>
      <w:r w:rsidRPr="005451E9">
        <w:rPr>
          <w:rStyle w:val="docsum-authors"/>
          <w:rFonts w:ascii="Arial" w:hAnsi="Arial" w:cs="Arial"/>
          <w:sz w:val="20"/>
          <w:szCs w:val="20"/>
        </w:rPr>
        <w:t xml:space="preserve"> PA, Porteous DJ, </w:t>
      </w:r>
      <w:proofErr w:type="spellStart"/>
      <w:r w:rsidRPr="005451E9">
        <w:rPr>
          <w:rStyle w:val="docsum-authors"/>
          <w:rFonts w:ascii="Arial" w:hAnsi="Arial" w:cs="Arial"/>
          <w:sz w:val="20"/>
          <w:szCs w:val="20"/>
        </w:rPr>
        <w:t>Posthuma</w:t>
      </w:r>
      <w:proofErr w:type="spellEnd"/>
      <w:r w:rsidRPr="005451E9">
        <w:rPr>
          <w:rStyle w:val="docsum-authors"/>
          <w:rFonts w:ascii="Arial" w:hAnsi="Arial" w:cs="Arial"/>
          <w:sz w:val="20"/>
          <w:szCs w:val="20"/>
        </w:rPr>
        <w:t xml:space="preserve"> D, Power C, </w:t>
      </w:r>
      <w:proofErr w:type="spellStart"/>
      <w:r w:rsidRPr="005451E9">
        <w:rPr>
          <w:rStyle w:val="docsum-authors"/>
          <w:rFonts w:ascii="Arial" w:hAnsi="Arial" w:cs="Arial"/>
          <w:sz w:val="20"/>
          <w:szCs w:val="20"/>
        </w:rPr>
        <w:t>Pramstaller</w:t>
      </w:r>
      <w:proofErr w:type="spellEnd"/>
      <w:r w:rsidRPr="005451E9">
        <w:rPr>
          <w:rStyle w:val="docsum-authors"/>
          <w:rFonts w:ascii="Arial" w:hAnsi="Arial" w:cs="Arial"/>
          <w:sz w:val="20"/>
          <w:szCs w:val="20"/>
        </w:rPr>
        <w:t xml:space="preserve"> PP, Province MA, Qi Q, Qu J, Rader DJ, </w:t>
      </w:r>
      <w:proofErr w:type="spellStart"/>
      <w:r w:rsidRPr="005451E9">
        <w:rPr>
          <w:rStyle w:val="docsum-authors"/>
          <w:rFonts w:ascii="Arial" w:hAnsi="Arial" w:cs="Arial"/>
          <w:sz w:val="20"/>
          <w:szCs w:val="20"/>
        </w:rPr>
        <w:t>Raitakari</w:t>
      </w:r>
      <w:proofErr w:type="spellEnd"/>
      <w:r w:rsidRPr="005451E9">
        <w:rPr>
          <w:rStyle w:val="docsum-authors"/>
          <w:rFonts w:ascii="Arial" w:hAnsi="Arial" w:cs="Arial"/>
          <w:sz w:val="20"/>
          <w:szCs w:val="20"/>
        </w:rPr>
        <w:t xml:space="preserve"> OT, Ralhan S, </w:t>
      </w:r>
      <w:proofErr w:type="spellStart"/>
      <w:r w:rsidRPr="005451E9">
        <w:rPr>
          <w:rStyle w:val="docsum-authors"/>
          <w:rFonts w:ascii="Arial" w:hAnsi="Arial" w:cs="Arial"/>
          <w:sz w:val="20"/>
          <w:szCs w:val="20"/>
        </w:rPr>
        <w:t>Rallidis</w:t>
      </w:r>
      <w:proofErr w:type="spellEnd"/>
      <w:r w:rsidRPr="005451E9">
        <w:rPr>
          <w:rStyle w:val="docsum-authors"/>
          <w:rFonts w:ascii="Arial" w:hAnsi="Arial" w:cs="Arial"/>
          <w:sz w:val="20"/>
          <w:szCs w:val="20"/>
        </w:rPr>
        <w:t xml:space="preserve"> LS, Rao DC, Redline S, Reilly DF, Reiner AP, Rhee SY, </w:t>
      </w:r>
      <w:proofErr w:type="spellStart"/>
      <w:r w:rsidRPr="005451E9">
        <w:rPr>
          <w:rStyle w:val="docsum-authors"/>
          <w:rFonts w:ascii="Arial" w:hAnsi="Arial" w:cs="Arial"/>
          <w:sz w:val="20"/>
          <w:szCs w:val="20"/>
        </w:rPr>
        <w:t>Ridker</w:t>
      </w:r>
      <w:proofErr w:type="spellEnd"/>
      <w:r w:rsidRPr="005451E9">
        <w:rPr>
          <w:rStyle w:val="docsum-authors"/>
          <w:rFonts w:ascii="Arial" w:hAnsi="Arial" w:cs="Arial"/>
          <w:sz w:val="20"/>
          <w:szCs w:val="20"/>
        </w:rPr>
        <w:t xml:space="preserve"> PM, </w:t>
      </w:r>
      <w:proofErr w:type="spellStart"/>
      <w:r w:rsidRPr="005451E9">
        <w:rPr>
          <w:rStyle w:val="docsum-authors"/>
          <w:rFonts w:ascii="Arial" w:hAnsi="Arial" w:cs="Arial"/>
          <w:sz w:val="20"/>
          <w:szCs w:val="20"/>
        </w:rPr>
        <w:t>Rienstra</w:t>
      </w:r>
      <w:proofErr w:type="spellEnd"/>
      <w:r w:rsidRPr="005451E9">
        <w:rPr>
          <w:rStyle w:val="docsum-authors"/>
          <w:rFonts w:ascii="Arial" w:hAnsi="Arial" w:cs="Arial"/>
          <w:sz w:val="20"/>
          <w:szCs w:val="20"/>
        </w:rPr>
        <w:t xml:space="preserve"> M, </w:t>
      </w:r>
      <w:proofErr w:type="spellStart"/>
      <w:r w:rsidRPr="005451E9">
        <w:rPr>
          <w:rStyle w:val="docsum-authors"/>
          <w:rFonts w:ascii="Arial" w:hAnsi="Arial" w:cs="Arial"/>
          <w:sz w:val="20"/>
          <w:szCs w:val="20"/>
        </w:rPr>
        <w:t>Ripatti</w:t>
      </w:r>
      <w:proofErr w:type="spellEnd"/>
      <w:r w:rsidRPr="005451E9">
        <w:rPr>
          <w:rStyle w:val="docsum-authors"/>
          <w:rFonts w:ascii="Arial" w:hAnsi="Arial" w:cs="Arial"/>
          <w:sz w:val="20"/>
          <w:szCs w:val="20"/>
        </w:rPr>
        <w:t xml:space="preserve"> S, Ritchie MD, </w:t>
      </w:r>
      <w:proofErr w:type="spellStart"/>
      <w:r w:rsidRPr="005451E9">
        <w:rPr>
          <w:rStyle w:val="docsum-authors"/>
          <w:rFonts w:ascii="Arial" w:hAnsi="Arial" w:cs="Arial"/>
          <w:sz w:val="20"/>
          <w:szCs w:val="20"/>
        </w:rPr>
        <w:t>Roden</w:t>
      </w:r>
      <w:proofErr w:type="spellEnd"/>
      <w:r w:rsidRPr="005451E9">
        <w:rPr>
          <w:rStyle w:val="docsum-authors"/>
          <w:rFonts w:ascii="Arial" w:hAnsi="Arial" w:cs="Arial"/>
          <w:sz w:val="20"/>
          <w:szCs w:val="20"/>
        </w:rPr>
        <w:t xml:space="preserve"> DM, </w:t>
      </w:r>
      <w:proofErr w:type="spellStart"/>
      <w:r w:rsidRPr="005451E9">
        <w:rPr>
          <w:rStyle w:val="docsum-authors"/>
          <w:rFonts w:ascii="Arial" w:hAnsi="Arial" w:cs="Arial"/>
          <w:sz w:val="20"/>
          <w:szCs w:val="20"/>
        </w:rPr>
        <w:t>Rosendaal</w:t>
      </w:r>
      <w:proofErr w:type="spellEnd"/>
      <w:r w:rsidRPr="005451E9">
        <w:rPr>
          <w:rStyle w:val="docsum-authors"/>
          <w:rFonts w:ascii="Arial" w:hAnsi="Arial" w:cs="Arial"/>
          <w:sz w:val="20"/>
          <w:szCs w:val="20"/>
        </w:rPr>
        <w:t xml:space="preserve"> FR, Rotter JI, </w:t>
      </w:r>
      <w:proofErr w:type="spellStart"/>
      <w:r w:rsidRPr="005451E9">
        <w:rPr>
          <w:rStyle w:val="docsum-authors"/>
          <w:rFonts w:ascii="Arial" w:hAnsi="Arial" w:cs="Arial"/>
          <w:sz w:val="20"/>
          <w:szCs w:val="20"/>
        </w:rPr>
        <w:t>Rudan</w:t>
      </w:r>
      <w:proofErr w:type="spellEnd"/>
      <w:r w:rsidRPr="005451E9">
        <w:rPr>
          <w:rStyle w:val="docsum-authors"/>
          <w:rFonts w:ascii="Arial" w:hAnsi="Arial" w:cs="Arial"/>
          <w:sz w:val="20"/>
          <w:szCs w:val="20"/>
        </w:rPr>
        <w:t xml:space="preserve"> I, Rutters F, Sabanayagam C, </w:t>
      </w:r>
      <w:proofErr w:type="spellStart"/>
      <w:r w:rsidRPr="005451E9">
        <w:rPr>
          <w:rStyle w:val="docsum-authors"/>
          <w:rFonts w:ascii="Arial" w:hAnsi="Arial" w:cs="Arial"/>
          <w:sz w:val="20"/>
          <w:szCs w:val="20"/>
        </w:rPr>
        <w:t>Saleheen</w:t>
      </w:r>
      <w:proofErr w:type="spellEnd"/>
      <w:r w:rsidRPr="005451E9">
        <w:rPr>
          <w:rStyle w:val="docsum-authors"/>
          <w:rFonts w:ascii="Arial" w:hAnsi="Arial" w:cs="Arial"/>
          <w:sz w:val="20"/>
          <w:szCs w:val="20"/>
        </w:rPr>
        <w:t xml:space="preserve"> D, </w:t>
      </w:r>
      <w:proofErr w:type="spellStart"/>
      <w:r w:rsidRPr="005451E9">
        <w:rPr>
          <w:rStyle w:val="docsum-authors"/>
          <w:rFonts w:ascii="Arial" w:hAnsi="Arial" w:cs="Arial"/>
          <w:sz w:val="20"/>
          <w:szCs w:val="20"/>
        </w:rPr>
        <w:t>Salomaa</w:t>
      </w:r>
      <w:proofErr w:type="spellEnd"/>
      <w:r w:rsidRPr="005451E9">
        <w:rPr>
          <w:rStyle w:val="docsum-authors"/>
          <w:rFonts w:ascii="Arial" w:hAnsi="Arial" w:cs="Arial"/>
          <w:sz w:val="20"/>
          <w:szCs w:val="20"/>
        </w:rPr>
        <w:t xml:space="preserve"> V, </w:t>
      </w:r>
      <w:proofErr w:type="spellStart"/>
      <w:r w:rsidRPr="005451E9">
        <w:rPr>
          <w:rStyle w:val="docsum-authors"/>
          <w:rFonts w:ascii="Arial" w:hAnsi="Arial" w:cs="Arial"/>
          <w:sz w:val="20"/>
          <w:szCs w:val="20"/>
        </w:rPr>
        <w:t>Samani</w:t>
      </w:r>
      <w:proofErr w:type="spellEnd"/>
      <w:r w:rsidRPr="005451E9">
        <w:rPr>
          <w:rStyle w:val="docsum-authors"/>
          <w:rFonts w:ascii="Arial" w:hAnsi="Arial" w:cs="Arial"/>
          <w:sz w:val="20"/>
          <w:szCs w:val="20"/>
        </w:rPr>
        <w:t xml:space="preserve"> NJ, Sanghera DK, Sattar N, Schmidt B, Schmidt H, Schmidt R, Schulze MB, </w:t>
      </w:r>
      <w:proofErr w:type="spellStart"/>
      <w:r w:rsidRPr="005451E9">
        <w:rPr>
          <w:rStyle w:val="docsum-authors"/>
          <w:rFonts w:ascii="Arial" w:hAnsi="Arial" w:cs="Arial"/>
          <w:sz w:val="20"/>
          <w:szCs w:val="20"/>
        </w:rPr>
        <w:t>Schunkert</w:t>
      </w:r>
      <w:proofErr w:type="spellEnd"/>
      <w:r w:rsidRPr="005451E9">
        <w:rPr>
          <w:rStyle w:val="docsum-authors"/>
          <w:rFonts w:ascii="Arial" w:hAnsi="Arial" w:cs="Arial"/>
          <w:sz w:val="20"/>
          <w:szCs w:val="20"/>
        </w:rPr>
        <w:t xml:space="preserve"> H, Scott LJ, Scott RJ, Sever P, Shiroma EJ, Shoemaker MB, Shu XO, </w:t>
      </w:r>
      <w:proofErr w:type="spellStart"/>
      <w:r w:rsidRPr="005451E9">
        <w:rPr>
          <w:rStyle w:val="docsum-authors"/>
          <w:rFonts w:ascii="Arial" w:hAnsi="Arial" w:cs="Arial"/>
          <w:sz w:val="20"/>
          <w:szCs w:val="20"/>
        </w:rPr>
        <w:t>Simonsick</w:t>
      </w:r>
      <w:proofErr w:type="spellEnd"/>
      <w:r w:rsidRPr="005451E9">
        <w:rPr>
          <w:rStyle w:val="docsum-authors"/>
          <w:rFonts w:ascii="Arial" w:hAnsi="Arial" w:cs="Arial"/>
          <w:sz w:val="20"/>
          <w:szCs w:val="20"/>
        </w:rPr>
        <w:t xml:space="preserve"> EM, Sims M, Singh JR, Singleton AB, Sinner MF, Smith JG, </w:t>
      </w:r>
      <w:proofErr w:type="spellStart"/>
      <w:r w:rsidRPr="005451E9">
        <w:rPr>
          <w:rStyle w:val="docsum-authors"/>
          <w:rFonts w:ascii="Arial" w:hAnsi="Arial" w:cs="Arial"/>
          <w:sz w:val="20"/>
          <w:szCs w:val="20"/>
        </w:rPr>
        <w:t>Snieder</w:t>
      </w:r>
      <w:proofErr w:type="spellEnd"/>
      <w:r w:rsidRPr="005451E9">
        <w:rPr>
          <w:rStyle w:val="docsum-authors"/>
          <w:rFonts w:ascii="Arial" w:hAnsi="Arial" w:cs="Arial"/>
          <w:sz w:val="20"/>
          <w:szCs w:val="20"/>
        </w:rPr>
        <w:t xml:space="preserve"> H, Spector TD, </w:t>
      </w:r>
      <w:proofErr w:type="spellStart"/>
      <w:r w:rsidRPr="005451E9">
        <w:rPr>
          <w:rStyle w:val="docsum-authors"/>
          <w:rFonts w:ascii="Arial" w:hAnsi="Arial" w:cs="Arial"/>
          <w:sz w:val="20"/>
          <w:szCs w:val="20"/>
        </w:rPr>
        <w:t>Stampfer</w:t>
      </w:r>
      <w:proofErr w:type="spellEnd"/>
      <w:r w:rsidRPr="005451E9">
        <w:rPr>
          <w:rStyle w:val="docsum-authors"/>
          <w:rFonts w:ascii="Arial" w:hAnsi="Arial" w:cs="Arial"/>
          <w:sz w:val="20"/>
          <w:szCs w:val="20"/>
        </w:rPr>
        <w:t xml:space="preserve"> MJ, Stark KJ, Strachan DP, 't Hart LM, </w:t>
      </w:r>
      <w:proofErr w:type="spellStart"/>
      <w:r w:rsidRPr="005451E9">
        <w:rPr>
          <w:rStyle w:val="docsum-authors"/>
          <w:rFonts w:ascii="Arial" w:hAnsi="Arial" w:cs="Arial"/>
          <w:sz w:val="20"/>
          <w:szCs w:val="20"/>
        </w:rPr>
        <w:t>Tabara</w:t>
      </w:r>
      <w:proofErr w:type="spellEnd"/>
      <w:r w:rsidRPr="005451E9">
        <w:rPr>
          <w:rStyle w:val="docsum-authors"/>
          <w:rFonts w:ascii="Arial" w:hAnsi="Arial" w:cs="Arial"/>
          <w:sz w:val="20"/>
          <w:szCs w:val="20"/>
        </w:rPr>
        <w:t xml:space="preserve"> Y, Tang H, Tardif JC, </w:t>
      </w:r>
      <w:proofErr w:type="spellStart"/>
      <w:r w:rsidRPr="005451E9">
        <w:rPr>
          <w:rStyle w:val="docsum-authors"/>
          <w:rFonts w:ascii="Arial" w:hAnsi="Arial" w:cs="Arial"/>
          <w:sz w:val="20"/>
          <w:szCs w:val="20"/>
        </w:rPr>
        <w:t>Thanaraj</w:t>
      </w:r>
      <w:proofErr w:type="spellEnd"/>
      <w:r w:rsidRPr="005451E9">
        <w:rPr>
          <w:rStyle w:val="docsum-authors"/>
          <w:rFonts w:ascii="Arial" w:hAnsi="Arial" w:cs="Arial"/>
          <w:sz w:val="20"/>
          <w:szCs w:val="20"/>
        </w:rPr>
        <w:t xml:space="preserve"> TA, Timpson NJ, </w:t>
      </w:r>
      <w:proofErr w:type="spellStart"/>
      <w:r w:rsidRPr="005451E9">
        <w:rPr>
          <w:rStyle w:val="docsum-authors"/>
          <w:rFonts w:ascii="Arial" w:hAnsi="Arial" w:cs="Arial"/>
          <w:sz w:val="20"/>
          <w:szCs w:val="20"/>
        </w:rPr>
        <w:t>Tönjes</w:t>
      </w:r>
      <w:proofErr w:type="spellEnd"/>
      <w:r w:rsidRPr="005451E9">
        <w:rPr>
          <w:rStyle w:val="docsum-authors"/>
          <w:rFonts w:ascii="Arial" w:hAnsi="Arial" w:cs="Arial"/>
          <w:sz w:val="20"/>
          <w:szCs w:val="20"/>
        </w:rPr>
        <w:t xml:space="preserve"> A, Tremblay A, </w:t>
      </w:r>
      <w:proofErr w:type="spellStart"/>
      <w:r w:rsidRPr="005451E9">
        <w:rPr>
          <w:rStyle w:val="docsum-authors"/>
          <w:rFonts w:ascii="Arial" w:hAnsi="Arial" w:cs="Arial"/>
          <w:sz w:val="20"/>
          <w:szCs w:val="20"/>
        </w:rPr>
        <w:t>Tuomi</w:t>
      </w:r>
      <w:proofErr w:type="spellEnd"/>
      <w:r w:rsidRPr="005451E9">
        <w:rPr>
          <w:rStyle w:val="docsum-authors"/>
          <w:rFonts w:ascii="Arial" w:hAnsi="Arial" w:cs="Arial"/>
          <w:sz w:val="20"/>
          <w:szCs w:val="20"/>
        </w:rPr>
        <w:t xml:space="preserve"> T, </w:t>
      </w:r>
      <w:proofErr w:type="spellStart"/>
      <w:r w:rsidRPr="005451E9">
        <w:rPr>
          <w:rStyle w:val="docsum-authors"/>
          <w:rFonts w:ascii="Arial" w:hAnsi="Arial" w:cs="Arial"/>
          <w:sz w:val="20"/>
          <w:szCs w:val="20"/>
        </w:rPr>
        <w:t>Tuomilehto</w:t>
      </w:r>
      <w:proofErr w:type="spellEnd"/>
      <w:r w:rsidRPr="005451E9">
        <w:rPr>
          <w:rStyle w:val="docsum-authors"/>
          <w:rFonts w:ascii="Arial" w:hAnsi="Arial" w:cs="Arial"/>
          <w:sz w:val="20"/>
          <w:szCs w:val="20"/>
        </w:rPr>
        <w:t xml:space="preserve"> J, </w:t>
      </w:r>
      <w:proofErr w:type="spellStart"/>
      <w:r w:rsidRPr="005451E9">
        <w:rPr>
          <w:rStyle w:val="docsum-authors"/>
          <w:rFonts w:ascii="Arial" w:hAnsi="Arial" w:cs="Arial"/>
          <w:sz w:val="20"/>
          <w:szCs w:val="20"/>
        </w:rPr>
        <w:t>Tusié</w:t>
      </w:r>
      <w:proofErr w:type="spellEnd"/>
      <w:r w:rsidRPr="005451E9">
        <w:rPr>
          <w:rStyle w:val="docsum-authors"/>
          <w:rFonts w:ascii="Arial" w:hAnsi="Arial" w:cs="Arial"/>
          <w:sz w:val="20"/>
          <w:szCs w:val="20"/>
        </w:rPr>
        <w:t xml:space="preserve">-Luna MT, </w:t>
      </w:r>
      <w:proofErr w:type="spellStart"/>
      <w:r w:rsidRPr="005451E9">
        <w:rPr>
          <w:rStyle w:val="docsum-authors"/>
          <w:rFonts w:ascii="Arial" w:hAnsi="Arial" w:cs="Arial"/>
          <w:sz w:val="20"/>
          <w:szCs w:val="20"/>
        </w:rPr>
        <w:t>Uitterlinden</w:t>
      </w:r>
      <w:proofErr w:type="spellEnd"/>
      <w:r w:rsidRPr="005451E9">
        <w:rPr>
          <w:rStyle w:val="docsum-authors"/>
          <w:rFonts w:ascii="Arial" w:hAnsi="Arial" w:cs="Arial"/>
          <w:sz w:val="20"/>
          <w:szCs w:val="20"/>
        </w:rPr>
        <w:t xml:space="preserve"> AG, van Dam RM, van der </w:t>
      </w:r>
      <w:proofErr w:type="spellStart"/>
      <w:r w:rsidRPr="005451E9">
        <w:rPr>
          <w:rStyle w:val="docsum-authors"/>
          <w:rFonts w:ascii="Arial" w:hAnsi="Arial" w:cs="Arial"/>
          <w:sz w:val="20"/>
          <w:szCs w:val="20"/>
        </w:rPr>
        <w:t>Harst</w:t>
      </w:r>
      <w:proofErr w:type="spellEnd"/>
      <w:r w:rsidRPr="005451E9">
        <w:rPr>
          <w:rStyle w:val="docsum-authors"/>
          <w:rFonts w:ascii="Arial" w:hAnsi="Arial" w:cs="Arial"/>
          <w:sz w:val="20"/>
          <w:szCs w:val="20"/>
        </w:rPr>
        <w:t xml:space="preserve"> P, Van der Velde N, van </w:t>
      </w:r>
      <w:proofErr w:type="spellStart"/>
      <w:r w:rsidRPr="005451E9">
        <w:rPr>
          <w:rStyle w:val="docsum-authors"/>
          <w:rFonts w:ascii="Arial" w:hAnsi="Arial" w:cs="Arial"/>
          <w:sz w:val="20"/>
          <w:szCs w:val="20"/>
        </w:rPr>
        <w:t>Duijn</w:t>
      </w:r>
      <w:proofErr w:type="spellEnd"/>
      <w:r w:rsidRPr="005451E9">
        <w:rPr>
          <w:rStyle w:val="docsum-authors"/>
          <w:rFonts w:ascii="Arial" w:hAnsi="Arial" w:cs="Arial"/>
          <w:sz w:val="20"/>
          <w:szCs w:val="20"/>
        </w:rPr>
        <w:t xml:space="preserve"> CM, van </w:t>
      </w:r>
      <w:proofErr w:type="spellStart"/>
      <w:r w:rsidRPr="005451E9">
        <w:rPr>
          <w:rStyle w:val="docsum-authors"/>
          <w:rFonts w:ascii="Arial" w:hAnsi="Arial" w:cs="Arial"/>
          <w:sz w:val="20"/>
          <w:szCs w:val="20"/>
        </w:rPr>
        <w:t>Schoor</w:t>
      </w:r>
      <w:proofErr w:type="spellEnd"/>
      <w:r w:rsidRPr="005451E9">
        <w:rPr>
          <w:rStyle w:val="docsum-authors"/>
          <w:rFonts w:ascii="Arial" w:hAnsi="Arial" w:cs="Arial"/>
          <w:sz w:val="20"/>
          <w:szCs w:val="20"/>
        </w:rPr>
        <w:t xml:space="preserve"> NM, </w:t>
      </w:r>
      <w:proofErr w:type="spellStart"/>
      <w:r w:rsidRPr="005451E9">
        <w:rPr>
          <w:rStyle w:val="docsum-authors"/>
          <w:rFonts w:ascii="Arial" w:hAnsi="Arial" w:cs="Arial"/>
          <w:sz w:val="20"/>
          <w:szCs w:val="20"/>
        </w:rPr>
        <w:t>Vitart</w:t>
      </w:r>
      <w:proofErr w:type="spellEnd"/>
      <w:r w:rsidRPr="005451E9">
        <w:rPr>
          <w:rStyle w:val="docsum-authors"/>
          <w:rFonts w:ascii="Arial" w:hAnsi="Arial" w:cs="Arial"/>
          <w:sz w:val="20"/>
          <w:szCs w:val="20"/>
        </w:rPr>
        <w:t xml:space="preserve"> V, </w:t>
      </w:r>
      <w:proofErr w:type="spellStart"/>
      <w:r w:rsidRPr="005451E9">
        <w:rPr>
          <w:rStyle w:val="docsum-authors"/>
          <w:rFonts w:ascii="Arial" w:hAnsi="Arial" w:cs="Arial"/>
          <w:sz w:val="20"/>
          <w:szCs w:val="20"/>
        </w:rPr>
        <w:t>Völker</w:t>
      </w:r>
      <w:proofErr w:type="spellEnd"/>
      <w:r w:rsidRPr="005451E9">
        <w:rPr>
          <w:rStyle w:val="docsum-authors"/>
          <w:rFonts w:ascii="Arial" w:hAnsi="Arial" w:cs="Arial"/>
          <w:sz w:val="20"/>
          <w:szCs w:val="20"/>
        </w:rPr>
        <w:t xml:space="preserve"> U, </w:t>
      </w:r>
      <w:proofErr w:type="spellStart"/>
      <w:r w:rsidRPr="005451E9">
        <w:rPr>
          <w:rStyle w:val="docsum-authors"/>
          <w:rFonts w:ascii="Arial" w:hAnsi="Arial" w:cs="Arial"/>
          <w:sz w:val="20"/>
          <w:szCs w:val="20"/>
        </w:rPr>
        <w:t>Vollenweider</w:t>
      </w:r>
      <w:proofErr w:type="spellEnd"/>
      <w:r w:rsidRPr="005451E9">
        <w:rPr>
          <w:rStyle w:val="docsum-authors"/>
          <w:rFonts w:ascii="Arial" w:hAnsi="Arial" w:cs="Arial"/>
          <w:sz w:val="20"/>
          <w:szCs w:val="20"/>
        </w:rPr>
        <w:t xml:space="preserve"> P, </w:t>
      </w:r>
      <w:proofErr w:type="spellStart"/>
      <w:r w:rsidRPr="005451E9">
        <w:rPr>
          <w:rStyle w:val="docsum-authors"/>
          <w:rFonts w:ascii="Arial" w:hAnsi="Arial" w:cs="Arial"/>
          <w:sz w:val="20"/>
          <w:szCs w:val="20"/>
        </w:rPr>
        <w:t>Völzke</w:t>
      </w:r>
      <w:proofErr w:type="spellEnd"/>
      <w:r w:rsidRPr="005451E9">
        <w:rPr>
          <w:rStyle w:val="docsum-authors"/>
          <w:rFonts w:ascii="Arial" w:hAnsi="Arial" w:cs="Arial"/>
          <w:sz w:val="20"/>
          <w:szCs w:val="20"/>
        </w:rPr>
        <w:t xml:space="preserve"> H, </w:t>
      </w:r>
      <w:proofErr w:type="spellStart"/>
      <w:r w:rsidRPr="005451E9">
        <w:rPr>
          <w:rStyle w:val="docsum-authors"/>
          <w:rFonts w:ascii="Arial" w:hAnsi="Arial" w:cs="Arial"/>
          <w:sz w:val="20"/>
          <w:szCs w:val="20"/>
        </w:rPr>
        <w:t>Wacher-Rodarte</w:t>
      </w:r>
      <w:proofErr w:type="spellEnd"/>
      <w:r w:rsidRPr="005451E9">
        <w:rPr>
          <w:rStyle w:val="docsum-authors"/>
          <w:rFonts w:ascii="Arial" w:hAnsi="Arial" w:cs="Arial"/>
          <w:sz w:val="20"/>
          <w:szCs w:val="20"/>
        </w:rPr>
        <w:t xml:space="preserve"> NH, Walker M, Wang YX, Wareham NJ, Watanabe RM, Watkins H, Weir DR, </w:t>
      </w:r>
      <w:proofErr w:type="spellStart"/>
      <w:r w:rsidRPr="005451E9">
        <w:rPr>
          <w:rStyle w:val="docsum-authors"/>
          <w:rFonts w:ascii="Arial" w:hAnsi="Arial" w:cs="Arial"/>
          <w:sz w:val="20"/>
          <w:szCs w:val="20"/>
        </w:rPr>
        <w:t>Werge</w:t>
      </w:r>
      <w:proofErr w:type="spellEnd"/>
      <w:r w:rsidRPr="005451E9">
        <w:rPr>
          <w:rStyle w:val="docsum-authors"/>
          <w:rFonts w:ascii="Arial" w:hAnsi="Arial" w:cs="Arial"/>
          <w:sz w:val="20"/>
          <w:szCs w:val="20"/>
        </w:rPr>
        <w:t xml:space="preserve"> TM, Widen E, Wilkens LR, Willemsen G, Willett WC, Wilson JF, Wong TY, Woo JT, Wright AF, Wu JY, Xu H, </w:t>
      </w:r>
      <w:proofErr w:type="spellStart"/>
      <w:r w:rsidRPr="005451E9">
        <w:rPr>
          <w:rStyle w:val="docsum-authors"/>
          <w:rFonts w:ascii="Arial" w:hAnsi="Arial" w:cs="Arial"/>
          <w:sz w:val="20"/>
          <w:szCs w:val="20"/>
        </w:rPr>
        <w:t>Yajnik</w:t>
      </w:r>
      <w:proofErr w:type="spellEnd"/>
      <w:r w:rsidRPr="005451E9">
        <w:rPr>
          <w:rStyle w:val="docsum-authors"/>
          <w:rFonts w:ascii="Arial" w:hAnsi="Arial" w:cs="Arial"/>
          <w:sz w:val="20"/>
          <w:szCs w:val="20"/>
        </w:rPr>
        <w:t xml:space="preserve"> CS, Yokota M, Yuan JM, </w:t>
      </w:r>
      <w:proofErr w:type="spellStart"/>
      <w:r w:rsidRPr="005451E9">
        <w:rPr>
          <w:rStyle w:val="docsum-authors"/>
          <w:rFonts w:ascii="Arial" w:hAnsi="Arial" w:cs="Arial"/>
          <w:sz w:val="20"/>
          <w:szCs w:val="20"/>
        </w:rPr>
        <w:t>Zeggini</w:t>
      </w:r>
      <w:proofErr w:type="spellEnd"/>
      <w:r w:rsidRPr="005451E9">
        <w:rPr>
          <w:rStyle w:val="docsum-authors"/>
          <w:rFonts w:ascii="Arial" w:hAnsi="Arial" w:cs="Arial"/>
          <w:sz w:val="20"/>
          <w:szCs w:val="20"/>
        </w:rPr>
        <w:t xml:space="preserve"> E, </w:t>
      </w:r>
      <w:proofErr w:type="spellStart"/>
      <w:r w:rsidRPr="005451E9">
        <w:rPr>
          <w:rStyle w:val="docsum-authors"/>
          <w:rFonts w:ascii="Arial" w:hAnsi="Arial" w:cs="Arial"/>
          <w:sz w:val="20"/>
          <w:szCs w:val="20"/>
        </w:rPr>
        <w:t>Zemel</w:t>
      </w:r>
      <w:proofErr w:type="spellEnd"/>
      <w:r w:rsidRPr="005451E9">
        <w:rPr>
          <w:rStyle w:val="docsum-authors"/>
          <w:rFonts w:ascii="Arial" w:hAnsi="Arial" w:cs="Arial"/>
          <w:sz w:val="20"/>
          <w:szCs w:val="20"/>
        </w:rPr>
        <w:t xml:space="preserve"> BS, Zheng W, Zhu X, </w:t>
      </w:r>
      <w:proofErr w:type="spellStart"/>
      <w:r w:rsidRPr="005451E9">
        <w:rPr>
          <w:rStyle w:val="docsum-authors"/>
          <w:rFonts w:ascii="Arial" w:hAnsi="Arial" w:cs="Arial"/>
          <w:sz w:val="20"/>
          <w:szCs w:val="20"/>
        </w:rPr>
        <w:t>Zmuda</w:t>
      </w:r>
      <w:proofErr w:type="spellEnd"/>
      <w:r w:rsidRPr="005451E9">
        <w:rPr>
          <w:rStyle w:val="docsum-authors"/>
          <w:rFonts w:ascii="Arial" w:hAnsi="Arial" w:cs="Arial"/>
          <w:sz w:val="20"/>
          <w:szCs w:val="20"/>
        </w:rPr>
        <w:t xml:space="preserve"> JM, </w:t>
      </w:r>
      <w:proofErr w:type="spellStart"/>
      <w:r w:rsidRPr="005451E9">
        <w:rPr>
          <w:rStyle w:val="docsum-authors"/>
          <w:rFonts w:ascii="Arial" w:hAnsi="Arial" w:cs="Arial"/>
          <w:sz w:val="20"/>
          <w:szCs w:val="20"/>
        </w:rPr>
        <w:t>Zonderman</w:t>
      </w:r>
      <w:proofErr w:type="spellEnd"/>
      <w:r w:rsidRPr="005451E9">
        <w:rPr>
          <w:rStyle w:val="docsum-authors"/>
          <w:rFonts w:ascii="Arial" w:hAnsi="Arial" w:cs="Arial"/>
          <w:sz w:val="20"/>
          <w:szCs w:val="20"/>
        </w:rPr>
        <w:t xml:space="preserve"> AB, Zwart JA; 23andMe Research Team; VA Million Veteran Program; </w:t>
      </w:r>
      <w:proofErr w:type="spellStart"/>
      <w:r w:rsidRPr="005451E9">
        <w:rPr>
          <w:rStyle w:val="docsum-authors"/>
          <w:rFonts w:ascii="Arial" w:hAnsi="Arial" w:cs="Arial"/>
          <w:sz w:val="20"/>
          <w:szCs w:val="20"/>
        </w:rPr>
        <w:t>DiscovEHR</w:t>
      </w:r>
      <w:proofErr w:type="spellEnd"/>
      <w:r w:rsidRPr="005451E9">
        <w:rPr>
          <w:rStyle w:val="docsum-authors"/>
          <w:rFonts w:ascii="Arial" w:hAnsi="Arial" w:cs="Arial"/>
          <w:sz w:val="20"/>
          <w:szCs w:val="20"/>
        </w:rPr>
        <w:t xml:space="preserve"> (</w:t>
      </w:r>
      <w:proofErr w:type="spellStart"/>
      <w:r w:rsidRPr="005451E9">
        <w:rPr>
          <w:rStyle w:val="docsum-authors"/>
          <w:rFonts w:ascii="Arial" w:hAnsi="Arial" w:cs="Arial"/>
          <w:sz w:val="20"/>
          <w:szCs w:val="20"/>
        </w:rPr>
        <w:t>DiscovEHR</w:t>
      </w:r>
      <w:proofErr w:type="spellEnd"/>
      <w:r w:rsidRPr="005451E9">
        <w:rPr>
          <w:rStyle w:val="docsum-authors"/>
          <w:rFonts w:ascii="Arial" w:hAnsi="Arial" w:cs="Arial"/>
          <w:sz w:val="20"/>
          <w:szCs w:val="20"/>
        </w:rPr>
        <w:t xml:space="preserve"> and </w:t>
      </w:r>
      <w:proofErr w:type="spellStart"/>
      <w:r w:rsidRPr="005451E9">
        <w:rPr>
          <w:rStyle w:val="docsum-authors"/>
          <w:rFonts w:ascii="Arial" w:hAnsi="Arial" w:cs="Arial"/>
          <w:sz w:val="20"/>
          <w:szCs w:val="20"/>
        </w:rPr>
        <w:t>MyCode</w:t>
      </w:r>
      <w:proofErr w:type="spellEnd"/>
      <w:r w:rsidRPr="005451E9">
        <w:rPr>
          <w:rStyle w:val="docsum-authors"/>
          <w:rFonts w:ascii="Arial" w:hAnsi="Arial" w:cs="Arial"/>
          <w:sz w:val="20"/>
          <w:szCs w:val="20"/>
        </w:rPr>
        <w:t xml:space="preserve"> Community Health Initiative); </w:t>
      </w:r>
      <w:proofErr w:type="spellStart"/>
      <w:r w:rsidRPr="005451E9">
        <w:rPr>
          <w:rStyle w:val="docsum-authors"/>
          <w:rFonts w:ascii="Arial" w:hAnsi="Arial" w:cs="Arial"/>
          <w:sz w:val="20"/>
          <w:szCs w:val="20"/>
        </w:rPr>
        <w:t>eMERGE</w:t>
      </w:r>
      <w:proofErr w:type="spellEnd"/>
      <w:r w:rsidRPr="005451E9">
        <w:rPr>
          <w:rStyle w:val="docsum-authors"/>
          <w:rFonts w:ascii="Arial" w:hAnsi="Arial" w:cs="Arial"/>
          <w:sz w:val="20"/>
          <w:szCs w:val="20"/>
        </w:rPr>
        <w:t xml:space="preserve"> (Electronic Medical Records and Genomics Network); Lifelines Cohort Study; PRACTICAL Consortium; Understanding Society Scientific Group; Chasman DI, Cho YS, Heid IM, McCarthy MI, Ng MCY, O'Donnell CJ, </w:t>
      </w:r>
      <w:proofErr w:type="spellStart"/>
      <w:r w:rsidRPr="005451E9">
        <w:rPr>
          <w:rStyle w:val="docsum-authors"/>
          <w:rFonts w:ascii="Arial" w:hAnsi="Arial" w:cs="Arial"/>
          <w:sz w:val="20"/>
          <w:szCs w:val="20"/>
        </w:rPr>
        <w:t>Rivadeneira</w:t>
      </w:r>
      <w:proofErr w:type="spellEnd"/>
      <w:r w:rsidRPr="005451E9">
        <w:rPr>
          <w:rStyle w:val="docsum-authors"/>
          <w:rFonts w:ascii="Arial" w:hAnsi="Arial" w:cs="Arial"/>
          <w:sz w:val="20"/>
          <w:szCs w:val="20"/>
        </w:rPr>
        <w:t xml:space="preserve"> F, </w:t>
      </w:r>
      <w:proofErr w:type="spellStart"/>
      <w:r w:rsidRPr="005451E9">
        <w:rPr>
          <w:rStyle w:val="docsum-authors"/>
          <w:rFonts w:ascii="Arial" w:hAnsi="Arial" w:cs="Arial"/>
          <w:sz w:val="20"/>
          <w:szCs w:val="20"/>
        </w:rPr>
        <w:t>Thorsteinsdottir</w:t>
      </w:r>
      <w:proofErr w:type="spellEnd"/>
      <w:r w:rsidRPr="005451E9">
        <w:rPr>
          <w:rStyle w:val="docsum-authors"/>
          <w:rFonts w:ascii="Arial" w:hAnsi="Arial" w:cs="Arial"/>
          <w:sz w:val="20"/>
          <w:szCs w:val="20"/>
        </w:rPr>
        <w:t xml:space="preserve"> U, Sun YV, Tai ES, </w:t>
      </w:r>
      <w:proofErr w:type="spellStart"/>
      <w:r w:rsidRPr="005451E9">
        <w:rPr>
          <w:rStyle w:val="docsum-authors"/>
          <w:rFonts w:ascii="Arial" w:hAnsi="Arial" w:cs="Arial"/>
          <w:sz w:val="20"/>
          <w:szCs w:val="20"/>
        </w:rPr>
        <w:t>Boehnke</w:t>
      </w:r>
      <w:proofErr w:type="spellEnd"/>
      <w:r w:rsidRPr="005451E9">
        <w:rPr>
          <w:rStyle w:val="docsum-authors"/>
          <w:rFonts w:ascii="Arial" w:hAnsi="Arial" w:cs="Arial"/>
          <w:sz w:val="20"/>
          <w:szCs w:val="20"/>
        </w:rPr>
        <w:t xml:space="preserve"> M, </w:t>
      </w:r>
      <w:proofErr w:type="spellStart"/>
      <w:r w:rsidRPr="005451E9">
        <w:rPr>
          <w:rStyle w:val="docsum-authors"/>
          <w:rFonts w:ascii="Arial" w:hAnsi="Arial" w:cs="Arial"/>
          <w:sz w:val="20"/>
          <w:szCs w:val="20"/>
        </w:rPr>
        <w:t>Deloukas</w:t>
      </w:r>
      <w:proofErr w:type="spellEnd"/>
      <w:r w:rsidRPr="005451E9">
        <w:rPr>
          <w:rStyle w:val="docsum-authors"/>
          <w:rFonts w:ascii="Arial" w:hAnsi="Arial" w:cs="Arial"/>
          <w:sz w:val="20"/>
          <w:szCs w:val="20"/>
        </w:rPr>
        <w:t xml:space="preserve"> P, Justice AE, Lindgren CM, Loos RJF, </w:t>
      </w:r>
      <w:proofErr w:type="spellStart"/>
      <w:r w:rsidRPr="005451E9">
        <w:rPr>
          <w:rStyle w:val="docsum-authors"/>
          <w:rFonts w:ascii="Arial" w:hAnsi="Arial" w:cs="Arial"/>
          <w:sz w:val="20"/>
          <w:szCs w:val="20"/>
        </w:rPr>
        <w:t>Mohlke</w:t>
      </w:r>
      <w:proofErr w:type="spellEnd"/>
      <w:r w:rsidRPr="005451E9">
        <w:rPr>
          <w:rStyle w:val="docsum-authors"/>
          <w:rFonts w:ascii="Arial" w:hAnsi="Arial" w:cs="Arial"/>
          <w:sz w:val="20"/>
          <w:szCs w:val="20"/>
        </w:rPr>
        <w:t xml:space="preserve"> KL, North KE, Stefansson K, Walters RG, Winkler TW, Young KL, </w:t>
      </w:r>
      <w:proofErr w:type="spellStart"/>
      <w:r w:rsidRPr="005451E9">
        <w:rPr>
          <w:rStyle w:val="docsum-authors"/>
          <w:rFonts w:ascii="Arial" w:hAnsi="Arial" w:cs="Arial"/>
          <w:sz w:val="20"/>
          <w:szCs w:val="20"/>
        </w:rPr>
        <w:t>Loh</w:t>
      </w:r>
      <w:proofErr w:type="spellEnd"/>
      <w:r w:rsidRPr="005451E9">
        <w:rPr>
          <w:rStyle w:val="docsum-authors"/>
          <w:rFonts w:ascii="Arial" w:hAnsi="Arial" w:cs="Arial"/>
          <w:sz w:val="20"/>
          <w:szCs w:val="20"/>
        </w:rPr>
        <w:t xml:space="preserve"> PR, Yang J, Esko T, </w:t>
      </w:r>
      <w:proofErr w:type="spellStart"/>
      <w:r w:rsidRPr="005451E9">
        <w:rPr>
          <w:rStyle w:val="docsum-authors"/>
          <w:rFonts w:ascii="Arial" w:hAnsi="Arial" w:cs="Arial"/>
          <w:sz w:val="20"/>
          <w:szCs w:val="20"/>
        </w:rPr>
        <w:t>Assimes</w:t>
      </w:r>
      <w:proofErr w:type="spellEnd"/>
      <w:r w:rsidRPr="005451E9">
        <w:rPr>
          <w:rStyle w:val="docsum-authors"/>
          <w:rFonts w:ascii="Arial" w:hAnsi="Arial" w:cs="Arial"/>
          <w:sz w:val="20"/>
          <w:szCs w:val="20"/>
        </w:rPr>
        <w:t xml:space="preserve"> TL, </w:t>
      </w:r>
      <w:proofErr w:type="spellStart"/>
      <w:r w:rsidRPr="005451E9">
        <w:rPr>
          <w:rStyle w:val="docsum-authors"/>
          <w:rFonts w:ascii="Arial" w:hAnsi="Arial" w:cs="Arial"/>
          <w:sz w:val="20"/>
          <w:szCs w:val="20"/>
        </w:rPr>
        <w:t>Auton</w:t>
      </w:r>
      <w:proofErr w:type="spellEnd"/>
      <w:r w:rsidRPr="005451E9">
        <w:rPr>
          <w:rStyle w:val="docsum-authors"/>
          <w:rFonts w:ascii="Arial" w:hAnsi="Arial" w:cs="Arial"/>
          <w:sz w:val="20"/>
          <w:szCs w:val="20"/>
        </w:rPr>
        <w:t xml:space="preserve"> A, </w:t>
      </w:r>
      <w:proofErr w:type="spellStart"/>
      <w:r w:rsidRPr="005451E9">
        <w:rPr>
          <w:rStyle w:val="docsum-authors"/>
          <w:rFonts w:ascii="Arial" w:hAnsi="Arial" w:cs="Arial"/>
          <w:sz w:val="20"/>
          <w:szCs w:val="20"/>
        </w:rPr>
        <w:t>Abecasis</w:t>
      </w:r>
      <w:proofErr w:type="spellEnd"/>
      <w:r w:rsidRPr="005451E9">
        <w:rPr>
          <w:rStyle w:val="docsum-authors"/>
          <w:rFonts w:ascii="Arial" w:hAnsi="Arial" w:cs="Arial"/>
          <w:sz w:val="20"/>
          <w:szCs w:val="20"/>
        </w:rPr>
        <w:t xml:space="preserve"> GR, Willer CJ, Locke AE, Berndt SI, Lettre G, </w:t>
      </w:r>
      <w:proofErr w:type="spellStart"/>
      <w:r w:rsidRPr="005451E9">
        <w:rPr>
          <w:rStyle w:val="docsum-authors"/>
          <w:rFonts w:ascii="Arial" w:hAnsi="Arial" w:cs="Arial"/>
          <w:sz w:val="20"/>
          <w:szCs w:val="20"/>
        </w:rPr>
        <w:t>Frayling</w:t>
      </w:r>
      <w:proofErr w:type="spellEnd"/>
      <w:r w:rsidRPr="005451E9">
        <w:rPr>
          <w:rStyle w:val="docsum-authors"/>
          <w:rFonts w:ascii="Arial" w:hAnsi="Arial" w:cs="Arial"/>
          <w:sz w:val="20"/>
          <w:szCs w:val="20"/>
        </w:rPr>
        <w:t xml:space="preserve"> TM, Okada Y, Wood AR, Visscher PM, Hirschhorn JN.</w:t>
      </w:r>
      <w:r w:rsidRPr="005451E9">
        <w:rPr>
          <w:rFonts w:ascii="Arial" w:hAnsi="Arial" w:cs="Arial"/>
          <w:sz w:val="20"/>
          <w:szCs w:val="20"/>
        </w:rPr>
        <w:t xml:space="preserve"> </w:t>
      </w:r>
      <w:hyperlink r:id="rId144" w:history="1">
        <w:r w:rsidRPr="0057585D">
          <w:rPr>
            <w:rStyle w:val="Hyperlink"/>
            <w:rFonts w:ascii="Arial" w:hAnsi="Arial" w:cs="Arial"/>
            <w:b/>
            <w:bCs/>
            <w:i/>
            <w:iCs/>
            <w:sz w:val="20"/>
            <w:szCs w:val="20"/>
          </w:rPr>
          <w:t>A saturated map of common genetic variants associated with human height</w:t>
        </w:r>
        <w:r w:rsidRPr="005451E9">
          <w:rPr>
            <w:rStyle w:val="Hyperlink"/>
            <w:rFonts w:ascii="Arial" w:hAnsi="Arial" w:cs="Arial"/>
            <w:sz w:val="20"/>
            <w:szCs w:val="20"/>
          </w:rPr>
          <w:t>.</w:t>
        </w:r>
        <w:r w:rsidRPr="0057585D">
          <w:rPr>
            <w:rStyle w:val="Hyperlink"/>
            <w:rFonts w:ascii="Arial" w:hAnsi="Arial" w:cs="Arial"/>
            <w:sz w:val="20"/>
            <w:szCs w:val="20"/>
            <w:u w:val="none"/>
          </w:rPr>
          <w:t xml:space="preserve"> </w:t>
        </w:r>
      </w:hyperlink>
      <w:r w:rsidRPr="005451E9">
        <w:rPr>
          <w:rStyle w:val="docsum-journal-citation"/>
          <w:rFonts w:ascii="Arial" w:hAnsi="Arial" w:cs="Arial"/>
          <w:sz w:val="20"/>
          <w:szCs w:val="20"/>
        </w:rPr>
        <w:t>Nature. 2022 Oct</w:t>
      </w:r>
      <w:r>
        <w:rPr>
          <w:rStyle w:val="docsum-journal-citation"/>
          <w:rFonts w:ascii="Arial" w:hAnsi="Arial" w:cs="Arial"/>
          <w:sz w:val="20"/>
          <w:szCs w:val="20"/>
        </w:rPr>
        <w:t xml:space="preserve">. Vol. </w:t>
      </w:r>
      <w:r w:rsidRPr="005451E9">
        <w:rPr>
          <w:rStyle w:val="docsum-journal-citation"/>
          <w:rFonts w:ascii="Arial" w:hAnsi="Arial" w:cs="Arial"/>
          <w:sz w:val="20"/>
          <w:szCs w:val="20"/>
        </w:rPr>
        <w:t>610</w:t>
      </w:r>
      <w:r>
        <w:rPr>
          <w:rStyle w:val="docsum-journal-citation"/>
          <w:rFonts w:ascii="Arial" w:hAnsi="Arial" w:cs="Arial"/>
          <w:sz w:val="20"/>
          <w:szCs w:val="20"/>
        </w:rPr>
        <w:t xml:space="preserve">, issue </w:t>
      </w:r>
      <w:r w:rsidRPr="005451E9">
        <w:rPr>
          <w:rStyle w:val="docsum-journal-citation"/>
          <w:rFonts w:ascii="Arial" w:hAnsi="Arial" w:cs="Arial"/>
          <w:sz w:val="20"/>
          <w:szCs w:val="20"/>
        </w:rPr>
        <w:t>7933</w:t>
      </w:r>
      <w:r>
        <w:rPr>
          <w:rStyle w:val="docsum-journal-citation"/>
          <w:rFonts w:ascii="Arial" w:hAnsi="Arial" w:cs="Arial"/>
          <w:sz w:val="20"/>
          <w:szCs w:val="20"/>
        </w:rPr>
        <w:t xml:space="preserve">, pp. </w:t>
      </w:r>
      <w:r w:rsidRPr="005451E9">
        <w:rPr>
          <w:rStyle w:val="docsum-journal-citation"/>
          <w:rFonts w:ascii="Arial" w:hAnsi="Arial" w:cs="Arial"/>
          <w:sz w:val="20"/>
          <w:szCs w:val="20"/>
        </w:rPr>
        <w:t xml:space="preserve">704-712. </w:t>
      </w:r>
      <w:r w:rsidRPr="005451E9">
        <w:rPr>
          <w:rStyle w:val="citation-part"/>
          <w:rFonts w:ascii="Arial" w:hAnsi="Arial" w:cs="Arial"/>
          <w:sz w:val="20"/>
          <w:szCs w:val="20"/>
        </w:rPr>
        <w:t xml:space="preserve">PM: </w:t>
      </w:r>
      <w:r w:rsidRPr="005451E9">
        <w:rPr>
          <w:rStyle w:val="docsum-pmid"/>
          <w:rFonts w:ascii="Arial" w:hAnsi="Arial" w:cs="Arial"/>
          <w:sz w:val="20"/>
          <w:szCs w:val="20"/>
        </w:rPr>
        <w:t xml:space="preserve">36224396. </w:t>
      </w:r>
      <w:hyperlink r:id="rId145" w:tgtFrame="_blank" w:history="1">
        <w:r w:rsidRPr="0057585D">
          <w:rPr>
            <w:rStyle w:val="citation-part"/>
            <w:rFonts w:ascii="Arial" w:hAnsi="Arial" w:cs="Arial"/>
            <w:sz w:val="20"/>
            <w:szCs w:val="20"/>
          </w:rPr>
          <w:t>PMC9605867</w:t>
        </w:r>
      </w:hyperlink>
      <w:r w:rsidRPr="0057585D">
        <w:rPr>
          <w:rStyle w:val="citation-part"/>
          <w:rFonts w:ascii="Arial" w:hAnsi="Arial" w:cs="Arial"/>
          <w:sz w:val="20"/>
          <w:szCs w:val="20"/>
        </w:rPr>
        <w:t>.</w:t>
      </w:r>
      <w:r w:rsidRPr="005451E9">
        <w:rPr>
          <w:rFonts w:ascii="Arial" w:hAnsi="Arial" w:cs="Arial"/>
          <w:sz w:val="20"/>
          <w:szCs w:val="20"/>
        </w:rPr>
        <w:t xml:space="preserve"> </w:t>
      </w:r>
    </w:p>
    <w:p w14:paraId="1A6C442D" w14:textId="77777777" w:rsidR="00B25CB4" w:rsidRPr="005451E9" w:rsidRDefault="00B25CB4" w:rsidP="00B25CB4">
      <w:pPr>
        <w:spacing w:after="0" w:line="240" w:lineRule="auto"/>
        <w:rPr>
          <w:rFonts w:ascii="Arial" w:hAnsi="Arial" w:cs="Arial"/>
          <w:sz w:val="20"/>
          <w:szCs w:val="20"/>
        </w:rPr>
      </w:pPr>
    </w:p>
    <w:p w14:paraId="227DC7F6" w14:textId="77777777" w:rsidR="00AC6FEE" w:rsidRDefault="00AC6FEE" w:rsidP="0006160C">
      <w:pPr>
        <w:rPr>
          <w:rFonts w:ascii="Arial" w:hAnsi="Arial" w:cs="Arial"/>
          <w:sz w:val="20"/>
          <w:szCs w:val="20"/>
        </w:rPr>
      </w:pPr>
      <w:r w:rsidRPr="003E6CEB">
        <w:rPr>
          <w:rStyle w:val="docsum-authors"/>
          <w:rFonts w:ascii="Arial" w:hAnsi="Arial" w:cs="Arial"/>
          <w:sz w:val="20"/>
          <w:szCs w:val="20"/>
        </w:rPr>
        <w:t xml:space="preserve">Young WJ, </w:t>
      </w:r>
      <w:proofErr w:type="spellStart"/>
      <w:r w:rsidRPr="003E6CEB">
        <w:rPr>
          <w:rStyle w:val="docsum-authors"/>
          <w:rFonts w:ascii="Arial" w:hAnsi="Arial" w:cs="Arial"/>
          <w:sz w:val="20"/>
          <w:szCs w:val="20"/>
        </w:rPr>
        <w:t>Lahrouchi</w:t>
      </w:r>
      <w:proofErr w:type="spellEnd"/>
      <w:r w:rsidRPr="003E6CEB">
        <w:rPr>
          <w:rStyle w:val="docsum-authors"/>
          <w:rFonts w:ascii="Arial" w:hAnsi="Arial" w:cs="Arial"/>
          <w:sz w:val="20"/>
          <w:szCs w:val="20"/>
        </w:rPr>
        <w:t xml:space="preserve"> N, Isaacs A, Duong T, </w:t>
      </w:r>
      <w:proofErr w:type="spellStart"/>
      <w:r w:rsidRPr="003E6CEB">
        <w:rPr>
          <w:rStyle w:val="docsum-authors"/>
          <w:rFonts w:ascii="Arial" w:hAnsi="Arial" w:cs="Arial"/>
          <w:sz w:val="20"/>
          <w:szCs w:val="20"/>
        </w:rPr>
        <w:t>Foco</w:t>
      </w:r>
      <w:proofErr w:type="spellEnd"/>
      <w:r w:rsidRPr="003E6CEB">
        <w:rPr>
          <w:rStyle w:val="docsum-authors"/>
          <w:rFonts w:ascii="Arial" w:hAnsi="Arial" w:cs="Arial"/>
          <w:sz w:val="20"/>
          <w:szCs w:val="20"/>
        </w:rPr>
        <w:t xml:space="preserve"> L, Ahmed F, Brody JA, Salman R, </w:t>
      </w:r>
      <w:proofErr w:type="spellStart"/>
      <w:r w:rsidRPr="003E6CEB">
        <w:rPr>
          <w:rStyle w:val="docsum-authors"/>
          <w:rFonts w:ascii="Arial" w:hAnsi="Arial" w:cs="Arial"/>
          <w:sz w:val="20"/>
          <w:szCs w:val="20"/>
        </w:rPr>
        <w:t>Noordam</w:t>
      </w:r>
      <w:proofErr w:type="spellEnd"/>
      <w:r w:rsidRPr="003E6CEB">
        <w:rPr>
          <w:rStyle w:val="docsum-authors"/>
          <w:rFonts w:ascii="Arial" w:hAnsi="Arial" w:cs="Arial"/>
          <w:sz w:val="20"/>
          <w:szCs w:val="20"/>
        </w:rPr>
        <w:t xml:space="preserve"> R, Benjamins JW, </w:t>
      </w:r>
      <w:proofErr w:type="spellStart"/>
      <w:r w:rsidRPr="003E6CEB">
        <w:rPr>
          <w:rStyle w:val="docsum-authors"/>
          <w:rFonts w:ascii="Arial" w:hAnsi="Arial" w:cs="Arial"/>
          <w:sz w:val="20"/>
          <w:szCs w:val="20"/>
        </w:rPr>
        <w:t>Haessler</w:t>
      </w:r>
      <w:proofErr w:type="spellEnd"/>
      <w:r w:rsidRPr="003E6CEB">
        <w:rPr>
          <w:rStyle w:val="docsum-authors"/>
          <w:rFonts w:ascii="Arial" w:hAnsi="Arial" w:cs="Arial"/>
          <w:sz w:val="20"/>
          <w:szCs w:val="20"/>
        </w:rPr>
        <w:t xml:space="preserve"> J, </w:t>
      </w:r>
      <w:proofErr w:type="spellStart"/>
      <w:r w:rsidRPr="003E6CEB">
        <w:rPr>
          <w:rStyle w:val="docsum-authors"/>
          <w:rFonts w:ascii="Arial" w:hAnsi="Arial" w:cs="Arial"/>
          <w:sz w:val="20"/>
          <w:szCs w:val="20"/>
        </w:rPr>
        <w:t>Lyytikäinen</w:t>
      </w:r>
      <w:proofErr w:type="spellEnd"/>
      <w:r w:rsidRPr="003E6CEB">
        <w:rPr>
          <w:rStyle w:val="docsum-authors"/>
          <w:rFonts w:ascii="Arial" w:hAnsi="Arial" w:cs="Arial"/>
          <w:sz w:val="20"/>
          <w:szCs w:val="20"/>
        </w:rPr>
        <w:t xml:space="preserve"> LP, Repetto L, </w:t>
      </w:r>
      <w:proofErr w:type="spellStart"/>
      <w:r w:rsidRPr="003E6CEB">
        <w:rPr>
          <w:rStyle w:val="docsum-authors"/>
          <w:rFonts w:ascii="Arial" w:hAnsi="Arial" w:cs="Arial"/>
          <w:sz w:val="20"/>
          <w:szCs w:val="20"/>
        </w:rPr>
        <w:t>Concas</w:t>
      </w:r>
      <w:proofErr w:type="spellEnd"/>
      <w:r w:rsidRPr="003E6CEB">
        <w:rPr>
          <w:rStyle w:val="docsum-authors"/>
          <w:rFonts w:ascii="Arial" w:hAnsi="Arial" w:cs="Arial"/>
          <w:sz w:val="20"/>
          <w:szCs w:val="20"/>
        </w:rPr>
        <w:t xml:space="preserve"> MP, van den Berg ME, Weiss S, </w:t>
      </w:r>
      <w:proofErr w:type="spellStart"/>
      <w:r w:rsidRPr="003E6CEB">
        <w:rPr>
          <w:rStyle w:val="docsum-authors"/>
          <w:rFonts w:ascii="Arial" w:hAnsi="Arial" w:cs="Arial"/>
          <w:sz w:val="20"/>
          <w:szCs w:val="20"/>
        </w:rPr>
        <w:t>Baldassari</w:t>
      </w:r>
      <w:proofErr w:type="spellEnd"/>
      <w:r w:rsidRPr="003E6CEB">
        <w:rPr>
          <w:rStyle w:val="docsum-authors"/>
          <w:rFonts w:ascii="Arial" w:hAnsi="Arial" w:cs="Arial"/>
          <w:sz w:val="20"/>
          <w:szCs w:val="20"/>
        </w:rPr>
        <w:t xml:space="preserve"> AR, Bartz TM, Cook JP, Evans DS, </w:t>
      </w:r>
      <w:proofErr w:type="spellStart"/>
      <w:r w:rsidRPr="003E6CEB">
        <w:rPr>
          <w:rStyle w:val="docsum-authors"/>
          <w:rFonts w:ascii="Arial" w:hAnsi="Arial" w:cs="Arial"/>
          <w:sz w:val="20"/>
          <w:szCs w:val="20"/>
        </w:rPr>
        <w:t>Freudling</w:t>
      </w:r>
      <w:proofErr w:type="spellEnd"/>
      <w:r w:rsidRPr="003E6CEB">
        <w:rPr>
          <w:rStyle w:val="docsum-authors"/>
          <w:rFonts w:ascii="Arial" w:hAnsi="Arial" w:cs="Arial"/>
          <w:sz w:val="20"/>
          <w:szCs w:val="20"/>
        </w:rPr>
        <w:t xml:space="preserve"> R, Hines O, Isaksen JL, Lin H, Mei H, </w:t>
      </w:r>
      <w:proofErr w:type="spellStart"/>
      <w:r w:rsidRPr="003E6CEB">
        <w:rPr>
          <w:rStyle w:val="docsum-authors"/>
          <w:rFonts w:ascii="Arial" w:hAnsi="Arial" w:cs="Arial"/>
          <w:sz w:val="20"/>
          <w:szCs w:val="20"/>
        </w:rPr>
        <w:t>Moscati</w:t>
      </w:r>
      <w:proofErr w:type="spellEnd"/>
      <w:r w:rsidRPr="003E6CEB">
        <w:rPr>
          <w:rStyle w:val="docsum-authors"/>
          <w:rFonts w:ascii="Arial" w:hAnsi="Arial" w:cs="Arial"/>
          <w:sz w:val="20"/>
          <w:szCs w:val="20"/>
        </w:rPr>
        <w:t xml:space="preserve"> A, Müller-</w:t>
      </w:r>
      <w:proofErr w:type="spellStart"/>
      <w:r w:rsidRPr="003E6CEB">
        <w:rPr>
          <w:rStyle w:val="docsum-authors"/>
          <w:rFonts w:ascii="Arial" w:hAnsi="Arial" w:cs="Arial"/>
          <w:sz w:val="20"/>
          <w:szCs w:val="20"/>
        </w:rPr>
        <w:t>Nurasyid</w:t>
      </w:r>
      <w:proofErr w:type="spellEnd"/>
      <w:r w:rsidRPr="003E6CEB">
        <w:rPr>
          <w:rStyle w:val="docsum-authors"/>
          <w:rFonts w:ascii="Arial" w:hAnsi="Arial" w:cs="Arial"/>
          <w:sz w:val="20"/>
          <w:szCs w:val="20"/>
        </w:rPr>
        <w:t xml:space="preserve"> M, </w:t>
      </w:r>
      <w:proofErr w:type="spellStart"/>
      <w:r w:rsidRPr="003E6CEB">
        <w:rPr>
          <w:rStyle w:val="docsum-authors"/>
          <w:rFonts w:ascii="Arial" w:hAnsi="Arial" w:cs="Arial"/>
          <w:sz w:val="20"/>
          <w:szCs w:val="20"/>
        </w:rPr>
        <w:t>Nursyifa</w:t>
      </w:r>
      <w:proofErr w:type="spellEnd"/>
      <w:r w:rsidRPr="003E6CEB">
        <w:rPr>
          <w:rStyle w:val="docsum-authors"/>
          <w:rFonts w:ascii="Arial" w:hAnsi="Arial" w:cs="Arial"/>
          <w:sz w:val="20"/>
          <w:szCs w:val="20"/>
        </w:rPr>
        <w:t xml:space="preserve"> C, Qian Y, Richmond A, </w:t>
      </w:r>
      <w:proofErr w:type="spellStart"/>
      <w:r w:rsidRPr="003E6CEB">
        <w:rPr>
          <w:rStyle w:val="docsum-authors"/>
          <w:rFonts w:ascii="Arial" w:hAnsi="Arial" w:cs="Arial"/>
          <w:sz w:val="20"/>
          <w:szCs w:val="20"/>
        </w:rPr>
        <w:t>Roselli</w:t>
      </w:r>
      <w:proofErr w:type="spellEnd"/>
      <w:r w:rsidRPr="003E6CEB">
        <w:rPr>
          <w:rStyle w:val="docsum-authors"/>
          <w:rFonts w:ascii="Arial" w:hAnsi="Arial" w:cs="Arial"/>
          <w:sz w:val="20"/>
          <w:szCs w:val="20"/>
        </w:rPr>
        <w:t xml:space="preserve"> C, Ryan KA, </w:t>
      </w:r>
      <w:proofErr w:type="spellStart"/>
      <w:r w:rsidRPr="003E6CEB">
        <w:rPr>
          <w:rStyle w:val="docsum-authors"/>
          <w:rFonts w:ascii="Arial" w:hAnsi="Arial" w:cs="Arial"/>
          <w:sz w:val="20"/>
          <w:szCs w:val="20"/>
        </w:rPr>
        <w:t>Tarazona</w:t>
      </w:r>
      <w:proofErr w:type="spellEnd"/>
      <w:r w:rsidRPr="003E6CEB">
        <w:rPr>
          <w:rStyle w:val="docsum-authors"/>
          <w:rFonts w:ascii="Arial" w:hAnsi="Arial" w:cs="Arial"/>
          <w:sz w:val="20"/>
          <w:szCs w:val="20"/>
        </w:rPr>
        <w:t xml:space="preserve">-Santos E, </w:t>
      </w:r>
      <w:proofErr w:type="spellStart"/>
      <w:r w:rsidRPr="003E6CEB">
        <w:rPr>
          <w:rStyle w:val="docsum-authors"/>
          <w:rFonts w:ascii="Arial" w:hAnsi="Arial" w:cs="Arial"/>
          <w:sz w:val="20"/>
          <w:szCs w:val="20"/>
        </w:rPr>
        <w:t>Thériault</w:t>
      </w:r>
      <w:proofErr w:type="spellEnd"/>
      <w:r w:rsidRPr="003E6CEB">
        <w:rPr>
          <w:rStyle w:val="docsum-authors"/>
          <w:rFonts w:ascii="Arial" w:hAnsi="Arial" w:cs="Arial"/>
          <w:sz w:val="20"/>
          <w:szCs w:val="20"/>
        </w:rPr>
        <w:t xml:space="preserve"> S, van </w:t>
      </w:r>
      <w:proofErr w:type="spellStart"/>
      <w:r w:rsidRPr="003E6CEB">
        <w:rPr>
          <w:rStyle w:val="docsum-authors"/>
          <w:rFonts w:ascii="Arial" w:hAnsi="Arial" w:cs="Arial"/>
          <w:sz w:val="20"/>
          <w:szCs w:val="20"/>
        </w:rPr>
        <w:t>Duijvenboden</w:t>
      </w:r>
      <w:proofErr w:type="spellEnd"/>
      <w:r w:rsidRPr="003E6CEB">
        <w:rPr>
          <w:rStyle w:val="docsum-authors"/>
          <w:rFonts w:ascii="Arial" w:hAnsi="Arial" w:cs="Arial"/>
          <w:sz w:val="20"/>
          <w:szCs w:val="20"/>
        </w:rPr>
        <w:t xml:space="preserve"> S, Warren HR, Yao J, Raza D, </w:t>
      </w:r>
      <w:proofErr w:type="spellStart"/>
      <w:r w:rsidRPr="003E6CEB">
        <w:rPr>
          <w:rStyle w:val="docsum-authors"/>
          <w:rFonts w:ascii="Arial" w:hAnsi="Arial" w:cs="Arial"/>
          <w:sz w:val="20"/>
          <w:szCs w:val="20"/>
        </w:rPr>
        <w:t>Aeschbacher</w:t>
      </w:r>
      <w:proofErr w:type="spellEnd"/>
      <w:r w:rsidRPr="003E6CEB">
        <w:rPr>
          <w:rStyle w:val="docsum-authors"/>
          <w:rFonts w:ascii="Arial" w:hAnsi="Arial" w:cs="Arial"/>
          <w:sz w:val="20"/>
          <w:szCs w:val="20"/>
        </w:rPr>
        <w:t xml:space="preserve"> S, </w:t>
      </w:r>
      <w:proofErr w:type="spellStart"/>
      <w:r w:rsidRPr="003E6CEB">
        <w:rPr>
          <w:rStyle w:val="docsum-authors"/>
          <w:rFonts w:ascii="Arial" w:hAnsi="Arial" w:cs="Arial"/>
          <w:sz w:val="20"/>
          <w:szCs w:val="20"/>
        </w:rPr>
        <w:t>Ahlberg</w:t>
      </w:r>
      <w:proofErr w:type="spellEnd"/>
      <w:r w:rsidRPr="003E6CEB">
        <w:rPr>
          <w:rStyle w:val="docsum-authors"/>
          <w:rFonts w:ascii="Arial" w:hAnsi="Arial" w:cs="Arial"/>
          <w:sz w:val="20"/>
          <w:szCs w:val="20"/>
        </w:rPr>
        <w:t xml:space="preserve"> G, Alonso A, Andreasen L, Bis JC, Boerwinkle E, Campbell A, </w:t>
      </w:r>
      <w:proofErr w:type="spellStart"/>
      <w:r w:rsidRPr="003E6CEB">
        <w:rPr>
          <w:rStyle w:val="docsum-authors"/>
          <w:rFonts w:ascii="Arial" w:hAnsi="Arial" w:cs="Arial"/>
          <w:sz w:val="20"/>
          <w:szCs w:val="20"/>
        </w:rPr>
        <w:t>Catamo</w:t>
      </w:r>
      <w:proofErr w:type="spellEnd"/>
      <w:r w:rsidRPr="003E6CEB">
        <w:rPr>
          <w:rStyle w:val="docsum-authors"/>
          <w:rFonts w:ascii="Arial" w:hAnsi="Arial" w:cs="Arial"/>
          <w:sz w:val="20"/>
          <w:szCs w:val="20"/>
        </w:rPr>
        <w:t xml:space="preserve"> E, </w:t>
      </w:r>
      <w:proofErr w:type="spellStart"/>
      <w:r w:rsidRPr="003E6CEB">
        <w:rPr>
          <w:rStyle w:val="docsum-authors"/>
          <w:rFonts w:ascii="Arial" w:hAnsi="Arial" w:cs="Arial"/>
          <w:sz w:val="20"/>
          <w:szCs w:val="20"/>
        </w:rPr>
        <w:t>Cocca</w:t>
      </w:r>
      <w:proofErr w:type="spellEnd"/>
      <w:r w:rsidRPr="003E6CEB">
        <w:rPr>
          <w:rStyle w:val="docsum-authors"/>
          <w:rFonts w:ascii="Arial" w:hAnsi="Arial" w:cs="Arial"/>
          <w:sz w:val="20"/>
          <w:szCs w:val="20"/>
        </w:rPr>
        <w:t xml:space="preserve"> M, Cutler MJ, Darbar D, De </w:t>
      </w:r>
      <w:proofErr w:type="spellStart"/>
      <w:r w:rsidRPr="003E6CEB">
        <w:rPr>
          <w:rStyle w:val="docsum-authors"/>
          <w:rFonts w:ascii="Arial" w:hAnsi="Arial" w:cs="Arial"/>
          <w:sz w:val="20"/>
          <w:szCs w:val="20"/>
        </w:rPr>
        <w:t>Grandi</w:t>
      </w:r>
      <w:proofErr w:type="spellEnd"/>
      <w:r w:rsidRPr="003E6CEB">
        <w:rPr>
          <w:rStyle w:val="docsum-authors"/>
          <w:rFonts w:ascii="Arial" w:hAnsi="Arial" w:cs="Arial"/>
          <w:sz w:val="20"/>
          <w:szCs w:val="20"/>
        </w:rPr>
        <w:t xml:space="preserve"> A, De Luca A, Ding J, </w:t>
      </w:r>
      <w:proofErr w:type="spellStart"/>
      <w:r w:rsidRPr="003E6CEB">
        <w:rPr>
          <w:rStyle w:val="docsum-authors"/>
          <w:rFonts w:ascii="Arial" w:hAnsi="Arial" w:cs="Arial"/>
          <w:sz w:val="20"/>
          <w:szCs w:val="20"/>
        </w:rPr>
        <w:t>Ellervik</w:t>
      </w:r>
      <w:proofErr w:type="spellEnd"/>
      <w:r w:rsidRPr="003E6CEB">
        <w:rPr>
          <w:rStyle w:val="docsum-authors"/>
          <w:rFonts w:ascii="Arial" w:hAnsi="Arial" w:cs="Arial"/>
          <w:sz w:val="20"/>
          <w:szCs w:val="20"/>
        </w:rPr>
        <w:t xml:space="preserve"> C, Ellinor PT, Felix SB, </w:t>
      </w:r>
      <w:proofErr w:type="spellStart"/>
      <w:r w:rsidRPr="003E6CEB">
        <w:rPr>
          <w:rStyle w:val="docsum-authors"/>
          <w:rFonts w:ascii="Arial" w:hAnsi="Arial" w:cs="Arial"/>
          <w:sz w:val="20"/>
          <w:szCs w:val="20"/>
        </w:rPr>
        <w:t>Froguel</w:t>
      </w:r>
      <w:proofErr w:type="spellEnd"/>
      <w:r w:rsidRPr="003E6CEB">
        <w:rPr>
          <w:rStyle w:val="docsum-authors"/>
          <w:rFonts w:ascii="Arial" w:hAnsi="Arial" w:cs="Arial"/>
          <w:sz w:val="20"/>
          <w:szCs w:val="20"/>
        </w:rPr>
        <w:t xml:space="preserve"> P, Fuchsberger C, </w:t>
      </w:r>
      <w:proofErr w:type="spellStart"/>
      <w:r w:rsidRPr="003E6CEB">
        <w:rPr>
          <w:rStyle w:val="docsum-authors"/>
          <w:rFonts w:ascii="Arial" w:hAnsi="Arial" w:cs="Arial"/>
          <w:sz w:val="20"/>
          <w:szCs w:val="20"/>
        </w:rPr>
        <w:t>Gögele</w:t>
      </w:r>
      <w:proofErr w:type="spellEnd"/>
      <w:r w:rsidRPr="003E6CEB">
        <w:rPr>
          <w:rStyle w:val="docsum-authors"/>
          <w:rFonts w:ascii="Arial" w:hAnsi="Arial" w:cs="Arial"/>
          <w:sz w:val="20"/>
          <w:szCs w:val="20"/>
        </w:rPr>
        <w:t xml:space="preserve"> M, Graff C, Graff M, Guo X, Hansen T, Heckbert SR, Huang PL, </w:t>
      </w:r>
      <w:proofErr w:type="spellStart"/>
      <w:r w:rsidRPr="003E6CEB">
        <w:rPr>
          <w:rStyle w:val="docsum-authors"/>
          <w:rFonts w:ascii="Arial" w:hAnsi="Arial" w:cs="Arial"/>
          <w:sz w:val="20"/>
          <w:szCs w:val="20"/>
        </w:rPr>
        <w:t>Huikuri</w:t>
      </w:r>
      <w:proofErr w:type="spellEnd"/>
      <w:r w:rsidRPr="003E6CEB">
        <w:rPr>
          <w:rStyle w:val="docsum-authors"/>
          <w:rFonts w:ascii="Arial" w:hAnsi="Arial" w:cs="Arial"/>
          <w:sz w:val="20"/>
          <w:szCs w:val="20"/>
        </w:rPr>
        <w:t xml:space="preserve"> HV, </w:t>
      </w:r>
      <w:proofErr w:type="spellStart"/>
      <w:r w:rsidRPr="003E6CEB">
        <w:rPr>
          <w:rStyle w:val="docsum-authors"/>
          <w:rFonts w:ascii="Arial" w:hAnsi="Arial" w:cs="Arial"/>
          <w:sz w:val="20"/>
          <w:szCs w:val="20"/>
        </w:rPr>
        <w:t>Hutri-Kähönen</w:t>
      </w:r>
      <w:proofErr w:type="spellEnd"/>
      <w:r w:rsidRPr="003E6CEB">
        <w:rPr>
          <w:rStyle w:val="docsum-authors"/>
          <w:rFonts w:ascii="Arial" w:hAnsi="Arial" w:cs="Arial"/>
          <w:sz w:val="20"/>
          <w:szCs w:val="20"/>
        </w:rPr>
        <w:t xml:space="preserve"> N, Ikram MA, Jackson RD, </w:t>
      </w:r>
      <w:proofErr w:type="spellStart"/>
      <w:r w:rsidRPr="003E6CEB">
        <w:rPr>
          <w:rStyle w:val="docsum-authors"/>
          <w:rFonts w:ascii="Arial" w:hAnsi="Arial" w:cs="Arial"/>
          <w:sz w:val="20"/>
          <w:szCs w:val="20"/>
        </w:rPr>
        <w:t>Junttila</w:t>
      </w:r>
      <w:proofErr w:type="spellEnd"/>
      <w:r w:rsidRPr="003E6CEB">
        <w:rPr>
          <w:rStyle w:val="docsum-authors"/>
          <w:rFonts w:ascii="Arial" w:hAnsi="Arial" w:cs="Arial"/>
          <w:sz w:val="20"/>
          <w:szCs w:val="20"/>
        </w:rPr>
        <w:t xml:space="preserve"> J, </w:t>
      </w:r>
      <w:proofErr w:type="spellStart"/>
      <w:r w:rsidRPr="003E6CEB">
        <w:rPr>
          <w:rStyle w:val="docsum-authors"/>
          <w:rFonts w:ascii="Arial" w:hAnsi="Arial" w:cs="Arial"/>
          <w:sz w:val="20"/>
          <w:szCs w:val="20"/>
        </w:rPr>
        <w:t>Kavousi</w:t>
      </w:r>
      <w:proofErr w:type="spellEnd"/>
      <w:r w:rsidRPr="003E6CEB">
        <w:rPr>
          <w:rStyle w:val="docsum-authors"/>
          <w:rFonts w:ascii="Arial" w:hAnsi="Arial" w:cs="Arial"/>
          <w:sz w:val="20"/>
          <w:szCs w:val="20"/>
        </w:rPr>
        <w:t xml:space="preserve"> M, Kors JA, Leal TP, Lemaitre RN, Lin HJ, Lind L, </w:t>
      </w:r>
      <w:proofErr w:type="spellStart"/>
      <w:r w:rsidRPr="003E6CEB">
        <w:rPr>
          <w:rStyle w:val="docsum-authors"/>
          <w:rFonts w:ascii="Arial" w:hAnsi="Arial" w:cs="Arial"/>
          <w:sz w:val="20"/>
          <w:szCs w:val="20"/>
        </w:rPr>
        <w:t>Linneberg</w:t>
      </w:r>
      <w:proofErr w:type="spellEnd"/>
      <w:r w:rsidRPr="003E6CEB">
        <w:rPr>
          <w:rStyle w:val="docsum-authors"/>
          <w:rFonts w:ascii="Arial" w:hAnsi="Arial" w:cs="Arial"/>
          <w:sz w:val="20"/>
          <w:szCs w:val="20"/>
        </w:rPr>
        <w:t xml:space="preserve"> A, Liu S, MacFarlane PW, </w:t>
      </w:r>
      <w:proofErr w:type="spellStart"/>
      <w:r w:rsidRPr="003E6CEB">
        <w:rPr>
          <w:rStyle w:val="docsum-authors"/>
          <w:rFonts w:ascii="Arial" w:hAnsi="Arial" w:cs="Arial"/>
          <w:sz w:val="20"/>
          <w:szCs w:val="20"/>
        </w:rPr>
        <w:t>Mangino</w:t>
      </w:r>
      <w:proofErr w:type="spellEnd"/>
      <w:r w:rsidRPr="003E6CEB">
        <w:rPr>
          <w:rStyle w:val="docsum-authors"/>
          <w:rFonts w:ascii="Arial" w:hAnsi="Arial" w:cs="Arial"/>
          <w:sz w:val="20"/>
          <w:szCs w:val="20"/>
        </w:rPr>
        <w:t xml:space="preserve"> M, </w:t>
      </w:r>
      <w:proofErr w:type="spellStart"/>
      <w:r w:rsidRPr="003E6CEB">
        <w:rPr>
          <w:rStyle w:val="docsum-authors"/>
          <w:rFonts w:ascii="Arial" w:hAnsi="Arial" w:cs="Arial"/>
          <w:sz w:val="20"/>
          <w:szCs w:val="20"/>
        </w:rPr>
        <w:t>Meitinger</w:t>
      </w:r>
      <w:proofErr w:type="spellEnd"/>
      <w:r w:rsidRPr="003E6CEB">
        <w:rPr>
          <w:rStyle w:val="docsum-authors"/>
          <w:rFonts w:ascii="Arial" w:hAnsi="Arial" w:cs="Arial"/>
          <w:sz w:val="20"/>
          <w:szCs w:val="20"/>
        </w:rPr>
        <w:t xml:space="preserve"> T, </w:t>
      </w:r>
      <w:proofErr w:type="spellStart"/>
      <w:r w:rsidRPr="003E6CEB">
        <w:rPr>
          <w:rStyle w:val="docsum-authors"/>
          <w:rFonts w:ascii="Arial" w:hAnsi="Arial" w:cs="Arial"/>
          <w:sz w:val="20"/>
          <w:szCs w:val="20"/>
        </w:rPr>
        <w:t>Mezzavilla</w:t>
      </w:r>
      <w:proofErr w:type="spellEnd"/>
      <w:r w:rsidRPr="003E6CEB">
        <w:rPr>
          <w:rStyle w:val="docsum-authors"/>
          <w:rFonts w:ascii="Arial" w:hAnsi="Arial" w:cs="Arial"/>
          <w:sz w:val="20"/>
          <w:szCs w:val="20"/>
        </w:rPr>
        <w:t xml:space="preserve"> M, Mishra PP, Mitchell RN, </w:t>
      </w:r>
      <w:proofErr w:type="spellStart"/>
      <w:r w:rsidRPr="003E6CEB">
        <w:rPr>
          <w:rStyle w:val="docsum-authors"/>
          <w:rFonts w:ascii="Arial" w:hAnsi="Arial" w:cs="Arial"/>
          <w:sz w:val="20"/>
          <w:szCs w:val="20"/>
        </w:rPr>
        <w:t>Mononen</w:t>
      </w:r>
      <w:proofErr w:type="spellEnd"/>
      <w:r w:rsidRPr="003E6CEB">
        <w:rPr>
          <w:rStyle w:val="docsum-authors"/>
          <w:rFonts w:ascii="Arial" w:hAnsi="Arial" w:cs="Arial"/>
          <w:sz w:val="20"/>
          <w:szCs w:val="20"/>
        </w:rPr>
        <w:t xml:space="preserve"> N, </w:t>
      </w:r>
      <w:proofErr w:type="spellStart"/>
      <w:r w:rsidRPr="003E6CEB">
        <w:rPr>
          <w:rStyle w:val="docsum-authors"/>
          <w:rFonts w:ascii="Arial" w:hAnsi="Arial" w:cs="Arial"/>
          <w:sz w:val="20"/>
          <w:szCs w:val="20"/>
        </w:rPr>
        <w:t>Montasser</w:t>
      </w:r>
      <w:proofErr w:type="spellEnd"/>
      <w:r w:rsidRPr="003E6CEB">
        <w:rPr>
          <w:rStyle w:val="docsum-authors"/>
          <w:rFonts w:ascii="Arial" w:hAnsi="Arial" w:cs="Arial"/>
          <w:sz w:val="20"/>
          <w:szCs w:val="20"/>
        </w:rPr>
        <w:t xml:space="preserve"> ME, Morrison AC, </w:t>
      </w:r>
      <w:proofErr w:type="spellStart"/>
      <w:r w:rsidRPr="003E6CEB">
        <w:rPr>
          <w:rStyle w:val="docsum-authors"/>
          <w:rFonts w:ascii="Arial" w:hAnsi="Arial" w:cs="Arial"/>
          <w:sz w:val="20"/>
          <w:szCs w:val="20"/>
        </w:rPr>
        <w:t>Nauck</w:t>
      </w:r>
      <w:proofErr w:type="spellEnd"/>
      <w:r w:rsidRPr="003E6CEB">
        <w:rPr>
          <w:rStyle w:val="docsum-authors"/>
          <w:rFonts w:ascii="Arial" w:hAnsi="Arial" w:cs="Arial"/>
          <w:sz w:val="20"/>
          <w:szCs w:val="20"/>
        </w:rPr>
        <w:t xml:space="preserve"> M, Nauffal V, Navarro P, </w:t>
      </w:r>
      <w:proofErr w:type="spellStart"/>
      <w:r w:rsidRPr="003E6CEB">
        <w:rPr>
          <w:rStyle w:val="docsum-authors"/>
          <w:rFonts w:ascii="Arial" w:hAnsi="Arial" w:cs="Arial"/>
          <w:sz w:val="20"/>
          <w:szCs w:val="20"/>
        </w:rPr>
        <w:t>Nikus</w:t>
      </w:r>
      <w:proofErr w:type="spellEnd"/>
      <w:r w:rsidRPr="003E6CEB">
        <w:rPr>
          <w:rStyle w:val="docsum-authors"/>
          <w:rFonts w:ascii="Arial" w:hAnsi="Arial" w:cs="Arial"/>
          <w:sz w:val="20"/>
          <w:szCs w:val="20"/>
        </w:rPr>
        <w:t xml:space="preserve"> K, Pare G, Patton KK, </w:t>
      </w:r>
      <w:proofErr w:type="spellStart"/>
      <w:r w:rsidRPr="003E6CEB">
        <w:rPr>
          <w:rStyle w:val="docsum-authors"/>
          <w:rFonts w:ascii="Arial" w:hAnsi="Arial" w:cs="Arial"/>
          <w:sz w:val="20"/>
          <w:szCs w:val="20"/>
        </w:rPr>
        <w:t>Pelliccione</w:t>
      </w:r>
      <w:proofErr w:type="spellEnd"/>
      <w:r w:rsidRPr="003E6CEB">
        <w:rPr>
          <w:rStyle w:val="docsum-authors"/>
          <w:rFonts w:ascii="Arial" w:hAnsi="Arial" w:cs="Arial"/>
          <w:sz w:val="20"/>
          <w:szCs w:val="20"/>
        </w:rPr>
        <w:t xml:space="preserve"> G, Pittman A, Porteous DJ, </w:t>
      </w:r>
      <w:proofErr w:type="spellStart"/>
      <w:r w:rsidRPr="003E6CEB">
        <w:rPr>
          <w:rStyle w:val="docsum-authors"/>
          <w:rFonts w:ascii="Arial" w:hAnsi="Arial" w:cs="Arial"/>
          <w:sz w:val="20"/>
          <w:szCs w:val="20"/>
        </w:rPr>
        <w:t>Pramstaller</w:t>
      </w:r>
      <w:proofErr w:type="spellEnd"/>
      <w:r w:rsidRPr="003E6CEB">
        <w:rPr>
          <w:rStyle w:val="docsum-authors"/>
          <w:rFonts w:ascii="Arial" w:hAnsi="Arial" w:cs="Arial"/>
          <w:sz w:val="20"/>
          <w:szCs w:val="20"/>
        </w:rPr>
        <w:t xml:space="preserve"> PP, Preuss MH, </w:t>
      </w:r>
      <w:proofErr w:type="spellStart"/>
      <w:r w:rsidRPr="003E6CEB">
        <w:rPr>
          <w:rStyle w:val="docsum-authors"/>
          <w:rFonts w:ascii="Arial" w:hAnsi="Arial" w:cs="Arial"/>
          <w:sz w:val="20"/>
          <w:szCs w:val="20"/>
        </w:rPr>
        <w:t>Raitakari</w:t>
      </w:r>
      <w:proofErr w:type="spellEnd"/>
      <w:r w:rsidRPr="003E6CEB">
        <w:rPr>
          <w:rStyle w:val="docsum-authors"/>
          <w:rFonts w:ascii="Arial" w:hAnsi="Arial" w:cs="Arial"/>
          <w:sz w:val="20"/>
          <w:szCs w:val="20"/>
        </w:rPr>
        <w:t xml:space="preserve"> OT, Reiner AP, Ribeiro ALP, Rice KM, </w:t>
      </w:r>
      <w:proofErr w:type="spellStart"/>
      <w:r w:rsidRPr="003E6CEB">
        <w:rPr>
          <w:rStyle w:val="docsum-authors"/>
          <w:rFonts w:ascii="Arial" w:hAnsi="Arial" w:cs="Arial"/>
          <w:sz w:val="20"/>
          <w:szCs w:val="20"/>
        </w:rPr>
        <w:t>Risch</w:t>
      </w:r>
      <w:proofErr w:type="spellEnd"/>
      <w:r w:rsidRPr="003E6CEB">
        <w:rPr>
          <w:rStyle w:val="docsum-authors"/>
          <w:rFonts w:ascii="Arial" w:hAnsi="Arial" w:cs="Arial"/>
          <w:sz w:val="20"/>
          <w:szCs w:val="20"/>
        </w:rPr>
        <w:t xml:space="preserve"> L, Schlessinger D, </w:t>
      </w:r>
      <w:proofErr w:type="spellStart"/>
      <w:r w:rsidRPr="003E6CEB">
        <w:rPr>
          <w:rStyle w:val="docsum-authors"/>
          <w:rFonts w:ascii="Arial" w:hAnsi="Arial" w:cs="Arial"/>
          <w:sz w:val="20"/>
          <w:szCs w:val="20"/>
        </w:rPr>
        <w:t>Schotten</w:t>
      </w:r>
      <w:proofErr w:type="spellEnd"/>
      <w:r w:rsidRPr="003E6CEB">
        <w:rPr>
          <w:rStyle w:val="docsum-authors"/>
          <w:rFonts w:ascii="Arial" w:hAnsi="Arial" w:cs="Arial"/>
          <w:sz w:val="20"/>
          <w:szCs w:val="20"/>
        </w:rPr>
        <w:t xml:space="preserve"> U, </w:t>
      </w:r>
      <w:proofErr w:type="spellStart"/>
      <w:r w:rsidRPr="003E6CEB">
        <w:rPr>
          <w:rStyle w:val="docsum-authors"/>
          <w:rFonts w:ascii="Arial" w:hAnsi="Arial" w:cs="Arial"/>
          <w:sz w:val="20"/>
          <w:szCs w:val="20"/>
        </w:rPr>
        <w:t>Schurmann</w:t>
      </w:r>
      <w:proofErr w:type="spellEnd"/>
      <w:r w:rsidRPr="003E6CEB">
        <w:rPr>
          <w:rStyle w:val="docsum-authors"/>
          <w:rFonts w:ascii="Arial" w:hAnsi="Arial" w:cs="Arial"/>
          <w:sz w:val="20"/>
          <w:szCs w:val="20"/>
        </w:rPr>
        <w:t xml:space="preserve"> C, Shen X, Shoemaker MB, </w:t>
      </w:r>
      <w:proofErr w:type="spellStart"/>
      <w:r w:rsidRPr="003E6CEB">
        <w:rPr>
          <w:rStyle w:val="docsum-authors"/>
          <w:rFonts w:ascii="Arial" w:hAnsi="Arial" w:cs="Arial"/>
          <w:sz w:val="20"/>
          <w:szCs w:val="20"/>
        </w:rPr>
        <w:t>Sinagra</w:t>
      </w:r>
      <w:proofErr w:type="spellEnd"/>
      <w:r w:rsidRPr="003E6CEB">
        <w:rPr>
          <w:rStyle w:val="docsum-authors"/>
          <w:rFonts w:ascii="Arial" w:hAnsi="Arial" w:cs="Arial"/>
          <w:sz w:val="20"/>
          <w:szCs w:val="20"/>
        </w:rPr>
        <w:t xml:space="preserve"> G, Sinner MF, Soliman EZ, Stoll M, Strauch K, Tarasov K, Taylor KD, Tinker A, Trompet S, </w:t>
      </w:r>
      <w:proofErr w:type="spellStart"/>
      <w:r w:rsidRPr="003E6CEB">
        <w:rPr>
          <w:rStyle w:val="docsum-authors"/>
          <w:rFonts w:ascii="Arial" w:hAnsi="Arial" w:cs="Arial"/>
          <w:sz w:val="20"/>
          <w:szCs w:val="20"/>
        </w:rPr>
        <w:t>Uitterlinden</w:t>
      </w:r>
      <w:proofErr w:type="spellEnd"/>
      <w:r w:rsidRPr="003E6CEB">
        <w:rPr>
          <w:rStyle w:val="docsum-authors"/>
          <w:rFonts w:ascii="Arial" w:hAnsi="Arial" w:cs="Arial"/>
          <w:sz w:val="20"/>
          <w:szCs w:val="20"/>
        </w:rPr>
        <w:t xml:space="preserve"> A, </w:t>
      </w:r>
      <w:proofErr w:type="spellStart"/>
      <w:r w:rsidRPr="003E6CEB">
        <w:rPr>
          <w:rStyle w:val="docsum-authors"/>
          <w:rFonts w:ascii="Arial" w:hAnsi="Arial" w:cs="Arial"/>
          <w:sz w:val="20"/>
          <w:szCs w:val="20"/>
        </w:rPr>
        <w:t>Völker</w:t>
      </w:r>
      <w:proofErr w:type="spellEnd"/>
      <w:r w:rsidRPr="003E6CEB">
        <w:rPr>
          <w:rStyle w:val="docsum-authors"/>
          <w:rFonts w:ascii="Arial" w:hAnsi="Arial" w:cs="Arial"/>
          <w:sz w:val="20"/>
          <w:szCs w:val="20"/>
        </w:rPr>
        <w:t xml:space="preserve"> U, </w:t>
      </w:r>
      <w:proofErr w:type="spellStart"/>
      <w:r w:rsidRPr="003E6CEB">
        <w:rPr>
          <w:rStyle w:val="docsum-authors"/>
          <w:rFonts w:ascii="Arial" w:hAnsi="Arial" w:cs="Arial"/>
          <w:sz w:val="20"/>
          <w:szCs w:val="20"/>
        </w:rPr>
        <w:t>Völzke</w:t>
      </w:r>
      <w:proofErr w:type="spellEnd"/>
      <w:r w:rsidRPr="003E6CEB">
        <w:rPr>
          <w:rStyle w:val="docsum-authors"/>
          <w:rFonts w:ascii="Arial" w:hAnsi="Arial" w:cs="Arial"/>
          <w:sz w:val="20"/>
          <w:szCs w:val="20"/>
        </w:rPr>
        <w:t xml:space="preserve"> H, </w:t>
      </w:r>
      <w:proofErr w:type="spellStart"/>
      <w:r w:rsidRPr="003E6CEB">
        <w:rPr>
          <w:rStyle w:val="docsum-authors"/>
          <w:rFonts w:ascii="Arial" w:hAnsi="Arial" w:cs="Arial"/>
          <w:sz w:val="20"/>
          <w:szCs w:val="20"/>
        </w:rPr>
        <w:t>Waldenberger</w:t>
      </w:r>
      <w:proofErr w:type="spellEnd"/>
      <w:r w:rsidRPr="003E6CEB">
        <w:rPr>
          <w:rStyle w:val="docsum-authors"/>
          <w:rFonts w:ascii="Arial" w:hAnsi="Arial" w:cs="Arial"/>
          <w:sz w:val="20"/>
          <w:szCs w:val="20"/>
        </w:rPr>
        <w:t xml:space="preserve"> M, Weng LC, </w:t>
      </w:r>
      <w:proofErr w:type="spellStart"/>
      <w:r w:rsidRPr="003E6CEB">
        <w:rPr>
          <w:rStyle w:val="docsum-authors"/>
          <w:rFonts w:ascii="Arial" w:hAnsi="Arial" w:cs="Arial"/>
          <w:sz w:val="20"/>
          <w:szCs w:val="20"/>
        </w:rPr>
        <w:t>Whitsel</w:t>
      </w:r>
      <w:proofErr w:type="spellEnd"/>
      <w:r w:rsidRPr="003E6CEB">
        <w:rPr>
          <w:rStyle w:val="docsum-authors"/>
          <w:rFonts w:ascii="Arial" w:hAnsi="Arial" w:cs="Arial"/>
          <w:sz w:val="20"/>
          <w:szCs w:val="20"/>
        </w:rPr>
        <w:t xml:space="preserve"> EA, Wilson JG, Avery CL, </w:t>
      </w:r>
      <w:proofErr w:type="spellStart"/>
      <w:r w:rsidRPr="003E6CEB">
        <w:rPr>
          <w:rStyle w:val="docsum-authors"/>
          <w:rFonts w:ascii="Arial" w:hAnsi="Arial" w:cs="Arial"/>
          <w:sz w:val="20"/>
          <w:szCs w:val="20"/>
        </w:rPr>
        <w:t>Conen</w:t>
      </w:r>
      <w:proofErr w:type="spellEnd"/>
      <w:r w:rsidRPr="003E6CEB">
        <w:rPr>
          <w:rStyle w:val="docsum-authors"/>
          <w:rFonts w:ascii="Arial" w:hAnsi="Arial" w:cs="Arial"/>
          <w:sz w:val="20"/>
          <w:szCs w:val="20"/>
        </w:rPr>
        <w:t xml:space="preserve"> D, Correa A, </w:t>
      </w:r>
      <w:proofErr w:type="spellStart"/>
      <w:r w:rsidRPr="003E6CEB">
        <w:rPr>
          <w:rStyle w:val="docsum-authors"/>
          <w:rFonts w:ascii="Arial" w:hAnsi="Arial" w:cs="Arial"/>
          <w:sz w:val="20"/>
          <w:szCs w:val="20"/>
        </w:rPr>
        <w:t>Cucca</w:t>
      </w:r>
      <w:proofErr w:type="spellEnd"/>
      <w:r w:rsidRPr="003E6CEB">
        <w:rPr>
          <w:rStyle w:val="docsum-authors"/>
          <w:rFonts w:ascii="Arial" w:hAnsi="Arial" w:cs="Arial"/>
          <w:sz w:val="20"/>
          <w:szCs w:val="20"/>
        </w:rPr>
        <w:t xml:space="preserve"> F, </w:t>
      </w:r>
      <w:proofErr w:type="spellStart"/>
      <w:r w:rsidRPr="003E6CEB">
        <w:rPr>
          <w:rStyle w:val="docsum-authors"/>
          <w:rFonts w:ascii="Arial" w:hAnsi="Arial" w:cs="Arial"/>
          <w:sz w:val="20"/>
          <w:szCs w:val="20"/>
        </w:rPr>
        <w:t>Dörr</w:t>
      </w:r>
      <w:proofErr w:type="spellEnd"/>
      <w:r w:rsidRPr="003E6CEB">
        <w:rPr>
          <w:rStyle w:val="docsum-authors"/>
          <w:rFonts w:ascii="Arial" w:hAnsi="Arial" w:cs="Arial"/>
          <w:sz w:val="20"/>
          <w:szCs w:val="20"/>
        </w:rPr>
        <w:t xml:space="preserve"> M, Gharib SA, </w:t>
      </w:r>
      <w:proofErr w:type="spellStart"/>
      <w:r w:rsidRPr="003E6CEB">
        <w:rPr>
          <w:rStyle w:val="docsum-authors"/>
          <w:rFonts w:ascii="Arial" w:hAnsi="Arial" w:cs="Arial"/>
          <w:sz w:val="20"/>
          <w:szCs w:val="20"/>
        </w:rPr>
        <w:t>Girotto</w:t>
      </w:r>
      <w:proofErr w:type="spellEnd"/>
      <w:r w:rsidRPr="003E6CEB">
        <w:rPr>
          <w:rStyle w:val="docsum-authors"/>
          <w:rFonts w:ascii="Arial" w:hAnsi="Arial" w:cs="Arial"/>
          <w:sz w:val="20"/>
          <w:szCs w:val="20"/>
        </w:rPr>
        <w:t xml:space="preserve"> G, </w:t>
      </w:r>
      <w:proofErr w:type="spellStart"/>
      <w:r w:rsidRPr="003E6CEB">
        <w:rPr>
          <w:rStyle w:val="docsum-authors"/>
          <w:rFonts w:ascii="Arial" w:hAnsi="Arial" w:cs="Arial"/>
          <w:sz w:val="20"/>
          <w:szCs w:val="20"/>
        </w:rPr>
        <w:t>Grarup</w:t>
      </w:r>
      <w:proofErr w:type="spellEnd"/>
      <w:r w:rsidRPr="003E6CEB">
        <w:rPr>
          <w:rStyle w:val="docsum-authors"/>
          <w:rFonts w:ascii="Arial" w:hAnsi="Arial" w:cs="Arial"/>
          <w:sz w:val="20"/>
          <w:szCs w:val="20"/>
        </w:rPr>
        <w:t xml:space="preserve"> N, Hayward C, </w:t>
      </w:r>
      <w:proofErr w:type="spellStart"/>
      <w:r w:rsidRPr="003E6CEB">
        <w:rPr>
          <w:rStyle w:val="docsum-authors"/>
          <w:rFonts w:ascii="Arial" w:hAnsi="Arial" w:cs="Arial"/>
          <w:sz w:val="20"/>
          <w:szCs w:val="20"/>
        </w:rPr>
        <w:t>Jamshidi</w:t>
      </w:r>
      <w:proofErr w:type="spellEnd"/>
      <w:r w:rsidRPr="003E6CEB">
        <w:rPr>
          <w:rStyle w:val="docsum-authors"/>
          <w:rFonts w:ascii="Arial" w:hAnsi="Arial" w:cs="Arial"/>
          <w:sz w:val="20"/>
          <w:szCs w:val="20"/>
        </w:rPr>
        <w:t xml:space="preserve"> Y, </w:t>
      </w:r>
      <w:proofErr w:type="spellStart"/>
      <w:r w:rsidRPr="003E6CEB">
        <w:rPr>
          <w:rStyle w:val="docsum-authors"/>
          <w:rFonts w:ascii="Arial" w:hAnsi="Arial" w:cs="Arial"/>
          <w:sz w:val="20"/>
          <w:szCs w:val="20"/>
        </w:rPr>
        <w:t>Järvelin</w:t>
      </w:r>
      <w:proofErr w:type="spellEnd"/>
      <w:r w:rsidRPr="003E6CEB">
        <w:rPr>
          <w:rStyle w:val="docsum-authors"/>
          <w:rFonts w:ascii="Arial" w:hAnsi="Arial" w:cs="Arial"/>
          <w:sz w:val="20"/>
          <w:szCs w:val="20"/>
        </w:rPr>
        <w:t xml:space="preserve"> MR, </w:t>
      </w:r>
      <w:proofErr w:type="spellStart"/>
      <w:r w:rsidRPr="003E6CEB">
        <w:rPr>
          <w:rStyle w:val="docsum-authors"/>
          <w:rFonts w:ascii="Arial" w:hAnsi="Arial" w:cs="Arial"/>
          <w:sz w:val="20"/>
          <w:szCs w:val="20"/>
        </w:rPr>
        <w:t>Jukema</w:t>
      </w:r>
      <w:proofErr w:type="spellEnd"/>
      <w:r w:rsidRPr="003E6CEB">
        <w:rPr>
          <w:rStyle w:val="docsum-authors"/>
          <w:rFonts w:ascii="Arial" w:hAnsi="Arial" w:cs="Arial"/>
          <w:sz w:val="20"/>
          <w:szCs w:val="20"/>
        </w:rPr>
        <w:t xml:space="preserve"> JW, </w:t>
      </w:r>
      <w:proofErr w:type="spellStart"/>
      <w:r w:rsidRPr="003E6CEB">
        <w:rPr>
          <w:rStyle w:val="docsum-authors"/>
          <w:rFonts w:ascii="Arial" w:hAnsi="Arial" w:cs="Arial"/>
          <w:sz w:val="20"/>
          <w:szCs w:val="20"/>
        </w:rPr>
        <w:t>Kääb</w:t>
      </w:r>
      <w:proofErr w:type="spellEnd"/>
      <w:r w:rsidRPr="003E6CEB">
        <w:rPr>
          <w:rStyle w:val="docsum-authors"/>
          <w:rFonts w:ascii="Arial" w:hAnsi="Arial" w:cs="Arial"/>
          <w:sz w:val="20"/>
          <w:szCs w:val="20"/>
        </w:rPr>
        <w:t xml:space="preserve"> S, </w:t>
      </w:r>
      <w:proofErr w:type="spellStart"/>
      <w:r w:rsidRPr="003E6CEB">
        <w:rPr>
          <w:rStyle w:val="docsum-authors"/>
          <w:rFonts w:ascii="Arial" w:hAnsi="Arial" w:cs="Arial"/>
          <w:sz w:val="20"/>
          <w:szCs w:val="20"/>
        </w:rPr>
        <w:t>Kähönen</w:t>
      </w:r>
      <w:proofErr w:type="spellEnd"/>
      <w:r w:rsidRPr="003E6CEB">
        <w:rPr>
          <w:rStyle w:val="docsum-authors"/>
          <w:rFonts w:ascii="Arial" w:hAnsi="Arial" w:cs="Arial"/>
          <w:sz w:val="20"/>
          <w:szCs w:val="20"/>
        </w:rPr>
        <w:t xml:space="preserve"> M, </w:t>
      </w:r>
      <w:proofErr w:type="spellStart"/>
      <w:r w:rsidRPr="003E6CEB">
        <w:rPr>
          <w:rStyle w:val="docsum-authors"/>
          <w:rFonts w:ascii="Arial" w:hAnsi="Arial" w:cs="Arial"/>
          <w:sz w:val="20"/>
          <w:szCs w:val="20"/>
        </w:rPr>
        <w:t>Kanters</w:t>
      </w:r>
      <w:proofErr w:type="spellEnd"/>
      <w:r w:rsidRPr="003E6CEB">
        <w:rPr>
          <w:rStyle w:val="docsum-authors"/>
          <w:rFonts w:ascii="Arial" w:hAnsi="Arial" w:cs="Arial"/>
          <w:sz w:val="20"/>
          <w:szCs w:val="20"/>
        </w:rPr>
        <w:t xml:space="preserve"> JK, Kooperberg C, </w:t>
      </w:r>
      <w:proofErr w:type="spellStart"/>
      <w:r w:rsidRPr="003E6CEB">
        <w:rPr>
          <w:rStyle w:val="docsum-authors"/>
          <w:rFonts w:ascii="Arial" w:hAnsi="Arial" w:cs="Arial"/>
          <w:sz w:val="20"/>
          <w:szCs w:val="20"/>
        </w:rPr>
        <w:t>Lehtimäki</w:t>
      </w:r>
      <w:proofErr w:type="spellEnd"/>
      <w:r w:rsidRPr="003E6CEB">
        <w:rPr>
          <w:rStyle w:val="docsum-authors"/>
          <w:rFonts w:ascii="Arial" w:hAnsi="Arial" w:cs="Arial"/>
          <w:sz w:val="20"/>
          <w:szCs w:val="20"/>
        </w:rPr>
        <w:t xml:space="preserve"> T, Lima-Costa MF, Liu Y, Loos RJF, Lubitz SA, Mook-Kanamori DO, Morris AP, O'Connell JR, Olesen MS, </w:t>
      </w:r>
      <w:proofErr w:type="spellStart"/>
      <w:r w:rsidRPr="003E6CEB">
        <w:rPr>
          <w:rStyle w:val="docsum-authors"/>
          <w:rFonts w:ascii="Arial" w:hAnsi="Arial" w:cs="Arial"/>
          <w:sz w:val="20"/>
          <w:szCs w:val="20"/>
        </w:rPr>
        <w:t>Orini</w:t>
      </w:r>
      <w:proofErr w:type="spellEnd"/>
      <w:r w:rsidRPr="003E6CEB">
        <w:rPr>
          <w:rStyle w:val="docsum-authors"/>
          <w:rFonts w:ascii="Arial" w:hAnsi="Arial" w:cs="Arial"/>
          <w:sz w:val="20"/>
          <w:szCs w:val="20"/>
        </w:rPr>
        <w:t xml:space="preserve"> M, Padmanabhan S, Pattaro C, Peters A, Psaty BM, Rotter JI, Stricker B, van der </w:t>
      </w:r>
      <w:proofErr w:type="spellStart"/>
      <w:r w:rsidRPr="003E6CEB">
        <w:rPr>
          <w:rStyle w:val="docsum-authors"/>
          <w:rFonts w:ascii="Arial" w:hAnsi="Arial" w:cs="Arial"/>
          <w:sz w:val="20"/>
          <w:szCs w:val="20"/>
        </w:rPr>
        <w:t>Harst</w:t>
      </w:r>
      <w:proofErr w:type="spellEnd"/>
      <w:r w:rsidRPr="003E6CEB">
        <w:rPr>
          <w:rStyle w:val="docsum-authors"/>
          <w:rFonts w:ascii="Arial" w:hAnsi="Arial" w:cs="Arial"/>
          <w:sz w:val="20"/>
          <w:szCs w:val="20"/>
        </w:rPr>
        <w:t xml:space="preserve"> P, van </w:t>
      </w:r>
      <w:proofErr w:type="spellStart"/>
      <w:r w:rsidRPr="003E6CEB">
        <w:rPr>
          <w:rStyle w:val="docsum-authors"/>
          <w:rFonts w:ascii="Arial" w:hAnsi="Arial" w:cs="Arial"/>
          <w:sz w:val="20"/>
          <w:szCs w:val="20"/>
        </w:rPr>
        <w:t>Duijn</w:t>
      </w:r>
      <w:proofErr w:type="spellEnd"/>
      <w:r w:rsidRPr="003E6CEB">
        <w:rPr>
          <w:rStyle w:val="docsum-authors"/>
          <w:rFonts w:ascii="Arial" w:hAnsi="Arial" w:cs="Arial"/>
          <w:sz w:val="20"/>
          <w:szCs w:val="20"/>
        </w:rPr>
        <w:t xml:space="preserve"> CM, Verweij N, Wilson JF, Arking DE, Ramirez J, </w:t>
      </w:r>
      <w:proofErr w:type="spellStart"/>
      <w:r w:rsidRPr="003E6CEB">
        <w:rPr>
          <w:rStyle w:val="docsum-authors"/>
          <w:rFonts w:ascii="Arial" w:hAnsi="Arial" w:cs="Arial"/>
          <w:sz w:val="20"/>
          <w:szCs w:val="20"/>
        </w:rPr>
        <w:t>Lambiase</w:t>
      </w:r>
      <w:proofErr w:type="spellEnd"/>
      <w:r w:rsidRPr="003E6CEB">
        <w:rPr>
          <w:rStyle w:val="docsum-authors"/>
          <w:rFonts w:ascii="Arial" w:hAnsi="Arial" w:cs="Arial"/>
          <w:sz w:val="20"/>
          <w:szCs w:val="20"/>
        </w:rPr>
        <w:t xml:space="preserve"> PD, Sotoodehnia N, Mifsud B, Newton-</w:t>
      </w:r>
      <w:proofErr w:type="spellStart"/>
      <w:r w:rsidRPr="003E6CEB">
        <w:rPr>
          <w:rStyle w:val="docsum-authors"/>
          <w:rFonts w:ascii="Arial" w:hAnsi="Arial" w:cs="Arial"/>
          <w:sz w:val="20"/>
          <w:szCs w:val="20"/>
        </w:rPr>
        <w:t>Cheh</w:t>
      </w:r>
      <w:proofErr w:type="spellEnd"/>
      <w:r w:rsidRPr="003E6CEB">
        <w:rPr>
          <w:rStyle w:val="docsum-authors"/>
          <w:rFonts w:ascii="Arial" w:hAnsi="Arial" w:cs="Arial"/>
          <w:sz w:val="20"/>
          <w:szCs w:val="20"/>
        </w:rPr>
        <w:t xml:space="preserve"> C, Munroe PB.</w:t>
      </w:r>
      <w:r w:rsidRPr="003E6CEB">
        <w:rPr>
          <w:rFonts w:ascii="Arial" w:hAnsi="Arial" w:cs="Arial"/>
          <w:sz w:val="20"/>
          <w:szCs w:val="20"/>
        </w:rPr>
        <w:t xml:space="preserve"> </w:t>
      </w:r>
      <w:hyperlink r:id="rId146" w:history="1">
        <w:r w:rsidRPr="00352274">
          <w:rPr>
            <w:rStyle w:val="Hyperlink"/>
            <w:rFonts w:ascii="Arial" w:hAnsi="Arial" w:cs="Arial"/>
            <w:b/>
            <w:bCs/>
            <w:i/>
            <w:iCs/>
            <w:sz w:val="20"/>
            <w:szCs w:val="20"/>
          </w:rPr>
          <w:t>Genetic analyses of the electrocardiographic QT interval and its components identify additional loci and pathways</w:t>
        </w:r>
        <w:r w:rsidRPr="00352274">
          <w:rPr>
            <w:rStyle w:val="Hyperlink"/>
            <w:rFonts w:ascii="Arial" w:hAnsi="Arial" w:cs="Arial"/>
            <w:sz w:val="20"/>
            <w:szCs w:val="20"/>
            <w:u w:val="none"/>
          </w:rPr>
          <w:t xml:space="preserve">. </w:t>
        </w:r>
      </w:hyperlink>
      <w:r w:rsidRPr="003E6CEB">
        <w:rPr>
          <w:rStyle w:val="docsum-journal-citation"/>
          <w:rFonts w:ascii="Arial" w:hAnsi="Arial" w:cs="Arial"/>
          <w:sz w:val="20"/>
          <w:szCs w:val="20"/>
        </w:rPr>
        <w:t xml:space="preserve">Nat </w:t>
      </w:r>
      <w:proofErr w:type="spellStart"/>
      <w:r w:rsidRPr="003E6CEB">
        <w:rPr>
          <w:rStyle w:val="docsum-journal-citation"/>
          <w:rFonts w:ascii="Arial" w:hAnsi="Arial" w:cs="Arial"/>
          <w:sz w:val="20"/>
          <w:szCs w:val="20"/>
        </w:rPr>
        <w:t>Commun</w:t>
      </w:r>
      <w:proofErr w:type="spellEnd"/>
      <w:r w:rsidRPr="003E6CEB">
        <w:rPr>
          <w:rStyle w:val="docsum-journal-citation"/>
          <w:rFonts w:ascii="Arial" w:hAnsi="Arial" w:cs="Arial"/>
          <w:sz w:val="20"/>
          <w:szCs w:val="20"/>
        </w:rPr>
        <w:t>. 2022 Sep 1</w:t>
      </w:r>
      <w:r>
        <w:rPr>
          <w:rStyle w:val="docsum-journal-citation"/>
          <w:rFonts w:ascii="Arial" w:hAnsi="Arial" w:cs="Arial"/>
          <w:sz w:val="20"/>
          <w:szCs w:val="20"/>
        </w:rPr>
        <w:t xml:space="preserve">. Vol. </w:t>
      </w:r>
      <w:r w:rsidRPr="003E6CEB">
        <w:rPr>
          <w:rStyle w:val="docsum-journal-citation"/>
          <w:rFonts w:ascii="Arial" w:hAnsi="Arial" w:cs="Arial"/>
          <w:sz w:val="20"/>
          <w:szCs w:val="20"/>
        </w:rPr>
        <w:t>13</w:t>
      </w:r>
      <w:r>
        <w:rPr>
          <w:rStyle w:val="docsum-journal-citation"/>
          <w:rFonts w:ascii="Arial" w:hAnsi="Arial" w:cs="Arial"/>
          <w:sz w:val="20"/>
          <w:szCs w:val="20"/>
        </w:rPr>
        <w:t xml:space="preserve">, issue </w:t>
      </w:r>
      <w:r w:rsidRPr="003E6CEB">
        <w:rPr>
          <w:rStyle w:val="docsum-journal-citation"/>
          <w:rFonts w:ascii="Arial" w:hAnsi="Arial" w:cs="Arial"/>
          <w:sz w:val="20"/>
          <w:szCs w:val="20"/>
        </w:rPr>
        <w:t>1</w:t>
      </w:r>
      <w:r>
        <w:rPr>
          <w:rStyle w:val="docsum-journal-citation"/>
          <w:rFonts w:ascii="Arial" w:hAnsi="Arial" w:cs="Arial"/>
          <w:sz w:val="20"/>
          <w:szCs w:val="20"/>
        </w:rPr>
        <w:t xml:space="preserve">, p. </w:t>
      </w:r>
      <w:r w:rsidRPr="003E6CEB">
        <w:rPr>
          <w:rStyle w:val="docsum-journal-citation"/>
          <w:rFonts w:ascii="Arial" w:hAnsi="Arial" w:cs="Arial"/>
          <w:sz w:val="20"/>
          <w:szCs w:val="20"/>
        </w:rPr>
        <w:t xml:space="preserve">5144. </w:t>
      </w:r>
      <w:r w:rsidRPr="003E6CEB">
        <w:rPr>
          <w:rStyle w:val="citation-part"/>
          <w:rFonts w:ascii="Arial" w:hAnsi="Arial" w:cs="Arial"/>
          <w:sz w:val="20"/>
          <w:szCs w:val="20"/>
        </w:rPr>
        <w:t xml:space="preserve">PM: </w:t>
      </w:r>
      <w:r w:rsidRPr="003E6CEB">
        <w:rPr>
          <w:rStyle w:val="docsum-pmid"/>
          <w:rFonts w:ascii="Arial" w:hAnsi="Arial" w:cs="Arial"/>
          <w:sz w:val="20"/>
          <w:szCs w:val="20"/>
        </w:rPr>
        <w:t xml:space="preserve">36050321. </w:t>
      </w:r>
      <w:hyperlink r:id="rId147" w:tgtFrame="_blank" w:history="1">
        <w:r w:rsidRPr="00352274">
          <w:rPr>
            <w:rStyle w:val="docsum-authors"/>
            <w:rFonts w:ascii="Arial" w:hAnsi="Arial" w:cs="Arial"/>
            <w:sz w:val="20"/>
            <w:szCs w:val="20"/>
          </w:rPr>
          <w:t>PMC9436946</w:t>
        </w:r>
      </w:hyperlink>
      <w:r w:rsidRPr="00352274">
        <w:rPr>
          <w:rStyle w:val="docsum-authors"/>
          <w:rFonts w:ascii="Arial" w:hAnsi="Arial" w:cs="Arial"/>
          <w:sz w:val="20"/>
          <w:szCs w:val="20"/>
        </w:rPr>
        <w:t>.</w:t>
      </w:r>
      <w:r w:rsidRPr="003E6CEB">
        <w:rPr>
          <w:rFonts w:ascii="Arial" w:hAnsi="Arial" w:cs="Arial"/>
          <w:sz w:val="20"/>
          <w:szCs w:val="20"/>
        </w:rPr>
        <w:t xml:space="preserve"> </w:t>
      </w:r>
      <w:bookmarkEnd w:id="18"/>
    </w:p>
    <w:p w14:paraId="0B4ECF9A" w14:textId="5B4C8B03" w:rsidR="0006160C" w:rsidRPr="00457D0F" w:rsidRDefault="0006160C" w:rsidP="0006160C">
      <w:pPr>
        <w:rPr>
          <w:rFonts w:ascii="Arial" w:hAnsi="Arial" w:cs="Arial"/>
          <w:sz w:val="20"/>
          <w:szCs w:val="20"/>
        </w:rPr>
      </w:pPr>
      <w:r w:rsidRPr="009F7B00">
        <w:rPr>
          <w:rStyle w:val="docsum-authors"/>
          <w:rFonts w:ascii="Arial" w:hAnsi="Arial" w:cs="Arial"/>
          <w:sz w:val="20"/>
          <w:szCs w:val="20"/>
        </w:rPr>
        <w:t xml:space="preserve">Zhang L, Bartz TM, Santanasto A, </w:t>
      </w:r>
      <w:proofErr w:type="spellStart"/>
      <w:r w:rsidRPr="009F7B00">
        <w:rPr>
          <w:rStyle w:val="docsum-authors"/>
          <w:rFonts w:ascii="Arial" w:hAnsi="Arial" w:cs="Arial"/>
          <w:sz w:val="20"/>
          <w:szCs w:val="20"/>
        </w:rPr>
        <w:t>Djoussé</w:t>
      </w:r>
      <w:proofErr w:type="spellEnd"/>
      <w:r w:rsidRPr="009F7B00">
        <w:rPr>
          <w:rStyle w:val="docsum-authors"/>
          <w:rFonts w:ascii="Arial" w:hAnsi="Arial" w:cs="Arial"/>
          <w:sz w:val="20"/>
          <w:szCs w:val="20"/>
        </w:rPr>
        <w:t xml:space="preserve"> L, Mukamal KJ, Forman DE, Hirsch CH, Newman AB, Gottdiener JS, Kizer JR.</w:t>
      </w:r>
      <w:r w:rsidRPr="009F7B00">
        <w:rPr>
          <w:rFonts w:ascii="Arial" w:hAnsi="Arial" w:cs="Arial"/>
          <w:sz w:val="20"/>
          <w:szCs w:val="20"/>
        </w:rPr>
        <w:t xml:space="preserve"> </w:t>
      </w:r>
      <w:hyperlink r:id="rId148" w:history="1">
        <w:r w:rsidRPr="00A27FB2">
          <w:rPr>
            <w:rStyle w:val="Hyperlink"/>
            <w:rFonts w:ascii="Arial" w:hAnsi="Arial" w:cs="Arial"/>
            <w:b/>
            <w:bCs/>
            <w:i/>
            <w:iCs/>
            <w:sz w:val="20"/>
            <w:szCs w:val="20"/>
          </w:rPr>
          <w:t>Body composition and incident heart failure in older adults: results from 2 prospective cohorts</w:t>
        </w:r>
        <w:r w:rsidRPr="00A27FB2">
          <w:rPr>
            <w:rStyle w:val="Hyperlink"/>
            <w:rFonts w:ascii="Arial" w:hAnsi="Arial" w:cs="Arial"/>
            <w:b/>
            <w:bCs/>
            <w:i/>
            <w:iCs/>
            <w:sz w:val="20"/>
            <w:szCs w:val="20"/>
            <w:u w:val="none"/>
          </w:rPr>
          <w:t>.</w:t>
        </w:r>
        <w:r w:rsidRPr="00A27FB2">
          <w:rPr>
            <w:rStyle w:val="Hyperlink"/>
            <w:rFonts w:ascii="Arial" w:hAnsi="Arial" w:cs="Arial"/>
            <w:b/>
            <w:bCs/>
            <w:sz w:val="20"/>
            <w:szCs w:val="20"/>
            <w:u w:val="none"/>
          </w:rPr>
          <w:t xml:space="preserve"> </w:t>
        </w:r>
      </w:hyperlink>
      <w:r w:rsidRPr="009F7B00">
        <w:rPr>
          <w:rStyle w:val="docsum-journal-citation"/>
          <w:rFonts w:ascii="Arial" w:hAnsi="Arial" w:cs="Arial"/>
          <w:sz w:val="20"/>
          <w:szCs w:val="20"/>
        </w:rPr>
        <w:t>J Am Heart Assoc. 2022 Jan 4</w:t>
      </w:r>
      <w:r>
        <w:rPr>
          <w:rStyle w:val="docsum-journal-citation"/>
          <w:rFonts w:ascii="Arial" w:hAnsi="Arial" w:cs="Arial"/>
          <w:sz w:val="20"/>
          <w:szCs w:val="20"/>
        </w:rPr>
        <w:t xml:space="preserve">. Vol. </w:t>
      </w:r>
      <w:r w:rsidRPr="009F7B00">
        <w:rPr>
          <w:rStyle w:val="docsum-journal-citation"/>
          <w:rFonts w:ascii="Arial" w:hAnsi="Arial" w:cs="Arial"/>
          <w:sz w:val="20"/>
          <w:szCs w:val="20"/>
        </w:rPr>
        <w:t>11</w:t>
      </w:r>
      <w:r>
        <w:rPr>
          <w:rStyle w:val="docsum-journal-citation"/>
          <w:rFonts w:ascii="Arial" w:hAnsi="Arial" w:cs="Arial"/>
          <w:sz w:val="20"/>
          <w:szCs w:val="20"/>
        </w:rPr>
        <w:t xml:space="preserve">, issue </w:t>
      </w:r>
      <w:r w:rsidRPr="009F7B00">
        <w:rPr>
          <w:rStyle w:val="docsum-journal-citation"/>
          <w:rFonts w:ascii="Arial" w:hAnsi="Arial" w:cs="Arial"/>
          <w:sz w:val="20"/>
          <w:szCs w:val="20"/>
        </w:rPr>
        <w:t>1</w:t>
      </w:r>
      <w:r>
        <w:rPr>
          <w:rStyle w:val="docsum-journal-citation"/>
          <w:rFonts w:ascii="Arial" w:hAnsi="Arial" w:cs="Arial"/>
          <w:sz w:val="20"/>
          <w:szCs w:val="20"/>
        </w:rPr>
        <w:t xml:space="preserve">, </w:t>
      </w:r>
      <w:r w:rsidRPr="009F7B00">
        <w:rPr>
          <w:rStyle w:val="docsum-journal-citation"/>
          <w:rFonts w:ascii="Arial" w:hAnsi="Arial" w:cs="Arial"/>
          <w:sz w:val="20"/>
          <w:szCs w:val="20"/>
        </w:rPr>
        <w:t xml:space="preserve">e023707. </w:t>
      </w:r>
      <w:r w:rsidRPr="009F7B00">
        <w:rPr>
          <w:rStyle w:val="citation-part"/>
          <w:rFonts w:ascii="Arial" w:hAnsi="Arial" w:cs="Arial"/>
          <w:sz w:val="20"/>
          <w:szCs w:val="20"/>
        </w:rPr>
        <w:t xml:space="preserve">PM: </w:t>
      </w:r>
      <w:r w:rsidRPr="009F7B00">
        <w:rPr>
          <w:rStyle w:val="docsum-pmid"/>
          <w:rFonts w:ascii="Arial" w:hAnsi="Arial" w:cs="Arial"/>
          <w:sz w:val="20"/>
          <w:szCs w:val="20"/>
        </w:rPr>
        <w:t>34927442</w:t>
      </w:r>
      <w:r>
        <w:rPr>
          <w:rStyle w:val="docsum-pmid"/>
          <w:rFonts w:ascii="Arial" w:hAnsi="Arial" w:cs="Arial"/>
          <w:sz w:val="20"/>
          <w:szCs w:val="20"/>
        </w:rPr>
        <w:t>.</w:t>
      </w:r>
      <w:r w:rsidRPr="00173A10">
        <w:rPr>
          <w:rStyle w:val="docsum-pmid"/>
        </w:rPr>
        <w:t xml:space="preserve"> </w:t>
      </w:r>
      <w:hyperlink r:id="rId149" w:tgtFrame="_blank" w:history="1">
        <w:r w:rsidR="00173A10" w:rsidRPr="00173A10">
          <w:rPr>
            <w:rStyle w:val="docsum-pmid"/>
            <w:rFonts w:ascii="Arial" w:hAnsi="Arial" w:cs="Arial"/>
            <w:sz w:val="20"/>
            <w:szCs w:val="20"/>
          </w:rPr>
          <w:t>PMC9075203</w:t>
        </w:r>
      </w:hyperlink>
      <w:r w:rsidR="00173A10">
        <w:rPr>
          <w:rStyle w:val="docsum-pmid"/>
          <w:rFonts w:ascii="Arial" w:hAnsi="Arial" w:cs="Arial"/>
          <w:sz w:val="20"/>
          <w:szCs w:val="20"/>
        </w:rPr>
        <w:t>.</w:t>
      </w:r>
    </w:p>
    <w:bookmarkEnd w:id="1"/>
    <w:p w14:paraId="49D6F389" w14:textId="07096F56" w:rsidR="001D4588" w:rsidRDefault="001D4588">
      <w:pPr>
        <w:autoSpaceDE w:val="0"/>
        <w:autoSpaceDN w:val="0"/>
        <w:adjustRightInd w:val="0"/>
        <w:spacing w:after="0" w:line="240" w:lineRule="auto"/>
        <w:jc w:val="center"/>
        <w:rPr>
          <w:rFonts w:ascii="Arial" w:hAnsi="Arial" w:cs="Arial"/>
          <w:sz w:val="20"/>
          <w:szCs w:val="20"/>
        </w:rPr>
      </w:pPr>
    </w:p>
    <w:p w14:paraId="1000E96C" w14:textId="77777777" w:rsidR="001D4588" w:rsidRDefault="001D4588">
      <w:pPr>
        <w:autoSpaceDE w:val="0"/>
        <w:autoSpaceDN w:val="0"/>
        <w:adjustRightInd w:val="0"/>
        <w:spacing w:after="0" w:line="240" w:lineRule="auto"/>
        <w:jc w:val="center"/>
        <w:rPr>
          <w:rFonts w:ascii="Arial" w:hAnsi="Arial" w:cs="Arial"/>
          <w:sz w:val="20"/>
          <w:szCs w:val="20"/>
        </w:rPr>
      </w:pPr>
    </w:p>
    <w:p w14:paraId="1D2751EC" w14:textId="77777777" w:rsidR="00781CEA" w:rsidRDefault="00781CEA">
      <w:pPr>
        <w:autoSpaceDE w:val="0"/>
        <w:autoSpaceDN w:val="0"/>
        <w:adjustRightInd w:val="0"/>
        <w:spacing w:after="0" w:line="240" w:lineRule="auto"/>
        <w:jc w:val="center"/>
        <w:rPr>
          <w:rFonts w:ascii="Arial" w:hAnsi="Arial" w:cs="Arial"/>
          <w:sz w:val="20"/>
          <w:szCs w:val="20"/>
        </w:rPr>
      </w:pPr>
    </w:p>
    <w:p w14:paraId="2D7ED826" w14:textId="75AC09B4" w:rsidR="006F63E5" w:rsidRDefault="006F63E5" w:rsidP="006F63E5">
      <w:pPr>
        <w:rPr>
          <w:rStyle w:val="docsum-authors"/>
          <w:rFonts w:ascii="Arial" w:hAnsi="Arial" w:cs="Arial"/>
          <w:sz w:val="20"/>
          <w:szCs w:val="20"/>
        </w:rPr>
      </w:pPr>
      <w:r w:rsidRPr="00C75036">
        <w:rPr>
          <w:rStyle w:val="docsum-authors"/>
          <w:rFonts w:ascii="Arial" w:hAnsi="Arial" w:cs="Arial"/>
          <w:sz w:val="20"/>
          <w:szCs w:val="20"/>
        </w:rPr>
        <w:t xml:space="preserve">Ahluwalia TS, </w:t>
      </w:r>
      <w:proofErr w:type="spellStart"/>
      <w:r w:rsidRPr="00C75036">
        <w:rPr>
          <w:rStyle w:val="docsum-authors"/>
          <w:rFonts w:ascii="Arial" w:hAnsi="Arial" w:cs="Arial"/>
          <w:sz w:val="20"/>
          <w:szCs w:val="20"/>
        </w:rPr>
        <w:t>Prins</w:t>
      </w:r>
      <w:proofErr w:type="spellEnd"/>
      <w:r w:rsidRPr="00C75036">
        <w:rPr>
          <w:rStyle w:val="docsum-authors"/>
          <w:rFonts w:ascii="Arial" w:hAnsi="Arial" w:cs="Arial"/>
          <w:sz w:val="20"/>
          <w:szCs w:val="20"/>
        </w:rPr>
        <w:t xml:space="preserve"> BP, </w:t>
      </w:r>
      <w:proofErr w:type="spellStart"/>
      <w:r w:rsidRPr="00C75036">
        <w:rPr>
          <w:rStyle w:val="docsum-authors"/>
          <w:rFonts w:ascii="Arial" w:hAnsi="Arial" w:cs="Arial"/>
          <w:sz w:val="20"/>
          <w:szCs w:val="20"/>
        </w:rPr>
        <w:t>Abdollahi</w:t>
      </w:r>
      <w:proofErr w:type="spellEnd"/>
      <w:r w:rsidRPr="00C75036">
        <w:rPr>
          <w:rStyle w:val="docsum-authors"/>
          <w:rFonts w:ascii="Arial" w:hAnsi="Arial" w:cs="Arial"/>
          <w:sz w:val="20"/>
          <w:szCs w:val="20"/>
        </w:rPr>
        <w:t xml:space="preserve"> M, Armstrong NJ, </w:t>
      </w:r>
      <w:proofErr w:type="spellStart"/>
      <w:r w:rsidRPr="00C75036">
        <w:rPr>
          <w:rStyle w:val="docsum-authors"/>
          <w:rFonts w:ascii="Arial" w:hAnsi="Arial" w:cs="Arial"/>
          <w:sz w:val="20"/>
          <w:szCs w:val="20"/>
        </w:rPr>
        <w:t>Aslibekyan</w:t>
      </w:r>
      <w:proofErr w:type="spellEnd"/>
      <w:r w:rsidRPr="00C75036">
        <w:rPr>
          <w:rStyle w:val="docsum-authors"/>
          <w:rFonts w:ascii="Arial" w:hAnsi="Arial" w:cs="Arial"/>
          <w:sz w:val="20"/>
          <w:szCs w:val="20"/>
        </w:rPr>
        <w:t xml:space="preserve"> S, Bain L, </w:t>
      </w:r>
      <w:proofErr w:type="spellStart"/>
      <w:r w:rsidRPr="00C75036">
        <w:rPr>
          <w:rStyle w:val="docsum-authors"/>
          <w:rFonts w:ascii="Arial" w:hAnsi="Arial" w:cs="Arial"/>
          <w:sz w:val="20"/>
          <w:szCs w:val="20"/>
        </w:rPr>
        <w:t>Jefferis</w:t>
      </w:r>
      <w:proofErr w:type="spellEnd"/>
      <w:r w:rsidRPr="00C75036">
        <w:rPr>
          <w:rStyle w:val="docsum-authors"/>
          <w:rFonts w:ascii="Arial" w:hAnsi="Arial" w:cs="Arial"/>
          <w:sz w:val="20"/>
          <w:szCs w:val="20"/>
        </w:rPr>
        <w:t xml:space="preserve"> B, Baumert J, Beekman M, Ben-</w:t>
      </w:r>
      <w:proofErr w:type="spellStart"/>
      <w:r w:rsidRPr="00C75036">
        <w:rPr>
          <w:rStyle w:val="docsum-authors"/>
          <w:rFonts w:ascii="Arial" w:hAnsi="Arial" w:cs="Arial"/>
          <w:sz w:val="20"/>
          <w:szCs w:val="20"/>
        </w:rPr>
        <w:t>Shlomo</w:t>
      </w:r>
      <w:proofErr w:type="spellEnd"/>
      <w:r w:rsidRPr="00C75036">
        <w:rPr>
          <w:rStyle w:val="docsum-authors"/>
          <w:rFonts w:ascii="Arial" w:hAnsi="Arial" w:cs="Arial"/>
          <w:sz w:val="20"/>
          <w:szCs w:val="20"/>
        </w:rPr>
        <w:t xml:space="preserve"> Y, Bis JC, Mitchell BD, de </w:t>
      </w:r>
      <w:proofErr w:type="spellStart"/>
      <w:r w:rsidRPr="00C75036">
        <w:rPr>
          <w:rStyle w:val="docsum-authors"/>
          <w:rFonts w:ascii="Arial" w:hAnsi="Arial" w:cs="Arial"/>
          <w:sz w:val="20"/>
          <w:szCs w:val="20"/>
        </w:rPr>
        <w:t>Geus</w:t>
      </w:r>
      <w:proofErr w:type="spellEnd"/>
      <w:r w:rsidRPr="00C75036">
        <w:rPr>
          <w:rStyle w:val="docsum-authors"/>
          <w:rFonts w:ascii="Arial" w:hAnsi="Arial" w:cs="Arial"/>
          <w:sz w:val="20"/>
          <w:szCs w:val="20"/>
        </w:rPr>
        <w:t xml:space="preserve"> E, Delgado GE, Marek D, Eriksson J, </w:t>
      </w:r>
      <w:proofErr w:type="spellStart"/>
      <w:r w:rsidRPr="00C75036">
        <w:rPr>
          <w:rStyle w:val="docsum-authors"/>
          <w:rFonts w:ascii="Arial" w:hAnsi="Arial" w:cs="Arial"/>
          <w:sz w:val="20"/>
          <w:szCs w:val="20"/>
        </w:rPr>
        <w:t>Kajantie</w:t>
      </w:r>
      <w:proofErr w:type="spellEnd"/>
      <w:r w:rsidRPr="00C75036">
        <w:rPr>
          <w:rStyle w:val="docsum-authors"/>
          <w:rFonts w:ascii="Arial" w:hAnsi="Arial" w:cs="Arial"/>
          <w:sz w:val="20"/>
          <w:szCs w:val="20"/>
        </w:rPr>
        <w:t xml:space="preserve"> E, </w:t>
      </w:r>
      <w:proofErr w:type="spellStart"/>
      <w:r w:rsidRPr="00C75036">
        <w:rPr>
          <w:rStyle w:val="docsum-authors"/>
          <w:rFonts w:ascii="Arial" w:hAnsi="Arial" w:cs="Arial"/>
          <w:sz w:val="20"/>
          <w:szCs w:val="20"/>
        </w:rPr>
        <w:t>Kanoni</w:t>
      </w:r>
      <w:proofErr w:type="spellEnd"/>
      <w:r w:rsidRPr="00C75036">
        <w:rPr>
          <w:rStyle w:val="docsum-authors"/>
          <w:rFonts w:ascii="Arial" w:hAnsi="Arial" w:cs="Arial"/>
          <w:sz w:val="20"/>
          <w:szCs w:val="20"/>
        </w:rPr>
        <w:t xml:space="preserve"> S, Kemp JP, Lu C, </w:t>
      </w:r>
      <w:proofErr w:type="spellStart"/>
      <w:r w:rsidRPr="00C75036">
        <w:rPr>
          <w:rStyle w:val="docsum-authors"/>
          <w:rFonts w:ascii="Arial" w:hAnsi="Arial" w:cs="Arial"/>
          <w:sz w:val="20"/>
          <w:szCs w:val="20"/>
        </w:rPr>
        <w:t>Marioni</w:t>
      </w:r>
      <w:proofErr w:type="spellEnd"/>
      <w:r>
        <w:rPr>
          <w:rStyle w:val="docsum-authors"/>
          <w:rFonts w:ascii="Arial" w:hAnsi="Arial" w:cs="Arial"/>
          <w:sz w:val="20"/>
          <w:szCs w:val="20"/>
        </w:rPr>
        <w:t xml:space="preserve"> </w:t>
      </w:r>
      <w:r w:rsidRPr="00C75036">
        <w:rPr>
          <w:rStyle w:val="docsum-authors"/>
          <w:rFonts w:ascii="Arial" w:hAnsi="Arial" w:cs="Arial"/>
          <w:sz w:val="20"/>
          <w:szCs w:val="20"/>
        </w:rPr>
        <w:t xml:space="preserve">RE, McLachlan S, </w:t>
      </w:r>
      <w:proofErr w:type="spellStart"/>
      <w:r w:rsidRPr="00C75036">
        <w:rPr>
          <w:rStyle w:val="docsum-authors"/>
          <w:rFonts w:ascii="Arial" w:hAnsi="Arial" w:cs="Arial"/>
          <w:sz w:val="20"/>
          <w:szCs w:val="20"/>
        </w:rPr>
        <w:t>Milaneschi</w:t>
      </w:r>
      <w:proofErr w:type="spellEnd"/>
      <w:r w:rsidRPr="00C75036">
        <w:rPr>
          <w:rStyle w:val="docsum-authors"/>
          <w:rFonts w:ascii="Arial" w:hAnsi="Arial" w:cs="Arial"/>
          <w:sz w:val="20"/>
          <w:szCs w:val="20"/>
        </w:rPr>
        <w:t xml:space="preserve"> Y, Nolte IM, </w:t>
      </w:r>
      <w:proofErr w:type="spellStart"/>
      <w:r w:rsidRPr="00C75036">
        <w:rPr>
          <w:rStyle w:val="docsum-authors"/>
          <w:rFonts w:ascii="Arial" w:hAnsi="Arial" w:cs="Arial"/>
          <w:sz w:val="20"/>
          <w:szCs w:val="20"/>
        </w:rPr>
        <w:t>Petrelis</w:t>
      </w:r>
      <w:proofErr w:type="spellEnd"/>
      <w:r w:rsidRPr="00C75036">
        <w:rPr>
          <w:rStyle w:val="docsum-authors"/>
          <w:rFonts w:ascii="Arial" w:hAnsi="Arial" w:cs="Arial"/>
          <w:sz w:val="20"/>
          <w:szCs w:val="20"/>
        </w:rPr>
        <w:t xml:space="preserve"> AM, </w:t>
      </w:r>
      <w:proofErr w:type="spellStart"/>
      <w:r w:rsidRPr="00C75036">
        <w:rPr>
          <w:rStyle w:val="docsum-authors"/>
          <w:rFonts w:ascii="Arial" w:hAnsi="Arial" w:cs="Arial"/>
          <w:sz w:val="20"/>
          <w:szCs w:val="20"/>
        </w:rPr>
        <w:t>Porcu</w:t>
      </w:r>
      <w:proofErr w:type="spellEnd"/>
      <w:r w:rsidRPr="00C75036">
        <w:rPr>
          <w:rStyle w:val="docsum-authors"/>
          <w:rFonts w:ascii="Arial" w:hAnsi="Arial" w:cs="Arial"/>
          <w:sz w:val="20"/>
          <w:szCs w:val="20"/>
        </w:rPr>
        <w:t xml:space="preserve"> E, </w:t>
      </w:r>
      <w:proofErr w:type="spellStart"/>
      <w:r w:rsidRPr="00C75036">
        <w:rPr>
          <w:rStyle w:val="docsum-authors"/>
          <w:rFonts w:ascii="Arial" w:hAnsi="Arial" w:cs="Arial"/>
          <w:sz w:val="20"/>
          <w:szCs w:val="20"/>
        </w:rPr>
        <w:t>Sabater-Lleal</w:t>
      </w:r>
      <w:proofErr w:type="spellEnd"/>
      <w:r w:rsidRPr="00C75036">
        <w:rPr>
          <w:rStyle w:val="docsum-authors"/>
          <w:rFonts w:ascii="Arial" w:hAnsi="Arial" w:cs="Arial"/>
          <w:sz w:val="20"/>
          <w:szCs w:val="20"/>
        </w:rPr>
        <w:t xml:space="preserve"> M, </w:t>
      </w:r>
      <w:proofErr w:type="spellStart"/>
      <w:r w:rsidRPr="00C75036">
        <w:rPr>
          <w:rStyle w:val="docsum-authors"/>
          <w:rFonts w:ascii="Arial" w:hAnsi="Arial" w:cs="Arial"/>
          <w:sz w:val="20"/>
          <w:szCs w:val="20"/>
        </w:rPr>
        <w:t>Naderi</w:t>
      </w:r>
      <w:proofErr w:type="spellEnd"/>
      <w:r w:rsidRPr="00C75036">
        <w:rPr>
          <w:rStyle w:val="docsum-authors"/>
          <w:rFonts w:ascii="Arial" w:hAnsi="Arial" w:cs="Arial"/>
          <w:sz w:val="20"/>
          <w:szCs w:val="20"/>
        </w:rPr>
        <w:t xml:space="preserve"> E, </w:t>
      </w:r>
      <w:proofErr w:type="spellStart"/>
      <w:r w:rsidRPr="00C75036">
        <w:rPr>
          <w:rStyle w:val="docsum-authors"/>
          <w:rFonts w:ascii="Arial" w:hAnsi="Arial" w:cs="Arial"/>
          <w:sz w:val="20"/>
          <w:szCs w:val="20"/>
        </w:rPr>
        <w:t>Seppälä</w:t>
      </w:r>
      <w:proofErr w:type="spellEnd"/>
      <w:r w:rsidRPr="00C75036">
        <w:rPr>
          <w:rStyle w:val="docsum-authors"/>
          <w:rFonts w:ascii="Arial" w:hAnsi="Arial" w:cs="Arial"/>
          <w:sz w:val="20"/>
          <w:szCs w:val="20"/>
        </w:rPr>
        <w:t xml:space="preserve"> I, Shah T, Singhal G, </w:t>
      </w:r>
      <w:proofErr w:type="spellStart"/>
      <w:r w:rsidRPr="00C75036">
        <w:rPr>
          <w:rStyle w:val="docsum-authors"/>
          <w:rFonts w:ascii="Arial" w:hAnsi="Arial" w:cs="Arial"/>
          <w:sz w:val="20"/>
          <w:szCs w:val="20"/>
        </w:rPr>
        <w:t>Standl</w:t>
      </w:r>
      <w:proofErr w:type="spellEnd"/>
      <w:r w:rsidRPr="00C75036">
        <w:rPr>
          <w:rStyle w:val="docsum-authors"/>
          <w:rFonts w:ascii="Arial" w:hAnsi="Arial" w:cs="Arial"/>
          <w:sz w:val="20"/>
          <w:szCs w:val="20"/>
        </w:rPr>
        <w:t xml:space="preserve"> M, </w:t>
      </w:r>
      <w:proofErr w:type="spellStart"/>
      <w:r w:rsidRPr="00C75036">
        <w:rPr>
          <w:rStyle w:val="docsum-authors"/>
          <w:rFonts w:ascii="Arial" w:hAnsi="Arial" w:cs="Arial"/>
          <w:sz w:val="20"/>
          <w:szCs w:val="20"/>
        </w:rPr>
        <w:t>Teumer</w:t>
      </w:r>
      <w:proofErr w:type="spellEnd"/>
      <w:r w:rsidRPr="00C75036">
        <w:rPr>
          <w:rStyle w:val="docsum-authors"/>
          <w:rFonts w:ascii="Arial" w:hAnsi="Arial" w:cs="Arial"/>
          <w:sz w:val="20"/>
          <w:szCs w:val="20"/>
        </w:rPr>
        <w:t xml:space="preserve"> A, </w:t>
      </w:r>
      <w:proofErr w:type="spellStart"/>
      <w:r w:rsidRPr="00C75036">
        <w:rPr>
          <w:rStyle w:val="docsum-authors"/>
          <w:rFonts w:ascii="Arial" w:hAnsi="Arial" w:cs="Arial"/>
          <w:sz w:val="20"/>
          <w:szCs w:val="20"/>
        </w:rPr>
        <w:t>Thalamuthu</w:t>
      </w:r>
      <w:proofErr w:type="spellEnd"/>
      <w:r w:rsidRPr="00C75036">
        <w:rPr>
          <w:rStyle w:val="docsum-authors"/>
          <w:rFonts w:ascii="Arial" w:hAnsi="Arial" w:cs="Arial"/>
          <w:sz w:val="20"/>
          <w:szCs w:val="20"/>
        </w:rPr>
        <w:t xml:space="preserve"> A, </w:t>
      </w:r>
      <w:proofErr w:type="spellStart"/>
      <w:r w:rsidRPr="00C75036">
        <w:rPr>
          <w:rStyle w:val="docsum-authors"/>
          <w:rFonts w:ascii="Arial" w:hAnsi="Arial" w:cs="Arial"/>
          <w:sz w:val="20"/>
          <w:szCs w:val="20"/>
        </w:rPr>
        <w:t>Thiering</w:t>
      </w:r>
      <w:proofErr w:type="spellEnd"/>
      <w:r w:rsidRPr="00C75036">
        <w:rPr>
          <w:rStyle w:val="docsum-authors"/>
          <w:rFonts w:ascii="Arial" w:hAnsi="Arial" w:cs="Arial"/>
          <w:sz w:val="20"/>
          <w:szCs w:val="20"/>
        </w:rPr>
        <w:t xml:space="preserve"> E, Trompet S, Ballantyne CM, Benjamin EJ, Casas JP, </w:t>
      </w:r>
      <w:proofErr w:type="spellStart"/>
      <w:r w:rsidRPr="00C75036">
        <w:rPr>
          <w:rStyle w:val="docsum-authors"/>
          <w:rFonts w:ascii="Arial" w:hAnsi="Arial" w:cs="Arial"/>
          <w:sz w:val="20"/>
          <w:szCs w:val="20"/>
        </w:rPr>
        <w:t>Toben</w:t>
      </w:r>
      <w:proofErr w:type="spellEnd"/>
      <w:r w:rsidRPr="00C75036">
        <w:rPr>
          <w:rStyle w:val="docsum-authors"/>
          <w:rFonts w:ascii="Arial" w:hAnsi="Arial" w:cs="Arial"/>
          <w:sz w:val="20"/>
          <w:szCs w:val="20"/>
        </w:rPr>
        <w:t xml:space="preserve"> C, </w:t>
      </w:r>
      <w:proofErr w:type="spellStart"/>
      <w:r w:rsidRPr="00C75036">
        <w:rPr>
          <w:rStyle w:val="docsum-authors"/>
          <w:rFonts w:ascii="Arial" w:hAnsi="Arial" w:cs="Arial"/>
          <w:sz w:val="20"/>
          <w:szCs w:val="20"/>
        </w:rPr>
        <w:t>Dedoussis</w:t>
      </w:r>
      <w:proofErr w:type="spellEnd"/>
      <w:r>
        <w:rPr>
          <w:rStyle w:val="docsum-authors"/>
          <w:rFonts w:ascii="Arial" w:hAnsi="Arial" w:cs="Arial"/>
          <w:sz w:val="20"/>
          <w:szCs w:val="20"/>
        </w:rPr>
        <w:t xml:space="preserve"> </w:t>
      </w:r>
      <w:r w:rsidRPr="00C75036">
        <w:rPr>
          <w:rStyle w:val="docsum-authors"/>
          <w:rFonts w:ascii="Arial" w:hAnsi="Arial" w:cs="Arial"/>
          <w:sz w:val="20"/>
          <w:szCs w:val="20"/>
        </w:rPr>
        <w:t xml:space="preserve">G, </w:t>
      </w:r>
      <w:proofErr w:type="spellStart"/>
      <w:r w:rsidRPr="00C75036">
        <w:rPr>
          <w:rStyle w:val="docsum-authors"/>
          <w:rFonts w:ascii="Arial" w:hAnsi="Arial" w:cs="Arial"/>
          <w:sz w:val="20"/>
          <w:szCs w:val="20"/>
        </w:rPr>
        <w:t>Deelen</w:t>
      </w:r>
      <w:proofErr w:type="spellEnd"/>
      <w:r w:rsidRPr="00C75036">
        <w:rPr>
          <w:rStyle w:val="docsum-authors"/>
          <w:rFonts w:ascii="Arial" w:hAnsi="Arial" w:cs="Arial"/>
          <w:sz w:val="20"/>
          <w:szCs w:val="20"/>
        </w:rPr>
        <w:t xml:space="preserve"> J, Durda P, </w:t>
      </w:r>
      <w:proofErr w:type="spellStart"/>
      <w:r w:rsidRPr="00C75036">
        <w:rPr>
          <w:rStyle w:val="docsum-authors"/>
          <w:rFonts w:ascii="Arial" w:hAnsi="Arial" w:cs="Arial"/>
          <w:sz w:val="20"/>
          <w:szCs w:val="20"/>
        </w:rPr>
        <w:t>Engmann</w:t>
      </w:r>
      <w:proofErr w:type="spellEnd"/>
      <w:r w:rsidRPr="00C75036">
        <w:rPr>
          <w:rStyle w:val="docsum-authors"/>
          <w:rFonts w:ascii="Arial" w:hAnsi="Arial" w:cs="Arial"/>
          <w:sz w:val="20"/>
          <w:szCs w:val="20"/>
        </w:rPr>
        <w:t xml:space="preserve"> J, </w:t>
      </w:r>
      <w:proofErr w:type="spellStart"/>
      <w:r w:rsidRPr="00C75036">
        <w:rPr>
          <w:rStyle w:val="docsum-authors"/>
          <w:rFonts w:ascii="Arial" w:hAnsi="Arial" w:cs="Arial"/>
          <w:sz w:val="20"/>
          <w:szCs w:val="20"/>
        </w:rPr>
        <w:t>Feitosa</w:t>
      </w:r>
      <w:proofErr w:type="spellEnd"/>
      <w:r w:rsidRPr="00C75036">
        <w:rPr>
          <w:rStyle w:val="docsum-authors"/>
          <w:rFonts w:ascii="Arial" w:hAnsi="Arial" w:cs="Arial"/>
          <w:sz w:val="20"/>
          <w:szCs w:val="20"/>
        </w:rPr>
        <w:t xml:space="preserve"> MF, </w:t>
      </w:r>
      <w:proofErr w:type="spellStart"/>
      <w:r w:rsidRPr="00C75036">
        <w:rPr>
          <w:rStyle w:val="docsum-authors"/>
          <w:rFonts w:ascii="Arial" w:hAnsi="Arial" w:cs="Arial"/>
          <w:sz w:val="20"/>
          <w:szCs w:val="20"/>
        </w:rPr>
        <w:t>Grallert</w:t>
      </w:r>
      <w:proofErr w:type="spellEnd"/>
      <w:r w:rsidRPr="00C75036">
        <w:rPr>
          <w:rStyle w:val="docsum-authors"/>
          <w:rFonts w:ascii="Arial" w:hAnsi="Arial" w:cs="Arial"/>
          <w:sz w:val="20"/>
          <w:szCs w:val="20"/>
        </w:rPr>
        <w:t xml:space="preserve"> H, </w:t>
      </w:r>
      <w:proofErr w:type="spellStart"/>
      <w:r w:rsidRPr="00C75036">
        <w:rPr>
          <w:rStyle w:val="docsum-authors"/>
          <w:rFonts w:ascii="Arial" w:hAnsi="Arial" w:cs="Arial"/>
          <w:sz w:val="20"/>
          <w:szCs w:val="20"/>
        </w:rPr>
        <w:t>Hammarstedt</w:t>
      </w:r>
      <w:proofErr w:type="spellEnd"/>
      <w:r w:rsidRPr="00C75036">
        <w:rPr>
          <w:rStyle w:val="docsum-authors"/>
          <w:rFonts w:ascii="Arial" w:hAnsi="Arial" w:cs="Arial"/>
          <w:sz w:val="20"/>
          <w:szCs w:val="20"/>
        </w:rPr>
        <w:t xml:space="preserve"> A, Harris SE, </w:t>
      </w:r>
      <w:proofErr w:type="spellStart"/>
      <w:r w:rsidRPr="00C75036">
        <w:rPr>
          <w:rStyle w:val="docsum-authors"/>
          <w:rFonts w:ascii="Arial" w:hAnsi="Arial" w:cs="Arial"/>
          <w:sz w:val="20"/>
          <w:szCs w:val="20"/>
        </w:rPr>
        <w:t>Homuth</w:t>
      </w:r>
      <w:proofErr w:type="spellEnd"/>
      <w:r w:rsidRPr="00C75036">
        <w:rPr>
          <w:rStyle w:val="docsum-authors"/>
          <w:rFonts w:ascii="Arial" w:hAnsi="Arial" w:cs="Arial"/>
          <w:sz w:val="20"/>
          <w:szCs w:val="20"/>
        </w:rPr>
        <w:t xml:space="preserve"> G, </w:t>
      </w:r>
      <w:proofErr w:type="spellStart"/>
      <w:r w:rsidRPr="00C75036">
        <w:rPr>
          <w:rStyle w:val="docsum-authors"/>
          <w:rFonts w:ascii="Arial" w:hAnsi="Arial" w:cs="Arial"/>
          <w:sz w:val="20"/>
          <w:szCs w:val="20"/>
        </w:rPr>
        <w:t>Hottenga</w:t>
      </w:r>
      <w:proofErr w:type="spellEnd"/>
      <w:r w:rsidRPr="00C75036">
        <w:rPr>
          <w:rStyle w:val="docsum-authors"/>
          <w:rFonts w:ascii="Arial" w:hAnsi="Arial" w:cs="Arial"/>
          <w:sz w:val="20"/>
          <w:szCs w:val="20"/>
        </w:rPr>
        <w:t xml:space="preserve"> JJ, </w:t>
      </w:r>
      <w:proofErr w:type="spellStart"/>
      <w:r w:rsidRPr="00C75036">
        <w:rPr>
          <w:rStyle w:val="docsum-authors"/>
          <w:rFonts w:ascii="Arial" w:hAnsi="Arial" w:cs="Arial"/>
          <w:sz w:val="20"/>
          <w:szCs w:val="20"/>
        </w:rPr>
        <w:t>Jalkanen</w:t>
      </w:r>
      <w:proofErr w:type="spellEnd"/>
      <w:r w:rsidRPr="00C75036">
        <w:rPr>
          <w:rStyle w:val="docsum-authors"/>
          <w:rFonts w:ascii="Arial" w:hAnsi="Arial" w:cs="Arial"/>
          <w:sz w:val="20"/>
          <w:szCs w:val="20"/>
        </w:rPr>
        <w:t xml:space="preserve"> S, </w:t>
      </w:r>
      <w:proofErr w:type="spellStart"/>
      <w:r w:rsidRPr="00C75036">
        <w:rPr>
          <w:rStyle w:val="docsum-authors"/>
          <w:rFonts w:ascii="Arial" w:hAnsi="Arial" w:cs="Arial"/>
          <w:sz w:val="20"/>
          <w:szCs w:val="20"/>
        </w:rPr>
        <w:t>Jamshidi</w:t>
      </w:r>
      <w:proofErr w:type="spellEnd"/>
      <w:r w:rsidRPr="00C75036">
        <w:rPr>
          <w:rStyle w:val="docsum-authors"/>
          <w:rFonts w:ascii="Arial" w:hAnsi="Arial" w:cs="Arial"/>
          <w:sz w:val="20"/>
          <w:szCs w:val="20"/>
        </w:rPr>
        <w:t xml:space="preserve"> Y, Jawahar MC, Jess T, </w:t>
      </w:r>
      <w:proofErr w:type="spellStart"/>
      <w:r w:rsidRPr="00C75036">
        <w:rPr>
          <w:rStyle w:val="docsum-authors"/>
          <w:rFonts w:ascii="Arial" w:hAnsi="Arial" w:cs="Arial"/>
          <w:sz w:val="20"/>
          <w:szCs w:val="20"/>
        </w:rPr>
        <w:t>Kivimaki</w:t>
      </w:r>
      <w:proofErr w:type="spellEnd"/>
      <w:r w:rsidRPr="00C75036">
        <w:rPr>
          <w:rStyle w:val="docsum-authors"/>
          <w:rFonts w:ascii="Arial" w:hAnsi="Arial" w:cs="Arial"/>
          <w:sz w:val="20"/>
          <w:szCs w:val="20"/>
        </w:rPr>
        <w:t xml:space="preserve"> M, Kleber ME, Lahti J, Liu Y, Marques-Vidal P, </w:t>
      </w:r>
      <w:proofErr w:type="spellStart"/>
      <w:r w:rsidRPr="00C75036">
        <w:rPr>
          <w:rStyle w:val="docsum-authors"/>
          <w:rFonts w:ascii="Arial" w:hAnsi="Arial" w:cs="Arial"/>
          <w:sz w:val="20"/>
          <w:szCs w:val="20"/>
        </w:rPr>
        <w:t>Mellström</w:t>
      </w:r>
      <w:proofErr w:type="spellEnd"/>
      <w:r w:rsidRPr="00C75036">
        <w:rPr>
          <w:rStyle w:val="docsum-authors"/>
          <w:rFonts w:ascii="Arial" w:hAnsi="Arial" w:cs="Arial"/>
          <w:sz w:val="20"/>
          <w:szCs w:val="20"/>
        </w:rPr>
        <w:t xml:space="preserve"> D, </w:t>
      </w:r>
      <w:proofErr w:type="spellStart"/>
      <w:r w:rsidRPr="00C75036">
        <w:rPr>
          <w:rStyle w:val="docsum-authors"/>
          <w:rFonts w:ascii="Arial" w:hAnsi="Arial" w:cs="Arial"/>
          <w:sz w:val="20"/>
          <w:szCs w:val="20"/>
        </w:rPr>
        <w:t>Mooijaart</w:t>
      </w:r>
      <w:proofErr w:type="spellEnd"/>
      <w:r w:rsidRPr="00C75036">
        <w:rPr>
          <w:rStyle w:val="docsum-authors"/>
          <w:rFonts w:ascii="Arial" w:hAnsi="Arial" w:cs="Arial"/>
          <w:sz w:val="20"/>
          <w:szCs w:val="20"/>
        </w:rPr>
        <w:t xml:space="preserve"> SP,</w:t>
      </w:r>
      <w:r>
        <w:rPr>
          <w:rStyle w:val="docsum-authors"/>
          <w:rFonts w:ascii="Arial" w:hAnsi="Arial" w:cs="Arial"/>
          <w:sz w:val="20"/>
          <w:szCs w:val="20"/>
        </w:rPr>
        <w:t xml:space="preserve"> </w:t>
      </w:r>
      <w:r w:rsidRPr="00C75036">
        <w:rPr>
          <w:rStyle w:val="docsum-authors"/>
          <w:rFonts w:ascii="Arial" w:hAnsi="Arial" w:cs="Arial"/>
          <w:sz w:val="20"/>
          <w:szCs w:val="20"/>
        </w:rPr>
        <w:t>Müller-</w:t>
      </w:r>
      <w:proofErr w:type="spellStart"/>
      <w:r w:rsidRPr="00C75036">
        <w:rPr>
          <w:rStyle w:val="docsum-authors"/>
          <w:rFonts w:ascii="Arial" w:hAnsi="Arial" w:cs="Arial"/>
          <w:sz w:val="20"/>
          <w:szCs w:val="20"/>
        </w:rPr>
        <w:t>Nurasyid</w:t>
      </w:r>
      <w:proofErr w:type="spellEnd"/>
      <w:r w:rsidRPr="00C75036">
        <w:rPr>
          <w:rStyle w:val="docsum-authors"/>
          <w:rFonts w:ascii="Arial" w:hAnsi="Arial" w:cs="Arial"/>
          <w:sz w:val="20"/>
          <w:szCs w:val="20"/>
        </w:rPr>
        <w:t xml:space="preserve"> M, </w:t>
      </w:r>
      <w:proofErr w:type="spellStart"/>
      <w:r w:rsidRPr="00C75036">
        <w:rPr>
          <w:rStyle w:val="docsum-authors"/>
          <w:rFonts w:ascii="Arial" w:hAnsi="Arial" w:cs="Arial"/>
          <w:sz w:val="20"/>
          <w:szCs w:val="20"/>
        </w:rPr>
        <w:t>Penninx</w:t>
      </w:r>
      <w:proofErr w:type="spellEnd"/>
      <w:r w:rsidRPr="00C75036">
        <w:rPr>
          <w:rStyle w:val="docsum-authors"/>
          <w:rFonts w:ascii="Arial" w:hAnsi="Arial" w:cs="Arial"/>
          <w:sz w:val="20"/>
          <w:szCs w:val="20"/>
        </w:rPr>
        <w:t xml:space="preserve"> B, </w:t>
      </w:r>
      <w:proofErr w:type="spellStart"/>
      <w:r w:rsidRPr="00C75036">
        <w:rPr>
          <w:rStyle w:val="docsum-authors"/>
          <w:rFonts w:ascii="Arial" w:hAnsi="Arial" w:cs="Arial"/>
          <w:sz w:val="20"/>
          <w:szCs w:val="20"/>
        </w:rPr>
        <w:t>Revez</w:t>
      </w:r>
      <w:proofErr w:type="spellEnd"/>
      <w:r w:rsidRPr="00C75036">
        <w:rPr>
          <w:rStyle w:val="docsum-authors"/>
          <w:rFonts w:ascii="Arial" w:hAnsi="Arial" w:cs="Arial"/>
          <w:sz w:val="20"/>
          <w:szCs w:val="20"/>
        </w:rPr>
        <w:t xml:space="preserve"> JA, </w:t>
      </w:r>
      <w:proofErr w:type="spellStart"/>
      <w:r w:rsidRPr="00C75036">
        <w:rPr>
          <w:rStyle w:val="docsum-authors"/>
          <w:rFonts w:ascii="Arial" w:hAnsi="Arial" w:cs="Arial"/>
          <w:sz w:val="20"/>
          <w:szCs w:val="20"/>
        </w:rPr>
        <w:t>Rossing</w:t>
      </w:r>
      <w:proofErr w:type="spellEnd"/>
      <w:r w:rsidRPr="00C75036">
        <w:rPr>
          <w:rStyle w:val="docsum-authors"/>
          <w:rFonts w:ascii="Arial" w:hAnsi="Arial" w:cs="Arial"/>
          <w:sz w:val="20"/>
          <w:szCs w:val="20"/>
        </w:rPr>
        <w:t xml:space="preserve"> P, Räikkönen K, Sattar N, </w:t>
      </w:r>
      <w:proofErr w:type="spellStart"/>
      <w:r w:rsidRPr="00C75036">
        <w:rPr>
          <w:rStyle w:val="docsum-authors"/>
          <w:rFonts w:ascii="Arial" w:hAnsi="Arial" w:cs="Arial"/>
          <w:sz w:val="20"/>
          <w:szCs w:val="20"/>
        </w:rPr>
        <w:t>Scharnagl</w:t>
      </w:r>
      <w:proofErr w:type="spellEnd"/>
      <w:r w:rsidRPr="00C75036">
        <w:rPr>
          <w:rStyle w:val="docsum-authors"/>
          <w:rFonts w:ascii="Arial" w:hAnsi="Arial" w:cs="Arial"/>
          <w:sz w:val="20"/>
          <w:szCs w:val="20"/>
        </w:rPr>
        <w:t xml:space="preserve"> H, </w:t>
      </w:r>
      <w:proofErr w:type="spellStart"/>
      <w:r w:rsidRPr="00C75036">
        <w:rPr>
          <w:rStyle w:val="docsum-authors"/>
          <w:rFonts w:ascii="Arial" w:hAnsi="Arial" w:cs="Arial"/>
          <w:sz w:val="20"/>
          <w:szCs w:val="20"/>
        </w:rPr>
        <w:t>Sennblad</w:t>
      </w:r>
      <w:proofErr w:type="spellEnd"/>
      <w:r w:rsidRPr="00C75036">
        <w:rPr>
          <w:rStyle w:val="docsum-authors"/>
          <w:rFonts w:ascii="Arial" w:hAnsi="Arial" w:cs="Arial"/>
          <w:sz w:val="20"/>
          <w:szCs w:val="20"/>
        </w:rPr>
        <w:t xml:space="preserve"> B, Silveira A, </w:t>
      </w:r>
      <w:proofErr w:type="spellStart"/>
      <w:r w:rsidRPr="00C75036">
        <w:rPr>
          <w:rStyle w:val="docsum-authors"/>
          <w:rFonts w:ascii="Arial" w:hAnsi="Arial" w:cs="Arial"/>
          <w:sz w:val="20"/>
          <w:szCs w:val="20"/>
        </w:rPr>
        <w:t>Pourcain</w:t>
      </w:r>
      <w:proofErr w:type="spellEnd"/>
      <w:r w:rsidRPr="00C75036">
        <w:rPr>
          <w:rStyle w:val="docsum-authors"/>
          <w:rFonts w:ascii="Arial" w:hAnsi="Arial" w:cs="Arial"/>
          <w:sz w:val="20"/>
          <w:szCs w:val="20"/>
        </w:rPr>
        <w:t xml:space="preserve"> BS, Timpson NJ, </w:t>
      </w:r>
      <w:proofErr w:type="spellStart"/>
      <w:r w:rsidRPr="00C75036">
        <w:rPr>
          <w:rStyle w:val="docsum-authors"/>
          <w:rFonts w:ascii="Arial" w:hAnsi="Arial" w:cs="Arial"/>
          <w:sz w:val="20"/>
          <w:szCs w:val="20"/>
        </w:rPr>
        <w:t>Trollor</w:t>
      </w:r>
      <w:proofErr w:type="spellEnd"/>
      <w:r w:rsidRPr="00C75036">
        <w:rPr>
          <w:rStyle w:val="docsum-authors"/>
          <w:rFonts w:ascii="Arial" w:hAnsi="Arial" w:cs="Arial"/>
          <w:sz w:val="20"/>
          <w:szCs w:val="20"/>
        </w:rPr>
        <w:t xml:space="preserve"> J; CHARGE Inflammation Working Group, van </w:t>
      </w:r>
      <w:proofErr w:type="spellStart"/>
      <w:r w:rsidRPr="00C75036">
        <w:rPr>
          <w:rStyle w:val="docsum-authors"/>
          <w:rFonts w:ascii="Arial" w:hAnsi="Arial" w:cs="Arial"/>
          <w:sz w:val="20"/>
          <w:szCs w:val="20"/>
        </w:rPr>
        <w:t>Dongen</w:t>
      </w:r>
      <w:proofErr w:type="spellEnd"/>
      <w:r w:rsidRPr="00C75036">
        <w:rPr>
          <w:rStyle w:val="docsum-authors"/>
          <w:rFonts w:ascii="Arial" w:hAnsi="Arial" w:cs="Arial"/>
          <w:sz w:val="20"/>
          <w:szCs w:val="20"/>
        </w:rPr>
        <w:t xml:space="preserve"> J, Van </w:t>
      </w:r>
      <w:proofErr w:type="spellStart"/>
      <w:r w:rsidRPr="00C75036">
        <w:rPr>
          <w:rStyle w:val="docsum-authors"/>
          <w:rFonts w:ascii="Arial" w:hAnsi="Arial" w:cs="Arial"/>
          <w:sz w:val="20"/>
          <w:szCs w:val="20"/>
        </w:rPr>
        <w:t>Heemst</w:t>
      </w:r>
      <w:proofErr w:type="spellEnd"/>
      <w:r w:rsidRPr="00C75036">
        <w:rPr>
          <w:rStyle w:val="docsum-authors"/>
          <w:rFonts w:ascii="Arial" w:hAnsi="Arial" w:cs="Arial"/>
          <w:sz w:val="20"/>
          <w:szCs w:val="20"/>
        </w:rPr>
        <w:t xml:space="preserve"> D, </w:t>
      </w:r>
      <w:proofErr w:type="spellStart"/>
      <w:r w:rsidRPr="00C75036">
        <w:rPr>
          <w:rStyle w:val="docsum-authors"/>
          <w:rFonts w:ascii="Arial" w:hAnsi="Arial" w:cs="Arial"/>
          <w:sz w:val="20"/>
          <w:szCs w:val="20"/>
        </w:rPr>
        <w:t>Visvikis-Siest</w:t>
      </w:r>
      <w:proofErr w:type="spellEnd"/>
      <w:r w:rsidRPr="00C75036">
        <w:rPr>
          <w:rStyle w:val="docsum-authors"/>
          <w:rFonts w:ascii="Arial" w:hAnsi="Arial" w:cs="Arial"/>
          <w:sz w:val="20"/>
          <w:szCs w:val="20"/>
        </w:rPr>
        <w:t xml:space="preserve"> S,</w:t>
      </w:r>
      <w:r>
        <w:rPr>
          <w:rStyle w:val="docsum-authors"/>
          <w:rFonts w:ascii="Arial" w:hAnsi="Arial" w:cs="Arial"/>
          <w:sz w:val="20"/>
          <w:szCs w:val="20"/>
        </w:rPr>
        <w:t xml:space="preserve"> </w:t>
      </w:r>
      <w:proofErr w:type="spellStart"/>
      <w:r w:rsidRPr="00C75036">
        <w:rPr>
          <w:rStyle w:val="docsum-authors"/>
          <w:rFonts w:ascii="Arial" w:hAnsi="Arial" w:cs="Arial"/>
          <w:sz w:val="20"/>
          <w:szCs w:val="20"/>
        </w:rPr>
        <w:t>Vollenweider</w:t>
      </w:r>
      <w:proofErr w:type="spellEnd"/>
      <w:r w:rsidRPr="00C75036">
        <w:rPr>
          <w:rStyle w:val="docsum-authors"/>
          <w:rFonts w:ascii="Arial" w:hAnsi="Arial" w:cs="Arial"/>
          <w:sz w:val="20"/>
          <w:szCs w:val="20"/>
        </w:rPr>
        <w:t xml:space="preserve"> P, </w:t>
      </w:r>
      <w:proofErr w:type="spellStart"/>
      <w:r w:rsidRPr="00C75036">
        <w:rPr>
          <w:rStyle w:val="docsum-authors"/>
          <w:rFonts w:ascii="Arial" w:hAnsi="Arial" w:cs="Arial"/>
          <w:sz w:val="20"/>
          <w:szCs w:val="20"/>
        </w:rPr>
        <w:t>Völker</w:t>
      </w:r>
      <w:proofErr w:type="spellEnd"/>
      <w:r w:rsidRPr="00C75036">
        <w:rPr>
          <w:rStyle w:val="docsum-authors"/>
          <w:rFonts w:ascii="Arial" w:hAnsi="Arial" w:cs="Arial"/>
          <w:sz w:val="20"/>
          <w:szCs w:val="20"/>
        </w:rPr>
        <w:t xml:space="preserve"> U, </w:t>
      </w:r>
      <w:proofErr w:type="spellStart"/>
      <w:r w:rsidRPr="00C75036">
        <w:rPr>
          <w:rStyle w:val="docsum-authors"/>
          <w:rFonts w:ascii="Arial" w:hAnsi="Arial" w:cs="Arial"/>
          <w:sz w:val="20"/>
          <w:szCs w:val="20"/>
        </w:rPr>
        <w:t>Waldenberger</w:t>
      </w:r>
      <w:proofErr w:type="spellEnd"/>
      <w:r w:rsidRPr="00C75036">
        <w:rPr>
          <w:rStyle w:val="docsum-authors"/>
          <w:rFonts w:ascii="Arial" w:hAnsi="Arial" w:cs="Arial"/>
          <w:sz w:val="20"/>
          <w:szCs w:val="20"/>
        </w:rPr>
        <w:t xml:space="preserve"> M, Willemsen G, </w:t>
      </w:r>
      <w:proofErr w:type="spellStart"/>
      <w:r w:rsidRPr="00C75036">
        <w:rPr>
          <w:rStyle w:val="docsum-authors"/>
          <w:rFonts w:ascii="Arial" w:hAnsi="Arial" w:cs="Arial"/>
          <w:sz w:val="20"/>
          <w:szCs w:val="20"/>
        </w:rPr>
        <w:t>Zabaneh</w:t>
      </w:r>
      <w:proofErr w:type="spellEnd"/>
      <w:r w:rsidRPr="00C75036">
        <w:rPr>
          <w:rStyle w:val="docsum-authors"/>
          <w:rFonts w:ascii="Arial" w:hAnsi="Arial" w:cs="Arial"/>
          <w:sz w:val="20"/>
          <w:szCs w:val="20"/>
        </w:rPr>
        <w:t xml:space="preserve"> D, Morris RW, Arnett DK, </w:t>
      </w:r>
      <w:proofErr w:type="spellStart"/>
      <w:r w:rsidRPr="00C75036">
        <w:rPr>
          <w:rStyle w:val="docsum-authors"/>
          <w:rFonts w:ascii="Arial" w:hAnsi="Arial" w:cs="Arial"/>
          <w:sz w:val="20"/>
          <w:szCs w:val="20"/>
        </w:rPr>
        <w:t>Baune</w:t>
      </w:r>
      <w:proofErr w:type="spellEnd"/>
      <w:r w:rsidRPr="00C75036">
        <w:rPr>
          <w:rStyle w:val="docsum-authors"/>
          <w:rFonts w:ascii="Arial" w:hAnsi="Arial" w:cs="Arial"/>
          <w:sz w:val="20"/>
          <w:szCs w:val="20"/>
        </w:rPr>
        <w:t xml:space="preserve"> BT, </w:t>
      </w:r>
      <w:proofErr w:type="spellStart"/>
      <w:r w:rsidRPr="00C75036">
        <w:rPr>
          <w:rStyle w:val="docsum-authors"/>
          <w:rFonts w:ascii="Arial" w:hAnsi="Arial" w:cs="Arial"/>
          <w:sz w:val="20"/>
          <w:szCs w:val="20"/>
        </w:rPr>
        <w:t>Boomsma</w:t>
      </w:r>
      <w:proofErr w:type="spellEnd"/>
      <w:r w:rsidRPr="00C75036">
        <w:rPr>
          <w:rStyle w:val="docsum-authors"/>
          <w:rFonts w:ascii="Arial" w:hAnsi="Arial" w:cs="Arial"/>
          <w:sz w:val="20"/>
          <w:szCs w:val="20"/>
        </w:rPr>
        <w:t xml:space="preserve"> DI, Chang YC, Deary IJ, </w:t>
      </w:r>
      <w:proofErr w:type="spellStart"/>
      <w:r w:rsidRPr="00C75036">
        <w:rPr>
          <w:rStyle w:val="docsum-authors"/>
          <w:rFonts w:ascii="Arial" w:hAnsi="Arial" w:cs="Arial"/>
          <w:sz w:val="20"/>
          <w:szCs w:val="20"/>
        </w:rPr>
        <w:t>Deloukas</w:t>
      </w:r>
      <w:proofErr w:type="spellEnd"/>
      <w:r w:rsidRPr="00C75036">
        <w:rPr>
          <w:rStyle w:val="docsum-authors"/>
          <w:rFonts w:ascii="Arial" w:hAnsi="Arial" w:cs="Arial"/>
          <w:sz w:val="20"/>
          <w:szCs w:val="20"/>
        </w:rPr>
        <w:t xml:space="preserve"> P, Eriksson JG, Evans DM, Ferreira MA, Gaunt T, </w:t>
      </w:r>
      <w:proofErr w:type="spellStart"/>
      <w:r w:rsidRPr="00C75036">
        <w:rPr>
          <w:rStyle w:val="docsum-authors"/>
          <w:rFonts w:ascii="Arial" w:hAnsi="Arial" w:cs="Arial"/>
          <w:sz w:val="20"/>
          <w:szCs w:val="20"/>
        </w:rPr>
        <w:t>Gudnason</w:t>
      </w:r>
      <w:proofErr w:type="spellEnd"/>
      <w:r w:rsidRPr="00C75036">
        <w:rPr>
          <w:rStyle w:val="docsum-authors"/>
          <w:rFonts w:ascii="Arial" w:hAnsi="Arial" w:cs="Arial"/>
          <w:sz w:val="20"/>
          <w:szCs w:val="20"/>
        </w:rPr>
        <w:t xml:space="preserve"> V, </w:t>
      </w:r>
      <w:proofErr w:type="spellStart"/>
      <w:r w:rsidRPr="00C75036">
        <w:rPr>
          <w:rStyle w:val="docsum-authors"/>
          <w:rFonts w:ascii="Arial" w:hAnsi="Arial" w:cs="Arial"/>
          <w:sz w:val="20"/>
          <w:szCs w:val="20"/>
        </w:rPr>
        <w:t>Hamsten</w:t>
      </w:r>
      <w:proofErr w:type="spellEnd"/>
      <w:r w:rsidRPr="00C75036">
        <w:rPr>
          <w:rStyle w:val="docsum-authors"/>
          <w:rFonts w:ascii="Arial" w:hAnsi="Arial" w:cs="Arial"/>
          <w:sz w:val="20"/>
          <w:szCs w:val="20"/>
        </w:rPr>
        <w:t xml:space="preserve"> A, Heinrich J, </w:t>
      </w:r>
      <w:proofErr w:type="spellStart"/>
      <w:r w:rsidRPr="00C75036">
        <w:rPr>
          <w:rStyle w:val="docsum-authors"/>
          <w:rFonts w:ascii="Arial" w:hAnsi="Arial" w:cs="Arial"/>
          <w:sz w:val="20"/>
          <w:szCs w:val="20"/>
        </w:rPr>
        <w:t>Hingorani</w:t>
      </w:r>
      <w:proofErr w:type="spellEnd"/>
      <w:r w:rsidRPr="00C75036">
        <w:rPr>
          <w:rStyle w:val="docsum-authors"/>
          <w:rFonts w:ascii="Arial" w:hAnsi="Arial" w:cs="Arial"/>
          <w:sz w:val="20"/>
          <w:szCs w:val="20"/>
        </w:rPr>
        <w:t xml:space="preserve"> A,</w:t>
      </w:r>
      <w:r>
        <w:rPr>
          <w:rStyle w:val="docsum-authors"/>
          <w:rFonts w:ascii="Arial" w:hAnsi="Arial" w:cs="Arial"/>
          <w:sz w:val="20"/>
          <w:szCs w:val="20"/>
        </w:rPr>
        <w:t xml:space="preserve"> </w:t>
      </w:r>
      <w:r w:rsidRPr="00C75036">
        <w:rPr>
          <w:rStyle w:val="docsum-authors"/>
          <w:rFonts w:ascii="Arial" w:hAnsi="Arial" w:cs="Arial"/>
          <w:sz w:val="20"/>
          <w:szCs w:val="20"/>
        </w:rPr>
        <w:t xml:space="preserve">Humphries SE, </w:t>
      </w:r>
      <w:proofErr w:type="spellStart"/>
      <w:r w:rsidRPr="00C75036">
        <w:rPr>
          <w:rStyle w:val="docsum-authors"/>
          <w:rFonts w:ascii="Arial" w:hAnsi="Arial" w:cs="Arial"/>
          <w:sz w:val="20"/>
          <w:szCs w:val="20"/>
        </w:rPr>
        <w:t>Jukema</w:t>
      </w:r>
      <w:proofErr w:type="spellEnd"/>
      <w:r w:rsidRPr="00C75036">
        <w:rPr>
          <w:rStyle w:val="docsum-authors"/>
          <w:rFonts w:ascii="Arial" w:hAnsi="Arial" w:cs="Arial"/>
          <w:sz w:val="20"/>
          <w:szCs w:val="20"/>
        </w:rPr>
        <w:t xml:space="preserve"> JW, </w:t>
      </w:r>
      <w:proofErr w:type="spellStart"/>
      <w:r w:rsidRPr="00C75036">
        <w:rPr>
          <w:rStyle w:val="docsum-authors"/>
          <w:rFonts w:ascii="Arial" w:hAnsi="Arial" w:cs="Arial"/>
          <w:sz w:val="20"/>
          <w:szCs w:val="20"/>
        </w:rPr>
        <w:t>Koeing</w:t>
      </w:r>
      <w:proofErr w:type="spellEnd"/>
      <w:r w:rsidRPr="00C75036">
        <w:rPr>
          <w:rStyle w:val="docsum-authors"/>
          <w:rFonts w:ascii="Arial" w:hAnsi="Arial" w:cs="Arial"/>
          <w:sz w:val="20"/>
          <w:szCs w:val="20"/>
        </w:rPr>
        <w:t xml:space="preserve"> W, Kumari M, </w:t>
      </w:r>
      <w:proofErr w:type="spellStart"/>
      <w:r w:rsidRPr="00C75036">
        <w:rPr>
          <w:rStyle w:val="docsum-authors"/>
          <w:rFonts w:ascii="Arial" w:hAnsi="Arial" w:cs="Arial"/>
          <w:sz w:val="20"/>
          <w:szCs w:val="20"/>
        </w:rPr>
        <w:t>Kutalik</w:t>
      </w:r>
      <w:proofErr w:type="spellEnd"/>
      <w:r w:rsidRPr="00C75036">
        <w:rPr>
          <w:rStyle w:val="docsum-authors"/>
          <w:rFonts w:ascii="Arial" w:hAnsi="Arial" w:cs="Arial"/>
          <w:sz w:val="20"/>
          <w:szCs w:val="20"/>
        </w:rPr>
        <w:t xml:space="preserve"> Z, Lawlor DA, </w:t>
      </w:r>
      <w:proofErr w:type="spellStart"/>
      <w:r w:rsidRPr="00C75036">
        <w:rPr>
          <w:rStyle w:val="docsum-authors"/>
          <w:rFonts w:ascii="Arial" w:hAnsi="Arial" w:cs="Arial"/>
          <w:sz w:val="20"/>
          <w:szCs w:val="20"/>
        </w:rPr>
        <w:t>Lehtimäki</w:t>
      </w:r>
      <w:proofErr w:type="spellEnd"/>
      <w:r w:rsidRPr="00C75036">
        <w:rPr>
          <w:rStyle w:val="docsum-authors"/>
          <w:rFonts w:ascii="Arial" w:hAnsi="Arial" w:cs="Arial"/>
          <w:sz w:val="20"/>
          <w:szCs w:val="20"/>
        </w:rPr>
        <w:t xml:space="preserve"> T, </w:t>
      </w:r>
      <w:proofErr w:type="spellStart"/>
      <w:r w:rsidRPr="00C75036">
        <w:rPr>
          <w:rStyle w:val="docsum-authors"/>
          <w:rFonts w:ascii="Arial" w:hAnsi="Arial" w:cs="Arial"/>
          <w:sz w:val="20"/>
          <w:szCs w:val="20"/>
        </w:rPr>
        <w:t>März</w:t>
      </w:r>
      <w:proofErr w:type="spellEnd"/>
      <w:r w:rsidRPr="00C75036">
        <w:rPr>
          <w:rStyle w:val="docsum-authors"/>
          <w:rFonts w:ascii="Arial" w:hAnsi="Arial" w:cs="Arial"/>
          <w:sz w:val="20"/>
          <w:szCs w:val="20"/>
        </w:rPr>
        <w:t xml:space="preserve"> W, Mather K, </w:t>
      </w:r>
      <w:proofErr w:type="spellStart"/>
      <w:r w:rsidRPr="00C75036">
        <w:rPr>
          <w:rStyle w:val="docsum-authors"/>
          <w:rFonts w:ascii="Arial" w:hAnsi="Arial" w:cs="Arial"/>
          <w:sz w:val="20"/>
          <w:szCs w:val="20"/>
        </w:rPr>
        <w:t>Naitza</w:t>
      </w:r>
      <w:proofErr w:type="spellEnd"/>
      <w:r w:rsidRPr="00C75036">
        <w:rPr>
          <w:rStyle w:val="docsum-authors"/>
          <w:rFonts w:ascii="Arial" w:hAnsi="Arial" w:cs="Arial"/>
          <w:sz w:val="20"/>
          <w:szCs w:val="20"/>
        </w:rPr>
        <w:t xml:space="preserve"> S, </w:t>
      </w:r>
      <w:proofErr w:type="spellStart"/>
      <w:r w:rsidRPr="00C75036">
        <w:rPr>
          <w:rStyle w:val="docsum-authors"/>
          <w:rFonts w:ascii="Arial" w:hAnsi="Arial" w:cs="Arial"/>
          <w:sz w:val="20"/>
          <w:szCs w:val="20"/>
        </w:rPr>
        <w:t>Nauck</w:t>
      </w:r>
      <w:proofErr w:type="spellEnd"/>
      <w:r w:rsidRPr="00C75036">
        <w:rPr>
          <w:rStyle w:val="docsum-authors"/>
          <w:rFonts w:ascii="Arial" w:hAnsi="Arial" w:cs="Arial"/>
          <w:sz w:val="20"/>
          <w:szCs w:val="20"/>
        </w:rPr>
        <w:t xml:space="preserve"> M, Ohlsson C, Price JF, </w:t>
      </w:r>
      <w:proofErr w:type="spellStart"/>
      <w:r w:rsidRPr="00C75036">
        <w:rPr>
          <w:rStyle w:val="docsum-authors"/>
          <w:rFonts w:ascii="Arial" w:hAnsi="Arial" w:cs="Arial"/>
          <w:sz w:val="20"/>
          <w:szCs w:val="20"/>
        </w:rPr>
        <w:t>Raitakari</w:t>
      </w:r>
      <w:proofErr w:type="spellEnd"/>
      <w:r w:rsidRPr="00C75036">
        <w:rPr>
          <w:rStyle w:val="docsum-authors"/>
          <w:rFonts w:ascii="Arial" w:hAnsi="Arial" w:cs="Arial"/>
          <w:sz w:val="20"/>
          <w:szCs w:val="20"/>
        </w:rPr>
        <w:t xml:space="preserve"> O, Rice K, Sachdev PS, </w:t>
      </w:r>
      <w:proofErr w:type="spellStart"/>
      <w:r w:rsidRPr="00C75036">
        <w:rPr>
          <w:rStyle w:val="docsum-authors"/>
          <w:rFonts w:ascii="Arial" w:hAnsi="Arial" w:cs="Arial"/>
          <w:sz w:val="20"/>
          <w:szCs w:val="20"/>
        </w:rPr>
        <w:t>Slagboom</w:t>
      </w:r>
      <w:proofErr w:type="spellEnd"/>
      <w:r w:rsidRPr="00C75036">
        <w:rPr>
          <w:rStyle w:val="docsum-authors"/>
          <w:rFonts w:ascii="Arial" w:hAnsi="Arial" w:cs="Arial"/>
          <w:sz w:val="20"/>
          <w:szCs w:val="20"/>
        </w:rPr>
        <w:t xml:space="preserve"> E, Sørensen TIA, Spector T, Stacey D, </w:t>
      </w:r>
      <w:proofErr w:type="spellStart"/>
      <w:r w:rsidRPr="00C75036">
        <w:rPr>
          <w:rStyle w:val="docsum-authors"/>
          <w:rFonts w:ascii="Arial" w:hAnsi="Arial" w:cs="Arial"/>
          <w:sz w:val="20"/>
          <w:szCs w:val="20"/>
        </w:rPr>
        <w:t>Stathopoulou</w:t>
      </w:r>
      <w:proofErr w:type="spellEnd"/>
      <w:r w:rsidRPr="00C75036">
        <w:rPr>
          <w:rStyle w:val="docsum-authors"/>
          <w:rFonts w:ascii="Arial" w:hAnsi="Arial" w:cs="Arial"/>
          <w:sz w:val="20"/>
          <w:szCs w:val="20"/>
        </w:rPr>
        <w:t xml:space="preserve"> MG,</w:t>
      </w:r>
      <w:r>
        <w:rPr>
          <w:rStyle w:val="docsum-authors"/>
          <w:rFonts w:ascii="Arial" w:hAnsi="Arial" w:cs="Arial"/>
          <w:sz w:val="20"/>
          <w:szCs w:val="20"/>
        </w:rPr>
        <w:t xml:space="preserve"> </w:t>
      </w:r>
      <w:r w:rsidRPr="00C75036">
        <w:rPr>
          <w:rStyle w:val="docsum-authors"/>
          <w:rFonts w:ascii="Arial" w:hAnsi="Arial" w:cs="Arial"/>
          <w:sz w:val="20"/>
          <w:szCs w:val="20"/>
        </w:rPr>
        <w:t xml:space="preserve">Tanaka T, </w:t>
      </w:r>
      <w:proofErr w:type="spellStart"/>
      <w:r w:rsidRPr="00C75036">
        <w:rPr>
          <w:rStyle w:val="docsum-authors"/>
          <w:rFonts w:ascii="Arial" w:hAnsi="Arial" w:cs="Arial"/>
          <w:sz w:val="20"/>
          <w:szCs w:val="20"/>
        </w:rPr>
        <w:t>Wannamethee</w:t>
      </w:r>
      <w:proofErr w:type="spellEnd"/>
      <w:r w:rsidRPr="00C75036">
        <w:rPr>
          <w:rStyle w:val="docsum-authors"/>
          <w:rFonts w:ascii="Arial" w:hAnsi="Arial" w:cs="Arial"/>
          <w:sz w:val="20"/>
          <w:szCs w:val="20"/>
        </w:rPr>
        <w:t xml:space="preserve"> SG, Whincup P, Rotter JI, Dehghan A, Boerwinkle E, Psaty BM, </w:t>
      </w:r>
      <w:proofErr w:type="spellStart"/>
      <w:r w:rsidRPr="00C75036">
        <w:rPr>
          <w:rStyle w:val="docsum-authors"/>
          <w:rFonts w:ascii="Arial" w:hAnsi="Arial" w:cs="Arial"/>
          <w:sz w:val="20"/>
          <w:szCs w:val="20"/>
        </w:rPr>
        <w:t>Snieder</w:t>
      </w:r>
      <w:proofErr w:type="spellEnd"/>
      <w:r w:rsidRPr="00C75036">
        <w:rPr>
          <w:rStyle w:val="docsum-authors"/>
          <w:rFonts w:ascii="Arial" w:hAnsi="Arial" w:cs="Arial"/>
          <w:sz w:val="20"/>
          <w:szCs w:val="20"/>
        </w:rPr>
        <w:t xml:space="preserve"> H, Alizadeh BZ. </w:t>
      </w:r>
      <w:hyperlink r:id="rId150" w:history="1">
        <w:r w:rsidRPr="009A4365">
          <w:rPr>
            <w:rStyle w:val="Hyperlink"/>
            <w:rFonts w:ascii="Arial" w:hAnsi="Arial" w:cs="Arial"/>
            <w:b/>
            <w:bCs/>
            <w:i/>
            <w:iCs/>
            <w:color w:val="0070C0"/>
            <w:sz w:val="20"/>
            <w:szCs w:val="20"/>
          </w:rPr>
          <w:t>Genome-wide association study of circulating interleukin 6 levels identifies novel loci.</w:t>
        </w:r>
      </w:hyperlink>
      <w:r w:rsidRPr="009A4365">
        <w:rPr>
          <w:rStyle w:val="docsum-authors"/>
          <w:rFonts w:ascii="Arial" w:hAnsi="Arial" w:cs="Arial"/>
          <w:color w:val="0070C0"/>
          <w:sz w:val="20"/>
          <w:szCs w:val="20"/>
        </w:rPr>
        <w:t xml:space="preserve"> </w:t>
      </w:r>
      <w:r w:rsidRPr="00C75036">
        <w:rPr>
          <w:rStyle w:val="docsum-authors"/>
          <w:rFonts w:ascii="Arial" w:hAnsi="Arial" w:cs="Arial"/>
          <w:sz w:val="20"/>
          <w:szCs w:val="20"/>
        </w:rPr>
        <w:t xml:space="preserve">Hum Mol Genet. 2021 </w:t>
      </w:r>
      <w:r w:rsidR="0083749A" w:rsidRPr="0083749A">
        <w:rPr>
          <w:rStyle w:val="docsum-authors"/>
          <w:rFonts w:ascii="Arial" w:hAnsi="Arial" w:cs="Arial"/>
          <w:sz w:val="20"/>
          <w:szCs w:val="20"/>
        </w:rPr>
        <w:t>Apr 27</w:t>
      </w:r>
      <w:r w:rsidR="0083749A">
        <w:rPr>
          <w:rStyle w:val="docsum-authors"/>
          <w:rFonts w:ascii="Arial" w:hAnsi="Arial" w:cs="Arial"/>
          <w:sz w:val="20"/>
          <w:szCs w:val="20"/>
        </w:rPr>
        <w:t xml:space="preserve">. Vol. </w:t>
      </w:r>
      <w:r w:rsidR="0083749A" w:rsidRPr="0083749A">
        <w:rPr>
          <w:rStyle w:val="docsum-authors"/>
          <w:rFonts w:ascii="Arial" w:hAnsi="Arial" w:cs="Arial"/>
          <w:sz w:val="20"/>
          <w:szCs w:val="20"/>
        </w:rPr>
        <w:t>30</w:t>
      </w:r>
      <w:r w:rsidR="0083749A">
        <w:rPr>
          <w:rStyle w:val="docsum-authors"/>
          <w:rFonts w:ascii="Arial" w:hAnsi="Arial" w:cs="Arial"/>
          <w:sz w:val="20"/>
          <w:szCs w:val="20"/>
        </w:rPr>
        <w:t xml:space="preserve">, issue </w:t>
      </w:r>
      <w:r w:rsidR="0083749A" w:rsidRPr="0083749A">
        <w:rPr>
          <w:rStyle w:val="docsum-authors"/>
          <w:rFonts w:ascii="Arial" w:hAnsi="Arial" w:cs="Arial"/>
          <w:sz w:val="20"/>
          <w:szCs w:val="20"/>
        </w:rPr>
        <w:t>5</w:t>
      </w:r>
      <w:r w:rsidR="0083749A">
        <w:rPr>
          <w:rStyle w:val="docsum-authors"/>
          <w:rFonts w:ascii="Arial" w:hAnsi="Arial" w:cs="Arial"/>
          <w:sz w:val="20"/>
          <w:szCs w:val="20"/>
        </w:rPr>
        <w:t xml:space="preserve">, pp. </w:t>
      </w:r>
      <w:r w:rsidR="0083749A" w:rsidRPr="0083749A">
        <w:rPr>
          <w:rStyle w:val="docsum-authors"/>
          <w:rFonts w:ascii="Arial" w:hAnsi="Arial" w:cs="Arial"/>
          <w:sz w:val="20"/>
          <w:szCs w:val="20"/>
        </w:rPr>
        <w:t>393-409</w:t>
      </w:r>
      <w:r w:rsidRPr="00C75036">
        <w:rPr>
          <w:rStyle w:val="docsum-authors"/>
          <w:rFonts w:ascii="Arial" w:hAnsi="Arial" w:cs="Arial"/>
          <w:sz w:val="20"/>
          <w:szCs w:val="20"/>
        </w:rPr>
        <w:t>. PM: 33517400.</w:t>
      </w:r>
      <w:r w:rsidR="0083749A">
        <w:rPr>
          <w:rStyle w:val="docsum-authors"/>
          <w:rFonts w:ascii="Arial" w:hAnsi="Arial" w:cs="Arial"/>
          <w:sz w:val="20"/>
          <w:szCs w:val="20"/>
        </w:rPr>
        <w:t xml:space="preserve"> </w:t>
      </w:r>
      <w:r w:rsidR="0083749A" w:rsidRPr="0083749A">
        <w:rPr>
          <w:rStyle w:val="docsum-authors"/>
          <w:rFonts w:ascii="Arial" w:hAnsi="Arial" w:cs="Arial"/>
          <w:sz w:val="20"/>
          <w:szCs w:val="20"/>
        </w:rPr>
        <w:t>PMC8098112</w:t>
      </w:r>
      <w:r w:rsidR="0083749A">
        <w:rPr>
          <w:rStyle w:val="docsum-authors"/>
          <w:rFonts w:ascii="Arial" w:hAnsi="Arial" w:cs="Arial"/>
          <w:sz w:val="20"/>
          <w:szCs w:val="20"/>
        </w:rPr>
        <w:t>.</w:t>
      </w:r>
    </w:p>
    <w:p w14:paraId="19B06F34" w14:textId="38654731" w:rsidR="009A009C" w:rsidRDefault="009A009C" w:rsidP="006F63E5">
      <w:pPr>
        <w:rPr>
          <w:rFonts w:ascii="Arial" w:hAnsi="Arial" w:cs="Arial"/>
          <w:sz w:val="20"/>
          <w:szCs w:val="20"/>
        </w:rPr>
      </w:pPr>
      <w:bookmarkStart w:id="19" w:name="_Hlk84246523"/>
      <w:r w:rsidRPr="00514F01">
        <w:rPr>
          <w:rStyle w:val="docsum-authors"/>
          <w:rFonts w:ascii="Arial" w:hAnsi="Arial" w:cs="Arial"/>
          <w:sz w:val="20"/>
          <w:szCs w:val="20"/>
        </w:rPr>
        <w:t xml:space="preserve">Barzilay JI, Buzkova P, </w:t>
      </w:r>
      <w:proofErr w:type="spellStart"/>
      <w:r w:rsidRPr="00514F01">
        <w:rPr>
          <w:rStyle w:val="docsum-authors"/>
          <w:rFonts w:ascii="Arial" w:hAnsi="Arial" w:cs="Arial"/>
          <w:sz w:val="20"/>
          <w:szCs w:val="20"/>
        </w:rPr>
        <w:t>Djoussé</w:t>
      </w:r>
      <w:proofErr w:type="spellEnd"/>
      <w:r w:rsidRPr="00514F01">
        <w:rPr>
          <w:rStyle w:val="docsum-authors"/>
          <w:rFonts w:ascii="Arial" w:hAnsi="Arial" w:cs="Arial"/>
          <w:sz w:val="20"/>
          <w:szCs w:val="20"/>
        </w:rPr>
        <w:t xml:space="preserve"> L, Ix J, Kizer J, </w:t>
      </w:r>
      <w:proofErr w:type="spellStart"/>
      <w:r w:rsidRPr="00514F01">
        <w:rPr>
          <w:rStyle w:val="docsum-authors"/>
          <w:rFonts w:ascii="Arial" w:hAnsi="Arial" w:cs="Arial"/>
          <w:sz w:val="20"/>
          <w:szCs w:val="20"/>
        </w:rPr>
        <w:t>Cauley</w:t>
      </w:r>
      <w:proofErr w:type="spellEnd"/>
      <w:r w:rsidRPr="00514F01">
        <w:rPr>
          <w:rStyle w:val="docsum-authors"/>
          <w:rFonts w:ascii="Arial" w:hAnsi="Arial" w:cs="Arial"/>
          <w:sz w:val="20"/>
          <w:szCs w:val="20"/>
        </w:rPr>
        <w:t xml:space="preserve"> J, Matthan N, Lichtenstein AH, Mukamal KJ.</w:t>
      </w:r>
      <w:r w:rsidRPr="00514F01">
        <w:rPr>
          <w:rFonts w:ascii="Arial" w:hAnsi="Arial" w:cs="Arial"/>
          <w:sz w:val="20"/>
          <w:szCs w:val="20"/>
        </w:rPr>
        <w:t xml:space="preserve"> </w:t>
      </w:r>
      <w:hyperlink r:id="rId151" w:history="1">
        <w:r w:rsidRPr="009A4365">
          <w:rPr>
            <w:rStyle w:val="Hyperlink"/>
            <w:rFonts w:ascii="Arial" w:hAnsi="Arial" w:cs="Arial"/>
            <w:b/>
            <w:bCs/>
            <w:i/>
            <w:iCs/>
            <w:color w:val="0070C0"/>
            <w:sz w:val="20"/>
            <w:szCs w:val="20"/>
          </w:rPr>
          <w:t>Serum non-esterified fatty acid levels and hip fracture risk: The Cardiovascular Health Study</w:t>
        </w:r>
      </w:hyperlink>
      <w:r w:rsidRPr="009A4365">
        <w:rPr>
          <w:rStyle w:val="docsum-authors"/>
          <w:b/>
          <w:bCs/>
          <w:i/>
          <w:iCs/>
          <w:color w:val="0070C0"/>
        </w:rPr>
        <w:t>.</w:t>
      </w:r>
      <w:r w:rsidRPr="004756DE">
        <w:rPr>
          <w:rFonts w:ascii="Arial" w:hAnsi="Arial" w:cs="Arial"/>
          <w:b/>
          <w:bCs/>
          <w:sz w:val="20"/>
          <w:szCs w:val="20"/>
        </w:rPr>
        <w:t xml:space="preserve"> </w:t>
      </w:r>
      <w:proofErr w:type="spellStart"/>
      <w:r w:rsidRPr="0083749A">
        <w:rPr>
          <w:rStyle w:val="docsum-authors"/>
          <w:rFonts w:ascii="Arial" w:hAnsi="Arial" w:cs="Arial"/>
          <w:sz w:val="20"/>
          <w:szCs w:val="20"/>
        </w:rPr>
        <w:t>Osteoporos</w:t>
      </w:r>
      <w:proofErr w:type="spellEnd"/>
      <w:r w:rsidRPr="0083749A">
        <w:rPr>
          <w:rStyle w:val="docsum-authors"/>
          <w:rFonts w:ascii="Arial" w:hAnsi="Arial" w:cs="Arial"/>
          <w:sz w:val="20"/>
          <w:szCs w:val="20"/>
        </w:rPr>
        <w:t xml:space="preserve"> Int. 2021</w:t>
      </w:r>
      <w:r w:rsidR="0083749A" w:rsidRPr="0083749A">
        <w:rPr>
          <w:rStyle w:val="docsum-authors"/>
          <w:rFonts w:ascii="Arial" w:hAnsi="Arial" w:cs="Arial"/>
          <w:sz w:val="20"/>
          <w:szCs w:val="20"/>
        </w:rPr>
        <w:t xml:space="preserve"> Sep. Vol. 32, issue 9, pp. 1745-1751.</w:t>
      </w:r>
      <w:r w:rsidRPr="0083749A">
        <w:rPr>
          <w:rStyle w:val="docsum-authors"/>
          <w:rFonts w:ascii="Arial" w:hAnsi="Arial" w:cs="Arial"/>
          <w:sz w:val="20"/>
          <w:szCs w:val="20"/>
        </w:rPr>
        <w:t xml:space="preserve"> PM: 33651122.</w:t>
      </w:r>
      <w:r w:rsidR="006577E8">
        <w:rPr>
          <w:rStyle w:val="docsum-authors"/>
          <w:rFonts w:ascii="Arial" w:hAnsi="Arial" w:cs="Arial"/>
          <w:sz w:val="20"/>
          <w:szCs w:val="20"/>
        </w:rPr>
        <w:t xml:space="preserve"> </w:t>
      </w:r>
      <w:hyperlink r:id="rId152" w:tgtFrame="_blank" w:history="1">
        <w:bookmarkStart w:id="20" w:name="_Hlk90117219"/>
        <w:r w:rsidR="006577E8" w:rsidRPr="006577E8">
          <w:rPr>
            <w:rStyle w:val="docsum-authors"/>
            <w:rFonts w:ascii="Arial" w:hAnsi="Arial" w:cs="Arial"/>
            <w:sz w:val="20"/>
            <w:szCs w:val="20"/>
          </w:rPr>
          <w:t>PMC8572549</w:t>
        </w:r>
        <w:bookmarkEnd w:id="20"/>
        <w:r w:rsidR="006577E8" w:rsidRPr="006577E8">
          <w:rPr>
            <w:rStyle w:val="docsum-authors"/>
            <w:rFonts w:ascii="Arial" w:hAnsi="Arial" w:cs="Arial"/>
            <w:sz w:val="20"/>
            <w:szCs w:val="20"/>
          </w:rPr>
          <w:t xml:space="preserve"> </w:t>
        </w:r>
      </w:hyperlink>
      <w:r w:rsidRPr="00514F01">
        <w:rPr>
          <w:rFonts w:ascii="Arial" w:hAnsi="Arial" w:cs="Arial"/>
          <w:sz w:val="20"/>
          <w:szCs w:val="20"/>
        </w:rPr>
        <w:t xml:space="preserve"> </w:t>
      </w:r>
    </w:p>
    <w:p w14:paraId="482E1046" w14:textId="2068F96C" w:rsidR="0037278E" w:rsidRPr="00C75036" w:rsidRDefault="0037278E" w:rsidP="006F63E5">
      <w:pPr>
        <w:rPr>
          <w:rStyle w:val="docsum-authors"/>
          <w:rFonts w:ascii="Arial" w:hAnsi="Arial" w:cs="Arial"/>
          <w:sz w:val="20"/>
          <w:szCs w:val="20"/>
        </w:rPr>
      </w:pPr>
      <w:r>
        <w:rPr>
          <w:rStyle w:val="docsum-authors"/>
          <w:rFonts w:ascii="Arial" w:hAnsi="Arial" w:cs="Arial"/>
          <w:sz w:val="20"/>
          <w:szCs w:val="20"/>
        </w:rPr>
        <w:t xml:space="preserve">Barzilay JI, Buzkova P, Shlipak MG, Lyles MF, Bansal N, Garimella PS, Ix JH, Kizer JR, </w:t>
      </w:r>
      <w:proofErr w:type="spellStart"/>
      <w:r>
        <w:rPr>
          <w:rStyle w:val="docsum-authors"/>
          <w:rFonts w:ascii="Arial" w:hAnsi="Arial" w:cs="Arial"/>
          <w:sz w:val="20"/>
          <w:szCs w:val="20"/>
        </w:rPr>
        <w:t>Strotmeyer</w:t>
      </w:r>
      <w:proofErr w:type="spellEnd"/>
      <w:r>
        <w:rPr>
          <w:rStyle w:val="docsum-authors"/>
          <w:rFonts w:ascii="Arial" w:hAnsi="Arial" w:cs="Arial"/>
          <w:sz w:val="20"/>
          <w:szCs w:val="20"/>
        </w:rPr>
        <w:t xml:space="preserve"> ES, Djousse L, Biggs ML, Siscovick D, Mukamal KJ.</w:t>
      </w:r>
      <w:r>
        <w:rPr>
          <w:rFonts w:ascii="Arial" w:hAnsi="Arial" w:cs="Arial"/>
          <w:sz w:val="20"/>
          <w:szCs w:val="20"/>
        </w:rPr>
        <w:t xml:space="preserve"> </w:t>
      </w:r>
      <w:hyperlink r:id="rId153" w:history="1">
        <w:r w:rsidRPr="009A4365">
          <w:rPr>
            <w:rStyle w:val="Hyperlink"/>
            <w:rFonts w:ascii="Arial" w:hAnsi="Arial" w:cs="Arial"/>
            <w:b/>
            <w:bCs/>
            <w:i/>
            <w:iCs/>
            <w:color w:val="0070C0"/>
            <w:sz w:val="20"/>
            <w:szCs w:val="20"/>
          </w:rPr>
          <w:t>Urine creatinine concentration and clinical outcomes in older adults: The Cardiovascular Health Study.</w:t>
        </w:r>
      </w:hyperlink>
      <w:r w:rsidRPr="009A4365">
        <w:rPr>
          <w:rFonts w:ascii="Arial" w:hAnsi="Arial" w:cs="Arial"/>
          <w:b/>
          <w:bCs/>
          <w:color w:val="0070C0"/>
          <w:sz w:val="20"/>
          <w:szCs w:val="20"/>
        </w:rPr>
        <w:t xml:space="preserve"> </w:t>
      </w:r>
      <w:r w:rsidRPr="009A4365">
        <w:rPr>
          <w:rStyle w:val="docsum-journal-citation"/>
          <w:rFonts w:ascii="Arial" w:hAnsi="Arial" w:cs="Arial"/>
          <w:sz w:val="20"/>
          <w:szCs w:val="20"/>
        </w:rPr>
        <w:t xml:space="preserve">J </w:t>
      </w:r>
      <w:r>
        <w:rPr>
          <w:rStyle w:val="docsum-journal-citation"/>
          <w:rFonts w:ascii="Arial" w:hAnsi="Arial" w:cs="Arial"/>
          <w:sz w:val="20"/>
          <w:szCs w:val="20"/>
        </w:rPr>
        <w:t xml:space="preserve">Am </w:t>
      </w:r>
      <w:proofErr w:type="spellStart"/>
      <w:r>
        <w:rPr>
          <w:rStyle w:val="docsum-journal-citation"/>
          <w:rFonts w:ascii="Arial" w:hAnsi="Arial" w:cs="Arial"/>
          <w:sz w:val="20"/>
          <w:szCs w:val="20"/>
        </w:rPr>
        <w:t>Geriatr</w:t>
      </w:r>
      <w:proofErr w:type="spellEnd"/>
      <w:r>
        <w:rPr>
          <w:rStyle w:val="docsum-journal-citation"/>
          <w:rFonts w:ascii="Arial" w:hAnsi="Arial" w:cs="Arial"/>
          <w:sz w:val="20"/>
          <w:szCs w:val="20"/>
        </w:rPr>
        <w:t xml:space="preserve"> Soc. 2021 Aug 7. </w:t>
      </w:r>
      <w:proofErr w:type="spellStart"/>
      <w:r>
        <w:rPr>
          <w:rStyle w:val="docsum-journal-citation"/>
          <w:rFonts w:ascii="Arial" w:hAnsi="Arial" w:cs="Arial"/>
          <w:sz w:val="20"/>
          <w:szCs w:val="20"/>
        </w:rPr>
        <w:t>doi</w:t>
      </w:r>
      <w:proofErr w:type="spellEnd"/>
      <w:r>
        <w:rPr>
          <w:rStyle w:val="docsum-journal-citation"/>
          <w:rFonts w:ascii="Arial" w:hAnsi="Arial" w:cs="Arial"/>
          <w:sz w:val="20"/>
          <w:szCs w:val="20"/>
        </w:rPr>
        <w:t>: 10.1111/jgs.17388. Online ahead of print.</w:t>
      </w:r>
      <w:r>
        <w:rPr>
          <w:rFonts w:ascii="Arial" w:hAnsi="Arial" w:cs="Arial"/>
          <w:sz w:val="20"/>
          <w:szCs w:val="20"/>
        </w:rPr>
        <w:t xml:space="preserve"> </w:t>
      </w:r>
      <w:r>
        <w:rPr>
          <w:rStyle w:val="citation-part"/>
          <w:rFonts w:ascii="Arial" w:hAnsi="Arial" w:cs="Arial"/>
          <w:sz w:val="20"/>
          <w:szCs w:val="20"/>
        </w:rPr>
        <w:t xml:space="preserve">PM: </w:t>
      </w:r>
      <w:r>
        <w:rPr>
          <w:rStyle w:val="docsum-pmid"/>
          <w:rFonts w:ascii="Arial" w:hAnsi="Arial" w:cs="Arial"/>
          <w:sz w:val="20"/>
          <w:szCs w:val="20"/>
        </w:rPr>
        <w:t>34363689.</w:t>
      </w:r>
      <w:r>
        <w:rPr>
          <w:rFonts w:ascii="Arial" w:hAnsi="Arial" w:cs="Arial"/>
          <w:sz w:val="20"/>
          <w:szCs w:val="20"/>
        </w:rPr>
        <w:t xml:space="preserve"> </w:t>
      </w:r>
      <w:r w:rsidR="006577E8" w:rsidRPr="006577E8">
        <w:rPr>
          <w:rStyle w:val="docsum-authors"/>
          <w:rFonts w:ascii="Arial" w:hAnsi="Arial" w:cs="Arial"/>
          <w:sz w:val="20"/>
          <w:szCs w:val="20"/>
        </w:rPr>
        <w:t>PMC8648977.</w:t>
      </w:r>
    </w:p>
    <w:bookmarkEnd w:id="19"/>
    <w:p w14:paraId="1DB869E8" w14:textId="77777777" w:rsidR="00311A77" w:rsidRPr="002B23C7" w:rsidRDefault="00311A77" w:rsidP="00311A77">
      <w:pPr>
        <w:rPr>
          <w:rFonts w:ascii="Arial" w:hAnsi="Arial" w:cs="Arial"/>
          <w:sz w:val="20"/>
          <w:szCs w:val="20"/>
        </w:rPr>
      </w:pPr>
      <w:r w:rsidRPr="002B23C7">
        <w:rPr>
          <w:rStyle w:val="docsum-authors"/>
          <w:rFonts w:ascii="Arial" w:hAnsi="Arial" w:cs="Arial"/>
          <w:sz w:val="20"/>
          <w:szCs w:val="20"/>
        </w:rPr>
        <w:t xml:space="preserve">Beauchamp EM, Leventhal M, Bernard E, Hoppe ER, Todisco G, </w:t>
      </w:r>
      <w:proofErr w:type="spellStart"/>
      <w:r w:rsidRPr="002B23C7">
        <w:rPr>
          <w:rStyle w:val="docsum-authors"/>
          <w:rFonts w:ascii="Arial" w:hAnsi="Arial" w:cs="Arial"/>
          <w:sz w:val="20"/>
          <w:szCs w:val="20"/>
        </w:rPr>
        <w:t>Creignou</w:t>
      </w:r>
      <w:proofErr w:type="spellEnd"/>
      <w:r w:rsidRPr="002B23C7">
        <w:rPr>
          <w:rStyle w:val="docsum-authors"/>
          <w:rFonts w:ascii="Arial" w:hAnsi="Arial" w:cs="Arial"/>
          <w:sz w:val="20"/>
          <w:szCs w:val="20"/>
        </w:rPr>
        <w:t xml:space="preserve"> M, </w:t>
      </w:r>
      <w:proofErr w:type="spellStart"/>
      <w:r w:rsidRPr="002B23C7">
        <w:rPr>
          <w:rStyle w:val="docsum-authors"/>
          <w:rFonts w:ascii="Arial" w:hAnsi="Arial" w:cs="Arial"/>
          <w:sz w:val="20"/>
          <w:szCs w:val="20"/>
        </w:rPr>
        <w:t>Gallì</w:t>
      </w:r>
      <w:proofErr w:type="spellEnd"/>
      <w:r w:rsidRPr="002B23C7">
        <w:rPr>
          <w:rStyle w:val="docsum-authors"/>
          <w:rFonts w:ascii="Arial" w:hAnsi="Arial" w:cs="Arial"/>
          <w:sz w:val="20"/>
          <w:szCs w:val="20"/>
        </w:rPr>
        <w:t xml:space="preserve"> A, Castellano CA, McConkey M, </w:t>
      </w:r>
      <w:proofErr w:type="spellStart"/>
      <w:r w:rsidRPr="002B23C7">
        <w:rPr>
          <w:rStyle w:val="docsum-authors"/>
          <w:rFonts w:ascii="Arial" w:hAnsi="Arial" w:cs="Arial"/>
          <w:sz w:val="20"/>
          <w:szCs w:val="20"/>
        </w:rPr>
        <w:t>Tarun</w:t>
      </w:r>
      <w:proofErr w:type="spellEnd"/>
      <w:r w:rsidRPr="002B23C7">
        <w:rPr>
          <w:rStyle w:val="docsum-authors"/>
          <w:rFonts w:ascii="Arial" w:hAnsi="Arial" w:cs="Arial"/>
          <w:sz w:val="20"/>
          <w:szCs w:val="20"/>
        </w:rPr>
        <w:t xml:space="preserve"> A, Wong W, </w:t>
      </w:r>
      <w:proofErr w:type="spellStart"/>
      <w:r w:rsidRPr="002B23C7">
        <w:rPr>
          <w:rStyle w:val="docsum-authors"/>
          <w:rFonts w:ascii="Arial" w:hAnsi="Arial" w:cs="Arial"/>
          <w:sz w:val="20"/>
          <w:szCs w:val="20"/>
        </w:rPr>
        <w:t>Schenone</w:t>
      </w:r>
      <w:proofErr w:type="spellEnd"/>
      <w:r w:rsidRPr="002B23C7">
        <w:rPr>
          <w:rStyle w:val="docsum-authors"/>
          <w:rFonts w:ascii="Arial" w:hAnsi="Arial" w:cs="Arial"/>
          <w:sz w:val="20"/>
          <w:szCs w:val="20"/>
        </w:rPr>
        <w:t xml:space="preserve"> M, </w:t>
      </w:r>
      <w:proofErr w:type="spellStart"/>
      <w:r w:rsidRPr="002B23C7">
        <w:rPr>
          <w:rStyle w:val="docsum-authors"/>
          <w:rFonts w:ascii="Arial" w:hAnsi="Arial" w:cs="Arial"/>
          <w:sz w:val="20"/>
          <w:szCs w:val="20"/>
        </w:rPr>
        <w:t>Stanclift</w:t>
      </w:r>
      <w:proofErr w:type="spellEnd"/>
      <w:r w:rsidRPr="002B23C7">
        <w:rPr>
          <w:rStyle w:val="docsum-authors"/>
          <w:rFonts w:ascii="Arial" w:hAnsi="Arial" w:cs="Arial"/>
          <w:sz w:val="20"/>
          <w:szCs w:val="20"/>
        </w:rPr>
        <w:t xml:space="preserve"> C, Tanenbaum B, </w:t>
      </w:r>
      <w:proofErr w:type="spellStart"/>
      <w:r w:rsidRPr="002B23C7">
        <w:rPr>
          <w:rStyle w:val="docsum-authors"/>
          <w:rFonts w:ascii="Arial" w:hAnsi="Arial" w:cs="Arial"/>
          <w:sz w:val="20"/>
          <w:szCs w:val="20"/>
        </w:rPr>
        <w:t>Malolepsza</w:t>
      </w:r>
      <w:proofErr w:type="spellEnd"/>
      <w:r w:rsidRPr="002B23C7">
        <w:rPr>
          <w:rStyle w:val="docsum-authors"/>
          <w:rFonts w:ascii="Arial" w:hAnsi="Arial" w:cs="Arial"/>
          <w:sz w:val="20"/>
          <w:szCs w:val="20"/>
        </w:rPr>
        <w:t xml:space="preserve"> E, Nilsson B, Bick AG, Weinstock JS, Miller M, </w:t>
      </w:r>
      <w:proofErr w:type="spellStart"/>
      <w:r w:rsidRPr="002B23C7">
        <w:rPr>
          <w:rStyle w:val="docsum-authors"/>
          <w:rFonts w:ascii="Arial" w:hAnsi="Arial" w:cs="Arial"/>
          <w:sz w:val="20"/>
          <w:szCs w:val="20"/>
        </w:rPr>
        <w:t>Niroula</w:t>
      </w:r>
      <w:proofErr w:type="spellEnd"/>
      <w:r w:rsidRPr="002B23C7">
        <w:rPr>
          <w:rStyle w:val="docsum-authors"/>
          <w:rFonts w:ascii="Arial" w:hAnsi="Arial" w:cs="Arial"/>
          <w:sz w:val="20"/>
          <w:szCs w:val="20"/>
        </w:rPr>
        <w:t xml:space="preserve"> A, Dunford A, Taylor-Weiner A, Wood T, Barbera A, Anand S, Psaty BM, Desai P, Cho MH, Johnson AD, Loos R; NHLBI Trans-Omics for Precision Medicine (</w:t>
      </w:r>
      <w:proofErr w:type="spellStart"/>
      <w:r w:rsidRPr="002B23C7">
        <w:rPr>
          <w:rStyle w:val="docsum-authors"/>
          <w:rFonts w:ascii="Arial" w:hAnsi="Arial" w:cs="Arial"/>
          <w:sz w:val="20"/>
          <w:szCs w:val="20"/>
        </w:rPr>
        <w:t>TOPMed</w:t>
      </w:r>
      <w:proofErr w:type="spellEnd"/>
      <w:r w:rsidRPr="002B23C7">
        <w:rPr>
          <w:rStyle w:val="docsum-authors"/>
          <w:rFonts w:ascii="Arial" w:hAnsi="Arial" w:cs="Arial"/>
          <w:sz w:val="20"/>
          <w:szCs w:val="20"/>
        </w:rPr>
        <w:t xml:space="preserve">) Consortium, MacArthur DG, Lek M; Exome Aggregation Consortium, </w:t>
      </w:r>
      <w:proofErr w:type="spellStart"/>
      <w:r w:rsidRPr="002B23C7">
        <w:rPr>
          <w:rStyle w:val="docsum-authors"/>
          <w:rFonts w:ascii="Arial" w:hAnsi="Arial" w:cs="Arial"/>
          <w:sz w:val="20"/>
          <w:szCs w:val="20"/>
        </w:rPr>
        <w:t>Neuberg</w:t>
      </w:r>
      <w:proofErr w:type="spellEnd"/>
      <w:r w:rsidRPr="002B23C7">
        <w:rPr>
          <w:rStyle w:val="docsum-authors"/>
          <w:rFonts w:ascii="Arial" w:hAnsi="Arial" w:cs="Arial"/>
          <w:sz w:val="20"/>
          <w:szCs w:val="20"/>
        </w:rPr>
        <w:t xml:space="preserve"> DS, Lage K, </w:t>
      </w:r>
      <w:proofErr w:type="spellStart"/>
      <w:r w:rsidRPr="002B23C7">
        <w:rPr>
          <w:rStyle w:val="docsum-authors"/>
          <w:rFonts w:ascii="Arial" w:hAnsi="Arial" w:cs="Arial"/>
          <w:sz w:val="20"/>
          <w:szCs w:val="20"/>
        </w:rPr>
        <w:t>Carr</w:t>
      </w:r>
      <w:proofErr w:type="spellEnd"/>
      <w:r w:rsidRPr="002B23C7">
        <w:rPr>
          <w:rStyle w:val="docsum-authors"/>
          <w:rFonts w:ascii="Arial" w:hAnsi="Arial" w:cs="Arial"/>
          <w:sz w:val="20"/>
          <w:szCs w:val="20"/>
        </w:rPr>
        <w:t xml:space="preserve"> SA, </w:t>
      </w:r>
      <w:proofErr w:type="spellStart"/>
      <w:r w:rsidRPr="002B23C7">
        <w:rPr>
          <w:rStyle w:val="docsum-authors"/>
          <w:rFonts w:ascii="Arial" w:hAnsi="Arial" w:cs="Arial"/>
          <w:sz w:val="20"/>
          <w:szCs w:val="20"/>
        </w:rPr>
        <w:t>Hellstrom</w:t>
      </w:r>
      <w:proofErr w:type="spellEnd"/>
      <w:r w:rsidRPr="002B23C7">
        <w:rPr>
          <w:rStyle w:val="docsum-authors"/>
          <w:rFonts w:ascii="Arial" w:hAnsi="Arial" w:cs="Arial"/>
          <w:sz w:val="20"/>
          <w:szCs w:val="20"/>
        </w:rPr>
        <w:t xml:space="preserve">-Lindberg E, </w:t>
      </w:r>
      <w:proofErr w:type="spellStart"/>
      <w:r w:rsidRPr="002B23C7">
        <w:rPr>
          <w:rStyle w:val="docsum-authors"/>
          <w:rFonts w:ascii="Arial" w:hAnsi="Arial" w:cs="Arial"/>
          <w:sz w:val="20"/>
          <w:szCs w:val="20"/>
        </w:rPr>
        <w:t>Malcovati</w:t>
      </w:r>
      <w:proofErr w:type="spellEnd"/>
      <w:r w:rsidRPr="002B23C7">
        <w:rPr>
          <w:rStyle w:val="docsum-authors"/>
          <w:rFonts w:ascii="Arial" w:hAnsi="Arial" w:cs="Arial"/>
          <w:sz w:val="20"/>
          <w:szCs w:val="20"/>
        </w:rPr>
        <w:t xml:space="preserve"> L, </w:t>
      </w:r>
      <w:proofErr w:type="spellStart"/>
      <w:r w:rsidRPr="002B23C7">
        <w:rPr>
          <w:rStyle w:val="docsum-authors"/>
          <w:rFonts w:ascii="Arial" w:hAnsi="Arial" w:cs="Arial"/>
          <w:sz w:val="20"/>
          <w:szCs w:val="20"/>
        </w:rPr>
        <w:t>Papaemmanuil</w:t>
      </w:r>
      <w:proofErr w:type="spellEnd"/>
      <w:r w:rsidRPr="002B23C7">
        <w:rPr>
          <w:rStyle w:val="docsum-authors"/>
          <w:rFonts w:ascii="Arial" w:hAnsi="Arial" w:cs="Arial"/>
          <w:sz w:val="20"/>
          <w:szCs w:val="20"/>
        </w:rPr>
        <w:t xml:space="preserve"> E, Stewart C, Getz G, Bradley RK, Jaiswal S, Ebert BL.</w:t>
      </w:r>
      <w:r w:rsidRPr="002B23C7">
        <w:rPr>
          <w:rFonts w:ascii="Arial" w:hAnsi="Arial" w:cs="Arial"/>
          <w:sz w:val="20"/>
          <w:szCs w:val="20"/>
        </w:rPr>
        <w:t xml:space="preserve"> </w:t>
      </w:r>
      <w:hyperlink r:id="rId154" w:history="1">
        <w:r w:rsidRPr="009A4365">
          <w:rPr>
            <w:rStyle w:val="Hyperlink"/>
            <w:rFonts w:ascii="Arial" w:hAnsi="Arial" w:cs="Arial"/>
            <w:b/>
            <w:bCs/>
            <w:i/>
            <w:iCs/>
            <w:color w:val="0070C0"/>
            <w:sz w:val="20"/>
            <w:szCs w:val="20"/>
          </w:rPr>
          <w:t>ZBTB33 is mutated in clonal hematopoiesis and myelodysplastic syndromes and impacts RNA splicing</w:t>
        </w:r>
      </w:hyperlink>
      <w:r w:rsidRPr="009A4365">
        <w:rPr>
          <w:rStyle w:val="Hyperlink"/>
          <w:rFonts w:ascii="Arial" w:hAnsi="Arial" w:cs="Arial"/>
          <w:color w:val="0070C0"/>
          <w:sz w:val="20"/>
          <w:szCs w:val="20"/>
        </w:rPr>
        <w:t>.</w:t>
      </w:r>
      <w:r w:rsidRPr="009A4365">
        <w:rPr>
          <w:rStyle w:val="Hyperlink"/>
          <w:rFonts w:ascii="Arial" w:hAnsi="Arial" w:cs="Arial"/>
          <w:b/>
          <w:bCs/>
          <w:i/>
          <w:iCs/>
          <w:color w:val="0070C0"/>
          <w:sz w:val="20"/>
          <w:szCs w:val="20"/>
        </w:rPr>
        <w:t xml:space="preserve"> </w:t>
      </w:r>
      <w:r w:rsidRPr="002B23C7">
        <w:rPr>
          <w:rStyle w:val="docsum-journal-citation"/>
          <w:rFonts w:ascii="Arial" w:hAnsi="Arial" w:cs="Arial"/>
          <w:sz w:val="20"/>
          <w:szCs w:val="20"/>
        </w:rPr>
        <w:t xml:space="preserve">Blood Cancer </w:t>
      </w:r>
      <w:proofErr w:type="spellStart"/>
      <w:r w:rsidRPr="002B23C7">
        <w:rPr>
          <w:rStyle w:val="docsum-journal-citation"/>
          <w:rFonts w:ascii="Arial" w:hAnsi="Arial" w:cs="Arial"/>
          <w:sz w:val="20"/>
          <w:szCs w:val="20"/>
        </w:rPr>
        <w:t>Discov</w:t>
      </w:r>
      <w:proofErr w:type="spellEnd"/>
      <w:r w:rsidRPr="002B23C7">
        <w:rPr>
          <w:rStyle w:val="docsum-journal-citation"/>
          <w:rFonts w:ascii="Arial" w:hAnsi="Arial" w:cs="Arial"/>
          <w:sz w:val="20"/>
          <w:szCs w:val="20"/>
        </w:rPr>
        <w:t xml:space="preserve">. 2021 Sep. Vol 2, issue 5, pp. 500-517. </w:t>
      </w:r>
      <w:r w:rsidRPr="002B23C7">
        <w:rPr>
          <w:rStyle w:val="citation-part"/>
          <w:rFonts w:ascii="Arial" w:hAnsi="Arial" w:cs="Arial"/>
          <w:sz w:val="20"/>
          <w:szCs w:val="20"/>
        </w:rPr>
        <w:t xml:space="preserve">PM: </w:t>
      </w:r>
      <w:r w:rsidRPr="002B23C7">
        <w:rPr>
          <w:rStyle w:val="docsum-pmid"/>
          <w:rFonts w:ascii="Arial" w:hAnsi="Arial" w:cs="Arial"/>
          <w:sz w:val="20"/>
          <w:szCs w:val="20"/>
        </w:rPr>
        <w:t>34568833.</w:t>
      </w:r>
      <w:r w:rsidRPr="002B23C7">
        <w:rPr>
          <w:rFonts w:ascii="Arial" w:hAnsi="Arial" w:cs="Arial"/>
          <w:sz w:val="20"/>
          <w:szCs w:val="20"/>
        </w:rPr>
        <w:t xml:space="preserve"> </w:t>
      </w:r>
      <w:r w:rsidRPr="002B23C7">
        <w:rPr>
          <w:rStyle w:val="identifier"/>
          <w:rFonts w:ascii="Arial" w:hAnsi="Arial" w:cs="Arial"/>
          <w:sz w:val="20"/>
          <w:szCs w:val="20"/>
        </w:rPr>
        <w:t xml:space="preserve">PMC8462124. </w:t>
      </w:r>
    </w:p>
    <w:p w14:paraId="4477F852" w14:textId="43D19FC0" w:rsidR="00BB0343" w:rsidRDefault="00BB0343" w:rsidP="00BB0343">
      <w:pPr>
        <w:rPr>
          <w:rStyle w:val="docsum-authors"/>
          <w:rFonts w:ascii="Arial" w:hAnsi="Arial" w:cs="Arial"/>
          <w:sz w:val="20"/>
          <w:szCs w:val="20"/>
        </w:rPr>
      </w:pPr>
      <w:r>
        <w:rPr>
          <w:rStyle w:val="docsum-authors"/>
          <w:rFonts w:ascii="Arial" w:hAnsi="Arial" w:cs="Arial"/>
          <w:sz w:val="20"/>
          <w:szCs w:val="20"/>
        </w:rPr>
        <w:t xml:space="preserve">Bellows BK, Zhang Y, Zhang Z, Lloyd-Jones DM, </w:t>
      </w:r>
      <w:proofErr w:type="spellStart"/>
      <w:r>
        <w:rPr>
          <w:rStyle w:val="docsum-authors"/>
          <w:rFonts w:ascii="Arial" w:hAnsi="Arial" w:cs="Arial"/>
          <w:sz w:val="20"/>
          <w:szCs w:val="20"/>
        </w:rPr>
        <w:t>Bress</w:t>
      </w:r>
      <w:proofErr w:type="spellEnd"/>
      <w:r>
        <w:rPr>
          <w:rStyle w:val="docsum-authors"/>
          <w:rFonts w:ascii="Arial" w:hAnsi="Arial" w:cs="Arial"/>
          <w:sz w:val="20"/>
          <w:szCs w:val="20"/>
        </w:rPr>
        <w:t xml:space="preserve"> AP, King JB, </w:t>
      </w:r>
      <w:proofErr w:type="spellStart"/>
      <w:r>
        <w:rPr>
          <w:rStyle w:val="docsum-authors"/>
          <w:rFonts w:ascii="Arial" w:hAnsi="Arial" w:cs="Arial"/>
          <w:sz w:val="20"/>
          <w:szCs w:val="20"/>
        </w:rPr>
        <w:t>Kolm</w:t>
      </w:r>
      <w:proofErr w:type="spellEnd"/>
      <w:r>
        <w:rPr>
          <w:rStyle w:val="docsum-authors"/>
          <w:rFonts w:ascii="Arial" w:hAnsi="Arial" w:cs="Arial"/>
          <w:sz w:val="20"/>
          <w:szCs w:val="20"/>
        </w:rPr>
        <w:t xml:space="preserve"> P, Cushman WC, Johnson KC, </w:t>
      </w:r>
      <w:proofErr w:type="spellStart"/>
      <w:r>
        <w:rPr>
          <w:rStyle w:val="docsum-authors"/>
          <w:rFonts w:ascii="Arial" w:hAnsi="Arial" w:cs="Arial"/>
          <w:sz w:val="20"/>
          <w:szCs w:val="20"/>
        </w:rPr>
        <w:t>Ta</w:t>
      </w:r>
      <w:r w:rsidRPr="009A4365">
        <w:rPr>
          <w:rStyle w:val="docsum-authors"/>
          <w:rFonts w:ascii="Arial" w:hAnsi="Arial" w:cs="Arial"/>
          <w:sz w:val="20"/>
          <w:szCs w:val="20"/>
        </w:rPr>
        <w:t>mariz</w:t>
      </w:r>
      <w:proofErr w:type="spellEnd"/>
      <w:r w:rsidRPr="009A4365">
        <w:rPr>
          <w:rStyle w:val="docsum-authors"/>
          <w:rFonts w:ascii="Arial" w:hAnsi="Arial" w:cs="Arial"/>
          <w:sz w:val="20"/>
          <w:szCs w:val="20"/>
        </w:rPr>
        <w:t xml:space="preserve"> L, Oelsner EC, Shea S, Newman AB, Ives DG, Couper D, Moran AE, Weintraub WS.</w:t>
      </w:r>
      <w:r w:rsidRPr="009A4365">
        <w:rPr>
          <w:rFonts w:ascii="Arial" w:hAnsi="Arial" w:cs="Arial"/>
          <w:sz w:val="20"/>
          <w:szCs w:val="20"/>
        </w:rPr>
        <w:t xml:space="preserve"> </w:t>
      </w:r>
      <w:hyperlink r:id="rId155" w:history="1">
        <w:r w:rsidRPr="009A4365">
          <w:rPr>
            <w:rStyle w:val="Hyperlink"/>
            <w:rFonts w:ascii="Arial" w:hAnsi="Arial" w:cs="Arial"/>
            <w:b/>
            <w:bCs/>
            <w:i/>
            <w:iCs/>
            <w:color w:val="0070C0"/>
            <w:sz w:val="20"/>
            <w:szCs w:val="20"/>
          </w:rPr>
          <w:t xml:space="preserve">Estimating systolic blood pressure intervention trial participant posttrial survival using pooled epidemiologic cohort data. </w:t>
        </w:r>
      </w:hyperlink>
      <w:r>
        <w:rPr>
          <w:rStyle w:val="docsum-authors"/>
          <w:rFonts w:ascii="Arial" w:hAnsi="Arial" w:cs="Arial"/>
          <w:sz w:val="20"/>
          <w:szCs w:val="20"/>
        </w:rPr>
        <w:t xml:space="preserve">J Am Heart Assoc. 2021 May 18. Vol. 10, issue 10, e020361. PM: 33955229. </w:t>
      </w:r>
      <w:r w:rsidRPr="003A4617">
        <w:rPr>
          <w:rStyle w:val="docsum-authors"/>
          <w:rFonts w:ascii="Arial" w:hAnsi="Arial" w:cs="Arial"/>
          <w:sz w:val="20"/>
          <w:szCs w:val="20"/>
        </w:rPr>
        <w:t xml:space="preserve">PMC8200698. </w:t>
      </w:r>
      <w:r>
        <w:rPr>
          <w:rStyle w:val="docsum-authors"/>
          <w:rFonts w:ascii="Arial" w:hAnsi="Arial" w:cs="Arial"/>
          <w:sz w:val="20"/>
          <w:szCs w:val="20"/>
        </w:rPr>
        <w:t xml:space="preserve"> </w:t>
      </w:r>
    </w:p>
    <w:p w14:paraId="087E98E3" w14:textId="1F334F58" w:rsidR="00332428" w:rsidRPr="002F382E" w:rsidRDefault="00332428" w:rsidP="00332428">
      <w:pPr>
        <w:rPr>
          <w:rStyle w:val="docsum-pmid"/>
        </w:rPr>
      </w:pPr>
      <w:r w:rsidRPr="00D36734">
        <w:rPr>
          <w:rStyle w:val="docsum-authors"/>
          <w:rFonts w:ascii="Arial" w:hAnsi="Arial" w:cs="Arial"/>
          <w:sz w:val="20"/>
          <w:szCs w:val="20"/>
        </w:rPr>
        <w:t xml:space="preserve">Besser LM, </w:t>
      </w:r>
      <w:proofErr w:type="spellStart"/>
      <w:r w:rsidRPr="00D36734">
        <w:rPr>
          <w:rStyle w:val="docsum-authors"/>
          <w:rFonts w:ascii="Arial" w:hAnsi="Arial" w:cs="Arial"/>
          <w:sz w:val="20"/>
          <w:szCs w:val="20"/>
        </w:rPr>
        <w:t>Lovasi</w:t>
      </w:r>
      <w:proofErr w:type="spellEnd"/>
      <w:r w:rsidRPr="00D36734">
        <w:rPr>
          <w:rStyle w:val="docsum-authors"/>
          <w:rFonts w:ascii="Arial" w:hAnsi="Arial" w:cs="Arial"/>
          <w:sz w:val="20"/>
          <w:szCs w:val="20"/>
        </w:rPr>
        <w:t xml:space="preserve"> GS, Michael YL, Garg P, Hirsch JA, Siscovick D, </w:t>
      </w:r>
      <w:proofErr w:type="spellStart"/>
      <w:r w:rsidRPr="00D36734">
        <w:rPr>
          <w:rStyle w:val="docsum-authors"/>
          <w:rFonts w:ascii="Arial" w:hAnsi="Arial" w:cs="Arial"/>
          <w:sz w:val="20"/>
          <w:szCs w:val="20"/>
        </w:rPr>
        <w:t>Hurvitz</w:t>
      </w:r>
      <w:proofErr w:type="spellEnd"/>
      <w:r w:rsidRPr="00D36734">
        <w:rPr>
          <w:rStyle w:val="docsum-authors"/>
          <w:rFonts w:ascii="Arial" w:hAnsi="Arial" w:cs="Arial"/>
          <w:sz w:val="20"/>
          <w:szCs w:val="20"/>
        </w:rPr>
        <w:t xml:space="preserve"> P, Biggs ML, Galvin JE, Bartz TM, Longstreth WT.</w:t>
      </w:r>
      <w:r w:rsidRPr="00D36734">
        <w:rPr>
          <w:rFonts w:ascii="Arial" w:hAnsi="Arial" w:cs="Arial"/>
          <w:sz w:val="20"/>
          <w:szCs w:val="20"/>
        </w:rPr>
        <w:t xml:space="preserve"> </w:t>
      </w:r>
      <w:hyperlink r:id="rId156" w:history="1">
        <w:r w:rsidRPr="00C65CEE">
          <w:rPr>
            <w:rStyle w:val="Hyperlink"/>
            <w:rFonts w:ascii="Arial" w:hAnsi="Arial" w:cs="Arial"/>
            <w:b/>
            <w:bCs/>
            <w:i/>
            <w:iCs/>
            <w:color w:val="0070C0"/>
            <w:sz w:val="20"/>
            <w:szCs w:val="20"/>
          </w:rPr>
          <w:t>Associations between neighborhood greenspace and brain imaging measures in non-demented older adults: the Cardiovascular Health Study.</w:t>
        </w:r>
      </w:hyperlink>
      <w:r w:rsidRPr="00C65CEE">
        <w:rPr>
          <w:rStyle w:val="docsum-authors"/>
          <w:rFonts w:ascii="Arial" w:hAnsi="Arial" w:cs="Arial"/>
          <w:b/>
          <w:bCs/>
          <w:i/>
          <w:iCs/>
          <w:color w:val="0070C0"/>
          <w:sz w:val="20"/>
          <w:szCs w:val="20"/>
        </w:rPr>
        <w:t xml:space="preserve"> </w:t>
      </w:r>
      <w:r w:rsidRPr="00D36734">
        <w:rPr>
          <w:rStyle w:val="docsum-journal-citation"/>
          <w:rFonts w:ascii="Arial" w:hAnsi="Arial" w:cs="Arial"/>
          <w:sz w:val="20"/>
          <w:szCs w:val="20"/>
        </w:rPr>
        <w:t xml:space="preserve">Soc Psychiatry </w:t>
      </w:r>
      <w:proofErr w:type="spellStart"/>
      <w:r w:rsidRPr="00D36734">
        <w:rPr>
          <w:rStyle w:val="docsum-journal-citation"/>
          <w:rFonts w:ascii="Arial" w:hAnsi="Arial" w:cs="Arial"/>
          <w:sz w:val="20"/>
          <w:szCs w:val="20"/>
        </w:rPr>
        <w:t>Psychiatr</w:t>
      </w:r>
      <w:proofErr w:type="spellEnd"/>
      <w:r w:rsidRPr="00D36734">
        <w:rPr>
          <w:rStyle w:val="docsum-journal-citation"/>
          <w:rFonts w:ascii="Arial" w:hAnsi="Arial" w:cs="Arial"/>
          <w:sz w:val="20"/>
          <w:szCs w:val="20"/>
        </w:rPr>
        <w:t xml:space="preserve"> Epidemiol</w:t>
      </w:r>
      <w:r w:rsidRPr="00F107CB">
        <w:rPr>
          <w:rStyle w:val="docsum-journal-citation"/>
          <w:rFonts w:ascii="Arial" w:hAnsi="Arial" w:cs="Arial"/>
          <w:sz w:val="20"/>
          <w:szCs w:val="20"/>
        </w:rPr>
        <w:t>. 20</w:t>
      </w:r>
      <w:r w:rsidRPr="00F107CB">
        <w:rPr>
          <w:rStyle w:val="docsum-pmid"/>
          <w:rFonts w:ascii="Arial" w:hAnsi="Arial" w:cs="Arial"/>
          <w:sz w:val="20"/>
          <w:szCs w:val="20"/>
        </w:rPr>
        <w:t xml:space="preserve">21 </w:t>
      </w:r>
      <w:r w:rsidR="002F382E" w:rsidRPr="00F107CB">
        <w:rPr>
          <w:rStyle w:val="docsum-pmid"/>
          <w:rFonts w:ascii="Arial" w:hAnsi="Arial" w:cs="Arial"/>
          <w:sz w:val="20"/>
          <w:szCs w:val="20"/>
        </w:rPr>
        <w:t>Sep.</w:t>
      </w:r>
      <w:r w:rsidR="002F382E">
        <w:rPr>
          <w:rStyle w:val="docsum-pmid"/>
          <w:rFonts w:ascii="Arial" w:hAnsi="Arial" w:cs="Arial"/>
          <w:sz w:val="20"/>
          <w:szCs w:val="20"/>
        </w:rPr>
        <w:t xml:space="preserve"> Vol. </w:t>
      </w:r>
      <w:r w:rsidR="002F382E" w:rsidRPr="002F382E">
        <w:rPr>
          <w:rStyle w:val="docsum-pmid"/>
          <w:rFonts w:ascii="Arial" w:hAnsi="Arial" w:cs="Arial"/>
          <w:sz w:val="20"/>
          <w:szCs w:val="20"/>
        </w:rPr>
        <w:t>56</w:t>
      </w:r>
      <w:r w:rsidR="00F107CB">
        <w:rPr>
          <w:rStyle w:val="docsum-pmid"/>
          <w:rFonts w:ascii="Arial" w:hAnsi="Arial" w:cs="Arial"/>
          <w:sz w:val="20"/>
          <w:szCs w:val="20"/>
        </w:rPr>
        <w:t>, i</w:t>
      </w:r>
      <w:r w:rsidR="002F382E">
        <w:rPr>
          <w:rStyle w:val="docsum-pmid"/>
          <w:rFonts w:ascii="Arial" w:hAnsi="Arial" w:cs="Arial"/>
          <w:sz w:val="20"/>
          <w:szCs w:val="20"/>
        </w:rPr>
        <w:t xml:space="preserve">ssue </w:t>
      </w:r>
      <w:r w:rsidR="002F382E" w:rsidRPr="002F382E">
        <w:rPr>
          <w:rStyle w:val="docsum-pmid"/>
          <w:rFonts w:ascii="Arial" w:hAnsi="Arial" w:cs="Arial"/>
          <w:sz w:val="20"/>
          <w:szCs w:val="20"/>
        </w:rPr>
        <w:t>9</w:t>
      </w:r>
      <w:r w:rsidR="002F382E">
        <w:rPr>
          <w:rStyle w:val="docsum-pmid"/>
          <w:rFonts w:ascii="Arial" w:hAnsi="Arial" w:cs="Arial"/>
          <w:sz w:val="20"/>
          <w:szCs w:val="20"/>
        </w:rPr>
        <w:t xml:space="preserve">, pp. </w:t>
      </w:r>
      <w:r w:rsidR="002F382E" w:rsidRPr="002F382E">
        <w:rPr>
          <w:rStyle w:val="docsum-pmid"/>
          <w:rFonts w:ascii="Arial" w:hAnsi="Arial" w:cs="Arial"/>
          <w:sz w:val="20"/>
          <w:szCs w:val="20"/>
        </w:rPr>
        <w:t xml:space="preserve">1575-1585. </w:t>
      </w:r>
      <w:r w:rsidRPr="002F382E">
        <w:rPr>
          <w:rStyle w:val="docsum-pmid"/>
          <w:rFonts w:ascii="Arial" w:hAnsi="Arial" w:cs="Arial"/>
          <w:sz w:val="20"/>
          <w:szCs w:val="20"/>
        </w:rPr>
        <w:t>PM: 33388800</w:t>
      </w:r>
      <w:r w:rsidR="002F382E" w:rsidRPr="002F382E">
        <w:rPr>
          <w:rStyle w:val="docsum-pmid"/>
          <w:rFonts w:ascii="Arial" w:hAnsi="Arial" w:cs="Arial"/>
          <w:sz w:val="20"/>
          <w:szCs w:val="20"/>
        </w:rPr>
        <w:t>. PMC8253869</w:t>
      </w:r>
      <w:r w:rsidR="002F382E">
        <w:rPr>
          <w:rStyle w:val="docsum-pmid"/>
          <w:rFonts w:ascii="Arial" w:hAnsi="Arial" w:cs="Arial"/>
          <w:sz w:val="20"/>
          <w:szCs w:val="20"/>
        </w:rPr>
        <w:t>.</w:t>
      </w:r>
    </w:p>
    <w:p w14:paraId="58EA6DB4" w14:textId="4650BE02" w:rsidR="00F05FA8" w:rsidRDefault="00F05FA8" w:rsidP="00F05FA8">
      <w:pPr>
        <w:rPr>
          <w:rFonts w:ascii="Arial" w:hAnsi="Arial" w:cs="Arial"/>
          <w:sz w:val="20"/>
          <w:szCs w:val="20"/>
        </w:rPr>
      </w:pPr>
      <w:proofErr w:type="spellStart"/>
      <w:r>
        <w:rPr>
          <w:rStyle w:val="docsum-authors"/>
          <w:rFonts w:ascii="Arial" w:hAnsi="Arial" w:cs="Arial"/>
          <w:sz w:val="20"/>
          <w:szCs w:val="20"/>
        </w:rPr>
        <w:t>Bockus</w:t>
      </w:r>
      <w:proofErr w:type="spellEnd"/>
      <w:r>
        <w:rPr>
          <w:rStyle w:val="docsum-authors"/>
          <w:rFonts w:ascii="Arial" w:hAnsi="Arial" w:cs="Arial"/>
          <w:sz w:val="20"/>
          <w:szCs w:val="20"/>
        </w:rPr>
        <w:t xml:space="preserve"> LB, Biggs ML, Lai HTM, de Olivera Otto MC, </w:t>
      </w:r>
      <w:proofErr w:type="spellStart"/>
      <w:r>
        <w:rPr>
          <w:rStyle w:val="docsum-authors"/>
          <w:rFonts w:ascii="Arial" w:hAnsi="Arial" w:cs="Arial"/>
          <w:sz w:val="20"/>
          <w:szCs w:val="20"/>
        </w:rPr>
        <w:t>Fretts</w:t>
      </w:r>
      <w:proofErr w:type="spellEnd"/>
      <w:r>
        <w:rPr>
          <w:rStyle w:val="docsum-authors"/>
          <w:rFonts w:ascii="Arial" w:hAnsi="Arial" w:cs="Arial"/>
          <w:sz w:val="20"/>
          <w:szCs w:val="20"/>
        </w:rPr>
        <w:t xml:space="preserve"> AM, McKnight B, Sotoodehnia N, King IB, Song X, Siscovick DS, Mozaffarian D, Lemaitre RN.</w:t>
      </w:r>
      <w:r>
        <w:rPr>
          <w:rFonts w:ascii="Arial" w:hAnsi="Arial" w:cs="Arial"/>
          <w:sz w:val="20"/>
          <w:szCs w:val="20"/>
        </w:rPr>
        <w:t xml:space="preserve"> </w:t>
      </w:r>
      <w:hyperlink r:id="rId157" w:history="1">
        <w:r w:rsidRPr="00C65CEE">
          <w:rPr>
            <w:rStyle w:val="Hyperlink"/>
            <w:rFonts w:ascii="Arial" w:hAnsi="Arial" w:cs="Arial"/>
            <w:b/>
            <w:bCs/>
            <w:i/>
            <w:iCs/>
            <w:color w:val="0070C0"/>
            <w:sz w:val="20"/>
            <w:szCs w:val="20"/>
          </w:rPr>
          <w:t>Assessment of plasma phospholipid very-long-chain saturated fatty acid levels and healthy aging.</w:t>
        </w:r>
      </w:hyperlink>
      <w:r w:rsidRPr="001C0A19">
        <w:rPr>
          <w:rFonts w:ascii="Arial" w:hAnsi="Arial" w:cs="Arial"/>
          <w:sz w:val="20"/>
          <w:szCs w:val="20"/>
        </w:rPr>
        <w:t xml:space="preserve"> </w:t>
      </w:r>
      <w:r>
        <w:rPr>
          <w:rStyle w:val="docsum-journal-citation"/>
          <w:rFonts w:ascii="Arial" w:hAnsi="Arial" w:cs="Arial"/>
          <w:sz w:val="20"/>
          <w:szCs w:val="20"/>
        </w:rPr>
        <w:t xml:space="preserve">JAMA </w:t>
      </w:r>
      <w:proofErr w:type="spellStart"/>
      <w:r>
        <w:rPr>
          <w:rStyle w:val="docsum-journal-citation"/>
          <w:rFonts w:ascii="Arial" w:hAnsi="Arial" w:cs="Arial"/>
          <w:sz w:val="20"/>
          <w:szCs w:val="20"/>
        </w:rPr>
        <w:t>Netw</w:t>
      </w:r>
      <w:proofErr w:type="spellEnd"/>
      <w:r>
        <w:rPr>
          <w:rStyle w:val="docsum-journal-citation"/>
          <w:rFonts w:ascii="Arial" w:hAnsi="Arial" w:cs="Arial"/>
          <w:sz w:val="20"/>
          <w:szCs w:val="20"/>
        </w:rPr>
        <w:t xml:space="preserve"> Open. 2021 Aug 2. Vol. 4, issue 8, e2120616. </w:t>
      </w:r>
      <w:r>
        <w:rPr>
          <w:rStyle w:val="citation-part"/>
          <w:rFonts w:ascii="Arial" w:hAnsi="Arial" w:cs="Arial"/>
          <w:sz w:val="20"/>
          <w:szCs w:val="20"/>
        </w:rPr>
        <w:t xml:space="preserve">PM: </w:t>
      </w:r>
      <w:r>
        <w:rPr>
          <w:rStyle w:val="docsum-pmid"/>
          <w:rFonts w:ascii="Arial" w:hAnsi="Arial" w:cs="Arial"/>
          <w:sz w:val="20"/>
          <w:szCs w:val="20"/>
        </w:rPr>
        <w:t>34383061.</w:t>
      </w:r>
      <w:r>
        <w:rPr>
          <w:rFonts w:ascii="Arial" w:hAnsi="Arial" w:cs="Arial"/>
          <w:sz w:val="20"/>
          <w:szCs w:val="20"/>
        </w:rPr>
        <w:t xml:space="preserve"> </w:t>
      </w:r>
      <w:r w:rsidR="007A1406" w:rsidRPr="007A1406">
        <w:rPr>
          <w:rStyle w:val="docsum-pmid"/>
          <w:rFonts w:ascii="Arial" w:hAnsi="Arial" w:cs="Arial"/>
          <w:sz w:val="20"/>
          <w:szCs w:val="20"/>
        </w:rPr>
        <w:t>PMC8571866.</w:t>
      </w:r>
    </w:p>
    <w:p w14:paraId="5BC76C90" w14:textId="1638E008" w:rsidR="001D4588" w:rsidRPr="00027D4B" w:rsidRDefault="001D4588" w:rsidP="00D56FFD">
      <w:pPr>
        <w:rPr>
          <w:rStyle w:val="docsum-pmid"/>
        </w:rPr>
      </w:pPr>
      <w:r w:rsidRPr="006722CD">
        <w:rPr>
          <w:rStyle w:val="docsum-authors"/>
          <w:rFonts w:ascii="Arial" w:hAnsi="Arial" w:cs="Arial"/>
          <w:sz w:val="20"/>
          <w:szCs w:val="20"/>
        </w:rPr>
        <w:t xml:space="preserve">Brenowitz WD, Zeki Al Hazzouri A, </w:t>
      </w:r>
      <w:proofErr w:type="spellStart"/>
      <w:r w:rsidRPr="006722CD">
        <w:rPr>
          <w:rStyle w:val="docsum-authors"/>
          <w:rFonts w:ascii="Arial" w:hAnsi="Arial" w:cs="Arial"/>
          <w:sz w:val="20"/>
          <w:szCs w:val="20"/>
        </w:rPr>
        <w:t>Vittinghoff</w:t>
      </w:r>
      <w:proofErr w:type="spellEnd"/>
      <w:r w:rsidRPr="006722CD">
        <w:rPr>
          <w:rStyle w:val="docsum-authors"/>
          <w:rFonts w:ascii="Arial" w:hAnsi="Arial" w:cs="Arial"/>
          <w:sz w:val="20"/>
          <w:szCs w:val="20"/>
        </w:rPr>
        <w:t xml:space="preserve"> E, Golden SH, Fitzpatrick AL, </w:t>
      </w:r>
      <w:proofErr w:type="spellStart"/>
      <w:r w:rsidRPr="006722CD">
        <w:rPr>
          <w:rStyle w:val="docsum-authors"/>
          <w:rFonts w:ascii="Arial" w:hAnsi="Arial" w:cs="Arial"/>
          <w:sz w:val="20"/>
          <w:szCs w:val="20"/>
        </w:rPr>
        <w:t>Yaffe</w:t>
      </w:r>
      <w:proofErr w:type="spellEnd"/>
      <w:r w:rsidRPr="006722CD">
        <w:rPr>
          <w:rStyle w:val="docsum-authors"/>
          <w:rFonts w:ascii="Arial" w:hAnsi="Arial" w:cs="Arial"/>
          <w:sz w:val="20"/>
          <w:szCs w:val="20"/>
        </w:rPr>
        <w:t xml:space="preserve"> K.</w:t>
      </w:r>
      <w:r w:rsidRPr="006722CD">
        <w:rPr>
          <w:rFonts w:ascii="Arial" w:hAnsi="Arial" w:cs="Arial"/>
          <w:sz w:val="20"/>
          <w:szCs w:val="20"/>
        </w:rPr>
        <w:t xml:space="preserve"> </w:t>
      </w:r>
      <w:hyperlink r:id="rId158" w:history="1">
        <w:r w:rsidRPr="0091662A">
          <w:rPr>
            <w:rStyle w:val="Hyperlink"/>
            <w:rFonts w:ascii="Arial" w:hAnsi="Arial" w:cs="Arial"/>
            <w:i/>
            <w:iCs/>
            <w:sz w:val="20"/>
            <w:szCs w:val="20"/>
          </w:rPr>
          <w:t xml:space="preserve">Depressive </w:t>
        </w:r>
        <w:r>
          <w:rPr>
            <w:rStyle w:val="Hyperlink"/>
            <w:rFonts w:ascii="Arial" w:hAnsi="Arial" w:cs="Arial"/>
            <w:i/>
            <w:iCs/>
            <w:sz w:val="20"/>
            <w:szCs w:val="20"/>
          </w:rPr>
          <w:t>s</w:t>
        </w:r>
        <w:r w:rsidRPr="0091662A">
          <w:rPr>
            <w:rStyle w:val="Hyperlink"/>
            <w:rFonts w:ascii="Arial" w:hAnsi="Arial" w:cs="Arial"/>
            <w:i/>
            <w:iCs/>
            <w:sz w:val="20"/>
            <w:szCs w:val="20"/>
          </w:rPr>
          <w:t xml:space="preserve">ymptoms </w:t>
        </w:r>
        <w:r>
          <w:rPr>
            <w:rStyle w:val="Hyperlink"/>
            <w:rFonts w:ascii="Arial" w:hAnsi="Arial" w:cs="Arial"/>
            <w:i/>
            <w:iCs/>
            <w:sz w:val="20"/>
            <w:szCs w:val="20"/>
          </w:rPr>
          <w:t>i</w:t>
        </w:r>
        <w:r w:rsidRPr="0091662A">
          <w:rPr>
            <w:rStyle w:val="Hyperlink"/>
            <w:rFonts w:ascii="Arial" w:hAnsi="Arial" w:cs="Arial"/>
            <w:i/>
            <w:iCs/>
            <w:sz w:val="20"/>
            <w:szCs w:val="20"/>
          </w:rPr>
          <w:t xml:space="preserve">mputed </w:t>
        </w:r>
        <w:r>
          <w:rPr>
            <w:rStyle w:val="Hyperlink"/>
            <w:rFonts w:ascii="Arial" w:hAnsi="Arial" w:cs="Arial"/>
            <w:i/>
            <w:iCs/>
            <w:sz w:val="20"/>
            <w:szCs w:val="20"/>
          </w:rPr>
          <w:t>a</w:t>
        </w:r>
        <w:r w:rsidRPr="0091662A">
          <w:rPr>
            <w:rStyle w:val="Hyperlink"/>
            <w:rFonts w:ascii="Arial" w:hAnsi="Arial" w:cs="Arial"/>
            <w:i/>
            <w:iCs/>
            <w:sz w:val="20"/>
            <w:szCs w:val="20"/>
          </w:rPr>
          <w:t xml:space="preserve">cross the </w:t>
        </w:r>
        <w:r>
          <w:rPr>
            <w:rStyle w:val="Hyperlink"/>
            <w:rFonts w:ascii="Arial" w:hAnsi="Arial" w:cs="Arial"/>
            <w:i/>
            <w:iCs/>
            <w:sz w:val="20"/>
            <w:szCs w:val="20"/>
          </w:rPr>
          <w:t>l</w:t>
        </w:r>
        <w:r w:rsidRPr="0091662A">
          <w:rPr>
            <w:rStyle w:val="Hyperlink"/>
            <w:rFonts w:ascii="Arial" w:hAnsi="Arial" w:cs="Arial"/>
            <w:i/>
            <w:iCs/>
            <w:sz w:val="20"/>
            <w:szCs w:val="20"/>
          </w:rPr>
          <w:t xml:space="preserve">ife </w:t>
        </w:r>
        <w:r>
          <w:rPr>
            <w:rStyle w:val="Hyperlink"/>
            <w:rFonts w:ascii="Arial" w:hAnsi="Arial" w:cs="Arial"/>
            <w:i/>
            <w:iCs/>
            <w:sz w:val="20"/>
            <w:szCs w:val="20"/>
          </w:rPr>
          <w:t>c</w:t>
        </w:r>
        <w:r w:rsidRPr="0091662A">
          <w:rPr>
            <w:rStyle w:val="Hyperlink"/>
            <w:rFonts w:ascii="Arial" w:hAnsi="Arial" w:cs="Arial"/>
            <w:i/>
            <w:iCs/>
            <w:sz w:val="20"/>
            <w:szCs w:val="20"/>
          </w:rPr>
          <w:t xml:space="preserve">ourse </w:t>
        </w:r>
        <w:r>
          <w:rPr>
            <w:rStyle w:val="Hyperlink"/>
            <w:rFonts w:ascii="Arial" w:hAnsi="Arial" w:cs="Arial"/>
            <w:i/>
            <w:iCs/>
            <w:sz w:val="20"/>
            <w:szCs w:val="20"/>
          </w:rPr>
          <w:t>a</w:t>
        </w:r>
        <w:r w:rsidRPr="0091662A">
          <w:rPr>
            <w:rStyle w:val="Hyperlink"/>
            <w:rFonts w:ascii="Arial" w:hAnsi="Arial" w:cs="Arial"/>
            <w:i/>
            <w:iCs/>
            <w:sz w:val="20"/>
            <w:szCs w:val="20"/>
          </w:rPr>
          <w:t xml:space="preserve">re </w:t>
        </w:r>
        <w:r>
          <w:rPr>
            <w:rStyle w:val="Hyperlink"/>
            <w:rFonts w:ascii="Arial" w:hAnsi="Arial" w:cs="Arial"/>
            <w:i/>
            <w:iCs/>
            <w:sz w:val="20"/>
            <w:szCs w:val="20"/>
          </w:rPr>
          <w:t>a</w:t>
        </w:r>
        <w:r w:rsidRPr="0091662A">
          <w:rPr>
            <w:rStyle w:val="Hyperlink"/>
            <w:rFonts w:ascii="Arial" w:hAnsi="Arial" w:cs="Arial"/>
            <w:i/>
            <w:iCs/>
            <w:sz w:val="20"/>
            <w:szCs w:val="20"/>
          </w:rPr>
          <w:t xml:space="preserve">ssociated with </w:t>
        </w:r>
        <w:r>
          <w:rPr>
            <w:rStyle w:val="Hyperlink"/>
            <w:rFonts w:ascii="Arial" w:hAnsi="Arial" w:cs="Arial"/>
            <w:i/>
            <w:iCs/>
            <w:sz w:val="20"/>
            <w:szCs w:val="20"/>
          </w:rPr>
          <w:t>c</w:t>
        </w:r>
        <w:r w:rsidRPr="0091662A">
          <w:rPr>
            <w:rStyle w:val="Hyperlink"/>
            <w:rFonts w:ascii="Arial" w:hAnsi="Arial" w:cs="Arial"/>
            <w:i/>
            <w:iCs/>
            <w:sz w:val="20"/>
            <w:szCs w:val="20"/>
          </w:rPr>
          <w:t xml:space="preserve">ognitive </w:t>
        </w:r>
        <w:r>
          <w:rPr>
            <w:rStyle w:val="Hyperlink"/>
            <w:rFonts w:ascii="Arial" w:hAnsi="Arial" w:cs="Arial"/>
            <w:i/>
            <w:iCs/>
            <w:sz w:val="20"/>
            <w:szCs w:val="20"/>
          </w:rPr>
          <w:t>i</w:t>
        </w:r>
        <w:r w:rsidRPr="0091662A">
          <w:rPr>
            <w:rStyle w:val="Hyperlink"/>
            <w:rFonts w:ascii="Arial" w:hAnsi="Arial" w:cs="Arial"/>
            <w:i/>
            <w:iCs/>
            <w:sz w:val="20"/>
            <w:szCs w:val="20"/>
          </w:rPr>
          <w:t xml:space="preserve">mpairment and </w:t>
        </w:r>
        <w:r>
          <w:rPr>
            <w:rStyle w:val="Hyperlink"/>
            <w:rFonts w:ascii="Arial" w:hAnsi="Arial" w:cs="Arial"/>
            <w:i/>
            <w:iCs/>
            <w:sz w:val="20"/>
            <w:szCs w:val="20"/>
          </w:rPr>
          <w:t>c</w:t>
        </w:r>
        <w:r w:rsidRPr="0091662A">
          <w:rPr>
            <w:rStyle w:val="Hyperlink"/>
            <w:rFonts w:ascii="Arial" w:hAnsi="Arial" w:cs="Arial"/>
            <w:i/>
            <w:iCs/>
            <w:sz w:val="20"/>
            <w:szCs w:val="20"/>
          </w:rPr>
          <w:t>ognitive Decline</w:t>
        </w:r>
        <w:r>
          <w:rPr>
            <w:rStyle w:val="Hyperlink"/>
            <w:rFonts w:ascii="Arial" w:hAnsi="Arial" w:cs="Arial"/>
            <w:i/>
            <w:iCs/>
            <w:sz w:val="20"/>
            <w:szCs w:val="20"/>
          </w:rPr>
          <w:t>.</w:t>
        </w:r>
      </w:hyperlink>
      <w:r>
        <w:rPr>
          <w:rFonts w:ascii="Arial" w:hAnsi="Arial" w:cs="Arial"/>
          <w:sz w:val="20"/>
          <w:szCs w:val="20"/>
        </w:rPr>
        <w:t xml:space="preserve"> </w:t>
      </w:r>
      <w:r w:rsidRPr="006722CD">
        <w:rPr>
          <w:rStyle w:val="docsum-journal-citation"/>
          <w:rFonts w:ascii="Arial" w:hAnsi="Arial" w:cs="Arial"/>
          <w:sz w:val="20"/>
          <w:szCs w:val="20"/>
        </w:rPr>
        <w:t xml:space="preserve">J </w:t>
      </w:r>
      <w:proofErr w:type="spellStart"/>
      <w:r w:rsidRPr="006722CD">
        <w:rPr>
          <w:rStyle w:val="docsum-journal-citation"/>
          <w:rFonts w:ascii="Arial" w:hAnsi="Arial" w:cs="Arial"/>
          <w:sz w:val="20"/>
          <w:szCs w:val="20"/>
        </w:rPr>
        <w:t>Alzheimers</w:t>
      </w:r>
      <w:proofErr w:type="spellEnd"/>
      <w:r w:rsidRPr="006722CD">
        <w:rPr>
          <w:rStyle w:val="docsum-journal-citation"/>
          <w:rFonts w:ascii="Arial" w:hAnsi="Arial" w:cs="Arial"/>
          <w:sz w:val="20"/>
          <w:szCs w:val="20"/>
        </w:rPr>
        <w:t xml:space="preserve"> Dis. 2021</w:t>
      </w:r>
      <w:r w:rsidR="006D5602">
        <w:rPr>
          <w:rStyle w:val="docsum-journal-citation"/>
          <w:rFonts w:ascii="Arial" w:hAnsi="Arial" w:cs="Arial"/>
          <w:sz w:val="20"/>
          <w:szCs w:val="20"/>
        </w:rPr>
        <w:t xml:space="preserve"> July</w:t>
      </w:r>
      <w:r>
        <w:rPr>
          <w:rStyle w:val="docsum-journal-citation"/>
          <w:rFonts w:ascii="Arial" w:hAnsi="Arial" w:cs="Arial"/>
          <w:sz w:val="20"/>
          <w:szCs w:val="20"/>
        </w:rPr>
        <w:t xml:space="preserve">. Vol. </w:t>
      </w:r>
      <w:r w:rsidRPr="006722CD">
        <w:rPr>
          <w:rStyle w:val="docsum-journal-citation"/>
          <w:rFonts w:ascii="Arial" w:hAnsi="Arial" w:cs="Arial"/>
          <w:sz w:val="20"/>
          <w:szCs w:val="20"/>
        </w:rPr>
        <w:t>83</w:t>
      </w:r>
      <w:r>
        <w:rPr>
          <w:rStyle w:val="docsum-journal-citation"/>
          <w:rFonts w:ascii="Arial" w:hAnsi="Arial" w:cs="Arial"/>
          <w:sz w:val="20"/>
          <w:szCs w:val="20"/>
        </w:rPr>
        <w:t xml:space="preserve">, issue </w:t>
      </w:r>
      <w:r w:rsidRPr="006722CD">
        <w:rPr>
          <w:rStyle w:val="docsum-journal-citation"/>
          <w:rFonts w:ascii="Arial" w:hAnsi="Arial" w:cs="Arial"/>
          <w:sz w:val="20"/>
          <w:szCs w:val="20"/>
        </w:rPr>
        <w:t>3</w:t>
      </w:r>
      <w:r>
        <w:rPr>
          <w:rStyle w:val="docsum-journal-citation"/>
          <w:rFonts w:ascii="Arial" w:hAnsi="Arial" w:cs="Arial"/>
          <w:sz w:val="20"/>
          <w:szCs w:val="20"/>
        </w:rPr>
        <w:t xml:space="preserve">, pp. </w:t>
      </w:r>
      <w:r w:rsidRPr="006722CD">
        <w:rPr>
          <w:rStyle w:val="docsum-journal-citation"/>
          <w:rFonts w:ascii="Arial" w:hAnsi="Arial" w:cs="Arial"/>
          <w:sz w:val="20"/>
          <w:szCs w:val="20"/>
        </w:rPr>
        <w:t xml:space="preserve">1379-1389. </w:t>
      </w:r>
      <w:r w:rsidRPr="006722CD">
        <w:rPr>
          <w:rStyle w:val="citation-part"/>
          <w:rFonts w:ascii="Arial" w:hAnsi="Arial" w:cs="Arial"/>
          <w:sz w:val="20"/>
          <w:szCs w:val="20"/>
        </w:rPr>
        <w:t xml:space="preserve">PM: </w:t>
      </w:r>
      <w:r w:rsidRPr="006722CD">
        <w:rPr>
          <w:rStyle w:val="docsum-pmid"/>
          <w:rFonts w:ascii="Arial" w:hAnsi="Arial" w:cs="Arial"/>
          <w:sz w:val="20"/>
          <w:szCs w:val="20"/>
        </w:rPr>
        <w:t>34420969</w:t>
      </w:r>
      <w:r>
        <w:rPr>
          <w:rStyle w:val="docsum-pmid"/>
          <w:rFonts w:ascii="Arial" w:hAnsi="Arial" w:cs="Arial"/>
          <w:sz w:val="20"/>
          <w:szCs w:val="20"/>
        </w:rPr>
        <w:t>.</w:t>
      </w:r>
      <w:r w:rsidRPr="006722CD">
        <w:rPr>
          <w:rFonts w:ascii="Arial" w:hAnsi="Arial" w:cs="Arial"/>
          <w:sz w:val="20"/>
          <w:szCs w:val="20"/>
        </w:rPr>
        <w:t xml:space="preserve"> </w:t>
      </w:r>
      <w:r w:rsidR="00027D4B" w:rsidRPr="00027D4B">
        <w:rPr>
          <w:rStyle w:val="docsum-pmid"/>
          <w:rFonts w:ascii="Arial" w:hAnsi="Arial" w:cs="Arial"/>
          <w:sz w:val="20"/>
          <w:szCs w:val="20"/>
        </w:rPr>
        <w:t>NIHMSID: 1795518</w:t>
      </w:r>
      <w:r w:rsidR="00027D4B" w:rsidRPr="0086464C">
        <w:rPr>
          <w:rStyle w:val="docsum-journal-citation"/>
        </w:rPr>
        <w:t>.</w:t>
      </w:r>
      <w:r w:rsidR="0086464C" w:rsidRPr="0086464C">
        <w:rPr>
          <w:rStyle w:val="docsum-journal-citation"/>
        </w:rPr>
        <w:t xml:space="preserve"> </w:t>
      </w:r>
      <w:r w:rsidR="0086464C" w:rsidRPr="0086464C">
        <w:rPr>
          <w:rStyle w:val="docsum-journal-citation"/>
          <w:rFonts w:ascii="Arial" w:hAnsi="Arial" w:cs="Arial"/>
          <w:sz w:val="20"/>
          <w:szCs w:val="20"/>
        </w:rPr>
        <w:t>PMC9095065.</w:t>
      </w:r>
    </w:p>
    <w:p w14:paraId="4F575A55" w14:textId="629E5319" w:rsidR="001D4588" w:rsidRPr="0091662A" w:rsidRDefault="001D4588" w:rsidP="001D4588">
      <w:pPr>
        <w:rPr>
          <w:rFonts w:ascii="Arial" w:hAnsi="Arial" w:cs="Arial"/>
          <w:sz w:val="20"/>
          <w:szCs w:val="20"/>
        </w:rPr>
      </w:pPr>
      <w:bookmarkStart w:id="21" w:name="_Hlk99298300"/>
      <w:r w:rsidRPr="006722CD">
        <w:rPr>
          <w:rStyle w:val="docsum-authors"/>
          <w:rFonts w:ascii="Arial" w:hAnsi="Arial" w:cs="Arial"/>
          <w:sz w:val="20"/>
          <w:szCs w:val="20"/>
        </w:rPr>
        <w:t xml:space="preserve">Bressler J, Davies G, Smith AV, Saba Y, Bis JC, Jian X, Hayward C, </w:t>
      </w:r>
      <w:proofErr w:type="spellStart"/>
      <w:r w:rsidRPr="006722CD">
        <w:rPr>
          <w:rStyle w:val="docsum-authors"/>
          <w:rFonts w:ascii="Arial" w:hAnsi="Arial" w:cs="Arial"/>
          <w:sz w:val="20"/>
          <w:szCs w:val="20"/>
        </w:rPr>
        <w:t>Yanek</w:t>
      </w:r>
      <w:proofErr w:type="spellEnd"/>
      <w:r w:rsidRPr="006722CD">
        <w:rPr>
          <w:rStyle w:val="docsum-authors"/>
          <w:rFonts w:ascii="Arial" w:hAnsi="Arial" w:cs="Arial"/>
          <w:sz w:val="20"/>
          <w:szCs w:val="20"/>
        </w:rPr>
        <w:t xml:space="preserve"> L, Smith JA, Mirza SS, Wang R, Adams HHH, Becker D, Boerwinkle E, Campbell A, Cox SR, </w:t>
      </w:r>
      <w:proofErr w:type="spellStart"/>
      <w:r w:rsidRPr="006722CD">
        <w:rPr>
          <w:rStyle w:val="docsum-authors"/>
          <w:rFonts w:ascii="Arial" w:hAnsi="Arial" w:cs="Arial"/>
          <w:sz w:val="20"/>
          <w:szCs w:val="20"/>
        </w:rPr>
        <w:t>Eiriksdottir</w:t>
      </w:r>
      <w:proofErr w:type="spellEnd"/>
      <w:r w:rsidRPr="006722CD">
        <w:rPr>
          <w:rStyle w:val="docsum-authors"/>
          <w:rFonts w:ascii="Arial" w:hAnsi="Arial" w:cs="Arial"/>
          <w:sz w:val="20"/>
          <w:szCs w:val="20"/>
        </w:rPr>
        <w:t xml:space="preserve"> G, Fawns-Ritchie C, Gottesman RF, Grove ML, Guo X, Hofer E, </w:t>
      </w:r>
      <w:proofErr w:type="spellStart"/>
      <w:r w:rsidRPr="006722CD">
        <w:rPr>
          <w:rStyle w:val="docsum-authors"/>
          <w:rFonts w:ascii="Arial" w:hAnsi="Arial" w:cs="Arial"/>
          <w:sz w:val="20"/>
          <w:szCs w:val="20"/>
        </w:rPr>
        <w:t>Kardia</w:t>
      </w:r>
      <w:proofErr w:type="spellEnd"/>
      <w:r w:rsidRPr="006722CD">
        <w:rPr>
          <w:rStyle w:val="docsum-authors"/>
          <w:rFonts w:ascii="Arial" w:hAnsi="Arial" w:cs="Arial"/>
          <w:sz w:val="20"/>
          <w:szCs w:val="20"/>
        </w:rPr>
        <w:t xml:space="preserve"> SLR, </w:t>
      </w:r>
      <w:proofErr w:type="spellStart"/>
      <w:r w:rsidRPr="006722CD">
        <w:rPr>
          <w:rStyle w:val="docsum-authors"/>
          <w:rFonts w:ascii="Arial" w:hAnsi="Arial" w:cs="Arial"/>
          <w:sz w:val="20"/>
          <w:szCs w:val="20"/>
        </w:rPr>
        <w:t>Knol</w:t>
      </w:r>
      <w:proofErr w:type="spellEnd"/>
      <w:r w:rsidRPr="006722CD">
        <w:rPr>
          <w:rStyle w:val="docsum-authors"/>
          <w:rFonts w:ascii="Arial" w:hAnsi="Arial" w:cs="Arial"/>
          <w:sz w:val="20"/>
          <w:szCs w:val="20"/>
        </w:rPr>
        <w:t xml:space="preserve"> MJ, </w:t>
      </w:r>
      <w:proofErr w:type="spellStart"/>
      <w:r w:rsidRPr="006722CD">
        <w:rPr>
          <w:rStyle w:val="docsum-authors"/>
          <w:rFonts w:ascii="Arial" w:hAnsi="Arial" w:cs="Arial"/>
          <w:sz w:val="20"/>
          <w:szCs w:val="20"/>
        </w:rPr>
        <w:t>Koini</w:t>
      </w:r>
      <w:proofErr w:type="spellEnd"/>
      <w:r w:rsidRPr="006722CD">
        <w:rPr>
          <w:rStyle w:val="docsum-authors"/>
          <w:rFonts w:ascii="Arial" w:hAnsi="Arial" w:cs="Arial"/>
          <w:sz w:val="20"/>
          <w:szCs w:val="20"/>
        </w:rPr>
        <w:t xml:space="preserve"> M, Lopez OL, </w:t>
      </w:r>
      <w:proofErr w:type="spellStart"/>
      <w:r w:rsidRPr="006722CD">
        <w:rPr>
          <w:rStyle w:val="docsum-authors"/>
          <w:rFonts w:ascii="Arial" w:hAnsi="Arial" w:cs="Arial"/>
          <w:sz w:val="20"/>
          <w:szCs w:val="20"/>
        </w:rPr>
        <w:t>Marioni</w:t>
      </w:r>
      <w:proofErr w:type="spellEnd"/>
      <w:r w:rsidRPr="006722CD">
        <w:rPr>
          <w:rStyle w:val="docsum-authors"/>
          <w:rFonts w:ascii="Arial" w:hAnsi="Arial" w:cs="Arial"/>
          <w:sz w:val="20"/>
          <w:szCs w:val="20"/>
        </w:rPr>
        <w:t xml:space="preserve"> RE, Nyquist P, Pattie A, </w:t>
      </w:r>
      <w:proofErr w:type="spellStart"/>
      <w:r w:rsidRPr="006722CD">
        <w:rPr>
          <w:rStyle w:val="docsum-authors"/>
          <w:rFonts w:ascii="Arial" w:hAnsi="Arial" w:cs="Arial"/>
          <w:sz w:val="20"/>
          <w:szCs w:val="20"/>
        </w:rPr>
        <w:t>Polasek</w:t>
      </w:r>
      <w:proofErr w:type="spellEnd"/>
      <w:r w:rsidRPr="006722CD">
        <w:rPr>
          <w:rStyle w:val="docsum-authors"/>
          <w:rFonts w:ascii="Arial" w:hAnsi="Arial" w:cs="Arial"/>
          <w:sz w:val="20"/>
          <w:szCs w:val="20"/>
        </w:rPr>
        <w:t xml:space="preserve"> O, Porteous DJ, </w:t>
      </w:r>
      <w:proofErr w:type="spellStart"/>
      <w:r w:rsidRPr="006722CD">
        <w:rPr>
          <w:rStyle w:val="docsum-authors"/>
          <w:rFonts w:ascii="Arial" w:hAnsi="Arial" w:cs="Arial"/>
          <w:sz w:val="20"/>
          <w:szCs w:val="20"/>
        </w:rPr>
        <w:t>Rudan</w:t>
      </w:r>
      <w:proofErr w:type="spellEnd"/>
      <w:r w:rsidRPr="006722CD">
        <w:rPr>
          <w:rStyle w:val="docsum-authors"/>
          <w:rFonts w:ascii="Arial" w:hAnsi="Arial" w:cs="Arial"/>
          <w:sz w:val="20"/>
          <w:szCs w:val="20"/>
        </w:rPr>
        <w:t xml:space="preserve"> I, Satizabal CL, Schmidt H, Schmidt R, Sidney S, </w:t>
      </w:r>
      <w:proofErr w:type="spellStart"/>
      <w:r w:rsidRPr="006722CD">
        <w:rPr>
          <w:rStyle w:val="docsum-authors"/>
          <w:rFonts w:ascii="Arial" w:hAnsi="Arial" w:cs="Arial"/>
          <w:sz w:val="20"/>
          <w:szCs w:val="20"/>
        </w:rPr>
        <w:t>Simino</w:t>
      </w:r>
      <w:proofErr w:type="spellEnd"/>
      <w:r w:rsidRPr="006722CD">
        <w:rPr>
          <w:rStyle w:val="docsum-authors"/>
          <w:rFonts w:ascii="Arial" w:hAnsi="Arial" w:cs="Arial"/>
          <w:sz w:val="20"/>
          <w:szCs w:val="20"/>
        </w:rPr>
        <w:t xml:space="preserve"> J, Smith BH, Turner ST, van der Lee SJ, Ware EB, Whitmer RA, </w:t>
      </w:r>
      <w:proofErr w:type="spellStart"/>
      <w:r w:rsidRPr="006722CD">
        <w:rPr>
          <w:rStyle w:val="docsum-authors"/>
          <w:rFonts w:ascii="Arial" w:hAnsi="Arial" w:cs="Arial"/>
          <w:sz w:val="20"/>
          <w:szCs w:val="20"/>
        </w:rPr>
        <w:t>Yaffe</w:t>
      </w:r>
      <w:proofErr w:type="spellEnd"/>
      <w:r w:rsidRPr="006722CD">
        <w:rPr>
          <w:rStyle w:val="docsum-authors"/>
          <w:rFonts w:ascii="Arial" w:hAnsi="Arial" w:cs="Arial"/>
          <w:sz w:val="20"/>
          <w:szCs w:val="20"/>
        </w:rPr>
        <w:t xml:space="preserve"> K, Yang Q, Zhao W, </w:t>
      </w:r>
      <w:proofErr w:type="spellStart"/>
      <w:r w:rsidRPr="006722CD">
        <w:rPr>
          <w:rStyle w:val="docsum-authors"/>
          <w:rFonts w:ascii="Arial" w:hAnsi="Arial" w:cs="Arial"/>
          <w:sz w:val="20"/>
          <w:szCs w:val="20"/>
        </w:rPr>
        <w:t>Gudnason</w:t>
      </w:r>
      <w:proofErr w:type="spellEnd"/>
      <w:r w:rsidRPr="006722CD">
        <w:rPr>
          <w:rStyle w:val="docsum-authors"/>
          <w:rFonts w:ascii="Arial" w:hAnsi="Arial" w:cs="Arial"/>
          <w:sz w:val="20"/>
          <w:szCs w:val="20"/>
        </w:rPr>
        <w:t xml:space="preserve"> V, </w:t>
      </w:r>
      <w:proofErr w:type="spellStart"/>
      <w:r w:rsidRPr="006722CD">
        <w:rPr>
          <w:rStyle w:val="docsum-authors"/>
          <w:rFonts w:ascii="Arial" w:hAnsi="Arial" w:cs="Arial"/>
          <w:sz w:val="20"/>
          <w:szCs w:val="20"/>
        </w:rPr>
        <w:t>Launer</w:t>
      </w:r>
      <w:proofErr w:type="spellEnd"/>
      <w:r w:rsidRPr="006722CD">
        <w:rPr>
          <w:rStyle w:val="docsum-authors"/>
          <w:rFonts w:ascii="Arial" w:hAnsi="Arial" w:cs="Arial"/>
          <w:sz w:val="20"/>
          <w:szCs w:val="20"/>
        </w:rPr>
        <w:t xml:space="preserve"> LJ, Fitzpatrick AL, Psaty BM, </w:t>
      </w:r>
      <w:proofErr w:type="spellStart"/>
      <w:r w:rsidRPr="006722CD">
        <w:rPr>
          <w:rStyle w:val="docsum-authors"/>
          <w:rFonts w:ascii="Arial" w:hAnsi="Arial" w:cs="Arial"/>
          <w:sz w:val="20"/>
          <w:szCs w:val="20"/>
        </w:rPr>
        <w:t>Fornage</w:t>
      </w:r>
      <w:proofErr w:type="spellEnd"/>
      <w:r w:rsidRPr="006722CD">
        <w:rPr>
          <w:rStyle w:val="docsum-authors"/>
          <w:rFonts w:ascii="Arial" w:hAnsi="Arial" w:cs="Arial"/>
          <w:sz w:val="20"/>
          <w:szCs w:val="20"/>
        </w:rPr>
        <w:t xml:space="preserve"> M, </w:t>
      </w:r>
      <w:proofErr w:type="spellStart"/>
      <w:r w:rsidRPr="006722CD">
        <w:rPr>
          <w:rStyle w:val="docsum-authors"/>
          <w:rFonts w:ascii="Arial" w:hAnsi="Arial" w:cs="Arial"/>
          <w:sz w:val="20"/>
          <w:szCs w:val="20"/>
        </w:rPr>
        <w:t>Arfan</w:t>
      </w:r>
      <w:proofErr w:type="spellEnd"/>
      <w:r w:rsidRPr="006722CD">
        <w:rPr>
          <w:rStyle w:val="docsum-authors"/>
          <w:rFonts w:ascii="Arial" w:hAnsi="Arial" w:cs="Arial"/>
          <w:sz w:val="20"/>
          <w:szCs w:val="20"/>
        </w:rPr>
        <w:t xml:space="preserve"> Ikram M, van </w:t>
      </w:r>
      <w:proofErr w:type="spellStart"/>
      <w:r w:rsidRPr="006722CD">
        <w:rPr>
          <w:rStyle w:val="docsum-authors"/>
          <w:rFonts w:ascii="Arial" w:hAnsi="Arial" w:cs="Arial"/>
          <w:sz w:val="20"/>
          <w:szCs w:val="20"/>
        </w:rPr>
        <w:t>Duijn</w:t>
      </w:r>
      <w:proofErr w:type="spellEnd"/>
      <w:r w:rsidRPr="006722CD">
        <w:rPr>
          <w:rStyle w:val="docsum-authors"/>
          <w:rFonts w:ascii="Arial" w:hAnsi="Arial" w:cs="Arial"/>
          <w:sz w:val="20"/>
          <w:szCs w:val="20"/>
        </w:rPr>
        <w:t xml:space="preserve"> CM, Seshadri S, Mosley TH, Deary IJ.</w:t>
      </w:r>
      <w:r w:rsidRPr="006722CD">
        <w:rPr>
          <w:rFonts w:ascii="Arial" w:hAnsi="Arial" w:cs="Arial"/>
          <w:sz w:val="20"/>
          <w:szCs w:val="20"/>
        </w:rPr>
        <w:t xml:space="preserve"> </w:t>
      </w:r>
      <w:hyperlink r:id="rId159" w:history="1">
        <w:r w:rsidRPr="0091662A">
          <w:rPr>
            <w:rStyle w:val="Hyperlink"/>
            <w:rFonts w:ascii="Arial" w:hAnsi="Arial" w:cs="Arial"/>
            <w:i/>
            <w:iCs/>
            <w:sz w:val="20"/>
            <w:szCs w:val="20"/>
          </w:rPr>
          <w:t xml:space="preserve">Association of low-frequency and rare coding variants with information processing speed. </w:t>
        </w:r>
      </w:hyperlink>
      <w:proofErr w:type="spellStart"/>
      <w:r w:rsidRPr="006722CD">
        <w:rPr>
          <w:rStyle w:val="docsum-journal-citation"/>
          <w:rFonts w:ascii="Arial" w:hAnsi="Arial" w:cs="Arial"/>
          <w:sz w:val="20"/>
          <w:szCs w:val="20"/>
        </w:rPr>
        <w:t>Transl</w:t>
      </w:r>
      <w:proofErr w:type="spellEnd"/>
      <w:r w:rsidRPr="006722CD">
        <w:rPr>
          <w:rStyle w:val="docsum-journal-citation"/>
          <w:rFonts w:ascii="Arial" w:hAnsi="Arial" w:cs="Arial"/>
          <w:sz w:val="20"/>
          <w:szCs w:val="20"/>
        </w:rPr>
        <w:t xml:space="preserve"> Psychiatry. 2021 Dec 4</w:t>
      </w:r>
      <w:r>
        <w:rPr>
          <w:rStyle w:val="docsum-journal-citation"/>
          <w:rFonts w:ascii="Arial" w:hAnsi="Arial" w:cs="Arial"/>
          <w:sz w:val="20"/>
          <w:szCs w:val="20"/>
        </w:rPr>
        <w:t xml:space="preserve">. Vol. </w:t>
      </w:r>
      <w:r w:rsidRPr="006722CD">
        <w:rPr>
          <w:rStyle w:val="docsum-journal-citation"/>
          <w:rFonts w:ascii="Arial" w:hAnsi="Arial" w:cs="Arial"/>
          <w:sz w:val="20"/>
          <w:szCs w:val="20"/>
        </w:rPr>
        <w:t>11</w:t>
      </w:r>
      <w:r>
        <w:rPr>
          <w:rStyle w:val="docsum-journal-citation"/>
          <w:rFonts w:ascii="Arial" w:hAnsi="Arial" w:cs="Arial"/>
          <w:sz w:val="20"/>
          <w:szCs w:val="20"/>
        </w:rPr>
        <w:t xml:space="preserve">, issue </w:t>
      </w:r>
      <w:r w:rsidRPr="006722CD">
        <w:rPr>
          <w:rStyle w:val="docsum-journal-citation"/>
          <w:rFonts w:ascii="Arial" w:hAnsi="Arial" w:cs="Arial"/>
          <w:sz w:val="20"/>
          <w:szCs w:val="20"/>
        </w:rPr>
        <w:t>1</w:t>
      </w:r>
      <w:r>
        <w:rPr>
          <w:rStyle w:val="docsum-journal-citation"/>
          <w:rFonts w:ascii="Arial" w:hAnsi="Arial" w:cs="Arial"/>
          <w:sz w:val="20"/>
          <w:szCs w:val="20"/>
        </w:rPr>
        <w:t xml:space="preserve">, p. </w:t>
      </w:r>
      <w:r w:rsidRPr="006722CD">
        <w:rPr>
          <w:rStyle w:val="docsum-journal-citation"/>
          <w:rFonts w:ascii="Arial" w:hAnsi="Arial" w:cs="Arial"/>
          <w:sz w:val="20"/>
          <w:szCs w:val="20"/>
        </w:rPr>
        <w:t xml:space="preserve">613. </w:t>
      </w:r>
      <w:r w:rsidRPr="006722CD">
        <w:rPr>
          <w:rStyle w:val="citation-part"/>
          <w:rFonts w:ascii="Arial" w:hAnsi="Arial" w:cs="Arial"/>
          <w:sz w:val="20"/>
          <w:szCs w:val="20"/>
        </w:rPr>
        <w:t xml:space="preserve">PM: </w:t>
      </w:r>
      <w:r w:rsidRPr="006722CD">
        <w:rPr>
          <w:rStyle w:val="docsum-pmid"/>
          <w:rFonts w:ascii="Arial" w:hAnsi="Arial" w:cs="Arial"/>
          <w:sz w:val="20"/>
          <w:szCs w:val="20"/>
        </w:rPr>
        <w:t xml:space="preserve">34864818. </w:t>
      </w:r>
      <w:hyperlink r:id="rId160" w:tgtFrame="_blank" w:history="1">
        <w:r w:rsidRPr="0091662A">
          <w:rPr>
            <w:rStyle w:val="docsum-pmid"/>
            <w:rFonts w:ascii="Arial" w:hAnsi="Arial" w:cs="Arial"/>
            <w:sz w:val="20"/>
            <w:szCs w:val="20"/>
          </w:rPr>
          <w:t>PMC8643353.</w:t>
        </w:r>
        <w:r w:rsidRPr="00EC1704">
          <w:rPr>
            <w:rStyle w:val="docsum-pmid"/>
          </w:rPr>
          <w:t xml:space="preserve"> </w:t>
        </w:r>
      </w:hyperlink>
    </w:p>
    <w:bookmarkEnd w:id="21"/>
    <w:p w14:paraId="3198B99D" w14:textId="4867AE6F" w:rsidR="00D56FFD" w:rsidRDefault="00D56FFD" w:rsidP="00D56FFD">
      <w:pPr>
        <w:rPr>
          <w:rFonts w:ascii="Arial" w:hAnsi="Arial" w:cs="Arial"/>
          <w:sz w:val="20"/>
          <w:szCs w:val="20"/>
        </w:rPr>
      </w:pPr>
      <w:proofErr w:type="spellStart"/>
      <w:r>
        <w:rPr>
          <w:rStyle w:val="docsum-authors"/>
          <w:rFonts w:ascii="Arial" w:hAnsi="Arial" w:cs="Arial"/>
          <w:sz w:val="20"/>
          <w:szCs w:val="20"/>
        </w:rPr>
        <w:t>Briceño</w:t>
      </w:r>
      <w:proofErr w:type="spellEnd"/>
      <w:r>
        <w:rPr>
          <w:rStyle w:val="docsum-authors"/>
          <w:rFonts w:ascii="Arial" w:hAnsi="Arial" w:cs="Arial"/>
          <w:sz w:val="20"/>
          <w:szCs w:val="20"/>
        </w:rPr>
        <w:t xml:space="preserve"> EM, Gross AL, </w:t>
      </w:r>
      <w:proofErr w:type="spellStart"/>
      <w:r>
        <w:rPr>
          <w:rStyle w:val="docsum-authors"/>
          <w:rFonts w:ascii="Arial" w:hAnsi="Arial" w:cs="Arial"/>
          <w:sz w:val="20"/>
          <w:szCs w:val="20"/>
        </w:rPr>
        <w:t>Giordani</w:t>
      </w:r>
      <w:proofErr w:type="spellEnd"/>
      <w:r>
        <w:rPr>
          <w:rStyle w:val="docsum-authors"/>
          <w:rFonts w:ascii="Arial" w:hAnsi="Arial" w:cs="Arial"/>
          <w:sz w:val="20"/>
          <w:szCs w:val="20"/>
        </w:rPr>
        <w:t xml:space="preserve"> BJ, Manly JJ, Gottesman RF, Elkind MSV, Sidney S, Hingtgen S, Sacco RL, Wright CB, Fitzpatrick A, Fohner AE, Mosley TH, </w:t>
      </w:r>
      <w:proofErr w:type="spellStart"/>
      <w:r>
        <w:rPr>
          <w:rStyle w:val="docsum-authors"/>
          <w:rFonts w:ascii="Arial" w:hAnsi="Arial" w:cs="Arial"/>
          <w:sz w:val="20"/>
          <w:szCs w:val="20"/>
        </w:rPr>
        <w:t>Yaffe</w:t>
      </w:r>
      <w:proofErr w:type="spellEnd"/>
      <w:r>
        <w:rPr>
          <w:rStyle w:val="docsum-authors"/>
          <w:rFonts w:ascii="Arial" w:hAnsi="Arial" w:cs="Arial"/>
          <w:sz w:val="20"/>
          <w:szCs w:val="20"/>
        </w:rPr>
        <w:t xml:space="preserve"> K, Levine DA.</w:t>
      </w:r>
      <w:r>
        <w:rPr>
          <w:rFonts w:ascii="Arial" w:hAnsi="Arial" w:cs="Arial"/>
          <w:sz w:val="20"/>
          <w:szCs w:val="20"/>
        </w:rPr>
        <w:t xml:space="preserve"> </w:t>
      </w:r>
      <w:hyperlink r:id="rId161" w:history="1">
        <w:r>
          <w:rPr>
            <w:rStyle w:val="Hyperlink"/>
            <w:rFonts w:ascii="Arial" w:hAnsi="Arial" w:cs="Arial"/>
            <w:b/>
            <w:bCs/>
            <w:i/>
            <w:iCs/>
            <w:color w:val="0070C0"/>
            <w:sz w:val="20"/>
            <w:szCs w:val="20"/>
          </w:rPr>
          <w:t>Pre-statistical considerations for harmonization of cognitive instruments: harmonization of ARIC, CARDIA, CHS, FHS, MESA, and NOMAS.</w:t>
        </w:r>
        <w:r>
          <w:rPr>
            <w:rStyle w:val="Hyperlink"/>
            <w:rFonts w:ascii="Arial" w:hAnsi="Arial" w:cs="Arial"/>
            <w:b/>
            <w:bCs/>
            <w:i/>
            <w:iCs/>
            <w:sz w:val="20"/>
            <w:szCs w:val="20"/>
          </w:rPr>
          <w:t xml:space="preserve"> </w:t>
        </w:r>
      </w:hyperlink>
      <w:r>
        <w:rPr>
          <w:rStyle w:val="docsum-journal-citation"/>
          <w:rFonts w:ascii="Arial" w:hAnsi="Arial" w:cs="Arial"/>
          <w:sz w:val="20"/>
          <w:szCs w:val="20"/>
        </w:rPr>
        <w:t xml:space="preserve">J </w:t>
      </w:r>
      <w:proofErr w:type="spellStart"/>
      <w:r>
        <w:rPr>
          <w:rStyle w:val="docsum-journal-citation"/>
          <w:rFonts w:ascii="Arial" w:hAnsi="Arial" w:cs="Arial"/>
          <w:sz w:val="20"/>
          <w:szCs w:val="20"/>
        </w:rPr>
        <w:t>Alzheimers</w:t>
      </w:r>
      <w:proofErr w:type="spellEnd"/>
      <w:r>
        <w:rPr>
          <w:rStyle w:val="docsum-journal-citation"/>
          <w:rFonts w:ascii="Arial" w:hAnsi="Arial" w:cs="Arial"/>
          <w:sz w:val="20"/>
          <w:szCs w:val="20"/>
        </w:rPr>
        <w:t xml:space="preserve"> Dis. 2021 Aug 24. </w:t>
      </w:r>
      <w:proofErr w:type="spellStart"/>
      <w:r>
        <w:rPr>
          <w:rStyle w:val="docsum-journal-citation"/>
          <w:rFonts w:ascii="Arial" w:hAnsi="Arial" w:cs="Arial"/>
          <w:sz w:val="20"/>
          <w:szCs w:val="20"/>
        </w:rPr>
        <w:t>doi</w:t>
      </w:r>
      <w:proofErr w:type="spellEnd"/>
      <w:r>
        <w:rPr>
          <w:rStyle w:val="docsum-journal-citation"/>
          <w:rFonts w:ascii="Arial" w:hAnsi="Arial" w:cs="Arial"/>
          <w:sz w:val="20"/>
          <w:szCs w:val="20"/>
        </w:rPr>
        <w:t>: 10.3233/JAD-210459. Online ahead of print.</w:t>
      </w:r>
      <w:r>
        <w:rPr>
          <w:rFonts w:ascii="Arial" w:hAnsi="Arial" w:cs="Arial"/>
          <w:sz w:val="20"/>
          <w:szCs w:val="20"/>
        </w:rPr>
        <w:t xml:space="preserve"> </w:t>
      </w:r>
      <w:r>
        <w:rPr>
          <w:rStyle w:val="citation-part"/>
          <w:rFonts w:ascii="Arial" w:hAnsi="Arial" w:cs="Arial"/>
          <w:sz w:val="20"/>
          <w:szCs w:val="20"/>
        </w:rPr>
        <w:t xml:space="preserve">PM: </w:t>
      </w:r>
      <w:r>
        <w:rPr>
          <w:rStyle w:val="docsum-pmid"/>
          <w:rFonts w:ascii="Arial" w:hAnsi="Arial" w:cs="Arial"/>
          <w:sz w:val="20"/>
          <w:szCs w:val="20"/>
        </w:rPr>
        <w:t>34459397.</w:t>
      </w:r>
      <w:r w:rsidRPr="00EB4112">
        <w:rPr>
          <w:rStyle w:val="docsum-pmid"/>
        </w:rPr>
        <w:t xml:space="preserve"> </w:t>
      </w:r>
      <w:hyperlink r:id="rId162" w:tgtFrame="_blank" w:history="1">
        <w:r w:rsidR="00EB4112" w:rsidRPr="00EB4112">
          <w:rPr>
            <w:rStyle w:val="docsum-pmid"/>
            <w:rFonts w:ascii="Arial" w:hAnsi="Arial" w:cs="Arial"/>
            <w:sz w:val="20"/>
            <w:szCs w:val="20"/>
          </w:rPr>
          <w:t>PMC8733857</w:t>
        </w:r>
      </w:hyperlink>
      <w:r w:rsidR="00C5627B">
        <w:rPr>
          <w:rStyle w:val="docsum-pmid"/>
          <w:rFonts w:ascii="Arial" w:hAnsi="Arial" w:cs="Arial"/>
          <w:sz w:val="20"/>
          <w:szCs w:val="20"/>
        </w:rPr>
        <w:t>.</w:t>
      </w:r>
    </w:p>
    <w:p w14:paraId="0C395E47" w14:textId="4F71C7F5" w:rsidR="0037278E" w:rsidRPr="00980406" w:rsidRDefault="0037278E" w:rsidP="0037278E">
      <w:pPr>
        <w:rPr>
          <w:rFonts w:ascii="Arial" w:hAnsi="Arial" w:cs="Arial"/>
          <w:sz w:val="20"/>
          <w:szCs w:val="20"/>
        </w:rPr>
      </w:pPr>
      <w:r w:rsidRPr="00980406">
        <w:rPr>
          <w:rStyle w:val="docsum-authors"/>
          <w:rFonts w:ascii="Arial" w:hAnsi="Arial" w:cs="Arial"/>
          <w:sz w:val="20"/>
          <w:szCs w:val="20"/>
        </w:rPr>
        <w:t xml:space="preserve">Buzkova P. </w:t>
      </w:r>
      <w:hyperlink r:id="rId163" w:history="1">
        <w:r w:rsidRPr="00C65CEE">
          <w:rPr>
            <w:rStyle w:val="Hyperlink"/>
            <w:rFonts w:ascii="Arial" w:hAnsi="Arial" w:cs="Arial"/>
            <w:b/>
            <w:bCs/>
            <w:i/>
            <w:iCs/>
            <w:color w:val="0070C0"/>
            <w:sz w:val="20"/>
            <w:szCs w:val="20"/>
          </w:rPr>
          <w:t>Competing risk of mortality in association studies of non-fatal events.</w:t>
        </w:r>
      </w:hyperlink>
      <w:r w:rsidRPr="00C65CEE">
        <w:rPr>
          <w:rFonts w:ascii="Arial" w:hAnsi="Arial" w:cs="Arial"/>
          <w:color w:val="0070C0"/>
          <w:sz w:val="20"/>
          <w:szCs w:val="20"/>
        </w:rPr>
        <w:t xml:space="preserve"> </w:t>
      </w:r>
      <w:proofErr w:type="spellStart"/>
      <w:r w:rsidRPr="00980406">
        <w:rPr>
          <w:rStyle w:val="docsum-journal-citation"/>
          <w:rFonts w:ascii="Arial" w:hAnsi="Arial" w:cs="Arial"/>
          <w:sz w:val="20"/>
          <w:szCs w:val="20"/>
        </w:rPr>
        <w:t>PLoS</w:t>
      </w:r>
      <w:proofErr w:type="spellEnd"/>
      <w:r w:rsidRPr="00980406">
        <w:rPr>
          <w:rStyle w:val="docsum-journal-citation"/>
          <w:rFonts w:ascii="Arial" w:hAnsi="Arial" w:cs="Arial"/>
          <w:sz w:val="20"/>
          <w:szCs w:val="20"/>
        </w:rPr>
        <w:t xml:space="preserve"> One. 2021 Aug 13. Vol. 16, issue 8, e0255313. </w:t>
      </w:r>
      <w:proofErr w:type="spellStart"/>
      <w:r w:rsidRPr="00980406">
        <w:rPr>
          <w:rStyle w:val="docsum-journal-citation"/>
          <w:rFonts w:ascii="Arial" w:hAnsi="Arial" w:cs="Arial"/>
          <w:sz w:val="20"/>
          <w:szCs w:val="20"/>
        </w:rPr>
        <w:t>doi</w:t>
      </w:r>
      <w:proofErr w:type="spellEnd"/>
      <w:r w:rsidRPr="00980406">
        <w:rPr>
          <w:rStyle w:val="docsum-journal-citation"/>
          <w:rFonts w:ascii="Arial" w:hAnsi="Arial" w:cs="Arial"/>
          <w:sz w:val="20"/>
          <w:szCs w:val="20"/>
        </w:rPr>
        <w:t xml:space="preserve">: 10.1371/journal.pone.0255313. </w:t>
      </w:r>
      <w:r w:rsidRPr="00980406">
        <w:rPr>
          <w:rStyle w:val="citation-part"/>
          <w:rFonts w:ascii="Arial" w:hAnsi="Arial" w:cs="Arial"/>
          <w:sz w:val="20"/>
          <w:szCs w:val="20"/>
        </w:rPr>
        <w:t xml:space="preserve">PM: </w:t>
      </w:r>
      <w:r w:rsidRPr="00980406">
        <w:rPr>
          <w:rStyle w:val="docsum-pmid"/>
          <w:rFonts w:ascii="Arial" w:hAnsi="Arial" w:cs="Arial"/>
          <w:sz w:val="20"/>
          <w:szCs w:val="20"/>
        </w:rPr>
        <w:t xml:space="preserve">34388170. </w:t>
      </w:r>
      <w:hyperlink r:id="rId164" w:tgtFrame="_blank" w:history="1">
        <w:r w:rsidRPr="00980406">
          <w:rPr>
            <w:rStyle w:val="Hyperlink"/>
            <w:rFonts w:ascii="Arial" w:hAnsi="Arial" w:cs="Arial"/>
            <w:color w:val="auto"/>
            <w:sz w:val="20"/>
            <w:szCs w:val="20"/>
            <w:u w:val="none"/>
          </w:rPr>
          <w:t>PMC8362942</w:t>
        </w:r>
      </w:hyperlink>
      <w:r w:rsidRPr="00980406">
        <w:rPr>
          <w:rStyle w:val="docsum-pmid"/>
          <w:rFonts w:ascii="Arial" w:hAnsi="Arial" w:cs="Arial"/>
          <w:sz w:val="20"/>
          <w:szCs w:val="20"/>
        </w:rPr>
        <w:t>.</w:t>
      </w:r>
      <w:r w:rsidRPr="00980406">
        <w:rPr>
          <w:rFonts w:ascii="Arial" w:hAnsi="Arial" w:cs="Arial"/>
          <w:sz w:val="20"/>
          <w:szCs w:val="20"/>
        </w:rPr>
        <w:t xml:space="preserve"> </w:t>
      </w:r>
    </w:p>
    <w:p w14:paraId="38D0F479" w14:textId="4B7817F2" w:rsidR="00D56FFD" w:rsidRDefault="00D56FFD" w:rsidP="00D56FFD">
      <w:pPr>
        <w:rPr>
          <w:rFonts w:ascii="Arial" w:hAnsi="Arial" w:cs="Arial"/>
          <w:sz w:val="20"/>
          <w:szCs w:val="20"/>
        </w:rPr>
      </w:pPr>
      <w:r>
        <w:rPr>
          <w:rStyle w:val="docsum-authors"/>
          <w:rFonts w:ascii="Arial" w:hAnsi="Arial" w:cs="Arial"/>
          <w:sz w:val="20"/>
          <w:szCs w:val="20"/>
        </w:rPr>
        <w:t xml:space="preserve">Cade BE, Lee J, Sofer T, Wang H, Zhang M, Chen H, Gharib SA, Gottlieb DJ, Guo X, Lane JM, Liang J, Lin X, Mei H, Patel SR, Purcell SM, Saxena R, Shah NA, Evans DS, </w:t>
      </w:r>
      <w:proofErr w:type="spellStart"/>
      <w:r>
        <w:rPr>
          <w:rStyle w:val="docsum-authors"/>
          <w:rFonts w:ascii="Arial" w:hAnsi="Arial" w:cs="Arial"/>
          <w:sz w:val="20"/>
          <w:szCs w:val="20"/>
        </w:rPr>
        <w:t>Hanis</w:t>
      </w:r>
      <w:proofErr w:type="spellEnd"/>
      <w:r>
        <w:rPr>
          <w:rStyle w:val="docsum-authors"/>
          <w:rFonts w:ascii="Arial" w:hAnsi="Arial" w:cs="Arial"/>
          <w:sz w:val="20"/>
          <w:szCs w:val="20"/>
        </w:rPr>
        <w:t xml:space="preserve"> CL, Hillman DR, Mukherjee S, Palmer LJ, Stone KL, </w:t>
      </w:r>
      <w:proofErr w:type="spellStart"/>
      <w:r>
        <w:rPr>
          <w:rStyle w:val="docsum-authors"/>
          <w:rFonts w:ascii="Arial" w:hAnsi="Arial" w:cs="Arial"/>
          <w:sz w:val="20"/>
          <w:szCs w:val="20"/>
        </w:rPr>
        <w:t>Tranah</w:t>
      </w:r>
      <w:proofErr w:type="spellEnd"/>
      <w:r>
        <w:rPr>
          <w:rStyle w:val="docsum-authors"/>
          <w:rFonts w:ascii="Arial" w:hAnsi="Arial" w:cs="Arial"/>
          <w:sz w:val="20"/>
          <w:szCs w:val="20"/>
        </w:rPr>
        <w:t xml:space="preserve"> GJ; NHLBI Trans-Omics for Precision Medicine (</w:t>
      </w:r>
      <w:proofErr w:type="spellStart"/>
      <w:r>
        <w:rPr>
          <w:rStyle w:val="docsum-authors"/>
          <w:rFonts w:ascii="Arial" w:hAnsi="Arial" w:cs="Arial"/>
          <w:sz w:val="20"/>
          <w:szCs w:val="20"/>
        </w:rPr>
        <w:t>TOPMed</w:t>
      </w:r>
      <w:proofErr w:type="spellEnd"/>
      <w:r>
        <w:rPr>
          <w:rStyle w:val="docsum-authors"/>
          <w:rFonts w:ascii="Arial" w:hAnsi="Arial" w:cs="Arial"/>
          <w:sz w:val="20"/>
          <w:szCs w:val="20"/>
        </w:rPr>
        <w:t xml:space="preserve">) Consortium, </w:t>
      </w:r>
      <w:proofErr w:type="spellStart"/>
      <w:r>
        <w:rPr>
          <w:rStyle w:val="docsum-authors"/>
          <w:rFonts w:ascii="Arial" w:hAnsi="Arial" w:cs="Arial"/>
          <w:sz w:val="20"/>
          <w:szCs w:val="20"/>
        </w:rPr>
        <w:t>Abecasis</w:t>
      </w:r>
      <w:proofErr w:type="spellEnd"/>
      <w:r>
        <w:rPr>
          <w:rStyle w:val="docsum-authors"/>
          <w:rFonts w:ascii="Arial" w:hAnsi="Arial" w:cs="Arial"/>
          <w:sz w:val="20"/>
          <w:szCs w:val="20"/>
        </w:rPr>
        <w:t xml:space="preserve"> GR, Boerwinkle EA, Correa A, </w:t>
      </w:r>
      <w:proofErr w:type="spellStart"/>
      <w:r>
        <w:rPr>
          <w:rStyle w:val="docsum-authors"/>
          <w:rFonts w:ascii="Arial" w:hAnsi="Arial" w:cs="Arial"/>
          <w:sz w:val="20"/>
          <w:szCs w:val="20"/>
        </w:rPr>
        <w:t>Cupples</w:t>
      </w:r>
      <w:proofErr w:type="spellEnd"/>
      <w:r>
        <w:rPr>
          <w:rStyle w:val="docsum-authors"/>
          <w:rFonts w:ascii="Arial" w:hAnsi="Arial" w:cs="Arial"/>
          <w:sz w:val="20"/>
          <w:szCs w:val="20"/>
        </w:rPr>
        <w:t xml:space="preserve"> LA, Kaplan RC, Nickerson DA, North KE, Psaty BM, Rotter JI, Rich SS, Tracy RP, </w:t>
      </w:r>
      <w:proofErr w:type="spellStart"/>
      <w:r>
        <w:rPr>
          <w:rStyle w:val="docsum-authors"/>
          <w:rFonts w:ascii="Arial" w:hAnsi="Arial" w:cs="Arial"/>
          <w:sz w:val="20"/>
          <w:szCs w:val="20"/>
        </w:rPr>
        <w:t>Vasan</w:t>
      </w:r>
      <w:proofErr w:type="spellEnd"/>
      <w:r>
        <w:rPr>
          <w:rStyle w:val="docsum-authors"/>
          <w:rFonts w:ascii="Arial" w:hAnsi="Arial" w:cs="Arial"/>
          <w:sz w:val="20"/>
          <w:szCs w:val="20"/>
        </w:rPr>
        <w:t xml:space="preserve"> RS, Wilson JG, Zhu X, Redline S; </w:t>
      </w:r>
      <w:proofErr w:type="spellStart"/>
      <w:r>
        <w:rPr>
          <w:rStyle w:val="docsum-authors"/>
          <w:rFonts w:ascii="Arial" w:hAnsi="Arial" w:cs="Arial"/>
          <w:sz w:val="20"/>
          <w:szCs w:val="20"/>
        </w:rPr>
        <w:t>TOPMed</w:t>
      </w:r>
      <w:proofErr w:type="spellEnd"/>
      <w:r>
        <w:rPr>
          <w:rStyle w:val="docsum-authors"/>
          <w:rFonts w:ascii="Arial" w:hAnsi="Arial" w:cs="Arial"/>
          <w:sz w:val="20"/>
          <w:szCs w:val="20"/>
        </w:rPr>
        <w:t xml:space="preserve"> Sleep Working Group.</w:t>
      </w:r>
      <w:r>
        <w:rPr>
          <w:rFonts w:ascii="Arial" w:hAnsi="Arial" w:cs="Arial"/>
          <w:sz w:val="20"/>
          <w:szCs w:val="20"/>
        </w:rPr>
        <w:t xml:space="preserve"> </w:t>
      </w:r>
      <w:hyperlink r:id="rId165" w:history="1">
        <w:r w:rsidRPr="00C65CEE">
          <w:rPr>
            <w:rStyle w:val="Hyperlink"/>
            <w:rFonts w:ascii="Arial" w:hAnsi="Arial" w:cs="Arial"/>
            <w:b/>
            <w:bCs/>
            <w:i/>
            <w:iCs/>
            <w:color w:val="0070C0"/>
            <w:sz w:val="20"/>
            <w:szCs w:val="20"/>
          </w:rPr>
          <w:t xml:space="preserve">Whole-genome association analyses of sleep-disordered breathing phenotypes in the NHLBI </w:t>
        </w:r>
        <w:proofErr w:type="spellStart"/>
        <w:r w:rsidRPr="00C65CEE">
          <w:rPr>
            <w:rStyle w:val="Hyperlink"/>
            <w:rFonts w:ascii="Arial" w:hAnsi="Arial" w:cs="Arial"/>
            <w:b/>
            <w:bCs/>
            <w:i/>
            <w:iCs/>
            <w:color w:val="0070C0"/>
            <w:sz w:val="20"/>
            <w:szCs w:val="20"/>
          </w:rPr>
          <w:t>TOPMed</w:t>
        </w:r>
        <w:proofErr w:type="spellEnd"/>
        <w:r w:rsidRPr="00C65CEE">
          <w:rPr>
            <w:rStyle w:val="Hyperlink"/>
            <w:rFonts w:ascii="Arial" w:hAnsi="Arial" w:cs="Arial"/>
            <w:b/>
            <w:bCs/>
            <w:i/>
            <w:iCs/>
            <w:color w:val="0070C0"/>
            <w:sz w:val="20"/>
            <w:szCs w:val="20"/>
          </w:rPr>
          <w:t xml:space="preserve"> program.</w:t>
        </w:r>
        <w:r>
          <w:rPr>
            <w:rStyle w:val="Hyperlink"/>
            <w:rFonts w:ascii="Arial" w:hAnsi="Arial" w:cs="Arial"/>
            <w:b/>
            <w:bCs/>
            <w:i/>
            <w:iCs/>
            <w:color w:val="0070C0"/>
            <w:sz w:val="20"/>
            <w:szCs w:val="20"/>
          </w:rPr>
          <w:t xml:space="preserve"> </w:t>
        </w:r>
      </w:hyperlink>
      <w:r>
        <w:rPr>
          <w:rStyle w:val="docsum-journal-citation"/>
          <w:rFonts w:ascii="Arial" w:hAnsi="Arial" w:cs="Arial"/>
          <w:sz w:val="20"/>
          <w:szCs w:val="20"/>
        </w:rPr>
        <w:t xml:space="preserve">Genome Med. 2021 Aug 26. Vol. 13, issue 1, p. 136. </w:t>
      </w:r>
      <w:r>
        <w:rPr>
          <w:rStyle w:val="citation-part"/>
          <w:rFonts w:ascii="Arial" w:hAnsi="Arial" w:cs="Arial"/>
          <w:sz w:val="20"/>
          <w:szCs w:val="20"/>
        </w:rPr>
        <w:t xml:space="preserve">PM: </w:t>
      </w:r>
      <w:r>
        <w:rPr>
          <w:rStyle w:val="docsum-pmid"/>
          <w:rFonts w:ascii="Arial" w:hAnsi="Arial" w:cs="Arial"/>
          <w:sz w:val="20"/>
          <w:szCs w:val="20"/>
        </w:rPr>
        <w:t>34446064.</w:t>
      </w:r>
      <w:r>
        <w:rPr>
          <w:rFonts w:ascii="Arial" w:hAnsi="Arial" w:cs="Arial"/>
          <w:sz w:val="20"/>
          <w:szCs w:val="20"/>
        </w:rPr>
        <w:t xml:space="preserve"> </w:t>
      </w:r>
      <w:r w:rsidR="005B5540" w:rsidRPr="005B5540">
        <w:rPr>
          <w:rFonts w:ascii="Arial" w:hAnsi="Arial" w:cs="Arial"/>
          <w:sz w:val="20"/>
          <w:szCs w:val="20"/>
        </w:rPr>
        <w:t>PMC8394596.</w:t>
      </w:r>
    </w:p>
    <w:p w14:paraId="05B0AD17" w14:textId="77777777" w:rsidR="001D4588" w:rsidRPr="006722CD" w:rsidRDefault="001D4588" w:rsidP="001D4588">
      <w:pPr>
        <w:rPr>
          <w:rFonts w:ascii="Arial" w:hAnsi="Arial" w:cs="Arial"/>
          <w:sz w:val="20"/>
          <w:szCs w:val="20"/>
        </w:rPr>
      </w:pPr>
      <w:r w:rsidRPr="006722CD">
        <w:rPr>
          <w:rStyle w:val="docsum-authors"/>
          <w:rFonts w:ascii="Arial" w:hAnsi="Arial" w:cs="Arial"/>
          <w:sz w:val="20"/>
          <w:szCs w:val="20"/>
        </w:rPr>
        <w:t xml:space="preserve">Cawthon PM, Patel SM, </w:t>
      </w:r>
      <w:proofErr w:type="spellStart"/>
      <w:r w:rsidRPr="006722CD">
        <w:rPr>
          <w:rStyle w:val="docsum-authors"/>
          <w:rFonts w:ascii="Arial" w:hAnsi="Arial" w:cs="Arial"/>
          <w:sz w:val="20"/>
          <w:szCs w:val="20"/>
        </w:rPr>
        <w:t>Kritchevsky</w:t>
      </w:r>
      <w:proofErr w:type="spellEnd"/>
      <w:r w:rsidRPr="006722CD">
        <w:rPr>
          <w:rStyle w:val="docsum-authors"/>
          <w:rFonts w:ascii="Arial" w:hAnsi="Arial" w:cs="Arial"/>
          <w:sz w:val="20"/>
          <w:szCs w:val="20"/>
        </w:rPr>
        <w:t xml:space="preserve"> SB, Newman AB, Santanasto A, Kiel DP, </w:t>
      </w:r>
      <w:proofErr w:type="spellStart"/>
      <w:r w:rsidRPr="006722CD">
        <w:rPr>
          <w:rStyle w:val="docsum-authors"/>
          <w:rFonts w:ascii="Arial" w:hAnsi="Arial" w:cs="Arial"/>
          <w:sz w:val="20"/>
          <w:szCs w:val="20"/>
        </w:rPr>
        <w:t>Travison</w:t>
      </w:r>
      <w:proofErr w:type="spellEnd"/>
      <w:r w:rsidRPr="006722CD">
        <w:rPr>
          <w:rStyle w:val="docsum-authors"/>
          <w:rFonts w:ascii="Arial" w:hAnsi="Arial" w:cs="Arial"/>
          <w:sz w:val="20"/>
          <w:szCs w:val="20"/>
        </w:rPr>
        <w:t xml:space="preserve"> TG, Lane N, Cummings SR, Orwoll ES, </w:t>
      </w:r>
      <w:proofErr w:type="spellStart"/>
      <w:r w:rsidRPr="006722CD">
        <w:rPr>
          <w:rStyle w:val="docsum-authors"/>
          <w:rFonts w:ascii="Arial" w:hAnsi="Arial" w:cs="Arial"/>
          <w:sz w:val="20"/>
          <w:szCs w:val="20"/>
        </w:rPr>
        <w:t>Duchowny</w:t>
      </w:r>
      <w:proofErr w:type="spellEnd"/>
      <w:r w:rsidRPr="006722CD">
        <w:rPr>
          <w:rStyle w:val="docsum-authors"/>
          <w:rFonts w:ascii="Arial" w:hAnsi="Arial" w:cs="Arial"/>
          <w:sz w:val="20"/>
          <w:szCs w:val="20"/>
        </w:rPr>
        <w:t xml:space="preserve"> KA, Kwok T, Hirani V, </w:t>
      </w:r>
      <w:proofErr w:type="spellStart"/>
      <w:r w:rsidRPr="006722CD">
        <w:rPr>
          <w:rStyle w:val="docsum-authors"/>
          <w:rFonts w:ascii="Arial" w:hAnsi="Arial" w:cs="Arial"/>
          <w:sz w:val="20"/>
          <w:szCs w:val="20"/>
        </w:rPr>
        <w:t>Schousboe</w:t>
      </w:r>
      <w:proofErr w:type="spellEnd"/>
      <w:r w:rsidRPr="006722CD">
        <w:rPr>
          <w:rStyle w:val="docsum-authors"/>
          <w:rFonts w:ascii="Arial" w:hAnsi="Arial" w:cs="Arial"/>
          <w:sz w:val="20"/>
          <w:szCs w:val="20"/>
        </w:rPr>
        <w:t xml:space="preserve"> J, Karlsson MK, </w:t>
      </w:r>
      <w:proofErr w:type="spellStart"/>
      <w:r w:rsidRPr="006722CD">
        <w:rPr>
          <w:rStyle w:val="docsum-authors"/>
          <w:rFonts w:ascii="Arial" w:hAnsi="Arial" w:cs="Arial"/>
          <w:sz w:val="20"/>
          <w:szCs w:val="20"/>
        </w:rPr>
        <w:t>Mellström</w:t>
      </w:r>
      <w:proofErr w:type="spellEnd"/>
      <w:r w:rsidRPr="006722CD">
        <w:rPr>
          <w:rStyle w:val="docsum-authors"/>
          <w:rFonts w:ascii="Arial" w:hAnsi="Arial" w:cs="Arial"/>
          <w:sz w:val="20"/>
          <w:szCs w:val="20"/>
        </w:rPr>
        <w:t xml:space="preserve"> D, Ohlsson C, </w:t>
      </w:r>
      <w:proofErr w:type="spellStart"/>
      <w:r w:rsidRPr="006722CD">
        <w:rPr>
          <w:rStyle w:val="docsum-authors"/>
          <w:rFonts w:ascii="Arial" w:hAnsi="Arial" w:cs="Arial"/>
          <w:sz w:val="20"/>
          <w:szCs w:val="20"/>
        </w:rPr>
        <w:t>Ljunggren</w:t>
      </w:r>
      <w:proofErr w:type="spellEnd"/>
      <w:r w:rsidRPr="006722CD">
        <w:rPr>
          <w:rStyle w:val="docsum-authors"/>
          <w:rFonts w:ascii="Arial" w:hAnsi="Arial" w:cs="Arial"/>
          <w:sz w:val="20"/>
          <w:szCs w:val="20"/>
        </w:rPr>
        <w:t xml:space="preserve"> Ö, Xue QL, </w:t>
      </w:r>
      <w:proofErr w:type="spellStart"/>
      <w:r w:rsidRPr="006722CD">
        <w:rPr>
          <w:rStyle w:val="docsum-authors"/>
          <w:rFonts w:ascii="Arial" w:hAnsi="Arial" w:cs="Arial"/>
          <w:sz w:val="20"/>
          <w:szCs w:val="20"/>
        </w:rPr>
        <w:t>Shardell</w:t>
      </w:r>
      <w:proofErr w:type="spellEnd"/>
      <w:r w:rsidRPr="006722CD">
        <w:rPr>
          <w:rStyle w:val="docsum-authors"/>
          <w:rFonts w:ascii="Arial" w:hAnsi="Arial" w:cs="Arial"/>
          <w:sz w:val="20"/>
          <w:szCs w:val="20"/>
        </w:rPr>
        <w:t xml:space="preserve"> M, Jordan JM, </w:t>
      </w:r>
      <w:proofErr w:type="spellStart"/>
      <w:r w:rsidRPr="006722CD">
        <w:rPr>
          <w:rStyle w:val="docsum-authors"/>
          <w:rFonts w:ascii="Arial" w:hAnsi="Arial" w:cs="Arial"/>
          <w:sz w:val="20"/>
          <w:szCs w:val="20"/>
        </w:rPr>
        <w:t>Pencina</w:t>
      </w:r>
      <w:proofErr w:type="spellEnd"/>
      <w:r w:rsidRPr="006722CD">
        <w:rPr>
          <w:rStyle w:val="docsum-authors"/>
          <w:rFonts w:ascii="Arial" w:hAnsi="Arial" w:cs="Arial"/>
          <w:sz w:val="20"/>
          <w:szCs w:val="20"/>
        </w:rPr>
        <w:t xml:space="preserve"> KM, Fielding RA, </w:t>
      </w:r>
      <w:proofErr w:type="spellStart"/>
      <w:r w:rsidRPr="006722CD">
        <w:rPr>
          <w:rStyle w:val="docsum-authors"/>
          <w:rFonts w:ascii="Arial" w:hAnsi="Arial" w:cs="Arial"/>
          <w:sz w:val="20"/>
          <w:szCs w:val="20"/>
        </w:rPr>
        <w:t>Magaziner</w:t>
      </w:r>
      <w:proofErr w:type="spellEnd"/>
      <w:r w:rsidRPr="006722CD">
        <w:rPr>
          <w:rStyle w:val="docsum-authors"/>
          <w:rFonts w:ascii="Arial" w:hAnsi="Arial" w:cs="Arial"/>
          <w:sz w:val="20"/>
          <w:szCs w:val="20"/>
        </w:rPr>
        <w:t xml:space="preserve"> J, Correa-de-Araujo R, Bhasin S, Manini TM.</w:t>
      </w:r>
      <w:r w:rsidRPr="006722CD">
        <w:rPr>
          <w:rFonts w:ascii="Arial" w:hAnsi="Arial" w:cs="Arial"/>
          <w:sz w:val="20"/>
          <w:szCs w:val="20"/>
        </w:rPr>
        <w:t xml:space="preserve"> </w:t>
      </w:r>
      <w:hyperlink r:id="rId166" w:history="1">
        <w:r w:rsidRPr="0091662A">
          <w:rPr>
            <w:rStyle w:val="Hyperlink"/>
            <w:rFonts w:ascii="Arial" w:hAnsi="Arial" w:cs="Arial"/>
            <w:i/>
            <w:iCs/>
            <w:sz w:val="20"/>
            <w:szCs w:val="20"/>
          </w:rPr>
          <w:t xml:space="preserve">What </w:t>
        </w:r>
        <w:r>
          <w:rPr>
            <w:rStyle w:val="Hyperlink"/>
            <w:rFonts w:ascii="Arial" w:hAnsi="Arial" w:cs="Arial"/>
            <w:i/>
            <w:iCs/>
            <w:sz w:val="20"/>
            <w:szCs w:val="20"/>
          </w:rPr>
          <w:t>c</w:t>
        </w:r>
        <w:r w:rsidRPr="0091662A">
          <w:rPr>
            <w:rStyle w:val="Hyperlink"/>
            <w:rFonts w:ascii="Arial" w:hAnsi="Arial" w:cs="Arial"/>
            <w:i/>
            <w:iCs/>
            <w:sz w:val="20"/>
            <w:szCs w:val="20"/>
          </w:rPr>
          <w:t>ut-</w:t>
        </w:r>
        <w:r>
          <w:rPr>
            <w:rStyle w:val="Hyperlink"/>
            <w:rFonts w:ascii="Arial" w:hAnsi="Arial" w:cs="Arial"/>
            <w:i/>
            <w:iCs/>
            <w:sz w:val="20"/>
            <w:szCs w:val="20"/>
          </w:rPr>
          <w:t>p</w:t>
        </w:r>
        <w:r w:rsidRPr="0091662A">
          <w:rPr>
            <w:rStyle w:val="Hyperlink"/>
            <w:rFonts w:ascii="Arial" w:hAnsi="Arial" w:cs="Arial"/>
            <w:i/>
            <w:iCs/>
            <w:sz w:val="20"/>
            <w:szCs w:val="20"/>
          </w:rPr>
          <w:t xml:space="preserve">oint in </w:t>
        </w:r>
        <w:r>
          <w:rPr>
            <w:rStyle w:val="Hyperlink"/>
            <w:rFonts w:ascii="Arial" w:hAnsi="Arial" w:cs="Arial"/>
            <w:i/>
            <w:iCs/>
            <w:sz w:val="20"/>
            <w:szCs w:val="20"/>
          </w:rPr>
          <w:t>g</w:t>
        </w:r>
        <w:r w:rsidRPr="0091662A">
          <w:rPr>
            <w:rStyle w:val="Hyperlink"/>
            <w:rFonts w:ascii="Arial" w:hAnsi="Arial" w:cs="Arial"/>
            <w:i/>
            <w:iCs/>
            <w:sz w:val="20"/>
            <w:szCs w:val="20"/>
          </w:rPr>
          <w:t xml:space="preserve">ait </w:t>
        </w:r>
        <w:r>
          <w:rPr>
            <w:rStyle w:val="Hyperlink"/>
            <w:rFonts w:ascii="Arial" w:hAnsi="Arial" w:cs="Arial"/>
            <w:i/>
            <w:iCs/>
            <w:sz w:val="20"/>
            <w:szCs w:val="20"/>
          </w:rPr>
          <w:t>s</w:t>
        </w:r>
        <w:r w:rsidRPr="0091662A">
          <w:rPr>
            <w:rStyle w:val="Hyperlink"/>
            <w:rFonts w:ascii="Arial" w:hAnsi="Arial" w:cs="Arial"/>
            <w:i/>
            <w:iCs/>
            <w:sz w:val="20"/>
            <w:szCs w:val="20"/>
          </w:rPr>
          <w:t xml:space="preserve">peed </w:t>
        </w:r>
        <w:r>
          <w:rPr>
            <w:rStyle w:val="Hyperlink"/>
            <w:rFonts w:ascii="Arial" w:hAnsi="Arial" w:cs="Arial"/>
            <w:i/>
            <w:iCs/>
            <w:sz w:val="20"/>
            <w:szCs w:val="20"/>
          </w:rPr>
          <w:t>b</w:t>
        </w:r>
        <w:r w:rsidRPr="0091662A">
          <w:rPr>
            <w:rStyle w:val="Hyperlink"/>
            <w:rFonts w:ascii="Arial" w:hAnsi="Arial" w:cs="Arial"/>
            <w:i/>
            <w:iCs/>
            <w:sz w:val="20"/>
            <w:szCs w:val="20"/>
          </w:rPr>
          <w:t xml:space="preserve">est </w:t>
        </w:r>
        <w:r>
          <w:rPr>
            <w:rStyle w:val="Hyperlink"/>
            <w:rFonts w:ascii="Arial" w:hAnsi="Arial" w:cs="Arial"/>
            <w:i/>
            <w:iCs/>
            <w:sz w:val="20"/>
            <w:szCs w:val="20"/>
          </w:rPr>
          <w:t>d</w:t>
        </w:r>
        <w:r w:rsidRPr="0091662A">
          <w:rPr>
            <w:rStyle w:val="Hyperlink"/>
            <w:rFonts w:ascii="Arial" w:hAnsi="Arial" w:cs="Arial"/>
            <w:i/>
            <w:iCs/>
            <w:sz w:val="20"/>
            <w:szCs w:val="20"/>
          </w:rPr>
          <w:t xml:space="preserve">iscriminates </w:t>
        </w:r>
        <w:r>
          <w:rPr>
            <w:rStyle w:val="Hyperlink"/>
            <w:rFonts w:ascii="Arial" w:hAnsi="Arial" w:cs="Arial"/>
            <w:i/>
            <w:iCs/>
            <w:sz w:val="20"/>
            <w:szCs w:val="20"/>
          </w:rPr>
          <w:t>c</w:t>
        </w:r>
        <w:r w:rsidRPr="0091662A">
          <w:rPr>
            <w:rStyle w:val="Hyperlink"/>
            <w:rFonts w:ascii="Arial" w:hAnsi="Arial" w:cs="Arial"/>
            <w:i/>
            <w:iCs/>
            <w:sz w:val="20"/>
            <w:szCs w:val="20"/>
          </w:rPr>
          <w:t>ommunity-</w:t>
        </w:r>
        <w:r>
          <w:rPr>
            <w:rStyle w:val="Hyperlink"/>
            <w:rFonts w:ascii="Arial" w:hAnsi="Arial" w:cs="Arial"/>
            <w:i/>
            <w:iCs/>
            <w:sz w:val="20"/>
            <w:szCs w:val="20"/>
          </w:rPr>
          <w:t>d</w:t>
        </w:r>
        <w:r w:rsidRPr="0091662A">
          <w:rPr>
            <w:rStyle w:val="Hyperlink"/>
            <w:rFonts w:ascii="Arial" w:hAnsi="Arial" w:cs="Arial"/>
            <w:i/>
            <w:iCs/>
            <w:sz w:val="20"/>
            <w:szCs w:val="20"/>
          </w:rPr>
          <w:t xml:space="preserve">welling </w:t>
        </w:r>
        <w:r>
          <w:rPr>
            <w:rStyle w:val="Hyperlink"/>
            <w:rFonts w:ascii="Arial" w:hAnsi="Arial" w:cs="Arial"/>
            <w:i/>
            <w:iCs/>
            <w:sz w:val="20"/>
            <w:szCs w:val="20"/>
          </w:rPr>
          <w:t>o</w:t>
        </w:r>
        <w:r w:rsidRPr="0091662A">
          <w:rPr>
            <w:rStyle w:val="Hyperlink"/>
            <w:rFonts w:ascii="Arial" w:hAnsi="Arial" w:cs="Arial"/>
            <w:i/>
            <w:iCs/>
            <w:sz w:val="20"/>
            <w:szCs w:val="20"/>
          </w:rPr>
          <w:t xml:space="preserve">lder </w:t>
        </w:r>
        <w:r>
          <w:rPr>
            <w:rStyle w:val="Hyperlink"/>
            <w:rFonts w:ascii="Arial" w:hAnsi="Arial" w:cs="Arial"/>
            <w:i/>
            <w:iCs/>
            <w:sz w:val="20"/>
            <w:szCs w:val="20"/>
          </w:rPr>
          <w:t>a</w:t>
        </w:r>
        <w:r w:rsidRPr="0091662A">
          <w:rPr>
            <w:rStyle w:val="Hyperlink"/>
            <w:rFonts w:ascii="Arial" w:hAnsi="Arial" w:cs="Arial"/>
            <w:i/>
            <w:iCs/>
            <w:sz w:val="20"/>
            <w:szCs w:val="20"/>
          </w:rPr>
          <w:t xml:space="preserve">dults </w:t>
        </w:r>
        <w:r>
          <w:rPr>
            <w:rStyle w:val="Hyperlink"/>
            <w:rFonts w:ascii="Arial" w:hAnsi="Arial" w:cs="Arial"/>
            <w:i/>
            <w:iCs/>
            <w:sz w:val="20"/>
            <w:szCs w:val="20"/>
          </w:rPr>
          <w:t>w</w:t>
        </w:r>
        <w:r w:rsidRPr="0091662A">
          <w:rPr>
            <w:rStyle w:val="Hyperlink"/>
            <w:rFonts w:ascii="Arial" w:hAnsi="Arial" w:cs="Arial"/>
            <w:i/>
            <w:iCs/>
            <w:sz w:val="20"/>
            <w:szCs w:val="20"/>
          </w:rPr>
          <w:t xml:space="preserve">ith </w:t>
        </w:r>
        <w:r>
          <w:rPr>
            <w:rStyle w:val="Hyperlink"/>
            <w:rFonts w:ascii="Arial" w:hAnsi="Arial" w:cs="Arial"/>
            <w:i/>
            <w:iCs/>
            <w:sz w:val="20"/>
            <w:szCs w:val="20"/>
          </w:rPr>
          <w:t>m</w:t>
        </w:r>
        <w:r w:rsidRPr="0091662A">
          <w:rPr>
            <w:rStyle w:val="Hyperlink"/>
            <w:rFonts w:ascii="Arial" w:hAnsi="Arial" w:cs="Arial"/>
            <w:i/>
            <w:iCs/>
            <w:sz w:val="20"/>
            <w:szCs w:val="20"/>
          </w:rPr>
          <w:t xml:space="preserve">obility </w:t>
        </w:r>
        <w:r>
          <w:rPr>
            <w:rStyle w:val="Hyperlink"/>
            <w:rFonts w:ascii="Arial" w:hAnsi="Arial" w:cs="Arial"/>
            <w:i/>
            <w:iCs/>
            <w:sz w:val="20"/>
            <w:szCs w:val="20"/>
          </w:rPr>
          <w:t>c</w:t>
        </w:r>
        <w:r w:rsidRPr="0091662A">
          <w:rPr>
            <w:rStyle w:val="Hyperlink"/>
            <w:rFonts w:ascii="Arial" w:hAnsi="Arial" w:cs="Arial"/>
            <w:i/>
            <w:iCs/>
            <w:sz w:val="20"/>
            <w:szCs w:val="20"/>
          </w:rPr>
          <w:t xml:space="preserve">omplaints </w:t>
        </w:r>
        <w:r>
          <w:rPr>
            <w:rStyle w:val="Hyperlink"/>
            <w:rFonts w:ascii="Arial" w:hAnsi="Arial" w:cs="Arial"/>
            <w:i/>
            <w:iCs/>
            <w:sz w:val="20"/>
            <w:szCs w:val="20"/>
          </w:rPr>
          <w:t>f</w:t>
        </w:r>
        <w:r w:rsidRPr="0091662A">
          <w:rPr>
            <w:rStyle w:val="Hyperlink"/>
            <w:rFonts w:ascii="Arial" w:hAnsi="Arial" w:cs="Arial"/>
            <w:i/>
            <w:iCs/>
            <w:sz w:val="20"/>
            <w:szCs w:val="20"/>
          </w:rPr>
          <w:t xml:space="preserve">rom </w:t>
        </w:r>
        <w:r>
          <w:rPr>
            <w:rStyle w:val="Hyperlink"/>
            <w:rFonts w:ascii="Arial" w:hAnsi="Arial" w:cs="Arial"/>
            <w:i/>
            <w:iCs/>
            <w:sz w:val="20"/>
            <w:szCs w:val="20"/>
          </w:rPr>
          <w:t>t</w:t>
        </w:r>
        <w:r w:rsidRPr="0091662A">
          <w:rPr>
            <w:rStyle w:val="Hyperlink"/>
            <w:rFonts w:ascii="Arial" w:hAnsi="Arial" w:cs="Arial"/>
            <w:i/>
            <w:iCs/>
            <w:sz w:val="20"/>
            <w:szCs w:val="20"/>
          </w:rPr>
          <w:t xml:space="preserve">hose </w:t>
        </w:r>
        <w:r>
          <w:rPr>
            <w:rStyle w:val="Hyperlink"/>
            <w:rFonts w:ascii="Arial" w:hAnsi="Arial" w:cs="Arial"/>
            <w:i/>
            <w:iCs/>
            <w:sz w:val="20"/>
            <w:szCs w:val="20"/>
          </w:rPr>
          <w:t>w</w:t>
        </w:r>
        <w:r w:rsidRPr="0091662A">
          <w:rPr>
            <w:rStyle w:val="Hyperlink"/>
            <w:rFonts w:ascii="Arial" w:hAnsi="Arial" w:cs="Arial"/>
            <w:i/>
            <w:iCs/>
            <w:sz w:val="20"/>
            <w:szCs w:val="20"/>
          </w:rPr>
          <w:t xml:space="preserve">ithout? A </w:t>
        </w:r>
        <w:r>
          <w:rPr>
            <w:rStyle w:val="Hyperlink"/>
            <w:rFonts w:ascii="Arial" w:hAnsi="Arial" w:cs="Arial"/>
            <w:i/>
            <w:iCs/>
            <w:sz w:val="20"/>
            <w:szCs w:val="20"/>
          </w:rPr>
          <w:t>p</w:t>
        </w:r>
        <w:r w:rsidRPr="0091662A">
          <w:rPr>
            <w:rStyle w:val="Hyperlink"/>
            <w:rFonts w:ascii="Arial" w:hAnsi="Arial" w:cs="Arial"/>
            <w:i/>
            <w:iCs/>
            <w:sz w:val="20"/>
            <w:szCs w:val="20"/>
          </w:rPr>
          <w:t xml:space="preserve">ooled </w:t>
        </w:r>
        <w:r>
          <w:rPr>
            <w:rStyle w:val="Hyperlink"/>
            <w:rFonts w:ascii="Arial" w:hAnsi="Arial" w:cs="Arial"/>
            <w:i/>
            <w:iCs/>
            <w:sz w:val="20"/>
            <w:szCs w:val="20"/>
          </w:rPr>
          <w:t>a</w:t>
        </w:r>
        <w:r w:rsidRPr="0091662A">
          <w:rPr>
            <w:rStyle w:val="Hyperlink"/>
            <w:rFonts w:ascii="Arial" w:hAnsi="Arial" w:cs="Arial"/>
            <w:i/>
            <w:iCs/>
            <w:sz w:val="20"/>
            <w:szCs w:val="20"/>
          </w:rPr>
          <w:t xml:space="preserve">nalysis </w:t>
        </w:r>
        <w:r>
          <w:rPr>
            <w:rStyle w:val="Hyperlink"/>
            <w:rFonts w:ascii="Arial" w:hAnsi="Arial" w:cs="Arial"/>
            <w:i/>
            <w:iCs/>
            <w:sz w:val="20"/>
            <w:szCs w:val="20"/>
          </w:rPr>
          <w:t>f</w:t>
        </w:r>
        <w:r w:rsidRPr="0091662A">
          <w:rPr>
            <w:rStyle w:val="Hyperlink"/>
            <w:rFonts w:ascii="Arial" w:hAnsi="Arial" w:cs="Arial"/>
            <w:i/>
            <w:iCs/>
            <w:sz w:val="20"/>
            <w:szCs w:val="20"/>
          </w:rPr>
          <w:t xml:space="preserve">rom the </w:t>
        </w:r>
        <w:r>
          <w:rPr>
            <w:rStyle w:val="Hyperlink"/>
            <w:rFonts w:ascii="Arial" w:hAnsi="Arial" w:cs="Arial"/>
            <w:i/>
            <w:iCs/>
            <w:sz w:val="20"/>
            <w:szCs w:val="20"/>
          </w:rPr>
          <w:t>S</w:t>
        </w:r>
        <w:r w:rsidRPr="0091662A">
          <w:rPr>
            <w:rStyle w:val="Hyperlink"/>
            <w:rFonts w:ascii="Arial" w:hAnsi="Arial" w:cs="Arial"/>
            <w:i/>
            <w:iCs/>
            <w:sz w:val="20"/>
            <w:szCs w:val="20"/>
          </w:rPr>
          <w:t>arcopenia Definitions and Outcomes Consortium.</w:t>
        </w:r>
        <w:r>
          <w:rPr>
            <w:rStyle w:val="Hyperlink"/>
            <w:rFonts w:ascii="Arial" w:hAnsi="Arial" w:cs="Arial"/>
            <w:i/>
            <w:iCs/>
            <w:sz w:val="20"/>
            <w:szCs w:val="20"/>
          </w:rPr>
          <w:t xml:space="preserve"> </w:t>
        </w:r>
      </w:hyperlink>
      <w:r w:rsidRPr="006722CD">
        <w:rPr>
          <w:rStyle w:val="docsum-journal-citation"/>
          <w:rFonts w:ascii="Arial" w:hAnsi="Arial" w:cs="Arial"/>
          <w:sz w:val="20"/>
          <w:szCs w:val="20"/>
        </w:rPr>
        <w:t xml:space="preserve">J </w:t>
      </w:r>
      <w:proofErr w:type="spellStart"/>
      <w:r w:rsidRPr="006722CD">
        <w:rPr>
          <w:rStyle w:val="docsum-journal-citation"/>
          <w:rFonts w:ascii="Arial" w:hAnsi="Arial" w:cs="Arial"/>
          <w:sz w:val="20"/>
          <w:szCs w:val="20"/>
        </w:rPr>
        <w:t>Gerontol</w:t>
      </w:r>
      <w:proofErr w:type="spellEnd"/>
      <w:r w:rsidRPr="006722CD">
        <w:rPr>
          <w:rStyle w:val="docsum-journal-citation"/>
          <w:rFonts w:ascii="Arial" w:hAnsi="Arial" w:cs="Arial"/>
          <w:sz w:val="20"/>
          <w:szCs w:val="20"/>
        </w:rPr>
        <w:t xml:space="preserve"> </w:t>
      </w:r>
      <w:proofErr w:type="gramStart"/>
      <w:r w:rsidRPr="006722CD">
        <w:rPr>
          <w:rStyle w:val="docsum-journal-citation"/>
          <w:rFonts w:ascii="Arial" w:hAnsi="Arial" w:cs="Arial"/>
          <w:sz w:val="20"/>
          <w:szCs w:val="20"/>
        </w:rPr>
        <w:t>A</w:t>
      </w:r>
      <w:proofErr w:type="gramEnd"/>
      <w:r w:rsidRPr="006722CD">
        <w:rPr>
          <w:rStyle w:val="docsum-journal-citation"/>
          <w:rFonts w:ascii="Arial" w:hAnsi="Arial" w:cs="Arial"/>
          <w:sz w:val="20"/>
          <w:szCs w:val="20"/>
        </w:rPr>
        <w:t xml:space="preserve"> Biol Sci Med Sci. 2021 Sep 13</w:t>
      </w:r>
      <w:r>
        <w:rPr>
          <w:rStyle w:val="docsum-journal-citation"/>
          <w:rFonts w:ascii="Arial" w:hAnsi="Arial" w:cs="Arial"/>
          <w:sz w:val="20"/>
          <w:szCs w:val="20"/>
        </w:rPr>
        <w:t xml:space="preserve">. Vol. </w:t>
      </w:r>
      <w:r w:rsidRPr="006722CD">
        <w:rPr>
          <w:rStyle w:val="docsum-journal-citation"/>
          <w:rFonts w:ascii="Arial" w:hAnsi="Arial" w:cs="Arial"/>
          <w:sz w:val="20"/>
          <w:szCs w:val="20"/>
        </w:rPr>
        <w:t>76</w:t>
      </w:r>
      <w:r>
        <w:rPr>
          <w:rStyle w:val="docsum-journal-citation"/>
          <w:rFonts w:ascii="Arial" w:hAnsi="Arial" w:cs="Arial"/>
          <w:sz w:val="20"/>
          <w:szCs w:val="20"/>
        </w:rPr>
        <w:t xml:space="preserve">, issue </w:t>
      </w:r>
      <w:r w:rsidRPr="006722CD">
        <w:rPr>
          <w:rStyle w:val="docsum-journal-citation"/>
          <w:rFonts w:ascii="Arial" w:hAnsi="Arial" w:cs="Arial"/>
          <w:sz w:val="20"/>
          <w:szCs w:val="20"/>
        </w:rPr>
        <w:t>10</w:t>
      </w:r>
      <w:r>
        <w:rPr>
          <w:rStyle w:val="docsum-journal-citation"/>
          <w:rFonts w:ascii="Arial" w:hAnsi="Arial" w:cs="Arial"/>
          <w:sz w:val="20"/>
          <w:szCs w:val="20"/>
        </w:rPr>
        <w:t xml:space="preserve">, pp. </w:t>
      </w:r>
      <w:r w:rsidRPr="006722CD">
        <w:rPr>
          <w:rStyle w:val="docsum-journal-citation"/>
          <w:rFonts w:ascii="Arial" w:hAnsi="Arial" w:cs="Arial"/>
          <w:sz w:val="20"/>
          <w:szCs w:val="20"/>
        </w:rPr>
        <w:t xml:space="preserve">e321-e327. </w:t>
      </w:r>
      <w:r w:rsidRPr="006722CD">
        <w:rPr>
          <w:rStyle w:val="citation-part"/>
          <w:rFonts w:ascii="Arial" w:hAnsi="Arial" w:cs="Arial"/>
          <w:sz w:val="20"/>
          <w:szCs w:val="20"/>
        </w:rPr>
        <w:t xml:space="preserve">PM: </w:t>
      </w:r>
      <w:r w:rsidRPr="006722CD">
        <w:rPr>
          <w:rStyle w:val="docsum-pmid"/>
          <w:rFonts w:ascii="Arial" w:hAnsi="Arial" w:cs="Arial"/>
          <w:sz w:val="20"/>
          <w:szCs w:val="20"/>
        </w:rPr>
        <w:t>34166490</w:t>
      </w:r>
      <w:r w:rsidRPr="006722CD">
        <w:rPr>
          <w:rFonts w:ascii="Arial" w:hAnsi="Arial" w:cs="Arial"/>
          <w:sz w:val="20"/>
          <w:szCs w:val="20"/>
        </w:rPr>
        <w:t xml:space="preserve">. </w:t>
      </w:r>
      <w:r w:rsidRPr="0091662A">
        <w:rPr>
          <w:rStyle w:val="Strong"/>
          <w:rFonts w:ascii="Arial" w:hAnsi="Arial" w:cs="Arial"/>
          <w:b w:val="0"/>
          <w:bCs w:val="0"/>
          <w:sz w:val="20"/>
          <w:szCs w:val="20"/>
        </w:rPr>
        <w:t>PMC8436986.</w:t>
      </w:r>
    </w:p>
    <w:p w14:paraId="4288231F" w14:textId="2F283227" w:rsidR="00BB0343" w:rsidRDefault="00BB0343" w:rsidP="00BB0343">
      <w:pPr>
        <w:rPr>
          <w:rFonts w:ascii="Arial" w:hAnsi="Arial" w:cs="Arial"/>
          <w:sz w:val="20"/>
          <w:szCs w:val="20"/>
        </w:rPr>
      </w:pPr>
      <w:r>
        <w:rPr>
          <w:rStyle w:val="docsum-authors"/>
          <w:rFonts w:ascii="Arial" w:hAnsi="Arial" w:cs="Arial"/>
          <w:sz w:val="20"/>
          <w:szCs w:val="20"/>
        </w:rPr>
        <w:t xml:space="preserve">Chen J, </w:t>
      </w:r>
      <w:proofErr w:type="spellStart"/>
      <w:r>
        <w:rPr>
          <w:rStyle w:val="docsum-authors"/>
          <w:rFonts w:ascii="Arial" w:hAnsi="Arial" w:cs="Arial"/>
          <w:sz w:val="20"/>
          <w:szCs w:val="20"/>
        </w:rPr>
        <w:t>Spracklen</w:t>
      </w:r>
      <w:proofErr w:type="spellEnd"/>
      <w:r>
        <w:rPr>
          <w:rStyle w:val="docsum-authors"/>
          <w:rFonts w:ascii="Arial" w:hAnsi="Arial" w:cs="Arial"/>
          <w:sz w:val="20"/>
          <w:szCs w:val="20"/>
        </w:rPr>
        <w:t xml:space="preserve"> CN, </w:t>
      </w:r>
      <w:proofErr w:type="spellStart"/>
      <w:r>
        <w:rPr>
          <w:rStyle w:val="docsum-authors"/>
          <w:rFonts w:ascii="Arial" w:hAnsi="Arial" w:cs="Arial"/>
          <w:sz w:val="20"/>
          <w:szCs w:val="20"/>
        </w:rPr>
        <w:t>Marenne</w:t>
      </w:r>
      <w:proofErr w:type="spellEnd"/>
      <w:r>
        <w:rPr>
          <w:rStyle w:val="docsum-authors"/>
          <w:rFonts w:ascii="Arial" w:hAnsi="Arial" w:cs="Arial"/>
          <w:sz w:val="20"/>
          <w:szCs w:val="20"/>
        </w:rPr>
        <w:t xml:space="preserve"> G, Varshney A, Corbin LJ, Luan J, Willems SM, Wu Y, Zhang X, </w:t>
      </w:r>
      <w:proofErr w:type="spellStart"/>
      <w:r>
        <w:rPr>
          <w:rStyle w:val="docsum-authors"/>
          <w:rFonts w:ascii="Arial" w:hAnsi="Arial" w:cs="Arial"/>
          <w:sz w:val="20"/>
          <w:szCs w:val="20"/>
        </w:rPr>
        <w:t>Horikoshi</w:t>
      </w:r>
      <w:proofErr w:type="spellEnd"/>
      <w:r>
        <w:rPr>
          <w:rStyle w:val="docsum-authors"/>
          <w:rFonts w:ascii="Arial" w:hAnsi="Arial" w:cs="Arial"/>
          <w:sz w:val="20"/>
          <w:szCs w:val="20"/>
        </w:rPr>
        <w:t xml:space="preserve"> M, Boutin TS, </w:t>
      </w:r>
      <w:proofErr w:type="spellStart"/>
      <w:r>
        <w:rPr>
          <w:rStyle w:val="docsum-authors"/>
          <w:rFonts w:ascii="Arial" w:hAnsi="Arial" w:cs="Arial"/>
          <w:sz w:val="20"/>
          <w:szCs w:val="20"/>
        </w:rPr>
        <w:t>Mägi</w:t>
      </w:r>
      <w:proofErr w:type="spellEnd"/>
      <w:r>
        <w:rPr>
          <w:rStyle w:val="docsum-authors"/>
          <w:rFonts w:ascii="Arial" w:hAnsi="Arial" w:cs="Arial"/>
          <w:sz w:val="20"/>
          <w:szCs w:val="20"/>
        </w:rPr>
        <w:t xml:space="preserve"> R, </w:t>
      </w:r>
      <w:proofErr w:type="spellStart"/>
      <w:r>
        <w:rPr>
          <w:rStyle w:val="docsum-authors"/>
          <w:rFonts w:ascii="Arial" w:hAnsi="Arial" w:cs="Arial"/>
          <w:sz w:val="20"/>
          <w:szCs w:val="20"/>
        </w:rPr>
        <w:t>Waage</w:t>
      </w:r>
      <w:proofErr w:type="spellEnd"/>
      <w:r>
        <w:rPr>
          <w:rStyle w:val="docsum-authors"/>
          <w:rFonts w:ascii="Arial" w:hAnsi="Arial" w:cs="Arial"/>
          <w:sz w:val="20"/>
          <w:szCs w:val="20"/>
        </w:rPr>
        <w:t xml:space="preserve"> J, Li-Gao R, Chan KHK, Yao J, </w:t>
      </w:r>
      <w:proofErr w:type="spellStart"/>
      <w:r>
        <w:rPr>
          <w:rStyle w:val="docsum-authors"/>
          <w:rFonts w:ascii="Arial" w:hAnsi="Arial" w:cs="Arial"/>
          <w:sz w:val="20"/>
          <w:szCs w:val="20"/>
        </w:rPr>
        <w:t>Anasanti</w:t>
      </w:r>
      <w:proofErr w:type="spellEnd"/>
      <w:r>
        <w:rPr>
          <w:rStyle w:val="docsum-authors"/>
          <w:rFonts w:ascii="Arial" w:hAnsi="Arial" w:cs="Arial"/>
          <w:sz w:val="20"/>
          <w:szCs w:val="20"/>
        </w:rPr>
        <w:t xml:space="preserve"> MD, Chu AY, </w:t>
      </w:r>
      <w:proofErr w:type="spellStart"/>
      <w:r>
        <w:rPr>
          <w:rStyle w:val="docsum-authors"/>
          <w:rFonts w:ascii="Arial" w:hAnsi="Arial" w:cs="Arial"/>
          <w:sz w:val="20"/>
          <w:szCs w:val="20"/>
        </w:rPr>
        <w:t>Claringbould</w:t>
      </w:r>
      <w:proofErr w:type="spellEnd"/>
      <w:r>
        <w:rPr>
          <w:rStyle w:val="docsum-authors"/>
          <w:rFonts w:ascii="Arial" w:hAnsi="Arial" w:cs="Arial"/>
          <w:sz w:val="20"/>
          <w:szCs w:val="20"/>
        </w:rPr>
        <w:t xml:space="preserve"> A, Heikkinen J, Hong J, </w:t>
      </w:r>
      <w:proofErr w:type="spellStart"/>
      <w:r>
        <w:rPr>
          <w:rStyle w:val="docsum-authors"/>
          <w:rFonts w:ascii="Arial" w:hAnsi="Arial" w:cs="Arial"/>
          <w:sz w:val="20"/>
          <w:szCs w:val="20"/>
        </w:rPr>
        <w:t>Hottenga</w:t>
      </w:r>
      <w:proofErr w:type="spellEnd"/>
      <w:r>
        <w:rPr>
          <w:rStyle w:val="docsum-authors"/>
          <w:rFonts w:ascii="Arial" w:hAnsi="Arial" w:cs="Arial"/>
          <w:sz w:val="20"/>
          <w:szCs w:val="20"/>
        </w:rPr>
        <w:t xml:space="preserve"> JJ, </w:t>
      </w:r>
      <w:proofErr w:type="spellStart"/>
      <w:r>
        <w:rPr>
          <w:rStyle w:val="docsum-authors"/>
          <w:rFonts w:ascii="Arial" w:hAnsi="Arial" w:cs="Arial"/>
          <w:sz w:val="20"/>
          <w:szCs w:val="20"/>
        </w:rPr>
        <w:t>Huo</w:t>
      </w:r>
      <w:proofErr w:type="spellEnd"/>
      <w:r>
        <w:rPr>
          <w:rStyle w:val="docsum-authors"/>
          <w:rFonts w:ascii="Arial" w:hAnsi="Arial" w:cs="Arial"/>
          <w:sz w:val="20"/>
          <w:szCs w:val="20"/>
        </w:rPr>
        <w:t xml:space="preserve"> S, Kaakinen MA, Louie T, </w:t>
      </w:r>
      <w:proofErr w:type="spellStart"/>
      <w:r>
        <w:rPr>
          <w:rStyle w:val="docsum-authors"/>
          <w:rFonts w:ascii="Arial" w:hAnsi="Arial" w:cs="Arial"/>
          <w:sz w:val="20"/>
          <w:szCs w:val="20"/>
        </w:rPr>
        <w:t>März</w:t>
      </w:r>
      <w:proofErr w:type="spellEnd"/>
      <w:r>
        <w:rPr>
          <w:rStyle w:val="docsum-authors"/>
          <w:rFonts w:ascii="Arial" w:hAnsi="Arial" w:cs="Arial"/>
          <w:sz w:val="20"/>
          <w:szCs w:val="20"/>
        </w:rPr>
        <w:t xml:space="preserve"> W, Moreno-Macias H, </w:t>
      </w:r>
      <w:proofErr w:type="spellStart"/>
      <w:r>
        <w:rPr>
          <w:rStyle w:val="docsum-authors"/>
          <w:rFonts w:ascii="Arial" w:hAnsi="Arial" w:cs="Arial"/>
          <w:sz w:val="20"/>
          <w:szCs w:val="20"/>
        </w:rPr>
        <w:t>Ndungu</w:t>
      </w:r>
      <w:proofErr w:type="spellEnd"/>
      <w:r>
        <w:rPr>
          <w:rStyle w:val="docsum-authors"/>
          <w:rFonts w:ascii="Arial" w:hAnsi="Arial" w:cs="Arial"/>
          <w:sz w:val="20"/>
          <w:szCs w:val="20"/>
        </w:rPr>
        <w:t xml:space="preserve"> A, Nelson SC, Nolte IM, North KE, Raulerson CK, Ray D, Rohde R, </w:t>
      </w:r>
      <w:proofErr w:type="spellStart"/>
      <w:r>
        <w:rPr>
          <w:rStyle w:val="docsum-authors"/>
          <w:rFonts w:ascii="Arial" w:hAnsi="Arial" w:cs="Arial"/>
          <w:sz w:val="20"/>
          <w:szCs w:val="20"/>
        </w:rPr>
        <w:t>Rybin</w:t>
      </w:r>
      <w:proofErr w:type="spellEnd"/>
      <w:r>
        <w:rPr>
          <w:rStyle w:val="docsum-authors"/>
          <w:rFonts w:ascii="Arial" w:hAnsi="Arial" w:cs="Arial"/>
          <w:sz w:val="20"/>
          <w:szCs w:val="20"/>
        </w:rPr>
        <w:t xml:space="preserve"> D, </w:t>
      </w:r>
      <w:proofErr w:type="spellStart"/>
      <w:r>
        <w:rPr>
          <w:rStyle w:val="docsum-authors"/>
          <w:rFonts w:ascii="Arial" w:hAnsi="Arial" w:cs="Arial"/>
          <w:sz w:val="20"/>
          <w:szCs w:val="20"/>
        </w:rPr>
        <w:t>Schurmann</w:t>
      </w:r>
      <w:proofErr w:type="spellEnd"/>
      <w:r>
        <w:rPr>
          <w:rStyle w:val="docsum-authors"/>
          <w:rFonts w:ascii="Arial" w:hAnsi="Arial" w:cs="Arial"/>
          <w:sz w:val="20"/>
          <w:szCs w:val="20"/>
        </w:rPr>
        <w:t xml:space="preserve"> C, Sim X, Southam L, Stewart ID, Wang CA, Wang Y, Wu P, Zhang W, Ahluwalia TS, Appel EVR, </w:t>
      </w:r>
      <w:proofErr w:type="spellStart"/>
      <w:r>
        <w:rPr>
          <w:rStyle w:val="docsum-authors"/>
          <w:rFonts w:ascii="Arial" w:hAnsi="Arial" w:cs="Arial"/>
          <w:sz w:val="20"/>
          <w:szCs w:val="20"/>
        </w:rPr>
        <w:t>Bielak</w:t>
      </w:r>
      <w:proofErr w:type="spellEnd"/>
      <w:r>
        <w:rPr>
          <w:rStyle w:val="docsum-authors"/>
          <w:rFonts w:ascii="Arial" w:hAnsi="Arial" w:cs="Arial"/>
          <w:sz w:val="20"/>
          <w:szCs w:val="20"/>
        </w:rPr>
        <w:t xml:space="preserve"> LF, Brody JA, Burtt NP, Cabrera CP, Cade BE, Chai JF, Chai X, Chang LC, Chen CH, Chen BH, </w:t>
      </w:r>
      <w:proofErr w:type="spellStart"/>
      <w:r>
        <w:rPr>
          <w:rStyle w:val="docsum-authors"/>
          <w:rFonts w:ascii="Arial" w:hAnsi="Arial" w:cs="Arial"/>
          <w:sz w:val="20"/>
          <w:szCs w:val="20"/>
        </w:rPr>
        <w:t>Chitrala</w:t>
      </w:r>
      <w:proofErr w:type="spellEnd"/>
      <w:r>
        <w:rPr>
          <w:rStyle w:val="docsum-authors"/>
          <w:rFonts w:ascii="Arial" w:hAnsi="Arial" w:cs="Arial"/>
          <w:sz w:val="20"/>
          <w:szCs w:val="20"/>
        </w:rPr>
        <w:t xml:space="preserve"> KN, Chiu YF, de </w:t>
      </w:r>
      <w:proofErr w:type="spellStart"/>
      <w:r>
        <w:rPr>
          <w:rStyle w:val="docsum-authors"/>
          <w:rFonts w:ascii="Arial" w:hAnsi="Arial" w:cs="Arial"/>
          <w:sz w:val="20"/>
          <w:szCs w:val="20"/>
        </w:rPr>
        <w:t>Haan</w:t>
      </w:r>
      <w:proofErr w:type="spellEnd"/>
      <w:r>
        <w:rPr>
          <w:rStyle w:val="docsum-authors"/>
          <w:rFonts w:ascii="Arial" w:hAnsi="Arial" w:cs="Arial"/>
          <w:sz w:val="20"/>
          <w:szCs w:val="20"/>
        </w:rPr>
        <w:t xml:space="preserve"> HG, Delgado GE, </w:t>
      </w:r>
      <w:proofErr w:type="spellStart"/>
      <w:r>
        <w:rPr>
          <w:rStyle w:val="docsum-authors"/>
          <w:rFonts w:ascii="Arial" w:hAnsi="Arial" w:cs="Arial"/>
          <w:sz w:val="20"/>
          <w:szCs w:val="20"/>
        </w:rPr>
        <w:t>Demirkan</w:t>
      </w:r>
      <w:proofErr w:type="spellEnd"/>
      <w:r>
        <w:rPr>
          <w:rStyle w:val="docsum-authors"/>
          <w:rFonts w:ascii="Arial" w:hAnsi="Arial" w:cs="Arial"/>
          <w:sz w:val="20"/>
          <w:szCs w:val="20"/>
        </w:rPr>
        <w:t xml:space="preserve"> A, Duan Q, </w:t>
      </w:r>
      <w:proofErr w:type="spellStart"/>
      <w:r>
        <w:rPr>
          <w:rStyle w:val="docsum-authors"/>
          <w:rFonts w:ascii="Arial" w:hAnsi="Arial" w:cs="Arial"/>
          <w:sz w:val="20"/>
          <w:szCs w:val="20"/>
        </w:rPr>
        <w:t>Engmann</w:t>
      </w:r>
      <w:proofErr w:type="spellEnd"/>
      <w:r>
        <w:rPr>
          <w:rStyle w:val="docsum-authors"/>
          <w:rFonts w:ascii="Arial" w:hAnsi="Arial" w:cs="Arial"/>
          <w:sz w:val="20"/>
          <w:szCs w:val="20"/>
        </w:rPr>
        <w:t xml:space="preserve"> J, </w:t>
      </w:r>
      <w:proofErr w:type="spellStart"/>
      <w:r>
        <w:rPr>
          <w:rStyle w:val="docsum-authors"/>
          <w:rFonts w:ascii="Arial" w:hAnsi="Arial" w:cs="Arial"/>
          <w:sz w:val="20"/>
          <w:szCs w:val="20"/>
        </w:rPr>
        <w:t>Fatumo</w:t>
      </w:r>
      <w:proofErr w:type="spellEnd"/>
      <w:r>
        <w:rPr>
          <w:rStyle w:val="docsum-authors"/>
          <w:rFonts w:ascii="Arial" w:hAnsi="Arial" w:cs="Arial"/>
          <w:sz w:val="20"/>
          <w:szCs w:val="20"/>
        </w:rPr>
        <w:t xml:space="preserve"> SA, </w:t>
      </w:r>
      <w:proofErr w:type="spellStart"/>
      <w:r>
        <w:rPr>
          <w:rStyle w:val="docsum-authors"/>
          <w:rFonts w:ascii="Arial" w:hAnsi="Arial" w:cs="Arial"/>
          <w:sz w:val="20"/>
          <w:szCs w:val="20"/>
        </w:rPr>
        <w:t>Gayán</w:t>
      </w:r>
      <w:proofErr w:type="spellEnd"/>
      <w:r>
        <w:rPr>
          <w:rStyle w:val="docsum-authors"/>
          <w:rFonts w:ascii="Arial" w:hAnsi="Arial" w:cs="Arial"/>
          <w:sz w:val="20"/>
          <w:szCs w:val="20"/>
        </w:rPr>
        <w:t xml:space="preserve"> J, </w:t>
      </w:r>
      <w:proofErr w:type="spellStart"/>
      <w:r>
        <w:rPr>
          <w:rStyle w:val="docsum-authors"/>
          <w:rFonts w:ascii="Arial" w:hAnsi="Arial" w:cs="Arial"/>
          <w:sz w:val="20"/>
          <w:szCs w:val="20"/>
        </w:rPr>
        <w:t>Giulianini</w:t>
      </w:r>
      <w:proofErr w:type="spellEnd"/>
      <w:r>
        <w:rPr>
          <w:rStyle w:val="docsum-authors"/>
          <w:rFonts w:ascii="Arial" w:hAnsi="Arial" w:cs="Arial"/>
          <w:sz w:val="20"/>
          <w:szCs w:val="20"/>
        </w:rPr>
        <w:t xml:space="preserve"> F, Gong JH, Gustafsson S, Hai Y, Hartwig FP, He J, </w:t>
      </w:r>
      <w:proofErr w:type="spellStart"/>
      <w:r>
        <w:rPr>
          <w:rStyle w:val="docsum-authors"/>
          <w:rFonts w:ascii="Arial" w:hAnsi="Arial" w:cs="Arial"/>
          <w:sz w:val="20"/>
          <w:szCs w:val="20"/>
        </w:rPr>
        <w:t>Heianza</w:t>
      </w:r>
      <w:proofErr w:type="spellEnd"/>
      <w:r>
        <w:rPr>
          <w:rStyle w:val="docsum-authors"/>
          <w:rFonts w:ascii="Arial" w:hAnsi="Arial" w:cs="Arial"/>
          <w:sz w:val="20"/>
          <w:szCs w:val="20"/>
        </w:rPr>
        <w:t xml:space="preserve"> Y, Huang T, Huerta-</w:t>
      </w:r>
      <w:proofErr w:type="spellStart"/>
      <w:r>
        <w:rPr>
          <w:rStyle w:val="docsum-authors"/>
          <w:rFonts w:ascii="Arial" w:hAnsi="Arial" w:cs="Arial"/>
          <w:sz w:val="20"/>
          <w:szCs w:val="20"/>
        </w:rPr>
        <w:t>Chagoya</w:t>
      </w:r>
      <w:proofErr w:type="spellEnd"/>
      <w:r>
        <w:rPr>
          <w:rStyle w:val="docsum-authors"/>
          <w:rFonts w:ascii="Arial" w:hAnsi="Arial" w:cs="Arial"/>
          <w:sz w:val="20"/>
          <w:szCs w:val="20"/>
        </w:rPr>
        <w:t xml:space="preserve"> A, Hwang MY, Jensen RA, Kawaguchi T, </w:t>
      </w:r>
      <w:proofErr w:type="spellStart"/>
      <w:r>
        <w:rPr>
          <w:rStyle w:val="docsum-authors"/>
          <w:rFonts w:ascii="Arial" w:hAnsi="Arial" w:cs="Arial"/>
          <w:sz w:val="20"/>
          <w:szCs w:val="20"/>
        </w:rPr>
        <w:t>Kentistou</w:t>
      </w:r>
      <w:proofErr w:type="spellEnd"/>
      <w:r>
        <w:rPr>
          <w:rStyle w:val="docsum-authors"/>
          <w:rFonts w:ascii="Arial" w:hAnsi="Arial" w:cs="Arial"/>
          <w:sz w:val="20"/>
          <w:szCs w:val="20"/>
        </w:rPr>
        <w:t xml:space="preserve"> KA, Kim YJ, Kleber ME, </w:t>
      </w:r>
      <w:proofErr w:type="spellStart"/>
      <w:r>
        <w:rPr>
          <w:rStyle w:val="docsum-authors"/>
          <w:rFonts w:ascii="Arial" w:hAnsi="Arial" w:cs="Arial"/>
          <w:sz w:val="20"/>
          <w:szCs w:val="20"/>
        </w:rPr>
        <w:t>Kooner</w:t>
      </w:r>
      <w:proofErr w:type="spellEnd"/>
      <w:r>
        <w:rPr>
          <w:rStyle w:val="docsum-authors"/>
          <w:rFonts w:ascii="Arial" w:hAnsi="Arial" w:cs="Arial"/>
          <w:sz w:val="20"/>
          <w:szCs w:val="20"/>
        </w:rPr>
        <w:t xml:space="preserve"> IK, Lai S, Lange LA, </w:t>
      </w:r>
      <w:proofErr w:type="spellStart"/>
      <w:r>
        <w:rPr>
          <w:rStyle w:val="docsum-authors"/>
          <w:rFonts w:ascii="Arial" w:hAnsi="Arial" w:cs="Arial"/>
          <w:sz w:val="20"/>
          <w:szCs w:val="20"/>
        </w:rPr>
        <w:t>Langefeld</w:t>
      </w:r>
      <w:proofErr w:type="spellEnd"/>
      <w:r>
        <w:rPr>
          <w:rStyle w:val="docsum-authors"/>
          <w:rFonts w:ascii="Arial" w:hAnsi="Arial" w:cs="Arial"/>
          <w:sz w:val="20"/>
          <w:szCs w:val="20"/>
        </w:rPr>
        <w:t xml:space="preserve"> CD, Lauzon M, Li M, </w:t>
      </w:r>
      <w:proofErr w:type="spellStart"/>
      <w:r>
        <w:rPr>
          <w:rStyle w:val="docsum-authors"/>
          <w:rFonts w:ascii="Arial" w:hAnsi="Arial" w:cs="Arial"/>
          <w:sz w:val="20"/>
          <w:szCs w:val="20"/>
        </w:rPr>
        <w:t>Ligthart</w:t>
      </w:r>
      <w:proofErr w:type="spellEnd"/>
      <w:r>
        <w:rPr>
          <w:rStyle w:val="docsum-authors"/>
          <w:rFonts w:ascii="Arial" w:hAnsi="Arial" w:cs="Arial"/>
          <w:sz w:val="20"/>
          <w:szCs w:val="20"/>
        </w:rPr>
        <w:t xml:space="preserve"> S, Liu J, </w:t>
      </w:r>
      <w:proofErr w:type="spellStart"/>
      <w:r>
        <w:rPr>
          <w:rStyle w:val="docsum-authors"/>
          <w:rFonts w:ascii="Arial" w:hAnsi="Arial" w:cs="Arial"/>
          <w:sz w:val="20"/>
          <w:szCs w:val="20"/>
        </w:rPr>
        <w:t>Loh</w:t>
      </w:r>
      <w:proofErr w:type="spellEnd"/>
      <w:r>
        <w:rPr>
          <w:rStyle w:val="docsum-authors"/>
          <w:rFonts w:ascii="Arial" w:hAnsi="Arial" w:cs="Arial"/>
          <w:sz w:val="20"/>
          <w:szCs w:val="20"/>
        </w:rPr>
        <w:t xml:space="preserve"> M, Long J, </w:t>
      </w:r>
      <w:proofErr w:type="spellStart"/>
      <w:r>
        <w:rPr>
          <w:rStyle w:val="docsum-authors"/>
          <w:rFonts w:ascii="Arial" w:hAnsi="Arial" w:cs="Arial"/>
          <w:sz w:val="20"/>
          <w:szCs w:val="20"/>
        </w:rPr>
        <w:t>Lyssenko</w:t>
      </w:r>
      <w:proofErr w:type="spellEnd"/>
      <w:r>
        <w:rPr>
          <w:rStyle w:val="docsum-authors"/>
          <w:rFonts w:ascii="Arial" w:hAnsi="Arial" w:cs="Arial"/>
          <w:sz w:val="20"/>
          <w:szCs w:val="20"/>
        </w:rPr>
        <w:t xml:space="preserve"> V, </w:t>
      </w:r>
      <w:proofErr w:type="spellStart"/>
      <w:r>
        <w:rPr>
          <w:rStyle w:val="docsum-authors"/>
          <w:rFonts w:ascii="Arial" w:hAnsi="Arial" w:cs="Arial"/>
          <w:sz w:val="20"/>
          <w:szCs w:val="20"/>
        </w:rPr>
        <w:t>Mangino</w:t>
      </w:r>
      <w:proofErr w:type="spellEnd"/>
      <w:r>
        <w:rPr>
          <w:rStyle w:val="docsum-authors"/>
          <w:rFonts w:ascii="Arial" w:hAnsi="Arial" w:cs="Arial"/>
          <w:sz w:val="20"/>
          <w:szCs w:val="20"/>
        </w:rPr>
        <w:t xml:space="preserve"> M, </w:t>
      </w:r>
      <w:proofErr w:type="spellStart"/>
      <w:r>
        <w:rPr>
          <w:rStyle w:val="docsum-authors"/>
          <w:rFonts w:ascii="Arial" w:hAnsi="Arial" w:cs="Arial"/>
          <w:sz w:val="20"/>
          <w:szCs w:val="20"/>
        </w:rPr>
        <w:t>Marzi</w:t>
      </w:r>
      <w:proofErr w:type="spellEnd"/>
      <w:r>
        <w:rPr>
          <w:rStyle w:val="docsum-authors"/>
          <w:rFonts w:ascii="Arial" w:hAnsi="Arial" w:cs="Arial"/>
          <w:sz w:val="20"/>
          <w:szCs w:val="20"/>
        </w:rPr>
        <w:t xml:space="preserve"> C, </w:t>
      </w:r>
      <w:proofErr w:type="spellStart"/>
      <w:r>
        <w:rPr>
          <w:rStyle w:val="docsum-authors"/>
          <w:rFonts w:ascii="Arial" w:hAnsi="Arial" w:cs="Arial"/>
          <w:sz w:val="20"/>
          <w:szCs w:val="20"/>
        </w:rPr>
        <w:t>Montasser</w:t>
      </w:r>
      <w:proofErr w:type="spellEnd"/>
      <w:r>
        <w:rPr>
          <w:rStyle w:val="docsum-authors"/>
          <w:rFonts w:ascii="Arial" w:hAnsi="Arial" w:cs="Arial"/>
          <w:sz w:val="20"/>
          <w:szCs w:val="20"/>
        </w:rPr>
        <w:t xml:space="preserve"> ME, Nag A, </w:t>
      </w:r>
      <w:proofErr w:type="spellStart"/>
      <w:r>
        <w:rPr>
          <w:rStyle w:val="docsum-authors"/>
          <w:rFonts w:ascii="Arial" w:hAnsi="Arial" w:cs="Arial"/>
          <w:sz w:val="20"/>
          <w:szCs w:val="20"/>
        </w:rPr>
        <w:t>Nakatochi</w:t>
      </w:r>
      <w:proofErr w:type="spellEnd"/>
      <w:r>
        <w:rPr>
          <w:rStyle w:val="docsum-authors"/>
          <w:rFonts w:ascii="Arial" w:hAnsi="Arial" w:cs="Arial"/>
          <w:sz w:val="20"/>
          <w:szCs w:val="20"/>
        </w:rPr>
        <w:t xml:space="preserve"> M, Noce D, </w:t>
      </w:r>
      <w:proofErr w:type="spellStart"/>
      <w:r>
        <w:rPr>
          <w:rStyle w:val="docsum-authors"/>
          <w:rFonts w:ascii="Arial" w:hAnsi="Arial" w:cs="Arial"/>
          <w:sz w:val="20"/>
          <w:szCs w:val="20"/>
        </w:rPr>
        <w:t>Noordam</w:t>
      </w:r>
      <w:proofErr w:type="spellEnd"/>
      <w:r>
        <w:rPr>
          <w:rStyle w:val="docsum-authors"/>
          <w:rFonts w:ascii="Arial" w:hAnsi="Arial" w:cs="Arial"/>
          <w:sz w:val="20"/>
          <w:szCs w:val="20"/>
        </w:rPr>
        <w:t xml:space="preserve"> R, Pistis G, Preuss M, Raffield L, Rasmussen-Torvik LJ, Rich SS, Robertson NR, </w:t>
      </w:r>
      <w:proofErr w:type="spellStart"/>
      <w:r>
        <w:rPr>
          <w:rStyle w:val="docsum-authors"/>
          <w:rFonts w:ascii="Arial" w:hAnsi="Arial" w:cs="Arial"/>
          <w:sz w:val="20"/>
          <w:szCs w:val="20"/>
        </w:rPr>
        <w:t>Rueedi</w:t>
      </w:r>
      <w:proofErr w:type="spellEnd"/>
      <w:r>
        <w:rPr>
          <w:rStyle w:val="docsum-authors"/>
          <w:rFonts w:ascii="Arial" w:hAnsi="Arial" w:cs="Arial"/>
          <w:sz w:val="20"/>
          <w:szCs w:val="20"/>
        </w:rPr>
        <w:t xml:space="preserve"> R, Ryan K, </w:t>
      </w:r>
      <w:proofErr w:type="spellStart"/>
      <w:r>
        <w:rPr>
          <w:rStyle w:val="docsum-authors"/>
          <w:rFonts w:ascii="Arial" w:hAnsi="Arial" w:cs="Arial"/>
          <w:sz w:val="20"/>
          <w:szCs w:val="20"/>
        </w:rPr>
        <w:t>Sanna</w:t>
      </w:r>
      <w:proofErr w:type="spellEnd"/>
      <w:r>
        <w:rPr>
          <w:rStyle w:val="docsum-authors"/>
          <w:rFonts w:ascii="Arial" w:hAnsi="Arial" w:cs="Arial"/>
          <w:sz w:val="20"/>
          <w:szCs w:val="20"/>
        </w:rPr>
        <w:t xml:space="preserve"> S, Saxena R, </w:t>
      </w:r>
      <w:proofErr w:type="spellStart"/>
      <w:r>
        <w:rPr>
          <w:rStyle w:val="docsum-authors"/>
          <w:rFonts w:ascii="Arial" w:hAnsi="Arial" w:cs="Arial"/>
          <w:sz w:val="20"/>
          <w:szCs w:val="20"/>
        </w:rPr>
        <w:t>Schraut</w:t>
      </w:r>
      <w:proofErr w:type="spellEnd"/>
      <w:r>
        <w:rPr>
          <w:rStyle w:val="docsum-authors"/>
          <w:rFonts w:ascii="Arial" w:hAnsi="Arial" w:cs="Arial"/>
          <w:sz w:val="20"/>
          <w:szCs w:val="20"/>
        </w:rPr>
        <w:t xml:space="preserve"> KE, </w:t>
      </w:r>
      <w:proofErr w:type="spellStart"/>
      <w:r>
        <w:rPr>
          <w:rStyle w:val="docsum-authors"/>
          <w:rFonts w:ascii="Arial" w:hAnsi="Arial" w:cs="Arial"/>
          <w:sz w:val="20"/>
          <w:szCs w:val="20"/>
        </w:rPr>
        <w:t>Sennblad</w:t>
      </w:r>
      <w:proofErr w:type="spellEnd"/>
      <w:r>
        <w:rPr>
          <w:rStyle w:val="docsum-authors"/>
          <w:rFonts w:ascii="Arial" w:hAnsi="Arial" w:cs="Arial"/>
          <w:sz w:val="20"/>
          <w:szCs w:val="20"/>
        </w:rPr>
        <w:t xml:space="preserve"> B, </w:t>
      </w:r>
      <w:proofErr w:type="spellStart"/>
      <w:r>
        <w:rPr>
          <w:rStyle w:val="docsum-authors"/>
          <w:rFonts w:ascii="Arial" w:hAnsi="Arial" w:cs="Arial"/>
          <w:sz w:val="20"/>
          <w:szCs w:val="20"/>
        </w:rPr>
        <w:t>Setoh</w:t>
      </w:r>
      <w:proofErr w:type="spellEnd"/>
      <w:r>
        <w:rPr>
          <w:rStyle w:val="docsum-authors"/>
          <w:rFonts w:ascii="Arial" w:hAnsi="Arial" w:cs="Arial"/>
          <w:sz w:val="20"/>
          <w:szCs w:val="20"/>
        </w:rPr>
        <w:t xml:space="preserve"> K, Smith AV, </w:t>
      </w:r>
      <w:proofErr w:type="spellStart"/>
      <w:r>
        <w:rPr>
          <w:rStyle w:val="docsum-authors"/>
          <w:rFonts w:ascii="Arial" w:hAnsi="Arial" w:cs="Arial"/>
          <w:sz w:val="20"/>
          <w:szCs w:val="20"/>
        </w:rPr>
        <w:t>Sparsø</w:t>
      </w:r>
      <w:proofErr w:type="spellEnd"/>
      <w:r>
        <w:rPr>
          <w:rStyle w:val="docsum-authors"/>
          <w:rFonts w:ascii="Arial" w:hAnsi="Arial" w:cs="Arial"/>
          <w:sz w:val="20"/>
          <w:szCs w:val="20"/>
        </w:rPr>
        <w:t xml:space="preserve"> T, Strawbridge RJ, Takeuchi F, Tan J, Trompet S, van den Akker E, van der Most PJ, Verweij N, Vogel M, Wang H, Wang C, Wang N, Warren HR, Wen W, </w:t>
      </w:r>
      <w:proofErr w:type="spellStart"/>
      <w:r>
        <w:rPr>
          <w:rStyle w:val="docsum-authors"/>
          <w:rFonts w:ascii="Arial" w:hAnsi="Arial" w:cs="Arial"/>
          <w:sz w:val="20"/>
          <w:szCs w:val="20"/>
        </w:rPr>
        <w:t>Wilsgaard</w:t>
      </w:r>
      <w:proofErr w:type="spellEnd"/>
      <w:r>
        <w:rPr>
          <w:rStyle w:val="docsum-authors"/>
          <w:rFonts w:ascii="Arial" w:hAnsi="Arial" w:cs="Arial"/>
          <w:sz w:val="20"/>
          <w:szCs w:val="20"/>
        </w:rPr>
        <w:t xml:space="preserve"> T, Wong A, Wood AR, </w:t>
      </w:r>
      <w:proofErr w:type="spellStart"/>
      <w:r>
        <w:rPr>
          <w:rStyle w:val="docsum-authors"/>
          <w:rFonts w:ascii="Arial" w:hAnsi="Arial" w:cs="Arial"/>
          <w:sz w:val="20"/>
          <w:szCs w:val="20"/>
        </w:rPr>
        <w:t>Xie</w:t>
      </w:r>
      <w:proofErr w:type="spellEnd"/>
      <w:r>
        <w:rPr>
          <w:rStyle w:val="docsum-authors"/>
          <w:rFonts w:ascii="Arial" w:hAnsi="Arial" w:cs="Arial"/>
          <w:sz w:val="20"/>
          <w:szCs w:val="20"/>
        </w:rPr>
        <w:t xml:space="preserve"> T, </w:t>
      </w:r>
      <w:proofErr w:type="spellStart"/>
      <w:r>
        <w:rPr>
          <w:rStyle w:val="docsum-authors"/>
          <w:rFonts w:ascii="Arial" w:hAnsi="Arial" w:cs="Arial"/>
          <w:sz w:val="20"/>
          <w:szCs w:val="20"/>
        </w:rPr>
        <w:t>Zafarmand</w:t>
      </w:r>
      <w:proofErr w:type="spellEnd"/>
      <w:r>
        <w:rPr>
          <w:rStyle w:val="docsum-authors"/>
          <w:rFonts w:ascii="Arial" w:hAnsi="Arial" w:cs="Arial"/>
          <w:sz w:val="20"/>
          <w:szCs w:val="20"/>
        </w:rPr>
        <w:t xml:space="preserve"> MH, Zhao JH, Zhao W, Amin N, Arzumanyan Z, </w:t>
      </w:r>
      <w:proofErr w:type="spellStart"/>
      <w:r>
        <w:rPr>
          <w:rStyle w:val="docsum-authors"/>
          <w:rFonts w:ascii="Arial" w:hAnsi="Arial" w:cs="Arial"/>
          <w:sz w:val="20"/>
          <w:szCs w:val="20"/>
        </w:rPr>
        <w:t>Astrup</w:t>
      </w:r>
      <w:proofErr w:type="spellEnd"/>
      <w:r>
        <w:rPr>
          <w:rStyle w:val="docsum-authors"/>
          <w:rFonts w:ascii="Arial" w:hAnsi="Arial" w:cs="Arial"/>
          <w:sz w:val="20"/>
          <w:szCs w:val="20"/>
        </w:rPr>
        <w:t xml:space="preserve"> A, Bakker SJL, </w:t>
      </w:r>
      <w:proofErr w:type="spellStart"/>
      <w:r>
        <w:rPr>
          <w:rStyle w:val="docsum-authors"/>
          <w:rFonts w:ascii="Arial" w:hAnsi="Arial" w:cs="Arial"/>
          <w:sz w:val="20"/>
          <w:szCs w:val="20"/>
        </w:rPr>
        <w:t>Baldassarre</w:t>
      </w:r>
      <w:proofErr w:type="spellEnd"/>
      <w:r>
        <w:rPr>
          <w:rStyle w:val="docsum-authors"/>
          <w:rFonts w:ascii="Arial" w:hAnsi="Arial" w:cs="Arial"/>
          <w:sz w:val="20"/>
          <w:szCs w:val="20"/>
        </w:rPr>
        <w:t xml:space="preserve"> D, Beekman M, Bergman RN, </w:t>
      </w:r>
      <w:proofErr w:type="spellStart"/>
      <w:r>
        <w:rPr>
          <w:rStyle w:val="docsum-authors"/>
          <w:rFonts w:ascii="Arial" w:hAnsi="Arial" w:cs="Arial"/>
          <w:sz w:val="20"/>
          <w:szCs w:val="20"/>
        </w:rPr>
        <w:t>Bertoni</w:t>
      </w:r>
      <w:proofErr w:type="spellEnd"/>
      <w:r>
        <w:rPr>
          <w:rStyle w:val="docsum-authors"/>
          <w:rFonts w:ascii="Arial" w:hAnsi="Arial" w:cs="Arial"/>
          <w:sz w:val="20"/>
          <w:szCs w:val="20"/>
        </w:rPr>
        <w:t xml:space="preserve"> A, </w:t>
      </w:r>
      <w:proofErr w:type="spellStart"/>
      <w:r>
        <w:rPr>
          <w:rStyle w:val="docsum-authors"/>
          <w:rFonts w:ascii="Arial" w:hAnsi="Arial" w:cs="Arial"/>
          <w:sz w:val="20"/>
          <w:szCs w:val="20"/>
        </w:rPr>
        <w:t>Blüher</w:t>
      </w:r>
      <w:proofErr w:type="spellEnd"/>
      <w:r>
        <w:rPr>
          <w:rStyle w:val="docsum-authors"/>
          <w:rFonts w:ascii="Arial" w:hAnsi="Arial" w:cs="Arial"/>
          <w:sz w:val="20"/>
          <w:szCs w:val="20"/>
        </w:rPr>
        <w:t xml:space="preserve"> M, </w:t>
      </w:r>
      <w:proofErr w:type="spellStart"/>
      <w:r>
        <w:rPr>
          <w:rStyle w:val="docsum-authors"/>
          <w:rFonts w:ascii="Arial" w:hAnsi="Arial" w:cs="Arial"/>
          <w:sz w:val="20"/>
          <w:szCs w:val="20"/>
        </w:rPr>
        <w:t>Bonnycastle</w:t>
      </w:r>
      <w:proofErr w:type="spellEnd"/>
      <w:r>
        <w:rPr>
          <w:rStyle w:val="docsum-authors"/>
          <w:rFonts w:ascii="Arial" w:hAnsi="Arial" w:cs="Arial"/>
          <w:sz w:val="20"/>
          <w:szCs w:val="20"/>
        </w:rPr>
        <w:t xml:space="preserve"> LL, Bornstein SR, Bowden DW, Cai Q, Campbell A, Campbell H, Chang YC, de </w:t>
      </w:r>
      <w:proofErr w:type="spellStart"/>
      <w:r>
        <w:rPr>
          <w:rStyle w:val="docsum-authors"/>
          <w:rFonts w:ascii="Arial" w:hAnsi="Arial" w:cs="Arial"/>
          <w:sz w:val="20"/>
          <w:szCs w:val="20"/>
        </w:rPr>
        <w:t>Geus</w:t>
      </w:r>
      <w:proofErr w:type="spellEnd"/>
      <w:r>
        <w:rPr>
          <w:rStyle w:val="docsum-authors"/>
          <w:rFonts w:ascii="Arial" w:hAnsi="Arial" w:cs="Arial"/>
          <w:sz w:val="20"/>
          <w:szCs w:val="20"/>
        </w:rPr>
        <w:t xml:space="preserve"> EJC, Dehghan A, Du S, </w:t>
      </w:r>
      <w:proofErr w:type="spellStart"/>
      <w:r>
        <w:rPr>
          <w:rStyle w:val="docsum-authors"/>
          <w:rFonts w:ascii="Arial" w:hAnsi="Arial" w:cs="Arial"/>
          <w:sz w:val="20"/>
          <w:szCs w:val="20"/>
        </w:rPr>
        <w:t>Eiriksdottir</w:t>
      </w:r>
      <w:proofErr w:type="spellEnd"/>
      <w:r>
        <w:rPr>
          <w:rStyle w:val="docsum-authors"/>
          <w:rFonts w:ascii="Arial" w:hAnsi="Arial" w:cs="Arial"/>
          <w:sz w:val="20"/>
          <w:szCs w:val="20"/>
        </w:rPr>
        <w:t xml:space="preserve"> G, </w:t>
      </w:r>
      <w:proofErr w:type="spellStart"/>
      <w:r>
        <w:rPr>
          <w:rStyle w:val="docsum-authors"/>
          <w:rFonts w:ascii="Arial" w:hAnsi="Arial" w:cs="Arial"/>
          <w:sz w:val="20"/>
          <w:szCs w:val="20"/>
        </w:rPr>
        <w:t>Farmaki</w:t>
      </w:r>
      <w:proofErr w:type="spellEnd"/>
      <w:r>
        <w:rPr>
          <w:rStyle w:val="docsum-authors"/>
          <w:rFonts w:ascii="Arial" w:hAnsi="Arial" w:cs="Arial"/>
          <w:sz w:val="20"/>
          <w:szCs w:val="20"/>
        </w:rPr>
        <w:t xml:space="preserve"> AE, </w:t>
      </w:r>
      <w:proofErr w:type="spellStart"/>
      <w:r>
        <w:rPr>
          <w:rStyle w:val="docsum-authors"/>
          <w:rFonts w:ascii="Arial" w:hAnsi="Arial" w:cs="Arial"/>
          <w:sz w:val="20"/>
          <w:szCs w:val="20"/>
        </w:rPr>
        <w:t>Frånberg</w:t>
      </w:r>
      <w:proofErr w:type="spellEnd"/>
      <w:r>
        <w:rPr>
          <w:rStyle w:val="docsum-authors"/>
          <w:rFonts w:ascii="Arial" w:hAnsi="Arial" w:cs="Arial"/>
          <w:sz w:val="20"/>
          <w:szCs w:val="20"/>
        </w:rPr>
        <w:t xml:space="preserve"> M, Fuchsberger C, Gao Y, </w:t>
      </w:r>
      <w:proofErr w:type="spellStart"/>
      <w:r>
        <w:rPr>
          <w:rStyle w:val="docsum-authors"/>
          <w:rFonts w:ascii="Arial" w:hAnsi="Arial" w:cs="Arial"/>
          <w:sz w:val="20"/>
          <w:szCs w:val="20"/>
        </w:rPr>
        <w:t>Gjesing</w:t>
      </w:r>
      <w:proofErr w:type="spellEnd"/>
      <w:r>
        <w:rPr>
          <w:rStyle w:val="docsum-authors"/>
          <w:rFonts w:ascii="Arial" w:hAnsi="Arial" w:cs="Arial"/>
          <w:sz w:val="20"/>
          <w:szCs w:val="20"/>
        </w:rPr>
        <w:t xml:space="preserve"> AP, Goel A, Han S, Hartman CA, Herder C, Hicks AA, Hsieh CH, Hsueh WA, Ichihara S, </w:t>
      </w:r>
      <w:proofErr w:type="spellStart"/>
      <w:r>
        <w:rPr>
          <w:rStyle w:val="docsum-authors"/>
          <w:rFonts w:ascii="Arial" w:hAnsi="Arial" w:cs="Arial"/>
          <w:sz w:val="20"/>
          <w:szCs w:val="20"/>
        </w:rPr>
        <w:t>Igase</w:t>
      </w:r>
      <w:proofErr w:type="spellEnd"/>
      <w:r>
        <w:rPr>
          <w:rStyle w:val="docsum-authors"/>
          <w:rFonts w:ascii="Arial" w:hAnsi="Arial" w:cs="Arial"/>
          <w:sz w:val="20"/>
          <w:szCs w:val="20"/>
        </w:rPr>
        <w:t xml:space="preserve"> M, Ikram MA, Johnson WC, </w:t>
      </w:r>
      <w:proofErr w:type="spellStart"/>
      <w:r>
        <w:rPr>
          <w:rStyle w:val="docsum-authors"/>
          <w:rFonts w:ascii="Arial" w:hAnsi="Arial" w:cs="Arial"/>
          <w:sz w:val="20"/>
          <w:szCs w:val="20"/>
        </w:rPr>
        <w:t>Jørgensen</w:t>
      </w:r>
      <w:proofErr w:type="spellEnd"/>
      <w:r>
        <w:rPr>
          <w:rStyle w:val="docsum-authors"/>
          <w:rFonts w:ascii="Arial" w:hAnsi="Arial" w:cs="Arial"/>
          <w:sz w:val="20"/>
          <w:szCs w:val="20"/>
        </w:rPr>
        <w:t xml:space="preserve"> ME, Joshi PK, Kalyani RR, </w:t>
      </w:r>
      <w:proofErr w:type="spellStart"/>
      <w:r>
        <w:rPr>
          <w:rStyle w:val="docsum-authors"/>
          <w:rFonts w:ascii="Arial" w:hAnsi="Arial" w:cs="Arial"/>
          <w:sz w:val="20"/>
          <w:szCs w:val="20"/>
        </w:rPr>
        <w:t>Kandeel</w:t>
      </w:r>
      <w:proofErr w:type="spellEnd"/>
      <w:r>
        <w:rPr>
          <w:rStyle w:val="docsum-authors"/>
          <w:rFonts w:ascii="Arial" w:hAnsi="Arial" w:cs="Arial"/>
          <w:sz w:val="20"/>
          <w:szCs w:val="20"/>
        </w:rPr>
        <w:t xml:space="preserve"> FR, Katsuya T, Khor CC, </w:t>
      </w:r>
      <w:proofErr w:type="spellStart"/>
      <w:r>
        <w:rPr>
          <w:rStyle w:val="docsum-authors"/>
          <w:rFonts w:ascii="Arial" w:hAnsi="Arial" w:cs="Arial"/>
          <w:sz w:val="20"/>
          <w:szCs w:val="20"/>
        </w:rPr>
        <w:t>Kiess</w:t>
      </w:r>
      <w:proofErr w:type="spellEnd"/>
      <w:r>
        <w:rPr>
          <w:rStyle w:val="docsum-authors"/>
          <w:rFonts w:ascii="Arial" w:hAnsi="Arial" w:cs="Arial"/>
          <w:sz w:val="20"/>
          <w:szCs w:val="20"/>
        </w:rPr>
        <w:t xml:space="preserve"> W, </w:t>
      </w:r>
      <w:proofErr w:type="spellStart"/>
      <w:r>
        <w:rPr>
          <w:rStyle w:val="docsum-authors"/>
          <w:rFonts w:ascii="Arial" w:hAnsi="Arial" w:cs="Arial"/>
          <w:sz w:val="20"/>
          <w:szCs w:val="20"/>
        </w:rPr>
        <w:t>Kolcic</w:t>
      </w:r>
      <w:proofErr w:type="spellEnd"/>
      <w:r>
        <w:rPr>
          <w:rStyle w:val="docsum-authors"/>
          <w:rFonts w:ascii="Arial" w:hAnsi="Arial" w:cs="Arial"/>
          <w:sz w:val="20"/>
          <w:szCs w:val="20"/>
        </w:rPr>
        <w:t xml:space="preserve"> I, </w:t>
      </w:r>
      <w:proofErr w:type="spellStart"/>
      <w:r>
        <w:rPr>
          <w:rStyle w:val="docsum-authors"/>
          <w:rFonts w:ascii="Arial" w:hAnsi="Arial" w:cs="Arial"/>
          <w:sz w:val="20"/>
          <w:szCs w:val="20"/>
        </w:rPr>
        <w:t>Kuulasmaa</w:t>
      </w:r>
      <w:proofErr w:type="spellEnd"/>
      <w:r>
        <w:rPr>
          <w:rStyle w:val="docsum-authors"/>
          <w:rFonts w:ascii="Arial" w:hAnsi="Arial" w:cs="Arial"/>
          <w:sz w:val="20"/>
          <w:szCs w:val="20"/>
        </w:rPr>
        <w:t xml:space="preserve"> T, </w:t>
      </w:r>
      <w:proofErr w:type="spellStart"/>
      <w:r>
        <w:rPr>
          <w:rStyle w:val="docsum-authors"/>
          <w:rFonts w:ascii="Arial" w:hAnsi="Arial" w:cs="Arial"/>
          <w:sz w:val="20"/>
          <w:szCs w:val="20"/>
        </w:rPr>
        <w:t>Kuusisto</w:t>
      </w:r>
      <w:proofErr w:type="spellEnd"/>
      <w:r>
        <w:rPr>
          <w:rStyle w:val="docsum-authors"/>
          <w:rFonts w:ascii="Arial" w:hAnsi="Arial" w:cs="Arial"/>
          <w:sz w:val="20"/>
          <w:szCs w:val="20"/>
        </w:rPr>
        <w:t xml:space="preserve"> J, </w:t>
      </w:r>
      <w:proofErr w:type="spellStart"/>
      <w:r>
        <w:rPr>
          <w:rStyle w:val="docsum-authors"/>
          <w:rFonts w:ascii="Arial" w:hAnsi="Arial" w:cs="Arial"/>
          <w:sz w:val="20"/>
          <w:szCs w:val="20"/>
        </w:rPr>
        <w:t>Läll</w:t>
      </w:r>
      <w:proofErr w:type="spellEnd"/>
      <w:r>
        <w:rPr>
          <w:rStyle w:val="docsum-authors"/>
          <w:rFonts w:ascii="Arial" w:hAnsi="Arial" w:cs="Arial"/>
          <w:sz w:val="20"/>
          <w:szCs w:val="20"/>
        </w:rPr>
        <w:t xml:space="preserve"> K, Lam K, Lawlor DA, Lee NR, Lemaitre RN, Li H; Lifelines Cohort Study, Lin SY, </w:t>
      </w:r>
      <w:proofErr w:type="spellStart"/>
      <w:r>
        <w:rPr>
          <w:rStyle w:val="docsum-authors"/>
          <w:rFonts w:ascii="Arial" w:hAnsi="Arial" w:cs="Arial"/>
          <w:sz w:val="20"/>
          <w:szCs w:val="20"/>
        </w:rPr>
        <w:t>Lindström</w:t>
      </w:r>
      <w:proofErr w:type="spellEnd"/>
      <w:r>
        <w:rPr>
          <w:rStyle w:val="docsum-authors"/>
          <w:rFonts w:ascii="Arial" w:hAnsi="Arial" w:cs="Arial"/>
          <w:sz w:val="20"/>
          <w:szCs w:val="20"/>
        </w:rPr>
        <w:t xml:space="preserve"> J, </w:t>
      </w:r>
      <w:proofErr w:type="spellStart"/>
      <w:r>
        <w:rPr>
          <w:rStyle w:val="docsum-authors"/>
          <w:rFonts w:ascii="Arial" w:hAnsi="Arial" w:cs="Arial"/>
          <w:sz w:val="20"/>
          <w:szCs w:val="20"/>
        </w:rPr>
        <w:t>Linneberg</w:t>
      </w:r>
      <w:proofErr w:type="spellEnd"/>
      <w:r>
        <w:rPr>
          <w:rStyle w:val="docsum-authors"/>
          <w:rFonts w:ascii="Arial" w:hAnsi="Arial" w:cs="Arial"/>
          <w:sz w:val="20"/>
          <w:szCs w:val="20"/>
        </w:rPr>
        <w:t xml:space="preserve"> A, Liu J, Lorenzo C, Matsubara T, Matsuda F, </w:t>
      </w:r>
      <w:proofErr w:type="spellStart"/>
      <w:r>
        <w:rPr>
          <w:rStyle w:val="docsum-authors"/>
          <w:rFonts w:ascii="Arial" w:hAnsi="Arial" w:cs="Arial"/>
          <w:sz w:val="20"/>
          <w:szCs w:val="20"/>
        </w:rPr>
        <w:t>Mingrone</w:t>
      </w:r>
      <w:proofErr w:type="spellEnd"/>
      <w:r>
        <w:rPr>
          <w:rStyle w:val="docsum-authors"/>
          <w:rFonts w:ascii="Arial" w:hAnsi="Arial" w:cs="Arial"/>
          <w:sz w:val="20"/>
          <w:szCs w:val="20"/>
        </w:rPr>
        <w:t xml:space="preserve"> G, </w:t>
      </w:r>
      <w:proofErr w:type="spellStart"/>
      <w:r>
        <w:rPr>
          <w:rStyle w:val="docsum-authors"/>
          <w:rFonts w:ascii="Arial" w:hAnsi="Arial" w:cs="Arial"/>
          <w:sz w:val="20"/>
          <w:szCs w:val="20"/>
        </w:rPr>
        <w:t>Mooijaart</w:t>
      </w:r>
      <w:proofErr w:type="spellEnd"/>
      <w:r>
        <w:rPr>
          <w:rStyle w:val="docsum-authors"/>
          <w:rFonts w:ascii="Arial" w:hAnsi="Arial" w:cs="Arial"/>
          <w:sz w:val="20"/>
          <w:szCs w:val="20"/>
        </w:rPr>
        <w:t xml:space="preserve"> S, Moon S, </w:t>
      </w:r>
      <w:proofErr w:type="spellStart"/>
      <w:r>
        <w:rPr>
          <w:rStyle w:val="docsum-authors"/>
          <w:rFonts w:ascii="Arial" w:hAnsi="Arial" w:cs="Arial"/>
          <w:sz w:val="20"/>
          <w:szCs w:val="20"/>
        </w:rPr>
        <w:t>Nabika</w:t>
      </w:r>
      <w:proofErr w:type="spellEnd"/>
      <w:r>
        <w:rPr>
          <w:rStyle w:val="docsum-authors"/>
          <w:rFonts w:ascii="Arial" w:hAnsi="Arial" w:cs="Arial"/>
          <w:sz w:val="20"/>
          <w:szCs w:val="20"/>
        </w:rPr>
        <w:t xml:space="preserve"> T, Nadkarni GN, Nadler JL, Nelis M, Neville MJ, Norris JM, </w:t>
      </w:r>
      <w:proofErr w:type="spellStart"/>
      <w:r>
        <w:rPr>
          <w:rStyle w:val="docsum-authors"/>
          <w:rFonts w:ascii="Arial" w:hAnsi="Arial" w:cs="Arial"/>
          <w:sz w:val="20"/>
          <w:szCs w:val="20"/>
        </w:rPr>
        <w:t>Ohyagi</w:t>
      </w:r>
      <w:proofErr w:type="spellEnd"/>
      <w:r>
        <w:rPr>
          <w:rStyle w:val="docsum-authors"/>
          <w:rFonts w:ascii="Arial" w:hAnsi="Arial" w:cs="Arial"/>
          <w:sz w:val="20"/>
          <w:szCs w:val="20"/>
        </w:rPr>
        <w:t xml:space="preserve"> Y, Peters A, </w:t>
      </w:r>
      <w:proofErr w:type="spellStart"/>
      <w:r>
        <w:rPr>
          <w:rStyle w:val="docsum-authors"/>
          <w:rFonts w:ascii="Arial" w:hAnsi="Arial" w:cs="Arial"/>
          <w:sz w:val="20"/>
          <w:szCs w:val="20"/>
        </w:rPr>
        <w:t>Peyser</w:t>
      </w:r>
      <w:proofErr w:type="spellEnd"/>
      <w:r>
        <w:rPr>
          <w:rStyle w:val="docsum-authors"/>
          <w:rFonts w:ascii="Arial" w:hAnsi="Arial" w:cs="Arial"/>
          <w:sz w:val="20"/>
          <w:szCs w:val="20"/>
        </w:rPr>
        <w:t xml:space="preserve"> PA, </w:t>
      </w:r>
      <w:proofErr w:type="spellStart"/>
      <w:r>
        <w:rPr>
          <w:rStyle w:val="docsum-authors"/>
          <w:rFonts w:ascii="Arial" w:hAnsi="Arial" w:cs="Arial"/>
          <w:sz w:val="20"/>
          <w:szCs w:val="20"/>
        </w:rPr>
        <w:t>Polasek</w:t>
      </w:r>
      <w:proofErr w:type="spellEnd"/>
      <w:r>
        <w:rPr>
          <w:rStyle w:val="docsum-authors"/>
          <w:rFonts w:ascii="Arial" w:hAnsi="Arial" w:cs="Arial"/>
          <w:sz w:val="20"/>
          <w:szCs w:val="20"/>
        </w:rPr>
        <w:t xml:space="preserve"> O, Qi Q, Raven D, Reilly DF, Reiner A, </w:t>
      </w:r>
      <w:proofErr w:type="spellStart"/>
      <w:r>
        <w:rPr>
          <w:rStyle w:val="docsum-authors"/>
          <w:rFonts w:ascii="Arial" w:hAnsi="Arial" w:cs="Arial"/>
          <w:sz w:val="20"/>
          <w:szCs w:val="20"/>
        </w:rPr>
        <w:t>Rivideneira</w:t>
      </w:r>
      <w:proofErr w:type="spellEnd"/>
      <w:r>
        <w:rPr>
          <w:rStyle w:val="docsum-authors"/>
          <w:rFonts w:ascii="Arial" w:hAnsi="Arial" w:cs="Arial"/>
          <w:sz w:val="20"/>
          <w:szCs w:val="20"/>
        </w:rPr>
        <w:t xml:space="preserve"> F, Roll K, </w:t>
      </w:r>
      <w:proofErr w:type="spellStart"/>
      <w:r>
        <w:rPr>
          <w:rStyle w:val="docsum-authors"/>
          <w:rFonts w:ascii="Arial" w:hAnsi="Arial" w:cs="Arial"/>
          <w:sz w:val="20"/>
          <w:szCs w:val="20"/>
        </w:rPr>
        <w:t>Rudan</w:t>
      </w:r>
      <w:proofErr w:type="spellEnd"/>
      <w:r>
        <w:rPr>
          <w:rStyle w:val="docsum-authors"/>
          <w:rFonts w:ascii="Arial" w:hAnsi="Arial" w:cs="Arial"/>
          <w:sz w:val="20"/>
          <w:szCs w:val="20"/>
        </w:rPr>
        <w:t xml:space="preserve"> I, Sabanayagam C, Sandow K, Sattar N, </w:t>
      </w:r>
      <w:proofErr w:type="spellStart"/>
      <w:r>
        <w:rPr>
          <w:rStyle w:val="docsum-authors"/>
          <w:rFonts w:ascii="Arial" w:hAnsi="Arial" w:cs="Arial"/>
          <w:sz w:val="20"/>
          <w:szCs w:val="20"/>
        </w:rPr>
        <w:t>Schürmann</w:t>
      </w:r>
      <w:proofErr w:type="spellEnd"/>
      <w:r>
        <w:rPr>
          <w:rStyle w:val="docsum-authors"/>
          <w:rFonts w:ascii="Arial" w:hAnsi="Arial" w:cs="Arial"/>
          <w:sz w:val="20"/>
          <w:szCs w:val="20"/>
        </w:rPr>
        <w:t xml:space="preserve"> A, Shi J, Stringham HM, Taylor KD, </w:t>
      </w:r>
      <w:proofErr w:type="spellStart"/>
      <w:r>
        <w:rPr>
          <w:rStyle w:val="docsum-authors"/>
          <w:rFonts w:ascii="Arial" w:hAnsi="Arial" w:cs="Arial"/>
          <w:sz w:val="20"/>
          <w:szCs w:val="20"/>
        </w:rPr>
        <w:t>Teslovich</w:t>
      </w:r>
      <w:proofErr w:type="spellEnd"/>
      <w:r>
        <w:rPr>
          <w:rStyle w:val="docsum-authors"/>
          <w:rFonts w:ascii="Arial" w:hAnsi="Arial" w:cs="Arial"/>
          <w:sz w:val="20"/>
          <w:szCs w:val="20"/>
        </w:rPr>
        <w:t xml:space="preserve"> TM, Thuesen B, </w:t>
      </w:r>
      <w:proofErr w:type="spellStart"/>
      <w:r>
        <w:rPr>
          <w:rStyle w:val="docsum-authors"/>
          <w:rFonts w:ascii="Arial" w:hAnsi="Arial" w:cs="Arial"/>
          <w:sz w:val="20"/>
          <w:szCs w:val="20"/>
        </w:rPr>
        <w:t>Timmers</w:t>
      </w:r>
      <w:proofErr w:type="spellEnd"/>
      <w:r>
        <w:rPr>
          <w:rStyle w:val="docsum-authors"/>
          <w:rFonts w:ascii="Arial" w:hAnsi="Arial" w:cs="Arial"/>
          <w:sz w:val="20"/>
          <w:szCs w:val="20"/>
        </w:rPr>
        <w:t xml:space="preserve"> PRHJ, </w:t>
      </w:r>
      <w:proofErr w:type="spellStart"/>
      <w:r>
        <w:rPr>
          <w:rStyle w:val="docsum-authors"/>
          <w:rFonts w:ascii="Arial" w:hAnsi="Arial" w:cs="Arial"/>
          <w:sz w:val="20"/>
          <w:szCs w:val="20"/>
        </w:rPr>
        <w:t>Tremoli</w:t>
      </w:r>
      <w:proofErr w:type="spellEnd"/>
      <w:r>
        <w:rPr>
          <w:rStyle w:val="docsum-authors"/>
          <w:rFonts w:ascii="Arial" w:hAnsi="Arial" w:cs="Arial"/>
          <w:sz w:val="20"/>
          <w:szCs w:val="20"/>
        </w:rPr>
        <w:t xml:space="preserve"> E, Tsai MY, </w:t>
      </w:r>
      <w:proofErr w:type="spellStart"/>
      <w:r>
        <w:rPr>
          <w:rStyle w:val="docsum-authors"/>
          <w:rFonts w:ascii="Arial" w:hAnsi="Arial" w:cs="Arial"/>
          <w:sz w:val="20"/>
          <w:szCs w:val="20"/>
        </w:rPr>
        <w:t>Uitterlinden</w:t>
      </w:r>
      <w:proofErr w:type="spellEnd"/>
      <w:r>
        <w:rPr>
          <w:rStyle w:val="docsum-authors"/>
          <w:rFonts w:ascii="Arial" w:hAnsi="Arial" w:cs="Arial"/>
          <w:sz w:val="20"/>
          <w:szCs w:val="20"/>
        </w:rPr>
        <w:t xml:space="preserve"> A, van Dam RM, van </w:t>
      </w:r>
      <w:proofErr w:type="spellStart"/>
      <w:r>
        <w:rPr>
          <w:rStyle w:val="docsum-authors"/>
          <w:rFonts w:ascii="Arial" w:hAnsi="Arial" w:cs="Arial"/>
          <w:sz w:val="20"/>
          <w:szCs w:val="20"/>
        </w:rPr>
        <w:t>Heemst</w:t>
      </w:r>
      <w:proofErr w:type="spellEnd"/>
      <w:r>
        <w:rPr>
          <w:rStyle w:val="docsum-authors"/>
          <w:rFonts w:ascii="Arial" w:hAnsi="Arial" w:cs="Arial"/>
          <w:sz w:val="20"/>
          <w:szCs w:val="20"/>
        </w:rPr>
        <w:t xml:space="preserve"> D, van </w:t>
      </w:r>
      <w:proofErr w:type="spellStart"/>
      <w:r>
        <w:rPr>
          <w:rStyle w:val="docsum-authors"/>
          <w:rFonts w:ascii="Arial" w:hAnsi="Arial" w:cs="Arial"/>
          <w:sz w:val="20"/>
          <w:szCs w:val="20"/>
        </w:rPr>
        <w:t>Hylckama</w:t>
      </w:r>
      <w:proofErr w:type="spellEnd"/>
      <w:r>
        <w:rPr>
          <w:rStyle w:val="docsum-authors"/>
          <w:rFonts w:ascii="Arial" w:hAnsi="Arial" w:cs="Arial"/>
          <w:sz w:val="20"/>
          <w:szCs w:val="20"/>
        </w:rPr>
        <w:t xml:space="preserve"> </w:t>
      </w:r>
      <w:proofErr w:type="spellStart"/>
      <w:r>
        <w:rPr>
          <w:rStyle w:val="docsum-authors"/>
          <w:rFonts w:ascii="Arial" w:hAnsi="Arial" w:cs="Arial"/>
          <w:sz w:val="20"/>
          <w:szCs w:val="20"/>
        </w:rPr>
        <w:t>Vlieg</w:t>
      </w:r>
      <w:proofErr w:type="spellEnd"/>
      <w:r>
        <w:rPr>
          <w:rStyle w:val="docsum-authors"/>
          <w:rFonts w:ascii="Arial" w:hAnsi="Arial" w:cs="Arial"/>
          <w:sz w:val="20"/>
          <w:szCs w:val="20"/>
        </w:rPr>
        <w:t xml:space="preserve"> A, van Vliet-</w:t>
      </w:r>
      <w:proofErr w:type="spellStart"/>
      <w:r>
        <w:rPr>
          <w:rStyle w:val="docsum-authors"/>
          <w:rFonts w:ascii="Arial" w:hAnsi="Arial" w:cs="Arial"/>
          <w:sz w:val="20"/>
          <w:szCs w:val="20"/>
        </w:rPr>
        <w:t>Ostaptchouk</w:t>
      </w:r>
      <w:proofErr w:type="spellEnd"/>
      <w:r>
        <w:rPr>
          <w:rStyle w:val="docsum-authors"/>
          <w:rFonts w:ascii="Arial" w:hAnsi="Arial" w:cs="Arial"/>
          <w:sz w:val="20"/>
          <w:szCs w:val="20"/>
        </w:rPr>
        <w:t xml:space="preserve"> JV, </w:t>
      </w:r>
      <w:proofErr w:type="spellStart"/>
      <w:r>
        <w:rPr>
          <w:rStyle w:val="docsum-authors"/>
          <w:rFonts w:ascii="Arial" w:hAnsi="Arial" w:cs="Arial"/>
          <w:sz w:val="20"/>
          <w:szCs w:val="20"/>
        </w:rPr>
        <w:t>Vangipurapu</w:t>
      </w:r>
      <w:proofErr w:type="spellEnd"/>
      <w:r>
        <w:rPr>
          <w:rStyle w:val="docsum-authors"/>
          <w:rFonts w:ascii="Arial" w:hAnsi="Arial" w:cs="Arial"/>
          <w:sz w:val="20"/>
          <w:szCs w:val="20"/>
        </w:rPr>
        <w:t xml:space="preserve"> J, Vestergaard H, Wang T, Willems van Dijk K, </w:t>
      </w:r>
      <w:proofErr w:type="spellStart"/>
      <w:r>
        <w:rPr>
          <w:rStyle w:val="docsum-authors"/>
          <w:rFonts w:ascii="Arial" w:hAnsi="Arial" w:cs="Arial"/>
          <w:sz w:val="20"/>
          <w:szCs w:val="20"/>
        </w:rPr>
        <w:t>Zemunik</w:t>
      </w:r>
      <w:proofErr w:type="spellEnd"/>
      <w:r>
        <w:rPr>
          <w:rStyle w:val="docsum-authors"/>
          <w:rFonts w:ascii="Arial" w:hAnsi="Arial" w:cs="Arial"/>
          <w:sz w:val="20"/>
          <w:szCs w:val="20"/>
        </w:rPr>
        <w:t xml:space="preserve"> T, </w:t>
      </w:r>
      <w:proofErr w:type="spellStart"/>
      <w:r>
        <w:rPr>
          <w:rStyle w:val="docsum-authors"/>
          <w:rFonts w:ascii="Arial" w:hAnsi="Arial" w:cs="Arial"/>
          <w:sz w:val="20"/>
          <w:szCs w:val="20"/>
        </w:rPr>
        <w:t>Abecasis</w:t>
      </w:r>
      <w:proofErr w:type="spellEnd"/>
      <w:r>
        <w:rPr>
          <w:rStyle w:val="docsum-authors"/>
          <w:rFonts w:ascii="Arial" w:hAnsi="Arial" w:cs="Arial"/>
          <w:sz w:val="20"/>
          <w:szCs w:val="20"/>
        </w:rPr>
        <w:t xml:space="preserve"> GR, Adair LS, Aguilar-Salinas CA, </w:t>
      </w:r>
      <w:proofErr w:type="spellStart"/>
      <w:r>
        <w:rPr>
          <w:rStyle w:val="docsum-authors"/>
          <w:rFonts w:ascii="Arial" w:hAnsi="Arial" w:cs="Arial"/>
          <w:sz w:val="20"/>
          <w:szCs w:val="20"/>
        </w:rPr>
        <w:t>Alarcón-Riquelme</w:t>
      </w:r>
      <w:proofErr w:type="spellEnd"/>
      <w:r>
        <w:rPr>
          <w:rStyle w:val="docsum-authors"/>
          <w:rFonts w:ascii="Arial" w:hAnsi="Arial" w:cs="Arial"/>
          <w:sz w:val="20"/>
          <w:szCs w:val="20"/>
        </w:rPr>
        <w:t xml:space="preserve"> ME, An P, Aviles-Santa L, Becker DM, Beilin LJ, Bergmann S, Bisgaard H, Black C, </w:t>
      </w:r>
      <w:proofErr w:type="spellStart"/>
      <w:r>
        <w:rPr>
          <w:rStyle w:val="docsum-authors"/>
          <w:rFonts w:ascii="Arial" w:hAnsi="Arial" w:cs="Arial"/>
          <w:sz w:val="20"/>
          <w:szCs w:val="20"/>
        </w:rPr>
        <w:t>Boehnke</w:t>
      </w:r>
      <w:proofErr w:type="spellEnd"/>
      <w:r>
        <w:rPr>
          <w:rStyle w:val="docsum-authors"/>
          <w:rFonts w:ascii="Arial" w:hAnsi="Arial" w:cs="Arial"/>
          <w:sz w:val="20"/>
          <w:szCs w:val="20"/>
        </w:rPr>
        <w:t xml:space="preserve"> M, Boerwinkle E, </w:t>
      </w:r>
      <w:proofErr w:type="spellStart"/>
      <w:r>
        <w:rPr>
          <w:rStyle w:val="docsum-authors"/>
          <w:rFonts w:ascii="Arial" w:hAnsi="Arial" w:cs="Arial"/>
          <w:sz w:val="20"/>
          <w:szCs w:val="20"/>
        </w:rPr>
        <w:t>Böhm</w:t>
      </w:r>
      <w:proofErr w:type="spellEnd"/>
      <w:r>
        <w:rPr>
          <w:rStyle w:val="docsum-authors"/>
          <w:rFonts w:ascii="Arial" w:hAnsi="Arial" w:cs="Arial"/>
          <w:sz w:val="20"/>
          <w:szCs w:val="20"/>
        </w:rPr>
        <w:t xml:space="preserve"> BO, </w:t>
      </w:r>
      <w:proofErr w:type="spellStart"/>
      <w:r>
        <w:rPr>
          <w:rStyle w:val="docsum-authors"/>
          <w:rFonts w:ascii="Arial" w:hAnsi="Arial" w:cs="Arial"/>
          <w:sz w:val="20"/>
          <w:szCs w:val="20"/>
        </w:rPr>
        <w:t>Bønnelykke</w:t>
      </w:r>
      <w:proofErr w:type="spellEnd"/>
      <w:r>
        <w:rPr>
          <w:rStyle w:val="docsum-authors"/>
          <w:rFonts w:ascii="Arial" w:hAnsi="Arial" w:cs="Arial"/>
          <w:sz w:val="20"/>
          <w:szCs w:val="20"/>
        </w:rPr>
        <w:t xml:space="preserve"> K, </w:t>
      </w:r>
      <w:proofErr w:type="spellStart"/>
      <w:r>
        <w:rPr>
          <w:rStyle w:val="docsum-authors"/>
          <w:rFonts w:ascii="Arial" w:hAnsi="Arial" w:cs="Arial"/>
          <w:sz w:val="20"/>
          <w:szCs w:val="20"/>
        </w:rPr>
        <w:t>Boomsma</w:t>
      </w:r>
      <w:proofErr w:type="spellEnd"/>
      <w:r>
        <w:rPr>
          <w:rStyle w:val="docsum-authors"/>
          <w:rFonts w:ascii="Arial" w:hAnsi="Arial" w:cs="Arial"/>
          <w:sz w:val="20"/>
          <w:szCs w:val="20"/>
        </w:rPr>
        <w:t xml:space="preserve"> DI, </w:t>
      </w:r>
      <w:proofErr w:type="spellStart"/>
      <w:r>
        <w:rPr>
          <w:rStyle w:val="docsum-authors"/>
          <w:rFonts w:ascii="Arial" w:hAnsi="Arial" w:cs="Arial"/>
          <w:sz w:val="20"/>
          <w:szCs w:val="20"/>
        </w:rPr>
        <w:t>Bottinger</w:t>
      </w:r>
      <w:proofErr w:type="spellEnd"/>
      <w:r>
        <w:rPr>
          <w:rStyle w:val="docsum-authors"/>
          <w:rFonts w:ascii="Arial" w:hAnsi="Arial" w:cs="Arial"/>
          <w:sz w:val="20"/>
          <w:szCs w:val="20"/>
        </w:rPr>
        <w:t xml:space="preserve"> EP, Buchanan TA, </w:t>
      </w:r>
      <w:proofErr w:type="spellStart"/>
      <w:r>
        <w:rPr>
          <w:rStyle w:val="docsum-authors"/>
          <w:rFonts w:ascii="Arial" w:hAnsi="Arial" w:cs="Arial"/>
          <w:sz w:val="20"/>
          <w:szCs w:val="20"/>
        </w:rPr>
        <w:t>Canouil</w:t>
      </w:r>
      <w:proofErr w:type="spellEnd"/>
      <w:r>
        <w:rPr>
          <w:rStyle w:val="docsum-authors"/>
          <w:rFonts w:ascii="Arial" w:hAnsi="Arial" w:cs="Arial"/>
          <w:sz w:val="20"/>
          <w:szCs w:val="20"/>
        </w:rPr>
        <w:t xml:space="preserve"> M, Caulfield MJ, Chambers JC, Chasman DI, Chen YI, Cheng CY, Collins FS, Correa A, </w:t>
      </w:r>
      <w:proofErr w:type="spellStart"/>
      <w:r>
        <w:rPr>
          <w:rStyle w:val="docsum-authors"/>
          <w:rFonts w:ascii="Arial" w:hAnsi="Arial" w:cs="Arial"/>
          <w:sz w:val="20"/>
          <w:szCs w:val="20"/>
        </w:rPr>
        <w:t>Cucca</w:t>
      </w:r>
      <w:proofErr w:type="spellEnd"/>
      <w:r>
        <w:rPr>
          <w:rStyle w:val="docsum-authors"/>
          <w:rFonts w:ascii="Arial" w:hAnsi="Arial" w:cs="Arial"/>
          <w:sz w:val="20"/>
          <w:szCs w:val="20"/>
        </w:rPr>
        <w:t xml:space="preserve"> F, de Silva HJ, </w:t>
      </w:r>
      <w:proofErr w:type="spellStart"/>
      <w:r>
        <w:rPr>
          <w:rStyle w:val="docsum-authors"/>
          <w:rFonts w:ascii="Arial" w:hAnsi="Arial" w:cs="Arial"/>
          <w:sz w:val="20"/>
          <w:szCs w:val="20"/>
        </w:rPr>
        <w:t>Dedoussis</w:t>
      </w:r>
      <w:proofErr w:type="spellEnd"/>
      <w:r>
        <w:rPr>
          <w:rStyle w:val="docsum-authors"/>
          <w:rFonts w:ascii="Arial" w:hAnsi="Arial" w:cs="Arial"/>
          <w:sz w:val="20"/>
          <w:szCs w:val="20"/>
        </w:rPr>
        <w:t xml:space="preserve"> G, </w:t>
      </w:r>
      <w:proofErr w:type="spellStart"/>
      <w:r>
        <w:rPr>
          <w:rStyle w:val="docsum-authors"/>
          <w:rFonts w:ascii="Arial" w:hAnsi="Arial" w:cs="Arial"/>
          <w:sz w:val="20"/>
          <w:szCs w:val="20"/>
        </w:rPr>
        <w:t>Elmståhl</w:t>
      </w:r>
      <w:proofErr w:type="spellEnd"/>
      <w:r>
        <w:rPr>
          <w:rStyle w:val="docsum-authors"/>
          <w:rFonts w:ascii="Arial" w:hAnsi="Arial" w:cs="Arial"/>
          <w:sz w:val="20"/>
          <w:szCs w:val="20"/>
        </w:rPr>
        <w:t xml:space="preserve"> S, Evans MK, </w:t>
      </w:r>
      <w:proofErr w:type="spellStart"/>
      <w:r>
        <w:rPr>
          <w:rStyle w:val="docsum-authors"/>
          <w:rFonts w:ascii="Arial" w:hAnsi="Arial" w:cs="Arial"/>
          <w:sz w:val="20"/>
          <w:szCs w:val="20"/>
        </w:rPr>
        <w:t>Ferrannini</w:t>
      </w:r>
      <w:proofErr w:type="spellEnd"/>
      <w:r>
        <w:rPr>
          <w:rStyle w:val="docsum-authors"/>
          <w:rFonts w:ascii="Arial" w:hAnsi="Arial" w:cs="Arial"/>
          <w:sz w:val="20"/>
          <w:szCs w:val="20"/>
        </w:rPr>
        <w:t xml:space="preserve"> E, </w:t>
      </w:r>
      <w:proofErr w:type="spellStart"/>
      <w:r>
        <w:rPr>
          <w:rStyle w:val="docsum-authors"/>
          <w:rFonts w:ascii="Arial" w:hAnsi="Arial" w:cs="Arial"/>
          <w:sz w:val="20"/>
          <w:szCs w:val="20"/>
        </w:rPr>
        <w:t>Ferrucci</w:t>
      </w:r>
      <w:proofErr w:type="spellEnd"/>
      <w:r>
        <w:rPr>
          <w:rStyle w:val="docsum-authors"/>
          <w:rFonts w:ascii="Arial" w:hAnsi="Arial" w:cs="Arial"/>
          <w:sz w:val="20"/>
          <w:szCs w:val="20"/>
        </w:rPr>
        <w:t xml:space="preserve"> L, </w:t>
      </w:r>
      <w:proofErr w:type="spellStart"/>
      <w:r>
        <w:rPr>
          <w:rStyle w:val="docsum-authors"/>
          <w:rFonts w:ascii="Arial" w:hAnsi="Arial" w:cs="Arial"/>
          <w:sz w:val="20"/>
          <w:szCs w:val="20"/>
        </w:rPr>
        <w:t>Florez</w:t>
      </w:r>
      <w:proofErr w:type="spellEnd"/>
      <w:r>
        <w:rPr>
          <w:rStyle w:val="docsum-authors"/>
          <w:rFonts w:ascii="Arial" w:hAnsi="Arial" w:cs="Arial"/>
          <w:sz w:val="20"/>
          <w:szCs w:val="20"/>
        </w:rPr>
        <w:t xml:space="preserve"> JC, Franks PW, </w:t>
      </w:r>
      <w:proofErr w:type="spellStart"/>
      <w:r>
        <w:rPr>
          <w:rStyle w:val="docsum-authors"/>
          <w:rFonts w:ascii="Arial" w:hAnsi="Arial" w:cs="Arial"/>
          <w:sz w:val="20"/>
          <w:szCs w:val="20"/>
        </w:rPr>
        <w:t>Frayling</w:t>
      </w:r>
      <w:proofErr w:type="spellEnd"/>
      <w:r>
        <w:rPr>
          <w:rStyle w:val="docsum-authors"/>
          <w:rFonts w:ascii="Arial" w:hAnsi="Arial" w:cs="Arial"/>
          <w:sz w:val="20"/>
          <w:szCs w:val="20"/>
        </w:rPr>
        <w:t xml:space="preserve"> TM, </w:t>
      </w:r>
      <w:proofErr w:type="spellStart"/>
      <w:r>
        <w:rPr>
          <w:rStyle w:val="docsum-authors"/>
          <w:rFonts w:ascii="Arial" w:hAnsi="Arial" w:cs="Arial"/>
          <w:sz w:val="20"/>
          <w:szCs w:val="20"/>
        </w:rPr>
        <w:t>Froguel</w:t>
      </w:r>
      <w:proofErr w:type="spellEnd"/>
      <w:r>
        <w:rPr>
          <w:rStyle w:val="docsum-authors"/>
          <w:rFonts w:ascii="Arial" w:hAnsi="Arial" w:cs="Arial"/>
          <w:sz w:val="20"/>
          <w:szCs w:val="20"/>
        </w:rPr>
        <w:t xml:space="preserve"> P, </w:t>
      </w:r>
      <w:proofErr w:type="spellStart"/>
      <w:r>
        <w:rPr>
          <w:rStyle w:val="docsum-authors"/>
          <w:rFonts w:ascii="Arial" w:hAnsi="Arial" w:cs="Arial"/>
          <w:sz w:val="20"/>
          <w:szCs w:val="20"/>
        </w:rPr>
        <w:t>Gigante</w:t>
      </w:r>
      <w:proofErr w:type="spellEnd"/>
      <w:r>
        <w:rPr>
          <w:rStyle w:val="docsum-authors"/>
          <w:rFonts w:ascii="Arial" w:hAnsi="Arial" w:cs="Arial"/>
          <w:sz w:val="20"/>
          <w:szCs w:val="20"/>
        </w:rPr>
        <w:t xml:space="preserve"> B, Goodarzi MO, Gordon-Larsen P, </w:t>
      </w:r>
      <w:proofErr w:type="spellStart"/>
      <w:r>
        <w:rPr>
          <w:rStyle w:val="docsum-authors"/>
          <w:rFonts w:ascii="Arial" w:hAnsi="Arial" w:cs="Arial"/>
          <w:sz w:val="20"/>
          <w:szCs w:val="20"/>
        </w:rPr>
        <w:t>Grallert</w:t>
      </w:r>
      <w:proofErr w:type="spellEnd"/>
      <w:r>
        <w:rPr>
          <w:rStyle w:val="docsum-authors"/>
          <w:rFonts w:ascii="Arial" w:hAnsi="Arial" w:cs="Arial"/>
          <w:sz w:val="20"/>
          <w:szCs w:val="20"/>
        </w:rPr>
        <w:t xml:space="preserve"> H, </w:t>
      </w:r>
      <w:proofErr w:type="spellStart"/>
      <w:r>
        <w:rPr>
          <w:rStyle w:val="docsum-authors"/>
          <w:rFonts w:ascii="Arial" w:hAnsi="Arial" w:cs="Arial"/>
          <w:sz w:val="20"/>
          <w:szCs w:val="20"/>
        </w:rPr>
        <w:t>Grarup</w:t>
      </w:r>
      <w:proofErr w:type="spellEnd"/>
      <w:r>
        <w:rPr>
          <w:rStyle w:val="docsum-authors"/>
          <w:rFonts w:ascii="Arial" w:hAnsi="Arial" w:cs="Arial"/>
          <w:sz w:val="20"/>
          <w:szCs w:val="20"/>
        </w:rPr>
        <w:t xml:space="preserve"> N, </w:t>
      </w:r>
      <w:proofErr w:type="spellStart"/>
      <w:r>
        <w:rPr>
          <w:rStyle w:val="docsum-authors"/>
          <w:rFonts w:ascii="Arial" w:hAnsi="Arial" w:cs="Arial"/>
          <w:sz w:val="20"/>
          <w:szCs w:val="20"/>
        </w:rPr>
        <w:t>Grimsgaard</w:t>
      </w:r>
      <w:proofErr w:type="spellEnd"/>
      <w:r>
        <w:rPr>
          <w:rStyle w:val="docsum-authors"/>
          <w:rFonts w:ascii="Arial" w:hAnsi="Arial" w:cs="Arial"/>
          <w:sz w:val="20"/>
          <w:szCs w:val="20"/>
        </w:rPr>
        <w:t xml:space="preserve"> S, </w:t>
      </w:r>
      <w:proofErr w:type="spellStart"/>
      <w:r>
        <w:rPr>
          <w:rStyle w:val="docsum-authors"/>
          <w:rFonts w:ascii="Arial" w:hAnsi="Arial" w:cs="Arial"/>
          <w:sz w:val="20"/>
          <w:szCs w:val="20"/>
        </w:rPr>
        <w:t>Groop</w:t>
      </w:r>
      <w:proofErr w:type="spellEnd"/>
      <w:r>
        <w:rPr>
          <w:rStyle w:val="docsum-authors"/>
          <w:rFonts w:ascii="Arial" w:hAnsi="Arial" w:cs="Arial"/>
          <w:sz w:val="20"/>
          <w:szCs w:val="20"/>
        </w:rPr>
        <w:t xml:space="preserve"> L, </w:t>
      </w:r>
      <w:proofErr w:type="spellStart"/>
      <w:r>
        <w:rPr>
          <w:rStyle w:val="docsum-authors"/>
          <w:rFonts w:ascii="Arial" w:hAnsi="Arial" w:cs="Arial"/>
          <w:sz w:val="20"/>
          <w:szCs w:val="20"/>
        </w:rPr>
        <w:t>Gudnason</w:t>
      </w:r>
      <w:proofErr w:type="spellEnd"/>
      <w:r>
        <w:rPr>
          <w:rStyle w:val="docsum-authors"/>
          <w:rFonts w:ascii="Arial" w:hAnsi="Arial" w:cs="Arial"/>
          <w:sz w:val="20"/>
          <w:szCs w:val="20"/>
        </w:rPr>
        <w:t xml:space="preserve"> V, Guo X, </w:t>
      </w:r>
      <w:proofErr w:type="spellStart"/>
      <w:r>
        <w:rPr>
          <w:rStyle w:val="docsum-authors"/>
          <w:rFonts w:ascii="Arial" w:hAnsi="Arial" w:cs="Arial"/>
          <w:sz w:val="20"/>
          <w:szCs w:val="20"/>
        </w:rPr>
        <w:t>Hamsten</w:t>
      </w:r>
      <w:proofErr w:type="spellEnd"/>
      <w:r>
        <w:rPr>
          <w:rStyle w:val="docsum-authors"/>
          <w:rFonts w:ascii="Arial" w:hAnsi="Arial" w:cs="Arial"/>
          <w:sz w:val="20"/>
          <w:szCs w:val="20"/>
        </w:rPr>
        <w:t xml:space="preserve"> A, Hansen T, Hayward C, Heckbert SR, Horta BL, Huang W, </w:t>
      </w:r>
      <w:proofErr w:type="spellStart"/>
      <w:r>
        <w:rPr>
          <w:rStyle w:val="docsum-authors"/>
          <w:rFonts w:ascii="Arial" w:hAnsi="Arial" w:cs="Arial"/>
          <w:sz w:val="20"/>
          <w:szCs w:val="20"/>
        </w:rPr>
        <w:t>Ingelsson</w:t>
      </w:r>
      <w:proofErr w:type="spellEnd"/>
      <w:r>
        <w:rPr>
          <w:rStyle w:val="docsum-authors"/>
          <w:rFonts w:ascii="Arial" w:hAnsi="Arial" w:cs="Arial"/>
          <w:sz w:val="20"/>
          <w:szCs w:val="20"/>
        </w:rPr>
        <w:t xml:space="preserve"> E, James PS, </w:t>
      </w:r>
      <w:proofErr w:type="spellStart"/>
      <w:r>
        <w:rPr>
          <w:rStyle w:val="docsum-authors"/>
          <w:rFonts w:ascii="Arial" w:hAnsi="Arial" w:cs="Arial"/>
          <w:sz w:val="20"/>
          <w:szCs w:val="20"/>
        </w:rPr>
        <w:t>Jarvelin</w:t>
      </w:r>
      <w:proofErr w:type="spellEnd"/>
      <w:r>
        <w:rPr>
          <w:rStyle w:val="docsum-authors"/>
          <w:rFonts w:ascii="Arial" w:hAnsi="Arial" w:cs="Arial"/>
          <w:sz w:val="20"/>
          <w:szCs w:val="20"/>
        </w:rPr>
        <w:t xml:space="preserve"> MR, Jonas JB, </w:t>
      </w:r>
      <w:proofErr w:type="spellStart"/>
      <w:r>
        <w:rPr>
          <w:rStyle w:val="docsum-authors"/>
          <w:rFonts w:ascii="Arial" w:hAnsi="Arial" w:cs="Arial"/>
          <w:sz w:val="20"/>
          <w:szCs w:val="20"/>
        </w:rPr>
        <w:t>Jukema</w:t>
      </w:r>
      <w:proofErr w:type="spellEnd"/>
      <w:r>
        <w:rPr>
          <w:rStyle w:val="docsum-authors"/>
          <w:rFonts w:ascii="Arial" w:hAnsi="Arial" w:cs="Arial"/>
          <w:sz w:val="20"/>
          <w:szCs w:val="20"/>
        </w:rPr>
        <w:t xml:space="preserve"> JW, </w:t>
      </w:r>
      <w:proofErr w:type="spellStart"/>
      <w:r>
        <w:rPr>
          <w:rStyle w:val="docsum-authors"/>
          <w:rFonts w:ascii="Arial" w:hAnsi="Arial" w:cs="Arial"/>
          <w:sz w:val="20"/>
          <w:szCs w:val="20"/>
        </w:rPr>
        <w:t>Kaleebu</w:t>
      </w:r>
      <w:proofErr w:type="spellEnd"/>
      <w:r>
        <w:rPr>
          <w:rStyle w:val="docsum-authors"/>
          <w:rFonts w:ascii="Arial" w:hAnsi="Arial" w:cs="Arial"/>
          <w:sz w:val="20"/>
          <w:szCs w:val="20"/>
        </w:rPr>
        <w:t xml:space="preserve"> P, Kaplan R, </w:t>
      </w:r>
      <w:proofErr w:type="spellStart"/>
      <w:r>
        <w:rPr>
          <w:rStyle w:val="docsum-authors"/>
          <w:rFonts w:ascii="Arial" w:hAnsi="Arial" w:cs="Arial"/>
          <w:sz w:val="20"/>
          <w:szCs w:val="20"/>
        </w:rPr>
        <w:t>Kardia</w:t>
      </w:r>
      <w:proofErr w:type="spellEnd"/>
      <w:r>
        <w:rPr>
          <w:rStyle w:val="docsum-authors"/>
          <w:rFonts w:ascii="Arial" w:hAnsi="Arial" w:cs="Arial"/>
          <w:sz w:val="20"/>
          <w:szCs w:val="20"/>
        </w:rPr>
        <w:t xml:space="preserve"> SLR, Kato N, </w:t>
      </w:r>
      <w:proofErr w:type="spellStart"/>
      <w:r>
        <w:rPr>
          <w:rStyle w:val="docsum-authors"/>
          <w:rFonts w:ascii="Arial" w:hAnsi="Arial" w:cs="Arial"/>
          <w:sz w:val="20"/>
          <w:szCs w:val="20"/>
        </w:rPr>
        <w:t>Keinanen-Kiukaanniemi</w:t>
      </w:r>
      <w:proofErr w:type="spellEnd"/>
      <w:r>
        <w:rPr>
          <w:rStyle w:val="docsum-authors"/>
          <w:rFonts w:ascii="Arial" w:hAnsi="Arial" w:cs="Arial"/>
          <w:sz w:val="20"/>
          <w:szCs w:val="20"/>
        </w:rPr>
        <w:t xml:space="preserve"> SM, Kim BJ, </w:t>
      </w:r>
      <w:proofErr w:type="spellStart"/>
      <w:r>
        <w:rPr>
          <w:rStyle w:val="docsum-authors"/>
          <w:rFonts w:ascii="Arial" w:hAnsi="Arial" w:cs="Arial"/>
          <w:sz w:val="20"/>
          <w:szCs w:val="20"/>
        </w:rPr>
        <w:t>Kivimaki</w:t>
      </w:r>
      <w:proofErr w:type="spellEnd"/>
      <w:r>
        <w:rPr>
          <w:rStyle w:val="docsum-authors"/>
          <w:rFonts w:ascii="Arial" w:hAnsi="Arial" w:cs="Arial"/>
          <w:sz w:val="20"/>
          <w:szCs w:val="20"/>
        </w:rPr>
        <w:t xml:space="preserve"> M, </w:t>
      </w:r>
      <w:proofErr w:type="spellStart"/>
      <w:r>
        <w:rPr>
          <w:rStyle w:val="docsum-authors"/>
          <w:rFonts w:ascii="Arial" w:hAnsi="Arial" w:cs="Arial"/>
          <w:sz w:val="20"/>
          <w:szCs w:val="20"/>
        </w:rPr>
        <w:t>Koistinen</w:t>
      </w:r>
      <w:proofErr w:type="spellEnd"/>
      <w:r>
        <w:rPr>
          <w:rStyle w:val="docsum-authors"/>
          <w:rFonts w:ascii="Arial" w:hAnsi="Arial" w:cs="Arial"/>
          <w:sz w:val="20"/>
          <w:szCs w:val="20"/>
        </w:rPr>
        <w:t xml:space="preserve"> HA, </w:t>
      </w:r>
      <w:proofErr w:type="spellStart"/>
      <w:r>
        <w:rPr>
          <w:rStyle w:val="docsum-authors"/>
          <w:rFonts w:ascii="Arial" w:hAnsi="Arial" w:cs="Arial"/>
          <w:sz w:val="20"/>
          <w:szCs w:val="20"/>
        </w:rPr>
        <w:t>Kooner</w:t>
      </w:r>
      <w:proofErr w:type="spellEnd"/>
      <w:r>
        <w:rPr>
          <w:rStyle w:val="docsum-authors"/>
          <w:rFonts w:ascii="Arial" w:hAnsi="Arial" w:cs="Arial"/>
          <w:sz w:val="20"/>
          <w:szCs w:val="20"/>
        </w:rPr>
        <w:t xml:space="preserve"> JS, </w:t>
      </w:r>
      <w:proofErr w:type="spellStart"/>
      <w:r>
        <w:rPr>
          <w:rStyle w:val="docsum-authors"/>
          <w:rFonts w:ascii="Arial" w:hAnsi="Arial" w:cs="Arial"/>
          <w:sz w:val="20"/>
          <w:szCs w:val="20"/>
        </w:rPr>
        <w:t>Körner</w:t>
      </w:r>
      <w:proofErr w:type="spellEnd"/>
      <w:r>
        <w:rPr>
          <w:rStyle w:val="docsum-authors"/>
          <w:rFonts w:ascii="Arial" w:hAnsi="Arial" w:cs="Arial"/>
          <w:sz w:val="20"/>
          <w:szCs w:val="20"/>
        </w:rPr>
        <w:t xml:space="preserve"> A, Kovacs P, </w:t>
      </w:r>
      <w:proofErr w:type="spellStart"/>
      <w:r>
        <w:rPr>
          <w:rStyle w:val="docsum-authors"/>
          <w:rFonts w:ascii="Arial" w:hAnsi="Arial" w:cs="Arial"/>
          <w:sz w:val="20"/>
          <w:szCs w:val="20"/>
        </w:rPr>
        <w:t>Kuh</w:t>
      </w:r>
      <w:proofErr w:type="spellEnd"/>
      <w:r>
        <w:rPr>
          <w:rStyle w:val="docsum-authors"/>
          <w:rFonts w:ascii="Arial" w:hAnsi="Arial" w:cs="Arial"/>
          <w:sz w:val="20"/>
          <w:szCs w:val="20"/>
        </w:rPr>
        <w:t xml:space="preserve"> D, Kumari M, </w:t>
      </w:r>
      <w:proofErr w:type="spellStart"/>
      <w:r>
        <w:rPr>
          <w:rStyle w:val="docsum-authors"/>
          <w:rFonts w:ascii="Arial" w:hAnsi="Arial" w:cs="Arial"/>
          <w:sz w:val="20"/>
          <w:szCs w:val="20"/>
        </w:rPr>
        <w:t>Kutalik</w:t>
      </w:r>
      <w:proofErr w:type="spellEnd"/>
      <w:r>
        <w:rPr>
          <w:rStyle w:val="docsum-authors"/>
          <w:rFonts w:ascii="Arial" w:hAnsi="Arial" w:cs="Arial"/>
          <w:sz w:val="20"/>
          <w:szCs w:val="20"/>
        </w:rPr>
        <w:t xml:space="preserve"> Z, </w:t>
      </w:r>
      <w:proofErr w:type="spellStart"/>
      <w:r>
        <w:rPr>
          <w:rStyle w:val="docsum-authors"/>
          <w:rFonts w:ascii="Arial" w:hAnsi="Arial" w:cs="Arial"/>
          <w:sz w:val="20"/>
          <w:szCs w:val="20"/>
        </w:rPr>
        <w:t>Laakso</w:t>
      </w:r>
      <w:proofErr w:type="spellEnd"/>
      <w:r>
        <w:rPr>
          <w:rStyle w:val="docsum-authors"/>
          <w:rFonts w:ascii="Arial" w:hAnsi="Arial" w:cs="Arial"/>
          <w:sz w:val="20"/>
          <w:szCs w:val="20"/>
        </w:rPr>
        <w:t xml:space="preserve"> M, Lakka TA, </w:t>
      </w:r>
      <w:proofErr w:type="spellStart"/>
      <w:r>
        <w:rPr>
          <w:rStyle w:val="docsum-authors"/>
          <w:rFonts w:ascii="Arial" w:hAnsi="Arial" w:cs="Arial"/>
          <w:sz w:val="20"/>
          <w:szCs w:val="20"/>
        </w:rPr>
        <w:t>Launer</w:t>
      </w:r>
      <w:proofErr w:type="spellEnd"/>
      <w:r>
        <w:rPr>
          <w:rStyle w:val="docsum-authors"/>
          <w:rFonts w:ascii="Arial" w:hAnsi="Arial" w:cs="Arial"/>
          <w:sz w:val="20"/>
          <w:szCs w:val="20"/>
        </w:rPr>
        <w:t xml:space="preserve"> LJ, Leander K, Li H, Lin X, Lind L, Lindgren C, Liu S, Loos RJF, Magnusson PKE, Mahajan A, </w:t>
      </w:r>
      <w:proofErr w:type="spellStart"/>
      <w:r>
        <w:rPr>
          <w:rStyle w:val="docsum-authors"/>
          <w:rFonts w:ascii="Arial" w:hAnsi="Arial" w:cs="Arial"/>
          <w:sz w:val="20"/>
          <w:szCs w:val="20"/>
        </w:rPr>
        <w:t>Metspalu</w:t>
      </w:r>
      <w:proofErr w:type="spellEnd"/>
      <w:r>
        <w:rPr>
          <w:rStyle w:val="docsum-authors"/>
          <w:rFonts w:ascii="Arial" w:hAnsi="Arial" w:cs="Arial"/>
          <w:sz w:val="20"/>
          <w:szCs w:val="20"/>
        </w:rPr>
        <w:t xml:space="preserve"> A, Mook-Kanamori DO, Mori TA, Munroe PB, </w:t>
      </w:r>
      <w:proofErr w:type="spellStart"/>
      <w:r>
        <w:rPr>
          <w:rStyle w:val="docsum-authors"/>
          <w:rFonts w:ascii="Arial" w:hAnsi="Arial" w:cs="Arial"/>
          <w:sz w:val="20"/>
          <w:szCs w:val="20"/>
        </w:rPr>
        <w:t>Njølstad</w:t>
      </w:r>
      <w:proofErr w:type="spellEnd"/>
      <w:r>
        <w:rPr>
          <w:rStyle w:val="docsum-authors"/>
          <w:rFonts w:ascii="Arial" w:hAnsi="Arial" w:cs="Arial"/>
          <w:sz w:val="20"/>
          <w:szCs w:val="20"/>
        </w:rPr>
        <w:t xml:space="preserve"> I, O'Connell JR, </w:t>
      </w:r>
      <w:proofErr w:type="spellStart"/>
      <w:r>
        <w:rPr>
          <w:rStyle w:val="docsum-authors"/>
          <w:rFonts w:ascii="Arial" w:hAnsi="Arial" w:cs="Arial"/>
          <w:sz w:val="20"/>
          <w:szCs w:val="20"/>
        </w:rPr>
        <w:t>Oldehinkel</w:t>
      </w:r>
      <w:proofErr w:type="spellEnd"/>
      <w:r>
        <w:rPr>
          <w:rStyle w:val="docsum-authors"/>
          <w:rFonts w:ascii="Arial" w:hAnsi="Arial" w:cs="Arial"/>
          <w:sz w:val="20"/>
          <w:szCs w:val="20"/>
        </w:rPr>
        <w:t xml:space="preserve"> AJ, Ong KK, Padmanabhan S, Palmer CNA, Palmer ND, Pedersen O, Pennell CE, Porteous DJ, </w:t>
      </w:r>
      <w:proofErr w:type="spellStart"/>
      <w:r>
        <w:rPr>
          <w:rStyle w:val="docsum-authors"/>
          <w:rFonts w:ascii="Arial" w:hAnsi="Arial" w:cs="Arial"/>
          <w:sz w:val="20"/>
          <w:szCs w:val="20"/>
        </w:rPr>
        <w:t>Pramstaller</w:t>
      </w:r>
      <w:proofErr w:type="spellEnd"/>
      <w:r>
        <w:rPr>
          <w:rStyle w:val="docsum-authors"/>
          <w:rFonts w:ascii="Arial" w:hAnsi="Arial" w:cs="Arial"/>
          <w:sz w:val="20"/>
          <w:szCs w:val="20"/>
        </w:rPr>
        <w:t xml:space="preserve"> PP, Province MA, Psaty BM, Qi L, </w:t>
      </w:r>
      <w:proofErr w:type="spellStart"/>
      <w:r>
        <w:rPr>
          <w:rStyle w:val="docsum-authors"/>
          <w:rFonts w:ascii="Arial" w:hAnsi="Arial" w:cs="Arial"/>
          <w:sz w:val="20"/>
          <w:szCs w:val="20"/>
        </w:rPr>
        <w:t>Raffel</w:t>
      </w:r>
      <w:proofErr w:type="spellEnd"/>
      <w:r>
        <w:rPr>
          <w:rStyle w:val="docsum-authors"/>
          <w:rFonts w:ascii="Arial" w:hAnsi="Arial" w:cs="Arial"/>
          <w:sz w:val="20"/>
          <w:szCs w:val="20"/>
        </w:rPr>
        <w:t xml:space="preserve"> LJ, </w:t>
      </w:r>
      <w:proofErr w:type="spellStart"/>
      <w:r>
        <w:rPr>
          <w:rStyle w:val="docsum-authors"/>
          <w:rFonts w:ascii="Arial" w:hAnsi="Arial" w:cs="Arial"/>
          <w:sz w:val="20"/>
          <w:szCs w:val="20"/>
        </w:rPr>
        <w:t>Rauramaa</w:t>
      </w:r>
      <w:proofErr w:type="spellEnd"/>
      <w:r>
        <w:rPr>
          <w:rStyle w:val="docsum-authors"/>
          <w:rFonts w:ascii="Arial" w:hAnsi="Arial" w:cs="Arial"/>
          <w:sz w:val="20"/>
          <w:szCs w:val="20"/>
        </w:rPr>
        <w:t xml:space="preserve"> R, Redline S, </w:t>
      </w:r>
      <w:proofErr w:type="spellStart"/>
      <w:r>
        <w:rPr>
          <w:rStyle w:val="docsum-authors"/>
          <w:rFonts w:ascii="Arial" w:hAnsi="Arial" w:cs="Arial"/>
          <w:sz w:val="20"/>
          <w:szCs w:val="20"/>
        </w:rPr>
        <w:t>Ridker</w:t>
      </w:r>
      <w:proofErr w:type="spellEnd"/>
      <w:r>
        <w:rPr>
          <w:rStyle w:val="docsum-authors"/>
          <w:rFonts w:ascii="Arial" w:hAnsi="Arial" w:cs="Arial"/>
          <w:sz w:val="20"/>
          <w:szCs w:val="20"/>
        </w:rPr>
        <w:t xml:space="preserve"> PM, </w:t>
      </w:r>
      <w:proofErr w:type="spellStart"/>
      <w:r>
        <w:rPr>
          <w:rStyle w:val="docsum-authors"/>
          <w:rFonts w:ascii="Arial" w:hAnsi="Arial" w:cs="Arial"/>
          <w:sz w:val="20"/>
          <w:szCs w:val="20"/>
        </w:rPr>
        <w:t>Rosendaal</w:t>
      </w:r>
      <w:proofErr w:type="spellEnd"/>
      <w:r>
        <w:rPr>
          <w:rStyle w:val="docsum-authors"/>
          <w:rFonts w:ascii="Arial" w:hAnsi="Arial" w:cs="Arial"/>
          <w:sz w:val="20"/>
          <w:szCs w:val="20"/>
        </w:rPr>
        <w:t xml:space="preserve"> FR, </w:t>
      </w:r>
      <w:proofErr w:type="spellStart"/>
      <w:r>
        <w:rPr>
          <w:rStyle w:val="docsum-authors"/>
          <w:rFonts w:ascii="Arial" w:hAnsi="Arial" w:cs="Arial"/>
          <w:sz w:val="20"/>
          <w:szCs w:val="20"/>
        </w:rPr>
        <w:t>Saaristo</w:t>
      </w:r>
      <w:proofErr w:type="spellEnd"/>
      <w:r>
        <w:rPr>
          <w:rStyle w:val="docsum-authors"/>
          <w:rFonts w:ascii="Arial" w:hAnsi="Arial" w:cs="Arial"/>
          <w:sz w:val="20"/>
          <w:szCs w:val="20"/>
        </w:rPr>
        <w:t xml:space="preserve"> TE, Sandhu M, </w:t>
      </w:r>
      <w:proofErr w:type="spellStart"/>
      <w:r>
        <w:rPr>
          <w:rStyle w:val="docsum-authors"/>
          <w:rFonts w:ascii="Arial" w:hAnsi="Arial" w:cs="Arial"/>
          <w:sz w:val="20"/>
          <w:szCs w:val="20"/>
        </w:rPr>
        <w:t>Saramies</w:t>
      </w:r>
      <w:proofErr w:type="spellEnd"/>
      <w:r>
        <w:rPr>
          <w:rStyle w:val="docsum-authors"/>
          <w:rFonts w:ascii="Arial" w:hAnsi="Arial" w:cs="Arial"/>
          <w:sz w:val="20"/>
          <w:szCs w:val="20"/>
        </w:rPr>
        <w:t xml:space="preserve"> J, Schneiderman N, Schwarz P, Scott LJ, Selvin E, Sever P, Shu XO, </w:t>
      </w:r>
      <w:proofErr w:type="spellStart"/>
      <w:r>
        <w:rPr>
          <w:rStyle w:val="docsum-authors"/>
          <w:rFonts w:ascii="Arial" w:hAnsi="Arial" w:cs="Arial"/>
          <w:sz w:val="20"/>
          <w:szCs w:val="20"/>
        </w:rPr>
        <w:t>Slagboom</w:t>
      </w:r>
      <w:proofErr w:type="spellEnd"/>
      <w:r>
        <w:rPr>
          <w:rStyle w:val="docsum-authors"/>
          <w:rFonts w:ascii="Arial" w:hAnsi="Arial" w:cs="Arial"/>
          <w:sz w:val="20"/>
          <w:szCs w:val="20"/>
        </w:rPr>
        <w:t xml:space="preserve"> PE, Small KS, Smith BH, </w:t>
      </w:r>
      <w:proofErr w:type="spellStart"/>
      <w:r>
        <w:rPr>
          <w:rStyle w:val="docsum-authors"/>
          <w:rFonts w:ascii="Arial" w:hAnsi="Arial" w:cs="Arial"/>
          <w:sz w:val="20"/>
          <w:szCs w:val="20"/>
        </w:rPr>
        <w:t>Snieder</w:t>
      </w:r>
      <w:proofErr w:type="spellEnd"/>
      <w:r>
        <w:rPr>
          <w:rStyle w:val="docsum-authors"/>
          <w:rFonts w:ascii="Arial" w:hAnsi="Arial" w:cs="Arial"/>
          <w:sz w:val="20"/>
          <w:szCs w:val="20"/>
        </w:rPr>
        <w:t xml:space="preserve"> H, Sofer T, Sørensen TIA, Spector TD, Stanton A, </w:t>
      </w:r>
      <w:proofErr w:type="spellStart"/>
      <w:r>
        <w:rPr>
          <w:rStyle w:val="docsum-authors"/>
          <w:rFonts w:ascii="Arial" w:hAnsi="Arial" w:cs="Arial"/>
          <w:sz w:val="20"/>
          <w:szCs w:val="20"/>
        </w:rPr>
        <w:t>Steves</w:t>
      </w:r>
      <w:proofErr w:type="spellEnd"/>
      <w:r>
        <w:rPr>
          <w:rStyle w:val="docsum-authors"/>
          <w:rFonts w:ascii="Arial" w:hAnsi="Arial" w:cs="Arial"/>
          <w:sz w:val="20"/>
          <w:szCs w:val="20"/>
        </w:rPr>
        <w:t xml:space="preserve"> CJ, </w:t>
      </w:r>
      <w:proofErr w:type="spellStart"/>
      <w:r>
        <w:rPr>
          <w:rStyle w:val="docsum-authors"/>
          <w:rFonts w:ascii="Arial" w:hAnsi="Arial" w:cs="Arial"/>
          <w:sz w:val="20"/>
          <w:szCs w:val="20"/>
        </w:rPr>
        <w:t>Stumvoll</w:t>
      </w:r>
      <w:proofErr w:type="spellEnd"/>
      <w:r>
        <w:rPr>
          <w:rStyle w:val="docsum-authors"/>
          <w:rFonts w:ascii="Arial" w:hAnsi="Arial" w:cs="Arial"/>
          <w:sz w:val="20"/>
          <w:szCs w:val="20"/>
        </w:rPr>
        <w:t xml:space="preserve"> M, Sun L, </w:t>
      </w:r>
      <w:proofErr w:type="spellStart"/>
      <w:r>
        <w:rPr>
          <w:rStyle w:val="docsum-authors"/>
          <w:rFonts w:ascii="Arial" w:hAnsi="Arial" w:cs="Arial"/>
          <w:sz w:val="20"/>
          <w:szCs w:val="20"/>
        </w:rPr>
        <w:t>Tabara</w:t>
      </w:r>
      <w:proofErr w:type="spellEnd"/>
      <w:r>
        <w:rPr>
          <w:rStyle w:val="docsum-authors"/>
          <w:rFonts w:ascii="Arial" w:hAnsi="Arial" w:cs="Arial"/>
          <w:sz w:val="20"/>
          <w:szCs w:val="20"/>
        </w:rPr>
        <w:t xml:space="preserve"> Y, Tai ES, Timpson NJ, </w:t>
      </w:r>
      <w:proofErr w:type="spellStart"/>
      <w:r>
        <w:rPr>
          <w:rStyle w:val="docsum-authors"/>
          <w:rFonts w:ascii="Arial" w:hAnsi="Arial" w:cs="Arial"/>
          <w:sz w:val="20"/>
          <w:szCs w:val="20"/>
        </w:rPr>
        <w:t>Tönjes</w:t>
      </w:r>
      <w:proofErr w:type="spellEnd"/>
      <w:r>
        <w:rPr>
          <w:rStyle w:val="docsum-authors"/>
          <w:rFonts w:ascii="Arial" w:hAnsi="Arial" w:cs="Arial"/>
          <w:sz w:val="20"/>
          <w:szCs w:val="20"/>
        </w:rPr>
        <w:t xml:space="preserve"> A, </w:t>
      </w:r>
      <w:proofErr w:type="spellStart"/>
      <w:r>
        <w:rPr>
          <w:rStyle w:val="docsum-authors"/>
          <w:rFonts w:ascii="Arial" w:hAnsi="Arial" w:cs="Arial"/>
          <w:sz w:val="20"/>
          <w:szCs w:val="20"/>
        </w:rPr>
        <w:t>Tuomilehto</w:t>
      </w:r>
      <w:proofErr w:type="spellEnd"/>
      <w:r>
        <w:rPr>
          <w:rStyle w:val="docsum-authors"/>
          <w:rFonts w:ascii="Arial" w:hAnsi="Arial" w:cs="Arial"/>
          <w:sz w:val="20"/>
          <w:szCs w:val="20"/>
        </w:rPr>
        <w:t xml:space="preserve"> J, </w:t>
      </w:r>
      <w:proofErr w:type="spellStart"/>
      <w:r>
        <w:rPr>
          <w:rStyle w:val="docsum-authors"/>
          <w:rFonts w:ascii="Arial" w:hAnsi="Arial" w:cs="Arial"/>
          <w:sz w:val="20"/>
          <w:szCs w:val="20"/>
        </w:rPr>
        <w:t>Tusie</w:t>
      </w:r>
      <w:proofErr w:type="spellEnd"/>
      <w:r>
        <w:rPr>
          <w:rStyle w:val="docsum-authors"/>
          <w:rFonts w:ascii="Arial" w:hAnsi="Arial" w:cs="Arial"/>
          <w:sz w:val="20"/>
          <w:szCs w:val="20"/>
        </w:rPr>
        <w:t xml:space="preserve"> T, </w:t>
      </w:r>
      <w:proofErr w:type="spellStart"/>
      <w:r>
        <w:rPr>
          <w:rStyle w:val="docsum-authors"/>
          <w:rFonts w:ascii="Arial" w:hAnsi="Arial" w:cs="Arial"/>
          <w:sz w:val="20"/>
          <w:szCs w:val="20"/>
        </w:rPr>
        <w:t>Uusitupa</w:t>
      </w:r>
      <w:proofErr w:type="spellEnd"/>
      <w:r>
        <w:rPr>
          <w:rStyle w:val="docsum-authors"/>
          <w:rFonts w:ascii="Arial" w:hAnsi="Arial" w:cs="Arial"/>
          <w:sz w:val="20"/>
          <w:szCs w:val="20"/>
        </w:rPr>
        <w:t xml:space="preserve"> M, van der </w:t>
      </w:r>
      <w:proofErr w:type="spellStart"/>
      <w:r>
        <w:rPr>
          <w:rStyle w:val="docsum-authors"/>
          <w:rFonts w:ascii="Arial" w:hAnsi="Arial" w:cs="Arial"/>
          <w:sz w:val="20"/>
          <w:szCs w:val="20"/>
        </w:rPr>
        <w:t>Harst</w:t>
      </w:r>
      <w:proofErr w:type="spellEnd"/>
      <w:r>
        <w:rPr>
          <w:rStyle w:val="docsum-authors"/>
          <w:rFonts w:ascii="Arial" w:hAnsi="Arial" w:cs="Arial"/>
          <w:sz w:val="20"/>
          <w:szCs w:val="20"/>
        </w:rPr>
        <w:t xml:space="preserve"> P, van </w:t>
      </w:r>
      <w:proofErr w:type="spellStart"/>
      <w:r>
        <w:rPr>
          <w:rStyle w:val="docsum-authors"/>
          <w:rFonts w:ascii="Arial" w:hAnsi="Arial" w:cs="Arial"/>
          <w:sz w:val="20"/>
          <w:szCs w:val="20"/>
        </w:rPr>
        <w:t>Duijn</w:t>
      </w:r>
      <w:proofErr w:type="spellEnd"/>
      <w:r>
        <w:rPr>
          <w:rStyle w:val="docsum-authors"/>
          <w:rFonts w:ascii="Arial" w:hAnsi="Arial" w:cs="Arial"/>
          <w:sz w:val="20"/>
          <w:szCs w:val="20"/>
        </w:rPr>
        <w:t xml:space="preserve"> C, </w:t>
      </w:r>
      <w:proofErr w:type="spellStart"/>
      <w:r>
        <w:rPr>
          <w:rStyle w:val="docsum-authors"/>
          <w:rFonts w:ascii="Arial" w:hAnsi="Arial" w:cs="Arial"/>
          <w:sz w:val="20"/>
          <w:szCs w:val="20"/>
        </w:rPr>
        <w:t>Vitart</w:t>
      </w:r>
      <w:proofErr w:type="spellEnd"/>
      <w:r>
        <w:rPr>
          <w:rStyle w:val="docsum-authors"/>
          <w:rFonts w:ascii="Arial" w:hAnsi="Arial" w:cs="Arial"/>
          <w:sz w:val="20"/>
          <w:szCs w:val="20"/>
        </w:rPr>
        <w:t xml:space="preserve"> V, </w:t>
      </w:r>
      <w:proofErr w:type="spellStart"/>
      <w:r>
        <w:rPr>
          <w:rStyle w:val="docsum-authors"/>
          <w:rFonts w:ascii="Arial" w:hAnsi="Arial" w:cs="Arial"/>
          <w:sz w:val="20"/>
          <w:szCs w:val="20"/>
        </w:rPr>
        <w:t>Vollenweider</w:t>
      </w:r>
      <w:proofErr w:type="spellEnd"/>
      <w:r>
        <w:rPr>
          <w:rStyle w:val="docsum-authors"/>
          <w:rFonts w:ascii="Arial" w:hAnsi="Arial" w:cs="Arial"/>
          <w:sz w:val="20"/>
          <w:szCs w:val="20"/>
        </w:rPr>
        <w:t xml:space="preserve"> P, </w:t>
      </w:r>
      <w:proofErr w:type="spellStart"/>
      <w:r>
        <w:rPr>
          <w:rStyle w:val="docsum-authors"/>
          <w:rFonts w:ascii="Arial" w:hAnsi="Arial" w:cs="Arial"/>
          <w:sz w:val="20"/>
          <w:szCs w:val="20"/>
        </w:rPr>
        <w:t>Vrijkotte</w:t>
      </w:r>
      <w:proofErr w:type="spellEnd"/>
      <w:r>
        <w:rPr>
          <w:rStyle w:val="docsum-authors"/>
          <w:rFonts w:ascii="Arial" w:hAnsi="Arial" w:cs="Arial"/>
          <w:sz w:val="20"/>
          <w:szCs w:val="20"/>
        </w:rPr>
        <w:t xml:space="preserve"> TGM, </w:t>
      </w:r>
      <w:proofErr w:type="spellStart"/>
      <w:r>
        <w:rPr>
          <w:rStyle w:val="docsum-authors"/>
          <w:rFonts w:ascii="Arial" w:hAnsi="Arial" w:cs="Arial"/>
          <w:sz w:val="20"/>
          <w:szCs w:val="20"/>
        </w:rPr>
        <w:t>Wagenknecht</w:t>
      </w:r>
      <w:proofErr w:type="spellEnd"/>
      <w:r>
        <w:rPr>
          <w:rStyle w:val="docsum-authors"/>
          <w:rFonts w:ascii="Arial" w:hAnsi="Arial" w:cs="Arial"/>
          <w:sz w:val="20"/>
          <w:szCs w:val="20"/>
        </w:rPr>
        <w:t xml:space="preserve"> LE, Walker M, Wang YX, Wareham NJ, Watanabe RM, Watkins H, Wei WB, Wickremasinghe AR, Willemsen G, Wilson JF, Wong TY, Wu JY, Xiang AH, </w:t>
      </w:r>
      <w:proofErr w:type="spellStart"/>
      <w:r>
        <w:rPr>
          <w:rStyle w:val="docsum-authors"/>
          <w:rFonts w:ascii="Arial" w:hAnsi="Arial" w:cs="Arial"/>
          <w:sz w:val="20"/>
          <w:szCs w:val="20"/>
        </w:rPr>
        <w:t>Yanek</w:t>
      </w:r>
      <w:proofErr w:type="spellEnd"/>
      <w:r>
        <w:rPr>
          <w:rStyle w:val="docsum-authors"/>
          <w:rFonts w:ascii="Arial" w:hAnsi="Arial" w:cs="Arial"/>
          <w:sz w:val="20"/>
          <w:szCs w:val="20"/>
        </w:rPr>
        <w:t xml:space="preserve"> LR, </w:t>
      </w:r>
      <w:proofErr w:type="spellStart"/>
      <w:r>
        <w:rPr>
          <w:rStyle w:val="docsum-authors"/>
          <w:rFonts w:ascii="Arial" w:hAnsi="Arial" w:cs="Arial"/>
          <w:sz w:val="20"/>
          <w:szCs w:val="20"/>
        </w:rPr>
        <w:t>Yengo</w:t>
      </w:r>
      <w:proofErr w:type="spellEnd"/>
      <w:r>
        <w:rPr>
          <w:rStyle w:val="docsum-authors"/>
          <w:rFonts w:ascii="Arial" w:hAnsi="Arial" w:cs="Arial"/>
          <w:sz w:val="20"/>
          <w:szCs w:val="20"/>
        </w:rPr>
        <w:t xml:space="preserve"> L, Yokota M, </w:t>
      </w:r>
      <w:proofErr w:type="spellStart"/>
      <w:r>
        <w:rPr>
          <w:rStyle w:val="docsum-authors"/>
          <w:rFonts w:ascii="Arial" w:hAnsi="Arial" w:cs="Arial"/>
          <w:sz w:val="20"/>
          <w:szCs w:val="20"/>
        </w:rPr>
        <w:t>Zeggini</w:t>
      </w:r>
      <w:proofErr w:type="spellEnd"/>
      <w:r>
        <w:rPr>
          <w:rStyle w:val="docsum-authors"/>
          <w:rFonts w:ascii="Arial" w:hAnsi="Arial" w:cs="Arial"/>
          <w:sz w:val="20"/>
          <w:szCs w:val="20"/>
        </w:rPr>
        <w:t xml:space="preserve"> E, Zheng W, </w:t>
      </w:r>
      <w:proofErr w:type="spellStart"/>
      <w:r>
        <w:rPr>
          <w:rStyle w:val="docsum-authors"/>
          <w:rFonts w:ascii="Arial" w:hAnsi="Arial" w:cs="Arial"/>
          <w:sz w:val="20"/>
          <w:szCs w:val="20"/>
        </w:rPr>
        <w:t>Zonderman</w:t>
      </w:r>
      <w:proofErr w:type="spellEnd"/>
      <w:r>
        <w:rPr>
          <w:rStyle w:val="docsum-authors"/>
          <w:rFonts w:ascii="Arial" w:hAnsi="Arial" w:cs="Arial"/>
          <w:sz w:val="20"/>
          <w:szCs w:val="20"/>
        </w:rPr>
        <w:t xml:space="preserve"> AB, Rotter JI, </w:t>
      </w:r>
      <w:proofErr w:type="spellStart"/>
      <w:r>
        <w:rPr>
          <w:rStyle w:val="docsum-authors"/>
          <w:rFonts w:ascii="Arial" w:hAnsi="Arial" w:cs="Arial"/>
          <w:sz w:val="20"/>
          <w:szCs w:val="20"/>
        </w:rPr>
        <w:t>Gloyn</w:t>
      </w:r>
      <w:proofErr w:type="spellEnd"/>
      <w:r>
        <w:rPr>
          <w:rStyle w:val="docsum-authors"/>
          <w:rFonts w:ascii="Arial" w:hAnsi="Arial" w:cs="Arial"/>
          <w:sz w:val="20"/>
          <w:szCs w:val="20"/>
        </w:rPr>
        <w:t xml:space="preserve"> AL, McCarthy MI, Dupuis J, Meigs JB, Scott RA, Prokopenko I, Leong A, Liu CT, Parker SCJ, </w:t>
      </w:r>
      <w:proofErr w:type="spellStart"/>
      <w:r>
        <w:rPr>
          <w:rStyle w:val="docsum-authors"/>
          <w:rFonts w:ascii="Arial" w:hAnsi="Arial" w:cs="Arial"/>
          <w:sz w:val="20"/>
          <w:szCs w:val="20"/>
        </w:rPr>
        <w:t>Mohlke</w:t>
      </w:r>
      <w:proofErr w:type="spellEnd"/>
      <w:r>
        <w:rPr>
          <w:rStyle w:val="docsum-authors"/>
          <w:rFonts w:ascii="Arial" w:hAnsi="Arial" w:cs="Arial"/>
          <w:sz w:val="20"/>
          <w:szCs w:val="20"/>
        </w:rPr>
        <w:t xml:space="preserve"> KL, </w:t>
      </w:r>
      <w:proofErr w:type="spellStart"/>
      <w:r>
        <w:rPr>
          <w:rStyle w:val="docsum-authors"/>
          <w:rFonts w:ascii="Arial" w:hAnsi="Arial" w:cs="Arial"/>
          <w:sz w:val="20"/>
          <w:szCs w:val="20"/>
        </w:rPr>
        <w:t>Langenberg</w:t>
      </w:r>
      <w:proofErr w:type="spellEnd"/>
      <w:r>
        <w:rPr>
          <w:rStyle w:val="docsum-authors"/>
          <w:rFonts w:ascii="Arial" w:hAnsi="Arial" w:cs="Arial"/>
          <w:sz w:val="20"/>
          <w:szCs w:val="20"/>
        </w:rPr>
        <w:t xml:space="preserve"> C, Wheeler E, Morris AP, Barroso I</w:t>
      </w:r>
      <w:r w:rsidR="00980406">
        <w:rPr>
          <w:rStyle w:val="docsum-authors"/>
          <w:rFonts w:ascii="Arial" w:hAnsi="Arial" w:cs="Arial"/>
          <w:sz w:val="20"/>
          <w:szCs w:val="20"/>
        </w:rPr>
        <w:t>,</w:t>
      </w:r>
      <w:r>
        <w:rPr>
          <w:rStyle w:val="docsum-authors"/>
          <w:rFonts w:ascii="Arial" w:hAnsi="Arial" w:cs="Arial"/>
          <w:sz w:val="20"/>
          <w:szCs w:val="20"/>
        </w:rPr>
        <w:t xml:space="preserve"> Meta-Analysis of Glucose and Insulin-related Traits Consortium (MAGIC).</w:t>
      </w:r>
      <w:r>
        <w:rPr>
          <w:rFonts w:ascii="Arial" w:hAnsi="Arial" w:cs="Arial"/>
          <w:sz w:val="20"/>
          <w:szCs w:val="20"/>
        </w:rPr>
        <w:t xml:space="preserve"> </w:t>
      </w:r>
      <w:hyperlink r:id="rId167" w:history="1">
        <w:r w:rsidRPr="00C65CEE">
          <w:rPr>
            <w:rStyle w:val="Hyperlink"/>
            <w:rFonts w:ascii="Arial" w:hAnsi="Arial" w:cs="Arial"/>
            <w:b/>
            <w:bCs/>
            <w:i/>
            <w:iCs/>
            <w:color w:val="0070C0"/>
            <w:sz w:val="20"/>
            <w:szCs w:val="20"/>
          </w:rPr>
          <w:t>The trans-ancestral genomic architecture of glycemic traits.</w:t>
        </w:r>
      </w:hyperlink>
      <w:r w:rsidRPr="001C0A19">
        <w:rPr>
          <w:rFonts w:ascii="Arial" w:hAnsi="Arial" w:cs="Arial"/>
          <w:sz w:val="20"/>
          <w:szCs w:val="20"/>
        </w:rPr>
        <w:t xml:space="preserve"> </w:t>
      </w:r>
      <w:r>
        <w:rPr>
          <w:rStyle w:val="docsum-journal-citation"/>
          <w:rFonts w:ascii="Arial" w:hAnsi="Arial" w:cs="Arial"/>
          <w:sz w:val="20"/>
          <w:szCs w:val="20"/>
        </w:rPr>
        <w:t xml:space="preserve">Nat Genet. 2021 Jun. Vol. 53, issue 6, pp. 840-860. </w:t>
      </w:r>
      <w:r>
        <w:rPr>
          <w:rStyle w:val="citation-part"/>
          <w:rFonts w:ascii="Arial" w:hAnsi="Arial" w:cs="Arial"/>
          <w:sz w:val="20"/>
          <w:szCs w:val="20"/>
        </w:rPr>
        <w:t xml:space="preserve">PM: </w:t>
      </w:r>
      <w:r>
        <w:rPr>
          <w:rStyle w:val="docsum-pmid"/>
          <w:rFonts w:ascii="Arial" w:hAnsi="Arial" w:cs="Arial"/>
          <w:sz w:val="20"/>
          <w:szCs w:val="20"/>
        </w:rPr>
        <w:t xml:space="preserve">34059833. </w:t>
      </w:r>
      <w:r>
        <w:rPr>
          <w:rStyle w:val="Strong"/>
          <w:rFonts w:ascii="Arial" w:hAnsi="Arial" w:cs="Arial"/>
          <w:b w:val="0"/>
          <w:bCs w:val="0"/>
          <w:sz w:val="20"/>
          <w:szCs w:val="20"/>
        </w:rPr>
        <w:t>PMC7610958.</w:t>
      </w:r>
      <w:r>
        <w:rPr>
          <w:rFonts w:ascii="Arial" w:hAnsi="Arial" w:cs="Arial"/>
          <w:sz w:val="20"/>
          <w:szCs w:val="20"/>
        </w:rPr>
        <w:t xml:space="preserve"> </w:t>
      </w:r>
    </w:p>
    <w:p w14:paraId="04B4467A" w14:textId="0E897E5F" w:rsidR="0037278E" w:rsidRPr="001C0A19" w:rsidRDefault="0037278E" w:rsidP="0037278E">
      <w:pPr>
        <w:rPr>
          <w:rFonts w:ascii="Arial" w:hAnsi="Arial" w:cs="Arial"/>
          <w:sz w:val="20"/>
          <w:szCs w:val="20"/>
        </w:rPr>
      </w:pPr>
      <w:r>
        <w:rPr>
          <w:rStyle w:val="docsum-authors"/>
          <w:rFonts w:ascii="Arial" w:hAnsi="Arial" w:cs="Arial"/>
          <w:sz w:val="20"/>
          <w:szCs w:val="20"/>
        </w:rPr>
        <w:t xml:space="preserve">Choi SH, Jurgens SJ, Haggerty CM, Hall AW, Halford JL, Morrill VN, Weng LC, </w:t>
      </w:r>
      <w:proofErr w:type="spellStart"/>
      <w:r>
        <w:rPr>
          <w:rStyle w:val="docsum-authors"/>
          <w:rFonts w:ascii="Arial" w:hAnsi="Arial" w:cs="Arial"/>
          <w:sz w:val="20"/>
          <w:szCs w:val="20"/>
        </w:rPr>
        <w:t>Lagerman</w:t>
      </w:r>
      <w:proofErr w:type="spellEnd"/>
      <w:r>
        <w:rPr>
          <w:rStyle w:val="docsum-authors"/>
          <w:rFonts w:ascii="Arial" w:hAnsi="Arial" w:cs="Arial"/>
          <w:sz w:val="20"/>
          <w:szCs w:val="20"/>
        </w:rPr>
        <w:t xml:space="preserve"> B, </w:t>
      </w:r>
      <w:proofErr w:type="spellStart"/>
      <w:r>
        <w:rPr>
          <w:rStyle w:val="docsum-authors"/>
          <w:rFonts w:ascii="Arial" w:hAnsi="Arial" w:cs="Arial"/>
          <w:sz w:val="20"/>
          <w:szCs w:val="20"/>
        </w:rPr>
        <w:t>Mirshahi</w:t>
      </w:r>
      <w:proofErr w:type="spellEnd"/>
      <w:r>
        <w:rPr>
          <w:rStyle w:val="docsum-authors"/>
          <w:rFonts w:ascii="Arial" w:hAnsi="Arial" w:cs="Arial"/>
          <w:sz w:val="20"/>
          <w:szCs w:val="20"/>
        </w:rPr>
        <w:t xml:space="preserve"> T, Pettinger M, Guo X, Lin HJ, Alonso A, Soliman EZ, </w:t>
      </w:r>
      <w:proofErr w:type="spellStart"/>
      <w:r>
        <w:rPr>
          <w:rStyle w:val="docsum-authors"/>
          <w:rFonts w:ascii="Arial" w:hAnsi="Arial" w:cs="Arial"/>
          <w:sz w:val="20"/>
          <w:szCs w:val="20"/>
        </w:rPr>
        <w:t>Kornej</w:t>
      </w:r>
      <w:proofErr w:type="spellEnd"/>
      <w:r>
        <w:rPr>
          <w:rStyle w:val="docsum-authors"/>
          <w:rFonts w:ascii="Arial" w:hAnsi="Arial" w:cs="Arial"/>
          <w:sz w:val="20"/>
          <w:szCs w:val="20"/>
        </w:rPr>
        <w:t xml:space="preserve"> J, Lin H, </w:t>
      </w:r>
      <w:proofErr w:type="spellStart"/>
      <w:r>
        <w:rPr>
          <w:rStyle w:val="docsum-authors"/>
          <w:rFonts w:ascii="Arial" w:hAnsi="Arial" w:cs="Arial"/>
          <w:sz w:val="20"/>
          <w:szCs w:val="20"/>
        </w:rPr>
        <w:t>Moscati</w:t>
      </w:r>
      <w:proofErr w:type="spellEnd"/>
      <w:r>
        <w:rPr>
          <w:rStyle w:val="docsum-authors"/>
          <w:rFonts w:ascii="Arial" w:hAnsi="Arial" w:cs="Arial"/>
          <w:sz w:val="20"/>
          <w:szCs w:val="20"/>
        </w:rPr>
        <w:t xml:space="preserve"> A, Nadkarni GN, Brody JA, Wiggins KL, Cade BE, Lee J, Austin-</w:t>
      </w:r>
      <w:proofErr w:type="spellStart"/>
      <w:r>
        <w:rPr>
          <w:rStyle w:val="docsum-authors"/>
          <w:rFonts w:ascii="Arial" w:hAnsi="Arial" w:cs="Arial"/>
          <w:sz w:val="20"/>
          <w:szCs w:val="20"/>
        </w:rPr>
        <w:t>Tse</w:t>
      </w:r>
      <w:proofErr w:type="spellEnd"/>
      <w:r>
        <w:rPr>
          <w:rStyle w:val="docsum-authors"/>
          <w:rFonts w:ascii="Arial" w:hAnsi="Arial" w:cs="Arial"/>
          <w:sz w:val="20"/>
          <w:szCs w:val="20"/>
        </w:rPr>
        <w:t xml:space="preserve"> C, Blackwell T, Chaffin MD, Lee CJ, Rehm HL, </w:t>
      </w:r>
      <w:proofErr w:type="spellStart"/>
      <w:r>
        <w:rPr>
          <w:rStyle w:val="docsum-authors"/>
          <w:rFonts w:ascii="Arial" w:hAnsi="Arial" w:cs="Arial"/>
          <w:sz w:val="20"/>
          <w:szCs w:val="20"/>
        </w:rPr>
        <w:t>Roselli</w:t>
      </w:r>
      <w:proofErr w:type="spellEnd"/>
      <w:r>
        <w:rPr>
          <w:rStyle w:val="docsum-authors"/>
          <w:rFonts w:ascii="Arial" w:hAnsi="Arial" w:cs="Arial"/>
          <w:sz w:val="20"/>
          <w:szCs w:val="20"/>
        </w:rPr>
        <w:t xml:space="preserve"> C; Regeneron Genetics Center, Redline S, Mitchell BD, Sotoodehnia N, Psaty BM, Heckbert SR, Loos RJF, </w:t>
      </w:r>
      <w:proofErr w:type="spellStart"/>
      <w:r>
        <w:rPr>
          <w:rStyle w:val="docsum-authors"/>
          <w:rFonts w:ascii="Arial" w:hAnsi="Arial" w:cs="Arial"/>
          <w:sz w:val="20"/>
          <w:szCs w:val="20"/>
        </w:rPr>
        <w:t>Vasan</w:t>
      </w:r>
      <w:proofErr w:type="spellEnd"/>
      <w:r>
        <w:rPr>
          <w:rStyle w:val="docsum-authors"/>
          <w:rFonts w:ascii="Arial" w:hAnsi="Arial" w:cs="Arial"/>
          <w:sz w:val="20"/>
          <w:szCs w:val="20"/>
        </w:rPr>
        <w:t xml:space="preserve"> RS, Benjamin EJ, Correa A, Boerwinkle E, Arking DE, Rotter JI, Rich SS, </w:t>
      </w:r>
      <w:proofErr w:type="spellStart"/>
      <w:r>
        <w:rPr>
          <w:rStyle w:val="docsum-authors"/>
          <w:rFonts w:ascii="Arial" w:hAnsi="Arial" w:cs="Arial"/>
          <w:sz w:val="20"/>
          <w:szCs w:val="20"/>
        </w:rPr>
        <w:t>Whitsel</w:t>
      </w:r>
      <w:proofErr w:type="spellEnd"/>
      <w:r>
        <w:rPr>
          <w:rStyle w:val="docsum-authors"/>
          <w:rFonts w:ascii="Arial" w:hAnsi="Arial" w:cs="Arial"/>
          <w:sz w:val="20"/>
          <w:szCs w:val="20"/>
        </w:rPr>
        <w:t xml:space="preserve"> EA, Perez M, Kooperberg C, </w:t>
      </w:r>
      <w:proofErr w:type="spellStart"/>
      <w:r>
        <w:rPr>
          <w:rStyle w:val="docsum-authors"/>
          <w:rFonts w:ascii="Arial" w:hAnsi="Arial" w:cs="Arial"/>
          <w:sz w:val="20"/>
          <w:szCs w:val="20"/>
        </w:rPr>
        <w:t>Fornwalt</w:t>
      </w:r>
      <w:proofErr w:type="spellEnd"/>
      <w:r>
        <w:rPr>
          <w:rStyle w:val="docsum-authors"/>
          <w:rFonts w:ascii="Arial" w:hAnsi="Arial" w:cs="Arial"/>
          <w:sz w:val="20"/>
          <w:szCs w:val="20"/>
        </w:rPr>
        <w:t xml:space="preserve"> BK, </w:t>
      </w:r>
      <w:proofErr w:type="spellStart"/>
      <w:r>
        <w:rPr>
          <w:rStyle w:val="docsum-authors"/>
          <w:rFonts w:ascii="Arial" w:hAnsi="Arial" w:cs="Arial"/>
          <w:sz w:val="20"/>
          <w:szCs w:val="20"/>
        </w:rPr>
        <w:t>Lunetta</w:t>
      </w:r>
      <w:proofErr w:type="spellEnd"/>
      <w:r>
        <w:rPr>
          <w:rStyle w:val="docsum-authors"/>
          <w:rFonts w:ascii="Arial" w:hAnsi="Arial" w:cs="Arial"/>
          <w:sz w:val="20"/>
          <w:szCs w:val="20"/>
        </w:rPr>
        <w:t xml:space="preserve"> KL, Ellinor PT, Lubitz SA; NHLBI </w:t>
      </w:r>
      <w:r w:rsidRPr="001C0A19">
        <w:rPr>
          <w:rStyle w:val="docsum-authors"/>
          <w:rFonts w:ascii="Arial" w:hAnsi="Arial" w:cs="Arial"/>
          <w:sz w:val="20"/>
          <w:szCs w:val="20"/>
        </w:rPr>
        <w:t>Trans-Omics for Precision Medicine (</w:t>
      </w:r>
      <w:proofErr w:type="spellStart"/>
      <w:r w:rsidRPr="001C0A19">
        <w:rPr>
          <w:rStyle w:val="docsum-authors"/>
          <w:rFonts w:ascii="Arial" w:hAnsi="Arial" w:cs="Arial"/>
          <w:sz w:val="20"/>
          <w:szCs w:val="20"/>
        </w:rPr>
        <w:t>TOPMed</w:t>
      </w:r>
      <w:proofErr w:type="spellEnd"/>
      <w:r w:rsidRPr="001C0A19">
        <w:rPr>
          <w:rStyle w:val="docsum-authors"/>
          <w:rFonts w:ascii="Arial" w:hAnsi="Arial" w:cs="Arial"/>
          <w:sz w:val="20"/>
          <w:szCs w:val="20"/>
        </w:rPr>
        <w:t>) Consortium.</w:t>
      </w:r>
      <w:r w:rsidRPr="001C0A19">
        <w:rPr>
          <w:rStyle w:val="docsum-authors"/>
          <w:b/>
          <w:bCs/>
          <w:i/>
          <w:iCs/>
        </w:rPr>
        <w:t xml:space="preserve"> </w:t>
      </w:r>
      <w:hyperlink r:id="rId168" w:history="1">
        <w:r w:rsidRPr="00C65CEE">
          <w:rPr>
            <w:rStyle w:val="Hyperlink"/>
            <w:rFonts w:ascii="Arial" w:hAnsi="Arial" w:cs="Arial"/>
            <w:b/>
            <w:bCs/>
            <w:i/>
            <w:iCs/>
            <w:color w:val="0070C0"/>
            <w:sz w:val="20"/>
            <w:szCs w:val="20"/>
          </w:rPr>
          <w:t>Rare coding variants associated with electrocardiographic intervals identify monogenic arrhythmia susceptibility genes: a multi-ancestry analysis.</w:t>
        </w:r>
      </w:hyperlink>
      <w:r w:rsidRPr="001C0A19">
        <w:rPr>
          <w:rStyle w:val="docsum-authors"/>
          <w:rFonts w:ascii="Arial" w:hAnsi="Arial" w:cs="Arial"/>
          <w:sz w:val="20"/>
          <w:szCs w:val="20"/>
        </w:rPr>
        <w:t xml:space="preserve"> Circ </w:t>
      </w:r>
      <w:proofErr w:type="spellStart"/>
      <w:r w:rsidRPr="001C0A19">
        <w:rPr>
          <w:rStyle w:val="docsum-authors"/>
          <w:rFonts w:ascii="Arial" w:hAnsi="Arial" w:cs="Arial"/>
          <w:sz w:val="20"/>
          <w:szCs w:val="20"/>
        </w:rPr>
        <w:t>Genom</w:t>
      </w:r>
      <w:proofErr w:type="spellEnd"/>
      <w:r w:rsidRPr="001C0A19">
        <w:rPr>
          <w:rStyle w:val="docsum-authors"/>
          <w:rFonts w:ascii="Arial" w:hAnsi="Arial" w:cs="Arial"/>
          <w:sz w:val="20"/>
          <w:szCs w:val="20"/>
        </w:rPr>
        <w:t xml:space="preserve"> Precis Med. 2021 Aug. Vol. 14, issue 4, e003300. PM: 34319147.</w:t>
      </w:r>
      <w:r w:rsidRPr="001C0A19">
        <w:rPr>
          <w:rFonts w:ascii="Arial" w:hAnsi="Arial" w:cs="Arial"/>
          <w:sz w:val="20"/>
          <w:szCs w:val="20"/>
        </w:rPr>
        <w:t xml:space="preserve"> </w:t>
      </w:r>
      <w:r w:rsidR="001C0A19" w:rsidRPr="001C0A19">
        <w:rPr>
          <w:rStyle w:val="docsum-authors"/>
          <w:rFonts w:ascii="Arial" w:hAnsi="Arial" w:cs="Arial"/>
          <w:sz w:val="20"/>
          <w:szCs w:val="20"/>
        </w:rPr>
        <w:t>PMC8373440</w:t>
      </w:r>
      <w:r w:rsidR="001C0A19">
        <w:rPr>
          <w:rStyle w:val="docsum-authors"/>
          <w:rFonts w:ascii="Arial" w:hAnsi="Arial" w:cs="Arial"/>
          <w:sz w:val="20"/>
          <w:szCs w:val="20"/>
        </w:rPr>
        <w:t>.</w:t>
      </w:r>
      <w:r w:rsidR="001C0A19" w:rsidRPr="001C0A19">
        <w:rPr>
          <w:rStyle w:val="docsum-authors"/>
          <w:rFonts w:ascii="Arial" w:hAnsi="Arial" w:cs="Arial"/>
          <w:sz w:val="20"/>
          <w:szCs w:val="20"/>
        </w:rPr>
        <w:t xml:space="preserve"> </w:t>
      </w:r>
    </w:p>
    <w:p w14:paraId="38093A30" w14:textId="1922F60D" w:rsidR="00FC04A8" w:rsidRPr="00980406" w:rsidRDefault="00FC04A8" w:rsidP="00332428">
      <w:pPr>
        <w:rPr>
          <w:rStyle w:val="docsum-journal-citation"/>
          <w:rFonts w:ascii="Arial" w:hAnsi="Arial" w:cs="Arial"/>
          <w:sz w:val="20"/>
          <w:szCs w:val="20"/>
        </w:rPr>
      </w:pPr>
      <w:r w:rsidRPr="00980406">
        <w:rPr>
          <w:rStyle w:val="docsum-authors"/>
          <w:rFonts w:ascii="Arial" w:hAnsi="Arial" w:cs="Arial"/>
          <w:sz w:val="20"/>
          <w:szCs w:val="20"/>
        </w:rPr>
        <w:t xml:space="preserve">Choi H, Thacker EL, Longstreth WT Jr, Elkind MSV, Boehme AK. </w:t>
      </w:r>
      <w:hyperlink r:id="rId169" w:history="1">
        <w:r w:rsidRPr="00C65CEE">
          <w:rPr>
            <w:rStyle w:val="Hyperlink"/>
            <w:rFonts w:ascii="Arial" w:hAnsi="Arial" w:cs="Arial"/>
            <w:b/>
            <w:bCs/>
            <w:i/>
            <w:iCs/>
            <w:color w:val="0070C0"/>
            <w:sz w:val="20"/>
            <w:szCs w:val="20"/>
          </w:rPr>
          <w:t>Cognitive decline in older adults with epilepsy: The Cardiovascular Health Study.</w:t>
        </w:r>
      </w:hyperlink>
      <w:r w:rsidRPr="00C65CEE">
        <w:rPr>
          <w:rStyle w:val="docsum-authors"/>
          <w:rFonts w:ascii="Arial" w:hAnsi="Arial" w:cs="Arial"/>
          <w:color w:val="0070C0"/>
          <w:sz w:val="20"/>
          <w:szCs w:val="20"/>
        </w:rPr>
        <w:t xml:space="preserve"> </w:t>
      </w:r>
      <w:proofErr w:type="spellStart"/>
      <w:r w:rsidRPr="00980406">
        <w:rPr>
          <w:rStyle w:val="docsum-journal-citation"/>
          <w:rFonts w:ascii="Arial" w:hAnsi="Arial" w:cs="Arial"/>
          <w:sz w:val="20"/>
          <w:szCs w:val="20"/>
        </w:rPr>
        <w:t>Epilepsia</w:t>
      </w:r>
      <w:proofErr w:type="spellEnd"/>
      <w:r w:rsidRPr="00980406">
        <w:rPr>
          <w:rStyle w:val="docsum-journal-citation"/>
          <w:rFonts w:ascii="Arial" w:hAnsi="Arial" w:cs="Arial"/>
          <w:sz w:val="20"/>
          <w:szCs w:val="20"/>
        </w:rPr>
        <w:t>. 2021 Jan. Vol. 62, issue 1, p. 85-97. PM: 33227164.</w:t>
      </w:r>
    </w:p>
    <w:p w14:paraId="4B233CDE" w14:textId="7AC3B4E4" w:rsidR="009A009C" w:rsidRPr="00980406" w:rsidRDefault="009A009C" w:rsidP="00332428">
      <w:pPr>
        <w:rPr>
          <w:rFonts w:ascii="Arial" w:hAnsi="Arial" w:cs="Arial"/>
          <w:sz w:val="20"/>
          <w:szCs w:val="20"/>
        </w:rPr>
      </w:pPr>
      <w:r w:rsidRPr="00980406">
        <w:rPr>
          <w:rStyle w:val="docsum-authors"/>
          <w:rFonts w:ascii="Arial" w:hAnsi="Arial" w:cs="Arial"/>
          <w:sz w:val="20"/>
          <w:szCs w:val="20"/>
        </w:rPr>
        <w:t xml:space="preserve">Cohen LP, </w:t>
      </w:r>
      <w:proofErr w:type="spellStart"/>
      <w:r w:rsidRPr="00980406">
        <w:rPr>
          <w:rStyle w:val="docsum-authors"/>
          <w:rFonts w:ascii="Arial" w:hAnsi="Arial" w:cs="Arial"/>
          <w:sz w:val="20"/>
          <w:szCs w:val="20"/>
        </w:rPr>
        <w:t>Vittinghoff</w:t>
      </w:r>
      <w:proofErr w:type="spellEnd"/>
      <w:r w:rsidRPr="00980406">
        <w:rPr>
          <w:rStyle w:val="docsum-authors"/>
          <w:rFonts w:ascii="Arial" w:hAnsi="Arial" w:cs="Arial"/>
          <w:sz w:val="20"/>
          <w:szCs w:val="20"/>
        </w:rPr>
        <w:t xml:space="preserve"> E, Pletcher MJ, Allen NB, Shah SJ, Wilkins JT, Chang PP, </w:t>
      </w:r>
      <w:proofErr w:type="spellStart"/>
      <w:r w:rsidRPr="00980406">
        <w:rPr>
          <w:rStyle w:val="docsum-authors"/>
          <w:rFonts w:ascii="Arial" w:hAnsi="Arial" w:cs="Arial"/>
          <w:sz w:val="20"/>
          <w:szCs w:val="20"/>
        </w:rPr>
        <w:t>Ndumele</w:t>
      </w:r>
      <w:proofErr w:type="spellEnd"/>
      <w:r w:rsidRPr="00980406">
        <w:rPr>
          <w:rStyle w:val="docsum-authors"/>
          <w:rFonts w:ascii="Arial" w:hAnsi="Arial" w:cs="Arial"/>
          <w:sz w:val="20"/>
          <w:szCs w:val="20"/>
        </w:rPr>
        <w:t xml:space="preserve"> CE, Newman AB, Ives D, Maurer MS, Oelsner EC, Moran AE, Zhang Y.</w:t>
      </w:r>
      <w:r w:rsidRPr="00980406">
        <w:rPr>
          <w:rFonts w:ascii="Arial" w:hAnsi="Arial" w:cs="Arial"/>
          <w:sz w:val="20"/>
          <w:szCs w:val="20"/>
        </w:rPr>
        <w:t xml:space="preserve"> </w:t>
      </w:r>
      <w:hyperlink r:id="rId170" w:history="1">
        <w:r w:rsidRPr="00C65CEE">
          <w:rPr>
            <w:rStyle w:val="Hyperlink"/>
            <w:rFonts w:ascii="Arial" w:hAnsi="Arial" w:cs="Arial"/>
            <w:b/>
            <w:bCs/>
            <w:i/>
            <w:iCs/>
            <w:color w:val="0070C0"/>
            <w:sz w:val="20"/>
            <w:szCs w:val="20"/>
          </w:rPr>
          <w:t>Association of midlife cardiovascular risk factors with the risk of heart failure subtypes later in life</w:t>
        </w:r>
      </w:hyperlink>
      <w:r w:rsidRPr="00C65CEE">
        <w:rPr>
          <w:rStyle w:val="docsum-authors"/>
          <w:rFonts w:ascii="Arial" w:hAnsi="Arial" w:cs="Arial"/>
          <w:b/>
          <w:bCs/>
          <w:i/>
          <w:iCs/>
          <w:color w:val="0070C0"/>
          <w:sz w:val="20"/>
          <w:szCs w:val="20"/>
        </w:rPr>
        <w:t>.</w:t>
      </w:r>
      <w:r w:rsidRPr="00980406">
        <w:rPr>
          <w:rFonts w:ascii="Arial" w:hAnsi="Arial" w:cs="Arial"/>
          <w:sz w:val="20"/>
          <w:szCs w:val="20"/>
        </w:rPr>
        <w:t xml:space="preserve"> </w:t>
      </w:r>
      <w:r w:rsidRPr="00980406">
        <w:rPr>
          <w:rStyle w:val="docsum-journal-citation"/>
          <w:rFonts w:ascii="Arial" w:hAnsi="Arial" w:cs="Arial"/>
          <w:sz w:val="20"/>
          <w:szCs w:val="20"/>
        </w:rPr>
        <w:t xml:space="preserve">J Card Fail. 2021 Apr. Vol. 27, issue 4, p. 435-444. </w:t>
      </w:r>
      <w:r w:rsidRPr="00980406">
        <w:rPr>
          <w:rStyle w:val="citation-part"/>
          <w:rFonts w:ascii="Arial" w:hAnsi="Arial" w:cs="Arial"/>
          <w:sz w:val="20"/>
          <w:szCs w:val="20"/>
        </w:rPr>
        <w:t xml:space="preserve">PM: </w:t>
      </w:r>
      <w:r w:rsidRPr="00980406">
        <w:rPr>
          <w:rStyle w:val="docsum-pmid"/>
          <w:rFonts w:ascii="Arial" w:hAnsi="Arial" w:cs="Arial"/>
          <w:sz w:val="20"/>
          <w:szCs w:val="20"/>
        </w:rPr>
        <w:t>33238139</w:t>
      </w:r>
      <w:r w:rsidRPr="00980406">
        <w:rPr>
          <w:rFonts w:ascii="Arial" w:hAnsi="Arial" w:cs="Arial"/>
          <w:sz w:val="20"/>
          <w:szCs w:val="20"/>
        </w:rPr>
        <w:t xml:space="preserve">. </w:t>
      </w:r>
      <w:r w:rsidRPr="00980406">
        <w:rPr>
          <w:rStyle w:val="Strong"/>
          <w:rFonts w:ascii="Arial" w:hAnsi="Arial" w:cs="Arial"/>
          <w:b w:val="0"/>
          <w:bCs w:val="0"/>
          <w:sz w:val="20"/>
          <w:szCs w:val="20"/>
        </w:rPr>
        <w:t>PMC7987686.</w:t>
      </w:r>
    </w:p>
    <w:p w14:paraId="01C01B99" w14:textId="4AA62ECA" w:rsidR="006F63E5" w:rsidRDefault="006F63E5" w:rsidP="00332428">
      <w:pPr>
        <w:rPr>
          <w:rStyle w:val="docsum-authors"/>
          <w:rFonts w:ascii="Arial" w:hAnsi="Arial" w:cs="Arial"/>
          <w:sz w:val="20"/>
          <w:szCs w:val="20"/>
        </w:rPr>
      </w:pPr>
      <w:r w:rsidRPr="00C75036">
        <w:rPr>
          <w:rStyle w:val="docsum-authors"/>
          <w:rFonts w:ascii="Arial" w:hAnsi="Arial" w:cs="Arial"/>
          <w:sz w:val="20"/>
          <w:szCs w:val="20"/>
        </w:rPr>
        <w:t xml:space="preserve">Delaney JAC, Olson NC, </w:t>
      </w:r>
      <w:proofErr w:type="spellStart"/>
      <w:r w:rsidRPr="00C75036">
        <w:rPr>
          <w:rStyle w:val="docsum-authors"/>
          <w:rFonts w:ascii="Arial" w:hAnsi="Arial" w:cs="Arial"/>
          <w:sz w:val="20"/>
          <w:szCs w:val="20"/>
        </w:rPr>
        <w:t>Sitlani</w:t>
      </w:r>
      <w:proofErr w:type="spellEnd"/>
      <w:r w:rsidRPr="00C75036">
        <w:rPr>
          <w:rStyle w:val="docsum-authors"/>
          <w:rFonts w:ascii="Arial" w:hAnsi="Arial" w:cs="Arial"/>
          <w:sz w:val="20"/>
          <w:szCs w:val="20"/>
        </w:rPr>
        <w:t xml:space="preserve"> CM, Fohner AE, Huber SA, </w:t>
      </w:r>
      <w:proofErr w:type="spellStart"/>
      <w:r w:rsidRPr="00C75036">
        <w:rPr>
          <w:rStyle w:val="docsum-authors"/>
          <w:rFonts w:ascii="Arial" w:hAnsi="Arial" w:cs="Arial"/>
          <w:sz w:val="20"/>
          <w:szCs w:val="20"/>
        </w:rPr>
        <w:t>Landay</w:t>
      </w:r>
      <w:proofErr w:type="spellEnd"/>
      <w:r w:rsidRPr="00C75036">
        <w:rPr>
          <w:rStyle w:val="docsum-authors"/>
          <w:rFonts w:ascii="Arial" w:hAnsi="Arial" w:cs="Arial"/>
          <w:sz w:val="20"/>
          <w:szCs w:val="20"/>
        </w:rPr>
        <w:t xml:space="preserve"> AL, Heckbert SR, Tracy RP, Psaty BM, Feinstein M, Doyle MF. </w:t>
      </w:r>
      <w:hyperlink r:id="rId171" w:history="1">
        <w:r w:rsidRPr="00C65CEE">
          <w:rPr>
            <w:rStyle w:val="Hyperlink"/>
            <w:rFonts w:ascii="Arial" w:hAnsi="Arial" w:cs="Arial"/>
            <w:b/>
            <w:bCs/>
            <w:i/>
            <w:iCs/>
            <w:color w:val="0070C0"/>
            <w:sz w:val="20"/>
            <w:szCs w:val="20"/>
          </w:rPr>
          <w:t>Natural killer cells, gamma delta T cells and classical monocytes are associated with systolic blood pressure in the multi-ethnic study of atherosclerosis (MESA).</w:t>
        </w:r>
      </w:hyperlink>
      <w:r w:rsidRPr="003C719B">
        <w:rPr>
          <w:rStyle w:val="docsum-authors"/>
          <w:rFonts w:ascii="Arial" w:hAnsi="Arial" w:cs="Arial"/>
          <w:b/>
          <w:bCs/>
          <w:i/>
          <w:iCs/>
          <w:sz w:val="20"/>
          <w:szCs w:val="20"/>
        </w:rPr>
        <w:t xml:space="preserve"> </w:t>
      </w:r>
      <w:r w:rsidRPr="00C75036">
        <w:rPr>
          <w:rStyle w:val="docsum-authors"/>
          <w:rFonts w:ascii="Arial" w:hAnsi="Arial" w:cs="Arial"/>
          <w:sz w:val="20"/>
          <w:szCs w:val="20"/>
        </w:rPr>
        <w:t xml:space="preserve">BMC Cardiovasc </w:t>
      </w:r>
      <w:proofErr w:type="spellStart"/>
      <w:r w:rsidRPr="00C75036">
        <w:rPr>
          <w:rStyle w:val="docsum-authors"/>
          <w:rFonts w:ascii="Arial" w:hAnsi="Arial" w:cs="Arial"/>
          <w:sz w:val="20"/>
          <w:szCs w:val="20"/>
        </w:rPr>
        <w:t>Disord</w:t>
      </w:r>
      <w:proofErr w:type="spellEnd"/>
      <w:r w:rsidRPr="00C75036">
        <w:rPr>
          <w:rStyle w:val="docsum-authors"/>
          <w:rFonts w:ascii="Arial" w:hAnsi="Arial" w:cs="Arial"/>
          <w:sz w:val="20"/>
          <w:szCs w:val="20"/>
        </w:rPr>
        <w:t>. 2021 Jan 22</w:t>
      </w:r>
      <w:r>
        <w:rPr>
          <w:rStyle w:val="docsum-authors"/>
          <w:rFonts w:ascii="Arial" w:hAnsi="Arial" w:cs="Arial"/>
          <w:sz w:val="20"/>
          <w:szCs w:val="20"/>
        </w:rPr>
        <w:t xml:space="preserve">. Vol. </w:t>
      </w:r>
      <w:r w:rsidRPr="00C75036">
        <w:rPr>
          <w:rStyle w:val="docsum-authors"/>
          <w:rFonts w:ascii="Arial" w:hAnsi="Arial" w:cs="Arial"/>
          <w:sz w:val="20"/>
          <w:szCs w:val="20"/>
        </w:rPr>
        <w:t>21</w:t>
      </w:r>
      <w:r>
        <w:rPr>
          <w:rStyle w:val="docsum-authors"/>
          <w:rFonts w:ascii="Arial" w:hAnsi="Arial" w:cs="Arial"/>
          <w:sz w:val="20"/>
          <w:szCs w:val="20"/>
        </w:rPr>
        <w:t xml:space="preserve">, issue </w:t>
      </w:r>
      <w:r w:rsidRPr="00C75036">
        <w:rPr>
          <w:rStyle w:val="docsum-authors"/>
          <w:rFonts w:ascii="Arial" w:hAnsi="Arial" w:cs="Arial"/>
          <w:sz w:val="20"/>
          <w:szCs w:val="20"/>
        </w:rPr>
        <w:t>1</w:t>
      </w:r>
      <w:r>
        <w:rPr>
          <w:rStyle w:val="docsum-authors"/>
          <w:rFonts w:ascii="Arial" w:hAnsi="Arial" w:cs="Arial"/>
          <w:sz w:val="20"/>
          <w:szCs w:val="20"/>
        </w:rPr>
        <w:t xml:space="preserve">, p. </w:t>
      </w:r>
      <w:r w:rsidRPr="00C75036">
        <w:rPr>
          <w:rStyle w:val="docsum-authors"/>
          <w:rFonts w:ascii="Arial" w:hAnsi="Arial" w:cs="Arial"/>
          <w:sz w:val="20"/>
          <w:szCs w:val="20"/>
        </w:rPr>
        <w:t>45. PM: 33482725</w:t>
      </w:r>
      <w:r>
        <w:rPr>
          <w:rStyle w:val="docsum-authors"/>
          <w:rFonts w:ascii="Arial" w:hAnsi="Arial" w:cs="Arial"/>
          <w:sz w:val="20"/>
          <w:szCs w:val="20"/>
        </w:rPr>
        <w:t>.</w:t>
      </w:r>
      <w:r w:rsidRPr="00C75036">
        <w:rPr>
          <w:rStyle w:val="docsum-authors"/>
          <w:rFonts w:ascii="Arial" w:hAnsi="Arial" w:cs="Arial"/>
          <w:sz w:val="20"/>
          <w:szCs w:val="20"/>
        </w:rPr>
        <w:t xml:space="preserve"> PMC7821496.</w:t>
      </w:r>
    </w:p>
    <w:p w14:paraId="4985A69C" w14:textId="6313D0B8" w:rsidR="009A009C" w:rsidRPr="00980406" w:rsidRDefault="009A009C" w:rsidP="00332428">
      <w:pPr>
        <w:rPr>
          <w:rStyle w:val="docsum-authors"/>
          <w:rFonts w:ascii="Arial" w:hAnsi="Arial" w:cs="Arial"/>
          <w:sz w:val="20"/>
          <w:szCs w:val="20"/>
        </w:rPr>
      </w:pPr>
      <w:r w:rsidRPr="00980406">
        <w:rPr>
          <w:rStyle w:val="docsum-authors"/>
          <w:rFonts w:ascii="Arial" w:hAnsi="Arial" w:cs="Arial"/>
          <w:sz w:val="20"/>
          <w:szCs w:val="20"/>
        </w:rPr>
        <w:t>Djousse L, Biggs ML, Matthan NR, Ix JH, Fitzpatrick AL, King I, Lemaitre RN, McKnight B, Kizer JR, Lichtenstein AH, Mukamal KJ, Siscovick DS.</w:t>
      </w:r>
      <w:r w:rsidRPr="00980406">
        <w:rPr>
          <w:rFonts w:ascii="Arial" w:hAnsi="Arial" w:cs="Arial"/>
          <w:sz w:val="20"/>
          <w:szCs w:val="20"/>
        </w:rPr>
        <w:t xml:space="preserve"> </w:t>
      </w:r>
      <w:hyperlink r:id="rId172" w:history="1">
        <w:r w:rsidRPr="00C65CEE">
          <w:rPr>
            <w:rStyle w:val="Hyperlink"/>
            <w:rFonts w:ascii="Arial" w:hAnsi="Arial" w:cs="Arial"/>
            <w:b/>
            <w:bCs/>
            <w:i/>
            <w:iCs/>
            <w:color w:val="0070C0"/>
            <w:sz w:val="20"/>
            <w:szCs w:val="20"/>
          </w:rPr>
          <w:t xml:space="preserve">Serum individual </w:t>
        </w:r>
        <w:proofErr w:type="spellStart"/>
        <w:r w:rsidRPr="00C65CEE">
          <w:rPr>
            <w:rStyle w:val="Hyperlink"/>
            <w:rFonts w:ascii="Arial" w:hAnsi="Arial" w:cs="Arial"/>
            <w:b/>
            <w:bCs/>
            <w:i/>
            <w:iCs/>
            <w:color w:val="0070C0"/>
            <w:sz w:val="20"/>
            <w:szCs w:val="20"/>
          </w:rPr>
          <w:t>nonesterified</w:t>
        </w:r>
        <w:proofErr w:type="spellEnd"/>
        <w:r w:rsidRPr="00C65CEE">
          <w:rPr>
            <w:rStyle w:val="Hyperlink"/>
            <w:rFonts w:ascii="Arial" w:hAnsi="Arial" w:cs="Arial"/>
            <w:b/>
            <w:bCs/>
            <w:i/>
            <w:iCs/>
            <w:color w:val="0070C0"/>
            <w:sz w:val="20"/>
            <w:szCs w:val="20"/>
          </w:rPr>
          <w:t xml:space="preserve"> fatty acids and risk of heart failure in older adults.</w:t>
        </w:r>
      </w:hyperlink>
      <w:r w:rsidRPr="00980406">
        <w:rPr>
          <w:rStyle w:val="docsum-authors"/>
          <w:rFonts w:ascii="Arial" w:hAnsi="Arial" w:cs="Arial"/>
          <w:b/>
          <w:bCs/>
          <w:i/>
          <w:iCs/>
          <w:sz w:val="20"/>
          <w:szCs w:val="20"/>
        </w:rPr>
        <w:t xml:space="preserve"> </w:t>
      </w:r>
      <w:r w:rsidR="00630479" w:rsidRPr="00980406">
        <w:rPr>
          <w:rStyle w:val="docsum-journal-citation"/>
          <w:rFonts w:ascii="Arial" w:hAnsi="Arial" w:cs="Arial"/>
          <w:sz w:val="20"/>
          <w:szCs w:val="20"/>
        </w:rPr>
        <w:t xml:space="preserve">Cardiology </w:t>
      </w:r>
      <w:r w:rsidRPr="00980406">
        <w:rPr>
          <w:rStyle w:val="docsum-authors"/>
          <w:rFonts w:ascii="Arial" w:hAnsi="Arial" w:cs="Arial"/>
          <w:sz w:val="20"/>
          <w:szCs w:val="20"/>
        </w:rPr>
        <w:t>2021 Feb</w:t>
      </w:r>
      <w:r w:rsidR="005F4001" w:rsidRPr="00980406">
        <w:rPr>
          <w:rStyle w:val="docsum-authors"/>
          <w:rFonts w:ascii="Arial" w:hAnsi="Arial" w:cs="Arial"/>
          <w:sz w:val="20"/>
          <w:szCs w:val="20"/>
        </w:rPr>
        <w:t>.</w:t>
      </w:r>
      <w:r w:rsidRPr="00980406">
        <w:rPr>
          <w:rStyle w:val="docsum-authors"/>
          <w:rFonts w:ascii="Arial" w:hAnsi="Arial" w:cs="Arial"/>
          <w:sz w:val="20"/>
          <w:szCs w:val="20"/>
        </w:rPr>
        <w:t xml:space="preserve"> 25</w:t>
      </w:r>
      <w:r w:rsidR="000649A1" w:rsidRPr="00980406">
        <w:rPr>
          <w:rStyle w:val="docsum-authors"/>
          <w:rFonts w:ascii="Arial" w:hAnsi="Arial" w:cs="Arial"/>
          <w:sz w:val="20"/>
          <w:szCs w:val="20"/>
        </w:rPr>
        <w:t>.</w:t>
      </w:r>
      <w:r w:rsidRPr="00980406">
        <w:rPr>
          <w:rStyle w:val="docsum-authors"/>
          <w:rFonts w:ascii="Arial" w:hAnsi="Arial" w:cs="Arial"/>
          <w:sz w:val="20"/>
          <w:szCs w:val="20"/>
        </w:rPr>
        <w:t xml:space="preserve"> </w:t>
      </w:r>
      <w:r w:rsidR="000649A1" w:rsidRPr="00980406">
        <w:rPr>
          <w:rStyle w:val="docsum-authors"/>
          <w:rFonts w:ascii="Arial" w:hAnsi="Arial" w:cs="Arial"/>
          <w:sz w:val="20"/>
          <w:szCs w:val="20"/>
        </w:rPr>
        <w:t xml:space="preserve">Vol. 146, issue 3, pp. 351-358. </w:t>
      </w:r>
      <w:r w:rsidRPr="00980406">
        <w:rPr>
          <w:rStyle w:val="docsum-authors"/>
          <w:rFonts w:ascii="Arial" w:hAnsi="Arial" w:cs="Arial"/>
          <w:sz w:val="20"/>
          <w:szCs w:val="20"/>
        </w:rPr>
        <w:t>PM: 33631767</w:t>
      </w:r>
      <w:r w:rsidRPr="00672E12">
        <w:rPr>
          <w:rStyle w:val="docsum-authors"/>
          <w:rFonts w:ascii="Arial" w:hAnsi="Arial" w:cs="Arial"/>
          <w:sz w:val="20"/>
          <w:szCs w:val="20"/>
        </w:rPr>
        <w:t>.</w:t>
      </w:r>
      <w:r w:rsidR="00672E12" w:rsidRPr="00672E12">
        <w:rPr>
          <w:rStyle w:val="docsum-authors"/>
          <w:rFonts w:ascii="Arial" w:hAnsi="Arial" w:cs="Arial"/>
          <w:sz w:val="20"/>
          <w:szCs w:val="20"/>
        </w:rPr>
        <w:t xml:space="preserve"> PMC8547188</w:t>
      </w:r>
      <w:r w:rsidR="00672E12">
        <w:rPr>
          <w:rStyle w:val="docsum-authors"/>
          <w:rFonts w:ascii="Arial" w:hAnsi="Arial" w:cs="Arial"/>
          <w:sz w:val="20"/>
          <w:szCs w:val="20"/>
        </w:rPr>
        <w:t>.</w:t>
      </w:r>
    </w:p>
    <w:p w14:paraId="531D116A" w14:textId="60F8B9EE" w:rsidR="00D56FFD" w:rsidRDefault="00D56FFD" w:rsidP="00D56FFD">
      <w:pPr>
        <w:rPr>
          <w:rStyle w:val="docsum-authors"/>
          <w:rFonts w:ascii="Arial" w:hAnsi="Arial" w:cs="Arial"/>
          <w:sz w:val="20"/>
          <w:szCs w:val="20"/>
        </w:rPr>
      </w:pPr>
      <w:proofErr w:type="spellStart"/>
      <w:r>
        <w:rPr>
          <w:rStyle w:val="docsum-authors"/>
          <w:rFonts w:ascii="Arial" w:hAnsi="Arial" w:cs="Arial"/>
          <w:sz w:val="20"/>
          <w:szCs w:val="20"/>
        </w:rPr>
        <w:t>Djoussé</w:t>
      </w:r>
      <w:proofErr w:type="spellEnd"/>
      <w:r>
        <w:rPr>
          <w:rStyle w:val="docsum-authors"/>
          <w:rFonts w:ascii="Arial" w:hAnsi="Arial" w:cs="Arial"/>
          <w:sz w:val="20"/>
          <w:szCs w:val="20"/>
        </w:rPr>
        <w:t xml:space="preserve"> L, Zhou G, McClelland RL, Ma N, Zhou X, </w:t>
      </w:r>
      <w:proofErr w:type="spellStart"/>
      <w:r>
        <w:rPr>
          <w:rStyle w:val="docsum-authors"/>
          <w:rFonts w:ascii="Arial" w:hAnsi="Arial" w:cs="Arial"/>
          <w:sz w:val="20"/>
          <w:szCs w:val="20"/>
        </w:rPr>
        <w:t>Kabagambe</w:t>
      </w:r>
      <w:proofErr w:type="spellEnd"/>
      <w:r>
        <w:rPr>
          <w:rStyle w:val="docsum-authors"/>
          <w:rFonts w:ascii="Arial" w:hAnsi="Arial" w:cs="Arial"/>
          <w:sz w:val="20"/>
          <w:szCs w:val="20"/>
        </w:rPr>
        <w:t xml:space="preserve"> EK, </w:t>
      </w:r>
      <w:proofErr w:type="spellStart"/>
      <w:r>
        <w:rPr>
          <w:rStyle w:val="docsum-authors"/>
          <w:rFonts w:ascii="Arial" w:hAnsi="Arial" w:cs="Arial"/>
          <w:sz w:val="20"/>
          <w:szCs w:val="20"/>
        </w:rPr>
        <w:t>Talegawkar</w:t>
      </w:r>
      <w:proofErr w:type="spellEnd"/>
      <w:r>
        <w:rPr>
          <w:rStyle w:val="docsum-authors"/>
          <w:rFonts w:ascii="Arial" w:hAnsi="Arial" w:cs="Arial"/>
          <w:sz w:val="20"/>
          <w:szCs w:val="20"/>
        </w:rPr>
        <w:t xml:space="preserve"> SA, Judd SE, Biggs ML, Fitzpatrick AL, Clark CR, Gagnon DR, Steffen LM, </w:t>
      </w:r>
      <w:proofErr w:type="spellStart"/>
      <w:r>
        <w:rPr>
          <w:rStyle w:val="docsum-authors"/>
          <w:rFonts w:ascii="Arial" w:hAnsi="Arial" w:cs="Arial"/>
          <w:sz w:val="20"/>
          <w:szCs w:val="20"/>
        </w:rPr>
        <w:t>Gaziano</w:t>
      </w:r>
      <w:proofErr w:type="spellEnd"/>
      <w:r>
        <w:rPr>
          <w:rStyle w:val="docsum-authors"/>
          <w:rFonts w:ascii="Arial" w:hAnsi="Arial" w:cs="Arial"/>
          <w:sz w:val="20"/>
          <w:szCs w:val="20"/>
        </w:rPr>
        <w:t xml:space="preserve"> JM, Lee IM, </w:t>
      </w:r>
      <w:proofErr w:type="spellStart"/>
      <w:r>
        <w:rPr>
          <w:rStyle w:val="docsum-authors"/>
          <w:rFonts w:ascii="Arial" w:hAnsi="Arial" w:cs="Arial"/>
          <w:sz w:val="20"/>
          <w:szCs w:val="20"/>
        </w:rPr>
        <w:t>Buring</w:t>
      </w:r>
      <w:proofErr w:type="spellEnd"/>
      <w:r>
        <w:rPr>
          <w:rStyle w:val="docsum-authors"/>
          <w:rFonts w:ascii="Arial" w:hAnsi="Arial" w:cs="Arial"/>
          <w:sz w:val="20"/>
          <w:szCs w:val="20"/>
        </w:rPr>
        <w:t xml:space="preserve"> JE, Manson JE</w:t>
      </w:r>
      <w:r>
        <w:rPr>
          <w:rStyle w:val="docsum-authors"/>
          <w:rFonts w:ascii="Arial" w:hAnsi="Arial" w:cs="Arial"/>
          <w:b/>
          <w:bCs/>
          <w:i/>
          <w:iCs/>
          <w:sz w:val="20"/>
          <w:szCs w:val="20"/>
        </w:rPr>
        <w:t>.</w:t>
      </w:r>
      <w:r>
        <w:rPr>
          <w:rFonts w:ascii="Arial" w:hAnsi="Arial" w:cs="Arial"/>
          <w:b/>
          <w:bCs/>
          <w:i/>
          <w:iCs/>
          <w:sz w:val="20"/>
          <w:szCs w:val="20"/>
        </w:rPr>
        <w:t xml:space="preserve"> </w:t>
      </w:r>
      <w:hyperlink r:id="rId173" w:history="1">
        <w:r w:rsidRPr="00C65CEE">
          <w:rPr>
            <w:rStyle w:val="Hyperlink"/>
            <w:rFonts w:ascii="Arial" w:hAnsi="Arial" w:cs="Arial"/>
            <w:b/>
            <w:bCs/>
            <w:i/>
            <w:iCs/>
            <w:color w:val="0070C0"/>
            <w:sz w:val="20"/>
            <w:szCs w:val="20"/>
          </w:rPr>
          <w:t xml:space="preserve">Egg consumption, overall diet quality, and risk of type 2 diabetes and coronary heart disease: A pooling project of US prospective cohorts. </w:t>
        </w:r>
      </w:hyperlink>
      <w:r>
        <w:rPr>
          <w:rStyle w:val="docsum-journal-citation"/>
          <w:rFonts w:ascii="Arial" w:hAnsi="Arial" w:cs="Arial"/>
          <w:sz w:val="20"/>
          <w:szCs w:val="20"/>
        </w:rPr>
        <w:t xml:space="preserve">Clin </w:t>
      </w:r>
      <w:proofErr w:type="spellStart"/>
      <w:r>
        <w:rPr>
          <w:rStyle w:val="docsum-journal-citation"/>
          <w:rFonts w:ascii="Arial" w:hAnsi="Arial" w:cs="Arial"/>
          <w:sz w:val="20"/>
          <w:szCs w:val="20"/>
        </w:rPr>
        <w:t>Nutr</w:t>
      </w:r>
      <w:proofErr w:type="spellEnd"/>
      <w:r>
        <w:rPr>
          <w:rStyle w:val="docsum-journal-citation"/>
          <w:rFonts w:ascii="Arial" w:hAnsi="Arial" w:cs="Arial"/>
          <w:sz w:val="20"/>
          <w:szCs w:val="20"/>
        </w:rPr>
        <w:t xml:space="preserve">. 2021 May. Vol. 40, issue 5, pp. 2475-2482. </w:t>
      </w:r>
      <w:r>
        <w:rPr>
          <w:rStyle w:val="citation-part"/>
          <w:rFonts w:ascii="Arial" w:hAnsi="Arial" w:cs="Arial"/>
          <w:sz w:val="20"/>
          <w:szCs w:val="20"/>
        </w:rPr>
        <w:t xml:space="preserve">PM: </w:t>
      </w:r>
      <w:r>
        <w:rPr>
          <w:rStyle w:val="docsum-pmid"/>
          <w:rFonts w:ascii="Arial" w:hAnsi="Arial" w:cs="Arial"/>
          <w:sz w:val="20"/>
          <w:szCs w:val="20"/>
        </w:rPr>
        <w:t>33932789.</w:t>
      </w:r>
      <w:r w:rsidRPr="000547A6">
        <w:rPr>
          <w:rStyle w:val="docsum-pmid"/>
        </w:rPr>
        <w:t xml:space="preserve"> </w:t>
      </w:r>
      <w:r w:rsidR="000547A6" w:rsidRPr="000547A6">
        <w:rPr>
          <w:rStyle w:val="docsum-pmid"/>
          <w:rFonts w:ascii="Arial" w:hAnsi="Arial" w:cs="Arial"/>
          <w:sz w:val="20"/>
          <w:szCs w:val="20"/>
        </w:rPr>
        <w:t>PMC8564713</w:t>
      </w:r>
      <w:r w:rsidR="000547A6">
        <w:rPr>
          <w:rStyle w:val="docsum-pmid"/>
          <w:rFonts w:ascii="Arial" w:hAnsi="Arial" w:cs="Arial"/>
          <w:sz w:val="20"/>
          <w:szCs w:val="20"/>
        </w:rPr>
        <w:t>.</w:t>
      </w:r>
    </w:p>
    <w:p w14:paraId="50EBE225" w14:textId="312C47DB" w:rsidR="00BB0343" w:rsidRPr="000649A1" w:rsidRDefault="00BB0343" w:rsidP="00BB0343">
      <w:pPr>
        <w:rPr>
          <w:rStyle w:val="docsum-authors"/>
          <w:rFonts w:ascii="Times New Roman" w:eastAsia="Times New Roman" w:hAnsi="Times New Roman"/>
          <w:sz w:val="24"/>
          <w:szCs w:val="24"/>
        </w:rPr>
      </w:pPr>
      <w:r>
        <w:rPr>
          <w:rStyle w:val="docsum-authors"/>
          <w:rFonts w:ascii="Arial" w:hAnsi="Arial" w:cs="Arial"/>
          <w:sz w:val="20"/>
          <w:szCs w:val="20"/>
        </w:rPr>
        <w:t xml:space="preserve">Duan W, Zhou GD, </w:t>
      </w:r>
      <w:proofErr w:type="spellStart"/>
      <w:r>
        <w:rPr>
          <w:rStyle w:val="docsum-authors"/>
          <w:rFonts w:ascii="Arial" w:hAnsi="Arial" w:cs="Arial"/>
          <w:sz w:val="20"/>
          <w:szCs w:val="20"/>
        </w:rPr>
        <w:t>Balachandrasekaran</w:t>
      </w:r>
      <w:proofErr w:type="spellEnd"/>
      <w:r>
        <w:rPr>
          <w:rStyle w:val="docsum-authors"/>
          <w:rFonts w:ascii="Arial" w:hAnsi="Arial" w:cs="Arial"/>
          <w:sz w:val="20"/>
          <w:szCs w:val="20"/>
        </w:rPr>
        <w:t xml:space="preserve"> A, </w:t>
      </w:r>
      <w:proofErr w:type="spellStart"/>
      <w:r>
        <w:rPr>
          <w:rStyle w:val="docsum-authors"/>
          <w:rFonts w:ascii="Arial" w:hAnsi="Arial" w:cs="Arial"/>
          <w:sz w:val="20"/>
          <w:szCs w:val="20"/>
        </w:rPr>
        <w:t>Bhumkar</w:t>
      </w:r>
      <w:proofErr w:type="spellEnd"/>
      <w:r>
        <w:rPr>
          <w:rStyle w:val="docsum-authors"/>
          <w:rFonts w:ascii="Arial" w:hAnsi="Arial" w:cs="Arial"/>
          <w:sz w:val="20"/>
          <w:szCs w:val="20"/>
        </w:rPr>
        <w:t xml:space="preserve"> AB, </w:t>
      </w:r>
      <w:proofErr w:type="spellStart"/>
      <w:r>
        <w:rPr>
          <w:rStyle w:val="docsum-authors"/>
          <w:rFonts w:ascii="Arial" w:hAnsi="Arial" w:cs="Arial"/>
          <w:sz w:val="20"/>
          <w:szCs w:val="20"/>
        </w:rPr>
        <w:t>Boraste</w:t>
      </w:r>
      <w:proofErr w:type="spellEnd"/>
      <w:r>
        <w:rPr>
          <w:rStyle w:val="docsum-authors"/>
          <w:rFonts w:ascii="Arial" w:hAnsi="Arial" w:cs="Arial"/>
          <w:sz w:val="20"/>
          <w:szCs w:val="20"/>
        </w:rPr>
        <w:t xml:space="preserve"> PB, Becker JT, </w:t>
      </w:r>
      <w:proofErr w:type="spellStart"/>
      <w:r>
        <w:rPr>
          <w:rStyle w:val="docsum-authors"/>
          <w:rFonts w:ascii="Arial" w:hAnsi="Arial" w:cs="Arial"/>
          <w:sz w:val="20"/>
          <w:szCs w:val="20"/>
        </w:rPr>
        <w:t>Kuller</w:t>
      </w:r>
      <w:proofErr w:type="spellEnd"/>
      <w:r>
        <w:rPr>
          <w:rStyle w:val="docsum-authors"/>
          <w:rFonts w:ascii="Arial" w:hAnsi="Arial" w:cs="Arial"/>
          <w:sz w:val="20"/>
          <w:szCs w:val="20"/>
        </w:rPr>
        <w:t xml:space="preserve"> LH, Lopez OL, Michael Gach H, Dai W.</w:t>
      </w:r>
      <w:r>
        <w:rPr>
          <w:rFonts w:ascii="Arial" w:hAnsi="Arial" w:cs="Arial"/>
          <w:sz w:val="20"/>
          <w:szCs w:val="20"/>
        </w:rPr>
        <w:t xml:space="preserve"> </w:t>
      </w:r>
      <w:hyperlink r:id="rId174" w:history="1">
        <w:r w:rsidRPr="00C65CEE">
          <w:rPr>
            <w:rStyle w:val="Hyperlink"/>
            <w:rFonts w:ascii="Arial" w:hAnsi="Arial" w:cs="Arial"/>
            <w:b/>
            <w:bCs/>
            <w:i/>
            <w:iCs/>
            <w:color w:val="0070C0"/>
            <w:sz w:val="20"/>
            <w:szCs w:val="20"/>
          </w:rPr>
          <w:t>Cerebral blood flow predicts conversion of mild cognitive impairment into Alzheimer's Disease and cognitive decline: an arterial spin labeling follow-up study.</w:t>
        </w:r>
      </w:hyperlink>
      <w:r w:rsidRPr="000649A1">
        <w:rPr>
          <w:rFonts w:ascii="Arial" w:hAnsi="Arial" w:cs="Arial"/>
          <w:sz w:val="20"/>
          <w:szCs w:val="20"/>
        </w:rPr>
        <w:t xml:space="preserve"> </w:t>
      </w:r>
      <w:r>
        <w:rPr>
          <w:rStyle w:val="docsum-journal-citation"/>
          <w:rFonts w:ascii="Arial" w:hAnsi="Arial" w:cs="Arial"/>
          <w:sz w:val="20"/>
          <w:szCs w:val="20"/>
        </w:rPr>
        <w:t xml:space="preserve">J </w:t>
      </w:r>
      <w:proofErr w:type="spellStart"/>
      <w:r>
        <w:rPr>
          <w:rStyle w:val="docsum-journal-citation"/>
          <w:rFonts w:ascii="Arial" w:hAnsi="Arial" w:cs="Arial"/>
          <w:sz w:val="20"/>
          <w:szCs w:val="20"/>
        </w:rPr>
        <w:t>Alzheimers</w:t>
      </w:r>
      <w:proofErr w:type="spellEnd"/>
      <w:r>
        <w:rPr>
          <w:rStyle w:val="docsum-journal-citation"/>
          <w:rFonts w:ascii="Arial" w:hAnsi="Arial" w:cs="Arial"/>
          <w:sz w:val="20"/>
          <w:szCs w:val="20"/>
        </w:rPr>
        <w:t xml:space="preserve"> Dis. 2021 May 16. </w:t>
      </w:r>
      <w:r w:rsidR="000649A1">
        <w:rPr>
          <w:rStyle w:val="docsum-journal-citation"/>
          <w:rFonts w:ascii="Arial" w:hAnsi="Arial" w:cs="Arial"/>
          <w:sz w:val="20"/>
          <w:szCs w:val="20"/>
        </w:rPr>
        <w:t xml:space="preserve">Vol. </w:t>
      </w:r>
      <w:r w:rsidR="000649A1" w:rsidRPr="000649A1">
        <w:rPr>
          <w:rStyle w:val="docsum-journal-citation"/>
          <w:rFonts w:ascii="Arial" w:hAnsi="Arial" w:cs="Arial"/>
          <w:sz w:val="20"/>
          <w:szCs w:val="20"/>
        </w:rPr>
        <w:t>82</w:t>
      </w:r>
      <w:r w:rsidR="000649A1">
        <w:rPr>
          <w:rStyle w:val="docsum-journal-citation"/>
          <w:rFonts w:ascii="Arial" w:hAnsi="Arial" w:cs="Arial"/>
          <w:sz w:val="20"/>
          <w:szCs w:val="20"/>
        </w:rPr>
        <w:t xml:space="preserve">, issue </w:t>
      </w:r>
      <w:r w:rsidR="000649A1" w:rsidRPr="000649A1">
        <w:rPr>
          <w:rStyle w:val="docsum-journal-citation"/>
          <w:rFonts w:ascii="Arial" w:hAnsi="Arial" w:cs="Arial"/>
          <w:sz w:val="20"/>
          <w:szCs w:val="20"/>
        </w:rPr>
        <w:t>1</w:t>
      </w:r>
      <w:r w:rsidR="000649A1">
        <w:rPr>
          <w:rStyle w:val="docsum-journal-citation"/>
          <w:rFonts w:ascii="Arial" w:hAnsi="Arial" w:cs="Arial"/>
          <w:sz w:val="20"/>
          <w:szCs w:val="20"/>
        </w:rPr>
        <w:t xml:space="preserve">, pp. </w:t>
      </w:r>
      <w:r w:rsidR="000649A1" w:rsidRPr="000649A1">
        <w:rPr>
          <w:rStyle w:val="docsum-journal-citation"/>
          <w:rFonts w:ascii="Arial" w:hAnsi="Arial" w:cs="Arial"/>
          <w:sz w:val="20"/>
          <w:szCs w:val="20"/>
        </w:rPr>
        <w:t xml:space="preserve">293-305. </w:t>
      </w:r>
      <w:r>
        <w:rPr>
          <w:rStyle w:val="citation-part"/>
          <w:rFonts w:ascii="Arial" w:hAnsi="Arial" w:cs="Arial"/>
          <w:sz w:val="20"/>
          <w:szCs w:val="20"/>
        </w:rPr>
        <w:t xml:space="preserve">PM: </w:t>
      </w:r>
      <w:r>
        <w:rPr>
          <w:rStyle w:val="docsum-pmid"/>
          <w:rFonts w:ascii="Arial" w:hAnsi="Arial" w:cs="Arial"/>
          <w:sz w:val="20"/>
          <w:szCs w:val="20"/>
        </w:rPr>
        <w:t>34024834.</w:t>
      </w:r>
      <w:r>
        <w:rPr>
          <w:rFonts w:ascii="Arial" w:hAnsi="Arial" w:cs="Arial"/>
          <w:sz w:val="20"/>
          <w:szCs w:val="20"/>
        </w:rPr>
        <w:t xml:space="preserve"> </w:t>
      </w:r>
      <w:hyperlink r:id="rId175" w:tgtFrame="_blank" w:history="1">
        <w:r w:rsidR="00544421" w:rsidRPr="00544421">
          <w:rPr>
            <w:rStyle w:val="docsum-pmid"/>
            <w:rFonts w:ascii="Arial" w:hAnsi="Arial" w:cs="Arial"/>
            <w:sz w:val="20"/>
            <w:szCs w:val="20"/>
          </w:rPr>
          <w:t>PMC8527573</w:t>
        </w:r>
      </w:hyperlink>
      <w:r w:rsidR="00544421">
        <w:rPr>
          <w:rStyle w:val="docsum-pmid"/>
          <w:rFonts w:ascii="Arial" w:hAnsi="Arial" w:cs="Arial"/>
          <w:sz w:val="20"/>
          <w:szCs w:val="20"/>
        </w:rPr>
        <w:t>.</w:t>
      </w:r>
    </w:p>
    <w:p w14:paraId="5B8F370F" w14:textId="2268978B" w:rsidR="00311A77" w:rsidRPr="002B23C7" w:rsidRDefault="00311A77" w:rsidP="00311A77">
      <w:pPr>
        <w:rPr>
          <w:rFonts w:ascii="Arial" w:hAnsi="Arial" w:cs="Arial"/>
          <w:sz w:val="20"/>
          <w:szCs w:val="20"/>
        </w:rPr>
      </w:pPr>
      <w:proofErr w:type="spellStart"/>
      <w:r w:rsidRPr="002B23C7">
        <w:rPr>
          <w:rStyle w:val="docsum-authors"/>
          <w:rFonts w:ascii="Arial" w:hAnsi="Arial" w:cs="Arial"/>
          <w:sz w:val="20"/>
          <w:szCs w:val="20"/>
        </w:rPr>
        <w:t>Fretts</w:t>
      </w:r>
      <w:proofErr w:type="spellEnd"/>
      <w:r w:rsidRPr="002B23C7">
        <w:rPr>
          <w:rStyle w:val="docsum-authors"/>
          <w:rFonts w:ascii="Arial" w:hAnsi="Arial" w:cs="Arial"/>
          <w:sz w:val="20"/>
          <w:szCs w:val="20"/>
        </w:rPr>
        <w:t xml:space="preserve"> AM, Jensen PN, Hoofnagle AN, McKnight B, Howard BV, </w:t>
      </w:r>
      <w:proofErr w:type="spellStart"/>
      <w:r w:rsidRPr="002B23C7">
        <w:rPr>
          <w:rStyle w:val="docsum-authors"/>
          <w:rFonts w:ascii="Arial" w:hAnsi="Arial" w:cs="Arial"/>
          <w:sz w:val="20"/>
          <w:szCs w:val="20"/>
        </w:rPr>
        <w:t>Umans</w:t>
      </w:r>
      <w:proofErr w:type="spellEnd"/>
      <w:r w:rsidRPr="002B23C7">
        <w:rPr>
          <w:rStyle w:val="docsum-authors"/>
          <w:rFonts w:ascii="Arial" w:hAnsi="Arial" w:cs="Arial"/>
          <w:sz w:val="20"/>
          <w:szCs w:val="20"/>
        </w:rPr>
        <w:t xml:space="preserve"> J, </w:t>
      </w:r>
      <w:proofErr w:type="spellStart"/>
      <w:r w:rsidRPr="002B23C7">
        <w:rPr>
          <w:rStyle w:val="docsum-authors"/>
          <w:rFonts w:ascii="Arial" w:hAnsi="Arial" w:cs="Arial"/>
          <w:sz w:val="20"/>
          <w:szCs w:val="20"/>
        </w:rPr>
        <w:t>Sitlani</w:t>
      </w:r>
      <w:proofErr w:type="spellEnd"/>
      <w:r w:rsidRPr="002B23C7">
        <w:rPr>
          <w:rStyle w:val="docsum-authors"/>
          <w:rFonts w:ascii="Arial" w:hAnsi="Arial" w:cs="Arial"/>
          <w:sz w:val="20"/>
          <w:szCs w:val="20"/>
        </w:rPr>
        <w:t xml:space="preserve"> CM, Siscovick DS, King IB, Djousse L, Sotoodehnia N, Lemaitre RN</w:t>
      </w:r>
      <w:r w:rsidRPr="00C65CEE">
        <w:rPr>
          <w:rStyle w:val="docsum-authors"/>
          <w:rFonts w:ascii="Arial" w:hAnsi="Arial" w:cs="Arial"/>
          <w:color w:val="0070C0"/>
          <w:sz w:val="20"/>
          <w:szCs w:val="20"/>
        </w:rPr>
        <w:t>.</w:t>
      </w:r>
      <w:r w:rsidRPr="00C65CEE">
        <w:rPr>
          <w:rFonts w:ascii="Arial" w:hAnsi="Arial" w:cs="Arial"/>
          <w:color w:val="0070C0"/>
          <w:sz w:val="20"/>
          <w:szCs w:val="20"/>
        </w:rPr>
        <w:t xml:space="preserve"> </w:t>
      </w:r>
      <w:hyperlink r:id="rId176" w:history="1">
        <w:r w:rsidRPr="00C65CEE">
          <w:rPr>
            <w:rStyle w:val="Hyperlink"/>
            <w:rFonts w:ascii="Arial" w:hAnsi="Arial" w:cs="Arial"/>
            <w:b/>
            <w:bCs/>
            <w:i/>
            <w:iCs/>
            <w:color w:val="0070C0"/>
            <w:sz w:val="20"/>
            <w:szCs w:val="20"/>
          </w:rPr>
          <w:t>Plasma ceramides containing saturated fatty acids are associated with risk of Type 2 Diabetes.</w:t>
        </w:r>
        <w:r w:rsidRPr="00C65CEE">
          <w:rPr>
            <w:rStyle w:val="Hyperlink"/>
            <w:rFonts w:ascii="Arial" w:hAnsi="Arial" w:cs="Arial"/>
            <w:color w:val="0070C0"/>
            <w:sz w:val="20"/>
            <w:szCs w:val="20"/>
          </w:rPr>
          <w:t xml:space="preserve"> </w:t>
        </w:r>
      </w:hyperlink>
      <w:r w:rsidRPr="002B23C7">
        <w:rPr>
          <w:rStyle w:val="docsum-journal-citation"/>
          <w:rFonts w:ascii="Arial" w:hAnsi="Arial" w:cs="Arial"/>
          <w:sz w:val="20"/>
          <w:szCs w:val="20"/>
        </w:rPr>
        <w:t xml:space="preserve">J Lipid Res. 2021 Sep 20. 100119. </w:t>
      </w:r>
      <w:proofErr w:type="spellStart"/>
      <w:r w:rsidRPr="002B23C7">
        <w:rPr>
          <w:rStyle w:val="docsum-journal-citation"/>
          <w:rFonts w:ascii="Arial" w:hAnsi="Arial" w:cs="Arial"/>
          <w:sz w:val="20"/>
          <w:szCs w:val="20"/>
        </w:rPr>
        <w:t>doi</w:t>
      </w:r>
      <w:proofErr w:type="spellEnd"/>
      <w:r w:rsidRPr="002B23C7">
        <w:rPr>
          <w:rStyle w:val="docsum-journal-citation"/>
          <w:rFonts w:ascii="Arial" w:hAnsi="Arial" w:cs="Arial"/>
          <w:sz w:val="20"/>
          <w:szCs w:val="20"/>
        </w:rPr>
        <w:t>: 10.1016/j.jlr.2021.100119. Online ahead of print.</w:t>
      </w:r>
      <w:r w:rsidRPr="002B23C7">
        <w:rPr>
          <w:rFonts w:ascii="Arial" w:hAnsi="Arial" w:cs="Arial"/>
          <w:sz w:val="20"/>
          <w:szCs w:val="20"/>
        </w:rPr>
        <w:t xml:space="preserve"> </w:t>
      </w:r>
      <w:r w:rsidRPr="002B23C7">
        <w:rPr>
          <w:rStyle w:val="citation-part"/>
          <w:rFonts w:ascii="Arial" w:hAnsi="Arial" w:cs="Arial"/>
          <w:sz w:val="20"/>
          <w:szCs w:val="20"/>
        </w:rPr>
        <w:t xml:space="preserve">PM: </w:t>
      </w:r>
      <w:r w:rsidRPr="002B23C7">
        <w:rPr>
          <w:rStyle w:val="docsum-pmid"/>
          <w:rFonts w:ascii="Arial" w:hAnsi="Arial" w:cs="Arial"/>
          <w:sz w:val="20"/>
          <w:szCs w:val="20"/>
        </w:rPr>
        <w:t>34555371.</w:t>
      </w:r>
      <w:r w:rsidRPr="002B23C7">
        <w:rPr>
          <w:rFonts w:ascii="Arial" w:hAnsi="Arial" w:cs="Arial"/>
          <w:sz w:val="20"/>
          <w:szCs w:val="20"/>
        </w:rPr>
        <w:t xml:space="preserve"> </w:t>
      </w:r>
      <w:hyperlink r:id="rId177" w:tgtFrame="_blank" w:history="1">
        <w:r w:rsidR="003E1A98" w:rsidRPr="003E1A98">
          <w:rPr>
            <w:rStyle w:val="docsum-pmid"/>
            <w:rFonts w:ascii="Arial" w:hAnsi="Arial" w:cs="Arial"/>
            <w:sz w:val="20"/>
            <w:szCs w:val="20"/>
          </w:rPr>
          <w:t>PMC8517199</w:t>
        </w:r>
        <w:r w:rsidR="003E1A98">
          <w:rPr>
            <w:rStyle w:val="docsum-pmid"/>
            <w:rFonts w:ascii="Arial" w:hAnsi="Arial" w:cs="Arial"/>
            <w:sz w:val="20"/>
            <w:szCs w:val="20"/>
          </w:rPr>
          <w:t>.</w:t>
        </w:r>
        <w:r w:rsidR="003E1A98" w:rsidRPr="003E1A98">
          <w:rPr>
            <w:rStyle w:val="docsum-pmid"/>
            <w:rFonts w:ascii="Arial" w:hAnsi="Arial" w:cs="Arial"/>
            <w:sz w:val="20"/>
            <w:szCs w:val="20"/>
          </w:rPr>
          <w:t xml:space="preserve"> </w:t>
        </w:r>
      </w:hyperlink>
    </w:p>
    <w:p w14:paraId="7A1345F8" w14:textId="4D3AB9C3" w:rsidR="00311A77" w:rsidRDefault="00311A77" w:rsidP="0037278E">
      <w:pPr>
        <w:rPr>
          <w:rStyle w:val="docsum-authors"/>
          <w:rFonts w:ascii="Arial" w:hAnsi="Arial" w:cs="Arial"/>
          <w:sz w:val="20"/>
          <w:szCs w:val="20"/>
        </w:rPr>
      </w:pPr>
      <w:proofErr w:type="spellStart"/>
      <w:r w:rsidRPr="002B23C7">
        <w:rPr>
          <w:rStyle w:val="docsum-authors"/>
          <w:rFonts w:ascii="Arial" w:hAnsi="Arial" w:cs="Arial"/>
          <w:sz w:val="20"/>
          <w:szCs w:val="20"/>
        </w:rPr>
        <w:t>Fretts</w:t>
      </w:r>
      <w:proofErr w:type="spellEnd"/>
      <w:r w:rsidRPr="002B23C7">
        <w:rPr>
          <w:rStyle w:val="docsum-authors"/>
          <w:rFonts w:ascii="Arial" w:hAnsi="Arial" w:cs="Arial"/>
          <w:sz w:val="20"/>
          <w:szCs w:val="20"/>
        </w:rPr>
        <w:t xml:space="preserve"> AM, Jensen PN, Hoofnagle AN, McKnight B, </w:t>
      </w:r>
      <w:proofErr w:type="spellStart"/>
      <w:r w:rsidRPr="002B23C7">
        <w:rPr>
          <w:rStyle w:val="docsum-authors"/>
          <w:rFonts w:ascii="Arial" w:hAnsi="Arial" w:cs="Arial"/>
          <w:sz w:val="20"/>
          <w:szCs w:val="20"/>
        </w:rPr>
        <w:t>Sitlani</w:t>
      </w:r>
      <w:proofErr w:type="spellEnd"/>
      <w:r w:rsidRPr="002B23C7">
        <w:rPr>
          <w:rStyle w:val="docsum-authors"/>
          <w:rFonts w:ascii="Arial" w:hAnsi="Arial" w:cs="Arial"/>
          <w:sz w:val="20"/>
          <w:szCs w:val="20"/>
        </w:rPr>
        <w:t xml:space="preserve"> CM, Siscovick DS, King IB, Psaty BM, Sotoodehnia N, Lemaitre RN.</w:t>
      </w:r>
      <w:r w:rsidRPr="002B23C7">
        <w:rPr>
          <w:rFonts w:ascii="Arial" w:hAnsi="Arial" w:cs="Arial"/>
          <w:sz w:val="20"/>
          <w:szCs w:val="20"/>
        </w:rPr>
        <w:t xml:space="preserve"> </w:t>
      </w:r>
      <w:hyperlink r:id="rId178" w:history="1">
        <w:r w:rsidRPr="00C65CEE">
          <w:rPr>
            <w:rStyle w:val="Hyperlink"/>
            <w:rFonts w:ascii="Arial" w:hAnsi="Arial" w:cs="Arial"/>
            <w:b/>
            <w:bCs/>
            <w:i/>
            <w:iCs/>
            <w:color w:val="0070C0"/>
            <w:sz w:val="20"/>
            <w:szCs w:val="20"/>
          </w:rPr>
          <w:t>Circulating ceramides and sphingomyelins and risk of mortality: the Cardiovascular Health Study.</w:t>
        </w:r>
        <w:r w:rsidRPr="00C65CEE">
          <w:rPr>
            <w:rStyle w:val="Hyperlink"/>
            <w:rFonts w:ascii="Arial" w:hAnsi="Arial" w:cs="Arial"/>
            <w:color w:val="0070C0"/>
            <w:sz w:val="20"/>
            <w:szCs w:val="20"/>
          </w:rPr>
          <w:t xml:space="preserve"> </w:t>
        </w:r>
      </w:hyperlink>
      <w:r w:rsidRPr="002B23C7">
        <w:rPr>
          <w:rStyle w:val="docsum-journal-citation"/>
          <w:rFonts w:ascii="Arial" w:hAnsi="Arial" w:cs="Arial"/>
          <w:sz w:val="20"/>
          <w:szCs w:val="20"/>
        </w:rPr>
        <w:t xml:space="preserve">Clin Chem. 2021 Sep 28. hvab182. </w:t>
      </w:r>
      <w:proofErr w:type="spellStart"/>
      <w:r w:rsidRPr="002B23C7">
        <w:rPr>
          <w:rStyle w:val="docsum-journal-citation"/>
          <w:rFonts w:ascii="Arial" w:hAnsi="Arial" w:cs="Arial"/>
          <w:sz w:val="20"/>
          <w:szCs w:val="20"/>
        </w:rPr>
        <w:t>doi</w:t>
      </w:r>
      <w:proofErr w:type="spellEnd"/>
      <w:r w:rsidRPr="002B23C7">
        <w:rPr>
          <w:rStyle w:val="docsum-journal-citation"/>
          <w:rFonts w:ascii="Arial" w:hAnsi="Arial" w:cs="Arial"/>
          <w:sz w:val="20"/>
          <w:szCs w:val="20"/>
        </w:rPr>
        <w:t>: 10.1093/</w:t>
      </w:r>
      <w:proofErr w:type="spellStart"/>
      <w:r w:rsidRPr="002B23C7">
        <w:rPr>
          <w:rStyle w:val="docsum-journal-citation"/>
          <w:rFonts w:ascii="Arial" w:hAnsi="Arial" w:cs="Arial"/>
          <w:sz w:val="20"/>
          <w:szCs w:val="20"/>
        </w:rPr>
        <w:t>clinchem</w:t>
      </w:r>
      <w:proofErr w:type="spellEnd"/>
      <w:r w:rsidRPr="002B23C7">
        <w:rPr>
          <w:rStyle w:val="docsum-journal-citation"/>
          <w:rFonts w:ascii="Arial" w:hAnsi="Arial" w:cs="Arial"/>
          <w:sz w:val="20"/>
          <w:szCs w:val="20"/>
        </w:rPr>
        <w:t>/hvab182. Online ahead of print.</w:t>
      </w:r>
      <w:r w:rsidRPr="002B23C7">
        <w:rPr>
          <w:rFonts w:ascii="Arial" w:hAnsi="Arial" w:cs="Arial"/>
          <w:sz w:val="20"/>
          <w:szCs w:val="20"/>
        </w:rPr>
        <w:t xml:space="preserve"> </w:t>
      </w:r>
      <w:r w:rsidRPr="002B23C7">
        <w:rPr>
          <w:rStyle w:val="citation-part"/>
          <w:rFonts w:ascii="Arial" w:hAnsi="Arial" w:cs="Arial"/>
          <w:sz w:val="20"/>
          <w:szCs w:val="20"/>
        </w:rPr>
        <w:t xml:space="preserve">PM: </w:t>
      </w:r>
      <w:r w:rsidRPr="002B23C7">
        <w:rPr>
          <w:rStyle w:val="docsum-pmid"/>
          <w:rFonts w:ascii="Arial" w:hAnsi="Arial" w:cs="Arial"/>
          <w:sz w:val="20"/>
          <w:szCs w:val="20"/>
        </w:rPr>
        <w:t>34580702</w:t>
      </w:r>
      <w:r w:rsidRPr="002B23C7">
        <w:rPr>
          <w:rFonts w:ascii="Arial" w:hAnsi="Arial" w:cs="Arial"/>
          <w:sz w:val="20"/>
          <w:szCs w:val="20"/>
        </w:rPr>
        <w:t>.</w:t>
      </w:r>
      <w:r w:rsidR="00A5198D">
        <w:rPr>
          <w:rFonts w:ascii="Arial" w:hAnsi="Arial" w:cs="Arial"/>
          <w:sz w:val="20"/>
          <w:szCs w:val="20"/>
        </w:rPr>
        <w:t xml:space="preserve"> </w:t>
      </w:r>
      <w:r w:rsidR="00A5198D" w:rsidRPr="00A5198D">
        <w:rPr>
          <w:rStyle w:val="docsum-pmid"/>
          <w:rFonts w:ascii="Arial" w:hAnsi="Arial" w:cs="Arial"/>
          <w:sz w:val="20"/>
          <w:szCs w:val="20"/>
        </w:rPr>
        <w:t>PMC8634404.</w:t>
      </w:r>
    </w:p>
    <w:p w14:paraId="09DCF24B" w14:textId="78160E50" w:rsidR="0037278E" w:rsidRPr="00980406" w:rsidRDefault="0037278E" w:rsidP="0037278E">
      <w:pPr>
        <w:rPr>
          <w:rFonts w:ascii="Arial" w:hAnsi="Arial" w:cs="Arial"/>
          <w:sz w:val="20"/>
          <w:szCs w:val="20"/>
        </w:rPr>
      </w:pPr>
      <w:r w:rsidRPr="00980406">
        <w:rPr>
          <w:rStyle w:val="docsum-authors"/>
          <w:rFonts w:ascii="Arial" w:hAnsi="Arial" w:cs="Arial"/>
          <w:sz w:val="20"/>
          <w:szCs w:val="20"/>
        </w:rPr>
        <w:t>Garg PK, Biggs ML, Kizer JR, Shah SJ, Djousse L, Mukamal KJ.</w:t>
      </w:r>
      <w:r w:rsidRPr="00980406">
        <w:rPr>
          <w:rFonts w:ascii="Arial" w:hAnsi="Arial" w:cs="Arial"/>
          <w:sz w:val="20"/>
          <w:szCs w:val="20"/>
        </w:rPr>
        <w:t xml:space="preserve"> </w:t>
      </w:r>
      <w:hyperlink r:id="rId179" w:history="1">
        <w:r w:rsidRPr="00C65CEE">
          <w:rPr>
            <w:rStyle w:val="Hyperlink"/>
            <w:rFonts w:ascii="Arial" w:hAnsi="Arial" w:cs="Arial"/>
            <w:b/>
            <w:bCs/>
            <w:i/>
            <w:iCs/>
            <w:color w:val="0070C0"/>
            <w:sz w:val="20"/>
            <w:szCs w:val="20"/>
          </w:rPr>
          <w:t>Associations of body size and composition with subclinical cardiac dysfunction in older individuals: the Cardiovascular Health Study.</w:t>
        </w:r>
      </w:hyperlink>
      <w:r w:rsidRPr="00980406">
        <w:rPr>
          <w:rFonts w:ascii="Arial" w:hAnsi="Arial" w:cs="Arial"/>
          <w:b/>
          <w:bCs/>
          <w:i/>
          <w:iCs/>
          <w:sz w:val="20"/>
          <w:szCs w:val="20"/>
        </w:rPr>
        <w:t xml:space="preserve"> </w:t>
      </w:r>
      <w:r w:rsidRPr="00980406">
        <w:rPr>
          <w:rStyle w:val="docsum-journal-citation"/>
          <w:rFonts w:ascii="Arial" w:hAnsi="Arial" w:cs="Arial"/>
          <w:sz w:val="20"/>
          <w:szCs w:val="20"/>
        </w:rPr>
        <w:t xml:space="preserve">Int J </w:t>
      </w:r>
      <w:proofErr w:type="spellStart"/>
      <w:r w:rsidRPr="00980406">
        <w:rPr>
          <w:rStyle w:val="docsum-journal-citation"/>
          <w:rFonts w:ascii="Arial" w:hAnsi="Arial" w:cs="Arial"/>
          <w:sz w:val="20"/>
          <w:szCs w:val="20"/>
        </w:rPr>
        <w:t>Obes</w:t>
      </w:r>
      <w:proofErr w:type="spellEnd"/>
      <w:r w:rsidRPr="00980406">
        <w:rPr>
          <w:rStyle w:val="docsum-journal-citation"/>
          <w:rFonts w:ascii="Arial" w:hAnsi="Arial" w:cs="Arial"/>
          <w:sz w:val="20"/>
          <w:szCs w:val="20"/>
        </w:rPr>
        <w:t xml:space="preserve"> (</w:t>
      </w:r>
      <w:proofErr w:type="spellStart"/>
      <w:r w:rsidRPr="00980406">
        <w:rPr>
          <w:rStyle w:val="docsum-journal-citation"/>
          <w:rFonts w:ascii="Arial" w:hAnsi="Arial" w:cs="Arial"/>
          <w:sz w:val="20"/>
          <w:szCs w:val="20"/>
        </w:rPr>
        <w:t>Lond</w:t>
      </w:r>
      <w:proofErr w:type="spellEnd"/>
      <w:r w:rsidRPr="00980406">
        <w:rPr>
          <w:rStyle w:val="docsum-journal-citation"/>
          <w:rFonts w:ascii="Arial" w:hAnsi="Arial" w:cs="Arial"/>
          <w:sz w:val="20"/>
          <w:szCs w:val="20"/>
        </w:rPr>
        <w:t xml:space="preserve">). 2021 Aug 4. </w:t>
      </w:r>
      <w:proofErr w:type="spellStart"/>
      <w:r w:rsidRPr="00980406">
        <w:rPr>
          <w:rStyle w:val="docsum-journal-citation"/>
          <w:rFonts w:ascii="Arial" w:hAnsi="Arial" w:cs="Arial"/>
          <w:sz w:val="20"/>
          <w:szCs w:val="20"/>
        </w:rPr>
        <w:t>doi</w:t>
      </w:r>
      <w:proofErr w:type="spellEnd"/>
      <w:r w:rsidRPr="00980406">
        <w:rPr>
          <w:rStyle w:val="docsum-journal-citation"/>
          <w:rFonts w:ascii="Arial" w:hAnsi="Arial" w:cs="Arial"/>
          <w:sz w:val="20"/>
          <w:szCs w:val="20"/>
        </w:rPr>
        <w:t>: 10.1038/s41366-021-00926-y. Online ahead of print.</w:t>
      </w:r>
      <w:r w:rsidRPr="00980406">
        <w:rPr>
          <w:rFonts w:ascii="Arial" w:hAnsi="Arial" w:cs="Arial"/>
          <w:sz w:val="20"/>
          <w:szCs w:val="20"/>
        </w:rPr>
        <w:t xml:space="preserve"> </w:t>
      </w:r>
      <w:r w:rsidRPr="00980406">
        <w:rPr>
          <w:rStyle w:val="citation-part"/>
          <w:rFonts w:ascii="Arial" w:hAnsi="Arial" w:cs="Arial"/>
          <w:sz w:val="20"/>
          <w:szCs w:val="20"/>
        </w:rPr>
        <w:t xml:space="preserve">PM: </w:t>
      </w:r>
      <w:r w:rsidRPr="00980406">
        <w:rPr>
          <w:rStyle w:val="docsum-pmid"/>
          <w:rFonts w:ascii="Arial" w:hAnsi="Arial" w:cs="Arial"/>
          <w:sz w:val="20"/>
          <w:szCs w:val="20"/>
        </w:rPr>
        <w:t>34349227.</w:t>
      </w:r>
      <w:r w:rsidRPr="00980406">
        <w:rPr>
          <w:rFonts w:ascii="Arial" w:hAnsi="Arial" w:cs="Arial"/>
          <w:sz w:val="20"/>
          <w:szCs w:val="20"/>
        </w:rPr>
        <w:t xml:space="preserve"> </w:t>
      </w:r>
      <w:r w:rsidR="009326D4" w:rsidRPr="009326D4">
        <w:rPr>
          <w:rStyle w:val="docsum-pmid"/>
          <w:rFonts w:ascii="Arial" w:hAnsi="Arial" w:cs="Arial"/>
          <w:sz w:val="20"/>
          <w:szCs w:val="20"/>
        </w:rPr>
        <w:t>PMC8608718</w:t>
      </w:r>
      <w:r w:rsidR="009326D4">
        <w:rPr>
          <w:rStyle w:val="docsum-pmid"/>
          <w:rFonts w:ascii="Arial" w:hAnsi="Arial" w:cs="Arial"/>
          <w:sz w:val="20"/>
          <w:szCs w:val="20"/>
        </w:rPr>
        <w:t>.</w:t>
      </w:r>
    </w:p>
    <w:p w14:paraId="3EDE6910" w14:textId="721EABDD" w:rsidR="00BB0343" w:rsidRPr="00CF7D79" w:rsidRDefault="00BB0343" w:rsidP="00332428">
      <w:pPr>
        <w:rPr>
          <w:rStyle w:val="docsum-journal-citation"/>
          <w:rFonts w:ascii="Arial" w:hAnsi="Arial" w:cs="Arial"/>
          <w:sz w:val="20"/>
          <w:szCs w:val="20"/>
        </w:rPr>
      </w:pPr>
      <w:r>
        <w:rPr>
          <w:rStyle w:val="docsum-authors"/>
          <w:rFonts w:ascii="Arial" w:hAnsi="Arial" w:cs="Arial"/>
          <w:sz w:val="20"/>
          <w:szCs w:val="20"/>
        </w:rPr>
        <w:t xml:space="preserve">Garg PK, Platt JM, Hirsch JA, </w:t>
      </w:r>
      <w:proofErr w:type="spellStart"/>
      <w:r>
        <w:rPr>
          <w:rStyle w:val="docsum-authors"/>
          <w:rFonts w:ascii="Arial" w:hAnsi="Arial" w:cs="Arial"/>
          <w:sz w:val="20"/>
          <w:szCs w:val="20"/>
        </w:rPr>
        <w:t>Hurvitz</w:t>
      </w:r>
      <w:proofErr w:type="spellEnd"/>
      <w:r>
        <w:rPr>
          <w:rStyle w:val="docsum-authors"/>
          <w:rFonts w:ascii="Arial" w:hAnsi="Arial" w:cs="Arial"/>
          <w:sz w:val="20"/>
          <w:szCs w:val="20"/>
        </w:rPr>
        <w:t xml:space="preserve"> P, Rundle A, Biggs ML, Psaty BM, Moore K, </w:t>
      </w:r>
      <w:proofErr w:type="spellStart"/>
      <w:r>
        <w:rPr>
          <w:rStyle w:val="docsum-authors"/>
          <w:rFonts w:ascii="Arial" w:hAnsi="Arial" w:cs="Arial"/>
          <w:sz w:val="20"/>
          <w:szCs w:val="20"/>
        </w:rPr>
        <w:t>Lovasi</w:t>
      </w:r>
      <w:proofErr w:type="spellEnd"/>
      <w:r>
        <w:rPr>
          <w:rStyle w:val="docsum-authors"/>
          <w:rFonts w:ascii="Arial" w:hAnsi="Arial" w:cs="Arial"/>
          <w:sz w:val="20"/>
          <w:szCs w:val="20"/>
        </w:rPr>
        <w:t xml:space="preserve"> GS.</w:t>
      </w:r>
      <w:r>
        <w:rPr>
          <w:rFonts w:ascii="Arial" w:hAnsi="Arial" w:cs="Arial"/>
          <w:sz w:val="20"/>
          <w:szCs w:val="20"/>
        </w:rPr>
        <w:t xml:space="preserve"> </w:t>
      </w:r>
      <w:hyperlink r:id="rId180" w:history="1">
        <w:r w:rsidRPr="00C65CEE">
          <w:rPr>
            <w:rStyle w:val="Hyperlink"/>
            <w:rFonts w:ascii="Arial" w:hAnsi="Arial" w:cs="Arial"/>
            <w:b/>
            <w:bCs/>
            <w:i/>
            <w:iCs/>
            <w:color w:val="0070C0"/>
            <w:sz w:val="20"/>
            <w:szCs w:val="20"/>
          </w:rPr>
          <w:t>Association of neighborhood physical activity opportunities with incident cardiovascular disease in the Cardiovascular Health Study</w:t>
        </w:r>
      </w:hyperlink>
      <w:r w:rsidRPr="00C65CEE">
        <w:rPr>
          <w:rFonts w:ascii="Arial" w:hAnsi="Arial" w:cs="Arial"/>
          <w:b/>
          <w:bCs/>
          <w:i/>
          <w:iCs/>
          <w:color w:val="0070C0"/>
          <w:sz w:val="20"/>
          <w:szCs w:val="20"/>
        </w:rPr>
        <w:t>.</w:t>
      </w:r>
      <w:r w:rsidRPr="001F69CB">
        <w:rPr>
          <w:b/>
          <w:bCs/>
          <w:i/>
          <w:iCs/>
        </w:rPr>
        <w:t xml:space="preserve"> </w:t>
      </w:r>
      <w:r>
        <w:rPr>
          <w:rStyle w:val="docsum-journal-citation"/>
          <w:rFonts w:ascii="Arial" w:hAnsi="Arial" w:cs="Arial"/>
          <w:sz w:val="20"/>
          <w:szCs w:val="20"/>
        </w:rPr>
        <w:t xml:space="preserve">Health Place. 2021 </w:t>
      </w:r>
      <w:r w:rsidR="00CF7D79" w:rsidRPr="00CF7D79">
        <w:rPr>
          <w:rStyle w:val="docsum-journal-citation"/>
          <w:rFonts w:ascii="Arial" w:hAnsi="Arial" w:cs="Arial"/>
          <w:sz w:val="20"/>
          <w:szCs w:val="20"/>
        </w:rPr>
        <w:t>Jul.</w:t>
      </w:r>
      <w:r>
        <w:rPr>
          <w:rStyle w:val="docsum-journal-citation"/>
          <w:rFonts w:ascii="Arial" w:hAnsi="Arial" w:cs="Arial"/>
          <w:sz w:val="20"/>
          <w:szCs w:val="20"/>
        </w:rPr>
        <w:t xml:space="preserve"> Vol. 70, p. 102596. </w:t>
      </w:r>
      <w:r w:rsidRPr="00CF7D79">
        <w:rPr>
          <w:rStyle w:val="docsum-journal-citation"/>
          <w:rFonts w:ascii="Arial" w:hAnsi="Arial" w:cs="Arial"/>
          <w:sz w:val="20"/>
          <w:szCs w:val="20"/>
        </w:rPr>
        <w:t xml:space="preserve">PM: 34091144. </w:t>
      </w:r>
      <w:r w:rsidR="00CF7D79" w:rsidRPr="00CF7D79">
        <w:rPr>
          <w:rStyle w:val="docsum-journal-citation"/>
          <w:rFonts w:ascii="Arial" w:hAnsi="Arial" w:cs="Arial"/>
          <w:sz w:val="20"/>
          <w:szCs w:val="20"/>
        </w:rPr>
        <w:t>PMC8328953.</w:t>
      </w:r>
    </w:p>
    <w:p w14:paraId="17D0A7A1" w14:textId="07FF1CF0" w:rsidR="00BB0343" w:rsidRPr="00BB0343" w:rsidRDefault="00BB0343" w:rsidP="00332428">
      <w:pPr>
        <w:rPr>
          <w:rStyle w:val="labs-docsum-authors"/>
          <w:rFonts w:ascii="Arial" w:hAnsi="Arial" w:cs="Arial"/>
          <w:color w:val="FF0000"/>
          <w:sz w:val="20"/>
          <w:szCs w:val="20"/>
        </w:rPr>
      </w:pPr>
      <w:r w:rsidRPr="009967C3">
        <w:rPr>
          <w:rStyle w:val="docsum-authors"/>
          <w:rFonts w:ascii="Arial" w:hAnsi="Arial" w:cs="Arial"/>
          <w:sz w:val="20"/>
          <w:szCs w:val="20"/>
        </w:rPr>
        <w:t xml:space="preserve">Goodrich JK, Singer-Berk M, Son R, </w:t>
      </w:r>
      <w:proofErr w:type="spellStart"/>
      <w:r w:rsidRPr="009967C3">
        <w:rPr>
          <w:rStyle w:val="docsum-authors"/>
          <w:rFonts w:ascii="Arial" w:hAnsi="Arial" w:cs="Arial"/>
          <w:sz w:val="20"/>
          <w:szCs w:val="20"/>
        </w:rPr>
        <w:t>Sveden</w:t>
      </w:r>
      <w:proofErr w:type="spellEnd"/>
      <w:r w:rsidRPr="009967C3">
        <w:rPr>
          <w:rStyle w:val="docsum-authors"/>
          <w:rFonts w:ascii="Arial" w:hAnsi="Arial" w:cs="Arial"/>
          <w:sz w:val="20"/>
          <w:szCs w:val="20"/>
        </w:rPr>
        <w:t xml:space="preserve"> A, Wood J, England E, Cole JB, Weisburd B, Watts N, Caulkins L, </w:t>
      </w:r>
      <w:proofErr w:type="spellStart"/>
      <w:r w:rsidRPr="009967C3">
        <w:rPr>
          <w:rStyle w:val="docsum-authors"/>
          <w:rFonts w:ascii="Arial" w:hAnsi="Arial" w:cs="Arial"/>
          <w:sz w:val="20"/>
          <w:szCs w:val="20"/>
        </w:rPr>
        <w:t>Dornbos</w:t>
      </w:r>
      <w:proofErr w:type="spellEnd"/>
      <w:r w:rsidRPr="009967C3">
        <w:rPr>
          <w:rStyle w:val="docsum-authors"/>
          <w:rFonts w:ascii="Arial" w:hAnsi="Arial" w:cs="Arial"/>
          <w:sz w:val="20"/>
          <w:szCs w:val="20"/>
        </w:rPr>
        <w:t xml:space="preserve"> P, </w:t>
      </w:r>
      <w:proofErr w:type="spellStart"/>
      <w:r w:rsidRPr="009967C3">
        <w:rPr>
          <w:rStyle w:val="docsum-authors"/>
          <w:rFonts w:ascii="Arial" w:hAnsi="Arial" w:cs="Arial"/>
          <w:sz w:val="20"/>
          <w:szCs w:val="20"/>
        </w:rPr>
        <w:t>Koesterer</w:t>
      </w:r>
      <w:proofErr w:type="spellEnd"/>
      <w:r w:rsidRPr="009967C3">
        <w:rPr>
          <w:rStyle w:val="docsum-authors"/>
          <w:rFonts w:ascii="Arial" w:hAnsi="Arial" w:cs="Arial"/>
          <w:sz w:val="20"/>
          <w:szCs w:val="20"/>
        </w:rPr>
        <w:t xml:space="preserve"> R, Zappala Z, Zhang H, Maloney KA, Dahl A, Aguilar-Salinas CA, Atzmon G, Barajas-Olmos F, Barzilai N, </w:t>
      </w:r>
      <w:proofErr w:type="spellStart"/>
      <w:r w:rsidRPr="009967C3">
        <w:rPr>
          <w:rStyle w:val="docsum-authors"/>
          <w:rFonts w:ascii="Arial" w:hAnsi="Arial" w:cs="Arial"/>
          <w:sz w:val="20"/>
          <w:szCs w:val="20"/>
        </w:rPr>
        <w:t>Blangero</w:t>
      </w:r>
      <w:proofErr w:type="spellEnd"/>
      <w:r w:rsidRPr="009967C3">
        <w:rPr>
          <w:rStyle w:val="docsum-authors"/>
          <w:rFonts w:ascii="Arial" w:hAnsi="Arial" w:cs="Arial"/>
          <w:sz w:val="20"/>
          <w:szCs w:val="20"/>
        </w:rPr>
        <w:t xml:space="preserve"> J, Boerwinkle E, </w:t>
      </w:r>
      <w:proofErr w:type="spellStart"/>
      <w:r w:rsidRPr="009967C3">
        <w:rPr>
          <w:rStyle w:val="docsum-authors"/>
          <w:rFonts w:ascii="Arial" w:hAnsi="Arial" w:cs="Arial"/>
          <w:sz w:val="20"/>
          <w:szCs w:val="20"/>
        </w:rPr>
        <w:t>Bonnycastle</w:t>
      </w:r>
      <w:proofErr w:type="spellEnd"/>
      <w:r w:rsidRPr="009967C3">
        <w:rPr>
          <w:rStyle w:val="docsum-authors"/>
          <w:rFonts w:ascii="Arial" w:hAnsi="Arial" w:cs="Arial"/>
          <w:sz w:val="20"/>
          <w:szCs w:val="20"/>
        </w:rPr>
        <w:t xml:space="preserve"> LL, </w:t>
      </w:r>
      <w:proofErr w:type="spellStart"/>
      <w:r w:rsidRPr="009967C3">
        <w:rPr>
          <w:rStyle w:val="docsum-authors"/>
          <w:rFonts w:ascii="Arial" w:hAnsi="Arial" w:cs="Arial"/>
          <w:sz w:val="20"/>
          <w:szCs w:val="20"/>
        </w:rPr>
        <w:t>Bottinger</w:t>
      </w:r>
      <w:proofErr w:type="spellEnd"/>
      <w:r w:rsidRPr="009967C3">
        <w:rPr>
          <w:rStyle w:val="docsum-authors"/>
          <w:rFonts w:ascii="Arial" w:hAnsi="Arial" w:cs="Arial"/>
          <w:sz w:val="20"/>
          <w:szCs w:val="20"/>
        </w:rPr>
        <w:t xml:space="preserve"> E, Bowden DW, Centeno-Cruz F, Chambers JC, </w:t>
      </w:r>
      <w:proofErr w:type="spellStart"/>
      <w:r w:rsidRPr="009967C3">
        <w:rPr>
          <w:rStyle w:val="docsum-authors"/>
          <w:rFonts w:ascii="Arial" w:hAnsi="Arial" w:cs="Arial"/>
          <w:sz w:val="20"/>
          <w:szCs w:val="20"/>
        </w:rPr>
        <w:t>Chami</w:t>
      </w:r>
      <w:proofErr w:type="spellEnd"/>
      <w:r w:rsidRPr="009967C3">
        <w:rPr>
          <w:rStyle w:val="docsum-authors"/>
          <w:rFonts w:ascii="Arial" w:hAnsi="Arial" w:cs="Arial"/>
          <w:sz w:val="20"/>
          <w:szCs w:val="20"/>
        </w:rPr>
        <w:t xml:space="preserve"> N, Chan E, Chan J, Cheng CY, Cho YS, Contreras-</w:t>
      </w:r>
      <w:proofErr w:type="spellStart"/>
      <w:r w:rsidRPr="009967C3">
        <w:rPr>
          <w:rStyle w:val="docsum-authors"/>
          <w:rFonts w:ascii="Arial" w:hAnsi="Arial" w:cs="Arial"/>
          <w:sz w:val="20"/>
          <w:szCs w:val="20"/>
        </w:rPr>
        <w:t>Cubas</w:t>
      </w:r>
      <w:proofErr w:type="spellEnd"/>
      <w:r w:rsidRPr="009967C3">
        <w:rPr>
          <w:rStyle w:val="docsum-authors"/>
          <w:rFonts w:ascii="Arial" w:hAnsi="Arial" w:cs="Arial"/>
          <w:sz w:val="20"/>
          <w:szCs w:val="20"/>
        </w:rPr>
        <w:t xml:space="preserve"> C, </w:t>
      </w:r>
      <w:proofErr w:type="spellStart"/>
      <w:r w:rsidRPr="009967C3">
        <w:rPr>
          <w:rStyle w:val="docsum-authors"/>
          <w:rFonts w:ascii="Arial" w:hAnsi="Arial" w:cs="Arial"/>
          <w:sz w:val="20"/>
          <w:szCs w:val="20"/>
        </w:rPr>
        <w:t>Córdova</w:t>
      </w:r>
      <w:proofErr w:type="spellEnd"/>
      <w:r w:rsidRPr="009967C3">
        <w:rPr>
          <w:rStyle w:val="docsum-authors"/>
          <w:rFonts w:ascii="Arial" w:hAnsi="Arial" w:cs="Arial"/>
          <w:sz w:val="20"/>
          <w:szCs w:val="20"/>
        </w:rPr>
        <w:t xml:space="preserve"> E, Correa A, </w:t>
      </w:r>
      <w:proofErr w:type="spellStart"/>
      <w:r w:rsidRPr="009967C3">
        <w:rPr>
          <w:rStyle w:val="docsum-authors"/>
          <w:rFonts w:ascii="Arial" w:hAnsi="Arial" w:cs="Arial"/>
          <w:sz w:val="20"/>
          <w:szCs w:val="20"/>
        </w:rPr>
        <w:t>DeFronzo</w:t>
      </w:r>
      <w:proofErr w:type="spellEnd"/>
      <w:r w:rsidRPr="009967C3">
        <w:rPr>
          <w:rStyle w:val="docsum-authors"/>
          <w:rFonts w:ascii="Arial" w:hAnsi="Arial" w:cs="Arial"/>
          <w:sz w:val="20"/>
          <w:szCs w:val="20"/>
        </w:rPr>
        <w:t xml:space="preserve"> RA, </w:t>
      </w:r>
      <w:proofErr w:type="spellStart"/>
      <w:r w:rsidRPr="009967C3">
        <w:rPr>
          <w:rStyle w:val="docsum-authors"/>
          <w:rFonts w:ascii="Arial" w:hAnsi="Arial" w:cs="Arial"/>
          <w:sz w:val="20"/>
          <w:szCs w:val="20"/>
        </w:rPr>
        <w:t>Duggirala</w:t>
      </w:r>
      <w:proofErr w:type="spellEnd"/>
      <w:r w:rsidRPr="009967C3">
        <w:rPr>
          <w:rStyle w:val="docsum-authors"/>
          <w:rFonts w:ascii="Arial" w:hAnsi="Arial" w:cs="Arial"/>
          <w:sz w:val="20"/>
          <w:szCs w:val="20"/>
        </w:rPr>
        <w:t xml:space="preserve"> R, Dupuis J, </w:t>
      </w:r>
      <w:proofErr w:type="spellStart"/>
      <w:r w:rsidRPr="009967C3">
        <w:rPr>
          <w:rStyle w:val="docsum-authors"/>
          <w:rFonts w:ascii="Arial" w:hAnsi="Arial" w:cs="Arial"/>
          <w:sz w:val="20"/>
          <w:szCs w:val="20"/>
        </w:rPr>
        <w:t>Garay</w:t>
      </w:r>
      <w:proofErr w:type="spellEnd"/>
      <w:r w:rsidRPr="009967C3">
        <w:rPr>
          <w:rStyle w:val="docsum-authors"/>
          <w:rFonts w:ascii="Arial" w:hAnsi="Arial" w:cs="Arial"/>
          <w:sz w:val="20"/>
          <w:szCs w:val="20"/>
        </w:rPr>
        <w:t xml:space="preserve">-Sevilla ME, García-Ortiz H, </w:t>
      </w:r>
      <w:proofErr w:type="spellStart"/>
      <w:r w:rsidRPr="009967C3">
        <w:rPr>
          <w:rStyle w:val="docsum-authors"/>
          <w:rFonts w:ascii="Arial" w:hAnsi="Arial" w:cs="Arial"/>
          <w:sz w:val="20"/>
          <w:szCs w:val="20"/>
        </w:rPr>
        <w:t>Gieger</w:t>
      </w:r>
      <w:proofErr w:type="spellEnd"/>
      <w:r w:rsidRPr="009967C3">
        <w:rPr>
          <w:rStyle w:val="docsum-authors"/>
          <w:rFonts w:ascii="Arial" w:hAnsi="Arial" w:cs="Arial"/>
          <w:sz w:val="20"/>
          <w:szCs w:val="20"/>
        </w:rPr>
        <w:t xml:space="preserve"> C, Glaser B, González-Villalpando C, Gonzalez ME, </w:t>
      </w:r>
      <w:proofErr w:type="spellStart"/>
      <w:r w:rsidRPr="009967C3">
        <w:rPr>
          <w:rStyle w:val="docsum-authors"/>
          <w:rFonts w:ascii="Arial" w:hAnsi="Arial" w:cs="Arial"/>
          <w:sz w:val="20"/>
          <w:szCs w:val="20"/>
        </w:rPr>
        <w:t>Grarup</w:t>
      </w:r>
      <w:proofErr w:type="spellEnd"/>
      <w:r w:rsidRPr="009967C3">
        <w:rPr>
          <w:rStyle w:val="docsum-authors"/>
          <w:rFonts w:ascii="Arial" w:hAnsi="Arial" w:cs="Arial"/>
          <w:sz w:val="20"/>
          <w:szCs w:val="20"/>
        </w:rPr>
        <w:t xml:space="preserve"> N, </w:t>
      </w:r>
      <w:proofErr w:type="spellStart"/>
      <w:r w:rsidRPr="009967C3">
        <w:rPr>
          <w:rStyle w:val="docsum-authors"/>
          <w:rFonts w:ascii="Arial" w:hAnsi="Arial" w:cs="Arial"/>
          <w:sz w:val="20"/>
          <w:szCs w:val="20"/>
        </w:rPr>
        <w:t>Groop</w:t>
      </w:r>
      <w:proofErr w:type="spellEnd"/>
      <w:r w:rsidRPr="009967C3">
        <w:rPr>
          <w:rStyle w:val="docsum-authors"/>
          <w:rFonts w:ascii="Arial" w:hAnsi="Arial" w:cs="Arial"/>
          <w:sz w:val="20"/>
          <w:szCs w:val="20"/>
        </w:rPr>
        <w:t xml:space="preserve"> L, Gross M, </w:t>
      </w:r>
      <w:proofErr w:type="spellStart"/>
      <w:r w:rsidRPr="009967C3">
        <w:rPr>
          <w:rStyle w:val="docsum-authors"/>
          <w:rFonts w:ascii="Arial" w:hAnsi="Arial" w:cs="Arial"/>
          <w:sz w:val="20"/>
          <w:szCs w:val="20"/>
        </w:rPr>
        <w:t>Haiman</w:t>
      </w:r>
      <w:proofErr w:type="spellEnd"/>
      <w:r w:rsidRPr="009967C3">
        <w:rPr>
          <w:rStyle w:val="docsum-authors"/>
          <w:rFonts w:ascii="Arial" w:hAnsi="Arial" w:cs="Arial"/>
          <w:sz w:val="20"/>
          <w:szCs w:val="20"/>
        </w:rPr>
        <w:t xml:space="preserve"> C, Han S, </w:t>
      </w:r>
      <w:proofErr w:type="spellStart"/>
      <w:r w:rsidRPr="009967C3">
        <w:rPr>
          <w:rStyle w:val="docsum-authors"/>
          <w:rFonts w:ascii="Arial" w:hAnsi="Arial" w:cs="Arial"/>
          <w:sz w:val="20"/>
          <w:szCs w:val="20"/>
        </w:rPr>
        <w:t>Hanis</w:t>
      </w:r>
      <w:proofErr w:type="spellEnd"/>
      <w:r w:rsidRPr="009967C3">
        <w:rPr>
          <w:rStyle w:val="docsum-authors"/>
          <w:rFonts w:ascii="Arial" w:hAnsi="Arial" w:cs="Arial"/>
          <w:sz w:val="20"/>
          <w:szCs w:val="20"/>
        </w:rPr>
        <w:t xml:space="preserve"> CL, Hansen T, Heard-Costa NL, Henderson BE, Hernandez JMM, Hwang MY, Islas-Andrade S, </w:t>
      </w:r>
      <w:proofErr w:type="spellStart"/>
      <w:r w:rsidRPr="009967C3">
        <w:rPr>
          <w:rStyle w:val="docsum-authors"/>
          <w:rFonts w:ascii="Arial" w:hAnsi="Arial" w:cs="Arial"/>
          <w:sz w:val="20"/>
          <w:szCs w:val="20"/>
        </w:rPr>
        <w:t>Jørgensen</w:t>
      </w:r>
      <w:proofErr w:type="spellEnd"/>
      <w:r w:rsidRPr="009967C3">
        <w:rPr>
          <w:rStyle w:val="docsum-authors"/>
          <w:rFonts w:ascii="Arial" w:hAnsi="Arial" w:cs="Arial"/>
          <w:sz w:val="20"/>
          <w:szCs w:val="20"/>
        </w:rPr>
        <w:t xml:space="preserve"> ME, Kang HM, Kim BJ, Kim YJ, </w:t>
      </w:r>
      <w:proofErr w:type="spellStart"/>
      <w:r w:rsidRPr="009967C3">
        <w:rPr>
          <w:rStyle w:val="docsum-authors"/>
          <w:rFonts w:ascii="Arial" w:hAnsi="Arial" w:cs="Arial"/>
          <w:sz w:val="20"/>
          <w:szCs w:val="20"/>
        </w:rPr>
        <w:t>Koistinen</w:t>
      </w:r>
      <w:proofErr w:type="spellEnd"/>
      <w:r w:rsidRPr="009967C3">
        <w:rPr>
          <w:rStyle w:val="docsum-authors"/>
          <w:rFonts w:ascii="Arial" w:hAnsi="Arial" w:cs="Arial"/>
          <w:sz w:val="20"/>
          <w:szCs w:val="20"/>
        </w:rPr>
        <w:t xml:space="preserve"> HA, </w:t>
      </w:r>
      <w:proofErr w:type="spellStart"/>
      <w:r w:rsidRPr="009967C3">
        <w:rPr>
          <w:rStyle w:val="docsum-authors"/>
          <w:rFonts w:ascii="Arial" w:hAnsi="Arial" w:cs="Arial"/>
          <w:sz w:val="20"/>
          <w:szCs w:val="20"/>
        </w:rPr>
        <w:t>Kooner</w:t>
      </w:r>
      <w:proofErr w:type="spellEnd"/>
      <w:r w:rsidRPr="009967C3">
        <w:rPr>
          <w:rStyle w:val="docsum-authors"/>
          <w:rFonts w:ascii="Arial" w:hAnsi="Arial" w:cs="Arial"/>
          <w:sz w:val="20"/>
          <w:szCs w:val="20"/>
        </w:rPr>
        <w:t xml:space="preserve"> JS, </w:t>
      </w:r>
      <w:proofErr w:type="spellStart"/>
      <w:r w:rsidRPr="009967C3">
        <w:rPr>
          <w:rStyle w:val="docsum-authors"/>
          <w:rFonts w:ascii="Arial" w:hAnsi="Arial" w:cs="Arial"/>
          <w:sz w:val="20"/>
          <w:szCs w:val="20"/>
        </w:rPr>
        <w:t>Kuusisto</w:t>
      </w:r>
      <w:proofErr w:type="spellEnd"/>
      <w:r w:rsidRPr="009967C3">
        <w:rPr>
          <w:rStyle w:val="docsum-authors"/>
          <w:rFonts w:ascii="Arial" w:hAnsi="Arial" w:cs="Arial"/>
          <w:sz w:val="20"/>
          <w:szCs w:val="20"/>
        </w:rPr>
        <w:t xml:space="preserve"> J, Kwak SH, </w:t>
      </w:r>
      <w:proofErr w:type="spellStart"/>
      <w:r w:rsidRPr="009967C3">
        <w:rPr>
          <w:rStyle w:val="docsum-authors"/>
          <w:rFonts w:ascii="Arial" w:hAnsi="Arial" w:cs="Arial"/>
          <w:sz w:val="20"/>
          <w:szCs w:val="20"/>
        </w:rPr>
        <w:t>Laakso</w:t>
      </w:r>
      <w:proofErr w:type="spellEnd"/>
      <w:r w:rsidRPr="009967C3">
        <w:rPr>
          <w:rStyle w:val="docsum-authors"/>
          <w:rFonts w:ascii="Arial" w:hAnsi="Arial" w:cs="Arial"/>
          <w:sz w:val="20"/>
          <w:szCs w:val="20"/>
        </w:rPr>
        <w:t xml:space="preserve"> M, Lange L, Lee JY, Lee J, Lehman DM, </w:t>
      </w:r>
      <w:proofErr w:type="spellStart"/>
      <w:r w:rsidRPr="009967C3">
        <w:rPr>
          <w:rStyle w:val="docsum-authors"/>
          <w:rFonts w:ascii="Arial" w:hAnsi="Arial" w:cs="Arial"/>
          <w:sz w:val="20"/>
          <w:szCs w:val="20"/>
        </w:rPr>
        <w:t>Linneberg</w:t>
      </w:r>
      <w:proofErr w:type="spellEnd"/>
      <w:r w:rsidRPr="009967C3">
        <w:rPr>
          <w:rStyle w:val="docsum-authors"/>
          <w:rFonts w:ascii="Arial" w:hAnsi="Arial" w:cs="Arial"/>
          <w:sz w:val="20"/>
          <w:szCs w:val="20"/>
        </w:rPr>
        <w:t xml:space="preserve"> A, Liu J, Loos RJF, </w:t>
      </w:r>
      <w:proofErr w:type="spellStart"/>
      <w:r w:rsidRPr="009967C3">
        <w:rPr>
          <w:rStyle w:val="docsum-authors"/>
          <w:rFonts w:ascii="Arial" w:hAnsi="Arial" w:cs="Arial"/>
          <w:sz w:val="20"/>
          <w:szCs w:val="20"/>
        </w:rPr>
        <w:t>Lyssenko</w:t>
      </w:r>
      <w:proofErr w:type="spellEnd"/>
      <w:r w:rsidRPr="009967C3">
        <w:rPr>
          <w:rStyle w:val="docsum-authors"/>
          <w:rFonts w:ascii="Arial" w:hAnsi="Arial" w:cs="Arial"/>
          <w:sz w:val="20"/>
          <w:szCs w:val="20"/>
        </w:rPr>
        <w:t xml:space="preserve"> V, Ma RCW, Martínez-Hernández A, Meigs JB, </w:t>
      </w:r>
      <w:proofErr w:type="spellStart"/>
      <w:r w:rsidRPr="009967C3">
        <w:rPr>
          <w:rStyle w:val="docsum-authors"/>
          <w:rFonts w:ascii="Arial" w:hAnsi="Arial" w:cs="Arial"/>
          <w:sz w:val="20"/>
          <w:szCs w:val="20"/>
        </w:rPr>
        <w:t>Meitinger</w:t>
      </w:r>
      <w:proofErr w:type="spellEnd"/>
      <w:r w:rsidRPr="009967C3">
        <w:rPr>
          <w:rStyle w:val="docsum-authors"/>
          <w:rFonts w:ascii="Arial" w:hAnsi="Arial" w:cs="Arial"/>
          <w:sz w:val="20"/>
          <w:szCs w:val="20"/>
        </w:rPr>
        <w:t xml:space="preserve"> T, Mendoza-</w:t>
      </w:r>
      <w:proofErr w:type="spellStart"/>
      <w:r w:rsidRPr="009967C3">
        <w:rPr>
          <w:rStyle w:val="docsum-authors"/>
          <w:rFonts w:ascii="Arial" w:hAnsi="Arial" w:cs="Arial"/>
          <w:sz w:val="20"/>
          <w:szCs w:val="20"/>
        </w:rPr>
        <w:t>Caamal</w:t>
      </w:r>
      <w:proofErr w:type="spellEnd"/>
      <w:r w:rsidRPr="009967C3">
        <w:rPr>
          <w:rStyle w:val="docsum-authors"/>
          <w:rFonts w:ascii="Arial" w:hAnsi="Arial" w:cs="Arial"/>
          <w:sz w:val="20"/>
          <w:szCs w:val="20"/>
        </w:rPr>
        <w:t xml:space="preserve"> E, </w:t>
      </w:r>
      <w:proofErr w:type="spellStart"/>
      <w:r w:rsidRPr="009967C3">
        <w:rPr>
          <w:rStyle w:val="docsum-authors"/>
          <w:rFonts w:ascii="Arial" w:hAnsi="Arial" w:cs="Arial"/>
          <w:sz w:val="20"/>
          <w:szCs w:val="20"/>
        </w:rPr>
        <w:t>Mohlke</w:t>
      </w:r>
      <w:proofErr w:type="spellEnd"/>
      <w:r w:rsidRPr="009967C3">
        <w:rPr>
          <w:rStyle w:val="docsum-authors"/>
          <w:rFonts w:ascii="Arial" w:hAnsi="Arial" w:cs="Arial"/>
          <w:sz w:val="20"/>
          <w:szCs w:val="20"/>
        </w:rPr>
        <w:t xml:space="preserve"> KL, Morris AD, Morrison AC, Ng MCY, Nilsson PM, O'Donnell CJ, Orozco L, Palmer CNA, Park KS, Post WS, Pedersen O, Preuss M, Psaty BM, Reiner AP, Revilla-Monsalve C, Rich SS, Rotter JI, </w:t>
      </w:r>
      <w:proofErr w:type="spellStart"/>
      <w:r w:rsidRPr="009967C3">
        <w:rPr>
          <w:rStyle w:val="docsum-authors"/>
          <w:rFonts w:ascii="Arial" w:hAnsi="Arial" w:cs="Arial"/>
          <w:sz w:val="20"/>
          <w:szCs w:val="20"/>
        </w:rPr>
        <w:t>Saleheen</w:t>
      </w:r>
      <w:proofErr w:type="spellEnd"/>
      <w:r w:rsidRPr="009967C3">
        <w:rPr>
          <w:rStyle w:val="docsum-authors"/>
          <w:rFonts w:ascii="Arial" w:hAnsi="Arial" w:cs="Arial"/>
          <w:sz w:val="20"/>
          <w:szCs w:val="20"/>
        </w:rPr>
        <w:t xml:space="preserve"> D, </w:t>
      </w:r>
      <w:proofErr w:type="spellStart"/>
      <w:r w:rsidRPr="009967C3">
        <w:rPr>
          <w:rStyle w:val="docsum-authors"/>
          <w:rFonts w:ascii="Arial" w:hAnsi="Arial" w:cs="Arial"/>
          <w:sz w:val="20"/>
          <w:szCs w:val="20"/>
        </w:rPr>
        <w:t>Schurmann</w:t>
      </w:r>
      <w:proofErr w:type="spellEnd"/>
      <w:r w:rsidRPr="009967C3">
        <w:rPr>
          <w:rStyle w:val="docsum-authors"/>
          <w:rFonts w:ascii="Arial" w:hAnsi="Arial" w:cs="Arial"/>
          <w:sz w:val="20"/>
          <w:szCs w:val="20"/>
        </w:rPr>
        <w:t xml:space="preserve"> C, Sim X, </w:t>
      </w:r>
      <w:proofErr w:type="spellStart"/>
      <w:r w:rsidRPr="009967C3">
        <w:rPr>
          <w:rStyle w:val="docsum-authors"/>
          <w:rFonts w:ascii="Arial" w:hAnsi="Arial" w:cs="Arial"/>
          <w:sz w:val="20"/>
          <w:szCs w:val="20"/>
        </w:rPr>
        <w:t>Sladek</w:t>
      </w:r>
      <w:proofErr w:type="spellEnd"/>
      <w:r w:rsidRPr="009967C3">
        <w:rPr>
          <w:rStyle w:val="docsum-authors"/>
          <w:rFonts w:ascii="Arial" w:hAnsi="Arial" w:cs="Arial"/>
          <w:sz w:val="20"/>
          <w:szCs w:val="20"/>
        </w:rPr>
        <w:t xml:space="preserve"> R, Small KS, So WY, Spector TD, Strauch K, Strom TM, Tai ES, Tam CHT, Teo YY, </w:t>
      </w:r>
      <w:proofErr w:type="spellStart"/>
      <w:r w:rsidRPr="009967C3">
        <w:rPr>
          <w:rStyle w:val="docsum-authors"/>
          <w:rFonts w:ascii="Arial" w:hAnsi="Arial" w:cs="Arial"/>
          <w:sz w:val="20"/>
          <w:szCs w:val="20"/>
        </w:rPr>
        <w:t>Thameem</w:t>
      </w:r>
      <w:proofErr w:type="spellEnd"/>
      <w:r w:rsidRPr="009967C3">
        <w:rPr>
          <w:rStyle w:val="docsum-authors"/>
          <w:rFonts w:ascii="Arial" w:hAnsi="Arial" w:cs="Arial"/>
          <w:sz w:val="20"/>
          <w:szCs w:val="20"/>
        </w:rPr>
        <w:t xml:space="preserve"> F, Tomlinson B, Tracy RP, </w:t>
      </w:r>
      <w:proofErr w:type="spellStart"/>
      <w:r w:rsidRPr="009967C3">
        <w:rPr>
          <w:rStyle w:val="docsum-authors"/>
          <w:rFonts w:ascii="Arial" w:hAnsi="Arial" w:cs="Arial"/>
          <w:sz w:val="20"/>
          <w:szCs w:val="20"/>
        </w:rPr>
        <w:t>Tuomi</w:t>
      </w:r>
      <w:proofErr w:type="spellEnd"/>
      <w:r w:rsidRPr="009967C3">
        <w:rPr>
          <w:rStyle w:val="docsum-authors"/>
          <w:rFonts w:ascii="Arial" w:hAnsi="Arial" w:cs="Arial"/>
          <w:sz w:val="20"/>
          <w:szCs w:val="20"/>
        </w:rPr>
        <w:t xml:space="preserve"> T, </w:t>
      </w:r>
      <w:proofErr w:type="spellStart"/>
      <w:r w:rsidRPr="009967C3">
        <w:rPr>
          <w:rStyle w:val="docsum-authors"/>
          <w:rFonts w:ascii="Arial" w:hAnsi="Arial" w:cs="Arial"/>
          <w:sz w:val="20"/>
          <w:szCs w:val="20"/>
        </w:rPr>
        <w:t>Tuomilehto</w:t>
      </w:r>
      <w:proofErr w:type="spellEnd"/>
      <w:r w:rsidRPr="009967C3">
        <w:rPr>
          <w:rStyle w:val="docsum-authors"/>
          <w:rFonts w:ascii="Arial" w:hAnsi="Arial" w:cs="Arial"/>
          <w:sz w:val="20"/>
          <w:szCs w:val="20"/>
        </w:rPr>
        <w:t xml:space="preserve"> J, </w:t>
      </w:r>
      <w:proofErr w:type="spellStart"/>
      <w:r w:rsidRPr="009967C3">
        <w:rPr>
          <w:rStyle w:val="docsum-authors"/>
          <w:rFonts w:ascii="Arial" w:hAnsi="Arial" w:cs="Arial"/>
          <w:sz w:val="20"/>
          <w:szCs w:val="20"/>
        </w:rPr>
        <w:t>Tusié</w:t>
      </w:r>
      <w:proofErr w:type="spellEnd"/>
      <w:r w:rsidRPr="009967C3">
        <w:rPr>
          <w:rStyle w:val="docsum-authors"/>
          <w:rFonts w:ascii="Arial" w:hAnsi="Arial" w:cs="Arial"/>
          <w:sz w:val="20"/>
          <w:szCs w:val="20"/>
        </w:rPr>
        <w:t xml:space="preserve">-Luna T, van Dam RM, </w:t>
      </w:r>
      <w:proofErr w:type="spellStart"/>
      <w:r w:rsidRPr="009967C3">
        <w:rPr>
          <w:rStyle w:val="docsum-authors"/>
          <w:rFonts w:ascii="Arial" w:hAnsi="Arial" w:cs="Arial"/>
          <w:sz w:val="20"/>
          <w:szCs w:val="20"/>
        </w:rPr>
        <w:t>Vasan</w:t>
      </w:r>
      <w:proofErr w:type="spellEnd"/>
      <w:r w:rsidRPr="009967C3">
        <w:rPr>
          <w:rStyle w:val="docsum-authors"/>
          <w:rFonts w:ascii="Arial" w:hAnsi="Arial" w:cs="Arial"/>
          <w:sz w:val="20"/>
          <w:szCs w:val="20"/>
        </w:rPr>
        <w:t xml:space="preserve"> RS, Wilson JG, Witte DR, Wong TY; AMP-T2D-GENES Consortia, Burtt NP, </w:t>
      </w:r>
      <w:proofErr w:type="spellStart"/>
      <w:r w:rsidRPr="009967C3">
        <w:rPr>
          <w:rStyle w:val="docsum-authors"/>
          <w:rFonts w:ascii="Arial" w:hAnsi="Arial" w:cs="Arial"/>
          <w:sz w:val="20"/>
          <w:szCs w:val="20"/>
        </w:rPr>
        <w:t>Zaitlen</w:t>
      </w:r>
      <w:proofErr w:type="spellEnd"/>
      <w:r w:rsidRPr="009967C3">
        <w:rPr>
          <w:rStyle w:val="docsum-authors"/>
          <w:rFonts w:ascii="Arial" w:hAnsi="Arial" w:cs="Arial"/>
          <w:sz w:val="20"/>
          <w:szCs w:val="20"/>
        </w:rPr>
        <w:t xml:space="preserve"> N, McCarthy MI, </w:t>
      </w:r>
      <w:proofErr w:type="spellStart"/>
      <w:r w:rsidRPr="009967C3">
        <w:rPr>
          <w:rStyle w:val="docsum-authors"/>
          <w:rFonts w:ascii="Arial" w:hAnsi="Arial" w:cs="Arial"/>
          <w:sz w:val="20"/>
          <w:szCs w:val="20"/>
        </w:rPr>
        <w:t>Boehnke</w:t>
      </w:r>
      <w:proofErr w:type="spellEnd"/>
      <w:r w:rsidRPr="009967C3">
        <w:rPr>
          <w:rStyle w:val="docsum-authors"/>
          <w:rFonts w:ascii="Arial" w:hAnsi="Arial" w:cs="Arial"/>
          <w:sz w:val="20"/>
          <w:szCs w:val="20"/>
        </w:rPr>
        <w:t xml:space="preserve"> M, </w:t>
      </w:r>
      <w:proofErr w:type="spellStart"/>
      <w:r w:rsidRPr="009967C3">
        <w:rPr>
          <w:rStyle w:val="docsum-authors"/>
          <w:rFonts w:ascii="Arial" w:hAnsi="Arial" w:cs="Arial"/>
          <w:sz w:val="20"/>
          <w:szCs w:val="20"/>
        </w:rPr>
        <w:t>Pollin</w:t>
      </w:r>
      <w:proofErr w:type="spellEnd"/>
      <w:r w:rsidRPr="009967C3">
        <w:rPr>
          <w:rStyle w:val="docsum-authors"/>
          <w:rFonts w:ascii="Arial" w:hAnsi="Arial" w:cs="Arial"/>
          <w:sz w:val="20"/>
          <w:szCs w:val="20"/>
        </w:rPr>
        <w:t xml:space="preserve"> TI, Flannick J, Mercader JM, O'Donnell-Luria A, Baxter S, </w:t>
      </w:r>
      <w:proofErr w:type="spellStart"/>
      <w:r w:rsidRPr="009967C3">
        <w:rPr>
          <w:rStyle w:val="docsum-authors"/>
          <w:rFonts w:ascii="Arial" w:hAnsi="Arial" w:cs="Arial"/>
          <w:sz w:val="20"/>
          <w:szCs w:val="20"/>
        </w:rPr>
        <w:t>Florez</w:t>
      </w:r>
      <w:proofErr w:type="spellEnd"/>
      <w:r w:rsidRPr="009967C3">
        <w:rPr>
          <w:rStyle w:val="docsum-authors"/>
          <w:rFonts w:ascii="Arial" w:hAnsi="Arial" w:cs="Arial"/>
          <w:sz w:val="20"/>
          <w:szCs w:val="20"/>
        </w:rPr>
        <w:t xml:space="preserve"> JC, MacArthur DG, Udler MS.</w:t>
      </w:r>
      <w:r w:rsidRPr="009967C3">
        <w:rPr>
          <w:rFonts w:ascii="Arial" w:hAnsi="Arial" w:cs="Arial"/>
          <w:sz w:val="20"/>
          <w:szCs w:val="20"/>
        </w:rPr>
        <w:t xml:space="preserve"> </w:t>
      </w:r>
      <w:hyperlink r:id="rId181" w:history="1">
        <w:r w:rsidRPr="00C65CEE">
          <w:rPr>
            <w:rStyle w:val="Hyperlink"/>
            <w:rFonts w:ascii="Arial" w:hAnsi="Arial" w:cs="Arial"/>
            <w:b/>
            <w:bCs/>
            <w:i/>
            <w:iCs/>
            <w:color w:val="0070C0"/>
            <w:sz w:val="20"/>
            <w:szCs w:val="20"/>
          </w:rPr>
          <w:t>Determinants of penetrance and variable expressivity in monogenic metabolic conditions across 77,184 exomes</w:t>
        </w:r>
      </w:hyperlink>
      <w:r w:rsidRPr="00C65CEE">
        <w:rPr>
          <w:rFonts w:ascii="Arial" w:hAnsi="Arial" w:cs="Arial"/>
          <w:b/>
          <w:bCs/>
          <w:i/>
          <w:iCs/>
          <w:color w:val="0070C0"/>
          <w:sz w:val="20"/>
          <w:szCs w:val="20"/>
        </w:rPr>
        <w:t>.</w:t>
      </w:r>
      <w:r w:rsidRPr="009967C3">
        <w:rPr>
          <w:rFonts w:ascii="Arial" w:hAnsi="Arial" w:cs="Arial"/>
          <w:b/>
          <w:bCs/>
          <w:i/>
          <w:iCs/>
          <w:sz w:val="20"/>
          <w:szCs w:val="20"/>
        </w:rPr>
        <w:t xml:space="preserve"> </w:t>
      </w:r>
      <w:r w:rsidRPr="009967C3">
        <w:rPr>
          <w:rStyle w:val="docsum-journal-citation"/>
          <w:rFonts w:ascii="Arial" w:hAnsi="Arial" w:cs="Arial"/>
          <w:sz w:val="20"/>
          <w:szCs w:val="20"/>
        </w:rPr>
        <w:t xml:space="preserve">Nat </w:t>
      </w:r>
      <w:proofErr w:type="spellStart"/>
      <w:r w:rsidRPr="009967C3">
        <w:rPr>
          <w:rStyle w:val="docsum-journal-citation"/>
          <w:rFonts w:ascii="Arial" w:hAnsi="Arial" w:cs="Arial"/>
          <w:sz w:val="20"/>
          <w:szCs w:val="20"/>
        </w:rPr>
        <w:t>Commun</w:t>
      </w:r>
      <w:proofErr w:type="spellEnd"/>
      <w:r w:rsidRPr="009967C3">
        <w:rPr>
          <w:rStyle w:val="docsum-journal-citation"/>
          <w:rFonts w:ascii="Arial" w:hAnsi="Arial" w:cs="Arial"/>
          <w:sz w:val="20"/>
          <w:szCs w:val="20"/>
        </w:rPr>
        <w:t xml:space="preserve">. 2021 Jun 9. Vol. 12, issue 1, p. 3505. </w:t>
      </w:r>
      <w:r w:rsidRPr="009967C3">
        <w:rPr>
          <w:rStyle w:val="citation-part"/>
          <w:rFonts w:ascii="Arial" w:hAnsi="Arial" w:cs="Arial"/>
          <w:sz w:val="20"/>
          <w:szCs w:val="20"/>
        </w:rPr>
        <w:t xml:space="preserve">PM: </w:t>
      </w:r>
      <w:r w:rsidRPr="009967C3">
        <w:rPr>
          <w:rStyle w:val="docsum-pmid"/>
          <w:rFonts w:ascii="Arial" w:hAnsi="Arial" w:cs="Arial"/>
          <w:sz w:val="20"/>
          <w:szCs w:val="20"/>
        </w:rPr>
        <w:t>34108472.</w:t>
      </w:r>
      <w:r>
        <w:rPr>
          <w:rFonts w:ascii="Arial" w:hAnsi="Arial" w:cs="Arial"/>
          <w:sz w:val="20"/>
          <w:szCs w:val="20"/>
        </w:rPr>
        <w:t xml:space="preserve"> </w:t>
      </w:r>
      <w:hyperlink r:id="rId182" w:tgtFrame="_blank" w:history="1">
        <w:r w:rsidR="009967C3" w:rsidRPr="009967C3">
          <w:rPr>
            <w:rStyle w:val="docsum-pmid"/>
            <w:rFonts w:ascii="Arial" w:hAnsi="Arial" w:cs="Arial"/>
            <w:sz w:val="20"/>
            <w:szCs w:val="20"/>
          </w:rPr>
          <w:t>PMC8190084</w:t>
        </w:r>
        <w:r w:rsidR="009967C3">
          <w:rPr>
            <w:rStyle w:val="docsum-pmid"/>
            <w:rFonts w:ascii="Arial" w:hAnsi="Arial" w:cs="Arial"/>
            <w:sz w:val="20"/>
            <w:szCs w:val="20"/>
          </w:rPr>
          <w:t>.</w:t>
        </w:r>
        <w:r w:rsidR="009967C3" w:rsidRPr="009967C3">
          <w:rPr>
            <w:rStyle w:val="docsum-pmid"/>
            <w:rFonts w:ascii="Arial" w:hAnsi="Arial" w:cs="Arial"/>
            <w:sz w:val="20"/>
            <w:szCs w:val="20"/>
          </w:rPr>
          <w:t xml:space="preserve"> </w:t>
        </w:r>
      </w:hyperlink>
    </w:p>
    <w:p w14:paraId="242A66CC" w14:textId="3D94A265" w:rsidR="00EE59BA" w:rsidRPr="00980406" w:rsidRDefault="00EE59BA" w:rsidP="00332428">
      <w:pPr>
        <w:rPr>
          <w:rStyle w:val="Strong"/>
          <w:rFonts w:ascii="Arial" w:hAnsi="Arial" w:cs="Arial"/>
          <w:b w:val="0"/>
          <w:bCs w:val="0"/>
          <w:sz w:val="20"/>
          <w:szCs w:val="20"/>
        </w:rPr>
      </w:pPr>
      <w:r w:rsidRPr="00980406">
        <w:rPr>
          <w:rStyle w:val="docsum-authors"/>
          <w:rFonts w:ascii="Arial" w:hAnsi="Arial" w:cs="Arial"/>
          <w:sz w:val="20"/>
          <w:szCs w:val="20"/>
        </w:rPr>
        <w:t xml:space="preserve">Gorski M, Jung B, Li Y, Matias-Garcia PR, </w:t>
      </w:r>
      <w:proofErr w:type="spellStart"/>
      <w:r w:rsidRPr="00980406">
        <w:rPr>
          <w:rStyle w:val="docsum-authors"/>
          <w:rFonts w:ascii="Arial" w:hAnsi="Arial" w:cs="Arial"/>
          <w:sz w:val="20"/>
          <w:szCs w:val="20"/>
        </w:rPr>
        <w:t>Wuttke</w:t>
      </w:r>
      <w:proofErr w:type="spellEnd"/>
      <w:r w:rsidRPr="00980406">
        <w:rPr>
          <w:rStyle w:val="docsum-authors"/>
          <w:rFonts w:ascii="Arial" w:hAnsi="Arial" w:cs="Arial"/>
          <w:sz w:val="20"/>
          <w:szCs w:val="20"/>
        </w:rPr>
        <w:t xml:space="preserve"> M, </w:t>
      </w:r>
      <w:proofErr w:type="spellStart"/>
      <w:r w:rsidRPr="00980406">
        <w:rPr>
          <w:rStyle w:val="docsum-authors"/>
          <w:rFonts w:ascii="Arial" w:hAnsi="Arial" w:cs="Arial"/>
          <w:sz w:val="20"/>
          <w:szCs w:val="20"/>
        </w:rPr>
        <w:t>Coassin</w:t>
      </w:r>
      <w:proofErr w:type="spellEnd"/>
      <w:r w:rsidRPr="00980406">
        <w:rPr>
          <w:rStyle w:val="docsum-authors"/>
          <w:rFonts w:ascii="Arial" w:hAnsi="Arial" w:cs="Arial"/>
          <w:sz w:val="20"/>
          <w:szCs w:val="20"/>
        </w:rPr>
        <w:t xml:space="preserve"> S, </w:t>
      </w:r>
      <w:proofErr w:type="spellStart"/>
      <w:r w:rsidRPr="00980406">
        <w:rPr>
          <w:rStyle w:val="docsum-authors"/>
          <w:rFonts w:ascii="Arial" w:hAnsi="Arial" w:cs="Arial"/>
          <w:sz w:val="20"/>
          <w:szCs w:val="20"/>
        </w:rPr>
        <w:t>Thio</w:t>
      </w:r>
      <w:proofErr w:type="spellEnd"/>
      <w:r w:rsidRPr="00980406">
        <w:rPr>
          <w:rStyle w:val="docsum-authors"/>
          <w:rFonts w:ascii="Arial" w:hAnsi="Arial" w:cs="Arial"/>
          <w:sz w:val="20"/>
          <w:szCs w:val="20"/>
        </w:rPr>
        <w:t xml:space="preserve"> CHL, Kleber ME, Winkler TW, </w:t>
      </w:r>
      <w:proofErr w:type="spellStart"/>
      <w:r w:rsidRPr="00980406">
        <w:rPr>
          <w:rStyle w:val="docsum-authors"/>
          <w:rFonts w:ascii="Arial" w:hAnsi="Arial" w:cs="Arial"/>
          <w:sz w:val="20"/>
          <w:szCs w:val="20"/>
        </w:rPr>
        <w:t>Wanner</w:t>
      </w:r>
      <w:proofErr w:type="spellEnd"/>
      <w:r w:rsidRPr="00980406">
        <w:rPr>
          <w:rStyle w:val="docsum-authors"/>
          <w:rFonts w:ascii="Arial" w:hAnsi="Arial" w:cs="Arial"/>
          <w:sz w:val="20"/>
          <w:szCs w:val="20"/>
        </w:rPr>
        <w:t xml:space="preserve"> V, Chai JF, Chu AY, </w:t>
      </w:r>
      <w:proofErr w:type="spellStart"/>
      <w:r w:rsidRPr="00980406">
        <w:rPr>
          <w:rStyle w:val="docsum-authors"/>
          <w:rFonts w:ascii="Arial" w:hAnsi="Arial" w:cs="Arial"/>
          <w:sz w:val="20"/>
          <w:szCs w:val="20"/>
        </w:rPr>
        <w:t>Cocca</w:t>
      </w:r>
      <w:proofErr w:type="spellEnd"/>
      <w:r w:rsidRPr="00980406">
        <w:rPr>
          <w:rStyle w:val="docsum-authors"/>
          <w:rFonts w:ascii="Arial" w:hAnsi="Arial" w:cs="Arial"/>
          <w:sz w:val="20"/>
          <w:szCs w:val="20"/>
        </w:rPr>
        <w:t xml:space="preserve"> M, </w:t>
      </w:r>
      <w:proofErr w:type="spellStart"/>
      <w:r w:rsidRPr="00980406">
        <w:rPr>
          <w:rStyle w:val="docsum-authors"/>
          <w:rFonts w:ascii="Arial" w:hAnsi="Arial" w:cs="Arial"/>
          <w:sz w:val="20"/>
          <w:szCs w:val="20"/>
        </w:rPr>
        <w:t>Feitosa</w:t>
      </w:r>
      <w:proofErr w:type="spellEnd"/>
      <w:r w:rsidRPr="00980406">
        <w:rPr>
          <w:rStyle w:val="docsum-authors"/>
          <w:rFonts w:ascii="Arial" w:hAnsi="Arial" w:cs="Arial"/>
          <w:sz w:val="20"/>
          <w:szCs w:val="20"/>
        </w:rPr>
        <w:t xml:space="preserve"> MF, </w:t>
      </w:r>
      <w:proofErr w:type="spellStart"/>
      <w:r w:rsidRPr="00980406">
        <w:rPr>
          <w:rStyle w:val="docsum-authors"/>
          <w:rFonts w:ascii="Arial" w:hAnsi="Arial" w:cs="Arial"/>
          <w:sz w:val="20"/>
          <w:szCs w:val="20"/>
        </w:rPr>
        <w:t>Ghasemi</w:t>
      </w:r>
      <w:proofErr w:type="spellEnd"/>
      <w:r w:rsidRPr="00980406">
        <w:rPr>
          <w:rStyle w:val="docsum-authors"/>
          <w:rFonts w:ascii="Arial" w:hAnsi="Arial" w:cs="Arial"/>
          <w:sz w:val="20"/>
          <w:szCs w:val="20"/>
        </w:rPr>
        <w:t xml:space="preserve"> S, </w:t>
      </w:r>
      <w:proofErr w:type="spellStart"/>
      <w:r w:rsidRPr="00980406">
        <w:rPr>
          <w:rStyle w:val="docsum-authors"/>
          <w:rFonts w:ascii="Arial" w:hAnsi="Arial" w:cs="Arial"/>
          <w:sz w:val="20"/>
          <w:szCs w:val="20"/>
        </w:rPr>
        <w:t>Hoppmann</w:t>
      </w:r>
      <w:proofErr w:type="spellEnd"/>
      <w:r w:rsidRPr="00980406">
        <w:rPr>
          <w:rStyle w:val="docsum-authors"/>
          <w:rFonts w:ascii="Arial" w:hAnsi="Arial" w:cs="Arial"/>
          <w:sz w:val="20"/>
          <w:szCs w:val="20"/>
        </w:rPr>
        <w:t xml:space="preserve"> A, Horn K, Li M, </w:t>
      </w:r>
      <w:proofErr w:type="spellStart"/>
      <w:r w:rsidRPr="00980406">
        <w:rPr>
          <w:rStyle w:val="docsum-authors"/>
          <w:rFonts w:ascii="Arial" w:hAnsi="Arial" w:cs="Arial"/>
          <w:sz w:val="20"/>
          <w:szCs w:val="20"/>
        </w:rPr>
        <w:t>Nutile</w:t>
      </w:r>
      <w:proofErr w:type="spellEnd"/>
      <w:r w:rsidRPr="00980406">
        <w:rPr>
          <w:rStyle w:val="docsum-authors"/>
          <w:rFonts w:ascii="Arial" w:hAnsi="Arial" w:cs="Arial"/>
          <w:sz w:val="20"/>
          <w:szCs w:val="20"/>
        </w:rPr>
        <w:t xml:space="preserve"> T, Scholz M, </w:t>
      </w:r>
      <w:proofErr w:type="spellStart"/>
      <w:r w:rsidRPr="00980406">
        <w:rPr>
          <w:rStyle w:val="docsum-authors"/>
          <w:rFonts w:ascii="Arial" w:hAnsi="Arial" w:cs="Arial"/>
          <w:sz w:val="20"/>
          <w:szCs w:val="20"/>
        </w:rPr>
        <w:t>Sieber</w:t>
      </w:r>
      <w:proofErr w:type="spellEnd"/>
      <w:r w:rsidRPr="00980406">
        <w:rPr>
          <w:rStyle w:val="docsum-authors"/>
          <w:rFonts w:ascii="Arial" w:hAnsi="Arial" w:cs="Arial"/>
          <w:sz w:val="20"/>
          <w:szCs w:val="20"/>
        </w:rPr>
        <w:t xml:space="preserve"> KB, </w:t>
      </w:r>
      <w:proofErr w:type="spellStart"/>
      <w:r w:rsidRPr="00980406">
        <w:rPr>
          <w:rStyle w:val="docsum-authors"/>
          <w:rFonts w:ascii="Arial" w:hAnsi="Arial" w:cs="Arial"/>
          <w:sz w:val="20"/>
          <w:szCs w:val="20"/>
        </w:rPr>
        <w:t>Teumer</w:t>
      </w:r>
      <w:proofErr w:type="spellEnd"/>
      <w:r w:rsidRPr="00980406">
        <w:rPr>
          <w:rStyle w:val="docsum-authors"/>
          <w:rFonts w:ascii="Arial" w:hAnsi="Arial" w:cs="Arial"/>
          <w:sz w:val="20"/>
          <w:szCs w:val="20"/>
        </w:rPr>
        <w:t xml:space="preserve"> A, Tin A, Wang J, Tayo BO, Ahluwalia TS, Almgren P, Bakker SJL, Banas B, Bansal N, Biggs ML, Boerwinkle E, </w:t>
      </w:r>
      <w:proofErr w:type="spellStart"/>
      <w:r w:rsidRPr="00980406">
        <w:rPr>
          <w:rStyle w:val="docsum-authors"/>
          <w:rFonts w:ascii="Arial" w:hAnsi="Arial" w:cs="Arial"/>
          <w:sz w:val="20"/>
          <w:szCs w:val="20"/>
        </w:rPr>
        <w:t>Bottinger</w:t>
      </w:r>
      <w:proofErr w:type="spellEnd"/>
      <w:r w:rsidRPr="00980406">
        <w:rPr>
          <w:rStyle w:val="docsum-authors"/>
          <w:rFonts w:ascii="Arial" w:hAnsi="Arial" w:cs="Arial"/>
          <w:sz w:val="20"/>
          <w:szCs w:val="20"/>
        </w:rPr>
        <w:t xml:space="preserve"> EP, Brenner H, Carroll RJ, Chalmers J, Chee ML, Chee ML, Cheng CY, Coresh J, de Borst MH, Degenhardt F, </w:t>
      </w:r>
      <w:proofErr w:type="spellStart"/>
      <w:r w:rsidRPr="00980406">
        <w:rPr>
          <w:rStyle w:val="docsum-authors"/>
          <w:rFonts w:ascii="Arial" w:hAnsi="Arial" w:cs="Arial"/>
          <w:sz w:val="20"/>
          <w:szCs w:val="20"/>
        </w:rPr>
        <w:t>Eckardt</w:t>
      </w:r>
      <w:proofErr w:type="spellEnd"/>
      <w:r w:rsidRPr="00980406">
        <w:rPr>
          <w:rStyle w:val="docsum-authors"/>
          <w:rFonts w:ascii="Arial" w:hAnsi="Arial" w:cs="Arial"/>
          <w:sz w:val="20"/>
          <w:szCs w:val="20"/>
        </w:rPr>
        <w:t xml:space="preserve"> KU, </w:t>
      </w:r>
      <w:proofErr w:type="spellStart"/>
      <w:r w:rsidRPr="00980406">
        <w:rPr>
          <w:rStyle w:val="docsum-authors"/>
          <w:rFonts w:ascii="Arial" w:hAnsi="Arial" w:cs="Arial"/>
          <w:sz w:val="20"/>
          <w:szCs w:val="20"/>
        </w:rPr>
        <w:t>Endlich</w:t>
      </w:r>
      <w:proofErr w:type="spellEnd"/>
      <w:r w:rsidRPr="00980406">
        <w:rPr>
          <w:rStyle w:val="docsum-authors"/>
          <w:rFonts w:ascii="Arial" w:hAnsi="Arial" w:cs="Arial"/>
          <w:sz w:val="20"/>
          <w:szCs w:val="20"/>
        </w:rPr>
        <w:t xml:space="preserve"> K, Franke A, Freitag-Wolf S, </w:t>
      </w:r>
      <w:proofErr w:type="spellStart"/>
      <w:r w:rsidRPr="00980406">
        <w:rPr>
          <w:rStyle w:val="docsum-authors"/>
          <w:rFonts w:ascii="Arial" w:hAnsi="Arial" w:cs="Arial"/>
          <w:sz w:val="20"/>
          <w:szCs w:val="20"/>
        </w:rPr>
        <w:t>Gampawar</w:t>
      </w:r>
      <w:proofErr w:type="spellEnd"/>
      <w:r w:rsidRPr="00980406">
        <w:rPr>
          <w:rStyle w:val="docsum-authors"/>
          <w:rFonts w:ascii="Arial" w:hAnsi="Arial" w:cs="Arial"/>
          <w:sz w:val="20"/>
          <w:szCs w:val="20"/>
        </w:rPr>
        <w:t xml:space="preserve"> P, Gansevoort RT, </w:t>
      </w:r>
      <w:proofErr w:type="spellStart"/>
      <w:r w:rsidRPr="00980406">
        <w:rPr>
          <w:rStyle w:val="docsum-authors"/>
          <w:rFonts w:ascii="Arial" w:hAnsi="Arial" w:cs="Arial"/>
          <w:sz w:val="20"/>
          <w:szCs w:val="20"/>
        </w:rPr>
        <w:t>Ghanbari</w:t>
      </w:r>
      <w:proofErr w:type="spellEnd"/>
      <w:r w:rsidRPr="00980406">
        <w:rPr>
          <w:rStyle w:val="docsum-authors"/>
          <w:rFonts w:ascii="Arial" w:hAnsi="Arial" w:cs="Arial"/>
          <w:sz w:val="20"/>
          <w:szCs w:val="20"/>
        </w:rPr>
        <w:t xml:space="preserve"> M, </w:t>
      </w:r>
      <w:proofErr w:type="spellStart"/>
      <w:r w:rsidRPr="00980406">
        <w:rPr>
          <w:rStyle w:val="docsum-authors"/>
          <w:rFonts w:ascii="Arial" w:hAnsi="Arial" w:cs="Arial"/>
          <w:sz w:val="20"/>
          <w:szCs w:val="20"/>
        </w:rPr>
        <w:t>Gieger</w:t>
      </w:r>
      <w:proofErr w:type="spellEnd"/>
      <w:r w:rsidRPr="00980406">
        <w:rPr>
          <w:rStyle w:val="docsum-authors"/>
          <w:rFonts w:ascii="Arial" w:hAnsi="Arial" w:cs="Arial"/>
          <w:sz w:val="20"/>
          <w:szCs w:val="20"/>
        </w:rPr>
        <w:t xml:space="preserve"> C, </w:t>
      </w:r>
      <w:proofErr w:type="spellStart"/>
      <w:r w:rsidRPr="00980406">
        <w:rPr>
          <w:rStyle w:val="docsum-authors"/>
          <w:rFonts w:ascii="Arial" w:hAnsi="Arial" w:cs="Arial"/>
          <w:sz w:val="20"/>
          <w:szCs w:val="20"/>
        </w:rPr>
        <w:t>Hamet</w:t>
      </w:r>
      <w:proofErr w:type="spellEnd"/>
      <w:r w:rsidRPr="00980406">
        <w:rPr>
          <w:rStyle w:val="docsum-authors"/>
          <w:rFonts w:ascii="Arial" w:hAnsi="Arial" w:cs="Arial"/>
          <w:sz w:val="20"/>
          <w:szCs w:val="20"/>
        </w:rPr>
        <w:t xml:space="preserve"> P, Ho K, Hofer E, </w:t>
      </w:r>
      <w:proofErr w:type="spellStart"/>
      <w:r w:rsidRPr="00980406">
        <w:rPr>
          <w:rStyle w:val="docsum-authors"/>
          <w:rFonts w:ascii="Arial" w:hAnsi="Arial" w:cs="Arial"/>
          <w:sz w:val="20"/>
          <w:szCs w:val="20"/>
        </w:rPr>
        <w:t>Holleczek</w:t>
      </w:r>
      <w:proofErr w:type="spellEnd"/>
      <w:r w:rsidRPr="00980406">
        <w:rPr>
          <w:rStyle w:val="docsum-authors"/>
          <w:rFonts w:ascii="Arial" w:hAnsi="Arial" w:cs="Arial"/>
          <w:sz w:val="20"/>
          <w:szCs w:val="20"/>
        </w:rPr>
        <w:t xml:space="preserve"> B, Xian Foo VH, </w:t>
      </w:r>
      <w:proofErr w:type="spellStart"/>
      <w:r w:rsidRPr="00980406">
        <w:rPr>
          <w:rStyle w:val="docsum-authors"/>
          <w:rFonts w:ascii="Arial" w:hAnsi="Arial" w:cs="Arial"/>
          <w:sz w:val="20"/>
          <w:szCs w:val="20"/>
        </w:rPr>
        <w:t>Hutri-Kähönen</w:t>
      </w:r>
      <w:proofErr w:type="spellEnd"/>
      <w:r w:rsidRPr="00980406">
        <w:rPr>
          <w:rStyle w:val="docsum-authors"/>
          <w:rFonts w:ascii="Arial" w:hAnsi="Arial" w:cs="Arial"/>
          <w:sz w:val="20"/>
          <w:szCs w:val="20"/>
        </w:rPr>
        <w:t xml:space="preserve"> N, Hwang SJ, Ikram MA, </w:t>
      </w:r>
      <w:proofErr w:type="spellStart"/>
      <w:r w:rsidRPr="00980406">
        <w:rPr>
          <w:rStyle w:val="docsum-authors"/>
          <w:rFonts w:ascii="Arial" w:hAnsi="Arial" w:cs="Arial"/>
          <w:sz w:val="20"/>
          <w:szCs w:val="20"/>
        </w:rPr>
        <w:t>Josyula</w:t>
      </w:r>
      <w:proofErr w:type="spellEnd"/>
      <w:r w:rsidRPr="00980406">
        <w:rPr>
          <w:rStyle w:val="docsum-authors"/>
          <w:rFonts w:ascii="Arial" w:hAnsi="Arial" w:cs="Arial"/>
          <w:sz w:val="20"/>
          <w:szCs w:val="20"/>
        </w:rPr>
        <w:t xml:space="preserve"> NS, </w:t>
      </w:r>
      <w:proofErr w:type="spellStart"/>
      <w:r w:rsidRPr="00980406">
        <w:rPr>
          <w:rStyle w:val="docsum-authors"/>
          <w:rFonts w:ascii="Arial" w:hAnsi="Arial" w:cs="Arial"/>
          <w:sz w:val="20"/>
          <w:szCs w:val="20"/>
        </w:rPr>
        <w:t>Kähönen</w:t>
      </w:r>
      <w:proofErr w:type="spellEnd"/>
      <w:r w:rsidRPr="00980406">
        <w:rPr>
          <w:rStyle w:val="docsum-authors"/>
          <w:rFonts w:ascii="Arial" w:hAnsi="Arial" w:cs="Arial"/>
          <w:sz w:val="20"/>
          <w:szCs w:val="20"/>
        </w:rPr>
        <w:t xml:space="preserve"> M, Khor CC, Koenig W, Kramer H, </w:t>
      </w:r>
      <w:proofErr w:type="spellStart"/>
      <w:r w:rsidRPr="00980406">
        <w:rPr>
          <w:rStyle w:val="docsum-authors"/>
          <w:rFonts w:ascii="Arial" w:hAnsi="Arial" w:cs="Arial"/>
          <w:sz w:val="20"/>
          <w:szCs w:val="20"/>
        </w:rPr>
        <w:t>Krämer</w:t>
      </w:r>
      <w:proofErr w:type="spellEnd"/>
      <w:r w:rsidRPr="00980406">
        <w:rPr>
          <w:rStyle w:val="docsum-authors"/>
          <w:rFonts w:ascii="Arial" w:hAnsi="Arial" w:cs="Arial"/>
          <w:sz w:val="20"/>
          <w:szCs w:val="20"/>
        </w:rPr>
        <w:t xml:space="preserve"> BK, </w:t>
      </w:r>
      <w:proofErr w:type="spellStart"/>
      <w:r w:rsidRPr="00980406">
        <w:rPr>
          <w:rStyle w:val="docsum-authors"/>
          <w:rFonts w:ascii="Arial" w:hAnsi="Arial" w:cs="Arial"/>
          <w:sz w:val="20"/>
          <w:szCs w:val="20"/>
        </w:rPr>
        <w:t>Kühnel</w:t>
      </w:r>
      <w:proofErr w:type="spellEnd"/>
      <w:r w:rsidRPr="00980406">
        <w:rPr>
          <w:rStyle w:val="docsum-authors"/>
          <w:rFonts w:ascii="Arial" w:hAnsi="Arial" w:cs="Arial"/>
          <w:sz w:val="20"/>
          <w:szCs w:val="20"/>
        </w:rPr>
        <w:t xml:space="preserve"> B, Lange LA, </w:t>
      </w:r>
      <w:proofErr w:type="spellStart"/>
      <w:r w:rsidRPr="00980406">
        <w:rPr>
          <w:rStyle w:val="docsum-authors"/>
          <w:rFonts w:ascii="Arial" w:hAnsi="Arial" w:cs="Arial"/>
          <w:sz w:val="20"/>
          <w:szCs w:val="20"/>
        </w:rPr>
        <w:t>Lehtimäki</w:t>
      </w:r>
      <w:proofErr w:type="spellEnd"/>
      <w:r w:rsidRPr="00980406">
        <w:rPr>
          <w:rStyle w:val="docsum-authors"/>
          <w:rFonts w:ascii="Arial" w:hAnsi="Arial" w:cs="Arial"/>
          <w:sz w:val="20"/>
          <w:szCs w:val="20"/>
        </w:rPr>
        <w:t xml:space="preserve"> T, </w:t>
      </w:r>
      <w:proofErr w:type="spellStart"/>
      <w:r w:rsidRPr="00980406">
        <w:rPr>
          <w:rStyle w:val="docsum-authors"/>
          <w:rFonts w:ascii="Arial" w:hAnsi="Arial" w:cs="Arial"/>
          <w:sz w:val="20"/>
          <w:szCs w:val="20"/>
        </w:rPr>
        <w:t>Lieb</w:t>
      </w:r>
      <w:proofErr w:type="spellEnd"/>
      <w:r w:rsidRPr="00980406">
        <w:rPr>
          <w:rStyle w:val="docsum-authors"/>
          <w:rFonts w:ascii="Arial" w:hAnsi="Arial" w:cs="Arial"/>
          <w:sz w:val="20"/>
          <w:szCs w:val="20"/>
        </w:rPr>
        <w:t xml:space="preserve"> W; Lifelines cohort study; Regeneron Genetics Center, Loos RJF, Lukas MA, </w:t>
      </w:r>
      <w:proofErr w:type="spellStart"/>
      <w:r w:rsidRPr="00980406">
        <w:rPr>
          <w:rStyle w:val="docsum-authors"/>
          <w:rFonts w:ascii="Arial" w:hAnsi="Arial" w:cs="Arial"/>
          <w:sz w:val="20"/>
          <w:szCs w:val="20"/>
        </w:rPr>
        <w:t>Lyytikäinen</w:t>
      </w:r>
      <w:proofErr w:type="spellEnd"/>
      <w:r w:rsidRPr="00980406">
        <w:rPr>
          <w:rStyle w:val="docsum-authors"/>
          <w:rFonts w:ascii="Arial" w:hAnsi="Arial" w:cs="Arial"/>
          <w:sz w:val="20"/>
          <w:szCs w:val="20"/>
        </w:rPr>
        <w:t xml:space="preserve"> LP, </w:t>
      </w:r>
      <w:proofErr w:type="spellStart"/>
      <w:r w:rsidRPr="00980406">
        <w:rPr>
          <w:rStyle w:val="docsum-authors"/>
          <w:rFonts w:ascii="Arial" w:hAnsi="Arial" w:cs="Arial"/>
          <w:sz w:val="20"/>
          <w:szCs w:val="20"/>
        </w:rPr>
        <w:t>Meisinger</w:t>
      </w:r>
      <w:proofErr w:type="spellEnd"/>
      <w:r w:rsidRPr="00980406">
        <w:rPr>
          <w:rStyle w:val="docsum-authors"/>
          <w:rFonts w:ascii="Arial" w:hAnsi="Arial" w:cs="Arial"/>
          <w:sz w:val="20"/>
          <w:szCs w:val="20"/>
        </w:rPr>
        <w:t xml:space="preserve"> C, </w:t>
      </w:r>
      <w:proofErr w:type="spellStart"/>
      <w:r w:rsidRPr="00980406">
        <w:rPr>
          <w:rStyle w:val="docsum-authors"/>
          <w:rFonts w:ascii="Arial" w:hAnsi="Arial" w:cs="Arial"/>
          <w:sz w:val="20"/>
          <w:szCs w:val="20"/>
        </w:rPr>
        <w:t>Meitinger</w:t>
      </w:r>
      <w:proofErr w:type="spellEnd"/>
      <w:r w:rsidRPr="00980406">
        <w:rPr>
          <w:rStyle w:val="docsum-authors"/>
          <w:rFonts w:ascii="Arial" w:hAnsi="Arial" w:cs="Arial"/>
          <w:sz w:val="20"/>
          <w:szCs w:val="20"/>
        </w:rPr>
        <w:t xml:space="preserve"> T, Melander O, </w:t>
      </w:r>
      <w:proofErr w:type="spellStart"/>
      <w:r w:rsidRPr="00980406">
        <w:rPr>
          <w:rStyle w:val="docsum-authors"/>
          <w:rFonts w:ascii="Arial" w:hAnsi="Arial" w:cs="Arial"/>
          <w:sz w:val="20"/>
          <w:szCs w:val="20"/>
        </w:rPr>
        <w:t>Milaneschi</w:t>
      </w:r>
      <w:proofErr w:type="spellEnd"/>
      <w:r w:rsidRPr="00980406">
        <w:rPr>
          <w:rStyle w:val="docsum-authors"/>
          <w:rFonts w:ascii="Arial" w:hAnsi="Arial" w:cs="Arial"/>
          <w:sz w:val="20"/>
          <w:szCs w:val="20"/>
        </w:rPr>
        <w:t xml:space="preserve"> Y, Mishra PP, </w:t>
      </w:r>
      <w:proofErr w:type="spellStart"/>
      <w:r w:rsidRPr="00980406">
        <w:rPr>
          <w:rStyle w:val="docsum-authors"/>
          <w:rFonts w:ascii="Arial" w:hAnsi="Arial" w:cs="Arial"/>
          <w:sz w:val="20"/>
          <w:szCs w:val="20"/>
        </w:rPr>
        <w:t>Mononen</w:t>
      </w:r>
      <w:proofErr w:type="spellEnd"/>
      <w:r w:rsidRPr="00980406">
        <w:rPr>
          <w:rStyle w:val="docsum-authors"/>
          <w:rFonts w:ascii="Arial" w:hAnsi="Arial" w:cs="Arial"/>
          <w:sz w:val="20"/>
          <w:szCs w:val="20"/>
        </w:rPr>
        <w:t xml:space="preserve"> N, Mychaleckyj JC, Nadkarni GN, </w:t>
      </w:r>
      <w:proofErr w:type="spellStart"/>
      <w:r w:rsidRPr="00980406">
        <w:rPr>
          <w:rStyle w:val="docsum-authors"/>
          <w:rFonts w:ascii="Arial" w:hAnsi="Arial" w:cs="Arial"/>
          <w:sz w:val="20"/>
          <w:szCs w:val="20"/>
        </w:rPr>
        <w:t>Nauck</w:t>
      </w:r>
      <w:proofErr w:type="spellEnd"/>
      <w:r w:rsidRPr="00980406">
        <w:rPr>
          <w:rStyle w:val="docsum-authors"/>
          <w:rFonts w:ascii="Arial" w:hAnsi="Arial" w:cs="Arial"/>
          <w:sz w:val="20"/>
          <w:szCs w:val="20"/>
        </w:rPr>
        <w:t xml:space="preserve"> M, </w:t>
      </w:r>
      <w:proofErr w:type="spellStart"/>
      <w:r w:rsidRPr="00980406">
        <w:rPr>
          <w:rStyle w:val="docsum-authors"/>
          <w:rFonts w:ascii="Arial" w:hAnsi="Arial" w:cs="Arial"/>
          <w:sz w:val="20"/>
          <w:szCs w:val="20"/>
        </w:rPr>
        <w:t>Nikus</w:t>
      </w:r>
      <w:proofErr w:type="spellEnd"/>
      <w:r w:rsidRPr="00980406">
        <w:rPr>
          <w:rStyle w:val="docsum-authors"/>
          <w:rFonts w:ascii="Arial" w:hAnsi="Arial" w:cs="Arial"/>
          <w:sz w:val="20"/>
          <w:szCs w:val="20"/>
        </w:rPr>
        <w:t xml:space="preserve"> K, Ning B, Nolte IM, O'Donoghue ML, </w:t>
      </w:r>
      <w:proofErr w:type="spellStart"/>
      <w:r w:rsidRPr="00980406">
        <w:rPr>
          <w:rStyle w:val="docsum-authors"/>
          <w:rFonts w:ascii="Arial" w:hAnsi="Arial" w:cs="Arial"/>
          <w:sz w:val="20"/>
          <w:szCs w:val="20"/>
        </w:rPr>
        <w:t>Orho</w:t>
      </w:r>
      <w:proofErr w:type="spellEnd"/>
      <w:r w:rsidRPr="00980406">
        <w:rPr>
          <w:rStyle w:val="docsum-authors"/>
          <w:rFonts w:ascii="Arial" w:hAnsi="Arial" w:cs="Arial"/>
          <w:sz w:val="20"/>
          <w:szCs w:val="20"/>
        </w:rPr>
        <w:t xml:space="preserve">-Melander M, Pendergrass SA, </w:t>
      </w:r>
      <w:proofErr w:type="spellStart"/>
      <w:r w:rsidRPr="00980406">
        <w:rPr>
          <w:rStyle w:val="docsum-authors"/>
          <w:rFonts w:ascii="Arial" w:hAnsi="Arial" w:cs="Arial"/>
          <w:sz w:val="20"/>
          <w:szCs w:val="20"/>
        </w:rPr>
        <w:t>Penninx</w:t>
      </w:r>
      <w:proofErr w:type="spellEnd"/>
      <w:r w:rsidRPr="00980406">
        <w:rPr>
          <w:rStyle w:val="docsum-authors"/>
          <w:rFonts w:ascii="Arial" w:hAnsi="Arial" w:cs="Arial"/>
          <w:sz w:val="20"/>
          <w:szCs w:val="20"/>
        </w:rPr>
        <w:t xml:space="preserve"> BWJH, Preuss MH, Psaty BM, Raffield LM, </w:t>
      </w:r>
      <w:proofErr w:type="spellStart"/>
      <w:r w:rsidRPr="00980406">
        <w:rPr>
          <w:rStyle w:val="docsum-authors"/>
          <w:rFonts w:ascii="Arial" w:hAnsi="Arial" w:cs="Arial"/>
          <w:sz w:val="20"/>
          <w:szCs w:val="20"/>
        </w:rPr>
        <w:t>Raitakari</w:t>
      </w:r>
      <w:proofErr w:type="spellEnd"/>
      <w:r w:rsidRPr="00980406">
        <w:rPr>
          <w:rStyle w:val="docsum-authors"/>
          <w:rFonts w:ascii="Arial" w:hAnsi="Arial" w:cs="Arial"/>
          <w:sz w:val="20"/>
          <w:szCs w:val="20"/>
        </w:rPr>
        <w:t xml:space="preserve"> OT, Rettig R, </w:t>
      </w:r>
      <w:proofErr w:type="spellStart"/>
      <w:r w:rsidRPr="00980406">
        <w:rPr>
          <w:rStyle w:val="docsum-authors"/>
          <w:rFonts w:ascii="Arial" w:hAnsi="Arial" w:cs="Arial"/>
          <w:sz w:val="20"/>
          <w:szCs w:val="20"/>
        </w:rPr>
        <w:t>Rheinberger</w:t>
      </w:r>
      <w:proofErr w:type="spellEnd"/>
      <w:r w:rsidRPr="00980406">
        <w:rPr>
          <w:rStyle w:val="docsum-authors"/>
          <w:rFonts w:ascii="Arial" w:hAnsi="Arial" w:cs="Arial"/>
          <w:sz w:val="20"/>
          <w:szCs w:val="20"/>
        </w:rPr>
        <w:t xml:space="preserve"> M, Rice KM, Rosenkranz AR, </w:t>
      </w:r>
      <w:proofErr w:type="spellStart"/>
      <w:r w:rsidRPr="00980406">
        <w:rPr>
          <w:rStyle w:val="docsum-authors"/>
          <w:rFonts w:ascii="Arial" w:hAnsi="Arial" w:cs="Arial"/>
          <w:sz w:val="20"/>
          <w:szCs w:val="20"/>
        </w:rPr>
        <w:t>Rossing</w:t>
      </w:r>
      <w:proofErr w:type="spellEnd"/>
      <w:r w:rsidRPr="00980406">
        <w:rPr>
          <w:rStyle w:val="docsum-authors"/>
          <w:rFonts w:ascii="Arial" w:hAnsi="Arial" w:cs="Arial"/>
          <w:sz w:val="20"/>
          <w:szCs w:val="20"/>
        </w:rPr>
        <w:t xml:space="preserve"> P, Rotter JI, Sabanayagam C, Schmidt H, Schmidt R, </w:t>
      </w:r>
      <w:proofErr w:type="spellStart"/>
      <w:r w:rsidRPr="00980406">
        <w:rPr>
          <w:rStyle w:val="docsum-authors"/>
          <w:rFonts w:ascii="Arial" w:hAnsi="Arial" w:cs="Arial"/>
          <w:sz w:val="20"/>
          <w:szCs w:val="20"/>
        </w:rPr>
        <w:t>Schöttker</w:t>
      </w:r>
      <w:proofErr w:type="spellEnd"/>
      <w:r w:rsidRPr="00980406">
        <w:rPr>
          <w:rStyle w:val="docsum-authors"/>
          <w:rFonts w:ascii="Arial" w:hAnsi="Arial" w:cs="Arial"/>
          <w:sz w:val="20"/>
          <w:szCs w:val="20"/>
        </w:rPr>
        <w:t xml:space="preserve"> B, Schulz CA, Sedaghat S, Shaffer CM, Strauch K, </w:t>
      </w:r>
      <w:proofErr w:type="spellStart"/>
      <w:r w:rsidRPr="00980406">
        <w:rPr>
          <w:rStyle w:val="docsum-authors"/>
          <w:rFonts w:ascii="Arial" w:hAnsi="Arial" w:cs="Arial"/>
          <w:sz w:val="20"/>
          <w:szCs w:val="20"/>
        </w:rPr>
        <w:t>Szymczak</w:t>
      </w:r>
      <w:proofErr w:type="spellEnd"/>
      <w:r w:rsidRPr="00980406">
        <w:rPr>
          <w:rStyle w:val="docsum-authors"/>
          <w:rFonts w:ascii="Arial" w:hAnsi="Arial" w:cs="Arial"/>
          <w:sz w:val="20"/>
          <w:szCs w:val="20"/>
        </w:rPr>
        <w:t xml:space="preserve"> S, Taylor KD, Tremblay J, Chaker L, van der </w:t>
      </w:r>
      <w:proofErr w:type="spellStart"/>
      <w:r w:rsidRPr="00980406">
        <w:rPr>
          <w:rStyle w:val="docsum-authors"/>
          <w:rFonts w:ascii="Arial" w:hAnsi="Arial" w:cs="Arial"/>
          <w:sz w:val="20"/>
          <w:szCs w:val="20"/>
        </w:rPr>
        <w:t>Harst</w:t>
      </w:r>
      <w:proofErr w:type="spellEnd"/>
      <w:r w:rsidRPr="00980406">
        <w:rPr>
          <w:rStyle w:val="docsum-authors"/>
          <w:rFonts w:ascii="Arial" w:hAnsi="Arial" w:cs="Arial"/>
          <w:sz w:val="20"/>
          <w:szCs w:val="20"/>
        </w:rPr>
        <w:t xml:space="preserve"> P, van der Most PJ, Verweij N, </w:t>
      </w:r>
      <w:proofErr w:type="spellStart"/>
      <w:r w:rsidRPr="00980406">
        <w:rPr>
          <w:rStyle w:val="docsum-authors"/>
          <w:rFonts w:ascii="Arial" w:hAnsi="Arial" w:cs="Arial"/>
          <w:sz w:val="20"/>
          <w:szCs w:val="20"/>
        </w:rPr>
        <w:t>Völker</w:t>
      </w:r>
      <w:proofErr w:type="spellEnd"/>
      <w:r w:rsidRPr="00980406">
        <w:rPr>
          <w:rStyle w:val="docsum-authors"/>
          <w:rFonts w:ascii="Arial" w:hAnsi="Arial" w:cs="Arial"/>
          <w:sz w:val="20"/>
          <w:szCs w:val="20"/>
        </w:rPr>
        <w:t xml:space="preserve"> U, </w:t>
      </w:r>
      <w:proofErr w:type="spellStart"/>
      <w:r w:rsidRPr="00980406">
        <w:rPr>
          <w:rStyle w:val="docsum-authors"/>
          <w:rFonts w:ascii="Arial" w:hAnsi="Arial" w:cs="Arial"/>
          <w:sz w:val="20"/>
          <w:szCs w:val="20"/>
        </w:rPr>
        <w:t>Waldenberger</w:t>
      </w:r>
      <w:proofErr w:type="spellEnd"/>
      <w:r w:rsidRPr="00980406">
        <w:rPr>
          <w:rStyle w:val="docsum-authors"/>
          <w:rFonts w:ascii="Arial" w:hAnsi="Arial" w:cs="Arial"/>
          <w:sz w:val="20"/>
          <w:szCs w:val="20"/>
        </w:rPr>
        <w:t xml:space="preserve"> M, </w:t>
      </w:r>
      <w:proofErr w:type="spellStart"/>
      <w:r w:rsidRPr="00980406">
        <w:rPr>
          <w:rStyle w:val="docsum-authors"/>
          <w:rFonts w:ascii="Arial" w:hAnsi="Arial" w:cs="Arial"/>
          <w:sz w:val="20"/>
          <w:szCs w:val="20"/>
        </w:rPr>
        <w:t>Wallentin</w:t>
      </w:r>
      <w:proofErr w:type="spellEnd"/>
      <w:r w:rsidRPr="00980406">
        <w:rPr>
          <w:rStyle w:val="docsum-authors"/>
          <w:rFonts w:ascii="Arial" w:hAnsi="Arial" w:cs="Arial"/>
          <w:sz w:val="20"/>
          <w:szCs w:val="20"/>
        </w:rPr>
        <w:t xml:space="preserve"> L, Waterworth DM, White HD, Wilson JG, Wong TY, Woodward M, Yang Q, Yasuda M, </w:t>
      </w:r>
      <w:proofErr w:type="spellStart"/>
      <w:r w:rsidRPr="00980406">
        <w:rPr>
          <w:rStyle w:val="docsum-authors"/>
          <w:rFonts w:ascii="Arial" w:hAnsi="Arial" w:cs="Arial"/>
          <w:sz w:val="20"/>
          <w:szCs w:val="20"/>
        </w:rPr>
        <w:t>Yerges</w:t>
      </w:r>
      <w:proofErr w:type="spellEnd"/>
      <w:r w:rsidRPr="00980406">
        <w:rPr>
          <w:rStyle w:val="docsum-authors"/>
          <w:rFonts w:ascii="Arial" w:hAnsi="Arial" w:cs="Arial"/>
          <w:sz w:val="20"/>
          <w:szCs w:val="20"/>
        </w:rPr>
        <w:t xml:space="preserve">-Armstrong LM, Zhang Y, </w:t>
      </w:r>
      <w:proofErr w:type="spellStart"/>
      <w:r w:rsidRPr="00980406">
        <w:rPr>
          <w:rStyle w:val="docsum-authors"/>
          <w:rFonts w:ascii="Arial" w:hAnsi="Arial" w:cs="Arial"/>
          <w:sz w:val="20"/>
          <w:szCs w:val="20"/>
        </w:rPr>
        <w:t>Snieder</w:t>
      </w:r>
      <w:proofErr w:type="spellEnd"/>
      <w:r w:rsidRPr="00980406">
        <w:rPr>
          <w:rStyle w:val="docsum-authors"/>
          <w:rFonts w:ascii="Arial" w:hAnsi="Arial" w:cs="Arial"/>
          <w:sz w:val="20"/>
          <w:szCs w:val="20"/>
        </w:rPr>
        <w:t xml:space="preserve"> H, </w:t>
      </w:r>
      <w:proofErr w:type="spellStart"/>
      <w:r w:rsidRPr="00980406">
        <w:rPr>
          <w:rStyle w:val="docsum-authors"/>
          <w:rFonts w:ascii="Arial" w:hAnsi="Arial" w:cs="Arial"/>
          <w:sz w:val="20"/>
          <w:szCs w:val="20"/>
        </w:rPr>
        <w:t>Wanner</w:t>
      </w:r>
      <w:proofErr w:type="spellEnd"/>
      <w:r w:rsidRPr="00980406">
        <w:rPr>
          <w:rStyle w:val="docsum-authors"/>
          <w:rFonts w:ascii="Arial" w:hAnsi="Arial" w:cs="Arial"/>
          <w:sz w:val="20"/>
          <w:szCs w:val="20"/>
        </w:rPr>
        <w:t xml:space="preserve"> C, </w:t>
      </w:r>
      <w:proofErr w:type="spellStart"/>
      <w:r w:rsidRPr="00980406">
        <w:rPr>
          <w:rStyle w:val="docsum-authors"/>
          <w:rFonts w:ascii="Arial" w:hAnsi="Arial" w:cs="Arial"/>
          <w:sz w:val="20"/>
          <w:szCs w:val="20"/>
        </w:rPr>
        <w:t>Böger</w:t>
      </w:r>
      <w:proofErr w:type="spellEnd"/>
      <w:r w:rsidRPr="00980406">
        <w:rPr>
          <w:rStyle w:val="docsum-authors"/>
          <w:rFonts w:ascii="Arial" w:hAnsi="Arial" w:cs="Arial"/>
          <w:sz w:val="20"/>
          <w:szCs w:val="20"/>
        </w:rPr>
        <w:t xml:space="preserve"> CA, </w:t>
      </w:r>
      <w:proofErr w:type="spellStart"/>
      <w:r w:rsidRPr="00980406">
        <w:rPr>
          <w:rStyle w:val="docsum-authors"/>
          <w:rFonts w:ascii="Arial" w:hAnsi="Arial" w:cs="Arial"/>
          <w:sz w:val="20"/>
          <w:szCs w:val="20"/>
        </w:rPr>
        <w:t>Köttgen</w:t>
      </w:r>
      <w:proofErr w:type="spellEnd"/>
      <w:r w:rsidRPr="00980406">
        <w:rPr>
          <w:rStyle w:val="docsum-authors"/>
          <w:rFonts w:ascii="Arial" w:hAnsi="Arial" w:cs="Arial"/>
          <w:sz w:val="20"/>
          <w:szCs w:val="20"/>
        </w:rPr>
        <w:t xml:space="preserve"> A, </w:t>
      </w:r>
      <w:proofErr w:type="spellStart"/>
      <w:r w:rsidRPr="00980406">
        <w:rPr>
          <w:rStyle w:val="docsum-authors"/>
          <w:rFonts w:ascii="Arial" w:hAnsi="Arial" w:cs="Arial"/>
          <w:sz w:val="20"/>
          <w:szCs w:val="20"/>
        </w:rPr>
        <w:t>Kronenberg</w:t>
      </w:r>
      <w:proofErr w:type="spellEnd"/>
      <w:r w:rsidRPr="00980406">
        <w:rPr>
          <w:rStyle w:val="docsum-authors"/>
          <w:rFonts w:ascii="Arial" w:hAnsi="Arial" w:cs="Arial"/>
          <w:sz w:val="20"/>
          <w:szCs w:val="20"/>
        </w:rPr>
        <w:t xml:space="preserve"> F, Pattaro C, Heid IM.</w:t>
      </w:r>
      <w:r w:rsidRPr="00980406">
        <w:rPr>
          <w:rFonts w:ascii="Arial" w:hAnsi="Arial" w:cs="Arial"/>
          <w:sz w:val="20"/>
          <w:szCs w:val="20"/>
        </w:rPr>
        <w:t xml:space="preserve"> </w:t>
      </w:r>
      <w:hyperlink r:id="rId183" w:history="1">
        <w:r w:rsidRPr="00C65CEE">
          <w:rPr>
            <w:rStyle w:val="Hyperlink"/>
            <w:rFonts w:ascii="Arial" w:hAnsi="Arial" w:cs="Arial"/>
            <w:b/>
            <w:bCs/>
            <w:i/>
            <w:iCs/>
            <w:color w:val="0070C0"/>
            <w:sz w:val="20"/>
            <w:szCs w:val="20"/>
          </w:rPr>
          <w:t>Meta-analysis uncovers genome-wide significant variants for rapid kidney function decline.</w:t>
        </w:r>
      </w:hyperlink>
      <w:r w:rsidRPr="00980406">
        <w:rPr>
          <w:rStyle w:val="docsum-authors"/>
          <w:rFonts w:ascii="Arial" w:hAnsi="Arial" w:cs="Arial"/>
          <w:b/>
          <w:bCs/>
          <w:i/>
          <w:iCs/>
          <w:sz w:val="20"/>
          <w:szCs w:val="20"/>
        </w:rPr>
        <w:t xml:space="preserve"> </w:t>
      </w:r>
      <w:r w:rsidRPr="00980406">
        <w:rPr>
          <w:rStyle w:val="docsum-authors"/>
          <w:rFonts w:ascii="Arial" w:hAnsi="Arial" w:cs="Arial"/>
          <w:sz w:val="20"/>
          <w:szCs w:val="20"/>
        </w:rPr>
        <w:t>Kidney Int. 2021 Apr. Vol. 99, issue 4, p. 926-939</w:t>
      </w:r>
      <w:r w:rsidRPr="00980406">
        <w:rPr>
          <w:rStyle w:val="docsum-journal-citation"/>
          <w:rFonts w:ascii="Arial" w:hAnsi="Arial" w:cs="Arial"/>
          <w:sz w:val="20"/>
          <w:szCs w:val="20"/>
        </w:rPr>
        <w:t xml:space="preserve">. </w:t>
      </w:r>
      <w:r w:rsidRPr="00980406">
        <w:rPr>
          <w:rStyle w:val="citation-part"/>
          <w:rFonts w:ascii="Arial" w:hAnsi="Arial" w:cs="Arial"/>
          <w:sz w:val="20"/>
          <w:szCs w:val="20"/>
        </w:rPr>
        <w:t xml:space="preserve">PM: </w:t>
      </w:r>
      <w:r w:rsidRPr="00980406">
        <w:rPr>
          <w:rStyle w:val="docsum-pmid"/>
          <w:rFonts w:ascii="Arial" w:hAnsi="Arial" w:cs="Arial"/>
          <w:sz w:val="20"/>
          <w:szCs w:val="20"/>
        </w:rPr>
        <w:t>33137338.</w:t>
      </w:r>
      <w:r w:rsidRPr="00980406">
        <w:rPr>
          <w:rFonts w:ascii="Arial" w:hAnsi="Arial" w:cs="Arial"/>
          <w:sz w:val="20"/>
          <w:szCs w:val="20"/>
        </w:rPr>
        <w:t xml:space="preserve"> </w:t>
      </w:r>
      <w:r w:rsidRPr="00980406">
        <w:rPr>
          <w:rStyle w:val="Strong"/>
          <w:rFonts w:ascii="Arial" w:hAnsi="Arial" w:cs="Arial"/>
          <w:b w:val="0"/>
          <w:bCs w:val="0"/>
          <w:sz w:val="20"/>
          <w:szCs w:val="20"/>
        </w:rPr>
        <w:t>PMC8010357.</w:t>
      </w:r>
    </w:p>
    <w:p w14:paraId="4A3EA405" w14:textId="21BCF522" w:rsidR="00BB0343" w:rsidRPr="00D36734" w:rsidRDefault="00BB0343" w:rsidP="00332428">
      <w:pPr>
        <w:rPr>
          <w:rFonts w:ascii="Arial" w:hAnsi="Arial" w:cs="Arial"/>
          <w:sz w:val="20"/>
          <w:szCs w:val="20"/>
        </w:rPr>
      </w:pPr>
      <w:proofErr w:type="spellStart"/>
      <w:r>
        <w:rPr>
          <w:rStyle w:val="docsum-authors"/>
          <w:rFonts w:ascii="Arial" w:hAnsi="Arial" w:cs="Arial"/>
          <w:sz w:val="20"/>
          <w:szCs w:val="20"/>
        </w:rPr>
        <w:t>Goumidi</w:t>
      </w:r>
      <w:proofErr w:type="spellEnd"/>
      <w:r>
        <w:rPr>
          <w:rStyle w:val="docsum-authors"/>
          <w:rFonts w:ascii="Arial" w:hAnsi="Arial" w:cs="Arial"/>
          <w:sz w:val="20"/>
          <w:szCs w:val="20"/>
        </w:rPr>
        <w:t xml:space="preserve"> L, </w:t>
      </w:r>
      <w:proofErr w:type="spellStart"/>
      <w:r>
        <w:rPr>
          <w:rStyle w:val="docsum-authors"/>
          <w:rFonts w:ascii="Arial" w:hAnsi="Arial" w:cs="Arial"/>
          <w:sz w:val="20"/>
          <w:szCs w:val="20"/>
        </w:rPr>
        <w:t>Thibord</w:t>
      </w:r>
      <w:proofErr w:type="spellEnd"/>
      <w:r>
        <w:rPr>
          <w:rStyle w:val="docsum-authors"/>
          <w:rFonts w:ascii="Arial" w:hAnsi="Arial" w:cs="Arial"/>
          <w:sz w:val="20"/>
          <w:szCs w:val="20"/>
        </w:rPr>
        <w:t xml:space="preserve"> F, Wiggins KL, Li-Gao R, Brown MR, van </w:t>
      </w:r>
      <w:proofErr w:type="spellStart"/>
      <w:r>
        <w:rPr>
          <w:rStyle w:val="docsum-authors"/>
          <w:rFonts w:ascii="Arial" w:hAnsi="Arial" w:cs="Arial"/>
          <w:sz w:val="20"/>
          <w:szCs w:val="20"/>
        </w:rPr>
        <w:t>Hylckama</w:t>
      </w:r>
      <w:proofErr w:type="spellEnd"/>
      <w:r>
        <w:rPr>
          <w:rStyle w:val="docsum-authors"/>
          <w:rFonts w:ascii="Arial" w:hAnsi="Arial" w:cs="Arial"/>
          <w:sz w:val="20"/>
          <w:szCs w:val="20"/>
        </w:rPr>
        <w:t xml:space="preserve"> </w:t>
      </w:r>
      <w:proofErr w:type="spellStart"/>
      <w:r>
        <w:rPr>
          <w:rStyle w:val="docsum-authors"/>
          <w:rFonts w:ascii="Arial" w:hAnsi="Arial" w:cs="Arial"/>
          <w:sz w:val="20"/>
          <w:szCs w:val="20"/>
        </w:rPr>
        <w:t>Vlieg</w:t>
      </w:r>
      <w:proofErr w:type="spellEnd"/>
      <w:r>
        <w:rPr>
          <w:rStyle w:val="docsum-authors"/>
          <w:rFonts w:ascii="Arial" w:hAnsi="Arial" w:cs="Arial"/>
          <w:sz w:val="20"/>
          <w:szCs w:val="20"/>
        </w:rPr>
        <w:t xml:space="preserve"> A, </w:t>
      </w:r>
      <w:proofErr w:type="spellStart"/>
      <w:r>
        <w:rPr>
          <w:rStyle w:val="docsum-authors"/>
          <w:rFonts w:ascii="Arial" w:hAnsi="Arial" w:cs="Arial"/>
          <w:sz w:val="20"/>
          <w:szCs w:val="20"/>
        </w:rPr>
        <w:t>Souto</w:t>
      </w:r>
      <w:proofErr w:type="spellEnd"/>
      <w:r>
        <w:rPr>
          <w:rStyle w:val="docsum-authors"/>
          <w:rFonts w:ascii="Arial" w:hAnsi="Arial" w:cs="Arial"/>
          <w:sz w:val="20"/>
          <w:szCs w:val="20"/>
        </w:rPr>
        <w:t xml:space="preserve"> JC, Soria JM, Ibrahim-Kosta M, </w:t>
      </w:r>
      <w:proofErr w:type="spellStart"/>
      <w:r>
        <w:rPr>
          <w:rStyle w:val="docsum-authors"/>
          <w:rFonts w:ascii="Arial" w:hAnsi="Arial" w:cs="Arial"/>
          <w:sz w:val="20"/>
          <w:szCs w:val="20"/>
        </w:rPr>
        <w:t>Saut</w:t>
      </w:r>
      <w:proofErr w:type="spellEnd"/>
      <w:r>
        <w:rPr>
          <w:rStyle w:val="docsum-authors"/>
          <w:rFonts w:ascii="Arial" w:hAnsi="Arial" w:cs="Arial"/>
          <w:sz w:val="20"/>
          <w:szCs w:val="20"/>
        </w:rPr>
        <w:t xml:space="preserve"> N, </w:t>
      </w:r>
      <w:proofErr w:type="spellStart"/>
      <w:r>
        <w:rPr>
          <w:rStyle w:val="docsum-authors"/>
          <w:rFonts w:ascii="Arial" w:hAnsi="Arial" w:cs="Arial"/>
          <w:sz w:val="20"/>
          <w:szCs w:val="20"/>
        </w:rPr>
        <w:t>Daian</w:t>
      </w:r>
      <w:proofErr w:type="spellEnd"/>
      <w:r>
        <w:rPr>
          <w:rStyle w:val="docsum-authors"/>
          <w:rFonts w:ascii="Arial" w:hAnsi="Arial" w:cs="Arial"/>
          <w:sz w:val="20"/>
          <w:szCs w:val="20"/>
        </w:rPr>
        <w:t xml:space="preserve"> D, </w:t>
      </w:r>
      <w:proofErr w:type="spellStart"/>
      <w:r>
        <w:rPr>
          <w:rStyle w:val="docsum-authors"/>
          <w:rFonts w:ascii="Arial" w:hAnsi="Arial" w:cs="Arial"/>
          <w:sz w:val="20"/>
          <w:szCs w:val="20"/>
        </w:rPr>
        <w:t>Olaso</w:t>
      </w:r>
      <w:proofErr w:type="spellEnd"/>
      <w:r>
        <w:rPr>
          <w:rStyle w:val="docsum-authors"/>
          <w:rFonts w:ascii="Arial" w:hAnsi="Arial" w:cs="Arial"/>
          <w:sz w:val="20"/>
          <w:szCs w:val="20"/>
        </w:rPr>
        <w:t xml:space="preserve"> R, </w:t>
      </w:r>
      <w:proofErr w:type="spellStart"/>
      <w:r>
        <w:rPr>
          <w:rStyle w:val="docsum-authors"/>
          <w:rFonts w:ascii="Arial" w:hAnsi="Arial" w:cs="Arial"/>
          <w:sz w:val="20"/>
          <w:szCs w:val="20"/>
        </w:rPr>
        <w:t>Amouyel</w:t>
      </w:r>
      <w:proofErr w:type="spellEnd"/>
      <w:r>
        <w:rPr>
          <w:rStyle w:val="docsum-authors"/>
          <w:rFonts w:ascii="Arial" w:hAnsi="Arial" w:cs="Arial"/>
          <w:sz w:val="20"/>
          <w:szCs w:val="20"/>
        </w:rPr>
        <w:t xml:space="preserve"> P, </w:t>
      </w:r>
      <w:proofErr w:type="spellStart"/>
      <w:r>
        <w:rPr>
          <w:rStyle w:val="docsum-authors"/>
          <w:rFonts w:ascii="Arial" w:hAnsi="Arial" w:cs="Arial"/>
          <w:sz w:val="20"/>
          <w:szCs w:val="20"/>
        </w:rPr>
        <w:t>Debette</w:t>
      </w:r>
      <w:proofErr w:type="spellEnd"/>
      <w:r>
        <w:rPr>
          <w:rStyle w:val="docsum-authors"/>
          <w:rFonts w:ascii="Arial" w:hAnsi="Arial" w:cs="Arial"/>
          <w:sz w:val="20"/>
          <w:szCs w:val="20"/>
        </w:rPr>
        <w:t xml:space="preserve"> S, Boland A, Bailly P, Morrison AC, Mook-Kanamori DO, Deleuze JF, Johnson A, de Vries PS, </w:t>
      </w:r>
      <w:proofErr w:type="spellStart"/>
      <w:r>
        <w:rPr>
          <w:rStyle w:val="docsum-authors"/>
          <w:rFonts w:ascii="Arial" w:hAnsi="Arial" w:cs="Arial"/>
          <w:sz w:val="20"/>
          <w:szCs w:val="20"/>
        </w:rPr>
        <w:t>Sabater-Lleal</w:t>
      </w:r>
      <w:proofErr w:type="spellEnd"/>
      <w:r>
        <w:rPr>
          <w:rStyle w:val="docsum-authors"/>
          <w:rFonts w:ascii="Arial" w:hAnsi="Arial" w:cs="Arial"/>
          <w:sz w:val="20"/>
          <w:szCs w:val="20"/>
        </w:rPr>
        <w:t xml:space="preserve"> M, </w:t>
      </w:r>
      <w:proofErr w:type="spellStart"/>
      <w:r>
        <w:rPr>
          <w:rStyle w:val="docsum-authors"/>
          <w:rFonts w:ascii="Arial" w:hAnsi="Arial" w:cs="Arial"/>
          <w:sz w:val="20"/>
          <w:szCs w:val="20"/>
        </w:rPr>
        <w:t>Chiaroni</w:t>
      </w:r>
      <w:proofErr w:type="spellEnd"/>
      <w:r>
        <w:rPr>
          <w:rStyle w:val="docsum-authors"/>
          <w:rFonts w:ascii="Arial" w:hAnsi="Arial" w:cs="Arial"/>
          <w:sz w:val="20"/>
          <w:szCs w:val="20"/>
        </w:rPr>
        <w:t xml:space="preserve"> J, Smith NL, </w:t>
      </w:r>
      <w:proofErr w:type="spellStart"/>
      <w:r>
        <w:rPr>
          <w:rStyle w:val="docsum-authors"/>
          <w:rFonts w:ascii="Arial" w:hAnsi="Arial" w:cs="Arial"/>
          <w:sz w:val="20"/>
          <w:szCs w:val="20"/>
        </w:rPr>
        <w:t>Rosendaal</w:t>
      </w:r>
      <w:proofErr w:type="spellEnd"/>
      <w:r>
        <w:rPr>
          <w:rStyle w:val="docsum-authors"/>
          <w:rFonts w:ascii="Arial" w:hAnsi="Arial" w:cs="Arial"/>
          <w:sz w:val="20"/>
          <w:szCs w:val="20"/>
        </w:rPr>
        <w:t xml:space="preserve"> FR, Chasman DI, </w:t>
      </w:r>
      <w:proofErr w:type="spellStart"/>
      <w:r>
        <w:rPr>
          <w:rStyle w:val="docsum-authors"/>
          <w:rFonts w:ascii="Arial" w:hAnsi="Arial" w:cs="Arial"/>
          <w:sz w:val="20"/>
          <w:szCs w:val="20"/>
        </w:rPr>
        <w:t>Trégouët</w:t>
      </w:r>
      <w:proofErr w:type="spellEnd"/>
      <w:r>
        <w:rPr>
          <w:rStyle w:val="docsum-authors"/>
          <w:rFonts w:ascii="Arial" w:hAnsi="Arial" w:cs="Arial"/>
          <w:sz w:val="20"/>
          <w:szCs w:val="20"/>
        </w:rPr>
        <w:t xml:space="preserve"> DA, </w:t>
      </w:r>
      <w:proofErr w:type="spellStart"/>
      <w:r>
        <w:rPr>
          <w:rStyle w:val="docsum-authors"/>
          <w:rFonts w:ascii="Arial" w:hAnsi="Arial" w:cs="Arial"/>
          <w:sz w:val="20"/>
          <w:szCs w:val="20"/>
        </w:rPr>
        <w:t>Morange</w:t>
      </w:r>
      <w:proofErr w:type="spellEnd"/>
      <w:r>
        <w:rPr>
          <w:rStyle w:val="docsum-authors"/>
          <w:rFonts w:ascii="Arial" w:hAnsi="Arial" w:cs="Arial"/>
          <w:sz w:val="20"/>
          <w:szCs w:val="20"/>
        </w:rPr>
        <w:t xml:space="preserve"> PE.</w:t>
      </w:r>
      <w:r>
        <w:rPr>
          <w:rFonts w:ascii="Arial" w:hAnsi="Arial" w:cs="Arial"/>
          <w:sz w:val="20"/>
          <w:szCs w:val="20"/>
        </w:rPr>
        <w:t xml:space="preserve"> </w:t>
      </w:r>
      <w:hyperlink r:id="rId184" w:history="1">
        <w:r w:rsidRPr="00C65CEE">
          <w:rPr>
            <w:rStyle w:val="Hyperlink"/>
            <w:rFonts w:ascii="Arial" w:hAnsi="Arial" w:cs="Arial"/>
            <w:b/>
            <w:bCs/>
            <w:i/>
            <w:iCs/>
            <w:color w:val="0070C0"/>
            <w:sz w:val="20"/>
            <w:szCs w:val="20"/>
          </w:rPr>
          <w:t>Association between ABO haplotypes and the risk of venous thrombosis: impact on disease risk estimation</w:t>
        </w:r>
      </w:hyperlink>
      <w:r w:rsidRPr="00C65CEE">
        <w:rPr>
          <w:rFonts w:ascii="Arial" w:hAnsi="Arial" w:cs="Arial"/>
          <w:b/>
          <w:bCs/>
          <w:i/>
          <w:iCs/>
          <w:color w:val="0070C0"/>
          <w:sz w:val="20"/>
          <w:szCs w:val="20"/>
        </w:rPr>
        <w:t>.</w:t>
      </w:r>
      <w:r w:rsidRPr="00F67F78">
        <w:rPr>
          <w:b/>
          <w:bCs/>
          <w:i/>
          <w:iCs/>
        </w:rPr>
        <w:t xml:space="preserve"> </w:t>
      </w:r>
      <w:r>
        <w:rPr>
          <w:rStyle w:val="docsum-journal-citation"/>
          <w:rFonts w:ascii="Arial" w:hAnsi="Arial" w:cs="Arial"/>
          <w:sz w:val="20"/>
          <w:szCs w:val="20"/>
        </w:rPr>
        <w:t xml:space="preserve">Blood. 2021 Apr 29. Vol. 137, issue 17, pp. 2394-2402. </w:t>
      </w:r>
      <w:r>
        <w:rPr>
          <w:rStyle w:val="citation-part"/>
          <w:rFonts w:ascii="Arial" w:hAnsi="Arial" w:cs="Arial"/>
          <w:sz w:val="20"/>
          <w:szCs w:val="20"/>
        </w:rPr>
        <w:t xml:space="preserve">PM: </w:t>
      </w:r>
      <w:r>
        <w:rPr>
          <w:rStyle w:val="docsum-pmid"/>
          <w:rFonts w:ascii="Arial" w:hAnsi="Arial" w:cs="Arial"/>
          <w:sz w:val="20"/>
          <w:szCs w:val="20"/>
        </w:rPr>
        <w:t>33512453</w:t>
      </w:r>
      <w:r>
        <w:rPr>
          <w:rFonts w:ascii="Arial" w:hAnsi="Arial" w:cs="Arial"/>
          <w:sz w:val="20"/>
          <w:szCs w:val="20"/>
        </w:rPr>
        <w:t>.</w:t>
      </w:r>
      <w:r>
        <w:rPr>
          <w:rStyle w:val="docsum-authors"/>
          <w:rFonts w:ascii="Arial" w:hAnsi="Arial" w:cs="Arial"/>
          <w:sz w:val="20"/>
          <w:szCs w:val="20"/>
        </w:rPr>
        <w:t xml:space="preserve"> </w:t>
      </w:r>
      <w:r w:rsidRPr="00F67F78">
        <w:rPr>
          <w:rFonts w:ascii="Arial" w:hAnsi="Arial" w:cs="Arial"/>
          <w:sz w:val="20"/>
          <w:szCs w:val="20"/>
        </w:rPr>
        <w:t xml:space="preserve">PMC8085481. </w:t>
      </w:r>
    </w:p>
    <w:p w14:paraId="3749D81E" w14:textId="7E3FBF17" w:rsidR="009A009C" w:rsidRDefault="009A009C" w:rsidP="009A009C">
      <w:pPr>
        <w:rPr>
          <w:rStyle w:val="docsum-journal-citation"/>
        </w:rPr>
      </w:pPr>
      <w:r w:rsidRPr="00980406">
        <w:rPr>
          <w:rStyle w:val="docsum-authors"/>
          <w:rFonts w:ascii="Arial" w:hAnsi="Arial" w:cs="Arial"/>
          <w:sz w:val="20"/>
          <w:szCs w:val="20"/>
        </w:rPr>
        <w:t xml:space="preserve">Graff M, Justice AE, Young KL, </w:t>
      </w:r>
      <w:proofErr w:type="spellStart"/>
      <w:r w:rsidRPr="00980406">
        <w:rPr>
          <w:rStyle w:val="docsum-authors"/>
          <w:rFonts w:ascii="Arial" w:hAnsi="Arial" w:cs="Arial"/>
          <w:sz w:val="20"/>
          <w:szCs w:val="20"/>
        </w:rPr>
        <w:t>Marouli</w:t>
      </w:r>
      <w:proofErr w:type="spellEnd"/>
      <w:r w:rsidRPr="00980406">
        <w:rPr>
          <w:rStyle w:val="docsum-authors"/>
          <w:rFonts w:ascii="Arial" w:hAnsi="Arial" w:cs="Arial"/>
          <w:sz w:val="20"/>
          <w:szCs w:val="20"/>
        </w:rPr>
        <w:t xml:space="preserve"> E, Zhang X, Fine RS, Lim E, Buchanan V, Rand K, </w:t>
      </w:r>
      <w:proofErr w:type="spellStart"/>
      <w:r w:rsidRPr="00980406">
        <w:rPr>
          <w:rStyle w:val="docsum-authors"/>
          <w:rFonts w:ascii="Arial" w:hAnsi="Arial" w:cs="Arial"/>
          <w:sz w:val="20"/>
          <w:szCs w:val="20"/>
        </w:rPr>
        <w:t>Feitosa</w:t>
      </w:r>
      <w:proofErr w:type="spellEnd"/>
      <w:r w:rsidRPr="00980406">
        <w:rPr>
          <w:rStyle w:val="docsum-authors"/>
          <w:rFonts w:ascii="Arial" w:hAnsi="Arial" w:cs="Arial"/>
          <w:sz w:val="20"/>
          <w:szCs w:val="20"/>
        </w:rPr>
        <w:t xml:space="preserve"> MF, </w:t>
      </w:r>
      <w:proofErr w:type="spellStart"/>
      <w:r w:rsidRPr="00980406">
        <w:rPr>
          <w:rStyle w:val="docsum-authors"/>
          <w:rFonts w:ascii="Arial" w:hAnsi="Arial" w:cs="Arial"/>
          <w:sz w:val="20"/>
          <w:szCs w:val="20"/>
        </w:rPr>
        <w:t>Wojczynski</w:t>
      </w:r>
      <w:proofErr w:type="spellEnd"/>
      <w:r w:rsidRPr="00980406">
        <w:rPr>
          <w:rStyle w:val="docsum-authors"/>
          <w:rFonts w:ascii="Arial" w:hAnsi="Arial" w:cs="Arial"/>
          <w:sz w:val="20"/>
          <w:szCs w:val="20"/>
        </w:rPr>
        <w:t xml:space="preserve"> MK, </w:t>
      </w:r>
      <w:proofErr w:type="spellStart"/>
      <w:r w:rsidRPr="00980406">
        <w:rPr>
          <w:rStyle w:val="docsum-authors"/>
          <w:rFonts w:ascii="Arial" w:hAnsi="Arial" w:cs="Arial"/>
          <w:sz w:val="20"/>
          <w:szCs w:val="20"/>
        </w:rPr>
        <w:t>Yanek</w:t>
      </w:r>
      <w:proofErr w:type="spellEnd"/>
      <w:r w:rsidRPr="00980406">
        <w:rPr>
          <w:rStyle w:val="docsum-authors"/>
          <w:rFonts w:ascii="Arial" w:hAnsi="Arial" w:cs="Arial"/>
          <w:sz w:val="20"/>
          <w:szCs w:val="20"/>
        </w:rPr>
        <w:t xml:space="preserve"> LR, Shao Y, Rohde R, Adeyemo AA, Aldrich MC, Allison MA, </w:t>
      </w:r>
      <w:proofErr w:type="spellStart"/>
      <w:r w:rsidRPr="00980406">
        <w:rPr>
          <w:rStyle w:val="docsum-authors"/>
          <w:rFonts w:ascii="Arial" w:hAnsi="Arial" w:cs="Arial"/>
          <w:sz w:val="20"/>
          <w:szCs w:val="20"/>
        </w:rPr>
        <w:t>Ambrosone</w:t>
      </w:r>
      <w:proofErr w:type="spellEnd"/>
      <w:r w:rsidRPr="00980406">
        <w:rPr>
          <w:rStyle w:val="docsum-authors"/>
          <w:rFonts w:ascii="Arial" w:hAnsi="Arial" w:cs="Arial"/>
          <w:sz w:val="20"/>
          <w:szCs w:val="20"/>
        </w:rPr>
        <w:t xml:space="preserve"> CB, </w:t>
      </w:r>
      <w:proofErr w:type="spellStart"/>
      <w:r w:rsidRPr="00980406">
        <w:rPr>
          <w:rStyle w:val="docsum-authors"/>
          <w:rFonts w:ascii="Arial" w:hAnsi="Arial" w:cs="Arial"/>
          <w:sz w:val="20"/>
          <w:szCs w:val="20"/>
        </w:rPr>
        <w:t>Ambs</w:t>
      </w:r>
      <w:proofErr w:type="spellEnd"/>
      <w:r w:rsidRPr="00980406">
        <w:rPr>
          <w:rStyle w:val="docsum-authors"/>
          <w:rFonts w:ascii="Arial" w:hAnsi="Arial" w:cs="Arial"/>
          <w:sz w:val="20"/>
          <w:szCs w:val="20"/>
        </w:rPr>
        <w:t xml:space="preserve"> S, Amos C, Arnett DK, Atwood L, Bandera EV, Bartz T, Becker DM,</w:t>
      </w:r>
      <w:r w:rsidRPr="00514F01">
        <w:rPr>
          <w:rStyle w:val="docsum-authors"/>
          <w:rFonts w:ascii="Arial" w:hAnsi="Arial" w:cs="Arial"/>
          <w:sz w:val="20"/>
          <w:szCs w:val="20"/>
        </w:rPr>
        <w:t xml:space="preserve"> </w:t>
      </w:r>
      <w:r w:rsidRPr="00980406">
        <w:rPr>
          <w:rStyle w:val="docsum-authors"/>
          <w:rFonts w:ascii="Arial" w:hAnsi="Arial" w:cs="Arial"/>
          <w:sz w:val="20"/>
          <w:szCs w:val="20"/>
        </w:rPr>
        <w:t xml:space="preserve">Berndt SI, Bernstein L, </w:t>
      </w:r>
      <w:proofErr w:type="spellStart"/>
      <w:r w:rsidRPr="00980406">
        <w:rPr>
          <w:rStyle w:val="docsum-authors"/>
          <w:rFonts w:ascii="Arial" w:hAnsi="Arial" w:cs="Arial"/>
          <w:sz w:val="20"/>
          <w:szCs w:val="20"/>
        </w:rPr>
        <w:t>Bielak</w:t>
      </w:r>
      <w:proofErr w:type="spellEnd"/>
      <w:r w:rsidRPr="00980406">
        <w:rPr>
          <w:rStyle w:val="docsum-authors"/>
          <w:rFonts w:ascii="Arial" w:hAnsi="Arial" w:cs="Arial"/>
          <w:sz w:val="20"/>
          <w:szCs w:val="20"/>
        </w:rPr>
        <w:t xml:space="preserve"> LF, Blot WJ, </w:t>
      </w:r>
      <w:proofErr w:type="spellStart"/>
      <w:r w:rsidRPr="00980406">
        <w:rPr>
          <w:rStyle w:val="docsum-authors"/>
          <w:rFonts w:ascii="Arial" w:hAnsi="Arial" w:cs="Arial"/>
          <w:sz w:val="20"/>
          <w:szCs w:val="20"/>
        </w:rPr>
        <w:t>Bottinger</w:t>
      </w:r>
      <w:proofErr w:type="spellEnd"/>
      <w:r w:rsidRPr="00980406">
        <w:rPr>
          <w:rStyle w:val="docsum-authors"/>
          <w:rFonts w:ascii="Arial" w:hAnsi="Arial" w:cs="Arial"/>
          <w:sz w:val="20"/>
          <w:szCs w:val="20"/>
        </w:rPr>
        <w:t xml:space="preserve"> EP, Bowden DW, Bradfield JP, Brody JA, </w:t>
      </w:r>
      <w:proofErr w:type="spellStart"/>
      <w:r w:rsidRPr="00980406">
        <w:rPr>
          <w:rStyle w:val="docsum-authors"/>
          <w:rFonts w:ascii="Arial" w:hAnsi="Arial" w:cs="Arial"/>
          <w:sz w:val="20"/>
          <w:szCs w:val="20"/>
        </w:rPr>
        <w:t>Broeckel</w:t>
      </w:r>
      <w:proofErr w:type="spellEnd"/>
      <w:r w:rsidRPr="00980406">
        <w:rPr>
          <w:rStyle w:val="docsum-authors"/>
          <w:rFonts w:ascii="Arial" w:hAnsi="Arial" w:cs="Arial"/>
          <w:sz w:val="20"/>
          <w:szCs w:val="20"/>
        </w:rPr>
        <w:t xml:space="preserve"> U, Burke G, Cade BE, Cai Q, </w:t>
      </w:r>
      <w:proofErr w:type="spellStart"/>
      <w:r w:rsidRPr="00980406">
        <w:rPr>
          <w:rStyle w:val="docsum-authors"/>
          <w:rFonts w:ascii="Arial" w:hAnsi="Arial" w:cs="Arial"/>
          <w:sz w:val="20"/>
          <w:szCs w:val="20"/>
        </w:rPr>
        <w:t>Caporaso</w:t>
      </w:r>
      <w:proofErr w:type="spellEnd"/>
      <w:r w:rsidRPr="00980406">
        <w:rPr>
          <w:rStyle w:val="docsum-authors"/>
          <w:rFonts w:ascii="Arial" w:hAnsi="Arial" w:cs="Arial"/>
          <w:sz w:val="20"/>
          <w:szCs w:val="20"/>
        </w:rPr>
        <w:t xml:space="preserve"> N, Carlson C, </w:t>
      </w:r>
      <w:proofErr w:type="spellStart"/>
      <w:r w:rsidRPr="00980406">
        <w:rPr>
          <w:rStyle w:val="docsum-authors"/>
          <w:rFonts w:ascii="Arial" w:hAnsi="Arial" w:cs="Arial"/>
          <w:sz w:val="20"/>
          <w:szCs w:val="20"/>
        </w:rPr>
        <w:t>Carpten</w:t>
      </w:r>
      <w:proofErr w:type="spellEnd"/>
      <w:r w:rsidRPr="00980406">
        <w:rPr>
          <w:rStyle w:val="docsum-authors"/>
          <w:rFonts w:ascii="Arial" w:hAnsi="Arial" w:cs="Arial"/>
          <w:sz w:val="20"/>
          <w:szCs w:val="20"/>
        </w:rPr>
        <w:t xml:space="preserve"> J, Casey G, </w:t>
      </w:r>
      <w:proofErr w:type="spellStart"/>
      <w:r w:rsidRPr="00980406">
        <w:rPr>
          <w:rStyle w:val="docsum-authors"/>
          <w:rFonts w:ascii="Arial" w:hAnsi="Arial" w:cs="Arial"/>
          <w:sz w:val="20"/>
          <w:szCs w:val="20"/>
        </w:rPr>
        <w:t>Chanock</w:t>
      </w:r>
      <w:proofErr w:type="spellEnd"/>
      <w:r w:rsidRPr="00980406">
        <w:rPr>
          <w:rStyle w:val="docsum-authors"/>
          <w:rFonts w:ascii="Arial" w:hAnsi="Arial" w:cs="Arial"/>
          <w:sz w:val="20"/>
          <w:szCs w:val="20"/>
        </w:rPr>
        <w:t xml:space="preserve"> SJ, Chen G, Chen M, Chen YI, Chen WM, </w:t>
      </w:r>
      <w:proofErr w:type="spellStart"/>
      <w:r w:rsidRPr="00980406">
        <w:rPr>
          <w:rStyle w:val="docsum-authors"/>
          <w:rFonts w:ascii="Arial" w:hAnsi="Arial" w:cs="Arial"/>
          <w:sz w:val="20"/>
          <w:szCs w:val="20"/>
        </w:rPr>
        <w:t>Chesi</w:t>
      </w:r>
      <w:proofErr w:type="spellEnd"/>
      <w:r w:rsidRPr="00980406">
        <w:rPr>
          <w:rStyle w:val="docsum-authors"/>
          <w:rFonts w:ascii="Arial" w:hAnsi="Arial" w:cs="Arial"/>
          <w:sz w:val="20"/>
          <w:szCs w:val="20"/>
        </w:rPr>
        <w:t xml:space="preserve"> A, Chiang CWK, Chu L, Coetzee GA, Conti DV, Cooper RS, Cushman M, </w:t>
      </w:r>
      <w:proofErr w:type="spellStart"/>
      <w:r w:rsidRPr="00980406">
        <w:rPr>
          <w:rStyle w:val="docsum-authors"/>
          <w:rFonts w:ascii="Arial" w:hAnsi="Arial" w:cs="Arial"/>
          <w:sz w:val="20"/>
          <w:szCs w:val="20"/>
        </w:rPr>
        <w:t>Demerath</w:t>
      </w:r>
      <w:proofErr w:type="spellEnd"/>
      <w:r w:rsidRPr="00980406">
        <w:rPr>
          <w:rStyle w:val="docsum-authors"/>
          <w:rFonts w:ascii="Arial" w:hAnsi="Arial" w:cs="Arial"/>
          <w:sz w:val="20"/>
          <w:szCs w:val="20"/>
        </w:rPr>
        <w:t xml:space="preserve"> E, Deming SL, Dimitrov L, Ding J, Diver WR, Duan Q, Evans MK, </w:t>
      </w:r>
      <w:proofErr w:type="spellStart"/>
      <w:r w:rsidRPr="00980406">
        <w:rPr>
          <w:rStyle w:val="docsum-authors"/>
          <w:rFonts w:ascii="Arial" w:hAnsi="Arial" w:cs="Arial"/>
          <w:sz w:val="20"/>
          <w:szCs w:val="20"/>
        </w:rPr>
        <w:t>Falusi</w:t>
      </w:r>
      <w:proofErr w:type="spellEnd"/>
      <w:r w:rsidRPr="00980406">
        <w:rPr>
          <w:rStyle w:val="docsum-authors"/>
          <w:rFonts w:ascii="Arial" w:hAnsi="Arial" w:cs="Arial"/>
          <w:sz w:val="20"/>
          <w:szCs w:val="20"/>
        </w:rPr>
        <w:t xml:space="preserve"> AG, </w:t>
      </w:r>
      <w:proofErr w:type="spellStart"/>
      <w:r w:rsidRPr="00980406">
        <w:rPr>
          <w:rStyle w:val="docsum-authors"/>
          <w:rFonts w:ascii="Arial" w:hAnsi="Arial" w:cs="Arial"/>
          <w:sz w:val="20"/>
          <w:szCs w:val="20"/>
        </w:rPr>
        <w:t>Faul</w:t>
      </w:r>
      <w:proofErr w:type="spellEnd"/>
      <w:r w:rsidRPr="00980406">
        <w:rPr>
          <w:rStyle w:val="docsum-authors"/>
          <w:rFonts w:ascii="Arial" w:hAnsi="Arial" w:cs="Arial"/>
          <w:sz w:val="20"/>
          <w:szCs w:val="20"/>
        </w:rPr>
        <w:t xml:space="preserve"> JD, </w:t>
      </w:r>
      <w:proofErr w:type="spellStart"/>
      <w:r w:rsidRPr="00980406">
        <w:rPr>
          <w:rStyle w:val="docsum-authors"/>
          <w:rFonts w:ascii="Arial" w:hAnsi="Arial" w:cs="Arial"/>
          <w:sz w:val="20"/>
          <w:szCs w:val="20"/>
        </w:rPr>
        <w:t>Fornage</w:t>
      </w:r>
      <w:proofErr w:type="spellEnd"/>
      <w:r w:rsidRPr="00980406">
        <w:rPr>
          <w:rStyle w:val="docsum-authors"/>
          <w:rFonts w:ascii="Arial" w:hAnsi="Arial" w:cs="Arial"/>
          <w:sz w:val="20"/>
          <w:szCs w:val="20"/>
        </w:rPr>
        <w:t xml:space="preserve"> M, Fox C, Freedman BI, Garcia M, </w:t>
      </w:r>
      <w:proofErr w:type="spellStart"/>
      <w:r w:rsidRPr="00980406">
        <w:rPr>
          <w:rStyle w:val="docsum-authors"/>
          <w:rFonts w:ascii="Arial" w:hAnsi="Arial" w:cs="Arial"/>
          <w:sz w:val="20"/>
          <w:szCs w:val="20"/>
        </w:rPr>
        <w:t>Gillanders</w:t>
      </w:r>
      <w:proofErr w:type="spellEnd"/>
      <w:r w:rsidRPr="00980406">
        <w:rPr>
          <w:rStyle w:val="docsum-authors"/>
          <w:rFonts w:ascii="Arial" w:hAnsi="Arial" w:cs="Arial"/>
          <w:sz w:val="20"/>
          <w:szCs w:val="20"/>
        </w:rPr>
        <w:t xml:space="preserve"> EM, Goodman P, Gottesman O, Grant SFA, Guo X, </w:t>
      </w:r>
      <w:proofErr w:type="spellStart"/>
      <w:r w:rsidRPr="00980406">
        <w:rPr>
          <w:rStyle w:val="docsum-authors"/>
          <w:rFonts w:ascii="Arial" w:hAnsi="Arial" w:cs="Arial"/>
          <w:sz w:val="20"/>
          <w:szCs w:val="20"/>
        </w:rPr>
        <w:t>Hakonarson</w:t>
      </w:r>
      <w:proofErr w:type="spellEnd"/>
      <w:r w:rsidRPr="00980406">
        <w:rPr>
          <w:rStyle w:val="docsum-authors"/>
          <w:rFonts w:ascii="Arial" w:hAnsi="Arial" w:cs="Arial"/>
          <w:sz w:val="20"/>
          <w:szCs w:val="20"/>
        </w:rPr>
        <w:t xml:space="preserve"> H, </w:t>
      </w:r>
      <w:proofErr w:type="spellStart"/>
      <w:r w:rsidRPr="00980406">
        <w:rPr>
          <w:rStyle w:val="docsum-authors"/>
          <w:rFonts w:ascii="Arial" w:hAnsi="Arial" w:cs="Arial"/>
          <w:sz w:val="20"/>
          <w:szCs w:val="20"/>
        </w:rPr>
        <w:t>Haritunians</w:t>
      </w:r>
      <w:proofErr w:type="spellEnd"/>
      <w:r w:rsidRPr="00980406">
        <w:rPr>
          <w:rStyle w:val="docsum-authors"/>
          <w:rFonts w:ascii="Arial" w:hAnsi="Arial" w:cs="Arial"/>
          <w:sz w:val="20"/>
          <w:szCs w:val="20"/>
        </w:rPr>
        <w:t xml:space="preserve"> T, Harris TB, Harris CC, Henderson BE, </w:t>
      </w:r>
      <w:proofErr w:type="spellStart"/>
      <w:r w:rsidRPr="00980406">
        <w:rPr>
          <w:rStyle w:val="docsum-authors"/>
          <w:rFonts w:ascii="Arial" w:hAnsi="Arial" w:cs="Arial"/>
          <w:sz w:val="20"/>
          <w:szCs w:val="20"/>
        </w:rPr>
        <w:t>Hennis</w:t>
      </w:r>
      <w:proofErr w:type="spellEnd"/>
      <w:r w:rsidRPr="00980406">
        <w:rPr>
          <w:rStyle w:val="docsum-authors"/>
          <w:rFonts w:ascii="Arial" w:hAnsi="Arial" w:cs="Arial"/>
          <w:sz w:val="20"/>
          <w:szCs w:val="20"/>
        </w:rPr>
        <w:t xml:space="preserve"> A, Hernandez DG, Hirschhorn JN, McNeill LH, Howard TD, Howard B, </w:t>
      </w:r>
      <w:proofErr w:type="spellStart"/>
      <w:r w:rsidRPr="00980406">
        <w:rPr>
          <w:rStyle w:val="docsum-authors"/>
          <w:rFonts w:ascii="Arial" w:hAnsi="Arial" w:cs="Arial"/>
          <w:sz w:val="20"/>
          <w:szCs w:val="20"/>
        </w:rPr>
        <w:t>Hsing</w:t>
      </w:r>
      <w:proofErr w:type="spellEnd"/>
      <w:r w:rsidRPr="00980406">
        <w:rPr>
          <w:rStyle w:val="docsum-authors"/>
          <w:rFonts w:ascii="Arial" w:hAnsi="Arial" w:cs="Arial"/>
          <w:sz w:val="20"/>
          <w:szCs w:val="20"/>
        </w:rPr>
        <w:t xml:space="preserve"> AW, Hsu YH, Hu JJ, Huff CD, </w:t>
      </w:r>
      <w:proofErr w:type="spellStart"/>
      <w:r w:rsidRPr="00980406">
        <w:rPr>
          <w:rStyle w:val="docsum-authors"/>
          <w:rFonts w:ascii="Arial" w:hAnsi="Arial" w:cs="Arial"/>
          <w:sz w:val="20"/>
          <w:szCs w:val="20"/>
        </w:rPr>
        <w:t>Huo</w:t>
      </w:r>
      <w:proofErr w:type="spellEnd"/>
      <w:r w:rsidRPr="00980406">
        <w:rPr>
          <w:rStyle w:val="docsum-authors"/>
          <w:rFonts w:ascii="Arial" w:hAnsi="Arial" w:cs="Arial"/>
          <w:sz w:val="20"/>
          <w:szCs w:val="20"/>
        </w:rPr>
        <w:t xml:space="preserve"> D, Ingles SA, Irvin MR, John EM, Johnson KC, Jordan JM, </w:t>
      </w:r>
      <w:proofErr w:type="spellStart"/>
      <w:r w:rsidRPr="00980406">
        <w:rPr>
          <w:rStyle w:val="docsum-authors"/>
          <w:rFonts w:ascii="Arial" w:hAnsi="Arial" w:cs="Arial"/>
          <w:sz w:val="20"/>
          <w:szCs w:val="20"/>
        </w:rPr>
        <w:t>Kabagambe</w:t>
      </w:r>
      <w:proofErr w:type="spellEnd"/>
      <w:r w:rsidRPr="00980406">
        <w:rPr>
          <w:rStyle w:val="docsum-authors"/>
          <w:rFonts w:ascii="Arial" w:hAnsi="Arial" w:cs="Arial"/>
          <w:sz w:val="20"/>
          <w:szCs w:val="20"/>
        </w:rPr>
        <w:t xml:space="preserve"> EK, Kang SJ, </w:t>
      </w:r>
      <w:proofErr w:type="spellStart"/>
      <w:r w:rsidRPr="00980406">
        <w:rPr>
          <w:rStyle w:val="docsum-authors"/>
          <w:rFonts w:ascii="Arial" w:hAnsi="Arial" w:cs="Arial"/>
          <w:sz w:val="20"/>
          <w:szCs w:val="20"/>
        </w:rPr>
        <w:t>Kardia</w:t>
      </w:r>
      <w:proofErr w:type="spellEnd"/>
      <w:r w:rsidRPr="00980406">
        <w:rPr>
          <w:rStyle w:val="docsum-authors"/>
          <w:rFonts w:ascii="Arial" w:hAnsi="Arial" w:cs="Arial"/>
          <w:sz w:val="20"/>
          <w:szCs w:val="20"/>
        </w:rPr>
        <w:t xml:space="preserve"> SL, Keating BJ, Kittles RA, Klein EA, Kolb S, Kolonel LN, Kooperberg C, </w:t>
      </w:r>
      <w:proofErr w:type="spellStart"/>
      <w:r w:rsidRPr="00980406">
        <w:rPr>
          <w:rStyle w:val="docsum-authors"/>
          <w:rFonts w:ascii="Arial" w:hAnsi="Arial" w:cs="Arial"/>
          <w:sz w:val="20"/>
          <w:szCs w:val="20"/>
        </w:rPr>
        <w:t>Kuller</w:t>
      </w:r>
      <w:proofErr w:type="spellEnd"/>
      <w:r w:rsidRPr="00980406">
        <w:rPr>
          <w:rStyle w:val="docsum-authors"/>
          <w:rFonts w:ascii="Arial" w:hAnsi="Arial" w:cs="Arial"/>
          <w:sz w:val="20"/>
          <w:szCs w:val="20"/>
        </w:rPr>
        <w:t xml:space="preserve"> L, </w:t>
      </w:r>
      <w:proofErr w:type="spellStart"/>
      <w:r w:rsidRPr="00980406">
        <w:rPr>
          <w:rStyle w:val="docsum-authors"/>
          <w:rFonts w:ascii="Arial" w:hAnsi="Arial" w:cs="Arial"/>
          <w:sz w:val="20"/>
          <w:szCs w:val="20"/>
        </w:rPr>
        <w:t>Kutlar</w:t>
      </w:r>
      <w:proofErr w:type="spellEnd"/>
      <w:r w:rsidRPr="00980406">
        <w:rPr>
          <w:rStyle w:val="docsum-authors"/>
          <w:rFonts w:ascii="Arial" w:hAnsi="Arial" w:cs="Arial"/>
          <w:sz w:val="20"/>
          <w:szCs w:val="20"/>
        </w:rPr>
        <w:t xml:space="preserve"> A, Lange L, </w:t>
      </w:r>
      <w:proofErr w:type="spellStart"/>
      <w:r w:rsidRPr="00980406">
        <w:rPr>
          <w:rStyle w:val="docsum-authors"/>
          <w:rFonts w:ascii="Arial" w:hAnsi="Arial" w:cs="Arial"/>
          <w:sz w:val="20"/>
          <w:szCs w:val="20"/>
        </w:rPr>
        <w:t>Langefeld</w:t>
      </w:r>
      <w:proofErr w:type="spellEnd"/>
      <w:r w:rsidRPr="00980406">
        <w:rPr>
          <w:rStyle w:val="docsum-authors"/>
          <w:rFonts w:ascii="Arial" w:hAnsi="Arial" w:cs="Arial"/>
          <w:sz w:val="20"/>
          <w:szCs w:val="20"/>
        </w:rPr>
        <w:t xml:space="preserve"> CD, Le Marchand L, Leonard H, Lettre G, Levin AM, Li Y, Li J, Liu Y, Liu Y, Liu S, Lohman K, </w:t>
      </w:r>
      <w:proofErr w:type="spellStart"/>
      <w:r w:rsidRPr="00980406">
        <w:rPr>
          <w:rStyle w:val="docsum-authors"/>
          <w:rFonts w:ascii="Arial" w:hAnsi="Arial" w:cs="Arial"/>
          <w:sz w:val="20"/>
          <w:szCs w:val="20"/>
        </w:rPr>
        <w:t>Lotay</w:t>
      </w:r>
      <w:proofErr w:type="spellEnd"/>
      <w:r w:rsidRPr="00980406">
        <w:rPr>
          <w:rStyle w:val="docsum-authors"/>
          <w:rFonts w:ascii="Arial" w:hAnsi="Arial" w:cs="Arial"/>
          <w:sz w:val="20"/>
          <w:szCs w:val="20"/>
        </w:rPr>
        <w:t xml:space="preserve"> V, Lu Y, </w:t>
      </w:r>
      <w:proofErr w:type="spellStart"/>
      <w:r w:rsidRPr="00980406">
        <w:rPr>
          <w:rStyle w:val="docsum-authors"/>
          <w:rFonts w:ascii="Arial" w:hAnsi="Arial" w:cs="Arial"/>
          <w:sz w:val="20"/>
          <w:szCs w:val="20"/>
        </w:rPr>
        <w:t>Maixner</w:t>
      </w:r>
      <w:proofErr w:type="spellEnd"/>
      <w:r w:rsidRPr="00980406">
        <w:rPr>
          <w:rStyle w:val="docsum-authors"/>
          <w:rFonts w:ascii="Arial" w:hAnsi="Arial" w:cs="Arial"/>
          <w:sz w:val="20"/>
          <w:szCs w:val="20"/>
        </w:rPr>
        <w:t xml:space="preserve"> W, Manson JE, McKnight B, Meng Y, </w:t>
      </w:r>
      <w:proofErr w:type="spellStart"/>
      <w:r w:rsidRPr="00980406">
        <w:rPr>
          <w:rStyle w:val="docsum-authors"/>
          <w:rFonts w:ascii="Arial" w:hAnsi="Arial" w:cs="Arial"/>
          <w:sz w:val="20"/>
          <w:szCs w:val="20"/>
        </w:rPr>
        <w:t>Monda</w:t>
      </w:r>
      <w:proofErr w:type="spellEnd"/>
      <w:r w:rsidRPr="00980406">
        <w:rPr>
          <w:rStyle w:val="docsum-authors"/>
          <w:rFonts w:ascii="Arial" w:hAnsi="Arial" w:cs="Arial"/>
          <w:sz w:val="20"/>
          <w:szCs w:val="20"/>
        </w:rPr>
        <w:t xml:space="preserve"> KL, Monroe K, Moore JH, Mosley TH, Mudgal P, Murphy AB, </w:t>
      </w:r>
      <w:proofErr w:type="spellStart"/>
      <w:r w:rsidRPr="00980406">
        <w:rPr>
          <w:rStyle w:val="docsum-authors"/>
          <w:rFonts w:ascii="Arial" w:hAnsi="Arial" w:cs="Arial"/>
          <w:sz w:val="20"/>
          <w:szCs w:val="20"/>
        </w:rPr>
        <w:t>Nadukuru</w:t>
      </w:r>
      <w:proofErr w:type="spellEnd"/>
      <w:r w:rsidRPr="00980406">
        <w:rPr>
          <w:rStyle w:val="docsum-authors"/>
          <w:rFonts w:ascii="Arial" w:hAnsi="Arial" w:cs="Arial"/>
          <w:sz w:val="20"/>
          <w:szCs w:val="20"/>
        </w:rPr>
        <w:t xml:space="preserve"> R, </w:t>
      </w:r>
      <w:proofErr w:type="spellStart"/>
      <w:r w:rsidRPr="00980406">
        <w:rPr>
          <w:rStyle w:val="docsum-authors"/>
          <w:rFonts w:ascii="Arial" w:hAnsi="Arial" w:cs="Arial"/>
          <w:sz w:val="20"/>
          <w:szCs w:val="20"/>
        </w:rPr>
        <w:t>Nalls</w:t>
      </w:r>
      <w:proofErr w:type="spellEnd"/>
      <w:r w:rsidRPr="00980406">
        <w:rPr>
          <w:rStyle w:val="docsum-authors"/>
          <w:rFonts w:ascii="Arial" w:hAnsi="Arial" w:cs="Arial"/>
          <w:sz w:val="20"/>
          <w:szCs w:val="20"/>
        </w:rPr>
        <w:t xml:space="preserve"> MA, Nathanson KL, Nayak U, </w:t>
      </w:r>
      <w:proofErr w:type="spellStart"/>
      <w:r w:rsidRPr="00980406">
        <w:rPr>
          <w:rStyle w:val="docsum-authors"/>
          <w:rFonts w:ascii="Arial" w:hAnsi="Arial" w:cs="Arial"/>
          <w:sz w:val="20"/>
          <w:szCs w:val="20"/>
        </w:rPr>
        <w:t>N'Diaye</w:t>
      </w:r>
      <w:proofErr w:type="spellEnd"/>
      <w:r w:rsidRPr="00980406">
        <w:rPr>
          <w:rStyle w:val="docsum-authors"/>
          <w:rFonts w:ascii="Arial" w:hAnsi="Arial" w:cs="Arial"/>
          <w:sz w:val="20"/>
          <w:szCs w:val="20"/>
        </w:rPr>
        <w:t xml:space="preserve"> A, </w:t>
      </w:r>
      <w:proofErr w:type="spellStart"/>
      <w:r w:rsidRPr="00980406">
        <w:rPr>
          <w:rStyle w:val="docsum-authors"/>
          <w:rFonts w:ascii="Arial" w:hAnsi="Arial" w:cs="Arial"/>
          <w:sz w:val="20"/>
          <w:szCs w:val="20"/>
        </w:rPr>
        <w:t>Nemesure</w:t>
      </w:r>
      <w:proofErr w:type="spellEnd"/>
      <w:r w:rsidRPr="00980406">
        <w:rPr>
          <w:rStyle w:val="docsum-authors"/>
          <w:rFonts w:ascii="Arial" w:hAnsi="Arial" w:cs="Arial"/>
          <w:sz w:val="20"/>
          <w:szCs w:val="20"/>
        </w:rPr>
        <w:t xml:space="preserve"> B, </w:t>
      </w:r>
      <w:proofErr w:type="spellStart"/>
      <w:r w:rsidRPr="00980406">
        <w:rPr>
          <w:rStyle w:val="docsum-authors"/>
          <w:rFonts w:ascii="Arial" w:hAnsi="Arial" w:cs="Arial"/>
          <w:sz w:val="20"/>
          <w:szCs w:val="20"/>
        </w:rPr>
        <w:t>Neslund-Dudas</w:t>
      </w:r>
      <w:proofErr w:type="spellEnd"/>
      <w:r w:rsidRPr="00980406">
        <w:rPr>
          <w:rStyle w:val="docsum-authors"/>
          <w:rFonts w:ascii="Arial" w:hAnsi="Arial" w:cs="Arial"/>
          <w:sz w:val="20"/>
          <w:szCs w:val="20"/>
        </w:rPr>
        <w:t xml:space="preserve"> C, </w:t>
      </w:r>
      <w:proofErr w:type="spellStart"/>
      <w:r w:rsidRPr="00980406">
        <w:rPr>
          <w:rStyle w:val="docsum-authors"/>
          <w:rFonts w:ascii="Arial" w:hAnsi="Arial" w:cs="Arial"/>
          <w:sz w:val="20"/>
          <w:szCs w:val="20"/>
        </w:rPr>
        <w:t>Neuhouser</w:t>
      </w:r>
      <w:proofErr w:type="spellEnd"/>
      <w:r w:rsidRPr="00980406">
        <w:rPr>
          <w:rStyle w:val="docsum-authors"/>
          <w:rFonts w:ascii="Arial" w:hAnsi="Arial" w:cs="Arial"/>
          <w:sz w:val="20"/>
          <w:szCs w:val="20"/>
        </w:rPr>
        <w:t xml:space="preserve"> ML, </w:t>
      </w:r>
      <w:proofErr w:type="spellStart"/>
      <w:r w:rsidRPr="00980406">
        <w:rPr>
          <w:rStyle w:val="docsum-authors"/>
          <w:rFonts w:ascii="Arial" w:hAnsi="Arial" w:cs="Arial"/>
          <w:sz w:val="20"/>
          <w:szCs w:val="20"/>
        </w:rPr>
        <w:t>Nyante</w:t>
      </w:r>
      <w:proofErr w:type="spellEnd"/>
      <w:r w:rsidRPr="00980406">
        <w:rPr>
          <w:rStyle w:val="docsum-authors"/>
          <w:rFonts w:ascii="Arial" w:hAnsi="Arial" w:cs="Arial"/>
          <w:sz w:val="20"/>
          <w:szCs w:val="20"/>
        </w:rPr>
        <w:t xml:space="preserve"> S, Ochs-</w:t>
      </w:r>
      <w:proofErr w:type="spellStart"/>
      <w:r w:rsidRPr="00980406">
        <w:rPr>
          <w:rStyle w:val="docsum-authors"/>
          <w:rFonts w:ascii="Arial" w:hAnsi="Arial" w:cs="Arial"/>
          <w:sz w:val="20"/>
          <w:szCs w:val="20"/>
        </w:rPr>
        <w:t>Balcom</w:t>
      </w:r>
      <w:proofErr w:type="spellEnd"/>
      <w:r w:rsidRPr="00980406">
        <w:rPr>
          <w:rStyle w:val="docsum-authors"/>
          <w:rFonts w:ascii="Arial" w:hAnsi="Arial" w:cs="Arial"/>
          <w:sz w:val="20"/>
          <w:szCs w:val="20"/>
        </w:rPr>
        <w:t xml:space="preserve"> H, </w:t>
      </w:r>
      <w:proofErr w:type="spellStart"/>
      <w:r w:rsidRPr="00980406">
        <w:rPr>
          <w:rStyle w:val="docsum-authors"/>
          <w:rFonts w:ascii="Arial" w:hAnsi="Arial" w:cs="Arial"/>
          <w:sz w:val="20"/>
          <w:szCs w:val="20"/>
        </w:rPr>
        <w:t>Ogundiran</w:t>
      </w:r>
      <w:proofErr w:type="spellEnd"/>
      <w:r w:rsidRPr="00980406">
        <w:rPr>
          <w:rStyle w:val="docsum-authors"/>
          <w:rFonts w:ascii="Arial" w:hAnsi="Arial" w:cs="Arial"/>
          <w:sz w:val="20"/>
          <w:szCs w:val="20"/>
        </w:rPr>
        <w:t xml:space="preserve"> TO, </w:t>
      </w:r>
      <w:proofErr w:type="spellStart"/>
      <w:r w:rsidRPr="00980406">
        <w:rPr>
          <w:rStyle w:val="docsum-authors"/>
          <w:rFonts w:ascii="Arial" w:hAnsi="Arial" w:cs="Arial"/>
          <w:sz w:val="20"/>
          <w:szCs w:val="20"/>
        </w:rPr>
        <w:t>Ogunniyi</w:t>
      </w:r>
      <w:proofErr w:type="spellEnd"/>
      <w:r w:rsidRPr="00980406">
        <w:rPr>
          <w:rStyle w:val="docsum-authors"/>
          <w:rFonts w:ascii="Arial" w:hAnsi="Arial" w:cs="Arial"/>
          <w:sz w:val="20"/>
          <w:szCs w:val="20"/>
        </w:rPr>
        <w:t xml:space="preserve"> A, </w:t>
      </w:r>
      <w:proofErr w:type="spellStart"/>
      <w:r w:rsidRPr="00980406">
        <w:rPr>
          <w:rStyle w:val="docsum-authors"/>
          <w:rFonts w:ascii="Arial" w:hAnsi="Arial" w:cs="Arial"/>
          <w:sz w:val="20"/>
          <w:szCs w:val="20"/>
        </w:rPr>
        <w:t>Ojengbede</w:t>
      </w:r>
      <w:proofErr w:type="spellEnd"/>
      <w:r w:rsidRPr="00980406">
        <w:rPr>
          <w:rStyle w:val="docsum-authors"/>
          <w:rFonts w:ascii="Arial" w:hAnsi="Arial" w:cs="Arial"/>
          <w:sz w:val="20"/>
          <w:szCs w:val="20"/>
        </w:rPr>
        <w:t xml:space="preserve"> O, </w:t>
      </w:r>
      <w:proofErr w:type="spellStart"/>
      <w:r w:rsidRPr="00980406">
        <w:rPr>
          <w:rStyle w:val="docsum-authors"/>
          <w:rFonts w:ascii="Arial" w:hAnsi="Arial" w:cs="Arial"/>
          <w:sz w:val="20"/>
          <w:szCs w:val="20"/>
        </w:rPr>
        <w:t>Okut</w:t>
      </w:r>
      <w:proofErr w:type="spellEnd"/>
      <w:r w:rsidRPr="00980406">
        <w:rPr>
          <w:rStyle w:val="docsum-authors"/>
          <w:rFonts w:ascii="Arial" w:hAnsi="Arial" w:cs="Arial"/>
          <w:sz w:val="20"/>
          <w:szCs w:val="20"/>
        </w:rPr>
        <w:t xml:space="preserve"> H, Olopade OI, Olshan A, </w:t>
      </w:r>
      <w:proofErr w:type="spellStart"/>
      <w:r w:rsidRPr="00980406">
        <w:rPr>
          <w:rStyle w:val="docsum-authors"/>
          <w:rFonts w:ascii="Arial" w:hAnsi="Arial" w:cs="Arial"/>
          <w:sz w:val="20"/>
          <w:szCs w:val="20"/>
        </w:rPr>
        <w:t>Padhukasahasram</w:t>
      </w:r>
      <w:proofErr w:type="spellEnd"/>
      <w:r w:rsidRPr="00980406">
        <w:rPr>
          <w:rStyle w:val="docsum-authors"/>
          <w:rFonts w:ascii="Arial" w:hAnsi="Arial" w:cs="Arial"/>
          <w:sz w:val="20"/>
          <w:szCs w:val="20"/>
        </w:rPr>
        <w:t xml:space="preserve"> B, Palmer J, Palmer CD, Palmer ND, Papanicolaou G, Patel SR, Pettaway CA, </w:t>
      </w:r>
      <w:proofErr w:type="spellStart"/>
      <w:r w:rsidRPr="00980406">
        <w:rPr>
          <w:rStyle w:val="docsum-authors"/>
          <w:rFonts w:ascii="Arial" w:hAnsi="Arial" w:cs="Arial"/>
          <w:sz w:val="20"/>
          <w:szCs w:val="20"/>
        </w:rPr>
        <w:t>Peyser</w:t>
      </w:r>
      <w:proofErr w:type="spellEnd"/>
      <w:r w:rsidRPr="00980406">
        <w:rPr>
          <w:rStyle w:val="docsum-authors"/>
          <w:rFonts w:ascii="Arial" w:hAnsi="Arial" w:cs="Arial"/>
          <w:sz w:val="20"/>
          <w:szCs w:val="20"/>
        </w:rPr>
        <w:t xml:space="preserve"> PA, Press MF, Rao DC, Rasmussen-Torvik LJ, Redline S, Reiner AP, </w:t>
      </w:r>
      <w:proofErr w:type="spellStart"/>
      <w:r w:rsidRPr="00980406">
        <w:rPr>
          <w:rStyle w:val="docsum-authors"/>
          <w:rFonts w:ascii="Arial" w:hAnsi="Arial" w:cs="Arial"/>
          <w:sz w:val="20"/>
          <w:szCs w:val="20"/>
        </w:rPr>
        <w:t>Rhie</w:t>
      </w:r>
      <w:proofErr w:type="spellEnd"/>
      <w:r w:rsidRPr="00980406">
        <w:rPr>
          <w:rStyle w:val="docsum-authors"/>
          <w:rFonts w:ascii="Arial" w:hAnsi="Arial" w:cs="Arial"/>
          <w:sz w:val="20"/>
          <w:szCs w:val="20"/>
        </w:rPr>
        <w:t xml:space="preserve"> SK, Rodriguez-Gil JL, Rotimi CN, Rotter JI, Ruiz-Narvaez EA, Rybicki BA, </w:t>
      </w:r>
      <w:proofErr w:type="spellStart"/>
      <w:r w:rsidRPr="00980406">
        <w:rPr>
          <w:rStyle w:val="docsum-authors"/>
          <w:rFonts w:ascii="Arial" w:hAnsi="Arial" w:cs="Arial"/>
          <w:sz w:val="20"/>
          <w:szCs w:val="20"/>
        </w:rPr>
        <w:t>Salako</w:t>
      </w:r>
      <w:proofErr w:type="spellEnd"/>
      <w:r w:rsidRPr="00980406">
        <w:rPr>
          <w:rStyle w:val="docsum-authors"/>
          <w:rFonts w:ascii="Arial" w:hAnsi="Arial" w:cs="Arial"/>
          <w:sz w:val="20"/>
          <w:szCs w:val="20"/>
        </w:rPr>
        <w:t xml:space="preserve"> B, Sale MM, Sanderson M, </w:t>
      </w:r>
      <w:proofErr w:type="spellStart"/>
      <w:r w:rsidRPr="00980406">
        <w:rPr>
          <w:rStyle w:val="docsum-authors"/>
          <w:rFonts w:ascii="Arial" w:hAnsi="Arial" w:cs="Arial"/>
          <w:sz w:val="20"/>
          <w:szCs w:val="20"/>
        </w:rPr>
        <w:t>Schadt</w:t>
      </w:r>
      <w:proofErr w:type="spellEnd"/>
      <w:r w:rsidRPr="00980406">
        <w:rPr>
          <w:rStyle w:val="docsum-authors"/>
          <w:rFonts w:ascii="Arial" w:hAnsi="Arial" w:cs="Arial"/>
          <w:sz w:val="20"/>
          <w:szCs w:val="20"/>
        </w:rPr>
        <w:t xml:space="preserve"> E, Schreiner PJ, </w:t>
      </w:r>
      <w:proofErr w:type="spellStart"/>
      <w:r w:rsidRPr="00980406">
        <w:rPr>
          <w:rStyle w:val="docsum-authors"/>
          <w:rFonts w:ascii="Arial" w:hAnsi="Arial" w:cs="Arial"/>
          <w:sz w:val="20"/>
          <w:szCs w:val="20"/>
        </w:rPr>
        <w:t>Schurmann</w:t>
      </w:r>
      <w:proofErr w:type="spellEnd"/>
      <w:r w:rsidRPr="00980406">
        <w:rPr>
          <w:rStyle w:val="docsum-authors"/>
          <w:rFonts w:ascii="Arial" w:hAnsi="Arial" w:cs="Arial"/>
          <w:sz w:val="20"/>
          <w:szCs w:val="20"/>
        </w:rPr>
        <w:t xml:space="preserve"> C, Schwartz AG, Shriner DA, </w:t>
      </w:r>
      <w:proofErr w:type="spellStart"/>
      <w:r w:rsidRPr="00980406">
        <w:rPr>
          <w:rStyle w:val="docsum-authors"/>
          <w:rFonts w:ascii="Arial" w:hAnsi="Arial" w:cs="Arial"/>
          <w:sz w:val="20"/>
          <w:szCs w:val="20"/>
        </w:rPr>
        <w:t>Signorello</w:t>
      </w:r>
      <w:proofErr w:type="spellEnd"/>
      <w:r w:rsidRPr="00980406">
        <w:rPr>
          <w:rStyle w:val="docsum-authors"/>
          <w:rFonts w:ascii="Arial" w:hAnsi="Arial" w:cs="Arial"/>
          <w:sz w:val="20"/>
          <w:szCs w:val="20"/>
        </w:rPr>
        <w:t xml:space="preserve"> LB, Singleton AB, Siscovick DS, Smith JA, Smith S, </w:t>
      </w:r>
      <w:proofErr w:type="spellStart"/>
      <w:r w:rsidRPr="00980406">
        <w:rPr>
          <w:rStyle w:val="docsum-authors"/>
          <w:rFonts w:ascii="Arial" w:hAnsi="Arial" w:cs="Arial"/>
          <w:sz w:val="20"/>
          <w:szCs w:val="20"/>
        </w:rPr>
        <w:t>Speliotes</w:t>
      </w:r>
      <w:proofErr w:type="spellEnd"/>
      <w:r w:rsidRPr="00980406">
        <w:rPr>
          <w:rStyle w:val="docsum-authors"/>
          <w:rFonts w:ascii="Arial" w:hAnsi="Arial" w:cs="Arial"/>
          <w:sz w:val="20"/>
          <w:szCs w:val="20"/>
        </w:rPr>
        <w:t xml:space="preserve"> E, Spitz M, Stanford JL, Stevens VL, </w:t>
      </w:r>
      <w:proofErr w:type="spellStart"/>
      <w:r w:rsidRPr="00980406">
        <w:rPr>
          <w:rStyle w:val="docsum-authors"/>
          <w:rFonts w:ascii="Arial" w:hAnsi="Arial" w:cs="Arial"/>
          <w:sz w:val="20"/>
          <w:szCs w:val="20"/>
        </w:rPr>
        <w:t>Stram</w:t>
      </w:r>
      <w:proofErr w:type="spellEnd"/>
      <w:r w:rsidRPr="00980406">
        <w:rPr>
          <w:rStyle w:val="docsum-authors"/>
          <w:rFonts w:ascii="Arial" w:hAnsi="Arial" w:cs="Arial"/>
          <w:sz w:val="20"/>
          <w:szCs w:val="20"/>
        </w:rPr>
        <w:t xml:space="preserve"> A, Strom SS, </w:t>
      </w:r>
      <w:proofErr w:type="spellStart"/>
      <w:r w:rsidRPr="00980406">
        <w:rPr>
          <w:rStyle w:val="docsum-authors"/>
          <w:rFonts w:ascii="Arial" w:hAnsi="Arial" w:cs="Arial"/>
          <w:sz w:val="20"/>
          <w:szCs w:val="20"/>
        </w:rPr>
        <w:t>Sucheston</w:t>
      </w:r>
      <w:proofErr w:type="spellEnd"/>
      <w:r w:rsidRPr="00980406">
        <w:rPr>
          <w:rStyle w:val="docsum-authors"/>
          <w:rFonts w:ascii="Arial" w:hAnsi="Arial" w:cs="Arial"/>
          <w:sz w:val="20"/>
          <w:szCs w:val="20"/>
        </w:rPr>
        <w:t xml:space="preserve"> L, Sun YV, Tajuddin SM, Taylor H, Taylor K, Tayo BO, Thun MJ, Tucker MA, Vaidya D, Van Den Berg DJ, </w:t>
      </w:r>
      <w:proofErr w:type="spellStart"/>
      <w:r w:rsidRPr="00980406">
        <w:rPr>
          <w:rStyle w:val="docsum-authors"/>
          <w:rFonts w:ascii="Arial" w:hAnsi="Arial" w:cs="Arial"/>
          <w:sz w:val="20"/>
          <w:szCs w:val="20"/>
        </w:rPr>
        <w:t>Vedantam</w:t>
      </w:r>
      <w:proofErr w:type="spellEnd"/>
      <w:r w:rsidRPr="00980406">
        <w:rPr>
          <w:rStyle w:val="docsum-authors"/>
          <w:rFonts w:ascii="Arial" w:hAnsi="Arial" w:cs="Arial"/>
          <w:sz w:val="20"/>
          <w:szCs w:val="20"/>
        </w:rPr>
        <w:t xml:space="preserve"> S, </w:t>
      </w:r>
      <w:proofErr w:type="spellStart"/>
      <w:r w:rsidRPr="00980406">
        <w:rPr>
          <w:rStyle w:val="docsum-authors"/>
          <w:rFonts w:ascii="Arial" w:hAnsi="Arial" w:cs="Arial"/>
          <w:sz w:val="20"/>
          <w:szCs w:val="20"/>
        </w:rPr>
        <w:t>Vitolins</w:t>
      </w:r>
      <w:proofErr w:type="spellEnd"/>
      <w:r w:rsidRPr="00980406">
        <w:rPr>
          <w:rStyle w:val="docsum-authors"/>
          <w:rFonts w:ascii="Arial" w:hAnsi="Arial" w:cs="Arial"/>
          <w:sz w:val="20"/>
          <w:szCs w:val="20"/>
        </w:rPr>
        <w:t xml:space="preserve"> M, Wang Z, Ware EB, </w:t>
      </w:r>
      <w:proofErr w:type="spellStart"/>
      <w:r w:rsidRPr="00980406">
        <w:rPr>
          <w:rStyle w:val="docsum-authors"/>
          <w:rFonts w:ascii="Arial" w:hAnsi="Arial" w:cs="Arial"/>
          <w:sz w:val="20"/>
          <w:szCs w:val="20"/>
        </w:rPr>
        <w:t>Wassertheil</w:t>
      </w:r>
      <w:proofErr w:type="spellEnd"/>
      <w:r w:rsidRPr="00980406">
        <w:rPr>
          <w:rStyle w:val="docsum-authors"/>
          <w:rFonts w:ascii="Arial" w:hAnsi="Arial" w:cs="Arial"/>
          <w:sz w:val="20"/>
          <w:szCs w:val="20"/>
        </w:rPr>
        <w:t xml:space="preserve">-Smoller S, Weir DR, </w:t>
      </w:r>
      <w:proofErr w:type="spellStart"/>
      <w:r w:rsidRPr="00980406">
        <w:rPr>
          <w:rStyle w:val="docsum-authors"/>
          <w:rFonts w:ascii="Arial" w:hAnsi="Arial" w:cs="Arial"/>
          <w:sz w:val="20"/>
          <w:szCs w:val="20"/>
        </w:rPr>
        <w:t>Wiencke</w:t>
      </w:r>
      <w:proofErr w:type="spellEnd"/>
      <w:r w:rsidRPr="00980406">
        <w:rPr>
          <w:rStyle w:val="docsum-authors"/>
          <w:rFonts w:ascii="Arial" w:hAnsi="Arial" w:cs="Arial"/>
          <w:sz w:val="20"/>
          <w:szCs w:val="20"/>
        </w:rPr>
        <w:t xml:space="preserve"> JK, Williams SM, Williams LK, Wilson JG, Witte JS, </w:t>
      </w:r>
      <w:proofErr w:type="spellStart"/>
      <w:r w:rsidRPr="00980406">
        <w:rPr>
          <w:rStyle w:val="docsum-authors"/>
          <w:rFonts w:ascii="Arial" w:hAnsi="Arial" w:cs="Arial"/>
          <w:sz w:val="20"/>
          <w:szCs w:val="20"/>
        </w:rPr>
        <w:t>Wrensch</w:t>
      </w:r>
      <w:proofErr w:type="spellEnd"/>
      <w:r w:rsidRPr="00980406">
        <w:rPr>
          <w:rStyle w:val="docsum-authors"/>
          <w:rFonts w:ascii="Arial" w:hAnsi="Arial" w:cs="Arial"/>
          <w:sz w:val="20"/>
          <w:szCs w:val="20"/>
        </w:rPr>
        <w:t xml:space="preserve"> M, Wu X, Yao J, </w:t>
      </w:r>
      <w:proofErr w:type="spellStart"/>
      <w:r w:rsidRPr="00980406">
        <w:rPr>
          <w:rStyle w:val="docsum-authors"/>
          <w:rFonts w:ascii="Arial" w:hAnsi="Arial" w:cs="Arial"/>
          <w:sz w:val="20"/>
          <w:szCs w:val="20"/>
        </w:rPr>
        <w:t>Zakai</w:t>
      </w:r>
      <w:proofErr w:type="spellEnd"/>
      <w:r w:rsidRPr="00980406">
        <w:rPr>
          <w:rStyle w:val="docsum-authors"/>
          <w:rFonts w:ascii="Arial" w:hAnsi="Arial" w:cs="Arial"/>
          <w:sz w:val="20"/>
          <w:szCs w:val="20"/>
        </w:rPr>
        <w:t xml:space="preserve"> N, Zanetti K, </w:t>
      </w:r>
      <w:proofErr w:type="spellStart"/>
      <w:r w:rsidRPr="00980406">
        <w:rPr>
          <w:rStyle w:val="docsum-authors"/>
          <w:rFonts w:ascii="Arial" w:hAnsi="Arial" w:cs="Arial"/>
          <w:sz w:val="20"/>
          <w:szCs w:val="20"/>
        </w:rPr>
        <w:t>Zemel</w:t>
      </w:r>
      <w:proofErr w:type="spellEnd"/>
      <w:r w:rsidRPr="00980406">
        <w:rPr>
          <w:rStyle w:val="docsum-authors"/>
          <w:rFonts w:ascii="Arial" w:hAnsi="Arial" w:cs="Arial"/>
          <w:sz w:val="20"/>
          <w:szCs w:val="20"/>
        </w:rPr>
        <w:t xml:space="preserve"> BS, Zhao W, Zhao JH, Zheng W, Zhi D, Zhou J, Zhu X, Ziegler RG, </w:t>
      </w:r>
      <w:proofErr w:type="spellStart"/>
      <w:r w:rsidRPr="00980406">
        <w:rPr>
          <w:rStyle w:val="docsum-authors"/>
          <w:rFonts w:ascii="Arial" w:hAnsi="Arial" w:cs="Arial"/>
          <w:sz w:val="20"/>
          <w:szCs w:val="20"/>
        </w:rPr>
        <w:t>Zmuda</w:t>
      </w:r>
      <w:proofErr w:type="spellEnd"/>
      <w:r w:rsidRPr="00980406">
        <w:rPr>
          <w:rStyle w:val="docsum-authors"/>
          <w:rFonts w:ascii="Arial" w:hAnsi="Arial" w:cs="Arial"/>
          <w:sz w:val="20"/>
          <w:szCs w:val="20"/>
        </w:rPr>
        <w:t xml:space="preserve"> J, </w:t>
      </w:r>
      <w:proofErr w:type="spellStart"/>
      <w:r w:rsidRPr="00980406">
        <w:rPr>
          <w:rStyle w:val="docsum-authors"/>
          <w:rFonts w:ascii="Arial" w:hAnsi="Arial" w:cs="Arial"/>
          <w:sz w:val="20"/>
          <w:szCs w:val="20"/>
        </w:rPr>
        <w:t>Zonderman</w:t>
      </w:r>
      <w:proofErr w:type="spellEnd"/>
      <w:r w:rsidRPr="00980406">
        <w:rPr>
          <w:rStyle w:val="docsum-authors"/>
          <w:rFonts w:ascii="Arial" w:hAnsi="Arial" w:cs="Arial"/>
          <w:sz w:val="20"/>
          <w:szCs w:val="20"/>
        </w:rPr>
        <w:t xml:space="preserve"> AB, Psaty BM, </w:t>
      </w:r>
      <w:proofErr w:type="spellStart"/>
      <w:r w:rsidRPr="00980406">
        <w:rPr>
          <w:rStyle w:val="docsum-authors"/>
          <w:rFonts w:ascii="Arial" w:hAnsi="Arial" w:cs="Arial"/>
          <w:sz w:val="20"/>
          <w:szCs w:val="20"/>
        </w:rPr>
        <w:t>Borecki</w:t>
      </w:r>
      <w:proofErr w:type="spellEnd"/>
      <w:r w:rsidRPr="00980406">
        <w:rPr>
          <w:rStyle w:val="docsum-authors"/>
          <w:rFonts w:ascii="Arial" w:hAnsi="Arial" w:cs="Arial"/>
          <w:sz w:val="20"/>
          <w:szCs w:val="20"/>
        </w:rPr>
        <w:t xml:space="preserve"> IB, </w:t>
      </w:r>
      <w:proofErr w:type="spellStart"/>
      <w:r w:rsidRPr="00980406">
        <w:rPr>
          <w:rStyle w:val="docsum-authors"/>
          <w:rFonts w:ascii="Arial" w:hAnsi="Arial" w:cs="Arial"/>
          <w:sz w:val="20"/>
          <w:szCs w:val="20"/>
        </w:rPr>
        <w:t>Cupples</w:t>
      </w:r>
      <w:proofErr w:type="spellEnd"/>
      <w:r w:rsidRPr="00980406">
        <w:rPr>
          <w:rStyle w:val="docsum-authors"/>
          <w:rFonts w:ascii="Arial" w:hAnsi="Arial" w:cs="Arial"/>
          <w:sz w:val="20"/>
          <w:szCs w:val="20"/>
        </w:rPr>
        <w:t xml:space="preserve"> LA, Liu CT, </w:t>
      </w:r>
      <w:proofErr w:type="spellStart"/>
      <w:r w:rsidRPr="00980406">
        <w:rPr>
          <w:rStyle w:val="docsum-authors"/>
          <w:rFonts w:ascii="Arial" w:hAnsi="Arial" w:cs="Arial"/>
          <w:sz w:val="20"/>
          <w:szCs w:val="20"/>
        </w:rPr>
        <w:t>Haiman</w:t>
      </w:r>
      <w:proofErr w:type="spellEnd"/>
      <w:r w:rsidRPr="00980406">
        <w:rPr>
          <w:rStyle w:val="docsum-authors"/>
          <w:rFonts w:ascii="Arial" w:hAnsi="Arial" w:cs="Arial"/>
          <w:sz w:val="20"/>
          <w:szCs w:val="20"/>
        </w:rPr>
        <w:t xml:space="preserve"> CA, Loos R, Ng MCY, North KE.</w:t>
      </w:r>
      <w:r w:rsidRPr="00980406">
        <w:rPr>
          <w:rFonts w:ascii="Arial" w:hAnsi="Arial" w:cs="Arial"/>
          <w:sz w:val="20"/>
          <w:szCs w:val="20"/>
        </w:rPr>
        <w:t xml:space="preserve"> </w:t>
      </w:r>
      <w:hyperlink r:id="rId185" w:history="1">
        <w:r w:rsidRPr="00C65CEE">
          <w:rPr>
            <w:rStyle w:val="Hyperlink"/>
            <w:rFonts w:ascii="Arial" w:hAnsi="Arial" w:cs="Arial"/>
            <w:b/>
            <w:bCs/>
            <w:i/>
            <w:iCs/>
            <w:color w:val="0070C0"/>
            <w:sz w:val="20"/>
            <w:szCs w:val="20"/>
          </w:rPr>
          <w:t xml:space="preserve">Discovery and </w:t>
        </w:r>
        <w:proofErr w:type="gramStart"/>
        <w:r w:rsidRPr="00C65CEE">
          <w:rPr>
            <w:rStyle w:val="Hyperlink"/>
            <w:rFonts w:ascii="Arial" w:hAnsi="Arial" w:cs="Arial"/>
            <w:b/>
            <w:bCs/>
            <w:i/>
            <w:iCs/>
            <w:color w:val="0070C0"/>
            <w:sz w:val="20"/>
            <w:szCs w:val="20"/>
          </w:rPr>
          <w:t>fine-mapping</w:t>
        </w:r>
        <w:proofErr w:type="gramEnd"/>
        <w:r w:rsidRPr="00C65CEE">
          <w:rPr>
            <w:rStyle w:val="Hyperlink"/>
            <w:rFonts w:ascii="Arial" w:hAnsi="Arial" w:cs="Arial"/>
            <w:b/>
            <w:bCs/>
            <w:i/>
            <w:iCs/>
            <w:color w:val="0070C0"/>
            <w:sz w:val="20"/>
            <w:szCs w:val="20"/>
          </w:rPr>
          <w:t xml:space="preserve"> of height loci via high-density imputation of GWASs in individuals of African ancestry</w:t>
        </w:r>
      </w:hyperlink>
      <w:r w:rsidRPr="00C65CEE">
        <w:rPr>
          <w:rStyle w:val="docsum-authors"/>
          <w:rFonts w:ascii="Arial" w:hAnsi="Arial" w:cs="Arial"/>
          <w:b/>
          <w:bCs/>
          <w:i/>
          <w:iCs/>
          <w:color w:val="0070C0"/>
          <w:sz w:val="20"/>
          <w:szCs w:val="20"/>
        </w:rPr>
        <w:t>.</w:t>
      </w:r>
      <w:r w:rsidRPr="00980406">
        <w:rPr>
          <w:rFonts w:ascii="Arial" w:hAnsi="Arial" w:cs="Arial"/>
          <w:sz w:val="20"/>
          <w:szCs w:val="20"/>
        </w:rPr>
        <w:t xml:space="preserve"> </w:t>
      </w:r>
      <w:r w:rsidRPr="00980406">
        <w:rPr>
          <w:rStyle w:val="docsum-journal-citation"/>
          <w:rFonts w:ascii="Arial" w:hAnsi="Arial" w:cs="Arial"/>
          <w:sz w:val="20"/>
          <w:szCs w:val="20"/>
        </w:rPr>
        <w:t xml:space="preserve">Am J Hum Genet. 2021 </w:t>
      </w:r>
      <w:r w:rsidRPr="00980406">
        <w:rPr>
          <w:rStyle w:val="docsum-journal-citation"/>
          <w:rFonts w:ascii="Arial" w:eastAsiaTheme="minorHAnsi" w:hAnsi="Arial" w:cs="Arial"/>
          <w:sz w:val="20"/>
          <w:szCs w:val="20"/>
        </w:rPr>
        <w:t>Apr 1</w:t>
      </w:r>
      <w:r w:rsidRPr="00980406">
        <w:rPr>
          <w:rStyle w:val="docsum-journal-citation"/>
          <w:rFonts w:ascii="Arial" w:hAnsi="Arial" w:cs="Arial"/>
          <w:sz w:val="20"/>
          <w:szCs w:val="20"/>
        </w:rPr>
        <w:t xml:space="preserve">. Vol. </w:t>
      </w:r>
      <w:r w:rsidRPr="00980406">
        <w:rPr>
          <w:rStyle w:val="docsum-journal-citation"/>
          <w:rFonts w:ascii="Arial" w:eastAsiaTheme="minorHAnsi" w:hAnsi="Arial" w:cs="Arial"/>
          <w:sz w:val="20"/>
          <w:szCs w:val="20"/>
        </w:rPr>
        <w:t>108</w:t>
      </w:r>
      <w:r w:rsidRPr="00980406">
        <w:rPr>
          <w:rStyle w:val="docsum-journal-citation"/>
          <w:rFonts w:ascii="Arial" w:hAnsi="Arial" w:cs="Arial"/>
          <w:sz w:val="20"/>
          <w:szCs w:val="20"/>
        </w:rPr>
        <w:t xml:space="preserve">, issue </w:t>
      </w:r>
      <w:r w:rsidRPr="00980406">
        <w:rPr>
          <w:rStyle w:val="docsum-journal-citation"/>
          <w:rFonts w:ascii="Arial" w:eastAsiaTheme="minorHAnsi" w:hAnsi="Arial" w:cs="Arial"/>
          <w:sz w:val="20"/>
          <w:szCs w:val="20"/>
        </w:rPr>
        <w:t>4</w:t>
      </w:r>
      <w:r w:rsidRPr="00980406">
        <w:rPr>
          <w:rStyle w:val="docsum-journal-citation"/>
          <w:rFonts w:ascii="Arial" w:hAnsi="Arial" w:cs="Arial"/>
          <w:sz w:val="20"/>
          <w:szCs w:val="20"/>
        </w:rPr>
        <w:t xml:space="preserve">, pp. </w:t>
      </w:r>
      <w:r w:rsidRPr="00980406">
        <w:rPr>
          <w:rStyle w:val="docsum-journal-citation"/>
          <w:rFonts w:ascii="Arial" w:eastAsiaTheme="minorHAnsi" w:hAnsi="Arial" w:cs="Arial"/>
          <w:sz w:val="20"/>
          <w:szCs w:val="20"/>
        </w:rPr>
        <w:t xml:space="preserve">564-582. </w:t>
      </w:r>
      <w:r w:rsidRPr="00980406">
        <w:rPr>
          <w:rStyle w:val="docsum-journal-citation"/>
          <w:rFonts w:ascii="Arial" w:hAnsi="Arial" w:cs="Arial"/>
          <w:sz w:val="20"/>
          <w:szCs w:val="20"/>
        </w:rPr>
        <w:t xml:space="preserve">PM: 33713608. </w:t>
      </w:r>
      <w:r w:rsidR="00F67F78" w:rsidRPr="00980406">
        <w:rPr>
          <w:rStyle w:val="docsum-journal-citation"/>
          <w:rFonts w:ascii="Arial" w:hAnsi="Arial" w:cs="Arial"/>
          <w:sz w:val="20"/>
          <w:szCs w:val="20"/>
        </w:rPr>
        <w:t>PMC805933.</w:t>
      </w:r>
    </w:p>
    <w:p w14:paraId="2D0D17E3" w14:textId="77777777" w:rsidR="001D4588" w:rsidRPr="006722CD" w:rsidRDefault="001D4588" w:rsidP="001D4588">
      <w:pPr>
        <w:rPr>
          <w:rFonts w:ascii="Arial" w:hAnsi="Arial" w:cs="Arial"/>
          <w:sz w:val="20"/>
          <w:szCs w:val="20"/>
        </w:rPr>
      </w:pPr>
      <w:bookmarkStart w:id="22" w:name="_Hlk99298421"/>
      <w:r w:rsidRPr="006722CD">
        <w:rPr>
          <w:rStyle w:val="docsum-authors"/>
          <w:rFonts w:ascii="Arial" w:hAnsi="Arial" w:cs="Arial"/>
          <w:sz w:val="20"/>
          <w:szCs w:val="20"/>
        </w:rPr>
        <w:t xml:space="preserve">Graham SE, Clarke SL, Wu KH, </w:t>
      </w:r>
      <w:proofErr w:type="spellStart"/>
      <w:r w:rsidRPr="006722CD">
        <w:rPr>
          <w:rStyle w:val="docsum-authors"/>
          <w:rFonts w:ascii="Arial" w:hAnsi="Arial" w:cs="Arial"/>
          <w:sz w:val="20"/>
          <w:szCs w:val="20"/>
        </w:rPr>
        <w:t>Kanoni</w:t>
      </w:r>
      <w:proofErr w:type="spellEnd"/>
      <w:r w:rsidRPr="006722CD">
        <w:rPr>
          <w:rStyle w:val="docsum-authors"/>
          <w:rFonts w:ascii="Arial" w:hAnsi="Arial" w:cs="Arial"/>
          <w:sz w:val="20"/>
          <w:szCs w:val="20"/>
        </w:rPr>
        <w:t xml:space="preserve"> S, Zajac GJM, Ramdas S, </w:t>
      </w:r>
      <w:proofErr w:type="spellStart"/>
      <w:r w:rsidRPr="006722CD">
        <w:rPr>
          <w:rStyle w:val="docsum-authors"/>
          <w:rFonts w:ascii="Arial" w:hAnsi="Arial" w:cs="Arial"/>
          <w:sz w:val="20"/>
          <w:szCs w:val="20"/>
        </w:rPr>
        <w:t>Surakka</w:t>
      </w:r>
      <w:proofErr w:type="spellEnd"/>
      <w:r w:rsidRPr="006722CD">
        <w:rPr>
          <w:rStyle w:val="docsum-authors"/>
          <w:rFonts w:ascii="Arial" w:hAnsi="Arial" w:cs="Arial"/>
          <w:sz w:val="20"/>
          <w:szCs w:val="20"/>
        </w:rPr>
        <w:t xml:space="preserve"> I, </w:t>
      </w:r>
      <w:proofErr w:type="spellStart"/>
      <w:r w:rsidRPr="006722CD">
        <w:rPr>
          <w:rStyle w:val="docsum-authors"/>
          <w:rFonts w:ascii="Arial" w:hAnsi="Arial" w:cs="Arial"/>
          <w:sz w:val="20"/>
          <w:szCs w:val="20"/>
        </w:rPr>
        <w:t>Ntalla</w:t>
      </w:r>
      <w:proofErr w:type="spellEnd"/>
      <w:r w:rsidRPr="006722CD">
        <w:rPr>
          <w:rStyle w:val="docsum-authors"/>
          <w:rFonts w:ascii="Arial" w:hAnsi="Arial" w:cs="Arial"/>
          <w:sz w:val="20"/>
          <w:szCs w:val="20"/>
        </w:rPr>
        <w:t xml:space="preserve"> I, </w:t>
      </w:r>
      <w:proofErr w:type="spellStart"/>
      <w:r w:rsidRPr="006722CD">
        <w:rPr>
          <w:rStyle w:val="docsum-authors"/>
          <w:rFonts w:ascii="Arial" w:hAnsi="Arial" w:cs="Arial"/>
          <w:sz w:val="20"/>
          <w:szCs w:val="20"/>
        </w:rPr>
        <w:t>Vedantam</w:t>
      </w:r>
      <w:proofErr w:type="spellEnd"/>
      <w:r w:rsidRPr="006722CD">
        <w:rPr>
          <w:rStyle w:val="docsum-authors"/>
          <w:rFonts w:ascii="Arial" w:hAnsi="Arial" w:cs="Arial"/>
          <w:sz w:val="20"/>
          <w:szCs w:val="20"/>
        </w:rPr>
        <w:t xml:space="preserve"> S, Winkler TW, Locke AE, </w:t>
      </w:r>
      <w:proofErr w:type="spellStart"/>
      <w:r w:rsidRPr="006722CD">
        <w:rPr>
          <w:rStyle w:val="docsum-authors"/>
          <w:rFonts w:ascii="Arial" w:hAnsi="Arial" w:cs="Arial"/>
          <w:sz w:val="20"/>
          <w:szCs w:val="20"/>
        </w:rPr>
        <w:t>Marouli</w:t>
      </w:r>
      <w:proofErr w:type="spellEnd"/>
      <w:r w:rsidRPr="006722CD">
        <w:rPr>
          <w:rStyle w:val="docsum-authors"/>
          <w:rFonts w:ascii="Arial" w:hAnsi="Arial" w:cs="Arial"/>
          <w:sz w:val="20"/>
          <w:szCs w:val="20"/>
        </w:rPr>
        <w:t xml:space="preserve"> E, Hwang MY, Han S, Narita A, Choudhury A, Bentley AR, </w:t>
      </w:r>
      <w:proofErr w:type="spellStart"/>
      <w:r w:rsidRPr="006722CD">
        <w:rPr>
          <w:rStyle w:val="docsum-authors"/>
          <w:rFonts w:ascii="Arial" w:hAnsi="Arial" w:cs="Arial"/>
          <w:sz w:val="20"/>
          <w:szCs w:val="20"/>
        </w:rPr>
        <w:t>Ekoru</w:t>
      </w:r>
      <w:proofErr w:type="spellEnd"/>
      <w:r w:rsidRPr="006722CD">
        <w:rPr>
          <w:rStyle w:val="docsum-authors"/>
          <w:rFonts w:ascii="Arial" w:hAnsi="Arial" w:cs="Arial"/>
          <w:sz w:val="20"/>
          <w:szCs w:val="20"/>
        </w:rPr>
        <w:t xml:space="preserve"> K, Verma A, Trivedi B, Martin HC, Hunt KA, Hui Q, </w:t>
      </w:r>
      <w:proofErr w:type="spellStart"/>
      <w:r w:rsidRPr="006722CD">
        <w:rPr>
          <w:rStyle w:val="docsum-authors"/>
          <w:rFonts w:ascii="Arial" w:hAnsi="Arial" w:cs="Arial"/>
          <w:sz w:val="20"/>
          <w:szCs w:val="20"/>
        </w:rPr>
        <w:t>Klarin</w:t>
      </w:r>
      <w:proofErr w:type="spellEnd"/>
      <w:r w:rsidRPr="006722CD">
        <w:rPr>
          <w:rStyle w:val="docsum-authors"/>
          <w:rFonts w:ascii="Arial" w:hAnsi="Arial" w:cs="Arial"/>
          <w:sz w:val="20"/>
          <w:szCs w:val="20"/>
        </w:rPr>
        <w:t xml:space="preserve"> D, Zhu X, </w:t>
      </w:r>
      <w:proofErr w:type="spellStart"/>
      <w:r w:rsidRPr="006722CD">
        <w:rPr>
          <w:rStyle w:val="docsum-authors"/>
          <w:rFonts w:ascii="Arial" w:hAnsi="Arial" w:cs="Arial"/>
          <w:sz w:val="20"/>
          <w:szCs w:val="20"/>
        </w:rPr>
        <w:t>Thorleifsson</w:t>
      </w:r>
      <w:proofErr w:type="spellEnd"/>
      <w:r w:rsidRPr="006722CD">
        <w:rPr>
          <w:rStyle w:val="docsum-authors"/>
          <w:rFonts w:ascii="Arial" w:hAnsi="Arial" w:cs="Arial"/>
          <w:sz w:val="20"/>
          <w:szCs w:val="20"/>
        </w:rPr>
        <w:t xml:space="preserve"> G, </w:t>
      </w:r>
      <w:proofErr w:type="spellStart"/>
      <w:r w:rsidRPr="006722CD">
        <w:rPr>
          <w:rStyle w:val="docsum-authors"/>
          <w:rFonts w:ascii="Arial" w:hAnsi="Arial" w:cs="Arial"/>
          <w:sz w:val="20"/>
          <w:szCs w:val="20"/>
        </w:rPr>
        <w:t>Helgadottir</w:t>
      </w:r>
      <w:proofErr w:type="spellEnd"/>
      <w:r w:rsidRPr="006722CD">
        <w:rPr>
          <w:rStyle w:val="docsum-authors"/>
          <w:rFonts w:ascii="Arial" w:hAnsi="Arial" w:cs="Arial"/>
          <w:sz w:val="20"/>
          <w:szCs w:val="20"/>
        </w:rPr>
        <w:t xml:space="preserve"> A, </w:t>
      </w:r>
      <w:proofErr w:type="spellStart"/>
      <w:r w:rsidRPr="006722CD">
        <w:rPr>
          <w:rStyle w:val="docsum-authors"/>
          <w:rFonts w:ascii="Arial" w:hAnsi="Arial" w:cs="Arial"/>
          <w:sz w:val="20"/>
          <w:szCs w:val="20"/>
        </w:rPr>
        <w:t>Gudbjartsson</w:t>
      </w:r>
      <w:proofErr w:type="spellEnd"/>
      <w:r w:rsidRPr="006722CD">
        <w:rPr>
          <w:rStyle w:val="docsum-authors"/>
          <w:rFonts w:ascii="Arial" w:hAnsi="Arial" w:cs="Arial"/>
          <w:sz w:val="20"/>
          <w:szCs w:val="20"/>
        </w:rPr>
        <w:t xml:space="preserve"> DF, Holm H, </w:t>
      </w:r>
      <w:proofErr w:type="spellStart"/>
      <w:r w:rsidRPr="006722CD">
        <w:rPr>
          <w:rStyle w:val="docsum-authors"/>
          <w:rFonts w:ascii="Arial" w:hAnsi="Arial" w:cs="Arial"/>
          <w:sz w:val="20"/>
          <w:szCs w:val="20"/>
        </w:rPr>
        <w:t>Olafsson</w:t>
      </w:r>
      <w:proofErr w:type="spellEnd"/>
      <w:r w:rsidRPr="006722CD">
        <w:rPr>
          <w:rStyle w:val="docsum-authors"/>
          <w:rFonts w:ascii="Arial" w:hAnsi="Arial" w:cs="Arial"/>
          <w:sz w:val="20"/>
          <w:szCs w:val="20"/>
        </w:rPr>
        <w:t xml:space="preserve"> I, Akiyama M, </w:t>
      </w:r>
      <w:proofErr w:type="spellStart"/>
      <w:r w:rsidRPr="006722CD">
        <w:rPr>
          <w:rStyle w:val="docsum-authors"/>
          <w:rFonts w:ascii="Arial" w:hAnsi="Arial" w:cs="Arial"/>
          <w:sz w:val="20"/>
          <w:szCs w:val="20"/>
        </w:rPr>
        <w:t>Sakaue</w:t>
      </w:r>
      <w:proofErr w:type="spellEnd"/>
      <w:r w:rsidRPr="006722CD">
        <w:rPr>
          <w:rStyle w:val="docsum-authors"/>
          <w:rFonts w:ascii="Arial" w:hAnsi="Arial" w:cs="Arial"/>
          <w:sz w:val="20"/>
          <w:szCs w:val="20"/>
        </w:rPr>
        <w:t xml:space="preserve"> S, </w:t>
      </w:r>
      <w:proofErr w:type="spellStart"/>
      <w:r w:rsidRPr="006722CD">
        <w:rPr>
          <w:rStyle w:val="docsum-authors"/>
          <w:rFonts w:ascii="Arial" w:hAnsi="Arial" w:cs="Arial"/>
          <w:sz w:val="20"/>
          <w:szCs w:val="20"/>
        </w:rPr>
        <w:t>Terao</w:t>
      </w:r>
      <w:proofErr w:type="spellEnd"/>
      <w:r w:rsidRPr="006722CD">
        <w:rPr>
          <w:rStyle w:val="docsum-authors"/>
          <w:rFonts w:ascii="Arial" w:hAnsi="Arial" w:cs="Arial"/>
          <w:sz w:val="20"/>
          <w:szCs w:val="20"/>
        </w:rPr>
        <w:t xml:space="preserve"> C, Kanai M, Zhou W, </w:t>
      </w:r>
      <w:proofErr w:type="spellStart"/>
      <w:r w:rsidRPr="006722CD">
        <w:rPr>
          <w:rStyle w:val="docsum-authors"/>
          <w:rFonts w:ascii="Arial" w:hAnsi="Arial" w:cs="Arial"/>
          <w:sz w:val="20"/>
          <w:szCs w:val="20"/>
        </w:rPr>
        <w:t>Brumpton</w:t>
      </w:r>
      <w:proofErr w:type="spellEnd"/>
      <w:r w:rsidRPr="006722CD">
        <w:rPr>
          <w:rStyle w:val="docsum-authors"/>
          <w:rFonts w:ascii="Arial" w:hAnsi="Arial" w:cs="Arial"/>
          <w:sz w:val="20"/>
          <w:szCs w:val="20"/>
        </w:rPr>
        <w:t xml:space="preserve"> BM, Rasheed H, </w:t>
      </w:r>
      <w:proofErr w:type="spellStart"/>
      <w:r w:rsidRPr="006722CD">
        <w:rPr>
          <w:rStyle w:val="docsum-authors"/>
          <w:rFonts w:ascii="Arial" w:hAnsi="Arial" w:cs="Arial"/>
          <w:sz w:val="20"/>
          <w:szCs w:val="20"/>
        </w:rPr>
        <w:t>Ruotsalainen</w:t>
      </w:r>
      <w:proofErr w:type="spellEnd"/>
      <w:r w:rsidRPr="006722CD">
        <w:rPr>
          <w:rStyle w:val="docsum-authors"/>
          <w:rFonts w:ascii="Arial" w:hAnsi="Arial" w:cs="Arial"/>
          <w:sz w:val="20"/>
          <w:szCs w:val="20"/>
        </w:rPr>
        <w:t xml:space="preserve"> SE, </w:t>
      </w:r>
      <w:proofErr w:type="spellStart"/>
      <w:r w:rsidRPr="006722CD">
        <w:rPr>
          <w:rStyle w:val="docsum-authors"/>
          <w:rFonts w:ascii="Arial" w:hAnsi="Arial" w:cs="Arial"/>
          <w:sz w:val="20"/>
          <w:szCs w:val="20"/>
        </w:rPr>
        <w:t>Havulinna</w:t>
      </w:r>
      <w:proofErr w:type="spellEnd"/>
      <w:r w:rsidRPr="006722CD">
        <w:rPr>
          <w:rStyle w:val="docsum-authors"/>
          <w:rFonts w:ascii="Arial" w:hAnsi="Arial" w:cs="Arial"/>
          <w:sz w:val="20"/>
          <w:szCs w:val="20"/>
        </w:rPr>
        <w:t xml:space="preserve"> AS, </w:t>
      </w:r>
      <w:proofErr w:type="spellStart"/>
      <w:r w:rsidRPr="006722CD">
        <w:rPr>
          <w:rStyle w:val="docsum-authors"/>
          <w:rFonts w:ascii="Arial" w:hAnsi="Arial" w:cs="Arial"/>
          <w:sz w:val="20"/>
          <w:szCs w:val="20"/>
        </w:rPr>
        <w:t>Veturi</w:t>
      </w:r>
      <w:proofErr w:type="spellEnd"/>
      <w:r w:rsidRPr="006722CD">
        <w:rPr>
          <w:rStyle w:val="docsum-authors"/>
          <w:rFonts w:ascii="Arial" w:hAnsi="Arial" w:cs="Arial"/>
          <w:sz w:val="20"/>
          <w:szCs w:val="20"/>
        </w:rPr>
        <w:t xml:space="preserve"> Y, Feng Q, Rosenthal EA, </w:t>
      </w:r>
      <w:proofErr w:type="spellStart"/>
      <w:r w:rsidRPr="006722CD">
        <w:rPr>
          <w:rStyle w:val="docsum-authors"/>
          <w:rFonts w:ascii="Arial" w:hAnsi="Arial" w:cs="Arial"/>
          <w:sz w:val="20"/>
          <w:szCs w:val="20"/>
        </w:rPr>
        <w:t>Lingren</w:t>
      </w:r>
      <w:proofErr w:type="spellEnd"/>
      <w:r w:rsidRPr="006722CD">
        <w:rPr>
          <w:rStyle w:val="docsum-authors"/>
          <w:rFonts w:ascii="Arial" w:hAnsi="Arial" w:cs="Arial"/>
          <w:sz w:val="20"/>
          <w:szCs w:val="20"/>
        </w:rPr>
        <w:t xml:space="preserve"> T, Pacheco JA, Pendergrass SA, </w:t>
      </w:r>
      <w:proofErr w:type="spellStart"/>
      <w:r w:rsidRPr="006722CD">
        <w:rPr>
          <w:rStyle w:val="docsum-authors"/>
          <w:rFonts w:ascii="Arial" w:hAnsi="Arial" w:cs="Arial"/>
          <w:sz w:val="20"/>
          <w:szCs w:val="20"/>
        </w:rPr>
        <w:t>Haessler</w:t>
      </w:r>
      <w:proofErr w:type="spellEnd"/>
      <w:r w:rsidRPr="006722CD">
        <w:rPr>
          <w:rStyle w:val="docsum-authors"/>
          <w:rFonts w:ascii="Arial" w:hAnsi="Arial" w:cs="Arial"/>
          <w:sz w:val="20"/>
          <w:szCs w:val="20"/>
        </w:rPr>
        <w:t xml:space="preserve"> J, </w:t>
      </w:r>
      <w:proofErr w:type="spellStart"/>
      <w:r w:rsidRPr="006722CD">
        <w:rPr>
          <w:rStyle w:val="docsum-authors"/>
          <w:rFonts w:ascii="Arial" w:hAnsi="Arial" w:cs="Arial"/>
          <w:sz w:val="20"/>
          <w:szCs w:val="20"/>
        </w:rPr>
        <w:t>Giulianini</w:t>
      </w:r>
      <w:proofErr w:type="spellEnd"/>
      <w:r w:rsidRPr="006722CD">
        <w:rPr>
          <w:rStyle w:val="docsum-authors"/>
          <w:rFonts w:ascii="Arial" w:hAnsi="Arial" w:cs="Arial"/>
          <w:sz w:val="20"/>
          <w:szCs w:val="20"/>
        </w:rPr>
        <w:t xml:space="preserve"> F, Bradford Y, Miller JE, Campbell A, Lin K, Millwood IY, Hindy G, Rasheed A, </w:t>
      </w:r>
      <w:proofErr w:type="spellStart"/>
      <w:r w:rsidRPr="006722CD">
        <w:rPr>
          <w:rStyle w:val="docsum-authors"/>
          <w:rFonts w:ascii="Arial" w:hAnsi="Arial" w:cs="Arial"/>
          <w:sz w:val="20"/>
          <w:szCs w:val="20"/>
        </w:rPr>
        <w:t>Faul</w:t>
      </w:r>
      <w:proofErr w:type="spellEnd"/>
      <w:r w:rsidRPr="006722CD">
        <w:rPr>
          <w:rStyle w:val="docsum-authors"/>
          <w:rFonts w:ascii="Arial" w:hAnsi="Arial" w:cs="Arial"/>
          <w:sz w:val="20"/>
          <w:szCs w:val="20"/>
        </w:rPr>
        <w:t xml:space="preserve"> JD, Zhao W, Weir DR, Turman C, Huang H, Graff M, Mahajan A, Brown MR, Zhang W, Yu K, Schmidt EM, Pandit A, Gustafsson S, Yin X, Luan J, Zhao JH, Matsuda F, Jang HM, Yoon K, Medina-Gomez C, </w:t>
      </w:r>
      <w:proofErr w:type="spellStart"/>
      <w:r w:rsidRPr="006722CD">
        <w:rPr>
          <w:rStyle w:val="docsum-authors"/>
          <w:rFonts w:ascii="Arial" w:hAnsi="Arial" w:cs="Arial"/>
          <w:sz w:val="20"/>
          <w:szCs w:val="20"/>
        </w:rPr>
        <w:t>Pitsillides</w:t>
      </w:r>
      <w:proofErr w:type="spellEnd"/>
      <w:r w:rsidRPr="006722CD">
        <w:rPr>
          <w:rStyle w:val="docsum-authors"/>
          <w:rFonts w:ascii="Arial" w:hAnsi="Arial" w:cs="Arial"/>
          <w:sz w:val="20"/>
          <w:szCs w:val="20"/>
        </w:rPr>
        <w:t xml:space="preserve"> A, </w:t>
      </w:r>
      <w:proofErr w:type="spellStart"/>
      <w:r w:rsidRPr="006722CD">
        <w:rPr>
          <w:rStyle w:val="docsum-authors"/>
          <w:rFonts w:ascii="Arial" w:hAnsi="Arial" w:cs="Arial"/>
          <w:sz w:val="20"/>
          <w:szCs w:val="20"/>
        </w:rPr>
        <w:t>Hottenga</w:t>
      </w:r>
      <w:proofErr w:type="spellEnd"/>
      <w:r w:rsidRPr="006722CD">
        <w:rPr>
          <w:rStyle w:val="docsum-authors"/>
          <w:rFonts w:ascii="Arial" w:hAnsi="Arial" w:cs="Arial"/>
          <w:sz w:val="20"/>
          <w:szCs w:val="20"/>
        </w:rPr>
        <w:t xml:space="preserve"> JJ, Willemsen G, Wood AR, Ji Y, Gao Z, Haworth S, Mitchell RE, Chai JF, </w:t>
      </w:r>
      <w:proofErr w:type="spellStart"/>
      <w:r w:rsidRPr="006722CD">
        <w:rPr>
          <w:rStyle w:val="docsum-authors"/>
          <w:rFonts w:ascii="Arial" w:hAnsi="Arial" w:cs="Arial"/>
          <w:sz w:val="20"/>
          <w:szCs w:val="20"/>
        </w:rPr>
        <w:t>Aadahl</w:t>
      </w:r>
      <w:proofErr w:type="spellEnd"/>
      <w:r w:rsidRPr="006722CD">
        <w:rPr>
          <w:rStyle w:val="docsum-authors"/>
          <w:rFonts w:ascii="Arial" w:hAnsi="Arial" w:cs="Arial"/>
          <w:sz w:val="20"/>
          <w:szCs w:val="20"/>
        </w:rPr>
        <w:t xml:space="preserve"> M, Yao J, Manichaikul A, Warren HR, Ramirez J, Bork-Jensen J, </w:t>
      </w:r>
      <w:proofErr w:type="spellStart"/>
      <w:r w:rsidRPr="006722CD">
        <w:rPr>
          <w:rStyle w:val="docsum-authors"/>
          <w:rFonts w:ascii="Arial" w:hAnsi="Arial" w:cs="Arial"/>
          <w:sz w:val="20"/>
          <w:szCs w:val="20"/>
        </w:rPr>
        <w:t>Kårhus</w:t>
      </w:r>
      <w:proofErr w:type="spellEnd"/>
      <w:r w:rsidRPr="006722CD">
        <w:rPr>
          <w:rStyle w:val="docsum-authors"/>
          <w:rFonts w:ascii="Arial" w:hAnsi="Arial" w:cs="Arial"/>
          <w:sz w:val="20"/>
          <w:szCs w:val="20"/>
        </w:rPr>
        <w:t xml:space="preserve"> LL, Goel A, </w:t>
      </w:r>
      <w:proofErr w:type="spellStart"/>
      <w:r w:rsidRPr="006722CD">
        <w:rPr>
          <w:rStyle w:val="docsum-authors"/>
          <w:rFonts w:ascii="Arial" w:hAnsi="Arial" w:cs="Arial"/>
          <w:sz w:val="20"/>
          <w:szCs w:val="20"/>
        </w:rPr>
        <w:t>Sabater-Lleal</w:t>
      </w:r>
      <w:proofErr w:type="spellEnd"/>
      <w:r w:rsidRPr="006722CD">
        <w:rPr>
          <w:rStyle w:val="docsum-authors"/>
          <w:rFonts w:ascii="Arial" w:hAnsi="Arial" w:cs="Arial"/>
          <w:sz w:val="20"/>
          <w:szCs w:val="20"/>
        </w:rPr>
        <w:t xml:space="preserve"> M, </w:t>
      </w:r>
      <w:proofErr w:type="spellStart"/>
      <w:r w:rsidRPr="006722CD">
        <w:rPr>
          <w:rStyle w:val="docsum-authors"/>
          <w:rFonts w:ascii="Arial" w:hAnsi="Arial" w:cs="Arial"/>
          <w:sz w:val="20"/>
          <w:szCs w:val="20"/>
        </w:rPr>
        <w:t>Noordam</w:t>
      </w:r>
      <w:proofErr w:type="spellEnd"/>
      <w:r w:rsidRPr="006722CD">
        <w:rPr>
          <w:rStyle w:val="docsum-authors"/>
          <w:rFonts w:ascii="Arial" w:hAnsi="Arial" w:cs="Arial"/>
          <w:sz w:val="20"/>
          <w:szCs w:val="20"/>
        </w:rPr>
        <w:t xml:space="preserve"> R, </w:t>
      </w:r>
      <w:proofErr w:type="spellStart"/>
      <w:r w:rsidRPr="006722CD">
        <w:rPr>
          <w:rStyle w:val="docsum-authors"/>
          <w:rFonts w:ascii="Arial" w:hAnsi="Arial" w:cs="Arial"/>
          <w:sz w:val="20"/>
          <w:szCs w:val="20"/>
        </w:rPr>
        <w:t>Sidore</w:t>
      </w:r>
      <w:proofErr w:type="spellEnd"/>
      <w:r w:rsidRPr="006722CD">
        <w:rPr>
          <w:rStyle w:val="docsum-authors"/>
          <w:rFonts w:ascii="Arial" w:hAnsi="Arial" w:cs="Arial"/>
          <w:sz w:val="20"/>
          <w:szCs w:val="20"/>
        </w:rPr>
        <w:t xml:space="preserve"> C, </w:t>
      </w:r>
      <w:proofErr w:type="spellStart"/>
      <w:r w:rsidRPr="006722CD">
        <w:rPr>
          <w:rStyle w:val="docsum-authors"/>
          <w:rFonts w:ascii="Arial" w:hAnsi="Arial" w:cs="Arial"/>
          <w:sz w:val="20"/>
          <w:szCs w:val="20"/>
        </w:rPr>
        <w:t>Fiorillo</w:t>
      </w:r>
      <w:proofErr w:type="spellEnd"/>
      <w:r w:rsidRPr="006722CD">
        <w:rPr>
          <w:rStyle w:val="docsum-authors"/>
          <w:rFonts w:ascii="Arial" w:hAnsi="Arial" w:cs="Arial"/>
          <w:sz w:val="20"/>
          <w:szCs w:val="20"/>
        </w:rPr>
        <w:t xml:space="preserve"> E, McDaid AF, Marques-Vidal P, </w:t>
      </w:r>
      <w:proofErr w:type="spellStart"/>
      <w:r w:rsidRPr="006722CD">
        <w:rPr>
          <w:rStyle w:val="docsum-authors"/>
          <w:rFonts w:ascii="Arial" w:hAnsi="Arial" w:cs="Arial"/>
          <w:sz w:val="20"/>
          <w:szCs w:val="20"/>
        </w:rPr>
        <w:t>Wielscher</w:t>
      </w:r>
      <w:proofErr w:type="spellEnd"/>
      <w:r w:rsidRPr="006722CD">
        <w:rPr>
          <w:rStyle w:val="docsum-authors"/>
          <w:rFonts w:ascii="Arial" w:hAnsi="Arial" w:cs="Arial"/>
          <w:sz w:val="20"/>
          <w:szCs w:val="20"/>
        </w:rPr>
        <w:t xml:space="preserve"> M, Trompet S, Sattar N, </w:t>
      </w:r>
      <w:proofErr w:type="spellStart"/>
      <w:r w:rsidRPr="006722CD">
        <w:rPr>
          <w:rStyle w:val="docsum-authors"/>
          <w:rFonts w:ascii="Arial" w:hAnsi="Arial" w:cs="Arial"/>
          <w:sz w:val="20"/>
          <w:szCs w:val="20"/>
        </w:rPr>
        <w:t>Møllehave</w:t>
      </w:r>
      <w:proofErr w:type="spellEnd"/>
      <w:r w:rsidRPr="006722CD">
        <w:rPr>
          <w:rStyle w:val="docsum-authors"/>
          <w:rFonts w:ascii="Arial" w:hAnsi="Arial" w:cs="Arial"/>
          <w:sz w:val="20"/>
          <w:szCs w:val="20"/>
        </w:rPr>
        <w:t xml:space="preserve"> LT, Thuesen BH, </w:t>
      </w:r>
      <w:proofErr w:type="spellStart"/>
      <w:r w:rsidRPr="006722CD">
        <w:rPr>
          <w:rStyle w:val="docsum-authors"/>
          <w:rFonts w:ascii="Arial" w:hAnsi="Arial" w:cs="Arial"/>
          <w:sz w:val="20"/>
          <w:szCs w:val="20"/>
        </w:rPr>
        <w:t>Munz</w:t>
      </w:r>
      <w:proofErr w:type="spellEnd"/>
      <w:r w:rsidRPr="006722CD">
        <w:rPr>
          <w:rStyle w:val="docsum-authors"/>
          <w:rFonts w:ascii="Arial" w:hAnsi="Arial" w:cs="Arial"/>
          <w:sz w:val="20"/>
          <w:szCs w:val="20"/>
        </w:rPr>
        <w:t xml:space="preserve"> M, Zeng L, Huang J, Yang B, Poveda A, </w:t>
      </w:r>
      <w:proofErr w:type="spellStart"/>
      <w:r w:rsidRPr="006722CD">
        <w:rPr>
          <w:rStyle w:val="docsum-authors"/>
          <w:rFonts w:ascii="Arial" w:hAnsi="Arial" w:cs="Arial"/>
          <w:sz w:val="20"/>
          <w:szCs w:val="20"/>
        </w:rPr>
        <w:t>Kurbasic</w:t>
      </w:r>
      <w:proofErr w:type="spellEnd"/>
      <w:r w:rsidRPr="006722CD">
        <w:rPr>
          <w:rStyle w:val="docsum-authors"/>
          <w:rFonts w:ascii="Arial" w:hAnsi="Arial" w:cs="Arial"/>
          <w:sz w:val="20"/>
          <w:szCs w:val="20"/>
        </w:rPr>
        <w:t xml:space="preserve"> A, Lamina C, Forer L, Scholz M, </w:t>
      </w:r>
      <w:proofErr w:type="spellStart"/>
      <w:r w:rsidRPr="006722CD">
        <w:rPr>
          <w:rStyle w:val="docsum-authors"/>
          <w:rFonts w:ascii="Arial" w:hAnsi="Arial" w:cs="Arial"/>
          <w:sz w:val="20"/>
          <w:szCs w:val="20"/>
        </w:rPr>
        <w:t>Galesloot</w:t>
      </w:r>
      <w:proofErr w:type="spellEnd"/>
      <w:r w:rsidRPr="006722CD">
        <w:rPr>
          <w:rStyle w:val="docsum-authors"/>
          <w:rFonts w:ascii="Arial" w:hAnsi="Arial" w:cs="Arial"/>
          <w:sz w:val="20"/>
          <w:szCs w:val="20"/>
        </w:rPr>
        <w:t xml:space="preserve"> TE, Bradfield JP, </w:t>
      </w:r>
      <w:proofErr w:type="spellStart"/>
      <w:r w:rsidRPr="006722CD">
        <w:rPr>
          <w:rStyle w:val="docsum-authors"/>
          <w:rFonts w:ascii="Arial" w:hAnsi="Arial" w:cs="Arial"/>
          <w:sz w:val="20"/>
          <w:szCs w:val="20"/>
        </w:rPr>
        <w:t>Daw</w:t>
      </w:r>
      <w:proofErr w:type="spellEnd"/>
      <w:r w:rsidRPr="006722CD">
        <w:rPr>
          <w:rStyle w:val="docsum-authors"/>
          <w:rFonts w:ascii="Arial" w:hAnsi="Arial" w:cs="Arial"/>
          <w:sz w:val="20"/>
          <w:szCs w:val="20"/>
        </w:rPr>
        <w:t xml:space="preserve"> EW, </w:t>
      </w:r>
      <w:proofErr w:type="spellStart"/>
      <w:r w:rsidRPr="006722CD">
        <w:rPr>
          <w:rStyle w:val="docsum-authors"/>
          <w:rFonts w:ascii="Arial" w:hAnsi="Arial" w:cs="Arial"/>
          <w:sz w:val="20"/>
          <w:szCs w:val="20"/>
        </w:rPr>
        <w:t>Zmuda</w:t>
      </w:r>
      <w:proofErr w:type="spellEnd"/>
      <w:r w:rsidRPr="006722CD">
        <w:rPr>
          <w:rStyle w:val="docsum-authors"/>
          <w:rFonts w:ascii="Arial" w:hAnsi="Arial" w:cs="Arial"/>
          <w:sz w:val="20"/>
          <w:szCs w:val="20"/>
        </w:rPr>
        <w:t xml:space="preserve"> JM, Mitchell JS, Fuchsberger C, Christensen H, Brody JA, </w:t>
      </w:r>
      <w:proofErr w:type="spellStart"/>
      <w:r w:rsidRPr="006722CD">
        <w:rPr>
          <w:rStyle w:val="docsum-authors"/>
          <w:rFonts w:ascii="Arial" w:hAnsi="Arial" w:cs="Arial"/>
          <w:sz w:val="20"/>
          <w:szCs w:val="20"/>
        </w:rPr>
        <w:t>Feitosa</w:t>
      </w:r>
      <w:proofErr w:type="spellEnd"/>
      <w:r w:rsidRPr="006722CD">
        <w:rPr>
          <w:rStyle w:val="docsum-authors"/>
          <w:rFonts w:ascii="Arial" w:hAnsi="Arial" w:cs="Arial"/>
          <w:sz w:val="20"/>
          <w:szCs w:val="20"/>
        </w:rPr>
        <w:t xml:space="preserve"> MF, </w:t>
      </w:r>
      <w:proofErr w:type="spellStart"/>
      <w:r w:rsidRPr="006722CD">
        <w:rPr>
          <w:rStyle w:val="docsum-authors"/>
          <w:rFonts w:ascii="Arial" w:hAnsi="Arial" w:cs="Arial"/>
          <w:sz w:val="20"/>
          <w:szCs w:val="20"/>
        </w:rPr>
        <w:t>Wojczynski</w:t>
      </w:r>
      <w:proofErr w:type="spellEnd"/>
      <w:r w:rsidRPr="006722CD">
        <w:rPr>
          <w:rStyle w:val="docsum-authors"/>
          <w:rFonts w:ascii="Arial" w:hAnsi="Arial" w:cs="Arial"/>
          <w:sz w:val="20"/>
          <w:szCs w:val="20"/>
        </w:rPr>
        <w:t xml:space="preserve"> MK, Preuss M, </w:t>
      </w:r>
      <w:proofErr w:type="spellStart"/>
      <w:r w:rsidRPr="006722CD">
        <w:rPr>
          <w:rStyle w:val="docsum-authors"/>
          <w:rFonts w:ascii="Arial" w:hAnsi="Arial" w:cs="Arial"/>
          <w:sz w:val="20"/>
          <w:szCs w:val="20"/>
        </w:rPr>
        <w:t>Mangino</w:t>
      </w:r>
      <w:proofErr w:type="spellEnd"/>
      <w:r w:rsidRPr="006722CD">
        <w:rPr>
          <w:rStyle w:val="docsum-authors"/>
          <w:rFonts w:ascii="Arial" w:hAnsi="Arial" w:cs="Arial"/>
          <w:sz w:val="20"/>
          <w:szCs w:val="20"/>
        </w:rPr>
        <w:t xml:space="preserve"> M, </w:t>
      </w:r>
      <w:proofErr w:type="spellStart"/>
      <w:r w:rsidRPr="006722CD">
        <w:rPr>
          <w:rStyle w:val="docsum-authors"/>
          <w:rFonts w:ascii="Arial" w:hAnsi="Arial" w:cs="Arial"/>
          <w:sz w:val="20"/>
          <w:szCs w:val="20"/>
        </w:rPr>
        <w:t>Christofidou</w:t>
      </w:r>
      <w:proofErr w:type="spellEnd"/>
      <w:r w:rsidRPr="006722CD">
        <w:rPr>
          <w:rStyle w:val="docsum-authors"/>
          <w:rFonts w:ascii="Arial" w:hAnsi="Arial" w:cs="Arial"/>
          <w:sz w:val="20"/>
          <w:szCs w:val="20"/>
        </w:rPr>
        <w:t xml:space="preserve"> P, Verweij N, Benjamins JW, </w:t>
      </w:r>
      <w:proofErr w:type="spellStart"/>
      <w:r w:rsidRPr="006722CD">
        <w:rPr>
          <w:rStyle w:val="docsum-authors"/>
          <w:rFonts w:ascii="Arial" w:hAnsi="Arial" w:cs="Arial"/>
          <w:sz w:val="20"/>
          <w:szCs w:val="20"/>
        </w:rPr>
        <w:t>Engmann</w:t>
      </w:r>
      <w:proofErr w:type="spellEnd"/>
      <w:r w:rsidRPr="006722CD">
        <w:rPr>
          <w:rStyle w:val="docsum-authors"/>
          <w:rFonts w:ascii="Arial" w:hAnsi="Arial" w:cs="Arial"/>
          <w:sz w:val="20"/>
          <w:szCs w:val="20"/>
        </w:rPr>
        <w:t xml:space="preserve"> J, </w:t>
      </w:r>
      <w:proofErr w:type="spellStart"/>
      <w:r w:rsidRPr="006722CD">
        <w:rPr>
          <w:rStyle w:val="docsum-authors"/>
          <w:rFonts w:ascii="Arial" w:hAnsi="Arial" w:cs="Arial"/>
          <w:sz w:val="20"/>
          <w:szCs w:val="20"/>
        </w:rPr>
        <w:t>Kember</w:t>
      </w:r>
      <w:proofErr w:type="spellEnd"/>
      <w:r w:rsidRPr="006722CD">
        <w:rPr>
          <w:rStyle w:val="docsum-authors"/>
          <w:rFonts w:ascii="Arial" w:hAnsi="Arial" w:cs="Arial"/>
          <w:sz w:val="20"/>
          <w:szCs w:val="20"/>
        </w:rPr>
        <w:t xml:space="preserve"> RL, </w:t>
      </w:r>
      <w:proofErr w:type="spellStart"/>
      <w:r w:rsidRPr="006722CD">
        <w:rPr>
          <w:rStyle w:val="docsum-authors"/>
          <w:rFonts w:ascii="Arial" w:hAnsi="Arial" w:cs="Arial"/>
          <w:sz w:val="20"/>
          <w:szCs w:val="20"/>
        </w:rPr>
        <w:t>Slieker</w:t>
      </w:r>
      <w:proofErr w:type="spellEnd"/>
      <w:r w:rsidRPr="006722CD">
        <w:rPr>
          <w:rStyle w:val="docsum-authors"/>
          <w:rFonts w:ascii="Arial" w:hAnsi="Arial" w:cs="Arial"/>
          <w:sz w:val="20"/>
          <w:szCs w:val="20"/>
        </w:rPr>
        <w:t xml:space="preserve"> RC, Lo KS, </w:t>
      </w:r>
      <w:proofErr w:type="spellStart"/>
      <w:r w:rsidRPr="006722CD">
        <w:rPr>
          <w:rStyle w:val="docsum-authors"/>
          <w:rFonts w:ascii="Arial" w:hAnsi="Arial" w:cs="Arial"/>
          <w:sz w:val="20"/>
          <w:szCs w:val="20"/>
        </w:rPr>
        <w:t>Zilhao</w:t>
      </w:r>
      <w:proofErr w:type="spellEnd"/>
      <w:r w:rsidRPr="006722CD">
        <w:rPr>
          <w:rStyle w:val="docsum-authors"/>
          <w:rFonts w:ascii="Arial" w:hAnsi="Arial" w:cs="Arial"/>
          <w:sz w:val="20"/>
          <w:szCs w:val="20"/>
        </w:rPr>
        <w:t xml:space="preserve"> NR, Le P, Kleber ME, Delgado GE, </w:t>
      </w:r>
      <w:proofErr w:type="spellStart"/>
      <w:r w:rsidRPr="006722CD">
        <w:rPr>
          <w:rStyle w:val="docsum-authors"/>
          <w:rFonts w:ascii="Arial" w:hAnsi="Arial" w:cs="Arial"/>
          <w:sz w:val="20"/>
          <w:szCs w:val="20"/>
        </w:rPr>
        <w:t>Huo</w:t>
      </w:r>
      <w:proofErr w:type="spellEnd"/>
      <w:r w:rsidRPr="006722CD">
        <w:rPr>
          <w:rStyle w:val="docsum-authors"/>
          <w:rFonts w:ascii="Arial" w:hAnsi="Arial" w:cs="Arial"/>
          <w:sz w:val="20"/>
          <w:szCs w:val="20"/>
        </w:rPr>
        <w:t xml:space="preserve"> S, Ikeda DD, </w:t>
      </w:r>
      <w:proofErr w:type="spellStart"/>
      <w:r w:rsidRPr="006722CD">
        <w:rPr>
          <w:rStyle w:val="docsum-authors"/>
          <w:rFonts w:ascii="Arial" w:hAnsi="Arial" w:cs="Arial"/>
          <w:sz w:val="20"/>
          <w:szCs w:val="20"/>
        </w:rPr>
        <w:t>Iha</w:t>
      </w:r>
      <w:proofErr w:type="spellEnd"/>
      <w:r w:rsidRPr="006722CD">
        <w:rPr>
          <w:rStyle w:val="docsum-authors"/>
          <w:rFonts w:ascii="Arial" w:hAnsi="Arial" w:cs="Arial"/>
          <w:sz w:val="20"/>
          <w:szCs w:val="20"/>
        </w:rPr>
        <w:t xml:space="preserve"> H, Yang J, Liu J, Leonard HL, Marten J, Schmidt B, Arendt M, Smyth LJ, </w:t>
      </w:r>
      <w:proofErr w:type="spellStart"/>
      <w:r w:rsidRPr="006722CD">
        <w:rPr>
          <w:rStyle w:val="docsum-authors"/>
          <w:rFonts w:ascii="Arial" w:hAnsi="Arial" w:cs="Arial"/>
          <w:sz w:val="20"/>
          <w:szCs w:val="20"/>
        </w:rPr>
        <w:t>Cañadas-Garre</w:t>
      </w:r>
      <w:proofErr w:type="spellEnd"/>
      <w:r w:rsidRPr="006722CD">
        <w:rPr>
          <w:rStyle w:val="docsum-authors"/>
          <w:rFonts w:ascii="Arial" w:hAnsi="Arial" w:cs="Arial"/>
          <w:sz w:val="20"/>
          <w:szCs w:val="20"/>
        </w:rPr>
        <w:t xml:space="preserve"> M, Wang C, </w:t>
      </w:r>
      <w:proofErr w:type="spellStart"/>
      <w:r w:rsidRPr="006722CD">
        <w:rPr>
          <w:rStyle w:val="docsum-authors"/>
          <w:rFonts w:ascii="Arial" w:hAnsi="Arial" w:cs="Arial"/>
          <w:sz w:val="20"/>
          <w:szCs w:val="20"/>
        </w:rPr>
        <w:t>Nakatochi</w:t>
      </w:r>
      <w:proofErr w:type="spellEnd"/>
      <w:r w:rsidRPr="006722CD">
        <w:rPr>
          <w:rStyle w:val="docsum-authors"/>
          <w:rFonts w:ascii="Arial" w:hAnsi="Arial" w:cs="Arial"/>
          <w:sz w:val="20"/>
          <w:szCs w:val="20"/>
        </w:rPr>
        <w:t xml:space="preserve"> M, Wong A, </w:t>
      </w:r>
      <w:proofErr w:type="spellStart"/>
      <w:r w:rsidRPr="006722CD">
        <w:rPr>
          <w:rStyle w:val="docsum-authors"/>
          <w:rFonts w:ascii="Arial" w:hAnsi="Arial" w:cs="Arial"/>
          <w:sz w:val="20"/>
          <w:szCs w:val="20"/>
        </w:rPr>
        <w:t>Hutri-Kähönen</w:t>
      </w:r>
      <w:proofErr w:type="spellEnd"/>
      <w:r w:rsidRPr="006722CD">
        <w:rPr>
          <w:rStyle w:val="docsum-authors"/>
          <w:rFonts w:ascii="Arial" w:hAnsi="Arial" w:cs="Arial"/>
          <w:sz w:val="20"/>
          <w:szCs w:val="20"/>
        </w:rPr>
        <w:t xml:space="preserve"> N, Sim X, Xia R, Huerta-</w:t>
      </w:r>
      <w:proofErr w:type="spellStart"/>
      <w:r w:rsidRPr="006722CD">
        <w:rPr>
          <w:rStyle w:val="docsum-authors"/>
          <w:rFonts w:ascii="Arial" w:hAnsi="Arial" w:cs="Arial"/>
          <w:sz w:val="20"/>
          <w:szCs w:val="20"/>
        </w:rPr>
        <w:t>Chagoya</w:t>
      </w:r>
      <w:proofErr w:type="spellEnd"/>
      <w:r w:rsidRPr="006722CD">
        <w:rPr>
          <w:rStyle w:val="docsum-authors"/>
          <w:rFonts w:ascii="Arial" w:hAnsi="Arial" w:cs="Arial"/>
          <w:sz w:val="20"/>
          <w:szCs w:val="20"/>
        </w:rPr>
        <w:t xml:space="preserve"> A, Fernandez-Lopez JC, </w:t>
      </w:r>
      <w:proofErr w:type="spellStart"/>
      <w:r w:rsidRPr="006722CD">
        <w:rPr>
          <w:rStyle w:val="docsum-authors"/>
          <w:rFonts w:ascii="Arial" w:hAnsi="Arial" w:cs="Arial"/>
          <w:sz w:val="20"/>
          <w:szCs w:val="20"/>
        </w:rPr>
        <w:t>Lyssenko</w:t>
      </w:r>
      <w:proofErr w:type="spellEnd"/>
      <w:r w:rsidRPr="006722CD">
        <w:rPr>
          <w:rStyle w:val="docsum-authors"/>
          <w:rFonts w:ascii="Arial" w:hAnsi="Arial" w:cs="Arial"/>
          <w:sz w:val="20"/>
          <w:szCs w:val="20"/>
        </w:rPr>
        <w:t xml:space="preserve"> V, Ahmed M, Jackson AU, Irvin MR, </w:t>
      </w:r>
      <w:proofErr w:type="spellStart"/>
      <w:r w:rsidRPr="006722CD">
        <w:rPr>
          <w:rStyle w:val="docsum-authors"/>
          <w:rFonts w:ascii="Arial" w:hAnsi="Arial" w:cs="Arial"/>
          <w:sz w:val="20"/>
          <w:szCs w:val="20"/>
        </w:rPr>
        <w:t>Oldmeadow</w:t>
      </w:r>
      <w:proofErr w:type="spellEnd"/>
      <w:r w:rsidRPr="006722CD">
        <w:rPr>
          <w:rStyle w:val="docsum-authors"/>
          <w:rFonts w:ascii="Arial" w:hAnsi="Arial" w:cs="Arial"/>
          <w:sz w:val="20"/>
          <w:szCs w:val="20"/>
        </w:rPr>
        <w:t xml:space="preserve"> C, Kim HN, Ryu S, </w:t>
      </w:r>
      <w:proofErr w:type="spellStart"/>
      <w:r w:rsidRPr="006722CD">
        <w:rPr>
          <w:rStyle w:val="docsum-authors"/>
          <w:rFonts w:ascii="Arial" w:hAnsi="Arial" w:cs="Arial"/>
          <w:sz w:val="20"/>
          <w:szCs w:val="20"/>
        </w:rPr>
        <w:t>Timmers</w:t>
      </w:r>
      <w:proofErr w:type="spellEnd"/>
      <w:r w:rsidRPr="006722CD">
        <w:rPr>
          <w:rStyle w:val="docsum-authors"/>
          <w:rFonts w:ascii="Arial" w:hAnsi="Arial" w:cs="Arial"/>
          <w:sz w:val="20"/>
          <w:szCs w:val="20"/>
        </w:rPr>
        <w:t xml:space="preserve"> PRHJ, </w:t>
      </w:r>
      <w:proofErr w:type="spellStart"/>
      <w:r w:rsidRPr="006722CD">
        <w:rPr>
          <w:rStyle w:val="docsum-authors"/>
          <w:rFonts w:ascii="Arial" w:hAnsi="Arial" w:cs="Arial"/>
          <w:sz w:val="20"/>
          <w:szCs w:val="20"/>
        </w:rPr>
        <w:t>Arbeeva</w:t>
      </w:r>
      <w:proofErr w:type="spellEnd"/>
      <w:r w:rsidRPr="006722CD">
        <w:rPr>
          <w:rStyle w:val="docsum-authors"/>
          <w:rFonts w:ascii="Arial" w:hAnsi="Arial" w:cs="Arial"/>
          <w:sz w:val="20"/>
          <w:szCs w:val="20"/>
        </w:rPr>
        <w:t xml:space="preserve"> L, </w:t>
      </w:r>
      <w:proofErr w:type="spellStart"/>
      <w:r w:rsidRPr="006722CD">
        <w:rPr>
          <w:rStyle w:val="docsum-authors"/>
          <w:rFonts w:ascii="Arial" w:hAnsi="Arial" w:cs="Arial"/>
          <w:sz w:val="20"/>
          <w:szCs w:val="20"/>
        </w:rPr>
        <w:t>Dorajoo</w:t>
      </w:r>
      <w:proofErr w:type="spellEnd"/>
      <w:r w:rsidRPr="006722CD">
        <w:rPr>
          <w:rStyle w:val="docsum-authors"/>
          <w:rFonts w:ascii="Arial" w:hAnsi="Arial" w:cs="Arial"/>
          <w:sz w:val="20"/>
          <w:szCs w:val="20"/>
        </w:rPr>
        <w:t xml:space="preserve"> R, Lange LA, Chai X, Prasad G, </w:t>
      </w:r>
      <w:proofErr w:type="spellStart"/>
      <w:r w:rsidRPr="006722CD">
        <w:rPr>
          <w:rStyle w:val="docsum-authors"/>
          <w:rFonts w:ascii="Arial" w:hAnsi="Arial" w:cs="Arial"/>
          <w:sz w:val="20"/>
          <w:szCs w:val="20"/>
        </w:rPr>
        <w:t>Lorés</w:t>
      </w:r>
      <w:proofErr w:type="spellEnd"/>
      <w:r w:rsidRPr="006722CD">
        <w:rPr>
          <w:rStyle w:val="docsum-authors"/>
          <w:rFonts w:ascii="Arial" w:hAnsi="Arial" w:cs="Arial"/>
          <w:sz w:val="20"/>
          <w:szCs w:val="20"/>
        </w:rPr>
        <w:t xml:space="preserve">-Motta L, Pauper M, Long J, Li X, </w:t>
      </w:r>
      <w:proofErr w:type="spellStart"/>
      <w:r w:rsidRPr="006722CD">
        <w:rPr>
          <w:rStyle w:val="docsum-authors"/>
          <w:rFonts w:ascii="Arial" w:hAnsi="Arial" w:cs="Arial"/>
          <w:sz w:val="20"/>
          <w:szCs w:val="20"/>
        </w:rPr>
        <w:t>Theusch</w:t>
      </w:r>
      <w:proofErr w:type="spellEnd"/>
      <w:r w:rsidRPr="006722CD">
        <w:rPr>
          <w:rStyle w:val="docsum-authors"/>
          <w:rFonts w:ascii="Arial" w:hAnsi="Arial" w:cs="Arial"/>
          <w:sz w:val="20"/>
          <w:szCs w:val="20"/>
        </w:rPr>
        <w:t xml:space="preserve"> E, Takeuchi F, </w:t>
      </w:r>
      <w:proofErr w:type="spellStart"/>
      <w:r w:rsidRPr="006722CD">
        <w:rPr>
          <w:rStyle w:val="docsum-authors"/>
          <w:rFonts w:ascii="Arial" w:hAnsi="Arial" w:cs="Arial"/>
          <w:sz w:val="20"/>
          <w:szCs w:val="20"/>
        </w:rPr>
        <w:t>Spracklen</w:t>
      </w:r>
      <w:proofErr w:type="spellEnd"/>
      <w:r w:rsidRPr="006722CD">
        <w:rPr>
          <w:rStyle w:val="docsum-authors"/>
          <w:rFonts w:ascii="Arial" w:hAnsi="Arial" w:cs="Arial"/>
          <w:sz w:val="20"/>
          <w:szCs w:val="20"/>
        </w:rPr>
        <w:t xml:space="preserve"> CN, </w:t>
      </w:r>
      <w:proofErr w:type="spellStart"/>
      <w:r w:rsidRPr="006722CD">
        <w:rPr>
          <w:rStyle w:val="docsum-authors"/>
          <w:rFonts w:ascii="Arial" w:hAnsi="Arial" w:cs="Arial"/>
          <w:sz w:val="20"/>
          <w:szCs w:val="20"/>
        </w:rPr>
        <w:t>Loukola</w:t>
      </w:r>
      <w:proofErr w:type="spellEnd"/>
      <w:r w:rsidRPr="006722CD">
        <w:rPr>
          <w:rStyle w:val="docsum-authors"/>
          <w:rFonts w:ascii="Arial" w:hAnsi="Arial" w:cs="Arial"/>
          <w:sz w:val="20"/>
          <w:szCs w:val="20"/>
        </w:rPr>
        <w:t xml:space="preserve"> A, </w:t>
      </w:r>
      <w:proofErr w:type="spellStart"/>
      <w:r w:rsidRPr="006722CD">
        <w:rPr>
          <w:rStyle w:val="docsum-authors"/>
          <w:rFonts w:ascii="Arial" w:hAnsi="Arial" w:cs="Arial"/>
          <w:sz w:val="20"/>
          <w:szCs w:val="20"/>
        </w:rPr>
        <w:t>Bollepalli</w:t>
      </w:r>
      <w:proofErr w:type="spellEnd"/>
      <w:r w:rsidRPr="006722CD">
        <w:rPr>
          <w:rStyle w:val="docsum-authors"/>
          <w:rFonts w:ascii="Arial" w:hAnsi="Arial" w:cs="Arial"/>
          <w:sz w:val="20"/>
          <w:szCs w:val="20"/>
        </w:rPr>
        <w:t xml:space="preserve"> S, Warner SC, Wang YX, Wei WB, </w:t>
      </w:r>
      <w:proofErr w:type="spellStart"/>
      <w:r w:rsidRPr="006722CD">
        <w:rPr>
          <w:rStyle w:val="docsum-authors"/>
          <w:rFonts w:ascii="Arial" w:hAnsi="Arial" w:cs="Arial"/>
          <w:sz w:val="20"/>
          <w:szCs w:val="20"/>
        </w:rPr>
        <w:t>Nutile</w:t>
      </w:r>
      <w:proofErr w:type="spellEnd"/>
      <w:r w:rsidRPr="006722CD">
        <w:rPr>
          <w:rStyle w:val="docsum-authors"/>
          <w:rFonts w:ascii="Arial" w:hAnsi="Arial" w:cs="Arial"/>
          <w:sz w:val="20"/>
          <w:szCs w:val="20"/>
        </w:rPr>
        <w:t xml:space="preserve"> T, Ruggiero D, Sung YJ, Hung YJ, Chen S, Liu F, Yang J, </w:t>
      </w:r>
      <w:proofErr w:type="spellStart"/>
      <w:r w:rsidRPr="006722CD">
        <w:rPr>
          <w:rStyle w:val="docsum-authors"/>
          <w:rFonts w:ascii="Arial" w:hAnsi="Arial" w:cs="Arial"/>
          <w:sz w:val="20"/>
          <w:szCs w:val="20"/>
        </w:rPr>
        <w:t>Kentistou</w:t>
      </w:r>
      <w:proofErr w:type="spellEnd"/>
      <w:r w:rsidRPr="006722CD">
        <w:rPr>
          <w:rStyle w:val="docsum-authors"/>
          <w:rFonts w:ascii="Arial" w:hAnsi="Arial" w:cs="Arial"/>
          <w:sz w:val="20"/>
          <w:szCs w:val="20"/>
        </w:rPr>
        <w:t xml:space="preserve"> KA, Gorski M, </w:t>
      </w:r>
      <w:proofErr w:type="spellStart"/>
      <w:r w:rsidRPr="006722CD">
        <w:rPr>
          <w:rStyle w:val="docsum-authors"/>
          <w:rFonts w:ascii="Arial" w:hAnsi="Arial" w:cs="Arial"/>
          <w:sz w:val="20"/>
          <w:szCs w:val="20"/>
        </w:rPr>
        <w:t>Brumat</w:t>
      </w:r>
      <w:proofErr w:type="spellEnd"/>
      <w:r w:rsidRPr="006722CD">
        <w:rPr>
          <w:rStyle w:val="docsum-authors"/>
          <w:rFonts w:ascii="Arial" w:hAnsi="Arial" w:cs="Arial"/>
          <w:sz w:val="20"/>
          <w:szCs w:val="20"/>
        </w:rPr>
        <w:t xml:space="preserve"> M, </w:t>
      </w:r>
      <w:proofErr w:type="spellStart"/>
      <w:r w:rsidRPr="006722CD">
        <w:rPr>
          <w:rStyle w:val="docsum-authors"/>
          <w:rFonts w:ascii="Arial" w:hAnsi="Arial" w:cs="Arial"/>
          <w:sz w:val="20"/>
          <w:szCs w:val="20"/>
        </w:rPr>
        <w:t>Meidtner</w:t>
      </w:r>
      <w:proofErr w:type="spellEnd"/>
      <w:r w:rsidRPr="006722CD">
        <w:rPr>
          <w:rStyle w:val="docsum-authors"/>
          <w:rFonts w:ascii="Arial" w:hAnsi="Arial" w:cs="Arial"/>
          <w:sz w:val="20"/>
          <w:szCs w:val="20"/>
        </w:rPr>
        <w:t xml:space="preserve"> K, </w:t>
      </w:r>
      <w:proofErr w:type="spellStart"/>
      <w:r w:rsidRPr="006722CD">
        <w:rPr>
          <w:rStyle w:val="docsum-authors"/>
          <w:rFonts w:ascii="Arial" w:hAnsi="Arial" w:cs="Arial"/>
          <w:sz w:val="20"/>
          <w:szCs w:val="20"/>
        </w:rPr>
        <w:t>Bielak</w:t>
      </w:r>
      <w:proofErr w:type="spellEnd"/>
      <w:r w:rsidRPr="006722CD">
        <w:rPr>
          <w:rStyle w:val="docsum-authors"/>
          <w:rFonts w:ascii="Arial" w:hAnsi="Arial" w:cs="Arial"/>
          <w:sz w:val="20"/>
          <w:szCs w:val="20"/>
        </w:rPr>
        <w:t xml:space="preserve"> LF, Smith JA, </w:t>
      </w:r>
      <w:proofErr w:type="spellStart"/>
      <w:r w:rsidRPr="006722CD">
        <w:rPr>
          <w:rStyle w:val="docsum-authors"/>
          <w:rFonts w:ascii="Arial" w:hAnsi="Arial" w:cs="Arial"/>
          <w:sz w:val="20"/>
          <w:szCs w:val="20"/>
        </w:rPr>
        <w:t>Hebbar</w:t>
      </w:r>
      <w:proofErr w:type="spellEnd"/>
      <w:r w:rsidRPr="006722CD">
        <w:rPr>
          <w:rStyle w:val="docsum-authors"/>
          <w:rFonts w:ascii="Arial" w:hAnsi="Arial" w:cs="Arial"/>
          <w:sz w:val="20"/>
          <w:szCs w:val="20"/>
        </w:rPr>
        <w:t xml:space="preserve"> P, </w:t>
      </w:r>
      <w:proofErr w:type="spellStart"/>
      <w:r w:rsidRPr="006722CD">
        <w:rPr>
          <w:rStyle w:val="docsum-authors"/>
          <w:rFonts w:ascii="Arial" w:hAnsi="Arial" w:cs="Arial"/>
          <w:sz w:val="20"/>
          <w:szCs w:val="20"/>
        </w:rPr>
        <w:t>Farmaki</w:t>
      </w:r>
      <w:proofErr w:type="spellEnd"/>
      <w:r w:rsidRPr="006722CD">
        <w:rPr>
          <w:rStyle w:val="docsum-authors"/>
          <w:rFonts w:ascii="Arial" w:hAnsi="Arial" w:cs="Arial"/>
          <w:sz w:val="20"/>
          <w:szCs w:val="20"/>
        </w:rPr>
        <w:t xml:space="preserve"> AE, Hofer E, Lin M, Xue C, Zhang J, </w:t>
      </w:r>
      <w:proofErr w:type="spellStart"/>
      <w:r w:rsidRPr="006722CD">
        <w:rPr>
          <w:rStyle w:val="docsum-authors"/>
          <w:rFonts w:ascii="Arial" w:hAnsi="Arial" w:cs="Arial"/>
          <w:sz w:val="20"/>
          <w:szCs w:val="20"/>
        </w:rPr>
        <w:t>Concas</w:t>
      </w:r>
      <w:proofErr w:type="spellEnd"/>
      <w:r w:rsidRPr="006722CD">
        <w:rPr>
          <w:rStyle w:val="docsum-authors"/>
          <w:rFonts w:ascii="Arial" w:hAnsi="Arial" w:cs="Arial"/>
          <w:sz w:val="20"/>
          <w:szCs w:val="20"/>
        </w:rPr>
        <w:t xml:space="preserve"> MP, </w:t>
      </w:r>
      <w:proofErr w:type="spellStart"/>
      <w:r w:rsidRPr="006722CD">
        <w:rPr>
          <w:rStyle w:val="docsum-authors"/>
          <w:rFonts w:ascii="Arial" w:hAnsi="Arial" w:cs="Arial"/>
          <w:sz w:val="20"/>
          <w:szCs w:val="20"/>
        </w:rPr>
        <w:t>Vaccargiu</w:t>
      </w:r>
      <w:proofErr w:type="spellEnd"/>
      <w:r w:rsidRPr="006722CD">
        <w:rPr>
          <w:rStyle w:val="docsum-authors"/>
          <w:rFonts w:ascii="Arial" w:hAnsi="Arial" w:cs="Arial"/>
          <w:sz w:val="20"/>
          <w:szCs w:val="20"/>
        </w:rPr>
        <w:t xml:space="preserve"> S, van der Most PJ, </w:t>
      </w:r>
      <w:proofErr w:type="spellStart"/>
      <w:r w:rsidRPr="006722CD">
        <w:rPr>
          <w:rStyle w:val="docsum-authors"/>
          <w:rFonts w:ascii="Arial" w:hAnsi="Arial" w:cs="Arial"/>
          <w:sz w:val="20"/>
          <w:szCs w:val="20"/>
        </w:rPr>
        <w:t>Pitkänen</w:t>
      </w:r>
      <w:proofErr w:type="spellEnd"/>
      <w:r w:rsidRPr="006722CD">
        <w:rPr>
          <w:rStyle w:val="docsum-authors"/>
          <w:rFonts w:ascii="Arial" w:hAnsi="Arial" w:cs="Arial"/>
          <w:sz w:val="20"/>
          <w:szCs w:val="20"/>
        </w:rPr>
        <w:t xml:space="preserve"> N, Cade BE, Lee J, van der </w:t>
      </w:r>
      <w:proofErr w:type="spellStart"/>
      <w:r w:rsidRPr="006722CD">
        <w:rPr>
          <w:rStyle w:val="docsum-authors"/>
          <w:rFonts w:ascii="Arial" w:hAnsi="Arial" w:cs="Arial"/>
          <w:sz w:val="20"/>
          <w:szCs w:val="20"/>
        </w:rPr>
        <w:t>Laan</w:t>
      </w:r>
      <w:proofErr w:type="spellEnd"/>
      <w:r w:rsidRPr="006722CD">
        <w:rPr>
          <w:rStyle w:val="docsum-authors"/>
          <w:rFonts w:ascii="Arial" w:hAnsi="Arial" w:cs="Arial"/>
          <w:sz w:val="20"/>
          <w:szCs w:val="20"/>
        </w:rPr>
        <w:t xml:space="preserve"> SW, </w:t>
      </w:r>
      <w:proofErr w:type="spellStart"/>
      <w:r w:rsidRPr="006722CD">
        <w:rPr>
          <w:rStyle w:val="docsum-authors"/>
          <w:rFonts w:ascii="Arial" w:hAnsi="Arial" w:cs="Arial"/>
          <w:sz w:val="20"/>
          <w:szCs w:val="20"/>
        </w:rPr>
        <w:t>Chitrala</w:t>
      </w:r>
      <w:proofErr w:type="spellEnd"/>
      <w:r w:rsidRPr="006722CD">
        <w:rPr>
          <w:rStyle w:val="docsum-authors"/>
          <w:rFonts w:ascii="Arial" w:hAnsi="Arial" w:cs="Arial"/>
          <w:sz w:val="20"/>
          <w:szCs w:val="20"/>
        </w:rPr>
        <w:t xml:space="preserve"> KN, Weiss S, Zimmermann ME, Lee JY, Choi HS, </w:t>
      </w:r>
      <w:proofErr w:type="spellStart"/>
      <w:r w:rsidRPr="006722CD">
        <w:rPr>
          <w:rStyle w:val="docsum-authors"/>
          <w:rFonts w:ascii="Arial" w:hAnsi="Arial" w:cs="Arial"/>
          <w:sz w:val="20"/>
          <w:szCs w:val="20"/>
        </w:rPr>
        <w:t>Nethander</w:t>
      </w:r>
      <w:proofErr w:type="spellEnd"/>
      <w:r w:rsidRPr="006722CD">
        <w:rPr>
          <w:rStyle w:val="docsum-authors"/>
          <w:rFonts w:ascii="Arial" w:hAnsi="Arial" w:cs="Arial"/>
          <w:sz w:val="20"/>
          <w:szCs w:val="20"/>
        </w:rPr>
        <w:t xml:space="preserve"> M, Freitag-Wolf S, Southam L, Rayner NW, Wang CA, Lin SY, Wang JS, Couture C, </w:t>
      </w:r>
      <w:proofErr w:type="spellStart"/>
      <w:r w:rsidRPr="006722CD">
        <w:rPr>
          <w:rStyle w:val="docsum-authors"/>
          <w:rFonts w:ascii="Arial" w:hAnsi="Arial" w:cs="Arial"/>
          <w:sz w:val="20"/>
          <w:szCs w:val="20"/>
        </w:rPr>
        <w:t>Lyytikäinen</w:t>
      </w:r>
      <w:proofErr w:type="spellEnd"/>
      <w:r w:rsidRPr="006722CD">
        <w:rPr>
          <w:rStyle w:val="docsum-authors"/>
          <w:rFonts w:ascii="Arial" w:hAnsi="Arial" w:cs="Arial"/>
          <w:sz w:val="20"/>
          <w:szCs w:val="20"/>
        </w:rPr>
        <w:t xml:space="preserve"> LP, </w:t>
      </w:r>
      <w:proofErr w:type="spellStart"/>
      <w:r w:rsidRPr="006722CD">
        <w:rPr>
          <w:rStyle w:val="docsum-authors"/>
          <w:rFonts w:ascii="Arial" w:hAnsi="Arial" w:cs="Arial"/>
          <w:sz w:val="20"/>
          <w:szCs w:val="20"/>
        </w:rPr>
        <w:t>Nikus</w:t>
      </w:r>
      <w:proofErr w:type="spellEnd"/>
      <w:r w:rsidRPr="006722CD">
        <w:rPr>
          <w:rStyle w:val="docsum-authors"/>
          <w:rFonts w:ascii="Arial" w:hAnsi="Arial" w:cs="Arial"/>
          <w:sz w:val="20"/>
          <w:szCs w:val="20"/>
        </w:rPr>
        <w:t xml:space="preserve"> K, Cuellar-</w:t>
      </w:r>
      <w:proofErr w:type="spellStart"/>
      <w:r w:rsidRPr="006722CD">
        <w:rPr>
          <w:rStyle w:val="docsum-authors"/>
          <w:rFonts w:ascii="Arial" w:hAnsi="Arial" w:cs="Arial"/>
          <w:sz w:val="20"/>
          <w:szCs w:val="20"/>
        </w:rPr>
        <w:t>Partida</w:t>
      </w:r>
      <w:proofErr w:type="spellEnd"/>
      <w:r w:rsidRPr="006722CD">
        <w:rPr>
          <w:rStyle w:val="docsum-authors"/>
          <w:rFonts w:ascii="Arial" w:hAnsi="Arial" w:cs="Arial"/>
          <w:sz w:val="20"/>
          <w:szCs w:val="20"/>
        </w:rPr>
        <w:t xml:space="preserve"> G, Vestergaard H, </w:t>
      </w:r>
      <w:proofErr w:type="spellStart"/>
      <w:r w:rsidRPr="006722CD">
        <w:rPr>
          <w:rStyle w:val="docsum-authors"/>
          <w:rFonts w:ascii="Arial" w:hAnsi="Arial" w:cs="Arial"/>
          <w:sz w:val="20"/>
          <w:szCs w:val="20"/>
        </w:rPr>
        <w:t>Hildalgo</w:t>
      </w:r>
      <w:proofErr w:type="spellEnd"/>
      <w:r w:rsidRPr="006722CD">
        <w:rPr>
          <w:rStyle w:val="docsum-authors"/>
          <w:rFonts w:ascii="Arial" w:hAnsi="Arial" w:cs="Arial"/>
          <w:sz w:val="20"/>
          <w:szCs w:val="20"/>
        </w:rPr>
        <w:t xml:space="preserve"> B, </w:t>
      </w:r>
      <w:proofErr w:type="spellStart"/>
      <w:r w:rsidRPr="006722CD">
        <w:rPr>
          <w:rStyle w:val="docsum-authors"/>
          <w:rFonts w:ascii="Arial" w:hAnsi="Arial" w:cs="Arial"/>
          <w:sz w:val="20"/>
          <w:szCs w:val="20"/>
        </w:rPr>
        <w:t>Giannakopoulou</w:t>
      </w:r>
      <w:proofErr w:type="spellEnd"/>
      <w:r w:rsidRPr="006722CD">
        <w:rPr>
          <w:rStyle w:val="docsum-authors"/>
          <w:rFonts w:ascii="Arial" w:hAnsi="Arial" w:cs="Arial"/>
          <w:sz w:val="20"/>
          <w:szCs w:val="20"/>
        </w:rPr>
        <w:t xml:space="preserve"> O, Cai Q, </w:t>
      </w:r>
      <w:proofErr w:type="spellStart"/>
      <w:r w:rsidRPr="006722CD">
        <w:rPr>
          <w:rStyle w:val="docsum-authors"/>
          <w:rFonts w:ascii="Arial" w:hAnsi="Arial" w:cs="Arial"/>
          <w:sz w:val="20"/>
          <w:szCs w:val="20"/>
        </w:rPr>
        <w:t>Obura</w:t>
      </w:r>
      <w:proofErr w:type="spellEnd"/>
      <w:r w:rsidRPr="006722CD">
        <w:rPr>
          <w:rStyle w:val="docsum-authors"/>
          <w:rFonts w:ascii="Arial" w:hAnsi="Arial" w:cs="Arial"/>
          <w:sz w:val="20"/>
          <w:szCs w:val="20"/>
        </w:rPr>
        <w:t xml:space="preserve"> MO, van </w:t>
      </w:r>
      <w:proofErr w:type="spellStart"/>
      <w:r w:rsidRPr="006722CD">
        <w:rPr>
          <w:rStyle w:val="docsum-authors"/>
          <w:rFonts w:ascii="Arial" w:hAnsi="Arial" w:cs="Arial"/>
          <w:sz w:val="20"/>
          <w:szCs w:val="20"/>
        </w:rPr>
        <w:t>Setten</w:t>
      </w:r>
      <w:proofErr w:type="spellEnd"/>
      <w:r w:rsidRPr="006722CD">
        <w:rPr>
          <w:rStyle w:val="docsum-authors"/>
          <w:rFonts w:ascii="Arial" w:hAnsi="Arial" w:cs="Arial"/>
          <w:sz w:val="20"/>
          <w:szCs w:val="20"/>
        </w:rPr>
        <w:t xml:space="preserve"> J, Li X, </w:t>
      </w:r>
      <w:proofErr w:type="spellStart"/>
      <w:r w:rsidRPr="006722CD">
        <w:rPr>
          <w:rStyle w:val="docsum-authors"/>
          <w:rFonts w:ascii="Arial" w:hAnsi="Arial" w:cs="Arial"/>
          <w:sz w:val="20"/>
          <w:szCs w:val="20"/>
        </w:rPr>
        <w:t>Schwander</w:t>
      </w:r>
      <w:proofErr w:type="spellEnd"/>
      <w:r w:rsidRPr="006722CD">
        <w:rPr>
          <w:rStyle w:val="docsum-authors"/>
          <w:rFonts w:ascii="Arial" w:hAnsi="Arial" w:cs="Arial"/>
          <w:sz w:val="20"/>
          <w:szCs w:val="20"/>
        </w:rPr>
        <w:t xml:space="preserve"> K, </w:t>
      </w:r>
      <w:proofErr w:type="spellStart"/>
      <w:r w:rsidRPr="006722CD">
        <w:rPr>
          <w:rStyle w:val="docsum-authors"/>
          <w:rFonts w:ascii="Arial" w:hAnsi="Arial" w:cs="Arial"/>
          <w:sz w:val="20"/>
          <w:szCs w:val="20"/>
        </w:rPr>
        <w:t>Terzikhan</w:t>
      </w:r>
      <w:proofErr w:type="spellEnd"/>
      <w:r w:rsidRPr="006722CD">
        <w:rPr>
          <w:rStyle w:val="docsum-authors"/>
          <w:rFonts w:ascii="Arial" w:hAnsi="Arial" w:cs="Arial"/>
          <w:sz w:val="20"/>
          <w:szCs w:val="20"/>
        </w:rPr>
        <w:t xml:space="preserve"> N, Shin JH, Jackson RD, Reiner AP, Martin LW, Chen Z, Li L, Highland HM, Young KL, Kawaguchi T, </w:t>
      </w:r>
      <w:proofErr w:type="spellStart"/>
      <w:r w:rsidRPr="006722CD">
        <w:rPr>
          <w:rStyle w:val="docsum-authors"/>
          <w:rFonts w:ascii="Arial" w:hAnsi="Arial" w:cs="Arial"/>
          <w:sz w:val="20"/>
          <w:szCs w:val="20"/>
        </w:rPr>
        <w:t>Thiery</w:t>
      </w:r>
      <w:proofErr w:type="spellEnd"/>
      <w:r w:rsidRPr="006722CD">
        <w:rPr>
          <w:rStyle w:val="docsum-authors"/>
          <w:rFonts w:ascii="Arial" w:hAnsi="Arial" w:cs="Arial"/>
          <w:sz w:val="20"/>
          <w:szCs w:val="20"/>
        </w:rPr>
        <w:t xml:space="preserve"> J, Bis JC, Nadkarni GN, </w:t>
      </w:r>
      <w:proofErr w:type="spellStart"/>
      <w:r w:rsidRPr="006722CD">
        <w:rPr>
          <w:rStyle w:val="docsum-authors"/>
          <w:rFonts w:ascii="Arial" w:hAnsi="Arial" w:cs="Arial"/>
          <w:sz w:val="20"/>
          <w:szCs w:val="20"/>
        </w:rPr>
        <w:t>Launer</w:t>
      </w:r>
      <w:proofErr w:type="spellEnd"/>
      <w:r w:rsidRPr="006722CD">
        <w:rPr>
          <w:rStyle w:val="docsum-authors"/>
          <w:rFonts w:ascii="Arial" w:hAnsi="Arial" w:cs="Arial"/>
          <w:sz w:val="20"/>
          <w:szCs w:val="20"/>
        </w:rPr>
        <w:t xml:space="preserve"> LJ, Li H, </w:t>
      </w:r>
      <w:proofErr w:type="spellStart"/>
      <w:r w:rsidRPr="006722CD">
        <w:rPr>
          <w:rStyle w:val="docsum-authors"/>
          <w:rFonts w:ascii="Arial" w:hAnsi="Arial" w:cs="Arial"/>
          <w:sz w:val="20"/>
          <w:szCs w:val="20"/>
        </w:rPr>
        <w:t>Nalls</w:t>
      </w:r>
      <w:proofErr w:type="spellEnd"/>
      <w:r w:rsidRPr="006722CD">
        <w:rPr>
          <w:rStyle w:val="docsum-authors"/>
          <w:rFonts w:ascii="Arial" w:hAnsi="Arial" w:cs="Arial"/>
          <w:sz w:val="20"/>
          <w:szCs w:val="20"/>
        </w:rPr>
        <w:t xml:space="preserve"> MA, </w:t>
      </w:r>
      <w:proofErr w:type="spellStart"/>
      <w:r w:rsidRPr="006722CD">
        <w:rPr>
          <w:rStyle w:val="docsum-authors"/>
          <w:rFonts w:ascii="Arial" w:hAnsi="Arial" w:cs="Arial"/>
          <w:sz w:val="20"/>
          <w:szCs w:val="20"/>
        </w:rPr>
        <w:t>Raitakari</w:t>
      </w:r>
      <w:proofErr w:type="spellEnd"/>
      <w:r w:rsidRPr="006722CD">
        <w:rPr>
          <w:rStyle w:val="docsum-authors"/>
          <w:rFonts w:ascii="Arial" w:hAnsi="Arial" w:cs="Arial"/>
          <w:sz w:val="20"/>
          <w:szCs w:val="20"/>
        </w:rPr>
        <w:t xml:space="preserve"> OT, Ichihara S, Wild SH, Nelson CP, Campbell H, </w:t>
      </w:r>
      <w:proofErr w:type="spellStart"/>
      <w:r w:rsidRPr="006722CD">
        <w:rPr>
          <w:rStyle w:val="docsum-authors"/>
          <w:rFonts w:ascii="Arial" w:hAnsi="Arial" w:cs="Arial"/>
          <w:sz w:val="20"/>
          <w:szCs w:val="20"/>
        </w:rPr>
        <w:t>Jäger</w:t>
      </w:r>
      <w:proofErr w:type="spellEnd"/>
      <w:r w:rsidRPr="006722CD">
        <w:rPr>
          <w:rStyle w:val="docsum-authors"/>
          <w:rFonts w:ascii="Arial" w:hAnsi="Arial" w:cs="Arial"/>
          <w:sz w:val="20"/>
          <w:szCs w:val="20"/>
        </w:rPr>
        <w:t xml:space="preserve"> S, </w:t>
      </w:r>
      <w:proofErr w:type="spellStart"/>
      <w:r w:rsidRPr="006722CD">
        <w:rPr>
          <w:rStyle w:val="docsum-authors"/>
          <w:rFonts w:ascii="Arial" w:hAnsi="Arial" w:cs="Arial"/>
          <w:sz w:val="20"/>
          <w:szCs w:val="20"/>
        </w:rPr>
        <w:t>Nabika</w:t>
      </w:r>
      <w:proofErr w:type="spellEnd"/>
      <w:r w:rsidRPr="006722CD">
        <w:rPr>
          <w:rStyle w:val="docsum-authors"/>
          <w:rFonts w:ascii="Arial" w:hAnsi="Arial" w:cs="Arial"/>
          <w:sz w:val="20"/>
          <w:szCs w:val="20"/>
        </w:rPr>
        <w:t xml:space="preserve"> T, Al-Mulla F, </w:t>
      </w:r>
      <w:proofErr w:type="spellStart"/>
      <w:r w:rsidRPr="006722CD">
        <w:rPr>
          <w:rStyle w:val="docsum-authors"/>
          <w:rFonts w:ascii="Arial" w:hAnsi="Arial" w:cs="Arial"/>
          <w:sz w:val="20"/>
          <w:szCs w:val="20"/>
        </w:rPr>
        <w:t>Niinikoski</w:t>
      </w:r>
      <w:proofErr w:type="spellEnd"/>
      <w:r w:rsidRPr="006722CD">
        <w:rPr>
          <w:rStyle w:val="docsum-authors"/>
          <w:rFonts w:ascii="Arial" w:hAnsi="Arial" w:cs="Arial"/>
          <w:sz w:val="20"/>
          <w:szCs w:val="20"/>
        </w:rPr>
        <w:t xml:space="preserve"> H, </w:t>
      </w:r>
      <w:proofErr w:type="spellStart"/>
      <w:r w:rsidRPr="006722CD">
        <w:rPr>
          <w:rStyle w:val="docsum-authors"/>
          <w:rFonts w:ascii="Arial" w:hAnsi="Arial" w:cs="Arial"/>
          <w:sz w:val="20"/>
          <w:szCs w:val="20"/>
        </w:rPr>
        <w:t>Braund</w:t>
      </w:r>
      <w:proofErr w:type="spellEnd"/>
      <w:r w:rsidRPr="006722CD">
        <w:rPr>
          <w:rStyle w:val="docsum-authors"/>
          <w:rFonts w:ascii="Arial" w:hAnsi="Arial" w:cs="Arial"/>
          <w:sz w:val="20"/>
          <w:szCs w:val="20"/>
        </w:rPr>
        <w:t xml:space="preserve"> PS, </w:t>
      </w:r>
      <w:proofErr w:type="spellStart"/>
      <w:r w:rsidRPr="006722CD">
        <w:rPr>
          <w:rStyle w:val="docsum-authors"/>
          <w:rFonts w:ascii="Arial" w:hAnsi="Arial" w:cs="Arial"/>
          <w:sz w:val="20"/>
          <w:szCs w:val="20"/>
        </w:rPr>
        <w:t>Kolcic</w:t>
      </w:r>
      <w:proofErr w:type="spellEnd"/>
      <w:r w:rsidRPr="006722CD">
        <w:rPr>
          <w:rStyle w:val="docsum-authors"/>
          <w:rFonts w:ascii="Arial" w:hAnsi="Arial" w:cs="Arial"/>
          <w:sz w:val="20"/>
          <w:szCs w:val="20"/>
        </w:rPr>
        <w:t xml:space="preserve"> I, Kovacs P, </w:t>
      </w:r>
      <w:proofErr w:type="spellStart"/>
      <w:r w:rsidRPr="006722CD">
        <w:rPr>
          <w:rStyle w:val="docsum-authors"/>
          <w:rFonts w:ascii="Arial" w:hAnsi="Arial" w:cs="Arial"/>
          <w:sz w:val="20"/>
          <w:szCs w:val="20"/>
        </w:rPr>
        <w:t>Giardoglou</w:t>
      </w:r>
      <w:proofErr w:type="spellEnd"/>
      <w:r w:rsidRPr="006722CD">
        <w:rPr>
          <w:rStyle w:val="docsum-authors"/>
          <w:rFonts w:ascii="Arial" w:hAnsi="Arial" w:cs="Arial"/>
          <w:sz w:val="20"/>
          <w:szCs w:val="20"/>
        </w:rPr>
        <w:t xml:space="preserve"> T, Katsuya T, Bhatti KF, de Kleijn D, de Borst GJ, Kim EK, Adams HHH, Ikram MA, Zhu X, </w:t>
      </w:r>
      <w:proofErr w:type="spellStart"/>
      <w:r w:rsidRPr="006722CD">
        <w:rPr>
          <w:rStyle w:val="docsum-authors"/>
          <w:rFonts w:ascii="Arial" w:hAnsi="Arial" w:cs="Arial"/>
          <w:sz w:val="20"/>
          <w:szCs w:val="20"/>
        </w:rPr>
        <w:t>Asselbergs</w:t>
      </w:r>
      <w:proofErr w:type="spellEnd"/>
      <w:r w:rsidRPr="006722CD">
        <w:rPr>
          <w:rStyle w:val="docsum-authors"/>
          <w:rFonts w:ascii="Arial" w:hAnsi="Arial" w:cs="Arial"/>
          <w:sz w:val="20"/>
          <w:szCs w:val="20"/>
        </w:rPr>
        <w:t xml:space="preserve"> FW, </w:t>
      </w:r>
      <w:proofErr w:type="spellStart"/>
      <w:r w:rsidRPr="006722CD">
        <w:rPr>
          <w:rStyle w:val="docsum-authors"/>
          <w:rFonts w:ascii="Arial" w:hAnsi="Arial" w:cs="Arial"/>
          <w:sz w:val="20"/>
          <w:szCs w:val="20"/>
        </w:rPr>
        <w:t>Kraaijeveld</w:t>
      </w:r>
      <w:proofErr w:type="spellEnd"/>
      <w:r w:rsidRPr="006722CD">
        <w:rPr>
          <w:rStyle w:val="docsum-authors"/>
          <w:rFonts w:ascii="Arial" w:hAnsi="Arial" w:cs="Arial"/>
          <w:sz w:val="20"/>
          <w:szCs w:val="20"/>
        </w:rPr>
        <w:t xml:space="preserve"> AO, </w:t>
      </w:r>
      <w:proofErr w:type="spellStart"/>
      <w:r w:rsidRPr="006722CD">
        <w:rPr>
          <w:rStyle w:val="docsum-authors"/>
          <w:rFonts w:ascii="Arial" w:hAnsi="Arial" w:cs="Arial"/>
          <w:sz w:val="20"/>
          <w:szCs w:val="20"/>
        </w:rPr>
        <w:t>Beulens</w:t>
      </w:r>
      <w:proofErr w:type="spellEnd"/>
      <w:r w:rsidRPr="006722CD">
        <w:rPr>
          <w:rStyle w:val="docsum-authors"/>
          <w:rFonts w:ascii="Arial" w:hAnsi="Arial" w:cs="Arial"/>
          <w:sz w:val="20"/>
          <w:szCs w:val="20"/>
        </w:rPr>
        <w:t xml:space="preserve"> JWJ, Shu XO, </w:t>
      </w:r>
      <w:proofErr w:type="spellStart"/>
      <w:r w:rsidRPr="006722CD">
        <w:rPr>
          <w:rStyle w:val="docsum-authors"/>
          <w:rFonts w:ascii="Arial" w:hAnsi="Arial" w:cs="Arial"/>
          <w:sz w:val="20"/>
          <w:szCs w:val="20"/>
        </w:rPr>
        <w:t>Rallidis</w:t>
      </w:r>
      <w:proofErr w:type="spellEnd"/>
      <w:r w:rsidRPr="006722CD">
        <w:rPr>
          <w:rStyle w:val="docsum-authors"/>
          <w:rFonts w:ascii="Arial" w:hAnsi="Arial" w:cs="Arial"/>
          <w:sz w:val="20"/>
          <w:szCs w:val="20"/>
        </w:rPr>
        <w:t xml:space="preserve"> LS, Pedersen O, Hansen T, Mitchell P, Hewitt AW, </w:t>
      </w:r>
      <w:proofErr w:type="spellStart"/>
      <w:r w:rsidRPr="006722CD">
        <w:rPr>
          <w:rStyle w:val="docsum-authors"/>
          <w:rFonts w:ascii="Arial" w:hAnsi="Arial" w:cs="Arial"/>
          <w:sz w:val="20"/>
          <w:szCs w:val="20"/>
        </w:rPr>
        <w:t>Kähönen</w:t>
      </w:r>
      <w:proofErr w:type="spellEnd"/>
      <w:r w:rsidRPr="006722CD">
        <w:rPr>
          <w:rStyle w:val="docsum-authors"/>
          <w:rFonts w:ascii="Arial" w:hAnsi="Arial" w:cs="Arial"/>
          <w:sz w:val="20"/>
          <w:szCs w:val="20"/>
        </w:rPr>
        <w:t xml:space="preserve"> M, </w:t>
      </w:r>
      <w:proofErr w:type="spellStart"/>
      <w:r w:rsidRPr="006722CD">
        <w:rPr>
          <w:rStyle w:val="docsum-authors"/>
          <w:rFonts w:ascii="Arial" w:hAnsi="Arial" w:cs="Arial"/>
          <w:sz w:val="20"/>
          <w:szCs w:val="20"/>
        </w:rPr>
        <w:t>Pérusse</w:t>
      </w:r>
      <w:proofErr w:type="spellEnd"/>
      <w:r w:rsidRPr="006722CD">
        <w:rPr>
          <w:rStyle w:val="docsum-authors"/>
          <w:rFonts w:ascii="Arial" w:hAnsi="Arial" w:cs="Arial"/>
          <w:sz w:val="20"/>
          <w:szCs w:val="20"/>
        </w:rPr>
        <w:t xml:space="preserve"> L, Bouchard C, </w:t>
      </w:r>
      <w:proofErr w:type="spellStart"/>
      <w:r w:rsidRPr="006722CD">
        <w:rPr>
          <w:rStyle w:val="docsum-authors"/>
          <w:rFonts w:ascii="Arial" w:hAnsi="Arial" w:cs="Arial"/>
          <w:sz w:val="20"/>
          <w:szCs w:val="20"/>
        </w:rPr>
        <w:t>Tönjes</w:t>
      </w:r>
      <w:proofErr w:type="spellEnd"/>
      <w:r w:rsidRPr="006722CD">
        <w:rPr>
          <w:rStyle w:val="docsum-authors"/>
          <w:rFonts w:ascii="Arial" w:hAnsi="Arial" w:cs="Arial"/>
          <w:sz w:val="20"/>
          <w:szCs w:val="20"/>
        </w:rPr>
        <w:t xml:space="preserve"> A, Chen YI, Pennell CE, Mori TA, </w:t>
      </w:r>
      <w:proofErr w:type="spellStart"/>
      <w:r w:rsidRPr="006722CD">
        <w:rPr>
          <w:rStyle w:val="docsum-authors"/>
          <w:rFonts w:ascii="Arial" w:hAnsi="Arial" w:cs="Arial"/>
          <w:sz w:val="20"/>
          <w:szCs w:val="20"/>
        </w:rPr>
        <w:t>Lieb</w:t>
      </w:r>
      <w:proofErr w:type="spellEnd"/>
      <w:r w:rsidRPr="006722CD">
        <w:rPr>
          <w:rStyle w:val="docsum-authors"/>
          <w:rFonts w:ascii="Arial" w:hAnsi="Arial" w:cs="Arial"/>
          <w:sz w:val="20"/>
          <w:szCs w:val="20"/>
        </w:rPr>
        <w:t xml:space="preserve"> W, Franke A, Ohlsson C, </w:t>
      </w:r>
      <w:proofErr w:type="spellStart"/>
      <w:r w:rsidRPr="006722CD">
        <w:rPr>
          <w:rStyle w:val="docsum-authors"/>
          <w:rFonts w:ascii="Arial" w:hAnsi="Arial" w:cs="Arial"/>
          <w:sz w:val="20"/>
          <w:szCs w:val="20"/>
        </w:rPr>
        <w:t>Mellström</w:t>
      </w:r>
      <w:proofErr w:type="spellEnd"/>
      <w:r w:rsidRPr="006722CD">
        <w:rPr>
          <w:rStyle w:val="docsum-authors"/>
          <w:rFonts w:ascii="Arial" w:hAnsi="Arial" w:cs="Arial"/>
          <w:sz w:val="20"/>
          <w:szCs w:val="20"/>
        </w:rPr>
        <w:t xml:space="preserve"> D, Cho YS, Lee H, Yuan JM, Koh WP, Rhee SY, Woo JT, Heid IM, Stark KJ, </w:t>
      </w:r>
      <w:proofErr w:type="spellStart"/>
      <w:r w:rsidRPr="006722CD">
        <w:rPr>
          <w:rStyle w:val="docsum-authors"/>
          <w:rFonts w:ascii="Arial" w:hAnsi="Arial" w:cs="Arial"/>
          <w:sz w:val="20"/>
          <w:szCs w:val="20"/>
        </w:rPr>
        <w:t>Völzke</w:t>
      </w:r>
      <w:proofErr w:type="spellEnd"/>
      <w:r w:rsidRPr="006722CD">
        <w:rPr>
          <w:rStyle w:val="docsum-authors"/>
          <w:rFonts w:ascii="Arial" w:hAnsi="Arial" w:cs="Arial"/>
          <w:sz w:val="20"/>
          <w:szCs w:val="20"/>
        </w:rPr>
        <w:t xml:space="preserve"> H, </w:t>
      </w:r>
      <w:proofErr w:type="spellStart"/>
      <w:r w:rsidRPr="006722CD">
        <w:rPr>
          <w:rStyle w:val="docsum-authors"/>
          <w:rFonts w:ascii="Arial" w:hAnsi="Arial" w:cs="Arial"/>
          <w:sz w:val="20"/>
          <w:szCs w:val="20"/>
        </w:rPr>
        <w:t>Homuth</w:t>
      </w:r>
      <w:proofErr w:type="spellEnd"/>
      <w:r w:rsidRPr="006722CD">
        <w:rPr>
          <w:rStyle w:val="docsum-authors"/>
          <w:rFonts w:ascii="Arial" w:hAnsi="Arial" w:cs="Arial"/>
          <w:sz w:val="20"/>
          <w:szCs w:val="20"/>
        </w:rPr>
        <w:t xml:space="preserve"> G, Evans MK, </w:t>
      </w:r>
      <w:proofErr w:type="spellStart"/>
      <w:r w:rsidRPr="006722CD">
        <w:rPr>
          <w:rStyle w:val="docsum-authors"/>
          <w:rFonts w:ascii="Arial" w:hAnsi="Arial" w:cs="Arial"/>
          <w:sz w:val="20"/>
          <w:szCs w:val="20"/>
        </w:rPr>
        <w:t>Zonderman</w:t>
      </w:r>
      <w:proofErr w:type="spellEnd"/>
      <w:r w:rsidRPr="006722CD">
        <w:rPr>
          <w:rStyle w:val="docsum-authors"/>
          <w:rFonts w:ascii="Arial" w:hAnsi="Arial" w:cs="Arial"/>
          <w:sz w:val="20"/>
          <w:szCs w:val="20"/>
        </w:rPr>
        <w:t xml:space="preserve"> AB, </w:t>
      </w:r>
      <w:proofErr w:type="spellStart"/>
      <w:r w:rsidRPr="006722CD">
        <w:rPr>
          <w:rStyle w:val="docsum-authors"/>
          <w:rFonts w:ascii="Arial" w:hAnsi="Arial" w:cs="Arial"/>
          <w:sz w:val="20"/>
          <w:szCs w:val="20"/>
        </w:rPr>
        <w:t>Polasek</w:t>
      </w:r>
      <w:proofErr w:type="spellEnd"/>
      <w:r w:rsidRPr="006722CD">
        <w:rPr>
          <w:rStyle w:val="docsum-authors"/>
          <w:rFonts w:ascii="Arial" w:hAnsi="Arial" w:cs="Arial"/>
          <w:sz w:val="20"/>
          <w:szCs w:val="20"/>
        </w:rPr>
        <w:t xml:space="preserve"> O, </w:t>
      </w:r>
      <w:proofErr w:type="spellStart"/>
      <w:r w:rsidRPr="006722CD">
        <w:rPr>
          <w:rStyle w:val="docsum-authors"/>
          <w:rFonts w:ascii="Arial" w:hAnsi="Arial" w:cs="Arial"/>
          <w:sz w:val="20"/>
          <w:szCs w:val="20"/>
        </w:rPr>
        <w:t>Pasterkamp</w:t>
      </w:r>
      <w:proofErr w:type="spellEnd"/>
      <w:r w:rsidRPr="006722CD">
        <w:rPr>
          <w:rStyle w:val="docsum-authors"/>
          <w:rFonts w:ascii="Arial" w:hAnsi="Arial" w:cs="Arial"/>
          <w:sz w:val="20"/>
          <w:szCs w:val="20"/>
        </w:rPr>
        <w:t xml:space="preserve"> G, Hoefer IE, Redline S, </w:t>
      </w:r>
      <w:proofErr w:type="spellStart"/>
      <w:r w:rsidRPr="006722CD">
        <w:rPr>
          <w:rStyle w:val="docsum-authors"/>
          <w:rFonts w:ascii="Arial" w:hAnsi="Arial" w:cs="Arial"/>
          <w:sz w:val="20"/>
          <w:szCs w:val="20"/>
        </w:rPr>
        <w:t>Pahkala</w:t>
      </w:r>
      <w:proofErr w:type="spellEnd"/>
      <w:r w:rsidRPr="006722CD">
        <w:rPr>
          <w:rStyle w:val="docsum-authors"/>
          <w:rFonts w:ascii="Arial" w:hAnsi="Arial" w:cs="Arial"/>
          <w:sz w:val="20"/>
          <w:szCs w:val="20"/>
        </w:rPr>
        <w:t xml:space="preserve"> K, </w:t>
      </w:r>
      <w:proofErr w:type="spellStart"/>
      <w:r w:rsidRPr="006722CD">
        <w:rPr>
          <w:rStyle w:val="docsum-authors"/>
          <w:rFonts w:ascii="Arial" w:hAnsi="Arial" w:cs="Arial"/>
          <w:sz w:val="20"/>
          <w:szCs w:val="20"/>
        </w:rPr>
        <w:t>Oldehinkel</w:t>
      </w:r>
      <w:proofErr w:type="spellEnd"/>
      <w:r w:rsidRPr="006722CD">
        <w:rPr>
          <w:rStyle w:val="docsum-authors"/>
          <w:rFonts w:ascii="Arial" w:hAnsi="Arial" w:cs="Arial"/>
          <w:sz w:val="20"/>
          <w:szCs w:val="20"/>
        </w:rPr>
        <w:t xml:space="preserve"> AJ, </w:t>
      </w:r>
      <w:proofErr w:type="spellStart"/>
      <w:r w:rsidRPr="006722CD">
        <w:rPr>
          <w:rStyle w:val="docsum-authors"/>
          <w:rFonts w:ascii="Arial" w:hAnsi="Arial" w:cs="Arial"/>
          <w:sz w:val="20"/>
          <w:szCs w:val="20"/>
        </w:rPr>
        <w:t>Snieder</w:t>
      </w:r>
      <w:proofErr w:type="spellEnd"/>
      <w:r w:rsidRPr="006722CD">
        <w:rPr>
          <w:rStyle w:val="docsum-authors"/>
          <w:rFonts w:ascii="Arial" w:hAnsi="Arial" w:cs="Arial"/>
          <w:sz w:val="20"/>
          <w:szCs w:val="20"/>
        </w:rPr>
        <w:t xml:space="preserve"> H, </w:t>
      </w:r>
      <w:proofErr w:type="spellStart"/>
      <w:r w:rsidRPr="006722CD">
        <w:rPr>
          <w:rStyle w:val="docsum-authors"/>
          <w:rFonts w:ascii="Arial" w:hAnsi="Arial" w:cs="Arial"/>
          <w:sz w:val="20"/>
          <w:szCs w:val="20"/>
        </w:rPr>
        <w:t>Biino</w:t>
      </w:r>
      <w:proofErr w:type="spellEnd"/>
      <w:r w:rsidRPr="006722CD">
        <w:rPr>
          <w:rStyle w:val="docsum-authors"/>
          <w:rFonts w:ascii="Arial" w:hAnsi="Arial" w:cs="Arial"/>
          <w:sz w:val="20"/>
          <w:szCs w:val="20"/>
        </w:rPr>
        <w:t xml:space="preserve"> G, Schmidt R, Schmidt H, Chen YE, </w:t>
      </w:r>
      <w:proofErr w:type="spellStart"/>
      <w:r w:rsidRPr="006722CD">
        <w:rPr>
          <w:rStyle w:val="docsum-authors"/>
          <w:rFonts w:ascii="Arial" w:hAnsi="Arial" w:cs="Arial"/>
          <w:sz w:val="20"/>
          <w:szCs w:val="20"/>
        </w:rPr>
        <w:t>Bandinelli</w:t>
      </w:r>
      <w:proofErr w:type="spellEnd"/>
      <w:r w:rsidRPr="006722CD">
        <w:rPr>
          <w:rStyle w:val="docsum-authors"/>
          <w:rFonts w:ascii="Arial" w:hAnsi="Arial" w:cs="Arial"/>
          <w:sz w:val="20"/>
          <w:szCs w:val="20"/>
        </w:rPr>
        <w:t xml:space="preserve"> S, </w:t>
      </w:r>
      <w:proofErr w:type="spellStart"/>
      <w:r w:rsidRPr="006722CD">
        <w:rPr>
          <w:rStyle w:val="docsum-authors"/>
          <w:rFonts w:ascii="Arial" w:hAnsi="Arial" w:cs="Arial"/>
          <w:sz w:val="20"/>
          <w:szCs w:val="20"/>
        </w:rPr>
        <w:t>Dedoussis</w:t>
      </w:r>
      <w:proofErr w:type="spellEnd"/>
      <w:r w:rsidRPr="006722CD">
        <w:rPr>
          <w:rStyle w:val="docsum-authors"/>
          <w:rFonts w:ascii="Arial" w:hAnsi="Arial" w:cs="Arial"/>
          <w:sz w:val="20"/>
          <w:szCs w:val="20"/>
        </w:rPr>
        <w:t xml:space="preserve"> G, </w:t>
      </w:r>
      <w:proofErr w:type="spellStart"/>
      <w:r w:rsidRPr="006722CD">
        <w:rPr>
          <w:rStyle w:val="docsum-authors"/>
          <w:rFonts w:ascii="Arial" w:hAnsi="Arial" w:cs="Arial"/>
          <w:sz w:val="20"/>
          <w:szCs w:val="20"/>
        </w:rPr>
        <w:t>Thanaraj</w:t>
      </w:r>
      <w:proofErr w:type="spellEnd"/>
      <w:r w:rsidRPr="006722CD">
        <w:rPr>
          <w:rStyle w:val="docsum-authors"/>
          <w:rFonts w:ascii="Arial" w:hAnsi="Arial" w:cs="Arial"/>
          <w:sz w:val="20"/>
          <w:szCs w:val="20"/>
        </w:rPr>
        <w:t xml:space="preserve"> TA, </w:t>
      </w:r>
      <w:proofErr w:type="spellStart"/>
      <w:r w:rsidRPr="006722CD">
        <w:rPr>
          <w:rStyle w:val="docsum-authors"/>
          <w:rFonts w:ascii="Arial" w:hAnsi="Arial" w:cs="Arial"/>
          <w:sz w:val="20"/>
          <w:szCs w:val="20"/>
        </w:rPr>
        <w:t>Kardia</w:t>
      </w:r>
      <w:proofErr w:type="spellEnd"/>
      <w:r w:rsidRPr="006722CD">
        <w:rPr>
          <w:rStyle w:val="docsum-authors"/>
          <w:rFonts w:ascii="Arial" w:hAnsi="Arial" w:cs="Arial"/>
          <w:sz w:val="20"/>
          <w:szCs w:val="20"/>
        </w:rPr>
        <w:t xml:space="preserve"> SLR, Kato N, Schulze MB, </w:t>
      </w:r>
      <w:proofErr w:type="spellStart"/>
      <w:r w:rsidRPr="006722CD">
        <w:rPr>
          <w:rStyle w:val="docsum-authors"/>
          <w:rFonts w:ascii="Arial" w:hAnsi="Arial" w:cs="Arial"/>
          <w:sz w:val="20"/>
          <w:szCs w:val="20"/>
        </w:rPr>
        <w:t>Girotto</w:t>
      </w:r>
      <w:proofErr w:type="spellEnd"/>
      <w:r w:rsidRPr="006722CD">
        <w:rPr>
          <w:rStyle w:val="docsum-authors"/>
          <w:rFonts w:ascii="Arial" w:hAnsi="Arial" w:cs="Arial"/>
          <w:sz w:val="20"/>
          <w:szCs w:val="20"/>
        </w:rPr>
        <w:t xml:space="preserve"> G, Jung B, </w:t>
      </w:r>
      <w:proofErr w:type="spellStart"/>
      <w:r w:rsidRPr="006722CD">
        <w:rPr>
          <w:rStyle w:val="docsum-authors"/>
          <w:rFonts w:ascii="Arial" w:hAnsi="Arial" w:cs="Arial"/>
          <w:sz w:val="20"/>
          <w:szCs w:val="20"/>
        </w:rPr>
        <w:t>Böger</w:t>
      </w:r>
      <w:proofErr w:type="spellEnd"/>
      <w:r w:rsidRPr="006722CD">
        <w:rPr>
          <w:rStyle w:val="docsum-authors"/>
          <w:rFonts w:ascii="Arial" w:hAnsi="Arial" w:cs="Arial"/>
          <w:sz w:val="20"/>
          <w:szCs w:val="20"/>
        </w:rPr>
        <w:t xml:space="preserve"> CA, Joshi PK, Bennett DA, De Jager PL, Lu X, </w:t>
      </w:r>
      <w:proofErr w:type="spellStart"/>
      <w:r w:rsidRPr="006722CD">
        <w:rPr>
          <w:rStyle w:val="docsum-authors"/>
          <w:rFonts w:ascii="Arial" w:hAnsi="Arial" w:cs="Arial"/>
          <w:sz w:val="20"/>
          <w:szCs w:val="20"/>
        </w:rPr>
        <w:t>Mamakou</w:t>
      </w:r>
      <w:proofErr w:type="spellEnd"/>
      <w:r w:rsidRPr="006722CD">
        <w:rPr>
          <w:rStyle w:val="docsum-authors"/>
          <w:rFonts w:ascii="Arial" w:hAnsi="Arial" w:cs="Arial"/>
          <w:sz w:val="20"/>
          <w:szCs w:val="20"/>
        </w:rPr>
        <w:t xml:space="preserve"> V, Brown M, Caulfield MJ, Munroe PB, Guo X, </w:t>
      </w:r>
      <w:proofErr w:type="spellStart"/>
      <w:r w:rsidRPr="006722CD">
        <w:rPr>
          <w:rStyle w:val="docsum-authors"/>
          <w:rFonts w:ascii="Arial" w:hAnsi="Arial" w:cs="Arial"/>
          <w:sz w:val="20"/>
          <w:szCs w:val="20"/>
        </w:rPr>
        <w:t>Ciullo</w:t>
      </w:r>
      <w:proofErr w:type="spellEnd"/>
      <w:r w:rsidRPr="006722CD">
        <w:rPr>
          <w:rStyle w:val="docsum-authors"/>
          <w:rFonts w:ascii="Arial" w:hAnsi="Arial" w:cs="Arial"/>
          <w:sz w:val="20"/>
          <w:szCs w:val="20"/>
        </w:rPr>
        <w:t xml:space="preserve"> M, Jonas JB, </w:t>
      </w:r>
      <w:proofErr w:type="spellStart"/>
      <w:r w:rsidRPr="006722CD">
        <w:rPr>
          <w:rStyle w:val="docsum-authors"/>
          <w:rFonts w:ascii="Arial" w:hAnsi="Arial" w:cs="Arial"/>
          <w:sz w:val="20"/>
          <w:szCs w:val="20"/>
        </w:rPr>
        <w:t>Samani</w:t>
      </w:r>
      <w:proofErr w:type="spellEnd"/>
      <w:r w:rsidRPr="006722CD">
        <w:rPr>
          <w:rStyle w:val="docsum-authors"/>
          <w:rFonts w:ascii="Arial" w:hAnsi="Arial" w:cs="Arial"/>
          <w:sz w:val="20"/>
          <w:szCs w:val="20"/>
        </w:rPr>
        <w:t xml:space="preserve"> NJ, </w:t>
      </w:r>
      <w:proofErr w:type="spellStart"/>
      <w:r w:rsidRPr="006722CD">
        <w:rPr>
          <w:rStyle w:val="docsum-authors"/>
          <w:rFonts w:ascii="Arial" w:hAnsi="Arial" w:cs="Arial"/>
          <w:sz w:val="20"/>
          <w:szCs w:val="20"/>
        </w:rPr>
        <w:t>Kaprio</w:t>
      </w:r>
      <w:proofErr w:type="spellEnd"/>
      <w:r w:rsidRPr="006722CD">
        <w:rPr>
          <w:rStyle w:val="docsum-authors"/>
          <w:rFonts w:ascii="Arial" w:hAnsi="Arial" w:cs="Arial"/>
          <w:sz w:val="20"/>
          <w:szCs w:val="20"/>
        </w:rPr>
        <w:t xml:space="preserve"> J, </w:t>
      </w:r>
      <w:proofErr w:type="spellStart"/>
      <w:r w:rsidRPr="006722CD">
        <w:rPr>
          <w:rStyle w:val="docsum-authors"/>
          <w:rFonts w:ascii="Arial" w:hAnsi="Arial" w:cs="Arial"/>
          <w:sz w:val="20"/>
          <w:szCs w:val="20"/>
        </w:rPr>
        <w:t>Pajukanta</w:t>
      </w:r>
      <w:proofErr w:type="spellEnd"/>
      <w:r w:rsidRPr="006722CD">
        <w:rPr>
          <w:rStyle w:val="docsum-authors"/>
          <w:rFonts w:ascii="Arial" w:hAnsi="Arial" w:cs="Arial"/>
          <w:sz w:val="20"/>
          <w:szCs w:val="20"/>
        </w:rPr>
        <w:t xml:space="preserve"> P, Adair LS, </w:t>
      </w:r>
      <w:proofErr w:type="spellStart"/>
      <w:r w:rsidRPr="006722CD">
        <w:rPr>
          <w:rStyle w:val="docsum-authors"/>
          <w:rFonts w:ascii="Arial" w:hAnsi="Arial" w:cs="Arial"/>
          <w:sz w:val="20"/>
          <w:szCs w:val="20"/>
        </w:rPr>
        <w:t>Bechayda</w:t>
      </w:r>
      <w:proofErr w:type="spellEnd"/>
      <w:r w:rsidRPr="006722CD">
        <w:rPr>
          <w:rStyle w:val="docsum-authors"/>
          <w:rFonts w:ascii="Arial" w:hAnsi="Arial" w:cs="Arial"/>
          <w:sz w:val="20"/>
          <w:szCs w:val="20"/>
        </w:rPr>
        <w:t xml:space="preserve"> SA, de Silva HJ, Wickremasinghe AR, Krauss RM, Wu JY, Zheng W, den Hollander AI, Bharadwaj D, Correa A, Wilson JG, Lind L, Heng CK, Nelson AE, Golightly YM, Wilson JF, </w:t>
      </w:r>
      <w:proofErr w:type="spellStart"/>
      <w:r w:rsidRPr="006722CD">
        <w:rPr>
          <w:rStyle w:val="docsum-authors"/>
          <w:rFonts w:ascii="Arial" w:hAnsi="Arial" w:cs="Arial"/>
          <w:sz w:val="20"/>
          <w:szCs w:val="20"/>
        </w:rPr>
        <w:t>Penninx</w:t>
      </w:r>
      <w:proofErr w:type="spellEnd"/>
      <w:r w:rsidRPr="006722CD">
        <w:rPr>
          <w:rStyle w:val="docsum-authors"/>
          <w:rFonts w:ascii="Arial" w:hAnsi="Arial" w:cs="Arial"/>
          <w:sz w:val="20"/>
          <w:szCs w:val="20"/>
        </w:rPr>
        <w:t xml:space="preserve"> B, Kim HL, Attia J, Scott RJ, Rao DC, Arnett DK, Walker M, </w:t>
      </w:r>
      <w:proofErr w:type="spellStart"/>
      <w:r w:rsidRPr="006722CD">
        <w:rPr>
          <w:rStyle w:val="docsum-authors"/>
          <w:rFonts w:ascii="Arial" w:hAnsi="Arial" w:cs="Arial"/>
          <w:sz w:val="20"/>
          <w:szCs w:val="20"/>
        </w:rPr>
        <w:t>Koistinen</w:t>
      </w:r>
      <w:proofErr w:type="spellEnd"/>
      <w:r w:rsidRPr="006722CD">
        <w:rPr>
          <w:rStyle w:val="docsum-authors"/>
          <w:rFonts w:ascii="Arial" w:hAnsi="Arial" w:cs="Arial"/>
          <w:sz w:val="20"/>
          <w:szCs w:val="20"/>
        </w:rPr>
        <w:t xml:space="preserve"> HA, </w:t>
      </w:r>
      <w:proofErr w:type="spellStart"/>
      <w:r w:rsidRPr="006722CD">
        <w:rPr>
          <w:rStyle w:val="docsum-authors"/>
          <w:rFonts w:ascii="Arial" w:hAnsi="Arial" w:cs="Arial"/>
          <w:sz w:val="20"/>
          <w:szCs w:val="20"/>
        </w:rPr>
        <w:t>Chandak</w:t>
      </w:r>
      <w:proofErr w:type="spellEnd"/>
      <w:r w:rsidRPr="006722CD">
        <w:rPr>
          <w:rStyle w:val="docsum-authors"/>
          <w:rFonts w:ascii="Arial" w:hAnsi="Arial" w:cs="Arial"/>
          <w:sz w:val="20"/>
          <w:szCs w:val="20"/>
        </w:rPr>
        <w:t xml:space="preserve"> GR, </w:t>
      </w:r>
      <w:proofErr w:type="spellStart"/>
      <w:r w:rsidRPr="006722CD">
        <w:rPr>
          <w:rStyle w:val="docsum-authors"/>
          <w:rFonts w:ascii="Arial" w:hAnsi="Arial" w:cs="Arial"/>
          <w:sz w:val="20"/>
          <w:szCs w:val="20"/>
        </w:rPr>
        <w:t>Yajnik</w:t>
      </w:r>
      <w:proofErr w:type="spellEnd"/>
      <w:r w:rsidRPr="006722CD">
        <w:rPr>
          <w:rStyle w:val="docsum-authors"/>
          <w:rFonts w:ascii="Arial" w:hAnsi="Arial" w:cs="Arial"/>
          <w:sz w:val="20"/>
          <w:szCs w:val="20"/>
        </w:rPr>
        <w:t xml:space="preserve"> CS, Mercader JM, </w:t>
      </w:r>
      <w:proofErr w:type="spellStart"/>
      <w:r w:rsidRPr="006722CD">
        <w:rPr>
          <w:rStyle w:val="docsum-authors"/>
          <w:rFonts w:ascii="Arial" w:hAnsi="Arial" w:cs="Arial"/>
          <w:sz w:val="20"/>
          <w:szCs w:val="20"/>
        </w:rPr>
        <w:t>Tusié</w:t>
      </w:r>
      <w:proofErr w:type="spellEnd"/>
      <w:r w:rsidRPr="006722CD">
        <w:rPr>
          <w:rStyle w:val="docsum-authors"/>
          <w:rFonts w:ascii="Arial" w:hAnsi="Arial" w:cs="Arial"/>
          <w:sz w:val="20"/>
          <w:szCs w:val="20"/>
        </w:rPr>
        <w:t xml:space="preserve">-Luna T, Aguilar-Salinas CA, Villalpando CG, Orozco L, </w:t>
      </w:r>
      <w:proofErr w:type="spellStart"/>
      <w:r w:rsidRPr="006722CD">
        <w:rPr>
          <w:rStyle w:val="docsum-authors"/>
          <w:rFonts w:ascii="Arial" w:hAnsi="Arial" w:cs="Arial"/>
          <w:sz w:val="20"/>
          <w:szCs w:val="20"/>
        </w:rPr>
        <w:t>Fornage</w:t>
      </w:r>
      <w:proofErr w:type="spellEnd"/>
      <w:r w:rsidRPr="006722CD">
        <w:rPr>
          <w:rStyle w:val="docsum-authors"/>
          <w:rFonts w:ascii="Arial" w:hAnsi="Arial" w:cs="Arial"/>
          <w:sz w:val="20"/>
          <w:szCs w:val="20"/>
        </w:rPr>
        <w:t xml:space="preserve"> M, Tai ES, van Dam RM, </w:t>
      </w:r>
      <w:proofErr w:type="spellStart"/>
      <w:r w:rsidRPr="006722CD">
        <w:rPr>
          <w:rStyle w:val="docsum-authors"/>
          <w:rFonts w:ascii="Arial" w:hAnsi="Arial" w:cs="Arial"/>
          <w:sz w:val="20"/>
          <w:szCs w:val="20"/>
        </w:rPr>
        <w:t>Lehtimäki</w:t>
      </w:r>
      <w:proofErr w:type="spellEnd"/>
      <w:r w:rsidRPr="006722CD">
        <w:rPr>
          <w:rStyle w:val="docsum-authors"/>
          <w:rFonts w:ascii="Arial" w:hAnsi="Arial" w:cs="Arial"/>
          <w:sz w:val="20"/>
          <w:szCs w:val="20"/>
        </w:rPr>
        <w:t xml:space="preserve"> T, Chaturvedi N, Yokota M, Liu J, Reilly DF, McKnight AJ, Kee F, </w:t>
      </w:r>
      <w:proofErr w:type="spellStart"/>
      <w:r w:rsidRPr="006722CD">
        <w:rPr>
          <w:rStyle w:val="docsum-authors"/>
          <w:rFonts w:ascii="Arial" w:hAnsi="Arial" w:cs="Arial"/>
          <w:sz w:val="20"/>
          <w:szCs w:val="20"/>
        </w:rPr>
        <w:t>Jöckel</w:t>
      </w:r>
      <w:proofErr w:type="spellEnd"/>
      <w:r w:rsidRPr="006722CD">
        <w:rPr>
          <w:rStyle w:val="docsum-authors"/>
          <w:rFonts w:ascii="Arial" w:hAnsi="Arial" w:cs="Arial"/>
          <w:sz w:val="20"/>
          <w:szCs w:val="20"/>
        </w:rPr>
        <w:t xml:space="preserve"> KH, McCarthy MI, Palmer CNA, </w:t>
      </w:r>
      <w:proofErr w:type="spellStart"/>
      <w:r w:rsidRPr="006722CD">
        <w:rPr>
          <w:rStyle w:val="docsum-authors"/>
          <w:rFonts w:ascii="Arial" w:hAnsi="Arial" w:cs="Arial"/>
          <w:sz w:val="20"/>
          <w:szCs w:val="20"/>
        </w:rPr>
        <w:t>Vitart</w:t>
      </w:r>
      <w:proofErr w:type="spellEnd"/>
      <w:r w:rsidRPr="006722CD">
        <w:rPr>
          <w:rStyle w:val="docsum-authors"/>
          <w:rFonts w:ascii="Arial" w:hAnsi="Arial" w:cs="Arial"/>
          <w:sz w:val="20"/>
          <w:szCs w:val="20"/>
        </w:rPr>
        <w:t xml:space="preserve"> V, Hayward C, </w:t>
      </w:r>
      <w:proofErr w:type="spellStart"/>
      <w:r w:rsidRPr="006722CD">
        <w:rPr>
          <w:rStyle w:val="docsum-authors"/>
          <w:rFonts w:ascii="Arial" w:hAnsi="Arial" w:cs="Arial"/>
          <w:sz w:val="20"/>
          <w:szCs w:val="20"/>
        </w:rPr>
        <w:t>Simonsick</w:t>
      </w:r>
      <w:proofErr w:type="spellEnd"/>
      <w:r w:rsidRPr="006722CD">
        <w:rPr>
          <w:rStyle w:val="docsum-authors"/>
          <w:rFonts w:ascii="Arial" w:hAnsi="Arial" w:cs="Arial"/>
          <w:sz w:val="20"/>
          <w:szCs w:val="20"/>
        </w:rPr>
        <w:t xml:space="preserve"> E, van </w:t>
      </w:r>
      <w:proofErr w:type="spellStart"/>
      <w:r w:rsidRPr="006722CD">
        <w:rPr>
          <w:rStyle w:val="docsum-authors"/>
          <w:rFonts w:ascii="Arial" w:hAnsi="Arial" w:cs="Arial"/>
          <w:sz w:val="20"/>
          <w:szCs w:val="20"/>
        </w:rPr>
        <w:t>Duijn</w:t>
      </w:r>
      <w:proofErr w:type="spellEnd"/>
      <w:r w:rsidRPr="006722CD">
        <w:rPr>
          <w:rStyle w:val="docsum-authors"/>
          <w:rFonts w:ascii="Arial" w:hAnsi="Arial" w:cs="Arial"/>
          <w:sz w:val="20"/>
          <w:szCs w:val="20"/>
        </w:rPr>
        <w:t xml:space="preserve"> CM, Lu F, Qu J, </w:t>
      </w:r>
      <w:proofErr w:type="spellStart"/>
      <w:r w:rsidRPr="006722CD">
        <w:rPr>
          <w:rStyle w:val="docsum-authors"/>
          <w:rFonts w:ascii="Arial" w:hAnsi="Arial" w:cs="Arial"/>
          <w:sz w:val="20"/>
          <w:szCs w:val="20"/>
        </w:rPr>
        <w:t>Hishigaki</w:t>
      </w:r>
      <w:proofErr w:type="spellEnd"/>
      <w:r w:rsidRPr="006722CD">
        <w:rPr>
          <w:rStyle w:val="docsum-authors"/>
          <w:rFonts w:ascii="Arial" w:hAnsi="Arial" w:cs="Arial"/>
          <w:sz w:val="20"/>
          <w:szCs w:val="20"/>
        </w:rPr>
        <w:t xml:space="preserve"> H, Lin X, </w:t>
      </w:r>
      <w:proofErr w:type="spellStart"/>
      <w:r w:rsidRPr="006722CD">
        <w:rPr>
          <w:rStyle w:val="docsum-authors"/>
          <w:rFonts w:ascii="Arial" w:hAnsi="Arial" w:cs="Arial"/>
          <w:sz w:val="20"/>
          <w:szCs w:val="20"/>
        </w:rPr>
        <w:t>März</w:t>
      </w:r>
      <w:proofErr w:type="spellEnd"/>
      <w:r w:rsidRPr="006722CD">
        <w:rPr>
          <w:rStyle w:val="docsum-authors"/>
          <w:rFonts w:ascii="Arial" w:hAnsi="Arial" w:cs="Arial"/>
          <w:sz w:val="20"/>
          <w:szCs w:val="20"/>
        </w:rPr>
        <w:t xml:space="preserve"> W, Parra EJ, Cruz M, </w:t>
      </w:r>
      <w:proofErr w:type="spellStart"/>
      <w:r w:rsidRPr="006722CD">
        <w:rPr>
          <w:rStyle w:val="docsum-authors"/>
          <w:rFonts w:ascii="Arial" w:hAnsi="Arial" w:cs="Arial"/>
          <w:sz w:val="20"/>
          <w:szCs w:val="20"/>
        </w:rPr>
        <w:t>Gudnason</w:t>
      </w:r>
      <w:proofErr w:type="spellEnd"/>
      <w:r w:rsidRPr="006722CD">
        <w:rPr>
          <w:rStyle w:val="docsum-authors"/>
          <w:rFonts w:ascii="Arial" w:hAnsi="Arial" w:cs="Arial"/>
          <w:sz w:val="20"/>
          <w:szCs w:val="20"/>
        </w:rPr>
        <w:t xml:space="preserve"> V, Tardif JC, Lettre G, 't Hart LM, Elders PJM, </w:t>
      </w:r>
      <w:proofErr w:type="spellStart"/>
      <w:r w:rsidRPr="006722CD">
        <w:rPr>
          <w:rStyle w:val="docsum-authors"/>
          <w:rFonts w:ascii="Arial" w:hAnsi="Arial" w:cs="Arial"/>
          <w:sz w:val="20"/>
          <w:szCs w:val="20"/>
        </w:rPr>
        <w:t>Damrauer</w:t>
      </w:r>
      <w:proofErr w:type="spellEnd"/>
      <w:r w:rsidRPr="006722CD">
        <w:rPr>
          <w:rStyle w:val="docsum-authors"/>
          <w:rFonts w:ascii="Arial" w:hAnsi="Arial" w:cs="Arial"/>
          <w:sz w:val="20"/>
          <w:szCs w:val="20"/>
        </w:rPr>
        <w:t xml:space="preserve"> SM, Kumari M, </w:t>
      </w:r>
      <w:proofErr w:type="spellStart"/>
      <w:r w:rsidRPr="006722CD">
        <w:rPr>
          <w:rStyle w:val="docsum-authors"/>
          <w:rFonts w:ascii="Arial" w:hAnsi="Arial" w:cs="Arial"/>
          <w:sz w:val="20"/>
          <w:szCs w:val="20"/>
        </w:rPr>
        <w:t>Kivimaki</w:t>
      </w:r>
      <w:proofErr w:type="spellEnd"/>
      <w:r w:rsidRPr="006722CD">
        <w:rPr>
          <w:rStyle w:val="docsum-authors"/>
          <w:rFonts w:ascii="Arial" w:hAnsi="Arial" w:cs="Arial"/>
          <w:sz w:val="20"/>
          <w:szCs w:val="20"/>
        </w:rPr>
        <w:t xml:space="preserve"> M, van der </w:t>
      </w:r>
      <w:proofErr w:type="spellStart"/>
      <w:r w:rsidRPr="006722CD">
        <w:rPr>
          <w:rStyle w:val="docsum-authors"/>
          <w:rFonts w:ascii="Arial" w:hAnsi="Arial" w:cs="Arial"/>
          <w:sz w:val="20"/>
          <w:szCs w:val="20"/>
        </w:rPr>
        <w:t>Harst</w:t>
      </w:r>
      <w:proofErr w:type="spellEnd"/>
      <w:r w:rsidRPr="006722CD">
        <w:rPr>
          <w:rStyle w:val="docsum-authors"/>
          <w:rFonts w:ascii="Arial" w:hAnsi="Arial" w:cs="Arial"/>
          <w:sz w:val="20"/>
          <w:szCs w:val="20"/>
        </w:rPr>
        <w:t xml:space="preserve"> P, Spector TD, Loos RJF, Province MA, Psaty BM, </w:t>
      </w:r>
      <w:proofErr w:type="spellStart"/>
      <w:r w:rsidRPr="006722CD">
        <w:rPr>
          <w:rStyle w:val="docsum-authors"/>
          <w:rFonts w:ascii="Arial" w:hAnsi="Arial" w:cs="Arial"/>
          <w:sz w:val="20"/>
          <w:szCs w:val="20"/>
        </w:rPr>
        <w:t>Brandslund</w:t>
      </w:r>
      <w:proofErr w:type="spellEnd"/>
      <w:r w:rsidRPr="006722CD">
        <w:rPr>
          <w:rStyle w:val="docsum-authors"/>
          <w:rFonts w:ascii="Arial" w:hAnsi="Arial" w:cs="Arial"/>
          <w:sz w:val="20"/>
          <w:szCs w:val="20"/>
        </w:rPr>
        <w:t xml:space="preserve"> I, </w:t>
      </w:r>
      <w:proofErr w:type="spellStart"/>
      <w:r w:rsidRPr="006722CD">
        <w:rPr>
          <w:rStyle w:val="docsum-authors"/>
          <w:rFonts w:ascii="Arial" w:hAnsi="Arial" w:cs="Arial"/>
          <w:sz w:val="20"/>
          <w:szCs w:val="20"/>
        </w:rPr>
        <w:t>Pramstaller</w:t>
      </w:r>
      <w:proofErr w:type="spellEnd"/>
      <w:r w:rsidRPr="006722CD">
        <w:rPr>
          <w:rStyle w:val="docsum-authors"/>
          <w:rFonts w:ascii="Arial" w:hAnsi="Arial" w:cs="Arial"/>
          <w:sz w:val="20"/>
          <w:szCs w:val="20"/>
        </w:rPr>
        <w:t xml:space="preserve"> PP, Christensen K, </w:t>
      </w:r>
      <w:proofErr w:type="spellStart"/>
      <w:r w:rsidRPr="006722CD">
        <w:rPr>
          <w:rStyle w:val="docsum-authors"/>
          <w:rFonts w:ascii="Arial" w:hAnsi="Arial" w:cs="Arial"/>
          <w:sz w:val="20"/>
          <w:szCs w:val="20"/>
        </w:rPr>
        <w:t>Ripatti</w:t>
      </w:r>
      <w:proofErr w:type="spellEnd"/>
      <w:r w:rsidRPr="006722CD">
        <w:rPr>
          <w:rStyle w:val="docsum-authors"/>
          <w:rFonts w:ascii="Arial" w:hAnsi="Arial" w:cs="Arial"/>
          <w:sz w:val="20"/>
          <w:szCs w:val="20"/>
        </w:rPr>
        <w:t xml:space="preserve"> S, </w:t>
      </w:r>
      <w:proofErr w:type="spellStart"/>
      <w:r w:rsidRPr="006722CD">
        <w:rPr>
          <w:rStyle w:val="docsum-authors"/>
          <w:rFonts w:ascii="Arial" w:hAnsi="Arial" w:cs="Arial"/>
          <w:sz w:val="20"/>
          <w:szCs w:val="20"/>
        </w:rPr>
        <w:t>Widén</w:t>
      </w:r>
      <w:proofErr w:type="spellEnd"/>
      <w:r w:rsidRPr="006722CD">
        <w:rPr>
          <w:rStyle w:val="docsum-authors"/>
          <w:rFonts w:ascii="Arial" w:hAnsi="Arial" w:cs="Arial"/>
          <w:sz w:val="20"/>
          <w:szCs w:val="20"/>
        </w:rPr>
        <w:t xml:space="preserve"> E, </w:t>
      </w:r>
      <w:proofErr w:type="spellStart"/>
      <w:r w:rsidRPr="006722CD">
        <w:rPr>
          <w:rStyle w:val="docsum-authors"/>
          <w:rFonts w:ascii="Arial" w:hAnsi="Arial" w:cs="Arial"/>
          <w:sz w:val="20"/>
          <w:szCs w:val="20"/>
        </w:rPr>
        <w:t>Hakonarson</w:t>
      </w:r>
      <w:proofErr w:type="spellEnd"/>
      <w:r w:rsidRPr="006722CD">
        <w:rPr>
          <w:rStyle w:val="docsum-authors"/>
          <w:rFonts w:ascii="Arial" w:hAnsi="Arial" w:cs="Arial"/>
          <w:sz w:val="20"/>
          <w:szCs w:val="20"/>
        </w:rPr>
        <w:t xml:space="preserve"> H, Grant SFA, </w:t>
      </w:r>
      <w:proofErr w:type="spellStart"/>
      <w:r w:rsidRPr="006722CD">
        <w:rPr>
          <w:rStyle w:val="docsum-authors"/>
          <w:rFonts w:ascii="Arial" w:hAnsi="Arial" w:cs="Arial"/>
          <w:sz w:val="20"/>
          <w:szCs w:val="20"/>
        </w:rPr>
        <w:t>Kiemeney</w:t>
      </w:r>
      <w:proofErr w:type="spellEnd"/>
      <w:r w:rsidRPr="006722CD">
        <w:rPr>
          <w:rStyle w:val="docsum-authors"/>
          <w:rFonts w:ascii="Arial" w:hAnsi="Arial" w:cs="Arial"/>
          <w:sz w:val="20"/>
          <w:szCs w:val="20"/>
        </w:rPr>
        <w:t xml:space="preserve"> LALM, de Graaf J, Loeffler M, </w:t>
      </w:r>
      <w:proofErr w:type="spellStart"/>
      <w:r w:rsidRPr="006722CD">
        <w:rPr>
          <w:rStyle w:val="docsum-authors"/>
          <w:rFonts w:ascii="Arial" w:hAnsi="Arial" w:cs="Arial"/>
          <w:sz w:val="20"/>
          <w:szCs w:val="20"/>
        </w:rPr>
        <w:t>Kronenberg</w:t>
      </w:r>
      <w:proofErr w:type="spellEnd"/>
      <w:r w:rsidRPr="006722CD">
        <w:rPr>
          <w:rStyle w:val="docsum-authors"/>
          <w:rFonts w:ascii="Arial" w:hAnsi="Arial" w:cs="Arial"/>
          <w:sz w:val="20"/>
          <w:szCs w:val="20"/>
        </w:rPr>
        <w:t xml:space="preserve"> F, Gu D, Erdmann J, </w:t>
      </w:r>
      <w:proofErr w:type="spellStart"/>
      <w:r w:rsidRPr="006722CD">
        <w:rPr>
          <w:rStyle w:val="docsum-authors"/>
          <w:rFonts w:ascii="Arial" w:hAnsi="Arial" w:cs="Arial"/>
          <w:sz w:val="20"/>
          <w:szCs w:val="20"/>
        </w:rPr>
        <w:t>Schunkert</w:t>
      </w:r>
      <w:proofErr w:type="spellEnd"/>
      <w:r w:rsidRPr="006722CD">
        <w:rPr>
          <w:rStyle w:val="docsum-authors"/>
          <w:rFonts w:ascii="Arial" w:hAnsi="Arial" w:cs="Arial"/>
          <w:sz w:val="20"/>
          <w:szCs w:val="20"/>
        </w:rPr>
        <w:t xml:space="preserve"> H, Franks PW, </w:t>
      </w:r>
      <w:proofErr w:type="spellStart"/>
      <w:r w:rsidRPr="006722CD">
        <w:rPr>
          <w:rStyle w:val="docsum-authors"/>
          <w:rFonts w:ascii="Arial" w:hAnsi="Arial" w:cs="Arial"/>
          <w:sz w:val="20"/>
          <w:szCs w:val="20"/>
        </w:rPr>
        <w:t>Linneberg</w:t>
      </w:r>
      <w:proofErr w:type="spellEnd"/>
      <w:r w:rsidRPr="006722CD">
        <w:rPr>
          <w:rStyle w:val="docsum-authors"/>
          <w:rFonts w:ascii="Arial" w:hAnsi="Arial" w:cs="Arial"/>
          <w:sz w:val="20"/>
          <w:szCs w:val="20"/>
        </w:rPr>
        <w:t xml:space="preserve"> A, </w:t>
      </w:r>
      <w:proofErr w:type="spellStart"/>
      <w:r w:rsidRPr="006722CD">
        <w:rPr>
          <w:rStyle w:val="docsum-authors"/>
          <w:rFonts w:ascii="Arial" w:hAnsi="Arial" w:cs="Arial"/>
          <w:sz w:val="20"/>
          <w:szCs w:val="20"/>
        </w:rPr>
        <w:t>Jukema</w:t>
      </w:r>
      <w:proofErr w:type="spellEnd"/>
      <w:r w:rsidRPr="006722CD">
        <w:rPr>
          <w:rStyle w:val="docsum-authors"/>
          <w:rFonts w:ascii="Arial" w:hAnsi="Arial" w:cs="Arial"/>
          <w:sz w:val="20"/>
          <w:szCs w:val="20"/>
        </w:rPr>
        <w:t xml:space="preserve"> JW, Khera AV, </w:t>
      </w:r>
      <w:proofErr w:type="spellStart"/>
      <w:r w:rsidRPr="006722CD">
        <w:rPr>
          <w:rStyle w:val="docsum-authors"/>
          <w:rFonts w:ascii="Arial" w:hAnsi="Arial" w:cs="Arial"/>
          <w:sz w:val="20"/>
          <w:szCs w:val="20"/>
        </w:rPr>
        <w:t>Männikkö</w:t>
      </w:r>
      <w:proofErr w:type="spellEnd"/>
      <w:r w:rsidRPr="006722CD">
        <w:rPr>
          <w:rStyle w:val="docsum-authors"/>
          <w:rFonts w:ascii="Arial" w:hAnsi="Arial" w:cs="Arial"/>
          <w:sz w:val="20"/>
          <w:szCs w:val="20"/>
        </w:rPr>
        <w:t xml:space="preserve"> M, </w:t>
      </w:r>
      <w:proofErr w:type="spellStart"/>
      <w:r w:rsidRPr="006722CD">
        <w:rPr>
          <w:rStyle w:val="docsum-authors"/>
          <w:rFonts w:ascii="Arial" w:hAnsi="Arial" w:cs="Arial"/>
          <w:sz w:val="20"/>
          <w:szCs w:val="20"/>
        </w:rPr>
        <w:t>Jarvelin</w:t>
      </w:r>
      <w:proofErr w:type="spellEnd"/>
      <w:r w:rsidRPr="006722CD">
        <w:rPr>
          <w:rStyle w:val="docsum-authors"/>
          <w:rFonts w:ascii="Arial" w:hAnsi="Arial" w:cs="Arial"/>
          <w:sz w:val="20"/>
          <w:szCs w:val="20"/>
        </w:rPr>
        <w:t xml:space="preserve"> MR, </w:t>
      </w:r>
      <w:proofErr w:type="spellStart"/>
      <w:r w:rsidRPr="006722CD">
        <w:rPr>
          <w:rStyle w:val="docsum-authors"/>
          <w:rFonts w:ascii="Arial" w:hAnsi="Arial" w:cs="Arial"/>
          <w:sz w:val="20"/>
          <w:szCs w:val="20"/>
        </w:rPr>
        <w:t>Kutalik</w:t>
      </w:r>
      <w:proofErr w:type="spellEnd"/>
      <w:r w:rsidRPr="006722CD">
        <w:rPr>
          <w:rStyle w:val="docsum-authors"/>
          <w:rFonts w:ascii="Arial" w:hAnsi="Arial" w:cs="Arial"/>
          <w:sz w:val="20"/>
          <w:szCs w:val="20"/>
        </w:rPr>
        <w:t xml:space="preserve"> Z, </w:t>
      </w:r>
      <w:proofErr w:type="spellStart"/>
      <w:r w:rsidRPr="006722CD">
        <w:rPr>
          <w:rStyle w:val="docsum-authors"/>
          <w:rFonts w:ascii="Arial" w:hAnsi="Arial" w:cs="Arial"/>
          <w:sz w:val="20"/>
          <w:szCs w:val="20"/>
        </w:rPr>
        <w:t>Cucca</w:t>
      </w:r>
      <w:proofErr w:type="spellEnd"/>
      <w:r w:rsidRPr="006722CD">
        <w:rPr>
          <w:rStyle w:val="docsum-authors"/>
          <w:rFonts w:ascii="Arial" w:hAnsi="Arial" w:cs="Arial"/>
          <w:sz w:val="20"/>
          <w:szCs w:val="20"/>
        </w:rPr>
        <w:t xml:space="preserve"> F, Mook-Kanamori DO, van Dijk KW, Watkins H, Strachan DP, </w:t>
      </w:r>
      <w:proofErr w:type="spellStart"/>
      <w:r w:rsidRPr="006722CD">
        <w:rPr>
          <w:rStyle w:val="docsum-authors"/>
          <w:rFonts w:ascii="Arial" w:hAnsi="Arial" w:cs="Arial"/>
          <w:sz w:val="20"/>
          <w:szCs w:val="20"/>
        </w:rPr>
        <w:t>Grarup</w:t>
      </w:r>
      <w:proofErr w:type="spellEnd"/>
      <w:r w:rsidRPr="006722CD">
        <w:rPr>
          <w:rStyle w:val="docsum-authors"/>
          <w:rFonts w:ascii="Arial" w:hAnsi="Arial" w:cs="Arial"/>
          <w:sz w:val="20"/>
          <w:szCs w:val="20"/>
        </w:rPr>
        <w:t xml:space="preserve"> N, Sever P, Poulter N, Rotter JI, </w:t>
      </w:r>
      <w:proofErr w:type="spellStart"/>
      <w:r w:rsidRPr="006722CD">
        <w:rPr>
          <w:rStyle w:val="docsum-authors"/>
          <w:rFonts w:ascii="Arial" w:hAnsi="Arial" w:cs="Arial"/>
          <w:sz w:val="20"/>
          <w:szCs w:val="20"/>
        </w:rPr>
        <w:t>Dantoft</w:t>
      </w:r>
      <w:proofErr w:type="spellEnd"/>
      <w:r w:rsidRPr="006722CD">
        <w:rPr>
          <w:rStyle w:val="docsum-authors"/>
          <w:rFonts w:ascii="Arial" w:hAnsi="Arial" w:cs="Arial"/>
          <w:sz w:val="20"/>
          <w:szCs w:val="20"/>
        </w:rPr>
        <w:t xml:space="preserve"> TM, </w:t>
      </w:r>
      <w:proofErr w:type="spellStart"/>
      <w:r w:rsidRPr="006722CD">
        <w:rPr>
          <w:rStyle w:val="docsum-authors"/>
          <w:rFonts w:ascii="Arial" w:hAnsi="Arial" w:cs="Arial"/>
          <w:sz w:val="20"/>
          <w:szCs w:val="20"/>
        </w:rPr>
        <w:t>Karpe</w:t>
      </w:r>
      <w:proofErr w:type="spellEnd"/>
      <w:r w:rsidRPr="006722CD">
        <w:rPr>
          <w:rStyle w:val="docsum-authors"/>
          <w:rFonts w:ascii="Arial" w:hAnsi="Arial" w:cs="Arial"/>
          <w:sz w:val="20"/>
          <w:szCs w:val="20"/>
        </w:rPr>
        <w:t xml:space="preserve"> F, Neville MJ, Timpson NJ, Cheng CY, Wong TY, Khor CC, Sabanayagam C, Peters A, </w:t>
      </w:r>
      <w:proofErr w:type="spellStart"/>
      <w:r w:rsidRPr="006722CD">
        <w:rPr>
          <w:rStyle w:val="docsum-authors"/>
          <w:rFonts w:ascii="Arial" w:hAnsi="Arial" w:cs="Arial"/>
          <w:sz w:val="20"/>
          <w:szCs w:val="20"/>
        </w:rPr>
        <w:t>Gieger</w:t>
      </w:r>
      <w:proofErr w:type="spellEnd"/>
      <w:r w:rsidRPr="006722CD">
        <w:rPr>
          <w:rStyle w:val="docsum-authors"/>
          <w:rFonts w:ascii="Arial" w:hAnsi="Arial" w:cs="Arial"/>
          <w:sz w:val="20"/>
          <w:szCs w:val="20"/>
        </w:rPr>
        <w:t xml:space="preserve"> C, Hattersley AT, Pedersen NL, Magnusson PKE, </w:t>
      </w:r>
      <w:proofErr w:type="spellStart"/>
      <w:r w:rsidRPr="006722CD">
        <w:rPr>
          <w:rStyle w:val="docsum-authors"/>
          <w:rFonts w:ascii="Arial" w:hAnsi="Arial" w:cs="Arial"/>
          <w:sz w:val="20"/>
          <w:szCs w:val="20"/>
        </w:rPr>
        <w:t>Boomsma</w:t>
      </w:r>
      <w:proofErr w:type="spellEnd"/>
      <w:r w:rsidRPr="006722CD">
        <w:rPr>
          <w:rStyle w:val="docsum-authors"/>
          <w:rFonts w:ascii="Arial" w:hAnsi="Arial" w:cs="Arial"/>
          <w:sz w:val="20"/>
          <w:szCs w:val="20"/>
        </w:rPr>
        <w:t xml:space="preserve"> DI, de </w:t>
      </w:r>
      <w:proofErr w:type="spellStart"/>
      <w:r w:rsidRPr="006722CD">
        <w:rPr>
          <w:rStyle w:val="docsum-authors"/>
          <w:rFonts w:ascii="Arial" w:hAnsi="Arial" w:cs="Arial"/>
          <w:sz w:val="20"/>
          <w:szCs w:val="20"/>
        </w:rPr>
        <w:t>Geus</w:t>
      </w:r>
      <w:proofErr w:type="spellEnd"/>
      <w:r w:rsidRPr="006722CD">
        <w:rPr>
          <w:rStyle w:val="docsum-authors"/>
          <w:rFonts w:ascii="Arial" w:hAnsi="Arial" w:cs="Arial"/>
          <w:sz w:val="20"/>
          <w:szCs w:val="20"/>
        </w:rPr>
        <w:t xml:space="preserve"> EJC, </w:t>
      </w:r>
      <w:proofErr w:type="spellStart"/>
      <w:r w:rsidRPr="006722CD">
        <w:rPr>
          <w:rStyle w:val="docsum-authors"/>
          <w:rFonts w:ascii="Arial" w:hAnsi="Arial" w:cs="Arial"/>
          <w:sz w:val="20"/>
          <w:szCs w:val="20"/>
        </w:rPr>
        <w:t>Cupples</w:t>
      </w:r>
      <w:proofErr w:type="spellEnd"/>
      <w:r w:rsidRPr="006722CD">
        <w:rPr>
          <w:rStyle w:val="docsum-authors"/>
          <w:rFonts w:ascii="Arial" w:hAnsi="Arial" w:cs="Arial"/>
          <w:sz w:val="20"/>
          <w:szCs w:val="20"/>
        </w:rPr>
        <w:t xml:space="preserve"> LA, van </w:t>
      </w:r>
      <w:proofErr w:type="spellStart"/>
      <w:r w:rsidRPr="006722CD">
        <w:rPr>
          <w:rStyle w:val="docsum-authors"/>
          <w:rFonts w:ascii="Arial" w:hAnsi="Arial" w:cs="Arial"/>
          <w:sz w:val="20"/>
          <w:szCs w:val="20"/>
        </w:rPr>
        <w:t>Meurs</w:t>
      </w:r>
      <w:proofErr w:type="spellEnd"/>
      <w:r w:rsidRPr="006722CD">
        <w:rPr>
          <w:rStyle w:val="docsum-authors"/>
          <w:rFonts w:ascii="Arial" w:hAnsi="Arial" w:cs="Arial"/>
          <w:sz w:val="20"/>
          <w:szCs w:val="20"/>
        </w:rPr>
        <w:t xml:space="preserve"> JBJ, </w:t>
      </w:r>
      <w:proofErr w:type="spellStart"/>
      <w:r w:rsidRPr="006722CD">
        <w:rPr>
          <w:rStyle w:val="docsum-authors"/>
          <w:rFonts w:ascii="Arial" w:hAnsi="Arial" w:cs="Arial"/>
          <w:sz w:val="20"/>
          <w:szCs w:val="20"/>
        </w:rPr>
        <w:t>Ghanbari</w:t>
      </w:r>
      <w:proofErr w:type="spellEnd"/>
      <w:r w:rsidRPr="006722CD">
        <w:rPr>
          <w:rStyle w:val="docsum-authors"/>
          <w:rFonts w:ascii="Arial" w:hAnsi="Arial" w:cs="Arial"/>
          <w:sz w:val="20"/>
          <w:szCs w:val="20"/>
        </w:rPr>
        <w:t xml:space="preserve"> M, Gordon-Larsen P, Huang W, Kim YJ, </w:t>
      </w:r>
      <w:proofErr w:type="spellStart"/>
      <w:r w:rsidRPr="006722CD">
        <w:rPr>
          <w:rStyle w:val="docsum-authors"/>
          <w:rFonts w:ascii="Arial" w:hAnsi="Arial" w:cs="Arial"/>
          <w:sz w:val="20"/>
          <w:szCs w:val="20"/>
        </w:rPr>
        <w:t>Tabara</w:t>
      </w:r>
      <w:proofErr w:type="spellEnd"/>
      <w:r w:rsidRPr="006722CD">
        <w:rPr>
          <w:rStyle w:val="docsum-authors"/>
          <w:rFonts w:ascii="Arial" w:hAnsi="Arial" w:cs="Arial"/>
          <w:sz w:val="20"/>
          <w:szCs w:val="20"/>
        </w:rPr>
        <w:t xml:space="preserve"> Y, Wareham NJ, </w:t>
      </w:r>
      <w:proofErr w:type="spellStart"/>
      <w:r w:rsidRPr="006722CD">
        <w:rPr>
          <w:rStyle w:val="docsum-authors"/>
          <w:rFonts w:ascii="Arial" w:hAnsi="Arial" w:cs="Arial"/>
          <w:sz w:val="20"/>
          <w:szCs w:val="20"/>
        </w:rPr>
        <w:t>Langenberg</w:t>
      </w:r>
      <w:proofErr w:type="spellEnd"/>
      <w:r w:rsidRPr="006722CD">
        <w:rPr>
          <w:rStyle w:val="docsum-authors"/>
          <w:rFonts w:ascii="Arial" w:hAnsi="Arial" w:cs="Arial"/>
          <w:sz w:val="20"/>
          <w:szCs w:val="20"/>
        </w:rPr>
        <w:t xml:space="preserve"> C, </w:t>
      </w:r>
      <w:proofErr w:type="spellStart"/>
      <w:r w:rsidRPr="006722CD">
        <w:rPr>
          <w:rStyle w:val="docsum-authors"/>
          <w:rFonts w:ascii="Arial" w:hAnsi="Arial" w:cs="Arial"/>
          <w:sz w:val="20"/>
          <w:szCs w:val="20"/>
        </w:rPr>
        <w:t>Zeggini</w:t>
      </w:r>
      <w:proofErr w:type="spellEnd"/>
      <w:r w:rsidRPr="006722CD">
        <w:rPr>
          <w:rStyle w:val="docsum-authors"/>
          <w:rFonts w:ascii="Arial" w:hAnsi="Arial" w:cs="Arial"/>
          <w:sz w:val="20"/>
          <w:szCs w:val="20"/>
        </w:rPr>
        <w:t xml:space="preserve"> E, </w:t>
      </w:r>
      <w:proofErr w:type="spellStart"/>
      <w:r w:rsidRPr="006722CD">
        <w:rPr>
          <w:rStyle w:val="docsum-authors"/>
          <w:rFonts w:ascii="Arial" w:hAnsi="Arial" w:cs="Arial"/>
          <w:sz w:val="20"/>
          <w:szCs w:val="20"/>
        </w:rPr>
        <w:t>Kuusisto</w:t>
      </w:r>
      <w:proofErr w:type="spellEnd"/>
      <w:r w:rsidRPr="006722CD">
        <w:rPr>
          <w:rStyle w:val="docsum-authors"/>
          <w:rFonts w:ascii="Arial" w:hAnsi="Arial" w:cs="Arial"/>
          <w:sz w:val="20"/>
          <w:szCs w:val="20"/>
        </w:rPr>
        <w:t xml:space="preserve"> J, </w:t>
      </w:r>
      <w:proofErr w:type="spellStart"/>
      <w:r w:rsidRPr="006722CD">
        <w:rPr>
          <w:rStyle w:val="docsum-authors"/>
          <w:rFonts w:ascii="Arial" w:hAnsi="Arial" w:cs="Arial"/>
          <w:sz w:val="20"/>
          <w:szCs w:val="20"/>
        </w:rPr>
        <w:t>Laakso</w:t>
      </w:r>
      <w:proofErr w:type="spellEnd"/>
      <w:r w:rsidRPr="006722CD">
        <w:rPr>
          <w:rStyle w:val="docsum-authors"/>
          <w:rFonts w:ascii="Arial" w:hAnsi="Arial" w:cs="Arial"/>
          <w:sz w:val="20"/>
          <w:szCs w:val="20"/>
        </w:rPr>
        <w:t xml:space="preserve"> M, </w:t>
      </w:r>
      <w:proofErr w:type="spellStart"/>
      <w:r w:rsidRPr="006722CD">
        <w:rPr>
          <w:rStyle w:val="docsum-authors"/>
          <w:rFonts w:ascii="Arial" w:hAnsi="Arial" w:cs="Arial"/>
          <w:sz w:val="20"/>
          <w:szCs w:val="20"/>
        </w:rPr>
        <w:t>Ingelsson</w:t>
      </w:r>
      <w:proofErr w:type="spellEnd"/>
      <w:r w:rsidRPr="006722CD">
        <w:rPr>
          <w:rStyle w:val="docsum-authors"/>
          <w:rFonts w:ascii="Arial" w:hAnsi="Arial" w:cs="Arial"/>
          <w:sz w:val="20"/>
          <w:szCs w:val="20"/>
        </w:rPr>
        <w:t xml:space="preserve"> E, </w:t>
      </w:r>
      <w:proofErr w:type="spellStart"/>
      <w:r w:rsidRPr="006722CD">
        <w:rPr>
          <w:rStyle w:val="docsum-authors"/>
          <w:rFonts w:ascii="Arial" w:hAnsi="Arial" w:cs="Arial"/>
          <w:sz w:val="20"/>
          <w:szCs w:val="20"/>
        </w:rPr>
        <w:t>Abecasis</w:t>
      </w:r>
      <w:proofErr w:type="spellEnd"/>
      <w:r w:rsidRPr="006722CD">
        <w:rPr>
          <w:rStyle w:val="docsum-authors"/>
          <w:rFonts w:ascii="Arial" w:hAnsi="Arial" w:cs="Arial"/>
          <w:sz w:val="20"/>
          <w:szCs w:val="20"/>
        </w:rPr>
        <w:t xml:space="preserve"> G, Chambers JC, </w:t>
      </w:r>
      <w:proofErr w:type="spellStart"/>
      <w:r w:rsidRPr="006722CD">
        <w:rPr>
          <w:rStyle w:val="docsum-authors"/>
          <w:rFonts w:ascii="Arial" w:hAnsi="Arial" w:cs="Arial"/>
          <w:sz w:val="20"/>
          <w:szCs w:val="20"/>
        </w:rPr>
        <w:t>Kooner</w:t>
      </w:r>
      <w:proofErr w:type="spellEnd"/>
      <w:r w:rsidRPr="006722CD">
        <w:rPr>
          <w:rStyle w:val="docsum-authors"/>
          <w:rFonts w:ascii="Arial" w:hAnsi="Arial" w:cs="Arial"/>
          <w:sz w:val="20"/>
          <w:szCs w:val="20"/>
        </w:rPr>
        <w:t xml:space="preserve"> JS, de Vries PS, Morrison AC, North KE, </w:t>
      </w:r>
      <w:proofErr w:type="spellStart"/>
      <w:r w:rsidRPr="006722CD">
        <w:rPr>
          <w:rStyle w:val="docsum-authors"/>
          <w:rFonts w:ascii="Arial" w:hAnsi="Arial" w:cs="Arial"/>
          <w:sz w:val="20"/>
          <w:szCs w:val="20"/>
        </w:rPr>
        <w:t>Daviglus</w:t>
      </w:r>
      <w:proofErr w:type="spellEnd"/>
      <w:r w:rsidRPr="006722CD">
        <w:rPr>
          <w:rStyle w:val="docsum-authors"/>
          <w:rFonts w:ascii="Arial" w:hAnsi="Arial" w:cs="Arial"/>
          <w:sz w:val="20"/>
          <w:szCs w:val="20"/>
        </w:rPr>
        <w:t xml:space="preserve"> M, Kraft P, Martin NG, Whitfield JB, Abbas S, </w:t>
      </w:r>
      <w:proofErr w:type="spellStart"/>
      <w:r w:rsidRPr="006722CD">
        <w:rPr>
          <w:rStyle w:val="docsum-authors"/>
          <w:rFonts w:ascii="Arial" w:hAnsi="Arial" w:cs="Arial"/>
          <w:sz w:val="20"/>
          <w:szCs w:val="20"/>
        </w:rPr>
        <w:t>Saleheen</w:t>
      </w:r>
      <w:proofErr w:type="spellEnd"/>
      <w:r w:rsidRPr="006722CD">
        <w:rPr>
          <w:rStyle w:val="docsum-authors"/>
          <w:rFonts w:ascii="Arial" w:hAnsi="Arial" w:cs="Arial"/>
          <w:sz w:val="20"/>
          <w:szCs w:val="20"/>
        </w:rPr>
        <w:t xml:space="preserve"> D, Walters RG, Holmes MV, Black C, Smith BH, Justice AE, </w:t>
      </w:r>
      <w:proofErr w:type="spellStart"/>
      <w:r w:rsidRPr="006722CD">
        <w:rPr>
          <w:rStyle w:val="docsum-authors"/>
          <w:rFonts w:ascii="Arial" w:hAnsi="Arial" w:cs="Arial"/>
          <w:sz w:val="20"/>
          <w:szCs w:val="20"/>
        </w:rPr>
        <w:t>Baras</w:t>
      </w:r>
      <w:proofErr w:type="spellEnd"/>
      <w:r w:rsidRPr="006722CD">
        <w:rPr>
          <w:rStyle w:val="docsum-authors"/>
          <w:rFonts w:ascii="Arial" w:hAnsi="Arial" w:cs="Arial"/>
          <w:sz w:val="20"/>
          <w:szCs w:val="20"/>
        </w:rPr>
        <w:t xml:space="preserve"> A, </w:t>
      </w:r>
      <w:proofErr w:type="spellStart"/>
      <w:r w:rsidRPr="006722CD">
        <w:rPr>
          <w:rStyle w:val="docsum-authors"/>
          <w:rFonts w:ascii="Arial" w:hAnsi="Arial" w:cs="Arial"/>
          <w:sz w:val="20"/>
          <w:szCs w:val="20"/>
        </w:rPr>
        <w:t>Buring</w:t>
      </w:r>
      <w:proofErr w:type="spellEnd"/>
      <w:r w:rsidRPr="006722CD">
        <w:rPr>
          <w:rStyle w:val="docsum-authors"/>
          <w:rFonts w:ascii="Arial" w:hAnsi="Arial" w:cs="Arial"/>
          <w:sz w:val="20"/>
          <w:szCs w:val="20"/>
        </w:rPr>
        <w:t xml:space="preserve"> JE, </w:t>
      </w:r>
      <w:proofErr w:type="spellStart"/>
      <w:r w:rsidRPr="006722CD">
        <w:rPr>
          <w:rStyle w:val="docsum-authors"/>
          <w:rFonts w:ascii="Arial" w:hAnsi="Arial" w:cs="Arial"/>
          <w:sz w:val="20"/>
          <w:szCs w:val="20"/>
        </w:rPr>
        <w:t>Ridker</w:t>
      </w:r>
      <w:proofErr w:type="spellEnd"/>
      <w:r w:rsidRPr="006722CD">
        <w:rPr>
          <w:rStyle w:val="docsum-authors"/>
          <w:rFonts w:ascii="Arial" w:hAnsi="Arial" w:cs="Arial"/>
          <w:sz w:val="20"/>
          <w:szCs w:val="20"/>
        </w:rPr>
        <w:t xml:space="preserve"> PM, Chasman DI, Kooperberg C, Wei WQ, </w:t>
      </w:r>
      <w:proofErr w:type="spellStart"/>
      <w:r w:rsidRPr="006722CD">
        <w:rPr>
          <w:rStyle w:val="docsum-authors"/>
          <w:rFonts w:ascii="Arial" w:hAnsi="Arial" w:cs="Arial"/>
          <w:sz w:val="20"/>
          <w:szCs w:val="20"/>
        </w:rPr>
        <w:t>Jarvik</w:t>
      </w:r>
      <w:proofErr w:type="spellEnd"/>
      <w:r w:rsidRPr="006722CD">
        <w:rPr>
          <w:rStyle w:val="docsum-authors"/>
          <w:rFonts w:ascii="Arial" w:hAnsi="Arial" w:cs="Arial"/>
          <w:sz w:val="20"/>
          <w:szCs w:val="20"/>
        </w:rPr>
        <w:t xml:space="preserve"> GP, </w:t>
      </w:r>
      <w:proofErr w:type="spellStart"/>
      <w:r w:rsidRPr="006722CD">
        <w:rPr>
          <w:rStyle w:val="docsum-authors"/>
          <w:rFonts w:ascii="Arial" w:hAnsi="Arial" w:cs="Arial"/>
          <w:sz w:val="20"/>
          <w:szCs w:val="20"/>
        </w:rPr>
        <w:t>Namjou</w:t>
      </w:r>
      <w:proofErr w:type="spellEnd"/>
      <w:r w:rsidRPr="006722CD">
        <w:rPr>
          <w:rStyle w:val="docsum-authors"/>
          <w:rFonts w:ascii="Arial" w:hAnsi="Arial" w:cs="Arial"/>
          <w:sz w:val="20"/>
          <w:szCs w:val="20"/>
        </w:rPr>
        <w:t xml:space="preserve"> B, Hayes MG, Ritchie MD, </w:t>
      </w:r>
      <w:proofErr w:type="spellStart"/>
      <w:r w:rsidRPr="006722CD">
        <w:rPr>
          <w:rStyle w:val="docsum-authors"/>
          <w:rFonts w:ascii="Arial" w:hAnsi="Arial" w:cs="Arial"/>
          <w:sz w:val="20"/>
          <w:szCs w:val="20"/>
        </w:rPr>
        <w:t>Jousilahti</w:t>
      </w:r>
      <w:proofErr w:type="spellEnd"/>
      <w:r w:rsidRPr="006722CD">
        <w:rPr>
          <w:rStyle w:val="docsum-authors"/>
          <w:rFonts w:ascii="Arial" w:hAnsi="Arial" w:cs="Arial"/>
          <w:sz w:val="20"/>
          <w:szCs w:val="20"/>
        </w:rPr>
        <w:t xml:space="preserve"> P, </w:t>
      </w:r>
      <w:proofErr w:type="spellStart"/>
      <w:r w:rsidRPr="006722CD">
        <w:rPr>
          <w:rStyle w:val="docsum-authors"/>
          <w:rFonts w:ascii="Arial" w:hAnsi="Arial" w:cs="Arial"/>
          <w:sz w:val="20"/>
          <w:szCs w:val="20"/>
        </w:rPr>
        <w:t>Salomaa</w:t>
      </w:r>
      <w:proofErr w:type="spellEnd"/>
      <w:r w:rsidRPr="006722CD">
        <w:rPr>
          <w:rStyle w:val="docsum-authors"/>
          <w:rFonts w:ascii="Arial" w:hAnsi="Arial" w:cs="Arial"/>
          <w:sz w:val="20"/>
          <w:szCs w:val="20"/>
        </w:rPr>
        <w:t xml:space="preserve"> V, </w:t>
      </w:r>
      <w:proofErr w:type="spellStart"/>
      <w:r w:rsidRPr="006722CD">
        <w:rPr>
          <w:rStyle w:val="docsum-authors"/>
          <w:rFonts w:ascii="Arial" w:hAnsi="Arial" w:cs="Arial"/>
          <w:sz w:val="20"/>
          <w:szCs w:val="20"/>
        </w:rPr>
        <w:t>Hveem</w:t>
      </w:r>
      <w:proofErr w:type="spellEnd"/>
      <w:r w:rsidRPr="006722CD">
        <w:rPr>
          <w:rStyle w:val="docsum-authors"/>
          <w:rFonts w:ascii="Arial" w:hAnsi="Arial" w:cs="Arial"/>
          <w:sz w:val="20"/>
          <w:szCs w:val="20"/>
        </w:rPr>
        <w:t xml:space="preserve"> K, </w:t>
      </w:r>
      <w:proofErr w:type="spellStart"/>
      <w:r w:rsidRPr="006722CD">
        <w:rPr>
          <w:rStyle w:val="docsum-authors"/>
          <w:rFonts w:ascii="Arial" w:hAnsi="Arial" w:cs="Arial"/>
          <w:sz w:val="20"/>
          <w:szCs w:val="20"/>
        </w:rPr>
        <w:t>Åsvold</w:t>
      </w:r>
      <w:proofErr w:type="spellEnd"/>
      <w:r w:rsidRPr="006722CD">
        <w:rPr>
          <w:rStyle w:val="docsum-authors"/>
          <w:rFonts w:ascii="Arial" w:hAnsi="Arial" w:cs="Arial"/>
          <w:sz w:val="20"/>
          <w:szCs w:val="20"/>
        </w:rPr>
        <w:t xml:space="preserve"> BO, Kubo M, </w:t>
      </w:r>
      <w:proofErr w:type="spellStart"/>
      <w:r w:rsidRPr="006722CD">
        <w:rPr>
          <w:rStyle w:val="docsum-authors"/>
          <w:rFonts w:ascii="Arial" w:hAnsi="Arial" w:cs="Arial"/>
          <w:sz w:val="20"/>
          <w:szCs w:val="20"/>
        </w:rPr>
        <w:t>Kamatani</w:t>
      </w:r>
      <w:proofErr w:type="spellEnd"/>
      <w:r w:rsidRPr="006722CD">
        <w:rPr>
          <w:rStyle w:val="docsum-authors"/>
          <w:rFonts w:ascii="Arial" w:hAnsi="Arial" w:cs="Arial"/>
          <w:sz w:val="20"/>
          <w:szCs w:val="20"/>
        </w:rPr>
        <w:t xml:space="preserve"> Y, Okada Y, Murakami Y, </w:t>
      </w:r>
      <w:proofErr w:type="spellStart"/>
      <w:r w:rsidRPr="006722CD">
        <w:rPr>
          <w:rStyle w:val="docsum-authors"/>
          <w:rFonts w:ascii="Arial" w:hAnsi="Arial" w:cs="Arial"/>
          <w:sz w:val="20"/>
          <w:szCs w:val="20"/>
        </w:rPr>
        <w:t>Thorsteinsdottir</w:t>
      </w:r>
      <w:proofErr w:type="spellEnd"/>
      <w:r w:rsidRPr="006722CD">
        <w:rPr>
          <w:rStyle w:val="docsum-authors"/>
          <w:rFonts w:ascii="Arial" w:hAnsi="Arial" w:cs="Arial"/>
          <w:sz w:val="20"/>
          <w:szCs w:val="20"/>
        </w:rPr>
        <w:t xml:space="preserve"> U, Stefansson K, Ho YL, Lynch JA, Rader DJ, Tsao PS, Chang KM, Cho K, O'Donnell CJ, </w:t>
      </w:r>
      <w:proofErr w:type="spellStart"/>
      <w:r w:rsidRPr="006722CD">
        <w:rPr>
          <w:rStyle w:val="docsum-authors"/>
          <w:rFonts w:ascii="Arial" w:hAnsi="Arial" w:cs="Arial"/>
          <w:sz w:val="20"/>
          <w:szCs w:val="20"/>
        </w:rPr>
        <w:t>Gaziano</w:t>
      </w:r>
      <w:proofErr w:type="spellEnd"/>
      <w:r w:rsidRPr="006722CD">
        <w:rPr>
          <w:rStyle w:val="docsum-authors"/>
          <w:rFonts w:ascii="Arial" w:hAnsi="Arial" w:cs="Arial"/>
          <w:sz w:val="20"/>
          <w:szCs w:val="20"/>
        </w:rPr>
        <w:t xml:space="preserve"> JM, Wilson P, Rotimi CN, </w:t>
      </w:r>
      <w:proofErr w:type="spellStart"/>
      <w:r w:rsidRPr="006722CD">
        <w:rPr>
          <w:rStyle w:val="docsum-authors"/>
          <w:rFonts w:ascii="Arial" w:hAnsi="Arial" w:cs="Arial"/>
          <w:sz w:val="20"/>
          <w:szCs w:val="20"/>
        </w:rPr>
        <w:t>Hazelhurst</w:t>
      </w:r>
      <w:proofErr w:type="spellEnd"/>
      <w:r w:rsidRPr="006722CD">
        <w:rPr>
          <w:rStyle w:val="docsum-authors"/>
          <w:rFonts w:ascii="Arial" w:hAnsi="Arial" w:cs="Arial"/>
          <w:sz w:val="20"/>
          <w:szCs w:val="20"/>
        </w:rPr>
        <w:t xml:space="preserve"> S, Ramsay M, </w:t>
      </w:r>
      <w:proofErr w:type="spellStart"/>
      <w:r w:rsidRPr="006722CD">
        <w:rPr>
          <w:rStyle w:val="docsum-authors"/>
          <w:rFonts w:ascii="Arial" w:hAnsi="Arial" w:cs="Arial"/>
          <w:sz w:val="20"/>
          <w:szCs w:val="20"/>
        </w:rPr>
        <w:t>Trembath</w:t>
      </w:r>
      <w:proofErr w:type="spellEnd"/>
      <w:r w:rsidRPr="006722CD">
        <w:rPr>
          <w:rStyle w:val="docsum-authors"/>
          <w:rFonts w:ascii="Arial" w:hAnsi="Arial" w:cs="Arial"/>
          <w:sz w:val="20"/>
          <w:szCs w:val="20"/>
        </w:rPr>
        <w:t xml:space="preserve"> RC, van Heel DA, Tamiya G, Yamamoto M, Kim BJ, </w:t>
      </w:r>
      <w:proofErr w:type="spellStart"/>
      <w:r w:rsidRPr="006722CD">
        <w:rPr>
          <w:rStyle w:val="docsum-authors"/>
          <w:rFonts w:ascii="Arial" w:hAnsi="Arial" w:cs="Arial"/>
          <w:sz w:val="20"/>
          <w:szCs w:val="20"/>
        </w:rPr>
        <w:t>Mohlke</w:t>
      </w:r>
      <w:proofErr w:type="spellEnd"/>
      <w:r w:rsidRPr="006722CD">
        <w:rPr>
          <w:rStyle w:val="docsum-authors"/>
          <w:rFonts w:ascii="Arial" w:hAnsi="Arial" w:cs="Arial"/>
          <w:sz w:val="20"/>
          <w:szCs w:val="20"/>
        </w:rPr>
        <w:t xml:space="preserve"> KL, </w:t>
      </w:r>
      <w:proofErr w:type="spellStart"/>
      <w:r w:rsidRPr="006722CD">
        <w:rPr>
          <w:rStyle w:val="docsum-authors"/>
          <w:rFonts w:ascii="Arial" w:hAnsi="Arial" w:cs="Arial"/>
          <w:sz w:val="20"/>
          <w:szCs w:val="20"/>
        </w:rPr>
        <w:t>Frayling</w:t>
      </w:r>
      <w:proofErr w:type="spellEnd"/>
      <w:r w:rsidRPr="006722CD">
        <w:rPr>
          <w:rStyle w:val="docsum-authors"/>
          <w:rFonts w:ascii="Arial" w:hAnsi="Arial" w:cs="Arial"/>
          <w:sz w:val="20"/>
          <w:szCs w:val="20"/>
        </w:rPr>
        <w:t xml:space="preserve"> TM, Hirschhorn JN, Kathiresan S; VA Million Veteran Program; Global Lipids Genetics Consortium*, </w:t>
      </w:r>
      <w:proofErr w:type="spellStart"/>
      <w:r w:rsidRPr="006722CD">
        <w:rPr>
          <w:rStyle w:val="docsum-authors"/>
          <w:rFonts w:ascii="Arial" w:hAnsi="Arial" w:cs="Arial"/>
          <w:sz w:val="20"/>
          <w:szCs w:val="20"/>
        </w:rPr>
        <w:t>Boehnke</w:t>
      </w:r>
      <w:proofErr w:type="spellEnd"/>
      <w:r w:rsidRPr="006722CD">
        <w:rPr>
          <w:rStyle w:val="docsum-authors"/>
          <w:rFonts w:ascii="Arial" w:hAnsi="Arial" w:cs="Arial"/>
          <w:sz w:val="20"/>
          <w:szCs w:val="20"/>
        </w:rPr>
        <w:t xml:space="preserve"> M, Natarajan P, Peloso GM, Brown CD, Morris AP, </w:t>
      </w:r>
      <w:proofErr w:type="spellStart"/>
      <w:r w:rsidRPr="006722CD">
        <w:rPr>
          <w:rStyle w:val="docsum-authors"/>
          <w:rFonts w:ascii="Arial" w:hAnsi="Arial" w:cs="Arial"/>
          <w:sz w:val="20"/>
          <w:szCs w:val="20"/>
        </w:rPr>
        <w:t>Assimes</w:t>
      </w:r>
      <w:proofErr w:type="spellEnd"/>
      <w:r w:rsidRPr="006722CD">
        <w:rPr>
          <w:rStyle w:val="docsum-authors"/>
          <w:rFonts w:ascii="Arial" w:hAnsi="Arial" w:cs="Arial"/>
          <w:sz w:val="20"/>
          <w:szCs w:val="20"/>
        </w:rPr>
        <w:t xml:space="preserve"> TL, </w:t>
      </w:r>
      <w:proofErr w:type="spellStart"/>
      <w:r w:rsidRPr="006722CD">
        <w:rPr>
          <w:rStyle w:val="docsum-authors"/>
          <w:rFonts w:ascii="Arial" w:hAnsi="Arial" w:cs="Arial"/>
          <w:sz w:val="20"/>
          <w:szCs w:val="20"/>
        </w:rPr>
        <w:t>Deloukas</w:t>
      </w:r>
      <w:proofErr w:type="spellEnd"/>
      <w:r w:rsidRPr="006722CD">
        <w:rPr>
          <w:rStyle w:val="docsum-authors"/>
          <w:rFonts w:ascii="Arial" w:hAnsi="Arial" w:cs="Arial"/>
          <w:sz w:val="20"/>
          <w:szCs w:val="20"/>
        </w:rPr>
        <w:t xml:space="preserve"> P, Sun YV, Willer CJ.</w:t>
      </w:r>
      <w:r w:rsidRPr="006722CD">
        <w:rPr>
          <w:rFonts w:ascii="Arial" w:hAnsi="Arial" w:cs="Arial"/>
          <w:sz w:val="20"/>
          <w:szCs w:val="20"/>
        </w:rPr>
        <w:t xml:space="preserve"> </w:t>
      </w:r>
      <w:hyperlink r:id="rId186" w:history="1">
        <w:r w:rsidRPr="0091662A">
          <w:rPr>
            <w:rStyle w:val="Hyperlink"/>
            <w:rFonts w:ascii="Arial" w:hAnsi="Arial" w:cs="Arial"/>
            <w:i/>
            <w:iCs/>
            <w:sz w:val="20"/>
            <w:szCs w:val="20"/>
          </w:rPr>
          <w:t xml:space="preserve">The power of genetic diversity in genome-wide association studies of lipids. </w:t>
        </w:r>
      </w:hyperlink>
      <w:r w:rsidRPr="006722CD">
        <w:rPr>
          <w:rStyle w:val="docsum-journal-citation"/>
          <w:rFonts w:ascii="Arial" w:hAnsi="Arial" w:cs="Arial"/>
          <w:sz w:val="20"/>
          <w:szCs w:val="20"/>
        </w:rPr>
        <w:t>Nature 2021 Dec</w:t>
      </w:r>
      <w:r>
        <w:rPr>
          <w:rStyle w:val="docsum-journal-citation"/>
          <w:rFonts w:ascii="Arial" w:hAnsi="Arial" w:cs="Arial"/>
          <w:sz w:val="20"/>
          <w:szCs w:val="20"/>
        </w:rPr>
        <w:t xml:space="preserve">. Vol. </w:t>
      </w:r>
      <w:r w:rsidRPr="006722CD">
        <w:rPr>
          <w:rStyle w:val="docsum-journal-citation"/>
          <w:rFonts w:ascii="Arial" w:hAnsi="Arial" w:cs="Arial"/>
          <w:sz w:val="20"/>
          <w:szCs w:val="20"/>
        </w:rPr>
        <w:t>600</w:t>
      </w:r>
      <w:r>
        <w:rPr>
          <w:rStyle w:val="docsum-journal-citation"/>
          <w:rFonts w:ascii="Arial" w:hAnsi="Arial" w:cs="Arial"/>
          <w:sz w:val="20"/>
          <w:szCs w:val="20"/>
        </w:rPr>
        <w:t xml:space="preserve">, issue </w:t>
      </w:r>
      <w:r w:rsidRPr="006722CD">
        <w:rPr>
          <w:rStyle w:val="docsum-journal-citation"/>
          <w:rFonts w:ascii="Arial" w:hAnsi="Arial" w:cs="Arial"/>
          <w:sz w:val="20"/>
          <w:szCs w:val="20"/>
        </w:rPr>
        <w:t>7890</w:t>
      </w:r>
      <w:r>
        <w:rPr>
          <w:rStyle w:val="docsum-journal-citation"/>
          <w:rFonts w:ascii="Arial" w:hAnsi="Arial" w:cs="Arial"/>
          <w:sz w:val="20"/>
          <w:szCs w:val="20"/>
        </w:rPr>
        <w:t xml:space="preserve">, pp. </w:t>
      </w:r>
      <w:r w:rsidRPr="006722CD">
        <w:rPr>
          <w:rStyle w:val="docsum-journal-citation"/>
          <w:rFonts w:ascii="Arial" w:hAnsi="Arial" w:cs="Arial"/>
          <w:sz w:val="20"/>
          <w:szCs w:val="20"/>
        </w:rPr>
        <w:t xml:space="preserve">675-679. </w:t>
      </w:r>
      <w:r>
        <w:rPr>
          <w:rStyle w:val="docsum-journal-citation"/>
          <w:rFonts w:ascii="Arial" w:hAnsi="Arial" w:cs="Arial"/>
          <w:sz w:val="20"/>
          <w:szCs w:val="20"/>
        </w:rPr>
        <w:t>PM</w:t>
      </w:r>
      <w:r w:rsidRPr="006722CD">
        <w:rPr>
          <w:rStyle w:val="citation-part"/>
          <w:rFonts w:ascii="Arial" w:hAnsi="Arial" w:cs="Arial"/>
          <w:sz w:val="20"/>
          <w:szCs w:val="20"/>
        </w:rPr>
        <w:t xml:space="preserve">: </w:t>
      </w:r>
      <w:r w:rsidRPr="006722CD">
        <w:rPr>
          <w:rStyle w:val="docsum-pmid"/>
          <w:rFonts w:ascii="Arial" w:hAnsi="Arial" w:cs="Arial"/>
          <w:sz w:val="20"/>
          <w:szCs w:val="20"/>
        </w:rPr>
        <w:t>34887591</w:t>
      </w:r>
      <w:r w:rsidRPr="006722CD">
        <w:rPr>
          <w:rFonts w:ascii="Arial" w:hAnsi="Arial" w:cs="Arial"/>
          <w:sz w:val="20"/>
          <w:szCs w:val="20"/>
        </w:rPr>
        <w:t xml:space="preserve">. </w:t>
      </w:r>
      <w:r w:rsidRPr="0091662A">
        <w:rPr>
          <w:rStyle w:val="Strong"/>
          <w:rFonts w:ascii="Arial" w:hAnsi="Arial" w:cs="Arial"/>
          <w:b w:val="0"/>
          <w:bCs w:val="0"/>
          <w:sz w:val="20"/>
          <w:szCs w:val="20"/>
        </w:rPr>
        <w:t>PMC8730582.</w:t>
      </w:r>
    </w:p>
    <w:bookmarkEnd w:id="22"/>
    <w:p w14:paraId="13092839" w14:textId="7029926D" w:rsidR="009A009C" w:rsidRPr="002F3F81" w:rsidRDefault="009A009C" w:rsidP="009A009C">
      <w:pPr>
        <w:rPr>
          <w:rStyle w:val="docsum-pmid"/>
          <w:rFonts w:ascii="Arial" w:hAnsi="Arial" w:cs="Arial"/>
          <w:sz w:val="20"/>
          <w:szCs w:val="20"/>
        </w:rPr>
      </w:pPr>
      <w:r w:rsidRPr="002F3F81">
        <w:rPr>
          <w:rStyle w:val="docsum-authors"/>
          <w:rFonts w:ascii="Arial" w:hAnsi="Arial" w:cs="Arial"/>
          <w:sz w:val="20"/>
          <w:szCs w:val="20"/>
        </w:rPr>
        <w:t>Harrington LB, Ehlert AN, Thacker EL, Jenny NS, Lopez O, Cushman M, Fitzpatrick A, Mukamal KJ, Jensen MK.</w:t>
      </w:r>
      <w:r w:rsidRPr="002F3F81">
        <w:rPr>
          <w:rFonts w:ascii="Arial" w:hAnsi="Arial" w:cs="Arial"/>
          <w:sz w:val="20"/>
          <w:szCs w:val="20"/>
        </w:rPr>
        <w:t xml:space="preserve"> </w:t>
      </w:r>
      <w:hyperlink r:id="rId187" w:history="1">
        <w:r w:rsidRPr="00C65CEE">
          <w:rPr>
            <w:rStyle w:val="Hyperlink"/>
            <w:rFonts w:ascii="Arial" w:hAnsi="Arial" w:cs="Arial"/>
            <w:b/>
            <w:bCs/>
            <w:i/>
            <w:iCs/>
            <w:color w:val="0070C0"/>
            <w:sz w:val="20"/>
            <w:szCs w:val="20"/>
          </w:rPr>
          <w:t xml:space="preserve">Hemostatic factor levels and cognitive decline in older adults: </w:t>
        </w:r>
        <w:r w:rsidR="002F3F81" w:rsidRPr="00C65CEE">
          <w:rPr>
            <w:rStyle w:val="Hyperlink"/>
            <w:rFonts w:ascii="Arial" w:hAnsi="Arial" w:cs="Arial"/>
            <w:b/>
            <w:bCs/>
            <w:i/>
            <w:iCs/>
            <w:color w:val="0070C0"/>
            <w:sz w:val="20"/>
            <w:szCs w:val="20"/>
          </w:rPr>
          <w:t>T</w:t>
        </w:r>
        <w:r w:rsidRPr="00C65CEE">
          <w:rPr>
            <w:rStyle w:val="Hyperlink"/>
            <w:rFonts w:ascii="Arial" w:hAnsi="Arial" w:cs="Arial"/>
            <w:b/>
            <w:bCs/>
            <w:i/>
            <w:iCs/>
            <w:color w:val="0070C0"/>
            <w:sz w:val="20"/>
            <w:szCs w:val="20"/>
          </w:rPr>
          <w:t>he Cardiovascular Health Study</w:t>
        </w:r>
      </w:hyperlink>
      <w:r w:rsidRPr="00C65CEE">
        <w:rPr>
          <w:rStyle w:val="docsum-authors"/>
          <w:rFonts w:ascii="Arial" w:hAnsi="Arial" w:cs="Arial"/>
          <w:b/>
          <w:bCs/>
          <w:i/>
          <w:iCs/>
          <w:color w:val="0070C0"/>
          <w:sz w:val="20"/>
          <w:szCs w:val="20"/>
        </w:rPr>
        <w:t xml:space="preserve">. </w:t>
      </w:r>
      <w:r w:rsidRPr="002F3F81">
        <w:rPr>
          <w:rStyle w:val="docsum-journal-citation"/>
          <w:rFonts w:ascii="Arial" w:hAnsi="Arial" w:cs="Arial"/>
          <w:sz w:val="20"/>
          <w:szCs w:val="20"/>
        </w:rPr>
        <w:t xml:space="preserve">J </w:t>
      </w:r>
      <w:proofErr w:type="spellStart"/>
      <w:r w:rsidRPr="002F3F81">
        <w:rPr>
          <w:rStyle w:val="docsum-journal-citation"/>
          <w:rFonts w:ascii="Arial" w:hAnsi="Arial" w:cs="Arial"/>
          <w:sz w:val="20"/>
          <w:szCs w:val="20"/>
        </w:rPr>
        <w:t>Thromb</w:t>
      </w:r>
      <w:proofErr w:type="spellEnd"/>
      <w:r w:rsidRPr="002F3F81">
        <w:rPr>
          <w:rStyle w:val="docsum-journal-citation"/>
          <w:rFonts w:ascii="Arial" w:hAnsi="Arial" w:cs="Arial"/>
          <w:sz w:val="20"/>
          <w:szCs w:val="20"/>
        </w:rPr>
        <w:t xml:space="preserve"> </w:t>
      </w:r>
      <w:proofErr w:type="spellStart"/>
      <w:r w:rsidRPr="002F3F81">
        <w:rPr>
          <w:rStyle w:val="docsum-journal-citation"/>
          <w:rFonts w:ascii="Arial" w:hAnsi="Arial" w:cs="Arial"/>
          <w:sz w:val="20"/>
          <w:szCs w:val="20"/>
        </w:rPr>
        <w:t>Haemost</w:t>
      </w:r>
      <w:proofErr w:type="spellEnd"/>
      <w:r w:rsidRPr="002F3F81">
        <w:rPr>
          <w:rStyle w:val="docsum-journal-citation"/>
          <w:rFonts w:ascii="Arial" w:hAnsi="Arial" w:cs="Arial"/>
          <w:sz w:val="20"/>
          <w:szCs w:val="20"/>
        </w:rPr>
        <w:t xml:space="preserve">. 2021 </w:t>
      </w:r>
      <w:r w:rsidR="00F67F78" w:rsidRPr="002F3F81">
        <w:rPr>
          <w:rStyle w:val="docsum-journal-citation"/>
          <w:rFonts w:ascii="Arial" w:hAnsi="Arial" w:cs="Arial"/>
          <w:sz w:val="20"/>
          <w:szCs w:val="20"/>
        </w:rPr>
        <w:t xml:space="preserve">May. Vol. 19, issue 5, pp. 1219-1227. </w:t>
      </w:r>
      <w:r w:rsidR="00F67F78" w:rsidRPr="002F3F81">
        <w:rPr>
          <w:rStyle w:val="citation-part"/>
          <w:rFonts w:ascii="Arial" w:hAnsi="Arial" w:cs="Arial"/>
          <w:sz w:val="20"/>
          <w:szCs w:val="20"/>
        </w:rPr>
        <w:t xml:space="preserve">PM: </w:t>
      </w:r>
      <w:r w:rsidRPr="002F3F81">
        <w:rPr>
          <w:rStyle w:val="docsum-pmid"/>
          <w:rFonts w:ascii="Arial" w:hAnsi="Arial" w:cs="Arial"/>
          <w:sz w:val="20"/>
          <w:szCs w:val="20"/>
        </w:rPr>
        <w:t>33725412.</w:t>
      </w:r>
      <w:r w:rsidRPr="002F3F81">
        <w:rPr>
          <w:rFonts w:ascii="Arial" w:hAnsi="Arial" w:cs="Arial"/>
          <w:sz w:val="20"/>
          <w:szCs w:val="20"/>
        </w:rPr>
        <w:t xml:space="preserve"> </w:t>
      </w:r>
      <w:r w:rsidR="004E351D" w:rsidRPr="002F3F81">
        <w:rPr>
          <w:rStyle w:val="docsum-pmid"/>
          <w:rFonts w:ascii="Arial" w:hAnsi="Arial" w:cs="Arial"/>
          <w:sz w:val="20"/>
          <w:szCs w:val="20"/>
        </w:rPr>
        <w:t>PMC8136364</w:t>
      </w:r>
      <w:r w:rsidRPr="002F3F81">
        <w:rPr>
          <w:rStyle w:val="docsum-pmid"/>
          <w:rFonts w:ascii="Arial" w:hAnsi="Arial" w:cs="Arial"/>
          <w:sz w:val="20"/>
          <w:szCs w:val="20"/>
        </w:rPr>
        <w:t>.</w:t>
      </w:r>
    </w:p>
    <w:p w14:paraId="649010E9" w14:textId="4C4DBE46" w:rsidR="00BB0343" w:rsidRDefault="00BB0343" w:rsidP="00BB0343">
      <w:pPr>
        <w:rPr>
          <w:rFonts w:ascii="Arial" w:hAnsi="Arial" w:cs="Arial"/>
          <w:sz w:val="20"/>
          <w:szCs w:val="20"/>
        </w:rPr>
      </w:pPr>
      <w:r>
        <w:rPr>
          <w:rStyle w:val="docsum-authors"/>
          <w:rFonts w:ascii="Arial" w:hAnsi="Arial" w:cs="Arial"/>
          <w:sz w:val="20"/>
          <w:szCs w:val="20"/>
        </w:rPr>
        <w:t xml:space="preserve">Harris WS, </w:t>
      </w:r>
      <w:proofErr w:type="spellStart"/>
      <w:r>
        <w:rPr>
          <w:rStyle w:val="docsum-authors"/>
          <w:rFonts w:ascii="Arial" w:hAnsi="Arial" w:cs="Arial"/>
          <w:sz w:val="20"/>
          <w:szCs w:val="20"/>
        </w:rPr>
        <w:t>Tintle</w:t>
      </w:r>
      <w:proofErr w:type="spellEnd"/>
      <w:r>
        <w:rPr>
          <w:rStyle w:val="docsum-authors"/>
          <w:rFonts w:ascii="Arial" w:hAnsi="Arial" w:cs="Arial"/>
          <w:sz w:val="20"/>
          <w:szCs w:val="20"/>
        </w:rPr>
        <w:t xml:space="preserve"> NL, Imamura F, Qian F, Korat AVA, Marklund M, </w:t>
      </w:r>
      <w:proofErr w:type="spellStart"/>
      <w:r>
        <w:rPr>
          <w:rStyle w:val="docsum-authors"/>
          <w:rFonts w:ascii="Arial" w:hAnsi="Arial" w:cs="Arial"/>
          <w:sz w:val="20"/>
          <w:szCs w:val="20"/>
        </w:rPr>
        <w:t>Djoussé</w:t>
      </w:r>
      <w:proofErr w:type="spellEnd"/>
      <w:r>
        <w:rPr>
          <w:rStyle w:val="docsum-authors"/>
          <w:rFonts w:ascii="Arial" w:hAnsi="Arial" w:cs="Arial"/>
          <w:sz w:val="20"/>
          <w:szCs w:val="20"/>
        </w:rPr>
        <w:t xml:space="preserve"> L, Bassett JK, Carmichael PH, Chen YY, </w:t>
      </w:r>
      <w:proofErr w:type="spellStart"/>
      <w:r>
        <w:rPr>
          <w:rStyle w:val="docsum-authors"/>
          <w:rFonts w:ascii="Arial" w:hAnsi="Arial" w:cs="Arial"/>
          <w:sz w:val="20"/>
          <w:szCs w:val="20"/>
        </w:rPr>
        <w:t>Hirakawa</w:t>
      </w:r>
      <w:proofErr w:type="spellEnd"/>
      <w:r>
        <w:rPr>
          <w:rStyle w:val="docsum-authors"/>
          <w:rFonts w:ascii="Arial" w:hAnsi="Arial" w:cs="Arial"/>
          <w:sz w:val="20"/>
          <w:szCs w:val="20"/>
        </w:rPr>
        <w:t xml:space="preserve"> Y, </w:t>
      </w:r>
      <w:proofErr w:type="spellStart"/>
      <w:r>
        <w:rPr>
          <w:rStyle w:val="docsum-authors"/>
          <w:rFonts w:ascii="Arial" w:hAnsi="Arial" w:cs="Arial"/>
          <w:sz w:val="20"/>
          <w:szCs w:val="20"/>
        </w:rPr>
        <w:t>Küpers</w:t>
      </w:r>
      <w:proofErr w:type="spellEnd"/>
      <w:r>
        <w:rPr>
          <w:rStyle w:val="docsum-authors"/>
          <w:rFonts w:ascii="Arial" w:hAnsi="Arial" w:cs="Arial"/>
          <w:sz w:val="20"/>
          <w:szCs w:val="20"/>
        </w:rPr>
        <w:t xml:space="preserve"> LK, </w:t>
      </w:r>
      <w:proofErr w:type="spellStart"/>
      <w:r>
        <w:rPr>
          <w:rStyle w:val="docsum-authors"/>
          <w:rFonts w:ascii="Arial" w:hAnsi="Arial" w:cs="Arial"/>
          <w:sz w:val="20"/>
          <w:szCs w:val="20"/>
        </w:rPr>
        <w:t>Laguzzi</w:t>
      </w:r>
      <w:proofErr w:type="spellEnd"/>
      <w:r>
        <w:rPr>
          <w:rStyle w:val="docsum-authors"/>
          <w:rFonts w:ascii="Arial" w:hAnsi="Arial" w:cs="Arial"/>
          <w:sz w:val="20"/>
          <w:szCs w:val="20"/>
        </w:rPr>
        <w:t xml:space="preserve"> F, </w:t>
      </w:r>
      <w:proofErr w:type="spellStart"/>
      <w:r>
        <w:rPr>
          <w:rStyle w:val="docsum-authors"/>
          <w:rFonts w:ascii="Arial" w:hAnsi="Arial" w:cs="Arial"/>
          <w:sz w:val="20"/>
          <w:szCs w:val="20"/>
        </w:rPr>
        <w:t>Lankinen</w:t>
      </w:r>
      <w:proofErr w:type="spellEnd"/>
      <w:r>
        <w:rPr>
          <w:rStyle w:val="docsum-authors"/>
          <w:rFonts w:ascii="Arial" w:hAnsi="Arial" w:cs="Arial"/>
          <w:sz w:val="20"/>
          <w:szCs w:val="20"/>
        </w:rPr>
        <w:t xml:space="preserve"> M, Murphy RA, </w:t>
      </w:r>
      <w:proofErr w:type="spellStart"/>
      <w:r>
        <w:rPr>
          <w:rStyle w:val="docsum-authors"/>
          <w:rFonts w:ascii="Arial" w:hAnsi="Arial" w:cs="Arial"/>
          <w:sz w:val="20"/>
          <w:szCs w:val="20"/>
        </w:rPr>
        <w:t>Samieri</w:t>
      </w:r>
      <w:proofErr w:type="spellEnd"/>
      <w:r>
        <w:rPr>
          <w:rStyle w:val="docsum-authors"/>
          <w:rFonts w:ascii="Arial" w:hAnsi="Arial" w:cs="Arial"/>
          <w:sz w:val="20"/>
          <w:szCs w:val="20"/>
        </w:rPr>
        <w:t xml:space="preserve"> C, </w:t>
      </w:r>
      <w:proofErr w:type="spellStart"/>
      <w:r>
        <w:rPr>
          <w:rStyle w:val="docsum-authors"/>
          <w:rFonts w:ascii="Arial" w:hAnsi="Arial" w:cs="Arial"/>
          <w:sz w:val="20"/>
          <w:szCs w:val="20"/>
        </w:rPr>
        <w:t>Senn</w:t>
      </w:r>
      <w:proofErr w:type="spellEnd"/>
      <w:r>
        <w:rPr>
          <w:rStyle w:val="docsum-authors"/>
          <w:rFonts w:ascii="Arial" w:hAnsi="Arial" w:cs="Arial"/>
          <w:sz w:val="20"/>
          <w:szCs w:val="20"/>
        </w:rPr>
        <w:t xml:space="preserve"> MK, Shi P, Virtanen JK, Brouwer IA, </w:t>
      </w:r>
      <w:proofErr w:type="spellStart"/>
      <w:r>
        <w:rPr>
          <w:rStyle w:val="docsum-authors"/>
          <w:rFonts w:ascii="Arial" w:hAnsi="Arial" w:cs="Arial"/>
          <w:sz w:val="20"/>
          <w:szCs w:val="20"/>
        </w:rPr>
        <w:t>Chien</w:t>
      </w:r>
      <w:proofErr w:type="spellEnd"/>
      <w:r>
        <w:rPr>
          <w:rStyle w:val="docsum-authors"/>
          <w:rFonts w:ascii="Arial" w:hAnsi="Arial" w:cs="Arial"/>
          <w:sz w:val="20"/>
          <w:szCs w:val="20"/>
        </w:rPr>
        <w:t xml:space="preserve"> KL, </w:t>
      </w:r>
      <w:proofErr w:type="spellStart"/>
      <w:r>
        <w:rPr>
          <w:rStyle w:val="docsum-authors"/>
          <w:rFonts w:ascii="Arial" w:hAnsi="Arial" w:cs="Arial"/>
          <w:sz w:val="20"/>
          <w:szCs w:val="20"/>
        </w:rPr>
        <w:t>Eiriksdottir</w:t>
      </w:r>
      <w:proofErr w:type="spellEnd"/>
      <w:r>
        <w:rPr>
          <w:rStyle w:val="docsum-authors"/>
          <w:rFonts w:ascii="Arial" w:hAnsi="Arial" w:cs="Arial"/>
          <w:sz w:val="20"/>
          <w:szCs w:val="20"/>
        </w:rPr>
        <w:t xml:space="preserve"> G, </w:t>
      </w:r>
      <w:proofErr w:type="spellStart"/>
      <w:r>
        <w:rPr>
          <w:rStyle w:val="docsum-authors"/>
          <w:rFonts w:ascii="Arial" w:hAnsi="Arial" w:cs="Arial"/>
          <w:sz w:val="20"/>
          <w:szCs w:val="20"/>
        </w:rPr>
        <w:t>Forouhi</w:t>
      </w:r>
      <w:proofErr w:type="spellEnd"/>
      <w:r>
        <w:rPr>
          <w:rStyle w:val="docsum-authors"/>
          <w:rFonts w:ascii="Arial" w:hAnsi="Arial" w:cs="Arial"/>
          <w:sz w:val="20"/>
          <w:szCs w:val="20"/>
        </w:rPr>
        <w:t xml:space="preserve"> NG, </w:t>
      </w:r>
      <w:proofErr w:type="spellStart"/>
      <w:r>
        <w:rPr>
          <w:rStyle w:val="docsum-authors"/>
          <w:rFonts w:ascii="Arial" w:hAnsi="Arial" w:cs="Arial"/>
          <w:sz w:val="20"/>
          <w:szCs w:val="20"/>
        </w:rPr>
        <w:t>Geleijnse</w:t>
      </w:r>
      <w:proofErr w:type="spellEnd"/>
      <w:r>
        <w:rPr>
          <w:rStyle w:val="docsum-authors"/>
          <w:rFonts w:ascii="Arial" w:hAnsi="Arial" w:cs="Arial"/>
          <w:sz w:val="20"/>
          <w:szCs w:val="20"/>
        </w:rPr>
        <w:t xml:space="preserve"> JM, Giles GG, </w:t>
      </w:r>
      <w:proofErr w:type="spellStart"/>
      <w:r>
        <w:rPr>
          <w:rStyle w:val="docsum-authors"/>
          <w:rFonts w:ascii="Arial" w:hAnsi="Arial" w:cs="Arial"/>
          <w:sz w:val="20"/>
          <w:szCs w:val="20"/>
        </w:rPr>
        <w:t>Gudnason</w:t>
      </w:r>
      <w:proofErr w:type="spellEnd"/>
      <w:r>
        <w:rPr>
          <w:rStyle w:val="docsum-authors"/>
          <w:rFonts w:ascii="Arial" w:hAnsi="Arial" w:cs="Arial"/>
          <w:sz w:val="20"/>
          <w:szCs w:val="20"/>
        </w:rPr>
        <w:t xml:space="preserve"> V, Helmer C, Hodge A, Jackson R, </w:t>
      </w:r>
      <w:proofErr w:type="spellStart"/>
      <w:r>
        <w:rPr>
          <w:rStyle w:val="docsum-authors"/>
          <w:rFonts w:ascii="Arial" w:hAnsi="Arial" w:cs="Arial"/>
          <w:sz w:val="20"/>
          <w:szCs w:val="20"/>
        </w:rPr>
        <w:t>Khaw</w:t>
      </w:r>
      <w:proofErr w:type="spellEnd"/>
      <w:r>
        <w:rPr>
          <w:rStyle w:val="docsum-authors"/>
          <w:rFonts w:ascii="Arial" w:hAnsi="Arial" w:cs="Arial"/>
          <w:sz w:val="20"/>
          <w:szCs w:val="20"/>
        </w:rPr>
        <w:t xml:space="preserve"> KT, </w:t>
      </w:r>
      <w:proofErr w:type="spellStart"/>
      <w:r>
        <w:rPr>
          <w:rStyle w:val="docsum-authors"/>
          <w:rFonts w:ascii="Arial" w:hAnsi="Arial" w:cs="Arial"/>
          <w:sz w:val="20"/>
          <w:szCs w:val="20"/>
        </w:rPr>
        <w:t>Laakso</w:t>
      </w:r>
      <w:proofErr w:type="spellEnd"/>
      <w:r>
        <w:rPr>
          <w:rStyle w:val="docsum-authors"/>
          <w:rFonts w:ascii="Arial" w:hAnsi="Arial" w:cs="Arial"/>
          <w:sz w:val="20"/>
          <w:szCs w:val="20"/>
        </w:rPr>
        <w:t xml:space="preserve"> M, Lai H, Laurin D, Leander K, Lindsay J, Micha R, </w:t>
      </w:r>
      <w:proofErr w:type="spellStart"/>
      <w:r>
        <w:rPr>
          <w:rStyle w:val="docsum-authors"/>
          <w:rFonts w:ascii="Arial" w:hAnsi="Arial" w:cs="Arial"/>
          <w:sz w:val="20"/>
          <w:szCs w:val="20"/>
        </w:rPr>
        <w:t>Mursu</w:t>
      </w:r>
      <w:proofErr w:type="spellEnd"/>
      <w:r>
        <w:rPr>
          <w:rStyle w:val="docsum-authors"/>
          <w:rFonts w:ascii="Arial" w:hAnsi="Arial" w:cs="Arial"/>
          <w:sz w:val="20"/>
          <w:szCs w:val="20"/>
        </w:rPr>
        <w:t xml:space="preserve"> J, Ninomiya T, Post W, Psaty BM, </w:t>
      </w:r>
      <w:proofErr w:type="spellStart"/>
      <w:r>
        <w:rPr>
          <w:rStyle w:val="docsum-authors"/>
          <w:rFonts w:ascii="Arial" w:hAnsi="Arial" w:cs="Arial"/>
          <w:sz w:val="20"/>
          <w:szCs w:val="20"/>
        </w:rPr>
        <w:t>Risérus</w:t>
      </w:r>
      <w:proofErr w:type="spellEnd"/>
      <w:r>
        <w:rPr>
          <w:rStyle w:val="docsum-authors"/>
          <w:rFonts w:ascii="Arial" w:hAnsi="Arial" w:cs="Arial"/>
          <w:sz w:val="20"/>
          <w:szCs w:val="20"/>
        </w:rPr>
        <w:t xml:space="preserve"> U, Robinson JG, </w:t>
      </w:r>
      <w:proofErr w:type="spellStart"/>
      <w:r>
        <w:rPr>
          <w:rStyle w:val="docsum-authors"/>
          <w:rFonts w:ascii="Arial" w:hAnsi="Arial" w:cs="Arial"/>
          <w:sz w:val="20"/>
          <w:szCs w:val="20"/>
        </w:rPr>
        <w:t>Shadyab</w:t>
      </w:r>
      <w:proofErr w:type="spellEnd"/>
      <w:r>
        <w:rPr>
          <w:rStyle w:val="docsum-authors"/>
          <w:rFonts w:ascii="Arial" w:hAnsi="Arial" w:cs="Arial"/>
          <w:sz w:val="20"/>
          <w:szCs w:val="20"/>
        </w:rPr>
        <w:t xml:space="preserve"> AH, </w:t>
      </w:r>
      <w:proofErr w:type="spellStart"/>
      <w:r>
        <w:rPr>
          <w:rStyle w:val="docsum-authors"/>
          <w:rFonts w:ascii="Arial" w:hAnsi="Arial" w:cs="Arial"/>
          <w:sz w:val="20"/>
          <w:szCs w:val="20"/>
        </w:rPr>
        <w:t>Snetselaar</w:t>
      </w:r>
      <w:proofErr w:type="spellEnd"/>
      <w:r>
        <w:rPr>
          <w:rStyle w:val="docsum-authors"/>
          <w:rFonts w:ascii="Arial" w:hAnsi="Arial" w:cs="Arial"/>
          <w:sz w:val="20"/>
          <w:szCs w:val="20"/>
        </w:rPr>
        <w:t xml:space="preserve"> L, Sala-Vila A, Sun Y, Steffen LM, Tsai MY, Wareham NJ, Wood AC, Wu JHY, Hu F, Sun Q, Siscovick DS, Lemaitre RN, Mozaffarian D; Fatty Acids and Outcomes Research Consortium (FORCE).</w:t>
      </w:r>
      <w:r>
        <w:rPr>
          <w:rFonts w:ascii="Arial" w:hAnsi="Arial" w:cs="Arial"/>
          <w:sz w:val="20"/>
          <w:szCs w:val="20"/>
        </w:rPr>
        <w:t xml:space="preserve"> </w:t>
      </w:r>
      <w:hyperlink r:id="rId188" w:history="1">
        <w:r w:rsidRPr="00C65CEE">
          <w:rPr>
            <w:rStyle w:val="Hyperlink"/>
            <w:rFonts w:ascii="Arial" w:hAnsi="Arial" w:cs="Arial"/>
            <w:b/>
            <w:bCs/>
            <w:i/>
            <w:iCs/>
            <w:color w:val="0070C0"/>
            <w:sz w:val="20"/>
            <w:szCs w:val="20"/>
          </w:rPr>
          <w:t>Blood n-3 fatty acid levels and total and cause-specific mortality from 17 prospective studies</w:t>
        </w:r>
      </w:hyperlink>
      <w:r w:rsidRPr="00C65CEE">
        <w:rPr>
          <w:rFonts w:ascii="Arial" w:hAnsi="Arial" w:cs="Arial"/>
          <w:b/>
          <w:bCs/>
          <w:i/>
          <w:iCs/>
          <w:color w:val="0070C0"/>
          <w:sz w:val="20"/>
          <w:szCs w:val="20"/>
        </w:rPr>
        <w:t>.</w:t>
      </w:r>
      <w:r w:rsidRPr="003F0E4E">
        <w:rPr>
          <w:rFonts w:ascii="Arial" w:hAnsi="Arial" w:cs="Arial"/>
          <w:b/>
          <w:bCs/>
          <w:i/>
          <w:iCs/>
          <w:sz w:val="20"/>
          <w:szCs w:val="20"/>
        </w:rPr>
        <w:t xml:space="preserve"> </w:t>
      </w:r>
      <w:r>
        <w:rPr>
          <w:rStyle w:val="docsum-journal-citation"/>
          <w:rFonts w:ascii="Arial" w:hAnsi="Arial" w:cs="Arial"/>
          <w:sz w:val="20"/>
          <w:szCs w:val="20"/>
        </w:rPr>
        <w:t xml:space="preserve">Nat </w:t>
      </w:r>
      <w:proofErr w:type="spellStart"/>
      <w:r>
        <w:rPr>
          <w:rStyle w:val="docsum-journal-citation"/>
          <w:rFonts w:ascii="Arial" w:hAnsi="Arial" w:cs="Arial"/>
          <w:sz w:val="20"/>
          <w:szCs w:val="20"/>
        </w:rPr>
        <w:t>Commun</w:t>
      </w:r>
      <w:proofErr w:type="spellEnd"/>
      <w:r>
        <w:rPr>
          <w:rStyle w:val="docsum-journal-citation"/>
          <w:rFonts w:ascii="Arial" w:hAnsi="Arial" w:cs="Arial"/>
          <w:sz w:val="20"/>
          <w:szCs w:val="20"/>
        </w:rPr>
        <w:t xml:space="preserve">. 2021 Apr 22. Vol. 12, issue 1, p. 2329. </w:t>
      </w:r>
      <w:r>
        <w:rPr>
          <w:rStyle w:val="citation-part"/>
          <w:rFonts w:ascii="Arial" w:hAnsi="Arial" w:cs="Arial"/>
          <w:sz w:val="20"/>
          <w:szCs w:val="20"/>
        </w:rPr>
        <w:t xml:space="preserve">PM: </w:t>
      </w:r>
      <w:r>
        <w:rPr>
          <w:rStyle w:val="docsum-pmid"/>
          <w:rFonts w:ascii="Arial" w:hAnsi="Arial" w:cs="Arial"/>
          <w:sz w:val="20"/>
          <w:szCs w:val="20"/>
        </w:rPr>
        <w:t xml:space="preserve">33888689. </w:t>
      </w:r>
      <w:r w:rsidRPr="003F0E4E">
        <w:rPr>
          <w:rFonts w:ascii="Arial" w:hAnsi="Arial" w:cs="Arial"/>
          <w:sz w:val="20"/>
          <w:szCs w:val="20"/>
        </w:rPr>
        <w:t>PMC8062567</w:t>
      </w:r>
      <w:r>
        <w:rPr>
          <w:rStyle w:val="docsum-pmid"/>
          <w:rFonts w:ascii="Arial" w:hAnsi="Arial" w:cs="Arial"/>
          <w:sz w:val="20"/>
          <w:szCs w:val="20"/>
        </w:rPr>
        <w:t xml:space="preserve">. </w:t>
      </w:r>
    </w:p>
    <w:p w14:paraId="330FE547" w14:textId="6497E907" w:rsidR="00DB67E1" w:rsidRPr="002F3F81" w:rsidRDefault="00DB67E1" w:rsidP="00DB67E1">
      <w:pPr>
        <w:rPr>
          <w:rFonts w:ascii="Arial" w:hAnsi="Arial" w:cs="Arial"/>
          <w:sz w:val="20"/>
          <w:szCs w:val="20"/>
        </w:rPr>
      </w:pPr>
      <w:r w:rsidRPr="002F3F81">
        <w:rPr>
          <w:rStyle w:val="docsum-authors"/>
          <w:rFonts w:ascii="Arial" w:hAnsi="Arial" w:cs="Arial"/>
          <w:sz w:val="20"/>
          <w:szCs w:val="20"/>
        </w:rPr>
        <w:t xml:space="preserve">Haslam DE, Peloso GM, </w:t>
      </w:r>
      <w:proofErr w:type="spellStart"/>
      <w:r w:rsidRPr="002F3F81">
        <w:rPr>
          <w:rStyle w:val="docsum-authors"/>
          <w:rFonts w:ascii="Arial" w:hAnsi="Arial" w:cs="Arial"/>
          <w:sz w:val="20"/>
          <w:szCs w:val="20"/>
        </w:rPr>
        <w:t>Guirette</w:t>
      </w:r>
      <w:proofErr w:type="spellEnd"/>
      <w:r w:rsidRPr="002F3F81">
        <w:rPr>
          <w:rStyle w:val="docsum-authors"/>
          <w:rFonts w:ascii="Arial" w:hAnsi="Arial" w:cs="Arial"/>
          <w:sz w:val="20"/>
          <w:szCs w:val="20"/>
        </w:rPr>
        <w:t xml:space="preserve"> M, Imamura F, Bartz TM, </w:t>
      </w:r>
      <w:proofErr w:type="spellStart"/>
      <w:r w:rsidRPr="002F3F81">
        <w:rPr>
          <w:rStyle w:val="docsum-authors"/>
          <w:rFonts w:ascii="Arial" w:hAnsi="Arial" w:cs="Arial"/>
          <w:sz w:val="20"/>
          <w:szCs w:val="20"/>
        </w:rPr>
        <w:t>Pitsillides</w:t>
      </w:r>
      <w:proofErr w:type="spellEnd"/>
      <w:r w:rsidRPr="002F3F81">
        <w:rPr>
          <w:rStyle w:val="docsum-authors"/>
          <w:rFonts w:ascii="Arial" w:hAnsi="Arial" w:cs="Arial"/>
          <w:sz w:val="20"/>
          <w:szCs w:val="20"/>
        </w:rPr>
        <w:t xml:space="preserve"> AN, Wang CA, Li-Gao R, </w:t>
      </w:r>
      <w:proofErr w:type="spellStart"/>
      <w:r w:rsidRPr="002F3F81">
        <w:rPr>
          <w:rStyle w:val="docsum-authors"/>
          <w:rFonts w:ascii="Arial" w:hAnsi="Arial" w:cs="Arial"/>
          <w:sz w:val="20"/>
          <w:szCs w:val="20"/>
        </w:rPr>
        <w:t>Westra</w:t>
      </w:r>
      <w:proofErr w:type="spellEnd"/>
      <w:r w:rsidRPr="002F3F81">
        <w:rPr>
          <w:rStyle w:val="docsum-authors"/>
          <w:rFonts w:ascii="Arial" w:hAnsi="Arial" w:cs="Arial"/>
          <w:sz w:val="20"/>
          <w:szCs w:val="20"/>
        </w:rPr>
        <w:t xml:space="preserve"> JM, </w:t>
      </w:r>
      <w:proofErr w:type="spellStart"/>
      <w:r w:rsidRPr="002F3F81">
        <w:rPr>
          <w:rStyle w:val="docsum-authors"/>
          <w:rFonts w:ascii="Arial" w:hAnsi="Arial" w:cs="Arial"/>
          <w:sz w:val="20"/>
          <w:szCs w:val="20"/>
        </w:rPr>
        <w:t>Pitkänen</w:t>
      </w:r>
      <w:proofErr w:type="spellEnd"/>
      <w:r w:rsidRPr="002F3F81">
        <w:rPr>
          <w:rStyle w:val="docsum-authors"/>
          <w:rFonts w:ascii="Arial" w:hAnsi="Arial" w:cs="Arial"/>
          <w:sz w:val="20"/>
          <w:szCs w:val="20"/>
        </w:rPr>
        <w:t xml:space="preserve"> N, Young KL, Graff M, Wood AC, Braun KVE, Luan J, </w:t>
      </w:r>
      <w:proofErr w:type="spellStart"/>
      <w:r w:rsidRPr="002F3F81">
        <w:rPr>
          <w:rStyle w:val="docsum-authors"/>
          <w:rFonts w:ascii="Arial" w:hAnsi="Arial" w:cs="Arial"/>
          <w:sz w:val="20"/>
          <w:szCs w:val="20"/>
        </w:rPr>
        <w:t>Kähönen</w:t>
      </w:r>
      <w:proofErr w:type="spellEnd"/>
      <w:r w:rsidRPr="002F3F81">
        <w:rPr>
          <w:rStyle w:val="docsum-authors"/>
          <w:rFonts w:ascii="Arial" w:hAnsi="Arial" w:cs="Arial"/>
          <w:sz w:val="20"/>
          <w:szCs w:val="20"/>
        </w:rPr>
        <w:t xml:space="preserve"> M, </w:t>
      </w:r>
      <w:proofErr w:type="spellStart"/>
      <w:r w:rsidRPr="002F3F81">
        <w:rPr>
          <w:rStyle w:val="docsum-authors"/>
          <w:rFonts w:ascii="Arial" w:hAnsi="Arial" w:cs="Arial"/>
          <w:sz w:val="20"/>
          <w:szCs w:val="20"/>
        </w:rPr>
        <w:t>Kiefte</w:t>
      </w:r>
      <w:proofErr w:type="spellEnd"/>
      <w:r w:rsidRPr="002F3F81">
        <w:rPr>
          <w:rStyle w:val="docsum-authors"/>
          <w:rFonts w:ascii="Arial" w:hAnsi="Arial" w:cs="Arial"/>
          <w:sz w:val="20"/>
          <w:szCs w:val="20"/>
        </w:rPr>
        <w:t xml:space="preserve">-de Jong JC, </w:t>
      </w:r>
      <w:proofErr w:type="spellStart"/>
      <w:r w:rsidRPr="002F3F81">
        <w:rPr>
          <w:rStyle w:val="docsum-authors"/>
          <w:rFonts w:ascii="Arial" w:hAnsi="Arial" w:cs="Arial"/>
          <w:sz w:val="20"/>
          <w:szCs w:val="20"/>
        </w:rPr>
        <w:t>Ghanbari</w:t>
      </w:r>
      <w:proofErr w:type="spellEnd"/>
      <w:r w:rsidRPr="002F3F81">
        <w:rPr>
          <w:rStyle w:val="docsum-authors"/>
          <w:rFonts w:ascii="Arial" w:hAnsi="Arial" w:cs="Arial"/>
          <w:sz w:val="20"/>
          <w:szCs w:val="20"/>
        </w:rPr>
        <w:t xml:space="preserve"> M, </w:t>
      </w:r>
      <w:proofErr w:type="spellStart"/>
      <w:r w:rsidRPr="002F3F81">
        <w:rPr>
          <w:rStyle w:val="docsum-authors"/>
          <w:rFonts w:ascii="Arial" w:hAnsi="Arial" w:cs="Arial"/>
          <w:sz w:val="20"/>
          <w:szCs w:val="20"/>
        </w:rPr>
        <w:t>Tintle</w:t>
      </w:r>
      <w:proofErr w:type="spellEnd"/>
      <w:r w:rsidRPr="002F3F81">
        <w:rPr>
          <w:rStyle w:val="docsum-authors"/>
          <w:rFonts w:ascii="Arial" w:hAnsi="Arial" w:cs="Arial"/>
          <w:sz w:val="20"/>
          <w:szCs w:val="20"/>
        </w:rPr>
        <w:t xml:space="preserve"> N, </w:t>
      </w:r>
      <w:bookmarkStart w:id="23" w:name="_Hlk80187229"/>
      <w:r w:rsidRPr="002F3F81">
        <w:rPr>
          <w:rStyle w:val="docsum-authors"/>
          <w:rFonts w:ascii="Arial" w:hAnsi="Arial" w:cs="Arial"/>
          <w:sz w:val="20"/>
          <w:szCs w:val="20"/>
        </w:rPr>
        <w:t xml:space="preserve">Lemaitre RN, Mook-Kanamori DO, North K, Helminen M, </w:t>
      </w:r>
      <w:proofErr w:type="spellStart"/>
      <w:r w:rsidRPr="002F3F81">
        <w:rPr>
          <w:rStyle w:val="docsum-authors"/>
          <w:rFonts w:ascii="Arial" w:hAnsi="Arial" w:cs="Arial"/>
          <w:sz w:val="20"/>
          <w:szCs w:val="20"/>
        </w:rPr>
        <w:t>Mossavar-Rahmani</w:t>
      </w:r>
      <w:proofErr w:type="spellEnd"/>
      <w:r w:rsidRPr="002F3F81">
        <w:rPr>
          <w:rStyle w:val="docsum-authors"/>
          <w:rFonts w:ascii="Arial" w:hAnsi="Arial" w:cs="Arial"/>
          <w:sz w:val="20"/>
          <w:szCs w:val="20"/>
        </w:rPr>
        <w:t xml:space="preserve"> Y, </w:t>
      </w:r>
      <w:proofErr w:type="spellStart"/>
      <w:r w:rsidRPr="002F3F81">
        <w:rPr>
          <w:rStyle w:val="docsum-authors"/>
          <w:rFonts w:ascii="Arial" w:hAnsi="Arial" w:cs="Arial"/>
          <w:sz w:val="20"/>
          <w:szCs w:val="20"/>
        </w:rPr>
        <w:t>Snetselaar</w:t>
      </w:r>
      <w:proofErr w:type="spellEnd"/>
      <w:r w:rsidRPr="002F3F81">
        <w:rPr>
          <w:rStyle w:val="docsum-authors"/>
          <w:rFonts w:ascii="Arial" w:hAnsi="Arial" w:cs="Arial"/>
          <w:sz w:val="20"/>
          <w:szCs w:val="20"/>
        </w:rPr>
        <w:t xml:space="preserve"> L, Martin LW, </w:t>
      </w:r>
      <w:proofErr w:type="spellStart"/>
      <w:r w:rsidRPr="002F3F81">
        <w:rPr>
          <w:rStyle w:val="docsum-authors"/>
          <w:rFonts w:ascii="Arial" w:hAnsi="Arial" w:cs="Arial"/>
          <w:sz w:val="20"/>
          <w:szCs w:val="20"/>
        </w:rPr>
        <w:t>Viikari</w:t>
      </w:r>
      <w:proofErr w:type="spellEnd"/>
      <w:r w:rsidRPr="002F3F81">
        <w:rPr>
          <w:rStyle w:val="docsum-authors"/>
          <w:rFonts w:ascii="Arial" w:hAnsi="Arial" w:cs="Arial"/>
          <w:sz w:val="20"/>
          <w:szCs w:val="20"/>
        </w:rPr>
        <w:t xml:space="preserve"> JS, </w:t>
      </w:r>
      <w:proofErr w:type="spellStart"/>
      <w:r w:rsidRPr="002F3F81">
        <w:rPr>
          <w:rStyle w:val="docsum-authors"/>
          <w:rFonts w:ascii="Arial" w:hAnsi="Arial" w:cs="Arial"/>
          <w:sz w:val="20"/>
          <w:szCs w:val="20"/>
        </w:rPr>
        <w:t>Oddy</w:t>
      </w:r>
      <w:proofErr w:type="spellEnd"/>
      <w:r w:rsidRPr="002F3F81">
        <w:rPr>
          <w:rStyle w:val="docsum-authors"/>
          <w:rFonts w:ascii="Arial" w:hAnsi="Arial" w:cs="Arial"/>
          <w:sz w:val="20"/>
          <w:szCs w:val="20"/>
        </w:rPr>
        <w:t xml:space="preserve"> WH, Pennell CE, </w:t>
      </w:r>
      <w:proofErr w:type="spellStart"/>
      <w:r w:rsidRPr="002F3F81">
        <w:rPr>
          <w:rStyle w:val="docsum-authors"/>
          <w:rFonts w:ascii="Arial" w:hAnsi="Arial" w:cs="Arial"/>
          <w:sz w:val="20"/>
          <w:szCs w:val="20"/>
        </w:rPr>
        <w:t>Rosendall</w:t>
      </w:r>
      <w:proofErr w:type="spellEnd"/>
      <w:r w:rsidRPr="002F3F81">
        <w:rPr>
          <w:rStyle w:val="docsum-authors"/>
          <w:rFonts w:ascii="Arial" w:hAnsi="Arial" w:cs="Arial"/>
          <w:sz w:val="20"/>
          <w:szCs w:val="20"/>
        </w:rPr>
        <w:t xml:space="preserve"> FR, Ikram MA, </w:t>
      </w:r>
      <w:proofErr w:type="spellStart"/>
      <w:r w:rsidRPr="002F3F81">
        <w:rPr>
          <w:rStyle w:val="docsum-authors"/>
          <w:rFonts w:ascii="Arial" w:hAnsi="Arial" w:cs="Arial"/>
          <w:sz w:val="20"/>
          <w:szCs w:val="20"/>
        </w:rPr>
        <w:t>Uitterlinden</w:t>
      </w:r>
      <w:proofErr w:type="spellEnd"/>
      <w:r w:rsidRPr="002F3F81">
        <w:rPr>
          <w:rStyle w:val="docsum-authors"/>
          <w:rFonts w:ascii="Arial" w:hAnsi="Arial" w:cs="Arial"/>
          <w:sz w:val="20"/>
          <w:szCs w:val="20"/>
        </w:rPr>
        <w:t xml:space="preserve"> AG, Psaty BM, Mozaffarian D, Rotter JI, Taylor KD, </w:t>
      </w:r>
      <w:proofErr w:type="spellStart"/>
      <w:r w:rsidRPr="002F3F81">
        <w:rPr>
          <w:rStyle w:val="docsum-authors"/>
          <w:rFonts w:ascii="Arial" w:hAnsi="Arial" w:cs="Arial"/>
          <w:sz w:val="20"/>
          <w:szCs w:val="20"/>
        </w:rPr>
        <w:t>Lehtimäki</w:t>
      </w:r>
      <w:proofErr w:type="spellEnd"/>
      <w:r w:rsidRPr="002F3F81">
        <w:rPr>
          <w:rStyle w:val="docsum-authors"/>
          <w:rFonts w:ascii="Arial" w:hAnsi="Arial" w:cs="Arial"/>
          <w:sz w:val="20"/>
          <w:szCs w:val="20"/>
        </w:rPr>
        <w:t xml:space="preserve"> T, </w:t>
      </w:r>
      <w:proofErr w:type="spellStart"/>
      <w:r w:rsidRPr="002F3F81">
        <w:rPr>
          <w:rStyle w:val="docsum-authors"/>
          <w:rFonts w:ascii="Arial" w:hAnsi="Arial" w:cs="Arial"/>
          <w:sz w:val="20"/>
          <w:szCs w:val="20"/>
        </w:rPr>
        <w:t>Raitakari</w:t>
      </w:r>
      <w:proofErr w:type="spellEnd"/>
      <w:r w:rsidRPr="002F3F81">
        <w:rPr>
          <w:rStyle w:val="docsum-authors"/>
          <w:rFonts w:ascii="Arial" w:hAnsi="Arial" w:cs="Arial"/>
          <w:sz w:val="20"/>
          <w:szCs w:val="20"/>
        </w:rPr>
        <w:t xml:space="preserve"> OT, Livingston KA, Voortman T, </w:t>
      </w:r>
      <w:proofErr w:type="spellStart"/>
      <w:r w:rsidRPr="002F3F81">
        <w:rPr>
          <w:rStyle w:val="docsum-authors"/>
          <w:rFonts w:ascii="Arial" w:hAnsi="Arial" w:cs="Arial"/>
          <w:sz w:val="20"/>
          <w:szCs w:val="20"/>
        </w:rPr>
        <w:t>Forouhi</w:t>
      </w:r>
      <w:proofErr w:type="spellEnd"/>
      <w:r w:rsidRPr="002F3F81">
        <w:rPr>
          <w:rStyle w:val="docsum-authors"/>
          <w:rFonts w:ascii="Arial" w:hAnsi="Arial" w:cs="Arial"/>
          <w:sz w:val="20"/>
          <w:szCs w:val="20"/>
        </w:rPr>
        <w:t xml:space="preserve"> NG, Wareham NJ, de </w:t>
      </w:r>
      <w:proofErr w:type="spellStart"/>
      <w:r w:rsidRPr="002F3F81">
        <w:rPr>
          <w:rStyle w:val="docsum-authors"/>
          <w:rFonts w:ascii="Arial" w:hAnsi="Arial" w:cs="Arial"/>
          <w:sz w:val="20"/>
          <w:szCs w:val="20"/>
        </w:rPr>
        <w:t>Mutsert</w:t>
      </w:r>
      <w:proofErr w:type="spellEnd"/>
      <w:r w:rsidRPr="002F3F81">
        <w:rPr>
          <w:rStyle w:val="docsum-authors"/>
          <w:rFonts w:ascii="Arial" w:hAnsi="Arial" w:cs="Arial"/>
          <w:sz w:val="20"/>
          <w:szCs w:val="20"/>
        </w:rPr>
        <w:t xml:space="preserve"> R, Rich SS, Manson JE, Mora S, </w:t>
      </w:r>
      <w:proofErr w:type="spellStart"/>
      <w:r w:rsidRPr="002F3F81">
        <w:rPr>
          <w:rStyle w:val="docsum-authors"/>
          <w:rFonts w:ascii="Arial" w:hAnsi="Arial" w:cs="Arial"/>
          <w:sz w:val="20"/>
          <w:szCs w:val="20"/>
        </w:rPr>
        <w:t>Ridker</w:t>
      </w:r>
      <w:proofErr w:type="spellEnd"/>
      <w:r w:rsidRPr="002F3F81">
        <w:rPr>
          <w:rStyle w:val="docsum-authors"/>
          <w:rFonts w:ascii="Arial" w:hAnsi="Arial" w:cs="Arial"/>
          <w:sz w:val="20"/>
          <w:szCs w:val="20"/>
        </w:rPr>
        <w:t xml:space="preserve"> PM, Merino J, Meigs JB, Dashti HS, Chasman DI, Lichtenstein AH, Smith CE, Dupuis J, Herman MA, McKeown NM.</w:t>
      </w:r>
      <w:r w:rsidRPr="002F3F81">
        <w:rPr>
          <w:rFonts w:ascii="Arial" w:hAnsi="Arial" w:cs="Arial"/>
          <w:sz w:val="20"/>
          <w:szCs w:val="20"/>
        </w:rPr>
        <w:t xml:space="preserve"> </w:t>
      </w:r>
      <w:hyperlink r:id="rId189" w:history="1">
        <w:r w:rsidRPr="00C65CEE">
          <w:rPr>
            <w:rStyle w:val="Hyperlink"/>
            <w:rFonts w:ascii="Arial" w:hAnsi="Arial" w:cs="Arial"/>
            <w:b/>
            <w:bCs/>
            <w:i/>
            <w:iCs/>
            <w:color w:val="0070C0"/>
            <w:sz w:val="20"/>
            <w:szCs w:val="20"/>
          </w:rPr>
          <w:t>Sugar-sweetened beverage consumption may modify associations between genetic variants in the CHREBP (Carbohydrate Responsive Element Binding Protein) locus and HDL-C (High-Density Lipoprotein Cholesterol) and triglyceride concentrations</w:t>
        </w:r>
      </w:hyperlink>
      <w:r w:rsidRPr="00C65CEE">
        <w:rPr>
          <w:rStyle w:val="docsum-authors"/>
          <w:rFonts w:ascii="Arial" w:hAnsi="Arial" w:cs="Arial"/>
          <w:b/>
          <w:bCs/>
          <w:i/>
          <w:iCs/>
          <w:color w:val="0070C0"/>
          <w:sz w:val="20"/>
          <w:szCs w:val="20"/>
        </w:rPr>
        <w:t xml:space="preserve">. </w:t>
      </w:r>
      <w:r w:rsidRPr="002F3F81">
        <w:rPr>
          <w:rStyle w:val="docsum-journal-citation"/>
          <w:rFonts w:ascii="Arial" w:hAnsi="Arial" w:cs="Arial"/>
          <w:sz w:val="20"/>
          <w:szCs w:val="20"/>
        </w:rPr>
        <w:t xml:space="preserve">Circ </w:t>
      </w:r>
      <w:proofErr w:type="spellStart"/>
      <w:r w:rsidRPr="002F3F81">
        <w:rPr>
          <w:rStyle w:val="docsum-journal-citation"/>
          <w:rFonts w:ascii="Arial" w:hAnsi="Arial" w:cs="Arial"/>
          <w:sz w:val="20"/>
          <w:szCs w:val="20"/>
        </w:rPr>
        <w:t>Genom</w:t>
      </w:r>
      <w:proofErr w:type="spellEnd"/>
      <w:r w:rsidRPr="002F3F81">
        <w:rPr>
          <w:rStyle w:val="docsum-journal-citation"/>
          <w:rFonts w:ascii="Arial" w:hAnsi="Arial" w:cs="Arial"/>
          <w:sz w:val="20"/>
          <w:szCs w:val="20"/>
        </w:rPr>
        <w:t xml:space="preserve"> Precis Med. 2021 Aug. Vol. 14, issue 4, e003288. </w:t>
      </w:r>
      <w:r w:rsidRPr="002F3F81">
        <w:rPr>
          <w:rStyle w:val="citation-part"/>
          <w:rFonts w:ascii="Arial" w:hAnsi="Arial" w:cs="Arial"/>
          <w:sz w:val="20"/>
          <w:szCs w:val="20"/>
        </w:rPr>
        <w:t xml:space="preserve">PM: </w:t>
      </w:r>
      <w:r w:rsidRPr="002F3F81">
        <w:rPr>
          <w:rStyle w:val="docsum-pmid"/>
          <w:rFonts w:ascii="Arial" w:hAnsi="Arial" w:cs="Arial"/>
          <w:sz w:val="20"/>
          <w:szCs w:val="20"/>
        </w:rPr>
        <w:t>34270325.</w:t>
      </w:r>
      <w:r w:rsidRPr="002F3F81">
        <w:rPr>
          <w:rFonts w:ascii="Arial" w:hAnsi="Arial" w:cs="Arial"/>
          <w:sz w:val="20"/>
          <w:szCs w:val="20"/>
        </w:rPr>
        <w:t xml:space="preserve"> </w:t>
      </w:r>
      <w:bookmarkEnd w:id="23"/>
      <w:r w:rsidR="003F0E4E" w:rsidRPr="002F3F81">
        <w:rPr>
          <w:rStyle w:val="docsum-pmid"/>
          <w:rFonts w:ascii="Arial" w:hAnsi="Arial" w:cs="Arial"/>
          <w:sz w:val="20"/>
          <w:szCs w:val="20"/>
        </w:rPr>
        <w:t>PMC8373451.</w:t>
      </w:r>
    </w:p>
    <w:p w14:paraId="1D1D6239" w14:textId="2230C0A6" w:rsidR="00CF21E9" w:rsidRPr="006722CD" w:rsidRDefault="00BB0343" w:rsidP="00CF21E9">
      <w:pPr>
        <w:rPr>
          <w:rFonts w:ascii="Arial" w:hAnsi="Arial" w:cs="Arial"/>
          <w:sz w:val="20"/>
          <w:szCs w:val="20"/>
        </w:rPr>
      </w:pPr>
      <w:r>
        <w:rPr>
          <w:rStyle w:val="docsum-authors"/>
          <w:rFonts w:ascii="Arial" w:hAnsi="Arial" w:cs="Arial"/>
          <w:sz w:val="20"/>
          <w:szCs w:val="20"/>
        </w:rPr>
        <w:t xml:space="preserve">He Z, Liu L, Wang C, Le </w:t>
      </w:r>
      <w:proofErr w:type="spellStart"/>
      <w:r>
        <w:rPr>
          <w:rStyle w:val="docsum-authors"/>
          <w:rFonts w:ascii="Arial" w:hAnsi="Arial" w:cs="Arial"/>
          <w:sz w:val="20"/>
          <w:szCs w:val="20"/>
        </w:rPr>
        <w:t>Guen</w:t>
      </w:r>
      <w:proofErr w:type="spellEnd"/>
      <w:r>
        <w:rPr>
          <w:rStyle w:val="docsum-authors"/>
          <w:rFonts w:ascii="Arial" w:hAnsi="Arial" w:cs="Arial"/>
          <w:sz w:val="20"/>
          <w:szCs w:val="20"/>
        </w:rPr>
        <w:t xml:space="preserve"> Y, Lee J, </w:t>
      </w:r>
      <w:proofErr w:type="spellStart"/>
      <w:r>
        <w:rPr>
          <w:rStyle w:val="docsum-authors"/>
          <w:rFonts w:ascii="Arial" w:hAnsi="Arial" w:cs="Arial"/>
          <w:sz w:val="20"/>
          <w:szCs w:val="20"/>
        </w:rPr>
        <w:t>Gogarten</w:t>
      </w:r>
      <w:proofErr w:type="spellEnd"/>
      <w:r>
        <w:rPr>
          <w:rStyle w:val="docsum-authors"/>
          <w:rFonts w:ascii="Arial" w:hAnsi="Arial" w:cs="Arial"/>
          <w:sz w:val="20"/>
          <w:szCs w:val="20"/>
        </w:rPr>
        <w:t xml:space="preserve"> S, Lu F, Montgomery S, Tang H, Silverman EK, Cho MH, </w:t>
      </w:r>
      <w:proofErr w:type="spellStart"/>
      <w:r>
        <w:rPr>
          <w:rStyle w:val="docsum-authors"/>
          <w:rFonts w:ascii="Arial" w:hAnsi="Arial" w:cs="Arial"/>
          <w:sz w:val="20"/>
          <w:szCs w:val="20"/>
        </w:rPr>
        <w:t>Greicius</w:t>
      </w:r>
      <w:proofErr w:type="spellEnd"/>
      <w:r>
        <w:rPr>
          <w:rStyle w:val="docsum-authors"/>
          <w:rFonts w:ascii="Arial" w:hAnsi="Arial" w:cs="Arial"/>
          <w:sz w:val="20"/>
          <w:szCs w:val="20"/>
        </w:rPr>
        <w:t xml:space="preserve"> M, </w:t>
      </w:r>
      <w:proofErr w:type="spellStart"/>
      <w:r>
        <w:rPr>
          <w:rStyle w:val="docsum-authors"/>
          <w:rFonts w:ascii="Arial" w:hAnsi="Arial" w:cs="Arial"/>
          <w:sz w:val="20"/>
          <w:szCs w:val="20"/>
        </w:rPr>
        <w:t>Ionita-Laza</w:t>
      </w:r>
      <w:proofErr w:type="spellEnd"/>
      <w:r>
        <w:rPr>
          <w:rStyle w:val="docsum-authors"/>
          <w:rFonts w:ascii="Arial" w:hAnsi="Arial" w:cs="Arial"/>
          <w:sz w:val="20"/>
          <w:szCs w:val="20"/>
        </w:rPr>
        <w:t xml:space="preserve"> I.</w:t>
      </w:r>
      <w:r>
        <w:rPr>
          <w:rFonts w:ascii="Arial" w:hAnsi="Arial" w:cs="Arial"/>
          <w:sz w:val="20"/>
          <w:szCs w:val="20"/>
        </w:rPr>
        <w:t xml:space="preserve"> </w:t>
      </w:r>
      <w:hyperlink r:id="rId190" w:history="1">
        <w:r w:rsidRPr="00C65CEE">
          <w:rPr>
            <w:rStyle w:val="Hyperlink"/>
            <w:rFonts w:ascii="Arial" w:hAnsi="Arial" w:cs="Arial"/>
            <w:b/>
            <w:bCs/>
            <w:i/>
            <w:iCs/>
            <w:color w:val="0070C0"/>
            <w:sz w:val="20"/>
            <w:szCs w:val="20"/>
          </w:rPr>
          <w:t>Identification of putative causal loci in whole-genome sequencing data via knockoff statistics.</w:t>
        </w:r>
      </w:hyperlink>
      <w:r w:rsidRPr="00085BC8">
        <w:rPr>
          <w:rFonts w:ascii="Arial" w:hAnsi="Arial" w:cs="Arial"/>
          <w:b/>
          <w:bCs/>
          <w:i/>
          <w:iCs/>
          <w:sz w:val="20"/>
          <w:szCs w:val="20"/>
        </w:rPr>
        <w:t xml:space="preserve"> </w:t>
      </w:r>
      <w:r>
        <w:rPr>
          <w:rStyle w:val="docsum-journal-citation"/>
          <w:rFonts w:ascii="Arial" w:hAnsi="Arial" w:cs="Arial"/>
          <w:sz w:val="20"/>
          <w:szCs w:val="20"/>
        </w:rPr>
        <w:t xml:space="preserve">Nat </w:t>
      </w:r>
      <w:proofErr w:type="spellStart"/>
      <w:r>
        <w:rPr>
          <w:rStyle w:val="docsum-journal-citation"/>
          <w:rFonts w:ascii="Arial" w:hAnsi="Arial" w:cs="Arial"/>
          <w:sz w:val="20"/>
          <w:szCs w:val="20"/>
        </w:rPr>
        <w:t>Commun</w:t>
      </w:r>
      <w:proofErr w:type="spellEnd"/>
      <w:r>
        <w:rPr>
          <w:rStyle w:val="docsum-journal-citation"/>
          <w:rFonts w:ascii="Arial" w:hAnsi="Arial" w:cs="Arial"/>
          <w:sz w:val="20"/>
          <w:szCs w:val="20"/>
        </w:rPr>
        <w:t xml:space="preserve">. 2021 May 25. Vol. 12, issue 1, p. 3152. </w:t>
      </w:r>
      <w:r>
        <w:rPr>
          <w:rStyle w:val="citation-part"/>
          <w:rFonts w:ascii="Arial" w:hAnsi="Arial" w:cs="Arial"/>
          <w:sz w:val="20"/>
          <w:szCs w:val="20"/>
        </w:rPr>
        <w:t xml:space="preserve">PM: </w:t>
      </w:r>
      <w:r>
        <w:rPr>
          <w:rStyle w:val="docsum-pmid"/>
          <w:rFonts w:ascii="Arial" w:hAnsi="Arial" w:cs="Arial"/>
          <w:sz w:val="20"/>
          <w:szCs w:val="20"/>
        </w:rPr>
        <w:t xml:space="preserve">34035245. </w:t>
      </w:r>
      <w:r w:rsidRPr="00085BC8">
        <w:rPr>
          <w:rFonts w:ascii="Arial" w:hAnsi="Arial" w:cs="Arial"/>
          <w:sz w:val="20"/>
          <w:szCs w:val="20"/>
        </w:rPr>
        <w:t>PMC8149672</w:t>
      </w:r>
      <w:r>
        <w:rPr>
          <w:rStyle w:val="docsum-pmid"/>
          <w:rFonts w:ascii="Arial" w:hAnsi="Arial" w:cs="Arial"/>
          <w:sz w:val="20"/>
          <w:szCs w:val="20"/>
        </w:rPr>
        <w:t>.</w:t>
      </w:r>
      <w:r>
        <w:rPr>
          <w:rFonts w:ascii="Arial" w:hAnsi="Arial" w:cs="Arial"/>
          <w:sz w:val="20"/>
          <w:szCs w:val="20"/>
        </w:rPr>
        <w:t xml:space="preserve"> </w:t>
      </w:r>
      <w:bookmarkStart w:id="24" w:name="_Hlk99298500"/>
    </w:p>
    <w:bookmarkEnd w:id="24"/>
    <w:p w14:paraId="00F16CAE" w14:textId="77777777" w:rsidR="002F3F81" w:rsidRDefault="00BB0343" w:rsidP="002F3F81">
      <w:pPr>
        <w:rPr>
          <w:rStyle w:val="docsum-authors"/>
          <w:rFonts w:ascii="Arial" w:hAnsi="Arial" w:cs="Arial"/>
          <w:sz w:val="20"/>
          <w:szCs w:val="20"/>
        </w:rPr>
      </w:pPr>
      <w:r>
        <w:rPr>
          <w:rStyle w:val="docsum-journal-citation"/>
          <w:rFonts w:ascii="Arial" w:hAnsi="Arial" w:cs="Arial"/>
          <w:sz w:val="20"/>
          <w:szCs w:val="20"/>
        </w:rPr>
        <w:t xml:space="preserve">Hu Y, Stilp AM, McHugh CP, Rao S, Jain D, Zheng X, Lane J, </w:t>
      </w:r>
      <w:proofErr w:type="spellStart"/>
      <w:r>
        <w:rPr>
          <w:rStyle w:val="docsum-journal-citation"/>
          <w:rFonts w:ascii="Arial" w:hAnsi="Arial" w:cs="Arial"/>
          <w:sz w:val="20"/>
          <w:szCs w:val="20"/>
        </w:rPr>
        <w:t>Méric</w:t>
      </w:r>
      <w:proofErr w:type="spellEnd"/>
      <w:r>
        <w:rPr>
          <w:rStyle w:val="docsum-journal-citation"/>
          <w:rFonts w:ascii="Arial" w:hAnsi="Arial" w:cs="Arial"/>
          <w:sz w:val="20"/>
          <w:szCs w:val="20"/>
        </w:rPr>
        <w:t xml:space="preserve"> de </w:t>
      </w:r>
      <w:proofErr w:type="spellStart"/>
      <w:r>
        <w:rPr>
          <w:rStyle w:val="docsum-journal-citation"/>
          <w:rFonts w:ascii="Arial" w:hAnsi="Arial" w:cs="Arial"/>
          <w:sz w:val="20"/>
          <w:szCs w:val="20"/>
        </w:rPr>
        <w:t>Bellefon</w:t>
      </w:r>
      <w:proofErr w:type="spellEnd"/>
      <w:r>
        <w:rPr>
          <w:rStyle w:val="docsum-journal-citation"/>
          <w:rFonts w:ascii="Arial" w:hAnsi="Arial" w:cs="Arial"/>
          <w:sz w:val="20"/>
          <w:szCs w:val="20"/>
        </w:rPr>
        <w:t xml:space="preserve"> S, Raffield LM, Chen MH, </w:t>
      </w:r>
      <w:proofErr w:type="spellStart"/>
      <w:r>
        <w:rPr>
          <w:rStyle w:val="docsum-journal-citation"/>
          <w:rFonts w:ascii="Arial" w:hAnsi="Arial" w:cs="Arial"/>
          <w:sz w:val="20"/>
          <w:szCs w:val="20"/>
        </w:rPr>
        <w:t>Yanek</w:t>
      </w:r>
      <w:proofErr w:type="spellEnd"/>
      <w:r>
        <w:rPr>
          <w:rStyle w:val="docsum-journal-citation"/>
          <w:rFonts w:ascii="Arial" w:hAnsi="Arial" w:cs="Arial"/>
          <w:sz w:val="20"/>
          <w:szCs w:val="20"/>
        </w:rPr>
        <w:t xml:space="preserve"> LR, Wheeler M, Yao Y, Ren C, Broome J, Moon JY, de Vries PS, Hobbs BD, Sun Q, </w:t>
      </w:r>
      <w:proofErr w:type="spellStart"/>
      <w:r>
        <w:rPr>
          <w:rStyle w:val="docsum-journal-citation"/>
          <w:rFonts w:ascii="Arial" w:hAnsi="Arial" w:cs="Arial"/>
          <w:sz w:val="20"/>
          <w:szCs w:val="20"/>
        </w:rPr>
        <w:t>Surendran</w:t>
      </w:r>
      <w:proofErr w:type="spellEnd"/>
      <w:r>
        <w:rPr>
          <w:rStyle w:val="docsum-journal-citation"/>
          <w:rFonts w:ascii="Arial" w:hAnsi="Arial" w:cs="Arial"/>
          <w:sz w:val="20"/>
          <w:szCs w:val="20"/>
        </w:rPr>
        <w:t xml:space="preserve"> P, Brody JA, Blackwell TW, </w:t>
      </w:r>
      <w:proofErr w:type="spellStart"/>
      <w:r>
        <w:rPr>
          <w:rStyle w:val="docsum-journal-citation"/>
          <w:rFonts w:ascii="Arial" w:hAnsi="Arial" w:cs="Arial"/>
          <w:sz w:val="20"/>
          <w:szCs w:val="20"/>
        </w:rPr>
        <w:t>Choquet</w:t>
      </w:r>
      <w:proofErr w:type="spellEnd"/>
      <w:r>
        <w:rPr>
          <w:rStyle w:val="docsum-journal-citation"/>
          <w:rFonts w:ascii="Arial" w:hAnsi="Arial" w:cs="Arial"/>
          <w:sz w:val="20"/>
          <w:szCs w:val="20"/>
        </w:rPr>
        <w:t xml:space="preserve"> H, Ryan K, </w:t>
      </w:r>
      <w:proofErr w:type="spellStart"/>
      <w:r>
        <w:rPr>
          <w:rStyle w:val="docsum-journal-citation"/>
          <w:rFonts w:ascii="Arial" w:hAnsi="Arial" w:cs="Arial"/>
          <w:sz w:val="20"/>
          <w:szCs w:val="20"/>
        </w:rPr>
        <w:t>Duggirala</w:t>
      </w:r>
      <w:proofErr w:type="spellEnd"/>
      <w:r>
        <w:rPr>
          <w:rStyle w:val="docsum-journal-citation"/>
          <w:rFonts w:ascii="Arial" w:hAnsi="Arial" w:cs="Arial"/>
          <w:sz w:val="20"/>
          <w:szCs w:val="20"/>
        </w:rPr>
        <w:t xml:space="preserve"> R, Heard-Costa N, Wang Z, </w:t>
      </w:r>
      <w:proofErr w:type="spellStart"/>
      <w:r>
        <w:rPr>
          <w:rStyle w:val="docsum-journal-citation"/>
          <w:rFonts w:ascii="Arial" w:hAnsi="Arial" w:cs="Arial"/>
          <w:sz w:val="20"/>
          <w:szCs w:val="20"/>
        </w:rPr>
        <w:t>Chami</w:t>
      </w:r>
      <w:proofErr w:type="spellEnd"/>
      <w:r>
        <w:rPr>
          <w:rStyle w:val="docsum-journal-citation"/>
          <w:rFonts w:ascii="Arial" w:hAnsi="Arial" w:cs="Arial"/>
          <w:sz w:val="20"/>
          <w:szCs w:val="20"/>
        </w:rPr>
        <w:t xml:space="preserve"> N, Preuss MH, Min N, </w:t>
      </w:r>
      <w:proofErr w:type="spellStart"/>
      <w:r>
        <w:rPr>
          <w:rStyle w:val="docsum-journal-citation"/>
          <w:rFonts w:ascii="Arial" w:hAnsi="Arial" w:cs="Arial"/>
          <w:sz w:val="20"/>
          <w:szCs w:val="20"/>
        </w:rPr>
        <w:t>Ekunwe</w:t>
      </w:r>
      <w:proofErr w:type="spellEnd"/>
      <w:r>
        <w:rPr>
          <w:rStyle w:val="docsum-journal-citation"/>
          <w:rFonts w:ascii="Arial" w:hAnsi="Arial" w:cs="Arial"/>
          <w:sz w:val="20"/>
          <w:szCs w:val="20"/>
        </w:rPr>
        <w:t xml:space="preserve"> L, Lange LA, Cushman M, Faraday N, Curran JE, </w:t>
      </w:r>
      <w:proofErr w:type="spellStart"/>
      <w:r>
        <w:rPr>
          <w:rStyle w:val="docsum-journal-citation"/>
          <w:rFonts w:ascii="Arial" w:hAnsi="Arial" w:cs="Arial"/>
          <w:sz w:val="20"/>
          <w:szCs w:val="20"/>
        </w:rPr>
        <w:t>Almasy</w:t>
      </w:r>
      <w:proofErr w:type="spellEnd"/>
      <w:r>
        <w:rPr>
          <w:rStyle w:val="docsum-journal-citation"/>
          <w:rFonts w:ascii="Arial" w:hAnsi="Arial" w:cs="Arial"/>
          <w:sz w:val="20"/>
          <w:szCs w:val="20"/>
        </w:rPr>
        <w:t xml:space="preserve"> L, Kundu K, Smith AV, Gabriel S, Rotter JI, </w:t>
      </w:r>
      <w:proofErr w:type="spellStart"/>
      <w:r>
        <w:rPr>
          <w:rStyle w:val="docsum-journal-citation"/>
          <w:rFonts w:ascii="Arial" w:hAnsi="Arial" w:cs="Arial"/>
          <w:sz w:val="20"/>
          <w:szCs w:val="20"/>
        </w:rPr>
        <w:t>Fornage</w:t>
      </w:r>
      <w:proofErr w:type="spellEnd"/>
      <w:r>
        <w:rPr>
          <w:rStyle w:val="docsum-journal-citation"/>
          <w:rFonts w:ascii="Arial" w:hAnsi="Arial" w:cs="Arial"/>
          <w:sz w:val="20"/>
          <w:szCs w:val="20"/>
        </w:rPr>
        <w:t xml:space="preserve"> M, Lloyd-Jones DM, </w:t>
      </w:r>
      <w:proofErr w:type="spellStart"/>
      <w:r>
        <w:rPr>
          <w:rStyle w:val="docsum-journal-citation"/>
          <w:rFonts w:ascii="Arial" w:hAnsi="Arial" w:cs="Arial"/>
          <w:sz w:val="20"/>
          <w:szCs w:val="20"/>
        </w:rPr>
        <w:t>Vasan</w:t>
      </w:r>
      <w:proofErr w:type="spellEnd"/>
      <w:r>
        <w:rPr>
          <w:rStyle w:val="docsum-journal-citation"/>
          <w:rFonts w:ascii="Arial" w:hAnsi="Arial" w:cs="Arial"/>
          <w:sz w:val="20"/>
          <w:szCs w:val="20"/>
        </w:rPr>
        <w:t xml:space="preserve"> RS, Smith NL, North KE, Boerwinkle E, Becker LC, Lewis JP, </w:t>
      </w:r>
      <w:proofErr w:type="spellStart"/>
      <w:r>
        <w:rPr>
          <w:rStyle w:val="docsum-journal-citation"/>
          <w:rFonts w:ascii="Arial" w:hAnsi="Arial" w:cs="Arial"/>
          <w:sz w:val="20"/>
          <w:szCs w:val="20"/>
        </w:rPr>
        <w:t>Abecasis</w:t>
      </w:r>
      <w:proofErr w:type="spellEnd"/>
      <w:r>
        <w:rPr>
          <w:rStyle w:val="docsum-journal-citation"/>
          <w:rFonts w:ascii="Arial" w:hAnsi="Arial" w:cs="Arial"/>
          <w:sz w:val="20"/>
          <w:szCs w:val="20"/>
        </w:rPr>
        <w:t xml:space="preserve"> GR, Hou L, O'Connell JR, Morrison AC, Beaty TH, Kaplan R, Correa A, </w:t>
      </w:r>
      <w:proofErr w:type="spellStart"/>
      <w:r>
        <w:rPr>
          <w:rStyle w:val="docsum-journal-citation"/>
          <w:rFonts w:ascii="Arial" w:hAnsi="Arial" w:cs="Arial"/>
          <w:sz w:val="20"/>
          <w:szCs w:val="20"/>
        </w:rPr>
        <w:t>Blangero</w:t>
      </w:r>
      <w:proofErr w:type="spellEnd"/>
      <w:r>
        <w:rPr>
          <w:rStyle w:val="docsum-journal-citation"/>
          <w:rFonts w:ascii="Arial" w:hAnsi="Arial" w:cs="Arial"/>
          <w:sz w:val="20"/>
          <w:szCs w:val="20"/>
        </w:rPr>
        <w:t xml:space="preserve"> J, Jorgenson E, Psaty BM, Kooperberg C, Walton RT, </w:t>
      </w:r>
      <w:proofErr w:type="spellStart"/>
      <w:r>
        <w:rPr>
          <w:rStyle w:val="docsum-journal-citation"/>
          <w:rFonts w:ascii="Arial" w:hAnsi="Arial" w:cs="Arial"/>
          <w:sz w:val="20"/>
          <w:szCs w:val="20"/>
        </w:rPr>
        <w:t>Kleinstiver</w:t>
      </w:r>
      <w:proofErr w:type="spellEnd"/>
      <w:r>
        <w:rPr>
          <w:rStyle w:val="docsum-journal-citation"/>
          <w:rFonts w:ascii="Arial" w:hAnsi="Arial" w:cs="Arial"/>
          <w:sz w:val="20"/>
          <w:szCs w:val="20"/>
        </w:rPr>
        <w:t xml:space="preserve"> BP, Tang H, Loos RJF, </w:t>
      </w:r>
      <w:proofErr w:type="spellStart"/>
      <w:r>
        <w:rPr>
          <w:rStyle w:val="docsum-journal-citation"/>
          <w:rFonts w:ascii="Arial" w:hAnsi="Arial" w:cs="Arial"/>
          <w:sz w:val="20"/>
          <w:szCs w:val="20"/>
        </w:rPr>
        <w:t>Soranzo</w:t>
      </w:r>
      <w:proofErr w:type="spellEnd"/>
      <w:r>
        <w:rPr>
          <w:rStyle w:val="docsum-journal-citation"/>
          <w:rFonts w:ascii="Arial" w:hAnsi="Arial" w:cs="Arial"/>
          <w:sz w:val="20"/>
          <w:szCs w:val="20"/>
        </w:rPr>
        <w:t xml:space="preserve"> N, Butterworth AS, Nickerson D, Rich SS, Mitchell BD, Johnson AD, Auer PL, Li Y, Mathias RA, Lettre G, </w:t>
      </w:r>
      <w:proofErr w:type="spellStart"/>
      <w:r>
        <w:rPr>
          <w:rStyle w:val="docsum-journal-citation"/>
          <w:rFonts w:ascii="Arial" w:hAnsi="Arial" w:cs="Arial"/>
          <w:sz w:val="20"/>
          <w:szCs w:val="20"/>
        </w:rPr>
        <w:t>Pankratz</w:t>
      </w:r>
      <w:proofErr w:type="spellEnd"/>
      <w:r>
        <w:rPr>
          <w:rStyle w:val="docsum-journal-citation"/>
          <w:rFonts w:ascii="Arial" w:hAnsi="Arial" w:cs="Arial"/>
          <w:sz w:val="20"/>
          <w:szCs w:val="20"/>
        </w:rPr>
        <w:t xml:space="preserve"> N, Laurie CC, Laurie CA, Bauer DE, </w:t>
      </w:r>
      <w:proofErr w:type="spellStart"/>
      <w:r>
        <w:rPr>
          <w:rStyle w:val="docsum-journal-citation"/>
          <w:rFonts w:ascii="Arial" w:hAnsi="Arial" w:cs="Arial"/>
          <w:sz w:val="20"/>
          <w:szCs w:val="20"/>
        </w:rPr>
        <w:t>Conomos</w:t>
      </w:r>
      <w:proofErr w:type="spellEnd"/>
      <w:r>
        <w:rPr>
          <w:rStyle w:val="docsum-journal-citation"/>
          <w:rFonts w:ascii="Arial" w:hAnsi="Arial" w:cs="Arial"/>
          <w:sz w:val="20"/>
          <w:szCs w:val="20"/>
        </w:rPr>
        <w:t xml:space="preserve"> MP, Reiner AP</w:t>
      </w:r>
      <w:r w:rsidR="002F3F81">
        <w:rPr>
          <w:rStyle w:val="docsum-journal-citation"/>
          <w:rFonts w:ascii="Arial" w:hAnsi="Arial" w:cs="Arial"/>
          <w:sz w:val="20"/>
          <w:szCs w:val="20"/>
        </w:rPr>
        <w:t>,</w:t>
      </w:r>
      <w:r>
        <w:rPr>
          <w:rStyle w:val="docsum-journal-citation"/>
          <w:rFonts w:ascii="Arial" w:hAnsi="Arial" w:cs="Arial"/>
          <w:sz w:val="20"/>
          <w:szCs w:val="20"/>
        </w:rPr>
        <w:t xml:space="preserve"> NHLBI Trans-Omics for Precision Medicine (</w:t>
      </w:r>
      <w:proofErr w:type="spellStart"/>
      <w:r>
        <w:rPr>
          <w:rStyle w:val="docsum-journal-citation"/>
          <w:rFonts w:ascii="Arial" w:hAnsi="Arial" w:cs="Arial"/>
          <w:sz w:val="20"/>
          <w:szCs w:val="20"/>
        </w:rPr>
        <w:t>TOPMed</w:t>
      </w:r>
      <w:proofErr w:type="spellEnd"/>
      <w:r>
        <w:rPr>
          <w:rStyle w:val="docsum-journal-citation"/>
          <w:rFonts w:ascii="Arial" w:hAnsi="Arial" w:cs="Arial"/>
          <w:sz w:val="20"/>
          <w:szCs w:val="20"/>
        </w:rPr>
        <w:t xml:space="preserve">) Consortium. </w:t>
      </w:r>
      <w:hyperlink r:id="rId191" w:history="1">
        <w:r w:rsidRPr="00C65CEE">
          <w:rPr>
            <w:rStyle w:val="Hyperlink"/>
            <w:rFonts w:ascii="Arial" w:hAnsi="Arial" w:cs="Arial"/>
            <w:b/>
            <w:bCs/>
            <w:i/>
            <w:iCs/>
            <w:color w:val="0070C0"/>
            <w:sz w:val="20"/>
            <w:szCs w:val="20"/>
          </w:rPr>
          <w:t xml:space="preserve">Whole-genome sequencing association analysis of quantitative red blood cell phenotypes: The NHLBI </w:t>
        </w:r>
        <w:proofErr w:type="spellStart"/>
        <w:r w:rsidRPr="00C65CEE">
          <w:rPr>
            <w:rStyle w:val="Hyperlink"/>
            <w:rFonts w:ascii="Arial" w:hAnsi="Arial" w:cs="Arial"/>
            <w:b/>
            <w:bCs/>
            <w:i/>
            <w:iCs/>
            <w:color w:val="0070C0"/>
            <w:sz w:val="20"/>
            <w:szCs w:val="20"/>
          </w:rPr>
          <w:t>TOPMed</w:t>
        </w:r>
        <w:proofErr w:type="spellEnd"/>
        <w:r w:rsidRPr="00C65CEE">
          <w:rPr>
            <w:rStyle w:val="Hyperlink"/>
            <w:rFonts w:ascii="Arial" w:hAnsi="Arial" w:cs="Arial"/>
            <w:b/>
            <w:bCs/>
            <w:i/>
            <w:iCs/>
            <w:color w:val="0070C0"/>
            <w:sz w:val="20"/>
            <w:szCs w:val="20"/>
          </w:rPr>
          <w:t xml:space="preserve"> program.</w:t>
        </w:r>
      </w:hyperlink>
      <w:r w:rsidRPr="00C65CEE">
        <w:rPr>
          <w:rStyle w:val="docsum-journal-citation"/>
          <w:rFonts w:ascii="Arial" w:hAnsi="Arial" w:cs="Arial"/>
          <w:color w:val="0070C0"/>
          <w:sz w:val="20"/>
          <w:szCs w:val="20"/>
        </w:rPr>
        <w:t xml:space="preserve"> </w:t>
      </w:r>
      <w:r>
        <w:rPr>
          <w:rStyle w:val="docsum-journal-citation"/>
          <w:rFonts w:ascii="Arial" w:hAnsi="Arial" w:cs="Arial"/>
          <w:sz w:val="20"/>
          <w:szCs w:val="20"/>
        </w:rPr>
        <w:t>Am J Hum Genet. 2021 May 6. Vol. 108, issue 5, pp. 874-893. PM: 33887194</w:t>
      </w:r>
      <w:r w:rsidRPr="007A2C5B">
        <w:rPr>
          <w:rStyle w:val="docsum-journal-citation"/>
          <w:rFonts w:ascii="Arial" w:hAnsi="Arial" w:cs="Arial"/>
          <w:sz w:val="20"/>
          <w:szCs w:val="20"/>
        </w:rPr>
        <w:t>.</w:t>
      </w:r>
      <w:r w:rsidR="007A2C5B" w:rsidRPr="007A2C5B">
        <w:rPr>
          <w:rStyle w:val="docsum-journal-citation"/>
          <w:rFonts w:ascii="Arial" w:hAnsi="Arial" w:cs="Arial"/>
          <w:sz w:val="20"/>
          <w:szCs w:val="20"/>
        </w:rPr>
        <w:t xml:space="preserve"> PMC8206199</w:t>
      </w:r>
      <w:r w:rsidR="007A2C5B">
        <w:rPr>
          <w:rStyle w:val="docsum-journal-citation"/>
          <w:rFonts w:ascii="Arial" w:hAnsi="Arial" w:cs="Arial"/>
          <w:sz w:val="20"/>
          <w:szCs w:val="20"/>
        </w:rPr>
        <w:t>.</w:t>
      </w:r>
    </w:p>
    <w:p w14:paraId="3B189A41" w14:textId="490913D0" w:rsidR="001D4588" w:rsidRPr="006722CD" w:rsidRDefault="001D4588" w:rsidP="001D4588">
      <w:pPr>
        <w:rPr>
          <w:rFonts w:ascii="Arial" w:hAnsi="Arial" w:cs="Arial"/>
          <w:sz w:val="20"/>
          <w:szCs w:val="20"/>
        </w:rPr>
      </w:pPr>
      <w:bookmarkStart w:id="25" w:name="_Hlk99298449"/>
      <w:r w:rsidRPr="006722CD">
        <w:rPr>
          <w:rStyle w:val="docsum-authors"/>
          <w:rFonts w:ascii="Arial" w:hAnsi="Arial" w:cs="Arial"/>
          <w:sz w:val="20"/>
          <w:szCs w:val="20"/>
        </w:rPr>
        <w:t xml:space="preserve">Huang NK, Biggs ML, Matthan NR, </w:t>
      </w:r>
      <w:proofErr w:type="spellStart"/>
      <w:r w:rsidRPr="006722CD">
        <w:rPr>
          <w:rStyle w:val="docsum-authors"/>
          <w:rFonts w:ascii="Arial" w:hAnsi="Arial" w:cs="Arial"/>
          <w:sz w:val="20"/>
          <w:szCs w:val="20"/>
        </w:rPr>
        <w:t>Djoussé</w:t>
      </w:r>
      <w:proofErr w:type="spellEnd"/>
      <w:r w:rsidRPr="006722CD">
        <w:rPr>
          <w:rStyle w:val="docsum-authors"/>
          <w:rFonts w:ascii="Arial" w:hAnsi="Arial" w:cs="Arial"/>
          <w:sz w:val="20"/>
          <w:szCs w:val="20"/>
        </w:rPr>
        <w:t xml:space="preserve"> L, Longstreth WT Jr, Mukamal KJ, Siscovick DS, Lichtenstein AH.</w:t>
      </w:r>
      <w:r w:rsidRPr="006722CD">
        <w:rPr>
          <w:rFonts w:ascii="Arial" w:hAnsi="Arial" w:cs="Arial"/>
          <w:sz w:val="20"/>
          <w:szCs w:val="20"/>
        </w:rPr>
        <w:t xml:space="preserve"> </w:t>
      </w:r>
      <w:hyperlink r:id="rId192" w:history="1">
        <w:r w:rsidRPr="0091662A">
          <w:rPr>
            <w:rStyle w:val="Hyperlink"/>
            <w:rFonts w:ascii="Arial" w:hAnsi="Arial" w:cs="Arial"/>
            <w:i/>
            <w:iCs/>
            <w:sz w:val="20"/>
            <w:szCs w:val="20"/>
          </w:rPr>
          <w:t xml:space="preserve">Serum </w:t>
        </w:r>
        <w:proofErr w:type="spellStart"/>
        <w:r w:rsidRPr="0091662A">
          <w:rPr>
            <w:rStyle w:val="Hyperlink"/>
            <w:rFonts w:ascii="Arial" w:hAnsi="Arial" w:cs="Arial"/>
            <w:i/>
            <w:iCs/>
            <w:sz w:val="20"/>
            <w:szCs w:val="20"/>
          </w:rPr>
          <w:t>nonesterified</w:t>
        </w:r>
        <w:proofErr w:type="spellEnd"/>
        <w:r w:rsidRPr="0091662A">
          <w:rPr>
            <w:rStyle w:val="Hyperlink"/>
            <w:rFonts w:ascii="Arial" w:hAnsi="Arial" w:cs="Arial"/>
            <w:i/>
            <w:iCs/>
            <w:sz w:val="20"/>
            <w:szCs w:val="20"/>
          </w:rPr>
          <w:t xml:space="preserve"> fatty acids and incident stroke: The CHS. </w:t>
        </w:r>
      </w:hyperlink>
      <w:r w:rsidRPr="006722CD">
        <w:rPr>
          <w:rStyle w:val="docsum-journal-citation"/>
          <w:rFonts w:ascii="Arial" w:hAnsi="Arial" w:cs="Arial"/>
          <w:sz w:val="20"/>
          <w:szCs w:val="20"/>
        </w:rPr>
        <w:t>J Am Heart Assoc. 2021 Nov 16</w:t>
      </w:r>
      <w:r>
        <w:rPr>
          <w:rStyle w:val="docsum-journal-citation"/>
          <w:rFonts w:ascii="Arial" w:hAnsi="Arial" w:cs="Arial"/>
          <w:sz w:val="20"/>
          <w:szCs w:val="20"/>
        </w:rPr>
        <w:t xml:space="preserve">. Vol. </w:t>
      </w:r>
      <w:r w:rsidRPr="006722CD">
        <w:rPr>
          <w:rStyle w:val="docsum-journal-citation"/>
          <w:rFonts w:ascii="Arial" w:hAnsi="Arial" w:cs="Arial"/>
          <w:sz w:val="20"/>
          <w:szCs w:val="20"/>
        </w:rPr>
        <w:t>10</w:t>
      </w:r>
      <w:r>
        <w:rPr>
          <w:rStyle w:val="docsum-journal-citation"/>
          <w:rFonts w:ascii="Arial" w:hAnsi="Arial" w:cs="Arial"/>
          <w:sz w:val="20"/>
          <w:szCs w:val="20"/>
        </w:rPr>
        <w:t xml:space="preserve">, issue </w:t>
      </w:r>
      <w:r w:rsidRPr="006722CD">
        <w:rPr>
          <w:rStyle w:val="docsum-journal-citation"/>
          <w:rFonts w:ascii="Arial" w:hAnsi="Arial" w:cs="Arial"/>
          <w:sz w:val="20"/>
          <w:szCs w:val="20"/>
        </w:rPr>
        <w:t>22</w:t>
      </w:r>
      <w:r>
        <w:rPr>
          <w:rStyle w:val="docsum-journal-citation"/>
          <w:rFonts w:ascii="Arial" w:hAnsi="Arial" w:cs="Arial"/>
          <w:sz w:val="20"/>
          <w:szCs w:val="20"/>
        </w:rPr>
        <w:t xml:space="preserve">, p. </w:t>
      </w:r>
      <w:r w:rsidRPr="006722CD">
        <w:rPr>
          <w:rStyle w:val="docsum-journal-citation"/>
          <w:rFonts w:ascii="Arial" w:hAnsi="Arial" w:cs="Arial"/>
          <w:sz w:val="20"/>
          <w:szCs w:val="20"/>
        </w:rPr>
        <w:t xml:space="preserve">e022725. </w:t>
      </w:r>
      <w:r w:rsidRPr="006722CD">
        <w:rPr>
          <w:rStyle w:val="citation-part"/>
          <w:rFonts w:ascii="Arial" w:hAnsi="Arial" w:cs="Arial"/>
          <w:sz w:val="20"/>
          <w:szCs w:val="20"/>
        </w:rPr>
        <w:t xml:space="preserve">PM: </w:t>
      </w:r>
      <w:r w:rsidRPr="006722CD">
        <w:rPr>
          <w:rStyle w:val="docsum-pmid"/>
          <w:rFonts w:ascii="Arial" w:hAnsi="Arial" w:cs="Arial"/>
          <w:sz w:val="20"/>
          <w:szCs w:val="20"/>
        </w:rPr>
        <w:t>34755529</w:t>
      </w:r>
      <w:r>
        <w:rPr>
          <w:rStyle w:val="docsum-pmid"/>
          <w:rFonts w:ascii="Arial" w:hAnsi="Arial" w:cs="Arial"/>
          <w:sz w:val="20"/>
          <w:szCs w:val="20"/>
        </w:rPr>
        <w:t>.</w:t>
      </w:r>
      <w:r w:rsidRPr="006722CD">
        <w:rPr>
          <w:rFonts w:ascii="Arial" w:hAnsi="Arial" w:cs="Arial"/>
          <w:sz w:val="20"/>
          <w:szCs w:val="20"/>
        </w:rPr>
        <w:t xml:space="preserve"> </w:t>
      </w:r>
      <w:bookmarkStart w:id="26" w:name="_Hlk99312474"/>
      <w:r w:rsidR="00171287" w:rsidRPr="00171287">
        <w:rPr>
          <w:rStyle w:val="docsum-pmid"/>
          <w:rFonts w:ascii="Arial" w:hAnsi="Arial" w:cs="Arial"/>
          <w:sz w:val="20"/>
          <w:szCs w:val="20"/>
        </w:rPr>
        <w:fldChar w:fldCharType="begin"/>
      </w:r>
      <w:r w:rsidR="00171287" w:rsidRPr="00171287">
        <w:rPr>
          <w:rStyle w:val="docsum-pmid"/>
          <w:rFonts w:ascii="Arial" w:hAnsi="Arial" w:cs="Arial"/>
          <w:sz w:val="20"/>
          <w:szCs w:val="20"/>
        </w:rPr>
        <w:instrText xml:space="preserve"> HYPERLINK "http://www.ncbi.nlm.nih.gov/pmc/articles/pmc8751910/" \t "_blank" </w:instrText>
      </w:r>
      <w:r w:rsidR="00171287" w:rsidRPr="00171287">
        <w:rPr>
          <w:rStyle w:val="docsum-pmid"/>
          <w:rFonts w:ascii="Arial" w:hAnsi="Arial" w:cs="Arial"/>
          <w:sz w:val="20"/>
          <w:szCs w:val="20"/>
        </w:rPr>
        <w:fldChar w:fldCharType="separate"/>
      </w:r>
      <w:r w:rsidR="00171287" w:rsidRPr="00171287">
        <w:rPr>
          <w:rStyle w:val="docsum-pmid"/>
          <w:rFonts w:ascii="Arial" w:hAnsi="Arial" w:cs="Arial"/>
          <w:sz w:val="20"/>
          <w:szCs w:val="20"/>
        </w:rPr>
        <w:t>PMC8751910</w:t>
      </w:r>
      <w:r w:rsidR="00171287" w:rsidRPr="00171287">
        <w:rPr>
          <w:rStyle w:val="docsum-pmid"/>
          <w:rFonts w:ascii="Arial" w:hAnsi="Arial" w:cs="Arial"/>
          <w:sz w:val="20"/>
          <w:szCs w:val="20"/>
        </w:rPr>
        <w:fldChar w:fldCharType="end"/>
      </w:r>
      <w:r w:rsidR="00171287" w:rsidRPr="00171287">
        <w:rPr>
          <w:rStyle w:val="docsum-pmid"/>
          <w:rFonts w:ascii="Arial" w:hAnsi="Arial" w:cs="Arial"/>
          <w:sz w:val="20"/>
          <w:szCs w:val="20"/>
        </w:rPr>
        <w:t>.</w:t>
      </w:r>
      <w:bookmarkEnd w:id="26"/>
    </w:p>
    <w:bookmarkEnd w:id="25"/>
    <w:p w14:paraId="061F5AB0" w14:textId="779742FA" w:rsidR="009A009C" w:rsidRDefault="009A009C" w:rsidP="002F3F81">
      <w:pPr>
        <w:rPr>
          <w:rStyle w:val="docsum-journal-citation"/>
          <w:rFonts w:ascii="Arial" w:hAnsi="Arial" w:cs="Arial"/>
          <w:sz w:val="20"/>
          <w:szCs w:val="20"/>
        </w:rPr>
      </w:pPr>
      <w:r w:rsidRPr="0027305C">
        <w:rPr>
          <w:rStyle w:val="docsum-journal-citation"/>
        </w:rPr>
        <w:t xml:space="preserve">Huang NK, </w:t>
      </w:r>
      <w:proofErr w:type="spellStart"/>
      <w:r w:rsidRPr="0027305C">
        <w:rPr>
          <w:rStyle w:val="docsum-journal-citation"/>
        </w:rPr>
        <w:t>Bůžková</w:t>
      </w:r>
      <w:proofErr w:type="spellEnd"/>
      <w:r w:rsidRPr="0027305C">
        <w:rPr>
          <w:rStyle w:val="docsum-journal-citation"/>
        </w:rPr>
        <w:t xml:space="preserve"> P, Matthan NR, </w:t>
      </w:r>
      <w:proofErr w:type="spellStart"/>
      <w:r w:rsidRPr="0027305C">
        <w:rPr>
          <w:rStyle w:val="docsum-journal-citation"/>
        </w:rPr>
        <w:t>Djoussé</w:t>
      </w:r>
      <w:proofErr w:type="spellEnd"/>
      <w:r w:rsidRPr="0027305C">
        <w:rPr>
          <w:rStyle w:val="docsum-journal-citation"/>
        </w:rPr>
        <w:t xml:space="preserve"> L, Hirsch CH, Kizer JR, Longstreth WT Jr, Mukamal KJ, Lichtenstein AH. </w:t>
      </w:r>
      <w:hyperlink r:id="rId193" w:history="1">
        <w:r w:rsidRPr="00C65CEE">
          <w:rPr>
            <w:rStyle w:val="Hyperlink"/>
            <w:rFonts w:ascii="Arial" w:hAnsi="Arial" w:cs="Arial"/>
            <w:b/>
            <w:bCs/>
            <w:i/>
            <w:iCs/>
            <w:color w:val="0070C0"/>
            <w:sz w:val="20"/>
            <w:szCs w:val="20"/>
          </w:rPr>
          <w:t xml:space="preserve">Associations of serum </w:t>
        </w:r>
        <w:proofErr w:type="spellStart"/>
        <w:r w:rsidRPr="00C65CEE">
          <w:rPr>
            <w:rStyle w:val="Hyperlink"/>
            <w:rFonts w:ascii="Arial" w:hAnsi="Arial" w:cs="Arial"/>
            <w:b/>
            <w:bCs/>
            <w:i/>
            <w:iCs/>
            <w:color w:val="0070C0"/>
            <w:sz w:val="20"/>
            <w:szCs w:val="20"/>
          </w:rPr>
          <w:t>nonesterified</w:t>
        </w:r>
        <w:proofErr w:type="spellEnd"/>
        <w:r w:rsidRPr="00C65CEE">
          <w:rPr>
            <w:rStyle w:val="Hyperlink"/>
            <w:rFonts w:ascii="Arial" w:hAnsi="Arial" w:cs="Arial"/>
            <w:b/>
            <w:bCs/>
            <w:i/>
            <w:iCs/>
            <w:color w:val="0070C0"/>
            <w:sz w:val="20"/>
            <w:szCs w:val="20"/>
          </w:rPr>
          <w:t xml:space="preserve"> fatty acids with coronary heart disease mortality and nonfatal myocardial infarction: The CHS (Cardiovascular Health Study) Cohort.</w:t>
        </w:r>
      </w:hyperlink>
      <w:r w:rsidRPr="0027305C">
        <w:rPr>
          <w:rStyle w:val="docsum-journal-citation"/>
        </w:rPr>
        <w:t xml:space="preserve"> </w:t>
      </w:r>
      <w:r w:rsidRPr="00514F01">
        <w:rPr>
          <w:rStyle w:val="docsum-journal-citation"/>
          <w:rFonts w:ascii="Arial" w:hAnsi="Arial" w:cs="Arial"/>
          <w:sz w:val="20"/>
          <w:szCs w:val="20"/>
        </w:rPr>
        <w:t>J Am Heart Assoc. 2021 Mar 16</w:t>
      </w:r>
      <w:r>
        <w:rPr>
          <w:rStyle w:val="docsum-journal-citation"/>
          <w:rFonts w:ascii="Arial" w:hAnsi="Arial" w:cs="Arial"/>
          <w:sz w:val="20"/>
          <w:szCs w:val="20"/>
        </w:rPr>
        <w:t xml:space="preserve">. Vol. </w:t>
      </w:r>
      <w:r w:rsidRPr="00514F01">
        <w:rPr>
          <w:rStyle w:val="docsum-journal-citation"/>
          <w:rFonts w:ascii="Arial" w:hAnsi="Arial" w:cs="Arial"/>
          <w:sz w:val="20"/>
          <w:szCs w:val="20"/>
        </w:rPr>
        <w:t>10</w:t>
      </w:r>
      <w:r>
        <w:rPr>
          <w:rStyle w:val="docsum-journal-citation"/>
          <w:rFonts w:ascii="Arial" w:hAnsi="Arial" w:cs="Arial"/>
          <w:sz w:val="20"/>
          <w:szCs w:val="20"/>
        </w:rPr>
        <w:t xml:space="preserve">, issue </w:t>
      </w:r>
      <w:r w:rsidRPr="00514F01">
        <w:rPr>
          <w:rStyle w:val="docsum-journal-citation"/>
          <w:rFonts w:ascii="Arial" w:hAnsi="Arial" w:cs="Arial"/>
          <w:sz w:val="20"/>
          <w:szCs w:val="20"/>
        </w:rPr>
        <w:t>6</w:t>
      </w:r>
      <w:r>
        <w:rPr>
          <w:rStyle w:val="docsum-journal-citation"/>
          <w:rFonts w:ascii="Arial" w:hAnsi="Arial" w:cs="Arial"/>
          <w:sz w:val="20"/>
          <w:szCs w:val="20"/>
        </w:rPr>
        <w:t xml:space="preserve">, </w:t>
      </w:r>
      <w:r w:rsidRPr="00514F01">
        <w:rPr>
          <w:rStyle w:val="docsum-journal-citation"/>
          <w:rFonts w:ascii="Arial" w:hAnsi="Arial" w:cs="Arial"/>
          <w:sz w:val="20"/>
          <w:szCs w:val="20"/>
        </w:rPr>
        <w:t xml:space="preserve">e019135. </w:t>
      </w:r>
      <w:r w:rsidRPr="0027305C">
        <w:rPr>
          <w:rStyle w:val="docsum-journal-citation"/>
          <w:rFonts w:ascii="Arial" w:hAnsi="Arial" w:cs="Arial"/>
          <w:sz w:val="20"/>
          <w:szCs w:val="20"/>
        </w:rPr>
        <w:t>PM: 33682438.</w:t>
      </w:r>
      <w:r w:rsidRPr="0027305C">
        <w:rPr>
          <w:rStyle w:val="docsum-journal-citation"/>
        </w:rPr>
        <w:t xml:space="preserve"> </w:t>
      </w:r>
      <w:r w:rsidR="0027305C" w:rsidRPr="0027305C">
        <w:rPr>
          <w:rStyle w:val="docsum-journal-citation"/>
          <w:rFonts w:ascii="Arial" w:hAnsi="Arial" w:cs="Arial"/>
          <w:sz w:val="20"/>
          <w:szCs w:val="20"/>
        </w:rPr>
        <w:t>PMC8174223.</w:t>
      </w:r>
    </w:p>
    <w:p w14:paraId="1A1F6A50" w14:textId="77777777" w:rsidR="002F3F81" w:rsidRDefault="00B760B8" w:rsidP="009A009C">
      <w:pPr>
        <w:rPr>
          <w:rStyle w:val="docsum-journal-citation"/>
          <w:rFonts w:ascii="Arial" w:hAnsi="Arial" w:cs="Arial"/>
          <w:sz w:val="20"/>
          <w:szCs w:val="20"/>
        </w:rPr>
      </w:pPr>
      <w:r w:rsidRPr="002B23C7">
        <w:rPr>
          <w:rStyle w:val="docsum-authors"/>
          <w:rFonts w:ascii="Arial" w:hAnsi="Arial" w:cs="Arial"/>
          <w:sz w:val="20"/>
          <w:szCs w:val="20"/>
        </w:rPr>
        <w:t xml:space="preserve">Huang NK, </w:t>
      </w:r>
      <w:proofErr w:type="spellStart"/>
      <w:r w:rsidRPr="002B23C7">
        <w:rPr>
          <w:rStyle w:val="docsum-authors"/>
          <w:rFonts w:ascii="Arial" w:hAnsi="Arial" w:cs="Arial"/>
          <w:sz w:val="20"/>
          <w:szCs w:val="20"/>
        </w:rPr>
        <w:t>Bůžková</w:t>
      </w:r>
      <w:proofErr w:type="spellEnd"/>
      <w:r w:rsidRPr="002B23C7">
        <w:rPr>
          <w:rStyle w:val="docsum-authors"/>
          <w:rFonts w:ascii="Arial" w:hAnsi="Arial" w:cs="Arial"/>
          <w:sz w:val="20"/>
          <w:szCs w:val="20"/>
        </w:rPr>
        <w:t xml:space="preserve"> P, Matthan NR, </w:t>
      </w:r>
      <w:proofErr w:type="spellStart"/>
      <w:r w:rsidRPr="002B23C7">
        <w:rPr>
          <w:rStyle w:val="docsum-authors"/>
          <w:rFonts w:ascii="Arial" w:hAnsi="Arial" w:cs="Arial"/>
          <w:sz w:val="20"/>
          <w:szCs w:val="20"/>
        </w:rPr>
        <w:t>Djoussé</w:t>
      </w:r>
      <w:proofErr w:type="spellEnd"/>
      <w:r w:rsidRPr="002B23C7">
        <w:rPr>
          <w:rStyle w:val="docsum-authors"/>
          <w:rFonts w:ascii="Arial" w:hAnsi="Arial" w:cs="Arial"/>
          <w:sz w:val="20"/>
          <w:szCs w:val="20"/>
        </w:rPr>
        <w:t xml:space="preserve"> L, Kizer JR, Mukamal KJ, </w:t>
      </w:r>
      <w:proofErr w:type="spellStart"/>
      <w:r w:rsidRPr="002B23C7">
        <w:rPr>
          <w:rStyle w:val="docsum-authors"/>
          <w:rFonts w:ascii="Arial" w:hAnsi="Arial" w:cs="Arial"/>
          <w:sz w:val="20"/>
          <w:szCs w:val="20"/>
        </w:rPr>
        <w:t>Polak</w:t>
      </w:r>
      <w:proofErr w:type="spellEnd"/>
      <w:r w:rsidRPr="002B23C7">
        <w:rPr>
          <w:rStyle w:val="docsum-authors"/>
          <w:rFonts w:ascii="Arial" w:hAnsi="Arial" w:cs="Arial"/>
          <w:sz w:val="20"/>
          <w:szCs w:val="20"/>
        </w:rPr>
        <w:t xml:space="preserve"> JF, Lichtenstein AH.</w:t>
      </w:r>
      <w:r w:rsidRPr="002B23C7">
        <w:rPr>
          <w:rFonts w:ascii="Arial" w:hAnsi="Arial" w:cs="Arial"/>
          <w:sz w:val="20"/>
          <w:szCs w:val="20"/>
        </w:rPr>
        <w:t xml:space="preserve"> </w:t>
      </w:r>
      <w:hyperlink r:id="rId194" w:history="1">
        <w:r w:rsidRPr="00C65CEE">
          <w:rPr>
            <w:rStyle w:val="Hyperlink"/>
            <w:rFonts w:ascii="Arial" w:hAnsi="Arial" w:cs="Arial"/>
            <w:b/>
            <w:bCs/>
            <w:i/>
            <w:iCs/>
            <w:color w:val="0070C0"/>
            <w:sz w:val="20"/>
            <w:szCs w:val="20"/>
          </w:rPr>
          <w:t>Serum non-esterified fatty acids, carotid artery intima-media thickness and flow-mediated dilation in older adults: The Cardiovascular Health Study (CHS).</w:t>
        </w:r>
        <w:r w:rsidRPr="00C65CEE">
          <w:rPr>
            <w:rStyle w:val="Hyperlink"/>
            <w:rFonts w:ascii="Arial" w:hAnsi="Arial" w:cs="Arial"/>
            <w:color w:val="0070C0"/>
            <w:sz w:val="20"/>
            <w:szCs w:val="20"/>
          </w:rPr>
          <w:t xml:space="preserve"> </w:t>
        </w:r>
      </w:hyperlink>
      <w:r w:rsidRPr="002B23C7">
        <w:rPr>
          <w:rFonts w:ascii="Arial" w:hAnsi="Arial" w:cs="Arial"/>
          <w:sz w:val="20"/>
          <w:szCs w:val="20"/>
        </w:rPr>
        <w:t xml:space="preserve">Nutrients </w:t>
      </w:r>
      <w:r w:rsidRPr="002B23C7">
        <w:rPr>
          <w:rStyle w:val="docsum-journal-citation"/>
          <w:rFonts w:ascii="Arial" w:hAnsi="Arial" w:cs="Arial"/>
          <w:sz w:val="20"/>
          <w:szCs w:val="20"/>
        </w:rPr>
        <w:t xml:space="preserve">2021 Aug 31. Vol. 13, issue 9, p. 3052. </w:t>
      </w:r>
      <w:r w:rsidRPr="002B23C7">
        <w:rPr>
          <w:rStyle w:val="citation-part"/>
          <w:rFonts w:ascii="Arial" w:hAnsi="Arial" w:cs="Arial"/>
          <w:sz w:val="20"/>
          <w:szCs w:val="20"/>
        </w:rPr>
        <w:t xml:space="preserve">PM: </w:t>
      </w:r>
      <w:r w:rsidRPr="002B23C7">
        <w:rPr>
          <w:rStyle w:val="docsum-pmid"/>
          <w:rFonts w:ascii="Arial" w:hAnsi="Arial" w:cs="Arial"/>
          <w:sz w:val="20"/>
          <w:szCs w:val="20"/>
        </w:rPr>
        <w:t>34578930.</w:t>
      </w:r>
      <w:r w:rsidRPr="002B23C7">
        <w:rPr>
          <w:rFonts w:ascii="Arial" w:hAnsi="Arial" w:cs="Arial"/>
          <w:sz w:val="20"/>
          <w:szCs w:val="20"/>
        </w:rPr>
        <w:t xml:space="preserve"> </w:t>
      </w:r>
      <w:r w:rsidRPr="002B23C7">
        <w:rPr>
          <w:rStyle w:val="identifier"/>
          <w:rFonts w:ascii="Arial" w:hAnsi="Arial" w:cs="Arial"/>
          <w:sz w:val="20"/>
          <w:szCs w:val="20"/>
        </w:rPr>
        <w:t xml:space="preserve">PMC8465602. </w:t>
      </w:r>
    </w:p>
    <w:p w14:paraId="56B202B9" w14:textId="52ED35E4" w:rsidR="009A009C" w:rsidRPr="00E2065F" w:rsidRDefault="009A009C" w:rsidP="009A009C">
      <w:pPr>
        <w:rPr>
          <w:rStyle w:val="docsum-pmid"/>
        </w:rPr>
      </w:pPr>
      <w:r w:rsidRPr="002F3F81">
        <w:rPr>
          <w:rStyle w:val="docsum-authors"/>
          <w:rFonts w:ascii="Arial" w:hAnsi="Arial" w:cs="Arial"/>
          <w:sz w:val="20"/>
          <w:szCs w:val="20"/>
        </w:rPr>
        <w:t xml:space="preserve">Hwang PH, Longstreth WT Jr, </w:t>
      </w:r>
      <w:proofErr w:type="spellStart"/>
      <w:r w:rsidRPr="002F3F81">
        <w:rPr>
          <w:rStyle w:val="docsum-authors"/>
          <w:rFonts w:ascii="Arial" w:hAnsi="Arial" w:cs="Arial"/>
          <w:sz w:val="20"/>
          <w:szCs w:val="20"/>
        </w:rPr>
        <w:t>Thielke</w:t>
      </w:r>
      <w:proofErr w:type="spellEnd"/>
      <w:r w:rsidRPr="002F3F81">
        <w:rPr>
          <w:rStyle w:val="docsum-authors"/>
          <w:rFonts w:ascii="Arial" w:hAnsi="Arial" w:cs="Arial"/>
          <w:sz w:val="20"/>
          <w:szCs w:val="20"/>
        </w:rPr>
        <w:t xml:space="preserve"> SM, Francis CE, </w:t>
      </w:r>
      <w:proofErr w:type="spellStart"/>
      <w:r w:rsidRPr="002F3F81">
        <w:rPr>
          <w:rStyle w:val="docsum-authors"/>
          <w:rFonts w:ascii="Arial" w:hAnsi="Arial" w:cs="Arial"/>
          <w:sz w:val="20"/>
          <w:szCs w:val="20"/>
        </w:rPr>
        <w:t>Carone</w:t>
      </w:r>
      <w:proofErr w:type="spellEnd"/>
      <w:r w:rsidRPr="002F3F81">
        <w:rPr>
          <w:rStyle w:val="docsum-authors"/>
          <w:rFonts w:ascii="Arial" w:hAnsi="Arial" w:cs="Arial"/>
          <w:sz w:val="20"/>
          <w:szCs w:val="20"/>
        </w:rPr>
        <w:t xml:space="preserve"> M, </w:t>
      </w:r>
      <w:proofErr w:type="spellStart"/>
      <w:r w:rsidRPr="002F3F81">
        <w:rPr>
          <w:rStyle w:val="docsum-authors"/>
          <w:rFonts w:ascii="Arial" w:hAnsi="Arial" w:cs="Arial"/>
          <w:sz w:val="20"/>
          <w:szCs w:val="20"/>
        </w:rPr>
        <w:t>Kuller</w:t>
      </w:r>
      <w:proofErr w:type="spellEnd"/>
      <w:r w:rsidRPr="002F3F81">
        <w:rPr>
          <w:rStyle w:val="docsum-authors"/>
          <w:rFonts w:ascii="Arial" w:hAnsi="Arial" w:cs="Arial"/>
          <w:sz w:val="20"/>
          <w:szCs w:val="20"/>
        </w:rPr>
        <w:t xml:space="preserve"> LH, Fitzpatrick AL</w:t>
      </w:r>
      <w:r w:rsidRPr="002F3F81">
        <w:rPr>
          <w:rStyle w:val="docsum-authors"/>
          <w:rFonts w:ascii="Arial" w:hAnsi="Arial" w:cs="Arial"/>
          <w:b/>
          <w:bCs/>
          <w:i/>
          <w:iCs/>
          <w:sz w:val="20"/>
          <w:szCs w:val="20"/>
        </w:rPr>
        <w:t xml:space="preserve">. </w:t>
      </w:r>
      <w:hyperlink r:id="rId195" w:history="1">
        <w:r w:rsidRPr="00C65CEE">
          <w:rPr>
            <w:rStyle w:val="Hyperlink"/>
            <w:rFonts w:ascii="Arial" w:hAnsi="Arial" w:cs="Arial"/>
            <w:b/>
            <w:bCs/>
            <w:i/>
            <w:iCs/>
            <w:color w:val="0070C0"/>
            <w:sz w:val="20"/>
            <w:szCs w:val="20"/>
          </w:rPr>
          <w:t>Ophthalmic conditions associated with dementia risk: The Cardiovascular Health Study</w:t>
        </w:r>
      </w:hyperlink>
      <w:r w:rsidRPr="00C65CEE">
        <w:rPr>
          <w:rStyle w:val="docsum-authors"/>
          <w:rFonts w:ascii="Arial" w:hAnsi="Arial" w:cs="Arial"/>
          <w:b/>
          <w:bCs/>
          <w:i/>
          <w:iCs/>
          <w:color w:val="0070C0"/>
          <w:sz w:val="20"/>
          <w:szCs w:val="20"/>
        </w:rPr>
        <w:t xml:space="preserve">. </w:t>
      </w:r>
      <w:proofErr w:type="spellStart"/>
      <w:r w:rsidRPr="002F3F81">
        <w:rPr>
          <w:rStyle w:val="docsum-journal-citation"/>
          <w:rFonts w:ascii="Arial" w:hAnsi="Arial" w:cs="Arial"/>
          <w:sz w:val="20"/>
          <w:szCs w:val="20"/>
        </w:rPr>
        <w:t>Alzheimers</w:t>
      </w:r>
      <w:proofErr w:type="spellEnd"/>
      <w:r w:rsidRPr="002F3F81">
        <w:rPr>
          <w:rStyle w:val="docsum-journal-citation"/>
          <w:rFonts w:ascii="Arial" w:hAnsi="Arial" w:cs="Arial"/>
          <w:sz w:val="20"/>
          <w:szCs w:val="20"/>
        </w:rPr>
        <w:t xml:space="preserve"> Dement. 2021 Mar 31. </w:t>
      </w:r>
      <w:proofErr w:type="spellStart"/>
      <w:r w:rsidRPr="002F3F81">
        <w:rPr>
          <w:rStyle w:val="docsum-journal-citation"/>
          <w:rFonts w:ascii="Arial" w:hAnsi="Arial" w:cs="Arial"/>
          <w:sz w:val="20"/>
          <w:szCs w:val="20"/>
        </w:rPr>
        <w:t>doi</w:t>
      </w:r>
      <w:proofErr w:type="spellEnd"/>
      <w:r w:rsidRPr="002F3F81">
        <w:rPr>
          <w:rStyle w:val="docsum-journal-citation"/>
          <w:rFonts w:ascii="Arial" w:hAnsi="Arial" w:cs="Arial"/>
          <w:sz w:val="20"/>
          <w:szCs w:val="20"/>
        </w:rPr>
        <w:t>: 10.1002/alz.12313. Online ahead of print.</w:t>
      </w:r>
      <w:r w:rsidRPr="002F3F81">
        <w:rPr>
          <w:rFonts w:ascii="Arial" w:hAnsi="Arial" w:cs="Arial"/>
          <w:sz w:val="20"/>
          <w:szCs w:val="20"/>
        </w:rPr>
        <w:t xml:space="preserve"> </w:t>
      </w:r>
      <w:r w:rsidRPr="002F3F81">
        <w:rPr>
          <w:rStyle w:val="citation-part"/>
          <w:rFonts w:ascii="Arial" w:hAnsi="Arial" w:cs="Arial"/>
          <w:sz w:val="20"/>
          <w:szCs w:val="20"/>
        </w:rPr>
        <w:t xml:space="preserve">PM: </w:t>
      </w:r>
      <w:r w:rsidRPr="002F3F81">
        <w:rPr>
          <w:rStyle w:val="docsum-pmid"/>
          <w:rFonts w:ascii="Arial" w:hAnsi="Arial" w:cs="Arial"/>
          <w:sz w:val="20"/>
          <w:szCs w:val="20"/>
        </w:rPr>
        <w:t>33788406.</w:t>
      </w:r>
      <w:r w:rsidR="00E2065F" w:rsidRPr="00E2065F">
        <w:rPr>
          <w:rStyle w:val="docsum-pmid"/>
          <w:rFonts w:ascii="Arial" w:hAnsi="Arial" w:cs="Arial"/>
          <w:sz w:val="20"/>
          <w:szCs w:val="20"/>
        </w:rPr>
        <w:t xml:space="preserve"> </w:t>
      </w:r>
      <w:hyperlink r:id="rId196" w:tgtFrame="_blank" w:history="1">
        <w:r w:rsidR="00E2065F" w:rsidRPr="00E2065F">
          <w:rPr>
            <w:rStyle w:val="docsum-pmid"/>
            <w:rFonts w:ascii="Arial" w:hAnsi="Arial" w:cs="Arial"/>
            <w:sz w:val="20"/>
            <w:szCs w:val="20"/>
          </w:rPr>
          <w:t>PMC8527838</w:t>
        </w:r>
      </w:hyperlink>
      <w:r w:rsidR="009F3417" w:rsidRPr="002F3F81">
        <w:rPr>
          <w:rStyle w:val="docsum-pmid"/>
          <w:rFonts w:ascii="Arial" w:hAnsi="Arial" w:cs="Arial"/>
          <w:sz w:val="20"/>
          <w:szCs w:val="20"/>
        </w:rPr>
        <w:t>.</w:t>
      </w:r>
    </w:p>
    <w:p w14:paraId="7B082048" w14:textId="5CB10E70" w:rsidR="00BB0343" w:rsidRDefault="00BB0343" w:rsidP="00BB0343">
      <w:pPr>
        <w:rPr>
          <w:rStyle w:val="docsum-authors"/>
          <w:rFonts w:ascii="Arial" w:hAnsi="Arial" w:cs="Arial"/>
          <w:sz w:val="20"/>
          <w:szCs w:val="20"/>
        </w:rPr>
      </w:pPr>
      <w:proofErr w:type="spellStart"/>
      <w:r>
        <w:rPr>
          <w:rStyle w:val="docsum-authors"/>
          <w:rFonts w:ascii="Arial" w:hAnsi="Arial" w:cs="Arial"/>
          <w:sz w:val="20"/>
          <w:szCs w:val="20"/>
        </w:rPr>
        <w:t>Jhun</w:t>
      </w:r>
      <w:proofErr w:type="spellEnd"/>
      <w:r>
        <w:rPr>
          <w:rStyle w:val="docsum-authors"/>
          <w:rFonts w:ascii="Arial" w:hAnsi="Arial" w:cs="Arial"/>
          <w:sz w:val="20"/>
          <w:szCs w:val="20"/>
        </w:rPr>
        <w:t xml:space="preserve"> MA, Mendelson M, Wilson R, </w:t>
      </w:r>
      <w:proofErr w:type="spellStart"/>
      <w:r>
        <w:rPr>
          <w:rStyle w:val="docsum-authors"/>
          <w:rFonts w:ascii="Arial" w:hAnsi="Arial" w:cs="Arial"/>
          <w:sz w:val="20"/>
          <w:szCs w:val="20"/>
        </w:rPr>
        <w:t>Gondalia</w:t>
      </w:r>
      <w:proofErr w:type="spellEnd"/>
      <w:r>
        <w:rPr>
          <w:rStyle w:val="docsum-authors"/>
          <w:rFonts w:ascii="Arial" w:hAnsi="Arial" w:cs="Arial"/>
          <w:sz w:val="20"/>
          <w:szCs w:val="20"/>
        </w:rPr>
        <w:t xml:space="preserve"> R, </w:t>
      </w:r>
      <w:proofErr w:type="spellStart"/>
      <w:r>
        <w:rPr>
          <w:rStyle w:val="docsum-authors"/>
          <w:rFonts w:ascii="Arial" w:hAnsi="Arial" w:cs="Arial"/>
          <w:sz w:val="20"/>
          <w:szCs w:val="20"/>
        </w:rPr>
        <w:t>Joehanes</w:t>
      </w:r>
      <w:proofErr w:type="spellEnd"/>
      <w:r>
        <w:rPr>
          <w:rStyle w:val="docsum-authors"/>
          <w:rFonts w:ascii="Arial" w:hAnsi="Arial" w:cs="Arial"/>
          <w:sz w:val="20"/>
          <w:szCs w:val="20"/>
        </w:rPr>
        <w:t xml:space="preserve"> R, </w:t>
      </w:r>
      <w:proofErr w:type="spellStart"/>
      <w:r>
        <w:rPr>
          <w:rStyle w:val="docsum-authors"/>
          <w:rFonts w:ascii="Arial" w:hAnsi="Arial" w:cs="Arial"/>
          <w:sz w:val="20"/>
          <w:szCs w:val="20"/>
        </w:rPr>
        <w:t>Salfati</w:t>
      </w:r>
      <w:proofErr w:type="spellEnd"/>
      <w:r>
        <w:rPr>
          <w:rStyle w:val="docsum-authors"/>
          <w:rFonts w:ascii="Arial" w:hAnsi="Arial" w:cs="Arial"/>
          <w:sz w:val="20"/>
          <w:szCs w:val="20"/>
        </w:rPr>
        <w:t xml:space="preserve"> E, Zhao X, Braun KVE, Do AN, </w:t>
      </w:r>
      <w:proofErr w:type="spellStart"/>
      <w:r>
        <w:rPr>
          <w:rStyle w:val="docsum-authors"/>
          <w:rFonts w:ascii="Arial" w:hAnsi="Arial" w:cs="Arial"/>
          <w:sz w:val="20"/>
          <w:szCs w:val="20"/>
        </w:rPr>
        <w:t>Hedman</w:t>
      </w:r>
      <w:proofErr w:type="spellEnd"/>
      <w:r>
        <w:rPr>
          <w:rStyle w:val="docsum-authors"/>
          <w:rFonts w:ascii="Arial" w:hAnsi="Arial" w:cs="Arial"/>
          <w:sz w:val="20"/>
          <w:szCs w:val="20"/>
        </w:rPr>
        <w:t xml:space="preserve"> ÅK, Zhang T, </w:t>
      </w:r>
      <w:proofErr w:type="spellStart"/>
      <w:r>
        <w:rPr>
          <w:rStyle w:val="docsum-authors"/>
          <w:rFonts w:ascii="Arial" w:hAnsi="Arial" w:cs="Arial"/>
          <w:sz w:val="20"/>
          <w:szCs w:val="20"/>
        </w:rPr>
        <w:t>Carnero</w:t>
      </w:r>
      <w:proofErr w:type="spellEnd"/>
      <w:r>
        <w:rPr>
          <w:rStyle w:val="docsum-authors"/>
          <w:rFonts w:ascii="Arial" w:hAnsi="Arial" w:cs="Arial"/>
          <w:sz w:val="20"/>
          <w:szCs w:val="20"/>
        </w:rPr>
        <w:t xml:space="preserve">-Montoro E, Shen J, Bartz TM, Brody JA, </w:t>
      </w:r>
      <w:proofErr w:type="spellStart"/>
      <w:r>
        <w:rPr>
          <w:rStyle w:val="docsum-authors"/>
          <w:rFonts w:ascii="Arial" w:hAnsi="Arial" w:cs="Arial"/>
          <w:sz w:val="20"/>
          <w:szCs w:val="20"/>
        </w:rPr>
        <w:t>Montasser</w:t>
      </w:r>
      <w:proofErr w:type="spellEnd"/>
      <w:r>
        <w:rPr>
          <w:rStyle w:val="docsum-authors"/>
          <w:rFonts w:ascii="Arial" w:hAnsi="Arial" w:cs="Arial"/>
          <w:sz w:val="20"/>
          <w:szCs w:val="20"/>
        </w:rPr>
        <w:t xml:space="preserve"> ME, O'Connell JR, Yao C, Xia R, Boerwinkle E, Grove M, Guan W, Liliane P, </w:t>
      </w:r>
      <w:proofErr w:type="spellStart"/>
      <w:r>
        <w:rPr>
          <w:rStyle w:val="docsum-authors"/>
          <w:rFonts w:ascii="Arial" w:hAnsi="Arial" w:cs="Arial"/>
          <w:sz w:val="20"/>
          <w:szCs w:val="20"/>
        </w:rPr>
        <w:t>Singmann</w:t>
      </w:r>
      <w:proofErr w:type="spellEnd"/>
      <w:r>
        <w:rPr>
          <w:rStyle w:val="docsum-authors"/>
          <w:rFonts w:ascii="Arial" w:hAnsi="Arial" w:cs="Arial"/>
          <w:sz w:val="20"/>
          <w:szCs w:val="20"/>
        </w:rPr>
        <w:t xml:space="preserve"> P, Müller-</w:t>
      </w:r>
      <w:proofErr w:type="spellStart"/>
      <w:r>
        <w:rPr>
          <w:rStyle w:val="docsum-authors"/>
          <w:rFonts w:ascii="Arial" w:hAnsi="Arial" w:cs="Arial"/>
          <w:sz w:val="20"/>
          <w:szCs w:val="20"/>
        </w:rPr>
        <w:t>Nurasyid</w:t>
      </w:r>
      <w:proofErr w:type="spellEnd"/>
      <w:r>
        <w:rPr>
          <w:rStyle w:val="docsum-authors"/>
          <w:rFonts w:ascii="Arial" w:hAnsi="Arial" w:cs="Arial"/>
          <w:sz w:val="20"/>
          <w:szCs w:val="20"/>
        </w:rPr>
        <w:t xml:space="preserve"> M, </w:t>
      </w:r>
      <w:proofErr w:type="spellStart"/>
      <w:r>
        <w:rPr>
          <w:rStyle w:val="docsum-authors"/>
          <w:rFonts w:ascii="Arial" w:hAnsi="Arial" w:cs="Arial"/>
          <w:sz w:val="20"/>
          <w:szCs w:val="20"/>
        </w:rPr>
        <w:t>Meitinger</w:t>
      </w:r>
      <w:proofErr w:type="spellEnd"/>
      <w:r>
        <w:rPr>
          <w:rStyle w:val="docsum-authors"/>
          <w:rFonts w:ascii="Arial" w:hAnsi="Arial" w:cs="Arial"/>
          <w:sz w:val="20"/>
          <w:szCs w:val="20"/>
        </w:rPr>
        <w:t xml:space="preserve"> T, </w:t>
      </w:r>
      <w:proofErr w:type="spellStart"/>
      <w:r>
        <w:rPr>
          <w:rStyle w:val="docsum-authors"/>
          <w:rFonts w:ascii="Arial" w:hAnsi="Arial" w:cs="Arial"/>
          <w:sz w:val="20"/>
          <w:szCs w:val="20"/>
        </w:rPr>
        <w:t>Gieger</w:t>
      </w:r>
      <w:proofErr w:type="spellEnd"/>
      <w:r>
        <w:rPr>
          <w:rStyle w:val="docsum-authors"/>
          <w:rFonts w:ascii="Arial" w:hAnsi="Arial" w:cs="Arial"/>
          <w:sz w:val="20"/>
          <w:szCs w:val="20"/>
        </w:rPr>
        <w:t xml:space="preserve"> C, Peters A, Zhao W, Ware EB, Smith JA, Dhana K, van </w:t>
      </w:r>
      <w:proofErr w:type="spellStart"/>
      <w:r>
        <w:rPr>
          <w:rStyle w:val="docsum-authors"/>
          <w:rFonts w:ascii="Arial" w:hAnsi="Arial" w:cs="Arial"/>
          <w:sz w:val="20"/>
          <w:szCs w:val="20"/>
        </w:rPr>
        <w:t>Meurs</w:t>
      </w:r>
      <w:proofErr w:type="spellEnd"/>
      <w:r>
        <w:rPr>
          <w:rStyle w:val="docsum-authors"/>
          <w:rFonts w:ascii="Arial" w:hAnsi="Arial" w:cs="Arial"/>
          <w:sz w:val="20"/>
          <w:szCs w:val="20"/>
        </w:rPr>
        <w:t xml:space="preserve"> J, </w:t>
      </w:r>
      <w:proofErr w:type="spellStart"/>
      <w:r>
        <w:rPr>
          <w:rStyle w:val="docsum-authors"/>
          <w:rFonts w:ascii="Arial" w:hAnsi="Arial" w:cs="Arial"/>
          <w:sz w:val="20"/>
          <w:szCs w:val="20"/>
        </w:rPr>
        <w:t>Uitterlinden</w:t>
      </w:r>
      <w:proofErr w:type="spellEnd"/>
      <w:r>
        <w:rPr>
          <w:rStyle w:val="docsum-authors"/>
          <w:rFonts w:ascii="Arial" w:hAnsi="Arial" w:cs="Arial"/>
          <w:sz w:val="20"/>
          <w:szCs w:val="20"/>
        </w:rPr>
        <w:t xml:space="preserve"> A, Ikram MA, </w:t>
      </w:r>
      <w:proofErr w:type="spellStart"/>
      <w:r>
        <w:rPr>
          <w:rStyle w:val="docsum-authors"/>
          <w:rFonts w:ascii="Arial" w:hAnsi="Arial" w:cs="Arial"/>
          <w:sz w:val="20"/>
          <w:szCs w:val="20"/>
        </w:rPr>
        <w:t>Ghanbari</w:t>
      </w:r>
      <w:proofErr w:type="spellEnd"/>
      <w:r>
        <w:rPr>
          <w:rStyle w:val="docsum-authors"/>
          <w:rFonts w:ascii="Arial" w:hAnsi="Arial" w:cs="Arial"/>
          <w:sz w:val="20"/>
          <w:szCs w:val="20"/>
        </w:rPr>
        <w:t xml:space="preserve"> M, Zhi D, Gustafsson S, Lind L, Li S, Sun D, Spector TD, Chen YI, </w:t>
      </w:r>
      <w:proofErr w:type="spellStart"/>
      <w:r>
        <w:rPr>
          <w:rStyle w:val="docsum-authors"/>
          <w:rFonts w:ascii="Arial" w:hAnsi="Arial" w:cs="Arial"/>
          <w:sz w:val="20"/>
          <w:szCs w:val="20"/>
        </w:rPr>
        <w:t>Damcott</w:t>
      </w:r>
      <w:proofErr w:type="spellEnd"/>
      <w:r>
        <w:rPr>
          <w:rStyle w:val="docsum-authors"/>
          <w:rFonts w:ascii="Arial" w:hAnsi="Arial" w:cs="Arial"/>
          <w:sz w:val="20"/>
          <w:szCs w:val="20"/>
        </w:rPr>
        <w:t xml:space="preserve"> C, </w:t>
      </w:r>
      <w:proofErr w:type="spellStart"/>
      <w:r>
        <w:rPr>
          <w:rStyle w:val="docsum-authors"/>
          <w:rFonts w:ascii="Arial" w:hAnsi="Arial" w:cs="Arial"/>
          <w:sz w:val="20"/>
          <w:szCs w:val="20"/>
        </w:rPr>
        <w:t>Shuldiner</w:t>
      </w:r>
      <w:proofErr w:type="spellEnd"/>
      <w:r>
        <w:rPr>
          <w:rStyle w:val="docsum-authors"/>
          <w:rFonts w:ascii="Arial" w:hAnsi="Arial" w:cs="Arial"/>
          <w:sz w:val="20"/>
          <w:szCs w:val="20"/>
        </w:rPr>
        <w:t xml:space="preserve"> AR, </w:t>
      </w:r>
      <w:proofErr w:type="spellStart"/>
      <w:r>
        <w:rPr>
          <w:rStyle w:val="docsum-authors"/>
          <w:rFonts w:ascii="Arial" w:hAnsi="Arial" w:cs="Arial"/>
          <w:sz w:val="20"/>
          <w:szCs w:val="20"/>
        </w:rPr>
        <w:t>Absher</w:t>
      </w:r>
      <w:proofErr w:type="spellEnd"/>
      <w:r>
        <w:rPr>
          <w:rStyle w:val="docsum-authors"/>
          <w:rFonts w:ascii="Arial" w:hAnsi="Arial" w:cs="Arial"/>
          <w:sz w:val="20"/>
          <w:szCs w:val="20"/>
        </w:rPr>
        <w:t xml:space="preserve"> DM, Horvath S, Tsao PS, </w:t>
      </w:r>
      <w:proofErr w:type="spellStart"/>
      <w:r>
        <w:rPr>
          <w:rStyle w:val="docsum-authors"/>
          <w:rFonts w:ascii="Arial" w:hAnsi="Arial" w:cs="Arial"/>
          <w:sz w:val="20"/>
          <w:szCs w:val="20"/>
        </w:rPr>
        <w:t>Kardia</w:t>
      </w:r>
      <w:proofErr w:type="spellEnd"/>
      <w:r>
        <w:rPr>
          <w:rStyle w:val="docsum-authors"/>
          <w:rFonts w:ascii="Arial" w:hAnsi="Arial" w:cs="Arial"/>
          <w:sz w:val="20"/>
          <w:szCs w:val="20"/>
        </w:rPr>
        <w:t xml:space="preserve"> S, Psaty BM, Sotoodehnia N, Bell JT, </w:t>
      </w:r>
      <w:proofErr w:type="spellStart"/>
      <w:r>
        <w:rPr>
          <w:rStyle w:val="docsum-authors"/>
          <w:rFonts w:ascii="Arial" w:hAnsi="Arial" w:cs="Arial"/>
          <w:sz w:val="20"/>
          <w:szCs w:val="20"/>
        </w:rPr>
        <w:t>Ingelsson</w:t>
      </w:r>
      <w:proofErr w:type="spellEnd"/>
      <w:r>
        <w:rPr>
          <w:rStyle w:val="docsum-authors"/>
          <w:rFonts w:ascii="Arial" w:hAnsi="Arial" w:cs="Arial"/>
          <w:sz w:val="20"/>
          <w:szCs w:val="20"/>
        </w:rPr>
        <w:t xml:space="preserve"> E, Chen W, Dehghan A, Arnett DK, </w:t>
      </w:r>
      <w:proofErr w:type="spellStart"/>
      <w:r>
        <w:rPr>
          <w:rStyle w:val="docsum-authors"/>
          <w:rFonts w:ascii="Arial" w:hAnsi="Arial" w:cs="Arial"/>
          <w:sz w:val="20"/>
          <w:szCs w:val="20"/>
        </w:rPr>
        <w:t>Waldenberger</w:t>
      </w:r>
      <w:proofErr w:type="spellEnd"/>
      <w:r>
        <w:rPr>
          <w:rStyle w:val="docsum-authors"/>
          <w:rFonts w:ascii="Arial" w:hAnsi="Arial" w:cs="Arial"/>
          <w:sz w:val="20"/>
          <w:szCs w:val="20"/>
        </w:rPr>
        <w:t xml:space="preserve"> M, Hou L, </w:t>
      </w:r>
      <w:proofErr w:type="spellStart"/>
      <w:r>
        <w:rPr>
          <w:rStyle w:val="docsum-authors"/>
          <w:rFonts w:ascii="Arial" w:hAnsi="Arial" w:cs="Arial"/>
          <w:sz w:val="20"/>
          <w:szCs w:val="20"/>
        </w:rPr>
        <w:t>Whitsel</w:t>
      </w:r>
      <w:proofErr w:type="spellEnd"/>
      <w:r>
        <w:rPr>
          <w:rStyle w:val="docsum-authors"/>
          <w:rFonts w:ascii="Arial" w:hAnsi="Arial" w:cs="Arial"/>
          <w:sz w:val="20"/>
          <w:szCs w:val="20"/>
        </w:rPr>
        <w:t xml:space="preserve"> EA, </w:t>
      </w:r>
      <w:proofErr w:type="spellStart"/>
      <w:r>
        <w:rPr>
          <w:rStyle w:val="docsum-authors"/>
          <w:rFonts w:ascii="Arial" w:hAnsi="Arial" w:cs="Arial"/>
          <w:sz w:val="20"/>
          <w:szCs w:val="20"/>
        </w:rPr>
        <w:t>Baccarelli</w:t>
      </w:r>
      <w:proofErr w:type="spellEnd"/>
      <w:r>
        <w:rPr>
          <w:rStyle w:val="docsum-authors"/>
          <w:rFonts w:ascii="Arial" w:hAnsi="Arial" w:cs="Arial"/>
          <w:sz w:val="20"/>
          <w:szCs w:val="20"/>
        </w:rPr>
        <w:t xml:space="preserve"> A, Levy D, </w:t>
      </w:r>
      <w:proofErr w:type="spellStart"/>
      <w:r>
        <w:rPr>
          <w:rStyle w:val="docsum-authors"/>
          <w:rFonts w:ascii="Arial" w:hAnsi="Arial" w:cs="Arial"/>
          <w:sz w:val="20"/>
          <w:szCs w:val="20"/>
        </w:rPr>
        <w:t>Fornage</w:t>
      </w:r>
      <w:proofErr w:type="spellEnd"/>
      <w:r>
        <w:rPr>
          <w:rStyle w:val="docsum-authors"/>
          <w:rFonts w:ascii="Arial" w:hAnsi="Arial" w:cs="Arial"/>
          <w:sz w:val="20"/>
          <w:szCs w:val="20"/>
        </w:rPr>
        <w:t xml:space="preserve"> M, Irvin MR, </w:t>
      </w:r>
      <w:proofErr w:type="spellStart"/>
      <w:r>
        <w:rPr>
          <w:rStyle w:val="docsum-authors"/>
          <w:rFonts w:ascii="Arial" w:hAnsi="Arial" w:cs="Arial"/>
          <w:sz w:val="20"/>
          <w:szCs w:val="20"/>
        </w:rPr>
        <w:t>Assimes</w:t>
      </w:r>
      <w:proofErr w:type="spellEnd"/>
      <w:r>
        <w:rPr>
          <w:rStyle w:val="docsum-authors"/>
          <w:rFonts w:ascii="Arial" w:hAnsi="Arial" w:cs="Arial"/>
          <w:sz w:val="20"/>
          <w:szCs w:val="20"/>
        </w:rPr>
        <w:t xml:space="preserve"> TL.</w:t>
      </w:r>
      <w:r>
        <w:rPr>
          <w:rFonts w:ascii="Arial" w:hAnsi="Arial" w:cs="Arial"/>
          <w:sz w:val="20"/>
          <w:szCs w:val="20"/>
        </w:rPr>
        <w:t xml:space="preserve"> </w:t>
      </w:r>
      <w:hyperlink r:id="rId197" w:history="1">
        <w:r w:rsidRPr="00C65CEE">
          <w:rPr>
            <w:rStyle w:val="Hyperlink"/>
            <w:rFonts w:ascii="Arial" w:hAnsi="Arial" w:cs="Arial"/>
            <w:b/>
            <w:bCs/>
            <w:i/>
            <w:iCs/>
            <w:color w:val="0070C0"/>
            <w:sz w:val="20"/>
            <w:szCs w:val="20"/>
          </w:rPr>
          <w:t>A multi-ethnic epigenome-wide association study of leukocyte DNA methylation and blood lipids</w:t>
        </w:r>
        <w:r w:rsidRPr="00304418">
          <w:rPr>
            <w:rStyle w:val="Hyperlink"/>
            <w:rFonts w:ascii="Arial" w:hAnsi="Arial" w:cs="Arial"/>
            <w:b/>
            <w:bCs/>
            <w:i/>
            <w:iCs/>
            <w:sz w:val="20"/>
            <w:szCs w:val="20"/>
          </w:rPr>
          <w:t>.</w:t>
        </w:r>
      </w:hyperlink>
      <w:r w:rsidRPr="00304418">
        <w:rPr>
          <w:rFonts w:ascii="Arial" w:hAnsi="Arial" w:cs="Arial"/>
          <w:sz w:val="20"/>
          <w:szCs w:val="20"/>
        </w:rPr>
        <w:t xml:space="preserve"> </w:t>
      </w:r>
      <w:r>
        <w:rPr>
          <w:rStyle w:val="docsum-journal-citation"/>
          <w:rFonts w:ascii="Arial" w:hAnsi="Arial" w:cs="Arial"/>
          <w:sz w:val="20"/>
          <w:szCs w:val="20"/>
        </w:rPr>
        <w:t xml:space="preserve">Nat </w:t>
      </w:r>
      <w:proofErr w:type="spellStart"/>
      <w:r>
        <w:rPr>
          <w:rStyle w:val="docsum-journal-citation"/>
          <w:rFonts w:ascii="Arial" w:hAnsi="Arial" w:cs="Arial"/>
          <w:sz w:val="20"/>
          <w:szCs w:val="20"/>
        </w:rPr>
        <w:t>Commun</w:t>
      </w:r>
      <w:proofErr w:type="spellEnd"/>
      <w:r>
        <w:rPr>
          <w:rStyle w:val="docsum-journal-citation"/>
          <w:rFonts w:ascii="Arial" w:hAnsi="Arial" w:cs="Arial"/>
          <w:sz w:val="20"/>
          <w:szCs w:val="20"/>
        </w:rPr>
        <w:t xml:space="preserve">. 2021 Jun 28. Vol. 12, issue 1, p. 3987. </w:t>
      </w:r>
      <w:r>
        <w:rPr>
          <w:rStyle w:val="citation-part"/>
          <w:rFonts w:ascii="Arial" w:hAnsi="Arial" w:cs="Arial"/>
          <w:sz w:val="20"/>
          <w:szCs w:val="20"/>
        </w:rPr>
        <w:t xml:space="preserve">PM: </w:t>
      </w:r>
      <w:r>
        <w:rPr>
          <w:rStyle w:val="docsum-pmid"/>
          <w:rFonts w:ascii="Arial" w:hAnsi="Arial" w:cs="Arial"/>
          <w:sz w:val="20"/>
          <w:szCs w:val="20"/>
        </w:rPr>
        <w:t>34183656.</w:t>
      </w:r>
      <w:r>
        <w:rPr>
          <w:rFonts w:ascii="Arial" w:hAnsi="Arial" w:cs="Arial"/>
          <w:sz w:val="20"/>
          <w:szCs w:val="20"/>
        </w:rPr>
        <w:t xml:space="preserve"> </w:t>
      </w:r>
      <w:hyperlink r:id="rId198" w:tgtFrame="_blank" w:history="1">
        <w:r w:rsidR="007C3691" w:rsidRPr="007C3691">
          <w:rPr>
            <w:rStyle w:val="docsum-pmid"/>
            <w:rFonts w:ascii="Arial" w:hAnsi="Arial" w:cs="Arial"/>
            <w:sz w:val="20"/>
            <w:szCs w:val="20"/>
          </w:rPr>
          <w:t>PMC8238961</w:t>
        </w:r>
      </w:hyperlink>
      <w:r w:rsidR="007C3691" w:rsidRPr="007C3691">
        <w:rPr>
          <w:rStyle w:val="docsum-pmid"/>
          <w:rFonts w:ascii="Arial" w:hAnsi="Arial" w:cs="Arial"/>
          <w:sz w:val="20"/>
          <w:szCs w:val="20"/>
        </w:rPr>
        <w:t>.</w:t>
      </w:r>
    </w:p>
    <w:p w14:paraId="77B66E44" w14:textId="6456ADC3" w:rsidR="006F63E5" w:rsidRPr="00C75036" w:rsidRDefault="006F63E5" w:rsidP="006F63E5">
      <w:pPr>
        <w:rPr>
          <w:rStyle w:val="docsum-authors"/>
          <w:rFonts w:ascii="Arial" w:hAnsi="Arial" w:cs="Arial"/>
          <w:sz w:val="20"/>
          <w:szCs w:val="20"/>
        </w:rPr>
      </w:pPr>
      <w:r w:rsidRPr="00C75036">
        <w:rPr>
          <w:rStyle w:val="docsum-authors"/>
          <w:rFonts w:ascii="Arial" w:hAnsi="Arial" w:cs="Arial"/>
          <w:sz w:val="20"/>
          <w:szCs w:val="20"/>
        </w:rPr>
        <w:t xml:space="preserve">Jones G, </w:t>
      </w:r>
      <w:proofErr w:type="spellStart"/>
      <w:r w:rsidRPr="00C75036">
        <w:rPr>
          <w:rStyle w:val="docsum-authors"/>
          <w:rFonts w:ascii="Arial" w:hAnsi="Arial" w:cs="Arial"/>
          <w:sz w:val="20"/>
          <w:szCs w:val="20"/>
        </w:rPr>
        <w:t>Trajanoska</w:t>
      </w:r>
      <w:proofErr w:type="spellEnd"/>
      <w:r w:rsidRPr="00C75036">
        <w:rPr>
          <w:rStyle w:val="docsum-authors"/>
          <w:rFonts w:ascii="Arial" w:hAnsi="Arial" w:cs="Arial"/>
          <w:sz w:val="20"/>
          <w:szCs w:val="20"/>
        </w:rPr>
        <w:t xml:space="preserve"> K, Santanasto AJ, </w:t>
      </w:r>
      <w:proofErr w:type="spellStart"/>
      <w:r w:rsidRPr="00C75036">
        <w:rPr>
          <w:rStyle w:val="docsum-authors"/>
          <w:rFonts w:ascii="Arial" w:hAnsi="Arial" w:cs="Arial"/>
          <w:sz w:val="20"/>
          <w:szCs w:val="20"/>
        </w:rPr>
        <w:t>Stringa</w:t>
      </w:r>
      <w:proofErr w:type="spellEnd"/>
      <w:r w:rsidRPr="00C75036">
        <w:rPr>
          <w:rStyle w:val="docsum-authors"/>
          <w:rFonts w:ascii="Arial" w:hAnsi="Arial" w:cs="Arial"/>
          <w:sz w:val="20"/>
          <w:szCs w:val="20"/>
        </w:rPr>
        <w:t xml:space="preserve"> N, </w:t>
      </w:r>
      <w:proofErr w:type="spellStart"/>
      <w:r w:rsidRPr="00C75036">
        <w:rPr>
          <w:rStyle w:val="docsum-authors"/>
          <w:rFonts w:ascii="Arial" w:hAnsi="Arial" w:cs="Arial"/>
          <w:sz w:val="20"/>
          <w:szCs w:val="20"/>
        </w:rPr>
        <w:t>Kuo</w:t>
      </w:r>
      <w:proofErr w:type="spellEnd"/>
      <w:r w:rsidRPr="00C75036">
        <w:rPr>
          <w:rStyle w:val="docsum-authors"/>
          <w:rFonts w:ascii="Arial" w:hAnsi="Arial" w:cs="Arial"/>
          <w:sz w:val="20"/>
          <w:szCs w:val="20"/>
        </w:rPr>
        <w:t xml:space="preserve"> CL, Atkins JL, Lewis JR,</w:t>
      </w:r>
      <w:r>
        <w:rPr>
          <w:rStyle w:val="docsum-authors"/>
          <w:rFonts w:ascii="Arial" w:hAnsi="Arial" w:cs="Arial"/>
          <w:sz w:val="20"/>
          <w:szCs w:val="20"/>
        </w:rPr>
        <w:t xml:space="preserve"> </w:t>
      </w:r>
      <w:r w:rsidRPr="00C75036">
        <w:rPr>
          <w:rStyle w:val="docsum-authors"/>
          <w:rFonts w:ascii="Arial" w:hAnsi="Arial" w:cs="Arial"/>
          <w:sz w:val="20"/>
          <w:szCs w:val="20"/>
        </w:rPr>
        <w:t xml:space="preserve">Duong T, Hong S, Biggs ML, Luan J, </w:t>
      </w:r>
      <w:proofErr w:type="spellStart"/>
      <w:r w:rsidRPr="00C75036">
        <w:rPr>
          <w:rStyle w:val="docsum-authors"/>
          <w:rFonts w:ascii="Arial" w:hAnsi="Arial" w:cs="Arial"/>
          <w:sz w:val="20"/>
          <w:szCs w:val="20"/>
        </w:rPr>
        <w:t>Sarnowski</w:t>
      </w:r>
      <w:proofErr w:type="spellEnd"/>
      <w:r w:rsidRPr="00C75036">
        <w:rPr>
          <w:rStyle w:val="docsum-authors"/>
          <w:rFonts w:ascii="Arial" w:hAnsi="Arial" w:cs="Arial"/>
          <w:sz w:val="20"/>
          <w:szCs w:val="20"/>
        </w:rPr>
        <w:t xml:space="preserve"> C, </w:t>
      </w:r>
      <w:proofErr w:type="spellStart"/>
      <w:r w:rsidRPr="00C75036">
        <w:rPr>
          <w:rStyle w:val="docsum-authors"/>
          <w:rFonts w:ascii="Arial" w:hAnsi="Arial" w:cs="Arial"/>
          <w:sz w:val="20"/>
          <w:szCs w:val="20"/>
        </w:rPr>
        <w:t>Lunetta</w:t>
      </w:r>
      <w:proofErr w:type="spellEnd"/>
      <w:r w:rsidRPr="00C75036">
        <w:rPr>
          <w:rStyle w:val="docsum-authors"/>
          <w:rFonts w:ascii="Arial" w:hAnsi="Arial" w:cs="Arial"/>
          <w:sz w:val="20"/>
          <w:szCs w:val="20"/>
        </w:rPr>
        <w:t xml:space="preserve"> KL, Tanaka T, </w:t>
      </w:r>
      <w:proofErr w:type="spellStart"/>
      <w:r w:rsidRPr="00C75036">
        <w:rPr>
          <w:rStyle w:val="docsum-authors"/>
          <w:rFonts w:ascii="Arial" w:hAnsi="Arial" w:cs="Arial"/>
          <w:sz w:val="20"/>
          <w:szCs w:val="20"/>
        </w:rPr>
        <w:t>Wojczynski</w:t>
      </w:r>
      <w:proofErr w:type="spellEnd"/>
      <w:r>
        <w:rPr>
          <w:rStyle w:val="docsum-authors"/>
          <w:rFonts w:ascii="Arial" w:hAnsi="Arial" w:cs="Arial"/>
          <w:sz w:val="20"/>
          <w:szCs w:val="20"/>
        </w:rPr>
        <w:t xml:space="preserve"> </w:t>
      </w:r>
      <w:r w:rsidRPr="00C75036">
        <w:rPr>
          <w:rStyle w:val="docsum-authors"/>
          <w:rFonts w:ascii="Arial" w:hAnsi="Arial" w:cs="Arial"/>
          <w:sz w:val="20"/>
          <w:szCs w:val="20"/>
        </w:rPr>
        <w:t xml:space="preserve">MK, </w:t>
      </w:r>
      <w:proofErr w:type="spellStart"/>
      <w:r w:rsidRPr="00C75036">
        <w:rPr>
          <w:rStyle w:val="docsum-authors"/>
          <w:rFonts w:ascii="Arial" w:hAnsi="Arial" w:cs="Arial"/>
          <w:sz w:val="20"/>
          <w:szCs w:val="20"/>
        </w:rPr>
        <w:t>Cvejkus</w:t>
      </w:r>
      <w:proofErr w:type="spellEnd"/>
      <w:r w:rsidRPr="00C75036">
        <w:rPr>
          <w:rStyle w:val="docsum-authors"/>
          <w:rFonts w:ascii="Arial" w:hAnsi="Arial" w:cs="Arial"/>
          <w:sz w:val="20"/>
          <w:szCs w:val="20"/>
        </w:rPr>
        <w:t xml:space="preserve"> R, </w:t>
      </w:r>
      <w:proofErr w:type="spellStart"/>
      <w:r w:rsidRPr="00C75036">
        <w:rPr>
          <w:rStyle w:val="docsum-authors"/>
          <w:rFonts w:ascii="Arial" w:hAnsi="Arial" w:cs="Arial"/>
          <w:sz w:val="20"/>
          <w:szCs w:val="20"/>
        </w:rPr>
        <w:t>Nethander</w:t>
      </w:r>
      <w:proofErr w:type="spellEnd"/>
      <w:r w:rsidRPr="00C75036">
        <w:rPr>
          <w:rStyle w:val="docsum-authors"/>
          <w:rFonts w:ascii="Arial" w:hAnsi="Arial" w:cs="Arial"/>
          <w:sz w:val="20"/>
          <w:szCs w:val="20"/>
        </w:rPr>
        <w:t xml:space="preserve"> M, </w:t>
      </w:r>
      <w:proofErr w:type="spellStart"/>
      <w:r w:rsidRPr="00C75036">
        <w:rPr>
          <w:rStyle w:val="docsum-authors"/>
          <w:rFonts w:ascii="Arial" w:hAnsi="Arial" w:cs="Arial"/>
          <w:sz w:val="20"/>
          <w:szCs w:val="20"/>
        </w:rPr>
        <w:t>Ghasemi</w:t>
      </w:r>
      <w:proofErr w:type="spellEnd"/>
      <w:r w:rsidRPr="00C75036">
        <w:rPr>
          <w:rStyle w:val="docsum-authors"/>
          <w:rFonts w:ascii="Arial" w:hAnsi="Arial" w:cs="Arial"/>
          <w:sz w:val="20"/>
          <w:szCs w:val="20"/>
        </w:rPr>
        <w:t xml:space="preserve"> S, Yang J, </w:t>
      </w:r>
      <w:proofErr w:type="spellStart"/>
      <w:r w:rsidRPr="00C75036">
        <w:rPr>
          <w:rStyle w:val="docsum-authors"/>
          <w:rFonts w:ascii="Arial" w:hAnsi="Arial" w:cs="Arial"/>
          <w:sz w:val="20"/>
          <w:szCs w:val="20"/>
        </w:rPr>
        <w:t>Zillikens</w:t>
      </w:r>
      <w:proofErr w:type="spellEnd"/>
      <w:r w:rsidRPr="00C75036">
        <w:rPr>
          <w:rStyle w:val="docsum-authors"/>
          <w:rFonts w:ascii="Arial" w:hAnsi="Arial" w:cs="Arial"/>
          <w:sz w:val="20"/>
          <w:szCs w:val="20"/>
        </w:rPr>
        <w:t xml:space="preserve"> MC, Walter S, </w:t>
      </w:r>
      <w:proofErr w:type="spellStart"/>
      <w:r w:rsidRPr="00C75036">
        <w:rPr>
          <w:rStyle w:val="docsum-authors"/>
          <w:rFonts w:ascii="Arial" w:hAnsi="Arial" w:cs="Arial"/>
          <w:sz w:val="20"/>
          <w:szCs w:val="20"/>
        </w:rPr>
        <w:t>Sicinski</w:t>
      </w:r>
      <w:proofErr w:type="spellEnd"/>
      <w:r>
        <w:rPr>
          <w:rStyle w:val="docsum-authors"/>
          <w:rFonts w:ascii="Arial" w:hAnsi="Arial" w:cs="Arial"/>
          <w:sz w:val="20"/>
          <w:szCs w:val="20"/>
        </w:rPr>
        <w:t xml:space="preserve"> </w:t>
      </w:r>
      <w:r w:rsidRPr="00C75036">
        <w:rPr>
          <w:rStyle w:val="docsum-authors"/>
          <w:rFonts w:ascii="Arial" w:hAnsi="Arial" w:cs="Arial"/>
          <w:sz w:val="20"/>
          <w:szCs w:val="20"/>
        </w:rPr>
        <w:t xml:space="preserve">K, </w:t>
      </w:r>
      <w:proofErr w:type="spellStart"/>
      <w:r w:rsidRPr="00C75036">
        <w:rPr>
          <w:rStyle w:val="docsum-authors"/>
          <w:rFonts w:ascii="Arial" w:hAnsi="Arial" w:cs="Arial"/>
          <w:sz w:val="20"/>
          <w:szCs w:val="20"/>
        </w:rPr>
        <w:t>Kague</w:t>
      </w:r>
      <w:proofErr w:type="spellEnd"/>
      <w:r w:rsidRPr="00C75036">
        <w:rPr>
          <w:rStyle w:val="docsum-authors"/>
          <w:rFonts w:ascii="Arial" w:hAnsi="Arial" w:cs="Arial"/>
          <w:sz w:val="20"/>
          <w:szCs w:val="20"/>
        </w:rPr>
        <w:t xml:space="preserve"> E, </w:t>
      </w:r>
      <w:proofErr w:type="spellStart"/>
      <w:r w:rsidRPr="00C75036">
        <w:rPr>
          <w:rStyle w:val="docsum-authors"/>
          <w:rFonts w:ascii="Arial" w:hAnsi="Arial" w:cs="Arial"/>
          <w:sz w:val="20"/>
          <w:szCs w:val="20"/>
        </w:rPr>
        <w:t>Ackert</w:t>
      </w:r>
      <w:proofErr w:type="spellEnd"/>
      <w:r w:rsidRPr="00C75036">
        <w:rPr>
          <w:rStyle w:val="docsum-authors"/>
          <w:rFonts w:ascii="Arial" w:hAnsi="Arial" w:cs="Arial"/>
          <w:sz w:val="20"/>
          <w:szCs w:val="20"/>
        </w:rPr>
        <w:t>-Bicknell CL, Arking DE, Windham BG, Boerwinkle E, Grove ML,</w:t>
      </w:r>
      <w:r>
        <w:rPr>
          <w:rStyle w:val="docsum-authors"/>
          <w:rFonts w:ascii="Arial" w:hAnsi="Arial" w:cs="Arial"/>
          <w:sz w:val="20"/>
          <w:szCs w:val="20"/>
        </w:rPr>
        <w:t xml:space="preserve"> </w:t>
      </w:r>
      <w:r w:rsidRPr="00C75036">
        <w:rPr>
          <w:rStyle w:val="docsum-authors"/>
          <w:rFonts w:ascii="Arial" w:hAnsi="Arial" w:cs="Arial"/>
          <w:sz w:val="20"/>
          <w:szCs w:val="20"/>
        </w:rPr>
        <w:t xml:space="preserve">Graff M, </w:t>
      </w:r>
      <w:proofErr w:type="spellStart"/>
      <w:r w:rsidRPr="00C75036">
        <w:rPr>
          <w:rStyle w:val="docsum-authors"/>
          <w:rFonts w:ascii="Arial" w:hAnsi="Arial" w:cs="Arial"/>
          <w:sz w:val="20"/>
          <w:szCs w:val="20"/>
        </w:rPr>
        <w:t>Spira</w:t>
      </w:r>
      <w:proofErr w:type="spellEnd"/>
      <w:r w:rsidRPr="00C75036">
        <w:rPr>
          <w:rStyle w:val="docsum-authors"/>
          <w:rFonts w:ascii="Arial" w:hAnsi="Arial" w:cs="Arial"/>
          <w:sz w:val="20"/>
          <w:szCs w:val="20"/>
        </w:rPr>
        <w:t xml:space="preserve"> D, Demuth I, van der Velde N, de Groot LCPGM, Psaty BM, Odden MC,</w:t>
      </w:r>
      <w:r>
        <w:rPr>
          <w:rStyle w:val="docsum-authors"/>
          <w:rFonts w:ascii="Arial" w:hAnsi="Arial" w:cs="Arial"/>
          <w:sz w:val="20"/>
          <w:szCs w:val="20"/>
        </w:rPr>
        <w:t xml:space="preserve"> </w:t>
      </w:r>
      <w:r w:rsidRPr="00C75036">
        <w:rPr>
          <w:rStyle w:val="docsum-authors"/>
          <w:rFonts w:ascii="Arial" w:hAnsi="Arial" w:cs="Arial"/>
          <w:sz w:val="20"/>
          <w:szCs w:val="20"/>
        </w:rPr>
        <w:t xml:space="preserve">Fohner AE, </w:t>
      </w:r>
      <w:proofErr w:type="spellStart"/>
      <w:r w:rsidRPr="00C75036">
        <w:rPr>
          <w:rStyle w:val="docsum-authors"/>
          <w:rFonts w:ascii="Arial" w:hAnsi="Arial" w:cs="Arial"/>
          <w:sz w:val="20"/>
          <w:szCs w:val="20"/>
        </w:rPr>
        <w:t>Langenberg</w:t>
      </w:r>
      <w:proofErr w:type="spellEnd"/>
      <w:r w:rsidRPr="00C75036">
        <w:rPr>
          <w:rStyle w:val="docsum-authors"/>
          <w:rFonts w:ascii="Arial" w:hAnsi="Arial" w:cs="Arial"/>
          <w:sz w:val="20"/>
          <w:szCs w:val="20"/>
        </w:rPr>
        <w:t xml:space="preserve"> C, Wareham NJ, </w:t>
      </w:r>
      <w:proofErr w:type="spellStart"/>
      <w:r w:rsidRPr="00C75036">
        <w:rPr>
          <w:rStyle w:val="docsum-authors"/>
          <w:rFonts w:ascii="Arial" w:hAnsi="Arial" w:cs="Arial"/>
          <w:sz w:val="20"/>
          <w:szCs w:val="20"/>
        </w:rPr>
        <w:t>Bandinelli</w:t>
      </w:r>
      <w:proofErr w:type="spellEnd"/>
      <w:r w:rsidRPr="00C75036">
        <w:rPr>
          <w:rStyle w:val="docsum-authors"/>
          <w:rFonts w:ascii="Arial" w:hAnsi="Arial" w:cs="Arial"/>
          <w:sz w:val="20"/>
          <w:szCs w:val="20"/>
        </w:rPr>
        <w:t xml:space="preserve"> S, van </w:t>
      </w:r>
      <w:proofErr w:type="spellStart"/>
      <w:r w:rsidRPr="00C75036">
        <w:rPr>
          <w:rStyle w:val="docsum-authors"/>
          <w:rFonts w:ascii="Arial" w:hAnsi="Arial" w:cs="Arial"/>
          <w:sz w:val="20"/>
          <w:szCs w:val="20"/>
        </w:rPr>
        <w:t>Schoor</w:t>
      </w:r>
      <w:proofErr w:type="spellEnd"/>
      <w:r w:rsidRPr="00C75036">
        <w:rPr>
          <w:rStyle w:val="docsum-authors"/>
          <w:rFonts w:ascii="Arial" w:hAnsi="Arial" w:cs="Arial"/>
          <w:sz w:val="20"/>
          <w:szCs w:val="20"/>
        </w:rPr>
        <w:t xml:space="preserve"> NM, Huisman M, Tan</w:t>
      </w:r>
      <w:r>
        <w:rPr>
          <w:rStyle w:val="docsum-authors"/>
          <w:rFonts w:ascii="Arial" w:hAnsi="Arial" w:cs="Arial"/>
          <w:sz w:val="20"/>
          <w:szCs w:val="20"/>
        </w:rPr>
        <w:t xml:space="preserve"> </w:t>
      </w:r>
      <w:r w:rsidRPr="00C75036">
        <w:rPr>
          <w:rStyle w:val="docsum-authors"/>
          <w:rFonts w:ascii="Arial" w:hAnsi="Arial" w:cs="Arial"/>
          <w:sz w:val="20"/>
          <w:szCs w:val="20"/>
        </w:rPr>
        <w:t xml:space="preserve">Q, </w:t>
      </w:r>
      <w:proofErr w:type="spellStart"/>
      <w:r w:rsidRPr="00C75036">
        <w:rPr>
          <w:rStyle w:val="docsum-authors"/>
          <w:rFonts w:ascii="Arial" w:hAnsi="Arial" w:cs="Arial"/>
          <w:sz w:val="20"/>
          <w:szCs w:val="20"/>
        </w:rPr>
        <w:t>Zmuda</w:t>
      </w:r>
      <w:proofErr w:type="spellEnd"/>
      <w:r w:rsidRPr="00C75036">
        <w:rPr>
          <w:rStyle w:val="docsum-authors"/>
          <w:rFonts w:ascii="Arial" w:hAnsi="Arial" w:cs="Arial"/>
          <w:sz w:val="20"/>
          <w:szCs w:val="20"/>
        </w:rPr>
        <w:t xml:space="preserve"> J, </w:t>
      </w:r>
      <w:proofErr w:type="spellStart"/>
      <w:r w:rsidRPr="00C75036">
        <w:rPr>
          <w:rStyle w:val="docsum-authors"/>
          <w:rFonts w:ascii="Arial" w:hAnsi="Arial" w:cs="Arial"/>
          <w:sz w:val="20"/>
          <w:szCs w:val="20"/>
        </w:rPr>
        <w:t>Mellström</w:t>
      </w:r>
      <w:proofErr w:type="spellEnd"/>
      <w:r w:rsidRPr="00C75036">
        <w:rPr>
          <w:rStyle w:val="docsum-authors"/>
          <w:rFonts w:ascii="Arial" w:hAnsi="Arial" w:cs="Arial"/>
          <w:sz w:val="20"/>
          <w:szCs w:val="20"/>
        </w:rPr>
        <w:t xml:space="preserve"> D, Karlsson M, Bennett DA, Buchman AS, De Jager PL,</w:t>
      </w:r>
      <w:r>
        <w:rPr>
          <w:rStyle w:val="docsum-authors"/>
          <w:rFonts w:ascii="Arial" w:hAnsi="Arial" w:cs="Arial"/>
          <w:sz w:val="20"/>
          <w:szCs w:val="20"/>
        </w:rPr>
        <w:t xml:space="preserve"> </w:t>
      </w:r>
      <w:proofErr w:type="spellStart"/>
      <w:r w:rsidRPr="00C75036">
        <w:rPr>
          <w:rStyle w:val="docsum-authors"/>
          <w:rFonts w:ascii="Arial" w:hAnsi="Arial" w:cs="Arial"/>
          <w:sz w:val="20"/>
          <w:szCs w:val="20"/>
        </w:rPr>
        <w:t>Uitterlinden</w:t>
      </w:r>
      <w:proofErr w:type="spellEnd"/>
      <w:r w:rsidRPr="00C75036">
        <w:rPr>
          <w:rStyle w:val="docsum-authors"/>
          <w:rFonts w:ascii="Arial" w:hAnsi="Arial" w:cs="Arial"/>
          <w:sz w:val="20"/>
          <w:szCs w:val="20"/>
        </w:rPr>
        <w:t xml:space="preserve"> AG, </w:t>
      </w:r>
      <w:proofErr w:type="spellStart"/>
      <w:r w:rsidRPr="00C75036">
        <w:rPr>
          <w:rStyle w:val="docsum-authors"/>
          <w:rFonts w:ascii="Arial" w:hAnsi="Arial" w:cs="Arial"/>
          <w:sz w:val="20"/>
          <w:szCs w:val="20"/>
        </w:rPr>
        <w:t>Völker</w:t>
      </w:r>
      <w:proofErr w:type="spellEnd"/>
      <w:r w:rsidRPr="00C75036">
        <w:rPr>
          <w:rStyle w:val="docsum-authors"/>
          <w:rFonts w:ascii="Arial" w:hAnsi="Arial" w:cs="Arial"/>
          <w:sz w:val="20"/>
          <w:szCs w:val="20"/>
        </w:rPr>
        <w:t xml:space="preserve"> U, Kocher T, </w:t>
      </w:r>
      <w:proofErr w:type="spellStart"/>
      <w:r w:rsidRPr="00C75036">
        <w:rPr>
          <w:rStyle w:val="docsum-authors"/>
          <w:rFonts w:ascii="Arial" w:hAnsi="Arial" w:cs="Arial"/>
          <w:sz w:val="20"/>
          <w:szCs w:val="20"/>
        </w:rPr>
        <w:t>Teumer</w:t>
      </w:r>
      <w:proofErr w:type="spellEnd"/>
      <w:r w:rsidRPr="00C75036">
        <w:rPr>
          <w:rStyle w:val="docsum-authors"/>
          <w:rFonts w:ascii="Arial" w:hAnsi="Arial" w:cs="Arial"/>
          <w:sz w:val="20"/>
          <w:szCs w:val="20"/>
        </w:rPr>
        <w:t xml:space="preserve"> A, </w:t>
      </w:r>
      <w:proofErr w:type="spellStart"/>
      <w:r w:rsidRPr="00C75036">
        <w:rPr>
          <w:rStyle w:val="docsum-authors"/>
          <w:rFonts w:ascii="Arial" w:hAnsi="Arial" w:cs="Arial"/>
          <w:sz w:val="20"/>
          <w:szCs w:val="20"/>
        </w:rPr>
        <w:t>Rodriguéz-Mañas</w:t>
      </w:r>
      <w:proofErr w:type="spellEnd"/>
      <w:r w:rsidRPr="00C75036">
        <w:rPr>
          <w:rStyle w:val="docsum-authors"/>
          <w:rFonts w:ascii="Arial" w:hAnsi="Arial" w:cs="Arial"/>
          <w:sz w:val="20"/>
          <w:szCs w:val="20"/>
        </w:rPr>
        <w:t xml:space="preserve"> L, García FJ,</w:t>
      </w:r>
      <w:r>
        <w:rPr>
          <w:rStyle w:val="docsum-authors"/>
          <w:rFonts w:ascii="Arial" w:hAnsi="Arial" w:cs="Arial"/>
          <w:sz w:val="20"/>
          <w:szCs w:val="20"/>
        </w:rPr>
        <w:t xml:space="preserve"> </w:t>
      </w:r>
      <w:proofErr w:type="spellStart"/>
      <w:r w:rsidRPr="00C75036">
        <w:rPr>
          <w:rStyle w:val="docsum-authors"/>
          <w:rFonts w:ascii="Arial" w:hAnsi="Arial" w:cs="Arial"/>
          <w:sz w:val="20"/>
          <w:szCs w:val="20"/>
        </w:rPr>
        <w:t>Carnicero</w:t>
      </w:r>
      <w:proofErr w:type="spellEnd"/>
      <w:r w:rsidRPr="00C75036">
        <w:rPr>
          <w:rStyle w:val="docsum-authors"/>
          <w:rFonts w:ascii="Arial" w:hAnsi="Arial" w:cs="Arial"/>
          <w:sz w:val="20"/>
          <w:szCs w:val="20"/>
        </w:rPr>
        <w:t xml:space="preserve"> JA, Herd P, Bertram L, Ohlsson C, </w:t>
      </w:r>
      <w:proofErr w:type="spellStart"/>
      <w:r w:rsidRPr="00C75036">
        <w:rPr>
          <w:rStyle w:val="docsum-authors"/>
          <w:rFonts w:ascii="Arial" w:hAnsi="Arial" w:cs="Arial"/>
          <w:sz w:val="20"/>
          <w:szCs w:val="20"/>
        </w:rPr>
        <w:t>Murabito</w:t>
      </w:r>
      <w:proofErr w:type="spellEnd"/>
      <w:r w:rsidRPr="00C75036">
        <w:rPr>
          <w:rStyle w:val="docsum-authors"/>
          <w:rFonts w:ascii="Arial" w:hAnsi="Arial" w:cs="Arial"/>
          <w:sz w:val="20"/>
          <w:szCs w:val="20"/>
        </w:rPr>
        <w:t xml:space="preserve"> JM, Melzer D, </w:t>
      </w:r>
      <w:proofErr w:type="spellStart"/>
      <w:r w:rsidRPr="00C75036">
        <w:rPr>
          <w:rStyle w:val="docsum-authors"/>
          <w:rFonts w:ascii="Arial" w:hAnsi="Arial" w:cs="Arial"/>
          <w:sz w:val="20"/>
          <w:szCs w:val="20"/>
        </w:rPr>
        <w:t>Kuchel</w:t>
      </w:r>
      <w:proofErr w:type="spellEnd"/>
      <w:r w:rsidRPr="00C75036">
        <w:rPr>
          <w:rStyle w:val="docsum-authors"/>
          <w:rFonts w:ascii="Arial" w:hAnsi="Arial" w:cs="Arial"/>
          <w:sz w:val="20"/>
          <w:szCs w:val="20"/>
        </w:rPr>
        <w:t xml:space="preserve"> GA,</w:t>
      </w:r>
      <w:r>
        <w:rPr>
          <w:rStyle w:val="docsum-authors"/>
          <w:rFonts w:ascii="Arial" w:hAnsi="Arial" w:cs="Arial"/>
          <w:sz w:val="20"/>
          <w:szCs w:val="20"/>
        </w:rPr>
        <w:t xml:space="preserve"> </w:t>
      </w:r>
      <w:proofErr w:type="spellStart"/>
      <w:r w:rsidRPr="00C75036">
        <w:rPr>
          <w:rStyle w:val="docsum-authors"/>
          <w:rFonts w:ascii="Arial" w:hAnsi="Arial" w:cs="Arial"/>
          <w:sz w:val="20"/>
          <w:szCs w:val="20"/>
        </w:rPr>
        <w:t>Ferrucci</w:t>
      </w:r>
      <w:proofErr w:type="spellEnd"/>
      <w:r w:rsidRPr="00C75036">
        <w:rPr>
          <w:rStyle w:val="docsum-authors"/>
          <w:rFonts w:ascii="Arial" w:hAnsi="Arial" w:cs="Arial"/>
          <w:sz w:val="20"/>
          <w:szCs w:val="20"/>
        </w:rPr>
        <w:t xml:space="preserve"> L, </w:t>
      </w:r>
      <w:proofErr w:type="spellStart"/>
      <w:r w:rsidRPr="00C75036">
        <w:rPr>
          <w:rStyle w:val="docsum-authors"/>
          <w:rFonts w:ascii="Arial" w:hAnsi="Arial" w:cs="Arial"/>
          <w:sz w:val="20"/>
          <w:szCs w:val="20"/>
        </w:rPr>
        <w:t>Karasik</w:t>
      </w:r>
      <w:proofErr w:type="spellEnd"/>
      <w:r w:rsidRPr="00C75036">
        <w:rPr>
          <w:rStyle w:val="docsum-authors"/>
          <w:rFonts w:ascii="Arial" w:hAnsi="Arial" w:cs="Arial"/>
          <w:sz w:val="20"/>
          <w:szCs w:val="20"/>
        </w:rPr>
        <w:t xml:space="preserve"> D, </w:t>
      </w:r>
      <w:proofErr w:type="spellStart"/>
      <w:r w:rsidRPr="00C75036">
        <w:rPr>
          <w:rStyle w:val="docsum-authors"/>
          <w:rFonts w:ascii="Arial" w:hAnsi="Arial" w:cs="Arial"/>
          <w:sz w:val="20"/>
          <w:szCs w:val="20"/>
        </w:rPr>
        <w:t>Rivadeneira</w:t>
      </w:r>
      <w:proofErr w:type="spellEnd"/>
      <w:r w:rsidRPr="00C75036">
        <w:rPr>
          <w:rStyle w:val="docsum-authors"/>
          <w:rFonts w:ascii="Arial" w:hAnsi="Arial" w:cs="Arial"/>
          <w:sz w:val="20"/>
          <w:szCs w:val="20"/>
        </w:rPr>
        <w:t xml:space="preserve"> F, Kiel DP, Pilling LC. </w:t>
      </w:r>
      <w:hyperlink r:id="rId199" w:history="1">
        <w:r w:rsidRPr="00C65CEE">
          <w:rPr>
            <w:rStyle w:val="Hyperlink"/>
            <w:rFonts w:ascii="Arial" w:hAnsi="Arial" w:cs="Arial"/>
            <w:b/>
            <w:bCs/>
            <w:i/>
            <w:iCs/>
            <w:color w:val="0070C0"/>
            <w:sz w:val="20"/>
            <w:szCs w:val="20"/>
          </w:rPr>
          <w:t>Genome-wide meta-analysis of muscle weakness identifies 15 susceptibility loci in older men and women</w:t>
        </w:r>
      </w:hyperlink>
      <w:r w:rsidRPr="00C65CEE">
        <w:rPr>
          <w:rStyle w:val="docsum-authors"/>
          <w:rFonts w:ascii="Arial" w:hAnsi="Arial" w:cs="Arial"/>
          <w:b/>
          <w:bCs/>
          <w:i/>
          <w:iCs/>
          <w:color w:val="0070C0"/>
          <w:sz w:val="20"/>
          <w:szCs w:val="20"/>
        </w:rPr>
        <w:t>.</w:t>
      </w:r>
      <w:r w:rsidRPr="00C65CEE">
        <w:rPr>
          <w:rStyle w:val="docsum-authors"/>
          <w:rFonts w:ascii="Arial" w:hAnsi="Arial" w:cs="Arial"/>
          <w:color w:val="0070C0"/>
          <w:sz w:val="20"/>
          <w:szCs w:val="20"/>
        </w:rPr>
        <w:t xml:space="preserve"> </w:t>
      </w:r>
      <w:r w:rsidRPr="00C75036">
        <w:rPr>
          <w:rStyle w:val="docsum-authors"/>
          <w:rFonts w:ascii="Arial" w:hAnsi="Arial" w:cs="Arial"/>
          <w:sz w:val="20"/>
          <w:szCs w:val="20"/>
        </w:rPr>
        <w:t xml:space="preserve">Nat </w:t>
      </w:r>
      <w:proofErr w:type="spellStart"/>
      <w:r w:rsidRPr="00C75036">
        <w:rPr>
          <w:rStyle w:val="docsum-authors"/>
          <w:rFonts w:ascii="Arial" w:hAnsi="Arial" w:cs="Arial"/>
          <w:sz w:val="20"/>
          <w:szCs w:val="20"/>
        </w:rPr>
        <w:t>Commun</w:t>
      </w:r>
      <w:proofErr w:type="spellEnd"/>
      <w:r w:rsidRPr="00C75036">
        <w:rPr>
          <w:rStyle w:val="docsum-authors"/>
          <w:rFonts w:ascii="Arial" w:hAnsi="Arial" w:cs="Arial"/>
          <w:sz w:val="20"/>
          <w:szCs w:val="20"/>
        </w:rPr>
        <w:t>. 2021 Jan 28</w:t>
      </w:r>
      <w:r>
        <w:rPr>
          <w:rStyle w:val="docsum-authors"/>
          <w:rFonts w:ascii="Arial" w:hAnsi="Arial" w:cs="Arial"/>
          <w:sz w:val="20"/>
          <w:szCs w:val="20"/>
        </w:rPr>
        <w:t xml:space="preserve">. Vol. </w:t>
      </w:r>
      <w:r w:rsidRPr="00C75036">
        <w:rPr>
          <w:rStyle w:val="docsum-authors"/>
          <w:rFonts w:ascii="Arial" w:hAnsi="Arial" w:cs="Arial"/>
          <w:sz w:val="20"/>
          <w:szCs w:val="20"/>
        </w:rPr>
        <w:t>12</w:t>
      </w:r>
      <w:r>
        <w:rPr>
          <w:rStyle w:val="docsum-authors"/>
          <w:rFonts w:ascii="Arial" w:hAnsi="Arial" w:cs="Arial"/>
          <w:sz w:val="20"/>
          <w:szCs w:val="20"/>
        </w:rPr>
        <w:t xml:space="preserve">, issue </w:t>
      </w:r>
      <w:r w:rsidRPr="00C75036">
        <w:rPr>
          <w:rStyle w:val="docsum-authors"/>
          <w:rFonts w:ascii="Arial" w:hAnsi="Arial" w:cs="Arial"/>
          <w:sz w:val="20"/>
          <w:szCs w:val="20"/>
        </w:rPr>
        <w:t>1</w:t>
      </w:r>
      <w:r>
        <w:rPr>
          <w:rStyle w:val="docsum-authors"/>
          <w:rFonts w:ascii="Arial" w:hAnsi="Arial" w:cs="Arial"/>
          <w:sz w:val="20"/>
          <w:szCs w:val="20"/>
        </w:rPr>
        <w:t xml:space="preserve">, p. </w:t>
      </w:r>
      <w:r w:rsidRPr="00C75036">
        <w:rPr>
          <w:rStyle w:val="docsum-authors"/>
          <w:rFonts w:ascii="Arial" w:hAnsi="Arial" w:cs="Arial"/>
          <w:sz w:val="20"/>
          <w:szCs w:val="20"/>
        </w:rPr>
        <w:t>654. PM:</w:t>
      </w:r>
      <w:r>
        <w:rPr>
          <w:rStyle w:val="docsum-authors"/>
          <w:rFonts w:ascii="Arial" w:hAnsi="Arial" w:cs="Arial"/>
          <w:sz w:val="20"/>
          <w:szCs w:val="20"/>
        </w:rPr>
        <w:t xml:space="preserve"> </w:t>
      </w:r>
      <w:r w:rsidRPr="00C75036">
        <w:rPr>
          <w:rStyle w:val="docsum-authors"/>
          <w:rFonts w:ascii="Arial" w:hAnsi="Arial" w:cs="Arial"/>
          <w:sz w:val="20"/>
          <w:szCs w:val="20"/>
        </w:rPr>
        <w:t>33510174</w:t>
      </w:r>
      <w:r>
        <w:rPr>
          <w:rStyle w:val="docsum-authors"/>
          <w:rFonts w:ascii="Arial" w:hAnsi="Arial" w:cs="Arial"/>
          <w:sz w:val="20"/>
          <w:szCs w:val="20"/>
        </w:rPr>
        <w:t>.</w:t>
      </w:r>
      <w:r w:rsidRPr="00C75036">
        <w:rPr>
          <w:rStyle w:val="docsum-authors"/>
          <w:rFonts w:ascii="Arial" w:hAnsi="Arial" w:cs="Arial"/>
          <w:sz w:val="20"/>
          <w:szCs w:val="20"/>
        </w:rPr>
        <w:t xml:space="preserve"> PMC7844411.</w:t>
      </w:r>
    </w:p>
    <w:p w14:paraId="3747DB77" w14:textId="5CD582F5" w:rsidR="00D56FFD" w:rsidRDefault="00D56FFD" w:rsidP="00D56FFD">
      <w:pPr>
        <w:rPr>
          <w:rFonts w:ascii="Arial" w:hAnsi="Arial" w:cs="Arial"/>
          <w:sz w:val="20"/>
          <w:szCs w:val="20"/>
        </w:rPr>
      </w:pPr>
      <w:r>
        <w:rPr>
          <w:rStyle w:val="docsum-authors"/>
          <w:rFonts w:ascii="Arial" w:hAnsi="Arial" w:cs="Arial"/>
          <w:sz w:val="20"/>
          <w:szCs w:val="20"/>
        </w:rPr>
        <w:t>Kamel H, Bartz TM, Longstreth WT Jr, Elkind MSV, Gottdiener J, Kizer JR, Gardin JM, Kim J, Shah S.</w:t>
      </w:r>
      <w:r>
        <w:rPr>
          <w:rFonts w:ascii="Arial" w:hAnsi="Arial" w:cs="Arial"/>
          <w:sz w:val="20"/>
          <w:szCs w:val="20"/>
        </w:rPr>
        <w:t xml:space="preserve"> </w:t>
      </w:r>
      <w:hyperlink r:id="rId200" w:history="1">
        <w:r w:rsidRPr="00C65CEE">
          <w:rPr>
            <w:rStyle w:val="Hyperlink"/>
            <w:rFonts w:ascii="Arial" w:hAnsi="Arial" w:cs="Arial"/>
            <w:b/>
            <w:bCs/>
            <w:i/>
            <w:iCs/>
            <w:color w:val="0070C0"/>
            <w:sz w:val="20"/>
            <w:szCs w:val="20"/>
          </w:rPr>
          <w:t>Cardiac mechanics and incident ischemic stroke: The Cardiovascular Health Study.</w:t>
        </w:r>
        <w:r>
          <w:rPr>
            <w:rStyle w:val="Hyperlink"/>
            <w:rFonts w:ascii="Arial" w:hAnsi="Arial" w:cs="Arial"/>
            <w:b/>
            <w:bCs/>
            <w:i/>
            <w:iCs/>
            <w:sz w:val="20"/>
            <w:szCs w:val="20"/>
          </w:rPr>
          <w:t xml:space="preserve"> </w:t>
        </w:r>
      </w:hyperlink>
      <w:r>
        <w:rPr>
          <w:rStyle w:val="docsum-journal-citation"/>
          <w:rFonts w:ascii="Arial" w:hAnsi="Arial" w:cs="Arial"/>
          <w:sz w:val="20"/>
          <w:szCs w:val="20"/>
        </w:rPr>
        <w:t xml:space="preserve">Sci Rep. 2021 Aug 30. Vol. 11, issue 1, p. 17358. </w:t>
      </w:r>
      <w:r>
        <w:rPr>
          <w:rStyle w:val="citation-part"/>
          <w:rFonts w:ascii="Arial" w:hAnsi="Arial" w:cs="Arial"/>
          <w:sz w:val="20"/>
          <w:szCs w:val="20"/>
        </w:rPr>
        <w:t xml:space="preserve">PM: </w:t>
      </w:r>
      <w:r>
        <w:rPr>
          <w:rStyle w:val="docsum-pmid"/>
          <w:rFonts w:ascii="Arial" w:hAnsi="Arial" w:cs="Arial"/>
          <w:sz w:val="20"/>
          <w:szCs w:val="20"/>
        </w:rPr>
        <w:t>34462469.</w:t>
      </w:r>
      <w:r>
        <w:rPr>
          <w:rFonts w:ascii="Arial" w:hAnsi="Arial" w:cs="Arial"/>
          <w:sz w:val="20"/>
          <w:szCs w:val="20"/>
        </w:rPr>
        <w:t xml:space="preserve"> </w:t>
      </w:r>
      <w:r w:rsidRPr="00BC6BA9">
        <w:rPr>
          <w:rFonts w:ascii="Arial" w:hAnsi="Arial" w:cs="Arial"/>
          <w:sz w:val="20"/>
          <w:szCs w:val="20"/>
        </w:rPr>
        <w:t>PMC8405795</w:t>
      </w:r>
      <w:r>
        <w:rPr>
          <w:rStyle w:val="docsum-pmid"/>
          <w:rFonts w:ascii="Arial" w:hAnsi="Arial" w:cs="Arial"/>
          <w:sz w:val="20"/>
          <w:szCs w:val="20"/>
        </w:rPr>
        <w:t>.</w:t>
      </w:r>
    </w:p>
    <w:p w14:paraId="77D9197E" w14:textId="77777777" w:rsidR="00D56FFD" w:rsidRDefault="00BB0343" w:rsidP="00BB0343">
      <w:pPr>
        <w:rPr>
          <w:rStyle w:val="Hyperlink"/>
          <w:rFonts w:ascii="Arial" w:hAnsi="Arial" w:cs="Arial"/>
          <w:color w:val="auto"/>
          <w:sz w:val="20"/>
          <w:szCs w:val="20"/>
        </w:rPr>
      </w:pPr>
      <w:proofErr w:type="spellStart"/>
      <w:r>
        <w:rPr>
          <w:rStyle w:val="docsum-authors"/>
          <w:rFonts w:ascii="Arial" w:hAnsi="Arial" w:cs="Arial"/>
          <w:sz w:val="20"/>
          <w:szCs w:val="20"/>
        </w:rPr>
        <w:t>Karabegović</w:t>
      </w:r>
      <w:proofErr w:type="spellEnd"/>
      <w:r>
        <w:rPr>
          <w:rStyle w:val="docsum-authors"/>
          <w:rFonts w:ascii="Arial" w:hAnsi="Arial" w:cs="Arial"/>
          <w:sz w:val="20"/>
          <w:szCs w:val="20"/>
        </w:rPr>
        <w:t xml:space="preserve"> I, </w:t>
      </w:r>
      <w:proofErr w:type="spellStart"/>
      <w:r>
        <w:rPr>
          <w:rStyle w:val="docsum-authors"/>
          <w:rFonts w:ascii="Arial" w:hAnsi="Arial" w:cs="Arial"/>
          <w:sz w:val="20"/>
          <w:szCs w:val="20"/>
        </w:rPr>
        <w:t>Portilla</w:t>
      </w:r>
      <w:proofErr w:type="spellEnd"/>
      <w:r>
        <w:rPr>
          <w:rStyle w:val="docsum-authors"/>
          <w:rFonts w:ascii="Arial" w:hAnsi="Arial" w:cs="Arial"/>
          <w:sz w:val="20"/>
          <w:szCs w:val="20"/>
        </w:rPr>
        <w:t xml:space="preserve">-Fernandez E, Li Y, Ma J, Maas SCE, Sun D, Hu EA, </w:t>
      </w:r>
      <w:proofErr w:type="spellStart"/>
      <w:r>
        <w:rPr>
          <w:rStyle w:val="docsum-authors"/>
          <w:rFonts w:ascii="Arial" w:hAnsi="Arial" w:cs="Arial"/>
          <w:sz w:val="20"/>
          <w:szCs w:val="20"/>
        </w:rPr>
        <w:t>Kühnel</w:t>
      </w:r>
      <w:proofErr w:type="spellEnd"/>
      <w:r>
        <w:rPr>
          <w:rStyle w:val="docsum-authors"/>
          <w:rFonts w:ascii="Arial" w:hAnsi="Arial" w:cs="Arial"/>
          <w:sz w:val="20"/>
          <w:szCs w:val="20"/>
        </w:rPr>
        <w:t xml:space="preserve"> B, Zhang Y, </w:t>
      </w:r>
      <w:proofErr w:type="spellStart"/>
      <w:r>
        <w:rPr>
          <w:rStyle w:val="docsum-authors"/>
          <w:rFonts w:ascii="Arial" w:hAnsi="Arial" w:cs="Arial"/>
          <w:sz w:val="20"/>
          <w:szCs w:val="20"/>
        </w:rPr>
        <w:t>Ambatipudi</w:t>
      </w:r>
      <w:proofErr w:type="spellEnd"/>
      <w:r>
        <w:rPr>
          <w:rStyle w:val="docsum-authors"/>
          <w:rFonts w:ascii="Arial" w:hAnsi="Arial" w:cs="Arial"/>
          <w:sz w:val="20"/>
          <w:szCs w:val="20"/>
        </w:rPr>
        <w:t xml:space="preserve"> S, Fiorito G, Huang J, Castillo-Fernandez JE, Wiggins KL, de Klein N, </w:t>
      </w:r>
      <w:proofErr w:type="spellStart"/>
      <w:r>
        <w:rPr>
          <w:rStyle w:val="docsum-authors"/>
          <w:rFonts w:ascii="Arial" w:hAnsi="Arial" w:cs="Arial"/>
          <w:sz w:val="20"/>
          <w:szCs w:val="20"/>
        </w:rPr>
        <w:t>Grioni</w:t>
      </w:r>
      <w:proofErr w:type="spellEnd"/>
      <w:r>
        <w:rPr>
          <w:rStyle w:val="docsum-authors"/>
          <w:rFonts w:ascii="Arial" w:hAnsi="Arial" w:cs="Arial"/>
          <w:sz w:val="20"/>
          <w:szCs w:val="20"/>
        </w:rPr>
        <w:t xml:space="preserve"> S, Swenson BR, </w:t>
      </w:r>
      <w:proofErr w:type="spellStart"/>
      <w:r>
        <w:rPr>
          <w:rStyle w:val="docsum-authors"/>
          <w:rFonts w:ascii="Arial" w:hAnsi="Arial" w:cs="Arial"/>
          <w:sz w:val="20"/>
          <w:szCs w:val="20"/>
        </w:rPr>
        <w:t>Polidoro</w:t>
      </w:r>
      <w:proofErr w:type="spellEnd"/>
      <w:r>
        <w:rPr>
          <w:rStyle w:val="docsum-authors"/>
          <w:rFonts w:ascii="Arial" w:hAnsi="Arial" w:cs="Arial"/>
          <w:sz w:val="20"/>
          <w:szCs w:val="20"/>
        </w:rPr>
        <w:t xml:space="preserve"> S, </w:t>
      </w:r>
      <w:proofErr w:type="spellStart"/>
      <w:r>
        <w:rPr>
          <w:rStyle w:val="docsum-authors"/>
          <w:rFonts w:ascii="Arial" w:hAnsi="Arial" w:cs="Arial"/>
          <w:sz w:val="20"/>
          <w:szCs w:val="20"/>
        </w:rPr>
        <w:t>Treur</w:t>
      </w:r>
      <w:proofErr w:type="spellEnd"/>
      <w:r>
        <w:rPr>
          <w:rStyle w:val="docsum-authors"/>
          <w:rFonts w:ascii="Arial" w:hAnsi="Arial" w:cs="Arial"/>
          <w:sz w:val="20"/>
          <w:szCs w:val="20"/>
        </w:rPr>
        <w:t xml:space="preserve"> JL, </w:t>
      </w:r>
      <w:proofErr w:type="spellStart"/>
      <w:r>
        <w:rPr>
          <w:rStyle w:val="docsum-authors"/>
          <w:rFonts w:ascii="Arial" w:hAnsi="Arial" w:cs="Arial"/>
          <w:sz w:val="20"/>
          <w:szCs w:val="20"/>
        </w:rPr>
        <w:t>Cuenin</w:t>
      </w:r>
      <w:proofErr w:type="spellEnd"/>
      <w:r>
        <w:rPr>
          <w:rStyle w:val="docsum-authors"/>
          <w:rFonts w:ascii="Arial" w:hAnsi="Arial" w:cs="Arial"/>
          <w:sz w:val="20"/>
          <w:szCs w:val="20"/>
        </w:rPr>
        <w:t xml:space="preserve"> C, Tsai PC, </w:t>
      </w:r>
      <w:proofErr w:type="spellStart"/>
      <w:r>
        <w:rPr>
          <w:rStyle w:val="docsum-authors"/>
          <w:rFonts w:ascii="Arial" w:hAnsi="Arial" w:cs="Arial"/>
          <w:sz w:val="20"/>
          <w:szCs w:val="20"/>
        </w:rPr>
        <w:t>Costeira</w:t>
      </w:r>
      <w:proofErr w:type="spellEnd"/>
      <w:r>
        <w:rPr>
          <w:rStyle w:val="docsum-authors"/>
          <w:rFonts w:ascii="Arial" w:hAnsi="Arial" w:cs="Arial"/>
          <w:sz w:val="20"/>
          <w:szCs w:val="20"/>
        </w:rPr>
        <w:t xml:space="preserve"> R, </w:t>
      </w:r>
      <w:proofErr w:type="spellStart"/>
      <w:r>
        <w:rPr>
          <w:rStyle w:val="docsum-authors"/>
          <w:rFonts w:ascii="Arial" w:hAnsi="Arial" w:cs="Arial"/>
          <w:sz w:val="20"/>
          <w:szCs w:val="20"/>
        </w:rPr>
        <w:t>Chajes</w:t>
      </w:r>
      <w:proofErr w:type="spellEnd"/>
      <w:r>
        <w:rPr>
          <w:rStyle w:val="docsum-authors"/>
          <w:rFonts w:ascii="Arial" w:hAnsi="Arial" w:cs="Arial"/>
          <w:sz w:val="20"/>
          <w:szCs w:val="20"/>
        </w:rPr>
        <w:t xml:space="preserve"> V, Braun K, Verweij N, </w:t>
      </w:r>
      <w:proofErr w:type="spellStart"/>
      <w:r>
        <w:rPr>
          <w:rStyle w:val="docsum-authors"/>
          <w:rFonts w:ascii="Arial" w:hAnsi="Arial" w:cs="Arial"/>
          <w:sz w:val="20"/>
          <w:szCs w:val="20"/>
        </w:rPr>
        <w:t>Kretschmer</w:t>
      </w:r>
      <w:proofErr w:type="spellEnd"/>
      <w:r>
        <w:rPr>
          <w:rStyle w:val="docsum-authors"/>
          <w:rFonts w:ascii="Arial" w:hAnsi="Arial" w:cs="Arial"/>
          <w:sz w:val="20"/>
          <w:szCs w:val="20"/>
        </w:rPr>
        <w:t xml:space="preserve"> A, Franke L, van </w:t>
      </w:r>
      <w:proofErr w:type="spellStart"/>
      <w:r>
        <w:rPr>
          <w:rStyle w:val="docsum-authors"/>
          <w:rFonts w:ascii="Arial" w:hAnsi="Arial" w:cs="Arial"/>
          <w:sz w:val="20"/>
          <w:szCs w:val="20"/>
        </w:rPr>
        <w:t>Meurs</w:t>
      </w:r>
      <w:proofErr w:type="spellEnd"/>
      <w:r>
        <w:rPr>
          <w:rStyle w:val="docsum-authors"/>
          <w:rFonts w:ascii="Arial" w:hAnsi="Arial" w:cs="Arial"/>
          <w:sz w:val="20"/>
          <w:szCs w:val="20"/>
        </w:rPr>
        <w:t xml:space="preserve"> JBJ, </w:t>
      </w:r>
      <w:proofErr w:type="spellStart"/>
      <w:r>
        <w:rPr>
          <w:rStyle w:val="docsum-authors"/>
          <w:rFonts w:ascii="Arial" w:hAnsi="Arial" w:cs="Arial"/>
          <w:sz w:val="20"/>
          <w:szCs w:val="20"/>
        </w:rPr>
        <w:t>Uitterlinden</w:t>
      </w:r>
      <w:proofErr w:type="spellEnd"/>
      <w:r>
        <w:rPr>
          <w:rStyle w:val="docsum-authors"/>
          <w:rFonts w:ascii="Arial" w:hAnsi="Arial" w:cs="Arial"/>
          <w:sz w:val="20"/>
          <w:szCs w:val="20"/>
        </w:rPr>
        <w:t xml:space="preserve"> AG, de Knegt RJ, Ikram MA, Dehghan A, Peters A, </w:t>
      </w:r>
      <w:proofErr w:type="spellStart"/>
      <w:r>
        <w:rPr>
          <w:rStyle w:val="docsum-authors"/>
          <w:rFonts w:ascii="Arial" w:hAnsi="Arial" w:cs="Arial"/>
          <w:sz w:val="20"/>
          <w:szCs w:val="20"/>
        </w:rPr>
        <w:t>Schöttker</w:t>
      </w:r>
      <w:proofErr w:type="spellEnd"/>
      <w:r>
        <w:rPr>
          <w:rStyle w:val="docsum-authors"/>
          <w:rFonts w:ascii="Arial" w:hAnsi="Arial" w:cs="Arial"/>
          <w:sz w:val="20"/>
          <w:szCs w:val="20"/>
        </w:rPr>
        <w:t xml:space="preserve"> B, Gharib SA, Sotoodehnia N, Bell JT, Elliott P, </w:t>
      </w:r>
      <w:proofErr w:type="spellStart"/>
      <w:r>
        <w:rPr>
          <w:rStyle w:val="docsum-authors"/>
          <w:rFonts w:ascii="Arial" w:hAnsi="Arial" w:cs="Arial"/>
          <w:sz w:val="20"/>
          <w:szCs w:val="20"/>
        </w:rPr>
        <w:t>Vineis</w:t>
      </w:r>
      <w:proofErr w:type="spellEnd"/>
      <w:r>
        <w:rPr>
          <w:rStyle w:val="docsum-authors"/>
          <w:rFonts w:ascii="Arial" w:hAnsi="Arial" w:cs="Arial"/>
          <w:sz w:val="20"/>
          <w:szCs w:val="20"/>
        </w:rPr>
        <w:t xml:space="preserve"> P, Relton C, </w:t>
      </w:r>
      <w:proofErr w:type="spellStart"/>
      <w:r>
        <w:rPr>
          <w:rStyle w:val="docsum-authors"/>
          <w:rFonts w:ascii="Arial" w:hAnsi="Arial" w:cs="Arial"/>
          <w:sz w:val="20"/>
          <w:szCs w:val="20"/>
        </w:rPr>
        <w:t>Herceg</w:t>
      </w:r>
      <w:proofErr w:type="spellEnd"/>
      <w:r>
        <w:rPr>
          <w:rStyle w:val="docsum-authors"/>
          <w:rFonts w:ascii="Arial" w:hAnsi="Arial" w:cs="Arial"/>
          <w:sz w:val="20"/>
          <w:szCs w:val="20"/>
        </w:rPr>
        <w:t xml:space="preserve"> Z, Brenner H, </w:t>
      </w:r>
      <w:proofErr w:type="spellStart"/>
      <w:r>
        <w:rPr>
          <w:rStyle w:val="docsum-authors"/>
          <w:rFonts w:ascii="Arial" w:hAnsi="Arial" w:cs="Arial"/>
          <w:sz w:val="20"/>
          <w:szCs w:val="20"/>
        </w:rPr>
        <w:t>Waldenberger</w:t>
      </w:r>
      <w:proofErr w:type="spellEnd"/>
      <w:r>
        <w:rPr>
          <w:rStyle w:val="docsum-authors"/>
          <w:rFonts w:ascii="Arial" w:hAnsi="Arial" w:cs="Arial"/>
          <w:sz w:val="20"/>
          <w:szCs w:val="20"/>
        </w:rPr>
        <w:t xml:space="preserve"> M, </w:t>
      </w:r>
      <w:proofErr w:type="spellStart"/>
      <w:r>
        <w:rPr>
          <w:rStyle w:val="docsum-authors"/>
          <w:rFonts w:ascii="Arial" w:hAnsi="Arial" w:cs="Arial"/>
          <w:sz w:val="20"/>
          <w:szCs w:val="20"/>
        </w:rPr>
        <w:t>Rebholz</w:t>
      </w:r>
      <w:proofErr w:type="spellEnd"/>
      <w:r>
        <w:rPr>
          <w:rStyle w:val="docsum-authors"/>
          <w:rFonts w:ascii="Arial" w:hAnsi="Arial" w:cs="Arial"/>
          <w:sz w:val="20"/>
          <w:szCs w:val="20"/>
        </w:rPr>
        <w:t xml:space="preserve"> CM, Voortman T, Pan Q, </w:t>
      </w:r>
      <w:proofErr w:type="spellStart"/>
      <w:r>
        <w:rPr>
          <w:rStyle w:val="docsum-authors"/>
          <w:rFonts w:ascii="Arial" w:hAnsi="Arial" w:cs="Arial"/>
          <w:sz w:val="20"/>
          <w:szCs w:val="20"/>
        </w:rPr>
        <w:t>Fornage</w:t>
      </w:r>
      <w:proofErr w:type="spellEnd"/>
      <w:r>
        <w:rPr>
          <w:rStyle w:val="docsum-authors"/>
          <w:rFonts w:ascii="Arial" w:hAnsi="Arial" w:cs="Arial"/>
          <w:sz w:val="20"/>
          <w:szCs w:val="20"/>
        </w:rPr>
        <w:t xml:space="preserve"> M, Levy D, </w:t>
      </w:r>
      <w:proofErr w:type="spellStart"/>
      <w:r>
        <w:rPr>
          <w:rStyle w:val="docsum-authors"/>
          <w:rFonts w:ascii="Arial" w:hAnsi="Arial" w:cs="Arial"/>
          <w:sz w:val="20"/>
          <w:szCs w:val="20"/>
        </w:rPr>
        <w:t>Kayser</w:t>
      </w:r>
      <w:proofErr w:type="spellEnd"/>
      <w:r>
        <w:rPr>
          <w:rStyle w:val="docsum-authors"/>
          <w:rFonts w:ascii="Arial" w:hAnsi="Arial" w:cs="Arial"/>
          <w:sz w:val="20"/>
          <w:szCs w:val="20"/>
        </w:rPr>
        <w:t xml:space="preserve"> M, </w:t>
      </w:r>
      <w:proofErr w:type="spellStart"/>
      <w:r>
        <w:rPr>
          <w:rStyle w:val="docsum-authors"/>
          <w:rFonts w:ascii="Arial" w:hAnsi="Arial" w:cs="Arial"/>
          <w:sz w:val="20"/>
          <w:szCs w:val="20"/>
        </w:rPr>
        <w:t>Ghanbari</w:t>
      </w:r>
      <w:proofErr w:type="spellEnd"/>
      <w:r>
        <w:rPr>
          <w:rStyle w:val="docsum-authors"/>
          <w:rFonts w:ascii="Arial" w:hAnsi="Arial" w:cs="Arial"/>
          <w:sz w:val="20"/>
          <w:szCs w:val="20"/>
        </w:rPr>
        <w:t xml:space="preserve"> M.</w:t>
      </w:r>
      <w:r>
        <w:rPr>
          <w:rFonts w:ascii="Arial" w:hAnsi="Arial" w:cs="Arial"/>
          <w:sz w:val="20"/>
          <w:szCs w:val="20"/>
        </w:rPr>
        <w:t xml:space="preserve"> </w:t>
      </w:r>
      <w:hyperlink r:id="rId201" w:history="1">
        <w:r w:rsidRPr="00C65CEE">
          <w:rPr>
            <w:rStyle w:val="Hyperlink"/>
            <w:rFonts w:ascii="Arial" w:hAnsi="Arial" w:cs="Arial"/>
            <w:b/>
            <w:bCs/>
            <w:i/>
            <w:iCs/>
            <w:color w:val="0070C0"/>
            <w:sz w:val="20"/>
            <w:szCs w:val="20"/>
          </w:rPr>
          <w:t>Epigenome-wide association meta-analysis of DNA methylation with coffee and tea consumption</w:t>
        </w:r>
        <w:r w:rsidRPr="00C65CEE">
          <w:rPr>
            <w:rStyle w:val="Hyperlink"/>
            <w:rFonts w:ascii="Arial" w:hAnsi="Arial" w:cs="Arial"/>
            <w:b/>
            <w:bCs/>
            <w:i/>
            <w:iCs/>
            <w:color w:val="0070C0"/>
            <w:sz w:val="20"/>
            <w:szCs w:val="20"/>
            <w:u w:val="none"/>
          </w:rPr>
          <w:t xml:space="preserve">. </w:t>
        </w:r>
      </w:hyperlink>
      <w:r>
        <w:rPr>
          <w:rStyle w:val="docsum-journal-citation"/>
          <w:rFonts w:ascii="Arial" w:hAnsi="Arial" w:cs="Arial"/>
          <w:sz w:val="20"/>
          <w:szCs w:val="20"/>
        </w:rPr>
        <w:t xml:space="preserve">Nat </w:t>
      </w:r>
      <w:proofErr w:type="spellStart"/>
      <w:r>
        <w:rPr>
          <w:rStyle w:val="docsum-journal-citation"/>
          <w:rFonts w:ascii="Arial" w:hAnsi="Arial" w:cs="Arial"/>
          <w:sz w:val="20"/>
          <w:szCs w:val="20"/>
        </w:rPr>
        <w:t>Commun</w:t>
      </w:r>
      <w:proofErr w:type="spellEnd"/>
      <w:r>
        <w:rPr>
          <w:rStyle w:val="docsum-journal-citation"/>
          <w:rFonts w:ascii="Arial" w:hAnsi="Arial" w:cs="Arial"/>
          <w:sz w:val="20"/>
          <w:szCs w:val="20"/>
        </w:rPr>
        <w:t xml:space="preserve">. 2021 May 14. Vol. 12, issue 1, p. 2830. </w:t>
      </w:r>
      <w:r>
        <w:rPr>
          <w:rStyle w:val="citation-part"/>
          <w:rFonts w:ascii="Arial" w:hAnsi="Arial" w:cs="Arial"/>
          <w:sz w:val="20"/>
          <w:szCs w:val="20"/>
        </w:rPr>
        <w:t xml:space="preserve">PM: </w:t>
      </w:r>
      <w:r>
        <w:rPr>
          <w:rStyle w:val="docsum-pmid"/>
          <w:rFonts w:ascii="Arial" w:hAnsi="Arial" w:cs="Arial"/>
          <w:sz w:val="20"/>
          <w:szCs w:val="20"/>
        </w:rPr>
        <w:t>33990564.</w:t>
      </w:r>
      <w:r w:rsidR="00D56FFD">
        <w:rPr>
          <w:rStyle w:val="docsum-pmid"/>
          <w:rFonts w:ascii="Arial" w:hAnsi="Arial" w:cs="Arial"/>
          <w:sz w:val="20"/>
          <w:szCs w:val="20"/>
        </w:rPr>
        <w:t xml:space="preserve"> PMC8121846.</w:t>
      </w:r>
      <w:r>
        <w:rPr>
          <w:rStyle w:val="docsum-pmid"/>
          <w:rFonts w:ascii="Arial" w:hAnsi="Arial" w:cs="Arial"/>
          <w:sz w:val="20"/>
          <w:szCs w:val="20"/>
        </w:rPr>
        <w:t xml:space="preserve"> </w:t>
      </w:r>
      <w:hyperlink r:id="rId202" w:tgtFrame="_blank" w:history="1"/>
    </w:p>
    <w:p w14:paraId="0F238EEB" w14:textId="09E9B116" w:rsidR="00BB0343" w:rsidRDefault="00BB0343" w:rsidP="00BB0343">
      <w:pPr>
        <w:rPr>
          <w:rStyle w:val="docsum-authors"/>
          <w:rFonts w:ascii="Arial" w:hAnsi="Arial" w:cs="Arial"/>
          <w:sz w:val="20"/>
          <w:szCs w:val="20"/>
        </w:rPr>
      </w:pPr>
      <w:r>
        <w:rPr>
          <w:rStyle w:val="docsum-authors"/>
          <w:rFonts w:ascii="Arial" w:hAnsi="Arial" w:cs="Arial"/>
          <w:sz w:val="20"/>
          <w:szCs w:val="20"/>
        </w:rPr>
        <w:t>Karunananthan S, Moodie EEM, Bergman H, Payette H, Diehr PH, Wolfson C.</w:t>
      </w:r>
      <w:r>
        <w:rPr>
          <w:rFonts w:ascii="Arial" w:hAnsi="Arial" w:cs="Arial"/>
          <w:sz w:val="20"/>
          <w:szCs w:val="20"/>
        </w:rPr>
        <w:t xml:space="preserve"> </w:t>
      </w:r>
      <w:hyperlink r:id="rId203" w:history="1">
        <w:r w:rsidRPr="00C65CEE">
          <w:rPr>
            <w:rStyle w:val="Hyperlink"/>
            <w:rFonts w:ascii="Arial" w:hAnsi="Arial" w:cs="Arial"/>
            <w:b/>
            <w:bCs/>
            <w:i/>
            <w:iCs/>
            <w:color w:val="0070C0"/>
            <w:sz w:val="20"/>
            <w:szCs w:val="20"/>
          </w:rPr>
          <w:t>Physical function and survival in older adults: a longitudinal study accounting for time-varying effects</w:t>
        </w:r>
      </w:hyperlink>
      <w:r w:rsidRPr="00C65CEE">
        <w:rPr>
          <w:rFonts w:ascii="Arial" w:hAnsi="Arial" w:cs="Arial"/>
          <w:b/>
          <w:bCs/>
          <w:i/>
          <w:iCs/>
          <w:color w:val="0070C0"/>
          <w:sz w:val="20"/>
          <w:szCs w:val="20"/>
        </w:rPr>
        <w:t>.</w:t>
      </w:r>
      <w:r w:rsidRPr="00C65CEE">
        <w:rPr>
          <w:rFonts w:ascii="Arial" w:hAnsi="Arial" w:cs="Arial"/>
          <w:color w:val="0070C0"/>
          <w:sz w:val="20"/>
          <w:szCs w:val="20"/>
        </w:rPr>
        <w:t xml:space="preserve"> </w:t>
      </w:r>
      <w:r>
        <w:rPr>
          <w:rStyle w:val="docsum-journal-citation"/>
          <w:rFonts w:ascii="Arial" w:hAnsi="Arial" w:cs="Arial"/>
          <w:sz w:val="20"/>
          <w:szCs w:val="20"/>
        </w:rPr>
        <w:t xml:space="preserve">Arch </w:t>
      </w:r>
      <w:proofErr w:type="spellStart"/>
      <w:r>
        <w:rPr>
          <w:rStyle w:val="docsum-journal-citation"/>
          <w:rFonts w:ascii="Arial" w:hAnsi="Arial" w:cs="Arial"/>
          <w:sz w:val="20"/>
          <w:szCs w:val="20"/>
        </w:rPr>
        <w:t>Gerontol</w:t>
      </w:r>
      <w:proofErr w:type="spellEnd"/>
      <w:r>
        <w:rPr>
          <w:rStyle w:val="docsum-journal-citation"/>
          <w:rFonts w:ascii="Arial" w:hAnsi="Arial" w:cs="Arial"/>
          <w:sz w:val="20"/>
          <w:szCs w:val="20"/>
        </w:rPr>
        <w:t xml:space="preserve"> </w:t>
      </w:r>
      <w:proofErr w:type="spellStart"/>
      <w:r>
        <w:rPr>
          <w:rStyle w:val="docsum-journal-citation"/>
          <w:rFonts w:ascii="Arial" w:hAnsi="Arial" w:cs="Arial"/>
          <w:sz w:val="20"/>
          <w:szCs w:val="20"/>
        </w:rPr>
        <w:t>Geriatr</w:t>
      </w:r>
      <w:proofErr w:type="spellEnd"/>
      <w:r>
        <w:rPr>
          <w:rStyle w:val="docsum-journal-citation"/>
          <w:rFonts w:ascii="Arial" w:hAnsi="Arial" w:cs="Arial"/>
          <w:sz w:val="20"/>
          <w:szCs w:val="20"/>
        </w:rPr>
        <w:t xml:space="preserve">. 2021 </w:t>
      </w:r>
      <w:r w:rsidR="00BC6BA9">
        <w:rPr>
          <w:rStyle w:val="docsum-journal-citation"/>
          <w:rFonts w:ascii="Arial" w:hAnsi="Arial" w:cs="Arial"/>
          <w:sz w:val="20"/>
          <w:szCs w:val="20"/>
        </w:rPr>
        <w:t>Sept-Oct</w:t>
      </w:r>
      <w:r>
        <w:rPr>
          <w:rStyle w:val="docsum-journal-citation"/>
          <w:rFonts w:ascii="Arial" w:hAnsi="Arial" w:cs="Arial"/>
          <w:sz w:val="20"/>
          <w:szCs w:val="20"/>
        </w:rPr>
        <w:t xml:space="preserve">. Vol. 96, p. 104440. </w:t>
      </w:r>
      <w:r>
        <w:rPr>
          <w:rStyle w:val="citation-part"/>
          <w:rFonts w:ascii="Arial" w:hAnsi="Arial" w:cs="Arial"/>
          <w:sz w:val="20"/>
          <w:szCs w:val="20"/>
        </w:rPr>
        <w:t xml:space="preserve">PM: </w:t>
      </w:r>
      <w:r w:rsidRPr="00080589">
        <w:rPr>
          <w:rStyle w:val="docsum-pmid"/>
          <w:rFonts w:ascii="Arial" w:hAnsi="Arial" w:cs="Arial"/>
          <w:sz w:val="20"/>
          <w:szCs w:val="20"/>
        </w:rPr>
        <w:t>34119809.</w:t>
      </w:r>
      <w:r w:rsidR="00080589" w:rsidRPr="00080589">
        <w:rPr>
          <w:rStyle w:val="docsum-pmid"/>
          <w:rFonts w:ascii="Arial" w:hAnsi="Arial" w:cs="Arial"/>
          <w:sz w:val="20"/>
          <w:szCs w:val="20"/>
        </w:rPr>
        <w:t xml:space="preserve"> PMC8787716</w:t>
      </w:r>
      <w:r w:rsidR="00AE12C5" w:rsidRPr="00080589">
        <w:rPr>
          <w:rStyle w:val="docsum-pmid"/>
        </w:rPr>
        <w:t>.</w:t>
      </w:r>
    </w:p>
    <w:p w14:paraId="590DFAC3" w14:textId="11D19083" w:rsidR="009A009C" w:rsidRPr="00A75846" w:rsidRDefault="00332428" w:rsidP="00332428">
      <w:pPr>
        <w:rPr>
          <w:rStyle w:val="docsum-authors"/>
          <w:rFonts w:ascii="Arial" w:hAnsi="Arial" w:cs="Arial"/>
          <w:sz w:val="20"/>
          <w:szCs w:val="20"/>
        </w:rPr>
      </w:pPr>
      <w:proofErr w:type="spellStart"/>
      <w:r w:rsidRPr="00A75846">
        <w:rPr>
          <w:rStyle w:val="docsum-authors"/>
          <w:rFonts w:ascii="Arial" w:hAnsi="Arial" w:cs="Arial"/>
          <w:sz w:val="20"/>
          <w:szCs w:val="20"/>
        </w:rPr>
        <w:t>Lagou</w:t>
      </w:r>
      <w:proofErr w:type="spellEnd"/>
      <w:r w:rsidRPr="00A75846">
        <w:rPr>
          <w:rStyle w:val="docsum-authors"/>
          <w:rFonts w:ascii="Arial" w:hAnsi="Arial" w:cs="Arial"/>
          <w:sz w:val="20"/>
          <w:szCs w:val="20"/>
        </w:rPr>
        <w:t xml:space="preserve"> V, </w:t>
      </w:r>
      <w:proofErr w:type="spellStart"/>
      <w:r w:rsidRPr="00A75846">
        <w:rPr>
          <w:rStyle w:val="docsum-authors"/>
          <w:rFonts w:ascii="Arial" w:hAnsi="Arial" w:cs="Arial"/>
          <w:sz w:val="20"/>
          <w:szCs w:val="20"/>
        </w:rPr>
        <w:t>Mägi</w:t>
      </w:r>
      <w:proofErr w:type="spellEnd"/>
      <w:r w:rsidRPr="00A75846">
        <w:rPr>
          <w:rStyle w:val="docsum-authors"/>
          <w:rFonts w:ascii="Arial" w:hAnsi="Arial" w:cs="Arial"/>
          <w:sz w:val="20"/>
          <w:szCs w:val="20"/>
        </w:rPr>
        <w:t xml:space="preserve"> R, </w:t>
      </w:r>
      <w:proofErr w:type="spellStart"/>
      <w:r w:rsidRPr="00A75846">
        <w:rPr>
          <w:rStyle w:val="docsum-authors"/>
          <w:rFonts w:ascii="Arial" w:hAnsi="Arial" w:cs="Arial"/>
          <w:sz w:val="20"/>
          <w:szCs w:val="20"/>
        </w:rPr>
        <w:t>Hottenga</w:t>
      </w:r>
      <w:proofErr w:type="spellEnd"/>
      <w:r w:rsidRPr="00A75846">
        <w:rPr>
          <w:rStyle w:val="docsum-authors"/>
          <w:rFonts w:ascii="Arial" w:hAnsi="Arial" w:cs="Arial"/>
          <w:sz w:val="20"/>
          <w:szCs w:val="20"/>
        </w:rPr>
        <w:t xml:space="preserve"> JJ, </w:t>
      </w:r>
      <w:proofErr w:type="spellStart"/>
      <w:r w:rsidRPr="00A75846">
        <w:rPr>
          <w:rStyle w:val="docsum-authors"/>
          <w:rFonts w:ascii="Arial" w:hAnsi="Arial" w:cs="Arial"/>
          <w:sz w:val="20"/>
          <w:szCs w:val="20"/>
        </w:rPr>
        <w:t>Grallert</w:t>
      </w:r>
      <w:proofErr w:type="spellEnd"/>
      <w:r w:rsidRPr="00A75846">
        <w:rPr>
          <w:rStyle w:val="docsum-authors"/>
          <w:rFonts w:ascii="Arial" w:hAnsi="Arial" w:cs="Arial"/>
          <w:sz w:val="20"/>
          <w:szCs w:val="20"/>
        </w:rPr>
        <w:t xml:space="preserve"> H, Perry JRB, </w:t>
      </w:r>
      <w:proofErr w:type="spellStart"/>
      <w:r w:rsidRPr="00A75846">
        <w:rPr>
          <w:rStyle w:val="docsum-authors"/>
          <w:rFonts w:ascii="Arial" w:hAnsi="Arial" w:cs="Arial"/>
          <w:sz w:val="20"/>
          <w:szCs w:val="20"/>
        </w:rPr>
        <w:t>Bouatia-Naji</w:t>
      </w:r>
      <w:proofErr w:type="spellEnd"/>
      <w:r w:rsidRPr="00A75846">
        <w:rPr>
          <w:rStyle w:val="docsum-authors"/>
          <w:rFonts w:ascii="Arial" w:hAnsi="Arial" w:cs="Arial"/>
          <w:sz w:val="20"/>
          <w:szCs w:val="20"/>
        </w:rPr>
        <w:t xml:space="preserve"> N, </w:t>
      </w:r>
      <w:proofErr w:type="spellStart"/>
      <w:r w:rsidRPr="00A75846">
        <w:rPr>
          <w:rStyle w:val="docsum-authors"/>
          <w:rFonts w:ascii="Arial" w:hAnsi="Arial" w:cs="Arial"/>
          <w:sz w:val="20"/>
          <w:szCs w:val="20"/>
        </w:rPr>
        <w:t>Marullo</w:t>
      </w:r>
      <w:proofErr w:type="spellEnd"/>
      <w:r w:rsidRPr="00A75846">
        <w:rPr>
          <w:rStyle w:val="docsum-authors"/>
          <w:rFonts w:ascii="Arial" w:hAnsi="Arial" w:cs="Arial"/>
          <w:sz w:val="20"/>
          <w:szCs w:val="20"/>
        </w:rPr>
        <w:t xml:space="preserve"> L, </w:t>
      </w:r>
      <w:proofErr w:type="spellStart"/>
      <w:r w:rsidRPr="00A75846">
        <w:rPr>
          <w:rStyle w:val="docsum-authors"/>
          <w:rFonts w:ascii="Arial" w:hAnsi="Arial" w:cs="Arial"/>
          <w:sz w:val="20"/>
          <w:szCs w:val="20"/>
        </w:rPr>
        <w:t>Rybin</w:t>
      </w:r>
      <w:proofErr w:type="spellEnd"/>
      <w:r w:rsidRPr="00A75846">
        <w:rPr>
          <w:rStyle w:val="docsum-authors"/>
          <w:rFonts w:ascii="Arial" w:hAnsi="Arial" w:cs="Arial"/>
          <w:sz w:val="20"/>
          <w:szCs w:val="20"/>
        </w:rPr>
        <w:t xml:space="preserve"> D, Jansen R, Min JL, Dimas AS, Ulrich A, </w:t>
      </w:r>
      <w:proofErr w:type="spellStart"/>
      <w:r w:rsidRPr="00A75846">
        <w:rPr>
          <w:rStyle w:val="docsum-authors"/>
          <w:rFonts w:ascii="Arial" w:hAnsi="Arial" w:cs="Arial"/>
          <w:sz w:val="20"/>
          <w:szCs w:val="20"/>
        </w:rPr>
        <w:t>Zudina</w:t>
      </w:r>
      <w:proofErr w:type="spellEnd"/>
      <w:r w:rsidRPr="00A75846">
        <w:rPr>
          <w:rStyle w:val="docsum-authors"/>
          <w:rFonts w:ascii="Arial" w:hAnsi="Arial" w:cs="Arial"/>
          <w:sz w:val="20"/>
          <w:szCs w:val="20"/>
        </w:rPr>
        <w:t xml:space="preserve"> L, </w:t>
      </w:r>
      <w:proofErr w:type="spellStart"/>
      <w:r w:rsidRPr="00A75846">
        <w:rPr>
          <w:rStyle w:val="docsum-authors"/>
          <w:rFonts w:ascii="Arial" w:hAnsi="Arial" w:cs="Arial"/>
          <w:sz w:val="20"/>
          <w:szCs w:val="20"/>
        </w:rPr>
        <w:t>Gådin</w:t>
      </w:r>
      <w:proofErr w:type="spellEnd"/>
      <w:r w:rsidRPr="00A75846">
        <w:rPr>
          <w:rStyle w:val="docsum-authors"/>
          <w:rFonts w:ascii="Arial" w:hAnsi="Arial" w:cs="Arial"/>
          <w:sz w:val="20"/>
          <w:szCs w:val="20"/>
        </w:rPr>
        <w:t xml:space="preserve"> JR, Jiang L, </w:t>
      </w:r>
      <w:proofErr w:type="spellStart"/>
      <w:r w:rsidRPr="00A75846">
        <w:rPr>
          <w:rStyle w:val="docsum-authors"/>
          <w:rFonts w:ascii="Arial" w:hAnsi="Arial" w:cs="Arial"/>
          <w:sz w:val="20"/>
          <w:szCs w:val="20"/>
        </w:rPr>
        <w:t>Faggian</w:t>
      </w:r>
      <w:proofErr w:type="spellEnd"/>
      <w:r w:rsidRPr="00A75846">
        <w:rPr>
          <w:rStyle w:val="docsum-authors"/>
          <w:rFonts w:ascii="Arial" w:hAnsi="Arial" w:cs="Arial"/>
          <w:sz w:val="20"/>
          <w:szCs w:val="20"/>
        </w:rPr>
        <w:t xml:space="preserve"> A, </w:t>
      </w:r>
      <w:proofErr w:type="spellStart"/>
      <w:r w:rsidRPr="00A75846">
        <w:rPr>
          <w:rStyle w:val="docsum-authors"/>
          <w:rFonts w:ascii="Arial" w:hAnsi="Arial" w:cs="Arial"/>
          <w:sz w:val="20"/>
          <w:szCs w:val="20"/>
        </w:rPr>
        <w:t>Bonnefond</w:t>
      </w:r>
      <w:proofErr w:type="spellEnd"/>
      <w:r w:rsidRPr="00A75846">
        <w:rPr>
          <w:rStyle w:val="docsum-authors"/>
          <w:rFonts w:ascii="Arial" w:hAnsi="Arial" w:cs="Arial"/>
          <w:sz w:val="20"/>
          <w:szCs w:val="20"/>
        </w:rPr>
        <w:t xml:space="preserve"> A, </w:t>
      </w:r>
      <w:proofErr w:type="spellStart"/>
      <w:r w:rsidRPr="00A75846">
        <w:rPr>
          <w:rStyle w:val="docsum-authors"/>
          <w:rFonts w:ascii="Arial" w:hAnsi="Arial" w:cs="Arial"/>
          <w:sz w:val="20"/>
          <w:szCs w:val="20"/>
        </w:rPr>
        <w:t>Fadista</w:t>
      </w:r>
      <w:proofErr w:type="spellEnd"/>
      <w:r w:rsidRPr="00A75846">
        <w:rPr>
          <w:rStyle w:val="docsum-authors"/>
          <w:rFonts w:ascii="Arial" w:hAnsi="Arial" w:cs="Arial"/>
          <w:sz w:val="20"/>
          <w:szCs w:val="20"/>
        </w:rPr>
        <w:t xml:space="preserve"> J, </w:t>
      </w:r>
      <w:proofErr w:type="spellStart"/>
      <w:r w:rsidRPr="00A75846">
        <w:rPr>
          <w:rStyle w:val="docsum-authors"/>
          <w:rFonts w:ascii="Arial" w:hAnsi="Arial" w:cs="Arial"/>
          <w:sz w:val="20"/>
          <w:szCs w:val="20"/>
        </w:rPr>
        <w:t>Stathopoulou</w:t>
      </w:r>
      <w:proofErr w:type="spellEnd"/>
      <w:r w:rsidRPr="00A75846">
        <w:rPr>
          <w:rStyle w:val="docsum-authors"/>
          <w:rFonts w:ascii="Arial" w:hAnsi="Arial" w:cs="Arial"/>
          <w:sz w:val="20"/>
          <w:szCs w:val="20"/>
        </w:rPr>
        <w:t xml:space="preserve"> MG, Isaacs A, Willems SM, Navarro P, Tanaka T, Jackson AU, </w:t>
      </w:r>
      <w:proofErr w:type="spellStart"/>
      <w:r w:rsidRPr="00A75846">
        <w:rPr>
          <w:rStyle w:val="docsum-authors"/>
          <w:rFonts w:ascii="Arial" w:hAnsi="Arial" w:cs="Arial"/>
          <w:sz w:val="20"/>
          <w:szCs w:val="20"/>
        </w:rPr>
        <w:t>Montasser</w:t>
      </w:r>
      <w:proofErr w:type="spellEnd"/>
      <w:r w:rsidRPr="00A75846">
        <w:rPr>
          <w:rStyle w:val="docsum-authors"/>
          <w:rFonts w:ascii="Arial" w:hAnsi="Arial" w:cs="Arial"/>
          <w:sz w:val="20"/>
          <w:szCs w:val="20"/>
        </w:rPr>
        <w:t xml:space="preserve"> ME, O'Connell JR, </w:t>
      </w:r>
      <w:proofErr w:type="spellStart"/>
      <w:r w:rsidRPr="00A75846">
        <w:rPr>
          <w:rStyle w:val="docsum-authors"/>
          <w:rFonts w:ascii="Arial" w:hAnsi="Arial" w:cs="Arial"/>
          <w:sz w:val="20"/>
          <w:szCs w:val="20"/>
        </w:rPr>
        <w:t>Bielak</w:t>
      </w:r>
      <w:proofErr w:type="spellEnd"/>
      <w:r w:rsidRPr="00A75846">
        <w:rPr>
          <w:rStyle w:val="docsum-authors"/>
          <w:rFonts w:ascii="Arial" w:hAnsi="Arial" w:cs="Arial"/>
          <w:sz w:val="20"/>
          <w:szCs w:val="20"/>
        </w:rPr>
        <w:t xml:space="preserve"> LF, Webster RJ, Saxena R, Stafford JM, </w:t>
      </w:r>
      <w:proofErr w:type="spellStart"/>
      <w:r w:rsidRPr="00A75846">
        <w:rPr>
          <w:rStyle w:val="docsum-authors"/>
          <w:rFonts w:ascii="Arial" w:hAnsi="Arial" w:cs="Arial"/>
          <w:sz w:val="20"/>
          <w:szCs w:val="20"/>
        </w:rPr>
        <w:t>Pourcain</w:t>
      </w:r>
      <w:proofErr w:type="spellEnd"/>
      <w:r w:rsidRPr="00A75846">
        <w:rPr>
          <w:rStyle w:val="docsum-authors"/>
          <w:rFonts w:ascii="Arial" w:hAnsi="Arial" w:cs="Arial"/>
          <w:sz w:val="20"/>
          <w:szCs w:val="20"/>
        </w:rPr>
        <w:t xml:space="preserve"> BS, Timpson NJ, </w:t>
      </w:r>
      <w:proofErr w:type="spellStart"/>
      <w:r w:rsidRPr="00A75846">
        <w:rPr>
          <w:rStyle w:val="docsum-authors"/>
          <w:rFonts w:ascii="Arial" w:hAnsi="Arial" w:cs="Arial"/>
          <w:sz w:val="20"/>
          <w:szCs w:val="20"/>
        </w:rPr>
        <w:t>Salo</w:t>
      </w:r>
      <w:proofErr w:type="spellEnd"/>
      <w:r w:rsidRPr="00A75846">
        <w:rPr>
          <w:rStyle w:val="docsum-authors"/>
          <w:rFonts w:ascii="Arial" w:hAnsi="Arial" w:cs="Arial"/>
          <w:sz w:val="20"/>
          <w:szCs w:val="20"/>
        </w:rPr>
        <w:t xml:space="preserve"> P, Shin SY, Amin N, Smith AV, Li G, Verweij N, Goel A, Ford I, Johnson PCD, Johnson T, </w:t>
      </w:r>
      <w:proofErr w:type="spellStart"/>
      <w:r w:rsidRPr="00A75846">
        <w:rPr>
          <w:rStyle w:val="docsum-authors"/>
          <w:rFonts w:ascii="Arial" w:hAnsi="Arial" w:cs="Arial"/>
          <w:sz w:val="20"/>
          <w:szCs w:val="20"/>
        </w:rPr>
        <w:t>Kapur</w:t>
      </w:r>
      <w:proofErr w:type="spellEnd"/>
      <w:r w:rsidRPr="00A75846">
        <w:rPr>
          <w:rStyle w:val="docsum-authors"/>
          <w:rFonts w:ascii="Arial" w:hAnsi="Arial" w:cs="Arial"/>
          <w:sz w:val="20"/>
          <w:szCs w:val="20"/>
        </w:rPr>
        <w:t xml:space="preserve"> K, </w:t>
      </w:r>
      <w:proofErr w:type="spellStart"/>
      <w:r w:rsidRPr="00A75846">
        <w:rPr>
          <w:rStyle w:val="docsum-authors"/>
          <w:rFonts w:ascii="Arial" w:hAnsi="Arial" w:cs="Arial"/>
          <w:sz w:val="20"/>
          <w:szCs w:val="20"/>
        </w:rPr>
        <w:t>Thorleifsson</w:t>
      </w:r>
      <w:proofErr w:type="spellEnd"/>
      <w:r w:rsidRPr="00A75846">
        <w:rPr>
          <w:rStyle w:val="docsum-authors"/>
          <w:rFonts w:ascii="Arial" w:hAnsi="Arial" w:cs="Arial"/>
          <w:sz w:val="20"/>
          <w:szCs w:val="20"/>
        </w:rPr>
        <w:t xml:space="preserve"> G, Strawbridge RJ, Rasmussen-Torvik LJ, Esko T, </w:t>
      </w:r>
      <w:proofErr w:type="spellStart"/>
      <w:r w:rsidRPr="00A75846">
        <w:rPr>
          <w:rStyle w:val="docsum-authors"/>
          <w:rFonts w:ascii="Arial" w:hAnsi="Arial" w:cs="Arial"/>
          <w:sz w:val="20"/>
          <w:szCs w:val="20"/>
        </w:rPr>
        <w:t>Mihailov</w:t>
      </w:r>
      <w:proofErr w:type="spellEnd"/>
      <w:r w:rsidRPr="00A75846">
        <w:rPr>
          <w:rStyle w:val="docsum-authors"/>
          <w:rFonts w:ascii="Arial" w:hAnsi="Arial" w:cs="Arial"/>
          <w:sz w:val="20"/>
          <w:szCs w:val="20"/>
        </w:rPr>
        <w:t xml:space="preserve"> E, Fall T, Fraser RM, Mahajan A, </w:t>
      </w:r>
      <w:proofErr w:type="spellStart"/>
      <w:r w:rsidRPr="00A75846">
        <w:rPr>
          <w:rStyle w:val="docsum-authors"/>
          <w:rFonts w:ascii="Arial" w:hAnsi="Arial" w:cs="Arial"/>
          <w:sz w:val="20"/>
          <w:szCs w:val="20"/>
        </w:rPr>
        <w:t>Kanoni</w:t>
      </w:r>
      <w:proofErr w:type="spellEnd"/>
      <w:r w:rsidRPr="00A75846">
        <w:rPr>
          <w:rStyle w:val="docsum-authors"/>
          <w:rFonts w:ascii="Arial" w:hAnsi="Arial" w:cs="Arial"/>
          <w:sz w:val="20"/>
          <w:szCs w:val="20"/>
        </w:rPr>
        <w:t xml:space="preserve"> S, Giedraitis V, Kleber ME, </w:t>
      </w:r>
      <w:proofErr w:type="spellStart"/>
      <w:r w:rsidRPr="00A75846">
        <w:rPr>
          <w:rStyle w:val="docsum-authors"/>
          <w:rFonts w:ascii="Arial" w:hAnsi="Arial" w:cs="Arial"/>
          <w:sz w:val="20"/>
          <w:szCs w:val="20"/>
        </w:rPr>
        <w:t>Silbernagel</w:t>
      </w:r>
      <w:proofErr w:type="spellEnd"/>
      <w:r w:rsidRPr="00A75846">
        <w:rPr>
          <w:rStyle w:val="docsum-authors"/>
          <w:rFonts w:ascii="Arial" w:hAnsi="Arial" w:cs="Arial"/>
          <w:sz w:val="20"/>
          <w:szCs w:val="20"/>
        </w:rPr>
        <w:t xml:space="preserve"> G, Meyer J, Müller-</w:t>
      </w:r>
      <w:proofErr w:type="spellStart"/>
      <w:r w:rsidRPr="00A75846">
        <w:rPr>
          <w:rStyle w:val="docsum-authors"/>
          <w:rFonts w:ascii="Arial" w:hAnsi="Arial" w:cs="Arial"/>
          <w:sz w:val="20"/>
          <w:szCs w:val="20"/>
        </w:rPr>
        <w:t>Nurasyid</w:t>
      </w:r>
      <w:proofErr w:type="spellEnd"/>
      <w:r w:rsidRPr="00A75846">
        <w:rPr>
          <w:rStyle w:val="docsum-authors"/>
          <w:rFonts w:ascii="Arial" w:hAnsi="Arial" w:cs="Arial"/>
          <w:sz w:val="20"/>
          <w:szCs w:val="20"/>
        </w:rPr>
        <w:t xml:space="preserve"> M, </w:t>
      </w:r>
      <w:proofErr w:type="spellStart"/>
      <w:r w:rsidRPr="00A75846">
        <w:rPr>
          <w:rStyle w:val="docsum-authors"/>
          <w:rFonts w:ascii="Arial" w:hAnsi="Arial" w:cs="Arial"/>
          <w:sz w:val="20"/>
          <w:szCs w:val="20"/>
        </w:rPr>
        <w:t>Ganna</w:t>
      </w:r>
      <w:proofErr w:type="spellEnd"/>
      <w:r w:rsidRPr="00A75846">
        <w:rPr>
          <w:rStyle w:val="docsum-authors"/>
          <w:rFonts w:ascii="Arial" w:hAnsi="Arial" w:cs="Arial"/>
          <w:sz w:val="20"/>
          <w:szCs w:val="20"/>
        </w:rPr>
        <w:t xml:space="preserve"> A, Sarin AP, </w:t>
      </w:r>
      <w:proofErr w:type="spellStart"/>
      <w:r w:rsidRPr="00A75846">
        <w:rPr>
          <w:rStyle w:val="docsum-authors"/>
          <w:rFonts w:ascii="Arial" w:hAnsi="Arial" w:cs="Arial"/>
          <w:sz w:val="20"/>
          <w:szCs w:val="20"/>
        </w:rPr>
        <w:t>Yengo</w:t>
      </w:r>
      <w:proofErr w:type="spellEnd"/>
      <w:r w:rsidRPr="00A75846">
        <w:rPr>
          <w:rStyle w:val="docsum-authors"/>
          <w:rFonts w:ascii="Arial" w:hAnsi="Arial" w:cs="Arial"/>
          <w:sz w:val="20"/>
          <w:szCs w:val="20"/>
        </w:rPr>
        <w:t xml:space="preserve"> L, </w:t>
      </w:r>
      <w:proofErr w:type="spellStart"/>
      <w:r w:rsidRPr="00A75846">
        <w:rPr>
          <w:rStyle w:val="docsum-authors"/>
          <w:rFonts w:ascii="Arial" w:hAnsi="Arial" w:cs="Arial"/>
          <w:sz w:val="20"/>
          <w:szCs w:val="20"/>
        </w:rPr>
        <w:t>Shungin</w:t>
      </w:r>
      <w:proofErr w:type="spellEnd"/>
      <w:r w:rsidRPr="00A75846">
        <w:rPr>
          <w:rStyle w:val="docsum-authors"/>
          <w:rFonts w:ascii="Arial" w:hAnsi="Arial" w:cs="Arial"/>
          <w:sz w:val="20"/>
          <w:szCs w:val="20"/>
        </w:rPr>
        <w:t xml:space="preserve"> D, Luan J, </w:t>
      </w:r>
      <w:proofErr w:type="spellStart"/>
      <w:r w:rsidRPr="00A75846">
        <w:rPr>
          <w:rStyle w:val="docsum-authors"/>
          <w:rFonts w:ascii="Arial" w:hAnsi="Arial" w:cs="Arial"/>
          <w:sz w:val="20"/>
          <w:szCs w:val="20"/>
        </w:rPr>
        <w:t>Horikoshi</w:t>
      </w:r>
      <w:proofErr w:type="spellEnd"/>
      <w:r w:rsidRPr="00A75846">
        <w:rPr>
          <w:rStyle w:val="docsum-authors"/>
          <w:rFonts w:ascii="Arial" w:hAnsi="Arial" w:cs="Arial"/>
          <w:sz w:val="20"/>
          <w:szCs w:val="20"/>
        </w:rPr>
        <w:t xml:space="preserve"> M, An P, </w:t>
      </w:r>
      <w:proofErr w:type="spellStart"/>
      <w:r w:rsidRPr="00A75846">
        <w:rPr>
          <w:rStyle w:val="docsum-authors"/>
          <w:rFonts w:ascii="Arial" w:hAnsi="Arial" w:cs="Arial"/>
          <w:sz w:val="20"/>
          <w:szCs w:val="20"/>
        </w:rPr>
        <w:t>Sanna</w:t>
      </w:r>
      <w:proofErr w:type="spellEnd"/>
      <w:r w:rsidRPr="00A75846">
        <w:rPr>
          <w:rStyle w:val="docsum-authors"/>
          <w:rFonts w:ascii="Arial" w:hAnsi="Arial" w:cs="Arial"/>
          <w:sz w:val="20"/>
          <w:szCs w:val="20"/>
        </w:rPr>
        <w:t xml:space="preserve"> S, Boettcher Y, Rayner NW, Nolte IM, </w:t>
      </w:r>
      <w:proofErr w:type="spellStart"/>
      <w:r w:rsidRPr="00A75846">
        <w:rPr>
          <w:rStyle w:val="docsum-authors"/>
          <w:rFonts w:ascii="Arial" w:hAnsi="Arial" w:cs="Arial"/>
          <w:sz w:val="20"/>
          <w:szCs w:val="20"/>
        </w:rPr>
        <w:t>Zemunik</w:t>
      </w:r>
      <w:proofErr w:type="spellEnd"/>
      <w:r w:rsidRPr="00A75846">
        <w:rPr>
          <w:rStyle w:val="docsum-authors"/>
          <w:rFonts w:ascii="Arial" w:hAnsi="Arial" w:cs="Arial"/>
          <w:sz w:val="20"/>
          <w:szCs w:val="20"/>
        </w:rPr>
        <w:t xml:space="preserve"> T, </w:t>
      </w:r>
      <w:proofErr w:type="spellStart"/>
      <w:r w:rsidRPr="00A75846">
        <w:rPr>
          <w:rStyle w:val="docsum-authors"/>
          <w:rFonts w:ascii="Arial" w:hAnsi="Arial" w:cs="Arial"/>
          <w:sz w:val="20"/>
          <w:szCs w:val="20"/>
        </w:rPr>
        <w:t>Iperen</w:t>
      </w:r>
      <w:proofErr w:type="spellEnd"/>
      <w:r w:rsidRPr="00A75846">
        <w:rPr>
          <w:rStyle w:val="docsum-authors"/>
          <w:rFonts w:ascii="Arial" w:hAnsi="Arial" w:cs="Arial"/>
          <w:sz w:val="20"/>
          <w:szCs w:val="20"/>
        </w:rPr>
        <w:t xml:space="preserve"> EV, Kovacs P, Hastie ND, Wild SH, McLachlan S, Campbell S, </w:t>
      </w:r>
      <w:proofErr w:type="spellStart"/>
      <w:r w:rsidRPr="00A75846">
        <w:rPr>
          <w:rStyle w:val="docsum-authors"/>
          <w:rFonts w:ascii="Arial" w:hAnsi="Arial" w:cs="Arial"/>
          <w:sz w:val="20"/>
          <w:szCs w:val="20"/>
        </w:rPr>
        <w:t>Polasek</w:t>
      </w:r>
      <w:proofErr w:type="spellEnd"/>
      <w:r w:rsidRPr="00A75846">
        <w:rPr>
          <w:rStyle w:val="docsum-authors"/>
          <w:rFonts w:ascii="Arial" w:hAnsi="Arial" w:cs="Arial"/>
          <w:sz w:val="20"/>
          <w:szCs w:val="20"/>
        </w:rPr>
        <w:t xml:space="preserve"> O, Carlson O, Egan J, </w:t>
      </w:r>
      <w:proofErr w:type="spellStart"/>
      <w:r w:rsidRPr="00A75846">
        <w:rPr>
          <w:rStyle w:val="docsum-authors"/>
          <w:rFonts w:ascii="Arial" w:hAnsi="Arial" w:cs="Arial"/>
          <w:sz w:val="20"/>
          <w:szCs w:val="20"/>
        </w:rPr>
        <w:t>Kiess</w:t>
      </w:r>
      <w:proofErr w:type="spellEnd"/>
      <w:r w:rsidRPr="00A75846">
        <w:rPr>
          <w:rStyle w:val="docsum-authors"/>
          <w:rFonts w:ascii="Arial" w:hAnsi="Arial" w:cs="Arial"/>
          <w:sz w:val="20"/>
          <w:szCs w:val="20"/>
        </w:rPr>
        <w:t xml:space="preserve"> W, Willemsen G, </w:t>
      </w:r>
      <w:proofErr w:type="spellStart"/>
      <w:r w:rsidRPr="00A75846">
        <w:rPr>
          <w:rStyle w:val="docsum-authors"/>
          <w:rFonts w:ascii="Arial" w:hAnsi="Arial" w:cs="Arial"/>
          <w:sz w:val="20"/>
          <w:szCs w:val="20"/>
        </w:rPr>
        <w:t>Kuusisto</w:t>
      </w:r>
      <w:proofErr w:type="spellEnd"/>
      <w:r w:rsidRPr="00A75846">
        <w:rPr>
          <w:rStyle w:val="docsum-authors"/>
          <w:rFonts w:ascii="Arial" w:hAnsi="Arial" w:cs="Arial"/>
          <w:sz w:val="20"/>
          <w:szCs w:val="20"/>
        </w:rPr>
        <w:t xml:space="preserve"> J, </w:t>
      </w:r>
      <w:proofErr w:type="spellStart"/>
      <w:r w:rsidRPr="00A75846">
        <w:rPr>
          <w:rStyle w:val="docsum-authors"/>
          <w:rFonts w:ascii="Arial" w:hAnsi="Arial" w:cs="Arial"/>
          <w:sz w:val="20"/>
          <w:szCs w:val="20"/>
        </w:rPr>
        <w:t>Laakso</w:t>
      </w:r>
      <w:proofErr w:type="spellEnd"/>
      <w:r w:rsidRPr="00A75846">
        <w:rPr>
          <w:rStyle w:val="docsum-authors"/>
          <w:rFonts w:ascii="Arial" w:hAnsi="Arial" w:cs="Arial"/>
          <w:sz w:val="20"/>
          <w:szCs w:val="20"/>
        </w:rPr>
        <w:t xml:space="preserve"> M, </w:t>
      </w:r>
      <w:proofErr w:type="spellStart"/>
      <w:r w:rsidRPr="00A75846">
        <w:rPr>
          <w:rStyle w:val="docsum-authors"/>
          <w:rFonts w:ascii="Arial" w:hAnsi="Arial" w:cs="Arial"/>
          <w:sz w:val="20"/>
          <w:szCs w:val="20"/>
        </w:rPr>
        <w:t>Dimitriou</w:t>
      </w:r>
      <w:proofErr w:type="spellEnd"/>
      <w:r w:rsidRPr="00A75846">
        <w:rPr>
          <w:rStyle w:val="docsum-authors"/>
          <w:rFonts w:ascii="Arial" w:hAnsi="Arial" w:cs="Arial"/>
          <w:sz w:val="20"/>
          <w:szCs w:val="20"/>
        </w:rPr>
        <w:t xml:space="preserve"> M, Hicks AA, </w:t>
      </w:r>
      <w:proofErr w:type="spellStart"/>
      <w:r w:rsidRPr="00A75846">
        <w:rPr>
          <w:rStyle w:val="docsum-authors"/>
          <w:rFonts w:ascii="Arial" w:hAnsi="Arial" w:cs="Arial"/>
          <w:sz w:val="20"/>
          <w:szCs w:val="20"/>
        </w:rPr>
        <w:t>Rauramaa</w:t>
      </w:r>
      <w:proofErr w:type="spellEnd"/>
      <w:r w:rsidRPr="00A75846">
        <w:rPr>
          <w:rStyle w:val="docsum-authors"/>
          <w:rFonts w:ascii="Arial" w:hAnsi="Arial" w:cs="Arial"/>
          <w:sz w:val="20"/>
          <w:szCs w:val="20"/>
        </w:rPr>
        <w:t xml:space="preserve"> R, </w:t>
      </w:r>
      <w:proofErr w:type="spellStart"/>
      <w:r w:rsidRPr="00A75846">
        <w:rPr>
          <w:rStyle w:val="docsum-authors"/>
          <w:rFonts w:ascii="Arial" w:hAnsi="Arial" w:cs="Arial"/>
          <w:sz w:val="20"/>
          <w:szCs w:val="20"/>
        </w:rPr>
        <w:t>Bandinelli</w:t>
      </w:r>
      <w:proofErr w:type="spellEnd"/>
      <w:r w:rsidRPr="00A75846">
        <w:rPr>
          <w:rStyle w:val="docsum-authors"/>
          <w:rFonts w:ascii="Arial" w:hAnsi="Arial" w:cs="Arial"/>
          <w:sz w:val="20"/>
          <w:szCs w:val="20"/>
        </w:rPr>
        <w:t xml:space="preserve"> S, </w:t>
      </w:r>
      <w:proofErr w:type="spellStart"/>
      <w:r w:rsidRPr="00A75846">
        <w:rPr>
          <w:rStyle w:val="docsum-authors"/>
          <w:rFonts w:ascii="Arial" w:hAnsi="Arial" w:cs="Arial"/>
          <w:sz w:val="20"/>
          <w:szCs w:val="20"/>
        </w:rPr>
        <w:t>Thorand</w:t>
      </w:r>
      <w:proofErr w:type="spellEnd"/>
      <w:r w:rsidRPr="00A75846">
        <w:rPr>
          <w:rStyle w:val="docsum-authors"/>
          <w:rFonts w:ascii="Arial" w:hAnsi="Arial" w:cs="Arial"/>
          <w:sz w:val="20"/>
          <w:szCs w:val="20"/>
        </w:rPr>
        <w:t xml:space="preserve"> B, Liu Y, </w:t>
      </w:r>
      <w:proofErr w:type="spellStart"/>
      <w:r w:rsidRPr="00A75846">
        <w:rPr>
          <w:rStyle w:val="docsum-authors"/>
          <w:rFonts w:ascii="Arial" w:hAnsi="Arial" w:cs="Arial"/>
          <w:sz w:val="20"/>
          <w:szCs w:val="20"/>
        </w:rPr>
        <w:t>Miljkovic</w:t>
      </w:r>
      <w:proofErr w:type="spellEnd"/>
      <w:r w:rsidRPr="00A75846">
        <w:rPr>
          <w:rStyle w:val="docsum-authors"/>
          <w:rFonts w:ascii="Arial" w:hAnsi="Arial" w:cs="Arial"/>
          <w:sz w:val="20"/>
          <w:szCs w:val="20"/>
        </w:rPr>
        <w:t xml:space="preserve"> I, Lind L, </w:t>
      </w:r>
      <w:proofErr w:type="spellStart"/>
      <w:r w:rsidRPr="00A75846">
        <w:rPr>
          <w:rStyle w:val="docsum-authors"/>
          <w:rFonts w:ascii="Arial" w:hAnsi="Arial" w:cs="Arial"/>
          <w:sz w:val="20"/>
          <w:szCs w:val="20"/>
        </w:rPr>
        <w:t>Doney</w:t>
      </w:r>
      <w:proofErr w:type="spellEnd"/>
      <w:r w:rsidRPr="00A75846">
        <w:rPr>
          <w:rStyle w:val="docsum-authors"/>
          <w:rFonts w:ascii="Arial" w:hAnsi="Arial" w:cs="Arial"/>
          <w:sz w:val="20"/>
          <w:szCs w:val="20"/>
        </w:rPr>
        <w:t xml:space="preserve"> A, </w:t>
      </w:r>
      <w:proofErr w:type="spellStart"/>
      <w:r w:rsidRPr="00A75846">
        <w:rPr>
          <w:rStyle w:val="docsum-authors"/>
          <w:rFonts w:ascii="Arial" w:hAnsi="Arial" w:cs="Arial"/>
          <w:sz w:val="20"/>
          <w:szCs w:val="20"/>
        </w:rPr>
        <w:t>Perola</w:t>
      </w:r>
      <w:proofErr w:type="spellEnd"/>
      <w:r w:rsidRPr="00A75846">
        <w:rPr>
          <w:rStyle w:val="docsum-authors"/>
          <w:rFonts w:ascii="Arial" w:hAnsi="Arial" w:cs="Arial"/>
          <w:sz w:val="20"/>
          <w:szCs w:val="20"/>
        </w:rPr>
        <w:t xml:space="preserve"> M, </w:t>
      </w:r>
      <w:proofErr w:type="spellStart"/>
      <w:r w:rsidRPr="00A75846">
        <w:rPr>
          <w:rStyle w:val="docsum-authors"/>
          <w:rFonts w:ascii="Arial" w:hAnsi="Arial" w:cs="Arial"/>
          <w:sz w:val="20"/>
          <w:szCs w:val="20"/>
        </w:rPr>
        <w:t>Hingorani</w:t>
      </w:r>
      <w:proofErr w:type="spellEnd"/>
      <w:r w:rsidRPr="00A75846">
        <w:rPr>
          <w:rStyle w:val="docsum-authors"/>
          <w:rFonts w:ascii="Arial" w:hAnsi="Arial" w:cs="Arial"/>
          <w:sz w:val="20"/>
          <w:szCs w:val="20"/>
        </w:rPr>
        <w:t xml:space="preserve"> A, </w:t>
      </w:r>
      <w:proofErr w:type="spellStart"/>
      <w:r w:rsidRPr="00A75846">
        <w:rPr>
          <w:rStyle w:val="docsum-authors"/>
          <w:rFonts w:ascii="Arial" w:hAnsi="Arial" w:cs="Arial"/>
          <w:sz w:val="20"/>
          <w:szCs w:val="20"/>
        </w:rPr>
        <w:t>Kivimaki</w:t>
      </w:r>
      <w:proofErr w:type="spellEnd"/>
      <w:r w:rsidRPr="00A75846">
        <w:rPr>
          <w:rStyle w:val="docsum-authors"/>
          <w:rFonts w:ascii="Arial" w:hAnsi="Arial" w:cs="Arial"/>
          <w:sz w:val="20"/>
          <w:szCs w:val="20"/>
        </w:rPr>
        <w:t xml:space="preserve"> M, Kumari M, Bennett AJ, Groves CJ, Herder C, </w:t>
      </w:r>
      <w:proofErr w:type="spellStart"/>
      <w:r w:rsidRPr="00A75846">
        <w:rPr>
          <w:rStyle w:val="docsum-authors"/>
          <w:rFonts w:ascii="Arial" w:hAnsi="Arial" w:cs="Arial"/>
          <w:sz w:val="20"/>
          <w:szCs w:val="20"/>
        </w:rPr>
        <w:t>Koistinen</w:t>
      </w:r>
      <w:proofErr w:type="spellEnd"/>
      <w:r w:rsidRPr="00A75846">
        <w:rPr>
          <w:rStyle w:val="docsum-authors"/>
          <w:rFonts w:ascii="Arial" w:hAnsi="Arial" w:cs="Arial"/>
          <w:sz w:val="20"/>
          <w:szCs w:val="20"/>
        </w:rPr>
        <w:t xml:space="preserve"> HA, </w:t>
      </w:r>
      <w:proofErr w:type="spellStart"/>
      <w:r w:rsidRPr="00A75846">
        <w:rPr>
          <w:rStyle w:val="docsum-authors"/>
          <w:rFonts w:ascii="Arial" w:hAnsi="Arial" w:cs="Arial"/>
          <w:sz w:val="20"/>
          <w:szCs w:val="20"/>
        </w:rPr>
        <w:t>Kinnunen</w:t>
      </w:r>
      <w:proofErr w:type="spellEnd"/>
      <w:r w:rsidRPr="00A75846">
        <w:rPr>
          <w:rStyle w:val="docsum-authors"/>
          <w:rFonts w:ascii="Arial" w:hAnsi="Arial" w:cs="Arial"/>
          <w:sz w:val="20"/>
          <w:szCs w:val="20"/>
        </w:rPr>
        <w:t xml:space="preserve"> L, Faire U, Bakker SJL, </w:t>
      </w:r>
      <w:proofErr w:type="spellStart"/>
      <w:r w:rsidRPr="00A75846">
        <w:rPr>
          <w:rStyle w:val="docsum-authors"/>
          <w:rFonts w:ascii="Arial" w:hAnsi="Arial" w:cs="Arial"/>
          <w:sz w:val="20"/>
          <w:szCs w:val="20"/>
        </w:rPr>
        <w:t>Uusitupa</w:t>
      </w:r>
      <w:proofErr w:type="spellEnd"/>
      <w:r w:rsidRPr="00A75846">
        <w:rPr>
          <w:rStyle w:val="docsum-authors"/>
          <w:rFonts w:ascii="Arial" w:hAnsi="Arial" w:cs="Arial"/>
          <w:sz w:val="20"/>
          <w:szCs w:val="20"/>
        </w:rPr>
        <w:t xml:space="preserve"> M, Palmer CNA, </w:t>
      </w:r>
      <w:proofErr w:type="spellStart"/>
      <w:r w:rsidRPr="00A75846">
        <w:rPr>
          <w:rStyle w:val="docsum-authors"/>
          <w:rFonts w:ascii="Arial" w:hAnsi="Arial" w:cs="Arial"/>
          <w:sz w:val="20"/>
          <w:szCs w:val="20"/>
        </w:rPr>
        <w:t>Jukema</w:t>
      </w:r>
      <w:proofErr w:type="spellEnd"/>
      <w:r w:rsidRPr="00A75846">
        <w:rPr>
          <w:rStyle w:val="docsum-authors"/>
          <w:rFonts w:ascii="Arial" w:hAnsi="Arial" w:cs="Arial"/>
          <w:sz w:val="20"/>
          <w:szCs w:val="20"/>
        </w:rPr>
        <w:t xml:space="preserve"> JW, Sattar N, </w:t>
      </w:r>
      <w:proofErr w:type="spellStart"/>
      <w:r w:rsidRPr="00A75846">
        <w:rPr>
          <w:rStyle w:val="docsum-authors"/>
          <w:rFonts w:ascii="Arial" w:hAnsi="Arial" w:cs="Arial"/>
          <w:sz w:val="20"/>
          <w:szCs w:val="20"/>
        </w:rPr>
        <w:t>Pouta</w:t>
      </w:r>
      <w:proofErr w:type="spellEnd"/>
      <w:r w:rsidRPr="00A75846">
        <w:rPr>
          <w:rStyle w:val="docsum-authors"/>
          <w:rFonts w:ascii="Arial" w:hAnsi="Arial" w:cs="Arial"/>
          <w:sz w:val="20"/>
          <w:szCs w:val="20"/>
        </w:rPr>
        <w:t xml:space="preserve"> A, </w:t>
      </w:r>
      <w:proofErr w:type="spellStart"/>
      <w:r w:rsidRPr="00A75846">
        <w:rPr>
          <w:rStyle w:val="docsum-authors"/>
          <w:rFonts w:ascii="Arial" w:hAnsi="Arial" w:cs="Arial"/>
          <w:sz w:val="20"/>
          <w:szCs w:val="20"/>
        </w:rPr>
        <w:t>Snieder</w:t>
      </w:r>
      <w:proofErr w:type="spellEnd"/>
      <w:r w:rsidRPr="00A75846">
        <w:rPr>
          <w:rStyle w:val="docsum-authors"/>
          <w:rFonts w:ascii="Arial" w:hAnsi="Arial" w:cs="Arial"/>
          <w:sz w:val="20"/>
          <w:szCs w:val="20"/>
        </w:rPr>
        <w:t xml:space="preserve"> H, Boerwinkle E, Pankow JS, Magnusson PK, Krus U, </w:t>
      </w:r>
      <w:proofErr w:type="spellStart"/>
      <w:r w:rsidRPr="00A75846">
        <w:rPr>
          <w:rStyle w:val="docsum-authors"/>
          <w:rFonts w:ascii="Arial" w:hAnsi="Arial" w:cs="Arial"/>
          <w:sz w:val="20"/>
          <w:szCs w:val="20"/>
        </w:rPr>
        <w:t>Scapoli</w:t>
      </w:r>
      <w:proofErr w:type="spellEnd"/>
      <w:r w:rsidRPr="00A75846">
        <w:rPr>
          <w:rStyle w:val="docsum-authors"/>
          <w:rFonts w:ascii="Arial" w:hAnsi="Arial" w:cs="Arial"/>
          <w:sz w:val="20"/>
          <w:szCs w:val="20"/>
        </w:rPr>
        <w:t xml:space="preserve"> C, de </w:t>
      </w:r>
      <w:proofErr w:type="spellStart"/>
      <w:r w:rsidRPr="00A75846">
        <w:rPr>
          <w:rStyle w:val="docsum-authors"/>
          <w:rFonts w:ascii="Arial" w:hAnsi="Arial" w:cs="Arial"/>
          <w:sz w:val="20"/>
          <w:szCs w:val="20"/>
        </w:rPr>
        <w:t>Geus</w:t>
      </w:r>
      <w:proofErr w:type="spellEnd"/>
      <w:r w:rsidRPr="00A75846">
        <w:rPr>
          <w:rStyle w:val="docsum-authors"/>
          <w:rFonts w:ascii="Arial" w:hAnsi="Arial" w:cs="Arial"/>
          <w:sz w:val="20"/>
          <w:szCs w:val="20"/>
        </w:rPr>
        <w:t xml:space="preserve"> EJCN, </w:t>
      </w:r>
      <w:proofErr w:type="spellStart"/>
      <w:r w:rsidRPr="00A75846">
        <w:rPr>
          <w:rStyle w:val="docsum-authors"/>
          <w:rFonts w:ascii="Arial" w:hAnsi="Arial" w:cs="Arial"/>
          <w:sz w:val="20"/>
          <w:szCs w:val="20"/>
        </w:rPr>
        <w:t>Blüher</w:t>
      </w:r>
      <w:proofErr w:type="spellEnd"/>
      <w:r w:rsidRPr="00A75846">
        <w:rPr>
          <w:rStyle w:val="docsum-authors"/>
          <w:rFonts w:ascii="Arial" w:hAnsi="Arial" w:cs="Arial"/>
          <w:sz w:val="20"/>
          <w:szCs w:val="20"/>
        </w:rPr>
        <w:t xml:space="preserve"> M, </w:t>
      </w:r>
      <w:proofErr w:type="spellStart"/>
      <w:r w:rsidRPr="00A75846">
        <w:rPr>
          <w:rStyle w:val="docsum-authors"/>
          <w:rFonts w:ascii="Arial" w:hAnsi="Arial" w:cs="Arial"/>
          <w:sz w:val="20"/>
          <w:szCs w:val="20"/>
        </w:rPr>
        <w:t>Wolffenbuttel</w:t>
      </w:r>
      <w:proofErr w:type="spellEnd"/>
      <w:r w:rsidRPr="00A75846">
        <w:rPr>
          <w:rStyle w:val="docsum-authors"/>
          <w:rFonts w:ascii="Arial" w:hAnsi="Arial" w:cs="Arial"/>
          <w:sz w:val="20"/>
          <w:szCs w:val="20"/>
        </w:rPr>
        <w:t xml:space="preserve"> BHR, Province MA, </w:t>
      </w:r>
      <w:proofErr w:type="spellStart"/>
      <w:r w:rsidRPr="00A75846">
        <w:rPr>
          <w:rStyle w:val="docsum-authors"/>
          <w:rFonts w:ascii="Arial" w:hAnsi="Arial" w:cs="Arial"/>
          <w:sz w:val="20"/>
          <w:szCs w:val="20"/>
        </w:rPr>
        <w:t>Abecasis</w:t>
      </w:r>
      <w:proofErr w:type="spellEnd"/>
      <w:r w:rsidRPr="00A75846">
        <w:rPr>
          <w:rStyle w:val="docsum-authors"/>
          <w:rFonts w:ascii="Arial" w:hAnsi="Arial" w:cs="Arial"/>
          <w:sz w:val="20"/>
          <w:szCs w:val="20"/>
        </w:rPr>
        <w:t xml:space="preserve"> GR, Meigs JB, </w:t>
      </w:r>
      <w:proofErr w:type="spellStart"/>
      <w:r w:rsidRPr="00A75846">
        <w:rPr>
          <w:rStyle w:val="docsum-authors"/>
          <w:rFonts w:ascii="Arial" w:hAnsi="Arial" w:cs="Arial"/>
          <w:sz w:val="20"/>
          <w:szCs w:val="20"/>
        </w:rPr>
        <w:t>Hovingh</w:t>
      </w:r>
      <w:proofErr w:type="spellEnd"/>
      <w:r w:rsidRPr="00A75846">
        <w:rPr>
          <w:rStyle w:val="docsum-authors"/>
          <w:rFonts w:ascii="Arial" w:hAnsi="Arial" w:cs="Arial"/>
          <w:sz w:val="20"/>
          <w:szCs w:val="20"/>
        </w:rPr>
        <w:t xml:space="preserve"> GK, </w:t>
      </w:r>
      <w:proofErr w:type="spellStart"/>
      <w:r w:rsidRPr="00A75846">
        <w:rPr>
          <w:rStyle w:val="docsum-authors"/>
          <w:rFonts w:ascii="Arial" w:hAnsi="Arial" w:cs="Arial"/>
          <w:sz w:val="20"/>
          <w:szCs w:val="20"/>
        </w:rPr>
        <w:t>Lindström</w:t>
      </w:r>
      <w:proofErr w:type="spellEnd"/>
      <w:r w:rsidRPr="00A75846">
        <w:rPr>
          <w:rStyle w:val="docsum-authors"/>
          <w:rFonts w:ascii="Arial" w:hAnsi="Arial" w:cs="Arial"/>
          <w:sz w:val="20"/>
          <w:szCs w:val="20"/>
        </w:rPr>
        <w:t xml:space="preserve"> J, Wilson JF, Wright AF, </w:t>
      </w:r>
      <w:proofErr w:type="spellStart"/>
      <w:r w:rsidRPr="00A75846">
        <w:rPr>
          <w:rStyle w:val="docsum-authors"/>
          <w:rFonts w:ascii="Arial" w:hAnsi="Arial" w:cs="Arial"/>
          <w:sz w:val="20"/>
          <w:szCs w:val="20"/>
        </w:rPr>
        <w:t>Dedoussis</w:t>
      </w:r>
      <w:proofErr w:type="spellEnd"/>
      <w:r w:rsidRPr="00A75846">
        <w:rPr>
          <w:rStyle w:val="docsum-authors"/>
          <w:rFonts w:ascii="Arial" w:hAnsi="Arial" w:cs="Arial"/>
          <w:sz w:val="20"/>
          <w:szCs w:val="20"/>
        </w:rPr>
        <w:t xml:space="preserve"> GV, Bornstein SR, Schwarz PEH, </w:t>
      </w:r>
      <w:proofErr w:type="spellStart"/>
      <w:r w:rsidRPr="00A75846">
        <w:rPr>
          <w:rStyle w:val="docsum-authors"/>
          <w:rFonts w:ascii="Arial" w:hAnsi="Arial" w:cs="Arial"/>
          <w:sz w:val="20"/>
          <w:szCs w:val="20"/>
        </w:rPr>
        <w:t>Tönjes</w:t>
      </w:r>
      <w:proofErr w:type="spellEnd"/>
      <w:r w:rsidRPr="00A75846">
        <w:rPr>
          <w:rStyle w:val="docsum-authors"/>
          <w:rFonts w:ascii="Arial" w:hAnsi="Arial" w:cs="Arial"/>
          <w:sz w:val="20"/>
          <w:szCs w:val="20"/>
        </w:rPr>
        <w:t xml:space="preserve"> A, Winkelmann BR, Boehm BO, </w:t>
      </w:r>
      <w:proofErr w:type="spellStart"/>
      <w:r w:rsidRPr="00A75846">
        <w:rPr>
          <w:rStyle w:val="docsum-authors"/>
          <w:rFonts w:ascii="Arial" w:hAnsi="Arial" w:cs="Arial"/>
          <w:sz w:val="20"/>
          <w:szCs w:val="20"/>
        </w:rPr>
        <w:t>März</w:t>
      </w:r>
      <w:proofErr w:type="spellEnd"/>
      <w:r w:rsidRPr="00A75846">
        <w:rPr>
          <w:rStyle w:val="docsum-authors"/>
          <w:rFonts w:ascii="Arial" w:hAnsi="Arial" w:cs="Arial"/>
          <w:sz w:val="20"/>
          <w:szCs w:val="20"/>
        </w:rPr>
        <w:t xml:space="preserve"> W, </w:t>
      </w:r>
      <w:proofErr w:type="spellStart"/>
      <w:r w:rsidRPr="00A75846">
        <w:rPr>
          <w:rStyle w:val="docsum-authors"/>
          <w:rFonts w:ascii="Arial" w:hAnsi="Arial" w:cs="Arial"/>
          <w:sz w:val="20"/>
          <w:szCs w:val="20"/>
        </w:rPr>
        <w:t>Metspalu</w:t>
      </w:r>
      <w:proofErr w:type="spellEnd"/>
      <w:r w:rsidRPr="00A75846">
        <w:rPr>
          <w:rStyle w:val="docsum-authors"/>
          <w:rFonts w:ascii="Arial" w:hAnsi="Arial" w:cs="Arial"/>
          <w:sz w:val="20"/>
          <w:szCs w:val="20"/>
        </w:rPr>
        <w:t xml:space="preserve"> A, Price JF, </w:t>
      </w:r>
      <w:proofErr w:type="spellStart"/>
      <w:r w:rsidRPr="00A75846">
        <w:rPr>
          <w:rStyle w:val="docsum-authors"/>
          <w:rFonts w:ascii="Arial" w:hAnsi="Arial" w:cs="Arial"/>
          <w:sz w:val="20"/>
          <w:szCs w:val="20"/>
        </w:rPr>
        <w:t>Deloukas</w:t>
      </w:r>
      <w:proofErr w:type="spellEnd"/>
      <w:r w:rsidRPr="00A75846">
        <w:rPr>
          <w:rStyle w:val="docsum-authors"/>
          <w:rFonts w:ascii="Arial" w:hAnsi="Arial" w:cs="Arial"/>
          <w:sz w:val="20"/>
          <w:szCs w:val="20"/>
        </w:rPr>
        <w:t xml:space="preserve"> P, </w:t>
      </w:r>
      <w:proofErr w:type="spellStart"/>
      <w:r w:rsidRPr="00A75846">
        <w:rPr>
          <w:rStyle w:val="docsum-authors"/>
          <w:rFonts w:ascii="Arial" w:hAnsi="Arial" w:cs="Arial"/>
          <w:sz w:val="20"/>
          <w:szCs w:val="20"/>
        </w:rPr>
        <w:t>Körner</w:t>
      </w:r>
      <w:proofErr w:type="spellEnd"/>
      <w:r w:rsidRPr="00A75846">
        <w:rPr>
          <w:rStyle w:val="docsum-authors"/>
          <w:rFonts w:ascii="Arial" w:hAnsi="Arial" w:cs="Arial"/>
          <w:sz w:val="20"/>
          <w:szCs w:val="20"/>
        </w:rPr>
        <w:t xml:space="preserve"> A, Lakka TA, </w:t>
      </w:r>
      <w:proofErr w:type="spellStart"/>
      <w:r w:rsidRPr="00A75846">
        <w:rPr>
          <w:rStyle w:val="docsum-authors"/>
          <w:rFonts w:ascii="Arial" w:hAnsi="Arial" w:cs="Arial"/>
          <w:sz w:val="20"/>
          <w:szCs w:val="20"/>
        </w:rPr>
        <w:t>Keinanen-Kiukaanniemi</w:t>
      </w:r>
      <w:proofErr w:type="spellEnd"/>
      <w:r w:rsidRPr="00A75846">
        <w:rPr>
          <w:rStyle w:val="docsum-authors"/>
          <w:rFonts w:ascii="Arial" w:hAnsi="Arial" w:cs="Arial"/>
          <w:sz w:val="20"/>
          <w:szCs w:val="20"/>
        </w:rPr>
        <w:t xml:space="preserve"> SM, </w:t>
      </w:r>
      <w:proofErr w:type="spellStart"/>
      <w:r w:rsidRPr="00A75846">
        <w:rPr>
          <w:rStyle w:val="docsum-authors"/>
          <w:rFonts w:ascii="Arial" w:hAnsi="Arial" w:cs="Arial"/>
          <w:sz w:val="20"/>
          <w:szCs w:val="20"/>
        </w:rPr>
        <w:t>Saaristo</w:t>
      </w:r>
      <w:proofErr w:type="spellEnd"/>
      <w:r w:rsidRPr="00A75846">
        <w:rPr>
          <w:rStyle w:val="docsum-authors"/>
          <w:rFonts w:ascii="Arial" w:hAnsi="Arial" w:cs="Arial"/>
          <w:sz w:val="20"/>
          <w:szCs w:val="20"/>
        </w:rPr>
        <w:t xml:space="preserve"> TE, Bergman RN, </w:t>
      </w:r>
      <w:proofErr w:type="spellStart"/>
      <w:r w:rsidRPr="00A75846">
        <w:rPr>
          <w:rStyle w:val="docsum-authors"/>
          <w:rFonts w:ascii="Arial" w:hAnsi="Arial" w:cs="Arial"/>
          <w:sz w:val="20"/>
          <w:szCs w:val="20"/>
        </w:rPr>
        <w:t>Tuomilehto</w:t>
      </w:r>
      <w:proofErr w:type="spellEnd"/>
      <w:r w:rsidRPr="00A75846">
        <w:rPr>
          <w:rStyle w:val="docsum-authors"/>
          <w:rFonts w:ascii="Arial" w:hAnsi="Arial" w:cs="Arial"/>
          <w:sz w:val="20"/>
          <w:szCs w:val="20"/>
        </w:rPr>
        <w:t xml:space="preserve"> J, Wareham NJ, </w:t>
      </w:r>
      <w:proofErr w:type="spellStart"/>
      <w:r w:rsidRPr="00A75846">
        <w:rPr>
          <w:rStyle w:val="docsum-authors"/>
          <w:rFonts w:ascii="Arial" w:hAnsi="Arial" w:cs="Arial"/>
          <w:sz w:val="20"/>
          <w:szCs w:val="20"/>
        </w:rPr>
        <w:t>Langenberg</w:t>
      </w:r>
      <w:proofErr w:type="spellEnd"/>
      <w:r w:rsidRPr="00A75846">
        <w:rPr>
          <w:rStyle w:val="docsum-authors"/>
          <w:rFonts w:ascii="Arial" w:hAnsi="Arial" w:cs="Arial"/>
          <w:sz w:val="20"/>
          <w:szCs w:val="20"/>
        </w:rPr>
        <w:t xml:space="preserve"> C, </w:t>
      </w:r>
      <w:proofErr w:type="spellStart"/>
      <w:r w:rsidRPr="00A75846">
        <w:rPr>
          <w:rStyle w:val="docsum-authors"/>
          <w:rFonts w:ascii="Arial" w:hAnsi="Arial" w:cs="Arial"/>
          <w:sz w:val="20"/>
          <w:szCs w:val="20"/>
        </w:rPr>
        <w:t>Männistö</w:t>
      </w:r>
      <w:proofErr w:type="spellEnd"/>
      <w:r w:rsidRPr="00A75846">
        <w:rPr>
          <w:rStyle w:val="docsum-authors"/>
          <w:rFonts w:ascii="Arial" w:hAnsi="Arial" w:cs="Arial"/>
          <w:sz w:val="20"/>
          <w:szCs w:val="20"/>
        </w:rPr>
        <w:t xml:space="preserve"> S, Franks PW, Hayward C, </w:t>
      </w:r>
      <w:proofErr w:type="spellStart"/>
      <w:r w:rsidRPr="00A75846">
        <w:rPr>
          <w:rStyle w:val="docsum-authors"/>
          <w:rFonts w:ascii="Arial" w:hAnsi="Arial" w:cs="Arial"/>
          <w:sz w:val="20"/>
          <w:szCs w:val="20"/>
        </w:rPr>
        <w:t>Vitart</w:t>
      </w:r>
      <w:proofErr w:type="spellEnd"/>
      <w:r w:rsidRPr="00A75846">
        <w:rPr>
          <w:rStyle w:val="docsum-authors"/>
          <w:rFonts w:ascii="Arial" w:hAnsi="Arial" w:cs="Arial"/>
          <w:sz w:val="20"/>
          <w:szCs w:val="20"/>
        </w:rPr>
        <w:t xml:space="preserve"> V, </w:t>
      </w:r>
      <w:proofErr w:type="spellStart"/>
      <w:r w:rsidRPr="00A75846">
        <w:rPr>
          <w:rStyle w:val="docsum-authors"/>
          <w:rFonts w:ascii="Arial" w:hAnsi="Arial" w:cs="Arial"/>
          <w:sz w:val="20"/>
          <w:szCs w:val="20"/>
        </w:rPr>
        <w:t>Kaprio</w:t>
      </w:r>
      <w:proofErr w:type="spellEnd"/>
      <w:r w:rsidRPr="00A75846">
        <w:rPr>
          <w:rStyle w:val="docsum-authors"/>
          <w:rFonts w:ascii="Arial" w:hAnsi="Arial" w:cs="Arial"/>
          <w:sz w:val="20"/>
          <w:szCs w:val="20"/>
        </w:rPr>
        <w:t xml:space="preserve"> J, </w:t>
      </w:r>
      <w:proofErr w:type="spellStart"/>
      <w:r w:rsidRPr="00A75846">
        <w:rPr>
          <w:rStyle w:val="docsum-authors"/>
          <w:rFonts w:ascii="Arial" w:hAnsi="Arial" w:cs="Arial"/>
          <w:sz w:val="20"/>
          <w:szCs w:val="20"/>
        </w:rPr>
        <w:t>Visvikis-Siest</w:t>
      </w:r>
      <w:proofErr w:type="spellEnd"/>
      <w:r w:rsidRPr="00A75846">
        <w:rPr>
          <w:rStyle w:val="docsum-authors"/>
          <w:rFonts w:ascii="Arial" w:hAnsi="Arial" w:cs="Arial"/>
          <w:sz w:val="20"/>
          <w:szCs w:val="20"/>
        </w:rPr>
        <w:t xml:space="preserve"> S, </w:t>
      </w:r>
      <w:proofErr w:type="spellStart"/>
      <w:r w:rsidRPr="00A75846">
        <w:rPr>
          <w:rStyle w:val="docsum-authors"/>
          <w:rFonts w:ascii="Arial" w:hAnsi="Arial" w:cs="Arial"/>
          <w:sz w:val="20"/>
          <w:szCs w:val="20"/>
        </w:rPr>
        <w:t>Balkau</w:t>
      </w:r>
      <w:proofErr w:type="spellEnd"/>
      <w:r w:rsidRPr="00A75846">
        <w:rPr>
          <w:rStyle w:val="docsum-authors"/>
          <w:rFonts w:ascii="Arial" w:hAnsi="Arial" w:cs="Arial"/>
          <w:sz w:val="20"/>
          <w:szCs w:val="20"/>
        </w:rPr>
        <w:t xml:space="preserve"> B, </w:t>
      </w:r>
      <w:proofErr w:type="spellStart"/>
      <w:r w:rsidRPr="00A75846">
        <w:rPr>
          <w:rStyle w:val="docsum-authors"/>
          <w:rFonts w:ascii="Arial" w:hAnsi="Arial" w:cs="Arial"/>
          <w:sz w:val="20"/>
          <w:szCs w:val="20"/>
        </w:rPr>
        <w:t>Altshuler</w:t>
      </w:r>
      <w:proofErr w:type="spellEnd"/>
      <w:r w:rsidRPr="00A75846">
        <w:rPr>
          <w:rStyle w:val="docsum-authors"/>
          <w:rFonts w:ascii="Arial" w:hAnsi="Arial" w:cs="Arial"/>
          <w:sz w:val="20"/>
          <w:szCs w:val="20"/>
        </w:rPr>
        <w:t xml:space="preserve"> D, </w:t>
      </w:r>
      <w:proofErr w:type="spellStart"/>
      <w:r w:rsidRPr="00A75846">
        <w:rPr>
          <w:rStyle w:val="docsum-authors"/>
          <w:rFonts w:ascii="Arial" w:hAnsi="Arial" w:cs="Arial"/>
          <w:sz w:val="20"/>
          <w:szCs w:val="20"/>
        </w:rPr>
        <w:t>Rudan</w:t>
      </w:r>
      <w:proofErr w:type="spellEnd"/>
      <w:r w:rsidRPr="00A75846">
        <w:rPr>
          <w:rStyle w:val="docsum-authors"/>
          <w:rFonts w:ascii="Arial" w:hAnsi="Arial" w:cs="Arial"/>
          <w:sz w:val="20"/>
          <w:szCs w:val="20"/>
        </w:rPr>
        <w:t xml:space="preserve"> I, </w:t>
      </w:r>
      <w:proofErr w:type="spellStart"/>
      <w:r w:rsidRPr="00A75846">
        <w:rPr>
          <w:rStyle w:val="docsum-authors"/>
          <w:rFonts w:ascii="Arial" w:hAnsi="Arial" w:cs="Arial"/>
          <w:sz w:val="20"/>
          <w:szCs w:val="20"/>
        </w:rPr>
        <w:t>Stumvoll</w:t>
      </w:r>
      <w:proofErr w:type="spellEnd"/>
      <w:r w:rsidRPr="00A75846">
        <w:rPr>
          <w:rStyle w:val="docsum-authors"/>
          <w:rFonts w:ascii="Arial" w:hAnsi="Arial" w:cs="Arial"/>
          <w:sz w:val="20"/>
          <w:szCs w:val="20"/>
        </w:rPr>
        <w:t xml:space="preserve"> M, Campbell H, van </w:t>
      </w:r>
      <w:proofErr w:type="spellStart"/>
      <w:r w:rsidRPr="00A75846">
        <w:rPr>
          <w:rStyle w:val="docsum-authors"/>
          <w:rFonts w:ascii="Arial" w:hAnsi="Arial" w:cs="Arial"/>
          <w:sz w:val="20"/>
          <w:szCs w:val="20"/>
        </w:rPr>
        <w:t>Duijn</w:t>
      </w:r>
      <w:proofErr w:type="spellEnd"/>
      <w:r w:rsidRPr="00A75846">
        <w:rPr>
          <w:rStyle w:val="docsum-authors"/>
          <w:rFonts w:ascii="Arial" w:hAnsi="Arial" w:cs="Arial"/>
          <w:sz w:val="20"/>
          <w:szCs w:val="20"/>
        </w:rPr>
        <w:t xml:space="preserve"> CM, </w:t>
      </w:r>
      <w:proofErr w:type="spellStart"/>
      <w:r w:rsidRPr="00A75846">
        <w:rPr>
          <w:rStyle w:val="docsum-authors"/>
          <w:rFonts w:ascii="Arial" w:hAnsi="Arial" w:cs="Arial"/>
          <w:sz w:val="20"/>
          <w:szCs w:val="20"/>
        </w:rPr>
        <w:t>Gieger</w:t>
      </w:r>
      <w:proofErr w:type="spellEnd"/>
      <w:r w:rsidRPr="00A75846">
        <w:rPr>
          <w:rStyle w:val="docsum-authors"/>
          <w:rFonts w:ascii="Arial" w:hAnsi="Arial" w:cs="Arial"/>
          <w:sz w:val="20"/>
          <w:szCs w:val="20"/>
        </w:rPr>
        <w:t xml:space="preserve"> C, </w:t>
      </w:r>
      <w:proofErr w:type="spellStart"/>
      <w:r w:rsidRPr="00A75846">
        <w:rPr>
          <w:rStyle w:val="docsum-authors"/>
          <w:rFonts w:ascii="Arial" w:hAnsi="Arial" w:cs="Arial"/>
          <w:sz w:val="20"/>
          <w:szCs w:val="20"/>
        </w:rPr>
        <w:t>Illig</w:t>
      </w:r>
      <w:proofErr w:type="spellEnd"/>
      <w:r w:rsidRPr="00A75846">
        <w:rPr>
          <w:rStyle w:val="docsum-authors"/>
          <w:rFonts w:ascii="Arial" w:hAnsi="Arial" w:cs="Arial"/>
          <w:sz w:val="20"/>
          <w:szCs w:val="20"/>
        </w:rPr>
        <w:t xml:space="preserve"> T, </w:t>
      </w:r>
      <w:proofErr w:type="spellStart"/>
      <w:r w:rsidRPr="00A75846">
        <w:rPr>
          <w:rStyle w:val="docsum-authors"/>
          <w:rFonts w:ascii="Arial" w:hAnsi="Arial" w:cs="Arial"/>
          <w:sz w:val="20"/>
          <w:szCs w:val="20"/>
        </w:rPr>
        <w:t>Ferrucci</w:t>
      </w:r>
      <w:proofErr w:type="spellEnd"/>
      <w:r w:rsidRPr="00A75846">
        <w:rPr>
          <w:rStyle w:val="docsum-authors"/>
          <w:rFonts w:ascii="Arial" w:hAnsi="Arial" w:cs="Arial"/>
          <w:sz w:val="20"/>
          <w:szCs w:val="20"/>
        </w:rPr>
        <w:t xml:space="preserve"> L, Pedersen NL, </w:t>
      </w:r>
      <w:proofErr w:type="spellStart"/>
      <w:r w:rsidRPr="00A75846">
        <w:rPr>
          <w:rStyle w:val="docsum-authors"/>
          <w:rFonts w:ascii="Arial" w:hAnsi="Arial" w:cs="Arial"/>
          <w:sz w:val="20"/>
          <w:szCs w:val="20"/>
        </w:rPr>
        <w:t>Pramstaller</w:t>
      </w:r>
      <w:proofErr w:type="spellEnd"/>
      <w:r w:rsidRPr="00A75846">
        <w:rPr>
          <w:rStyle w:val="docsum-authors"/>
          <w:rFonts w:ascii="Arial" w:hAnsi="Arial" w:cs="Arial"/>
          <w:sz w:val="20"/>
          <w:szCs w:val="20"/>
        </w:rPr>
        <w:t xml:space="preserve"> PP, </w:t>
      </w:r>
      <w:proofErr w:type="spellStart"/>
      <w:r w:rsidRPr="00A75846">
        <w:rPr>
          <w:rStyle w:val="docsum-authors"/>
          <w:rFonts w:ascii="Arial" w:hAnsi="Arial" w:cs="Arial"/>
          <w:sz w:val="20"/>
          <w:szCs w:val="20"/>
        </w:rPr>
        <w:t>Boehnke</w:t>
      </w:r>
      <w:proofErr w:type="spellEnd"/>
      <w:r w:rsidRPr="00A75846">
        <w:rPr>
          <w:rStyle w:val="docsum-authors"/>
          <w:rFonts w:ascii="Arial" w:hAnsi="Arial" w:cs="Arial"/>
          <w:sz w:val="20"/>
          <w:szCs w:val="20"/>
        </w:rPr>
        <w:t xml:space="preserve"> M, </w:t>
      </w:r>
      <w:proofErr w:type="spellStart"/>
      <w:r w:rsidRPr="00A75846">
        <w:rPr>
          <w:rStyle w:val="docsum-authors"/>
          <w:rFonts w:ascii="Arial" w:hAnsi="Arial" w:cs="Arial"/>
          <w:sz w:val="20"/>
          <w:szCs w:val="20"/>
        </w:rPr>
        <w:t>Frayling</w:t>
      </w:r>
      <w:proofErr w:type="spellEnd"/>
      <w:r w:rsidRPr="00A75846">
        <w:rPr>
          <w:rStyle w:val="docsum-authors"/>
          <w:rFonts w:ascii="Arial" w:hAnsi="Arial" w:cs="Arial"/>
          <w:sz w:val="20"/>
          <w:szCs w:val="20"/>
        </w:rPr>
        <w:t xml:space="preserve"> TM, </w:t>
      </w:r>
      <w:proofErr w:type="spellStart"/>
      <w:r w:rsidRPr="00A75846">
        <w:rPr>
          <w:rStyle w:val="docsum-authors"/>
          <w:rFonts w:ascii="Arial" w:hAnsi="Arial" w:cs="Arial"/>
          <w:sz w:val="20"/>
          <w:szCs w:val="20"/>
        </w:rPr>
        <w:t>Shuldiner</w:t>
      </w:r>
      <w:proofErr w:type="spellEnd"/>
      <w:r w:rsidRPr="00A75846">
        <w:rPr>
          <w:rStyle w:val="docsum-authors"/>
          <w:rFonts w:ascii="Arial" w:hAnsi="Arial" w:cs="Arial"/>
          <w:sz w:val="20"/>
          <w:szCs w:val="20"/>
        </w:rPr>
        <w:t xml:space="preserve"> AR, </w:t>
      </w:r>
      <w:proofErr w:type="spellStart"/>
      <w:r w:rsidRPr="00A75846">
        <w:rPr>
          <w:rStyle w:val="docsum-authors"/>
          <w:rFonts w:ascii="Arial" w:hAnsi="Arial" w:cs="Arial"/>
          <w:sz w:val="20"/>
          <w:szCs w:val="20"/>
        </w:rPr>
        <w:t>Peyser</w:t>
      </w:r>
      <w:proofErr w:type="spellEnd"/>
      <w:r w:rsidRPr="00A75846">
        <w:rPr>
          <w:rStyle w:val="docsum-authors"/>
          <w:rFonts w:ascii="Arial" w:hAnsi="Arial" w:cs="Arial"/>
          <w:sz w:val="20"/>
          <w:szCs w:val="20"/>
        </w:rPr>
        <w:t xml:space="preserve"> PA, </w:t>
      </w:r>
      <w:proofErr w:type="spellStart"/>
      <w:r w:rsidRPr="00A75846">
        <w:rPr>
          <w:rStyle w:val="docsum-authors"/>
          <w:rFonts w:ascii="Arial" w:hAnsi="Arial" w:cs="Arial"/>
          <w:sz w:val="20"/>
          <w:szCs w:val="20"/>
        </w:rPr>
        <w:t>Kardia</w:t>
      </w:r>
      <w:proofErr w:type="spellEnd"/>
      <w:r w:rsidRPr="00A75846">
        <w:rPr>
          <w:rStyle w:val="docsum-authors"/>
          <w:rFonts w:ascii="Arial" w:hAnsi="Arial" w:cs="Arial"/>
          <w:sz w:val="20"/>
          <w:szCs w:val="20"/>
        </w:rPr>
        <w:t xml:space="preserve"> SLR, Palmer LJ, </w:t>
      </w:r>
      <w:proofErr w:type="spellStart"/>
      <w:r w:rsidRPr="00A75846">
        <w:rPr>
          <w:rStyle w:val="docsum-authors"/>
          <w:rFonts w:ascii="Arial" w:hAnsi="Arial" w:cs="Arial"/>
          <w:sz w:val="20"/>
          <w:szCs w:val="20"/>
        </w:rPr>
        <w:t>Penninx</w:t>
      </w:r>
      <w:proofErr w:type="spellEnd"/>
      <w:r w:rsidRPr="00A75846">
        <w:rPr>
          <w:rStyle w:val="docsum-authors"/>
          <w:rFonts w:ascii="Arial" w:hAnsi="Arial" w:cs="Arial"/>
          <w:sz w:val="20"/>
          <w:szCs w:val="20"/>
        </w:rPr>
        <w:t xml:space="preserve"> BW, </w:t>
      </w:r>
      <w:proofErr w:type="spellStart"/>
      <w:r w:rsidRPr="00A75846">
        <w:rPr>
          <w:rStyle w:val="docsum-authors"/>
          <w:rFonts w:ascii="Arial" w:hAnsi="Arial" w:cs="Arial"/>
          <w:sz w:val="20"/>
          <w:szCs w:val="20"/>
        </w:rPr>
        <w:t>Meneton</w:t>
      </w:r>
      <w:proofErr w:type="spellEnd"/>
      <w:r w:rsidRPr="00A75846">
        <w:rPr>
          <w:rStyle w:val="docsum-authors"/>
          <w:rFonts w:ascii="Arial" w:hAnsi="Arial" w:cs="Arial"/>
          <w:sz w:val="20"/>
          <w:szCs w:val="20"/>
        </w:rPr>
        <w:t xml:space="preserve"> P, Harris TB, Navis G, </w:t>
      </w:r>
      <w:proofErr w:type="spellStart"/>
      <w:r w:rsidRPr="00A75846">
        <w:rPr>
          <w:rStyle w:val="docsum-authors"/>
          <w:rFonts w:ascii="Arial" w:hAnsi="Arial" w:cs="Arial"/>
          <w:sz w:val="20"/>
          <w:szCs w:val="20"/>
        </w:rPr>
        <w:t>Harst</w:t>
      </w:r>
      <w:proofErr w:type="spellEnd"/>
      <w:r w:rsidRPr="00A75846">
        <w:rPr>
          <w:rStyle w:val="docsum-authors"/>
          <w:rFonts w:ascii="Arial" w:hAnsi="Arial" w:cs="Arial"/>
          <w:sz w:val="20"/>
          <w:szCs w:val="20"/>
        </w:rPr>
        <w:t xml:space="preserve"> PV, Smith GD, </w:t>
      </w:r>
      <w:proofErr w:type="spellStart"/>
      <w:r w:rsidRPr="00A75846">
        <w:rPr>
          <w:rStyle w:val="docsum-authors"/>
          <w:rFonts w:ascii="Arial" w:hAnsi="Arial" w:cs="Arial"/>
          <w:sz w:val="20"/>
          <w:szCs w:val="20"/>
        </w:rPr>
        <w:t>Forouhi</w:t>
      </w:r>
      <w:proofErr w:type="spellEnd"/>
      <w:r w:rsidRPr="00A75846">
        <w:rPr>
          <w:rStyle w:val="docsum-authors"/>
          <w:rFonts w:ascii="Arial" w:hAnsi="Arial" w:cs="Arial"/>
          <w:sz w:val="20"/>
          <w:szCs w:val="20"/>
        </w:rPr>
        <w:t xml:space="preserve"> NG, Loos RJF, </w:t>
      </w:r>
      <w:proofErr w:type="spellStart"/>
      <w:r w:rsidRPr="00A75846">
        <w:rPr>
          <w:rStyle w:val="docsum-authors"/>
          <w:rFonts w:ascii="Arial" w:hAnsi="Arial" w:cs="Arial"/>
          <w:sz w:val="20"/>
          <w:szCs w:val="20"/>
        </w:rPr>
        <w:t>Salomaa</w:t>
      </w:r>
      <w:proofErr w:type="spellEnd"/>
      <w:r w:rsidRPr="00A75846">
        <w:rPr>
          <w:rStyle w:val="docsum-authors"/>
          <w:rFonts w:ascii="Arial" w:hAnsi="Arial" w:cs="Arial"/>
          <w:sz w:val="20"/>
          <w:szCs w:val="20"/>
        </w:rPr>
        <w:t xml:space="preserve"> V, </w:t>
      </w:r>
      <w:proofErr w:type="spellStart"/>
      <w:r w:rsidRPr="00A75846">
        <w:rPr>
          <w:rStyle w:val="docsum-authors"/>
          <w:rFonts w:ascii="Arial" w:hAnsi="Arial" w:cs="Arial"/>
          <w:sz w:val="20"/>
          <w:szCs w:val="20"/>
        </w:rPr>
        <w:t>Soranzo</w:t>
      </w:r>
      <w:proofErr w:type="spellEnd"/>
      <w:r w:rsidRPr="00A75846">
        <w:rPr>
          <w:rStyle w:val="docsum-authors"/>
          <w:rFonts w:ascii="Arial" w:hAnsi="Arial" w:cs="Arial"/>
          <w:sz w:val="20"/>
          <w:szCs w:val="20"/>
        </w:rPr>
        <w:t xml:space="preserve"> N, </w:t>
      </w:r>
      <w:proofErr w:type="spellStart"/>
      <w:r w:rsidRPr="00A75846">
        <w:rPr>
          <w:rStyle w:val="docsum-authors"/>
          <w:rFonts w:ascii="Arial" w:hAnsi="Arial" w:cs="Arial"/>
          <w:sz w:val="20"/>
          <w:szCs w:val="20"/>
        </w:rPr>
        <w:t>Boomsma</w:t>
      </w:r>
      <w:proofErr w:type="spellEnd"/>
      <w:r w:rsidRPr="00A75846">
        <w:rPr>
          <w:rStyle w:val="docsum-authors"/>
          <w:rFonts w:ascii="Arial" w:hAnsi="Arial" w:cs="Arial"/>
          <w:sz w:val="20"/>
          <w:szCs w:val="20"/>
        </w:rPr>
        <w:t xml:space="preserve"> DI, </w:t>
      </w:r>
      <w:proofErr w:type="spellStart"/>
      <w:r w:rsidRPr="00A75846">
        <w:rPr>
          <w:rStyle w:val="docsum-authors"/>
          <w:rFonts w:ascii="Arial" w:hAnsi="Arial" w:cs="Arial"/>
          <w:sz w:val="20"/>
          <w:szCs w:val="20"/>
        </w:rPr>
        <w:t>Groop</w:t>
      </w:r>
      <w:proofErr w:type="spellEnd"/>
      <w:r w:rsidRPr="00A75846">
        <w:rPr>
          <w:rStyle w:val="docsum-authors"/>
          <w:rFonts w:ascii="Arial" w:hAnsi="Arial" w:cs="Arial"/>
          <w:sz w:val="20"/>
          <w:szCs w:val="20"/>
        </w:rPr>
        <w:t xml:space="preserve"> L, </w:t>
      </w:r>
      <w:proofErr w:type="spellStart"/>
      <w:r w:rsidRPr="00A75846">
        <w:rPr>
          <w:rStyle w:val="docsum-authors"/>
          <w:rFonts w:ascii="Arial" w:hAnsi="Arial" w:cs="Arial"/>
          <w:sz w:val="20"/>
          <w:szCs w:val="20"/>
        </w:rPr>
        <w:t>Tuomi</w:t>
      </w:r>
      <w:proofErr w:type="spellEnd"/>
      <w:r w:rsidRPr="00A75846">
        <w:rPr>
          <w:rStyle w:val="docsum-authors"/>
          <w:rFonts w:ascii="Arial" w:hAnsi="Arial" w:cs="Arial"/>
          <w:sz w:val="20"/>
          <w:szCs w:val="20"/>
        </w:rPr>
        <w:t xml:space="preserve"> T, </w:t>
      </w:r>
      <w:proofErr w:type="spellStart"/>
      <w:r w:rsidRPr="00A75846">
        <w:rPr>
          <w:rStyle w:val="docsum-authors"/>
          <w:rFonts w:ascii="Arial" w:hAnsi="Arial" w:cs="Arial"/>
          <w:sz w:val="20"/>
          <w:szCs w:val="20"/>
        </w:rPr>
        <w:t>Hofman</w:t>
      </w:r>
      <w:proofErr w:type="spellEnd"/>
      <w:r w:rsidRPr="00A75846">
        <w:rPr>
          <w:rStyle w:val="docsum-authors"/>
          <w:rFonts w:ascii="Arial" w:hAnsi="Arial" w:cs="Arial"/>
          <w:sz w:val="20"/>
          <w:szCs w:val="20"/>
        </w:rPr>
        <w:t xml:space="preserve"> A, Munroe PB, </w:t>
      </w:r>
      <w:proofErr w:type="spellStart"/>
      <w:r w:rsidRPr="00A75846">
        <w:rPr>
          <w:rStyle w:val="docsum-authors"/>
          <w:rFonts w:ascii="Arial" w:hAnsi="Arial" w:cs="Arial"/>
          <w:sz w:val="20"/>
          <w:szCs w:val="20"/>
        </w:rPr>
        <w:t>Gudnason</w:t>
      </w:r>
      <w:proofErr w:type="spellEnd"/>
      <w:r w:rsidRPr="00A75846">
        <w:rPr>
          <w:rStyle w:val="docsum-authors"/>
          <w:rFonts w:ascii="Arial" w:hAnsi="Arial" w:cs="Arial"/>
          <w:sz w:val="20"/>
          <w:szCs w:val="20"/>
        </w:rPr>
        <w:t xml:space="preserve"> V, Siscovick DS, Watkins H, </w:t>
      </w:r>
      <w:proofErr w:type="spellStart"/>
      <w:r w:rsidRPr="00A75846">
        <w:rPr>
          <w:rStyle w:val="docsum-authors"/>
          <w:rFonts w:ascii="Arial" w:hAnsi="Arial" w:cs="Arial"/>
          <w:sz w:val="20"/>
          <w:szCs w:val="20"/>
        </w:rPr>
        <w:t>Lecoeur</w:t>
      </w:r>
      <w:proofErr w:type="spellEnd"/>
      <w:r w:rsidRPr="00A75846">
        <w:rPr>
          <w:rStyle w:val="docsum-authors"/>
          <w:rFonts w:ascii="Arial" w:hAnsi="Arial" w:cs="Arial"/>
          <w:sz w:val="20"/>
          <w:szCs w:val="20"/>
        </w:rPr>
        <w:t xml:space="preserve"> C, </w:t>
      </w:r>
      <w:proofErr w:type="spellStart"/>
      <w:r w:rsidRPr="00A75846">
        <w:rPr>
          <w:rStyle w:val="docsum-authors"/>
          <w:rFonts w:ascii="Arial" w:hAnsi="Arial" w:cs="Arial"/>
          <w:sz w:val="20"/>
          <w:szCs w:val="20"/>
        </w:rPr>
        <w:t>Vollenweider</w:t>
      </w:r>
      <w:proofErr w:type="spellEnd"/>
      <w:r w:rsidRPr="00A75846">
        <w:rPr>
          <w:rStyle w:val="docsum-authors"/>
          <w:rFonts w:ascii="Arial" w:hAnsi="Arial" w:cs="Arial"/>
          <w:sz w:val="20"/>
          <w:szCs w:val="20"/>
        </w:rPr>
        <w:t xml:space="preserve"> P, Franco-</w:t>
      </w:r>
      <w:proofErr w:type="spellStart"/>
      <w:r w:rsidRPr="00A75846">
        <w:rPr>
          <w:rStyle w:val="docsum-authors"/>
          <w:rFonts w:ascii="Arial" w:hAnsi="Arial" w:cs="Arial"/>
          <w:sz w:val="20"/>
          <w:szCs w:val="20"/>
        </w:rPr>
        <w:t>Cereceda</w:t>
      </w:r>
      <w:proofErr w:type="spellEnd"/>
      <w:r w:rsidRPr="00A75846">
        <w:rPr>
          <w:rStyle w:val="docsum-authors"/>
          <w:rFonts w:ascii="Arial" w:hAnsi="Arial" w:cs="Arial"/>
          <w:sz w:val="20"/>
          <w:szCs w:val="20"/>
        </w:rPr>
        <w:t xml:space="preserve"> A, Eriksson P, </w:t>
      </w:r>
      <w:proofErr w:type="spellStart"/>
      <w:r w:rsidRPr="00A75846">
        <w:rPr>
          <w:rStyle w:val="docsum-authors"/>
          <w:rFonts w:ascii="Arial" w:hAnsi="Arial" w:cs="Arial"/>
          <w:sz w:val="20"/>
          <w:szCs w:val="20"/>
        </w:rPr>
        <w:t>Jarvelin</w:t>
      </w:r>
      <w:proofErr w:type="spellEnd"/>
      <w:r w:rsidRPr="00A75846">
        <w:rPr>
          <w:rStyle w:val="docsum-authors"/>
          <w:rFonts w:ascii="Arial" w:hAnsi="Arial" w:cs="Arial"/>
          <w:sz w:val="20"/>
          <w:szCs w:val="20"/>
        </w:rPr>
        <w:t xml:space="preserve"> MR, Stefansson K, </w:t>
      </w:r>
      <w:proofErr w:type="spellStart"/>
      <w:r w:rsidRPr="00A75846">
        <w:rPr>
          <w:rStyle w:val="docsum-authors"/>
          <w:rFonts w:ascii="Arial" w:hAnsi="Arial" w:cs="Arial"/>
          <w:sz w:val="20"/>
          <w:szCs w:val="20"/>
        </w:rPr>
        <w:t>Hamsten</w:t>
      </w:r>
      <w:proofErr w:type="spellEnd"/>
      <w:r w:rsidRPr="00A75846">
        <w:rPr>
          <w:rStyle w:val="docsum-authors"/>
          <w:rFonts w:ascii="Arial" w:hAnsi="Arial" w:cs="Arial"/>
          <w:sz w:val="20"/>
          <w:szCs w:val="20"/>
        </w:rPr>
        <w:t xml:space="preserve"> A, Nicholson G, </w:t>
      </w:r>
      <w:proofErr w:type="spellStart"/>
      <w:r w:rsidRPr="00A75846">
        <w:rPr>
          <w:rStyle w:val="docsum-authors"/>
          <w:rFonts w:ascii="Arial" w:hAnsi="Arial" w:cs="Arial"/>
          <w:sz w:val="20"/>
          <w:szCs w:val="20"/>
        </w:rPr>
        <w:t>Karpe</w:t>
      </w:r>
      <w:proofErr w:type="spellEnd"/>
      <w:r w:rsidRPr="00A75846">
        <w:rPr>
          <w:rStyle w:val="docsum-authors"/>
          <w:rFonts w:ascii="Arial" w:hAnsi="Arial" w:cs="Arial"/>
          <w:sz w:val="20"/>
          <w:szCs w:val="20"/>
        </w:rPr>
        <w:t xml:space="preserve"> F, </w:t>
      </w:r>
      <w:proofErr w:type="spellStart"/>
      <w:r w:rsidRPr="00A75846">
        <w:rPr>
          <w:rStyle w:val="docsum-authors"/>
          <w:rFonts w:ascii="Arial" w:hAnsi="Arial" w:cs="Arial"/>
          <w:sz w:val="20"/>
          <w:szCs w:val="20"/>
        </w:rPr>
        <w:t>Dermitzakis</w:t>
      </w:r>
      <w:proofErr w:type="spellEnd"/>
      <w:r w:rsidRPr="00A75846">
        <w:rPr>
          <w:rStyle w:val="docsum-authors"/>
          <w:rFonts w:ascii="Arial" w:hAnsi="Arial" w:cs="Arial"/>
          <w:sz w:val="20"/>
          <w:szCs w:val="20"/>
        </w:rPr>
        <w:t xml:space="preserve"> ET, Lindgren CM, McCarthy MI, </w:t>
      </w:r>
      <w:proofErr w:type="spellStart"/>
      <w:r w:rsidRPr="00A75846">
        <w:rPr>
          <w:rStyle w:val="docsum-authors"/>
          <w:rFonts w:ascii="Arial" w:hAnsi="Arial" w:cs="Arial"/>
          <w:sz w:val="20"/>
          <w:szCs w:val="20"/>
        </w:rPr>
        <w:t>Froguel</w:t>
      </w:r>
      <w:proofErr w:type="spellEnd"/>
      <w:r w:rsidRPr="00A75846">
        <w:rPr>
          <w:rStyle w:val="docsum-authors"/>
          <w:rFonts w:ascii="Arial" w:hAnsi="Arial" w:cs="Arial"/>
          <w:sz w:val="20"/>
          <w:szCs w:val="20"/>
        </w:rPr>
        <w:t xml:space="preserve"> P, Kaakinen MA, </w:t>
      </w:r>
      <w:proofErr w:type="spellStart"/>
      <w:r w:rsidRPr="00A75846">
        <w:rPr>
          <w:rStyle w:val="docsum-authors"/>
          <w:rFonts w:ascii="Arial" w:hAnsi="Arial" w:cs="Arial"/>
          <w:sz w:val="20"/>
          <w:szCs w:val="20"/>
        </w:rPr>
        <w:t>Lyssenko</w:t>
      </w:r>
      <w:proofErr w:type="spellEnd"/>
      <w:r w:rsidRPr="00A75846">
        <w:rPr>
          <w:rStyle w:val="docsum-authors"/>
          <w:rFonts w:ascii="Arial" w:hAnsi="Arial" w:cs="Arial"/>
          <w:sz w:val="20"/>
          <w:szCs w:val="20"/>
        </w:rPr>
        <w:t xml:space="preserve"> V, Watanabe RM, </w:t>
      </w:r>
      <w:proofErr w:type="spellStart"/>
      <w:r w:rsidRPr="00A75846">
        <w:rPr>
          <w:rStyle w:val="docsum-authors"/>
          <w:rFonts w:ascii="Arial" w:hAnsi="Arial" w:cs="Arial"/>
          <w:sz w:val="20"/>
          <w:szCs w:val="20"/>
        </w:rPr>
        <w:t>Ingelsson</w:t>
      </w:r>
      <w:proofErr w:type="spellEnd"/>
      <w:r w:rsidRPr="00A75846">
        <w:rPr>
          <w:rStyle w:val="docsum-authors"/>
          <w:rFonts w:ascii="Arial" w:hAnsi="Arial" w:cs="Arial"/>
          <w:sz w:val="20"/>
          <w:szCs w:val="20"/>
        </w:rPr>
        <w:t xml:space="preserve"> E, </w:t>
      </w:r>
      <w:proofErr w:type="spellStart"/>
      <w:r w:rsidRPr="00A75846">
        <w:rPr>
          <w:rStyle w:val="docsum-authors"/>
          <w:rFonts w:ascii="Arial" w:hAnsi="Arial" w:cs="Arial"/>
          <w:sz w:val="20"/>
          <w:szCs w:val="20"/>
        </w:rPr>
        <w:t>Florez</w:t>
      </w:r>
      <w:proofErr w:type="spellEnd"/>
      <w:r w:rsidRPr="00A75846">
        <w:rPr>
          <w:rStyle w:val="docsum-authors"/>
          <w:rFonts w:ascii="Arial" w:hAnsi="Arial" w:cs="Arial"/>
          <w:sz w:val="20"/>
          <w:szCs w:val="20"/>
        </w:rPr>
        <w:t xml:space="preserve"> JC, Dupuis J, Barroso I, Morris AP, Prokopenko I</w:t>
      </w:r>
      <w:r w:rsidR="00A75846">
        <w:rPr>
          <w:rStyle w:val="docsum-authors"/>
          <w:rFonts w:ascii="Arial" w:hAnsi="Arial" w:cs="Arial"/>
          <w:sz w:val="20"/>
          <w:szCs w:val="20"/>
        </w:rPr>
        <w:t>,</w:t>
      </w:r>
      <w:r w:rsidRPr="00A75846">
        <w:rPr>
          <w:rStyle w:val="docsum-authors"/>
          <w:rFonts w:ascii="Arial" w:hAnsi="Arial" w:cs="Arial"/>
          <w:sz w:val="20"/>
          <w:szCs w:val="20"/>
        </w:rPr>
        <w:t xml:space="preserve"> Meta-Analyses of Glucose and Insulin-related traits Consortium (MAGIC).</w:t>
      </w:r>
      <w:r w:rsidRPr="00A75846">
        <w:rPr>
          <w:rFonts w:ascii="Arial" w:hAnsi="Arial" w:cs="Arial"/>
          <w:sz w:val="20"/>
          <w:szCs w:val="20"/>
        </w:rPr>
        <w:t xml:space="preserve"> </w:t>
      </w:r>
      <w:hyperlink r:id="rId204" w:history="1">
        <w:r w:rsidRPr="00C65CEE">
          <w:rPr>
            <w:rStyle w:val="Hyperlink"/>
            <w:rFonts w:ascii="Arial" w:hAnsi="Arial" w:cs="Arial"/>
            <w:b/>
            <w:bCs/>
            <w:i/>
            <w:iCs/>
            <w:color w:val="0070C0"/>
            <w:sz w:val="20"/>
            <w:szCs w:val="20"/>
          </w:rPr>
          <w:t>Sex-dimorphic genetic effects and novel loci for fasting glucose and insulin variability</w:t>
        </w:r>
      </w:hyperlink>
      <w:r w:rsidRPr="00C65CEE">
        <w:rPr>
          <w:rStyle w:val="docsum-authors"/>
          <w:rFonts w:ascii="Arial" w:hAnsi="Arial" w:cs="Arial"/>
          <w:b/>
          <w:bCs/>
          <w:i/>
          <w:iCs/>
          <w:color w:val="0070C0"/>
          <w:sz w:val="20"/>
          <w:szCs w:val="20"/>
        </w:rPr>
        <w:t xml:space="preserve">. </w:t>
      </w:r>
      <w:r w:rsidRPr="00A75846">
        <w:rPr>
          <w:rStyle w:val="docsum-journal-citation"/>
          <w:rFonts w:ascii="Arial" w:hAnsi="Arial" w:cs="Arial"/>
          <w:sz w:val="20"/>
          <w:szCs w:val="20"/>
        </w:rPr>
        <w:t xml:space="preserve">Nat </w:t>
      </w:r>
      <w:proofErr w:type="spellStart"/>
      <w:r w:rsidRPr="00A75846">
        <w:rPr>
          <w:rStyle w:val="docsum-journal-citation"/>
          <w:rFonts w:ascii="Arial" w:hAnsi="Arial" w:cs="Arial"/>
          <w:sz w:val="20"/>
          <w:szCs w:val="20"/>
        </w:rPr>
        <w:t>Commun</w:t>
      </w:r>
      <w:proofErr w:type="spellEnd"/>
      <w:r w:rsidRPr="00A75846">
        <w:rPr>
          <w:rStyle w:val="docsum-journal-citation"/>
          <w:rFonts w:ascii="Arial" w:hAnsi="Arial" w:cs="Arial"/>
          <w:sz w:val="20"/>
          <w:szCs w:val="20"/>
        </w:rPr>
        <w:t xml:space="preserve">. 2021 Jan 5. Vol. 12, issue 1, p. 24. </w:t>
      </w:r>
      <w:r w:rsidRPr="00A75846">
        <w:rPr>
          <w:rStyle w:val="citation-part"/>
          <w:rFonts w:ascii="Arial" w:hAnsi="Arial" w:cs="Arial"/>
          <w:sz w:val="20"/>
          <w:szCs w:val="20"/>
        </w:rPr>
        <w:t xml:space="preserve">PM: </w:t>
      </w:r>
      <w:r w:rsidRPr="00A75846">
        <w:rPr>
          <w:rStyle w:val="docsum-pmid"/>
          <w:rFonts w:ascii="Arial" w:hAnsi="Arial" w:cs="Arial"/>
          <w:sz w:val="20"/>
          <w:szCs w:val="20"/>
        </w:rPr>
        <w:t>33402679.</w:t>
      </w:r>
      <w:r w:rsidRPr="00A75846">
        <w:rPr>
          <w:rFonts w:ascii="Arial" w:hAnsi="Arial" w:cs="Arial"/>
          <w:sz w:val="20"/>
          <w:szCs w:val="20"/>
        </w:rPr>
        <w:t xml:space="preserve"> </w:t>
      </w:r>
      <w:r w:rsidR="00272107" w:rsidRPr="00A75846">
        <w:rPr>
          <w:rStyle w:val="docsum-pmid"/>
          <w:rFonts w:ascii="Arial" w:hAnsi="Arial" w:cs="Arial"/>
          <w:sz w:val="20"/>
          <w:szCs w:val="20"/>
        </w:rPr>
        <w:t>PMC7785747.</w:t>
      </w:r>
    </w:p>
    <w:p w14:paraId="1AFDFA8C" w14:textId="03D677B9" w:rsidR="00D56FFD" w:rsidRPr="00BB2878" w:rsidRDefault="00D56FFD" w:rsidP="00D56FFD">
      <w:pPr>
        <w:rPr>
          <w:rFonts w:ascii="Arial" w:hAnsi="Arial" w:cs="Arial"/>
          <w:sz w:val="20"/>
          <w:szCs w:val="20"/>
        </w:rPr>
      </w:pPr>
      <w:r w:rsidRPr="00BB2878">
        <w:rPr>
          <w:rStyle w:val="docsum-authors"/>
          <w:rFonts w:ascii="Arial" w:hAnsi="Arial" w:cs="Arial"/>
          <w:sz w:val="20"/>
          <w:szCs w:val="20"/>
        </w:rPr>
        <w:t xml:space="preserve">Lee Y, </w:t>
      </w:r>
      <w:proofErr w:type="spellStart"/>
      <w:r w:rsidRPr="00BB2878">
        <w:rPr>
          <w:rStyle w:val="docsum-authors"/>
          <w:rFonts w:ascii="Arial" w:hAnsi="Arial" w:cs="Arial"/>
          <w:sz w:val="20"/>
          <w:szCs w:val="20"/>
        </w:rPr>
        <w:t>Nemet</w:t>
      </w:r>
      <w:proofErr w:type="spellEnd"/>
      <w:r w:rsidRPr="00BB2878">
        <w:rPr>
          <w:rStyle w:val="docsum-authors"/>
          <w:rFonts w:ascii="Arial" w:hAnsi="Arial" w:cs="Arial"/>
          <w:sz w:val="20"/>
          <w:szCs w:val="20"/>
        </w:rPr>
        <w:t xml:space="preserve"> I, Wang Z, Lai HTM, de Oliveira Otto MC, Lemaitre RN, </w:t>
      </w:r>
      <w:proofErr w:type="spellStart"/>
      <w:r w:rsidRPr="00BB2878">
        <w:rPr>
          <w:rStyle w:val="docsum-authors"/>
          <w:rFonts w:ascii="Arial" w:hAnsi="Arial" w:cs="Arial"/>
          <w:sz w:val="20"/>
          <w:szCs w:val="20"/>
        </w:rPr>
        <w:t>Fretts</w:t>
      </w:r>
      <w:proofErr w:type="spellEnd"/>
      <w:r w:rsidRPr="00BB2878">
        <w:rPr>
          <w:rStyle w:val="docsum-authors"/>
          <w:rFonts w:ascii="Arial" w:hAnsi="Arial" w:cs="Arial"/>
          <w:sz w:val="20"/>
          <w:szCs w:val="20"/>
        </w:rPr>
        <w:t xml:space="preserve"> AM, Sotoodehnia N, Budoff M, DiDonato JA, McKnight B, Tang WHW, Psaty BM, Siscovick DS, Hazen SL, Mozaffarian D.</w:t>
      </w:r>
      <w:r w:rsidRPr="00BB2878">
        <w:rPr>
          <w:rFonts w:ascii="Arial" w:hAnsi="Arial" w:cs="Arial"/>
          <w:sz w:val="20"/>
          <w:szCs w:val="20"/>
        </w:rPr>
        <w:t xml:space="preserve"> </w:t>
      </w:r>
      <w:hyperlink r:id="rId205" w:history="1">
        <w:r w:rsidR="009A0A41" w:rsidRPr="00C65CEE">
          <w:rPr>
            <w:rStyle w:val="Hyperlink"/>
            <w:rFonts w:ascii="Arial" w:hAnsi="Arial" w:cs="Arial"/>
            <w:b/>
            <w:bCs/>
            <w:i/>
            <w:iCs/>
            <w:color w:val="0070C0"/>
            <w:sz w:val="20"/>
            <w:szCs w:val="20"/>
          </w:rPr>
          <w:t>Longitudinal plasma measures of trimethylamine N-</w:t>
        </w:r>
        <w:r w:rsidR="00A75846" w:rsidRPr="00C65CEE">
          <w:rPr>
            <w:rStyle w:val="Hyperlink"/>
            <w:rFonts w:ascii="Arial" w:hAnsi="Arial" w:cs="Arial"/>
            <w:b/>
            <w:bCs/>
            <w:i/>
            <w:iCs/>
            <w:color w:val="0070C0"/>
            <w:sz w:val="20"/>
            <w:szCs w:val="20"/>
          </w:rPr>
          <w:t>o</w:t>
        </w:r>
        <w:r w:rsidR="009A0A41" w:rsidRPr="00C65CEE">
          <w:rPr>
            <w:rStyle w:val="Hyperlink"/>
            <w:rFonts w:ascii="Arial" w:hAnsi="Arial" w:cs="Arial"/>
            <w:b/>
            <w:bCs/>
            <w:i/>
            <w:iCs/>
            <w:color w:val="0070C0"/>
            <w:sz w:val="20"/>
            <w:szCs w:val="20"/>
          </w:rPr>
          <w:t xml:space="preserve">xide and risk of atherosclerotic cardiovascular disease events in community-based older adults. </w:t>
        </w:r>
      </w:hyperlink>
      <w:r w:rsidRPr="00BB2878">
        <w:rPr>
          <w:rStyle w:val="docsum-journal-citation"/>
          <w:rFonts w:ascii="Arial" w:hAnsi="Arial" w:cs="Arial"/>
          <w:sz w:val="20"/>
          <w:szCs w:val="20"/>
        </w:rPr>
        <w:t xml:space="preserve">J Am Heart </w:t>
      </w:r>
      <w:r w:rsidRPr="00BB2878">
        <w:rPr>
          <w:rStyle w:val="docsum-pmid"/>
          <w:rFonts w:ascii="Arial" w:hAnsi="Arial" w:cs="Arial"/>
          <w:sz w:val="20"/>
          <w:szCs w:val="20"/>
        </w:rPr>
        <w:t>Assoc. 2021</w:t>
      </w:r>
      <w:r w:rsidR="009A0A41" w:rsidRPr="00BB2878">
        <w:rPr>
          <w:rStyle w:val="docsum-pmid"/>
          <w:rFonts w:ascii="Arial" w:hAnsi="Arial" w:cs="Arial"/>
          <w:sz w:val="20"/>
          <w:szCs w:val="20"/>
        </w:rPr>
        <w:t xml:space="preserve"> Sept. Vol. 10, issue 17, e020646</w:t>
      </w:r>
      <w:r w:rsidRPr="00BB2878">
        <w:rPr>
          <w:rStyle w:val="docsum-pmid"/>
          <w:rFonts w:ascii="Arial" w:hAnsi="Arial" w:cs="Arial"/>
          <w:sz w:val="20"/>
          <w:szCs w:val="20"/>
        </w:rPr>
        <w:t>. PM</w:t>
      </w:r>
      <w:r w:rsidRPr="00BB2878">
        <w:rPr>
          <w:rStyle w:val="citation-part"/>
          <w:rFonts w:ascii="Arial" w:hAnsi="Arial" w:cs="Arial"/>
          <w:sz w:val="20"/>
          <w:szCs w:val="20"/>
        </w:rPr>
        <w:t xml:space="preserve">: </w:t>
      </w:r>
      <w:r w:rsidRPr="00BB2878">
        <w:rPr>
          <w:rStyle w:val="docsum-pmid"/>
          <w:rFonts w:ascii="Arial" w:hAnsi="Arial" w:cs="Arial"/>
          <w:sz w:val="20"/>
          <w:szCs w:val="20"/>
        </w:rPr>
        <w:t>34398665.</w:t>
      </w:r>
      <w:r w:rsidR="00EC275D" w:rsidRPr="00EC275D">
        <w:rPr>
          <w:rStyle w:val="docsum-pmid"/>
          <w:rFonts w:ascii="Arial" w:hAnsi="Arial" w:cs="Arial"/>
          <w:sz w:val="20"/>
          <w:szCs w:val="20"/>
        </w:rPr>
        <w:t xml:space="preserve"> </w:t>
      </w:r>
      <w:hyperlink r:id="rId206" w:tgtFrame="_blank" w:history="1">
        <w:r w:rsidR="00EC275D" w:rsidRPr="00EC275D">
          <w:rPr>
            <w:rStyle w:val="docsum-pmid"/>
            <w:rFonts w:ascii="Arial" w:hAnsi="Arial" w:cs="Arial"/>
            <w:sz w:val="20"/>
            <w:szCs w:val="20"/>
          </w:rPr>
          <w:t>PMC8649305</w:t>
        </w:r>
      </w:hyperlink>
      <w:r w:rsidR="00DE7075" w:rsidRPr="00DE7075">
        <w:rPr>
          <w:rStyle w:val="docsum-pmid"/>
          <w:rFonts w:ascii="Arial" w:hAnsi="Arial" w:cs="Arial"/>
          <w:sz w:val="20"/>
          <w:szCs w:val="20"/>
        </w:rPr>
        <w:t>.</w:t>
      </w:r>
    </w:p>
    <w:p w14:paraId="1C818762" w14:textId="77777777" w:rsidR="00D56FFD" w:rsidRDefault="00D56FFD" w:rsidP="00D56FFD">
      <w:pPr>
        <w:rPr>
          <w:rStyle w:val="docsum-authors"/>
          <w:rFonts w:ascii="Arial" w:hAnsi="Arial" w:cs="Arial"/>
          <w:sz w:val="20"/>
          <w:szCs w:val="20"/>
        </w:rPr>
      </w:pPr>
      <w:r>
        <w:rPr>
          <w:rStyle w:val="docsum-authors"/>
          <w:rFonts w:ascii="Arial" w:hAnsi="Arial" w:cs="Arial"/>
          <w:sz w:val="20"/>
          <w:szCs w:val="20"/>
        </w:rPr>
        <w:t xml:space="preserve">Lemaitre RN, Jensen PN, Wang Z, </w:t>
      </w:r>
      <w:proofErr w:type="spellStart"/>
      <w:r>
        <w:rPr>
          <w:rStyle w:val="docsum-authors"/>
          <w:rFonts w:ascii="Arial" w:hAnsi="Arial" w:cs="Arial"/>
          <w:sz w:val="20"/>
          <w:szCs w:val="20"/>
        </w:rPr>
        <w:t>Fretts</w:t>
      </w:r>
      <w:proofErr w:type="spellEnd"/>
      <w:r>
        <w:rPr>
          <w:rStyle w:val="docsum-authors"/>
          <w:rFonts w:ascii="Arial" w:hAnsi="Arial" w:cs="Arial"/>
          <w:sz w:val="20"/>
          <w:szCs w:val="20"/>
        </w:rPr>
        <w:t xml:space="preserve"> AM, McKnight B, </w:t>
      </w:r>
      <w:proofErr w:type="spellStart"/>
      <w:r>
        <w:rPr>
          <w:rStyle w:val="docsum-authors"/>
          <w:rFonts w:ascii="Arial" w:hAnsi="Arial" w:cs="Arial"/>
          <w:sz w:val="20"/>
          <w:szCs w:val="20"/>
        </w:rPr>
        <w:t>Nemet</w:t>
      </w:r>
      <w:proofErr w:type="spellEnd"/>
      <w:r>
        <w:rPr>
          <w:rStyle w:val="docsum-authors"/>
          <w:rFonts w:ascii="Arial" w:hAnsi="Arial" w:cs="Arial"/>
          <w:sz w:val="20"/>
          <w:szCs w:val="20"/>
        </w:rPr>
        <w:t xml:space="preserve"> I, Biggs ML, Sotoodehnia N, de Oliveira Otto MC, Psaty BM, Siscovick DS, Hazen SL, Mozaffarian D.</w:t>
      </w:r>
      <w:r>
        <w:rPr>
          <w:rFonts w:ascii="Arial" w:hAnsi="Arial" w:cs="Arial"/>
          <w:sz w:val="20"/>
          <w:szCs w:val="20"/>
        </w:rPr>
        <w:t xml:space="preserve"> </w:t>
      </w:r>
      <w:hyperlink r:id="rId207" w:history="1">
        <w:r w:rsidRPr="00C65CEE">
          <w:rPr>
            <w:rStyle w:val="Hyperlink"/>
            <w:rFonts w:ascii="Arial" w:hAnsi="Arial" w:cs="Arial"/>
            <w:b/>
            <w:bCs/>
            <w:i/>
            <w:iCs/>
            <w:color w:val="0070C0"/>
            <w:sz w:val="20"/>
            <w:szCs w:val="20"/>
          </w:rPr>
          <w:t xml:space="preserve">Association of trimethylamine N-oxide and related metabolites in plasma and incident Type 2 Diabetes: The Cardiovascular Health Study. </w:t>
        </w:r>
      </w:hyperlink>
      <w:r>
        <w:rPr>
          <w:rStyle w:val="docsum-journal-citation"/>
          <w:rFonts w:ascii="Arial" w:hAnsi="Arial" w:cs="Arial"/>
          <w:sz w:val="20"/>
          <w:szCs w:val="20"/>
        </w:rPr>
        <w:t xml:space="preserve">JAMA </w:t>
      </w:r>
      <w:proofErr w:type="spellStart"/>
      <w:r>
        <w:rPr>
          <w:rStyle w:val="docsum-journal-citation"/>
          <w:rFonts w:ascii="Arial" w:hAnsi="Arial" w:cs="Arial"/>
          <w:sz w:val="20"/>
          <w:szCs w:val="20"/>
        </w:rPr>
        <w:t>Netw</w:t>
      </w:r>
      <w:proofErr w:type="spellEnd"/>
      <w:r>
        <w:rPr>
          <w:rStyle w:val="docsum-journal-citation"/>
          <w:rFonts w:ascii="Arial" w:hAnsi="Arial" w:cs="Arial"/>
          <w:sz w:val="20"/>
          <w:szCs w:val="20"/>
        </w:rPr>
        <w:t xml:space="preserve"> Open. 2021 Aug 2. Vol. 4, issue 8, e2122844. </w:t>
      </w:r>
      <w:r>
        <w:rPr>
          <w:rStyle w:val="citation-part"/>
          <w:rFonts w:ascii="Arial" w:hAnsi="Arial" w:cs="Arial"/>
          <w:sz w:val="20"/>
          <w:szCs w:val="20"/>
        </w:rPr>
        <w:t xml:space="preserve">PM: </w:t>
      </w:r>
      <w:r>
        <w:rPr>
          <w:rStyle w:val="docsum-pmid"/>
          <w:rFonts w:ascii="Arial" w:hAnsi="Arial" w:cs="Arial"/>
          <w:sz w:val="20"/>
          <w:szCs w:val="20"/>
        </w:rPr>
        <w:t>34448864</w:t>
      </w:r>
      <w:r>
        <w:rPr>
          <w:rStyle w:val="citation-part"/>
          <w:rFonts w:ascii="Arial" w:hAnsi="Arial" w:cs="Arial"/>
          <w:sz w:val="20"/>
          <w:szCs w:val="20"/>
        </w:rPr>
        <w:t xml:space="preserve">. </w:t>
      </w:r>
      <w:hyperlink r:id="rId208" w:tgtFrame="_blank" w:history="1">
        <w:r>
          <w:rPr>
            <w:rStyle w:val="Hyperlink"/>
            <w:rFonts w:ascii="Arial" w:hAnsi="Arial" w:cs="Arial"/>
            <w:color w:val="auto"/>
            <w:sz w:val="20"/>
            <w:szCs w:val="20"/>
            <w:u w:val="none"/>
          </w:rPr>
          <w:t>PMC8397925</w:t>
        </w:r>
      </w:hyperlink>
      <w:r>
        <w:rPr>
          <w:rStyle w:val="citation-part"/>
          <w:rFonts w:ascii="Arial" w:hAnsi="Arial" w:cs="Arial"/>
          <w:sz w:val="20"/>
          <w:szCs w:val="20"/>
        </w:rPr>
        <w:t>.</w:t>
      </w:r>
    </w:p>
    <w:p w14:paraId="3F46B01F" w14:textId="0A9C7A5C" w:rsidR="00D56FFD" w:rsidRPr="00BB2878" w:rsidRDefault="00D56FFD" w:rsidP="00D56FFD">
      <w:pPr>
        <w:rPr>
          <w:rFonts w:ascii="Arial" w:hAnsi="Arial" w:cs="Arial"/>
          <w:sz w:val="20"/>
          <w:szCs w:val="20"/>
        </w:rPr>
      </w:pPr>
      <w:r w:rsidRPr="00BB2878">
        <w:rPr>
          <w:rStyle w:val="docsum-authors"/>
          <w:rFonts w:ascii="Arial" w:hAnsi="Arial" w:cs="Arial"/>
          <w:sz w:val="20"/>
          <w:szCs w:val="20"/>
        </w:rPr>
        <w:t xml:space="preserve">Levine DA, Gross AL, </w:t>
      </w:r>
      <w:proofErr w:type="spellStart"/>
      <w:r w:rsidRPr="00BB2878">
        <w:rPr>
          <w:rStyle w:val="docsum-authors"/>
          <w:rFonts w:ascii="Arial" w:hAnsi="Arial" w:cs="Arial"/>
          <w:sz w:val="20"/>
          <w:szCs w:val="20"/>
        </w:rPr>
        <w:t>Briceño</w:t>
      </w:r>
      <w:proofErr w:type="spellEnd"/>
      <w:r w:rsidRPr="00BB2878">
        <w:rPr>
          <w:rStyle w:val="docsum-authors"/>
          <w:rFonts w:ascii="Arial" w:hAnsi="Arial" w:cs="Arial"/>
          <w:sz w:val="20"/>
          <w:szCs w:val="20"/>
        </w:rPr>
        <w:t xml:space="preserve"> EM, Tilton N, </w:t>
      </w:r>
      <w:proofErr w:type="spellStart"/>
      <w:r w:rsidRPr="00BB2878">
        <w:rPr>
          <w:rStyle w:val="docsum-authors"/>
          <w:rFonts w:ascii="Arial" w:hAnsi="Arial" w:cs="Arial"/>
          <w:sz w:val="20"/>
          <w:szCs w:val="20"/>
        </w:rPr>
        <w:t>Giordani</w:t>
      </w:r>
      <w:proofErr w:type="spellEnd"/>
      <w:r w:rsidRPr="00BB2878">
        <w:rPr>
          <w:rStyle w:val="docsum-authors"/>
          <w:rFonts w:ascii="Arial" w:hAnsi="Arial" w:cs="Arial"/>
          <w:sz w:val="20"/>
          <w:szCs w:val="20"/>
        </w:rPr>
        <w:t xml:space="preserve"> BJ, Sussman JB, Hayward RA, Burke JF, Hingtgen S, Elkind MSV, Manly JJ, Gottesman RF, Gaskin DJ, Sidney S, Sacco RL, Tom SE, Wright CB, </w:t>
      </w:r>
      <w:proofErr w:type="spellStart"/>
      <w:r w:rsidRPr="00BB2878">
        <w:rPr>
          <w:rStyle w:val="docsum-authors"/>
          <w:rFonts w:ascii="Arial" w:hAnsi="Arial" w:cs="Arial"/>
          <w:sz w:val="20"/>
          <w:szCs w:val="20"/>
        </w:rPr>
        <w:t>Yaffe</w:t>
      </w:r>
      <w:proofErr w:type="spellEnd"/>
      <w:r w:rsidRPr="00BB2878">
        <w:rPr>
          <w:rStyle w:val="docsum-authors"/>
          <w:rFonts w:ascii="Arial" w:hAnsi="Arial" w:cs="Arial"/>
          <w:sz w:val="20"/>
          <w:szCs w:val="20"/>
        </w:rPr>
        <w:t xml:space="preserve"> K, </w:t>
      </w:r>
      <w:proofErr w:type="spellStart"/>
      <w:r w:rsidRPr="00BB2878">
        <w:rPr>
          <w:rStyle w:val="docsum-authors"/>
          <w:rFonts w:ascii="Arial" w:hAnsi="Arial" w:cs="Arial"/>
          <w:sz w:val="20"/>
          <w:szCs w:val="20"/>
        </w:rPr>
        <w:t>Galecki</w:t>
      </w:r>
      <w:proofErr w:type="spellEnd"/>
      <w:r w:rsidRPr="00BB2878">
        <w:rPr>
          <w:rStyle w:val="docsum-authors"/>
          <w:rFonts w:ascii="Arial" w:hAnsi="Arial" w:cs="Arial"/>
          <w:sz w:val="20"/>
          <w:szCs w:val="20"/>
        </w:rPr>
        <w:t xml:space="preserve"> AT.</w:t>
      </w:r>
      <w:r w:rsidRPr="00BB2878">
        <w:rPr>
          <w:rFonts w:ascii="Arial" w:hAnsi="Arial" w:cs="Arial"/>
          <w:sz w:val="20"/>
          <w:szCs w:val="20"/>
        </w:rPr>
        <w:t xml:space="preserve"> </w:t>
      </w:r>
      <w:hyperlink r:id="rId209" w:history="1">
        <w:r w:rsidRPr="00C65CEE">
          <w:rPr>
            <w:rStyle w:val="docsum-authors"/>
            <w:rFonts w:ascii="Arial" w:hAnsi="Arial" w:cs="Arial"/>
            <w:b/>
            <w:bCs/>
            <w:i/>
            <w:iCs/>
            <w:color w:val="0070C0"/>
            <w:sz w:val="20"/>
            <w:szCs w:val="20"/>
            <w:u w:val="single"/>
          </w:rPr>
          <w:t xml:space="preserve">Sex differences in cognitive decline among US adults. </w:t>
        </w:r>
      </w:hyperlink>
      <w:r w:rsidRPr="00BB2878">
        <w:rPr>
          <w:rStyle w:val="docsum-journal-citation"/>
          <w:rFonts w:ascii="Arial" w:hAnsi="Arial" w:cs="Arial"/>
          <w:sz w:val="20"/>
          <w:szCs w:val="20"/>
        </w:rPr>
        <w:t xml:space="preserve">JAMA </w:t>
      </w:r>
      <w:proofErr w:type="spellStart"/>
      <w:r w:rsidRPr="00BB2878">
        <w:rPr>
          <w:rStyle w:val="docsum-journal-citation"/>
          <w:rFonts w:ascii="Arial" w:hAnsi="Arial" w:cs="Arial"/>
          <w:sz w:val="20"/>
          <w:szCs w:val="20"/>
        </w:rPr>
        <w:t>Netw</w:t>
      </w:r>
      <w:proofErr w:type="spellEnd"/>
      <w:r w:rsidRPr="00BB2878">
        <w:rPr>
          <w:rStyle w:val="docsum-journal-citation"/>
          <w:rFonts w:ascii="Arial" w:hAnsi="Arial" w:cs="Arial"/>
          <w:sz w:val="20"/>
          <w:szCs w:val="20"/>
        </w:rPr>
        <w:t xml:space="preserve"> Open. 2021 Feb 1. Vol. 4, issue 2, e210169. </w:t>
      </w:r>
      <w:r w:rsidRPr="00BB2878">
        <w:rPr>
          <w:rStyle w:val="citation-part"/>
          <w:rFonts w:ascii="Arial" w:hAnsi="Arial" w:cs="Arial"/>
          <w:sz w:val="20"/>
          <w:szCs w:val="20"/>
        </w:rPr>
        <w:t xml:space="preserve">PM: </w:t>
      </w:r>
      <w:r w:rsidRPr="00BB2878">
        <w:rPr>
          <w:rStyle w:val="docsum-pmid"/>
          <w:rFonts w:ascii="Arial" w:hAnsi="Arial" w:cs="Arial"/>
          <w:sz w:val="20"/>
          <w:szCs w:val="20"/>
        </w:rPr>
        <w:t xml:space="preserve">33630089. </w:t>
      </w:r>
      <w:hyperlink r:id="rId210" w:tgtFrame="_blank" w:history="1">
        <w:r w:rsidRPr="00BB2878">
          <w:rPr>
            <w:rStyle w:val="docsum-pmid"/>
            <w:rFonts w:ascii="Arial" w:hAnsi="Arial" w:cs="Arial"/>
            <w:sz w:val="20"/>
            <w:szCs w:val="20"/>
          </w:rPr>
          <w:t xml:space="preserve">PMC7907956. </w:t>
        </w:r>
      </w:hyperlink>
      <w:r w:rsidRPr="00BB2878">
        <w:rPr>
          <w:rFonts w:ascii="Arial" w:hAnsi="Arial" w:cs="Arial"/>
          <w:sz w:val="20"/>
          <w:szCs w:val="20"/>
        </w:rPr>
        <w:t xml:space="preserve"> </w:t>
      </w:r>
    </w:p>
    <w:p w14:paraId="569CECC5" w14:textId="11824FD0" w:rsidR="00543E6F" w:rsidRPr="00EC275D" w:rsidRDefault="00543E6F" w:rsidP="00D56FFD">
      <w:pPr>
        <w:rPr>
          <w:rStyle w:val="docsum-journal-citation"/>
        </w:rPr>
      </w:pPr>
      <w:bookmarkStart w:id="27" w:name="_Hlk83376418"/>
      <w:proofErr w:type="spellStart"/>
      <w:r w:rsidRPr="00117E55">
        <w:rPr>
          <w:rStyle w:val="docsum-authors"/>
          <w:rFonts w:ascii="Arial" w:hAnsi="Arial" w:cs="Arial"/>
          <w:sz w:val="20"/>
          <w:szCs w:val="20"/>
        </w:rPr>
        <w:t>Limpitikul</w:t>
      </w:r>
      <w:proofErr w:type="spellEnd"/>
      <w:r w:rsidRPr="00117E55">
        <w:rPr>
          <w:rStyle w:val="docsum-authors"/>
          <w:rFonts w:ascii="Arial" w:hAnsi="Arial" w:cs="Arial"/>
          <w:sz w:val="20"/>
          <w:szCs w:val="20"/>
        </w:rPr>
        <w:t xml:space="preserve"> WB, </w:t>
      </w:r>
      <w:proofErr w:type="spellStart"/>
      <w:r w:rsidRPr="00117E55">
        <w:rPr>
          <w:rStyle w:val="docsum-authors"/>
          <w:rFonts w:ascii="Arial" w:hAnsi="Arial" w:cs="Arial"/>
          <w:sz w:val="20"/>
          <w:szCs w:val="20"/>
        </w:rPr>
        <w:t>Dewland</w:t>
      </w:r>
      <w:proofErr w:type="spellEnd"/>
      <w:r w:rsidRPr="00117E55">
        <w:rPr>
          <w:rStyle w:val="docsum-authors"/>
          <w:rFonts w:ascii="Arial" w:hAnsi="Arial" w:cs="Arial"/>
          <w:sz w:val="20"/>
          <w:szCs w:val="20"/>
        </w:rPr>
        <w:t xml:space="preserve"> TA, </w:t>
      </w:r>
      <w:proofErr w:type="spellStart"/>
      <w:r w:rsidRPr="00117E55">
        <w:rPr>
          <w:rStyle w:val="docsum-authors"/>
          <w:rFonts w:ascii="Arial" w:hAnsi="Arial" w:cs="Arial"/>
          <w:sz w:val="20"/>
          <w:szCs w:val="20"/>
        </w:rPr>
        <w:t>Vittinghoff</w:t>
      </w:r>
      <w:proofErr w:type="spellEnd"/>
      <w:r w:rsidRPr="00117E55">
        <w:rPr>
          <w:rStyle w:val="docsum-authors"/>
          <w:rFonts w:ascii="Arial" w:hAnsi="Arial" w:cs="Arial"/>
          <w:sz w:val="20"/>
          <w:szCs w:val="20"/>
        </w:rPr>
        <w:t xml:space="preserve"> E, Soliman E, Nah G, Fang C, Siscovick DS, Psaty BM, Sotoodehnia N, Heckbert S, Stein PK, Gottdiener J, Hu X, </w:t>
      </w:r>
      <w:proofErr w:type="spellStart"/>
      <w:r w:rsidRPr="00117E55">
        <w:rPr>
          <w:rStyle w:val="docsum-authors"/>
          <w:rFonts w:ascii="Arial" w:hAnsi="Arial" w:cs="Arial"/>
          <w:sz w:val="20"/>
          <w:szCs w:val="20"/>
        </w:rPr>
        <w:t>Hempfling</w:t>
      </w:r>
      <w:proofErr w:type="spellEnd"/>
      <w:r w:rsidRPr="00117E55">
        <w:rPr>
          <w:rStyle w:val="docsum-authors"/>
          <w:rFonts w:ascii="Arial" w:hAnsi="Arial" w:cs="Arial"/>
          <w:sz w:val="20"/>
          <w:szCs w:val="20"/>
        </w:rPr>
        <w:t xml:space="preserve"> R, Marcus GM.</w:t>
      </w:r>
      <w:r w:rsidRPr="00117E55">
        <w:rPr>
          <w:rFonts w:ascii="Arial" w:hAnsi="Arial" w:cs="Arial"/>
          <w:sz w:val="20"/>
          <w:szCs w:val="20"/>
        </w:rPr>
        <w:t xml:space="preserve"> </w:t>
      </w:r>
      <w:hyperlink r:id="rId211" w:history="1">
        <w:r w:rsidRPr="00BB2878">
          <w:rPr>
            <w:rStyle w:val="Hyperlink"/>
            <w:rFonts w:ascii="Arial" w:hAnsi="Arial" w:cs="Arial"/>
            <w:b/>
            <w:bCs/>
            <w:i/>
            <w:iCs/>
            <w:color w:val="0070C0"/>
            <w:sz w:val="20"/>
            <w:szCs w:val="20"/>
          </w:rPr>
          <w:t>Premature ventricular complexes and development of heart failure in a community-based population.</w:t>
        </w:r>
        <w:r w:rsidRPr="003B09A7">
          <w:rPr>
            <w:rStyle w:val="Hyperlink"/>
            <w:rFonts w:ascii="Arial" w:hAnsi="Arial" w:cs="Arial"/>
            <w:i/>
            <w:iCs/>
            <w:color w:val="0070C0"/>
            <w:sz w:val="20"/>
            <w:szCs w:val="20"/>
          </w:rPr>
          <w:t xml:space="preserve"> </w:t>
        </w:r>
      </w:hyperlink>
      <w:r w:rsidRPr="00117E55">
        <w:rPr>
          <w:rStyle w:val="docsum-journal-citation"/>
          <w:rFonts w:ascii="Arial" w:hAnsi="Arial" w:cs="Arial"/>
          <w:sz w:val="20"/>
          <w:szCs w:val="20"/>
        </w:rPr>
        <w:t xml:space="preserve">Heart. 2021 Sep 7. </w:t>
      </w:r>
      <w:proofErr w:type="spellStart"/>
      <w:r w:rsidRPr="00117E55">
        <w:rPr>
          <w:rStyle w:val="docsum-journal-citation"/>
          <w:rFonts w:ascii="Arial" w:hAnsi="Arial" w:cs="Arial"/>
          <w:sz w:val="20"/>
          <w:szCs w:val="20"/>
        </w:rPr>
        <w:t>doi</w:t>
      </w:r>
      <w:proofErr w:type="spellEnd"/>
      <w:r w:rsidRPr="00117E55">
        <w:rPr>
          <w:rStyle w:val="docsum-journal-citation"/>
          <w:rFonts w:ascii="Arial" w:hAnsi="Arial" w:cs="Arial"/>
          <w:sz w:val="20"/>
          <w:szCs w:val="20"/>
        </w:rPr>
        <w:t>: 10.1136/heartjnl-2021-319473. Online ahead of print.</w:t>
      </w:r>
      <w:r w:rsidRPr="00117E55">
        <w:rPr>
          <w:rFonts w:ascii="Arial" w:hAnsi="Arial" w:cs="Arial"/>
          <w:sz w:val="20"/>
          <w:szCs w:val="20"/>
        </w:rPr>
        <w:t xml:space="preserve"> </w:t>
      </w:r>
      <w:r w:rsidRPr="00117E55">
        <w:rPr>
          <w:rStyle w:val="citation-part"/>
          <w:rFonts w:ascii="Arial" w:hAnsi="Arial" w:cs="Arial"/>
          <w:sz w:val="20"/>
          <w:szCs w:val="20"/>
        </w:rPr>
        <w:t xml:space="preserve">PM: </w:t>
      </w:r>
      <w:r w:rsidRPr="00EC275D">
        <w:rPr>
          <w:rStyle w:val="docsum-journal-citation"/>
        </w:rPr>
        <w:t>34493549.</w:t>
      </w:r>
      <w:bookmarkEnd w:id="27"/>
      <w:r w:rsidR="00EC275D" w:rsidRPr="00EC275D">
        <w:rPr>
          <w:rStyle w:val="docsum-journal-citation"/>
          <w:rFonts w:ascii="Arial" w:hAnsi="Arial" w:cs="Arial"/>
          <w:sz w:val="20"/>
          <w:szCs w:val="20"/>
        </w:rPr>
        <w:t xml:space="preserve"> </w:t>
      </w:r>
      <w:hyperlink r:id="rId212" w:tgtFrame="_blank" w:history="1">
        <w:r w:rsidR="00EC275D" w:rsidRPr="00EC275D">
          <w:rPr>
            <w:rStyle w:val="docsum-journal-citation"/>
            <w:rFonts w:ascii="Arial" w:hAnsi="Arial" w:cs="Arial"/>
            <w:sz w:val="20"/>
            <w:szCs w:val="20"/>
          </w:rPr>
          <w:t>PMC8702448</w:t>
        </w:r>
      </w:hyperlink>
      <w:r w:rsidR="00F831AC" w:rsidRPr="00F831AC">
        <w:rPr>
          <w:rStyle w:val="docsum-journal-citation"/>
          <w:rFonts w:ascii="Arial" w:hAnsi="Arial" w:cs="Arial"/>
          <w:sz w:val="20"/>
          <w:szCs w:val="20"/>
        </w:rPr>
        <w:t>.</w:t>
      </w:r>
      <w:r w:rsidR="006D2B16">
        <w:rPr>
          <w:rStyle w:val="docsum-journal-citation"/>
          <w:rFonts w:ascii="Arial" w:hAnsi="Arial" w:cs="Arial"/>
          <w:sz w:val="20"/>
          <w:szCs w:val="20"/>
        </w:rPr>
        <w:t xml:space="preserve"> </w:t>
      </w:r>
    </w:p>
    <w:p w14:paraId="017F7DD5" w14:textId="21F976D3" w:rsidR="00D56FFD" w:rsidRDefault="00D56FFD" w:rsidP="00D56FFD">
      <w:pPr>
        <w:rPr>
          <w:rStyle w:val="docsum-authors"/>
          <w:rFonts w:ascii="Arial" w:hAnsi="Arial" w:cs="Arial"/>
          <w:sz w:val="20"/>
          <w:szCs w:val="20"/>
        </w:rPr>
      </w:pPr>
      <w:r w:rsidRPr="00C75036">
        <w:rPr>
          <w:rStyle w:val="docsum-authors"/>
          <w:rFonts w:ascii="Arial" w:hAnsi="Arial" w:cs="Arial"/>
          <w:sz w:val="20"/>
          <w:szCs w:val="20"/>
        </w:rPr>
        <w:t xml:space="preserve">Lin BM, </w:t>
      </w:r>
      <w:proofErr w:type="spellStart"/>
      <w:r w:rsidRPr="00C75036">
        <w:rPr>
          <w:rStyle w:val="docsum-authors"/>
          <w:rFonts w:ascii="Arial" w:hAnsi="Arial" w:cs="Arial"/>
          <w:sz w:val="20"/>
          <w:szCs w:val="20"/>
        </w:rPr>
        <w:t>Grinde</w:t>
      </w:r>
      <w:proofErr w:type="spellEnd"/>
      <w:r w:rsidRPr="00C75036">
        <w:rPr>
          <w:rStyle w:val="docsum-authors"/>
          <w:rFonts w:ascii="Arial" w:hAnsi="Arial" w:cs="Arial"/>
          <w:sz w:val="20"/>
          <w:szCs w:val="20"/>
        </w:rPr>
        <w:t xml:space="preserve"> KE, Brody JA, Breeze CE, Raffield LM, Mychaleckyj JC, Thornton</w:t>
      </w:r>
      <w:r>
        <w:rPr>
          <w:rStyle w:val="docsum-authors"/>
          <w:rFonts w:ascii="Arial" w:hAnsi="Arial" w:cs="Arial"/>
          <w:sz w:val="20"/>
          <w:szCs w:val="20"/>
        </w:rPr>
        <w:t xml:space="preserve"> </w:t>
      </w:r>
      <w:r w:rsidRPr="00C75036">
        <w:rPr>
          <w:rStyle w:val="docsum-authors"/>
          <w:rFonts w:ascii="Arial" w:hAnsi="Arial" w:cs="Arial"/>
          <w:sz w:val="20"/>
          <w:szCs w:val="20"/>
        </w:rPr>
        <w:t xml:space="preserve">TA, Perry JA, Baier LJ, de Las Fuentes L, Guo X, </w:t>
      </w:r>
      <w:proofErr w:type="spellStart"/>
      <w:r w:rsidRPr="00C75036">
        <w:rPr>
          <w:rStyle w:val="docsum-authors"/>
          <w:rFonts w:ascii="Arial" w:hAnsi="Arial" w:cs="Arial"/>
          <w:sz w:val="20"/>
          <w:szCs w:val="20"/>
        </w:rPr>
        <w:t>Heavner</w:t>
      </w:r>
      <w:proofErr w:type="spellEnd"/>
      <w:r w:rsidRPr="00C75036">
        <w:rPr>
          <w:rStyle w:val="docsum-authors"/>
          <w:rFonts w:ascii="Arial" w:hAnsi="Arial" w:cs="Arial"/>
          <w:sz w:val="20"/>
          <w:szCs w:val="20"/>
        </w:rPr>
        <w:t xml:space="preserve"> BD, Hanson RL, Hung YJ,</w:t>
      </w:r>
      <w:r>
        <w:rPr>
          <w:rStyle w:val="docsum-authors"/>
          <w:rFonts w:ascii="Arial" w:hAnsi="Arial" w:cs="Arial"/>
          <w:sz w:val="20"/>
          <w:szCs w:val="20"/>
        </w:rPr>
        <w:t xml:space="preserve"> </w:t>
      </w:r>
      <w:r w:rsidRPr="00C75036">
        <w:rPr>
          <w:rStyle w:val="docsum-authors"/>
          <w:rFonts w:ascii="Arial" w:hAnsi="Arial" w:cs="Arial"/>
          <w:sz w:val="20"/>
          <w:szCs w:val="20"/>
        </w:rPr>
        <w:t xml:space="preserve">Qian H, </w:t>
      </w:r>
      <w:proofErr w:type="spellStart"/>
      <w:r w:rsidRPr="00C75036">
        <w:rPr>
          <w:rStyle w:val="docsum-authors"/>
          <w:rFonts w:ascii="Arial" w:hAnsi="Arial" w:cs="Arial"/>
          <w:sz w:val="20"/>
          <w:szCs w:val="20"/>
        </w:rPr>
        <w:t>Hsiung</w:t>
      </w:r>
      <w:proofErr w:type="spellEnd"/>
      <w:r w:rsidRPr="00C75036">
        <w:rPr>
          <w:rStyle w:val="docsum-authors"/>
          <w:rFonts w:ascii="Arial" w:hAnsi="Arial" w:cs="Arial"/>
          <w:sz w:val="20"/>
          <w:szCs w:val="20"/>
        </w:rPr>
        <w:t xml:space="preserve"> CA, Hwang SJ, Irvin MR, Jain D, Kelly TN, </w:t>
      </w:r>
      <w:proofErr w:type="spellStart"/>
      <w:r w:rsidRPr="00C75036">
        <w:rPr>
          <w:rStyle w:val="docsum-authors"/>
          <w:rFonts w:ascii="Arial" w:hAnsi="Arial" w:cs="Arial"/>
          <w:sz w:val="20"/>
          <w:szCs w:val="20"/>
        </w:rPr>
        <w:t>Kobes</w:t>
      </w:r>
      <w:proofErr w:type="spellEnd"/>
      <w:r w:rsidRPr="00C75036">
        <w:rPr>
          <w:rStyle w:val="docsum-authors"/>
          <w:rFonts w:ascii="Arial" w:hAnsi="Arial" w:cs="Arial"/>
          <w:sz w:val="20"/>
          <w:szCs w:val="20"/>
        </w:rPr>
        <w:t xml:space="preserve"> S, Lange L, Lash</w:t>
      </w:r>
      <w:r>
        <w:rPr>
          <w:rStyle w:val="docsum-authors"/>
          <w:rFonts w:ascii="Arial" w:hAnsi="Arial" w:cs="Arial"/>
          <w:sz w:val="20"/>
          <w:szCs w:val="20"/>
        </w:rPr>
        <w:t xml:space="preserve"> </w:t>
      </w:r>
      <w:r w:rsidRPr="00C75036">
        <w:rPr>
          <w:rStyle w:val="docsum-authors"/>
          <w:rFonts w:ascii="Arial" w:hAnsi="Arial" w:cs="Arial"/>
          <w:sz w:val="20"/>
          <w:szCs w:val="20"/>
        </w:rPr>
        <w:t xml:space="preserve">JP, Li Y, Liu X, Mi X, </w:t>
      </w:r>
      <w:proofErr w:type="spellStart"/>
      <w:r w:rsidRPr="00C75036">
        <w:rPr>
          <w:rStyle w:val="docsum-authors"/>
          <w:rFonts w:ascii="Arial" w:hAnsi="Arial" w:cs="Arial"/>
          <w:sz w:val="20"/>
          <w:szCs w:val="20"/>
        </w:rPr>
        <w:t>Musani</w:t>
      </w:r>
      <w:proofErr w:type="spellEnd"/>
      <w:r w:rsidRPr="00C75036">
        <w:rPr>
          <w:rStyle w:val="docsum-authors"/>
          <w:rFonts w:ascii="Arial" w:hAnsi="Arial" w:cs="Arial"/>
          <w:sz w:val="20"/>
          <w:szCs w:val="20"/>
        </w:rPr>
        <w:t xml:space="preserve"> SK, Papanicolaou GJ, </w:t>
      </w:r>
      <w:proofErr w:type="spellStart"/>
      <w:r w:rsidRPr="00C75036">
        <w:rPr>
          <w:rStyle w:val="docsum-authors"/>
          <w:rFonts w:ascii="Arial" w:hAnsi="Arial" w:cs="Arial"/>
          <w:sz w:val="20"/>
          <w:szCs w:val="20"/>
        </w:rPr>
        <w:t>Parsa</w:t>
      </w:r>
      <w:proofErr w:type="spellEnd"/>
      <w:r w:rsidRPr="00C75036">
        <w:rPr>
          <w:rStyle w:val="docsum-authors"/>
          <w:rFonts w:ascii="Arial" w:hAnsi="Arial" w:cs="Arial"/>
          <w:sz w:val="20"/>
          <w:szCs w:val="20"/>
        </w:rPr>
        <w:t xml:space="preserve"> A, Reiner AP, </w:t>
      </w:r>
      <w:proofErr w:type="spellStart"/>
      <w:r w:rsidRPr="00C75036">
        <w:rPr>
          <w:rStyle w:val="docsum-authors"/>
          <w:rFonts w:ascii="Arial" w:hAnsi="Arial" w:cs="Arial"/>
          <w:sz w:val="20"/>
          <w:szCs w:val="20"/>
        </w:rPr>
        <w:t>Salimi</w:t>
      </w:r>
      <w:proofErr w:type="spellEnd"/>
      <w:r w:rsidRPr="00C75036">
        <w:rPr>
          <w:rStyle w:val="docsum-authors"/>
          <w:rFonts w:ascii="Arial" w:hAnsi="Arial" w:cs="Arial"/>
          <w:sz w:val="20"/>
          <w:szCs w:val="20"/>
        </w:rPr>
        <w:t xml:space="preserve"> S,</w:t>
      </w:r>
      <w:r>
        <w:rPr>
          <w:rStyle w:val="docsum-authors"/>
          <w:rFonts w:ascii="Arial" w:hAnsi="Arial" w:cs="Arial"/>
          <w:sz w:val="20"/>
          <w:szCs w:val="20"/>
        </w:rPr>
        <w:t xml:space="preserve"> </w:t>
      </w:r>
      <w:proofErr w:type="spellStart"/>
      <w:r w:rsidRPr="00C75036">
        <w:rPr>
          <w:rStyle w:val="docsum-authors"/>
          <w:rFonts w:ascii="Arial" w:hAnsi="Arial" w:cs="Arial"/>
          <w:sz w:val="20"/>
          <w:szCs w:val="20"/>
        </w:rPr>
        <w:t>Sheu</w:t>
      </w:r>
      <w:proofErr w:type="spellEnd"/>
      <w:r w:rsidRPr="00C75036">
        <w:rPr>
          <w:rStyle w:val="docsum-authors"/>
          <w:rFonts w:ascii="Arial" w:hAnsi="Arial" w:cs="Arial"/>
          <w:sz w:val="20"/>
          <w:szCs w:val="20"/>
        </w:rPr>
        <w:t xml:space="preserve"> WH, </w:t>
      </w:r>
      <w:proofErr w:type="spellStart"/>
      <w:r w:rsidRPr="00C75036">
        <w:rPr>
          <w:rStyle w:val="docsum-authors"/>
          <w:rFonts w:ascii="Arial" w:hAnsi="Arial" w:cs="Arial"/>
          <w:sz w:val="20"/>
          <w:szCs w:val="20"/>
        </w:rPr>
        <w:t>Shuldiner</w:t>
      </w:r>
      <w:proofErr w:type="spellEnd"/>
      <w:r w:rsidRPr="00C75036">
        <w:rPr>
          <w:rStyle w:val="docsum-authors"/>
          <w:rFonts w:ascii="Arial" w:hAnsi="Arial" w:cs="Arial"/>
          <w:sz w:val="20"/>
          <w:szCs w:val="20"/>
        </w:rPr>
        <w:t xml:space="preserve"> AR, Taylor KD, Smith AV, Smith JA, Tin A, Vaidya D, Wallace</w:t>
      </w:r>
      <w:r>
        <w:rPr>
          <w:rStyle w:val="docsum-authors"/>
          <w:rFonts w:ascii="Arial" w:hAnsi="Arial" w:cs="Arial"/>
          <w:sz w:val="20"/>
          <w:szCs w:val="20"/>
        </w:rPr>
        <w:t xml:space="preserve"> </w:t>
      </w:r>
      <w:r w:rsidRPr="00C75036">
        <w:rPr>
          <w:rStyle w:val="docsum-authors"/>
          <w:rFonts w:ascii="Arial" w:hAnsi="Arial" w:cs="Arial"/>
          <w:sz w:val="20"/>
          <w:szCs w:val="20"/>
        </w:rPr>
        <w:t xml:space="preserve">RB, Yamamoto K, </w:t>
      </w:r>
      <w:proofErr w:type="spellStart"/>
      <w:r w:rsidRPr="00C75036">
        <w:rPr>
          <w:rStyle w:val="docsum-authors"/>
          <w:rFonts w:ascii="Arial" w:hAnsi="Arial" w:cs="Arial"/>
          <w:sz w:val="20"/>
          <w:szCs w:val="20"/>
        </w:rPr>
        <w:t>Sakaue</w:t>
      </w:r>
      <w:proofErr w:type="spellEnd"/>
      <w:r w:rsidRPr="00C75036">
        <w:rPr>
          <w:rStyle w:val="docsum-authors"/>
          <w:rFonts w:ascii="Arial" w:hAnsi="Arial" w:cs="Arial"/>
          <w:sz w:val="20"/>
          <w:szCs w:val="20"/>
        </w:rPr>
        <w:t xml:space="preserve"> S, Matsuda K, </w:t>
      </w:r>
      <w:proofErr w:type="spellStart"/>
      <w:r w:rsidRPr="00C75036">
        <w:rPr>
          <w:rStyle w:val="docsum-authors"/>
          <w:rFonts w:ascii="Arial" w:hAnsi="Arial" w:cs="Arial"/>
          <w:sz w:val="20"/>
          <w:szCs w:val="20"/>
        </w:rPr>
        <w:t>Kamatani</w:t>
      </w:r>
      <w:proofErr w:type="spellEnd"/>
      <w:r w:rsidRPr="00C75036">
        <w:rPr>
          <w:rStyle w:val="docsum-authors"/>
          <w:rFonts w:ascii="Arial" w:hAnsi="Arial" w:cs="Arial"/>
          <w:sz w:val="20"/>
          <w:szCs w:val="20"/>
        </w:rPr>
        <w:t xml:space="preserve"> Y, </w:t>
      </w:r>
      <w:proofErr w:type="spellStart"/>
      <w:r w:rsidRPr="00C75036">
        <w:rPr>
          <w:rStyle w:val="docsum-authors"/>
          <w:rFonts w:ascii="Arial" w:hAnsi="Arial" w:cs="Arial"/>
          <w:sz w:val="20"/>
          <w:szCs w:val="20"/>
        </w:rPr>
        <w:t>Momozawa</w:t>
      </w:r>
      <w:proofErr w:type="spellEnd"/>
      <w:r w:rsidRPr="00C75036">
        <w:rPr>
          <w:rStyle w:val="docsum-authors"/>
          <w:rFonts w:ascii="Arial" w:hAnsi="Arial" w:cs="Arial"/>
          <w:sz w:val="20"/>
          <w:szCs w:val="20"/>
        </w:rPr>
        <w:t xml:space="preserve"> Y, </w:t>
      </w:r>
      <w:proofErr w:type="spellStart"/>
      <w:r w:rsidRPr="00C75036">
        <w:rPr>
          <w:rStyle w:val="docsum-authors"/>
          <w:rFonts w:ascii="Arial" w:hAnsi="Arial" w:cs="Arial"/>
          <w:sz w:val="20"/>
          <w:szCs w:val="20"/>
        </w:rPr>
        <w:t>Yanek</w:t>
      </w:r>
      <w:proofErr w:type="spellEnd"/>
      <w:r w:rsidRPr="00C75036">
        <w:rPr>
          <w:rStyle w:val="docsum-authors"/>
          <w:rFonts w:ascii="Arial" w:hAnsi="Arial" w:cs="Arial"/>
          <w:sz w:val="20"/>
          <w:szCs w:val="20"/>
        </w:rPr>
        <w:t xml:space="preserve"> LR, Young BA,</w:t>
      </w:r>
      <w:r>
        <w:rPr>
          <w:rStyle w:val="docsum-authors"/>
          <w:rFonts w:ascii="Arial" w:hAnsi="Arial" w:cs="Arial"/>
          <w:sz w:val="20"/>
          <w:szCs w:val="20"/>
        </w:rPr>
        <w:t xml:space="preserve"> </w:t>
      </w:r>
      <w:r w:rsidRPr="00C75036">
        <w:rPr>
          <w:rStyle w:val="docsum-authors"/>
          <w:rFonts w:ascii="Arial" w:hAnsi="Arial" w:cs="Arial"/>
          <w:sz w:val="20"/>
          <w:szCs w:val="20"/>
        </w:rPr>
        <w:t xml:space="preserve">Zhao W, Okada Y, </w:t>
      </w:r>
      <w:proofErr w:type="spellStart"/>
      <w:r w:rsidRPr="00C75036">
        <w:rPr>
          <w:rStyle w:val="docsum-authors"/>
          <w:rFonts w:ascii="Arial" w:hAnsi="Arial" w:cs="Arial"/>
          <w:sz w:val="20"/>
          <w:szCs w:val="20"/>
        </w:rPr>
        <w:t>Abecasis</w:t>
      </w:r>
      <w:proofErr w:type="spellEnd"/>
      <w:r w:rsidRPr="00C75036">
        <w:rPr>
          <w:rStyle w:val="docsum-authors"/>
          <w:rFonts w:ascii="Arial" w:hAnsi="Arial" w:cs="Arial"/>
          <w:sz w:val="20"/>
          <w:szCs w:val="20"/>
        </w:rPr>
        <w:t xml:space="preserve"> G, Psaty BM, Arnett DK, Boerwinkle E, Cai J, </w:t>
      </w:r>
      <w:proofErr w:type="spellStart"/>
      <w:r w:rsidRPr="00C75036">
        <w:rPr>
          <w:rStyle w:val="docsum-authors"/>
          <w:rFonts w:ascii="Arial" w:hAnsi="Arial" w:cs="Arial"/>
          <w:sz w:val="20"/>
          <w:szCs w:val="20"/>
        </w:rPr>
        <w:t>Yii</w:t>
      </w:r>
      <w:proofErr w:type="spellEnd"/>
      <w:r w:rsidRPr="00C75036">
        <w:rPr>
          <w:rStyle w:val="docsum-authors"/>
          <w:rFonts w:ascii="Arial" w:hAnsi="Arial" w:cs="Arial"/>
          <w:sz w:val="20"/>
          <w:szCs w:val="20"/>
        </w:rPr>
        <w:t>-Der</w:t>
      </w:r>
      <w:r>
        <w:rPr>
          <w:rStyle w:val="docsum-authors"/>
          <w:rFonts w:ascii="Arial" w:hAnsi="Arial" w:cs="Arial"/>
          <w:sz w:val="20"/>
          <w:szCs w:val="20"/>
        </w:rPr>
        <w:t xml:space="preserve"> </w:t>
      </w:r>
      <w:r w:rsidRPr="00C75036">
        <w:rPr>
          <w:rStyle w:val="docsum-authors"/>
          <w:rFonts w:ascii="Arial" w:hAnsi="Arial" w:cs="Arial"/>
          <w:sz w:val="20"/>
          <w:szCs w:val="20"/>
        </w:rPr>
        <w:t xml:space="preserve">Chen I, Correa A, </w:t>
      </w:r>
      <w:proofErr w:type="spellStart"/>
      <w:r w:rsidRPr="00C75036">
        <w:rPr>
          <w:rStyle w:val="docsum-authors"/>
          <w:rFonts w:ascii="Arial" w:hAnsi="Arial" w:cs="Arial"/>
          <w:sz w:val="20"/>
          <w:szCs w:val="20"/>
        </w:rPr>
        <w:t>Cupples</w:t>
      </w:r>
      <w:proofErr w:type="spellEnd"/>
      <w:r w:rsidRPr="00C75036">
        <w:rPr>
          <w:rStyle w:val="docsum-authors"/>
          <w:rFonts w:ascii="Arial" w:hAnsi="Arial" w:cs="Arial"/>
          <w:sz w:val="20"/>
          <w:szCs w:val="20"/>
        </w:rPr>
        <w:t xml:space="preserve"> LA, He J, </w:t>
      </w:r>
      <w:proofErr w:type="spellStart"/>
      <w:r w:rsidRPr="00C75036">
        <w:rPr>
          <w:rStyle w:val="docsum-authors"/>
          <w:rFonts w:ascii="Arial" w:hAnsi="Arial" w:cs="Arial"/>
          <w:sz w:val="20"/>
          <w:szCs w:val="20"/>
        </w:rPr>
        <w:t>Kardia</w:t>
      </w:r>
      <w:proofErr w:type="spellEnd"/>
      <w:r w:rsidRPr="00C75036">
        <w:rPr>
          <w:rStyle w:val="docsum-authors"/>
          <w:rFonts w:ascii="Arial" w:hAnsi="Arial" w:cs="Arial"/>
          <w:sz w:val="20"/>
          <w:szCs w:val="20"/>
        </w:rPr>
        <w:t xml:space="preserve"> SL, Kooperberg C, Mathias RA,</w:t>
      </w:r>
      <w:r>
        <w:rPr>
          <w:rStyle w:val="docsum-authors"/>
          <w:rFonts w:ascii="Arial" w:hAnsi="Arial" w:cs="Arial"/>
          <w:sz w:val="20"/>
          <w:szCs w:val="20"/>
        </w:rPr>
        <w:t xml:space="preserve"> </w:t>
      </w:r>
      <w:r w:rsidRPr="00C75036">
        <w:rPr>
          <w:rStyle w:val="docsum-authors"/>
          <w:rFonts w:ascii="Arial" w:hAnsi="Arial" w:cs="Arial"/>
          <w:sz w:val="20"/>
          <w:szCs w:val="20"/>
        </w:rPr>
        <w:t xml:space="preserve">Mitchell BD, Nickerson DA, Turner ST, </w:t>
      </w:r>
      <w:proofErr w:type="spellStart"/>
      <w:r w:rsidRPr="00C75036">
        <w:rPr>
          <w:rStyle w:val="docsum-authors"/>
          <w:rFonts w:ascii="Arial" w:hAnsi="Arial" w:cs="Arial"/>
          <w:sz w:val="20"/>
          <w:szCs w:val="20"/>
        </w:rPr>
        <w:t>Vasan</w:t>
      </w:r>
      <w:proofErr w:type="spellEnd"/>
      <w:r w:rsidRPr="00C75036">
        <w:rPr>
          <w:rStyle w:val="docsum-authors"/>
          <w:rFonts w:ascii="Arial" w:hAnsi="Arial" w:cs="Arial"/>
          <w:sz w:val="20"/>
          <w:szCs w:val="20"/>
        </w:rPr>
        <w:t xml:space="preserve"> RS, Rotter JI, Levy D, Kramer HJ,</w:t>
      </w:r>
      <w:r>
        <w:rPr>
          <w:rStyle w:val="docsum-authors"/>
          <w:rFonts w:ascii="Arial" w:hAnsi="Arial" w:cs="Arial"/>
          <w:sz w:val="20"/>
          <w:szCs w:val="20"/>
        </w:rPr>
        <w:t xml:space="preserve"> </w:t>
      </w:r>
      <w:proofErr w:type="spellStart"/>
      <w:r w:rsidRPr="00C75036">
        <w:rPr>
          <w:rStyle w:val="docsum-authors"/>
          <w:rFonts w:ascii="Arial" w:hAnsi="Arial" w:cs="Arial"/>
          <w:sz w:val="20"/>
          <w:szCs w:val="20"/>
        </w:rPr>
        <w:t>Köttgen</w:t>
      </w:r>
      <w:proofErr w:type="spellEnd"/>
      <w:r w:rsidRPr="00C75036">
        <w:rPr>
          <w:rStyle w:val="docsum-authors"/>
          <w:rFonts w:ascii="Arial" w:hAnsi="Arial" w:cs="Arial"/>
          <w:sz w:val="20"/>
          <w:szCs w:val="20"/>
        </w:rPr>
        <w:t xml:space="preserve"> A, N</w:t>
      </w:r>
      <w:r w:rsidR="00A44A6D">
        <w:rPr>
          <w:rStyle w:val="docsum-authors"/>
          <w:rFonts w:ascii="Arial" w:hAnsi="Arial" w:cs="Arial"/>
          <w:sz w:val="20"/>
          <w:szCs w:val="20"/>
        </w:rPr>
        <w:t>HLBI</w:t>
      </w:r>
      <w:r w:rsidRPr="00C75036">
        <w:rPr>
          <w:rStyle w:val="docsum-authors"/>
          <w:rFonts w:ascii="Arial" w:hAnsi="Arial" w:cs="Arial"/>
          <w:sz w:val="20"/>
          <w:szCs w:val="20"/>
        </w:rPr>
        <w:t xml:space="preserve"> Trans-Omics For Precision Medicine </w:t>
      </w:r>
      <w:proofErr w:type="spellStart"/>
      <w:r w:rsidRPr="00C75036">
        <w:rPr>
          <w:rStyle w:val="docsum-authors"/>
          <w:rFonts w:ascii="Arial" w:hAnsi="Arial" w:cs="Arial"/>
          <w:sz w:val="20"/>
          <w:szCs w:val="20"/>
        </w:rPr>
        <w:t>TOPMed</w:t>
      </w:r>
      <w:proofErr w:type="spellEnd"/>
      <w:r w:rsidRPr="00C75036">
        <w:rPr>
          <w:rStyle w:val="docsum-authors"/>
          <w:rFonts w:ascii="Arial" w:hAnsi="Arial" w:cs="Arial"/>
          <w:sz w:val="20"/>
          <w:szCs w:val="20"/>
        </w:rPr>
        <w:t xml:space="preserve"> Consortium, </w:t>
      </w:r>
      <w:proofErr w:type="spellStart"/>
      <w:r w:rsidRPr="00C75036">
        <w:rPr>
          <w:rStyle w:val="docsum-authors"/>
          <w:rFonts w:ascii="Arial" w:hAnsi="Arial" w:cs="Arial"/>
          <w:sz w:val="20"/>
          <w:szCs w:val="20"/>
        </w:rPr>
        <w:t>TOPMed</w:t>
      </w:r>
      <w:proofErr w:type="spellEnd"/>
      <w:r>
        <w:rPr>
          <w:rStyle w:val="docsum-authors"/>
          <w:rFonts w:ascii="Arial" w:hAnsi="Arial" w:cs="Arial"/>
          <w:sz w:val="20"/>
          <w:szCs w:val="20"/>
        </w:rPr>
        <w:t xml:space="preserve"> </w:t>
      </w:r>
      <w:r w:rsidRPr="00C75036">
        <w:rPr>
          <w:rStyle w:val="docsum-authors"/>
          <w:rFonts w:ascii="Arial" w:hAnsi="Arial" w:cs="Arial"/>
          <w:sz w:val="20"/>
          <w:szCs w:val="20"/>
        </w:rPr>
        <w:t xml:space="preserve">Kidney Working Group, Rich SS, Lin DY, Browning SR, </w:t>
      </w:r>
      <w:proofErr w:type="spellStart"/>
      <w:r w:rsidRPr="00C75036">
        <w:rPr>
          <w:rStyle w:val="docsum-authors"/>
          <w:rFonts w:ascii="Arial" w:hAnsi="Arial" w:cs="Arial"/>
          <w:sz w:val="20"/>
          <w:szCs w:val="20"/>
        </w:rPr>
        <w:t>Franceschini</w:t>
      </w:r>
      <w:proofErr w:type="spellEnd"/>
      <w:r w:rsidRPr="00C75036">
        <w:rPr>
          <w:rStyle w:val="docsum-authors"/>
          <w:rFonts w:ascii="Arial" w:hAnsi="Arial" w:cs="Arial"/>
          <w:sz w:val="20"/>
          <w:szCs w:val="20"/>
        </w:rPr>
        <w:t xml:space="preserve"> N. </w:t>
      </w:r>
      <w:hyperlink r:id="rId213" w:history="1">
        <w:r w:rsidRPr="00C65CEE">
          <w:rPr>
            <w:rStyle w:val="Hyperlink"/>
            <w:rFonts w:ascii="Arial" w:hAnsi="Arial" w:cs="Arial"/>
            <w:b/>
            <w:bCs/>
            <w:i/>
            <w:iCs/>
            <w:color w:val="0070C0"/>
            <w:sz w:val="20"/>
            <w:szCs w:val="20"/>
          </w:rPr>
          <w:t xml:space="preserve">Whole genome sequence analyses of eGFR in 23,732 people representing multiple ancestries in the NHLBI </w:t>
        </w:r>
        <w:r w:rsidR="007F7853" w:rsidRPr="00C65CEE">
          <w:rPr>
            <w:rStyle w:val="Hyperlink"/>
            <w:rFonts w:ascii="Arial" w:hAnsi="Arial" w:cs="Arial"/>
            <w:b/>
            <w:bCs/>
            <w:i/>
            <w:iCs/>
            <w:color w:val="0070C0"/>
            <w:sz w:val="20"/>
            <w:szCs w:val="20"/>
          </w:rPr>
          <w:t>T</w:t>
        </w:r>
        <w:r w:rsidRPr="00C65CEE">
          <w:rPr>
            <w:rStyle w:val="Hyperlink"/>
            <w:rFonts w:ascii="Arial" w:hAnsi="Arial" w:cs="Arial"/>
            <w:b/>
            <w:bCs/>
            <w:i/>
            <w:iCs/>
            <w:color w:val="0070C0"/>
            <w:sz w:val="20"/>
            <w:szCs w:val="20"/>
          </w:rPr>
          <w:t>rans-</w:t>
        </w:r>
        <w:r w:rsidR="007F7853" w:rsidRPr="00C65CEE">
          <w:rPr>
            <w:rStyle w:val="Hyperlink"/>
            <w:rFonts w:ascii="Arial" w:hAnsi="Arial" w:cs="Arial"/>
            <w:b/>
            <w:bCs/>
            <w:i/>
            <w:iCs/>
            <w:color w:val="0070C0"/>
            <w:sz w:val="20"/>
            <w:szCs w:val="20"/>
          </w:rPr>
          <w:t>O</w:t>
        </w:r>
        <w:r w:rsidRPr="00C65CEE">
          <w:rPr>
            <w:rStyle w:val="Hyperlink"/>
            <w:rFonts w:ascii="Arial" w:hAnsi="Arial" w:cs="Arial"/>
            <w:b/>
            <w:bCs/>
            <w:i/>
            <w:iCs/>
            <w:color w:val="0070C0"/>
            <w:sz w:val="20"/>
            <w:szCs w:val="20"/>
          </w:rPr>
          <w:t xml:space="preserve">mics for </w:t>
        </w:r>
        <w:r w:rsidR="007F7853" w:rsidRPr="00C65CEE">
          <w:rPr>
            <w:rStyle w:val="Hyperlink"/>
            <w:rFonts w:ascii="Arial" w:hAnsi="Arial" w:cs="Arial"/>
            <w:b/>
            <w:bCs/>
            <w:i/>
            <w:iCs/>
            <w:color w:val="0070C0"/>
            <w:sz w:val="20"/>
            <w:szCs w:val="20"/>
          </w:rPr>
          <w:t>P</w:t>
        </w:r>
        <w:r w:rsidRPr="00C65CEE">
          <w:rPr>
            <w:rStyle w:val="Hyperlink"/>
            <w:rFonts w:ascii="Arial" w:hAnsi="Arial" w:cs="Arial"/>
            <w:b/>
            <w:bCs/>
            <w:i/>
            <w:iCs/>
            <w:color w:val="0070C0"/>
            <w:sz w:val="20"/>
            <w:szCs w:val="20"/>
          </w:rPr>
          <w:t xml:space="preserve">recision </w:t>
        </w:r>
        <w:r w:rsidR="007F7853" w:rsidRPr="00C65CEE">
          <w:rPr>
            <w:rStyle w:val="Hyperlink"/>
            <w:rFonts w:ascii="Arial" w:hAnsi="Arial" w:cs="Arial"/>
            <w:b/>
            <w:bCs/>
            <w:i/>
            <w:iCs/>
            <w:color w:val="0070C0"/>
            <w:sz w:val="20"/>
            <w:szCs w:val="20"/>
          </w:rPr>
          <w:t>M</w:t>
        </w:r>
        <w:r w:rsidRPr="00C65CEE">
          <w:rPr>
            <w:rStyle w:val="Hyperlink"/>
            <w:rFonts w:ascii="Arial" w:hAnsi="Arial" w:cs="Arial"/>
            <w:b/>
            <w:bCs/>
            <w:i/>
            <w:iCs/>
            <w:color w:val="0070C0"/>
            <w:sz w:val="20"/>
            <w:szCs w:val="20"/>
          </w:rPr>
          <w:t>edicine (</w:t>
        </w:r>
        <w:proofErr w:type="spellStart"/>
        <w:r w:rsidRPr="00C65CEE">
          <w:rPr>
            <w:rStyle w:val="Hyperlink"/>
            <w:rFonts w:ascii="Arial" w:hAnsi="Arial" w:cs="Arial"/>
            <w:b/>
            <w:bCs/>
            <w:i/>
            <w:iCs/>
            <w:color w:val="0070C0"/>
            <w:sz w:val="20"/>
            <w:szCs w:val="20"/>
          </w:rPr>
          <w:t>TOPMed</w:t>
        </w:r>
        <w:proofErr w:type="spellEnd"/>
        <w:r w:rsidRPr="00C65CEE">
          <w:rPr>
            <w:rStyle w:val="Hyperlink"/>
            <w:rFonts w:ascii="Arial" w:hAnsi="Arial" w:cs="Arial"/>
            <w:b/>
            <w:bCs/>
            <w:i/>
            <w:iCs/>
            <w:color w:val="0070C0"/>
            <w:sz w:val="20"/>
            <w:szCs w:val="20"/>
          </w:rPr>
          <w:t xml:space="preserve">) </w:t>
        </w:r>
        <w:r w:rsidR="007F7853" w:rsidRPr="00C65CEE">
          <w:rPr>
            <w:rStyle w:val="Hyperlink"/>
            <w:rFonts w:ascii="Arial" w:hAnsi="Arial" w:cs="Arial"/>
            <w:b/>
            <w:bCs/>
            <w:i/>
            <w:iCs/>
            <w:color w:val="0070C0"/>
            <w:sz w:val="20"/>
            <w:szCs w:val="20"/>
          </w:rPr>
          <w:t>C</w:t>
        </w:r>
        <w:r w:rsidRPr="00C65CEE">
          <w:rPr>
            <w:rStyle w:val="Hyperlink"/>
            <w:rFonts w:ascii="Arial" w:hAnsi="Arial" w:cs="Arial"/>
            <w:b/>
            <w:bCs/>
            <w:i/>
            <w:iCs/>
            <w:color w:val="0070C0"/>
            <w:sz w:val="20"/>
            <w:szCs w:val="20"/>
          </w:rPr>
          <w:t>onsortium</w:t>
        </w:r>
      </w:hyperlink>
      <w:r w:rsidRPr="00C65CEE">
        <w:rPr>
          <w:rStyle w:val="docsum-authors"/>
          <w:rFonts w:ascii="Arial" w:hAnsi="Arial" w:cs="Arial"/>
          <w:color w:val="0070C0"/>
          <w:sz w:val="20"/>
          <w:szCs w:val="20"/>
        </w:rPr>
        <w:t>.</w:t>
      </w:r>
      <w:r w:rsidRPr="00C75036">
        <w:rPr>
          <w:rStyle w:val="docsum-authors"/>
          <w:rFonts w:ascii="Arial" w:hAnsi="Arial" w:cs="Arial"/>
          <w:sz w:val="20"/>
          <w:szCs w:val="20"/>
        </w:rPr>
        <w:t xml:space="preserve"> </w:t>
      </w:r>
      <w:proofErr w:type="spellStart"/>
      <w:r w:rsidRPr="00C75036">
        <w:rPr>
          <w:rStyle w:val="docsum-authors"/>
          <w:rFonts w:ascii="Arial" w:hAnsi="Arial" w:cs="Arial"/>
          <w:sz w:val="20"/>
          <w:szCs w:val="20"/>
        </w:rPr>
        <w:t>EBioMedicine</w:t>
      </w:r>
      <w:proofErr w:type="spellEnd"/>
      <w:r w:rsidRPr="00C75036">
        <w:rPr>
          <w:rStyle w:val="docsum-authors"/>
          <w:rFonts w:ascii="Arial" w:hAnsi="Arial" w:cs="Arial"/>
          <w:sz w:val="20"/>
          <w:szCs w:val="20"/>
        </w:rPr>
        <w:t>.</w:t>
      </w:r>
      <w:r>
        <w:rPr>
          <w:rStyle w:val="docsum-authors"/>
          <w:rFonts w:ascii="Arial" w:hAnsi="Arial" w:cs="Arial"/>
          <w:sz w:val="20"/>
          <w:szCs w:val="20"/>
        </w:rPr>
        <w:t xml:space="preserve"> </w:t>
      </w:r>
      <w:r w:rsidRPr="00C75036">
        <w:rPr>
          <w:rStyle w:val="docsum-authors"/>
          <w:rFonts w:ascii="Arial" w:hAnsi="Arial" w:cs="Arial"/>
          <w:sz w:val="20"/>
          <w:szCs w:val="20"/>
        </w:rPr>
        <w:t>2021 Jan</w:t>
      </w:r>
      <w:r>
        <w:rPr>
          <w:rStyle w:val="docsum-authors"/>
          <w:rFonts w:ascii="Arial" w:hAnsi="Arial" w:cs="Arial"/>
          <w:sz w:val="20"/>
          <w:szCs w:val="20"/>
        </w:rPr>
        <w:t xml:space="preserve">. Vol. </w:t>
      </w:r>
      <w:r w:rsidRPr="00C75036">
        <w:rPr>
          <w:rStyle w:val="docsum-authors"/>
          <w:rFonts w:ascii="Arial" w:hAnsi="Arial" w:cs="Arial"/>
          <w:sz w:val="20"/>
          <w:szCs w:val="20"/>
        </w:rPr>
        <w:t>63</w:t>
      </w:r>
      <w:r>
        <w:rPr>
          <w:rStyle w:val="docsum-authors"/>
          <w:rFonts w:ascii="Arial" w:hAnsi="Arial" w:cs="Arial"/>
          <w:sz w:val="20"/>
          <w:szCs w:val="20"/>
        </w:rPr>
        <w:t xml:space="preserve">, p. </w:t>
      </w:r>
      <w:r w:rsidRPr="00C75036">
        <w:rPr>
          <w:rStyle w:val="docsum-authors"/>
          <w:rFonts w:ascii="Arial" w:hAnsi="Arial" w:cs="Arial"/>
          <w:sz w:val="20"/>
          <w:szCs w:val="20"/>
        </w:rPr>
        <w:t>103157. PM:</w:t>
      </w:r>
      <w:r>
        <w:rPr>
          <w:rStyle w:val="docsum-authors"/>
          <w:rFonts w:ascii="Arial" w:hAnsi="Arial" w:cs="Arial"/>
          <w:sz w:val="20"/>
          <w:szCs w:val="20"/>
        </w:rPr>
        <w:t xml:space="preserve"> </w:t>
      </w:r>
      <w:r w:rsidRPr="00C75036">
        <w:rPr>
          <w:rStyle w:val="docsum-authors"/>
          <w:rFonts w:ascii="Arial" w:hAnsi="Arial" w:cs="Arial"/>
          <w:sz w:val="20"/>
          <w:szCs w:val="20"/>
        </w:rPr>
        <w:t>33418499</w:t>
      </w:r>
      <w:r>
        <w:rPr>
          <w:rStyle w:val="docsum-authors"/>
          <w:rFonts w:ascii="Arial" w:hAnsi="Arial" w:cs="Arial"/>
          <w:sz w:val="20"/>
          <w:szCs w:val="20"/>
        </w:rPr>
        <w:t>.</w:t>
      </w:r>
      <w:r w:rsidRPr="00C75036">
        <w:rPr>
          <w:rStyle w:val="docsum-authors"/>
          <w:rFonts w:ascii="Arial" w:hAnsi="Arial" w:cs="Arial"/>
          <w:sz w:val="20"/>
          <w:szCs w:val="20"/>
        </w:rPr>
        <w:t xml:space="preserve"> PMC7804602.</w:t>
      </w:r>
    </w:p>
    <w:p w14:paraId="1FDA777C" w14:textId="1997E204" w:rsidR="008B6216" w:rsidRPr="002B23C7" w:rsidRDefault="008B6216" w:rsidP="008B6216">
      <w:pPr>
        <w:rPr>
          <w:rFonts w:ascii="Arial" w:hAnsi="Arial" w:cs="Arial"/>
          <w:sz w:val="20"/>
          <w:szCs w:val="20"/>
        </w:rPr>
      </w:pPr>
      <w:r w:rsidRPr="002B23C7">
        <w:rPr>
          <w:rStyle w:val="docsum-authors"/>
          <w:rFonts w:ascii="Arial" w:hAnsi="Arial" w:cs="Arial"/>
          <w:sz w:val="20"/>
          <w:szCs w:val="20"/>
        </w:rPr>
        <w:t xml:space="preserve">Little A, Hu Y, Sun Q, Jain D, Broome J, Chen MH, </w:t>
      </w:r>
      <w:proofErr w:type="spellStart"/>
      <w:r w:rsidRPr="002B23C7">
        <w:rPr>
          <w:rStyle w:val="docsum-authors"/>
          <w:rFonts w:ascii="Arial" w:hAnsi="Arial" w:cs="Arial"/>
          <w:sz w:val="20"/>
          <w:szCs w:val="20"/>
        </w:rPr>
        <w:t>Thibord</w:t>
      </w:r>
      <w:proofErr w:type="spellEnd"/>
      <w:r w:rsidRPr="002B23C7">
        <w:rPr>
          <w:rStyle w:val="docsum-authors"/>
          <w:rFonts w:ascii="Arial" w:hAnsi="Arial" w:cs="Arial"/>
          <w:sz w:val="20"/>
          <w:szCs w:val="20"/>
        </w:rPr>
        <w:t xml:space="preserve"> F, McHugh C, </w:t>
      </w:r>
      <w:proofErr w:type="spellStart"/>
      <w:r w:rsidRPr="002B23C7">
        <w:rPr>
          <w:rStyle w:val="docsum-authors"/>
          <w:rFonts w:ascii="Arial" w:hAnsi="Arial" w:cs="Arial"/>
          <w:sz w:val="20"/>
          <w:szCs w:val="20"/>
        </w:rPr>
        <w:t>Surendran</w:t>
      </w:r>
      <w:proofErr w:type="spellEnd"/>
      <w:r w:rsidRPr="002B23C7">
        <w:rPr>
          <w:rStyle w:val="docsum-authors"/>
          <w:rFonts w:ascii="Arial" w:hAnsi="Arial" w:cs="Arial"/>
          <w:sz w:val="20"/>
          <w:szCs w:val="20"/>
        </w:rPr>
        <w:t xml:space="preserve"> P, Blackwell TW, Brody JA, </w:t>
      </w:r>
      <w:proofErr w:type="spellStart"/>
      <w:r w:rsidRPr="002B23C7">
        <w:rPr>
          <w:rStyle w:val="docsum-authors"/>
          <w:rFonts w:ascii="Arial" w:hAnsi="Arial" w:cs="Arial"/>
          <w:sz w:val="20"/>
          <w:szCs w:val="20"/>
        </w:rPr>
        <w:t>Bhan</w:t>
      </w:r>
      <w:proofErr w:type="spellEnd"/>
      <w:r w:rsidRPr="002B23C7">
        <w:rPr>
          <w:rStyle w:val="docsum-authors"/>
          <w:rFonts w:ascii="Arial" w:hAnsi="Arial" w:cs="Arial"/>
          <w:sz w:val="20"/>
          <w:szCs w:val="20"/>
        </w:rPr>
        <w:t xml:space="preserve"> A, </w:t>
      </w:r>
      <w:proofErr w:type="spellStart"/>
      <w:r w:rsidRPr="002B23C7">
        <w:rPr>
          <w:rStyle w:val="docsum-authors"/>
          <w:rFonts w:ascii="Arial" w:hAnsi="Arial" w:cs="Arial"/>
          <w:sz w:val="20"/>
          <w:szCs w:val="20"/>
        </w:rPr>
        <w:t>Chami</w:t>
      </w:r>
      <w:proofErr w:type="spellEnd"/>
      <w:r w:rsidRPr="002B23C7">
        <w:rPr>
          <w:rStyle w:val="docsum-authors"/>
          <w:rFonts w:ascii="Arial" w:hAnsi="Arial" w:cs="Arial"/>
          <w:sz w:val="20"/>
          <w:szCs w:val="20"/>
        </w:rPr>
        <w:t xml:space="preserve"> N, Vries PS, </w:t>
      </w:r>
      <w:proofErr w:type="spellStart"/>
      <w:r w:rsidRPr="002B23C7">
        <w:rPr>
          <w:rStyle w:val="docsum-authors"/>
          <w:rFonts w:ascii="Arial" w:hAnsi="Arial" w:cs="Arial"/>
          <w:sz w:val="20"/>
          <w:szCs w:val="20"/>
        </w:rPr>
        <w:t>Ekunwe</w:t>
      </w:r>
      <w:proofErr w:type="spellEnd"/>
      <w:r w:rsidRPr="002B23C7">
        <w:rPr>
          <w:rStyle w:val="docsum-authors"/>
          <w:rFonts w:ascii="Arial" w:hAnsi="Arial" w:cs="Arial"/>
          <w:sz w:val="20"/>
          <w:szCs w:val="20"/>
        </w:rPr>
        <w:t xml:space="preserve"> L, Heard-Costa N, Hobbs BD, Manichaikul A, Moon JY, Preuss MH, Ryan K, Wang Z, Wheeler M, </w:t>
      </w:r>
      <w:proofErr w:type="spellStart"/>
      <w:r w:rsidRPr="002B23C7">
        <w:rPr>
          <w:rStyle w:val="docsum-authors"/>
          <w:rFonts w:ascii="Arial" w:hAnsi="Arial" w:cs="Arial"/>
          <w:sz w:val="20"/>
          <w:szCs w:val="20"/>
        </w:rPr>
        <w:t>Yanek</w:t>
      </w:r>
      <w:proofErr w:type="spellEnd"/>
      <w:r w:rsidRPr="002B23C7">
        <w:rPr>
          <w:rStyle w:val="docsum-authors"/>
          <w:rFonts w:ascii="Arial" w:hAnsi="Arial" w:cs="Arial"/>
          <w:sz w:val="20"/>
          <w:szCs w:val="20"/>
        </w:rPr>
        <w:t xml:space="preserve"> LR, </w:t>
      </w:r>
      <w:proofErr w:type="spellStart"/>
      <w:r w:rsidRPr="002B23C7">
        <w:rPr>
          <w:rStyle w:val="docsum-authors"/>
          <w:rFonts w:ascii="Arial" w:hAnsi="Arial" w:cs="Arial"/>
          <w:sz w:val="20"/>
          <w:szCs w:val="20"/>
        </w:rPr>
        <w:t>Abecasis</w:t>
      </w:r>
      <w:proofErr w:type="spellEnd"/>
      <w:r w:rsidRPr="002B23C7">
        <w:rPr>
          <w:rStyle w:val="docsum-authors"/>
          <w:rFonts w:ascii="Arial" w:hAnsi="Arial" w:cs="Arial"/>
          <w:sz w:val="20"/>
          <w:szCs w:val="20"/>
        </w:rPr>
        <w:t xml:space="preserve"> GR, </w:t>
      </w:r>
      <w:proofErr w:type="spellStart"/>
      <w:r w:rsidRPr="002B23C7">
        <w:rPr>
          <w:rStyle w:val="docsum-authors"/>
          <w:rFonts w:ascii="Arial" w:hAnsi="Arial" w:cs="Arial"/>
          <w:sz w:val="20"/>
          <w:szCs w:val="20"/>
        </w:rPr>
        <w:t>Almasy</w:t>
      </w:r>
      <w:proofErr w:type="spellEnd"/>
      <w:r w:rsidRPr="002B23C7">
        <w:rPr>
          <w:rStyle w:val="docsum-authors"/>
          <w:rFonts w:ascii="Arial" w:hAnsi="Arial" w:cs="Arial"/>
          <w:sz w:val="20"/>
          <w:szCs w:val="20"/>
        </w:rPr>
        <w:t xml:space="preserve"> L, Beaty TH, Becker LC, </w:t>
      </w:r>
      <w:proofErr w:type="spellStart"/>
      <w:r w:rsidRPr="002B23C7">
        <w:rPr>
          <w:rStyle w:val="docsum-authors"/>
          <w:rFonts w:ascii="Arial" w:hAnsi="Arial" w:cs="Arial"/>
          <w:sz w:val="20"/>
          <w:szCs w:val="20"/>
        </w:rPr>
        <w:t>Blangero</w:t>
      </w:r>
      <w:proofErr w:type="spellEnd"/>
      <w:r w:rsidRPr="002B23C7">
        <w:rPr>
          <w:rStyle w:val="docsum-authors"/>
          <w:rFonts w:ascii="Arial" w:hAnsi="Arial" w:cs="Arial"/>
          <w:sz w:val="20"/>
          <w:szCs w:val="20"/>
        </w:rPr>
        <w:t xml:space="preserve"> J, Boerwinkle E, Butterworth AS, </w:t>
      </w:r>
      <w:proofErr w:type="spellStart"/>
      <w:r w:rsidRPr="002B23C7">
        <w:rPr>
          <w:rStyle w:val="docsum-authors"/>
          <w:rFonts w:ascii="Arial" w:hAnsi="Arial" w:cs="Arial"/>
          <w:sz w:val="20"/>
          <w:szCs w:val="20"/>
        </w:rPr>
        <w:t>Choquet</w:t>
      </w:r>
      <w:proofErr w:type="spellEnd"/>
      <w:r w:rsidRPr="002B23C7">
        <w:rPr>
          <w:rStyle w:val="docsum-authors"/>
          <w:rFonts w:ascii="Arial" w:hAnsi="Arial" w:cs="Arial"/>
          <w:sz w:val="20"/>
          <w:szCs w:val="20"/>
        </w:rPr>
        <w:t xml:space="preserve"> H, Correa A, Curran JE, Faraday N, </w:t>
      </w:r>
      <w:proofErr w:type="spellStart"/>
      <w:r w:rsidRPr="002B23C7">
        <w:rPr>
          <w:rStyle w:val="docsum-authors"/>
          <w:rFonts w:ascii="Arial" w:hAnsi="Arial" w:cs="Arial"/>
          <w:sz w:val="20"/>
          <w:szCs w:val="20"/>
        </w:rPr>
        <w:t>Fornage</w:t>
      </w:r>
      <w:proofErr w:type="spellEnd"/>
      <w:r w:rsidRPr="002B23C7">
        <w:rPr>
          <w:rStyle w:val="docsum-authors"/>
          <w:rFonts w:ascii="Arial" w:hAnsi="Arial" w:cs="Arial"/>
          <w:sz w:val="20"/>
          <w:szCs w:val="20"/>
        </w:rPr>
        <w:t xml:space="preserve"> M, </w:t>
      </w:r>
      <w:proofErr w:type="spellStart"/>
      <w:r w:rsidRPr="002B23C7">
        <w:rPr>
          <w:rStyle w:val="docsum-authors"/>
          <w:rFonts w:ascii="Arial" w:hAnsi="Arial" w:cs="Arial"/>
          <w:sz w:val="20"/>
          <w:szCs w:val="20"/>
        </w:rPr>
        <w:t>Glahn</w:t>
      </w:r>
      <w:proofErr w:type="spellEnd"/>
      <w:r w:rsidRPr="002B23C7">
        <w:rPr>
          <w:rStyle w:val="docsum-authors"/>
          <w:rFonts w:ascii="Arial" w:hAnsi="Arial" w:cs="Arial"/>
          <w:sz w:val="20"/>
          <w:szCs w:val="20"/>
        </w:rPr>
        <w:t xml:space="preserve"> DC, Hou L, Jorgenson E, Kooperberg C, Lewis JP, Lloyd-Jones DM, Loos RJF, Min N, Mitchell BD, Morrison AC, Nickerson D, North KE, O'Connell JR, </w:t>
      </w:r>
      <w:proofErr w:type="spellStart"/>
      <w:r w:rsidRPr="002B23C7">
        <w:rPr>
          <w:rStyle w:val="docsum-authors"/>
          <w:rFonts w:ascii="Arial" w:hAnsi="Arial" w:cs="Arial"/>
          <w:sz w:val="20"/>
          <w:szCs w:val="20"/>
        </w:rPr>
        <w:t>Pankratz</w:t>
      </w:r>
      <w:proofErr w:type="spellEnd"/>
      <w:r w:rsidRPr="002B23C7">
        <w:rPr>
          <w:rStyle w:val="docsum-authors"/>
          <w:rFonts w:ascii="Arial" w:hAnsi="Arial" w:cs="Arial"/>
          <w:sz w:val="20"/>
          <w:szCs w:val="20"/>
        </w:rPr>
        <w:t xml:space="preserve"> N, Psaty BM, </w:t>
      </w:r>
      <w:proofErr w:type="spellStart"/>
      <w:r w:rsidRPr="002B23C7">
        <w:rPr>
          <w:rStyle w:val="docsum-authors"/>
          <w:rFonts w:ascii="Arial" w:hAnsi="Arial" w:cs="Arial"/>
          <w:sz w:val="20"/>
          <w:szCs w:val="20"/>
        </w:rPr>
        <w:t>Vasan</w:t>
      </w:r>
      <w:proofErr w:type="spellEnd"/>
      <w:r w:rsidRPr="002B23C7">
        <w:rPr>
          <w:rStyle w:val="docsum-authors"/>
          <w:rFonts w:ascii="Arial" w:hAnsi="Arial" w:cs="Arial"/>
          <w:sz w:val="20"/>
          <w:szCs w:val="20"/>
        </w:rPr>
        <w:t xml:space="preserve"> RS, Rich SS, Rotter JI, Smith AV, Smith NL, Tang H, Tracy RP, </w:t>
      </w:r>
      <w:proofErr w:type="spellStart"/>
      <w:r w:rsidRPr="002B23C7">
        <w:rPr>
          <w:rStyle w:val="docsum-authors"/>
          <w:rFonts w:ascii="Arial" w:hAnsi="Arial" w:cs="Arial"/>
          <w:sz w:val="20"/>
          <w:szCs w:val="20"/>
        </w:rPr>
        <w:t>Conomos</w:t>
      </w:r>
      <w:proofErr w:type="spellEnd"/>
      <w:r w:rsidRPr="002B23C7">
        <w:rPr>
          <w:rStyle w:val="docsum-authors"/>
          <w:rFonts w:ascii="Arial" w:hAnsi="Arial" w:cs="Arial"/>
          <w:sz w:val="20"/>
          <w:szCs w:val="20"/>
        </w:rPr>
        <w:t xml:space="preserve"> MP, Laurie CA, Mathias RA, Li Y, Auer PL; NHLBI Trans-Omics for Precision Medicine (</w:t>
      </w:r>
      <w:proofErr w:type="spellStart"/>
      <w:r w:rsidRPr="002B23C7">
        <w:rPr>
          <w:rStyle w:val="docsum-authors"/>
          <w:rFonts w:ascii="Arial" w:hAnsi="Arial" w:cs="Arial"/>
          <w:sz w:val="20"/>
          <w:szCs w:val="20"/>
        </w:rPr>
        <w:t>TOPMed</w:t>
      </w:r>
      <w:proofErr w:type="spellEnd"/>
      <w:r w:rsidRPr="002B23C7">
        <w:rPr>
          <w:rStyle w:val="docsum-authors"/>
          <w:rFonts w:ascii="Arial" w:hAnsi="Arial" w:cs="Arial"/>
          <w:sz w:val="20"/>
          <w:szCs w:val="20"/>
        </w:rPr>
        <w:t>) Consortium, Thornton T, Reiner AP, Johnson AD, Raffield LM.</w:t>
      </w:r>
      <w:r w:rsidRPr="002B23C7">
        <w:rPr>
          <w:rFonts w:ascii="Arial" w:hAnsi="Arial" w:cs="Arial"/>
          <w:sz w:val="20"/>
          <w:szCs w:val="20"/>
        </w:rPr>
        <w:t xml:space="preserve"> </w:t>
      </w:r>
      <w:hyperlink r:id="rId214" w:history="1">
        <w:r w:rsidRPr="00C65CEE">
          <w:rPr>
            <w:rStyle w:val="Hyperlink"/>
            <w:rFonts w:ascii="Arial" w:hAnsi="Arial" w:cs="Arial"/>
            <w:b/>
            <w:bCs/>
            <w:i/>
            <w:iCs/>
            <w:color w:val="0070C0"/>
            <w:sz w:val="20"/>
            <w:szCs w:val="20"/>
          </w:rPr>
          <w:t xml:space="preserve">Whole genome sequence analysis of platelet traits in the NHLBI </w:t>
        </w:r>
        <w:r w:rsidR="00A44A6D" w:rsidRPr="00C65CEE">
          <w:rPr>
            <w:rStyle w:val="Hyperlink"/>
            <w:rFonts w:ascii="Arial" w:hAnsi="Arial" w:cs="Arial"/>
            <w:b/>
            <w:bCs/>
            <w:i/>
            <w:iCs/>
            <w:color w:val="0070C0"/>
            <w:sz w:val="20"/>
            <w:szCs w:val="20"/>
          </w:rPr>
          <w:t>T</w:t>
        </w:r>
        <w:r w:rsidRPr="00C65CEE">
          <w:rPr>
            <w:rStyle w:val="Hyperlink"/>
            <w:rFonts w:ascii="Arial" w:hAnsi="Arial" w:cs="Arial"/>
            <w:b/>
            <w:bCs/>
            <w:i/>
            <w:iCs/>
            <w:color w:val="0070C0"/>
            <w:sz w:val="20"/>
            <w:szCs w:val="20"/>
          </w:rPr>
          <w:t>rans-</w:t>
        </w:r>
        <w:r w:rsidR="00A44A6D" w:rsidRPr="00C65CEE">
          <w:rPr>
            <w:rStyle w:val="Hyperlink"/>
            <w:rFonts w:ascii="Arial" w:hAnsi="Arial" w:cs="Arial"/>
            <w:b/>
            <w:bCs/>
            <w:i/>
            <w:iCs/>
            <w:color w:val="0070C0"/>
            <w:sz w:val="20"/>
            <w:szCs w:val="20"/>
          </w:rPr>
          <w:t>O</w:t>
        </w:r>
        <w:r w:rsidRPr="00C65CEE">
          <w:rPr>
            <w:rStyle w:val="Hyperlink"/>
            <w:rFonts w:ascii="Arial" w:hAnsi="Arial" w:cs="Arial"/>
            <w:b/>
            <w:bCs/>
            <w:i/>
            <w:iCs/>
            <w:color w:val="0070C0"/>
            <w:sz w:val="20"/>
            <w:szCs w:val="20"/>
          </w:rPr>
          <w:t xml:space="preserve">mics for </w:t>
        </w:r>
        <w:r w:rsidR="00A44A6D" w:rsidRPr="00C65CEE">
          <w:rPr>
            <w:rStyle w:val="Hyperlink"/>
            <w:rFonts w:ascii="Arial" w:hAnsi="Arial" w:cs="Arial"/>
            <w:b/>
            <w:bCs/>
            <w:i/>
            <w:iCs/>
            <w:color w:val="0070C0"/>
            <w:sz w:val="20"/>
            <w:szCs w:val="20"/>
          </w:rPr>
          <w:t>P</w:t>
        </w:r>
        <w:r w:rsidRPr="00C65CEE">
          <w:rPr>
            <w:rStyle w:val="Hyperlink"/>
            <w:rFonts w:ascii="Arial" w:hAnsi="Arial" w:cs="Arial"/>
            <w:b/>
            <w:bCs/>
            <w:i/>
            <w:iCs/>
            <w:color w:val="0070C0"/>
            <w:sz w:val="20"/>
            <w:szCs w:val="20"/>
          </w:rPr>
          <w:t xml:space="preserve">recision </w:t>
        </w:r>
        <w:r w:rsidR="00A44A6D" w:rsidRPr="00C65CEE">
          <w:rPr>
            <w:rStyle w:val="Hyperlink"/>
            <w:rFonts w:ascii="Arial" w:hAnsi="Arial" w:cs="Arial"/>
            <w:b/>
            <w:bCs/>
            <w:i/>
            <w:iCs/>
            <w:color w:val="0070C0"/>
            <w:sz w:val="20"/>
            <w:szCs w:val="20"/>
          </w:rPr>
          <w:t>M</w:t>
        </w:r>
        <w:r w:rsidRPr="00C65CEE">
          <w:rPr>
            <w:rStyle w:val="Hyperlink"/>
            <w:rFonts w:ascii="Arial" w:hAnsi="Arial" w:cs="Arial"/>
            <w:b/>
            <w:bCs/>
            <w:i/>
            <w:iCs/>
            <w:color w:val="0070C0"/>
            <w:sz w:val="20"/>
            <w:szCs w:val="20"/>
          </w:rPr>
          <w:t xml:space="preserve">edicine </w:t>
        </w:r>
        <w:r w:rsidR="00A44A6D" w:rsidRPr="00C65CEE">
          <w:rPr>
            <w:rStyle w:val="Hyperlink"/>
            <w:rFonts w:ascii="Arial" w:hAnsi="Arial" w:cs="Arial"/>
            <w:b/>
            <w:bCs/>
            <w:i/>
            <w:iCs/>
            <w:color w:val="0070C0"/>
            <w:sz w:val="20"/>
            <w:szCs w:val="20"/>
          </w:rPr>
          <w:t>I</w:t>
        </w:r>
        <w:r w:rsidRPr="00C65CEE">
          <w:rPr>
            <w:rStyle w:val="Hyperlink"/>
            <w:rFonts w:ascii="Arial" w:hAnsi="Arial" w:cs="Arial"/>
            <w:b/>
            <w:bCs/>
            <w:i/>
            <w:iCs/>
            <w:color w:val="0070C0"/>
            <w:sz w:val="20"/>
            <w:szCs w:val="20"/>
          </w:rPr>
          <w:t xml:space="preserve">nitiative. </w:t>
        </w:r>
      </w:hyperlink>
      <w:r w:rsidRPr="002B23C7">
        <w:rPr>
          <w:rStyle w:val="docsum-journal-citation"/>
          <w:rFonts w:ascii="Arial" w:hAnsi="Arial" w:cs="Arial"/>
          <w:sz w:val="20"/>
          <w:szCs w:val="20"/>
        </w:rPr>
        <w:t xml:space="preserve">Hum Mol Genet. 2021 Sep 6. </w:t>
      </w:r>
      <w:proofErr w:type="spellStart"/>
      <w:r w:rsidRPr="002B23C7">
        <w:rPr>
          <w:rStyle w:val="docsum-journal-citation"/>
          <w:rFonts w:ascii="Arial" w:hAnsi="Arial" w:cs="Arial"/>
          <w:sz w:val="20"/>
          <w:szCs w:val="20"/>
        </w:rPr>
        <w:t>doi</w:t>
      </w:r>
      <w:proofErr w:type="spellEnd"/>
      <w:r w:rsidRPr="002B23C7">
        <w:rPr>
          <w:rStyle w:val="docsum-journal-citation"/>
          <w:rFonts w:ascii="Arial" w:hAnsi="Arial" w:cs="Arial"/>
          <w:sz w:val="20"/>
          <w:szCs w:val="20"/>
        </w:rPr>
        <w:t>: 10.1093/</w:t>
      </w:r>
      <w:proofErr w:type="spellStart"/>
      <w:r w:rsidRPr="002B23C7">
        <w:rPr>
          <w:rStyle w:val="docsum-journal-citation"/>
          <w:rFonts w:ascii="Arial" w:hAnsi="Arial" w:cs="Arial"/>
          <w:sz w:val="20"/>
          <w:szCs w:val="20"/>
        </w:rPr>
        <w:t>hmg</w:t>
      </w:r>
      <w:proofErr w:type="spellEnd"/>
      <w:r w:rsidRPr="002B23C7">
        <w:rPr>
          <w:rStyle w:val="docsum-journal-citation"/>
          <w:rFonts w:ascii="Arial" w:hAnsi="Arial" w:cs="Arial"/>
          <w:sz w:val="20"/>
          <w:szCs w:val="20"/>
        </w:rPr>
        <w:t>/ddab252. Online ahead of print.</w:t>
      </w:r>
      <w:r w:rsidRPr="002B23C7">
        <w:rPr>
          <w:rFonts w:ascii="Arial" w:hAnsi="Arial" w:cs="Arial"/>
          <w:sz w:val="20"/>
          <w:szCs w:val="20"/>
        </w:rPr>
        <w:t xml:space="preserve"> </w:t>
      </w:r>
      <w:r w:rsidRPr="002B23C7">
        <w:rPr>
          <w:rStyle w:val="citation-part"/>
          <w:rFonts w:ascii="Arial" w:hAnsi="Arial" w:cs="Arial"/>
          <w:sz w:val="20"/>
          <w:szCs w:val="20"/>
        </w:rPr>
        <w:t xml:space="preserve">PM: </w:t>
      </w:r>
      <w:r w:rsidRPr="002B23C7">
        <w:rPr>
          <w:rStyle w:val="docsum-pmid"/>
          <w:rFonts w:ascii="Arial" w:hAnsi="Arial" w:cs="Arial"/>
          <w:sz w:val="20"/>
          <w:szCs w:val="20"/>
        </w:rPr>
        <w:t>34553764.</w:t>
      </w:r>
      <w:r w:rsidRPr="002B23C7">
        <w:rPr>
          <w:rFonts w:ascii="Arial" w:hAnsi="Arial" w:cs="Arial"/>
          <w:sz w:val="20"/>
          <w:szCs w:val="20"/>
        </w:rPr>
        <w:t xml:space="preserve"> </w:t>
      </w:r>
      <w:r w:rsidR="009438F3" w:rsidRPr="009438F3">
        <w:rPr>
          <w:rStyle w:val="docsum-journal-citation"/>
          <w:rFonts w:ascii="Arial" w:hAnsi="Arial" w:cs="Arial"/>
          <w:sz w:val="20"/>
          <w:szCs w:val="20"/>
        </w:rPr>
        <w:t>PMC8825339.</w:t>
      </w:r>
    </w:p>
    <w:p w14:paraId="14CB36B0" w14:textId="77777777" w:rsidR="001D4588" w:rsidRPr="006722CD" w:rsidRDefault="001D4588" w:rsidP="001D4588">
      <w:pPr>
        <w:rPr>
          <w:rFonts w:ascii="Arial" w:hAnsi="Arial" w:cs="Arial"/>
          <w:sz w:val="20"/>
          <w:szCs w:val="20"/>
        </w:rPr>
      </w:pPr>
      <w:r w:rsidRPr="006722CD">
        <w:rPr>
          <w:rStyle w:val="docsum-authors"/>
          <w:rFonts w:ascii="Arial" w:hAnsi="Arial" w:cs="Arial"/>
          <w:sz w:val="20"/>
          <w:szCs w:val="20"/>
        </w:rPr>
        <w:t xml:space="preserve">Liu X, Longchamps RJ, Wiggins KL, Raffield LM, </w:t>
      </w:r>
      <w:proofErr w:type="spellStart"/>
      <w:r w:rsidRPr="006722CD">
        <w:rPr>
          <w:rStyle w:val="docsum-authors"/>
          <w:rFonts w:ascii="Arial" w:hAnsi="Arial" w:cs="Arial"/>
          <w:sz w:val="20"/>
          <w:szCs w:val="20"/>
        </w:rPr>
        <w:t>Bielak</w:t>
      </w:r>
      <w:proofErr w:type="spellEnd"/>
      <w:r w:rsidRPr="006722CD">
        <w:rPr>
          <w:rStyle w:val="docsum-authors"/>
          <w:rFonts w:ascii="Arial" w:hAnsi="Arial" w:cs="Arial"/>
          <w:sz w:val="20"/>
          <w:szCs w:val="20"/>
        </w:rPr>
        <w:t xml:space="preserve"> LF, Zhao W, </w:t>
      </w:r>
      <w:proofErr w:type="spellStart"/>
      <w:r w:rsidRPr="006722CD">
        <w:rPr>
          <w:rStyle w:val="docsum-authors"/>
          <w:rFonts w:ascii="Arial" w:hAnsi="Arial" w:cs="Arial"/>
          <w:sz w:val="20"/>
          <w:szCs w:val="20"/>
        </w:rPr>
        <w:t>Pitsillides</w:t>
      </w:r>
      <w:proofErr w:type="spellEnd"/>
      <w:r w:rsidRPr="006722CD">
        <w:rPr>
          <w:rStyle w:val="docsum-authors"/>
          <w:rFonts w:ascii="Arial" w:hAnsi="Arial" w:cs="Arial"/>
          <w:sz w:val="20"/>
          <w:szCs w:val="20"/>
        </w:rPr>
        <w:t xml:space="preserve"> A, Blackwell TW, Yao J, Guo X, </w:t>
      </w:r>
      <w:proofErr w:type="spellStart"/>
      <w:r w:rsidRPr="006722CD">
        <w:rPr>
          <w:rStyle w:val="docsum-authors"/>
          <w:rFonts w:ascii="Arial" w:hAnsi="Arial" w:cs="Arial"/>
          <w:sz w:val="20"/>
          <w:szCs w:val="20"/>
        </w:rPr>
        <w:t>Kurniansyah</w:t>
      </w:r>
      <w:proofErr w:type="spellEnd"/>
      <w:r w:rsidRPr="006722CD">
        <w:rPr>
          <w:rStyle w:val="docsum-authors"/>
          <w:rFonts w:ascii="Arial" w:hAnsi="Arial" w:cs="Arial"/>
          <w:sz w:val="20"/>
          <w:szCs w:val="20"/>
        </w:rPr>
        <w:t xml:space="preserve"> N, </w:t>
      </w:r>
      <w:proofErr w:type="spellStart"/>
      <w:r w:rsidRPr="006722CD">
        <w:rPr>
          <w:rStyle w:val="docsum-authors"/>
          <w:rFonts w:ascii="Arial" w:hAnsi="Arial" w:cs="Arial"/>
          <w:sz w:val="20"/>
          <w:szCs w:val="20"/>
        </w:rPr>
        <w:t>Thyagarajan</w:t>
      </w:r>
      <w:proofErr w:type="spellEnd"/>
      <w:r w:rsidRPr="006722CD">
        <w:rPr>
          <w:rStyle w:val="docsum-authors"/>
          <w:rFonts w:ascii="Arial" w:hAnsi="Arial" w:cs="Arial"/>
          <w:sz w:val="20"/>
          <w:szCs w:val="20"/>
        </w:rPr>
        <w:t xml:space="preserve"> B, </w:t>
      </w:r>
      <w:proofErr w:type="spellStart"/>
      <w:r w:rsidRPr="006722CD">
        <w:rPr>
          <w:rStyle w:val="docsum-authors"/>
          <w:rFonts w:ascii="Arial" w:hAnsi="Arial" w:cs="Arial"/>
          <w:sz w:val="20"/>
          <w:szCs w:val="20"/>
        </w:rPr>
        <w:t>Pankratz</w:t>
      </w:r>
      <w:proofErr w:type="spellEnd"/>
      <w:r w:rsidRPr="006722CD">
        <w:rPr>
          <w:rStyle w:val="docsum-authors"/>
          <w:rFonts w:ascii="Arial" w:hAnsi="Arial" w:cs="Arial"/>
          <w:sz w:val="20"/>
          <w:szCs w:val="20"/>
        </w:rPr>
        <w:t xml:space="preserve"> N, Rich SS, Taylor KD, </w:t>
      </w:r>
      <w:proofErr w:type="spellStart"/>
      <w:r w:rsidRPr="006722CD">
        <w:rPr>
          <w:rStyle w:val="docsum-authors"/>
          <w:rFonts w:ascii="Arial" w:hAnsi="Arial" w:cs="Arial"/>
          <w:sz w:val="20"/>
          <w:szCs w:val="20"/>
        </w:rPr>
        <w:t>Peyser</w:t>
      </w:r>
      <w:proofErr w:type="spellEnd"/>
      <w:r w:rsidRPr="006722CD">
        <w:rPr>
          <w:rStyle w:val="docsum-authors"/>
          <w:rFonts w:ascii="Arial" w:hAnsi="Arial" w:cs="Arial"/>
          <w:sz w:val="20"/>
          <w:szCs w:val="20"/>
        </w:rPr>
        <w:t xml:space="preserve"> PA, Heckbert SR, Seshadri S, </w:t>
      </w:r>
      <w:proofErr w:type="spellStart"/>
      <w:r w:rsidRPr="006722CD">
        <w:rPr>
          <w:rStyle w:val="docsum-authors"/>
          <w:rFonts w:ascii="Arial" w:hAnsi="Arial" w:cs="Arial"/>
          <w:sz w:val="20"/>
          <w:szCs w:val="20"/>
        </w:rPr>
        <w:t>Cupples</w:t>
      </w:r>
      <w:proofErr w:type="spellEnd"/>
      <w:r w:rsidRPr="006722CD">
        <w:rPr>
          <w:rStyle w:val="docsum-authors"/>
          <w:rFonts w:ascii="Arial" w:hAnsi="Arial" w:cs="Arial"/>
          <w:sz w:val="20"/>
          <w:szCs w:val="20"/>
        </w:rPr>
        <w:t xml:space="preserve"> LA, Boerwinkle E, Grove ML, Larson NB, Smith JA, </w:t>
      </w:r>
      <w:proofErr w:type="spellStart"/>
      <w:r w:rsidRPr="006722CD">
        <w:rPr>
          <w:rStyle w:val="docsum-authors"/>
          <w:rFonts w:ascii="Arial" w:hAnsi="Arial" w:cs="Arial"/>
          <w:sz w:val="20"/>
          <w:szCs w:val="20"/>
        </w:rPr>
        <w:t>Vasan</w:t>
      </w:r>
      <w:proofErr w:type="spellEnd"/>
      <w:r w:rsidRPr="006722CD">
        <w:rPr>
          <w:rStyle w:val="docsum-authors"/>
          <w:rFonts w:ascii="Arial" w:hAnsi="Arial" w:cs="Arial"/>
          <w:sz w:val="20"/>
          <w:szCs w:val="20"/>
        </w:rPr>
        <w:t xml:space="preserve"> RS, Sofer T, Fitzpatrick AL, </w:t>
      </w:r>
      <w:proofErr w:type="spellStart"/>
      <w:r w:rsidRPr="006722CD">
        <w:rPr>
          <w:rStyle w:val="docsum-authors"/>
          <w:rFonts w:ascii="Arial" w:hAnsi="Arial" w:cs="Arial"/>
          <w:sz w:val="20"/>
          <w:szCs w:val="20"/>
        </w:rPr>
        <w:t>Fornage</w:t>
      </w:r>
      <w:proofErr w:type="spellEnd"/>
      <w:r w:rsidRPr="006722CD">
        <w:rPr>
          <w:rStyle w:val="docsum-authors"/>
          <w:rFonts w:ascii="Arial" w:hAnsi="Arial" w:cs="Arial"/>
          <w:sz w:val="20"/>
          <w:szCs w:val="20"/>
        </w:rPr>
        <w:t xml:space="preserve"> M, Ding J, Correa A, </w:t>
      </w:r>
      <w:proofErr w:type="spellStart"/>
      <w:r w:rsidRPr="006722CD">
        <w:rPr>
          <w:rStyle w:val="docsum-authors"/>
          <w:rFonts w:ascii="Arial" w:hAnsi="Arial" w:cs="Arial"/>
          <w:sz w:val="20"/>
          <w:szCs w:val="20"/>
        </w:rPr>
        <w:t>Abecasis</w:t>
      </w:r>
      <w:proofErr w:type="spellEnd"/>
      <w:r w:rsidRPr="006722CD">
        <w:rPr>
          <w:rStyle w:val="docsum-authors"/>
          <w:rFonts w:ascii="Arial" w:hAnsi="Arial" w:cs="Arial"/>
          <w:sz w:val="20"/>
          <w:szCs w:val="20"/>
        </w:rPr>
        <w:t xml:space="preserve"> G, Psaty BM, Wilson JG, Levy D, Rotter JI, Bis JC; </w:t>
      </w:r>
      <w:proofErr w:type="spellStart"/>
      <w:r w:rsidRPr="006722CD">
        <w:rPr>
          <w:rStyle w:val="docsum-authors"/>
          <w:rFonts w:ascii="Arial" w:hAnsi="Arial" w:cs="Arial"/>
          <w:sz w:val="20"/>
          <w:szCs w:val="20"/>
        </w:rPr>
        <w:t>TOPMed</w:t>
      </w:r>
      <w:proofErr w:type="spellEnd"/>
      <w:r w:rsidRPr="006722CD">
        <w:rPr>
          <w:rStyle w:val="docsum-authors"/>
          <w:rFonts w:ascii="Arial" w:hAnsi="Arial" w:cs="Arial"/>
          <w:sz w:val="20"/>
          <w:szCs w:val="20"/>
        </w:rPr>
        <w:t xml:space="preserve"> </w:t>
      </w:r>
      <w:proofErr w:type="spellStart"/>
      <w:r w:rsidRPr="006722CD">
        <w:rPr>
          <w:rStyle w:val="docsum-authors"/>
          <w:rFonts w:ascii="Arial" w:hAnsi="Arial" w:cs="Arial"/>
          <w:sz w:val="20"/>
          <w:szCs w:val="20"/>
        </w:rPr>
        <w:t>mtDNA</w:t>
      </w:r>
      <w:proofErr w:type="spellEnd"/>
      <w:r w:rsidRPr="006722CD">
        <w:rPr>
          <w:rStyle w:val="docsum-authors"/>
          <w:rFonts w:ascii="Arial" w:hAnsi="Arial" w:cs="Arial"/>
          <w:sz w:val="20"/>
          <w:szCs w:val="20"/>
        </w:rPr>
        <w:t xml:space="preserve"> Working Group in NHLBI Trans-Omics for Precision Medicine (</w:t>
      </w:r>
      <w:proofErr w:type="spellStart"/>
      <w:r w:rsidRPr="006722CD">
        <w:rPr>
          <w:rStyle w:val="docsum-authors"/>
          <w:rFonts w:ascii="Arial" w:hAnsi="Arial" w:cs="Arial"/>
          <w:sz w:val="20"/>
          <w:szCs w:val="20"/>
        </w:rPr>
        <w:t>TOPMed</w:t>
      </w:r>
      <w:proofErr w:type="spellEnd"/>
      <w:r w:rsidRPr="006722CD">
        <w:rPr>
          <w:rStyle w:val="docsum-authors"/>
          <w:rFonts w:ascii="Arial" w:hAnsi="Arial" w:cs="Arial"/>
          <w:sz w:val="20"/>
          <w:szCs w:val="20"/>
        </w:rPr>
        <w:t>) Consortium, Satizabal CL, Arking DE, Liu C.</w:t>
      </w:r>
      <w:r w:rsidRPr="006722CD">
        <w:rPr>
          <w:rFonts w:ascii="Arial" w:hAnsi="Arial" w:cs="Arial"/>
          <w:sz w:val="20"/>
          <w:szCs w:val="20"/>
        </w:rPr>
        <w:t xml:space="preserve"> </w:t>
      </w:r>
      <w:hyperlink r:id="rId215" w:history="1">
        <w:r w:rsidRPr="0091662A">
          <w:rPr>
            <w:rStyle w:val="Hyperlink"/>
            <w:rFonts w:ascii="Arial" w:hAnsi="Arial" w:cs="Arial"/>
            <w:i/>
            <w:iCs/>
            <w:sz w:val="20"/>
            <w:szCs w:val="20"/>
          </w:rPr>
          <w:t xml:space="preserve">Association of mitochondrial DNA copy number with cardiometabolic diseases. </w:t>
        </w:r>
      </w:hyperlink>
      <w:r w:rsidRPr="006722CD">
        <w:rPr>
          <w:rStyle w:val="docsum-journal-citation"/>
          <w:rFonts w:ascii="Arial" w:hAnsi="Arial" w:cs="Arial"/>
          <w:sz w:val="20"/>
          <w:szCs w:val="20"/>
        </w:rPr>
        <w:t xml:space="preserve">Cell </w:t>
      </w:r>
      <w:proofErr w:type="spellStart"/>
      <w:r w:rsidRPr="006722CD">
        <w:rPr>
          <w:rStyle w:val="docsum-journal-citation"/>
          <w:rFonts w:ascii="Arial" w:hAnsi="Arial" w:cs="Arial"/>
          <w:sz w:val="20"/>
          <w:szCs w:val="20"/>
        </w:rPr>
        <w:t>Genom</w:t>
      </w:r>
      <w:proofErr w:type="spellEnd"/>
      <w:r w:rsidRPr="006722CD">
        <w:rPr>
          <w:rStyle w:val="docsum-journal-citation"/>
          <w:rFonts w:ascii="Arial" w:hAnsi="Arial" w:cs="Arial"/>
          <w:sz w:val="20"/>
          <w:szCs w:val="20"/>
        </w:rPr>
        <w:t>. 2021 Oct 13</w:t>
      </w:r>
      <w:r>
        <w:rPr>
          <w:rStyle w:val="docsum-journal-citation"/>
          <w:rFonts w:ascii="Arial" w:hAnsi="Arial" w:cs="Arial"/>
          <w:sz w:val="20"/>
          <w:szCs w:val="20"/>
        </w:rPr>
        <w:t xml:space="preserve">. Vol. </w:t>
      </w:r>
      <w:r w:rsidRPr="006722CD">
        <w:rPr>
          <w:rStyle w:val="docsum-journal-citation"/>
          <w:rFonts w:ascii="Arial" w:hAnsi="Arial" w:cs="Arial"/>
          <w:sz w:val="20"/>
          <w:szCs w:val="20"/>
        </w:rPr>
        <w:t>1</w:t>
      </w:r>
      <w:r>
        <w:rPr>
          <w:rStyle w:val="docsum-journal-citation"/>
          <w:rFonts w:ascii="Arial" w:hAnsi="Arial" w:cs="Arial"/>
          <w:sz w:val="20"/>
          <w:szCs w:val="20"/>
        </w:rPr>
        <w:t xml:space="preserve">, issue </w:t>
      </w:r>
      <w:r w:rsidRPr="006722CD">
        <w:rPr>
          <w:rStyle w:val="docsum-journal-citation"/>
          <w:rFonts w:ascii="Arial" w:hAnsi="Arial" w:cs="Arial"/>
          <w:sz w:val="20"/>
          <w:szCs w:val="20"/>
        </w:rPr>
        <w:t>1</w:t>
      </w:r>
      <w:r>
        <w:rPr>
          <w:rStyle w:val="docsum-journal-citation"/>
          <w:rFonts w:ascii="Arial" w:hAnsi="Arial" w:cs="Arial"/>
          <w:sz w:val="20"/>
          <w:szCs w:val="20"/>
        </w:rPr>
        <w:t xml:space="preserve">, p. </w:t>
      </w:r>
      <w:r w:rsidRPr="006722CD">
        <w:rPr>
          <w:rStyle w:val="docsum-journal-citation"/>
          <w:rFonts w:ascii="Arial" w:hAnsi="Arial" w:cs="Arial"/>
          <w:sz w:val="20"/>
          <w:szCs w:val="20"/>
        </w:rPr>
        <w:t xml:space="preserve">100006. </w:t>
      </w:r>
      <w:r w:rsidRPr="006722CD">
        <w:rPr>
          <w:rStyle w:val="citation-part"/>
          <w:rFonts w:ascii="Arial" w:hAnsi="Arial" w:cs="Arial"/>
          <w:sz w:val="20"/>
          <w:szCs w:val="20"/>
        </w:rPr>
        <w:t xml:space="preserve">PM: </w:t>
      </w:r>
      <w:r w:rsidRPr="006722CD">
        <w:rPr>
          <w:rStyle w:val="docsum-pmid"/>
          <w:rFonts w:ascii="Arial" w:hAnsi="Arial" w:cs="Arial"/>
          <w:sz w:val="20"/>
          <w:szCs w:val="20"/>
        </w:rPr>
        <w:t>35036986.</w:t>
      </w:r>
      <w:r w:rsidRPr="006722CD">
        <w:rPr>
          <w:rFonts w:ascii="Arial" w:hAnsi="Arial" w:cs="Arial"/>
          <w:sz w:val="20"/>
          <w:szCs w:val="20"/>
        </w:rPr>
        <w:t xml:space="preserve"> </w:t>
      </w:r>
      <w:hyperlink r:id="rId216" w:tgtFrame="_blank" w:history="1">
        <w:r w:rsidRPr="0091662A">
          <w:rPr>
            <w:rStyle w:val="docsum-pmid"/>
            <w:rFonts w:ascii="Arial" w:hAnsi="Arial" w:cs="Arial"/>
            <w:sz w:val="20"/>
            <w:szCs w:val="20"/>
          </w:rPr>
          <w:t xml:space="preserve">PMC8758111. </w:t>
        </w:r>
      </w:hyperlink>
    </w:p>
    <w:p w14:paraId="15DF6058" w14:textId="24111766" w:rsidR="00D56FFD" w:rsidRPr="00DF0C6B" w:rsidRDefault="00D56FFD" w:rsidP="00D56FFD">
      <w:pPr>
        <w:rPr>
          <w:rStyle w:val="docsum-journal-citation"/>
          <w:rFonts w:ascii="Arial" w:hAnsi="Arial" w:cs="Arial"/>
          <w:sz w:val="20"/>
          <w:szCs w:val="20"/>
        </w:rPr>
      </w:pPr>
      <w:r w:rsidRPr="00DF0C6B">
        <w:rPr>
          <w:rStyle w:val="docsum-authors"/>
          <w:rFonts w:ascii="Arial" w:hAnsi="Arial" w:cs="Arial"/>
          <w:sz w:val="20"/>
          <w:szCs w:val="20"/>
        </w:rPr>
        <w:t xml:space="preserve">Lu Y, Dimitrov L, Chen SH, </w:t>
      </w:r>
      <w:proofErr w:type="spellStart"/>
      <w:r w:rsidRPr="00DF0C6B">
        <w:rPr>
          <w:rStyle w:val="docsum-authors"/>
          <w:rFonts w:ascii="Arial" w:hAnsi="Arial" w:cs="Arial"/>
          <w:sz w:val="20"/>
          <w:szCs w:val="20"/>
        </w:rPr>
        <w:t>Bielak</w:t>
      </w:r>
      <w:proofErr w:type="spellEnd"/>
      <w:r w:rsidRPr="00DF0C6B">
        <w:rPr>
          <w:rStyle w:val="docsum-authors"/>
          <w:rFonts w:ascii="Arial" w:hAnsi="Arial" w:cs="Arial"/>
          <w:sz w:val="20"/>
          <w:szCs w:val="20"/>
        </w:rPr>
        <w:t xml:space="preserve"> LF, Bis JC, </w:t>
      </w:r>
      <w:proofErr w:type="spellStart"/>
      <w:r w:rsidRPr="00DF0C6B">
        <w:rPr>
          <w:rStyle w:val="docsum-authors"/>
          <w:rFonts w:ascii="Arial" w:hAnsi="Arial" w:cs="Arial"/>
          <w:sz w:val="20"/>
          <w:szCs w:val="20"/>
        </w:rPr>
        <w:t>Feitosa</w:t>
      </w:r>
      <w:proofErr w:type="spellEnd"/>
      <w:r w:rsidRPr="00DF0C6B">
        <w:rPr>
          <w:rStyle w:val="docsum-authors"/>
          <w:rFonts w:ascii="Arial" w:hAnsi="Arial" w:cs="Arial"/>
          <w:sz w:val="20"/>
          <w:szCs w:val="20"/>
        </w:rPr>
        <w:t xml:space="preserve"> MF, Lu L, </w:t>
      </w:r>
      <w:proofErr w:type="spellStart"/>
      <w:r w:rsidRPr="00DF0C6B">
        <w:rPr>
          <w:rStyle w:val="docsum-authors"/>
          <w:rFonts w:ascii="Arial" w:hAnsi="Arial" w:cs="Arial"/>
          <w:sz w:val="20"/>
          <w:szCs w:val="20"/>
        </w:rPr>
        <w:t>Kavousi</w:t>
      </w:r>
      <w:proofErr w:type="spellEnd"/>
      <w:r w:rsidRPr="00DF0C6B">
        <w:rPr>
          <w:rStyle w:val="docsum-authors"/>
          <w:rFonts w:ascii="Arial" w:hAnsi="Arial" w:cs="Arial"/>
          <w:sz w:val="20"/>
          <w:szCs w:val="20"/>
        </w:rPr>
        <w:t xml:space="preserve"> M, Raffield LM, Smith AV, Wang L, Weiss S, Yao J, Zhu J, Gudmundsson EF, </w:t>
      </w:r>
      <w:proofErr w:type="spellStart"/>
      <w:r w:rsidRPr="00DF0C6B">
        <w:rPr>
          <w:rStyle w:val="docsum-authors"/>
          <w:rFonts w:ascii="Arial" w:hAnsi="Arial" w:cs="Arial"/>
          <w:sz w:val="20"/>
          <w:szCs w:val="20"/>
        </w:rPr>
        <w:t>Gudmundsdottir</w:t>
      </w:r>
      <w:proofErr w:type="spellEnd"/>
      <w:r w:rsidRPr="00DF0C6B">
        <w:rPr>
          <w:rStyle w:val="docsum-authors"/>
          <w:rFonts w:ascii="Arial" w:hAnsi="Arial" w:cs="Arial"/>
          <w:sz w:val="20"/>
          <w:szCs w:val="20"/>
        </w:rPr>
        <w:t xml:space="preserve"> V, Bos D, </w:t>
      </w:r>
      <w:proofErr w:type="spellStart"/>
      <w:r w:rsidRPr="00DF0C6B">
        <w:rPr>
          <w:rStyle w:val="docsum-authors"/>
          <w:rFonts w:ascii="Arial" w:hAnsi="Arial" w:cs="Arial"/>
          <w:sz w:val="20"/>
          <w:szCs w:val="20"/>
        </w:rPr>
        <w:t>Ghanbari</w:t>
      </w:r>
      <w:proofErr w:type="spellEnd"/>
      <w:r w:rsidRPr="00DF0C6B">
        <w:rPr>
          <w:rStyle w:val="docsum-authors"/>
          <w:rFonts w:ascii="Arial" w:hAnsi="Arial" w:cs="Arial"/>
          <w:sz w:val="20"/>
          <w:szCs w:val="20"/>
        </w:rPr>
        <w:t xml:space="preserve"> M, Ikram MA, Hwang SJ, Taylor KD, Budoff MJ, </w:t>
      </w:r>
      <w:proofErr w:type="spellStart"/>
      <w:r w:rsidRPr="00DF0C6B">
        <w:rPr>
          <w:rStyle w:val="docsum-authors"/>
          <w:rFonts w:ascii="Arial" w:hAnsi="Arial" w:cs="Arial"/>
          <w:sz w:val="20"/>
          <w:szCs w:val="20"/>
        </w:rPr>
        <w:t>Gíslason</w:t>
      </w:r>
      <w:proofErr w:type="spellEnd"/>
      <w:r w:rsidRPr="00DF0C6B">
        <w:rPr>
          <w:rStyle w:val="docsum-authors"/>
          <w:rFonts w:ascii="Arial" w:hAnsi="Arial" w:cs="Arial"/>
          <w:sz w:val="20"/>
          <w:szCs w:val="20"/>
        </w:rPr>
        <w:t xml:space="preserve"> GK, O'Donnell CJ, An P, </w:t>
      </w:r>
      <w:proofErr w:type="spellStart"/>
      <w:r w:rsidRPr="00DF0C6B">
        <w:rPr>
          <w:rStyle w:val="docsum-authors"/>
          <w:rFonts w:ascii="Arial" w:hAnsi="Arial" w:cs="Arial"/>
          <w:sz w:val="20"/>
          <w:szCs w:val="20"/>
        </w:rPr>
        <w:t>Franceschini</w:t>
      </w:r>
      <w:proofErr w:type="spellEnd"/>
      <w:r w:rsidRPr="00DF0C6B">
        <w:rPr>
          <w:rStyle w:val="docsum-authors"/>
          <w:rFonts w:ascii="Arial" w:hAnsi="Arial" w:cs="Arial"/>
          <w:sz w:val="20"/>
          <w:szCs w:val="20"/>
        </w:rPr>
        <w:t xml:space="preserve"> N, Freedman BI, Fu YP, Guo X, </w:t>
      </w:r>
      <w:proofErr w:type="spellStart"/>
      <w:r w:rsidRPr="00DF0C6B">
        <w:rPr>
          <w:rStyle w:val="docsum-authors"/>
          <w:rFonts w:ascii="Arial" w:hAnsi="Arial" w:cs="Arial"/>
          <w:sz w:val="20"/>
          <w:szCs w:val="20"/>
        </w:rPr>
        <w:t>Heiss</w:t>
      </w:r>
      <w:proofErr w:type="spellEnd"/>
      <w:r w:rsidRPr="00DF0C6B">
        <w:rPr>
          <w:rStyle w:val="docsum-authors"/>
          <w:rFonts w:ascii="Arial" w:hAnsi="Arial" w:cs="Arial"/>
          <w:sz w:val="20"/>
          <w:szCs w:val="20"/>
        </w:rPr>
        <w:t xml:space="preserve"> G, </w:t>
      </w:r>
      <w:proofErr w:type="spellStart"/>
      <w:r w:rsidRPr="00DF0C6B">
        <w:rPr>
          <w:rStyle w:val="docsum-authors"/>
          <w:rFonts w:ascii="Arial" w:hAnsi="Arial" w:cs="Arial"/>
          <w:sz w:val="20"/>
          <w:szCs w:val="20"/>
        </w:rPr>
        <w:t>Kardia</w:t>
      </w:r>
      <w:proofErr w:type="spellEnd"/>
      <w:r w:rsidRPr="00DF0C6B">
        <w:rPr>
          <w:rStyle w:val="docsum-authors"/>
          <w:rFonts w:ascii="Arial" w:hAnsi="Arial" w:cs="Arial"/>
          <w:sz w:val="20"/>
          <w:szCs w:val="20"/>
        </w:rPr>
        <w:t xml:space="preserve"> SLR, Wilson JG, </w:t>
      </w:r>
      <w:proofErr w:type="spellStart"/>
      <w:r w:rsidRPr="00DF0C6B">
        <w:rPr>
          <w:rStyle w:val="docsum-authors"/>
          <w:rFonts w:ascii="Arial" w:hAnsi="Arial" w:cs="Arial"/>
          <w:sz w:val="20"/>
          <w:szCs w:val="20"/>
        </w:rPr>
        <w:t>Langefeld</w:t>
      </w:r>
      <w:proofErr w:type="spellEnd"/>
      <w:r w:rsidRPr="00DF0C6B">
        <w:rPr>
          <w:rStyle w:val="docsum-authors"/>
          <w:rFonts w:ascii="Arial" w:hAnsi="Arial" w:cs="Arial"/>
          <w:sz w:val="20"/>
          <w:szCs w:val="20"/>
        </w:rPr>
        <w:t xml:space="preserve"> CD, </w:t>
      </w:r>
      <w:proofErr w:type="spellStart"/>
      <w:r w:rsidRPr="00DF0C6B">
        <w:rPr>
          <w:rStyle w:val="docsum-authors"/>
          <w:rFonts w:ascii="Arial" w:hAnsi="Arial" w:cs="Arial"/>
          <w:sz w:val="20"/>
          <w:szCs w:val="20"/>
        </w:rPr>
        <w:t>Schminke</w:t>
      </w:r>
      <w:proofErr w:type="spellEnd"/>
      <w:r w:rsidRPr="00DF0C6B">
        <w:rPr>
          <w:rStyle w:val="docsum-authors"/>
          <w:rFonts w:ascii="Arial" w:hAnsi="Arial" w:cs="Arial"/>
          <w:sz w:val="20"/>
          <w:szCs w:val="20"/>
        </w:rPr>
        <w:t xml:space="preserve"> U, </w:t>
      </w:r>
      <w:proofErr w:type="spellStart"/>
      <w:r w:rsidRPr="00DF0C6B">
        <w:rPr>
          <w:rStyle w:val="docsum-authors"/>
          <w:rFonts w:ascii="Arial" w:hAnsi="Arial" w:cs="Arial"/>
          <w:sz w:val="20"/>
          <w:szCs w:val="20"/>
        </w:rPr>
        <w:t>Uitterlinden</w:t>
      </w:r>
      <w:proofErr w:type="spellEnd"/>
      <w:r w:rsidRPr="00DF0C6B">
        <w:rPr>
          <w:rStyle w:val="docsum-authors"/>
          <w:rFonts w:ascii="Arial" w:hAnsi="Arial" w:cs="Arial"/>
          <w:sz w:val="20"/>
          <w:szCs w:val="20"/>
        </w:rPr>
        <w:t xml:space="preserve"> AG, Lange LA, </w:t>
      </w:r>
      <w:proofErr w:type="spellStart"/>
      <w:r w:rsidRPr="00DF0C6B">
        <w:rPr>
          <w:rStyle w:val="docsum-authors"/>
          <w:rFonts w:ascii="Arial" w:hAnsi="Arial" w:cs="Arial"/>
          <w:sz w:val="20"/>
          <w:szCs w:val="20"/>
        </w:rPr>
        <w:t>Peyser</w:t>
      </w:r>
      <w:proofErr w:type="spellEnd"/>
      <w:r w:rsidRPr="00DF0C6B">
        <w:rPr>
          <w:rStyle w:val="docsum-authors"/>
          <w:rFonts w:ascii="Arial" w:hAnsi="Arial" w:cs="Arial"/>
          <w:sz w:val="20"/>
          <w:szCs w:val="20"/>
        </w:rPr>
        <w:t xml:space="preserve"> PA, </w:t>
      </w:r>
      <w:proofErr w:type="spellStart"/>
      <w:r w:rsidRPr="00DF0C6B">
        <w:rPr>
          <w:rStyle w:val="docsum-authors"/>
          <w:rFonts w:ascii="Arial" w:hAnsi="Arial" w:cs="Arial"/>
          <w:sz w:val="20"/>
          <w:szCs w:val="20"/>
        </w:rPr>
        <w:t>Gudnason</w:t>
      </w:r>
      <w:proofErr w:type="spellEnd"/>
      <w:r w:rsidRPr="00DF0C6B">
        <w:rPr>
          <w:rStyle w:val="docsum-authors"/>
          <w:rFonts w:ascii="Arial" w:hAnsi="Arial" w:cs="Arial"/>
          <w:sz w:val="20"/>
          <w:szCs w:val="20"/>
        </w:rPr>
        <w:t xml:space="preserve"> VG, Psaty BM, Rotter JI, Bowden DW, Ng MCY.</w:t>
      </w:r>
      <w:r w:rsidRPr="00DF0C6B">
        <w:rPr>
          <w:rFonts w:ascii="Arial" w:hAnsi="Arial" w:cs="Arial"/>
          <w:sz w:val="20"/>
          <w:szCs w:val="20"/>
        </w:rPr>
        <w:t xml:space="preserve"> </w:t>
      </w:r>
      <w:hyperlink r:id="rId217" w:history="1">
        <w:r w:rsidRPr="00C65CEE">
          <w:rPr>
            <w:rStyle w:val="Hyperlink"/>
            <w:rFonts w:ascii="Arial" w:hAnsi="Arial" w:cs="Arial"/>
            <w:b/>
            <w:bCs/>
            <w:i/>
            <w:iCs/>
            <w:color w:val="0070C0"/>
            <w:sz w:val="20"/>
            <w:szCs w:val="20"/>
          </w:rPr>
          <w:t>Multiethnic genome-wide association study of subclinical atherosclerosis in individuals with type 2 diabetes.</w:t>
        </w:r>
        <w:r w:rsidRPr="00DF0C6B">
          <w:rPr>
            <w:rStyle w:val="Hyperlink"/>
            <w:rFonts w:ascii="Arial" w:hAnsi="Arial" w:cs="Arial"/>
            <w:b/>
            <w:bCs/>
            <w:i/>
            <w:iCs/>
            <w:color w:val="auto"/>
            <w:sz w:val="20"/>
            <w:szCs w:val="20"/>
          </w:rPr>
          <w:t xml:space="preserve"> </w:t>
        </w:r>
      </w:hyperlink>
      <w:r w:rsidRPr="00DF0C6B">
        <w:rPr>
          <w:rStyle w:val="docsum-journal-citation"/>
          <w:rFonts w:ascii="Arial" w:hAnsi="Arial" w:cs="Arial"/>
          <w:sz w:val="20"/>
          <w:szCs w:val="20"/>
        </w:rPr>
        <w:t xml:space="preserve">Circ </w:t>
      </w:r>
      <w:proofErr w:type="spellStart"/>
      <w:r w:rsidRPr="00DF0C6B">
        <w:rPr>
          <w:rStyle w:val="docsum-journal-citation"/>
          <w:rFonts w:ascii="Arial" w:hAnsi="Arial" w:cs="Arial"/>
          <w:sz w:val="20"/>
          <w:szCs w:val="20"/>
        </w:rPr>
        <w:t>Genom</w:t>
      </w:r>
      <w:proofErr w:type="spellEnd"/>
      <w:r w:rsidRPr="00DF0C6B">
        <w:rPr>
          <w:rStyle w:val="docsum-journal-citation"/>
          <w:rFonts w:ascii="Arial" w:hAnsi="Arial" w:cs="Arial"/>
          <w:sz w:val="20"/>
          <w:szCs w:val="20"/>
        </w:rPr>
        <w:t xml:space="preserve"> Precis Med. 2021 Aug. Vol. 14, issue 4, e003258. </w:t>
      </w:r>
      <w:r w:rsidRPr="00DF0C6B">
        <w:rPr>
          <w:rStyle w:val="citation-part"/>
          <w:rFonts w:ascii="Arial" w:hAnsi="Arial" w:cs="Arial"/>
          <w:sz w:val="20"/>
          <w:szCs w:val="20"/>
        </w:rPr>
        <w:t xml:space="preserve">PM: </w:t>
      </w:r>
      <w:r w:rsidRPr="00DF0C6B">
        <w:rPr>
          <w:rStyle w:val="docsum-pmid"/>
          <w:rFonts w:ascii="Arial" w:hAnsi="Arial" w:cs="Arial"/>
          <w:sz w:val="20"/>
          <w:szCs w:val="20"/>
        </w:rPr>
        <w:t>34241534.</w:t>
      </w:r>
      <w:r w:rsidRPr="00DF0C6B">
        <w:rPr>
          <w:rFonts w:ascii="Arial" w:hAnsi="Arial" w:cs="Arial"/>
          <w:sz w:val="20"/>
          <w:szCs w:val="20"/>
        </w:rPr>
        <w:t xml:space="preserve"> </w:t>
      </w:r>
      <w:r w:rsidR="00ED63B8" w:rsidRPr="00DF0C6B">
        <w:rPr>
          <w:rStyle w:val="docsum-journal-citation"/>
          <w:rFonts w:ascii="Arial" w:hAnsi="Arial" w:cs="Arial"/>
          <w:sz w:val="20"/>
          <w:szCs w:val="20"/>
        </w:rPr>
        <w:t>PMC8435075.</w:t>
      </w:r>
    </w:p>
    <w:p w14:paraId="3EBB7427" w14:textId="4E135A65" w:rsidR="00543E6F" w:rsidRPr="006D2B16" w:rsidRDefault="00543E6F" w:rsidP="00D56FFD">
      <w:pPr>
        <w:rPr>
          <w:rFonts w:ascii="Arial" w:hAnsi="Arial" w:cs="Arial"/>
          <w:sz w:val="20"/>
          <w:szCs w:val="20"/>
        </w:rPr>
      </w:pPr>
      <w:bookmarkStart w:id="28" w:name="_Hlk83376434"/>
      <w:r w:rsidRPr="00117E55">
        <w:rPr>
          <w:rStyle w:val="docsum-authors"/>
          <w:rFonts w:ascii="Arial" w:hAnsi="Arial" w:cs="Arial"/>
          <w:sz w:val="20"/>
          <w:szCs w:val="20"/>
        </w:rPr>
        <w:t xml:space="preserve">Lumbers RT, Shah S, Lin H, </w:t>
      </w:r>
      <w:proofErr w:type="spellStart"/>
      <w:r w:rsidRPr="00117E55">
        <w:rPr>
          <w:rStyle w:val="docsum-authors"/>
          <w:rFonts w:ascii="Arial" w:hAnsi="Arial" w:cs="Arial"/>
          <w:sz w:val="20"/>
          <w:szCs w:val="20"/>
        </w:rPr>
        <w:t>Czuba</w:t>
      </w:r>
      <w:proofErr w:type="spellEnd"/>
      <w:r w:rsidRPr="00117E55">
        <w:rPr>
          <w:rStyle w:val="docsum-authors"/>
          <w:rFonts w:ascii="Arial" w:hAnsi="Arial" w:cs="Arial"/>
          <w:sz w:val="20"/>
          <w:szCs w:val="20"/>
        </w:rPr>
        <w:t xml:space="preserve"> T, Henry A, </w:t>
      </w:r>
      <w:proofErr w:type="spellStart"/>
      <w:r w:rsidRPr="00117E55">
        <w:rPr>
          <w:rStyle w:val="docsum-authors"/>
          <w:rFonts w:ascii="Arial" w:hAnsi="Arial" w:cs="Arial"/>
          <w:sz w:val="20"/>
          <w:szCs w:val="20"/>
        </w:rPr>
        <w:t>Swerdlow</w:t>
      </w:r>
      <w:proofErr w:type="spellEnd"/>
      <w:r w:rsidRPr="00117E55">
        <w:rPr>
          <w:rStyle w:val="docsum-authors"/>
          <w:rFonts w:ascii="Arial" w:hAnsi="Arial" w:cs="Arial"/>
          <w:sz w:val="20"/>
          <w:szCs w:val="20"/>
        </w:rPr>
        <w:t xml:space="preserve"> DI, </w:t>
      </w:r>
      <w:proofErr w:type="spellStart"/>
      <w:r w:rsidRPr="00117E55">
        <w:rPr>
          <w:rStyle w:val="docsum-authors"/>
          <w:rFonts w:ascii="Arial" w:hAnsi="Arial" w:cs="Arial"/>
          <w:sz w:val="20"/>
          <w:szCs w:val="20"/>
        </w:rPr>
        <w:t>Mälarstig</w:t>
      </w:r>
      <w:proofErr w:type="spellEnd"/>
      <w:r w:rsidRPr="00117E55">
        <w:rPr>
          <w:rStyle w:val="docsum-authors"/>
          <w:rFonts w:ascii="Arial" w:hAnsi="Arial" w:cs="Arial"/>
          <w:sz w:val="20"/>
          <w:szCs w:val="20"/>
        </w:rPr>
        <w:t xml:space="preserve"> A, Andersson C, Verweij N, Holmes MV, </w:t>
      </w:r>
      <w:proofErr w:type="spellStart"/>
      <w:r w:rsidRPr="00117E55">
        <w:rPr>
          <w:rStyle w:val="docsum-authors"/>
          <w:rFonts w:ascii="Arial" w:hAnsi="Arial" w:cs="Arial"/>
          <w:sz w:val="20"/>
          <w:szCs w:val="20"/>
        </w:rPr>
        <w:t>Ärnlöv</w:t>
      </w:r>
      <w:proofErr w:type="spellEnd"/>
      <w:r w:rsidRPr="00117E55">
        <w:rPr>
          <w:rStyle w:val="docsum-authors"/>
          <w:rFonts w:ascii="Arial" w:hAnsi="Arial" w:cs="Arial"/>
          <w:sz w:val="20"/>
          <w:szCs w:val="20"/>
        </w:rPr>
        <w:t xml:space="preserve"> J, </w:t>
      </w:r>
      <w:proofErr w:type="spellStart"/>
      <w:r w:rsidRPr="00117E55">
        <w:rPr>
          <w:rStyle w:val="docsum-authors"/>
          <w:rFonts w:ascii="Arial" w:hAnsi="Arial" w:cs="Arial"/>
          <w:sz w:val="20"/>
          <w:szCs w:val="20"/>
        </w:rPr>
        <w:t>Svensson</w:t>
      </w:r>
      <w:proofErr w:type="spellEnd"/>
      <w:r w:rsidRPr="00117E55">
        <w:rPr>
          <w:rStyle w:val="docsum-authors"/>
          <w:rFonts w:ascii="Arial" w:hAnsi="Arial" w:cs="Arial"/>
          <w:sz w:val="20"/>
          <w:szCs w:val="20"/>
        </w:rPr>
        <w:t xml:space="preserve"> P, Hemingway H, </w:t>
      </w:r>
      <w:proofErr w:type="spellStart"/>
      <w:r w:rsidRPr="00117E55">
        <w:rPr>
          <w:rStyle w:val="docsum-authors"/>
          <w:rFonts w:ascii="Arial" w:hAnsi="Arial" w:cs="Arial"/>
          <w:sz w:val="20"/>
          <w:szCs w:val="20"/>
        </w:rPr>
        <w:t>Sallah</w:t>
      </w:r>
      <w:proofErr w:type="spellEnd"/>
      <w:r w:rsidRPr="00117E55">
        <w:rPr>
          <w:rStyle w:val="docsum-authors"/>
          <w:rFonts w:ascii="Arial" w:hAnsi="Arial" w:cs="Arial"/>
          <w:sz w:val="20"/>
          <w:szCs w:val="20"/>
        </w:rPr>
        <w:t xml:space="preserve"> N, Almgren P, Aragam KG, Asselin G, Backman JD, Biggs ML, Bloom HL, Boersma E, </w:t>
      </w:r>
      <w:proofErr w:type="spellStart"/>
      <w:r w:rsidRPr="00117E55">
        <w:rPr>
          <w:rStyle w:val="docsum-authors"/>
          <w:rFonts w:ascii="Arial" w:hAnsi="Arial" w:cs="Arial"/>
          <w:sz w:val="20"/>
          <w:szCs w:val="20"/>
        </w:rPr>
        <w:t>Brandimarto</w:t>
      </w:r>
      <w:proofErr w:type="spellEnd"/>
      <w:r w:rsidRPr="00117E55">
        <w:rPr>
          <w:rStyle w:val="docsum-authors"/>
          <w:rFonts w:ascii="Arial" w:hAnsi="Arial" w:cs="Arial"/>
          <w:sz w:val="20"/>
          <w:szCs w:val="20"/>
        </w:rPr>
        <w:t xml:space="preserve"> J, Brown MR, Brunner-La Rocca HP, Carey DJ, Chaffin MD, Chasman DI, </w:t>
      </w:r>
      <w:proofErr w:type="spellStart"/>
      <w:r w:rsidRPr="00117E55">
        <w:rPr>
          <w:rStyle w:val="docsum-authors"/>
          <w:rFonts w:ascii="Arial" w:hAnsi="Arial" w:cs="Arial"/>
          <w:sz w:val="20"/>
          <w:szCs w:val="20"/>
        </w:rPr>
        <w:t>Chazara</w:t>
      </w:r>
      <w:proofErr w:type="spellEnd"/>
      <w:r w:rsidRPr="00117E55">
        <w:rPr>
          <w:rStyle w:val="docsum-authors"/>
          <w:rFonts w:ascii="Arial" w:hAnsi="Arial" w:cs="Arial"/>
          <w:sz w:val="20"/>
          <w:szCs w:val="20"/>
        </w:rPr>
        <w:t xml:space="preserve"> O, Chen X, Chen X, Chung JH, </w:t>
      </w:r>
      <w:proofErr w:type="spellStart"/>
      <w:r w:rsidRPr="00117E55">
        <w:rPr>
          <w:rStyle w:val="docsum-authors"/>
          <w:rFonts w:ascii="Arial" w:hAnsi="Arial" w:cs="Arial"/>
          <w:sz w:val="20"/>
          <w:szCs w:val="20"/>
        </w:rPr>
        <w:t>Chutkow</w:t>
      </w:r>
      <w:proofErr w:type="spellEnd"/>
      <w:r w:rsidRPr="00117E55">
        <w:rPr>
          <w:rStyle w:val="docsum-authors"/>
          <w:rFonts w:ascii="Arial" w:hAnsi="Arial" w:cs="Arial"/>
          <w:sz w:val="20"/>
          <w:szCs w:val="20"/>
        </w:rPr>
        <w:t xml:space="preserve"> W, Cleland JGF, Cook JP, de </w:t>
      </w:r>
      <w:proofErr w:type="spellStart"/>
      <w:r w:rsidRPr="00117E55">
        <w:rPr>
          <w:rStyle w:val="docsum-authors"/>
          <w:rFonts w:ascii="Arial" w:hAnsi="Arial" w:cs="Arial"/>
          <w:sz w:val="20"/>
          <w:szCs w:val="20"/>
        </w:rPr>
        <w:t>Denus</w:t>
      </w:r>
      <w:proofErr w:type="spellEnd"/>
      <w:r w:rsidRPr="00117E55">
        <w:rPr>
          <w:rStyle w:val="docsum-authors"/>
          <w:rFonts w:ascii="Arial" w:hAnsi="Arial" w:cs="Arial"/>
          <w:sz w:val="20"/>
          <w:szCs w:val="20"/>
        </w:rPr>
        <w:t xml:space="preserve"> S, Dehghan A, Delgado GE, </w:t>
      </w:r>
      <w:proofErr w:type="spellStart"/>
      <w:r w:rsidRPr="00117E55">
        <w:rPr>
          <w:rStyle w:val="docsum-authors"/>
          <w:rFonts w:ascii="Arial" w:hAnsi="Arial" w:cs="Arial"/>
          <w:sz w:val="20"/>
          <w:szCs w:val="20"/>
        </w:rPr>
        <w:t>Denaxas</w:t>
      </w:r>
      <w:proofErr w:type="spellEnd"/>
      <w:r w:rsidRPr="00117E55">
        <w:rPr>
          <w:rStyle w:val="docsum-authors"/>
          <w:rFonts w:ascii="Arial" w:hAnsi="Arial" w:cs="Arial"/>
          <w:sz w:val="20"/>
          <w:szCs w:val="20"/>
        </w:rPr>
        <w:t xml:space="preserve"> S, </w:t>
      </w:r>
      <w:proofErr w:type="spellStart"/>
      <w:r w:rsidRPr="00117E55">
        <w:rPr>
          <w:rStyle w:val="docsum-authors"/>
          <w:rFonts w:ascii="Arial" w:hAnsi="Arial" w:cs="Arial"/>
          <w:sz w:val="20"/>
          <w:szCs w:val="20"/>
        </w:rPr>
        <w:t>Doney</w:t>
      </w:r>
      <w:proofErr w:type="spellEnd"/>
      <w:r w:rsidRPr="00117E55">
        <w:rPr>
          <w:rStyle w:val="docsum-authors"/>
          <w:rFonts w:ascii="Arial" w:hAnsi="Arial" w:cs="Arial"/>
          <w:sz w:val="20"/>
          <w:szCs w:val="20"/>
        </w:rPr>
        <w:t xml:space="preserve"> AS, </w:t>
      </w:r>
      <w:proofErr w:type="spellStart"/>
      <w:r w:rsidRPr="00117E55">
        <w:rPr>
          <w:rStyle w:val="docsum-authors"/>
          <w:rFonts w:ascii="Arial" w:hAnsi="Arial" w:cs="Arial"/>
          <w:sz w:val="20"/>
          <w:szCs w:val="20"/>
        </w:rPr>
        <w:t>Dörr</w:t>
      </w:r>
      <w:proofErr w:type="spellEnd"/>
      <w:r w:rsidRPr="00117E55">
        <w:rPr>
          <w:rStyle w:val="docsum-authors"/>
          <w:rFonts w:ascii="Arial" w:hAnsi="Arial" w:cs="Arial"/>
          <w:sz w:val="20"/>
          <w:szCs w:val="20"/>
        </w:rPr>
        <w:t xml:space="preserve"> M, Dudley SC, </w:t>
      </w:r>
      <w:proofErr w:type="spellStart"/>
      <w:r w:rsidRPr="00117E55">
        <w:rPr>
          <w:rStyle w:val="docsum-authors"/>
          <w:rFonts w:ascii="Arial" w:hAnsi="Arial" w:cs="Arial"/>
          <w:sz w:val="20"/>
          <w:szCs w:val="20"/>
        </w:rPr>
        <w:t>Engström</w:t>
      </w:r>
      <w:proofErr w:type="spellEnd"/>
      <w:r w:rsidRPr="00117E55">
        <w:rPr>
          <w:rStyle w:val="docsum-authors"/>
          <w:rFonts w:ascii="Arial" w:hAnsi="Arial" w:cs="Arial"/>
          <w:sz w:val="20"/>
          <w:szCs w:val="20"/>
        </w:rPr>
        <w:t xml:space="preserve"> G, Esko T, </w:t>
      </w:r>
      <w:proofErr w:type="spellStart"/>
      <w:r w:rsidRPr="00117E55">
        <w:rPr>
          <w:rStyle w:val="docsum-authors"/>
          <w:rFonts w:ascii="Arial" w:hAnsi="Arial" w:cs="Arial"/>
          <w:sz w:val="20"/>
          <w:szCs w:val="20"/>
        </w:rPr>
        <w:t>Fatemifar</w:t>
      </w:r>
      <w:proofErr w:type="spellEnd"/>
      <w:r w:rsidRPr="00117E55">
        <w:rPr>
          <w:rStyle w:val="docsum-authors"/>
          <w:rFonts w:ascii="Arial" w:hAnsi="Arial" w:cs="Arial"/>
          <w:sz w:val="20"/>
          <w:szCs w:val="20"/>
        </w:rPr>
        <w:t xml:space="preserve"> G, Felix SB, </w:t>
      </w:r>
      <w:proofErr w:type="spellStart"/>
      <w:r w:rsidRPr="00117E55">
        <w:rPr>
          <w:rStyle w:val="docsum-authors"/>
          <w:rFonts w:ascii="Arial" w:hAnsi="Arial" w:cs="Arial"/>
          <w:sz w:val="20"/>
          <w:szCs w:val="20"/>
        </w:rPr>
        <w:t>Finan</w:t>
      </w:r>
      <w:proofErr w:type="spellEnd"/>
      <w:r w:rsidRPr="00117E55">
        <w:rPr>
          <w:rStyle w:val="docsum-authors"/>
          <w:rFonts w:ascii="Arial" w:hAnsi="Arial" w:cs="Arial"/>
          <w:sz w:val="20"/>
          <w:szCs w:val="20"/>
        </w:rPr>
        <w:t xml:space="preserve"> C, Ford I, </w:t>
      </w:r>
      <w:proofErr w:type="spellStart"/>
      <w:r w:rsidRPr="00117E55">
        <w:rPr>
          <w:rStyle w:val="docsum-authors"/>
          <w:rFonts w:ascii="Arial" w:hAnsi="Arial" w:cs="Arial"/>
          <w:sz w:val="20"/>
          <w:szCs w:val="20"/>
        </w:rPr>
        <w:t>Fougerousse</w:t>
      </w:r>
      <w:proofErr w:type="spellEnd"/>
      <w:r w:rsidRPr="00117E55">
        <w:rPr>
          <w:rStyle w:val="docsum-authors"/>
          <w:rFonts w:ascii="Arial" w:hAnsi="Arial" w:cs="Arial"/>
          <w:sz w:val="20"/>
          <w:szCs w:val="20"/>
        </w:rPr>
        <w:t xml:space="preserve"> F, </w:t>
      </w:r>
      <w:proofErr w:type="spellStart"/>
      <w:r w:rsidRPr="00117E55">
        <w:rPr>
          <w:rStyle w:val="docsum-authors"/>
          <w:rFonts w:ascii="Arial" w:hAnsi="Arial" w:cs="Arial"/>
          <w:sz w:val="20"/>
          <w:szCs w:val="20"/>
        </w:rPr>
        <w:t>Fouodjio</w:t>
      </w:r>
      <w:proofErr w:type="spellEnd"/>
      <w:r w:rsidRPr="00117E55">
        <w:rPr>
          <w:rStyle w:val="docsum-authors"/>
          <w:rFonts w:ascii="Arial" w:hAnsi="Arial" w:cs="Arial"/>
          <w:sz w:val="20"/>
          <w:szCs w:val="20"/>
        </w:rPr>
        <w:t xml:space="preserve"> R, </w:t>
      </w:r>
      <w:proofErr w:type="spellStart"/>
      <w:r w:rsidRPr="00117E55">
        <w:rPr>
          <w:rStyle w:val="docsum-authors"/>
          <w:rFonts w:ascii="Arial" w:hAnsi="Arial" w:cs="Arial"/>
          <w:sz w:val="20"/>
          <w:szCs w:val="20"/>
        </w:rPr>
        <w:t>Ghanbari</w:t>
      </w:r>
      <w:proofErr w:type="spellEnd"/>
      <w:r w:rsidRPr="00117E55">
        <w:rPr>
          <w:rStyle w:val="docsum-authors"/>
          <w:rFonts w:ascii="Arial" w:hAnsi="Arial" w:cs="Arial"/>
          <w:sz w:val="20"/>
          <w:szCs w:val="20"/>
        </w:rPr>
        <w:t xml:space="preserve"> M, </w:t>
      </w:r>
      <w:proofErr w:type="spellStart"/>
      <w:r w:rsidRPr="00117E55">
        <w:rPr>
          <w:rStyle w:val="docsum-authors"/>
          <w:rFonts w:ascii="Arial" w:hAnsi="Arial" w:cs="Arial"/>
          <w:sz w:val="20"/>
          <w:szCs w:val="20"/>
        </w:rPr>
        <w:t>Ghasemi</w:t>
      </w:r>
      <w:proofErr w:type="spellEnd"/>
      <w:r w:rsidRPr="00117E55">
        <w:rPr>
          <w:rStyle w:val="docsum-authors"/>
          <w:rFonts w:ascii="Arial" w:hAnsi="Arial" w:cs="Arial"/>
          <w:sz w:val="20"/>
          <w:szCs w:val="20"/>
        </w:rPr>
        <w:t xml:space="preserve"> S, Giedraitis V, </w:t>
      </w:r>
      <w:proofErr w:type="spellStart"/>
      <w:r w:rsidRPr="00117E55">
        <w:rPr>
          <w:rStyle w:val="docsum-authors"/>
          <w:rFonts w:ascii="Arial" w:hAnsi="Arial" w:cs="Arial"/>
          <w:sz w:val="20"/>
          <w:szCs w:val="20"/>
        </w:rPr>
        <w:t>Giulianini</w:t>
      </w:r>
      <w:proofErr w:type="spellEnd"/>
      <w:r w:rsidRPr="00117E55">
        <w:rPr>
          <w:rStyle w:val="docsum-authors"/>
          <w:rFonts w:ascii="Arial" w:hAnsi="Arial" w:cs="Arial"/>
          <w:sz w:val="20"/>
          <w:szCs w:val="20"/>
        </w:rPr>
        <w:t xml:space="preserve"> F, Gottdiener JS, Gross S, </w:t>
      </w:r>
      <w:proofErr w:type="spellStart"/>
      <w:r w:rsidRPr="00117E55">
        <w:rPr>
          <w:rStyle w:val="docsum-authors"/>
          <w:rFonts w:ascii="Arial" w:hAnsi="Arial" w:cs="Arial"/>
          <w:sz w:val="20"/>
          <w:szCs w:val="20"/>
        </w:rPr>
        <w:t>Guðbjartsson</w:t>
      </w:r>
      <w:proofErr w:type="spellEnd"/>
      <w:r w:rsidRPr="00117E55">
        <w:rPr>
          <w:rStyle w:val="docsum-authors"/>
          <w:rFonts w:ascii="Arial" w:hAnsi="Arial" w:cs="Arial"/>
          <w:sz w:val="20"/>
          <w:szCs w:val="20"/>
        </w:rPr>
        <w:t xml:space="preserve"> DF, </w:t>
      </w:r>
      <w:proofErr w:type="spellStart"/>
      <w:r w:rsidRPr="00117E55">
        <w:rPr>
          <w:rStyle w:val="docsum-authors"/>
          <w:rFonts w:ascii="Arial" w:hAnsi="Arial" w:cs="Arial"/>
          <w:sz w:val="20"/>
          <w:szCs w:val="20"/>
        </w:rPr>
        <w:t>Gui</w:t>
      </w:r>
      <w:proofErr w:type="spellEnd"/>
      <w:r w:rsidRPr="00117E55">
        <w:rPr>
          <w:rStyle w:val="docsum-authors"/>
          <w:rFonts w:ascii="Arial" w:hAnsi="Arial" w:cs="Arial"/>
          <w:sz w:val="20"/>
          <w:szCs w:val="20"/>
        </w:rPr>
        <w:t xml:space="preserve"> H, Gutmann R, Haggerty CM, van der </w:t>
      </w:r>
      <w:proofErr w:type="spellStart"/>
      <w:r w:rsidRPr="00117E55">
        <w:rPr>
          <w:rStyle w:val="docsum-authors"/>
          <w:rFonts w:ascii="Arial" w:hAnsi="Arial" w:cs="Arial"/>
          <w:sz w:val="20"/>
          <w:szCs w:val="20"/>
        </w:rPr>
        <w:t>Harst</w:t>
      </w:r>
      <w:proofErr w:type="spellEnd"/>
      <w:r w:rsidRPr="00117E55">
        <w:rPr>
          <w:rStyle w:val="docsum-authors"/>
          <w:rFonts w:ascii="Arial" w:hAnsi="Arial" w:cs="Arial"/>
          <w:sz w:val="20"/>
          <w:szCs w:val="20"/>
        </w:rPr>
        <w:t xml:space="preserve"> P, </w:t>
      </w:r>
      <w:proofErr w:type="spellStart"/>
      <w:r w:rsidRPr="00117E55">
        <w:rPr>
          <w:rStyle w:val="docsum-authors"/>
          <w:rFonts w:ascii="Arial" w:hAnsi="Arial" w:cs="Arial"/>
          <w:sz w:val="20"/>
          <w:szCs w:val="20"/>
        </w:rPr>
        <w:t>Hedman</w:t>
      </w:r>
      <w:proofErr w:type="spellEnd"/>
      <w:r w:rsidRPr="00117E55">
        <w:rPr>
          <w:rStyle w:val="docsum-authors"/>
          <w:rFonts w:ascii="Arial" w:hAnsi="Arial" w:cs="Arial"/>
          <w:sz w:val="20"/>
          <w:szCs w:val="20"/>
        </w:rPr>
        <w:t xml:space="preserve"> ÅK, </w:t>
      </w:r>
      <w:proofErr w:type="spellStart"/>
      <w:r w:rsidRPr="00117E55">
        <w:rPr>
          <w:rStyle w:val="docsum-authors"/>
          <w:rFonts w:ascii="Arial" w:hAnsi="Arial" w:cs="Arial"/>
          <w:sz w:val="20"/>
          <w:szCs w:val="20"/>
        </w:rPr>
        <w:t>Helgadottir</w:t>
      </w:r>
      <w:proofErr w:type="spellEnd"/>
      <w:r w:rsidRPr="00117E55">
        <w:rPr>
          <w:rStyle w:val="docsum-authors"/>
          <w:rFonts w:ascii="Arial" w:hAnsi="Arial" w:cs="Arial"/>
          <w:sz w:val="20"/>
          <w:szCs w:val="20"/>
        </w:rPr>
        <w:t xml:space="preserve"> A, </w:t>
      </w:r>
      <w:proofErr w:type="spellStart"/>
      <w:r w:rsidRPr="00117E55">
        <w:rPr>
          <w:rStyle w:val="docsum-authors"/>
          <w:rFonts w:ascii="Arial" w:hAnsi="Arial" w:cs="Arial"/>
          <w:sz w:val="20"/>
          <w:szCs w:val="20"/>
        </w:rPr>
        <w:t>Hillege</w:t>
      </w:r>
      <w:proofErr w:type="spellEnd"/>
      <w:r w:rsidRPr="00117E55">
        <w:rPr>
          <w:rStyle w:val="docsum-authors"/>
          <w:rFonts w:ascii="Arial" w:hAnsi="Arial" w:cs="Arial"/>
          <w:sz w:val="20"/>
          <w:szCs w:val="20"/>
        </w:rPr>
        <w:t xml:space="preserve"> H, Hyde CL, Jacob J, </w:t>
      </w:r>
      <w:proofErr w:type="spellStart"/>
      <w:r w:rsidRPr="00117E55">
        <w:rPr>
          <w:rStyle w:val="docsum-authors"/>
          <w:rFonts w:ascii="Arial" w:hAnsi="Arial" w:cs="Arial"/>
          <w:sz w:val="20"/>
          <w:szCs w:val="20"/>
        </w:rPr>
        <w:t>Jukema</w:t>
      </w:r>
      <w:proofErr w:type="spellEnd"/>
      <w:r w:rsidRPr="00117E55">
        <w:rPr>
          <w:rStyle w:val="docsum-authors"/>
          <w:rFonts w:ascii="Arial" w:hAnsi="Arial" w:cs="Arial"/>
          <w:sz w:val="20"/>
          <w:szCs w:val="20"/>
        </w:rPr>
        <w:t xml:space="preserve"> JW, </w:t>
      </w:r>
      <w:proofErr w:type="spellStart"/>
      <w:r w:rsidRPr="00117E55">
        <w:rPr>
          <w:rStyle w:val="docsum-authors"/>
          <w:rFonts w:ascii="Arial" w:hAnsi="Arial" w:cs="Arial"/>
          <w:sz w:val="20"/>
          <w:szCs w:val="20"/>
        </w:rPr>
        <w:t>Kamanu</w:t>
      </w:r>
      <w:proofErr w:type="spellEnd"/>
      <w:r w:rsidRPr="00117E55">
        <w:rPr>
          <w:rStyle w:val="docsum-authors"/>
          <w:rFonts w:ascii="Arial" w:hAnsi="Arial" w:cs="Arial"/>
          <w:sz w:val="20"/>
          <w:szCs w:val="20"/>
        </w:rPr>
        <w:t xml:space="preserve"> F, </w:t>
      </w:r>
      <w:proofErr w:type="spellStart"/>
      <w:r w:rsidRPr="00117E55">
        <w:rPr>
          <w:rStyle w:val="docsum-authors"/>
          <w:rFonts w:ascii="Arial" w:hAnsi="Arial" w:cs="Arial"/>
          <w:sz w:val="20"/>
          <w:szCs w:val="20"/>
        </w:rPr>
        <w:t>Kardys</w:t>
      </w:r>
      <w:proofErr w:type="spellEnd"/>
      <w:r w:rsidRPr="00117E55">
        <w:rPr>
          <w:rStyle w:val="docsum-authors"/>
          <w:rFonts w:ascii="Arial" w:hAnsi="Arial" w:cs="Arial"/>
          <w:sz w:val="20"/>
          <w:szCs w:val="20"/>
        </w:rPr>
        <w:t xml:space="preserve"> I, </w:t>
      </w:r>
      <w:proofErr w:type="spellStart"/>
      <w:r w:rsidRPr="00117E55">
        <w:rPr>
          <w:rStyle w:val="docsum-authors"/>
          <w:rFonts w:ascii="Arial" w:hAnsi="Arial" w:cs="Arial"/>
          <w:sz w:val="20"/>
          <w:szCs w:val="20"/>
        </w:rPr>
        <w:t>Kavousi</w:t>
      </w:r>
      <w:proofErr w:type="spellEnd"/>
      <w:r w:rsidRPr="00117E55">
        <w:rPr>
          <w:rStyle w:val="docsum-authors"/>
          <w:rFonts w:ascii="Arial" w:hAnsi="Arial" w:cs="Arial"/>
          <w:sz w:val="20"/>
          <w:szCs w:val="20"/>
        </w:rPr>
        <w:t xml:space="preserve"> M, </w:t>
      </w:r>
      <w:proofErr w:type="spellStart"/>
      <w:r w:rsidRPr="00117E55">
        <w:rPr>
          <w:rStyle w:val="docsum-authors"/>
          <w:rFonts w:ascii="Arial" w:hAnsi="Arial" w:cs="Arial"/>
          <w:sz w:val="20"/>
          <w:szCs w:val="20"/>
        </w:rPr>
        <w:t>Khaw</w:t>
      </w:r>
      <w:proofErr w:type="spellEnd"/>
      <w:r w:rsidRPr="00117E55">
        <w:rPr>
          <w:rStyle w:val="docsum-authors"/>
          <w:rFonts w:ascii="Arial" w:hAnsi="Arial" w:cs="Arial"/>
          <w:sz w:val="20"/>
          <w:szCs w:val="20"/>
        </w:rPr>
        <w:t xml:space="preserve"> KT, Kleber ME, </w:t>
      </w:r>
      <w:proofErr w:type="spellStart"/>
      <w:r w:rsidRPr="00117E55">
        <w:rPr>
          <w:rStyle w:val="docsum-authors"/>
          <w:rFonts w:ascii="Arial" w:hAnsi="Arial" w:cs="Arial"/>
          <w:sz w:val="20"/>
          <w:szCs w:val="20"/>
        </w:rPr>
        <w:t>Køber</w:t>
      </w:r>
      <w:proofErr w:type="spellEnd"/>
      <w:r w:rsidRPr="00117E55">
        <w:rPr>
          <w:rStyle w:val="docsum-authors"/>
          <w:rFonts w:ascii="Arial" w:hAnsi="Arial" w:cs="Arial"/>
          <w:sz w:val="20"/>
          <w:szCs w:val="20"/>
        </w:rPr>
        <w:t xml:space="preserve"> L, Koekemoer A, Kraus B, </w:t>
      </w:r>
      <w:proofErr w:type="spellStart"/>
      <w:r w:rsidRPr="00117E55">
        <w:rPr>
          <w:rStyle w:val="docsum-authors"/>
          <w:rFonts w:ascii="Arial" w:hAnsi="Arial" w:cs="Arial"/>
          <w:sz w:val="20"/>
          <w:szCs w:val="20"/>
        </w:rPr>
        <w:t>Kuchenbaecker</w:t>
      </w:r>
      <w:proofErr w:type="spellEnd"/>
      <w:r w:rsidRPr="00117E55">
        <w:rPr>
          <w:rStyle w:val="docsum-authors"/>
          <w:rFonts w:ascii="Arial" w:hAnsi="Arial" w:cs="Arial"/>
          <w:sz w:val="20"/>
          <w:szCs w:val="20"/>
        </w:rPr>
        <w:t xml:space="preserve"> K, </w:t>
      </w:r>
      <w:proofErr w:type="spellStart"/>
      <w:r w:rsidRPr="00117E55">
        <w:rPr>
          <w:rStyle w:val="docsum-authors"/>
          <w:rFonts w:ascii="Arial" w:hAnsi="Arial" w:cs="Arial"/>
          <w:sz w:val="20"/>
          <w:szCs w:val="20"/>
        </w:rPr>
        <w:t>Langenberg</w:t>
      </w:r>
      <w:proofErr w:type="spellEnd"/>
      <w:r w:rsidRPr="00117E55">
        <w:rPr>
          <w:rStyle w:val="docsum-authors"/>
          <w:rFonts w:ascii="Arial" w:hAnsi="Arial" w:cs="Arial"/>
          <w:sz w:val="20"/>
          <w:szCs w:val="20"/>
        </w:rPr>
        <w:t xml:space="preserve"> C, Lind L, Lindgren CM, London B, Lotta LA, </w:t>
      </w:r>
      <w:proofErr w:type="spellStart"/>
      <w:r w:rsidRPr="00117E55">
        <w:rPr>
          <w:rStyle w:val="docsum-authors"/>
          <w:rFonts w:ascii="Arial" w:hAnsi="Arial" w:cs="Arial"/>
          <w:sz w:val="20"/>
          <w:szCs w:val="20"/>
        </w:rPr>
        <w:t>Lovering</w:t>
      </w:r>
      <w:proofErr w:type="spellEnd"/>
      <w:r w:rsidRPr="00117E55">
        <w:rPr>
          <w:rStyle w:val="docsum-authors"/>
          <w:rFonts w:ascii="Arial" w:hAnsi="Arial" w:cs="Arial"/>
          <w:sz w:val="20"/>
          <w:szCs w:val="20"/>
        </w:rPr>
        <w:t xml:space="preserve"> RC, Luan J, Magnusson P, Mahajan A, Mann D, Margulies KB, Marston NA, </w:t>
      </w:r>
      <w:proofErr w:type="spellStart"/>
      <w:r w:rsidRPr="00117E55">
        <w:rPr>
          <w:rStyle w:val="docsum-authors"/>
          <w:rFonts w:ascii="Arial" w:hAnsi="Arial" w:cs="Arial"/>
          <w:sz w:val="20"/>
          <w:szCs w:val="20"/>
        </w:rPr>
        <w:t>März</w:t>
      </w:r>
      <w:proofErr w:type="spellEnd"/>
      <w:r w:rsidRPr="00117E55">
        <w:rPr>
          <w:rStyle w:val="docsum-authors"/>
          <w:rFonts w:ascii="Arial" w:hAnsi="Arial" w:cs="Arial"/>
          <w:sz w:val="20"/>
          <w:szCs w:val="20"/>
        </w:rPr>
        <w:t xml:space="preserve"> W, McMurray JJV, Melander O, </w:t>
      </w:r>
      <w:proofErr w:type="spellStart"/>
      <w:r w:rsidRPr="00117E55">
        <w:rPr>
          <w:rStyle w:val="docsum-authors"/>
          <w:rFonts w:ascii="Arial" w:hAnsi="Arial" w:cs="Arial"/>
          <w:sz w:val="20"/>
          <w:szCs w:val="20"/>
        </w:rPr>
        <w:t>Melloni</w:t>
      </w:r>
      <w:proofErr w:type="spellEnd"/>
      <w:r w:rsidRPr="00117E55">
        <w:rPr>
          <w:rStyle w:val="docsum-authors"/>
          <w:rFonts w:ascii="Arial" w:hAnsi="Arial" w:cs="Arial"/>
          <w:sz w:val="20"/>
          <w:szCs w:val="20"/>
        </w:rPr>
        <w:t xml:space="preserve"> G, </w:t>
      </w:r>
      <w:proofErr w:type="spellStart"/>
      <w:r w:rsidRPr="00117E55">
        <w:rPr>
          <w:rStyle w:val="docsum-authors"/>
          <w:rFonts w:ascii="Arial" w:hAnsi="Arial" w:cs="Arial"/>
          <w:sz w:val="20"/>
          <w:szCs w:val="20"/>
        </w:rPr>
        <w:t>Mordi</w:t>
      </w:r>
      <w:proofErr w:type="spellEnd"/>
      <w:r w:rsidRPr="00117E55">
        <w:rPr>
          <w:rStyle w:val="docsum-authors"/>
          <w:rFonts w:ascii="Arial" w:hAnsi="Arial" w:cs="Arial"/>
          <w:sz w:val="20"/>
          <w:szCs w:val="20"/>
        </w:rPr>
        <w:t xml:space="preserve"> IR, Morley MP, Morris AD, Morris AP, Morrison AC, Nagle MW, Nelson CP, Newton-</w:t>
      </w:r>
      <w:proofErr w:type="spellStart"/>
      <w:r w:rsidRPr="00117E55">
        <w:rPr>
          <w:rStyle w:val="docsum-authors"/>
          <w:rFonts w:ascii="Arial" w:hAnsi="Arial" w:cs="Arial"/>
          <w:sz w:val="20"/>
          <w:szCs w:val="20"/>
        </w:rPr>
        <w:t>Cheh</w:t>
      </w:r>
      <w:proofErr w:type="spellEnd"/>
      <w:r w:rsidRPr="00117E55">
        <w:rPr>
          <w:rStyle w:val="docsum-authors"/>
          <w:rFonts w:ascii="Arial" w:hAnsi="Arial" w:cs="Arial"/>
          <w:sz w:val="20"/>
          <w:szCs w:val="20"/>
        </w:rPr>
        <w:t xml:space="preserve"> C, </w:t>
      </w:r>
      <w:proofErr w:type="spellStart"/>
      <w:r w:rsidRPr="00117E55">
        <w:rPr>
          <w:rStyle w:val="docsum-authors"/>
          <w:rFonts w:ascii="Arial" w:hAnsi="Arial" w:cs="Arial"/>
          <w:sz w:val="20"/>
          <w:szCs w:val="20"/>
        </w:rPr>
        <w:t>Niessner</w:t>
      </w:r>
      <w:proofErr w:type="spellEnd"/>
      <w:r w:rsidRPr="00117E55">
        <w:rPr>
          <w:rStyle w:val="docsum-authors"/>
          <w:rFonts w:ascii="Arial" w:hAnsi="Arial" w:cs="Arial"/>
          <w:sz w:val="20"/>
          <w:szCs w:val="20"/>
        </w:rPr>
        <w:t xml:space="preserve"> A, </w:t>
      </w:r>
      <w:proofErr w:type="spellStart"/>
      <w:r w:rsidRPr="00117E55">
        <w:rPr>
          <w:rStyle w:val="docsum-authors"/>
          <w:rFonts w:ascii="Arial" w:hAnsi="Arial" w:cs="Arial"/>
          <w:sz w:val="20"/>
          <w:szCs w:val="20"/>
        </w:rPr>
        <w:t>Niiranen</w:t>
      </w:r>
      <w:proofErr w:type="spellEnd"/>
      <w:r w:rsidRPr="00117E55">
        <w:rPr>
          <w:rStyle w:val="docsum-authors"/>
          <w:rFonts w:ascii="Arial" w:hAnsi="Arial" w:cs="Arial"/>
          <w:sz w:val="20"/>
          <w:szCs w:val="20"/>
        </w:rPr>
        <w:t xml:space="preserve"> T, Nowak C, O'Donoghue ML, Owens AT, Palmer CNA, </w:t>
      </w:r>
      <w:proofErr w:type="spellStart"/>
      <w:r w:rsidRPr="00117E55">
        <w:rPr>
          <w:rStyle w:val="docsum-authors"/>
          <w:rFonts w:ascii="Arial" w:hAnsi="Arial" w:cs="Arial"/>
          <w:sz w:val="20"/>
          <w:szCs w:val="20"/>
        </w:rPr>
        <w:t>Paré</w:t>
      </w:r>
      <w:proofErr w:type="spellEnd"/>
      <w:r w:rsidRPr="00117E55">
        <w:rPr>
          <w:rStyle w:val="docsum-authors"/>
          <w:rFonts w:ascii="Arial" w:hAnsi="Arial" w:cs="Arial"/>
          <w:sz w:val="20"/>
          <w:szCs w:val="20"/>
        </w:rPr>
        <w:t xml:space="preserve"> G, </w:t>
      </w:r>
      <w:proofErr w:type="spellStart"/>
      <w:r w:rsidRPr="00117E55">
        <w:rPr>
          <w:rStyle w:val="docsum-authors"/>
          <w:rFonts w:ascii="Arial" w:hAnsi="Arial" w:cs="Arial"/>
          <w:sz w:val="20"/>
          <w:szCs w:val="20"/>
        </w:rPr>
        <w:t>Perola</w:t>
      </w:r>
      <w:proofErr w:type="spellEnd"/>
      <w:r w:rsidRPr="00117E55">
        <w:rPr>
          <w:rStyle w:val="docsum-authors"/>
          <w:rFonts w:ascii="Arial" w:hAnsi="Arial" w:cs="Arial"/>
          <w:sz w:val="20"/>
          <w:szCs w:val="20"/>
        </w:rPr>
        <w:t xml:space="preserve"> M, Perreault LL, </w:t>
      </w:r>
      <w:proofErr w:type="spellStart"/>
      <w:r w:rsidRPr="00117E55">
        <w:rPr>
          <w:rStyle w:val="docsum-authors"/>
          <w:rFonts w:ascii="Arial" w:hAnsi="Arial" w:cs="Arial"/>
          <w:sz w:val="20"/>
          <w:szCs w:val="20"/>
        </w:rPr>
        <w:t>Portilla</w:t>
      </w:r>
      <w:proofErr w:type="spellEnd"/>
      <w:r w:rsidRPr="00117E55">
        <w:rPr>
          <w:rStyle w:val="docsum-authors"/>
          <w:rFonts w:ascii="Arial" w:hAnsi="Arial" w:cs="Arial"/>
          <w:sz w:val="20"/>
          <w:szCs w:val="20"/>
        </w:rPr>
        <w:t xml:space="preserve">-Fernandez E, Psaty BM, Rice KM, </w:t>
      </w:r>
      <w:proofErr w:type="spellStart"/>
      <w:r w:rsidRPr="00117E55">
        <w:rPr>
          <w:rStyle w:val="docsum-authors"/>
          <w:rFonts w:ascii="Arial" w:hAnsi="Arial" w:cs="Arial"/>
          <w:sz w:val="20"/>
          <w:szCs w:val="20"/>
        </w:rPr>
        <w:t>Ridker</w:t>
      </w:r>
      <w:proofErr w:type="spellEnd"/>
      <w:r w:rsidRPr="00117E55">
        <w:rPr>
          <w:rStyle w:val="docsum-authors"/>
          <w:rFonts w:ascii="Arial" w:hAnsi="Arial" w:cs="Arial"/>
          <w:sz w:val="20"/>
          <w:szCs w:val="20"/>
        </w:rPr>
        <w:t xml:space="preserve"> PM, Romaine SPR, </w:t>
      </w:r>
      <w:proofErr w:type="spellStart"/>
      <w:r w:rsidRPr="00117E55">
        <w:rPr>
          <w:rStyle w:val="docsum-authors"/>
          <w:rFonts w:ascii="Arial" w:hAnsi="Arial" w:cs="Arial"/>
          <w:sz w:val="20"/>
          <w:szCs w:val="20"/>
        </w:rPr>
        <w:t>Roselli</w:t>
      </w:r>
      <w:proofErr w:type="spellEnd"/>
      <w:r w:rsidRPr="00117E55">
        <w:rPr>
          <w:rStyle w:val="docsum-authors"/>
          <w:rFonts w:ascii="Arial" w:hAnsi="Arial" w:cs="Arial"/>
          <w:sz w:val="20"/>
          <w:szCs w:val="20"/>
        </w:rPr>
        <w:t xml:space="preserve"> C, Rotter JI, Ruff CT, </w:t>
      </w:r>
      <w:proofErr w:type="spellStart"/>
      <w:r w:rsidRPr="00117E55">
        <w:rPr>
          <w:rStyle w:val="docsum-authors"/>
          <w:rFonts w:ascii="Arial" w:hAnsi="Arial" w:cs="Arial"/>
          <w:sz w:val="20"/>
          <w:szCs w:val="20"/>
        </w:rPr>
        <w:t>Sabatine</w:t>
      </w:r>
      <w:proofErr w:type="spellEnd"/>
      <w:r w:rsidRPr="00117E55">
        <w:rPr>
          <w:rStyle w:val="docsum-authors"/>
          <w:rFonts w:ascii="Arial" w:hAnsi="Arial" w:cs="Arial"/>
          <w:sz w:val="20"/>
          <w:szCs w:val="20"/>
        </w:rPr>
        <w:t xml:space="preserve"> MS, </w:t>
      </w:r>
      <w:proofErr w:type="spellStart"/>
      <w:r w:rsidRPr="00117E55">
        <w:rPr>
          <w:rStyle w:val="docsum-authors"/>
          <w:rFonts w:ascii="Arial" w:hAnsi="Arial" w:cs="Arial"/>
          <w:sz w:val="20"/>
          <w:szCs w:val="20"/>
        </w:rPr>
        <w:t>Salo</w:t>
      </w:r>
      <w:proofErr w:type="spellEnd"/>
      <w:r w:rsidRPr="00117E55">
        <w:rPr>
          <w:rStyle w:val="docsum-authors"/>
          <w:rFonts w:ascii="Arial" w:hAnsi="Arial" w:cs="Arial"/>
          <w:sz w:val="20"/>
          <w:szCs w:val="20"/>
        </w:rPr>
        <w:t xml:space="preserve"> P, </w:t>
      </w:r>
      <w:proofErr w:type="spellStart"/>
      <w:r w:rsidRPr="00117E55">
        <w:rPr>
          <w:rStyle w:val="docsum-authors"/>
          <w:rFonts w:ascii="Arial" w:hAnsi="Arial" w:cs="Arial"/>
          <w:sz w:val="20"/>
          <w:szCs w:val="20"/>
        </w:rPr>
        <w:t>Salomaa</w:t>
      </w:r>
      <w:proofErr w:type="spellEnd"/>
      <w:r w:rsidRPr="00117E55">
        <w:rPr>
          <w:rStyle w:val="docsum-authors"/>
          <w:rFonts w:ascii="Arial" w:hAnsi="Arial" w:cs="Arial"/>
          <w:sz w:val="20"/>
          <w:szCs w:val="20"/>
        </w:rPr>
        <w:t xml:space="preserve"> V, van </w:t>
      </w:r>
      <w:proofErr w:type="spellStart"/>
      <w:r w:rsidRPr="00117E55">
        <w:rPr>
          <w:rStyle w:val="docsum-authors"/>
          <w:rFonts w:ascii="Arial" w:hAnsi="Arial" w:cs="Arial"/>
          <w:sz w:val="20"/>
          <w:szCs w:val="20"/>
        </w:rPr>
        <w:t>Setten</w:t>
      </w:r>
      <w:proofErr w:type="spellEnd"/>
      <w:r w:rsidRPr="00117E55">
        <w:rPr>
          <w:rStyle w:val="docsum-authors"/>
          <w:rFonts w:ascii="Arial" w:hAnsi="Arial" w:cs="Arial"/>
          <w:sz w:val="20"/>
          <w:szCs w:val="20"/>
        </w:rPr>
        <w:t xml:space="preserve"> J, </w:t>
      </w:r>
      <w:proofErr w:type="spellStart"/>
      <w:r w:rsidRPr="00117E55">
        <w:rPr>
          <w:rStyle w:val="docsum-authors"/>
          <w:rFonts w:ascii="Arial" w:hAnsi="Arial" w:cs="Arial"/>
          <w:sz w:val="20"/>
          <w:szCs w:val="20"/>
        </w:rPr>
        <w:t>Shalaby</w:t>
      </w:r>
      <w:proofErr w:type="spellEnd"/>
      <w:r w:rsidRPr="00117E55">
        <w:rPr>
          <w:rStyle w:val="docsum-authors"/>
          <w:rFonts w:ascii="Arial" w:hAnsi="Arial" w:cs="Arial"/>
          <w:sz w:val="20"/>
          <w:szCs w:val="20"/>
        </w:rPr>
        <w:t xml:space="preserve"> AA, Smelser DT, Smith NL, Stefansson K, </w:t>
      </w:r>
      <w:proofErr w:type="spellStart"/>
      <w:r w:rsidRPr="00117E55">
        <w:rPr>
          <w:rStyle w:val="docsum-authors"/>
          <w:rFonts w:ascii="Arial" w:hAnsi="Arial" w:cs="Arial"/>
          <w:sz w:val="20"/>
          <w:szCs w:val="20"/>
        </w:rPr>
        <w:t>Stender</w:t>
      </w:r>
      <w:proofErr w:type="spellEnd"/>
      <w:r w:rsidRPr="00117E55">
        <w:rPr>
          <w:rStyle w:val="docsum-authors"/>
          <w:rFonts w:ascii="Arial" w:hAnsi="Arial" w:cs="Arial"/>
          <w:sz w:val="20"/>
          <w:szCs w:val="20"/>
        </w:rPr>
        <w:t xml:space="preserve"> S, Stott DJ, </w:t>
      </w:r>
      <w:proofErr w:type="spellStart"/>
      <w:r w:rsidRPr="00117E55">
        <w:rPr>
          <w:rStyle w:val="docsum-authors"/>
          <w:rFonts w:ascii="Arial" w:hAnsi="Arial" w:cs="Arial"/>
          <w:sz w:val="20"/>
          <w:szCs w:val="20"/>
        </w:rPr>
        <w:t>Sveinbjörnsson</w:t>
      </w:r>
      <w:proofErr w:type="spellEnd"/>
      <w:r w:rsidRPr="00117E55">
        <w:rPr>
          <w:rStyle w:val="docsum-authors"/>
          <w:rFonts w:ascii="Arial" w:hAnsi="Arial" w:cs="Arial"/>
          <w:sz w:val="20"/>
          <w:szCs w:val="20"/>
        </w:rPr>
        <w:t xml:space="preserve"> G, </w:t>
      </w:r>
      <w:proofErr w:type="spellStart"/>
      <w:r w:rsidRPr="00117E55">
        <w:rPr>
          <w:rStyle w:val="docsum-authors"/>
          <w:rFonts w:ascii="Arial" w:hAnsi="Arial" w:cs="Arial"/>
          <w:sz w:val="20"/>
          <w:szCs w:val="20"/>
        </w:rPr>
        <w:t>Tammesoo</w:t>
      </w:r>
      <w:proofErr w:type="spellEnd"/>
      <w:r w:rsidRPr="00117E55">
        <w:rPr>
          <w:rStyle w:val="docsum-authors"/>
          <w:rFonts w:ascii="Arial" w:hAnsi="Arial" w:cs="Arial"/>
          <w:sz w:val="20"/>
          <w:szCs w:val="20"/>
        </w:rPr>
        <w:t xml:space="preserve"> ML, Tardif JC, Taylor KD, </w:t>
      </w:r>
      <w:proofErr w:type="spellStart"/>
      <w:r w:rsidRPr="00117E55">
        <w:rPr>
          <w:rStyle w:val="docsum-authors"/>
          <w:rFonts w:ascii="Arial" w:hAnsi="Arial" w:cs="Arial"/>
          <w:sz w:val="20"/>
          <w:szCs w:val="20"/>
        </w:rPr>
        <w:t>Teder</w:t>
      </w:r>
      <w:proofErr w:type="spellEnd"/>
      <w:r w:rsidRPr="00117E55">
        <w:rPr>
          <w:rStyle w:val="docsum-authors"/>
          <w:rFonts w:ascii="Arial" w:hAnsi="Arial" w:cs="Arial"/>
          <w:sz w:val="20"/>
          <w:szCs w:val="20"/>
        </w:rPr>
        <w:t xml:space="preserve">-Laving M, </w:t>
      </w:r>
      <w:proofErr w:type="spellStart"/>
      <w:r w:rsidRPr="00117E55">
        <w:rPr>
          <w:rStyle w:val="docsum-authors"/>
          <w:rFonts w:ascii="Arial" w:hAnsi="Arial" w:cs="Arial"/>
          <w:sz w:val="20"/>
          <w:szCs w:val="20"/>
        </w:rPr>
        <w:t>Teumer</w:t>
      </w:r>
      <w:proofErr w:type="spellEnd"/>
      <w:r w:rsidRPr="00117E55">
        <w:rPr>
          <w:rStyle w:val="docsum-authors"/>
          <w:rFonts w:ascii="Arial" w:hAnsi="Arial" w:cs="Arial"/>
          <w:sz w:val="20"/>
          <w:szCs w:val="20"/>
        </w:rPr>
        <w:t xml:space="preserve"> A, </w:t>
      </w:r>
      <w:proofErr w:type="spellStart"/>
      <w:r w:rsidRPr="00117E55">
        <w:rPr>
          <w:rStyle w:val="docsum-authors"/>
          <w:rFonts w:ascii="Arial" w:hAnsi="Arial" w:cs="Arial"/>
          <w:sz w:val="20"/>
          <w:szCs w:val="20"/>
        </w:rPr>
        <w:t>Thorgeirsson</w:t>
      </w:r>
      <w:proofErr w:type="spellEnd"/>
      <w:r w:rsidRPr="00117E55">
        <w:rPr>
          <w:rStyle w:val="docsum-authors"/>
          <w:rFonts w:ascii="Arial" w:hAnsi="Arial" w:cs="Arial"/>
          <w:sz w:val="20"/>
          <w:szCs w:val="20"/>
        </w:rPr>
        <w:t xml:space="preserve"> G, </w:t>
      </w:r>
      <w:proofErr w:type="spellStart"/>
      <w:r w:rsidRPr="00117E55">
        <w:rPr>
          <w:rStyle w:val="docsum-authors"/>
          <w:rFonts w:ascii="Arial" w:hAnsi="Arial" w:cs="Arial"/>
          <w:sz w:val="20"/>
          <w:szCs w:val="20"/>
        </w:rPr>
        <w:t>Thorsteinsdottir</w:t>
      </w:r>
      <w:proofErr w:type="spellEnd"/>
      <w:r w:rsidRPr="00117E55">
        <w:rPr>
          <w:rStyle w:val="docsum-authors"/>
          <w:rFonts w:ascii="Arial" w:hAnsi="Arial" w:cs="Arial"/>
          <w:sz w:val="20"/>
          <w:szCs w:val="20"/>
        </w:rPr>
        <w:t xml:space="preserve"> U, Torp-Pedersen C, Trompet S, Tuckwell D, </w:t>
      </w:r>
      <w:proofErr w:type="spellStart"/>
      <w:r w:rsidRPr="00117E55">
        <w:rPr>
          <w:rStyle w:val="docsum-authors"/>
          <w:rFonts w:ascii="Arial" w:hAnsi="Arial" w:cs="Arial"/>
          <w:sz w:val="20"/>
          <w:szCs w:val="20"/>
        </w:rPr>
        <w:t>Tyl</w:t>
      </w:r>
      <w:proofErr w:type="spellEnd"/>
      <w:r w:rsidRPr="00117E55">
        <w:rPr>
          <w:rStyle w:val="docsum-authors"/>
          <w:rFonts w:ascii="Arial" w:hAnsi="Arial" w:cs="Arial"/>
          <w:sz w:val="20"/>
          <w:szCs w:val="20"/>
        </w:rPr>
        <w:t xml:space="preserve"> B, </w:t>
      </w:r>
      <w:proofErr w:type="spellStart"/>
      <w:r w:rsidRPr="00117E55">
        <w:rPr>
          <w:rStyle w:val="docsum-authors"/>
          <w:rFonts w:ascii="Arial" w:hAnsi="Arial" w:cs="Arial"/>
          <w:sz w:val="20"/>
          <w:szCs w:val="20"/>
        </w:rPr>
        <w:t>Uitterlinden</w:t>
      </w:r>
      <w:proofErr w:type="spellEnd"/>
      <w:r w:rsidRPr="00117E55">
        <w:rPr>
          <w:rStyle w:val="docsum-authors"/>
          <w:rFonts w:ascii="Arial" w:hAnsi="Arial" w:cs="Arial"/>
          <w:sz w:val="20"/>
          <w:szCs w:val="20"/>
        </w:rPr>
        <w:t xml:space="preserve"> AG, </w:t>
      </w:r>
      <w:proofErr w:type="spellStart"/>
      <w:r w:rsidRPr="00117E55">
        <w:rPr>
          <w:rStyle w:val="docsum-authors"/>
          <w:rFonts w:ascii="Arial" w:hAnsi="Arial" w:cs="Arial"/>
          <w:sz w:val="20"/>
          <w:szCs w:val="20"/>
        </w:rPr>
        <w:t>Vaura</w:t>
      </w:r>
      <w:proofErr w:type="spellEnd"/>
      <w:r w:rsidRPr="00117E55">
        <w:rPr>
          <w:rStyle w:val="docsum-authors"/>
          <w:rFonts w:ascii="Arial" w:hAnsi="Arial" w:cs="Arial"/>
          <w:sz w:val="20"/>
          <w:szCs w:val="20"/>
        </w:rPr>
        <w:t xml:space="preserve"> F, </w:t>
      </w:r>
      <w:proofErr w:type="spellStart"/>
      <w:r w:rsidRPr="00117E55">
        <w:rPr>
          <w:rStyle w:val="docsum-authors"/>
          <w:rFonts w:ascii="Arial" w:hAnsi="Arial" w:cs="Arial"/>
          <w:sz w:val="20"/>
          <w:szCs w:val="20"/>
        </w:rPr>
        <w:t>Veluchamy</w:t>
      </w:r>
      <w:proofErr w:type="spellEnd"/>
      <w:r w:rsidRPr="00117E55">
        <w:rPr>
          <w:rStyle w:val="docsum-authors"/>
          <w:rFonts w:ascii="Arial" w:hAnsi="Arial" w:cs="Arial"/>
          <w:sz w:val="20"/>
          <w:szCs w:val="20"/>
        </w:rPr>
        <w:t xml:space="preserve"> A, Visscher PM, </w:t>
      </w:r>
      <w:proofErr w:type="spellStart"/>
      <w:r w:rsidRPr="00117E55">
        <w:rPr>
          <w:rStyle w:val="docsum-authors"/>
          <w:rFonts w:ascii="Arial" w:hAnsi="Arial" w:cs="Arial"/>
          <w:sz w:val="20"/>
          <w:szCs w:val="20"/>
        </w:rPr>
        <w:t>Völker</w:t>
      </w:r>
      <w:proofErr w:type="spellEnd"/>
      <w:r w:rsidRPr="00117E55">
        <w:rPr>
          <w:rStyle w:val="docsum-authors"/>
          <w:rFonts w:ascii="Arial" w:hAnsi="Arial" w:cs="Arial"/>
          <w:sz w:val="20"/>
          <w:szCs w:val="20"/>
        </w:rPr>
        <w:t xml:space="preserve"> U, </w:t>
      </w:r>
      <w:proofErr w:type="spellStart"/>
      <w:r w:rsidRPr="00117E55">
        <w:rPr>
          <w:rStyle w:val="docsum-authors"/>
          <w:rFonts w:ascii="Arial" w:hAnsi="Arial" w:cs="Arial"/>
          <w:sz w:val="20"/>
          <w:szCs w:val="20"/>
        </w:rPr>
        <w:t>Voors</w:t>
      </w:r>
      <w:proofErr w:type="spellEnd"/>
      <w:r w:rsidRPr="00117E55">
        <w:rPr>
          <w:rStyle w:val="docsum-authors"/>
          <w:rFonts w:ascii="Arial" w:hAnsi="Arial" w:cs="Arial"/>
          <w:sz w:val="20"/>
          <w:szCs w:val="20"/>
        </w:rPr>
        <w:t xml:space="preserve"> AA, Wang X, Wareham NJ, </w:t>
      </w:r>
      <w:proofErr w:type="spellStart"/>
      <w:r w:rsidRPr="00117E55">
        <w:rPr>
          <w:rStyle w:val="docsum-authors"/>
          <w:rFonts w:ascii="Arial" w:hAnsi="Arial" w:cs="Arial"/>
          <w:sz w:val="20"/>
          <w:szCs w:val="20"/>
        </w:rPr>
        <w:t>Weeke</w:t>
      </w:r>
      <w:proofErr w:type="spellEnd"/>
      <w:r w:rsidRPr="00117E55">
        <w:rPr>
          <w:rStyle w:val="docsum-authors"/>
          <w:rFonts w:ascii="Arial" w:hAnsi="Arial" w:cs="Arial"/>
          <w:sz w:val="20"/>
          <w:szCs w:val="20"/>
        </w:rPr>
        <w:t xml:space="preserve"> PE, Weiss R, White HD, Wiggins KL, Xing H, Yang J, Yang Y, </w:t>
      </w:r>
      <w:proofErr w:type="spellStart"/>
      <w:r w:rsidRPr="00117E55">
        <w:rPr>
          <w:rStyle w:val="docsum-authors"/>
          <w:rFonts w:ascii="Arial" w:hAnsi="Arial" w:cs="Arial"/>
          <w:sz w:val="20"/>
          <w:szCs w:val="20"/>
        </w:rPr>
        <w:t>Yerges</w:t>
      </w:r>
      <w:proofErr w:type="spellEnd"/>
      <w:r w:rsidRPr="00117E55">
        <w:rPr>
          <w:rStyle w:val="docsum-authors"/>
          <w:rFonts w:ascii="Arial" w:hAnsi="Arial" w:cs="Arial"/>
          <w:sz w:val="20"/>
          <w:szCs w:val="20"/>
        </w:rPr>
        <w:t xml:space="preserve">-Armstrong LM, Yu B, </w:t>
      </w:r>
      <w:proofErr w:type="spellStart"/>
      <w:r w:rsidRPr="00117E55">
        <w:rPr>
          <w:rStyle w:val="docsum-authors"/>
          <w:rFonts w:ascii="Arial" w:hAnsi="Arial" w:cs="Arial"/>
          <w:sz w:val="20"/>
          <w:szCs w:val="20"/>
        </w:rPr>
        <w:t>Zannad</w:t>
      </w:r>
      <w:proofErr w:type="spellEnd"/>
      <w:r w:rsidRPr="00117E55">
        <w:rPr>
          <w:rStyle w:val="docsum-authors"/>
          <w:rFonts w:ascii="Arial" w:hAnsi="Arial" w:cs="Arial"/>
          <w:sz w:val="20"/>
          <w:szCs w:val="20"/>
        </w:rPr>
        <w:t xml:space="preserve"> F, Zhao F; Regeneron Genetics Center, Wilk JB, Holm H, Sattar N, Lubitz SA, </w:t>
      </w:r>
      <w:proofErr w:type="spellStart"/>
      <w:r w:rsidRPr="00117E55">
        <w:rPr>
          <w:rStyle w:val="docsum-authors"/>
          <w:rFonts w:ascii="Arial" w:hAnsi="Arial" w:cs="Arial"/>
          <w:sz w:val="20"/>
          <w:szCs w:val="20"/>
        </w:rPr>
        <w:t>Lanfear</w:t>
      </w:r>
      <w:proofErr w:type="spellEnd"/>
      <w:r w:rsidRPr="00117E55">
        <w:rPr>
          <w:rStyle w:val="docsum-authors"/>
          <w:rFonts w:ascii="Arial" w:hAnsi="Arial" w:cs="Arial"/>
          <w:sz w:val="20"/>
          <w:szCs w:val="20"/>
        </w:rPr>
        <w:t xml:space="preserve"> DE, Shah S, Dunn ME, Wells QS, </w:t>
      </w:r>
      <w:proofErr w:type="spellStart"/>
      <w:r w:rsidRPr="00117E55">
        <w:rPr>
          <w:rStyle w:val="docsum-authors"/>
          <w:rFonts w:ascii="Arial" w:hAnsi="Arial" w:cs="Arial"/>
          <w:sz w:val="20"/>
          <w:szCs w:val="20"/>
        </w:rPr>
        <w:t>Asselbergs</w:t>
      </w:r>
      <w:proofErr w:type="spellEnd"/>
      <w:r w:rsidRPr="00117E55">
        <w:rPr>
          <w:rStyle w:val="docsum-authors"/>
          <w:rFonts w:ascii="Arial" w:hAnsi="Arial" w:cs="Arial"/>
          <w:sz w:val="20"/>
          <w:szCs w:val="20"/>
        </w:rPr>
        <w:t xml:space="preserve"> FW, </w:t>
      </w:r>
      <w:proofErr w:type="spellStart"/>
      <w:r w:rsidRPr="00117E55">
        <w:rPr>
          <w:rStyle w:val="docsum-authors"/>
          <w:rFonts w:ascii="Arial" w:hAnsi="Arial" w:cs="Arial"/>
          <w:sz w:val="20"/>
          <w:szCs w:val="20"/>
        </w:rPr>
        <w:t>Hingorani</w:t>
      </w:r>
      <w:proofErr w:type="spellEnd"/>
      <w:r w:rsidRPr="00117E55">
        <w:rPr>
          <w:rStyle w:val="docsum-authors"/>
          <w:rFonts w:ascii="Arial" w:hAnsi="Arial" w:cs="Arial"/>
          <w:sz w:val="20"/>
          <w:szCs w:val="20"/>
        </w:rPr>
        <w:t xml:space="preserve"> AD, </w:t>
      </w:r>
      <w:proofErr w:type="spellStart"/>
      <w:r w:rsidRPr="00117E55">
        <w:rPr>
          <w:rStyle w:val="docsum-authors"/>
          <w:rFonts w:ascii="Arial" w:hAnsi="Arial" w:cs="Arial"/>
          <w:sz w:val="20"/>
          <w:szCs w:val="20"/>
        </w:rPr>
        <w:t>Dubé</w:t>
      </w:r>
      <w:proofErr w:type="spellEnd"/>
      <w:r w:rsidRPr="00117E55">
        <w:rPr>
          <w:rStyle w:val="docsum-authors"/>
          <w:rFonts w:ascii="Arial" w:hAnsi="Arial" w:cs="Arial"/>
          <w:sz w:val="20"/>
          <w:szCs w:val="20"/>
        </w:rPr>
        <w:t xml:space="preserve"> MP, </w:t>
      </w:r>
      <w:proofErr w:type="spellStart"/>
      <w:r w:rsidRPr="00117E55">
        <w:rPr>
          <w:rStyle w:val="docsum-authors"/>
          <w:rFonts w:ascii="Arial" w:hAnsi="Arial" w:cs="Arial"/>
          <w:sz w:val="20"/>
          <w:szCs w:val="20"/>
        </w:rPr>
        <w:t>Samani</w:t>
      </w:r>
      <w:proofErr w:type="spellEnd"/>
      <w:r w:rsidRPr="00117E55">
        <w:rPr>
          <w:rStyle w:val="docsum-authors"/>
          <w:rFonts w:ascii="Arial" w:hAnsi="Arial" w:cs="Arial"/>
          <w:sz w:val="20"/>
          <w:szCs w:val="20"/>
        </w:rPr>
        <w:t xml:space="preserve"> NJ, Lang CC, Cappola TP, Ellinor PT, </w:t>
      </w:r>
      <w:proofErr w:type="spellStart"/>
      <w:r w:rsidRPr="00117E55">
        <w:rPr>
          <w:rStyle w:val="docsum-authors"/>
          <w:rFonts w:ascii="Arial" w:hAnsi="Arial" w:cs="Arial"/>
          <w:sz w:val="20"/>
          <w:szCs w:val="20"/>
        </w:rPr>
        <w:t>Vasan</w:t>
      </w:r>
      <w:proofErr w:type="spellEnd"/>
      <w:r w:rsidRPr="00117E55">
        <w:rPr>
          <w:rStyle w:val="docsum-authors"/>
          <w:rFonts w:ascii="Arial" w:hAnsi="Arial" w:cs="Arial"/>
          <w:sz w:val="20"/>
          <w:szCs w:val="20"/>
        </w:rPr>
        <w:t xml:space="preserve"> RS, Smith JG.</w:t>
      </w:r>
      <w:r w:rsidRPr="00117E55">
        <w:rPr>
          <w:rFonts w:ascii="Arial" w:hAnsi="Arial" w:cs="Arial"/>
          <w:sz w:val="20"/>
          <w:szCs w:val="20"/>
        </w:rPr>
        <w:t xml:space="preserve"> </w:t>
      </w:r>
      <w:hyperlink r:id="rId218" w:history="1">
        <w:r w:rsidRPr="00C65CEE">
          <w:rPr>
            <w:rStyle w:val="Hyperlink"/>
            <w:rFonts w:ascii="Arial" w:hAnsi="Arial" w:cs="Arial"/>
            <w:b/>
            <w:bCs/>
            <w:i/>
            <w:iCs/>
            <w:color w:val="0070C0"/>
            <w:sz w:val="20"/>
            <w:szCs w:val="20"/>
          </w:rPr>
          <w:t>The genomics of heart failure: design and rationale of the HERMES consortium</w:t>
        </w:r>
        <w:r w:rsidRPr="00C65CEE">
          <w:rPr>
            <w:rStyle w:val="Hyperlink"/>
            <w:rFonts w:ascii="Arial" w:hAnsi="Arial" w:cs="Arial"/>
            <w:i/>
            <w:iCs/>
            <w:color w:val="0070C0"/>
            <w:sz w:val="20"/>
            <w:szCs w:val="20"/>
          </w:rPr>
          <w:t>.</w:t>
        </w:r>
        <w:r w:rsidRPr="00C65CEE">
          <w:rPr>
            <w:rStyle w:val="Hyperlink"/>
            <w:rFonts w:ascii="Arial" w:hAnsi="Arial" w:cs="Arial"/>
            <w:color w:val="0070C0"/>
            <w:sz w:val="20"/>
            <w:szCs w:val="20"/>
          </w:rPr>
          <w:t xml:space="preserve"> </w:t>
        </w:r>
      </w:hyperlink>
      <w:r w:rsidRPr="00117E55">
        <w:rPr>
          <w:rStyle w:val="docsum-journal-citation"/>
          <w:rFonts w:ascii="Arial" w:hAnsi="Arial" w:cs="Arial"/>
          <w:sz w:val="20"/>
          <w:szCs w:val="20"/>
        </w:rPr>
        <w:t xml:space="preserve">ESC Heart Fail. 2021 Sep 3. </w:t>
      </w:r>
      <w:proofErr w:type="spellStart"/>
      <w:r w:rsidRPr="00117E55">
        <w:rPr>
          <w:rStyle w:val="docsum-journal-citation"/>
          <w:rFonts w:ascii="Arial" w:hAnsi="Arial" w:cs="Arial"/>
          <w:sz w:val="20"/>
          <w:szCs w:val="20"/>
        </w:rPr>
        <w:t>doi</w:t>
      </w:r>
      <w:proofErr w:type="spellEnd"/>
      <w:r w:rsidRPr="00117E55">
        <w:rPr>
          <w:rStyle w:val="docsum-journal-citation"/>
          <w:rFonts w:ascii="Arial" w:hAnsi="Arial" w:cs="Arial"/>
          <w:sz w:val="20"/>
          <w:szCs w:val="20"/>
        </w:rPr>
        <w:t>: 10.1002/ehf2.13517. Online ahead of print.</w:t>
      </w:r>
      <w:r w:rsidRPr="00117E55">
        <w:rPr>
          <w:rFonts w:ascii="Arial" w:hAnsi="Arial" w:cs="Arial"/>
          <w:sz w:val="20"/>
          <w:szCs w:val="20"/>
        </w:rPr>
        <w:t xml:space="preserve"> </w:t>
      </w:r>
      <w:r w:rsidRPr="00117E55">
        <w:rPr>
          <w:rStyle w:val="citation-part"/>
          <w:rFonts w:ascii="Arial" w:hAnsi="Arial" w:cs="Arial"/>
          <w:sz w:val="20"/>
          <w:szCs w:val="20"/>
        </w:rPr>
        <w:t xml:space="preserve">PM: </w:t>
      </w:r>
      <w:r w:rsidRPr="00117E55">
        <w:rPr>
          <w:rStyle w:val="docsum-pmid"/>
          <w:rFonts w:ascii="Arial" w:hAnsi="Arial" w:cs="Arial"/>
          <w:sz w:val="20"/>
          <w:szCs w:val="20"/>
        </w:rPr>
        <w:t>34480422</w:t>
      </w:r>
      <w:r w:rsidRPr="006D2B16">
        <w:rPr>
          <w:rStyle w:val="docsum-pmid"/>
          <w:rFonts w:ascii="Arial" w:hAnsi="Arial" w:cs="Arial"/>
          <w:sz w:val="20"/>
          <w:szCs w:val="20"/>
        </w:rPr>
        <w:t>.</w:t>
      </w:r>
      <w:r w:rsidRPr="006D2B16">
        <w:rPr>
          <w:rFonts w:ascii="Arial" w:hAnsi="Arial" w:cs="Arial"/>
          <w:sz w:val="20"/>
          <w:szCs w:val="20"/>
        </w:rPr>
        <w:t xml:space="preserve"> </w:t>
      </w:r>
      <w:bookmarkEnd w:id="28"/>
      <w:r w:rsidR="00010E94" w:rsidRPr="00010E94">
        <w:rPr>
          <w:rStyle w:val="docsum-journal-citation"/>
          <w:rFonts w:ascii="Arial" w:hAnsi="Arial" w:cs="Arial"/>
          <w:sz w:val="20"/>
          <w:szCs w:val="20"/>
        </w:rPr>
        <w:fldChar w:fldCharType="begin"/>
      </w:r>
      <w:r w:rsidR="00010E94" w:rsidRPr="00010E94">
        <w:rPr>
          <w:rStyle w:val="docsum-journal-citation"/>
          <w:rFonts w:ascii="Arial" w:hAnsi="Arial" w:cs="Arial"/>
          <w:sz w:val="20"/>
          <w:szCs w:val="20"/>
        </w:rPr>
        <w:instrText xml:space="preserve"> HYPERLINK "http://www.ncbi.nlm.nih.gov/pmc/articles/pmc8712846/" \t "_blank" </w:instrText>
      </w:r>
      <w:r w:rsidR="00010E94" w:rsidRPr="00010E94">
        <w:rPr>
          <w:rStyle w:val="docsum-journal-citation"/>
          <w:rFonts w:ascii="Arial" w:hAnsi="Arial" w:cs="Arial"/>
          <w:sz w:val="20"/>
          <w:szCs w:val="20"/>
        </w:rPr>
        <w:fldChar w:fldCharType="separate"/>
      </w:r>
      <w:r w:rsidR="00010E94" w:rsidRPr="00010E94">
        <w:rPr>
          <w:rStyle w:val="docsum-journal-citation"/>
          <w:rFonts w:ascii="Arial" w:hAnsi="Arial" w:cs="Arial"/>
          <w:sz w:val="20"/>
          <w:szCs w:val="20"/>
        </w:rPr>
        <w:t>PMC8712846</w:t>
      </w:r>
      <w:r w:rsidR="00010E94" w:rsidRPr="00010E94">
        <w:rPr>
          <w:rStyle w:val="docsum-journal-citation"/>
          <w:rFonts w:ascii="Arial" w:hAnsi="Arial" w:cs="Arial"/>
          <w:sz w:val="20"/>
          <w:szCs w:val="20"/>
        </w:rPr>
        <w:fldChar w:fldCharType="end"/>
      </w:r>
      <w:r w:rsidR="00010E94" w:rsidRPr="00010E94">
        <w:rPr>
          <w:rStyle w:val="docsum-journal-citation"/>
          <w:rFonts w:ascii="Arial" w:hAnsi="Arial" w:cs="Arial"/>
          <w:sz w:val="20"/>
          <w:szCs w:val="20"/>
        </w:rPr>
        <w:t>.</w:t>
      </w:r>
    </w:p>
    <w:p w14:paraId="63533BD8" w14:textId="7B21DF5C" w:rsidR="008F267D" w:rsidRPr="007F7853" w:rsidRDefault="008F267D" w:rsidP="008F267D">
      <w:pPr>
        <w:pStyle w:val="details"/>
        <w:rPr>
          <w:rStyle w:val="docsum-pmid"/>
          <w:rFonts w:ascii="Arial" w:hAnsi="Arial" w:cs="Arial"/>
          <w:sz w:val="20"/>
          <w:szCs w:val="20"/>
        </w:rPr>
      </w:pPr>
      <w:proofErr w:type="spellStart"/>
      <w:r w:rsidRPr="007F7853">
        <w:rPr>
          <w:rStyle w:val="docsum-authors"/>
          <w:rFonts w:ascii="Arial" w:hAnsi="Arial" w:cs="Arial"/>
          <w:sz w:val="20"/>
          <w:szCs w:val="20"/>
        </w:rPr>
        <w:t>Mance</w:t>
      </w:r>
      <w:proofErr w:type="spellEnd"/>
      <w:r w:rsidRPr="007F7853">
        <w:rPr>
          <w:rStyle w:val="docsum-authors"/>
          <w:rFonts w:ascii="Arial" w:hAnsi="Arial" w:cs="Arial"/>
          <w:sz w:val="20"/>
          <w:szCs w:val="20"/>
        </w:rPr>
        <w:t xml:space="preserve"> S, Rosso A, Bis J, </w:t>
      </w:r>
      <w:proofErr w:type="spellStart"/>
      <w:r w:rsidRPr="007F7853">
        <w:rPr>
          <w:rStyle w:val="docsum-authors"/>
          <w:rFonts w:ascii="Arial" w:hAnsi="Arial" w:cs="Arial"/>
          <w:sz w:val="20"/>
          <w:szCs w:val="20"/>
        </w:rPr>
        <w:t>Studenski</w:t>
      </w:r>
      <w:proofErr w:type="spellEnd"/>
      <w:r w:rsidRPr="007F7853">
        <w:rPr>
          <w:rStyle w:val="docsum-authors"/>
          <w:rFonts w:ascii="Arial" w:hAnsi="Arial" w:cs="Arial"/>
          <w:sz w:val="20"/>
          <w:szCs w:val="20"/>
        </w:rPr>
        <w:t xml:space="preserve"> S, </w:t>
      </w:r>
      <w:proofErr w:type="spellStart"/>
      <w:r w:rsidRPr="007F7853">
        <w:rPr>
          <w:rStyle w:val="docsum-authors"/>
          <w:rFonts w:ascii="Arial" w:hAnsi="Arial" w:cs="Arial"/>
          <w:sz w:val="20"/>
          <w:szCs w:val="20"/>
        </w:rPr>
        <w:t>Bohnen</w:t>
      </w:r>
      <w:proofErr w:type="spellEnd"/>
      <w:r w:rsidRPr="007F7853">
        <w:rPr>
          <w:rStyle w:val="docsum-authors"/>
          <w:rFonts w:ascii="Arial" w:hAnsi="Arial" w:cs="Arial"/>
          <w:sz w:val="20"/>
          <w:szCs w:val="20"/>
        </w:rPr>
        <w:t xml:space="preserve"> N, Rosano C</w:t>
      </w:r>
      <w:r w:rsidR="00C17DC4" w:rsidRPr="007F7853">
        <w:rPr>
          <w:rStyle w:val="docsum-authors"/>
          <w:rFonts w:ascii="Arial" w:hAnsi="Arial" w:cs="Arial"/>
          <w:sz w:val="20"/>
          <w:szCs w:val="20"/>
        </w:rPr>
        <w:t xml:space="preserve">. </w:t>
      </w:r>
      <w:hyperlink r:id="rId219" w:history="1">
        <w:r w:rsidRPr="00C65CEE">
          <w:rPr>
            <w:rStyle w:val="Hyperlink"/>
            <w:rFonts w:ascii="Arial" w:eastAsiaTheme="minorHAnsi" w:hAnsi="Arial" w:cs="Arial"/>
            <w:b/>
            <w:bCs/>
            <w:i/>
            <w:iCs/>
            <w:color w:val="0070C0"/>
            <w:sz w:val="20"/>
            <w:szCs w:val="20"/>
          </w:rPr>
          <w:t>Catechol-O-Methyltransferase genotype, frailty, and gait speed in a biracial cohort of older adults</w:t>
        </w:r>
      </w:hyperlink>
      <w:r w:rsidRPr="00C65CEE">
        <w:rPr>
          <w:rStyle w:val="docsum-authors"/>
          <w:rFonts w:ascii="Arial" w:eastAsiaTheme="minorHAnsi" w:hAnsi="Arial" w:cs="Arial"/>
          <w:b/>
          <w:bCs/>
          <w:i/>
          <w:iCs/>
          <w:color w:val="0070C0"/>
          <w:sz w:val="20"/>
          <w:szCs w:val="20"/>
        </w:rPr>
        <w:t>.</w:t>
      </w:r>
      <w:r w:rsidRPr="007F7853">
        <w:rPr>
          <w:rStyle w:val="docsum-authors"/>
          <w:rFonts w:ascii="Arial" w:eastAsiaTheme="minorHAnsi" w:hAnsi="Arial" w:cs="Arial"/>
          <w:b/>
          <w:bCs/>
          <w:i/>
          <w:iCs/>
          <w:sz w:val="20"/>
          <w:szCs w:val="20"/>
        </w:rPr>
        <w:t xml:space="preserve"> </w:t>
      </w:r>
      <w:r w:rsidRPr="007F7853">
        <w:rPr>
          <w:rStyle w:val="docsum-journal-citation"/>
          <w:rFonts w:ascii="Arial" w:hAnsi="Arial" w:cs="Arial"/>
          <w:sz w:val="20"/>
          <w:szCs w:val="20"/>
        </w:rPr>
        <w:t xml:space="preserve">J Am </w:t>
      </w:r>
      <w:proofErr w:type="spellStart"/>
      <w:r w:rsidRPr="007F7853">
        <w:rPr>
          <w:rStyle w:val="docsum-pmid"/>
          <w:rFonts w:ascii="Arial" w:hAnsi="Arial" w:cs="Arial"/>
          <w:sz w:val="20"/>
          <w:szCs w:val="20"/>
        </w:rPr>
        <w:t>Geriatr</w:t>
      </w:r>
      <w:proofErr w:type="spellEnd"/>
      <w:r w:rsidRPr="007F7853">
        <w:rPr>
          <w:rStyle w:val="docsum-pmid"/>
          <w:rFonts w:ascii="Arial" w:hAnsi="Arial" w:cs="Arial"/>
          <w:sz w:val="20"/>
          <w:szCs w:val="20"/>
        </w:rPr>
        <w:t xml:space="preserve"> Soc. 2021 Feb. Vol. 69, issue 2, p. 357-364. PM: 33043988. PMC7902408. </w:t>
      </w:r>
    </w:p>
    <w:p w14:paraId="0EEF30EC" w14:textId="73A1527C" w:rsidR="0004024C" w:rsidRPr="00C90A4F" w:rsidRDefault="00DB67E1" w:rsidP="00BB0343">
      <w:r w:rsidRPr="007F7853">
        <w:rPr>
          <w:rStyle w:val="docsum-authors"/>
          <w:rFonts w:ascii="Arial" w:hAnsi="Arial" w:cs="Arial"/>
          <w:sz w:val="20"/>
          <w:szCs w:val="20"/>
        </w:rPr>
        <w:t>Massera D, Hu M, Delaney JA, Bartz TM, Bach ME, Dvorak SJ, DeFilippi CR, Psaty BM, Gottdiener JS, Kizer JR, Shah SJ.</w:t>
      </w:r>
      <w:r w:rsidRPr="007F7853">
        <w:rPr>
          <w:rFonts w:ascii="Arial" w:hAnsi="Arial" w:cs="Arial"/>
          <w:sz w:val="20"/>
          <w:szCs w:val="20"/>
        </w:rPr>
        <w:t xml:space="preserve"> </w:t>
      </w:r>
      <w:hyperlink r:id="rId220" w:history="1">
        <w:r w:rsidRPr="00C65CEE">
          <w:rPr>
            <w:rStyle w:val="Hyperlink"/>
            <w:rFonts w:ascii="Arial" w:hAnsi="Arial" w:cs="Arial"/>
            <w:b/>
            <w:bCs/>
            <w:i/>
            <w:iCs/>
            <w:color w:val="0070C0"/>
            <w:sz w:val="20"/>
            <w:szCs w:val="20"/>
          </w:rPr>
          <w:t>Adverse cardiac mechanics and incident coronary heart disease in the Cardiovascular Health Study</w:t>
        </w:r>
      </w:hyperlink>
      <w:r w:rsidRPr="00C65CEE">
        <w:rPr>
          <w:rFonts w:ascii="Arial" w:hAnsi="Arial" w:cs="Arial"/>
          <w:b/>
          <w:bCs/>
          <w:i/>
          <w:iCs/>
          <w:color w:val="0070C0"/>
          <w:sz w:val="20"/>
          <w:szCs w:val="20"/>
        </w:rPr>
        <w:t>.</w:t>
      </w:r>
      <w:r w:rsidRPr="00C65CEE">
        <w:rPr>
          <w:rFonts w:ascii="Arial" w:hAnsi="Arial" w:cs="Arial"/>
          <w:b/>
          <w:bCs/>
          <w:color w:val="0070C0"/>
          <w:sz w:val="20"/>
          <w:szCs w:val="20"/>
        </w:rPr>
        <w:t xml:space="preserve"> </w:t>
      </w:r>
      <w:r w:rsidRPr="007F7853">
        <w:rPr>
          <w:rStyle w:val="docsum-journal-citation"/>
          <w:rFonts w:ascii="Arial" w:hAnsi="Arial" w:cs="Arial"/>
          <w:sz w:val="20"/>
          <w:szCs w:val="20"/>
        </w:rPr>
        <w:t xml:space="preserve">Heart 2021 Jul 13. </w:t>
      </w:r>
      <w:proofErr w:type="spellStart"/>
      <w:r w:rsidRPr="007F7853">
        <w:rPr>
          <w:rStyle w:val="docsum-journal-citation"/>
          <w:rFonts w:ascii="Arial" w:hAnsi="Arial" w:cs="Arial"/>
          <w:sz w:val="20"/>
          <w:szCs w:val="20"/>
        </w:rPr>
        <w:t>doi</w:t>
      </w:r>
      <w:proofErr w:type="spellEnd"/>
      <w:r w:rsidRPr="007F7853">
        <w:rPr>
          <w:rStyle w:val="docsum-journal-citation"/>
          <w:rFonts w:ascii="Arial" w:hAnsi="Arial" w:cs="Arial"/>
          <w:sz w:val="20"/>
          <w:szCs w:val="20"/>
        </w:rPr>
        <w:t>: 10.1136/heartjnl-2021-319296. Online ahead of print.</w:t>
      </w:r>
      <w:r w:rsidRPr="007F7853">
        <w:rPr>
          <w:rFonts w:ascii="Arial" w:hAnsi="Arial" w:cs="Arial"/>
          <w:sz w:val="20"/>
          <w:szCs w:val="20"/>
        </w:rPr>
        <w:t xml:space="preserve"> </w:t>
      </w:r>
      <w:r w:rsidRPr="007F7853">
        <w:rPr>
          <w:rStyle w:val="citation-part"/>
          <w:rFonts w:ascii="Arial" w:hAnsi="Arial" w:cs="Arial"/>
          <w:sz w:val="20"/>
          <w:szCs w:val="20"/>
        </w:rPr>
        <w:t xml:space="preserve">PM: </w:t>
      </w:r>
      <w:r w:rsidRPr="007F7853">
        <w:rPr>
          <w:rStyle w:val="docsum-pmid"/>
          <w:rFonts w:ascii="Arial" w:hAnsi="Arial" w:cs="Arial"/>
          <w:sz w:val="20"/>
          <w:szCs w:val="20"/>
        </w:rPr>
        <w:t>34257074</w:t>
      </w:r>
      <w:r w:rsidR="001C0D99">
        <w:rPr>
          <w:rStyle w:val="docsum-pmid"/>
          <w:rFonts w:ascii="Arial" w:hAnsi="Arial" w:cs="Arial"/>
          <w:sz w:val="20"/>
          <w:szCs w:val="20"/>
        </w:rPr>
        <w:t xml:space="preserve">. </w:t>
      </w:r>
      <w:r w:rsidR="001C0D99" w:rsidRPr="001C0D99">
        <w:rPr>
          <w:rStyle w:val="docsum-pmid"/>
          <w:rFonts w:ascii="Arial" w:hAnsi="Arial" w:cs="Arial"/>
          <w:sz w:val="20"/>
          <w:szCs w:val="20"/>
        </w:rPr>
        <w:t>PMC8755845</w:t>
      </w:r>
      <w:r w:rsidR="00C90A4F" w:rsidRPr="001C0D99">
        <w:rPr>
          <w:rStyle w:val="docsum-pmid"/>
          <w:rFonts w:ascii="Arial" w:hAnsi="Arial" w:cs="Arial"/>
          <w:sz w:val="20"/>
          <w:szCs w:val="20"/>
        </w:rPr>
        <w:t>.</w:t>
      </w:r>
    </w:p>
    <w:p w14:paraId="1B21B830" w14:textId="03F5F43F" w:rsidR="00BB0343" w:rsidRPr="009E0CB2" w:rsidRDefault="00BB0343" w:rsidP="00BB0343">
      <w:pPr>
        <w:rPr>
          <w:rStyle w:val="docsum-authors"/>
          <w:rFonts w:ascii="Arial" w:hAnsi="Arial" w:cs="Arial"/>
          <w:sz w:val="20"/>
          <w:szCs w:val="20"/>
        </w:rPr>
      </w:pPr>
      <w:proofErr w:type="spellStart"/>
      <w:r>
        <w:rPr>
          <w:rStyle w:val="docsum-authors"/>
          <w:rFonts w:ascii="Arial" w:hAnsi="Arial" w:cs="Arial"/>
          <w:sz w:val="20"/>
          <w:szCs w:val="20"/>
        </w:rPr>
        <w:t>Merkler</w:t>
      </w:r>
      <w:proofErr w:type="spellEnd"/>
      <w:r>
        <w:rPr>
          <w:rStyle w:val="docsum-authors"/>
          <w:rFonts w:ascii="Arial" w:hAnsi="Arial" w:cs="Arial"/>
          <w:sz w:val="20"/>
          <w:szCs w:val="20"/>
        </w:rPr>
        <w:t xml:space="preserve"> AE, Bartz TM, Kamel H, Soliman EZ, Howard V, Psaty BM, </w:t>
      </w:r>
      <w:proofErr w:type="spellStart"/>
      <w:r>
        <w:rPr>
          <w:rStyle w:val="docsum-authors"/>
          <w:rFonts w:ascii="Arial" w:hAnsi="Arial" w:cs="Arial"/>
          <w:sz w:val="20"/>
          <w:szCs w:val="20"/>
        </w:rPr>
        <w:t>Okin</w:t>
      </w:r>
      <w:proofErr w:type="spellEnd"/>
      <w:r>
        <w:rPr>
          <w:rStyle w:val="docsum-authors"/>
          <w:rFonts w:ascii="Arial" w:hAnsi="Arial" w:cs="Arial"/>
          <w:sz w:val="20"/>
          <w:szCs w:val="20"/>
        </w:rPr>
        <w:t xml:space="preserve"> PM, Safford MM, Elkind MSV, Longstreth WT Jr.</w:t>
      </w:r>
      <w:r>
        <w:rPr>
          <w:rFonts w:ascii="Arial" w:hAnsi="Arial" w:cs="Arial"/>
          <w:sz w:val="20"/>
          <w:szCs w:val="20"/>
        </w:rPr>
        <w:t xml:space="preserve"> </w:t>
      </w:r>
      <w:hyperlink r:id="rId221" w:history="1">
        <w:r w:rsidRPr="00C65CEE">
          <w:rPr>
            <w:rStyle w:val="Hyperlink"/>
            <w:rFonts w:ascii="Arial" w:hAnsi="Arial" w:cs="Arial"/>
            <w:b/>
            <w:bCs/>
            <w:i/>
            <w:iCs/>
            <w:color w:val="0070C0"/>
            <w:sz w:val="20"/>
            <w:szCs w:val="20"/>
          </w:rPr>
          <w:t>Silent myocardial infarction and subsequent ischemic stroke in the Cardiovascular Health Study.</w:t>
        </w:r>
      </w:hyperlink>
      <w:r w:rsidRPr="00C65CEE">
        <w:rPr>
          <w:rFonts w:ascii="Arial" w:hAnsi="Arial" w:cs="Arial"/>
          <w:color w:val="0070C0"/>
          <w:sz w:val="20"/>
          <w:szCs w:val="20"/>
        </w:rPr>
        <w:t xml:space="preserve"> </w:t>
      </w:r>
      <w:r>
        <w:rPr>
          <w:rStyle w:val="docsum-journal-citation"/>
          <w:rFonts w:ascii="Arial" w:hAnsi="Arial" w:cs="Arial"/>
          <w:sz w:val="20"/>
          <w:szCs w:val="20"/>
        </w:rPr>
        <w:t xml:space="preserve">Neurology. </w:t>
      </w:r>
      <w:r w:rsidRPr="009E0CB2">
        <w:rPr>
          <w:rStyle w:val="docsum-authors"/>
          <w:rFonts w:ascii="Arial" w:hAnsi="Arial" w:cs="Arial"/>
          <w:sz w:val="20"/>
          <w:szCs w:val="20"/>
        </w:rPr>
        <w:t>2021</w:t>
      </w:r>
      <w:r w:rsidR="009E0CB2" w:rsidRPr="009E0CB2">
        <w:rPr>
          <w:rStyle w:val="docsum-authors"/>
          <w:rFonts w:ascii="Arial" w:hAnsi="Arial" w:cs="Arial"/>
          <w:sz w:val="20"/>
          <w:szCs w:val="20"/>
        </w:rPr>
        <w:t xml:space="preserve"> Aug 3</w:t>
      </w:r>
      <w:r w:rsidR="009E0CB2">
        <w:rPr>
          <w:rStyle w:val="docsum-authors"/>
          <w:rFonts w:ascii="Arial" w:hAnsi="Arial" w:cs="Arial"/>
          <w:sz w:val="20"/>
          <w:szCs w:val="20"/>
        </w:rPr>
        <w:t xml:space="preserve">. Vol. </w:t>
      </w:r>
      <w:r w:rsidR="009E0CB2" w:rsidRPr="009E0CB2">
        <w:rPr>
          <w:rStyle w:val="docsum-authors"/>
          <w:rFonts w:ascii="Arial" w:hAnsi="Arial" w:cs="Arial"/>
          <w:sz w:val="20"/>
          <w:szCs w:val="20"/>
        </w:rPr>
        <w:t>97</w:t>
      </w:r>
      <w:r w:rsidR="009E0CB2">
        <w:rPr>
          <w:rStyle w:val="docsum-authors"/>
          <w:rFonts w:ascii="Arial" w:hAnsi="Arial" w:cs="Arial"/>
          <w:sz w:val="20"/>
          <w:szCs w:val="20"/>
        </w:rPr>
        <w:t xml:space="preserve">, issue </w:t>
      </w:r>
      <w:r w:rsidR="009E0CB2" w:rsidRPr="009E0CB2">
        <w:rPr>
          <w:rStyle w:val="docsum-authors"/>
          <w:rFonts w:ascii="Arial" w:hAnsi="Arial" w:cs="Arial"/>
          <w:sz w:val="20"/>
          <w:szCs w:val="20"/>
        </w:rPr>
        <w:t>5</w:t>
      </w:r>
      <w:r w:rsidR="009E0CB2">
        <w:rPr>
          <w:rStyle w:val="docsum-authors"/>
          <w:rFonts w:ascii="Arial" w:hAnsi="Arial" w:cs="Arial"/>
          <w:sz w:val="20"/>
          <w:szCs w:val="20"/>
        </w:rPr>
        <w:t xml:space="preserve">, </w:t>
      </w:r>
      <w:r w:rsidR="009E0CB2" w:rsidRPr="009E0CB2">
        <w:rPr>
          <w:rStyle w:val="docsum-authors"/>
          <w:rFonts w:ascii="Arial" w:hAnsi="Arial" w:cs="Arial"/>
          <w:sz w:val="20"/>
          <w:szCs w:val="20"/>
        </w:rPr>
        <w:t>e436-e443.</w:t>
      </w:r>
      <w:r w:rsidRPr="009E0CB2">
        <w:rPr>
          <w:rStyle w:val="docsum-authors"/>
          <w:rFonts w:ascii="Arial" w:hAnsi="Arial" w:cs="Arial"/>
          <w:sz w:val="20"/>
          <w:szCs w:val="20"/>
        </w:rPr>
        <w:t xml:space="preserve"> PM: 34031202. </w:t>
      </w:r>
      <w:r w:rsidR="0004024C" w:rsidRPr="009E0CB2">
        <w:rPr>
          <w:rStyle w:val="docsum-authors"/>
          <w:rFonts w:ascii="Arial" w:hAnsi="Arial" w:cs="Arial"/>
          <w:sz w:val="20"/>
          <w:szCs w:val="20"/>
        </w:rPr>
        <w:t>PMC8356380</w:t>
      </w:r>
      <w:r w:rsidR="009E0CB2" w:rsidRPr="009E0CB2">
        <w:rPr>
          <w:rStyle w:val="docsum-authors"/>
          <w:rFonts w:ascii="Arial" w:hAnsi="Arial" w:cs="Arial"/>
          <w:sz w:val="20"/>
          <w:szCs w:val="20"/>
        </w:rPr>
        <w:t>.</w:t>
      </w:r>
    </w:p>
    <w:p w14:paraId="3E0A2B6C" w14:textId="5B177C7D" w:rsidR="009A009C" w:rsidRPr="00495E0F" w:rsidRDefault="009A009C" w:rsidP="009A009C">
      <w:pPr>
        <w:rPr>
          <w:rStyle w:val="docsum-authors"/>
          <w:rFonts w:ascii="Arial" w:hAnsi="Arial" w:cs="Arial"/>
          <w:sz w:val="20"/>
          <w:szCs w:val="20"/>
        </w:rPr>
      </w:pPr>
      <w:r w:rsidRPr="00514F01">
        <w:rPr>
          <w:rStyle w:val="docsum-authors"/>
          <w:rFonts w:ascii="Arial" w:hAnsi="Arial" w:cs="Arial"/>
          <w:sz w:val="20"/>
          <w:szCs w:val="20"/>
        </w:rPr>
        <w:t xml:space="preserve">Meunier CC, Smit E, Fitzpatrick </w:t>
      </w:r>
      <w:r w:rsidRPr="00495E0F">
        <w:rPr>
          <w:rStyle w:val="docsum-authors"/>
          <w:rFonts w:ascii="Arial" w:hAnsi="Arial" w:cs="Arial"/>
          <w:sz w:val="20"/>
          <w:szCs w:val="20"/>
        </w:rPr>
        <w:t>AL, Odden MC</w:t>
      </w:r>
      <w:r w:rsidRPr="00495E0F">
        <w:rPr>
          <w:rStyle w:val="docsum-authors"/>
          <w:rFonts w:ascii="Arial" w:hAnsi="Arial" w:cs="Arial"/>
          <w:b/>
          <w:bCs/>
          <w:i/>
          <w:iCs/>
          <w:sz w:val="20"/>
          <w:szCs w:val="20"/>
        </w:rPr>
        <w:t>.</w:t>
      </w:r>
      <w:r w:rsidRPr="00495E0F">
        <w:rPr>
          <w:rFonts w:ascii="Arial" w:hAnsi="Arial" w:cs="Arial"/>
          <w:b/>
          <w:bCs/>
          <w:i/>
          <w:iCs/>
          <w:sz w:val="20"/>
          <w:szCs w:val="20"/>
        </w:rPr>
        <w:t xml:space="preserve"> </w:t>
      </w:r>
      <w:hyperlink r:id="rId222" w:history="1">
        <w:r w:rsidRPr="00C65CEE">
          <w:rPr>
            <w:rStyle w:val="Hyperlink"/>
            <w:rFonts w:ascii="Arial" w:hAnsi="Arial" w:cs="Arial"/>
            <w:b/>
            <w:bCs/>
            <w:i/>
            <w:iCs/>
            <w:color w:val="0070C0"/>
            <w:sz w:val="20"/>
            <w:szCs w:val="20"/>
          </w:rPr>
          <w:t xml:space="preserve">Balance and cognitive decline in older adults in the </w:t>
        </w:r>
        <w:r w:rsidR="00495E0F" w:rsidRPr="00C65CEE">
          <w:rPr>
            <w:rStyle w:val="Hyperlink"/>
            <w:rFonts w:ascii="Arial" w:hAnsi="Arial" w:cs="Arial"/>
            <w:b/>
            <w:bCs/>
            <w:i/>
            <w:iCs/>
            <w:color w:val="0070C0"/>
            <w:sz w:val="20"/>
            <w:szCs w:val="20"/>
          </w:rPr>
          <w:t>C</w:t>
        </w:r>
        <w:r w:rsidRPr="00C65CEE">
          <w:rPr>
            <w:rStyle w:val="Hyperlink"/>
            <w:rFonts w:ascii="Arial" w:hAnsi="Arial" w:cs="Arial"/>
            <w:b/>
            <w:bCs/>
            <w:i/>
            <w:iCs/>
            <w:color w:val="0070C0"/>
            <w:sz w:val="20"/>
            <w:szCs w:val="20"/>
          </w:rPr>
          <w:t xml:space="preserve">ardiovascular </w:t>
        </w:r>
        <w:r w:rsidR="00495E0F" w:rsidRPr="00C65CEE">
          <w:rPr>
            <w:rStyle w:val="Hyperlink"/>
            <w:rFonts w:ascii="Arial" w:hAnsi="Arial" w:cs="Arial"/>
            <w:b/>
            <w:bCs/>
            <w:i/>
            <w:iCs/>
            <w:color w:val="0070C0"/>
            <w:sz w:val="20"/>
            <w:szCs w:val="20"/>
          </w:rPr>
          <w:t>H</w:t>
        </w:r>
        <w:r w:rsidRPr="00C65CEE">
          <w:rPr>
            <w:rStyle w:val="Hyperlink"/>
            <w:rFonts w:ascii="Arial" w:hAnsi="Arial" w:cs="Arial"/>
            <w:b/>
            <w:bCs/>
            <w:i/>
            <w:iCs/>
            <w:color w:val="0070C0"/>
            <w:sz w:val="20"/>
            <w:szCs w:val="20"/>
          </w:rPr>
          <w:t xml:space="preserve">ealth </w:t>
        </w:r>
        <w:r w:rsidR="00495E0F" w:rsidRPr="00C65CEE">
          <w:rPr>
            <w:rStyle w:val="Hyperlink"/>
            <w:rFonts w:ascii="Arial" w:hAnsi="Arial" w:cs="Arial"/>
            <w:b/>
            <w:bCs/>
            <w:i/>
            <w:iCs/>
            <w:color w:val="0070C0"/>
            <w:sz w:val="20"/>
            <w:szCs w:val="20"/>
          </w:rPr>
          <w:t>S</w:t>
        </w:r>
        <w:r w:rsidRPr="00C65CEE">
          <w:rPr>
            <w:rStyle w:val="Hyperlink"/>
            <w:rFonts w:ascii="Arial" w:hAnsi="Arial" w:cs="Arial"/>
            <w:b/>
            <w:bCs/>
            <w:i/>
            <w:iCs/>
            <w:color w:val="0070C0"/>
            <w:sz w:val="20"/>
            <w:szCs w:val="20"/>
          </w:rPr>
          <w:t>tudy</w:t>
        </w:r>
      </w:hyperlink>
      <w:r w:rsidRPr="00C65CEE">
        <w:rPr>
          <w:rStyle w:val="docsum-authors"/>
          <w:rFonts w:ascii="Arial" w:hAnsi="Arial" w:cs="Arial"/>
          <w:b/>
          <w:bCs/>
          <w:i/>
          <w:iCs/>
          <w:color w:val="0070C0"/>
          <w:sz w:val="20"/>
          <w:szCs w:val="20"/>
        </w:rPr>
        <w:t xml:space="preserve">. </w:t>
      </w:r>
      <w:r w:rsidRPr="00495E0F">
        <w:rPr>
          <w:rFonts w:ascii="Arial" w:hAnsi="Arial" w:cs="Arial"/>
          <w:sz w:val="20"/>
          <w:szCs w:val="20"/>
        </w:rPr>
        <w:t xml:space="preserve">Age </w:t>
      </w:r>
      <w:r w:rsidRPr="00495E0F">
        <w:rPr>
          <w:rStyle w:val="docsum-authors"/>
          <w:rFonts w:ascii="Arial" w:hAnsi="Arial" w:cs="Arial"/>
          <w:sz w:val="20"/>
          <w:szCs w:val="20"/>
        </w:rPr>
        <w:t>Ageing 2021</w:t>
      </w:r>
      <w:r w:rsidR="00495E0F" w:rsidRPr="00495E0F">
        <w:rPr>
          <w:rStyle w:val="docsum-authors"/>
          <w:rFonts w:ascii="Arial" w:hAnsi="Arial" w:cs="Arial"/>
          <w:sz w:val="20"/>
          <w:szCs w:val="20"/>
        </w:rPr>
        <w:t xml:space="preserve"> Jul 13. heartjnl-2021-319296</w:t>
      </w:r>
      <w:r w:rsidRPr="00495E0F">
        <w:rPr>
          <w:rStyle w:val="docsum-authors"/>
          <w:rFonts w:ascii="Arial" w:hAnsi="Arial" w:cs="Arial"/>
          <w:sz w:val="20"/>
          <w:szCs w:val="20"/>
        </w:rPr>
        <w:t>. PM: 33693525.</w:t>
      </w:r>
      <w:r w:rsidR="00F62A66">
        <w:rPr>
          <w:rStyle w:val="docsum-authors"/>
          <w:rFonts w:ascii="Arial" w:hAnsi="Arial" w:cs="Arial"/>
          <w:sz w:val="20"/>
          <w:szCs w:val="20"/>
        </w:rPr>
        <w:t xml:space="preserve"> </w:t>
      </w:r>
      <w:r w:rsidR="00F62A66" w:rsidRPr="00F62A66">
        <w:rPr>
          <w:rStyle w:val="Strong"/>
          <w:rFonts w:ascii="Arial" w:hAnsi="Arial" w:cs="Arial"/>
          <w:b w:val="0"/>
          <w:bCs w:val="0"/>
          <w:sz w:val="20"/>
          <w:szCs w:val="20"/>
        </w:rPr>
        <w:t>PMC8522713.</w:t>
      </w:r>
    </w:p>
    <w:p w14:paraId="4DF32D24" w14:textId="3CD656A8" w:rsidR="00AC1070" w:rsidRDefault="00AC1070" w:rsidP="00DB67E1">
      <w:pPr>
        <w:rPr>
          <w:rStyle w:val="docsum-authors"/>
          <w:rFonts w:ascii="Arial" w:hAnsi="Arial" w:cs="Arial"/>
          <w:sz w:val="20"/>
          <w:szCs w:val="20"/>
        </w:rPr>
      </w:pPr>
      <w:proofErr w:type="spellStart"/>
      <w:r w:rsidRPr="002B23C7">
        <w:rPr>
          <w:rStyle w:val="docsum-authors"/>
          <w:rFonts w:ascii="Arial" w:hAnsi="Arial" w:cs="Arial"/>
          <w:sz w:val="20"/>
          <w:szCs w:val="20"/>
        </w:rPr>
        <w:t>Mikhaylova</w:t>
      </w:r>
      <w:proofErr w:type="spellEnd"/>
      <w:r w:rsidRPr="002B23C7">
        <w:rPr>
          <w:rStyle w:val="docsum-authors"/>
          <w:rFonts w:ascii="Arial" w:hAnsi="Arial" w:cs="Arial"/>
          <w:sz w:val="20"/>
          <w:szCs w:val="20"/>
        </w:rPr>
        <w:t xml:space="preserve"> AV, McHugh CP, </w:t>
      </w:r>
      <w:proofErr w:type="spellStart"/>
      <w:r w:rsidRPr="002B23C7">
        <w:rPr>
          <w:rStyle w:val="docsum-authors"/>
          <w:rFonts w:ascii="Arial" w:hAnsi="Arial" w:cs="Arial"/>
          <w:sz w:val="20"/>
          <w:szCs w:val="20"/>
        </w:rPr>
        <w:t>Polfus</w:t>
      </w:r>
      <w:proofErr w:type="spellEnd"/>
      <w:r w:rsidRPr="002B23C7">
        <w:rPr>
          <w:rStyle w:val="docsum-authors"/>
          <w:rFonts w:ascii="Arial" w:hAnsi="Arial" w:cs="Arial"/>
          <w:sz w:val="20"/>
          <w:szCs w:val="20"/>
        </w:rPr>
        <w:t xml:space="preserve"> LM, Raffield LM, </w:t>
      </w:r>
      <w:proofErr w:type="spellStart"/>
      <w:r w:rsidRPr="002B23C7">
        <w:rPr>
          <w:rStyle w:val="docsum-authors"/>
          <w:rFonts w:ascii="Arial" w:hAnsi="Arial" w:cs="Arial"/>
          <w:sz w:val="20"/>
          <w:szCs w:val="20"/>
        </w:rPr>
        <w:t>Boorgula</w:t>
      </w:r>
      <w:proofErr w:type="spellEnd"/>
      <w:r w:rsidRPr="002B23C7">
        <w:rPr>
          <w:rStyle w:val="docsum-authors"/>
          <w:rFonts w:ascii="Arial" w:hAnsi="Arial" w:cs="Arial"/>
          <w:sz w:val="20"/>
          <w:szCs w:val="20"/>
        </w:rPr>
        <w:t xml:space="preserve"> MP, Blackwell TW, Brody JA, Broome J, </w:t>
      </w:r>
      <w:proofErr w:type="spellStart"/>
      <w:r w:rsidRPr="002B23C7">
        <w:rPr>
          <w:rStyle w:val="docsum-authors"/>
          <w:rFonts w:ascii="Arial" w:hAnsi="Arial" w:cs="Arial"/>
          <w:sz w:val="20"/>
          <w:szCs w:val="20"/>
        </w:rPr>
        <w:t>Chami</w:t>
      </w:r>
      <w:proofErr w:type="spellEnd"/>
      <w:r w:rsidRPr="002B23C7">
        <w:rPr>
          <w:rStyle w:val="docsum-authors"/>
          <w:rFonts w:ascii="Arial" w:hAnsi="Arial" w:cs="Arial"/>
          <w:sz w:val="20"/>
          <w:szCs w:val="20"/>
        </w:rPr>
        <w:t xml:space="preserve"> N, Chen MH, </w:t>
      </w:r>
      <w:proofErr w:type="spellStart"/>
      <w:r w:rsidRPr="002B23C7">
        <w:rPr>
          <w:rStyle w:val="docsum-authors"/>
          <w:rFonts w:ascii="Arial" w:hAnsi="Arial" w:cs="Arial"/>
          <w:sz w:val="20"/>
          <w:szCs w:val="20"/>
        </w:rPr>
        <w:t>Conomos</w:t>
      </w:r>
      <w:proofErr w:type="spellEnd"/>
      <w:r w:rsidRPr="002B23C7">
        <w:rPr>
          <w:rStyle w:val="docsum-authors"/>
          <w:rFonts w:ascii="Arial" w:hAnsi="Arial" w:cs="Arial"/>
          <w:sz w:val="20"/>
          <w:szCs w:val="20"/>
        </w:rPr>
        <w:t xml:space="preserve"> MP, Cox C, Curran JE, </w:t>
      </w:r>
      <w:proofErr w:type="spellStart"/>
      <w:r w:rsidRPr="002B23C7">
        <w:rPr>
          <w:rStyle w:val="docsum-authors"/>
          <w:rFonts w:ascii="Arial" w:hAnsi="Arial" w:cs="Arial"/>
          <w:sz w:val="20"/>
          <w:szCs w:val="20"/>
        </w:rPr>
        <w:t>Daya</w:t>
      </w:r>
      <w:proofErr w:type="spellEnd"/>
      <w:r w:rsidRPr="002B23C7">
        <w:rPr>
          <w:rStyle w:val="docsum-authors"/>
          <w:rFonts w:ascii="Arial" w:hAnsi="Arial" w:cs="Arial"/>
          <w:sz w:val="20"/>
          <w:szCs w:val="20"/>
        </w:rPr>
        <w:t xml:space="preserve"> M, </w:t>
      </w:r>
      <w:proofErr w:type="spellStart"/>
      <w:r w:rsidRPr="002B23C7">
        <w:rPr>
          <w:rStyle w:val="docsum-authors"/>
          <w:rFonts w:ascii="Arial" w:hAnsi="Arial" w:cs="Arial"/>
          <w:sz w:val="20"/>
          <w:szCs w:val="20"/>
        </w:rPr>
        <w:t>Ekunwe</w:t>
      </w:r>
      <w:proofErr w:type="spellEnd"/>
      <w:r w:rsidRPr="002B23C7">
        <w:rPr>
          <w:rStyle w:val="docsum-authors"/>
          <w:rFonts w:ascii="Arial" w:hAnsi="Arial" w:cs="Arial"/>
          <w:sz w:val="20"/>
          <w:szCs w:val="20"/>
        </w:rPr>
        <w:t xml:space="preserve"> L, </w:t>
      </w:r>
      <w:proofErr w:type="spellStart"/>
      <w:r w:rsidRPr="002B23C7">
        <w:rPr>
          <w:rStyle w:val="docsum-authors"/>
          <w:rFonts w:ascii="Arial" w:hAnsi="Arial" w:cs="Arial"/>
          <w:sz w:val="20"/>
          <w:szCs w:val="20"/>
        </w:rPr>
        <w:t>Glahn</w:t>
      </w:r>
      <w:proofErr w:type="spellEnd"/>
      <w:r w:rsidRPr="002B23C7">
        <w:rPr>
          <w:rStyle w:val="docsum-authors"/>
          <w:rFonts w:ascii="Arial" w:hAnsi="Arial" w:cs="Arial"/>
          <w:sz w:val="20"/>
          <w:szCs w:val="20"/>
        </w:rPr>
        <w:t xml:space="preserve"> DC, Heard-Costa N, Highland HM, Hobbs BD, </w:t>
      </w:r>
      <w:proofErr w:type="spellStart"/>
      <w:r w:rsidRPr="002B23C7">
        <w:rPr>
          <w:rStyle w:val="docsum-authors"/>
          <w:rFonts w:ascii="Arial" w:hAnsi="Arial" w:cs="Arial"/>
          <w:sz w:val="20"/>
          <w:szCs w:val="20"/>
        </w:rPr>
        <w:t>Ilboudo</w:t>
      </w:r>
      <w:proofErr w:type="spellEnd"/>
      <w:r w:rsidRPr="002B23C7">
        <w:rPr>
          <w:rStyle w:val="docsum-authors"/>
          <w:rFonts w:ascii="Arial" w:hAnsi="Arial" w:cs="Arial"/>
          <w:sz w:val="20"/>
          <w:szCs w:val="20"/>
        </w:rPr>
        <w:t xml:space="preserve"> Y, Jain D, Lange LA, Miller-Fleming TW, Min N, Moon JY, Preuss MH, Rosen J, Ryan K, Smith AV, Sun Q, </w:t>
      </w:r>
      <w:proofErr w:type="spellStart"/>
      <w:r w:rsidRPr="002B23C7">
        <w:rPr>
          <w:rStyle w:val="docsum-authors"/>
          <w:rFonts w:ascii="Arial" w:hAnsi="Arial" w:cs="Arial"/>
          <w:sz w:val="20"/>
          <w:szCs w:val="20"/>
        </w:rPr>
        <w:t>Surendran</w:t>
      </w:r>
      <w:proofErr w:type="spellEnd"/>
      <w:r w:rsidRPr="002B23C7">
        <w:rPr>
          <w:rStyle w:val="docsum-authors"/>
          <w:rFonts w:ascii="Arial" w:hAnsi="Arial" w:cs="Arial"/>
          <w:sz w:val="20"/>
          <w:szCs w:val="20"/>
        </w:rPr>
        <w:t xml:space="preserve"> P, de Vries PS, Walter K, Wang Z, Wheeler M, </w:t>
      </w:r>
      <w:proofErr w:type="spellStart"/>
      <w:r w:rsidRPr="002B23C7">
        <w:rPr>
          <w:rStyle w:val="docsum-authors"/>
          <w:rFonts w:ascii="Arial" w:hAnsi="Arial" w:cs="Arial"/>
          <w:sz w:val="20"/>
          <w:szCs w:val="20"/>
        </w:rPr>
        <w:t>Yanek</w:t>
      </w:r>
      <w:proofErr w:type="spellEnd"/>
      <w:r w:rsidRPr="002B23C7">
        <w:rPr>
          <w:rStyle w:val="docsum-authors"/>
          <w:rFonts w:ascii="Arial" w:hAnsi="Arial" w:cs="Arial"/>
          <w:sz w:val="20"/>
          <w:szCs w:val="20"/>
        </w:rPr>
        <w:t xml:space="preserve"> LR, Zhong X, </w:t>
      </w:r>
      <w:proofErr w:type="spellStart"/>
      <w:r w:rsidRPr="002B23C7">
        <w:rPr>
          <w:rStyle w:val="docsum-authors"/>
          <w:rFonts w:ascii="Arial" w:hAnsi="Arial" w:cs="Arial"/>
          <w:sz w:val="20"/>
          <w:szCs w:val="20"/>
        </w:rPr>
        <w:t>Abecasis</w:t>
      </w:r>
      <w:proofErr w:type="spellEnd"/>
      <w:r w:rsidRPr="002B23C7">
        <w:rPr>
          <w:rStyle w:val="docsum-authors"/>
          <w:rFonts w:ascii="Arial" w:hAnsi="Arial" w:cs="Arial"/>
          <w:sz w:val="20"/>
          <w:szCs w:val="20"/>
        </w:rPr>
        <w:t xml:space="preserve"> GR, </w:t>
      </w:r>
      <w:proofErr w:type="spellStart"/>
      <w:r w:rsidRPr="002B23C7">
        <w:rPr>
          <w:rStyle w:val="docsum-authors"/>
          <w:rFonts w:ascii="Arial" w:hAnsi="Arial" w:cs="Arial"/>
          <w:sz w:val="20"/>
          <w:szCs w:val="20"/>
        </w:rPr>
        <w:t>Almasy</w:t>
      </w:r>
      <w:proofErr w:type="spellEnd"/>
      <w:r w:rsidRPr="002B23C7">
        <w:rPr>
          <w:rStyle w:val="docsum-authors"/>
          <w:rFonts w:ascii="Arial" w:hAnsi="Arial" w:cs="Arial"/>
          <w:sz w:val="20"/>
          <w:szCs w:val="20"/>
        </w:rPr>
        <w:t xml:space="preserve"> L, Barnes KC, Beaty TH, Becker LC, </w:t>
      </w:r>
      <w:proofErr w:type="spellStart"/>
      <w:r w:rsidRPr="002B23C7">
        <w:rPr>
          <w:rStyle w:val="docsum-authors"/>
          <w:rFonts w:ascii="Arial" w:hAnsi="Arial" w:cs="Arial"/>
          <w:sz w:val="20"/>
          <w:szCs w:val="20"/>
        </w:rPr>
        <w:t>Blangero</w:t>
      </w:r>
      <w:proofErr w:type="spellEnd"/>
      <w:r w:rsidRPr="002B23C7">
        <w:rPr>
          <w:rStyle w:val="docsum-authors"/>
          <w:rFonts w:ascii="Arial" w:hAnsi="Arial" w:cs="Arial"/>
          <w:sz w:val="20"/>
          <w:szCs w:val="20"/>
        </w:rPr>
        <w:t xml:space="preserve"> J, Boerwinkle E, Butterworth AS, Chavan S, Cho MH, </w:t>
      </w:r>
      <w:proofErr w:type="spellStart"/>
      <w:r w:rsidRPr="002B23C7">
        <w:rPr>
          <w:rStyle w:val="docsum-authors"/>
          <w:rFonts w:ascii="Arial" w:hAnsi="Arial" w:cs="Arial"/>
          <w:sz w:val="20"/>
          <w:szCs w:val="20"/>
        </w:rPr>
        <w:t>Choquet</w:t>
      </w:r>
      <w:proofErr w:type="spellEnd"/>
      <w:r w:rsidRPr="002B23C7">
        <w:rPr>
          <w:rStyle w:val="docsum-authors"/>
          <w:rFonts w:ascii="Arial" w:hAnsi="Arial" w:cs="Arial"/>
          <w:sz w:val="20"/>
          <w:szCs w:val="20"/>
        </w:rPr>
        <w:t xml:space="preserve"> H, Correa A, Cox N, </w:t>
      </w:r>
      <w:proofErr w:type="spellStart"/>
      <w:r w:rsidRPr="002B23C7">
        <w:rPr>
          <w:rStyle w:val="docsum-authors"/>
          <w:rFonts w:ascii="Arial" w:hAnsi="Arial" w:cs="Arial"/>
          <w:sz w:val="20"/>
          <w:szCs w:val="20"/>
        </w:rPr>
        <w:t>DeMeo</w:t>
      </w:r>
      <w:proofErr w:type="spellEnd"/>
      <w:r w:rsidRPr="002B23C7">
        <w:rPr>
          <w:rStyle w:val="docsum-authors"/>
          <w:rFonts w:ascii="Arial" w:hAnsi="Arial" w:cs="Arial"/>
          <w:sz w:val="20"/>
          <w:szCs w:val="20"/>
        </w:rPr>
        <w:t xml:space="preserve"> DL, Faraday N, </w:t>
      </w:r>
      <w:proofErr w:type="spellStart"/>
      <w:r w:rsidRPr="002B23C7">
        <w:rPr>
          <w:rStyle w:val="docsum-authors"/>
          <w:rFonts w:ascii="Arial" w:hAnsi="Arial" w:cs="Arial"/>
          <w:sz w:val="20"/>
          <w:szCs w:val="20"/>
        </w:rPr>
        <w:t>Fornage</w:t>
      </w:r>
      <w:proofErr w:type="spellEnd"/>
      <w:r w:rsidRPr="002B23C7">
        <w:rPr>
          <w:rStyle w:val="docsum-authors"/>
          <w:rFonts w:ascii="Arial" w:hAnsi="Arial" w:cs="Arial"/>
          <w:sz w:val="20"/>
          <w:szCs w:val="20"/>
        </w:rPr>
        <w:t xml:space="preserve"> M, Gerszten RE, Hou L, Johnson AD, Jorgenson E, Kaplan R, Kooperberg C, Kundu K, Laurie CA, Lettre G, Lewis JP, Li B, Li Y, Lloyd-Jones DM, Loos RJF, Manichaikul A, Meyers DA, Mitchell BD, Morrison AC, Ngo D, Nickerson DA, </w:t>
      </w:r>
      <w:proofErr w:type="spellStart"/>
      <w:r w:rsidRPr="002B23C7">
        <w:rPr>
          <w:rStyle w:val="docsum-authors"/>
          <w:rFonts w:ascii="Arial" w:hAnsi="Arial" w:cs="Arial"/>
          <w:sz w:val="20"/>
          <w:szCs w:val="20"/>
        </w:rPr>
        <w:t>Nongmaithem</w:t>
      </w:r>
      <w:proofErr w:type="spellEnd"/>
      <w:r w:rsidRPr="002B23C7">
        <w:rPr>
          <w:rStyle w:val="docsum-authors"/>
          <w:rFonts w:ascii="Arial" w:hAnsi="Arial" w:cs="Arial"/>
          <w:sz w:val="20"/>
          <w:szCs w:val="20"/>
        </w:rPr>
        <w:t xml:space="preserve"> S, North KE, O'Connell JR, Ortega VE, </w:t>
      </w:r>
      <w:proofErr w:type="spellStart"/>
      <w:r w:rsidRPr="002B23C7">
        <w:rPr>
          <w:rStyle w:val="docsum-authors"/>
          <w:rFonts w:ascii="Arial" w:hAnsi="Arial" w:cs="Arial"/>
          <w:sz w:val="20"/>
          <w:szCs w:val="20"/>
        </w:rPr>
        <w:t>Pankratz</w:t>
      </w:r>
      <w:proofErr w:type="spellEnd"/>
      <w:r w:rsidRPr="002B23C7">
        <w:rPr>
          <w:rStyle w:val="docsum-authors"/>
          <w:rFonts w:ascii="Arial" w:hAnsi="Arial" w:cs="Arial"/>
          <w:sz w:val="20"/>
          <w:szCs w:val="20"/>
        </w:rPr>
        <w:t xml:space="preserve"> N, Perry JA, Psaty BM, Rich SS, </w:t>
      </w:r>
      <w:proofErr w:type="spellStart"/>
      <w:r w:rsidRPr="002B23C7">
        <w:rPr>
          <w:rStyle w:val="docsum-authors"/>
          <w:rFonts w:ascii="Arial" w:hAnsi="Arial" w:cs="Arial"/>
          <w:sz w:val="20"/>
          <w:szCs w:val="20"/>
        </w:rPr>
        <w:t>Soranzo</w:t>
      </w:r>
      <w:proofErr w:type="spellEnd"/>
      <w:r w:rsidRPr="002B23C7">
        <w:rPr>
          <w:rStyle w:val="docsum-authors"/>
          <w:rFonts w:ascii="Arial" w:hAnsi="Arial" w:cs="Arial"/>
          <w:sz w:val="20"/>
          <w:szCs w:val="20"/>
        </w:rPr>
        <w:t xml:space="preserve"> N, Rotter JI, Silverman EK, Smith NL, Tang H, Tracy RP, Thornton TA, </w:t>
      </w:r>
      <w:proofErr w:type="spellStart"/>
      <w:r w:rsidRPr="002B23C7">
        <w:rPr>
          <w:rStyle w:val="docsum-authors"/>
          <w:rFonts w:ascii="Arial" w:hAnsi="Arial" w:cs="Arial"/>
          <w:sz w:val="20"/>
          <w:szCs w:val="20"/>
        </w:rPr>
        <w:t>Vasan</w:t>
      </w:r>
      <w:proofErr w:type="spellEnd"/>
      <w:r w:rsidRPr="002B23C7">
        <w:rPr>
          <w:rStyle w:val="docsum-authors"/>
          <w:rFonts w:ascii="Arial" w:hAnsi="Arial" w:cs="Arial"/>
          <w:sz w:val="20"/>
          <w:szCs w:val="20"/>
        </w:rPr>
        <w:t xml:space="preserve"> RS, Zein J, Mathias RA; NHLBI Trans-Omics for Precision Medicine (</w:t>
      </w:r>
      <w:proofErr w:type="spellStart"/>
      <w:r w:rsidRPr="002B23C7">
        <w:rPr>
          <w:rStyle w:val="docsum-authors"/>
          <w:rFonts w:ascii="Arial" w:hAnsi="Arial" w:cs="Arial"/>
          <w:sz w:val="20"/>
          <w:szCs w:val="20"/>
        </w:rPr>
        <w:t>TOPMed</w:t>
      </w:r>
      <w:proofErr w:type="spellEnd"/>
      <w:r w:rsidRPr="002B23C7">
        <w:rPr>
          <w:rStyle w:val="docsum-authors"/>
          <w:rFonts w:ascii="Arial" w:hAnsi="Arial" w:cs="Arial"/>
          <w:sz w:val="20"/>
          <w:szCs w:val="20"/>
        </w:rPr>
        <w:t>) Consortium, Reiner AP, Auer PL.</w:t>
      </w:r>
      <w:r w:rsidRPr="002B23C7">
        <w:rPr>
          <w:rFonts w:ascii="Arial" w:hAnsi="Arial" w:cs="Arial"/>
          <w:sz w:val="20"/>
          <w:szCs w:val="20"/>
        </w:rPr>
        <w:t xml:space="preserve"> </w:t>
      </w:r>
      <w:hyperlink r:id="rId223" w:history="1">
        <w:r w:rsidRPr="00C65CEE">
          <w:rPr>
            <w:rStyle w:val="Hyperlink"/>
            <w:rFonts w:ascii="Arial" w:hAnsi="Arial" w:cs="Arial"/>
            <w:b/>
            <w:bCs/>
            <w:i/>
            <w:iCs/>
            <w:color w:val="0070C0"/>
            <w:sz w:val="20"/>
            <w:szCs w:val="20"/>
          </w:rPr>
          <w:t xml:space="preserve">Whole-genome sequencing in diverse subjects identifies genetic correlates of leukocyte traits: The NHLBI </w:t>
        </w:r>
        <w:proofErr w:type="spellStart"/>
        <w:r w:rsidRPr="00C65CEE">
          <w:rPr>
            <w:rStyle w:val="Hyperlink"/>
            <w:rFonts w:ascii="Arial" w:hAnsi="Arial" w:cs="Arial"/>
            <w:b/>
            <w:bCs/>
            <w:i/>
            <w:iCs/>
            <w:color w:val="0070C0"/>
            <w:sz w:val="20"/>
            <w:szCs w:val="20"/>
          </w:rPr>
          <w:t>TOPMed</w:t>
        </w:r>
        <w:proofErr w:type="spellEnd"/>
        <w:r w:rsidRPr="00C65CEE">
          <w:rPr>
            <w:rStyle w:val="Hyperlink"/>
            <w:rFonts w:ascii="Arial" w:hAnsi="Arial" w:cs="Arial"/>
            <w:b/>
            <w:bCs/>
            <w:i/>
            <w:iCs/>
            <w:color w:val="0070C0"/>
            <w:sz w:val="20"/>
            <w:szCs w:val="20"/>
          </w:rPr>
          <w:t xml:space="preserve"> program.</w:t>
        </w:r>
        <w:r w:rsidRPr="00C65CEE">
          <w:rPr>
            <w:rStyle w:val="Hyperlink"/>
            <w:rFonts w:ascii="Arial" w:hAnsi="Arial" w:cs="Arial"/>
            <w:color w:val="0070C0"/>
            <w:sz w:val="20"/>
            <w:szCs w:val="20"/>
          </w:rPr>
          <w:t xml:space="preserve"> </w:t>
        </w:r>
      </w:hyperlink>
      <w:r w:rsidRPr="002B23C7">
        <w:rPr>
          <w:rStyle w:val="docsum-journal-citation"/>
          <w:rFonts w:ascii="Arial" w:hAnsi="Arial" w:cs="Arial"/>
          <w:sz w:val="20"/>
          <w:szCs w:val="20"/>
        </w:rPr>
        <w:t xml:space="preserve">Am J Hum Genet. 2021 Sep 23. S0002-9297(21)00306-2. </w:t>
      </w:r>
      <w:r w:rsidRPr="002B23C7">
        <w:rPr>
          <w:rStyle w:val="citation-part"/>
          <w:rFonts w:ascii="Arial" w:hAnsi="Arial" w:cs="Arial"/>
          <w:sz w:val="20"/>
          <w:szCs w:val="20"/>
        </w:rPr>
        <w:t xml:space="preserve">PM: </w:t>
      </w:r>
      <w:r w:rsidRPr="002B23C7">
        <w:rPr>
          <w:rStyle w:val="docsum-pmid"/>
          <w:rFonts w:ascii="Arial" w:hAnsi="Arial" w:cs="Arial"/>
          <w:sz w:val="20"/>
          <w:szCs w:val="20"/>
        </w:rPr>
        <w:t>34582791.</w:t>
      </w:r>
      <w:r w:rsidRPr="002B23C7">
        <w:rPr>
          <w:rFonts w:ascii="Arial" w:hAnsi="Arial" w:cs="Arial"/>
          <w:sz w:val="20"/>
          <w:szCs w:val="20"/>
        </w:rPr>
        <w:t xml:space="preserve"> </w:t>
      </w:r>
      <w:r w:rsidR="006850BF" w:rsidRPr="006850BF">
        <w:rPr>
          <w:rStyle w:val="Strong"/>
          <w:rFonts w:ascii="Arial" w:hAnsi="Arial" w:cs="Arial"/>
          <w:b w:val="0"/>
          <w:bCs w:val="0"/>
          <w:sz w:val="20"/>
          <w:szCs w:val="20"/>
        </w:rPr>
        <w:t>PMC8546043.</w:t>
      </w:r>
    </w:p>
    <w:p w14:paraId="5DACE904" w14:textId="75F7C1C4" w:rsidR="00DB67E1" w:rsidRPr="007F7853" w:rsidRDefault="00DB67E1" w:rsidP="00DB67E1">
      <w:pPr>
        <w:rPr>
          <w:rStyle w:val="docsum-journal-citation"/>
          <w:rFonts w:ascii="Arial" w:hAnsi="Arial" w:cs="Arial"/>
          <w:sz w:val="20"/>
          <w:szCs w:val="20"/>
        </w:rPr>
      </w:pPr>
      <w:r w:rsidRPr="007F7853">
        <w:rPr>
          <w:rStyle w:val="docsum-authors"/>
          <w:rFonts w:ascii="Arial" w:hAnsi="Arial" w:cs="Arial"/>
          <w:sz w:val="20"/>
          <w:szCs w:val="20"/>
        </w:rPr>
        <w:t>Miller LM, Wu C, Hirsch CH, Lopez OL, Cushman M, Odden MC.</w:t>
      </w:r>
      <w:r w:rsidRPr="007F7853">
        <w:rPr>
          <w:rFonts w:ascii="Arial" w:hAnsi="Arial" w:cs="Arial"/>
          <w:sz w:val="20"/>
          <w:szCs w:val="20"/>
        </w:rPr>
        <w:t xml:space="preserve"> </w:t>
      </w:r>
      <w:hyperlink r:id="rId224" w:history="1">
        <w:r w:rsidRPr="00C65CEE">
          <w:rPr>
            <w:rStyle w:val="Hyperlink"/>
            <w:rFonts w:ascii="Arial" w:hAnsi="Arial" w:cs="Arial"/>
            <w:b/>
            <w:bCs/>
            <w:i/>
            <w:iCs/>
            <w:color w:val="0070C0"/>
            <w:sz w:val="20"/>
            <w:szCs w:val="20"/>
          </w:rPr>
          <w:t>Cardiovascular damage phenotypes and all-cause and CVD mortality in older adults</w:t>
        </w:r>
      </w:hyperlink>
      <w:r w:rsidRPr="00C65CEE">
        <w:rPr>
          <w:rFonts w:ascii="Arial" w:hAnsi="Arial" w:cs="Arial"/>
          <w:b/>
          <w:bCs/>
          <w:i/>
          <w:iCs/>
          <w:color w:val="0070C0"/>
          <w:sz w:val="20"/>
          <w:szCs w:val="20"/>
        </w:rPr>
        <w:t>.</w:t>
      </w:r>
      <w:r w:rsidRPr="00C65CEE">
        <w:rPr>
          <w:rFonts w:ascii="Arial" w:hAnsi="Arial" w:cs="Arial"/>
          <w:color w:val="0070C0"/>
          <w:sz w:val="20"/>
          <w:szCs w:val="20"/>
        </w:rPr>
        <w:t xml:space="preserve"> </w:t>
      </w:r>
      <w:r w:rsidRPr="007F7853">
        <w:rPr>
          <w:rStyle w:val="docsum-journal-citation"/>
          <w:rFonts w:ascii="Arial" w:hAnsi="Arial" w:cs="Arial"/>
          <w:sz w:val="20"/>
          <w:szCs w:val="20"/>
        </w:rPr>
        <w:t xml:space="preserve">Ann Epidemiol. 2021 </w:t>
      </w:r>
      <w:r w:rsidR="001A33F5" w:rsidRPr="007F7853">
        <w:rPr>
          <w:rStyle w:val="docsum-journal-citation"/>
          <w:rFonts w:ascii="Arial" w:hAnsi="Arial" w:cs="Arial"/>
          <w:sz w:val="20"/>
          <w:szCs w:val="20"/>
        </w:rPr>
        <w:t>Jul 30</w:t>
      </w:r>
      <w:r w:rsidR="00043C7C" w:rsidRPr="007F7853">
        <w:rPr>
          <w:rStyle w:val="docsum-journal-citation"/>
          <w:rFonts w:ascii="Arial" w:hAnsi="Arial" w:cs="Arial"/>
          <w:sz w:val="20"/>
          <w:szCs w:val="20"/>
        </w:rPr>
        <w:t xml:space="preserve">. Vol. </w:t>
      </w:r>
      <w:r w:rsidR="001A33F5" w:rsidRPr="007F7853">
        <w:rPr>
          <w:rStyle w:val="docsum-journal-citation"/>
          <w:rFonts w:ascii="Arial" w:hAnsi="Arial" w:cs="Arial"/>
          <w:sz w:val="20"/>
          <w:szCs w:val="20"/>
        </w:rPr>
        <w:t>63</w:t>
      </w:r>
      <w:r w:rsidR="00043C7C" w:rsidRPr="007F7853">
        <w:rPr>
          <w:rStyle w:val="docsum-journal-citation"/>
          <w:rFonts w:ascii="Arial" w:hAnsi="Arial" w:cs="Arial"/>
          <w:sz w:val="20"/>
          <w:szCs w:val="20"/>
        </w:rPr>
        <w:t xml:space="preserve">, pp. </w:t>
      </w:r>
      <w:r w:rsidR="001A33F5" w:rsidRPr="007F7853">
        <w:rPr>
          <w:rStyle w:val="docsum-journal-citation"/>
          <w:rFonts w:ascii="Arial" w:hAnsi="Arial" w:cs="Arial"/>
          <w:sz w:val="20"/>
          <w:szCs w:val="20"/>
        </w:rPr>
        <w:t>35-40</w:t>
      </w:r>
      <w:r w:rsidRPr="007F7853">
        <w:rPr>
          <w:rStyle w:val="docsum-journal-citation"/>
          <w:rFonts w:ascii="Arial" w:hAnsi="Arial" w:cs="Arial"/>
          <w:sz w:val="20"/>
          <w:szCs w:val="20"/>
        </w:rPr>
        <w:t xml:space="preserve">. PM: 34339835. </w:t>
      </w:r>
      <w:hyperlink r:id="rId225" w:tgtFrame="_blank" w:history="1">
        <w:r w:rsidR="006850BF" w:rsidRPr="006850BF">
          <w:rPr>
            <w:rStyle w:val="docsum-journal-citation"/>
            <w:rFonts w:ascii="Arial" w:hAnsi="Arial" w:cs="Arial"/>
            <w:sz w:val="20"/>
            <w:szCs w:val="20"/>
          </w:rPr>
          <w:t>PMC8562895</w:t>
        </w:r>
      </w:hyperlink>
      <w:r w:rsidR="006850BF" w:rsidRPr="006850BF">
        <w:rPr>
          <w:rStyle w:val="docsum-journal-citation"/>
          <w:rFonts w:ascii="Arial" w:hAnsi="Arial" w:cs="Arial"/>
          <w:sz w:val="20"/>
          <w:szCs w:val="20"/>
        </w:rPr>
        <w:t>.</w:t>
      </w:r>
    </w:p>
    <w:p w14:paraId="067A4EA5" w14:textId="0A8AD202" w:rsidR="00BB0343" w:rsidRDefault="00BB0343" w:rsidP="009A009C">
      <w:pPr>
        <w:rPr>
          <w:rStyle w:val="docsum-pmid"/>
          <w:rFonts w:ascii="Arial" w:hAnsi="Arial" w:cs="Arial"/>
          <w:sz w:val="20"/>
          <w:szCs w:val="20"/>
        </w:rPr>
      </w:pPr>
      <w:r>
        <w:rPr>
          <w:rStyle w:val="docsum-authors"/>
          <w:rFonts w:ascii="Arial" w:hAnsi="Arial" w:cs="Arial"/>
          <w:sz w:val="20"/>
          <w:szCs w:val="20"/>
        </w:rPr>
        <w:t xml:space="preserve">Murthy SB, Zhang C, Diaz I, Levitan EB, </w:t>
      </w:r>
      <w:proofErr w:type="spellStart"/>
      <w:r>
        <w:rPr>
          <w:rStyle w:val="docsum-authors"/>
          <w:rFonts w:ascii="Arial" w:hAnsi="Arial" w:cs="Arial"/>
          <w:sz w:val="20"/>
          <w:szCs w:val="20"/>
        </w:rPr>
        <w:t>Koton</w:t>
      </w:r>
      <w:proofErr w:type="spellEnd"/>
      <w:r>
        <w:rPr>
          <w:rStyle w:val="docsum-authors"/>
          <w:rFonts w:ascii="Arial" w:hAnsi="Arial" w:cs="Arial"/>
          <w:sz w:val="20"/>
          <w:szCs w:val="20"/>
        </w:rPr>
        <w:t xml:space="preserve"> S, Bartz TM, DeRosa JT, </w:t>
      </w:r>
      <w:proofErr w:type="spellStart"/>
      <w:r>
        <w:rPr>
          <w:rStyle w:val="docsum-authors"/>
          <w:rFonts w:ascii="Arial" w:hAnsi="Arial" w:cs="Arial"/>
          <w:sz w:val="20"/>
          <w:szCs w:val="20"/>
        </w:rPr>
        <w:t>Strobino</w:t>
      </w:r>
      <w:proofErr w:type="spellEnd"/>
      <w:r>
        <w:rPr>
          <w:rStyle w:val="docsum-authors"/>
          <w:rFonts w:ascii="Arial" w:hAnsi="Arial" w:cs="Arial"/>
          <w:sz w:val="20"/>
          <w:szCs w:val="20"/>
        </w:rPr>
        <w:t xml:space="preserve"> K, </w:t>
      </w:r>
      <w:proofErr w:type="spellStart"/>
      <w:r>
        <w:rPr>
          <w:rStyle w:val="docsum-authors"/>
          <w:rFonts w:ascii="Arial" w:hAnsi="Arial" w:cs="Arial"/>
          <w:sz w:val="20"/>
          <w:szCs w:val="20"/>
        </w:rPr>
        <w:t>Colantonio</w:t>
      </w:r>
      <w:proofErr w:type="spellEnd"/>
      <w:r>
        <w:rPr>
          <w:rStyle w:val="docsum-authors"/>
          <w:rFonts w:ascii="Arial" w:hAnsi="Arial" w:cs="Arial"/>
          <w:sz w:val="20"/>
          <w:szCs w:val="20"/>
        </w:rPr>
        <w:t xml:space="preserve"> LD, </w:t>
      </w:r>
      <w:proofErr w:type="spellStart"/>
      <w:r>
        <w:rPr>
          <w:rStyle w:val="docsum-authors"/>
          <w:rFonts w:ascii="Arial" w:hAnsi="Arial" w:cs="Arial"/>
          <w:sz w:val="20"/>
          <w:szCs w:val="20"/>
        </w:rPr>
        <w:t>Iadecola</w:t>
      </w:r>
      <w:proofErr w:type="spellEnd"/>
      <w:r>
        <w:rPr>
          <w:rStyle w:val="docsum-authors"/>
          <w:rFonts w:ascii="Arial" w:hAnsi="Arial" w:cs="Arial"/>
          <w:sz w:val="20"/>
          <w:szCs w:val="20"/>
        </w:rPr>
        <w:t xml:space="preserve"> C, Safford MM, Howard VJ, Longstreth WT Jr, Gottesman RF, Sacco RL, Elkind MSV, Howard G, Kamel H. </w:t>
      </w:r>
      <w:hyperlink r:id="rId226" w:history="1">
        <w:r w:rsidRPr="00C65CEE">
          <w:rPr>
            <w:rStyle w:val="Hyperlink"/>
            <w:rFonts w:ascii="Arial" w:hAnsi="Arial" w:cs="Arial"/>
            <w:b/>
            <w:bCs/>
            <w:i/>
            <w:iCs/>
            <w:color w:val="0070C0"/>
            <w:sz w:val="20"/>
            <w:szCs w:val="20"/>
          </w:rPr>
          <w:t>Association between intracerebral hemorrhage and subsequent arterial ischemic events in participants from 4 population-based cohort studies.</w:t>
        </w:r>
      </w:hyperlink>
      <w:r w:rsidRPr="00237C66">
        <w:rPr>
          <w:rFonts w:ascii="Arial" w:hAnsi="Arial" w:cs="Arial"/>
          <w:b/>
          <w:bCs/>
          <w:i/>
          <w:iCs/>
          <w:sz w:val="20"/>
          <w:szCs w:val="20"/>
        </w:rPr>
        <w:t xml:space="preserve"> </w:t>
      </w:r>
      <w:r>
        <w:rPr>
          <w:rStyle w:val="docsum-journal-citation"/>
          <w:rFonts w:ascii="Arial" w:hAnsi="Arial" w:cs="Arial"/>
          <w:sz w:val="20"/>
          <w:szCs w:val="20"/>
        </w:rPr>
        <w:t xml:space="preserve">JAMA Neurol. 2021 May 3. e210925. </w:t>
      </w:r>
      <w:proofErr w:type="spellStart"/>
      <w:r>
        <w:rPr>
          <w:rStyle w:val="docsum-journal-citation"/>
          <w:rFonts w:ascii="Arial" w:hAnsi="Arial" w:cs="Arial"/>
          <w:sz w:val="20"/>
          <w:szCs w:val="20"/>
        </w:rPr>
        <w:t>doi</w:t>
      </w:r>
      <w:proofErr w:type="spellEnd"/>
      <w:r>
        <w:rPr>
          <w:rStyle w:val="docsum-journal-citation"/>
          <w:rFonts w:ascii="Arial" w:hAnsi="Arial" w:cs="Arial"/>
          <w:sz w:val="20"/>
          <w:szCs w:val="20"/>
        </w:rPr>
        <w:t>: 10.1001/jamaneurol.2021.0925. Online ahead of print.</w:t>
      </w:r>
      <w:r>
        <w:rPr>
          <w:rFonts w:ascii="Arial" w:hAnsi="Arial" w:cs="Arial"/>
          <w:sz w:val="20"/>
          <w:szCs w:val="20"/>
        </w:rPr>
        <w:t xml:space="preserve"> </w:t>
      </w:r>
      <w:r>
        <w:rPr>
          <w:rStyle w:val="citation-part"/>
          <w:rFonts w:ascii="Arial" w:hAnsi="Arial" w:cs="Arial"/>
          <w:sz w:val="20"/>
          <w:szCs w:val="20"/>
        </w:rPr>
        <w:t xml:space="preserve">PM: </w:t>
      </w:r>
      <w:r>
        <w:rPr>
          <w:rStyle w:val="docsum-pmid"/>
          <w:rFonts w:ascii="Arial" w:hAnsi="Arial" w:cs="Arial"/>
          <w:sz w:val="20"/>
          <w:szCs w:val="20"/>
        </w:rPr>
        <w:t>33938907.</w:t>
      </w:r>
      <w:r>
        <w:rPr>
          <w:rFonts w:ascii="Arial" w:hAnsi="Arial" w:cs="Arial"/>
          <w:sz w:val="20"/>
          <w:szCs w:val="20"/>
        </w:rPr>
        <w:t xml:space="preserve"> </w:t>
      </w:r>
      <w:r w:rsidR="00237C66" w:rsidRPr="00237C66">
        <w:rPr>
          <w:rStyle w:val="Strong"/>
          <w:rFonts w:ascii="Arial" w:hAnsi="Arial" w:cs="Arial"/>
          <w:b w:val="0"/>
          <w:bCs w:val="0"/>
          <w:sz w:val="20"/>
          <w:szCs w:val="20"/>
        </w:rPr>
        <w:t>PMC8094038.</w:t>
      </w:r>
    </w:p>
    <w:p w14:paraId="01A742EC" w14:textId="3165C105" w:rsidR="001D4588" w:rsidRPr="006722CD" w:rsidRDefault="001D4588" w:rsidP="001D4588">
      <w:pPr>
        <w:rPr>
          <w:rFonts w:ascii="Arial" w:hAnsi="Arial" w:cs="Arial"/>
          <w:sz w:val="20"/>
          <w:szCs w:val="20"/>
        </w:rPr>
      </w:pPr>
      <w:bookmarkStart w:id="29" w:name="_Hlk99299692"/>
      <w:r w:rsidRPr="006722CD">
        <w:rPr>
          <w:rStyle w:val="docsum-authors"/>
          <w:rFonts w:ascii="Arial" w:hAnsi="Arial" w:cs="Arial"/>
          <w:sz w:val="20"/>
          <w:szCs w:val="20"/>
        </w:rPr>
        <w:t xml:space="preserve">Nair N, </w:t>
      </w:r>
      <w:proofErr w:type="spellStart"/>
      <w:r w:rsidRPr="006722CD">
        <w:rPr>
          <w:rStyle w:val="docsum-authors"/>
          <w:rFonts w:ascii="Arial" w:hAnsi="Arial" w:cs="Arial"/>
          <w:sz w:val="20"/>
          <w:szCs w:val="20"/>
        </w:rPr>
        <w:t>Vittinghoff</w:t>
      </w:r>
      <w:proofErr w:type="spellEnd"/>
      <w:r w:rsidRPr="006722CD">
        <w:rPr>
          <w:rStyle w:val="docsum-authors"/>
          <w:rFonts w:ascii="Arial" w:hAnsi="Arial" w:cs="Arial"/>
          <w:sz w:val="20"/>
          <w:szCs w:val="20"/>
        </w:rPr>
        <w:t xml:space="preserve"> E, Pletcher MJ, Oelsner EC, Allen NB, </w:t>
      </w:r>
      <w:proofErr w:type="spellStart"/>
      <w:r w:rsidRPr="006722CD">
        <w:rPr>
          <w:rStyle w:val="docsum-authors"/>
          <w:rFonts w:ascii="Arial" w:hAnsi="Arial" w:cs="Arial"/>
          <w:sz w:val="20"/>
          <w:szCs w:val="20"/>
        </w:rPr>
        <w:t>Ndumele</w:t>
      </w:r>
      <w:proofErr w:type="spellEnd"/>
      <w:r w:rsidRPr="006722CD">
        <w:rPr>
          <w:rStyle w:val="docsum-authors"/>
          <w:rFonts w:ascii="Arial" w:hAnsi="Arial" w:cs="Arial"/>
          <w:sz w:val="20"/>
          <w:szCs w:val="20"/>
        </w:rPr>
        <w:t xml:space="preserve"> CE, West NA, </w:t>
      </w:r>
      <w:proofErr w:type="spellStart"/>
      <w:r w:rsidRPr="006722CD">
        <w:rPr>
          <w:rStyle w:val="docsum-authors"/>
          <w:rFonts w:ascii="Arial" w:hAnsi="Arial" w:cs="Arial"/>
          <w:sz w:val="20"/>
          <w:szCs w:val="20"/>
        </w:rPr>
        <w:t>Strotmeyer</w:t>
      </w:r>
      <w:proofErr w:type="spellEnd"/>
      <w:r w:rsidRPr="006722CD">
        <w:rPr>
          <w:rStyle w:val="docsum-authors"/>
          <w:rFonts w:ascii="Arial" w:hAnsi="Arial" w:cs="Arial"/>
          <w:sz w:val="20"/>
          <w:szCs w:val="20"/>
        </w:rPr>
        <w:t xml:space="preserve"> ES, Mukamal KJ, Siscovick DS, Biggs ML, </w:t>
      </w:r>
      <w:proofErr w:type="spellStart"/>
      <w:r w:rsidRPr="006722CD">
        <w:rPr>
          <w:rStyle w:val="docsum-authors"/>
          <w:rFonts w:ascii="Arial" w:hAnsi="Arial" w:cs="Arial"/>
          <w:sz w:val="20"/>
          <w:szCs w:val="20"/>
        </w:rPr>
        <w:t>Laferrère</w:t>
      </w:r>
      <w:proofErr w:type="spellEnd"/>
      <w:r w:rsidRPr="006722CD">
        <w:rPr>
          <w:rStyle w:val="docsum-authors"/>
          <w:rFonts w:ascii="Arial" w:hAnsi="Arial" w:cs="Arial"/>
          <w:sz w:val="20"/>
          <w:szCs w:val="20"/>
        </w:rPr>
        <w:t xml:space="preserve"> B, Moran AE, Zhang Y.</w:t>
      </w:r>
      <w:r w:rsidRPr="006722CD">
        <w:rPr>
          <w:rFonts w:ascii="Arial" w:hAnsi="Arial" w:cs="Arial"/>
          <w:sz w:val="20"/>
          <w:szCs w:val="20"/>
        </w:rPr>
        <w:t xml:space="preserve"> </w:t>
      </w:r>
      <w:hyperlink r:id="rId227" w:history="1">
        <w:r w:rsidRPr="0091662A">
          <w:rPr>
            <w:rStyle w:val="Hyperlink"/>
            <w:rFonts w:ascii="Arial" w:hAnsi="Arial" w:cs="Arial"/>
            <w:i/>
            <w:iCs/>
            <w:sz w:val="20"/>
            <w:szCs w:val="20"/>
          </w:rPr>
          <w:t xml:space="preserve">Associations of </w:t>
        </w:r>
        <w:r>
          <w:rPr>
            <w:rStyle w:val="Hyperlink"/>
            <w:rFonts w:ascii="Arial" w:hAnsi="Arial" w:cs="Arial"/>
            <w:i/>
            <w:iCs/>
            <w:sz w:val="20"/>
            <w:szCs w:val="20"/>
          </w:rPr>
          <w:t>b</w:t>
        </w:r>
        <w:r w:rsidRPr="0091662A">
          <w:rPr>
            <w:rStyle w:val="Hyperlink"/>
            <w:rFonts w:ascii="Arial" w:hAnsi="Arial" w:cs="Arial"/>
            <w:i/>
            <w:iCs/>
            <w:sz w:val="20"/>
            <w:szCs w:val="20"/>
          </w:rPr>
          <w:t xml:space="preserve">ody </w:t>
        </w:r>
        <w:r>
          <w:rPr>
            <w:rStyle w:val="Hyperlink"/>
            <w:rFonts w:ascii="Arial" w:hAnsi="Arial" w:cs="Arial"/>
            <w:i/>
            <w:iCs/>
            <w:sz w:val="20"/>
            <w:szCs w:val="20"/>
          </w:rPr>
          <w:t>m</w:t>
        </w:r>
        <w:r w:rsidRPr="0091662A">
          <w:rPr>
            <w:rStyle w:val="Hyperlink"/>
            <w:rFonts w:ascii="Arial" w:hAnsi="Arial" w:cs="Arial"/>
            <w:i/>
            <w:iCs/>
            <w:sz w:val="20"/>
            <w:szCs w:val="20"/>
          </w:rPr>
          <w:t xml:space="preserve">ass </w:t>
        </w:r>
        <w:r>
          <w:rPr>
            <w:rStyle w:val="Hyperlink"/>
            <w:rFonts w:ascii="Arial" w:hAnsi="Arial" w:cs="Arial"/>
            <w:i/>
            <w:iCs/>
            <w:sz w:val="20"/>
            <w:szCs w:val="20"/>
          </w:rPr>
          <w:t>i</w:t>
        </w:r>
        <w:r w:rsidRPr="0091662A">
          <w:rPr>
            <w:rStyle w:val="Hyperlink"/>
            <w:rFonts w:ascii="Arial" w:hAnsi="Arial" w:cs="Arial"/>
            <w:i/>
            <w:iCs/>
            <w:sz w:val="20"/>
            <w:szCs w:val="20"/>
          </w:rPr>
          <w:t xml:space="preserve">ndex and </w:t>
        </w:r>
        <w:r>
          <w:rPr>
            <w:rStyle w:val="Hyperlink"/>
            <w:rFonts w:ascii="Arial" w:hAnsi="Arial" w:cs="Arial"/>
            <w:i/>
            <w:iCs/>
            <w:sz w:val="20"/>
            <w:szCs w:val="20"/>
          </w:rPr>
          <w:t>w</w:t>
        </w:r>
        <w:r w:rsidRPr="0091662A">
          <w:rPr>
            <w:rStyle w:val="Hyperlink"/>
            <w:rFonts w:ascii="Arial" w:hAnsi="Arial" w:cs="Arial"/>
            <w:i/>
            <w:iCs/>
            <w:sz w:val="20"/>
            <w:szCs w:val="20"/>
          </w:rPr>
          <w:t xml:space="preserve">aist </w:t>
        </w:r>
        <w:r>
          <w:rPr>
            <w:rStyle w:val="Hyperlink"/>
            <w:rFonts w:ascii="Arial" w:hAnsi="Arial" w:cs="Arial"/>
            <w:i/>
            <w:iCs/>
            <w:sz w:val="20"/>
            <w:szCs w:val="20"/>
          </w:rPr>
          <w:t>c</w:t>
        </w:r>
        <w:r w:rsidRPr="0091662A">
          <w:rPr>
            <w:rStyle w:val="Hyperlink"/>
            <w:rFonts w:ascii="Arial" w:hAnsi="Arial" w:cs="Arial"/>
            <w:i/>
            <w:iCs/>
            <w:sz w:val="20"/>
            <w:szCs w:val="20"/>
          </w:rPr>
          <w:t xml:space="preserve">ircumference in </w:t>
        </w:r>
        <w:r>
          <w:rPr>
            <w:rStyle w:val="Hyperlink"/>
            <w:rFonts w:ascii="Arial" w:hAnsi="Arial" w:cs="Arial"/>
            <w:i/>
            <w:iCs/>
            <w:sz w:val="20"/>
            <w:szCs w:val="20"/>
          </w:rPr>
          <w:t>y</w:t>
        </w:r>
        <w:r w:rsidRPr="0091662A">
          <w:rPr>
            <w:rStyle w:val="Hyperlink"/>
            <w:rFonts w:ascii="Arial" w:hAnsi="Arial" w:cs="Arial"/>
            <w:i/>
            <w:iCs/>
            <w:sz w:val="20"/>
            <w:szCs w:val="20"/>
          </w:rPr>
          <w:t xml:space="preserve">oung </w:t>
        </w:r>
        <w:r>
          <w:rPr>
            <w:rStyle w:val="Hyperlink"/>
            <w:rFonts w:ascii="Arial" w:hAnsi="Arial" w:cs="Arial"/>
            <w:i/>
            <w:iCs/>
            <w:sz w:val="20"/>
            <w:szCs w:val="20"/>
          </w:rPr>
          <w:t>a</w:t>
        </w:r>
        <w:r w:rsidRPr="0091662A">
          <w:rPr>
            <w:rStyle w:val="Hyperlink"/>
            <w:rFonts w:ascii="Arial" w:hAnsi="Arial" w:cs="Arial"/>
            <w:i/>
            <w:iCs/>
            <w:sz w:val="20"/>
            <w:szCs w:val="20"/>
          </w:rPr>
          <w:t xml:space="preserve">dulthood with </w:t>
        </w:r>
        <w:r>
          <w:rPr>
            <w:rStyle w:val="Hyperlink"/>
            <w:rFonts w:ascii="Arial" w:hAnsi="Arial" w:cs="Arial"/>
            <w:i/>
            <w:iCs/>
            <w:sz w:val="20"/>
            <w:szCs w:val="20"/>
          </w:rPr>
          <w:t>l</w:t>
        </w:r>
        <w:r w:rsidRPr="0091662A">
          <w:rPr>
            <w:rStyle w:val="Hyperlink"/>
            <w:rFonts w:ascii="Arial" w:hAnsi="Arial" w:cs="Arial"/>
            <w:i/>
            <w:iCs/>
            <w:sz w:val="20"/>
            <w:szCs w:val="20"/>
          </w:rPr>
          <w:t xml:space="preserve">ater </w:t>
        </w:r>
        <w:r>
          <w:rPr>
            <w:rStyle w:val="Hyperlink"/>
            <w:rFonts w:ascii="Arial" w:hAnsi="Arial" w:cs="Arial"/>
            <w:i/>
            <w:iCs/>
            <w:sz w:val="20"/>
            <w:szCs w:val="20"/>
          </w:rPr>
          <w:t>l</w:t>
        </w:r>
        <w:r w:rsidRPr="0091662A">
          <w:rPr>
            <w:rStyle w:val="Hyperlink"/>
            <w:rFonts w:ascii="Arial" w:hAnsi="Arial" w:cs="Arial"/>
            <w:i/>
            <w:iCs/>
            <w:sz w:val="20"/>
            <w:szCs w:val="20"/>
          </w:rPr>
          <w:t xml:space="preserve">ife </w:t>
        </w:r>
        <w:r>
          <w:rPr>
            <w:rStyle w:val="Hyperlink"/>
            <w:rFonts w:ascii="Arial" w:hAnsi="Arial" w:cs="Arial"/>
            <w:i/>
            <w:iCs/>
            <w:sz w:val="20"/>
            <w:szCs w:val="20"/>
          </w:rPr>
          <w:t>i</w:t>
        </w:r>
        <w:r w:rsidRPr="0091662A">
          <w:rPr>
            <w:rStyle w:val="Hyperlink"/>
            <w:rFonts w:ascii="Arial" w:hAnsi="Arial" w:cs="Arial"/>
            <w:i/>
            <w:iCs/>
            <w:sz w:val="20"/>
            <w:szCs w:val="20"/>
          </w:rPr>
          <w:t xml:space="preserve">ncident </w:t>
        </w:r>
        <w:r>
          <w:rPr>
            <w:rStyle w:val="Hyperlink"/>
            <w:rFonts w:ascii="Arial" w:hAnsi="Arial" w:cs="Arial"/>
            <w:i/>
            <w:iCs/>
            <w:sz w:val="20"/>
            <w:szCs w:val="20"/>
          </w:rPr>
          <w:t>d</w:t>
        </w:r>
        <w:r w:rsidRPr="0091662A">
          <w:rPr>
            <w:rStyle w:val="Hyperlink"/>
            <w:rFonts w:ascii="Arial" w:hAnsi="Arial" w:cs="Arial"/>
            <w:i/>
            <w:iCs/>
            <w:sz w:val="20"/>
            <w:szCs w:val="20"/>
          </w:rPr>
          <w:t>iabetes.</w:t>
        </w:r>
        <w:r>
          <w:rPr>
            <w:rStyle w:val="Hyperlink"/>
            <w:rFonts w:ascii="Arial" w:hAnsi="Arial" w:cs="Arial"/>
            <w:i/>
            <w:iCs/>
            <w:sz w:val="20"/>
            <w:szCs w:val="20"/>
          </w:rPr>
          <w:t xml:space="preserve"> </w:t>
        </w:r>
      </w:hyperlink>
      <w:r w:rsidRPr="006722CD">
        <w:rPr>
          <w:rStyle w:val="docsum-journal-citation"/>
          <w:rFonts w:ascii="Arial" w:hAnsi="Arial" w:cs="Arial"/>
          <w:sz w:val="20"/>
          <w:szCs w:val="20"/>
        </w:rPr>
        <w:t xml:space="preserve">J Clin Endocrinol </w:t>
      </w:r>
      <w:proofErr w:type="spellStart"/>
      <w:r w:rsidRPr="006722CD">
        <w:rPr>
          <w:rStyle w:val="docsum-journal-citation"/>
          <w:rFonts w:ascii="Arial" w:hAnsi="Arial" w:cs="Arial"/>
          <w:sz w:val="20"/>
          <w:szCs w:val="20"/>
        </w:rPr>
        <w:t>Metab</w:t>
      </w:r>
      <w:proofErr w:type="spellEnd"/>
      <w:r w:rsidRPr="006722CD">
        <w:rPr>
          <w:rStyle w:val="docsum-journal-citation"/>
          <w:rFonts w:ascii="Arial" w:hAnsi="Arial" w:cs="Arial"/>
          <w:sz w:val="20"/>
          <w:szCs w:val="20"/>
        </w:rPr>
        <w:t>. 2021 Nov 19</w:t>
      </w:r>
      <w:r>
        <w:rPr>
          <w:rStyle w:val="docsum-journal-citation"/>
          <w:rFonts w:ascii="Arial" w:hAnsi="Arial" w:cs="Arial"/>
          <w:sz w:val="20"/>
          <w:szCs w:val="20"/>
        </w:rPr>
        <w:t xml:space="preserve">. Vol. </w:t>
      </w:r>
      <w:r w:rsidRPr="006722CD">
        <w:rPr>
          <w:rStyle w:val="docsum-journal-citation"/>
          <w:rFonts w:ascii="Arial" w:hAnsi="Arial" w:cs="Arial"/>
          <w:sz w:val="20"/>
          <w:szCs w:val="20"/>
        </w:rPr>
        <w:t>106</w:t>
      </w:r>
      <w:r>
        <w:rPr>
          <w:rStyle w:val="docsum-journal-citation"/>
          <w:rFonts w:ascii="Arial" w:hAnsi="Arial" w:cs="Arial"/>
          <w:sz w:val="20"/>
          <w:szCs w:val="20"/>
        </w:rPr>
        <w:t xml:space="preserve">, issue </w:t>
      </w:r>
      <w:r w:rsidRPr="006722CD">
        <w:rPr>
          <w:rStyle w:val="docsum-journal-citation"/>
          <w:rFonts w:ascii="Arial" w:hAnsi="Arial" w:cs="Arial"/>
          <w:sz w:val="20"/>
          <w:szCs w:val="20"/>
        </w:rPr>
        <w:t>12</w:t>
      </w:r>
      <w:r>
        <w:rPr>
          <w:rStyle w:val="docsum-journal-citation"/>
          <w:rFonts w:ascii="Arial" w:hAnsi="Arial" w:cs="Arial"/>
          <w:sz w:val="20"/>
          <w:szCs w:val="20"/>
        </w:rPr>
        <w:t xml:space="preserve">, pp. </w:t>
      </w:r>
      <w:r w:rsidRPr="006722CD">
        <w:rPr>
          <w:rStyle w:val="docsum-journal-citation"/>
          <w:rFonts w:ascii="Arial" w:hAnsi="Arial" w:cs="Arial"/>
          <w:sz w:val="20"/>
          <w:szCs w:val="20"/>
        </w:rPr>
        <w:t>e5011-e5020.</w:t>
      </w:r>
      <w:r w:rsidRPr="006722CD">
        <w:rPr>
          <w:rFonts w:ascii="Arial" w:hAnsi="Arial" w:cs="Arial"/>
          <w:sz w:val="20"/>
          <w:szCs w:val="20"/>
        </w:rPr>
        <w:t xml:space="preserve"> </w:t>
      </w:r>
      <w:r w:rsidRPr="006722CD">
        <w:rPr>
          <w:rStyle w:val="citation-part"/>
          <w:rFonts w:ascii="Arial" w:hAnsi="Arial" w:cs="Arial"/>
          <w:sz w:val="20"/>
          <w:szCs w:val="20"/>
        </w:rPr>
        <w:t xml:space="preserve">PM: </w:t>
      </w:r>
      <w:r w:rsidRPr="006722CD">
        <w:rPr>
          <w:rStyle w:val="docsum-pmid"/>
          <w:rFonts w:ascii="Arial" w:hAnsi="Arial" w:cs="Arial"/>
          <w:sz w:val="20"/>
          <w:szCs w:val="20"/>
        </w:rPr>
        <w:t>34302728</w:t>
      </w:r>
      <w:r>
        <w:rPr>
          <w:rStyle w:val="docsum-pmid"/>
          <w:rFonts w:ascii="Arial" w:hAnsi="Arial" w:cs="Arial"/>
          <w:sz w:val="20"/>
          <w:szCs w:val="20"/>
        </w:rPr>
        <w:t>.</w:t>
      </w:r>
      <w:r w:rsidRPr="006722CD">
        <w:rPr>
          <w:rFonts w:ascii="Arial" w:hAnsi="Arial" w:cs="Arial"/>
          <w:sz w:val="20"/>
          <w:szCs w:val="20"/>
        </w:rPr>
        <w:t xml:space="preserve"> </w:t>
      </w:r>
      <w:r w:rsidR="00B601E2">
        <w:rPr>
          <w:rFonts w:ascii="Arial" w:hAnsi="Arial" w:cs="Arial"/>
          <w:sz w:val="20"/>
          <w:szCs w:val="20"/>
        </w:rPr>
        <w:t xml:space="preserve"> </w:t>
      </w:r>
      <w:r w:rsidR="00B601E2" w:rsidRPr="00B601E2">
        <w:rPr>
          <w:rStyle w:val="docsum-pmid"/>
          <w:rFonts w:ascii="Arial" w:hAnsi="Arial" w:cs="Arial"/>
          <w:sz w:val="20"/>
          <w:szCs w:val="20"/>
        </w:rPr>
        <w:t>PMC8864746.</w:t>
      </w:r>
    </w:p>
    <w:bookmarkEnd w:id="29"/>
    <w:p w14:paraId="2E71C472" w14:textId="5FCBAFBA" w:rsidR="009A009C" w:rsidRPr="004F71BA" w:rsidRDefault="009A009C" w:rsidP="009A009C">
      <w:pPr>
        <w:rPr>
          <w:rStyle w:val="docsum-authors"/>
          <w:rFonts w:ascii="Arial" w:hAnsi="Arial" w:cs="Arial"/>
          <w:sz w:val="20"/>
          <w:szCs w:val="20"/>
        </w:rPr>
      </w:pPr>
      <w:r w:rsidRPr="004F71BA">
        <w:rPr>
          <w:rStyle w:val="docsum-authors"/>
          <w:rFonts w:ascii="Arial" w:hAnsi="Arial" w:cs="Arial"/>
          <w:sz w:val="20"/>
          <w:szCs w:val="20"/>
        </w:rPr>
        <w:t xml:space="preserve">Natarajan P, </w:t>
      </w:r>
      <w:proofErr w:type="spellStart"/>
      <w:r w:rsidRPr="004F71BA">
        <w:rPr>
          <w:rStyle w:val="docsum-authors"/>
          <w:rFonts w:ascii="Arial" w:hAnsi="Arial" w:cs="Arial"/>
          <w:sz w:val="20"/>
          <w:szCs w:val="20"/>
        </w:rPr>
        <w:t>Pampana</w:t>
      </w:r>
      <w:proofErr w:type="spellEnd"/>
      <w:r w:rsidRPr="004F71BA">
        <w:rPr>
          <w:rStyle w:val="docsum-authors"/>
          <w:rFonts w:ascii="Arial" w:hAnsi="Arial" w:cs="Arial"/>
          <w:sz w:val="20"/>
          <w:szCs w:val="20"/>
        </w:rPr>
        <w:t xml:space="preserve"> A, Graham SE, </w:t>
      </w:r>
      <w:proofErr w:type="spellStart"/>
      <w:r w:rsidRPr="004F71BA">
        <w:rPr>
          <w:rStyle w:val="docsum-authors"/>
          <w:rFonts w:ascii="Arial" w:hAnsi="Arial" w:cs="Arial"/>
          <w:sz w:val="20"/>
          <w:szCs w:val="20"/>
        </w:rPr>
        <w:t>Ruotsalainen</w:t>
      </w:r>
      <w:proofErr w:type="spellEnd"/>
      <w:r w:rsidRPr="004F71BA">
        <w:rPr>
          <w:rStyle w:val="docsum-authors"/>
          <w:rFonts w:ascii="Arial" w:hAnsi="Arial" w:cs="Arial"/>
          <w:sz w:val="20"/>
          <w:szCs w:val="20"/>
        </w:rPr>
        <w:t xml:space="preserve"> SE, Perry JA, de Vries PS, Broome JG, Pirruccello JP, </w:t>
      </w:r>
      <w:proofErr w:type="spellStart"/>
      <w:r w:rsidRPr="004F71BA">
        <w:rPr>
          <w:rStyle w:val="docsum-authors"/>
          <w:rFonts w:ascii="Arial" w:hAnsi="Arial" w:cs="Arial"/>
          <w:sz w:val="20"/>
          <w:szCs w:val="20"/>
        </w:rPr>
        <w:t>Honigberg</w:t>
      </w:r>
      <w:proofErr w:type="spellEnd"/>
      <w:r w:rsidRPr="004F71BA">
        <w:rPr>
          <w:rStyle w:val="docsum-authors"/>
          <w:rFonts w:ascii="Arial" w:hAnsi="Arial" w:cs="Arial"/>
          <w:sz w:val="20"/>
          <w:szCs w:val="20"/>
        </w:rPr>
        <w:t xml:space="preserve"> MC, Aragam K, Wolford B, Brody JA, </w:t>
      </w:r>
      <w:proofErr w:type="spellStart"/>
      <w:r w:rsidRPr="004F71BA">
        <w:rPr>
          <w:rStyle w:val="docsum-authors"/>
          <w:rFonts w:ascii="Arial" w:hAnsi="Arial" w:cs="Arial"/>
          <w:sz w:val="20"/>
          <w:szCs w:val="20"/>
        </w:rPr>
        <w:t>Antonacci</w:t>
      </w:r>
      <w:proofErr w:type="spellEnd"/>
      <w:r w:rsidRPr="004F71BA">
        <w:rPr>
          <w:rStyle w:val="docsum-authors"/>
          <w:rFonts w:ascii="Arial" w:hAnsi="Arial" w:cs="Arial"/>
          <w:sz w:val="20"/>
          <w:szCs w:val="20"/>
        </w:rPr>
        <w:t xml:space="preserve">-Fulton L, Arden M, </w:t>
      </w:r>
      <w:proofErr w:type="spellStart"/>
      <w:r w:rsidRPr="004F71BA">
        <w:rPr>
          <w:rStyle w:val="docsum-authors"/>
          <w:rFonts w:ascii="Arial" w:hAnsi="Arial" w:cs="Arial"/>
          <w:sz w:val="20"/>
          <w:szCs w:val="20"/>
        </w:rPr>
        <w:t>Aslibekyan</w:t>
      </w:r>
      <w:proofErr w:type="spellEnd"/>
      <w:r w:rsidRPr="004F71BA">
        <w:rPr>
          <w:rStyle w:val="docsum-authors"/>
          <w:rFonts w:ascii="Arial" w:hAnsi="Arial" w:cs="Arial"/>
          <w:sz w:val="20"/>
          <w:szCs w:val="20"/>
        </w:rPr>
        <w:t xml:space="preserve"> S, </w:t>
      </w:r>
      <w:proofErr w:type="spellStart"/>
      <w:r w:rsidRPr="004F71BA">
        <w:rPr>
          <w:rStyle w:val="docsum-authors"/>
          <w:rFonts w:ascii="Arial" w:hAnsi="Arial" w:cs="Arial"/>
          <w:sz w:val="20"/>
          <w:szCs w:val="20"/>
        </w:rPr>
        <w:t>Assimes</w:t>
      </w:r>
      <w:proofErr w:type="spellEnd"/>
      <w:r w:rsidRPr="004F71BA">
        <w:rPr>
          <w:rStyle w:val="docsum-authors"/>
          <w:rFonts w:ascii="Arial" w:hAnsi="Arial" w:cs="Arial"/>
          <w:sz w:val="20"/>
          <w:szCs w:val="20"/>
        </w:rPr>
        <w:t xml:space="preserve"> TL, Ballantyne CM, </w:t>
      </w:r>
      <w:proofErr w:type="spellStart"/>
      <w:r w:rsidRPr="004F71BA">
        <w:rPr>
          <w:rStyle w:val="docsum-authors"/>
          <w:rFonts w:ascii="Arial" w:hAnsi="Arial" w:cs="Arial"/>
          <w:sz w:val="20"/>
          <w:szCs w:val="20"/>
        </w:rPr>
        <w:t>Bielak</w:t>
      </w:r>
      <w:proofErr w:type="spellEnd"/>
      <w:r w:rsidRPr="004F71BA">
        <w:rPr>
          <w:rStyle w:val="docsum-authors"/>
          <w:rFonts w:ascii="Arial" w:hAnsi="Arial" w:cs="Arial"/>
          <w:sz w:val="20"/>
          <w:szCs w:val="20"/>
        </w:rPr>
        <w:t xml:space="preserve"> LF, Bis JC, Cade BE, Do R, </w:t>
      </w:r>
      <w:proofErr w:type="spellStart"/>
      <w:r w:rsidRPr="004F71BA">
        <w:rPr>
          <w:rStyle w:val="docsum-authors"/>
          <w:rFonts w:ascii="Arial" w:hAnsi="Arial" w:cs="Arial"/>
          <w:sz w:val="20"/>
          <w:szCs w:val="20"/>
        </w:rPr>
        <w:t>Doddapaneni</w:t>
      </w:r>
      <w:proofErr w:type="spellEnd"/>
      <w:r w:rsidRPr="004F71BA">
        <w:rPr>
          <w:rStyle w:val="docsum-authors"/>
          <w:rFonts w:ascii="Arial" w:hAnsi="Arial" w:cs="Arial"/>
          <w:sz w:val="20"/>
          <w:szCs w:val="20"/>
        </w:rPr>
        <w:t xml:space="preserve"> H, Emery LS, Hung YJ, Irvin MR, Khan AT, Lange L, Lee J, Lemaitre RN, Martin LW, Metcalf G, </w:t>
      </w:r>
      <w:proofErr w:type="spellStart"/>
      <w:r w:rsidRPr="004F71BA">
        <w:rPr>
          <w:rStyle w:val="docsum-authors"/>
          <w:rFonts w:ascii="Arial" w:hAnsi="Arial" w:cs="Arial"/>
          <w:sz w:val="20"/>
          <w:szCs w:val="20"/>
        </w:rPr>
        <w:t>Montasser</w:t>
      </w:r>
      <w:proofErr w:type="spellEnd"/>
      <w:r w:rsidRPr="004F71BA">
        <w:rPr>
          <w:rStyle w:val="docsum-authors"/>
          <w:rFonts w:ascii="Arial" w:hAnsi="Arial" w:cs="Arial"/>
          <w:sz w:val="20"/>
          <w:szCs w:val="20"/>
        </w:rPr>
        <w:t xml:space="preserve"> ME, Moon JY, </w:t>
      </w:r>
      <w:proofErr w:type="spellStart"/>
      <w:r w:rsidRPr="004F71BA">
        <w:rPr>
          <w:rStyle w:val="docsum-authors"/>
          <w:rFonts w:ascii="Arial" w:hAnsi="Arial" w:cs="Arial"/>
          <w:sz w:val="20"/>
          <w:szCs w:val="20"/>
        </w:rPr>
        <w:t>Muzny</w:t>
      </w:r>
      <w:proofErr w:type="spellEnd"/>
      <w:r w:rsidRPr="004F71BA">
        <w:rPr>
          <w:rStyle w:val="docsum-authors"/>
          <w:rFonts w:ascii="Arial" w:hAnsi="Arial" w:cs="Arial"/>
          <w:sz w:val="20"/>
          <w:szCs w:val="20"/>
        </w:rPr>
        <w:t xml:space="preserve"> D, O'Connell JR, Palmer ND, Peralta JM, </w:t>
      </w:r>
      <w:proofErr w:type="spellStart"/>
      <w:r w:rsidRPr="004F71BA">
        <w:rPr>
          <w:rStyle w:val="docsum-authors"/>
          <w:rFonts w:ascii="Arial" w:hAnsi="Arial" w:cs="Arial"/>
          <w:sz w:val="20"/>
          <w:szCs w:val="20"/>
        </w:rPr>
        <w:t>Peyser</w:t>
      </w:r>
      <w:proofErr w:type="spellEnd"/>
      <w:r w:rsidRPr="004F71BA">
        <w:rPr>
          <w:rStyle w:val="docsum-authors"/>
          <w:rFonts w:ascii="Arial" w:hAnsi="Arial" w:cs="Arial"/>
          <w:sz w:val="20"/>
          <w:szCs w:val="20"/>
        </w:rPr>
        <w:t xml:space="preserve"> PA, Stilp AM, Tsai M, Wang FF, Weeks DE, </w:t>
      </w:r>
      <w:proofErr w:type="spellStart"/>
      <w:r w:rsidRPr="004F71BA">
        <w:rPr>
          <w:rStyle w:val="docsum-authors"/>
          <w:rFonts w:ascii="Arial" w:hAnsi="Arial" w:cs="Arial"/>
          <w:sz w:val="20"/>
          <w:szCs w:val="20"/>
        </w:rPr>
        <w:t>Yanek</w:t>
      </w:r>
      <w:proofErr w:type="spellEnd"/>
      <w:r w:rsidRPr="004F71BA">
        <w:rPr>
          <w:rStyle w:val="docsum-authors"/>
          <w:rFonts w:ascii="Arial" w:hAnsi="Arial" w:cs="Arial"/>
          <w:sz w:val="20"/>
          <w:szCs w:val="20"/>
        </w:rPr>
        <w:t xml:space="preserve"> LR, Wilson JG, </w:t>
      </w:r>
      <w:proofErr w:type="spellStart"/>
      <w:r w:rsidRPr="004F71BA">
        <w:rPr>
          <w:rStyle w:val="docsum-authors"/>
          <w:rFonts w:ascii="Arial" w:hAnsi="Arial" w:cs="Arial"/>
          <w:sz w:val="20"/>
          <w:szCs w:val="20"/>
        </w:rPr>
        <w:t>Abecasis</w:t>
      </w:r>
      <w:proofErr w:type="spellEnd"/>
      <w:r w:rsidRPr="004F71BA">
        <w:rPr>
          <w:rStyle w:val="docsum-authors"/>
          <w:rFonts w:ascii="Arial" w:hAnsi="Arial" w:cs="Arial"/>
          <w:sz w:val="20"/>
          <w:szCs w:val="20"/>
        </w:rPr>
        <w:t xml:space="preserve"> G, Arnett DK, Becker LC, </w:t>
      </w:r>
      <w:proofErr w:type="spellStart"/>
      <w:r w:rsidRPr="004F71BA">
        <w:rPr>
          <w:rStyle w:val="docsum-authors"/>
          <w:rFonts w:ascii="Arial" w:hAnsi="Arial" w:cs="Arial"/>
          <w:sz w:val="20"/>
          <w:szCs w:val="20"/>
        </w:rPr>
        <w:t>Blangero</w:t>
      </w:r>
      <w:proofErr w:type="spellEnd"/>
      <w:r w:rsidRPr="004F71BA">
        <w:rPr>
          <w:rStyle w:val="docsum-authors"/>
          <w:rFonts w:ascii="Arial" w:hAnsi="Arial" w:cs="Arial"/>
          <w:sz w:val="20"/>
          <w:szCs w:val="20"/>
        </w:rPr>
        <w:t xml:space="preserve"> J, Boerwinkle E, Bowden DW, Chang YC, Chen YI, Choi WJ, Correa A, Curran JE, Daly MJ, Dutcher SK, Ellinor PT, </w:t>
      </w:r>
      <w:proofErr w:type="spellStart"/>
      <w:r w:rsidRPr="004F71BA">
        <w:rPr>
          <w:rStyle w:val="docsum-authors"/>
          <w:rFonts w:ascii="Arial" w:hAnsi="Arial" w:cs="Arial"/>
          <w:sz w:val="20"/>
          <w:szCs w:val="20"/>
        </w:rPr>
        <w:t>Fornage</w:t>
      </w:r>
      <w:proofErr w:type="spellEnd"/>
      <w:r w:rsidRPr="004F71BA">
        <w:rPr>
          <w:rStyle w:val="docsum-authors"/>
          <w:rFonts w:ascii="Arial" w:hAnsi="Arial" w:cs="Arial"/>
          <w:sz w:val="20"/>
          <w:szCs w:val="20"/>
        </w:rPr>
        <w:t xml:space="preserve"> M, Freedman BI, Gabriel S, </w:t>
      </w:r>
      <w:proofErr w:type="spellStart"/>
      <w:r w:rsidRPr="004F71BA">
        <w:rPr>
          <w:rStyle w:val="docsum-authors"/>
          <w:rFonts w:ascii="Arial" w:hAnsi="Arial" w:cs="Arial"/>
          <w:sz w:val="20"/>
          <w:szCs w:val="20"/>
        </w:rPr>
        <w:t>Germer</w:t>
      </w:r>
      <w:proofErr w:type="spellEnd"/>
      <w:r w:rsidRPr="004F71BA">
        <w:rPr>
          <w:rStyle w:val="docsum-authors"/>
          <w:rFonts w:ascii="Arial" w:hAnsi="Arial" w:cs="Arial"/>
          <w:sz w:val="20"/>
          <w:szCs w:val="20"/>
        </w:rPr>
        <w:t xml:space="preserve"> S, Gibbs RA, He J, </w:t>
      </w:r>
      <w:proofErr w:type="spellStart"/>
      <w:r w:rsidRPr="004F71BA">
        <w:rPr>
          <w:rStyle w:val="docsum-authors"/>
          <w:rFonts w:ascii="Arial" w:hAnsi="Arial" w:cs="Arial"/>
          <w:sz w:val="20"/>
          <w:szCs w:val="20"/>
        </w:rPr>
        <w:t>Hveem</w:t>
      </w:r>
      <w:proofErr w:type="spellEnd"/>
      <w:r w:rsidRPr="004F71BA">
        <w:rPr>
          <w:rStyle w:val="docsum-authors"/>
          <w:rFonts w:ascii="Arial" w:hAnsi="Arial" w:cs="Arial"/>
          <w:sz w:val="20"/>
          <w:szCs w:val="20"/>
        </w:rPr>
        <w:t xml:space="preserve"> K, </w:t>
      </w:r>
      <w:proofErr w:type="spellStart"/>
      <w:r w:rsidRPr="004F71BA">
        <w:rPr>
          <w:rStyle w:val="docsum-authors"/>
          <w:rFonts w:ascii="Arial" w:hAnsi="Arial" w:cs="Arial"/>
          <w:sz w:val="20"/>
          <w:szCs w:val="20"/>
        </w:rPr>
        <w:t>Jarvik</w:t>
      </w:r>
      <w:proofErr w:type="spellEnd"/>
      <w:r w:rsidRPr="004F71BA">
        <w:rPr>
          <w:rStyle w:val="docsum-authors"/>
          <w:rFonts w:ascii="Arial" w:hAnsi="Arial" w:cs="Arial"/>
          <w:sz w:val="20"/>
          <w:szCs w:val="20"/>
        </w:rPr>
        <w:t xml:space="preserve"> GP, Kaplan RC, </w:t>
      </w:r>
      <w:proofErr w:type="spellStart"/>
      <w:r w:rsidRPr="004F71BA">
        <w:rPr>
          <w:rStyle w:val="docsum-authors"/>
          <w:rFonts w:ascii="Arial" w:hAnsi="Arial" w:cs="Arial"/>
          <w:sz w:val="20"/>
          <w:szCs w:val="20"/>
        </w:rPr>
        <w:t>Kardia</w:t>
      </w:r>
      <w:proofErr w:type="spellEnd"/>
      <w:r w:rsidRPr="004F71BA">
        <w:rPr>
          <w:rStyle w:val="docsum-authors"/>
          <w:rFonts w:ascii="Arial" w:hAnsi="Arial" w:cs="Arial"/>
          <w:sz w:val="20"/>
          <w:szCs w:val="20"/>
        </w:rPr>
        <w:t xml:space="preserve"> SLR, Kenny E, Kim RW, Kooperberg C, Laurie CC, Lee S, Lloyd-Jones DM, Loos RJF, Lubitz SA, Mathias RA, Martinez KAV, McGarvey ST, Mitchell BD, Nickerson DA, North KE, </w:t>
      </w:r>
      <w:proofErr w:type="spellStart"/>
      <w:r w:rsidRPr="004F71BA">
        <w:rPr>
          <w:rStyle w:val="docsum-authors"/>
          <w:rFonts w:ascii="Arial" w:hAnsi="Arial" w:cs="Arial"/>
          <w:sz w:val="20"/>
          <w:szCs w:val="20"/>
        </w:rPr>
        <w:t>Palotie</w:t>
      </w:r>
      <w:proofErr w:type="spellEnd"/>
      <w:r w:rsidRPr="004F71BA">
        <w:rPr>
          <w:rStyle w:val="docsum-authors"/>
          <w:rFonts w:ascii="Arial" w:hAnsi="Arial" w:cs="Arial"/>
          <w:sz w:val="20"/>
          <w:szCs w:val="20"/>
        </w:rPr>
        <w:t xml:space="preserve"> A, Park CJ, Psaty BM, Rao DC, Redline S, Reiner AP, </w:t>
      </w:r>
      <w:proofErr w:type="spellStart"/>
      <w:r w:rsidRPr="004F71BA">
        <w:rPr>
          <w:rStyle w:val="docsum-authors"/>
          <w:rFonts w:ascii="Arial" w:hAnsi="Arial" w:cs="Arial"/>
          <w:sz w:val="20"/>
          <w:szCs w:val="20"/>
        </w:rPr>
        <w:t>Seo</w:t>
      </w:r>
      <w:proofErr w:type="spellEnd"/>
      <w:r w:rsidRPr="004F71BA">
        <w:rPr>
          <w:rStyle w:val="docsum-authors"/>
          <w:rFonts w:ascii="Arial" w:hAnsi="Arial" w:cs="Arial"/>
          <w:sz w:val="20"/>
          <w:szCs w:val="20"/>
        </w:rPr>
        <w:t xml:space="preserve"> D, </w:t>
      </w:r>
      <w:proofErr w:type="spellStart"/>
      <w:r w:rsidRPr="004F71BA">
        <w:rPr>
          <w:rStyle w:val="docsum-authors"/>
          <w:rFonts w:ascii="Arial" w:hAnsi="Arial" w:cs="Arial"/>
          <w:sz w:val="20"/>
          <w:szCs w:val="20"/>
        </w:rPr>
        <w:t>Seo</w:t>
      </w:r>
      <w:proofErr w:type="spellEnd"/>
      <w:r w:rsidRPr="004F71BA">
        <w:rPr>
          <w:rStyle w:val="docsum-authors"/>
          <w:rFonts w:ascii="Arial" w:hAnsi="Arial" w:cs="Arial"/>
          <w:sz w:val="20"/>
          <w:szCs w:val="20"/>
        </w:rPr>
        <w:t xml:space="preserve"> JS, Smith AV, Tracy RP, </w:t>
      </w:r>
      <w:proofErr w:type="spellStart"/>
      <w:r w:rsidRPr="004F71BA">
        <w:rPr>
          <w:rStyle w:val="docsum-authors"/>
          <w:rFonts w:ascii="Arial" w:hAnsi="Arial" w:cs="Arial"/>
          <w:sz w:val="20"/>
          <w:szCs w:val="20"/>
        </w:rPr>
        <w:t>Vasan</w:t>
      </w:r>
      <w:proofErr w:type="spellEnd"/>
      <w:r w:rsidRPr="004F71BA">
        <w:rPr>
          <w:rStyle w:val="docsum-authors"/>
          <w:rFonts w:ascii="Arial" w:hAnsi="Arial" w:cs="Arial"/>
          <w:sz w:val="20"/>
          <w:szCs w:val="20"/>
        </w:rPr>
        <w:t xml:space="preserve"> RS, Kathiresan S, </w:t>
      </w:r>
      <w:proofErr w:type="spellStart"/>
      <w:r w:rsidRPr="004F71BA">
        <w:rPr>
          <w:rStyle w:val="docsum-authors"/>
          <w:rFonts w:ascii="Arial" w:hAnsi="Arial" w:cs="Arial"/>
          <w:sz w:val="20"/>
          <w:szCs w:val="20"/>
        </w:rPr>
        <w:t>Cupples</w:t>
      </w:r>
      <w:proofErr w:type="spellEnd"/>
      <w:r w:rsidRPr="004F71BA">
        <w:rPr>
          <w:rStyle w:val="docsum-authors"/>
          <w:rFonts w:ascii="Arial" w:hAnsi="Arial" w:cs="Arial"/>
          <w:sz w:val="20"/>
          <w:szCs w:val="20"/>
        </w:rPr>
        <w:t xml:space="preserve"> LA, Rotter JI, Morrison AC, Rich SS, </w:t>
      </w:r>
      <w:proofErr w:type="spellStart"/>
      <w:r w:rsidRPr="004F71BA">
        <w:rPr>
          <w:rStyle w:val="docsum-authors"/>
          <w:rFonts w:ascii="Arial" w:hAnsi="Arial" w:cs="Arial"/>
          <w:sz w:val="20"/>
          <w:szCs w:val="20"/>
        </w:rPr>
        <w:t>Ripatti</w:t>
      </w:r>
      <w:proofErr w:type="spellEnd"/>
      <w:r w:rsidRPr="004F71BA">
        <w:rPr>
          <w:rStyle w:val="docsum-authors"/>
          <w:rFonts w:ascii="Arial" w:hAnsi="Arial" w:cs="Arial"/>
          <w:sz w:val="20"/>
          <w:szCs w:val="20"/>
        </w:rPr>
        <w:t xml:space="preserve"> S, Willer C; NHLBI Trans-Omics for Precision Medicine (</w:t>
      </w:r>
      <w:proofErr w:type="spellStart"/>
      <w:r w:rsidRPr="004F71BA">
        <w:rPr>
          <w:rStyle w:val="docsum-authors"/>
          <w:rFonts w:ascii="Arial" w:hAnsi="Arial" w:cs="Arial"/>
          <w:sz w:val="20"/>
          <w:szCs w:val="20"/>
        </w:rPr>
        <w:t>TOPMed</w:t>
      </w:r>
      <w:proofErr w:type="spellEnd"/>
      <w:r w:rsidRPr="004F71BA">
        <w:rPr>
          <w:rStyle w:val="docsum-authors"/>
          <w:rFonts w:ascii="Arial" w:hAnsi="Arial" w:cs="Arial"/>
          <w:sz w:val="20"/>
          <w:szCs w:val="20"/>
        </w:rPr>
        <w:t xml:space="preserve">) Consortium; </w:t>
      </w:r>
      <w:proofErr w:type="spellStart"/>
      <w:r w:rsidRPr="004F71BA">
        <w:rPr>
          <w:rStyle w:val="docsum-authors"/>
          <w:rFonts w:ascii="Arial" w:hAnsi="Arial" w:cs="Arial"/>
          <w:sz w:val="20"/>
          <w:szCs w:val="20"/>
        </w:rPr>
        <w:t>FinnGen</w:t>
      </w:r>
      <w:proofErr w:type="spellEnd"/>
      <w:r w:rsidRPr="004F71BA">
        <w:rPr>
          <w:rStyle w:val="docsum-authors"/>
          <w:rFonts w:ascii="Arial" w:hAnsi="Arial" w:cs="Arial"/>
          <w:sz w:val="20"/>
          <w:szCs w:val="20"/>
        </w:rPr>
        <w:t xml:space="preserve">, Peloso GM. </w:t>
      </w:r>
      <w:hyperlink r:id="rId228" w:history="1">
        <w:r w:rsidRPr="001C35CE">
          <w:rPr>
            <w:rStyle w:val="Hyperlink"/>
            <w:rFonts w:ascii="Arial" w:hAnsi="Arial" w:cs="Arial"/>
            <w:b/>
            <w:bCs/>
            <w:i/>
            <w:iCs/>
            <w:color w:val="0070C0"/>
            <w:sz w:val="20"/>
            <w:szCs w:val="20"/>
          </w:rPr>
          <w:t>Chromosome Xq23 is associated with lower atherogenic lipid</w:t>
        </w:r>
        <w:r w:rsidR="004F71BA" w:rsidRPr="001C35CE">
          <w:rPr>
            <w:rStyle w:val="Hyperlink"/>
            <w:rFonts w:ascii="Arial" w:hAnsi="Arial" w:cs="Arial"/>
            <w:b/>
            <w:bCs/>
            <w:i/>
            <w:iCs/>
            <w:color w:val="0070C0"/>
            <w:sz w:val="20"/>
            <w:szCs w:val="20"/>
          </w:rPr>
          <w:t xml:space="preserve"> </w:t>
        </w:r>
        <w:r w:rsidRPr="001C35CE">
          <w:rPr>
            <w:rStyle w:val="Hyperlink"/>
            <w:rFonts w:ascii="Arial" w:hAnsi="Arial" w:cs="Arial"/>
            <w:b/>
            <w:bCs/>
            <w:i/>
            <w:iCs/>
            <w:color w:val="0070C0"/>
            <w:sz w:val="20"/>
            <w:szCs w:val="20"/>
          </w:rPr>
          <w:t>concentrations and favorable cardiometabolic indices</w:t>
        </w:r>
      </w:hyperlink>
      <w:r w:rsidRPr="001C35CE">
        <w:rPr>
          <w:rStyle w:val="docsum-authors"/>
          <w:rFonts w:ascii="Arial" w:hAnsi="Arial" w:cs="Arial"/>
          <w:b/>
          <w:bCs/>
          <w:i/>
          <w:iCs/>
          <w:color w:val="0070C0"/>
          <w:sz w:val="20"/>
          <w:szCs w:val="20"/>
        </w:rPr>
        <w:t>.</w:t>
      </w:r>
      <w:r w:rsidRPr="004F71BA">
        <w:rPr>
          <w:rStyle w:val="docsum-authors"/>
          <w:rFonts w:ascii="Arial" w:hAnsi="Arial" w:cs="Arial"/>
          <w:b/>
          <w:bCs/>
          <w:i/>
          <w:iCs/>
          <w:sz w:val="20"/>
          <w:szCs w:val="20"/>
        </w:rPr>
        <w:t xml:space="preserve"> </w:t>
      </w:r>
      <w:r w:rsidRPr="004F71BA">
        <w:rPr>
          <w:rStyle w:val="docsum-authors"/>
          <w:rFonts w:ascii="Arial" w:hAnsi="Arial" w:cs="Arial"/>
          <w:sz w:val="20"/>
          <w:szCs w:val="20"/>
        </w:rPr>
        <w:t xml:space="preserve">Nat </w:t>
      </w:r>
      <w:proofErr w:type="spellStart"/>
      <w:r w:rsidRPr="004F71BA">
        <w:rPr>
          <w:rStyle w:val="docsum-authors"/>
          <w:rFonts w:ascii="Arial" w:hAnsi="Arial" w:cs="Arial"/>
          <w:sz w:val="20"/>
          <w:szCs w:val="20"/>
        </w:rPr>
        <w:t>Commun</w:t>
      </w:r>
      <w:proofErr w:type="spellEnd"/>
      <w:r w:rsidRPr="004F71BA">
        <w:rPr>
          <w:rStyle w:val="docsum-authors"/>
          <w:rFonts w:ascii="Arial" w:hAnsi="Arial" w:cs="Arial"/>
          <w:sz w:val="20"/>
          <w:szCs w:val="20"/>
        </w:rPr>
        <w:t>. 2021 Apr 12. Vol. 12, issue</w:t>
      </w:r>
      <w:r w:rsidR="004F71BA" w:rsidRPr="004F71BA">
        <w:rPr>
          <w:rStyle w:val="docsum-authors"/>
          <w:rFonts w:ascii="Arial" w:hAnsi="Arial" w:cs="Arial"/>
          <w:sz w:val="20"/>
          <w:szCs w:val="20"/>
        </w:rPr>
        <w:t xml:space="preserve"> </w:t>
      </w:r>
      <w:r w:rsidRPr="004F71BA">
        <w:rPr>
          <w:rStyle w:val="docsum-authors"/>
          <w:rFonts w:ascii="Arial" w:hAnsi="Arial" w:cs="Arial"/>
          <w:sz w:val="20"/>
          <w:szCs w:val="20"/>
        </w:rPr>
        <w:t xml:space="preserve">1, p. 2182. PM: 33846329. </w:t>
      </w:r>
      <w:r w:rsidR="00506DBF" w:rsidRPr="00506DBF">
        <w:rPr>
          <w:rStyle w:val="docsum-authors"/>
          <w:rFonts w:ascii="Arial" w:hAnsi="Arial" w:cs="Arial"/>
          <w:sz w:val="20"/>
          <w:szCs w:val="20"/>
        </w:rPr>
        <w:t>PMC8042019.</w:t>
      </w:r>
    </w:p>
    <w:p w14:paraId="559C78D1" w14:textId="6DEE90BF" w:rsidR="00BB0343" w:rsidRPr="00506DBF" w:rsidRDefault="00BB0343" w:rsidP="00BB0343">
      <w:pPr>
        <w:rPr>
          <w:rFonts w:ascii="Times New Roman" w:eastAsia="Times New Roman" w:hAnsi="Times New Roman"/>
          <w:sz w:val="24"/>
          <w:szCs w:val="24"/>
        </w:rPr>
      </w:pPr>
      <w:r>
        <w:rPr>
          <w:rStyle w:val="docsum-authors"/>
          <w:rFonts w:ascii="Arial" w:hAnsi="Arial" w:cs="Arial"/>
          <w:sz w:val="20"/>
          <w:szCs w:val="20"/>
        </w:rPr>
        <w:t>Owens DS, Bartz TM, Buzkova P, Massera D, Biggs ML, Carlson SD, Psaty BM, Sotoodehnia N, Gottdiener JS, Kizer JR.</w:t>
      </w:r>
      <w:r>
        <w:rPr>
          <w:rFonts w:ascii="Arial" w:hAnsi="Arial" w:cs="Arial"/>
          <w:sz w:val="20"/>
          <w:szCs w:val="20"/>
        </w:rPr>
        <w:t xml:space="preserve"> </w:t>
      </w:r>
      <w:hyperlink r:id="rId229" w:history="1">
        <w:r w:rsidRPr="001C35CE">
          <w:rPr>
            <w:rStyle w:val="Hyperlink"/>
            <w:rFonts w:ascii="Arial" w:hAnsi="Arial" w:cs="Arial"/>
            <w:b/>
            <w:bCs/>
            <w:i/>
            <w:iCs/>
            <w:color w:val="0070C0"/>
            <w:sz w:val="20"/>
            <w:szCs w:val="20"/>
          </w:rPr>
          <w:t>Cumulative burden of clinically significant aortic stenosis in community-dwelling older adults</w:t>
        </w:r>
      </w:hyperlink>
      <w:r w:rsidRPr="001C35CE">
        <w:rPr>
          <w:rFonts w:ascii="Arial" w:hAnsi="Arial" w:cs="Arial"/>
          <w:b/>
          <w:bCs/>
          <w:i/>
          <w:iCs/>
          <w:color w:val="0070C0"/>
          <w:sz w:val="20"/>
          <w:szCs w:val="20"/>
        </w:rPr>
        <w:t>.</w:t>
      </w:r>
      <w:r w:rsidRPr="001C35CE">
        <w:rPr>
          <w:rFonts w:ascii="Arial" w:hAnsi="Arial" w:cs="Arial"/>
          <w:color w:val="0070C0"/>
          <w:sz w:val="20"/>
          <w:szCs w:val="20"/>
        </w:rPr>
        <w:t xml:space="preserve"> </w:t>
      </w:r>
      <w:r w:rsidRPr="00506DBF">
        <w:rPr>
          <w:rStyle w:val="docsum-pmid"/>
          <w:rFonts w:ascii="Arial" w:hAnsi="Arial" w:cs="Arial"/>
          <w:sz w:val="20"/>
          <w:szCs w:val="20"/>
        </w:rPr>
        <w:t xml:space="preserve">Heart. 2021 </w:t>
      </w:r>
      <w:r w:rsidR="00506DBF" w:rsidRPr="00506DBF">
        <w:rPr>
          <w:rStyle w:val="docsum-pmid"/>
          <w:rFonts w:ascii="Arial" w:hAnsi="Arial" w:cs="Arial"/>
          <w:sz w:val="20"/>
          <w:szCs w:val="20"/>
        </w:rPr>
        <w:t>Sep</w:t>
      </w:r>
      <w:r w:rsidR="00506DBF">
        <w:rPr>
          <w:rStyle w:val="docsum-pmid"/>
          <w:rFonts w:ascii="Arial" w:hAnsi="Arial" w:cs="Arial"/>
          <w:sz w:val="20"/>
          <w:szCs w:val="20"/>
        </w:rPr>
        <w:t xml:space="preserve">. Vol. </w:t>
      </w:r>
      <w:r w:rsidR="00506DBF" w:rsidRPr="00506DBF">
        <w:rPr>
          <w:rStyle w:val="docsum-pmid"/>
          <w:rFonts w:ascii="Arial" w:hAnsi="Arial" w:cs="Arial"/>
          <w:sz w:val="20"/>
          <w:szCs w:val="20"/>
        </w:rPr>
        <w:t>107</w:t>
      </w:r>
      <w:r w:rsidR="00506DBF">
        <w:rPr>
          <w:rStyle w:val="docsum-pmid"/>
          <w:rFonts w:ascii="Arial" w:hAnsi="Arial" w:cs="Arial"/>
          <w:sz w:val="20"/>
          <w:szCs w:val="20"/>
        </w:rPr>
        <w:t xml:space="preserve">, issue </w:t>
      </w:r>
      <w:r w:rsidR="00506DBF" w:rsidRPr="00506DBF">
        <w:rPr>
          <w:rStyle w:val="docsum-pmid"/>
          <w:rFonts w:ascii="Arial" w:hAnsi="Arial" w:cs="Arial"/>
          <w:sz w:val="20"/>
          <w:szCs w:val="20"/>
        </w:rPr>
        <w:t>18</w:t>
      </w:r>
      <w:r w:rsidR="00506DBF">
        <w:rPr>
          <w:rStyle w:val="docsum-pmid"/>
          <w:rFonts w:ascii="Arial" w:hAnsi="Arial" w:cs="Arial"/>
          <w:sz w:val="20"/>
          <w:szCs w:val="20"/>
        </w:rPr>
        <w:t xml:space="preserve">, pp. </w:t>
      </w:r>
      <w:r w:rsidR="00506DBF" w:rsidRPr="00506DBF">
        <w:rPr>
          <w:rStyle w:val="docsum-pmid"/>
          <w:rFonts w:ascii="Arial" w:hAnsi="Arial" w:cs="Arial"/>
          <w:sz w:val="20"/>
          <w:szCs w:val="20"/>
        </w:rPr>
        <w:t>1493-1502.</w:t>
      </w:r>
      <w:r w:rsidR="00506DBF" w:rsidRPr="00506DBF">
        <w:rPr>
          <w:rFonts w:ascii="Times New Roman" w:eastAsia="Times New Roman" w:hAnsi="Times New Roman"/>
          <w:sz w:val="24"/>
          <w:szCs w:val="24"/>
        </w:rPr>
        <w:t xml:space="preserve"> </w:t>
      </w:r>
      <w:r>
        <w:rPr>
          <w:rStyle w:val="citation-part"/>
          <w:rFonts w:ascii="Arial" w:hAnsi="Arial" w:cs="Arial"/>
          <w:sz w:val="20"/>
          <w:szCs w:val="20"/>
        </w:rPr>
        <w:t xml:space="preserve">PM: </w:t>
      </w:r>
      <w:r>
        <w:rPr>
          <w:rStyle w:val="docsum-pmid"/>
          <w:rFonts w:ascii="Arial" w:hAnsi="Arial" w:cs="Arial"/>
          <w:sz w:val="20"/>
          <w:szCs w:val="20"/>
        </w:rPr>
        <w:t>34083406.</w:t>
      </w:r>
      <w:r>
        <w:rPr>
          <w:rFonts w:ascii="Arial" w:hAnsi="Arial" w:cs="Arial"/>
          <w:sz w:val="20"/>
          <w:szCs w:val="20"/>
        </w:rPr>
        <w:t xml:space="preserve"> </w:t>
      </w:r>
      <w:r w:rsidR="00C4793E" w:rsidRPr="00C4793E">
        <w:rPr>
          <w:rStyle w:val="docsum-pmid"/>
          <w:rFonts w:ascii="Arial" w:hAnsi="Arial" w:cs="Arial"/>
          <w:sz w:val="20"/>
          <w:szCs w:val="20"/>
        </w:rPr>
        <w:t>PMC8082430.</w:t>
      </w:r>
    </w:p>
    <w:p w14:paraId="113E3C02" w14:textId="66175B8E" w:rsidR="00BB0343" w:rsidRPr="00594631" w:rsidRDefault="00BB0343" w:rsidP="00BB0343">
      <w:pPr>
        <w:rPr>
          <w:rFonts w:ascii="Calibri" w:eastAsia="Times New Roman" w:hAnsi="Calibri" w:cs="Calibri"/>
          <w:color w:val="000000"/>
        </w:rPr>
      </w:pPr>
      <w:r>
        <w:rPr>
          <w:rStyle w:val="docsum-authors"/>
          <w:rFonts w:ascii="Arial" w:hAnsi="Arial" w:cs="Arial"/>
          <w:sz w:val="20"/>
          <w:szCs w:val="20"/>
        </w:rPr>
        <w:t xml:space="preserve">Pandey A, Mehta A, </w:t>
      </w:r>
      <w:proofErr w:type="spellStart"/>
      <w:r>
        <w:rPr>
          <w:rStyle w:val="docsum-authors"/>
          <w:rFonts w:ascii="Arial" w:hAnsi="Arial" w:cs="Arial"/>
          <w:sz w:val="20"/>
          <w:szCs w:val="20"/>
        </w:rPr>
        <w:t>Paluch</w:t>
      </w:r>
      <w:proofErr w:type="spellEnd"/>
      <w:r>
        <w:rPr>
          <w:rStyle w:val="docsum-authors"/>
          <w:rFonts w:ascii="Arial" w:hAnsi="Arial" w:cs="Arial"/>
          <w:sz w:val="20"/>
          <w:szCs w:val="20"/>
        </w:rPr>
        <w:t xml:space="preserve"> A, Ning H, </w:t>
      </w:r>
      <w:proofErr w:type="spellStart"/>
      <w:r>
        <w:rPr>
          <w:rStyle w:val="docsum-authors"/>
          <w:rFonts w:ascii="Arial" w:hAnsi="Arial" w:cs="Arial"/>
          <w:sz w:val="20"/>
          <w:szCs w:val="20"/>
        </w:rPr>
        <w:t>Carnethon</w:t>
      </w:r>
      <w:proofErr w:type="spellEnd"/>
      <w:r>
        <w:rPr>
          <w:rStyle w:val="docsum-authors"/>
          <w:rFonts w:ascii="Arial" w:hAnsi="Arial" w:cs="Arial"/>
          <w:sz w:val="20"/>
          <w:szCs w:val="20"/>
        </w:rPr>
        <w:t xml:space="preserve"> MR, Allen NB, </w:t>
      </w:r>
      <w:proofErr w:type="spellStart"/>
      <w:r>
        <w:rPr>
          <w:rStyle w:val="docsum-authors"/>
          <w:rFonts w:ascii="Arial" w:hAnsi="Arial" w:cs="Arial"/>
          <w:sz w:val="20"/>
          <w:szCs w:val="20"/>
        </w:rPr>
        <w:t>Michos</w:t>
      </w:r>
      <w:proofErr w:type="spellEnd"/>
      <w:r>
        <w:rPr>
          <w:rStyle w:val="docsum-authors"/>
          <w:rFonts w:ascii="Arial" w:hAnsi="Arial" w:cs="Arial"/>
          <w:sz w:val="20"/>
          <w:szCs w:val="20"/>
        </w:rPr>
        <w:t xml:space="preserve"> ED, Berry JD, Lloyd-Jones DM, Wilkins JT.</w:t>
      </w:r>
      <w:r>
        <w:rPr>
          <w:rFonts w:ascii="Arial" w:hAnsi="Arial" w:cs="Arial"/>
          <w:sz w:val="20"/>
          <w:szCs w:val="20"/>
        </w:rPr>
        <w:t xml:space="preserve"> </w:t>
      </w:r>
      <w:hyperlink r:id="rId230" w:history="1">
        <w:r w:rsidRPr="001C35CE">
          <w:rPr>
            <w:rStyle w:val="Hyperlink"/>
            <w:rFonts w:ascii="Arial" w:hAnsi="Arial" w:cs="Arial"/>
            <w:b/>
            <w:bCs/>
            <w:i/>
            <w:iCs/>
            <w:color w:val="0070C0"/>
            <w:sz w:val="20"/>
            <w:szCs w:val="20"/>
          </w:rPr>
          <w:t>Performance of the American Heart Association/American College of Cardiology pooled cohort equations to estimate atherosclerotic cardiovascular disease risk by self-reported physical activity levels</w:t>
        </w:r>
      </w:hyperlink>
      <w:r w:rsidRPr="001C35CE">
        <w:rPr>
          <w:rFonts w:ascii="Arial" w:hAnsi="Arial" w:cs="Arial"/>
          <w:b/>
          <w:bCs/>
          <w:i/>
          <w:iCs/>
          <w:color w:val="0070C0"/>
          <w:sz w:val="20"/>
          <w:szCs w:val="20"/>
        </w:rPr>
        <w:t>.</w:t>
      </w:r>
      <w:r w:rsidRPr="001C35CE">
        <w:rPr>
          <w:rFonts w:ascii="Arial" w:hAnsi="Arial" w:cs="Arial"/>
          <w:color w:val="0070C0"/>
          <w:sz w:val="20"/>
          <w:szCs w:val="20"/>
        </w:rPr>
        <w:t xml:space="preserve"> </w:t>
      </w:r>
      <w:r>
        <w:rPr>
          <w:rStyle w:val="docsum-journal-citation"/>
          <w:rFonts w:ascii="Arial" w:hAnsi="Arial" w:cs="Arial"/>
          <w:sz w:val="20"/>
          <w:szCs w:val="20"/>
        </w:rPr>
        <w:t xml:space="preserve">JAMA </w:t>
      </w:r>
      <w:proofErr w:type="spellStart"/>
      <w:r>
        <w:rPr>
          <w:rStyle w:val="docsum-journal-citation"/>
          <w:rFonts w:ascii="Arial" w:hAnsi="Arial" w:cs="Arial"/>
          <w:sz w:val="20"/>
          <w:szCs w:val="20"/>
        </w:rPr>
        <w:t>Cardiol</w:t>
      </w:r>
      <w:proofErr w:type="spellEnd"/>
      <w:r>
        <w:rPr>
          <w:rStyle w:val="docsum-journal-citation"/>
          <w:rFonts w:ascii="Arial" w:hAnsi="Arial" w:cs="Arial"/>
          <w:sz w:val="20"/>
          <w:szCs w:val="20"/>
        </w:rPr>
        <w:t xml:space="preserve">. 2021 Jun 1. Vol. 6, issue 6, pp. 690-696. </w:t>
      </w:r>
      <w:r>
        <w:rPr>
          <w:rStyle w:val="citation-part"/>
          <w:rFonts w:ascii="Arial" w:hAnsi="Arial" w:cs="Arial"/>
          <w:sz w:val="20"/>
          <w:szCs w:val="20"/>
        </w:rPr>
        <w:t xml:space="preserve">PM: </w:t>
      </w:r>
      <w:r>
        <w:rPr>
          <w:rStyle w:val="docsum-pmid"/>
          <w:rFonts w:ascii="Arial" w:hAnsi="Arial" w:cs="Arial"/>
          <w:sz w:val="20"/>
          <w:szCs w:val="20"/>
        </w:rPr>
        <w:t>33909016</w:t>
      </w:r>
      <w:r w:rsidRPr="00594631">
        <w:rPr>
          <w:rStyle w:val="docsum-pmid"/>
          <w:rFonts w:ascii="Arial" w:hAnsi="Arial" w:cs="Arial"/>
          <w:sz w:val="20"/>
          <w:szCs w:val="20"/>
        </w:rPr>
        <w:t>.</w:t>
      </w:r>
      <w:r w:rsidRPr="00594631">
        <w:rPr>
          <w:rFonts w:ascii="Arial" w:hAnsi="Arial" w:cs="Arial"/>
          <w:sz w:val="20"/>
          <w:szCs w:val="20"/>
        </w:rPr>
        <w:t xml:space="preserve"> </w:t>
      </w:r>
      <w:r w:rsidR="00594631" w:rsidRPr="00594631">
        <w:rPr>
          <w:rFonts w:ascii="Arial" w:eastAsia="Times New Roman" w:hAnsi="Arial" w:cs="Arial"/>
          <w:color w:val="000000"/>
          <w:sz w:val="20"/>
          <w:szCs w:val="20"/>
        </w:rPr>
        <w:t>PMC8082430.</w:t>
      </w:r>
    </w:p>
    <w:p w14:paraId="5DB0D2FB" w14:textId="00C9EE99" w:rsidR="006F63E5" w:rsidRDefault="006F63E5" w:rsidP="006F63E5">
      <w:pPr>
        <w:rPr>
          <w:rFonts w:ascii="Arial" w:hAnsi="Arial" w:cs="Arial"/>
          <w:sz w:val="20"/>
          <w:szCs w:val="20"/>
        </w:rPr>
      </w:pPr>
      <w:r w:rsidRPr="0082633C">
        <w:rPr>
          <w:rStyle w:val="docsum-authors"/>
          <w:rFonts w:ascii="Arial" w:hAnsi="Arial" w:cs="Arial"/>
          <w:sz w:val="20"/>
          <w:szCs w:val="20"/>
        </w:rPr>
        <w:t xml:space="preserve">Pellegrini CN, Buzkova P, Lichtenstein AH, Matthan NR, Ix JH, Siscovick DS, Heckbert SR, Tracy RP, Mukamal KJ, </w:t>
      </w:r>
      <w:proofErr w:type="spellStart"/>
      <w:r w:rsidRPr="0082633C">
        <w:rPr>
          <w:rStyle w:val="docsum-authors"/>
          <w:rFonts w:ascii="Arial" w:hAnsi="Arial" w:cs="Arial"/>
          <w:sz w:val="20"/>
          <w:szCs w:val="20"/>
        </w:rPr>
        <w:t>Djoussé</w:t>
      </w:r>
      <w:proofErr w:type="spellEnd"/>
      <w:r w:rsidRPr="0082633C">
        <w:rPr>
          <w:rStyle w:val="docsum-authors"/>
          <w:rFonts w:ascii="Arial" w:hAnsi="Arial" w:cs="Arial"/>
          <w:sz w:val="20"/>
          <w:szCs w:val="20"/>
        </w:rPr>
        <w:t xml:space="preserve"> L, Kizer JR.</w:t>
      </w:r>
      <w:r w:rsidRPr="0082633C">
        <w:rPr>
          <w:rStyle w:val="docsum-journal-citation"/>
          <w:rFonts w:ascii="Arial" w:hAnsi="Arial" w:cs="Arial"/>
          <w:sz w:val="20"/>
          <w:szCs w:val="20"/>
        </w:rPr>
        <w:t xml:space="preserve"> </w:t>
      </w:r>
      <w:hyperlink r:id="rId231" w:history="1">
        <w:r w:rsidRPr="001C35CE">
          <w:rPr>
            <w:rStyle w:val="Hyperlink"/>
            <w:rFonts w:ascii="Arial" w:hAnsi="Arial" w:cs="Arial"/>
            <w:b/>
            <w:bCs/>
            <w:i/>
            <w:iCs/>
            <w:color w:val="0070C0"/>
            <w:sz w:val="20"/>
            <w:szCs w:val="20"/>
          </w:rPr>
          <w:t>Individual non-esterified fatty acids and incident atrial fibrillation late in life.</w:t>
        </w:r>
      </w:hyperlink>
      <w:r w:rsidRPr="0082633C">
        <w:rPr>
          <w:rStyle w:val="docsum-authors"/>
          <w:rFonts w:ascii="Arial" w:hAnsi="Arial" w:cs="Arial"/>
          <w:b/>
          <w:bCs/>
          <w:i/>
          <w:iCs/>
          <w:sz w:val="20"/>
          <w:szCs w:val="20"/>
        </w:rPr>
        <w:t xml:space="preserve"> </w:t>
      </w:r>
      <w:r w:rsidRPr="0082633C">
        <w:rPr>
          <w:rStyle w:val="docsum-journal-citation"/>
          <w:rFonts w:ascii="Arial" w:hAnsi="Arial" w:cs="Arial"/>
          <w:sz w:val="20"/>
          <w:szCs w:val="20"/>
        </w:rPr>
        <w:t xml:space="preserve">2021 </w:t>
      </w:r>
      <w:r w:rsidR="00901E4C">
        <w:rPr>
          <w:rStyle w:val="docsum-journal-citation"/>
          <w:rFonts w:ascii="Arial" w:hAnsi="Arial" w:cs="Arial"/>
          <w:sz w:val="20"/>
          <w:szCs w:val="20"/>
        </w:rPr>
        <w:t xml:space="preserve">Heart </w:t>
      </w:r>
      <w:r w:rsidRPr="0082633C">
        <w:rPr>
          <w:rStyle w:val="docsum-journal-citation"/>
          <w:rFonts w:ascii="Arial" w:hAnsi="Arial" w:cs="Arial"/>
          <w:sz w:val="20"/>
          <w:szCs w:val="20"/>
        </w:rPr>
        <w:t xml:space="preserve">Jan 22. heartjnl-2020-317929. </w:t>
      </w:r>
      <w:proofErr w:type="spellStart"/>
      <w:r w:rsidRPr="0082633C">
        <w:rPr>
          <w:rStyle w:val="docsum-journal-citation"/>
          <w:rFonts w:ascii="Arial" w:hAnsi="Arial" w:cs="Arial"/>
          <w:sz w:val="20"/>
          <w:szCs w:val="20"/>
        </w:rPr>
        <w:t>doi</w:t>
      </w:r>
      <w:proofErr w:type="spellEnd"/>
      <w:r w:rsidRPr="0082633C">
        <w:rPr>
          <w:rStyle w:val="docsum-journal-citation"/>
          <w:rFonts w:ascii="Arial" w:hAnsi="Arial" w:cs="Arial"/>
          <w:sz w:val="20"/>
          <w:szCs w:val="20"/>
        </w:rPr>
        <w:t>: 10.1136/heartjnl-2020-317929. Online ahead of print.</w:t>
      </w:r>
      <w:r w:rsidRPr="0082633C">
        <w:rPr>
          <w:rFonts w:ascii="Arial" w:hAnsi="Arial" w:cs="Arial"/>
          <w:sz w:val="20"/>
          <w:szCs w:val="20"/>
        </w:rPr>
        <w:t xml:space="preserve"> </w:t>
      </w:r>
      <w:r w:rsidRPr="0082633C">
        <w:rPr>
          <w:rStyle w:val="citation-part"/>
          <w:rFonts w:ascii="Arial" w:hAnsi="Arial" w:cs="Arial"/>
          <w:sz w:val="20"/>
          <w:szCs w:val="20"/>
        </w:rPr>
        <w:t xml:space="preserve">PM: </w:t>
      </w:r>
      <w:r w:rsidRPr="0082633C">
        <w:rPr>
          <w:rStyle w:val="docsum-pmid"/>
          <w:rFonts w:ascii="Arial" w:hAnsi="Arial" w:cs="Arial"/>
          <w:sz w:val="20"/>
          <w:szCs w:val="20"/>
        </w:rPr>
        <w:t>33483356</w:t>
      </w:r>
      <w:r w:rsidRPr="0082633C">
        <w:rPr>
          <w:rFonts w:ascii="Arial" w:hAnsi="Arial" w:cs="Arial"/>
          <w:sz w:val="20"/>
          <w:szCs w:val="20"/>
        </w:rPr>
        <w:t>.</w:t>
      </w:r>
      <w:r w:rsidR="00B601E2">
        <w:rPr>
          <w:rFonts w:ascii="Arial" w:hAnsi="Arial" w:cs="Arial"/>
          <w:sz w:val="20"/>
          <w:szCs w:val="20"/>
        </w:rPr>
        <w:t xml:space="preserve"> </w:t>
      </w:r>
      <w:hyperlink r:id="rId232" w:tgtFrame="_blank" w:history="1">
        <w:r w:rsidR="00B601E2" w:rsidRPr="00B601E2">
          <w:rPr>
            <w:rStyle w:val="docsum-pmid"/>
            <w:rFonts w:ascii="Arial" w:hAnsi="Arial" w:cs="Arial"/>
            <w:sz w:val="20"/>
            <w:szCs w:val="20"/>
          </w:rPr>
          <w:t>PMC8607526</w:t>
        </w:r>
      </w:hyperlink>
      <w:r w:rsidR="00B601E2" w:rsidRPr="00B601E2">
        <w:rPr>
          <w:rStyle w:val="docsum-pmid"/>
          <w:rFonts w:ascii="Arial" w:hAnsi="Arial" w:cs="Arial"/>
          <w:sz w:val="20"/>
          <w:szCs w:val="20"/>
        </w:rPr>
        <w:t>.</w:t>
      </w:r>
    </w:p>
    <w:p w14:paraId="44DA5D5E" w14:textId="6C9E58CB" w:rsidR="00BB0343" w:rsidRDefault="00BB0343" w:rsidP="00BB0343">
      <w:pPr>
        <w:rPr>
          <w:rFonts w:ascii="Arial" w:hAnsi="Arial" w:cs="Arial"/>
          <w:sz w:val="20"/>
          <w:szCs w:val="20"/>
        </w:rPr>
      </w:pPr>
      <w:proofErr w:type="spellStart"/>
      <w:r>
        <w:rPr>
          <w:rStyle w:val="docsum-authors"/>
          <w:rFonts w:ascii="Arial" w:hAnsi="Arial" w:cs="Arial"/>
          <w:sz w:val="20"/>
          <w:szCs w:val="20"/>
        </w:rPr>
        <w:t>Portilla</w:t>
      </w:r>
      <w:proofErr w:type="spellEnd"/>
      <w:r>
        <w:rPr>
          <w:rStyle w:val="docsum-authors"/>
          <w:rFonts w:ascii="Arial" w:hAnsi="Arial" w:cs="Arial"/>
          <w:sz w:val="20"/>
          <w:szCs w:val="20"/>
        </w:rPr>
        <w:t xml:space="preserve">-Fernández E, Hwang SJ, Wilson R, Maddock J, Hill WD, </w:t>
      </w:r>
      <w:proofErr w:type="spellStart"/>
      <w:r>
        <w:rPr>
          <w:rStyle w:val="docsum-authors"/>
          <w:rFonts w:ascii="Arial" w:hAnsi="Arial" w:cs="Arial"/>
          <w:sz w:val="20"/>
          <w:szCs w:val="20"/>
        </w:rPr>
        <w:t>Teumer</w:t>
      </w:r>
      <w:proofErr w:type="spellEnd"/>
      <w:r>
        <w:rPr>
          <w:rStyle w:val="docsum-authors"/>
          <w:rFonts w:ascii="Arial" w:hAnsi="Arial" w:cs="Arial"/>
          <w:sz w:val="20"/>
          <w:szCs w:val="20"/>
        </w:rPr>
        <w:t xml:space="preserve"> A, Mishra PP, Brody JA, </w:t>
      </w:r>
      <w:proofErr w:type="spellStart"/>
      <w:r>
        <w:rPr>
          <w:rStyle w:val="docsum-authors"/>
          <w:rFonts w:ascii="Arial" w:hAnsi="Arial" w:cs="Arial"/>
          <w:sz w:val="20"/>
          <w:szCs w:val="20"/>
        </w:rPr>
        <w:t>Joehanes</w:t>
      </w:r>
      <w:proofErr w:type="spellEnd"/>
      <w:r>
        <w:rPr>
          <w:rStyle w:val="docsum-authors"/>
          <w:rFonts w:ascii="Arial" w:hAnsi="Arial" w:cs="Arial"/>
          <w:sz w:val="20"/>
          <w:szCs w:val="20"/>
        </w:rPr>
        <w:t xml:space="preserve"> R, </w:t>
      </w:r>
      <w:proofErr w:type="spellStart"/>
      <w:r>
        <w:rPr>
          <w:rStyle w:val="docsum-authors"/>
          <w:rFonts w:ascii="Arial" w:hAnsi="Arial" w:cs="Arial"/>
          <w:sz w:val="20"/>
          <w:szCs w:val="20"/>
        </w:rPr>
        <w:t>Ligthart</w:t>
      </w:r>
      <w:proofErr w:type="spellEnd"/>
      <w:r>
        <w:rPr>
          <w:rStyle w:val="docsum-authors"/>
          <w:rFonts w:ascii="Arial" w:hAnsi="Arial" w:cs="Arial"/>
          <w:sz w:val="20"/>
          <w:szCs w:val="20"/>
        </w:rPr>
        <w:t xml:space="preserve"> S, </w:t>
      </w:r>
      <w:proofErr w:type="spellStart"/>
      <w:r>
        <w:rPr>
          <w:rStyle w:val="docsum-authors"/>
          <w:rFonts w:ascii="Arial" w:hAnsi="Arial" w:cs="Arial"/>
          <w:sz w:val="20"/>
          <w:szCs w:val="20"/>
        </w:rPr>
        <w:t>Ghanbari</w:t>
      </w:r>
      <w:proofErr w:type="spellEnd"/>
      <w:r>
        <w:rPr>
          <w:rStyle w:val="docsum-authors"/>
          <w:rFonts w:ascii="Arial" w:hAnsi="Arial" w:cs="Arial"/>
          <w:sz w:val="20"/>
          <w:szCs w:val="20"/>
        </w:rPr>
        <w:t xml:space="preserve"> M, </w:t>
      </w:r>
      <w:proofErr w:type="spellStart"/>
      <w:r>
        <w:rPr>
          <w:rStyle w:val="docsum-authors"/>
          <w:rFonts w:ascii="Arial" w:hAnsi="Arial" w:cs="Arial"/>
          <w:sz w:val="20"/>
          <w:szCs w:val="20"/>
        </w:rPr>
        <w:t>Kavousi</w:t>
      </w:r>
      <w:proofErr w:type="spellEnd"/>
      <w:r>
        <w:rPr>
          <w:rStyle w:val="docsum-authors"/>
          <w:rFonts w:ascii="Arial" w:hAnsi="Arial" w:cs="Arial"/>
          <w:sz w:val="20"/>
          <w:szCs w:val="20"/>
        </w:rPr>
        <w:t xml:space="preserve"> M, </w:t>
      </w:r>
      <w:proofErr w:type="spellStart"/>
      <w:r>
        <w:rPr>
          <w:rStyle w:val="docsum-authors"/>
          <w:rFonts w:ascii="Arial" w:hAnsi="Arial" w:cs="Arial"/>
          <w:sz w:val="20"/>
          <w:szCs w:val="20"/>
        </w:rPr>
        <w:t>Roks</w:t>
      </w:r>
      <w:proofErr w:type="spellEnd"/>
      <w:r>
        <w:rPr>
          <w:rStyle w:val="docsum-authors"/>
          <w:rFonts w:ascii="Arial" w:hAnsi="Arial" w:cs="Arial"/>
          <w:sz w:val="20"/>
          <w:szCs w:val="20"/>
        </w:rPr>
        <w:t xml:space="preserve"> AJM, </w:t>
      </w:r>
      <w:proofErr w:type="spellStart"/>
      <w:r>
        <w:rPr>
          <w:rStyle w:val="docsum-authors"/>
          <w:rFonts w:ascii="Arial" w:hAnsi="Arial" w:cs="Arial"/>
          <w:sz w:val="20"/>
          <w:szCs w:val="20"/>
        </w:rPr>
        <w:t>Danser</w:t>
      </w:r>
      <w:proofErr w:type="spellEnd"/>
      <w:r>
        <w:rPr>
          <w:rStyle w:val="docsum-authors"/>
          <w:rFonts w:ascii="Arial" w:hAnsi="Arial" w:cs="Arial"/>
          <w:sz w:val="20"/>
          <w:szCs w:val="20"/>
        </w:rPr>
        <w:t xml:space="preserve"> AHJ, Levy D, Peters A, </w:t>
      </w:r>
      <w:proofErr w:type="spellStart"/>
      <w:r>
        <w:rPr>
          <w:rStyle w:val="docsum-authors"/>
          <w:rFonts w:ascii="Arial" w:hAnsi="Arial" w:cs="Arial"/>
          <w:sz w:val="20"/>
          <w:szCs w:val="20"/>
        </w:rPr>
        <w:t>Ghasemi</w:t>
      </w:r>
      <w:proofErr w:type="spellEnd"/>
      <w:r>
        <w:rPr>
          <w:rStyle w:val="docsum-authors"/>
          <w:rFonts w:ascii="Arial" w:hAnsi="Arial" w:cs="Arial"/>
          <w:sz w:val="20"/>
          <w:szCs w:val="20"/>
        </w:rPr>
        <w:t xml:space="preserve"> S, </w:t>
      </w:r>
      <w:proofErr w:type="spellStart"/>
      <w:r>
        <w:rPr>
          <w:rStyle w:val="docsum-authors"/>
          <w:rFonts w:ascii="Arial" w:hAnsi="Arial" w:cs="Arial"/>
          <w:sz w:val="20"/>
          <w:szCs w:val="20"/>
        </w:rPr>
        <w:t>Schminke</w:t>
      </w:r>
      <w:proofErr w:type="spellEnd"/>
      <w:r>
        <w:rPr>
          <w:rStyle w:val="docsum-authors"/>
          <w:rFonts w:ascii="Arial" w:hAnsi="Arial" w:cs="Arial"/>
          <w:sz w:val="20"/>
          <w:szCs w:val="20"/>
        </w:rPr>
        <w:t xml:space="preserve"> U, </w:t>
      </w:r>
      <w:proofErr w:type="spellStart"/>
      <w:r>
        <w:rPr>
          <w:rStyle w:val="docsum-authors"/>
          <w:rFonts w:ascii="Arial" w:hAnsi="Arial" w:cs="Arial"/>
          <w:sz w:val="20"/>
          <w:szCs w:val="20"/>
        </w:rPr>
        <w:t>Dörr</w:t>
      </w:r>
      <w:proofErr w:type="spellEnd"/>
      <w:r>
        <w:rPr>
          <w:rStyle w:val="docsum-authors"/>
          <w:rFonts w:ascii="Arial" w:hAnsi="Arial" w:cs="Arial"/>
          <w:sz w:val="20"/>
          <w:szCs w:val="20"/>
        </w:rPr>
        <w:t xml:space="preserve"> M, </w:t>
      </w:r>
      <w:proofErr w:type="spellStart"/>
      <w:r>
        <w:rPr>
          <w:rStyle w:val="docsum-authors"/>
          <w:rFonts w:ascii="Arial" w:hAnsi="Arial" w:cs="Arial"/>
          <w:sz w:val="20"/>
          <w:szCs w:val="20"/>
        </w:rPr>
        <w:t>Grabe</w:t>
      </w:r>
      <w:proofErr w:type="spellEnd"/>
      <w:r>
        <w:rPr>
          <w:rStyle w:val="docsum-authors"/>
          <w:rFonts w:ascii="Arial" w:hAnsi="Arial" w:cs="Arial"/>
          <w:sz w:val="20"/>
          <w:szCs w:val="20"/>
        </w:rPr>
        <w:t xml:space="preserve"> HJ, </w:t>
      </w:r>
      <w:proofErr w:type="spellStart"/>
      <w:r>
        <w:rPr>
          <w:rStyle w:val="docsum-authors"/>
          <w:rFonts w:ascii="Arial" w:hAnsi="Arial" w:cs="Arial"/>
          <w:sz w:val="20"/>
          <w:szCs w:val="20"/>
        </w:rPr>
        <w:t>Lehtimäki</w:t>
      </w:r>
      <w:proofErr w:type="spellEnd"/>
      <w:r>
        <w:rPr>
          <w:rStyle w:val="docsum-authors"/>
          <w:rFonts w:ascii="Arial" w:hAnsi="Arial" w:cs="Arial"/>
          <w:sz w:val="20"/>
          <w:szCs w:val="20"/>
        </w:rPr>
        <w:t xml:space="preserve"> T, </w:t>
      </w:r>
      <w:proofErr w:type="spellStart"/>
      <w:r>
        <w:rPr>
          <w:rStyle w:val="docsum-authors"/>
          <w:rFonts w:ascii="Arial" w:hAnsi="Arial" w:cs="Arial"/>
          <w:sz w:val="20"/>
          <w:szCs w:val="20"/>
        </w:rPr>
        <w:t>Kähönen</w:t>
      </w:r>
      <w:proofErr w:type="spellEnd"/>
      <w:r>
        <w:rPr>
          <w:rStyle w:val="docsum-authors"/>
          <w:rFonts w:ascii="Arial" w:hAnsi="Arial" w:cs="Arial"/>
          <w:sz w:val="20"/>
          <w:szCs w:val="20"/>
        </w:rPr>
        <w:t xml:space="preserve"> M, </w:t>
      </w:r>
      <w:proofErr w:type="spellStart"/>
      <w:r>
        <w:rPr>
          <w:rStyle w:val="docsum-authors"/>
          <w:rFonts w:ascii="Arial" w:hAnsi="Arial" w:cs="Arial"/>
          <w:sz w:val="20"/>
          <w:szCs w:val="20"/>
        </w:rPr>
        <w:t>Hurme</w:t>
      </w:r>
      <w:proofErr w:type="spellEnd"/>
      <w:r>
        <w:rPr>
          <w:rStyle w:val="docsum-authors"/>
          <w:rFonts w:ascii="Arial" w:hAnsi="Arial" w:cs="Arial"/>
          <w:sz w:val="20"/>
          <w:szCs w:val="20"/>
        </w:rPr>
        <w:t xml:space="preserve"> MA, Bartz TM, Sotoodehnia N, Bis JC, </w:t>
      </w:r>
      <w:proofErr w:type="spellStart"/>
      <w:r>
        <w:rPr>
          <w:rStyle w:val="docsum-authors"/>
          <w:rFonts w:ascii="Arial" w:hAnsi="Arial" w:cs="Arial"/>
          <w:sz w:val="20"/>
          <w:szCs w:val="20"/>
        </w:rPr>
        <w:t>Thiery</w:t>
      </w:r>
      <w:proofErr w:type="spellEnd"/>
      <w:r>
        <w:rPr>
          <w:rStyle w:val="docsum-authors"/>
          <w:rFonts w:ascii="Arial" w:hAnsi="Arial" w:cs="Arial"/>
          <w:sz w:val="20"/>
          <w:szCs w:val="20"/>
        </w:rPr>
        <w:t xml:space="preserve"> J, Koenig W, Ong KK, Bell JT, </w:t>
      </w:r>
      <w:proofErr w:type="spellStart"/>
      <w:r>
        <w:rPr>
          <w:rStyle w:val="docsum-authors"/>
          <w:rFonts w:ascii="Arial" w:hAnsi="Arial" w:cs="Arial"/>
          <w:sz w:val="20"/>
          <w:szCs w:val="20"/>
        </w:rPr>
        <w:t>Meisinger</w:t>
      </w:r>
      <w:proofErr w:type="spellEnd"/>
      <w:r>
        <w:rPr>
          <w:rStyle w:val="docsum-authors"/>
          <w:rFonts w:ascii="Arial" w:hAnsi="Arial" w:cs="Arial"/>
          <w:sz w:val="20"/>
          <w:szCs w:val="20"/>
        </w:rPr>
        <w:t xml:space="preserve"> C, Wardlaw JM, Starr JM, </w:t>
      </w:r>
      <w:proofErr w:type="spellStart"/>
      <w:r>
        <w:rPr>
          <w:rStyle w:val="docsum-authors"/>
          <w:rFonts w:ascii="Arial" w:hAnsi="Arial" w:cs="Arial"/>
          <w:sz w:val="20"/>
          <w:szCs w:val="20"/>
        </w:rPr>
        <w:t>Seissler</w:t>
      </w:r>
      <w:proofErr w:type="spellEnd"/>
      <w:r>
        <w:rPr>
          <w:rStyle w:val="docsum-authors"/>
          <w:rFonts w:ascii="Arial" w:hAnsi="Arial" w:cs="Arial"/>
          <w:sz w:val="20"/>
          <w:szCs w:val="20"/>
        </w:rPr>
        <w:t xml:space="preserve"> J, Then C, </w:t>
      </w:r>
      <w:proofErr w:type="spellStart"/>
      <w:r>
        <w:rPr>
          <w:rStyle w:val="docsum-authors"/>
          <w:rFonts w:ascii="Arial" w:hAnsi="Arial" w:cs="Arial"/>
          <w:sz w:val="20"/>
          <w:szCs w:val="20"/>
        </w:rPr>
        <w:t>Rathmann</w:t>
      </w:r>
      <w:proofErr w:type="spellEnd"/>
      <w:r>
        <w:rPr>
          <w:rStyle w:val="docsum-authors"/>
          <w:rFonts w:ascii="Arial" w:hAnsi="Arial" w:cs="Arial"/>
          <w:sz w:val="20"/>
          <w:szCs w:val="20"/>
        </w:rPr>
        <w:t xml:space="preserve"> W, Ikram MA, Psaty BM, </w:t>
      </w:r>
      <w:proofErr w:type="spellStart"/>
      <w:r>
        <w:rPr>
          <w:rStyle w:val="docsum-authors"/>
          <w:rFonts w:ascii="Arial" w:hAnsi="Arial" w:cs="Arial"/>
          <w:sz w:val="20"/>
          <w:szCs w:val="20"/>
        </w:rPr>
        <w:t>Raitakari</w:t>
      </w:r>
      <w:proofErr w:type="spellEnd"/>
      <w:r>
        <w:rPr>
          <w:rStyle w:val="docsum-authors"/>
          <w:rFonts w:ascii="Arial" w:hAnsi="Arial" w:cs="Arial"/>
          <w:sz w:val="20"/>
          <w:szCs w:val="20"/>
        </w:rPr>
        <w:t xml:space="preserve"> OT, </w:t>
      </w:r>
      <w:proofErr w:type="spellStart"/>
      <w:r>
        <w:rPr>
          <w:rStyle w:val="docsum-authors"/>
          <w:rFonts w:ascii="Arial" w:hAnsi="Arial" w:cs="Arial"/>
          <w:sz w:val="20"/>
          <w:szCs w:val="20"/>
        </w:rPr>
        <w:t>Völzke</w:t>
      </w:r>
      <w:proofErr w:type="spellEnd"/>
      <w:r>
        <w:rPr>
          <w:rStyle w:val="docsum-authors"/>
          <w:rFonts w:ascii="Arial" w:hAnsi="Arial" w:cs="Arial"/>
          <w:sz w:val="20"/>
          <w:szCs w:val="20"/>
        </w:rPr>
        <w:t xml:space="preserve"> H, Deary IJ, Wong A, </w:t>
      </w:r>
      <w:proofErr w:type="spellStart"/>
      <w:r>
        <w:rPr>
          <w:rStyle w:val="docsum-authors"/>
          <w:rFonts w:ascii="Arial" w:hAnsi="Arial" w:cs="Arial"/>
          <w:sz w:val="20"/>
          <w:szCs w:val="20"/>
        </w:rPr>
        <w:t>Waldenberger</w:t>
      </w:r>
      <w:proofErr w:type="spellEnd"/>
      <w:r>
        <w:rPr>
          <w:rStyle w:val="docsum-authors"/>
          <w:rFonts w:ascii="Arial" w:hAnsi="Arial" w:cs="Arial"/>
          <w:sz w:val="20"/>
          <w:szCs w:val="20"/>
        </w:rPr>
        <w:t xml:space="preserve"> M, O'Donnell CJ, Dehghan A.</w:t>
      </w:r>
      <w:r>
        <w:rPr>
          <w:rFonts w:ascii="Arial" w:hAnsi="Arial" w:cs="Arial"/>
          <w:sz w:val="20"/>
          <w:szCs w:val="20"/>
        </w:rPr>
        <w:t xml:space="preserve"> </w:t>
      </w:r>
      <w:hyperlink r:id="rId233" w:history="1">
        <w:r w:rsidRPr="001C35CE">
          <w:rPr>
            <w:rStyle w:val="Hyperlink"/>
            <w:rFonts w:ascii="Arial" w:hAnsi="Arial" w:cs="Arial"/>
            <w:b/>
            <w:bCs/>
            <w:i/>
            <w:iCs/>
            <w:color w:val="0070C0"/>
            <w:sz w:val="20"/>
            <w:szCs w:val="20"/>
          </w:rPr>
          <w:t>Meta-analysis of epigenome-wide association studies of carotid intima-media thickness</w:t>
        </w:r>
        <w:r w:rsidRPr="001C35CE">
          <w:rPr>
            <w:rStyle w:val="Hyperlink"/>
            <w:rFonts w:ascii="Arial" w:hAnsi="Arial" w:cs="Arial"/>
            <w:b/>
            <w:bCs/>
            <w:i/>
            <w:iCs/>
            <w:color w:val="0070C0"/>
            <w:sz w:val="20"/>
            <w:szCs w:val="20"/>
            <w:u w:val="none"/>
          </w:rPr>
          <w:t>.</w:t>
        </w:r>
        <w:r w:rsidRPr="005E6D90">
          <w:rPr>
            <w:rStyle w:val="Hyperlink"/>
            <w:rFonts w:ascii="Arial" w:hAnsi="Arial" w:cs="Arial"/>
            <w:b/>
            <w:bCs/>
            <w:i/>
            <w:iCs/>
            <w:color w:val="auto"/>
            <w:sz w:val="20"/>
            <w:szCs w:val="20"/>
            <w:u w:val="none"/>
          </w:rPr>
          <w:t xml:space="preserve"> </w:t>
        </w:r>
      </w:hyperlink>
      <w:proofErr w:type="spellStart"/>
      <w:r>
        <w:rPr>
          <w:rStyle w:val="docsum-journal-citation"/>
          <w:rFonts w:ascii="Arial" w:hAnsi="Arial" w:cs="Arial"/>
          <w:sz w:val="20"/>
          <w:szCs w:val="20"/>
        </w:rPr>
        <w:t>Eur</w:t>
      </w:r>
      <w:proofErr w:type="spellEnd"/>
      <w:r>
        <w:rPr>
          <w:rStyle w:val="docsum-journal-citation"/>
          <w:rFonts w:ascii="Arial" w:hAnsi="Arial" w:cs="Arial"/>
          <w:sz w:val="20"/>
          <w:szCs w:val="20"/>
        </w:rPr>
        <w:t xml:space="preserve"> J Epidemiol. 2021 Jun 6. </w:t>
      </w:r>
      <w:proofErr w:type="spellStart"/>
      <w:r>
        <w:rPr>
          <w:rStyle w:val="docsum-journal-citation"/>
          <w:rFonts w:ascii="Arial" w:hAnsi="Arial" w:cs="Arial"/>
          <w:sz w:val="20"/>
          <w:szCs w:val="20"/>
        </w:rPr>
        <w:t>doi</w:t>
      </w:r>
      <w:proofErr w:type="spellEnd"/>
      <w:r>
        <w:rPr>
          <w:rStyle w:val="docsum-journal-citation"/>
          <w:rFonts w:ascii="Arial" w:hAnsi="Arial" w:cs="Arial"/>
          <w:sz w:val="20"/>
          <w:szCs w:val="20"/>
        </w:rPr>
        <w:t>: 10.1007/s10654-021-00759-z. Online ahead of print.</w:t>
      </w:r>
      <w:r>
        <w:rPr>
          <w:rFonts w:ascii="Arial" w:hAnsi="Arial" w:cs="Arial"/>
          <w:sz w:val="20"/>
          <w:szCs w:val="20"/>
        </w:rPr>
        <w:t xml:space="preserve"> </w:t>
      </w:r>
      <w:r>
        <w:rPr>
          <w:rStyle w:val="citation-part"/>
          <w:rFonts w:ascii="Arial" w:hAnsi="Arial" w:cs="Arial"/>
          <w:sz w:val="20"/>
          <w:szCs w:val="20"/>
        </w:rPr>
        <w:t xml:space="preserve">PM: </w:t>
      </w:r>
      <w:r>
        <w:rPr>
          <w:rStyle w:val="docsum-pmid"/>
          <w:rFonts w:ascii="Arial" w:hAnsi="Arial" w:cs="Arial"/>
          <w:sz w:val="20"/>
          <w:szCs w:val="20"/>
        </w:rPr>
        <w:t>34091768.</w:t>
      </w:r>
      <w:r w:rsidRPr="001F5AAA">
        <w:rPr>
          <w:rFonts w:ascii="Arial" w:hAnsi="Arial" w:cs="Arial"/>
          <w:sz w:val="20"/>
          <w:szCs w:val="20"/>
        </w:rPr>
        <w:t xml:space="preserve"> </w:t>
      </w:r>
      <w:hyperlink r:id="rId234" w:tgtFrame="_blank" w:history="1">
        <w:r w:rsidR="00763304" w:rsidRPr="00763304">
          <w:rPr>
            <w:rStyle w:val="docsum-pmid"/>
            <w:rFonts w:ascii="Arial" w:hAnsi="Arial" w:cs="Arial"/>
            <w:sz w:val="20"/>
            <w:szCs w:val="20"/>
          </w:rPr>
          <w:t>PMC8629903</w:t>
        </w:r>
      </w:hyperlink>
      <w:r w:rsidR="001F5AAA" w:rsidRPr="00763304">
        <w:rPr>
          <w:rStyle w:val="docsum-pmid"/>
          <w:sz w:val="20"/>
          <w:szCs w:val="20"/>
        </w:rPr>
        <w:t>.</w:t>
      </w:r>
    </w:p>
    <w:p w14:paraId="0D06F759" w14:textId="77777777" w:rsidR="001D4588" w:rsidRPr="006722CD" w:rsidRDefault="001D4588" w:rsidP="001D4588">
      <w:pPr>
        <w:rPr>
          <w:rFonts w:ascii="Arial" w:hAnsi="Arial" w:cs="Arial"/>
          <w:sz w:val="20"/>
          <w:szCs w:val="20"/>
        </w:rPr>
      </w:pPr>
      <w:bookmarkStart w:id="30" w:name="_Hlk99299717"/>
      <w:bookmarkStart w:id="31" w:name="_Hlk84244181"/>
      <w:r w:rsidRPr="006722CD">
        <w:rPr>
          <w:rStyle w:val="docsum-authors"/>
          <w:rFonts w:ascii="Arial" w:hAnsi="Arial" w:cs="Arial"/>
          <w:sz w:val="20"/>
          <w:szCs w:val="20"/>
        </w:rPr>
        <w:t xml:space="preserve">Roberts JD, </w:t>
      </w:r>
      <w:proofErr w:type="spellStart"/>
      <w:r w:rsidRPr="006722CD">
        <w:rPr>
          <w:rStyle w:val="docsum-authors"/>
          <w:rFonts w:ascii="Arial" w:hAnsi="Arial" w:cs="Arial"/>
          <w:sz w:val="20"/>
          <w:szCs w:val="20"/>
        </w:rPr>
        <w:t>Vittinghoff</w:t>
      </w:r>
      <w:proofErr w:type="spellEnd"/>
      <w:r w:rsidRPr="006722CD">
        <w:rPr>
          <w:rStyle w:val="docsum-authors"/>
          <w:rFonts w:ascii="Arial" w:hAnsi="Arial" w:cs="Arial"/>
          <w:sz w:val="20"/>
          <w:szCs w:val="20"/>
        </w:rPr>
        <w:t xml:space="preserve"> E, Lu AT, Alonso A, Wang B, </w:t>
      </w:r>
      <w:proofErr w:type="spellStart"/>
      <w:r w:rsidRPr="006722CD">
        <w:rPr>
          <w:rStyle w:val="docsum-authors"/>
          <w:rFonts w:ascii="Arial" w:hAnsi="Arial" w:cs="Arial"/>
          <w:sz w:val="20"/>
          <w:szCs w:val="20"/>
        </w:rPr>
        <w:t>Sitlani</w:t>
      </w:r>
      <w:proofErr w:type="spellEnd"/>
      <w:r w:rsidRPr="006722CD">
        <w:rPr>
          <w:rStyle w:val="docsum-authors"/>
          <w:rFonts w:ascii="Arial" w:hAnsi="Arial" w:cs="Arial"/>
          <w:sz w:val="20"/>
          <w:szCs w:val="20"/>
        </w:rPr>
        <w:t xml:space="preserve"> CM, Mohammadi-</w:t>
      </w:r>
      <w:proofErr w:type="spellStart"/>
      <w:r w:rsidRPr="006722CD">
        <w:rPr>
          <w:rStyle w:val="docsum-authors"/>
          <w:rFonts w:ascii="Arial" w:hAnsi="Arial" w:cs="Arial"/>
          <w:sz w:val="20"/>
          <w:szCs w:val="20"/>
        </w:rPr>
        <w:t>Shemirani</w:t>
      </w:r>
      <w:proofErr w:type="spellEnd"/>
      <w:r w:rsidRPr="006722CD">
        <w:rPr>
          <w:rStyle w:val="docsum-authors"/>
          <w:rFonts w:ascii="Arial" w:hAnsi="Arial" w:cs="Arial"/>
          <w:sz w:val="20"/>
          <w:szCs w:val="20"/>
        </w:rPr>
        <w:t xml:space="preserve"> P, </w:t>
      </w:r>
      <w:proofErr w:type="spellStart"/>
      <w:r w:rsidRPr="006722CD">
        <w:rPr>
          <w:rStyle w:val="docsum-authors"/>
          <w:rFonts w:ascii="Arial" w:hAnsi="Arial" w:cs="Arial"/>
          <w:sz w:val="20"/>
          <w:szCs w:val="20"/>
        </w:rPr>
        <w:t>Fornage</w:t>
      </w:r>
      <w:proofErr w:type="spellEnd"/>
      <w:r w:rsidRPr="006722CD">
        <w:rPr>
          <w:rStyle w:val="docsum-authors"/>
          <w:rFonts w:ascii="Arial" w:hAnsi="Arial" w:cs="Arial"/>
          <w:sz w:val="20"/>
          <w:szCs w:val="20"/>
        </w:rPr>
        <w:t xml:space="preserve"> M, </w:t>
      </w:r>
      <w:proofErr w:type="spellStart"/>
      <w:r w:rsidRPr="006722CD">
        <w:rPr>
          <w:rStyle w:val="docsum-authors"/>
          <w:rFonts w:ascii="Arial" w:hAnsi="Arial" w:cs="Arial"/>
          <w:sz w:val="20"/>
          <w:szCs w:val="20"/>
        </w:rPr>
        <w:t>Kornej</w:t>
      </w:r>
      <w:proofErr w:type="spellEnd"/>
      <w:r w:rsidRPr="006722CD">
        <w:rPr>
          <w:rStyle w:val="docsum-authors"/>
          <w:rFonts w:ascii="Arial" w:hAnsi="Arial" w:cs="Arial"/>
          <w:sz w:val="20"/>
          <w:szCs w:val="20"/>
        </w:rPr>
        <w:t xml:space="preserve"> J, Brody JA, Arking DE, Lin H, Heckbert SR, </w:t>
      </w:r>
      <w:proofErr w:type="spellStart"/>
      <w:r w:rsidRPr="006722CD">
        <w:rPr>
          <w:rStyle w:val="docsum-authors"/>
          <w:rFonts w:ascii="Arial" w:hAnsi="Arial" w:cs="Arial"/>
          <w:sz w:val="20"/>
          <w:szCs w:val="20"/>
        </w:rPr>
        <w:t>Prokic</w:t>
      </w:r>
      <w:proofErr w:type="spellEnd"/>
      <w:r w:rsidRPr="006722CD">
        <w:rPr>
          <w:rStyle w:val="docsum-authors"/>
          <w:rFonts w:ascii="Arial" w:hAnsi="Arial" w:cs="Arial"/>
          <w:sz w:val="20"/>
          <w:szCs w:val="20"/>
        </w:rPr>
        <w:t xml:space="preserve"> I, </w:t>
      </w:r>
      <w:proofErr w:type="spellStart"/>
      <w:r w:rsidRPr="006722CD">
        <w:rPr>
          <w:rStyle w:val="docsum-authors"/>
          <w:rFonts w:ascii="Arial" w:hAnsi="Arial" w:cs="Arial"/>
          <w:sz w:val="20"/>
          <w:szCs w:val="20"/>
        </w:rPr>
        <w:t>Ghanbari</w:t>
      </w:r>
      <w:proofErr w:type="spellEnd"/>
      <w:r w:rsidRPr="006722CD">
        <w:rPr>
          <w:rStyle w:val="docsum-authors"/>
          <w:rFonts w:ascii="Arial" w:hAnsi="Arial" w:cs="Arial"/>
          <w:sz w:val="20"/>
          <w:szCs w:val="20"/>
        </w:rPr>
        <w:t xml:space="preserve"> M, </w:t>
      </w:r>
      <w:proofErr w:type="spellStart"/>
      <w:r w:rsidRPr="006722CD">
        <w:rPr>
          <w:rStyle w:val="docsum-authors"/>
          <w:rFonts w:ascii="Arial" w:hAnsi="Arial" w:cs="Arial"/>
          <w:sz w:val="20"/>
          <w:szCs w:val="20"/>
        </w:rPr>
        <w:t>Skanes</w:t>
      </w:r>
      <w:proofErr w:type="spellEnd"/>
      <w:r w:rsidRPr="006722CD">
        <w:rPr>
          <w:rStyle w:val="docsum-authors"/>
          <w:rFonts w:ascii="Arial" w:hAnsi="Arial" w:cs="Arial"/>
          <w:sz w:val="20"/>
          <w:szCs w:val="20"/>
        </w:rPr>
        <w:t xml:space="preserve"> AC, Bartz TM, Perez MV, Taylor KD, Lubitz SA, Ellinor PT, </w:t>
      </w:r>
      <w:proofErr w:type="spellStart"/>
      <w:r w:rsidRPr="006722CD">
        <w:rPr>
          <w:rStyle w:val="docsum-authors"/>
          <w:rFonts w:ascii="Arial" w:hAnsi="Arial" w:cs="Arial"/>
          <w:sz w:val="20"/>
          <w:szCs w:val="20"/>
        </w:rPr>
        <w:t>Lunetta</w:t>
      </w:r>
      <w:proofErr w:type="spellEnd"/>
      <w:r w:rsidRPr="006722CD">
        <w:rPr>
          <w:rStyle w:val="docsum-authors"/>
          <w:rFonts w:ascii="Arial" w:hAnsi="Arial" w:cs="Arial"/>
          <w:sz w:val="20"/>
          <w:szCs w:val="20"/>
        </w:rPr>
        <w:t xml:space="preserve"> KL, Pankow JS, </w:t>
      </w:r>
      <w:proofErr w:type="spellStart"/>
      <w:r w:rsidRPr="006722CD">
        <w:rPr>
          <w:rStyle w:val="docsum-authors"/>
          <w:rFonts w:ascii="Arial" w:hAnsi="Arial" w:cs="Arial"/>
          <w:sz w:val="20"/>
          <w:szCs w:val="20"/>
        </w:rPr>
        <w:t>Paré</w:t>
      </w:r>
      <w:proofErr w:type="spellEnd"/>
      <w:r w:rsidRPr="006722CD">
        <w:rPr>
          <w:rStyle w:val="docsum-authors"/>
          <w:rFonts w:ascii="Arial" w:hAnsi="Arial" w:cs="Arial"/>
          <w:sz w:val="20"/>
          <w:szCs w:val="20"/>
        </w:rPr>
        <w:t xml:space="preserve"> G, Sotoodehnia N, Benjamin EJ, Horvath S, Marcus GM.</w:t>
      </w:r>
      <w:r w:rsidRPr="006722CD">
        <w:rPr>
          <w:rFonts w:ascii="Arial" w:hAnsi="Arial" w:cs="Arial"/>
          <w:sz w:val="20"/>
          <w:szCs w:val="20"/>
        </w:rPr>
        <w:t xml:space="preserve"> </w:t>
      </w:r>
      <w:hyperlink r:id="rId235" w:history="1">
        <w:r w:rsidRPr="0091662A">
          <w:rPr>
            <w:rStyle w:val="Hyperlink"/>
            <w:rFonts w:ascii="Arial" w:hAnsi="Arial" w:cs="Arial"/>
            <w:i/>
            <w:iCs/>
            <w:sz w:val="20"/>
            <w:szCs w:val="20"/>
          </w:rPr>
          <w:t>Epigenetic</w:t>
        </w:r>
        <w:r>
          <w:rPr>
            <w:rStyle w:val="Hyperlink"/>
            <w:rFonts w:ascii="Arial" w:hAnsi="Arial" w:cs="Arial"/>
            <w:i/>
            <w:iCs/>
            <w:sz w:val="20"/>
            <w:szCs w:val="20"/>
          </w:rPr>
          <w:t xml:space="preserve"> a</w:t>
        </w:r>
        <w:r w:rsidRPr="0091662A">
          <w:rPr>
            <w:rStyle w:val="Hyperlink"/>
            <w:rFonts w:ascii="Arial" w:hAnsi="Arial" w:cs="Arial"/>
            <w:i/>
            <w:iCs/>
            <w:sz w:val="20"/>
            <w:szCs w:val="20"/>
          </w:rPr>
          <w:t xml:space="preserve">ge and the </w:t>
        </w:r>
        <w:r>
          <w:rPr>
            <w:rStyle w:val="Hyperlink"/>
            <w:rFonts w:ascii="Arial" w:hAnsi="Arial" w:cs="Arial"/>
            <w:i/>
            <w:iCs/>
            <w:sz w:val="20"/>
            <w:szCs w:val="20"/>
          </w:rPr>
          <w:t>r</w:t>
        </w:r>
        <w:r w:rsidRPr="0091662A">
          <w:rPr>
            <w:rStyle w:val="Hyperlink"/>
            <w:rFonts w:ascii="Arial" w:hAnsi="Arial" w:cs="Arial"/>
            <w:i/>
            <w:iCs/>
            <w:sz w:val="20"/>
            <w:szCs w:val="20"/>
          </w:rPr>
          <w:t xml:space="preserve">isk of </w:t>
        </w:r>
        <w:r>
          <w:rPr>
            <w:rStyle w:val="Hyperlink"/>
            <w:rFonts w:ascii="Arial" w:hAnsi="Arial" w:cs="Arial"/>
            <w:i/>
            <w:iCs/>
            <w:sz w:val="20"/>
            <w:szCs w:val="20"/>
          </w:rPr>
          <w:t>i</w:t>
        </w:r>
        <w:r w:rsidRPr="0091662A">
          <w:rPr>
            <w:rStyle w:val="Hyperlink"/>
            <w:rFonts w:ascii="Arial" w:hAnsi="Arial" w:cs="Arial"/>
            <w:i/>
            <w:iCs/>
            <w:sz w:val="20"/>
            <w:szCs w:val="20"/>
          </w:rPr>
          <w:t xml:space="preserve">ncident </w:t>
        </w:r>
        <w:r>
          <w:rPr>
            <w:rStyle w:val="Hyperlink"/>
            <w:rFonts w:ascii="Arial" w:hAnsi="Arial" w:cs="Arial"/>
            <w:i/>
            <w:iCs/>
            <w:sz w:val="20"/>
            <w:szCs w:val="20"/>
          </w:rPr>
          <w:t>a</w:t>
        </w:r>
        <w:r w:rsidRPr="0091662A">
          <w:rPr>
            <w:rStyle w:val="Hyperlink"/>
            <w:rFonts w:ascii="Arial" w:hAnsi="Arial" w:cs="Arial"/>
            <w:i/>
            <w:iCs/>
            <w:sz w:val="20"/>
            <w:szCs w:val="20"/>
          </w:rPr>
          <w:t xml:space="preserve">trial </w:t>
        </w:r>
        <w:r>
          <w:rPr>
            <w:rStyle w:val="Hyperlink"/>
            <w:rFonts w:ascii="Arial" w:hAnsi="Arial" w:cs="Arial"/>
            <w:i/>
            <w:iCs/>
            <w:sz w:val="20"/>
            <w:szCs w:val="20"/>
          </w:rPr>
          <w:t>f</w:t>
        </w:r>
        <w:r w:rsidRPr="0091662A">
          <w:rPr>
            <w:rStyle w:val="Hyperlink"/>
            <w:rFonts w:ascii="Arial" w:hAnsi="Arial" w:cs="Arial"/>
            <w:i/>
            <w:iCs/>
            <w:sz w:val="20"/>
            <w:szCs w:val="20"/>
          </w:rPr>
          <w:t>ibrillation.</w:t>
        </w:r>
      </w:hyperlink>
      <w:r w:rsidRPr="006722CD">
        <w:rPr>
          <w:rFonts w:ascii="Arial" w:hAnsi="Arial" w:cs="Arial"/>
          <w:sz w:val="20"/>
          <w:szCs w:val="20"/>
        </w:rPr>
        <w:t xml:space="preserve"> </w:t>
      </w:r>
      <w:r w:rsidRPr="006722CD">
        <w:rPr>
          <w:rStyle w:val="docsum-journal-citation"/>
          <w:rFonts w:ascii="Arial" w:hAnsi="Arial" w:cs="Arial"/>
          <w:sz w:val="20"/>
          <w:szCs w:val="20"/>
        </w:rPr>
        <w:t>Circulation 2021 Dec 14</w:t>
      </w:r>
      <w:r>
        <w:rPr>
          <w:rStyle w:val="docsum-journal-citation"/>
          <w:rFonts w:ascii="Arial" w:hAnsi="Arial" w:cs="Arial"/>
          <w:sz w:val="20"/>
          <w:szCs w:val="20"/>
        </w:rPr>
        <w:t xml:space="preserve">. Vol. </w:t>
      </w:r>
      <w:r w:rsidRPr="006722CD">
        <w:rPr>
          <w:rStyle w:val="docsum-journal-citation"/>
          <w:rFonts w:ascii="Arial" w:hAnsi="Arial" w:cs="Arial"/>
          <w:sz w:val="20"/>
          <w:szCs w:val="20"/>
        </w:rPr>
        <w:t>144</w:t>
      </w:r>
      <w:r>
        <w:rPr>
          <w:rStyle w:val="docsum-journal-citation"/>
          <w:rFonts w:ascii="Arial" w:hAnsi="Arial" w:cs="Arial"/>
          <w:sz w:val="20"/>
          <w:szCs w:val="20"/>
        </w:rPr>
        <w:t xml:space="preserve">, issue </w:t>
      </w:r>
      <w:r w:rsidRPr="006722CD">
        <w:rPr>
          <w:rStyle w:val="docsum-journal-citation"/>
          <w:rFonts w:ascii="Arial" w:hAnsi="Arial" w:cs="Arial"/>
          <w:sz w:val="20"/>
          <w:szCs w:val="20"/>
        </w:rPr>
        <w:t>24</w:t>
      </w:r>
      <w:r>
        <w:rPr>
          <w:rStyle w:val="docsum-journal-citation"/>
          <w:rFonts w:ascii="Arial" w:hAnsi="Arial" w:cs="Arial"/>
          <w:sz w:val="20"/>
          <w:szCs w:val="20"/>
        </w:rPr>
        <w:t xml:space="preserve">, pp. </w:t>
      </w:r>
      <w:r w:rsidRPr="006722CD">
        <w:rPr>
          <w:rStyle w:val="docsum-journal-citation"/>
          <w:rFonts w:ascii="Arial" w:hAnsi="Arial" w:cs="Arial"/>
          <w:sz w:val="20"/>
          <w:szCs w:val="20"/>
        </w:rPr>
        <w:t xml:space="preserve">1899-1911. </w:t>
      </w:r>
      <w:r w:rsidRPr="006722CD">
        <w:rPr>
          <w:rStyle w:val="citation-part"/>
          <w:rFonts w:ascii="Arial" w:hAnsi="Arial" w:cs="Arial"/>
          <w:sz w:val="20"/>
          <w:szCs w:val="20"/>
        </w:rPr>
        <w:t xml:space="preserve">PM: </w:t>
      </w:r>
      <w:r w:rsidRPr="006722CD">
        <w:rPr>
          <w:rStyle w:val="docsum-pmid"/>
          <w:rFonts w:ascii="Arial" w:hAnsi="Arial" w:cs="Arial"/>
          <w:sz w:val="20"/>
          <w:szCs w:val="20"/>
        </w:rPr>
        <w:t xml:space="preserve">34587750. </w:t>
      </w:r>
      <w:r w:rsidRPr="0091662A">
        <w:rPr>
          <w:rStyle w:val="Strong"/>
          <w:rFonts w:ascii="Arial" w:hAnsi="Arial" w:cs="Arial"/>
          <w:b w:val="0"/>
          <w:bCs w:val="0"/>
          <w:sz w:val="20"/>
          <w:szCs w:val="20"/>
        </w:rPr>
        <w:t>PMC8671333.</w:t>
      </w:r>
    </w:p>
    <w:bookmarkEnd w:id="30"/>
    <w:p w14:paraId="5A8C344C" w14:textId="17DD67BF" w:rsidR="006F63E5" w:rsidRDefault="006F63E5" w:rsidP="006F63E5">
      <w:pPr>
        <w:rPr>
          <w:rFonts w:ascii="Arial" w:hAnsi="Arial" w:cs="Arial"/>
          <w:sz w:val="20"/>
          <w:szCs w:val="20"/>
        </w:rPr>
      </w:pPr>
      <w:r w:rsidRPr="00D36734">
        <w:rPr>
          <w:rStyle w:val="docsum-authors"/>
          <w:rFonts w:ascii="Arial" w:hAnsi="Arial" w:cs="Arial"/>
          <w:sz w:val="20"/>
          <w:szCs w:val="20"/>
        </w:rPr>
        <w:t xml:space="preserve">Rosenberg EA, </w:t>
      </w:r>
      <w:proofErr w:type="spellStart"/>
      <w:r w:rsidRPr="00D36734">
        <w:rPr>
          <w:rStyle w:val="docsum-authors"/>
          <w:rFonts w:ascii="Arial" w:hAnsi="Arial" w:cs="Arial"/>
          <w:sz w:val="20"/>
          <w:szCs w:val="20"/>
        </w:rPr>
        <w:t>Bůžková</w:t>
      </w:r>
      <w:proofErr w:type="spellEnd"/>
      <w:r w:rsidRPr="00D36734">
        <w:rPr>
          <w:rStyle w:val="docsum-authors"/>
          <w:rFonts w:ascii="Arial" w:hAnsi="Arial" w:cs="Arial"/>
          <w:sz w:val="20"/>
          <w:szCs w:val="20"/>
        </w:rPr>
        <w:t xml:space="preserve"> P, Fink HA, Robbins JA, Shores MM, Matsumoto AM, Mukamal KJ.</w:t>
      </w:r>
      <w:r w:rsidRPr="00D36734">
        <w:rPr>
          <w:rFonts w:ascii="Arial" w:hAnsi="Arial" w:cs="Arial"/>
          <w:sz w:val="20"/>
          <w:szCs w:val="20"/>
        </w:rPr>
        <w:t xml:space="preserve"> </w:t>
      </w:r>
      <w:hyperlink r:id="rId236" w:history="1">
        <w:r w:rsidRPr="001C35CE">
          <w:rPr>
            <w:rStyle w:val="Hyperlink"/>
            <w:rFonts w:ascii="Arial" w:hAnsi="Arial" w:cs="Arial"/>
            <w:b/>
            <w:bCs/>
            <w:i/>
            <w:iCs/>
            <w:color w:val="0070C0"/>
            <w:sz w:val="20"/>
            <w:szCs w:val="20"/>
          </w:rPr>
          <w:t>Testosterone, dihydrotestosterone, bone density, and hip fracture risk among older men: The Cardiovascular Health Study</w:t>
        </w:r>
      </w:hyperlink>
      <w:r w:rsidRPr="001C35CE">
        <w:rPr>
          <w:rStyle w:val="docsum-authors"/>
          <w:rFonts w:ascii="Arial" w:hAnsi="Arial" w:cs="Arial"/>
          <w:b/>
          <w:bCs/>
          <w:i/>
          <w:iCs/>
          <w:color w:val="0070C0"/>
          <w:sz w:val="20"/>
          <w:szCs w:val="20"/>
        </w:rPr>
        <w:t>.</w:t>
      </w:r>
      <w:r w:rsidRPr="001C35CE">
        <w:rPr>
          <w:rStyle w:val="docsum-authors"/>
          <w:rFonts w:cstheme="minorBidi"/>
          <w:b/>
          <w:bCs/>
          <w:i/>
          <w:iCs/>
          <w:color w:val="0070C0"/>
        </w:rPr>
        <w:t xml:space="preserve"> </w:t>
      </w:r>
      <w:r w:rsidRPr="00D36734">
        <w:rPr>
          <w:rStyle w:val="docsum-journal-citation"/>
          <w:rFonts w:ascii="Arial" w:hAnsi="Arial" w:cs="Arial"/>
          <w:sz w:val="20"/>
          <w:szCs w:val="20"/>
        </w:rPr>
        <w:t>Metabolism 2021 Jan</w:t>
      </w:r>
      <w:r>
        <w:rPr>
          <w:rStyle w:val="docsum-journal-citation"/>
          <w:rFonts w:ascii="Arial" w:hAnsi="Arial" w:cs="Arial"/>
          <w:sz w:val="20"/>
          <w:szCs w:val="20"/>
        </w:rPr>
        <w:t xml:space="preserve">. Vol. </w:t>
      </w:r>
      <w:r w:rsidRPr="00D36734">
        <w:rPr>
          <w:rStyle w:val="docsum-journal-citation"/>
          <w:rFonts w:ascii="Arial" w:hAnsi="Arial" w:cs="Arial"/>
          <w:sz w:val="20"/>
          <w:szCs w:val="20"/>
        </w:rPr>
        <w:t>114</w:t>
      </w:r>
      <w:r>
        <w:rPr>
          <w:rStyle w:val="docsum-journal-citation"/>
          <w:rFonts w:ascii="Arial" w:hAnsi="Arial" w:cs="Arial"/>
          <w:sz w:val="20"/>
          <w:szCs w:val="20"/>
        </w:rPr>
        <w:t xml:space="preserve">, p. </w:t>
      </w:r>
      <w:r w:rsidRPr="00D36734">
        <w:rPr>
          <w:rStyle w:val="docsum-journal-citation"/>
          <w:rFonts w:ascii="Arial" w:hAnsi="Arial" w:cs="Arial"/>
          <w:sz w:val="20"/>
          <w:szCs w:val="20"/>
        </w:rPr>
        <w:t xml:space="preserve">154399. </w:t>
      </w:r>
      <w:r w:rsidRPr="00D36734">
        <w:rPr>
          <w:rStyle w:val="citation-part"/>
          <w:rFonts w:ascii="Arial" w:hAnsi="Arial" w:cs="Arial"/>
          <w:sz w:val="20"/>
          <w:szCs w:val="20"/>
        </w:rPr>
        <w:t xml:space="preserve">PM: </w:t>
      </w:r>
      <w:r w:rsidRPr="00D36734">
        <w:rPr>
          <w:rStyle w:val="docsum-pmid"/>
          <w:rFonts w:ascii="Arial" w:hAnsi="Arial" w:cs="Arial"/>
          <w:sz w:val="20"/>
          <w:szCs w:val="20"/>
        </w:rPr>
        <w:t>33058848</w:t>
      </w:r>
      <w:r>
        <w:rPr>
          <w:rStyle w:val="docsum-pmid"/>
          <w:rFonts w:ascii="Arial" w:hAnsi="Arial" w:cs="Arial"/>
          <w:sz w:val="20"/>
          <w:szCs w:val="20"/>
        </w:rPr>
        <w:t>.</w:t>
      </w:r>
      <w:r w:rsidRPr="00D36734">
        <w:rPr>
          <w:rFonts w:ascii="Arial" w:hAnsi="Arial" w:cs="Arial"/>
          <w:sz w:val="20"/>
          <w:szCs w:val="20"/>
        </w:rPr>
        <w:t xml:space="preserve"> </w:t>
      </w:r>
    </w:p>
    <w:p w14:paraId="2D74CCDC" w14:textId="6A9DCF02" w:rsidR="00DB67E1" w:rsidRPr="005E6D90" w:rsidRDefault="00DB67E1" w:rsidP="00DB67E1">
      <w:pPr>
        <w:rPr>
          <w:rFonts w:ascii="Arial" w:hAnsi="Arial" w:cs="Arial"/>
          <w:sz w:val="20"/>
          <w:szCs w:val="20"/>
        </w:rPr>
      </w:pPr>
      <w:bookmarkStart w:id="32" w:name="_Hlk68620896"/>
      <w:bookmarkEnd w:id="31"/>
      <w:r w:rsidRPr="005E6D90">
        <w:rPr>
          <w:rStyle w:val="docsum-authors"/>
          <w:rFonts w:ascii="Arial" w:hAnsi="Arial" w:cs="Arial"/>
          <w:sz w:val="20"/>
          <w:szCs w:val="20"/>
        </w:rPr>
        <w:t>Ruth KS, Day FR, Hussain J, Martínez-</w:t>
      </w:r>
      <w:proofErr w:type="spellStart"/>
      <w:r w:rsidRPr="005E6D90">
        <w:rPr>
          <w:rStyle w:val="docsum-authors"/>
          <w:rFonts w:ascii="Arial" w:hAnsi="Arial" w:cs="Arial"/>
          <w:sz w:val="20"/>
          <w:szCs w:val="20"/>
        </w:rPr>
        <w:t>Marchal</w:t>
      </w:r>
      <w:proofErr w:type="spellEnd"/>
      <w:r w:rsidRPr="005E6D90">
        <w:rPr>
          <w:rStyle w:val="docsum-authors"/>
          <w:rFonts w:ascii="Arial" w:hAnsi="Arial" w:cs="Arial"/>
          <w:sz w:val="20"/>
          <w:szCs w:val="20"/>
        </w:rPr>
        <w:t xml:space="preserve"> A, Aiken CE, Azad A, Thompson DJ, </w:t>
      </w:r>
      <w:proofErr w:type="spellStart"/>
      <w:r w:rsidRPr="005E6D90">
        <w:rPr>
          <w:rStyle w:val="docsum-authors"/>
          <w:rFonts w:ascii="Arial" w:hAnsi="Arial" w:cs="Arial"/>
          <w:sz w:val="20"/>
          <w:szCs w:val="20"/>
        </w:rPr>
        <w:t>Knoblochova</w:t>
      </w:r>
      <w:proofErr w:type="spellEnd"/>
      <w:r w:rsidRPr="005E6D90">
        <w:rPr>
          <w:rStyle w:val="docsum-authors"/>
          <w:rFonts w:ascii="Arial" w:hAnsi="Arial" w:cs="Arial"/>
          <w:sz w:val="20"/>
          <w:szCs w:val="20"/>
        </w:rPr>
        <w:t xml:space="preserve"> L, Abe H, Tarry-Adkins JL, Gonzalez JM, </w:t>
      </w:r>
      <w:proofErr w:type="spellStart"/>
      <w:r w:rsidRPr="005E6D90">
        <w:rPr>
          <w:rStyle w:val="docsum-authors"/>
          <w:rFonts w:ascii="Arial" w:hAnsi="Arial" w:cs="Arial"/>
          <w:sz w:val="20"/>
          <w:szCs w:val="20"/>
        </w:rPr>
        <w:t>Fontanillas</w:t>
      </w:r>
      <w:proofErr w:type="spellEnd"/>
      <w:r w:rsidRPr="005E6D90">
        <w:rPr>
          <w:rStyle w:val="docsum-authors"/>
          <w:rFonts w:ascii="Arial" w:hAnsi="Arial" w:cs="Arial"/>
          <w:sz w:val="20"/>
          <w:szCs w:val="20"/>
        </w:rPr>
        <w:t xml:space="preserve"> P, </w:t>
      </w:r>
      <w:proofErr w:type="spellStart"/>
      <w:r w:rsidRPr="005E6D90">
        <w:rPr>
          <w:rStyle w:val="docsum-authors"/>
          <w:rFonts w:ascii="Arial" w:hAnsi="Arial" w:cs="Arial"/>
          <w:sz w:val="20"/>
          <w:szCs w:val="20"/>
        </w:rPr>
        <w:t>Claringbould</w:t>
      </w:r>
      <w:proofErr w:type="spellEnd"/>
      <w:r w:rsidRPr="005E6D90">
        <w:rPr>
          <w:rStyle w:val="docsum-authors"/>
          <w:rFonts w:ascii="Arial" w:hAnsi="Arial" w:cs="Arial"/>
          <w:sz w:val="20"/>
          <w:szCs w:val="20"/>
        </w:rPr>
        <w:t xml:space="preserve"> A, Bakker OB, </w:t>
      </w:r>
      <w:proofErr w:type="spellStart"/>
      <w:r w:rsidRPr="005E6D90">
        <w:rPr>
          <w:rStyle w:val="docsum-authors"/>
          <w:rFonts w:ascii="Arial" w:hAnsi="Arial" w:cs="Arial"/>
          <w:sz w:val="20"/>
          <w:szCs w:val="20"/>
        </w:rPr>
        <w:t>Sulem</w:t>
      </w:r>
      <w:proofErr w:type="spellEnd"/>
      <w:r w:rsidRPr="005E6D90">
        <w:rPr>
          <w:rStyle w:val="docsum-authors"/>
          <w:rFonts w:ascii="Arial" w:hAnsi="Arial" w:cs="Arial"/>
          <w:sz w:val="20"/>
          <w:szCs w:val="20"/>
        </w:rPr>
        <w:t xml:space="preserve"> P, Walters RG, </w:t>
      </w:r>
      <w:proofErr w:type="spellStart"/>
      <w:r w:rsidRPr="005E6D90">
        <w:rPr>
          <w:rStyle w:val="docsum-authors"/>
          <w:rFonts w:ascii="Arial" w:hAnsi="Arial" w:cs="Arial"/>
          <w:sz w:val="20"/>
          <w:szCs w:val="20"/>
        </w:rPr>
        <w:t>Terao</w:t>
      </w:r>
      <w:proofErr w:type="spellEnd"/>
      <w:r w:rsidRPr="005E6D90">
        <w:rPr>
          <w:rStyle w:val="docsum-authors"/>
          <w:rFonts w:ascii="Arial" w:hAnsi="Arial" w:cs="Arial"/>
          <w:sz w:val="20"/>
          <w:szCs w:val="20"/>
        </w:rPr>
        <w:t xml:space="preserve"> C, </w:t>
      </w:r>
      <w:proofErr w:type="spellStart"/>
      <w:r w:rsidRPr="005E6D90">
        <w:rPr>
          <w:rStyle w:val="docsum-authors"/>
          <w:rFonts w:ascii="Arial" w:hAnsi="Arial" w:cs="Arial"/>
          <w:sz w:val="20"/>
          <w:szCs w:val="20"/>
        </w:rPr>
        <w:t>Turon</w:t>
      </w:r>
      <w:proofErr w:type="spellEnd"/>
      <w:r w:rsidRPr="005E6D90">
        <w:rPr>
          <w:rStyle w:val="docsum-authors"/>
          <w:rFonts w:ascii="Arial" w:hAnsi="Arial" w:cs="Arial"/>
          <w:sz w:val="20"/>
          <w:szCs w:val="20"/>
        </w:rPr>
        <w:t xml:space="preserve"> S, </w:t>
      </w:r>
      <w:proofErr w:type="spellStart"/>
      <w:r w:rsidRPr="005E6D90">
        <w:rPr>
          <w:rStyle w:val="docsum-authors"/>
          <w:rFonts w:ascii="Arial" w:hAnsi="Arial" w:cs="Arial"/>
          <w:sz w:val="20"/>
          <w:szCs w:val="20"/>
        </w:rPr>
        <w:t>Horikoshi</w:t>
      </w:r>
      <w:proofErr w:type="spellEnd"/>
      <w:r w:rsidRPr="005E6D90">
        <w:rPr>
          <w:rStyle w:val="docsum-authors"/>
          <w:rFonts w:ascii="Arial" w:hAnsi="Arial" w:cs="Arial"/>
          <w:sz w:val="20"/>
          <w:szCs w:val="20"/>
        </w:rPr>
        <w:t xml:space="preserve"> M, Lin K, </w:t>
      </w:r>
      <w:proofErr w:type="spellStart"/>
      <w:r w:rsidRPr="005E6D90">
        <w:rPr>
          <w:rStyle w:val="docsum-authors"/>
          <w:rFonts w:ascii="Arial" w:hAnsi="Arial" w:cs="Arial"/>
          <w:sz w:val="20"/>
          <w:szCs w:val="20"/>
        </w:rPr>
        <w:t>Onland-Moret</w:t>
      </w:r>
      <w:proofErr w:type="spellEnd"/>
      <w:r w:rsidRPr="005E6D90">
        <w:rPr>
          <w:rStyle w:val="docsum-authors"/>
          <w:rFonts w:ascii="Arial" w:hAnsi="Arial" w:cs="Arial"/>
          <w:sz w:val="20"/>
          <w:szCs w:val="20"/>
        </w:rPr>
        <w:t xml:space="preserve"> NC, Sankar A, Hertz EPT, </w:t>
      </w:r>
      <w:proofErr w:type="spellStart"/>
      <w:r w:rsidRPr="005E6D90">
        <w:rPr>
          <w:rStyle w:val="docsum-authors"/>
          <w:rFonts w:ascii="Arial" w:hAnsi="Arial" w:cs="Arial"/>
          <w:sz w:val="20"/>
          <w:szCs w:val="20"/>
        </w:rPr>
        <w:t>Timshel</w:t>
      </w:r>
      <w:proofErr w:type="spellEnd"/>
      <w:r w:rsidRPr="005E6D90">
        <w:rPr>
          <w:rStyle w:val="docsum-authors"/>
          <w:rFonts w:ascii="Arial" w:hAnsi="Arial" w:cs="Arial"/>
          <w:sz w:val="20"/>
          <w:szCs w:val="20"/>
        </w:rPr>
        <w:t xml:space="preserve"> PN, Shukla V, </w:t>
      </w:r>
      <w:proofErr w:type="spellStart"/>
      <w:r w:rsidRPr="005E6D90">
        <w:rPr>
          <w:rStyle w:val="docsum-authors"/>
          <w:rFonts w:ascii="Arial" w:hAnsi="Arial" w:cs="Arial"/>
          <w:sz w:val="20"/>
          <w:szCs w:val="20"/>
        </w:rPr>
        <w:t>Borup</w:t>
      </w:r>
      <w:proofErr w:type="spellEnd"/>
      <w:r w:rsidRPr="005E6D90">
        <w:rPr>
          <w:rStyle w:val="docsum-authors"/>
          <w:rFonts w:ascii="Arial" w:hAnsi="Arial" w:cs="Arial"/>
          <w:sz w:val="20"/>
          <w:szCs w:val="20"/>
        </w:rPr>
        <w:t xml:space="preserve"> R, Olsen KW, Aguilera P, Ferrer-</w:t>
      </w:r>
      <w:proofErr w:type="spellStart"/>
      <w:r w:rsidRPr="005E6D90">
        <w:rPr>
          <w:rStyle w:val="docsum-authors"/>
          <w:rFonts w:ascii="Arial" w:hAnsi="Arial" w:cs="Arial"/>
          <w:sz w:val="20"/>
          <w:szCs w:val="20"/>
        </w:rPr>
        <w:t>Roda</w:t>
      </w:r>
      <w:proofErr w:type="spellEnd"/>
      <w:r w:rsidRPr="005E6D90">
        <w:rPr>
          <w:rStyle w:val="docsum-authors"/>
          <w:rFonts w:ascii="Arial" w:hAnsi="Arial" w:cs="Arial"/>
          <w:sz w:val="20"/>
          <w:szCs w:val="20"/>
        </w:rPr>
        <w:t xml:space="preserve"> M, Huang Y, Stankovic S, </w:t>
      </w:r>
      <w:proofErr w:type="spellStart"/>
      <w:r w:rsidRPr="005E6D90">
        <w:rPr>
          <w:rStyle w:val="docsum-authors"/>
          <w:rFonts w:ascii="Arial" w:hAnsi="Arial" w:cs="Arial"/>
          <w:sz w:val="20"/>
          <w:szCs w:val="20"/>
        </w:rPr>
        <w:t>Timmers</w:t>
      </w:r>
      <w:proofErr w:type="spellEnd"/>
      <w:r w:rsidRPr="005E6D90">
        <w:rPr>
          <w:rStyle w:val="docsum-authors"/>
          <w:rFonts w:ascii="Arial" w:hAnsi="Arial" w:cs="Arial"/>
          <w:sz w:val="20"/>
          <w:szCs w:val="20"/>
        </w:rPr>
        <w:t xml:space="preserve"> PRHJ, Ahearn TU, Alizadeh BZ, </w:t>
      </w:r>
      <w:proofErr w:type="spellStart"/>
      <w:r w:rsidRPr="005E6D90">
        <w:rPr>
          <w:rStyle w:val="docsum-authors"/>
          <w:rFonts w:ascii="Arial" w:hAnsi="Arial" w:cs="Arial"/>
          <w:sz w:val="20"/>
          <w:szCs w:val="20"/>
        </w:rPr>
        <w:t>Naderi</w:t>
      </w:r>
      <w:proofErr w:type="spellEnd"/>
      <w:r w:rsidRPr="005E6D90">
        <w:rPr>
          <w:rStyle w:val="docsum-authors"/>
          <w:rFonts w:ascii="Arial" w:hAnsi="Arial" w:cs="Arial"/>
          <w:sz w:val="20"/>
          <w:szCs w:val="20"/>
        </w:rPr>
        <w:t xml:space="preserve"> E, </w:t>
      </w:r>
      <w:proofErr w:type="spellStart"/>
      <w:r w:rsidRPr="005E6D90">
        <w:rPr>
          <w:rStyle w:val="docsum-authors"/>
          <w:rFonts w:ascii="Arial" w:hAnsi="Arial" w:cs="Arial"/>
          <w:sz w:val="20"/>
          <w:szCs w:val="20"/>
        </w:rPr>
        <w:t>Andrulis</w:t>
      </w:r>
      <w:proofErr w:type="spellEnd"/>
      <w:r w:rsidRPr="005E6D90">
        <w:rPr>
          <w:rStyle w:val="docsum-authors"/>
          <w:rFonts w:ascii="Arial" w:hAnsi="Arial" w:cs="Arial"/>
          <w:sz w:val="20"/>
          <w:szCs w:val="20"/>
        </w:rPr>
        <w:t xml:space="preserve"> IL, Arnold AM, Aronson KJ, </w:t>
      </w:r>
      <w:proofErr w:type="spellStart"/>
      <w:r w:rsidRPr="005E6D90">
        <w:rPr>
          <w:rStyle w:val="docsum-authors"/>
          <w:rFonts w:ascii="Arial" w:hAnsi="Arial" w:cs="Arial"/>
          <w:sz w:val="20"/>
          <w:szCs w:val="20"/>
        </w:rPr>
        <w:t>Augustinsson</w:t>
      </w:r>
      <w:proofErr w:type="spellEnd"/>
      <w:r w:rsidRPr="005E6D90">
        <w:rPr>
          <w:rStyle w:val="docsum-authors"/>
          <w:rFonts w:ascii="Arial" w:hAnsi="Arial" w:cs="Arial"/>
          <w:sz w:val="20"/>
          <w:szCs w:val="20"/>
        </w:rPr>
        <w:t xml:space="preserve"> A, </w:t>
      </w:r>
      <w:proofErr w:type="spellStart"/>
      <w:r w:rsidRPr="005E6D90">
        <w:rPr>
          <w:rStyle w:val="docsum-authors"/>
          <w:rFonts w:ascii="Arial" w:hAnsi="Arial" w:cs="Arial"/>
          <w:sz w:val="20"/>
          <w:szCs w:val="20"/>
        </w:rPr>
        <w:t>Bandinelli</w:t>
      </w:r>
      <w:proofErr w:type="spellEnd"/>
      <w:r w:rsidRPr="005E6D90">
        <w:rPr>
          <w:rStyle w:val="docsum-authors"/>
          <w:rFonts w:ascii="Arial" w:hAnsi="Arial" w:cs="Arial"/>
          <w:sz w:val="20"/>
          <w:szCs w:val="20"/>
        </w:rPr>
        <w:t xml:space="preserve"> S, Barbieri CM, Beaumont RN, Becher H, Beckmann MW, </w:t>
      </w:r>
      <w:proofErr w:type="spellStart"/>
      <w:r w:rsidRPr="005E6D90">
        <w:rPr>
          <w:rStyle w:val="docsum-authors"/>
          <w:rFonts w:ascii="Arial" w:hAnsi="Arial" w:cs="Arial"/>
          <w:sz w:val="20"/>
          <w:szCs w:val="20"/>
        </w:rPr>
        <w:t>Benonisdottir</w:t>
      </w:r>
      <w:proofErr w:type="spellEnd"/>
      <w:r w:rsidRPr="005E6D90">
        <w:rPr>
          <w:rStyle w:val="docsum-authors"/>
          <w:rFonts w:ascii="Arial" w:hAnsi="Arial" w:cs="Arial"/>
          <w:sz w:val="20"/>
          <w:szCs w:val="20"/>
        </w:rPr>
        <w:t xml:space="preserve"> S, Bergmann S, </w:t>
      </w:r>
      <w:proofErr w:type="spellStart"/>
      <w:r w:rsidRPr="005E6D90">
        <w:rPr>
          <w:rStyle w:val="docsum-authors"/>
          <w:rFonts w:ascii="Arial" w:hAnsi="Arial" w:cs="Arial"/>
          <w:sz w:val="20"/>
          <w:szCs w:val="20"/>
        </w:rPr>
        <w:t>Bochud</w:t>
      </w:r>
      <w:proofErr w:type="spellEnd"/>
      <w:r w:rsidRPr="005E6D90">
        <w:rPr>
          <w:rStyle w:val="docsum-authors"/>
          <w:rFonts w:ascii="Arial" w:hAnsi="Arial" w:cs="Arial"/>
          <w:sz w:val="20"/>
          <w:szCs w:val="20"/>
        </w:rPr>
        <w:t xml:space="preserve"> M, Boerwinkle E, </w:t>
      </w:r>
      <w:proofErr w:type="spellStart"/>
      <w:r w:rsidRPr="005E6D90">
        <w:rPr>
          <w:rStyle w:val="docsum-authors"/>
          <w:rFonts w:ascii="Arial" w:hAnsi="Arial" w:cs="Arial"/>
          <w:sz w:val="20"/>
          <w:szCs w:val="20"/>
        </w:rPr>
        <w:t>Bojesen</w:t>
      </w:r>
      <w:proofErr w:type="spellEnd"/>
      <w:r w:rsidRPr="005E6D90">
        <w:rPr>
          <w:rStyle w:val="docsum-authors"/>
          <w:rFonts w:ascii="Arial" w:hAnsi="Arial" w:cs="Arial"/>
          <w:sz w:val="20"/>
          <w:szCs w:val="20"/>
        </w:rPr>
        <w:t xml:space="preserve"> SE, </w:t>
      </w:r>
      <w:proofErr w:type="spellStart"/>
      <w:r w:rsidRPr="005E6D90">
        <w:rPr>
          <w:rStyle w:val="docsum-authors"/>
          <w:rFonts w:ascii="Arial" w:hAnsi="Arial" w:cs="Arial"/>
          <w:sz w:val="20"/>
          <w:szCs w:val="20"/>
        </w:rPr>
        <w:t>Bolla</w:t>
      </w:r>
      <w:proofErr w:type="spellEnd"/>
      <w:r w:rsidRPr="005E6D90">
        <w:rPr>
          <w:rStyle w:val="docsum-authors"/>
          <w:rFonts w:ascii="Arial" w:hAnsi="Arial" w:cs="Arial"/>
          <w:sz w:val="20"/>
          <w:szCs w:val="20"/>
        </w:rPr>
        <w:t xml:space="preserve"> MK, </w:t>
      </w:r>
      <w:proofErr w:type="spellStart"/>
      <w:r w:rsidRPr="005E6D90">
        <w:rPr>
          <w:rStyle w:val="docsum-authors"/>
          <w:rFonts w:ascii="Arial" w:hAnsi="Arial" w:cs="Arial"/>
          <w:sz w:val="20"/>
          <w:szCs w:val="20"/>
        </w:rPr>
        <w:t>Boomsma</w:t>
      </w:r>
      <w:proofErr w:type="spellEnd"/>
      <w:r w:rsidRPr="005E6D90">
        <w:rPr>
          <w:rStyle w:val="docsum-authors"/>
          <w:rFonts w:ascii="Arial" w:hAnsi="Arial" w:cs="Arial"/>
          <w:sz w:val="20"/>
          <w:szCs w:val="20"/>
        </w:rPr>
        <w:t xml:space="preserve"> DI, Bowker N, Brody JA, </w:t>
      </w:r>
      <w:proofErr w:type="spellStart"/>
      <w:r w:rsidRPr="005E6D90">
        <w:rPr>
          <w:rStyle w:val="docsum-authors"/>
          <w:rFonts w:ascii="Arial" w:hAnsi="Arial" w:cs="Arial"/>
          <w:sz w:val="20"/>
          <w:szCs w:val="20"/>
        </w:rPr>
        <w:t>Broer</w:t>
      </w:r>
      <w:proofErr w:type="spellEnd"/>
      <w:r w:rsidRPr="005E6D90">
        <w:rPr>
          <w:rStyle w:val="docsum-authors"/>
          <w:rFonts w:ascii="Arial" w:hAnsi="Arial" w:cs="Arial"/>
          <w:sz w:val="20"/>
          <w:szCs w:val="20"/>
        </w:rPr>
        <w:t xml:space="preserve"> L, </w:t>
      </w:r>
      <w:proofErr w:type="spellStart"/>
      <w:r w:rsidRPr="005E6D90">
        <w:rPr>
          <w:rStyle w:val="docsum-authors"/>
          <w:rFonts w:ascii="Arial" w:hAnsi="Arial" w:cs="Arial"/>
          <w:sz w:val="20"/>
          <w:szCs w:val="20"/>
        </w:rPr>
        <w:t>Buring</w:t>
      </w:r>
      <w:proofErr w:type="spellEnd"/>
      <w:r w:rsidRPr="005E6D90">
        <w:rPr>
          <w:rStyle w:val="docsum-authors"/>
          <w:rFonts w:ascii="Arial" w:hAnsi="Arial" w:cs="Arial"/>
          <w:sz w:val="20"/>
          <w:szCs w:val="20"/>
        </w:rPr>
        <w:t xml:space="preserve"> JE, Campbell A, Campbell H, </w:t>
      </w:r>
      <w:proofErr w:type="spellStart"/>
      <w:r w:rsidRPr="005E6D90">
        <w:rPr>
          <w:rStyle w:val="docsum-authors"/>
          <w:rFonts w:ascii="Arial" w:hAnsi="Arial" w:cs="Arial"/>
          <w:sz w:val="20"/>
          <w:szCs w:val="20"/>
        </w:rPr>
        <w:t>Castelao</w:t>
      </w:r>
      <w:proofErr w:type="spellEnd"/>
      <w:r w:rsidRPr="005E6D90">
        <w:rPr>
          <w:rStyle w:val="docsum-authors"/>
          <w:rFonts w:ascii="Arial" w:hAnsi="Arial" w:cs="Arial"/>
          <w:sz w:val="20"/>
          <w:szCs w:val="20"/>
        </w:rPr>
        <w:t xml:space="preserve"> JE, </w:t>
      </w:r>
      <w:proofErr w:type="spellStart"/>
      <w:r w:rsidRPr="005E6D90">
        <w:rPr>
          <w:rStyle w:val="docsum-authors"/>
          <w:rFonts w:ascii="Arial" w:hAnsi="Arial" w:cs="Arial"/>
          <w:sz w:val="20"/>
          <w:szCs w:val="20"/>
        </w:rPr>
        <w:t>Catamo</w:t>
      </w:r>
      <w:proofErr w:type="spellEnd"/>
      <w:r w:rsidRPr="005E6D90">
        <w:rPr>
          <w:rStyle w:val="docsum-authors"/>
          <w:rFonts w:ascii="Arial" w:hAnsi="Arial" w:cs="Arial"/>
          <w:sz w:val="20"/>
          <w:szCs w:val="20"/>
        </w:rPr>
        <w:t xml:space="preserve"> E, </w:t>
      </w:r>
      <w:proofErr w:type="spellStart"/>
      <w:r w:rsidRPr="005E6D90">
        <w:rPr>
          <w:rStyle w:val="docsum-authors"/>
          <w:rFonts w:ascii="Arial" w:hAnsi="Arial" w:cs="Arial"/>
          <w:sz w:val="20"/>
          <w:szCs w:val="20"/>
        </w:rPr>
        <w:t>Chanock</w:t>
      </w:r>
      <w:proofErr w:type="spellEnd"/>
      <w:r w:rsidRPr="005E6D90">
        <w:rPr>
          <w:rStyle w:val="docsum-authors"/>
          <w:rFonts w:ascii="Arial" w:hAnsi="Arial" w:cs="Arial"/>
          <w:sz w:val="20"/>
          <w:szCs w:val="20"/>
        </w:rPr>
        <w:t xml:space="preserve"> SJ, </w:t>
      </w:r>
      <w:proofErr w:type="spellStart"/>
      <w:r w:rsidRPr="005E6D90">
        <w:rPr>
          <w:rStyle w:val="docsum-authors"/>
          <w:rFonts w:ascii="Arial" w:hAnsi="Arial" w:cs="Arial"/>
          <w:sz w:val="20"/>
          <w:szCs w:val="20"/>
        </w:rPr>
        <w:t>Chenevix</w:t>
      </w:r>
      <w:proofErr w:type="spellEnd"/>
      <w:r w:rsidRPr="005E6D90">
        <w:rPr>
          <w:rStyle w:val="docsum-authors"/>
          <w:rFonts w:ascii="Arial" w:hAnsi="Arial" w:cs="Arial"/>
          <w:sz w:val="20"/>
          <w:szCs w:val="20"/>
        </w:rPr>
        <w:t xml:space="preserve">-Trench G, </w:t>
      </w:r>
      <w:proofErr w:type="spellStart"/>
      <w:r w:rsidRPr="005E6D90">
        <w:rPr>
          <w:rStyle w:val="docsum-authors"/>
          <w:rFonts w:ascii="Arial" w:hAnsi="Arial" w:cs="Arial"/>
          <w:sz w:val="20"/>
          <w:szCs w:val="20"/>
        </w:rPr>
        <w:t>Ciullo</w:t>
      </w:r>
      <w:proofErr w:type="spellEnd"/>
      <w:r w:rsidRPr="005E6D90">
        <w:rPr>
          <w:rStyle w:val="docsum-authors"/>
          <w:rFonts w:ascii="Arial" w:hAnsi="Arial" w:cs="Arial"/>
          <w:sz w:val="20"/>
          <w:szCs w:val="20"/>
        </w:rPr>
        <w:t xml:space="preserve"> M, </w:t>
      </w:r>
      <w:proofErr w:type="spellStart"/>
      <w:r w:rsidRPr="005E6D90">
        <w:rPr>
          <w:rStyle w:val="docsum-authors"/>
          <w:rFonts w:ascii="Arial" w:hAnsi="Arial" w:cs="Arial"/>
          <w:sz w:val="20"/>
          <w:szCs w:val="20"/>
        </w:rPr>
        <w:t>Corre</w:t>
      </w:r>
      <w:proofErr w:type="spellEnd"/>
      <w:r w:rsidRPr="005E6D90">
        <w:rPr>
          <w:rStyle w:val="docsum-authors"/>
          <w:rFonts w:ascii="Arial" w:hAnsi="Arial" w:cs="Arial"/>
          <w:sz w:val="20"/>
          <w:szCs w:val="20"/>
        </w:rPr>
        <w:t xml:space="preserve"> T, Couch FJ, Cox A, </w:t>
      </w:r>
      <w:proofErr w:type="spellStart"/>
      <w:r w:rsidRPr="005E6D90">
        <w:rPr>
          <w:rStyle w:val="docsum-authors"/>
          <w:rFonts w:ascii="Arial" w:hAnsi="Arial" w:cs="Arial"/>
          <w:sz w:val="20"/>
          <w:szCs w:val="20"/>
        </w:rPr>
        <w:t>Crisponi</w:t>
      </w:r>
      <w:proofErr w:type="spellEnd"/>
      <w:r w:rsidRPr="005E6D90">
        <w:rPr>
          <w:rStyle w:val="docsum-authors"/>
          <w:rFonts w:ascii="Arial" w:hAnsi="Arial" w:cs="Arial"/>
          <w:sz w:val="20"/>
          <w:szCs w:val="20"/>
        </w:rPr>
        <w:t xml:space="preserve"> L, Cross SS, </w:t>
      </w:r>
      <w:proofErr w:type="spellStart"/>
      <w:r w:rsidRPr="005E6D90">
        <w:rPr>
          <w:rStyle w:val="docsum-authors"/>
          <w:rFonts w:ascii="Arial" w:hAnsi="Arial" w:cs="Arial"/>
          <w:sz w:val="20"/>
          <w:szCs w:val="20"/>
        </w:rPr>
        <w:t>Cucca</w:t>
      </w:r>
      <w:proofErr w:type="spellEnd"/>
      <w:r w:rsidRPr="005E6D90">
        <w:rPr>
          <w:rStyle w:val="docsum-authors"/>
          <w:rFonts w:ascii="Arial" w:hAnsi="Arial" w:cs="Arial"/>
          <w:sz w:val="20"/>
          <w:szCs w:val="20"/>
        </w:rPr>
        <w:t xml:space="preserve"> F, </w:t>
      </w:r>
      <w:proofErr w:type="spellStart"/>
      <w:r w:rsidRPr="005E6D90">
        <w:rPr>
          <w:rStyle w:val="docsum-authors"/>
          <w:rFonts w:ascii="Arial" w:hAnsi="Arial" w:cs="Arial"/>
          <w:sz w:val="20"/>
          <w:szCs w:val="20"/>
        </w:rPr>
        <w:t>Czene</w:t>
      </w:r>
      <w:proofErr w:type="spellEnd"/>
      <w:r w:rsidRPr="005E6D90">
        <w:rPr>
          <w:rStyle w:val="docsum-authors"/>
          <w:rFonts w:ascii="Arial" w:hAnsi="Arial" w:cs="Arial"/>
          <w:sz w:val="20"/>
          <w:szCs w:val="20"/>
        </w:rPr>
        <w:t xml:space="preserve"> K, Smith GD, de </w:t>
      </w:r>
      <w:proofErr w:type="spellStart"/>
      <w:r w:rsidRPr="005E6D90">
        <w:rPr>
          <w:rStyle w:val="docsum-authors"/>
          <w:rFonts w:ascii="Arial" w:hAnsi="Arial" w:cs="Arial"/>
          <w:sz w:val="20"/>
          <w:szCs w:val="20"/>
        </w:rPr>
        <w:t>Geus</w:t>
      </w:r>
      <w:proofErr w:type="spellEnd"/>
      <w:r w:rsidRPr="005E6D90">
        <w:rPr>
          <w:rStyle w:val="docsum-authors"/>
          <w:rFonts w:ascii="Arial" w:hAnsi="Arial" w:cs="Arial"/>
          <w:sz w:val="20"/>
          <w:szCs w:val="20"/>
        </w:rPr>
        <w:t xml:space="preserve"> EJCN, de </w:t>
      </w:r>
      <w:proofErr w:type="spellStart"/>
      <w:r w:rsidRPr="005E6D90">
        <w:rPr>
          <w:rStyle w:val="docsum-authors"/>
          <w:rFonts w:ascii="Arial" w:hAnsi="Arial" w:cs="Arial"/>
          <w:sz w:val="20"/>
          <w:szCs w:val="20"/>
        </w:rPr>
        <w:t>Mutsert</w:t>
      </w:r>
      <w:proofErr w:type="spellEnd"/>
      <w:r w:rsidRPr="005E6D90">
        <w:rPr>
          <w:rStyle w:val="docsum-authors"/>
          <w:rFonts w:ascii="Arial" w:hAnsi="Arial" w:cs="Arial"/>
          <w:sz w:val="20"/>
          <w:szCs w:val="20"/>
        </w:rPr>
        <w:t xml:space="preserve"> R, De Vivo I, </w:t>
      </w:r>
      <w:proofErr w:type="spellStart"/>
      <w:r w:rsidRPr="005E6D90">
        <w:rPr>
          <w:rStyle w:val="docsum-authors"/>
          <w:rFonts w:ascii="Arial" w:hAnsi="Arial" w:cs="Arial"/>
          <w:sz w:val="20"/>
          <w:szCs w:val="20"/>
        </w:rPr>
        <w:t>Demerath</w:t>
      </w:r>
      <w:proofErr w:type="spellEnd"/>
      <w:r w:rsidRPr="005E6D90">
        <w:rPr>
          <w:rStyle w:val="docsum-authors"/>
          <w:rFonts w:ascii="Arial" w:hAnsi="Arial" w:cs="Arial"/>
          <w:sz w:val="20"/>
          <w:szCs w:val="20"/>
        </w:rPr>
        <w:t xml:space="preserve"> EW, Dennis J, Dunning AM, Dwek M, Eriksson M, Esko T, Fasching PA, </w:t>
      </w:r>
      <w:proofErr w:type="spellStart"/>
      <w:r w:rsidRPr="005E6D90">
        <w:rPr>
          <w:rStyle w:val="docsum-authors"/>
          <w:rFonts w:ascii="Arial" w:hAnsi="Arial" w:cs="Arial"/>
          <w:sz w:val="20"/>
          <w:szCs w:val="20"/>
        </w:rPr>
        <w:t>Faul</w:t>
      </w:r>
      <w:proofErr w:type="spellEnd"/>
      <w:r w:rsidRPr="005E6D90">
        <w:rPr>
          <w:rStyle w:val="docsum-authors"/>
          <w:rFonts w:ascii="Arial" w:hAnsi="Arial" w:cs="Arial"/>
          <w:sz w:val="20"/>
          <w:szCs w:val="20"/>
        </w:rPr>
        <w:t xml:space="preserve"> JD, </w:t>
      </w:r>
      <w:proofErr w:type="spellStart"/>
      <w:r w:rsidRPr="005E6D90">
        <w:rPr>
          <w:rStyle w:val="docsum-authors"/>
          <w:rFonts w:ascii="Arial" w:hAnsi="Arial" w:cs="Arial"/>
          <w:sz w:val="20"/>
          <w:szCs w:val="20"/>
        </w:rPr>
        <w:t>Ferrucci</w:t>
      </w:r>
      <w:proofErr w:type="spellEnd"/>
      <w:r w:rsidRPr="005E6D90">
        <w:rPr>
          <w:rStyle w:val="docsum-authors"/>
          <w:rFonts w:ascii="Arial" w:hAnsi="Arial" w:cs="Arial"/>
          <w:sz w:val="20"/>
          <w:szCs w:val="20"/>
        </w:rPr>
        <w:t xml:space="preserve"> L, </w:t>
      </w:r>
      <w:proofErr w:type="spellStart"/>
      <w:r w:rsidRPr="005E6D90">
        <w:rPr>
          <w:rStyle w:val="docsum-authors"/>
          <w:rFonts w:ascii="Arial" w:hAnsi="Arial" w:cs="Arial"/>
          <w:sz w:val="20"/>
          <w:szCs w:val="20"/>
        </w:rPr>
        <w:t>Franceschini</w:t>
      </w:r>
      <w:proofErr w:type="spellEnd"/>
      <w:r w:rsidRPr="005E6D90">
        <w:rPr>
          <w:rStyle w:val="docsum-authors"/>
          <w:rFonts w:ascii="Arial" w:hAnsi="Arial" w:cs="Arial"/>
          <w:sz w:val="20"/>
          <w:szCs w:val="20"/>
        </w:rPr>
        <w:t xml:space="preserve"> N, </w:t>
      </w:r>
      <w:proofErr w:type="spellStart"/>
      <w:r w:rsidRPr="005E6D90">
        <w:rPr>
          <w:rStyle w:val="docsum-authors"/>
          <w:rFonts w:ascii="Arial" w:hAnsi="Arial" w:cs="Arial"/>
          <w:sz w:val="20"/>
          <w:szCs w:val="20"/>
        </w:rPr>
        <w:t>Frayling</w:t>
      </w:r>
      <w:proofErr w:type="spellEnd"/>
      <w:r w:rsidRPr="005E6D90">
        <w:rPr>
          <w:rStyle w:val="docsum-authors"/>
          <w:rFonts w:ascii="Arial" w:hAnsi="Arial" w:cs="Arial"/>
          <w:sz w:val="20"/>
          <w:szCs w:val="20"/>
        </w:rPr>
        <w:t xml:space="preserve"> TM, Gago-Dominguez M, </w:t>
      </w:r>
      <w:proofErr w:type="spellStart"/>
      <w:r w:rsidRPr="005E6D90">
        <w:rPr>
          <w:rStyle w:val="docsum-authors"/>
          <w:rFonts w:ascii="Arial" w:hAnsi="Arial" w:cs="Arial"/>
          <w:sz w:val="20"/>
          <w:szCs w:val="20"/>
        </w:rPr>
        <w:t>Mezzavilla</w:t>
      </w:r>
      <w:proofErr w:type="spellEnd"/>
      <w:r w:rsidRPr="005E6D90">
        <w:rPr>
          <w:rStyle w:val="docsum-authors"/>
          <w:rFonts w:ascii="Arial" w:hAnsi="Arial" w:cs="Arial"/>
          <w:sz w:val="20"/>
          <w:szCs w:val="20"/>
        </w:rPr>
        <w:t xml:space="preserve"> M, García-</w:t>
      </w:r>
      <w:proofErr w:type="spellStart"/>
      <w:r w:rsidRPr="005E6D90">
        <w:rPr>
          <w:rStyle w:val="docsum-authors"/>
          <w:rFonts w:ascii="Arial" w:hAnsi="Arial" w:cs="Arial"/>
          <w:sz w:val="20"/>
          <w:szCs w:val="20"/>
        </w:rPr>
        <w:t>Closas</w:t>
      </w:r>
      <w:proofErr w:type="spellEnd"/>
      <w:r w:rsidRPr="005E6D90">
        <w:rPr>
          <w:rStyle w:val="docsum-authors"/>
          <w:rFonts w:ascii="Arial" w:hAnsi="Arial" w:cs="Arial"/>
          <w:sz w:val="20"/>
          <w:szCs w:val="20"/>
        </w:rPr>
        <w:t xml:space="preserve"> M, </w:t>
      </w:r>
      <w:proofErr w:type="spellStart"/>
      <w:r w:rsidRPr="005E6D90">
        <w:rPr>
          <w:rStyle w:val="docsum-authors"/>
          <w:rFonts w:ascii="Arial" w:hAnsi="Arial" w:cs="Arial"/>
          <w:sz w:val="20"/>
          <w:szCs w:val="20"/>
        </w:rPr>
        <w:t>Gieger</w:t>
      </w:r>
      <w:proofErr w:type="spellEnd"/>
      <w:r w:rsidRPr="005E6D90">
        <w:rPr>
          <w:rStyle w:val="docsum-authors"/>
          <w:rFonts w:ascii="Arial" w:hAnsi="Arial" w:cs="Arial"/>
          <w:sz w:val="20"/>
          <w:szCs w:val="20"/>
        </w:rPr>
        <w:t xml:space="preserve"> C, Giles GG, </w:t>
      </w:r>
      <w:proofErr w:type="spellStart"/>
      <w:r w:rsidRPr="005E6D90">
        <w:rPr>
          <w:rStyle w:val="docsum-authors"/>
          <w:rFonts w:ascii="Arial" w:hAnsi="Arial" w:cs="Arial"/>
          <w:sz w:val="20"/>
          <w:szCs w:val="20"/>
        </w:rPr>
        <w:t>Grallert</w:t>
      </w:r>
      <w:proofErr w:type="spellEnd"/>
      <w:r w:rsidRPr="005E6D90">
        <w:rPr>
          <w:rStyle w:val="docsum-authors"/>
          <w:rFonts w:ascii="Arial" w:hAnsi="Arial" w:cs="Arial"/>
          <w:sz w:val="20"/>
          <w:szCs w:val="20"/>
        </w:rPr>
        <w:t xml:space="preserve"> H, </w:t>
      </w:r>
      <w:proofErr w:type="spellStart"/>
      <w:r w:rsidRPr="005E6D90">
        <w:rPr>
          <w:rStyle w:val="docsum-authors"/>
          <w:rFonts w:ascii="Arial" w:hAnsi="Arial" w:cs="Arial"/>
          <w:sz w:val="20"/>
          <w:szCs w:val="20"/>
        </w:rPr>
        <w:t>Gudbjartsson</w:t>
      </w:r>
      <w:proofErr w:type="spellEnd"/>
      <w:r w:rsidRPr="005E6D90">
        <w:rPr>
          <w:rStyle w:val="docsum-authors"/>
          <w:rFonts w:ascii="Arial" w:hAnsi="Arial" w:cs="Arial"/>
          <w:sz w:val="20"/>
          <w:szCs w:val="20"/>
        </w:rPr>
        <w:t xml:space="preserve"> DF, </w:t>
      </w:r>
      <w:proofErr w:type="spellStart"/>
      <w:r w:rsidRPr="005E6D90">
        <w:rPr>
          <w:rStyle w:val="docsum-authors"/>
          <w:rFonts w:ascii="Arial" w:hAnsi="Arial" w:cs="Arial"/>
          <w:sz w:val="20"/>
          <w:szCs w:val="20"/>
        </w:rPr>
        <w:t>Gudnason</w:t>
      </w:r>
      <w:proofErr w:type="spellEnd"/>
      <w:r w:rsidRPr="005E6D90">
        <w:rPr>
          <w:rStyle w:val="docsum-authors"/>
          <w:rFonts w:ascii="Arial" w:hAnsi="Arial" w:cs="Arial"/>
          <w:sz w:val="20"/>
          <w:szCs w:val="20"/>
        </w:rPr>
        <w:t xml:space="preserve"> V, </w:t>
      </w:r>
      <w:proofErr w:type="spellStart"/>
      <w:r w:rsidRPr="005E6D90">
        <w:rPr>
          <w:rStyle w:val="docsum-authors"/>
          <w:rFonts w:ascii="Arial" w:hAnsi="Arial" w:cs="Arial"/>
          <w:sz w:val="20"/>
          <w:szCs w:val="20"/>
        </w:rPr>
        <w:t>Guénel</w:t>
      </w:r>
      <w:proofErr w:type="spellEnd"/>
      <w:r w:rsidRPr="005E6D90">
        <w:rPr>
          <w:rStyle w:val="docsum-authors"/>
          <w:rFonts w:ascii="Arial" w:hAnsi="Arial" w:cs="Arial"/>
          <w:sz w:val="20"/>
          <w:szCs w:val="20"/>
        </w:rPr>
        <w:t xml:space="preserve"> P, </w:t>
      </w:r>
      <w:proofErr w:type="spellStart"/>
      <w:r w:rsidRPr="005E6D90">
        <w:rPr>
          <w:rStyle w:val="docsum-authors"/>
          <w:rFonts w:ascii="Arial" w:hAnsi="Arial" w:cs="Arial"/>
          <w:sz w:val="20"/>
          <w:szCs w:val="20"/>
        </w:rPr>
        <w:t>Haiman</w:t>
      </w:r>
      <w:proofErr w:type="spellEnd"/>
      <w:r w:rsidRPr="005E6D90">
        <w:rPr>
          <w:rStyle w:val="docsum-authors"/>
          <w:rFonts w:ascii="Arial" w:hAnsi="Arial" w:cs="Arial"/>
          <w:sz w:val="20"/>
          <w:szCs w:val="20"/>
        </w:rPr>
        <w:t xml:space="preserve"> CA, </w:t>
      </w:r>
      <w:proofErr w:type="spellStart"/>
      <w:r w:rsidRPr="005E6D90">
        <w:rPr>
          <w:rStyle w:val="docsum-authors"/>
          <w:rFonts w:ascii="Arial" w:hAnsi="Arial" w:cs="Arial"/>
          <w:sz w:val="20"/>
          <w:szCs w:val="20"/>
        </w:rPr>
        <w:t>Håkansson</w:t>
      </w:r>
      <w:proofErr w:type="spellEnd"/>
      <w:r w:rsidRPr="005E6D90">
        <w:rPr>
          <w:rStyle w:val="docsum-authors"/>
          <w:rFonts w:ascii="Arial" w:hAnsi="Arial" w:cs="Arial"/>
          <w:sz w:val="20"/>
          <w:szCs w:val="20"/>
        </w:rPr>
        <w:t xml:space="preserve"> N, Hall P, Hayward C, He C, He W, </w:t>
      </w:r>
      <w:proofErr w:type="spellStart"/>
      <w:r w:rsidRPr="005E6D90">
        <w:rPr>
          <w:rStyle w:val="docsum-authors"/>
          <w:rFonts w:ascii="Arial" w:hAnsi="Arial" w:cs="Arial"/>
          <w:sz w:val="20"/>
          <w:szCs w:val="20"/>
        </w:rPr>
        <w:t>Heiss</w:t>
      </w:r>
      <w:proofErr w:type="spellEnd"/>
      <w:r w:rsidRPr="005E6D90">
        <w:rPr>
          <w:rStyle w:val="docsum-authors"/>
          <w:rFonts w:ascii="Arial" w:hAnsi="Arial" w:cs="Arial"/>
          <w:sz w:val="20"/>
          <w:szCs w:val="20"/>
        </w:rPr>
        <w:t xml:space="preserve"> G, </w:t>
      </w:r>
      <w:proofErr w:type="spellStart"/>
      <w:r w:rsidRPr="005E6D90">
        <w:rPr>
          <w:rStyle w:val="docsum-authors"/>
          <w:rFonts w:ascii="Arial" w:hAnsi="Arial" w:cs="Arial"/>
          <w:sz w:val="20"/>
          <w:szCs w:val="20"/>
        </w:rPr>
        <w:t>Høffding</w:t>
      </w:r>
      <w:proofErr w:type="spellEnd"/>
      <w:r w:rsidRPr="005E6D90">
        <w:rPr>
          <w:rStyle w:val="docsum-authors"/>
          <w:rFonts w:ascii="Arial" w:hAnsi="Arial" w:cs="Arial"/>
          <w:sz w:val="20"/>
          <w:szCs w:val="20"/>
        </w:rPr>
        <w:t xml:space="preserve"> MK, Hopper JL, </w:t>
      </w:r>
      <w:proofErr w:type="spellStart"/>
      <w:r w:rsidRPr="005E6D90">
        <w:rPr>
          <w:rStyle w:val="docsum-authors"/>
          <w:rFonts w:ascii="Arial" w:hAnsi="Arial" w:cs="Arial"/>
          <w:sz w:val="20"/>
          <w:szCs w:val="20"/>
        </w:rPr>
        <w:t>Hottenga</w:t>
      </w:r>
      <w:proofErr w:type="spellEnd"/>
      <w:r w:rsidRPr="005E6D90">
        <w:rPr>
          <w:rStyle w:val="docsum-authors"/>
          <w:rFonts w:ascii="Arial" w:hAnsi="Arial" w:cs="Arial"/>
          <w:sz w:val="20"/>
          <w:szCs w:val="20"/>
        </w:rPr>
        <w:t xml:space="preserve"> JJ, Hu F, Hunter D, Ikram MA, Jackson RD, Joaquim MDR, John EM, Joshi PK, </w:t>
      </w:r>
      <w:proofErr w:type="spellStart"/>
      <w:r w:rsidRPr="005E6D90">
        <w:rPr>
          <w:rStyle w:val="docsum-authors"/>
          <w:rFonts w:ascii="Arial" w:hAnsi="Arial" w:cs="Arial"/>
          <w:sz w:val="20"/>
          <w:szCs w:val="20"/>
        </w:rPr>
        <w:t>Karasik</w:t>
      </w:r>
      <w:proofErr w:type="spellEnd"/>
      <w:r w:rsidRPr="005E6D90">
        <w:rPr>
          <w:rStyle w:val="docsum-authors"/>
          <w:rFonts w:ascii="Arial" w:hAnsi="Arial" w:cs="Arial"/>
          <w:sz w:val="20"/>
          <w:szCs w:val="20"/>
        </w:rPr>
        <w:t xml:space="preserve"> D, </w:t>
      </w:r>
      <w:proofErr w:type="spellStart"/>
      <w:r w:rsidRPr="005E6D90">
        <w:rPr>
          <w:rStyle w:val="docsum-authors"/>
          <w:rFonts w:ascii="Arial" w:hAnsi="Arial" w:cs="Arial"/>
          <w:sz w:val="20"/>
          <w:szCs w:val="20"/>
        </w:rPr>
        <w:t>Kardia</w:t>
      </w:r>
      <w:proofErr w:type="spellEnd"/>
      <w:r w:rsidRPr="005E6D90">
        <w:rPr>
          <w:rStyle w:val="docsum-authors"/>
          <w:rFonts w:ascii="Arial" w:hAnsi="Arial" w:cs="Arial"/>
          <w:sz w:val="20"/>
          <w:szCs w:val="20"/>
        </w:rPr>
        <w:t xml:space="preserve"> SLR, </w:t>
      </w:r>
      <w:proofErr w:type="spellStart"/>
      <w:r w:rsidRPr="005E6D90">
        <w:rPr>
          <w:rStyle w:val="docsum-authors"/>
          <w:rFonts w:ascii="Arial" w:hAnsi="Arial" w:cs="Arial"/>
          <w:sz w:val="20"/>
          <w:szCs w:val="20"/>
        </w:rPr>
        <w:t>Kartsonaki</w:t>
      </w:r>
      <w:proofErr w:type="spellEnd"/>
      <w:r w:rsidRPr="005E6D90">
        <w:rPr>
          <w:rStyle w:val="docsum-authors"/>
          <w:rFonts w:ascii="Arial" w:hAnsi="Arial" w:cs="Arial"/>
          <w:sz w:val="20"/>
          <w:szCs w:val="20"/>
        </w:rPr>
        <w:t xml:space="preserve"> C, Karlsson R, </w:t>
      </w:r>
      <w:proofErr w:type="spellStart"/>
      <w:r w:rsidRPr="005E6D90">
        <w:rPr>
          <w:rStyle w:val="docsum-authors"/>
          <w:rFonts w:ascii="Arial" w:hAnsi="Arial" w:cs="Arial"/>
          <w:sz w:val="20"/>
          <w:szCs w:val="20"/>
        </w:rPr>
        <w:t>Kitahara</w:t>
      </w:r>
      <w:proofErr w:type="spellEnd"/>
      <w:r w:rsidRPr="005E6D90">
        <w:rPr>
          <w:rStyle w:val="docsum-authors"/>
          <w:rFonts w:ascii="Arial" w:hAnsi="Arial" w:cs="Arial"/>
          <w:sz w:val="20"/>
          <w:szCs w:val="20"/>
        </w:rPr>
        <w:t xml:space="preserve"> CM, </w:t>
      </w:r>
      <w:proofErr w:type="spellStart"/>
      <w:r w:rsidRPr="005E6D90">
        <w:rPr>
          <w:rStyle w:val="docsum-authors"/>
          <w:rFonts w:ascii="Arial" w:hAnsi="Arial" w:cs="Arial"/>
          <w:sz w:val="20"/>
          <w:szCs w:val="20"/>
        </w:rPr>
        <w:t>Kolcic</w:t>
      </w:r>
      <w:proofErr w:type="spellEnd"/>
      <w:r w:rsidRPr="005E6D90">
        <w:rPr>
          <w:rStyle w:val="docsum-authors"/>
          <w:rFonts w:ascii="Arial" w:hAnsi="Arial" w:cs="Arial"/>
          <w:sz w:val="20"/>
          <w:szCs w:val="20"/>
        </w:rPr>
        <w:t xml:space="preserve"> I, Kooperberg C, Kraft P, Kurian AW, </w:t>
      </w:r>
      <w:proofErr w:type="spellStart"/>
      <w:r w:rsidRPr="005E6D90">
        <w:rPr>
          <w:rStyle w:val="docsum-authors"/>
          <w:rFonts w:ascii="Arial" w:hAnsi="Arial" w:cs="Arial"/>
          <w:sz w:val="20"/>
          <w:szCs w:val="20"/>
        </w:rPr>
        <w:t>Kutalik</w:t>
      </w:r>
      <w:proofErr w:type="spellEnd"/>
      <w:r w:rsidRPr="005E6D90">
        <w:rPr>
          <w:rStyle w:val="docsum-authors"/>
          <w:rFonts w:ascii="Arial" w:hAnsi="Arial" w:cs="Arial"/>
          <w:sz w:val="20"/>
          <w:szCs w:val="20"/>
        </w:rPr>
        <w:t xml:space="preserve"> Z, La Bianca M, LaChance G, </w:t>
      </w:r>
      <w:proofErr w:type="spellStart"/>
      <w:r w:rsidRPr="005E6D90">
        <w:rPr>
          <w:rStyle w:val="docsum-authors"/>
          <w:rFonts w:ascii="Arial" w:hAnsi="Arial" w:cs="Arial"/>
          <w:sz w:val="20"/>
          <w:szCs w:val="20"/>
        </w:rPr>
        <w:t>Langenberg</w:t>
      </w:r>
      <w:proofErr w:type="spellEnd"/>
      <w:r w:rsidRPr="005E6D90">
        <w:rPr>
          <w:rStyle w:val="docsum-authors"/>
          <w:rFonts w:ascii="Arial" w:hAnsi="Arial" w:cs="Arial"/>
          <w:sz w:val="20"/>
          <w:szCs w:val="20"/>
        </w:rPr>
        <w:t xml:space="preserve"> C, </w:t>
      </w:r>
      <w:proofErr w:type="spellStart"/>
      <w:r w:rsidRPr="005E6D90">
        <w:rPr>
          <w:rStyle w:val="docsum-authors"/>
          <w:rFonts w:ascii="Arial" w:hAnsi="Arial" w:cs="Arial"/>
          <w:sz w:val="20"/>
          <w:szCs w:val="20"/>
        </w:rPr>
        <w:t>Launer</w:t>
      </w:r>
      <w:proofErr w:type="spellEnd"/>
      <w:r w:rsidRPr="005E6D90">
        <w:rPr>
          <w:rStyle w:val="docsum-authors"/>
          <w:rFonts w:ascii="Arial" w:hAnsi="Arial" w:cs="Arial"/>
          <w:sz w:val="20"/>
          <w:szCs w:val="20"/>
        </w:rPr>
        <w:t xml:space="preserve"> LJ, </w:t>
      </w:r>
      <w:proofErr w:type="spellStart"/>
      <w:r w:rsidRPr="005E6D90">
        <w:rPr>
          <w:rStyle w:val="docsum-authors"/>
          <w:rFonts w:ascii="Arial" w:hAnsi="Arial" w:cs="Arial"/>
          <w:sz w:val="20"/>
          <w:szCs w:val="20"/>
        </w:rPr>
        <w:t>Laven</w:t>
      </w:r>
      <w:proofErr w:type="spellEnd"/>
      <w:r w:rsidRPr="005E6D90">
        <w:rPr>
          <w:rStyle w:val="docsum-authors"/>
          <w:rFonts w:ascii="Arial" w:hAnsi="Arial" w:cs="Arial"/>
          <w:sz w:val="20"/>
          <w:szCs w:val="20"/>
        </w:rPr>
        <w:t xml:space="preserve"> JSE, Lawlor DA, Le Marchand L, Li J, Lindblom A, Lindstrom S, Lindstrom T, </w:t>
      </w:r>
      <w:proofErr w:type="spellStart"/>
      <w:r w:rsidRPr="005E6D90">
        <w:rPr>
          <w:rStyle w:val="docsum-authors"/>
          <w:rFonts w:ascii="Arial" w:hAnsi="Arial" w:cs="Arial"/>
          <w:sz w:val="20"/>
          <w:szCs w:val="20"/>
        </w:rPr>
        <w:t>Linet</w:t>
      </w:r>
      <w:proofErr w:type="spellEnd"/>
      <w:r w:rsidRPr="005E6D90">
        <w:rPr>
          <w:rStyle w:val="docsum-authors"/>
          <w:rFonts w:ascii="Arial" w:hAnsi="Arial" w:cs="Arial"/>
          <w:sz w:val="20"/>
          <w:szCs w:val="20"/>
        </w:rPr>
        <w:t xml:space="preserve"> M, Liu Y, Liu S, Luan J, </w:t>
      </w:r>
      <w:proofErr w:type="spellStart"/>
      <w:r w:rsidRPr="005E6D90">
        <w:rPr>
          <w:rStyle w:val="docsum-authors"/>
          <w:rFonts w:ascii="Arial" w:hAnsi="Arial" w:cs="Arial"/>
          <w:sz w:val="20"/>
          <w:szCs w:val="20"/>
        </w:rPr>
        <w:t>Mägi</w:t>
      </w:r>
      <w:proofErr w:type="spellEnd"/>
      <w:r w:rsidRPr="005E6D90">
        <w:rPr>
          <w:rStyle w:val="docsum-authors"/>
          <w:rFonts w:ascii="Arial" w:hAnsi="Arial" w:cs="Arial"/>
          <w:sz w:val="20"/>
          <w:szCs w:val="20"/>
        </w:rPr>
        <w:t xml:space="preserve"> R, Magnusson PKE, </w:t>
      </w:r>
      <w:proofErr w:type="spellStart"/>
      <w:r w:rsidRPr="005E6D90">
        <w:rPr>
          <w:rStyle w:val="docsum-authors"/>
          <w:rFonts w:ascii="Arial" w:hAnsi="Arial" w:cs="Arial"/>
          <w:sz w:val="20"/>
          <w:szCs w:val="20"/>
        </w:rPr>
        <w:t>Mangino</w:t>
      </w:r>
      <w:proofErr w:type="spellEnd"/>
      <w:r w:rsidRPr="005E6D90">
        <w:rPr>
          <w:rStyle w:val="docsum-authors"/>
          <w:rFonts w:ascii="Arial" w:hAnsi="Arial" w:cs="Arial"/>
          <w:sz w:val="20"/>
          <w:szCs w:val="20"/>
        </w:rPr>
        <w:t xml:space="preserve"> M, </w:t>
      </w:r>
      <w:proofErr w:type="spellStart"/>
      <w:r w:rsidRPr="005E6D90">
        <w:rPr>
          <w:rStyle w:val="docsum-authors"/>
          <w:rFonts w:ascii="Arial" w:hAnsi="Arial" w:cs="Arial"/>
          <w:sz w:val="20"/>
          <w:szCs w:val="20"/>
        </w:rPr>
        <w:t>Mannermaa</w:t>
      </w:r>
      <w:proofErr w:type="spellEnd"/>
      <w:r w:rsidRPr="005E6D90">
        <w:rPr>
          <w:rStyle w:val="docsum-authors"/>
          <w:rFonts w:ascii="Arial" w:hAnsi="Arial" w:cs="Arial"/>
          <w:sz w:val="20"/>
          <w:szCs w:val="20"/>
        </w:rPr>
        <w:t xml:space="preserve"> A, Marco B, Marten J, Martin NG, </w:t>
      </w:r>
      <w:proofErr w:type="spellStart"/>
      <w:r w:rsidRPr="005E6D90">
        <w:rPr>
          <w:rStyle w:val="docsum-authors"/>
          <w:rFonts w:ascii="Arial" w:hAnsi="Arial" w:cs="Arial"/>
          <w:sz w:val="20"/>
          <w:szCs w:val="20"/>
        </w:rPr>
        <w:t>Mbarek</w:t>
      </w:r>
      <w:proofErr w:type="spellEnd"/>
      <w:r w:rsidRPr="005E6D90">
        <w:rPr>
          <w:rStyle w:val="docsum-authors"/>
          <w:rFonts w:ascii="Arial" w:hAnsi="Arial" w:cs="Arial"/>
          <w:sz w:val="20"/>
          <w:szCs w:val="20"/>
        </w:rPr>
        <w:t xml:space="preserve"> H, McKnight B, </w:t>
      </w:r>
      <w:proofErr w:type="spellStart"/>
      <w:r w:rsidRPr="005E6D90">
        <w:rPr>
          <w:rStyle w:val="docsum-authors"/>
          <w:rFonts w:ascii="Arial" w:hAnsi="Arial" w:cs="Arial"/>
          <w:sz w:val="20"/>
          <w:szCs w:val="20"/>
        </w:rPr>
        <w:t>Medland</w:t>
      </w:r>
      <w:proofErr w:type="spellEnd"/>
      <w:r w:rsidRPr="005E6D90">
        <w:rPr>
          <w:rStyle w:val="docsum-authors"/>
          <w:rFonts w:ascii="Arial" w:hAnsi="Arial" w:cs="Arial"/>
          <w:sz w:val="20"/>
          <w:szCs w:val="20"/>
        </w:rPr>
        <w:t xml:space="preserve"> SE, </w:t>
      </w:r>
      <w:proofErr w:type="spellStart"/>
      <w:r w:rsidRPr="005E6D90">
        <w:rPr>
          <w:rStyle w:val="docsum-authors"/>
          <w:rFonts w:ascii="Arial" w:hAnsi="Arial" w:cs="Arial"/>
          <w:sz w:val="20"/>
          <w:szCs w:val="20"/>
        </w:rPr>
        <w:t>Meisinger</w:t>
      </w:r>
      <w:proofErr w:type="spellEnd"/>
      <w:r w:rsidRPr="005E6D90">
        <w:rPr>
          <w:rStyle w:val="docsum-authors"/>
          <w:rFonts w:ascii="Arial" w:hAnsi="Arial" w:cs="Arial"/>
          <w:sz w:val="20"/>
          <w:szCs w:val="20"/>
        </w:rPr>
        <w:t xml:space="preserve"> C, </w:t>
      </w:r>
      <w:proofErr w:type="spellStart"/>
      <w:r w:rsidRPr="005E6D90">
        <w:rPr>
          <w:rStyle w:val="docsum-authors"/>
          <w:rFonts w:ascii="Arial" w:hAnsi="Arial" w:cs="Arial"/>
          <w:sz w:val="20"/>
          <w:szCs w:val="20"/>
        </w:rPr>
        <w:t>Meitinger</w:t>
      </w:r>
      <w:proofErr w:type="spellEnd"/>
      <w:r w:rsidRPr="005E6D90">
        <w:rPr>
          <w:rStyle w:val="docsum-authors"/>
          <w:rFonts w:ascii="Arial" w:hAnsi="Arial" w:cs="Arial"/>
          <w:sz w:val="20"/>
          <w:szCs w:val="20"/>
        </w:rPr>
        <w:t xml:space="preserve"> T, </w:t>
      </w:r>
      <w:proofErr w:type="spellStart"/>
      <w:r w:rsidRPr="005E6D90">
        <w:rPr>
          <w:rStyle w:val="docsum-authors"/>
          <w:rFonts w:ascii="Arial" w:hAnsi="Arial" w:cs="Arial"/>
          <w:sz w:val="20"/>
          <w:szCs w:val="20"/>
        </w:rPr>
        <w:t>Menni</w:t>
      </w:r>
      <w:proofErr w:type="spellEnd"/>
      <w:r w:rsidRPr="005E6D90">
        <w:rPr>
          <w:rStyle w:val="docsum-authors"/>
          <w:rFonts w:ascii="Arial" w:hAnsi="Arial" w:cs="Arial"/>
          <w:sz w:val="20"/>
          <w:szCs w:val="20"/>
        </w:rPr>
        <w:t xml:space="preserve"> C, </w:t>
      </w:r>
      <w:proofErr w:type="spellStart"/>
      <w:r w:rsidRPr="005E6D90">
        <w:rPr>
          <w:rStyle w:val="docsum-authors"/>
          <w:rFonts w:ascii="Arial" w:hAnsi="Arial" w:cs="Arial"/>
          <w:sz w:val="20"/>
          <w:szCs w:val="20"/>
        </w:rPr>
        <w:t>Metspalu</w:t>
      </w:r>
      <w:proofErr w:type="spellEnd"/>
      <w:r w:rsidRPr="005E6D90">
        <w:rPr>
          <w:rStyle w:val="docsum-authors"/>
          <w:rFonts w:ascii="Arial" w:hAnsi="Arial" w:cs="Arial"/>
          <w:sz w:val="20"/>
          <w:szCs w:val="20"/>
        </w:rPr>
        <w:t xml:space="preserve"> A, Milani L, Milne RL, Montgomery GW, Mook-Kanamori DO, </w:t>
      </w:r>
      <w:proofErr w:type="spellStart"/>
      <w:r w:rsidRPr="005E6D90">
        <w:rPr>
          <w:rStyle w:val="docsum-authors"/>
          <w:rFonts w:ascii="Arial" w:hAnsi="Arial" w:cs="Arial"/>
          <w:sz w:val="20"/>
          <w:szCs w:val="20"/>
        </w:rPr>
        <w:t>Mulas</w:t>
      </w:r>
      <w:proofErr w:type="spellEnd"/>
      <w:r w:rsidRPr="005E6D90">
        <w:rPr>
          <w:rStyle w:val="docsum-authors"/>
          <w:rFonts w:ascii="Arial" w:hAnsi="Arial" w:cs="Arial"/>
          <w:sz w:val="20"/>
          <w:szCs w:val="20"/>
        </w:rPr>
        <w:t xml:space="preserve"> A, Mulligan AM, Murray A, </w:t>
      </w:r>
      <w:proofErr w:type="spellStart"/>
      <w:r w:rsidRPr="005E6D90">
        <w:rPr>
          <w:rStyle w:val="docsum-authors"/>
          <w:rFonts w:ascii="Arial" w:hAnsi="Arial" w:cs="Arial"/>
          <w:sz w:val="20"/>
          <w:szCs w:val="20"/>
        </w:rPr>
        <w:t>Nalls</w:t>
      </w:r>
      <w:proofErr w:type="spellEnd"/>
      <w:r w:rsidRPr="005E6D90">
        <w:rPr>
          <w:rStyle w:val="docsum-authors"/>
          <w:rFonts w:ascii="Arial" w:hAnsi="Arial" w:cs="Arial"/>
          <w:sz w:val="20"/>
          <w:szCs w:val="20"/>
        </w:rPr>
        <w:t xml:space="preserve"> MA, Newman A, </w:t>
      </w:r>
      <w:proofErr w:type="spellStart"/>
      <w:r w:rsidRPr="005E6D90">
        <w:rPr>
          <w:rStyle w:val="docsum-authors"/>
          <w:rFonts w:ascii="Arial" w:hAnsi="Arial" w:cs="Arial"/>
          <w:sz w:val="20"/>
          <w:szCs w:val="20"/>
        </w:rPr>
        <w:t>Noordam</w:t>
      </w:r>
      <w:proofErr w:type="spellEnd"/>
      <w:r w:rsidRPr="005E6D90">
        <w:rPr>
          <w:rStyle w:val="docsum-authors"/>
          <w:rFonts w:ascii="Arial" w:hAnsi="Arial" w:cs="Arial"/>
          <w:sz w:val="20"/>
          <w:szCs w:val="20"/>
        </w:rPr>
        <w:t xml:space="preserve"> R, </w:t>
      </w:r>
      <w:proofErr w:type="spellStart"/>
      <w:r w:rsidRPr="005E6D90">
        <w:rPr>
          <w:rStyle w:val="docsum-authors"/>
          <w:rFonts w:ascii="Arial" w:hAnsi="Arial" w:cs="Arial"/>
          <w:sz w:val="20"/>
          <w:szCs w:val="20"/>
        </w:rPr>
        <w:t>Nutile</w:t>
      </w:r>
      <w:proofErr w:type="spellEnd"/>
      <w:r w:rsidRPr="005E6D90">
        <w:rPr>
          <w:rStyle w:val="docsum-authors"/>
          <w:rFonts w:ascii="Arial" w:hAnsi="Arial" w:cs="Arial"/>
          <w:sz w:val="20"/>
          <w:szCs w:val="20"/>
        </w:rPr>
        <w:t xml:space="preserve"> T, </w:t>
      </w:r>
      <w:proofErr w:type="spellStart"/>
      <w:r w:rsidRPr="005E6D90">
        <w:rPr>
          <w:rStyle w:val="docsum-authors"/>
          <w:rFonts w:ascii="Arial" w:hAnsi="Arial" w:cs="Arial"/>
          <w:sz w:val="20"/>
          <w:szCs w:val="20"/>
        </w:rPr>
        <w:t>Nyholt</w:t>
      </w:r>
      <w:proofErr w:type="spellEnd"/>
      <w:r w:rsidRPr="005E6D90">
        <w:rPr>
          <w:rStyle w:val="docsum-authors"/>
          <w:rFonts w:ascii="Arial" w:hAnsi="Arial" w:cs="Arial"/>
          <w:sz w:val="20"/>
          <w:szCs w:val="20"/>
        </w:rPr>
        <w:t xml:space="preserve"> DR, Olshan AF, Olsson H, Painter JN, Patel AV, Pedersen NL, </w:t>
      </w:r>
      <w:proofErr w:type="spellStart"/>
      <w:r w:rsidRPr="005E6D90">
        <w:rPr>
          <w:rStyle w:val="docsum-authors"/>
          <w:rFonts w:ascii="Arial" w:hAnsi="Arial" w:cs="Arial"/>
          <w:sz w:val="20"/>
          <w:szCs w:val="20"/>
        </w:rPr>
        <w:t>Perjakova</w:t>
      </w:r>
      <w:proofErr w:type="spellEnd"/>
      <w:r w:rsidRPr="005E6D90">
        <w:rPr>
          <w:rStyle w:val="docsum-authors"/>
          <w:rFonts w:ascii="Arial" w:hAnsi="Arial" w:cs="Arial"/>
          <w:sz w:val="20"/>
          <w:szCs w:val="20"/>
        </w:rPr>
        <w:t xml:space="preserve"> N, Peters A, Peters U, Pharoah PDP, </w:t>
      </w:r>
      <w:proofErr w:type="spellStart"/>
      <w:r w:rsidRPr="005E6D90">
        <w:rPr>
          <w:rStyle w:val="docsum-authors"/>
          <w:rFonts w:ascii="Arial" w:hAnsi="Arial" w:cs="Arial"/>
          <w:sz w:val="20"/>
          <w:szCs w:val="20"/>
        </w:rPr>
        <w:t>Polasek</w:t>
      </w:r>
      <w:proofErr w:type="spellEnd"/>
      <w:r w:rsidRPr="005E6D90">
        <w:rPr>
          <w:rStyle w:val="docsum-authors"/>
          <w:rFonts w:ascii="Arial" w:hAnsi="Arial" w:cs="Arial"/>
          <w:sz w:val="20"/>
          <w:szCs w:val="20"/>
        </w:rPr>
        <w:t xml:space="preserve"> O, </w:t>
      </w:r>
      <w:proofErr w:type="spellStart"/>
      <w:r w:rsidRPr="005E6D90">
        <w:rPr>
          <w:rStyle w:val="docsum-authors"/>
          <w:rFonts w:ascii="Arial" w:hAnsi="Arial" w:cs="Arial"/>
          <w:sz w:val="20"/>
          <w:szCs w:val="20"/>
        </w:rPr>
        <w:t>Porcu</w:t>
      </w:r>
      <w:proofErr w:type="spellEnd"/>
      <w:r w:rsidRPr="005E6D90">
        <w:rPr>
          <w:rStyle w:val="docsum-authors"/>
          <w:rFonts w:ascii="Arial" w:hAnsi="Arial" w:cs="Arial"/>
          <w:sz w:val="20"/>
          <w:szCs w:val="20"/>
        </w:rPr>
        <w:t xml:space="preserve"> E, Psaty BM, Rahman I, </w:t>
      </w:r>
      <w:proofErr w:type="spellStart"/>
      <w:r w:rsidRPr="005E6D90">
        <w:rPr>
          <w:rStyle w:val="docsum-authors"/>
          <w:rFonts w:ascii="Arial" w:hAnsi="Arial" w:cs="Arial"/>
          <w:sz w:val="20"/>
          <w:szCs w:val="20"/>
        </w:rPr>
        <w:t>Rennert</w:t>
      </w:r>
      <w:proofErr w:type="spellEnd"/>
      <w:r w:rsidRPr="005E6D90">
        <w:rPr>
          <w:rStyle w:val="docsum-authors"/>
          <w:rFonts w:ascii="Arial" w:hAnsi="Arial" w:cs="Arial"/>
          <w:sz w:val="20"/>
          <w:szCs w:val="20"/>
        </w:rPr>
        <w:t xml:space="preserve"> G, </w:t>
      </w:r>
      <w:proofErr w:type="spellStart"/>
      <w:r w:rsidRPr="005E6D90">
        <w:rPr>
          <w:rStyle w:val="docsum-authors"/>
          <w:rFonts w:ascii="Arial" w:hAnsi="Arial" w:cs="Arial"/>
          <w:sz w:val="20"/>
          <w:szCs w:val="20"/>
        </w:rPr>
        <w:t>Rennert</w:t>
      </w:r>
      <w:proofErr w:type="spellEnd"/>
      <w:r w:rsidRPr="005E6D90">
        <w:rPr>
          <w:rStyle w:val="docsum-authors"/>
          <w:rFonts w:ascii="Arial" w:hAnsi="Arial" w:cs="Arial"/>
          <w:sz w:val="20"/>
          <w:szCs w:val="20"/>
        </w:rPr>
        <w:t xml:space="preserve"> HS, </w:t>
      </w:r>
      <w:proofErr w:type="spellStart"/>
      <w:r w:rsidRPr="005E6D90">
        <w:rPr>
          <w:rStyle w:val="docsum-authors"/>
          <w:rFonts w:ascii="Arial" w:hAnsi="Arial" w:cs="Arial"/>
          <w:sz w:val="20"/>
          <w:szCs w:val="20"/>
        </w:rPr>
        <w:t>Ridker</w:t>
      </w:r>
      <w:proofErr w:type="spellEnd"/>
      <w:r w:rsidRPr="005E6D90">
        <w:rPr>
          <w:rStyle w:val="docsum-authors"/>
          <w:rFonts w:ascii="Arial" w:hAnsi="Arial" w:cs="Arial"/>
          <w:sz w:val="20"/>
          <w:szCs w:val="20"/>
        </w:rPr>
        <w:t xml:space="preserve"> PM, Ring SM, </w:t>
      </w:r>
      <w:proofErr w:type="spellStart"/>
      <w:r w:rsidRPr="005E6D90">
        <w:rPr>
          <w:rStyle w:val="docsum-authors"/>
          <w:rFonts w:ascii="Arial" w:hAnsi="Arial" w:cs="Arial"/>
          <w:sz w:val="20"/>
          <w:szCs w:val="20"/>
        </w:rPr>
        <w:t>Robino</w:t>
      </w:r>
      <w:proofErr w:type="spellEnd"/>
      <w:r w:rsidRPr="005E6D90">
        <w:rPr>
          <w:rStyle w:val="docsum-authors"/>
          <w:rFonts w:ascii="Arial" w:hAnsi="Arial" w:cs="Arial"/>
          <w:sz w:val="20"/>
          <w:szCs w:val="20"/>
        </w:rPr>
        <w:t xml:space="preserve"> A, Rose LM, </w:t>
      </w:r>
      <w:proofErr w:type="spellStart"/>
      <w:r w:rsidRPr="005E6D90">
        <w:rPr>
          <w:rStyle w:val="docsum-authors"/>
          <w:rFonts w:ascii="Arial" w:hAnsi="Arial" w:cs="Arial"/>
          <w:sz w:val="20"/>
          <w:szCs w:val="20"/>
        </w:rPr>
        <w:t>Rosendaal</w:t>
      </w:r>
      <w:proofErr w:type="spellEnd"/>
      <w:r w:rsidRPr="005E6D90">
        <w:rPr>
          <w:rStyle w:val="docsum-authors"/>
          <w:rFonts w:ascii="Arial" w:hAnsi="Arial" w:cs="Arial"/>
          <w:sz w:val="20"/>
          <w:szCs w:val="20"/>
        </w:rPr>
        <w:t xml:space="preserve"> FR, Rossouw J, </w:t>
      </w:r>
      <w:proofErr w:type="spellStart"/>
      <w:r w:rsidRPr="005E6D90">
        <w:rPr>
          <w:rStyle w:val="docsum-authors"/>
          <w:rFonts w:ascii="Arial" w:hAnsi="Arial" w:cs="Arial"/>
          <w:sz w:val="20"/>
          <w:szCs w:val="20"/>
        </w:rPr>
        <w:t>Rudan</w:t>
      </w:r>
      <w:proofErr w:type="spellEnd"/>
      <w:r w:rsidRPr="005E6D90">
        <w:rPr>
          <w:rStyle w:val="docsum-authors"/>
          <w:rFonts w:ascii="Arial" w:hAnsi="Arial" w:cs="Arial"/>
          <w:sz w:val="20"/>
          <w:szCs w:val="20"/>
        </w:rPr>
        <w:t xml:space="preserve"> I, </w:t>
      </w:r>
      <w:proofErr w:type="spellStart"/>
      <w:r w:rsidRPr="005E6D90">
        <w:rPr>
          <w:rStyle w:val="docsum-authors"/>
          <w:rFonts w:ascii="Arial" w:hAnsi="Arial" w:cs="Arial"/>
          <w:sz w:val="20"/>
          <w:szCs w:val="20"/>
        </w:rPr>
        <w:t>Rueedi</w:t>
      </w:r>
      <w:proofErr w:type="spellEnd"/>
      <w:r w:rsidRPr="005E6D90">
        <w:rPr>
          <w:rStyle w:val="docsum-authors"/>
          <w:rFonts w:ascii="Arial" w:hAnsi="Arial" w:cs="Arial"/>
          <w:sz w:val="20"/>
          <w:szCs w:val="20"/>
        </w:rPr>
        <w:t xml:space="preserve"> R, Ruggiero D, Sala CF, </w:t>
      </w:r>
      <w:proofErr w:type="spellStart"/>
      <w:r w:rsidRPr="005E6D90">
        <w:rPr>
          <w:rStyle w:val="docsum-authors"/>
          <w:rFonts w:ascii="Arial" w:hAnsi="Arial" w:cs="Arial"/>
          <w:sz w:val="20"/>
          <w:szCs w:val="20"/>
        </w:rPr>
        <w:t>Saloustros</w:t>
      </w:r>
      <w:proofErr w:type="spellEnd"/>
      <w:r w:rsidRPr="005E6D90">
        <w:rPr>
          <w:rStyle w:val="docsum-authors"/>
          <w:rFonts w:ascii="Arial" w:hAnsi="Arial" w:cs="Arial"/>
          <w:sz w:val="20"/>
          <w:szCs w:val="20"/>
        </w:rPr>
        <w:t xml:space="preserve"> E, Sandler DP, </w:t>
      </w:r>
      <w:proofErr w:type="spellStart"/>
      <w:r w:rsidRPr="005E6D90">
        <w:rPr>
          <w:rStyle w:val="docsum-authors"/>
          <w:rFonts w:ascii="Arial" w:hAnsi="Arial" w:cs="Arial"/>
          <w:sz w:val="20"/>
          <w:szCs w:val="20"/>
        </w:rPr>
        <w:t>Sanna</w:t>
      </w:r>
      <w:proofErr w:type="spellEnd"/>
      <w:r w:rsidRPr="005E6D90">
        <w:rPr>
          <w:rStyle w:val="docsum-authors"/>
          <w:rFonts w:ascii="Arial" w:hAnsi="Arial" w:cs="Arial"/>
          <w:sz w:val="20"/>
          <w:szCs w:val="20"/>
        </w:rPr>
        <w:t xml:space="preserve"> S, Sawyer EJ, </w:t>
      </w:r>
      <w:proofErr w:type="spellStart"/>
      <w:r w:rsidRPr="005E6D90">
        <w:rPr>
          <w:rStyle w:val="docsum-authors"/>
          <w:rFonts w:ascii="Arial" w:hAnsi="Arial" w:cs="Arial"/>
          <w:sz w:val="20"/>
          <w:szCs w:val="20"/>
        </w:rPr>
        <w:t>Sarnowski</w:t>
      </w:r>
      <w:proofErr w:type="spellEnd"/>
      <w:r w:rsidRPr="005E6D90">
        <w:rPr>
          <w:rStyle w:val="docsum-authors"/>
          <w:rFonts w:ascii="Arial" w:hAnsi="Arial" w:cs="Arial"/>
          <w:sz w:val="20"/>
          <w:szCs w:val="20"/>
        </w:rPr>
        <w:t xml:space="preserve"> C, Schlessinger D, Schmidt MK, </w:t>
      </w:r>
      <w:proofErr w:type="spellStart"/>
      <w:r w:rsidRPr="005E6D90">
        <w:rPr>
          <w:rStyle w:val="docsum-authors"/>
          <w:rFonts w:ascii="Arial" w:hAnsi="Arial" w:cs="Arial"/>
          <w:sz w:val="20"/>
          <w:szCs w:val="20"/>
        </w:rPr>
        <w:t>Schoemaker</w:t>
      </w:r>
      <w:proofErr w:type="spellEnd"/>
      <w:r w:rsidRPr="005E6D90">
        <w:rPr>
          <w:rStyle w:val="docsum-authors"/>
          <w:rFonts w:ascii="Arial" w:hAnsi="Arial" w:cs="Arial"/>
          <w:sz w:val="20"/>
          <w:szCs w:val="20"/>
        </w:rPr>
        <w:t xml:space="preserve"> MJ, </w:t>
      </w:r>
      <w:proofErr w:type="spellStart"/>
      <w:r w:rsidRPr="005E6D90">
        <w:rPr>
          <w:rStyle w:val="docsum-authors"/>
          <w:rFonts w:ascii="Arial" w:hAnsi="Arial" w:cs="Arial"/>
          <w:sz w:val="20"/>
          <w:szCs w:val="20"/>
        </w:rPr>
        <w:t>Schraut</w:t>
      </w:r>
      <w:proofErr w:type="spellEnd"/>
      <w:r w:rsidRPr="005E6D90">
        <w:rPr>
          <w:rStyle w:val="docsum-authors"/>
          <w:rFonts w:ascii="Arial" w:hAnsi="Arial" w:cs="Arial"/>
          <w:sz w:val="20"/>
          <w:szCs w:val="20"/>
        </w:rPr>
        <w:t xml:space="preserve"> KE, Scott C, </w:t>
      </w:r>
      <w:proofErr w:type="spellStart"/>
      <w:r w:rsidRPr="005E6D90">
        <w:rPr>
          <w:rStyle w:val="docsum-authors"/>
          <w:rFonts w:ascii="Arial" w:hAnsi="Arial" w:cs="Arial"/>
          <w:sz w:val="20"/>
          <w:szCs w:val="20"/>
        </w:rPr>
        <w:t>Shekari</w:t>
      </w:r>
      <w:proofErr w:type="spellEnd"/>
      <w:r w:rsidRPr="005E6D90">
        <w:rPr>
          <w:rStyle w:val="docsum-authors"/>
          <w:rFonts w:ascii="Arial" w:hAnsi="Arial" w:cs="Arial"/>
          <w:sz w:val="20"/>
          <w:szCs w:val="20"/>
        </w:rPr>
        <w:t xml:space="preserve"> S, </w:t>
      </w:r>
      <w:proofErr w:type="spellStart"/>
      <w:r w:rsidRPr="005E6D90">
        <w:rPr>
          <w:rStyle w:val="docsum-authors"/>
          <w:rFonts w:ascii="Arial" w:hAnsi="Arial" w:cs="Arial"/>
          <w:sz w:val="20"/>
          <w:szCs w:val="20"/>
        </w:rPr>
        <w:t>Shrikhande</w:t>
      </w:r>
      <w:proofErr w:type="spellEnd"/>
      <w:r w:rsidRPr="005E6D90">
        <w:rPr>
          <w:rStyle w:val="docsum-authors"/>
          <w:rFonts w:ascii="Arial" w:hAnsi="Arial" w:cs="Arial"/>
          <w:sz w:val="20"/>
          <w:szCs w:val="20"/>
        </w:rPr>
        <w:t xml:space="preserve"> A, Smith AV, Smith BH, Smith JA, </w:t>
      </w:r>
      <w:proofErr w:type="spellStart"/>
      <w:r w:rsidRPr="005E6D90">
        <w:rPr>
          <w:rStyle w:val="docsum-authors"/>
          <w:rFonts w:ascii="Arial" w:hAnsi="Arial" w:cs="Arial"/>
          <w:sz w:val="20"/>
          <w:szCs w:val="20"/>
        </w:rPr>
        <w:t>Sorice</w:t>
      </w:r>
      <w:proofErr w:type="spellEnd"/>
      <w:r w:rsidRPr="005E6D90">
        <w:rPr>
          <w:rStyle w:val="docsum-authors"/>
          <w:rFonts w:ascii="Arial" w:hAnsi="Arial" w:cs="Arial"/>
          <w:sz w:val="20"/>
          <w:szCs w:val="20"/>
        </w:rPr>
        <w:t xml:space="preserve"> R, Southey MC, Spector TD, Spinelli JJ, </w:t>
      </w:r>
      <w:proofErr w:type="spellStart"/>
      <w:r w:rsidRPr="005E6D90">
        <w:rPr>
          <w:rStyle w:val="docsum-authors"/>
          <w:rFonts w:ascii="Arial" w:hAnsi="Arial" w:cs="Arial"/>
          <w:sz w:val="20"/>
          <w:szCs w:val="20"/>
        </w:rPr>
        <w:t>Stampfer</w:t>
      </w:r>
      <w:proofErr w:type="spellEnd"/>
      <w:r w:rsidRPr="005E6D90">
        <w:rPr>
          <w:rStyle w:val="docsum-authors"/>
          <w:rFonts w:ascii="Arial" w:hAnsi="Arial" w:cs="Arial"/>
          <w:sz w:val="20"/>
          <w:szCs w:val="20"/>
        </w:rPr>
        <w:t xml:space="preserve"> M, </w:t>
      </w:r>
      <w:proofErr w:type="spellStart"/>
      <w:r w:rsidRPr="005E6D90">
        <w:rPr>
          <w:rStyle w:val="docsum-authors"/>
          <w:rFonts w:ascii="Arial" w:hAnsi="Arial" w:cs="Arial"/>
          <w:sz w:val="20"/>
          <w:szCs w:val="20"/>
        </w:rPr>
        <w:t>Stöckl</w:t>
      </w:r>
      <w:proofErr w:type="spellEnd"/>
      <w:r w:rsidRPr="005E6D90">
        <w:rPr>
          <w:rStyle w:val="docsum-authors"/>
          <w:rFonts w:ascii="Arial" w:hAnsi="Arial" w:cs="Arial"/>
          <w:sz w:val="20"/>
          <w:szCs w:val="20"/>
        </w:rPr>
        <w:t xml:space="preserve"> D, van </w:t>
      </w:r>
      <w:proofErr w:type="spellStart"/>
      <w:r w:rsidRPr="005E6D90">
        <w:rPr>
          <w:rStyle w:val="docsum-authors"/>
          <w:rFonts w:ascii="Arial" w:hAnsi="Arial" w:cs="Arial"/>
          <w:sz w:val="20"/>
          <w:szCs w:val="20"/>
        </w:rPr>
        <w:t>Meurs</w:t>
      </w:r>
      <w:proofErr w:type="spellEnd"/>
      <w:r w:rsidRPr="005E6D90">
        <w:rPr>
          <w:rStyle w:val="docsum-authors"/>
          <w:rFonts w:ascii="Arial" w:hAnsi="Arial" w:cs="Arial"/>
          <w:sz w:val="20"/>
          <w:szCs w:val="20"/>
        </w:rPr>
        <w:t xml:space="preserve"> JBJ, Strauch K, </w:t>
      </w:r>
      <w:proofErr w:type="spellStart"/>
      <w:r w:rsidRPr="005E6D90">
        <w:rPr>
          <w:rStyle w:val="docsum-authors"/>
          <w:rFonts w:ascii="Arial" w:hAnsi="Arial" w:cs="Arial"/>
          <w:sz w:val="20"/>
          <w:szCs w:val="20"/>
        </w:rPr>
        <w:t>Styrkarsdottir</w:t>
      </w:r>
      <w:proofErr w:type="spellEnd"/>
      <w:r w:rsidRPr="005E6D90">
        <w:rPr>
          <w:rStyle w:val="docsum-authors"/>
          <w:rFonts w:ascii="Arial" w:hAnsi="Arial" w:cs="Arial"/>
          <w:sz w:val="20"/>
          <w:szCs w:val="20"/>
        </w:rPr>
        <w:t xml:space="preserve"> U, </w:t>
      </w:r>
      <w:proofErr w:type="spellStart"/>
      <w:r w:rsidRPr="005E6D90">
        <w:rPr>
          <w:rStyle w:val="docsum-authors"/>
          <w:rFonts w:ascii="Arial" w:hAnsi="Arial" w:cs="Arial"/>
          <w:sz w:val="20"/>
          <w:szCs w:val="20"/>
        </w:rPr>
        <w:t>Swerdlow</w:t>
      </w:r>
      <w:proofErr w:type="spellEnd"/>
      <w:r w:rsidRPr="005E6D90">
        <w:rPr>
          <w:rStyle w:val="docsum-authors"/>
          <w:rFonts w:ascii="Arial" w:hAnsi="Arial" w:cs="Arial"/>
          <w:sz w:val="20"/>
          <w:szCs w:val="20"/>
        </w:rPr>
        <w:t xml:space="preserve"> AJ, Tanaka T, Teras LR, </w:t>
      </w:r>
      <w:proofErr w:type="spellStart"/>
      <w:r w:rsidRPr="005E6D90">
        <w:rPr>
          <w:rStyle w:val="docsum-authors"/>
          <w:rFonts w:ascii="Arial" w:hAnsi="Arial" w:cs="Arial"/>
          <w:sz w:val="20"/>
          <w:szCs w:val="20"/>
        </w:rPr>
        <w:t>Teumer</w:t>
      </w:r>
      <w:proofErr w:type="spellEnd"/>
      <w:r w:rsidRPr="005E6D90">
        <w:rPr>
          <w:rStyle w:val="docsum-authors"/>
          <w:rFonts w:ascii="Arial" w:hAnsi="Arial" w:cs="Arial"/>
          <w:sz w:val="20"/>
          <w:szCs w:val="20"/>
        </w:rPr>
        <w:t xml:space="preserve"> A, </w:t>
      </w:r>
      <w:proofErr w:type="spellStart"/>
      <w:r w:rsidRPr="005E6D90">
        <w:rPr>
          <w:rStyle w:val="docsum-authors"/>
          <w:rFonts w:ascii="Arial" w:hAnsi="Arial" w:cs="Arial"/>
          <w:sz w:val="20"/>
          <w:szCs w:val="20"/>
        </w:rPr>
        <w:t>Þorsteinsdottir</w:t>
      </w:r>
      <w:proofErr w:type="spellEnd"/>
      <w:r w:rsidRPr="005E6D90">
        <w:rPr>
          <w:rStyle w:val="docsum-authors"/>
          <w:rFonts w:ascii="Arial" w:hAnsi="Arial" w:cs="Arial"/>
          <w:sz w:val="20"/>
          <w:szCs w:val="20"/>
        </w:rPr>
        <w:t xml:space="preserve"> U, Timpson NJ, </w:t>
      </w:r>
      <w:proofErr w:type="spellStart"/>
      <w:r w:rsidRPr="005E6D90">
        <w:rPr>
          <w:rStyle w:val="docsum-authors"/>
          <w:rFonts w:ascii="Arial" w:hAnsi="Arial" w:cs="Arial"/>
          <w:sz w:val="20"/>
          <w:szCs w:val="20"/>
        </w:rPr>
        <w:t>Toniolo</w:t>
      </w:r>
      <w:proofErr w:type="spellEnd"/>
      <w:r w:rsidRPr="005E6D90">
        <w:rPr>
          <w:rStyle w:val="docsum-authors"/>
          <w:rFonts w:ascii="Arial" w:hAnsi="Arial" w:cs="Arial"/>
          <w:sz w:val="20"/>
          <w:szCs w:val="20"/>
        </w:rPr>
        <w:t xml:space="preserve"> D, </w:t>
      </w:r>
      <w:proofErr w:type="spellStart"/>
      <w:r w:rsidRPr="005E6D90">
        <w:rPr>
          <w:rStyle w:val="docsum-authors"/>
          <w:rFonts w:ascii="Arial" w:hAnsi="Arial" w:cs="Arial"/>
          <w:sz w:val="20"/>
          <w:szCs w:val="20"/>
        </w:rPr>
        <w:t>Traglia</w:t>
      </w:r>
      <w:proofErr w:type="spellEnd"/>
      <w:r w:rsidRPr="005E6D90">
        <w:rPr>
          <w:rStyle w:val="docsum-authors"/>
          <w:rFonts w:ascii="Arial" w:hAnsi="Arial" w:cs="Arial"/>
          <w:sz w:val="20"/>
          <w:szCs w:val="20"/>
        </w:rPr>
        <w:t xml:space="preserve"> M, </w:t>
      </w:r>
      <w:proofErr w:type="spellStart"/>
      <w:r w:rsidRPr="005E6D90">
        <w:rPr>
          <w:rStyle w:val="docsum-authors"/>
          <w:rFonts w:ascii="Arial" w:hAnsi="Arial" w:cs="Arial"/>
          <w:sz w:val="20"/>
          <w:szCs w:val="20"/>
        </w:rPr>
        <w:t>Troester</w:t>
      </w:r>
      <w:proofErr w:type="spellEnd"/>
      <w:r w:rsidRPr="005E6D90">
        <w:rPr>
          <w:rStyle w:val="docsum-authors"/>
          <w:rFonts w:ascii="Arial" w:hAnsi="Arial" w:cs="Arial"/>
          <w:sz w:val="20"/>
          <w:szCs w:val="20"/>
        </w:rPr>
        <w:t xml:space="preserve"> MA, Truong T, Tyrrell J, </w:t>
      </w:r>
      <w:proofErr w:type="spellStart"/>
      <w:r w:rsidRPr="005E6D90">
        <w:rPr>
          <w:rStyle w:val="docsum-authors"/>
          <w:rFonts w:ascii="Arial" w:hAnsi="Arial" w:cs="Arial"/>
          <w:sz w:val="20"/>
          <w:szCs w:val="20"/>
        </w:rPr>
        <w:t>Uitterlinden</w:t>
      </w:r>
      <w:proofErr w:type="spellEnd"/>
      <w:r w:rsidRPr="005E6D90">
        <w:rPr>
          <w:rStyle w:val="docsum-authors"/>
          <w:rFonts w:ascii="Arial" w:hAnsi="Arial" w:cs="Arial"/>
          <w:sz w:val="20"/>
          <w:szCs w:val="20"/>
        </w:rPr>
        <w:t xml:space="preserve"> AG, </w:t>
      </w:r>
      <w:proofErr w:type="spellStart"/>
      <w:r w:rsidRPr="005E6D90">
        <w:rPr>
          <w:rStyle w:val="docsum-authors"/>
          <w:rFonts w:ascii="Arial" w:hAnsi="Arial" w:cs="Arial"/>
          <w:sz w:val="20"/>
          <w:szCs w:val="20"/>
        </w:rPr>
        <w:t>Ulivi</w:t>
      </w:r>
      <w:proofErr w:type="spellEnd"/>
      <w:r w:rsidRPr="005E6D90">
        <w:rPr>
          <w:rStyle w:val="docsum-authors"/>
          <w:rFonts w:ascii="Arial" w:hAnsi="Arial" w:cs="Arial"/>
          <w:sz w:val="20"/>
          <w:szCs w:val="20"/>
        </w:rPr>
        <w:t xml:space="preserve"> S, Vachon CM, </w:t>
      </w:r>
      <w:proofErr w:type="spellStart"/>
      <w:r w:rsidRPr="005E6D90">
        <w:rPr>
          <w:rStyle w:val="docsum-authors"/>
          <w:rFonts w:ascii="Arial" w:hAnsi="Arial" w:cs="Arial"/>
          <w:sz w:val="20"/>
          <w:szCs w:val="20"/>
        </w:rPr>
        <w:t>Vitart</w:t>
      </w:r>
      <w:proofErr w:type="spellEnd"/>
      <w:r w:rsidRPr="005E6D90">
        <w:rPr>
          <w:rStyle w:val="docsum-authors"/>
          <w:rFonts w:ascii="Arial" w:hAnsi="Arial" w:cs="Arial"/>
          <w:sz w:val="20"/>
          <w:szCs w:val="20"/>
        </w:rPr>
        <w:t xml:space="preserve"> V, </w:t>
      </w:r>
      <w:proofErr w:type="spellStart"/>
      <w:r w:rsidRPr="005E6D90">
        <w:rPr>
          <w:rStyle w:val="docsum-authors"/>
          <w:rFonts w:ascii="Arial" w:hAnsi="Arial" w:cs="Arial"/>
          <w:sz w:val="20"/>
          <w:szCs w:val="20"/>
        </w:rPr>
        <w:t>Völker</w:t>
      </w:r>
      <w:proofErr w:type="spellEnd"/>
      <w:r w:rsidRPr="005E6D90">
        <w:rPr>
          <w:rStyle w:val="docsum-authors"/>
          <w:rFonts w:ascii="Arial" w:hAnsi="Arial" w:cs="Arial"/>
          <w:sz w:val="20"/>
          <w:szCs w:val="20"/>
        </w:rPr>
        <w:t xml:space="preserve"> U, </w:t>
      </w:r>
      <w:proofErr w:type="spellStart"/>
      <w:r w:rsidRPr="005E6D90">
        <w:rPr>
          <w:rStyle w:val="docsum-authors"/>
          <w:rFonts w:ascii="Arial" w:hAnsi="Arial" w:cs="Arial"/>
          <w:sz w:val="20"/>
          <w:szCs w:val="20"/>
        </w:rPr>
        <w:t>Vollenweider</w:t>
      </w:r>
      <w:proofErr w:type="spellEnd"/>
      <w:r w:rsidRPr="005E6D90">
        <w:rPr>
          <w:rStyle w:val="docsum-authors"/>
          <w:rFonts w:ascii="Arial" w:hAnsi="Arial" w:cs="Arial"/>
          <w:sz w:val="20"/>
          <w:szCs w:val="20"/>
        </w:rPr>
        <w:t xml:space="preserve"> P, </w:t>
      </w:r>
      <w:proofErr w:type="spellStart"/>
      <w:r w:rsidRPr="005E6D90">
        <w:rPr>
          <w:rStyle w:val="docsum-authors"/>
          <w:rFonts w:ascii="Arial" w:hAnsi="Arial" w:cs="Arial"/>
          <w:sz w:val="20"/>
          <w:szCs w:val="20"/>
        </w:rPr>
        <w:t>Völzke</w:t>
      </w:r>
      <w:proofErr w:type="spellEnd"/>
      <w:r w:rsidRPr="005E6D90">
        <w:rPr>
          <w:rStyle w:val="docsum-authors"/>
          <w:rFonts w:ascii="Arial" w:hAnsi="Arial" w:cs="Arial"/>
          <w:sz w:val="20"/>
          <w:szCs w:val="20"/>
        </w:rPr>
        <w:t xml:space="preserve"> H, Wang Q, Wareham NJ, Weinberg CR, Weir DR, Wilcox AN, van Dijk KW, Willemsen G, Wilson JF, </w:t>
      </w:r>
      <w:proofErr w:type="spellStart"/>
      <w:r w:rsidRPr="005E6D90">
        <w:rPr>
          <w:rStyle w:val="docsum-authors"/>
          <w:rFonts w:ascii="Arial" w:hAnsi="Arial" w:cs="Arial"/>
          <w:sz w:val="20"/>
          <w:szCs w:val="20"/>
        </w:rPr>
        <w:t>Wolffenbuttel</w:t>
      </w:r>
      <w:proofErr w:type="spellEnd"/>
      <w:r w:rsidRPr="005E6D90">
        <w:rPr>
          <w:rStyle w:val="docsum-authors"/>
          <w:rFonts w:ascii="Arial" w:hAnsi="Arial" w:cs="Arial"/>
          <w:sz w:val="20"/>
          <w:szCs w:val="20"/>
        </w:rPr>
        <w:t xml:space="preserve"> BHR, </w:t>
      </w:r>
      <w:proofErr w:type="spellStart"/>
      <w:r w:rsidRPr="005E6D90">
        <w:rPr>
          <w:rStyle w:val="docsum-authors"/>
          <w:rFonts w:ascii="Arial" w:hAnsi="Arial" w:cs="Arial"/>
          <w:sz w:val="20"/>
          <w:szCs w:val="20"/>
        </w:rPr>
        <w:t>Wolk</w:t>
      </w:r>
      <w:proofErr w:type="spellEnd"/>
      <w:r w:rsidRPr="005E6D90">
        <w:rPr>
          <w:rStyle w:val="docsum-authors"/>
          <w:rFonts w:ascii="Arial" w:hAnsi="Arial" w:cs="Arial"/>
          <w:sz w:val="20"/>
          <w:szCs w:val="20"/>
        </w:rPr>
        <w:t xml:space="preserve"> A, Wood AR, Zhao W, Zygmunt M; Biobank-based Integrative Omics Study (BIOS) Consortium; </w:t>
      </w:r>
      <w:proofErr w:type="spellStart"/>
      <w:r w:rsidRPr="005E6D90">
        <w:rPr>
          <w:rStyle w:val="docsum-authors"/>
          <w:rFonts w:ascii="Arial" w:hAnsi="Arial" w:cs="Arial"/>
          <w:sz w:val="20"/>
          <w:szCs w:val="20"/>
        </w:rPr>
        <w:t>eQTLGen</w:t>
      </w:r>
      <w:proofErr w:type="spellEnd"/>
      <w:r w:rsidRPr="005E6D90">
        <w:rPr>
          <w:rStyle w:val="docsum-authors"/>
          <w:rFonts w:ascii="Arial" w:hAnsi="Arial" w:cs="Arial"/>
          <w:sz w:val="20"/>
          <w:szCs w:val="20"/>
        </w:rPr>
        <w:t xml:space="preserve"> Consortium; Biobank Japan Project; China </w:t>
      </w:r>
      <w:proofErr w:type="spellStart"/>
      <w:r w:rsidRPr="005E6D90">
        <w:rPr>
          <w:rStyle w:val="docsum-authors"/>
          <w:rFonts w:ascii="Arial" w:hAnsi="Arial" w:cs="Arial"/>
          <w:sz w:val="20"/>
          <w:szCs w:val="20"/>
        </w:rPr>
        <w:t>Kadoorie</w:t>
      </w:r>
      <w:proofErr w:type="spellEnd"/>
      <w:r w:rsidRPr="005E6D90">
        <w:rPr>
          <w:rStyle w:val="docsum-authors"/>
          <w:rFonts w:ascii="Arial" w:hAnsi="Arial" w:cs="Arial"/>
          <w:sz w:val="20"/>
          <w:szCs w:val="20"/>
        </w:rPr>
        <w:t xml:space="preserve"> Biobank Collaborative Group; </w:t>
      </w:r>
      <w:proofErr w:type="spellStart"/>
      <w:r w:rsidRPr="005E6D90">
        <w:rPr>
          <w:rStyle w:val="docsum-authors"/>
          <w:rFonts w:ascii="Arial" w:hAnsi="Arial" w:cs="Arial"/>
          <w:sz w:val="20"/>
          <w:szCs w:val="20"/>
        </w:rPr>
        <w:t>kConFab</w:t>
      </w:r>
      <w:proofErr w:type="spellEnd"/>
      <w:r w:rsidRPr="005E6D90">
        <w:rPr>
          <w:rStyle w:val="docsum-authors"/>
          <w:rFonts w:ascii="Arial" w:hAnsi="Arial" w:cs="Arial"/>
          <w:sz w:val="20"/>
          <w:szCs w:val="20"/>
        </w:rPr>
        <w:t xml:space="preserve"> Investigators; </w:t>
      </w:r>
      <w:proofErr w:type="spellStart"/>
      <w:r w:rsidRPr="005E6D90">
        <w:rPr>
          <w:rStyle w:val="docsum-authors"/>
          <w:rFonts w:ascii="Arial" w:hAnsi="Arial" w:cs="Arial"/>
          <w:sz w:val="20"/>
          <w:szCs w:val="20"/>
        </w:rPr>
        <w:t>LifeLines</w:t>
      </w:r>
      <w:proofErr w:type="spellEnd"/>
      <w:r w:rsidRPr="005E6D90">
        <w:rPr>
          <w:rStyle w:val="docsum-authors"/>
          <w:rFonts w:ascii="Arial" w:hAnsi="Arial" w:cs="Arial"/>
          <w:sz w:val="20"/>
          <w:szCs w:val="20"/>
        </w:rPr>
        <w:t xml:space="preserve"> Cohort Study; </w:t>
      </w:r>
      <w:proofErr w:type="spellStart"/>
      <w:r w:rsidRPr="005E6D90">
        <w:rPr>
          <w:rStyle w:val="docsum-authors"/>
          <w:rFonts w:ascii="Arial" w:hAnsi="Arial" w:cs="Arial"/>
          <w:sz w:val="20"/>
          <w:szCs w:val="20"/>
        </w:rPr>
        <w:t>InterAct</w:t>
      </w:r>
      <w:proofErr w:type="spellEnd"/>
      <w:r w:rsidRPr="005E6D90">
        <w:rPr>
          <w:rStyle w:val="docsum-authors"/>
          <w:rFonts w:ascii="Arial" w:hAnsi="Arial" w:cs="Arial"/>
          <w:sz w:val="20"/>
          <w:szCs w:val="20"/>
        </w:rPr>
        <w:t xml:space="preserve"> consortium; 23andMe Research Team, Chen Z, Li L, Franke L, Burgess S, </w:t>
      </w:r>
      <w:proofErr w:type="spellStart"/>
      <w:r w:rsidRPr="005E6D90">
        <w:rPr>
          <w:rStyle w:val="docsum-authors"/>
          <w:rFonts w:ascii="Arial" w:hAnsi="Arial" w:cs="Arial"/>
          <w:sz w:val="20"/>
          <w:szCs w:val="20"/>
        </w:rPr>
        <w:t>Deelen</w:t>
      </w:r>
      <w:proofErr w:type="spellEnd"/>
      <w:r w:rsidRPr="005E6D90">
        <w:rPr>
          <w:rStyle w:val="docsum-authors"/>
          <w:rFonts w:ascii="Arial" w:hAnsi="Arial" w:cs="Arial"/>
          <w:sz w:val="20"/>
          <w:szCs w:val="20"/>
        </w:rPr>
        <w:t xml:space="preserve"> P, Pers TH, </w:t>
      </w:r>
      <w:proofErr w:type="spellStart"/>
      <w:r w:rsidRPr="005E6D90">
        <w:rPr>
          <w:rStyle w:val="docsum-authors"/>
          <w:rFonts w:ascii="Arial" w:hAnsi="Arial" w:cs="Arial"/>
          <w:sz w:val="20"/>
          <w:szCs w:val="20"/>
        </w:rPr>
        <w:t>Grøndahl</w:t>
      </w:r>
      <w:proofErr w:type="spellEnd"/>
      <w:r w:rsidRPr="005E6D90">
        <w:rPr>
          <w:rStyle w:val="docsum-authors"/>
          <w:rFonts w:ascii="Arial" w:hAnsi="Arial" w:cs="Arial"/>
          <w:sz w:val="20"/>
          <w:szCs w:val="20"/>
        </w:rPr>
        <w:t xml:space="preserve"> ML, Andersen CY, Pujol A, Lopez-Contreras AJ, Daniel JA, Stefansson K, Chang-Claude J, van der Schouw YT, </w:t>
      </w:r>
      <w:proofErr w:type="spellStart"/>
      <w:r w:rsidRPr="005E6D90">
        <w:rPr>
          <w:rStyle w:val="docsum-authors"/>
          <w:rFonts w:ascii="Arial" w:hAnsi="Arial" w:cs="Arial"/>
          <w:sz w:val="20"/>
          <w:szCs w:val="20"/>
        </w:rPr>
        <w:t>Lunetta</w:t>
      </w:r>
      <w:proofErr w:type="spellEnd"/>
      <w:r w:rsidRPr="005E6D90">
        <w:rPr>
          <w:rStyle w:val="docsum-authors"/>
          <w:rFonts w:ascii="Arial" w:hAnsi="Arial" w:cs="Arial"/>
          <w:sz w:val="20"/>
          <w:szCs w:val="20"/>
        </w:rPr>
        <w:t xml:space="preserve"> KL, Chasman DI, Easton DF, Visser JA, </w:t>
      </w:r>
      <w:proofErr w:type="spellStart"/>
      <w:r w:rsidRPr="005E6D90">
        <w:rPr>
          <w:rStyle w:val="docsum-authors"/>
          <w:rFonts w:ascii="Arial" w:hAnsi="Arial" w:cs="Arial"/>
          <w:sz w:val="20"/>
          <w:szCs w:val="20"/>
        </w:rPr>
        <w:t>Ozanne</w:t>
      </w:r>
      <w:proofErr w:type="spellEnd"/>
      <w:r w:rsidRPr="005E6D90">
        <w:rPr>
          <w:rStyle w:val="docsum-authors"/>
          <w:rFonts w:ascii="Arial" w:hAnsi="Arial" w:cs="Arial"/>
          <w:sz w:val="20"/>
          <w:szCs w:val="20"/>
        </w:rPr>
        <w:t xml:space="preserve"> SE, </w:t>
      </w:r>
      <w:proofErr w:type="spellStart"/>
      <w:r w:rsidRPr="005E6D90">
        <w:rPr>
          <w:rStyle w:val="docsum-authors"/>
          <w:rFonts w:ascii="Arial" w:hAnsi="Arial" w:cs="Arial"/>
          <w:sz w:val="20"/>
          <w:szCs w:val="20"/>
        </w:rPr>
        <w:t>Namekawa</w:t>
      </w:r>
      <w:proofErr w:type="spellEnd"/>
      <w:r w:rsidRPr="005E6D90">
        <w:rPr>
          <w:rStyle w:val="docsum-authors"/>
          <w:rFonts w:ascii="Arial" w:hAnsi="Arial" w:cs="Arial"/>
          <w:sz w:val="20"/>
          <w:szCs w:val="20"/>
        </w:rPr>
        <w:t xml:space="preserve"> SH, </w:t>
      </w:r>
      <w:proofErr w:type="spellStart"/>
      <w:r w:rsidRPr="005E6D90">
        <w:rPr>
          <w:rStyle w:val="docsum-authors"/>
          <w:rFonts w:ascii="Arial" w:hAnsi="Arial" w:cs="Arial"/>
          <w:sz w:val="20"/>
          <w:szCs w:val="20"/>
        </w:rPr>
        <w:t>Solc</w:t>
      </w:r>
      <w:proofErr w:type="spellEnd"/>
      <w:r w:rsidRPr="005E6D90">
        <w:rPr>
          <w:rStyle w:val="docsum-authors"/>
          <w:rFonts w:ascii="Arial" w:hAnsi="Arial" w:cs="Arial"/>
          <w:sz w:val="20"/>
          <w:szCs w:val="20"/>
        </w:rPr>
        <w:t xml:space="preserve"> P, </w:t>
      </w:r>
      <w:proofErr w:type="spellStart"/>
      <w:r w:rsidRPr="005E6D90">
        <w:rPr>
          <w:rStyle w:val="docsum-authors"/>
          <w:rFonts w:ascii="Arial" w:hAnsi="Arial" w:cs="Arial"/>
          <w:sz w:val="20"/>
          <w:szCs w:val="20"/>
        </w:rPr>
        <w:t>Murabito</w:t>
      </w:r>
      <w:proofErr w:type="spellEnd"/>
      <w:r w:rsidRPr="005E6D90">
        <w:rPr>
          <w:rStyle w:val="docsum-authors"/>
          <w:rFonts w:ascii="Arial" w:hAnsi="Arial" w:cs="Arial"/>
          <w:sz w:val="20"/>
          <w:szCs w:val="20"/>
        </w:rPr>
        <w:t xml:space="preserve"> JM, Ong KK, Hoffmann ER, Murray A, </w:t>
      </w:r>
      <w:proofErr w:type="spellStart"/>
      <w:r w:rsidRPr="005E6D90">
        <w:rPr>
          <w:rStyle w:val="docsum-authors"/>
          <w:rFonts w:ascii="Arial" w:hAnsi="Arial" w:cs="Arial"/>
          <w:sz w:val="20"/>
          <w:szCs w:val="20"/>
        </w:rPr>
        <w:t>Roig</w:t>
      </w:r>
      <w:proofErr w:type="spellEnd"/>
      <w:r w:rsidRPr="005E6D90">
        <w:rPr>
          <w:rStyle w:val="docsum-authors"/>
          <w:rFonts w:ascii="Arial" w:hAnsi="Arial" w:cs="Arial"/>
          <w:sz w:val="20"/>
          <w:szCs w:val="20"/>
        </w:rPr>
        <w:t xml:space="preserve"> I, Perry JRB.</w:t>
      </w:r>
      <w:r w:rsidRPr="005E6D90">
        <w:rPr>
          <w:rFonts w:ascii="Arial" w:hAnsi="Arial" w:cs="Arial"/>
          <w:sz w:val="20"/>
          <w:szCs w:val="20"/>
        </w:rPr>
        <w:t xml:space="preserve"> </w:t>
      </w:r>
      <w:hyperlink r:id="rId237" w:history="1">
        <w:r w:rsidRPr="001C35CE">
          <w:rPr>
            <w:rStyle w:val="Hyperlink"/>
            <w:rFonts w:ascii="Arial" w:hAnsi="Arial" w:cs="Arial"/>
            <w:b/>
            <w:bCs/>
            <w:i/>
            <w:iCs/>
            <w:color w:val="0070C0"/>
            <w:sz w:val="20"/>
            <w:szCs w:val="20"/>
          </w:rPr>
          <w:t>Genetic insights into biological mechanisms governing human ovarian ageing</w:t>
        </w:r>
      </w:hyperlink>
      <w:r w:rsidRPr="001C35CE">
        <w:rPr>
          <w:rFonts w:ascii="Arial" w:hAnsi="Arial" w:cs="Arial"/>
          <w:b/>
          <w:bCs/>
          <w:i/>
          <w:iCs/>
          <w:color w:val="0070C0"/>
          <w:sz w:val="20"/>
          <w:szCs w:val="20"/>
        </w:rPr>
        <w:t>.</w:t>
      </w:r>
      <w:r w:rsidRPr="005E6D90">
        <w:rPr>
          <w:rFonts w:ascii="Arial" w:hAnsi="Arial" w:cs="Arial"/>
          <w:sz w:val="20"/>
          <w:szCs w:val="20"/>
        </w:rPr>
        <w:t xml:space="preserve"> </w:t>
      </w:r>
      <w:r w:rsidRPr="005E6D90">
        <w:rPr>
          <w:rStyle w:val="docsum-journal-citation"/>
          <w:rFonts w:ascii="Arial" w:hAnsi="Arial" w:cs="Arial"/>
          <w:sz w:val="20"/>
          <w:szCs w:val="20"/>
        </w:rPr>
        <w:t>Nature. 2021 Aug 4.</w:t>
      </w:r>
      <w:r w:rsidR="00AA4A92" w:rsidRPr="005E6D90">
        <w:rPr>
          <w:rStyle w:val="docsum-journal-citation"/>
          <w:rFonts w:ascii="Arial" w:hAnsi="Arial" w:cs="Arial"/>
          <w:sz w:val="20"/>
          <w:szCs w:val="20"/>
        </w:rPr>
        <w:t xml:space="preserve"> Vol. 596, issue 7872, pp. 393-397</w:t>
      </w:r>
      <w:r w:rsidRPr="005E6D90">
        <w:rPr>
          <w:rStyle w:val="docsum-journal-citation"/>
          <w:rFonts w:ascii="Arial" w:hAnsi="Arial" w:cs="Arial"/>
          <w:sz w:val="20"/>
          <w:szCs w:val="20"/>
        </w:rPr>
        <w:t>. Online ahead of print.</w:t>
      </w:r>
      <w:r w:rsidRPr="005E6D90">
        <w:rPr>
          <w:rFonts w:ascii="Arial" w:hAnsi="Arial" w:cs="Arial"/>
          <w:sz w:val="20"/>
          <w:szCs w:val="20"/>
        </w:rPr>
        <w:t xml:space="preserve"> </w:t>
      </w:r>
      <w:r w:rsidRPr="005E6D90">
        <w:rPr>
          <w:rStyle w:val="citation-part"/>
          <w:rFonts w:ascii="Arial" w:hAnsi="Arial" w:cs="Arial"/>
          <w:sz w:val="20"/>
          <w:szCs w:val="20"/>
        </w:rPr>
        <w:t xml:space="preserve">PM: </w:t>
      </w:r>
      <w:r w:rsidRPr="005E6D90">
        <w:rPr>
          <w:rStyle w:val="docsum-pmid"/>
          <w:rFonts w:ascii="Arial" w:hAnsi="Arial" w:cs="Arial"/>
          <w:sz w:val="20"/>
          <w:szCs w:val="20"/>
        </w:rPr>
        <w:t>34349265.</w:t>
      </w:r>
      <w:r w:rsidRPr="005E6D90">
        <w:rPr>
          <w:rFonts w:ascii="Arial" w:hAnsi="Arial" w:cs="Arial"/>
          <w:sz w:val="20"/>
          <w:szCs w:val="20"/>
        </w:rPr>
        <w:t xml:space="preserve"> </w:t>
      </w:r>
      <w:hyperlink r:id="rId238" w:tgtFrame="_blank" w:history="1">
        <w:r w:rsidR="0020191D" w:rsidRPr="0020191D">
          <w:rPr>
            <w:rStyle w:val="docsum-authors"/>
            <w:rFonts w:ascii="Arial" w:hAnsi="Arial" w:cs="Arial"/>
            <w:sz w:val="20"/>
            <w:szCs w:val="20"/>
          </w:rPr>
          <w:t>PMC7611832</w:t>
        </w:r>
        <w:r w:rsidR="0020191D" w:rsidRPr="00884E74">
          <w:rPr>
            <w:rStyle w:val="docsum-authors"/>
            <w:rFonts w:ascii="Arial" w:hAnsi="Arial" w:cs="Arial"/>
          </w:rPr>
          <w:t xml:space="preserve">. </w:t>
        </w:r>
      </w:hyperlink>
    </w:p>
    <w:p w14:paraId="4A290883" w14:textId="6C8E036F" w:rsidR="009A009C" w:rsidRPr="005E6D90" w:rsidRDefault="009A009C" w:rsidP="006F63E5">
      <w:pPr>
        <w:rPr>
          <w:rStyle w:val="identifier"/>
          <w:rFonts w:ascii="Arial" w:hAnsi="Arial" w:cs="Arial"/>
          <w:sz w:val="20"/>
          <w:szCs w:val="20"/>
        </w:rPr>
      </w:pPr>
      <w:proofErr w:type="spellStart"/>
      <w:r w:rsidRPr="005E6D90">
        <w:rPr>
          <w:rStyle w:val="docsum-authors"/>
          <w:rFonts w:ascii="Arial" w:hAnsi="Arial" w:cs="Arial"/>
          <w:sz w:val="20"/>
          <w:szCs w:val="20"/>
        </w:rPr>
        <w:t>Sahni</w:t>
      </w:r>
      <w:proofErr w:type="spellEnd"/>
      <w:r w:rsidRPr="005E6D90">
        <w:rPr>
          <w:rStyle w:val="docsum-authors"/>
          <w:rFonts w:ascii="Arial" w:hAnsi="Arial" w:cs="Arial"/>
          <w:sz w:val="20"/>
          <w:szCs w:val="20"/>
        </w:rPr>
        <w:t xml:space="preserve"> S, Dufour AB, Fielding RA, Newman AB, Kiel DP, Hannan MT, Jacques PF</w:t>
      </w:r>
      <w:r w:rsidRPr="005E6D90">
        <w:rPr>
          <w:rStyle w:val="docsum-authors"/>
          <w:rFonts w:ascii="Arial" w:hAnsi="Arial" w:cs="Arial"/>
          <w:b/>
          <w:bCs/>
          <w:i/>
          <w:iCs/>
          <w:sz w:val="20"/>
          <w:szCs w:val="20"/>
        </w:rPr>
        <w:t xml:space="preserve">. </w:t>
      </w:r>
      <w:hyperlink r:id="rId239" w:history="1">
        <w:r w:rsidRPr="001C35CE">
          <w:rPr>
            <w:rStyle w:val="Hyperlink"/>
            <w:rFonts w:ascii="Arial" w:hAnsi="Arial" w:cs="Arial"/>
            <w:b/>
            <w:bCs/>
            <w:i/>
            <w:iCs/>
            <w:color w:val="0070C0"/>
            <w:sz w:val="20"/>
            <w:szCs w:val="20"/>
          </w:rPr>
          <w:t>Total carotenoid intake is associated with reduced loss of grip strength and gait speed over time in adults: The Framingham Offspring Study</w:t>
        </w:r>
      </w:hyperlink>
      <w:r w:rsidRPr="001C35CE">
        <w:rPr>
          <w:rStyle w:val="docsum-authors"/>
          <w:rFonts w:ascii="Arial" w:hAnsi="Arial" w:cs="Arial"/>
          <w:b/>
          <w:bCs/>
          <w:i/>
          <w:iCs/>
          <w:color w:val="0070C0"/>
          <w:sz w:val="20"/>
          <w:szCs w:val="20"/>
        </w:rPr>
        <w:t>.</w:t>
      </w:r>
      <w:r w:rsidRPr="005E6D90">
        <w:rPr>
          <w:rFonts w:ascii="Arial" w:hAnsi="Arial" w:cs="Arial"/>
          <w:sz w:val="20"/>
          <w:szCs w:val="20"/>
        </w:rPr>
        <w:t xml:space="preserve"> </w:t>
      </w:r>
      <w:r w:rsidRPr="005E6D90">
        <w:rPr>
          <w:rStyle w:val="docsum-journal-citation"/>
          <w:rFonts w:ascii="Arial" w:hAnsi="Arial" w:cs="Arial"/>
          <w:sz w:val="20"/>
          <w:szCs w:val="20"/>
        </w:rPr>
        <w:t xml:space="preserve">Am J Clin </w:t>
      </w:r>
      <w:proofErr w:type="spellStart"/>
      <w:r w:rsidRPr="005E6D90">
        <w:rPr>
          <w:rStyle w:val="docsum-journal-citation"/>
          <w:rFonts w:ascii="Arial" w:hAnsi="Arial" w:cs="Arial"/>
          <w:sz w:val="20"/>
          <w:szCs w:val="20"/>
        </w:rPr>
        <w:t>Nutr</w:t>
      </w:r>
      <w:proofErr w:type="spellEnd"/>
      <w:r w:rsidRPr="005E6D90">
        <w:rPr>
          <w:rStyle w:val="docsum-journal-citation"/>
          <w:rFonts w:ascii="Arial" w:hAnsi="Arial" w:cs="Arial"/>
          <w:sz w:val="20"/>
          <w:szCs w:val="20"/>
        </w:rPr>
        <w:t xml:space="preserve">. 2021 Feb 2. Vol. 113, issue 2, pp. 437-445. </w:t>
      </w:r>
      <w:r w:rsidRPr="005E6D90">
        <w:rPr>
          <w:rStyle w:val="citation-part"/>
          <w:rFonts w:ascii="Arial" w:hAnsi="Arial" w:cs="Arial"/>
          <w:sz w:val="20"/>
          <w:szCs w:val="20"/>
        </w:rPr>
        <w:t xml:space="preserve">PM: </w:t>
      </w:r>
      <w:r w:rsidRPr="005E6D90">
        <w:rPr>
          <w:rStyle w:val="docsum-pmid"/>
          <w:rFonts w:ascii="Arial" w:hAnsi="Arial" w:cs="Arial"/>
          <w:sz w:val="20"/>
          <w:szCs w:val="20"/>
        </w:rPr>
        <w:t>33181830. PMC7851823.</w:t>
      </w:r>
      <w:r w:rsidRPr="005E6D90">
        <w:rPr>
          <w:rFonts w:ascii="Arial" w:hAnsi="Arial" w:cs="Arial"/>
          <w:sz w:val="20"/>
          <w:szCs w:val="20"/>
        </w:rPr>
        <w:t xml:space="preserve"> </w:t>
      </w:r>
      <w:bookmarkEnd w:id="32"/>
    </w:p>
    <w:p w14:paraId="0D2BB78A" w14:textId="70E249E8" w:rsidR="00DB67E1" w:rsidRPr="005E6D90" w:rsidRDefault="00DB67E1" w:rsidP="00DB67E1">
      <w:pPr>
        <w:rPr>
          <w:rStyle w:val="cit"/>
          <w:rFonts w:ascii="Arial" w:hAnsi="Arial" w:cs="Arial"/>
          <w:sz w:val="20"/>
          <w:szCs w:val="20"/>
        </w:rPr>
      </w:pPr>
      <w:proofErr w:type="spellStart"/>
      <w:r w:rsidRPr="005E6D90">
        <w:rPr>
          <w:rStyle w:val="docsum-authors"/>
          <w:rFonts w:ascii="Arial" w:hAnsi="Arial" w:cs="Arial"/>
          <w:sz w:val="20"/>
          <w:szCs w:val="20"/>
        </w:rPr>
        <w:t>Sarnowski</w:t>
      </w:r>
      <w:proofErr w:type="spellEnd"/>
      <w:r w:rsidRPr="005E6D90">
        <w:rPr>
          <w:rStyle w:val="docsum-authors"/>
          <w:rFonts w:ascii="Arial" w:hAnsi="Arial" w:cs="Arial"/>
          <w:sz w:val="20"/>
          <w:szCs w:val="20"/>
        </w:rPr>
        <w:t xml:space="preserve"> C, Chen H, Biggs ML, </w:t>
      </w:r>
      <w:proofErr w:type="spellStart"/>
      <w:r w:rsidRPr="005E6D90">
        <w:rPr>
          <w:rStyle w:val="docsum-authors"/>
          <w:rFonts w:ascii="Arial" w:hAnsi="Arial" w:cs="Arial"/>
          <w:sz w:val="20"/>
          <w:szCs w:val="20"/>
        </w:rPr>
        <w:t>Wassertheil</w:t>
      </w:r>
      <w:proofErr w:type="spellEnd"/>
      <w:r w:rsidRPr="005E6D90">
        <w:rPr>
          <w:rStyle w:val="docsum-authors"/>
          <w:rFonts w:ascii="Arial" w:hAnsi="Arial" w:cs="Arial"/>
          <w:sz w:val="20"/>
          <w:szCs w:val="20"/>
        </w:rPr>
        <w:t xml:space="preserve">-Smoller S, Bressler J, Irvin MR, Ryan KA, </w:t>
      </w:r>
      <w:proofErr w:type="spellStart"/>
      <w:r w:rsidRPr="005E6D90">
        <w:rPr>
          <w:rStyle w:val="docsum-authors"/>
          <w:rFonts w:ascii="Arial" w:hAnsi="Arial" w:cs="Arial"/>
          <w:sz w:val="20"/>
          <w:szCs w:val="20"/>
        </w:rPr>
        <w:t>Karasik</w:t>
      </w:r>
      <w:proofErr w:type="spellEnd"/>
      <w:r w:rsidRPr="005E6D90">
        <w:rPr>
          <w:rStyle w:val="docsum-authors"/>
          <w:rFonts w:ascii="Arial" w:hAnsi="Arial" w:cs="Arial"/>
          <w:sz w:val="20"/>
          <w:szCs w:val="20"/>
        </w:rPr>
        <w:t xml:space="preserve"> D, Arnett DK, </w:t>
      </w:r>
      <w:proofErr w:type="spellStart"/>
      <w:r w:rsidRPr="005E6D90">
        <w:rPr>
          <w:rStyle w:val="docsum-authors"/>
          <w:rFonts w:ascii="Arial" w:hAnsi="Arial" w:cs="Arial"/>
          <w:sz w:val="20"/>
          <w:szCs w:val="20"/>
        </w:rPr>
        <w:t>Cupples</w:t>
      </w:r>
      <w:proofErr w:type="spellEnd"/>
      <w:r w:rsidRPr="005E6D90">
        <w:rPr>
          <w:rStyle w:val="docsum-authors"/>
          <w:rFonts w:ascii="Arial" w:hAnsi="Arial" w:cs="Arial"/>
          <w:sz w:val="20"/>
          <w:szCs w:val="20"/>
        </w:rPr>
        <w:t xml:space="preserve"> LA, </w:t>
      </w:r>
      <w:proofErr w:type="spellStart"/>
      <w:r w:rsidRPr="005E6D90">
        <w:rPr>
          <w:rStyle w:val="docsum-authors"/>
          <w:rFonts w:ascii="Arial" w:hAnsi="Arial" w:cs="Arial"/>
          <w:sz w:val="20"/>
          <w:szCs w:val="20"/>
        </w:rPr>
        <w:t>Fardo</w:t>
      </w:r>
      <w:proofErr w:type="spellEnd"/>
      <w:r w:rsidRPr="005E6D90">
        <w:rPr>
          <w:rStyle w:val="docsum-authors"/>
          <w:rFonts w:ascii="Arial" w:hAnsi="Arial" w:cs="Arial"/>
          <w:sz w:val="20"/>
          <w:szCs w:val="20"/>
        </w:rPr>
        <w:t xml:space="preserve"> DW, </w:t>
      </w:r>
      <w:proofErr w:type="spellStart"/>
      <w:r w:rsidRPr="005E6D90">
        <w:rPr>
          <w:rStyle w:val="docsum-authors"/>
          <w:rFonts w:ascii="Arial" w:hAnsi="Arial" w:cs="Arial"/>
          <w:sz w:val="20"/>
          <w:szCs w:val="20"/>
        </w:rPr>
        <w:t>Gogarten</w:t>
      </w:r>
      <w:proofErr w:type="spellEnd"/>
      <w:r w:rsidRPr="005E6D90">
        <w:rPr>
          <w:rStyle w:val="docsum-authors"/>
          <w:rFonts w:ascii="Arial" w:hAnsi="Arial" w:cs="Arial"/>
          <w:sz w:val="20"/>
          <w:szCs w:val="20"/>
        </w:rPr>
        <w:t xml:space="preserve"> SM, </w:t>
      </w:r>
      <w:proofErr w:type="spellStart"/>
      <w:r w:rsidRPr="005E6D90">
        <w:rPr>
          <w:rStyle w:val="docsum-authors"/>
          <w:rFonts w:ascii="Arial" w:hAnsi="Arial" w:cs="Arial"/>
          <w:sz w:val="20"/>
          <w:szCs w:val="20"/>
        </w:rPr>
        <w:t>Heavner</w:t>
      </w:r>
      <w:proofErr w:type="spellEnd"/>
      <w:r w:rsidRPr="005E6D90">
        <w:rPr>
          <w:rStyle w:val="docsum-authors"/>
          <w:rFonts w:ascii="Arial" w:hAnsi="Arial" w:cs="Arial"/>
          <w:sz w:val="20"/>
          <w:szCs w:val="20"/>
        </w:rPr>
        <w:t xml:space="preserve"> BD, Jain D, Kang HM, Kooperberg C, </w:t>
      </w:r>
      <w:proofErr w:type="spellStart"/>
      <w:r w:rsidRPr="005E6D90">
        <w:rPr>
          <w:rStyle w:val="docsum-authors"/>
          <w:rFonts w:ascii="Arial" w:hAnsi="Arial" w:cs="Arial"/>
          <w:sz w:val="20"/>
          <w:szCs w:val="20"/>
        </w:rPr>
        <w:t>Mainous</w:t>
      </w:r>
      <w:proofErr w:type="spellEnd"/>
      <w:r w:rsidRPr="005E6D90">
        <w:rPr>
          <w:rStyle w:val="docsum-authors"/>
          <w:rFonts w:ascii="Arial" w:hAnsi="Arial" w:cs="Arial"/>
          <w:sz w:val="20"/>
          <w:szCs w:val="20"/>
        </w:rPr>
        <w:t xml:space="preserve"> AG, Mitchell BD, Morrison AC, O'Connell JR, Psaty BM, Rice K, Smith AV, </w:t>
      </w:r>
      <w:proofErr w:type="spellStart"/>
      <w:r w:rsidRPr="005E6D90">
        <w:rPr>
          <w:rStyle w:val="docsum-authors"/>
          <w:rFonts w:ascii="Arial" w:hAnsi="Arial" w:cs="Arial"/>
          <w:sz w:val="20"/>
          <w:szCs w:val="20"/>
        </w:rPr>
        <w:t>Vasan</w:t>
      </w:r>
      <w:proofErr w:type="spellEnd"/>
      <w:r w:rsidRPr="005E6D90">
        <w:rPr>
          <w:rStyle w:val="docsum-authors"/>
          <w:rFonts w:ascii="Arial" w:hAnsi="Arial" w:cs="Arial"/>
          <w:sz w:val="20"/>
          <w:szCs w:val="20"/>
        </w:rPr>
        <w:t xml:space="preserve"> RS, Windham BG, Kiel DP, </w:t>
      </w:r>
      <w:proofErr w:type="spellStart"/>
      <w:r w:rsidRPr="005E6D90">
        <w:rPr>
          <w:rStyle w:val="docsum-authors"/>
          <w:rFonts w:ascii="Arial" w:hAnsi="Arial" w:cs="Arial"/>
          <w:sz w:val="20"/>
          <w:szCs w:val="20"/>
        </w:rPr>
        <w:t>Murabito</w:t>
      </w:r>
      <w:proofErr w:type="spellEnd"/>
      <w:r w:rsidRPr="005E6D90">
        <w:rPr>
          <w:rStyle w:val="docsum-authors"/>
          <w:rFonts w:ascii="Arial" w:hAnsi="Arial" w:cs="Arial"/>
          <w:sz w:val="20"/>
          <w:szCs w:val="20"/>
        </w:rPr>
        <w:t xml:space="preserve"> JM, </w:t>
      </w:r>
      <w:proofErr w:type="spellStart"/>
      <w:r w:rsidRPr="005E6D90">
        <w:rPr>
          <w:rStyle w:val="docsum-authors"/>
          <w:rFonts w:ascii="Arial" w:hAnsi="Arial" w:cs="Arial"/>
          <w:sz w:val="20"/>
          <w:szCs w:val="20"/>
        </w:rPr>
        <w:t>Lunetta</w:t>
      </w:r>
      <w:proofErr w:type="spellEnd"/>
      <w:r w:rsidRPr="005E6D90">
        <w:rPr>
          <w:rStyle w:val="docsum-authors"/>
          <w:rFonts w:ascii="Arial" w:hAnsi="Arial" w:cs="Arial"/>
          <w:sz w:val="20"/>
          <w:szCs w:val="20"/>
        </w:rPr>
        <w:t xml:space="preserve"> KL</w:t>
      </w:r>
      <w:r w:rsidR="005E6D90" w:rsidRPr="005E6D90">
        <w:rPr>
          <w:rStyle w:val="docsum-authors"/>
          <w:rFonts w:ascii="Arial" w:hAnsi="Arial" w:cs="Arial"/>
          <w:sz w:val="20"/>
          <w:szCs w:val="20"/>
        </w:rPr>
        <w:t>,</w:t>
      </w:r>
      <w:r w:rsidRPr="005E6D90">
        <w:rPr>
          <w:rStyle w:val="docsum-authors"/>
          <w:rFonts w:ascii="Arial" w:hAnsi="Arial" w:cs="Arial"/>
          <w:sz w:val="20"/>
          <w:szCs w:val="20"/>
        </w:rPr>
        <w:t xml:space="preserve"> </w:t>
      </w:r>
      <w:proofErr w:type="spellStart"/>
      <w:r w:rsidRPr="005E6D90">
        <w:rPr>
          <w:rStyle w:val="docsum-authors"/>
          <w:rFonts w:ascii="Arial" w:hAnsi="Arial" w:cs="Arial"/>
          <w:sz w:val="20"/>
          <w:szCs w:val="20"/>
        </w:rPr>
        <w:t>TOPMed</w:t>
      </w:r>
      <w:proofErr w:type="spellEnd"/>
      <w:r w:rsidRPr="005E6D90">
        <w:rPr>
          <w:rStyle w:val="docsum-authors"/>
          <w:rFonts w:ascii="Arial" w:hAnsi="Arial" w:cs="Arial"/>
          <w:sz w:val="20"/>
          <w:szCs w:val="20"/>
        </w:rPr>
        <w:t xml:space="preserve"> Longevity and Healthy Aging Working Group; from the NHLBI Trans-Omics for Precision Medicine (</w:t>
      </w:r>
      <w:proofErr w:type="spellStart"/>
      <w:r w:rsidRPr="005E6D90">
        <w:rPr>
          <w:rStyle w:val="docsum-authors"/>
          <w:rFonts w:ascii="Arial" w:hAnsi="Arial" w:cs="Arial"/>
          <w:sz w:val="20"/>
          <w:szCs w:val="20"/>
        </w:rPr>
        <w:t>TOPMed</w:t>
      </w:r>
      <w:proofErr w:type="spellEnd"/>
      <w:r w:rsidRPr="005E6D90">
        <w:rPr>
          <w:rStyle w:val="docsum-authors"/>
          <w:rFonts w:ascii="Arial" w:hAnsi="Arial" w:cs="Arial"/>
          <w:sz w:val="20"/>
          <w:szCs w:val="20"/>
        </w:rPr>
        <w:t>) Consortium</w:t>
      </w:r>
      <w:r w:rsidRPr="005E6D90">
        <w:rPr>
          <w:rStyle w:val="docsum-authors"/>
          <w:rFonts w:ascii="Arial" w:hAnsi="Arial" w:cs="Arial"/>
          <w:b/>
          <w:bCs/>
          <w:i/>
          <w:iCs/>
          <w:sz w:val="20"/>
          <w:szCs w:val="20"/>
        </w:rPr>
        <w:t xml:space="preserve">. </w:t>
      </w:r>
      <w:hyperlink r:id="rId240" w:history="1">
        <w:r w:rsidRPr="00F10117">
          <w:rPr>
            <w:rStyle w:val="Hyperlink"/>
            <w:rFonts w:ascii="Arial" w:hAnsi="Arial" w:cs="Arial"/>
            <w:b/>
            <w:bCs/>
            <w:i/>
            <w:iCs/>
            <w:color w:val="0070C0"/>
            <w:sz w:val="20"/>
            <w:szCs w:val="20"/>
          </w:rPr>
          <w:t>Identification of novel and rare variants associated with handgrip strength using whole genome sequence data from the NHLBI Trans-Omics in Precision Medicine (</w:t>
        </w:r>
        <w:proofErr w:type="spellStart"/>
        <w:r w:rsidRPr="00F10117">
          <w:rPr>
            <w:rStyle w:val="Hyperlink"/>
            <w:rFonts w:ascii="Arial" w:hAnsi="Arial" w:cs="Arial"/>
            <w:b/>
            <w:bCs/>
            <w:i/>
            <w:iCs/>
            <w:color w:val="0070C0"/>
            <w:sz w:val="20"/>
            <w:szCs w:val="20"/>
          </w:rPr>
          <w:t>TOPMed</w:t>
        </w:r>
        <w:proofErr w:type="spellEnd"/>
        <w:r w:rsidRPr="00F10117">
          <w:rPr>
            <w:rStyle w:val="Hyperlink"/>
            <w:rFonts w:ascii="Arial" w:hAnsi="Arial" w:cs="Arial"/>
            <w:b/>
            <w:bCs/>
            <w:i/>
            <w:iCs/>
            <w:color w:val="0070C0"/>
            <w:sz w:val="20"/>
            <w:szCs w:val="20"/>
          </w:rPr>
          <w:t>) Program</w:t>
        </w:r>
      </w:hyperlink>
      <w:r w:rsidRPr="00F10117">
        <w:rPr>
          <w:rFonts w:ascii="Arial" w:hAnsi="Arial" w:cs="Arial"/>
          <w:b/>
          <w:bCs/>
          <w:i/>
          <w:iCs/>
          <w:color w:val="0070C0"/>
          <w:sz w:val="20"/>
          <w:szCs w:val="20"/>
        </w:rPr>
        <w:t>.</w:t>
      </w:r>
      <w:r w:rsidRPr="005E6D90">
        <w:rPr>
          <w:rFonts w:ascii="Arial" w:hAnsi="Arial" w:cs="Arial"/>
          <w:sz w:val="20"/>
          <w:szCs w:val="20"/>
        </w:rPr>
        <w:t xml:space="preserve"> </w:t>
      </w:r>
      <w:proofErr w:type="spellStart"/>
      <w:r w:rsidRPr="005E6D90">
        <w:rPr>
          <w:rStyle w:val="docsum-journal-citation"/>
          <w:rFonts w:ascii="Arial" w:hAnsi="Arial" w:cs="Arial"/>
          <w:sz w:val="20"/>
          <w:szCs w:val="20"/>
        </w:rPr>
        <w:t>PLoS</w:t>
      </w:r>
      <w:proofErr w:type="spellEnd"/>
      <w:r w:rsidRPr="005E6D90">
        <w:rPr>
          <w:rStyle w:val="docsum-journal-citation"/>
          <w:rFonts w:ascii="Arial" w:hAnsi="Arial" w:cs="Arial"/>
          <w:sz w:val="20"/>
          <w:szCs w:val="20"/>
        </w:rPr>
        <w:t xml:space="preserve"> One 2021 Jul 2. Vol. 16, issue 7, e0253611. </w:t>
      </w:r>
      <w:r w:rsidRPr="005E6D90">
        <w:rPr>
          <w:rStyle w:val="citation-part"/>
          <w:rFonts w:ascii="Arial" w:hAnsi="Arial" w:cs="Arial"/>
          <w:sz w:val="20"/>
          <w:szCs w:val="20"/>
        </w:rPr>
        <w:t xml:space="preserve">PM: </w:t>
      </w:r>
      <w:r w:rsidRPr="005E6D90">
        <w:rPr>
          <w:rStyle w:val="docsum-pmid"/>
          <w:rFonts w:ascii="Arial" w:hAnsi="Arial" w:cs="Arial"/>
          <w:sz w:val="20"/>
          <w:szCs w:val="20"/>
        </w:rPr>
        <w:t xml:space="preserve">34214102. </w:t>
      </w:r>
      <w:hyperlink r:id="rId241" w:tgtFrame="_blank" w:history="1">
        <w:r w:rsidRPr="005E6D90">
          <w:rPr>
            <w:rStyle w:val="Hyperlink"/>
            <w:rFonts w:ascii="Arial" w:hAnsi="Arial" w:cs="Arial"/>
            <w:color w:val="auto"/>
            <w:sz w:val="20"/>
            <w:szCs w:val="20"/>
            <w:u w:val="none"/>
          </w:rPr>
          <w:t>PMC8253404</w:t>
        </w:r>
      </w:hyperlink>
      <w:r w:rsidRPr="005E6D90">
        <w:rPr>
          <w:rStyle w:val="docsum-pmid"/>
          <w:rFonts w:ascii="Arial" w:hAnsi="Arial" w:cs="Arial"/>
          <w:sz w:val="20"/>
          <w:szCs w:val="20"/>
        </w:rPr>
        <w:t>.</w:t>
      </w:r>
      <w:r w:rsidRPr="005E6D90">
        <w:rPr>
          <w:rFonts w:ascii="Arial" w:hAnsi="Arial" w:cs="Arial"/>
          <w:sz w:val="20"/>
          <w:szCs w:val="20"/>
        </w:rPr>
        <w:t xml:space="preserve"> </w:t>
      </w:r>
    </w:p>
    <w:p w14:paraId="5D550910" w14:textId="77777777" w:rsidR="001D4588" w:rsidRPr="006722CD" w:rsidRDefault="001D4588" w:rsidP="001D4588">
      <w:pPr>
        <w:rPr>
          <w:rFonts w:ascii="Arial" w:hAnsi="Arial" w:cs="Arial"/>
          <w:sz w:val="20"/>
          <w:szCs w:val="20"/>
        </w:rPr>
      </w:pPr>
      <w:bookmarkStart w:id="33" w:name="_Hlk99299738"/>
      <w:r w:rsidRPr="006722CD">
        <w:rPr>
          <w:rStyle w:val="docsum-authors"/>
          <w:rFonts w:ascii="Arial" w:hAnsi="Arial" w:cs="Arial"/>
          <w:sz w:val="20"/>
          <w:szCs w:val="20"/>
        </w:rPr>
        <w:t xml:space="preserve">Schlosser P, Tin A, Matias-Garcia PR, </w:t>
      </w:r>
      <w:proofErr w:type="spellStart"/>
      <w:r w:rsidRPr="006722CD">
        <w:rPr>
          <w:rStyle w:val="docsum-authors"/>
          <w:rFonts w:ascii="Arial" w:hAnsi="Arial" w:cs="Arial"/>
          <w:sz w:val="20"/>
          <w:szCs w:val="20"/>
        </w:rPr>
        <w:t>Thio</w:t>
      </w:r>
      <w:proofErr w:type="spellEnd"/>
      <w:r w:rsidRPr="006722CD">
        <w:rPr>
          <w:rStyle w:val="docsum-authors"/>
          <w:rFonts w:ascii="Arial" w:hAnsi="Arial" w:cs="Arial"/>
          <w:sz w:val="20"/>
          <w:szCs w:val="20"/>
        </w:rPr>
        <w:t xml:space="preserve"> CHL, </w:t>
      </w:r>
      <w:proofErr w:type="spellStart"/>
      <w:r w:rsidRPr="006722CD">
        <w:rPr>
          <w:rStyle w:val="docsum-authors"/>
          <w:rFonts w:ascii="Arial" w:hAnsi="Arial" w:cs="Arial"/>
          <w:sz w:val="20"/>
          <w:szCs w:val="20"/>
        </w:rPr>
        <w:t>Joehanes</w:t>
      </w:r>
      <w:proofErr w:type="spellEnd"/>
      <w:r w:rsidRPr="006722CD">
        <w:rPr>
          <w:rStyle w:val="docsum-authors"/>
          <w:rFonts w:ascii="Arial" w:hAnsi="Arial" w:cs="Arial"/>
          <w:sz w:val="20"/>
          <w:szCs w:val="20"/>
        </w:rPr>
        <w:t xml:space="preserve"> R, Liu H, </w:t>
      </w:r>
      <w:proofErr w:type="spellStart"/>
      <w:r w:rsidRPr="006722CD">
        <w:rPr>
          <w:rStyle w:val="docsum-authors"/>
          <w:rFonts w:ascii="Arial" w:hAnsi="Arial" w:cs="Arial"/>
          <w:sz w:val="20"/>
          <w:szCs w:val="20"/>
        </w:rPr>
        <w:t>Weihs</w:t>
      </w:r>
      <w:proofErr w:type="spellEnd"/>
      <w:r w:rsidRPr="006722CD">
        <w:rPr>
          <w:rStyle w:val="docsum-authors"/>
          <w:rFonts w:ascii="Arial" w:hAnsi="Arial" w:cs="Arial"/>
          <w:sz w:val="20"/>
          <w:szCs w:val="20"/>
        </w:rPr>
        <w:t xml:space="preserve"> A, Yu Z, </w:t>
      </w:r>
      <w:proofErr w:type="spellStart"/>
      <w:r w:rsidRPr="006722CD">
        <w:rPr>
          <w:rStyle w:val="docsum-authors"/>
          <w:rFonts w:ascii="Arial" w:hAnsi="Arial" w:cs="Arial"/>
          <w:sz w:val="20"/>
          <w:szCs w:val="20"/>
        </w:rPr>
        <w:t>Hoppmann</w:t>
      </w:r>
      <w:proofErr w:type="spellEnd"/>
      <w:r w:rsidRPr="006722CD">
        <w:rPr>
          <w:rStyle w:val="docsum-authors"/>
          <w:rFonts w:ascii="Arial" w:hAnsi="Arial" w:cs="Arial"/>
          <w:sz w:val="20"/>
          <w:szCs w:val="20"/>
        </w:rPr>
        <w:t xml:space="preserve"> A, </w:t>
      </w:r>
      <w:proofErr w:type="spellStart"/>
      <w:r w:rsidRPr="006722CD">
        <w:rPr>
          <w:rStyle w:val="docsum-authors"/>
          <w:rFonts w:ascii="Arial" w:hAnsi="Arial" w:cs="Arial"/>
          <w:sz w:val="20"/>
          <w:szCs w:val="20"/>
        </w:rPr>
        <w:t>Grundner-Culemann</w:t>
      </w:r>
      <w:proofErr w:type="spellEnd"/>
      <w:r w:rsidRPr="006722CD">
        <w:rPr>
          <w:rStyle w:val="docsum-authors"/>
          <w:rFonts w:ascii="Arial" w:hAnsi="Arial" w:cs="Arial"/>
          <w:sz w:val="20"/>
          <w:szCs w:val="20"/>
        </w:rPr>
        <w:t xml:space="preserve"> F, Min JL, Adeyemo AA, Agyemang C, </w:t>
      </w:r>
      <w:proofErr w:type="spellStart"/>
      <w:r w:rsidRPr="006722CD">
        <w:rPr>
          <w:rStyle w:val="docsum-authors"/>
          <w:rFonts w:ascii="Arial" w:hAnsi="Arial" w:cs="Arial"/>
          <w:sz w:val="20"/>
          <w:szCs w:val="20"/>
        </w:rPr>
        <w:t>Ärnlöv</w:t>
      </w:r>
      <w:proofErr w:type="spellEnd"/>
      <w:r w:rsidRPr="006722CD">
        <w:rPr>
          <w:rStyle w:val="docsum-authors"/>
          <w:rFonts w:ascii="Arial" w:hAnsi="Arial" w:cs="Arial"/>
          <w:sz w:val="20"/>
          <w:szCs w:val="20"/>
        </w:rPr>
        <w:t xml:space="preserve"> J, Aziz NA, </w:t>
      </w:r>
      <w:proofErr w:type="spellStart"/>
      <w:r w:rsidRPr="006722CD">
        <w:rPr>
          <w:rStyle w:val="docsum-authors"/>
          <w:rFonts w:ascii="Arial" w:hAnsi="Arial" w:cs="Arial"/>
          <w:sz w:val="20"/>
          <w:szCs w:val="20"/>
        </w:rPr>
        <w:t>Baccarelli</w:t>
      </w:r>
      <w:proofErr w:type="spellEnd"/>
      <w:r w:rsidRPr="006722CD">
        <w:rPr>
          <w:rStyle w:val="docsum-authors"/>
          <w:rFonts w:ascii="Arial" w:hAnsi="Arial" w:cs="Arial"/>
          <w:sz w:val="20"/>
          <w:szCs w:val="20"/>
        </w:rPr>
        <w:t xml:space="preserve"> A, </w:t>
      </w:r>
      <w:proofErr w:type="spellStart"/>
      <w:r w:rsidRPr="006722CD">
        <w:rPr>
          <w:rStyle w:val="docsum-authors"/>
          <w:rFonts w:ascii="Arial" w:hAnsi="Arial" w:cs="Arial"/>
          <w:sz w:val="20"/>
          <w:szCs w:val="20"/>
        </w:rPr>
        <w:t>Bochud</w:t>
      </w:r>
      <w:proofErr w:type="spellEnd"/>
      <w:r w:rsidRPr="006722CD">
        <w:rPr>
          <w:rStyle w:val="docsum-authors"/>
          <w:rFonts w:ascii="Arial" w:hAnsi="Arial" w:cs="Arial"/>
          <w:sz w:val="20"/>
          <w:szCs w:val="20"/>
        </w:rPr>
        <w:t xml:space="preserve"> M, Brenner H, </w:t>
      </w:r>
      <w:proofErr w:type="spellStart"/>
      <w:r w:rsidRPr="006722CD">
        <w:rPr>
          <w:rStyle w:val="docsum-authors"/>
          <w:rFonts w:ascii="Arial" w:hAnsi="Arial" w:cs="Arial"/>
          <w:sz w:val="20"/>
          <w:szCs w:val="20"/>
        </w:rPr>
        <w:t>Breteler</w:t>
      </w:r>
      <w:proofErr w:type="spellEnd"/>
      <w:r w:rsidRPr="006722CD">
        <w:rPr>
          <w:rStyle w:val="docsum-authors"/>
          <w:rFonts w:ascii="Arial" w:hAnsi="Arial" w:cs="Arial"/>
          <w:sz w:val="20"/>
          <w:szCs w:val="20"/>
        </w:rPr>
        <w:t xml:space="preserve"> MMB, </w:t>
      </w:r>
      <w:proofErr w:type="spellStart"/>
      <w:r w:rsidRPr="006722CD">
        <w:rPr>
          <w:rStyle w:val="docsum-authors"/>
          <w:rFonts w:ascii="Arial" w:hAnsi="Arial" w:cs="Arial"/>
          <w:sz w:val="20"/>
          <w:szCs w:val="20"/>
        </w:rPr>
        <w:t>Carmeli</w:t>
      </w:r>
      <w:proofErr w:type="spellEnd"/>
      <w:r w:rsidRPr="006722CD">
        <w:rPr>
          <w:rStyle w:val="docsum-authors"/>
          <w:rFonts w:ascii="Arial" w:hAnsi="Arial" w:cs="Arial"/>
          <w:sz w:val="20"/>
          <w:szCs w:val="20"/>
        </w:rPr>
        <w:t xml:space="preserve"> C, Chaker L, Chambers JC, Cole SA, Coresh J, </w:t>
      </w:r>
      <w:proofErr w:type="spellStart"/>
      <w:r w:rsidRPr="006722CD">
        <w:rPr>
          <w:rStyle w:val="docsum-authors"/>
          <w:rFonts w:ascii="Arial" w:hAnsi="Arial" w:cs="Arial"/>
          <w:sz w:val="20"/>
          <w:szCs w:val="20"/>
        </w:rPr>
        <w:t>Corre</w:t>
      </w:r>
      <w:proofErr w:type="spellEnd"/>
      <w:r w:rsidRPr="006722CD">
        <w:rPr>
          <w:rStyle w:val="docsum-authors"/>
          <w:rFonts w:ascii="Arial" w:hAnsi="Arial" w:cs="Arial"/>
          <w:sz w:val="20"/>
          <w:szCs w:val="20"/>
        </w:rPr>
        <w:t xml:space="preserve"> T, Correa A, Cox SR, de Klein N, Delgado GE, Domingo-Relloso A, </w:t>
      </w:r>
      <w:proofErr w:type="spellStart"/>
      <w:r w:rsidRPr="006722CD">
        <w:rPr>
          <w:rStyle w:val="docsum-authors"/>
          <w:rFonts w:ascii="Arial" w:hAnsi="Arial" w:cs="Arial"/>
          <w:sz w:val="20"/>
          <w:szCs w:val="20"/>
        </w:rPr>
        <w:t>Eckardt</w:t>
      </w:r>
      <w:proofErr w:type="spellEnd"/>
      <w:r w:rsidRPr="006722CD">
        <w:rPr>
          <w:rStyle w:val="docsum-authors"/>
          <w:rFonts w:ascii="Arial" w:hAnsi="Arial" w:cs="Arial"/>
          <w:sz w:val="20"/>
          <w:szCs w:val="20"/>
        </w:rPr>
        <w:t xml:space="preserve"> KU, </w:t>
      </w:r>
      <w:proofErr w:type="spellStart"/>
      <w:r w:rsidRPr="006722CD">
        <w:rPr>
          <w:rStyle w:val="docsum-authors"/>
          <w:rFonts w:ascii="Arial" w:hAnsi="Arial" w:cs="Arial"/>
          <w:sz w:val="20"/>
          <w:szCs w:val="20"/>
        </w:rPr>
        <w:t>Ekici</w:t>
      </w:r>
      <w:proofErr w:type="spellEnd"/>
      <w:r w:rsidRPr="006722CD">
        <w:rPr>
          <w:rStyle w:val="docsum-authors"/>
          <w:rFonts w:ascii="Arial" w:hAnsi="Arial" w:cs="Arial"/>
          <w:sz w:val="20"/>
          <w:szCs w:val="20"/>
        </w:rPr>
        <w:t xml:space="preserve"> AB, </w:t>
      </w:r>
      <w:proofErr w:type="spellStart"/>
      <w:r w:rsidRPr="006722CD">
        <w:rPr>
          <w:rStyle w:val="docsum-authors"/>
          <w:rFonts w:ascii="Arial" w:hAnsi="Arial" w:cs="Arial"/>
          <w:sz w:val="20"/>
          <w:szCs w:val="20"/>
        </w:rPr>
        <w:t>Endlich</w:t>
      </w:r>
      <w:proofErr w:type="spellEnd"/>
      <w:r w:rsidRPr="006722CD">
        <w:rPr>
          <w:rStyle w:val="docsum-authors"/>
          <w:rFonts w:ascii="Arial" w:hAnsi="Arial" w:cs="Arial"/>
          <w:sz w:val="20"/>
          <w:szCs w:val="20"/>
        </w:rPr>
        <w:t xml:space="preserve"> K, Evans KL, Floyd JS, </w:t>
      </w:r>
      <w:proofErr w:type="spellStart"/>
      <w:r w:rsidRPr="006722CD">
        <w:rPr>
          <w:rStyle w:val="docsum-authors"/>
          <w:rFonts w:ascii="Arial" w:hAnsi="Arial" w:cs="Arial"/>
          <w:sz w:val="20"/>
          <w:szCs w:val="20"/>
        </w:rPr>
        <w:t>Fornage</w:t>
      </w:r>
      <w:proofErr w:type="spellEnd"/>
      <w:r w:rsidRPr="006722CD">
        <w:rPr>
          <w:rStyle w:val="docsum-authors"/>
          <w:rFonts w:ascii="Arial" w:hAnsi="Arial" w:cs="Arial"/>
          <w:sz w:val="20"/>
          <w:szCs w:val="20"/>
        </w:rPr>
        <w:t xml:space="preserve"> M, Franke L, </w:t>
      </w:r>
      <w:proofErr w:type="spellStart"/>
      <w:r w:rsidRPr="006722CD">
        <w:rPr>
          <w:rStyle w:val="docsum-authors"/>
          <w:rFonts w:ascii="Arial" w:hAnsi="Arial" w:cs="Arial"/>
          <w:sz w:val="20"/>
          <w:szCs w:val="20"/>
        </w:rPr>
        <w:t>Fraszczyk</w:t>
      </w:r>
      <w:proofErr w:type="spellEnd"/>
      <w:r w:rsidRPr="006722CD">
        <w:rPr>
          <w:rStyle w:val="docsum-authors"/>
          <w:rFonts w:ascii="Arial" w:hAnsi="Arial" w:cs="Arial"/>
          <w:sz w:val="20"/>
          <w:szCs w:val="20"/>
        </w:rPr>
        <w:t xml:space="preserve"> E, Gao X, </w:t>
      </w:r>
      <w:proofErr w:type="spellStart"/>
      <w:r w:rsidRPr="006722CD">
        <w:rPr>
          <w:rStyle w:val="docsum-authors"/>
          <w:rFonts w:ascii="Arial" w:hAnsi="Arial" w:cs="Arial"/>
          <w:sz w:val="20"/>
          <w:szCs w:val="20"/>
        </w:rPr>
        <w:t>Gào</w:t>
      </w:r>
      <w:proofErr w:type="spellEnd"/>
      <w:r w:rsidRPr="006722CD">
        <w:rPr>
          <w:rStyle w:val="docsum-authors"/>
          <w:rFonts w:ascii="Arial" w:hAnsi="Arial" w:cs="Arial"/>
          <w:sz w:val="20"/>
          <w:szCs w:val="20"/>
        </w:rPr>
        <w:t xml:space="preserve"> X, </w:t>
      </w:r>
      <w:proofErr w:type="spellStart"/>
      <w:r w:rsidRPr="006722CD">
        <w:rPr>
          <w:rStyle w:val="docsum-authors"/>
          <w:rFonts w:ascii="Arial" w:hAnsi="Arial" w:cs="Arial"/>
          <w:sz w:val="20"/>
          <w:szCs w:val="20"/>
        </w:rPr>
        <w:t>Ghanbari</w:t>
      </w:r>
      <w:proofErr w:type="spellEnd"/>
      <w:r w:rsidRPr="006722CD">
        <w:rPr>
          <w:rStyle w:val="docsum-authors"/>
          <w:rFonts w:ascii="Arial" w:hAnsi="Arial" w:cs="Arial"/>
          <w:sz w:val="20"/>
          <w:szCs w:val="20"/>
        </w:rPr>
        <w:t xml:space="preserve"> M, </w:t>
      </w:r>
      <w:proofErr w:type="spellStart"/>
      <w:r w:rsidRPr="006722CD">
        <w:rPr>
          <w:rStyle w:val="docsum-authors"/>
          <w:rFonts w:ascii="Arial" w:hAnsi="Arial" w:cs="Arial"/>
          <w:sz w:val="20"/>
          <w:szCs w:val="20"/>
        </w:rPr>
        <w:t>Ghasemi</w:t>
      </w:r>
      <w:proofErr w:type="spellEnd"/>
      <w:r w:rsidRPr="006722CD">
        <w:rPr>
          <w:rStyle w:val="docsum-authors"/>
          <w:rFonts w:ascii="Arial" w:hAnsi="Arial" w:cs="Arial"/>
          <w:sz w:val="20"/>
          <w:szCs w:val="20"/>
        </w:rPr>
        <w:t xml:space="preserve"> S, </w:t>
      </w:r>
      <w:proofErr w:type="spellStart"/>
      <w:r w:rsidRPr="006722CD">
        <w:rPr>
          <w:rStyle w:val="docsum-authors"/>
          <w:rFonts w:ascii="Arial" w:hAnsi="Arial" w:cs="Arial"/>
          <w:sz w:val="20"/>
          <w:szCs w:val="20"/>
        </w:rPr>
        <w:t>Gieger</w:t>
      </w:r>
      <w:proofErr w:type="spellEnd"/>
      <w:r w:rsidRPr="006722CD">
        <w:rPr>
          <w:rStyle w:val="docsum-authors"/>
          <w:rFonts w:ascii="Arial" w:hAnsi="Arial" w:cs="Arial"/>
          <w:sz w:val="20"/>
          <w:szCs w:val="20"/>
        </w:rPr>
        <w:t xml:space="preserve"> C, Greenland P, Grove ML, Harris SE, </w:t>
      </w:r>
      <w:proofErr w:type="spellStart"/>
      <w:r w:rsidRPr="006722CD">
        <w:rPr>
          <w:rStyle w:val="docsum-authors"/>
          <w:rFonts w:ascii="Arial" w:hAnsi="Arial" w:cs="Arial"/>
          <w:sz w:val="20"/>
          <w:szCs w:val="20"/>
        </w:rPr>
        <w:t>Hemani</w:t>
      </w:r>
      <w:proofErr w:type="spellEnd"/>
      <w:r w:rsidRPr="006722CD">
        <w:rPr>
          <w:rStyle w:val="docsum-authors"/>
          <w:rFonts w:ascii="Arial" w:hAnsi="Arial" w:cs="Arial"/>
          <w:sz w:val="20"/>
          <w:szCs w:val="20"/>
        </w:rPr>
        <w:t xml:space="preserve"> G, </w:t>
      </w:r>
      <w:proofErr w:type="spellStart"/>
      <w:r w:rsidRPr="006722CD">
        <w:rPr>
          <w:rStyle w:val="docsum-authors"/>
          <w:rFonts w:ascii="Arial" w:hAnsi="Arial" w:cs="Arial"/>
          <w:sz w:val="20"/>
          <w:szCs w:val="20"/>
        </w:rPr>
        <w:t>Henneman</w:t>
      </w:r>
      <w:proofErr w:type="spellEnd"/>
      <w:r w:rsidRPr="006722CD">
        <w:rPr>
          <w:rStyle w:val="docsum-authors"/>
          <w:rFonts w:ascii="Arial" w:hAnsi="Arial" w:cs="Arial"/>
          <w:sz w:val="20"/>
          <w:szCs w:val="20"/>
        </w:rPr>
        <w:t xml:space="preserve"> P, Herder C, Horvath S, Hou L, </w:t>
      </w:r>
      <w:proofErr w:type="spellStart"/>
      <w:r w:rsidRPr="006722CD">
        <w:rPr>
          <w:rStyle w:val="docsum-authors"/>
          <w:rFonts w:ascii="Arial" w:hAnsi="Arial" w:cs="Arial"/>
          <w:sz w:val="20"/>
          <w:szCs w:val="20"/>
        </w:rPr>
        <w:t>Hurme</w:t>
      </w:r>
      <w:proofErr w:type="spellEnd"/>
      <w:r w:rsidRPr="006722CD">
        <w:rPr>
          <w:rStyle w:val="docsum-authors"/>
          <w:rFonts w:ascii="Arial" w:hAnsi="Arial" w:cs="Arial"/>
          <w:sz w:val="20"/>
          <w:szCs w:val="20"/>
        </w:rPr>
        <w:t xml:space="preserve"> MA, Hwang SJ, </w:t>
      </w:r>
      <w:proofErr w:type="spellStart"/>
      <w:r w:rsidRPr="006722CD">
        <w:rPr>
          <w:rStyle w:val="docsum-authors"/>
          <w:rFonts w:ascii="Arial" w:hAnsi="Arial" w:cs="Arial"/>
          <w:sz w:val="20"/>
          <w:szCs w:val="20"/>
        </w:rPr>
        <w:t>Jarvelin</w:t>
      </w:r>
      <w:proofErr w:type="spellEnd"/>
      <w:r w:rsidRPr="006722CD">
        <w:rPr>
          <w:rStyle w:val="docsum-authors"/>
          <w:rFonts w:ascii="Arial" w:hAnsi="Arial" w:cs="Arial"/>
          <w:sz w:val="20"/>
          <w:szCs w:val="20"/>
        </w:rPr>
        <w:t xml:space="preserve"> MR, </w:t>
      </w:r>
      <w:proofErr w:type="spellStart"/>
      <w:r w:rsidRPr="006722CD">
        <w:rPr>
          <w:rStyle w:val="docsum-authors"/>
          <w:rFonts w:ascii="Arial" w:hAnsi="Arial" w:cs="Arial"/>
          <w:sz w:val="20"/>
          <w:szCs w:val="20"/>
        </w:rPr>
        <w:t>Kardia</w:t>
      </w:r>
      <w:proofErr w:type="spellEnd"/>
      <w:r w:rsidRPr="006722CD">
        <w:rPr>
          <w:rStyle w:val="docsum-authors"/>
          <w:rFonts w:ascii="Arial" w:hAnsi="Arial" w:cs="Arial"/>
          <w:sz w:val="20"/>
          <w:szCs w:val="20"/>
        </w:rPr>
        <w:t xml:space="preserve"> SLR, Kasela S, Kleber ME, Koenig W, </w:t>
      </w:r>
      <w:proofErr w:type="spellStart"/>
      <w:r w:rsidRPr="006722CD">
        <w:rPr>
          <w:rStyle w:val="docsum-authors"/>
          <w:rFonts w:ascii="Arial" w:hAnsi="Arial" w:cs="Arial"/>
          <w:sz w:val="20"/>
          <w:szCs w:val="20"/>
        </w:rPr>
        <w:t>Kooner</w:t>
      </w:r>
      <w:proofErr w:type="spellEnd"/>
      <w:r w:rsidRPr="006722CD">
        <w:rPr>
          <w:rStyle w:val="docsum-authors"/>
          <w:rFonts w:ascii="Arial" w:hAnsi="Arial" w:cs="Arial"/>
          <w:sz w:val="20"/>
          <w:szCs w:val="20"/>
        </w:rPr>
        <w:t xml:space="preserve"> JS, Kramer H, </w:t>
      </w:r>
      <w:proofErr w:type="spellStart"/>
      <w:r w:rsidRPr="006722CD">
        <w:rPr>
          <w:rStyle w:val="docsum-authors"/>
          <w:rFonts w:ascii="Arial" w:hAnsi="Arial" w:cs="Arial"/>
          <w:sz w:val="20"/>
          <w:szCs w:val="20"/>
        </w:rPr>
        <w:t>Kronenberg</w:t>
      </w:r>
      <w:proofErr w:type="spellEnd"/>
      <w:r w:rsidRPr="006722CD">
        <w:rPr>
          <w:rStyle w:val="docsum-authors"/>
          <w:rFonts w:ascii="Arial" w:hAnsi="Arial" w:cs="Arial"/>
          <w:sz w:val="20"/>
          <w:szCs w:val="20"/>
        </w:rPr>
        <w:t xml:space="preserve"> F, </w:t>
      </w:r>
      <w:proofErr w:type="spellStart"/>
      <w:r w:rsidRPr="006722CD">
        <w:rPr>
          <w:rStyle w:val="docsum-authors"/>
          <w:rFonts w:ascii="Arial" w:hAnsi="Arial" w:cs="Arial"/>
          <w:sz w:val="20"/>
          <w:szCs w:val="20"/>
        </w:rPr>
        <w:t>Kühnel</w:t>
      </w:r>
      <w:proofErr w:type="spellEnd"/>
      <w:r w:rsidRPr="006722CD">
        <w:rPr>
          <w:rStyle w:val="docsum-authors"/>
          <w:rFonts w:ascii="Arial" w:hAnsi="Arial" w:cs="Arial"/>
          <w:sz w:val="20"/>
          <w:szCs w:val="20"/>
        </w:rPr>
        <w:t xml:space="preserve"> B, </w:t>
      </w:r>
      <w:proofErr w:type="spellStart"/>
      <w:r w:rsidRPr="006722CD">
        <w:rPr>
          <w:rStyle w:val="docsum-authors"/>
          <w:rFonts w:ascii="Arial" w:hAnsi="Arial" w:cs="Arial"/>
          <w:sz w:val="20"/>
          <w:szCs w:val="20"/>
        </w:rPr>
        <w:t>Lehtimäki</w:t>
      </w:r>
      <w:proofErr w:type="spellEnd"/>
      <w:r w:rsidRPr="006722CD">
        <w:rPr>
          <w:rStyle w:val="docsum-authors"/>
          <w:rFonts w:ascii="Arial" w:hAnsi="Arial" w:cs="Arial"/>
          <w:sz w:val="20"/>
          <w:szCs w:val="20"/>
        </w:rPr>
        <w:t xml:space="preserve"> T, Lind L, Liu D, Liu Y, Lloyd-Jones DM, Lohman K, </w:t>
      </w:r>
      <w:proofErr w:type="spellStart"/>
      <w:r w:rsidRPr="006722CD">
        <w:rPr>
          <w:rStyle w:val="docsum-authors"/>
          <w:rFonts w:ascii="Arial" w:hAnsi="Arial" w:cs="Arial"/>
          <w:sz w:val="20"/>
          <w:szCs w:val="20"/>
        </w:rPr>
        <w:t>Lorkowski</w:t>
      </w:r>
      <w:proofErr w:type="spellEnd"/>
      <w:r w:rsidRPr="006722CD">
        <w:rPr>
          <w:rStyle w:val="docsum-authors"/>
          <w:rFonts w:ascii="Arial" w:hAnsi="Arial" w:cs="Arial"/>
          <w:sz w:val="20"/>
          <w:szCs w:val="20"/>
        </w:rPr>
        <w:t xml:space="preserve"> S, Lu AT, </w:t>
      </w:r>
      <w:proofErr w:type="spellStart"/>
      <w:r w:rsidRPr="006722CD">
        <w:rPr>
          <w:rStyle w:val="docsum-authors"/>
          <w:rFonts w:ascii="Arial" w:hAnsi="Arial" w:cs="Arial"/>
          <w:sz w:val="20"/>
          <w:szCs w:val="20"/>
        </w:rPr>
        <w:t>Marioni</w:t>
      </w:r>
      <w:proofErr w:type="spellEnd"/>
      <w:r w:rsidRPr="006722CD">
        <w:rPr>
          <w:rStyle w:val="docsum-authors"/>
          <w:rFonts w:ascii="Arial" w:hAnsi="Arial" w:cs="Arial"/>
          <w:sz w:val="20"/>
          <w:szCs w:val="20"/>
        </w:rPr>
        <w:t xml:space="preserve"> RE, </w:t>
      </w:r>
      <w:proofErr w:type="spellStart"/>
      <w:r w:rsidRPr="006722CD">
        <w:rPr>
          <w:rStyle w:val="docsum-authors"/>
          <w:rFonts w:ascii="Arial" w:hAnsi="Arial" w:cs="Arial"/>
          <w:sz w:val="20"/>
          <w:szCs w:val="20"/>
        </w:rPr>
        <w:t>März</w:t>
      </w:r>
      <w:proofErr w:type="spellEnd"/>
      <w:r w:rsidRPr="006722CD">
        <w:rPr>
          <w:rStyle w:val="docsum-authors"/>
          <w:rFonts w:ascii="Arial" w:hAnsi="Arial" w:cs="Arial"/>
          <w:sz w:val="20"/>
          <w:szCs w:val="20"/>
        </w:rPr>
        <w:t xml:space="preserve"> W, McCartney DL, Meeks KAC, Milani L, Mishra PP, </w:t>
      </w:r>
      <w:proofErr w:type="spellStart"/>
      <w:r w:rsidRPr="006722CD">
        <w:rPr>
          <w:rStyle w:val="docsum-authors"/>
          <w:rFonts w:ascii="Arial" w:hAnsi="Arial" w:cs="Arial"/>
          <w:sz w:val="20"/>
          <w:szCs w:val="20"/>
        </w:rPr>
        <w:t>Nauck</w:t>
      </w:r>
      <w:proofErr w:type="spellEnd"/>
      <w:r w:rsidRPr="006722CD">
        <w:rPr>
          <w:rStyle w:val="docsum-authors"/>
          <w:rFonts w:ascii="Arial" w:hAnsi="Arial" w:cs="Arial"/>
          <w:sz w:val="20"/>
          <w:szCs w:val="20"/>
        </w:rPr>
        <w:t xml:space="preserve"> M, Navas-Acien A, Nowak C, Peters A, </w:t>
      </w:r>
      <w:proofErr w:type="spellStart"/>
      <w:r w:rsidRPr="006722CD">
        <w:rPr>
          <w:rStyle w:val="docsum-authors"/>
          <w:rFonts w:ascii="Arial" w:hAnsi="Arial" w:cs="Arial"/>
          <w:sz w:val="20"/>
          <w:szCs w:val="20"/>
        </w:rPr>
        <w:t>Prokisch</w:t>
      </w:r>
      <w:proofErr w:type="spellEnd"/>
      <w:r w:rsidRPr="006722CD">
        <w:rPr>
          <w:rStyle w:val="docsum-authors"/>
          <w:rFonts w:ascii="Arial" w:hAnsi="Arial" w:cs="Arial"/>
          <w:sz w:val="20"/>
          <w:szCs w:val="20"/>
        </w:rPr>
        <w:t xml:space="preserve"> H, Psaty BM, </w:t>
      </w:r>
      <w:proofErr w:type="spellStart"/>
      <w:r w:rsidRPr="006722CD">
        <w:rPr>
          <w:rStyle w:val="docsum-authors"/>
          <w:rFonts w:ascii="Arial" w:hAnsi="Arial" w:cs="Arial"/>
          <w:sz w:val="20"/>
          <w:szCs w:val="20"/>
        </w:rPr>
        <w:t>Raitakari</w:t>
      </w:r>
      <w:proofErr w:type="spellEnd"/>
      <w:r w:rsidRPr="006722CD">
        <w:rPr>
          <w:rStyle w:val="docsum-authors"/>
          <w:rFonts w:ascii="Arial" w:hAnsi="Arial" w:cs="Arial"/>
          <w:sz w:val="20"/>
          <w:szCs w:val="20"/>
        </w:rPr>
        <w:t xml:space="preserve"> OT, Ratliff SM, Reiner AP, Rosas SE, </w:t>
      </w:r>
      <w:proofErr w:type="spellStart"/>
      <w:r w:rsidRPr="006722CD">
        <w:rPr>
          <w:rStyle w:val="docsum-authors"/>
          <w:rFonts w:ascii="Arial" w:hAnsi="Arial" w:cs="Arial"/>
          <w:sz w:val="20"/>
          <w:szCs w:val="20"/>
        </w:rPr>
        <w:t>Schöttker</w:t>
      </w:r>
      <w:proofErr w:type="spellEnd"/>
      <w:r w:rsidRPr="006722CD">
        <w:rPr>
          <w:rStyle w:val="docsum-authors"/>
          <w:rFonts w:ascii="Arial" w:hAnsi="Arial" w:cs="Arial"/>
          <w:sz w:val="20"/>
          <w:szCs w:val="20"/>
        </w:rPr>
        <w:t xml:space="preserve"> B, Schwartz J, Sedaghat S, Smith JA, Sotoodehnia N, Stocker HR, </w:t>
      </w:r>
      <w:proofErr w:type="spellStart"/>
      <w:r w:rsidRPr="006722CD">
        <w:rPr>
          <w:rStyle w:val="docsum-authors"/>
          <w:rFonts w:ascii="Arial" w:hAnsi="Arial" w:cs="Arial"/>
          <w:sz w:val="20"/>
          <w:szCs w:val="20"/>
        </w:rPr>
        <w:t>Stringhini</w:t>
      </w:r>
      <w:proofErr w:type="spellEnd"/>
      <w:r w:rsidRPr="006722CD">
        <w:rPr>
          <w:rStyle w:val="docsum-authors"/>
          <w:rFonts w:ascii="Arial" w:hAnsi="Arial" w:cs="Arial"/>
          <w:sz w:val="20"/>
          <w:szCs w:val="20"/>
        </w:rPr>
        <w:t xml:space="preserve"> S, </w:t>
      </w:r>
      <w:proofErr w:type="spellStart"/>
      <w:r w:rsidRPr="006722CD">
        <w:rPr>
          <w:rStyle w:val="docsum-authors"/>
          <w:rFonts w:ascii="Arial" w:hAnsi="Arial" w:cs="Arial"/>
          <w:sz w:val="20"/>
          <w:szCs w:val="20"/>
        </w:rPr>
        <w:t>Sundström</w:t>
      </w:r>
      <w:proofErr w:type="spellEnd"/>
      <w:r w:rsidRPr="006722CD">
        <w:rPr>
          <w:rStyle w:val="docsum-authors"/>
          <w:rFonts w:ascii="Arial" w:hAnsi="Arial" w:cs="Arial"/>
          <w:sz w:val="20"/>
          <w:szCs w:val="20"/>
        </w:rPr>
        <w:t xml:space="preserve"> J, Swenson BR, Tellez-Plaza M, van </w:t>
      </w:r>
      <w:proofErr w:type="spellStart"/>
      <w:r w:rsidRPr="006722CD">
        <w:rPr>
          <w:rStyle w:val="docsum-authors"/>
          <w:rFonts w:ascii="Arial" w:hAnsi="Arial" w:cs="Arial"/>
          <w:sz w:val="20"/>
          <w:szCs w:val="20"/>
        </w:rPr>
        <w:t>Meurs</w:t>
      </w:r>
      <w:proofErr w:type="spellEnd"/>
      <w:r w:rsidRPr="006722CD">
        <w:rPr>
          <w:rStyle w:val="docsum-authors"/>
          <w:rFonts w:ascii="Arial" w:hAnsi="Arial" w:cs="Arial"/>
          <w:sz w:val="20"/>
          <w:szCs w:val="20"/>
        </w:rPr>
        <w:t xml:space="preserve"> JBJ, van Vliet-</w:t>
      </w:r>
      <w:proofErr w:type="spellStart"/>
      <w:r w:rsidRPr="006722CD">
        <w:rPr>
          <w:rStyle w:val="docsum-authors"/>
          <w:rFonts w:ascii="Arial" w:hAnsi="Arial" w:cs="Arial"/>
          <w:sz w:val="20"/>
          <w:szCs w:val="20"/>
        </w:rPr>
        <w:t>Ostaptchouk</w:t>
      </w:r>
      <w:proofErr w:type="spellEnd"/>
      <w:r w:rsidRPr="006722CD">
        <w:rPr>
          <w:rStyle w:val="docsum-authors"/>
          <w:rFonts w:ascii="Arial" w:hAnsi="Arial" w:cs="Arial"/>
          <w:sz w:val="20"/>
          <w:szCs w:val="20"/>
        </w:rPr>
        <w:t xml:space="preserve"> JV, </w:t>
      </w:r>
      <w:proofErr w:type="spellStart"/>
      <w:r w:rsidRPr="006722CD">
        <w:rPr>
          <w:rStyle w:val="docsum-authors"/>
          <w:rFonts w:ascii="Arial" w:hAnsi="Arial" w:cs="Arial"/>
          <w:sz w:val="20"/>
          <w:szCs w:val="20"/>
        </w:rPr>
        <w:t>Venema</w:t>
      </w:r>
      <w:proofErr w:type="spellEnd"/>
      <w:r w:rsidRPr="006722CD">
        <w:rPr>
          <w:rStyle w:val="docsum-authors"/>
          <w:rFonts w:ascii="Arial" w:hAnsi="Arial" w:cs="Arial"/>
          <w:sz w:val="20"/>
          <w:szCs w:val="20"/>
        </w:rPr>
        <w:t xml:space="preserve"> A, Verweij N, Walker RM, </w:t>
      </w:r>
      <w:proofErr w:type="spellStart"/>
      <w:r w:rsidRPr="006722CD">
        <w:rPr>
          <w:rStyle w:val="docsum-authors"/>
          <w:rFonts w:ascii="Arial" w:hAnsi="Arial" w:cs="Arial"/>
          <w:sz w:val="20"/>
          <w:szCs w:val="20"/>
        </w:rPr>
        <w:t>Wielscher</w:t>
      </w:r>
      <w:proofErr w:type="spellEnd"/>
      <w:r w:rsidRPr="006722CD">
        <w:rPr>
          <w:rStyle w:val="docsum-authors"/>
          <w:rFonts w:ascii="Arial" w:hAnsi="Arial" w:cs="Arial"/>
          <w:sz w:val="20"/>
          <w:szCs w:val="20"/>
        </w:rPr>
        <w:t xml:space="preserve"> M, Winkelmann J, </w:t>
      </w:r>
      <w:proofErr w:type="spellStart"/>
      <w:r w:rsidRPr="006722CD">
        <w:rPr>
          <w:rStyle w:val="docsum-authors"/>
          <w:rFonts w:ascii="Arial" w:hAnsi="Arial" w:cs="Arial"/>
          <w:sz w:val="20"/>
          <w:szCs w:val="20"/>
        </w:rPr>
        <w:t>Wolffenbuttel</w:t>
      </w:r>
      <w:proofErr w:type="spellEnd"/>
      <w:r w:rsidRPr="006722CD">
        <w:rPr>
          <w:rStyle w:val="docsum-authors"/>
          <w:rFonts w:ascii="Arial" w:hAnsi="Arial" w:cs="Arial"/>
          <w:sz w:val="20"/>
          <w:szCs w:val="20"/>
        </w:rPr>
        <w:t xml:space="preserve"> BHR, Zhao W, Zheng Y; Estonian Biobank Research Team; Genetics of DNA Methylation Consortium, </w:t>
      </w:r>
      <w:proofErr w:type="spellStart"/>
      <w:r w:rsidRPr="006722CD">
        <w:rPr>
          <w:rStyle w:val="docsum-authors"/>
          <w:rFonts w:ascii="Arial" w:hAnsi="Arial" w:cs="Arial"/>
          <w:sz w:val="20"/>
          <w:szCs w:val="20"/>
        </w:rPr>
        <w:t>Loh</w:t>
      </w:r>
      <w:proofErr w:type="spellEnd"/>
      <w:r w:rsidRPr="006722CD">
        <w:rPr>
          <w:rStyle w:val="docsum-authors"/>
          <w:rFonts w:ascii="Arial" w:hAnsi="Arial" w:cs="Arial"/>
          <w:sz w:val="20"/>
          <w:szCs w:val="20"/>
        </w:rPr>
        <w:t xml:space="preserve"> M, </w:t>
      </w:r>
      <w:proofErr w:type="spellStart"/>
      <w:r w:rsidRPr="006722CD">
        <w:rPr>
          <w:rStyle w:val="docsum-authors"/>
          <w:rFonts w:ascii="Arial" w:hAnsi="Arial" w:cs="Arial"/>
          <w:sz w:val="20"/>
          <w:szCs w:val="20"/>
        </w:rPr>
        <w:t>Snieder</w:t>
      </w:r>
      <w:proofErr w:type="spellEnd"/>
      <w:r w:rsidRPr="006722CD">
        <w:rPr>
          <w:rStyle w:val="docsum-authors"/>
          <w:rFonts w:ascii="Arial" w:hAnsi="Arial" w:cs="Arial"/>
          <w:sz w:val="20"/>
          <w:szCs w:val="20"/>
        </w:rPr>
        <w:t xml:space="preserve"> H, Levy D, </w:t>
      </w:r>
      <w:proofErr w:type="spellStart"/>
      <w:r w:rsidRPr="006722CD">
        <w:rPr>
          <w:rStyle w:val="docsum-authors"/>
          <w:rFonts w:ascii="Arial" w:hAnsi="Arial" w:cs="Arial"/>
          <w:sz w:val="20"/>
          <w:szCs w:val="20"/>
        </w:rPr>
        <w:t>Waldenberger</w:t>
      </w:r>
      <w:proofErr w:type="spellEnd"/>
      <w:r w:rsidRPr="006722CD">
        <w:rPr>
          <w:rStyle w:val="docsum-authors"/>
          <w:rFonts w:ascii="Arial" w:hAnsi="Arial" w:cs="Arial"/>
          <w:sz w:val="20"/>
          <w:szCs w:val="20"/>
        </w:rPr>
        <w:t xml:space="preserve"> M, </w:t>
      </w:r>
      <w:proofErr w:type="spellStart"/>
      <w:r w:rsidRPr="006722CD">
        <w:rPr>
          <w:rStyle w:val="docsum-authors"/>
          <w:rFonts w:ascii="Arial" w:hAnsi="Arial" w:cs="Arial"/>
          <w:sz w:val="20"/>
          <w:szCs w:val="20"/>
        </w:rPr>
        <w:t>Susztak</w:t>
      </w:r>
      <w:proofErr w:type="spellEnd"/>
      <w:r w:rsidRPr="006722CD">
        <w:rPr>
          <w:rStyle w:val="docsum-authors"/>
          <w:rFonts w:ascii="Arial" w:hAnsi="Arial" w:cs="Arial"/>
          <w:sz w:val="20"/>
          <w:szCs w:val="20"/>
        </w:rPr>
        <w:t xml:space="preserve"> K, </w:t>
      </w:r>
      <w:proofErr w:type="spellStart"/>
      <w:r w:rsidRPr="006722CD">
        <w:rPr>
          <w:rStyle w:val="docsum-authors"/>
          <w:rFonts w:ascii="Arial" w:hAnsi="Arial" w:cs="Arial"/>
          <w:sz w:val="20"/>
          <w:szCs w:val="20"/>
        </w:rPr>
        <w:t>Köttgen</w:t>
      </w:r>
      <w:proofErr w:type="spellEnd"/>
      <w:r w:rsidRPr="006722CD">
        <w:rPr>
          <w:rStyle w:val="docsum-authors"/>
          <w:rFonts w:ascii="Arial" w:hAnsi="Arial" w:cs="Arial"/>
          <w:sz w:val="20"/>
          <w:szCs w:val="20"/>
        </w:rPr>
        <w:t xml:space="preserve"> A, </w:t>
      </w:r>
      <w:proofErr w:type="spellStart"/>
      <w:r w:rsidRPr="006722CD">
        <w:rPr>
          <w:rStyle w:val="docsum-authors"/>
          <w:rFonts w:ascii="Arial" w:hAnsi="Arial" w:cs="Arial"/>
          <w:sz w:val="20"/>
          <w:szCs w:val="20"/>
        </w:rPr>
        <w:t>Teumer</w:t>
      </w:r>
      <w:proofErr w:type="spellEnd"/>
      <w:r w:rsidRPr="006722CD">
        <w:rPr>
          <w:rStyle w:val="docsum-authors"/>
          <w:rFonts w:ascii="Arial" w:hAnsi="Arial" w:cs="Arial"/>
          <w:sz w:val="20"/>
          <w:szCs w:val="20"/>
        </w:rPr>
        <w:t xml:space="preserve"> A.</w:t>
      </w:r>
      <w:r w:rsidRPr="006722CD">
        <w:rPr>
          <w:rFonts w:ascii="Arial" w:hAnsi="Arial" w:cs="Arial"/>
          <w:sz w:val="20"/>
          <w:szCs w:val="20"/>
        </w:rPr>
        <w:t xml:space="preserve"> </w:t>
      </w:r>
      <w:hyperlink r:id="rId242" w:history="1">
        <w:r w:rsidRPr="0091662A">
          <w:rPr>
            <w:rStyle w:val="Hyperlink"/>
            <w:rFonts w:ascii="Arial" w:hAnsi="Arial" w:cs="Arial"/>
            <w:i/>
            <w:iCs/>
            <w:sz w:val="20"/>
            <w:szCs w:val="20"/>
          </w:rPr>
          <w:t>Meta-analyses identify DNA methylation associated with kidney function and damage.</w:t>
        </w:r>
        <w:r w:rsidRPr="006722CD">
          <w:rPr>
            <w:rStyle w:val="Hyperlink"/>
            <w:rFonts w:ascii="Arial" w:hAnsi="Arial" w:cs="Arial"/>
            <w:sz w:val="20"/>
            <w:szCs w:val="20"/>
          </w:rPr>
          <w:t xml:space="preserve"> </w:t>
        </w:r>
      </w:hyperlink>
      <w:r w:rsidRPr="006722CD">
        <w:rPr>
          <w:rStyle w:val="docsum-journal-citation"/>
          <w:rFonts w:ascii="Arial" w:hAnsi="Arial" w:cs="Arial"/>
          <w:sz w:val="20"/>
          <w:szCs w:val="20"/>
        </w:rPr>
        <w:t xml:space="preserve">Nat </w:t>
      </w:r>
      <w:proofErr w:type="spellStart"/>
      <w:r w:rsidRPr="006722CD">
        <w:rPr>
          <w:rStyle w:val="docsum-journal-citation"/>
          <w:rFonts w:ascii="Arial" w:hAnsi="Arial" w:cs="Arial"/>
          <w:sz w:val="20"/>
          <w:szCs w:val="20"/>
        </w:rPr>
        <w:t>Commun</w:t>
      </w:r>
      <w:proofErr w:type="spellEnd"/>
      <w:r w:rsidRPr="006722CD">
        <w:rPr>
          <w:rStyle w:val="docsum-journal-citation"/>
          <w:rFonts w:ascii="Arial" w:hAnsi="Arial" w:cs="Arial"/>
          <w:sz w:val="20"/>
          <w:szCs w:val="20"/>
        </w:rPr>
        <w:t>. 2021 Dec 9</w:t>
      </w:r>
      <w:r>
        <w:rPr>
          <w:rStyle w:val="docsum-journal-citation"/>
          <w:rFonts w:ascii="Arial" w:hAnsi="Arial" w:cs="Arial"/>
          <w:sz w:val="20"/>
          <w:szCs w:val="20"/>
        </w:rPr>
        <w:t xml:space="preserve">. Vol. </w:t>
      </w:r>
      <w:r w:rsidRPr="006722CD">
        <w:rPr>
          <w:rStyle w:val="docsum-journal-citation"/>
          <w:rFonts w:ascii="Arial" w:hAnsi="Arial" w:cs="Arial"/>
          <w:sz w:val="20"/>
          <w:szCs w:val="20"/>
        </w:rPr>
        <w:t>12</w:t>
      </w:r>
      <w:r>
        <w:rPr>
          <w:rStyle w:val="docsum-journal-citation"/>
          <w:rFonts w:ascii="Arial" w:hAnsi="Arial" w:cs="Arial"/>
          <w:sz w:val="20"/>
          <w:szCs w:val="20"/>
        </w:rPr>
        <w:t xml:space="preserve">, issue </w:t>
      </w:r>
      <w:r w:rsidRPr="006722CD">
        <w:rPr>
          <w:rStyle w:val="docsum-journal-citation"/>
          <w:rFonts w:ascii="Arial" w:hAnsi="Arial" w:cs="Arial"/>
          <w:sz w:val="20"/>
          <w:szCs w:val="20"/>
        </w:rPr>
        <w:t>1</w:t>
      </w:r>
      <w:r>
        <w:rPr>
          <w:rStyle w:val="docsum-journal-citation"/>
          <w:rFonts w:ascii="Arial" w:hAnsi="Arial" w:cs="Arial"/>
          <w:sz w:val="20"/>
          <w:szCs w:val="20"/>
        </w:rPr>
        <w:t xml:space="preserve">, p. </w:t>
      </w:r>
      <w:r w:rsidRPr="006722CD">
        <w:rPr>
          <w:rStyle w:val="docsum-journal-citation"/>
          <w:rFonts w:ascii="Arial" w:hAnsi="Arial" w:cs="Arial"/>
          <w:sz w:val="20"/>
          <w:szCs w:val="20"/>
        </w:rPr>
        <w:t xml:space="preserve">7174. </w:t>
      </w:r>
      <w:r w:rsidRPr="006722CD">
        <w:rPr>
          <w:rStyle w:val="citation-part"/>
          <w:rFonts w:ascii="Arial" w:hAnsi="Arial" w:cs="Arial"/>
          <w:sz w:val="20"/>
          <w:szCs w:val="20"/>
        </w:rPr>
        <w:t xml:space="preserve">PM: </w:t>
      </w:r>
      <w:r w:rsidRPr="006722CD">
        <w:rPr>
          <w:rStyle w:val="docsum-pmid"/>
          <w:rFonts w:ascii="Arial" w:hAnsi="Arial" w:cs="Arial"/>
          <w:sz w:val="20"/>
          <w:szCs w:val="20"/>
        </w:rPr>
        <w:t xml:space="preserve">34887417. </w:t>
      </w:r>
      <w:hyperlink r:id="rId243" w:tgtFrame="_blank" w:history="1">
        <w:r w:rsidRPr="0091662A">
          <w:rPr>
            <w:rStyle w:val="docsum-pmid"/>
            <w:rFonts w:ascii="Arial" w:hAnsi="Arial" w:cs="Arial"/>
            <w:sz w:val="20"/>
            <w:szCs w:val="20"/>
          </w:rPr>
          <w:t>PMC8660832</w:t>
        </w:r>
      </w:hyperlink>
      <w:r w:rsidRPr="0091662A">
        <w:rPr>
          <w:rStyle w:val="docsum-pmid"/>
          <w:rFonts w:ascii="Arial" w:hAnsi="Arial" w:cs="Arial"/>
          <w:sz w:val="20"/>
          <w:szCs w:val="20"/>
        </w:rPr>
        <w:t>.</w:t>
      </w:r>
      <w:r w:rsidRPr="006722CD">
        <w:rPr>
          <w:rFonts w:ascii="Arial" w:hAnsi="Arial" w:cs="Arial"/>
          <w:sz w:val="20"/>
          <w:szCs w:val="20"/>
        </w:rPr>
        <w:t xml:space="preserve"> </w:t>
      </w:r>
    </w:p>
    <w:bookmarkEnd w:id="33"/>
    <w:p w14:paraId="393F0185" w14:textId="32DC9175" w:rsidR="005E6D90" w:rsidRDefault="00DB67E1" w:rsidP="006F63E5">
      <w:pPr>
        <w:rPr>
          <w:rStyle w:val="cit"/>
          <w:rFonts w:ascii="Arial" w:hAnsi="Arial" w:cs="Arial"/>
          <w:sz w:val="20"/>
          <w:szCs w:val="20"/>
        </w:rPr>
      </w:pPr>
      <w:r>
        <w:rPr>
          <w:rStyle w:val="cit"/>
          <w:rFonts w:ascii="Arial" w:hAnsi="Arial" w:cs="Arial"/>
          <w:sz w:val="20"/>
          <w:szCs w:val="20"/>
        </w:rPr>
        <w:t xml:space="preserve">Shah M, Rodriguez CJ, Bartz TM, Lyles MF, Kizer JR, </w:t>
      </w:r>
      <w:proofErr w:type="spellStart"/>
      <w:r>
        <w:rPr>
          <w:rStyle w:val="cit"/>
          <w:rFonts w:ascii="Arial" w:hAnsi="Arial" w:cs="Arial"/>
          <w:sz w:val="20"/>
          <w:szCs w:val="20"/>
        </w:rPr>
        <w:t>Aurigemma</w:t>
      </w:r>
      <w:proofErr w:type="spellEnd"/>
      <w:r>
        <w:rPr>
          <w:rStyle w:val="cit"/>
          <w:rFonts w:ascii="Arial" w:hAnsi="Arial" w:cs="Arial"/>
          <w:sz w:val="20"/>
          <w:szCs w:val="20"/>
        </w:rPr>
        <w:t xml:space="preserve"> GP, Garden JM, Gottdiener JS</w:t>
      </w:r>
      <w:hyperlink r:id="rId244" w:history="1">
        <w:r w:rsidRPr="00F10117">
          <w:rPr>
            <w:rStyle w:val="Hyperlink"/>
            <w:rFonts w:ascii="Arial" w:hAnsi="Arial" w:cs="Arial"/>
            <w:b/>
            <w:bCs/>
            <w:i/>
            <w:iCs/>
            <w:color w:val="0070C0"/>
            <w:sz w:val="20"/>
            <w:szCs w:val="20"/>
          </w:rPr>
          <w:t xml:space="preserve">. Incidence, </w:t>
        </w:r>
        <w:proofErr w:type="gramStart"/>
        <w:r w:rsidRPr="00F10117">
          <w:rPr>
            <w:rStyle w:val="Hyperlink"/>
            <w:rFonts w:ascii="Arial" w:hAnsi="Arial" w:cs="Arial"/>
            <w:b/>
            <w:bCs/>
            <w:i/>
            <w:iCs/>
            <w:color w:val="0070C0"/>
            <w:sz w:val="20"/>
            <w:szCs w:val="20"/>
          </w:rPr>
          <w:t>determinants</w:t>
        </w:r>
        <w:proofErr w:type="gramEnd"/>
        <w:r w:rsidRPr="00F10117">
          <w:rPr>
            <w:rStyle w:val="Hyperlink"/>
            <w:rFonts w:ascii="Arial" w:hAnsi="Arial" w:cs="Arial"/>
            <w:b/>
            <w:bCs/>
            <w:i/>
            <w:iCs/>
            <w:color w:val="0070C0"/>
            <w:sz w:val="20"/>
            <w:szCs w:val="20"/>
          </w:rPr>
          <w:t xml:space="preserve"> and mortality of heart failure associated with medical-surgical procedures in patients ≥ 65 years of age (from the Cardiovascular Health Study).</w:t>
        </w:r>
      </w:hyperlink>
      <w:r w:rsidRPr="00F10117">
        <w:rPr>
          <w:rStyle w:val="cit"/>
          <w:rFonts w:ascii="Arial" w:hAnsi="Arial" w:cs="Arial"/>
          <w:color w:val="0070C0"/>
          <w:sz w:val="20"/>
          <w:szCs w:val="20"/>
        </w:rPr>
        <w:t xml:space="preserve"> </w:t>
      </w:r>
      <w:r>
        <w:rPr>
          <w:rStyle w:val="cit"/>
          <w:rFonts w:ascii="Arial" w:hAnsi="Arial" w:cs="Arial"/>
          <w:sz w:val="20"/>
          <w:szCs w:val="20"/>
        </w:rPr>
        <w:t xml:space="preserve">Am J </w:t>
      </w:r>
      <w:proofErr w:type="spellStart"/>
      <w:r>
        <w:rPr>
          <w:rStyle w:val="cit"/>
          <w:rFonts w:ascii="Arial" w:hAnsi="Arial" w:cs="Arial"/>
          <w:sz w:val="20"/>
          <w:szCs w:val="20"/>
        </w:rPr>
        <w:t>Cardiol</w:t>
      </w:r>
      <w:proofErr w:type="spellEnd"/>
      <w:r>
        <w:rPr>
          <w:rStyle w:val="cit"/>
          <w:rFonts w:ascii="Arial" w:hAnsi="Arial" w:cs="Arial"/>
          <w:sz w:val="20"/>
          <w:szCs w:val="20"/>
        </w:rPr>
        <w:t xml:space="preserve">. 2021 </w:t>
      </w:r>
      <w:r>
        <w:rPr>
          <w:rFonts w:ascii="Arial" w:eastAsia="Times New Roman" w:hAnsi="Arial" w:cs="Arial"/>
          <w:sz w:val="20"/>
          <w:szCs w:val="20"/>
        </w:rPr>
        <w:t xml:space="preserve">Aug 15. Vol. 153, pp. 71-78. </w:t>
      </w:r>
      <w:r w:rsidRPr="005E6D90">
        <w:rPr>
          <w:rStyle w:val="Strong"/>
          <w:rFonts w:ascii="Arial" w:hAnsi="Arial" w:cs="Arial"/>
          <w:b w:val="0"/>
          <w:bCs w:val="0"/>
          <w:sz w:val="20"/>
          <w:szCs w:val="20"/>
        </w:rPr>
        <w:t>PM: 34175107.</w:t>
      </w:r>
      <w:r>
        <w:rPr>
          <w:rStyle w:val="Strong"/>
          <w:rFonts w:ascii="Arial" w:hAnsi="Arial" w:cs="Arial"/>
          <w:b w:val="0"/>
          <w:bCs w:val="0"/>
          <w:sz w:val="20"/>
          <w:szCs w:val="20"/>
        </w:rPr>
        <w:t xml:space="preserve"> PMC8318205.</w:t>
      </w:r>
      <w:r>
        <w:rPr>
          <w:rStyle w:val="identifier"/>
          <w:rFonts w:ascii="Arial" w:hAnsi="Arial" w:cs="Arial"/>
          <w:sz w:val="20"/>
          <w:szCs w:val="20"/>
        </w:rPr>
        <w:t xml:space="preserve"> </w:t>
      </w:r>
      <w:r>
        <w:rPr>
          <w:rStyle w:val="cit"/>
          <w:rFonts w:ascii="Arial" w:hAnsi="Arial" w:cs="Arial"/>
          <w:sz w:val="20"/>
          <w:szCs w:val="20"/>
        </w:rPr>
        <w:t xml:space="preserve"> </w:t>
      </w:r>
    </w:p>
    <w:p w14:paraId="7E4AB030" w14:textId="1CAEE24E" w:rsidR="001D4588" w:rsidRPr="006722CD" w:rsidRDefault="001D4588" w:rsidP="001D4588">
      <w:pPr>
        <w:rPr>
          <w:rFonts w:ascii="Arial" w:hAnsi="Arial" w:cs="Arial"/>
          <w:sz w:val="20"/>
          <w:szCs w:val="20"/>
        </w:rPr>
      </w:pPr>
      <w:bookmarkStart w:id="34" w:name="_Hlk99299775"/>
      <w:r w:rsidRPr="006722CD">
        <w:rPr>
          <w:rStyle w:val="docsum-authors"/>
          <w:rFonts w:ascii="Arial" w:hAnsi="Arial" w:cs="Arial"/>
          <w:sz w:val="20"/>
          <w:szCs w:val="20"/>
        </w:rPr>
        <w:t xml:space="preserve">Sillah A, Watson NF, Peters U, Biggs ML, Nieto FJ, Li CI, </w:t>
      </w:r>
      <w:proofErr w:type="spellStart"/>
      <w:r w:rsidRPr="006722CD">
        <w:rPr>
          <w:rStyle w:val="docsum-authors"/>
          <w:rFonts w:ascii="Arial" w:hAnsi="Arial" w:cs="Arial"/>
          <w:sz w:val="20"/>
          <w:szCs w:val="20"/>
        </w:rPr>
        <w:t>Gozal</w:t>
      </w:r>
      <w:proofErr w:type="spellEnd"/>
      <w:r w:rsidRPr="006722CD">
        <w:rPr>
          <w:rStyle w:val="docsum-authors"/>
          <w:rFonts w:ascii="Arial" w:hAnsi="Arial" w:cs="Arial"/>
          <w:sz w:val="20"/>
          <w:szCs w:val="20"/>
        </w:rPr>
        <w:t xml:space="preserve"> D, Thornton T, Barrie S, Phipps AI.</w:t>
      </w:r>
      <w:r w:rsidRPr="006722CD">
        <w:rPr>
          <w:rFonts w:ascii="Arial" w:hAnsi="Arial" w:cs="Arial"/>
          <w:sz w:val="20"/>
          <w:szCs w:val="20"/>
        </w:rPr>
        <w:t xml:space="preserve"> </w:t>
      </w:r>
      <w:hyperlink r:id="rId245" w:history="1">
        <w:r w:rsidRPr="0091662A">
          <w:rPr>
            <w:rStyle w:val="Hyperlink"/>
            <w:rFonts w:ascii="Arial" w:hAnsi="Arial" w:cs="Arial"/>
            <w:i/>
            <w:iCs/>
            <w:sz w:val="20"/>
            <w:szCs w:val="20"/>
          </w:rPr>
          <w:t xml:space="preserve">Sleep problems and risk of cancer incidence and mortality in an older cohort: The Cardiovascular Health Study (CHS). </w:t>
        </w:r>
      </w:hyperlink>
      <w:r w:rsidRPr="006722CD">
        <w:rPr>
          <w:rFonts w:ascii="Arial" w:hAnsi="Arial" w:cs="Arial"/>
          <w:sz w:val="20"/>
          <w:szCs w:val="20"/>
        </w:rPr>
        <w:t xml:space="preserve"> </w:t>
      </w:r>
      <w:r w:rsidRPr="006722CD">
        <w:rPr>
          <w:rStyle w:val="docsum-journal-citation"/>
          <w:rFonts w:ascii="Arial" w:hAnsi="Arial" w:cs="Arial"/>
          <w:sz w:val="20"/>
          <w:szCs w:val="20"/>
        </w:rPr>
        <w:t>Cancer Epidemiol. 2021 Nov 17</w:t>
      </w:r>
      <w:r>
        <w:rPr>
          <w:rStyle w:val="docsum-journal-citation"/>
          <w:rFonts w:ascii="Arial" w:hAnsi="Arial" w:cs="Arial"/>
          <w:sz w:val="20"/>
          <w:szCs w:val="20"/>
        </w:rPr>
        <w:t xml:space="preserve">. Vol. </w:t>
      </w:r>
      <w:r w:rsidRPr="006722CD">
        <w:rPr>
          <w:rStyle w:val="docsum-journal-citation"/>
          <w:rFonts w:ascii="Arial" w:hAnsi="Arial" w:cs="Arial"/>
          <w:sz w:val="20"/>
          <w:szCs w:val="20"/>
        </w:rPr>
        <w:t>76</w:t>
      </w:r>
      <w:r>
        <w:rPr>
          <w:rStyle w:val="docsum-journal-citation"/>
          <w:rFonts w:ascii="Arial" w:hAnsi="Arial" w:cs="Arial"/>
          <w:sz w:val="20"/>
          <w:szCs w:val="20"/>
        </w:rPr>
        <w:t xml:space="preserve">, p. </w:t>
      </w:r>
      <w:r w:rsidRPr="006722CD">
        <w:rPr>
          <w:rStyle w:val="docsum-journal-citation"/>
          <w:rFonts w:ascii="Arial" w:hAnsi="Arial" w:cs="Arial"/>
          <w:sz w:val="20"/>
          <w:szCs w:val="20"/>
        </w:rPr>
        <w:t xml:space="preserve">102057. </w:t>
      </w:r>
      <w:r w:rsidRPr="006722CD">
        <w:rPr>
          <w:rStyle w:val="citation-part"/>
          <w:rFonts w:ascii="Arial" w:hAnsi="Arial" w:cs="Arial"/>
          <w:sz w:val="20"/>
          <w:szCs w:val="20"/>
        </w:rPr>
        <w:t xml:space="preserve">PM: </w:t>
      </w:r>
      <w:r w:rsidRPr="006722CD">
        <w:rPr>
          <w:rStyle w:val="docsum-pmid"/>
          <w:rFonts w:ascii="Arial" w:hAnsi="Arial" w:cs="Arial"/>
          <w:sz w:val="20"/>
          <w:szCs w:val="20"/>
        </w:rPr>
        <w:t>34798387</w:t>
      </w:r>
      <w:r>
        <w:rPr>
          <w:rStyle w:val="docsum-pmid"/>
          <w:rFonts w:ascii="Arial" w:hAnsi="Arial" w:cs="Arial"/>
          <w:sz w:val="20"/>
          <w:szCs w:val="20"/>
        </w:rPr>
        <w:t>.</w:t>
      </w:r>
      <w:r w:rsidRPr="006722CD">
        <w:rPr>
          <w:rFonts w:ascii="Arial" w:hAnsi="Arial" w:cs="Arial"/>
          <w:sz w:val="20"/>
          <w:szCs w:val="20"/>
        </w:rPr>
        <w:t xml:space="preserve"> </w:t>
      </w:r>
      <w:r w:rsidR="00763304" w:rsidRPr="00763304">
        <w:rPr>
          <w:rStyle w:val="docsum-pmid"/>
          <w:rFonts w:ascii="Arial" w:hAnsi="Arial" w:cs="Arial"/>
          <w:sz w:val="20"/>
          <w:szCs w:val="20"/>
        </w:rPr>
        <w:t>PMC8792277.</w:t>
      </w:r>
    </w:p>
    <w:p w14:paraId="660F12A9" w14:textId="0A81A3C2" w:rsidR="001D4588" w:rsidRPr="006722CD" w:rsidRDefault="001D4588" w:rsidP="001D4588">
      <w:pPr>
        <w:rPr>
          <w:rFonts w:ascii="Arial" w:hAnsi="Arial" w:cs="Arial"/>
          <w:sz w:val="20"/>
          <w:szCs w:val="20"/>
        </w:rPr>
      </w:pPr>
      <w:r w:rsidRPr="006722CD">
        <w:rPr>
          <w:rStyle w:val="docsum-authors"/>
          <w:rFonts w:ascii="Arial" w:hAnsi="Arial" w:cs="Arial"/>
          <w:sz w:val="20"/>
          <w:szCs w:val="20"/>
        </w:rPr>
        <w:t xml:space="preserve">Stein PK, Buzkova P, Fink HA, Robbins JA, Mukamal KJ, </w:t>
      </w:r>
      <w:proofErr w:type="spellStart"/>
      <w:r w:rsidRPr="006722CD">
        <w:rPr>
          <w:rStyle w:val="docsum-authors"/>
          <w:rFonts w:ascii="Arial" w:hAnsi="Arial" w:cs="Arial"/>
          <w:sz w:val="20"/>
          <w:szCs w:val="20"/>
        </w:rPr>
        <w:t>Cauley</w:t>
      </w:r>
      <w:proofErr w:type="spellEnd"/>
      <w:r w:rsidRPr="006722CD">
        <w:rPr>
          <w:rStyle w:val="docsum-authors"/>
          <w:rFonts w:ascii="Arial" w:hAnsi="Arial" w:cs="Arial"/>
          <w:sz w:val="20"/>
          <w:szCs w:val="20"/>
        </w:rPr>
        <w:t xml:space="preserve"> JA, Carbone L, Elam R, McMillan DW, Valderrabano R, Barzilay JI.</w:t>
      </w:r>
      <w:r w:rsidRPr="006722CD">
        <w:rPr>
          <w:rFonts w:ascii="Arial" w:hAnsi="Arial" w:cs="Arial"/>
          <w:sz w:val="20"/>
          <w:szCs w:val="20"/>
        </w:rPr>
        <w:t xml:space="preserve"> </w:t>
      </w:r>
      <w:hyperlink r:id="rId246" w:history="1">
        <w:r w:rsidRPr="00457D0F">
          <w:rPr>
            <w:rStyle w:val="Hyperlink"/>
            <w:rFonts w:ascii="Arial" w:hAnsi="Arial" w:cs="Arial"/>
            <w:i/>
            <w:iCs/>
            <w:sz w:val="20"/>
            <w:szCs w:val="20"/>
          </w:rPr>
          <w:t>Cardiovascular autonomic nervous system function and hip fracture risk: the Cardiovascular Health Study.</w:t>
        </w:r>
        <w:r>
          <w:rPr>
            <w:rStyle w:val="Hyperlink"/>
            <w:rFonts w:ascii="Arial" w:hAnsi="Arial" w:cs="Arial"/>
            <w:i/>
            <w:iCs/>
            <w:sz w:val="20"/>
            <w:szCs w:val="20"/>
          </w:rPr>
          <w:t xml:space="preserve"> </w:t>
        </w:r>
      </w:hyperlink>
      <w:r w:rsidRPr="006722CD">
        <w:rPr>
          <w:rStyle w:val="docsum-journal-citation"/>
          <w:rFonts w:ascii="Arial" w:hAnsi="Arial" w:cs="Arial"/>
          <w:sz w:val="20"/>
          <w:szCs w:val="20"/>
        </w:rPr>
        <w:t xml:space="preserve">Arch </w:t>
      </w:r>
      <w:proofErr w:type="spellStart"/>
      <w:r w:rsidRPr="006722CD">
        <w:rPr>
          <w:rStyle w:val="docsum-journal-citation"/>
          <w:rFonts w:ascii="Arial" w:hAnsi="Arial" w:cs="Arial"/>
          <w:sz w:val="20"/>
          <w:szCs w:val="20"/>
        </w:rPr>
        <w:t>Osteoporos</w:t>
      </w:r>
      <w:proofErr w:type="spellEnd"/>
      <w:r w:rsidRPr="006722CD">
        <w:rPr>
          <w:rStyle w:val="docsum-journal-citation"/>
          <w:rFonts w:ascii="Arial" w:hAnsi="Arial" w:cs="Arial"/>
          <w:sz w:val="20"/>
          <w:szCs w:val="20"/>
        </w:rPr>
        <w:t>. 2021 Oct 31</w:t>
      </w:r>
      <w:r>
        <w:rPr>
          <w:rStyle w:val="docsum-journal-citation"/>
          <w:rFonts w:ascii="Arial" w:hAnsi="Arial" w:cs="Arial"/>
          <w:sz w:val="20"/>
          <w:szCs w:val="20"/>
        </w:rPr>
        <w:t xml:space="preserve">. Vol. </w:t>
      </w:r>
      <w:r w:rsidRPr="006722CD">
        <w:rPr>
          <w:rStyle w:val="docsum-journal-citation"/>
          <w:rFonts w:ascii="Arial" w:hAnsi="Arial" w:cs="Arial"/>
          <w:sz w:val="20"/>
          <w:szCs w:val="20"/>
        </w:rPr>
        <w:t>16</w:t>
      </w:r>
      <w:r>
        <w:rPr>
          <w:rStyle w:val="docsum-journal-citation"/>
          <w:rFonts w:ascii="Arial" w:hAnsi="Arial" w:cs="Arial"/>
          <w:sz w:val="20"/>
          <w:szCs w:val="20"/>
        </w:rPr>
        <w:t xml:space="preserve">, issue </w:t>
      </w:r>
      <w:r w:rsidRPr="006722CD">
        <w:rPr>
          <w:rStyle w:val="docsum-journal-citation"/>
          <w:rFonts w:ascii="Arial" w:hAnsi="Arial" w:cs="Arial"/>
          <w:sz w:val="20"/>
          <w:szCs w:val="20"/>
        </w:rPr>
        <w:t>1</w:t>
      </w:r>
      <w:r>
        <w:rPr>
          <w:rStyle w:val="docsum-journal-citation"/>
          <w:rFonts w:ascii="Arial" w:hAnsi="Arial" w:cs="Arial"/>
          <w:sz w:val="20"/>
          <w:szCs w:val="20"/>
        </w:rPr>
        <w:t xml:space="preserve">, p. </w:t>
      </w:r>
      <w:r w:rsidRPr="006722CD">
        <w:rPr>
          <w:rStyle w:val="docsum-journal-citation"/>
          <w:rFonts w:ascii="Arial" w:hAnsi="Arial" w:cs="Arial"/>
          <w:sz w:val="20"/>
          <w:szCs w:val="20"/>
        </w:rPr>
        <w:t xml:space="preserve">163. </w:t>
      </w:r>
      <w:r w:rsidRPr="006722CD">
        <w:rPr>
          <w:rStyle w:val="citation-part"/>
          <w:rFonts w:ascii="Arial" w:hAnsi="Arial" w:cs="Arial"/>
          <w:sz w:val="20"/>
          <w:szCs w:val="20"/>
        </w:rPr>
        <w:t xml:space="preserve">PM: </w:t>
      </w:r>
      <w:r w:rsidRPr="006722CD">
        <w:rPr>
          <w:rStyle w:val="docsum-pmid"/>
          <w:rFonts w:ascii="Arial" w:hAnsi="Arial" w:cs="Arial"/>
          <w:sz w:val="20"/>
          <w:szCs w:val="20"/>
        </w:rPr>
        <w:t>34719754</w:t>
      </w:r>
      <w:r>
        <w:rPr>
          <w:rStyle w:val="docsum-pmid"/>
          <w:rFonts w:ascii="Arial" w:hAnsi="Arial" w:cs="Arial"/>
          <w:sz w:val="20"/>
          <w:szCs w:val="20"/>
        </w:rPr>
        <w:t>.</w:t>
      </w:r>
      <w:r w:rsidRPr="006722CD">
        <w:rPr>
          <w:rFonts w:ascii="Arial" w:hAnsi="Arial" w:cs="Arial"/>
          <w:sz w:val="20"/>
          <w:szCs w:val="20"/>
        </w:rPr>
        <w:t xml:space="preserve"> </w:t>
      </w:r>
      <w:hyperlink r:id="rId247" w:tgtFrame="_blank" w:history="1">
        <w:r w:rsidR="00AD65F9" w:rsidRPr="00AD65F9">
          <w:rPr>
            <w:rStyle w:val="docsum-pmid"/>
            <w:rFonts w:ascii="Arial" w:hAnsi="Arial" w:cs="Arial"/>
            <w:sz w:val="20"/>
            <w:szCs w:val="20"/>
          </w:rPr>
          <w:t>PMC9059792</w:t>
        </w:r>
      </w:hyperlink>
      <w:r w:rsidR="00AD65F9" w:rsidRPr="00AD65F9">
        <w:rPr>
          <w:rStyle w:val="docsum-pmid"/>
          <w:rFonts w:ascii="Arial" w:hAnsi="Arial" w:cs="Arial"/>
          <w:sz w:val="20"/>
          <w:szCs w:val="20"/>
        </w:rPr>
        <w:t>.</w:t>
      </w:r>
    </w:p>
    <w:bookmarkEnd w:id="34"/>
    <w:p w14:paraId="4A0B59BC" w14:textId="343A3CE6" w:rsidR="009A009C" w:rsidRPr="00DC7579" w:rsidRDefault="009A009C" w:rsidP="006F63E5">
      <w:pPr>
        <w:rPr>
          <w:rFonts w:ascii="Arial" w:eastAsia="Times New Roman" w:hAnsi="Arial" w:cs="Arial"/>
          <w:sz w:val="20"/>
          <w:szCs w:val="20"/>
        </w:rPr>
      </w:pPr>
      <w:r w:rsidRPr="00DC7579">
        <w:rPr>
          <w:rStyle w:val="docsum-authors"/>
          <w:rFonts w:ascii="Arial" w:hAnsi="Arial" w:cs="Arial"/>
          <w:sz w:val="20"/>
          <w:szCs w:val="20"/>
        </w:rPr>
        <w:t xml:space="preserve">Stilp AM, Emery LS, Broome JG, </w:t>
      </w:r>
      <w:proofErr w:type="spellStart"/>
      <w:r w:rsidRPr="00DC7579">
        <w:rPr>
          <w:rStyle w:val="docsum-authors"/>
          <w:rFonts w:ascii="Arial" w:hAnsi="Arial" w:cs="Arial"/>
          <w:sz w:val="20"/>
          <w:szCs w:val="20"/>
        </w:rPr>
        <w:t>Buth</w:t>
      </w:r>
      <w:proofErr w:type="spellEnd"/>
      <w:r w:rsidRPr="00DC7579">
        <w:rPr>
          <w:rStyle w:val="docsum-authors"/>
          <w:rFonts w:ascii="Arial" w:hAnsi="Arial" w:cs="Arial"/>
          <w:sz w:val="20"/>
          <w:szCs w:val="20"/>
        </w:rPr>
        <w:t xml:space="preserve"> EJ, Khan AT, Laurie CA, Wang FF, Wong Q, Chen D, </w:t>
      </w:r>
      <w:proofErr w:type="spellStart"/>
      <w:r w:rsidRPr="00DC7579">
        <w:rPr>
          <w:rStyle w:val="docsum-authors"/>
          <w:rFonts w:ascii="Arial" w:hAnsi="Arial" w:cs="Arial"/>
          <w:sz w:val="20"/>
          <w:szCs w:val="20"/>
        </w:rPr>
        <w:t>D'Augustine</w:t>
      </w:r>
      <w:proofErr w:type="spellEnd"/>
      <w:r w:rsidRPr="00DC7579">
        <w:rPr>
          <w:rStyle w:val="docsum-authors"/>
          <w:rFonts w:ascii="Arial" w:hAnsi="Arial" w:cs="Arial"/>
          <w:sz w:val="20"/>
          <w:szCs w:val="20"/>
        </w:rPr>
        <w:t xml:space="preserve"> CM, Heard-Costa NL, </w:t>
      </w:r>
      <w:proofErr w:type="spellStart"/>
      <w:r w:rsidRPr="00DC7579">
        <w:rPr>
          <w:rStyle w:val="docsum-authors"/>
          <w:rFonts w:ascii="Arial" w:hAnsi="Arial" w:cs="Arial"/>
          <w:sz w:val="20"/>
          <w:szCs w:val="20"/>
        </w:rPr>
        <w:t>Hohensee</w:t>
      </w:r>
      <w:proofErr w:type="spellEnd"/>
      <w:r w:rsidRPr="00DC7579">
        <w:rPr>
          <w:rStyle w:val="docsum-authors"/>
          <w:rFonts w:ascii="Arial" w:hAnsi="Arial" w:cs="Arial"/>
          <w:sz w:val="20"/>
          <w:szCs w:val="20"/>
        </w:rPr>
        <w:t xml:space="preserve"> CR, Johnson WC, Juarez LD, Liu J, </w:t>
      </w:r>
      <w:proofErr w:type="spellStart"/>
      <w:r w:rsidRPr="00DC7579">
        <w:rPr>
          <w:rStyle w:val="docsum-authors"/>
          <w:rFonts w:ascii="Arial" w:hAnsi="Arial" w:cs="Arial"/>
          <w:sz w:val="20"/>
          <w:szCs w:val="20"/>
        </w:rPr>
        <w:t>Mutalik</w:t>
      </w:r>
      <w:proofErr w:type="spellEnd"/>
      <w:r w:rsidRPr="00DC7579">
        <w:rPr>
          <w:rStyle w:val="docsum-authors"/>
          <w:rFonts w:ascii="Arial" w:hAnsi="Arial" w:cs="Arial"/>
          <w:sz w:val="20"/>
          <w:szCs w:val="20"/>
        </w:rPr>
        <w:t xml:space="preserve"> KM, Raffield LM, Wiggins KL, de Vries PS, Kelly TN, Kooperberg C, Natarajan P, Peloso GM, </w:t>
      </w:r>
      <w:proofErr w:type="spellStart"/>
      <w:r w:rsidRPr="00DC7579">
        <w:rPr>
          <w:rStyle w:val="docsum-authors"/>
          <w:rFonts w:ascii="Arial" w:hAnsi="Arial" w:cs="Arial"/>
          <w:sz w:val="20"/>
          <w:szCs w:val="20"/>
        </w:rPr>
        <w:t>Peyser</w:t>
      </w:r>
      <w:proofErr w:type="spellEnd"/>
      <w:r w:rsidRPr="00DC7579">
        <w:rPr>
          <w:rStyle w:val="docsum-authors"/>
          <w:rFonts w:ascii="Arial" w:hAnsi="Arial" w:cs="Arial"/>
          <w:sz w:val="20"/>
          <w:szCs w:val="20"/>
        </w:rPr>
        <w:t xml:space="preserve"> PA, Reiner AP, Arnett DK, </w:t>
      </w:r>
      <w:proofErr w:type="spellStart"/>
      <w:r w:rsidRPr="00DC7579">
        <w:rPr>
          <w:rStyle w:val="docsum-authors"/>
          <w:rFonts w:ascii="Arial" w:hAnsi="Arial" w:cs="Arial"/>
          <w:sz w:val="20"/>
          <w:szCs w:val="20"/>
        </w:rPr>
        <w:t>Aslibekyan</w:t>
      </w:r>
      <w:proofErr w:type="spellEnd"/>
      <w:r w:rsidRPr="00DC7579">
        <w:rPr>
          <w:rStyle w:val="docsum-authors"/>
          <w:rFonts w:ascii="Arial" w:hAnsi="Arial" w:cs="Arial"/>
          <w:sz w:val="20"/>
          <w:szCs w:val="20"/>
        </w:rPr>
        <w:t xml:space="preserve"> S, Barnes KC, </w:t>
      </w:r>
      <w:proofErr w:type="spellStart"/>
      <w:r w:rsidRPr="00DC7579">
        <w:rPr>
          <w:rStyle w:val="docsum-authors"/>
          <w:rFonts w:ascii="Arial" w:hAnsi="Arial" w:cs="Arial"/>
          <w:sz w:val="20"/>
          <w:szCs w:val="20"/>
        </w:rPr>
        <w:t>Bielak</w:t>
      </w:r>
      <w:proofErr w:type="spellEnd"/>
      <w:r w:rsidRPr="00DC7579">
        <w:rPr>
          <w:rStyle w:val="docsum-authors"/>
          <w:rFonts w:ascii="Arial" w:hAnsi="Arial" w:cs="Arial"/>
          <w:sz w:val="20"/>
          <w:szCs w:val="20"/>
        </w:rPr>
        <w:t xml:space="preserve"> LF, Bis JC, Cade BE, Chen MH, Correa A, </w:t>
      </w:r>
      <w:proofErr w:type="spellStart"/>
      <w:r w:rsidRPr="00DC7579">
        <w:rPr>
          <w:rStyle w:val="docsum-authors"/>
          <w:rFonts w:ascii="Arial" w:hAnsi="Arial" w:cs="Arial"/>
          <w:sz w:val="20"/>
          <w:szCs w:val="20"/>
        </w:rPr>
        <w:t>Cupples</w:t>
      </w:r>
      <w:proofErr w:type="spellEnd"/>
      <w:r w:rsidRPr="00DC7579">
        <w:rPr>
          <w:rStyle w:val="docsum-authors"/>
          <w:rFonts w:ascii="Arial" w:hAnsi="Arial" w:cs="Arial"/>
          <w:sz w:val="20"/>
          <w:szCs w:val="20"/>
        </w:rPr>
        <w:t xml:space="preserve"> LA, de Andrade M, Ellinor PT, </w:t>
      </w:r>
      <w:proofErr w:type="spellStart"/>
      <w:r w:rsidRPr="00DC7579">
        <w:rPr>
          <w:rStyle w:val="docsum-authors"/>
          <w:rFonts w:ascii="Arial" w:hAnsi="Arial" w:cs="Arial"/>
          <w:sz w:val="20"/>
          <w:szCs w:val="20"/>
        </w:rPr>
        <w:t>Fornage</w:t>
      </w:r>
      <w:proofErr w:type="spellEnd"/>
      <w:r w:rsidRPr="00DC7579">
        <w:rPr>
          <w:rStyle w:val="docsum-authors"/>
          <w:rFonts w:ascii="Arial" w:hAnsi="Arial" w:cs="Arial"/>
          <w:sz w:val="20"/>
          <w:szCs w:val="20"/>
        </w:rPr>
        <w:t xml:space="preserve"> M, </w:t>
      </w:r>
      <w:proofErr w:type="spellStart"/>
      <w:r w:rsidRPr="00DC7579">
        <w:rPr>
          <w:rStyle w:val="docsum-authors"/>
          <w:rFonts w:ascii="Arial" w:hAnsi="Arial" w:cs="Arial"/>
          <w:sz w:val="20"/>
          <w:szCs w:val="20"/>
        </w:rPr>
        <w:t>Franceschini</w:t>
      </w:r>
      <w:proofErr w:type="spellEnd"/>
      <w:r w:rsidRPr="00DC7579">
        <w:rPr>
          <w:rStyle w:val="docsum-authors"/>
          <w:rFonts w:ascii="Arial" w:hAnsi="Arial" w:cs="Arial"/>
          <w:sz w:val="20"/>
          <w:szCs w:val="20"/>
        </w:rPr>
        <w:t xml:space="preserve"> N, Gan W, Ganesh SK, </w:t>
      </w:r>
      <w:proofErr w:type="spellStart"/>
      <w:r w:rsidRPr="00DC7579">
        <w:rPr>
          <w:rStyle w:val="docsum-authors"/>
          <w:rFonts w:ascii="Arial" w:hAnsi="Arial" w:cs="Arial"/>
          <w:sz w:val="20"/>
          <w:szCs w:val="20"/>
        </w:rPr>
        <w:t>Graffelman</w:t>
      </w:r>
      <w:proofErr w:type="spellEnd"/>
      <w:r w:rsidRPr="00DC7579">
        <w:rPr>
          <w:rStyle w:val="docsum-authors"/>
          <w:rFonts w:ascii="Arial" w:hAnsi="Arial" w:cs="Arial"/>
          <w:sz w:val="20"/>
          <w:szCs w:val="20"/>
        </w:rPr>
        <w:t xml:space="preserve"> J, Grove ML, Guo X, Hawley NL, Hsu WL, Jackson RD, Jaquish CE, Johnson AD, </w:t>
      </w:r>
      <w:proofErr w:type="spellStart"/>
      <w:r w:rsidRPr="00DC7579">
        <w:rPr>
          <w:rStyle w:val="docsum-authors"/>
          <w:rFonts w:ascii="Arial" w:hAnsi="Arial" w:cs="Arial"/>
          <w:sz w:val="20"/>
          <w:szCs w:val="20"/>
        </w:rPr>
        <w:t>Kardia</w:t>
      </w:r>
      <w:proofErr w:type="spellEnd"/>
      <w:r w:rsidRPr="00DC7579">
        <w:rPr>
          <w:rStyle w:val="docsum-authors"/>
          <w:rFonts w:ascii="Arial" w:hAnsi="Arial" w:cs="Arial"/>
          <w:sz w:val="20"/>
          <w:szCs w:val="20"/>
        </w:rPr>
        <w:t xml:space="preserve"> SLR, Kelly S, Lee J, Mathias RA, McGarvey ST, Mitchell BD, </w:t>
      </w:r>
      <w:proofErr w:type="spellStart"/>
      <w:r w:rsidRPr="00DC7579">
        <w:rPr>
          <w:rStyle w:val="docsum-authors"/>
          <w:rFonts w:ascii="Arial" w:hAnsi="Arial" w:cs="Arial"/>
          <w:sz w:val="20"/>
          <w:szCs w:val="20"/>
        </w:rPr>
        <w:t>Montasser</w:t>
      </w:r>
      <w:proofErr w:type="spellEnd"/>
      <w:r w:rsidRPr="00DC7579">
        <w:rPr>
          <w:rStyle w:val="docsum-authors"/>
          <w:rFonts w:ascii="Arial" w:hAnsi="Arial" w:cs="Arial"/>
          <w:sz w:val="20"/>
          <w:szCs w:val="20"/>
        </w:rPr>
        <w:t xml:space="preserve"> ME, Morrison AC, North KE, </w:t>
      </w:r>
      <w:proofErr w:type="spellStart"/>
      <w:r w:rsidRPr="00DC7579">
        <w:rPr>
          <w:rStyle w:val="docsum-authors"/>
          <w:rFonts w:ascii="Arial" w:hAnsi="Arial" w:cs="Arial"/>
          <w:sz w:val="20"/>
          <w:szCs w:val="20"/>
        </w:rPr>
        <w:t>Nouraie</w:t>
      </w:r>
      <w:proofErr w:type="spellEnd"/>
      <w:r w:rsidRPr="00DC7579">
        <w:rPr>
          <w:rStyle w:val="docsum-authors"/>
          <w:rFonts w:ascii="Arial" w:hAnsi="Arial" w:cs="Arial"/>
          <w:sz w:val="20"/>
          <w:szCs w:val="20"/>
        </w:rPr>
        <w:t xml:space="preserve"> SM, Oelsner EC, </w:t>
      </w:r>
      <w:proofErr w:type="spellStart"/>
      <w:r w:rsidRPr="00DC7579">
        <w:rPr>
          <w:rStyle w:val="docsum-authors"/>
          <w:rFonts w:ascii="Arial" w:hAnsi="Arial" w:cs="Arial"/>
          <w:sz w:val="20"/>
          <w:szCs w:val="20"/>
        </w:rPr>
        <w:t>Pankratz</w:t>
      </w:r>
      <w:proofErr w:type="spellEnd"/>
      <w:r w:rsidRPr="00DC7579">
        <w:rPr>
          <w:rStyle w:val="docsum-authors"/>
          <w:rFonts w:ascii="Arial" w:hAnsi="Arial" w:cs="Arial"/>
          <w:sz w:val="20"/>
          <w:szCs w:val="20"/>
        </w:rPr>
        <w:t xml:space="preserve"> N, Rich SS, Rotter JI, Smith JA, Taylor KD, </w:t>
      </w:r>
      <w:proofErr w:type="spellStart"/>
      <w:r w:rsidRPr="00DC7579">
        <w:rPr>
          <w:rStyle w:val="docsum-authors"/>
          <w:rFonts w:ascii="Arial" w:hAnsi="Arial" w:cs="Arial"/>
          <w:sz w:val="20"/>
          <w:szCs w:val="20"/>
        </w:rPr>
        <w:t>Vasan</w:t>
      </w:r>
      <w:proofErr w:type="spellEnd"/>
      <w:r w:rsidRPr="00DC7579">
        <w:rPr>
          <w:rStyle w:val="docsum-authors"/>
          <w:rFonts w:ascii="Arial" w:hAnsi="Arial" w:cs="Arial"/>
          <w:sz w:val="20"/>
          <w:szCs w:val="20"/>
        </w:rPr>
        <w:t xml:space="preserve"> RS, Weeks DE, Weiss ST, Wilson CG, </w:t>
      </w:r>
      <w:proofErr w:type="spellStart"/>
      <w:r w:rsidRPr="00DC7579">
        <w:rPr>
          <w:rStyle w:val="docsum-authors"/>
          <w:rFonts w:ascii="Arial" w:hAnsi="Arial" w:cs="Arial"/>
          <w:sz w:val="20"/>
          <w:szCs w:val="20"/>
        </w:rPr>
        <w:t>Yanek</w:t>
      </w:r>
      <w:proofErr w:type="spellEnd"/>
      <w:r w:rsidRPr="00DC7579">
        <w:rPr>
          <w:rStyle w:val="docsum-authors"/>
          <w:rFonts w:ascii="Arial" w:hAnsi="Arial" w:cs="Arial"/>
          <w:sz w:val="20"/>
          <w:szCs w:val="20"/>
        </w:rPr>
        <w:t xml:space="preserve"> LR, Psaty BM, Heckbert SR, Laurie CC.</w:t>
      </w:r>
      <w:r w:rsidRPr="00DC7579">
        <w:rPr>
          <w:rFonts w:ascii="Arial" w:hAnsi="Arial" w:cs="Arial"/>
          <w:sz w:val="20"/>
          <w:szCs w:val="20"/>
        </w:rPr>
        <w:t xml:space="preserve"> </w:t>
      </w:r>
      <w:hyperlink r:id="rId248" w:history="1">
        <w:r w:rsidRPr="00F10117">
          <w:rPr>
            <w:rStyle w:val="Hyperlink"/>
            <w:rFonts w:ascii="Arial" w:hAnsi="Arial" w:cs="Arial"/>
            <w:b/>
            <w:bCs/>
            <w:i/>
            <w:iCs/>
            <w:color w:val="0070C0"/>
            <w:sz w:val="20"/>
            <w:szCs w:val="20"/>
          </w:rPr>
          <w:t>A system for phenotype harmonization in the NHLBI Trans-Omics for Precision Medicine (</w:t>
        </w:r>
        <w:proofErr w:type="spellStart"/>
        <w:r w:rsidRPr="00F10117">
          <w:rPr>
            <w:rStyle w:val="Hyperlink"/>
            <w:rFonts w:ascii="Arial" w:hAnsi="Arial" w:cs="Arial"/>
            <w:b/>
            <w:bCs/>
            <w:i/>
            <w:iCs/>
            <w:color w:val="0070C0"/>
            <w:sz w:val="20"/>
            <w:szCs w:val="20"/>
          </w:rPr>
          <w:t>TOPMed</w:t>
        </w:r>
        <w:proofErr w:type="spellEnd"/>
        <w:r w:rsidRPr="00F10117">
          <w:rPr>
            <w:rStyle w:val="Hyperlink"/>
            <w:rFonts w:ascii="Arial" w:hAnsi="Arial" w:cs="Arial"/>
            <w:b/>
            <w:bCs/>
            <w:i/>
            <w:iCs/>
            <w:color w:val="0070C0"/>
            <w:sz w:val="20"/>
            <w:szCs w:val="20"/>
          </w:rPr>
          <w:t>) program</w:t>
        </w:r>
      </w:hyperlink>
      <w:r w:rsidRPr="00F10117">
        <w:rPr>
          <w:rStyle w:val="docsum-authors"/>
          <w:rFonts w:ascii="Arial" w:hAnsi="Arial" w:cs="Arial"/>
          <w:b/>
          <w:bCs/>
          <w:i/>
          <w:iCs/>
          <w:color w:val="0070C0"/>
          <w:sz w:val="20"/>
          <w:szCs w:val="20"/>
        </w:rPr>
        <w:t>.</w:t>
      </w:r>
      <w:r w:rsidRPr="00F10117">
        <w:rPr>
          <w:rFonts w:ascii="Arial" w:hAnsi="Arial" w:cs="Arial"/>
          <w:color w:val="0070C0"/>
          <w:sz w:val="20"/>
          <w:szCs w:val="20"/>
        </w:rPr>
        <w:t xml:space="preserve"> </w:t>
      </w:r>
      <w:r w:rsidRPr="00DC7579">
        <w:rPr>
          <w:rStyle w:val="docsum-journal-citation"/>
          <w:rFonts w:ascii="Arial" w:hAnsi="Arial" w:cs="Arial"/>
          <w:sz w:val="20"/>
          <w:szCs w:val="20"/>
        </w:rPr>
        <w:t xml:space="preserve">Am J Epidemiol. </w:t>
      </w:r>
      <w:r w:rsidRPr="00DC7579">
        <w:rPr>
          <w:rStyle w:val="docsum-pmid"/>
          <w:rFonts w:ascii="Arial" w:hAnsi="Arial" w:cs="Arial"/>
          <w:sz w:val="20"/>
          <w:szCs w:val="20"/>
        </w:rPr>
        <w:t>2021</w:t>
      </w:r>
      <w:r w:rsidR="00AA4A92" w:rsidRPr="00DC7579">
        <w:rPr>
          <w:rStyle w:val="docsum-pmid"/>
          <w:rFonts w:ascii="Arial" w:hAnsi="Arial" w:cs="Arial"/>
          <w:sz w:val="20"/>
          <w:szCs w:val="20"/>
        </w:rPr>
        <w:t xml:space="preserve"> Oct 1. Vol. 190, issue 10, pp. 1977-1992</w:t>
      </w:r>
      <w:r w:rsidRPr="00DC7579">
        <w:rPr>
          <w:rStyle w:val="docsum-pmid"/>
          <w:rFonts w:ascii="Arial" w:hAnsi="Arial" w:cs="Arial"/>
          <w:sz w:val="20"/>
          <w:szCs w:val="20"/>
        </w:rPr>
        <w:t>. PM: 33861317.</w:t>
      </w:r>
      <w:r w:rsidRPr="00DC7579">
        <w:rPr>
          <w:rFonts w:ascii="Arial" w:hAnsi="Arial" w:cs="Arial"/>
          <w:sz w:val="20"/>
          <w:szCs w:val="20"/>
        </w:rPr>
        <w:t xml:space="preserve"> </w:t>
      </w:r>
      <w:r w:rsidR="00AA4A92" w:rsidRPr="00DC7579">
        <w:rPr>
          <w:rFonts w:ascii="Arial" w:hAnsi="Arial" w:cs="Arial"/>
          <w:sz w:val="20"/>
          <w:szCs w:val="20"/>
        </w:rPr>
        <w:t>PMC8485147.</w:t>
      </w:r>
    </w:p>
    <w:p w14:paraId="382AC88A" w14:textId="7783DDCC" w:rsidR="00DB67E1" w:rsidRPr="00EF13A7" w:rsidRDefault="00DB67E1" w:rsidP="00DB67E1">
      <w:pPr>
        <w:rPr>
          <w:rStyle w:val="docsum-authors"/>
          <w:rFonts w:ascii="Arial" w:hAnsi="Arial" w:cs="Arial"/>
          <w:sz w:val="20"/>
          <w:szCs w:val="20"/>
        </w:rPr>
      </w:pPr>
      <w:r>
        <w:rPr>
          <w:rStyle w:val="docsum-authors"/>
          <w:rFonts w:ascii="Arial" w:hAnsi="Arial" w:cs="Arial"/>
          <w:sz w:val="20"/>
          <w:szCs w:val="20"/>
        </w:rPr>
        <w:t xml:space="preserve">Sofer T, Lee J, </w:t>
      </w:r>
      <w:proofErr w:type="spellStart"/>
      <w:r>
        <w:rPr>
          <w:rStyle w:val="docsum-authors"/>
          <w:rFonts w:ascii="Arial" w:hAnsi="Arial" w:cs="Arial"/>
          <w:sz w:val="20"/>
          <w:szCs w:val="20"/>
        </w:rPr>
        <w:t>Kurniansyah</w:t>
      </w:r>
      <w:proofErr w:type="spellEnd"/>
      <w:r>
        <w:rPr>
          <w:rStyle w:val="docsum-authors"/>
          <w:rFonts w:ascii="Arial" w:hAnsi="Arial" w:cs="Arial"/>
          <w:sz w:val="20"/>
          <w:szCs w:val="20"/>
        </w:rPr>
        <w:t xml:space="preserve"> N, Jain D, Laurie CA, </w:t>
      </w:r>
      <w:proofErr w:type="spellStart"/>
      <w:r>
        <w:rPr>
          <w:rStyle w:val="docsum-authors"/>
          <w:rFonts w:ascii="Arial" w:hAnsi="Arial" w:cs="Arial"/>
          <w:sz w:val="20"/>
          <w:szCs w:val="20"/>
        </w:rPr>
        <w:t>Gogarten</w:t>
      </w:r>
      <w:proofErr w:type="spellEnd"/>
      <w:r>
        <w:rPr>
          <w:rStyle w:val="docsum-authors"/>
          <w:rFonts w:ascii="Arial" w:hAnsi="Arial" w:cs="Arial"/>
          <w:sz w:val="20"/>
          <w:szCs w:val="20"/>
        </w:rPr>
        <w:t xml:space="preserve"> SM, </w:t>
      </w:r>
      <w:proofErr w:type="spellStart"/>
      <w:r>
        <w:rPr>
          <w:rStyle w:val="docsum-authors"/>
          <w:rFonts w:ascii="Arial" w:hAnsi="Arial" w:cs="Arial"/>
          <w:sz w:val="20"/>
          <w:szCs w:val="20"/>
        </w:rPr>
        <w:t>Conomos</w:t>
      </w:r>
      <w:proofErr w:type="spellEnd"/>
      <w:r>
        <w:rPr>
          <w:rStyle w:val="docsum-authors"/>
          <w:rFonts w:ascii="Arial" w:hAnsi="Arial" w:cs="Arial"/>
          <w:sz w:val="20"/>
          <w:szCs w:val="20"/>
        </w:rPr>
        <w:t xml:space="preserve"> MP, </w:t>
      </w:r>
      <w:proofErr w:type="spellStart"/>
      <w:r>
        <w:rPr>
          <w:rStyle w:val="docsum-authors"/>
          <w:rFonts w:ascii="Arial" w:hAnsi="Arial" w:cs="Arial"/>
          <w:sz w:val="20"/>
          <w:szCs w:val="20"/>
        </w:rPr>
        <w:t>Heavner</w:t>
      </w:r>
      <w:proofErr w:type="spellEnd"/>
      <w:r>
        <w:rPr>
          <w:rStyle w:val="docsum-authors"/>
          <w:rFonts w:ascii="Arial" w:hAnsi="Arial" w:cs="Arial"/>
          <w:sz w:val="20"/>
          <w:szCs w:val="20"/>
        </w:rPr>
        <w:t xml:space="preserve"> B, Hu Y, Kooperberg C, </w:t>
      </w:r>
      <w:proofErr w:type="spellStart"/>
      <w:r>
        <w:rPr>
          <w:rStyle w:val="docsum-authors"/>
          <w:rFonts w:ascii="Arial" w:hAnsi="Arial" w:cs="Arial"/>
          <w:sz w:val="20"/>
          <w:szCs w:val="20"/>
        </w:rPr>
        <w:t>Haessler</w:t>
      </w:r>
      <w:proofErr w:type="spellEnd"/>
      <w:r>
        <w:rPr>
          <w:rStyle w:val="docsum-authors"/>
          <w:rFonts w:ascii="Arial" w:hAnsi="Arial" w:cs="Arial"/>
          <w:sz w:val="20"/>
          <w:szCs w:val="20"/>
        </w:rPr>
        <w:t xml:space="preserve"> J, </w:t>
      </w:r>
      <w:proofErr w:type="spellStart"/>
      <w:r>
        <w:rPr>
          <w:rStyle w:val="docsum-authors"/>
          <w:rFonts w:ascii="Arial" w:hAnsi="Arial" w:cs="Arial"/>
          <w:sz w:val="20"/>
          <w:szCs w:val="20"/>
        </w:rPr>
        <w:t>Vasan</w:t>
      </w:r>
      <w:proofErr w:type="spellEnd"/>
      <w:r>
        <w:rPr>
          <w:rStyle w:val="docsum-authors"/>
          <w:rFonts w:ascii="Arial" w:hAnsi="Arial" w:cs="Arial"/>
          <w:sz w:val="20"/>
          <w:szCs w:val="20"/>
        </w:rPr>
        <w:t xml:space="preserve"> RS, </w:t>
      </w:r>
      <w:proofErr w:type="spellStart"/>
      <w:r>
        <w:rPr>
          <w:rStyle w:val="docsum-authors"/>
          <w:rFonts w:ascii="Arial" w:hAnsi="Arial" w:cs="Arial"/>
          <w:sz w:val="20"/>
          <w:szCs w:val="20"/>
        </w:rPr>
        <w:t>Cupples</w:t>
      </w:r>
      <w:proofErr w:type="spellEnd"/>
      <w:r>
        <w:rPr>
          <w:rStyle w:val="docsum-authors"/>
          <w:rFonts w:ascii="Arial" w:hAnsi="Arial" w:cs="Arial"/>
          <w:sz w:val="20"/>
          <w:szCs w:val="20"/>
        </w:rPr>
        <w:t xml:space="preserve"> LA, Coombes BJ, </w:t>
      </w:r>
      <w:proofErr w:type="spellStart"/>
      <w:r>
        <w:rPr>
          <w:rStyle w:val="docsum-authors"/>
          <w:rFonts w:ascii="Arial" w:hAnsi="Arial" w:cs="Arial"/>
          <w:sz w:val="20"/>
          <w:szCs w:val="20"/>
        </w:rPr>
        <w:t>Seyerle</w:t>
      </w:r>
      <w:proofErr w:type="spellEnd"/>
      <w:r>
        <w:rPr>
          <w:rStyle w:val="docsum-authors"/>
          <w:rFonts w:ascii="Arial" w:hAnsi="Arial" w:cs="Arial"/>
          <w:sz w:val="20"/>
          <w:szCs w:val="20"/>
        </w:rPr>
        <w:t xml:space="preserve"> A, Gharib SA, Chen H, O'Connell JR, Zhang M, Gottlieb DJ, Psaty BM, Longstreth WT Jr, Rotter JI, Taylor KD, Rich SS, Guo X, Boerwinkle E, Morrison AC, Pankow JS, Johnson AD, </w:t>
      </w:r>
      <w:proofErr w:type="spellStart"/>
      <w:r>
        <w:rPr>
          <w:rStyle w:val="docsum-authors"/>
          <w:rFonts w:ascii="Arial" w:hAnsi="Arial" w:cs="Arial"/>
          <w:sz w:val="20"/>
          <w:szCs w:val="20"/>
        </w:rPr>
        <w:t>Pankratz</w:t>
      </w:r>
      <w:proofErr w:type="spellEnd"/>
      <w:r>
        <w:rPr>
          <w:rStyle w:val="docsum-authors"/>
          <w:rFonts w:ascii="Arial" w:hAnsi="Arial" w:cs="Arial"/>
          <w:sz w:val="20"/>
          <w:szCs w:val="20"/>
        </w:rPr>
        <w:t xml:space="preserve"> N; NHLBI Trans-Omics for Precision Medicine (</w:t>
      </w:r>
      <w:proofErr w:type="spellStart"/>
      <w:r>
        <w:rPr>
          <w:rStyle w:val="docsum-authors"/>
          <w:rFonts w:ascii="Arial" w:hAnsi="Arial" w:cs="Arial"/>
          <w:sz w:val="20"/>
          <w:szCs w:val="20"/>
        </w:rPr>
        <w:t>TOPMed</w:t>
      </w:r>
      <w:proofErr w:type="spellEnd"/>
      <w:r>
        <w:rPr>
          <w:rStyle w:val="docsum-authors"/>
          <w:rFonts w:ascii="Arial" w:hAnsi="Arial" w:cs="Arial"/>
          <w:sz w:val="20"/>
          <w:szCs w:val="20"/>
        </w:rPr>
        <w:t xml:space="preserve">) Consortium, Reiner AP, Redline S, Smith NL, Rice KM, </w:t>
      </w:r>
      <w:proofErr w:type="spellStart"/>
      <w:r>
        <w:rPr>
          <w:rStyle w:val="docsum-authors"/>
          <w:rFonts w:ascii="Arial" w:hAnsi="Arial" w:cs="Arial"/>
          <w:sz w:val="20"/>
          <w:szCs w:val="20"/>
        </w:rPr>
        <w:t>Schifano</w:t>
      </w:r>
      <w:proofErr w:type="spellEnd"/>
      <w:r>
        <w:rPr>
          <w:rStyle w:val="docsum-authors"/>
          <w:rFonts w:ascii="Arial" w:hAnsi="Arial" w:cs="Arial"/>
          <w:sz w:val="20"/>
          <w:szCs w:val="20"/>
        </w:rPr>
        <w:t xml:space="preserve"> ED.</w:t>
      </w:r>
      <w:r w:rsidRPr="00EF13A7">
        <w:rPr>
          <w:rStyle w:val="docsum-authors"/>
        </w:rPr>
        <w:t xml:space="preserve"> </w:t>
      </w:r>
      <w:hyperlink r:id="rId249" w:history="1">
        <w:proofErr w:type="spellStart"/>
        <w:r w:rsidRPr="00F10117">
          <w:rPr>
            <w:rStyle w:val="Hyperlink"/>
            <w:rFonts w:ascii="Arial" w:hAnsi="Arial" w:cs="Arial"/>
            <w:b/>
            <w:bCs/>
            <w:i/>
            <w:iCs/>
            <w:color w:val="0070C0"/>
            <w:sz w:val="20"/>
            <w:szCs w:val="20"/>
          </w:rPr>
          <w:t>BinomiRare</w:t>
        </w:r>
        <w:proofErr w:type="spellEnd"/>
        <w:r w:rsidRPr="00F10117">
          <w:rPr>
            <w:rStyle w:val="Hyperlink"/>
            <w:rFonts w:ascii="Arial" w:hAnsi="Arial" w:cs="Arial"/>
            <w:b/>
            <w:bCs/>
            <w:i/>
            <w:iCs/>
            <w:color w:val="0070C0"/>
            <w:sz w:val="20"/>
            <w:szCs w:val="20"/>
          </w:rPr>
          <w:t>: A robust test for association of a rare genetic variant with a binary outcome for mixed models and any case-control proportion</w:t>
        </w:r>
      </w:hyperlink>
      <w:r w:rsidRPr="00F10117">
        <w:rPr>
          <w:rStyle w:val="docsum-authors"/>
          <w:rFonts w:ascii="Arial" w:hAnsi="Arial" w:cs="Arial"/>
          <w:b/>
          <w:bCs/>
          <w:i/>
          <w:iCs/>
          <w:color w:val="0070C0"/>
          <w:sz w:val="20"/>
          <w:szCs w:val="20"/>
        </w:rPr>
        <w:t>.</w:t>
      </w:r>
      <w:r w:rsidRPr="00F10117">
        <w:rPr>
          <w:rStyle w:val="docsum-authors"/>
          <w:color w:val="0070C0"/>
        </w:rPr>
        <w:t xml:space="preserve"> </w:t>
      </w:r>
      <w:r w:rsidRPr="00EF13A7">
        <w:rPr>
          <w:rStyle w:val="docsum-authors"/>
          <w:rFonts w:ascii="Arial" w:hAnsi="Arial" w:cs="Arial"/>
          <w:sz w:val="20"/>
          <w:szCs w:val="20"/>
        </w:rPr>
        <w:t xml:space="preserve">HGG Adv. 2021 Jul 8. Vol. 2, issue 3, 100040. PM: 34337551. </w:t>
      </w:r>
      <w:hyperlink r:id="rId250" w:tgtFrame="_blank" w:history="1">
        <w:r w:rsidRPr="00EF13A7">
          <w:rPr>
            <w:rStyle w:val="docsum-authors"/>
            <w:rFonts w:ascii="Arial" w:hAnsi="Arial" w:cs="Arial"/>
            <w:sz w:val="20"/>
            <w:szCs w:val="20"/>
          </w:rPr>
          <w:t>PMC8321319</w:t>
        </w:r>
      </w:hyperlink>
      <w:r w:rsidRPr="00EF13A7">
        <w:rPr>
          <w:rStyle w:val="docsum-authors"/>
          <w:rFonts w:ascii="Arial" w:hAnsi="Arial" w:cs="Arial"/>
          <w:sz w:val="20"/>
          <w:szCs w:val="20"/>
        </w:rPr>
        <w:t>.</w:t>
      </w:r>
    </w:p>
    <w:p w14:paraId="74939F1B" w14:textId="77777777" w:rsidR="001D4588" w:rsidRPr="006722CD" w:rsidRDefault="001D4588" w:rsidP="001D4588">
      <w:pPr>
        <w:rPr>
          <w:rFonts w:ascii="Arial" w:hAnsi="Arial" w:cs="Arial"/>
          <w:sz w:val="20"/>
          <w:szCs w:val="20"/>
        </w:rPr>
      </w:pPr>
      <w:r w:rsidRPr="006722CD">
        <w:rPr>
          <w:rStyle w:val="docsum-authors"/>
          <w:rFonts w:ascii="Arial" w:hAnsi="Arial" w:cs="Arial"/>
          <w:sz w:val="20"/>
          <w:szCs w:val="20"/>
        </w:rPr>
        <w:t xml:space="preserve">Sun D, Richard M, </w:t>
      </w:r>
      <w:proofErr w:type="spellStart"/>
      <w:r w:rsidRPr="006722CD">
        <w:rPr>
          <w:rStyle w:val="docsum-authors"/>
          <w:rFonts w:ascii="Arial" w:hAnsi="Arial" w:cs="Arial"/>
          <w:sz w:val="20"/>
          <w:szCs w:val="20"/>
        </w:rPr>
        <w:t>Musani</w:t>
      </w:r>
      <w:proofErr w:type="spellEnd"/>
      <w:r w:rsidRPr="006722CD">
        <w:rPr>
          <w:rStyle w:val="docsum-authors"/>
          <w:rFonts w:ascii="Arial" w:hAnsi="Arial" w:cs="Arial"/>
          <w:sz w:val="20"/>
          <w:szCs w:val="20"/>
        </w:rPr>
        <w:t xml:space="preserve"> SK, Sung YJ, Winkler TW, </w:t>
      </w:r>
      <w:proofErr w:type="spellStart"/>
      <w:r w:rsidRPr="006722CD">
        <w:rPr>
          <w:rStyle w:val="docsum-authors"/>
          <w:rFonts w:ascii="Arial" w:hAnsi="Arial" w:cs="Arial"/>
          <w:sz w:val="20"/>
          <w:szCs w:val="20"/>
        </w:rPr>
        <w:t>Schwander</w:t>
      </w:r>
      <w:proofErr w:type="spellEnd"/>
      <w:r w:rsidRPr="006722CD">
        <w:rPr>
          <w:rStyle w:val="docsum-authors"/>
          <w:rFonts w:ascii="Arial" w:hAnsi="Arial" w:cs="Arial"/>
          <w:sz w:val="20"/>
          <w:szCs w:val="20"/>
        </w:rPr>
        <w:t xml:space="preserve"> K, Chai JF, Guo X, </w:t>
      </w:r>
      <w:proofErr w:type="spellStart"/>
      <w:r w:rsidRPr="006722CD">
        <w:rPr>
          <w:rStyle w:val="docsum-authors"/>
          <w:rFonts w:ascii="Arial" w:hAnsi="Arial" w:cs="Arial"/>
          <w:sz w:val="20"/>
          <w:szCs w:val="20"/>
        </w:rPr>
        <w:t>Kilpeläinen</w:t>
      </w:r>
      <w:proofErr w:type="spellEnd"/>
      <w:r w:rsidRPr="006722CD">
        <w:rPr>
          <w:rStyle w:val="docsum-authors"/>
          <w:rFonts w:ascii="Arial" w:hAnsi="Arial" w:cs="Arial"/>
          <w:sz w:val="20"/>
          <w:szCs w:val="20"/>
        </w:rPr>
        <w:t xml:space="preserve"> TO, </w:t>
      </w:r>
      <w:proofErr w:type="spellStart"/>
      <w:r w:rsidRPr="006722CD">
        <w:rPr>
          <w:rStyle w:val="docsum-authors"/>
          <w:rFonts w:ascii="Arial" w:hAnsi="Arial" w:cs="Arial"/>
          <w:sz w:val="20"/>
          <w:szCs w:val="20"/>
        </w:rPr>
        <w:t>Vojinovic</w:t>
      </w:r>
      <w:proofErr w:type="spellEnd"/>
      <w:r w:rsidRPr="006722CD">
        <w:rPr>
          <w:rStyle w:val="docsum-authors"/>
          <w:rFonts w:ascii="Arial" w:hAnsi="Arial" w:cs="Arial"/>
          <w:sz w:val="20"/>
          <w:szCs w:val="20"/>
        </w:rPr>
        <w:t xml:space="preserve"> D, </w:t>
      </w:r>
      <w:proofErr w:type="spellStart"/>
      <w:r w:rsidRPr="006722CD">
        <w:rPr>
          <w:rStyle w:val="docsum-authors"/>
          <w:rFonts w:ascii="Arial" w:hAnsi="Arial" w:cs="Arial"/>
          <w:sz w:val="20"/>
          <w:szCs w:val="20"/>
        </w:rPr>
        <w:t>Aschard</w:t>
      </w:r>
      <w:proofErr w:type="spellEnd"/>
      <w:r w:rsidRPr="006722CD">
        <w:rPr>
          <w:rStyle w:val="docsum-authors"/>
          <w:rFonts w:ascii="Arial" w:hAnsi="Arial" w:cs="Arial"/>
          <w:sz w:val="20"/>
          <w:szCs w:val="20"/>
        </w:rPr>
        <w:t xml:space="preserve"> H, Bartz TM, </w:t>
      </w:r>
      <w:proofErr w:type="spellStart"/>
      <w:r w:rsidRPr="006722CD">
        <w:rPr>
          <w:rStyle w:val="docsum-authors"/>
          <w:rFonts w:ascii="Arial" w:hAnsi="Arial" w:cs="Arial"/>
          <w:sz w:val="20"/>
          <w:szCs w:val="20"/>
        </w:rPr>
        <w:t>Bielak</w:t>
      </w:r>
      <w:proofErr w:type="spellEnd"/>
      <w:r w:rsidRPr="006722CD">
        <w:rPr>
          <w:rStyle w:val="docsum-authors"/>
          <w:rFonts w:ascii="Arial" w:hAnsi="Arial" w:cs="Arial"/>
          <w:sz w:val="20"/>
          <w:szCs w:val="20"/>
        </w:rPr>
        <w:t xml:space="preserve"> LF, Brown MR, </w:t>
      </w:r>
      <w:proofErr w:type="spellStart"/>
      <w:r w:rsidRPr="006722CD">
        <w:rPr>
          <w:rStyle w:val="docsum-authors"/>
          <w:rFonts w:ascii="Arial" w:hAnsi="Arial" w:cs="Arial"/>
          <w:sz w:val="20"/>
          <w:szCs w:val="20"/>
        </w:rPr>
        <w:t>Chitrala</w:t>
      </w:r>
      <w:proofErr w:type="spellEnd"/>
      <w:r w:rsidRPr="006722CD">
        <w:rPr>
          <w:rStyle w:val="docsum-authors"/>
          <w:rFonts w:ascii="Arial" w:hAnsi="Arial" w:cs="Arial"/>
          <w:sz w:val="20"/>
          <w:szCs w:val="20"/>
        </w:rPr>
        <w:t xml:space="preserve"> K, Hartwig FP, </w:t>
      </w:r>
      <w:proofErr w:type="spellStart"/>
      <w:r w:rsidRPr="006722CD">
        <w:rPr>
          <w:rStyle w:val="docsum-authors"/>
          <w:rFonts w:ascii="Arial" w:hAnsi="Arial" w:cs="Arial"/>
          <w:sz w:val="20"/>
          <w:szCs w:val="20"/>
        </w:rPr>
        <w:t>Horimoto</w:t>
      </w:r>
      <w:proofErr w:type="spellEnd"/>
      <w:r w:rsidRPr="006722CD">
        <w:rPr>
          <w:rStyle w:val="docsum-authors"/>
          <w:rFonts w:ascii="Arial" w:hAnsi="Arial" w:cs="Arial"/>
          <w:sz w:val="20"/>
          <w:szCs w:val="20"/>
        </w:rPr>
        <w:t xml:space="preserve"> ARVR, Liu Y, Manning AK, </w:t>
      </w:r>
      <w:proofErr w:type="spellStart"/>
      <w:r w:rsidRPr="006722CD">
        <w:rPr>
          <w:rStyle w:val="docsum-authors"/>
          <w:rFonts w:ascii="Arial" w:hAnsi="Arial" w:cs="Arial"/>
          <w:sz w:val="20"/>
          <w:szCs w:val="20"/>
        </w:rPr>
        <w:t>Noordam</w:t>
      </w:r>
      <w:proofErr w:type="spellEnd"/>
      <w:r w:rsidRPr="006722CD">
        <w:rPr>
          <w:rStyle w:val="docsum-authors"/>
          <w:rFonts w:ascii="Arial" w:hAnsi="Arial" w:cs="Arial"/>
          <w:sz w:val="20"/>
          <w:szCs w:val="20"/>
        </w:rPr>
        <w:t xml:space="preserve"> R, Smith AV, Harris SE, </w:t>
      </w:r>
      <w:proofErr w:type="spellStart"/>
      <w:r w:rsidRPr="006722CD">
        <w:rPr>
          <w:rStyle w:val="docsum-authors"/>
          <w:rFonts w:ascii="Arial" w:hAnsi="Arial" w:cs="Arial"/>
          <w:sz w:val="20"/>
          <w:szCs w:val="20"/>
        </w:rPr>
        <w:t>Kühnel</w:t>
      </w:r>
      <w:proofErr w:type="spellEnd"/>
      <w:r w:rsidRPr="006722CD">
        <w:rPr>
          <w:rStyle w:val="docsum-authors"/>
          <w:rFonts w:ascii="Arial" w:hAnsi="Arial" w:cs="Arial"/>
          <w:sz w:val="20"/>
          <w:szCs w:val="20"/>
        </w:rPr>
        <w:t xml:space="preserve"> B, </w:t>
      </w:r>
      <w:proofErr w:type="spellStart"/>
      <w:r w:rsidRPr="006722CD">
        <w:rPr>
          <w:rStyle w:val="docsum-authors"/>
          <w:rFonts w:ascii="Arial" w:hAnsi="Arial" w:cs="Arial"/>
          <w:sz w:val="20"/>
          <w:szCs w:val="20"/>
        </w:rPr>
        <w:t>Lyytikäinen</w:t>
      </w:r>
      <w:proofErr w:type="spellEnd"/>
      <w:r w:rsidRPr="006722CD">
        <w:rPr>
          <w:rStyle w:val="docsum-authors"/>
          <w:rFonts w:ascii="Arial" w:hAnsi="Arial" w:cs="Arial"/>
          <w:sz w:val="20"/>
          <w:szCs w:val="20"/>
        </w:rPr>
        <w:t xml:space="preserve"> LP, Nolte IM, </w:t>
      </w:r>
      <w:proofErr w:type="spellStart"/>
      <w:r w:rsidRPr="006722CD">
        <w:rPr>
          <w:rStyle w:val="docsum-authors"/>
          <w:rFonts w:ascii="Arial" w:hAnsi="Arial" w:cs="Arial"/>
          <w:sz w:val="20"/>
          <w:szCs w:val="20"/>
        </w:rPr>
        <w:t>Rauramaa</w:t>
      </w:r>
      <w:proofErr w:type="spellEnd"/>
      <w:r w:rsidRPr="006722CD">
        <w:rPr>
          <w:rStyle w:val="docsum-authors"/>
          <w:rFonts w:ascii="Arial" w:hAnsi="Arial" w:cs="Arial"/>
          <w:sz w:val="20"/>
          <w:szCs w:val="20"/>
        </w:rPr>
        <w:t xml:space="preserve"> R, van der Most PJ, Wang R, Ware EB, Weiss S, Wen W, </w:t>
      </w:r>
      <w:proofErr w:type="spellStart"/>
      <w:r w:rsidRPr="006722CD">
        <w:rPr>
          <w:rStyle w:val="docsum-authors"/>
          <w:rFonts w:ascii="Arial" w:hAnsi="Arial" w:cs="Arial"/>
          <w:sz w:val="20"/>
          <w:szCs w:val="20"/>
        </w:rPr>
        <w:t>Yanek</w:t>
      </w:r>
      <w:proofErr w:type="spellEnd"/>
      <w:r w:rsidRPr="006722CD">
        <w:rPr>
          <w:rStyle w:val="docsum-authors"/>
          <w:rFonts w:ascii="Arial" w:hAnsi="Arial" w:cs="Arial"/>
          <w:sz w:val="20"/>
          <w:szCs w:val="20"/>
        </w:rPr>
        <w:t xml:space="preserve"> LR, Arking DE, Arnett DK, </w:t>
      </w:r>
      <w:proofErr w:type="spellStart"/>
      <w:r w:rsidRPr="006722CD">
        <w:rPr>
          <w:rStyle w:val="docsum-authors"/>
          <w:rFonts w:ascii="Arial" w:hAnsi="Arial" w:cs="Arial"/>
          <w:sz w:val="20"/>
          <w:szCs w:val="20"/>
        </w:rPr>
        <w:t>Barac</w:t>
      </w:r>
      <w:proofErr w:type="spellEnd"/>
      <w:r w:rsidRPr="006722CD">
        <w:rPr>
          <w:rStyle w:val="docsum-authors"/>
          <w:rFonts w:ascii="Arial" w:hAnsi="Arial" w:cs="Arial"/>
          <w:sz w:val="20"/>
          <w:szCs w:val="20"/>
        </w:rPr>
        <w:t xml:space="preserve"> A, Boerwinkle E, </w:t>
      </w:r>
      <w:proofErr w:type="spellStart"/>
      <w:r w:rsidRPr="006722CD">
        <w:rPr>
          <w:rStyle w:val="docsum-authors"/>
          <w:rFonts w:ascii="Arial" w:hAnsi="Arial" w:cs="Arial"/>
          <w:sz w:val="20"/>
          <w:szCs w:val="20"/>
        </w:rPr>
        <w:t>Broeckel</w:t>
      </w:r>
      <w:proofErr w:type="spellEnd"/>
      <w:r w:rsidRPr="006722CD">
        <w:rPr>
          <w:rStyle w:val="docsum-authors"/>
          <w:rFonts w:ascii="Arial" w:hAnsi="Arial" w:cs="Arial"/>
          <w:sz w:val="20"/>
          <w:szCs w:val="20"/>
        </w:rPr>
        <w:t xml:space="preserve"> U, </w:t>
      </w:r>
      <w:proofErr w:type="spellStart"/>
      <w:r w:rsidRPr="006722CD">
        <w:rPr>
          <w:rStyle w:val="docsum-authors"/>
          <w:rFonts w:ascii="Arial" w:hAnsi="Arial" w:cs="Arial"/>
          <w:sz w:val="20"/>
          <w:szCs w:val="20"/>
        </w:rPr>
        <w:t>Chakravarti</w:t>
      </w:r>
      <w:proofErr w:type="spellEnd"/>
      <w:r w:rsidRPr="006722CD">
        <w:rPr>
          <w:rStyle w:val="docsum-authors"/>
          <w:rFonts w:ascii="Arial" w:hAnsi="Arial" w:cs="Arial"/>
          <w:sz w:val="20"/>
          <w:szCs w:val="20"/>
        </w:rPr>
        <w:t xml:space="preserve"> A, Chen YI, </w:t>
      </w:r>
      <w:proofErr w:type="spellStart"/>
      <w:r w:rsidRPr="006722CD">
        <w:rPr>
          <w:rStyle w:val="docsum-authors"/>
          <w:rFonts w:ascii="Arial" w:hAnsi="Arial" w:cs="Arial"/>
          <w:sz w:val="20"/>
          <w:szCs w:val="20"/>
        </w:rPr>
        <w:t>Cupples</w:t>
      </w:r>
      <w:proofErr w:type="spellEnd"/>
      <w:r w:rsidRPr="006722CD">
        <w:rPr>
          <w:rStyle w:val="docsum-authors"/>
          <w:rFonts w:ascii="Arial" w:hAnsi="Arial" w:cs="Arial"/>
          <w:sz w:val="20"/>
          <w:szCs w:val="20"/>
        </w:rPr>
        <w:t xml:space="preserve"> LA, </w:t>
      </w:r>
      <w:proofErr w:type="spellStart"/>
      <w:r w:rsidRPr="006722CD">
        <w:rPr>
          <w:rStyle w:val="docsum-authors"/>
          <w:rFonts w:ascii="Arial" w:hAnsi="Arial" w:cs="Arial"/>
          <w:sz w:val="20"/>
          <w:szCs w:val="20"/>
        </w:rPr>
        <w:t>Davigulus</w:t>
      </w:r>
      <w:proofErr w:type="spellEnd"/>
      <w:r w:rsidRPr="006722CD">
        <w:rPr>
          <w:rStyle w:val="docsum-authors"/>
          <w:rFonts w:ascii="Arial" w:hAnsi="Arial" w:cs="Arial"/>
          <w:sz w:val="20"/>
          <w:szCs w:val="20"/>
        </w:rPr>
        <w:t xml:space="preserve"> ML, de Las Fuentes L, de </w:t>
      </w:r>
      <w:proofErr w:type="spellStart"/>
      <w:r w:rsidRPr="006722CD">
        <w:rPr>
          <w:rStyle w:val="docsum-authors"/>
          <w:rFonts w:ascii="Arial" w:hAnsi="Arial" w:cs="Arial"/>
          <w:sz w:val="20"/>
          <w:szCs w:val="20"/>
        </w:rPr>
        <w:t>Mutsert</w:t>
      </w:r>
      <w:proofErr w:type="spellEnd"/>
      <w:r w:rsidRPr="006722CD">
        <w:rPr>
          <w:rStyle w:val="docsum-authors"/>
          <w:rFonts w:ascii="Arial" w:hAnsi="Arial" w:cs="Arial"/>
          <w:sz w:val="20"/>
          <w:szCs w:val="20"/>
        </w:rPr>
        <w:t xml:space="preserve"> R, de Vries PS, Delaney JAC, Roux AVD, </w:t>
      </w:r>
      <w:proofErr w:type="spellStart"/>
      <w:r w:rsidRPr="006722CD">
        <w:rPr>
          <w:rStyle w:val="docsum-authors"/>
          <w:rFonts w:ascii="Arial" w:hAnsi="Arial" w:cs="Arial"/>
          <w:sz w:val="20"/>
          <w:szCs w:val="20"/>
        </w:rPr>
        <w:t>Dörr</w:t>
      </w:r>
      <w:proofErr w:type="spellEnd"/>
      <w:r w:rsidRPr="006722CD">
        <w:rPr>
          <w:rStyle w:val="docsum-authors"/>
          <w:rFonts w:ascii="Arial" w:hAnsi="Arial" w:cs="Arial"/>
          <w:sz w:val="20"/>
          <w:szCs w:val="20"/>
        </w:rPr>
        <w:t xml:space="preserve"> M, </w:t>
      </w:r>
      <w:proofErr w:type="spellStart"/>
      <w:r w:rsidRPr="006722CD">
        <w:rPr>
          <w:rStyle w:val="docsum-authors"/>
          <w:rFonts w:ascii="Arial" w:hAnsi="Arial" w:cs="Arial"/>
          <w:sz w:val="20"/>
          <w:szCs w:val="20"/>
        </w:rPr>
        <w:t>Faul</w:t>
      </w:r>
      <w:proofErr w:type="spellEnd"/>
      <w:r w:rsidRPr="006722CD">
        <w:rPr>
          <w:rStyle w:val="docsum-authors"/>
          <w:rFonts w:ascii="Arial" w:hAnsi="Arial" w:cs="Arial"/>
          <w:sz w:val="20"/>
          <w:szCs w:val="20"/>
        </w:rPr>
        <w:t xml:space="preserve"> JD, </w:t>
      </w:r>
      <w:proofErr w:type="spellStart"/>
      <w:r w:rsidRPr="006722CD">
        <w:rPr>
          <w:rStyle w:val="docsum-authors"/>
          <w:rFonts w:ascii="Arial" w:hAnsi="Arial" w:cs="Arial"/>
          <w:sz w:val="20"/>
          <w:szCs w:val="20"/>
        </w:rPr>
        <w:t>Fretts</w:t>
      </w:r>
      <w:proofErr w:type="spellEnd"/>
      <w:r w:rsidRPr="006722CD">
        <w:rPr>
          <w:rStyle w:val="docsum-authors"/>
          <w:rFonts w:ascii="Arial" w:hAnsi="Arial" w:cs="Arial"/>
          <w:sz w:val="20"/>
          <w:szCs w:val="20"/>
        </w:rPr>
        <w:t xml:space="preserve"> AM, Gallo LC, </w:t>
      </w:r>
      <w:proofErr w:type="spellStart"/>
      <w:r w:rsidRPr="006722CD">
        <w:rPr>
          <w:rStyle w:val="docsum-authors"/>
          <w:rFonts w:ascii="Arial" w:hAnsi="Arial" w:cs="Arial"/>
          <w:sz w:val="20"/>
          <w:szCs w:val="20"/>
        </w:rPr>
        <w:t>Grabe</w:t>
      </w:r>
      <w:proofErr w:type="spellEnd"/>
      <w:r w:rsidRPr="006722CD">
        <w:rPr>
          <w:rStyle w:val="docsum-authors"/>
          <w:rFonts w:ascii="Arial" w:hAnsi="Arial" w:cs="Arial"/>
          <w:sz w:val="20"/>
          <w:szCs w:val="20"/>
        </w:rPr>
        <w:t xml:space="preserve"> HJ, Gu CC, Harris TB, Hartman CCA, Heikkinen S, Ikram MA, </w:t>
      </w:r>
      <w:proofErr w:type="spellStart"/>
      <w:r w:rsidRPr="006722CD">
        <w:rPr>
          <w:rStyle w:val="docsum-authors"/>
          <w:rFonts w:ascii="Arial" w:hAnsi="Arial" w:cs="Arial"/>
          <w:sz w:val="20"/>
          <w:szCs w:val="20"/>
        </w:rPr>
        <w:t>Isasi</w:t>
      </w:r>
      <w:proofErr w:type="spellEnd"/>
      <w:r w:rsidRPr="006722CD">
        <w:rPr>
          <w:rStyle w:val="docsum-authors"/>
          <w:rFonts w:ascii="Arial" w:hAnsi="Arial" w:cs="Arial"/>
          <w:sz w:val="20"/>
          <w:szCs w:val="20"/>
        </w:rPr>
        <w:t xml:space="preserve"> C, Johnson WC, Jonas JB, Kaplan RC, </w:t>
      </w:r>
      <w:proofErr w:type="spellStart"/>
      <w:r w:rsidRPr="006722CD">
        <w:rPr>
          <w:rStyle w:val="docsum-authors"/>
          <w:rFonts w:ascii="Arial" w:hAnsi="Arial" w:cs="Arial"/>
          <w:sz w:val="20"/>
          <w:szCs w:val="20"/>
        </w:rPr>
        <w:t>Komulainen</w:t>
      </w:r>
      <w:proofErr w:type="spellEnd"/>
      <w:r w:rsidRPr="006722CD">
        <w:rPr>
          <w:rStyle w:val="docsum-authors"/>
          <w:rFonts w:ascii="Arial" w:hAnsi="Arial" w:cs="Arial"/>
          <w:sz w:val="20"/>
          <w:szCs w:val="20"/>
        </w:rPr>
        <w:t xml:space="preserve"> P, Krieger JE, Levy D; Lifelines Cohort Study, Liu J, Lohman K, Luik AI, Martin LW, </w:t>
      </w:r>
      <w:proofErr w:type="spellStart"/>
      <w:r w:rsidRPr="006722CD">
        <w:rPr>
          <w:rStyle w:val="docsum-authors"/>
          <w:rFonts w:ascii="Arial" w:hAnsi="Arial" w:cs="Arial"/>
          <w:sz w:val="20"/>
          <w:szCs w:val="20"/>
        </w:rPr>
        <w:t>Meitinger</w:t>
      </w:r>
      <w:proofErr w:type="spellEnd"/>
      <w:r w:rsidRPr="006722CD">
        <w:rPr>
          <w:rStyle w:val="docsum-authors"/>
          <w:rFonts w:ascii="Arial" w:hAnsi="Arial" w:cs="Arial"/>
          <w:sz w:val="20"/>
          <w:szCs w:val="20"/>
        </w:rPr>
        <w:t xml:space="preserve"> T, </w:t>
      </w:r>
      <w:proofErr w:type="spellStart"/>
      <w:r w:rsidRPr="006722CD">
        <w:rPr>
          <w:rStyle w:val="docsum-authors"/>
          <w:rFonts w:ascii="Arial" w:hAnsi="Arial" w:cs="Arial"/>
          <w:sz w:val="20"/>
          <w:szCs w:val="20"/>
        </w:rPr>
        <w:t>Milaneschi</w:t>
      </w:r>
      <w:proofErr w:type="spellEnd"/>
      <w:r w:rsidRPr="006722CD">
        <w:rPr>
          <w:rStyle w:val="docsum-authors"/>
          <w:rFonts w:ascii="Arial" w:hAnsi="Arial" w:cs="Arial"/>
          <w:sz w:val="20"/>
          <w:szCs w:val="20"/>
        </w:rPr>
        <w:t xml:space="preserve"> Y, O'Connell JR, Palmas WR, Peters A, </w:t>
      </w:r>
      <w:proofErr w:type="spellStart"/>
      <w:r w:rsidRPr="006722CD">
        <w:rPr>
          <w:rStyle w:val="docsum-authors"/>
          <w:rFonts w:ascii="Arial" w:hAnsi="Arial" w:cs="Arial"/>
          <w:sz w:val="20"/>
          <w:szCs w:val="20"/>
        </w:rPr>
        <w:t>Peyser</w:t>
      </w:r>
      <w:proofErr w:type="spellEnd"/>
      <w:r w:rsidRPr="006722CD">
        <w:rPr>
          <w:rStyle w:val="docsum-authors"/>
          <w:rFonts w:ascii="Arial" w:hAnsi="Arial" w:cs="Arial"/>
          <w:sz w:val="20"/>
          <w:szCs w:val="20"/>
        </w:rPr>
        <w:t xml:space="preserve"> PA, </w:t>
      </w:r>
      <w:proofErr w:type="spellStart"/>
      <w:r w:rsidRPr="006722CD">
        <w:rPr>
          <w:rStyle w:val="docsum-authors"/>
          <w:rFonts w:ascii="Arial" w:hAnsi="Arial" w:cs="Arial"/>
          <w:sz w:val="20"/>
          <w:szCs w:val="20"/>
        </w:rPr>
        <w:t>Pulkki-Råback</w:t>
      </w:r>
      <w:proofErr w:type="spellEnd"/>
      <w:r w:rsidRPr="006722CD">
        <w:rPr>
          <w:rStyle w:val="docsum-authors"/>
          <w:rFonts w:ascii="Arial" w:hAnsi="Arial" w:cs="Arial"/>
          <w:sz w:val="20"/>
          <w:szCs w:val="20"/>
        </w:rPr>
        <w:t xml:space="preserve"> L, </w:t>
      </w:r>
      <w:proofErr w:type="spellStart"/>
      <w:r w:rsidRPr="006722CD">
        <w:rPr>
          <w:rStyle w:val="docsum-authors"/>
          <w:rFonts w:ascii="Arial" w:hAnsi="Arial" w:cs="Arial"/>
          <w:sz w:val="20"/>
          <w:szCs w:val="20"/>
        </w:rPr>
        <w:t>Raffel</w:t>
      </w:r>
      <w:proofErr w:type="spellEnd"/>
      <w:r w:rsidRPr="006722CD">
        <w:rPr>
          <w:rStyle w:val="docsum-authors"/>
          <w:rFonts w:ascii="Arial" w:hAnsi="Arial" w:cs="Arial"/>
          <w:sz w:val="20"/>
          <w:szCs w:val="20"/>
        </w:rPr>
        <w:t xml:space="preserve"> LJ, Reiner AP, Rice K, Robinson JG, </w:t>
      </w:r>
      <w:proofErr w:type="spellStart"/>
      <w:r w:rsidRPr="006722CD">
        <w:rPr>
          <w:rStyle w:val="docsum-authors"/>
          <w:rFonts w:ascii="Arial" w:hAnsi="Arial" w:cs="Arial"/>
          <w:sz w:val="20"/>
          <w:szCs w:val="20"/>
        </w:rPr>
        <w:t>Rosendaal</w:t>
      </w:r>
      <w:proofErr w:type="spellEnd"/>
      <w:r w:rsidRPr="006722CD">
        <w:rPr>
          <w:rStyle w:val="docsum-authors"/>
          <w:rFonts w:ascii="Arial" w:hAnsi="Arial" w:cs="Arial"/>
          <w:sz w:val="20"/>
          <w:szCs w:val="20"/>
        </w:rPr>
        <w:t xml:space="preserve"> FR, Schmidt CO, Schreiner PJ, </w:t>
      </w:r>
      <w:proofErr w:type="spellStart"/>
      <w:r w:rsidRPr="006722CD">
        <w:rPr>
          <w:rStyle w:val="docsum-authors"/>
          <w:rFonts w:ascii="Arial" w:hAnsi="Arial" w:cs="Arial"/>
          <w:sz w:val="20"/>
          <w:szCs w:val="20"/>
        </w:rPr>
        <w:t>Schwettmann</w:t>
      </w:r>
      <w:proofErr w:type="spellEnd"/>
      <w:r w:rsidRPr="006722CD">
        <w:rPr>
          <w:rStyle w:val="docsum-authors"/>
          <w:rFonts w:ascii="Arial" w:hAnsi="Arial" w:cs="Arial"/>
          <w:sz w:val="20"/>
          <w:szCs w:val="20"/>
        </w:rPr>
        <w:t xml:space="preserve"> L, </w:t>
      </w:r>
      <w:proofErr w:type="spellStart"/>
      <w:r w:rsidRPr="006722CD">
        <w:rPr>
          <w:rStyle w:val="docsum-authors"/>
          <w:rFonts w:ascii="Arial" w:hAnsi="Arial" w:cs="Arial"/>
          <w:sz w:val="20"/>
          <w:szCs w:val="20"/>
        </w:rPr>
        <w:t>Shikany</w:t>
      </w:r>
      <w:proofErr w:type="spellEnd"/>
      <w:r w:rsidRPr="006722CD">
        <w:rPr>
          <w:rStyle w:val="docsum-authors"/>
          <w:rFonts w:ascii="Arial" w:hAnsi="Arial" w:cs="Arial"/>
          <w:sz w:val="20"/>
          <w:szCs w:val="20"/>
        </w:rPr>
        <w:t xml:space="preserve"> JM, Shu XO, Sidney S, Sims M, Smith JA, Sotoodehnia N, Strauch K, Tai ES, Taylor K, </w:t>
      </w:r>
      <w:proofErr w:type="spellStart"/>
      <w:r w:rsidRPr="006722CD">
        <w:rPr>
          <w:rStyle w:val="docsum-authors"/>
          <w:rFonts w:ascii="Arial" w:hAnsi="Arial" w:cs="Arial"/>
          <w:sz w:val="20"/>
          <w:szCs w:val="20"/>
        </w:rPr>
        <w:t>Uitterlinden</w:t>
      </w:r>
      <w:proofErr w:type="spellEnd"/>
      <w:r w:rsidRPr="006722CD">
        <w:rPr>
          <w:rStyle w:val="docsum-authors"/>
          <w:rFonts w:ascii="Arial" w:hAnsi="Arial" w:cs="Arial"/>
          <w:sz w:val="20"/>
          <w:szCs w:val="20"/>
        </w:rPr>
        <w:t xml:space="preserve"> AG, van </w:t>
      </w:r>
      <w:proofErr w:type="spellStart"/>
      <w:r w:rsidRPr="006722CD">
        <w:rPr>
          <w:rStyle w:val="docsum-authors"/>
          <w:rFonts w:ascii="Arial" w:hAnsi="Arial" w:cs="Arial"/>
          <w:sz w:val="20"/>
          <w:szCs w:val="20"/>
        </w:rPr>
        <w:t>Duijn</w:t>
      </w:r>
      <w:proofErr w:type="spellEnd"/>
      <w:r w:rsidRPr="006722CD">
        <w:rPr>
          <w:rStyle w:val="docsum-authors"/>
          <w:rFonts w:ascii="Arial" w:hAnsi="Arial" w:cs="Arial"/>
          <w:sz w:val="20"/>
          <w:szCs w:val="20"/>
        </w:rPr>
        <w:t xml:space="preserve"> CM, </w:t>
      </w:r>
      <w:proofErr w:type="spellStart"/>
      <w:r w:rsidRPr="006722CD">
        <w:rPr>
          <w:rStyle w:val="docsum-authors"/>
          <w:rFonts w:ascii="Arial" w:hAnsi="Arial" w:cs="Arial"/>
          <w:sz w:val="20"/>
          <w:szCs w:val="20"/>
        </w:rPr>
        <w:t>Waldenberger</w:t>
      </w:r>
      <w:proofErr w:type="spellEnd"/>
      <w:r w:rsidRPr="006722CD">
        <w:rPr>
          <w:rStyle w:val="docsum-authors"/>
          <w:rFonts w:ascii="Arial" w:hAnsi="Arial" w:cs="Arial"/>
          <w:sz w:val="20"/>
          <w:szCs w:val="20"/>
        </w:rPr>
        <w:t xml:space="preserve"> M, Wee HL, Wei WB, Wilson G, Xuan D, Yao J, Zeng D, Zhao W, Zhu X, </w:t>
      </w:r>
      <w:proofErr w:type="spellStart"/>
      <w:r w:rsidRPr="006722CD">
        <w:rPr>
          <w:rStyle w:val="docsum-authors"/>
          <w:rFonts w:ascii="Arial" w:hAnsi="Arial" w:cs="Arial"/>
          <w:sz w:val="20"/>
          <w:szCs w:val="20"/>
        </w:rPr>
        <w:t>Zonderman</w:t>
      </w:r>
      <w:proofErr w:type="spellEnd"/>
      <w:r w:rsidRPr="006722CD">
        <w:rPr>
          <w:rStyle w:val="docsum-authors"/>
          <w:rFonts w:ascii="Arial" w:hAnsi="Arial" w:cs="Arial"/>
          <w:sz w:val="20"/>
          <w:szCs w:val="20"/>
        </w:rPr>
        <w:t xml:space="preserve"> AB, Becker DM, Deary IJ, </w:t>
      </w:r>
      <w:proofErr w:type="spellStart"/>
      <w:r w:rsidRPr="006722CD">
        <w:rPr>
          <w:rStyle w:val="docsum-authors"/>
          <w:rFonts w:ascii="Arial" w:hAnsi="Arial" w:cs="Arial"/>
          <w:sz w:val="20"/>
          <w:szCs w:val="20"/>
        </w:rPr>
        <w:t>Gieger</w:t>
      </w:r>
      <w:proofErr w:type="spellEnd"/>
      <w:r w:rsidRPr="006722CD">
        <w:rPr>
          <w:rStyle w:val="docsum-authors"/>
          <w:rFonts w:ascii="Arial" w:hAnsi="Arial" w:cs="Arial"/>
          <w:sz w:val="20"/>
          <w:szCs w:val="20"/>
        </w:rPr>
        <w:t xml:space="preserve"> C, Lakka TA, </w:t>
      </w:r>
      <w:proofErr w:type="spellStart"/>
      <w:r w:rsidRPr="006722CD">
        <w:rPr>
          <w:rStyle w:val="docsum-authors"/>
          <w:rFonts w:ascii="Arial" w:hAnsi="Arial" w:cs="Arial"/>
          <w:sz w:val="20"/>
          <w:szCs w:val="20"/>
        </w:rPr>
        <w:t>Lehtimäki</w:t>
      </w:r>
      <w:proofErr w:type="spellEnd"/>
      <w:r w:rsidRPr="006722CD">
        <w:rPr>
          <w:rStyle w:val="docsum-authors"/>
          <w:rFonts w:ascii="Arial" w:hAnsi="Arial" w:cs="Arial"/>
          <w:sz w:val="20"/>
          <w:szCs w:val="20"/>
        </w:rPr>
        <w:t xml:space="preserve"> T, North KE, </w:t>
      </w:r>
      <w:proofErr w:type="spellStart"/>
      <w:r w:rsidRPr="006722CD">
        <w:rPr>
          <w:rStyle w:val="docsum-authors"/>
          <w:rFonts w:ascii="Arial" w:hAnsi="Arial" w:cs="Arial"/>
          <w:sz w:val="20"/>
          <w:szCs w:val="20"/>
        </w:rPr>
        <w:t>Oldehinkel</w:t>
      </w:r>
      <w:proofErr w:type="spellEnd"/>
      <w:r w:rsidRPr="006722CD">
        <w:rPr>
          <w:rStyle w:val="docsum-authors"/>
          <w:rFonts w:ascii="Arial" w:hAnsi="Arial" w:cs="Arial"/>
          <w:sz w:val="20"/>
          <w:szCs w:val="20"/>
        </w:rPr>
        <w:t xml:space="preserve"> AJ, </w:t>
      </w:r>
      <w:proofErr w:type="spellStart"/>
      <w:r w:rsidRPr="006722CD">
        <w:rPr>
          <w:rStyle w:val="docsum-authors"/>
          <w:rFonts w:ascii="Arial" w:hAnsi="Arial" w:cs="Arial"/>
          <w:sz w:val="20"/>
          <w:szCs w:val="20"/>
        </w:rPr>
        <w:t>Penninx</w:t>
      </w:r>
      <w:proofErr w:type="spellEnd"/>
      <w:r w:rsidRPr="006722CD">
        <w:rPr>
          <w:rStyle w:val="docsum-authors"/>
          <w:rFonts w:ascii="Arial" w:hAnsi="Arial" w:cs="Arial"/>
          <w:sz w:val="20"/>
          <w:szCs w:val="20"/>
        </w:rPr>
        <w:t xml:space="preserve"> BWJH, </w:t>
      </w:r>
      <w:proofErr w:type="spellStart"/>
      <w:r w:rsidRPr="006722CD">
        <w:rPr>
          <w:rStyle w:val="docsum-authors"/>
          <w:rFonts w:ascii="Arial" w:hAnsi="Arial" w:cs="Arial"/>
          <w:sz w:val="20"/>
          <w:szCs w:val="20"/>
        </w:rPr>
        <w:t>Snieder</w:t>
      </w:r>
      <w:proofErr w:type="spellEnd"/>
      <w:r w:rsidRPr="006722CD">
        <w:rPr>
          <w:rStyle w:val="docsum-authors"/>
          <w:rFonts w:ascii="Arial" w:hAnsi="Arial" w:cs="Arial"/>
          <w:sz w:val="20"/>
          <w:szCs w:val="20"/>
        </w:rPr>
        <w:t xml:space="preserve"> H, Wang YX, Weir DR, Zheng W, Evans MK, </w:t>
      </w:r>
      <w:proofErr w:type="spellStart"/>
      <w:r w:rsidRPr="006722CD">
        <w:rPr>
          <w:rStyle w:val="docsum-authors"/>
          <w:rFonts w:ascii="Arial" w:hAnsi="Arial" w:cs="Arial"/>
          <w:sz w:val="20"/>
          <w:szCs w:val="20"/>
        </w:rPr>
        <w:t>Gauderman</w:t>
      </w:r>
      <w:proofErr w:type="spellEnd"/>
      <w:r w:rsidRPr="006722CD">
        <w:rPr>
          <w:rStyle w:val="docsum-authors"/>
          <w:rFonts w:ascii="Arial" w:hAnsi="Arial" w:cs="Arial"/>
          <w:sz w:val="20"/>
          <w:szCs w:val="20"/>
        </w:rPr>
        <w:t xml:space="preserve"> WJ, </w:t>
      </w:r>
      <w:proofErr w:type="spellStart"/>
      <w:r w:rsidRPr="006722CD">
        <w:rPr>
          <w:rStyle w:val="docsum-authors"/>
          <w:rFonts w:ascii="Arial" w:hAnsi="Arial" w:cs="Arial"/>
          <w:sz w:val="20"/>
          <w:szCs w:val="20"/>
        </w:rPr>
        <w:t>Gudnason</w:t>
      </w:r>
      <w:proofErr w:type="spellEnd"/>
      <w:r w:rsidRPr="006722CD">
        <w:rPr>
          <w:rStyle w:val="docsum-authors"/>
          <w:rFonts w:ascii="Arial" w:hAnsi="Arial" w:cs="Arial"/>
          <w:sz w:val="20"/>
          <w:szCs w:val="20"/>
        </w:rPr>
        <w:t xml:space="preserve"> V, Horta BL, Liu CT, Mook-Kanamori DO, Morrison AC, Pereira AC, Psaty BM, Amin N, Fox ER, Kooperberg C, Sim X, </w:t>
      </w:r>
      <w:proofErr w:type="spellStart"/>
      <w:r w:rsidRPr="006722CD">
        <w:rPr>
          <w:rStyle w:val="docsum-authors"/>
          <w:rFonts w:ascii="Arial" w:hAnsi="Arial" w:cs="Arial"/>
          <w:sz w:val="20"/>
          <w:szCs w:val="20"/>
        </w:rPr>
        <w:t>Bierut</w:t>
      </w:r>
      <w:proofErr w:type="spellEnd"/>
      <w:r w:rsidRPr="006722CD">
        <w:rPr>
          <w:rStyle w:val="docsum-authors"/>
          <w:rFonts w:ascii="Arial" w:hAnsi="Arial" w:cs="Arial"/>
          <w:sz w:val="20"/>
          <w:szCs w:val="20"/>
        </w:rPr>
        <w:t xml:space="preserve"> L, Rotter JI, </w:t>
      </w:r>
      <w:proofErr w:type="spellStart"/>
      <w:r w:rsidRPr="006722CD">
        <w:rPr>
          <w:rStyle w:val="docsum-authors"/>
          <w:rFonts w:ascii="Arial" w:hAnsi="Arial" w:cs="Arial"/>
          <w:sz w:val="20"/>
          <w:szCs w:val="20"/>
        </w:rPr>
        <w:t>Kardia</w:t>
      </w:r>
      <w:proofErr w:type="spellEnd"/>
      <w:r w:rsidRPr="006722CD">
        <w:rPr>
          <w:rStyle w:val="docsum-authors"/>
          <w:rFonts w:ascii="Arial" w:hAnsi="Arial" w:cs="Arial"/>
          <w:sz w:val="20"/>
          <w:szCs w:val="20"/>
        </w:rPr>
        <w:t xml:space="preserve"> SLR, </w:t>
      </w:r>
      <w:proofErr w:type="spellStart"/>
      <w:r w:rsidRPr="006722CD">
        <w:rPr>
          <w:rStyle w:val="docsum-authors"/>
          <w:rFonts w:ascii="Arial" w:hAnsi="Arial" w:cs="Arial"/>
          <w:sz w:val="20"/>
          <w:szCs w:val="20"/>
        </w:rPr>
        <w:t>Franceschini</w:t>
      </w:r>
      <w:proofErr w:type="spellEnd"/>
      <w:r w:rsidRPr="006722CD">
        <w:rPr>
          <w:rStyle w:val="docsum-authors"/>
          <w:rFonts w:ascii="Arial" w:hAnsi="Arial" w:cs="Arial"/>
          <w:sz w:val="20"/>
          <w:szCs w:val="20"/>
        </w:rPr>
        <w:t xml:space="preserve"> N, Rao DC, </w:t>
      </w:r>
      <w:proofErr w:type="spellStart"/>
      <w:r w:rsidRPr="006722CD">
        <w:rPr>
          <w:rStyle w:val="docsum-authors"/>
          <w:rFonts w:ascii="Arial" w:hAnsi="Arial" w:cs="Arial"/>
          <w:sz w:val="20"/>
          <w:szCs w:val="20"/>
        </w:rPr>
        <w:t>Fornage</w:t>
      </w:r>
      <w:proofErr w:type="spellEnd"/>
      <w:r w:rsidRPr="006722CD">
        <w:rPr>
          <w:rStyle w:val="docsum-authors"/>
          <w:rFonts w:ascii="Arial" w:hAnsi="Arial" w:cs="Arial"/>
          <w:sz w:val="20"/>
          <w:szCs w:val="20"/>
        </w:rPr>
        <w:t xml:space="preserve"> M.</w:t>
      </w:r>
      <w:r w:rsidRPr="006722CD">
        <w:rPr>
          <w:rFonts w:ascii="Arial" w:hAnsi="Arial" w:cs="Arial"/>
          <w:sz w:val="20"/>
          <w:szCs w:val="20"/>
        </w:rPr>
        <w:t xml:space="preserve"> </w:t>
      </w:r>
      <w:hyperlink r:id="rId251" w:history="1">
        <w:r w:rsidRPr="00457D0F">
          <w:rPr>
            <w:rStyle w:val="Hyperlink"/>
            <w:rFonts w:ascii="Arial" w:hAnsi="Arial" w:cs="Arial"/>
            <w:i/>
            <w:iCs/>
            <w:sz w:val="20"/>
            <w:szCs w:val="20"/>
          </w:rPr>
          <w:t>Multi-</w:t>
        </w:r>
        <w:r>
          <w:rPr>
            <w:rStyle w:val="Hyperlink"/>
            <w:rFonts w:ascii="Arial" w:hAnsi="Arial" w:cs="Arial"/>
            <w:i/>
            <w:iCs/>
            <w:sz w:val="20"/>
            <w:szCs w:val="20"/>
          </w:rPr>
          <w:t>a</w:t>
        </w:r>
        <w:r w:rsidRPr="00457D0F">
          <w:rPr>
            <w:rStyle w:val="Hyperlink"/>
            <w:rFonts w:ascii="Arial" w:hAnsi="Arial" w:cs="Arial"/>
            <w:i/>
            <w:iCs/>
            <w:sz w:val="20"/>
            <w:szCs w:val="20"/>
          </w:rPr>
          <w:t xml:space="preserve">ncestry </w:t>
        </w:r>
        <w:r>
          <w:rPr>
            <w:rStyle w:val="Hyperlink"/>
            <w:rFonts w:ascii="Arial" w:hAnsi="Arial" w:cs="Arial"/>
            <w:i/>
            <w:iCs/>
            <w:sz w:val="20"/>
            <w:szCs w:val="20"/>
          </w:rPr>
          <w:t>g</w:t>
        </w:r>
        <w:r w:rsidRPr="00457D0F">
          <w:rPr>
            <w:rStyle w:val="Hyperlink"/>
            <w:rFonts w:ascii="Arial" w:hAnsi="Arial" w:cs="Arial"/>
            <w:i/>
            <w:iCs/>
            <w:sz w:val="20"/>
            <w:szCs w:val="20"/>
          </w:rPr>
          <w:t xml:space="preserve">enome-wide </w:t>
        </w:r>
        <w:r>
          <w:rPr>
            <w:rStyle w:val="Hyperlink"/>
            <w:rFonts w:ascii="Arial" w:hAnsi="Arial" w:cs="Arial"/>
            <w:i/>
            <w:iCs/>
            <w:sz w:val="20"/>
            <w:szCs w:val="20"/>
          </w:rPr>
          <w:t>a</w:t>
        </w:r>
        <w:r w:rsidRPr="00457D0F">
          <w:rPr>
            <w:rStyle w:val="Hyperlink"/>
            <w:rFonts w:ascii="Arial" w:hAnsi="Arial" w:cs="Arial"/>
            <w:i/>
            <w:iCs/>
            <w:sz w:val="20"/>
            <w:szCs w:val="20"/>
          </w:rPr>
          <w:t xml:space="preserve">ssociation </w:t>
        </w:r>
        <w:r>
          <w:rPr>
            <w:rStyle w:val="Hyperlink"/>
            <w:rFonts w:ascii="Arial" w:hAnsi="Arial" w:cs="Arial"/>
            <w:i/>
            <w:iCs/>
            <w:sz w:val="20"/>
            <w:szCs w:val="20"/>
          </w:rPr>
          <w:t>s</w:t>
        </w:r>
        <w:r w:rsidRPr="00457D0F">
          <w:rPr>
            <w:rStyle w:val="Hyperlink"/>
            <w:rFonts w:ascii="Arial" w:hAnsi="Arial" w:cs="Arial"/>
            <w:i/>
            <w:iCs/>
            <w:sz w:val="20"/>
            <w:szCs w:val="20"/>
          </w:rPr>
          <w:t xml:space="preserve">tudy </w:t>
        </w:r>
        <w:r>
          <w:rPr>
            <w:rStyle w:val="Hyperlink"/>
            <w:rFonts w:ascii="Arial" w:hAnsi="Arial" w:cs="Arial"/>
            <w:i/>
            <w:iCs/>
            <w:sz w:val="20"/>
            <w:szCs w:val="20"/>
          </w:rPr>
          <w:t>a</w:t>
        </w:r>
        <w:r w:rsidRPr="00457D0F">
          <w:rPr>
            <w:rStyle w:val="Hyperlink"/>
            <w:rFonts w:ascii="Arial" w:hAnsi="Arial" w:cs="Arial"/>
            <w:i/>
            <w:iCs/>
            <w:sz w:val="20"/>
            <w:szCs w:val="20"/>
          </w:rPr>
          <w:t xml:space="preserve">ccounting for </w:t>
        </w:r>
        <w:r>
          <w:rPr>
            <w:rStyle w:val="Hyperlink"/>
            <w:rFonts w:ascii="Arial" w:hAnsi="Arial" w:cs="Arial"/>
            <w:i/>
            <w:iCs/>
            <w:sz w:val="20"/>
            <w:szCs w:val="20"/>
          </w:rPr>
          <w:t>g</w:t>
        </w:r>
        <w:r w:rsidRPr="00457D0F">
          <w:rPr>
            <w:rStyle w:val="Hyperlink"/>
            <w:rFonts w:ascii="Arial" w:hAnsi="Arial" w:cs="Arial"/>
            <w:i/>
            <w:iCs/>
            <w:sz w:val="20"/>
            <w:szCs w:val="20"/>
          </w:rPr>
          <w:t>ene-</w:t>
        </w:r>
        <w:r>
          <w:rPr>
            <w:rStyle w:val="Hyperlink"/>
            <w:rFonts w:ascii="Arial" w:hAnsi="Arial" w:cs="Arial"/>
            <w:i/>
            <w:iCs/>
            <w:sz w:val="20"/>
            <w:szCs w:val="20"/>
          </w:rPr>
          <w:t>p</w:t>
        </w:r>
        <w:r w:rsidRPr="00457D0F">
          <w:rPr>
            <w:rStyle w:val="Hyperlink"/>
            <w:rFonts w:ascii="Arial" w:hAnsi="Arial" w:cs="Arial"/>
            <w:i/>
            <w:iCs/>
            <w:sz w:val="20"/>
            <w:szCs w:val="20"/>
          </w:rPr>
          <w:t xml:space="preserve">sychosocial </w:t>
        </w:r>
        <w:r>
          <w:rPr>
            <w:rStyle w:val="Hyperlink"/>
            <w:rFonts w:ascii="Arial" w:hAnsi="Arial" w:cs="Arial"/>
            <w:i/>
            <w:iCs/>
            <w:sz w:val="20"/>
            <w:szCs w:val="20"/>
          </w:rPr>
          <w:t>f</w:t>
        </w:r>
        <w:r w:rsidRPr="00457D0F">
          <w:rPr>
            <w:rStyle w:val="Hyperlink"/>
            <w:rFonts w:ascii="Arial" w:hAnsi="Arial" w:cs="Arial"/>
            <w:i/>
            <w:iCs/>
            <w:sz w:val="20"/>
            <w:szCs w:val="20"/>
          </w:rPr>
          <w:t xml:space="preserve">actor </w:t>
        </w:r>
        <w:r>
          <w:rPr>
            <w:rStyle w:val="Hyperlink"/>
            <w:rFonts w:ascii="Arial" w:hAnsi="Arial" w:cs="Arial"/>
            <w:i/>
            <w:iCs/>
            <w:sz w:val="20"/>
            <w:szCs w:val="20"/>
          </w:rPr>
          <w:t>i</w:t>
        </w:r>
        <w:r w:rsidRPr="00457D0F">
          <w:rPr>
            <w:rStyle w:val="Hyperlink"/>
            <w:rFonts w:ascii="Arial" w:hAnsi="Arial" w:cs="Arial"/>
            <w:i/>
            <w:iCs/>
            <w:sz w:val="20"/>
            <w:szCs w:val="20"/>
          </w:rPr>
          <w:t xml:space="preserve">nteractions </w:t>
        </w:r>
        <w:r>
          <w:rPr>
            <w:rStyle w:val="Hyperlink"/>
            <w:rFonts w:ascii="Arial" w:hAnsi="Arial" w:cs="Arial"/>
            <w:i/>
            <w:iCs/>
            <w:sz w:val="20"/>
            <w:szCs w:val="20"/>
          </w:rPr>
          <w:t>i</w:t>
        </w:r>
        <w:r w:rsidRPr="00457D0F">
          <w:rPr>
            <w:rStyle w:val="Hyperlink"/>
            <w:rFonts w:ascii="Arial" w:hAnsi="Arial" w:cs="Arial"/>
            <w:i/>
            <w:iCs/>
            <w:sz w:val="20"/>
            <w:szCs w:val="20"/>
          </w:rPr>
          <w:t xml:space="preserve">dentifies </w:t>
        </w:r>
        <w:r>
          <w:rPr>
            <w:rStyle w:val="Hyperlink"/>
            <w:rFonts w:ascii="Arial" w:hAnsi="Arial" w:cs="Arial"/>
            <w:i/>
            <w:iCs/>
            <w:sz w:val="20"/>
            <w:szCs w:val="20"/>
          </w:rPr>
          <w:t>n</w:t>
        </w:r>
        <w:r w:rsidRPr="00457D0F">
          <w:rPr>
            <w:rStyle w:val="Hyperlink"/>
            <w:rFonts w:ascii="Arial" w:hAnsi="Arial" w:cs="Arial"/>
            <w:i/>
            <w:iCs/>
            <w:sz w:val="20"/>
            <w:szCs w:val="20"/>
          </w:rPr>
          <w:t xml:space="preserve">ovel </w:t>
        </w:r>
        <w:r>
          <w:rPr>
            <w:rStyle w:val="Hyperlink"/>
            <w:rFonts w:ascii="Arial" w:hAnsi="Arial" w:cs="Arial"/>
            <w:i/>
            <w:iCs/>
            <w:sz w:val="20"/>
            <w:szCs w:val="20"/>
          </w:rPr>
          <w:t>l</w:t>
        </w:r>
        <w:r w:rsidRPr="00457D0F">
          <w:rPr>
            <w:rStyle w:val="Hyperlink"/>
            <w:rFonts w:ascii="Arial" w:hAnsi="Arial" w:cs="Arial"/>
            <w:i/>
            <w:iCs/>
            <w:sz w:val="20"/>
            <w:szCs w:val="20"/>
          </w:rPr>
          <w:t>oci for</w:t>
        </w:r>
        <w:r>
          <w:rPr>
            <w:rStyle w:val="Hyperlink"/>
            <w:rFonts w:ascii="Arial" w:hAnsi="Arial" w:cs="Arial"/>
            <w:i/>
            <w:iCs/>
            <w:sz w:val="20"/>
            <w:szCs w:val="20"/>
          </w:rPr>
          <w:t xml:space="preserve"> b</w:t>
        </w:r>
        <w:r w:rsidRPr="00457D0F">
          <w:rPr>
            <w:rStyle w:val="Hyperlink"/>
            <w:rFonts w:ascii="Arial" w:hAnsi="Arial" w:cs="Arial"/>
            <w:i/>
            <w:iCs/>
            <w:sz w:val="20"/>
            <w:szCs w:val="20"/>
          </w:rPr>
          <w:t xml:space="preserve">lood </w:t>
        </w:r>
        <w:r>
          <w:rPr>
            <w:rStyle w:val="Hyperlink"/>
            <w:rFonts w:ascii="Arial" w:hAnsi="Arial" w:cs="Arial"/>
            <w:i/>
            <w:iCs/>
            <w:sz w:val="20"/>
            <w:szCs w:val="20"/>
          </w:rPr>
          <w:t>p</w:t>
        </w:r>
        <w:r w:rsidRPr="00457D0F">
          <w:rPr>
            <w:rStyle w:val="Hyperlink"/>
            <w:rFonts w:ascii="Arial" w:hAnsi="Arial" w:cs="Arial"/>
            <w:i/>
            <w:iCs/>
            <w:sz w:val="20"/>
            <w:szCs w:val="20"/>
          </w:rPr>
          <w:t xml:space="preserve">ressure </w:t>
        </w:r>
        <w:r>
          <w:rPr>
            <w:rStyle w:val="Hyperlink"/>
            <w:rFonts w:ascii="Arial" w:hAnsi="Arial" w:cs="Arial"/>
            <w:i/>
            <w:iCs/>
            <w:sz w:val="20"/>
            <w:szCs w:val="20"/>
          </w:rPr>
          <w:t>t</w:t>
        </w:r>
        <w:r w:rsidRPr="00457D0F">
          <w:rPr>
            <w:rStyle w:val="Hyperlink"/>
            <w:rFonts w:ascii="Arial" w:hAnsi="Arial" w:cs="Arial"/>
            <w:i/>
            <w:iCs/>
            <w:sz w:val="20"/>
            <w:szCs w:val="20"/>
          </w:rPr>
          <w:t>raits.</w:t>
        </w:r>
        <w:r>
          <w:rPr>
            <w:rStyle w:val="Hyperlink"/>
            <w:rFonts w:ascii="Arial" w:hAnsi="Arial" w:cs="Arial"/>
            <w:i/>
            <w:iCs/>
            <w:sz w:val="20"/>
            <w:szCs w:val="20"/>
          </w:rPr>
          <w:t xml:space="preserve"> </w:t>
        </w:r>
      </w:hyperlink>
      <w:r w:rsidRPr="006722CD">
        <w:rPr>
          <w:rStyle w:val="docsum-journal-citation"/>
          <w:rFonts w:ascii="Arial" w:hAnsi="Arial" w:cs="Arial"/>
          <w:sz w:val="20"/>
          <w:szCs w:val="20"/>
        </w:rPr>
        <w:t>HGG Adv. 2021 Jan 14</w:t>
      </w:r>
      <w:r>
        <w:rPr>
          <w:rStyle w:val="docsum-journal-citation"/>
          <w:rFonts w:ascii="Arial" w:hAnsi="Arial" w:cs="Arial"/>
          <w:sz w:val="20"/>
          <w:szCs w:val="20"/>
        </w:rPr>
        <w:t xml:space="preserve">. Vol. </w:t>
      </w:r>
      <w:r w:rsidRPr="006722CD">
        <w:rPr>
          <w:rStyle w:val="docsum-journal-citation"/>
          <w:rFonts w:ascii="Arial" w:hAnsi="Arial" w:cs="Arial"/>
          <w:sz w:val="20"/>
          <w:szCs w:val="20"/>
        </w:rPr>
        <w:t>2</w:t>
      </w:r>
      <w:r>
        <w:rPr>
          <w:rStyle w:val="docsum-journal-citation"/>
          <w:rFonts w:ascii="Arial" w:hAnsi="Arial" w:cs="Arial"/>
          <w:sz w:val="20"/>
          <w:szCs w:val="20"/>
        </w:rPr>
        <w:t xml:space="preserve">, issue </w:t>
      </w:r>
      <w:r w:rsidRPr="006722CD">
        <w:rPr>
          <w:rStyle w:val="docsum-journal-citation"/>
          <w:rFonts w:ascii="Arial" w:hAnsi="Arial" w:cs="Arial"/>
          <w:sz w:val="20"/>
          <w:szCs w:val="20"/>
        </w:rPr>
        <w:t>1</w:t>
      </w:r>
      <w:r>
        <w:rPr>
          <w:rStyle w:val="docsum-journal-citation"/>
          <w:rFonts w:ascii="Arial" w:hAnsi="Arial" w:cs="Arial"/>
          <w:sz w:val="20"/>
          <w:szCs w:val="20"/>
        </w:rPr>
        <w:t xml:space="preserve">, p. </w:t>
      </w:r>
      <w:r w:rsidRPr="006722CD">
        <w:rPr>
          <w:rStyle w:val="docsum-journal-citation"/>
          <w:rFonts w:ascii="Arial" w:hAnsi="Arial" w:cs="Arial"/>
          <w:sz w:val="20"/>
          <w:szCs w:val="20"/>
        </w:rPr>
        <w:t xml:space="preserve">100013. </w:t>
      </w:r>
      <w:r w:rsidRPr="006722CD">
        <w:rPr>
          <w:rStyle w:val="citation-part"/>
          <w:rFonts w:ascii="Arial" w:hAnsi="Arial" w:cs="Arial"/>
          <w:sz w:val="20"/>
          <w:szCs w:val="20"/>
        </w:rPr>
        <w:t xml:space="preserve">PM: </w:t>
      </w:r>
      <w:r w:rsidRPr="006722CD">
        <w:rPr>
          <w:rStyle w:val="docsum-pmid"/>
          <w:rFonts w:ascii="Arial" w:hAnsi="Arial" w:cs="Arial"/>
          <w:sz w:val="20"/>
          <w:szCs w:val="20"/>
        </w:rPr>
        <w:t xml:space="preserve">34734193. </w:t>
      </w:r>
      <w:hyperlink r:id="rId252" w:tgtFrame="_blank" w:history="1">
        <w:r w:rsidRPr="00457D0F">
          <w:rPr>
            <w:rStyle w:val="docsum-pmid"/>
            <w:rFonts w:ascii="Arial" w:hAnsi="Arial" w:cs="Arial"/>
            <w:sz w:val="20"/>
            <w:szCs w:val="20"/>
          </w:rPr>
          <w:t>PMC8562625.</w:t>
        </w:r>
        <w:r w:rsidRPr="006722CD">
          <w:rPr>
            <w:rStyle w:val="Hyperlink"/>
            <w:rFonts w:ascii="Arial" w:hAnsi="Arial" w:cs="Arial"/>
            <w:sz w:val="20"/>
            <w:szCs w:val="20"/>
          </w:rPr>
          <w:t xml:space="preserve"> </w:t>
        </w:r>
      </w:hyperlink>
      <w:r w:rsidRPr="006722CD">
        <w:rPr>
          <w:rFonts w:ascii="Arial" w:hAnsi="Arial" w:cs="Arial"/>
          <w:sz w:val="20"/>
          <w:szCs w:val="20"/>
        </w:rPr>
        <w:t xml:space="preserve"> </w:t>
      </w:r>
    </w:p>
    <w:p w14:paraId="639AC418" w14:textId="5B9D358E" w:rsidR="006F63E5" w:rsidRPr="00DC7579" w:rsidRDefault="006F63E5" w:rsidP="006F63E5">
      <w:pPr>
        <w:rPr>
          <w:rStyle w:val="docsum-authors"/>
          <w:rFonts w:ascii="Arial" w:eastAsiaTheme="minorHAnsi" w:hAnsi="Arial" w:cs="Arial"/>
          <w:sz w:val="20"/>
          <w:szCs w:val="20"/>
        </w:rPr>
      </w:pPr>
      <w:proofErr w:type="spellStart"/>
      <w:r w:rsidRPr="00DC7579">
        <w:rPr>
          <w:rStyle w:val="docsum-authors"/>
          <w:rFonts w:ascii="Arial" w:hAnsi="Arial" w:cs="Arial"/>
          <w:sz w:val="20"/>
          <w:szCs w:val="20"/>
        </w:rPr>
        <w:t>Taliun</w:t>
      </w:r>
      <w:proofErr w:type="spellEnd"/>
      <w:r w:rsidRPr="00DC7579">
        <w:rPr>
          <w:rStyle w:val="docsum-authors"/>
          <w:rFonts w:ascii="Arial" w:hAnsi="Arial" w:cs="Arial"/>
          <w:sz w:val="20"/>
          <w:szCs w:val="20"/>
        </w:rPr>
        <w:t xml:space="preserve"> D, Harris DN, Kessler MD, Carlson J, </w:t>
      </w:r>
      <w:proofErr w:type="spellStart"/>
      <w:r w:rsidRPr="00DC7579">
        <w:rPr>
          <w:rStyle w:val="docsum-authors"/>
          <w:rFonts w:ascii="Arial" w:hAnsi="Arial" w:cs="Arial"/>
          <w:sz w:val="20"/>
          <w:szCs w:val="20"/>
        </w:rPr>
        <w:t>Szpiech</w:t>
      </w:r>
      <w:proofErr w:type="spellEnd"/>
      <w:r w:rsidRPr="00DC7579">
        <w:rPr>
          <w:rStyle w:val="docsum-authors"/>
          <w:rFonts w:ascii="Arial" w:hAnsi="Arial" w:cs="Arial"/>
          <w:sz w:val="20"/>
          <w:szCs w:val="20"/>
        </w:rPr>
        <w:t xml:space="preserve"> ZA, Torres R, </w:t>
      </w:r>
      <w:proofErr w:type="spellStart"/>
      <w:r w:rsidRPr="00DC7579">
        <w:rPr>
          <w:rStyle w:val="docsum-authors"/>
          <w:rFonts w:ascii="Arial" w:hAnsi="Arial" w:cs="Arial"/>
          <w:sz w:val="20"/>
          <w:szCs w:val="20"/>
        </w:rPr>
        <w:t>Taliun</w:t>
      </w:r>
      <w:proofErr w:type="spellEnd"/>
      <w:r w:rsidRPr="00DC7579">
        <w:rPr>
          <w:rStyle w:val="docsum-authors"/>
          <w:rFonts w:ascii="Arial" w:hAnsi="Arial" w:cs="Arial"/>
          <w:sz w:val="20"/>
          <w:szCs w:val="20"/>
        </w:rPr>
        <w:t xml:space="preserve"> SAG, </w:t>
      </w:r>
      <w:proofErr w:type="spellStart"/>
      <w:r w:rsidRPr="00DC7579">
        <w:rPr>
          <w:rStyle w:val="docsum-authors"/>
          <w:rFonts w:ascii="Arial" w:hAnsi="Arial" w:cs="Arial"/>
          <w:sz w:val="20"/>
          <w:szCs w:val="20"/>
        </w:rPr>
        <w:t>Corvelo</w:t>
      </w:r>
      <w:proofErr w:type="spellEnd"/>
      <w:r w:rsidRPr="00DC7579">
        <w:rPr>
          <w:rStyle w:val="docsum-authors"/>
          <w:rFonts w:ascii="Arial" w:hAnsi="Arial" w:cs="Arial"/>
          <w:sz w:val="20"/>
          <w:szCs w:val="20"/>
        </w:rPr>
        <w:t xml:space="preserve"> A, </w:t>
      </w:r>
      <w:proofErr w:type="spellStart"/>
      <w:r w:rsidRPr="00DC7579">
        <w:rPr>
          <w:rStyle w:val="docsum-authors"/>
          <w:rFonts w:ascii="Arial" w:hAnsi="Arial" w:cs="Arial"/>
          <w:sz w:val="20"/>
          <w:szCs w:val="20"/>
        </w:rPr>
        <w:t>Gogarten</w:t>
      </w:r>
      <w:proofErr w:type="spellEnd"/>
      <w:r w:rsidRPr="00DC7579">
        <w:rPr>
          <w:rStyle w:val="docsum-authors"/>
          <w:rFonts w:ascii="Arial" w:hAnsi="Arial" w:cs="Arial"/>
          <w:sz w:val="20"/>
          <w:szCs w:val="20"/>
        </w:rPr>
        <w:t xml:space="preserve"> SM, Kang HM, </w:t>
      </w:r>
      <w:proofErr w:type="spellStart"/>
      <w:r w:rsidRPr="00DC7579">
        <w:rPr>
          <w:rStyle w:val="docsum-authors"/>
          <w:rFonts w:ascii="Arial" w:hAnsi="Arial" w:cs="Arial"/>
          <w:sz w:val="20"/>
          <w:szCs w:val="20"/>
        </w:rPr>
        <w:t>Pitsillides</w:t>
      </w:r>
      <w:proofErr w:type="spellEnd"/>
      <w:r w:rsidRPr="00DC7579">
        <w:rPr>
          <w:rStyle w:val="docsum-authors"/>
          <w:rFonts w:ascii="Arial" w:hAnsi="Arial" w:cs="Arial"/>
          <w:sz w:val="20"/>
          <w:szCs w:val="20"/>
        </w:rPr>
        <w:t xml:space="preserve"> AN, </w:t>
      </w:r>
      <w:proofErr w:type="spellStart"/>
      <w:r w:rsidRPr="00DC7579">
        <w:rPr>
          <w:rStyle w:val="docsum-authors"/>
          <w:rFonts w:ascii="Arial" w:hAnsi="Arial" w:cs="Arial"/>
          <w:sz w:val="20"/>
          <w:szCs w:val="20"/>
        </w:rPr>
        <w:t>LeFaive</w:t>
      </w:r>
      <w:proofErr w:type="spellEnd"/>
      <w:r w:rsidRPr="00DC7579">
        <w:rPr>
          <w:rStyle w:val="docsum-authors"/>
          <w:rFonts w:ascii="Arial" w:hAnsi="Arial" w:cs="Arial"/>
          <w:sz w:val="20"/>
          <w:szCs w:val="20"/>
        </w:rPr>
        <w:t xml:space="preserve"> J, Lee SB, Tian X, Browning BL, Das S, </w:t>
      </w:r>
      <w:proofErr w:type="spellStart"/>
      <w:r w:rsidRPr="00DC7579">
        <w:rPr>
          <w:rStyle w:val="docsum-authors"/>
          <w:rFonts w:ascii="Arial" w:hAnsi="Arial" w:cs="Arial"/>
          <w:sz w:val="20"/>
          <w:szCs w:val="20"/>
        </w:rPr>
        <w:t>Emde</w:t>
      </w:r>
      <w:proofErr w:type="spellEnd"/>
      <w:r w:rsidRPr="00DC7579">
        <w:rPr>
          <w:rStyle w:val="docsum-authors"/>
          <w:rFonts w:ascii="Arial" w:hAnsi="Arial" w:cs="Arial"/>
          <w:sz w:val="20"/>
          <w:szCs w:val="20"/>
        </w:rPr>
        <w:t xml:space="preserve"> AK, Clarke WE, Loesch DP, Shetty AC, Blackwell TW, Smith AV, Wong Q, Liu X, </w:t>
      </w:r>
      <w:proofErr w:type="spellStart"/>
      <w:r w:rsidRPr="00DC7579">
        <w:rPr>
          <w:rStyle w:val="docsum-authors"/>
          <w:rFonts w:ascii="Arial" w:hAnsi="Arial" w:cs="Arial"/>
          <w:sz w:val="20"/>
          <w:szCs w:val="20"/>
        </w:rPr>
        <w:t>Conomos</w:t>
      </w:r>
      <w:proofErr w:type="spellEnd"/>
      <w:r w:rsidRPr="00DC7579">
        <w:rPr>
          <w:rStyle w:val="docsum-authors"/>
          <w:rFonts w:ascii="Arial" w:hAnsi="Arial" w:cs="Arial"/>
          <w:sz w:val="20"/>
          <w:szCs w:val="20"/>
        </w:rPr>
        <w:t xml:space="preserve"> MP, Bobo DM, </w:t>
      </w:r>
      <w:proofErr w:type="spellStart"/>
      <w:r w:rsidRPr="00DC7579">
        <w:rPr>
          <w:rStyle w:val="docsum-authors"/>
          <w:rFonts w:ascii="Arial" w:hAnsi="Arial" w:cs="Arial"/>
          <w:sz w:val="20"/>
          <w:szCs w:val="20"/>
        </w:rPr>
        <w:t>Aguet</w:t>
      </w:r>
      <w:proofErr w:type="spellEnd"/>
      <w:r w:rsidRPr="00DC7579">
        <w:rPr>
          <w:rStyle w:val="docsum-authors"/>
          <w:rFonts w:ascii="Arial" w:hAnsi="Arial" w:cs="Arial"/>
          <w:sz w:val="20"/>
          <w:szCs w:val="20"/>
        </w:rPr>
        <w:t xml:space="preserve"> F, Albert C, Alonso A, </w:t>
      </w:r>
      <w:proofErr w:type="spellStart"/>
      <w:r w:rsidRPr="00DC7579">
        <w:rPr>
          <w:rStyle w:val="docsum-authors"/>
          <w:rFonts w:ascii="Arial" w:hAnsi="Arial" w:cs="Arial"/>
          <w:sz w:val="20"/>
          <w:szCs w:val="20"/>
        </w:rPr>
        <w:t>Ardlie</w:t>
      </w:r>
      <w:proofErr w:type="spellEnd"/>
      <w:r w:rsidRPr="00DC7579">
        <w:rPr>
          <w:rStyle w:val="docsum-authors"/>
          <w:rFonts w:ascii="Arial" w:hAnsi="Arial" w:cs="Arial"/>
          <w:sz w:val="20"/>
          <w:szCs w:val="20"/>
        </w:rPr>
        <w:t xml:space="preserve"> KG, Arking DE, </w:t>
      </w:r>
      <w:proofErr w:type="spellStart"/>
      <w:r w:rsidRPr="00DC7579">
        <w:rPr>
          <w:rStyle w:val="docsum-authors"/>
          <w:rFonts w:ascii="Arial" w:hAnsi="Arial" w:cs="Arial"/>
          <w:sz w:val="20"/>
          <w:szCs w:val="20"/>
        </w:rPr>
        <w:t>Aslibekyan</w:t>
      </w:r>
      <w:proofErr w:type="spellEnd"/>
      <w:r w:rsidRPr="00DC7579">
        <w:rPr>
          <w:rStyle w:val="docsum-authors"/>
          <w:rFonts w:ascii="Arial" w:hAnsi="Arial" w:cs="Arial"/>
          <w:sz w:val="20"/>
          <w:szCs w:val="20"/>
        </w:rPr>
        <w:t xml:space="preserve"> S, Auer PL, Barnard J, Barr RG, Barwick L, Becker LC, Beer RL, Benjamin EJ, </w:t>
      </w:r>
      <w:proofErr w:type="spellStart"/>
      <w:r w:rsidRPr="00DC7579">
        <w:rPr>
          <w:rStyle w:val="docsum-authors"/>
          <w:rFonts w:ascii="Arial" w:hAnsi="Arial" w:cs="Arial"/>
          <w:sz w:val="20"/>
          <w:szCs w:val="20"/>
        </w:rPr>
        <w:t>Bielak</w:t>
      </w:r>
      <w:proofErr w:type="spellEnd"/>
      <w:r w:rsidRPr="00DC7579">
        <w:rPr>
          <w:rStyle w:val="docsum-authors"/>
          <w:rFonts w:ascii="Arial" w:hAnsi="Arial" w:cs="Arial"/>
          <w:sz w:val="20"/>
          <w:szCs w:val="20"/>
        </w:rPr>
        <w:t xml:space="preserve"> LF, </w:t>
      </w:r>
      <w:proofErr w:type="spellStart"/>
      <w:r w:rsidRPr="00DC7579">
        <w:rPr>
          <w:rStyle w:val="docsum-authors"/>
          <w:rFonts w:ascii="Arial" w:hAnsi="Arial" w:cs="Arial"/>
          <w:sz w:val="20"/>
          <w:szCs w:val="20"/>
        </w:rPr>
        <w:t>Blangero</w:t>
      </w:r>
      <w:proofErr w:type="spellEnd"/>
      <w:r w:rsidRPr="00DC7579">
        <w:rPr>
          <w:rStyle w:val="docsum-authors"/>
          <w:rFonts w:ascii="Arial" w:hAnsi="Arial" w:cs="Arial"/>
          <w:sz w:val="20"/>
          <w:szCs w:val="20"/>
        </w:rPr>
        <w:t xml:space="preserve"> J, </w:t>
      </w:r>
      <w:proofErr w:type="spellStart"/>
      <w:r w:rsidRPr="00DC7579">
        <w:rPr>
          <w:rStyle w:val="docsum-authors"/>
          <w:rFonts w:ascii="Arial" w:hAnsi="Arial" w:cs="Arial"/>
          <w:sz w:val="20"/>
          <w:szCs w:val="20"/>
        </w:rPr>
        <w:t>Boehnke</w:t>
      </w:r>
      <w:proofErr w:type="spellEnd"/>
      <w:r w:rsidRPr="00DC7579">
        <w:rPr>
          <w:rStyle w:val="docsum-authors"/>
          <w:rFonts w:ascii="Arial" w:hAnsi="Arial" w:cs="Arial"/>
          <w:sz w:val="20"/>
          <w:szCs w:val="20"/>
        </w:rPr>
        <w:t xml:space="preserve"> M, Bowden DW, Brody JA, Burchard EG, Cade BE, Casella JF, </w:t>
      </w:r>
      <w:proofErr w:type="spellStart"/>
      <w:r w:rsidRPr="00DC7579">
        <w:rPr>
          <w:rStyle w:val="docsum-authors"/>
          <w:rFonts w:ascii="Arial" w:hAnsi="Arial" w:cs="Arial"/>
          <w:sz w:val="20"/>
          <w:szCs w:val="20"/>
        </w:rPr>
        <w:t>Chalazan</w:t>
      </w:r>
      <w:proofErr w:type="spellEnd"/>
      <w:r w:rsidRPr="00DC7579">
        <w:rPr>
          <w:rStyle w:val="docsum-authors"/>
          <w:rFonts w:ascii="Arial" w:hAnsi="Arial" w:cs="Arial"/>
          <w:sz w:val="20"/>
          <w:szCs w:val="20"/>
        </w:rPr>
        <w:t xml:space="preserve"> B, Chasman DI, Chen YI, Cho MH, Choi SH, Chung MK, Clish CB, Correa A, Curran JE, Custer B, Darbar D, </w:t>
      </w:r>
      <w:proofErr w:type="spellStart"/>
      <w:r w:rsidRPr="00DC7579">
        <w:rPr>
          <w:rStyle w:val="docsum-authors"/>
          <w:rFonts w:ascii="Arial" w:hAnsi="Arial" w:cs="Arial"/>
          <w:sz w:val="20"/>
          <w:szCs w:val="20"/>
        </w:rPr>
        <w:t>Daya</w:t>
      </w:r>
      <w:proofErr w:type="spellEnd"/>
      <w:r w:rsidRPr="00DC7579">
        <w:rPr>
          <w:rStyle w:val="docsum-authors"/>
          <w:rFonts w:ascii="Arial" w:hAnsi="Arial" w:cs="Arial"/>
          <w:sz w:val="20"/>
          <w:szCs w:val="20"/>
        </w:rPr>
        <w:t xml:space="preserve"> M, de Andrade M, </w:t>
      </w:r>
      <w:proofErr w:type="spellStart"/>
      <w:r w:rsidRPr="00DC7579">
        <w:rPr>
          <w:rStyle w:val="docsum-authors"/>
          <w:rFonts w:ascii="Arial" w:hAnsi="Arial" w:cs="Arial"/>
          <w:sz w:val="20"/>
          <w:szCs w:val="20"/>
        </w:rPr>
        <w:t>DeMeo</w:t>
      </w:r>
      <w:proofErr w:type="spellEnd"/>
      <w:r w:rsidRPr="00DC7579">
        <w:rPr>
          <w:rStyle w:val="docsum-authors"/>
          <w:rFonts w:ascii="Arial" w:hAnsi="Arial" w:cs="Arial"/>
          <w:sz w:val="20"/>
          <w:szCs w:val="20"/>
        </w:rPr>
        <w:t xml:space="preserve"> DL, Dutcher SK, Ellinor PT, Emery LS, </w:t>
      </w:r>
      <w:proofErr w:type="spellStart"/>
      <w:r w:rsidRPr="00DC7579">
        <w:rPr>
          <w:rStyle w:val="docsum-authors"/>
          <w:rFonts w:ascii="Arial" w:hAnsi="Arial" w:cs="Arial"/>
          <w:sz w:val="20"/>
          <w:szCs w:val="20"/>
        </w:rPr>
        <w:t>Eng</w:t>
      </w:r>
      <w:proofErr w:type="spellEnd"/>
      <w:r w:rsidRPr="00DC7579">
        <w:rPr>
          <w:rStyle w:val="docsum-authors"/>
          <w:rFonts w:ascii="Arial" w:hAnsi="Arial" w:cs="Arial"/>
          <w:sz w:val="20"/>
          <w:szCs w:val="20"/>
        </w:rPr>
        <w:t xml:space="preserve"> C, </w:t>
      </w:r>
      <w:proofErr w:type="spellStart"/>
      <w:r w:rsidRPr="00DC7579">
        <w:rPr>
          <w:rStyle w:val="docsum-authors"/>
          <w:rFonts w:ascii="Arial" w:hAnsi="Arial" w:cs="Arial"/>
          <w:sz w:val="20"/>
          <w:szCs w:val="20"/>
        </w:rPr>
        <w:t>Fatkin</w:t>
      </w:r>
      <w:proofErr w:type="spellEnd"/>
      <w:r w:rsidRPr="00DC7579">
        <w:rPr>
          <w:rStyle w:val="docsum-authors"/>
          <w:rFonts w:ascii="Arial" w:hAnsi="Arial" w:cs="Arial"/>
          <w:sz w:val="20"/>
          <w:szCs w:val="20"/>
        </w:rPr>
        <w:t xml:space="preserve"> D, </w:t>
      </w:r>
      <w:proofErr w:type="spellStart"/>
      <w:r w:rsidRPr="00DC7579">
        <w:rPr>
          <w:rStyle w:val="docsum-authors"/>
          <w:rFonts w:ascii="Arial" w:hAnsi="Arial" w:cs="Arial"/>
          <w:sz w:val="20"/>
          <w:szCs w:val="20"/>
        </w:rPr>
        <w:t>Fingerlin</w:t>
      </w:r>
      <w:proofErr w:type="spellEnd"/>
      <w:r w:rsidRPr="00DC7579">
        <w:rPr>
          <w:rStyle w:val="docsum-authors"/>
          <w:rFonts w:ascii="Arial" w:hAnsi="Arial" w:cs="Arial"/>
          <w:sz w:val="20"/>
          <w:szCs w:val="20"/>
        </w:rPr>
        <w:t xml:space="preserve"> T, Forer L, </w:t>
      </w:r>
      <w:proofErr w:type="spellStart"/>
      <w:r w:rsidRPr="00DC7579">
        <w:rPr>
          <w:rStyle w:val="docsum-authors"/>
          <w:rFonts w:ascii="Arial" w:hAnsi="Arial" w:cs="Arial"/>
          <w:sz w:val="20"/>
          <w:szCs w:val="20"/>
        </w:rPr>
        <w:t>Fornage</w:t>
      </w:r>
      <w:proofErr w:type="spellEnd"/>
      <w:r w:rsidRPr="00DC7579">
        <w:rPr>
          <w:rStyle w:val="docsum-authors"/>
          <w:rFonts w:ascii="Arial" w:hAnsi="Arial" w:cs="Arial"/>
          <w:sz w:val="20"/>
          <w:szCs w:val="20"/>
        </w:rPr>
        <w:t xml:space="preserve"> M, </w:t>
      </w:r>
      <w:proofErr w:type="spellStart"/>
      <w:r w:rsidRPr="00DC7579">
        <w:rPr>
          <w:rStyle w:val="docsum-authors"/>
          <w:rFonts w:ascii="Arial" w:hAnsi="Arial" w:cs="Arial"/>
          <w:sz w:val="20"/>
          <w:szCs w:val="20"/>
        </w:rPr>
        <w:t>Franceschini</w:t>
      </w:r>
      <w:proofErr w:type="spellEnd"/>
      <w:r w:rsidRPr="00DC7579">
        <w:rPr>
          <w:rStyle w:val="docsum-authors"/>
          <w:rFonts w:ascii="Arial" w:hAnsi="Arial" w:cs="Arial"/>
          <w:sz w:val="20"/>
          <w:szCs w:val="20"/>
        </w:rPr>
        <w:t xml:space="preserve"> N, Fuchsberger C, Fullerton SM, </w:t>
      </w:r>
      <w:proofErr w:type="spellStart"/>
      <w:r w:rsidRPr="00DC7579">
        <w:rPr>
          <w:rStyle w:val="docsum-authors"/>
          <w:rFonts w:ascii="Arial" w:hAnsi="Arial" w:cs="Arial"/>
          <w:sz w:val="20"/>
          <w:szCs w:val="20"/>
        </w:rPr>
        <w:t>Germer</w:t>
      </w:r>
      <w:proofErr w:type="spellEnd"/>
      <w:r w:rsidRPr="00DC7579">
        <w:rPr>
          <w:rStyle w:val="docsum-authors"/>
          <w:rFonts w:ascii="Arial" w:hAnsi="Arial" w:cs="Arial"/>
          <w:sz w:val="20"/>
          <w:szCs w:val="20"/>
        </w:rPr>
        <w:t xml:space="preserve"> S, Gladwin MT, Gottlieb DJ, Guo X, Hall ME, He J, Heard-Costa NL, Heckbert SR, Irvin MR, Johnsen JM, Johnson AD, Kaplan R, </w:t>
      </w:r>
      <w:proofErr w:type="spellStart"/>
      <w:r w:rsidRPr="00DC7579">
        <w:rPr>
          <w:rStyle w:val="docsum-authors"/>
          <w:rFonts w:ascii="Arial" w:hAnsi="Arial" w:cs="Arial"/>
          <w:sz w:val="20"/>
          <w:szCs w:val="20"/>
        </w:rPr>
        <w:t>Kardia</w:t>
      </w:r>
      <w:proofErr w:type="spellEnd"/>
      <w:r w:rsidRPr="00DC7579">
        <w:rPr>
          <w:rStyle w:val="docsum-authors"/>
          <w:rFonts w:ascii="Arial" w:hAnsi="Arial" w:cs="Arial"/>
          <w:sz w:val="20"/>
          <w:szCs w:val="20"/>
        </w:rPr>
        <w:t xml:space="preserve"> SLR, Kelly T, Kelly S, Kenny EE, Kiel DP, </w:t>
      </w:r>
      <w:proofErr w:type="spellStart"/>
      <w:r w:rsidRPr="00DC7579">
        <w:rPr>
          <w:rStyle w:val="docsum-authors"/>
          <w:rFonts w:ascii="Arial" w:hAnsi="Arial" w:cs="Arial"/>
          <w:sz w:val="20"/>
          <w:szCs w:val="20"/>
        </w:rPr>
        <w:t>Klemmer</w:t>
      </w:r>
      <w:proofErr w:type="spellEnd"/>
      <w:r w:rsidRPr="00DC7579">
        <w:rPr>
          <w:rStyle w:val="docsum-authors"/>
          <w:rFonts w:ascii="Arial" w:hAnsi="Arial" w:cs="Arial"/>
          <w:sz w:val="20"/>
          <w:szCs w:val="20"/>
        </w:rPr>
        <w:t xml:space="preserve"> R, </w:t>
      </w:r>
      <w:proofErr w:type="spellStart"/>
      <w:r w:rsidRPr="00DC7579">
        <w:rPr>
          <w:rStyle w:val="docsum-authors"/>
          <w:rFonts w:ascii="Arial" w:hAnsi="Arial" w:cs="Arial"/>
          <w:sz w:val="20"/>
          <w:szCs w:val="20"/>
        </w:rPr>
        <w:t>Konkle</w:t>
      </w:r>
      <w:proofErr w:type="spellEnd"/>
      <w:r w:rsidRPr="00DC7579">
        <w:rPr>
          <w:rStyle w:val="docsum-authors"/>
          <w:rFonts w:ascii="Arial" w:hAnsi="Arial" w:cs="Arial"/>
          <w:sz w:val="20"/>
          <w:szCs w:val="20"/>
        </w:rPr>
        <w:t xml:space="preserve"> BA, Kooperberg C, </w:t>
      </w:r>
      <w:proofErr w:type="spellStart"/>
      <w:r w:rsidRPr="00DC7579">
        <w:rPr>
          <w:rStyle w:val="docsum-authors"/>
          <w:rFonts w:ascii="Arial" w:hAnsi="Arial" w:cs="Arial"/>
          <w:sz w:val="20"/>
          <w:szCs w:val="20"/>
        </w:rPr>
        <w:t>Köttgen</w:t>
      </w:r>
      <w:proofErr w:type="spellEnd"/>
      <w:r w:rsidRPr="00DC7579">
        <w:rPr>
          <w:rStyle w:val="docsum-authors"/>
          <w:rFonts w:ascii="Arial" w:hAnsi="Arial" w:cs="Arial"/>
          <w:sz w:val="20"/>
          <w:szCs w:val="20"/>
        </w:rPr>
        <w:t xml:space="preserve"> A, Lange LA, Lasky-</w:t>
      </w:r>
      <w:proofErr w:type="spellStart"/>
      <w:r w:rsidRPr="00DC7579">
        <w:rPr>
          <w:rStyle w:val="docsum-authors"/>
          <w:rFonts w:ascii="Arial" w:hAnsi="Arial" w:cs="Arial"/>
          <w:sz w:val="20"/>
          <w:szCs w:val="20"/>
        </w:rPr>
        <w:t>Su</w:t>
      </w:r>
      <w:proofErr w:type="spellEnd"/>
      <w:r w:rsidRPr="00DC7579">
        <w:rPr>
          <w:rStyle w:val="docsum-authors"/>
          <w:rFonts w:ascii="Arial" w:hAnsi="Arial" w:cs="Arial"/>
          <w:sz w:val="20"/>
          <w:szCs w:val="20"/>
        </w:rPr>
        <w:t xml:space="preserve"> J, Levy D, Lin X, Lin KH, Liu C, Loos RJF, Garman L, Gerszten R, Lubitz SA, </w:t>
      </w:r>
      <w:proofErr w:type="spellStart"/>
      <w:r w:rsidRPr="00DC7579">
        <w:rPr>
          <w:rStyle w:val="docsum-authors"/>
          <w:rFonts w:ascii="Arial" w:hAnsi="Arial" w:cs="Arial"/>
          <w:sz w:val="20"/>
          <w:szCs w:val="20"/>
        </w:rPr>
        <w:t>Lunetta</w:t>
      </w:r>
      <w:proofErr w:type="spellEnd"/>
      <w:r w:rsidRPr="00DC7579">
        <w:rPr>
          <w:rStyle w:val="docsum-authors"/>
          <w:rFonts w:ascii="Arial" w:hAnsi="Arial" w:cs="Arial"/>
          <w:sz w:val="20"/>
          <w:szCs w:val="20"/>
        </w:rPr>
        <w:t xml:space="preserve"> KL, </w:t>
      </w:r>
      <w:proofErr w:type="spellStart"/>
      <w:r w:rsidRPr="00DC7579">
        <w:rPr>
          <w:rStyle w:val="docsum-authors"/>
          <w:rFonts w:ascii="Arial" w:hAnsi="Arial" w:cs="Arial"/>
          <w:sz w:val="20"/>
          <w:szCs w:val="20"/>
        </w:rPr>
        <w:t>Mak</w:t>
      </w:r>
      <w:proofErr w:type="spellEnd"/>
      <w:r w:rsidRPr="00DC7579">
        <w:rPr>
          <w:rStyle w:val="docsum-authors"/>
          <w:rFonts w:ascii="Arial" w:hAnsi="Arial" w:cs="Arial"/>
          <w:sz w:val="20"/>
          <w:szCs w:val="20"/>
        </w:rPr>
        <w:t xml:space="preserve"> ACY, Manichaikul A, Manning AK, Mathias RA, McManus DD, McGarvey ST, Meigs JB, Meyers DA, </w:t>
      </w:r>
      <w:proofErr w:type="spellStart"/>
      <w:r w:rsidRPr="00DC7579">
        <w:rPr>
          <w:rStyle w:val="docsum-authors"/>
          <w:rFonts w:ascii="Arial" w:hAnsi="Arial" w:cs="Arial"/>
          <w:sz w:val="20"/>
          <w:szCs w:val="20"/>
        </w:rPr>
        <w:t>Mikulla</w:t>
      </w:r>
      <w:proofErr w:type="spellEnd"/>
      <w:r w:rsidRPr="00DC7579">
        <w:rPr>
          <w:rStyle w:val="docsum-authors"/>
          <w:rFonts w:ascii="Arial" w:hAnsi="Arial" w:cs="Arial"/>
          <w:sz w:val="20"/>
          <w:szCs w:val="20"/>
        </w:rPr>
        <w:t xml:space="preserve"> JL, </w:t>
      </w:r>
      <w:proofErr w:type="spellStart"/>
      <w:r w:rsidRPr="00DC7579">
        <w:rPr>
          <w:rStyle w:val="docsum-authors"/>
          <w:rFonts w:ascii="Arial" w:hAnsi="Arial" w:cs="Arial"/>
          <w:sz w:val="20"/>
          <w:szCs w:val="20"/>
        </w:rPr>
        <w:t>Minear</w:t>
      </w:r>
      <w:proofErr w:type="spellEnd"/>
      <w:r w:rsidRPr="00DC7579">
        <w:rPr>
          <w:rStyle w:val="docsum-authors"/>
          <w:rFonts w:ascii="Arial" w:hAnsi="Arial" w:cs="Arial"/>
          <w:sz w:val="20"/>
          <w:szCs w:val="20"/>
        </w:rPr>
        <w:t xml:space="preserve"> MA, Mitchell BD, Mohanty S, </w:t>
      </w:r>
      <w:proofErr w:type="spellStart"/>
      <w:r w:rsidRPr="00DC7579">
        <w:rPr>
          <w:rStyle w:val="docsum-authors"/>
          <w:rFonts w:ascii="Arial" w:hAnsi="Arial" w:cs="Arial"/>
          <w:sz w:val="20"/>
          <w:szCs w:val="20"/>
        </w:rPr>
        <w:t>Montasser</w:t>
      </w:r>
      <w:proofErr w:type="spellEnd"/>
      <w:r w:rsidRPr="00DC7579">
        <w:rPr>
          <w:rStyle w:val="docsum-authors"/>
          <w:rFonts w:ascii="Arial" w:hAnsi="Arial" w:cs="Arial"/>
          <w:sz w:val="20"/>
          <w:szCs w:val="20"/>
        </w:rPr>
        <w:t xml:space="preserve"> ME, Montgomery C, Morrison AC, </w:t>
      </w:r>
      <w:proofErr w:type="spellStart"/>
      <w:r w:rsidRPr="00DC7579">
        <w:rPr>
          <w:rStyle w:val="docsum-authors"/>
          <w:rFonts w:ascii="Arial" w:hAnsi="Arial" w:cs="Arial"/>
          <w:sz w:val="20"/>
          <w:szCs w:val="20"/>
        </w:rPr>
        <w:t>Murabito</w:t>
      </w:r>
      <w:proofErr w:type="spellEnd"/>
      <w:r w:rsidRPr="00DC7579">
        <w:rPr>
          <w:rStyle w:val="docsum-authors"/>
          <w:rFonts w:ascii="Arial" w:hAnsi="Arial" w:cs="Arial"/>
          <w:sz w:val="20"/>
          <w:szCs w:val="20"/>
        </w:rPr>
        <w:t xml:space="preserve"> JM, Natale A, Natarajan P, Nelson SC, North KE, O'Connell JR, Palmer ND, </w:t>
      </w:r>
      <w:proofErr w:type="spellStart"/>
      <w:r w:rsidRPr="00DC7579">
        <w:rPr>
          <w:rStyle w:val="docsum-authors"/>
          <w:rFonts w:ascii="Arial" w:hAnsi="Arial" w:cs="Arial"/>
          <w:sz w:val="20"/>
          <w:szCs w:val="20"/>
        </w:rPr>
        <w:t>Pankratz</w:t>
      </w:r>
      <w:proofErr w:type="spellEnd"/>
      <w:r w:rsidRPr="00DC7579">
        <w:rPr>
          <w:rStyle w:val="docsum-authors"/>
          <w:rFonts w:ascii="Arial" w:hAnsi="Arial" w:cs="Arial"/>
          <w:sz w:val="20"/>
          <w:szCs w:val="20"/>
        </w:rPr>
        <w:t xml:space="preserve"> N, Peloso GM, </w:t>
      </w:r>
      <w:proofErr w:type="spellStart"/>
      <w:r w:rsidRPr="00DC7579">
        <w:rPr>
          <w:rStyle w:val="docsum-authors"/>
          <w:rFonts w:ascii="Arial" w:hAnsi="Arial" w:cs="Arial"/>
          <w:sz w:val="20"/>
          <w:szCs w:val="20"/>
        </w:rPr>
        <w:t>Peyser</w:t>
      </w:r>
      <w:proofErr w:type="spellEnd"/>
      <w:r w:rsidRPr="00DC7579">
        <w:rPr>
          <w:rStyle w:val="docsum-authors"/>
          <w:rFonts w:ascii="Arial" w:hAnsi="Arial" w:cs="Arial"/>
          <w:sz w:val="20"/>
          <w:szCs w:val="20"/>
        </w:rPr>
        <w:t xml:space="preserve"> PA, </w:t>
      </w:r>
      <w:proofErr w:type="spellStart"/>
      <w:r w:rsidRPr="00DC7579">
        <w:rPr>
          <w:rStyle w:val="docsum-authors"/>
          <w:rFonts w:ascii="Arial" w:hAnsi="Arial" w:cs="Arial"/>
          <w:sz w:val="20"/>
          <w:szCs w:val="20"/>
        </w:rPr>
        <w:t>Pleiness</w:t>
      </w:r>
      <w:proofErr w:type="spellEnd"/>
      <w:r w:rsidRPr="00DC7579">
        <w:rPr>
          <w:rStyle w:val="docsum-authors"/>
          <w:rFonts w:ascii="Arial" w:hAnsi="Arial" w:cs="Arial"/>
          <w:sz w:val="20"/>
          <w:szCs w:val="20"/>
        </w:rPr>
        <w:t xml:space="preserve"> J, Post WS, Psaty BM, Rao DC, Redline S, Reiner AP, </w:t>
      </w:r>
      <w:proofErr w:type="spellStart"/>
      <w:r w:rsidRPr="00DC7579">
        <w:rPr>
          <w:rStyle w:val="docsum-authors"/>
          <w:rFonts w:ascii="Arial" w:hAnsi="Arial" w:cs="Arial"/>
          <w:sz w:val="20"/>
          <w:szCs w:val="20"/>
        </w:rPr>
        <w:t>Roden</w:t>
      </w:r>
      <w:proofErr w:type="spellEnd"/>
      <w:r w:rsidRPr="00DC7579">
        <w:rPr>
          <w:rStyle w:val="docsum-authors"/>
          <w:rFonts w:ascii="Arial" w:hAnsi="Arial" w:cs="Arial"/>
          <w:sz w:val="20"/>
          <w:szCs w:val="20"/>
        </w:rPr>
        <w:t xml:space="preserve"> D, Rotter JI, </w:t>
      </w:r>
      <w:proofErr w:type="spellStart"/>
      <w:r w:rsidRPr="00DC7579">
        <w:rPr>
          <w:rStyle w:val="docsum-authors"/>
          <w:rFonts w:ascii="Arial" w:hAnsi="Arial" w:cs="Arial"/>
          <w:sz w:val="20"/>
          <w:szCs w:val="20"/>
        </w:rPr>
        <w:t>Ruczinski</w:t>
      </w:r>
      <w:proofErr w:type="spellEnd"/>
      <w:r w:rsidRPr="00DC7579">
        <w:rPr>
          <w:rStyle w:val="docsum-authors"/>
          <w:rFonts w:ascii="Arial" w:hAnsi="Arial" w:cs="Arial"/>
          <w:sz w:val="20"/>
          <w:szCs w:val="20"/>
        </w:rPr>
        <w:t xml:space="preserve"> I, </w:t>
      </w:r>
      <w:proofErr w:type="spellStart"/>
      <w:r w:rsidRPr="00DC7579">
        <w:rPr>
          <w:rStyle w:val="docsum-authors"/>
          <w:rFonts w:ascii="Arial" w:hAnsi="Arial" w:cs="Arial"/>
          <w:sz w:val="20"/>
          <w:szCs w:val="20"/>
        </w:rPr>
        <w:t>Sarnowski</w:t>
      </w:r>
      <w:proofErr w:type="spellEnd"/>
      <w:r w:rsidRPr="00DC7579">
        <w:rPr>
          <w:rStyle w:val="docsum-authors"/>
          <w:rFonts w:ascii="Arial" w:hAnsi="Arial" w:cs="Arial"/>
          <w:sz w:val="20"/>
          <w:szCs w:val="20"/>
        </w:rPr>
        <w:t xml:space="preserve"> C, Schoenherr S, Schwartz DA, </w:t>
      </w:r>
      <w:proofErr w:type="spellStart"/>
      <w:r w:rsidRPr="00DC7579">
        <w:rPr>
          <w:rStyle w:val="docsum-authors"/>
          <w:rFonts w:ascii="Arial" w:hAnsi="Arial" w:cs="Arial"/>
          <w:sz w:val="20"/>
          <w:szCs w:val="20"/>
        </w:rPr>
        <w:t>Seo</w:t>
      </w:r>
      <w:proofErr w:type="spellEnd"/>
      <w:r w:rsidRPr="00DC7579">
        <w:rPr>
          <w:rStyle w:val="docsum-authors"/>
          <w:rFonts w:ascii="Arial" w:hAnsi="Arial" w:cs="Arial"/>
          <w:sz w:val="20"/>
          <w:szCs w:val="20"/>
        </w:rPr>
        <w:t xml:space="preserve"> JS, Seshadri S, Sheehan VA, </w:t>
      </w:r>
      <w:proofErr w:type="spellStart"/>
      <w:r w:rsidRPr="00DC7579">
        <w:rPr>
          <w:rStyle w:val="docsum-authors"/>
          <w:rFonts w:ascii="Arial" w:hAnsi="Arial" w:cs="Arial"/>
          <w:sz w:val="20"/>
          <w:szCs w:val="20"/>
        </w:rPr>
        <w:t>Sheu</w:t>
      </w:r>
      <w:proofErr w:type="spellEnd"/>
      <w:r w:rsidRPr="00DC7579">
        <w:rPr>
          <w:rStyle w:val="docsum-authors"/>
          <w:rFonts w:ascii="Arial" w:hAnsi="Arial" w:cs="Arial"/>
          <w:sz w:val="20"/>
          <w:szCs w:val="20"/>
        </w:rPr>
        <w:t xml:space="preserve"> WH, Shoemaker MB, Smith NL, Smith JA, Sotoodehnia N, Stilp AM, Tang W, Taylor KD, </w:t>
      </w:r>
      <w:proofErr w:type="spellStart"/>
      <w:r w:rsidRPr="00DC7579">
        <w:rPr>
          <w:rStyle w:val="docsum-authors"/>
          <w:rFonts w:ascii="Arial" w:hAnsi="Arial" w:cs="Arial"/>
          <w:sz w:val="20"/>
          <w:szCs w:val="20"/>
        </w:rPr>
        <w:t>Telen</w:t>
      </w:r>
      <w:proofErr w:type="spellEnd"/>
      <w:r w:rsidRPr="00DC7579">
        <w:rPr>
          <w:rStyle w:val="docsum-authors"/>
          <w:rFonts w:ascii="Arial" w:hAnsi="Arial" w:cs="Arial"/>
          <w:sz w:val="20"/>
          <w:szCs w:val="20"/>
        </w:rPr>
        <w:t xml:space="preserve"> M, Thornton TA, Tracy RP, Van Den Berg DJ, </w:t>
      </w:r>
      <w:proofErr w:type="spellStart"/>
      <w:r w:rsidRPr="00DC7579">
        <w:rPr>
          <w:rStyle w:val="docsum-authors"/>
          <w:rFonts w:ascii="Arial" w:hAnsi="Arial" w:cs="Arial"/>
          <w:sz w:val="20"/>
          <w:szCs w:val="20"/>
        </w:rPr>
        <w:t>Vasan</w:t>
      </w:r>
      <w:proofErr w:type="spellEnd"/>
      <w:r w:rsidRPr="00DC7579">
        <w:rPr>
          <w:rStyle w:val="docsum-authors"/>
          <w:rFonts w:ascii="Arial" w:hAnsi="Arial" w:cs="Arial"/>
          <w:sz w:val="20"/>
          <w:szCs w:val="20"/>
        </w:rPr>
        <w:t xml:space="preserve"> RS, </w:t>
      </w:r>
      <w:proofErr w:type="spellStart"/>
      <w:r w:rsidRPr="00DC7579">
        <w:rPr>
          <w:rStyle w:val="docsum-authors"/>
          <w:rFonts w:ascii="Arial" w:hAnsi="Arial" w:cs="Arial"/>
          <w:sz w:val="20"/>
          <w:szCs w:val="20"/>
        </w:rPr>
        <w:t>Viaud</w:t>
      </w:r>
      <w:proofErr w:type="spellEnd"/>
      <w:r w:rsidRPr="00DC7579">
        <w:rPr>
          <w:rStyle w:val="docsum-authors"/>
          <w:rFonts w:ascii="Arial" w:hAnsi="Arial" w:cs="Arial"/>
          <w:sz w:val="20"/>
          <w:szCs w:val="20"/>
        </w:rPr>
        <w:t xml:space="preserve">-Martinez KA, Vrieze S, Weeks DE, Weir BS, Weiss ST, Weng LC, Willer CJ, Zhang Y, Zhao X, Arnett DK, Ashley-Koch AE, Barnes KC, Boerwinkle E, Gabriel S, Gibbs R, Rice KM, Rich SS, Silverman EK, </w:t>
      </w:r>
      <w:proofErr w:type="spellStart"/>
      <w:r w:rsidRPr="00DC7579">
        <w:rPr>
          <w:rStyle w:val="docsum-authors"/>
          <w:rFonts w:ascii="Arial" w:hAnsi="Arial" w:cs="Arial"/>
          <w:sz w:val="20"/>
          <w:szCs w:val="20"/>
        </w:rPr>
        <w:t>Qasba</w:t>
      </w:r>
      <w:proofErr w:type="spellEnd"/>
      <w:r w:rsidRPr="00DC7579">
        <w:rPr>
          <w:rStyle w:val="docsum-authors"/>
          <w:rFonts w:ascii="Arial" w:hAnsi="Arial" w:cs="Arial"/>
          <w:sz w:val="20"/>
          <w:szCs w:val="20"/>
        </w:rPr>
        <w:t xml:space="preserve"> P, Gan W; NHLBI Trans-Omics for Precision Medicine (</w:t>
      </w:r>
      <w:proofErr w:type="spellStart"/>
      <w:r w:rsidRPr="00DC7579">
        <w:rPr>
          <w:rStyle w:val="docsum-authors"/>
          <w:rFonts w:ascii="Arial" w:hAnsi="Arial" w:cs="Arial"/>
          <w:sz w:val="20"/>
          <w:szCs w:val="20"/>
        </w:rPr>
        <w:t>TOPMed</w:t>
      </w:r>
      <w:proofErr w:type="spellEnd"/>
      <w:r w:rsidRPr="00DC7579">
        <w:rPr>
          <w:rStyle w:val="docsum-authors"/>
          <w:rFonts w:ascii="Arial" w:hAnsi="Arial" w:cs="Arial"/>
          <w:sz w:val="20"/>
          <w:szCs w:val="20"/>
        </w:rPr>
        <w:t xml:space="preserve">) Consortium, Papanicolaou GJ, Nickerson DA, Browning SR, </w:t>
      </w:r>
      <w:proofErr w:type="spellStart"/>
      <w:r w:rsidRPr="00DC7579">
        <w:rPr>
          <w:rStyle w:val="docsum-authors"/>
          <w:rFonts w:ascii="Arial" w:hAnsi="Arial" w:cs="Arial"/>
          <w:sz w:val="20"/>
          <w:szCs w:val="20"/>
        </w:rPr>
        <w:t>Zody</w:t>
      </w:r>
      <w:proofErr w:type="spellEnd"/>
      <w:r w:rsidRPr="00DC7579">
        <w:rPr>
          <w:rStyle w:val="docsum-authors"/>
          <w:rFonts w:ascii="Arial" w:hAnsi="Arial" w:cs="Arial"/>
          <w:sz w:val="20"/>
          <w:szCs w:val="20"/>
        </w:rPr>
        <w:t xml:space="preserve"> MC, </w:t>
      </w:r>
      <w:proofErr w:type="spellStart"/>
      <w:r w:rsidRPr="00DC7579">
        <w:rPr>
          <w:rStyle w:val="docsum-authors"/>
          <w:rFonts w:ascii="Arial" w:hAnsi="Arial" w:cs="Arial"/>
          <w:sz w:val="20"/>
          <w:szCs w:val="20"/>
        </w:rPr>
        <w:t>Zöllner</w:t>
      </w:r>
      <w:proofErr w:type="spellEnd"/>
      <w:r w:rsidRPr="00DC7579">
        <w:rPr>
          <w:rStyle w:val="docsum-authors"/>
          <w:rFonts w:ascii="Arial" w:hAnsi="Arial" w:cs="Arial"/>
          <w:sz w:val="20"/>
          <w:szCs w:val="20"/>
        </w:rPr>
        <w:t xml:space="preserve"> S, Wilson JG, </w:t>
      </w:r>
      <w:proofErr w:type="spellStart"/>
      <w:r w:rsidRPr="00DC7579">
        <w:rPr>
          <w:rStyle w:val="docsum-authors"/>
          <w:rFonts w:ascii="Arial" w:hAnsi="Arial" w:cs="Arial"/>
          <w:sz w:val="20"/>
          <w:szCs w:val="20"/>
        </w:rPr>
        <w:t>Cupples</w:t>
      </w:r>
      <w:proofErr w:type="spellEnd"/>
      <w:r w:rsidRPr="00DC7579">
        <w:rPr>
          <w:rStyle w:val="docsum-authors"/>
          <w:rFonts w:ascii="Arial" w:hAnsi="Arial" w:cs="Arial"/>
          <w:sz w:val="20"/>
          <w:szCs w:val="20"/>
        </w:rPr>
        <w:t xml:space="preserve"> LA, Laurie CC, Jaquish CE, Hernandez RD, O'Connor TD, </w:t>
      </w:r>
      <w:proofErr w:type="spellStart"/>
      <w:r w:rsidRPr="00DC7579">
        <w:rPr>
          <w:rStyle w:val="docsum-authors"/>
          <w:rFonts w:ascii="Arial" w:hAnsi="Arial" w:cs="Arial"/>
          <w:sz w:val="20"/>
          <w:szCs w:val="20"/>
        </w:rPr>
        <w:t>Abecasis</w:t>
      </w:r>
      <w:proofErr w:type="spellEnd"/>
      <w:r w:rsidRPr="00DC7579">
        <w:rPr>
          <w:rStyle w:val="docsum-authors"/>
          <w:rFonts w:ascii="Arial" w:hAnsi="Arial" w:cs="Arial"/>
          <w:sz w:val="20"/>
          <w:szCs w:val="20"/>
        </w:rPr>
        <w:t xml:space="preserve"> GR.</w:t>
      </w:r>
      <w:r w:rsidRPr="00DC7579">
        <w:rPr>
          <w:rFonts w:ascii="Arial" w:hAnsi="Arial" w:cs="Arial"/>
          <w:sz w:val="20"/>
          <w:szCs w:val="20"/>
        </w:rPr>
        <w:t xml:space="preserve"> </w:t>
      </w:r>
      <w:hyperlink r:id="rId253" w:history="1">
        <w:r w:rsidRPr="00F10117">
          <w:rPr>
            <w:rStyle w:val="Hyperlink"/>
            <w:rFonts w:ascii="Arial" w:hAnsi="Arial" w:cs="Arial"/>
            <w:b/>
            <w:bCs/>
            <w:i/>
            <w:iCs/>
            <w:color w:val="0070C0"/>
            <w:sz w:val="20"/>
            <w:szCs w:val="20"/>
          </w:rPr>
          <w:t xml:space="preserve">Sequencing of 53,831 diverse genomes from the NHLBI </w:t>
        </w:r>
        <w:proofErr w:type="spellStart"/>
        <w:r w:rsidRPr="00F10117">
          <w:rPr>
            <w:rStyle w:val="Hyperlink"/>
            <w:rFonts w:ascii="Arial" w:hAnsi="Arial" w:cs="Arial"/>
            <w:b/>
            <w:bCs/>
            <w:i/>
            <w:iCs/>
            <w:color w:val="0070C0"/>
            <w:sz w:val="20"/>
            <w:szCs w:val="20"/>
          </w:rPr>
          <w:t>TOPMed</w:t>
        </w:r>
        <w:proofErr w:type="spellEnd"/>
        <w:r w:rsidRPr="00F10117">
          <w:rPr>
            <w:rStyle w:val="Hyperlink"/>
            <w:rFonts w:ascii="Arial" w:hAnsi="Arial" w:cs="Arial"/>
            <w:b/>
            <w:bCs/>
            <w:i/>
            <w:iCs/>
            <w:color w:val="0070C0"/>
            <w:sz w:val="20"/>
            <w:szCs w:val="20"/>
          </w:rPr>
          <w:t xml:space="preserve"> Program</w:t>
        </w:r>
      </w:hyperlink>
      <w:r w:rsidRPr="00F10117">
        <w:rPr>
          <w:rStyle w:val="docsum-authors"/>
          <w:rFonts w:ascii="Arial" w:hAnsi="Arial" w:cs="Arial"/>
          <w:b/>
          <w:bCs/>
          <w:i/>
          <w:iCs/>
          <w:color w:val="0070C0"/>
          <w:sz w:val="20"/>
          <w:szCs w:val="20"/>
        </w:rPr>
        <w:t>.</w:t>
      </w:r>
      <w:r w:rsidRPr="00DC7579">
        <w:rPr>
          <w:rFonts w:ascii="Arial" w:hAnsi="Arial" w:cs="Arial"/>
          <w:sz w:val="20"/>
          <w:szCs w:val="20"/>
        </w:rPr>
        <w:t xml:space="preserve">  </w:t>
      </w:r>
      <w:r w:rsidRPr="00DC7579">
        <w:rPr>
          <w:rStyle w:val="docsum-journal-citation"/>
          <w:rFonts w:ascii="Arial" w:hAnsi="Arial" w:cs="Arial"/>
          <w:sz w:val="20"/>
          <w:szCs w:val="20"/>
        </w:rPr>
        <w:t xml:space="preserve">Nature. 2021 Feb. Vol. 590, issue 7845, pp. 290-299. </w:t>
      </w:r>
      <w:r w:rsidRPr="00DC7579">
        <w:rPr>
          <w:rStyle w:val="citation-part"/>
          <w:rFonts w:ascii="Arial" w:hAnsi="Arial" w:cs="Arial"/>
          <w:sz w:val="20"/>
          <w:szCs w:val="20"/>
        </w:rPr>
        <w:t xml:space="preserve">PM: </w:t>
      </w:r>
      <w:r w:rsidRPr="00DC7579">
        <w:rPr>
          <w:rStyle w:val="docsum-pmid"/>
          <w:rFonts w:ascii="Arial" w:hAnsi="Arial" w:cs="Arial"/>
          <w:sz w:val="20"/>
          <w:szCs w:val="20"/>
        </w:rPr>
        <w:t>33568819.</w:t>
      </w:r>
      <w:r w:rsidRPr="00DC7579">
        <w:rPr>
          <w:rFonts w:ascii="Arial" w:hAnsi="Arial" w:cs="Arial"/>
          <w:sz w:val="20"/>
          <w:szCs w:val="20"/>
        </w:rPr>
        <w:t xml:space="preserve"> </w:t>
      </w:r>
      <w:r w:rsidR="00EF13A7" w:rsidRPr="00DC7579">
        <w:rPr>
          <w:rFonts w:ascii="Arial" w:hAnsi="Arial" w:cs="Arial"/>
          <w:sz w:val="20"/>
          <w:szCs w:val="20"/>
        </w:rPr>
        <w:t>PMC7875770.</w:t>
      </w:r>
    </w:p>
    <w:p w14:paraId="377FA1F1" w14:textId="2C29EC1A" w:rsidR="00BB0343" w:rsidRDefault="00BB0343" w:rsidP="00BB0343">
      <w:pPr>
        <w:rPr>
          <w:rFonts w:ascii="Arial" w:hAnsi="Arial" w:cs="Arial"/>
          <w:sz w:val="20"/>
          <w:szCs w:val="20"/>
        </w:rPr>
      </w:pPr>
      <w:r>
        <w:rPr>
          <w:rStyle w:val="docsum-authors"/>
          <w:rFonts w:ascii="Arial" w:hAnsi="Arial" w:cs="Arial"/>
          <w:sz w:val="20"/>
          <w:szCs w:val="20"/>
        </w:rPr>
        <w:t>Tan AX, Shah SJ, Sanders JL, Psaty BM, Wu C, Gardin JM, Peralta CA, Newman AB, Odden MC.</w:t>
      </w:r>
      <w:r>
        <w:rPr>
          <w:rFonts w:ascii="Arial" w:hAnsi="Arial" w:cs="Arial"/>
          <w:sz w:val="20"/>
          <w:szCs w:val="20"/>
        </w:rPr>
        <w:t xml:space="preserve"> </w:t>
      </w:r>
      <w:hyperlink r:id="rId254" w:history="1">
        <w:r w:rsidRPr="00F10117">
          <w:rPr>
            <w:rStyle w:val="Hyperlink"/>
            <w:rFonts w:ascii="Arial" w:hAnsi="Arial" w:cs="Arial"/>
            <w:b/>
            <w:bCs/>
            <w:i/>
            <w:iCs/>
            <w:color w:val="0070C0"/>
            <w:sz w:val="20"/>
            <w:szCs w:val="20"/>
          </w:rPr>
          <w:t>Association between myocardial strain and frailty in CHS</w:t>
        </w:r>
      </w:hyperlink>
      <w:r w:rsidRPr="00F10117">
        <w:rPr>
          <w:rFonts w:ascii="Arial" w:hAnsi="Arial" w:cs="Arial"/>
          <w:b/>
          <w:bCs/>
          <w:i/>
          <w:iCs/>
          <w:color w:val="0070C0"/>
          <w:sz w:val="20"/>
          <w:szCs w:val="20"/>
        </w:rPr>
        <w:t>.</w:t>
      </w:r>
      <w:r w:rsidRPr="00F10117">
        <w:rPr>
          <w:rFonts w:ascii="Arial" w:hAnsi="Arial" w:cs="Arial"/>
          <w:color w:val="0070C0"/>
          <w:sz w:val="20"/>
          <w:szCs w:val="20"/>
        </w:rPr>
        <w:t xml:space="preserve"> </w:t>
      </w:r>
      <w:r>
        <w:rPr>
          <w:rStyle w:val="docsum-journal-citation"/>
          <w:rFonts w:ascii="Arial" w:hAnsi="Arial" w:cs="Arial"/>
          <w:sz w:val="20"/>
          <w:szCs w:val="20"/>
        </w:rPr>
        <w:t xml:space="preserve">Circ Cardiovasc Imaging. 2021 May. Vol. 14, issue 5, e012116. </w:t>
      </w:r>
      <w:r>
        <w:rPr>
          <w:rStyle w:val="citation-part"/>
          <w:rFonts w:ascii="Arial" w:hAnsi="Arial" w:cs="Arial"/>
          <w:sz w:val="20"/>
          <w:szCs w:val="20"/>
        </w:rPr>
        <w:t xml:space="preserve">PM: </w:t>
      </w:r>
      <w:r>
        <w:rPr>
          <w:rStyle w:val="docsum-pmid"/>
          <w:rFonts w:ascii="Arial" w:hAnsi="Arial" w:cs="Arial"/>
          <w:sz w:val="20"/>
          <w:szCs w:val="20"/>
        </w:rPr>
        <w:t xml:space="preserve">33993730. </w:t>
      </w:r>
      <w:r w:rsidR="000462E3" w:rsidRPr="000462E3">
        <w:rPr>
          <w:rStyle w:val="docsum-pmid"/>
          <w:rFonts w:ascii="Arial" w:hAnsi="Arial" w:cs="Arial"/>
          <w:sz w:val="20"/>
          <w:szCs w:val="20"/>
        </w:rPr>
        <w:t>PMC8323789</w:t>
      </w:r>
      <w:r w:rsidRPr="000462E3">
        <w:rPr>
          <w:rStyle w:val="docsum-pmid"/>
        </w:rPr>
        <w:t>.</w:t>
      </w:r>
      <w:r>
        <w:rPr>
          <w:rFonts w:ascii="Arial" w:hAnsi="Arial" w:cs="Arial"/>
          <w:sz w:val="20"/>
          <w:szCs w:val="20"/>
        </w:rPr>
        <w:t xml:space="preserve"> </w:t>
      </w:r>
    </w:p>
    <w:p w14:paraId="3368C813" w14:textId="43638CB1" w:rsidR="00BB0343" w:rsidRPr="00605A8E" w:rsidRDefault="00BB0343" w:rsidP="00BB0343">
      <w:pPr>
        <w:rPr>
          <w:rStyle w:val="docsum-pmid"/>
          <w:rFonts w:ascii="Arial" w:hAnsi="Arial" w:cs="Arial"/>
          <w:sz w:val="20"/>
          <w:szCs w:val="20"/>
        </w:rPr>
      </w:pPr>
      <w:proofErr w:type="spellStart"/>
      <w:r>
        <w:rPr>
          <w:rStyle w:val="docsum-authors"/>
          <w:rFonts w:ascii="Arial" w:hAnsi="Arial" w:cs="Arial"/>
          <w:sz w:val="20"/>
          <w:szCs w:val="20"/>
        </w:rPr>
        <w:t>Thibord</w:t>
      </w:r>
      <w:proofErr w:type="spellEnd"/>
      <w:r>
        <w:rPr>
          <w:rStyle w:val="docsum-authors"/>
          <w:rFonts w:ascii="Arial" w:hAnsi="Arial" w:cs="Arial"/>
          <w:sz w:val="20"/>
          <w:szCs w:val="20"/>
        </w:rPr>
        <w:t xml:space="preserve"> F, Song C, </w:t>
      </w:r>
      <w:proofErr w:type="spellStart"/>
      <w:r>
        <w:rPr>
          <w:rStyle w:val="docsum-authors"/>
          <w:rFonts w:ascii="Arial" w:hAnsi="Arial" w:cs="Arial"/>
          <w:sz w:val="20"/>
          <w:szCs w:val="20"/>
        </w:rPr>
        <w:t>Pattee</w:t>
      </w:r>
      <w:proofErr w:type="spellEnd"/>
      <w:r>
        <w:rPr>
          <w:rStyle w:val="docsum-authors"/>
          <w:rFonts w:ascii="Arial" w:hAnsi="Arial" w:cs="Arial"/>
          <w:sz w:val="20"/>
          <w:szCs w:val="20"/>
        </w:rPr>
        <w:t xml:space="preserve"> J, Rodriguez BAT, Chen MH, O'Donnell CJ, Kleber ME, Delgado GE, Guo X, Yao J, Taylor KD, </w:t>
      </w:r>
      <w:proofErr w:type="spellStart"/>
      <w:r>
        <w:rPr>
          <w:rStyle w:val="docsum-authors"/>
          <w:rFonts w:ascii="Arial" w:hAnsi="Arial" w:cs="Arial"/>
          <w:sz w:val="20"/>
          <w:szCs w:val="20"/>
        </w:rPr>
        <w:t>Ozel</w:t>
      </w:r>
      <w:proofErr w:type="spellEnd"/>
      <w:r>
        <w:rPr>
          <w:rStyle w:val="docsum-authors"/>
          <w:rFonts w:ascii="Arial" w:hAnsi="Arial" w:cs="Arial"/>
          <w:sz w:val="20"/>
          <w:szCs w:val="20"/>
        </w:rPr>
        <w:t xml:space="preserve"> AB, Brody JA, McKnight B, </w:t>
      </w:r>
      <w:proofErr w:type="spellStart"/>
      <w:r>
        <w:rPr>
          <w:rStyle w:val="docsum-authors"/>
          <w:rFonts w:ascii="Arial" w:hAnsi="Arial" w:cs="Arial"/>
          <w:sz w:val="20"/>
          <w:szCs w:val="20"/>
        </w:rPr>
        <w:t>Gyorgy</w:t>
      </w:r>
      <w:proofErr w:type="spellEnd"/>
      <w:r>
        <w:rPr>
          <w:rStyle w:val="docsum-authors"/>
          <w:rFonts w:ascii="Arial" w:hAnsi="Arial" w:cs="Arial"/>
          <w:sz w:val="20"/>
          <w:szCs w:val="20"/>
        </w:rPr>
        <w:t xml:space="preserve"> B, </w:t>
      </w:r>
      <w:proofErr w:type="spellStart"/>
      <w:r>
        <w:rPr>
          <w:rStyle w:val="docsum-authors"/>
          <w:rFonts w:ascii="Arial" w:hAnsi="Arial" w:cs="Arial"/>
          <w:sz w:val="20"/>
          <w:szCs w:val="20"/>
        </w:rPr>
        <w:t>Simonsick</w:t>
      </w:r>
      <w:proofErr w:type="spellEnd"/>
      <w:r>
        <w:rPr>
          <w:rStyle w:val="docsum-authors"/>
          <w:rFonts w:ascii="Arial" w:hAnsi="Arial" w:cs="Arial"/>
          <w:sz w:val="20"/>
          <w:szCs w:val="20"/>
        </w:rPr>
        <w:t xml:space="preserve"> E, Leonard HL, </w:t>
      </w:r>
      <w:proofErr w:type="spellStart"/>
      <w:r>
        <w:rPr>
          <w:rStyle w:val="docsum-authors"/>
          <w:rFonts w:ascii="Arial" w:hAnsi="Arial" w:cs="Arial"/>
          <w:sz w:val="20"/>
          <w:szCs w:val="20"/>
        </w:rPr>
        <w:t>Carrasquilla</w:t>
      </w:r>
      <w:proofErr w:type="spellEnd"/>
      <w:r>
        <w:rPr>
          <w:rStyle w:val="docsum-authors"/>
          <w:rFonts w:ascii="Arial" w:hAnsi="Arial" w:cs="Arial"/>
          <w:sz w:val="20"/>
          <w:szCs w:val="20"/>
        </w:rPr>
        <w:t xml:space="preserve"> GD, </w:t>
      </w:r>
      <w:proofErr w:type="spellStart"/>
      <w:r>
        <w:rPr>
          <w:rStyle w:val="docsum-authors"/>
          <w:rFonts w:ascii="Arial" w:hAnsi="Arial" w:cs="Arial"/>
          <w:sz w:val="20"/>
          <w:szCs w:val="20"/>
        </w:rPr>
        <w:t>Guindo</w:t>
      </w:r>
      <w:proofErr w:type="spellEnd"/>
      <w:r>
        <w:rPr>
          <w:rStyle w:val="docsum-authors"/>
          <w:rFonts w:ascii="Arial" w:hAnsi="Arial" w:cs="Arial"/>
          <w:sz w:val="20"/>
          <w:szCs w:val="20"/>
        </w:rPr>
        <w:t xml:space="preserve">-Martinez M, Silveira A, </w:t>
      </w:r>
      <w:proofErr w:type="spellStart"/>
      <w:r>
        <w:rPr>
          <w:rStyle w:val="docsum-authors"/>
          <w:rFonts w:ascii="Arial" w:hAnsi="Arial" w:cs="Arial"/>
          <w:sz w:val="20"/>
          <w:szCs w:val="20"/>
        </w:rPr>
        <w:t>Temprano-Sagrera</w:t>
      </w:r>
      <w:proofErr w:type="spellEnd"/>
      <w:r>
        <w:rPr>
          <w:rStyle w:val="docsum-authors"/>
          <w:rFonts w:ascii="Arial" w:hAnsi="Arial" w:cs="Arial"/>
          <w:sz w:val="20"/>
          <w:szCs w:val="20"/>
        </w:rPr>
        <w:t xml:space="preserve"> G, </w:t>
      </w:r>
      <w:proofErr w:type="spellStart"/>
      <w:r>
        <w:rPr>
          <w:rStyle w:val="docsum-authors"/>
          <w:rFonts w:ascii="Arial" w:hAnsi="Arial" w:cs="Arial"/>
          <w:sz w:val="20"/>
          <w:szCs w:val="20"/>
        </w:rPr>
        <w:t>Yanek</w:t>
      </w:r>
      <w:proofErr w:type="spellEnd"/>
      <w:r>
        <w:rPr>
          <w:rStyle w:val="docsum-authors"/>
          <w:rFonts w:ascii="Arial" w:hAnsi="Arial" w:cs="Arial"/>
          <w:sz w:val="20"/>
          <w:szCs w:val="20"/>
        </w:rPr>
        <w:t xml:space="preserve"> LR, Becker DM, Mathias RA, Becker LC, Raffield LM, </w:t>
      </w:r>
      <w:proofErr w:type="spellStart"/>
      <w:r>
        <w:rPr>
          <w:rStyle w:val="docsum-authors"/>
          <w:rFonts w:ascii="Arial" w:hAnsi="Arial" w:cs="Arial"/>
          <w:sz w:val="20"/>
          <w:szCs w:val="20"/>
        </w:rPr>
        <w:t>Kilpeläinen</w:t>
      </w:r>
      <w:proofErr w:type="spellEnd"/>
      <w:r>
        <w:rPr>
          <w:rStyle w:val="docsum-authors"/>
          <w:rFonts w:ascii="Arial" w:hAnsi="Arial" w:cs="Arial"/>
          <w:sz w:val="20"/>
          <w:szCs w:val="20"/>
        </w:rPr>
        <w:t xml:space="preserve"> TO, </w:t>
      </w:r>
      <w:proofErr w:type="spellStart"/>
      <w:r>
        <w:rPr>
          <w:rStyle w:val="docsum-authors"/>
          <w:rFonts w:ascii="Arial" w:hAnsi="Arial" w:cs="Arial"/>
          <w:sz w:val="20"/>
          <w:szCs w:val="20"/>
        </w:rPr>
        <w:t>Grarup</w:t>
      </w:r>
      <w:proofErr w:type="spellEnd"/>
      <w:r>
        <w:rPr>
          <w:rStyle w:val="docsum-authors"/>
          <w:rFonts w:ascii="Arial" w:hAnsi="Arial" w:cs="Arial"/>
          <w:sz w:val="20"/>
          <w:szCs w:val="20"/>
        </w:rPr>
        <w:t xml:space="preserve"> N, Pedersen O, Hansen T, </w:t>
      </w:r>
      <w:proofErr w:type="spellStart"/>
      <w:r>
        <w:rPr>
          <w:rStyle w:val="docsum-authors"/>
          <w:rFonts w:ascii="Arial" w:hAnsi="Arial" w:cs="Arial"/>
          <w:sz w:val="20"/>
          <w:szCs w:val="20"/>
        </w:rPr>
        <w:t>Linneberg</w:t>
      </w:r>
      <w:proofErr w:type="spellEnd"/>
      <w:r>
        <w:rPr>
          <w:rStyle w:val="docsum-authors"/>
          <w:rFonts w:ascii="Arial" w:hAnsi="Arial" w:cs="Arial"/>
          <w:sz w:val="20"/>
          <w:szCs w:val="20"/>
        </w:rPr>
        <w:t xml:space="preserve"> A, </w:t>
      </w:r>
      <w:proofErr w:type="spellStart"/>
      <w:r>
        <w:rPr>
          <w:rStyle w:val="docsum-authors"/>
          <w:rFonts w:ascii="Arial" w:hAnsi="Arial" w:cs="Arial"/>
          <w:sz w:val="20"/>
          <w:szCs w:val="20"/>
        </w:rPr>
        <w:t>Hamsten</w:t>
      </w:r>
      <w:proofErr w:type="spellEnd"/>
      <w:r>
        <w:rPr>
          <w:rStyle w:val="docsum-authors"/>
          <w:rFonts w:ascii="Arial" w:hAnsi="Arial" w:cs="Arial"/>
          <w:sz w:val="20"/>
          <w:szCs w:val="20"/>
        </w:rPr>
        <w:t xml:space="preserve"> A, Watkins H, </w:t>
      </w:r>
      <w:proofErr w:type="spellStart"/>
      <w:r>
        <w:rPr>
          <w:rStyle w:val="docsum-authors"/>
          <w:rFonts w:ascii="Arial" w:hAnsi="Arial" w:cs="Arial"/>
          <w:sz w:val="20"/>
          <w:szCs w:val="20"/>
        </w:rPr>
        <w:t>Sabater-Lleal</w:t>
      </w:r>
      <w:proofErr w:type="spellEnd"/>
      <w:r>
        <w:rPr>
          <w:rStyle w:val="docsum-authors"/>
          <w:rFonts w:ascii="Arial" w:hAnsi="Arial" w:cs="Arial"/>
          <w:sz w:val="20"/>
          <w:szCs w:val="20"/>
        </w:rPr>
        <w:t xml:space="preserve"> M, </w:t>
      </w:r>
      <w:proofErr w:type="spellStart"/>
      <w:r>
        <w:rPr>
          <w:rStyle w:val="docsum-authors"/>
          <w:rFonts w:ascii="Arial" w:hAnsi="Arial" w:cs="Arial"/>
          <w:sz w:val="20"/>
          <w:szCs w:val="20"/>
        </w:rPr>
        <w:t>Nalls</w:t>
      </w:r>
      <w:proofErr w:type="spellEnd"/>
      <w:r>
        <w:rPr>
          <w:rStyle w:val="docsum-authors"/>
          <w:rFonts w:ascii="Arial" w:hAnsi="Arial" w:cs="Arial"/>
          <w:sz w:val="20"/>
          <w:szCs w:val="20"/>
        </w:rPr>
        <w:t xml:space="preserve"> MA, </w:t>
      </w:r>
      <w:proofErr w:type="spellStart"/>
      <w:r>
        <w:rPr>
          <w:rStyle w:val="docsum-authors"/>
          <w:rFonts w:ascii="Arial" w:hAnsi="Arial" w:cs="Arial"/>
          <w:sz w:val="20"/>
          <w:szCs w:val="20"/>
        </w:rPr>
        <w:t>Trégouët</w:t>
      </w:r>
      <w:proofErr w:type="spellEnd"/>
      <w:r>
        <w:rPr>
          <w:rStyle w:val="docsum-authors"/>
          <w:rFonts w:ascii="Arial" w:hAnsi="Arial" w:cs="Arial"/>
          <w:sz w:val="20"/>
          <w:szCs w:val="20"/>
        </w:rPr>
        <w:t xml:space="preserve"> DA, </w:t>
      </w:r>
      <w:proofErr w:type="spellStart"/>
      <w:r>
        <w:rPr>
          <w:rStyle w:val="docsum-authors"/>
          <w:rFonts w:ascii="Arial" w:hAnsi="Arial" w:cs="Arial"/>
          <w:sz w:val="20"/>
          <w:szCs w:val="20"/>
        </w:rPr>
        <w:t>Morange</w:t>
      </w:r>
      <w:proofErr w:type="spellEnd"/>
      <w:r>
        <w:rPr>
          <w:rStyle w:val="docsum-authors"/>
          <w:rFonts w:ascii="Arial" w:hAnsi="Arial" w:cs="Arial"/>
          <w:sz w:val="20"/>
          <w:szCs w:val="20"/>
        </w:rPr>
        <w:t xml:space="preserve"> PE, Psaty BM, Tracy RP, Smith NL, Desch KC, Cushman M, Rotter JI, de Vries PS, </w:t>
      </w:r>
      <w:proofErr w:type="spellStart"/>
      <w:r>
        <w:rPr>
          <w:rStyle w:val="docsum-authors"/>
          <w:rFonts w:ascii="Arial" w:hAnsi="Arial" w:cs="Arial"/>
          <w:sz w:val="20"/>
          <w:szCs w:val="20"/>
        </w:rPr>
        <w:t>Pankratz</w:t>
      </w:r>
      <w:proofErr w:type="spellEnd"/>
      <w:r>
        <w:rPr>
          <w:rStyle w:val="docsum-authors"/>
          <w:rFonts w:ascii="Arial" w:hAnsi="Arial" w:cs="Arial"/>
          <w:sz w:val="20"/>
          <w:szCs w:val="20"/>
        </w:rPr>
        <w:t xml:space="preserve"> ND, Folsom AR, Morrison AC, </w:t>
      </w:r>
      <w:proofErr w:type="spellStart"/>
      <w:r>
        <w:rPr>
          <w:rStyle w:val="docsum-authors"/>
          <w:rFonts w:ascii="Arial" w:hAnsi="Arial" w:cs="Arial"/>
          <w:sz w:val="20"/>
          <w:szCs w:val="20"/>
        </w:rPr>
        <w:t>März</w:t>
      </w:r>
      <w:proofErr w:type="spellEnd"/>
      <w:r>
        <w:rPr>
          <w:rStyle w:val="docsum-authors"/>
          <w:rFonts w:ascii="Arial" w:hAnsi="Arial" w:cs="Arial"/>
          <w:sz w:val="20"/>
          <w:szCs w:val="20"/>
        </w:rPr>
        <w:t xml:space="preserve"> W, Tang W, Johnson AD.</w:t>
      </w:r>
      <w:r>
        <w:rPr>
          <w:rFonts w:ascii="Arial" w:hAnsi="Arial" w:cs="Arial"/>
          <w:sz w:val="20"/>
          <w:szCs w:val="20"/>
        </w:rPr>
        <w:t xml:space="preserve"> </w:t>
      </w:r>
      <w:hyperlink r:id="rId255" w:history="1">
        <w:r w:rsidR="000462E3" w:rsidRPr="00F10117">
          <w:rPr>
            <w:rStyle w:val="Hyperlink"/>
            <w:rFonts w:ascii="Arial" w:hAnsi="Arial" w:cs="Arial"/>
            <w:b/>
            <w:bCs/>
            <w:i/>
            <w:iCs/>
            <w:color w:val="0070C0"/>
            <w:sz w:val="20"/>
            <w:szCs w:val="20"/>
          </w:rPr>
          <w:t>FGL1 as a modulator of plasma D-dimer levels: exome-wide marker analysis of plasma tPA, PAI-1, and D-dimer.</w:t>
        </w:r>
      </w:hyperlink>
      <w:r w:rsidRPr="00F10117">
        <w:rPr>
          <w:rStyle w:val="docsum-journal-citation"/>
          <w:rFonts w:ascii="Arial" w:hAnsi="Arial" w:cs="Arial"/>
          <w:color w:val="0070C0"/>
          <w:sz w:val="20"/>
          <w:szCs w:val="20"/>
        </w:rPr>
        <w:t xml:space="preserve"> </w:t>
      </w:r>
      <w:r w:rsidR="000462E3">
        <w:rPr>
          <w:rStyle w:val="docsum-journal-citation"/>
          <w:rFonts w:ascii="Arial" w:hAnsi="Arial" w:cs="Arial"/>
          <w:sz w:val="20"/>
          <w:szCs w:val="20"/>
        </w:rPr>
        <w:t xml:space="preserve">J </w:t>
      </w:r>
      <w:proofErr w:type="spellStart"/>
      <w:r>
        <w:rPr>
          <w:rStyle w:val="docsum-journal-citation"/>
          <w:rFonts w:ascii="Arial" w:hAnsi="Arial" w:cs="Arial"/>
          <w:sz w:val="20"/>
          <w:szCs w:val="20"/>
        </w:rPr>
        <w:t>Thromb</w:t>
      </w:r>
      <w:proofErr w:type="spellEnd"/>
      <w:r>
        <w:rPr>
          <w:rStyle w:val="docsum-journal-citation"/>
          <w:rFonts w:ascii="Arial" w:hAnsi="Arial" w:cs="Arial"/>
          <w:sz w:val="20"/>
          <w:szCs w:val="20"/>
        </w:rPr>
        <w:t xml:space="preserve"> </w:t>
      </w:r>
      <w:proofErr w:type="spellStart"/>
      <w:r w:rsidRPr="00F174E0">
        <w:rPr>
          <w:rStyle w:val="docsum-journal-citation"/>
          <w:rFonts w:ascii="Arial" w:hAnsi="Arial" w:cs="Arial"/>
          <w:sz w:val="20"/>
          <w:szCs w:val="20"/>
        </w:rPr>
        <w:t>Haemost</w:t>
      </w:r>
      <w:proofErr w:type="spellEnd"/>
      <w:r w:rsidRPr="00F174E0">
        <w:rPr>
          <w:rStyle w:val="docsum-journal-citation"/>
          <w:rFonts w:ascii="Arial" w:hAnsi="Arial" w:cs="Arial"/>
          <w:sz w:val="20"/>
          <w:szCs w:val="20"/>
        </w:rPr>
        <w:t xml:space="preserve">. </w:t>
      </w:r>
      <w:r w:rsidRPr="00F174E0">
        <w:rPr>
          <w:rStyle w:val="docsum-pmid"/>
          <w:rFonts w:ascii="Arial" w:hAnsi="Arial" w:cs="Arial"/>
          <w:sz w:val="20"/>
          <w:szCs w:val="20"/>
        </w:rPr>
        <w:t xml:space="preserve">2021 </w:t>
      </w:r>
      <w:r w:rsidR="00F174E0" w:rsidRPr="00F174E0">
        <w:rPr>
          <w:rStyle w:val="docsum-pmid"/>
          <w:rFonts w:ascii="Arial" w:hAnsi="Arial" w:cs="Arial"/>
          <w:sz w:val="20"/>
          <w:szCs w:val="20"/>
        </w:rPr>
        <w:t>Aug</w:t>
      </w:r>
      <w:r w:rsidR="00F174E0">
        <w:rPr>
          <w:rStyle w:val="docsum-pmid"/>
          <w:rFonts w:ascii="Arial" w:hAnsi="Arial" w:cs="Arial"/>
          <w:sz w:val="20"/>
          <w:szCs w:val="20"/>
        </w:rPr>
        <w:t xml:space="preserve">. Vol. </w:t>
      </w:r>
      <w:r w:rsidR="00F174E0" w:rsidRPr="00F174E0">
        <w:rPr>
          <w:rStyle w:val="docsum-pmid"/>
          <w:rFonts w:ascii="Arial" w:hAnsi="Arial" w:cs="Arial"/>
          <w:sz w:val="20"/>
          <w:szCs w:val="20"/>
        </w:rPr>
        <w:t>19</w:t>
      </w:r>
      <w:r w:rsidR="00F174E0">
        <w:rPr>
          <w:rStyle w:val="docsum-pmid"/>
          <w:rFonts w:ascii="Arial" w:hAnsi="Arial" w:cs="Arial"/>
          <w:sz w:val="20"/>
          <w:szCs w:val="20"/>
        </w:rPr>
        <w:t xml:space="preserve">, issue </w:t>
      </w:r>
      <w:r w:rsidR="00F174E0" w:rsidRPr="00F174E0">
        <w:rPr>
          <w:rStyle w:val="docsum-pmid"/>
          <w:rFonts w:ascii="Arial" w:hAnsi="Arial" w:cs="Arial"/>
          <w:sz w:val="20"/>
          <w:szCs w:val="20"/>
        </w:rPr>
        <w:t>8</w:t>
      </w:r>
      <w:r w:rsidR="00F174E0">
        <w:rPr>
          <w:rStyle w:val="docsum-pmid"/>
          <w:rFonts w:ascii="Arial" w:hAnsi="Arial" w:cs="Arial"/>
          <w:sz w:val="20"/>
          <w:szCs w:val="20"/>
        </w:rPr>
        <w:t xml:space="preserve">, pp. </w:t>
      </w:r>
      <w:r w:rsidR="00F174E0" w:rsidRPr="00F174E0">
        <w:rPr>
          <w:rStyle w:val="docsum-pmid"/>
          <w:rFonts w:ascii="Arial" w:hAnsi="Arial" w:cs="Arial"/>
          <w:sz w:val="20"/>
          <w:szCs w:val="20"/>
        </w:rPr>
        <w:t xml:space="preserve">2019-2028. </w:t>
      </w:r>
      <w:r w:rsidRPr="00F174E0">
        <w:rPr>
          <w:rStyle w:val="docsum-pmid"/>
          <w:rFonts w:ascii="Arial" w:hAnsi="Arial" w:cs="Arial"/>
          <w:sz w:val="20"/>
          <w:szCs w:val="20"/>
        </w:rPr>
        <w:t>PM:</w:t>
      </w:r>
      <w:r w:rsidRPr="00F174E0">
        <w:rPr>
          <w:rStyle w:val="citation-part"/>
          <w:rFonts w:ascii="Arial" w:hAnsi="Arial" w:cs="Arial"/>
          <w:sz w:val="20"/>
          <w:szCs w:val="20"/>
        </w:rPr>
        <w:t xml:space="preserve"> </w:t>
      </w:r>
      <w:r w:rsidRPr="00F174E0">
        <w:rPr>
          <w:rStyle w:val="docsum-pmid"/>
          <w:rFonts w:ascii="Arial" w:hAnsi="Arial" w:cs="Arial"/>
          <w:sz w:val="20"/>
          <w:szCs w:val="20"/>
        </w:rPr>
        <w:t>33876560.</w:t>
      </w:r>
      <w:r w:rsidRPr="00F174E0">
        <w:rPr>
          <w:rFonts w:ascii="Arial" w:hAnsi="Arial" w:cs="Arial"/>
          <w:sz w:val="20"/>
          <w:szCs w:val="20"/>
        </w:rPr>
        <w:t xml:space="preserve"> </w:t>
      </w:r>
      <w:r w:rsidR="00605A8E" w:rsidRPr="00605A8E">
        <w:rPr>
          <w:rStyle w:val="docsum-pmid"/>
          <w:rFonts w:ascii="Arial" w:hAnsi="Arial" w:cs="Arial"/>
          <w:sz w:val="20"/>
          <w:szCs w:val="20"/>
        </w:rPr>
        <w:t xml:space="preserve">PMCID pending: Method D </w:t>
      </w:r>
      <w:r w:rsidR="00E621E2">
        <w:rPr>
          <w:rStyle w:val="docsum-pmid"/>
          <w:rFonts w:ascii="Arial" w:hAnsi="Arial" w:cs="Arial"/>
          <w:sz w:val="20"/>
          <w:szCs w:val="20"/>
        </w:rPr>
        <w:t xml:space="preserve">-- </w:t>
      </w:r>
      <w:r w:rsidR="00605A8E" w:rsidRPr="00605A8E">
        <w:rPr>
          <w:rStyle w:val="docsum-pmid"/>
          <w:rFonts w:ascii="Arial" w:hAnsi="Arial" w:cs="Arial"/>
          <w:sz w:val="20"/>
          <w:szCs w:val="20"/>
        </w:rPr>
        <w:t>publisher submits 12 months post-publication</w:t>
      </w:r>
      <w:r w:rsidR="00E621E2">
        <w:rPr>
          <w:rStyle w:val="docsum-pmid"/>
          <w:rFonts w:ascii="Arial" w:hAnsi="Arial" w:cs="Arial"/>
          <w:sz w:val="20"/>
          <w:szCs w:val="20"/>
        </w:rPr>
        <w:t>.</w:t>
      </w:r>
    </w:p>
    <w:p w14:paraId="3B88D30F" w14:textId="77777777" w:rsidR="001D4588" w:rsidRPr="006722CD" w:rsidRDefault="001D4588" w:rsidP="001D4588">
      <w:pPr>
        <w:rPr>
          <w:rStyle w:val="identifier"/>
          <w:rFonts w:ascii="Arial" w:hAnsi="Arial" w:cs="Arial"/>
          <w:sz w:val="20"/>
          <w:szCs w:val="20"/>
        </w:rPr>
      </w:pPr>
      <w:bookmarkStart w:id="35" w:name="_Hlk99299811"/>
      <w:r w:rsidRPr="006722CD">
        <w:rPr>
          <w:rStyle w:val="docsum-authors"/>
          <w:rFonts w:ascii="Arial" w:hAnsi="Arial" w:cs="Arial"/>
          <w:sz w:val="20"/>
          <w:szCs w:val="20"/>
        </w:rPr>
        <w:t xml:space="preserve">Tin A, Schlosser P, Matias-Garcia PR, </w:t>
      </w:r>
      <w:proofErr w:type="spellStart"/>
      <w:r w:rsidRPr="006722CD">
        <w:rPr>
          <w:rStyle w:val="docsum-authors"/>
          <w:rFonts w:ascii="Arial" w:hAnsi="Arial" w:cs="Arial"/>
          <w:sz w:val="20"/>
          <w:szCs w:val="20"/>
        </w:rPr>
        <w:t>Thio</w:t>
      </w:r>
      <w:proofErr w:type="spellEnd"/>
      <w:r w:rsidRPr="006722CD">
        <w:rPr>
          <w:rStyle w:val="docsum-authors"/>
          <w:rFonts w:ascii="Arial" w:hAnsi="Arial" w:cs="Arial"/>
          <w:sz w:val="20"/>
          <w:szCs w:val="20"/>
        </w:rPr>
        <w:t xml:space="preserve"> CHL, </w:t>
      </w:r>
      <w:proofErr w:type="spellStart"/>
      <w:r w:rsidRPr="006722CD">
        <w:rPr>
          <w:rStyle w:val="docsum-authors"/>
          <w:rFonts w:ascii="Arial" w:hAnsi="Arial" w:cs="Arial"/>
          <w:sz w:val="20"/>
          <w:szCs w:val="20"/>
        </w:rPr>
        <w:t>Joehanes</w:t>
      </w:r>
      <w:proofErr w:type="spellEnd"/>
      <w:r w:rsidRPr="006722CD">
        <w:rPr>
          <w:rStyle w:val="docsum-authors"/>
          <w:rFonts w:ascii="Arial" w:hAnsi="Arial" w:cs="Arial"/>
          <w:sz w:val="20"/>
          <w:szCs w:val="20"/>
        </w:rPr>
        <w:t xml:space="preserve"> R, Liu H, Yu Z, </w:t>
      </w:r>
      <w:proofErr w:type="spellStart"/>
      <w:r w:rsidRPr="006722CD">
        <w:rPr>
          <w:rStyle w:val="docsum-authors"/>
          <w:rFonts w:ascii="Arial" w:hAnsi="Arial" w:cs="Arial"/>
          <w:sz w:val="20"/>
          <w:szCs w:val="20"/>
        </w:rPr>
        <w:t>Weihs</w:t>
      </w:r>
      <w:proofErr w:type="spellEnd"/>
      <w:r w:rsidRPr="006722CD">
        <w:rPr>
          <w:rStyle w:val="docsum-authors"/>
          <w:rFonts w:ascii="Arial" w:hAnsi="Arial" w:cs="Arial"/>
          <w:sz w:val="20"/>
          <w:szCs w:val="20"/>
        </w:rPr>
        <w:t xml:space="preserve"> A, </w:t>
      </w:r>
      <w:proofErr w:type="spellStart"/>
      <w:r w:rsidRPr="006722CD">
        <w:rPr>
          <w:rStyle w:val="docsum-authors"/>
          <w:rFonts w:ascii="Arial" w:hAnsi="Arial" w:cs="Arial"/>
          <w:sz w:val="20"/>
          <w:szCs w:val="20"/>
        </w:rPr>
        <w:t>Hoppmann</w:t>
      </w:r>
      <w:proofErr w:type="spellEnd"/>
      <w:r w:rsidRPr="006722CD">
        <w:rPr>
          <w:rStyle w:val="docsum-authors"/>
          <w:rFonts w:ascii="Arial" w:hAnsi="Arial" w:cs="Arial"/>
          <w:sz w:val="20"/>
          <w:szCs w:val="20"/>
        </w:rPr>
        <w:t xml:space="preserve"> A, </w:t>
      </w:r>
      <w:proofErr w:type="spellStart"/>
      <w:r w:rsidRPr="006722CD">
        <w:rPr>
          <w:rStyle w:val="docsum-authors"/>
          <w:rFonts w:ascii="Arial" w:hAnsi="Arial" w:cs="Arial"/>
          <w:sz w:val="20"/>
          <w:szCs w:val="20"/>
        </w:rPr>
        <w:t>Grundner-Culemann</w:t>
      </w:r>
      <w:proofErr w:type="spellEnd"/>
      <w:r w:rsidRPr="006722CD">
        <w:rPr>
          <w:rStyle w:val="docsum-authors"/>
          <w:rFonts w:ascii="Arial" w:hAnsi="Arial" w:cs="Arial"/>
          <w:sz w:val="20"/>
          <w:szCs w:val="20"/>
        </w:rPr>
        <w:t xml:space="preserve"> F, Min JL, Kuhns VLH, Adeyemo AA, Agyemang C, </w:t>
      </w:r>
      <w:proofErr w:type="spellStart"/>
      <w:r w:rsidRPr="006722CD">
        <w:rPr>
          <w:rStyle w:val="docsum-authors"/>
          <w:rFonts w:ascii="Arial" w:hAnsi="Arial" w:cs="Arial"/>
          <w:sz w:val="20"/>
          <w:szCs w:val="20"/>
        </w:rPr>
        <w:t>Ärnlöv</w:t>
      </w:r>
      <w:proofErr w:type="spellEnd"/>
      <w:r w:rsidRPr="006722CD">
        <w:rPr>
          <w:rStyle w:val="docsum-authors"/>
          <w:rFonts w:ascii="Arial" w:hAnsi="Arial" w:cs="Arial"/>
          <w:sz w:val="20"/>
          <w:szCs w:val="20"/>
        </w:rPr>
        <w:t xml:space="preserve"> J, Aziz NA, </w:t>
      </w:r>
      <w:proofErr w:type="spellStart"/>
      <w:r w:rsidRPr="006722CD">
        <w:rPr>
          <w:rStyle w:val="docsum-authors"/>
          <w:rFonts w:ascii="Arial" w:hAnsi="Arial" w:cs="Arial"/>
          <w:sz w:val="20"/>
          <w:szCs w:val="20"/>
        </w:rPr>
        <w:t>Baccarelli</w:t>
      </w:r>
      <w:proofErr w:type="spellEnd"/>
      <w:r w:rsidRPr="006722CD">
        <w:rPr>
          <w:rStyle w:val="docsum-authors"/>
          <w:rFonts w:ascii="Arial" w:hAnsi="Arial" w:cs="Arial"/>
          <w:sz w:val="20"/>
          <w:szCs w:val="20"/>
        </w:rPr>
        <w:t xml:space="preserve"> A, </w:t>
      </w:r>
      <w:proofErr w:type="spellStart"/>
      <w:r w:rsidRPr="006722CD">
        <w:rPr>
          <w:rStyle w:val="docsum-authors"/>
          <w:rFonts w:ascii="Arial" w:hAnsi="Arial" w:cs="Arial"/>
          <w:sz w:val="20"/>
          <w:szCs w:val="20"/>
        </w:rPr>
        <w:t>Bochud</w:t>
      </w:r>
      <w:proofErr w:type="spellEnd"/>
      <w:r w:rsidRPr="006722CD">
        <w:rPr>
          <w:rStyle w:val="docsum-authors"/>
          <w:rFonts w:ascii="Arial" w:hAnsi="Arial" w:cs="Arial"/>
          <w:sz w:val="20"/>
          <w:szCs w:val="20"/>
        </w:rPr>
        <w:t xml:space="preserve"> M, Brenner H, Bressler J, </w:t>
      </w:r>
      <w:proofErr w:type="spellStart"/>
      <w:r w:rsidRPr="006722CD">
        <w:rPr>
          <w:rStyle w:val="docsum-authors"/>
          <w:rFonts w:ascii="Arial" w:hAnsi="Arial" w:cs="Arial"/>
          <w:sz w:val="20"/>
          <w:szCs w:val="20"/>
        </w:rPr>
        <w:t>Breteler</w:t>
      </w:r>
      <w:proofErr w:type="spellEnd"/>
      <w:r w:rsidRPr="006722CD">
        <w:rPr>
          <w:rStyle w:val="docsum-authors"/>
          <w:rFonts w:ascii="Arial" w:hAnsi="Arial" w:cs="Arial"/>
          <w:sz w:val="20"/>
          <w:szCs w:val="20"/>
        </w:rPr>
        <w:t xml:space="preserve"> MMB, </w:t>
      </w:r>
      <w:proofErr w:type="spellStart"/>
      <w:r w:rsidRPr="006722CD">
        <w:rPr>
          <w:rStyle w:val="docsum-authors"/>
          <w:rFonts w:ascii="Arial" w:hAnsi="Arial" w:cs="Arial"/>
          <w:sz w:val="20"/>
          <w:szCs w:val="20"/>
        </w:rPr>
        <w:t>Carmeli</w:t>
      </w:r>
      <w:proofErr w:type="spellEnd"/>
      <w:r w:rsidRPr="006722CD">
        <w:rPr>
          <w:rStyle w:val="docsum-authors"/>
          <w:rFonts w:ascii="Arial" w:hAnsi="Arial" w:cs="Arial"/>
          <w:sz w:val="20"/>
          <w:szCs w:val="20"/>
        </w:rPr>
        <w:t xml:space="preserve"> C, Chaker L, Coresh J, </w:t>
      </w:r>
      <w:proofErr w:type="spellStart"/>
      <w:r w:rsidRPr="006722CD">
        <w:rPr>
          <w:rStyle w:val="docsum-authors"/>
          <w:rFonts w:ascii="Arial" w:hAnsi="Arial" w:cs="Arial"/>
          <w:sz w:val="20"/>
          <w:szCs w:val="20"/>
        </w:rPr>
        <w:t>Corre</w:t>
      </w:r>
      <w:proofErr w:type="spellEnd"/>
      <w:r w:rsidRPr="006722CD">
        <w:rPr>
          <w:rStyle w:val="docsum-authors"/>
          <w:rFonts w:ascii="Arial" w:hAnsi="Arial" w:cs="Arial"/>
          <w:sz w:val="20"/>
          <w:szCs w:val="20"/>
        </w:rPr>
        <w:t xml:space="preserve"> T, Correa A, Cox SR, Delgado GE, </w:t>
      </w:r>
      <w:proofErr w:type="spellStart"/>
      <w:r w:rsidRPr="006722CD">
        <w:rPr>
          <w:rStyle w:val="docsum-authors"/>
          <w:rFonts w:ascii="Arial" w:hAnsi="Arial" w:cs="Arial"/>
          <w:sz w:val="20"/>
          <w:szCs w:val="20"/>
        </w:rPr>
        <w:t>Eckardt</w:t>
      </w:r>
      <w:proofErr w:type="spellEnd"/>
      <w:r w:rsidRPr="006722CD">
        <w:rPr>
          <w:rStyle w:val="docsum-authors"/>
          <w:rFonts w:ascii="Arial" w:hAnsi="Arial" w:cs="Arial"/>
          <w:sz w:val="20"/>
          <w:szCs w:val="20"/>
        </w:rPr>
        <w:t xml:space="preserve"> KU, </w:t>
      </w:r>
      <w:proofErr w:type="spellStart"/>
      <w:r w:rsidRPr="006722CD">
        <w:rPr>
          <w:rStyle w:val="docsum-authors"/>
          <w:rFonts w:ascii="Arial" w:hAnsi="Arial" w:cs="Arial"/>
          <w:sz w:val="20"/>
          <w:szCs w:val="20"/>
        </w:rPr>
        <w:t>Ekici</w:t>
      </w:r>
      <w:proofErr w:type="spellEnd"/>
      <w:r w:rsidRPr="006722CD">
        <w:rPr>
          <w:rStyle w:val="docsum-authors"/>
          <w:rFonts w:ascii="Arial" w:hAnsi="Arial" w:cs="Arial"/>
          <w:sz w:val="20"/>
          <w:szCs w:val="20"/>
        </w:rPr>
        <w:t xml:space="preserve"> AB, </w:t>
      </w:r>
      <w:proofErr w:type="spellStart"/>
      <w:r w:rsidRPr="006722CD">
        <w:rPr>
          <w:rStyle w:val="docsum-authors"/>
          <w:rFonts w:ascii="Arial" w:hAnsi="Arial" w:cs="Arial"/>
          <w:sz w:val="20"/>
          <w:szCs w:val="20"/>
        </w:rPr>
        <w:t>Endlich</w:t>
      </w:r>
      <w:proofErr w:type="spellEnd"/>
      <w:r w:rsidRPr="006722CD">
        <w:rPr>
          <w:rStyle w:val="docsum-authors"/>
          <w:rFonts w:ascii="Arial" w:hAnsi="Arial" w:cs="Arial"/>
          <w:sz w:val="20"/>
          <w:szCs w:val="20"/>
        </w:rPr>
        <w:t xml:space="preserve"> K, Floyd JS, </w:t>
      </w:r>
      <w:proofErr w:type="spellStart"/>
      <w:r w:rsidRPr="006722CD">
        <w:rPr>
          <w:rStyle w:val="docsum-authors"/>
          <w:rFonts w:ascii="Arial" w:hAnsi="Arial" w:cs="Arial"/>
          <w:sz w:val="20"/>
          <w:szCs w:val="20"/>
        </w:rPr>
        <w:t>Fraszczyk</w:t>
      </w:r>
      <w:proofErr w:type="spellEnd"/>
      <w:r w:rsidRPr="006722CD">
        <w:rPr>
          <w:rStyle w:val="docsum-authors"/>
          <w:rFonts w:ascii="Arial" w:hAnsi="Arial" w:cs="Arial"/>
          <w:sz w:val="20"/>
          <w:szCs w:val="20"/>
        </w:rPr>
        <w:t xml:space="preserve"> E, Gao X, </w:t>
      </w:r>
      <w:proofErr w:type="spellStart"/>
      <w:r w:rsidRPr="006722CD">
        <w:rPr>
          <w:rStyle w:val="docsum-authors"/>
          <w:rFonts w:ascii="Arial" w:hAnsi="Arial" w:cs="Arial"/>
          <w:sz w:val="20"/>
          <w:szCs w:val="20"/>
        </w:rPr>
        <w:t>Gào</w:t>
      </w:r>
      <w:proofErr w:type="spellEnd"/>
      <w:r w:rsidRPr="006722CD">
        <w:rPr>
          <w:rStyle w:val="docsum-authors"/>
          <w:rFonts w:ascii="Arial" w:hAnsi="Arial" w:cs="Arial"/>
          <w:sz w:val="20"/>
          <w:szCs w:val="20"/>
        </w:rPr>
        <w:t xml:space="preserve"> X, </w:t>
      </w:r>
      <w:proofErr w:type="spellStart"/>
      <w:r w:rsidRPr="006722CD">
        <w:rPr>
          <w:rStyle w:val="docsum-authors"/>
          <w:rFonts w:ascii="Arial" w:hAnsi="Arial" w:cs="Arial"/>
          <w:sz w:val="20"/>
          <w:szCs w:val="20"/>
        </w:rPr>
        <w:t>Gelber</w:t>
      </w:r>
      <w:proofErr w:type="spellEnd"/>
      <w:r w:rsidRPr="006722CD">
        <w:rPr>
          <w:rStyle w:val="docsum-authors"/>
          <w:rFonts w:ascii="Arial" w:hAnsi="Arial" w:cs="Arial"/>
          <w:sz w:val="20"/>
          <w:szCs w:val="20"/>
        </w:rPr>
        <w:t xml:space="preserve"> AC, </w:t>
      </w:r>
      <w:proofErr w:type="spellStart"/>
      <w:r w:rsidRPr="006722CD">
        <w:rPr>
          <w:rStyle w:val="docsum-authors"/>
          <w:rFonts w:ascii="Arial" w:hAnsi="Arial" w:cs="Arial"/>
          <w:sz w:val="20"/>
          <w:szCs w:val="20"/>
        </w:rPr>
        <w:t>Ghanbari</w:t>
      </w:r>
      <w:proofErr w:type="spellEnd"/>
      <w:r w:rsidRPr="006722CD">
        <w:rPr>
          <w:rStyle w:val="docsum-authors"/>
          <w:rFonts w:ascii="Arial" w:hAnsi="Arial" w:cs="Arial"/>
          <w:sz w:val="20"/>
          <w:szCs w:val="20"/>
        </w:rPr>
        <w:t xml:space="preserve"> M, </w:t>
      </w:r>
      <w:proofErr w:type="spellStart"/>
      <w:r w:rsidRPr="006722CD">
        <w:rPr>
          <w:rStyle w:val="docsum-authors"/>
          <w:rFonts w:ascii="Arial" w:hAnsi="Arial" w:cs="Arial"/>
          <w:sz w:val="20"/>
          <w:szCs w:val="20"/>
        </w:rPr>
        <w:t>Ghasemi</w:t>
      </w:r>
      <w:proofErr w:type="spellEnd"/>
      <w:r w:rsidRPr="006722CD">
        <w:rPr>
          <w:rStyle w:val="docsum-authors"/>
          <w:rFonts w:ascii="Arial" w:hAnsi="Arial" w:cs="Arial"/>
          <w:sz w:val="20"/>
          <w:szCs w:val="20"/>
        </w:rPr>
        <w:t xml:space="preserve"> S, </w:t>
      </w:r>
      <w:proofErr w:type="spellStart"/>
      <w:r w:rsidRPr="006722CD">
        <w:rPr>
          <w:rStyle w:val="docsum-authors"/>
          <w:rFonts w:ascii="Arial" w:hAnsi="Arial" w:cs="Arial"/>
          <w:sz w:val="20"/>
          <w:szCs w:val="20"/>
        </w:rPr>
        <w:t>Gieger</w:t>
      </w:r>
      <w:proofErr w:type="spellEnd"/>
      <w:r w:rsidRPr="006722CD">
        <w:rPr>
          <w:rStyle w:val="docsum-authors"/>
          <w:rFonts w:ascii="Arial" w:hAnsi="Arial" w:cs="Arial"/>
          <w:sz w:val="20"/>
          <w:szCs w:val="20"/>
        </w:rPr>
        <w:t xml:space="preserve"> C, Greenland P, Grove ML, Harris SE, </w:t>
      </w:r>
      <w:proofErr w:type="spellStart"/>
      <w:r w:rsidRPr="006722CD">
        <w:rPr>
          <w:rStyle w:val="docsum-authors"/>
          <w:rFonts w:ascii="Arial" w:hAnsi="Arial" w:cs="Arial"/>
          <w:sz w:val="20"/>
          <w:szCs w:val="20"/>
        </w:rPr>
        <w:t>Hemani</w:t>
      </w:r>
      <w:proofErr w:type="spellEnd"/>
      <w:r w:rsidRPr="006722CD">
        <w:rPr>
          <w:rStyle w:val="docsum-authors"/>
          <w:rFonts w:ascii="Arial" w:hAnsi="Arial" w:cs="Arial"/>
          <w:sz w:val="20"/>
          <w:szCs w:val="20"/>
        </w:rPr>
        <w:t xml:space="preserve"> G, </w:t>
      </w:r>
      <w:proofErr w:type="spellStart"/>
      <w:r w:rsidRPr="006722CD">
        <w:rPr>
          <w:rStyle w:val="docsum-authors"/>
          <w:rFonts w:ascii="Arial" w:hAnsi="Arial" w:cs="Arial"/>
          <w:sz w:val="20"/>
          <w:szCs w:val="20"/>
        </w:rPr>
        <w:t>Henneman</w:t>
      </w:r>
      <w:proofErr w:type="spellEnd"/>
      <w:r w:rsidRPr="006722CD">
        <w:rPr>
          <w:rStyle w:val="docsum-authors"/>
          <w:rFonts w:ascii="Arial" w:hAnsi="Arial" w:cs="Arial"/>
          <w:sz w:val="20"/>
          <w:szCs w:val="20"/>
        </w:rPr>
        <w:t xml:space="preserve"> P, Herder C, Horvath S, Hou L, </w:t>
      </w:r>
      <w:proofErr w:type="spellStart"/>
      <w:r w:rsidRPr="006722CD">
        <w:rPr>
          <w:rStyle w:val="docsum-authors"/>
          <w:rFonts w:ascii="Arial" w:hAnsi="Arial" w:cs="Arial"/>
          <w:sz w:val="20"/>
          <w:szCs w:val="20"/>
        </w:rPr>
        <w:t>Hurme</w:t>
      </w:r>
      <w:proofErr w:type="spellEnd"/>
      <w:r w:rsidRPr="006722CD">
        <w:rPr>
          <w:rStyle w:val="docsum-authors"/>
          <w:rFonts w:ascii="Arial" w:hAnsi="Arial" w:cs="Arial"/>
          <w:sz w:val="20"/>
          <w:szCs w:val="20"/>
        </w:rPr>
        <w:t xml:space="preserve"> MA, Hwang SJ, </w:t>
      </w:r>
      <w:proofErr w:type="spellStart"/>
      <w:r w:rsidRPr="006722CD">
        <w:rPr>
          <w:rStyle w:val="docsum-authors"/>
          <w:rFonts w:ascii="Arial" w:hAnsi="Arial" w:cs="Arial"/>
          <w:sz w:val="20"/>
          <w:szCs w:val="20"/>
        </w:rPr>
        <w:t>Kardia</w:t>
      </w:r>
      <w:proofErr w:type="spellEnd"/>
      <w:r w:rsidRPr="006722CD">
        <w:rPr>
          <w:rStyle w:val="docsum-authors"/>
          <w:rFonts w:ascii="Arial" w:hAnsi="Arial" w:cs="Arial"/>
          <w:sz w:val="20"/>
          <w:szCs w:val="20"/>
        </w:rPr>
        <w:t xml:space="preserve"> SLR, Kasela S, Kleber ME, Koenig W, </w:t>
      </w:r>
      <w:proofErr w:type="spellStart"/>
      <w:r w:rsidRPr="006722CD">
        <w:rPr>
          <w:rStyle w:val="docsum-authors"/>
          <w:rFonts w:ascii="Arial" w:hAnsi="Arial" w:cs="Arial"/>
          <w:sz w:val="20"/>
          <w:szCs w:val="20"/>
        </w:rPr>
        <w:t>Kooner</w:t>
      </w:r>
      <w:proofErr w:type="spellEnd"/>
      <w:r w:rsidRPr="006722CD">
        <w:rPr>
          <w:rStyle w:val="docsum-authors"/>
          <w:rFonts w:ascii="Arial" w:hAnsi="Arial" w:cs="Arial"/>
          <w:sz w:val="20"/>
          <w:szCs w:val="20"/>
        </w:rPr>
        <w:t xml:space="preserve"> JS, </w:t>
      </w:r>
      <w:proofErr w:type="spellStart"/>
      <w:r w:rsidRPr="006722CD">
        <w:rPr>
          <w:rStyle w:val="docsum-authors"/>
          <w:rFonts w:ascii="Arial" w:hAnsi="Arial" w:cs="Arial"/>
          <w:sz w:val="20"/>
          <w:szCs w:val="20"/>
        </w:rPr>
        <w:t>Kronenberg</w:t>
      </w:r>
      <w:proofErr w:type="spellEnd"/>
      <w:r w:rsidRPr="006722CD">
        <w:rPr>
          <w:rStyle w:val="docsum-authors"/>
          <w:rFonts w:ascii="Arial" w:hAnsi="Arial" w:cs="Arial"/>
          <w:sz w:val="20"/>
          <w:szCs w:val="20"/>
        </w:rPr>
        <w:t xml:space="preserve"> F, </w:t>
      </w:r>
      <w:proofErr w:type="spellStart"/>
      <w:r w:rsidRPr="006722CD">
        <w:rPr>
          <w:rStyle w:val="docsum-authors"/>
          <w:rFonts w:ascii="Arial" w:hAnsi="Arial" w:cs="Arial"/>
          <w:sz w:val="20"/>
          <w:szCs w:val="20"/>
        </w:rPr>
        <w:t>Kühnel</w:t>
      </w:r>
      <w:proofErr w:type="spellEnd"/>
      <w:r w:rsidRPr="006722CD">
        <w:rPr>
          <w:rStyle w:val="docsum-authors"/>
          <w:rFonts w:ascii="Arial" w:hAnsi="Arial" w:cs="Arial"/>
          <w:sz w:val="20"/>
          <w:szCs w:val="20"/>
        </w:rPr>
        <w:t xml:space="preserve"> B, Ladd-Acosta C, </w:t>
      </w:r>
      <w:proofErr w:type="spellStart"/>
      <w:r w:rsidRPr="006722CD">
        <w:rPr>
          <w:rStyle w:val="docsum-authors"/>
          <w:rFonts w:ascii="Arial" w:hAnsi="Arial" w:cs="Arial"/>
          <w:sz w:val="20"/>
          <w:szCs w:val="20"/>
        </w:rPr>
        <w:t>Lehtimäki</w:t>
      </w:r>
      <w:proofErr w:type="spellEnd"/>
      <w:r w:rsidRPr="006722CD">
        <w:rPr>
          <w:rStyle w:val="docsum-authors"/>
          <w:rFonts w:ascii="Arial" w:hAnsi="Arial" w:cs="Arial"/>
          <w:sz w:val="20"/>
          <w:szCs w:val="20"/>
        </w:rPr>
        <w:t xml:space="preserve"> T, Lind L, Liu D, Lloyd-Jones DM, </w:t>
      </w:r>
      <w:proofErr w:type="spellStart"/>
      <w:r w:rsidRPr="006722CD">
        <w:rPr>
          <w:rStyle w:val="docsum-authors"/>
          <w:rFonts w:ascii="Arial" w:hAnsi="Arial" w:cs="Arial"/>
          <w:sz w:val="20"/>
          <w:szCs w:val="20"/>
        </w:rPr>
        <w:t>Lorkowski</w:t>
      </w:r>
      <w:proofErr w:type="spellEnd"/>
      <w:r w:rsidRPr="006722CD">
        <w:rPr>
          <w:rStyle w:val="docsum-authors"/>
          <w:rFonts w:ascii="Arial" w:hAnsi="Arial" w:cs="Arial"/>
          <w:sz w:val="20"/>
          <w:szCs w:val="20"/>
        </w:rPr>
        <w:t xml:space="preserve"> S, Lu AT, </w:t>
      </w:r>
      <w:proofErr w:type="spellStart"/>
      <w:r w:rsidRPr="006722CD">
        <w:rPr>
          <w:rStyle w:val="docsum-authors"/>
          <w:rFonts w:ascii="Arial" w:hAnsi="Arial" w:cs="Arial"/>
          <w:sz w:val="20"/>
          <w:szCs w:val="20"/>
        </w:rPr>
        <w:t>Marioni</w:t>
      </w:r>
      <w:proofErr w:type="spellEnd"/>
      <w:r w:rsidRPr="006722CD">
        <w:rPr>
          <w:rStyle w:val="docsum-authors"/>
          <w:rFonts w:ascii="Arial" w:hAnsi="Arial" w:cs="Arial"/>
          <w:sz w:val="20"/>
          <w:szCs w:val="20"/>
        </w:rPr>
        <w:t xml:space="preserve"> RE, </w:t>
      </w:r>
      <w:proofErr w:type="spellStart"/>
      <w:r w:rsidRPr="006722CD">
        <w:rPr>
          <w:rStyle w:val="docsum-authors"/>
          <w:rFonts w:ascii="Arial" w:hAnsi="Arial" w:cs="Arial"/>
          <w:sz w:val="20"/>
          <w:szCs w:val="20"/>
        </w:rPr>
        <w:t>März</w:t>
      </w:r>
      <w:proofErr w:type="spellEnd"/>
      <w:r w:rsidRPr="006722CD">
        <w:rPr>
          <w:rStyle w:val="docsum-authors"/>
          <w:rFonts w:ascii="Arial" w:hAnsi="Arial" w:cs="Arial"/>
          <w:sz w:val="20"/>
          <w:szCs w:val="20"/>
        </w:rPr>
        <w:t xml:space="preserve"> W, McCartney DL, Meeks KAC, Milani L, Mishra PP, </w:t>
      </w:r>
      <w:proofErr w:type="spellStart"/>
      <w:r w:rsidRPr="006722CD">
        <w:rPr>
          <w:rStyle w:val="docsum-authors"/>
          <w:rFonts w:ascii="Arial" w:hAnsi="Arial" w:cs="Arial"/>
          <w:sz w:val="20"/>
          <w:szCs w:val="20"/>
        </w:rPr>
        <w:t>Nauck</w:t>
      </w:r>
      <w:proofErr w:type="spellEnd"/>
      <w:r w:rsidRPr="006722CD">
        <w:rPr>
          <w:rStyle w:val="docsum-authors"/>
          <w:rFonts w:ascii="Arial" w:hAnsi="Arial" w:cs="Arial"/>
          <w:sz w:val="20"/>
          <w:szCs w:val="20"/>
        </w:rPr>
        <w:t xml:space="preserve"> M, Nowak C, Peters A, </w:t>
      </w:r>
      <w:proofErr w:type="spellStart"/>
      <w:r w:rsidRPr="006722CD">
        <w:rPr>
          <w:rStyle w:val="docsum-authors"/>
          <w:rFonts w:ascii="Arial" w:hAnsi="Arial" w:cs="Arial"/>
          <w:sz w:val="20"/>
          <w:szCs w:val="20"/>
        </w:rPr>
        <w:t>Prokisch</w:t>
      </w:r>
      <w:proofErr w:type="spellEnd"/>
      <w:r w:rsidRPr="006722CD">
        <w:rPr>
          <w:rStyle w:val="docsum-authors"/>
          <w:rFonts w:ascii="Arial" w:hAnsi="Arial" w:cs="Arial"/>
          <w:sz w:val="20"/>
          <w:szCs w:val="20"/>
        </w:rPr>
        <w:t xml:space="preserve"> H, Psaty BM, </w:t>
      </w:r>
      <w:proofErr w:type="spellStart"/>
      <w:r w:rsidRPr="006722CD">
        <w:rPr>
          <w:rStyle w:val="docsum-authors"/>
          <w:rFonts w:ascii="Arial" w:hAnsi="Arial" w:cs="Arial"/>
          <w:sz w:val="20"/>
          <w:szCs w:val="20"/>
        </w:rPr>
        <w:t>Raitakari</w:t>
      </w:r>
      <w:proofErr w:type="spellEnd"/>
      <w:r w:rsidRPr="006722CD">
        <w:rPr>
          <w:rStyle w:val="docsum-authors"/>
          <w:rFonts w:ascii="Arial" w:hAnsi="Arial" w:cs="Arial"/>
          <w:sz w:val="20"/>
          <w:szCs w:val="20"/>
        </w:rPr>
        <w:t xml:space="preserve"> OT, Ratliff SM, Reiner AP, </w:t>
      </w:r>
      <w:proofErr w:type="spellStart"/>
      <w:r w:rsidRPr="006722CD">
        <w:rPr>
          <w:rStyle w:val="docsum-authors"/>
          <w:rFonts w:ascii="Arial" w:hAnsi="Arial" w:cs="Arial"/>
          <w:sz w:val="20"/>
          <w:szCs w:val="20"/>
        </w:rPr>
        <w:t>Schöttker</w:t>
      </w:r>
      <w:proofErr w:type="spellEnd"/>
      <w:r w:rsidRPr="006722CD">
        <w:rPr>
          <w:rStyle w:val="docsum-authors"/>
          <w:rFonts w:ascii="Arial" w:hAnsi="Arial" w:cs="Arial"/>
          <w:sz w:val="20"/>
          <w:szCs w:val="20"/>
        </w:rPr>
        <w:t xml:space="preserve"> B, Schwartz J, Sedaghat S, Smith JA, Sotoodehnia N, Stocker HR, </w:t>
      </w:r>
      <w:proofErr w:type="spellStart"/>
      <w:r w:rsidRPr="006722CD">
        <w:rPr>
          <w:rStyle w:val="docsum-authors"/>
          <w:rFonts w:ascii="Arial" w:hAnsi="Arial" w:cs="Arial"/>
          <w:sz w:val="20"/>
          <w:szCs w:val="20"/>
        </w:rPr>
        <w:t>Stringhini</w:t>
      </w:r>
      <w:proofErr w:type="spellEnd"/>
      <w:r w:rsidRPr="006722CD">
        <w:rPr>
          <w:rStyle w:val="docsum-authors"/>
          <w:rFonts w:ascii="Arial" w:hAnsi="Arial" w:cs="Arial"/>
          <w:sz w:val="20"/>
          <w:szCs w:val="20"/>
        </w:rPr>
        <w:t xml:space="preserve"> S, </w:t>
      </w:r>
      <w:proofErr w:type="spellStart"/>
      <w:r w:rsidRPr="006722CD">
        <w:rPr>
          <w:rStyle w:val="docsum-authors"/>
          <w:rFonts w:ascii="Arial" w:hAnsi="Arial" w:cs="Arial"/>
          <w:sz w:val="20"/>
          <w:szCs w:val="20"/>
        </w:rPr>
        <w:t>Sundström</w:t>
      </w:r>
      <w:proofErr w:type="spellEnd"/>
      <w:r w:rsidRPr="006722CD">
        <w:rPr>
          <w:rStyle w:val="docsum-authors"/>
          <w:rFonts w:ascii="Arial" w:hAnsi="Arial" w:cs="Arial"/>
          <w:sz w:val="20"/>
          <w:szCs w:val="20"/>
        </w:rPr>
        <w:t xml:space="preserve"> J, Swenson BR, van </w:t>
      </w:r>
      <w:proofErr w:type="spellStart"/>
      <w:r w:rsidRPr="006722CD">
        <w:rPr>
          <w:rStyle w:val="docsum-authors"/>
          <w:rFonts w:ascii="Arial" w:hAnsi="Arial" w:cs="Arial"/>
          <w:sz w:val="20"/>
          <w:szCs w:val="20"/>
        </w:rPr>
        <w:t>Meurs</w:t>
      </w:r>
      <w:proofErr w:type="spellEnd"/>
      <w:r w:rsidRPr="006722CD">
        <w:rPr>
          <w:rStyle w:val="docsum-authors"/>
          <w:rFonts w:ascii="Arial" w:hAnsi="Arial" w:cs="Arial"/>
          <w:sz w:val="20"/>
          <w:szCs w:val="20"/>
        </w:rPr>
        <w:t xml:space="preserve"> JBJ, van Vliet-</w:t>
      </w:r>
      <w:proofErr w:type="spellStart"/>
      <w:r w:rsidRPr="006722CD">
        <w:rPr>
          <w:rStyle w:val="docsum-authors"/>
          <w:rFonts w:ascii="Arial" w:hAnsi="Arial" w:cs="Arial"/>
          <w:sz w:val="20"/>
          <w:szCs w:val="20"/>
        </w:rPr>
        <w:t>Ostaptchouk</w:t>
      </w:r>
      <w:proofErr w:type="spellEnd"/>
      <w:r w:rsidRPr="006722CD">
        <w:rPr>
          <w:rStyle w:val="docsum-authors"/>
          <w:rFonts w:ascii="Arial" w:hAnsi="Arial" w:cs="Arial"/>
          <w:sz w:val="20"/>
          <w:szCs w:val="20"/>
        </w:rPr>
        <w:t xml:space="preserve"> JV, </w:t>
      </w:r>
      <w:proofErr w:type="spellStart"/>
      <w:r w:rsidRPr="006722CD">
        <w:rPr>
          <w:rStyle w:val="docsum-authors"/>
          <w:rFonts w:ascii="Arial" w:hAnsi="Arial" w:cs="Arial"/>
          <w:sz w:val="20"/>
          <w:szCs w:val="20"/>
        </w:rPr>
        <w:t>Venema</w:t>
      </w:r>
      <w:proofErr w:type="spellEnd"/>
      <w:r w:rsidRPr="006722CD">
        <w:rPr>
          <w:rStyle w:val="docsum-authors"/>
          <w:rFonts w:ascii="Arial" w:hAnsi="Arial" w:cs="Arial"/>
          <w:sz w:val="20"/>
          <w:szCs w:val="20"/>
        </w:rPr>
        <w:t xml:space="preserve"> A, </w:t>
      </w:r>
      <w:proofErr w:type="spellStart"/>
      <w:r w:rsidRPr="006722CD">
        <w:rPr>
          <w:rStyle w:val="docsum-authors"/>
          <w:rFonts w:ascii="Arial" w:hAnsi="Arial" w:cs="Arial"/>
          <w:sz w:val="20"/>
          <w:szCs w:val="20"/>
        </w:rPr>
        <w:t>Völker</w:t>
      </w:r>
      <w:proofErr w:type="spellEnd"/>
      <w:r w:rsidRPr="006722CD">
        <w:rPr>
          <w:rStyle w:val="docsum-authors"/>
          <w:rFonts w:ascii="Arial" w:hAnsi="Arial" w:cs="Arial"/>
          <w:sz w:val="20"/>
          <w:szCs w:val="20"/>
        </w:rPr>
        <w:t xml:space="preserve"> U, Winkelmann J, </w:t>
      </w:r>
      <w:proofErr w:type="spellStart"/>
      <w:r w:rsidRPr="006722CD">
        <w:rPr>
          <w:rStyle w:val="docsum-authors"/>
          <w:rFonts w:ascii="Arial" w:hAnsi="Arial" w:cs="Arial"/>
          <w:sz w:val="20"/>
          <w:szCs w:val="20"/>
        </w:rPr>
        <w:t>Wolffenbuttel</w:t>
      </w:r>
      <w:proofErr w:type="spellEnd"/>
      <w:r w:rsidRPr="006722CD">
        <w:rPr>
          <w:rStyle w:val="docsum-authors"/>
          <w:rFonts w:ascii="Arial" w:hAnsi="Arial" w:cs="Arial"/>
          <w:sz w:val="20"/>
          <w:szCs w:val="20"/>
        </w:rPr>
        <w:t xml:space="preserve"> BHR, Zhao W, Zheng Y; Estonian Biobank Research Team; Genetics of DNA Methylation Consortium, </w:t>
      </w:r>
      <w:proofErr w:type="spellStart"/>
      <w:r w:rsidRPr="006722CD">
        <w:rPr>
          <w:rStyle w:val="docsum-authors"/>
          <w:rFonts w:ascii="Arial" w:hAnsi="Arial" w:cs="Arial"/>
          <w:sz w:val="20"/>
          <w:szCs w:val="20"/>
        </w:rPr>
        <w:t>Loh</w:t>
      </w:r>
      <w:proofErr w:type="spellEnd"/>
      <w:r w:rsidRPr="006722CD">
        <w:rPr>
          <w:rStyle w:val="docsum-authors"/>
          <w:rFonts w:ascii="Arial" w:hAnsi="Arial" w:cs="Arial"/>
          <w:sz w:val="20"/>
          <w:szCs w:val="20"/>
        </w:rPr>
        <w:t xml:space="preserve"> M, </w:t>
      </w:r>
      <w:proofErr w:type="spellStart"/>
      <w:r w:rsidRPr="006722CD">
        <w:rPr>
          <w:rStyle w:val="docsum-authors"/>
          <w:rFonts w:ascii="Arial" w:hAnsi="Arial" w:cs="Arial"/>
          <w:sz w:val="20"/>
          <w:szCs w:val="20"/>
        </w:rPr>
        <w:t>Snieder</w:t>
      </w:r>
      <w:proofErr w:type="spellEnd"/>
      <w:r w:rsidRPr="006722CD">
        <w:rPr>
          <w:rStyle w:val="docsum-authors"/>
          <w:rFonts w:ascii="Arial" w:hAnsi="Arial" w:cs="Arial"/>
          <w:sz w:val="20"/>
          <w:szCs w:val="20"/>
        </w:rPr>
        <w:t xml:space="preserve"> H, </w:t>
      </w:r>
      <w:proofErr w:type="spellStart"/>
      <w:r w:rsidRPr="006722CD">
        <w:rPr>
          <w:rStyle w:val="docsum-authors"/>
          <w:rFonts w:ascii="Arial" w:hAnsi="Arial" w:cs="Arial"/>
          <w:sz w:val="20"/>
          <w:szCs w:val="20"/>
        </w:rPr>
        <w:t>Waldenberger</w:t>
      </w:r>
      <w:proofErr w:type="spellEnd"/>
      <w:r w:rsidRPr="006722CD">
        <w:rPr>
          <w:rStyle w:val="docsum-authors"/>
          <w:rFonts w:ascii="Arial" w:hAnsi="Arial" w:cs="Arial"/>
          <w:sz w:val="20"/>
          <w:szCs w:val="20"/>
        </w:rPr>
        <w:t xml:space="preserve"> M, Levy D, </w:t>
      </w:r>
      <w:proofErr w:type="spellStart"/>
      <w:r w:rsidRPr="006722CD">
        <w:rPr>
          <w:rStyle w:val="docsum-authors"/>
          <w:rFonts w:ascii="Arial" w:hAnsi="Arial" w:cs="Arial"/>
          <w:sz w:val="20"/>
          <w:szCs w:val="20"/>
        </w:rPr>
        <w:t>Akilesh</w:t>
      </w:r>
      <w:proofErr w:type="spellEnd"/>
      <w:r w:rsidRPr="006722CD">
        <w:rPr>
          <w:rStyle w:val="docsum-authors"/>
          <w:rFonts w:ascii="Arial" w:hAnsi="Arial" w:cs="Arial"/>
          <w:sz w:val="20"/>
          <w:szCs w:val="20"/>
        </w:rPr>
        <w:t xml:space="preserve"> S, Woodward OM, </w:t>
      </w:r>
      <w:proofErr w:type="spellStart"/>
      <w:r w:rsidRPr="006722CD">
        <w:rPr>
          <w:rStyle w:val="docsum-authors"/>
          <w:rFonts w:ascii="Arial" w:hAnsi="Arial" w:cs="Arial"/>
          <w:sz w:val="20"/>
          <w:szCs w:val="20"/>
        </w:rPr>
        <w:t>Susztak</w:t>
      </w:r>
      <w:proofErr w:type="spellEnd"/>
      <w:r w:rsidRPr="006722CD">
        <w:rPr>
          <w:rStyle w:val="docsum-authors"/>
          <w:rFonts w:ascii="Arial" w:hAnsi="Arial" w:cs="Arial"/>
          <w:sz w:val="20"/>
          <w:szCs w:val="20"/>
        </w:rPr>
        <w:t xml:space="preserve"> K, </w:t>
      </w:r>
      <w:proofErr w:type="spellStart"/>
      <w:r w:rsidRPr="006722CD">
        <w:rPr>
          <w:rStyle w:val="docsum-authors"/>
          <w:rFonts w:ascii="Arial" w:hAnsi="Arial" w:cs="Arial"/>
          <w:sz w:val="20"/>
          <w:szCs w:val="20"/>
        </w:rPr>
        <w:t>Teumer</w:t>
      </w:r>
      <w:proofErr w:type="spellEnd"/>
      <w:r w:rsidRPr="006722CD">
        <w:rPr>
          <w:rStyle w:val="docsum-authors"/>
          <w:rFonts w:ascii="Arial" w:hAnsi="Arial" w:cs="Arial"/>
          <w:sz w:val="20"/>
          <w:szCs w:val="20"/>
        </w:rPr>
        <w:t xml:space="preserve"> A, </w:t>
      </w:r>
      <w:proofErr w:type="spellStart"/>
      <w:r w:rsidRPr="006722CD">
        <w:rPr>
          <w:rStyle w:val="docsum-authors"/>
          <w:rFonts w:ascii="Arial" w:hAnsi="Arial" w:cs="Arial"/>
          <w:sz w:val="20"/>
          <w:szCs w:val="20"/>
        </w:rPr>
        <w:t>Köttgen</w:t>
      </w:r>
      <w:proofErr w:type="spellEnd"/>
      <w:r w:rsidRPr="006722CD">
        <w:rPr>
          <w:rStyle w:val="docsum-authors"/>
          <w:rFonts w:ascii="Arial" w:hAnsi="Arial" w:cs="Arial"/>
          <w:sz w:val="20"/>
          <w:szCs w:val="20"/>
        </w:rPr>
        <w:t xml:space="preserve"> A.</w:t>
      </w:r>
      <w:r w:rsidRPr="006722CD">
        <w:rPr>
          <w:rFonts w:ascii="Arial" w:hAnsi="Arial" w:cs="Arial"/>
          <w:sz w:val="20"/>
          <w:szCs w:val="20"/>
        </w:rPr>
        <w:t xml:space="preserve"> </w:t>
      </w:r>
      <w:hyperlink r:id="rId256" w:history="1">
        <w:r w:rsidRPr="00457D0F">
          <w:rPr>
            <w:rStyle w:val="Hyperlink"/>
            <w:rFonts w:ascii="Arial" w:hAnsi="Arial" w:cs="Arial"/>
            <w:i/>
            <w:iCs/>
            <w:sz w:val="20"/>
            <w:szCs w:val="20"/>
          </w:rPr>
          <w:t>Epigenome-wide association study of serum urate reveals insights into urate co-regulation and the SLC2A9 locus.</w:t>
        </w:r>
        <w:r>
          <w:rPr>
            <w:rStyle w:val="Hyperlink"/>
            <w:rFonts w:ascii="Arial" w:hAnsi="Arial" w:cs="Arial"/>
            <w:i/>
            <w:iCs/>
            <w:sz w:val="20"/>
            <w:szCs w:val="20"/>
          </w:rPr>
          <w:t xml:space="preserve"> </w:t>
        </w:r>
      </w:hyperlink>
      <w:r w:rsidRPr="006722CD">
        <w:rPr>
          <w:rStyle w:val="docsum-journal-citation"/>
          <w:rFonts w:ascii="Arial" w:hAnsi="Arial" w:cs="Arial"/>
          <w:sz w:val="20"/>
          <w:szCs w:val="20"/>
        </w:rPr>
        <w:t xml:space="preserve">Nat </w:t>
      </w:r>
      <w:proofErr w:type="spellStart"/>
      <w:r w:rsidRPr="006722CD">
        <w:rPr>
          <w:rStyle w:val="docsum-journal-citation"/>
          <w:rFonts w:ascii="Arial" w:hAnsi="Arial" w:cs="Arial"/>
          <w:sz w:val="20"/>
          <w:szCs w:val="20"/>
        </w:rPr>
        <w:t>Commun</w:t>
      </w:r>
      <w:proofErr w:type="spellEnd"/>
      <w:r w:rsidRPr="006722CD">
        <w:rPr>
          <w:rStyle w:val="docsum-journal-citation"/>
          <w:rFonts w:ascii="Arial" w:hAnsi="Arial" w:cs="Arial"/>
          <w:sz w:val="20"/>
          <w:szCs w:val="20"/>
        </w:rPr>
        <w:t>. 2021 Dec 9</w:t>
      </w:r>
      <w:r>
        <w:rPr>
          <w:rStyle w:val="docsum-journal-citation"/>
          <w:rFonts w:ascii="Arial" w:hAnsi="Arial" w:cs="Arial"/>
          <w:sz w:val="20"/>
          <w:szCs w:val="20"/>
        </w:rPr>
        <w:t xml:space="preserve">. Vol. </w:t>
      </w:r>
      <w:r w:rsidRPr="006722CD">
        <w:rPr>
          <w:rStyle w:val="docsum-journal-citation"/>
          <w:rFonts w:ascii="Arial" w:hAnsi="Arial" w:cs="Arial"/>
          <w:sz w:val="20"/>
          <w:szCs w:val="20"/>
        </w:rPr>
        <w:t>12</w:t>
      </w:r>
      <w:r>
        <w:rPr>
          <w:rStyle w:val="docsum-journal-citation"/>
          <w:rFonts w:ascii="Arial" w:hAnsi="Arial" w:cs="Arial"/>
          <w:sz w:val="20"/>
          <w:szCs w:val="20"/>
        </w:rPr>
        <w:t xml:space="preserve">, issue </w:t>
      </w:r>
      <w:r w:rsidRPr="006722CD">
        <w:rPr>
          <w:rStyle w:val="docsum-journal-citation"/>
          <w:rFonts w:ascii="Arial" w:hAnsi="Arial" w:cs="Arial"/>
          <w:sz w:val="20"/>
          <w:szCs w:val="20"/>
        </w:rPr>
        <w:t>1</w:t>
      </w:r>
      <w:r>
        <w:rPr>
          <w:rStyle w:val="docsum-journal-citation"/>
          <w:rFonts w:ascii="Arial" w:hAnsi="Arial" w:cs="Arial"/>
          <w:sz w:val="20"/>
          <w:szCs w:val="20"/>
        </w:rPr>
        <w:t xml:space="preserve">, p. </w:t>
      </w:r>
      <w:r w:rsidRPr="006722CD">
        <w:rPr>
          <w:rStyle w:val="docsum-journal-citation"/>
          <w:rFonts w:ascii="Arial" w:hAnsi="Arial" w:cs="Arial"/>
          <w:sz w:val="20"/>
          <w:szCs w:val="20"/>
        </w:rPr>
        <w:t xml:space="preserve">7173. </w:t>
      </w:r>
      <w:r w:rsidRPr="006722CD">
        <w:rPr>
          <w:rStyle w:val="citation-part"/>
          <w:rFonts w:ascii="Arial" w:hAnsi="Arial" w:cs="Arial"/>
          <w:sz w:val="20"/>
          <w:szCs w:val="20"/>
        </w:rPr>
        <w:t xml:space="preserve">PM: </w:t>
      </w:r>
      <w:r w:rsidRPr="006722CD">
        <w:rPr>
          <w:rStyle w:val="docsum-pmid"/>
          <w:rFonts w:ascii="Arial" w:hAnsi="Arial" w:cs="Arial"/>
          <w:sz w:val="20"/>
          <w:szCs w:val="20"/>
        </w:rPr>
        <w:t>34887389</w:t>
      </w:r>
      <w:r w:rsidRPr="006722CD">
        <w:rPr>
          <w:rFonts w:ascii="Arial" w:hAnsi="Arial" w:cs="Arial"/>
          <w:sz w:val="20"/>
          <w:szCs w:val="20"/>
        </w:rPr>
        <w:t xml:space="preserve">. </w:t>
      </w:r>
      <w:hyperlink r:id="rId257" w:tgtFrame="_blank" w:history="1">
        <w:r w:rsidRPr="00457D0F">
          <w:rPr>
            <w:rStyle w:val="docsum-pmid"/>
            <w:rFonts w:ascii="Arial" w:hAnsi="Arial" w:cs="Arial"/>
            <w:sz w:val="20"/>
            <w:szCs w:val="20"/>
          </w:rPr>
          <w:t>PMC8660809</w:t>
        </w:r>
      </w:hyperlink>
      <w:r w:rsidRPr="00457D0F">
        <w:rPr>
          <w:rStyle w:val="docsum-pmid"/>
          <w:rFonts w:ascii="Arial" w:hAnsi="Arial" w:cs="Arial"/>
          <w:sz w:val="20"/>
          <w:szCs w:val="20"/>
        </w:rPr>
        <w:t>.</w:t>
      </w:r>
    </w:p>
    <w:bookmarkEnd w:id="35"/>
    <w:p w14:paraId="4361AF8D" w14:textId="510C4423" w:rsidR="006F63E5" w:rsidRPr="00534FD5" w:rsidRDefault="006F63E5" w:rsidP="006F63E5">
      <w:pPr>
        <w:rPr>
          <w:rFonts w:ascii="Arial" w:hAnsi="Arial" w:cs="Arial"/>
          <w:sz w:val="20"/>
          <w:szCs w:val="20"/>
        </w:rPr>
      </w:pPr>
      <w:proofErr w:type="spellStart"/>
      <w:r w:rsidRPr="0082633C">
        <w:rPr>
          <w:rStyle w:val="docsum-authors"/>
          <w:rFonts w:ascii="Arial" w:hAnsi="Arial" w:cs="Arial"/>
          <w:sz w:val="20"/>
          <w:szCs w:val="20"/>
        </w:rPr>
        <w:t>Valderrábano</w:t>
      </w:r>
      <w:proofErr w:type="spellEnd"/>
      <w:r w:rsidRPr="0082633C">
        <w:rPr>
          <w:rStyle w:val="docsum-authors"/>
          <w:rFonts w:ascii="Arial" w:hAnsi="Arial" w:cs="Arial"/>
          <w:sz w:val="20"/>
          <w:szCs w:val="20"/>
        </w:rPr>
        <w:t xml:space="preserve"> RJ, Buzkova P, Chang PY, </w:t>
      </w:r>
      <w:proofErr w:type="spellStart"/>
      <w:r w:rsidRPr="0082633C">
        <w:rPr>
          <w:rStyle w:val="docsum-authors"/>
          <w:rFonts w:ascii="Arial" w:hAnsi="Arial" w:cs="Arial"/>
          <w:sz w:val="20"/>
          <w:szCs w:val="20"/>
        </w:rPr>
        <w:t>Zakai</w:t>
      </w:r>
      <w:proofErr w:type="spellEnd"/>
      <w:r w:rsidRPr="0082633C">
        <w:rPr>
          <w:rStyle w:val="docsum-authors"/>
          <w:rFonts w:ascii="Arial" w:hAnsi="Arial" w:cs="Arial"/>
          <w:sz w:val="20"/>
          <w:szCs w:val="20"/>
        </w:rPr>
        <w:t xml:space="preserve"> NA, Fink HA, Robbins JA, Wu JY, Lee JS; Cardiovascular Health Study group.</w:t>
      </w:r>
      <w:r w:rsidRPr="0082633C">
        <w:rPr>
          <w:rFonts w:ascii="Arial" w:hAnsi="Arial" w:cs="Arial"/>
          <w:sz w:val="20"/>
          <w:szCs w:val="20"/>
        </w:rPr>
        <w:t xml:space="preserve"> </w:t>
      </w:r>
      <w:hyperlink r:id="rId258" w:history="1">
        <w:r w:rsidRPr="00F10117">
          <w:rPr>
            <w:rStyle w:val="Hyperlink"/>
            <w:rFonts w:ascii="Arial" w:hAnsi="Arial" w:cs="Arial"/>
            <w:b/>
            <w:bCs/>
            <w:i/>
            <w:iCs/>
            <w:color w:val="0070C0"/>
            <w:sz w:val="20"/>
            <w:szCs w:val="20"/>
          </w:rPr>
          <w:t xml:space="preserve">Associations of hemoglobin and change in hemoglobin with risk of incident hip fracture in older men and women: </w:t>
        </w:r>
        <w:r w:rsidR="00DC7579" w:rsidRPr="00F10117">
          <w:rPr>
            <w:rStyle w:val="Hyperlink"/>
            <w:rFonts w:ascii="Arial" w:hAnsi="Arial" w:cs="Arial"/>
            <w:b/>
            <w:bCs/>
            <w:i/>
            <w:iCs/>
            <w:color w:val="0070C0"/>
            <w:sz w:val="20"/>
            <w:szCs w:val="20"/>
          </w:rPr>
          <w:t>T</w:t>
        </w:r>
        <w:r w:rsidRPr="00F10117">
          <w:rPr>
            <w:rStyle w:val="Hyperlink"/>
            <w:rFonts w:ascii="Arial" w:hAnsi="Arial" w:cs="Arial"/>
            <w:b/>
            <w:bCs/>
            <w:i/>
            <w:iCs/>
            <w:color w:val="0070C0"/>
            <w:sz w:val="20"/>
            <w:szCs w:val="20"/>
          </w:rPr>
          <w:t xml:space="preserve">he </w:t>
        </w:r>
        <w:r w:rsidR="00BD5092" w:rsidRPr="00F10117">
          <w:rPr>
            <w:rStyle w:val="Hyperlink"/>
            <w:rFonts w:ascii="Arial" w:hAnsi="Arial" w:cs="Arial"/>
            <w:b/>
            <w:bCs/>
            <w:i/>
            <w:iCs/>
            <w:color w:val="0070C0"/>
            <w:sz w:val="20"/>
            <w:szCs w:val="20"/>
          </w:rPr>
          <w:t>C</w:t>
        </w:r>
        <w:r w:rsidRPr="00F10117">
          <w:rPr>
            <w:rStyle w:val="Hyperlink"/>
            <w:rFonts w:ascii="Arial" w:hAnsi="Arial" w:cs="Arial"/>
            <w:b/>
            <w:bCs/>
            <w:i/>
            <w:iCs/>
            <w:color w:val="0070C0"/>
            <w:sz w:val="20"/>
            <w:szCs w:val="20"/>
          </w:rPr>
          <w:t xml:space="preserve">ardiovascular </w:t>
        </w:r>
        <w:r w:rsidR="00BD5092" w:rsidRPr="00F10117">
          <w:rPr>
            <w:rStyle w:val="Hyperlink"/>
            <w:rFonts w:ascii="Arial" w:hAnsi="Arial" w:cs="Arial"/>
            <w:b/>
            <w:bCs/>
            <w:i/>
            <w:iCs/>
            <w:color w:val="0070C0"/>
            <w:sz w:val="20"/>
            <w:szCs w:val="20"/>
          </w:rPr>
          <w:t>He</w:t>
        </w:r>
        <w:r w:rsidRPr="00F10117">
          <w:rPr>
            <w:rStyle w:val="Hyperlink"/>
            <w:rFonts w:ascii="Arial" w:hAnsi="Arial" w:cs="Arial"/>
            <w:b/>
            <w:bCs/>
            <w:i/>
            <w:iCs/>
            <w:color w:val="0070C0"/>
            <w:sz w:val="20"/>
            <w:szCs w:val="20"/>
          </w:rPr>
          <w:t>alth</w:t>
        </w:r>
        <w:r w:rsidR="00BD5092" w:rsidRPr="00F10117">
          <w:rPr>
            <w:rStyle w:val="Hyperlink"/>
            <w:rFonts w:ascii="Arial" w:hAnsi="Arial" w:cs="Arial"/>
            <w:b/>
            <w:bCs/>
            <w:i/>
            <w:iCs/>
            <w:color w:val="0070C0"/>
            <w:sz w:val="20"/>
            <w:szCs w:val="20"/>
          </w:rPr>
          <w:t xml:space="preserve"> S</w:t>
        </w:r>
        <w:r w:rsidRPr="00F10117">
          <w:rPr>
            <w:rStyle w:val="Hyperlink"/>
            <w:rFonts w:ascii="Arial" w:hAnsi="Arial" w:cs="Arial"/>
            <w:b/>
            <w:bCs/>
            <w:i/>
            <w:iCs/>
            <w:color w:val="0070C0"/>
            <w:sz w:val="20"/>
            <w:szCs w:val="20"/>
          </w:rPr>
          <w:t>tudy.</w:t>
        </w:r>
      </w:hyperlink>
      <w:r w:rsidRPr="00F10117">
        <w:rPr>
          <w:rStyle w:val="docsum-authors"/>
          <w:rFonts w:ascii="Arial" w:hAnsi="Arial" w:cs="Arial"/>
          <w:b/>
          <w:bCs/>
          <w:i/>
          <w:iCs/>
          <w:color w:val="0070C0"/>
          <w:sz w:val="20"/>
          <w:szCs w:val="20"/>
        </w:rPr>
        <w:t xml:space="preserve"> </w:t>
      </w:r>
      <w:proofErr w:type="spellStart"/>
      <w:r w:rsidRPr="00BD5092">
        <w:rPr>
          <w:rStyle w:val="docsum-pmid"/>
          <w:rFonts w:ascii="Arial" w:hAnsi="Arial" w:cs="Arial"/>
          <w:sz w:val="20"/>
          <w:szCs w:val="20"/>
        </w:rPr>
        <w:t>Osteoporos</w:t>
      </w:r>
      <w:proofErr w:type="spellEnd"/>
      <w:r w:rsidRPr="00BD5092">
        <w:rPr>
          <w:rStyle w:val="docsum-pmid"/>
          <w:rFonts w:ascii="Arial" w:hAnsi="Arial" w:cs="Arial"/>
          <w:sz w:val="20"/>
          <w:szCs w:val="20"/>
        </w:rPr>
        <w:t xml:space="preserve"> Int. 2021</w:t>
      </w:r>
      <w:r w:rsidR="00BD5092">
        <w:rPr>
          <w:rStyle w:val="docsum-pmid"/>
          <w:rFonts w:ascii="Arial" w:hAnsi="Arial" w:cs="Arial"/>
          <w:sz w:val="20"/>
          <w:szCs w:val="20"/>
        </w:rPr>
        <w:t xml:space="preserve"> </w:t>
      </w:r>
      <w:r w:rsidR="00BD5092" w:rsidRPr="00BD5092">
        <w:rPr>
          <w:rStyle w:val="docsum-pmid"/>
          <w:rFonts w:ascii="Arial" w:hAnsi="Arial" w:cs="Arial"/>
          <w:sz w:val="20"/>
          <w:szCs w:val="20"/>
        </w:rPr>
        <w:t>Aug</w:t>
      </w:r>
      <w:r w:rsidR="00BD5092">
        <w:rPr>
          <w:rStyle w:val="docsum-pmid"/>
          <w:rFonts w:ascii="Arial" w:hAnsi="Arial" w:cs="Arial"/>
          <w:sz w:val="20"/>
          <w:szCs w:val="20"/>
        </w:rPr>
        <w:t xml:space="preserve">. Vol. </w:t>
      </w:r>
      <w:r w:rsidR="00BD5092" w:rsidRPr="00BD5092">
        <w:rPr>
          <w:rStyle w:val="docsum-pmid"/>
          <w:rFonts w:ascii="Arial" w:hAnsi="Arial" w:cs="Arial"/>
          <w:sz w:val="20"/>
          <w:szCs w:val="20"/>
        </w:rPr>
        <w:t>32</w:t>
      </w:r>
      <w:r w:rsidR="00BD5092">
        <w:rPr>
          <w:rStyle w:val="docsum-pmid"/>
          <w:rFonts w:ascii="Arial" w:hAnsi="Arial" w:cs="Arial"/>
          <w:sz w:val="20"/>
          <w:szCs w:val="20"/>
        </w:rPr>
        <w:t xml:space="preserve">, issue </w:t>
      </w:r>
      <w:r w:rsidR="00BD5092" w:rsidRPr="00BD5092">
        <w:rPr>
          <w:rStyle w:val="docsum-pmid"/>
          <w:rFonts w:ascii="Arial" w:hAnsi="Arial" w:cs="Arial"/>
          <w:sz w:val="20"/>
          <w:szCs w:val="20"/>
        </w:rPr>
        <w:t>8</w:t>
      </w:r>
      <w:r w:rsidR="00BD5092">
        <w:rPr>
          <w:rStyle w:val="docsum-pmid"/>
          <w:rFonts w:ascii="Arial" w:hAnsi="Arial" w:cs="Arial"/>
          <w:sz w:val="20"/>
          <w:szCs w:val="20"/>
        </w:rPr>
        <w:t xml:space="preserve">, pp. </w:t>
      </w:r>
      <w:r w:rsidR="00BD5092" w:rsidRPr="00BD5092">
        <w:rPr>
          <w:rStyle w:val="docsum-pmid"/>
          <w:rFonts w:ascii="Arial" w:hAnsi="Arial" w:cs="Arial"/>
          <w:sz w:val="20"/>
          <w:szCs w:val="20"/>
        </w:rPr>
        <w:t>1669-1677</w:t>
      </w:r>
      <w:r w:rsidRPr="00BD5092">
        <w:rPr>
          <w:rStyle w:val="docsum-pmid"/>
          <w:rFonts w:ascii="Arial" w:hAnsi="Arial" w:cs="Arial"/>
          <w:sz w:val="20"/>
          <w:szCs w:val="20"/>
        </w:rPr>
        <w:t>. PM</w:t>
      </w:r>
      <w:r w:rsidRPr="00534FD5">
        <w:rPr>
          <w:rStyle w:val="docsum-pmid"/>
          <w:rFonts w:ascii="Arial" w:hAnsi="Arial" w:cs="Arial"/>
          <w:sz w:val="20"/>
          <w:szCs w:val="20"/>
        </w:rPr>
        <w:t>: 33576845</w:t>
      </w:r>
      <w:r w:rsidRPr="00534FD5">
        <w:rPr>
          <w:rFonts w:ascii="Arial" w:hAnsi="Arial" w:cs="Arial"/>
          <w:sz w:val="20"/>
          <w:szCs w:val="20"/>
        </w:rPr>
        <w:t>.</w:t>
      </w:r>
      <w:r w:rsidR="00534FD5" w:rsidRPr="00534FD5">
        <w:rPr>
          <w:rFonts w:ascii="Arial" w:eastAsia="Times New Roman" w:hAnsi="Arial" w:cs="Arial"/>
          <w:color w:val="212121"/>
          <w:sz w:val="20"/>
          <w:szCs w:val="20"/>
        </w:rPr>
        <w:t xml:space="preserve"> </w:t>
      </w:r>
      <w:r w:rsidR="00763304" w:rsidRPr="00763304">
        <w:rPr>
          <w:rStyle w:val="docsum-pmid"/>
          <w:rFonts w:ascii="Arial" w:hAnsi="Arial" w:cs="Arial"/>
          <w:sz w:val="20"/>
          <w:szCs w:val="20"/>
        </w:rPr>
        <w:t>PMC8764634</w:t>
      </w:r>
      <w:r w:rsidR="00534FD5" w:rsidRPr="00763304">
        <w:rPr>
          <w:rStyle w:val="docsum-pmid"/>
        </w:rPr>
        <w:t>.</w:t>
      </w:r>
    </w:p>
    <w:p w14:paraId="7688C458" w14:textId="5BA473D2" w:rsidR="00332428" w:rsidRDefault="006F63E5" w:rsidP="006F63E5">
      <w:pPr>
        <w:rPr>
          <w:rStyle w:val="docsum-authors"/>
          <w:rFonts w:ascii="Arial" w:hAnsi="Arial" w:cs="Arial"/>
          <w:sz w:val="20"/>
          <w:szCs w:val="20"/>
        </w:rPr>
      </w:pPr>
      <w:r w:rsidRPr="0082633C">
        <w:rPr>
          <w:rStyle w:val="docsum-authors"/>
          <w:rFonts w:ascii="Arial" w:hAnsi="Arial" w:cs="Arial"/>
          <w:sz w:val="20"/>
          <w:szCs w:val="20"/>
        </w:rPr>
        <w:t xml:space="preserve">Walther CP, Ix JH, Biggs ML, Kizer JR, Navaneethan SD, </w:t>
      </w:r>
      <w:proofErr w:type="spellStart"/>
      <w:r w:rsidRPr="0082633C">
        <w:rPr>
          <w:rStyle w:val="docsum-authors"/>
          <w:rFonts w:ascii="Arial" w:hAnsi="Arial" w:cs="Arial"/>
          <w:sz w:val="20"/>
          <w:szCs w:val="20"/>
        </w:rPr>
        <w:t>Djoussé</w:t>
      </w:r>
      <w:proofErr w:type="spellEnd"/>
      <w:r w:rsidRPr="0082633C">
        <w:rPr>
          <w:rStyle w:val="docsum-authors"/>
          <w:rFonts w:ascii="Arial" w:hAnsi="Arial" w:cs="Arial"/>
          <w:sz w:val="20"/>
          <w:szCs w:val="20"/>
        </w:rPr>
        <w:t xml:space="preserve"> L, Mukamal KJ.</w:t>
      </w:r>
      <w:r w:rsidRPr="0082633C">
        <w:rPr>
          <w:rFonts w:ascii="Arial" w:hAnsi="Arial" w:cs="Arial"/>
          <w:sz w:val="20"/>
          <w:szCs w:val="20"/>
        </w:rPr>
        <w:t xml:space="preserve"> </w:t>
      </w:r>
      <w:hyperlink r:id="rId259" w:history="1">
        <w:proofErr w:type="spellStart"/>
        <w:r w:rsidRPr="00F10117">
          <w:rPr>
            <w:rStyle w:val="Hyperlink"/>
            <w:rFonts w:ascii="Arial" w:hAnsi="Arial" w:cs="Arial"/>
            <w:b/>
            <w:bCs/>
            <w:i/>
            <w:iCs/>
            <w:color w:val="0070C0"/>
            <w:sz w:val="20"/>
            <w:szCs w:val="20"/>
          </w:rPr>
          <w:t>Nonesterified</w:t>
        </w:r>
        <w:proofErr w:type="spellEnd"/>
        <w:r w:rsidRPr="00F10117">
          <w:rPr>
            <w:rStyle w:val="Hyperlink"/>
            <w:rFonts w:ascii="Arial" w:hAnsi="Arial" w:cs="Arial"/>
            <w:b/>
            <w:bCs/>
            <w:i/>
            <w:iCs/>
            <w:color w:val="0070C0"/>
            <w:sz w:val="20"/>
            <w:szCs w:val="20"/>
          </w:rPr>
          <w:t xml:space="preserve"> fatty acids and kidney function decline in older adults: findings from </w:t>
        </w:r>
        <w:r w:rsidR="00DC7579" w:rsidRPr="00F10117">
          <w:rPr>
            <w:rStyle w:val="Hyperlink"/>
            <w:rFonts w:ascii="Arial" w:hAnsi="Arial" w:cs="Arial"/>
            <w:b/>
            <w:bCs/>
            <w:i/>
            <w:iCs/>
            <w:color w:val="0070C0"/>
            <w:sz w:val="20"/>
            <w:szCs w:val="20"/>
          </w:rPr>
          <w:t>T</w:t>
        </w:r>
        <w:r w:rsidRPr="00F10117">
          <w:rPr>
            <w:rStyle w:val="Hyperlink"/>
            <w:rFonts w:ascii="Arial" w:hAnsi="Arial" w:cs="Arial"/>
            <w:b/>
            <w:bCs/>
            <w:i/>
            <w:iCs/>
            <w:color w:val="0070C0"/>
            <w:sz w:val="20"/>
            <w:szCs w:val="20"/>
          </w:rPr>
          <w:t>he Cardiovascular Health Study</w:t>
        </w:r>
      </w:hyperlink>
      <w:r w:rsidRPr="00F10117">
        <w:rPr>
          <w:rStyle w:val="docsum-authors"/>
          <w:rFonts w:ascii="Arial" w:hAnsi="Arial" w:cs="Arial"/>
          <w:b/>
          <w:bCs/>
          <w:i/>
          <w:iCs/>
          <w:color w:val="0070C0"/>
          <w:sz w:val="20"/>
          <w:szCs w:val="20"/>
        </w:rPr>
        <w:t>.</w:t>
      </w:r>
      <w:r w:rsidRPr="0082633C">
        <w:rPr>
          <w:rStyle w:val="docsum-authors"/>
          <w:rFonts w:ascii="Arial" w:hAnsi="Arial" w:cs="Arial"/>
          <w:b/>
          <w:bCs/>
          <w:i/>
          <w:iCs/>
          <w:sz w:val="20"/>
          <w:szCs w:val="20"/>
        </w:rPr>
        <w:t xml:space="preserve"> </w:t>
      </w:r>
      <w:r w:rsidRPr="0082633C">
        <w:rPr>
          <w:rStyle w:val="docsum-journal-citation"/>
          <w:rFonts w:ascii="Arial" w:hAnsi="Arial" w:cs="Arial"/>
          <w:sz w:val="20"/>
          <w:szCs w:val="20"/>
        </w:rPr>
        <w:t xml:space="preserve">Am J Kidney Dis. </w:t>
      </w:r>
      <w:r w:rsidR="00424B2C" w:rsidRPr="00424B2C">
        <w:rPr>
          <w:rStyle w:val="docsum-journal-citation"/>
          <w:rFonts w:ascii="Arial" w:hAnsi="Arial" w:cs="Arial"/>
          <w:sz w:val="20"/>
          <w:szCs w:val="20"/>
        </w:rPr>
        <w:t>Aug</w:t>
      </w:r>
      <w:r w:rsidR="00424B2C">
        <w:rPr>
          <w:rStyle w:val="docsum-journal-citation"/>
          <w:rFonts w:ascii="Arial" w:hAnsi="Arial" w:cs="Arial"/>
          <w:sz w:val="20"/>
          <w:szCs w:val="20"/>
        </w:rPr>
        <w:t xml:space="preserve">. Vol. </w:t>
      </w:r>
      <w:r w:rsidR="00424B2C" w:rsidRPr="00424B2C">
        <w:rPr>
          <w:rStyle w:val="docsum-journal-citation"/>
          <w:rFonts w:ascii="Arial" w:hAnsi="Arial" w:cs="Arial"/>
          <w:sz w:val="20"/>
          <w:szCs w:val="20"/>
        </w:rPr>
        <w:t>78</w:t>
      </w:r>
      <w:r w:rsidR="00424B2C">
        <w:rPr>
          <w:rStyle w:val="docsum-journal-citation"/>
          <w:rFonts w:ascii="Arial" w:hAnsi="Arial" w:cs="Arial"/>
          <w:sz w:val="20"/>
          <w:szCs w:val="20"/>
        </w:rPr>
        <w:t xml:space="preserve">, issue </w:t>
      </w:r>
      <w:r w:rsidR="00424B2C" w:rsidRPr="00424B2C">
        <w:rPr>
          <w:rStyle w:val="docsum-journal-citation"/>
          <w:rFonts w:ascii="Arial" w:hAnsi="Arial" w:cs="Arial"/>
          <w:sz w:val="20"/>
          <w:szCs w:val="20"/>
        </w:rPr>
        <w:t>2</w:t>
      </w:r>
      <w:r w:rsidR="00424B2C">
        <w:rPr>
          <w:rStyle w:val="docsum-journal-citation"/>
          <w:rFonts w:ascii="Arial" w:hAnsi="Arial" w:cs="Arial"/>
          <w:sz w:val="20"/>
          <w:szCs w:val="20"/>
        </w:rPr>
        <w:t xml:space="preserve">, pp. </w:t>
      </w:r>
      <w:r w:rsidR="00424B2C" w:rsidRPr="00424B2C">
        <w:rPr>
          <w:rStyle w:val="docsum-journal-citation"/>
          <w:rFonts w:ascii="Arial" w:hAnsi="Arial" w:cs="Arial"/>
          <w:sz w:val="20"/>
          <w:szCs w:val="20"/>
        </w:rPr>
        <w:t>259-267</w:t>
      </w:r>
      <w:r w:rsidR="00BB0343" w:rsidRPr="0082633C">
        <w:rPr>
          <w:rStyle w:val="docsum-journal-citation"/>
          <w:rFonts w:ascii="Arial" w:hAnsi="Arial" w:cs="Arial"/>
          <w:sz w:val="20"/>
          <w:szCs w:val="20"/>
        </w:rPr>
        <w:t xml:space="preserve">. </w:t>
      </w:r>
      <w:r w:rsidR="00BB0343" w:rsidRPr="0082633C">
        <w:rPr>
          <w:rStyle w:val="citation-part"/>
          <w:rFonts w:ascii="Arial" w:hAnsi="Arial" w:cs="Arial"/>
          <w:sz w:val="20"/>
          <w:szCs w:val="20"/>
        </w:rPr>
        <w:t xml:space="preserve">PM: </w:t>
      </w:r>
      <w:r w:rsidR="00BB0343" w:rsidRPr="0082633C">
        <w:rPr>
          <w:rStyle w:val="docsum-pmid"/>
          <w:rFonts w:ascii="Arial" w:hAnsi="Arial" w:cs="Arial"/>
          <w:sz w:val="20"/>
          <w:szCs w:val="20"/>
        </w:rPr>
        <w:t>33548344.</w:t>
      </w:r>
      <w:r w:rsidR="00BB0343" w:rsidRPr="0082633C">
        <w:rPr>
          <w:rFonts w:ascii="Arial" w:hAnsi="Arial" w:cs="Arial"/>
          <w:sz w:val="20"/>
          <w:szCs w:val="20"/>
        </w:rPr>
        <w:t xml:space="preserve"> </w:t>
      </w:r>
      <w:r w:rsidR="00424B2C" w:rsidRPr="00424B2C">
        <w:rPr>
          <w:rFonts w:ascii="Arial" w:hAnsi="Arial" w:cs="Arial"/>
          <w:sz w:val="20"/>
          <w:szCs w:val="20"/>
        </w:rPr>
        <w:t>PMC8316278</w:t>
      </w:r>
      <w:r w:rsidR="00424B2C">
        <w:rPr>
          <w:rFonts w:ascii="Arial" w:hAnsi="Arial" w:cs="Arial"/>
          <w:sz w:val="20"/>
          <w:szCs w:val="20"/>
        </w:rPr>
        <w:t>.</w:t>
      </w:r>
    </w:p>
    <w:p w14:paraId="5C68616B" w14:textId="77777777" w:rsidR="00F356FA" w:rsidRPr="00DC7579" w:rsidRDefault="00F356FA" w:rsidP="00F356FA">
      <w:pPr>
        <w:rPr>
          <w:rStyle w:val="docsum-pmid"/>
          <w:rFonts w:ascii="Arial" w:hAnsi="Arial" w:cs="Arial"/>
          <w:sz w:val="20"/>
          <w:szCs w:val="20"/>
        </w:rPr>
      </w:pPr>
      <w:r w:rsidRPr="00FE17AB">
        <w:rPr>
          <w:rStyle w:val="docsum-authors"/>
          <w:rFonts w:ascii="Arial" w:hAnsi="Arial" w:cs="Arial"/>
          <w:sz w:val="20"/>
          <w:szCs w:val="20"/>
        </w:rPr>
        <w:t xml:space="preserve">Wan ES, Balte P, Schwartz JE, Bhatt SP, Cassano PA, Couper D, </w:t>
      </w:r>
      <w:proofErr w:type="spellStart"/>
      <w:r w:rsidRPr="00FE17AB">
        <w:rPr>
          <w:rStyle w:val="docsum-authors"/>
          <w:rFonts w:ascii="Arial" w:hAnsi="Arial" w:cs="Arial"/>
          <w:sz w:val="20"/>
          <w:szCs w:val="20"/>
        </w:rPr>
        <w:t>Daviglus</w:t>
      </w:r>
      <w:proofErr w:type="spellEnd"/>
      <w:r w:rsidRPr="00FE17AB">
        <w:rPr>
          <w:rStyle w:val="docsum-authors"/>
          <w:rFonts w:ascii="Arial" w:hAnsi="Arial" w:cs="Arial"/>
          <w:sz w:val="20"/>
          <w:szCs w:val="20"/>
        </w:rPr>
        <w:t xml:space="preserve"> ML, Dransfield MT, Gharib SA, Jacobs DR Jr, </w:t>
      </w:r>
      <w:proofErr w:type="spellStart"/>
      <w:r w:rsidRPr="00FE17AB">
        <w:rPr>
          <w:rStyle w:val="docsum-authors"/>
          <w:rFonts w:ascii="Arial" w:hAnsi="Arial" w:cs="Arial"/>
          <w:sz w:val="20"/>
          <w:szCs w:val="20"/>
        </w:rPr>
        <w:t>Kalhan</w:t>
      </w:r>
      <w:proofErr w:type="spellEnd"/>
      <w:r w:rsidRPr="00FE17AB">
        <w:rPr>
          <w:rStyle w:val="docsum-authors"/>
          <w:rFonts w:ascii="Arial" w:hAnsi="Arial" w:cs="Arial"/>
          <w:sz w:val="20"/>
          <w:szCs w:val="20"/>
        </w:rPr>
        <w:t xml:space="preserve"> R, London SJ, Navas-Acien A, O'Connor GT, Sanders JL, Smith BM, White W, </w:t>
      </w:r>
      <w:proofErr w:type="spellStart"/>
      <w:r w:rsidRPr="00FE17AB">
        <w:rPr>
          <w:rStyle w:val="docsum-authors"/>
          <w:rFonts w:ascii="Arial" w:hAnsi="Arial" w:cs="Arial"/>
          <w:sz w:val="20"/>
          <w:szCs w:val="20"/>
        </w:rPr>
        <w:t>Yende</w:t>
      </w:r>
      <w:proofErr w:type="spellEnd"/>
      <w:r w:rsidRPr="00FE17AB">
        <w:rPr>
          <w:rStyle w:val="docsum-authors"/>
          <w:rFonts w:ascii="Arial" w:hAnsi="Arial" w:cs="Arial"/>
          <w:sz w:val="20"/>
          <w:szCs w:val="20"/>
        </w:rPr>
        <w:t xml:space="preserve"> S, Oelsner EC.</w:t>
      </w:r>
      <w:r w:rsidRPr="00FE17AB">
        <w:rPr>
          <w:rFonts w:ascii="Arial" w:hAnsi="Arial" w:cs="Arial"/>
          <w:sz w:val="20"/>
          <w:szCs w:val="20"/>
        </w:rPr>
        <w:t xml:space="preserve"> </w:t>
      </w:r>
      <w:hyperlink r:id="rId260" w:history="1">
        <w:r w:rsidRPr="00647569">
          <w:rPr>
            <w:rStyle w:val="Hyperlink"/>
            <w:rFonts w:ascii="Arial" w:hAnsi="Arial" w:cs="Arial"/>
            <w:b/>
            <w:bCs/>
            <w:i/>
            <w:iCs/>
            <w:sz w:val="20"/>
            <w:szCs w:val="20"/>
          </w:rPr>
          <w:t xml:space="preserve">Association between preserved ratio impaired spirometry and clinical outcomes in US adults. </w:t>
        </w:r>
      </w:hyperlink>
      <w:r w:rsidRPr="00FE17AB">
        <w:rPr>
          <w:rStyle w:val="docsum-journal-citation"/>
          <w:rFonts w:ascii="Arial" w:hAnsi="Arial" w:cs="Arial"/>
          <w:sz w:val="20"/>
          <w:szCs w:val="20"/>
        </w:rPr>
        <w:t>JAMA. 2021 Dec 14</w:t>
      </w:r>
      <w:r>
        <w:rPr>
          <w:rStyle w:val="docsum-journal-citation"/>
          <w:rFonts w:ascii="Arial" w:hAnsi="Arial" w:cs="Arial"/>
          <w:sz w:val="20"/>
          <w:szCs w:val="20"/>
        </w:rPr>
        <w:t xml:space="preserve">. Vol. </w:t>
      </w:r>
      <w:r w:rsidRPr="00FE17AB">
        <w:rPr>
          <w:rStyle w:val="docsum-journal-citation"/>
          <w:rFonts w:ascii="Arial" w:hAnsi="Arial" w:cs="Arial"/>
          <w:sz w:val="20"/>
          <w:szCs w:val="20"/>
        </w:rPr>
        <w:t>326</w:t>
      </w:r>
      <w:r>
        <w:rPr>
          <w:rStyle w:val="docsum-journal-citation"/>
          <w:rFonts w:ascii="Arial" w:hAnsi="Arial" w:cs="Arial"/>
          <w:sz w:val="20"/>
          <w:szCs w:val="20"/>
        </w:rPr>
        <w:t xml:space="preserve">, issue </w:t>
      </w:r>
      <w:r w:rsidRPr="00FE17AB">
        <w:rPr>
          <w:rStyle w:val="docsum-journal-citation"/>
          <w:rFonts w:ascii="Arial" w:hAnsi="Arial" w:cs="Arial"/>
          <w:sz w:val="20"/>
          <w:szCs w:val="20"/>
        </w:rPr>
        <w:t>22</w:t>
      </w:r>
      <w:r>
        <w:rPr>
          <w:rStyle w:val="docsum-journal-citation"/>
          <w:rFonts w:ascii="Arial" w:hAnsi="Arial" w:cs="Arial"/>
          <w:sz w:val="20"/>
          <w:szCs w:val="20"/>
        </w:rPr>
        <w:t xml:space="preserve">, pp. </w:t>
      </w:r>
      <w:r w:rsidRPr="00FE17AB">
        <w:rPr>
          <w:rStyle w:val="docsum-journal-citation"/>
          <w:rFonts w:ascii="Arial" w:hAnsi="Arial" w:cs="Arial"/>
          <w:sz w:val="20"/>
          <w:szCs w:val="20"/>
        </w:rPr>
        <w:t xml:space="preserve">2287-2298. </w:t>
      </w:r>
      <w:r w:rsidRPr="00FE17AB">
        <w:rPr>
          <w:rStyle w:val="citation-part"/>
          <w:rFonts w:ascii="Arial" w:hAnsi="Arial" w:cs="Arial"/>
          <w:sz w:val="20"/>
          <w:szCs w:val="20"/>
        </w:rPr>
        <w:t xml:space="preserve">PM: </w:t>
      </w:r>
      <w:r w:rsidRPr="00FE17AB">
        <w:rPr>
          <w:rStyle w:val="docsum-pmid"/>
          <w:rFonts w:ascii="Arial" w:hAnsi="Arial" w:cs="Arial"/>
          <w:sz w:val="20"/>
          <w:szCs w:val="20"/>
        </w:rPr>
        <w:t>34905031. PMC8672237.</w:t>
      </w:r>
    </w:p>
    <w:p w14:paraId="2E61F49E" w14:textId="07877FAE" w:rsidR="009A009C" w:rsidRDefault="009A009C" w:rsidP="009A009C">
      <w:pPr>
        <w:rPr>
          <w:rStyle w:val="docsum-pmid"/>
          <w:rFonts w:ascii="Arial" w:hAnsi="Arial" w:cs="Arial"/>
          <w:sz w:val="20"/>
          <w:szCs w:val="20"/>
        </w:rPr>
      </w:pPr>
      <w:r w:rsidRPr="00DC7579">
        <w:rPr>
          <w:rStyle w:val="docsum-authors"/>
          <w:rFonts w:ascii="Arial" w:hAnsi="Arial" w:cs="Arial"/>
          <w:sz w:val="20"/>
          <w:szCs w:val="20"/>
        </w:rPr>
        <w:t xml:space="preserve">Wang H, </w:t>
      </w:r>
      <w:proofErr w:type="spellStart"/>
      <w:r w:rsidRPr="00DC7579">
        <w:rPr>
          <w:rStyle w:val="docsum-authors"/>
          <w:rFonts w:ascii="Arial" w:hAnsi="Arial" w:cs="Arial"/>
          <w:sz w:val="20"/>
          <w:szCs w:val="20"/>
        </w:rPr>
        <w:t>Noordam</w:t>
      </w:r>
      <w:proofErr w:type="spellEnd"/>
      <w:r w:rsidRPr="00DC7579">
        <w:rPr>
          <w:rStyle w:val="docsum-authors"/>
          <w:rFonts w:ascii="Arial" w:hAnsi="Arial" w:cs="Arial"/>
          <w:sz w:val="20"/>
          <w:szCs w:val="20"/>
        </w:rPr>
        <w:t xml:space="preserve"> R, Cade BE, </w:t>
      </w:r>
      <w:proofErr w:type="spellStart"/>
      <w:r w:rsidRPr="00DC7579">
        <w:rPr>
          <w:rStyle w:val="docsum-authors"/>
          <w:rFonts w:ascii="Arial" w:hAnsi="Arial" w:cs="Arial"/>
          <w:sz w:val="20"/>
          <w:szCs w:val="20"/>
        </w:rPr>
        <w:t>Schwander</w:t>
      </w:r>
      <w:proofErr w:type="spellEnd"/>
      <w:r w:rsidRPr="00DC7579">
        <w:rPr>
          <w:rStyle w:val="docsum-authors"/>
          <w:rFonts w:ascii="Arial" w:hAnsi="Arial" w:cs="Arial"/>
          <w:sz w:val="20"/>
          <w:szCs w:val="20"/>
        </w:rPr>
        <w:t xml:space="preserve"> K, Winkler TW, Lee J, Sung YJ, Bentley AR, Manning AK, </w:t>
      </w:r>
      <w:proofErr w:type="spellStart"/>
      <w:r w:rsidRPr="00DC7579">
        <w:rPr>
          <w:rStyle w:val="docsum-authors"/>
          <w:rFonts w:ascii="Arial" w:hAnsi="Arial" w:cs="Arial"/>
          <w:sz w:val="20"/>
          <w:szCs w:val="20"/>
        </w:rPr>
        <w:t>Aschard</w:t>
      </w:r>
      <w:proofErr w:type="spellEnd"/>
      <w:r w:rsidRPr="00DC7579">
        <w:rPr>
          <w:rStyle w:val="docsum-authors"/>
          <w:rFonts w:ascii="Arial" w:hAnsi="Arial" w:cs="Arial"/>
          <w:sz w:val="20"/>
          <w:szCs w:val="20"/>
        </w:rPr>
        <w:t xml:space="preserve"> H, </w:t>
      </w:r>
      <w:proofErr w:type="spellStart"/>
      <w:r w:rsidRPr="00DC7579">
        <w:rPr>
          <w:rStyle w:val="docsum-authors"/>
          <w:rFonts w:ascii="Arial" w:hAnsi="Arial" w:cs="Arial"/>
          <w:sz w:val="20"/>
          <w:szCs w:val="20"/>
        </w:rPr>
        <w:t>Kilpeläinen</w:t>
      </w:r>
      <w:proofErr w:type="spellEnd"/>
      <w:r w:rsidRPr="00DC7579">
        <w:rPr>
          <w:rStyle w:val="docsum-authors"/>
          <w:rFonts w:ascii="Arial" w:hAnsi="Arial" w:cs="Arial"/>
          <w:sz w:val="20"/>
          <w:szCs w:val="20"/>
        </w:rPr>
        <w:t xml:space="preserve"> TO, </w:t>
      </w:r>
      <w:proofErr w:type="spellStart"/>
      <w:r w:rsidRPr="00DC7579">
        <w:rPr>
          <w:rStyle w:val="docsum-authors"/>
          <w:rFonts w:ascii="Arial" w:hAnsi="Arial" w:cs="Arial"/>
          <w:sz w:val="20"/>
          <w:szCs w:val="20"/>
        </w:rPr>
        <w:t>Ilkov</w:t>
      </w:r>
      <w:proofErr w:type="spellEnd"/>
      <w:r w:rsidRPr="00DC7579">
        <w:rPr>
          <w:rStyle w:val="docsum-authors"/>
          <w:rFonts w:ascii="Arial" w:hAnsi="Arial" w:cs="Arial"/>
          <w:sz w:val="20"/>
          <w:szCs w:val="20"/>
        </w:rPr>
        <w:t xml:space="preserve"> M, Brown MR, </w:t>
      </w:r>
      <w:proofErr w:type="spellStart"/>
      <w:r w:rsidRPr="00DC7579">
        <w:rPr>
          <w:rStyle w:val="docsum-authors"/>
          <w:rFonts w:ascii="Arial" w:hAnsi="Arial" w:cs="Arial"/>
          <w:sz w:val="20"/>
          <w:szCs w:val="20"/>
        </w:rPr>
        <w:t>Horimoto</w:t>
      </w:r>
      <w:proofErr w:type="spellEnd"/>
      <w:r w:rsidRPr="00DC7579">
        <w:rPr>
          <w:rStyle w:val="docsum-authors"/>
          <w:rFonts w:ascii="Arial" w:hAnsi="Arial" w:cs="Arial"/>
          <w:sz w:val="20"/>
          <w:szCs w:val="20"/>
        </w:rPr>
        <w:t xml:space="preserve"> AR, Richard M, Bartz TM, </w:t>
      </w:r>
      <w:proofErr w:type="spellStart"/>
      <w:r w:rsidRPr="00DC7579">
        <w:rPr>
          <w:rStyle w:val="docsum-authors"/>
          <w:rFonts w:ascii="Arial" w:hAnsi="Arial" w:cs="Arial"/>
          <w:sz w:val="20"/>
          <w:szCs w:val="20"/>
        </w:rPr>
        <w:t>Vojinovic</w:t>
      </w:r>
      <w:proofErr w:type="spellEnd"/>
      <w:r w:rsidRPr="00DC7579">
        <w:rPr>
          <w:rStyle w:val="docsum-authors"/>
          <w:rFonts w:ascii="Arial" w:hAnsi="Arial" w:cs="Arial"/>
          <w:sz w:val="20"/>
          <w:szCs w:val="20"/>
        </w:rPr>
        <w:t xml:space="preserve"> D, Lim E, Nierenberg JL, Liu Y, </w:t>
      </w:r>
      <w:proofErr w:type="spellStart"/>
      <w:r w:rsidRPr="00DC7579">
        <w:rPr>
          <w:rStyle w:val="docsum-authors"/>
          <w:rFonts w:ascii="Arial" w:hAnsi="Arial" w:cs="Arial"/>
          <w:sz w:val="20"/>
          <w:szCs w:val="20"/>
        </w:rPr>
        <w:t>Chitrala</w:t>
      </w:r>
      <w:proofErr w:type="spellEnd"/>
      <w:r w:rsidRPr="00DC7579">
        <w:rPr>
          <w:rStyle w:val="docsum-authors"/>
          <w:rFonts w:ascii="Arial" w:hAnsi="Arial" w:cs="Arial"/>
          <w:sz w:val="20"/>
          <w:szCs w:val="20"/>
        </w:rPr>
        <w:t xml:space="preserve"> K, </w:t>
      </w:r>
      <w:proofErr w:type="spellStart"/>
      <w:r w:rsidRPr="00DC7579">
        <w:rPr>
          <w:rStyle w:val="docsum-authors"/>
          <w:rFonts w:ascii="Arial" w:hAnsi="Arial" w:cs="Arial"/>
          <w:sz w:val="20"/>
          <w:szCs w:val="20"/>
        </w:rPr>
        <w:t>Rankinen</w:t>
      </w:r>
      <w:proofErr w:type="spellEnd"/>
      <w:r w:rsidRPr="00DC7579">
        <w:rPr>
          <w:rStyle w:val="docsum-authors"/>
          <w:rFonts w:ascii="Arial" w:hAnsi="Arial" w:cs="Arial"/>
          <w:sz w:val="20"/>
          <w:szCs w:val="20"/>
        </w:rPr>
        <w:t xml:space="preserve"> T, </w:t>
      </w:r>
      <w:proofErr w:type="spellStart"/>
      <w:r w:rsidRPr="00DC7579">
        <w:rPr>
          <w:rStyle w:val="docsum-authors"/>
          <w:rFonts w:ascii="Arial" w:hAnsi="Arial" w:cs="Arial"/>
          <w:sz w:val="20"/>
          <w:szCs w:val="20"/>
        </w:rPr>
        <w:t>Musani</w:t>
      </w:r>
      <w:proofErr w:type="spellEnd"/>
      <w:r w:rsidRPr="00DC7579">
        <w:rPr>
          <w:rStyle w:val="docsum-authors"/>
          <w:rFonts w:ascii="Arial" w:hAnsi="Arial" w:cs="Arial"/>
          <w:sz w:val="20"/>
          <w:szCs w:val="20"/>
        </w:rPr>
        <w:t xml:space="preserve"> SK, </w:t>
      </w:r>
      <w:proofErr w:type="spellStart"/>
      <w:r w:rsidRPr="00DC7579">
        <w:rPr>
          <w:rStyle w:val="docsum-authors"/>
          <w:rFonts w:ascii="Arial" w:hAnsi="Arial" w:cs="Arial"/>
          <w:sz w:val="20"/>
          <w:szCs w:val="20"/>
        </w:rPr>
        <w:t>Franceschini</w:t>
      </w:r>
      <w:proofErr w:type="spellEnd"/>
      <w:r w:rsidRPr="00DC7579">
        <w:rPr>
          <w:rStyle w:val="docsum-authors"/>
          <w:rFonts w:ascii="Arial" w:hAnsi="Arial" w:cs="Arial"/>
          <w:sz w:val="20"/>
          <w:szCs w:val="20"/>
        </w:rPr>
        <w:t xml:space="preserve"> N, </w:t>
      </w:r>
      <w:proofErr w:type="spellStart"/>
      <w:r w:rsidRPr="00DC7579">
        <w:rPr>
          <w:rStyle w:val="docsum-authors"/>
          <w:rFonts w:ascii="Arial" w:hAnsi="Arial" w:cs="Arial"/>
          <w:sz w:val="20"/>
          <w:szCs w:val="20"/>
        </w:rPr>
        <w:t>Rauramaa</w:t>
      </w:r>
      <w:proofErr w:type="spellEnd"/>
      <w:r w:rsidRPr="00DC7579">
        <w:rPr>
          <w:rStyle w:val="docsum-authors"/>
          <w:rFonts w:ascii="Arial" w:hAnsi="Arial" w:cs="Arial"/>
          <w:sz w:val="20"/>
          <w:szCs w:val="20"/>
        </w:rPr>
        <w:t xml:space="preserve"> R, </w:t>
      </w:r>
      <w:proofErr w:type="spellStart"/>
      <w:r w:rsidRPr="00DC7579">
        <w:rPr>
          <w:rStyle w:val="docsum-authors"/>
          <w:rFonts w:ascii="Arial" w:hAnsi="Arial" w:cs="Arial"/>
          <w:sz w:val="20"/>
          <w:szCs w:val="20"/>
        </w:rPr>
        <w:t>Alver</w:t>
      </w:r>
      <w:proofErr w:type="spellEnd"/>
      <w:r w:rsidRPr="00DC7579">
        <w:rPr>
          <w:rStyle w:val="docsum-authors"/>
          <w:rFonts w:ascii="Arial" w:hAnsi="Arial" w:cs="Arial"/>
          <w:sz w:val="20"/>
          <w:szCs w:val="20"/>
        </w:rPr>
        <w:t xml:space="preserve"> M, Zee PC, Harris SE, van der Most PJ, Nolte IM, Munroe PB, Palmer ND, </w:t>
      </w:r>
      <w:proofErr w:type="spellStart"/>
      <w:r w:rsidRPr="00DC7579">
        <w:rPr>
          <w:rStyle w:val="docsum-authors"/>
          <w:rFonts w:ascii="Arial" w:hAnsi="Arial" w:cs="Arial"/>
          <w:sz w:val="20"/>
          <w:szCs w:val="20"/>
        </w:rPr>
        <w:t>Kühnel</w:t>
      </w:r>
      <w:proofErr w:type="spellEnd"/>
      <w:r w:rsidRPr="00DC7579">
        <w:rPr>
          <w:rStyle w:val="docsum-authors"/>
          <w:rFonts w:ascii="Arial" w:hAnsi="Arial" w:cs="Arial"/>
          <w:sz w:val="20"/>
          <w:szCs w:val="20"/>
        </w:rPr>
        <w:t xml:space="preserve"> B, Weiss S, Wen W, Hall KA, </w:t>
      </w:r>
      <w:proofErr w:type="spellStart"/>
      <w:r w:rsidRPr="00DC7579">
        <w:rPr>
          <w:rStyle w:val="docsum-authors"/>
          <w:rFonts w:ascii="Arial" w:hAnsi="Arial" w:cs="Arial"/>
          <w:sz w:val="20"/>
          <w:szCs w:val="20"/>
        </w:rPr>
        <w:t>Lyytikäinen</w:t>
      </w:r>
      <w:proofErr w:type="spellEnd"/>
      <w:r w:rsidRPr="00DC7579">
        <w:rPr>
          <w:rStyle w:val="docsum-authors"/>
          <w:rFonts w:ascii="Arial" w:hAnsi="Arial" w:cs="Arial"/>
          <w:sz w:val="20"/>
          <w:szCs w:val="20"/>
        </w:rPr>
        <w:t xml:space="preserve"> LP, O'Connell J, </w:t>
      </w:r>
      <w:proofErr w:type="spellStart"/>
      <w:r w:rsidRPr="00DC7579">
        <w:rPr>
          <w:rStyle w:val="docsum-authors"/>
          <w:rFonts w:ascii="Arial" w:hAnsi="Arial" w:cs="Arial"/>
          <w:sz w:val="20"/>
          <w:szCs w:val="20"/>
        </w:rPr>
        <w:t>Eiriksdottir</w:t>
      </w:r>
      <w:proofErr w:type="spellEnd"/>
      <w:r w:rsidRPr="00DC7579">
        <w:rPr>
          <w:rStyle w:val="docsum-authors"/>
          <w:rFonts w:ascii="Arial" w:hAnsi="Arial" w:cs="Arial"/>
          <w:sz w:val="20"/>
          <w:szCs w:val="20"/>
        </w:rPr>
        <w:t xml:space="preserve"> G, </w:t>
      </w:r>
      <w:proofErr w:type="spellStart"/>
      <w:r w:rsidRPr="00DC7579">
        <w:rPr>
          <w:rStyle w:val="docsum-authors"/>
          <w:rFonts w:ascii="Arial" w:hAnsi="Arial" w:cs="Arial"/>
          <w:sz w:val="20"/>
          <w:szCs w:val="20"/>
        </w:rPr>
        <w:t>Launer</w:t>
      </w:r>
      <w:proofErr w:type="spellEnd"/>
      <w:r w:rsidRPr="00DC7579">
        <w:rPr>
          <w:rStyle w:val="docsum-authors"/>
          <w:rFonts w:ascii="Arial" w:hAnsi="Arial" w:cs="Arial"/>
          <w:sz w:val="20"/>
          <w:szCs w:val="20"/>
        </w:rPr>
        <w:t xml:space="preserve"> LJ, de Vries PS, Arking DE, Chen H, Boerwinkle E, Krieger JE, Schreiner PJ, Sidney S, </w:t>
      </w:r>
      <w:proofErr w:type="spellStart"/>
      <w:r w:rsidRPr="00DC7579">
        <w:rPr>
          <w:rStyle w:val="docsum-authors"/>
          <w:rFonts w:ascii="Arial" w:hAnsi="Arial" w:cs="Arial"/>
          <w:sz w:val="20"/>
          <w:szCs w:val="20"/>
        </w:rPr>
        <w:t>Shikany</w:t>
      </w:r>
      <w:proofErr w:type="spellEnd"/>
      <w:r w:rsidRPr="00DC7579">
        <w:rPr>
          <w:rStyle w:val="docsum-authors"/>
          <w:rFonts w:ascii="Arial" w:hAnsi="Arial" w:cs="Arial"/>
          <w:sz w:val="20"/>
          <w:szCs w:val="20"/>
        </w:rPr>
        <w:t xml:space="preserve"> JM, Rice K, Chen YI, Gharib SA, Bis JC, Luik AI, Ikram MA, </w:t>
      </w:r>
      <w:proofErr w:type="spellStart"/>
      <w:r w:rsidRPr="00DC7579">
        <w:rPr>
          <w:rStyle w:val="docsum-authors"/>
          <w:rFonts w:ascii="Arial" w:hAnsi="Arial" w:cs="Arial"/>
          <w:sz w:val="20"/>
          <w:szCs w:val="20"/>
        </w:rPr>
        <w:t>Uitterlinden</w:t>
      </w:r>
      <w:proofErr w:type="spellEnd"/>
      <w:r w:rsidRPr="00DC7579">
        <w:rPr>
          <w:rStyle w:val="docsum-authors"/>
          <w:rFonts w:ascii="Arial" w:hAnsi="Arial" w:cs="Arial"/>
          <w:sz w:val="20"/>
          <w:szCs w:val="20"/>
        </w:rPr>
        <w:t xml:space="preserve"> AG, Amin N, Xu H, Levy D, He J, Lohman KK, </w:t>
      </w:r>
      <w:proofErr w:type="spellStart"/>
      <w:r w:rsidRPr="00DC7579">
        <w:rPr>
          <w:rStyle w:val="docsum-authors"/>
          <w:rFonts w:ascii="Arial" w:hAnsi="Arial" w:cs="Arial"/>
          <w:sz w:val="20"/>
          <w:szCs w:val="20"/>
        </w:rPr>
        <w:t>Zonderman</w:t>
      </w:r>
      <w:proofErr w:type="spellEnd"/>
      <w:r w:rsidRPr="00DC7579">
        <w:rPr>
          <w:rStyle w:val="docsum-authors"/>
          <w:rFonts w:ascii="Arial" w:hAnsi="Arial" w:cs="Arial"/>
          <w:sz w:val="20"/>
          <w:szCs w:val="20"/>
        </w:rPr>
        <w:t xml:space="preserve"> AB, Rice TK, Sims M, Wilson G, Sofer T, Rich SS, Palmas W, Yao J, Guo X, Rotter JI, </w:t>
      </w:r>
      <w:proofErr w:type="spellStart"/>
      <w:r w:rsidRPr="00DC7579">
        <w:rPr>
          <w:rStyle w:val="docsum-authors"/>
          <w:rFonts w:ascii="Arial" w:hAnsi="Arial" w:cs="Arial"/>
          <w:sz w:val="20"/>
          <w:szCs w:val="20"/>
        </w:rPr>
        <w:t>Biermasz</w:t>
      </w:r>
      <w:proofErr w:type="spellEnd"/>
      <w:r w:rsidRPr="00DC7579">
        <w:rPr>
          <w:rStyle w:val="docsum-authors"/>
          <w:rFonts w:ascii="Arial" w:hAnsi="Arial" w:cs="Arial"/>
          <w:sz w:val="20"/>
          <w:szCs w:val="20"/>
        </w:rPr>
        <w:t xml:space="preserve"> NR, Mook-Kanamori DO, Martin LW, </w:t>
      </w:r>
      <w:proofErr w:type="spellStart"/>
      <w:r w:rsidRPr="00DC7579">
        <w:rPr>
          <w:rStyle w:val="docsum-authors"/>
          <w:rFonts w:ascii="Arial" w:hAnsi="Arial" w:cs="Arial"/>
          <w:sz w:val="20"/>
          <w:szCs w:val="20"/>
        </w:rPr>
        <w:t>Barac</w:t>
      </w:r>
      <w:proofErr w:type="spellEnd"/>
      <w:r w:rsidRPr="00DC7579">
        <w:rPr>
          <w:rStyle w:val="docsum-authors"/>
          <w:rFonts w:ascii="Arial" w:hAnsi="Arial" w:cs="Arial"/>
          <w:sz w:val="20"/>
          <w:szCs w:val="20"/>
        </w:rPr>
        <w:t xml:space="preserve"> A, Wallace RB, Gottlieb DJ, </w:t>
      </w:r>
      <w:proofErr w:type="spellStart"/>
      <w:r w:rsidRPr="00DC7579">
        <w:rPr>
          <w:rStyle w:val="docsum-authors"/>
          <w:rFonts w:ascii="Arial" w:hAnsi="Arial" w:cs="Arial"/>
          <w:sz w:val="20"/>
          <w:szCs w:val="20"/>
        </w:rPr>
        <w:t>Komulainen</w:t>
      </w:r>
      <w:proofErr w:type="spellEnd"/>
      <w:r w:rsidRPr="00DC7579">
        <w:rPr>
          <w:rStyle w:val="docsum-authors"/>
          <w:rFonts w:ascii="Arial" w:hAnsi="Arial" w:cs="Arial"/>
          <w:sz w:val="20"/>
          <w:szCs w:val="20"/>
        </w:rPr>
        <w:t xml:space="preserve"> P, Heikkinen S, </w:t>
      </w:r>
      <w:proofErr w:type="spellStart"/>
      <w:r w:rsidRPr="00DC7579">
        <w:rPr>
          <w:rStyle w:val="docsum-authors"/>
          <w:rFonts w:ascii="Arial" w:hAnsi="Arial" w:cs="Arial"/>
          <w:sz w:val="20"/>
          <w:szCs w:val="20"/>
        </w:rPr>
        <w:t>Mägi</w:t>
      </w:r>
      <w:proofErr w:type="spellEnd"/>
      <w:r w:rsidRPr="00DC7579">
        <w:rPr>
          <w:rStyle w:val="docsum-authors"/>
          <w:rFonts w:ascii="Arial" w:hAnsi="Arial" w:cs="Arial"/>
          <w:sz w:val="20"/>
          <w:szCs w:val="20"/>
        </w:rPr>
        <w:t xml:space="preserve"> R, Milani L, </w:t>
      </w:r>
      <w:proofErr w:type="spellStart"/>
      <w:r w:rsidRPr="00DC7579">
        <w:rPr>
          <w:rStyle w:val="docsum-authors"/>
          <w:rFonts w:ascii="Arial" w:hAnsi="Arial" w:cs="Arial"/>
          <w:sz w:val="20"/>
          <w:szCs w:val="20"/>
        </w:rPr>
        <w:t>Metspalu</w:t>
      </w:r>
      <w:proofErr w:type="spellEnd"/>
      <w:r w:rsidRPr="00DC7579">
        <w:rPr>
          <w:rStyle w:val="docsum-authors"/>
          <w:rFonts w:ascii="Arial" w:hAnsi="Arial" w:cs="Arial"/>
          <w:sz w:val="20"/>
          <w:szCs w:val="20"/>
        </w:rPr>
        <w:t xml:space="preserve"> A, Starr JM, </w:t>
      </w:r>
      <w:proofErr w:type="spellStart"/>
      <w:r w:rsidRPr="00DC7579">
        <w:rPr>
          <w:rStyle w:val="docsum-authors"/>
          <w:rFonts w:ascii="Arial" w:hAnsi="Arial" w:cs="Arial"/>
          <w:sz w:val="20"/>
          <w:szCs w:val="20"/>
        </w:rPr>
        <w:t>Milaneschi</w:t>
      </w:r>
      <w:proofErr w:type="spellEnd"/>
      <w:r w:rsidRPr="00DC7579">
        <w:rPr>
          <w:rStyle w:val="docsum-authors"/>
          <w:rFonts w:ascii="Arial" w:hAnsi="Arial" w:cs="Arial"/>
          <w:sz w:val="20"/>
          <w:szCs w:val="20"/>
        </w:rPr>
        <w:t xml:space="preserve"> Y, Waken RJ, Gao C, </w:t>
      </w:r>
      <w:proofErr w:type="spellStart"/>
      <w:r w:rsidRPr="00DC7579">
        <w:rPr>
          <w:rStyle w:val="docsum-authors"/>
          <w:rFonts w:ascii="Arial" w:hAnsi="Arial" w:cs="Arial"/>
          <w:sz w:val="20"/>
          <w:szCs w:val="20"/>
        </w:rPr>
        <w:t>Waldenberger</w:t>
      </w:r>
      <w:proofErr w:type="spellEnd"/>
      <w:r w:rsidRPr="00DC7579">
        <w:rPr>
          <w:rStyle w:val="docsum-authors"/>
          <w:rFonts w:ascii="Arial" w:hAnsi="Arial" w:cs="Arial"/>
          <w:sz w:val="20"/>
          <w:szCs w:val="20"/>
        </w:rPr>
        <w:t xml:space="preserve"> M, Peters A, Strauch K, </w:t>
      </w:r>
      <w:proofErr w:type="spellStart"/>
      <w:r w:rsidRPr="00DC7579">
        <w:rPr>
          <w:rStyle w:val="docsum-authors"/>
          <w:rFonts w:ascii="Arial" w:hAnsi="Arial" w:cs="Arial"/>
          <w:sz w:val="20"/>
          <w:szCs w:val="20"/>
        </w:rPr>
        <w:t>Meitinger</w:t>
      </w:r>
      <w:proofErr w:type="spellEnd"/>
      <w:r w:rsidRPr="00DC7579">
        <w:rPr>
          <w:rStyle w:val="docsum-authors"/>
          <w:rFonts w:ascii="Arial" w:hAnsi="Arial" w:cs="Arial"/>
          <w:sz w:val="20"/>
          <w:szCs w:val="20"/>
        </w:rPr>
        <w:t xml:space="preserve"> T, </w:t>
      </w:r>
      <w:proofErr w:type="spellStart"/>
      <w:r w:rsidRPr="00DC7579">
        <w:rPr>
          <w:rStyle w:val="docsum-authors"/>
          <w:rFonts w:ascii="Arial" w:hAnsi="Arial" w:cs="Arial"/>
          <w:sz w:val="20"/>
          <w:szCs w:val="20"/>
        </w:rPr>
        <w:t>Roenneberg</w:t>
      </w:r>
      <w:proofErr w:type="spellEnd"/>
      <w:r w:rsidRPr="00DC7579">
        <w:rPr>
          <w:rStyle w:val="docsum-authors"/>
          <w:rFonts w:ascii="Arial" w:hAnsi="Arial" w:cs="Arial"/>
          <w:sz w:val="20"/>
          <w:szCs w:val="20"/>
        </w:rPr>
        <w:t xml:space="preserve"> T, </w:t>
      </w:r>
      <w:proofErr w:type="spellStart"/>
      <w:r w:rsidRPr="00DC7579">
        <w:rPr>
          <w:rStyle w:val="docsum-authors"/>
          <w:rFonts w:ascii="Arial" w:hAnsi="Arial" w:cs="Arial"/>
          <w:sz w:val="20"/>
          <w:szCs w:val="20"/>
        </w:rPr>
        <w:t>Völker</w:t>
      </w:r>
      <w:proofErr w:type="spellEnd"/>
      <w:r w:rsidRPr="00DC7579">
        <w:rPr>
          <w:rStyle w:val="docsum-authors"/>
          <w:rFonts w:ascii="Arial" w:hAnsi="Arial" w:cs="Arial"/>
          <w:sz w:val="20"/>
          <w:szCs w:val="20"/>
        </w:rPr>
        <w:t xml:space="preserve"> U, </w:t>
      </w:r>
      <w:proofErr w:type="spellStart"/>
      <w:r w:rsidRPr="00DC7579">
        <w:rPr>
          <w:rStyle w:val="docsum-authors"/>
          <w:rFonts w:ascii="Arial" w:hAnsi="Arial" w:cs="Arial"/>
          <w:sz w:val="20"/>
          <w:szCs w:val="20"/>
        </w:rPr>
        <w:t>Dörr</w:t>
      </w:r>
      <w:proofErr w:type="spellEnd"/>
      <w:r w:rsidRPr="00DC7579">
        <w:rPr>
          <w:rStyle w:val="docsum-authors"/>
          <w:rFonts w:ascii="Arial" w:hAnsi="Arial" w:cs="Arial"/>
          <w:sz w:val="20"/>
          <w:szCs w:val="20"/>
        </w:rPr>
        <w:t xml:space="preserve"> M, Shu XO, Mukherjee S, Hillman DR, </w:t>
      </w:r>
      <w:proofErr w:type="spellStart"/>
      <w:r w:rsidRPr="00DC7579">
        <w:rPr>
          <w:rStyle w:val="docsum-authors"/>
          <w:rFonts w:ascii="Arial" w:hAnsi="Arial" w:cs="Arial"/>
          <w:sz w:val="20"/>
          <w:szCs w:val="20"/>
        </w:rPr>
        <w:t>Kähönen</w:t>
      </w:r>
      <w:proofErr w:type="spellEnd"/>
      <w:r w:rsidRPr="00DC7579">
        <w:rPr>
          <w:rStyle w:val="docsum-authors"/>
          <w:rFonts w:ascii="Arial" w:hAnsi="Arial" w:cs="Arial"/>
          <w:sz w:val="20"/>
          <w:szCs w:val="20"/>
        </w:rPr>
        <w:t xml:space="preserve"> M, </w:t>
      </w:r>
      <w:proofErr w:type="spellStart"/>
      <w:r w:rsidRPr="00DC7579">
        <w:rPr>
          <w:rStyle w:val="docsum-authors"/>
          <w:rFonts w:ascii="Arial" w:hAnsi="Arial" w:cs="Arial"/>
          <w:sz w:val="20"/>
          <w:szCs w:val="20"/>
        </w:rPr>
        <w:t>Wagenknecht</w:t>
      </w:r>
      <w:proofErr w:type="spellEnd"/>
      <w:r w:rsidRPr="00DC7579">
        <w:rPr>
          <w:rStyle w:val="docsum-authors"/>
          <w:rFonts w:ascii="Arial" w:hAnsi="Arial" w:cs="Arial"/>
          <w:sz w:val="20"/>
          <w:szCs w:val="20"/>
        </w:rPr>
        <w:t xml:space="preserve"> LE, </w:t>
      </w:r>
      <w:proofErr w:type="spellStart"/>
      <w:r w:rsidRPr="00DC7579">
        <w:rPr>
          <w:rStyle w:val="docsum-authors"/>
          <w:rFonts w:ascii="Arial" w:hAnsi="Arial" w:cs="Arial"/>
          <w:sz w:val="20"/>
          <w:szCs w:val="20"/>
        </w:rPr>
        <w:t>Gieger</w:t>
      </w:r>
      <w:proofErr w:type="spellEnd"/>
      <w:r w:rsidRPr="00DC7579">
        <w:rPr>
          <w:rStyle w:val="docsum-authors"/>
          <w:rFonts w:ascii="Arial" w:hAnsi="Arial" w:cs="Arial"/>
          <w:sz w:val="20"/>
          <w:szCs w:val="20"/>
        </w:rPr>
        <w:t xml:space="preserve"> C, </w:t>
      </w:r>
      <w:proofErr w:type="spellStart"/>
      <w:r w:rsidRPr="00DC7579">
        <w:rPr>
          <w:rStyle w:val="docsum-authors"/>
          <w:rFonts w:ascii="Arial" w:hAnsi="Arial" w:cs="Arial"/>
          <w:sz w:val="20"/>
          <w:szCs w:val="20"/>
        </w:rPr>
        <w:t>Grabe</w:t>
      </w:r>
      <w:proofErr w:type="spellEnd"/>
      <w:r w:rsidRPr="00DC7579">
        <w:rPr>
          <w:rStyle w:val="docsum-authors"/>
          <w:rFonts w:ascii="Arial" w:hAnsi="Arial" w:cs="Arial"/>
          <w:sz w:val="20"/>
          <w:szCs w:val="20"/>
        </w:rPr>
        <w:t xml:space="preserve"> HJ, Zheng W, Palmer LJ, </w:t>
      </w:r>
      <w:proofErr w:type="spellStart"/>
      <w:r w:rsidRPr="00DC7579">
        <w:rPr>
          <w:rStyle w:val="docsum-authors"/>
          <w:rFonts w:ascii="Arial" w:hAnsi="Arial" w:cs="Arial"/>
          <w:sz w:val="20"/>
          <w:szCs w:val="20"/>
        </w:rPr>
        <w:t>Lehtimäki</w:t>
      </w:r>
      <w:proofErr w:type="spellEnd"/>
      <w:r w:rsidRPr="00DC7579">
        <w:rPr>
          <w:rStyle w:val="docsum-authors"/>
          <w:rFonts w:ascii="Arial" w:hAnsi="Arial" w:cs="Arial"/>
          <w:sz w:val="20"/>
          <w:szCs w:val="20"/>
        </w:rPr>
        <w:t xml:space="preserve"> T, </w:t>
      </w:r>
      <w:proofErr w:type="spellStart"/>
      <w:r w:rsidRPr="00DC7579">
        <w:rPr>
          <w:rStyle w:val="docsum-authors"/>
          <w:rFonts w:ascii="Arial" w:hAnsi="Arial" w:cs="Arial"/>
          <w:sz w:val="20"/>
          <w:szCs w:val="20"/>
        </w:rPr>
        <w:t>Gudnason</w:t>
      </w:r>
      <w:proofErr w:type="spellEnd"/>
      <w:r w:rsidRPr="00DC7579">
        <w:rPr>
          <w:rStyle w:val="docsum-authors"/>
          <w:rFonts w:ascii="Arial" w:hAnsi="Arial" w:cs="Arial"/>
          <w:sz w:val="20"/>
          <w:szCs w:val="20"/>
        </w:rPr>
        <w:t xml:space="preserve"> V, Morrison AC, Pereira AC, </w:t>
      </w:r>
      <w:proofErr w:type="spellStart"/>
      <w:r w:rsidRPr="00DC7579">
        <w:rPr>
          <w:rStyle w:val="docsum-authors"/>
          <w:rFonts w:ascii="Arial" w:hAnsi="Arial" w:cs="Arial"/>
          <w:sz w:val="20"/>
          <w:szCs w:val="20"/>
        </w:rPr>
        <w:t>Fornage</w:t>
      </w:r>
      <w:proofErr w:type="spellEnd"/>
      <w:r w:rsidRPr="00DC7579">
        <w:rPr>
          <w:rStyle w:val="docsum-authors"/>
          <w:rFonts w:ascii="Arial" w:hAnsi="Arial" w:cs="Arial"/>
          <w:sz w:val="20"/>
          <w:szCs w:val="20"/>
        </w:rPr>
        <w:t xml:space="preserve"> M, Psaty BM, van </w:t>
      </w:r>
      <w:proofErr w:type="spellStart"/>
      <w:r w:rsidRPr="00DC7579">
        <w:rPr>
          <w:rStyle w:val="docsum-authors"/>
          <w:rFonts w:ascii="Arial" w:hAnsi="Arial" w:cs="Arial"/>
          <w:sz w:val="20"/>
          <w:szCs w:val="20"/>
        </w:rPr>
        <w:t>Duijn</w:t>
      </w:r>
      <w:proofErr w:type="spellEnd"/>
      <w:r w:rsidRPr="00DC7579">
        <w:rPr>
          <w:rStyle w:val="docsum-authors"/>
          <w:rFonts w:ascii="Arial" w:hAnsi="Arial" w:cs="Arial"/>
          <w:sz w:val="20"/>
          <w:szCs w:val="20"/>
        </w:rPr>
        <w:t xml:space="preserve"> CM, Liu CT, Kelly TN, Evans MK, Bouchard C, Fox ER, Kooperberg C, Zhu X, Lakka TA, Esko T, North KE, Deary IJ, </w:t>
      </w:r>
      <w:proofErr w:type="spellStart"/>
      <w:r w:rsidRPr="00DC7579">
        <w:rPr>
          <w:rStyle w:val="docsum-authors"/>
          <w:rFonts w:ascii="Arial" w:hAnsi="Arial" w:cs="Arial"/>
          <w:sz w:val="20"/>
          <w:szCs w:val="20"/>
        </w:rPr>
        <w:t>Snieder</w:t>
      </w:r>
      <w:proofErr w:type="spellEnd"/>
      <w:r w:rsidRPr="00DC7579">
        <w:rPr>
          <w:rStyle w:val="docsum-authors"/>
          <w:rFonts w:ascii="Arial" w:hAnsi="Arial" w:cs="Arial"/>
          <w:sz w:val="20"/>
          <w:szCs w:val="20"/>
        </w:rPr>
        <w:t xml:space="preserve"> H, </w:t>
      </w:r>
      <w:proofErr w:type="spellStart"/>
      <w:r w:rsidRPr="00DC7579">
        <w:rPr>
          <w:rStyle w:val="docsum-authors"/>
          <w:rFonts w:ascii="Arial" w:hAnsi="Arial" w:cs="Arial"/>
          <w:sz w:val="20"/>
          <w:szCs w:val="20"/>
        </w:rPr>
        <w:t>Penninx</w:t>
      </w:r>
      <w:proofErr w:type="spellEnd"/>
      <w:r w:rsidRPr="00DC7579">
        <w:rPr>
          <w:rStyle w:val="docsum-authors"/>
          <w:rFonts w:ascii="Arial" w:hAnsi="Arial" w:cs="Arial"/>
          <w:sz w:val="20"/>
          <w:szCs w:val="20"/>
        </w:rPr>
        <w:t xml:space="preserve"> BWJH, </w:t>
      </w:r>
      <w:proofErr w:type="spellStart"/>
      <w:r w:rsidRPr="00DC7579">
        <w:rPr>
          <w:rStyle w:val="docsum-authors"/>
          <w:rFonts w:ascii="Arial" w:hAnsi="Arial" w:cs="Arial"/>
          <w:sz w:val="20"/>
          <w:szCs w:val="20"/>
        </w:rPr>
        <w:t>Gauderman</w:t>
      </w:r>
      <w:proofErr w:type="spellEnd"/>
      <w:r w:rsidRPr="00DC7579">
        <w:rPr>
          <w:rStyle w:val="docsum-authors"/>
          <w:rFonts w:ascii="Arial" w:hAnsi="Arial" w:cs="Arial"/>
          <w:sz w:val="20"/>
          <w:szCs w:val="20"/>
        </w:rPr>
        <w:t xml:space="preserve"> WJ, Rao DC, Redline S, van </w:t>
      </w:r>
      <w:proofErr w:type="spellStart"/>
      <w:r w:rsidRPr="00DC7579">
        <w:rPr>
          <w:rStyle w:val="docsum-authors"/>
          <w:rFonts w:ascii="Arial" w:hAnsi="Arial" w:cs="Arial"/>
          <w:sz w:val="20"/>
          <w:szCs w:val="20"/>
        </w:rPr>
        <w:t>Heemst</w:t>
      </w:r>
      <w:proofErr w:type="spellEnd"/>
      <w:r w:rsidRPr="00DC7579">
        <w:rPr>
          <w:rStyle w:val="docsum-authors"/>
          <w:rFonts w:ascii="Arial" w:hAnsi="Arial" w:cs="Arial"/>
          <w:sz w:val="20"/>
          <w:szCs w:val="20"/>
        </w:rPr>
        <w:t xml:space="preserve"> D.</w:t>
      </w:r>
      <w:r w:rsidRPr="00DC7579">
        <w:rPr>
          <w:rFonts w:ascii="Arial" w:hAnsi="Arial" w:cs="Arial"/>
          <w:sz w:val="20"/>
          <w:szCs w:val="20"/>
        </w:rPr>
        <w:t xml:space="preserve"> </w:t>
      </w:r>
      <w:hyperlink r:id="rId261" w:history="1">
        <w:r w:rsidRPr="00F10117">
          <w:rPr>
            <w:rStyle w:val="Hyperlink"/>
            <w:rFonts w:ascii="Arial" w:hAnsi="Arial" w:cs="Arial"/>
            <w:b/>
            <w:bCs/>
            <w:i/>
            <w:iCs/>
            <w:color w:val="0070C0"/>
            <w:sz w:val="20"/>
            <w:szCs w:val="20"/>
          </w:rPr>
          <w:t>Multi-ancestry genome-wide gene-sleep interactions identify novel loci for blood pressure</w:t>
        </w:r>
      </w:hyperlink>
      <w:r w:rsidRPr="00F10117">
        <w:rPr>
          <w:rStyle w:val="docsum-authors"/>
          <w:rFonts w:ascii="Arial" w:hAnsi="Arial" w:cs="Arial"/>
          <w:b/>
          <w:bCs/>
          <w:i/>
          <w:iCs/>
          <w:color w:val="0070C0"/>
          <w:sz w:val="20"/>
          <w:szCs w:val="20"/>
        </w:rPr>
        <w:t>.</w:t>
      </w:r>
      <w:r w:rsidRPr="00DC7579">
        <w:rPr>
          <w:rFonts w:ascii="Arial" w:hAnsi="Arial" w:cs="Arial"/>
          <w:sz w:val="20"/>
          <w:szCs w:val="20"/>
        </w:rPr>
        <w:t xml:space="preserve"> </w:t>
      </w:r>
      <w:r w:rsidRPr="00DC7579">
        <w:rPr>
          <w:rStyle w:val="docsum-journal-citation"/>
          <w:rFonts w:ascii="Arial" w:hAnsi="Arial" w:cs="Arial"/>
          <w:sz w:val="20"/>
          <w:szCs w:val="20"/>
        </w:rPr>
        <w:t xml:space="preserve">Mol Psychiatry. 2021 Apr 15. </w:t>
      </w:r>
      <w:proofErr w:type="spellStart"/>
      <w:r w:rsidRPr="00DC7579">
        <w:rPr>
          <w:rStyle w:val="docsum-journal-citation"/>
          <w:rFonts w:ascii="Arial" w:hAnsi="Arial" w:cs="Arial"/>
          <w:sz w:val="20"/>
          <w:szCs w:val="20"/>
        </w:rPr>
        <w:t>doi</w:t>
      </w:r>
      <w:proofErr w:type="spellEnd"/>
      <w:r w:rsidRPr="00DC7579">
        <w:rPr>
          <w:rStyle w:val="docsum-journal-citation"/>
          <w:rFonts w:ascii="Arial" w:hAnsi="Arial" w:cs="Arial"/>
          <w:sz w:val="20"/>
          <w:szCs w:val="20"/>
        </w:rPr>
        <w:t>: 10.1038/s41380-021-01087-0. Online ahead of print.</w:t>
      </w:r>
      <w:r w:rsidRPr="00DC7579">
        <w:rPr>
          <w:rFonts w:ascii="Arial" w:hAnsi="Arial" w:cs="Arial"/>
          <w:sz w:val="20"/>
          <w:szCs w:val="20"/>
        </w:rPr>
        <w:t xml:space="preserve"> </w:t>
      </w:r>
      <w:r w:rsidRPr="00DC7579">
        <w:rPr>
          <w:rStyle w:val="citation-part"/>
          <w:rFonts w:ascii="Arial" w:hAnsi="Arial" w:cs="Arial"/>
          <w:sz w:val="20"/>
          <w:szCs w:val="20"/>
        </w:rPr>
        <w:t xml:space="preserve">PM: </w:t>
      </w:r>
      <w:r w:rsidRPr="00DC7579">
        <w:rPr>
          <w:rStyle w:val="docsum-pmid"/>
          <w:rFonts w:ascii="Arial" w:hAnsi="Arial" w:cs="Arial"/>
          <w:sz w:val="20"/>
          <w:szCs w:val="20"/>
        </w:rPr>
        <w:t>33859359.</w:t>
      </w:r>
      <w:r w:rsidR="0047448C" w:rsidRPr="0047448C">
        <w:rPr>
          <w:rStyle w:val="jrnl"/>
        </w:rPr>
        <w:t xml:space="preserve"> </w:t>
      </w:r>
      <w:r w:rsidR="0047448C" w:rsidRPr="0047448C">
        <w:rPr>
          <w:rStyle w:val="docsum-pmid"/>
          <w:rFonts w:ascii="Arial" w:hAnsi="Arial" w:cs="Arial"/>
          <w:sz w:val="20"/>
          <w:szCs w:val="20"/>
        </w:rPr>
        <w:t>PMC8517040</w:t>
      </w:r>
      <w:r w:rsidRPr="0047448C">
        <w:rPr>
          <w:rStyle w:val="docsum-pmid"/>
          <w:rFonts w:ascii="Arial" w:hAnsi="Arial" w:cs="Arial"/>
          <w:sz w:val="20"/>
          <w:szCs w:val="20"/>
        </w:rPr>
        <w:t>.</w:t>
      </w:r>
    </w:p>
    <w:p w14:paraId="0A9BA425" w14:textId="59689037" w:rsidR="00BB0343" w:rsidRDefault="00BB0343" w:rsidP="00BB0343">
      <w:pPr>
        <w:rPr>
          <w:rFonts w:ascii="Arial" w:hAnsi="Arial" w:cs="Arial"/>
          <w:sz w:val="20"/>
          <w:szCs w:val="20"/>
        </w:rPr>
      </w:pPr>
      <w:proofErr w:type="spellStart"/>
      <w:r>
        <w:rPr>
          <w:rStyle w:val="docsum-authors"/>
          <w:rFonts w:ascii="Arial" w:hAnsi="Arial" w:cs="Arial"/>
          <w:sz w:val="20"/>
          <w:szCs w:val="20"/>
        </w:rPr>
        <w:t>Yaffe</w:t>
      </w:r>
      <w:proofErr w:type="spellEnd"/>
      <w:r>
        <w:rPr>
          <w:rStyle w:val="docsum-authors"/>
          <w:rFonts w:ascii="Arial" w:hAnsi="Arial" w:cs="Arial"/>
          <w:sz w:val="20"/>
          <w:szCs w:val="20"/>
        </w:rPr>
        <w:t xml:space="preserve"> K, </w:t>
      </w:r>
      <w:proofErr w:type="spellStart"/>
      <w:r>
        <w:rPr>
          <w:rStyle w:val="docsum-authors"/>
          <w:rFonts w:ascii="Arial" w:hAnsi="Arial" w:cs="Arial"/>
          <w:sz w:val="20"/>
          <w:szCs w:val="20"/>
        </w:rPr>
        <w:t>Vittinghoff</w:t>
      </w:r>
      <w:proofErr w:type="spellEnd"/>
      <w:r>
        <w:rPr>
          <w:rStyle w:val="docsum-authors"/>
          <w:rFonts w:ascii="Arial" w:hAnsi="Arial" w:cs="Arial"/>
          <w:sz w:val="20"/>
          <w:szCs w:val="20"/>
        </w:rPr>
        <w:t xml:space="preserve"> E, Hoang T, Matthews K, Golden SH, Zeki Al Hazzouri A.</w:t>
      </w:r>
      <w:r>
        <w:rPr>
          <w:rFonts w:ascii="Arial" w:hAnsi="Arial" w:cs="Arial"/>
          <w:sz w:val="20"/>
          <w:szCs w:val="20"/>
        </w:rPr>
        <w:t xml:space="preserve"> </w:t>
      </w:r>
      <w:hyperlink r:id="rId262" w:history="1">
        <w:r w:rsidR="0009420F" w:rsidRPr="00F10117">
          <w:rPr>
            <w:rStyle w:val="Hyperlink"/>
            <w:rFonts w:ascii="Arial" w:hAnsi="Arial" w:cs="Arial"/>
            <w:b/>
            <w:bCs/>
            <w:i/>
            <w:iCs/>
            <w:color w:val="0070C0"/>
            <w:sz w:val="20"/>
            <w:szCs w:val="20"/>
          </w:rPr>
          <w:t>Cardiovascular risk factors across the life course and cognitive decline: a pooled cohort study.</w:t>
        </w:r>
      </w:hyperlink>
      <w:r w:rsidR="0009420F" w:rsidRPr="00F10117">
        <w:rPr>
          <w:rStyle w:val="docsum-journal-citation"/>
          <w:rFonts w:ascii="Arial" w:hAnsi="Arial" w:cs="Arial"/>
          <w:color w:val="0070C0"/>
          <w:sz w:val="20"/>
          <w:szCs w:val="20"/>
        </w:rPr>
        <w:t xml:space="preserve"> </w:t>
      </w:r>
      <w:r w:rsidR="0009420F">
        <w:rPr>
          <w:rStyle w:val="docsum-journal-citation"/>
          <w:rFonts w:ascii="Arial" w:hAnsi="Arial" w:cs="Arial"/>
          <w:sz w:val="20"/>
          <w:szCs w:val="20"/>
        </w:rPr>
        <w:t>N</w:t>
      </w:r>
      <w:r>
        <w:rPr>
          <w:rStyle w:val="docsum-journal-citation"/>
          <w:rFonts w:ascii="Arial" w:hAnsi="Arial" w:cs="Arial"/>
          <w:sz w:val="20"/>
          <w:szCs w:val="20"/>
        </w:rPr>
        <w:t xml:space="preserve">eurology. 2021 Apr 27. Vol. 96, issue 17, e2212-e2219. </w:t>
      </w:r>
      <w:r>
        <w:rPr>
          <w:rStyle w:val="citation-part"/>
          <w:rFonts w:ascii="Arial" w:hAnsi="Arial" w:cs="Arial"/>
          <w:sz w:val="20"/>
          <w:szCs w:val="20"/>
        </w:rPr>
        <w:t xml:space="preserve">PM: </w:t>
      </w:r>
      <w:r>
        <w:rPr>
          <w:rStyle w:val="docsum-pmid"/>
          <w:rFonts w:ascii="Arial" w:hAnsi="Arial" w:cs="Arial"/>
          <w:sz w:val="20"/>
          <w:szCs w:val="20"/>
        </w:rPr>
        <w:t>33731482.</w:t>
      </w:r>
      <w:r>
        <w:rPr>
          <w:rFonts w:ascii="Arial" w:hAnsi="Arial" w:cs="Arial"/>
          <w:sz w:val="20"/>
          <w:szCs w:val="20"/>
        </w:rPr>
        <w:t xml:space="preserve"> </w:t>
      </w:r>
      <w:r w:rsidR="0009420F" w:rsidRPr="0009420F">
        <w:rPr>
          <w:rStyle w:val="docsum-pmid"/>
          <w:rFonts w:ascii="Arial" w:hAnsi="Arial" w:cs="Arial"/>
          <w:sz w:val="20"/>
          <w:szCs w:val="20"/>
        </w:rPr>
        <w:t>PMC8166431.</w:t>
      </w:r>
    </w:p>
    <w:p w14:paraId="20AD1D7D" w14:textId="77777777" w:rsidR="00AC1070" w:rsidRPr="002B23C7" w:rsidRDefault="00AC1070" w:rsidP="00AC1070">
      <w:pPr>
        <w:rPr>
          <w:rFonts w:ascii="Arial" w:hAnsi="Arial" w:cs="Arial"/>
          <w:sz w:val="20"/>
          <w:szCs w:val="20"/>
        </w:rPr>
      </w:pPr>
      <w:r w:rsidRPr="002B23C7">
        <w:rPr>
          <w:rStyle w:val="docsum-authors"/>
          <w:rFonts w:ascii="Arial" w:hAnsi="Arial" w:cs="Arial"/>
          <w:sz w:val="20"/>
          <w:szCs w:val="20"/>
        </w:rPr>
        <w:t xml:space="preserve">Yang T, Jackson VE, Smith AV, Chen H, Bartz TM, </w:t>
      </w:r>
      <w:proofErr w:type="spellStart"/>
      <w:r w:rsidRPr="002B23C7">
        <w:rPr>
          <w:rStyle w:val="docsum-authors"/>
          <w:rFonts w:ascii="Arial" w:hAnsi="Arial" w:cs="Arial"/>
          <w:sz w:val="20"/>
          <w:szCs w:val="20"/>
        </w:rPr>
        <w:t>Sitlani</w:t>
      </w:r>
      <w:proofErr w:type="spellEnd"/>
      <w:r w:rsidRPr="002B23C7">
        <w:rPr>
          <w:rStyle w:val="docsum-authors"/>
          <w:rFonts w:ascii="Arial" w:hAnsi="Arial" w:cs="Arial"/>
          <w:sz w:val="20"/>
          <w:szCs w:val="20"/>
        </w:rPr>
        <w:t xml:space="preserve"> CM, Psaty BM, Gharib SA, O'Connor GT, Dupuis J, Xu J, Lohman K, Liu Y, </w:t>
      </w:r>
      <w:proofErr w:type="spellStart"/>
      <w:r w:rsidRPr="002B23C7">
        <w:rPr>
          <w:rStyle w:val="docsum-authors"/>
          <w:rFonts w:ascii="Arial" w:hAnsi="Arial" w:cs="Arial"/>
          <w:sz w:val="20"/>
          <w:szCs w:val="20"/>
        </w:rPr>
        <w:t>Kritchevsky</w:t>
      </w:r>
      <w:proofErr w:type="spellEnd"/>
      <w:r w:rsidRPr="002B23C7">
        <w:rPr>
          <w:rStyle w:val="docsum-authors"/>
          <w:rFonts w:ascii="Arial" w:hAnsi="Arial" w:cs="Arial"/>
          <w:sz w:val="20"/>
          <w:szCs w:val="20"/>
        </w:rPr>
        <w:t xml:space="preserve"> SB, Cassano PA, </w:t>
      </w:r>
      <w:proofErr w:type="spellStart"/>
      <w:r w:rsidRPr="002B23C7">
        <w:rPr>
          <w:rStyle w:val="docsum-authors"/>
          <w:rFonts w:ascii="Arial" w:hAnsi="Arial" w:cs="Arial"/>
          <w:sz w:val="20"/>
          <w:szCs w:val="20"/>
        </w:rPr>
        <w:t>Flexeder</w:t>
      </w:r>
      <w:proofErr w:type="spellEnd"/>
      <w:r w:rsidRPr="002B23C7">
        <w:rPr>
          <w:rStyle w:val="docsum-authors"/>
          <w:rFonts w:ascii="Arial" w:hAnsi="Arial" w:cs="Arial"/>
          <w:sz w:val="20"/>
          <w:szCs w:val="20"/>
        </w:rPr>
        <w:t xml:space="preserve"> C, </w:t>
      </w:r>
      <w:proofErr w:type="spellStart"/>
      <w:r w:rsidRPr="002B23C7">
        <w:rPr>
          <w:rStyle w:val="docsum-authors"/>
          <w:rFonts w:ascii="Arial" w:hAnsi="Arial" w:cs="Arial"/>
          <w:sz w:val="20"/>
          <w:szCs w:val="20"/>
        </w:rPr>
        <w:t>Gieger</w:t>
      </w:r>
      <w:proofErr w:type="spellEnd"/>
      <w:r w:rsidRPr="002B23C7">
        <w:rPr>
          <w:rStyle w:val="docsum-authors"/>
          <w:rFonts w:ascii="Arial" w:hAnsi="Arial" w:cs="Arial"/>
          <w:sz w:val="20"/>
          <w:szCs w:val="20"/>
        </w:rPr>
        <w:t xml:space="preserve"> C, </w:t>
      </w:r>
      <w:proofErr w:type="spellStart"/>
      <w:r w:rsidRPr="002B23C7">
        <w:rPr>
          <w:rStyle w:val="docsum-authors"/>
          <w:rFonts w:ascii="Arial" w:hAnsi="Arial" w:cs="Arial"/>
          <w:sz w:val="20"/>
          <w:szCs w:val="20"/>
        </w:rPr>
        <w:t>Karrasch</w:t>
      </w:r>
      <w:proofErr w:type="spellEnd"/>
      <w:r w:rsidRPr="002B23C7">
        <w:rPr>
          <w:rStyle w:val="docsum-authors"/>
          <w:rFonts w:ascii="Arial" w:hAnsi="Arial" w:cs="Arial"/>
          <w:sz w:val="20"/>
          <w:szCs w:val="20"/>
        </w:rPr>
        <w:t xml:space="preserve"> S, Peters A, Schulz H, Harris SE, Starr JM, Deary IJ, Manichaikul A, Oelsner EC, Barr RG, Taylor KD, Rich SS, </w:t>
      </w:r>
      <w:proofErr w:type="spellStart"/>
      <w:r w:rsidRPr="002B23C7">
        <w:rPr>
          <w:rStyle w:val="docsum-authors"/>
          <w:rFonts w:ascii="Arial" w:hAnsi="Arial" w:cs="Arial"/>
          <w:sz w:val="20"/>
          <w:szCs w:val="20"/>
        </w:rPr>
        <w:t>Bonten</w:t>
      </w:r>
      <w:proofErr w:type="spellEnd"/>
      <w:r w:rsidRPr="002B23C7">
        <w:rPr>
          <w:rStyle w:val="docsum-authors"/>
          <w:rFonts w:ascii="Arial" w:hAnsi="Arial" w:cs="Arial"/>
          <w:sz w:val="20"/>
          <w:szCs w:val="20"/>
        </w:rPr>
        <w:t xml:space="preserve"> TN, Mook-Kanamori DO, </w:t>
      </w:r>
      <w:proofErr w:type="spellStart"/>
      <w:r w:rsidRPr="002B23C7">
        <w:rPr>
          <w:rStyle w:val="docsum-authors"/>
          <w:rFonts w:ascii="Arial" w:hAnsi="Arial" w:cs="Arial"/>
          <w:sz w:val="20"/>
          <w:szCs w:val="20"/>
        </w:rPr>
        <w:t>Noordam</w:t>
      </w:r>
      <w:proofErr w:type="spellEnd"/>
      <w:r w:rsidRPr="002B23C7">
        <w:rPr>
          <w:rStyle w:val="docsum-authors"/>
          <w:rFonts w:ascii="Arial" w:hAnsi="Arial" w:cs="Arial"/>
          <w:sz w:val="20"/>
          <w:szCs w:val="20"/>
        </w:rPr>
        <w:t xml:space="preserve"> R, Li-Gao R, </w:t>
      </w:r>
      <w:proofErr w:type="spellStart"/>
      <w:r w:rsidRPr="002B23C7">
        <w:rPr>
          <w:rStyle w:val="docsum-authors"/>
          <w:rFonts w:ascii="Arial" w:hAnsi="Arial" w:cs="Arial"/>
          <w:sz w:val="20"/>
          <w:szCs w:val="20"/>
        </w:rPr>
        <w:t>Jarvelin</w:t>
      </w:r>
      <w:proofErr w:type="spellEnd"/>
      <w:r w:rsidRPr="002B23C7">
        <w:rPr>
          <w:rStyle w:val="docsum-authors"/>
          <w:rFonts w:ascii="Arial" w:hAnsi="Arial" w:cs="Arial"/>
          <w:sz w:val="20"/>
          <w:szCs w:val="20"/>
        </w:rPr>
        <w:t xml:space="preserve"> MR, </w:t>
      </w:r>
      <w:proofErr w:type="spellStart"/>
      <w:r w:rsidRPr="002B23C7">
        <w:rPr>
          <w:rStyle w:val="docsum-authors"/>
          <w:rFonts w:ascii="Arial" w:hAnsi="Arial" w:cs="Arial"/>
          <w:sz w:val="20"/>
          <w:szCs w:val="20"/>
        </w:rPr>
        <w:t>Wielscher</w:t>
      </w:r>
      <w:proofErr w:type="spellEnd"/>
      <w:r w:rsidRPr="002B23C7">
        <w:rPr>
          <w:rStyle w:val="docsum-authors"/>
          <w:rFonts w:ascii="Arial" w:hAnsi="Arial" w:cs="Arial"/>
          <w:sz w:val="20"/>
          <w:szCs w:val="20"/>
        </w:rPr>
        <w:t xml:space="preserve"> M, </w:t>
      </w:r>
      <w:proofErr w:type="spellStart"/>
      <w:r w:rsidRPr="002B23C7">
        <w:rPr>
          <w:rStyle w:val="docsum-authors"/>
          <w:rFonts w:ascii="Arial" w:hAnsi="Arial" w:cs="Arial"/>
          <w:sz w:val="20"/>
          <w:szCs w:val="20"/>
        </w:rPr>
        <w:t>Terzikhan</w:t>
      </w:r>
      <w:proofErr w:type="spellEnd"/>
      <w:r w:rsidRPr="002B23C7">
        <w:rPr>
          <w:rStyle w:val="docsum-authors"/>
          <w:rFonts w:ascii="Arial" w:hAnsi="Arial" w:cs="Arial"/>
          <w:sz w:val="20"/>
          <w:szCs w:val="20"/>
        </w:rPr>
        <w:t xml:space="preserve"> N, </w:t>
      </w:r>
      <w:proofErr w:type="spellStart"/>
      <w:r w:rsidRPr="002B23C7">
        <w:rPr>
          <w:rStyle w:val="docsum-authors"/>
          <w:rFonts w:ascii="Arial" w:hAnsi="Arial" w:cs="Arial"/>
          <w:sz w:val="20"/>
          <w:szCs w:val="20"/>
        </w:rPr>
        <w:t>Lahousse</w:t>
      </w:r>
      <w:proofErr w:type="spellEnd"/>
      <w:r w:rsidRPr="002B23C7">
        <w:rPr>
          <w:rStyle w:val="docsum-authors"/>
          <w:rFonts w:ascii="Arial" w:hAnsi="Arial" w:cs="Arial"/>
          <w:sz w:val="20"/>
          <w:szCs w:val="20"/>
        </w:rPr>
        <w:t xml:space="preserve"> L, </w:t>
      </w:r>
      <w:proofErr w:type="spellStart"/>
      <w:r w:rsidRPr="002B23C7">
        <w:rPr>
          <w:rStyle w:val="docsum-authors"/>
          <w:rFonts w:ascii="Arial" w:hAnsi="Arial" w:cs="Arial"/>
          <w:sz w:val="20"/>
          <w:szCs w:val="20"/>
        </w:rPr>
        <w:t>Brusselle</w:t>
      </w:r>
      <w:proofErr w:type="spellEnd"/>
      <w:r w:rsidRPr="002B23C7">
        <w:rPr>
          <w:rStyle w:val="docsum-authors"/>
          <w:rFonts w:ascii="Arial" w:hAnsi="Arial" w:cs="Arial"/>
          <w:sz w:val="20"/>
          <w:szCs w:val="20"/>
        </w:rPr>
        <w:t xml:space="preserve"> G, Weiss S, Ewert R, </w:t>
      </w:r>
      <w:proofErr w:type="spellStart"/>
      <w:r w:rsidRPr="002B23C7">
        <w:rPr>
          <w:rStyle w:val="docsum-authors"/>
          <w:rFonts w:ascii="Arial" w:hAnsi="Arial" w:cs="Arial"/>
          <w:sz w:val="20"/>
          <w:szCs w:val="20"/>
        </w:rPr>
        <w:t>Gläser</w:t>
      </w:r>
      <w:proofErr w:type="spellEnd"/>
      <w:r w:rsidRPr="002B23C7">
        <w:rPr>
          <w:rStyle w:val="docsum-authors"/>
          <w:rFonts w:ascii="Arial" w:hAnsi="Arial" w:cs="Arial"/>
          <w:sz w:val="20"/>
          <w:szCs w:val="20"/>
        </w:rPr>
        <w:t xml:space="preserve"> S, </w:t>
      </w:r>
      <w:proofErr w:type="spellStart"/>
      <w:r w:rsidRPr="002B23C7">
        <w:rPr>
          <w:rStyle w:val="docsum-authors"/>
          <w:rFonts w:ascii="Arial" w:hAnsi="Arial" w:cs="Arial"/>
          <w:sz w:val="20"/>
          <w:szCs w:val="20"/>
        </w:rPr>
        <w:t>Homuth</w:t>
      </w:r>
      <w:proofErr w:type="spellEnd"/>
      <w:r w:rsidRPr="002B23C7">
        <w:rPr>
          <w:rStyle w:val="docsum-authors"/>
          <w:rFonts w:ascii="Arial" w:hAnsi="Arial" w:cs="Arial"/>
          <w:sz w:val="20"/>
          <w:szCs w:val="20"/>
        </w:rPr>
        <w:t xml:space="preserve"> G, Shrine N, Hall IP, Tobin M, London SJ, Wei P, Morrison AC.</w:t>
      </w:r>
      <w:r w:rsidRPr="002B23C7">
        <w:rPr>
          <w:rFonts w:ascii="Arial" w:hAnsi="Arial" w:cs="Arial"/>
          <w:sz w:val="20"/>
          <w:szCs w:val="20"/>
        </w:rPr>
        <w:t xml:space="preserve"> </w:t>
      </w:r>
      <w:hyperlink r:id="rId263" w:history="1">
        <w:r w:rsidRPr="00F10117">
          <w:rPr>
            <w:rStyle w:val="Hyperlink"/>
            <w:rFonts w:ascii="Arial" w:hAnsi="Arial" w:cs="Arial"/>
            <w:b/>
            <w:bCs/>
            <w:i/>
            <w:iCs/>
            <w:color w:val="0070C0"/>
            <w:sz w:val="20"/>
            <w:szCs w:val="20"/>
          </w:rPr>
          <w:t xml:space="preserve">Rare and low-frequency </w:t>
        </w:r>
        <w:proofErr w:type="spellStart"/>
        <w:r w:rsidRPr="00F10117">
          <w:rPr>
            <w:rStyle w:val="Hyperlink"/>
            <w:rFonts w:ascii="Arial" w:hAnsi="Arial" w:cs="Arial"/>
            <w:b/>
            <w:bCs/>
            <w:i/>
            <w:iCs/>
            <w:color w:val="0070C0"/>
            <w:sz w:val="20"/>
            <w:szCs w:val="20"/>
          </w:rPr>
          <w:t>exonic</w:t>
        </w:r>
        <w:proofErr w:type="spellEnd"/>
        <w:r w:rsidRPr="00F10117">
          <w:rPr>
            <w:rStyle w:val="Hyperlink"/>
            <w:rFonts w:ascii="Arial" w:hAnsi="Arial" w:cs="Arial"/>
            <w:b/>
            <w:bCs/>
            <w:i/>
            <w:iCs/>
            <w:color w:val="0070C0"/>
            <w:sz w:val="20"/>
            <w:szCs w:val="20"/>
          </w:rPr>
          <w:t xml:space="preserve"> variants and gene-by-smoking interactions in pulmonary function.</w:t>
        </w:r>
        <w:r w:rsidRPr="007B40E7">
          <w:rPr>
            <w:rStyle w:val="Hyperlink"/>
            <w:rFonts w:ascii="Arial" w:hAnsi="Arial" w:cs="Arial"/>
            <w:b/>
            <w:bCs/>
            <w:i/>
            <w:iCs/>
            <w:sz w:val="20"/>
            <w:szCs w:val="20"/>
          </w:rPr>
          <w:t xml:space="preserve"> </w:t>
        </w:r>
      </w:hyperlink>
      <w:r w:rsidRPr="002B23C7">
        <w:rPr>
          <w:rStyle w:val="docsum-journal-citation"/>
          <w:rFonts w:ascii="Arial" w:hAnsi="Arial" w:cs="Arial"/>
          <w:sz w:val="20"/>
          <w:szCs w:val="20"/>
        </w:rPr>
        <w:t xml:space="preserve">Sci Rep. 2021 Sep 29. Vol. 11, issue 1, p. 19365. </w:t>
      </w:r>
      <w:r w:rsidRPr="002B23C7">
        <w:rPr>
          <w:rStyle w:val="citation-part"/>
          <w:rFonts w:ascii="Arial" w:hAnsi="Arial" w:cs="Arial"/>
          <w:sz w:val="20"/>
          <w:szCs w:val="20"/>
        </w:rPr>
        <w:t xml:space="preserve">PM: </w:t>
      </w:r>
      <w:r w:rsidRPr="002B23C7">
        <w:rPr>
          <w:rStyle w:val="docsum-pmid"/>
          <w:rFonts w:ascii="Arial" w:hAnsi="Arial" w:cs="Arial"/>
          <w:sz w:val="20"/>
          <w:szCs w:val="20"/>
        </w:rPr>
        <w:t>34588469.</w:t>
      </w:r>
      <w:r w:rsidRPr="002B23C7">
        <w:rPr>
          <w:rFonts w:ascii="Arial" w:hAnsi="Arial" w:cs="Arial"/>
          <w:sz w:val="20"/>
          <w:szCs w:val="20"/>
        </w:rPr>
        <w:t xml:space="preserve"> </w:t>
      </w:r>
      <w:r w:rsidRPr="007B40E7">
        <w:rPr>
          <w:rStyle w:val="identifier"/>
          <w:rFonts w:ascii="Arial" w:hAnsi="Arial" w:cs="Arial"/>
          <w:sz w:val="20"/>
          <w:szCs w:val="20"/>
        </w:rPr>
        <w:t xml:space="preserve">PMC8481467. </w:t>
      </w:r>
    </w:p>
    <w:p w14:paraId="5967F529" w14:textId="77777777" w:rsidR="001D4588" w:rsidRPr="006722CD" w:rsidRDefault="001D4588" w:rsidP="001D4588">
      <w:pPr>
        <w:rPr>
          <w:rFonts w:ascii="Arial" w:hAnsi="Arial" w:cs="Arial"/>
          <w:sz w:val="20"/>
          <w:szCs w:val="20"/>
        </w:rPr>
      </w:pPr>
      <w:bookmarkStart w:id="36" w:name="_Hlk99299842"/>
      <w:r w:rsidRPr="006722CD">
        <w:rPr>
          <w:rStyle w:val="docsum-authors"/>
          <w:rFonts w:ascii="Arial" w:hAnsi="Arial" w:cs="Arial"/>
          <w:sz w:val="20"/>
          <w:szCs w:val="20"/>
        </w:rPr>
        <w:t xml:space="preserve">Yang Y, Bartz TM, Brown MR, Guo X, </w:t>
      </w:r>
      <w:proofErr w:type="spellStart"/>
      <w:r w:rsidRPr="006722CD">
        <w:rPr>
          <w:rStyle w:val="docsum-authors"/>
          <w:rFonts w:ascii="Arial" w:hAnsi="Arial" w:cs="Arial"/>
          <w:sz w:val="20"/>
          <w:szCs w:val="20"/>
        </w:rPr>
        <w:t>Zilhão</w:t>
      </w:r>
      <w:proofErr w:type="spellEnd"/>
      <w:r w:rsidRPr="006722CD">
        <w:rPr>
          <w:rStyle w:val="docsum-authors"/>
          <w:rFonts w:ascii="Arial" w:hAnsi="Arial" w:cs="Arial"/>
          <w:sz w:val="20"/>
          <w:szCs w:val="20"/>
        </w:rPr>
        <w:t xml:space="preserve"> NR, Trompet S, Weiss S, Yao J, Brody JA, Defilippi CR, </w:t>
      </w:r>
      <w:proofErr w:type="spellStart"/>
      <w:r w:rsidRPr="006722CD">
        <w:rPr>
          <w:rStyle w:val="docsum-authors"/>
          <w:rFonts w:ascii="Arial" w:hAnsi="Arial" w:cs="Arial"/>
          <w:sz w:val="20"/>
          <w:szCs w:val="20"/>
        </w:rPr>
        <w:t>Hoogeveen</w:t>
      </w:r>
      <w:proofErr w:type="spellEnd"/>
      <w:r w:rsidRPr="006722CD">
        <w:rPr>
          <w:rStyle w:val="docsum-authors"/>
          <w:rFonts w:ascii="Arial" w:hAnsi="Arial" w:cs="Arial"/>
          <w:sz w:val="20"/>
          <w:szCs w:val="20"/>
        </w:rPr>
        <w:t xml:space="preserve"> RC, Lin HJ, </w:t>
      </w:r>
      <w:proofErr w:type="spellStart"/>
      <w:r w:rsidRPr="006722CD">
        <w:rPr>
          <w:rStyle w:val="docsum-authors"/>
          <w:rFonts w:ascii="Arial" w:hAnsi="Arial" w:cs="Arial"/>
          <w:sz w:val="20"/>
          <w:szCs w:val="20"/>
        </w:rPr>
        <w:t>Gudnason</w:t>
      </w:r>
      <w:proofErr w:type="spellEnd"/>
      <w:r w:rsidRPr="006722CD">
        <w:rPr>
          <w:rStyle w:val="docsum-authors"/>
          <w:rFonts w:ascii="Arial" w:hAnsi="Arial" w:cs="Arial"/>
          <w:sz w:val="20"/>
          <w:szCs w:val="20"/>
        </w:rPr>
        <w:t xml:space="preserve"> V, Ballantyne CM, </w:t>
      </w:r>
      <w:proofErr w:type="spellStart"/>
      <w:r w:rsidRPr="006722CD">
        <w:rPr>
          <w:rStyle w:val="docsum-authors"/>
          <w:rFonts w:ascii="Arial" w:hAnsi="Arial" w:cs="Arial"/>
          <w:sz w:val="20"/>
          <w:szCs w:val="20"/>
        </w:rPr>
        <w:t>Dörr</w:t>
      </w:r>
      <w:proofErr w:type="spellEnd"/>
      <w:r w:rsidRPr="006722CD">
        <w:rPr>
          <w:rStyle w:val="docsum-authors"/>
          <w:rFonts w:ascii="Arial" w:hAnsi="Arial" w:cs="Arial"/>
          <w:sz w:val="20"/>
          <w:szCs w:val="20"/>
        </w:rPr>
        <w:t xml:space="preserve"> M, </w:t>
      </w:r>
      <w:proofErr w:type="spellStart"/>
      <w:r w:rsidRPr="006722CD">
        <w:rPr>
          <w:rStyle w:val="docsum-authors"/>
          <w:rFonts w:ascii="Arial" w:hAnsi="Arial" w:cs="Arial"/>
          <w:sz w:val="20"/>
          <w:szCs w:val="20"/>
        </w:rPr>
        <w:t>Jukema</w:t>
      </w:r>
      <w:proofErr w:type="spellEnd"/>
      <w:r w:rsidRPr="006722CD">
        <w:rPr>
          <w:rStyle w:val="docsum-authors"/>
          <w:rFonts w:ascii="Arial" w:hAnsi="Arial" w:cs="Arial"/>
          <w:sz w:val="20"/>
          <w:szCs w:val="20"/>
        </w:rPr>
        <w:t xml:space="preserve"> JW, </w:t>
      </w:r>
      <w:proofErr w:type="spellStart"/>
      <w:r w:rsidRPr="006722CD">
        <w:rPr>
          <w:rStyle w:val="docsum-authors"/>
          <w:rFonts w:ascii="Arial" w:hAnsi="Arial" w:cs="Arial"/>
          <w:sz w:val="20"/>
          <w:szCs w:val="20"/>
        </w:rPr>
        <w:t>Petersmann</w:t>
      </w:r>
      <w:proofErr w:type="spellEnd"/>
      <w:r w:rsidRPr="006722CD">
        <w:rPr>
          <w:rStyle w:val="docsum-authors"/>
          <w:rFonts w:ascii="Arial" w:hAnsi="Arial" w:cs="Arial"/>
          <w:sz w:val="20"/>
          <w:szCs w:val="20"/>
        </w:rPr>
        <w:t xml:space="preserve"> A, Psaty BM, Rotter JI, Boerwinkle E, </w:t>
      </w:r>
      <w:proofErr w:type="spellStart"/>
      <w:r w:rsidRPr="006722CD">
        <w:rPr>
          <w:rStyle w:val="docsum-authors"/>
          <w:rFonts w:ascii="Arial" w:hAnsi="Arial" w:cs="Arial"/>
          <w:sz w:val="20"/>
          <w:szCs w:val="20"/>
        </w:rPr>
        <w:t>Fornage</w:t>
      </w:r>
      <w:proofErr w:type="spellEnd"/>
      <w:r w:rsidRPr="006722CD">
        <w:rPr>
          <w:rStyle w:val="docsum-authors"/>
          <w:rFonts w:ascii="Arial" w:hAnsi="Arial" w:cs="Arial"/>
          <w:sz w:val="20"/>
          <w:szCs w:val="20"/>
        </w:rPr>
        <w:t xml:space="preserve"> M, Jun G, Yu B.</w:t>
      </w:r>
      <w:r w:rsidRPr="00A94EF2">
        <w:rPr>
          <w:rFonts w:ascii="Arial" w:hAnsi="Arial" w:cs="Arial"/>
          <w:b/>
          <w:bCs/>
          <w:i/>
          <w:iCs/>
          <w:sz w:val="20"/>
          <w:szCs w:val="20"/>
        </w:rPr>
        <w:t xml:space="preserve"> </w:t>
      </w:r>
      <w:hyperlink r:id="rId264" w:history="1">
        <w:r w:rsidRPr="00A94EF2">
          <w:rPr>
            <w:rStyle w:val="Hyperlink"/>
            <w:rFonts w:ascii="Arial" w:hAnsi="Arial" w:cs="Arial"/>
            <w:i/>
            <w:iCs/>
            <w:sz w:val="20"/>
            <w:szCs w:val="20"/>
          </w:rPr>
          <w:t xml:space="preserve">Identification of </w:t>
        </w:r>
        <w:r>
          <w:rPr>
            <w:rStyle w:val="Hyperlink"/>
            <w:rFonts w:ascii="Arial" w:hAnsi="Arial" w:cs="Arial"/>
            <w:i/>
            <w:iCs/>
            <w:sz w:val="20"/>
            <w:szCs w:val="20"/>
          </w:rPr>
          <w:t>f</w:t>
        </w:r>
        <w:r w:rsidRPr="00A94EF2">
          <w:rPr>
            <w:rStyle w:val="Hyperlink"/>
            <w:rFonts w:ascii="Arial" w:hAnsi="Arial" w:cs="Arial"/>
            <w:i/>
            <w:iCs/>
            <w:sz w:val="20"/>
            <w:szCs w:val="20"/>
          </w:rPr>
          <w:t xml:space="preserve">unctional </w:t>
        </w:r>
        <w:r>
          <w:rPr>
            <w:rStyle w:val="Hyperlink"/>
            <w:rFonts w:ascii="Arial" w:hAnsi="Arial" w:cs="Arial"/>
            <w:i/>
            <w:iCs/>
            <w:sz w:val="20"/>
            <w:szCs w:val="20"/>
          </w:rPr>
          <w:t>g</w:t>
        </w:r>
        <w:r w:rsidRPr="00A94EF2">
          <w:rPr>
            <w:rStyle w:val="Hyperlink"/>
            <w:rFonts w:ascii="Arial" w:hAnsi="Arial" w:cs="Arial"/>
            <w:i/>
            <w:iCs/>
            <w:sz w:val="20"/>
            <w:szCs w:val="20"/>
          </w:rPr>
          <w:t xml:space="preserve">enetic </w:t>
        </w:r>
        <w:r>
          <w:rPr>
            <w:rStyle w:val="Hyperlink"/>
            <w:rFonts w:ascii="Arial" w:hAnsi="Arial" w:cs="Arial"/>
            <w:i/>
            <w:iCs/>
            <w:sz w:val="20"/>
            <w:szCs w:val="20"/>
          </w:rPr>
          <w:t>d</w:t>
        </w:r>
        <w:r w:rsidRPr="00A94EF2">
          <w:rPr>
            <w:rStyle w:val="Hyperlink"/>
            <w:rFonts w:ascii="Arial" w:hAnsi="Arial" w:cs="Arial"/>
            <w:i/>
            <w:iCs/>
            <w:sz w:val="20"/>
            <w:szCs w:val="20"/>
          </w:rPr>
          <w:t>eterminants of</w:t>
        </w:r>
        <w:r>
          <w:rPr>
            <w:rStyle w:val="Hyperlink"/>
            <w:rFonts w:ascii="Arial" w:hAnsi="Arial" w:cs="Arial"/>
            <w:i/>
            <w:iCs/>
            <w:sz w:val="20"/>
            <w:szCs w:val="20"/>
          </w:rPr>
          <w:t xml:space="preserve"> c</w:t>
        </w:r>
        <w:r w:rsidRPr="00A94EF2">
          <w:rPr>
            <w:rStyle w:val="Hyperlink"/>
            <w:rFonts w:ascii="Arial" w:hAnsi="Arial" w:cs="Arial"/>
            <w:i/>
            <w:iCs/>
            <w:sz w:val="20"/>
            <w:szCs w:val="20"/>
          </w:rPr>
          <w:t xml:space="preserve">ardiac </w:t>
        </w:r>
        <w:r>
          <w:rPr>
            <w:rStyle w:val="Hyperlink"/>
            <w:rFonts w:ascii="Arial" w:hAnsi="Arial" w:cs="Arial"/>
            <w:i/>
            <w:iCs/>
            <w:sz w:val="20"/>
            <w:szCs w:val="20"/>
          </w:rPr>
          <w:t>t</w:t>
        </w:r>
        <w:r w:rsidRPr="00A94EF2">
          <w:rPr>
            <w:rStyle w:val="Hyperlink"/>
            <w:rFonts w:ascii="Arial" w:hAnsi="Arial" w:cs="Arial"/>
            <w:i/>
            <w:iCs/>
            <w:sz w:val="20"/>
            <w:szCs w:val="20"/>
          </w:rPr>
          <w:t xml:space="preserve">roponin T and I in a </w:t>
        </w:r>
        <w:r>
          <w:rPr>
            <w:rStyle w:val="Hyperlink"/>
            <w:rFonts w:ascii="Arial" w:hAnsi="Arial" w:cs="Arial"/>
            <w:i/>
            <w:iCs/>
            <w:sz w:val="20"/>
            <w:szCs w:val="20"/>
          </w:rPr>
          <w:t>m</w:t>
        </w:r>
        <w:r w:rsidRPr="00A94EF2">
          <w:rPr>
            <w:rStyle w:val="Hyperlink"/>
            <w:rFonts w:ascii="Arial" w:hAnsi="Arial" w:cs="Arial"/>
            <w:i/>
            <w:iCs/>
            <w:sz w:val="20"/>
            <w:szCs w:val="20"/>
          </w:rPr>
          <w:t xml:space="preserve">ultiethnic </w:t>
        </w:r>
        <w:r>
          <w:rPr>
            <w:rStyle w:val="Hyperlink"/>
            <w:rFonts w:ascii="Arial" w:hAnsi="Arial" w:cs="Arial"/>
            <w:i/>
            <w:iCs/>
            <w:sz w:val="20"/>
            <w:szCs w:val="20"/>
          </w:rPr>
          <w:t>p</w:t>
        </w:r>
        <w:r w:rsidRPr="00A94EF2">
          <w:rPr>
            <w:rStyle w:val="Hyperlink"/>
            <w:rFonts w:ascii="Arial" w:hAnsi="Arial" w:cs="Arial"/>
            <w:i/>
            <w:iCs/>
            <w:sz w:val="20"/>
            <w:szCs w:val="20"/>
          </w:rPr>
          <w:t xml:space="preserve">opulation and </w:t>
        </w:r>
        <w:r>
          <w:rPr>
            <w:rStyle w:val="Hyperlink"/>
            <w:rFonts w:ascii="Arial" w:hAnsi="Arial" w:cs="Arial"/>
            <w:i/>
            <w:iCs/>
            <w:sz w:val="20"/>
            <w:szCs w:val="20"/>
          </w:rPr>
          <w:t>c</w:t>
        </w:r>
        <w:r w:rsidRPr="00A94EF2">
          <w:rPr>
            <w:rStyle w:val="Hyperlink"/>
            <w:rFonts w:ascii="Arial" w:hAnsi="Arial" w:cs="Arial"/>
            <w:i/>
            <w:iCs/>
            <w:sz w:val="20"/>
            <w:szCs w:val="20"/>
          </w:rPr>
          <w:t xml:space="preserve">ausal </w:t>
        </w:r>
        <w:r>
          <w:rPr>
            <w:rStyle w:val="Hyperlink"/>
            <w:rFonts w:ascii="Arial" w:hAnsi="Arial" w:cs="Arial"/>
            <w:i/>
            <w:iCs/>
            <w:sz w:val="20"/>
            <w:szCs w:val="20"/>
          </w:rPr>
          <w:t>a</w:t>
        </w:r>
        <w:r w:rsidRPr="00A94EF2">
          <w:rPr>
            <w:rStyle w:val="Hyperlink"/>
            <w:rFonts w:ascii="Arial" w:hAnsi="Arial" w:cs="Arial"/>
            <w:i/>
            <w:iCs/>
            <w:sz w:val="20"/>
            <w:szCs w:val="20"/>
          </w:rPr>
          <w:t xml:space="preserve">ssociations </w:t>
        </w:r>
        <w:r>
          <w:rPr>
            <w:rStyle w:val="Hyperlink"/>
            <w:rFonts w:ascii="Arial" w:hAnsi="Arial" w:cs="Arial"/>
            <w:i/>
            <w:iCs/>
            <w:sz w:val="20"/>
            <w:szCs w:val="20"/>
          </w:rPr>
          <w:t>w</w:t>
        </w:r>
        <w:r w:rsidRPr="00A94EF2">
          <w:rPr>
            <w:rStyle w:val="Hyperlink"/>
            <w:rFonts w:ascii="Arial" w:hAnsi="Arial" w:cs="Arial"/>
            <w:i/>
            <w:iCs/>
            <w:sz w:val="20"/>
            <w:szCs w:val="20"/>
          </w:rPr>
          <w:t xml:space="preserve">ith </w:t>
        </w:r>
        <w:r>
          <w:rPr>
            <w:rStyle w:val="Hyperlink"/>
            <w:rFonts w:ascii="Arial" w:hAnsi="Arial" w:cs="Arial"/>
            <w:i/>
            <w:iCs/>
            <w:sz w:val="20"/>
            <w:szCs w:val="20"/>
          </w:rPr>
          <w:t>a</w:t>
        </w:r>
        <w:r w:rsidRPr="00A94EF2">
          <w:rPr>
            <w:rStyle w:val="Hyperlink"/>
            <w:rFonts w:ascii="Arial" w:hAnsi="Arial" w:cs="Arial"/>
            <w:i/>
            <w:iCs/>
            <w:sz w:val="20"/>
            <w:szCs w:val="20"/>
          </w:rPr>
          <w:t xml:space="preserve">trial </w:t>
        </w:r>
        <w:r>
          <w:rPr>
            <w:rStyle w:val="Hyperlink"/>
            <w:rFonts w:ascii="Arial" w:hAnsi="Arial" w:cs="Arial"/>
            <w:i/>
            <w:iCs/>
            <w:sz w:val="20"/>
            <w:szCs w:val="20"/>
          </w:rPr>
          <w:t>f</w:t>
        </w:r>
        <w:r w:rsidRPr="00A94EF2">
          <w:rPr>
            <w:rStyle w:val="Hyperlink"/>
            <w:rFonts w:ascii="Arial" w:hAnsi="Arial" w:cs="Arial"/>
            <w:i/>
            <w:iCs/>
            <w:sz w:val="20"/>
            <w:szCs w:val="20"/>
          </w:rPr>
          <w:t xml:space="preserve">ibrillation. </w:t>
        </w:r>
      </w:hyperlink>
      <w:r w:rsidRPr="006722CD">
        <w:rPr>
          <w:rStyle w:val="docsum-journal-citation"/>
          <w:rFonts w:ascii="Arial" w:hAnsi="Arial" w:cs="Arial"/>
          <w:sz w:val="20"/>
          <w:szCs w:val="20"/>
        </w:rPr>
        <w:t xml:space="preserve">Circ </w:t>
      </w:r>
      <w:proofErr w:type="spellStart"/>
      <w:r w:rsidRPr="006722CD">
        <w:rPr>
          <w:rStyle w:val="docsum-journal-citation"/>
          <w:rFonts w:ascii="Arial" w:hAnsi="Arial" w:cs="Arial"/>
          <w:sz w:val="20"/>
          <w:szCs w:val="20"/>
        </w:rPr>
        <w:t>Genom</w:t>
      </w:r>
      <w:proofErr w:type="spellEnd"/>
      <w:r w:rsidRPr="006722CD">
        <w:rPr>
          <w:rStyle w:val="docsum-journal-citation"/>
          <w:rFonts w:ascii="Arial" w:hAnsi="Arial" w:cs="Arial"/>
          <w:sz w:val="20"/>
          <w:szCs w:val="20"/>
        </w:rPr>
        <w:t xml:space="preserve"> Precis Med. 2021 Dec</w:t>
      </w:r>
      <w:r>
        <w:rPr>
          <w:rStyle w:val="docsum-journal-citation"/>
          <w:rFonts w:ascii="Arial" w:hAnsi="Arial" w:cs="Arial"/>
          <w:sz w:val="20"/>
          <w:szCs w:val="20"/>
        </w:rPr>
        <w:t xml:space="preserve">. Vol. </w:t>
      </w:r>
      <w:r w:rsidRPr="006722CD">
        <w:rPr>
          <w:rStyle w:val="docsum-journal-citation"/>
          <w:rFonts w:ascii="Arial" w:hAnsi="Arial" w:cs="Arial"/>
          <w:sz w:val="20"/>
          <w:szCs w:val="20"/>
        </w:rPr>
        <w:t>14</w:t>
      </w:r>
      <w:r>
        <w:rPr>
          <w:rStyle w:val="docsum-journal-citation"/>
          <w:rFonts w:ascii="Arial" w:hAnsi="Arial" w:cs="Arial"/>
          <w:sz w:val="20"/>
          <w:szCs w:val="20"/>
        </w:rPr>
        <w:t xml:space="preserve">, issue </w:t>
      </w:r>
      <w:r w:rsidRPr="006722CD">
        <w:rPr>
          <w:rStyle w:val="docsum-journal-citation"/>
          <w:rFonts w:ascii="Arial" w:hAnsi="Arial" w:cs="Arial"/>
          <w:sz w:val="20"/>
          <w:szCs w:val="20"/>
        </w:rPr>
        <w:t>6</w:t>
      </w:r>
      <w:r>
        <w:rPr>
          <w:rStyle w:val="docsum-journal-citation"/>
          <w:rFonts w:ascii="Arial" w:hAnsi="Arial" w:cs="Arial"/>
          <w:sz w:val="20"/>
          <w:szCs w:val="20"/>
        </w:rPr>
        <w:t xml:space="preserve">, p. </w:t>
      </w:r>
      <w:r w:rsidRPr="006722CD">
        <w:rPr>
          <w:rStyle w:val="docsum-journal-citation"/>
          <w:rFonts w:ascii="Arial" w:hAnsi="Arial" w:cs="Arial"/>
          <w:sz w:val="20"/>
          <w:szCs w:val="20"/>
        </w:rPr>
        <w:t xml:space="preserve">e003460. </w:t>
      </w:r>
      <w:r w:rsidRPr="006722CD">
        <w:rPr>
          <w:rStyle w:val="citation-part"/>
          <w:rFonts w:ascii="Arial" w:hAnsi="Arial" w:cs="Arial"/>
          <w:sz w:val="20"/>
          <w:szCs w:val="20"/>
        </w:rPr>
        <w:t xml:space="preserve">PM: </w:t>
      </w:r>
      <w:r w:rsidRPr="006722CD">
        <w:rPr>
          <w:rStyle w:val="docsum-pmid"/>
          <w:rFonts w:ascii="Arial" w:hAnsi="Arial" w:cs="Arial"/>
          <w:sz w:val="20"/>
          <w:szCs w:val="20"/>
        </w:rPr>
        <w:t>34732054.</w:t>
      </w:r>
      <w:r w:rsidRPr="006722CD">
        <w:rPr>
          <w:rFonts w:ascii="Arial" w:hAnsi="Arial" w:cs="Arial"/>
          <w:sz w:val="20"/>
          <w:szCs w:val="20"/>
        </w:rPr>
        <w:t xml:space="preserve"> </w:t>
      </w:r>
      <w:r w:rsidRPr="006722CD">
        <w:rPr>
          <w:rStyle w:val="Strong"/>
          <w:rFonts w:ascii="Arial" w:hAnsi="Arial" w:cs="Arial"/>
          <w:b w:val="0"/>
          <w:bCs w:val="0"/>
          <w:sz w:val="20"/>
          <w:szCs w:val="20"/>
        </w:rPr>
        <w:t>PMC8692416.</w:t>
      </w:r>
    </w:p>
    <w:bookmarkEnd w:id="36"/>
    <w:p w14:paraId="1C262A5C" w14:textId="05671E88" w:rsidR="00DB67E1" w:rsidRPr="00DC7579" w:rsidRDefault="00DB67E1" w:rsidP="00DB67E1">
      <w:pPr>
        <w:rPr>
          <w:rFonts w:ascii="Arial" w:hAnsi="Arial" w:cs="Arial"/>
          <w:sz w:val="20"/>
          <w:szCs w:val="20"/>
        </w:rPr>
      </w:pPr>
      <w:r w:rsidRPr="00DC7579">
        <w:rPr>
          <w:rStyle w:val="docsum-authors"/>
          <w:rFonts w:ascii="Arial" w:hAnsi="Arial" w:cs="Arial"/>
          <w:sz w:val="20"/>
          <w:szCs w:val="20"/>
        </w:rPr>
        <w:t xml:space="preserve">Yu B, Roberts MB, Raffield LM, </w:t>
      </w:r>
      <w:proofErr w:type="spellStart"/>
      <w:r w:rsidRPr="00DC7579">
        <w:rPr>
          <w:rStyle w:val="docsum-authors"/>
          <w:rFonts w:ascii="Arial" w:hAnsi="Arial" w:cs="Arial"/>
          <w:sz w:val="20"/>
          <w:szCs w:val="20"/>
        </w:rPr>
        <w:t>Zekavat</w:t>
      </w:r>
      <w:proofErr w:type="spellEnd"/>
      <w:r w:rsidRPr="00DC7579">
        <w:rPr>
          <w:rStyle w:val="docsum-authors"/>
          <w:rFonts w:ascii="Arial" w:hAnsi="Arial" w:cs="Arial"/>
          <w:sz w:val="20"/>
          <w:szCs w:val="20"/>
        </w:rPr>
        <w:t xml:space="preserve"> SM, Nguyen NQH, Biggs ML, Brown MR, Griffin G, Desai P, Correa A, Morrison AC, Shah AM, </w:t>
      </w:r>
      <w:proofErr w:type="spellStart"/>
      <w:r w:rsidRPr="00DC7579">
        <w:rPr>
          <w:rStyle w:val="docsum-authors"/>
          <w:rFonts w:ascii="Arial" w:hAnsi="Arial" w:cs="Arial"/>
          <w:sz w:val="20"/>
          <w:szCs w:val="20"/>
        </w:rPr>
        <w:t>Niroula</w:t>
      </w:r>
      <w:proofErr w:type="spellEnd"/>
      <w:r w:rsidRPr="00DC7579">
        <w:rPr>
          <w:rStyle w:val="docsum-authors"/>
          <w:rFonts w:ascii="Arial" w:hAnsi="Arial" w:cs="Arial"/>
          <w:sz w:val="20"/>
          <w:szCs w:val="20"/>
        </w:rPr>
        <w:t xml:space="preserve"> A, Uddin MM, </w:t>
      </w:r>
      <w:proofErr w:type="spellStart"/>
      <w:r w:rsidRPr="00DC7579">
        <w:rPr>
          <w:rStyle w:val="docsum-authors"/>
          <w:rFonts w:ascii="Arial" w:hAnsi="Arial" w:cs="Arial"/>
          <w:sz w:val="20"/>
          <w:szCs w:val="20"/>
        </w:rPr>
        <w:t>Honigberg</w:t>
      </w:r>
      <w:proofErr w:type="spellEnd"/>
      <w:r w:rsidRPr="00DC7579">
        <w:rPr>
          <w:rStyle w:val="docsum-authors"/>
          <w:rFonts w:ascii="Arial" w:hAnsi="Arial" w:cs="Arial"/>
          <w:sz w:val="20"/>
          <w:szCs w:val="20"/>
        </w:rPr>
        <w:t xml:space="preserve"> MC, Ebert BL, Psaty BM, </w:t>
      </w:r>
      <w:proofErr w:type="spellStart"/>
      <w:r w:rsidRPr="00DC7579">
        <w:rPr>
          <w:rStyle w:val="docsum-authors"/>
          <w:rFonts w:ascii="Arial" w:hAnsi="Arial" w:cs="Arial"/>
          <w:sz w:val="20"/>
          <w:szCs w:val="20"/>
        </w:rPr>
        <w:t>Whitsel</w:t>
      </w:r>
      <w:proofErr w:type="spellEnd"/>
      <w:r w:rsidRPr="00DC7579">
        <w:rPr>
          <w:rStyle w:val="docsum-authors"/>
          <w:rFonts w:ascii="Arial" w:hAnsi="Arial" w:cs="Arial"/>
          <w:sz w:val="20"/>
          <w:szCs w:val="20"/>
        </w:rPr>
        <w:t xml:space="preserve"> EA, Manson JE, Kooperberg C, Bick AG, Ballantyne CM, Reiner AP, Natarajan P, Eaton CB; National Heart, Lung, and Blood Institute </w:t>
      </w:r>
      <w:proofErr w:type="spellStart"/>
      <w:r w:rsidRPr="00DC7579">
        <w:rPr>
          <w:rStyle w:val="docsum-authors"/>
          <w:rFonts w:ascii="Arial" w:hAnsi="Arial" w:cs="Arial"/>
          <w:sz w:val="20"/>
          <w:szCs w:val="20"/>
        </w:rPr>
        <w:t>TOPMed</w:t>
      </w:r>
      <w:proofErr w:type="spellEnd"/>
      <w:r w:rsidRPr="00DC7579">
        <w:rPr>
          <w:rStyle w:val="docsum-authors"/>
          <w:rFonts w:ascii="Arial" w:hAnsi="Arial" w:cs="Arial"/>
          <w:sz w:val="20"/>
          <w:szCs w:val="20"/>
        </w:rPr>
        <w:t xml:space="preserve"> Consortium.</w:t>
      </w:r>
      <w:r w:rsidRPr="00DC7579">
        <w:rPr>
          <w:rFonts w:ascii="Arial" w:hAnsi="Arial" w:cs="Arial"/>
          <w:sz w:val="20"/>
          <w:szCs w:val="20"/>
        </w:rPr>
        <w:t xml:space="preserve"> </w:t>
      </w:r>
      <w:hyperlink r:id="rId265" w:history="1">
        <w:r w:rsidRPr="00F10117">
          <w:rPr>
            <w:rStyle w:val="Hyperlink"/>
            <w:rFonts w:ascii="Arial" w:hAnsi="Arial" w:cs="Arial"/>
            <w:b/>
            <w:bCs/>
            <w:i/>
            <w:iCs/>
            <w:color w:val="0070C0"/>
            <w:sz w:val="20"/>
            <w:szCs w:val="20"/>
          </w:rPr>
          <w:t>Supplemental association of clonal hematopoiesis with incident heart failure</w:t>
        </w:r>
      </w:hyperlink>
      <w:r w:rsidRPr="00F10117">
        <w:rPr>
          <w:rFonts w:ascii="Arial" w:hAnsi="Arial" w:cs="Arial"/>
          <w:b/>
          <w:bCs/>
          <w:i/>
          <w:iCs/>
          <w:color w:val="0070C0"/>
          <w:sz w:val="20"/>
          <w:szCs w:val="20"/>
        </w:rPr>
        <w:t>.</w:t>
      </w:r>
      <w:r w:rsidRPr="00DC7579">
        <w:rPr>
          <w:rFonts w:ascii="Arial" w:hAnsi="Arial" w:cs="Arial"/>
          <w:sz w:val="20"/>
          <w:szCs w:val="20"/>
        </w:rPr>
        <w:t xml:space="preserve"> </w:t>
      </w:r>
      <w:r w:rsidRPr="00DC7579">
        <w:rPr>
          <w:rStyle w:val="docsum-journal-citation"/>
          <w:rFonts w:ascii="Arial" w:hAnsi="Arial" w:cs="Arial"/>
          <w:sz w:val="20"/>
          <w:szCs w:val="20"/>
        </w:rPr>
        <w:t xml:space="preserve">J Am Coll </w:t>
      </w:r>
      <w:proofErr w:type="spellStart"/>
      <w:r w:rsidRPr="00DC7579">
        <w:rPr>
          <w:rStyle w:val="docsum-journal-citation"/>
          <w:rFonts w:ascii="Arial" w:hAnsi="Arial" w:cs="Arial"/>
          <w:sz w:val="20"/>
          <w:szCs w:val="20"/>
        </w:rPr>
        <w:t>Cardiol</w:t>
      </w:r>
      <w:proofErr w:type="spellEnd"/>
      <w:r w:rsidRPr="00DC7579">
        <w:rPr>
          <w:rStyle w:val="docsum-journal-citation"/>
          <w:rFonts w:ascii="Arial" w:hAnsi="Arial" w:cs="Arial"/>
          <w:sz w:val="20"/>
          <w:szCs w:val="20"/>
        </w:rPr>
        <w:t xml:space="preserve">. 2021 Jul 6. Vol. 78, issue 1, pp. 42-52. </w:t>
      </w:r>
      <w:r w:rsidRPr="00DC7579">
        <w:rPr>
          <w:rStyle w:val="citation-part"/>
          <w:rFonts w:ascii="Arial" w:hAnsi="Arial" w:cs="Arial"/>
          <w:sz w:val="20"/>
          <w:szCs w:val="20"/>
        </w:rPr>
        <w:t xml:space="preserve">PM: </w:t>
      </w:r>
      <w:r w:rsidRPr="00DC7579">
        <w:rPr>
          <w:rStyle w:val="docsum-pmid"/>
          <w:rFonts w:ascii="Arial" w:hAnsi="Arial" w:cs="Arial"/>
          <w:sz w:val="20"/>
          <w:szCs w:val="20"/>
        </w:rPr>
        <w:t>34210413</w:t>
      </w:r>
      <w:r w:rsidRPr="00DC7579">
        <w:rPr>
          <w:rStyle w:val="docsum-pmid"/>
          <w:rFonts w:ascii="Arial" w:hAnsi="Arial" w:cs="Arial"/>
          <w:b/>
          <w:bCs/>
          <w:sz w:val="20"/>
          <w:szCs w:val="20"/>
        </w:rPr>
        <w:t xml:space="preserve">. </w:t>
      </w:r>
      <w:r w:rsidRPr="00DC7579">
        <w:rPr>
          <w:rStyle w:val="Strong"/>
          <w:rFonts w:ascii="Arial" w:hAnsi="Arial" w:cs="Arial"/>
          <w:b w:val="0"/>
          <w:bCs w:val="0"/>
          <w:sz w:val="20"/>
          <w:szCs w:val="20"/>
        </w:rPr>
        <w:t>PMC8313294.</w:t>
      </w:r>
      <w:r w:rsidRPr="00DC7579">
        <w:rPr>
          <w:rFonts w:ascii="Arial" w:hAnsi="Arial" w:cs="Arial"/>
          <w:sz w:val="20"/>
          <w:szCs w:val="20"/>
        </w:rPr>
        <w:t xml:space="preserve"> </w:t>
      </w:r>
    </w:p>
    <w:p w14:paraId="2C3CC27F" w14:textId="4C269A7B" w:rsidR="00DB67E1" w:rsidRDefault="00DB67E1" w:rsidP="00DB67E1">
      <w:pPr>
        <w:rPr>
          <w:rFonts w:ascii="Arial" w:hAnsi="Arial" w:cs="Arial"/>
          <w:sz w:val="20"/>
          <w:szCs w:val="20"/>
        </w:rPr>
      </w:pPr>
      <w:r>
        <w:rPr>
          <w:rStyle w:val="docsum-authors"/>
          <w:rFonts w:ascii="Arial" w:hAnsi="Arial" w:cs="Arial"/>
          <w:sz w:val="20"/>
          <w:szCs w:val="20"/>
        </w:rPr>
        <w:t xml:space="preserve">Zeki Al Hazzouri A, </w:t>
      </w:r>
      <w:proofErr w:type="spellStart"/>
      <w:r>
        <w:rPr>
          <w:rStyle w:val="docsum-authors"/>
          <w:rFonts w:ascii="Arial" w:hAnsi="Arial" w:cs="Arial"/>
          <w:sz w:val="20"/>
          <w:szCs w:val="20"/>
        </w:rPr>
        <w:t>Jawadekar</w:t>
      </w:r>
      <w:proofErr w:type="spellEnd"/>
      <w:r>
        <w:rPr>
          <w:rStyle w:val="docsum-authors"/>
          <w:rFonts w:ascii="Arial" w:hAnsi="Arial" w:cs="Arial"/>
          <w:sz w:val="20"/>
          <w:szCs w:val="20"/>
        </w:rPr>
        <w:t xml:space="preserve"> N, Grasset L, Kaiser P, </w:t>
      </w:r>
      <w:proofErr w:type="spellStart"/>
      <w:r>
        <w:rPr>
          <w:rStyle w:val="docsum-authors"/>
          <w:rFonts w:ascii="Arial" w:hAnsi="Arial" w:cs="Arial"/>
          <w:sz w:val="20"/>
          <w:szCs w:val="20"/>
        </w:rPr>
        <w:t>Kezios</w:t>
      </w:r>
      <w:proofErr w:type="spellEnd"/>
      <w:r>
        <w:rPr>
          <w:rStyle w:val="docsum-authors"/>
          <w:rFonts w:ascii="Arial" w:hAnsi="Arial" w:cs="Arial"/>
          <w:sz w:val="20"/>
          <w:szCs w:val="20"/>
        </w:rPr>
        <w:t xml:space="preserve"> K, </w:t>
      </w:r>
      <w:proofErr w:type="spellStart"/>
      <w:r>
        <w:rPr>
          <w:rStyle w:val="docsum-authors"/>
          <w:rFonts w:ascii="Arial" w:hAnsi="Arial" w:cs="Arial"/>
          <w:sz w:val="20"/>
          <w:szCs w:val="20"/>
        </w:rPr>
        <w:t>Calonico</w:t>
      </w:r>
      <w:proofErr w:type="spellEnd"/>
      <w:r>
        <w:rPr>
          <w:rStyle w:val="docsum-authors"/>
          <w:rFonts w:ascii="Arial" w:hAnsi="Arial" w:cs="Arial"/>
          <w:sz w:val="20"/>
          <w:szCs w:val="20"/>
        </w:rPr>
        <w:t xml:space="preserve"> S, </w:t>
      </w:r>
      <w:proofErr w:type="spellStart"/>
      <w:r>
        <w:rPr>
          <w:rStyle w:val="docsum-authors"/>
          <w:rFonts w:ascii="Arial" w:hAnsi="Arial" w:cs="Arial"/>
          <w:sz w:val="20"/>
          <w:szCs w:val="20"/>
        </w:rPr>
        <w:t>Glymour</w:t>
      </w:r>
      <w:proofErr w:type="spellEnd"/>
      <w:r>
        <w:rPr>
          <w:rStyle w:val="docsum-authors"/>
          <w:rFonts w:ascii="Arial" w:hAnsi="Arial" w:cs="Arial"/>
          <w:sz w:val="20"/>
          <w:szCs w:val="20"/>
        </w:rPr>
        <w:t xml:space="preserve"> MM, Hirsch C, Arnold AM, Varadhan R, Odden MC.</w:t>
      </w:r>
      <w:r>
        <w:rPr>
          <w:rFonts w:ascii="Arial" w:hAnsi="Arial" w:cs="Arial"/>
          <w:sz w:val="20"/>
          <w:szCs w:val="20"/>
        </w:rPr>
        <w:t xml:space="preserve"> </w:t>
      </w:r>
      <w:hyperlink r:id="rId266" w:history="1">
        <w:r w:rsidR="0009420F" w:rsidRPr="00F10117">
          <w:rPr>
            <w:rStyle w:val="Hyperlink"/>
            <w:rFonts w:ascii="Arial" w:hAnsi="Arial" w:cs="Arial"/>
            <w:b/>
            <w:bCs/>
            <w:i/>
            <w:iCs/>
            <w:color w:val="0070C0"/>
            <w:sz w:val="20"/>
            <w:szCs w:val="20"/>
          </w:rPr>
          <w:t>Statins and cognitive decline in the Cardiovascular Health Study: A comparison of different analytical approaches.</w:t>
        </w:r>
      </w:hyperlink>
      <w:r w:rsidRPr="00F10117">
        <w:rPr>
          <w:rFonts w:ascii="Arial" w:hAnsi="Arial" w:cs="Arial"/>
          <w:color w:val="0070C0"/>
          <w:sz w:val="20"/>
          <w:szCs w:val="20"/>
        </w:rPr>
        <w:t xml:space="preserve"> </w:t>
      </w:r>
      <w:r>
        <w:rPr>
          <w:rStyle w:val="docsum-journal-citation"/>
          <w:rFonts w:ascii="Arial" w:hAnsi="Arial" w:cs="Arial"/>
          <w:sz w:val="20"/>
          <w:szCs w:val="20"/>
        </w:rPr>
        <w:t xml:space="preserve">J </w:t>
      </w:r>
      <w:proofErr w:type="spellStart"/>
      <w:r>
        <w:rPr>
          <w:rStyle w:val="docsum-journal-citation"/>
          <w:rFonts w:ascii="Arial" w:hAnsi="Arial" w:cs="Arial"/>
          <w:sz w:val="20"/>
          <w:szCs w:val="20"/>
        </w:rPr>
        <w:t>Gerontol</w:t>
      </w:r>
      <w:proofErr w:type="spellEnd"/>
      <w:r>
        <w:rPr>
          <w:rStyle w:val="docsum-journal-citation"/>
          <w:rFonts w:ascii="Arial" w:hAnsi="Arial" w:cs="Arial"/>
          <w:sz w:val="20"/>
          <w:szCs w:val="20"/>
        </w:rPr>
        <w:t xml:space="preserve"> A Biol Sci Med Sci. 2021 Jul 31. </w:t>
      </w:r>
      <w:proofErr w:type="spellStart"/>
      <w:r>
        <w:rPr>
          <w:rStyle w:val="docsum-journal-citation"/>
          <w:rFonts w:ascii="Arial" w:hAnsi="Arial" w:cs="Arial"/>
          <w:sz w:val="20"/>
          <w:szCs w:val="20"/>
        </w:rPr>
        <w:t>doi</w:t>
      </w:r>
      <w:proofErr w:type="spellEnd"/>
      <w:r>
        <w:rPr>
          <w:rStyle w:val="docsum-journal-citation"/>
          <w:rFonts w:ascii="Arial" w:hAnsi="Arial" w:cs="Arial"/>
          <w:sz w:val="20"/>
          <w:szCs w:val="20"/>
        </w:rPr>
        <w:t>: 10.1093/</w:t>
      </w:r>
      <w:proofErr w:type="spellStart"/>
      <w:r>
        <w:rPr>
          <w:rStyle w:val="docsum-journal-citation"/>
          <w:rFonts w:ascii="Arial" w:hAnsi="Arial" w:cs="Arial"/>
          <w:sz w:val="20"/>
          <w:szCs w:val="20"/>
        </w:rPr>
        <w:t>gerona</w:t>
      </w:r>
      <w:proofErr w:type="spellEnd"/>
      <w:r>
        <w:rPr>
          <w:rStyle w:val="docsum-journal-citation"/>
          <w:rFonts w:ascii="Arial" w:hAnsi="Arial" w:cs="Arial"/>
          <w:sz w:val="20"/>
          <w:szCs w:val="20"/>
        </w:rPr>
        <w:t>/glab220. Online ahead of print.</w:t>
      </w:r>
      <w:r>
        <w:rPr>
          <w:rFonts w:ascii="Arial" w:hAnsi="Arial" w:cs="Arial"/>
          <w:sz w:val="20"/>
          <w:szCs w:val="20"/>
        </w:rPr>
        <w:t xml:space="preserve"> </w:t>
      </w:r>
      <w:r>
        <w:rPr>
          <w:rStyle w:val="citation-part"/>
          <w:rFonts w:ascii="Arial" w:hAnsi="Arial" w:cs="Arial"/>
          <w:sz w:val="20"/>
          <w:szCs w:val="20"/>
        </w:rPr>
        <w:t xml:space="preserve">PM: </w:t>
      </w:r>
      <w:r>
        <w:rPr>
          <w:rStyle w:val="docsum-pmid"/>
          <w:rFonts w:ascii="Arial" w:hAnsi="Arial" w:cs="Arial"/>
          <w:sz w:val="20"/>
          <w:szCs w:val="20"/>
        </w:rPr>
        <w:t>34331536</w:t>
      </w:r>
      <w:r w:rsidRPr="00E621E2">
        <w:rPr>
          <w:rStyle w:val="docsum-journal-citation"/>
          <w:rFonts w:ascii="Arial" w:hAnsi="Arial" w:cs="Arial"/>
          <w:sz w:val="20"/>
          <w:szCs w:val="20"/>
        </w:rPr>
        <w:t>.</w:t>
      </w:r>
      <w:r w:rsidR="00E621E2" w:rsidRPr="00E621E2">
        <w:rPr>
          <w:rStyle w:val="docsum-journal-citation"/>
          <w:rFonts w:ascii="Arial" w:hAnsi="Arial" w:cs="Arial"/>
          <w:sz w:val="20"/>
          <w:szCs w:val="20"/>
        </w:rPr>
        <w:t xml:space="preserve"> </w:t>
      </w:r>
      <w:hyperlink r:id="rId267" w:tgtFrame="_blank" w:history="1">
        <w:r w:rsidR="00E621E2" w:rsidRPr="00E621E2">
          <w:rPr>
            <w:rStyle w:val="docsum-journal-citation"/>
            <w:rFonts w:ascii="Arial" w:hAnsi="Arial" w:cs="Arial"/>
            <w:sz w:val="20"/>
            <w:szCs w:val="20"/>
          </w:rPr>
          <w:t>PMC9071443</w:t>
        </w:r>
      </w:hyperlink>
      <w:r w:rsidR="00E621E2" w:rsidRPr="00E621E2">
        <w:rPr>
          <w:rStyle w:val="docsum-journal-citation"/>
          <w:rFonts w:ascii="Arial" w:hAnsi="Arial" w:cs="Arial"/>
          <w:sz w:val="20"/>
          <w:szCs w:val="20"/>
        </w:rPr>
        <w:t>.</w:t>
      </w:r>
    </w:p>
    <w:p w14:paraId="1131B62D" w14:textId="0FA7442F" w:rsidR="00BB0343" w:rsidRDefault="00BB0343" w:rsidP="00BB0343">
      <w:pPr>
        <w:rPr>
          <w:rFonts w:ascii="Arial" w:hAnsi="Arial" w:cs="Arial"/>
          <w:sz w:val="20"/>
          <w:szCs w:val="20"/>
        </w:rPr>
      </w:pPr>
      <w:r>
        <w:rPr>
          <w:rStyle w:val="docsum-authors"/>
          <w:rFonts w:ascii="Arial" w:hAnsi="Arial" w:cs="Arial"/>
          <w:sz w:val="20"/>
          <w:szCs w:val="20"/>
        </w:rPr>
        <w:t xml:space="preserve">Zeki Al Hazzouri A, </w:t>
      </w:r>
      <w:proofErr w:type="spellStart"/>
      <w:r>
        <w:rPr>
          <w:rStyle w:val="docsum-authors"/>
          <w:rFonts w:ascii="Arial" w:hAnsi="Arial" w:cs="Arial"/>
          <w:sz w:val="20"/>
          <w:szCs w:val="20"/>
        </w:rPr>
        <w:t>Vittinghoff</w:t>
      </w:r>
      <w:proofErr w:type="spellEnd"/>
      <w:r>
        <w:rPr>
          <w:rStyle w:val="docsum-authors"/>
          <w:rFonts w:ascii="Arial" w:hAnsi="Arial" w:cs="Arial"/>
          <w:sz w:val="20"/>
          <w:szCs w:val="20"/>
        </w:rPr>
        <w:t xml:space="preserve"> E, Hoang T, Golden SH, Fitzpatrick AL, Zhang A, Grasset L, </w:t>
      </w:r>
      <w:proofErr w:type="spellStart"/>
      <w:r>
        <w:rPr>
          <w:rStyle w:val="docsum-authors"/>
          <w:rFonts w:ascii="Arial" w:hAnsi="Arial" w:cs="Arial"/>
          <w:sz w:val="20"/>
          <w:szCs w:val="20"/>
        </w:rPr>
        <w:t>Yaffe</w:t>
      </w:r>
      <w:proofErr w:type="spellEnd"/>
      <w:r>
        <w:rPr>
          <w:rStyle w:val="docsum-authors"/>
          <w:rFonts w:ascii="Arial" w:hAnsi="Arial" w:cs="Arial"/>
          <w:sz w:val="20"/>
          <w:szCs w:val="20"/>
        </w:rPr>
        <w:t xml:space="preserve"> K.</w:t>
      </w:r>
      <w:r>
        <w:rPr>
          <w:rFonts w:ascii="Arial" w:hAnsi="Arial" w:cs="Arial"/>
          <w:sz w:val="20"/>
          <w:szCs w:val="20"/>
        </w:rPr>
        <w:t xml:space="preserve"> </w:t>
      </w:r>
      <w:hyperlink r:id="rId268" w:history="1">
        <w:r w:rsidRPr="00F10117">
          <w:rPr>
            <w:rStyle w:val="Hyperlink"/>
            <w:rFonts w:ascii="Arial" w:hAnsi="Arial" w:cs="Arial"/>
            <w:b/>
            <w:bCs/>
            <w:i/>
            <w:iCs/>
            <w:color w:val="0070C0"/>
            <w:sz w:val="20"/>
            <w:szCs w:val="20"/>
          </w:rPr>
          <w:t>Body mass index in early adulthood and dementia in late life: Findings from a pooled cohort.</w:t>
        </w:r>
      </w:hyperlink>
      <w:r w:rsidRPr="00F10117">
        <w:rPr>
          <w:rFonts w:ascii="Arial" w:hAnsi="Arial" w:cs="Arial"/>
          <w:color w:val="0070C0"/>
          <w:sz w:val="20"/>
          <w:szCs w:val="20"/>
        </w:rPr>
        <w:t xml:space="preserve"> </w:t>
      </w:r>
      <w:proofErr w:type="spellStart"/>
      <w:r>
        <w:rPr>
          <w:rStyle w:val="docsum-journal-citation"/>
          <w:rFonts w:ascii="Arial" w:hAnsi="Arial" w:cs="Arial"/>
          <w:sz w:val="20"/>
          <w:szCs w:val="20"/>
        </w:rPr>
        <w:t>Alzheimers</w:t>
      </w:r>
      <w:proofErr w:type="spellEnd"/>
      <w:r>
        <w:rPr>
          <w:rStyle w:val="docsum-journal-citation"/>
          <w:rFonts w:ascii="Arial" w:hAnsi="Arial" w:cs="Arial"/>
          <w:sz w:val="20"/>
          <w:szCs w:val="20"/>
        </w:rPr>
        <w:t xml:space="preserve"> Dement. 2021 May 13. </w:t>
      </w:r>
      <w:proofErr w:type="spellStart"/>
      <w:r>
        <w:rPr>
          <w:rStyle w:val="docsum-journal-citation"/>
          <w:rFonts w:ascii="Arial" w:hAnsi="Arial" w:cs="Arial"/>
          <w:sz w:val="20"/>
          <w:szCs w:val="20"/>
        </w:rPr>
        <w:t>doi</w:t>
      </w:r>
      <w:proofErr w:type="spellEnd"/>
      <w:r>
        <w:rPr>
          <w:rStyle w:val="docsum-journal-citation"/>
          <w:rFonts w:ascii="Arial" w:hAnsi="Arial" w:cs="Arial"/>
          <w:sz w:val="20"/>
          <w:szCs w:val="20"/>
        </w:rPr>
        <w:t>: 10.1002/alz.12367. Online ahead of print.</w:t>
      </w:r>
      <w:r>
        <w:rPr>
          <w:rFonts w:ascii="Arial" w:hAnsi="Arial" w:cs="Arial"/>
          <w:sz w:val="20"/>
          <w:szCs w:val="20"/>
        </w:rPr>
        <w:t xml:space="preserve"> </w:t>
      </w:r>
      <w:r>
        <w:rPr>
          <w:rStyle w:val="citation-part"/>
          <w:rFonts w:ascii="Arial" w:hAnsi="Arial" w:cs="Arial"/>
          <w:sz w:val="20"/>
          <w:szCs w:val="20"/>
        </w:rPr>
        <w:t xml:space="preserve">PM: </w:t>
      </w:r>
      <w:r>
        <w:rPr>
          <w:rStyle w:val="docsum-pmid"/>
          <w:rFonts w:ascii="Arial" w:hAnsi="Arial" w:cs="Arial"/>
          <w:sz w:val="20"/>
          <w:szCs w:val="20"/>
        </w:rPr>
        <w:t>33984188</w:t>
      </w:r>
      <w:r w:rsidR="007A03E9">
        <w:rPr>
          <w:rStyle w:val="docsum-pmid"/>
          <w:rFonts w:ascii="Arial" w:hAnsi="Arial" w:cs="Arial"/>
          <w:sz w:val="20"/>
          <w:szCs w:val="20"/>
        </w:rPr>
        <w:t xml:space="preserve">. </w:t>
      </w:r>
      <w:hyperlink r:id="rId269" w:tgtFrame="_blank" w:history="1">
        <w:r w:rsidR="00F503DE" w:rsidRPr="00F503DE">
          <w:rPr>
            <w:rStyle w:val="docsum-pmid"/>
            <w:rFonts w:ascii="Arial" w:hAnsi="Arial" w:cs="Arial"/>
            <w:sz w:val="20"/>
            <w:szCs w:val="20"/>
          </w:rPr>
          <w:t>PMC8809510</w:t>
        </w:r>
      </w:hyperlink>
      <w:r w:rsidR="007A03E9">
        <w:rPr>
          <w:rStyle w:val="docsum-pmid"/>
          <w:rFonts w:ascii="Arial" w:hAnsi="Arial" w:cs="Arial"/>
          <w:sz w:val="20"/>
          <w:szCs w:val="20"/>
        </w:rPr>
        <w:t>.</w:t>
      </w:r>
    </w:p>
    <w:p w14:paraId="0FEE99F4" w14:textId="4ACF0E1A" w:rsidR="00AC1070" w:rsidRDefault="00AC1070" w:rsidP="00BB0343">
      <w:pPr>
        <w:rPr>
          <w:rStyle w:val="identifier"/>
          <w:rFonts w:ascii="Arial" w:hAnsi="Arial" w:cs="Arial"/>
          <w:sz w:val="20"/>
          <w:szCs w:val="20"/>
        </w:rPr>
      </w:pPr>
      <w:r w:rsidRPr="002B23C7">
        <w:rPr>
          <w:rStyle w:val="docsum-authors"/>
          <w:rFonts w:ascii="Arial" w:hAnsi="Arial" w:cs="Arial"/>
          <w:sz w:val="20"/>
          <w:szCs w:val="20"/>
        </w:rPr>
        <w:t>Zhan L, Li J, Jew B, Sul JH.</w:t>
      </w:r>
      <w:r w:rsidRPr="002B23C7">
        <w:rPr>
          <w:rFonts w:ascii="Arial" w:hAnsi="Arial" w:cs="Arial"/>
          <w:sz w:val="20"/>
          <w:szCs w:val="20"/>
        </w:rPr>
        <w:t xml:space="preserve"> </w:t>
      </w:r>
      <w:hyperlink r:id="rId270" w:history="1">
        <w:r w:rsidRPr="00F10117">
          <w:rPr>
            <w:rStyle w:val="Hyperlink"/>
            <w:rFonts w:ascii="Arial" w:hAnsi="Arial" w:cs="Arial"/>
            <w:b/>
            <w:bCs/>
            <w:i/>
            <w:iCs/>
            <w:color w:val="0070C0"/>
            <w:sz w:val="20"/>
            <w:szCs w:val="20"/>
          </w:rPr>
          <w:t xml:space="preserve">Rare variants in the endocytic pathway are associated with Alzheimer's disease, its related phenotypes, and functional consequences. </w:t>
        </w:r>
      </w:hyperlink>
      <w:proofErr w:type="spellStart"/>
      <w:r w:rsidRPr="002B23C7">
        <w:rPr>
          <w:rStyle w:val="docsum-journal-citation"/>
          <w:rFonts w:ascii="Arial" w:hAnsi="Arial" w:cs="Arial"/>
          <w:sz w:val="20"/>
          <w:szCs w:val="20"/>
        </w:rPr>
        <w:t>PLoS</w:t>
      </w:r>
      <w:proofErr w:type="spellEnd"/>
      <w:r w:rsidRPr="002B23C7">
        <w:rPr>
          <w:rStyle w:val="docsum-journal-citation"/>
          <w:rFonts w:ascii="Arial" w:hAnsi="Arial" w:cs="Arial"/>
          <w:sz w:val="20"/>
          <w:szCs w:val="20"/>
        </w:rPr>
        <w:t xml:space="preserve"> Genet. 2021 Sep 13. Vol. 17, issue 9, e1009772. </w:t>
      </w:r>
      <w:proofErr w:type="spellStart"/>
      <w:r w:rsidRPr="002B23C7">
        <w:rPr>
          <w:rStyle w:val="docsum-journal-citation"/>
          <w:rFonts w:ascii="Arial" w:hAnsi="Arial" w:cs="Arial"/>
          <w:sz w:val="20"/>
          <w:szCs w:val="20"/>
        </w:rPr>
        <w:t>doi</w:t>
      </w:r>
      <w:proofErr w:type="spellEnd"/>
      <w:r w:rsidRPr="002B23C7">
        <w:rPr>
          <w:rStyle w:val="docsum-journal-citation"/>
          <w:rFonts w:ascii="Arial" w:hAnsi="Arial" w:cs="Arial"/>
          <w:sz w:val="20"/>
          <w:szCs w:val="20"/>
        </w:rPr>
        <w:t xml:space="preserve">: 10.1371/journal.pgen.1009772. </w:t>
      </w:r>
      <w:r w:rsidRPr="002B23C7">
        <w:rPr>
          <w:rStyle w:val="citation-part"/>
          <w:rFonts w:ascii="Arial" w:hAnsi="Arial" w:cs="Arial"/>
          <w:sz w:val="20"/>
          <w:szCs w:val="20"/>
        </w:rPr>
        <w:t xml:space="preserve">PM: </w:t>
      </w:r>
      <w:r w:rsidRPr="002B23C7">
        <w:rPr>
          <w:rStyle w:val="docsum-pmid"/>
          <w:rFonts w:ascii="Arial" w:hAnsi="Arial" w:cs="Arial"/>
          <w:sz w:val="20"/>
          <w:szCs w:val="20"/>
        </w:rPr>
        <w:t>34516545.</w:t>
      </w:r>
      <w:r w:rsidRPr="002B23C7">
        <w:rPr>
          <w:rFonts w:ascii="Arial" w:hAnsi="Arial" w:cs="Arial"/>
          <w:sz w:val="20"/>
          <w:szCs w:val="20"/>
        </w:rPr>
        <w:t xml:space="preserve"> </w:t>
      </w:r>
      <w:r w:rsidRPr="007B40E7">
        <w:rPr>
          <w:rStyle w:val="identifier"/>
          <w:rFonts w:ascii="Arial" w:hAnsi="Arial" w:cs="Arial"/>
          <w:sz w:val="20"/>
          <w:szCs w:val="20"/>
        </w:rPr>
        <w:t xml:space="preserve">PMC8460036. </w:t>
      </w:r>
    </w:p>
    <w:p w14:paraId="045CCD0C" w14:textId="5596F03F" w:rsidR="001D4588" w:rsidRDefault="001D4588" w:rsidP="00BB0343">
      <w:pPr>
        <w:rPr>
          <w:rFonts w:ascii="Arial" w:hAnsi="Arial" w:cs="Arial"/>
          <w:sz w:val="20"/>
          <w:szCs w:val="20"/>
        </w:rPr>
      </w:pPr>
      <w:bookmarkStart w:id="37" w:name="_Hlk99299891"/>
      <w:r w:rsidRPr="006722CD">
        <w:rPr>
          <w:rStyle w:val="docsum-authors"/>
          <w:rFonts w:ascii="Arial" w:hAnsi="Arial" w:cs="Arial"/>
          <w:sz w:val="20"/>
          <w:szCs w:val="20"/>
        </w:rPr>
        <w:t xml:space="preserve">Zhang K, </w:t>
      </w:r>
      <w:proofErr w:type="spellStart"/>
      <w:r w:rsidRPr="006722CD">
        <w:rPr>
          <w:rStyle w:val="docsum-authors"/>
          <w:rFonts w:ascii="Arial" w:hAnsi="Arial" w:cs="Arial"/>
          <w:sz w:val="20"/>
          <w:szCs w:val="20"/>
        </w:rPr>
        <w:t>Lovasi</w:t>
      </w:r>
      <w:proofErr w:type="spellEnd"/>
      <w:r w:rsidRPr="006722CD">
        <w:rPr>
          <w:rStyle w:val="docsum-authors"/>
          <w:rFonts w:ascii="Arial" w:hAnsi="Arial" w:cs="Arial"/>
          <w:sz w:val="20"/>
          <w:szCs w:val="20"/>
        </w:rPr>
        <w:t xml:space="preserve"> GS, Odden MC, Michael YL, Newman AB, Arnold AM, Kim DH, Wu C.</w:t>
      </w:r>
      <w:r w:rsidRPr="006722CD">
        <w:rPr>
          <w:rFonts w:ascii="Arial" w:hAnsi="Arial" w:cs="Arial"/>
          <w:sz w:val="20"/>
          <w:szCs w:val="20"/>
        </w:rPr>
        <w:t xml:space="preserve"> </w:t>
      </w:r>
      <w:hyperlink r:id="rId271" w:history="1">
        <w:r w:rsidRPr="00FB6DAD">
          <w:rPr>
            <w:rStyle w:val="Hyperlink"/>
            <w:rFonts w:ascii="Arial" w:hAnsi="Arial" w:cs="Arial"/>
            <w:b/>
            <w:bCs/>
            <w:i/>
            <w:iCs/>
            <w:sz w:val="20"/>
            <w:szCs w:val="20"/>
          </w:rPr>
          <w:t>Association of retail environment and neighborhood socioeconomic status with mortality among community-dwelling older adults in the US: Cardiovascular Health Study.</w:t>
        </w:r>
        <w:r w:rsidRPr="00A94EF2">
          <w:rPr>
            <w:rStyle w:val="Hyperlink"/>
            <w:rFonts w:ascii="Arial" w:hAnsi="Arial" w:cs="Arial"/>
            <w:i/>
            <w:iCs/>
            <w:sz w:val="20"/>
            <w:szCs w:val="20"/>
          </w:rPr>
          <w:t xml:space="preserve"> </w:t>
        </w:r>
      </w:hyperlink>
      <w:r w:rsidRPr="006722CD">
        <w:rPr>
          <w:rStyle w:val="docsum-journal-citation"/>
          <w:rFonts w:ascii="Arial" w:hAnsi="Arial" w:cs="Arial"/>
          <w:sz w:val="20"/>
          <w:szCs w:val="20"/>
        </w:rPr>
        <w:t xml:space="preserve">J </w:t>
      </w:r>
      <w:proofErr w:type="spellStart"/>
      <w:r w:rsidRPr="006722CD">
        <w:rPr>
          <w:rStyle w:val="docsum-journal-citation"/>
          <w:rFonts w:ascii="Arial" w:hAnsi="Arial" w:cs="Arial"/>
          <w:sz w:val="20"/>
          <w:szCs w:val="20"/>
        </w:rPr>
        <w:t>Gerontol</w:t>
      </w:r>
      <w:proofErr w:type="spellEnd"/>
      <w:r w:rsidRPr="006722CD">
        <w:rPr>
          <w:rStyle w:val="docsum-journal-citation"/>
          <w:rFonts w:ascii="Arial" w:hAnsi="Arial" w:cs="Arial"/>
          <w:sz w:val="20"/>
          <w:szCs w:val="20"/>
        </w:rPr>
        <w:t xml:space="preserve"> </w:t>
      </w:r>
      <w:proofErr w:type="gramStart"/>
      <w:r w:rsidRPr="006722CD">
        <w:rPr>
          <w:rStyle w:val="docsum-journal-citation"/>
          <w:rFonts w:ascii="Arial" w:hAnsi="Arial" w:cs="Arial"/>
          <w:sz w:val="20"/>
          <w:szCs w:val="20"/>
        </w:rPr>
        <w:t>A</w:t>
      </w:r>
      <w:proofErr w:type="gramEnd"/>
      <w:r w:rsidRPr="006722CD">
        <w:rPr>
          <w:rStyle w:val="docsum-journal-citation"/>
          <w:rFonts w:ascii="Arial" w:hAnsi="Arial" w:cs="Arial"/>
          <w:sz w:val="20"/>
          <w:szCs w:val="20"/>
        </w:rPr>
        <w:t xml:space="preserve"> Biol Sci Med Sci. 2021 Oct 20</w:t>
      </w:r>
      <w:r>
        <w:rPr>
          <w:rStyle w:val="docsum-journal-citation"/>
          <w:rFonts w:ascii="Arial" w:hAnsi="Arial" w:cs="Arial"/>
          <w:sz w:val="20"/>
          <w:szCs w:val="20"/>
        </w:rPr>
        <w:t xml:space="preserve">. </w:t>
      </w:r>
      <w:r w:rsidRPr="006722CD">
        <w:rPr>
          <w:rStyle w:val="docsum-journal-citation"/>
          <w:rFonts w:ascii="Arial" w:hAnsi="Arial" w:cs="Arial"/>
          <w:sz w:val="20"/>
          <w:szCs w:val="20"/>
        </w:rPr>
        <w:t xml:space="preserve">glab319. </w:t>
      </w:r>
      <w:proofErr w:type="spellStart"/>
      <w:r w:rsidRPr="006722CD">
        <w:rPr>
          <w:rStyle w:val="docsum-journal-citation"/>
          <w:rFonts w:ascii="Arial" w:hAnsi="Arial" w:cs="Arial"/>
          <w:sz w:val="20"/>
          <w:szCs w:val="20"/>
        </w:rPr>
        <w:t>doi</w:t>
      </w:r>
      <w:proofErr w:type="spellEnd"/>
      <w:r w:rsidRPr="006722CD">
        <w:rPr>
          <w:rStyle w:val="docsum-journal-citation"/>
          <w:rFonts w:ascii="Arial" w:hAnsi="Arial" w:cs="Arial"/>
          <w:sz w:val="20"/>
          <w:szCs w:val="20"/>
        </w:rPr>
        <w:t>: 10.1093/</w:t>
      </w:r>
      <w:proofErr w:type="spellStart"/>
      <w:r w:rsidRPr="006722CD">
        <w:rPr>
          <w:rStyle w:val="docsum-journal-citation"/>
          <w:rFonts w:ascii="Arial" w:hAnsi="Arial" w:cs="Arial"/>
          <w:sz w:val="20"/>
          <w:szCs w:val="20"/>
        </w:rPr>
        <w:t>gerona</w:t>
      </w:r>
      <w:proofErr w:type="spellEnd"/>
      <w:r w:rsidRPr="006722CD">
        <w:rPr>
          <w:rStyle w:val="docsum-journal-citation"/>
          <w:rFonts w:ascii="Arial" w:hAnsi="Arial" w:cs="Arial"/>
          <w:sz w:val="20"/>
          <w:szCs w:val="20"/>
        </w:rPr>
        <w:t>/glab319. Online ahead of print.</w:t>
      </w:r>
      <w:r w:rsidRPr="006722CD">
        <w:rPr>
          <w:rFonts w:ascii="Arial" w:hAnsi="Arial" w:cs="Arial"/>
          <w:sz w:val="20"/>
          <w:szCs w:val="20"/>
        </w:rPr>
        <w:t xml:space="preserve"> </w:t>
      </w:r>
      <w:r w:rsidRPr="006722CD">
        <w:rPr>
          <w:rStyle w:val="citation-part"/>
          <w:rFonts w:ascii="Arial" w:hAnsi="Arial" w:cs="Arial"/>
          <w:sz w:val="20"/>
          <w:szCs w:val="20"/>
        </w:rPr>
        <w:t xml:space="preserve">PM: </w:t>
      </w:r>
      <w:r w:rsidRPr="006722CD">
        <w:rPr>
          <w:rStyle w:val="docsum-pmid"/>
          <w:rFonts w:ascii="Arial" w:hAnsi="Arial" w:cs="Arial"/>
          <w:sz w:val="20"/>
          <w:szCs w:val="20"/>
        </w:rPr>
        <w:t>34669918</w:t>
      </w:r>
      <w:r>
        <w:rPr>
          <w:rStyle w:val="docsum-pmid"/>
          <w:rFonts w:ascii="Arial" w:hAnsi="Arial" w:cs="Arial"/>
          <w:sz w:val="20"/>
          <w:szCs w:val="20"/>
        </w:rPr>
        <w:t>.</w:t>
      </w:r>
      <w:r w:rsidRPr="006722CD">
        <w:rPr>
          <w:rFonts w:ascii="Arial" w:hAnsi="Arial" w:cs="Arial"/>
          <w:sz w:val="20"/>
          <w:szCs w:val="20"/>
        </w:rPr>
        <w:t xml:space="preserve"> </w:t>
      </w:r>
      <w:r w:rsidR="005121A2">
        <w:rPr>
          <w:rStyle w:val="docsum-pmid"/>
          <w:rFonts w:ascii="Arial" w:hAnsi="Arial" w:cs="Arial"/>
          <w:sz w:val="20"/>
          <w:szCs w:val="20"/>
        </w:rPr>
        <w:t xml:space="preserve">PMC pending: Method A </w:t>
      </w:r>
      <w:r w:rsidR="00FB6DAD">
        <w:rPr>
          <w:rStyle w:val="docsum-pmid"/>
          <w:rFonts w:ascii="Arial" w:hAnsi="Arial" w:cs="Arial"/>
          <w:sz w:val="20"/>
          <w:szCs w:val="20"/>
        </w:rPr>
        <w:t xml:space="preserve">-- </w:t>
      </w:r>
      <w:r w:rsidR="005121A2">
        <w:rPr>
          <w:rStyle w:val="docsum-pmid"/>
          <w:rFonts w:ascii="Arial" w:hAnsi="Arial" w:cs="Arial"/>
          <w:sz w:val="20"/>
          <w:szCs w:val="20"/>
        </w:rPr>
        <w:t>journal publishes within 12 months of publication</w:t>
      </w:r>
      <w:r w:rsidR="00FB6DAD">
        <w:rPr>
          <w:rStyle w:val="docsum-pmid"/>
          <w:rFonts w:ascii="Arial" w:hAnsi="Arial" w:cs="Arial"/>
          <w:sz w:val="20"/>
          <w:szCs w:val="20"/>
        </w:rPr>
        <w:t>.</w:t>
      </w:r>
    </w:p>
    <w:bookmarkEnd w:id="37"/>
    <w:p w14:paraId="66E9361B" w14:textId="23333C4A" w:rsidR="001D4588" w:rsidRDefault="00BB0343" w:rsidP="00BB0343">
      <w:pPr>
        <w:rPr>
          <w:rFonts w:ascii="Arial" w:hAnsi="Arial" w:cs="Arial"/>
          <w:sz w:val="20"/>
          <w:szCs w:val="20"/>
        </w:rPr>
      </w:pPr>
      <w:r>
        <w:rPr>
          <w:rStyle w:val="docsum-authors"/>
          <w:rFonts w:ascii="Arial" w:hAnsi="Arial" w:cs="Arial"/>
          <w:sz w:val="20"/>
          <w:szCs w:val="20"/>
        </w:rPr>
        <w:t xml:space="preserve">Zhang X, Farrell JJ, Tong T, Hu J, Zhu C; Alzheimer's Disease Sequencing Project, Wang LS, Mayeux R, Haines JL, Pericak-Vance MA, Schellenberg GD, </w:t>
      </w:r>
      <w:proofErr w:type="spellStart"/>
      <w:r>
        <w:rPr>
          <w:rStyle w:val="docsum-authors"/>
          <w:rFonts w:ascii="Arial" w:hAnsi="Arial" w:cs="Arial"/>
          <w:sz w:val="20"/>
          <w:szCs w:val="20"/>
        </w:rPr>
        <w:t>Lunetta</w:t>
      </w:r>
      <w:proofErr w:type="spellEnd"/>
      <w:r>
        <w:rPr>
          <w:rStyle w:val="docsum-authors"/>
          <w:rFonts w:ascii="Arial" w:hAnsi="Arial" w:cs="Arial"/>
          <w:sz w:val="20"/>
          <w:szCs w:val="20"/>
        </w:rPr>
        <w:t xml:space="preserve"> KL, Farrer LA.</w:t>
      </w:r>
      <w:r>
        <w:rPr>
          <w:rFonts w:ascii="Arial" w:hAnsi="Arial" w:cs="Arial"/>
          <w:sz w:val="20"/>
          <w:szCs w:val="20"/>
        </w:rPr>
        <w:t xml:space="preserve"> </w:t>
      </w:r>
      <w:hyperlink r:id="rId272" w:history="1">
        <w:r w:rsidRPr="00F10117">
          <w:rPr>
            <w:rStyle w:val="Hyperlink"/>
            <w:rFonts w:ascii="Arial" w:hAnsi="Arial" w:cs="Arial"/>
            <w:b/>
            <w:bCs/>
            <w:i/>
            <w:iCs/>
            <w:color w:val="0070C0"/>
            <w:sz w:val="20"/>
            <w:szCs w:val="20"/>
          </w:rPr>
          <w:t>Association of mitochondrial variants and haplogroups identified by whole exome sequencing with Alzheimer's disease</w:t>
        </w:r>
      </w:hyperlink>
      <w:r w:rsidRPr="00F10117">
        <w:rPr>
          <w:rStyle w:val="docsum-journal-citation"/>
          <w:rFonts w:ascii="Arial" w:hAnsi="Arial" w:cs="Arial"/>
          <w:b/>
          <w:bCs/>
          <w:i/>
          <w:iCs/>
          <w:color w:val="0070C0"/>
          <w:sz w:val="20"/>
          <w:szCs w:val="20"/>
        </w:rPr>
        <w:t>.</w:t>
      </w:r>
      <w:r w:rsidRPr="00F10117">
        <w:rPr>
          <w:rFonts w:ascii="Arial" w:hAnsi="Arial" w:cs="Arial"/>
          <w:color w:val="0070C0"/>
          <w:sz w:val="20"/>
          <w:szCs w:val="20"/>
        </w:rPr>
        <w:t xml:space="preserve"> </w:t>
      </w:r>
      <w:proofErr w:type="spellStart"/>
      <w:r>
        <w:rPr>
          <w:rStyle w:val="docsum-journal-citation"/>
          <w:rFonts w:ascii="Arial" w:hAnsi="Arial" w:cs="Arial"/>
          <w:sz w:val="20"/>
          <w:szCs w:val="20"/>
        </w:rPr>
        <w:t>Alzheimers</w:t>
      </w:r>
      <w:proofErr w:type="spellEnd"/>
      <w:r>
        <w:rPr>
          <w:rStyle w:val="docsum-journal-citation"/>
          <w:rFonts w:ascii="Arial" w:hAnsi="Arial" w:cs="Arial"/>
          <w:sz w:val="20"/>
          <w:szCs w:val="20"/>
        </w:rPr>
        <w:t xml:space="preserve"> Dement. 2021 Jun 20. </w:t>
      </w:r>
      <w:proofErr w:type="spellStart"/>
      <w:r>
        <w:rPr>
          <w:rStyle w:val="docsum-journal-citation"/>
          <w:rFonts w:ascii="Arial" w:hAnsi="Arial" w:cs="Arial"/>
          <w:sz w:val="20"/>
          <w:szCs w:val="20"/>
        </w:rPr>
        <w:t>doi</w:t>
      </w:r>
      <w:proofErr w:type="spellEnd"/>
      <w:r>
        <w:rPr>
          <w:rStyle w:val="docsum-journal-citation"/>
          <w:rFonts w:ascii="Arial" w:hAnsi="Arial" w:cs="Arial"/>
          <w:sz w:val="20"/>
          <w:szCs w:val="20"/>
        </w:rPr>
        <w:t>: 10.1002/alz.12396. Online ahead of print.</w:t>
      </w:r>
      <w:r>
        <w:rPr>
          <w:rFonts w:ascii="Arial" w:hAnsi="Arial" w:cs="Arial"/>
          <w:sz w:val="20"/>
          <w:szCs w:val="20"/>
        </w:rPr>
        <w:t xml:space="preserve"> </w:t>
      </w:r>
      <w:r>
        <w:rPr>
          <w:rStyle w:val="citation-part"/>
          <w:rFonts w:ascii="Arial" w:hAnsi="Arial" w:cs="Arial"/>
          <w:sz w:val="20"/>
          <w:szCs w:val="20"/>
        </w:rPr>
        <w:t xml:space="preserve">PM: </w:t>
      </w:r>
      <w:r>
        <w:rPr>
          <w:rStyle w:val="docsum-pmid"/>
          <w:rFonts w:ascii="Arial" w:hAnsi="Arial" w:cs="Arial"/>
          <w:sz w:val="20"/>
          <w:szCs w:val="20"/>
        </w:rPr>
        <w:t>34152079.</w:t>
      </w:r>
      <w:r>
        <w:rPr>
          <w:rFonts w:ascii="Arial" w:hAnsi="Arial" w:cs="Arial"/>
          <w:sz w:val="20"/>
          <w:szCs w:val="20"/>
        </w:rPr>
        <w:t xml:space="preserve"> </w:t>
      </w:r>
      <w:hyperlink r:id="rId273" w:tgtFrame="_blank" w:history="1">
        <w:r w:rsidR="00D45878" w:rsidRPr="00D45878">
          <w:rPr>
            <w:rStyle w:val="docsum-pmid"/>
            <w:rFonts w:ascii="Arial" w:hAnsi="Arial" w:cs="Arial"/>
            <w:sz w:val="20"/>
            <w:szCs w:val="20"/>
          </w:rPr>
          <w:t>PMC8764625</w:t>
        </w:r>
      </w:hyperlink>
      <w:r w:rsidR="00D45878" w:rsidRPr="00D45878">
        <w:rPr>
          <w:rStyle w:val="docsum-pmid"/>
          <w:rFonts w:ascii="Arial" w:hAnsi="Arial" w:cs="Arial"/>
          <w:sz w:val="20"/>
          <w:szCs w:val="20"/>
        </w:rPr>
        <w:t>.</w:t>
      </w:r>
    </w:p>
    <w:p w14:paraId="0E0672E6" w14:textId="77777777" w:rsidR="00BB0343" w:rsidRPr="00514F01" w:rsidRDefault="00BB0343" w:rsidP="009A009C">
      <w:pPr>
        <w:rPr>
          <w:rFonts w:ascii="Arial" w:hAnsi="Arial" w:cs="Arial"/>
          <w:sz w:val="20"/>
          <w:szCs w:val="20"/>
        </w:rPr>
      </w:pPr>
    </w:p>
    <w:p w14:paraId="77E16AE9" w14:textId="77777777" w:rsidR="00332428" w:rsidRDefault="00332428" w:rsidP="00826830">
      <w:pPr>
        <w:pStyle w:val="Title2"/>
        <w:rPr>
          <w:rStyle w:val="docsum-authors"/>
          <w:rFonts w:ascii="Arial" w:hAnsi="Arial" w:cs="Arial"/>
          <w:sz w:val="20"/>
          <w:szCs w:val="20"/>
        </w:rPr>
      </w:pPr>
    </w:p>
    <w:p w14:paraId="1DCF7218" w14:textId="77777777" w:rsidR="00826830" w:rsidRPr="00F37021" w:rsidRDefault="00826830" w:rsidP="00826830">
      <w:pPr>
        <w:pStyle w:val="Title2"/>
        <w:rPr>
          <w:rStyle w:val="docsum-authors"/>
          <w:rFonts w:ascii="Arial" w:hAnsi="Arial" w:cs="Arial"/>
          <w:sz w:val="20"/>
          <w:szCs w:val="20"/>
        </w:rPr>
      </w:pPr>
      <w:proofErr w:type="spellStart"/>
      <w:r w:rsidRPr="00F37021">
        <w:rPr>
          <w:rStyle w:val="docsum-authors"/>
          <w:rFonts w:ascii="Arial" w:hAnsi="Arial" w:cs="Arial"/>
          <w:sz w:val="20"/>
          <w:szCs w:val="20"/>
        </w:rPr>
        <w:t>Ahiawodzi</w:t>
      </w:r>
      <w:proofErr w:type="spellEnd"/>
      <w:r w:rsidRPr="00F37021">
        <w:rPr>
          <w:rStyle w:val="docsum-authors"/>
          <w:rFonts w:ascii="Arial" w:hAnsi="Arial" w:cs="Arial"/>
          <w:sz w:val="20"/>
          <w:szCs w:val="20"/>
        </w:rPr>
        <w:t xml:space="preserve"> PD, Buzkova P, Djousse L, Ix JH, Kizer JR, Mukamal KJ. </w:t>
      </w:r>
      <w:r w:rsidRPr="00F37021">
        <w:rPr>
          <w:rStyle w:val="docsum-authors"/>
          <w:rFonts w:ascii="Arial" w:hAnsi="Arial" w:cs="Arial"/>
          <w:b/>
          <w:bCs/>
          <w:i/>
          <w:iCs/>
          <w:sz w:val="20"/>
          <w:szCs w:val="20"/>
        </w:rPr>
        <w:t>Non-esterified fatty acids and hospitalizations among older adults: The Cardiovascular Health Study.</w:t>
      </w:r>
      <w:r w:rsidRPr="00F37021">
        <w:rPr>
          <w:rStyle w:val="docsum-authors"/>
          <w:rFonts w:ascii="Arial" w:hAnsi="Arial" w:cs="Arial"/>
          <w:sz w:val="20"/>
          <w:szCs w:val="20"/>
        </w:rPr>
        <w:t xml:space="preserve"> </w:t>
      </w:r>
      <w:r w:rsidRPr="00F37021">
        <w:rPr>
          <w:rStyle w:val="docsum-journal-citation"/>
          <w:rFonts w:ascii="Arial" w:hAnsi="Arial" w:cs="Arial"/>
          <w:sz w:val="20"/>
          <w:szCs w:val="20"/>
        </w:rPr>
        <w:t xml:space="preserve">J </w:t>
      </w:r>
      <w:proofErr w:type="spellStart"/>
      <w:r w:rsidRPr="00F37021">
        <w:rPr>
          <w:rStyle w:val="docsum-journal-citation"/>
          <w:rFonts w:ascii="Arial" w:hAnsi="Arial" w:cs="Arial"/>
          <w:sz w:val="20"/>
          <w:szCs w:val="20"/>
        </w:rPr>
        <w:t>Gerontol</w:t>
      </w:r>
      <w:proofErr w:type="spellEnd"/>
      <w:r w:rsidRPr="00F37021">
        <w:rPr>
          <w:rStyle w:val="docsum-journal-citation"/>
          <w:rFonts w:ascii="Arial" w:hAnsi="Arial" w:cs="Arial"/>
          <w:sz w:val="20"/>
          <w:szCs w:val="20"/>
        </w:rPr>
        <w:t xml:space="preserve"> A Biol Sci Med Sci. 2020 Sep </w:t>
      </w:r>
      <w:proofErr w:type="gramStart"/>
      <w:r w:rsidRPr="00F37021">
        <w:rPr>
          <w:rStyle w:val="docsum-journal-citation"/>
          <w:rFonts w:ascii="Arial" w:hAnsi="Arial" w:cs="Arial"/>
          <w:sz w:val="20"/>
          <w:szCs w:val="20"/>
        </w:rPr>
        <w:t>10:glaa</w:t>
      </w:r>
      <w:proofErr w:type="gramEnd"/>
      <w:r w:rsidRPr="00F37021">
        <w:rPr>
          <w:rStyle w:val="docsum-journal-citation"/>
          <w:rFonts w:ascii="Arial" w:hAnsi="Arial" w:cs="Arial"/>
          <w:sz w:val="20"/>
          <w:szCs w:val="20"/>
        </w:rPr>
        <w:t xml:space="preserve">228. </w:t>
      </w:r>
      <w:proofErr w:type="spellStart"/>
      <w:r w:rsidRPr="00F37021">
        <w:rPr>
          <w:rStyle w:val="docsum-journal-citation"/>
          <w:rFonts w:ascii="Arial" w:hAnsi="Arial" w:cs="Arial"/>
          <w:sz w:val="20"/>
          <w:szCs w:val="20"/>
        </w:rPr>
        <w:t>doi</w:t>
      </w:r>
      <w:proofErr w:type="spellEnd"/>
      <w:r w:rsidRPr="00F37021">
        <w:rPr>
          <w:rStyle w:val="docsum-journal-citation"/>
          <w:rFonts w:ascii="Arial" w:hAnsi="Arial" w:cs="Arial"/>
          <w:sz w:val="20"/>
          <w:szCs w:val="20"/>
        </w:rPr>
        <w:t>: 10.1093/</w:t>
      </w:r>
      <w:proofErr w:type="spellStart"/>
      <w:r w:rsidRPr="00F37021">
        <w:rPr>
          <w:rStyle w:val="docsum-journal-citation"/>
          <w:rFonts w:ascii="Arial" w:hAnsi="Arial" w:cs="Arial"/>
          <w:sz w:val="20"/>
          <w:szCs w:val="20"/>
        </w:rPr>
        <w:t>gerona</w:t>
      </w:r>
      <w:proofErr w:type="spellEnd"/>
      <w:r w:rsidRPr="00F37021">
        <w:rPr>
          <w:rStyle w:val="docsum-journal-citation"/>
          <w:rFonts w:ascii="Arial" w:hAnsi="Arial" w:cs="Arial"/>
          <w:sz w:val="20"/>
          <w:szCs w:val="20"/>
        </w:rPr>
        <w:t>/glaa228. Online ahead of print.</w:t>
      </w:r>
      <w:r w:rsidRPr="00F37021">
        <w:rPr>
          <w:rFonts w:ascii="Arial" w:hAnsi="Arial" w:cs="Arial"/>
          <w:sz w:val="20"/>
          <w:szCs w:val="20"/>
        </w:rPr>
        <w:t xml:space="preserve"> </w:t>
      </w:r>
      <w:r w:rsidRPr="00F37021">
        <w:rPr>
          <w:rStyle w:val="citation-part"/>
          <w:rFonts w:ascii="Arial" w:hAnsi="Arial" w:cs="Arial"/>
          <w:sz w:val="20"/>
          <w:szCs w:val="20"/>
        </w:rPr>
        <w:t xml:space="preserve">PM: </w:t>
      </w:r>
      <w:r w:rsidRPr="00F37021">
        <w:rPr>
          <w:rStyle w:val="docsum-pmid"/>
          <w:rFonts w:ascii="Arial" w:hAnsi="Arial" w:cs="Arial"/>
          <w:sz w:val="20"/>
          <w:szCs w:val="20"/>
        </w:rPr>
        <w:t>32914181.</w:t>
      </w:r>
    </w:p>
    <w:p w14:paraId="3A58C987" w14:textId="136D787F" w:rsidR="00826830" w:rsidRPr="00F37021" w:rsidRDefault="00826830" w:rsidP="00826830">
      <w:pPr>
        <w:pStyle w:val="Title2"/>
        <w:rPr>
          <w:rStyle w:val="docsum-authors"/>
          <w:rFonts w:ascii="Arial" w:hAnsi="Arial" w:cs="Arial"/>
          <w:sz w:val="20"/>
          <w:szCs w:val="20"/>
        </w:rPr>
      </w:pPr>
      <w:proofErr w:type="spellStart"/>
      <w:r w:rsidRPr="00F37021">
        <w:rPr>
          <w:rStyle w:val="docsum-authors"/>
          <w:rFonts w:ascii="Arial" w:hAnsi="Arial" w:cs="Arial"/>
          <w:sz w:val="20"/>
          <w:szCs w:val="20"/>
        </w:rPr>
        <w:t>Ahiawodzi</w:t>
      </w:r>
      <w:proofErr w:type="spellEnd"/>
      <w:r w:rsidRPr="00F37021">
        <w:rPr>
          <w:rStyle w:val="docsum-authors"/>
          <w:rFonts w:ascii="Arial" w:hAnsi="Arial" w:cs="Arial"/>
          <w:sz w:val="20"/>
          <w:szCs w:val="20"/>
        </w:rPr>
        <w:t xml:space="preserve"> P, Djousse L, Ix JH, Kizer JR, Tracy RP, Arnold A, Newman A, Mukamal KJ.</w:t>
      </w:r>
      <w:r w:rsidRPr="00F37021">
        <w:rPr>
          <w:rFonts w:ascii="Arial" w:hAnsi="Arial" w:cs="Arial"/>
          <w:sz w:val="20"/>
          <w:szCs w:val="20"/>
        </w:rPr>
        <w:t xml:space="preserve"> </w:t>
      </w:r>
      <w:hyperlink r:id="rId274" w:history="1">
        <w:r w:rsidRPr="00E67F84">
          <w:rPr>
            <w:rStyle w:val="Hyperlink"/>
            <w:rFonts w:ascii="Arial" w:hAnsi="Arial" w:cs="Arial"/>
            <w:b/>
            <w:bCs/>
            <w:i/>
            <w:iCs/>
            <w:sz w:val="20"/>
            <w:szCs w:val="20"/>
          </w:rPr>
          <w:t>Non-esterified fatty acids and risks of frailty, disability, and mobility limitation in older adults: The Cardiovascular Health Study</w:t>
        </w:r>
      </w:hyperlink>
      <w:r w:rsidRPr="00F37021">
        <w:rPr>
          <w:rStyle w:val="docsum-authors"/>
          <w:rFonts w:ascii="Arial" w:hAnsi="Arial" w:cs="Arial"/>
          <w:b/>
          <w:bCs/>
          <w:i/>
          <w:iCs/>
          <w:sz w:val="20"/>
          <w:szCs w:val="20"/>
        </w:rPr>
        <w:t>.</w:t>
      </w:r>
      <w:r w:rsidRPr="00F37021">
        <w:rPr>
          <w:rStyle w:val="docsum-authors"/>
          <w:rFonts w:ascii="Arial" w:hAnsi="Arial" w:cs="Arial"/>
          <w:sz w:val="20"/>
          <w:szCs w:val="20"/>
        </w:rPr>
        <w:t xml:space="preserve"> </w:t>
      </w:r>
      <w:r w:rsidRPr="00F37021">
        <w:rPr>
          <w:rStyle w:val="docsum-journal-citation"/>
          <w:rFonts w:ascii="Arial" w:hAnsi="Arial" w:cs="Arial"/>
          <w:sz w:val="20"/>
          <w:szCs w:val="20"/>
        </w:rPr>
        <w:t xml:space="preserve">J Am </w:t>
      </w:r>
      <w:proofErr w:type="spellStart"/>
      <w:r w:rsidRPr="00F37021">
        <w:rPr>
          <w:rStyle w:val="docsum-journal-citation"/>
          <w:rFonts w:ascii="Arial" w:hAnsi="Arial" w:cs="Arial"/>
          <w:sz w:val="20"/>
          <w:szCs w:val="20"/>
        </w:rPr>
        <w:t>Geriatr</w:t>
      </w:r>
      <w:proofErr w:type="spellEnd"/>
      <w:r w:rsidRPr="00F37021">
        <w:rPr>
          <w:rStyle w:val="docsum-journal-citation"/>
          <w:rFonts w:ascii="Arial" w:hAnsi="Arial" w:cs="Arial"/>
          <w:sz w:val="20"/>
          <w:szCs w:val="20"/>
        </w:rPr>
        <w:t xml:space="preserve"> Soc. 2020 </w:t>
      </w:r>
      <w:r w:rsidR="00332946" w:rsidRPr="00332946">
        <w:rPr>
          <w:rStyle w:val="docsum-journal-citation"/>
          <w:rFonts w:ascii="Arial" w:hAnsi="Arial" w:cs="Arial"/>
          <w:sz w:val="20"/>
          <w:szCs w:val="20"/>
        </w:rPr>
        <w:t>Dec</w:t>
      </w:r>
      <w:r w:rsidR="00332946">
        <w:rPr>
          <w:rStyle w:val="docsum-journal-citation"/>
          <w:rFonts w:ascii="Arial" w:hAnsi="Arial" w:cs="Arial"/>
          <w:sz w:val="20"/>
          <w:szCs w:val="20"/>
        </w:rPr>
        <w:t xml:space="preserve">. Vol. </w:t>
      </w:r>
      <w:r w:rsidR="00332946" w:rsidRPr="00332946">
        <w:rPr>
          <w:rStyle w:val="docsum-journal-citation"/>
          <w:rFonts w:ascii="Arial" w:hAnsi="Arial" w:cs="Arial"/>
          <w:sz w:val="20"/>
          <w:szCs w:val="20"/>
        </w:rPr>
        <w:t>68</w:t>
      </w:r>
      <w:r w:rsidR="00332946">
        <w:rPr>
          <w:rStyle w:val="docsum-journal-citation"/>
          <w:rFonts w:ascii="Arial" w:hAnsi="Arial" w:cs="Arial"/>
          <w:sz w:val="20"/>
          <w:szCs w:val="20"/>
        </w:rPr>
        <w:t xml:space="preserve">, issue </w:t>
      </w:r>
      <w:r w:rsidR="00332946" w:rsidRPr="00332946">
        <w:rPr>
          <w:rStyle w:val="docsum-journal-citation"/>
          <w:rFonts w:ascii="Arial" w:hAnsi="Arial" w:cs="Arial"/>
          <w:sz w:val="20"/>
          <w:szCs w:val="20"/>
        </w:rPr>
        <w:t>12</w:t>
      </w:r>
      <w:r w:rsidR="00332946">
        <w:rPr>
          <w:rStyle w:val="docsum-journal-citation"/>
          <w:rFonts w:ascii="Arial" w:hAnsi="Arial" w:cs="Arial"/>
          <w:sz w:val="20"/>
          <w:szCs w:val="20"/>
        </w:rPr>
        <w:t xml:space="preserve">, pp. </w:t>
      </w:r>
      <w:r w:rsidR="00332946" w:rsidRPr="00332946">
        <w:rPr>
          <w:rStyle w:val="docsum-journal-citation"/>
          <w:rFonts w:ascii="Arial" w:hAnsi="Arial" w:cs="Arial"/>
          <w:sz w:val="20"/>
          <w:szCs w:val="20"/>
        </w:rPr>
        <w:t>2890-2897</w:t>
      </w:r>
      <w:r w:rsidR="00332946">
        <w:rPr>
          <w:rStyle w:val="docsum-journal-citation"/>
          <w:rFonts w:ascii="Arial" w:hAnsi="Arial" w:cs="Arial"/>
          <w:sz w:val="20"/>
          <w:szCs w:val="20"/>
        </w:rPr>
        <w:t xml:space="preserve">. </w:t>
      </w:r>
      <w:r w:rsidRPr="00332946">
        <w:rPr>
          <w:rStyle w:val="docsum-journal-citation"/>
          <w:rFonts w:ascii="Arial" w:hAnsi="Arial" w:cs="Arial"/>
          <w:sz w:val="20"/>
          <w:szCs w:val="20"/>
        </w:rPr>
        <w:t>PM:</w:t>
      </w:r>
      <w:r w:rsidRPr="002401FB">
        <w:rPr>
          <w:rStyle w:val="docsum-journal-citation"/>
          <w:rFonts w:ascii="Arial" w:hAnsi="Arial" w:cs="Arial"/>
          <w:sz w:val="20"/>
          <w:szCs w:val="20"/>
        </w:rPr>
        <w:t xml:space="preserve"> </w:t>
      </w:r>
      <w:r w:rsidRPr="00E67F84">
        <w:rPr>
          <w:rStyle w:val="docsum-journal-citation"/>
          <w:rFonts w:ascii="Arial" w:hAnsi="Arial" w:cs="Arial"/>
          <w:sz w:val="20"/>
          <w:szCs w:val="20"/>
        </w:rPr>
        <w:t>32964434.</w:t>
      </w:r>
      <w:r w:rsidR="002401FB" w:rsidRPr="00E67F84">
        <w:rPr>
          <w:rStyle w:val="docsum-journal-citation"/>
          <w:rFonts w:ascii="Arial" w:hAnsi="Arial" w:cs="Arial"/>
          <w:sz w:val="20"/>
          <w:szCs w:val="20"/>
        </w:rPr>
        <w:t xml:space="preserve"> </w:t>
      </w:r>
      <w:r w:rsidR="00E67F84" w:rsidRPr="00E67F84">
        <w:rPr>
          <w:rStyle w:val="docsum-journal-citation"/>
          <w:rFonts w:ascii="Arial" w:hAnsi="Arial" w:cs="Arial"/>
          <w:sz w:val="20"/>
          <w:szCs w:val="20"/>
        </w:rPr>
        <w:t>PMC8285064</w:t>
      </w:r>
      <w:r w:rsidR="00E67F84">
        <w:rPr>
          <w:rStyle w:val="docsum-journal-citation"/>
          <w:rFonts w:ascii="Arial" w:hAnsi="Arial" w:cs="Arial"/>
          <w:sz w:val="20"/>
          <w:szCs w:val="20"/>
        </w:rPr>
        <w:t>.</w:t>
      </w:r>
    </w:p>
    <w:p w14:paraId="7B380C77" w14:textId="77777777" w:rsidR="00826830" w:rsidRDefault="00826830" w:rsidP="00826830">
      <w:pPr>
        <w:pStyle w:val="Title2"/>
        <w:rPr>
          <w:rStyle w:val="labs-docsum-authors"/>
          <w:rFonts w:ascii="Arial" w:hAnsi="Arial" w:cs="Arial"/>
          <w:sz w:val="20"/>
          <w:szCs w:val="20"/>
        </w:rPr>
      </w:pPr>
      <w:proofErr w:type="spellStart"/>
      <w:r w:rsidRPr="00F37021">
        <w:rPr>
          <w:rStyle w:val="docsum-authors"/>
          <w:rFonts w:ascii="Arial" w:hAnsi="Arial" w:cs="Arial"/>
          <w:sz w:val="20"/>
          <w:szCs w:val="20"/>
        </w:rPr>
        <w:t>Ahiawodzi</w:t>
      </w:r>
      <w:proofErr w:type="spellEnd"/>
      <w:r w:rsidRPr="00F37021">
        <w:rPr>
          <w:rStyle w:val="docsum-authors"/>
          <w:rFonts w:ascii="Arial" w:hAnsi="Arial" w:cs="Arial"/>
          <w:sz w:val="20"/>
          <w:szCs w:val="20"/>
        </w:rPr>
        <w:t xml:space="preserve"> P, Fitzpatrick AL, Djousse L, Ix JH, Kizer JR, Mukamal KJ.  </w:t>
      </w:r>
      <w:hyperlink r:id="rId275" w:history="1">
        <w:r w:rsidRPr="00F37021">
          <w:rPr>
            <w:rStyle w:val="docsum-authors"/>
            <w:rFonts w:ascii="Arial" w:hAnsi="Arial" w:cs="Arial"/>
            <w:b/>
            <w:bCs/>
            <w:i/>
            <w:iCs/>
            <w:sz w:val="20"/>
            <w:szCs w:val="20"/>
          </w:rPr>
          <w:t xml:space="preserve">Non-esterified fatty acids and telomere length in older adults: The Cardiovascular Health Study. </w:t>
        </w:r>
      </w:hyperlink>
      <w:r w:rsidRPr="00F37021">
        <w:rPr>
          <w:rStyle w:val="docsum-authors"/>
          <w:rFonts w:ascii="Arial" w:hAnsi="Arial" w:cs="Arial"/>
          <w:b/>
          <w:bCs/>
          <w:i/>
          <w:iCs/>
          <w:sz w:val="20"/>
          <w:szCs w:val="20"/>
        </w:rPr>
        <w:t xml:space="preserve"> </w:t>
      </w:r>
      <w:proofErr w:type="spellStart"/>
      <w:r w:rsidRPr="00F37021">
        <w:rPr>
          <w:rStyle w:val="docsum-journal-citation"/>
          <w:rFonts w:ascii="Arial" w:hAnsi="Arial" w:cs="Arial"/>
          <w:sz w:val="20"/>
          <w:szCs w:val="20"/>
        </w:rPr>
        <w:t>Metabol</w:t>
      </w:r>
      <w:proofErr w:type="spellEnd"/>
      <w:r w:rsidRPr="00F37021">
        <w:rPr>
          <w:rStyle w:val="docsum-journal-citation"/>
          <w:rFonts w:ascii="Arial" w:hAnsi="Arial" w:cs="Arial"/>
          <w:sz w:val="20"/>
          <w:szCs w:val="20"/>
        </w:rPr>
        <w:t xml:space="preserve"> Open. 2020 Sep </w:t>
      </w:r>
      <w:proofErr w:type="gramStart"/>
      <w:r w:rsidRPr="00F37021">
        <w:rPr>
          <w:rStyle w:val="docsum-journal-citation"/>
          <w:rFonts w:ascii="Arial" w:hAnsi="Arial" w:cs="Arial"/>
          <w:sz w:val="20"/>
          <w:szCs w:val="20"/>
        </w:rPr>
        <w:t>7;8:100058</w:t>
      </w:r>
      <w:proofErr w:type="gramEnd"/>
      <w:r w:rsidRPr="00F37021">
        <w:rPr>
          <w:rStyle w:val="docsum-journal-citation"/>
          <w:rFonts w:ascii="Arial" w:hAnsi="Arial" w:cs="Arial"/>
          <w:sz w:val="20"/>
          <w:szCs w:val="20"/>
        </w:rPr>
        <w:t xml:space="preserve">. </w:t>
      </w:r>
      <w:proofErr w:type="spellStart"/>
      <w:r w:rsidRPr="00F37021">
        <w:rPr>
          <w:rStyle w:val="docsum-journal-citation"/>
          <w:rFonts w:ascii="Arial" w:hAnsi="Arial" w:cs="Arial"/>
          <w:sz w:val="20"/>
          <w:szCs w:val="20"/>
        </w:rPr>
        <w:t>doi</w:t>
      </w:r>
      <w:proofErr w:type="spellEnd"/>
      <w:r w:rsidRPr="00F37021">
        <w:rPr>
          <w:rStyle w:val="docsum-journal-citation"/>
          <w:rFonts w:ascii="Arial" w:hAnsi="Arial" w:cs="Arial"/>
          <w:sz w:val="20"/>
          <w:szCs w:val="20"/>
        </w:rPr>
        <w:t xml:space="preserve">: 10.1016/j.metop.2020.100058. </w:t>
      </w:r>
      <w:proofErr w:type="spellStart"/>
      <w:r w:rsidRPr="00F37021">
        <w:rPr>
          <w:rStyle w:val="docsum-journal-citation"/>
          <w:rFonts w:ascii="Arial" w:hAnsi="Arial" w:cs="Arial"/>
          <w:sz w:val="20"/>
          <w:szCs w:val="20"/>
        </w:rPr>
        <w:t>eCollection</w:t>
      </w:r>
      <w:proofErr w:type="spellEnd"/>
      <w:r w:rsidRPr="00F37021">
        <w:rPr>
          <w:rStyle w:val="docsum-journal-citation"/>
          <w:rFonts w:ascii="Arial" w:hAnsi="Arial" w:cs="Arial"/>
          <w:sz w:val="20"/>
          <w:szCs w:val="20"/>
        </w:rPr>
        <w:t xml:space="preserve"> 2020 Dec.</w:t>
      </w:r>
      <w:r w:rsidRPr="00F37021">
        <w:rPr>
          <w:rFonts w:ascii="Arial" w:hAnsi="Arial" w:cs="Arial"/>
          <w:sz w:val="20"/>
          <w:szCs w:val="20"/>
        </w:rPr>
        <w:t xml:space="preserve"> </w:t>
      </w:r>
      <w:r w:rsidRPr="00F37021">
        <w:rPr>
          <w:rStyle w:val="citation-part"/>
          <w:rFonts w:ascii="Arial" w:hAnsi="Arial" w:cs="Arial"/>
          <w:sz w:val="20"/>
          <w:szCs w:val="20"/>
        </w:rPr>
        <w:t xml:space="preserve">PM: </w:t>
      </w:r>
      <w:r w:rsidRPr="00F37021">
        <w:rPr>
          <w:rStyle w:val="docsum-pmid"/>
          <w:rFonts w:ascii="Arial" w:hAnsi="Arial" w:cs="Arial"/>
          <w:sz w:val="20"/>
          <w:szCs w:val="20"/>
        </w:rPr>
        <w:t xml:space="preserve">32995737. </w:t>
      </w:r>
      <w:hyperlink r:id="rId276" w:tgtFrame="_blank" w:history="1">
        <w:r w:rsidRPr="00F37021">
          <w:rPr>
            <w:rStyle w:val="docsum-journal-citation"/>
            <w:rFonts w:ascii="Arial" w:hAnsi="Arial" w:cs="Arial"/>
            <w:sz w:val="20"/>
            <w:szCs w:val="20"/>
          </w:rPr>
          <w:t>PMC7502331</w:t>
        </w:r>
      </w:hyperlink>
      <w:r w:rsidRPr="00F37021">
        <w:rPr>
          <w:rStyle w:val="docsum-journal-citation"/>
          <w:rFonts w:ascii="Arial" w:hAnsi="Arial" w:cs="Arial"/>
          <w:sz w:val="20"/>
          <w:szCs w:val="20"/>
        </w:rPr>
        <w:t>.</w:t>
      </w:r>
    </w:p>
    <w:p w14:paraId="30433BED" w14:textId="6ED29DC0" w:rsidR="0019517B" w:rsidRDefault="0019517B" w:rsidP="0019517B">
      <w:pPr>
        <w:rPr>
          <w:rFonts w:ascii="Arial" w:hAnsi="Arial" w:cs="Arial"/>
          <w:sz w:val="20"/>
          <w:szCs w:val="20"/>
        </w:rPr>
      </w:pPr>
      <w:r w:rsidRPr="00257369">
        <w:rPr>
          <w:rStyle w:val="labs-docsum-authors"/>
          <w:rFonts w:ascii="Arial" w:hAnsi="Arial" w:cs="Arial"/>
          <w:sz w:val="20"/>
          <w:szCs w:val="20"/>
        </w:rPr>
        <w:t>Al-</w:t>
      </w:r>
      <w:proofErr w:type="spellStart"/>
      <w:r w:rsidRPr="00257369">
        <w:rPr>
          <w:rStyle w:val="labs-docsum-authors"/>
          <w:rFonts w:ascii="Arial" w:hAnsi="Arial" w:cs="Arial"/>
          <w:sz w:val="20"/>
          <w:szCs w:val="20"/>
        </w:rPr>
        <w:t>Kindi</w:t>
      </w:r>
      <w:proofErr w:type="spellEnd"/>
      <w:r w:rsidRPr="00257369">
        <w:rPr>
          <w:rStyle w:val="labs-docsum-authors"/>
          <w:rFonts w:ascii="Arial" w:hAnsi="Arial" w:cs="Arial"/>
          <w:sz w:val="20"/>
          <w:szCs w:val="20"/>
        </w:rPr>
        <w:t xml:space="preserve"> SG, Buzkova P, Shitole SG, Reiner AP, Garg PK, Gottdiener JS, Psaty BM, Kizer JR. </w:t>
      </w:r>
      <w:hyperlink r:id="rId277" w:history="1">
        <w:r w:rsidRPr="00257369">
          <w:rPr>
            <w:b/>
            <w:bCs/>
            <w:i/>
            <w:iCs/>
            <w:color w:val="303030"/>
            <w:shd w:val="clear" w:color="auto" w:fill="FFFFFF"/>
          </w:rPr>
          <w:t xml:space="preserve">Soluble CD14 and </w:t>
        </w:r>
        <w:r>
          <w:rPr>
            <w:b/>
            <w:bCs/>
            <w:i/>
            <w:iCs/>
            <w:color w:val="303030"/>
            <w:shd w:val="clear" w:color="auto" w:fill="FFFFFF"/>
          </w:rPr>
          <w:t>r</w:t>
        </w:r>
        <w:r w:rsidRPr="00257369">
          <w:rPr>
            <w:b/>
            <w:bCs/>
            <w:i/>
            <w:iCs/>
            <w:color w:val="303030"/>
            <w:shd w:val="clear" w:color="auto" w:fill="FFFFFF"/>
          </w:rPr>
          <w:t xml:space="preserve">isk of </w:t>
        </w:r>
        <w:r>
          <w:rPr>
            <w:b/>
            <w:bCs/>
            <w:i/>
            <w:iCs/>
            <w:color w:val="303030"/>
            <w:shd w:val="clear" w:color="auto" w:fill="FFFFFF"/>
          </w:rPr>
          <w:t>h</w:t>
        </w:r>
        <w:r w:rsidRPr="00257369">
          <w:rPr>
            <w:b/>
            <w:bCs/>
            <w:i/>
            <w:iCs/>
            <w:color w:val="303030"/>
            <w:shd w:val="clear" w:color="auto" w:fill="FFFFFF"/>
          </w:rPr>
          <w:t xml:space="preserve">eart </w:t>
        </w:r>
        <w:r>
          <w:rPr>
            <w:b/>
            <w:bCs/>
            <w:i/>
            <w:iCs/>
            <w:color w:val="303030"/>
            <w:shd w:val="clear" w:color="auto" w:fill="FFFFFF"/>
          </w:rPr>
          <w:t>f</w:t>
        </w:r>
        <w:r w:rsidRPr="00257369">
          <w:rPr>
            <w:b/>
            <w:bCs/>
            <w:i/>
            <w:iCs/>
            <w:color w:val="303030"/>
            <w:shd w:val="clear" w:color="auto" w:fill="FFFFFF"/>
          </w:rPr>
          <w:t xml:space="preserve">ailure and </w:t>
        </w:r>
        <w:r>
          <w:rPr>
            <w:b/>
            <w:bCs/>
            <w:i/>
            <w:iCs/>
            <w:color w:val="303030"/>
            <w:shd w:val="clear" w:color="auto" w:fill="FFFFFF"/>
          </w:rPr>
          <w:t>i</w:t>
        </w:r>
        <w:r w:rsidRPr="00257369">
          <w:rPr>
            <w:b/>
            <w:bCs/>
            <w:i/>
            <w:iCs/>
            <w:color w:val="303030"/>
            <w:shd w:val="clear" w:color="auto" w:fill="FFFFFF"/>
          </w:rPr>
          <w:t xml:space="preserve">ts </w:t>
        </w:r>
        <w:r>
          <w:rPr>
            <w:b/>
            <w:bCs/>
            <w:i/>
            <w:iCs/>
            <w:color w:val="303030"/>
            <w:shd w:val="clear" w:color="auto" w:fill="FFFFFF"/>
          </w:rPr>
          <w:t>s</w:t>
        </w:r>
        <w:r w:rsidRPr="00257369">
          <w:rPr>
            <w:b/>
            <w:bCs/>
            <w:i/>
            <w:iCs/>
            <w:color w:val="303030"/>
            <w:shd w:val="clear" w:color="auto" w:fill="FFFFFF"/>
          </w:rPr>
          <w:t xml:space="preserve">ubtypes in </w:t>
        </w:r>
        <w:r>
          <w:rPr>
            <w:b/>
            <w:bCs/>
            <w:i/>
            <w:iCs/>
            <w:color w:val="303030"/>
            <w:shd w:val="clear" w:color="auto" w:fill="FFFFFF"/>
          </w:rPr>
          <w:t>o</w:t>
        </w:r>
        <w:r w:rsidRPr="00257369">
          <w:rPr>
            <w:b/>
            <w:bCs/>
            <w:i/>
            <w:iCs/>
            <w:color w:val="303030"/>
            <w:shd w:val="clear" w:color="auto" w:fill="FFFFFF"/>
          </w:rPr>
          <w:t xml:space="preserve">lder </w:t>
        </w:r>
        <w:r>
          <w:rPr>
            <w:b/>
            <w:bCs/>
            <w:i/>
            <w:iCs/>
            <w:color w:val="303030"/>
            <w:shd w:val="clear" w:color="auto" w:fill="FFFFFF"/>
          </w:rPr>
          <w:t>a</w:t>
        </w:r>
        <w:r w:rsidRPr="00257369">
          <w:rPr>
            <w:b/>
            <w:bCs/>
            <w:i/>
            <w:iCs/>
            <w:color w:val="303030"/>
            <w:shd w:val="clear" w:color="auto" w:fill="FFFFFF"/>
          </w:rPr>
          <w:t xml:space="preserve">dults. </w:t>
        </w:r>
      </w:hyperlink>
      <w:r w:rsidRPr="00257369">
        <w:rPr>
          <w:rStyle w:val="labs-docsum-journal-citation"/>
          <w:rFonts w:ascii="Arial" w:hAnsi="Arial" w:cs="Arial"/>
          <w:sz w:val="20"/>
          <w:szCs w:val="20"/>
        </w:rPr>
        <w:t>J Card Fail. 2020 May</w:t>
      </w:r>
      <w:r>
        <w:rPr>
          <w:rStyle w:val="labs-docsum-journal-citation"/>
          <w:rFonts w:ascii="Arial" w:hAnsi="Arial" w:cs="Arial"/>
          <w:sz w:val="20"/>
          <w:szCs w:val="20"/>
        </w:rPr>
        <w:t xml:space="preserve">. Vol. </w:t>
      </w:r>
      <w:r w:rsidRPr="00257369">
        <w:rPr>
          <w:rStyle w:val="labs-docsum-journal-citation"/>
          <w:rFonts w:ascii="Arial" w:hAnsi="Arial" w:cs="Arial"/>
          <w:sz w:val="20"/>
          <w:szCs w:val="20"/>
        </w:rPr>
        <w:t>26</w:t>
      </w:r>
      <w:r>
        <w:rPr>
          <w:rStyle w:val="labs-docsum-journal-citation"/>
          <w:rFonts w:ascii="Arial" w:hAnsi="Arial" w:cs="Arial"/>
          <w:sz w:val="20"/>
          <w:szCs w:val="20"/>
        </w:rPr>
        <w:t xml:space="preserve">, issue </w:t>
      </w:r>
      <w:r w:rsidRPr="00257369">
        <w:rPr>
          <w:rStyle w:val="labs-docsum-journal-citation"/>
          <w:rFonts w:ascii="Arial" w:hAnsi="Arial" w:cs="Arial"/>
          <w:sz w:val="20"/>
          <w:szCs w:val="20"/>
        </w:rPr>
        <w:t>5</w:t>
      </w:r>
      <w:r>
        <w:rPr>
          <w:rStyle w:val="labs-docsum-journal-citation"/>
          <w:rFonts w:ascii="Arial" w:hAnsi="Arial" w:cs="Arial"/>
          <w:sz w:val="20"/>
          <w:szCs w:val="20"/>
        </w:rPr>
        <w:t xml:space="preserve">, pp. </w:t>
      </w:r>
      <w:r w:rsidRPr="00257369">
        <w:rPr>
          <w:rStyle w:val="labs-docsum-journal-citation"/>
          <w:rFonts w:ascii="Arial" w:hAnsi="Arial" w:cs="Arial"/>
          <w:sz w:val="20"/>
          <w:szCs w:val="20"/>
        </w:rPr>
        <w:t xml:space="preserve">410-419. </w:t>
      </w:r>
      <w:r w:rsidRPr="00257369">
        <w:rPr>
          <w:rStyle w:val="citation-part"/>
          <w:rFonts w:ascii="Arial" w:hAnsi="Arial" w:cs="Arial"/>
          <w:sz w:val="20"/>
          <w:szCs w:val="20"/>
        </w:rPr>
        <w:t xml:space="preserve">PM: </w:t>
      </w:r>
      <w:r w:rsidRPr="00257369">
        <w:rPr>
          <w:rStyle w:val="docsum-pmid"/>
          <w:rFonts w:ascii="Arial" w:hAnsi="Arial" w:cs="Arial"/>
          <w:sz w:val="20"/>
          <w:szCs w:val="20"/>
        </w:rPr>
        <w:t xml:space="preserve">32165348. </w:t>
      </w:r>
      <w:hyperlink r:id="rId278" w:tgtFrame="_blank" w:history="1">
        <w:r w:rsidRPr="003E51B5">
          <w:rPr>
            <w:rStyle w:val="citation-part"/>
            <w:rFonts w:ascii="Arial" w:hAnsi="Arial" w:cs="Arial"/>
            <w:sz w:val="20"/>
            <w:szCs w:val="20"/>
          </w:rPr>
          <w:t>PMC7245550</w:t>
        </w:r>
      </w:hyperlink>
      <w:r w:rsidRPr="003E51B5">
        <w:rPr>
          <w:rStyle w:val="citation-part"/>
          <w:rFonts w:ascii="Arial" w:hAnsi="Arial" w:cs="Arial"/>
          <w:sz w:val="20"/>
          <w:szCs w:val="20"/>
        </w:rPr>
        <w:t>.</w:t>
      </w:r>
    </w:p>
    <w:p w14:paraId="62337414" w14:textId="7ECCB52A" w:rsidR="00DB67E1" w:rsidRDefault="00DB67E1" w:rsidP="00DB67E1">
      <w:pPr>
        <w:rPr>
          <w:rFonts w:ascii="Arial" w:hAnsi="Arial" w:cs="Arial"/>
          <w:sz w:val="20"/>
          <w:szCs w:val="20"/>
        </w:rPr>
      </w:pPr>
      <w:r>
        <w:rPr>
          <w:rStyle w:val="docsum-authors"/>
          <w:rFonts w:ascii="Arial" w:hAnsi="Arial" w:cs="Arial"/>
          <w:sz w:val="20"/>
          <w:szCs w:val="20"/>
        </w:rPr>
        <w:t xml:space="preserve">Andrews RM, </w:t>
      </w:r>
      <w:proofErr w:type="spellStart"/>
      <w:r>
        <w:rPr>
          <w:rStyle w:val="docsum-authors"/>
          <w:rFonts w:ascii="Arial" w:hAnsi="Arial" w:cs="Arial"/>
          <w:sz w:val="20"/>
          <w:szCs w:val="20"/>
        </w:rPr>
        <w:t>Shpitser</w:t>
      </w:r>
      <w:proofErr w:type="spellEnd"/>
      <w:r>
        <w:rPr>
          <w:rStyle w:val="docsum-authors"/>
          <w:rFonts w:ascii="Arial" w:hAnsi="Arial" w:cs="Arial"/>
          <w:sz w:val="20"/>
          <w:szCs w:val="20"/>
        </w:rPr>
        <w:t xml:space="preserve"> I, Lopez O, Longstreth WT, Chaves PHM, </w:t>
      </w:r>
      <w:proofErr w:type="spellStart"/>
      <w:r>
        <w:rPr>
          <w:rStyle w:val="docsum-authors"/>
          <w:rFonts w:ascii="Arial" w:hAnsi="Arial" w:cs="Arial"/>
          <w:sz w:val="20"/>
          <w:szCs w:val="20"/>
        </w:rPr>
        <w:t>Kuller</w:t>
      </w:r>
      <w:proofErr w:type="spellEnd"/>
      <w:r>
        <w:rPr>
          <w:rStyle w:val="docsum-authors"/>
          <w:rFonts w:ascii="Arial" w:hAnsi="Arial" w:cs="Arial"/>
          <w:sz w:val="20"/>
          <w:szCs w:val="20"/>
        </w:rPr>
        <w:t xml:space="preserve"> L, Carlson MC. </w:t>
      </w:r>
      <w:r>
        <w:rPr>
          <w:rStyle w:val="docsum-authors"/>
          <w:b/>
          <w:bCs/>
          <w:i/>
          <w:iCs/>
        </w:rPr>
        <w:t>E</w:t>
      </w:r>
      <w:hyperlink r:id="rId279" w:history="1">
        <w:r>
          <w:rPr>
            <w:rStyle w:val="Hyperlink"/>
            <w:b/>
            <w:bCs/>
            <w:i/>
            <w:iCs/>
            <w:color w:val="auto"/>
          </w:rPr>
          <w:t xml:space="preserve">xamining the causal mediating role of brain pathology on the relationship between diabetes and cognitive impairment: the Cardiovascular Health Study. </w:t>
        </w:r>
      </w:hyperlink>
      <w:r>
        <w:rPr>
          <w:rStyle w:val="docsum-journal-citation"/>
          <w:rFonts w:ascii="Arial" w:hAnsi="Arial" w:cs="Arial"/>
          <w:sz w:val="20"/>
          <w:szCs w:val="20"/>
        </w:rPr>
        <w:t xml:space="preserve">J R Stat Soc Ser </w:t>
      </w:r>
      <w:proofErr w:type="gramStart"/>
      <w:r>
        <w:rPr>
          <w:rStyle w:val="docsum-journal-citation"/>
          <w:rFonts w:ascii="Arial" w:hAnsi="Arial" w:cs="Arial"/>
          <w:sz w:val="20"/>
          <w:szCs w:val="20"/>
        </w:rPr>
        <w:t>A</w:t>
      </w:r>
      <w:proofErr w:type="gramEnd"/>
      <w:r>
        <w:rPr>
          <w:rStyle w:val="docsum-journal-citation"/>
          <w:rFonts w:ascii="Arial" w:hAnsi="Arial" w:cs="Arial"/>
          <w:sz w:val="20"/>
          <w:szCs w:val="20"/>
        </w:rPr>
        <w:t xml:space="preserve"> Stat Soc. 2020 Oct. Vol. 183, issue 4, pp. 1705-1726. </w:t>
      </w:r>
      <w:r>
        <w:rPr>
          <w:rStyle w:val="citation-part"/>
          <w:rFonts w:ascii="Arial" w:hAnsi="Arial" w:cs="Arial"/>
          <w:sz w:val="20"/>
          <w:szCs w:val="20"/>
        </w:rPr>
        <w:t xml:space="preserve">PM: </w:t>
      </w:r>
      <w:r>
        <w:rPr>
          <w:rStyle w:val="docsum-pmid"/>
          <w:rFonts w:ascii="Arial" w:hAnsi="Arial" w:cs="Arial"/>
          <w:sz w:val="20"/>
          <w:szCs w:val="20"/>
        </w:rPr>
        <w:t>34321718.</w:t>
      </w:r>
      <w:r>
        <w:rPr>
          <w:rFonts w:ascii="Arial" w:hAnsi="Arial" w:cs="Arial"/>
          <w:sz w:val="20"/>
          <w:szCs w:val="20"/>
        </w:rPr>
        <w:t xml:space="preserve"> </w:t>
      </w:r>
      <w:r w:rsidRPr="00B85E7E">
        <w:rPr>
          <w:rFonts w:ascii="Arial" w:hAnsi="Arial" w:cs="Arial"/>
          <w:sz w:val="20"/>
          <w:szCs w:val="20"/>
        </w:rPr>
        <w:t xml:space="preserve">PMC8314961. </w:t>
      </w:r>
    </w:p>
    <w:p w14:paraId="1E5EAEF8" w14:textId="77777777" w:rsidR="0082298F" w:rsidRPr="00F20B60" w:rsidRDefault="0082298F" w:rsidP="0082298F">
      <w:pPr>
        <w:pStyle w:val="details"/>
        <w:rPr>
          <w:rFonts w:ascii="Arial" w:hAnsi="Arial" w:cs="Arial"/>
          <w:sz w:val="20"/>
          <w:szCs w:val="20"/>
        </w:rPr>
      </w:pPr>
      <w:r w:rsidRPr="00F20B60">
        <w:rPr>
          <w:rFonts w:ascii="Arial" w:hAnsi="Arial" w:cs="Arial"/>
          <w:sz w:val="20"/>
          <w:szCs w:val="20"/>
        </w:rPr>
        <w:t xml:space="preserve">Arbeev KG, Verhulst S, </w:t>
      </w:r>
      <w:proofErr w:type="spellStart"/>
      <w:r w:rsidRPr="00F20B60">
        <w:rPr>
          <w:rFonts w:ascii="Arial" w:hAnsi="Arial" w:cs="Arial"/>
          <w:sz w:val="20"/>
          <w:szCs w:val="20"/>
        </w:rPr>
        <w:t>Steenstrup</w:t>
      </w:r>
      <w:proofErr w:type="spellEnd"/>
      <w:r w:rsidRPr="00F20B60">
        <w:rPr>
          <w:rFonts w:ascii="Arial" w:hAnsi="Arial" w:cs="Arial"/>
          <w:sz w:val="20"/>
          <w:szCs w:val="20"/>
        </w:rPr>
        <w:t xml:space="preserve"> T, </w:t>
      </w:r>
      <w:proofErr w:type="spellStart"/>
      <w:r w:rsidRPr="00F20B60">
        <w:rPr>
          <w:rFonts w:ascii="Arial" w:hAnsi="Arial" w:cs="Arial"/>
          <w:sz w:val="20"/>
          <w:szCs w:val="20"/>
        </w:rPr>
        <w:t>Kark</w:t>
      </w:r>
      <w:proofErr w:type="spellEnd"/>
      <w:r w:rsidRPr="00F20B60">
        <w:rPr>
          <w:rFonts w:ascii="Arial" w:hAnsi="Arial" w:cs="Arial"/>
          <w:sz w:val="20"/>
          <w:szCs w:val="20"/>
        </w:rPr>
        <w:t xml:space="preserve"> JD, Bagley O, Kooperberg C, Reiner AP, Hwang SJ, Levy D, Fitzpatrick AL, Christensen K, </w:t>
      </w:r>
      <w:proofErr w:type="spellStart"/>
      <w:r w:rsidRPr="00F20B60">
        <w:rPr>
          <w:rFonts w:ascii="Arial" w:hAnsi="Arial" w:cs="Arial"/>
          <w:sz w:val="20"/>
          <w:szCs w:val="20"/>
        </w:rPr>
        <w:t>Yashin</w:t>
      </w:r>
      <w:proofErr w:type="spellEnd"/>
      <w:r w:rsidRPr="00F20B60">
        <w:rPr>
          <w:rFonts w:ascii="Arial" w:hAnsi="Arial" w:cs="Arial"/>
          <w:sz w:val="20"/>
          <w:szCs w:val="20"/>
        </w:rPr>
        <w:t xml:space="preserve"> AI, Aviv A.</w:t>
      </w:r>
      <w:r w:rsidRPr="004E2AE9">
        <w:rPr>
          <w:rFonts w:ascii="Arial" w:hAnsi="Arial" w:cs="Arial"/>
          <w:sz w:val="20"/>
          <w:szCs w:val="20"/>
        </w:rPr>
        <w:t xml:space="preserve"> </w:t>
      </w:r>
      <w:hyperlink r:id="rId280" w:history="1">
        <w:r w:rsidRPr="00F20B60">
          <w:rPr>
            <w:rFonts w:ascii="Arial" w:hAnsi="Arial" w:cs="Arial"/>
            <w:b/>
            <w:bCs/>
            <w:i/>
            <w:iCs/>
            <w:sz w:val="20"/>
            <w:szCs w:val="20"/>
          </w:rPr>
          <w:t xml:space="preserve">Association of </w:t>
        </w:r>
        <w:r>
          <w:rPr>
            <w:rFonts w:ascii="Arial" w:hAnsi="Arial" w:cs="Arial"/>
            <w:b/>
            <w:bCs/>
            <w:i/>
            <w:iCs/>
            <w:sz w:val="20"/>
            <w:szCs w:val="20"/>
          </w:rPr>
          <w:t>l</w:t>
        </w:r>
        <w:r w:rsidRPr="00F20B60">
          <w:rPr>
            <w:rFonts w:ascii="Arial" w:hAnsi="Arial" w:cs="Arial"/>
            <w:b/>
            <w:bCs/>
            <w:i/>
            <w:iCs/>
            <w:sz w:val="20"/>
            <w:szCs w:val="20"/>
          </w:rPr>
          <w:t xml:space="preserve">eukocyte </w:t>
        </w:r>
        <w:r>
          <w:rPr>
            <w:rFonts w:ascii="Arial" w:hAnsi="Arial" w:cs="Arial"/>
            <w:b/>
            <w:bCs/>
            <w:i/>
            <w:iCs/>
            <w:sz w:val="20"/>
            <w:szCs w:val="20"/>
          </w:rPr>
          <w:t>t</w:t>
        </w:r>
        <w:r w:rsidRPr="00F20B60">
          <w:rPr>
            <w:rFonts w:ascii="Arial" w:hAnsi="Arial" w:cs="Arial"/>
            <w:b/>
            <w:bCs/>
            <w:i/>
            <w:iCs/>
            <w:sz w:val="20"/>
            <w:szCs w:val="20"/>
          </w:rPr>
          <w:t xml:space="preserve">elomere </w:t>
        </w:r>
        <w:r>
          <w:rPr>
            <w:rFonts w:ascii="Arial" w:hAnsi="Arial" w:cs="Arial"/>
            <w:b/>
            <w:bCs/>
            <w:i/>
            <w:iCs/>
            <w:sz w:val="20"/>
            <w:szCs w:val="20"/>
          </w:rPr>
          <w:t>l</w:t>
        </w:r>
        <w:r w:rsidRPr="00F20B60">
          <w:rPr>
            <w:rFonts w:ascii="Arial" w:hAnsi="Arial" w:cs="Arial"/>
            <w:b/>
            <w:bCs/>
            <w:i/>
            <w:iCs/>
            <w:sz w:val="20"/>
            <w:szCs w:val="20"/>
          </w:rPr>
          <w:t xml:space="preserve">ength </w:t>
        </w:r>
        <w:r>
          <w:rPr>
            <w:rFonts w:ascii="Arial" w:hAnsi="Arial" w:cs="Arial"/>
            <w:b/>
            <w:bCs/>
            <w:i/>
            <w:iCs/>
            <w:sz w:val="20"/>
            <w:szCs w:val="20"/>
          </w:rPr>
          <w:t>w</w:t>
        </w:r>
        <w:r w:rsidRPr="00F20B60">
          <w:rPr>
            <w:rFonts w:ascii="Arial" w:hAnsi="Arial" w:cs="Arial"/>
            <w:b/>
            <w:bCs/>
            <w:i/>
            <w:iCs/>
            <w:sz w:val="20"/>
            <w:szCs w:val="20"/>
          </w:rPr>
          <w:t xml:space="preserve">ith </w:t>
        </w:r>
        <w:r>
          <w:rPr>
            <w:rFonts w:ascii="Arial" w:hAnsi="Arial" w:cs="Arial"/>
            <w:b/>
            <w:bCs/>
            <w:i/>
            <w:iCs/>
            <w:sz w:val="20"/>
            <w:szCs w:val="20"/>
          </w:rPr>
          <w:t>m</w:t>
        </w:r>
        <w:r w:rsidRPr="00F20B60">
          <w:rPr>
            <w:rFonts w:ascii="Arial" w:hAnsi="Arial" w:cs="Arial"/>
            <w:b/>
            <w:bCs/>
            <w:i/>
            <w:iCs/>
            <w:sz w:val="20"/>
            <w:szCs w:val="20"/>
          </w:rPr>
          <w:t xml:space="preserve">ortality </w:t>
        </w:r>
        <w:r>
          <w:rPr>
            <w:rFonts w:ascii="Arial" w:hAnsi="Arial" w:cs="Arial"/>
            <w:b/>
            <w:bCs/>
            <w:i/>
            <w:iCs/>
            <w:sz w:val="20"/>
            <w:szCs w:val="20"/>
          </w:rPr>
          <w:t>a</w:t>
        </w:r>
        <w:r w:rsidRPr="00F20B60">
          <w:rPr>
            <w:rFonts w:ascii="Arial" w:hAnsi="Arial" w:cs="Arial"/>
            <w:b/>
            <w:bCs/>
            <w:i/>
            <w:iCs/>
            <w:sz w:val="20"/>
            <w:szCs w:val="20"/>
          </w:rPr>
          <w:t xml:space="preserve">mong </w:t>
        </w:r>
        <w:r>
          <w:rPr>
            <w:rFonts w:ascii="Arial" w:hAnsi="Arial" w:cs="Arial"/>
            <w:b/>
            <w:bCs/>
            <w:i/>
            <w:iCs/>
            <w:sz w:val="20"/>
            <w:szCs w:val="20"/>
          </w:rPr>
          <w:t>a</w:t>
        </w:r>
        <w:r w:rsidRPr="00F20B60">
          <w:rPr>
            <w:rFonts w:ascii="Arial" w:hAnsi="Arial" w:cs="Arial"/>
            <w:b/>
            <w:bCs/>
            <w:i/>
            <w:iCs/>
            <w:sz w:val="20"/>
            <w:szCs w:val="20"/>
          </w:rPr>
          <w:t xml:space="preserve">dult </w:t>
        </w:r>
        <w:r>
          <w:rPr>
            <w:rFonts w:ascii="Arial" w:hAnsi="Arial" w:cs="Arial"/>
            <w:b/>
            <w:bCs/>
            <w:i/>
            <w:iCs/>
            <w:sz w:val="20"/>
            <w:szCs w:val="20"/>
          </w:rPr>
          <w:t>p</w:t>
        </w:r>
        <w:r w:rsidRPr="00F20B60">
          <w:rPr>
            <w:rFonts w:ascii="Arial" w:hAnsi="Arial" w:cs="Arial"/>
            <w:b/>
            <w:bCs/>
            <w:i/>
            <w:iCs/>
            <w:sz w:val="20"/>
            <w:szCs w:val="20"/>
          </w:rPr>
          <w:t xml:space="preserve">articipants in 3 </w:t>
        </w:r>
        <w:r>
          <w:rPr>
            <w:rFonts w:ascii="Arial" w:hAnsi="Arial" w:cs="Arial"/>
            <w:b/>
            <w:bCs/>
            <w:i/>
            <w:iCs/>
            <w:sz w:val="20"/>
            <w:szCs w:val="20"/>
          </w:rPr>
          <w:t>l</w:t>
        </w:r>
        <w:r w:rsidRPr="00F20B60">
          <w:rPr>
            <w:rFonts w:ascii="Arial" w:hAnsi="Arial" w:cs="Arial"/>
            <w:b/>
            <w:bCs/>
            <w:i/>
            <w:iCs/>
            <w:sz w:val="20"/>
            <w:szCs w:val="20"/>
          </w:rPr>
          <w:t xml:space="preserve">ongitudinal </w:t>
        </w:r>
        <w:r>
          <w:rPr>
            <w:rFonts w:ascii="Arial" w:hAnsi="Arial" w:cs="Arial"/>
            <w:b/>
            <w:bCs/>
            <w:i/>
            <w:iCs/>
            <w:sz w:val="20"/>
            <w:szCs w:val="20"/>
          </w:rPr>
          <w:t>s</w:t>
        </w:r>
        <w:r w:rsidRPr="00F20B60">
          <w:rPr>
            <w:rFonts w:ascii="Arial" w:hAnsi="Arial" w:cs="Arial"/>
            <w:b/>
            <w:bCs/>
            <w:i/>
            <w:iCs/>
            <w:sz w:val="20"/>
            <w:szCs w:val="20"/>
          </w:rPr>
          <w:t>tudies.</w:t>
        </w:r>
      </w:hyperlink>
      <w:r w:rsidRPr="00F20B60">
        <w:rPr>
          <w:rFonts w:ascii="Arial" w:hAnsi="Arial" w:cs="Arial"/>
          <w:b/>
          <w:bCs/>
          <w:i/>
          <w:iCs/>
          <w:sz w:val="20"/>
          <w:szCs w:val="20"/>
        </w:rPr>
        <w:t xml:space="preserve"> </w:t>
      </w:r>
      <w:r w:rsidRPr="00F20B60">
        <w:rPr>
          <w:rFonts w:ascii="Arial" w:hAnsi="Arial" w:cs="Arial"/>
          <w:sz w:val="20"/>
          <w:szCs w:val="20"/>
        </w:rPr>
        <w:t xml:space="preserve">JAMA </w:t>
      </w:r>
      <w:proofErr w:type="spellStart"/>
      <w:r w:rsidRPr="00F20B60">
        <w:rPr>
          <w:rFonts w:ascii="Arial" w:hAnsi="Arial" w:cs="Arial"/>
          <w:sz w:val="20"/>
          <w:szCs w:val="20"/>
        </w:rPr>
        <w:t>Netw</w:t>
      </w:r>
      <w:proofErr w:type="spellEnd"/>
      <w:r w:rsidRPr="00F20B60">
        <w:rPr>
          <w:rFonts w:ascii="Arial" w:hAnsi="Arial" w:cs="Arial"/>
          <w:sz w:val="20"/>
          <w:szCs w:val="20"/>
        </w:rPr>
        <w:t xml:space="preserve"> Open. 2020 Feb 5</w:t>
      </w:r>
      <w:r>
        <w:rPr>
          <w:rFonts w:ascii="Arial" w:hAnsi="Arial" w:cs="Arial"/>
          <w:sz w:val="20"/>
          <w:szCs w:val="20"/>
        </w:rPr>
        <w:t xml:space="preserve">. Vol. </w:t>
      </w:r>
      <w:r w:rsidRPr="00F20B60">
        <w:rPr>
          <w:rFonts w:ascii="Arial" w:hAnsi="Arial" w:cs="Arial"/>
          <w:sz w:val="20"/>
          <w:szCs w:val="20"/>
        </w:rPr>
        <w:t>3</w:t>
      </w:r>
      <w:r>
        <w:rPr>
          <w:rFonts w:ascii="Arial" w:hAnsi="Arial" w:cs="Arial"/>
          <w:sz w:val="20"/>
          <w:szCs w:val="20"/>
        </w:rPr>
        <w:t xml:space="preserve">, issue </w:t>
      </w:r>
      <w:r w:rsidRPr="00F20B60">
        <w:rPr>
          <w:rFonts w:ascii="Arial" w:hAnsi="Arial" w:cs="Arial"/>
          <w:sz w:val="20"/>
          <w:szCs w:val="20"/>
        </w:rPr>
        <w:t>2</w:t>
      </w:r>
      <w:r>
        <w:rPr>
          <w:rFonts w:ascii="Arial" w:hAnsi="Arial" w:cs="Arial"/>
          <w:sz w:val="20"/>
          <w:szCs w:val="20"/>
        </w:rPr>
        <w:t xml:space="preserve">, </w:t>
      </w:r>
      <w:r w:rsidRPr="00F20B60">
        <w:rPr>
          <w:rFonts w:ascii="Arial" w:hAnsi="Arial" w:cs="Arial"/>
          <w:sz w:val="20"/>
          <w:szCs w:val="20"/>
        </w:rPr>
        <w:t xml:space="preserve">e200023. </w:t>
      </w:r>
      <w:proofErr w:type="spellStart"/>
      <w:r w:rsidRPr="00F20B60">
        <w:rPr>
          <w:rFonts w:ascii="Arial" w:hAnsi="Arial" w:cs="Arial"/>
          <w:sz w:val="20"/>
          <w:szCs w:val="20"/>
        </w:rPr>
        <w:t>doi</w:t>
      </w:r>
      <w:proofErr w:type="spellEnd"/>
      <w:r w:rsidRPr="00F20B60">
        <w:rPr>
          <w:rFonts w:ascii="Arial" w:hAnsi="Arial" w:cs="Arial"/>
          <w:sz w:val="20"/>
          <w:szCs w:val="20"/>
        </w:rPr>
        <w:t>: 10.1001/jamanetworkopen.2020.0023.  PM: 32101305.</w:t>
      </w:r>
      <w:r w:rsidR="00766B56">
        <w:rPr>
          <w:rFonts w:ascii="Arial" w:hAnsi="Arial" w:cs="Arial"/>
          <w:sz w:val="20"/>
          <w:szCs w:val="20"/>
        </w:rPr>
        <w:t xml:space="preserve"> </w:t>
      </w:r>
      <w:hyperlink r:id="rId281" w:tgtFrame="_blank" w:history="1">
        <w:r w:rsidR="00766B56" w:rsidRPr="00766B56">
          <w:rPr>
            <w:rFonts w:ascii="Arial" w:hAnsi="Arial" w:cs="Arial"/>
            <w:sz w:val="20"/>
            <w:szCs w:val="20"/>
          </w:rPr>
          <w:t>PMC7137690</w:t>
        </w:r>
      </w:hyperlink>
      <w:r w:rsidR="00766B56" w:rsidRPr="00766B56">
        <w:rPr>
          <w:rFonts w:ascii="Arial" w:hAnsi="Arial" w:cs="Arial"/>
          <w:sz w:val="20"/>
          <w:szCs w:val="20"/>
        </w:rPr>
        <w:t>.</w:t>
      </w:r>
    </w:p>
    <w:p w14:paraId="316B1897" w14:textId="77777777" w:rsidR="00332428" w:rsidRDefault="00332428" w:rsidP="00332428">
      <w:pPr>
        <w:rPr>
          <w:rFonts w:ascii="Arial" w:hAnsi="Arial" w:cs="Arial"/>
          <w:sz w:val="20"/>
          <w:szCs w:val="20"/>
        </w:rPr>
      </w:pPr>
      <w:r w:rsidRPr="00D36734">
        <w:rPr>
          <w:rStyle w:val="docsum-authors"/>
          <w:rFonts w:ascii="Arial" w:hAnsi="Arial" w:cs="Arial"/>
          <w:sz w:val="20"/>
          <w:szCs w:val="20"/>
        </w:rPr>
        <w:t xml:space="preserve">Balte PP, Chaves PHM, Couper DJ, Enright P, Jacobs DR Jr, </w:t>
      </w:r>
      <w:proofErr w:type="spellStart"/>
      <w:r w:rsidRPr="00D36734">
        <w:rPr>
          <w:rStyle w:val="docsum-authors"/>
          <w:rFonts w:ascii="Arial" w:hAnsi="Arial" w:cs="Arial"/>
          <w:sz w:val="20"/>
          <w:szCs w:val="20"/>
        </w:rPr>
        <w:t>Kalhan</w:t>
      </w:r>
      <w:proofErr w:type="spellEnd"/>
      <w:r w:rsidRPr="00D36734">
        <w:rPr>
          <w:rStyle w:val="docsum-authors"/>
          <w:rFonts w:ascii="Arial" w:hAnsi="Arial" w:cs="Arial"/>
          <w:sz w:val="20"/>
          <w:szCs w:val="20"/>
        </w:rPr>
        <w:t xml:space="preserve"> R, Kronmal RA, Loehr LR, London SJ, Newman AB, O'Connor GT, Schwartz JE, Smith BM, Smith LJ, White WB, </w:t>
      </w:r>
      <w:proofErr w:type="spellStart"/>
      <w:r w:rsidRPr="00D36734">
        <w:rPr>
          <w:rStyle w:val="docsum-authors"/>
          <w:rFonts w:ascii="Arial" w:hAnsi="Arial" w:cs="Arial"/>
          <w:sz w:val="20"/>
          <w:szCs w:val="20"/>
        </w:rPr>
        <w:t>Yende</w:t>
      </w:r>
      <w:proofErr w:type="spellEnd"/>
      <w:r w:rsidRPr="00D36734">
        <w:rPr>
          <w:rStyle w:val="docsum-authors"/>
          <w:rFonts w:ascii="Arial" w:hAnsi="Arial" w:cs="Arial"/>
          <w:sz w:val="20"/>
          <w:szCs w:val="20"/>
        </w:rPr>
        <w:t xml:space="preserve"> S, Oelsner EC.</w:t>
      </w:r>
      <w:r w:rsidRPr="00D36734">
        <w:rPr>
          <w:rFonts w:ascii="Arial" w:hAnsi="Arial" w:cs="Arial"/>
          <w:sz w:val="20"/>
          <w:szCs w:val="20"/>
        </w:rPr>
        <w:t xml:space="preserve"> </w:t>
      </w:r>
      <w:hyperlink r:id="rId282" w:history="1">
        <w:r w:rsidRPr="00D36734">
          <w:rPr>
            <w:rStyle w:val="docsum-authors"/>
            <w:b/>
            <w:bCs/>
            <w:i/>
            <w:iCs/>
          </w:rPr>
          <w:t>Association of nonobstructive chronic bronchitis with respiratory health outcomes in adults.</w:t>
        </w:r>
        <w:r w:rsidRPr="00D36734">
          <w:rPr>
            <w:rStyle w:val="docsum-authors"/>
            <w:i/>
            <w:iCs/>
          </w:rPr>
          <w:t xml:space="preserve"> </w:t>
        </w:r>
      </w:hyperlink>
      <w:r w:rsidRPr="00D36734">
        <w:rPr>
          <w:rStyle w:val="docsum-journal-citation"/>
          <w:rFonts w:ascii="Arial" w:hAnsi="Arial" w:cs="Arial"/>
          <w:sz w:val="20"/>
          <w:szCs w:val="20"/>
        </w:rPr>
        <w:t>JAMA Intern Med. 2020 May 1</w:t>
      </w:r>
      <w:r>
        <w:rPr>
          <w:rStyle w:val="docsum-journal-citation"/>
          <w:rFonts w:ascii="Arial" w:hAnsi="Arial" w:cs="Arial"/>
          <w:sz w:val="20"/>
          <w:szCs w:val="20"/>
        </w:rPr>
        <w:t xml:space="preserve"> Vol. </w:t>
      </w:r>
      <w:r w:rsidRPr="00D36734">
        <w:rPr>
          <w:rStyle w:val="docsum-journal-citation"/>
          <w:rFonts w:ascii="Arial" w:hAnsi="Arial" w:cs="Arial"/>
          <w:sz w:val="20"/>
          <w:szCs w:val="20"/>
        </w:rPr>
        <w:t>180</w:t>
      </w:r>
      <w:r>
        <w:rPr>
          <w:rStyle w:val="docsum-journal-citation"/>
          <w:rFonts w:ascii="Arial" w:hAnsi="Arial" w:cs="Arial"/>
          <w:sz w:val="20"/>
          <w:szCs w:val="20"/>
        </w:rPr>
        <w:t xml:space="preserve">, issue </w:t>
      </w:r>
      <w:r w:rsidRPr="00D36734">
        <w:rPr>
          <w:rStyle w:val="docsum-journal-citation"/>
          <w:rFonts w:ascii="Arial" w:hAnsi="Arial" w:cs="Arial"/>
          <w:sz w:val="20"/>
          <w:szCs w:val="20"/>
        </w:rPr>
        <w:t>5</w:t>
      </w:r>
      <w:r>
        <w:rPr>
          <w:rStyle w:val="docsum-journal-citation"/>
          <w:rFonts w:ascii="Arial" w:hAnsi="Arial" w:cs="Arial"/>
          <w:sz w:val="20"/>
          <w:szCs w:val="20"/>
        </w:rPr>
        <w:t xml:space="preserve">, pp. </w:t>
      </w:r>
      <w:r w:rsidRPr="00D36734">
        <w:rPr>
          <w:rStyle w:val="docsum-journal-citation"/>
          <w:rFonts w:ascii="Arial" w:hAnsi="Arial" w:cs="Arial"/>
          <w:sz w:val="20"/>
          <w:szCs w:val="20"/>
        </w:rPr>
        <w:t xml:space="preserve">676-686. </w:t>
      </w:r>
      <w:r w:rsidRPr="00D36734">
        <w:rPr>
          <w:rStyle w:val="citation-part"/>
          <w:rFonts w:ascii="Arial" w:hAnsi="Arial" w:cs="Arial"/>
          <w:sz w:val="20"/>
          <w:szCs w:val="20"/>
        </w:rPr>
        <w:t xml:space="preserve">PM: </w:t>
      </w:r>
      <w:r w:rsidRPr="00D36734">
        <w:rPr>
          <w:rStyle w:val="docsum-pmid"/>
          <w:rFonts w:ascii="Arial" w:hAnsi="Arial" w:cs="Arial"/>
          <w:sz w:val="20"/>
          <w:szCs w:val="20"/>
        </w:rPr>
        <w:t>32119036</w:t>
      </w:r>
      <w:r w:rsidR="00224C55">
        <w:rPr>
          <w:rStyle w:val="docsum-pmid"/>
          <w:rFonts w:ascii="Arial" w:hAnsi="Arial" w:cs="Arial"/>
          <w:sz w:val="20"/>
          <w:szCs w:val="20"/>
        </w:rPr>
        <w:t xml:space="preserve">. </w:t>
      </w:r>
      <w:r w:rsidR="00224C55" w:rsidRPr="00CB1885">
        <w:rPr>
          <w:rStyle w:val="docsum-pmid"/>
          <w:rFonts w:ascii="Arial" w:hAnsi="Arial" w:cs="Arial"/>
          <w:sz w:val="20"/>
          <w:szCs w:val="20"/>
        </w:rPr>
        <w:t>PMC7052787</w:t>
      </w:r>
      <w:r w:rsidR="00224C55">
        <w:rPr>
          <w:rStyle w:val="docsum-pmid"/>
          <w:rFonts w:ascii="Arial" w:hAnsi="Arial" w:cs="Arial"/>
          <w:sz w:val="20"/>
          <w:szCs w:val="20"/>
        </w:rPr>
        <w:t>.</w:t>
      </w:r>
      <w:r w:rsidRPr="00D36734">
        <w:rPr>
          <w:rFonts w:ascii="Arial" w:hAnsi="Arial" w:cs="Arial"/>
          <w:color w:val="FF0000"/>
          <w:sz w:val="20"/>
          <w:szCs w:val="20"/>
        </w:rPr>
        <w:t xml:space="preserve"> </w:t>
      </w:r>
    </w:p>
    <w:p w14:paraId="749B310B" w14:textId="77777777" w:rsidR="00A4325A" w:rsidRDefault="0082298F" w:rsidP="0082298F">
      <w:pPr>
        <w:pStyle w:val="details"/>
        <w:rPr>
          <w:rFonts w:ascii="Arial" w:hAnsi="Arial" w:cs="Arial"/>
          <w:sz w:val="20"/>
          <w:szCs w:val="20"/>
        </w:rPr>
      </w:pPr>
      <w:bookmarkStart w:id="38" w:name="_Hlk84851134"/>
      <w:r w:rsidRPr="004E2AE9">
        <w:rPr>
          <w:rFonts w:ascii="Arial" w:hAnsi="Arial" w:cs="Arial"/>
          <w:sz w:val="20"/>
          <w:szCs w:val="20"/>
        </w:rPr>
        <w:t xml:space="preserve">Barzilay JI, Buzkova P, Shlipak MG, Bansal N, Garimella P, Mukamal KJ. </w:t>
      </w:r>
      <w:hyperlink r:id="rId283" w:history="1">
        <w:r w:rsidRPr="000665C5">
          <w:rPr>
            <w:rFonts w:asciiTheme="minorHAnsi" w:hAnsiTheme="minorHAnsi" w:cstheme="minorBidi"/>
            <w:b/>
            <w:bCs/>
            <w:i/>
            <w:iCs/>
            <w:sz w:val="22"/>
            <w:szCs w:val="22"/>
          </w:rPr>
          <w:t xml:space="preserve">Hospitalization </w:t>
        </w:r>
        <w:r>
          <w:rPr>
            <w:rFonts w:asciiTheme="minorHAnsi" w:hAnsiTheme="minorHAnsi" w:cstheme="minorBidi"/>
            <w:b/>
            <w:bCs/>
            <w:i/>
            <w:iCs/>
            <w:sz w:val="22"/>
            <w:szCs w:val="22"/>
          </w:rPr>
          <w:t>r</w:t>
        </w:r>
        <w:r w:rsidRPr="000665C5">
          <w:rPr>
            <w:rFonts w:asciiTheme="minorHAnsi" w:hAnsiTheme="minorHAnsi" w:cstheme="minorBidi"/>
            <w:b/>
            <w:bCs/>
            <w:i/>
            <w:iCs/>
            <w:sz w:val="22"/>
            <w:szCs w:val="22"/>
          </w:rPr>
          <w:t xml:space="preserve">ates in </w:t>
        </w:r>
        <w:r>
          <w:rPr>
            <w:rFonts w:asciiTheme="minorHAnsi" w:hAnsiTheme="minorHAnsi" w:cstheme="minorBidi"/>
            <w:b/>
            <w:bCs/>
            <w:i/>
            <w:iCs/>
            <w:sz w:val="22"/>
            <w:szCs w:val="22"/>
          </w:rPr>
          <w:t>o</w:t>
        </w:r>
        <w:r w:rsidRPr="000665C5">
          <w:rPr>
            <w:rFonts w:asciiTheme="minorHAnsi" w:hAnsiTheme="minorHAnsi" w:cstheme="minorBidi"/>
            <w:b/>
            <w:bCs/>
            <w:i/>
            <w:iCs/>
            <w:sz w:val="22"/>
            <w:szCs w:val="22"/>
          </w:rPr>
          <w:t xml:space="preserve">lder </w:t>
        </w:r>
        <w:r>
          <w:rPr>
            <w:rFonts w:asciiTheme="minorHAnsi" w:hAnsiTheme="minorHAnsi" w:cstheme="minorBidi"/>
            <w:b/>
            <w:bCs/>
            <w:i/>
            <w:iCs/>
            <w:sz w:val="22"/>
            <w:szCs w:val="22"/>
          </w:rPr>
          <w:t>a</w:t>
        </w:r>
        <w:r w:rsidRPr="000665C5">
          <w:rPr>
            <w:rFonts w:asciiTheme="minorHAnsi" w:hAnsiTheme="minorHAnsi" w:cstheme="minorBidi"/>
            <w:b/>
            <w:bCs/>
            <w:i/>
            <w:iCs/>
            <w:sz w:val="22"/>
            <w:szCs w:val="22"/>
          </w:rPr>
          <w:t xml:space="preserve">dults with </w:t>
        </w:r>
        <w:r>
          <w:rPr>
            <w:rFonts w:asciiTheme="minorHAnsi" w:hAnsiTheme="minorHAnsi" w:cstheme="minorBidi"/>
            <w:b/>
            <w:bCs/>
            <w:i/>
            <w:iCs/>
            <w:sz w:val="22"/>
            <w:szCs w:val="22"/>
          </w:rPr>
          <w:t>a</w:t>
        </w:r>
        <w:r w:rsidRPr="000665C5">
          <w:rPr>
            <w:rFonts w:asciiTheme="minorHAnsi" w:hAnsiTheme="minorHAnsi" w:cstheme="minorBidi"/>
            <w:b/>
            <w:bCs/>
            <w:i/>
            <w:iCs/>
            <w:sz w:val="22"/>
            <w:szCs w:val="22"/>
          </w:rPr>
          <w:t xml:space="preserve">lbuminuria: The </w:t>
        </w:r>
        <w:r w:rsidRPr="00C636DB">
          <w:rPr>
            <w:rFonts w:asciiTheme="minorHAnsi" w:hAnsiTheme="minorHAnsi" w:cstheme="minorBidi"/>
            <w:b/>
            <w:bCs/>
            <w:i/>
            <w:iCs/>
            <w:sz w:val="22"/>
            <w:szCs w:val="22"/>
          </w:rPr>
          <w:t>Cardiovascular Health Study.</w:t>
        </w:r>
      </w:hyperlink>
      <w:r w:rsidRPr="004E2AE9">
        <w:rPr>
          <w:rFonts w:ascii="Arial" w:hAnsi="Arial" w:cs="Arial"/>
          <w:sz w:val="20"/>
          <w:szCs w:val="20"/>
        </w:rPr>
        <w:t xml:space="preserve"> J </w:t>
      </w:r>
      <w:proofErr w:type="spellStart"/>
      <w:r w:rsidRPr="004E2AE9">
        <w:rPr>
          <w:rFonts w:ascii="Arial" w:hAnsi="Arial" w:cs="Arial"/>
          <w:sz w:val="20"/>
          <w:szCs w:val="20"/>
        </w:rPr>
        <w:t>Gerontol</w:t>
      </w:r>
      <w:proofErr w:type="spellEnd"/>
      <w:r w:rsidRPr="004E2AE9">
        <w:rPr>
          <w:rFonts w:ascii="Arial" w:hAnsi="Arial" w:cs="Arial"/>
          <w:sz w:val="20"/>
          <w:szCs w:val="20"/>
        </w:rPr>
        <w:t xml:space="preserve"> </w:t>
      </w:r>
      <w:proofErr w:type="gramStart"/>
      <w:r w:rsidRPr="004E2AE9">
        <w:rPr>
          <w:rFonts w:ascii="Arial" w:hAnsi="Arial" w:cs="Arial"/>
          <w:sz w:val="20"/>
          <w:szCs w:val="20"/>
        </w:rPr>
        <w:t>A</w:t>
      </w:r>
      <w:proofErr w:type="gramEnd"/>
      <w:r w:rsidRPr="004E2AE9">
        <w:rPr>
          <w:rFonts w:ascii="Arial" w:hAnsi="Arial" w:cs="Arial"/>
          <w:sz w:val="20"/>
          <w:szCs w:val="20"/>
        </w:rPr>
        <w:t xml:space="preserve"> Biol Sci Med Sci. 2020 </w:t>
      </w:r>
      <w:r w:rsidR="008879E9" w:rsidRPr="008879E9">
        <w:rPr>
          <w:rFonts w:ascii="Arial" w:hAnsi="Arial" w:cs="Arial"/>
          <w:sz w:val="20"/>
          <w:szCs w:val="20"/>
        </w:rPr>
        <w:t>Nov 13</w:t>
      </w:r>
      <w:r w:rsidR="008879E9">
        <w:rPr>
          <w:rFonts w:ascii="Arial" w:hAnsi="Arial" w:cs="Arial"/>
          <w:sz w:val="20"/>
          <w:szCs w:val="20"/>
        </w:rPr>
        <w:t xml:space="preserve">. Vol. </w:t>
      </w:r>
      <w:r w:rsidR="008879E9" w:rsidRPr="008879E9">
        <w:rPr>
          <w:rFonts w:ascii="Arial" w:hAnsi="Arial" w:cs="Arial"/>
          <w:sz w:val="20"/>
          <w:szCs w:val="20"/>
        </w:rPr>
        <w:t>75</w:t>
      </w:r>
      <w:r w:rsidR="008879E9">
        <w:rPr>
          <w:rFonts w:ascii="Arial" w:hAnsi="Arial" w:cs="Arial"/>
          <w:sz w:val="20"/>
          <w:szCs w:val="20"/>
        </w:rPr>
        <w:t xml:space="preserve">, issue </w:t>
      </w:r>
      <w:r w:rsidR="008879E9" w:rsidRPr="008879E9">
        <w:rPr>
          <w:rFonts w:ascii="Arial" w:hAnsi="Arial" w:cs="Arial"/>
          <w:sz w:val="20"/>
          <w:szCs w:val="20"/>
        </w:rPr>
        <w:t>12</w:t>
      </w:r>
      <w:r w:rsidR="008879E9">
        <w:rPr>
          <w:rFonts w:ascii="Arial" w:hAnsi="Arial" w:cs="Arial"/>
          <w:sz w:val="20"/>
          <w:szCs w:val="20"/>
        </w:rPr>
        <w:t xml:space="preserve">, pp. </w:t>
      </w:r>
      <w:r w:rsidR="008879E9" w:rsidRPr="008879E9">
        <w:rPr>
          <w:rFonts w:ascii="Arial" w:hAnsi="Arial" w:cs="Arial"/>
          <w:sz w:val="20"/>
          <w:szCs w:val="20"/>
        </w:rPr>
        <w:t>2426-2433.</w:t>
      </w:r>
      <w:r w:rsidR="008879E9">
        <w:rPr>
          <w:rStyle w:val="docsum-journal-citation"/>
        </w:rPr>
        <w:t xml:space="preserve"> </w:t>
      </w:r>
      <w:r w:rsidRPr="004E2AE9">
        <w:rPr>
          <w:rFonts w:ascii="Arial" w:hAnsi="Arial" w:cs="Arial"/>
          <w:sz w:val="20"/>
          <w:szCs w:val="20"/>
        </w:rPr>
        <w:t>PM: 31968074.</w:t>
      </w:r>
      <w:r w:rsidR="00EA2C11">
        <w:rPr>
          <w:rFonts w:ascii="Arial" w:hAnsi="Arial" w:cs="Arial"/>
          <w:sz w:val="20"/>
          <w:szCs w:val="20"/>
        </w:rPr>
        <w:t xml:space="preserve"> </w:t>
      </w:r>
      <w:r w:rsidR="00EA2C11" w:rsidRPr="00EA2C11">
        <w:rPr>
          <w:rStyle w:val="docsum-pmid"/>
          <w:rFonts w:ascii="Arial" w:hAnsi="Arial" w:cs="Arial"/>
          <w:sz w:val="20"/>
          <w:szCs w:val="20"/>
        </w:rPr>
        <w:t>PMC7662181.</w:t>
      </w:r>
    </w:p>
    <w:bookmarkEnd w:id="38"/>
    <w:p w14:paraId="00B56B2F" w14:textId="45081855" w:rsidR="00332428" w:rsidRDefault="00332428" w:rsidP="0082298F">
      <w:pPr>
        <w:pStyle w:val="details"/>
        <w:rPr>
          <w:rFonts w:ascii="Arial" w:hAnsi="Arial" w:cs="Arial"/>
          <w:sz w:val="20"/>
          <w:szCs w:val="20"/>
        </w:rPr>
      </w:pPr>
      <w:r w:rsidRPr="00D36734">
        <w:rPr>
          <w:rStyle w:val="docsum-authors"/>
          <w:rFonts w:ascii="Arial" w:hAnsi="Arial" w:cs="Arial"/>
          <w:sz w:val="20"/>
          <w:szCs w:val="20"/>
        </w:rPr>
        <w:t xml:space="preserve">Bick AG, Weinstock JS, Nandakumar SK, </w:t>
      </w:r>
      <w:proofErr w:type="spellStart"/>
      <w:r w:rsidRPr="00D36734">
        <w:rPr>
          <w:rStyle w:val="docsum-authors"/>
          <w:rFonts w:ascii="Arial" w:hAnsi="Arial" w:cs="Arial"/>
          <w:sz w:val="20"/>
          <w:szCs w:val="20"/>
        </w:rPr>
        <w:t>Fulco</w:t>
      </w:r>
      <w:proofErr w:type="spellEnd"/>
      <w:r w:rsidRPr="00D36734">
        <w:rPr>
          <w:rStyle w:val="docsum-authors"/>
          <w:rFonts w:ascii="Arial" w:hAnsi="Arial" w:cs="Arial"/>
          <w:sz w:val="20"/>
          <w:szCs w:val="20"/>
        </w:rPr>
        <w:t xml:space="preserve"> CP, Bao EL, </w:t>
      </w:r>
      <w:proofErr w:type="spellStart"/>
      <w:r w:rsidRPr="00D36734">
        <w:rPr>
          <w:rStyle w:val="docsum-authors"/>
          <w:rFonts w:ascii="Arial" w:hAnsi="Arial" w:cs="Arial"/>
          <w:sz w:val="20"/>
          <w:szCs w:val="20"/>
        </w:rPr>
        <w:t>Zekavat</w:t>
      </w:r>
      <w:proofErr w:type="spellEnd"/>
      <w:r w:rsidRPr="00D36734">
        <w:rPr>
          <w:rStyle w:val="docsum-authors"/>
          <w:rFonts w:ascii="Arial" w:hAnsi="Arial" w:cs="Arial"/>
          <w:sz w:val="20"/>
          <w:szCs w:val="20"/>
        </w:rPr>
        <w:t xml:space="preserve"> SM, Szeto MD, Liao X, Leventhal MJ, Nasser J, Chang K, Laurie C, </w:t>
      </w:r>
      <w:proofErr w:type="spellStart"/>
      <w:r w:rsidRPr="00D36734">
        <w:rPr>
          <w:rStyle w:val="docsum-authors"/>
          <w:rFonts w:ascii="Arial" w:hAnsi="Arial" w:cs="Arial"/>
          <w:sz w:val="20"/>
          <w:szCs w:val="20"/>
        </w:rPr>
        <w:t>Burugula</w:t>
      </w:r>
      <w:proofErr w:type="spellEnd"/>
      <w:r w:rsidRPr="00D36734">
        <w:rPr>
          <w:rStyle w:val="docsum-authors"/>
          <w:rFonts w:ascii="Arial" w:hAnsi="Arial" w:cs="Arial"/>
          <w:sz w:val="20"/>
          <w:szCs w:val="20"/>
        </w:rPr>
        <w:t xml:space="preserve"> BB, Gibson CJ, Lin AE, Taub MA, </w:t>
      </w:r>
      <w:proofErr w:type="spellStart"/>
      <w:r w:rsidRPr="00D36734">
        <w:rPr>
          <w:rStyle w:val="docsum-authors"/>
          <w:rFonts w:ascii="Arial" w:hAnsi="Arial" w:cs="Arial"/>
          <w:sz w:val="20"/>
          <w:szCs w:val="20"/>
        </w:rPr>
        <w:t>Aguet</w:t>
      </w:r>
      <w:proofErr w:type="spellEnd"/>
      <w:r w:rsidRPr="00D36734">
        <w:rPr>
          <w:rStyle w:val="docsum-authors"/>
          <w:rFonts w:ascii="Arial" w:hAnsi="Arial" w:cs="Arial"/>
          <w:sz w:val="20"/>
          <w:szCs w:val="20"/>
        </w:rPr>
        <w:t xml:space="preserve"> F, </w:t>
      </w:r>
      <w:proofErr w:type="spellStart"/>
      <w:r w:rsidRPr="00D36734">
        <w:rPr>
          <w:rStyle w:val="docsum-authors"/>
          <w:rFonts w:ascii="Arial" w:hAnsi="Arial" w:cs="Arial"/>
          <w:sz w:val="20"/>
          <w:szCs w:val="20"/>
        </w:rPr>
        <w:t>Ardlie</w:t>
      </w:r>
      <w:proofErr w:type="spellEnd"/>
      <w:r w:rsidRPr="00D36734">
        <w:rPr>
          <w:rStyle w:val="docsum-authors"/>
          <w:rFonts w:ascii="Arial" w:hAnsi="Arial" w:cs="Arial"/>
          <w:sz w:val="20"/>
          <w:szCs w:val="20"/>
        </w:rPr>
        <w:t xml:space="preserve"> K, Mitchell BD, Barnes KC, </w:t>
      </w:r>
      <w:proofErr w:type="spellStart"/>
      <w:r w:rsidRPr="00D36734">
        <w:rPr>
          <w:rStyle w:val="docsum-authors"/>
          <w:rFonts w:ascii="Arial" w:hAnsi="Arial" w:cs="Arial"/>
          <w:sz w:val="20"/>
          <w:szCs w:val="20"/>
        </w:rPr>
        <w:t>Moscati</w:t>
      </w:r>
      <w:proofErr w:type="spellEnd"/>
      <w:r w:rsidRPr="00D36734">
        <w:rPr>
          <w:rStyle w:val="docsum-authors"/>
          <w:rFonts w:ascii="Arial" w:hAnsi="Arial" w:cs="Arial"/>
          <w:sz w:val="20"/>
          <w:szCs w:val="20"/>
        </w:rPr>
        <w:t xml:space="preserve"> A, </w:t>
      </w:r>
      <w:proofErr w:type="spellStart"/>
      <w:r w:rsidRPr="00D36734">
        <w:rPr>
          <w:rStyle w:val="docsum-authors"/>
          <w:rFonts w:ascii="Arial" w:hAnsi="Arial" w:cs="Arial"/>
          <w:sz w:val="20"/>
          <w:szCs w:val="20"/>
        </w:rPr>
        <w:t>Fornage</w:t>
      </w:r>
      <w:proofErr w:type="spellEnd"/>
      <w:r w:rsidRPr="00D36734">
        <w:rPr>
          <w:rStyle w:val="docsum-authors"/>
          <w:rFonts w:ascii="Arial" w:hAnsi="Arial" w:cs="Arial"/>
          <w:sz w:val="20"/>
          <w:szCs w:val="20"/>
        </w:rPr>
        <w:t xml:space="preserve"> M, Redline S, Psaty BM, Silverman EK, Weiss ST, Palmer ND, </w:t>
      </w:r>
      <w:proofErr w:type="spellStart"/>
      <w:r w:rsidRPr="00D36734">
        <w:rPr>
          <w:rStyle w:val="docsum-authors"/>
          <w:rFonts w:ascii="Arial" w:hAnsi="Arial" w:cs="Arial"/>
          <w:sz w:val="20"/>
          <w:szCs w:val="20"/>
        </w:rPr>
        <w:t>Vasan</w:t>
      </w:r>
      <w:proofErr w:type="spellEnd"/>
      <w:r w:rsidRPr="00D36734">
        <w:rPr>
          <w:rStyle w:val="docsum-authors"/>
          <w:rFonts w:ascii="Arial" w:hAnsi="Arial" w:cs="Arial"/>
          <w:sz w:val="20"/>
          <w:szCs w:val="20"/>
        </w:rPr>
        <w:t xml:space="preserve"> RS, Burchard EG, </w:t>
      </w:r>
      <w:proofErr w:type="spellStart"/>
      <w:r w:rsidRPr="00D36734">
        <w:rPr>
          <w:rStyle w:val="docsum-authors"/>
          <w:rFonts w:ascii="Arial" w:hAnsi="Arial" w:cs="Arial"/>
          <w:sz w:val="20"/>
          <w:szCs w:val="20"/>
        </w:rPr>
        <w:t>Kardia</w:t>
      </w:r>
      <w:proofErr w:type="spellEnd"/>
      <w:r w:rsidRPr="00D36734">
        <w:rPr>
          <w:rStyle w:val="docsum-authors"/>
          <w:rFonts w:ascii="Arial" w:hAnsi="Arial" w:cs="Arial"/>
          <w:sz w:val="20"/>
          <w:szCs w:val="20"/>
        </w:rPr>
        <w:t xml:space="preserve"> SLR, He J, Kaplan RC, Smith NL, Arnett DK, Schwartz DA, Correa A, de Andrade M, Guo X, </w:t>
      </w:r>
      <w:proofErr w:type="spellStart"/>
      <w:r w:rsidRPr="00D36734">
        <w:rPr>
          <w:rStyle w:val="docsum-authors"/>
          <w:rFonts w:ascii="Arial" w:hAnsi="Arial" w:cs="Arial"/>
          <w:sz w:val="20"/>
          <w:szCs w:val="20"/>
        </w:rPr>
        <w:t>Konkle</w:t>
      </w:r>
      <w:proofErr w:type="spellEnd"/>
      <w:r w:rsidRPr="00D36734">
        <w:rPr>
          <w:rStyle w:val="docsum-authors"/>
          <w:rFonts w:ascii="Arial" w:hAnsi="Arial" w:cs="Arial"/>
          <w:sz w:val="20"/>
          <w:szCs w:val="20"/>
        </w:rPr>
        <w:t xml:space="preserve"> BA, Custer B, Peralta JM, </w:t>
      </w:r>
      <w:proofErr w:type="spellStart"/>
      <w:r w:rsidRPr="00D36734">
        <w:rPr>
          <w:rStyle w:val="docsum-authors"/>
          <w:rFonts w:ascii="Arial" w:hAnsi="Arial" w:cs="Arial"/>
          <w:sz w:val="20"/>
          <w:szCs w:val="20"/>
        </w:rPr>
        <w:t>Gui</w:t>
      </w:r>
      <w:proofErr w:type="spellEnd"/>
      <w:r w:rsidRPr="00D36734">
        <w:rPr>
          <w:rStyle w:val="docsum-authors"/>
          <w:rFonts w:ascii="Arial" w:hAnsi="Arial" w:cs="Arial"/>
          <w:sz w:val="20"/>
          <w:szCs w:val="20"/>
        </w:rPr>
        <w:t xml:space="preserve"> H, Meyers DA, McGarvey ST, Chen IY, Shoemaker MB, </w:t>
      </w:r>
      <w:proofErr w:type="spellStart"/>
      <w:r w:rsidRPr="00D36734">
        <w:rPr>
          <w:rStyle w:val="docsum-authors"/>
          <w:rFonts w:ascii="Arial" w:hAnsi="Arial" w:cs="Arial"/>
          <w:sz w:val="20"/>
          <w:szCs w:val="20"/>
        </w:rPr>
        <w:t>Peyser</w:t>
      </w:r>
      <w:proofErr w:type="spellEnd"/>
      <w:r w:rsidRPr="00D36734">
        <w:rPr>
          <w:rStyle w:val="docsum-authors"/>
          <w:rFonts w:ascii="Arial" w:hAnsi="Arial" w:cs="Arial"/>
          <w:sz w:val="20"/>
          <w:szCs w:val="20"/>
        </w:rPr>
        <w:t xml:space="preserve"> PA, Broome JG, </w:t>
      </w:r>
      <w:proofErr w:type="spellStart"/>
      <w:r w:rsidRPr="00D36734">
        <w:rPr>
          <w:rStyle w:val="docsum-authors"/>
          <w:rFonts w:ascii="Arial" w:hAnsi="Arial" w:cs="Arial"/>
          <w:sz w:val="20"/>
          <w:szCs w:val="20"/>
        </w:rPr>
        <w:t>Gogarten</w:t>
      </w:r>
      <w:proofErr w:type="spellEnd"/>
      <w:r w:rsidRPr="00D36734">
        <w:rPr>
          <w:rStyle w:val="docsum-authors"/>
          <w:rFonts w:ascii="Arial" w:hAnsi="Arial" w:cs="Arial"/>
          <w:sz w:val="20"/>
          <w:szCs w:val="20"/>
        </w:rPr>
        <w:t xml:space="preserve"> SM, Wang FF, Wong Q, </w:t>
      </w:r>
      <w:proofErr w:type="spellStart"/>
      <w:r w:rsidRPr="00D36734">
        <w:rPr>
          <w:rStyle w:val="docsum-authors"/>
          <w:rFonts w:ascii="Arial" w:hAnsi="Arial" w:cs="Arial"/>
          <w:sz w:val="20"/>
          <w:szCs w:val="20"/>
        </w:rPr>
        <w:t>Montasser</w:t>
      </w:r>
      <w:proofErr w:type="spellEnd"/>
      <w:r w:rsidRPr="00D36734">
        <w:rPr>
          <w:rStyle w:val="docsum-authors"/>
          <w:rFonts w:ascii="Arial" w:hAnsi="Arial" w:cs="Arial"/>
          <w:sz w:val="20"/>
          <w:szCs w:val="20"/>
        </w:rPr>
        <w:t xml:space="preserve"> ME, </w:t>
      </w:r>
      <w:proofErr w:type="spellStart"/>
      <w:r w:rsidRPr="00D36734">
        <w:rPr>
          <w:rStyle w:val="docsum-authors"/>
          <w:rFonts w:ascii="Arial" w:hAnsi="Arial" w:cs="Arial"/>
          <w:sz w:val="20"/>
          <w:szCs w:val="20"/>
        </w:rPr>
        <w:t>Daya</w:t>
      </w:r>
      <w:proofErr w:type="spellEnd"/>
      <w:r w:rsidRPr="00D36734">
        <w:rPr>
          <w:rStyle w:val="docsum-authors"/>
          <w:rFonts w:ascii="Arial" w:hAnsi="Arial" w:cs="Arial"/>
          <w:sz w:val="20"/>
          <w:szCs w:val="20"/>
        </w:rPr>
        <w:t xml:space="preserve"> M, Kenny EE, North KE, </w:t>
      </w:r>
      <w:proofErr w:type="spellStart"/>
      <w:r w:rsidRPr="00D36734">
        <w:rPr>
          <w:rStyle w:val="docsum-authors"/>
          <w:rFonts w:ascii="Arial" w:hAnsi="Arial" w:cs="Arial"/>
          <w:sz w:val="20"/>
          <w:szCs w:val="20"/>
        </w:rPr>
        <w:t>Launer</w:t>
      </w:r>
      <w:proofErr w:type="spellEnd"/>
      <w:r w:rsidRPr="00D36734">
        <w:rPr>
          <w:rStyle w:val="docsum-authors"/>
          <w:rFonts w:ascii="Arial" w:hAnsi="Arial" w:cs="Arial"/>
          <w:sz w:val="20"/>
          <w:szCs w:val="20"/>
        </w:rPr>
        <w:t xml:space="preserve"> LJ, Cade BE, Bis JC, Cho MH, Lasky-</w:t>
      </w:r>
      <w:proofErr w:type="spellStart"/>
      <w:r w:rsidRPr="00D36734">
        <w:rPr>
          <w:rStyle w:val="docsum-authors"/>
          <w:rFonts w:ascii="Arial" w:hAnsi="Arial" w:cs="Arial"/>
          <w:sz w:val="20"/>
          <w:szCs w:val="20"/>
        </w:rPr>
        <w:t>Su</w:t>
      </w:r>
      <w:proofErr w:type="spellEnd"/>
      <w:r w:rsidRPr="00D36734">
        <w:rPr>
          <w:rStyle w:val="docsum-authors"/>
          <w:rFonts w:ascii="Arial" w:hAnsi="Arial" w:cs="Arial"/>
          <w:sz w:val="20"/>
          <w:szCs w:val="20"/>
        </w:rPr>
        <w:t xml:space="preserve"> J, Bowden DW, </w:t>
      </w:r>
      <w:proofErr w:type="spellStart"/>
      <w:r w:rsidRPr="00D36734">
        <w:rPr>
          <w:rStyle w:val="docsum-authors"/>
          <w:rFonts w:ascii="Arial" w:hAnsi="Arial" w:cs="Arial"/>
          <w:sz w:val="20"/>
          <w:szCs w:val="20"/>
        </w:rPr>
        <w:t>Cupples</w:t>
      </w:r>
      <w:proofErr w:type="spellEnd"/>
      <w:r w:rsidRPr="00D36734">
        <w:rPr>
          <w:rStyle w:val="docsum-authors"/>
          <w:rFonts w:ascii="Arial" w:hAnsi="Arial" w:cs="Arial"/>
          <w:sz w:val="20"/>
          <w:szCs w:val="20"/>
        </w:rPr>
        <w:t xml:space="preserve"> LA, </w:t>
      </w:r>
      <w:proofErr w:type="spellStart"/>
      <w:r w:rsidRPr="00D36734">
        <w:rPr>
          <w:rStyle w:val="docsum-authors"/>
          <w:rFonts w:ascii="Arial" w:hAnsi="Arial" w:cs="Arial"/>
          <w:sz w:val="20"/>
          <w:szCs w:val="20"/>
        </w:rPr>
        <w:t>Mak</w:t>
      </w:r>
      <w:proofErr w:type="spellEnd"/>
      <w:r w:rsidRPr="00D36734">
        <w:rPr>
          <w:rStyle w:val="docsum-authors"/>
          <w:rFonts w:ascii="Arial" w:hAnsi="Arial" w:cs="Arial"/>
          <w:sz w:val="20"/>
          <w:szCs w:val="20"/>
        </w:rPr>
        <w:t xml:space="preserve"> ACY, Becker LC, Smith JA, Kelly TN, </w:t>
      </w:r>
      <w:proofErr w:type="spellStart"/>
      <w:r w:rsidRPr="00D36734">
        <w:rPr>
          <w:rStyle w:val="docsum-authors"/>
          <w:rFonts w:ascii="Arial" w:hAnsi="Arial" w:cs="Arial"/>
          <w:sz w:val="20"/>
          <w:szCs w:val="20"/>
        </w:rPr>
        <w:t>Aslibekyan</w:t>
      </w:r>
      <w:proofErr w:type="spellEnd"/>
      <w:r w:rsidRPr="00D36734">
        <w:rPr>
          <w:rStyle w:val="docsum-authors"/>
          <w:rFonts w:ascii="Arial" w:hAnsi="Arial" w:cs="Arial"/>
          <w:sz w:val="20"/>
          <w:szCs w:val="20"/>
        </w:rPr>
        <w:t xml:space="preserve"> S, Heckbert SR, Tiwari HK, Yang IV, </w:t>
      </w:r>
      <w:proofErr w:type="spellStart"/>
      <w:r w:rsidRPr="00D36734">
        <w:rPr>
          <w:rStyle w:val="docsum-authors"/>
          <w:rFonts w:ascii="Arial" w:hAnsi="Arial" w:cs="Arial"/>
          <w:sz w:val="20"/>
          <w:szCs w:val="20"/>
        </w:rPr>
        <w:t>Heit</w:t>
      </w:r>
      <w:proofErr w:type="spellEnd"/>
      <w:r w:rsidRPr="00D36734">
        <w:rPr>
          <w:rStyle w:val="docsum-authors"/>
          <w:rFonts w:ascii="Arial" w:hAnsi="Arial" w:cs="Arial"/>
          <w:sz w:val="20"/>
          <w:szCs w:val="20"/>
        </w:rPr>
        <w:t xml:space="preserve"> JA, Lubitz SA, Johnsen JM, Curran JE, Wenzel SE, Weeks DE, Rao DC, Darbar D, Moon JY, Tracy RP, </w:t>
      </w:r>
      <w:proofErr w:type="spellStart"/>
      <w:r w:rsidRPr="00D36734">
        <w:rPr>
          <w:rStyle w:val="docsum-authors"/>
          <w:rFonts w:ascii="Arial" w:hAnsi="Arial" w:cs="Arial"/>
          <w:sz w:val="20"/>
          <w:szCs w:val="20"/>
        </w:rPr>
        <w:t>Buth</w:t>
      </w:r>
      <w:proofErr w:type="spellEnd"/>
      <w:r w:rsidRPr="00D36734">
        <w:rPr>
          <w:rStyle w:val="docsum-authors"/>
          <w:rFonts w:ascii="Arial" w:hAnsi="Arial" w:cs="Arial"/>
          <w:sz w:val="20"/>
          <w:szCs w:val="20"/>
        </w:rPr>
        <w:t xml:space="preserve"> EJ, </w:t>
      </w:r>
      <w:proofErr w:type="spellStart"/>
      <w:r w:rsidRPr="00D36734">
        <w:rPr>
          <w:rStyle w:val="docsum-authors"/>
          <w:rFonts w:ascii="Arial" w:hAnsi="Arial" w:cs="Arial"/>
          <w:sz w:val="20"/>
          <w:szCs w:val="20"/>
        </w:rPr>
        <w:t>Rafaels</w:t>
      </w:r>
      <w:proofErr w:type="spellEnd"/>
      <w:r w:rsidRPr="00D36734">
        <w:rPr>
          <w:rStyle w:val="docsum-authors"/>
          <w:rFonts w:ascii="Arial" w:hAnsi="Arial" w:cs="Arial"/>
          <w:sz w:val="20"/>
          <w:szCs w:val="20"/>
        </w:rPr>
        <w:t xml:space="preserve"> N, Loos RJF, Durda P, Liu Y, Hou L, Lee J, </w:t>
      </w:r>
      <w:proofErr w:type="spellStart"/>
      <w:r w:rsidRPr="00D36734">
        <w:rPr>
          <w:rStyle w:val="docsum-authors"/>
          <w:rFonts w:ascii="Arial" w:hAnsi="Arial" w:cs="Arial"/>
          <w:sz w:val="20"/>
          <w:szCs w:val="20"/>
        </w:rPr>
        <w:t>Kachroo</w:t>
      </w:r>
      <w:proofErr w:type="spellEnd"/>
      <w:r w:rsidRPr="00D36734">
        <w:rPr>
          <w:rStyle w:val="docsum-authors"/>
          <w:rFonts w:ascii="Arial" w:hAnsi="Arial" w:cs="Arial"/>
          <w:sz w:val="20"/>
          <w:szCs w:val="20"/>
        </w:rPr>
        <w:t xml:space="preserve"> P, Freedman BI, Levy D, </w:t>
      </w:r>
      <w:proofErr w:type="spellStart"/>
      <w:r w:rsidRPr="00D36734">
        <w:rPr>
          <w:rStyle w:val="docsum-authors"/>
          <w:rFonts w:ascii="Arial" w:hAnsi="Arial" w:cs="Arial"/>
          <w:sz w:val="20"/>
          <w:szCs w:val="20"/>
        </w:rPr>
        <w:t>Bielak</w:t>
      </w:r>
      <w:proofErr w:type="spellEnd"/>
      <w:r w:rsidRPr="00D36734">
        <w:rPr>
          <w:rStyle w:val="docsum-authors"/>
          <w:rFonts w:ascii="Arial" w:hAnsi="Arial" w:cs="Arial"/>
          <w:sz w:val="20"/>
          <w:szCs w:val="20"/>
        </w:rPr>
        <w:t xml:space="preserve"> LF, Hixson JE, Floyd JS, </w:t>
      </w:r>
      <w:proofErr w:type="spellStart"/>
      <w:r w:rsidRPr="00D36734">
        <w:rPr>
          <w:rStyle w:val="docsum-authors"/>
          <w:rFonts w:ascii="Arial" w:hAnsi="Arial" w:cs="Arial"/>
          <w:sz w:val="20"/>
          <w:szCs w:val="20"/>
        </w:rPr>
        <w:t>Whitsel</w:t>
      </w:r>
      <w:proofErr w:type="spellEnd"/>
      <w:r w:rsidRPr="00D36734">
        <w:rPr>
          <w:rStyle w:val="docsum-authors"/>
          <w:rFonts w:ascii="Arial" w:hAnsi="Arial" w:cs="Arial"/>
          <w:sz w:val="20"/>
          <w:szCs w:val="20"/>
        </w:rPr>
        <w:t xml:space="preserve"> EA, Ellinor PT, Irvin MR, </w:t>
      </w:r>
      <w:proofErr w:type="spellStart"/>
      <w:r w:rsidRPr="00D36734">
        <w:rPr>
          <w:rStyle w:val="docsum-authors"/>
          <w:rFonts w:ascii="Arial" w:hAnsi="Arial" w:cs="Arial"/>
          <w:sz w:val="20"/>
          <w:szCs w:val="20"/>
        </w:rPr>
        <w:t>Fingerlin</w:t>
      </w:r>
      <w:proofErr w:type="spellEnd"/>
      <w:r w:rsidRPr="00D36734">
        <w:rPr>
          <w:rStyle w:val="docsum-authors"/>
          <w:rFonts w:ascii="Arial" w:hAnsi="Arial" w:cs="Arial"/>
          <w:sz w:val="20"/>
          <w:szCs w:val="20"/>
        </w:rPr>
        <w:t xml:space="preserve"> TE, Raffield LM, </w:t>
      </w:r>
      <w:proofErr w:type="spellStart"/>
      <w:r w:rsidRPr="00D36734">
        <w:rPr>
          <w:rStyle w:val="docsum-authors"/>
          <w:rFonts w:ascii="Arial" w:hAnsi="Arial" w:cs="Arial"/>
          <w:sz w:val="20"/>
          <w:szCs w:val="20"/>
        </w:rPr>
        <w:t>Armasu</w:t>
      </w:r>
      <w:proofErr w:type="spellEnd"/>
      <w:r w:rsidRPr="00D36734">
        <w:rPr>
          <w:rStyle w:val="docsum-authors"/>
          <w:rFonts w:ascii="Arial" w:hAnsi="Arial" w:cs="Arial"/>
          <w:sz w:val="20"/>
          <w:szCs w:val="20"/>
        </w:rPr>
        <w:t xml:space="preserve"> SM, Wheeler MM, Sabino EC, </w:t>
      </w:r>
      <w:proofErr w:type="spellStart"/>
      <w:r w:rsidRPr="00D36734">
        <w:rPr>
          <w:rStyle w:val="docsum-authors"/>
          <w:rFonts w:ascii="Arial" w:hAnsi="Arial" w:cs="Arial"/>
          <w:sz w:val="20"/>
          <w:szCs w:val="20"/>
        </w:rPr>
        <w:t>Blangero</w:t>
      </w:r>
      <w:proofErr w:type="spellEnd"/>
      <w:r w:rsidRPr="00D36734">
        <w:rPr>
          <w:rStyle w:val="docsum-authors"/>
          <w:rFonts w:ascii="Arial" w:hAnsi="Arial" w:cs="Arial"/>
          <w:sz w:val="20"/>
          <w:szCs w:val="20"/>
        </w:rPr>
        <w:t xml:space="preserve"> J, Williams LK, Levy BD, </w:t>
      </w:r>
      <w:proofErr w:type="spellStart"/>
      <w:r w:rsidRPr="00D36734">
        <w:rPr>
          <w:rStyle w:val="docsum-authors"/>
          <w:rFonts w:ascii="Arial" w:hAnsi="Arial" w:cs="Arial"/>
          <w:sz w:val="20"/>
          <w:szCs w:val="20"/>
        </w:rPr>
        <w:t>Sheu</w:t>
      </w:r>
      <w:proofErr w:type="spellEnd"/>
      <w:r w:rsidRPr="00D36734">
        <w:rPr>
          <w:rStyle w:val="docsum-authors"/>
          <w:rFonts w:ascii="Arial" w:hAnsi="Arial" w:cs="Arial"/>
          <w:sz w:val="20"/>
          <w:szCs w:val="20"/>
        </w:rPr>
        <w:t xml:space="preserve"> WH, </w:t>
      </w:r>
      <w:proofErr w:type="spellStart"/>
      <w:r w:rsidRPr="00D36734">
        <w:rPr>
          <w:rStyle w:val="docsum-authors"/>
          <w:rFonts w:ascii="Arial" w:hAnsi="Arial" w:cs="Arial"/>
          <w:sz w:val="20"/>
          <w:szCs w:val="20"/>
        </w:rPr>
        <w:t>Roden</w:t>
      </w:r>
      <w:proofErr w:type="spellEnd"/>
      <w:r w:rsidRPr="00D36734">
        <w:rPr>
          <w:rStyle w:val="docsum-authors"/>
          <w:rFonts w:ascii="Arial" w:hAnsi="Arial" w:cs="Arial"/>
          <w:sz w:val="20"/>
          <w:szCs w:val="20"/>
        </w:rPr>
        <w:t xml:space="preserve"> DM, Boerwinkle E, Manson JE, Mathias RA, Desai P, Taylor KD, Johnson AD; NHLBI Trans-Omics for Precision Medicine Consortium, Auer PL, Kooperberg C, Laurie CC, Blackwell TW, Smith AV, Zhao H, Lange E, Lange L, Rich SS, Rotter JI, Wilson JG, </w:t>
      </w:r>
      <w:proofErr w:type="spellStart"/>
      <w:r w:rsidRPr="00D36734">
        <w:rPr>
          <w:rStyle w:val="docsum-authors"/>
          <w:rFonts w:ascii="Arial" w:hAnsi="Arial" w:cs="Arial"/>
          <w:sz w:val="20"/>
          <w:szCs w:val="20"/>
        </w:rPr>
        <w:t>Scheet</w:t>
      </w:r>
      <w:proofErr w:type="spellEnd"/>
      <w:r w:rsidRPr="00D36734">
        <w:rPr>
          <w:rStyle w:val="docsum-authors"/>
          <w:rFonts w:ascii="Arial" w:hAnsi="Arial" w:cs="Arial"/>
          <w:sz w:val="20"/>
          <w:szCs w:val="20"/>
        </w:rPr>
        <w:t xml:space="preserve"> P, </w:t>
      </w:r>
      <w:proofErr w:type="spellStart"/>
      <w:r w:rsidRPr="00D36734">
        <w:rPr>
          <w:rStyle w:val="docsum-authors"/>
          <w:rFonts w:ascii="Arial" w:hAnsi="Arial" w:cs="Arial"/>
          <w:sz w:val="20"/>
          <w:szCs w:val="20"/>
        </w:rPr>
        <w:t>Kitzman</w:t>
      </w:r>
      <w:proofErr w:type="spellEnd"/>
      <w:r w:rsidRPr="00D36734">
        <w:rPr>
          <w:rStyle w:val="docsum-authors"/>
          <w:rFonts w:ascii="Arial" w:hAnsi="Arial" w:cs="Arial"/>
          <w:sz w:val="20"/>
          <w:szCs w:val="20"/>
        </w:rPr>
        <w:t xml:space="preserve"> JO, Lander ES, </w:t>
      </w:r>
      <w:proofErr w:type="spellStart"/>
      <w:r w:rsidRPr="00D36734">
        <w:rPr>
          <w:rStyle w:val="docsum-authors"/>
          <w:rFonts w:ascii="Arial" w:hAnsi="Arial" w:cs="Arial"/>
          <w:sz w:val="20"/>
          <w:szCs w:val="20"/>
        </w:rPr>
        <w:t>Engreitz</w:t>
      </w:r>
      <w:proofErr w:type="spellEnd"/>
      <w:r w:rsidRPr="00D36734">
        <w:rPr>
          <w:rStyle w:val="docsum-authors"/>
          <w:rFonts w:ascii="Arial" w:hAnsi="Arial" w:cs="Arial"/>
          <w:sz w:val="20"/>
          <w:szCs w:val="20"/>
        </w:rPr>
        <w:t xml:space="preserve"> JM, Ebert BL, Reiner AP</w:t>
      </w:r>
      <w:r w:rsidR="002B7574">
        <w:rPr>
          <w:rStyle w:val="docsum-authors"/>
          <w:rFonts w:ascii="Arial" w:hAnsi="Arial" w:cs="Arial"/>
          <w:sz w:val="20"/>
          <w:szCs w:val="20"/>
        </w:rPr>
        <w:t xml:space="preserve"> </w:t>
      </w:r>
      <w:r w:rsidRPr="00D36734">
        <w:rPr>
          <w:rStyle w:val="docsum-authors"/>
          <w:rFonts w:ascii="Arial" w:hAnsi="Arial" w:cs="Arial"/>
          <w:sz w:val="20"/>
          <w:szCs w:val="20"/>
        </w:rPr>
        <w:t xml:space="preserve">Jaiswal S, </w:t>
      </w:r>
      <w:proofErr w:type="spellStart"/>
      <w:r w:rsidRPr="00D36734">
        <w:rPr>
          <w:rStyle w:val="docsum-authors"/>
          <w:rFonts w:ascii="Arial" w:hAnsi="Arial" w:cs="Arial"/>
          <w:sz w:val="20"/>
          <w:szCs w:val="20"/>
        </w:rPr>
        <w:t>Abecasis</w:t>
      </w:r>
      <w:proofErr w:type="spellEnd"/>
      <w:r w:rsidRPr="00D36734">
        <w:rPr>
          <w:rStyle w:val="docsum-authors"/>
          <w:rFonts w:ascii="Arial" w:hAnsi="Arial" w:cs="Arial"/>
          <w:sz w:val="20"/>
          <w:szCs w:val="20"/>
        </w:rPr>
        <w:t xml:space="preserve"> G, Sankaran VG, Kathiresan S, Natarajan P.</w:t>
      </w:r>
      <w:r w:rsidRPr="00D36734">
        <w:rPr>
          <w:rStyle w:val="docsum-journal-citation"/>
          <w:rFonts w:ascii="Arial" w:hAnsi="Arial" w:cs="Arial"/>
          <w:sz w:val="20"/>
          <w:szCs w:val="20"/>
        </w:rPr>
        <w:t xml:space="preserve"> </w:t>
      </w:r>
      <w:hyperlink r:id="rId284" w:history="1">
        <w:r w:rsidRPr="002B7574">
          <w:rPr>
            <w:rStyle w:val="Hyperlink"/>
            <w:rFonts w:ascii="Arial" w:hAnsi="Arial" w:cs="Arial"/>
            <w:b/>
            <w:bCs/>
            <w:i/>
            <w:iCs/>
            <w:sz w:val="20"/>
            <w:szCs w:val="20"/>
          </w:rPr>
          <w:t xml:space="preserve">Inherited causes of clonal </w:t>
        </w:r>
        <w:proofErr w:type="spellStart"/>
        <w:r w:rsidRPr="002B7574">
          <w:rPr>
            <w:rStyle w:val="Hyperlink"/>
            <w:rFonts w:ascii="Arial" w:hAnsi="Arial" w:cs="Arial"/>
            <w:b/>
            <w:bCs/>
            <w:i/>
            <w:iCs/>
            <w:sz w:val="20"/>
            <w:szCs w:val="20"/>
          </w:rPr>
          <w:t>haematopoiesis</w:t>
        </w:r>
        <w:proofErr w:type="spellEnd"/>
        <w:r w:rsidRPr="002B7574">
          <w:rPr>
            <w:rStyle w:val="Hyperlink"/>
            <w:rFonts w:ascii="Arial" w:hAnsi="Arial" w:cs="Arial"/>
            <w:b/>
            <w:bCs/>
            <w:i/>
            <w:iCs/>
            <w:sz w:val="20"/>
            <w:szCs w:val="20"/>
          </w:rPr>
          <w:t xml:space="preserve"> in 97,691 whole genomes</w:t>
        </w:r>
      </w:hyperlink>
      <w:r w:rsidRPr="00D36734">
        <w:rPr>
          <w:rStyle w:val="docsum-authors"/>
          <w:rFonts w:asciiTheme="minorHAnsi" w:hAnsiTheme="minorHAnsi" w:cstheme="minorBidi"/>
          <w:b/>
          <w:bCs/>
          <w:i/>
          <w:iCs/>
          <w:sz w:val="22"/>
          <w:szCs w:val="22"/>
        </w:rPr>
        <w:t xml:space="preserve">. </w:t>
      </w:r>
      <w:r w:rsidR="002B7574" w:rsidRPr="002B7574">
        <w:rPr>
          <w:rStyle w:val="docsum-authors"/>
          <w:rFonts w:asciiTheme="minorHAnsi" w:hAnsiTheme="minorHAnsi" w:cstheme="minorBidi"/>
          <w:sz w:val="22"/>
          <w:szCs w:val="22"/>
        </w:rPr>
        <w:t xml:space="preserve">Nature </w:t>
      </w:r>
      <w:r w:rsidRPr="00D36734">
        <w:rPr>
          <w:rStyle w:val="docsum-journal-citation"/>
          <w:rFonts w:ascii="Arial" w:hAnsi="Arial" w:cs="Arial"/>
          <w:sz w:val="20"/>
          <w:szCs w:val="20"/>
        </w:rPr>
        <w:t>2020 Oct</w:t>
      </w:r>
      <w:r>
        <w:rPr>
          <w:rStyle w:val="docsum-journal-citation"/>
          <w:rFonts w:ascii="Arial" w:hAnsi="Arial" w:cs="Arial"/>
          <w:sz w:val="20"/>
          <w:szCs w:val="20"/>
        </w:rPr>
        <w:t xml:space="preserve">. Vol. </w:t>
      </w:r>
      <w:r w:rsidRPr="00D36734">
        <w:rPr>
          <w:rStyle w:val="docsum-journal-citation"/>
          <w:rFonts w:ascii="Arial" w:hAnsi="Arial" w:cs="Arial"/>
          <w:sz w:val="20"/>
          <w:szCs w:val="20"/>
        </w:rPr>
        <w:t>586</w:t>
      </w:r>
      <w:r>
        <w:rPr>
          <w:rStyle w:val="docsum-journal-citation"/>
          <w:rFonts w:ascii="Arial" w:hAnsi="Arial" w:cs="Arial"/>
          <w:sz w:val="20"/>
          <w:szCs w:val="20"/>
        </w:rPr>
        <w:t xml:space="preserve">, issue </w:t>
      </w:r>
      <w:r w:rsidRPr="00D36734">
        <w:rPr>
          <w:rStyle w:val="docsum-journal-citation"/>
          <w:rFonts w:ascii="Arial" w:hAnsi="Arial" w:cs="Arial"/>
          <w:sz w:val="20"/>
          <w:szCs w:val="20"/>
        </w:rPr>
        <w:t>7831</w:t>
      </w:r>
      <w:r>
        <w:rPr>
          <w:rStyle w:val="docsum-journal-citation"/>
          <w:rFonts w:ascii="Arial" w:hAnsi="Arial" w:cs="Arial"/>
          <w:sz w:val="20"/>
          <w:szCs w:val="20"/>
        </w:rPr>
        <w:t xml:space="preserve">, pp. </w:t>
      </w:r>
      <w:r w:rsidRPr="00D36734">
        <w:rPr>
          <w:rStyle w:val="docsum-journal-citation"/>
          <w:rFonts w:ascii="Arial" w:hAnsi="Arial" w:cs="Arial"/>
          <w:sz w:val="20"/>
          <w:szCs w:val="20"/>
        </w:rPr>
        <w:t xml:space="preserve">763-768. </w:t>
      </w:r>
      <w:r w:rsidRPr="00D36734">
        <w:rPr>
          <w:rStyle w:val="citation-part"/>
          <w:rFonts w:ascii="Arial" w:eastAsiaTheme="majorEastAsia" w:hAnsi="Arial" w:cs="Arial"/>
          <w:sz w:val="20"/>
          <w:szCs w:val="20"/>
        </w:rPr>
        <w:t xml:space="preserve">PM: </w:t>
      </w:r>
      <w:r w:rsidRPr="00D36734">
        <w:rPr>
          <w:rStyle w:val="docsum-pmid"/>
          <w:rFonts w:ascii="Arial" w:hAnsi="Arial" w:cs="Arial"/>
          <w:sz w:val="20"/>
          <w:szCs w:val="20"/>
        </w:rPr>
        <w:t>33057201</w:t>
      </w:r>
      <w:r w:rsidR="002B7574">
        <w:rPr>
          <w:rStyle w:val="docsum-pmid"/>
          <w:rFonts w:ascii="Arial" w:hAnsi="Arial" w:cs="Arial"/>
          <w:sz w:val="20"/>
          <w:szCs w:val="20"/>
        </w:rPr>
        <w:t xml:space="preserve">. </w:t>
      </w:r>
      <w:r w:rsidR="002B7574" w:rsidRPr="002B7574">
        <w:rPr>
          <w:rStyle w:val="docsum-pmid"/>
          <w:rFonts w:ascii="Arial" w:hAnsi="Arial" w:cs="Arial"/>
          <w:sz w:val="20"/>
          <w:szCs w:val="20"/>
        </w:rPr>
        <w:t>PMC7944936</w:t>
      </w:r>
      <w:r w:rsidR="002B7574">
        <w:rPr>
          <w:rStyle w:val="docsum-pmid"/>
          <w:rFonts w:ascii="Arial" w:hAnsi="Arial" w:cs="Arial"/>
          <w:sz w:val="20"/>
          <w:szCs w:val="20"/>
        </w:rPr>
        <w:t>.</w:t>
      </w:r>
    </w:p>
    <w:p w14:paraId="4ADDAB09" w14:textId="77777777" w:rsidR="008A6433" w:rsidRDefault="008A6433" w:rsidP="008A6433">
      <w:pPr>
        <w:pStyle w:val="Title2"/>
        <w:rPr>
          <w:rStyle w:val="docsum-pmid"/>
          <w:rFonts w:ascii="Arial" w:hAnsi="Arial" w:cs="Arial"/>
          <w:sz w:val="20"/>
          <w:szCs w:val="20"/>
        </w:rPr>
      </w:pPr>
      <w:r w:rsidRPr="00F37021">
        <w:rPr>
          <w:rStyle w:val="docsum-authors"/>
          <w:rFonts w:ascii="Arial" w:hAnsi="Arial" w:cs="Arial"/>
          <w:sz w:val="20"/>
          <w:szCs w:val="20"/>
        </w:rPr>
        <w:t xml:space="preserve">Boyle CP, Raji CA, Erickson KI, Lopez OL, Becker JT, Gach HM, </w:t>
      </w:r>
      <w:proofErr w:type="spellStart"/>
      <w:r w:rsidRPr="00F37021">
        <w:rPr>
          <w:rStyle w:val="docsum-authors"/>
          <w:rFonts w:ascii="Arial" w:hAnsi="Arial" w:cs="Arial"/>
          <w:sz w:val="20"/>
          <w:szCs w:val="20"/>
        </w:rPr>
        <w:t>Kuller</w:t>
      </w:r>
      <w:proofErr w:type="spellEnd"/>
      <w:r w:rsidRPr="00F37021">
        <w:rPr>
          <w:rStyle w:val="docsum-authors"/>
          <w:rFonts w:ascii="Arial" w:hAnsi="Arial" w:cs="Arial"/>
          <w:sz w:val="20"/>
          <w:szCs w:val="20"/>
        </w:rPr>
        <w:t xml:space="preserve"> LH, Longstreth W Jr, Carmichael OT, Riedel BC, Thompson PM. </w:t>
      </w:r>
      <w:r w:rsidRPr="00F37021">
        <w:rPr>
          <w:rStyle w:val="identifier"/>
          <w:rFonts w:ascii="Arial" w:hAnsi="Arial" w:cs="Arial"/>
          <w:b/>
          <w:bCs/>
          <w:i/>
          <w:iCs/>
          <w:sz w:val="20"/>
          <w:szCs w:val="20"/>
        </w:rPr>
        <w:t>Estrogen, brain structure, and cognition in postmenopausal women</w:t>
      </w:r>
      <w:r w:rsidRPr="00F37021">
        <w:rPr>
          <w:rStyle w:val="identifier"/>
          <w:rFonts w:ascii="Arial" w:hAnsi="Arial" w:cs="Arial"/>
          <w:sz w:val="20"/>
          <w:szCs w:val="20"/>
        </w:rPr>
        <w:t xml:space="preserve">. </w:t>
      </w:r>
      <w:r w:rsidRPr="00F37021">
        <w:rPr>
          <w:rStyle w:val="docsum-journal-citation"/>
          <w:rFonts w:ascii="Arial" w:hAnsi="Arial" w:cs="Arial"/>
          <w:sz w:val="20"/>
          <w:szCs w:val="20"/>
        </w:rPr>
        <w:t xml:space="preserve">Hum Brain Mapp. 2020 Sep 10. </w:t>
      </w:r>
      <w:proofErr w:type="spellStart"/>
      <w:r w:rsidRPr="00F37021">
        <w:rPr>
          <w:rStyle w:val="docsum-journal-citation"/>
          <w:rFonts w:ascii="Arial" w:hAnsi="Arial" w:cs="Arial"/>
          <w:sz w:val="20"/>
          <w:szCs w:val="20"/>
        </w:rPr>
        <w:t>doi</w:t>
      </w:r>
      <w:proofErr w:type="spellEnd"/>
      <w:r w:rsidRPr="00F37021">
        <w:rPr>
          <w:rStyle w:val="docsum-journal-citation"/>
          <w:rFonts w:ascii="Arial" w:hAnsi="Arial" w:cs="Arial"/>
          <w:sz w:val="20"/>
          <w:szCs w:val="20"/>
        </w:rPr>
        <w:t>: 10.1002/hbm.25200. Online ahead of print.</w:t>
      </w:r>
      <w:r w:rsidRPr="00F37021">
        <w:rPr>
          <w:rFonts w:ascii="Arial" w:hAnsi="Arial" w:cs="Arial"/>
          <w:sz w:val="20"/>
          <w:szCs w:val="20"/>
        </w:rPr>
        <w:t xml:space="preserve"> </w:t>
      </w:r>
      <w:r w:rsidRPr="00F37021">
        <w:rPr>
          <w:rStyle w:val="citation-part"/>
          <w:rFonts w:ascii="Arial" w:hAnsi="Arial" w:cs="Arial"/>
          <w:sz w:val="20"/>
          <w:szCs w:val="20"/>
        </w:rPr>
        <w:t xml:space="preserve">PM: </w:t>
      </w:r>
      <w:r w:rsidRPr="00F37021">
        <w:rPr>
          <w:rStyle w:val="docsum-pmid"/>
          <w:rFonts w:ascii="Arial" w:hAnsi="Arial" w:cs="Arial"/>
          <w:sz w:val="20"/>
          <w:szCs w:val="20"/>
        </w:rPr>
        <w:t>32910516.</w:t>
      </w:r>
      <w:r w:rsidR="00EA2C11">
        <w:rPr>
          <w:rStyle w:val="docsum-pmid"/>
          <w:rFonts w:ascii="Arial" w:hAnsi="Arial" w:cs="Arial"/>
          <w:sz w:val="20"/>
          <w:szCs w:val="20"/>
        </w:rPr>
        <w:t xml:space="preserve"> </w:t>
      </w:r>
      <w:r w:rsidR="00EA2C11" w:rsidRPr="00EA2C11">
        <w:rPr>
          <w:rStyle w:val="docsum-pmid"/>
          <w:rFonts w:ascii="Arial" w:hAnsi="Arial" w:cs="Arial"/>
          <w:sz w:val="20"/>
          <w:szCs w:val="20"/>
        </w:rPr>
        <w:t>PMC7721237</w:t>
      </w:r>
      <w:r w:rsidR="00EA2C11">
        <w:rPr>
          <w:rStyle w:val="docsum-pmid"/>
          <w:rFonts w:ascii="Arial" w:hAnsi="Arial" w:cs="Arial"/>
          <w:sz w:val="20"/>
          <w:szCs w:val="20"/>
        </w:rPr>
        <w:t>.</w:t>
      </w:r>
    </w:p>
    <w:p w14:paraId="34F7649E" w14:textId="77777777" w:rsidR="008A6433" w:rsidRDefault="008A6433" w:rsidP="008A6433">
      <w:pPr>
        <w:pStyle w:val="Title2"/>
        <w:rPr>
          <w:rFonts w:ascii="Arial" w:hAnsi="Arial" w:cs="Arial"/>
          <w:sz w:val="20"/>
          <w:szCs w:val="20"/>
        </w:rPr>
      </w:pPr>
      <w:r w:rsidRPr="00F37021">
        <w:rPr>
          <w:rStyle w:val="docsum-authors"/>
          <w:rFonts w:ascii="Arial" w:hAnsi="Arial" w:cs="Arial"/>
          <w:sz w:val="20"/>
          <w:szCs w:val="20"/>
        </w:rPr>
        <w:t xml:space="preserve">Castellani CA, Longchamps RJ, Sumpter JA, Newcomb CE, Lane JA, Grove ML, Bressler J, Brody JA, Floyd JS, Bartz TM, Taylor KD, Wang P, Tin A, Coresh J, Pankow JS, </w:t>
      </w:r>
      <w:proofErr w:type="spellStart"/>
      <w:r w:rsidRPr="00F37021">
        <w:rPr>
          <w:rStyle w:val="docsum-authors"/>
          <w:rFonts w:ascii="Arial" w:hAnsi="Arial" w:cs="Arial"/>
          <w:sz w:val="20"/>
          <w:szCs w:val="20"/>
        </w:rPr>
        <w:t>Fornage</w:t>
      </w:r>
      <w:proofErr w:type="spellEnd"/>
      <w:r w:rsidRPr="00F37021">
        <w:rPr>
          <w:rStyle w:val="docsum-authors"/>
          <w:rFonts w:ascii="Arial" w:hAnsi="Arial" w:cs="Arial"/>
          <w:sz w:val="20"/>
          <w:szCs w:val="20"/>
        </w:rPr>
        <w:t xml:space="preserve"> M, Guallar E, O'Rourke B, </w:t>
      </w:r>
      <w:proofErr w:type="spellStart"/>
      <w:r w:rsidRPr="00F37021">
        <w:rPr>
          <w:rStyle w:val="docsum-authors"/>
          <w:rFonts w:ascii="Arial" w:hAnsi="Arial" w:cs="Arial"/>
          <w:sz w:val="20"/>
          <w:szCs w:val="20"/>
        </w:rPr>
        <w:t>Pankratz</w:t>
      </w:r>
      <w:proofErr w:type="spellEnd"/>
      <w:r w:rsidRPr="00F37021">
        <w:rPr>
          <w:rStyle w:val="docsum-authors"/>
          <w:rFonts w:ascii="Arial" w:hAnsi="Arial" w:cs="Arial"/>
          <w:sz w:val="20"/>
          <w:szCs w:val="20"/>
        </w:rPr>
        <w:t xml:space="preserve"> N, Liu C, Levy D, Sotoodehnia N, Boerwinkle E, Arking DE. </w:t>
      </w:r>
      <w:hyperlink r:id="rId285" w:history="1">
        <w:r w:rsidRPr="00F37021">
          <w:rPr>
            <w:rStyle w:val="identifier"/>
            <w:rFonts w:ascii="Arial" w:hAnsi="Arial" w:cs="Arial"/>
            <w:b/>
            <w:bCs/>
            <w:i/>
            <w:iCs/>
            <w:sz w:val="20"/>
            <w:szCs w:val="20"/>
          </w:rPr>
          <w:t xml:space="preserve">Mitochondrial DNA copy number can influence mortality and cardiovascular disease via methylation of nuclear DNA </w:t>
        </w:r>
        <w:proofErr w:type="spellStart"/>
        <w:r w:rsidRPr="00F37021">
          <w:rPr>
            <w:rStyle w:val="identifier"/>
            <w:rFonts w:ascii="Arial" w:hAnsi="Arial" w:cs="Arial"/>
            <w:b/>
            <w:bCs/>
            <w:i/>
            <w:iCs/>
            <w:sz w:val="20"/>
            <w:szCs w:val="20"/>
          </w:rPr>
          <w:t>CpGs</w:t>
        </w:r>
        <w:proofErr w:type="spellEnd"/>
        <w:r w:rsidRPr="00F37021">
          <w:rPr>
            <w:rStyle w:val="identifier"/>
            <w:rFonts w:ascii="Arial" w:hAnsi="Arial" w:cs="Arial"/>
            <w:sz w:val="20"/>
            <w:szCs w:val="20"/>
          </w:rPr>
          <w:t>.</w:t>
        </w:r>
      </w:hyperlink>
      <w:r w:rsidRPr="00F37021">
        <w:rPr>
          <w:rStyle w:val="identifier"/>
          <w:rFonts w:ascii="Arial" w:hAnsi="Arial" w:cs="Arial"/>
          <w:sz w:val="20"/>
          <w:szCs w:val="20"/>
        </w:rPr>
        <w:t xml:space="preserve"> Genome Med. 2020 Sep 28</w:t>
      </w:r>
      <w:r>
        <w:rPr>
          <w:rStyle w:val="identifier"/>
          <w:rFonts w:ascii="Arial" w:hAnsi="Arial" w:cs="Arial"/>
          <w:sz w:val="20"/>
          <w:szCs w:val="20"/>
        </w:rPr>
        <w:t xml:space="preserve">. Vol. </w:t>
      </w:r>
      <w:r w:rsidRPr="00F37021">
        <w:rPr>
          <w:rStyle w:val="identifier"/>
          <w:rFonts w:ascii="Arial" w:hAnsi="Arial" w:cs="Arial"/>
          <w:sz w:val="20"/>
          <w:szCs w:val="20"/>
        </w:rPr>
        <w:t>12</w:t>
      </w:r>
      <w:r>
        <w:rPr>
          <w:rStyle w:val="identifier"/>
          <w:rFonts w:ascii="Arial" w:hAnsi="Arial" w:cs="Arial"/>
          <w:sz w:val="20"/>
          <w:szCs w:val="20"/>
        </w:rPr>
        <w:t xml:space="preserve">, issue </w:t>
      </w:r>
      <w:r w:rsidRPr="00F37021">
        <w:rPr>
          <w:rStyle w:val="identifier"/>
          <w:rFonts w:ascii="Arial" w:hAnsi="Arial" w:cs="Arial"/>
          <w:sz w:val="20"/>
          <w:szCs w:val="20"/>
        </w:rPr>
        <w:t xml:space="preserve">1:84. </w:t>
      </w:r>
      <w:proofErr w:type="spellStart"/>
      <w:r w:rsidRPr="00F37021">
        <w:rPr>
          <w:rStyle w:val="identifier"/>
          <w:rFonts w:ascii="Arial" w:hAnsi="Arial" w:cs="Arial"/>
          <w:sz w:val="20"/>
          <w:szCs w:val="20"/>
        </w:rPr>
        <w:t>doi</w:t>
      </w:r>
      <w:proofErr w:type="spellEnd"/>
      <w:r w:rsidRPr="00F37021">
        <w:rPr>
          <w:rStyle w:val="identifier"/>
          <w:rFonts w:ascii="Arial" w:hAnsi="Arial" w:cs="Arial"/>
          <w:sz w:val="20"/>
          <w:szCs w:val="20"/>
        </w:rPr>
        <w:t xml:space="preserve">: 10.1186/s13073-020-00778-7. PM: 32988399. </w:t>
      </w:r>
      <w:hyperlink r:id="rId286" w:tgtFrame="_blank" w:history="1">
        <w:r w:rsidRPr="00F37021">
          <w:rPr>
            <w:rStyle w:val="identifier"/>
            <w:rFonts w:ascii="Arial" w:hAnsi="Arial" w:cs="Arial"/>
            <w:sz w:val="20"/>
            <w:szCs w:val="20"/>
          </w:rPr>
          <w:t>PMC7523322</w:t>
        </w:r>
      </w:hyperlink>
      <w:r w:rsidRPr="00F37021">
        <w:rPr>
          <w:rStyle w:val="identifier"/>
          <w:rFonts w:ascii="Arial" w:hAnsi="Arial" w:cs="Arial"/>
          <w:sz w:val="20"/>
          <w:szCs w:val="20"/>
        </w:rPr>
        <w:t>.</w:t>
      </w:r>
    </w:p>
    <w:p w14:paraId="11DBD95E" w14:textId="77777777" w:rsidR="0019517B" w:rsidRDefault="0019517B" w:rsidP="0019517B">
      <w:pPr>
        <w:rPr>
          <w:rStyle w:val="docsum-pmid"/>
          <w:rFonts w:ascii="Arial" w:hAnsi="Arial" w:cs="Arial"/>
          <w:sz w:val="20"/>
          <w:szCs w:val="20"/>
        </w:rPr>
      </w:pPr>
      <w:r w:rsidRPr="002B7574">
        <w:rPr>
          <w:rStyle w:val="labs-docsum-authors"/>
          <w:rFonts w:ascii="Arial" w:hAnsi="Arial" w:cs="Arial"/>
          <w:sz w:val="20"/>
          <w:szCs w:val="20"/>
        </w:rPr>
        <w:t xml:space="preserve">Cawthon PM, Manini T, Patel SM, Newman A, </w:t>
      </w:r>
      <w:proofErr w:type="spellStart"/>
      <w:r w:rsidRPr="002B7574">
        <w:rPr>
          <w:rStyle w:val="labs-docsum-authors"/>
          <w:rFonts w:ascii="Arial" w:hAnsi="Arial" w:cs="Arial"/>
          <w:sz w:val="20"/>
          <w:szCs w:val="20"/>
        </w:rPr>
        <w:t>Travison</w:t>
      </w:r>
      <w:proofErr w:type="spellEnd"/>
      <w:r w:rsidRPr="002B7574">
        <w:rPr>
          <w:rStyle w:val="labs-docsum-authors"/>
          <w:rFonts w:ascii="Arial" w:hAnsi="Arial" w:cs="Arial"/>
          <w:sz w:val="20"/>
          <w:szCs w:val="20"/>
        </w:rPr>
        <w:t xml:space="preserve"> T, Kiel DP, Santanasto AJ, </w:t>
      </w:r>
      <w:proofErr w:type="spellStart"/>
      <w:r w:rsidRPr="002B7574">
        <w:rPr>
          <w:rStyle w:val="labs-docsum-authors"/>
          <w:rFonts w:ascii="Arial" w:hAnsi="Arial" w:cs="Arial"/>
          <w:sz w:val="20"/>
          <w:szCs w:val="20"/>
        </w:rPr>
        <w:t>Ensrud</w:t>
      </w:r>
      <w:proofErr w:type="spellEnd"/>
      <w:r w:rsidRPr="002B7574">
        <w:rPr>
          <w:rStyle w:val="labs-docsum-authors"/>
          <w:rFonts w:ascii="Arial" w:hAnsi="Arial" w:cs="Arial"/>
          <w:sz w:val="20"/>
          <w:szCs w:val="20"/>
        </w:rPr>
        <w:t xml:space="preserve"> KE, Xue QL, </w:t>
      </w:r>
      <w:proofErr w:type="spellStart"/>
      <w:r w:rsidRPr="002B7574">
        <w:rPr>
          <w:rStyle w:val="labs-docsum-authors"/>
          <w:rFonts w:ascii="Arial" w:hAnsi="Arial" w:cs="Arial"/>
          <w:sz w:val="20"/>
          <w:szCs w:val="20"/>
        </w:rPr>
        <w:t>Shardell</w:t>
      </w:r>
      <w:proofErr w:type="spellEnd"/>
      <w:r w:rsidRPr="002B7574">
        <w:rPr>
          <w:rStyle w:val="labs-docsum-authors"/>
          <w:rFonts w:ascii="Arial" w:hAnsi="Arial" w:cs="Arial"/>
          <w:sz w:val="20"/>
          <w:szCs w:val="20"/>
        </w:rPr>
        <w:t xml:space="preserve"> M, </w:t>
      </w:r>
      <w:proofErr w:type="spellStart"/>
      <w:r w:rsidRPr="002B7574">
        <w:rPr>
          <w:rStyle w:val="labs-docsum-authors"/>
          <w:rFonts w:ascii="Arial" w:hAnsi="Arial" w:cs="Arial"/>
          <w:sz w:val="20"/>
          <w:szCs w:val="20"/>
        </w:rPr>
        <w:t>Duchowny</w:t>
      </w:r>
      <w:proofErr w:type="spellEnd"/>
      <w:r w:rsidRPr="002B7574">
        <w:rPr>
          <w:rStyle w:val="labs-docsum-authors"/>
          <w:rFonts w:ascii="Arial" w:hAnsi="Arial" w:cs="Arial"/>
          <w:sz w:val="20"/>
          <w:szCs w:val="20"/>
        </w:rPr>
        <w:t xml:space="preserve"> K, Erlandson KM, </w:t>
      </w:r>
      <w:proofErr w:type="spellStart"/>
      <w:r w:rsidRPr="002B7574">
        <w:rPr>
          <w:rStyle w:val="labs-docsum-authors"/>
          <w:rFonts w:ascii="Arial" w:hAnsi="Arial" w:cs="Arial"/>
          <w:sz w:val="20"/>
          <w:szCs w:val="20"/>
        </w:rPr>
        <w:t>Pencina</w:t>
      </w:r>
      <w:proofErr w:type="spellEnd"/>
      <w:r w:rsidRPr="002B7574">
        <w:rPr>
          <w:rStyle w:val="labs-docsum-authors"/>
          <w:rFonts w:ascii="Arial" w:hAnsi="Arial" w:cs="Arial"/>
          <w:sz w:val="20"/>
          <w:szCs w:val="20"/>
        </w:rPr>
        <w:t xml:space="preserve"> KM, Fielding RA, </w:t>
      </w:r>
      <w:proofErr w:type="spellStart"/>
      <w:r w:rsidRPr="002B7574">
        <w:rPr>
          <w:rStyle w:val="labs-docsum-authors"/>
          <w:rFonts w:ascii="Arial" w:hAnsi="Arial" w:cs="Arial"/>
          <w:sz w:val="20"/>
          <w:szCs w:val="20"/>
        </w:rPr>
        <w:t>Magaziner</w:t>
      </w:r>
      <w:proofErr w:type="spellEnd"/>
      <w:r w:rsidRPr="002B7574">
        <w:rPr>
          <w:rStyle w:val="labs-docsum-authors"/>
          <w:rFonts w:ascii="Arial" w:hAnsi="Arial" w:cs="Arial"/>
          <w:sz w:val="20"/>
          <w:szCs w:val="20"/>
        </w:rPr>
        <w:t xml:space="preserve"> J, Kwok T, Karlsson M, Ohlsson C, </w:t>
      </w:r>
      <w:proofErr w:type="spellStart"/>
      <w:r w:rsidRPr="002B7574">
        <w:rPr>
          <w:rStyle w:val="labs-docsum-authors"/>
          <w:rFonts w:ascii="Arial" w:hAnsi="Arial" w:cs="Arial"/>
          <w:sz w:val="20"/>
          <w:szCs w:val="20"/>
        </w:rPr>
        <w:t>Mellström</w:t>
      </w:r>
      <w:proofErr w:type="spellEnd"/>
      <w:r w:rsidRPr="002B7574">
        <w:rPr>
          <w:rStyle w:val="labs-docsum-authors"/>
          <w:rFonts w:ascii="Arial" w:hAnsi="Arial" w:cs="Arial"/>
          <w:sz w:val="20"/>
          <w:szCs w:val="20"/>
        </w:rPr>
        <w:t xml:space="preserve"> D, Hirani V, </w:t>
      </w:r>
      <w:proofErr w:type="spellStart"/>
      <w:r w:rsidRPr="002B7574">
        <w:rPr>
          <w:rStyle w:val="labs-docsum-authors"/>
          <w:rFonts w:ascii="Arial" w:hAnsi="Arial" w:cs="Arial"/>
          <w:sz w:val="20"/>
          <w:szCs w:val="20"/>
        </w:rPr>
        <w:t>Ribom</w:t>
      </w:r>
      <w:proofErr w:type="spellEnd"/>
      <w:r w:rsidRPr="002B7574">
        <w:rPr>
          <w:rStyle w:val="labs-docsum-authors"/>
          <w:rFonts w:ascii="Arial" w:hAnsi="Arial" w:cs="Arial"/>
          <w:sz w:val="20"/>
          <w:szCs w:val="20"/>
        </w:rPr>
        <w:t xml:space="preserve"> E, Correa-de-Araujo R, Bhasin S.   </w:t>
      </w:r>
      <w:hyperlink r:id="rId287" w:history="1">
        <w:r w:rsidRPr="002B7574">
          <w:rPr>
            <w:rFonts w:ascii="Arial" w:hAnsi="Arial" w:cs="Arial"/>
            <w:b/>
            <w:bCs/>
            <w:i/>
            <w:iCs/>
            <w:color w:val="303030"/>
            <w:sz w:val="20"/>
            <w:szCs w:val="20"/>
            <w:shd w:val="clear" w:color="auto" w:fill="FFFFFF"/>
          </w:rPr>
          <w:t xml:space="preserve">Putative cut-points in sarcopenia components and incident adverse health outcomes: an SDOC analysis. </w:t>
        </w:r>
      </w:hyperlink>
      <w:r w:rsidRPr="002B7574">
        <w:rPr>
          <w:rFonts w:ascii="Arial" w:hAnsi="Arial" w:cs="Arial"/>
          <w:b/>
          <w:bCs/>
          <w:i/>
          <w:iCs/>
          <w:color w:val="303030"/>
          <w:sz w:val="20"/>
          <w:szCs w:val="20"/>
          <w:shd w:val="clear" w:color="auto" w:fill="FFFFFF"/>
        </w:rPr>
        <w:t xml:space="preserve"> </w:t>
      </w:r>
      <w:r w:rsidRPr="002B7574">
        <w:rPr>
          <w:rStyle w:val="labs-docsum-journal-citation"/>
          <w:rFonts w:ascii="Arial" w:hAnsi="Arial" w:cs="Arial"/>
          <w:sz w:val="20"/>
          <w:szCs w:val="20"/>
        </w:rPr>
        <w:t xml:space="preserve">J Am </w:t>
      </w:r>
      <w:proofErr w:type="spellStart"/>
      <w:r w:rsidRPr="002B7574">
        <w:rPr>
          <w:rStyle w:val="labs-docsum-journal-citation"/>
          <w:rFonts w:ascii="Arial" w:hAnsi="Arial" w:cs="Arial"/>
          <w:sz w:val="20"/>
          <w:szCs w:val="20"/>
        </w:rPr>
        <w:t>Geriatr</w:t>
      </w:r>
      <w:proofErr w:type="spellEnd"/>
      <w:r w:rsidRPr="002B7574">
        <w:rPr>
          <w:rStyle w:val="labs-docsum-journal-citation"/>
          <w:rFonts w:ascii="Arial" w:hAnsi="Arial" w:cs="Arial"/>
          <w:sz w:val="20"/>
          <w:szCs w:val="20"/>
        </w:rPr>
        <w:t xml:space="preserve"> Soc. 2020 Jul 7. </w:t>
      </w:r>
      <w:proofErr w:type="spellStart"/>
      <w:r w:rsidRPr="002B7574">
        <w:rPr>
          <w:rStyle w:val="labs-docsum-journal-citation"/>
          <w:rFonts w:ascii="Arial" w:hAnsi="Arial" w:cs="Arial"/>
          <w:sz w:val="20"/>
          <w:szCs w:val="20"/>
        </w:rPr>
        <w:t>doi</w:t>
      </w:r>
      <w:proofErr w:type="spellEnd"/>
      <w:r w:rsidRPr="002B7574">
        <w:rPr>
          <w:rStyle w:val="labs-docsum-journal-citation"/>
          <w:rFonts w:ascii="Arial" w:hAnsi="Arial" w:cs="Arial"/>
          <w:sz w:val="20"/>
          <w:szCs w:val="20"/>
        </w:rPr>
        <w:t>: 10.1111/jgs.16517. Online ahead of print.</w:t>
      </w:r>
      <w:r w:rsidRPr="002B7574">
        <w:rPr>
          <w:rFonts w:ascii="Arial" w:hAnsi="Arial" w:cs="Arial"/>
          <w:sz w:val="20"/>
          <w:szCs w:val="20"/>
        </w:rPr>
        <w:t xml:space="preserve"> </w:t>
      </w:r>
      <w:r w:rsidRPr="002B7574">
        <w:rPr>
          <w:rStyle w:val="citation-part"/>
          <w:rFonts w:ascii="Arial" w:hAnsi="Arial" w:cs="Arial"/>
          <w:sz w:val="20"/>
          <w:szCs w:val="20"/>
        </w:rPr>
        <w:t xml:space="preserve">PM: </w:t>
      </w:r>
      <w:r w:rsidRPr="002B7574">
        <w:rPr>
          <w:rStyle w:val="docsum-pmid"/>
          <w:rFonts w:ascii="Arial" w:hAnsi="Arial" w:cs="Arial"/>
          <w:sz w:val="20"/>
          <w:szCs w:val="20"/>
        </w:rPr>
        <w:t xml:space="preserve">32633824. </w:t>
      </w:r>
      <w:hyperlink r:id="rId288" w:tgtFrame="_blank" w:history="1">
        <w:bookmarkStart w:id="39" w:name="_Hlk61379413"/>
        <w:r w:rsidR="00EA2C11" w:rsidRPr="002B7574">
          <w:rPr>
            <w:rStyle w:val="docsum-pmid"/>
            <w:rFonts w:ascii="Arial" w:hAnsi="Arial" w:cs="Arial"/>
            <w:sz w:val="20"/>
            <w:szCs w:val="20"/>
          </w:rPr>
          <w:t>PMC7508260.</w:t>
        </w:r>
        <w:bookmarkEnd w:id="39"/>
        <w:r w:rsidR="00EA2C11" w:rsidRPr="00EA2C11">
          <w:rPr>
            <w:rStyle w:val="docsum-pmid"/>
            <w:rFonts w:ascii="Arial" w:hAnsi="Arial" w:cs="Arial"/>
            <w:sz w:val="20"/>
            <w:szCs w:val="20"/>
          </w:rPr>
          <w:t xml:space="preserve"> </w:t>
        </w:r>
      </w:hyperlink>
    </w:p>
    <w:p w14:paraId="3A2EA811" w14:textId="77777777" w:rsidR="008A6433" w:rsidRDefault="008A6433" w:rsidP="008A6433">
      <w:pPr>
        <w:pStyle w:val="Title2"/>
        <w:rPr>
          <w:rStyle w:val="Strong"/>
          <w:rFonts w:ascii="Arial" w:eastAsiaTheme="majorEastAsia" w:hAnsi="Arial" w:cs="Arial"/>
          <w:b w:val="0"/>
          <w:bCs w:val="0"/>
          <w:sz w:val="20"/>
          <w:szCs w:val="20"/>
        </w:rPr>
      </w:pPr>
      <w:r w:rsidRPr="00F37021">
        <w:rPr>
          <w:rStyle w:val="docsum-authors"/>
          <w:rFonts w:ascii="Arial" w:hAnsi="Arial" w:cs="Arial"/>
          <w:sz w:val="20"/>
          <w:szCs w:val="20"/>
        </w:rPr>
        <w:t xml:space="preserve">Chen MH, Raffield LM, </w:t>
      </w:r>
      <w:proofErr w:type="spellStart"/>
      <w:r w:rsidRPr="00F37021">
        <w:rPr>
          <w:rStyle w:val="docsum-authors"/>
          <w:rFonts w:ascii="Arial" w:hAnsi="Arial" w:cs="Arial"/>
          <w:sz w:val="20"/>
          <w:szCs w:val="20"/>
        </w:rPr>
        <w:t>Mousas</w:t>
      </w:r>
      <w:proofErr w:type="spellEnd"/>
      <w:r w:rsidRPr="00F37021">
        <w:rPr>
          <w:rStyle w:val="docsum-authors"/>
          <w:rFonts w:ascii="Arial" w:hAnsi="Arial" w:cs="Arial"/>
          <w:sz w:val="20"/>
          <w:szCs w:val="20"/>
        </w:rPr>
        <w:t xml:space="preserve"> A, </w:t>
      </w:r>
      <w:proofErr w:type="spellStart"/>
      <w:r w:rsidRPr="00F37021">
        <w:rPr>
          <w:rStyle w:val="docsum-authors"/>
          <w:rFonts w:ascii="Arial" w:hAnsi="Arial" w:cs="Arial"/>
          <w:sz w:val="20"/>
          <w:szCs w:val="20"/>
        </w:rPr>
        <w:t>Sakaue</w:t>
      </w:r>
      <w:proofErr w:type="spellEnd"/>
      <w:r w:rsidRPr="00F37021">
        <w:rPr>
          <w:rStyle w:val="docsum-authors"/>
          <w:rFonts w:ascii="Arial" w:hAnsi="Arial" w:cs="Arial"/>
          <w:sz w:val="20"/>
          <w:szCs w:val="20"/>
        </w:rPr>
        <w:t xml:space="preserve"> S, Huffman JE, </w:t>
      </w:r>
      <w:proofErr w:type="spellStart"/>
      <w:r w:rsidRPr="00F37021">
        <w:rPr>
          <w:rStyle w:val="docsum-authors"/>
          <w:rFonts w:ascii="Arial" w:hAnsi="Arial" w:cs="Arial"/>
          <w:sz w:val="20"/>
          <w:szCs w:val="20"/>
        </w:rPr>
        <w:t>Moscati</w:t>
      </w:r>
      <w:proofErr w:type="spellEnd"/>
      <w:r w:rsidRPr="00F37021">
        <w:rPr>
          <w:rStyle w:val="docsum-authors"/>
          <w:rFonts w:ascii="Arial" w:hAnsi="Arial" w:cs="Arial"/>
          <w:sz w:val="20"/>
          <w:szCs w:val="20"/>
        </w:rPr>
        <w:t xml:space="preserve"> A, Trivedi B, Jiang T, Akbari P, </w:t>
      </w:r>
      <w:proofErr w:type="spellStart"/>
      <w:r w:rsidRPr="00F37021">
        <w:rPr>
          <w:rStyle w:val="docsum-authors"/>
          <w:rFonts w:ascii="Arial" w:hAnsi="Arial" w:cs="Arial"/>
          <w:sz w:val="20"/>
          <w:szCs w:val="20"/>
        </w:rPr>
        <w:t>Vuckovic</w:t>
      </w:r>
      <w:proofErr w:type="spellEnd"/>
      <w:r w:rsidRPr="00F37021">
        <w:rPr>
          <w:rStyle w:val="docsum-authors"/>
          <w:rFonts w:ascii="Arial" w:hAnsi="Arial" w:cs="Arial"/>
          <w:sz w:val="20"/>
          <w:szCs w:val="20"/>
        </w:rPr>
        <w:t xml:space="preserve"> D, Bao EL, Zhong X, Manansala R, </w:t>
      </w:r>
      <w:proofErr w:type="spellStart"/>
      <w:r w:rsidRPr="00F37021">
        <w:rPr>
          <w:rStyle w:val="docsum-authors"/>
          <w:rFonts w:ascii="Arial" w:hAnsi="Arial" w:cs="Arial"/>
          <w:sz w:val="20"/>
          <w:szCs w:val="20"/>
        </w:rPr>
        <w:t>Laplante</w:t>
      </w:r>
      <w:proofErr w:type="spellEnd"/>
      <w:r w:rsidRPr="00F37021">
        <w:rPr>
          <w:rStyle w:val="docsum-authors"/>
          <w:rFonts w:ascii="Arial" w:hAnsi="Arial" w:cs="Arial"/>
          <w:sz w:val="20"/>
          <w:szCs w:val="20"/>
        </w:rPr>
        <w:t xml:space="preserve"> V, Chen M, Lo KS, Qian H, Lareau CA, Beaudoin M, Hunt KA, Akiyama M, Bartz TM, Ben-</w:t>
      </w:r>
      <w:proofErr w:type="spellStart"/>
      <w:r w:rsidRPr="00F37021">
        <w:rPr>
          <w:rStyle w:val="docsum-authors"/>
          <w:rFonts w:ascii="Arial" w:hAnsi="Arial" w:cs="Arial"/>
          <w:sz w:val="20"/>
          <w:szCs w:val="20"/>
        </w:rPr>
        <w:t>Shlomo</w:t>
      </w:r>
      <w:proofErr w:type="spellEnd"/>
      <w:r w:rsidRPr="00F37021">
        <w:rPr>
          <w:rStyle w:val="docsum-authors"/>
          <w:rFonts w:ascii="Arial" w:hAnsi="Arial" w:cs="Arial"/>
          <w:sz w:val="20"/>
          <w:szCs w:val="20"/>
        </w:rPr>
        <w:t xml:space="preserve"> Y, Beswick A, Bork-Jensen J, </w:t>
      </w:r>
      <w:proofErr w:type="spellStart"/>
      <w:r w:rsidRPr="00F37021">
        <w:rPr>
          <w:rStyle w:val="docsum-authors"/>
          <w:rFonts w:ascii="Arial" w:hAnsi="Arial" w:cs="Arial"/>
          <w:sz w:val="20"/>
          <w:szCs w:val="20"/>
        </w:rPr>
        <w:t>Bottinger</w:t>
      </w:r>
      <w:proofErr w:type="spellEnd"/>
      <w:r w:rsidRPr="00F37021">
        <w:rPr>
          <w:rStyle w:val="docsum-authors"/>
          <w:rFonts w:ascii="Arial" w:hAnsi="Arial" w:cs="Arial"/>
          <w:sz w:val="20"/>
          <w:szCs w:val="20"/>
        </w:rPr>
        <w:t xml:space="preserve"> EP, Brody JA, van </w:t>
      </w:r>
      <w:proofErr w:type="spellStart"/>
      <w:r w:rsidRPr="00F37021">
        <w:rPr>
          <w:rStyle w:val="docsum-authors"/>
          <w:rFonts w:ascii="Arial" w:hAnsi="Arial" w:cs="Arial"/>
          <w:sz w:val="20"/>
          <w:szCs w:val="20"/>
        </w:rPr>
        <w:t>Rooij</w:t>
      </w:r>
      <w:proofErr w:type="spellEnd"/>
      <w:r w:rsidRPr="00F37021">
        <w:rPr>
          <w:rStyle w:val="docsum-authors"/>
          <w:rFonts w:ascii="Arial" w:hAnsi="Arial" w:cs="Arial"/>
          <w:sz w:val="20"/>
          <w:szCs w:val="20"/>
        </w:rPr>
        <w:t xml:space="preserve"> FJA, </w:t>
      </w:r>
      <w:proofErr w:type="spellStart"/>
      <w:r w:rsidRPr="00F37021">
        <w:rPr>
          <w:rStyle w:val="docsum-authors"/>
          <w:rFonts w:ascii="Arial" w:hAnsi="Arial" w:cs="Arial"/>
          <w:sz w:val="20"/>
          <w:szCs w:val="20"/>
        </w:rPr>
        <w:t>Chitrala</w:t>
      </w:r>
      <w:proofErr w:type="spellEnd"/>
      <w:r w:rsidRPr="00F37021">
        <w:rPr>
          <w:rStyle w:val="docsum-authors"/>
          <w:rFonts w:ascii="Arial" w:hAnsi="Arial" w:cs="Arial"/>
          <w:sz w:val="20"/>
          <w:szCs w:val="20"/>
        </w:rPr>
        <w:t xml:space="preserve"> K, Cho K, </w:t>
      </w:r>
      <w:proofErr w:type="spellStart"/>
      <w:r w:rsidRPr="00F37021">
        <w:rPr>
          <w:rStyle w:val="docsum-authors"/>
          <w:rFonts w:ascii="Arial" w:hAnsi="Arial" w:cs="Arial"/>
          <w:sz w:val="20"/>
          <w:szCs w:val="20"/>
        </w:rPr>
        <w:t>Choquet</w:t>
      </w:r>
      <w:proofErr w:type="spellEnd"/>
      <w:r w:rsidRPr="00F37021">
        <w:rPr>
          <w:rStyle w:val="docsum-authors"/>
          <w:rFonts w:ascii="Arial" w:hAnsi="Arial" w:cs="Arial"/>
          <w:sz w:val="20"/>
          <w:szCs w:val="20"/>
        </w:rPr>
        <w:t xml:space="preserve"> H, Correa A, </w:t>
      </w:r>
      <w:proofErr w:type="spellStart"/>
      <w:r w:rsidRPr="00F37021">
        <w:rPr>
          <w:rStyle w:val="docsum-authors"/>
          <w:rFonts w:ascii="Arial" w:hAnsi="Arial" w:cs="Arial"/>
          <w:sz w:val="20"/>
          <w:szCs w:val="20"/>
        </w:rPr>
        <w:t>Danesh</w:t>
      </w:r>
      <w:proofErr w:type="spellEnd"/>
      <w:r w:rsidRPr="00F37021">
        <w:rPr>
          <w:rStyle w:val="docsum-authors"/>
          <w:rFonts w:ascii="Arial" w:hAnsi="Arial" w:cs="Arial"/>
          <w:sz w:val="20"/>
          <w:szCs w:val="20"/>
        </w:rPr>
        <w:t xml:space="preserve"> J, Di Angelantonio E, </w:t>
      </w:r>
      <w:proofErr w:type="spellStart"/>
      <w:r w:rsidRPr="00F37021">
        <w:rPr>
          <w:rStyle w:val="docsum-authors"/>
          <w:rFonts w:ascii="Arial" w:hAnsi="Arial" w:cs="Arial"/>
          <w:sz w:val="20"/>
          <w:szCs w:val="20"/>
        </w:rPr>
        <w:t>Dimou</w:t>
      </w:r>
      <w:proofErr w:type="spellEnd"/>
      <w:r w:rsidRPr="00F37021">
        <w:rPr>
          <w:rStyle w:val="docsum-authors"/>
          <w:rFonts w:ascii="Arial" w:hAnsi="Arial" w:cs="Arial"/>
          <w:sz w:val="20"/>
          <w:szCs w:val="20"/>
        </w:rPr>
        <w:t xml:space="preserve"> N, Ding J, Elliott P, Esko T, Evans MK, Floyd JS, </w:t>
      </w:r>
      <w:proofErr w:type="spellStart"/>
      <w:r w:rsidRPr="00F37021">
        <w:rPr>
          <w:rStyle w:val="docsum-authors"/>
          <w:rFonts w:ascii="Arial" w:hAnsi="Arial" w:cs="Arial"/>
          <w:sz w:val="20"/>
          <w:szCs w:val="20"/>
        </w:rPr>
        <w:t>Broer</w:t>
      </w:r>
      <w:proofErr w:type="spellEnd"/>
      <w:r w:rsidRPr="00F37021">
        <w:rPr>
          <w:rStyle w:val="docsum-authors"/>
          <w:rFonts w:ascii="Arial" w:hAnsi="Arial" w:cs="Arial"/>
          <w:sz w:val="20"/>
          <w:szCs w:val="20"/>
        </w:rPr>
        <w:t xml:space="preserve"> L, </w:t>
      </w:r>
      <w:proofErr w:type="spellStart"/>
      <w:r w:rsidRPr="00F37021">
        <w:rPr>
          <w:rStyle w:val="docsum-authors"/>
          <w:rFonts w:ascii="Arial" w:hAnsi="Arial" w:cs="Arial"/>
          <w:sz w:val="20"/>
          <w:szCs w:val="20"/>
        </w:rPr>
        <w:t>Grarup</w:t>
      </w:r>
      <w:proofErr w:type="spellEnd"/>
      <w:r w:rsidRPr="00F37021">
        <w:rPr>
          <w:rStyle w:val="docsum-authors"/>
          <w:rFonts w:ascii="Arial" w:hAnsi="Arial" w:cs="Arial"/>
          <w:sz w:val="20"/>
          <w:szCs w:val="20"/>
        </w:rPr>
        <w:t xml:space="preserve"> N, Guo MH, </w:t>
      </w:r>
      <w:proofErr w:type="spellStart"/>
      <w:r w:rsidRPr="00F37021">
        <w:rPr>
          <w:rStyle w:val="docsum-authors"/>
          <w:rFonts w:ascii="Arial" w:hAnsi="Arial" w:cs="Arial"/>
          <w:sz w:val="20"/>
          <w:szCs w:val="20"/>
        </w:rPr>
        <w:t>Greinacher</w:t>
      </w:r>
      <w:proofErr w:type="spellEnd"/>
      <w:r w:rsidRPr="00F37021">
        <w:rPr>
          <w:rStyle w:val="docsum-authors"/>
          <w:rFonts w:ascii="Arial" w:hAnsi="Arial" w:cs="Arial"/>
          <w:sz w:val="20"/>
          <w:szCs w:val="20"/>
        </w:rPr>
        <w:t xml:space="preserve"> A, </w:t>
      </w:r>
      <w:proofErr w:type="spellStart"/>
      <w:r w:rsidRPr="00F37021">
        <w:rPr>
          <w:rStyle w:val="docsum-authors"/>
          <w:rFonts w:ascii="Arial" w:hAnsi="Arial" w:cs="Arial"/>
          <w:sz w:val="20"/>
          <w:szCs w:val="20"/>
        </w:rPr>
        <w:t>Haessler</w:t>
      </w:r>
      <w:proofErr w:type="spellEnd"/>
      <w:r w:rsidRPr="00F37021">
        <w:rPr>
          <w:rStyle w:val="docsum-authors"/>
          <w:rFonts w:ascii="Arial" w:hAnsi="Arial" w:cs="Arial"/>
          <w:sz w:val="20"/>
          <w:szCs w:val="20"/>
        </w:rPr>
        <w:t xml:space="preserve"> J, Hansen T, Howson JMM, Huang QQ, Huang W, Jorgenson E, </w:t>
      </w:r>
      <w:proofErr w:type="spellStart"/>
      <w:r w:rsidRPr="00F37021">
        <w:rPr>
          <w:rStyle w:val="docsum-authors"/>
          <w:rFonts w:ascii="Arial" w:hAnsi="Arial" w:cs="Arial"/>
          <w:sz w:val="20"/>
          <w:szCs w:val="20"/>
        </w:rPr>
        <w:t>Kacprowski</w:t>
      </w:r>
      <w:proofErr w:type="spellEnd"/>
      <w:r w:rsidRPr="00F37021">
        <w:rPr>
          <w:rStyle w:val="docsum-authors"/>
          <w:rFonts w:ascii="Arial" w:hAnsi="Arial" w:cs="Arial"/>
          <w:sz w:val="20"/>
          <w:szCs w:val="20"/>
        </w:rPr>
        <w:t xml:space="preserve"> T, </w:t>
      </w:r>
      <w:proofErr w:type="spellStart"/>
      <w:r w:rsidRPr="00F37021">
        <w:rPr>
          <w:rStyle w:val="docsum-authors"/>
          <w:rFonts w:ascii="Arial" w:hAnsi="Arial" w:cs="Arial"/>
          <w:sz w:val="20"/>
          <w:szCs w:val="20"/>
        </w:rPr>
        <w:t>Kähönen</w:t>
      </w:r>
      <w:proofErr w:type="spellEnd"/>
      <w:r w:rsidRPr="00F37021">
        <w:rPr>
          <w:rStyle w:val="docsum-authors"/>
          <w:rFonts w:ascii="Arial" w:hAnsi="Arial" w:cs="Arial"/>
          <w:sz w:val="20"/>
          <w:szCs w:val="20"/>
        </w:rPr>
        <w:t xml:space="preserve"> M, </w:t>
      </w:r>
      <w:proofErr w:type="spellStart"/>
      <w:r w:rsidRPr="00F37021">
        <w:rPr>
          <w:rStyle w:val="docsum-authors"/>
          <w:rFonts w:ascii="Arial" w:hAnsi="Arial" w:cs="Arial"/>
          <w:sz w:val="20"/>
          <w:szCs w:val="20"/>
        </w:rPr>
        <w:t>Kamatani</w:t>
      </w:r>
      <w:proofErr w:type="spellEnd"/>
      <w:r w:rsidRPr="00F37021">
        <w:rPr>
          <w:rStyle w:val="docsum-authors"/>
          <w:rFonts w:ascii="Arial" w:hAnsi="Arial" w:cs="Arial"/>
          <w:sz w:val="20"/>
          <w:szCs w:val="20"/>
        </w:rPr>
        <w:t xml:space="preserve"> Y, Kanai M, Karthikeyan S, </w:t>
      </w:r>
      <w:proofErr w:type="spellStart"/>
      <w:r w:rsidRPr="00F37021">
        <w:rPr>
          <w:rStyle w:val="docsum-authors"/>
          <w:rFonts w:ascii="Arial" w:hAnsi="Arial" w:cs="Arial"/>
          <w:sz w:val="20"/>
          <w:szCs w:val="20"/>
        </w:rPr>
        <w:t>Koskeridis</w:t>
      </w:r>
      <w:proofErr w:type="spellEnd"/>
      <w:r w:rsidRPr="00F37021">
        <w:rPr>
          <w:rStyle w:val="docsum-authors"/>
          <w:rFonts w:ascii="Arial" w:hAnsi="Arial" w:cs="Arial"/>
          <w:sz w:val="20"/>
          <w:szCs w:val="20"/>
        </w:rPr>
        <w:t xml:space="preserve"> F, Lange LA, </w:t>
      </w:r>
      <w:proofErr w:type="spellStart"/>
      <w:r w:rsidRPr="00F37021">
        <w:rPr>
          <w:rStyle w:val="docsum-authors"/>
          <w:rFonts w:ascii="Arial" w:hAnsi="Arial" w:cs="Arial"/>
          <w:sz w:val="20"/>
          <w:szCs w:val="20"/>
        </w:rPr>
        <w:t>Lehtimäki</w:t>
      </w:r>
      <w:proofErr w:type="spellEnd"/>
      <w:r w:rsidRPr="00F37021">
        <w:rPr>
          <w:rStyle w:val="docsum-authors"/>
          <w:rFonts w:ascii="Arial" w:hAnsi="Arial" w:cs="Arial"/>
          <w:sz w:val="20"/>
          <w:szCs w:val="20"/>
        </w:rPr>
        <w:t xml:space="preserve"> T, Lerch MM, </w:t>
      </w:r>
      <w:proofErr w:type="spellStart"/>
      <w:r w:rsidRPr="00F37021">
        <w:rPr>
          <w:rStyle w:val="docsum-authors"/>
          <w:rFonts w:ascii="Arial" w:hAnsi="Arial" w:cs="Arial"/>
          <w:sz w:val="20"/>
          <w:szCs w:val="20"/>
        </w:rPr>
        <w:t>Linneberg</w:t>
      </w:r>
      <w:proofErr w:type="spellEnd"/>
      <w:r w:rsidRPr="00F37021">
        <w:rPr>
          <w:rStyle w:val="docsum-authors"/>
          <w:rFonts w:ascii="Arial" w:hAnsi="Arial" w:cs="Arial"/>
          <w:sz w:val="20"/>
          <w:szCs w:val="20"/>
        </w:rPr>
        <w:t xml:space="preserve"> A, Liu Y, </w:t>
      </w:r>
      <w:proofErr w:type="spellStart"/>
      <w:r w:rsidRPr="00F37021">
        <w:rPr>
          <w:rStyle w:val="docsum-authors"/>
          <w:rFonts w:ascii="Arial" w:hAnsi="Arial" w:cs="Arial"/>
          <w:sz w:val="20"/>
          <w:szCs w:val="20"/>
        </w:rPr>
        <w:t>Lyytikäinen</w:t>
      </w:r>
      <w:proofErr w:type="spellEnd"/>
      <w:r w:rsidRPr="00F37021">
        <w:rPr>
          <w:rStyle w:val="docsum-authors"/>
          <w:rFonts w:ascii="Arial" w:hAnsi="Arial" w:cs="Arial"/>
          <w:sz w:val="20"/>
          <w:szCs w:val="20"/>
        </w:rPr>
        <w:t xml:space="preserve"> LP, Manichaikul A, Martin HC, Matsuda K, </w:t>
      </w:r>
      <w:proofErr w:type="spellStart"/>
      <w:r w:rsidRPr="00F37021">
        <w:rPr>
          <w:rStyle w:val="docsum-authors"/>
          <w:rFonts w:ascii="Arial" w:hAnsi="Arial" w:cs="Arial"/>
          <w:sz w:val="20"/>
          <w:szCs w:val="20"/>
        </w:rPr>
        <w:t>Mohlke</w:t>
      </w:r>
      <w:proofErr w:type="spellEnd"/>
      <w:r w:rsidRPr="00F37021">
        <w:rPr>
          <w:rStyle w:val="docsum-authors"/>
          <w:rFonts w:ascii="Arial" w:hAnsi="Arial" w:cs="Arial"/>
          <w:sz w:val="20"/>
          <w:szCs w:val="20"/>
        </w:rPr>
        <w:t xml:space="preserve"> KL, </w:t>
      </w:r>
      <w:proofErr w:type="spellStart"/>
      <w:r w:rsidRPr="00F37021">
        <w:rPr>
          <w:rStyle w:val="docsum-authors"/>
          <w:rFonts w:ascii="Arial" w:hAnsi="Arial" w:cs="Arial"/>
          <w:sz w:val="20"/>
          <w:szCs w:val="20"/>
        </w:rPr>
        <w:t>Mononen</w:t>
      </w:r>
      <w:proofErr w:type="spellEnd"/>
      <w:r w:rsidRPr="00F37021">
        <w:rPr>
          <w:rStyle w:val="docsum-authors"/>
          <w:rFonts w:ascii="Arial" w:hAnsi="Arial" w:cs="Arial"/>
          <w:sz w:val="20"/>
          <w:szCs w:val="20"/>
        </w:rPr>
        <w:t xml:space="preserve"> N, Murakami Y, Nadkarni GN, </w:t>
      </w:r>
      <w:proofErr w:type="spellStart"/>
      <w:r w:rsidRPr="00F37021">
        <w:rPr>
          <w:rStyle w:val="docsum-authors"/>
          <w:rFonts w:ascii="Arial" w:hAnsi="Arial" w:cs="Arial"/>
          <w:sz w:val="20"/>
          <w:szCs w:val="20"/>
        </w:rPr>
        <w:t>Nauck</w:t>
      </w:r>
      <w:proofErr w:type="spellEnd"/>
      <w:r w:rsidRPr="00F37021">
        <w:rPr>
          <w:rStyle w:val="docsum-authors"/>
          <w:rFonts w:ascii="Arial" w:hAnsi="Arial" w:cs="Arial"/>
          <w:sz w:val="20"/>
          <w:szCs w:val="20"/>
        </w:rPr>
        <w:t xml:space="preserve"> M, </w:t>
      </w:r>
      <w:proofErr w:type="spellStart"/>
      <w:r w:rsidRPr="00F37021">
        <w:rPr>
          <w:rStyle w:val="docsum-authors"/>
          <w:rFonts w:ascii="Arial" w:hAnsi="Arial" w:cs="Arial"/>
          <w:sz w:val="20"/>
          <w:szCs w:val="20"/>
        </w:rPr>
        <w:t>Nikus</w:t>
      </w:r>
      <w:proofErr w:type="spellEnd"/>
      <w:r w:rsidRPr="00F37021">
        <w:rPr>
          <w:rStyle w:val="docsum-authors"/>
          <w:rFonts w:ascii="Arial" w:hAnsi="Arial" w:cs="Arial"/>
          <w:sz w:val="20"/>
          <w:szCs w:val="20"/>
        </w:rPr>
        <w:t xml:space="preserve"> K, Ouwehand WH, </w:t>
      </w:r>
      <w:proofErr w:type="spellStart"/>
      <w:r w:rsidRPr="00F37021">
        <w:rPr>
          <w:rStyle w:val="docsum-authors"/>
          <w:rFonts w:ascii="Arial" w:hAnsi="Arial" w:cs="Arial"/>
          <w:sz w:val="20"/>
          <w:szCs w:val="20"/>
        </w:rPr>
        <w:t>Pankratz</w:t>
      </w:r>
      <w:proofErr w:type="spellEnd"/>
      <w:r w:rsidRPr="00F37021">
        <w:rPr>
          <w:rStyle w:val="docsum-authors"/>
          <w:rFonts w:ascii="Arial" w:hAnsi="Arial" w:cs="Arial"/>
          <w:sz w:val="20"/>
          <w:szCs w:val="20"/>
        </w:rPr>
        <w:t xml:space="preserve"> N, Pedersen O, Preuss M, Psaty BM, </w:t>
      </w:r>
      <w:proofErr w:type="spellStart"/>
      <w:r w:rsidRPr="00F37021">
        <w:rPr>
          <w:rStyle w:val="docsum-authors"/>
          <w:rFonts w:ascii="Arial" w:hAnsi="Arial" w:cs="Arial"/>
          <w:sz w:val="20"/>
          <w:szCs w:val="20"/>
        </w:rPr>
        <w:t>Raitakari</w:t>
      </w:r>
      <w:proofErr w:type="spellEnd"/>
      <w:r w:rsidRPr="00F37021">
        <w:rPr>
          <w:rStyle w:val="docsum-authors"/>
          <w:rFonts w:ascii="Arial" w:hAnsi="Arial" w:cs="Arial"/>
          <w:sz w:val="20"/>
          <w:szCs w:val="20"/>
        </w:rPr>
        <w:t xml:space="preserve"> OT, Roberts DJ, Rich SS, Rodriguez BAT, Rosen JD, Rotter JI, Schubert P, </w:t>
      </w:r>
      <w:proofErr w:type="spellStart"/>
      <w:r w:rsidRPr="00F37021">
        <w:rPr>
          <w:rStyle w:val="docsum-authors"/>
          <w:rFonts w:ascii="Arial" w:hAnsi="Arial" w:cs="Arial"/>
          <w:sz w:val="20"/>
          <w:szCs w:val="20"/>
        </w:rPr>
        <w:t>Spracklen</w:t>
      </w:r>
      <w:proofErr w:type="spellEnd"/>
      <w:r w:rsidRPr="00F37021">
        <w:rPr>
          <w:rStyle w:val="docsum-authors"/>
          <w:rFonts w:ascii="Arial" w:hAnsi="Arial" w:cs="Arial"/>
          <w:sz w:val="20"/>
          <w:szCs w:val="20"/>
        </w:rPr>
        <w:t xml:space="preserve"> CN, </w:t>
      </w:r>
      <w:proofErr w:type="spellStart"/>
      <w:r w:rsidRPr="00F37021">
        <w:rPr>
          <w:rStyle w:val="docsum-authors"/>
          <w:rFonts w:ascii="Arial" w:hAnsi="Arial" w:cs="Arial"/>
          <w:sz w:val="20"/>
          <w:szCs w:val="20"/>
        </w:rPr>
        <w:t>Surendran</w:t>
      </w:r>
      <w:proofErr w:type="spellEnd"/>
      <w:r w:rsidRPr="00F37021">
        <w:rPr>
          <w:rStyle w:val="docsum-authors"/>
          <w:rFonts w:ascii="Arial" w:hAnsi="Arial" w:cs="Arial"/>
          <w:sz w:val="20"/>
          <w:szCs w:val="20"/>
        </w:rPr>
        <w:t xml:space="preserve"> P, Tang H, Tardif JC, </w:t>
      </w:r>
      <w:proofErr w:type="spellStart"/>
      <w:r w:rsidRPr="00F37021">
        <w:rPr>
          <w:rStyle w:val="docsum-authors"/>
          <w:rFonts w:ascii="Arial" w:hAnsi="Arial" w:cs="Arial"/>
          <w:sz w:val="20"/>
          <w:szCs w:val="20"/>
        </w:rPr>
        <w:t>Trembath</w:t>
      </w:r>
      <w:proofErr w:type="spellEnd"/>
      <w:r w:rsidRPr="00F37021">
        <w:rPr>
          <w:rStyle w:val="docsum-authors"/>
          <w:rFonts w:ascii="Arial" w:hAnsi="Arial" w:cs="Arial"/>
          <w:sz w:val="20"/>
          <w:szCs w:val="20"/>
        </w:rPr>
        <w:t xml:space="preserve"> RC, </w:t>
      </w:r>
      <w:proofErr w:type="spellStart"/>
      <w:r w:rsidRPr="00F37021">
        <w:rPr>
          <w:rStyle w:val="docsum-authors"/>
          <w:rFonts w:ascii="Arial" w:hAnsi="Arial" w:cs="Arial"/>
          <w:sz w:val="20"/>
          <w:szCs w:val="20"/>
        </w:rPr>
        <w:t>Ghanbari</w:t>
      </w:r>
      <w:proofErr w:type="spellEnd"/>
      <w:r w:rsidRPr="00F37021">
        <w:rPr>
          <w:rStyle w:val="docsum-authors"/>
          <w:rFonts w:ascii="Arial" w:hAnsi="Arial" w:cs="Arial"/>
          <w:sz w:val="20"/>
          <w:szCs w:val="20"/>
        </w:rPr>
        <w:t xml:space="preserve"> M, </w:t>
      </w:r>
      <w:proofErr w:type="spellStart"/>
      <w:r w:rsidRPr="00F37021">
        <w:rPr>
          <w:rStyle w:val="docsum-authors"/>
          <w:rFonts w:ascii="Arial" w:hAnsi="Arial" w:cs="Arial"/>
          <w:sz w:val="20"/>
          <w:szCs w:val="20"/>
        </w:rPr>
        <w:t>Völker</w:t>
      </w:r>
      <w:proofErr w:type="spellEnd"/>
      <w:r w:rsidRPr="00F37021">
        <w:rPr>
          <w:rStyle w:val="docsum-authors"/>
          <w:rFonts w:ascii="Arial" w:hAnsi="Arial" w:cs="Arial"/>
          <w:sz w:val="20"/>
          <w:szCs w:val="20"/>
        </w:rPr>
        <w:t xml:space="preserve"> U, </w:t>
      </w:r>
      <w:proofErr w:type="spellStart"/>
      <w:r w:rsidRPr="00F37021">
        <w:rPr>
          <w:rStyle w:val="docsum-authors"/>
          <w:rFonts w:ascii="Arial" w:hAnsi="Arial" w:cs="Arial"/>
          <w:sz w:val="20"/>
          <w:szCs w:val="20"/>
        </w:rPr>
        <w:t>Völzke</w:t>
      </w:r>
      <w:proofErr w:type="spellEnd"/>
      <w:r w:rsidRPr="00F37021">
        <w:rPr>
          <w:rStyle w:val="docsum-authors"/>
          <w:rFonts w:ascii="Arial" w:hAnsi="Arial" w:cs="Arial"/>
          <w:sz w:val="20"/>
          <w:szCs w:val="20"/>
        </w:rPr>
        <w:t xml:space="preserve"> H, Watkins NA, </w:t>
      </w:r>
      <w:proofErr w:type="spellStart"/>
      <w:r w:rsidRPr="00F37021">
        <w:rPr>
          <w:rStyle w:val="docsum-authors"/>
          <w:rFonts w:ascii="Arial" w:hAnsi="Arial" w:cs="Arial"/>
          <w:sz w:val="20"/>
          <w:szCs w:val="20"/>
        </w:rPr>
        <w:t>Zonderman</w:t>
      </w:r>
      <w:proofErr w:type="spellEnd"/>
      <w:r w:rsidRPr="00F37021">
        <w:rPr>
          <w:rStyle w:val="docsum-authors"/>
          <w:rFonts w:ascii="Arial" w:hAnsi="Arial" w:cs="Arial"/>
          <w:sz w:val="20"/>
          <w:szCs w:val="20"/>
        </w:rPr>
        <w:t xml:space="preserve"> AB; VA Million Veteran Program, Wilson PWF, Li Y, Butterworth AS, </w:t>
      </w:r>
      <w:proofErr w:type="spellStart"/>
      <w:r w:rsidRPr="00F37021">
        <w:rPr>
          <w:rStyle w:val="docsum-authors"/>
          <w:rFonts w:ascii="Arial" w:hAnsi="Arial" w:cs="Arial"/>
          <w:sz w:val="20"/>
          <w:szCs w:val="20"/>
        </w:rPr>
        <w:t>Gauchat</w:t>
      </w:r>
      <w:proofErr w:type="spellEnd"/>
      <w:r w:rsidRPr="00F37021">
        <w:rPr>
          <w:rStyle w:val="docsum-authors"/>
          <w:rFonts w:ascii="Arial" w:hAnsi="Arial" w:cs="Arial"/>
          <w:sz w:val="20"/>
          <w:szCs w:val="20"/>
        </w:rPr>
        <w:t xml:space="preserve"> JF, Chiang CWK, Li B, Loos RJF, </w:t>
      </w:r>
      <w:proofErr w:type="spellStart"/>
      <w:r w:rsidRPr="00F37021">
        <w:rPr>
          <w:rStyle w:val="docsum-authors"/>
          <w:rFonts w:ascii="Arial" w:hAnsi="Arial" w:cs="Arial"/>
          <w:sz w:val="20"/>
          <w:szCs w:val="20"/>
        </w:rPr>
        <w:t>Astle</w:t>
      </w:r>
      <w:proofErr w:type="spellEnd"/>
      <w:r w:rsidRPr="00F37021">
        <w:rPr>
          <w:rStyle w:val="docsum-authors"/>
          <w:rFonts w:ascii="Arial" w:hAnsi="Arial" w:cs="Arial"/>
          <w:sz w:val="20"/>
          <w:szCs w:val="20"/>
        </w:rPr>
        <w:t xml:space="preserve"> WJ, </w:t>
      </w:r>
      <w:proofErr w:type="spellStart"/>
      <w:r w:rsidRPr="00F37021">
        <w:rPr>
          <w:rStyle w:val="docsum-authors"/>
          <w:rFonts w:ascii="Arial" w:hAnsi="Arial" w:cs="Arial"/>
          <w:sz w:val="20"/>
          <w:szCs w:val="20"/>
        </w:rPr>
        <w:t>Evangelou</w:t>
      </w:r>
      <w:proofErr w:type="spellEnd"/>
      <w:r w:rsidRPr="00F37021">
        <w:rPr>
          <w:rStyle w:val="docsum-authors"/>
          <w:rFonts w:ascii="Arial" w:hAnsi="Arial" w:cs="Arial"/>
          <w:sz w:val="20"/>
          <w:szCs w:val="20"/>
        </w:rPr>
        <w:t xml:space="preserve"> E, van Heel DA, Sankaran VG, Okada Y, </w:t>
      </w:r>
      <w:proofErr w:type="spellStart"/>
      <w:r w:rsidRPr="00F37021">
        <w:rPr>
          <w:rStyle w:val="docsum-authors"/>
          <w:rFonts w:ascii="Arial" w:hAnsi="Arial" w:cs="Arial"/>
          <w:sz w:val="20"/>
          <w:szCs w:val="20"/>
        </w:rPr>
        <w:t>Soranzo</w:t>
      </w:r>
      <w:proofErr w:type="spellEnd"/>
      <w:r w:rsidRPr="00F37021">
        <w:rPr>
          <w:rStyle w:val="docsum-authors"/>
          <w:rFonts w:ascii="Arial" w:hAnsi="Arial" w:cs="Arial"/>
          <w:sz w:val="20"/>
          <w:szCs w:val="20"/>
        </w:rPr>
        <w:t xml:space="preserve"> N, Johnson AD, Reiner AP, Auer PL, Lettre G. </w:t>
      </w:r>
      <w:r w:rsidRPr="00F37021">
        <w:rPr>
          <w:rStyle w:val="docsum-authors"/>
          <w:rFonts w:ascii="Arial" w:hAnsi="Arial" w:cs="Arial"/>
          <w:b/>
          <w:bCs/>
          <w:i/>
          <w:iCs/>
          <w:sz w:val="20"/>
          <w:szCs w:val="20"/>
        </w:rPr>
        <w:t xml:space="preserve">Trans-ethnic and </w:t>
      </w:r>
      <w:r>
        <w:rPr>
          <w:rStyle w:val="docsum-authors"/>
          <w:rFonts w:ascii="Arial" w:hAnsi="Arial" w:cs="Arial"/>
          <w:b/>
          <w:bCs/>
          <w:i/>
          <w:iCs/>
          <w:sz w:val="20"/>
          <w:szCs w:val="20"/>
        </w:rPr>
        <w:t>a</w:t>
      </w:r>
      <w:r w:rsidRPr="00F37021">
        <w:rPr>
          <w:rStyle w:val="docsum-authors"/>
          <w:rFonts w:ascii="Arial" w:hAnsi="Arial" w:cs="Arial"/>
          <w:b/>
          <w:bCs/>
          <w:i/>
          <w:iCs/>
          <w:sz w:val="20"/>
          <w:szCs w:val="20"/>
        </w:rPr>
        <w:t>ncestry-</w:t>
      </w:r>
      <w:r>
        <w:rPr>
          <w:rStyle w:val="docsum-authors"/>
          <w:rFonts w:ascii="Arial" w:hAnsi="Arial" w:cs="Arial"/>
          <w:b/>
          <w:bCs/>
          <w:i/>
          <w:iCs/>
          <w:sz w:val="20"/>
          <w:szCs w:val="20"/>
        </w:rPr>
        <w:t>s</w:t>
      </w:r>
      <w:r w:rsidRPr="00F37021">
        <w:rPr>
          <w:rStyle w:val="docsum-authors"/>
          <w:rFonts w:ascii="Arial" w:hAnsi="Arial" w:cs="Arial"/>
          <w:b/>
          <w:bCs/>
          <w:i/>
          <w:iCs/>
          <w:sz w:val="20"/>
          <w:szCs w:val="20"/>
        </w:rPr>
        <w:t xml:space="preserve">pecific </w:t>
      </w:r>
      <w:r>
        <w:rPr>
          <w:rStyle w:val="docsum-authors"/>
          <w:rFonts w:ascii="Arial" w:hAnsi="Arial" w:cs="Arial"/>
          <w:b/>
          <w:bCs/>
          <w:i/>
          <w:iCs/>
          <w:sz w:val="20"/>
          <w:szCs w:val="20"/>
        </w:rPr>
        <w:t>b</w:t>
      </w:r>
      <w:r w:rsidRPr="00F37021">
        <w:rPr>
          <w:rStyle w:val="docsum-authors"/>
          <w:rFonts w:ascii="Arial" w:hAnsi="Arial" w:cs="Arial"/>
          <w:b/>
          <w:bCs/>
          <w:i/>
          <w:iCs/>
          <w:sz w:val="20"/>
          <w:szCs w:val="20"/>
        </w:rPr>
        <w:t>lood-</w:t>
      </w:r>
      <w:r>
        <w:rPr>
          <w:rStyle w:val="docsum-authors"/>
          <w:rFonts w:ascii="Arial" w:hAnsi="Arial" w:cs="Arial"/>
          <w:b/>
          <w:bCs/>
          <w:i/>
          <w:iCs/>
          <w:sz w:val="20"/>
          <w:szCs w:val="20"/>
        </w:rPr>
        <w:t>c</w:t>
      </w:r>
      <w:r w:rsidRPr="00F37021">
        <w:rPr>
          <w:rStyle w:val="docsum-authors"/>
          <w:rFonts w:ascii="Arial" w:hAnsi="Arial" w:cs="Arial"/>
          <w:b/>
          <w:bCs/>
          <w:i/>
          <w:iCs/>
          <w:sz w:val="20"/>
          <w:szCs w:val="20"/>
        </w:rPr>
        <w:t xml:space="preserve">ell </w:t>
      </w:r>
      <w:r>
        <w:rPr>
          <w:rStyle w:val="docsum-authors"/>
          <w:rFonts w:ascii="Arial" w:hAnsi="Arial" w:cs="Arial"/>
          <w:b/>
          <w:bCs/>
          <w:i/>
          <w:iCs/>
          <w:sz w:val="20"/>
          <w:szCs w:val="20"/>
        </w:rPr>
        <w:t>g</w:t>
      </w:r>
      <w:r w:rsidRPr="00F37021">
        <w:rPr>
          <w:rStyle w:val="docsum-authors"/>
          <w:rFonts w:ascii="Arial" w:hAnsi="Arial" w:cs="Arial"/>
          <w:b/>
          <w:bCs/>
          <w:i/>
          <w:iCs/>
          <w:sz w:val="20"/>
          <w:szCs w:val="20"/>
        </w:rPr>
        <w:t xml:space="preserve">enetics in 746,667 </w:t>
      </w:r>
      <w:r>
        <w:rPr>
          <w:rStyle w:val="docsum-authors"/>
          <w:rFonts w:ascii="Arial" w:hAnsi="Arial" w:cs="Arial"/>
          <w:b/>
          <w:bCs/>
          <w:i/>
          <w:iCs/>
          <w:sz w:val="20"/>
          <w:szCs w:val="20"/>
        </w:rPr>
        <w:t>i</w:t>
      </w:r>
      <w:r w:rsidRPr="00F37021">
        <w:rPr>
          <w:rStyle w:val="docsum-authors"/>
          <w:rFonts w:ascii="Arial" w:hAnsi="Arial" w:cs="Arial"/>
          <w:b/>
          <w:bCs/>
          <w:i/>
          <w:iCs/>
          <w:sz w:val="20"/>
          <w:szCs w:val="20"/>
        </w:rPr>
        <w:t xml:space="preserve">ndividuals from 5 </w:t>
      </w:r>
      <w:r>
        <w:rPr>
          <w:rStyle w:val="docsum-authors"/>
          <w:rFonts w:ascii="Arial" w:hAnsi="Arial" w:cs="Arial"/>
          <w:b/>
          <w:bCs/>
          <w:i/>
          <w:iCs/>
          <w:sz w:val="20"/>
          <w:szCs w:val="20"/>
        </w:rPr>
        <w:t>g</w:t>
      </w:r>
      <w:r w:rsidRPr="00F37021">
        <w:rPr>
          <w:rStyle w:val="docsum-authors"/>
          <w:rFonts w:ascii="Arial" w:hAnsi="Arial" w:cs="Arial"/>
          <w:b/>
          <w:bCs/>
          <w:i/>
          <w:iCs/>
          <w:sz w:val="20"/>
          <w:szCs w:val="20"/>
        </w:rPr>
        <w:t xml:space="preserve">lobal </w:t>
      </w:r>
      <w:r>
        <w:rPr>
          <w:rStyle w:val="docsum-authors"/>
          <w:rFonts w:ascii="Arial" w:hAnsi="Arial" w:cs="Arial"/>
          <w:b/>
          <w:bCs/>
          <w:i/>
          <w:iCs/>
          <w:sz w:val="20"/>
          <w:szCs w:val="20"/>
        </w:rPr>
        <w:t>p</w:t>
      </w:r>
      <w:r w:rsidRPr="00F37021">
        <w:rPr>
          <w:rStyle w:val="docsum-authors"/>
          <w:rFonts w:ascii="Arial" w:hAnsi="Arial" w:cs="Arial"/>
          <w:b/>
          <w:bCs/>
          <w:i/>
          <w:iCs/>
          <w:sz w:val="20"/>
          <w:szCs w:val="20"/>
        </w:rPr>
        <w:t>opulations.</w:t>
      </w:r>
      <w:r w:rsidRPr="00F37021">
        <w:rPr>
          <w:rStyle w:val="docsum-authors"/>
          <w:rFonts w:ascii="Arial" w:hAnsi="Arial" w:cs="Arial"/>
          <w:sz w:val="20"/>
          <w:szCs w:val="20"/>
        </w:rPr>
        <w:t xml:space="preserve"> </w:t>
      </w:r>
      <w:r w:rsidRPr="00F37021">
        <w:rPr>
          <w:rStyle w:val="docsum-journal-citation"/>
          <w:rFonts w:ascii="Arial" w:hAnsi="Arial" w:cs="Arial"/>
          <w:sz w:val="20"/>
          <w:szCs w:val="20"/>
        </w:rPr>
        <w:t>Cell. 2020 Sep 3</w:t>
      </w:r>
      <w:r>
        <w:rPr>
          <w:rStyle w:val="docsum-journal-citation"/>
          <w:rFonts w:ascii="Arial" w:hAnsi="Arial" w:cs="Arial"/>
          <w:sz w:val="20"/>
          <w:szCs w:val="20"/>
        </w:rPr>
        <w:t xml:space="preserve">. Vol. </w:t>
      </w:r>
      <w:r w:rsidRPr="00F37021">
        <w:rPr>
          <w:rStyle w:val="docsum-journal-citation"/>
          <w:rFonts w:ascii="Arial" w:hAnsi="Arial" w:cs="Arial"/>
          <w:sz w:val="20"/>
          <w:szCs w:val="20"/>
        </w:rPr>
        <w:t>182</w:t>
      </w:r>
      <w:r>
        <w:rPr>
          <w:rStyle w:val="docsum-journal-citation"/>
          <w:rFonts w:ascii="Arial" w:hAnsi="Arial" w:cs="Arial"/>
          <w:sz w:val="20"/>
          <w:szCs w:val="20"/>
        </w:rPr>
        <w:t xml:space="preserve">, issue </w:t>
      </w:r>
      <w:r w:rsidRPr="00F37021">
        <w:rPr>
          <w:rStyle w:val="docsum-journal-citation"/>
          <w:rFonts w:ascii="Arial" w:hAnsi="Arial" w:cs="Arial"/>
          <w:sz w:val="20"/>
          <w:szCs w:val="20"/>
        </w:rPr>
        <w:t>5</w:t>
      </w:r>
      <w:r>
        <w:rPr>
          <w:rStyle w:val="docsum-journal-citation"/>
          <w:rFonts w:ascii="Arial" w:hAnsi="Arial" w:cs="Arial"/>
          <w:sz w:val="20"/>
          <w:szCs w:val="20"/>
        </w:rPr>
        <w:t xml:space="preserve">, pp. </w:t>
      </w:r>
      <w:r w:rsidRPr="00F37021">
        <w:rPr>
          <w:rStyle w:val="docsum-journal-citation"/>
          <w:rFonts w:ascii="Arial" w:hAnsi="Arial" w:cs="Arial"/>
          <w:sz w:val="20"/>
          <w:szCs w:val="20"/>
        </w:rPr>
        <w:t xml:space="preserve">1198-1213.e14. </w:t>
      </w:r>
      <w:r w:rsidRPr="00F37021">
        <w:rPr>
          <w:rStyle w:val="citation-part"/>
          <w:rFonts w:ascii="Arial" w:hAnsi="Arial" w:cs="Arial"/>
          <w:sz w:val="20"/>
          <w:szCs w:val="20"/>
        </w:rPr>
        <w:t xml:space="preserve">PM: </w:t>
      </w:r>
      <w:r w:rsidRPr="00F37021">
        <w:rPr>
          <w:rStyle w:val="docsum-pmid"/>
          <w:rFonts w:ascii="Arial" w:hAnsi="Arial" w:cs="Arial"/>
          <w:sz w:val="20"/>
          <w:szCs w:val="20"/>
        </w:rPr>
        <w:t xml:space="preserve">32888493. </w:t>
      </w:r>
      <w:r w:rsidRPr="00F37021">
        <w:rPr>
          <w:rStyle w:val="Strong"/>
          <w:rFonts w:ascii="Arial" w:hAnsi="Arial" w:cs="Arial"/>
          <w:b w:val="0"/>
          <w:bCs w:val="0"/>
          <w:sz w:val="20"/>
          <w:szCs w:val="20"/>
        </w:rPr>
        <w:t>PMC7480402</w:t>
      </w:r>
      <w:r w:rsidRPr="00F37021">
        <w:rPr>
          <w:rStyle w:val="Strong"/>
          <w:rFonts w:ascii="Arial" w:eastAsiaTheme="majorEastAsia" w:hAnsi="Arial" w:cs="Arial"/>
          <w:b w:val="0"/>
          <w:bCs w:val="0"/>
          <w:sz w:val="20"/>
          <w:szCs w:val="20"/>
        </w:rPr>
        <w:t>.</w:t>
      </w:r>
    </w:p>
    <w:p w14:paraId="2F9356B9" w14:textId="77777777" w:rsidR="00332428" w:rsidRPr="002B7574" w:rsidRDefault="00332428" w:rsidP="00332428">
      <w:pPr>
        <w:rPr>
          <w:rStyle w:val="docsum-pmid"/>
          <w:rFonts w:ascii="Arial" w:hAnsi="Arial" w:cs="Arial"/>
          <w:sz w:val="20"/>
          <w:szCs w:val="20"/>
        </w:rPr>
      </w:pPr>
      <w:r w:rsidRPr="00D36734">
        <w:rPr>
          <w:rStyle w:val="docsum-authors"/>
          <w:rFonts w:ascii="Arial" w:hAnsi="Arial" w:cs="Arial"/>
          <w:sz w:val="20"/>
          <w:szCs w:val="20"/>
        </w:rPr>
        <w:t xml:space="preserve">Cornelius T, Schwartz JE, Balte P, </w:t>
      </w:r>
      <w:r w:rsidRPr="002B7574">
        <w:rPr>
          <w:rStyle w:val="docsum-authors"/>
          <w:rFonts w:ascii="Arial" w:hAnsi="Arial" w:cs="Arial"/>
          <w:sz w:val="20"/>
          <w:szCs w:val="20"/>
        </w:rPr>
        <w:t xml:space="preserve">Bhatt SP, Cassano PA, </w:t>
      </w:r>
      <w:proofErr w:type="spellStart"/>
      <w:r w:rsidRPr="002B7574">
        <w:rPr>
          <w:rStyle w:val="docsum-authors"/>
          <w:rFonts w:ascii="Arial" w:hAnsi="Arial" w:cs="Arial"/>
          <w:sz w:val="20"/>
          <w:szCs w:val="20"/>
        </w:rPr>
        <w:t>Currow</w:t>
      </w:r>
      <w:proofErr w:type="spellEnd"/>
      <w:r w:rsidRPr="002B7574">
        <w:rPr>
          <w:rStyle w:val="docsum-authors"/>
          <w:rFonts w:ascii="Arial" w:hAnsi="Arial" w:cs="Arial"/>
          <w:sz w:val="20"/>
          <w:szCs w:val="20"/>
        </w:rPr>
        <w:t xml:space="preserve"> D, Jacobs DR, Johnson M, </w:t>
      </w:r>
      <w:proofErr w:type="spellStart"/>
      <w:r w:rsidRPr="002B7574">
        <w:rPr>
          <w:rStyle w:val="docsum-authors"/>
          <w:rFonts w:ascii="Arial" w:hAnsi="Arial" w:cs="Arial"/>
          <w:sz w:val="20"/>
          <w:szCs w:val="20"/>
        </w:rPr>
        <w:t>Kalhan</w:t>
      </w:r>
      <w:proofErr w:type="spellEnd"/>
      <w:r w:rsidRPr="002B7574">
        <w:rPr>
          <w:rStyle w:val="docsum-authors"/>
          <w:rFonts w:ascii="Arial" w:hAnsi="Arial" w:cs="Arial"/>
          <w:sz w:val="20"/>
          <w:szCs w:val="20"/>
        </w:rPr>
        <w:t xml:space="preserve"> R, Kronmal R, Loehr L, O'Connor GT, Smith B, White WB, </w:t>
      </w:r>
      <w:proofErr w:type="spellStart"/>
      <w:r w:rsidRPr="002B7574">
        <w:rPr>
          <w:rStyle w:val="docsum-authors"/>
          <w:rFonts w:ascii="Arial" w:hAnsi="Arial" w:cs="Arial"/>
          <w:sz w:val="20"/>
          <w:szCs w:val="20"/>
        </w:rPr>
        <w:t>Yende</w:t>
      </w:r>
      <w:proofErr w:type="spellEnd"/>
      <w:r w:rsidRPr="002B7574">
        <w:rPr>
          <w:rStyle w:val="docsum-authors"/>
          <w:rFonts w:ascii="Arial" w:hAnsi="Arial" w:cs="Arial"/>
          <w:sz w:val="20"/>
          <w:szCs w:val="20"/>
        </w:rPr>
        <w:t xml:space="preserve"> S, Oelsner EC.</w:t>
      </w:r>
      <w:r w:rsidRPr="002B7574">
        <w:rPr>
          <w:rFonts w:ascii="Arial" w:hAnsi="Arial" w:cs="Arial"/>
          <w:sz w:val="20"/>
          <w:szCs w:val="20"/>
        </w:rPr>
        <w:t xml:space="preserve"> </w:t>
      </w:r>
      <w:hyperlink r:id="rId289" w:history="1">
        <w:r w:rsidRPr="002B7574">
          <w:rPr>
            <w:rStyle w:val="docsum-authors"/>
            <w:rFonts w:ascii="Arial" w:hAnsi="Arial" w:cs="Arial"/>
            <w:b/>
            <w:bCs/>
            <w:i/>
            <w:iCs/>
            <w:sz w:val="20"/>
            <w:szCs w:val="20"/>
          </w:rPr>
          <w:t xml:space="preserve">A dyadic growth modeling approach for examining associations between weight gain and lung function decline. </w:t>
        </w:r>
      </w:hyperlink>
      <w:r w:rsidRPr="002B7574">
        <w:rPr>
          <w:rStyle w:val="docsum-authors"/>
          <w:rFonts w:ascii="Arial" w:hAnsi="Arial" w:cs="Arial"/>
          <w:b/>
          <w:bCs/>
          <w:i/>
          <w:iCs/>
          <w:sz w:val="20"/>
          <w:szCs w:val="20"/>
        </w:rPr>
        <w:t xml:space="preserve"> </w:t>
      </w:r>
      <w:r w:rsidRPr="002B7574">
        <w:rPr>
          <w:rStyle w:val="docsum-journal-citation"/>
          <w:rFonts w:ascii="Arial" w:hAnsi="Arial" w:cs="Arial"/>
          <w:sz w:val="20"/>
          <w:szCs w:val="20"/>
        </w:rPr>
        <w:t xml:space="preserve">Am J Epidemiol. 2020 Oct 1. Vol. 189, issue 10, pp. 1173-1184. </w:t>
      </w:r>
      <w:r w:rsidRPr="002B7574">
        <w:rPr>
          <w:rStyle w:val="citation-part"/>
          <w:rFonts w:ascii="Arial" w:hAnsi="Arial" w:cs="Arial"/>
          <w:sz w:val="20"/>
          <w:szCs w:val="20"/>
        </w:rPr>
        <w:t xml:space="preserve">PM: </w:t>
      </w:r>
      <w:r w:rsidRPr="002B7574">
        <w:rPr>
          <w:rStyle w:val="docsum-pmid"/>
          <w:rFonts w:ascii="Arial" w:hAnsi="Arial" w:cs="Arial"/>
          <w:sz w:val="20"/>
          <w:szCs w:val="20"/>
        </w:rPr>
        <w:t>32286615</w:t>
      </w:r>
      <w:r w:rsidRPr="002B7574">
        <w:rPr>
          <w:rFonts w:ascii="Arial" w:hAnsi="Arial" w:cs="Arial"/>
          <w:sz w:val="20"/>
          <w:szCs w:val="20"/>
        </w:rPr>
        <w:t>.</w:t>
      </w:r>
      <w:r w:rsidR="00EA2C11" w:rsidRPr="002B7574">
        <w:rPr>
          <w:rFonts w:ascii="Arial" w:hAnsi="Arial" w:cs="Arial"/>
          <w:sz w:val="20"/>
          <w:szCs w:val="20"/>
        </w:rPr>
        <w:t xml:space="preserve"> </w:t>
      </w:r>
      <w:bookmarkStart w:id="40" w:name="_Hlk61379505"/>
      <w:r w:rsidR="00EA2C11" w:rsidRPr="002B7574">
        <w:rPr>
          <w:rStyle w:val="docsum-pmid"/>
          <w:rFonts w:ascii="Arial" w:hAnsi="Arial" w:cs="Arial"/>
          <w:sz w:val="20"/>
          <w:szCs w:val="20"/>
        </w:rPr>
        <w:t>PMC7670871.</w:t>
      </w:r>
      <w:bookmarkEnd w:id="40"/>
    </w:p>
    <w:p w14:paraId="4272CE46" w14:textId="76A81C8F" w:rsidR="008F76DC" w:rsidRPr="008F76DC" w:rsidRDefault="008F76DC" w:rsidP="0019517B">
      <w:pPr>
        <w:rPr>
          <w:rFonts w:ascii="Arial" w:hAnsi="Arial" w:cs="Arial"/>
          <w:sz w:val="20"/>
          <w:szCs w:val="20"/>
        </w:rPr>
      </w:pPr>
      <w:r w:rsidRPr="00F87080">
        <w:rPr>
          <w:rStyle w:val="labs-docsum-authors"/>
          <w:rFonts w:ascii="Arial" w:hAnsi="Arial" w:cs="Arial"/>
          <w:sz w:val="20"/>
          <w:szCs w:val="20"/>
        </w:rPr>
        <w:t xml:space="preserve">Cui C, Mackey RH, Shaaban CE, </w:t>
      </w:r>
      <w:proofErr w:type="spellStart"/>
      <w:r w:rsidRPr="00F87080">
        <w:rPr>
          <w:rStyle w:val="labs-docsum-authors"/>
          <w:rFonts w:ascii="Arial" w:hAnsi="Arial" w:cs="Arial"/>
          <w:sz w:val="20"/>
          <w:szCs w:val="20"/>
        </w:rPr>
        <w:t>Kuller</w:t>
      </w:r>
      <w:proofErr w:type="spellEnd"/>
      <w:r w:rsidRPr="00F87080">
        <w:rPr>
          <w:rStyle w:val="labs-docsum-authors"/>
          <w:rFonts w:ascii="Arial" w:hAnsi="Arial" w:cs="Arial"/>
          <w:sz w:val="20"/>
          <w:szCs w:val="20"/>
        </w:rPr>
        <w:t xml:space="preserve"> LH, Lopez OL, </w:t>
      </w:r>
      <w:proofErr w:type="spellStart"/>
      <w:r w:rsidRPr="00F87080">
        <w:rPr>
          <w:rStyle w:val="labs-docsum-authors"/>
          <w:rFonts w:ascii="Arial" w:hAnsi="Arial" w:cs="Arial"/>
          <w:sz w:val="20"/>
          <w:szCs w:val="20"/>
        </w:rPr>
        <w:t>Sekikawa</w:t>
      </w:r>
      <w:proofErr w:type="spellEnd"/>
      <w:r w:rsidRPr="00F87080">
        <w:rPr>
          <w:rStyle w:val="labs-docsum-authors"/>
          <w:rFonts w:ascii="Arial" w:hAnsi="Arial" w:cs="Arial"/>
          <w:sz w:val="20"/>
          <w:szCs w:val="20"/>
        </w:rPr>
        <w:t xml:space="preserve"> A. </w:t>
      </w:r>
      <w:hyperlink r:id="rId290" w:history="1">
        <w:r w:rsidRPr="00B22BAF">
          <w:rPr>
            <w:rStyle w:val="labs-docsum-authors"/>
            <w:rFonts w:ascii="Arial" w:hAnsi="Arial" w:cs="Arial"/>
            <w:b/>
            <w:bCs/>
            <w:i/>
            <w:iCs/>
            <w:sz w:val="20"/>
            <w:szCs w:val="20"/>
          </w:rPr>
          <w:t>Associations of body composition with incident dementia in older adults: Cardiovascular Health Study-Cognition Study</w:t>
        </w:r>
      </w:hyperlink>
      <w:r w:rsidRPr="002C0C00">
        <w:rPr>
          <w:rStyle w:val="labs-docsum-authors"/>
          <w:rFonts w:ascii="Arial" w:hAnsi="Arial" w:cs="Arial"/>
          <w:sz w:val="20"/>
          <w:szCs w:val="20"/>
        </w:rPr>
        <w:t>.</w:t>
      </w:r>
      <w:r w:rsidRPr="00F87080">
        <w:rPr>
          <w:rStyle w:val="labs-docsum-authors"/>
          <w:rFonts w:ascii="Arial" w:hAnsi="Arial" w:cs="Arial"/>
          <w:sz w:val="20"/>
          <w:szCs w:val="20"/>
        </w:rPr>
        <w:t xml:space="preserve"> </w:t>
      </w:r>
      <w:proofErr w:type="spellStart"/>
      <w:r w:rsidRPr="00F87080">
        <w:rPr>
          <w:rStyle w:val="labs-docsum-authors"/>
          <w:rFonts w:ascii="Arial" w:hAnsi="Arial" w:cs="Arial"/>
          <w:sz w:val="20"/>
          <w:szCs w:val="20"/>
        </w:rPr>
        <w:t>Alzheimers</w:t>
      </w:r>
      <w:proofErr w:type="spellEnd"/>
      <w:r w:rsidRPr="00F87080">
        <w:rPr>
          <w:rStyle w:val="labs-docsum-authors"/>
          <w:rFonts w:ascii="Arial" w:hAnsi="Arial" w:cs="Arial"/>
          <w:sz w:val="20"/>
          <w:szCs w:val="20"/>
        </w:rPr>
        <w:t xml:space="preserve"> Dement.</w:t>
      </w:r>
      <w:r w:rsidR="002C0C00">
        <w:rPr>
          <w:rStyle w:val="labs-docsum-authors"/>
          <w:rFonts w:ascii="Arial" w:hAnsi="Arial" w:cs="Arial"/>
          <w:sz w:val="20"/>
          <w:szCs w:val="20"/>
        </w:rPr>
        <w:t xml:space="preserve"> 2020.</w:t>
      </w:r>
      <w:r w:rsidR="002C0C00" w:rsidRPr="002C0C00">
        <w:rPr>
          <w:rStyle w:val="labs-docsum-authors"/>
          <w:rFonts w:ascii="Arial" w:hAnsi="Arial" w:cs="Arial"/>
          <w:sz w:val="20"/>
          <w:szCs w:val="20"/>
        </w:rPr>
        <w:t xml:space="preserve"> Oct</w:t>
      </w:r>
      <w:r w:rsidR="002C0C00">
        <w:rPr>
          <w:rStyle w:val="labs-docsum-authors"/>
          <w:rFonts w:ascii="Arial" w:hAnsi="Arial" w:cs="Arial"/>
          <w:sz w:val="20"/>
          <w:szCs w:val="20"/>
        </w:rPr>
        <w:t xml:space="preserve">. Vol. </w:t>
      </w:r>
      <w:r w:rsidR="002C0C00" w:rsidRPr="002C0C00">
        <w:rPr>
          <w:rStyle w:val="labs-docsum-authors"/>
          <w:rFonts w:ascii="Arial" w:hAnsi="Arial" w:cs="Arial"/>
          <w:sz w:val="20"/>
          <w:szCs w:val="20"/>
        </w:rPr>
        <w:t>16</w:t>
      </w:r>
      <w:r w:rsidR="002C0C00">
        <w:rPr>
          <w:rStyle w:val="labs-docsum-authors"/>
          <w:rFonts w:ascii="Arial" w:hAnsi="Arial" w:cs="Arial"/>
          <w:sz w:val="20"/>
          <w:szCs w:val="20"/>
        </w:rPr>
        <w:t xml:space="preserve">, issue </w:t>
      </w:r>
      <w:r w:rsidR="002C0C00" w:rsidRPr="002C0C00">
        <w:rPr>
          <w:rStyle w:val="labs-docsum-authors"/>
          <w:rFonts w:ascii="Arial" w:hAnsi="Arial" w:cs="Arial"/>
          <w:sz w:val="20"/>
          <w:szCs w:val="20"/>
        </w:rPr>
        <w:t>10</w:t>
      </w:r>
      <w:r w:rsidR="002C0C00">
        <w:rPr>
          <w:rStyle w:val="labs-docsum-authors"/>
          <w:rFonts w:ascii="Arial" w:hAnsi="Arial" w:cs="Arial"/>
          <w:sz w:val="20"/>
          <w:szCs w:val="20"/>
        </w:rPr>
        <w:t xml:space="preserve">, pp. </w:t>
      </w:r>
      <w:r w:rsidR="002C0C00" w:rsidRPr="002C0C00">
        <w:rPr>
          <w:rStyle w:val="labs-docsum-authors"/>
          <w:rFonts w:ascii="Arial" w:hAnsi="Arial" w:cs="Arial"/>
          <w:sz w:val="20"/>
          <w:szCs w:val="20"/>
        </w:rPr>
        <w:t>1402-1411</w:t>
      </w:r>
      <w:r w:rsidRPr="00F87080">
        <w:rPr>
          <w:rStyle w:val="labs-docsum-authors"/>
          <w:rFonts w:ascii="Arial" w:hAnsi="Arial" w:cs="Arial"/>
          <w:sz w:val="20"/>
          <w:szCs w:val="20"/>
        </w:rPr>
        <w:t>. PM: 32803916.</w:t>
      </w:r>
      <w:r w:rsidR="005D2A5C">
        <w:rPr>
          <w:rStyle w:val="labs-docsum-authors"/>
          <w:rFonts w:ascii="Arial" w:hAnsi="Arial" w:cs="Arial"/>
          <w:sz w:val="20"/>
          <w:szCs w:val="20"/>
        </w:rPr>
        <w:t xml:space="preserve"> </w:t>
      </w:r>
      <w:r w:rsidR="005D2A5C">
        <w:rPr>
          <w:rFonts w:ascii="Arial" w:hAnsi="Arial" w:cs="Arial"/>
          <w:color w:val="000000"/>
          <w:sz w:val="20"/>
          <w:szCs w:val="20"/>
          <w:shd w:val="clear" w:color="auto" w:fill="FFFFFF"/>
        </w:rPr>
        <w:t>PMC7881417.</w:t>
      </w:r>
      <w:r w:rsidR="002B7574">
        <w:rPr>
          <w:rFonts w:ascii="Arial" w:hAnsi="Arial" w:cs="Arial"/>
          <w:color w:val="000000"/>
          <w:sz w:val="20"/>
          <w:szCs w:val="20"/>
          <w:shd w:val="clear" w:color="auto" w:fill="FFFFFF"/>
        </w:rPr>
        <w:t xml:space="preserve"> </w:t>
      </w:r>
    </w:p>
    <w:p w14:paraId="49602FD1" w14:textId="77777777" w:rsidR="0019517B" w:rsidRPr="00257369" w:rsidRDefault="0019517B" w:rsidP="0019517B">
      <w:pPr>
        <w:rPr>
          <w:rFonts w:ascii="Arial" w:hAnsi="Arial" w:cs="Arial"/>
          <w:sz w:val="20"/>
          <w:szCs w:val="20"/>
        </w:rPr>
      </w:pPr>
      <w:r w:rsidRPr="00257369">
        <w:rPr>
          <w:rStyle w:val="labs-docsum-authors"/>
          <w:rFonts w:ascii="Arial" w:hAnsi="Arial" w:cs="Arial"/>
          <w:sz w:val="20"/>
          <w:szCs w:val="20"/>
        </w:rPr>
        <w:t xml:space="preserve">de Las Fuentes L, Sung YJ, </w:t>
      </w:r>
      <w:proofErr w:type="spellStart"/>
      <w:r w:rsidRPr="00257369">
        <w:rPr>
          <w:rStyle w:val="labs-docsum-authors"/>
          <w:rFonts w:ascii="Arial" w:hAnsi="Arial" w:cs="Arial"/>
          <w:sz w:val="20"/>
          <w:szCs w:val="20"/>
        </w:rPr>
        <w:t>Noordam</w:t>
      </w:r>
      <w:proofErr w:type="spellEnd"/>
      <w:r w:rsidRPr="00257369">
        <w:rPr>
          <w:rStyle w:val="labs-docsum-authors"/>
          <w:rFonts w:ascii="Arial" w:hAnsi="Arial" w:cs="Arial"/>
          <w:sz w:val="20"/>
          <w:szCs w:val="20"/>
        </w:rPr>
        <w:t xml:space="preserve"> R, Winkler T, </w:t>
      </w:r>
      <w:proofErr w:type="spellStart"/>
      <w:r w:rsidRPr="00257369">
        <w:rPr>
          <w:rStyle w:val="labs-docsum-authors"/>
          <w:rFonts w:ascii="Arial" w:hAnsi="Arial" w:cs="Arial"/>
          <w:sz w:val="20"/>
          <w:szCs w:val="20"/>
        </w:rPr>
        <w:t>Feitosa</w:t>
      </w:r>
      <w:proofErr w:type="spellEnd"/>
      <w:r w:rsidRPr="00257369">
        <w:rPr>
          <w:rStyle w:val="labs-docsum-authors"/>
          <w:rFonts w:ascii="Arial" w:hAnsi="Arial" w:cs="Arial"/>
          <w:sz w:val="20"/>
          <w:szCs w:val="20"/>
        </w:rPr>
        <w:t xml:space="preserve"> MF, </w:t>
      </w:r>
      <w:proofErr w:type="spellStart"/>
      <w:r w:rsidRPr="00257369">
        <w:rPr>
          <w:rStyle w:val="labs-docsum-authors"/>
          <w:rFonts w:ascii="Arial" w:hAnsi="Arial" w:cs="Arial"/>
          <w:sz w:val="20"/>
          <w:szCs w:val="20"/>
        </w:rPr>
        <w:t>Schwander</w:t>
      </w:r>
      <w:proofErr w:type="spellEnd"/>
      <w:r w:rsidRPr="00257369">
        <w:rPr>
          <w:rStyle w:val="labs-docsum-authors"/>
          <w:rFonts w:ascii="Arial" w:hAnsi="Arial" w:cs="Arial"/>
          <w:sz w:val="20"/>
          <w:szCs w:val="20"/>
        </w:rPr>
        <w:t xml:space="preserve"> K, Bentley AR, Brown MR, Guo X, Manning A, Chasman DI, </w:t>
      </w:r>
      <w:proofErr w:type="spellStart"/>
      <w:r w:rsidRPr="00257369">
        <w:rPr>
          <w:rStyle w:val="labs-docsum-authors"/>
          <w:rFonts w:ascii="Arial" w:hAnsi="Arial" w:cs="Arial"/>
          <w:sz w:val="20"/>
          <w:szCs w:val="20"/>
        </w:rPr>
        <w:t>Aschard</w:t>
      </w:r>
      <w:proofErr w:type="spellEnd"/>
      <w:r w:rsidRPr="00257369">
        <w:rPr>
          <w:rStyle w:val="labs-docsum-authors"/>
          <w:rFonts w:ascii="Arial" w:hAnsi="Arial" w:cs="Arial"/>
          <w:sz w:val="20"/>
          <w:szCs w:val="20"/>
        </w:rPr>
        <w:t xml:space="preserve"> H, Bartz TM, </w:t>
      </w:r>
      <w:proofErr w:type="spellStart"/>
      <w:r w:rsidRPr="00257369">
        <w:rPr>
          <w:rStyle w:val="labs-docsum-authors"/>
          <w:rFonts w:ascii="Arial" w:hAnsi="Arial" w:cs="Arial"/>
          <w:sz w:val="20"/>
          <w:szCs w:val="20"/>
        </w:rPr>
        <w:t>Bielak</w:t>
      </w:r>
      <w:proofErr w:type="spellEnd"/>
      <w:r w:rsidRPr="00257369">
        <w:rPr>
          <w:rStyle w:val="labs-docsum-authors"/>
          <w:rFonts w:ascii="Arial" w:hAnsi="Arial" w:cs="Arial"/>
          <w:sz w:val="20"/>
          <w:szCs w:val="20"/>
        </w:rPr>
        <w:t xml:space="preserve"> LF, Campbell A, Cheng CY, </w:t>
      </w:r>
      <w:proofErr w:type="spellStart"/>
      <w:r w:rsidRPr="00257369">
        <w:rPr>
          <w:rStyle w:val="labs-docsum-authors"/>
          <w:rFonts w:ascii="Arial" w:hAnsi="Arial" w:cs="Arial"/>
          <w:sz w:val="20"/>
          <w:szCs w:val="20"/>
        </w:rPr>
        <w:t>Dorajoo</w:t>
      </w:r>
      <w:proofErr w:type="spellEnd"/>
      <w:r w:rsidRPr="00257369">
        <w:rPr>
          <w:rStyle w:val="labs-docsum-authors"/>
          <w:rFonts w:ascii="Arial" w:hAnsi="Arial" w:cs="Arial"/>
          <w:sz w:val="20"/>
          <w:szCs w:val="20"/>
        </w:rPr>
        <w:t xml:space="preserve"> R, Hartwig FP, </w:t>
      </w:r>
      <w:proofErr w:type="spellStart"/>
      <w:r w:rsidRPr="00257369">
        <w:rPr>
          <w:rStyle w:val="labs-docsum-authors"/>
          <w:rFonts w:ascii="Arial" w:hAnsi="Arial" w:cs="Arial"/>
          <w:sz w:val="20"/>
          <w:szCs w:val="20"/>
        </w:rPr>
        <w:t>Horimoto</w:t>
      </w:r>
      <w:proofErr w:type="spellEnd"/>
      <w:r w:rsidRPr="00257369">
        <w:rPr>
          <w:rStyle w:val="labs-docsum-authors"/>
          <w:rFonts w:ascii="Arial" w:hAnsi="Arial" w:cs="Arial"/>
          <w:sz w:val="20"/>
          <w:szCs w:val="20"/>
        </w:rPr>
        <w:t xml:space="preserve"> ARVR, Li C, Li-Gao R, Liu Y, Marten J, </w:t>
      </w:r>
      <w:proofErr w:type="spellStart"/>
      <w:r w:rsidRPr="00257369">
        <w:rPr>
          <w:rStyle w:val="labs-docsum-authors"/>
          <w:rFonts w:ascii="Arial" w:hAnsi="Arial" w:cs="Arial"/>
          <w:sz w:val="20"/>
          <w:szCs w:val="20"/>
        </w:rPr>
        <w:t>Musani</w:t>
      </w:r>
      <w:proofErr w:type="spellEnd"/>
      <w:r w:rsidRPr="00257369">
        <w:rPr>
          <w:rStyle w:val="labs-docsum-authors"/>
          <w:rFonts w:ascii="Arial" w:hAnsi="Arial" w:cs="Arial"/>
          <w:sz w:val="20"/>
          <w:szCs w:val="20"/>
        </w:rPr>
        <w:t xml:space="preserve"> SK, </w:t>
      </w:r>
      <w:proofErr w:type="spellStart"/>
      <w:r w:rsidRPr="00257369">
        <w:rPr>
          <w:rStyle w:val="labs-docsum-authors"/>
          <w:rFonts w:ascii="Arial" w:hAnsi="Arial" w:cs="Arial"/>
          <w:sz w:val="20"/>
          <w:szCs w:val="20"/>
        </w:rPr>
        <w:t>Ntalla</w:t>
      </w:r>
      <w:proofErr w:type="spellEnd"/>
      <w:r w:rsidRPr="00257369">
        <w:rPr>
          <w:rStyle w:val="labs-docsum-authors"/>
          <w:rFonts w:ascii="Arial" w:hAnsi="Arial" w:cs="Arial"/>
          <w:sz w:val="20"/>
          <w:szCs w:val="20"/>
        </w:rPr>
        <w:t xml:space="preserve"> I, </w:t>
      </w:r>
      <w:proofErr w:type="spellStart"/>
      <w:r w:rsidRPr="00257369">
        <w:rPr>
          <w:rStyle w:val="labs-docsum-authors"/>
          <w:rFonts w:ascii="Arial" w:hAnsi="Arial" w:cs="Arial"/>
          <w:sz w:val="20"/>
          <w:szCs w:val="20"/>
        </w:rPr>
        <w:t>Rankinen</w:t>
      </w:r>
      <w:proofErr w:type="spellEnd"/>
      <w:r w:rsidRPr="00257369">
        <w:rPr>
          <w:rStyle w:val="labs-docsum-authors"/>
          <w:rFonts w:ascii="Arial" w:hAnsi="Arial" w:cs="Arial"/>
          <w:sz w:val="20"/>
          <w:szCs w:val="20"/>
        </w:rPr>
        <w:t xml:space="preserve"> T, Richard M, Sim X, Smith AV, Tajuddin SM, Tayo BO, </w:t>
      </w:r>
      <w:proofErr w:type="spellStart"/>
      <w:r w:rsidRPr="00257369">
        <w:rPr>
          <w:rStyle w:val="labs-docsum-authors"/>
          <w:rFonts w:ascii="Arial" w:hAnsi="Arial" w:cs="Arial"/>
          <w:sz w:val="20"/>
          <w:szCs w:val="20"/>
        </w:rPr>
        <w:t>Vojinovic</w:t>
      </w:r>
      <w:proofErr w:type="spellEnd"/>
      <w:r w:rsidRPr="00257369">
        <w:rPr>
          <w:rStyle w:val="labs-docsum-authors"/>
          <w:rFonts w:ascii="Arial" w:hAnsi="Arial" w:cs="Arial"/>
          <w:sz w:val="20"/>
          <w:szCs w:val="20"/>
        </w:rPr>
        <w:t xml:space="preserve"> D, Warren HR, Xuan D, </w:t>
      </w:r>
      <w:proofErr w:type="spellStart"/>
      <w:r w:rsidRPr="00257369">
        <w:rPr>
          <w:rStyle w:val="labs-docsum-authors"/>
          <w:rFonts w:ascii="Arial" w:hAnsi="Arial" w:cs="Arial"/>
          <w:sz w:val="20"/>
          <w:szCs w:val="20"/>
        </w:rPr>
        <w:t>Alver</w:t>
      </w:r>
      <w:proofErr w:type="spellEnd"/>
      <w:r w:rsidRPr="00257369">
        <w:rPr>
          <w:rStyle w:val="labs-docsum-authors"/>
          <w:rFonts w:ascii="Arial" w:hAnsi="Arial" w:cs="Arial"/>
          <w:sz w:val="20"/>
          <w:szCs w:val="20"/>
        </w:rPr>
        <w:t xml:space="preserve"> M, </w:t>
      </w:r>
      <w:proofErr w:type="spellStart"/>
      <w:r w:rsidRPr="00257369">
        <w:rPr>
          <w:rStyle w:val="labs-docsum-authors"/>
          <w:rFonts w:ascii="Arial" w:hAnsi="Arial" w:cs="Arial"/>
          <w:sz w:val="20"/>
          <w:szCs w:val="20"/>
        </w:rPr>
        <w:t>Boissel</w:t>
      </w:r>
      <w:proofErr w:type="spellEnd"/>
      <w:r w:rsidRPr="00257369">
        <w:rPr>
          <w:rStyle w:val="labs-docsum-authors"/>
          <w:rFonts w:ascii="Arial" w:hAnsi="Arial" w:cs="Arial"/>
          <w:sz w:val="20"/>
          <w:szCs w:val="20"/>
        </w:rPr>
        <w:t xml:space="preserve"> M, Chai JF, Chen X, Christensen K, Divers J, </w:t>
      </w:r>
      <w:proofErr w:type="spellStart"/>
      <w:r w:rsidRPr="00257369">
        <w:rPr>
          <w:rStyle w:val="labs-docsum-authors"/>
          <w:rFonts w:ascii="Arial" w:hAnsi="Arial" w:cs="Arial"/>
          <w:sz w:val="20"/>
          <w:szCs w:val="20"/>
        </w:rPr>
        <w:t>Evangelou</w:t>
      </w:r>
      <w:proofErr w:type="spellEnd"/>
      <w:r w:rsidRPr="00257369">
        <w:rPr>
          <w:rStyle w:val="labs-docsum-authors"/>
          <w:rFonts w:ascii="Arial" w:hAnsi="Arial" w:cs="Arial"/>
          <w:sz w:val="20"/>
          <w:szCs w:val="20"/>
        </w:rPr>
        <w:t xml:space="preserve"> E, Gao C, </w:t>
      </w:r>
      <w:proofErr w:type="spellStart"/>
      <w:r w:rsidRPr="00257369">
        <w:rPr>
          <w:rStyle w:val="labs-docsum-authors"/>
          <w:rFonts w:ascii="Arial" w:hAnsi="Arial" w:cs="Arial"/>
          <w:sz w:val="20"/>
          <w:szCs w:val="20"/>
        </w:rPr>
        <w:t>Girotto</w:t>
      </w:r>
      <w:proofErr w:type="spellEnd"/>
      <w:r w:rsidRPr="00257369">
        <w:rPr>
          <w:rStyle w:val="labs-docsum-authors"/>
          <w:rFonts w:ascii="Arial" w:hAnsi="Arial" w:cs="Arial"/>
          <w:sz w:val="20"/>
          <w:szCs w:val="20"/>
        </w:rPr>
        <w:t xml:space="preserve"> G, Harris SE, He M, Hsu FC, </w:t>
      </w:r>
      <w:proofErr w:type="spellStart"/>
      <w:r w:rsidRPr="00257369">
        <w:rPr>
          <w:rStyle w:val="labs-docsum-authors"/>
          <w:rFonts w:ascii="Arial" w:hAnsi="Arial" w:cs="Arial"/>
          <w:sz w:val="20"/>
          <w:szCs w:val="20"/>
        </w:rPr>
        <w:t>Kühnel</w:t>
      </w:r>
      <w:proofErr w:type="spellEnd"/>
      <w:r w:rsidRPr="00257369">
        <w:rPr>
          <w:rStyle w:val="labs-docsum-authors"/>
          <w:rFonts w:ascii="Arial" w:hAnsi="Arial" w:cs="Arial"/>
          <w:sz w:val="20"/>
          <w:szCs w:val="20"/>
        </w:rPr>
        <w:t xml:space="preserve"> B, </w:t>
      </w:r>
      <w:proofErr w:type="spellStart"/>
      <w:r w:rsidRPr="00257369">
        <w:rPr>
          <w:rStyle w:val="labs-docsum-authors"/>
          <w:rFonts w:ascii="Arial" w:hAnsi="Arial" w:cs="Arial"/>
          <w:sz w:val="20"/>
          <w:szCs w:val="20"/>
        </w:rPr>
        <w:t>Laguzzi</w:t>
      </w:r>
      <w:proofErr w:type="spellEnd"/>
      <w:r w:rsidRPr="00257369">
        <w:rPr>
          <w:rStyle w:val="labs-docsum-authors"/>
          <w:rFonts w:ascii="Arial" w:hAnsi="Arial" w:cs="Arial"/>
          <w:sz w:val="20"/>
          <w:szCs w:val="20"/>
        </w:rPr>
        <w:t xml:space="preserve"> F, Li X, </w:t>
      </w:r>
      <w:proofErr w:type="spellStart"/>
      <w:r w:rsidRPr="00257369">
        <w:rPr>
          <w:rStyle w:val="labs-docsum-authors"/>
          <w:rFonts w:ascii="Arial" w:hAnsi="Arial" w:cs="Arial"/>
          <w:sz w:val="20"/>
          <w:szCs w:val="20"/>
        </w:rPr>
        <w:t>Lyytikäinen</w:t>
      </w:r>
      <w:proofErr w:type="spellEnd"/>
      <w:r w:rsidRPr="00257369">
        <w:rPr>
          <w:rStyle w:val="labs-docsum-authors"/>
          <w:rFonts w:ascii="Arial" w:hAnsi="Arial" w:cs="Arial"/>
          <w:sz w:val="20"/>
          <w:szCs w:val="20"/>
        </w:rPr>
        <w:t xml:space="preserve"> LP, Nolte IM, Poveda A, </w:t>
      </w:r>
      <w:proofErr w:type="spellStart"/>
      <w:r w:rsidRPr="00257369">
        <w:rPr>
          <w:rStyle w:val="labs-docsum-authors"/>
          <w:rFonts w:ascii="Arial" w:hAnsi="Arial" w:cs="Arial"/>
          <w:sz w:val="20"/>
          <w:szCs w:val="20"/>
        </w:rPr>
        <w:t>Rauramaa</w:t>
      </w:r>
      <w:proofErr w:type="spellEnd"/>
      <w:r w:rsidRPr="00257369">
        <w:rPr>
          <w:rStyle w:val="labs-docsum-authors"/>
          <w:rFonts w:ascii="Arial" w:hAnsi="Arial" w:cs="Arial"/>
          <w:sz w:val="20"/>
          <w:szCs w:val="20"/>
        </w:rPr>
        <w:t xml:space="preserve"> R, Riaz M, </w:t>
      </w:r>
      <w:proofErr w:type="spellStart"/>
      <w:r w:rsidRPr="00257369">
        <w:rPr>
          <w:rStyle w:val="labs-docsum-authors"/>
          <w:rFonts w:ascii="Arial" w:hAnsi="Arial" w:cs="Arial"/>
          <w:sz w:val="20"/>
          <w:szCs w:val="20"/>
        </w:rPr>
        <w:t>Rueedi</w:t>
      </w:r>
      <w:proofErr w:type="spellEnd"/>
      <w:r w:rsidRPr="00257369">
        <w:rPr>
          <w:rStyle w:val="labs-docsum-authors"/>
          <w:rFonts w:ascii="Arial" w:hAnsi="Arial" w:cs="Arial"/>
          <w:sz w:val="20"/>
          <w:szCs w:val="20"/>
        </w:rPr>
        <w:t xml:space="preserve"> R, Shu XO, </w:t>
      </w:r>
      <w:proofErr w:type="spellStart"/>
      <w:r w:rsidRPr="00257369">
        <w:rPr>
          <w:rStyle w:val="labs-docsum-authors"/>
          <w:rFonts w:ascii="Arial" w:hAnsi="Arial" w:cs="Arial"/>
          <w:sz w:val="20"/>
          <w:szCs w:val="20"/>
        </w:rPr>
        <w:t>Snieder</w:t>
      </w:r>
      <w:proofErr w:type="spellEnd"/>
      <w:r w:rsidRPr="00257369">
        <w:rPr>
          <w:rStyle w:val="labs-docsum-authors"/>
          <w:rFonts w:ascii="Arial" w:hAnsi="Arial" w:cs="Arial"/>
          <w:sz w:val="20"/>
          <w:szCs w:val="20"/>
        </w:rPr>
        <w:t xml:space="preserve"> H, Sofer T, Takeuchi F, Verweij N, Ware EB, Weiss S, </w:t>
      </w:r>
      <w:proofErr w:type="spellStart"/>
      <w:r w:rsidRPr="00257369">
        <w:rPr>
          <w:rStyle w:val="labs-docsum-authors"/>
          <w:rFonts w:ascii="Arial" w:hAnsi="Arial" w:cs="Arial"/>
          <w:sz w:val="20"/>
          <w:szCs w:val="20"/>
        </w:rPr>
        <w:t>Yanek</w:t>
      </w:r>
      <w:proofErr w:type="spellEnd"/>
      <w:r w:rsidRPr="00257369">
        <w:rPr>
          <w:rStyle w:val="labs-docsum-authors"/>
          <w:rFonts w:ascii="Arial" w:hAnsi="Arial" w:cs="Arial"/>
          <w:sz w:val="20"/>
          <w:szCs w:val="20"/>
        </w:rPr>
        <w:t xml:space="preserve"> LR, Amin N, Arking DE, Arnett DK, Bergmann S, Boerwinkle E, Brody JA, </w:t>
      </w:r>
      <w:proofErr w:type="spellStart"/>
      <w:r w:rsidRPr="00257369">
        <w:rPr>
          <w:rStyle w:val="labs-docsum-authors"/>
          <w:rFonts w:ascii="Arial" w:hAnsi="Arial" w:cs="Arial"/>
          <w:sz w:val="20"/>
          <w:szCs w:val="20"/>
        </w:rPr>
        <w:t>Broeckel</w:t>
      </w:r>
      <w:proofErr w:type="spellEnd"/>
      <w:r w:rsidRPr="00257369">
        <w:rPr>
          <w:rStyle w:val="labs-docsum-authors"/>
          <w:rFonts w:ascii="Arial" w:hAnsi="Arial" w:cs="Arial"/>
          <w:sz w:val="20"/>
          <w:szCs w:val="20"/>
        </w:rPr>
        <w:t xml:space="preserve"> U, </w:t>
      </w:r>
      <w:proofErr w:type="spellStart"/>
      <w:r w:rsidRPr="00257369">
        <w:rPr>
          <w:rStyle w:val="labs-docsum-authors"/>
          <w:rFonts w:ascii="Arial" w:hAnsi="Arial" w:cs="Arial"/>
          <w:sz w:val="20"/>
          <w:szCs w:val="20"/>
        </w:rPr>
        <w:t>Brumat</w:t>
      </w:r>
      <w:proofErr w:type="spellEnd"/>
      <w:r w:rsidRPr="00257369">
        <w:rPr>
          <w:rStyle w:val="labs-docsum-authors"/>
          <w:rFonts w:ascii="Arial" w:hAnsi="Arial" w:cs="Arial"/>
          <w:sz w:val="20"/>
          <w:szCs w:val="20"/>
        </w:rPr>
        <w:t xml:space="preserve"> M, Burke G, Cabrera CP, </w:t>
      </w:r>
      <w:proofErr w:type="spellStart"/>
      <w:r w:rsidRPr="00257369">
        <w:rPr>
          <w:rStyle w:val="labs-docsum-authors"/>
          <w:rFonts w:ascii="Arial" w:hAnsi="Arial" w:cs="Arial"/>
          <w:sz w:val="20"/>
          <w:szCs w:val="20"/>
        </w:rPr>
        <w:t>Canouil</w:t>
      </w:r>
      <w:proofErr w:type="spellEnd"/>
      <w:r w:rsidRPr="00257369">
        <w:rPr>
          <w:rStyle w:val="labs-docsum-authors"/>
          <w:rFonts w:ascii="Arial" w:hAnsi="Arial" w:cs="Arial"/>
          <w:sz w:val="20"/>
          <w:szCs w:val="20"/>
        </w:rPr>
        <w:t xml:space="preserve"> M, Chee ML, Chen YI, </w:t>
      </w:r>
      <w:proofErr w:type="spellStart"/>
      <w:r w:rsidRPr="00257369">
        <w:rPr>
          <w:rStyle w:val="labs-docsum-authors"/>
          <w:rFonts w:ascii="Arial" w:hAnsi="Arial" w:cs="Arial"/>
          <w:sz w:val="20"/>
          <w:szCs w:val="20"/>
        </w:rPr>
        <w:t>Cocca</w:t>
      </w:r>
      <w:proofErr w:type="spellEnd"/>
      <w:r w:rsidRPr="00257369">
        <w:rPr>
          <w:rStyle w:val="labs-docsum-authors"/>
          <w:rFonts w:ascii="Arial" w:hAnsi="Arial" w:cs="Arial"/>
          <w:sz w:val="20"/>
          <w:szCs w:val="20"/>
        </w:rPr>
        <w:t xml:space="preserve"> M, Connell J, de Silva HJ, de Vries PS, </w:t>
      </w:r>
      <w:proofErr w:type="spellStart"/>
      <w:r w:rsidRPr="00257369">
        <w:rPr>
          <w:rStyle w:val="labs-docsum-authors"/>
          <w:rFonts w:ascii="Arial" w:hAnsi="Arial" w:cs="Arial"/>
          <w:sz w:val="20"/>
          <w:szCs w:val="20"/>
        </w:rPr>
        <w:t>Eiriksdottir</w:t>
      </w:r>
      <w:proofErr w:type="spellEnd"/>
      <w:r w:rsidRPr="00257369">
        <w:rPr>
          <w:rStyle w:val="labs-docsum-authors"/>
          <w:rFonts w:ascii="Arial" w:hAnsi="Arial" w:cs="Arial"/>
          <w:sz w:val="20"/>
          <w:szCs w:val="20"/>
        </w:rPr>
        <w:t xml:space="preserve"> G, </w:t>
      </w:r>
      <w:proofErr w:type="spellStart"/>
      <w:r w:rsidRPr="00257369">
        <w:rPr>
          <w:rStyle w:val="labs-docsum-authors"/>
          <w:rFonts w:ascii="Arial" w:hAnsi="Arial" w:cs="Arial"/>
          <w:sz w:val="20"/>
          <w:szCs w:val="20"/>
        </w:rPr>
        <w:t>Faul</w:t>
      </w:r>
      <w:proofErr w:type="spellEnd"/>
      <w:r w:rsidRPr="00257369">
        <w:rPr>
          <w:rStyle w:val="labs-docsum-authors"/>
          <w:rFonts w:ascii="Arial" w:hAnsi="Arial" w:cs="Arial"/>
          <w:sz w:val="20"/>
          <w:szCs w:val="20"/>
        </w:rPr>
        <w:t xml:space="preserve"> JD, Fisher V, Forrester T, Fox EF, Friedlander Y, Gao H, </w:t>
      </w:r>
      <w:proofErr w:type="spellStart"/>
      <w:r w:rsidRPr="00257369">
        <w:rPr>
          <w:rStyle w:val="labs-docsum-authors"/>
          <w:rFonts w:ascii="Arial" w:hAnsi="Arial" w:cs="Arial"/>
          <w:sz w:val="20"/>
          <w:szCs w:val="20"/>
        </w:rPr>
        <w:t>Gigante</w:t>
      </w:r>
      <w:proofErr w:type="spellEnd"/>
      <w:r w:rsidRPr="00257369">
        <w:rPr>
          <w:rStyle w:val="labs-docsum-authors"/>
          <w:rFonts w:ascii="Arial" w:hAnsi="Arial" w:cs="Arial"/>
          <w:sz w:val="20"/>
          <w:szCs w:val="20"/>
        </w:rPr>
        <w:t xml:space="preserve"> B, </w:t>
      </w:r>
      <w:proofErr w:type="spellStart"/>
      <w:r w:rsidRPr="00257369">
        <w:rPr>
          <w:rStyle w:val="labs-docsum-authors"/>
          <w:rFonts w:ascii="Arial" w:hAnsi="Arial" w:cs="Arial"/>
          <w:sz w:val="20"/>
          <w:szCs w:val="20"/>
        </w:rPr>
        <w:t>Giulianini</w:t>
      </w:r>
      <w:proofErr w:type="spellEnd"/>
      <w:r w:rsidRPr="00257369">
        <w:rPr>
          <w:rStyle w:val="labs-docsum-authors"/>
          <w:rFonts w:ascii="Arial" w:hAnsi="Arial" w:cs="Arial"/>
          <w:sz w:val="20"/>
          <w:szCs w:val="20"/>
        </w:rPr>
        <w:t xml:space="preserve"> F, Gu CC, Gu D, Harris TB, He J, Heikkinen S, Heng CK, Hunt S, Ikram MA, Irvin MR, </w:t>
      </w:r>
      <w:proofErr w:type="spellStart"/>
      <w:r w:rsidRPr="00257369">
        <w:rPr>
          <w:rStyle w:val="labs-docsum-authors"/>
          <w:rFonts w:ascii="Arial" w:hAnsi="Arial" w:cs="Arial"/>
          <w:sz w:val="20"/>
          <w:szCs w:val="20"/>
        </w:rPr>
        <w:t>Kähönen</w:t>
      </w:r>
      <w:proofErr w:type="spellEnd"/>
      <w:r w:rsidRPr="00257369">
        <w:rPr>
          <w:rStyle w:val="labs-docsum-authors"/>
          <w:rFonts w:ascii="Arial" w:hAnsi="Arial" w:cs="Arial"/>
          <w:sz w:val="20"/>
          <w:szCs w:val="20"/>
        </w:rPr>
        <w:t xml:space="preserve"> M, </w:t>
      </w:r>
      <w:proofErr w:type="spellStart"/>
      <w:r w:rsidRPr="00257369">
        <w:rPr>
          <w:rStyle w:val="labs-docsum-authors"/>
          <w:rFonts w:ascii="Arial" w:hAnsi="Arial" w:cs="Arial"/>
          <w:sz w:val="20"/>
          <w:szCs w:val="20"/>
        </w:rPr>
        <w:t>Kavousi</w:t>
      </w:r>
      <w:proofErr w:type="spellEnd"/>
      <w:r w:rsidRPr="00257369">
        <w:rPr>
          <w:rStyle w:val="labs-docsum-authors"/>
          <w:rFonts w:ascii="Arial" w:hAnsi="Arial" w:cs="Arial"/>
          <w:sz w:val="20"/>
          <w:szCs w:val="20"/>
        </w:rPr>
        <w:t xml:space="preserve"> M, Khor CC, </w:t>
      </w:r>
      <w:proofErr w:type="spellStart"/>
      <w:r w:rsidRPr="00257369">
        <w:rPr>
          <w:rStyle w:val="labs-docsum-authors"/>
          <w:rFonts w:ascii="Arial" w:hAnsi="Arial" w:cs="Arial"/>
          <w:sz w:val="20"/>
          <w:szCs w:val="20"/>
        </w:rPr>
        <w:t>Kilpeläinen</w:t>
      </w:r>
      <w:proofErr w:type="spellEnd"/>
      <w:r w:rsidRPr="00257369">
        <w:rPr>
          <w:rStyle w:val="labs-docsum-authors"/>
          <w:rFonts w:ascii="Arial" w:hAnsi="Arial" w:cs="Arial"/>
          <w:sz w:val="20"/>
          <w:szCs w:val="20"/>
        </w:rPr>
        <w:t xml:space="preserve"> TO, Koh WP, </w:t>
      </w:r>
      <w:proofErr w:type="spellStart"/>
      <w:r w:rsidRPr="00257369">
        <w:rPr>
          <w:rStyle w:val="labs-docsum-authors"/>
          <w:rFonts w:ascii="Arial" w:hAnsi="Arial" w:cs="Arial"/>
          <w:sz w:val="20"/>
          <w:szCs w:val="20"/>
        </w:rPr>
        <w:t>Komulainen</w:t>
      </w:r>
      <w:proofErr w:type="spellEnd"/>
      <w:r w:rsidRPr="00257369">
        <w:rPr>
          <w:rStyle w:val="labs-docsum-authors"/>
          <w:rFonts w:ascii="Arial" w:hAnsi="Arial" w:cs="Arial"/>
          <w:sz w:val="20"/>
          <w:szCs w:val="20"/>
        </w:rPr>
        <w:t xml:space="preserve"> P, </w:t>
      </w:r>
      <w:proofErr w:type="spellStart"/>
      <w:r w:rsidRPr="00257369">
        <w:rPr>
          <w:rStyle w:val="labs-docsum-authors"/>
          <w:rFonts w:ascii="Arial" w:hAnsi="Arial" w:cs="Arial"/>
          <w:sz w:val="20"/>
          <w:szCs w:val="20"/>
        </w:rPr>
        <w:t>Kraja</w:t>
      </w:r>
      <w:proofErr w:type="spellEnd"/>
      <w:r w:rsidRPr="00257369">
        <w:rPr>
          <w:rStyle w:val="labs-docsum-authors"/>
          <w:rFonts w:ascii="Arial" w:hAnsi="Arial" w:cs="Arial"/>
          <w:sz w:val="20"/>
          <w:szCs w:val="20"/>
        </w:rPr>
        <w:t xml:space="preserve"> AT, Krieger JE, </w:t>
      </w:r>
      <w:proofErr w:type="spellStart"/>
      <w:r w:rsidRPr="00257369">
        <w:rPr>
          <w:rStyle w:val="labs-docsum-authors"/>
          <w:rFonts w:ascii="Arial" w:hAnsi="Arial" w:cs="Arial"/>
          <w:sz w:val="20"/>
          <w:szCs w:val="20"/>
        </w:rPr>
        <w:t>Langefeld</w:t>
      </w:r>
      <w:proofErr w:type="spellEnd"/>
      <w:r w:rsidRPr="00257369">
        <w:rPr>
          <w:rStyle w:val="labs-docsum-authors"/>
          <w:rFonts w:ascii="Arial" w:hAnsi="Arial" w:cs="Arial"/>
          <w:sz w:val="20"/>
          <w:szCs w:val="20"/>
        </w:rPr>
        <w:t xml:space="preserve"> CD, Li Y, Liang J, </w:t>
      </w:r>
      <w:proofErr w:type="spellStart"/>
      <w:r w:rsidRPr="00257369">
        <w:rPr>
          <w:rStyle w:val="labs-docsum-authors"/>
          <w:rFonts w:ascii="Arial" w:hAnsi="Arial" w:cs="Arial"/>
          <w:sz w:val="20"/>
          <w:szCs w:val="20"/>
        </w:rPr>
        <w:t>Liewald</w:t>
      </w:r>
      <w:proofErr w:type="spellEnd"/>
      <w:r w:rsidRPr="00257369">
        <w:rPr>
          <w:rStyle w:val="labs-docsum-authors"/>
          <w:rFonts w:ascii="Arial" w:hAnsi="Arial" w:cs="Arial"/>
          <w:sz w:val="20"/>
          <w:szCs w:val="20"/>
        </w:rPr>
        <w:t xml:space="preserve"> DCM, Liu CT, Liu J, Lohman KK, </w:t>
      </w:r>
      <w:proofErr w:type="spellStart"/>
      <w:r w:rsidRPr="00257369">
        <w:rPr>
          <w:rStyle w:val="labs-docsum-authors"/>
          <w:rFonts w:ascii="Arial" w:hAnsi="Arial" w:cs="Arial"/>
          <w:sz w:val="20"/>
          <w:szCs w:val="20"/>
        </w:rPr>
        <w:t>Mägi</w:t>
      </w:r>
      <w:proofErr w:type="spellEnd"/>
      <w:r w:rsidRPr="00257369">
        <w:rPr>
          <w:rStyle w:val="labs-docsum-authors"/>
          <w:rFonts w:ascii="Arial" w:hAnsi="Arial" w:cs="Arial"/>
          <w:sz w:val="20"/>
          <w:szCs w:val="20"/>
        </w:rPr>
        <w:t xml:space="preserve"> R, McKenzie CA, </w:t>
      </w:r>
      <w:proofErr w:type="spellStart"/>
      <w:r w:rsidRPr="00257369">
        <w:rPr>
          <w:rStyle w:val="labs-docsum-authors"/>
          <w:rFonts w:ascii="Arial" w:hAnsi="Arial" w:cs="Arial"/>
          <w:sz w:val="20"/>
          <w:szCs w:val="20"/>
        </w:rPr>
        <w:t>Meitinger</w:t>
      </w:r>
      <w:proofErr w:type="spellEnd"/>
      <w:r w:rsidRPr="00257369">
        <w:rPr>
          <w:rStyle w:val="labs-docsum-authors"/>
          <w:rFonts w:ascii="Arial" w:hAnsi="Arial" w:cs="Arial"/>
          <w:sz w:val="20"/>
          <w:szCs w:val="20"/>
        </w:rPr>
        <w:t xml:space="preserve"> T, </w:t>
      </w:r>
      <w:proofErr w:type="spellStart"/>
      <w:r w:rsidRPr="00257369">
        <w:rPr>
          <w:rStyle w:val="labs-docsum-authors"/>
          <w:rFonts w:ascii="Arial" w:hAnsi="Arial" w:cs="Arial"/>
          <w:sz w:val="20"/>
          <w:szCs w:val="20"/>
        </w:rPr>
        <w:t>Metspalu</w:t>
      </w:r>
      <w:proofErr w:type="spellEnd"/>
      <w:r w:rsidRPr="00257369">
        <w:rPr>
          <w:rStyle w:val="labs-docsum-authors"/>
          <w:rFonts w:ascii="Arial" w:hAnsi="Arial" w:cs="Arial"/>
          <w:sz w:val="20"/>
          <w:szCs w:val="20"/>
        </w:rPr>
        <w:t xml:space="preserve"> A, </w:t>
      </w:r>
      <w:proofErr w:type="spellStart"/>
      <w:r w:rsidRPr="00257369">
        <w:rPr>
          <w:rStyle w:val="labs-docsum-authors"/>
          <w:rFonts w:ascii="Arial" w:hAnsi="Arial" w:cs="Arial"/>
          <w:sz w:val="20"/>
          <w:szCs w:val="20"/>
        </w:rPr>
        <w:t>Milaneschi</w:t>
      </w:r>
      <w:proofErr w:type="spellEnd"/>
      <w:r w:rsidRPr="00257369">
        <w:rPr>
          <w:rStyle w:val="labs-docsum-authors"/>
          <w:rFonts w:ascii="Arial" w:hAnsi="Arial" w:cs="Arial"/>
          <w:sz w:val="20"/>
          <w:szCs w:val="20"/>
        </w:rPr>
        <w:t xml:space="preserve"> Y, Milani L, Mook-Kanamori DO, </w:t>
      </w:r>
      <w:proofErr w:type="spellStart"/>
      <w:r w:rsidRPr="00257369">
        <w:rPr>
          <w:rStyle w:val="labs-docsum-authors"/>
          <w:rFonts w:ascii="Arial" w:hAnsi="Arial" w:cs="Arial"/>
          <w:sz w:val="20"/>
          <w:szCs w:val="20"/>
        </w:rPr>
        <w:t>Nalls</w:t>
      </w:r>
      <w:proofErr w:type="spellEnd"/>
      <w:r w:rsidRPr="00257369">
        <w:rPr>
          <w:rStyle w:val="labs-docsum-authors"/>
          <w:rFonts w:ascii="Arial" w:hAnsi="Arial" w:cs="Arial"/>
          <w:sz w:val="20"/>
          <w:szCs w:val="20"/>
        </w:rPr>
        <w:t xml:space="preserve"> MA, Nelson CP, Norris JM, O'Connell J, </w:t>
      </w:r>
      <w:proofErr w:type="spellStart"/>
      <w:r w:rsidRPr="00257369">
        <w:rPr>
          <w:rStyle w:val="labs-docsum-authors"/>
          <w:rFonts w:ascii="Arial" w:hAnsi="Arial" w:cs="Arial"/>
          <w:sz w:val="20"/>
          <w:szCs w:val="20"/>
        </w:rPr>
        <w:t>Ogunniyi</w:t>
      </w:r>
      <w:proofErr w:type="spellEnd"/>
      <w:r w:rsidRPr="00257369">
        <w:rPr>
          <w:rStyle w:val="labs-docsum-authors"/>
          <w:rFonts w:ascii="Arial" w:hAnsi="Arial" w:cs="Arial"/>
          <w:sz w:val="20"/>
          <w:szCs w:val="20"/>
        </w:rPr>
        <w:t xml:space="preserve"> A, Padmanabhan S, Palmer ND, Pedersen NL, </w:t>
      </w:r>
      <w:proofErr w:type="spellStart"/>
      <w:r w:rsidRPr="00257369">
        <w:rPr>
          <w:rStyle w:val="labs-docsum-authors"/>
          <w:rFonts w:ascii="Arial" w:hAnsi="Arial" w:cs="Arial"/>
          <w:sz w:val="20"/>
          <w:szCs w:val="20"/>
        </w:rPr>
        <w:t>Perls</w:t>
      </w:r>
      <w:proofErr w:type="spellEnd"/>
      <w:r w:rsidRPr="00257369">
        <w:rPr>
          <w:rStyle w:val="labs-docsum-authors"/>
          <w:rFonts w:ascii="Arial" w:hAnsi="Arial" w:cs="Arial"/>
          <w:sz w:val="20"/>
          <w:szCs w:val="20"/>
        </w:rPr>
        <w:t xml:space="preserve"> T, Peters A, </w:t>
      </w:r>
      <w:proofErr w:type="spellStart"/>
      <w:r w:rsidRPr="00257369">
        <w:rPr>
          <w:rStyle w:val="labs-docsum-authors"/>
          <w:rFonts w:ascii="Arial" w:hAnsi="Arial" w:cs="Arial"/>
          <w:sz w:val="20"/>
          <w:szCs w:val="20"/>
        </w:rPr>
        <w:t>Petersmann</w:t>
      </w:r>
      <w:proofErr w:type="spellEnd"/>
      <w:r w:rsidRPr="00257369">
        <w:rPr>
          <w:rStyle w:val="labs-docsum-authors"/>
          <w:rFonts w:ascii="Arial" w:hAnsi="Arial" w:cs="Arial"/>
          <w:sz w:val="20"/>
          <w:szCs w:val="20"/>
        </w:rPr>
        <w:t xml:space="preserve"> A, </w:t>
      </w:r>
      <w:proofErr w:type="spellStart"/>
      <w:r w:rsidRPr="00257369">
        <w:rPr>
          <w:rStyle w:val="labs-docsum-authors"/>
          <w:rFonts w:ascii="Arial" w:hAnsi="Arial" w:cs="Arial"/>
          <w:sz w:val="20"/>
          <w:szCs w:val="20"/>
        </w:rPr>
        <w:t>Peyser</w:t>
      </w:r>
      <w:proofErr w:type="spellEnd"/>
      <w:r w:rsidRPr="00257369">
        <w:rPr>
          <w:rStyle w:val="labs-docsum-authors"/>
          <w:rFonts w:ascii="Arial" w:hAnsi="Arial" w:cs="Arial"/>
          <w:sz w:val="20"/>
          <w:szCs w:val="20"/>
        </w:rPr>
        <w:t xml:space="preserve"> PA, </w:t>
      </w:r>
      <w:proofErr w:type="spellStart"/>
      <w:r w:rsidRPr="00257369">
        <w:rPr>
          <w:rStyle w:val="labs-docsum-authors"/>
          <w:rFonts w:ascii="Arial" w:hAnsi="Arial" w:cs="Arial"/>
          <w:sz w:val="20"/>
          <w:szCs w:val="20"/>
        </w:rPr>
        <w:t>Polasek</w:t>
      </w:r>
      <w:proofErr w:type="spellEnd"/>
      <w:r w:rsidRPr="00257369">
        <w:rPr>
          <w:rStyle w:val="labs-docsum-authors"/>
          <w:rFonts w:ascii="Arial" w:hAnsi="Arial" w:cs="Arial"/>
          <w:sz w:val="20"/>
          <w:szCs w:val="20"/>
        </w:rPr>
        <w:t xml:space="preserve"> O, Porteous DJ, </w:t>
      </w:r>
      <w:proofErr w:type="spellStart"/>
      <w:r w:rsidRPr="00257369">
        <w:rPr>
          <w:rStyle w:val="labs-docsum-authors"/>
          <w:rFonts w:ascii="Arial" w:hAnsi="Arial" w:cs="Arial"/>
          <w:sz w:val="20"/>
          <w:szCs w:val="20"/>
        </w:rPr>
        <w:t>Raffel</w:t>
      </w:r>
      <w:proofErr w:type="spellEnd"/>
      <w:r w:rsidRPr="00257369">
        <w:rPr>
          <w:rStyle w:val="labs-docsum-authors"/>
          <w:rFonts w:ascii="Arial" w:hAnsi="Arial" w:cs="Arial"/>
          <w:sz w:val="20"/>
          <w:szCs w:val="20"/>
        </w:rPr>
        <w:t xml:space="preserve"> LJ, Rice TK, Rotter JI, </w:t>
      </w:r>
      <w:proofErr w:type="spellStart"/>
      <w:r w:rsidRPr="00257369">
        <w:rPr>
          <w:rStyle w:val="labs-docsum-authors"/>
          <w:rFonts w:ascii="Arial" w:hAnsi="Arial" w:cs="Arial"/>
          <w:sz w:val="20"/>
          <w:szCs w:val="20"/>
        </w:rPr>
        <w:t>Rudan</w:t>
      </w:r>
      <w:proofErr w:type="spellEnd"/>
      <w:r w:rsidRPr="00257369">
        <w:rPr>
          <w:rStyle w:val="labs-docsum-authors"/>
          <w:rFonts w:ascii="Arial" w:hAnsi="Arial" w:cs="Arial"/>
          <w:sz w:val="20"/>
          <w:szCs w:val="20"/>
        </w:rPr>
        <w:t xml:space="preserve"> I, Rueda-Ochoa OL, Sabanayagam C, </w:t>
      </w:r>
      <w:proofErr w:type="spellStart"/>
      <w:r w:rsidRPr="00257369">
        <w:rPr>
          <w:rStyle w:val="labs-docsum-authors"/>
          <w:rFonts w:ascii="Arial" w:hAnsi="Arial" w:cs="Arial"/>
          <w:sz w:val="20"/>
          <w:szCs w:val="20"/>
        </w:rPr>
        <w:t>Salako</w:t>
      </w:r>
      <w:proofErr w:type="spellEnd"/>
      <w:r w:rsidRPr="00257369">
        <w:rPr>
          <w:rStyle w:val="labs-docsum-authors"/>
          <w:rFonts w:ascii="Arial" w:hAnsi="Arial" w:cs="Arial"/>
          <w:sz w:val="20"/>
          <w:szCs w:val="20"/>
        </w:rPr>
        <w:t xml:space="preserve"> BL, Schreiner PJ, </w:t>
      </w:r>
      <w:proofErr w:type="spellStart"/>
      <w:r w:rsidRPr="00257369">
        <w:rPr>
          <w:rStyle w:val="labs-docsum-authors"/>
          <w:rFonts w:ascii="Arial" w:hAnsi="Arial" w:cs="Arial"/>
          <w:sz w:val="20"/>
          <w:szCs w:val="20"/>
        </w:rPr>
        <w:t>Shikany</w:t>
      </w:r>
      <w:proofErr w:type="spellEnd"/>
      <w:r w:rsidRPr="00257369">
        <w:rPr>
          <w:rStyle w:val="labs-docsum-authors"/>
          <w:rFonts w:ascii="Arial" w:hAnsi="Arial" w:cs="Arial"/>
          <w:sz w:val="20"/>
          <w:szCs w:val="20"/>
        </w:rPr>
        <w:t xml:space="preserve"> JM, Sidney SS, Sims M, </w:t>
      </w:r>
      <w:proofErr w:type="spellStart"/>
      <w:r w:rsidRPr="00257369">
        <w:rPr>
          <w:rStyle w:val="labs-docsum-authors"/>
          <w:rFonts w:ascii="Arial" w:hAnsi="Arial" w:cs="Arial"/>
          <w:sz w:val="20"/>
          <w:szCs w:val="20"/>
        </w:rPr>
        <w:t>Sitlani</w:t>
      </w:r>
      <w:proofErr w:type="spellEnd"/>
      <w:r w:rsidRPr="00257369">
        <w:rPr>
          <w:rStyle w:val="labs-docsum-authors"/>
          <w:rFonts w:ascii="Arial" w:hAnsi="Arial" w:cs="Arial"/>
          <w:sz w:val="20"/>
          <w:szCs w:val="20"/>
        </w:rPr>
        <w:t xml:space="preserve"> CM, Smith JA, Starr JM, Strauch K, </w:t>
      </w:r>
      <w:proofErr w:type="spellStart"/>
      <w:r w:rsidRPr="00257369">
        <w:rPr>
          <w:rStyle w:val="labs-docsum-authors"/>
          <w:rFonts w:ascii="Arial" w:hAnsi="Arial" w:cs="Arial"/>
          <w:sz w:val="20"/>
          <w:szCs w:val="20"/>
        </w:rPr>
        <w:t>Swertz</w:t>
      </w:r>
      <w:proofErr w:type="spellEnd"/>
      <w:r w:rsidRPr="00257369">
        <w:rPr>
          <w:rStyle w:val="labs-docsum-authors"/>
          <w:rFonts w:ascii="Arial" w:hAnsi="Arial" w:cs="Arial"/>
          <w:sz w:val="20"/>
          <w:szCs w:val="20"/>
        </w:rPr>
        <w:t xml:space="preserve"> MA, </w:t>
      </w:r>
      <w:proofErr w:type="spellStart"/>
      <w:r w:rsidRPr="00257369">
        <w:rPr>
          <w:rStyle w:val="labs-docsum-authors"/>
          <w:rFonts w:ascii="Arial" w:hAnsi="Arial" w:cs="Arial"/>
          <w:sz w:val="20"/>
          <w:szCs w:val="20"/>
        </w:rPr>
        <w:t>Teumer</w:t>
      </w:r>
      <w:proofErr w:type="spellEnd"/>
      <w:r w:rsidRPr="00257369">
        <w:rPr>
          <w:rStyle w:val="labs-docsum-authors"/>
          <w:rFonts w:ascii="Arial" w:hAnsi="Arial" w:cs="Arial"/>
          <w:sz w:val="20"/>
          <w:szCs w:val="20"/>
        </w:rPr>
        <w:t xml:space="preserve"> A, </w:t>
      </w:r>
      <w:proofErr w:type="spellStart"/>
      <w:r w:rsidRPr="00257369">
        <w:rPr>
          <w:rStyle w:val="labs-docsum-authors"/>
          <w:rFonts w:ascii="Arial" w:hAnsi="Arial" w:cs="Arial"/>
          <w:sz w:val="20"/>
          <w:szCs w:val="20"/>
        </w:rPr>
        <w:t>Tham</w:t>
      </w:r>
      <w:proofErr w:type="spellEnd"/>
      <w:r w:rsidRPr="00257369">
        <w:rPr>
          <w:rStyle w:val="labs-docsum-authors"/>
          <w:rFonts w:ascii="Arial" w:hAnsi="Arial" w:cs="Arial"/>
          <w:sz w:val="20"/>
          <w:szCs w:val="20"/>
        </w:rPr>
        <w:t xml:space="preserve"> YC, </w:t>
      </w:r>
      <w:proofErr w:type="spellStart"/>
      <w:r w:rsidRPr="00257369">
        <w:rPr>
          <w:rStyle w:val="labs-docsum-authors"/>
          <w:rFonts w:ascii="Arial" w:hAnsi="Arial" w:cs="Arial"/>
          <w:sz w:val="20"/>
          <w:szCs w:val="20"/>
        </w:rPr>
        <w:t>Uitterlinden</w:t>
      </w:r>
      <w:proofErr w:type="spellEnd"/>
      <w:r w:rsidRPr="00257369">
        <w:rPr>
          <w:rStyle w:val="labs-docsum-authors"/>
          <w:rFonts w:ascii="Arial" w:hAnsi="Arial" w:cs="Arial"/>
          <w:sz w:val="20"/>
          <w:szCs w:val="20"/>
        </w:rPr>
        <w:t xml:space="preserve"> AG, Vaidya D, van der Ende MY, </w:t>
      </w:r>
      <w:proofErr w:type="spellStart"/>
      <w:r w:rsidRPr="00257369">
        <w:rPr>
          <w:rStyle w:val="labs-docsum-authors"/>
          <w:rFonts w:ascii="Arial" w:hAnsi="Arial" w:cs="Arial"/>
          <w:sz w:val="20"/>
          <w:szCs w:val="20"/>
        </w:rPr>
        <w:t>Waldenberger</w:t>
      </w:r>
      <w:proofErr w:type="spellEnd"/>
      <w:r w:rsidRPr="00257369">
        <w:rPr>
          <w:rStyle w:val="labs-docsum-authors"/>
          <w:rFonts w:ascii="Arial" w:hAnsi="Arial" w:cs="Arial"/>
          <w:sz w:val="20"/>
          <w:szCs w:val="20"/>
        </w:rPr>
        <w:t xml:space="preserve"> M, Wang L, Wang YX, Wei WB, Weir DR, Wen W, Yao J, Yu B, Yu C, Yuan JM, Zhao W, </w:t>
      </w:r>
      <w:proofErr w:type="spellStart"/>
      <w:r w:rsidRPr="00257369">
        <w:rPr>
          <w:rStyle w:val="labs-docsum-authors"/>
          <w:rFonts w:ascii="Arial" w:hAnsi="Arial" w:cs="Arial"/>
          <w:sz w:val="20"/>
          <w:szCs w:val="20"/>
        </w:rPr>
        <w:t>Zonderman</w:t>
      </w:r>
      <w:proofErr w:type="spellEnd"/>
      <w:r w:rsidRPr="00257369">
        <w:rPr>
          <w:rStyle w:val="labs-docsum-authors"/>
          <w:rFonts w:ascii="Arial" w:hAnsi="Arial" w:cs="Arial"/>
          <w:sz w:val="20"/>
          <w:szCs w:val="20"/>
        </w:rPr>
        <w:t xml:space="preserve"> AB, Becker DM, Bowden DW, Deary IJ, </w:t>
      </w:r>
      <w:proofErr w:type="spellStart"/>
      <w:r w:rsidRPr="00257369">
        <w:rPr>
          <w:rStyle w:val="labs-docsum-authors"/>
          <w:rFonts w:ascii="Arial" w:hAnsi="Arial" w:cs="Arial"/>
          <w:sz w:val="20"/>
          <w:szCs w:val="20"/>
        </w:rPr>
        <w:t>Dörr</w:t>
      </w:r>
      <w:proofErr w:type="spellEnd"/>
      <w:r w:rsidRPr="00257369">
        <w:rPr>
          <w:rStyle w:val="labs-docsum-authors"/>
          <w:rFonts w:ascii="Arial" w:hAnsi="Arial" w:cs="Arial"/>
          <w:sz w:val="20"/>
          <w:szCs w:val="20"/>
        </w:rPr>
        <w:t xml:space="preserve"> M, Esko T, Freedman BI, </w:t>
      </w:r>
      <w:proofErr w:type="spellStart"/>
      <w:r w:rsidRPr="00257369">
        <w:rPr>
          <w:rStyle w:val="labs-docsum-authors"/>
          <w:rFonts w:ascii="Arial" w:hAnsi="Arial" w:cs="Arial"/>
          <w:sz w:val="20"/>
          <w:szCs w:val="20"/>
        </w:rPr>
        <w:t>Froguel</w:t>
      </w:r>
      <w:proofErr w:type="spellEnd"/>
      <w:r w:rsidRPr="00257369">
        <w:rPr>
          <w:rStyle w:val="labs-docsum-authors"/>
          <w:rFonts w:ascii="Arial" w:hAnsi="Arial" w:cs="Arial"/>
          <w:sz w:val="20"/>
          <w:szCs w:val="20"/>
        </w:rPr>
        <w:t xml:space="preserve"> P, Gasparini P, </w:t>
      </w:r>
      <w:proofErr w:type="spellStart"/>
      <w:r w:rsidRPr="00257369">
        <w:rPr>
          <w:rStyle w:val="labs-docsum-authors"/>
          <w:rFonts w:ascii="Arial" w:hAnsi="Arial" w:cs="Arial"/>
          <w:sz w:val="20"/>
          <w:szCs w:val="20"/>
        </w:rPr>
        <w:t>Gieger</w:t>
      </w:r>
      <w:proofErr w:type="spellEnd"/>
      <w:r w:rsidRPr="00257369">
        <w:rPr>
          <w:rStyle w:val="labs-docsum-authors"/>
          <w:rFonts w:ascii="Arial" w:hAnsi="Arial" w:cs="Arial"/>
          <w:sz w:val="20"/>
          <w:szCs w:val="20"/>
        </w:rPr>
        <w:t xml:space="preserve"> C, Jonas JB, Kammerer CM, Kato N, Lakka TA, Leander K, </w:t>
      </w:r>
      <w:proofErr w:type="spellStart"/>
      <w:r w:rsidRPr="00257369">
        <w:rPr>
          <w:rStyle w:val="labs-docsum-authors"/>
          <w:rFonts w:ascii="Arial" w:hAnsi="Arial" w:cs="Arial"/>
          <w:sz w:val="20"/>
          <w:szCs w:val="20"/>
        </w:rPr>
        <w:t>Lehtimäki</w:t>
      </w:r>
      <w:proofErr w:type="spellEnd"/>
      <w:r w:rsidRPr="00257369">
        <w:rPr>
          <w:rStyle w:val="labs-docsum-authors"/>
          <w:rFonts w:ascii="Arial" w:hAnsi="Arial" w:cs="Arial"/>
          <w:sz w:val="20"/>
          <w:szCs w:val="20"/>
        </w:rPr>
        <w:t xml:space="preserve"> T; Lifelines Cohort Study, Magnusson PKE, Marques-Vidal P, </w:t>
      </w:r>
      <w:proofErr w:type="spellStart"/>
      <w:r w:rsidRPr="00257369">
        <w:rPr>
          <w:rStyle w:val="labs-docsum-authors"/>
          <w:rFonts w:ascii="Arial" w:hAnsi="Arial" w:cs="Arial"/>
          <w:sz w:val="20"/>
          <w:szCs w:val="20"/>
        </w:rPr>
        <w:t>Penninx</w:t>
      </w:r>
      <w:proofErr w:type="spellEnd"/>
      <w:r w:rsidRPr="00257369">
        <w:rPr>
          <w:rStyle w:val="labs-docsum-authors"/>
          <w:rFonts w:ascii="Arial" w:hAnsi="Arial" w:cs="Arial"/>
          <w:sz w:val="20"/>
          <w:szCs w:val="20"/>
        </w:rPr>
        <w:t xml:space="preserve"> BWJH, </w:t>
      </w:r>
      <w:proofErr w:type="spellStart"/>
      <w:r w:rsidRPr="00257369">
        <w:rPr>
          <w:rStyle w:val="labs-docsum-authors"/>
          <w:rFonts w:ascii="Arial" w:hAnsi="Arial" w:cs="Arial"/>
          <w:sz w:val="20"/>
          <w:szCs w:val="20"/>
        </w:rPr>
        <w:t>Samani</w:t>
      </w:r>
      <w:proofErr w:type="spellEnd"/>
      <w:r w:rsidRPr="00257369">
        <w:rPr>
          <w:rStyle w:val="labs-docsum-authors"/>
          <w:rFonts w:ascii="Arial" w:hAnsi="Arial" w:cs="Arial"/>
          <w:sz w:val="20"/>
          <w:szCs w:val="20"/>
        </w:rPr>
        <w:t xml:space="preserve"> NJ, van der </w:t>
      </w:r>
      <w:proofErr w:type="spellStart"/>
      <w:r w:rsidRPr="00257369">
        <w:rPr>
          <w:rStyle w:val="labs-docsum-authors"/>
          <w:rFonts w:ascii="Arial" w:hAnsi="Arial" w:cs="Arial"/>
          <w:sz w:val="20"/>
          <w:szCs w:val="20"/>
        </w:rPr>
        <w:t>Harst</w:t>
      </w:r>
      <w:proofErr w:type="spellEnd"/>
      <w:r w:rsidRPr="00257369">
        <w:rPr>
          <w:rStyle w:val="labs-docsum-authors"/>
          <w:rFonts w:ascii="Arial" w:hAnsi="Arial" w:cs="Arial"/>
          <w:sz w:val="20"/>
          <w:szCs w:val="20"/>
        </w:rPr>
        <w:t xml:space="preserve"> P, </w:t>
      </w:r>
      <w:proofErr w:type="spellStart"/>
      <w:r w:rsidRPr="00257369">
        <w:rPr>
          <w:rStyle w:val="labs-docsum-authors"/>
          <w:rFonts w:ascii="Arial" w:hAnsi="Arial" w:cs="Arial"/>
          <w:sz w:val="20"/>
          <w:szCs w:val="20"/>
        </w:rPr>
        <w:t>Wagenknecht</w:t>
      </w:r>
      <w:proofErr w:type="spellEnd"/>
      <w:r w:rsidRPr="00257369">
        <w:rPr>
          <w:rStyle w:val="labs-docsum-authors"/>
          <w:rFonts w:ascii="Arial" w:hAnsi="Arial" w:cs="Arial"/>
          <w:sz w:val="20"/>
          <w:szCs w:val="20"/>
        </w:rPr>
        <w:t xml:space="preserve"> LE, Wu T, Zheng W, Zhu X, Bouchard C, Cooper RS, Correa A, Evans MK, </w:t>
      </w:r>
      <w:proofErr w:type="spellStart"/>
      <w:r w:rsidRPr="00257369">
        <w:rPr>
          <w:rStyle w:val="labs-docsum-authors"/>
          <w:rFonts w:ascii="Arial" w:hAnsi="Arial" w:cs="Arial"/>
          <w:sz w:val="20"/>
          <w:szCs w:val="20"/>
        </w:rPr>
        <w:t>Gudnason</w:t>
      </w:r>
      <w:proofErr w:type="spellEnd"/>
      <w:r w:rsidRPr="00257369">
        <w:rPr>
          <w:rStyle w:val="labs-docsum-authors"/>
          <w:rFonts w:ascii="Arial" w:hAnsi="Arial" w:cs="Arial"/>
          <w:sz w:val="20"/>
          <w:szCs w:val="20"/>
        </w:rPr>
        <w:t xml:space="preserve"> V, Hayward C, Horta BL, Kelly TN, </w:t>
      </w:r>
      <w:proofErr w:type="spellStart"/>
      <w:r w:rsidRPr="00257369">
        <w:rPr>
          <w:rStyle w:val="labs-docsum-authors"/>
          <w:rFonts w:ascii="Arial" w:hAnsi="Arial" w:cs="Arial"/>
          <w:sz w:val="20"/>
          <w:szCs w:val="20"/>
        </w:rPr>
        <w:t>Kritchevsky</w:t>
      </w:r>
      <w:proofErr w:type="spellEnd"/>
      <w:r w:rsidRPr="00257369">
        <w:rPr>
          <w:rStyle w:val="labs-docsum-authors"/>
          <w:rFonts w:ascii="Arial" w:hAnsi="Arial" w:cs="Arial"/>
          <w:sz w:val="20"/>
          <w:szCs w:val="20"/>
        </w:rPr>
        <w:t xml:space="preserve"> SB, Levy D, Palmas WR, Pereira AC, Province MM, Psaty BM, </w:t>
      </w:r>
      <w:proofErr w:type="spellStart"/>
      <w:r w:rsidRPr="00257369">
        <w:rPr>
          <w:rStyle w:val="labs-docsum-authors"/>
          <w:rFonts w:ascii="Arial" w:hAnsi="Arial" w:cs="Arial"/>
          <w:sz w:val="20"/>
          <w:szCs w:val="20"/>
        </w:rPr>
        <w:t>Ridker</w:t>
      </w:r>
      <w:proofErr w:type="spellEnd"/>
      <w:r w:rsidRPr="00257369">
        <w:rPr>
          <w:rStyle w:val="labs-docsum-authors"/>
          <w:rFonts w:ascii="Arial" w:hAnsi="Arial" w:cs="Arial"/>
          <w:sz w:val="20"/>
          <w:szCs w:val="20"/>
        </w:rPr>
        <w:t xml:space="preserve"> PM, Rotimi CN, Tai ES, van Dam RM, van </w:t>
      </w:r>
      <w:proofErr w:type="spellStart"/>
      <w:r w:rsidRPr="00257369">
        <w:rPr>
          <w:rStyle w:val="labs-docsum-authors"/>
          <w:rFonts w:ascii="Arial" w:hAnsi="Arial" w:cs="Arial"/>
          <w:sz w:val="20"/>
          <w:szCs w:val="20"/>
        </w:rPr>
        <w:t>Duijn</w:t>
      </w:r>
      <w:proofErr w:type="spellEnd"/>
      <w:r w:rsidRPr="00257369">
        <w:rPr>
          <w:rStyle w:val="labs-docsum-authors"/>
          <w:rFonts w:ascii="Arial" w:hAnsi="Arial" w:cs="Arial"/>
          <w:sz w:val="20"/>
          <w:szCs w:val="20"/>
        </w:rPr>
        <w:t xml:space="preserve"> CM, Wong TY, Rice K, </w:t>
      </w:r>
      <w:proofErr w:type="spellStart"/>
      <w:r w:rsidRPr="00257369">
        <w:rPr>
          <w:rStyle w:val="labs-docsum-authors"/>
          <w:rFonts w:ascii="Arial" w:hAnsi="Arial" w:cs="Arial"/>
          <w:sz w:val="20"/>
          <w:szCs w:val="20"/>
        </w:rPr>
        <w:t>Gauderman</w:t>
      </w:r>
      <w:proofErr w:type="spellEnd"/>
      <w:r w:rsidRPr="00257369">
        <w:rPr>
          <w:rStyle w:val="labs-docsum-authors"/>
          <w:rFonts w:ascii="Arial" w:hAnsi="Arial" w:cs="Arial"/>
          <w:sz w:val="20"/>
          <w:szCs w:val="20"/>
        </w:rPr>
        <w:t xml:space="preserve"> WJ, Morrison AC, North KE, </w:t>
      </w:r>
      <w:proofErr w:type="spellStart"/>
      <w:r w:rsidRPr="00257369">
        <w:rPr>
          <w:rStyle w:val="labs-docsum-authors"/>
          <w:rFonts w:ascii="Arial" w:hAnsi="Arial" w:cs="Arial"/>
          <w:sz w:val="20"/>
          <w:szCs w:val="20"/>
        </w:rPr>
        <w:t>Kardia</w:t>
      </w:r>
      <w:proofErr w:type="spellEnd"/>
      <w:r w:rsidRPr="00257369">
        <w:rPr>
          <w:rStyle w:val="labs-docsum-authors"/>
          <w:rFonts w:ascii="Arial" w:hAnsi="Arial" w:cs="Arial"/>
          <w:sz w:val="20"/>
          <w:szCs w:val="20"/>
        </w:rPr>
        <w:t xml:space="preserve"> SLR, Caulfield MJ, Elliott P, Munroe PB, Franks PW, Rao DC, </w:t>
      </w:r>
      <w:proofErr w:type="spellStart"/>
      <w:r w:rsidRPr="00257369">
        <w:rPr>
          <w:rStyle w:val="labs-docsum-authors"/>
          <w:rFonts w:ascii="Arial" w:hAnsi="Arial" w:cs="Arial"/>
          <w:sz w:val="20"/>
          <w:szCs w:val="20"/>
        </w:rPr>
        <w:t>Fornage</w:t>
      </w:r>
      <w:proofErr w:type="spellEnd"/>
      <w:r w:rsidRPr="00257369">
        <w:rPr>
          <w:rStyle w:val="labs-docsum-authors"/>
          <w:rFonts w:ascii="Arial" w:hAnsi="Arial" w:cs="Arial"/>
          <w:sz w:val="20"/>
          <w:szCs w:val="20"/>
        </w:rPr>
        <w:t xml:space="preserve"> M. </w:t>
      </w:r>
      <w:hyperlink r:id="rId291" w:history="1">
        <w:r w:rsidRPr="00257369">
          <w:rPr>
            <w:b/>
            <w:bCs/>
            <w:i/>
            <w:iCs/>
            <w:color w:val="303030"/>
            <w:shd w:val="clear" w:color="auto" w:fill="FFFFFF"/>
          </w:rPr>
          <w:t xml:space="preserve">Gene-educational attainment interactions in a multi-ancestry genome-wide meta-analysis identify novel blood pressure loci. </w:t>
        </w:r>
      </w:hyperlink>
      <w:r w:rsidRPr="00257369">
        <w:rPr>
          <w:rFonts w:ascii="Arial" w:hAnsi="Arial" w:cs="Arial"/>
          <w:sz w:val="20"/>
          <w:szCs w:val="20"/>
        </w:rPr>
        <w:t xml:space="preserve"> </w:t>
      </w:r>
      <w:r w:rsidRPr="00257369">
        <w:rPr>
          <w:rStyle w:val="labs-docsum-journal-citation"/>
          <w:rFonts w:ascii="Arial" w:hAnsi="Arial" w:cs="Arial"/>
          <w:sz w:val="20"/>
          <w:szCs w:val="20"/>
        </w:rPr>
        <w:t xml:space="preserve">Mol Psychiatry. 2020 May 5. </w:t>
      </w:r>
      <w:proofErr w:type="spellStart"/>
      <w:r w:rsidRPr="00257369">
        <w:rPr>
          <w:rStyle w:val="labs-docsum-journal-citation"/>
          <w:rFonts w:ascii="Arial" w:hAnsi="Arial" w:cs="Arial"/>
          <w:sz w:val="20"/>
          <w:szCs w:val="20"/>
        </w:rPr>
        <w:t>doi</w:t>
      </w:r>
      <w:proofErr w:type="spellEnd"/>
      <w:r w:rsidRPr="00257369">
        <w:rPr>
          <w:rStyle w:val="labs-docsum-journal-citation"/>
          <w:rFonts w:ascii="Arial" w:hAnsi="Arial" w:cs="Arial"/>
          <w:sz w:val="20"/>
          <w:szCs w:val="20"/>
        </w:rPr>
        <w:t>: 10.1038/s41380-020-0719-3. Online ahead of print.</w:t>
      </w:r>
      <w:r w:rsidRPr="00257369">
        <w:rPr>
          <w:rFonts w:ascii="Arial" w:hAnsi="Arial" w:cs="Arial"/>
          <w:sz w:val="20"/>
          <w:szCs w:val="20"/>
        </w:rPr>
        <w:t xml:space="preserve"> </w:t>
      </w:r>
      <w:r w:rsidRPr="00257369">
        <w:rPr>
          <w:rStyle w:val="citation-part"/>
          <w:rFonts w:ascii="Arial" w:hAnsi="Arial" w:cs="Arial"/>
          <w:sz w:val="20"/>
          <w:szCs w:val="20"/>
        </w:rPr>
        <w:t xml:space="preserve">PM: </w:t>
      </w:r>
      <w:r w:rsidRPr="00257369">
        <w:rPr>
          <w:rStyle w:val="docsum-pmid"/>
          <w:rFonts w:ascii="Arial" w:hAnsi="Arial" w:cs="Arial"/>
          <w:sz w:val="20"/>
          <w:szCs w:val="20"/>
        </w:rPr>
        <w:t>32372009.</w:t>
      </w:r>
      <w:r w:rsidR="00EA2C11">
        <w:rPr>
          <w:rStyle w:val="docsum-pmid"/>
          <w:rFonts w:ascii="Arial" w:hAnsi="Arial" w:cs="Arial"/>
          <w:sz w:val="20"/>
          <w:szCs w:val="20"/>
        </w:rPr>
        <w:t xml:space="preserve"> </w:t>
      </w:r>
      <w:bookmarkStart w:id="41" w:name="_Hlk61379611"/>
      <w:r w:rsidR="00EA2C11" w:rsidRPr="00EA2C11">
        <w:rPr>
          <w:rStyle w:val="docsum-pmid"/>
          <w:rFonts w:ascii="Arial" w:hAnsi="Arial" w:cs="Arial"/>
          <w:sz w:val="20"/>
          <w:szCs w:val="20"/>
        </w:rPr>
        <w:t>PMC7641978.</w:t>
      </w:r>
      <w:bookmarkEnd w:id="41"/>
    </w:p>
    <w:p w14:paraId="0A173D58" w14:textId="77777777" w:rsidR="0019517B" w:rsidRDefault="0019517B" w:rsidP="0019517B">
      <w:pPr>
        <w:rPr>
          <w:rStyle w:val="citation-part"/>
          <w:rFonts w:ascii="Arial" w:hAnsi="Arial" w:cs="Arial"/>
          <w:sz w:val="20"/>
          <w:szCs w:val="20"/>
        </w:rPr>
      </w:pPr>
      <w:r w:rsidRPr="00257369">
        <w:rPr>
          <w:rStyle w:val="labs-docsum-authors"/>
          <w:rFonts w:ascii="Arial" w:hAnsi="Arial" w:cs="Arial"/>
          <w:sz w:val="20"/>
          <w:szCs w:val="20"/>
        </w:rPr>
        <w:t xml:space="preserve">de Las Fuentes L, Sung YJ, </w:t>
      </w:r>
      <w:proofErr w:type="spellStart"/>
      <w:r w:rsidRPr="00257369">
        <w:rPr>
          <w:rStyle w:val="labs-docsum-authors"/>
          <w:rFonts w:ascii="Arial" w:hAnsi="Arial" w:cs="Arial"/>
          <w:sz w:val="20"/>
          <w:szCs w:val="20"/>
        </w:rPr>
        <w:t>Sitlani</w:t>
      </w:r>
      <w:proofErr w:type="spellEnd"/>
      <w:r w:rsidRPr="00257369">
        <w:rPr>
          <w:rStyle w:val="labs-docsum-authors"/>
          <w:rFonts w:ascii="Arial" w:hAnsi="Arial" w:cs="Arial"/>
          <w:sz w:val="20"/>
          <w:szCs w:val="20"/>
        </w:rPr>
        <w:t xml:space="preserve"> CM, Avery CL, Bartz TM, Keyser C, Evans DS, Li X, </w:t>
      </w:r>
      <w:proofErr w:type="spellStart"/>
      <w:r w:rsidRPr="00257369">
        <w:rPr>
          <w:rStyle w:val="labs-docsum-authors"/>
          <w:rFonts w:ascii="Arial" w:hAnsi="Arial" w:cs="Arial"/>
          <w:sz w:val="20"/>
          <w:szCs w:val="20"/>
        </w:rPr>
        <w:t>Musani</w:t>
      </w:r>
      <w:proofErr w:type="spellEnd"/>
      <w:r w:rsidRPr="00257369">
        <w:rPr>
          <w:rStyle w:val="labs-docsum-authors"/>
          <w:rFonts w:ascii="Arial" w:hAnsi="Arial" w:cs="Arial"/>
          <w:sz w:val="20"/>
          <w:szCs w:val="20"/>
        </w:rPr>
        <w:t xml:space="preserve"> SK, Ruiter R, Smith AV, Sun F, Trompet S, Xu H, Arnett DK, Bis JC, </w:t>
      </w:r>
      <w:proofErr w:type="spellStart"/>
      <w:r w:rsidRPr="00257369">
        <w:rPr>
          <w:rStyle w:val="labs-docsum-authors"/>
          <w:rFonts w:ascii="Arial" w:hAnsi="Arial" w:cs="Arial"/>
          <w:sz w:val="20"/>
          <w:szCs w:val="20"/>
        </w:rPr>
        <w:t>Broeckel</w:t>
      </w:r>
      <w:proofErr w:type="spellEnd"/>
      <w:r w:rsidRPr="00257369">
        <w:rPr>
          <w:rStyle w:val="labs-docsum-authors"/>
          <w:rFonts w:ascii="Arial" w:hAnsi="Arial" w:cs="Arial"/>
          <w:sz w:val="20"/>
          <w:szCs w:val="20"/>
        </w:rPr>
        <w:t xml:space="preserve"> U, Busch EL, Chen YI, Correa A, Cummings SR, Floyd JS, Ford I, Guo X, Harris TB, Ikram MA, Lange L, </w:t>
      </w:r>
      <w:proofErr w:type="spellStart"/>
      <w:r w:rsidRPr="00257369">
        <w:rPr>
          <w:rStyle w:val="labs-docsum-authors"/>
          <w:rFonts w:ascii="Arial" w:hAnsi="Arial" w:cs="Arial"/>
          <w:sz w:val="20"/>
          <w:szCs w:val="20"/>
        </w:rPr>
        <w:t>Launer</w:t>
      </w:r>
      <w:proofErr w:type="spellEnd"/>
      <w:r w:rsidRPr="00257369">
        <w:rPr>
          <w:rStyle w:val="labs-docsum-authors"/>
          <w:rFonts w:ascii="Arial" w:hAnsi="Arial" w:cs="Arial"/>
          <w:sz w:val="20"/>
          <w:szCs w:val="20"/>
        </w:rPr>
        <w:t xml:space="preserve"> LJ, Reiner AP, </w:t>
      </w:r>
      <w:proofErr w:type="spellStart"/>
      <w:r w:rsidRPr="00257369">
        <w:rPr>
          <w:rStyle w:val="labs-docsum-authors"/>
          <w:rFonts w:ascii="Arial" w:hAnsi="Arial" w:cs="Arial"/>
          <w:sz w:val="20"/>
          <w:szCs w:val="20"/>
        </w:rPr>
        <w:t>Schwander</w:t>
      </w:r>
      <w:proofErr w:type="spellEnd"/>
      <w:r w:rsidRPr="00257369">
        <w:rPr>
          <w:rStyle w:val="labs-docsum-authors"/>
          <w:rFonts w:ascii="Arial" w:hAnsi="Arial" w:cs="Arial"/>
          <w:sz w:val="20"/>
          <w:szCs w:val="20"/>
        </w:rPr>
        <w:t xml:space="preserve"> K, Smith NL, Sotoodehnia N, Stewart JD, Stott DJ, </w:t>
      </w:r>
      <w:proofErr w:type="spellStart"/>
      <w:r w:rsidRPr="00257369">
        <w:rPr>
          <w:rStyle w:val="labs-docsum-authors"/>
          <w:rFonts w:ascii="Arial" w:hAnsi="Arial" w:cs="Arial"/>
          <w:sz w:val="20"/>
          <w:szCs w:val="20"/>
        </w:rPr>
        <w:t>Stürmer</w:t>
      </w:r>
      <w:proofErr w:type="spellEnd"/>
      <w:r w:rsidRPr="00257369">
        <w:rPr>
          <w:rStyle w:val="labs-docsum-authors"/>
          <w:rFonts w:ascii="Arial" w:hAnsi="Arial" w:cs="Arial"/>
          <w:sz w:val="20"/>
          <w:szCs w:val="20"/>
        </w:rPr>
        <w:t xml:space="preserve"> T, Taylor KD, </w:t>
      </w:r>
      <w:proofErr w:type="spellStart"/>
      <w:r w:rsidRPr="00257369">
        <w:rPr>
          <w:rStyle w:val="labs-docsum-authors"/>
          <w:rFonts w:ascii="Arial" w:hAnsi="Arial" w:cs="Arial"/>
          <w:sz w:val="20"/>
          <w:szCs w:val="20"/>
        </w:rPr>
        <w:t>Uitterlinden</w:t>
      </w:r>
      <w:proofErr w:type="spellEnd"/>
      <w:r w:rsidRPr="00257369">
        <w:rPr>
          <w:rStyle w:val="labs-docsum-authors"/>
          <w:rFonts w:ascii="Arial" w:hAnsi="Arial" w:cs="Arial"/>
          <w:sz w:val="20"/>
          <w:szCs w:val="20"/>
        </w:rPr>
        <w:t xml:space="preserve"> A, </w:t>
      </w:r>
      <w:proofErr w:type="spellStart"/>
      <w:r w:rsidRPr="00257369">
        <w:rPr>
          <w:rStyle w:val="labs-docsum-authors"/>
          <w:rFonts w:ascii="Arial" w:hAnsi="Arial" w:cs="Arial"/>
          <w:sz w:val="20"/>
          <w:szCs w:val="20"/>
        </w:rPr>
        <w:t>Vasan</w:t>
      </w:r>
      <w:proofErr w:type="spellEnd"/>
      <w:r w:rsidRPr="00257369">
        <w:rPr>
          <w:rStyle w:val="labs-docsum-authors"/>
          <w:rFonts w:ascii="Arial" w:hAnsi="Arial" w:cs="Arial"/>
          <w:sz w:val="20"/>
          <w:szCs w:val="20"/>
        </w:rPr>
        <w:t xml:space="preserve"> RS, Wiggins KL, </w:t>
      </w:r>
      <w:proofErr w:type="spellStart"/>
      <w:r w:rsidRPr="00257369">
        <w:rPr>
          <w:rStyle w:val="labs-docsum-authors"/>
          <w:rFonts w:ascii="Arial" w:hAnsi="Arial" w:cs="Arial"/>
          <w:sz w:val="20"/>
          <w:szCs w:val="20"/>
        </w:rPr>
        <w:t>Cupples</w:t>
      </w:r>
      <w:proofErr w:type="spellEnd"/>
      <w:r w:rsidRPr="00257369">
        <w:rPr>
          <w:rStyle w:val="labs-docsum-authors"/>
          <w:rFonts w:ascii="Arial" w:hAnsi="Arial" w:cs="Arial"/>
          <w:sz w:val="20"/>
          <w:szCs w:val="20"/>
        </w:rPr>
        <w:t xml:space="preserve"> LA, </w:t>
      </w:r>
      <w:proofErr w:type="spellStart"/>
      <w:r w:rsidRPr="00257369">
        <w:rPr>
          <w:rStyle w:val="labs-docsum-authors"/>
          <w:rFonts w:ascii="Arial" w:hAnsi="Arial" w:cs="Arial"/>
          <w:sz w:val="20"/>
          <w:szCs w:val="20"/>
        </w:rPr>
        <w:t>Gudnason</w:t>
      </w:r>
      <w:proofErr w:type="spellEnd"/>
      <w:r w:rsidRPr="00257369">
        <w:rPr>
          <w:rStyle w:val="labs-docsum-authors"/>
          <w:rFonts w:ascii="Arial" w:hAnsi="Arial" w:cs="Arial"/>
          <w:sz w:val="20"/>
          <w:szCs w:val="20"/>
        </w:rPr>
        <w:t xml:space="preserve"> V, Heckbert SR, </w:t>
      </w:r>
      <w:proofErr w:type="spellStart"/>
      <w:r w:rsidRPr="00257369">
        <w:rPr>
          <w:rStyle w:val="labs-docsum-authors"/>
          <w:rFonts w:ascii="Arial" w:hAnsi="Arial" w:cs="Arial"/>
          <w:sz w:val="20"/>
          <w:szCs w:val="20"/>
        </w:rPr>
        <w:t>Jukema</w:t>
      </w:r>
      <w:proofErr w:type="spellEnd"/>
      <w:r w:rsidRPr="00257369">
        <w:rPr>
          <w:rStyle w:val="labs-docsum-authors"/>
          <w:rFonts w:ascii="Arial" w:hAnsi="Arial" w:cs="Arial"/>
          <w:sz w:val="20"/>
          <w:szCs w:val="20"/>
        </w:rPr>
        <w:t xml:space="preserve"> JW, Liu Y, Psaty BM, Rao DC, Rotter JI, Stricker B, Wilson JG, </w:t>
      </w:r>
      <w:proofErr w:type="spellStart"/>
      <w:r w:rsidRPr="00257369">
        <w:rPr>
          <w:rStyle w:val="labs-docsum-authors"/>
          <w:rFonts w:ascii="Arial" w:hAnsi="Arial" w:cs="Arial"/>
          <w:sz w:val="20"/>
          <w:szCs w:val="20"/>
        </w:rPr>
        <w:t>Whitsel</w:t>
      </w:r>
      <w:proofErr w:type="spellEnd"/>
      <w:r w:rsidRPr="00257369">
        <w:rPr>
          <w:rStyle w:val="labs-docsum-authors"/>
          <w:rFonts w:ascii="Arial" w:hAnsi="Arial" w:cs="Arial"/>
          <w:sz w:val="20"/>
          <w:szCs w:val="20"/>
        </w:rPr>
        <w:t xml:space="preserve"> EA. </w:t>
      </w:r>
      <w:hyperlink r:id="rId292" w:history="1">
        <w:r w:rsidRPr="00257369">
          <w:rPr>
            <w:b/>
            <w:bCs/>
            <w:i/>
            <w:iCs/>
            <w:color w:val="303030"/>
            <w:shd w:val="clear" w:color="auto" w:fill="FFFFFF"/>
          </w:rPr>
          <w:t xml:space="preserve">Genome-wide meta-analysis of variant-by-diuretic interactions as modulators of lipid traits in persons of European and African ancestry. </w:t>
        </w:r>
      </w:hyperlink>
      <w:r w:rsidRPr="00257369">
        <w:rPr>
          <w:rFonts w:ascii="Arial" w:hAnsi="Arial" w:cs="Arial"/>
          <w:b/>
          <w:bCs/>
          <w:i/>
          <w:iCs/>
          <w:color w:val="303030"/>
          <w:sz w:val="20"/>
          <w:szCs w:val="20"/>
          <w:shd w:val="clear" w:color="auto" w:fill="FFFFFF"/>
        </w:rPr>
        <w:t xml:space="preserve"> </w:t>
      </w:r>
      <w:r w:rsidRPr="00257369">
        <w:rPr>
          <w:rStyle w:val="labs-docsum-journal-citation"/>
          <w:rFonts w:ascii="Arial" w:hAnsi="Arial" w:cs="Arial"/>
          <w:sz w:val="20"/>
          <w:szCs w:val="20"/>
        </w:rPr>
        <w:t>Pharmacogenomics J. 2020 Jun</w:t>
      </w:r>
      <w:r>
        <w:rPr>
          <w:rStyle w:val="labs-docsum-journal-citation"/>
          <w:rFonts w:ascii="Arial" w:hAnsi="Arial" w:cs="Arial"/>
          <w:sz w:val="20"/>
          <w:szCs w:val="20"/>
        </w:rPr>
        <w:t xml:space="preserve">. Vol. </w:t>
      </w:r>
      <w:r w:rsidRPr="00257369">
        <w:rPr>
          <w:rStyle w:val="labs-docsum-journal-citation"/>
          <w:rFonts w:ascii="Arial" w:hAnsi="Arial" w:cs="Arial"/>
          <w:sz w:val="20"/>
          <w:szCs w:val="20"/>
        </w:rPr>
        <w:t>20</w:t>
      </w:r>
      <w:r>
        <w:rPr>
          <w:rStyle w:val="labs-docsum-journal-citation"/>
          <w:rFonts w:ascii="Arial" w:hAnsi="Arial" w:cs="Arial"/>
          <w:sz w:val="20"/>
          <w:szCs w:val="20"/>
        </w:rPr>
        <w:t xml:space="preserve">, issue </w:t>
      </w:r>
      <w:r w:rsidRPr="00257369">
        <w:rPr>
          <w:rStyle w:val="labs-docsum-journal-citation"/>
          <w:rFonts w:ascii="Arial" w:hAnsi="Arial" w:cs="Arial"/>
          <w:sz w:val="20"/>
          <w:szCs w:val="20"/>
        </w:rPr>
        <w:t>3</w:t>
      </w:r>
      <w:r>
        <w:rPr>
          <w:rStyle w:val="labs-docsum-journal-citation"/>
          <w:rFonts w:ascii="Arial" w:hAnsi="Arial" w:cs="Arial"/>
          <w:sz w:val="20"/>
          <w:szCs w:val="20"/>
        </w:rPr>
        <w:t xml:space="preserve">, pp. </w:t>
      </w:r>
      <w:r w:rsidRPr="00257369">
        <w:rPr>
          <w:rStyle w:val="labs-docsum-journal-citation"/>
          <w:rFonts w:ascii="Arial" w:hAnsi="Arial" w:cs="Arial"/>
          <w:sz w:val="20"/>
          <w:szCs w:val="20"/>
        </w:rPr>
        <w:t xml:space="preserve">482-493. </w:t>
      </w:r>
      <w:r w:rsidRPr="00257369">
        <w:rPr>
          <w:rStyle w:val="citation-part"/>
          <w:rFonts w:ascii="Arial" w:hAnsi="Arial" w:cs="Arial"/>
          <w:sz w:val="20"/>
          <w:szCs w:val="20"/>
        </w:rPr>
        <w:t xml:space="preserve">PM: </w:t>
      </w:r>
      <w:r w:rsidRPr="00257369">
        <w:rPr>
          <w:rStyle w:val="docsum-pmid"/>
          <w:rFonts w:ascii="Arial" w:hAnsi="Arial" w:cs="Arial"/>
          <w:sz w:val="20"/>
          <w:szCs w:val="20"/>
        </w:rPr>
        <w:t xml:space="preserve">31806883. </w:t>
      </w:r>
      <w:hyperlink r:id="rId293" w:tgtFrame="_blank" w:history="1">
        <w:r w:rsidRPr="003E51B5">
          <w:rPr>
            <w:rStyle w:val="citation-part"/>
            <w:rFonts w:ascii="Arial" w:hAnsi="Arial" w:cs="Arial"/>
            <w:sz w:val="20"/>
            <w:szCs w:val="20"/>
          </w:rPr>
          <w:t>PMC7260079</w:t>
        </w:r>
        <w:r>
          <w:rPr>
            <w:rStyle w:val="citation-part"/>
            <w:rFonts w:ascii="Arial" w:hAnsi="Arial" w:cs="Arial"/>
            <w:sz w:val="20"/>
            <w:szCs w:val="20"/>
          </w:rPr>
          <w:t>.</w:t>
        </w:r>
        <w:r w:rsidRPr="003E51B5">
          <w:rPr>
            <w:rStyle w:val="citation-part"/>
            <w:rFonts w:ascii="Arial" w:hAnsi="Arial" w:cs="Arial"/>
            <w:sz w:val="20"/>
            <w:szCs w:val="20"/>
          </w:rPr>
          <w:t xml:space="preserve"> </w:t>
        </w:r>
      </w:hyperlink>
    </w:p>
    <w:p w14:paraId="38991955" w14:textId="00B7746A" w:rsidR="0019517B" w:rsidRPr="00257369" w:rsidRDefault="0019517B" w:rsidP="0019517B">
      <w:pPr>
        <w:rPr>
          <w:rStyle w:val="labs-docsum-authors"/>
          <w:rFonts w:ascii="Arial" w:hAnsi="Arial" w:cs="Arial"/>
          <w:sz w:val="20"/>
          <w:szCs w:val="20"/>
        </w:rPr>
      </w:pPr>
      <w:r w:rsidRPr="00257369">
        <w:rPr>
          <w:rStyle w:val="labs-docsum-authors"/>
          <w:rFonts w:ascii="Arial" w:hAnsi="Arial" w:cs="Arial"/>
          <w:sz w:val="20"/>
          <w:szCs w:val="20"/>
        </w:rPr>
        <w:t xml:space="preserve">Duan W, </w:t>
      </w:r>
      <w:proofErr w:type="spellStart"/>
      <w:r w:rsidRPr="00257369">
        <w:rPr>
          <w:rStyle w:val="labs-docsum-authors"/>
          <w:rFonts w:ascii="Arial" w:hAnsi="Arial" w:cs="Arial"/>
          <w:sz w:val="20"/>
          <w:szCs w:val="20"/>
        </w:rPr>
        <w:t>Sehrawat</w:t>
      </w:r>
      <w:proofErr w:type="spellEnd"/>
      <w:r w:rsidRPr="00257369">
        <w:rPr>
          <w:rStyle w:val="labs-docsum-authors"/>
          <w:rFonts w:ascii="Arial" w:hAnsi="Arial" w:cs="Arial"/>
          <w:sz w:val="20"/>
          <w:szCs w:val="20"/>
        </w:rPr>
        <w:t xml:space="preserve"> P, </w:t>
      </w:r>
      <w:proofErr w:type="spellStart"/>
      <w:r w:rsidRPr="00257369">
        <w:rPr>
          <w:rStyle w:val="labs-docsum-authors"/>
          <w:rFonts w:ascii="Arial" w:hAnsi="Arial" w:cs="Arial"/>
          <w:sz w:val="20"/>
          <w:szCs w:val="20"/>
        </w:rPr>
        <w:t>Balachandrasekaran</w:t>
      </w:r>
      <w:proofErr w:type="spellEnd"/>
      <w:r w:rsidRPr="00257369">
        <w:rPr>
          <w:rStyle w:val="labs-docsum-authors"/>
          <w:rFonts w:ascii="Arial" w:hAnsi="Arial" w:cs="Arial"/>
          <w:sz w:val="20"/>
          <w:szCs w:val="20"/>
        </w:rPr>
        <w:t xml:space="preserve"> A, </w:t>
      </w:r>
      <w:proofErr w:type="spellStart"/>
      <w:r w:rsidRPr="00257369">
        <w:rPr>
          <w:rStyle w:val="labs-docsum-authors"/>
          <w:rFonts w:ascii="Arial" w:hAnsi="Arial" w:cs="Arial"/>
          <w:sz w:val="20"/>
          <w:szCs w:val="20"/>
        </w:rPr>
        <w:t>Bhumkar</w:t>
      </w:r>
      <w:proofErr w:type="spellEnd"/>
      <w:r w:rsidRPr="00257369">
        <w:rPr>
          <w:rStyle w:val="labs-docsum-authors"/>
          <w:rFonts w:ascii="Arial" w:hAnsi="Arial" w:cs="Arial"/>
          <w:sz w:val="20"/>
          <w:szCs w:val="20"/>
        </w:rPr>
        <w:t xml:space="preserve"> AB, </w:t>
      </w:r>
      <w:proofErr w:type="spellStart"/>
      <w:r w:rsidRPr="00257369">
        <w:rPr>
          <w:rStyle w:val="labs-docsum-authors"/>
          <w:rFonts w:ascii="Arial" w:hAnsi="Arial" w:cs="Arial"/>
          <w:sz w:val="20"/>
          <w:szCs w:val="20"/>
        </w:rPr>
        <w:t>Boraste</w:t>
      </w:r>
      <w:proofErr w:type="spellEnd"/>
      <w:r w:rsidRPr="00257369">
        <w:rPr>
          <w:rStyle w:val="labs-docsum-authors"/>
          <w:rFonts w:ascii="Arial" w:hAnsi="Arial" w:cs="Arial"/>
          <w:sz w:val="20"/>
          <w:szCs w:val="20"/>
        </w:rPr>
        <w:t xml:space="preserve"> PB, Becker JT, </w:t>
      </w:r>
      <w:proofErr w:type="spellStart"/>
      <w:r w:rsidRPr="00257369">
        <w:rPr>
          <w:rStyle w:val="labs-docsum-authors"/>
          <w:rFonts w:ascii="Arial" w:hAnsi="Arial" w:cs="Arial"/>
          <w:sz w:val="20"/>
          <w:szCs w:val="20"/>
        </w:rPr>
        <w:t>Kuller</w:t>
      </w:r>
      <w:proofErr w:type="spellEnd"/>
      <w:r w:rsidRPr="00257369">
        <w:rPr>
          <w:rStyle w:val="labs-docsum-authors"/>
          <w:rFonts w:ascii="Arial" w:hAnsi="Arial" w:cs="Arial"/>
          <w:sz w:val="20"/>
          <w:szCs w:val="20"/>
        </w:rPr>
        <w:t xml:space="preserve"> LH, Lopez OL, Gach HM, Dai W. </w:t>
      </w:r>
      <w:hyperlink r:id="rId294" w:history="1">
        <w:r w:rsidRPr="00257369">
          <w:rPr>
            <w:b/>
            <w:bCs/>
            <w:i/>
            <w:iCs/>
            <w:color w:val="303030"/>
            <w:shd w:val="clear" w:color="auto" w:fill="FFFFFF"/>
          </w:rPr>
          <w:t xml:space="preserve">Cerebral </w:t>
        </w:r>
        <w:r>
          <w:rPr>
            <w:b/>
            <w:bCs/>
            <w:i/>
            <w:iCs/>
            <w:color w:val="303030"/>
            <w:shd w:val="clear" w:color="auto" w:fill="FFFFFF"/>
          </w:rPr>
          <w:t>b</w:t>
        </w:r>
        <w:r w:rsidRPr="00257369">
          <w:rPr>
            <w:b/>
            <w:bCs/>
            <w:i/>
            <w:iCs/>
            <w:color w:val="303030"/>
            <w:shd w:val="clear" w:color="auto" w:fill="FFFFFF"/>
          </w:rPr>
          <w:t xml:space="preserve">lood </w:t>
        </w:r>
        <w:r>
          <w:rPr>
            <w:b/>
            <w:bCs/>
            <w:i/>
            <w:iCs/>
            <w:color w:val="303030"/>
            <w:shd w:val="clear" w:color="auto" w:fill="FFFFFF"/>
          </w:rPr>
          <w:t>f</w:t>
        </w:r>
        <w:r w:rsidRPr="00257369">
          <w:rPr>
            <w:b/>
            <w:bCs/>
            <w:i/>
            <w:iCs/>
            <w:color w:val="303030"/>
            <w:shd w:val="clear" w:color="auto" w:fill="FFFFFF"/>
          </w:rPr>
          <w:t xml:space="preserve">low Is </w:t>
        </w:r>
        <w:r>
          <w:rPr>
            <w:b/>
            <w:bCs/>
            <w:i/>
            <w:iCs/>
            <w:color w:val="303030"/>
            <w:shd w:val="clear" w:color="auto" w:fill="FFFFFF"/>
          </w:rPr>
          <w:t>a</w:t>
        </w:r>
        <w:r w:rsidRPr="00257369">
          <w:rPr>
            <w:b/>
            <w:bCs/>
            <w:i/>
            <w:iCs/>
            <w:color w:val="303030"/>
            <w:shd w:val="clear" w:color="auto" w:fill="FFFFFF"/>
          </w:rPr>
          <w:t xml:space="preserve">ssociated with </w:t>
        </w:r>
        <w:r>
          <w:rPr>
            <w:b/>
            <w:bCs/>
            <w:i/>
            <w:iCs/>
            <w:color w:val="303030"/>
            <w:shd w:val="clear" w:color="auto" w:fill="FFFFFF"/>
          </w:rPr>
          <w:t>d</w:t>
        </w:r>
        <w:r w:rsidRPr="00257369">
          <w:rPr>
            <w:b/>
            <w:bCs/>
            <w:i/>
            <w:iCs/>
            <w:color w:val="303030"/>
            <w:shd w:val="clear" w:color="auto" w:fill="FFFFFF"/>
          </w:rPr>
          <w:t xml:space="preserve">iagnostic </w:t>
        </w:r>
        <w:r>
          <w:rPr>
            <w:b/>
            <w:bCs/>
            <w:i/>
            <w:iCs/>
            <w:color w:val="303030"/>
            <w:shd w:val="clear" w:color="auto" w:fill="FFFFFF"/>
          </w:rPr>
          <w:t>c</w:t>
        </w:r>
        <w:r w:rsidRPr="00257369">
          <w:rPr>
            <w:b/>
            <w:bCs/>
            <w:i/>
            <w:iCs/>
            <w:color w:val="303030"/>
            <w:shd w:val="clear" w:color="auto" w:fill="FFFFFF"/>
          </w:rPr>
          <w:t xml:space="preserve">lass and </w:t>
        </w:r>
        <w:r>
          <w:rPr>
            <w:b/>
            <w:bCs/>
            <w:i/>
            <w:iCs/>
            <w:color w:val="303030"/>
            <w:shd w:val="clear" w:color="auto" w:fill="FFFFFF"/>
          </w:rPr>
          <w:t>c</w:t>
        </w:r>
        <w:r w:rsidRPr="00257369">
          <w:rPr>
            <w:b/>
            <w:bCs/>
            <w:i/>
            <w:iCs/>
            <w:color w:val="303030"/>
            <w:shd w:val="clear" w:color="auto" w:fill="FFFFFF"/>
          </w:rPr>
          <w:t xml:space="preserve">ognitive </w:t>
        </w:r>
        <w:r>
          <w:rPr>
            <w:b/>
            <w:bCs/>
            <w:i/>
            <w:iCs/>
            <w:color w:val="303030"/>
            <w:shd w:val="clear" w:color="auto" w:fill="FFFFFF"/>
          </w:rPr>
          <w:t>d</w:t>
        </w:r>
        <w:r w:rsidRPr="00257369">
          <w:rPr>
            <w:b/>
            <w:bCs/>
            <w:i/>
            <w:iCs/>
            <w:color w:val="303030"/>
            <w:shd w:val="clear" w:color="auto" w:fill="FFFFFF"/>
          </w:rPr>
          <w:t>ecline in Alzheimer's Disease.</w:t>
        </w:r>
      </w:hyperlink>
      <w:r w:rsidRPr="00257369">
        <w:rPr>
          <w:rFonts w:ascii="Arial" w:hAnsi="Arial" w:cs="Arial"/>
          <w:b/>
          <w:bCs/>
          <w:i/>
          <w:iCs/>
          <w:color w:val="303030"/>
          <w:sz w:val="20"/>
          <w:szCs w:val="20"/>
          <w:shd w:val="clear" w:color="auto" w:fill="FFFFFF"/>
        </w:rPr>
        <w:t xml:space="preserve"> </w:t>
      </w:r>
      <w:r w:rsidRPr="00257369">
        <w:rPr>
          <w:rFonts w:ascii="Arial" w:hAnsi="Arial" w:cs="Arial"/>
          <w:sz w:val="20"/>
          <w:szCs w:val="20"/>
        </w:rPr>
        <w:t xml:space="preserve"> </w:t>
      </w:r>
      <w:r w:rsidRPr="00257369">
        <w:rPr>
          <w:rStyle w:val="labs-docsum-journal-citation"/>
          <w:rFonts w:ascii="Arial" w:hAnsi="Arial" w:cs="Arial"/>
          <w:sz w:val="20"/>
          <w:szCs w:val="20"/>
        </w:rPr>
        <w:t xml:space="preserve">J </w:t>
      </w:r>
      <w:proofErr w:type="spellStart"/>
      <w:r w:rsidRPr="00257369">
        <w:rPr>
          <w:rStyle w:val="labs-docsum-journal-citation"/>
          <w:rFonts w:ascii="Arial" w:hAnsi="Arial" w:cs="Arial"/>
          <w:sz w:val="20"/>
          <w:szCs w:val="20"/>
        </w:rPr>
        <w:t>Alzheimers</w:t>
      </w:r>
      <w:proofErr w:type="spellEnd"/>
      <w:r w:rsidRPr="00257369">
        <w:rPr>
          <w:rStyle w:val="labs-docsum-journal-citation"/>
          <w:rFonts w:ascii="Arial" w:hAnsi="Arial" w:cs="Arial"/>
          <w:sz w:val="20"/>
          <w:szCs w:val="20"/>
        </w:rPr>
        <w:t xml:space="preserve"> Dis</w:t>
      </w:r>
      <w:r w:rsidRPr="004D1402">
        <w:rPr>
          <w:rStyle w:val="docsum-pmid"/>
          <w:rFonts w:ascii="Arial" w:hAnsi="Arial" w:cs="Arial"/>
        </w:rPr>
        <w:t xml:space="preserve">. </w:t>
      </w:r>
      <w:hyperlink r:id="rId295" w:history="1">
        <w:r w:rsidR="004D1402" w:rsidRPr="004D1402">
          <w:rPr>
            <w:rStyle w:val="docsum-pmid"/>
            <w:rFonts w:ascii="Arial" w:hAnsi="Arial" w:cs="Arial"/>
            <w:sz w:val="20"/>
            <w:szCs w:val="20"/>
          </w:rPr>
          <w:t xml:space="preserve">J </w:t>
        </w:r>
        <w:proofErr w:type="spellStart"/>
        <w:r w:rsidR="004D1402" w:rsidRPr="004D1402">
          <w:rPr>
            <w:rStyle w:val="docsum-pmid"/>
            <w:rFonts w:ascii="Arial" w:hAnsi="Arial" w:cs="Arial"/>
            <w:sz w:val="20"/>
            <w:szCs w:val="20"/>
          </w:rPr>
          <w:t>Alzheimers</w:t>
        </w:r>
        <w:proofErr w:type="spellEnd"/>
        <w:r w:rsidR="004D1402" w:rsidRPr="004D1402">
          <w:rPr>
            <w:rStyle w:val="docsum-pmid"/>
            <w:rFonts w:ascii="Arial" w:hAnsi="Arial" w:cs="Arial"/>
            <w:sz w:val="20"/>
            <w:szCs w:val="20"/>
          </w:rPr>
          <w:t xml:space="preserve"> Dis. 2020</w:t>
        </w:r>
        <w:r w:rsidR="00630479">
          <w:rPr>
            <w:rStyle w:val="docsum-pmid"/>
            <w:rFonts w:ascii="Arial" w:hAnsi="Arial" w:cs="Arial"/>
            <w:sz w:val="20"/>
            <w:szCs w:val="20"/>
          </w:rPr>
          <w:t xml:space="preserve"> May</w:t>
        </w:r>
        <w:r w:rsidR="004D1402">
          <w:rPr>
            <w:rStyle w:val="docsum-pmid"/>
            <w:rFonts w:ascii="Arial" w:hAnsi="Arial" w:cs="Arial"/>
            <w:sz w:val="20"/>
            <w:szCs w:val="20"/>
          </w:rPr>
          <w:t>. Vol.</w:t>
        </w:r>
        <w:r w:rsidR="004D1402" w:rsidRPr="004D1402">
          <w:rPr>
            <w:rStyle w:val="docsum-pmid"/>
            <w:rFonts w:ascii="Arial" w:hAnsi="Arial" w:cs="Arial"/>
            <w:sz w:val="20"/>
            <w:szCs w:val="20"/>
          </w:rPr>
          <w:t xml:space="preserve"> 76</w:t>
        </w:r>
        <w:r w:rsidR="004D1402">
          <w:rPr>
            <w:rStyle w:val="docsum-pmid"/>
            <w:rFonts w:ascii="Arial" w:hAnsi="Arial" w:cs="Arial"/>
            <w:sz w:val="20"/>
            <w:szCs w:val="20"/>
          </w:rPr>
          <w:t xml:space="preserve">, issue </w:t>
        </w:r>
        <w:r w:rsidR="004D1402" w:rsidRPr="004D1402">
          <w:rPr>
            <w:rStyle w:val="docsum-pmid"/>
            <w:rFonts w:ascii="Arial" w:hAnsi="Arial" w:cs="Arial"/>
            <w:sz w:val="20"/>
            <w:szCs w:val="20"/>
          </w:rPr>
          <w:t>3</w:t>
        </w:r>
        <w:r w:rsidR="004D1402">
          <w:rPr>
            <w:rStyle w:val="docsum-pmid"/>
            <w:rFonts w:ascii="Arial" w:hAnsi="Arial" w:cs="Arial"/>
            <w:sz w:val="20"/>
            <w:szCs w:val="20"/>
          </w:rPr>
          <w:t xml:space="preserve">, pp. </w:t>
        </w:r>
        <w:r w:rsidR="004D1402" w:rsidRPr="004D1402">
          <w:rPr>
            <w:rStyle w:val="docsum-pmid"/>
            <w:rFonts w:ascii="Arial" w:hAnsi="Arial" w:cs="Arial"/>
            <w:sz w:val="20"/>
            <w:szCs w:val="20"/>
          </w:rPr>
          <w:t>1103</w:t>
        </w:r>
        <w:r w:rsidR="004D1402">
          <w:rPr>
            <w:rStyle w:val="docsum-pmid"/>
            <w:rFonts w:ascii="Arial" w:hAnsi="Arial" w:cs="Arial"/>
            <w:sz w:val="20"/>
            <w:szCs w:val="20"/>
          </w:rPr>
          <w:t>-</w:t>
        </w:r>
        <w:r w:rsidR="004D1402" w:rsidRPr="004D1402">
          <w:rPr>
            <w:rStyle w:val="docsum-pmid"/>
            <w:rFonts w:ascii="Arial" w:hAnsi="Arial" w:cs="Arial"/>
            <w:sz w:val="20"/>
            <w:szCs w:val="20"/>
          </w:rPr>
          <w:t>1120.</w:t>
        </w:r>
      </w:hyperlink>
      <w:r w:rsidR="004D1402" w:rsidRPr="004D1402">
        <w:rPr>
          <w:rFonts w:ascii="Arial" w:hAnsi="Arial" w:cs="Arial"/>
          <w:sz w:val="20"/>
          <w:szCs w:val="20"/>
        </w:rPr>
        <w:t xml:space="preserve"> </w:t>
      </w:r>
      <w:r w:rsidRPr="004D1402">
        <w:rPr>
          <w:rStyle w:val="citation-part"/>
          <w:rFonts w:ascii="Arial" w:hAnsi="Arial" w:cs="Arial"/>
          <w:sz w:val="20"/>
          <w:szCs w:val="20"/>
        </w:rPr>
        <w:t xml:space="preserve">PM: </w:t>
      </w:r>
      <w:r w:rsidRPr="004D1402">
        <w:rPr>
          <w:rStyle w:val="docsum-pmid"/>
          <w:rFonts w:ascii="Arial" w:hAnsi="Arial" w:cs="Arial"/>
          <w:sz w:val="20"/>
          <w:szCs w:val="20"/>
        </w:rPr>
        <w:t xml:space="preserve">32597803. </w:t>
      </w:r>
      <w:r w:rsidR="004D1402" w:rsidRPr="004D1402">
        <w:rPr>
          <w:rFonts w:ascii="Arial" w:hAnsi="Arial" w:cs="Arial"/>
          <w:color w:val="000000"/>
          <w:sz w:val="20"/>
          <w:szCs w:val="20"/>
          <w:shd w:val="clear" w:color="auto" w:fill="FFFFFF"/>
        </w:rPr>
        <w:t>PMC7970411.</w:t>
      </w:r>
    </w:p>
    <w:p w14:paraId="646DACD7" w14:textId="77777777" w:rsidR="0019517B" w:rsidRPr="00257369" w:rsidRDefault="0019517B" w:rsidP="0019517B">
      <w:pPr>
        <w:pStyle w:val="Title2"/>
        <w:rPr>
          <w:rStyle w:val="labs-docsum-authors"/>
          <w:rFonts w:ascii="Arial" w:hAnsi="Arial" w:cs="Arial"/>
          <w:sz w:val="20"/>
          <w:szCs w:val="20"/>
        </w:rPr>
      </w:pPr>
      <w:r w:rsidRPr="00257369">
        <w:rPr>
          <w:rStyle w:val="labs-docsum-authors"/>
          <w:rFonts w:ascii="Arial" w:hAnsi="Arial" w:cs="Arial"/>
          <w:sz w:val="20"/>
          <w:szCs w:val="20"/>
        </w:rPr>
        <w:t xml:space="preserve">Egbuche O, Biggs ML, Ix JH, Kizer JR, Lyles MF, Siscovick DS, </w:t>
      </w:r>
      <w:proofErr w:type="spellStart"/>
      <w:r w:rsidRPr="00257369">
        <w:rPr>
          <w:rStyle w:val="labs-docsum-authors"/>
          <w:rFonts w:ascii="Arial" w:hAnsi="Arial" w:cs="Arial"/>
          <w:sz w:val="20"/>
          <w:szCs w:val="20"/>
        </w:rPr>
        <w:t>Djoussé</w:t>
      </w:r>
      <w:proofErr w:type="spellEnd"/>
      <w:r w:rsidRPr="00257369">
        <w:rPr>
          <w:rStyle w:val="labs-docsum-authors"/>
          <w:rFonts w:ascii="Arial" w:hAnsi="Arial" w:cs="Arial"/>
          <w:sz w:val="20"/>
          <w:szCs w:val="20"/>
        </w:rPr>
        <w:t xml:space="preserve"> L, Mukamal KJ. </w:t>
      </w:r>
      <w:r w:rsidRPr="00257369">
        <w:rPr>
          <w:rFonts w:ascii="Arial" w:eastAsiaTheme="minorHAnsi" w:hAnsi="Arial" w:cs="Arial"/>
          <w:b/>
          <w:bCs/>
          <w:i/>
          <w:iCs/>
          <w:color w:val="303030"/>
          <w:sz w:val="20"/>
          <w:szCs w:val="20"/>
          <w:shd w:val="clear" w:color="auto" w:fill="FFFFFF"/>
        </w:rPr>
        <w:t>F</w:t>
      </w:r>
      <w:hyperlink r:id="rId296" w:history="1">
        <w:r w:rsidRPr="00257369">
          <w:rPr>
            <w:rFonts w:ascii="Arial" w:eastAsiaTheme="minorHAnsi" w:hAnsi="Arial" w:cs="Arial"/>
            <w:b/>
            <w:bCs/>
            <w:i/>
            <w:iCs/>
            <w:color w:val="303030"/>
            <w:sz w:val="20"/>
            <w:szCs w:val="20"/>
            <w:shd w:val="clear" w:color="auto" w:fill="FFFFFF"/>
          </w:rPr>
          <w:t xml:space="preserve">atty </w:t>
        </w:r>
        <w:r>
          <w:rPr>
            <w:rFonts w:ascii="Arial" w:eastAsiaTheme="minorHAnsi" w:hAnsi="Arial" w:cs="Arial"/>
            <w:b/>
            <w:bCs/>
            <w:i/>
            <w:iCs/>
            <w:color w:val="303030"/>
            <w:sz w:val="20"/>
            <w:szCs w:val="20"/>
            <w:shd w:val="clear" w:color="auto" w:fill="FFFFFF"/>
          </w:rPr>
          <w:t>a</w:t>
        </w:r>
        <w:r w:rsidRPr="00257369">
          <w:rPr>
            <w:rFonts w:ascii="Arial" w:eastAsiaTheme="minorHAnsi" w:hAnsi="Arial" w:cs="Arial"/>
            <w:b/>
            <w:bCs/>
            <w:i/>
            <w:iCs/>
            <w:color w:val="303030"/>
            <w:sz w:val="20"/>
            <w:szCs w:val="20"/>
            <w:shd w:val="clear" w:color="auto" w:fill="FFFFFF"/>
          </w:rPr>
          <w:t xml:space="preserve">cid </w:t>
        </w:r>
        <w:r>
          <w:rPr>
            <w:rFonts w:ascii="Arial" w:eastAsiaTheme="minorHAnsi" w:hAnsi="Arial" w:cs="Arial"/>
            <w:b/>
            <w:bCs/>
            <w:i/>
            <w:iCs/>
            <w:color w:val="303030"/>
            <w:sz w:val="20"/>
            <w:szCs w:val="20"/>
            <w:shd w:val="clear" w:color="auto" w:fill="FFFFFF"/>
          </w:rPr>
          <w:t>b</w:t>
        </w:r>
        <w:r w:rsidRPr="00257369">
          <w:rPr>
            <w:rFonts w:ascii="Arial" w:eastAsiaTheme="minorHAnsi" w:hAnsi="Arial" w:cs="Arial"/>
            <w:b/>
            <w:bCs/>
            <w:i/>
            <w:iCs/>
            <w:color w:val="303030"/>
            <w:sz w:val="20"/>
            <w:szCs w:val="20"/>
            <w:shd w:val="clear" w:color="auto" w:fill="FFFFFF"/>
          </w:rPr>
          <w:t xml:space="preserve">inding </w:t>
        </w:r>
        <w:r>
          <w:rPr>
            <w:rFonts w:ascii="Arial" w:eastAsiaTheme="minorHAnsi" w:hAnsi="Arial" w:cs="Arial"/>
            <w:b/>
            <w:bCs/>
            <w:i/>
            <w:iCs/>
            <w:color w:val="303030"/>
            <w:sz w:val="20"/>
            <w:szCs w:val="20"/>
            <w:shd w:val="clear" w:color="auto" w:fill="FFFFFF"/>
          </w:rPr>
          <w:t>p</w:t>
        </w:r>
        <w:r w:rsidRPr="00257369">
          <w:rPr>
            <w:rFonts w:ascii="Arial" w:eastAsiaTheme="minorHAnsi" w:hAnsi="Arial" w:cs="Arial"/>
            <w:b/>
            <w:bCs/>
            <w:i/>
            <w:iCs/>
            <w:color w:val="303030"/>
            <w:sz w:val="20"/>
            <w:szCs w:val="20"/>
            <w:shd w:val="clear" w:color="auto" w:fill="FFFFFF"/>
          </w:rPr>
          <w:t xml:space="preserve">rotein-4 and </w:t>
        </w:r>
        <w:r>
          <w:rPr>
            <w:rFonts w:ascii="Arial" w:eastAsiaTheme="minorHAnsi" w:hAnsi="Arial" w:cs="Arial"/>
            <w:b/>
            <w:bCs/>
            <w:i/>
            <w:iCs/>
            <w:color w:val="303030"/>
            <w:sz w:val="20"/>
            <w:szCs w:val="20"/>
            <w:shd w:val="clear" w:color="auto" w:fill="FFFFFF"/>
          </w:rPr>
          <w:t>r</w:t>
        </w:r>
        <w:r w:rsidRPr="00257369">
          <w:rPr>
            <w:rFonts w:ascii="Arial" w:eastAsiaTheme="minorHAnsi" w:hAnsi="Arial" w:cs="Arial"/>
            <w:b/>
            <w:bCs/>
            <w:i/>
            <w:iCs/>
            <w:color w:val="303030"/>
            <w:sz w:val="20"/>
            <w:szCs w:val="20"/>
            <w:shd w:val="clear" w:color="auto" w:fill="FFFFFF"/>
          </w:rPr>
          <w:t xml:space="preserve">isk of </w:t>
        </w:r>
        <w:r>
          <w:rPr>
            <w:rFonts w:ascii="Arial" w:eastAsiaTheme="minorHAnsi" w:hAnsi="Arial" w:cs="Arial"/>
            <w:b/>
            <w:bCs/>
            <w:i/>
            <w:iCs/>
            <w:color w:val="303030"/>
            <w:sz w:val="20"/>
            <w:szCs w:val="20"/>
            <w:shd w:val="clear" w:color="auto" w:fill="FFFFFF"/>
          </w:rPr>
          <w:t>c</w:t>
        </w:r>
        <w:r w:rsidRPr="00257369">
          <w:rPr>
            <w:rFonts w:ascii="Arial" w:eastAsiaTheme="minorHAnsi" w:hAnsi="Arial" w:cs="Arial"/>
            <w:b/>
            <w:bCs/>
            <w:i/>
            <w:iCs/>
            <w:color w:val="303030"/>
            <w:sz w:val="20"/>
            <w:szCs w:val="20"/>
            <w:shd w:val="clear" w:color="auto" w:fill="FFFFFF"/>
          </w:rPr>
          <w:t xml:space="preserve">ardiovascular </w:t>
        </w:r>
        <w:r>
          <w:rPr>
            <w:rFonts w:ascii="Arial" w:eastAsiaTheme="minorHAnsi" w:hAnsi="Arial" w:cs="Arial"/>
            <w:b/>
            <w:bCs/>
            <w:i/>
            <w:iCs/>
            <w:color w:val="303030"/>
            <w:sz w:val="20"/>
            <w:szCs w:val="20"/>
            <w:shd w:val="clear" w:color="auto" w:fill="FFFFFF"/>
          </w:rPr>
          <w:t>d</w:t>
        </w:r>
        <w:r w:rsidRPr="00257369">
          <w:rPr>
            <w:rFonts w:ascii="Arial" w:eastAsiaTheme="minorHAnsi" w:hAnsi="Arial" w:cs="Arial"/>
            <w:b/>
            <w:bCs/>
            <w:i/>
            <w:iCs/>
            <w:color w:val="303030"/>
            <w:sz w:val="20"/>
            <w:szCs w:val="20"/>
            <w:shd w:val="clear" w:color="auto" w:fill="FFFFFF"/>
          </w:rPr>
          <w:t>isease: The Cardiovascular Health Study.</w:t>
        </w:r>
        <w:r w:rsidRPr="00257369">
          <w:rPr>
            <w:rStyle w:val="Hyperlink"/>
            <w:rFonts w:ascii="Arial" w:hAnsi="Arial" w:cs="Arial"/>
            <w:sz w:val="20"/>
            <w:szCs w:val="20"/>
          </w:rPr>
          <w:t xml:space="preserve"> </w:t>
        </w:r>
      </w:hyperlink>
      <w:r w:rsidRPr="00257369">
        <w:rPr>
          <w:rFonts w:ascii="Arial" w:hAnsi="Arial" w:cs="Arial"/>
          <w:sz w:val="20"/>
          <w:szCs w:val="20"/>
        </w:rPr>
        <w:t xml:space="preserve"> </w:t>
      </w:r>
      <w:r w:rsidRPr="00257369">
        <w:rPr>
          <w:rStyle w:val="labs-docsum-journal-citation"/>
          <w:rFonts w:ascii="Arial" w:hAnsi="Arial" w:cs="Arial"/>
          <w:sz w:val="20"/>
          <w:szCs w:val="20"/>
        </w:rPr>
        <w:t>J Am Heart Assoc. 2020 Apr 7</w:t>
      </w:r>
      <w:r>
        <w:rPr>
          <w:rStyle w:val="labs-docsum-journal-citation"/>
          <w:rFonts w:ascii="Arial" w:hAnsi="Arial" w:cs="Arial"/>
          <w:sz w:val="20"/>
          <w:szCs w:val="20"/>
        </w:rPr>
        <w:t xml:space="preserve">. Vol </w:t>
      </w:r>
      <w:r w:rsidRPr="00257369">
        <w:rPr>
          <w:rStyle w:val="labs-docsum-journal-citation"/>
          <w:rFonts w:ascii="Arial" w:hAnsi="Arial" w:cs="Arial"/>
          <w:sz w:val="20"/>
          <w:szCs w:val="20"/>
        </w:rPr>
        <w:t>9</w:t>
      </w:r>
      <w:r>
        <w:rPr>
          <w:rStyle w:val="labs-docsum-journal-citation"/>
          <w:rFonts w:ascii="Arial" w:hAnsi="Arial" w:cs="Arial"/>
          <w:sz w:val="20"/>
          <w:szCs w:val="20"/>
        </w:rPr>
        <w:t xml:space="preserve">, issue </w:t>
      </w:r>
      <w:r w:rsidRPr="00257369">
        <w:rPr>
          <w:rStyle w:val="labs-docsum-journal-citation"/>
          <w:rFonts w:ascii="Arial" w:hAnsi="Arial" w:cs="Arial"/>
          <w:sz w:val="20"/>
          <w:szCs w:val="20"/>
        </w:rPr>
        <w:t>7</w:t>
      </w:r>
      <w:r>
        <w:rPr>
          <w:rStyle w:val="labs-docsum-journal-citation"/>
          <w:rFonts w:ascii="Arial" w:hAnsi="Arial" w:cs="Arial"/>
          <w:sz w:val="20"/>
          <w:szCs w:val="20"/>
        </w:rPr>
        <w:t xml:space="preserve">, p. </w:t>
      </w:r>
      <w:r w:rsidRPr="00257369">
        <w:rPr>
          <w:rStyle w:val="labs-docsum-journal-citation"/>
          <w:rFonts w:ascii="Arial" w:hAnsi="Arial" w:cs="Arial"/>
          <w:sz w:val="20"/>
          <w:szCs w:val="20"/>
        </w:rPr>
        <w:t xml:space="preserve">e014070. </w:t>
      </w:r>
      <w:r w:rsidRPr="00257369">
        <w:rPr>
          <w:rStyle w:val="citation-part"/>
          <w:rFonts w:ascii="Arial" w:hAnsi="Arial" w:cs="Arial"/>
          <w:sz w:val="20"/>
          <w:szCs w:val="20"/>
        </w:rPr>
        <w:t xml:space="preserve">PM: </w:t>
      </w:r>
      <w:r w:rsidRPr="00257369">
        <w:rPr>
          <w:rStyle w:val="docsum-pmid"/>
          <w:rFonts w:ascii="Arial" w:hAnsi="Arial" w:cs="Arial"/>
          <w:sz w:val="20"/>
          <w:szCs w:val="20"/>
        </w:rPr>
        <w:t>32248728</w:t>
      </w:r>
      <w:r>
        <w:rPr>
          <w:rStyle w:val="docsum-pmid"/>
          <w:rFonts w:ascii="Arial" w:hAnsi="Arial" w:cs="Arial"/>
          <w:sz w:val="20"/>
          <w:szCs w:val="20"/>
        </w:rPr>
        <w:t>.</w:t>
      </w:r>
      <w:r w:rsidR="00EA2C11">
        <w:rPr>
          <w:rStyle w:val="docsum-pmid"/>
          <w:rFonts w:ascii="Arial" w:hAnsi="Arial" w:cs="Arial"/>
          <w:sz w:val="20"/>
          <w:szCs w:val="20"/>
        </w:rPr>
        <w:t xml:space="preserve"> </w:t>
      </w:r>
      <w:bookmarkStart w:id="42" w:name="_Hlk61379803"/>
      <w:r w:rsidR="00EA2C11" w:rsidRPr="00EA2C11">
        <w:rPr>
          <w:rStyle w:val="docsum-pmid"/>
          <w:rFonts w:ascii="Arial" w:hAnsi="Arial" w:cs="Arial"/>
          <w:sz w:val="20"/>
          <w:szCs w:val="20"/>
        </w:rPr>
        <w:fldChar w:fldCharType="begin"/>
      </w:r>
      <w:r w:rsidR="00EA2C11" w:rsidRPr="00EA2C11">
        <w:rPr>
          <w:rStyle w:val="docsum-pmid"/>
          <w:rFonts w:ascii="Arial" w:hAnsi="Arial" w:cs="Arial"/>
          <w:sz w:val="20"/>
          <w:szCs w:val="20"/>
        </w:rPr>
        <w:instrText xml:space="preserve"> HYPERLINK "http://www.ncbi.nlm.nih.gov/pmc/articles/pmc7428637/" \t "_blank" </w:instrText>
      </w:r>
      <w:r w:rsidR="00EA2C11" w:rsidRPr="00EA2C11">
        <w:rPr>
          <w:rStyle w:val="docsum-pmid"/>
          <w:rFonts w:ascii="Arial" w:hAnsi="Arial" w:cs="Arial"/>
          <w:sz w:val="20"/>
          <w:szCs w:val="20"/>
        </w:rPr>
        <w:fldChar w:fldCharType="separate"/>
      </w:r>
      <w:r w:rsidR="00EA2C11" w:rsidRPr="00EA2C11">
        <w:rPr>
          <w:rStyle w:val="docsum-pmid"/>
          <w:rFonts w:ascii="Arial" w:hAnsi="Arial" w:cs="Arial"/>
          <w:sz w:val="20"/>
          <w:szCs w:val="20"/>
        </w:rPr>
        <w:t>PMC7428637</w:t>
      </w:r>
      <w:r w:rsidR="00EA2C11" w:rsidRPr="00EA2C11">
        <w:rPr>
          <w:rStyle w:val="docsum-pmid"/>
          <w:rFonts w:ascii="Arial" w:hAnsi="Arial" w:cs="Arial"/>
          <w:sz w:val="20"/>
          <w:szCs w:val="20"/>
        </w:rPr>
        <w:fldChar w:fldCharType="end"/>
      </w:r>
      <w:r w:rsidR="00EA2C11" w:rsidRPr="00EA2C11">
        <w:rPr>
          <w:rStyle w:val="docsum-pmid"/>
          <w:rFonts w:ascii="Arial" w:hAnsi="Arial" w:cs="Arial"/>
          <w:sz w:val="20"/>
          <w:szCs w:val="20"/>
        </w:rPr>
        <w:t>.</w:t>
      </w:r>
      <w:bookmarkEnd w:id="42"/>
    </w:p>
    <w:p w14:paraId="3F482971" w14:textId="77777777" w:rsidR="00F7466D" w:rsidRDefault="00F7466D" w:rsidP="00F7466D">
      <w:pPr>
        <w:rPr>
          <w:rStyle w:val="labs-docsum-authors"/>
          <w:rFonts w:ascii="Arial" w:hAnsi="Arial" w:cs="Arial"/>
          <w:sz w:val="20"/>
          <w:szCs w:val="20"/>
        </w:rPr>
      </w:pPr>
      <w:bookmarkStart w:id="43" w:name="_Hlk69904398"/>
      <w:r w:rsidRPr="00257369">
        <w:rPr>
          <w:rStyle w:val="labs-docsum-authors"/>
          <w:rFonts w:ascii="Arial" w:hAnsi="Arial" w:cs="Arial"/>
          <w:sz w:val="20"/>
          <w:szCs w:val="20"/>
        </w:rPr>
        <w:t>Garg PK, Tan AX, Odden MC, Gardin JM, Lopez OL, Newman AB, Rawlings AM, Mukamal KJ.</w:t>
      </w:r>
      <w:r w:rsidRPr="00257369">
        <w:rPr>
          <w:rFonts w:ascii="Arial" w:hAnsi="Arial" w:cs="Arial"/>
          <w:sz w:val="20"/>
          <w:szCs w:val="20"/>
        </w:rPr>
        <w:t xml:space="preserve"> </w:t>
      </w:r>
      <w:hyperlink r:id="rId297" w:history="1">
        <w:r w:rsidRPr="007601C1">
          <w:rPr>
            <w:rStyle w:val="Hyperlink"/>
            <w:rFonts w:eastAsiaTheme="minorHAnsi" w:cstheme="minorBidi"/>
            <w:b/>
            <w:bCs/>
            <w:i/>
            <w:iCs/>
            <w:shd w:val="clear" w:color="auto" w:fill="FFFFFF"/>
          </w:rPr>
          <w:t>Brachial flow-mediated dilation and risk of dementia: The Cardiovascular Health Study.</w:t>
        </w:r>
      </w:hyperlink>
      <w:r w:rsidRPr="003E51B5">
        <w:rPr>
          <w:rFonts w:eastAsiaTheme="minorHAnsi" w:cstheme="minorBidi"/>
          <w:b/>
          <w:bCs/>
          <w:i/>
          <w:iCs/>
          <w:color w:val="303030"/>
          <w:shd w:val="clear" w:color="auto" w:fill="FFFFFF"/>
        </w:rPr>
        <w:t xml:space="preserve"> </w:t>
      </w:r>
      <w:r w:rsidRPr="008B7FC9">
        <w:rPr>
          <w:rStyle w:val="labs-docsum-authors"/>
        </w:rPr>
        <w:t>A</w:t>
      </w:r>
      <w:r w:rsidRPr="008B7FC9">
        <w:rPr>
          <w:rStyle w:val="labs-docsum-authors"/>
          <w:rFonts w:ascii="Arial" w:hAnsi="Arial" w:cs="Arial"/>
          <w:sz w:val="20"/>
          <w:szCs w:val="20"/>
        </w:rPr>
        <w:t xml:space="preserve">lzheimer Dis Assoc </w:t>
      </w:r>
      <w:proofErr w:type="spellStart"/>
      <w:r w:rsidRPr="008B7FC9">
        <w:rPr>
          <w:rStyle w:val="labs-docsum-authors"/>
          <w:rFonts w:ascii="Arial" w:hAnsi="Arial" w:cs="Arial"/>
          <w:sz w:val="20"/>
          <w:szCs w:val="20"/>
        </w:rPr>
        <w:t>Disord</w:t>
      </w:r>
      <w:proofErr w:type="spellEnd"/>
      <w:r w:rsidRPr="008B7FC9">
        <w:rPr>
          <w:rStyle w:val="labs-docsum-authors"/>
          <w:rFonts w:ascii="Arial" w:hAnsi="Arial" w:cs="Arial"/>
          <w:sz w:val="20"/>
          <w:szCs w:val="20"/>
        </w:rPr>
        <w:t>. Jul-Sep 2020</w:t>
      </w:r>
      <w:r>
        <w:rPr>
          <w:rStyle w:val="labs-docsum-authors"/>
          <w:rFonts w:ascii="Arial" w:hAnsi="Arial" w:cs="Arial"/>
          <w:sz w:val="20"/>
          <w:szCs w:val="20"/>
        </w:rPr>
        <w:t xml:space="preserve">. Vol. </w:t>
      </w:r>
      <w:r w:rsidRPr="008B7FC9">
        <w:rPr>
          <w:rStyle w:val="labs-docsum-authors"/>
          <w:rFonts w:ascii="Arial" w:hAnsi="Arial" w:cs="Arial"/>
          <w:sz w:val="20"/>
          <w:szCs w:val="20"/>
        </w:rPr>
        <w:t>34</w:t>
      </w:r>
      <w:r>
        <w:rPr>
          <w:rStyle w:val="labs-docsum-authors"/>
          <w:rFonts w:ascii="Arial" w:hAnsi="Arial" w:cs="Arial"/>
          <w:sz w:val="20"/>
          <w:szCs w:val="20"/>
        </w:rPr>
        <w:t xml:space="preserve">, issue </w:t>
      </w:r>
      <w:r w:rsidRPr="008B7FC9">
        <w:rPr>
          <w:rStyle w:val="labs-docsum-authors"/>
          <w:rFonts w:ascii="Arial" w:hAnsi="Arial" w:cs="Arial"/>
          <w:sz w:val="20"/>
          <w:szCs w:val="20"/>
        </w:rPr>
        <w:t>3</w:t>
      </w:r>
      <w:r>
        <w:rPr>
          <w:rStyle w:val="labs-docsum-authors"/>
          <w:rFonts w:ascii="Arial" w:hAnsi="Arial" w:cs="Arial"/>
          <w:sz w:val="20"/>
          <w:szCs w:val="20"/>
        </w:rPr>
        <w:t xml:space="preserve">, pp. </w:t>
      </w:r>
      <w:r w:rsidRPr="008B7FC9">
        <w:rPr>
          <w:rStyle w:val="labs-docsum-authors"/>
          <w:rFonts w:ascii="Arial" w:hAnsi="Arial" w:cs="Arial"/>
          <w:sz w:val="20"/>
          <w:szCs w:val="20"/>
        </w:rPr>
        <w:t>272-274</w:t>
      </w:r>
      <w:r>
        <w:rPr>
          <w:rStyle w:val="labs-docsum-authors"/>
          <w:rFonts w:ascii="Arial" w:hAnsi="Arial" w:cs="Arial"/>
          <w:sz w:val="20"/>
          <w:szCs w:val="20"/>
        </w:rPr>
        <w:t>.</w:t>
      </w:r>
      <w:r w:rsidRPr="002F30FC">
        <w:rPr>
          <w:rStyle w:val="labs-docsum-authors"/>
          <w:rFonts w:ascii="Arial" w:hAnsi="Arial" w:cs="Arial"/>
          <w:sz w:val="20"/>
          <w:szCs w:val="20"/>
        </w:rPr>
        <w:t xml:space="preserve"> PM: 32483019. </w:t>
      </w:r>
      <w:bookmarkStart w:id="44" w:name="_Hlk61379878"/>
      <w:r w:rsidRPr="002F30FC">
        <w:rPr>
          <w:rStyle w:val="labs-docsum-authors"/>
          <w:rFonts w:ascii="Arial" w:hAnsi="Arial" w:cs="Arial"/>
          <w:sz w:val="20"/>
          <w:szCs w:val="20"/>
        </w:rPr>
        <w:t>PMC7483388</w:t>
      </w:r>
      <w:bookmarkEnd w:id="44"/>
      <w:r w:rsidRPr="002F30FC">
        <w:rPr>
          <w:rStyle w:val="labs-docsum-authors"/>
          <w:rFonts w:ascii="Arial" w:hAnsi="Arial" w:cs="Arial"/>
          <w:sz w:val="20"/>
          <w:szCs w:val="20"/>
        </w:rPr>
        <w:t>.</w:t>
      </w:r>
    </w:p>
    <w:p w14:paraId="549A093C" w14:textId="68683393" w:rsidR="00A834CC" w:rsidRPr="00257369" w:rsidRDefault="00A834CC" w:rsidP="0019517B">
      <w:pPr>
        <w:pStyle w:val="Title2"/>
        <w:rPr>
          <w:rFonts w:ascii="Arial" w:hAnsi="Arial" w:cs="Arial"/>
          <w:sz w:val="20"/>
          <w:szCs w:val="20"/>
        </w:rPr>
      </w:pPr>
      <w:bookmarkStart w:id="45" w:name="_Hlk84851935"/>
      <w:r w:rsidRPr="00F37021">
        <w:rPr>
          <w:rStyle w:val="docsum-authors"/>
          <w:rFonts w:ascii="Arial" w:hAnsi="Arial" w:cs="Arial"/>
          <w:sz w:val="20"/>
          <w:szCs w:val="20"/>
        </w:rPr>
        <w:t xml:space="preserve">Gottdiener JS, </w:t>
      </w:r>
      <w:proofErr w:type="spellStart"/>
      <w:r w:rsidRPr="00F37021">
        <w:rPr>
          <w:rStyle w:val="docsum-authors"/>
          <w:rFonts w:ascii="Arial" w:hAnsi="Arial" w:cs="Arial"/>
          <w:sz w:val="20"/>
          <w:szCs w:val="20"/>
        </w:rPr>
        <w:t>Seliger</w:t>
      </w:r>
      <w:proofErr w:type="spellEnd"/>
      <w:r w:rsidRPr="00F37021">
        <w:rPr>
          <w:rStyle w:val="docsum-authors"/>
          <w:rFonts w:ascii="Arial" w:hAnsi="Arial" w:cs="Arial"/>
          <w:sz w:val="20"/>
          <w:szCs w:val="20"/>
        </w:rPr>
        <w:t xml:space="preserve"> S, </w:t>
      </w:r>
      <w:proofErr w:type="spellStart"/>
      <w:r w:rsidRPr="00F37021">
        <w:rPr>
          <w:rStyle w:val="docsum-authors"/>
          <w:rFonts w:ascii="Arial" w:hAnsi="Arial" w:cs="Arial"/>
          <w:sz w:val="20"/>
          <w:szCs w:val="20"/>
        </w:rPr>
        <w:t>deFilippi</w:t>
      </w:r>
      <w:proofErr w:type="spellEnd"/>
      <w:r w:rsidRPr="00F37021">
        <w:rPr>
          <w:rStyle w:val="docsum-authors"/>
          <w:rFonts w:ascii="Arial" w:hAnsi="Arial" w:cs="Arial"/>
          <w:sz w:val="20"/>
          <w:szCs w:val="20"/>
        </w:rPr>
        <w:t xml:space="preserve"> C, Christenson R, Baldridge AS, Kizer JR, Psaty BM, Shah SJ. </w:t>
      </w:r>
      <w:hyperlink r:id="rId298" w:history="1">
        <w:r w:rsidRPr="00683482">
          <w:rPr>
            <w:rStyle w:val="Hyperlink"/>
            <w:rFonts w:ascii="Arial" w:hAnsi="Arial" w:cs="Arial"/>
            <w:b/>
            <w:bCs/>
            <w:i/>
            <w:iCs/>
            <w:sz w:val="20"/>
            <w:szCs w:val="20"/>
          </w:rPr>
          <w:t>Relation of biomarkers of cardiac injury, stress, and fibrosis with cardiac mechanics in individuals ≥ 65 years of age</w:t>
        </w:r>
      </w:hyperlink>
      <w:r w:rsidRPr="00F37021">
        <w:rPr>
          <w:rStyle w:val="docsum-authors"/>
          <w:rFonts w:ascii="Arial" w:hAnsi="Arial" w:cs="Arial"/>
          <w:b/>
          <w:bCs/>
          <w:i/>
          <w:iCs/>
          <w:sz w:val="20"/>
          <w:szCs w:val="20"/>
        </w:rPr>
        <w:t>.</w:t>
      </w:r>
      <w:r w:rsidRPr="00F37021">
        <w:rPr>
          <w:rStyle w:val="docsum-authors"/>
          <w:rFonts w:ascii="Arial" w:hAnsi="Arial" w:cs="Arial"/>
          <w:sz w:val="20"/>
          <w:szCs w:val="20"/>
        </w:rPr>
        <w:t xml:space="preserve"> Am J </w:t>
      </w:r>
      <w:proofErr w:type="spellStart"/>
      <w:r w:rsidRPr="00F37021">
        <w:rPr>
          <w:rStyle w:val="docsum-authors"/>
          <w:rFonts w:ascii="Arial" w:hAnsi="Arial" w:cs="Arial"/>
          <w:sz w:val="20"/>
          <w:szCs w:val="20"/>
        </w:rPr>
        <w:t>Cardiol</w:t>
      </w:r>
      <w:proofErr w:type="spellEnd"/>
      <w:r w:rsidRPr="00F37021">
        <w:rPr>
          <w:rStyle w:val="docsum-authors"/>
          <w:rFonts w:ascii="Arial" w:hAnsi="Arial" w:cs="Arial"/>
          <w:sz w:val="20"/>
          <w:szCs w:val="20"/>
        </w:rPr>
        <w:t xml:space="preserve">. 2020 </w:t>
      </w:r>
      <w:r w:rsidR="00936827">
        <w:rPr>
          <w:rStyle w:val="docsum-authors"/>
          <w:rFonts w:ascii="Arial" w:hAnsi="Arial" w:cs="Arial"/>
          <w:sz w:val="20"/>
          <w:szCs w:val="20"/>
        </w:rPr>
        <w:t>Dec 1</w:t>
      </w:r>
      <w:r>
        <w:rPr>
          <w:rStyle w:val="docsum-authors"/>
          <w:rFonts w:ascii="Arial" w:hAnsi="Arial" w:cs="Arial"/>
          <w:sz w:val="20"/>
          <w:szCs w:val="20"/>
        </w:rPr>
        <w:t xml:space="preserve">. </w:t>
      </w:r>
      <w:r w:rsidR="00936827">
        <w:rPr>
          <w:rStyle w:val="docsum-authors"/>
          <w:rFonts w:ascii="Arial" w:hAnsi="Arial" w:cs="Arial"/>
          <w:sz w:val="20"/>
          <w:szCs w:val="20"/>
        </w:rPr>
        <w:t xml:space="preserve">Vol </w:t>
      </w:r>
      <w:r w:rsidR="00936827" w:rsidRPr="00936827">
        <w:rPr>
          <w:rStyle w:val="docsum-authors"/>
          <w:rFonts w:ascii="Arial" w:hAnsi="Arial" w:cs="Arial"/>
          <w:sz w:val="20"/>
          <w:szCs w:val="20"/>
        </w:rPr>
        <w:t>136, pp. 156-163</w:t>
      </w:r>
      <w:r w:rsidRPr="00F37021">
        <w:rPr>
          <w:rStyle w:val="docsum-authors"/>
          <w:rFonts w:ascii="Arial" w:hAnsi="Arial" w:cs="Arial"/>
          <w:sz w:val="20"/>
          <w:szCs w:val="20"/>
        </w:rPr>
        <w:t>. PM: 32946864.</w:t>
      </w:r>
    </w:p>
    <w:bookmarkEnd w:id="43"/>
    <w:bookmarkEnd w:id="45"/>
    <w:p w14:paraId="34612674" w14:textId="77777777" w:rsidR="0019517B" w:rsidRPr="00257369" w:rsidRDefault="0019517B" w:rsidP="0019517B">
      <w:pPr>
        <w:rPr>
          <w:rStyle w:val="labs-docsum-authors"/>
          <w:rFonts w:ascii="Arial" w:hAnsi="Arial" w:cs="Arial"/>
          <w:sz w:val="20"/>
          <w:szCs w:val="20"/>
        </w:rPr>
      </w:pPr>
      <w:proofErr w:type="spellStart"/>
      <w:r w:rsidRPr="00257369">
        <w:rPr>
          <w:rStyle w:val="labs-docsum-authors"/>
          <w:rFonts w:ascii="Arial" w:hAnsi="Arial" w:cs="Arial"/>
          <w:sz w:val="20"/>
          <w:szCs w:val="20"/>
        </w:rPr>
        <w:t>Grasby</w:t>
      </w:r>
      <w:proofErr w:type="spellEnd"/>
      <w:r w:rsidRPr="00257369">
        <w:rPr>
          <w:rStyle w:val="labs-docsum-authors"/>
          <w:rFonts w:ascii="Arial" w:hAnsi="Arial" w:cs="Arial"/>
          <w:sz w:val="20"/>
          <w:szCs w:val="20"/>
        </w:rPr>
        <w:t xml:space="preserve"> KL, </w:t>
      </w:r>
      <w:proofErr w:type="spellStart"/>
      <w:r w:rsidRPr="00257369">
        <w:rPr>
          <w:rStyle w:val="labs-docsum-authors"/>
          <w:rFonts w:ascii="Arial" w:hAnsi="Arial" w:cs="Arial"/>
          <w:sz w:val="20"/>
          <w:szCs w:val="20"/>
        </w:rPr>
        <w:t>Jahanshad</w:t>
      </w:r>
      <w:proofErr w:type="spellEnd"/>
      <w:r w:rsidRPr="00257369">
        <w:rPr>
          <w:rStyle w:val="labs-docsum-authors"/>
          <w:rFonts w:ascii="Arial" w:hAnsi="Arial" w:cs="Arial"/>
          <w:sz w:val="20"/>
          <w:szCs w:val="20"/>
        </w:rPr>
        <w:t xml:space="preserve"> N, Painter JN, </w:t>
      </w:r>
      <w:proofErr w:type="spellStart"/>
      <w:r w:rsidRPr="00257369">
        <w:rPr>
          <w:rStyle w:val="labs-docsum-authors"/>
          <w:rFonts w:ascii="Arial" w:hAnsi="Arial" w:cs="Arial"/>
          <w:sz w:val="20"/>
          <w:szCs w:val="20"/>
        </w:rPr>
        <w:t>Colodro</w:t>
      </w:r>
      <w:proofErr w:type="spellEnd"/>
      <w:r w:rsidRPr="00257369">
        <w:rPr>
          <w:rStyle w:val="labs-docsum-authors"/>
          <w:rFonts w:ascii="Arial" w:hAnsi="Arial" w:cs="Arial"/>
          <w:sz w:val="20"/>
          <w:szCs w:val="20"/>
        </w:rPr>
        <w:t xml:space="preserve">-Conde L, </w:t>
      </w:r>
      <w:proofErr w:type="spellStart"/>
      <w:r w:rsidRPr="00257369">
        <w:rPr>
          <w:rStyle w:val="labs-docsum-authors"/>
          <w:rFonts w:ascii="Arial" w:hAnsi="Arial" w:cs="Arial"/>
          <w:sz w:val="20"/>
          <w:szCs w:val="20"/>
        </w:rPr>
        <w:t>Bralten</w:t>
      </w:r>
      <w:proofErr w:type="spellEnd"/>
      <w:r w:rsidRPr="00257369">
        <w:rPr>
          <w:rStyle w:val="labs-docsum-authors"/>
          <w:rFonts w:ascii="Arial" w:hAnsi="Arial" w:cs="Arial"/>
          <w:sz w:val="20"/>
          <w:szCs w:val="20"/>
        </w:rPr>
        <w:t xml:space="preserve"> J, </w:t>
      </w:r>
      <w:proofErr w:type="spellStart"/>
      <w:r w:rsidRPr="00257369">
        <w:rPr>
          <w:rStyle w:val="labs-docsum-authors"/>
          <w:rFonts w:ascii="Arial" w:hAnsi="Arial" w:cs="Arial"/>
          <w:sz w:val="20"/>
          <w:szCs w:val="20"/>
        </w:rPr>
        <w:t>Hibar</w:t>
      </w:r>
      <w:proofErr w:type="spellEnd"/>
      <w:r w:rsidRPr="00257369">
        <w:rPr>
          <w:rStyle w:val="labs-docsum-authors"/>
          <w:rFonts w:ascii="Arial" w:hAnsi="Arial" w:cs="Arial"/>
          <w:sz w:val="20"/>
          <w:szCs w:val="20"/>
        </w:rPr>
        <w:t xml:space="preserve"> DP, Lind PA, </w:t>
      </w:r>
      <w:proofErr w:type="spellStart"/>
      <w:r w:rsidRPr="00257369">
        <w:rPr>
          <w:rStyle w:val="labs-docsum-authors"/>
          <w:rFonts w:ascii="Arial" w:hAnsi="Arial" w:cs="Arial"/>
          <w:sz w:val="20"/>
          <w:szCs w:val="20"/>
        </w:rPr>
        <w:t>Pizzagalli</w:t>
      </w:r>
      <w:proofErr w:type="spellEnd"/>
      <w:r w:rsidRPr="00257369">
        <w:rPr>
          <w:rStyle w:val="labs-docsum-authors"/>
          <w:rFonts w:ascii="Arial" w:hAnsi="Arial" w:cs="Arial"/>
          <w:sz w:val="20"/>
          <w:szCs w:val="20"/>
        </w:rPr>
        <w:t xml:space="preserve"> F, Ching CRK, McMahon MAB, </w:t>
      </w:r>
      <w:proofErr w:type="spellStart"/>
      <w:r w:rsidRPr="00257369">
        <w:rPr>
          <w:rStyle w:val="labs-docsum-authors"/>
          <w:rFonts w:ascii="Arial" w:hAnsi="Arial" w:cs="Arial"/>
          <w:sz w:val="20"/>
          <w:szCs w:val="20"/>
        </w:rPr>
        <w:t>Shatokhina</w:t>
      </w:r>
      <w:proofErr w:type="spellEnd"/>
      <w:r w:rsidRPr="00257369">
        <w:rPr>
          <w:rStyle w:val="labs-docsum-authors"/>
          <w:rFonts w:ascii="Arial" w:hAnsi="Arial" w:cs="Arial"/>
          <w:sz w:val="20"/>
          <w:szCs w:val="20"/>
        </w:rPr>
        <w:t xml:space="preserve"> N, </w:t>
      </w:r>
      <w:proofErr w:type="spellStart"/>
      <w:r w:rsidRPr="00257369">
        <w:rPr>
          <w:rStyle w:val="labs-docsum-authors"/>
          <w:rFonts w:ascii="Arial" w:hAnsi="Arial" w:cs="Arial"/>
          <w:sz w:val="20"/>
          <w:szCs w:val="20"/>
        </w:rPr>
        <w:t>Zsembik</w:t>
      </w:r>
      <w:proofErr w:type="spellEnd"/>
      <w:r w:rsidRPr="00257369">
        <w:rPr>
          <w:rStyle w:val="labs-docsum-authors"/>
          <w:rFonts w:ascii="Arial" w:hAnsi="Arial" w:cs="Arial"/>
          <w:sz w:val="20"/>
          <w:szCs w:val="20"/>
        </w:rPr>
        <w:t xml:space="preserve"> LCP, </w:t>
      </w:r>
      <w:proofErr w:type="spellStart"/>
      <w:r w:rsidRPr="00257369">
        <w:rPr>
          <w:rStyle w:val="labs-docsum-authors"/>
          <w:rFonts w:ascii="Arial" w:hAnsi="Arial" w:cs="Arial"/>
          <w:sz w:val="20"/>
          <w:szCs w:val="20"/>
        </w:rPr>
        <w:t>Thomopoulos</w:t>
      </w:r>
      <w:proofErr w:type="spellEnd"/>
      <w:r w:rsidRPr="00257369">
        <w:rPr>
          <w:rStyle w:val="labs-docsum-authors"/>
          <w:rFonts w:ascii="Arial" w:hAnsi="Arial" w:cs="Arial"/>
          <w:sz w:val="20"/>
          <w:szCs w:val="20"/>
        </w:rPr>
        <w:t xml:space="preserve"> SI, Zhu AH, Strike LT, </w:t>
      </w:r>
      <w:proofErr w:type="spellStart"/>
      <w:r w:rsidRPr="00257369">
        <w:rPr>
          <w:rStyle w:val="labs-docsum-authors"/>
          <w:rFonts w:ascii="Arial" w:hAnsi="Arial" w:cs="Arial"/>
          <w:sz w:val="20"/>
          <w:szCs w:val="20"/>
        </w:rPr>
        <w:t>Agartz</w:t>
      </w:r>
      <w:proofErr w:type="spellEnd"/>
      <w:r w:rsidRPr="00257369">
        <w:rPr>
          <w:rStyle w:val="labs-docsum-authors"/>
          <w:rFonts w:ascii="Arial" w:hAnsi="Arial" w:cs="Arial"/>
          <w:sz w:val="20"/>
          <w:szCs w:val="20"/>
        </w:rPr>
        <w:t xml:space="preserve"> I, </w:t>
      </w:r>
      <w:proofErr w:type="spellStart"/>
      <w:r w:rsidRPr="00257369">
        <w:rPr>
          <w:rStyle w:val="labs-docsum-authors"/>
          <w:rFonts w:ascii="Arial" w:hAnsi="Arial" w:cs="Arial"/>
          <w:sz w:val="20"/>
          <w:szCs w:val="20"/>
        </w:rPr>
        <w:t>Alhusaini</w:t>
      </w:r>
      <w:proofErr w:type="spellEnd"/>
      <w:r w:rsidRPr="00257369">
        <w:rPr>
          <w:rStyle w:val="labs-docsum-authors"/>
          <w:rFonts w:ascii="Arial" w:hAnsi="Arial" w:cs="Arial"/>
          <w:sz w:val="20"/>
          <w:szCs w:val="20"/>
        </w:rPr>
        <w:t xml:space="preserve"> S, Almeida MAA, </w:t>
      </w:r>
      <w:proofErr w:type="spellStart"/>
      <w:r w:rsidRPr="00257369">
        <w:rPr>
          <w:rStyle w:val="labs-docsum-authors"/>
          <w:rFonts w:ascii="Arial" w:hAnsi="Arial" w:cs="Arial"/>
          <w:sz w:val="20"/>
          <w:szCs w:val="20"/>
        </w:rPr>
        <w:t>Alnæs</w:t>
      </w:r>
      <w:proofErr w:type="spellEnd"/>
      <w:r w:rsidRPr="00257369">
        <w:rPr>
          <w:rStyle w:val="labs-docsum-authors"/>
          <w:rFonts w:ascii="Arial" w:hAnsi="Arial" w:cs="Arial"/>
          <w:sz w:val="20"/>
          <w:szCs w:val="20"/>
        </w:rPr>
        <w:t xml:space="preserve"> D, </w:t>
      </w:r>
      <w:proofErr w:type="spellStart"/>
      <w:r w:rsidRPr="00257369">
        <w:rPr>
          <w:rStyle w:val="labs-docsum-authors"/>
          <w:rFonts w:ascii="Arial" w:hAnsi="Arial" w:cs="Arial"/>
          <w:sz w:val="20"/>
          <w:szCs w:val="20"/>
        </w:rPr>
        <w:t>Amlien</w:t>
      </w:r>
      <w:proofErr w:type="spellEnd"/>
      <w:r w:rsidRPr="00257369">
        <w:rPr>
          <w:rStyle w:val="labs-docsum-authors"/>
          <w:rFonts w:ascii="Arial" w:hAnsi="Arial" w:cs="Arial"/>
          <w:sz w:val="20"/>
          <w:szCs w:val="20"/>
        </w:rPr>
        <w:t xml:space="preserve"> IK, Andersson M, </w:t>
      </w:r>
      <w:proofErr w:type="spellStart"/>
      <w:r w:rsidRPr="00257369">
        <w:rPr>
          <w:rStyle w:val="labs-docsum-authors"/>
          <w:rFonts w:ascii="Arial" w:hAnsi="Arial" w:cs="Arial"/>
          <w:sz w:val="20"/>
          <w:szCs w:val="20"/>
        </w:rPr>
        <w:t>Ard</w:t>
      </w:r>
      <w:proofErr w:type="spellEnd"/>
      <w:r w:rsidRPr="00257369">
        <w:rPr>
          <w:rStyle w:val="labs-docsum-authors"/>
          <w:rFonts w:ascii="Arial" w:hAnsi="Arial" w:cs="Arial"/>
          <w:sz w:val="20"/>
          <w:szCs w:val="20"/>
        </w:rPr>
        <w:t xml:space="preserve"> T, Armstrong NJ, Ashley-Koch A, Atkins JR, Bernard M, Brouwer RM, </w:t>
      </w:r>
      <w:proofErr w:type="spellStart"/>
      <w:r w:rsidRPr="00257369">
        <w:rPr>
          <w:rStyle w:val="labs-docsum-authors"/>
          <w:rFonts w:ascii="Arial" w:hAnsi="Arial" w:cs="Arial"/>
          <w:sz w:val="20"/>
          <w:szCs w:val="20"/>
        </w:rPr>
        <w:t>Buimer</w:t>
      </w:r>
      <w:proofErr w:type="spellEnd"/>
      <w:r w:rsidRPr="00257369">
        <w:rPr>
          <w:rStyle w:val="labs-docsum-authors"/>
          <w:rFonts w:ascii="Arial" w:hAnsi="Arial" w:cs="Arial"/>
          <w:sz w:val="20"/>
          <w:szCs w:val="20"/>
        </w:rPr>
        <w:t xml:space="preserve"> EEL, Bülow R, </w:t>
      </w:r>
      <w:proofErr w:type="spellStart"/>
      <w:r w:rsidRPr="00257369">
        <w:rPr>
          <w:rStyle w:val="labs-docsum-authors"/>
          <w:rFonts w:ascii="Arial" w:hAnsi="Arial" w:cs="Arial"/>
          <w:sz w:val="20"/>
          <w:szCs w:val="20"/>
        </w:rPr>
        <w:t>Bürger</w:t>
      </w:r>
      <w:proofErr w:type="spellEnd"/>
      <w:r w:rsidRPr="00257369">
        <w:rPr>
          <w:rStyle w:val="labs-docsum-authors"/>
          <w:rFonts w:ascii="Arial" w:hAnsi="Arial" w:cs="Arial"/>
          <w:sz w:val="20"/>
          <w:szCs w:val="20"/>
        </w:rPr>
        <w:t xml:space="preserve"> C, Cannon DM, Chakravarty M, Chen Q, Cheung JW, </w:t>
      </w:r>
      <w:proofErr w:type="spellStart"/>
      <w:r w:rsidRPr="00257369">
        <w:rPr>
          <w:rStyle w:val="labs-docsum-authors"/>
          <w:rFonts w:ascii="Arial" w:hAnsi="Arial" w:cs="Arial"/>
          <w:sz w:val="20"/>
          <w:szCs w:val="20"/>
        </w:rPr>
        <w:t>Couvy</w:t>
      </w:r>
      <w:proofErr w:type="spellEnd"/>
      <w:r w:rsidRPr="00257369">
        <w:rPr>
          <w:rStyle w:val="labs-docsum-authors"/>
          <w:rFonts w:ascii="Arial" w:hAnsi="Arial" w:cs="Arial"/>
          <w:sz w:val="20"/>
          <w:szCs w:val="20"/>
        </w:rPr>
        <w:t xml:space="preserve">-Duchesne B, Dale AM, </w:t>
      </w:r>
      <w:proofErr w:type="spellStart"/>
      <w:r w:rsidRPr="00257369">
        <w:rPr>
          <w:rStyle w:val="labs-docsum-authors"/>
          <w:rFonts w:ascii="Arial" w:hAnsi="Arial" w:cs="Arial"/>
          <w:sz w:val="20"/>
          <w:szCs w:val="20"/>
        </w:rPr>
        <w:t>Dalvie</w:t>
      </w:r>
      <w:proofErr w:type="spellEnd"/>
      <w:r w:rsidRPr="00257369">
        <w:rPr>
          <w:rStyle w:val="labs-docsum-authors"/>
          <w:rFonts w:ascii="Arial" w:hAnsi="Arial" w:cs="Arial"/>
          <w:sz w:val="20"/>
          <w:szCs w:val="20"/>
        </w:rPr>
        <w:t xml:space="preserve"> S, de Araujo TK, de </w:t>
      </w:r>
      <w:proofErr w:type="spellStart"/>
      <w:r w:rsidRPr="00257369">
        <w:rPr>
          <w:rStyle w:val="labs-docsum-authors"/>
          <w:rFonts w:ascii="Arial" w:hAnsi="Arial" w:cs="Arial"/>
          <w:sz w:val="20"/>
          <w:szCs w:val="20"/>
        </w:rPr>
        <w:t>Zubicaray</w:t>
      </w:r>
      <w:proofErr w:type="spellEnd"/>
      <w:r w:rsidRPr="00257369">
        <w:rPr>
          <w:rStyle w:val="labs-docsum-authors"/>
          <w:rFonts w:ascii="Arial" w:hAnsi="Arial" w:cs="Arial"/>
          <w:sz w:val="20"/>
          <w:szCs w:val="20"/>
        </w:rPr>
        <w:t xml:space="preserve"> GI, de </w:t>
      </w:r>
      <w:proofErr w:type="spellStart"/>
      <w:r w:rsidRPr="00257369">
        <w:rPr>
          <w:rStyle w:val="labs-docsum-authors"/>
          <w:rFonts w:ascii="Arial" w:hAnsi="Arial" w:cs="Arial"/>
          <w:sz w:val="20"/>
          <w:szCs w:val="20"/>
        </w:rPr>
        <w:t>Zwarte</w:t>
      </w:r>
      <w:proofErr w:type="spellEnd"/>
      <w:r w:rsidRPr="00257369">
        <w:rPr>
          <w:rStyle w:val="labs-docsum-authors"/>
          <w:rFonts w:ascii="Arial" w:hAnsi="Arial" w:cs="Arial"/>
          <w:sz w:val="20"/>
          <w:szCs w:val="20"/>
        </w:rPr>
        <w:t xml:space="preserve"> SMC, den </w:t>
      </w:r>
      <w:proofErr w:type="spellStart"/>
      <w:r w:rsidRPr="00257369">
        <w:rPr>
          <w:rStyle w:val="labs-docsum-authors"/>
          <w:rFonts w:ascii="Arial" w:hAnsi="Arial" w:cs="Arial"/>
          <w:sz w:val="20"/>
          <w:szCs w:val="20"/>
        </w:rPr>
        <w:t>Braber</w:t>
      </w:r>
      <w:proofErr w:type="spellEnd"/>
      <w:r w:rsidRPr="00257369">
        <w:rPr>
          <w:rStyle w:val="labs-docsum-authors"/>
          <w:rFonts w:ascii="Arial" w:hAnsi="Arial" w:cs="Arial"/>
          <w:sz w:val="20"/>
          <w:szCs w:val="20"/>
        </w:rPr>
        <w:t xml:space="preserve"> A, Doan NT, </w:t>
      </w:r>
      <w:proofErr w:type="spellStart"/>
      <w:r w:rsidRPr="00257369">
        <w:rPr>
          <w:rStyle w:val="labs-docsum-authors"/>
          <w:rFonts w:ascii="Arial" w:hAnsi="Arial" w:cs="Arial"/>
          <w:sz w:val="20"/>
          <w:szCs w:val="20"/>
        </w:rPr>
        <w:t>Dohm</w:t>
      </w:r>
      <w:proofErr w:type="spellEnd"/>
      <w:r w:rsidRPr="00257369">
        <w:rPr>
          <w:rStyle w:val="labs-docsum-authors"/>
          <w:rFonts w:ascii="Arial" w:hAnsi="Arial" w:cs="Arial"/>
          <w:sz w:val="20"/>
          <w:szCs w:val="20"/>
        </w:rPr>
        <w:t xml:space="preserve"> K, Ehrlich S, Engelbrecht HR, </w:t>
      </w:r>
      <w:proofErr w:type="spellStart"/>
      <w:r w:rsidRPr="00257369">
        <w:rPr>
          <w:rStyle w:val="labs-docsum-authors"/>
          <w:rFonts w:ascii="Arial" w:hAnsi="Arial" w:cs="Arial"/>
          <w:sz w:val="20"/>
          <w:szCs w:val="20"/>
        </w:rPr>
        <w:t>Erk</w:t>
      </w:r>
      <w:proofErr w:type="spellEnd"/>
      <w:r w:rsidRPr="00257369">
        <w:rPr>
          <w:rStyle w:val="labs-docsum-authors"/>
          <w:rFonts w:ascii="Arial" w:hAnsi="Arial" w:cs="Arial"/>
          <w:sz w:val="20"/>
          <w:szCs w:val="20"/>
        </w:rPr>
        <w:t xml:space="preserve"> S, Fan CC, </w:t>
      </w:r>
      <w:proofErr w:type="spellStart"/>
      <w:r w:rsidRPr="00257369">
        <w:rPr>
          <w:rStyle w:val="labs-docsum-authors"/>
          <w:rFonts w:ascii="Arial" w:hAnsi="Arial" w:cs="Arial"/>
          <w:sz w:val="20"/>
          <w:szCs w:val="20"/>
        </w:rPr>
        <w:t>Fedko</w:t>
      </w:r>
      <w:proofErr w:type="spellEnd"/>
      <w:r w:rsidRPr="00257369">
        <w:rPr>
          <w:rStyle w:val="labs-docsum-authors"/>
          <w:rFonts w:ascii="Arial" w:hAnsi="Arial" w:cs="Arial"/>
          <w:sz w:val="20"/>
          <w:szCs w:val="20"/>
        </w:rPr>
        <w:t xml:space="preserve"> IO, Foley SF, Ford JM, Fukunaga M, Garrett ME, Ge T, </w:t>
      </w:r>
      <w:proofErr w:type="spellStart"/>
      <w:r w:rsidRPr="00257369">
        <w:rPr>
          <w:rStyle w:val="labs-docsum-authors"/>
          <w:rFonts w:ascii="Arial" w:hAnsi="Arial" w:cs="Arial"/>
          <w:sz w:val="20"/>
          <w:szCs w:val="20"/>
        </w:rPr>
        <w:t>Giddaluru</w:t>
      </w:r>
      <w:proofErr w:type="spellEnd"/>
      <w:r w:rsidRPr="00257369">
        <w:rPr>
          <w:rStyle w:val="labs-docsum-authors"/>
          <w:rFonts w:ascii="Arial" w:hAnsi="Arial" w:cs="Arial"/>
          <w:sz w:val="20"/>
          <w:szCs w:val="20"/>
        </w:rPr>
        <w:t xml:space="preserve"> S, Goldman AL, Green MJ, </w:t>
      </w:r>
      <w:proofErr w:type="spellStart"/>
      <w:r w:rsidRPr="00257369">
        <w:rPr>
          <w:rStyle w:val="labs-docsum-authors"/>
          <w:rFonts w:ascii="Arial" w:hAnsi="Arial" w:cs="Arial"/>
          <w:sz w:val="20"/>
          <w:szCs w:val="20"/>
        </w:rPr>
        <w:t>Groenewold</w:t>
      </w:r>
      <w:proofErr w:type="spellEnd"/>
      <w:r w:rsidRPr="00257369">
        <w:rPr>
          <w:rStyle w:val="labs-docsum-authors"/>
          <w:rFonts w:ascii="Arial" w:hAnsi="Arial" w:cs="Arial"/>
          <w:sz w:val="20"/>
          <w:szCs w:val="20"/>
        </w:rPr>
        <w:t xml:space="preserve"> NA, </w:t>
      </w:r>
      <w:proofErr w:type="spellStart"/>
      <w:r w:rsidRPr="00257369">
        <w:rPr>
          <w:rStyle w:val="labs-docsum-authors"/>
          <w:rFonts w:ascii="Arial" w:hAnsi="Arial" w:cs="Arial"/>
          <w:sz w:val="20"/>
          <w:szCs w:val="20"/>
        </w:rPr>
        <w:t>Grotegerd</w:t>
      </w:r>
      <w:proofErr w:type="spellEnd"/>
      <w:r w:rsidRPr="00257369">
        <w:rPr>
          <w:rStyle w:val="labs-docsum-authors"/>
          <w:rFonts w:ascii="Arial" w:hAnsi="Arial" w:cs="Arial"/>
          <w:sz w:val="20"/>
          <w:szCs w:val="20"/>
        </w:rPr>
        <w:t xml:space="preserve"> D, </w:t>
      </w:r>
      <w:proofErr w:type="spellStart"/>
      <w:r w:rsidRPr="00257369">
        <w:rPr>
          <w:rStyle w:val="labs-docsum-authors"/>
          <w:rFonts w:ascii="Arial" w:hAnsi="Arial" w:cs="Arial"/>
          <w:sz w:val="20"/>
          <w:szCs w:val="20"/>
        </w:rPr>
        <w:t>Gurholt</w:t>
      </w:r>
      <w:proofErr w:type="spellEnd"/>
      <w:r w:rsidRPr="00257369">
        <w:rPr>
          <w:rStyle w:val="labs-docsum-authors"/>
          <w:rFonts w:ascii="Arial" w:hAnsi="Arial" w:cs="Arial"/>
          <w:sz w:val="20"/>
          <w:szCs w:val="20"/>
        </w:rPr>
        <w:t xml:space="preserve"> TP, Gutman BA, Hansell NK, Harris MA, Harrison MB, Haswell CC, Hauser M, Herms S, </w:t>
      </w:r>
      <w:proofErr w:type="spellStart"/>
      <w:r w:rsidRPr="00257369">
        <w:rPr>
          <w:rStyle w:val="labs-docsum-authors"/>
          <w:rFonts w:ascii="Arial" w:hAnsi="Arial" w:cs="Arial"/>
          <w:sz w:val="20"/>
          <w:szCs w:val="20"/>
        </w:rPr>
        <w:t>Heslenfeld</w:t>
      </w:r>
      <w:proofErr w:type="spellEnd"/>
      <w:r w:rsidRPr="00257369">
        <w:rPr>
          <w:rStyle w:val="labs-docsum-authors"/>
          <w:rFonts w:ascii="Arial" w:hAnsi="Arial" w:cs="Arial"/>
          <w:sz w:val="20"/>
          <w:szCs w:val="20"/>
        </w:rPr>
        <w:t xml:space="preserve"> DJ, Ho NF, Hoehn D, Hoffmann P, </w:t>
      </w:r>
      <w:proofErr w:type="spellStart"/>
      <w:r w:rsidRPr="00257369">
        <w:rPr>
          <w:rStyle w:val="labs-docsum-authors"/>
          <w:rFonts w:ascii="Arial" w:hAnsi="Arial" w:cs="Arial"/>
          <w:sz w:val="20"/>
          <w:szCs w:val="20"/>
        </w:rPr>
        <w:t>Holleran</w:t>
      </w:r>
      <w:proofErr w:type="spellEnd"/>
      <w:r w:rsidRPr="00257369">
        <w:rPr>
          <w:rStyle w:val="labs-docsum-authors"/>
          <w:rFonts w:ascii="Arial" w:hAnsi="Arial" w:cs="Arial"/>
          <w:sz w:val="20"/>
          <w:szCs w:val="20"/>
        </w:rPr>
        <w:t xml:space="preserve"> L, </w:t>
      </w:r>
      <w:proofErr w:type="spellStart"/>
      <w:r w:rsidRPr="00257369">
        <w:rPr>
          <w:rStyle w:val="labs-docsum-authors"/>
          <w:rFonts w:ascii="Arial" w:hAnsi="Arial" w:cs="Arial"/>
          <w:sz w:val="20"/>
          <w:szCs w:val="20"/>
        </w:rPr>
        <w:t>Hoogman</w:t>
      </w:r>
      <w:proofErr w:type="spellEnd"/>
      <w:r w:rsidRPr="00257369">
        <w:rPr>
          <w:rStyle w:val="labs-docsum-authors"/>
          <w:rFonts w:ascii="Arial" w:hAnsi="Arial" w:cs="Arial"/>
          <w:sz w:val="20"/>
          <w:szCs w:val="20"/>
        </w:rPr>
        <w:t xml:space="preserve"> M, </w:t>
      </w:r>
      <w:proofErr w:type="spellStart"/>
      <w:r w:rsidRPr="00257369">
        <w:rPr>
          <w:rStyle w:val="labs-docsum-authors"/>
          <w:rFonts w:ascii="Arial" w:hAnsi="Arial" w:cs="Arial"/>
          <w:sz w:val="20"/>
          <w:szCs w:val="20"/>
        </w:rPr>
        <w:t>Hottenga</w:t>
      </w:r>
      <w:proofErr w:type="spellEnd"/>
      <w:r w:rsidRPr="00257369">
        <w:rPr>
          <w:rStyle w:val="labs-docsum-authors"/>
          <w:rFonts w:ascii="Arial" w:hAnsi="Arial" w:cs="Arial"/>
          <w:sz w:val="20"/>
          <w:szCs w:val="20"/>
        </w:rPr>
        <w:t xml:space="preserve"> JJ, Ikeda M, Janowitz D, Jansen IE, Jia T, </w:t>
      </w:r>
      <w:proofErr w:type="spellStart"/>
      <w:r w:rsidRPr="00257369">
        <w:rPr>
          <w:rStyle w:val="labs-docsum-authors"/>
          <w:rFonts w:ascii="Arial" w:hAnsi="Arial" w:cs="Arial"/>
          <w:sz w:val="20"/>
          <w:szCs w:val="20"/>
        </w:rPr>
        <w:t>Jockwitz</w:t>
      </w:r>
      <w:proofErr w:type="spellEnd"/>
      <w:r w:rsidRPr="00257369">
        <w:rPr>
          <w:rStyle w:val="labs-docsum-authors"/>
          <w:rFonts w:ascii="Arial" w:hAnsi="Arial" w:cs="Arial"/>
          <w:sz w:val="20"/>
          <w:szCs w:val="20"/>
        </w:rPr>
        <w:t xml:space="preserve"> C, Kanai R, Karama S, </w:t>
      </w:r>
      <w:proofErr w:type="spellStart"/>
      <w:r w:rsidRPr="00257369">
        <w:rPr>
          <w:rStyle w:val="labs-docsum-authors"/>
          <w:rFonts w:ascii="Arial" w:hAnsi="Arial" w:cs="Arial"/>
          <w:sz w:val="20"/>
          <w:szCs w:val="20"/>
        </w:rPr>
        <w:t>Kasperaviciute</w:t>
      </w:r>
      <w:proofErr w:type="spellEnd"/>
      <w:r w:rsidRPr="00257369">
        <w:rPr>
          <w:rStyle w:val="labs-docsum-authors"/>
          <w:rFonts w:ascii="Arial" w:hAnsi="Arial" w:cs="Arial"/>
          <w:sz w:val="20"/>
          <w:szCs w:val="20"/>
        </w:rPr>
        <w:t xml:space="preserve"> D, Kaufmann T, Kelly S, Kikuchi M, Klein M, Knapp M, </w:t>
      </w:r>
      <w:proofErr w:type="spellStart"/>
      <w:r w:rsidRPr="00257369">
        <w:rPr>
          <w:rStyle w:val="labs-docsum-authors"/>
          <w:rFonts w:ascii="Arial" w:hAnsi="Arial" w:cs="Arial"/>
          <w:sz w:val="20"/>
          <w:szCs w:val="20"/>
        </w:rPr>
        <w:t>Knodt</w:t>
      </w:r>
      <w:proofErr w:type="spellEnd"/>
      <w:r w:rsidRPr="00257369">
        <w:rPr>
          <w:rStyle w:val="labs-docsum-authors"/>
          <w:rFonts w:ascii="Arial" w:hAnsi="Arial" w:cs="Arial"/>
          <w:sz w:val="20"/>
          <w:szCs w:val="20"/>
        </w:rPr>
        <w:t xml:space="preserve"> AR, </w:t>
      </w:r>
      <w:proofErr w:type="spellStart"/>
      <w:r w:rsidRPr="00257369">
        <w:rPr>
          <w:rStyle w:val="labs-docsum-authors"/>
          <w:rFonts w:ascii="Arial" w:hAnsi="Arial" w:cs="Arial"/>
          <w:sz w:val="20"/>
          <w:szCs w:val="20"/>
        </w:rPr>
        <w:t>Krämer</w:t>
      </w:r>
      <w:proofErr w:type="spellEnd"/>
      <w:r w:rsidRPr="00257369">
        <w:rPr>
          <w:rStyle w:val="labs-docsum-authors"/>
          <w:rFonts w:ascii="Arial" w:hAnsi="Arial" w:cs="Arial"/>
          <w:sz w:val="20"/>
          <w:szCs w:val="20"/>
        </w:rPr>
        <w:t xml:space="preserve"> B, Lam M, Lancaster TM, Lee PH, Lett TA, Lewis LB, Lopes-</w:t>
      </w:r>
      <w:proofErr w:type="spellStart"/>
      <w:r w:rsidRPr="00257369">
        <w:rPr>
          <w:rStyle w:val="labs-docsum-authors"/>
          <w:rFonts w:ascii="Arial" w:hAnsi="Arial" w:cs="Arial"/>
          <w:sz w:val="20"/>
          <w:szCs w:val="20"/>
        </w:rPr>
        <w:t>Cendes</w:t>
      </w:r>
      <w:proofErr w:type="spellEnd"/>
      <w:r w:rsidRPr="00257369">
        <w:rPr>
          <w:rStyle w:val="labs-docsum-authors"/>
          <w:rFonts w:ascii="Arial" w:hAnsi="Arial" w:cs="Arial"/>
          <w:sz w:val="20"/>
          <w:szCs w:val="20"/>
        </w:rPr>
        <w:t xml:space="preserve"> I, Luciano M, </w:t>
      </w:r>
      <w:proofErr w:type="spellStart"/>
      <w:r w:rsidRPr="00257369">
        <w:rPr>
          <w:rStyle w:val="labs-docsum-authors"/>
          <w:rFonts w:ascii="Arial" w:hAnsi="Arial" w:cs="Arial"/>
          <w:sz w:val="20"/>
          <w:szCs w:val="20"/>
        </w:rPr>
        <w:t>Macciardi</w:t>
      </w:r>
      <w:proofErr w:type="spellEnd"/>
      <w:r w:rsidRPr="00257369">
        <w:rPr>
          <w:rStyle w:val="labs-docsum-authors"/>
          <w:rFonts w:ascii="Arial" w:hAnsi="Arial" w:cs="Arial"/>
          <w:sz w:val="20"/>
          <w:szCs w:val="20"/>
        </w:rPr>
        <w:t xml:space="preserve"> F, Marquand AF, Mathias SR, Melzer TR, </w:t>
      </w:r>
      <w:proofErr w:type="spellStart"/>
      <w:r w:rsidRPr="00257369">
        <w:rPr>
          <w:rStyle w:val="labs-docsum-authors"/>
          <w:rFonts w:ascii="Arial" w:hAnsi="Arial" w:cs="Arial"/>
          <w:sz w:val="20"/>
          <w:szCs w:val="20"/>
        </w:rPr>
        <w:t>Milaneschi</w:t>
      </w:r>
      <w:proofErr w:type="spellEnd"/>
      <w:r w:rsidRPr="00257369">
        <w:rPr>
          <w:rStyle w:val="labs-docsum-authors"/>
          <w:rFonts w:ascii="Arial" w:hAnsi="Arial" w:cs="Arial"/>
          <w:sz w:val="20"/>
          <w:szCs w:val="20"/>
        </w:rPr>
        <w:t xml:space="preserve"> Y, Mirza-Schreiber N, Moreira JCV, </w:t>
      </w:r>
      <w:proofErr w:type="spellStart"/>
      <w:r w:rsidRPr="00257369">
        <w:rPr>
          <w:rStyle w:val="labs-docsum-authors"/>
          <w:rFonts w:ascii="Arial" w:hAnsi="Arial" w:cs="Arial"/>
          <w:sz w:val="20"/>
          <w:szCs w:val="20"/>
        </w:rPr>
        <w:t>Mühleisen</w:t>
      </w:r>
      <w:proofErr w:type="spellEnd"/>
      <w:r w:rsidRPr="00257369">
        <w:rPr>
          <w:rStyle w:val="labs-docsum-authors"/>
          <w:rFonts w:ascii="Arial" w:hAnsi="Arial" w:cs="Arial"/>
          <w:sz w:val="20"/>
          <w:szCs w:val="20"/>
        </w:rPr>
        <w:t xml:space="preserve"> TW, Müller-</w:t>
      </w:r>
      <w:proofErr w:type="spellStart"/>
      <w:r w:rsidRPr="00257369">
        <w:rPr>
          <w:rStyle w:val="labs-docsum-authors"/>
          <w:rFonts w:ascii="Arial" w:hAnsi="Arial" w:cs="Arial"/>
          <w:sz w:val="20"/>
          <w:szCs w:val="20"/>
        </w:rPr>
        <w:t>Myhsok</w:t>
      </w:r>
      <w:proofErr w:type="spellEnd"/>
      <w:r w:rsidRPr="00257369">
        <w:rPr>
          <w:rStyle w:val="labs-docsum-authors"/>
          <w:rFonts w:ascii="Arial" w:hAnsi="Arial" w:cs="Arial"/>
          <w:sz w:val="20"/>
          <w:szCs w:val="20"/>
        </w:rPr>
        <w:t xml:space="preserve"> B, </w:t>
      </w:r>
      <w:proofErr w:type="spellStart"/>
      <w:r w:rsidRPr="00257369">
        <w:rPr>
          <w:rStyle w:val="labs-docsum-authors"/>
          <w:rFonts w:ascii="Arial" w:hAnsi="Arial" w:cs="Arial"/>
          <w:sz w:val="20"/>
          <w:szCs w:val="20"/>
        </w:rPr>
        <w:t>Najt</w:t>
      </w:r>
      <w:proofErr w:type="spellEnd"/>
      <w:r w:rsidRPr="00257369">
        <w:rPr>
          <w:rStyle w:val="labs-docsum-authors"/>
          <w:rFonts w:ascii="Arial" w:hAnsi="Arial" w:cs="Arial"/>
          <w:sz w:val="20"/>
          <w:szCs w:val="20"/>
        </w:rPr>
        <w:t xml:space="preserve"> P, Nakahara S, </w:t>
      </w:r>
      <w:proofErr w:type="spellStart"/>
      <w:r w:rsidRPr="00257369">
        <w:rPr>
          <w:rStyle w:val="labs-docsum-authors"/>
          <w:rFonts w:ascii="Arial" w:hAnsi="Arial" w:cs="Arial"/>
          <w:sz w:val="20"/>
          <w:szCs w:val="20"/>
        </w:rPr>
        <w:t>Nho</w:t>
      </w:r>
      <w:proofErr w:type="spellEnd"/>
      <w:r w:rsidRPr="00257369">
        <w:rPr>
          <w:rStyle w:val="labs-docsum-authors"/>
          <w:rFonts w:ascii="Arial" w:hAnsi="Arial" w:cs="Arial"/>
          <w:sz w:val="20"/>
          <w:szCs w:val="20"/>
        </w:rPr>
        <w:t xml:space="preserve"> K, Olde </w:t>
      </w:r>
      <w:proofErr w:type="spellStart"/>
      <w:r w:rsidRPr="00257369">
        <w:rPr>
          <w:rStyle w:val="labs-docsum-authors"/>
          <w:rFonts w:ascii="Arial" w:hAnsi="Arial" w:cs="Arial"/>
          <w:sz w:val="20"/>
          <w:szCs w:val="20"/>
        </w:rPr>
        <w:t>Loohuis</w:t>
      </w:r>
      <w:proofErr w:type="spellEnd"/>
      <w:r w:rsidRPr="00257369">
        <w:rPr>
          <w:rStyle w:val="labs-docsum-authors"/>
          <w:rFonts w:ascii="Arial" w:hAnsi="Arial" w:cs="Arial"/>
          <w:sz w:val="20"/>
          <w:szCs w:val="20"/>
        </w:rPr>
        <w:t xml:space="preserve"> LM, Orfanos DP, Pearson JF, Pitcher TL, </w:t>
      </w:r>
      <w:proofErr w:type="spellStart"/>
      <w:r w:rsidRPr="00257369">
        <w:rPr>
          <w:rStyle w:val="labs-docsum-authors"/>
          <w:rFonts w:ascii="Arial" w:hAnsi="Arial" w:cs="Arial"/>
          <w:sz w:val="20"/>
          <w:szCs w:val="20"/>
        </w:rPr>
        <w:t>Pütz</w:t>
      </w:r>
      <w:proofErr w:type="spellEnd"/>
      <w:r w:rsidRPr="00257369">
        <w:rPr>
          <w:rStyle w:val="labs-docsum-authors"/>
          <w:rFonts w:ascii="Arial" w:hAnsi="Arial" w:cs="Arial"/>
          <w:sz w:val="20"/>
          <w:szCs w:val="20"/>
        </w:rPr>
        <w:t xml:space="preserve"> B, </w:t>
      </w:r>
      <w:proofErr w:type="spellStart"/>
      <w:r w:rsidRPr="00257369">
        <w:rPr>
          <w:rStyle w:val="labs-docsum-authors"/>
          <w:rFonts w:ascii="Arial" w:hAnsi="Arial" w:cs="Arial"/>
          <w:sz w:val="20"/>
          <w:szCs w:val="20"/>
        </w:rPr>
        <w:t>Quidé</w:t>
      </w:r>
      <w:proofErr w:type="spellEnd"/>
      <w:r w:rsidRPr="00257369">
        <w:rPr>
          <w:rStyle w:val="labs-docsum-authors"/>
          <w:rFonts w:ascii="Arial" w:hAnsi="Arial" w:cs="Arial"/>
          <w:sz w:val="20"/>
          <w:szCs w:val="20"/>
        </w:rPr>
        <w:t xml:space="preserve"> Y, </w:t>
      </w:r>
      <w:proofErr w:type="spellStart"/>
      <w:r w:rsidRPr="00257369">
        <w:rPr>
          <w:rStyle w:val="labs-docsum-authors"/>
          <w:rFonts w:ascii="Arial" w:hAnsi="Arial" w:cs="Arial"/>
          <w:sz w:val="20"/>
          <w:szCs w:val="20"/>
        </w:rPr>
        <w:t>Ragothaman</w:t>
      </w:r>
      <w:proofErr w:type="spellEnd"/>
      <w:r w:rsidRPr="00257369">
        <w:rPr>
          <w:rStyle w:val="labs-docsum-authors"/>
          <w:rFonts w:ascii="Arial" w:hAnsi="Arial" w:cs="Arial"/>
          <w:sz w:val="20"/>
          <w:szCs w:val="20"/>
        </w:rPr>
        <w:t xml:space="preserve"> A, Rashid FM, Reay WR, Redlich R, </w:t>
      </w:r>
      <w:proofErr w:type="spellStart"/>
      <w:r w:rsidRPr="00257369">
        <w:rPr>
          <w:rStyle w:val="labs-docsum-authors"/>
          <w:rFonts w:ascii="Arial" w:hAnsi="Arial" w:cs="Arial"/>
          <w:sz w:val="20"/>
          <w:szCs w:val="20"/>
        </w:rPr>
        <w:t>Reinbold</w:t>
      </w:r>
      <w:proofErr w:type="spellEnd"/>
      <w:r w:rsidRPr="00257369">
        <w:rPr>
          <w:rStyle w:val="labs-docsum-authors"/>
          <w:rFonts w:ascii="Arial" w:hAnsi="Arial" w:cs="Arial"/>
          <w:sz w:val="20"/>
          <w:szCs w:val="20"/>
        </w:rPr>
        <w:t xml:space="preserve"> CS, </w:t>
      </w:r>
      <w:proofErr w:type="spellStart"/>
      <w:r w:rsidRPr="00257369">
        <w:rPr>
          <w:rStyle w:val="labs-docsum-authors"/>
          <w:rFonts w:ascii="Arial" w:hAnsi="Arial" w:cs="Arial"/>
          <w:sz w:val="20"/>
          <w:szCs w:val="20"/>
        </w:rPr>
        <w:t>Repple</w:t>
      </w:r>
      <w:proofErr w:type="spellEnd"/>
      <w:r w:rsidRPr="00257369">
        <w:rPr>
          <w:rStyle w:val="labs-docsum-authors"/>
          <w:rFonts w:ascii="Arial" w:hAnsi="Arial" w:cs="Arial"/>
          <w:sz w:val="20"/>
          <w:szCs w:val="20"/>
        </w:rPr>
        <w:t xml:space="preserve"> J, Richard G, Riedel BC, </w:t>
      </w:r>
      <w:proofErr w:type="spellStart"/>
      <w:r w:rsidRPr="00257369">
        <w:rPr>
          <w:rStyle w:val="labs-docsum-authors"/>
          <w:rFonts w:ascii="Arial" w:hAnsi="Arial" w:cs="Arial"/>
          <w:sz w:val="20"/>
          <w:szCs w:val="20"/>
        </w:rPr>
        <w:t>Risacher</w:t>
      </w:r>
      <w:proofErr w:type="spellEnd"/>
      <w:r w:rsidRPr="00257369">
        <w:rPr>
          <w:rStyle w:val="labs-docsum-authors"/>
          <w:rFonts w:ascii="Arial" w:hAnsi="Arial" w:cs="Arial"/>
          <w:sz w:val="20"/>
          <w:szCs w:val="20"/>
        </w:rPr>
        <w:t xml:space="preserve"> SL, Rocha CS, </w:t>
      </w:r>
      <w:proofErr w:type="spellStart"/>
      <w:r w:rsidRPr="00257369">
        <w:rPr>
          <w:rStyle w:val="labs-docsum-authors"/>
          <w:rFonts w:ascii="Arial" w:hAnsi="Arial" w:cs="Arial"/>
          <w:sz w:val="20"/>
          <w:szCs w:val="20"/>
        </w:rPr>
        <w:t>Mota</w:t>
      </w:r>
      <w:proofErr w:type="spellEnd"/>
      <w:r w:rsidRPr="00257369">
        <w:rPr>
          <w:rStyle w:val="labs-docsum-authors"/>
          <w:rFonts w:ascii="Arial" w:hAnsi="Arial" w:cs="Arial"/>
          <w:sz w:val="20"/>
          <w:szCs w:val="20"/>
        </w:rPr>
        <w:t xml:space="preserve"> NR, </w:t>
      </w:r>
      <w:proofErr w:type="spellStart"/>
      <w:r w:rsidRPr="00257369">
        <w:rPr>
          <w:rStyle w:val="labs-docsum-authors"/>
          <w:rFonts w:ascii="Arial" w:hAnsi="Arial" w:cs="Arial"/>
          <w:sz w:val="20"/>
          <w:szCs w:val="20"/>
        </w:rPr>
        <w:t>Salminen</w:t>
      </w:r>
      <w:proofErr w:type="spellEnd"/>
      <w:r w:rsidRPr="00257369">
        <w:rPr>
          <w:rStyle w:val="labs-docsum-authors"/>
          <w:rFonts w:ascii="Arial" w:hAnsi="Arial" w:cs="Arial"/>
          <w:sz w:val="20"/>
          <w:szCs w:val="20"/>
        </w:rPr>
        <w:t xml:space="preserve"> L, </w:t>
      </w:r>
      <w:proofErr w:type="spellStart"/>
      <w:r w:rsidRPr="00257369">
        <w:rPr>
          <w:rStyle w:val="labs-docsum-authors"/>
          <w:rFonts w:ascii="Arial" w:hAnsi="Arial" w:cs="Arial"/>
          <w:sz w:val="20"/>
          <w:szCs w:val="20"/>
        </w:rPr>
        <w:t>Saremi</w:t>
      </w:r>
      <w:proofErr w:type="spellEnd"/>
      <w:r w:rsidRPr="00257369">
        <w:rPr>
          <w:rStyle w:val="labs-docsum-authors"/>
          <w:rFonts w:ascii="Arial" w:hAnsi="Arial" w:cs="Arial"/>
          <w:sz w:val="20"/>
          <w:szCs w:val="20"/>
        </w:rPr>
        <w:t xml:space="preserve"> A, </w:t>
      </w:r>
      <w:proofErr w:type="spellStart"/>
      <w:r w:rsidRPr="00257369">
        <w:rPr>
          <w:rStyle w:val="labs-docsum-authors"/>
          <w:rFonts w:ascii="Arial" w:hAnsi="Arial" w:cs="Arial"/>
          <w:sz w:val="20"/>
          <w:szCs w:val="20"/>
        </w:rPr>
        <w:t>Saykin</w:t>
      </w:r>
      <w:proofErr w:type="spellEnd"/>
      <w:r w:rsidRPr="00257369">
        <w:rPr>
          <w:rStyle w:val="labs-docsum-authors"/>
          <w:rFonts w:ascii="Arial" w:hAnsi="Arial" w:cs="Arial"/>
          <w:sz w:val="20"/>
          <w:szCs w:val="20"/>
        </w:rPr>
        <w:t xml:space="preserve"> AJ, </w:t>
      </w:r>
      <w:proofErr w:type="spellStart"/>
      <w:r w:rsidRPr="00257369">
        <w:rPr>
          <w:rStyle w:val="labs-docsum-authors"/>
          <w:rFonts w:ascii="Arial" w:hAnsi="Arial" w:cs="Arial"/>
          <w:sz w:val="20"/>
          <w:szCs w:val="20"/>
        </w:rPr>
        <w:t>Schlag</w:t>
      </w:r>
      <w:proofErr w:type="spellEnd"/>
      <w:r w:rsidRPr="00257369">
        <w:rPr>
          <w:rStyle w:val="labs-docsum-authors"/>
          <w:rFonts w:ascii="Arial" w:hAnsi="Arial" w:cs="Arial"/>
          <w:sz w:val="20"/>
          <w:szCs w:val="20"/>
        </w:rPr>
        <w:t xml:space="preserve"> F, </w:t>
      </w:r>
      <w:proofErr w:type="spellStart"/>
      <w:r w:rsidRPr="00257369">
        <w:rPr>
          <w:rStyle w:val="labs-docsum-authors"/>
          <w:rFonts w:ascii="Arial" w:hAnsi="Arial" w:cs="Arial"/>
          <w:sz w:val="20"/>
          <w:szCs w:val="20"/>
        </w:rPr>
        <w:t>Schmaal</w:t>
      </w:r>
      <w:proofErr w:type="spellEnd"/>
      <w:r w:rsidRPr="00257369">
        <w:rPr>
          <w:rStyle w:val="labs-docsum-authors"/>
          <w:rFonts w:ascii="Arial" w:hAnsi="Arial" w:cs="Arial"/>
          <w:sz w:val="20"/>
          <w:szCs w:val="20"/>
        </w:rPr>
        <w:t xml:space="preserve"> L, Schofield PR, </w:t>
      </w:r>
      <w:proofErr w:type="spellStart"/>
      <w:r w:rsidRPr="00257369">
        <w:rPr>
          <w:rStyle w:val="labs-docsum-authors"/>
          <w:rFonts w:ascii="Arial" w:hAnsi="Arial" w:cs="Arial"/>
          <w:sz w:val="20"/>
          <w:szCs w:val="20"/>
        </w:rPr>
        <w:t>Secolin</w:t>
      </w:r>
      <w:proofErr w:type="spellEnd"/>
      <w:r w:rsidRPr="00257369">
        <w:rPr>
          <w:rStyle w:val="labs-docsum-authors"/>
          <w:rFonts w:ascii="Arial" w:hAnsi="Arial" w:cs="Arial"/>
          <w:sz w:val="20"/>
          <w:szCs w:val="20"/>
        </w:rPr>
        <w:t xml:space="preserve"> R, </w:t>
      </w:r>
      <w:proofErr w:type="spellStart"/>
      <w:r w:rsidRPr="00257369">
        <w:rPr>
          <w:rStyle w:val="labs-docsum-authors"/>
          <w:rFonts w:ascii="Arial" w:hAnsi="Arial" w:cs="Arial"/>
          <w:sz w:val="20"/>
          <w:szCs w:val="20"/>
        </w:rPr>
        <w:t>Shapland</w:t>
      </w:r>
      <w:proofErr w:type="spellEnd"/>
      <w:r w:rsidRPr="00257369">
        <w:rPr>
          <w:rStyle w:val="labs-docsum-authors"/>
          <w:rFonts w:ascii="Arial" w:hAnsi="Arial" w:cs="Arial"/>
          <w:sz w:val="20"/>
          <w:szCs w:val="20"/>
        </w:rPr>
        <w:t xml:space="preserve"> CY, Shen L, Shin J, </w:t>
      </w:r>
      <w:proofErr w:type="spellStart"/>
      <w:r w:rsidRPr="00257369">
        <w:rPr>
          <w:rStyle w:val="labs-docsum-authors"/>
          <w:rFonts w:ascii="Arial" w:hAnsi="Arial" w:cs="Arial"/>
          <w:sz w:val="20"/>
          <w:szCs w:val="20"/>
        </w:rPr>
        <w:t>Shumskaya</w:t>
      </w:r>
      <w:proofErr w:type="spellEnd"/>
      <w:r w:rsidRPr="00257369">
        <w:rPr>
          <w:rStyle w:val="labs-docsum-authors"/>
          <w:rFonts w:ascii="Arial" w:hAnsi="Arial" w:cs="Arial"/>
          <w:sz w:val="20"/>
          <w:szCs w:val="20"/>
        </w:rPr>
        <w:t xml:space="preserve"> E, </w:t>
      </w:r>
      <w:proofErr w:type="spellStart"/>
      <w:r w:rsidRPr="00257369">
        <w:rPr>
          <w:rStyle w:val="labs-docsum-authors"/>
          <w:rFonts w:ascii="Arial" w:hAnsi="Arial" w:cs="Arial"/>
          <w:sz w:val="20"/>
          <w:szCs w:val="20"/>
        </w:rPr>
        <w:t>Sønderby</w:t>
      </w:r>
      <w:proofErr w:type="spellEnd"/>
      <w:r w:rsidRPr="00257369">
        <w:rPr>
          <w:rStyle w:val="labs-docsum-authors"/>
          <w:rFonts w:ascii="Arial" w:hAnsi="Arial" w:cs="Arial"/>
          <w:sz w:val="20"/>
          <w:szCs w:val="20"/>
        </w:rPr>
        <w:t xml:space="preserve"> IE, </w:t>
      </w:r>
      <w:proofErr w:type="spellStart"/>
      <w:r w:rsidRPr="00257369">
        <w:rPr>
          <w:rStyle w:val="labs-docsum-authors"/>
          <w:rFonts w:ascii="Arial" w:hAnsi="Arial" w:cs="Arial"/>
          <w:sz w:val="20"/>
          <w:szCs w:val="20"/>
        </w:rPr>
        <w:t>Sprooten</w:t>
      </w:r>
      <w:proofErr w:type="spellEnd"/>
      <w:r w:rsidRPr="00257369">
        <w:rPr>
          <w:rStyle w:val="labs-docsum-authors"/>
          <w:rFonts w:ascii="Arial" w:hAnsi="Arial" w:cs="Arial"/>
          <w:sz w:val="20"/>
          <w:szCs w:val="20"/>
        </w:rPr>
        <w:t xml:space="preserve"> E, Tansey KE, </w:t>
      </w:r>
      <w:proofErr w:type="spellStart"/>
      <w:r w:rsidRPr="00257369">
        <w:rPr>
          <w:rStyle w:val="labs-docsum-authors"/>
          <w:rFonts w:ascii="Arial" w:hAnsi="Arial" w:cs="Arial"/>
          <w:sz w:val="20"/>
          <w:szCs w:val="20"/>
        </w:rPr>
        <w:t>Teumer</w:t>
      </w:r>
      <w:proofErr w:type="spellEnd"/>
      <w:r w:rsidRPr="00257369">
        <w:rPr>
          <w:rStyle w:val="labs-docsum-authors"/>
          <w:rFonts w:ascii="Arial" w:hAnsi="Arial" w:cs="Arial"/>
          <w:sz w:val="20"/>
          <w:szCs w:val="20"/>
        </w:rPr>
        <w:t xml:space="preserve"> A, </w:t>
      </w:r>
      <w:proofErr w:type="spellStart"/>
      <w:r w:rsidRPr="00257369">
        <w:rPr>
          <w:rStyle w:val="labs-docsum-authors"/>
          <w:rFonts w:ascii="Arial" w:hAnsi="Arial" w:cs="Arial"/>
          <w:sz w:val="20"/>
          <w:szCs w:val="20"/>
        </w:rPr>
        <w:t>Thalamuthu</w:t>
      </w:r>
      <w:proofErr w:type="spellEnd"/>
      <w:r w:rsidRPr="00257369">
        <w:rPr>
          <w:rStyle w:val="labs-docsum-authors"/>
          <w:rFonts w:ascii="Arial" w:hAnsi="Arial" w:cs="Arial"/>
          <w:sz w:val="20"/>
          <w:szCs w:val="20"/>
        </w:rPr>
        <w:t xml:space="preserve"> A, Tordesillas-Gutiérrez D, Turner JA, Uhlmann A, </w:t>
      </w:r>
      <w:proofErr w:type="spellStart"/>
      <w:r w:rsidRPr="00257369">
        <w:rPr>
          <w:rStyle w:val="labs-docsum-authors"/>
          <w:rFonts w:ascii="Arial" w:hAnsi="Arial" w:cs="Arial"/>
          <w:sz w:val="20"/>
          <w:szCs w:val="20"/>
        </w:rPr>
        <w:t>Vallerga</w:t>
      </w:r>
      <w:proofErr w:type="spellEnd"/>
      <w:r w:rsidRPr="00257369">
        <w:rPr>
          <w:rStyle w:val="labs-docsum-authors"/>
          <w:rFonts w:ascii="Arial" w:hAnsi="Arial" w:cs="Arial"/>
          <w:sz w:val="20"/>
          <w:szCs w:val="20"/>
        </w:rPr>
        <w:t xml:space="preserve"> CL, van der Meer D, van </w:t>
      </w:r>
      <w:proofErr w:type="spellStart"/>
      <w:r w:rsidRPr="00257369">
        <w:rPr>
          <w:rStyle w:val="labs-docsum-authors"/>
          <w:rFonts w:ascii="Arial" w:hAnsi="Arial" w:cs="Arial"/>
          <w:sz w:val="20"/>
          <w:szCs w:val="20"/>
        </w:rPr>
        <w:t>Donkelaar</w:t>
      </w:r>
      <w:proofErr w:type="spellEnd"/>
      <w:r w:rsidRPr="00257369">
        <w:rPr>
          <w:rStyle w:val="labs-docsum-authors"/>
          <w:rFonts w:ascii="Arial" w:hAnsi="Arial" w:cs="Arial"/>
          <w:sz w:val="20"/>
          <w:szCs w:val="20"/>
        </w:rPr>
        <w:t xml:space="preserve"> MMJ, van </w:t>
      </w:r>
      <w:proofErr w:type="spellStart"/>
      <w:r w:rsidRPr="00257369">
        <w:rPr>
          <w:rStyle w:val="labs-docsum-authors"/>
          <w:rFonts w:ascii="Arial" w:hAnsi="Arial" w:cs="Arial"/>
          <w:sz w:val="20"/>
          <w:szCs w:val="20"/>
        </w:rPr>
        <w:t>Eijk</w:t>
      </w:r>
      <w:proofErr w:type="spellEnd"/>
      <w:r w:rsidRPr="00257369">
        <w:rPr>
          <w:rStyle w:val="labs-docsum-authors"/>
          <w:rFonts w:ascii="Arial" w:hAnsi="Arial" w:cs="Arial"/>
          <w:sz w:val="20"/>
          <w:szCs w:val="20"/>
        </w:rPr>
        <w:t xml:space="preserve"> L, van </w:t>
      </w:r>
      <w:proofErr w:type="spellStart"/>
      <w:r w:rsidRPr="00257369">
        <w:rPr>
          <w:rStyle w:val="labs-docsum-authors"/>
          <w:rFonts w:ascii="Arial" w:hAnsi="Arial" w:cs="Arial"/>
          <w:sz w:val="20"/>
          <w:szCs w:val="20"/>
        </w:rPr>
        <w:t>Erp</w:t>
      </w:r>
      <w:proofErr w:type="spellEnd"/>
      <w:r w:rsidRPr="00257369">
        <w:rPr>
          <w:rStyle w:val="labs-docsum-authors"/>
          <w:rFonts w:ascii="Arial" w:hAnsi="Arial" w:cs="Arial"/>
          <w:sz w:val="20"/>
          <w:szCs w:val="20"/>
        </w:rPr>
        <w:t xml:space="preserve"> TGM, van </w:t>
      </w:r>
      <w:proofErr w:type="spellStart"/>
      <w:r w:rsidRPr="00257369">
        <w:rPr>
          <w:rStyle w:val="labs-docsum-authors"/>
          <w:rFonts w:ascii="Arial" w:hAnsi="Arial" w:cs="Arial"/>
          <w:sz w:val="20"/>
          <w:szCs w:val="20"/>
        </w:rPr>
        <w:t>Haren</w:t>
      </w:r>
      <w:proofErr w:type="spellEnd"/>
      <w:r w:rsidRPr="00257369">
        <w:rPr>
          <w:rStyle w:val="labs-docsum-authors"/>
          <w:rFonts w:ascii="Arial" w:hAnsi="Arial" w:cs="Arial"/>
          <w:sz w:val="20"/>
          <w:szCs w:val="20"/>
        </w:rPr>
        <w:t xml:space="preserve"> NEM, van </w:t>
      </w:r>
      <w:proofErr w:type="spellStart"/>
      <w:r w:rsidRPr="00257369">
        <w:rPr>
          <w:rStyle w:val="labs-docsum-authors"/>
          <w:rFonts w:ascii="Arial" w:hAnsi="Arial" w:cs="Arial"/>
          <w:sz w:val="20"/>
          <w:szCs w:val="20"/>
        </w:rPr>
        <w:t>Rooij</w:t>
      </w:r>
      <w:proofErr w:type="spellEnd"/>
      <w:r w:rsidRPr="00257369">
        <w:rPr>
          <w:rStyle w:val="labs-docsum-authors"/>
          <w:rFonts w:ascii="Arial" w:hAnsi="Arial" w:cs="Arial"/>
          <w:sz w:val="20"/>
          <w:szCs w:val="20"/>
        </w:rPr>
        <w:t xml:space="preserve"> D, van Tol MJ, </w:t>
      </w:r>
      <w:proofErr w:type="spellStart"/>
      <w:r w:rsidRPr="00257369">
        <w:rPr>
          <w:rStyle w:val="labs-docsum-authors"/>
          <w:rFonts w:ascii="Arial" w:hAnsi="Arial" w:cs="Arial"/>
          <w:sz w:val="20"/>
          <w:szCs w:val="20"/>
        </w:rPr>
        <w:t>Veldink</w:t>
      </w:r>
      <w:proofErr w:type="spellEnd"/>
      <w:r w:rsidRPr="00257369">
        <w:rPr>
          <w:rStyle w:val="labs-docsum-authors"/>
          <w:rFonts w:ascii="Arial" w:hAnsi="Arial" w:cs="Arial"/>
          <w:sz w:val="20"/>
          <w:szCs w:val="20"/>
        </w:rPr>
        <w:t xml:space="preserve"> JH, Verhoef E, Walton E, Wang M, Wang Y, Wardlaw JM, Wen W, </w:t>
      </w:r>
      <w:proofErr w:type="spellStart"/>
      <w:r w:rsidRPr="00257369">
        <w:rPr>
          <w:rStyle w:val="labs-docsum-authors"/>
          <w:rFonts w:ascii="Arial" w:hAnsi="Arial" w:cs="Arial"/>
          <w:sz w:val="20"/>
          <w:szCs w:val="20"/>
        </w:rPr>
        <w:t>Westlye</w:t>
      </w:r>
      <w:proofErr w:type="spellEnd"/>
      <w:r w:rsidRPr="00257369">
        <w:rPr>
          <w:rStyle w:val="labs-docsum-authors"/>
          <w:rFonts w:ascii="Arial" w:hAnsi="Arial" w:cs="Arial"/>
          <w:sz w:val="20"/>
          <w:szCs w:val="20"/>
        </w:rPr>
        <w:t xml:space="preserve"> LT, Whelan CD, Witt SH, </w:t>
      </w:r>
      <w:proofErr w:type="spellStart"/>
      <w:r w:rsidRPr="00257369">
        <w:rPr>
          <w:rStyle w:val="labs-docsum-authors"/>
          <w:rFonts w:ascii="Arial" w:hAnsi="Arial" w:cs="Arial"/>
          <w:sz w:val="20"/>
          <w:szCs w:val="20"/>
        </w:rPr>
        <w:t>Wittfeld</w:t>
      </w:r>
      <w:proofErr w:type="spellEnd"/>
      <w:r w:rsidRPr="00257369">
        <w:rPr>
          <w:rStyle w:val="labs-docsum-authors"/>
          <w:rFonts w:ascii="Arial" w:hAnsi="Arial" w:cs="Arial"/>
          <w:sz w:val="20"/>
          <w:szCs w:val="20"/>
        </w:rPr>
        <w:t xml:space="preserve"> K, Wolf C, Wolfers T, Wu JQ, Yasuda CL, Zaremba D, Zhang Z, Zwiers MP, </w:t>
      </w:r>
      <w:proofErr w:type="spellStart"/>
      <w:r w:rsidRPr="00257369">
        <w:rPr>
          <w:rStyle w:val="labs-docsum-authors"/>
          <w:rFonts w:ascii="Arial" w:hAnsi="Arial" w:cs="Arial"/>
          <w:sz w:val="20"/>
          <w:szCs w:val="20"/>
        </w:rPr>
        <w:t>Artiges</w:t>
      </w:r>
      <w:proofErr w:type="spellEnd"/>
      <w:r w:rsidRPr="00257369">
        <w:rPr>
          <w:rStyle w:val="labs-docsum-authors"/>
          <w:rFonts w:ascii="Arial" w:hAnsi="Arial" w:cs="Arial"/>
          <w:sz w:val="20"/>
          <w:szCs w:val="20"/>
        </w:rPr>
        <w:t xml:space="preserve"> E, </w:t>
      </w:r>
      <w:proofErr w:type="spellStart"/>
      <w:r w:rsidRPr="00257369">
        <w:rPr>
          <w:rStyle w:val="labs-docsum-authors"/>
          <w:rFonts w:ascii="Arial" w:hAnsi="Arial" w:cs="Arial"/>
          <w:sz w:val="20"/>
          <w:szCs w:val="20"/>
        </w:rPr>
        <w:t>Assareh</w:t>
      </w:r>
      <w:proofErr w:type="spellEnd"/>
      <w:r w:rsidRPr="00257369">
        <w:rPr>
          <w:rStyle w:val="labs-docsum-authors"/>
          <w:rFonts w:ascii="Arial" w:hAnsi="Arial" w:cs="Arial"/>
          <w:sz w:val="20"/>
          <w:szCs w:val="20"/>
        </w:rPr>
        <w:t xml:space="preserve"> AA, </w:t>
      </w:r>
      <w:proofErr w:type="spellStart"/>
      <w:r w:rsidRPr="00257369">
        <w:rPr>
          <w:rStyle w:val="labs-docsum-authors"/>
          <w:rFonts w:ascii="Arial" w:hAnsi="Arial" w:cs="Arial"/>
          <w:sz w:val="20"/>
          <w:szCs w:val="20"/>
        </w:rPr>
        <w:t>Ayesa</w:t>
      </w:r>
      <w:proofErr w:type="spellEnd"/>
      <w:r w:rsidRPr="00257369">
        <w:rPr>
          <w:rStyle w:val="labs-docsum-authors"/>
          <w:rFonts w:ascii="Arial" w:hAnsi="Arial" w:cs="Arial"/>
          <w:sz w:val="20"/>
          <w:szCs w:val="20"/>
        </w:rPr>
        <w:t xml:space="preserve">-Arriola R, </w:t>
      </w:r>
      <w:proofErr w:type="spellStart"/>
      <w:r w:rsidRPr="00257369">
        <w:rPr>
          <w:rStyle w:val="labs-docsum-authors"/>
          <w:rFonts w:ascii="Arial" w:hAnsi="Arial" w:cs="Arial"/>
          <w:sz w:val="20"/>
          <w:szCs w:val="20"/>
        </w:rPr>
        <w:t>Belger</w:t>
      </w:r>
      <w:proofErr w:type="spellEnd"/>
      <w:r w:rsidRPr="00257369">
        <w:rPr>
          <w:rStyle w:val="labs-docsum-authors"/>
          <w:rFonts w:ascii="Arial" w:hAnsi="Arial" w:cs="Arial"/>
          <w:sz w:val="20"/>
          <w:szCs w:val="20"/>
        </w:rPr>
        <w:t xml:space="preserve"> A, Brandt CL, Brown GG, </w:t>
      </w:r>
      <w:proofErr w:type="spellStart"/>
      <w:r w:rsidRPr="00257369">
        <w:rPr>
          <w:rStyle w:val="labs-docsum-authors"/>
          <w:rFonts w:ascii="Arial" w:hAnsi="Arial" w:cs="Arial"/>
          <w:sz w:val="20"/>
          <w:szCs w:val="20"/>
        </w:rPr>
        <w:t>Cichon</w:t>
      </w:r>
      <w:proofErr w:type="spellEnd"/>
      <w:r w:rsidRPr="00257369">
        <w:rPr>
          <w:rStyle w:val="labs-docsum-authors"/>
          <w:rFonts w:ascii="Arial" w:hAnsi="Arial" w:cs="Arial"/>
          <w:sz w:val="20"/>
          <w:szCs w:val="20"/>
        </w:rPr>
        <w:t xml:space="preserve"> S, Curran JE, Davies GE, Degenhardt F, Dennis MF, </w:t>
      </w:r>
      <w:proofErr w:type="spellStart"/>
      <w:r w:rsidRPr="00257369">
        <w:rPr>
          <w:rStyle w:val="labs-docsum-authors"/>
          <w:rFonts w:ascii="Arial" w:hAnsi="Arial" w:cs="Arial"/>
          <w:sz w:val="20"/>
          <w:szCs w:val="20"/>
        </w:rPr>
        <w:t>Dietsche</w:t>
      </w:r>
      <w:proofErr w:type="spellEnd"/>
      <w:r w:rsidRPr="00257369">
        <w:rPr>
          <w:rStyle w:val="labs-docsum-authors"/>
          <w:rFonts w:ascii="Arial" w:hAnsi="Arial" w:cs="Arial"/>
          <w:sz w:val="20"/>
          <w:szCs w:val="20"/>
        </w:rPr>
        <w:t xml:space="preserve"> B, </w:t>
      </w:r>
      <w:proofErr w:type="spellStart"/>
      <w:r w:rsidRPr="00257369">
        <w:rPr>
          <w:rStyle w:val="labs-docsum-authors"/>
          <w:rFonts w:ascii="Arial" w:hAnsi="Arial" w:cs="Arial"/>
          <w:sz w:val="20"/>
          <w:szCs w:val="20"/>
        </w:rPr>
        <w:t>Djurovic</w:t>
      </w:r>
      <w:proofErr w:type="spellEnd"/>
      <w:r w:rsidRPr="00257369">
        <w:rPr>
          <w:rStyle w:val="labs-docsum-authors"/>
          <w:rFonts w:ascii="Arial" w:hAnsi="Arial" w:cs="Arial"/>
          <w:sz w:val="20"/>
          <w:szCs w:val="20"/>
        </w:rPr>
        <w:t xml:space="preserve"> S, Doherty CP, Espiritu R, </w:t>
      </w:r>
      <w:proofErr w:type="spellStart"/>
      <w:r w:rsidRPr="00257369">
        <w:rPr>
          <w:rStyle w:val="labs-docsum-authors"/>
          <w:rFonts w:ascii="Arial" w:hAnsi="Arial" w:cs="Arial"/>
          <w:sz w:val="20"/>
          <w:szCs w:val="20"/>
        </w:rPr>
        <w:t>Garijo</w:t>
      </w:r>
      <w:proofErr w:type="spellEnd"/>
      <w:r w:rsidRPr="00257369">
        <w:rPr>
          <w:rStyle w:val="labs-docsum-authors"/>
          <w:rFonts w:ascii="Arial" w:hAnsi="Arial" w:cs="Arial"/>
          <w:sz w:val="20"/>
          <w:szCs w:val="20"/>
        </w:rPr>
        <w:t xml:space="preserve"> D, Gil Y, </w:t>
      </w:r>
      <w:proofErr w:type="spellStart"/>
      <w:r w:rsidRPr="00257369">
        <w:rPr>
          <w:rStyle w:val="labs-docsum-authors"/>
          <w:rFonts w:ascii="Arial" w:hAnsi="Arial" w:cs="Arial"/>
          <w:sz w:val="20"/>
          <w:szCs w:val="20"/>
        </w:rPr>
        <w:t>Gowland</w:t>
      </w:r>
      <w:proofErr w:type="spellEnd"/>
      <w:r w:rsidRPr="00257369">
        <w:rPr>
          <w:rStyle w:val="labs-docsum-authors"/>
          <w:rFonts w:ascii="Arial" w:hAnsi="Arial" w:cs="Arial"/>
          <w:sz w:val="20"/>
          <w:szCs w:val="20"/>
        </w:rPr>
        <w:t xml:space="preserve"> PA, Green RC, </w:t>
      </w:r>
      <w:proofErr w:type="spellStart"/>
      <w:r w:rsidRPr="00257369">
        <w:rPr>
          <w:rStyle w:val="labs-docsum-authors"/>
          <w:rFonts w:ascii="Arial" w:hAnsi="Arial" w:cs="Arial"/>
          <w:sz w:val="20"/>
          <w:szCs w:val="20"/>
        </w:rPr>
        <w:t>Häusler</w:t>
      </w:r>
      <w:proofErr w:type="spellEnd"/>
      <w:r w:rsidRPr="00257369">
        <w:rPr>
          <w:rStyle w:val="labs-docsum-authors"/>
          <w:rFonts w:ascii="Arial" w:hAnsi="Arial" w:cs="Arial"/>
          <w:sz w:val="20"/>
          <w:szCs w:val="20"/>
        </w:rPr>
        <w:t xml:space="preserve"> AN, </w:t>
      </w:r>
      <w:proofErr w:type="spellStart"/>
      <w:r w:rsidRPr="00257369">
        <w:rPr>
          <w:rStyle w:val="labs-docsum-authors"/>
          <w:rFonts w:ascii="Arial" w:hAnsi="Arial" w:cs="Arial"/>
          <w:sz w:val="20"/>
          <w:szCs w:val="20"/>
        </w:rPr>
        <w:t>Heindel</w:t>
      </w:r>
      <w:proofErr w:type="spellEnd"/>
      <w:r w:rsidRPr="00257369">
        <w:rPr>
          <w:rStyle w:val="labs-docsum-authors"/>
          <w:rFonts w:ascii="Arial" w:hAnsi="Arial" w:cs="Arial"/>
          <w:sz w:val="20"/>
          <w:szCs w:val="20"/>
        </w:rPr>
        <w:t xml:space="preserve"> W, Ho BC, Hoffmann WU, </w:t>
      </w:r>
      <w:proofErr w:type="spellStart"/>
      <w:r w:rsidRPr="00257369">
        <w:rPr>
          <w:rStyle w:val="labs-docsum-authors"/>
          <w:rFonts w:ascii="Arial" w:hAnsi="Arial" w:cs="Arial"/>
          <w:sz w:val="20"/>
          <w:szCs w:val="20"/>
        </w:rPr>
        <w:t>Holsboer</w:t>
      </w:r>
      <w:proofErr w:type="spellEnd"/>
      <w:r w:rsidRPr="00257369">
        <w:rPr>
          <w:rStyle w:val="labs-docsum-authors"/>
          <w:rFonts w:ascii="Arial" w:hAnsi="Arial" w:cs="Arial"/>
          <w:sz w:val="20"/>
          <w:szCs w:val="20"/>
        </w:rPr>
        <w:t xml:space="preserve"> F, </w:t>
      </w:r>
      <w:proofErr w:type="spellStart"/>
      <w:r w:rsidRPr="00257369">
        <w:rPr>
          <w:rStyle w:val="labs-docsum-authors"/>
          <w:rFonts w:ascii="Arial" w:hAnsi="Arial" w:cs="Arial"/>
          <w:sz w:val="20"/>
          <w:szCs w:val="20"/>
        </w:rPr>
        <w:t>Homuth</w:t>
      </w:r>
      <w:proofErr w:type="spellEnd"/>
      <w:r w:rsidRPr="00257369">
        <w:rPr>
          <w:rStyle w:val="labs-docsum-authors"/>
          <w:rFonts w:ascii="Arial" w:hAnsi="Arial" w:cs="Arial"/>
          <w:sz w:val="20"/>
          <w:szCs w:val="20"/>
        </w:rPr>
        <w:t xml:space="preserve"> G, </w:t>
      </w:r>
      <w:proofErr w:type="spellStart"/>
      <w:r w:rsidRPr="00257369">
        <w:rPr>
          <w:rStyle w:val="labs-docsum-authors"/>
          <w:rFonts w:ascii="Arial" w:hAnsi="Arial" w:cs="Arial"/>
          <w:sz w:val="20"/>
          <w:szCs w:val="20"/>
        </w:rPr>
        <w:t>Hosten</w:t>
      </w:r>
      <w:proofErr w:type="spellEnd"/>
      <w:r w:rsidRPr="00257369">
        <w:rPr>
          <w:rStyle w:val="labs-docsum-authors"/>
          <w:rFonts w:ascii="Arial" w:hAnsi="Arial" w:cs="Arial"/>
          <w:sz w:val="20"/>
          <w:szCs w:val="20"/>
        </w:rPr>
        <w:t xml:space="preserve"> N, Jack CR Jr, Jang M, Jansen A, Kimbrel NA, </w:t>
      </w:r>
      <w:proofErr w:type="spellStart"/>
      <w:r w:rsidRPr="00257369">
        <w:rPr>
          <w:rStyle w:val="labs-docsum-authors"/>
          <w:rFonts w:ascii="Arial" w:hAnsi="Arial" w:cs="Arial"/>
          <w:sz w:val="20"/>
          <w:szCs w:val="20"/>
        </w:rPr>
        <w:t>Kolskår</w:t>
      </w:r>
      <w:proofErr w:type="spellEnd"/>
      <w:r w:rsidRPr="00257369">
        <w:rPr>
          <w:rStyle w:val="labs-docsum-authors"/>
          <w:rFonts w:ascii="Arial" w:hAnsi="Arial" w:cs="Arial"/>
          <w:sz w:val="20"/>
          <w:szCs w:val="20"/>
        </w:rPr>
        <w:t xml:space="preserve"> K, </w:t>
      </w:r>
      <w:proofErr w:type="spellStart"/>
      <w:r w:rsidRPr="00257369">
        <w:rPr>
          <w:rStyle w:val="labs-docsum-authors"/>
          <w:rFonts w:ascii="Arial" w:hAnsi="Arial" w:cs="Arial"/>
          <w:sz w:val="20"/>
          <w:szCs w:val="20"/>
        </w:rPr>
        <w:t>Koops</w:t>
      </w:r>
      <w:proofErr w:type="spellEnd"/>
      <w:r w:rsidRPr="00257369">
        <w:rPr>
          <w:rStyle w:val="labs-docsum-authors"/>
          <w:rFonts w:ascii="Arial" w:hAnsi="Arial" w:cs="Arial"/>
          <w:sz w:val="20"/>
          <w:szCs w:val="20"/>
        </w:rPr>
        <w:t xml:space="preserve"> S, Krug A, Lim KO, </w:t>
      </w:r>
      <w:proofErr w:type="spellStart"/>
      <w:r w:rsidRPr="00257369">
        <w:rPr>
          <w:rStyle w:val="labs-docsum-authors"/>
          <w:rFonts w:ascii="Arial" w:hAnsi="Arial" w:cs="Arial"/>
          <w:sz w:val="20"/>
          <w:szCs w:val="20"/>
        </w:rPr>
        <w:t>Luykx</w:t>
      </w:r>
      <w:proofErr w:type="spellEnd"/>
      <w:r w:rsidRPr="00257369">
        <w:rPr>
          <w:rStyle w:val="labs-docsum-authors"/>
          <w:rFonts w:ascii="Arial" w:hAnsi="Arial" w:cs="Arial"/>
          <w:sz w:val="20"/>
          <w:szCs w:val="20"/>
        </w:rPr>
        <w:t xml:space="preserve"> JJ, </w:t>
      </w:r>
      <w:proofErr w:type="spellStart"/>
      <w:r w:rsidRPr="00257369">
        <w:rPr>
          <w:rStyle w:val="labs-docsum-authors"/>
          <w:rFonts w:ascii="Arial" w:hAnsi="Arial" w:cs="Arial"/>
          <w:sz w:val="20"/>
          <w:szCs w:val="20"/>
        </w:rPr>
        <w:t>Mathalon</w:t>
      </w:r>
      <w:proofErr w:type="spellEnd"/>
      <w:r w:rsidRPr="00257369">
        <w:rPr>
          <w:rStyle w:val="labs-docsum-authors"/>
          <w:rFonts w:ascii="Arial" w:hAnsi="Arial" w:cs="Arial"/>
          <w:sz w:val="20"/>
          <w:szCs w:val="20"/>
        </w:rPr>
        <w:t xml:space="preserve"> DH, Mather KA, </w:t>
      </w:r>
      <w:proofErr w:type="spellStart"/>
      <w:r w:rsidRPr="00257369">
        <w:rPr>
          <w:rStyle w:val="labs-docsum-authors"/>
          <w:rFonts w:ascii="Arial" w:hAnsi="Arial" w:cs="Arial"/>
          <w:sz w:val="20"/>
          <w:szCs w:val="20"/>
        </w:rPr>
        <w:t>Mattay</w:t>
      </w:r>
      <w:proofErr w:type="spellEnd"/>
      <w:r w:rsidRPr="00257369">
        <w:rPr>
          <w:rStyle w:val="labs-docsum-authors"/>
          <w:rFonts w:ascii="Arial" w:hAnsi="Arial" w:cs="Arial"/>
          <w:sz w:val="20"/>
          <w:szCs w:val="20"/>
        </w:rPr>
        <w:t xml:space="preserve"> VS, Matthews S, Mayoral Van Son J, McEwen SC, </w:t>
      </w:r>
      <w:proofErr w:type="spellStart"/>
      <w:r w:rsidRPr="00257369">
        <w:rPr>
          <w:rStyle w:val="labs-docsum-authors"/>
          <w:rFonts w:ascii="Arial" w:hAnsi="Arial" w:cs="Arial"/>
          <w:sz w:val="20"/>
          <w:szCs w:val="20"/>
        </w:rPr>
        <w:t>Melle</w:t>
      </w:r>
      <w:proofErr w:type="spellEnd"/>
      <w:r w:rsidRPr="00257369">
        <w:rPr>
          <w:rStyle w:val="labs-docsum-authors"/>
          <w:rFonts w:ascii="Arial" w:hAnsi="Arial" w:cs="Arial"/>
          <w:sz w:val="20"/>
          <w:szCs w:val="20"/>
        </w:rPr>
        <w:t xml:space="preserve"> I, Morris DW, Mueller BA, </w:t>
      </w:r>
      <w:proofErr w:type="spellStart"/>
      <w:r w:rsidRPr="00257369">
        <w:rPr>
          <w:rStyle w:val="labs-docsum-authors"/>
          <w:rFonts w:ascii="Arial" w:hAnsi="Arial" w:cs="Arial"/>
          <w:sz w:val="20"/>
          <w:szCs w:val="20"/>
        </w:rPr>
        <w:t>Nauck</w:t>
      </w:r>
      <w:proofErr w:type="spellEnd"/>
      <w:r w:rsidRPr="00257369">
        <w:rPr>
          <w:rStyle w:val="labs-docsum-authors"/>
          <w:rFonts w:ascii="Arial" w:hAnsi="Arial" w:cs="Arial"/>
          <w:sz w:val="20"/>
          <w:szCs w:val="20"/>
        </w:rPr>
        <w:t xml:space="preserve"> M, </w:t>
      </w:r>
      <w:proofErr w:type="spellStart"/>
      <w:r w:rsidRPr="00257369">
        <w:rPr>
          <w:rStyle w:val="labs-docsum-authors"/>
          <w:rFonts w:ascii="Arial" w:hAnsi="Arial" w:cs="Arial"/>
          <w:sz w:val="20"/>
          <w:szCs w:val="20"/>
        </w:rPr>
        <w:t>Nordvik</w:t>
      </w:r>
      <w:proofErr w:type="spellEnd"/>
      <w:r w:rsidRPr="00257369">
        <w:rPr>
          <w:rStyle w:val="labs-docsum-authors"/>
          <w:rFonts w:ascii="Arial" w:hAnsi="Arial" w:cs="Arial"/>
          <w:sz w:val="20"/>
          <w:szCs w:val="20"/>
        </w:rPr>
        <w:t xml:space="preserve"> JE, </w:t>
      </w:r>
      <w:proofErr w:type="spellStart"/>
      <w:r w:rsidRPr="00257369">
        <w:rPr>
          <w:rStyle w:val="labs-docsum-authors"/>
          <w:rFonts w:ascii="Arial" w:hAnsi="Arial" w:cs="Arial"/>
          <w:sz w:val="20"/>
          <w:szCs w:val="20"/>
        </w:rPr>
        <w:t>Nöthen</w:t>
      </w:r>
      <w:proofErr w:type="spellEnd"/>
      <w:r w:rsidRPr="00257369">
        <w:rPr>
          <w:rStyle w:val="labs-docsum-authors"/>
          <w:rFonts w:ascii="Arial" w:hAnsi="Arial" w:cs="Arial"/>
          <w:sz w:val="20"/>
          <w:szCs w:val="20"/>
        </w:rPr>
        <w:t xml:space="preserve"> MM, O'Leary DS, Opel N, </w:t>
      </w:r>
      <w:proofErr w:type="spellStart"/>
      <w:r w:rsidRPr="00257369">
        <w:rPr>
          <w:rStyle w:val="labs-docsum-authors"/>
          <w:rFonts w:ascii="Arial" w:hAnsi="Arial" w:cs="Arial"/>
          <w:sz w:val="20"/>
          <w:szCs w:val="20"/>
        </w:rPr>
        <w:t>Martinot</w:t>
      </w:r>
      <w:proofErr w:type="spellEnd"/>
      <w:r w:rsidRPr="00257369">
        <w:rPr>
          <w:rStyle w:val="labs-docsum-authors"/>
          <w:rFonts w:ascii="Arial" w:hAnsi="Arial" w:cs="Arial"/>
          <w:sz w:val="20"/>
          <w:szCs w:val="20"/>
        </w:rPr>
        <w:t xml:space="preserve"> MP, Pike GB, </w:t>
      </w:r>
      <w:proofErr w:type="spellStart"/>
      <w:r w:rsidRPr="00257369">
        <w:rPr>
          <w:rStyle w:val="labs-docsum-authors"/>
          <w:rFonts w:ascii="Arial" w:hAnsi="Arial" w:cs="Arial"/>
          <w:sz w:val="20"/>
          <w:szCs w:val="20"/>
        </w:rPr>
        <w:t>Preda</w:t>
      </w:r>
      <w:proofErr w:type="spellEnd"/>
      <w:r w:rsidRPr="00257369">
        <w:rPr>
          <w:rStyle w:val="labs-docsum-authors"/>
          <w:rFonts w:ascii="Arial" w:hAnsi="Arial" w:cs="Arial"/>
          <w:sz w:val="20"/>
          <w:szCs w:val="20"/>
        </w:rPr>
        <w:t xml:space="preserve"> A, Quinlan EB, </w:t>
      </w:r>
      <w:proofErr w:type="spellStart"/>
      <w:r w:rsidRPr="00257369">
        <w:rPr>
          <w:rStyle w:val="labs-docsum-authors"/>
          <w:rFonts w:ascii="Arial" w:hAnsi="Arial" w:cs="Arial"/>
          <w:sz w:val="20"/>
          <w:szCs w:val="20"/>
        </w:rPr>
        <w:t>Rasser</w:t>
      </w:r>
      <w:proofErr w:type="spellEnd"/>
      <w:r w:rsidRPr="00257369">
        <w:rPr>
          <w:rStyle w:val="labs-docsum-authors"/>
          <w:rFonts w:ascii="Arial" w:hAnsi="Arial" w:cs="Arial"/>
          <w:sz w:val="20"/>
          <w:szCs w:val="20"/>
        </w:rPr>
        <w:t xml:space="preserve"> PE, Ratnakar V, </w:t>
      </w:r>
      <w:proofErr w:type="spellStart"/>
      <w:r w:rsidRPr="00257369">
        <w:rPr>
          <w:rStyle w:val="labs-docsum-authors"/>
          <w:rFonts w:ascii="Arial" w:hAnsi="Arial" w:cs="Arial"/>
          <w:sz w:val="20"/>
          <w:szCs w:val="20"/>
        </w:rPr>
        <w:t>Reppermund</w:t>
      </w:r>
      <w:proofErr w:type="spellEnd"/>
      <w:r w:rsidRPr="00257369">
        <w:rPr>
          <w:rStyle w:val="labs-docsum-authors"/>
          <w:rFonts w:ascii="Arial" w:hAnsi="Arial" w:cs="Arial"/>
          <w:sz w:val="20"/>
          <w:szCs w:val="20"/>
        </w:rPr>
        <w:t xml:space="preserve"> S, Steen VM, </w:t>
      </w:r>
      <w:proofErr w:type="spellStart"/>
      <w:r w:rsidRPr="00257369">
        <w:rPr>
          <w:rStyle w:val="labs-docsum-authors"/>
          <w:rFonts w:ascii="Arial" w:hAnsi="Arial" w:cs="Arial"/>
          <w:sz w:val="20"/>
          <w:szCs w:val="20"/>
        </w:rPr>
        <w:t>Tooney</w:t>
      </w:r>
      <w:proofErr w:type="spellEnd"/>
      <w:r w:rsidRPr="00257369">
        <w:rPr>
          <w:rStyle w:val="labs-docsum-authors"/>
          <w:rFonts w:ascii="Arial" w:hAnsi="Arial" w:cs="Arial"/>
          <w:sz w:val="20"/>
          <w:szCs w:val="20"/>
        </w:rPr>
        <w:t xml:space="preserve"> PA, Torres FR, </w:t>
      </w:r>
      <w:proofErr w:type="spellStart"/>
      <w:r w:rsidRPr="00257369">
        <w:rPr>
          <w:rStyle w:val="labs-docsum-authors"/>
          <w:rFonts w:ascii="Arial" w:hAnsi="Arial" w:cs="Arial"/>
          <w:sz w:val="20"/>
          <w:szCs w:val="20"/>
        </w:rPr>
        <w:t>Veltman</w:t>
      </w:r>
      <w:proofErr w:type="spellEnd"/>
      <w:r w:rsidRPr="00257369">
        <w:rPr>
          <w:rStyle w:val="labs-docsum-authors"/>
          <w:rFonts w:ascii="Arial" w:hAnsi="Arial" w:cs="Arial"/>
          <w:sz w:val="20"/>
          <w:szCs w:val="20"/>
        </w:rPr>
        <w:t xml:space="preserve"> DJ, </w:t>
      </w:r>
      <w:proofErr w:type="spellStart"/>
      <w:r w:rsidRPr="00257369">
        <w:rPr>
          <w:rStyle w:val="labs-docsum-authors"/>
          <w:rFonts w:ascii="Arial" w:hAnsi="Arial" w:cs="Arial"/>
          <w:sz w:val="20"/>
          <w:szCs w:val="20"/>
        </w:rPr>
        <w:t>Voyvodic</w:t>
      </w:r>
      <w:proofErr w:type="spellEnd"/>
      <w:r w:rsidRPr="00257369">
        <w:rPr>
          <w:rStyle w:val="labs-docsum-authors"/>
          <w:rFonts w:ascii="Arial" w:hAnsi="Arial" w:cs="Arial"/>
          <w:sz w:val="20"/>
          <w:szCs w:val="20"/>
        </w:rPr>
        <w:t xml:space="preserve"> JT, Whelan R, White T, Yamamori H, Adams HHH, Bis JC, </w:t>
      </w:r>
      <w:proofErr w:type="spellStart"/>
      <w:r w:rsidRPr="00257369">
        <w:rPr>
          <w:rStyle w:val="labs-docsum-authors"/>
          <w:rFonts w:ascii="Arial" w:hAnsi="Arial" w:cs="Arial"/>
          <w:sz w:val="20"/>
          <w:szCs w:val="20"/>
        </w:rPr>
        <w:t>Debette</w:t>
      </w:r>
      <w:proofErr w:type="spellEnd"/>
      <w:r w:rsidRPr="00257369">
        <w:rPr>
          <w:rStyle w:val="labs-docsum-authors"/>
          <w:rFonts w:ascii="Arial" w:hAnsi="Arial" w:cs="Arial"/>
          <w:sz w:val="20"/>
          <w:szCs w:val="20"/>
        </w:rPr>
        <w:t xml:space="preserve"> S, </w:t>
      </w:r>
      <w:proofErr w:type="spellStart"/>
      <w:r w:rsidRPr="00257369">
        <w:rPr>
          <w:rStyle w:val="labs-docsum-authors"/>
          <w:rFonts w:ascii="Arial" w:hAnsi="Arial" w:cs="Arial"/>
          <w:sz w:val="20"/>
          <w:szCs w:val="20"/>
        </w:rPr>
        <w:t>Decarli</w:t>
      </w:r>
      <w:proofErr w:type="spellEnd"/>
      <w:r w:rsidRPr="00257369">
        <w:rPr>
          <w:rStyle w:val="labs-docsum-authors"/>
          <w:rFonts w:ascii="Arial" w:hAnsi="Arial" w:cs="Arial"/>
          <w:sz w:val="20"/>
          <w:szCs w:val="20"/>
        </w:rPr>
        <w:t xml:space="preserve"> C, </w:t>
      </w:r>
      <w:proofErr w:type="spellStart"/>
      <w:r w:rsidRPr="00257369">
        <w:rPr>
          <w:rStyle w:val="labs-docsum-authors"/>
          <w:rFonts w:ascii="Arial" w:hAnsi="Arial" w:cs="Arial"/>
          <w:sz w:val="20"/>
          <w:szCs w:val="20"/>
        </w:rPr>
        <w:t>Fornage</w:t>
      </w:r>
      <w:proofErr w:type="spellEnd"/>
      <w:r w:rsidRPr="00257369">
        <w:rPr>
          <w:rStyle w:val="labs-docsum-authors"/>
          <w:rFonts w:ascii="Arial" w:hAnsi="Arial" w:cs="Arial"/>
          <w:sz w:val="20"/>
          <w:szCs w:val="20"/>
        </w:rPr>
        <w:t xml:space="preserve"> M, </w:t>
      </w:r>
      <w:proofErr w:type="spellStart"/>
      <w:r w:rsidRPr="00257369">
        <w:rPr>
          <w:rStyle w:val="labs-docsum-authors"/>
          <w:rFonts w:ascii="Arial" w:hAnsi="Arial" w:cs="Arial"/>
          <w:sz w:val="20"/>
          <w:szCs w:val="20"/>
        </w:rPr>
        <w:t>Gudnason</w:t>
      </w:r>
      <w:proofErr w:type="spellEnd"/>
      <w:r w:rsidRPr="00257369">
        <w:rPr>
          <w:rStyle w:val="labs-docsum-authors"/>
          <w:rFonts w:ascii="Arial" w:hAnsi="Arial" w:cs="Arial"/>
          <w:sz w:val="20"/>
          <w:szCs w:val="20"/>
        </w:rPr>
        <w:t xml:space="preserve"> V, Hofer E, Ikram MA, </w:t>
      </w:r>
      <w:proofErr w:type="spellStart"/>
      <w:r w:rsidRPr="00257369">
        <w:rPr>
          <w:rStyle w:val="labs-docsum-authors"/>
          <w:rFonts w:ascii="Arial" w:hAnsi="Arial" w:cs="Arial"/>
          <w:sz w:val="20"/>
          <w:szCs w:val="20"/>
        </w:rPr>
        <w:t>Launer</w:t>
      </w:r>
      <w:proofErr w:type="spellEnd"/>
      <w:r w:rsidRPr="00257369">
        <w:rPr>
          <w:rStyle w:val="labs-docsum-authors"/>
          <w:rFonts w:ascii="Arial" w:hAnsi="Arial" w:cs="Arial"/>
          <w:sz w:val="20"/>
          <w:szCs w:val="20"/>
        </w:rPr>
        <w:t xml:space="preserve"> L, Longstreth WT, Lopez OL, </w:t>
      </w:r>
      <w:proofErr w:type="spellStart"/>
      <w:r w:rsidRPr="00257369">
        <w:rPr>
          <w:rStyle w:val="labs-docsum-authors"/>
          <w:rFonts w:ascii="Arial" w:hAnsi="Arial" w:cs="Arial"/>
          <w:sz w:val="20"/>
          <w:szCs w:val="20"/>
        </w:rPr>
        <w:t>Mazoyer</w:t>
      </w:r>
      <w:proofErr w:type="spellEnd"/>
      <w:r w:rsidRPr="00257369">
        <w:rPr>
          <w:rStyle w:val="labs-docsum-authors"/>
          <w:rFonts w:ascii="Arial" w:hAnsi="Arial" w:cs="Arial"/>
          <w:sz w:val="20"/>
          <w:szCs w:val="20"/>
        </w:rPr>
        <w:t xml:space="preserve"> B, Mosley TH, </w:t>
      </w:r>
      <w:proofErr w:type="spellStart"/>
      <w:r w:rsidRPr="00257369">
        <w:rPr>
          <w:rStyle w:val="labs-docsum-authors"/>
          <w:rFonts w:ascii="Arial" w:hAnsi="Arial" w:cs="Arial"/>
          <w:sz w:val="20"/>
          <w:szCs w:val="20"/>
        </w:rPr>
        <w:t>Roshchupkin</w:t>
      </w:r>
      <w:proofErr w:type="spellEnd"/>
      <w:r w:rsidRPr="00257369">
        <w:rPr>
          <w:rStyle w:val="labs-docsum-authors"/>
          <w:rFonts w:ascii="Arial" w:hAnsi="Arial" w:cs="Arial"/>
          <w:sz w:val="20"/>
          <w:szCs w:val="20"/>
        </w:rPr>
        <w:t xml:space="preserve"> GV, Satizabal CL, Schmidt R, Seshadri S, Yang Q; Alzheimer’s Disease Neuroimaging Initiative; CHARGE Consortium; EPIGEN Consortium; IMAGEN Consortium; SYS Consortium; Parkinson’s Progression Markers Initiative, </w:t>
      </w:r>
      <w:proofErr w:type="spellStart"/>
      <w:r w:rsidRPr="00257369">
        <w:rPr>
          <w:rStyle w:val="labs-docsum-authors"/>
          <w:rFonts w:ascii="Arial" w:hAnsi="Arial" w:cs="Arial"/>
          <w:sz w:val="20"/>
          <w:szCs w:val="20"/>
        </w:rPr>
        <w:t>Alvim</w:t>
      </w:r>
      <w:proofErr w:type="spellEnd"/>
      <w:r w:rsidRPr="00257369">
        <w:rPr>
          <w:rStyle w:val="labs-docsum-authors"/>
          <w:rFonts w:ascii="Arial" w:hAnsi="Arial" w:cs="Arial"/>
          <w:sz w:val="20"/>
          <w:szCs w:val="20"/>
        </w:rPr>
        <w:t xml:space="preserve"> MKM, Ames D, Anderson TJ, </w:t>
      </w:r>
      <w:proofErr w:type="spellStart"/>
      <w:r w:rsidRPr="00257369">
        <w:rPr>
          <w:rStyle w:val="labs-docsum-authors"/>
          <w:rFonts w:ascii="Arial" w:hAnsi="Arial" w:cs="Arial"/>
          <w:sz w:val="20"/>
          <w:szCs w:val="20"/>
        </w:rPr>
        <w:t>Andreassen</w:t>
      </w:r>
      <w:proofErr w:type="spellEnd"/>
      <w:r w:rsidRPr="00257369">
        <w:rPr>
          <w:rStyle w:val="labs-docsum-authors"/>
          <w:rFonts w:ascii="Arial" w:hAnsi="Arial" w:cs="Arial"/>
          <w:sz w:val="20"/>
          <w:szCs w:val="20"/>
        </w:rPr>
        <w:t xml:space="preserve"> OA, Arias-Vasquez A, </w:t>
      </w:r>
      <w:proofErr w:type="spellStart"/>
      <w:r w:rsidRPr="00257369">
        <w:rPr>
          <w:rStyle w:val="labs-docsum-authors"/>
          <w:rFonts w:ascii="Arial" w:hAnsi="Arial" w:cs="Arial"/>
          <w:sz w:val="20"/>
          <w:szCs w:val="20"/>
        </w:rPr>
        <w:t>Bastin</w:t>
      </w:r>
      <w:proofErr w:type="spellEnd"/>
      <w:r w:rsidRPr="00257369">
        <w:rPr>
          <w:rStyle w:val="labs-docsum-authors"/>
          <w:rFonts w:ascii="Arial" w:hAnsi="Arial" w:cs="Arial"/>
          <w:sz w:val="20"/>
          <w:szCs w:val="20"/>
        </w:rPr>
        <w:t xml:space="preserve"> ME, </w:t>
      </w:r>
      <w:proofErr w:type="spellStart"/>
      <w:r w:rsidRPr="00257369">
        <w:rPr>
          <w:rStyle w:val="labs-docsum-authors"/>
          <w:rFonts w:ascii="Arial" w:hAnsi="Arial" w:cs="Arial"/>
          <w:sz w:val="20"/>
          <w:szCs w:val="20"/>
        </w:rPr>
        <w:t>Baune</w:t>
      </w:r>
      <w:proofErr w:type="spellEnd"/>
      <w:r w:rsidRPr="00257369">
        <w:rPr>
          <w:rStyle w:val="labs-docsum-authors"/>
          <w:rFonts w:ascii="Arial" w:hAnsi="Arial" w:cs="Arial"/>
          <w:sz w:val="20"/>
          <w:szCs w:val="20"/>
        </w:rPr>
        <w:t xml:space="preserve"> BT, Beckham JC, </w:t>
      </w:r>
      <w:proofErr w:type="spellStart"/>
      <w:r w:rsidRPr="00257369">
        <w:rPr>
          <w:rStyle w:val="labs-docsum-authors"/>
          <w:rFonts w:ascii="Arial" w:hAnsi="Arial" w:cs="Arial"/>
          <w:sz w:val="20"/>
          <w:szCs w:val="20"/>
        </w:rPr>
        <w:t>Blangero</w:t>
      </w:r>
      <w:proofErr w:type="spellEnd"/>
      <w:r w:rsidRPr="00257369">
        <w:rPr>
          <w:rStyle w:val="labs-docsum-authors"/>
          <w:rFonts w:ascii="Arial" w:hAnsi="Arial" w:cs="Arial"/>
          <w:sz w:val="20"/>
          <w:szCs w:val="20"/>
        </w:rPr>
        <w:t xml:space="preserve"> J, </w:t>
      </w:r>
      <w:proofErr w:type="spellStart"/>
      <w:r w:rsidRPr="00257369">
        <w:rPr>
          <w:rStyle w:val="labs-docsum-authors"/>
          <w:rFonts w:ascii="Arial" w:hAnsi="Arial" w:cs="Arial"/>
          <w:sz w:val="20"/>
          <w:szCs w:val="20"/>
        </w:rPr>
        <w:t>Boomsma</w:t>
      </w:r>
      <w:proofErr w:type="spellEnd"/>
      <w:r w:rsidRPr="00257369">
        <w:rPr>
          <w:rStyle w:val="labs-docsum-authors"/>
          <w:rFonts w:ascii="Arial" w:hAnsi="Arial" w:cs="Arial"/>
          <w:sz w:val="20"/>
          <w:szCs w:val="20"/>
        </w:rPr>
        <w:t xml:space="preserve"> DI, </w:t>
      </w:r>
      <w:proofErr w:type="spellStart"/>
      <w:r w:rsidRPr="00257369">
        <w:rPr>
          <w:rStyle w:val="labs-docsum-authors"/>
          <w:rFonts w:ascii="Arial" w:hAnsi="Arial" w:cs="Arial"/>
          <w:sz w:val="20"/>
          <w:szCs w:val="20"/>
        </w:rPr>
        <w:t>Brodaty</w:t>
      </w:r>
      <w:proofErr w:type="spellEnd"/>
      <w:r w:rsidRPr="00257369">
        <w:rPr>
          <w:rStyle w:val="labs-docsum-authors"/>
          <w:rFonts w:ascii="Arial" w:hAnsi="Arial" w:cs="Arial"/>
          <w:sz w:val="20"/>
          <w:szCs w:val="20"/>
        </w:rPr>
        <w:t xml:space="preserve"> H, Brunner HG, Buckner RL, </w:t>
      </w:r>
      <w:proofErr w:type="spellStart"/>
      <w:r w:rsidRPr="00257369">
        <w:rPr>
          <w:rStyle w:val="labs-docsum-authors"/>
          <w:rFonts w:ascii="Arial" w:hAnsi="Arial" w:cs="Arial"/>
          <w:sz w:val="20"/>
          <w:szCs w:val="20"/>
        </w:rPr>
        <w:t>Buitelaar</w:t>
      </w:r>
      <w:proofErr w:type="spellEnd"/>
      <w:r w:rsidRPr="00257369">
        <w:rPr>
          <w:rStyle w:val="labs-docsum-authors"/>
          <w:rFonts w:ascii="Arial" w:hAnsi="Arial" w:cs="Arial"/>
          <w:sz w:val="20"/>
          <w:szCs w:val="20"/>
        </w:rPr>
        <w:t xml:space="preserve"> JK, Bustillo JR, Cahn W, Cairns MJ, Calhoun V, </w:t>
      </w:r>
      <w:proofErr w:type="spellStart"/>
      <w:r w:rsidRPr="00257369">
        <w:rPr>
          <w:rStyle w:val="labs-docsum-authors"/>
          <w:rFonts w:ascii="Arial" w:hAnsi="Arial" w:cs="Arial"/>
          <w:sz w:val="20"/>
          <w:szCs w:val="20"/>
        </w:rPr>
        <w:t>Carr</w:t>
      </w:r>
      <w:proofErr w:type="spellEnd"/>
      <w:r w:rsidRPr="00257369">
        <w:rPr>
          <w:rStyle w:val="labs-docsum-authors"/>
          <w:rFonts w:ascii="Arial" w:hAnsi="Arial" w:cs="Arial"/>
          <w:sz w:val="20"/>
          <w:szCs w:val="20"/>
        </w:rPr>
        <w:t xml:space="preserve"> VJ, </w:t>
      </w:r>
      <w:proofErr w:type="spellStart"/>
      <w:r w:rsidRPr="00257369">
        <w:rPr>
          <w:rStyle w:val="labs-docsum-authors"/>
          <w:rFonts w:ascii="Arial" w:hAnsi="Arial" w:cs="Arial"/>
          <w:sz w:val="20"/>
          <w:szCs w:val="20"/>
        </w:rPr>
        <w:t>Caseras</w:t>
      </w:r>
      <w:proofErr w:type="spellEnd"/>
      <w:r w:rsidRPr="00257369">
        <w:rPr>
          <w:rStyle w:val="labs-docsum-authors"/>
          <w:rFonts w:ascii="Arial" w:hAnsi="Arial" w:cs="Arial"/>
          <w:sz w:val="20"/>
          <w:szCs w:val="20"/>
        </w:rPr>
        <w:t xml:space="preserve"> X, </w:t>
      </w:r>
      <w:proofErr w:type="spellStart"/>
      <w:r w:rsidRPr="00257369">
        <w:rPr>
          <w:rStyle w:val="labs-docsum-authors"/>
          <w:rFonts w:ascii="Arial" w:hAnsi="Arial" w:cs="Arial"/>
          <w:sz w:val="20"/>
          <w:szCs w:val="20"/>
        </w:rPr>
        <w:t>Caspers</w:t>
      </w:r>
      <w:proofErr w:type="spellEnd"/>
      <w:r w:rsidRPr="00257369">
        <w:rPr>
          <w:rStyle w:val="labs-docsum-authors"/>
          <w:rFonts w:ascii="Arial" w:hAnsi="Arial" w:cs="Arial"/>
          <w:sz w:val="20"/>
          <w:szCs w:val="20"/>
        </w:rPr>
        <w:t xml:space="preserve"> S, </w:t>
      </w:r>
      <w:proofErr w:type="spellStart"/>
      <w:r w:rsidRPr="00257369">
        <w:rPr>
          <w:rStyle w:val="labs-docsum-authors"/>
          <w:rFonts w:ascii="Arial" w:hAnsi="Arial" w:cs="Arial"/>
          <w:sz w:val="20"/>
          <w:szCs w:val="20"/>
        </w:rPr>
        <w:t>Cavalleri</w:t>
      </w:r>
      <w:proofErr w:type="spellEnd"/>
      <w:r w:rsidRPr="00257369">
        <w:rPr>
          <w:rStyle w:val="labs-docsum-authors"/>
          <w:rFonts w:ascii="Arial" w:hAnsi="Arial" w:cs="Arial"/>
          <w:sz w:val="20"/>
          <w:szCs w:val="20"/>
        </w:rPr>
        <w:t xml:space="preserve"> GL, </w:t>
      </w:r>
      <w:proofErr w:type="spellStart"/>
      <w:r w:rsidRPr="00257369">
        <w:rPr>
          <w:rStyle w:val="labs-docsum-authors"/>
          <w:rFonts w:ascii="Arial" w:hAnsi="Arial" w:cs="Arial"/>
          <w:sz w:val="20"/>
          <w:szCs w:val="20"/>
        </w:rPr>
        <w:t>Cendes</w:t>
      </w:r>
      <w:proofErr w:type="spellEnd"/>
      <w:r w:rsidRPr="00257369">
        <w:rPr>
          <w:rStyle w:val="labs-docsum-authors"/>
          <w:rFonts w:ascii="Arial" w:hAnsi="Arial" w:cs="Arial"/>
          <w:sz w:val="20"/>
          <w:szCs w:val="20"/>
        </w:rPr>
        <w:t xml:space="preserve"> F, </w:t>
      </w:r>
      <w:proofErr w:type="spellStart"/>
      <w:r w:rsidRPr="00257369">
        <w:rPr>
          <w:rStyle w:val="labs-docsum-authors"/>
          <w:rFonts w:ascii="Arial" w:hAnsi="Arial" w:cs="Arial"/>
          <w:sz w:val="20"/>
          <w:szCs w:val="20"/>
        </w:rPr>
        <w:t>Corvin</w:t>
      </w:r>
      <w:proofErr w:type="spellEnd"/>
      <w:r w:rsidRPr="00257369">
        <w:rPr>
          <w:rStyle w:val="labs-docsum-authors"/>
          <w:rFonts w:ascii="Arial" w:hAnsi="Arial" w:cs="Arial"/>
          <w:sz w:val="20"/>
          <w:szCs w:val="20"/>
        </w:rPr>
        <w:t xml:space="preserve"> A, Crespo-</w:t>
      </w:r>
      <w:proofErr w:type="spellStart"/>
      <w:r w:rsidRPr="00257369">
        <w:rPr>
          <w:rStyle w:val="labs-docsum-authors"/>
          <w:rFonts w:ascii="Arial" w:hAnsi="Arial" w:cs="Arial"/>
          <w:sz w:val="20"/>
          <w:szCs w:val="20"/>
        </w:rPr>
        <w:t>Facorro</w:t>
      </w:r>
      <w:proofErr w:type="spellEnd"/>
      <w:r w:rsidRPr="00257369">
        <w:rPr>
          <w:rStyle w:val="labs-docsum-authors"/>
          <w:rFonts w:ascii="Arial" w:hAnsi="Arial" w:cs="Arial"/>
          <w:sz w:val="20"/>
          <w:szCs w:val="20"/>
        </w:rPr>
        <w:t xml:space="preserve"> B, Dalrymple-Alford JC, </w:t>
      </w:r>
      <w:proofErr w:type="spellStart"/>
      <w:r w:rsidRPr="00257369">
        <w:rPr>
          <w:rStyle w:val="labs-docsum-authors"/>
          <w:rFonts w:ascii="Arial" w:hAnsi="Arial" w:cs="Arial"/>
          <w:sz w:val="20"/>
          <w:szCs w:val="20"/>
        </w:rPr>
        <w:t>Dannlowski</w:t>
      </w:r>
      <w:proofErr w:type="spellEnd"/>
      <w:r w:rsidRPr="00257369">
        <w:rPr>
          <w:rStyle w:val="labs-docsum-authors"/>
          <w:rFonts w:ascii="Arial" w:hAnsi="Arial" w:cs="Arial"/>
          <w:sz w:val="20"/>
          <w:szCs w:val="20"/>
        </w:rPr>
        <w:t xml:space="preserve"> U, de </w:t>
      </w:r>
      <w:proofErr w:type="spellStart"/>
      <w:r w:rsidRPr="00257369">
        <w:rPr>
          <w:rStyle w:val="labs-docsum-authors"/>
          <w:rFonts w:ascii="Arial" w:hAnsi="Arial" w:cs="Arial"/>
          <w:sz w:val="20"/>
          <w:szCs w:val="20"/>
        </w:rPr>
        <w:t>Geus</w:t>
      </w:r>
      <w:proofErr w:type="spellEnd"/>
      <w:r w:rsidRPr="00257369">
        <w:rPr>
          <w:rStyle w:val="labs-docsum-authors"/>
          <w:rFonts w:ascii="Arial" w:hAnsi="Arial" w:cs="Arial"/>
          <w:sz w:val="20"/>
          <w:szCs w:val="20"/>
        </w:rPr>
        <w:t xml:space="preserve"> EJC, Deary IJ, </w:t>
      </w:r>
      <w:proofErr w:type="spellStart"/>
      <w:r w:rsidRPr="00257369">
        <w:rPr>
          <w:rStyle w:val="labs-docsum-authors"/>
          <w:rFonts w:ascii="Arial" w:hAnsi="Arial" w:cs="Arial"/>
          <w:sz w:val="20"/>
          <w:szCs w:val="20"/>
        </w:rPr>
        <w:t>Delanty</w:t>
      </w:r>
      <w:proofErr w:type="spellEnd"/>
      <w:r w:rsidRPr="00257369">
        <w:rPr>
          <w:rStyle w:val="labs-docsum-authors"/>
          <w:rFonts w:ascii="Arial" w:hAnsi="Arial" w:cs="Arial"/>
          <w:sz w:val="20"/>
          <w:szCs w:val="20"/>
        </w:rPr>
        <w:t xml:space="preserve"> N, </w:t>
      </w:r>
      <w:proofErr w:type="spellStart"/>
      <w:r w:rsidRPr="00257369">
        <w:rPr>
          <w:rStyle w:val="labs-docsum-authors"/>
          <w:rFonts w:ascii="Arial" w:hAnsi="Arial" w:cs="Arial"/>
          <w:sz w:val="20"/>
          <w:szCs w:val="20"/>
        </w:rPr>
        <w:t>Depondt</w:t>
      </w:r>
      <w:proofErr w:type="spellEnd"/>
      <w:r w:rsidRPr="00257369">
        <w:rPr>
          <w:rStyle w:val="labs-docsum-authors"/>
          <w:rFonts w:ascii="Arial" w:hAnsi="Arial" w:cs="Arial"/>
          <w:sz w:val="20"/>
          <w:szCs w:val="20"/>
        </w:rPr>
        <w:t xml:space="preserve"> C, </w:t>
      </w:r>
      <w:proofErr w:type="spellStart"/>
      <w:r w:rsidRPr="00257369">
        <w:rPr>
          <w:rStyle w:val="labs-docsum-authors"/>
          <w:rFonts w:ascii="Arial" w:hAnsi="Arial" w:cs="Arial"/>
          <w:sz w:val="20"/>
          <w:szCs w:val="20"/>
        </w:rPr>
        <w:t>Desrivières</w:t>
      </w:r>
      <w:proofErr w:type="spellEnd"/>
      <w:r w:rsidRPr="00257369">
        <w:rPr>
          <w:rStyle w:val="labs-docsum-authors"/>
          <w:rFonts w:ascii="Arial" w:hAnsi="Arial" w:cs="Arial"/>
          <w:sz w:val="20"/>
          <w:szCs w:val="20"/>
        </w:rPr>
        <w:t xml:space="preserve"> S, Donohoe G, Espeseth T, Fernández G, Fisher SE, </w:t>
      </w:r>
      <w:proofErr w:type="spellStart"/>
      <w:r w:rsidRPr="00257369">
        <w:rPr>
          <w:rStyle w:val="labs-docsum-authors"/>
          <w:rFonts w:ascii="Arial" w:hAnsi="Arial" w:cs="Arial"/>
          <w:sz w:val="20"/>
          <w:szCs w:val="20"/>
        </w:rPr>
        <w:t>Flor</w:t>
      </w:r>
      <w:proofErr w:type="spellEnd"/>
      <w:r w:rsidRPr="00257369">
        <w:rPr>
          <w:rStyle w:val="labs-docsum-authors"/>
          <w:rFonts w:ascii="Arial" w:hAnsi="Arial" w:cs="Arial"/>
          <w:sz w:val="20"/>
          <w:szCs w:val="20"/>
        </w:rPr>
        <w:t xml:space="preserve"> H, </w:t>
      </w:r>
      <w:proofErr w:type="spellStart"/>
      <w:r w:rsidRPr="00257369">
        <w:rPr>
          <w:rStyle w:val="labs-docsum-authors"/>
          <w:rFonts w:ascii="Arial" w:hAnsi="Arial" w:cs="Arial"/>
          <w:sz w:val="20"/>
          <w:szCs w:val="20"/>
        </w:rPr>
        <w:t>Forstner</w:t>
      </w:r>
      <w:proofErr w:type="spellEnd"/>
      <w:r w:rsidRPr="00257369">
        <w:rPr>
          <w:rStyle w:val="labs-docsum-authors"/>
          <w:rFonts w:ascii="Arial" w:hAnsi="Arial" w:cs="Arial"/>
          <w:sz w:val="20"/>
          <w:szCs w:val="20"/>
        </w:rPr>
        <w:t xml:space="preserve"> AJ, </w:t>
      </w:r>
      <w:proofErr w:type="spellStart"/>
      <w:r w:rsidRPr="00257369">
        <w:rPr>
          <w:rStyle w:val="labs-docsum-authors"/>
          <w:rFonts w:ascii="Arial" w:hAnsi="Arial" w:cs="Arial"/>
          <w:sz w:val="20"/>
          <w:szCs w:val="20"/>
        </w:rPr>
        <w:t>Francks</w:t>
      </w:r>
      <w:proofErr w:type="spellEnd"/>
      <w:r w:rsidRPr="00257369">
        <w:rPr>
          <w:rStyle w:val="labs-docsum-authors"/>
          <w:rFonts w:ascii="Arial" w:hAnsi="Arial" w:cs="Arial"/>
          <w:sz w:val="20"/>
          <w:szCs w:val="20"/>
        </w:rPr>
        <w:t xml:space="preserve"> C, Franke B, </w:t>
      </w:r>
      <w:proofErr w:type="spellStart"/>
      <w:r w:rsidRPr="00257369">
        <w:rPr>
          <w:rStyle w:val="labs-docsum-authors"/>
          <w:rFonts w:ascii="Arial" w:hAnsi="Arial" w:cs="Arial"/>
          <w:sz w:val="20"/>
          <w:szCs w:val="20"/>
        </w:rPr>
        <w:t>Glahn</w:t>
      </w:r>
      <w:proofErr w:type="spellEnd"/>
      <w:r w:rsidRPr="00257369">
        <w:rPr>
          <w:rStyle w:val="labs-docsum-authors"/>
          <w:rFonts w:ascii="Arial" w:hAnsi="Arial" w:cs="Arial"/>
          <w:sz w:val="20"/>
          <w:szCs w:val="20"/>
        </w:rPr>
        <w:t xml:space="preserve"> DC, </w:t>
      </w:r>
      <w:proofErr w:type="spellStart"/>
      <w:r w:rsidRPr="00257369">
        <w:rPr>
          <w:rStyle w:val="labs-docsum-authors"/>
          <w:rFonts w:ascii="Arial" w:hAnsi="Arial" w:cs="Arial"/>
          <w:sz w:val="20"/>
          <w:szCs w:val="20"/>
        </w:rPr>
        <w:t>Gollub</w:t>
      </w:r>
      <w:proofErr w:type="spellEnd"/>
      <w:r w:rsidRPr="00257369">
        <w:rPr>
          <w:rStyle w:val="labs-docsum-authors"/>
          <w:rFonts w:ascii="Arial" w:hAnsi="Arial" w:cs="Arial"/>
          <w:sz w:val="20"/>
          <w:szCs w:val="20"/>
        </w:rPr>
        <w:t xml:space="preserve"> RL, </w:t>
      </w:r>
      <w:proofErr w:type="spellStart"/>
      <w:r w:rsidRPr="00257369">
        <w:rPr>
          <w:rStyle w:val="labs-docsum-authors"/>
          <w:rFonts w:ascii="Arial" w:hAnsi="Arial" w:cs="Arial"/>
          <w:sz w:val="20"/>
          <w:szCs w:val="20"/>
        </w:rPr>
        <w:t>Grabe</w:t>
      </w:r>
      <w:proofErr w:type="spellEnd"/>
      <w:r w:rsidRPr="00257369">
        <w:rPr>
          <w:rStyle w:val="labs-docsum-authors"/>
          <w:rFonts w:ascii="Arial" w:hAnsi="Arial" w:cs="Arial"/>
          <w:sz w:val="20"/>
          <w:szCs w:val="20"/>
        </w:rPr>
        <w:t xml:space="preserve"> HJ, Gruber O, </w:t>
      </w:r>
      <w:proofErr w:type="spellStart"/>
      <w:r w:rsidRPr="00257369">
        <w:rPr>
          <w:rStyle w:val="labs-docsum-authors"/>
          <w:rFonts w:ascii="Arial" w:hAnsi="Arial" w:cs="Arial"/>
          <w:sz w:val="20"/>
          <w:szCs w:val="20"/>
        </w:rPr>
        <w:t>Håberg</w:t>
      </w:r>
      <w:proofErr w:type="spellEnd"/>
      <w:r w:rsidRPr="00257369">
        <w:rPr>
          <w:rStyle w:val="labs-docsum-authors"/>
          <w:rFonts w:ascii="Arial" w:hAnsi="Arial" w:cs="Arial"/>
          <w:sz w:val="20"/>
          <w:szCs w:val="20"/>
        </w:rPr>
        <w:t xml:space="preserve"> AK, Hariri AR, Hartman CA, Hashimoto R, Heinz A, </w:t>
      </w:r>
      <w:proofErr w:type="spellStart"/>
      <w:r w:rsidRPr="00257369">
        <w:rPr>
          <w:rStyle w:val="labs-docsum-authors"/>
          <w:rFonts w:ascii="Arial" w:hAnsi="Arial" w:cs="Arial"/>
          <w:sz w:val="20"/>
          <w:szCs w:val="20"/>
        </w:rPr>
        <w:t>Henskens</w:t>
      </w:r>
      <w:proofErr w:type="spellEnd"/>
      <w:r w:rsidRPr="00257369">
        <w:rPr>
          <w:rStyle w:val="labs-docsum-authors"/>
          <w:rFonts w:ascii="Arial" w:hAnsi="Arial" w:cs="Arial"/>
          <w:sz w:val="20"/>
          <w:szCs w:val="20"/>
        </w:rPr>
        <w:t xml:space="preserve"> FA, </w:t>
      </w:r>
      <w:proofErr w:type="spellStart"/>
      <w:r w:rsidRPr="00257369">
        <w:rPr>
          <w:rStyle w:val="labs-docsum-authors"/>
          <w:rFonts w:ascii="Arial" w:hAnsi="Arial" w:cs="Arial"/>
          <w:sz w:val="20"/>
          <w:szCs w:val="20"/>
        </w:rPr>
        <w:t>Hillegers</w:t>
      </w:r>
      <w:proofErr w:type="spellEnd"/>
      <w:r w:rsidRPr="00257369">
        <w:rPr>
          <w:rStyle w:val="labs-docsum-authors"/>
          <w:rFonts w:ascii="Arial" w:hAnsi="Arial" w:cs="Arial"/>
          <w:sz w:val="20"/>
          <w:szCs w:val="20"/>
        </w:rPr>
        <w:t xml:space="preserve"> MHJ, Hoekstra PJ, Holmes AJ, Hong LE, Hopkins WD, </w:t>
      </w:r>
      <w:proofErr w:type="spellStart"/>
      <w:r w:rsidRPr="00257369">
        <w:rPr>
          <w:rStyle w:val="labs-docsum-authors"/>
          <w:rFonts w:ascii="Arial" w:hAnsi="Arial" w:cs="Arial"/>
          <w:sz w:val="20"/>
          <w:szCs w:val="20"/>
        </w:rPr>
        <w:t>Hulshoff</w:t>
      </w:r>
      <w:proofErr w:type="spellEnd"/>
      <w:r w:rsidRPr="00257369">
        <w:rPr>
          <w:rStyle w:val="labs-docsum-authors"/>
          <w:rFonts w:ascii="Arial" w:hAnsi="Arial" w:cs="Arial"/>
          <w:sz w:val="20"/>
          <w:szCs w:val="20"/>
        </w:rPr>
        <w:t xml:space="preserve"> Pol HE, Jernigan TL, </w:t>
      </w:r>
      <w:proofErr w:type="spellStart"/>
      <w:r w:rsidRPr="00257369">
        <w:rPr>
          <w:rStyle w:val="labs-docsum-authors"/>
          <w:rFonts w:ascii="Arial" w:hAnsi="Arial" w:cs="Arial"/>
          <w:sz w:val="20"/>
          <w:szCs w:val="20"/>
        </w:rPr>
        <w:t>Jönsson</w:t>
      </w:r>
      <w:proofErr w:type="spellEnd"/>
      <w:r w:rsidRPr="00257369">
        <w:rPr>
          <w:rStyle w:val="labs-docsum-authors"/>
          <w:rFonts w:ascii="Arial" w:hAnsi="Arial" w:cs="Arial"/>
          <w:sz w:val="20"/>
          <w:szCs w:val="20"/>
        </w:rPr>
        <w:t xml:space="preserve"> EG, Kahn RS, Kennedy MA, Kircher TTJ, </w:t>
      </w:r>
      <w:proofErr w:type="spellStart"/>
      <w:r w:rsidRPr="00257369">
        <w:rPr>
          <w:rStyle w:val="labs-docsum-authors"/>
          <w:rFonts w:ascii="Arial" w:hAnsi="Arial" w:cs="Arial"/>
          <w:sz w:val="20"/>
          <w:szCs w:val="20"/>
        </w:rPr>
        <w:t>Kochunov</w:t>
      </w:r>
      <w:proofErr w:type="spellEnd"/>
      <w:r w:rsidRPr="00257369">
        <w:rPr>
          <w:rStyle w:val="labs-docsum-authors"/>
          <w:rFonts w:ascii="Arial" w:hAnsi="Arial" w:cs="Arial"/>
          <w:sz w:val="20"/>
          <w:szCs w:val="20"/>
        </w:rPr>
        <w:t xml:space="preserve"> P, Kwok JBJ, Le </w:t>
      </w:r>
      <w:proofErr w:type="spellStart"/>
      <w:r w:rsidRPr="00257369">
        <w:rPr>
          <w:rStyle w:val="labs-docsum-authors"/>
          <w:rFonts w:ascii="Arial" w:hAnsi="Arial" w:cs="Arial"/>
          <w:sz w:val="20"/>
          <w:szCs w:val="20"/>
        </w:rPr>
        <w:t>Hellard</w:t>
      </w:r>
      <w:proofErr w:type="spellEnd"/>
      <w:r w:rsidRPr="00257369">
        <w:rPr>
          <w:rStyle w:val="labs-docsum-authors"/>
          <w:rFonts w:ascii="Arial" w:hAnsi="Arial" w:cs="Arial"/>
          <w:sz w:val="20"/>
          <w:szCs w:val="20"/>
        </w:rPr>
        <w:t xml:space="preserve"> S, </w:t>
      </w:r>
      <w:proofErr w:type="spellStart"/>
      <w:r w:rsidRPr="00257369">
        <w:rPr>
          <w:rStyle w:val="labs-docsum-authors"/>
          <w:rFonts w:ascii="Arial" w:hAnsi="Arial" w:cs="Arial"/>
          <w:sz w:val="20"/>
          <w:szCs w:val="20"/>
        </w:rPr>
        <w:t>Loughland</w:t>
      </w:r>
      <w:proofErr w:type="spellEnd"/>
      <w:r w:rsidRPr="00257369">
        <w:rPr>
          <w:rStyle w:val="labs-docsum-authors"/>
          <w:rFonts w:ascii="Arial" w:hAnsi="Arial" w:cs="Arial"/>
          <w:sz w:val="20"/>
          <w:szCs w:val="20"/>
        </w:rPr>
        <w:t xml:space="preserve"> CM, Martin NG, </w:t>
      </w:r>
      <w:proofErr w:type="spellStart"/>
      <w:r w:rsidRPr="00257369">
        <w:rPr>
          <w:rStyle w:val="labs-docsum-authors"/>
          <w:rFonts w:ascii="Arial" w:hAnsi="Arial" w:cs="Arial"/>
          <w:sz w:val="20"/>
          <w:szCs w:val="20"/>
        </w:rPr>
        <w:t>Martinot</w:t>
      </w:r>
      <w:proofErr w:type="spellEnd"/>
      <w:r w:rsidRPr="00257369">
        <w:rPr>
          <w:rStyle w:val="labs-docsum-authors"/>
          <w:rFonts w:ascii="Arial" w:hAnsi="Arial" w:cs="Arial"/>
          <w:sz w:val="20"/>
          <w:szCs w:val="20"/>
        </w:rPr>
        <w:t xml:space="preserve"> JL, McDonald C, McMahon KL, Meyer-Lindenberg A, Michie PT, Morey RA, Mowry B, Nyberg L, </w:t>
      </w:r>
      <w:proofErr w:type="spellStart"/>
      <w:r w:rsidRPr="00257369">
        <w:rPr>
          <w:rStyle w:val="labs-docsum-authors"/>
          <w:rFonts w:ascii="Arial" w:hAnsi="Arial" w:cs="Arial"/>
          <w:sz w:val="20"/>
          <w:szCs w:val="20"/>
        </w:rPr>
        <w:t>Oosterlaan</w:t>
      </w:r>
      <w:proofErr w:type="spellEnd"/>
      <w:r w:rsidRPr="00257369">
        <w:rPr>
          <w:rStyle w:val="labs-docsum-authors"/>
          <w:rFonts w:ascii="Arial" w:hAnsi="Arial" w:cs="Arial"/>
          <w:sz w:val="20"/>
          <w:szCs w:val="20"/>
        </w:rPr>
        <w:t xml:space="preserve"> J, </w:t>
      </w:r>
      <w:proofErr w:type="spellStart"/>
      <w:r w:rsidRPr="00257369">
        <w:rPr>
          <w:rStyle w:val="labs-docsum-authors"/>
          <w:rFonts w:ascii="Arial" w:hAnsi="Arial" w:cs="Arial"/>
          <w:sz w:val="20"/>
          <w:szCs w:val="20"/>
        </w:rPr>
        <w:t>Ophoff</w:t>
      </w:r>
      <w:proofErr w:type="spellEnd"/>
      <w:r w:rsidRPr="00257369">
        <w:rPr>
          <w:rStyle w:val="labs-docsum-authors"/>
          <w:rFonts w:ascii="Arial" w:hAnsi="Arial" w:cs="Arial"/>
          <w:sz w:val="20"/>
          <w:szCs w:val="20"/>
        </w:rPr>
        <w:t xml:space="preserve"> RA, </w:t>
      </w:r>
      <w:proofErr w:type="spellStart"/>
      <w:r w:rsidRPr="00257369">
        <w:rPr>
          <w:rStyle w:val="labs-docsum-authors"/>
          <w:rFonts w:ascii="Arial" w:hAnsi="Arial" w:cs="Arial"/>
          <w:sz w:val="20"/>
          <w:szCs w:val="20"/>
        </w:rPr>
        <w:t>Pantelis</w:t>
      </w:r>
      <w:proofErr w:type="spellEnd"/>
      <w:r w:rsidRPr="00257369">
        <w:rPr>
          <w:rStyle w:val="labs-docsum-authors"/>
          <w:rFonts w:ascii="Arial" w:hAnsi="Arial" w:cs="Arial"/>
          <w:sz w:val="20"/>
          <w:szCs w:val="20"/>
        </w:rPr>
        <w:t xml:space="preserve"> C, Paus T, </w:t>
      </w:r>
      <w:proofErr w:type="spellStart"/>
      <w:r w:rsidRPr="00257369">
        <w:rPr>
          <w:rStyle w:val="labs-docsum-authors"/>
          <w:rFonts w:ascii="Arial" w:hAnsi="Arial" w:cs="Arial"/>
          <w:sz w:val="20"/>
          <w:szCs w:val="20"/>
        </w:rPr>
        <w:t>Pausova</w:t>
      </w:r>
      <w:proofErr w:type="spellEnd"/>
      <w:r w:rsidRPr="00257369">
        <w:rPr>
          <w:rStyle w:val="labs-docsum-authors"/>
          <w:rFonts w:ascii="Arial" w:hAnsi="Arial" w:cs="Arial"/>
          <w:sz w:val="20"/>
          <w:szCs w:val="20"/>
        </w:rPr>
        <w:t xml:space="preserve"> Z, </w:t>
      </w:r>
      <w:proofErr w:type="spellStart"/>
      <w:r w:rsidRPr="00257369">
        <w:rPr>
          <w:rStyle w:val="labs-docsum-authors"/>
          <w:rFonts w:ascii="Arial" w:hAnsi="Arial" w:cs="Arial"/>
          <w:sz w:val="20"/>
          <w:szCs w:val="20"/>
        </w:rPr>
        <w:t>Penninx</w:t>
      </w:r>
      <w:proofErr w:type="spellEnd"/>
      <w:r w:rsidRPr="00257369">
        <w:rPr>
          <w:rStyle w:val="labs-docsum-authors"/>
          <w:rFonts w:ascii="Arial" w:hAnsi="Arial" w:cs="Arial"/>
          <w:sz w:val="20"/>
          <w:szCs w:val="20"/>
        </w:rPr>
        <w:t xml:space="preserve"> BWJH, </w:t>
      </w:r>
      <w:proofErr w:type="spellStart"/>
      <w:r w:rsidRPr="00257369">
        <w:rPr>
          <w:rStyle w:val="labs-docsum-authors"/>
          <w:rFonts w:ascii="Arial" w:hAnsi="Arial" w:cs="Arial"/>
          <w:sz w:val="20"/>
          <w:szCs w:val="20"/>
        </w:rPr>
        <w:t>Polderman</w:t>
      </w:r>
      <w:proofErr w:type="spellEnd"/>
      <w:r w:rsidRPr="00257369">
        <w:rPr>
          <w:rStyle w:val="labs-docsum-authors"/>
          <w:rFonts w:ascii="Arial" w:hAnsi="Arial" w:cs="Arial"/>
          <w:sz w:val="20"/>
          <w:szCs w:val="20"/>
        </w:rPr>
        <w:t xml:space="preserve"> TJC, </w:t>
      </w:r>
      <w:proofErr w:type="spellStart"/>
      <w:r w:rsidRPr="00257369">
        <w:rPr>
          <w:rStyle w:val="labs-docsum-authors"/>
          <w:rFonts w:ascii="Arial" w:hAnsi="Arial" w:cs="Arial"/>
          <w:sz w:val="20"/>
          <w:szCs w:val="20"/>
        </w:rPr>
        <w:t>Posthuma</w:t>
      </w:r>
      <w:proofErr w:type="spellEnd"/>
      <w:r w:rsidRPr="00257369">
        <w:rPr>
          <w:rStyle w:val="labs-docsum-authors"/>
          <w:rFonts w:ascii="Arial" w:hAnsi="Arial" w:cs="Arial"/>
          <w:sz w:val="20"/>
          <w:szCs w:val="20"/>
        </w:rPr>
        <w:t xml:space="preserve"> D, </w:t>
      </w:r>
      <w:proofErr w:type="spellStart"/>
      <w:r w:rsidRPr="00257369">
        <w:rPr>
          <w:rStyle w:val="labs-docsum-authors"/>
          <w:rFonts w:ascii="Arial" w:hAnsi="Arial" w:cs="Arial"/>
          <w:sz w:val="20"/>
          <w:szCs w:val="20"/>
        </w:rPr>
        <w:t>Rietschel</w:t>
      </w:r>
      <w:proofErr w:type="spellEnd"/>
      <w:r w:rsidRPr="00257369">
        <w:rPr>
          <w:rStyle w:val="labs-docsum-authors"/>
          <w:rFonts w:ascii="Arial" w:hAnsi="Arial" w:cs="Arial"/>
          <w:sz w:val="20"/>
          <w:szCs w:val="20"/>
        </w:rPr>
        <w:t xml:space="preserve"> M, </w:t>
      </w:r>
      <w:proofErr w:type="spellStart"/>
      <w:r w:rsidRPr="00257369">
        <w:rPr>
          <w:rStyle w:val="labs-docsum-authors"/>
          <w:rFonts w:ascii="Arial" w:hAnsi="Arial" w:cs="Arial"/>
          <w:sz w:val="20"/>
          <w:szCs w:val="20"/>
        </w:rPr>
        <w:t>Roffman</w:t>
      </w:r>
      <w:proofErr w:type="spellEnd"/>
      <w:r w:rsidRPr="00257369">
        <w:rPr>
          <w:rStyle w:val="labs-docsum-authors"/>
          <w:rFonts w:ascii="Arial" w:hAnsi="Arial" w:cs="Arial"/>
          <w:sz w:val="20"/>
          <w:szCs w:val="20"/>
        </w:rPr>
        <w:t xml:space="preserve"> JL, Rowland LM, Sachdev PS, </w:t>
      </w:r>
      <w:proofErr w:type="spellStart"/>
      <w:r w:rsidRPr="00257369">
        <w:rPr>
          <w:rStyle w:val="labs-docsum-authors"/>
          <w:rFonts w:ascii="Arial" w:hAnsi="Arial" w:cs="Arial"/>
          <w:sz w:val="20"/>
          <w:szCs w:val="20"/>
        </w:rPr>
        <w:t>Sämann</w:t>
      </w:r>
      <w:proofErr w:type="spellEnd"/>
      <w:r w:rsidRPr="00257369">
        <w:rPr>
          <w:rStyle w:val="labs-docsum-authors"/>
          <w:rFonts w:ascii="Arial" w:hAnsi="Arial" w:cs="Arial"/>
          <w:sz w:val="20"/>
          <w:szCs w:val="20"/>
        </w:rPr>
        <w:t xml:space="preserve"> PG, </w:t>
      </w:r>
      <w:proofErr w:type="spellStart"/>
      <w:r w:rsidRPr="00257369">
        <w:rPr>
          <w:rStyle w:val="labs-docsum-authors"/>
          <w:rFonts w:ascii="Arial" w:hAnsi="Arial" w:cs="Arial"/>
          <w:sz w:val="20"/>
          <w:szCs w:val="20"/>
        </w:rPr>
        <w:t>Schall</w:t>
      </w:r>
      <w:proofErr w:type="spellEnd"/>
      <w:r w:rsidRPr="00257369">
        <w:rPr>
          <w:rStyle w:val="labs-docsum-authors"/>
          <w:rFonts w:ascii="Arial" w:hAnsi="Arial" w:cs="Arial"/>
          <w:sz w:val="20"/>
          <w:szCs w:val="20"/>
        </w:rPr>
        <w:t xml:space="preserve"> U, Schumann G, Scott RJ, Sim K, </w:t>
      </w:r>
      <w:proofErr w:type="spellStart"/>
      <w:r w:rsidRPr="00257369">
        <w:rPr>
          <w:rStyle w:val="labs-docsum-authors"/>
          <w:rFonts w:ascii="Arial" w:hAnsi="Arial" w:cs="Arial"/>
          <w:sz w:val="20"/>
          <w:szCs w:val="20"/>
        </w:rPr>
        <w:t>Sisodiya</w:t>
      </w:r>
      <w:proofErr w:type="spellEnd"/>
      <w:r w:rsidRPr="00257369">
        <w:rPr>
          <w:rStyle w:val="labs-docsum-authors"/>
          <w:rFonts w:ascii="Arial" w:hAnsi="Arial" w:cs="Arial"/>
          <w:sz w:val="20"/>
          <w:szCs w:val="20"/>
        </w:rPr>
        <w:t xml:space="preserve"> SM, Smoller JW, Sommer IE, St </w:t>
      </w:r>
      <w:proofErr w:type="spellStart"/>
      <w:r w:rsidRPr="00257369">
        <w:rPr>
          <w:rStyle w:val="labs-docsum-authors"/>
          <w:rFonts w:ascii="Arial" w:hAnsi="Arial" w:cs="Arial"/>
          <w:sz w:val="20"/>
          <w:szCs w:val="20"/>
        </w:rPr>
        <w:t>Pourcain</w:t>
      </w:r>
      <w:proofErr w:type="spellEnd"/>
      <w:r w:rsidRPr="00257369">
        <w:rPr>
          <w:rStyle w:val="labs-docsum-authors"/>
          <w:rFonts w:ascii="Arial" w:hAnsi="Arial" w:cs="Arial"/>
          <w:sz w:val="20"/>
          <w:szCs w:val="20"/>
        </w:rPr>
        <w:t xml:space="preserve"> B, Stein DJ, Toga AW, </w:t>
      </w:r>
      <w:proofErr w:type="spellStart"/>
      <w:r w:rsidRPr="00257369">
        <w:rPr>
          <w:rStyle w:val="labs-docsum-authors"/>
          <w:rFonts w:ascii="Arial" w:hAnsi="Arial" w:cs="Arial"/>
          <w:sz w:val="20"/>
          <w:szCs w:val="20"/>
        </w:rPr>
        <w:t>Trollor</w:t>
      </w:r>
      <w:proofErr w:type="spellEnd"/>
      <w:r w:rsidRPr="00257369">
        <w:rPr>
          <w:rStyle w:val="labs-docsum-authors"/>
          <w:rFonts w:ascii="Arial" w:hAnsi="Arial" w:cs="Arial"/>
          <w:sz w:val="20"/>
          <w:szCs w:val="20"/>
        </w:rPr>
        <w:t xml:space="preserve"> JN, Van der Wee NJA, van 't Ent D, </w:t>
      </w:r>
      <w:proofErr w:type="spellStart"/>
      <w:r w:rsidRPr="00257369">
        <w:rPr>
          <w:rStyle w:val="labs-docsum-authors"/>
          <w:rFonts w:ascii="Arial" w:hAnsi="Arial" w:cs="Arial"/>
          <w:sz w:val="20"/>
          <w:szCs w:val="20"/>
        </w:rPr>
        <w:t>Völzke</w:t>
      </w:r>
      <w:proofErr w:type="spellEnd"/>
      <w:r w:rsidRPr="00257369">
        <w:rPr>
          <w:rStyle w:val="labs-docsum-authors"/>
          <w:rFonts w:ascii="Arial" w:hAnsi="Arial" w:cs="Arial"/>
          <w:sz w:val="20"/>
          <w:szCs w:val="20"/>
        </w:rPr>
        <w:t xml:space="preserve"> H, Walter H, Weber B, Weinberger DR, Wright MJ, Zhou J, Stein JL, Thompson PM, </w:t>
      </w:r>
      <w:proofErr w:type="spellStart"/>
      <w:r w:rsidRPr="00257369">
        <w:rPr>
          <w:rStyle w:val="labs-docsum-authors"/>
          <w:rFonts w:ascii="Arial" w:hAnsi="Arial" w:cs="Arial"/>
          <w:sz w:val="20"/>
          <w:szCs w:val="20"/>
        </w:rPr>
        <w:t>Medland</w:t>
      </w:r>
      <w:proofErr w:type="spellEnd"/>
      <w:r w:rsidRPr="00257369">
        <w:rPr>
          <w:rStyle w:val="labs-docsum-authors"/>
          <w:rFonts w:ascii="Arial" w:hAnsi="Arial" w:cs="Arial"/>
          <w:sz w:val="20"/>
          <w:szCs w:val="20"/>
        </w:rPr>
        <w:t xml:space="preserve"> SE</w:t>
      </w:r>
      <w:r>
        <w:rPr>
          <w:rStyle w:val="labs-docsum-authors"/>
          <w:rFonts w:ascii="Arial" w:hAnsi="Arial" w:cs="Arial"/>
          <w:sz w:val="20"/>
          <w:szCs w:val="20"/>
        </w:rPr>
        <w:t>,</w:t>
      </w:r>
      <w:r w:rsidRPr="00257369">
        <w:rPr>
          <w:rStyle w:val="labs-docsum-authors"/>
          <w:rFonts w:ascii="Arial" w:hAnsi="Arial" w:cs="Arial"/>
          <w:sz w:val="20"/>
          <w:szCs w:val="20"/>
        </w:rPr>
        <w:t xml:space="preserve"> Enhancing </w:t>
      </w:r>
      <w:proofErr w:type="spellStart"/>
      <w:r w:rsidRPr="00257369">
        <w:rPr>
          <w:rStyle w:val="labs-docsum-authors"/>
          <w:rFonts w:ascii="Arial" w:hAnsi="Arial" w:cs="Arial"/>
          <w:sz w:val="20"/>
          <w:szCs w:val="20"/>
        </w:rPr>
        <w:t>NeuroImaging</w:t>
      </w:r>
      <w:proofErr w:type="spellEnd"/>
      <w:r w:rsidRPr="00257369">
        <w:rPr>
          <w:rStyle w:val="labs-docsum-authors"/>
          <w:rFonts w:ascii="Arial" w:hAnsi="Arial" w:cs="Arial"/>
          <w:sz w:val="20"/>
          <w:szCs w:val="20"/>
        </w:rPr>
        <w:t xml:space="preserve"> Genetics through Meta-Analysis Consortium (ENIGMA)—Genetics working group.  </w:t>
      </w:r>
      <w:hyperlink r:id="rId299" w:history="1">
        <w:r w:rsidRPr="00257369">
          <w:rPr>
            <w:rFonts w:cstheme="minorBidi"/>
            <w:b/>
            <w:bCs/>
            <w:i/>
            <w:iCs/>
            <w:color w:val="303030"/>
            <w:shd w:val="clear" w:color="auto" w:fill="FFFFFF"/>
          </w:rPr>
          <w:t xml:space="preserve">The genetic architecture of the human cerebral cortex. </w:t>
        </w:r>
      </w:hyperlink>
      <w:r w:rsidRPr="00257369">
        <w:rPr>
          <w:rFonts w:cstheme="minorBidi"/>
          <w:b/>
          <w:bCs/>
          <w:i/>
          <w:iCs/>
          <w:color w:val="303030"/>
          <w:shd w:val="clear" w:color="auto" w:fill="FFFFFF"/>
        </w:rPr>
        <w:t xml:space="preserve"> </w:t>
      </w:r>
      <w:r w:rsidRPr="00257369">
        <w:rPr>
          <w:rStyle w:val="labs-docsum-journal-citation"/>
          <w:rFonts w:ascii="Arial" w:hAnsi="Arial" w:cs="Arial"/>
          <w:sz w:val="20"/>
          <w:szCs w:val="20"/>
        </w:rPr>
        <w:t>Science. 2020 Mar 20</w:t>
      </w:r>
      <w:r>
        <w:rPr>
          <w:rStyle w:val="labs-docsum-journal-citation"/>
          <w:rFonts w:ascii="Arial" w:hAnsi="Arial" w:cs="Arial"/>
          <w:sz w:val="20"/>
          <w:szCs w:val="20"/>
        </w:rPr>
        <w:t xml:space="preserve">. Vol. </w:t>
      </w:r>
      <w:r w:rsidRPr="00257369">
        <w:rPr>
          <w:rStyle w:val="labs-docsum-journal-citation"/>
          <w:rFonts w:ascii="Arial" w:hAnsi="Arial" w:cs="Arial"/>
          <w:sz w:val="20"/>
          <w:szCs w:val="20"/>
        </w:rPr>
        <w:t>367</w:t>
      </w:r>
      <w:r>
        <w:rPr>
          <w:rStyle w:val="labs-docsum-journal-citation"/>
          <w:rFonts w:ascii="Arial" w:hAnsi="Arial" w:cs="Arial"/>
          <w:sz w:val="20"/>
          <w:szCs w:val="20"/>
        </w:rPr>
        <w:t xml:space="preserve">, issue </w:t>
      </w:r>
      <w:r w:rsidRPr="00257369">
        <w:rPr>
          <w:rStyle w:val="labs-docsum-journal-citation"/>
          <w:rFonts w:ascii="Arial" w:hAnsi="Arial" w:cs="Arial"/>
          <w:sz w:val="20"/>
          <w:szCs w:val="20"/>
        </w:rPr>
        <w:t>6484</w:t>
      </w:r>
      <w:r>
        <w:rPr>
          <w:rStyle w:val="labs-docsum-journal-citation"/>
          <w:rFonts w:ascii="Arial" w:hAnsi="Arial" w:cs="Arial"/>
          <w:sz w:val="20"/>
          <w:szCs w:val="20"/>
        </w:rPr>
        <w:t xml:space="preserve">, p. </w:t>
      </w:r>
      <w:r w:rsidRPr="00257369">
        <w:rPr>
          <w:rStyle w:val="labs-docsum-journal-citation"/>
          <w:rFonts w:ascii="Arial" w:hAnsi="Arial" w:cs="Arial"/>
          <w:sz w:val="20"/>
          <w:szCs w:val="20"/>
        </w:rPr>
        <w:t xml:space="preserve">eaay6690. </w:t>
      </w:r>
      <w:proofErr w:type="spellStart"/>
      <w:r w:rsidRPr="00257369">
        <w:rPr>
          <w:rStyle w:val="labs-docsum-journal-citation"/>
          <w:rFonts w:ascii="Arial" w:hAnsi="Arial" w:cs="Arial"/>
          <w:sz w:val="20"/>
          <w:szCs w:val="20"/>
        </w:rPr>
        <w:t>doi</w:t>
      </w:r>
      <w:proofErr w:type="spellEnd"/>
      <w:r w:rsidRPr="00257369">
        <w:rPr>
          <w:rStyle w:val="labs-docsum-journal-citation"/>
          <w:rFonts w:ascii="Arial" w:hAnsi="Arial" w:cs="Arial"/>
          <w:sz w:val="20"/>
          <w:szCs w:val="20"/>
        </w:rPr>
        <w:t>: 10.1126/</w:t>
      </w:r>
      <w:proofErr w:type="gramStart"/>
      <w:r w:rsidRPr="00257369">
        <w:rPr>
          <w:rStyle w:val="labs-docsum-journal-citation"/>
          <w:rFonts w:ascii="Arial" w:hAnsi="Arial" w:cs="Arial"/>
          <w:sz w:val="20"/>
          <w:szCs w:val="20"/>
        </w:rPr>
        <w:t>science.aay</w:t>
      </w:r>
      <w:proofErr w:type="gramEnd"/>
      <w:r w:rsidRPr="00257369">
        <w:rPr>
          <w:rStyle w:val="labs-docsum-journal-citation"/>
          <w:rFonts w:ascii="Arial" w:hAnsi="Arial" w:cs="Arial"/>
          <w:sz w:val="20"/>
          <w:szCs w:val="20"/>
        </w:rPr>
        <w:t>6690.</w:t>
      </w:r>
      <w:r w:rsidRPr="00257369">
        <w:rPr>
          <w:rFonts w:ascii="Arial" w:hAnsi="Arial" w:cs="Arial"/>
          <w:sz w:val="20"/>
          <w:szCs w:val="20"/>
        </w:rPr>
        <w:t xml:space="preserve"> </w:t>
      </w:r>
      <w:r w:rsidRPr="00257369">
        <w:rPr>
          <w:rStyle w:val="citation-part"/>
          <w:rFonts w:ascii="Arial" w:hAnsi="Arial" w:cs="Arial"/>
          <w:sz w:val="20"/>
          <w:szCs w:val="20"/>
        </w:rPr>
        <w:t xml:space="preserve">PM: </w:t>
      </w:r>
      <w:r w:rsidRPr="00257369">
        <w:rPr>
          <w:rStyle w:val="docsum-pmid"/>
          <w:rFonts w:ascii="Arial" w:hAnsi="Arial" w:cs="Arial"/>
          <w:sz w:val="20"/>
          <w:szCs w:val="20"/>
        </w:rPr>
        <w:t>32193296.</w:t>
      </w:r>
      <w:r w:rsidR="00766B56">
        <w:rPr>
          <w:rStyle w:val="docsum-pmid"/>
          <w:rFonts w:ascii="Arial" w:hAnsi="Arial" w:cs="Arial"/>
          <w:sz w:val="20"/>
          <w:szCs w:val="20"/>
        </w:rPr>
        <w:t xml:space="preserve"> </w:t>
      </w:r>
      <w:hyperlink r:id="rId300" w:tgtFrame="_blank" w:history="1">
        <w:r w:rsidR="00766B56" w:rsidRPr="00766B56">
          <w:rPr>
            <w:rStyle w:val="labs-docsum-journal-citation"/>
            <w:rFonts w:ascii="Arial" w:hAnsi="Arial" w:cs="Arial"/>
            <w:sz w:val="20"/>
            <w:szCs w:val="20"/>
          </w:rPr>
          <w:t>PMC7295264</w:t>
        </w:r>
      </w:hyperlink>
      <w:r w:rsidR="00766B56" w:rsidRPr="00766B56">
        <w:rPr>
          <w:rStyle w:val="labs-docsum-journal-citation"/>
          <w:rFonts w:ascii="Arial" w:hAnsi="Arial" w:cs="Arial"/>
          <w:sz w:val="20"/>
          <w:szCs w:val="20"/>
        </w:rPr>
        <w:t>.</w:t>
      </w:r>
    </w:p>
    <w:p w14:paraId="0E0CF9F3" w14:textId="35C0E64A" w:rsidR="0019517B" w:rsidRDefault="0019517B" w:rsidP="0019517B">
      <w:pPr>
        <w:rPr>
          <w:rStyle w:val="docsum-pmid"/>
          <w:rFonts w:ascii="Arial" w:hAnsi="Arial" w:cs="Arial"/>
          <w:sz w:val="20"/>
          <w:szCs w:val="20"/>
        </w:rPr>
      </w:pPr>
      <w:proofErr w:type="spellStart"/>
      <w:r w:rsidRPr="00257369">
        <w:rPr>
          <w:rStyle w:val="labs-docsum-authors"/>
          <w:rFonts w:ascii="Arial" w:hAnsi="Arial" w:cs="Arial"/>
          <w:sz w:val="20"/>
          <w:szCs w:val="20"/>
        </w:rPr>
        <w:t>Häberle</w:t>
      </w:r>
      <w:proofErr w:type="spellEnd"/>
      <w:r w:rsidRPr="00257369">
        <w:rPr>
          <w:rStyle w:val="labs-docsum-authors"/>
          <w:rFonts w:ascii="Arial" w:hAnsi="Arial" w:cs="Arial"/>
          <w:sz w:val="20"/>
          <w:szCs w:val="20"/>
        </w:rPr>
        <w:t xml:space="preserve"> AD, Biggs ML, Cushman M, Psaty BM, Newman AB, Shlipak MG, Gottdiener J, Wu C, Gardin JM, Bansal N, Odden MC.</w:t>
      </w:r>
      <w:r w:rsidRPr="00257369">
        <w:rPr>
          <w:rFonts w:ascii="Arial" w:hAnsi="Arial" w:cs="Arial"/>
          <w:sz w:val="20"/>
          <w:szCs w:val="20"/>
        </w:rPr>
        <w:t xml:space="preserve"> </w:t>
      </w:r>
      <w:hyperlink r:id="rId301" w:history="1">
        <w:r w:rsidRPr="00683482">
          <w:rPr>
            <w:rStyle w:val="Hyperlink"/>
            <w:rFonts w:cstheme="minorBidi"/>
            <w:b/>
            <w:bCs/>
            <w:i/>
            <w:iCs/>
            <w:shd w:val="clear" w:color="auto" w:fill="FFFFFF"/>
          </w:rPr>
          <w:t xml:space="preserve">Level and change in N-terminal pro B-type </w:t>
        </w:r>
        <w:r w:rsidRPr="00683482">
          <w:rPr>
            <w:rStyle w:val="Hyperlink"/>
            <w:b/>
            <w:bCs/>
            <w:i/>
            <w:iCs/>
            <w:shd w:val="clear" w:color="auto" w:fill="FFFFFF"/>
          </w:rPr>
          <w:t>n</w:t>
        </w:r>
        <w:r w:rsidRPr="00683482">
          <w:rPr>
            <w:rStyle w:val="Hyperlink"/>
            <w:rFonts w:cstheme="minorBidi"/>
            <w:b/>
            <w:bCs/>
            <w:i/>
            <w:iCs/>
            <w:shd w:val="clear" w:color="auto" w:fill="FFFFFF"/>
          </w:rPr>
          <w:t xml:space="preserve">atriuretic </w:t>
        </w:r>
        <w:r w:rsidRPr="00683482">
          <w:rPr>
            <w:rStyle w:val="Hyperlink"/>
            <w:b/>
            <w:bCs/>
            <w:i/>
            <w:iCs/>
            <w:shd w:val="clear" w:color="auto" w:fill="FFFFFF"/>
          </w:rPr>
          <w:t>p</w:t>
        </w:r>
        <w:r w:rsidRPr="00683482">
          <w:rPr>
            <w:rStyle w:val="Hyperlink"/>
            <w:rFonts w:cstheme="minorBidi"/>
            <w:b/>
            <w:bCs/>
            <w:i/>
            <w:iCs/>
            <w:shd w:val="clear" w:color="auto" w:fill="FFFFFF"/>
          </w:rPr>
          <w:t>eptide and kidney function and survival to age 90</w:t>
        </w:r>
      </w:hyperlink>
      <w:r w:rsidRPr="00257369">
        <w:rPr>
          <w:rFonts w:cstheme="minorBidi"/>
          <w:b/>
          <w:bCs/>
          <w:i/>
          <w:iCs/>
          <w:color w:val="303030"/>
          <w:shd w:val="clear" w:color="auto" w:fill="FFFFFF"/>
        </w:rPr>
        <w:t xml:space="preserve">. </w:t>
      </w:r>
      <w:r w:rsidRPr="00257369">
        <w:rPr>
          <w:rStyle w:val="labs-docsum-journal-citation"/>
          <w:rFonts w:ascii="Arial" w:hAnsi="Arial" w:cs="Arial"/>
          <w:sz w:val="20"/>
          <w:szCs w:val="20"/>
        </w:rPr>
        <w:t xml:space="preserve">J </w:t>
      </w:r>
      <w:proofErr w:type="spellStart"/>
      <w:r w:rsidRPr="00257369">
        <w:rPr>
          <w:rStyle w:val="labs-docsum-journal-citation"/>
          <w:rFonts w:ascii="Arial" w:hAnsi="Arial" w:cs="Arial"/>
          <w:sz w:val="20"/>
          <w:szCs w:val="20"/>
        </w:rPr>
        <w:t>Gerontol</w:t>
      </w:r>
      <w:proofErr w:type="spellEnd"/>
      <w:r w:rsidRPr="00257369">
        <w:rPr>
          <w:rStyle w:val="labs-docsum-journal-citation"/>
          <w:rFonts w:ascii="Arial" w:hAnsi="Arial" w:cs="Arial"/>
          <w:sz w:val="20"/>
          <w:szCs w:val="20"/>
        </w:rPr>
        <w:t xml:space="preserve"> </w:t>
      </w:r>
      <w:proofErr w:type="gramStart"/>
      <w:r w:rsidRPr="00257369">
        <w:rPr>
          <w:rStyle w:val="labs-docsum-journal-citation"/>
          <w:rFonts w:ascii="Arial" w:hAnsi="Arial" w:cs="Arial"/>
          <w:sz w:val="20"/>
          <w:szCs w:val="20"/>
        </w:rPr>
        <w:t>A</w:t>
      </w:r>
      <w:proofErr w:type="gramEnd"/>
      <w:r w:rsidRPr="00257369">
        <w:rPr>
          <w:rStyle w:val="labs-docsum-journal-citation"/>
          <w:rFonts w:ascii="Arial" w:hAnsi="Arial" w:cs="Arial"/>
          <w:sz w:val="20"/>
          <w:szCs w:val="20"/>
        </w:rPr>
        <w:t xml:space="preserve"> Biol Sci Med Sci. 2020 May 17</w:t>
      </w:r>
      <w:r>
        <w:rPr>
          <w:rStyle w:val="labs-docsum-journal-citation"/>
          <w:rFonts w:ascii="Arial" w:hAnsi="Arial" w:cs="Arial"/>
          <w:sz w:val="20"/>
          <w:szCs w:val="20"/>
        </w:rPr>
        <w:t xml:space="preserve">. </w:t>
      </w:r>
      <w:r w:rsidRPr="00257369">
        <w:rPr>
          <w:rStyle w:val="labs-docsum-journal-citation"/>
          <w:rFonts w:ascii="Arial" w:hAnsi="Arial" w:cs="Arial"/>
          <w:sz w:val="20"/>
          <w:szCs w:val="20"/>
        </w:rPr>
        <w:t xml:space="preserve">glaa124. </w:t>
      </w:r>
      <w:proofErr w:type="spellStart"/>
      <w:r w:rsidRPr="00257369">
        <w:rPr>
          <w:rStyle w:val="labs-docsum-journal-citation"/>
          <w:rFonts w:ascii="Arial" w:hAnsi="Arial" w:cs="Arial"/>
          <w:sz w:val="20"/>
          <w:szCs w:val="20"/>
        </w:rPr>
        <w:t>doi</w:t>
      </w:r>
      <w:proofErr w:type="spellEnd"/>
      <w:r w:rsidRPr="00257369">
        <w:rPr>
          <w:rStyle w:val="labs-docsum-journal-citation"/>
          <w:rFonts w:ascii="Arial" w:hAnsi="Arial" w:cs="Arial"/>
          <w:sz w:val="20"/>
          <w:szCs w:val="20"/>
        </w:rPr>
        <w:t>: 10.1093/</w:t>
      </w:r>
      <w:proofErr w:type="spellStart"/>
      <w:r w:rsidRPr="00257369">
        <w:rPr>
          <w:rStyle w:val="labs-docsum-journal-citation"/>
          <w:rFonts w:ascii="Arial" w:hAnsi="Arial" w:cs="Arial"/>
          <w:sz w:val="20"/>
          <w:szCs w:val="20"/>
        </w:rPr>
        <w:t>gerona</w:t>
      </w:r>
      <w:proofErr w:type="spellEnd"/>
      <w:r w:rsidRPr="00257369">
        <w:rPr>
          <w:rStyle w:val="labs-docsum-journal-citation"/>
          <w:rFonts w:ascii="Arial" w:hAnsi="Arial" w:cs="Arial"/>
          <w:sz w:val="20"/>
          <w:szCs w:val="20"/>
        </w:rPr>
        <w:t>/glaa124. Online ahead of print.</w:t>
      </w:r>
      <w:r w:rsidRPr="00257369">
        <w:rPr>
          <w:rFonts w:ascii="Arial" w:hAnsi="Arial" w:cs="Arial"/>
          <w:sz w:val="20"/>
          <w:szCs w:val="20"/>
        </w:rPr>
        <w:t xml:space="preserve"> </w:t>
      </w:r>
      <w:r w:rsidRPr="00257369">
        <w:rPr>
          <w:rStyle w:val="citation-part"/>
          <w:rFonts w:ascii="Arial" w:hAnsi="Arial" w:cs="Arial"/>
          <w:sz w:val="20"/>
          <w:szCs w:val="20"/>
        </w:rPr>
        <w:t xml:space="preserve">PM: </w:t>
      </w:r>
      <w:r w:rsidRPr="00257369">
        <w:rPr>
          <w:rStyle w:val="docsum-pmid"/>
          <w:rFonts w:ascii="Arial" w:hAnsi="Arial" w:cs="Arial"/>
          <w:sz w:val="20"/>
          <w:szCs w:val="20"/>
        </w:rPr>
        <w:t>32417919</w:t>
      </w:r>
      <w:r>
        <w:rPr>
          <w:rStyle w:val="docsum-pmid"/>
          <w:rFonts w:ascii="Arial" w:hAnsi="Arial" w:cs="Arial"/>
          <w:sz w:val="20"/>
          <w:szCs w:val="20"/>
        </w:rPr>
        <w:t>.</w:t>
      </w:r>
      <w:r w:rsidR="00683482">
        <w:rPr>
          <w:rStyle w:val="docsum-pmid"/>
          <w:rFonts w:ascii="Arial" w:hAnsi="Arial" w:cs="Arial"/>
          <w:sz w:val="20"/>
          <w:szCs w:val="20"/>
        </w:rPr>
        <w:t xml:space="preserve"> </w:t>
      </w:r>
      <w:r w:rsidR="00683482" w:rsidRPr="00683482">
        <w:rPr>
          <w:rStyle w:val="docsum-pmid"/>
          <w:rFonts w:ascii="Arial" w:hAnsi="Arial" w:cs="Arial"/>
          <w:sz w:val="20"/>
          <w:szCs w:val="20"/>
        </w:rPr>
        <w:t>PMC7907483</w:t>
      </w:r>
      <w:r w:rsidR="00683482">
        <w:rPr>
          <w:rStyle w:val="docsum-pmid"/>
          <w:rFonts w:ascii="Arial" w:hAnsi="Arial" w:cs="Arial"/>
          <w:sz w:val="20"/>
          <w:szCs w:val="20"/>
        </w:rPr>
        <w:t>.</w:t>
      </w:r>
    </w:p>
    <w:p w14:paraId="22DD8F89" w14:textId="77777777" w:rsidR="00332428" w:rsidRDefault="00332428" w:rsidP="0019517B">
      <w:pPr>
        <w:rPr>
          <w:rStyle w:val="docsum-pmid"/>
          <w:rFonts w:ascii="Arial" w:hAnsi="Arial" w:cs="Arial"/>
          <w:sz w:val="20"/>
          <w:szCs w:val="20"/>
        </w:rPr>
      </w:pPr>
      <w:bookmarkStart w:id="46" w:name="_Hlk69904410"/>
      <w:r w:rsidRPr="00D36734">
        <w:rPr>
          <w:rStyle w:val="docsum-authors"/>
          <w:rFonts w:ascii="Arial" w:hAnsi="Arial" w:cs="Arial"/>
          <w:sz w:val="20"/>
          <w:szCs w:val="20"/>
        </w:rPr>
        <w:t xml:space="preserve">Hahn J, Fu YP, Brown MR, Bis JC, de Vries PS, </w:t>
      </w:r>
      <w:proofErr w:type="spellStart"/>
      <w:r w:rsidRPr="00D36734">
        <w:rPr>
          <w:rStyle w:val="docsum-authors"/>
          <w:rFonts w:ascii="Arial" w:hAnsi="Arial" w:cs="Arial"/>
          <w:sz w:val="20"/>
          <w:szCs w:val="20"/>
        </w:rPr>
        <w:t>Feitosa</w:t>
      </w:r>
      <w:proofErr w:type="spellEnd"/>
      <w:r w:rsidRPr="00D36734">
        <w:rPr>
          <w:rStyle w:val="docsum-authors"/>
          <w:rFonts w:ascii="Arial" w:hAnsi="Arial" w:cs="Arial"/>
          <w:sz w:val="20"/>
          <w:szCs w:val="20"/>
        </w:rPr>
        <w:t xml:space="preserve"> MF, </w:t>
      </w:r>
      <w:proofErr w:type="spellStart"/>
      <w:r w:rsidRPr="00D36734">
        <w:rPr>
          <w:rStyle w:val="docsum-authors"/>
          <w:rFonts w:ascii="Arial" w:hAnsi="Arial" w:cs="Arial"/>
          <w:sz w:val="20"/>
          <w:szCs w:val="20"/>
        </w:rPr>
        <w:t>Yanek</w:t>
      </w:r>
      <w:proofErr w:type="spellEnd"/>
      <w:r w:rsidRPr="00D36734">
        <w:rPr>
          <w:rStyle w:val="docsum-authors"/>
          <w:rFonts w:ascii="Arial" w:hAnsi="Arial" w:cs="Arial"/>
          <w:sz w:val="20"/>
          <w:szCs w:val="20"/>
        </w:rPr>
        <w:t xml:space="preserve"> LR, Weiss S, </w:t>
      </w:r>
      <w:proofErr w:type="spellStart"/>
      <w:r w:rsidRPr="00D36734">
        <w:rPr>
          <w:rStyle w:val="docsum-authors"/>
          <w:rFonts w:ascii="Arial" w:hAnsi="Arial" w:cs="Arial"/>
          <w:sz w:val="20"/>
          <w:szCs w:val="20"/>
        </w:rPr>
        <w:t>Giulianini</w:t>
      </w:r>
      <w:proofErr w:type="spellEnd"/>
      <w:r w:rsidRPr="00D36734">
        <w:rPr>
          <w:rStyle w:val="docsum-authors"/>
          <w:rFonts w:ascii="Arial" w:hAnsi="Arial" w:cs="Arial"/>
          <w:sz w:val="20"/>
          <w:szCs w:val="20"/>
        </w:rPr>
        <w:t xml:space="preserve"> F, Smith AV, Guo X, Bartz TM, Becker DM, Becker LC, Boerwinkle E, Brody JA, Chen YI, Franco OH, Grove M, Harris TB, </w:t>
      </w:r>
      <w:proofErr w:type="spellStart"/>
      <w:r w:rsidRPr="00D36734">
        <w:rPr>
          <w:rStyle w:val="docsum-authors"/>
          <w:rFonts w:ascii="Arial" w:hAnsi="Arial" w:cs="Arial"/>
          <w:sz w:val="20"/>
          <w:szCs w:val="20"/>
        </w:rPr>
        <w:t>Hofman</w:t>
      </w:r>
      <w:proofErr w:type="spellEnd"/>
      <w:r w:rsidRPr="00D36734">
        <w:rPr>
          <w:rStyle w:val="docsum-authors"/>
          <w:rFonts w:ascii="Arial" w:hAnsi="Arial" w:cs="Arial"/>
          <w:sz w:val="20"/>
          <w:szCs w:val="20"/>
        </w:rPr>
        <w:t xml:space="preserve"> A, Hwang SJ, </w:t>
      </w:r>
      <w:proofErr w:type="spellStart"/>
      <w:r w:rsidRPr="00D36734">
        <w:rPr>
          <w:rStyle w:val="docsum-authors"/>
          <w:rFonts w:ascii="Arial" w:hAnsi="Arial" w:cs="Arial"/>
          <w:sz w:val="20"/>
          <w:szCs w:val="20"/>
        </w:rPr>
        <w:t>Kral</w:t>
      </w:r>
      <w:proofErr w:type="spellEnd"/>
      <w:r w:rsidRPr="00D36734">
        <w:rPr>
          <w:rStyle w:val="docsum-authors"/>
          <w:rFonts w:ascii="Arial" w:hAnsi="Arial" w:cs="Arial"/>
          <w:sz w:val="20"/>
          <w:szCs w:val="20"/>
        </w:rPr>
        <w:t xml:space="preserve"> BG, </w:t>
      </w:r>
      <w:proofErr w:type="spellStart"/>
      <w:r w:rsidRPr="00D36734">
        <w:rPr>
          <w:rStyle w:val="docsum-authors"/>
          <w:rFonts w:ascii="Arial" w:hAnsi="Arial" w:cs="Arial"/>
          <w:sz w:val="20"/>
          <w:szCs w:val="20"/>
        </w:rPr>
        <w:t>Launer</w:t>
      </w:r>
      <w:proofErr w:type="spellEnd"/>
      <w:r w:rsidRPr="00D36734">
        <w:rPr>
          <w:rStyle w:val="docsum-authors"/>
          <w:rFonts w:ascii="Arial" w:hAnsi="Arial" w:cs="Arial"/>
          <w:sz w:val="20"/>
          <w:szCs w:val="20"/>
        </w:rPr>
        <w:t xml:space="preserve"> LJ, Markus MRP, Rice KM, Rich SS, </w:t>
      </w:r>
      <w:proofErr w:type="spellStart"/>
      <w:r w:rsidRPr="00D36734">
        <w:rPr>
          <w:rStyle w:val="docsum-authors"/>
          <w:rFonts w:ascii="Arial" w:hAnsi="Arial" w:cs="Arial"/>
          <w:sz w:val="20"/>
          <w:szCs w:val="20"/>
        </w:rPr>
        <w:t>Ridker</w:t>
      </w:r>
      <w:proofErr w:type="spellEnd"/>
      <w:r w:rsidRPr="00D36734">
        <w:rPr>
          <w:rStyle w:val="docsum-authors"/>
          <w:rFonts w:ascii="Arial" w:hAnsi="Arial" w:cs="Arial"/>
          <w:sz w:val="20"/>
          <w:szCs w:val="20"/>
        </w:rPr>
        <w:t xml:space="preserve"> PM, </w:t>
      </w:r>
      <w:proofErr w:type="spellStart"/>
      <w:r w:rsidRPr="00D36734">
        <w:rPr>
          <w:rStyle w:val="docsum-authors"/>
          <w:rFonts w:ascii="Arial" w:hAnsi="Arial" w:cs="Arial"/>
          <w:sz w:val="20"/>
          <w:szCs w:val="20"/>
        </w:rPr>
        <w:t>Rivadeneira</w:t>
      </w:r>
      <w:proofErr w:type="spellEnd"/>
      <w:r w:rsidRPr="00D36734">
        <w:rPr>
          <w:rStyle w:val="docsum-authors"/>
          <w:rFonts w:ascii="Arial" w:hAnsi="Arial" w:cs="Arial"/>
          <w:sz w:val="20"/>
          <w:szCs w:val="20"/>
        </w:rPr>
        <w:t xml:space="preserve"> F, Rotter JI, Sotoodehnia N, Taylor KD, </w:t>
      </w:r>
      <w:proofErr w:type="spellStart"/>
      <w:r w:rsidRPr="00D36734">
        <w:rPr>
          <w:rStyle w:val="docsum-authors"/>
          <w:rFonts w:ascii="Arial" w:hAnsi="Arial" w:cs="Arial"/>
          <w:sz w:val="20"/>
          <w:szCs w:val="20"/>
        </w:rPr>
        <w:t>Uitterlinden</w:t>
      </w:r>
      <w:proofErr w:type="spellEnd"/>
      <w:r w:rsidRPr="00D36734">
        <w:rPr>
          <w:rStyle w:val="docsum-authors"/>
          <w:rFonts w:ascii="Arial" w:hAnsi="Arial" w:cs="Arial"/>
          <w:sz w:val="20"/>
          <w:szCs w:val="20"/>
        </w:rPr>
        <w:t xml:space="preserve"> AG, </w:t>
      </w:r>
      <w:proofErr w:type="spellStart"/>
      <w:r w:rsidRPr="00D36734">
        <w:rPr>
          <w:rStyle w:val="docsum-authors"/>
          <w:rFonts w:ascii="Arial" w:hAnsi="Arial" w:cs="Arial"/>
          <w:sz w:val="20"/>
          <w:szCs w:val="20"/>
        </w:rPr>
        <w:t>Völker</w:t>
      </w:r>
      <w:proofErr w:type="spellEnd"/>
      <w:r w:rsidRPr="00D36734">
        <w:rPr>
          <w:rStyle w:val="docsum-authors"/>
          <w:rFonts w:ascii="Arial" w:hAnsi="Arial" w:cs="Arial"/>
          <w:sz w:val="20"/>
          <w:szCs w:val="20"/>
        </w:rPr>
        <w:t xml:space="preserve"> U, </w:t>
      </w:r>
      <w:proofErr w:type="spellStart"/>
      <w:r w:rsidRPr="00D36734">
        <w:rPr>
          <w:rStyle w:val="docsum-authors"/>
          <w:rFonts w:ascii="Arial" w:hAnsi="Arial" w:cs="Arial"/>
          <w:sz w:val="20"/>
          <w:szCs w:val="20"/>
        </w:rPr>
        <w:t>Völzke</w:t>
      </w:r>
      <w:proofErr w:type="spellEnd"/>
      <w:r w:rsidRPr="00D36734">
        <w:rPr>
          <w:rStyle w:val="docsum-authors"/>
          <w:rFonts w:ascii="Arial" w:hAnsi="Arial" w:cs="Arial"/>
          <w:sz w:val="20"/>
          <w:szCs w:val="20"/>
        </w:rPr>
        <w:t xml:space="preserve"> H, Yao J, Chasman DI, </w:t>
      </w:r>
      <w:proofErr w:type="spellStart"/>
      <w:r w:rsidRPr="00D36734">
        <w:rPr>
          <w:rStyle w:val="docsum-authors"/>
          <w:rFonts w:ascii="Arial" w:hAnsi="Arial" w:cs="Arial"/>
          <w:sz w:val="20"/>
          <w:szCs w:val="20"/>
        </w:rPr>
        <w:t>Dörr</w:t>
      </w:r>
      <w:proofErr w:type="spellEnd"/>
      <w:r w:rsidRPr="00D36734">
        <w:rPr>
          <w:rStyle w:val="docsum-authors"/>
          <w:rFonts w:ascii="Arial" w:hAnsi="Arial" w:cs="Arial"/>
          <w:sz w:val="20"/>
          <w:szCs w:val="20"/>
        </w:rPr>
        <w:t xml:space="preserve"> M, </w:t>
      </w:r>
      <w:proofErr w:type="spellStart"/>
      <w:r w:rsidRPr="00D36734">
        <w:rPr>
          <w:rStyle w:val="docsum-authors"/>
          <w:rFonts w:ascii="Arial" w:hAnsi="Arial" w:cs="Arial"/>
          <w:sz w:val="20"/>
          <w:szCs w:val="20"/>
        </w:rPr>
        <w:t>Gudnason</w:t>
      </w:r>
      <w:proofErr w:type="spellEnd"/>
      <w:r w:rsidRPr="00D36734">
        <w:rPr>
          <w:rStyle w:val="docsum-authors"/>
          <w:rFonts w:ascii="Arial" w:hAnsi="Arial" w:cs="Arial"/>
          <w:sz w:val="20"/>
          <w:szCs w:val="20"/>
        </w:rPr>
        <w:t xml:space="preserve"> V, Mathias RA, Post W, Psaty BM, Dehghan A, O'Donnell CJ, Morrison AC.</w:t>
      </w:r>
      <w:r w:rsidRPr="00D36734">
        <w:rPr>
          <w:rFonts w:ascii="Arial" w:hAnsi="Arial" w:cs="Arial"/>
          <w:sz w:val="20"/>
          <w:szCs w:val="20"/>
        </w:rPr>
        <w:t xml:space="preserve"> </w:t>
      </w:r>
      <w:hyperlink r:id="rId302" w:history="1">
        <w:r w:rsidRPr="00D36734">
          <w:rPr>
            <w:rStyle w:val="docsum-authors"/>
            <w:rFonts w:cstheme="minorBidi"/>
            <w:b/>
            <w:bCs/>
            <w:i/>
            <w:iCs/>
          </w:rPr>
          <w:t xml:space="preserve">Genetic loci associated with prevalent and incident myocardial infarction and coronary heart disease in the Cohorts for Heart and Aging Research in Genomic Epidemiology (CHARGE) Consortium. </w:t>
        </w:r>
      </w:hyperlink>
      <w:proofErr w:type="spellStart"/>
      <w:r w:rsidR="000F276E">
        <w:rPr>
          <w:rStyle w:val="docsum-journal-citation"/>
          <w:rFonts w:ascii="Arial" w:hAnsi="Arial" w:cs="Arial"/>
          <w:sz w:val="20"/>
          <w:szCs w:val="20"/>
        </w:rPr>
        <w:t>PLoS</w:t>
      </w:r>
      <w:proofErr w:type="spellEnd"/>
      <w:r w:rsidR="000F276E">
        <w:rPr>
          <w:rStyle w:val="docsum-journal-citation"/>
          <w:rFonts w:ascii="Arial" w:hAnsi="Arial" w:cs="Arial"/>
          <w:sz w:val="20"/>
          <w:szCs w:val="20"/>
        </w:rPr>
        <w:t xml:space="preserve"> One 2</w:t>
      </w:r>
      <w:r w:rsidRPr="00D36734">
        <w:rPr>
          <w:rStyle w:val="docsum-journal-citation"/>
          <w:rFonts w:ascii="Arial" w:hAnsi="Arial" w:cs="Arial"/>
          <w:sz w:val="20"/>
          <w:szCs w:val="20"/>
        </w:rPr>
        <w:t>020 Nov 13</w:t>
      </w:r>
      <w:r>
        <w:rPr>
          <w:rStyle w:val="docsum-journal-citation"/>
          <w:rFonts w:ascii="Arial" w:hAnsi="Arial" w:cs="Arial"/>
          <w:sz w:val="20"/>
          <w:szCs w:val="20"/>
        </w:rPr>
        <w:t xml:space="preserve">. Vol. </w:t>
      </w:r>
      <w:r w:rsidRPr="00D36734">
        <w:rPr>
          <w:rStyle w:val="docsum-journal-citation"/>
          <w:rFonts w:ascii="Arial" w:hAnsi="Arial" w:cs="Arial"/>
          <w:sz w:val="20"/>
          <w:szCs w:val="20"/>
        </w:rPr>
        <w:t>15</w:t>
      </w:r>
      <w:r>
        <w:rPr>
          <w:rStyle w:val="docsum-journal-citation"/>
          <w:rFonts w:ascii="Arial" w:hAnsi="Arial" w:cs="Arial"/>
          <w:sz w:val="20"/>
          <w:szCs w:val="20"/>
        </w:rPr>
        <w:t xml:space="preserve">, issue </w:t>
      </w:r>
      <w:r w:rsidRPr="00D36734">
        <w:rPr>
          <w:rStyle w:val="docsum-journal-citation"/>
          <w:rFonts w:ascii="Arial" w:hAnsi="Arial" w:cs="Arial"/>
          <w:sz w:val="20"/>
          <w:szCs w:val="20"/>
        </w:rPr>
        <w:t>11</w:t>
      </w:r>
      <w:r>
        <w:rPr>
          <w:rStyle w:val="docsum-journal-citation"/>
          <w:rFonts w:ascii="Arial" w:hAnsi="Arial" w:cs="Arial"/>
          <w:sz w:val="20"/>
          <w:szCs w:val="20"/>
        </w:rPr>
        <w:t xml:space="preserve">, </w:t>
      </w:r>
      <w:r w:rsidRPr="00D36734">
        <w:rPr>
          <w:rStyle w:val="docsum-journal-citation"/>
          <w:rFonts w:ascii="Arial" w:hAnsi="Arial" w:cs="Arial"/>
          <w:sz w:val="20"/>
          <w:szCs w:val="20"/>
        </w:rPr>
        <w:t xml:space="preserve">e0230035. </w:t>
      </w:r>
      <w:r w:rsidRPr="00D36734">
        <w:rPr>
          <w:rStyle w:val="citation-part"/>
          <w:rFonts w:ascii="Arial" w:hAnsi="Arial" w:cs="Arial"/>
          <w:sz w:val="20"/>
          <w:szCs w:val="20"/>
        </w:rPr>
        <w:t xml:space="preserve">PM: </w:t>
      </w:r>
      <w:r w:rsidRPr="00D36734">
        <w:rPr>
          <w:rStyle w:val="docsum-pmid"/>
          <w:rFonts w:ascii="Arial" w:hAnsi="Arial" w:cs="Arial"/>
          <w:sz w:val="20"/>
          <w:szCs w:val="20"/>
        </w:rPr>
        <w:t xml:space="preserve">33186364. </w:t>
      </w:r>
      <w:hyperlink r:id="rId303" w:tgtFrame="_blank" w:history="1">
        <w:r w:rsidRPr="00843D4F">
          <w:rPr>
            <w:rStyle w:val="docsum-pmid"/>
            <w:rFonts w:ascii="Arial" w:hAnsi="Arial" w:cs="Arial"/>
            <w:sz w:val="20"/>
            <w:szCs w:val="20"/>
          </w:rPr>
          <w:t xml:space="preserve">PMC7665790. </w:t>
        </w:r>
      </w:hyperlink>
      <w:r w:rsidRPr="00843D4F">
        <w:rPr>
          <w:rStyle w:val="docsum-pmid"/>
          <w:rFonts w:ascii="Arial" w:hAnsi="Arial" w:cs="Arial"/>
          <w:sz w:val="20"/>
          <w:szCs w:val="20"/>
        </w:rPr>
        <w:t xml:space="preserve"> </w:t>
      </w:r>
    </w:p>
    <w:bookmarkEnd w:id="46"/>
    <w:p w14:paraId="28D82D59" w14:textId="77777777" w:rsidR="00A834CC" w:rsidRDefault="00A834CC" w:rsidP="00A834CC">
      <w:pPr>
        <w:pStyle w:val="Title2"/>
        <w:rPr>
          <w:rFonts w:ascii="Arial" w:hAnsi="Arial" w:cs="Arial"/>
          <w:sz w:val="20"/>
          <w:szCs w:val="20"/>
        </w:rPr>
      </w:pPr>
      <w:r w:rsidRPr="00F37021">
        <w:rPr>
          <w:rStyle w:val="docsum-authors"/>
          <w:rFonts w:ascii="Arial" w:hAnsi="Arial" w:cs="Arial"/>
          <w:sz w:val="20"/>
          <w:szCs w:val="20"/>
        </w:rPr>
        <w:t xml:space="preserve">Hofer E, </w:t>
      </w:r>
      <w:proofErr w:type="spellStart"/>
      <w:r w:rsidRPr="00F37021">
        <w:rPr>
          <w:rStyle w:val="docsum-authors"/>
          <w:rFonts w:ascii="Arial" w:hAnsi="Arial" w:cs="Arial"/>
          <w:sz w:val="20"/>
          <w:szCs w:val="20"/>
        </w:rPr>
        <w:t>Roshchupkin</w:t>
      </w:r>
      <w:proofErr w:type="spellEnd"/>
      <w:r w:rsidRPr="00F37021">
        <w:rPr>
          <w:rStyle w:val="docsum-authors"/>
          <w:rFonts w:ascii="Arial" w:hAnsi="Arial" w:cs="Arial"/>
          <w:sz w:val="20"/>
          <w:szCs w:val="20"/>
        </w:rPr>
        <w:t xml:space="preserve"> GV, Adams HHH, </w:t>
      </w:r>
      <w:proofErr w:type="spellStart"/>
      <w:r w:rsidRPr="00F37021">
        <w:rPr>
          <w:rStyle w:val="docsum-authors"/>
          <w:rFonts w:ascii="Arial" w:hAnsi="Arial" w:cs="Arial"/>
          <w:sz w:val="20"/>
          <w:szCs w:val="20"/>
        </w:rPr>
        <w:t>Knol</w:t>
      </w:r>
      <w:proofErr w:type="spellEnd"/>
      <w:r w:rsidRPr="00F37021">
        <w:rPr>
          <w:rStyle w:val="docsum-authors"/>
          <w:rFonts w:ascii="Arial" w:hAnsi="Arial" w:cs="Arial"/>
          <w:sz w:val="20"/>
          <w:szCs w:val="20"/>
        </w:rPr>
        <w:t xml:space="preserve"> MJ, Lin H, Li S, </w:t>
      </w:r>
      <w:proofErr w:type="spellStart"/>
      <w:r w:rsidRPr="00F37021">
        <w:rPr>
          <w:rStyle w:val="docsum-authors"/>
          <w:rFonts w:ascii="Arial" w:hAnsi="Arial" w:cs="Arial"/>
          <w:sz w:val="20"/>
          <w:szCs w:val="20"/>
        </w:rPr>
        <w:t>Zare</w:t>
      </w:r>
      <w:proofErr w:type="spellEnd"/>
      <w:r w:rsidRPr="00F37021">
        <w:rPr>
          <w:rStyle w:val="docsum-authors"/>
          <w:rFonts w:ascii="Arial" w:hAnsi="Arial" w:cs="Arial"/>
          <w:sz w:val="20"/>
          <w:szCs w:val="20"/>
        </w:rPr>
        <w:t xml:space="preserve"> H, Ahmad S, Armstrong NJ, Satizabal CL, Bernard M, Bis JC, Gillespie NA, Luciano M, Mishra A, Scholz M, </w:t>
      </w:r>
      <w:proofErr w:type="spellStart"/>
      <w:r w:rsidRPr="00F37021">
        <w:rPr>
          <w:rStyle w:val="docsum-authors"/>
          <w:rFonts w:ascii="Arial" w:hAnsi="Arial" w:cs="Arial"/>
          <w:sz w:val="20"/>
          <w:szCs w:val="20"/>
        </w:rPr>
        <w:t>Teumer</w:t>
      </w:r>
      <w:proofErr w:type="spellEnd"/>
      <w:r w:rsidRPr="00F37021">
        <w:rPr>
          <w:rStyle w:val="docsum-authors"/>
          <w:rFonts w:ascii="Arial" w:hAnsi="Arial" w:cs="Arial"/>
          <w:sz w:val="20"/>
          <w:szCs w:val="20"/>
        </w:rPr>
        <w:t xml:space="preserve"> A, Xia R, Jian X, Mosley TH, Saba Y, </w:t>
      </w:r>
      <w:proofErr w:type="spellStart"/>
      <w:r w:rsidRPr="00F37021">
        <w:rPr>
          <w:rStyle w:val="docsum-authors"/>
          <w:rFonts w:ascii="Arial" w:hAnsi="Arial" w:cs="Arial"/>
          <w:sz w:val="20"/>
          <w:szCs w:val="20"/>
        </w:rPr>
        <w:t>Pirpamer</w:t>
      </w:r>
      <w:proofErr w:type="spellEnd"/>
      <w:r w:rsidRPr="00F37021">
        <w:rPr>
          <w:rStyle w:val="docsum-authors"/>
          <w:rFonts w:ascii="Arial" w:hAnsi="Arial" w:cs="Arial"/>
          <w:sz w:val="20"/>
          <w:szCs w:val="20"/>
        </w:rPr>
        <w:t xml:space="preserve"> L, Seiler S, Becker JT, Carmichael O, Rotter JI, Psaty BM, Lopez OL, Amin N, van der Lee SJ, Yang Q, </w:t>
      </w:r>
      <w:proofErr w:type="spellStart"/>
      <w:r w:rsidRPr="00F37021">
        <w:rPr>
          <w:rStyle w:val="docsum-authors"/>
          <w:rFonts w:ascii="Arial" w:hAnsi="Arial" w:cs="Arial"/>
          <w:sz w:val="20"/>
          <w:szCs w:val="20"/>
        </w:rPr>
        <w:t>Himali</w:t>
      </w:r>
      <w:proofErr w:type="spellEnd"/>
      <w:r w:rsidRPr="00F37021">
        <w:rPr>
          <w:rStyle w:val="docsum-authors"/>
          <w:rFonts w:ascii="Arial" w:hAnsi="Arial" w:cs="Arial"/>
          <w:sz w:val="20"/>
          <w:szCs w:val="20"/>
        </w:rPr>
        <w:t xml:space="preserve"> JJ, Maillard P, </w:t>
      </w:r>
      <w:proofErr w:type="spellStart"/>
      <w:r w:rsidRPr="00F37021">
        <w:rPr>
          <w:rStyle w:val="docsum-authors"/>
          <w:rFonts w:ascii="Arial" w:hAnsi="Arial" w:cs="Arial"/>
          <w:sz w:val="20"/>
          <w:szCs w:val="20"/>
        </w:rPr>
        <w:t>Beiser</w:t>
      </w:r>
      <w:proofErr w:type="spellEnd"/>
      <w:r w:rsidRPr="00F37021">
        <w:rPr>
          <w:rStyle w:val="docsum-authors"/>
          <w:rFonts w:ascii="Arial" w:hAnsi="Arial" w:cs="Arial"/>
          <w:sz w:val="20"/>
          <w:szCs w:val="20"/>
        </w:rPr>
        <w:t xml:space="preserve"> AS, </w:t>
      </w:r>
      <w:proofErr w:type="spellStart"/>
      <w:r w:rsidRPr="00F37021">
        <w:rPr>
          <w:rStyle w:val="docsum-authors"/>
          <w:rFonts w:ascii="Arial" w:hAnsi="Arial" w:cs="Arial"/>
          <w:sz w:val="20"/>
          <w:szCs w:val="20"/>
        </w:rPr>
        <w:t>DeCarli</w:t>
      </w:r>
      <w:proofErr w:type="spellEnd"/>
      <w:r w:rsidRPr="00F37021">
        <w:rPr>
          <w:rStyle w:val="docsum-authors"/>
          <w:rFonts w:ascii="Arial" w:hAnsi="Arial" w:cs="Arial"/>
          <w:sz w:val="20"/>
          <w:szCs w:val="20"/>
        </w:rPr>
        <w:t xml:space="preserve"> C, Karama S, Lewis L, Harris M, </w:t>
      </w:r>
      <w:proofErr w:type="spellStart"/>
      <w:r w:rsidRPr="00F37021">
        <w:rPr>
          <w:rStyle w:val="docsum-authors"/>
          <w:rFonts w:ascii="Arial" w:hAnsi="Arial" w:cs="Arial"/>
          <w:sz w:val="20"/>
          <w:szCs w:val="20"/>
        </w:rPr>
        <w:t>Bastin</w:t>
      </w:r>
      <w:proofErr w:type="spellEnd"/>
      <w:r w:rsidRPr="00F37021">
        <w:rPr>
          <w:rStyle w:val="docsum-authors"/>
          <w:rFonts w:ascii="Arial" w:hAnsi="Arial" w:cs="Arial"/>
          <w:sz w:val="20"/>
          <w:szCs w:val="20"/>
        </w:rPr>
        <w:t xml:space="preserve"> ME, Deary IJ, Veronica Witte A, Beyer F, Loeffler M, Mather KA, Schofield PR, </w:t>
      </w:r>
      <w:proofErr w:type="spellStart"/>
      <w:r w:rsidRPr="00F37021">
        <w:rPr>
          <w:rStyle w:val="docsum-authors"/>
          <w:rFonts w:ascii="Arial" w:hAnsi="Arial" w:cs="Arial"/>
          <w:sz w:val="20"/>
          <w:szCs w:val="20"/>
        </w:rPr>
        <w:t>Thalamuthu</w:t>
      </w:r>
      <w:proofErr w:type="spellEnd"/>
      <w:r w:rsidRPr="00F37021">
        <w:rPr>
          <w:rStyle w:val="docsum-authors"/>
          <w:rFonts w:ascii="Arial" w:hAnsi="Arial" w:cs="Arial"/>
          <w:sz w:val="20"/>
          <w:szCs w:val="20"/>
        </w:rPr>
        <w:t xml:space="preserve"> A, Kwok JB, Wright MJ, Ames D, </w:t>
      </w:r>
      <w:proofErr w:type="spellStart"/>
      <w:r w:rsidRPr="00F37021">
        <w:rPr>
          <w:rStyle w:val="docsum-authors"/>
          <w:rFonts w:ascii="Arial" w:hAnsi="Arial" w:cs="Arial"/>
          <w:sz w:val="20"/>
          <w:szCs w:val="20"/>
        </w:rPr>
        <w:t>Trollor</w:t>
      </w:r>
      <w:proofErr w:type="spellEnd"/>
      <w:r w:rsidRPr="00F37021">
        <w:rPr>
          <w:rStyle w:val="docsum-authors"/>
          <w:rFonts w:ascii="Arial" w:hAnsi="Arial" w:cs="Arial"/>
          <w:sz w:val="20"/>
          <w:szCs w:val="20"/>
        </w:rPr>
        <w:t xml:space="preserve"> J, Jiang J, </w:t>
      </w:r>
      <w:proofErr w:type="spellStart"/>
      <w:r w:rsidRPr="00F37021">
        <w:rPr>
          <w:rStyle w:val="docsum-authors"/>
          <w:rFonts w:ascii="Arial" w:hAnsi="Arial" w:cs="Arial"/>
          <w:sz w:val="20"/>
          <w:szCs w:val="20"/>
        </w:rPr>
        <w:t>Brodaty</w:t>
      </w:r>
      <w:proofErr w:type="spellEnd"/>
      <w:r w:rsidRPr="00F37021">
        <w:rPr>
          <w:rStyle w:val="docsum-authors"/>
          <w:rFonts w:ascii="Arial" w:hAnsi="Arial" w:cs="Arial"/>
          <w:sz w:val="20"/>
          <w:szCs w:val="20"/>
        </w:rPr>
        <w:t xml:space="preserve"> H, Wen W, </w:t>
      </w:r>
      <w:proofErr w:type="spellStart"/>
      <w:r w:rsidRPr="00F37021">
        <w:rPr>
          <w:rStyle w:val="docsum-authors"/>
          <w:rFonts w:ascii="Arial" w:hAnsi="Arial" w:cs="Arial"/>
          <w:sz w:val="20"/>
          <w:szCs w:val="20"/>
        </w:rPr>
        <w:t>Vernooij</w:t>
      </w:r>
      <w:proofErr w:type="spellEnd"/>
      <w:r w:rsidRPr="00F37021">
        <w:rPr>
          <w:rStyle w:val="docsum-authors"/>
          <w:rFonts w:ascii="Arial" w:hAnsi="Arial" w:cs="Arial"/>
          <w:sz w:val="20"/>
          <w:szCs w:val="20"/>
        </w:rPr>
        <w:t xml:space="preserve"> MW, </w:t>
      </w:r>
      <w:proofErr w:type="spellStart"/>
      <w:r w:rsidRPr="00F37021">
        <w:rPr>
          <w:rStyle w:val="docsum-authors"/>
          <w:rFonts w:ascii="Arial" w:hAnsi="Arial" w:cs="Arial"/>
          <w:sz w:val="20"/>
          <w:szCs w:val="20"/>
        </w:rPr>
        <w:t>Hofman</w:t>
      </w:r>
      <w:proofErr w:type="spellEnd"/>
      <w:r w:rsidRPr="00F37021">
        <w:rPr>
          <w:rStyle w:val="docsum-authors"/>
          <w:rFonts w:ascii="Arial" w:hAnsi="Arial" w:cs="Arial"/>
          <w:sz w:val="20"/>
          <w:szCs w:val="20"/>
        </w:rPr>
        <w:t xml:space="preserve"> A, </w:t>
      </w:r>
      <w:proofErr w:type="spellStart"/>
      <w:r w:rsidRPr="00F37021">
        <w:rPr>
          <w:rStyle w:val="docsum-authors"/>
          <w:rFonts w:ascii="Arial" w:hAnsi="Arial" w:cs="Arial"/>
          <w:sz w:val="20"/>
          <w:szCs w:val="20"/>
        </w:rPr>
        <w:t>Uitterlinden</w:t>
      </w:r>
      <w:proofErr w:type="spellEnd"/>
      <w:r w:rsidRPr="00F37021">
        <w:rPr>
          <w:rStyle w:val="docsum-authors"/>
          <w:rFonts w:ascii="Arial" w:hAnsi="Arial" w:cs="Arial"/>
          <w:sz w:val="20"/>
          <w:szCs w:val="20"/>
        </w:rPr>
        <w:t xml:space="preserve"> AG, </w:t>
      </w:r>
      <w:proofErr w:type="spellStart"/>
      <w:r w:rsidRPr="00F37021">
        <w:rPr>
          <w:rStyle w:val="docsum-authors"/>
          <w:rFonts w:ascii="Arial" w:hAnsi="Arial" w:cs="Arial"/>
          <w:sz w:val="20"/>
          <w:szCs w:val="20"/>
        </w:rPr>
        <w:t>Niessen</w:t>
      </w:r>
      <w:proofErr w:type="spellEnd"/>
      <w:r w:rsidRPr="00F37021">
        <w:rPr>
          <w:rStyle w:val="docsum-authors"/>
          <w:rFonts w:ascii="Arial" w:hAnsi="Arial" w:cs="Arial"/>
          <w:sz w:val="20"/>
          <w:szCs w:val="20"/>
        </w:rPr>
        <w:t xml:space="preserve"> WJ, </w:t>
      </w:r>
      <w:proofErr w:type="spellStart"/>
      <w:r w:rsidRPr="00F37021">
        <w:rPr>
          <w:rStyle w:val="docsum-authors"/>
          <w:rFonts w:ascii="Arial" w:hAnsi="Arial" w:cs="Arial"/>
          <w:sz w:val="20"/>
          <w:szCs w:val="20"/>
        </w:rPr>
        <w:t>Wittfeld</w:t>
      </w:r>
      <w:proofErr w:type="spellEnd"/>
      <w:r w:rsidRPr="00F37021">
        <w:rPr>
          <w:rStyle w:val="docsum-authors"/>
          <w:rFonts w:ascii="Arial" w:hAnsi="Arial" w:cs="Arial"/>
          <w:sz w:val="20"/>
          <w:szCs w:val="20"/>
        </w:rPr>
        <w:t xml:space="preserve"> K, Bülow R, </w:t>
      </w:r>
      <w:proofErr w:type="spellStart"/>
      <w:r w:rsidRPr="00F37021">
        <w:rPr>
          <w:rStyle w:val="docsum-authors"/>
          <w:rFonts w:ascii="Arial" w:hAnsi="Arial" w:cs="Arial"/>
          <w:sz w:val="20"/>
          <w:szCs w:val="20"/>
        </w:rPr>
        <w:t>Völker</w:t>
      </w:r>
      <w:proofErr w:type="spellEnd"/>
      <w:r w:rsidRPr="00F37021">
        <w:rPr>
          <w:rStyle w:val="docsum-authors"/>
          <w:rFonts w:ascii="Arial" w:hAnsi="Arial" w:cs="Arial"/>
          <w:sz w:val="20"/>
          <w:szCs w:val="20"/>
        </w:rPr>
        <w:t xml:space="preserve"> U, </w:t>
      </w:r>
      <w:proofErr w:type="spellStart"/>
      <w:r w:rsidRPr="00F37021">
        <w:rPr>
          <w:rStyle w:val="docsum-authors"/>
          <w:rFonts w:ascii="Arial" w:hAnsi="Arial" w:cs="Arial"/>
          <w:sz w:val="20"/>
          <w:szCs w:val="20"/>
        </w:rPr>
        <w:t>Pausova</w:t>
      </w:r>
      <w:proofErr w:type="spellEnd"/>
      <w:r w:rsidRPr="00F37021">
        <w:rPr>
          <w:rStyle w:val="docsum-authors"/>
          <w:rFonts w:ascii="Arial" w:hAnsi="Arial" w:cs="Arial"/>
          <w:sz w:val="20"/>
          <w:szCs w:val="20"/>
        </w:rPr>
        <w:t xml:space="preserve"> Z, Bruce Pike G, </w:t>
      </w:r>
      <w:proofErr w:type="spellStart"/>
      <w:r w:rsidRPr="00F37021">
        <w:rPr>
          <w:rStyle w:val="docsum-authors"/>
          <w:rFonts w:ascii="Arial" w:hAnsi="Arial" w:cs="Arial"/>
          <w:sz w:val="20"/>
          <w:szCs w:val="20"/>
        </w:rPr>
        <w:t>Maingault</w:t>
      </w:r>
      <w:proofErr w:type="spellEnd"/>
      <w:r w:rsidRPr="00F37021">
        <w:rPr>
          <w:rStyle w:val="docsum-authors"/>
          <w:rFonts w:ascii="Arial" w:hAnsi="Arial" w:cs="Arial"/>
          <w:sz w:val="20"/>
          <w:szCs w:val="20"/>
        </w:rPr>
        <w:t xml:space="preserve"> S, Crivello F, </w:t>
      </w:r>
      <w:proofErr w:type="spellStart"/>
      <w:r w:rsidRPr="00F37021">
        <w:rPr>
          <w:rStyle w:val="docsum-authors"/>
          <w:rFonts w:ascii="Arial" w:hAnsi="Arial" w:cs="Arial"/>
          <w:sz w:val="20"/>
          <w:szCs w:val="20"/>
        </w:rPr>
        <w:t>Tzourio</w:t>
      </w:r>
      <w:proofErr w:type="spellEnd"/>
      <w:r w:rsidRPr="00F37021">
        <w:rPr>
          <w:rStyle w:val="docsum-authors"/>
          <w:rFonts w:ascii="Arial" w:hAnsi="Arial" w:cs="Arial"/>
          <w:sz w:val="20"/>
          <w:szCs w:val="20"/>
        </w:rPr>
        <w:t xml:space="preserve"> C, </w:t>
      </w:r>
      <w:proofErr w:type="spellStart"/>
      <w:r w:rsidRPr="00F37021">
        <w:rPr>
          <w:rStyle w:val="docsum-authors"/>
          <w:rFonts w:ascii="Arial" w:hAnsi="Arial" w:cs="Arial"/>
          <w:sz w:val="20"/>
          <w:szCs w:val="20"/>
        </w:rPr>
        <w:t>Amouyel</w:t>
      </w:r>
      <w:proofErr w:type="spellEnd"/>
      <w:r w:rsidRPr="00F37021">
        <w:rPr>
          <w:rStyle w:val="docsum-authors"/>
          <w:rFonts w:ascii="Arial" w:hAnsi="Arial" w:cs="Arial"/>
          <w:sz w:val="20"/>
          <w:szCs w:val="20"/>
        </w:rPr>
        <w:t xml:space="preserve"> P, </w:t>
      </w:r>
      <w:proofErr w:type="spellStart"/>
      <w:r w:rsidRPr="00F37021">
        <w:rPr>
          <w:rStyle w:val="docsum-authors"/>
          <w:rFonts w:ascii="Arial" w:hAnsi="Arial" w:cs="Arial"/>
          <w:sz w:val="20"/>
          <w:szCs w:val="20"/>
        </w:rPr>
        <w:t>Mazoyer</w:t>
      </w:r>
      <w:proofErr w:type="spellEnd"/>
      <w:r w:rsidRPr="00F37021">
        <w:rPr>
          <w:rStyle w:val="docsum-authors"/>
          <w:rFonts w:ascii="Arial" w:hAnsi="Arial" w:cs="Arial"/>
          <w:sz w:val="20"/>
          <w:szCs w:val="20"/>
        </w:rPr>
        <w:t xml:space="preserve"> B, Neale MC, Franz CE, Lyons MJ, </w:t>
      </w:r>
      <w:proofErr w:type="spellStart"/>
      <w:r w:rsidRPr="00F37021">
        <w:rPr>
          <w:rStyle w:val="docsum-authors"/>
          <w:rFonts w:ascii="Arial" w:hAnsi="Arial" w:cs="Arial"/>
          <w:sz w:val="20"/>
          <w:szCs w:val="20"/>
        </w:rPr>
        <w:t>Panizzon</w:t>
      </w:r>
      <w:proofErr w:type="spellEnd"/>
      <w:r w:rsidRPr="00F37021">
        <w:rPr>
          <w:rStyle w:val="docsum-authors"/>
          <w:rFonts w:ascii="Arial" w:hAnsi="Arial" w:cs="Arial"/>
          <w:sz w:val="20"/>
          <w:szCs w:val="20"/>
        </w:rPr>
        <w:t xml:space="preserve"> MS, </w:t>
      </w:r>
      <w:proofErr w:type="spellStart"/>
      <w:r w:rsidRPr="00F37021">
        <w:rPr>
          <w:rStyle w:val="docsum-authors"/>
          <w:rFonts w:ascii="Arial" w:hAnsi="Arial" w:cs="Arial"/>
          <w:sz w:val="20"/>
          <w:szCs w:val="20"/>
        </w:rPr>
        <w:t>Andreassen</w:t>
      </w:r>
      <w:proofErr w:type="spellEnd"/>
      <w:r w:rsidRPr="00F37021">
        <w:rPr>
          <w:rStyle w:val="docsum-authors"/>
          <w:rFonts w:ascii="Arial" w:hAnsi="Arial" w:cs="Arial"/>
          <w:sz w:val="20"/>
          <w:szCs w:val="20"/>
        </w:rPr>
        <w:t xml:space="preserve"> OA, Dale AM, Logue M, </w:t>
      </w:r>
      <w:proofErr w:type="spellStart"/>
      <w:r w:rsidRPr="00F37021">
        <w:rPr>
          <w:rStyle w:val="docsum-authors"/>
          <w:rFonts w:ascii="Arial" w:hAnsi="Arial" w:cs="Arial"/>
          <w:sz w:val="20"/>
          <w:szCs w:val="20"/>
        </w:rPr>
        <w:t>Grasby</w:t>
      </w:r>
      <w:proofErr w:type="spellEnd"/>
      <w:r w:rsidRPr="00F37021">
        <w:rPr>
          <w:rStyle w:val="docsum-authors"/>
          <w:rFonts w:ascii="Arial" w:hAnsi="Arial" w:cs="Arial"/>
          <w:sz w:val="20"/>
          <w:szCs w:val="20"/>
        </w:rPr>
        <w:t xml:space="preserve"> KL, </w:t>
      </w:r>
      <w:proofErr w:type="spellStart"/>
      <w:r w:rsidRPr="00F37021">
        <w:rPr>
          <w:rStyle w:val="docsum-authors"/>
          <w:rFonts w:ascii="Arial" w:hAnsi="Arial" w:cs="Arial"/>
          <w:sz w:val="20"/>
          <w:szCs w:val="20"/>
        </w:rPr>
        <w:t>Jahanshad</w:t>
      </w:r>
      <w:proofErr w:type="spellEnd"/>
      <w:r w:rsidRPr="00F37021">
        <w:rPr>
          <w:rStyle w:val="docsum-authors"/>
          <w:rFonts w:ascii="Arial" w:hAnsi="Arial" w:cs="Arial"/>
          <w:sz w:val="20"/>
          <w:szCs w:val="20"/>
        </w:rPr>
        <w:t xml:space="preserve"> N, Painter JN, </w:t>
      </w:r>
      <w:proofErr w:type="spellStart"/>
      <w:r w:rsidRPr="00F37021">
        <w:rPr>
          <w:rStyle w:val="docsum-authors"/>
          <w:rFonts w:ascii="Arial" w:hAnsi="Arial" w:cs="Arial"/>
          <w:sz w:val="20"/>
          <w:szCs w:val="20"/>
        </w:rPr>
        <w:t>Colodro</w:t>
      </w:r>
      <w:proofErr w:type="spellEnd"/>
      <w:r w:rsidRPr="00F37021">
        <w:rPr>
          <w:rStyle w:val="docsum-authors"/>
          <w:rFonts w:ascii="Arial" w:hAnsi="Arial" w:cs="Arial"/>
          <w:sz w:val="20"/>
          <w:szCs w:val="20"/>
        </w:rPr>
        <w:t xml:space="preserve">-Conde L, </w:t>
      </w:r>
      <w:proofErr w:type="spellStart"/>
      <w:r w:rsidRPr="00F37021">
        <w:rPr>
          <w:rStyle w:val="docsum-authors"/>
          <w:rFonts w:ascii="Arial" w:hAnsi="Arial" w:cs="Arial"/>
          <w:sz w:val="20"/>
          <w:szCs w:val="20"/>
        </w:rPr>
        <w:t>Bralten</w:t>
      </w:r>
      <w:proofErr w:type="spellEnd"/>
      <w:r w:rsidRPr="00F37021">
        <w:rPr>
          <w:rStyle w:val="docsum-authors"/>
          <w:rFonts w:ascii="Arial" w:hAnsi="Arial" w:cs="Arial"/>
          <w:sz w:val="20"/>
          <w:szCs w:val="20"/>
        </w:rPr>
        <w:t xml:space="preserve"> J, </w:t>
      </w:r>
      <w:proofErr w:type="spellStart"/>
      <w:r w:rsidRPr="00F37021">
        <w:rPr>
          <w:rStyle w:val="docsum-authors"/>
          <w:rFonts w:ascii="Arial" w:hAnsi="Arial" w:cs="Arial"/>
          <w:sz w:val="20"/>
          <w:szCs w:val="20"/>
        </w:rPr>
        <w:t>Hibar</w:t>
      </w:r>
      <w:proofErr w:type="spellEnd"/>
      <w:r w:rsidRPr="00F37021">
        <w:rPr>
          <w:rStyle w:val="docsum-authors"/>
          <w:rFonts w:ascii="Arial" w:hAnsi="Arial" w:cs="Arial"/>
          <w:sz w:val="20"/>
          <w:szCs w:val="20"/>
        </w:rPr>
        <w:t xml:space="preserve"> DP, Lind PA, </w:t>
      </w:r>
      <w:proofErr w:type="spellStart"/>
      <w:r w:rsidRPr="00F37021">
        <w:rPr>
          <w:rStyle w:val="docsum-authors"/>
          <w:rFonts w:ascii="Arial" w:hAnsi="Arial" w:cs="Arial"/>
          <w:sz w:val="20"/>
          <w:szCs w:val="20"/>
        </w:rPr>
        <w:t>Pizzagalli</w:t>
      </w:r>
      <w:proofErr w:type="spellEnd"/>
      <w:r w:rsidRPr="00F37021">
        <w:rPr>
          <w:rStyle w:val="docsum-authors"/>
          <w:rFonts w:ascii="Arial" w:hAnsi="Arial" w:cs="Arial"/>
          <w:sz w:val="20"/>
          <w:szCs w:val="20"/>
        </w:rPr>
        <w:t xml:space="preserve"> F, Stein JL, Thompson PM, </w:t>
      </w:r>
      <w:proofErr w:type="spellStart"/>
      <w:r w:rsidRPr="00F37021">
        <w:rPr>
          <w:rStyle w:val="docsum-authors"/>
          <w:rFonts w:ascii="Arial" w:hAnsi="Arial" w:cs="Arial"/>
          <w:sz w:val="20"/>
          <w:szCs w:val="20"/>
        </w:rPr>
        <w:t>Medland</w:t>
      </w:r>
      <w:proofErr w:type="spellEnd"/>
      <w:r w:rsidRPr="00F37021">
        <w:rPr>
          <w:rStyle w:val="docsum-authors"/>
          <w:rFonts w:ascii="Arial" w:hAnsi="Arial" w:cs="Arial"/>
          <w:sz w:val="20"/>
          <w:szCs w:val="20"/>
        </w:rPr>
        <w:t xml:space="preserve"> SE; ENIGMA consortium, Sachdev PS, </w:t>
      </w:r>
      <w:proofErr w:type="spellStart"/>
      <w:r w:rsidRPr="00F37021">
        <w:rPr>
          <w:rStyle w:val="docsum-authors"/>
          <w:rFonts w:ascii="Arial" w:hAnsi="Arial" w:cs="Arial"/>
          <w:sz w:val="20"/>
          <w:szCs w:val="20"/>
        </w:rPr>
        <w:t>Kremen</w:t>
      </w:r>
      <w:proofErr w:type="spellEnd"/>
      <w:r w:rsidRPr="00F37021">
        <w:rPr>
          <w:rStyle w:val="docsum-authors"/>
          <w:rFonts w:ascii="Arial" w:hAnsi="Arial" w:cs="Arial"/>
          <w:sz w:val="20"/>
          <w:szCs w:val="20"/>
        </w:rPr>
        <w:t xml:space="preserve"> WS, Wardlaw JM, </w:t>
      </w:r>
      <w:proofErr w:type="spellStart"/>
      <w:r w:rsidRPr="00F37021">
        <w:rPr>
          <w:rStyle w:val="docsum-authors"/>
          <w:rFonts w:ascii="Arial" w:hAnsi="Arial" w:cs="Arial"/>
          <w:sz w:val="20"/>
          <w:szCs w:val="20"/>
        </w:rPr>
        <w:t>Villringer</w:t>
      </w:r>
      <w:proofErr w:type="spellEnd"/>
      <w:r w:rsidRPr="00F37021">
        <w:rPr>
          <w:rStyle w:val="docsum-authors"/>
          <w:rFonts w:ascii="Arial" w:hAnsi="Arial" w:cs="Arial"/>
          <w:sz w:val="20"/>
          <w:szCs w:val="20"/>
        </w:rPr>
        <w:t xml:space="preserve"> A, van </w:t>
      </w:r>
      <w:proofErr w:type="spellStart"/>
      <w:r w:rsidRPr="00F37021">
        <w:rPr>
          <w:rStyle w:val="docsum-authors"/>
          <w:rFonts w:ascii="Arial" w:hAnsi="Arial" w:cs="Arial"/>
          <w:sz w:val="20"/>
          <w:szCs w:val="20"/>
        </w:rPr>
        <w:t>Duijn</w:t>
      </w:r>
      <w:proofErr w:type="spellEnd"/>
      <w:r w:rsidRPr="00F37021">
        <w:rPr>
          <w:rStyle w:val="docsum-authors"/>
          <w:rFonts w:ascii="Arial" w:hAnsi="Arial" w:cs="Arial"/>
          <w:sz w:val="20"/>
          <w:szCs w:val="20"/>
        </w:rPr>
        <w:t xml:space="preserve"> CM, </w:t>
      </w:r>
      <w:proofErr w:type="spellStart"/>
      <w:r w:rsidRPr="00F37021">
        <w:rPr>
          <w:rStyle w:val="docsum-authors"/>
          <w:rFonts w:ascii="Arial" w:hAnsi="Arial" w:cs="Arial"/>
          <w:sz w:val="20"/>
          <w:szCs w:val="20"/>
        </w:rPr>
        <w:t>Grabe</w:t>
      </w:r>
      <w:proofErr w:type="spellEnd"/>
      <w:r w:rsidRPr="00F37021">
        <w:rPr>
          <w:rStyle w:val="docsum-authors"/>
          <w:rFonts w:ascii="Arial" w:hAnsi="Arial" w:cs="Arial"/>
          <w:sz w:val="20"/>
          <w:szCs w:val="20"/>
        </w:rPr>
        <w:t xml:space="preserve"> HJ, Longstreth WT Jr, </w:t>
      </w:r>
      <w:proofErr w:type="spellStart"/>
      <w:r w:rsidRPr="00F37021">
        <w:rPr>
          <w:rStyle w:val="docsum-authors"/>
          <w:rFonts w:ascii="Arial" w:hAnsi="Arial" w:cs="Arial"/>
          <w:sz w:val="20"/>
          <w:szCs w:val="20"/>
        </w:rPr>
        <w:t>Fornage</w:t>
      </w:r>
      <w:proofErr w:type="spellEnd"/>
      <w:r w:rsidRPr="00F37021">
        <w:rPr>
          <w:rStyle w:val="docsum-authors"/>
          <w:rFonts w:ascii="Arial" w:hAnsi="Arial" w:cs="Arial"/>
          <w:sz w:val="20"/>
          <w:szCs w:val="20"/>
        </w:rPr>
        <w:t xml:space="preserve"> M, Paus T, </w:t>
      </w:r>
      <w:proofErr w:type="spellStart"/>
      <w:r w:rsidRPr="00F37021">
        <w:rPr>
          <w:rStyle w:val="docsum-authors"/>
          <w:rFonts w:ascii="Arial" w:hAnsi="Arial" w:cs="Arial"/>
          <w:sz w:val="20"/>
          <w:szCs w:val="20"/>
        </w:rPr>
        <w:t>Debette</w:t>
      </w:r>
      <w:proofErr w:type="spellEnd"/>
      <w:r w:rsidRPr="00F37021">
        <w:rPr>
          <w:rStyle w:val="docsum-authors"/>
          <w:rFonts w:ascii="Arial" w:hAnsi="Arial" w:cs="Arial"/>
          <w:sz w:val="20"/>
          <w:szCs w:val="20"/>
        </w:rPr>
        <w:t xml:space="preserve"> S, </w:t>
      </w:r>
      <w:proofErr w:type="spellStart"/>
      <w:r w:rsidRPr="00F37021">
        <w:rPr>
          <w:rStyle w:val="docsum-authors"/>
          <w:rFonts w:ascii="Arial" w:hAnsi="Arial" w:cs="Arial"/>
          <w:sz w:val="20"/>
          <w:szCs w:val="20"/>
        </w:rPr>
        <w:t>Arfan</w:t>
      </w:r>
      <w:proofErr w:type="spellEnd"/>
      <w:r w:rsidRPr="00F37021">
        <w:rPr>
          <w:rStyle w:val="docsum-authors"/>
          <w:rFonts w:ascii="Arial" w:hAnsi="Arial" w:cs="Arial"/>
          <w:sz w:val="20"/>
          <w:szCs w:val="20"/>
        </w:rPr>
        <w:t xml:space="preserve"> Ikram M, Schmidt H, Schmidt R, Seshadri S. </w:t>
      </w:r>
      <w:r w:rsidRPr="00F37021">
        <w:rPr>
          <w:rStyle w:val="docsum-authors"/>
          <w:rFonts w:ascii="Arial" w:hAnsi="Arial" w:cs="Arial"/>
          <w:b/>
          <w:bCs/>
          <w:i/>
          <w:iCs/>
          <w:sz w:val="20"/>
          <w:szCs w:val="20"/>
        </w:rPr>
        <w:t>Genetic correlations and genome-wide associations of cortical structure in general population samples of 22,824 adults.</w:t>
      </w:r>
      <w:r w:rsidRPr="00F37021">
        <w:rPr>
          <w:rStyle w:val="docsum-authors"/>
          <w:rFonts w:ascii="Arial" w:hAnsi="Arial" w:cs="Arial"/>
          <w:sz w:val="20"/>
          <w:szCs w:val="20"/>
        </w:rPr>
        <w:t xml:space="preserve"> </w:t>
      </w:r>
      <w:r w:rsidRPr="00F37021">
        <w:rPr>
          <w:rStyle w:val="docsum-journal-citation"/>
          <w:rFonts w:ascii="Arial" w:hAnsi="Arial" w:cs="Arial"/>
          <w:sz w:val="20"/>
          <w:szCs w:val="20"/>
        </w:rPr>
        <w:t xml:space="preserve">Nat </w:t>
      </w:r>
      <w:proofErr w:type="spellStart"/>
      <w:r w:rsidRPr="00F37021">
        <w:rPr>
          <w:rStyle w:val="docsum-journal-citation"/>
          <w:rFonts w:ascii="Arial" w:hAnsi="Arial" w:cs="Arial"/>
          <w:sz w:val="20"/>
          <w:szCs w:val="20"/>
        </w:rPr>
        <w:t>Commun</w:t>
      </w:r>
      <w:proofErr w:type="spellEnd"/>
      <w:r w:rsidRPr="00F37021">
        <w:rPr>
          <w:rStyle w:val="docsum-journal-citation"/>
          <w:rFonts w:ascii="Arial" w:hAnsi="Arial" w:cs="Arial"/>
          <w:sz w:val="20"/>
          <w:szCs w:val="20"/>
        </w:rPr>
        <w:t>. 2020 Sep 22</w:t>
      </w:r>
      <w:r>
        <w:rPr>
          <w:rStyle w:val="docsum-journal-citation"/>
          <w:rFonts w:ascii="Arial" w:hAnsi="Arial" w:cs="Arial"/>
          <w:sz w:val="20"/>
          <w:szCs w:val="20"/>
        </w:rPr>
        <w:t xml:space="preserve">. Vol. </w:t>
      </w:r>
      <w:r w:rsidRPr="00F37021">
        <w:rPr>
          <w:rStyle w:val="docsum-journal-citation"/>
          <w:rFonts w:ascii="Arial" w:hAnsi="Arial" w:cs="Arial"/>
          <w:sz w:val="20"/>
          <w:szCs w:val="20"/>
        </w:rPr>
        <w:t>11</w:t>
      </w:r>
      <w:r>
        <w:rPr>
          <w:rStyle w:val="docsum-journal-citation"/>
          <w:rFonts w:ascii="Arial" w:hAnsi="Arial" w:cs="Arial"/>
          <w:sz w:val="20"/>
          <w:szCs w:val="20"/>
        </w:rPr>
        <w:t xml:space="preserve">, issue </w:t>
      </w:r>
      <w:r w:rsidRPr="00F37021">
        <w:rPr>
          <w:rStyle w:val="docsum-journal-citation"/>
          <w:rFonts w:ascii="Arial" w:hAnsi="Arial" w:cs="Arial"/>
          <w:sz w:val="20"/>
          <w:szCs w:val="20"/>
        </w:rPr>
        <w:t>1</w:t>
      </w:r>
      <w:r>
        <w:rPr>
          <w:rStyle w:val="docsum-journal-citation"/>
          <w:rFonts w:ascii="Arial" w:hAnsi="Arial" w:cs="Arial"/>
          <w:sz w:val="20"/>
          <w:szCs w:val="20"/>
        </w:rPr>
        <w:t xml:space="preserve">, p. </w:t>
      </w:r>
      <w:r w:rsidRPr="00F37021">
        <w:rPr>
          <w:rStyle w:val="docsum-journal-citation"/>
          <w:rFonts w:ascii="Arial" w:hAnsi="Arial" w:cs="Arial"/>
          <w:sz w:val="20"/>
          <w:szCs w:val="20"/>
        </w:rPr>
        <w:t xml:space="preserve">4796. </w:t>
      </w:r>
      <w:r w:rsidRPr="00F37021">
        <w:rPr>
          <w:rStyle w:val="citation-part"/>
          <w:rFonts w:ascii="Arial" w:hAnsi="Arial" w:cs="Arial"/>
          <w:sz w:val="20"/>
          <w:szCs w:val="20"/>
        </w:rPr>
        <w:t xml:space="preserve">PM: </w:t>
      </w:r>
      <w:r w:rsidRPr="00F37021">
        <w:rPr>
          <w:rStyle w:val="docsum-pmid"/>
          <w:rFonts w:ascii="Arial" w:hAnsi="Arial" w:cs="Arial"/>
          <w:sz w:val="20"/>
          <w:szCs w:val="20"/>
        </w:rPr>
        <w:t>3296323</w:t>
      </w:r>
      <w:r w:rsidRPr="00F37021">
        <w:rPr>
          <w:rStyle w:val="docsum-journal-citation"/>
          <w:rFonts w:ascii="Arial" w:hAnsi="Arial" w:cs="Arial"/>
          <w:sz w:val="20"/>
          <w:szCs w:val="20"/>
        </w:rPr>
        <w:t xml:space="preserve">1. </w:t>
      </w:r>
      <w:hyperlink r:id="rId304" w:tgtFrame="_blank" w:history="1">
        <w:r w:rsidRPr="00F37021">
          <w:rPr>
            <w:rStyle w:val="docsum-journal-citation"/>
            <w:rFonts w:ascii="Arial" w:hAnsi="Arial" w:cs="Arial"/>
            <w:sz w:val="20"/>
            <w:szCs w:val="20"/>
          </w:rPr>
          <w:t xml:space="preserve">PMC7508833. </w:t>
        </w:r>
      </w:hyperlink>
    </w:p>
    <w:p w14:paraId="08507A1D" w14:textId="77777777" w:rsidR="008F76DC" w:rsidRDefault="008F76DC" w:rsidP="008F76DC">
      <w:pPr>
        <w:rPr>
          <w:rFonts w:ascii="Arial" w:hAnsi="Arial" w:cs="Arial"/>
          <w:sz w:val="20"/>
          <w:szCs w:val="20"/>
        </w:rPr>
      </w:pPr>
      <w:r w:rsidRPr="00F87080">
        <w:rPr>
          <w:rStyle w:val="labs-docsum-authors"/>
          <w:rFonts w:ascii="Arial" w:hAnsi="Arial" w:cs="Arial"/>
          <w:sz w:val="20"/>
          <w:szCs w:val="20"/>
        </w:rPr>
        <w:t xml:space="preserve">Imamura F, </w:t>
      </w:r>
      <w:proofErr w:type="spellStart"/>
      <w:r w:rsidRPr="00F87080">
        <w:rPr>
          <w:rStyle w:val="labs-docsum-authors"/>
          <w:rFonts w:ascii="Arial" w:hAnsi="Arial" w:cs="Arial"/>
          <w:sz w:val="20"/>
          <w:szCs w:val="20"/>
        </w:rPr>
        <w:t>Fretts</w:t>
      </w:r>
      <w:proofErr w:type="spellEnd"/>
      <w:r w:rsidRPr="00F87080">
        <w:rPr>
          <w:rStyle w:val="labs-docsum-authors"/>
          <w:rFonts w:ascii="Arial" w:hAnsi="Arial" w:cs="Arial"/>
          <w:sz w:val="20"/>
          <w:szCs w:val="20"/>
        </w:rPr>
        <w:t xml:space="preserve"> AM, Marklund M, </w:t>
      </w:r>
      <w:proofErr w:type="spellStart"/>
      <w:r w:rsidRPr="00F87080">
        <w:rPr>
          <w:rStyle w:val="labs-docsum-authors"/>
          <w:rFonts w:ascii="Arial" w:hAnsi="Arial" w:cs="Arial"/>
          <w:sz w:val="20"/>
          <w:szCs w:val="20"/>
        </w:rPr>
        <w:t>Ardisson</w:t>
      </w:r>
      <w:proofErr w:type="spellEnd"/>
      <w:r w:rsidRPr="00F87080">
        <w:rPr>
          <w:rStyle w:val="labs-docsum-authors"/>
          <w:rFonts w:ascii="Arial" w:hAnsi="Arial" w:cs="Arial"/>
          <w:sz w:val="20"/>
          <w:szCs w:val="20"/>
        </w:rPr>
        <w:t xml:space="preserve"> Korat AV, Yang WS, </w:t>
      </w:r>
      <w:proofErr w:type="spellStart"/>
      <w:r w:rsidRPr="00F87080">
        <w:rPr>
          <w:rStyle w:val="labs-docsum-authors"/>
          <w:rFonts w:ascii="Arial" w:hAnsi="Arial" w:cs="Arial"/>
          <w:sz w:val="20"/>
          <w:szCs w:val="20"/>
        </w:rPr>
        <w:t>Lankinen</w:t>
      </w:r>
      <w:proofErr w:type="spellEnd"/>
      <w:r w:rsidRPr="00F87080">
        <w:rPr>
          <w:rStyle w:val="labs-docsum-authors"/>
          <w:rFonts w:ascii="Arial" w:hAnsi="Arial" w:cs="Arial"/>
          <w:sz w:val="20"/>
          <w:szCs w:val="20"/>
        </w:rPr>
        <w:t xml:space="preserve"> M, Qureshi W, Helmer C, Chen TA, Virtanen JK, Wong K, Bassett JK, Murphy R, </w:t>
      </w:r>
      <w:proofErr w:type="spellStart"/>
      <w:r w:rsidRPr="00F87080">
        <w:rPr>
          <w:rStyle w:val="labs-docsum-authors"/>
          <w:rFonts w:ascii="Arial" w:hAnsi="Arial" w:cs="Arial"/>
          <w:sz w:val="20"/>
          <w:szCs w:val="20"/>
        </w:rPr>
        <w:t>Tintle</w:t>
      </w:r>
      <w:proofErr w:type="spellEnd"/>
      <w:r w:rsidRPr="00F87080">
        <w:rPr>
          <w:rStyle w:val="labs-docsum-authors"/>
          <w:rFonts w:ascii="Arial" w:hAnsi="Arial" w:cs="Arial"/>
          <w:sz w:val="20"/>
          <w:szCs w:val="20"/>
        </w:rPr>
        <w:t xml:space="preserve"> N, Yu CI, Brouwer IA, </w:t>
      </w:r>
      <w:proofErr w:type="spellStart"/>
      <w:r w:rsidRPr="00F87080">
        <w:rPr>
          <w:rStyle w:val="labs-docsum-authors"/>
          <w:rFonts w:ascii="Arial" w:hAnsi="Arial" w:cs="Arial"/>
          <w:sz w:val="20"/>
          <w:szCs w:val="20"/>
        </w:rPr>
        <w:t>Chien</w:t>
      </w:r>
      <w:proofErr w:type="spellEnd"/>
      <w:r w:rsidRPr="00F87080">
        <w:rPr>
          <w:rStyle w:val="labs-docsum-authors"/>
          <w:rFonts w:ascii="Arial" w:hAnsi="Arial" w:cs="Arial"/>
          <w:sz w:val="20"/>
          <w:szCs w:val="20"/>
        </w:rPr>
        <w:t xml:space="preserve"> KL, Chen YY, Wood AC, Del Gobbo LC, Djousse L, </w:t>
      </w:r>
      <w:proofErr w:type="spellStart"/>
      <w:r w:rsidRPr="00F87080">
        <w:rPr>
          <w:rStyle w:val="labs-docsum-authors"/>
          <w:rFonts w:ascii="Arial" w:hAnsi="Arial" w:cs="Arial"/>
          <w:sz w:val="20"/>
          <w:szCs w:val="20"/>
        </w:rPr>
        <w:t>Geleijnse</w:t>
      </w:r>
      <w:proofErr w:type="spellEnd"/>
      <w:r w:rsidRPr="00F87080">
        <w:rPr>
          <w:rStyle w:val="labs-docsum-authors"/>
          <w:rFonts w:ascii="Arial" w:hAnsi="Arial" w:cs="Arial"/>
          <w:sz w:val="20"/>
          <w:szCs w:val="20"/>
        </w:rPr>
        <w:t xml:space="preserve"> JM, Giles GG, de Goede J, </w:t>
      </w:r>
      <w:proofErr w:type="spellStart"/>
      <w:r w:rsidRPr="00F87080">
        <w:rPr>
          <w:rStyle w:val="labs-docsum-authors"/>
          <w:rFonts w:ascii="Arial" w:hAnsi="Arial" w:cs="Arial"/>
          <w:sz w:val="20"/>
          <w:szCs w:val="20"/>
        </w:rPr>
        <w:t>Gudnason</w:t>
      </w:r>
      <w:proofErr w:type="spellEnd"/>
      <w:r w:rsidRPr="00F87080">
        <w:rPr>
          <w:rStyle w:val="labs-docsum-authors"/>
          <w:rFonts w:ascii="Arial" w:hAnsi="Arial" w:cs="Arial"/>
          <w:sz w:val="20"/>
          <w:szCs w:val="20"/>
        </w:rPr>
        <w:t xml:space="preserve"> V, Harris WS, Hodge A, Hu F; </w:t>
      </w:r>
      <w:proofErr w:type="spellStart"/>
      <w:r w:rsidRPr="00F87080">
        <w:rPr>
          <w:rStyle w:val="labs-docsum-authors"/>
          <w:rFonts w:ascii="Arial" w:hAnsi="Arial" w:cs="Arial"/>
          <w:sz w:val="20"/>
          <w:szCs w:val="20"/>
        </w:rPr>
        <w:t>InterAct</w:t>
      </w:r>
      <w:proofErr w:type="spellEnd"/>
      <w:r w:rsidRPr="00F87080">
        <w:rPr>
          <w:rStyle w:val="labs-docsum-authors"/>
          <w:rFonts w:ascii="Arial" w:hAnsi="Arial" w:cs="Arial"/>
          <w:sz w:val="20"/>
          <w:szCs w:val="20"/>
        </w:rPr>
        <w:t xml:space="preserve"> Consortium, </w:t>
      </w:r>
      <w:proofErr w:type="spellStart"/>
      <w:r w:rsidRPr="00F87080">
        <w:rPr>
          <w:rStyle w:val="labs-docsum-authors"/>
          <w:rFonts w:ascii="Arial" w:hAnsi="Arial" w:cs="Arial"/>
          <w:sz w:val="20"/>
          <w:szCs w:val="20"/>
        </w:rPr>
        <w:t>Koulman</w:t>
      </w:r>
      <w:proofErr w:type="spellEnd"/>
      <w:r w:rsidRPr="00F87080">
        <w:rPr>
          <w:rStyle w:val="labs-docsum-authors"/>
          <w:rFonts w:ascii="Arial" w:hAnsi="Arial" w:cs="Arial"/>
          <w:sz w:val="20"/>
          <w:szCs w:val="20"/>
        </w:rPr>
        <w:t xml:space="preserve"> A, </w:t>
      </w:r>
      <w:proofErr w:type="spellStart"/>
      <w:r w:rsidRPr="00F87080">
        <w:rPr>
          <w:rStyle w:val="labs-docsum-authors"/>
          <w:rFonts w:ascii="Arial" w:hAnsi="Arial" w:cs="Arial"/>
          <w:sz w:val="20"/>
          <w:szCs w:val="20"/>
        </w:rPr>
        <w:t>Laakso</w:t>
      </w:r>
      <w:proofErr w:type="spellEnd"/>
      <w:r w:rsidRPr="00F87080">
        <w:rPr>
          <w:rStyle w:val="labs-docsum-authors"/>
          <w:rFonts w:ascii="Arial" w:hAnsi="Arial" w:cs="Arial"/>
          <w:sz w:val="20"/>
          <w:szCs w:val="20"/>
        </w:rPr>
        <w:t xml:space="preserve"> M, Lind L, Lin HJ, McKnight B, </w:t>
      </w:r>
      <w:proofErr w:type="spellStart"/>
      <w:r w:rsidRPr="00F87080">
        <w:rPr>
          <w:rStyle w:val="labs-docsum-authors"/>
          <w:rFonts w:ascii="Arial" w:hAnsi="Arial" w:cs="Arial"/>
          <w:sz w:val="20"/>
          <w:szCs w:val="20"/>
        </w:rPr>
        <w:t>Rajaobelina</w:t>
      </w:r>
      <w:proofErr w:type="spellEnd"/>
      <w:r w:rsidRPr="00F87080">
        <w:rPr>
          <w:rStyle w:val="labs-docsum-authors"/>
          <w:rFonts w:ascii="Arial" w:hAnsi="Arial" w:cs="Arial"/>
          <w:sz w:val="20"/>
          <w:szCs w:val="20"/>
        </w:rPr>
        <w:t xml:space="preserve"> K, </w:t>
      </w:r>
      <w:proofErr w:type="spellStart"/>
      <w:r w:rsidRPr="00F87080">
        <w:rPr>
          <w:rStyle w:val="labs-docsum-authors"/>
          <w:rFonts w:ascii="Arial" w:hAnsi="Arial" w:cs="Arial"/>
          <w:sz w:val="20"/>
          <w:szCs w:val="20"/>
        </w:rPr>
        <w:t>Riserus</w:t>
      </w:r>
      <w:proofErr w:type="spellEnd"/>
      <w:r w:rsidRPr="00F87080">
        <w:rPr>
          <w:rStyle w:val="labs-docsum-authors"/>
          <w:rFonts w:ascii="Arial" w:hAnsi="Arial" w:cs="Arial"/>
          <w:sz w:val="20"/>
          <w:szCs w:val="20"/>
        </w:rPr>
        <w:t xml:space="preserve"> U, Robinson JG, </w:t>
      </w:r>
      <w:proofErr w:type="spellStart"/>
      <w:r w:rsidRPr="00F87080">
        <w:rPr>
          <w:rStyle w:val="labs-docsum-authors"/>
          <w:rFonts w:ascii="Arial" w:hAnsi="Arial" w:cs="Arial"/>
          <w:sz w:val="20"/>
          <w:szCs w:val="20"/>
        </w:rPr>
        <w:t>Samieri</w:t>
      </w:r>
      <w:proofErr w:type="spellEnd"/>
      <w:r w:rsidRPr="00F87080">
        <w:rPr>
          <w:rStyle w:val="labs-docsum-authors"/>
          <w:rFonts w:ascii="Arial" w:hAnsi="Arial" w:cs="Arial"/>
          <w:sz w:val="20"/>
          <w:szCs w:val="20"/>
        </w:rPr>
        <w:t xml:space="preserve"> C, </w:t>
      </w:r>
      <w:proofErr w:type="spellStart"/>
      <w:r w:rsidRPr="00F87080">
        <w:rPr>
          <w:rStyle w:val="labs-docsum-authors"/>
          <w:rFonts w:ascii="Arial" w:hAnsi="Arial" w:cs="Arial"/>
          <w:sz w:val="20"/>
          <w:szCs w:val="20"/>
        </w:rPr>
        <w:t>Senn</w:t>
      </w:r>
      <w:proofErr w:type="spellEnd"/>
      <w:r w:rsidRPr="00F87080">
        <w:rPr>
          <w:rStyle w:val="labs-docsum-authors"/>
          <w:rFonts w:ascii="Arial" w:hAnsi="Arial" w:cs="Arial"/>
          <w:sz w:val="20"/>
          <w:szCs w:val="20"/>
        </w:rPr>
        <w:t xml:space="preserve"> M, Siscovick DS, </w:t>
      </w:r>
      <w:proofErr w:type="spellStart"/>
      <w:r w:rsidRPr="00F87080">
        <w:rPr>
          <w:rStyle w:val="labs-docsum-authors"/>
          <w:rFonts w:ascii="Arial" w:hAnsi="Arial" w:cs="Arial"/>
          <w:sz w:val="20"/>
          <w:szCs w:val="20"/>
        </w:rPr>
        <w:t>Soedamah</w:t>
      </w:r>
      <w:proofErr w:type="spellEnd"/>
      <w:r w:rsidRPr="00F87080">
        <w:rPr>
          <w:rStyle w:val="labs-docsum-authors"/>
          <w:rFonts w:ascii="Arial" w:hAnsi="Arial" w:cs="Arial"/>
          <w:sz w:val="20"/>
          <w:szCs w:val="20"/>
        </w:rPr>
        <w:t xml:space="preserve">-Muthu SS, Sotoodehnia N, Sun Q, Tsai MY, </w:t>
      </w:r>
      <w:proofErr w:type="spellStart"/>
      <w:r w:rsidRPr="00F87080">
        <w:rPr>
          <w:rStyle w:val="labs-docsum-authors"/>
          <w:rFonts w:ascii="Arial" w:hAnsi="Arial" w:cs="Arial"/>
          <w:sz w:val="20"/>
          <w:szCs w:val="20"/>
        </w:rPr>
        <w:t>Tuomainen</w:t>
      </w:r>
      <w:proofErr w:type="spellEnd"/>
      <w:r w:rsidRPr="00F87080">
        <w:rPr>
          <w:rStyle w:val="labs-docsum-authors"/>
          <w:rFonts w:ascii="Arial" w:hAnsi="Arial" w:cs="Arial"/>
          <w:sz w:val="20"/>
          <w:szCs w:val="20"/>
        </w:rPr>
        <w:t xml:space="preserve"> TP, </w:t>
      </w:r>
      <w:proofErr w:type="spellStart"/>
      <w:r w:rsidRPr="00F87080">
        <w:rPr>
          <w:rStyle w:val="labs-docsum-authors"/>
          <w:rFonts w:ascii="Arial" w:hAnsi="Arial" w:cs="Arial"/>
          <w:sz w:val="20"/>
          <w:szCs w:val="20"/>
        </w:rPr>
        <w:t>Uusitupa</w:t>
      </w:r>
      <w:proofErr w:type="spellEnd"/>
      <w:r w:rsidRPr="00F87080">
        <w:rPr>
          <w:rStyle w:val="labs-docsum-authors"/>
          <w:rFonts w:ascii="Arial" w:hAnsi="Arial" w:cs="Arial"/>
          <w:sz w:val="20"/>
          <w:szCs w:val="20"/>
        </w:rPr>
        <w:t xml:space="preserve"> M, </w:t>
      </w:r>
      <w:proofErr w:type="spellStart"/>
      <w:r w:rsidRPr="00F87080">
        <w:rPr>
          <w:rStyle w:val="labs-docsum-authors"/>
          <w:rFonts w:ascii="Arial" w:hAnsi="Arial" w:cs="Arial"/>
          <w:sz w:val="20"/>
          <w:szCs w:val="20"/>
        </w:rPr>
        <w:t>Wagenknecht</w:t>
      </w:r>
      <w:proofErr w:type="spellEnd"/>
      <w:r w:rsidRPr="00F87080">
        <w:rPr>
          <w:rStyle w:val="labs-docsum-authors"/>
          <w:rFonts w:ascii="Arial" w:hAnsi="Arial" w:cs="Arial"/>
          <w:sz w:val="20"/>
          <w:szCs w:val="20"/>
        </w:rPr>
        <w:t xml:space="preserve"> LE, Wareham NJ, Wu JHY, Micha R, Lemaitre RN, Mozaffarian D, </w:t>
      </w:r>
      <w:proofErr w:type="spellStart"/>
      <w:r w:rsidRPr="00F87080">
        <w:rPr>
          <w:rStyle w:val="labs-docsum-authors"/>
          <w:rFonts w:ascii="Arial" w:hAnsi="Arial" w:cs="Arial"/>
          <w:sz w:val="20"/>
          <w:szCs w:val="20"/>
        </w:rPr>
        <w:t>Forouhi</w:t>
      </w:r>
      <w:proofErr w:type="spellEnd"/>
      <w:r w:rsidRPr="00F87080">
        <w:rPr>
          <w:rStyle w:val="labs-docsum-authors"/>
          <w:rFonts w:ascii="Arial" w:hAnsi="Arial" w:cs="Arial"/>
          <w:sz w:val="20"/>
          <w:szCs w:val="20"/>
        </w:rPr>
        <w:t xml:space="preserve"> NG. </w:t>
      </w:r>
      <w:hyperlink r:id="rId305" w:history="1">
        <w:r w:rsidRPr="00B22BAF">
          <w:rPr>
            <w:rStyle w:val="labs-docsum-authors"/>
            <w:rFonts w:ascii="Arial" w:hAnsi="Arial" w:cs="Arial"/>
            <w:b/>
            <w:bCs/>
            <w:i/>
            <w:iCs/>
            <w:sz w:val="20"/>
            <w:szCs w:val="20"/>
          </w:rPr>
          <w:t>Fatty acids in the de novo lipogenesis pathway and incidence of type 2 diabetes: A pooled analysis of prospective cohort studies</w:t>
        </w:r>
      </w:hyperlink>
      <w:r w:rsidRPr="00B22BAF">
        <w:rPr>
          <w:rStyle w:val="labs-docsum-authors"/>
          <w:rFonts w:ascii="Arial" w:hAnsi="Arial" w:cs="Arial"/>
          <w:b/>
          <w:bCs/>
          <w:i/>
          <w:iCs/>
          <w:sz w:val="20"/>
          <w:szCs w:val="20"/>
        </w:rPr>
        <w:t>.</w:t>
      </w:r>
      <w:r w:rsidRPr="00F87080">
        <w:rPr>
          <w:rStyle w:val="labs-docsum-authors"/>
          <w:rFonts w:ascii="Arial" w:hAnsi="Arial" w:cs="Arial"/>
          <w:sz w:val="20"/>
          <w:szCs w:val="20"/>
        </w:rPr>
        <w:t xml:space="preserve"> </w:t>
      </w:r>
      <w:proofErr w:type="spellStart"/>
      <w:r w:rsidRPr="00F87080">
        <w:rPr>
          <w:rStyle w:val="labs-docsum-authors"/>
          <w:rFonts w:ascii="Arial" w:hAnsi="Arial" w:cs="Arial"/>
          <w:sz w:val="20"/>
          <w:szCs w:val="20"/>
        </w:rPr>
        <w:t>PLoS</w:t>
      </w:r>
      <w:proofErr w:type="spellEnd"/>
      <w:r w:rsidRPr="00F87080">
        <w:rPr>
          <w:rStyle w:val="labs-docsum-authors"/>
          <w:rFonts w:ascii="Arial" w:hAnsi="Arial" w:cs="Arial"/>
          <w:sz w:val="20"/>
          <w:szCs w:val="20"/>
        </w:rPr>
        <w:t xml:space="preserve"> Med. 2020 Jun 12</w:t>
      </w:r>
      <w:r>
        <w:rPr>
          <w:rStyle w:val="labs-docsum-authors"/>
          <w:rFonts w:ascii="Arial" w:hAnsi="Arial" w:cs="Arial"/>
          <w:sz w:val="20"/>
          <w:szCs w:val="20"/>
        </w:rPr>
        <w:t xml:space="preserve">. Vol. </w:t>
      </w:r>
      <w:r w:rsidRPr="00F87080">
        <w:rPr>
          <w:rStyle w:val="labs-docsum-authors"/>
          <w:rFonts w:ascii="Arial" w:hAnsi="Arial" w:cs="Arial"/>
          <w:sz w:val="20"/>
          <w:szCs w:val="20"/>
        </w:rPr>
        <w:t>17</w:t>
      </w:r>
      <w:r>
        <w:rPr>
          <w:rStyle w:val="labs-docsum-authors"/>
          <w:rFonts w:ascii="Arial" w:hAnsi="Arial" w:cs="Arial"/>
          <w:sz w:val="20"/>
          <w:szCs w:val="20"/>
        </w:rPr>
        <w:t xml:space="preserve">, issue </w:t>
      </w:r>
      <w:r w:rsidRPr="00F87080">
        <w:rPr>
          <w:rStyle w:val="labs-docsum-authors"/>
          <w:rFonts w:ascii="Arial" w:hAnsi="Arial" w:cs="Arial"/>
          <w:sz w:val="20"/>
          <w:szCs w:val="20"/>
        </w:rPr>
        <w:t>6</w:t>
      </w:r>
      <w:r>
        <w:rPr>
          <w:rStyle w:val="labs-docsum-authors"/>
          <w:rFonts w:ascii="Arial" w:hAnsi="Arial" w:cs="Arial"/>
          <w:sz w:val="20"/>
          <w:szCs w:val="20"/>
        </w:rPr>
        <w:t xml:space="preserve">, p. </w:t>
      </w:r>
      <w:r w:rsidRPr="00F87080">
        <w:rPr>
          <w:rStyle w:val="labs-docsum-authors"/>
          <w:rFonts w:ascii="Arial" w:hAnsi="Arial" w:cs="Arial"/>
          <w:sz w:val="20"/>
          <w:szCs w:val="20"/>
        </w:rPr>
        <w:t xml:space="preserve">e1003102. </w:t>
      </w:r>
      <w:proofErr w:type="spellStart"/>
      <w:r w:rsidRPr="00F87080">
        <w:rPr>
          <w:rStyle w:val="labs-docsum-authors"/>
          <w:rFonts w:ascii="Arial" w:hAnsi="Arial" w:cs="Arial"/>
          <w:sz w:val="20"/>
          <w:szCs w:val="20"/>
        </w:rPr>
        <w:t>doi</w:t>
      </w:r>
      <w:proofErr w:type="spellEnd"/>
      <w:r w:rsidRPr="00F87080">
        <w:rPr>
          <w:rStyle w:val="labs-docsum-authors"/>
          <w:rFonts w:ascii="Arial" w:hAnsi="Arial" w:cs="Arial"/>
          <w:sz w:val="20"/>
          <w:szCs w:val="20"/>
        </w:rPr>
        <w:t>: 10.1371/journal.pmed.1003102. PM: 32530938.</w:t>
      </w:r>
      <w:r w:rsidR="0072388C">
        <w:rPr>
          <w:rStyle w:val="labs-docsum-authors"/>
          <w:rFonts w:ascii="Arial" w:hAnsi="Arial" w:cs="Arial"/>
          <w:sz w:val="20"/>
          <w:szCs w:val="20"/>
        </w:rPr>
        <w:t xml:space="preserve"> </w:t>
      </w:r>
      <w:hyperlink r:id="rId306" w:tgtFrame="_blank" w:history="1">
        <w:r w:rsidR="0072388C" w:rsidRPr="00205EF2">
          <w:rPr>
            <w:rStyle w:val="labs-docsum-authors"/>
            <w:rFonts w:ascii="Arial" w:hAnsi="Arial" w:cs="Arial"/>
            <w:sz w:val="20"/>
            <w:szCs w:val="20"/>
          </w:rPr>
          <w:t>PMC7292352</w:t>
        </w:r>
        <w:r w:rsidR="0072388C">
          <w:rPr>
            <w:rStyle w:val="labs-docsum-authors"/>
            <w:rFonts w:ascii="Arial" w:hAnsi="Arial" w:cs="Arial"/>
            <w:sz w:val="20"/>
            <w:szCs w:val="20"/>
          </w:rPr>
          <w:t>.</w:t>
        </w:r>
        <w:r w:rsidR="0072388C" w:rsidRPr="00205EF2">
          <w:rPr>
            <w:rStyle w:val="labs-docsum-authors"/>
            <w:rFonts w:ascii="Arial" w:hAnsi="Arial" w:cs="Arial"/>
            <w:sz w:val="20"/>
            <w:szCs w:val="20"/>
          </w:rPr>
          <w:t xml:space="preserve"> </w:t>
        </w:r>
      </w:hyperlink>
    </w:p>
    <w:p w14:paraId="126968A7" w14:textId="77777777" w:rsidR="0082298F" w:rsidRPr="004E2AE9" w:rsidRDefault="0082298F" w:rsidP="0082298F">
      <w:pPr>
        <w:pStyle w:val="details"/>
        <w:rPr>
          <w:rFonts w:ascii="Arial" w:hAnsi="Arial" w:cs="Arial"/>
          <w:sz w:val="20"/>
          <w:szCs w:val="20"/>
        </w:rPr>
      </w:pPr>
      <w:r w:rsidRPr="004E2AE9">
        <w:rPr>
          <w:rFonts w:ascii="Arial" w:hAnsi="Arial" w:cs="Arial"/>
          <w:sz w:val="20"/>
          <w:szCs w:val="20"/>
        </w:rPr>
        <w:t xml:space="preserve">Jensen PN, </w:t>
      </w:r>
      <w:proofErr w:type="spellStart"/>
      <w:r w:rsidRPr="004E2AE9">
        <w:rPr>
          <w:rFonts w:ascii="Arial" w:hAnsi="Arial" w:cs="Arial"/>
          <w:sz w:val="20"/>
          <w:szCs w:val="20"/>
        </w:rPr>
        <w:t>Fretts</w:t>
      </w:r>
      <w:proofErr w:type="spellEnd"/>
      <w:r w:rsidRPr="004E2AE9">
        <w:rPr>
          <w:rFonts w:ascii="Arial" w:hAnsi="Arial" w:cs="Arial"/>
          <w:sz w:val="20"/>
          <w:szCs w:val="20"/>
        </w:rPr>
        <w:t xml:space="preserve"> AM, Hoofnagle AN, </w:t>
      </w:r>
      <w:proofErr w:type="spellStart"/>
      <w:r w:rsidRPr="004E2AE9">
        <w:rPr>
          <w:rFonts w:ascii="Arial" w:hAnsi="Arial" w:cs="Arial"/>
          <w:sz w:val="20"/>
          <w:szCs w:val="20"/>
        </w:rPr>
        <w:t>Sitlani</w:t>
      </w:r>
      <w:proofErr w:type="spellEnd"/>
      <w:r w:rsidRPr="004E2AE9">
        <w:rPr>
          <w:rFonts w:ascii="Arial" w:hAnsi="Arial" w:cs="Arial"/>
          <w:sz w:val="20"/>
          <w:szCs w:val="20"/>
        </w:rPr>
        <w:t xml:space="preserve"> CM, McKnight B, King IB, Siscovick DS, Psaty BM, Heckbert SR, Mozaffarian D, Sotoodehnia N, Lemaitre RN. </w:t>
      </w:r>
      <w:hyperlink r:id="rId307" w:history="1">
        <w:r w:rsidRPr="000665C5">
          <w:rPr>
            <w:rFonts w:asciiTheme="minorHAnsi" w:hAnsiTheme="minorHAnsi" w:cstheme="minorBidi"/>
            <w:b/>
            <w:bCs/>
            <w:i/>
            <w:iCs/>
            <w:sz w:val="22"/>
            <w:szCs w:val="22"/>
          </w:rPr>
          <w:t xml:space="preserve">Plasma </w:t>
        </w:r>
        <w:r>
          <w:rPr>
            <w:rFonts w:asciiTheme="minorHAnsi" w:hAnsiTheme="minorHAnsi" w:cstheme="minorBidi"/>
            <w:b/>
            <w:bCs/>
            <w:i/>
            <w:iCs/>
            <w:sz w:val="22"/>
            <w:szCs w:val="22"/>
          </w:rPr>
          <w:t>c</w:t>
        </w:r>
        <w:r w:rsidRPr="000665C5">
          <w:rPr>
            <w:rFonts w:asciiTheme="minorHAnsi" w:hAnsiTheme="minorHAnsi" w:cstheme="minorBidi"/>
            <w:b/>
            <w:bCs/>
            <w:i/>
            <w:iCs/>
            <w:sz w:val="22"/>
            <w:szCs w:val="22"/>
          </w:rPr>
          <w:t xml:space="preserve">eramides and </w:t>
        </w:r>
        <w:r>
          <w:rPr>
            <w:rFonts w:asciiTheme="minorHAnsi" w:hAnsiTheme="minorHAnsi" w:cstheme="minorBidi"/>
            <w:b/>
            <w:bCs/>
            <w:i/>
            <w:iCs/>
            <w:sz w:val="22"/>
            <w:szCs w:val="22"/>
          </w:rPr>
          <w:t>s</w:t>
        </w:r>
        <w:r w:rsidRPr="000665C5">
          <w:rPr>
            <w:rFonts w:asciiTheme="minorHAnsi" w:hAnsiTheme="minorHAnsi" w:cstheme="minorBidi"/>
            <w:b/>
            <w:bCs/>
            <w:i/>
            <w:iCs/>
            <w:sz w:val="22"/>
            <w:szCs w:val="22"/>
          </w:rPr>
          <w:t xml:space="preserve">phingomyelins in </w:t>
        </w:r>
        <w:r>
          <w:rPr>
            <w:rFonts w:asciiTheme="minorHAnsi" w:hAnsiTheme="minorHAnsi" w:cstheme="minorBidi"/>
            <w:b/>
            <w:bCs/>
            <w:i/>
            <w:iCs/>
            <w:sz w:val="22"/>
            <w:szCs w:val="22"/>
          </w:rPr>
          <w:t>r</w:t>
        </w:r>
        <w:r w:rsidRPr="000665C5">
          <w:rPr>
            <w:rFonts w:asciiTheme="minorHAnsi" w:hAnsiTheme="minorHAnsi" w:cstheme="minorBidi"/>
            <w:b/>
            <w:bCs/>
            <w:i/>
            <w:iCs/>
            <w:sz w:val="22"/>
            <w:szCs w:val="22"/>
          </w:rPr>
          <w:t xml:space="preserve">elation to </w:t>
        </w:r>
        <w:r>
          <w:rPr>
            <w:rFonts w:asciiTheme="minorHAnsi" w:hAnsiTheme="minorHAnsi" w:cstheme="minorBidi"/>
            <w:b/>
            <w:bCs/>
            <w:i/>
            <w:iCs/>
            <w:sz w:val="22"/>
            <w:szCs w:val="22"/>
          </w:rPr>
          <w:t>a</w:t>
        </w:r>
        <w:r w:rsidRPr="000665C5">
          <w:rPr>
            <w:rFonts w:asciiTheme="minorHAnsi" w:hAnsiTheme="minorHAnsi" w:cstheme="minorBidi"/>
            <w:b/>
            <w:bCs/>
            <w:i/>
            <w:iCs/>
            <w:sz w:val="22"/>
            <w:szCs w:val="22"/>
          </w:rPr>
          <w:t xml:space="preserve">trial </w:t>
        </w:r>
        <w:r>
          <w:rPr>
            <w:rFonts w:asciiTheme="minorHAnsi" w:hAnsiTheme="minorHAnsi" w:cstheme="minorBidi"/>
            <w:b/>
            <w:bCs/>
            <w:i/>
            <w:iCs/>
            <w:sz w:val="22"/>
            <w:szCs w:val="22"/>
          </w:rPr>
          <w:t>f</w:t>
        </w:r>
        <w:r w:rsidRPr="000665C5">
          <w:rPr>
            <w:rFonts w:asciiTheme="minorHAnsi" w:hAnsiTheme="minorHAnsi" w:cstheme="minorBidi"/>
            <w:b/>
            <w:bCs/>
            <w:i/>
            <w:iCs/>
            <w:sz w:val="22"/>
            <w:szCs w:val="22"/>
          </w:rPr>
          <w:t xml:space="preserve">ibrillation </w:t>
        </w:r>
        <w:r>
          <w:rPr>
            <w:rFonts w:asciiTheme="minorHAnsi" w:hAnsiTheme="minorHAnsi" w:cstheme="minorBidi"/>
            <w:b/>
            <w:bCs/>
            <w:i/>
            <w:iCs/>
            <w:sz w:val="22"/>
            <w:szCs w:val="22"/>
          </w:rPr>
          <w:t>r</w:t>
        </w:r>
        <w:r w:rsidRPr="000665C5">
          <w:rPr>
            <w:rFonts w:asciiTheme="minorHAnsi" w:hAnsiTheme="minorHAnsi" w:cstheme="minorBidi"/>
            <w:b/>
            <w:bCs/>
            <w:i/>
            <w:iCs/>
            <w:sz w:val="22"/>
            <w:szCs w:val="22"/>
          </w:rPr>
          <w:t>isk: The</w:t>
        </w:r>
        <w:r w:rsidRPr="00C636DB">
          <w:rPr>
            <w:rFonts w:asciiTheme="minorHAnsi" w:hAnsiTheme="minorHAnsi" w:cstheme="minorBidi"/>
            <w:b/>
            <w:bCs/>
            <w:i/>
            <w:iCs/>
            <w:sz w:val="22"/>
            <w:szCs w:val="22"/>
          </w:rPr>
          <w:t xml:space="preserve"> Cardiovascular Health Study.</w:t>
        </w:r>
      </w:hyperlink>
      <w:r w:rsidRPr="000665C5">
        <w:rPr>
          <w:rFonts w:asciiTheme="minorHAnsi" w:hAnsiTheme="minorHAnsi" w:cstheme="minorBidi"/>
          <w:b/>
          <w:bCs/>
          <w:i/>
          <w:iCs/>
          <w:sz w:val="22"/>
          <w:szCs w:val="22"/>
        </w:rPr>
        <w:t xml:space="preserve"> </w:t>
      </w:r>
      <w:r w:rsidRPr="004E2AE9">
        <w:rPr>
          <w:rFonts w:ascii="Arial" w:hAnsi="Arial" w:cs="Arial"/>
          <w:sz w:val="20"/>
          <w:szCs w:val="20"/>
        </w:rPr>
        <w:t>J Am Heart Assoc. 2020 Feb 18</w:t>
      </w:r>
      <w:r>
        <w:rPr>
          <w:rFonts w:ascii="Arial" w:hAnsi="Arial" w:cs="Arial"/>
          <w:sz w:val="20"/>
          <w:szCs w:val="20"/>
        </w:rPr>
        <w:t xml:space="preserve">. Vol </w:t>
      </w:r>
      <w:r w:rsidRPr="004E2AE9">
        <w:rPr>
          <w:rFonts w:ascii="Arial" w:hAnsi="Arial" w:cs="Arial"/>
          <w:sz w:val="20"/>
          <w:szCs w:val="20"/>
        </w:rPr>
        <w:t>9</w:t>
      </w:r>
      <w:r>
        <w:rPr>
          <w:rFonts w:ascii="Arial" w:hAnsi="Arial" w:cs="Arial"/>
          <w:sz w:val="20"/>
          <w:szCs w:val="20"/>
        </w:rPr>
        <w:t xml:space="preserve">, issue </w:t>
      </w:r>
      <w:r w:rsidRPr="004E2AE9">
        <w:rPr>
          <w:rFonts w:ascii="Arial" w:hAnsi="Arial" w:cs="Arial"/>
          <w:sz w:val="20"/>
          <w:szCs w:val="20"/>
        </w:rPr>
        <w:t>4</w:t>
      </w:r>
      <w:r>
        <w:rPr>
          <w:rFonts w:ascii="Arial" w:hAnsi="Arial" w:cs="Arial"/>
          <w:sz w:val="20"/>
          <w:szCs w:val="20"/>
        </w:rPr>
        <w:t xml:space="preserve">, </w:t>
      </w:r>
      <w:r w:rsidRPr="004E2AE9">
        <w:rPr>
          <w:rFonts w:ascii="Arial" w:hAnsi="Arial" w:cs="Arial"/>
          <w:sz w:val="20"/>
          <w:szCs w:val="20"/>
        </w:rPr>
        <w:t>e012853. PM: 32019406.</w:t>
      </w:r>
      <w:r w:rsidR="00D62A49" w:rsidRPr="00D62A49">
        <w:t xml:space="preserve"> </w:t>
      </w:r>
      <w:hyperlink r:id="rId308" w:history="1">
        <w:r w:rsidR="00D62A49" w:rsidRPr="00D62A49">
          <w:rPr>
            <w:rFonts w:ascii="Arial" w:hAnsi="Arial" w:cs="Arial"/>
            <w:sz w:val="20"/>
            <w:szCs w:val="20"/>
          </w:rPr>
          <w:t>PMC7070192</w:t>
        </w:r>
      </w:hyperlink>
      <w:r w:rsidR="00D62A49" w:rsidRPr="00D62A49">
        <w:rPr>
          <w:rFonts w:ascii="Arial" w:hAnsi="Arial" w:cs="Arial"/>
          <w:sz w:val="20"/>
          <w:szCs w:val="20"/>
        </w:rPr>
        <w:t>.</w:t>
      </w:r>
    </w:p>
    <w:p w14:paraId="70E09865" w14:textId="77777777" w:rsidR="008F76DC" w:rsidRDefault="008F76DC" w:rsidP="00847E2C">
      <w:pPr>
        <w:rPr>
          <w:rFonts w:ascii="Arial" w:hAnsi="Arial" w:cs="Arial"/>
          <w:sz w:val="20"/>
          <w:szCs w:val="20"/>
        </w:rPr>
      </w:pPr>
      <w:proofErr w:type="spellStart"/>
      <w:r w:rsidRPr="00F87080">
        <w:rPr>
          <w:rStyle w:val="labs-docsum-authors"/>
          <w:rFonts w:ascii="Arial" w:hAnsi="Arial" w:cs="Arial"/>
          <w:sz w:val="20"/>
          <w:szCs w:val="20"/>
        </w:rPr>
        <w:t>Juraschek</w:t>
      </w:r>
      <w:proofErr w:type="spellEnd"/>
      <w:r w:rsidRPr="00F87080">
        <w:rPr>
          <w:rStyle w:val="labs-docsum-authors"/>
          <w:rFonts w:ascii="Arial" w:hAnsi="Arial" w:cs="Arial"/>
          <w:sz w:val="20"/>
          <w:szCs w:val="20"/>
        </w:rPr>
        <w:t xml:space="preserve"> SP, Longstreth WT Jr, Lopez OL, Gottdiener JS, Lipsitz LA, </w:t>
      </w:r>
      <w:proofErr w:type="spellStart"/>
      <w:r w:rsidRPr="00F87080">
        <w:rPr>
          <w:rStyle w:val="labs-docsum-authors"/>
          <w:rFonts w:ascii="Arial" w:hAnsi="Arial" w:cs="Arial"/>
          <w:sz w:val="20"/>
          <w:szCs w:val="20"/>
        </w:rPr>
        <w:t>Kuller</w:t>
      </w:r>
      <w:proofErr w:type="spellEnd"/>
      <w:r w:rsidRPr="00F87080">
        <w:rPr>
          <w:rStyle w:val="labs-docsum-authors"/>
          <w:rFonts w:ascii="Arial" w:hAnsi="Arial" w:cs="Arial"/>
          <w:sz w:val="20"/>
          <w:szCs w:val="20"/>
        </w:rPr>
        <w:t xml:space="preserve"> LH, Mukamal KJ. </w:t>
      </w:r>
      <w:r w:rsidRPr="00B22BAF">
        <w:rPr>
          <w:rStyle w:val="labs-docsum-authors"/>
          <w:rFonts w:ascii="Arial" w:hAnsi="Arial" w:cs="Arial"/>
          <w:b/>
          <w:bCs/>
          <w:i/>
          <w:iCs/>
          <w:sz w:val="20"/>
          <w:szCs w:val="20"/>
        </w:rPr>
        <w:t xml:space="preserve">Orthostatic </w:t>
      </w:r>
      <w:r>
        <w:rPr>
          <w:rStyle w:val="labs-docsum-authors"/>
          <w:rFonts w:ascii="Arial" w:hAnsi="Arial" w:cs="Arial"/>
          <w:b/>
          <w:bCs/>
          <w:i/>
          <w:iCs/>
          <w:sz w:val="20"/>
          <w:szCs w:val="20"/>
        </w:rPr>
        <w:t>h</w:t>
      </w:r>
      <w:r w:rsidRPr="00B22BAF">
        <w:rPr>
          <w:rStyle w:val="labs-docsum-authors"/>
          <w:rFonts w:ascii="Arial" w:hAnsi="Arial" w:cs="Arial"/>
          <w:b/>
          <w:bCs/>
          <w:i/>
          <w:iCs/>
          <w:sz w:val="20"/>
          <w:szCs w:val="20"/>
        </w:rPr>
        <w:t xml:space="preserve">ypotension, </w:t>
      </w:r>
      <w:r>
        <w:rPr>
          <w:rStyle w:val="labs-docsum-authors"/>
          <w:rFonts w:ascii="Arial" w:hAnsi="Arial" w:cs="Arial"/>
          <w:b/>
          <w:bCs/>
          <w:i/>
          <w:iCs/>
          <w:sz w:val="20"/>
          <w:szCs w:val="20"/>
        </w:rPr>
        <w:t>d</w:t>
      </w:r>
      <w:r w:rsidRPr="00B22BAF">
        <w:rPr>
          <w:rStyle w:val="labs-docsum-authors"/>
          <w:rFonts w:ascii="Arial" w:hAnsi="Arial" w:cs="Arial"/>
          <w:b/>
          <w:bCs/>
          <w:i/>
          <w:iCs/>
          <w:sz w:val="20"/>
          <w:szCs w:val="20"/>
        </w:rPr>
        <w:t xml:space="preserve">izziness, </w:t>
      </w:r>
      <w:r>
        <w:rPr>
          <w:rStyle w:val="labs-docsum-authors"/>
          <w:rFonts w:ascii="Arial" w:hAnsi="Arial" w:cs="Arial"/>
          <w:b/>
          <w:bCs/>
          <w:i/>
          <w:iCs/>
          <w:sz w:val="20"/>
          <w:szCs w:val="20"/>
        </w:rPr>
        <w:t>n</w:t>
      </w:r>
      <w:r w:rsidRPr="00B22BAF">
        <w:rPr>
          <w:rStyle w:val="labs-docsum-authors"/>
          <w:rFonts w:ascii="Arial" w:hAnsi="Arial" w:cs="Arial"/>
          <w:b/>
          <w:bCs/>
          <w:i/>
          <w:iCs/>
          <w:sz w:val="20"/>
          <w:szCs w:val="20"/>
        </w:rPr>
        <w:t xml:space="preserve">eurology </w:t>
      </w:r>
      <w:r>
        <w:rPr>
          <w:rStyle w:val="labs-docsum-authors"/>
          <w:rFonts w:ascii="Arial" w:hAnsi="Arial" w:cs="Arial"/>
          <w:b/>
          <w:bCs/>
          <w:i/>
          <w:iCs/>
          <w:sz w:val="20"/>
          <w:szCs w:val="20"/>
        </w:rPr>
        <w:t>o</w:t>
      </w:r>
      <w:r w:rsidRPr="00B22BAF">
        <w:rPr>
          <w:rStyle w:val="labs-docsum-authors"/>
          <w:rFonts w:ascii="Arial" w:hAnsi="Arial" w:cs="Arial"/>
          <w:b/>
          <w:bCs/>
          <w:i/>
          <w:iCs/>
          <w:sz w:val="20"/>
          <w:szCs w:val="20"/>
        </w:rPr>
        <w:t xml:space="preserve">utcomes, and </w:t>
      </w:r>
      <w:r>
        <w:rPr>
          <w:rStyle w:val="labs-docsum-authors"/>
          <w:rFonts w:ascii="Arial" w:hAnsi="Arial" w:cs="Arial"/>
          <w:b/>
          <w:bCs/>
          <w:i/>
          <w:iCs/>
          <w:sz w:val="20"/>
          <w:szCs w:val="20"/>
        </w:rPr>
        <w:t>d</w:t>
      </w:r>
      <w:r w:rsidRPr="00B22BAF">
        <w:rPr>
          <w:rStyle w:val="labs-docsum-authors"/>
          <w:rFonts w:ascii="Arial" w:hAnsi="Arial" w:cs="Arial"/>
          <w:b/>
          <w:bCs/>
          <w:i/>
          <w:iCs/>
          <w:sz w:val="20"/>
          <w:szCs w:val="20"/>
        </w:rPr>
        <w:t xml:space="preserve">eath in </w:t>
      </w:r>
      <w:r>
        <w:rPr>
          <w:rStyle w:val="labs-docsum-authors"/>
          <w:rFonts w:ascii="Arial" w:hAnsi="Arial" w:cs="Arial"/>
          <w:b/>
          <w:bCs/>
          <w:i/>
          <w:iCs/>
          <w:sz w:val="20"/>
          <w:szCs w:val="20"/>
        </w:rPr>
        <w:t>o</w:t>
      </w:r>
      <w:r w:rsidRPr="00B22BAF">
        <w:rPr>
          <w:rStyle w:val="labs-docsum-authors"/>
          <w:rFonts w:ascii="Arial" w:hAnsi="Arial" w:cs="Arial"/>
          <w:b/>
          <w:bCs/>
          <w:i/>
          <w:iCs/>
          <w:sz w:val="20"/>
          <w:szCs w:val="20"/>
        </w:rPr>
        <w:t xml:space="preserve">lder </w:t>
      </w:r>
      <w:r>
        <w:rPr>
          <w:rStyle w:val="labs-docsum-authors"/>
          <w:rFonts w:ascii="Arial" w:hAnsi="Arial" w:cs="Arial"/>
          <w:b/>
          <w:bCs/>
          <w:i/>
          <w:iCs/>
          <w:sz w:val="20"/>
          <w:szCs w:val="20"/>
        </w:rPr>
        <w:t>a</w:t>
      </w:r>
      <w:r w:rsidRPr="00B22BAF">
        <w:rPr>
          <w:rStyle w:val="labs-docsum-authors"/>
          <w:rFonts w:ascii="Arial" w:hAnsi="Arial" w:cs="Arial"/>
          <w:b/>
          <w:bCs/>
          <w:i/>
          <w:iCs/>
          <w:sz w:val="20"/>
          <w:szCs w:val="20"/>
        </w:rPr>
        <w:t>dults.</w:t>
      </w:r>
      <w:r w:rsidRPr="00F87080">
        <w:rPr>
          <w:rStyle w:val="labs-docsum-authors"/>
          <w:rFonts w:ascii="Arial" w:hAnsi="Arial" w:cs="Arial"/>
          <w:sz w:val="20"/>
          <w:szCs w:val="20"/>
        </w:rPr>
        <w:t xml:space="preserve"> Neurology 2020 Jul 30:10.1212/WNL.0000000000010456. </w:t>
      </w:r>
      <w:proofErr w:type="spellStart"/>
      <w:r w:rsidRPr="00F87080">
        <w:rPr>
          <w:rStyle w:val="labs-docsum-authors"/>
          <w:rFonts w:ascii="Arial" w:hAnsi="Arial" w:cs="Arial"/>
          <w:sz w:val="20"/>
          <w:szCs w:val="20"/>
        </w:rPr>
        <w:t>doi</w:t>
      </w:r>
      <w:proofErr w:type="spellEnd"/>
      <w:r w:rsidRPr="00F87080">
        <w:rPr>
          <w:rStyle w:val="labs-docsum-authors"/>
          <w:rFonts w:ascii="Arial" w:hAnsi="Arial" w:cs="Arial"/>
          <w:sz w:val="20"/>
          <w:szCs w:val="20"/>
        </w:rPr>
        <w:t>: 10.1212/WNL.0000000000010456. Online ahead of print. PM: 32732296.</w:t>
      </w:r>
      <w:r w:rsidR="00F15E1B">
        <w:rPr>
          <w:rStyle w:val="labs-docsum-authors"/>
          <w:rFonts w:ascii="Arial" w:hAnsi="Arial" w:cs="Arial"/>
          <w:sz w:val="20"/>
          <w:szCs w:val="20"/>
        </w:rPr>
        <w:t xml:space="preserve"> </w:t>
      </w:r>
      <w:r w:rsidR="00F15E1B" w:rsidRPr="00555247">
        <w:rPr>
          <w:rStyle w:val="labs-docsum-authors"/>
          <w:rFonts w:ascii="Arial" w:hAnsi="Arial" w:cs="Arial"/>
          <w:sz w:val="20"/>
          <w:szCs w:val="20"/>
        </w:rPr>
        <w:t>PMC7682840.</w:t>
      </w:r>
    </w:p>
    <w:p w14:paraId="734350B3" w14:textId="77777777" w:rsidR="0082298F" w:rsidRPr="00847E2C" w:rsidRDefault="0082298F" w:rsidP="00847E2C">
      <w:r w:rsidRPr="004E2AE9">
        <w:rPr>
          <w:rFonts w:ascii="Arial" w:hAnsi="Arial" w:cs="Arial"/>
          <w:sz w:val="20"/>
          <w:szCs w:val="20"/>
        </w:rPr>
        <w:t xml:space="preserve">Kaiser P, Allen N, Delaney JAC, Hirsch CH, </w:t>
      </w:r>
      <w:proofErr w:type="spellStart"/>
      <w:r w:rsidRPr="004E2AE9">
        <w:rPr>
          <w:rFonts w:ascii="Arial" w:hAnsi="Arial" w:cs="Arial"/>
          <w:sz w:val="20"/>
          <w:szCs w:val="20"/>
        </w:rPr>
        <w:t>Carnethon</w:t>
      </w:r>
      <w:proofErr w:type="spellEnd"/>
      <w:r w:rsidRPr="004E2AE9">
        <w:rPr>
          <w:rFonts w:ascii="Arial" w:hAnsi="Arial" w:cs="Arial"/>
          <w:sz w:val="20"/>
          <w:szCs w:val="20"/>
        </w:rPr>
        <w:t xml:space="preserve"> M, Arnold AM, Odden MC. </w:t>
      </w:r>
      <w:hyperlink r:id="rId309" w:history="1">
        <w:r w:rsidRPr="00C636DB">
          <w:rPr>
            <w:rFonts w:eastAsia="Times New Roman"/>
            <w:b/>
            <w:bCs/>
            <w:i/>
            <w:iCs/>
          </w:rPr>
          <w:t xml:space="preserve">The association of </w:t>
        </w:r>
        <w:proofErr w:type="spellStart"/>
        <w:r w:rsidRPr="00C636DB">
          <w:rPr>
            <w:rFonts w:eastAsia="Times New Roman"/>
            <w:b/>
            <w:bCs/>
            <w:i/>
            <w:iCs/>
          </w:rPr>
          <w:t>prediagnosis</w:t>
        </w:r>
        <w:proofErr w:type="spellEnd"/>
        <w:r w:rsidRPr="00C636DB">
          <w:rPr>
            <w:rFonts w:eastAsia="Times New Roman"/>
            <w:b/>
            <w:bCs/>
            <w:i/>
            <w:iCs/>
          </w:rPr>
          <w:t xml:space="preserve"> social support with survival after heart failure in the Cardiovascular Health Study.</w:t>
        </w:r>
      </w:hyperlink>
      <w:r w:rsidRPr="00C636DB">
        <w:rPr>
          <w:rFonts w:ascii="Arial" w:hAnsi="Arial" w:cs="Arial"/>
          <w:b/>
          <w:bCs/>
          <w:sz w:val="20"/>
          <w:szCs w:val="20"/>
        </w:rPr>
        <w:t xml:space="preserve"> </w:t>
      </w:r>
      <w:r w:rsidRPr="004E2AE9">
        <w:rPr>
          <w:rStyle w:val="jrnl"/>
          <w:rFonts w:ascii="Arial" w:hAnsi="Arial" w:cs="Arial"/>
          <w:sz w:val="20"/>
          <w:szCs w:val="20"/>
        </w:rPr>
        <w:t>Ann Epidemiol</w:t>
      </w:r>
      <w:r w:rsidRPr="004E2AE9">
        <w:rPr>
          <w:rFonts w:ascii="Arial" w:hAnsi="Arial" w:cs="Arial"/>
          <w:sz w:val="20"/>
          <w:szCs w:val="20"/>
        </w:rPr>
        <w:t xml:space="preserve">. 2020 Jan 9. </w:t>
      </w:r>
      <w:proofErr w:type="spellStart"/>
      <w:r w:rsidRPr="004E2AE9">
        <w:rPr>
          <w:rFonts w:ascii="Arial" w:hAnsi="Arial" w:cs="Arial"/>
          <w:sz w:val="20"/>
          <w:szCs w:val="20"/>
        </w:rPr>
        <w:t>pii</w:t>
      </w:r>
      <w:proofErr w:type="spellEnd"/>
      <w:r w:rsidRPr="004E2AE9">
        <w:rPr>
          <w:rFonts w:ascii="Arial" w:hAnsi="Arial" w:cs="Arial"/>
          <w:sz w:val="20"/>
          <w:szCs w:val="20"/>
        </w:rPr>
        <w:t xml:space="preserve">: S1047-2797(19)30364-3. </w:t>
      </w:r>
      <w:proofErr w:type="spellStart"/>
      <w:r w:rsidRPr="004E2AE9">
        <w:rPr>
          <w:rFonts w:ascii="Arial" w:hAnsi="Arial" w:cs="Arial"/>
          <w:sz w:val="20"/>
          <w:szCs w:val="20"/>
        </w:rPr>
        <w:t>doi</w:t>
      </w:r>
      <w:proofErr w:type="spellEnd"/>
      <w:r w:rsidRPr="004E2AE9">
        <w:rPr>
          <w:rFonts w:ascii="Arial" w:hAnsi="Arial" w:cs="Arial"/>
          <w:sz w:val="20"/>
          <w:szCs w:val="20"/>
        </w:rPr>
        <w:t>: 10.1016/j.annepidem.2019.12.013. [</w:t>
      </w:r>
      <w:proofErr w:type="spellStart"/>
      <w:r w:rsidRPr="004E2AE9">
        <w:rPr>
          <w:rFonts w:ascii="Arial" w:hAnsi="Arial" w:cs="Arial"/>
          <w:sz w:val="20"/>
          <w:szCs w:val="20"/>
        </w:rPr>
        <w:t>Epub</w:t>
      </w:r>
      <w:proofErr w:type="spellEnd"/>
      <w:r w:rsidRPr="004E2AE9">
        <w:rPr>
          <w:rFonts w:ascii="Arial" w:hAnsi="Arial" w:cs="Arial"/>
          <w:sz w:val="20"/>
          <w:szCs w:val="20"/>
        </w:rPr>
        <w:t xml:space="preserve"> ahead of print] </w:t>
      </w:r>
      <w:r w:rsidRPr="004E2AE9">
        <w:rPr>
          <w:rFonts w:ascii="Arial" w:eastAsia="Times New Roman" w:hAnsi="Arial" w:cs="Arial"/>
          <w:sz w:val="20"/>
          <w:szCs w:val="20"/>
        </w:rPr>
        <w:t>PM: 31992494</w:t>
      </w:r>
      <w:r w:rsidRPr="00847E2C">
        <w:rPr>
          <w:rFonts w:ascii="Arial" w:hAnsi="Arial" w:cs="Arial"/>
          <w:sz w:val="20"/>
          <w:szCs w:val="20"/>
        </w:rPr>
        <w:t>.</w:t>
      </w:r>
      <w:r w:rsidR="00847E2C" w:rsidRPr="00847E2C">
        <w:rPr>
          <w:rFonts w:ascii="Arial" w:hAnsi="Arial" w:cs="Arial"/>
          <w:sz w:val="20"/>
          <w:szCs w:val="20"/>
        </w:rPr>
        <w:t xml:space="preserve"> </w:t>
      </w:r>
      <w:hyperlink r:id="rId310" w:history="1">
        <w:r w:rsidR="00847E2C" w:rsidRPr="00847E2C">
          <w:rPr>
            <w:rFonts w:ascii="Arial" w:hAnsi="Arial" w:cs="Arial"/>
            <w:sz w:val="20"/>
            <w:szCs w:val="20"/>
          </w:rPr>
          <w:t>PMC7060020</w:t>
        </w:r>
      </w:hyperlink>
      <w:r w:rsidR="00847E2C" w:rsidRPr="00847E2C">
        <w:rPr>
          <w:rFonts w:ascii="Arial" w:hAnsi="Arial" w:cs="Arial"/>
          <w:sz w:val="20"/>
          <w:szCs w:val="20"/>
        </w:rPr>
        <w:t>.</w:t>
      </w:r>
    </w:p>
    <w:p w14:paraId="787BE686" w14:textId="77777777" w:rsidR="0082298F" w:rsidRDefault="0082298F" w:rsidP="0082298F">
      <w:pPr>
        <w:rPr>
          <w:rFonts w:ascii="Arial" w:eastAsia="Times New Roman" w:hAnsi="Arial" w:cs="Arial"/>
          <w:sz w:val="20"/>
          <w:szCs w:val="20"/>
        </w:rPr>
      </w:pPr>
      <w:r w:rsidRPr="004E2AE9">
        <w:rPr>
          <w:rFonts w:ascii="Arial" w:hAnsi="Arial" w:cs="Arial"/>
          <w:sz w:val="20"/>
          <w:szCs w:val="20"/>
        </w:rPr>
        <w:t xml:space="preserve">Kalani R, Bartz TM, </w:t>
      </w:r>
      <w:proofErr w:type="spellStart"/>
      <w:r w:rsidRPr="004E2AE9">
        <w:rPr>
          <w:rFonts w:ascii="Arial" w:hAnsi="Arial" w:cs="Arial"/>
          <w:sz w:val="20"/>
          <w:szCs w:val="20"/>
        </w:rPr>
        <w:t>Suchy</w:t>
      </w:r>
      <w:proofErr w:type="spellEnd"/>
      <w:r w:rsidRPr="004E2AE9">
        <w:rPr>
          <w:rFonts w:ascii="Arial" w:hAnsi="Arial" w:cs="Arial"/>
          <w:sz w:val="20"/>
          <w:szCs w:val="20"/>
        </w:rPr>
        <w:t xml:space="preserve">-Dicey A, Elkind MSV, Psaty BM, Leung LY, Rice K, </w:t>
      </w:r>
      <w:proofErr w:type="spellStart"/>
      <w:r w:rsidRPr="004E2AE9">
        <w:rPr>
          <w:rFonts w:ascii="Arial" w:hAnsi="Arial" w:cs="Arial"/>
          <w:sz w:val="20"/>
          <w:szCs w:val="20"/>
        </w:rPr>
        <w:t>Tirschwell</w:t>
      </w:r>
      <w:proofErr w:type="spellEnd"/>
      <w:r w:rsidRPr="004E2AE9">
        <w:rPr>
          <w:rFonts w:ascii="Arial" w:hAnsi="Arial" w:cs="Arial"/>
          <w:sz w:val="20"/>
          <w:szCs w:val="20"/>
        </w:rPr>
        <w:t xml:space="preserve"> D, Longstreth WT Jr. </w:t>
      </w:r>
      <w:hyperlink r:id="rId311" w:history="1">
        <w:r w:rsidRPr="000303E3">
          <w:rPr>
            <w:rFonts w:eastAsia="Times New Roman"/>
            <w:b/>
            <w:bCs/>
            <w:i/>
            <w:iCs/>
          </w:rPr>
          <w:t>Cholesterol variability and cranial magnetic resonance imaging findings in older adults: The Cardiovascular Health Study.</w:t>
        </w:r>
      </w:hyperlink>
      <w:r w:rsidRPr="004E2AE9">
        <w:rPr>
          <w:rFonts w:ascii="Arial" w:hAnsi="Arial" w:cs="Arial"/>
          <w:sz w:val="20"/>
          <w:szCs w:val="20"/>
        </w:rPr>
        <w:t xml:space="preserve"> Stroke 2020 Jan</w:t>
      </w:r>
      <w:r>
        <w:rPr>
          <w:rFonts w:ascii="Arial" w:hAnsi="Arial" w:cs="Arial"/>
          <w:sz w:val="20"/>
          <w:szCs w:val="20"/>
        </w:rPr>
        <w:t xml:space="preserve">. Vol. </w:t>
      </w:r>
      <w:r w:rsidRPr="004E2AE9">
        <w:rPr>
          <w:rFonts w:ascii="Arial" w:hAnsi="Arial" w:cs="Arial"/>
          <w:sz w:val="20"/>
          <w:szCs w:val="20"/>
        </w:rPr>
        <w:t>51</w:t>
      </w:r>
      <w:r>
        <w:rPr>
          <w:rFonts w:ascii="Arial" w:hAnsi="Arial" w:cs="Arial"/>
          <w:sz w:val="20"/>
          <w:szCs w:val="20"/>
        </w:rPr>
        <w:t xml:space="preserve">, issue </w:t>
      </w:r>
      <w:r w:rsidRPr="004E2AE9">
        <w:rPr>
          <w:rFonts w:ascii="Arial" w:hAnsi="Arial" w:cs="Arial"/>
          <w:sz w:val="20"/>
          <w:szCs w:val="20"/>
        </w:rPr>
        <w:t>1</w:t>
      </w:r>
      <w:r>
        <w:rPr>
          <w:rFonts w:ascii="Arial" w:hAnsi="Arial" w:cs="Arial"/>
          <w:sz w:val="20"/>
          <w:szCs w:val="20"/>
        </w:rPr>
        <w:t xml:space="preserve">, pp. </w:t>
      </w:r>
      <w:r w:rsidRPr="004E2AE9">
        <w:rPr>
          <w:rFonts w:ascii="Arial" w:hAnsi="Arial" w:cs="Arial"/>
          <w:sz w:val="20"/>
          <w:szCs w:val="20"/>
        </w:rPr>
        <w:t xml:space="preserve">69-74. </w:t>
      </w:r>
      <w:r w:rsidRPr="004E2AE9">
        <w:rPr>
          <w:rFonts w:ascii="Arial" w:eastAsia="Times New Roman" w:hAnsi="Arial" w:cs="Arial"/>
          <w:sz w:val="20"/>
          <w:szCs w:val="20"/>
        </w:rPr>
        <w:t>PM: 31842691</w:t>
      </w:r>
      <w:r w:rsidRPr="004E2AE9">
        <w:rPr>
          <w:rFonts w:ascii="Arial" w:hAnsi="Arial" w:cs="Arial"/>
          <w:sz w:val="20"/>
          <w:szCs w:val="20"/>
        </w:rPr>
        <w:t xml:space="preserve">. </w:t>
      </w:r>
      <w:hyperlink r:id="rId312" w:history="1">
        <w:r w:rsidRPr="000303E3">
          <w:rPr>
            <w:rFonts w:ascii="Arial" w:eastAsia="Times New Roman" w:hAnsi="Arial" w:cs="Arial"/>
            <w:sz w:val="20"/>
            <w:szCs w:val="20"/>
          </w:rPr>
          <w:t>PMC7000173</w:t>
        </w:r>
      </w:hyperlink>
      <w:r w:rsidRPr="000303E3">
        <w:rPr>
          <w:rFonts w:ascii="Arial" w:eastAsia="Times New Roman" w:hAnsi="Arial" w:cs="Arial"/>
          <w:sz w:val="20"/>
          <w:szCs w:val="20"/>
        </w:rPr>
        <w:t>.</w:t>
      </w:r>
    </w:p>
    <w:p w14:paraId="44479A7D" w14:textId="38FEE4F8" w:rsidR="0019517B" w:rsidRPr="00257369" w:rsidRDefault="0019517B" w:rsidP="0019517B">
      <w:pPr>
        <w:rPr>
          <w:rStyle w:val="labs-docsum-authors"/>
          <w:rFonts w:ascii="Arial" w:hAnsi="Arial" w:cs="Arial"/>
          <w:sz w:val="20"/>
          <w:szCs w:val="20"/>
        </w:rPr>
      </w:pPr>
      <w:r w:rsidRPr="00257369">
        <w:rPr>
          <w:rStyle w:val="docsum-authors"/>
          <w:rFonts w:ascii="Arial" w:hAnsi="Arial" w:cs="Arial"/>
          <w:sz w:val="20"/>
          <w:szCs w:val="20"/>
        </w:rPr>
        <w:t xml:space="preserve">Katsumata Y, </w:t>
      </w:r>
      <w:proofErr w:type="spellStart"/>
      <w:r w:rsidRPr="00257369">
        <w:rPr>
          <w:rStyle w:val="docsum-authors"/>
          <w:rFonts w:ascii="Arial" w:hAnsi="Arial" w:cs="Arial"/>
          <w:sz w:val="20"/>
          <w:szCs w:val="20"/>
        </w:rPr>
        <w:t>Fardo</w:t>
      </w:r>
      <w:proofErr w:type="spellEnd"/>
      <w:r w:rsidRPr="00257369">
        <w:rPr>
          <w:rStyle w:val="docsum-authors"/>
          <w:rFonts w:ascii="Arial" w:hAnsi="Arial" w:cs="Arial"/>
          <w:sz w:val="20"/>
          <w:szCs w:val="20"/>
        </w:rPr>
        <w:t xml:space="preserve"> DW, </w:t>
      </w:r>
      <w:proofErr w:type="spellStart"/>
      <w:r w:rsidRPr="00257369">
        <w:rPr>
          <w:rStyle w:val="docsum-authors"/>
          <w:rFonts w:ascii="Arial" w:hAnsi="Arial" w:cs="Arial"/>
          <w:sz w:val="20"/>
          <w:szCs w:val="20"/>
        </w:rPr>
        <w:t>Bachstetter</w:t>
      </w:r>
      <w:proofErr w:type="spellEnd"/>
      <w:r w:rsidRPr="00257369">
        <w:rPr>
          <w:rStyle w:val="docsum-authors"/>
          <w:rFonts w:ascii="Arial" w:hAnsi="Arial" w:cs="Arial"/>
          <w:sz w:val="20"/>
          <w:szCs w:val="20"/>
        </w:rPr>
        <w:t xml:space="preserve"> AD, </w:t>
      </w:r>
      <w:proofErr w:type="spellStart"/>
      <w:r w:rsidRPr="00257369">
        <w:rPr>
          <w:rStyle w:val="docsum-authors"/>
          <w:rFonts w:ascii="Arial" w:hAnsi="Arial" w:cs="Arial"/>
          <w:sz w:val="20"/>
          <w:szCs w:val="20"/>
        </w:rPr>
        <w:t>Artiushin</w:t>
      </w:r>
      <w:proofErr w:type="spellEnd"/>
      <w:r w:rsidRPr="00257369">
        <w:rPr>
          <w:rStyle w:val="docsum-authors"/>
          <w:rFonts w:ascii="Arial" w:hAnsi="Arial" w:cs="Arial"/>
          <w:sz w:val="20"/>
          <w:szCs w:val="20"/>
        </w:rPr>
        <w:t xml:space="preserve"> SC, Wang WX, Wei A, Brzezinski LJ, Nelson BG, Huang Q, Abner EL, Anderson S, Patel I, Shaw BC, Price DA, </w:t>
      </w:r>
      <w:proofErr w:type="spellStart"/>
      <w:r w:rsidRPr="00257369">
        <w:rPr>
          <w:rStyle w:val="docsum-authors"/>
          <w:rFonts w:ascii="Arial" w:hAnsi="Arial" w:cs="Arial"/>
          <w:sz w:val="20"/>
          <w:szCs w:val="20"/>
        </w:rPr>
        <w:t>Niedowicz</w:t>
      </w:r>
      <w:proofErr w:type="spellEnd"/>
      <w:r w:rsidRPr="00257369">
        <w:rPr>
          <w:rStyle w:val="docsum-authors"/>
          <w:rFonts w:ascii="Arial" w:hAnsi="Arial" w:cs="Arial"/>
          <w:sz w:val="20"/>
          <w:szCs w:val="20"/>
        </w:rPr>
        <w:t xml:space="preserve"> DM, Wilcock DW, </w:t>
      </w:r>
      <w:proofErr w:type="spellStart"/>
      <w:r w:rsidRPr="00257369">
        <w:rPr>
          <w:rStyle w:val="docsum-authors"/>
          <w:rFonts w:ascii="Arial" w:hAnsi="Arial" w:cs="Arial"/>
          <w:sz w:val="20"/>
          <w:szCs w:val="20"/>
        </w:rPr>
        <w:t>Jicha</w:t>
      </w:r>
      <w:proofErr w:type="spellEnd"/>
      <w:r w:rsidRPr="00257369">
        <w:rPr>
          <w:rStyle w:val="docsum-authors"/>
          <w:rFonts w:ascii="Arial" w:hAnsi="Arial" w:cs="Arial"/>
          <w:sz w:val="20"/>
          <w:szCs w:val="20"/>
        </w:rPr>
        <w:t xml:space="preserve"> GA, </w:t>
      </w:r>
      <w:proofErr w:type="spellStart"/>
      <w:r w:rsidRPr="00257369">
        <w:rPr>
          <w:rStyle w:val="docsum-authors"/>
          <w:rFonts w:ascii="Arial" w:hAnsi="Arial" w:cs="Arial"/>
          <w:sz w:val="20"/>
          <w:szCs w:val="20"/>
        </w:rPr>
        <w:t>Neltner</w:t>
      </w:r>
      <w:proofErr w:type="spellEnd"/>
      <w:r w:rsidRPr="00257369">
        <w:rPr>
          <w:rStyle w:val="docsum-authors"/>
          <w:rFonts w:ascii="Arial" w:hAnsi="Arial" w:cs="Arial"/>
          <w:sz w:val="20"/>
          <w:szCs w:val="20"/>
        </w:rPr>
        <w:t xml:space="preserve"> JH, Van </w:t>
      </w:r>
      <w:proofErr w:type="spellStart"/>
      <w:r w:rsidRPr="00257369">
        <w:rPr>
          <w:rStyle w:val="docsum-authors"/>
          <w:rFonts w:ascii="Arial" w:hAnsi="Arial" w:cs="Arial"/>
          <w:sz w:val="20"/>
          <w:szCs w:val="20"/>
        </w:rPr>
        <w:t>Eldik</w:t>
      </w:r>
      <w:proofErr w:type="spellEnd"/>
      <w:r w:rsidRPr="00257369">
        <w:rPr>
          <w:rStyle w:val="docsum-authors"/>
          <w:rFonts w:ascii="Arial" w:hAnsi="Arial" w:cs="Arial"/>
          <w:sz w:val="20"/>
          <w:szCs w:val="20"/>
        </w:rPr>
        <w:t xml:space="preserve"> LJ, </w:t>
      </w:r>
      <w:proofErr w:type="spellStart"/>
      <w:r w:rsidRPr="00257369">
        <w:rPr>
          <w:rStyle w:val="docsum-authors"/>
          <w:rFonts w:ascii="Arial" w:hAnsi="Arial" w:cs="Arial"/>
          <w:sz w:val="20"/>
          <w:szCs w:val="20"/>
        </w:rPr>
        <w:t>Estus</w:t>
      </w:r>
      <w:proofErr w:type="spellEnd"/>
      <w:r w:rsidRPr="00257369">
        <w:rPr>
          <w:rStyle w:val="docsum-authors"/>
          <w:rFonts w:ascii="Arial" w:hAnsi="Arial" w:cs="Arial"/>
          <w:sz w:val="20"/>
          <w:szCs w:val="20"/>
        </w:rPr>
        <w:t xml:space="preserve"> S, Nelson PT.</w:t>
      </w:r>
      <w:r w:rsidRPr="00257369">
        <w:rPr>
          <w:rFonts w:ascii="Arial" w:hAnsi="Arial" w:cs="Arial"/>
          <w:sz w:val="20"/>
          <w:szCs w:val="20"/>
        </w:rPr>
        <w:t xml:space="preserve"> </w:t>
      </w:r>
      <w:hyperlink r:id="rId313" w:history="1">
        <w:r w:rsidRPr="00257369">
          <w:rPr>
            <w:rFonts w:cstheme="minorBidi"/>
            <w:b/>
            <w:bCs/>
            <w:i/>
            <w:iCs/>
            <w:color w:val="303030"/>
            <w:shd w:val="clear" w:color="auto" w:fill="FFFFFF"/>
          </w:rPr>
          <w:t xml:space="preserve">Alzheimer Disease </w:t>
        </w:r>
        <w:r>
          <w:rPr>
            <w:b/>
            <w:bCs/>
            <w:i/>
            <w:iCs/>
            <w:color w:val="303030"/>
            <w:shd w:val="clear" w:color="auto" w:fill="FFFFFF"/>
          </w:rPr>
          <w:t>p</w:t>
        </w:r>
        <w:r w:rsidRPr="00257369">
          <w:rPr>
            <w:rFonts w:cstheme="minorBidi"/>
            <w:b/>
            <w:bCs/>
            <w:i/>
            <w:iCs/>
            <w:color w:val="303030"/>
            <w:shd w:val="clear" w:color="auto" w:fill="FFFFFF"/>
          </w:rPr>
          <w:t>athology-</w:t>
        </w:r>
        <w:r>
          <w:rPr>
            <w:b/>
            <w:bCs/>
            <w:i/>
            <w:iCs/>
            <w:color w:val="303030"/>
            <w:shd w:val="clear" w:color="auto" w:fill="FFFFFF"/>
          </w:rPr>
          <w:t>a</w:t>
        </w:r>
        <w:r w:rsidRPr="00257369">
          <w:rPr>
            <w:rFonts w:cstheme="minorBidi"/>
            <w:b/>
            <w:bCs/>
            <w:i/>
            <w:iCs/>
            <w:color w:val="303030"/>
            <w:shd w:val="clear" w:color="auto" w:fill="FFFFFF"/>
          </w:rPr>
          <w:t xml:space="preserve">ssociated </w:t>
        </w:r>
        <w:r>
          <w:rPr>
            <w:b/>
            <w:bCs/>
            <w:i/>
            <w:iCs/>
            <w:color w:val="303030"/>
            <w:shd w:val="clear" w:color="auto" w:fill="FFFFFF"/>
          </w:rPr>
          <w:t>p</w:t>
        </w:r>
        <w:r w:rsidRPr="00257369">
          <w:rPr>
            <w:rFonts w:cstheme="minorBidi"/>
            <w:b/>
            <w:bCs/>
            <w:i/>
            <w:iCs/>
            <w:color w:val="303030"/>
            <w:shd w:val="clear" w:color="auto" w:fill="FFFFFF"/>
          </w:rPr>
          <w:t xml:space="preserve">olymorphism in a </w:t>
        </w:r>
        <w:r>
          <w:rPr>
            <w:b/>
            <w:bCs/>
            <w:i/>
            <w:iCs/>
            <w:color w:val="303030"/>
            <w:shd w:val="clear" w:color="auto" w:fill="FFFFFF"/>
          </w:rPr>
          <w:t>c</w:t>
        </w:r>
        <w:r w:rsidRPr="00257369">
          <w:rPr>
            <w:rFonts w:cstheme="minorBidi"/>
            <w:b/>
            <w:bCs/>
            <w:i/>
            <w:iCs/>
            <w:color w:val="303030"/>
            <w:shd w:val="clear" w:color="auto" w:fill="FFFFFF"/>
          </w:rPr>
          <w:t xml:space="preserve">omplex </w:t>
        </w:r>
        <w:r>
          <w:rPr>
            <w:b/>
            <w:bCs/>
            <w:i/>
            <w:iCs/>
            <w:color w:val="303030"/>
            <w:shd w:val="clear" w:color="auto" w:fill="FFFFFF"/>
          </w:rPr>
          <w:t>v</w:t>
        </w:r>
        <w:r w:rsidRPr="00257369">
          <w:rPr>
            <w:rFonts w:cstheme="minorBidi"/>
            <w:b/>
            <w:bCs/>
            <w:i/>
            <w:iCs/>
            <w:color w:val="303030"/>
            <w:shd w:val="clear" w:color="auto" w:fill="FFFFFF"/>
          </w:rPr>
          <w:t xml:space="preserve">ariable </w:t>
        </w:r>
        <w:r>
          <w:rPr>
            <w:b/>
            <w:bCs/>
            <w:i/>
            <w:iCs/>
            <w:color w:val="303030"/>
            <w:shd w:val="clear" w:color="auto" w:fill="FFFFFF"/>
          </w:rPr>
          <w:t>n</w:t>
        </w:r>
        <w:r w:rsidRPr="00257369">
          <w:rPr>
            <w:rFonts w:cstheme="minorBidi"/>
            <w:b/>
            <w:bCs/>
            <w:i/>
            <w:iCs/>
            <w:color w:val="303030"/>
            <w:shd w:val="clear" w:color="auto" w:fill="FFFFFF"/>
          </w:rPr>
          <w:t xml:space="preserve">umber of </w:t>
        </w:r>
        <w:r>
          <w:rPr>
            <w:b/>
            <w:bCs/>
            <w:i/>
            <w:iCs/>
            <w:color w:val="303030"/>
            <w:shd w:val="clear" w:color="auto" w:fill="FFFFFF"/>
          </w:rPr>
          <w:t>t</w:t>
        </w:r>
        <w:r w:rsidRPr="00257369">
          <w:rPr>
            <w:rFonts w:cstheme="minorBidi"/>
            <w:b/>
            <w:bCs/>
            <w:i/>
            <w:iCs/>
            <w:color w:val="303030"/>
            <w:shd w:val="clear" w:color="auto" w:fill="FFFFFF"/>
          </w:rPr>
          <w:t xml:space="preserve">andem </w:t>
        </w:r>
        <w:r>
          <w:rPr>
            <w:b/>
            <w:bCs/>
            <w:i/>
            <w:iCs/>
            <w:color w:val="303030"/>
            <w:shd w:val="clear" w:color="auto" w:fill="FFFFFF"/>
          </w:rPr>
          <w:t>r</w:t>
        </w:r>
        <w:r w:rsidRPr="00257369">
          <w:rPr>
            <w:rFonts w:cstheme="minorBidi"/>
            <w:b/>
            <w:bCs/>
            <w:i/>
            <w:iCs/>
            <w:color w:val="303030"/>
            <w:shd w:val="clear" w:color="auto" w:fill="FFFFFF"/>
          </w:rPr>
          <w:t xml:space="preserve">epeat </w:t>
        </w:r>
        <w:r>
          <w:rPr>
            <w:b/>
            <w:bCs/>
            <w:i/>
            <w:iCs/>
            <w:color w:val="303030"/>
            <w:shd w:val="clear" w:color="auto" w:fill="FFFFFF"/>
          </w:rPr>
          <w:t>r</w:t>
        </w:r>
        <w:r w:rsidRPr="00257369">
          <w:rPr>
            <w:rFonts w:cstheme="minorBidi"/>
            <w:b/>
            <w:bCs/>
            <w:i/>
            <w:iCs/>
            <w:color w:val="303030"/>
            <w:shd w:val="clear" w:color="auto" w:fill="FFFFFF"/>
          </w:rPr>
          <w:t xml:space="preserve">egion </w:t>
        </w:r>
        <w:r>
          <w:rPr>
            <w:b/>
            <w:bCs/>
            <w:i/>
            <w:iCs/>
            <w:color w:val="303030"/>
            <w:shd w:val="clear" w:color="auto" w:fill="FFFFFF"/>
          </w:rPr>
          <w:t>w</w:t>
        </w:r>
        <w:r w:rsidRPr="00257369">
          <w:rPr>
            <w:rFonts w:cstheme="minorBidi"/>
            <w:b/>
            <w:bCs/>
            <w:i/>
            <w:iCs/>
            <w:color w:val="303030"/>
            <w:shd w:val="clear" w:color="auto" w:fill="FFFFFF"/>
          </w:rPr>
          <w:t xml:space="preserve">ithin the MUC6 </w:t>
        </w:r>
        <w:r>
          <w:rPr>
            <w:b/>
            <w:bCs/>
            <w:i/>
            <w:iCs/>
            <w:color w:val="303030"/>
            <w:shd w:val="clear" w:color="auto" w:fill="FFFFFF"/>
          </w:rPr>
          <w:t>g</w:t>
        </w:r>
        <w:r w:rsidRPr="00257369">
          <w:rPr>
            <w:rFonts w:cstheme="minorBidi"/>
            <w:b/>
            <w:bCs/>
            <w:i/>
            <w:iCs/>
            <w:color w:val="303030"/>
            <w:shd w:val="clear" w:color="auto" w:fill="FFFFFF"/>
          </w:rPr>
          <w:t xml:space="preserve">ene, </w:t>
        </w:r>
        <w:r>
          <w:rPr>
            <w:b/>
            <w:bCs/>
            <w:i/>
            <w:iCs/>
            <w:color w:val="303030"/>
            <w:shd w:val="clear" w:color="auto" w:fill="FFFFFF"/>
          </w:rPr>
          <w:t>n</w:t>
        </w:r>
        <w:r w:rsidRPr="00257369">
          <w:rPr>
            <w:rFonts w:cstheme="minorBidi"/>
            <w:b/>
            <w:bCs/>
            <w:i/>
            <w:iCs/>
            <w:color w:val="303030"/>
            <w:shd w:val="clear" w:color="auto" w:fill="FFFFFF"/>
          </w:rPr>
          <w:t xml:space="preserve">ear the AP2A2 </w:t>
        </w:r>
        <w:r>
          <w:rPr>
            <w:b/>
            <w:bCs/>
            <w:i/>
            <w:iCs/>
            <w:color w:val="303030"/>
            <w:shd w:val="clear" w:color="auto" w:fill="FFFFFF"/>
          </w:rPr>
          <w:t>g</w:t>
        </w:r>
        <w:r w:rsidRPr="00257369">
          <w:rPr>
            <w:rFonts w:cstheme="minorBidi"/>
            <w:b/>
            <w:bCs/>
            <w:i/>
            <w:iCs/>
            <w:color w:val="303030"/>
            <w:shd w:val="clear" w:color="auto" w:fill="FFFFFF"/>
          </w:rPr>
          <w:t xml:space="preserve">ene. </w:t>
        </w:r>
      </w:hyperlink>
      <w:r w:rsidRPr="00257369">
        <w:rPr>
          <w:rStyle w:val="docsum-journal-citation"/>
          <w:rFonts w:ascii="Arial" w:hAnsi="Arial" w:cs="Arial"/>
          <w:sz w:val="20"/>
          <w:szCs w:val="20"/>
        </w:rPr>
        <w:t xml:space="preserve">J </w:t>
      </w:r>
      <w:proofErr w:type="spellStart"/>
      <w:r w:rsidRPr="00257369">
        <w:rPr>
          <w:rStyle w:val="docsum-journal-citation"/>
          <w:rFonts w:ascii="Arial" w:hAnsi="Arial" w:cs="Arial"/>
          <w:sz w:val="20"/>
          <w:szCs w:val="20"/>
        </w:rPr>
        <w:t>Neuropathol</w:t>
      </w:r>
      <w:proofErr w:type="spellEnd"/>
      <w:r w:rsidRPr="00257369">
        <w:rPr>
          <w:rStyle w:val="docsum-journal-citation"/>
          <w:rFonts w:ascii="Arial" w:hAnsi="Arial" w:cs="Arial"/>
          <w:sz w:val="20"/>
          <w:szCs w:val="20"/>
        </w:rPr>
        <w:t xml:space="preserve"> Exp Neurol. 2020 Jan 1</w:t>
      </w:r>
      <w:r>
        <w:rPr>
          <w:rStyle w:val="docsum-journal-citation"/>
          <w:rFonts w:ascii="Arial" w:hAnsi="Arial" w:cs="Arial"/>
          <w:sz w:val="20"/>
          <w:szCs w:val="20"/>
        </w:rPr>
        <w:t xml:space="preserve">. Vol. </w:t>
      </w:r>
      <w:r w:rsidRPr="00257369">
        <w:rPr>
          <w:rStyle w:val="docsum-journal-citation"/>
          <w:rFonts w:ascii="Arial" w:hAnsi="Arial" w:cs="Arial"/>
          <w:sz w:val="20"/>
          <w:szCs w:val="20"/>
        </w:rPr>
        <w:t>79</w:t>
      </w:r>
      <w:r>
        <w:rPr>
          <w:rStyle w:val="docsum-journal-citation"/>
          <w:rFonts w:ascii="Arial" w:hAnsi="Arial" w:cs="Arial"/>
          <w:sz w:val="20"/>
          <w:szCs w:val="20"/>
        </w:rPr>
        <w:t xml:space="preserve">, issue </w:t>
      </w:r>
      <w:r w:rsidRPr="00257369">
        <w:rPr>
          <w:rStyle w:val="docsum-journal-citation"/>
          <w:rFonts w:ascii="Arial" w:hAnsi="Arial" w:cs="Arial"/>
          <w:sz w:val="20"/>
          <w:szCs w:val="20"/>
        </w:rPr>
        <w:t>1</w:t>
      </w:r>
      <w:r>
        <w:rPr>
          <w:rStyle w:val="docsum-journal-citation"/>
          <w:rFonts w:ascii="Arial" w:hAnsi="Arial" w:cs="Arial"/>
          <w:sz w:val="20"/>
          <w:szCs w:val="20"/>
        </w:rPr>
        <w:t xml:space="preserve">, pp. </w:t>
      </w:r>
      <w:r w:rsidRPr="00257369">
        <w:rPr>
          <w:rStyle w:val="docsum-journal-citation"/>
          <w:rFonts w:ascii="Arial" w:hAnsi="Arial" w:cs="Arial"/>
          <w:sz w:val="20"/>
          <w:szCs w:val="20"/>
        </w:rPr>
        <w:t xml:space="preserve">3-21. </w:t>
      </w:r>
      <w:r w:rsidRPr="00257369">
        <w:rPr>
          <w:rStyle w:val="citation-part"/>
          <w:rFonts w:ascii="Arial" w:hAnsi="Arial" w:cs="Arial"/>
          <w:sz w:val="20"/>
          <w:szCs w:val="20"/>
        </w:rPr>
        <w:t xml:space="preserve">PM: </w:t>
      </w:r>
      <w:r w:rsidRPr="00257369">
        <w:rPr>
          <w:rStyle w:val="docsum-pmid"/>
          <w:rFonts w:ascii="Arial" w:hAnsi="Arial" w:cs="Arial"/>
          <w:sz w:val="20"/>
          <w:szCs w:val="20"/>
        </w:rPr>
        <w:t>31748784</w:t>
      </w:r>
      <w:r>
        <w:rPr>
          <w:rStyle w:val="docsum-pmid"/>
          <w:rFonts w:ascii="Arial" w:hAnsi="Arial" w:cs="Arial"/>
          <w:sz w:val="20"/>
          <w:szCs w:val="20"/>
        </w:rPr>
        <w:t>.</w:t>
      </w:r>
      <w:r w:rsidR="00683482">
        <w:rPr>
          <w:rStyle w:val="docsum-pmid"/>
          <w:rFonts w:ascii="Arial" w:hAnsi="Arial" w:cs="Arial"/>
          <w:sz w:val="20"/>
          <w:szCs w:val="20"/>
        </w:rPr>
        <w:t xml:space="preserve"> </w:t>
      </w:r>
      <w:r w:rsidR="00683482" w:rsidRPr="00683482">
        <w:rPr>
          <w:rStyle w:val="docsum-pmid"/>
          <w:rFonts w:ascii="Arial" w:hAnsi="Arial" w:cs="Arial"/>
          <w:sz w:val="20"/>
          <w:szCs w:val="20"/>
        </w:rPr>
        <w:t>PMC8204704</w:t>
      </w:r>
      <w:r w:rsidR="00683482">
        <w:rPr>
          <w:rStyle w:val="docsum-pmid"/>
          <w:rFonts w:ascii="Arial" w:hAnsi="Arial" w:cs="Arial"/>
          <w:sz w:val="20"/>
          <w:szCs w:val="20"/>
        </w:rPr>
        <w:t>.</w:t>
      </w:r>
    </w:p>
    <w:p w14:paraId="09FE9856" w14:textId="77777777" w:rsidR="0039196B" w:rsidRPr="00F87080" w:rsidRDefault="0039196B" w:rsidP="0039196B">
      <w:pPr>
        <w:rPr>
          <w:rStyle w:val="labs-docsum-authors"/>
          <w:rFonts w:ascii="Arial" w:hAnsi="Arial" w:cs="Arial"/>
          <w:sz w:val="20"/>
          <w:szCs w:val="20"/>
        </w:rPr>
      </w:pPr>
      <w:r w:rsidRPr="00F87080">
        <w:rPr>
          <w:rStyle w:val="labs-docsum-authors"/>
          <w:rFonts w:ascii="Arial" w:hAnsi="Arial" w:cs="Arial"/>
          <w:sz w:val="20"/>
          <w:szCs w:val="20"/>
        </w:rPr>
        <w:t xml:space="preserve">Keene KL, Hyacinth HI, Bis JC, </w:t>
      </w:r>
      <w:proofErr w:type="spellStart"/>
      <w:r w:rsidRPr="00F87080">
        <w:rPr>
          <w:rStyle w:val="labs-docsum-authors"/>
          <w:rFonts w:ascii="Arial" w:hAnsi="Arial" w:cs="Arial"/>
          <w:sz w:val="20"/>
          <w:szCs w:val="20"/>
        </w:rPr>
        <w:t>Kittner</w:t>
      </w:r>
      <w:proofErr w:type="spellEnd"/>
      <w:r w:rsidRPr="00F87080">
        <w:rPr>
          <w:rStyle w:val="labs-docsum-authors"/>
          <w:rFonts w:ascii="Arial" w:hAnsi="Arial" w:cs="Arial"/>
          <w:sz w:val="20"/>
          <w:szCs w:val="20"/>
        </w:rPr>
        <w:t xml:space="preserve"> SJ, Mitchell BD, Cheng YC, Pare G, Chong M, O'Donnell M, </w:t>
      </w:r>
      <w:proofErr w:type="spellStart"/>
      <w:r w:rsidRPr="00F87080">
        <w:rPr>
          <w:rStyle w:val="labs-docsum-authors"/>
          <w:rFonts w:ascii="Arial" w:hAnsi="Arial" w:cs="Arial"/>
          <w:sz w:val="20"/>
          <w:szCs w:val="20"/>
        </w:rPr>
        <w:t>Meschia</w:t>
      </w:r>
      <w:proofErr w:type="spellEnd"/>
      <w:r w:rsidRPr="00F87080">
        <w:rPr>
          <w:rStyle w:val="labs-docsum-authors"/>
          <w:rFonts w:ascii="Arial" w:hAnsi="Arial" w:cs="Arial"/>
          <w:sz w:val="20"/>
          <w:szCs w:val="20"/>
        </w:rPr>
        <w:t xml:space="preserve"> JF, Chen WM, Sale MM, Rich SS, </w:t>
      </w:r>
      <w:proofErr w:type="spellStart"/>
      <w:r w:rsidRPr="00F87080">
        <w:rPr>
          <w:rStyle w:val="labs-docsum-authors"/>
          <w:rFonts w:ascii="Arial" w:hAnsi="Arial" w:cs="Arial"/>
          <w:sz w:val="20"/>
          <w:szCs w:val="20"/>
        </w:rPr>
        <w:t>Nalls</w:t>
      </w:r>
      <w:proofErr w:type="spellEnd"/>
      <w:r w:rsidRPr="00F87080">
        <w:rPr>
          <w:rStyle w:val="labs-docsum-authors"/>
          <w:rFonts w:ascii="Arial" w:hAnsi="Arial" w:cs="Arial"/>
          <w:sz w:val="20"/>
          <w:szCs w:val="20"/>
        </w:rPr>
        <w:t xml:space="preserve"> MA, </w:t>
      </w:r>
      <w:proofErr w:type="spellStart"/>
      <w:r w:rsidRPr="00F87080">
        <w:rPr>
          <w:rStyle w:val="labs-docsum-authors"/>
          <w:rFonts w:ascii="Arial" w:hAnsi="Arial" w:cs="Arial"/>
          <w:sz w:val="20"/>
          <w:szCs w:val="20"/>
        </w:rPr>
        <w:t>Zonderman</w:t>
      </w:r>
      <w:proofErr w:type="spellEnd"/>
      <w:r w:rsidRPr="00F87080">
        <w:rPr>
          <w:rStyle w:val="labs-docsum-authors"/>
          <w:rFonts w:ascii="Arial" w:hAnsi="Arial" w:cs="Arial"/>
          <w:sz w:val="20"/>
          <w:szCs w:val="20"/>
        </w:rPr>
        <w:t xml:space="preserve"> AB, Evans MK, Wilson JG, Correa A, Markus HS, Traylor M, Lewis CM, Carty CL, Reiner A, </w:t>
      </w:r>
      <w:proofErr w:type="spellStart"/>
      <w:r w:rsidRPr="00F87080">
        <w:rPr>
          <w:rStyle w:val="labs-docsum-authors"/>
          <w:rFonts w:ascii="Arial" w:hAnsi="Arial" w:cs="Arial"/>
          <w:sz w:val="20"/>
          <w:szCs w:val="20"/>
        </w:rPr>
        <w:t>Haessler</w:t>
      </w:r>
      <w:proofErr w:type="spellEnd"/>
      <w:r w:rsidRPr="00F87080">
        <w:rPr>
          <w:rStyle w:val="labs-docsum-authors"/>
          <w:rFonts w:ascii="Arial" w:hAnsi="Arial" w:cs="Arial"/>
          <w:sz w:val="20"/>
          <w:szCs w:val="20"/>
        </w:rPr>
        <w:t xml:space="preserve"> J, </w:t>
      </w:r>
      <w:proofErr w:type="spellStart"/>
      <w:r w:rsidRPr="00F87080">
        <w:rPr>
          <w:rStyle w:val="labs-docsum-authors"/>
          <w:rFonts w:ascii="Arial" w:hAnsi="Arial" w:cs="Arial"/>
          <w:sz w:val="20"/>
          <w:szCs w:val="20"/>
        </w:rPr>
        <w:t>Langefeld</w:t>
      </w:r>
      <w:proofErr w:type="spellEnd"/>
      <w:r w:rsidRPr="00F87080">
        <w:rPr>
          <w:rStyle w:val="labs-docsum-authors"/>
          <w:rFonts w:ascii="Arial" w:hAnsi="Arial" w:cs="Arial"/>
          <w:sz w:val="20"/>
          <w:szCs w:val="20"/>
        </w:rPr>
        <w:t xml:space="preserve"> CD, Gottesman R, Mosley TH, Woo D, </w:t>
      </w:r>
      <w:proofErr w:type="spellStart"/>
      <w:r w:rsidRPr="00F87080">
        <w:rPr>
          <w:rStyle w:val="labs-docsum-authors"/>
          <w:rFonts w:ascii="Arial" w:hAnsi="Arial" w:cs="Arial"/>
          <w:sz w:val="20"/>
          <w:szCs w:val="20"/>
        </w:rPr>
        <w:t>Yaffe</w:t>
      </w:r>
      <w:proofErr w:type="spellEnd"/>
      <w:r w:rsidRPr="00F87080">
        <w:rPr>
          <w:rStyle w:val="labs-docsum-authors"/>
          <w:rFonts w:ascii="Arial" w:hAnsi="Arial" w:cs="Arial"/>
          <w:sz w:val="20"/>
          <w:szCs w:val="20"/>
        </w:rPr>
        <w:t xml:space="preserve"> K, Liu Y, Longstreth WT, Psaty BM, Kooperberg C, Lange LA, Sacco R, </w:t>
      </w:r>
      <w:proofErr w:type="spellStart"/>
      <w:r w:rsidRPr="00F87080">
        <w:rPr>
          <w:rStyle w:val="labs-docsum-authors"/>
          <w:rFonts w:ascii="Arial" w:hAnsi="Arial" w:cs="Arial"/>
          <w:sz w:val="20"/>
          <w:szCs w:val="20"/>
        </w:rPr>
        <w:t>Rundek</w:t>
      </w:r>
      <w:proofErr w:type="spellEnd"/>
      <w:r w:rsidRPr="00F87080">
        <w:rPr>
          <w:rStyle w:val="labs-docsum-authors"/>
          <w:rFonts w:ascii="Arial" w:hAnsi="Arial" w:cs="Arial"/>
          <w:sz w:val="20"/>
          <w:szCs w:val="20"/>
        </w:rPr>
        <w:t xml:space="preserve"> T, Lee JM, </w:t>
      </w:r>
      <w:proofErr w:type="spellStart"/>
      <w:r w:rsidRPr="00F87080">
        <w:rPr>
          <w:rStyle w:val="labs-docsum-authors"/>
          <w:rFonts w:ascii="Arial" w:hAnsi="Arial" w:cs="Arial"/>
          <w:sz w:val="20"/>
          <w:szCs w:val="20"/>
        </w:rPr>
        <w:t>Cruchaga</w:t>
      </w:r>
      <w:proofErr w:type="spellEnd"/>
      <w:r w:rsidRPr="00F87080">
        <w:rPr>
          <w:rStyle w:val="labs-docsum-authors"/>
          <w:rFonts w:ascii="Arial" w:hAnsi="Arial" w:cs="Arial"/>
          <w:sz w:val="20"/>
          <w:szCs w:val="20"/>
        </w:rPr>
        <w:t xml:space="preserve"> C, </w:t>
      </w:r>
      <w:proofErr w:type="spellStart"/>
      <w:r w:rsidRPr="00F87080">
        <w:rPr>
          <w:rStyle w:val="labs-docsum-authors"/>
          <w:rFonts w:ascii="Arial" w:hAnsi="Arial" w:cs="Arial"/>
          <w:sz w:val="20"/>
          <w:szCs w:val="20"/>
        </w:rPr>
        <w:t>Furie</w:t>
      </w:r>
      <w:proofErr w:type="spellEnd"/>
      <w:r w:rsidRPr="00F87080">
        <w:rPr>
          <w:rStyle w:val="labs-docsum-authors"/>
          <w:rFonts w:ascii="Arial" w:hAnsi="Arial" w:cs="Arial"/>
          <w:sz w:val="20"/>
          <w:szCs w:val="20"/>
        </w:rPr>
        <w:t xml:space="preserve"> KL, Arnett DK, </w:t>
      </w:r>
      <w:proofErr w:type="spellStart"/>
      <w:r w:rsidRPr="00F87080">
        <w:rPr>
          <w:rStyle w:val="labs-docsum-authors"/>
          <w:rFonts w:ascii="Arial" w:hAnsi="Arial" w:cs="Arial"/>
          <w:sz w:val="20"/>
          <w:szCs w:val="20"/>
        </w:rPr>
        <w:t>Benavente</w:t>
      </w:r>
      <w:proofErr w:type="spellEnd"/>
      <w:r w:rsidRPr="00F87080">
        <w:rPr>
          <w:rStyle w:val="labs-docsum-authors"/>
          <w:rFonts w:ascii="Arial" w:hAnsi="Arial" w:cs="Arial"/>
          <w:sz w:val="20"/>
          <w:szCs w:val="20"/>
        </w:rPr>
        <w:t xml:space="preserve"> OR, Grewal RP, </w:t>
      </w:r>
      <w:proofErr w:type="spellStart"/>
      <w:r w:rsidRPr="00F87080">
        <w:rPr>
          <w:rStyle w:val="labs-docsum-authors"/>
          <w:rFonts w:ascii="Arial" w:hAnsi="Arial" w:cs="Arial"/>
          <w:sz w:val="20"/>
          <w:szCs w:val="20"/>
        </w:rPr>
        <w:t>Peddareddygari</w:t>
      </w:r>
      <w:proofErr w:type="spellEnd"/>
      <w:r w:rsidRPr="00F87080">
        <w:rPr>
          <w:rStyle w:val="labs-docsum-authors"/>
          <w:rFonts w:ascii="Arial" w:hAnsi="Arial" w:cs="Arial"/>
          <w:sz w:val="20"/>
          <w:szCs w:val="20"/>
        </w:rPr>
        <w:t xml:space="preserve"> LR, </w:t>
      </w:r>
      <w:proofErr w:type="spellStart"/>
      <w:r w:rsidRPr="00F87080">
        <w:rPr>
          <w:rStyle w:val="labs-docsum-authors"/>
          <w:rFonts w:ascii="Arial" w:hAnsi="Arial" w:cs="Arial"/>
          <w:sz w:val="20"/>
          <w:szCs w:val="20"/>
        </w:rPr>
        <w:t>Dichgans</w:t>
      </w:r>
      <w:proofErr w:type="spellEnd"/>
      <w:r w:rsidRPr="00F87080">
        <w:rPr>
          <w:rStyle w:val="labs-docsum-authors"/>
          <w:rFonts w:ascii="Arial" w:hAnsi="Arial" w:cs="Arial"/>
          <w:sz w:val="20"/>
          <w:szCs w:val="20"/>
        </w:rPr>
        <w:t xml:space="preserve"> M, Malik R, Worrall BB, </w:t>
      </w:r>
      <w:proofErr w:type="spellStart"/>
      <w:r w:rsidRPr="00F87080">
        <w:rPr>
          <w:rStyle w:val="labs-docsum-authors"/>
          <w:rFonts w:ascii="Arial" w:hAnsi="Arial" w:cs="Arial"/>
          <w:sz w:val="20"/>
          <w:szCs w:val="20"/>
        </w:rPr>
        <w:t>Fornage</w:t>
      </w:r>
      <w:proofErr w:type="spellEnd"/>
      <w:r w:rsidRPr="00F87080">
        <w:rPr>
          <w:rStyle w:val="labs-docsum-authors"/>
          <w:rFonts w:ascii="Arial" w:hAnsi="Arial" w:cs="Arial"/>
          <w:sz w:val="20"/>
          <w:szCs w:val="20"/>
        </w:rPr>
        <w:t xml:space="preserve"> M; COMPASS, </w:t>
      </w:r>
      <w:proofErr w:type="spellStart"/>
      <w:r w:rsidRPr="00F87080">
        <w:rPr>
          <w:rStyle w:val="labs-docsum-authors"/>
          <w:rFonts w:ascii="Arial" w:hAnsi="Arial" w:cs="Arial"/>
          <w:sz w:val="20"/>
          <w:szCs w:val="20"/>
        </w:rPr>
        <w:t>SiGN</w:t>
      </w:r>
      <w:proofErr w:type="spellEnd"/>
      <w:r w:rsidRPr="00F87080">
        <w:rPr>
          <w:rStyle w:val="labs-docsum-authors"/>
          <w:rFonts w:ascii="Arial" w:hAnsi="Arial" w:cs="Arial"/>
          <w:sz w:val="20"/>
          <w:szCs w:val="20"/>
        </w:rPr>
        <w:t xml:space="preserve">, and METASTROKE Consortia.  </w:t>
      </w:r>
      <w:hyperlink r:id="rId314" w:history="1">
        <w:r w:rsidRPr="00B22BAF">
          <w:rPr>
            <w:rStyle w:val="labs-docsum-authors"/>
            <w:rFonts w:ascii="Arial" w:hAnsi="Arial" w:cs="Arial"/>
            <w:b/>
            <w:bCs/>
            <w:i/>
            <w:iCs/>
            <w:sz w:val="20"/>
            <w:szCs w:val="20"/>
          </w:rPr>
          <w:t>Genome-</w:t>
        </w:r>
        <w:r>
          <w:rPr>
            <w:rStyle w:val="labs-docsum-authors"/>
            <w:rFonts w:ascii="Arial" w:hAnsi="Arial" w:cs="Arial"/>
            <w:b/>
            <w:bCs/>
            <w:i/>
            <w:iCs/>
            <w:sz w:val="20"/>
            <w:szCs w:val="20"/>
          </w:rPr>
          <w:t>w</w:t>
        </w:r>
        <w:r w:rsidRPr="00B22BAF">
          <w:rPr>
            <w:rStyle w:val="labs-docsum-authors"/>
            <w:rFonts w:ascii="Arial" w:hAnsi="Arial" w:cs="Arial"/>
            <w:b/>
            <w:bCs/>
            <w:i/>
            <w:iCs/>
            <w:sz w:val="20"/>
            <w:szCs w:val="20"/>
          </w:rPr>
          <w:t xml:space="preserve">ide </w:t>
        </w:r>
        <w:r>
          <w:rPr>
            <w:rStyle w:val="labs-docsum-authors"/>
            <w:rFonts w:ascii="Arial" w:hAnsi="Arial" w:cs="Arial"/>
            <w:b/>
            <w:bCs/>
            <w:i/>
            <w:iCs/>
            <w:sz w:val="20"/>
            <w:szCs w:val="20"/>
          </w:rPr>
          <w:t>a</w:t>
        </w:r>
        <w:r w:rsidRPr="00B22BAF">
          <w:rPr>
            <w:rStyle w:val="labs-docsum-authors"/>
            <w:rFonts w:ascii="Arial" w:hAnsi="Arial" w:cs="Arial"/>
            <w:b/>
            <w:bCs/>
            <w:i/>
            <w:iCs/>
            <w:sz w:val="20"/>
            <w:szCs w:val="20"/>
          </w:rPr>
          <w:t xml:space="preserve">ssociation </w:t>
        </w:r>
        <w:r>
          <w:rPr>
            <w:rStyle w:val="labs-docsum-authors"/>
            <w:rFonts w:ascii="Arial" w:hAnsi="Arial" w:cs="Arial"/>
            <w:b/>
            <w:bCs/>
            <w:i/>
            <w:iCs/>
            <w:sz w:val="20"/>
            <w:szCs w:val="20"/>
          </w:rPr>
          <w:t>s</w:t>
        </w:r>
        <w:r w:rsidRPr="00B22BAF">
          <w:rPr>
            <w:rStyle w:val="labs-docsum-authors"/>
            <w:rFonts w:ascii="Arial" w:hAnsi="Arial" w:cs="Arial"/>
            <w:b/>
            <w:bCs/>
            <w:i/>
            <w:iCs/>
            <w:sz w:val="20"/>
            <w:szCs w:val="20"/>
          </w:rPr>
          <w:t xml:space="preserve">tudy </w:t>
        </w:r>
        <w:r>
          <w:rPr>
            <w:rStyle w:val="labs-docsum-authors"/>
            <w:rFonts w:ascii="Arial" w:hAnsi="Arial" w:cs="Arial"/>
            <w:b/>
            <w:bCs/>
            <w:i/>
            <w:iCs/>
            <w:sz w:val="20"/>
            <w:szCs w:val="20"/>
          </w:rPr>
          <w:t>m</w:t>
        </w:r>
        <w:r w:rsidRPr="00B22BAF">
          <w:rPr>
            <w:rStyle w:val="labs-docsum-authors"/>
            <w:rFonts w:ascii="Arial" w:hAnsi="Arial" w:cs="Arial"/>
            <w:b/>
            <w:bCs/>
            <w:i/>
            <w:iCs/>
            <w:sz w:val="20"/>
            <w:szCs w:val="20"/>
          </w:rPr>
          <w:t>eta-</w:t>
        </w:r>
        <w:r>
          <w:rPr>
            <w:rStyle w:val="labs-docsum-authors"/>
            <w:rFonts w:ascii="Arial" w:hAnsi="Arial" w:cs="Arial"/>
            <w:b/>
            <w:bCs/>
            <w:i/>
            <w:iCs/>
            <w:sz w:val="20"/>
            <w:szCs w:val="20"/>
          </w:rPr>
          <w:t>a</w:t>
        </w:r>
        <w:r w:rsidRPr="00B22BAF">
          <w:rPr>
            <w:rStyle w:val="labs-docsum-authors"/>
            <w:rFonts w:ascii="Arial" w:hAnsi="Arial" w:cs="Arial"/>
            <w:b/>
            <w:bCs/>
            <w:i/>
            <w:iCs/>
            <w:sz w:val="20"/>
            <w:szCs w:val="20"/>
          </w:rPr>
          <w:t xml:space="preserve">nalysis of </w:t>
        </w:r>
        <w:r>
          <w:rPr>
            <w:rStyle w:val="labs-docsum-authors"/>
            <w:rFonts w:ascii="Arial" w:hAnsi="Arial" w:cs="Arial"/>
            <w:b/>
            <w:bCs/>
            <w:i/>
            <w:iCs/>
            <w:sz w:val="20"/>
            <w:szCs w:val="20"/>
          </w:rPr>
          <w:t>s</w:t>
        </w:r>
        <w:r w:rsidRPr="00B22BAF">
          <w:rPr>
            <w:rStyle w:val="labs-docsum-authors"/>
            <w:rFonts w:ascii="Arial" w:hAnsi="Arial" w:cs="Arial"/>
            <w:b/>
            <w:bCs/>
            <w:i/>
            <w:iCs/>
            <w:sz w:val="20"/>
            <w:szCs w:val="20"/>
          </w:rPr>
          <w:t xml:space="preserve">troke in 22 000 </w:t>
        </w:r>
        <w:r>
          <w:rPr>
            <w:rStyle w:val="labs-docsum-authors"/>
            <w:rFonts w:ascii="Arial" w:hAnsi="Arial" w:cs="Arial"/>
            <w:b/>
            <w:bCs/>
            <w:i/>
            <w:iCs/>
            <w:sz w:val="20"/>
            <w:szCs w:val="20"/>
          </w:rPr>
          <w:t>i</w:t>
        </w:r>
        <w:r w:rsidRPr="00B22BAF">
          <w:rPr>
            <w:rStyle w:val="labs-docsum-authors"/>
            <w:rFonts w:ascii="Arial" w:hAnsi="Arial" w:cs="Arial"/>
            <w:b/>
            <w:bCs/>
            <w:i/>
            <w:iCs/>
            <w:sz w:val="20"/>
            <w:szCs w:val="20"/>
          </w:rPr>
          <w:t xml:space="preserve">ndividuals of African </w:t>
        </w:r>
        <w:r>
          <w:rPr>
            <w:rStyle w:val="labs-docsum-authors"/>
            <w:rFonts w:ascii="Arial" w:hAnsi="Arial" w:cs="Arial"/>
            <w:b/>
            <w:bCs/>
            <w:i/>
            <w:iCs/>
            <w:sz w:val="20"/>
            <w:szCs w:val="20"/>
          </w:rPr>
          <w:t>d</w:t>
        </w:r>
        <w:r w:rsidRPr="00B22BAF">
          <w:rPr>
            <w:rStyle w:val="labs-docsum-authors"/>
            <w:rFonts w:ascii="Arial" w:hAnsi="Arial" w:cs="Arial"/>
            <w:b/>
            <w:bCs/>
            <w:i/>
            <w:iCs/>
            <w:sz w:val="20"/>
            <w:szCs w:val="20"/>
          </w:rPr>
          <w:t xml:space="preserve">escent </w:t>
        </w:r>
        <w:r>
          <w:rPr>
            <w:rStyle w:val="labs-docsum-authors"/>
            <w:rFonts w:ascii="Arial" w:hAnsi="Arial" w:cs="Arial"/>
            <w:b/>
            <w:bCs/>
            <w:i/>
            <w:iCs/>
            <w:sz w:val="20"/>
            <w:szCs w:val="20"/>
          </w:rPr>
          <w:t>i</w:t>
        </w:r>
        <w:r w:rsidRPr="00B22BAF">
          <w:rPr>
            <w:rStyle w:val="labs-docsum-authors"/>
            <w:rFonts w:ascii="Arial" w:hAnsi="Arial" w:cs="Arial"/>
            <w:b/>
            <w:bCs/>
            <w:i/>
            <w:iCs/>
            <w:sz w:val="20"/>
            <w:szCs w:val="20"/>
          </w:rPr>
          <w:t xml:space="preserve">dentifies </w:t>
        </w:r>
        <w:r>
          <w:rPr>
            <w:rStyle w:val="labs-docsum-authors"/>
            <w:rFonts w:ascii="Arial" w:hAnsi="Arial" w:cs="Arial"/>
            <w:b/>
            <w:bCs/>
            <w:i/>
            <w:iCs/>
            <w:sz w:val="20"/>
            <w:szCs w:val="20"/>
          </w:rPr>
          <w:t>n</w:t>
        </w:r>
        <w:r w:rsidRPr="00B22BAF">
          <w:rPr>
            <w:rStyle w:val="labs-docsum-authors"/>
            <w:rFonts w:ascii="Arial" w:hAnsi="Arial" w:cs="Arial"/>
            <w:b/>
            <w:bCs/>
            <w:i/>
            <w:iCs/>
            <w:sz w:val="20"/>
            <w:szCs w:val="20"/>
          </w:rPr>
          <w:t xml:space="preserve">ovel </w:t>
        </w:r>
        <w:r>
          <w:rPr>
            <w:rStyle w:val="labs-docsum-authors"/>
            <w:rFonts w:ascii="Arial" w:hAnsi="Arial" w:cs="Arial"/>
            <w:b/>
            <w:bCs/>
            <w:i/>
            <w:iCs/>
            <w:sz w:val="20"/>
            <w:szCs w:val="20"/>
          </w:rPr>
          <w:t>a</w:t>
        </w:r>
        <w:r w:rsidRPr="00B22BAF">
          <w:rPr>
            <w:rStyle w:val="labs-docsum-authors"/>
            <w:rFonts w:ascii="Arial" w:hAnsi="Arial" w:cs="Arial"/>
            <w:b/>
            <w:bCs/>
            <w:i/>
            <w:iCs/>
            <w:sz w:val="20"/>
            <w:szCs w:val="20"/>
          </w:rPr>
          <w:t xml:space="preserve">ssociations </w:t>
        </w:r>
        <w:r>
          <w:rPr>
            <w:rStyle w:val="labs-docsum-authors"/>
            <w:rFonts w:ascii="Arial" w:hAnsi="Arial" w:cs="Arial"/>
            <w:b/>
            <w:bCs/>
            <w:i/>
            <w:iCs/>
            <w:sz w:val="20"/>
            <w:szCs w:val="20"/>
          </w:rPr>
          <w:t>w</w:t>
        </w:r>
        <w:r w:rsidRPr="00B22BAF">
          <w:rPr>
            <w:rStyle w:val="labs-docsum-authors"/>
            <w:rFonts w:ascii="Arial" w:hAnsi="Arial" w:cs="Arial"/>
            <w:b/>
            <w:bCs/>
            <w:i/>
            <w:iCs/>
            <w:sz w:val="20"/>
            <w:szCs w:val="20"/>
          </w:rPr>
          <w:t xml:space="preserve">ith </w:t>
        </w:r>
        <w:r>
          <w:rPr>
            <w:rStyle w:val="labs-docsum-authors"/>
            <w:rFonts w:ascii="Arial" w:hAnsi="Arial" w:cs="Arial"/>
            <w:b/>
            <w:bCs/>
            <w:i/>
            <w:iCs/>
            <w:sz w:val="20"/>
            <w:szCs w:val="20"/>
          </w:rPr>
          <w:t>s</w:t>
        </w:r>
        <w:r w:rsidRPr="00B22BAF">
          <w:rPr>
            <w:rStyle w:val="labs-docsum-authors"/>
            <w:rFonts w:ascii="Arial" w:hAnsi="Arial" w:cs="Arial"/>
            <w:b/>
            <w:bCs/>
            <w:i/>
            <w:iCs/>
            <w:sz w:val="20"/>
            <w:szCs w:val="20"/>
          </w:rPr>
          <w:t>troke.</w:t>
        </w:r>
      </w:hyperlink>
      <w:r w:rsidRPr="00B22BAF">
        <w:rPr>
          <w:rStyle w:val="labs-docsum-authors"/>
          <w:rFonts w:ascii="Arial" w:hAnsi="Arial" w:cs="Arial"/>
          <w:b/>
          <w:bCs/>
          <w:i/>
          <w:iCs/>
          <w:sz w:val="20"/>
          <w:szCs w:val="20"/>
        </w:rPr>
        <w:t xml:space="preserve">  </w:t>
      </w:r>
      <w:r w:rsidRPr="00F87080">
        <w:rPr>
          <w:rStyle w:val="labs-docsum-authors"/>
          <w:rFonts w:ascii="Arial" w:hAnsi="Arial" w:cs="Arial"/>
          <w:sz w:val="20"/>
          <w:szCs w:val="20"/>
        </w:rPr>
        <w:t>Stroke 2020 Aug</w:t>
      </w:r>
      <w:r>
        <w:rPr>
          <w:rStyle w:val="labs-docsum-authors"/>
          <w:rFonts w:ascii="Arial" w:hAnsi="Arial" w:cs="Arial"/>
          <w:sz w:val="20"/>
          <w:szCs w:val="20"/>
        </w:rPr>
        <w:t xml:space="preserve">. Vol. </w:t>
      </w:r>
      <w:r w:rsidRPr="00F87080">
        <w:rPr>
          <w:rStyle w:val="labs-docsum-authors"/>
          <w:rFonts w:ascii="Arial" w:hAnsi="Arial" w:cs="Arial"/>
          <w:sz w:val="20"/>
          <w:szCs w:val="20"/>
        </w:rPr>
        <w:t>51</w:t>
      </w:r>
      <w:r>
        <w:rPr>
          <w:rStyle w:val="labs-docsum-authors"/>
          <w:rFonts w:ascii="Arial" w:hAnsi="Arial" w:cs="Arial"/>
          <w:sz w:val="20"/>
          <w:szCs w:val="20"/>
        </w:rPr>
        <w:t xml:space="preserve">, issue </w:t>
      </w:r>
      <w:r w:rsidRPr="00F87080">
        <w:rPr>
          <w:rStyle w:val="labs-docsum-authors"/>
          <w:rFonts w:ascii="Arial" w:hAnsi="Arial" w:cs="Arial"/>
          <w:sz w:val="20"/>
          <w:szCs w:val="20"/>
        </w:rPr>
        <w:t>8</w:t>
      </w:r>
      <w:r>
        <w:rPr>
          <w:rStyle w:val="labs-docsum-authors"/>
          <w:rFonts w:ascii="Arial" w:hAnsi="Arial" w:cs="Arial"/>
          <w:sz w:val="20"/>
          <w:szCs w:val="20"/>
        </w:rPr>
        <w:t xml:space="preserve">, pp. </w:t>
      </w:r>
      <w:r w:rsidRPr="00F87080">
        <w:rPr>
          <w:rStyle w:val="labs-docsum-authors"/>
          <w:rFonts w:ascii="Arial" w:hAnsi="Arial" w:cs="Arial"/>
          <w:sz w:val="20"/>
          <w:szCs w:val="20"/>
        </w:rPr>
        <w:t>2454-2463. PM: 32693751.</w:t>
      </w:r>
      <w:r w:rsidR="00792A6D">
        <w:rPr>
          <w:rStyle w:val="labs-docsum-authors"/>
          <w:rFonts w:ascii="Arial" w:hAnsi="Arial" w:cs="Arial"/>
          <w:sz w:val="20"/>
          <w:szCs w:val="20"/>
        </w:rPr>
        <w:t xml:space="preserve"> </w:t>
      </w:r>
      <w:bookmarkStart w:id="47" w:name="_Hlk61381377"/>
      <w:r w:rsidR="00792A6D" w:rsidRPr="00792A6D">
        <w:rPr>
          <w:rStyle w:val="labs-docsum-authors"/>
          <w:rFonts w:ascii="Arial" w:hAnsi="Arial" w:cs="Arial"/>
          <w:sz w:val="20"/>
          <w:szCs w:val="20"/>
        </w:rPr>
        <w:t>PMC7387190.</w:t>
      </w:r>
      <w:bookmarkEnd w:id="47"/>
    </w:p>
    <w:p w14:paraId="0726D670" w14:textId="77777777" w:rsidR="00332428" w:rsidRDefault="00332428" w:rsidP="0082298F">
      <w:pPr>
        <w:pStyle w:val="Title2"/>
        <w:rPr>
          <w:rStyle w:val="identifier"/>
          <w:rFonts w:ascii="Arial" w:hAnsi="Arial" w:cs="Arial"/>
          <w:color w:val="FF0000"/>
          <w:sz w:val="20"/>
          <w:szCs w:val="20"/>
        </w:rPr>
      </w:pPr>
      <w:r w:rsidRPr="00D36734">
        <w:rPr>
          <w:rStyle w:val="docsum-authors"/>
          <w:rFonts w:ascii="Arial" w:hAnsi="Arial" w:cs="Arial"/>
          <w:sz w:val="20"/>
          <w:szCs w:val="20"/>
        </w:rPr>
        <w:t xml:space="preserve">Khera R, Pandey A, Ayers CR, </w:t>
      </w:r>
      <w:proofErr w:type="spellStart"/>
      <w:r w:rsidRPr="00D36734">
        <w:rPr>
          <w:rStyle w:val="docsum-authors"/>
          <w:rFonts w:ascii="Arial" w:hAnsi="Arial" w:cs="Arial"/>
          <w:sz w:val="20"/>
          <w:szCs w:val="20"/>
        </w:rPr>
        <w:t>Carnethon</w:t>
      </w:r>
      <w:proofErr w:type="spellEnd"/>
      <w:r w:rsidRPr="00D36734">
        <w:rPr>
          <w:rStyle w:val="docsum-authors"/>
          <w:rFonts w:ascii="Arial" w:hAnsi="Arial" w:cs="Arial"/>
          <w:sz w:val="20"/>
          <w:szCs w:val="20"/>
        </w:rPr>
        <w:t xml:space="preserve"> MR, Greenland P, </w:t>
      </w:r>
      <w:proofErr w:type="spellStart"/>
      <w:r w:rsidRPr="00D36734">
        <w:rPr>
          <w:rStyle w:val="docsum-authors"/>
          <w:rFonts w:ascii="Arial" w:hAnsi="Arial" w:cs="Arial"/>
          <w:sz w:val="20"/>
          <w:szCs w:val="20"/>
        </w:rPr>
        <w:t>Ndumele</w:t>
      </w:r>
      <w:proofErr w:type="spellEnd"/>
      <w:r w:rsidRPr="00D36734">
        <w:rPr>
          <w:rStyle w:val="docsum-authors"/>
          <w:rFonts w:ascii="Arial" w:hAnsi="Arial" w:cs="Arial"/>
          <w:sz w:val="20"/>
          <w:szCs w:val="20"/>
        </w:rPr>
        <w:t xml:space="preserve"> CE, </w:t>
      </w:r>
      <w:proofErr w:type="spellStart"/>
      <w:r w:rsidRPr="00D36734">
        <w:rPr>
          <w:rStyle w:val="docsum-authors"/>
          <w:rFonts w:ascii="Arial" w:hAnsi="Arial" w:cs="Arial"/>
          <w:sz w:val="20"/>
          <w:szCs w:val="20"/>
        </w:rPr>
        <w:t>Nambi</w:t>
      </w:r>
      <w:proofErr w:type="spellEnd"/>
      <w:r w:rsidRPr="00D36734">
        <w:rPr>
          <w:rStyle w:val="docsum-authors"/>
          <w:rFonts w:ascii="Arial" w:hAnsi="Arial" w:cs="Arial"/>
          <w:sz w:val="20"/>
          <w:szCs w:val="20"/>
        </w:rPr>
        <w:t xml:space="preserve"> V, </w:t>
      </w:r>
      <w:proofErr w:type="spellStart"/>
      <w:r w:rsidRPr="00D36734">
        <w:rPr>
          <w:rStyle w:val="docsum-authors"/>
          <w:rFonts w:ascii="Arial" w:hAnsi="Arial" w:cs="Arial"/>
          <w:sz w:val="20"/>
          <w:szCs w:val="20"/>
        </w:rPr>
        <w:t>Seliger</w:t>
      </w:r>
      <w:proofErr w:type="spellEnd"/>
      <w:r w:rsidRPr="00D36734">
        <w:rPr>
          <w:rStyle w:val="docsum-authors"/>
          <w:rFonts w:ascii="Arial" w:hAnsi="Arial" w:cs="Arial"/>
          <w:sz w:val="20"/>
          <w:szCs w:val="20"/>
        </w:rPr>
        <w:t xml:space="preserve"> SL, Chaves PHM, Safford MM, Cushman M, </w:t>
      </w:r>
      <w:proofErr w:type="spellStart"/>
      <w:r w:rsidRPr="00D36734">
        <w:rPr>
          <w:rStyle w:val="docsum-authors"/>
          <w:rFonts w:ascii="Arial" w:hAnsi="Arial" w:cs="Arial"/>
          <w:sz w:val="20"/>
          <w:szCs w:val="20"/>
        </w:rPr>
        <w:t>Xanthakis</w:t>
      </w:r>
      <w:proofErr w:type="spellEnd"/>
      <w:r w:rsidRPr="00D36734">
        <w:rPr>
          <w:rStyle w:val="docsum-authors"/>
          <w:rFonts w:ascii="Arial" w:hAnsi="Arial" w:cs="Arial"/>
          <w:sz w:val="20"/>
          <w:szCs w:val="20"/>
        </w:rPr>
        <w:t xml:space="preserve"> V, </w:t>
      </w:r>
      <w:proofErr w:type="spellStart"/>
      <w:r w:rsidRPr="00D36734">
        <w:rPr>
          <w:rStyle w:val="docsum-authors"/>
          <w:rFonts w:ascii="Arial" w:hAnsi="Arial" w:cs="Arial"/>
          <w:sz w:val="20"/>
          <w:szCs w:val="20"/>
        </w:rPr>
        <w:t>Vasan</w:t>
      </w:r>
      <w:proofErr w:type="spellEnd"/>
      <w:r w:rsidRPr="00D36734">
        <w:rPr>
          <w:rStyle w:val="docsum-authors"/>
          <w:rFonts w:ascii="Arial" w:hAnsi="Arial" w:cs="Arial"/>
          <w:sz w:val="20"/>
          <w:szCs w:val="20"/>
        </w:rPr>
        <w:t xml:space="preserve"> RS, Mentz RJ, Correa A, Lloyd-Jones DM, Berry JD, de </w:t>
      </w:r>
      <w:proofErr w:type="spellStart"/>
      <w:r w:rsidRPr="00D36734">
        <w:rPr>
          <w:rStyle w:val="docsum-authors"/>
          <w:rFonts w:ascii="Arial" w:hAnsi="Arial" w:cs="Arial"/>
          <w:sz w:val="20"/>
          <w:szCs w:val="20"/>
        </w:rPr>
        <w:t>Lemos</w:t>
      </w:r>
      <w:proofErr w:type="spellEnd"/>
      <w:r w:rsidRPr="00D36734">
        <w:rPr>
          <w:rStyle w:val="docsum-authors"/>
          <w:rFonts w:ascii="Arial" w:hAnsi="Arial" w:cs="Arial"/>
          <w:sz w:val="20"/>
          <w:szCs w:val="20"/>
        </w:rPr>
        <w:t xml:space="preserve"> JA, </w:t>
      </w:r>
      <w:proofErr w:type="spellStart"/>
      <w:r w:rsidRPr="00D36734">
        <w:rPr>
          <w:rStyle w:val="docsum-authors"/>
          <w:rFonts w:ascii="Arial" w:hAnsi="Arial" w:cs="Arial"/>
          <w:sz w:val="20"/>
          <w:szCs w:val="20"/>
        </w:rPr>
        <w:t>Neeland</w:t>
      </w:r>
      <w:proofErr w:type="spellEnd"/>
      <w:r w:rsidRPr="00D36734">
        <w:rPr>
          <w:rStyle w:val="docsum-authors"/>
          <w:rFonts w:ascii="Arial" w:hAnsi="Arial" w:cs="Arial"/>
          <w:sz w:val="20"/>
          <w:szCs w:val="20"/>
        </w:rPr>
        <w:t xml:space="preserve"> IJ.</w:t>
      </w:r>
      <w:r w:rsidRPr="00D36734">
        <w:rPr>
          <w:rFonts w:ascii="Arial" w:hAnsi="Arial" w:cs="Arial"/>
          <w:sz w:val="20"/>
          <w:szCs w:val="20"/>
        </w:rPr>
        <w:t xml:space="preserve"> </w:t>
      </w:r>
      <w:hyperlink r:id="rId315" w:history="1">
        <w:r w:rsidRPr="00D36734">
          <w:rPr>
            <w:rStyle w:val="docsum-authors"/>
            <w:rFonts w:asciiTheme="minorHAnsi" w:hAnsiTheme="minorHAnsi" w:cstheme="minorBidi"/>
            <w:b/>
            <w:bCs/>
            <w:i/>
            <w:iCs/>
            <w:sz w:val="22"/>
            <w:szCs w:val="22"/>
          </w:rPr>
          <w:t xml:space="preserve">Performance of the </w:t>
        </w:r>
        <w:r>
          <w:rPr>
            <w:rStyle w:val="docsum-authors"/>
            <w:b/>
            <w:bCs/>
            <w:i/>
            <w:iCs/>
          </w:rPr>
          <w:t>p</w:t>
        </w:r>
        <w:r w:rsidRPr="00D36734">
          <w:rPr>
            <w:rStyle w:val="docsum-authors"/>
            <w:rFonts w:asciiTheme="minorHAnsi" w:hAnsiTheme="minorHAnsi" w:cstheme="minorBidi"/>
            <w:b/>
            <w:bCs/>
            <w:i/>
            <w:iCs/>
            <w:sz w:val="22"/>
            <w:szCs w:val="22"/>
          </w:rPr>
          <w:t xml:space="preserve">ooled </w:t>
        </w:r>
        <w:r>
          <w:rPr>
            <w:rStyle w:val="docsum-authors"/>
            <w:b/>
            <w:bCs/>
            <w:i/>
            <w:iCs/>
          </w:rPr>
          <w:t>c</w:t>
        </w:r>
        <w:r w:rsidRPr="00D36734">
          <w:rPr>
            <w:rStyle w:val="docsum-authors"/>
            <w:rFonts w:asciiTheme="minorHAnsi" w:hAnsiTheme="minorHAnsi" w:cstheme="minorBidi"/>
            <w:b/>
            <w:bCs/>
            <w:i/>
            <w:iCs/>
            <w:sz w:val="22"/>
            <w:szCs w:val="22"/>
          </w:rPr>
          <w:t xml:space="preserve">ohort </w:t>
        </w:r>
        <w:r>
          <w:rPr>
            <w:rStyle w:val="docsum-authors"/>
            <w:b/>
            <w:bCs/>
            <w:i/>
            <w:iCs/>
          </w:rPr>
          <w:t>e</w:t>
        </w:r>
        <w:r w:rsidRPr="00D36734">
          <w:rPr>
            <w:rStyle w:val="docsum-authors"/>
            <w:rFonts w:asciiTheme="minorHAnsi" w:hAnsiTheme="minorHAnsi" w:cstheme="minorBidi"/>
            <w:b/>
            <w:bCs/>
            <w:i/>
            <w:iCs/>
            <w:sz w:val="22"/>
            <w:szCs w:val="22"/>
          </w:rPr>
          <w:t xml:space="preserve">quations to </w:t>
        </w:r>
        <w:r>
          <w:rPr>
            <w:rStyle w:val="docsum-authors"/>
            <w:b/>
            <w:bCs/>
            <w:i/>
            <w:iCs/>
          </w:rPr>
          <w:t>e</w:t>
        </w:r>
        <w:r w:rsidRPr="00D36734">
          <w:rPr>
            <w:rStyle w:val="docsum-authors"/>
            <w:rFonts w:asciiTheme="minorHAnsi" w:hAnsiTheme="minorHAnsi" w:cstheme="minorBidi"/>
            <w:b/>
            <w:bCs/>
            <w:i/>
            <w:iCs/>
            <w:sz w:val="22"/>
            <w:szCs w:val="22"/>
          </w:rPr>
          <w:t xml:space="preserve">stimate </w:t>
        </w:r>
        <w:r>
          <w:rPr>
            <w:rStyle w:val="docsum-authors"/>
            <w:b/>
            <w:bCs/>
            <w:i/>
            <w:iCs/>
          </w:rPr>
          <w:t>a</w:t>
        </w:r>
        <w:r w:rsidRPr="00D36734">
          <w:rPr>
            <w:rStyle w:val="docsum-authors"/>
            <w:rFonts w:asciiTheme="minorHAnsi" w:hAnsiTheme="minorHAnsi" w:cstheme="minorBidi"/>
            <w:b/>
            <w:bCs/>
            <w:i/>
            <w:iCs/>
            <w:sz w:val="22"/>
            <w:szCs w:val="22"/>
          </w:rPr>
          <w:t xml:space="preserve">therosclerotic </w:t>
        </w:r>
        <w:r>
          <w:rPr>
            <w:rStyle w:val="docsum-authors"/>
            <w:b/>
            <w:bCs/>
            <w:i/>
            <w:iCs/>
          </w:rPr>
          <w:t>c</w:t>
        </w:r>
        <w:r w:rsidRPr="00D36734">
          <w:rPr>
            <w:rStyle w:val="docsum-authors"/>
            <w:rFonts w:asciiTheme="minorHAnsi" w:hAnsiTheme="minorHAnsi" w:cstheme="minorBidi"/>
            <w:b/>
            <w:bCs/>
            <w:i/>
            <w:iCs/>
            <w:sz w:val="22"/>
            <w:szCs w:val="22"/>
          </w:rPr>
          <w:t xml:space="preserve">ardiovascular </w:t>
        </w:r>
        <w:r>
          <w:rPr>
            <w:rStyle w:val="docsum-authors"/>
            <w:b/>
            <w:bCs/>
            <w:i/>
            <w:iCs/>
          </w:rPr>
          <w:t>d</w:t>
        </w:r>
        <w:r w:rsidRPr="00D36734">
          <w:rPr>
            <w:rStyle w:val="docsum-authors"/>
            <w:rFonts w:asciiTheme="minorHAnsi" w:hAnsiTheme="minorHAnsi" w:cstheme="minorBidi"/>
            <w:b/>
            <w:bCs/>
            <w:i/>
            <w:iCs/>
            <w:sz w:val="22"/>
            <w:szCs w:val="22"/>
          </w:rPr>
          <w:t xml:space="preserve">isease </w:t>
        </w:r>
        <w:r>
          <w:rPr>
            <w:rStyle w:val="docsum-authors"/>
            <w:b/>
            <w:bCs/>
            <w:i/>
            <w:iCs/>
          </w:rPr>
          <w:t>r</w:t>
        </w:r>
        <w:r w:rsidRPr="00D36734">
          <w:rPr>
            <w:rStyle w:val="docsum-authors"/>
            <w:rFonts w:asciiTheme="minorHAnsi" w:hAnsiTheme="minorHAnsi" w:cstheme="minorBidi"/>
            <w:b/>
            <w:bCs/>
            <w:i/>
            <w:iCs/>
            <w:sz w:val="22"/>
            <w:szCs w:val="22"/>
          </w:rPr>
          <w:t xml:space="preserve">isk by </w:t>
        </w:r>
        <w:r>
          <w:rPr>
            <w:rStyle w:val="docsum-authors"/>
            <w:b/>
            <w:bCs/>
            <w:i/>
            <w:iCs/>
          </w:rPr>
          <w:t>b</w:t>
        </w:r>
        <w:r w:rsidRPr="00D36734">
          <w:rPr>
            <w:rStyle w:val="docsum-authors"/>
            <w:rFonts w:asciiTheme="minorHAnsi" w:hAnsiTheme="minorHAnsi" w:cstheme="minorBidi"/>
            <w:b/>
            <w:bCs/>
            <w:i/>
            <w:iCs/>
            <w:sz w:val="22"/>
            <w:szCs w:val="22"/>
          </w:rPr>
          <w:t xml:space="preserve">ody </w:t>
        </w:r>
        <w:r>
          <w:rPr>
            <w:rStyle w:val="docsum-authors"/>
            <w:b/>
            <w:bCs/>
            <w:i/>
            <w:iCs/>
          </w:rPr>
          <w:t>m</w:t>
        </w:r>
        <w:r w:rsidRPr="00D36734">
          <w:rPr>
            <w:rStyle w:val="docsum-authors"/>
            <w:rFonts w:asciiTheme="minorHAnsi" w:hAnsiTheme="minorHAnsi" w:cstheme="minorBidi"/>
            <w:b/>
            <w:bCs/>
            <w:i/>
            <w:iCs/>
            <w:sz w:val="22"/>
            <w:szCs w:val="22"/>
          </w:rPr>
          <w:t xml:space="preserve">ass </w:t>
        </w:r>
        <w:r>
          <w:rPr>
            <w:rStyle w:val="docsum-authors"/>
            <w:b/>
            <w:bCs/>
            <w:i/>
            <w:iCs/>
          </w:rPr>
          <w:t>i</w:t>
        </w:r>
        <w:r w:rsidRPr="00D36734">
          <w:rPr>
            <w:rStyle w:val="docsum-authors"/>
            <w:rFonts w:asciiTheme="minorHAnsi" w:hAnsiTheme="minorHAnsi" w:cstheme="minorBidi"/>
            <w:b/>
            <w:bCs/>
            <w:i/>
            <w:iCs/>
            <w:sz w:val="22"/>
            <w:szCs w:val="22"/>
          </w:rPr>
          <w:t xml:space="preserve">ndex. </w:t>
        </w:r>
      </w:hyperlink>
      <w:r w:rsidRPr="00D36734">
        <w:rPr>
          <w:rStyle w:val="docsum-journal-citation"/>
          <w:rFonts w:ascii="Arial" w:hAnsi="Arial" w:cs="Arial"/>
          <w:sz w:val="20"/>
          <w:szCs w:val="20"/>
        </w:rPr>
        <w:t xml:space="preserve">JAMA </w:t>
      </w:r>
      <w:proofErr w:type="spellStart"/>
      <w:r w:rsidRPr="00D36734">
        <w:rPr>
          <w:rStyle w:val="docsum-journal-citation"/>
          <w:rFonts w:ascii="Arial" w:hAnsi="Arial" w:cs="Arial"/>
          <w:sz w:val="20"/>
          <w:szCs w:val="20"/>
        </w:rPr>
        <w:t>Netw</w:t>
      </w:r>
      <w:proofErr w:type="spellEnd"/>
      <w:r w:rsidRPr="00D36734">
        <w:rPr>
          <w:rStyle w:val="docsum-journal-citation"/>
          <w:rFonts w:ascii="Arial" w:hAnsi="Arial" w:cs="Arial"/>
          <w:sz w:val="20"/>
          <w:szCs w:val="20"/>
        </w:rPr>
        <w:t xml:space="preserve"> Open. 2020 Oct 1</w:t>
      </w:r>
      <w:r>
        <w:rPr>
          <w:rStyle w:val="docsum-journal-citation"/>
          <w:rFonts w:ascii="Arial" w:hAnsi="Arial" w:cs="Arial"/>
          <w:sz w:val="20"/>
          <w:szCs w:val="20"/>
        </w:rPr>
        <w:t xml:space="preserve">. Vol. </w:t>
      </w:r>
      <w:r w:rsidRPr="00D36734">
        <w:rPr>
          <w:rStyle w:val="docsum-journal-citation"/>
          <w:rFonts w:ascii="Arial" w:hAnsi="Arial" w:cs="Arial"/>
          <w:sz w:val="20"/>
          <w:szCs w:val="20"/>
        </w:rPr>
        <w:t>3</w:t>
      </w:r>
      <w:r>
        <w:rPr>
          <w:rStyle w:val="docsum-journal-citation"/>
          <w:rFonts w:ascii="Arial" w:hAnsi="Arial" w:cs="Arial"/>
          <w:sz w:val="20"/>
          <w:szCs w:val="20"/>
        </w:rPr>
        <w:t xml:space="preserve">, issue </w:t>
      </w:r>
      <w:r w:rsidRPr="00D36734">
        <w:rPr>
          <w:rStyle w:val="docsum-journal-citation"/>
          <w:rFonts w:ascii="Arial" w:hAnsi="Arial" w:cs="Arial"/>
          <w:sz w:val="20"/>
          <w:szCs w:val="20"/>
        </w:rPr>
        <w:t>10</w:t>
      </w:r>
      <w:r>
        <w:rPr>
          <w:rStyle w:val="docsum-journal-citation"/>
          <w:rFonts w:ascii="Arial" w:hAnsi="Arial" w:cs="Arial"/>
          <w:sz w:val="20"/>
          <w:szCs w:val="20"/>
        </w:rPr>
        <w:t xml:space="preserve">, </w:t>
      </w:r>
      <w:r w:rsidRPr="00D36734">
        <w:rPr>
          <w:rStyle w:val="docsum-journal-citation"/>
          <w:rFonts w:ascii="Arial" w:hAnsi="Arial" w:cs="Arial"/>
          <w:sz w:val="20"/>
          <w:szCs w:val="20"/>
        </w:rPr>
        <w:t xml:space="preserve">e2023242. </w:t>
      </w:r>
      <w:r w:rsidRPr="00D36734">
        <w:rPr>
          <w:rStyle w:val="citation-part"/>
          <w:rFonts w:ascii="Arial" w:eastAsiaTheme="majorEastAsia" w:hAnsi="Arial" w:cs="Arial"/>
          <w:sz w:val="20"/>
          <w:szCs w:val="20"/>
        </w:rPr>
        <w:t xml:space="preserve">PM: </w:t>
      </w:r>
      <w:r w:rsidRPr="00D36734">
        <w:rPr>
          <w:rStyle w:val="docsum-pmid"/>
          <w:rFonts w:ascii="Arial" w:hAnsi="Arial" w:cs="Arial"/>
          <w:sz w:val="20"/>
          <w:szCs w:val="20"/>
        </w:rPr>
        <w:t xml:space="preserve">33119108. </w:t>
      </w:r>
      <w:hyperlink r:id="rId316" w:tgtFrame="_blank" w:history="1">
        <w:r w:rsidRPr="00342F84">
          <w:rPr>
            <w:rStyle w:val="docsum-pmid"/>
            <w:rFonts w:ascii="Arial" w:hAnsi="Arial" w:cs="Arial"/>
            <w:sz w:val="20"/>
            <w:szCs w:val="20"/>
          </w:rPr>
          <w:t>PMC7596579</w:t>
        </w:r>
      </w:hyperlink>
      <w:r w:rsidRPr="00D36734">
        <w:rPr>
          <w:rStyle w:val="identifier"/>
          <w:rFonts w:ascii="Arial" w:hAnsi="Arial" w:cs="Arial"/>
          <w:color w:val="FF0000"/>
          <w:sz w:val="20"/>
          <w:szCs w:val="20"/>
        </w:rPr>
        <w:t>.</w:t>
      </w:r>
    </w:p>
    <w:p w14:paraId="77FD4D31" w14:textId="77777777" w:rsidR="00332428" w:rsidRDefault="00332428" w:rsidP="00332428">
      <w:pPr>
        <w:rPr>
          <w:rFonts w:ascii="Arial" w:hAnsi="Arial" w:cs="Arial"/>
          <w:sz w:val="20"/>
          <w:szCs w:val="20"/>
        </w:rPr>
      </w:pPr>
      <w:bookmarkStart w:id="48" w:name="_Hlk69904445"/>
      <w:r w:rsidRPr="00D36734">
        <w:rPr>
          <w:rStyle w:val="docsum-authors"/>
          <w:rFonts w:ascii="Arial" w:hAnsi="Arial" w:cs="Arial"/>
          <w:sz w:val="20"/>
          <w:szCs w:val="20"/>
        </w:rPr>
        <w:t>Kruse NT, Buzkova P, Barzilay JI, Valderrabano RJ, Robbins JA, Fink HA, Jalal DI.</w:t>
      </w:r>
      <w:r w:rsidRPr="00D36734">
        <w:rPr>
          <w:rFonts w:ascii="Arial" w:hAnsi="Arial" w:cs="Arial"/>
          <w:sz w:val="20"/>
          <w:szCs w:val="20"/>
        </w:rPr>
        <w:t xml:space="preserve"> </w:t>
      </w:r>
      <w:hyperlink r:id="rId317" w:history="1">
        <w:r w:rsidRPr="00342F84">
          <w:rPr>
            <w:rStyle w:val="docsum-authors"/>
            <w:rFonts w:cstheme="minorBidi"/>
            <w:b/>
            <w:bCs/>
            <w:i/>
            <w:iCs/>
          </w:rPr>
          <w:t>Association of skeletal muscle mass, kidney disease and mortality in older men and women: the cardiovascular health study.</w:t>
        </w:r>
        <w:r w:rsidRPr="00D36734">
          <w:rPr>
            <w:rStyle w:val="docsum-authors"/>
            <w:rFonts w:cstheme="minorBidi"/>
            <w:b/>
            <w:bCs/>
            <w:i/>
            <w:iCs/>
          </w:rPr>
          <w:t xml:space="preserve"> </w:t>
        </w:r>
      </w:hyperlink>
      <w:r w:rsidRPr="00D36734">
        <w:rPr>
          <w:rStyle w:val="docsum-journal-citation"/>
          <w:rFonts w:ascii="Arial" w:hAnsi="Arial" w:cs="Arial"/>
          <w:sz w:val="20"/>
          <w:szCs w:val="20"/>
        </w:rPr>
        <w:t>Aging (Albany NY). 2020 Nov 2</w:t>
      </w:r>
      <w:r>
        <w:rPr>
          <w:rStyle w:val="docsum-journal-citation"/>
          <w:rFonts w:ascii="Arial" w:hAnsi="Arial" w:cs="Arial"/>
          <w:sz w:val="20"/>
          <w:szCs w:val="20"/>
        </w:rPr>
        <w:t xml:space="preserve">. Vol. </w:t>
      </w:r>
      <w:r w:rsidRPr="00D36734">
        <w:rPr>
          <w:rStyle w:val="docsum-journal-citation"/>
          <w:rFonts w:ascii="Arial" w:hAnsi="Arial" w:cs="Arial"/>
          <w:sz w:val="20"/>
          <w:szCs w:val="20"/>
        </w:rPr>
        <w:t>12</w:t>
      </w:r>
      <w:r>
        <w:rPr>
          <w:rStyle w:val="docsum-journal-citation"/>
          <w:rFonts w:ascii="Arial" w:hAnsi="Arial" w:cs="Arial"/>
          <w:sz w:val="20"/>
          <w:szCs w:val="20"/>
        </w:rPr>
        <w:t xml:space="preserve">, issue </w:t>
      </w:r>
      <w:r w:rsidRPr="00D36734">
        <w:rPr>
          <w:rStyle w:val="docsum-journal-citation"/>
          <w:rFonts w:ascii="Arial" w:hAnsi="Arial" w:cs="Arial"/>
          <w:sz w:val="20"/>
          <w:szCs w:val="20"/>
        </w:rPr>
        <w:t>21</w:t>
      </w:r>
      <w:r>
        <w:rPr>
          <w:rStyle w:val="docsum-journal-citation"/>
          <w:rFonts w:ascii="Arial" w:hAnsi="Arial" w:cs="Arial"/>
          <w:sz w:val="20"/>
          <w:szCs w:val="20"/>
        </w:rPr>
        <w:t xml:space="preserve">, pp. </w:t>
      </w:r>
      <w:r w:rsidRPr="00D36734">
        <w:rPr>
          <w:rStyle w:val="docsum-journal-citation"/>
          <w:rFonts w:ascii="Arial" w:hAnsi="Arial" w:cs="Arial"/>
          <w:sz w:val="20"/>
          <w:szCs w:val="20"/>
        </w:rPr>
        <w:t xml:space="preserve">21023-21036. </w:t>
      </w:r>
      <w:r w:rsidRPr="00D36734">
        <w:rPr>
          <w:rStyle w:val="citation-part"/>
          <w:rFonts w:ascii="Arial" w:hAnsi="Arial" w:cs="Arial"/>
          <w:sz w:val="20"/>
          <w:szCs w:val="20"/>
        </w:rPr>
        <w:t xml:space="preserve">PM: </w:t>
      </w:r>
      <w:r w:rsidRPr="00D36734">
        <w:rPr>
          <w:rStyle w:val="docsum-pmid"/>
          <w:rFonts w:ascii="Arial" w:hAnsi="Arial" w:cs="Arial"/>
          <w:sz w:val="20"/>
          <w:szCs w:val="20"/>
        </w:rPr>
        <w:t>33139582.</w:t>
      </w:r>
      <w:r w:rsidRPr="00D36734">
        <w:rPr>
          <w:rFonts w:ascii="Arial" w:hAnsi="Arial" w:cs="Arial"/>
          <w:sz w:val="20"/>
          <w:szCs w:val="20"/>
        </w:rPr>
        <w:t xml:space="preserve"> </w:t>
      </w:r>
      <w:hyperlink r:id="rId318" w:tgtFrame="_blank" w:history="1">
        <w:r w:rsidRPr="002C3E76">
          <w:rPr>
            <w:rStyle w:val="docsum-journal-citation"/>
            <w:rFonts w:ascii="Arial" w:hAnsi="Arial" w:cs="Arial"/>
            <w:sz w:val="20"/>
            <w:szCs w:val="20"/>
          </w:rPr>
          <w:t>PMC7695366</w:t>
        </w:r>
        <w:r>
          <w:rPr>
            <w:rStyle w:val="docsum-journal-citation"/>
            <w:rFonts w:ascii="Arial" w:hAnsi="Arial" w:cs="Arial"/>
            <w:sz w:val="20"/>
            <w:szCs w:val="20"/>
          </w:rPr>
          <w:t>.</w:t>
        </w:r>
        <w:r w:rsidRPr="002C3E76">
          <w:rPr>
            <w:rStyle w:val="docsum-journal-citation"/>
            <w:rFonts w:ascii="Arial" w:hAnsi="Arial" w:cs="Arial"/>
            <w:sz w:val="20"/>
            <w:szCs w:val="20"/>
          </w:rPr>
          <w:t xml:space="preserve"> </w:t>
        </w:r>
      </w:hyperlink>
      <w:r w:rsidRPr="00D36734">
        <w:rPr>
          <w:rFonts w:ascii="Arial" w:hAnsi="Arial" w:cs="Arial"/>
          <w:sz w:val="20"/>
          <w:szCs w:val="20"/>
        </w:rPr>
        <w:t xml:space="preserve"> </w:t>
      </w:r>
    </w:p>
    <w:bookmarkEnd w:id="48"/>
    <w:p w14:paraId="4B874E15" w14:textId="77777777" w:rsidR="0082298F" w:rsidRDefault="0082298F" w:rsidP="0082298F">
      <w:pPr>
        <w:pStyle w:val="Title2"/>
        <w:rPr>
          <w:rFonts w:ascii="Arial" w:hAnsi="Arial" w:cs="Arial"/>
          <w:sz w:val="20"/>
          <w:szCs w:val="20"/>
        </w:rPr>
      </w:pPr>
      <w:r w:rsidRPr="004E2AE9">
        <w:rPr>
          <w:rFonts w:ascii="Arial" w:hAnsi="Arial" w:cs="Arial"/>
          <w:sz w:val="20"/>
          <w:szCs w:val="20"/>
        </w:rPr>
        <w:t xml:space="preserve">Lee Y, Lai HTM, de Oliveira Otto MC, Lemaitre RN, McKnight B, King IB, Song X, Huggins GS, Vest AR, Siscovick DS, Mozaffarian D. </w:t>
      </w:r>
      <w:hyperlink r:id="rId319" w:history="1">
        <w:r w:rsidRPr="000665C5">
          <w:rPr>
            <w:rFonts w:asciiTheme="minorHAnsi" w:hAnsiTheme="minorHAnsi" w:cstheme="minorBidi"/>
            <w:b/>
            <w:bCs/>
            <w:i/>
            <w:iCs/>
            <w:sz w:val="22"/>
            <w:szCs w:val="22"/>
          </w:rPr>
          <w:t xml:space="preserve">Serial </w:t>
        </w:r>
        <w:r>
          <w:rPr>
            <w:rFonts w:asciiTheme="minorHAnsi" w:hAnsiTheme="minorHAnsi" w:cstheme="minorBidi"/>
            <w:b/>
            <w:bCs/>
            <w:i/>
            <w:iCs/>
            <w:sz w:val="22"/>
            <w:szCs w:val="22"/>
          </w:rPr>
          <w:t>b</w:t>
        </w:r>
        <w:r w:rsidRPr="000665C5">
          <w:rPr>
            <w:rFonts w:asciiTheme="minorHAnsi" w:hAnsiTheme="minorHAnsi" w:cstheme="minorBidi"/>
            <w:b/>
            <w:bCs/>
            <w:i/>
            <w:iCs/>
            <w:sz w:val="22"/>
            <w:szCs w:val="22"/>
          </w:rPr>
          <w:t xml:space="preserve">iomarkers of </w:t>
        </w:r>
        <w:r>
          <w:rPr>
            <w:rFonts w:asciiTheme="minorHAnsi" w:hAnsiTheme="minorHAnsi" w:cstheme="minorBidi"/>
            <w:b/>
            <w:bCs/>
            <w:i/>
            <w:iCs/>
            <w:sz w:val="22"/>
            <w:szCs w:val="22"/>
          </w:rPr>
          <w:t>d</w:t>
        </w:r>
        <w:r w:rsidRPr="000665C5">
          <w:rPr>
            <w:rFonts w:asciiTheme="minorHAnsi" w:hAnsiTheme="minorHAnsi" w:cstheme="minorBidi"/>
            <w:b/>
            <w:bCs/>
            <w:i/>
            <w:iCs/>
            <w:sz w:val="22"/>
            <w:szCs w:val="22"/>
          </w:rPr>
          <w:t xml:space="preserve">e </w:t>
        </w:r>
        <w:r>
          <w:rPr>
            <w:rFonts w:asciiTheme="minorHAnsi" w:hAnsiTheme="minorHAnsi" w:cstheme="minorBidi"/>
            <w:b/>
            <w:bCs/>
            <w:i/>
            <w:iCs/>
            <w:sz w:val="22"/>
            <w:szCs w:val="22"/>
          </w:rPr>
          <w:t>n</w:t>
        </w:r>
        <w:r w:rsidRPr="000665C5">
          <w:rPr>
            <w:rFonts w:asciiTheme="minorHAnsi" w:hAnsiTheme="minorHAnsi" w:cstheme="minorBidi"/>
            <w:b/>
            <w:bCs/>
            <w:i/>
            <w:iCs/>
            <w:sz w:val="22"/>
            <w:szCs w:val="22"/>
          </w:rPr>
          <w:t xml:space="preserve">ovo </w:t>
        </w:r>
        <w:r>
          <w:rPr>
            <w:rFonts w:asciiTheme="minorHAnsi" w:hAnsiTheme="minorHAnsi" w:cstheme="minorBidi"/>
            <w:b/>
            <w:bCs/>
            <w:i/>
            <w:iCs/>
            <w:sz w:val="22"/>
            <w:szCs w:val="22"/>
          </w:rPr>
          <w:t>l</w:t>
        </w:r>
        <w:r w:rsidRPr="000665C5">
          <w:rPr>
            <w:rFonts w:asciiTheme="minorHAnsi" w:hAnsiTheme="minorHAnsi" w:cstheme="minorBidi"/>
            <w:b/>
            <w:bCs/>
            <w:i/>
            <w:iCs/>
            <w:sz w:val="22"/>
            <w:szCs w:val="22"/>
          </w:rPr>
          <w:t xml:space="preserve">ipogenesis </w:t>
        </w:r>
        <w:r>
          <w:rPr>
            <w:rFonts w:asciiTheme="minorHAnsi" w:hAnsiTheme="minorHAnsi" w:cstheme="minorBidi"/>
            <w:b/>
            <w:bCs/>
            <w:i/>
            <w:iCs/>
            <w:sz w:val="22"/>
            <w:szCs w:val="22"/>
          </w:rPr>
          <w:t>f</w:t>
        </w:r>
        <w:r w:rsidRPr="000665C5">
          <w:rPr>
            <w:rFonts w:asciiTheme="minorHAnsi" w:hAnsiTheme="minorHAnsi" w:cstheme="minorBidi"/>
            <w:b/>
            <w:bCs/>
            <w:i/>
            <w:iCs/>
            <w:sz w:val="22"/>
            <w:szCs w:val="22"/>
          </w:rPr>
          <w:t xml:space="preserve">atty </w:t>
        </w:r>
        <w:r>
          <w:rPr>
            <w:rFonts w:asciiTheme="minorHAnsi" w:hAnsiTheme="minorHAnsi" w:cstheme="minorBidi"/>
            <w:b/>
            <w:bCs/>
            <w:i/>
            <w:iCs/>
            <w:sz w:val="22"/>
            <w:szCs w:val="22"/>
          </w:rPr>
          <w:t>a</w:t>
        </w:r>
        <w:r w:rsidRPr="000665C5">
          <w:rPr>
            <w:rFonts w:asciiTheme="minorHAnsi" w:hAnsiTheme="minorHAnsi" w:cstheme="minorBidi"/>
            <w:b/>
            <w:bCs/>
            <w:i/>
            <w:iCs/>
            <w:sz w:val="22"/>
            <w:szCs w:val="22"/>
          </w:rPr>
          <w:t xml:space="preserve">cids and </w:t>
        </w:r>
        <w:r>
          <w:rPr>
            <w:rFonts w:asciiTheme="minorHAnsi" w:hAnsiTheme="minorHAnsi" w:cstheme="minorBidi"/>
            <w:b/>
            <w:bCs/>
            <w:i/>
            <w:iCs/>
            <w:sz w:val="22"/>
            <w:szCs w:val="22"/>
          </w:rPr>
          <w:t>i</w:t>
        </w:r>
        <w:r w:rsidRPr="000665C5">
          <w:rPr>
            <w:rFonts w:asciiTheme="minorHAnsi" w:hAnsiTheme="minorHAnsi" w:cstheme="minorBidi"/>
            <w:b/>
            <w:bCs/>
            <w:i/>
            <w:iCs/>
            <w:sz w:val="22"/>
            <w:szCs w:val="22"/>
          </w:rPr>
          <w:t xml:space="preserve">ncident </w:t>
        </w:r>
        <w:r>
          <w:rPr>
            <w:rFonts w:asciiTheme="minorHAnsi" w:hAnsiTheme="minorHAnsi" w:cstheme="minorBidi"/>
            <w:b/>
            <w:bCs/>
            <w:i/>
            <w:iCs/>
            <w:sz w:val="22"/>
            <w:szCs w:val="22"/>
          </w:rPr>
          <w:t>h</w:t>
        </w:r>
        <w:r w:rsidRPr="000665C5">
          <w:rPr>
            <w:rFonts w:asciiTheme="minorHAnsi" w:hAnsiTheme="minorHAnsi" w:cstheme="minorBidi"/>
            <w:b/>
            <w:bCs/>
            <w:i/>
            <w:iCs/>
            <w:sz w:val="22"/>
            <w:szCs w:val="22"/>
          </w:rPr>
          <w:t xml:space="preserve">eart </w:t>
        </w:r>
        <w:r>
          <w:rPr>
            <w:rFonts w:asciiTheme="minorHAnsi" w:hAnsiTheme="minorHAnsi" w:cstheme="minorBidi"/>
            <w:b/>
            <w:bCs/>
            <w:i/>
            <w:iCs/>
            <w:sz w:val="22"/>
            <w:szCs w:val="22"/>
          </w:rPr>
          <w:t>f</w:t>
        </w:r>
        <w:r w:rsidRPr="000665C5">
          <w:rPr>
            <w:rFonts w:asciiTheme="minorHAnsi" w:hAnsiTheme="minorHAnsi" w:cstheme="minorBidi"/>
            <w:b/>
            <w:bCs/>
            <w:i/>
            <w:iCs/>
            <w:sz w:val="22"/>
            <w:szCs w:val="22"/>
          </w:rPr>
          <w:t xml:space="preserve">ailure in </w:t>
        </w:r>
        <w:r>
          <w:rPr>
            <w:rFonts w:asciiTheme="minorHAnsi" w:hAnsiTheme="minorHAnsi" w:cstheme="minorBidi"/>
            <w:b/>
            <w:bCs/>
            <w:i/>
            <w:iCs/>
            <w:sz w:val="22"/>
            <w:szCs w:val="22"/>
          </w:rPr>
          <w:t>o</w:t>
        </w:r>
        <w:r w:rsidRPr="000665C5">
          <w:rPr>
            <w:rFonts w:asciiTheme="minorHAnsi" w:hAnsiTheme="minorHAnsi" w:cstheme="minorBidi"/>
            <w:b/>
            <w:bCs/>
            <w:i/>
            <w:iCs/>
            <w:sz w:val="22"/>
            <w:szCs w:val="22"/>
          </w:rPr>
          <w:t xml:space="preserve">lder </w:t>
        </w:r>
        <w:r>
          <w:rPr>
            <w:rFonts w:asciiTheme="minorHAnsi" w:hAnsiTheme="minorHAnsi" w:cstheme="minorBidi"/>
            <w:b/>
            <w:bCs/>
            <w:i/>
            <w:iCs/>
            <w:sz w:val="22"/>
            <w:szCs w:val="22"/>
          </w:rPr>
          <w:t>a</w:t>
        </w:r>
        <w:r w:rsidRPr="000665C5">
          <w:rPr>
            <w:rFonts w:asciiTheme="minorHAnsi" w:hAnsiTheme="minorHAnsi" w:cstheme="minorBidi"/>
            <w:b/>
            <w:bCs/>
            <w:i/>
            <w:iCs/>
            <w:sz w:val="22"/>
            <w:szCs w:val="22"/>
          </w:rPr>
          <w:t xml:space="preserve">dults: The </w:t>
        </w:r>
        <w:r w:rsidRPr="000303E3">
          <w:rPr>
            <w:rFonts w:asciiTheme="minorHAnsi" w:hAnsiTheme="minorHAnsi" w:cstheme="minorBidi"/>
            <w:b/>
            <w:bCs/>
            <w:i/>
            <w:iCs/>
            <w:sz w:val="22"/>
            <w:szCs w:val="22"/>
          </w:rPr>
          <w:t>Cardiovascular Health Study.</w:t>
        </w:r>
      </w:hyperlink>
      <w:r w:rsidRPr="000665C5">
        <w:rPr>
          <w:rFonts w:asciiTheme="minorHAnsi" w:hAnsiTheme="minorHAnsi" w:cstheme="minorBidi"/>
          <w:b/>
          <w:bCs/>
          <w:i/>
          <w:iCs/>
          <w:sz w:val="22"/>
          <w:szCs w:val="22"/>
        </w:rPr>
        <w:t xml:space="preserve"> </w:t>
      </w:r>
      <w:r w:rsidRPr="004E2AE9">
        <w:rPr>
          <w:rFonts w:ascii="Arial" w:hAnsi="Arial" w:cs="Arial"/>
          <w:sz w:val="20"/>
          <w:szCs w:val="20"/>
        </w:rPr>
        <w:t>J Am Heart Assoc. 2020 Feb 18</w:t>
      </w:r>
      <w:r>
        <w:rPr>
          <w:rFonts w:ascii="Arial" w:hAnsi="Arial" w:cs="Arial"/>
          <w:sz w:val="20"/>
          <w:szCs w:val="20"/>
        </w:rPr>
        <w:t xml:space="preserve">. Vol. </w:t>
      </w:r>
      <w:r w:rsidRPr="004E2AE9">
        <w:rPr>
          <w:rFonts w:ascii="Arial" w:hAnsi="Arial" w:cs="Arial"/>
          <w:sz w:val="20"/>
          <w:szCs w:val="20"/>
        </w:rPr>
        <w:t>9</w:t>
      </w:r>
      <w:r>
        <w:rPr>
          <w:rFonts w:ascii="Arial" w:hAnsi="Arial" w:cs="Arial"/>
          <w:sz w:val="20"/>
          <w:szCs w:val="20"/>
        </w:rPr>
        <w:t xml:space="preserve">, issue </w:t>
      </w:r>
      <w:r w:rsidRPr="004E2AE9">
        <w:rPr>
          <w:rFonts w:ascii="Arial" w:hAnsi="Arial" w:cs="Arial"/>
          <w:sz w:val="20"/>
          <w:szCs w:val="20"/>
        </w:rPr>
        <w:t>4</w:t>
      </w:r>
      <w:r>
        <w:rPr>
          <w:rFonts w:ascii="Arial" w:hAnsi="Arial" w:cs="Arial"/>
          <w:sz w:val="20"/>
          <w:szCs w:val="20"/>
        </w:rPr>
        <w:t xml:space="preserve">, </w:t>
      </w:r>
      <w:r w:rsidRPr="004E2AE9">
        <w:rPr>
          <w:rFonts w:ascii="Arial" w:hAnsi="Arial" w:cs="Arial"/>
          <w:sz w:val="20"/>
          <w:szCs w:val="20"/>
        </w:rPr>
        <w:t>e014119. PM: 32020839.</w:t>
      </w:r>
      <w:r w:rsidR="009B7962" w:rsidRPr="009B7962">
        <w:t xml:space="preserve"> </w:t>
      </w:r>
      <w:hyperlink r:id="rId320" w:history="1">
        <w:r w:rsidR="009B7962" w:rsidRPr="009B7962">
          <w:rPr>
            <w:rFonts w:ascii="Arial" w:hAnsi="Arial" w:cs="Arial"/>
            <w:sz w:val="20"/>
            <w:szCs w:val="20"/>
          </w:rPr>
          <w:t>PMC7070205</w:t>
        </w:r>
      </w:hyperlink>
      <w:r w:rsidR="009B7962" w:rsidRPr="009B7962">
        <w:rPr>
          <w:rFonts w:ascii="Arial" w:hAnsi="Arial" w:cs="Arial"/>
          <w:sz w:val="20"/>
          <w:szCs w:val="20"/>
        </w:rPr>
        <w:t>.</w:t>
      </w:r>
    </w:p>
    <w:p w14:paraId="20CB4A15" w14:textId="77777777" w:rsidR="0019517B" w:rsidRPr="004E2AE9" w:rsidRDefault="0019517B" w:rsidP="0019517B">
      <w:pPr>
        <w:rPr>
          <w:rFonts w:ascii="Arial" w:hAnsi="Arial" w:cs="Arial"/>
          <w:sz w:val="20"/>
          <w:szCs w:val="20"/>
        </w:rPr>
      </w:pPr>
      <w:r w:rsidRPr="00A216E6">
        <w:rPr>
          <w:rStyle w:val="labs-docsum-authors"/>
          <w:rFonts w:ascii="Arial" w:eastAsiaTheme="minorHAnsi" w:hAnsi="Arial" w:cs="Arial"/>
          <w:sz w:val="20"/>
          <w:szCs w:val="20"/>
        </w:rPr>
        <w:t xml:space="preserve">Levine DA, Gross AL, </w:t>
      </w:r>
      <w:proofErr w:type="spellStart"/>
      <w:r w:rsidRPr="00A216E6">
        <w:rPr>
          <w:rStyle w:val="labs-docsum-authors"/>
          <w:rFonts w:ascii="Arial" w:eastAsiaTheme="minorHAnsi" w:hAnsi="Arial" w:cs="Arial"/>
          <w:sz w:val="20"/>
          <w:szCs w:val="20"/>
        </w:rPr>
        <w:t>Briceño</w:t>
      </w:r>
      <w:proofErr w:type="spellEnd"/>
      <w:r w:rsidRPr="00A216E6">
        <w:rPr>
          <w:rStyle w:val="labs-docsum-authors"/>
          <w:rFonts w:ascii="Arial" w:eastAsiaTheme="minorHAnsi" w:hAnsi="Arial" w:cs="Arial"/>
          <w:sz w:val="20"/>
          <w:szCs w:val="20"/>
        </w:rPr>
        <w:t xml:space="preserve"> EM, Tilton N, </w:t>
      </w:r>
      <w:proofErr w:type="spellStart"/>
      <w:r w:rsidRPr="00A216E6">
        <w:rPr>
          <w:rStyle w:val="labs-docsum-authors"/>
          <w:rFonts w:ascii="Arial" w:eastAsiaTheme="minorHAnsi" w:hAnsi="Arial" w:cs="Arial"/>
          <w:sz w:val="20"/>
          <w:szCs w:val="20"/>
        </w:rPr>
        <w:t>Kabeto</w:t>
      </w:r>
      <w:proofErr w:type="spellEnd"/>
      <w:r w:rsidRPr="00A216E6">
        <w:rPr>
          <w:rStyle w:val="labs-docsum-authors"/>
          <w:rFonts w:ascii="Arial" w:eastAsiaTheme="minorHAnsi" w:hAnsi="Arial" w:cs="Arial"/>
          <w:sz w:val="20"/>
          <w:szCs w:val="20"/>
        </w:rPr>
        <w:t xml:space="preserve"> MU, Hingtgen SM, </w:t>
      </w:r>
      <w:proofErr w:type="spellStart"/>
      <w:r w:rsidRPr="00A216E6">
        <w:rPr>
          <w:rStyle w:val="labs-docsum-authors"/>
          <w:rFonts w:ascii="Arial" w:eastAsiaTheme="minorHAnsi" w:hAnsi="Arial" w:cs="Arial"/>
          <w:sz w:val="20"/>
          <w:szCs w:val="20"/>
        </w:rPr>
        <w:t>Giordani</w:t>
      </w:r>
      <w:proofErr w:type="spellEnd"/>
      <w:r w:rsidRPr="00A216E6">
        <w:rPr>
          <w:rStyle w:val="labs-docsum-authors"/>
          <w:rFonts w:ascii="Arial" w:eastAsiaTheme="minorHAnsi" w:hAnsi="Arial" w:cs="Arial"/>
          <w:sz w:val="20"/>
          <w:szCs w:val="20"/>
        </w:rPr>
        <w:t xml:space="preserve"> BJ, Sussman JB, Hayward RA, Burke JF, Elkind MSV, Manly JJ, Moran AE, Kulick ER, Gottesman RF, Walker KA, Yano Y, Gaskin DJ, Sidney S, </w:t>
      </w:r>
      <w:proofErr w:type="spellStart"/>
      <w:r w:rsidRPr="00A216E6">
        <w:rPr>
          <w:rStyle w:val="labs-docsum-authors"/>
          <w:rFonts w:ascii="Arial" w:eastAsiaTheme="minorHAnsi" w:hAnsi="Arial" w:cs="Arial"/>
          <w:sz w:val="20"/>
          <w:szCs w:val="20"/>
        </w:rPr>
        <w:t>Yaffe</w:t>
      </w:r>
      <w:proofErr w:type="spellEnd"/>
      <w:r w:rsidRPr="00A216E6">
        <w:rPr>
          <w:rStyle w:val="labs-docsum-authors"/>
          <w:rFonts w:ascii="Arial" w:eastAsiaTheme="minorHAnsi" w:hAnsi="Arial" w:cs="Arial"/>
          <w:sz w:val="20"/>
          <w:szCs w:val="20"/>
        </w:rPr>
        <w:t xml:space="preserve"> K, Sacco RL, Wright CB, Roger VL, Allen NB, </w:t>
      </w:r>
      <w:proofErr w:type="spellStart"/>
      <w:r w:rsidRPr="00A216E6">
        <w:rPr>
          <w:rStyle w:val="labs-docsum-authors"/>
          <w:rFonts w:ascii="Arial" w:eastAsiaTheme="minorHAnsi" w:hAnsi="Arial" w:cs="Arial"/>
          <w:sz w:val="20"/>
          <w:szCs w:val="20"/>
        </w:rPr>
        <w:t>Galecki</w:t>
      </w:r>
      <w:proofErr w:type="spellEnd"/>
      <w:r w:rsidRPr="00A216E6">
        <w:rPr>
          <w:rStyle w:val="labs-docsum-authors"/>
          <w:rFonts w:ascii="Arial" w:eastAsiaTheme="minorHAnsi" w:hAnsi="Arial" w:cs="Arial"/>
          <w:sz w:val="20"/>
          <w:szCs w:val="20"/>
        </w:rPr>
        <w:t xml:space="preserve"> AT.</w:t>
      </w:r>
      <w:r w:rsidRPr="00A216E6">
        <w:rPr>
          <w:rFonts w:ascii="Arial" w:hAnsi="Arial" w:cs="Arial"/>
          <w:sz w:val="20"/>
          <w:szCs w:val="20"/>
        </w:rPr>
        <w:t xml:space="preserve"> </w:t>
      </w:r>
      <w:r w:rsidRPr="00A216E6">
        <w:rPr>
          <w:rFonts w:eastAsiaTheme="minorHAnsi" w:cstheme="minorBidi"/>
          <w:b/>
          <w:bCs/>
          <w:i/>
          <w:iCs/>
          <w:color w:val="303030"/>
          <w:shd w:val="clear" w:color="auto" w:fill="FFFFFF"/>
        </w:rPr>
        <w:t xml:space="preserve">Association </w:t>
      </w:r>
      <w:r>
        <w:rPr>
          <w:b/>
          <w:bCs/>
          <w:i/>
          <w:iCs/>
          <w:color w:val="303030"/>
          <w:shd w:val="clear" w:color="auto" w:fill="FFFFFF"/>
        </w:rPr>
        <w:t>b</w:t>
      </w:r>
      <w:r w:rsidRPr="00A216E6">
        <w:rPr>
          <w:rFonts w:eastAsiaTheme="minorHAnsi" w:cstheme="minorBidi"/>
          <w:b/>
          <w:bCs/>
          <w:i/>
          <w:iCs/>
          <w:color w:val="303030"/>
          <w:shd w:val="clear" w:color="auto" w:fill="FFFFFF"/>
        </w:rPr>
        <w:t xml:space="preserve">etween </w:t>
      </w:r>
      <w:r>
        <w:rPr>
          <w:b/>
          <w:bCs/>
          <w:i/>
          <w:iCs/>
          <w:color w:val="303030"/>
          <w:shd w:val="clear" w:color="auto" w:fill="FFFFFF"/>
        </w:rPr>
        <w:t>b</w:t>
      </w:r>
      <w:r w:rsidRPr="00A216E6">
        <w:rPr>
          <w:rFonts w:eastAsiaTheme="minorHAnsi" w:cstheme="minorBidi"/>
          <w:b/>
          <w:bCs/>
          <w:i/>
          <w:iCs/>
          <w:color w:val="303030"/>
          <w:shd w:val="clear" w:color="auto" w:fill="FFFFFF"/>
        </w:rPr>
        <w:t xml:space="preserve">lood </w:t>
      </w:r>
      <w:r>
        <w:rPr>
          <w:b/>
          <w:bCs/>
          <w:i/>
          <w:iCs/>
          <w:color w:val="303030"/>
          <w:shd w:val="clear" w:color="auto" w:fill="FFFFFF"/>
        </w:rPr>
        <w:t>p</w:t>
      </w:r>
      <w:r w:rsidRPr="00A216E6">
        <w:rPr>
          <w:rFonts w:eastAsiaTheme="minorHAnsi" w:cstheme="minorBidi"/>
          <w:b/>
          <w:bCs/>
          <w:i/>
          <w:iCs/>
          <w:color w:val="303030"/>
          <w:shd w:val="clear" w:color="auto" w:fill="FFFFFF"/>
        </w:rPr>
        <w:t xml:space="preserve">ressure and </w:t>
      </w:r>
      <w:r>
        <w:rPr>
          <w:b/>
          <w:bCs/>
          <w:i/>
          <w:iCs/>
          <w:color w:val="303030"/>
          <w:shd w:val="clear" w:color="auto" w:fill="FFFFFF"/>
        </w:rPr>
        <w:t>l</w:t>
      </w:r>
      <w:r w:rsidRPr="00A216E6">
        <w:rPr>
          <w:rFonts w:eastAsiaTheme="minorHAnsi" w:cstheme="minorBidi"/>
          <w:b/>
          <w:bCs/>
          <w:i/>
          <w:iCs/>
          <w:color w:val="303030"/>
          <w:shd w:val="clear" w:color="auto" w:fill="FFFFFF"/>
        </w:rPr>
        <w:t>ater-</w:t>
      </w:r>
      <w:r>
        <w:rPr>
          <w:b/>
          <w:bCs/>
          <w:i/>
          <w:iCs/>
          <w:color w:val="303030"/>
          <w:shd w:val="clear" w:color="auto" w:fill="FFFFFF"/>
        </w:rPr>
        <w:t>l</w:t>
      </w:r>
      <w:r w:rsidRPr="00A216E6">
        <w:rPr>
          <w:rFonts w:eastAsiaTheme="minorHAnsi" w:cstheme="minorBidi"/>
          <w:b/>
          <w:bCs/>
          <w:i/>
          <w:iCs/>
          <w:color w:val="303030"/>
          <w:shd w:val="clear" w:color="auto" w:fill="FFFFFF"/>
        </w:rPr>
        <w:t xml:space="preserve">ife </w:t>
      </w:r>
      <w:r>
        <w:rPr>
          <w:b/>
          <w:bCs/>
          <w:i/>
          <w:iCs/>
          <w:color w:val="303030"/>
          <w:shd w:val="clear" w:color="auto" w:fill="FFFFFF"/>
        </w:rPr>
        <w:t>c</w:t>
      </w:r>
      <w:r w:rsidRPr="00A216E6">
        <w:rPr>
          <w:rFonts w:eastAsiaTheme="minorHAnsi" w:cstheme="minorBidi"/>
          <w:b/>
          <w:bCs/>
          <w:i/>
          <w:iCs/>
          <w:color w:val="303030"/>
          <w:shd w:val="clear" w:color="auto" w:fill="FFFFFF"/>
        </w:rPr>
        <w:t xml:space="preserve">ognition </w:t>
      </w:r>
      <w:r>
        <w:rPr>
          <w:b/>
          <w:bCs/>
          <w:i/>
          <w:iCs/>
          <w:color w:val="303030"/>
          <w:shd w:val="clear" w:color="auto" w:fill="FFFFFF"/>
        </w:rPr>
        <w:t>a</w:t>
      </w:r>
      <w:r w:rsidRPr="00A216E6">
        <w:rPr>
          <w:rFonts w:eastAsiaTheme="minorHAnsi" w:cstheme="minorBidi"/>
          <w:b/>
          <w:bCs/>
          <w:i/>
          <w:iCs/>
          <w:color w:val="303030"/>
          <w:shd w:val="clear" w:color="auto" w:fill="FFFFFF"/>
        </w:rPr>
        <w:t xml:space="preserve">mong </w:t>
      </w:r>
      <w:r>
        <w:rPr>
          <w:b/>
          <w:bCs/>
          <w:i/>
          <w:iCs/>
          <w:color w:val="303030"/>
          <w:shd w:val="clear" w:color="auto" w:fill="FFFFFF"/>
        </w:rPr>
        <w:t>b</w:t>
      </w:r>
      <w:r w:rsidRPr="00A216E6">
        <w:rPr>
          <w:rFonts w:eastAsiaTheme="minorHAnsi" w:cstheme="minorBidi"/>
          <w:b/>
          <w:bCs/>
          <w:i/>
          <w:iCs/>
          <w:color w:val="303030"/>
          <w:shd w:val="clear" w:color="auto" w:fill="FFFFFF"/>
        </w:rPr>
        <w:t xml:space="preserve">lack and </w:t>
      </w:r>
      <w:r>
        <w:rPr>
          <w:b/>
          <w:bCs/>
          <w:i/>
          <w:iCs/>
          <w:color w:val="303030"/>
          <w:shd w:val="clear" w:color="auto" w:fill="FFFFFF"/>
        </w:rPr>
        <w:t>w</w:t>
      </w:r>
      <w:r w:rsidRPr="00A216E6">
        <w:rPr>
          <w:rFonts w:eastAsiaTheme="minorHAnsi" w:cstheme="minorBidi"/>
          <w:b/>
          <w:bCs/>
          <w:i/>
          <w:iCs/>
          <w:color w:val="303030"/>
          <w:shd w:val="clear" w:color="auto" w:fill="FFFFFF"/>
        </w:rPr>
        <w:t xml:space="preserve">hite </w:t>
      </w:r>
      <w:r>
        <w:rPr>
          <w:b/>
          <w:bCs/>
          <w:i/>
          <w:iCs/>
          <w:color w:val="303030"/>
          <w:shd w:val="clear" w:color="auto" w:fill="FFFFFF"/>
        </w:rPr>
        <w:t>i</w:t>
      </w:r>
      <w:r w:rsidRPr="00A216E6">
        <w:rPr>
          <w:rFonts w:eastAsiaTheme="minorHAnsi" w:cstheme="minorBidi"/>
          <w:b/>
          <w:bCs/>
          <w:i/>
          <w:iCs/>
          <w:color w:val="303030"/>
          <w:shd w:val="clear" w:color="auto" w:fill="FFFFFF"/>
        </w:rPr>
        <w:t>ndividuals</w:t>
      </w:r>
      <w:r w:rsidRPr="00A216E6">
        <w:rPr>
          <w:b/>
          <w:bCs/>
        </w:rPr>
        <w:t>.</w:t>
      </w:r>
      <w:r>
        <w:t xml:space="preserve"> </w:t>
      </w:r>
      <w:r w:rsidRPr="00A216E6">
        <w:rPr>
          <w:rStyle w:val="labs-docsum-authors"/>
          <w:rFonts w:ascii="Arial" w:hAnsi="Arial" w:cs="Arial"/>
          <w:sz w:val="20"/>
          <w:szCs w:val="20"/>
        </w:rPr>
        <w:t xml:space="preserve">JAMA Neurol. 2020 Apr 13. e200568. </w:t>
      </w:r>
      <w:proofErr w:type="spellStart"/>
      <w:r w:rsidRPr="00A216E6">
        <w:rPr>
          <w:rStyle w:val="labs-docsum-authors"/>
          <w:rFonts w:ascii="Arial" w:hAnsi="Arial" w:cs="Arial"/>
          <w:sz w:val="20"/>
          <w:szCs w:val="20"/>
        </w:rPr>
        <w:t>doi</w:t>
      </w:r>
      <w:proofErr w:type="spellEnd"/>
      <w:r w:rsidRPr="00A216E6">
        <w:rPr>
          <w:rStyle w:val="labs-docsum-authors"/>
          <w:rFonts w:ascii="Arial" w:hAnsi="Arial" w:cs="Arial"/>
          <w:sz w:val="20"/>
          <w:szCs w:val="20"/>
        </w:rPr>
        <w:t>: 10.1001/jamaneurol.2020.0568. Online ahead of print. PM:</w:t>
      </w:r>
      <w:r w:rsidRPr="00A216E6">
        <w:rPr>
          <w:rStyle w:val="labs-docsum-authors"/>
        </w:rPr>
        <w:t xml:space="preserve"> </w:t>
      </w:r>
      <w:r w:rsidRPr="00A216E6">
        <w:rPr>
          <w:rStyle w:val="labs-docsum-authors"/>
          <w:rFonts w:ascii="Arial" w:hAnsi="Arial" w:cs="Arial"/>
          <w:sz w:val="20"/>
          <w:szCs w:val="20"/>
        </w:rPr>
        <w:t>32282019.</w:t>
      </w:r>
      <w:r w:rsidR="00C97DBD">
        <w:rPr>
          <w:rStyle w:val="labs-docsum-authors"/>
          <w:rFonts w:ascii="Arial" w:hAnsi="Arial" w:cs="Arial"/>
          <w:sz w:val="20"/>
          <w:szCs w:val="20"/>
        </w:rPr>
        <w:t xml:space="preserve"> </w:t>
      </w:r>
      <w:hyperlink r:id="rId321" w:tgtFrame="_blank" w:history="1">
        <w:r w:rsidR="00C97DBD" w:rsidRPr="00C97DBD">
          <w:rPr>
            <w:rStyle w:val="labs-docsum-authors"/>
            <w:rFonts w:ascii="Arial" w:hAnsi="Arial" w:cs="Arial"/>
            <w:sz w:val="20"/>
            <w:szCs w:val="20"/>
          </w:rPr>
          <w:t>PMC7154952</w:t>
        </w:r>
      </w:hyperlink>
      <w:r w:rsidR="00C97DBD" w:rsidRPr="00C97DBD">
        <w:rPr>
          <w:rStyle w:val="labs-docsum-authors"/>
          <w:rFonts w:ascii="Arial" w:hAnsi="Arial" w:cs="Arial"/>
          <w:sz w:val="20"/>
          <w:szCs w:val="20"/>
        </w:rPr>
        <w:t>.</w:t>
      </w:r>
    </w:p>
    <w:p w14:paraId="31E5C1ED" w14:textId="77777777" w:rsidR="008F76DC" w:rsidRDefault="008F76DC" w:rsidP="008F76DC">
      <w:pPr>
        <w:rPr>
          <w:rStyle w:val="labs-docsum-authors"/>
          <w:rFonts w:ascii="Arial" w:hAnsi="Arial" w:cs="Arial"/>
          <w:sz w:val="20"/>
          <w:szCs w:val="20"/>
        </w:rPr>
      </w:pPr>
      <w:r w:rsidRPr="00F87080">
        <w:rPr>
          <w:rStyle w:val="labs-docsum-authors"/>
          <w:rFonts w:ascii="Arial" w:hAnsi="Arial" w:cs="Arial"/>
          <w:sz w:val="20"/>
          <w:szCs w:val="20"/>
        </w:rPr>
        <w:t xml:space="preserve">Li X, Li Z, Zhou H, Gaynor SM, Liu Y, Chen H, Sun R, Dey R, Arnett DK, </w:t>
      </w:r>
      <w:proofErr w:type="spellStart"/>
      <w:r w:rsidRPr="00F87080">
        <w:rPr>
          <w:rStyle w:val="labs-docsum-authors"/>
          <w:rFonts w:ascii="Arial" w:hAnsi="Arial" w:cs="Arial"/>
          <w:sz w:val="20"/>
          <w:szCs w:val="20"/>
        </w:rPr>
        <w:t>Aslibekyan</w:t>
      </w:r>
      <w:proofErr w:type="spellEnd"/>
      <w:r w:rsidRPr="00F87080">
        <w:rPr>
          <w:rStyle w:val="labs-docsum-authors"/>
          <w:rFonts w:ascii="Arial" w:hAnsi="Arial" w:cs="Arial"/>
          <w:sz w:val="20"/>
          <w:szCs w:val="20"/>
        </w:rPr>
        <w:t xml:space="preserve"> S, Ballantyne CM, </w:t>
      </w:r>
      <w:proofErr w:type="spellStart"/>
      <w:r w:rsidRPr="00F87080">
        <w:rPr>
          <w:rStyle w:val="labs-docsum-authors"/>
          <w:rFonts w:ascii="Arial" w:hAnsi="Arial" w:cs="Arial"/>
          <w:sz w:val="20"/>
          <w:szCs w:val="20"/>
        </w:rPr>
        <w:t>Bielak</w:t>
      </w:r>
      <w:proofErr w:type="spellEnd"/>
      <w:r w:rsidRPr="00F87080">
        <w:rPr>
          <w:rStyle w:val="labs-docsum-authors"/>
          <w:rFonts w:ascii="Arial" w:hAnsi="Arial" w:cs="Arial"/>
          <w:sz w:val="20"/>
          <w:szCs w:val="20"/>
        </w:rPr>
        <w:t xml:space="preserve"> LF, </w:t>
      </w:r>
      <w:proofErr w:type="spellStart"/>
      <w:r w:rsidRPr="00F87080">
        <w:rPr>
          <w:rStyle w:val="labs-docsum-authors"/>
          <w:rFonts w:ascii="Arial" w:hAnsi="Arial" w:cs="Arial"/>
          <w:sz w:val="20"/>
          <w:szCs w:val="20"/>
        </w:rPr>
        <w:t>Blangero</w:t>
      </w:r>
      <w:proofErr w:type="spellEnd"/>
      <w:r w:rsidRPr="00F87080">
        <w:rPr>
          <w:rStyle w:val="labs-docsum-authors"/>
          <w:rFonts w:ascii="Arial" w:hAnsi="Arial" w:cs="Arial"/>
          <w:sz w:val="20"/>
          <w:szCs w:val="20"/>
        </w:rPr>
        <w:t xml:space="preserve"> J, Boerwinkle E, Bowden DW, Broome JG, </w:t>
      </w:r>
      <w:proofErr w:type="spellStart"/>
      <w:r w:rsidRPr="00F87080">
        <w:rPr>
          <w:rStyle w:val="labs-docsum-authors"/>
          <w:rFonts w:ascii="Arial" w:hAnsi="Arial" w:cs="Arial"/>
          <w:sz w:val="20"/>
          <w:szCs w:val="20"/>
        </w:rPr>
        <w:t>Conomos</w:t>
      </w:r>
      <w:proofErr w:type="spellEnd"/>
      <w:r w:rsidRPr="00F87080">
        <w:rPr>
          <w:rStyle w:val="labs-docsum-authors"/>
          <w:rFonts w:ascii="Arial" w:hAnsi="Arial" w:cs="Arial"/>
          <w:sz w:val="20"/>
          <w:szCs w:val="20"/>
        </w:rPr>
        <w:t xml:space="preserve"> MP, Correa A, </w:t>
      </w:r>
      <w:proofErr w:type="spellStart"/>
      <w:r w:rsidRPr="00F87080">
        <w:rPr>
          <w:rStyle w:val="labs-docsum-authors"/>
          <w:rFonts w:ascii="Arial" w:hAnsi="Arial" w:cs="Arial"/>
          <w:sz w:val="20"/>
          <w:szCs w:val="20"/>
        </w:rPr>
        <w:t>Cupples</w:t>
      </w:r>
      <w:proofErr w:type="spellEnd"/>
      <w:r w:rsidRPr="00F87080">
        <w:rPr>
          <w:rStyle w:val="labs-docsum-authors"/>
          <w:rFonts w:ascii="Arial" w:hAnsi="Arial" w:cs="Arial"/>
          <w:sz w:val="20"/>
          <w:szCs w:val="20"/>
        </w:rPr>
        <w:t xml:space="preserve"> LA, Curran JE, Freedman BI, Guo X, Hindy G, Irvin MR, </w:t>
      </w:r>
      <w:proofErr w:type="spellStart"/>
      <w:r w:rsidRPr="00F87080">
        <w:rPr>
          <w:rStyle w:val="labs-docsum-authors"/>
          <w:rFonts w:ascii="Arial" w:hAnsi="Arial" w:cs="Arial"/>
          <w:sz w:val="20"/>
          <w:szCs w:val="20"/>
        </w:rPr>
        <w:t>Kardia</w:t>
      </w:r>
      <w:proofErr w:type="spellEnd"/>
      <w:r w:rsidRPr="00F87080">
        <w:rPr>
          <w:rStyle w:val="labs-docsum-authors"/>
          <w:rFonts w:ascii="Arial" w:hAnsi="Arial" w:cs="Arial"/>
          <w:sz w:val="20"/>
          <w:szCs w:val="20"/>
        </w:rPr>
        <w:t xml:space="preserve"> SLR, Kathiresan S, Khan AT, Kooperberg CL, Laurie CC, Liu XS, Mahaney MC, Manichaikul AW, Martin LW, Mathias RA, McGarvey ST, Mitchell BD, </w:t>
      </w:r>
      <w:proofErr w:type="spellStart"/>
      <w:r w:rsidRPr="00F87080">
        <w:rPr>
          <w:rStyle w:val="labs-docsum-authors"/>
          <w:rFonts w:ascii="Arial" w:hAnsi="Arial" w:cs="Arial"/>
          <w:sz w:val="20"/>
          <w:szCs w:val="20"/>
        </w:rPr>
        <w:t>Montasser</w:t>
      </w:r>
      <w:proofErr w:type="spellEnd"/>
      <w:r w:rsidRPr="00F87080">
        <w:rPr>
          <w:rStyle w:val="labs-docsum-authors"/>
          <w:rFonts w:ascii="Arial" w:hAnsi="Arial" w:cs="Arial"/>
          <w:sz w:val="20"/>
          <w:szCs w:val="20"/>
        </w:rPr>
        <w:t xml:space="preserve"> ME, Moore JE, Morrison AC, O'Connell JR, Palmer ND, </w:t>
      </w:r>
      <w:proofErr w:type="spellStart"/>
      <w:r w:rsidRPr="00F87080">
        <w:rPr>
          <w:rStyle w:val="labs-docsum-authors"/>
          <w:rFonts w:ascii="Arial" w:hAnsi="Arial" w:cs="Arial"/>
          <w:sz w:val="20"/>
          <w:szCs w:val="20"/>
        </w:rPr>
        <w:t>Pampana</w:t>
      </w:r>
      <w:proofErr w:type="spellEnd"/>
      <w:r w:rsidRPr="00F87080">
        <w:rPr>
          <w:rStyle w:val="labs-docsum-authors"/>
          <w:rFonts w:ascii="Arial" w:hAnsi="Arial" w:cs="Arial"/>
          <w:sz w:val="20"/>
          <w:szCs w:val="20"/>
        </w:rPr>
        <w:t xml:space="preserve"> A, Peralta JM, </w:t>
      </w:r>
      <w:proofErr w:type="spellStart"/>
      <w:r w:rsidRPr="00F87080">
        <w:rPr>
          <w:rStyle w:val="labs-docsum-authors"/>
          <w:rFonts w:ascii="Arial" w:hAnsi="Arial" w:cs="Arial"/>
          <w:sz w:val="20"/>
          <w:szCs w:val="20"/>
        </w:rPr>
        <w:t>Peyser</w:t>
      </w:r>
      <w:proofErr w:type="spellEnd"/>
      <w:r w:rsidRPr="00F87080">
        <w:rPr>
          <w:rStyle w:val="labs-docsum-authors"/>
          <w:rFonts w:ascii="Arial" w:hAnsi="Arial" w:cs="Arial"/>
          <w:sz w:val="20"/>
          <w:szCs w:val="20"/>
        </w:rPr>
        <w:t xml:space="preserve"> PA, Psaty BM, Redline S, Rice KM, Rich SS, Smith JA, Tiwari HK, Tsai MY, </w:t>
      </w:r>
      <w:proofErr w:type="spellStart"/>
      <w:r w:rsidRPr="00F87080">
        <w:rPr>
          <w:rStyle w:val="labs-docsum-authors"/>
          <w:rFonts w:ascii="Arial" w:hAnsi="Arial" w:cs="Arial"/>
          <w:sz w:val="20"/>
          <w:szCs w:val="20"/>
        </w:rPr>
        <w:t>Vasan</w:t>
      </w:r>
      <w:proofErr w:type="spellEnd"/>
      <w:r w:rsidRPr="00F87080">
        <w:rPr>
          <w:rStyle w:val="labs-docsum-authors"/>
          <w:rFonts w:ascii="Arial" w:hAnsi="Arial" w:cs="Arial"/>
          <w:sz w:val="20"/>
          <w:szCs w:val="20"/>
        </w:rPr>
        <w:t xml:space="preserve"> RS, Wang FF, Weeks DE, Weng Z, Wilson JG, </w:t>
      </w:r>
      <w:proofErr w:type="spellStart"/>
      <w:r w:rsidRPr="00F87080">
        <w:rPr>
          <w:rStyle w:val="labs-docsum-authors"/>
          <w:rFonts w:ascii="Arial" w:hAnsi="Arial" w:cs="Arial"/>
          <w:sz w:val="20"/>
          <w:szCs w:val="20"/>
        </w:rPr>
        <w:t>Yanek</w:t>
      </w:r>
      <w:proofErr w:type="spellEnd"/>
      <w:r w:rsidRPr="00F87080">
        <w:rPr>
          <w:rStyle w:val="labs-docsum-authors"/>
          <w:rFonts w:ascii="Arial" w:hAnsi="Arial" w:cs="Arial"/>
          <w:sz w:val="20"/>
          <w:szCs w:val="20"/>
        </w:rPr>
        <w:t xml:space="preserve"> LR; NHLBI Trans-Omics for Precision Medicine (</w:t>
      </w:r>
      <w:proofErr w:type="spellStart"/>
      <w:r w:rsidRPr="00F87080">
        <w:rPr>
          <w:rStyle w:val="labs-docsum-authors"/>
          <w:rFonts w:ascii="Arial" w:hAnsi="Arial" w:cs="Arial"/>
          <w:sz w:val="20"/>
          <w:szCs w:val="20"/>
        </w:rPr>
        <w:t>TOPMed</w:t>
      </w:r>
      <w:proofErr w:type="spellEnd"/>
      <w:r w:rsidRPr="00F87080">
        <w:rPr>
          <w:rStyle w:val="labs-docsum-authors"/>
          <w:rFonts w:ascii="Arial" w:hAnsi="Arial" w:cs="Arial"/>
          <w:sz w:val="20"/>
          <w:szCs w:val="20"/>
        </w:rPr>
        <w:t xml:space="preserve">) Consortium; </w:t>
      </w:r>
      <w:proofErr w:type="spellStart"/>
      <w:r w:rsidRPr="00F87080">
        <w:rPr>
          <w:rStyle w:val="labs-docsum-authors"/>
          <w:rFonts w:ascii="Arial" w:hAnsi="Arial" w:cs="Arial"/>
          <w:sz w:val="20"/>
          <w:szCs w:val="20"/>
        </w:rPr>
        <w:t>TOPMed</w:t>
      </w:r>
      <w:proofErr w:type="spellEnd"/>
      <w:r w:rsidRPr="00F87080">
        <w:rPr>
          <w:rStyle w:val="labs-docsum-authors"/>
          <w:rFonts w:ascii="Arial" w:hAnsi="Arial" w:cs="Arial"/>
          <w:sz w:val="20"/>
          <w:szCs w:val="20"/>
        </w:rPr>
        <w:t xml:space="preserve"> Lipids Working Group, Neale BM, </w:t>
      </w:r>
      <w:proofErr w:type="spellStart"/>
      <w:r w:rsidRPr="00F87080">
        <w:rPr>
          <w:rStyle w:val="labs-docsum-authors"/>
          <w:rFonts w:ascii="Arial" w:hAnsi="Arial" w:cs="Arial"/>
          <w:sz w:val="20"/>
          <w:szCs w:val="20"/>
        </w:rPr>
        <w:t>Sunyaev</w:t>
      </w:r>
      <w:proofErr w:type="spellEnd"/>
      <w:r w:rsidRPr="00F87080">
        <w:rPr>
          <w:rStyle w:val="labs-docsum-authors"/>
          <w:rFonts w:ascii="Arial" w:hAnsi="Arial" w:cs="Arial"/>
          <w:sz w:val="20"/>
          <w:szCs w:val="20"/>
        </w:rPr>
        <w:t xml:space="preserve"> SR, </w:t>
      </w:r>
      <w:proofErr w:type="spellStart"/>
      <w:r w:rsidRPr="00F87080">
        <w:rPr>
          <w:rStyle w:val="labs-docsum-authors"/>
          <w:rFonts w:ascii="Arial" w:hAnsi="Arial" w:cs="Arial"/>
          <w:sz w:val="20"/>
          <w:szCs w:val="20"/>
        </w:rPr>
        <w:t>Abecasis</w:t>
      </w:r>
      <w:proofErr w:type="spellEnd"/>
      <w:r w:rsidRPr="00F87080">
        <w:rPr>
          <w:rStyle w:val="labs-docsum-authors"/>
          <w:rFonts w:ascii="Arial" w:hAnsi="Arial" w:cs="Arial"/>
          <w:sz w:val="20"/>
          <w:szCs w:val="20"/>
        </w:rPr>
        <w:t xml:space="preserve"> GR, Rotter JI, Willer CJ, Peloso GM, Natarajan P, Lin X. </w:t>
      </w:r>
      <w:hyperlink r:id="rId322" w:history="1">
        <w:r w:rsidRPr="00B22BAF">
          <w:rPr>
            <w:rStyle w:val="labs-docsum-authors"/>
            <w:rFonts w:ascii="Arial" w:hAnsi="Arial" w:cs="Arial"/>
            <w:b/>
            <w:bCs/>
            <w:i/>
            <w:iCs/>
            <w:sz w:val="20"/>
            <w:szCs w:val="20"/>
          </w:rPr>
          <w:t>Dynamic incorporation of multiple in silico functional annotations empowers rare variant association analysis of large whole-genome sequencing studies at scale</w:t>
        </w:r>
      </w:hyperlink>
      <w:r w:rsidRPr="00B22BAF">
        <w:rPr>
          <w:rStyle w:val="labs-docsum-authors"/>
          <w:rFonts w:ascii="Arial" w:hAnsi="Arial" w:cs="Arial"/>
          <w:b/>
          <w:bCs/>
          <w:i/>
          <w:iCs/>
          <w:sz w:val="20"/>
          <w:szCs w:val="20"/>
        </w:rPr>
        <w:t>.</w:t>
      </w:r>
      <w:r w:rsidRPr="00F87080">
        <w:rPr>
          <w:rStyle w:val="labs-docsum-authors"/>
          <w:rFonts w:ascii="Arial" w:hAnsi="Arial" w:cs="Arial"/>
          <w:sz w:val="20"/>
          <w:szCs w:val="20"/>
        </w:rPr>
        <w:t xml:space="preserve"> Nat Genet. 2020 Aug 24. </w:t>
      </w:r>
      <w:proofErr w:type="spellStart"/>
      <w:r w:rsidRPr="00F87080">
        <w:rPr>
          <w:rStyle w:val="labs-docsum-authors"/>
          <w:rFonts w:ascii="Arial" w:hAnsi="Arial" w:cs="Arial"/>
          <w:sz w:val="20"/>
          <w:szCs w:val="20"/>
        </w:rPr>
        <w:t>doi</w:t>
      </w:r>
      <w:proofErr w:type="spellEnd"/>
      <w:r w:rsidRPr="00F87080">
        <w:rPr>
          <w:rStyle w:val="labs-docsum-authors"/>
          <w:rFonts w:ascii="Arial" w:hAnsi="Arial" w:cs="Arial"/>
          <w:sz w:val="20"/>
          <w:szCs w:val="20"/>
        </w:rPr>
        <w:t>: 10.1038/s41588-020-0676-4. Online ahead of print. PM: 32839606.</w:t>
      </w:r>
      <w:r w:rsidR="00792A6D">
        <w:rPr>
          <w:rStyle w:val="labs-docsum-authors"/>
          <w:rFonts w:ascii="Arial" w:hAnsi="Arial" w:cs="Arial"/>
          <w:sz w:val="20"/>
          <w:szCs w:val="20"/>
        </w:rPr>
        <w:t xml:space="preserve"> </w:t>
      </w:r>
      <w:bookmarkStart w:id="49" w:name="_Hlk61381447"/>
      <w:r w:rsidR="00792A6D" w:rsidRPr="00792A6D">
        <w:rPr>
          <w:rStyle w:val="labs-docsum-authors"/>
          <w:rFonts w:ascii="Arial" w:hAnsi="Arial" w:cs="Arial"/>
          <w:sz w:val="20"/>
          <w:szCs w:val="20"/>
        </w:rPr>
        <w:t>PMC7483769.</w:t>
      </w:r>
      <w:bookmarkEnd w:id="49"/>
    </w:p>
    <w:p w14:paraId="564D60B6" w14:textId="44148E0E" w:rsidR="00332428" w:rsidRPr="00332428" w:rsidRDefault="00332428" w:rsidP="008F76DC">
      <w:pPr>
        <w:rPr>
          <w:rStyle w:val="labs-docsum-authors"/>
          <w:rFonts w:ascii="Arial" w:eastAsia="Times New Roman" w:hAnsi="Arial" w:cs="Arial"/>
          <w:sz w:val="20"/>
          <w:szCs w:val="20"/>
        </w:rPr>
      </w:pPr>
      <w:r w:rsidRPr="00D36734">
        <w:rPr>
          <w:rStyle w:val="docsum-authors"/>
          <w:rFonts w:ascii="Arial" w:hAnsi="Arial" w:cs="Arial"/>
          <w:sz w:val="20"/>
          <w:szCs w:val="20"/>
        </w:rPr>
        <w:t xml:space="preserve">Lye WK, Paterson E, Patterson CC, Maxwell AP, </w:t>
      </w:r>
      <w:proofErr w:type="spellStart"/>
      <w:r w:rsidRPr="00D36734">
        <w:rPr>
          <w:rStyle w:val="docsum-authors"/>
          <w:rFonts w:ascii="Arial" w:hAnsi="Arial" w:cs="Arial"/>
          <w:sz w:val="20"/>
          <w:szCs w:val="20"/>
        </w:rPr>
        <w:t>Binte</w:t>
      </w:r>
      <w:proofErr w:type="spellEnd"/>
      <w:r w:rsidRPr="00D36734">
        <w:rPr>
          <w:rStyle w:val="docsum-authors"/>
          <w:rFonts w:ascii="Arial" w:hAnsi="Arial" w:cs="Arial"/>
          <w:sz w:val="20"/>
          <w:szCs w:val="20"/>
        </w:rPr>
        <w:t xml:space="preserve"> Mohammed Abdul RB, Tai ES, Cheng CY, Kayama T, Yamashita H, Sarnak M, Shlipak M, Matsushita K, </w:t>
      </w:r>
      <w:proofErr w:type="spellStart"/>
      <w:r w:rsidRPr="00D36734">
        <w:rPr>
          <w:rStyle w:val="docsum-authors"/>
          <w:rFonts w:ascii="Arial" w:hAnsi="Arial" w:cs="Arial"/>
          <w:sz w:val="20"/>
          <w:szCs w:val="20"/>
        </w:rPr>
        <w:t>Mutlu</w:t>
      </w:r>
      <w:proofErr w:type="spellEnd"/>
      <w:r w:rsidRPr="00D36734">
        <w:rPr>
          <w:rStyle w:val="docsum-authors"/>
          <w:rFonts w:ascii="Arial" w:hAnsi="Arial" w:cs="Arial"/>
          <w:sz w:val="20"/>
          <w:szCs w:val="20"/>
        </w:rPr>
        <w:t xml:space="preserve"> U, Ikram MA, </w:t>
      </w:r>
      <w:proofErr w:type="spellStart"/>
      <w:r w:rsidRPr="00D36734">
        <w:rPr>
          <w:rStyle w:val="docsum-authors"/>
          <w:rFonts w:ascii="Arial" w:hAnsi="Arial" w:cs="Arial"/>
          <w:sz w:val="20"/>
          <w:szCs w:val="20"/>
        </w:rPr>
        <w:t>Klaver</w:t>
      </w:r>
      <w:proofErr w:type="spellEnd"/>
      <w:r w:rsidRPr="00D36734">
        <w:rPr>
          <w:rStyle w:val="docsum-authors"/>
          <w:rFonts w:ascii="Arial" w:hAnsi="Arial" w:cs="Arial"/>
          <w:sz w:val="20"/>
          <w:szCs w:val="20"/>
        </w:rPr>
        <w:t xml:space="preserve"> C, </w:t>
      </w:r>
      <w:proofErr w:type="spellStart"/>
      <w:r w:rsidRPr="00D36734">
        <w:rPr>
          <w:rStyle w:val="docsum-authors"/>
          <w:rFonts w:ascii="Arial" w:hAnsi="Arial" w:cs="Arial"/>
          <w:sz w:val="20"/>
          <w:szCs w:val="20"/>
        </w:rPr>
        <w:t>Kifley</w:t>
      </w:r>
      <w:proofErr w:type="spellEnd"/>
      <w:r w:rsidRPr="00D36734">
        <w:rPr>
          <w:rStyle w:val="docsum-authors"/>
          <w:rFonts w:ascii="Arial" w:hAnsi="Arial" w:cs="Arial"/>
          <w:sz w:val="20"/>
          <w:szCs w:val="20"/>
        </w:rPr>
        <w:t xml:space="preserve"> A, Mitchell P, Myers C, Klein BE, Klein R, Wong TY, Sabanayagam C, McKay GJ. </w:t>
      </w:r>
      <w:r w:rsidRPr="00D36734">
        <w:rPr>
          <w:rStyle w:val="docsum-authors"/>
          <w:rFonts w:cstheme="minorBidi"/>
          <w:b/>
          <w:bCs/>
          <w:i/>
          <w:iCs/>
        </w:rPr>
        <w:t xml:space="preserve">A systematic review and participant-level meta-analysis found little association of retinal microvascular caliber and reduced kidney function. </w:t>
      </w:r>
      <w:r w:rsidRPr="00D36734">
        <w:rPr>
          <w:rFonts w:ascii="Arial" w:eastAsia="Times New Roman" w:hAnsi="Arial" w:cs="Arial"/>
          <w:sz w:val="20"/>
          <w:szCs w:val="20"/>
        </w:rPr>
        <w:t xml:space="preserve">Kidney Int. </w:t>
      </w:r>
      <w:r w:rsidRPr="00E5289A">
        <w:rPr>
          <w:rFonts w:ascii="Arial" w:eastAsia="Times New Roman" w:hAnsi="Arial" w:cs="Arial"/>
          <w:sz w:val="20"/>
          <w:szCs w:val="20"/>
        </w:rPr>
        <w:t>2020 Aug 15</w:t>
      </w:r>
      <w:r>
        <w:rPr>
          <w:rFonts w:ascii="Arial" w:eastAsia="Times New Roman" w:hAnsi="Arial" w:cs="Arial"/>
          <w:sz w:val="20"/>
          <w:szCs w:val="20"/>
        </w:rPr>
        <w:t xml:space="preserve">. </w:t>
      </w:r>
      <w:r w:rsidRPr="00E5289A">
        <w:rPr>
          <w:rFonts w:ascii="Arial" w:eastAsia="Times New Roman" w:hAnsi="Arial" w:cs="Arial"/>
          <w:sz w:val="20"/>
          <w:szCs w:val="20"/>
        </w:rPr>
        <w:t>S0085-2538</w:t>
      </w:r>
      <w:r>
        <w:rPr>
          <w:rFonts w:ascii="Arial" w:eastAsia="Times New Roman" w:hAnsi="Arial" w:cs="Arial"/>
          <w:sz w:val="20"/>
          <w:szCs w:val="20"/>
        </w:rPr>
        <w:t xml:space="preserve">, issue </w:t>
      </w:r>
      <w:r w:rsidRPr="00E5289A">
        <w:rPr>
          <w:rFonts w:ascii="Arial" w:eastAsia="Times New Roman" w:hAnsi="Arial" w:cs="Arial"/>
          <w:sz w:val="20"/>
          <w:szCs w:val="20"/>
        </w:rPr>
        <w:t>20</w:t>
      </w:r>
      <w:r>
        <w:rPr>
          <w:rFonts w:ascii="Arial" w:eastAsia="Times New Roman" w:hAnsi="Arial" w:cs="Arial"/>
          <w:sz w:val="20"/>
          <w:szCs w:val="20"/>
        </w:rPr>
        <w:t xml:space="preserve">, pp. </w:t>
      </w:r>
      <w:r w:rsidRPr="00E5289A">
        <w:rPr>
          <w:rFonts w:ascii="Arial" w:eastAsia="Times New Roman" w:hAnsi="Arial" w:cs="Arial"/>
          <w:sz w:val="20"/>
          <w:szCs w:val="20"/>
        </w:rPr>
        <w:t xml:space="preserve">30827-9. </w:t>
      </w:r>
      <w:r w:rsidRPr="00D36734">
        <w:rPr>
          <w:rFonts w:ascii="Arial" w:eastAsia="Times New Roman" w:hAnsi="Arial" w:cs="Arial"/>
          <w:sz w:val="20"/>
          <w:szCs w:val="20"/>
        </w:rPr>
        <w:t xml:space="preserve">PM: </w:t>
      </w:r>
      <w:r w:rsidRPr="00D36734">
        <w:rPr>
          <w:rStyle w:val="Strong"/>
          <w:rFonts w:ascii="Arial" w:hAnsi="Arial" w:cs="Arial"/>
          <w:b w:val="0"/>
          <w:bCs w:val="0"/>
          <w:sz w:val="20"/>
          <w:szCs w:val="20"/>
        </w:rPr>
        <w:t>32810524</w:t>
      </w:r>
      <w:r w:rsidRPr="00D36734">
        <w:rPr>
          <w:rStyle w:val="Strong"/>
          <w:rFonts w:ascii="Arial" w:hAnsi="Arial" w:cs="Arial"/>
          <w:sz w:val="20"/>
          <w:szCs w:val="20"/>
        </w:rPr>
        <w:t xml:space="preserve">. </w:t>
      </w:r>
      <w:r w:rsidR="004E5061" w:rsidRPr="004E5061">
        <w:rPr>
          <w:rStyle w:val="docsum-authors"/>
          <w:rFonts w:ascii="Arial" w:hAnsi="Arial" w:cs="Arial"/>
          <w:sz w:val="20"/>
          <w:szCs w:val="20"/>
        </w:rPr>
        <w:t>PMC7898278</w:t>
      </w:r>
      <w:r w:rsidR="004E5061">
        <w:rPr>
          <w:rStyle w:val="docsum-authors"/>
          <w:rFonts w:ascii="Arial" w:hAnsi="Arial" w:cs="Arial"/>
          <w:sz w:val="20"/>
          <w:szCs w:val="20"/>
        </w:rPr>
        <w:t>.</w:t>
      </w:r>
    </w:p>
    <w:p w14:paraId="7184081F" w14:textId="77777777" w:rsidR="008F76DC" w:rsidRDefault="008F76DC" w:rsidP="008F76DC">
      <w:pPr>
        <w:rPr>
          <w:rFonts w:ascii="Arial" w:hAnsi="Arial" w:cs="Arial"/>
          <w:sz w:val="20"/>
          <w:szCs w:val="20"/>
        </w:rPr>
      </w:pPr>
      <w:r w:rsidRPr="00F87080">
        <w:rPr>
          <w:rStyle w:val="labs-docsum-authors"/>
          <w:rFonts w:ascii="Arial" w:hAnsi="Arial" w:cs="Arial"/>
          <w:sz w:val="20"/>
          <w:szCs w:val="20"/>
        </w:rPr>
        <w:t xml:space="preserve">Ma J, </w:t>
      </w:r>
      <w:proofErr w:type="spellStart"/>
      <w:r w:rsidRPr="00F87080">
        <w:rPr>
          <w:rStyle w:val="labs-docsum-authors"/>
          <w:rFonts w:ascii="Arial" w:hAnsi="Arial" w:cs="Arial"/>
          <w:sz w:val="20"/>
          <w:szCs w:val="20"/>
        </w:rPr>
        <w:t>Rebholz</w:t>
      </w:r>
      <w:proofErr w:type="spellEnd"/>
      <w:r w:rsidRPr="00F87080">
        <w:rPr>
          <w:rStyle w:val="labs-docsum-authors"/>
          <w:rFonts w:ascii="Arial" w:hAnsi="Arial" w:cs="Arial"/>
          <w:sz w:val="20"/>
          <w:szCs w:val="20"/>
        </w:rPr>
        <w:t xml:space="preserve"> CM, Braun KVE, Reynolds LM, </w:t>
      </w:r>
      <w:proofErr w:type="spellStart"/>
      <w:r w:rsidRPr="00F87080">
        <w:rPr>
          <w:rStyle w:val="labs-docsum-authors"/>
          <w:rFonts w:ascii="Arial" w:hAnsi="Arial" w:cs="Arial"/>
          <w:sz w:val="20"/>
          <w:szCs w:val="20"/>
        </w:rPr>
        <w:t>Aslibekyan</w:t>
      </w:r>
      <w:proofErr w:type="spellEnd"/>
      <w:r w:rsidRPr="00F87080">
        <w:rPr>
          <w:rStyle w:val="labs-docsum-authors"/>
          <w:rFonts w:ascii="Arial" w:hAnsi="Arial" w:cs="Arial"/>
          <w:sz w:val="20"/>
          <w:szCs w:val="20"/>
        </w:rPr>
        <w:t xml:space="preserve"> S, Xia R, </w:t>
      </w:r>
      <w:proofErr w:type="spellStart"/>
      <w:r w:rsidRPr="00F87080">
        <w:rPr>
          <w:rStyle w:val="labs-docsum-authors"/>
          <w:rFonts w:ascii="Arial" w:hAnsi="Arial" w:cs="Arial"/>
          <w:sz w:val="20"/>
          <w:szCs w:val="20"/>
        </w:rPr>
        <w:t>Biligowda</w:t>
      </w:r>
      <w:proofErr w:type="spellEnd"/>
      <w:r w:rsidRPr="00F87080">
        <w:rPr>
          <w:rStyle w:val="labs-docsum-authors"/>
          <w:rFonts w:ascii="Arial" w:hAnsi="Arial" w:cs="Arial"/>
          <w:sz w:val="20"/>
          <w:szCs w:val="20"/>
        </w:rPr>
        <w:t xml:space="preserve"> NG, Huan T, Liu C, Mendelson MM, </w:t>
      </w:r>
      <w:proofErr w:type="spellStart"/>
      <w:r w:rsidRPr="00F87080">
        <w:rPr>
          <w:rStyle w:val="labs-docsum-authors"/>
          <w:rFonts w:ascii="Arial" w:hAnsi="Arial" w:cs="Arial"/>
          <w:sz w:val="20"/>
          <w:szCs w:val="20"/>
        </w:rPr>
        <w:t>Joehanes</w:t>
      </w:r>
      <w:proofErr w:type="spellEnd"/>
      <w:r w:rsidRPr="00F87080">
        <w:rPr>
          <w:rStyle w:val="labs-docsum-authors"/>
          <w:rFonts w:ascii="Arial" w:hAnsi="Arial" w:cs="Arial"/>
          <w:sz w:val="20"/>
          <w:szCs w:val="20"/>
        </w:rPr>
        <w:t xml:space="preserve"> R, Hu EA, </w:t>
      </w:r>
      <w:proofErr w:type="spellStart"/>
      <w:r w:rsidRPr="00F87080">
        <w:rPr>
          <w:rStyle w:val="labs-docsum-authors"/>
          <w:rFonts w:ascii="Arial" w:hAnsi="Arial" w:cs="Arial"/>
          <w:sz w:val="20"/>
          <w:szCs w:val="20"/>
        </w:rPr>
        <w:t>Vitolins</w:t>
      </w:r>
      <w:proofErr w:type="spellEnd"/>
      <w:r w:rsidRPr="00F87080">
        <w:rPr>
          <w:rStyle w:val="labs-docsum-authors"/>
          <w:rFonts w:ascii="Arial" w:hAnsi="Arial" w:cs="Arial"/>
          <w:sz w:val="20"/>
          <w:szCs w:val="20"/>
        </w:rPr>
        <w:t xml:space="preserve"> MZ, Wood AC, Lohman K, Ochoa-Rosales C, van </w:t>
      </w:r>
      <w:proofErr w:type="spellStart"/>
      <w:r w:rsidRPr="00F87080">
        <w:rPr>
          <w:rStyle w:val="labs-docsum-authors"/>
          <w:rFonts w:ascii="Arial" w:hAnsi="Arial" w:cs="Arial"/>
          <w:sz w:val="20"/>
          <w:szCs w:val="20"/>
        </w:rPr>
        <w:t>Meurs</w:t>
      </w:r>
      <w:proofErr w:type="spellEnd"/>
      <w:r w:rsidRPr="00F87080">
        <w:rPr>
          <w:rStyle w:val="labs-docsum-authors"/>
          <w:rFonts w:ascii="Arial" w:hAnsi="Arial" w:cs="Arial"/>
          <w:sz w:val="20"/>
          <w:szCs w:val="20"/>
        </w:rPr>
        <w:t xml:space="preserve"> J, </w:t>
      </w:r>
      <w:proofErr w:type="spellStart"/>
      <w:r w:rsidRPr="00F87080">
        <w:rPr>
          <w:rStyle w:val="labs-docsum-authors"/>
          <w:rFonts w:ascii="Arial" w:hAnsi="Arial" w:cs="Arial"/>
          <w:sz w:val="20"/>
          <w:szCs w:val="20"/>
        </w:rPr>
        <w:t>Uitterlinden</w:t>
      </w:r>
      <w:proofErr w:type="spellEnd"/>
      <w:r w:rsidRPr="00F87080">
        <w:rPr>
          <w:rStyle w:val="labs-docsum-authors"/>
          <w:rFonts w:ascii="Arial" w:hAnsi="Arial" w:cs="Arial"/>
          <w:sz w:val="20"/>
          <w:szCs w:val="20"/>
        </w:rPr>
        <w:t xml:space="preserve"> A, Liu Y, </w:t>
      </w:r>
      <w:proofErr w:type="spellStart"/>
      <w:r w:rsidRPr="00F87080">
        <w:rPr>
          <w:rStyle w:val="labs-docsum-authors"/>
          <w:rFonts w:ascii="Arial" w:hAnsi="Arial" w:cs="Arial"/>
          <w:sz w:val="20"/>
          <w:szCs w:val="20"/>
        </w:rPr>
        <w:t>Elhadad</w:t>
      </w:r>
      <w:proofErr w:type="spellEnd"/>
      <w:r w:rsidRPr="00F87080">
        <w:rPr>
          <w:rStyle w:val="labs-docsum-authors"/>
          <w:rFonts w:ascii="Arial" w:hAnsi="Arial" w:cs="Arial"/>
          <w:sz w:val="20"/>
          <w:szCs w:val="20"/>
        </w:rPr>
        <w:t xml:space="preserve"> MA, </w:t>
      </w:r>
      <w:proofErr w:type="spellStart"/>
      <w:r w:rsidRPr="00F87080">
        <w:rPr>
          <w:rStyle w:val="labs-docsum-authors"/>
          <w:rFonts w:ascii="Arial" w:hAnsi="Arial" w:cs="Arial"/>
          <w:sz w:val="20"/>
          <w:szCs w:val="20"/>
        </w:rPr>
        <w:t>Heier</w:t>
      </w:r>
      <w:proofErr w:type="spellEnd"/>
      <w:r w:rsidRPr="00F87080">
        <w:rPr>
          <w:rStyle w:val="labs-docsum-authors"/>
          <w:rFonts w:ascii="Arial" w:hAnsi="Arial" w:cs="Arial"/>
          <w:sz w:val="20"/>
          <w:szCs w:val="20"/>
        </w:rPr>
        <w:t xml:space="preserve"> M, </w:t>
      </w:r>
      <w:proofErr w:type="spellStart"/>
      <w:r w:rsidRPr="00F87080">
        <w:rPr>
          <w:rStyle w:val="labs-docsum-authors"/>
          <w:rFonts w:ascii="Arial" w:hAnsi="Arial" w:cs="Arial"/>
          <w:sz w:val="20"/>
          <w:szCs w:val="20"/>
        </w:rPr>
        <w:t>Waldenberger</w:t>
      </w:r>
      <w:proofErr w:type="spellEnd"/>
      <w:r w:rsidRPr="00F87080">
        <w:rPr>
          <w:rStyle w:val="labs-docsum-authors"/>
          <w:rFonts w:ascii="Arial" w:hAnsi="Arial" w:cs="Arial"/>
          <w:sz w:val="20"/>
          <w:szCs w:val="20"/>
        </w:rPr>
        <w:t xml:space="preserve"> M, Peters A, </w:t>
      </w:r>
      <w:proofErr w:type="spellStart"/>
      <w:r w:rsidRPr="00F87080">
        <w:rPr>
          <w:rStyle w:val="labs-docsum-authors"/>
          <w:rFonts w:ascii="Arial" w:hAnsi="Arial" w:cs="Arial"/>
          <w:sz w:val="20"/>
          <w:szCs w:val="20"/>
        </w:rPr>
        <w:t>Colicino</w:t>
      </w:r>
      <w:proofErr w:type="spellEnd"/>
      <w:r w:rsidRPr="00F87080">
        <w:rPr>
          <w:rStyle w:val="labs-docsum-authors"/>
          <w:rFonts w:ascii="Arial" w:hAnsi="Arial" w:cs="Arial"/>
          <w:sz w:val="20"/>
          <w:szCs w:val="20"/>
        </w:rPr>
        <w:t xml:space="preserve"> E, </w:t>
      </w:r>
      <w:proofErr w:type="spellStart"/>
      <w:r w:rsidRPr="00F87080">
        <w:rPr>
          <w:rStyle w:val="labs-docsum-authors"/>
          <w:rFonts w:ascii="Arial" w:hAnsi="Arial" w:cs="Arial"/>
          <w:sz w:val="20"/>
          <w:szCs w:val="20"/>
        </w:rPr>
        <w:t>Whitsel</w:t>
      </w:r>
      <w:proofErr w:type="spellEnd"/>
      <w:r w:rsidRPr="00F87080">
        <w:rPr>
          <w:rStyle w:val="labs-docsum-authors"/>
          <w:rFonts w:ascii="Arial" w:hAnsi="Arial" w:cs="Arial"/>
          <w:sz w:val="20"/>
          <w:szCs w:val="20"/>
        </w:rPr>
        <w:t xml:space="preserve"> EA, </w:t>
      </w:r>
      <w:proofErr w:type="spellStart"/>
      <w:r w:rsidRPr="00F87080">
        <w:rPr>
          <w:rStyle w:val="labs-docsum-authors"/>
          <w:rFonts w:ascii="Arial" w:hAnsi="Arial" w:cs="Arial"/>
          <w:sz w:val="20"/>
          <w:szCs w:val="20"/>
        </w:rPr>
        <w:t>Baldassari</w:t>
      </w:r>
      <w:proofErr w:type="spellEnd"/>
      <w:r w:rsidRPr="00F87080">
        <w:rPr>
          <w:rStyle w:val="labs-docsum-authors"/>
          <w:rFonts w:ascii="Arial" w:hAnsi="Arial" w:cs="Arial"/>
          <w:sz w:val="20"/>
          <w:szCs w:val="20"/>
        </w:rPr>
        <w:t xml:space="preserve"> A, Gharib SA, Sotoodehnia N, Brody JA, </w:t>
      </w:r>
      <w:proofErr w:type="spellStart"/>
      <w:r w:rsidRPr="00F87080">
        <w:rPr>
          <w:rStyle w:val="labs-docsum-authors"/>
          <w:rFonts w:ascii="Arial" w:hAnsi="Arial" w:cs="Arial"/>
          <w:sz w:val="20"/>
          <w:szCs w:val="20"/>
        </w:rPr>
        <w:t>Sitlani</w:t>
      </w:r>
      <w:proofErr w:type="spellEnd"/>
      <w:r w:rsidRPr="00F87080">
        <w:rPr>
          <w:rStyle w:val="labs-docsum-authors"/>
          <w:rFonts w:ascii="Arial" w:hAnsi="Arial" w:cs="Arial"/>
          <w:sz w:val="20"/>
          <w:szCs w:val="20"/>
        </w:rPr>
        <w:t xml:space="preserve"> CM, Tanaka T, Hill WD, Corley J, Deary IJ, Zhang Y, </w:t>
      </w:r>
      <w:proofErr w:type="spellStart"/>
      <w:r w:rsidRPr="00F87080">
        <w:rPr>
          <w:rStyle w:val="labs-docsum-authors"/>
          <w:rFonts w:ascii="Arial" w:hAnsi="Arial" w:cs="Arial"/>
          <w:sz w:val="20"/>
          <w:szCs w:val="20"/>
        </w:rPr>
        <w:t>Schöttker</w:t>
      </w:r>
      <w:proofErr w:type="spellEnd"/>
      <w:r w:rsidRPr="00F87080">
        <w:rPr>
          <w:rStyle w:val="labs-docsum-authors"/>
          <w:rFonts w:ascii="Arial" w:hAnsi="Arial" w:cs="Arial"/>
          <w:sz w:val="20"/>
          <w:szCs w:val="20"/>
        </w:rPr>
        <w:t xml:space="preserve"> B, Brenner H, Walker ME, Ye S, Nguyen S, Pankow J, </w:t>
      </w:r>
      <w:proofErr w:type="spellStart"/>
      <w:r w:rsidRPr="00F87080">
        <w:rPr>
          <w:rStyle w:val="labs-docsum-authors"/>
          <w:rFonts w:ascii="Arial" w:hAnsi="Arial" w:cs="Arial"/>
          <w:sz w:val="20"/>
          <w:szCs w:val="20"/>
        </w:rPr>
        <w:t>Demerath</w:t>
      </w:r>
      <w:proofErr w:type="spellEnd"/>
      <w:r w:rsidRPr="00F87080">
        <w:rPr>
          <w:rStyle w:val="labs-docsum-authors"/>
          <w:rFonts w:ascii="Arial" w:hAnsi="Arial" w:cs="Arial"/>
          <w:sz w:val="20"/>
          <w:szCs w:val="20"/>
        </w:rPr>
        <w:t xml:space="preserve"> EW, Zheng Y, Hou L, Liang L, Lichtenstein AH, Hu FB, </w:t>
      </w:r>
      <w:proofErr w:type="spellStart"/>
      <w:r w:rsidRPr="00F87080">
        <w:rPr>
          <w:rStyle w:val="labs-docsum-authors"/>
          <w:rFonts w:ascii="Arial" w:hAnsi="Arial" w:cs="Arial"/>
          <w:sz w:val="20"/>
          <w:szCs w:val="20"/>
        </w:rPr>
        <w:t>Fornage</w:t>
      </w:r>
      <w:proofErr w:type="spellEnd"/>
      <w:r w:rsidRPr="00F87080">
        <w:rPr>
          <w:rStyle w:val="labs-docsum-authors"/>
          <w:rFonts w:ascii="Arial" w:hAnsi="Arial" w:cs="Arial"/>
          <w:sz w:val="20"/>
          <w:szCs w:val="20"/>
        </w:rPr>
        <w:t xml:space="preserve"> M, Voortman T, Levy D.  </w:t>
      </w:r>
      <w:hyperlink r:id="rId323" w:history="1">
        <w:r w:rsidRPr="00B22BAF">
          <w:rPr>
            <w:rStyle w:val="labs-docsum-authors"/>
            <w:rFonts w:ascii="Arial" w:hAnsi="Arial" w:cs="Arial"/>
            <w:b/>
            <w:bCs/>
            <w:i/>
            <w:iCs/>
            <w:sz w:val="20"/>
            <w:szCs w:val="20"/>
          </w:rPr>
          <w:t xml:space="preserve">Whole </w:t>
        </w:r>
        <w:r>
          <w:rPr>
            <w:rStyle w:val="labs-docsum-authors"/>
            <w:rFonts w:ascii="Arial" w:hAnsi="Arial" w:cs="Arial"/>
            <w:b/>
            <w:bCs/>
            <w:i/>
            <w:iCs/>
            <w:sz w:val="20"/>
            <w:szCs w:val="20"/>
          </w:rPr>
          <w:t>b</w:t>
        </w:r>
        <w:r w:rsidRPr="00B22BAF">
          <w:rPr>
            <w:rStyle w:val="labs-docsum-authors"/>
            <w:rFonts w:ascii="Arial" w:hAnsi="Arial" w:cs="Arial"/>
            <w:b/>
            <w:bCs/>
            <w:i/>
            <w:iCs/>
            <w:sz w:val="20"/>
            <w:szCs w:val="20"/>
          </w:rPr>
          <w:t xml:space="preserve">lood DNA </w:t>
        </w:r>
        <w:r>
          <w:rPr>
            <w:rStyle w:val="labs-docsum-authors"/>
            <w:rFonts w:ascii="Arial" w:hAnsi="Arial" w:cs="Arial"/>
            <w:b/>
            <w:bCs/>
            <w:i/>
            <w:iCs/>
            <w:sz w:val="20"/>
            <w:szCs w:val="20"/>
          </w:rPr>
          <w:t>m</w:t>
        </w:r>
        <w:r w:rsidRPr="00B22BAF">
          <w:rPr>
            <w:rStyle w:val="labs-docsum-authors"/>
            <w:rFonts w:ascii="Arial" w:hAnsi="Arial" w:cs="Arial"/>
            <w:b/>
            <w:bCs/>
            <w:i/>
            <w:iCs/>
            <w:sz w:val="20"/>
            <w:szCs w:val="20"/>
          </w:rPr>
          <w:t xml:space="preserve">ethylation </w:t>
        </w:r>
        <w:r>
          <w:rPr>
            <w:rStyle w:val="labs-docsum-authors"/>
            <w:rFonts w:ascii="Arial" w:hAnsi="Arial" w:cs="Arial"/>
            <w:b/>
            <w:bCs/>
            <w:i/>
            <w:iCs/>
            <w:sz w:val="20"/>
            <w:szCs w:val="20"/>
          </w:rPr>
          <w:t>s</w:t>
        </w:r>
        <w:r w:rsidRPr="00B22BAF">
          <w:rPr>
            <w:rStyle w:val="labs-docsum-authors"/>
            <w:rFonts w:ascii="Arial" w:hAnsi="Arial" w:cs="Arial"/>
            <w:b/>
            <w:bCs/>
            <w:i/>
            <w:iCs/>
            <w:sz w:val="20"/>
            <w:szCs w:val="20"/>
          </w:rPr>
          <w:t xml:space="preserve">ignatures of </w:t>
        </w:r>
        <w:r>
          <w:rPr>
            <w:rStyle w:val="labs-docsum-authors"/>
            <w:rFonts w:ascii="Arial" w:hAnsi="Arial" w:cs="Arial"/>
            <w:b/>
            <w:bCs/>
            <w:i/>
            <w:iCs/>
            <w:sz w:val="20"/>
            <w:szCs w:val="20"/>
          </w:rPr>
          <w:t>d</w:t>
        </w:r>
        <w:r w:rsidRPr="00B22BAF">
          <w:rPr>
            <w:rStyle w:val="labs-docsum-authors"/>
            <w:rFonts w:ascii="Arial" w:hAnsi="Arial" w:cs="Arial"/>
            <w:b/>
            <w:bCs/>
            <w:i/>
            <w:iCs/>
            <w:sz w:val="20"/>
            <w:szCs w:val="20"/>
          </w:rPr>
          <w:t xml:space="preserve">iet </w:t>
        </w:r>
        <w:r>
          <w:rPr>
            <w:rStyle w:val="labs-docsum-authors"/>
            <w:rFonts w:ascii="Arial" w:hAnsi="Arial" w:cs="Arial"/>
            <w:b/>
            <w:bCs/>
            <w:i/>
            <w:iCs/>
            <w:sz w:val="20"/>
            <w:szCs w:val="20"/>
          </w:rPr>
          <w:t>a</w:t>
        </w:r>
        <w:r w:rsidRPr="00B22BAF">
          <w:rPr>
            <w:rStyle w:val="labs-docsum-authors"/>
            <w:rFonts w:ascii="Arial" w:hAnsi="Arial" w:cs="Arial"/>
            <w:b/>
            <w:bCs/>
            <w:i/>
            <w:iCs/>
            <w:sz w:val="20"/>
            <w:szCs w:val="20"/>
          </w:rPr>
          <w:t xml:space="preserve">re </w:t>
        </w:r>
        <w:r>
          <w:rPr>
            <w:rStyle w:val="labs-docsum-authors"/>
            <w:rFonts w:ascii="Arial" w:hAnsi="Arial" w:cs="Arial"/>
            <w:b/>
            <w:bCs/>
            <w:i/>
            <w:iCs/>
            <w:sz w:val="20"/>
            <w:szCs w:val="20"/>
          </w:rPr>
          <w:t>a</w:t>
        </w:r>
        <w:r w:rsidRPr="00B22BAF">
          <w:rPr>
            <w:rStyle w:val="labs-docsum-authors"/>
            <w:rFonts w:ascii="Arial" w:hAnsi="Arial" w:cs="Arial"/>
            <w:b/>
            <w:bCs/>
            <w:i/>
            <w:iCs/>
            <w:sz w:val="20"/>
            <w:szCs w:val="20"/>
          </w:rPr>
          <w:t xml:space="preserve">ssociated </w:t>
        </w:r>
        <w:r>
          <w:rPr>
            <w:rStyle w:val="labs-docsum-authors"/>
            <w:rFonts w:ascii="Arial" w:hAnsi="Arial" w:cs="Arial"/>
            <w:b/>
            <w:bCs/>
            <w:i/>
            <w:iCs/>
            <w:sz w:val="20"/>
            <w:szCs w:val="20"/>
          </w:rPr>
          <w:t>w</w:t>
        </w:r>
        <w:r w:rsidRPr="00B22BAF">
          <w:rPr>
            <w:rStyle w:val="labs-docsum-authors"/>
            <w:rFonts w:ascii="Arial" w:hAnsi="Arial" w:cs="Arial"/>
            <w:b/>
            <w:bCs/>
            <w:i/>
            <w:iCs/>
            <w:sz w:val="20"/>
            <w:szCs w:val="20"/>
          </w:rPr>
          <w:t>ith</w:t>
        </w:r>
        <w:r>
          <w:rPr>
            <w:rStyle w:val="labs-docsum-authors"/>
            <w:rFonts w:ascii="Arial" w:hAnsi="Arial" w:cs="Arial"/>
            <w:b/>
            <w:bCs/>
            <w:i/>
            <w:iCs/>
            <w:sz w:val="20"/>
            <w:szCs w:val="20"/>
          </w:rPr>
          <w:t xml:space="preserve"> c</w:t>
        </w:r>
        <w:r w:rsidRPr="00B22BAF">
          <w:rPr>
            <w:rStyle w:val="labs-docsum-authors"/>
            <w:rFonts w:ascii="Arial" w:hAnsi="Arial" w:cs="Arial"/>
            <w:b/>
            <w:bCs/>
            <w:i/>
            <w:iCs/>
            <w:sz w:val="20"/>
            <w:szCs w:val="20"/>
          </w:rPr>
          <w:t xml:space="preserve">ardiovascular </w:t>
        </w:r>
        <w:r>
          <w:rPr>
            <w:rStyle w:val="labs-docsum-authors"/>
            <w:rFonts w:ascii="Arial" w:hAnsi="Arial" w:cs="Arial"/>
            <w:b/>
            <w:bCs/>
            <w:i/>
            <w:iCs/>
            <w:sz w:val="20"/>
            <w:szCs w:val="20"/>
          </w:rPr>
          <w:t>d</w:t>
        </w:r>
        <w:r w:rsidRPr="00B22BAF">
          <w:rPr>
            <w:rStyle w:val="labs-docsum-authors"/>
            <w:rFonts w:ascii="Arial" w:hAnsi="Arial" w:cs="Arial"/>
            <w:b/>
            <w:bCs/>
            <w:i/>
            <w:iCs/>
            <w:sz w:val="20"/>
            <w:szCs w:val="20"/>
          </w:rPr>
          <w:t xml:space="preserve">isease </w:t>
        </w:r>
        <w:r>
          <w:rPr>
            <w:rStyle w:val="labs-docsum-authors"/>
            <w:rFonts w:ascii="Arial" w:hAnsi="Arial" w:cs="Arial"/>
            <w:b/>
            <w:bCs/>
            <w:i/>
            <w:iCs/>
            <w:sz w:val="20"/>
            <w:szCs w:val="20"/>
          </w:rPr>
          <w:t>r</w:t>
        </w:r>
        <w:r w:rsidRPr="00B22BAF">
          <w:rPr>
            <w:rStyle w:val="labs-docsum-authors"/>
            <w:rFonts w:ascii="Arial" w:hAnsi="Arial" w:cs="Arial"/>
            <w:b/>
            <w:bCs/>
            <w:i/>
            <w:iCs/>
            <w:sz w:val="20"/>
            <w:szCs w:val="20"/>
          </w:rPr>
          <w:t xml:space="preserve">isk </w:t>
        </w:r>
        <w:r>
          <w:rPr>
            <w:rStyle w:val="labs-docsum-authors"/>
            <w:rFonts w:ascii="Arial" w:hAnsi="Arial" w:cs="Arial"/>
            <w:b/>
            <w:bCs/>
            <w:i/>
            <w:iCs/>
            <w:sz w:val="20"/>
            <w:szCs w:val="20"/>
          </w:rPr>
          <w:t>f</w:t>
        </w:r>
        <w:r w:rsidRPr="00B22BAF">
          <w:rPr>
            <w:rStyle w:val="labs-docsum-authors"/>
            <w:rFonts w:ascii="Arial" w:hAnsi="Arial" w:cs="Arial"/>
            <w:b/>
            <w:bCs/>
            <w:i/>
            <w:iCs/>
            <w:sz w:val="20"/>
            <w:szCs w:val="20"/>
          </w:rPr>
          <w:t xml:space="preserve">actors and </w:t>
        </w:r>
        <w:r>
          <w:rPr>
            <w:rStyle w:val="labs-docsum-authors"/>
            <w:rFonts w:ascii="Arial" w:hAnsi="Arial" w:cs="Arial"/>
            <w:b/>
            <w:bCs/>
            <w:i/>
            <w:iCs/>
            <w:sz w:val="20"/>
            <w:szCs w:val="20"/>
          </w:rPr>
          <w:t>a</w:t>
        </w:r>
        <w:r w:rsidRPr="00B22BAF">
          <w:rPr>
            <w:rStyle w:val="labs-docsum-authors"/>
            <w:rFonts w:ascii="Arial" w:hAnsi="Arial" w:cs="Arial"/>
            <w:b/>
            <w:bCs/>
            <w:i/>
            <w:iCs/>
            <w:sz w:val="20"/>
            <w:szCs w:val="20"/>
          </w:rPr>
          <w:t>ll-</w:t>
        </w:r>
        <w:r>
          <w:rPr>
            <w:rStyle w:val="labs-docsum-authors"/>
            <w:rFonts w:ascii="Arial" w:hAnsi="Arial" w:cs="Arial"/>
            <w:b/>
            <w:bCs/>
            <w:i/>
            <w:iCs/>
            <w:sz w:val="20"/>
            <w:szCs w:val="20"/>
          </w:rPr>
          <w:t>c</w:t>
        </w:r>
        <w:r w:rsidRPr="00B22BAF">
          <w:rPr>
            <w:rStyle w:val="labs-docsum-authors"/>
            <w:rFonts w:ascii="Arial" w:hAnsi="Arial" w:cs="Arial"/>
            <w:b/>
            <w:bCs/>
            <w:i/>
            <w:iCs/>
            <w:sz w:val="20"/>
            <w:szCs w:val="20"/>
          </w:rPr>
          <w:t xml:space="preserve">ause </w:t>
        </w:r>
        <w:r>
          <w:rPr>
            <w:rStyle w:val="labs-docsum-authors"/>
            <w:rFonts w:ascii="Arial" w:hAnsi="Arial" w:cs="Arial"/>
            <w:b/>
            <w:bCs/>
            <w:i/>
            <w:iCs/>
            <w:sz w:val="20"/>
            <w:szCs w:val="20"/>
          </w:rPr>
          <w:t>m</w:t>
        </w:r>
        <w:r w:rsidRPr="00B22BAF">
          <w:rPr>
            <w:rStyle w:val="labs-docsum-authors"/>
            <w:rFonts w:ascii="Arial" w:hAnsi="Arial" w:cs="Arial"/>
            <w:b/>
            <w:bCs/>
            <w:i/>
            <w:iCs/>
            <w:sz w:val="20"/>
            <w:szCs w:val="20"/>
          </w:rPr>
          <w:t>ortality</w:t>
        </w:r>
      </w:hyperlink>
      <w:r w:rsidRPr="00B22BAF">
        <w:rPr>
          <w:rStyle w:val="labs-docsum-authors"/>
          <w:rFonts w:ascii="Arial" w:hAnsi="Arial" w:cs="Arial"/>
          <w:b/>
          <w:bCs/>
          <w:i/>
          <w:iCs/>
          <w:sz w:val="20"/>
          <w:szCs w:val="20"/>
        </w:rPr>
        <w:t xml:space="preserve">.  </w:t>
      </w:r>
      <w:r w:rsidRPr="00F87080">
        <w:rPr>
          <w:rStyle w:val="labs-docsum-authors"/>
          <w:rFonts w:ascii="Arial" w:hAnsi="Arial" w:cs="Arial"/>
          <w:sz w:val="20"/>
          <w:szCs w:val="20"/>
        </w:rPr>
        <w:t xml:space="preserve">Circ </w:t>
      </w:r>
      <w:proofErr w:type="spellStart"/>
      <w:r w:rsidRPr="00F87080">
        <w:rPr>
          <w:rStyle w:val="labs-docsum-authors"/>
          <w:rFonts w:ascii="Arial" w:hAnsi="Arial" w:cs="Arial"/>
          <w:sz w:val="20"/>
          <w:szCs w:val="20"/>
        </w:rPr>
        <w:t>Genom</w:t>
      </w:r>
      <w:proofErr w:type="spellEnd"/>
      <w:r w:rsidRPr="00F87080">
        <w:rPr>
          <w:rStyle w:val="labs-docsum-authors"/>
          <w:rFonts w:ascii="Arial" w:hAnsi="Arial" w:cs="Arial"/>
          <w:sz w:val="20"/>
          <w:szCs w:val="20"/>
        </w:rPr>
        <w:t xml:space="preserve"> Precis Med. 2020 Aug</w:t>
      </w:r>
      <w:r>
        <w:rPr>
          <w:rStyle w:val="labs-docsum-authors"/>
          <w:rFonts w:ascii="Arial" w:hAnsi="Arial" w:cs="Arial"/>
          <w:sz w:val="20"/>
          <w:szCs w:val="20"/>
        </w:rPr>
        <w:t xml:space="preserve">. Vol. </w:t>
      </w:r>
      <w:r w:rsidRPr="00F87080">
        <w:rPr>
          <w:rStyle w:val="labs-docsum-authors"/>
          <w:rFonts w:ascii="Arial" w:hAnsi="Arial" w:cs="Arial"/>
          <w:sz w:val="20"/>
          <w:szCs w:val="20"/>
        </w:rPr>
        <w:t>13</w:t>
      </w:r>
      <w:r>
        <w:rPr>
          <w:rStyle w:val="labs-docsum-authors"/>
          <w:rFonts w:ascii="Arial" w:hAnsi="Arial" w:cs="Arial"/>
          <w:sz w:val="20"/>
          <w:szCs w:val="20"/>
        </w:rPr>
        <w:t xml:space="preserve">, issue </w:t>
      </w:r>
      <w:r w:rsidRPr="00F87080">
        <w:rPr>
          <w:rStyle w:val="labs-docsum-authors"/>
          <w:rFonts w:ascii="Arial" w:hAnsi="Arial" w:cs="Arial"/>
          <w:sz w:val="20"/>
          <w:szCs w:val="20"/>
        </w:rPr>
        <w:t>4</w:t>
      </w:r>
      <w:r>
        <w:rPr>
          <w:rStyle w:val="labs-docsum-authors"/>
          <w:rFonts w:ascii="Arial" w:hAnsi="Arial" w:cs="Arial"/>
          <w:sz w:val="20"/>
          <w:szCs w:val="20"/>
        </w:rPr>
        <w:t xml:space="preserve">, </w:t>
      </w:r>
      <w:r w:rsidRPr="00F87080">
        <w:rPr>
          <w:rStyle w:val="labs-docsum-authors"/>
          <w:rFonts w:ascii="Arial" w:hAnsi="Arial" w:cs="Arial"/>
          <w:sz w:val="20"/>
          <w:szCs w:val="20"/>
        </w:rPr>
        <w:t xml:space="preserve">e002766. PM: 32525743. </w:t>
      </w:r>
      <w:hyperlink r:id="rId324" w:tgtFrame="_blank" w:history="1">
        <w:r w:rsidRPr="00F87080">
          <w:rPr>
            <w:rStyle w:val="labs-docsum-authors"/>
            <w:rFonts w:ascii="Arial" w:hAnsi="Arial" w:cs="Arial"/>
            <w:sz w:val="20"/>
            <w:szCs w:val="20"/>
          </w:rPr>
          <w:t>PMC7442697</w:t>
        </w:r>
      </w:hyperlink>
      <w:r w:rsidRPr="00F87080">
        <w:rPr>
          <w:rStyle w:val="labs-docsum-authors"/>
          <w:rFonts w:ascii="Arial" w:hAnsi="Arial" w:cs="Arial"/>
          <w:sz w:val="20"/>
          <w:szCs w:val="20"/>
        </w:rPr>
        <w:t>.</w:t>
      </w:r>
    </w:p>
    <w:p w14:paraId="57C752F8" w14:textId="56DC1A9B" w:rsidR="006F63E5" w:rsidRPr="008B3036" w:rsidRDefault="006F63E5" w:rsidP="008B3036">
      <w:pPr>
        <w:rPr>
          <w:rFonts w:ascii="Calibri" w:eastAsia="Times New Roman" w:hAnsi="Calibri" w:cs="Calibri"/>
          <w:color w:val="0000FF"/>
          <w:u w:val="single"/>
        </w:rPr>
      </w:pPr>
      <w:bookmarkStart w:id="50" w:name="_Hlk64922354"/>
      <w:bookmarkStart w:id="51" w:name="_Hlk69904468"/>
      <w:r w:rsidRPr="00E678BB">
        <w:rPr>
          <w:rStyle w:val="docsum-authors"/>
          <w:rFonts w:ascii="Arial" w:hAnsi="Arial" w:cs="Arial"/>
          <w:sz w:val="20"/>
          <w:szCs w:val="20"/>
        </w:rPr>
        <w:t xml:space="preserve">Marron MM, Wendell SG, Boudreau RM, Clish CB, Santanasto AJ, Tseng GC, </w:t>
      </w:r>
      <w:proofErr w:type="spellStart"/>
      <w:r w:rsidRPr="00E678BB">
        <w:rPr>
          <w:rStyle w:val="docsum-authors"/>
          <w:rFonts w:ascii="Arial" w:hAnsi="Arial" w:cs="Arial"/>
          <w:sz w:val="20"/>
          <w:szCs w:val="20"/>
        </w:rPr>
        <w:t>Zmuda</w:t>
      </w:r>
      <w:proofErr w:type="spellEnd"/>
      <w:r w:rsidRPr="00E678BB">
        <w:rPr>
          <w:rStyle w:val="docsum-authors"/>
          <w:rFonts w:ascii="Arial" w:hAnsi="Arial" w:cs="Arial"/>
          <w:sz w:val="20"/>
          <w:szCs w:val="20"/>
        </w:rPr>
        <w:t xml:space="preserve"> JM, Newman AB.</w:t>
      </w:r>
      <w:r w:rsidRPr="00E678BB">
        <w:rPr>
          <w:rFonts w:ascii="Arial" w:hAnsi="Arial" w:cs="Arial"/>
          <w:sz w:val="20"/>
          <w:szCs w:val="20"/>
        </w:rPr>
        <w:t xml:space="preserve"> </w:t>
      </w:r>
      <w:r w:rsidRPr="00E678BB">
        <w:rPr>
          <w:rStyle w:val="docsum-authors"/>
          <w:rFonts w:ascii="Arial" w:hAnsi="Arial" w:cs="Arial"/>
          <w:b/>
          <w:bCs/>
          <w:i/>
          <w:iCs/>
          <w:sz w:val="20"/>
          <w:szCs w:val="20"/>
        </w:rPr>
        <w:t>M</w:t>
      </w:r>
      <w:hyperlink r:id="rId325" w:history="1">
        <w:r w:rsidRPr="00E678BB">
          <w:rPr>
            <w:rStyle w:val="docsum-authors"/>
            <w:rFonts w:ascii="Arial" w:hAnsi="Arial" w:cs="Arial"/>
            <w:b/>
            <w:bCs/>
            <w:i/>
            <w:iCs/>
            <w:sz w:val="20"/>
            <w:szCs w:val="20"/>
          </w:rPr>
          <w:t>etabolites associated with walking ability among the oldest old from the CHS All Stars Study.</w:t>
        </w:r>
        <w:r w:rsidRPr="00E678BB">
          <w:rPr>
            <w:rStyle w:val="Hyperlink"/>
            <w:rFonts w:ascii="Arial" w:hAnsi="Arial" w:cs="Arial"/>
            <w:sz w:val="20"/>
            <w:szCs w:val="20"/>
          </w:rPr>
          <w:t xml:space="preserve"> </w:t>
        </w:r>
      </w:hyperlink>
      <w:r w:rsidRPr="00E678BB">
        <w:rPr>
          <w:rStyle w:val="docsum-journal-citation"/>
          <w:rFonts w:ascii="Arial" w:hAnsi="Arial" w:cs="Arial"/>
          <w:sz w:val="20"/>
          <w:szCs w:val="20"/>
        </w:rPr>
        <w:t xml:space="preserve">J </w:t>
      </w:r>
      <w:proofErr w:type="spellStart"/>
      <w:r w:rsidRPr="00E678BB">
        <w:rPr>
          <w:rStyle w:val="docsum-journal-citation"/>
          <w:rFonts w:ascii="Arial" w:hAnsi="Arial" w:cs="Arial"/>
          <w:sz w:val="20"/>
          <w:szCs w:val="20"/>
        </w:rPr>
        <w:t>Gerontol</w:t>
      </w:r>
      <w:proofErr w:type="spellEnd"/>
      <w:r w:rsidRPr="00E678BB">
        <w:rPr>
          <w:rStyle w:val="docsum-journal-citation"/>
          <w:rFonts w:ascii="Arial" w:hAnsi="Arial" w:cs="Arial"/>
          <w:sz w:val="20"/>
          <w:szCs w:val="20"/>
        </w:rPr>
        <w:t xml:space="preserve"> A Biol Sci Med Sci. 2020 Nov </w:t>
      </w:r>
      <w:proofErr w:type="gramStart"/>
      <w:r w:rsidRPr="00E678BB">
        <w:rPr>
          <w:rStyle w:val="docsum-journal-citation"/>
          <w:rFonts w:ascii="Arial" w:hAnsi="Arial" w:cs="Arial"/>
          <w:sz w:val="20"/>
          <w:szCs w:val="20"/>
        </w:rPr>
        <w:t>13 .</w:t>
      </w:r>
      <w:proofErr w:type="gramEnd"/>
      <w:r w:rsidRPr="00E678BB">
        <w:rPr>
          <w:rStyle w:val="docsum-journal-citation"/>
          <w:rFonts w:ascii="Arial" w:hAnsi="Arial" w:cs="Arial"/>
          <w:sz w:val="20"/>
          <w:szCs w:val="20"/>
        </w:rPr>
        <w:t>Vol. 75, issue 12, pp. 2371-2378.</w:t>
      </w:r>
      <w:r w:rsidRPr="00E678BB">
        <w:rPr>
          <w:rFonts w:ascii="Arial" w:hAnsi="Arial" w:cs="Arial"/>
          <w:sz w:val="20"/>
          <w:szCs w:val="20"/>
        </w:rPr>
        <w:t xml:space="preserve"> </w:t>
      </w:r>
      <w:r w:rsidRPr="00E678BB">
        <w:rPr>
          <w:rStyle w:val="citation-part"/>
          <w:rFonts w:ascii="Arial" w:eastAsiaTheme="majorEastAsia" w:hAnsi="Arial" w:cs="Arial"/>
          <w:sz w:val="20"/>
          <w:szCs w:val="20"/>
        </w:rPr>
        <w:t xml:space="preserve">PM: </w:t>
      </w:r>
      <w:r w:rsidRPr="00E678BB">
        <w:rPr>
          <w:rStyle w:val="docsum-pmid"/>
          <w:rFonts w:ascii="Arial" w:hAnsi="Arial" w:cs="Arial"/>
          <w:sz w:val="20"/>
          <w:szCs w:val="20"/>
        </w:rPr>
        <w:t>31970383</w:t>
      </w:r>
      <w:bookmarkEnd w:id="50"/>
      <w:r w:rsidR="008B3036">
        <w:rPr>
          <w:rStyle w:val="docsum-pmid"/>
          <w:rFonts w:ascii="Arial" w:hAnsi="Arial" w:cs="Arial"/>
          <w:sz w:val="20"/>
          <w:szCs w:val="20"/>
        </w:rPr>
        <w:t xml:space="preserve">. </w:t>
      </w:r>
      <w:r w:rsidR="008B3036" w:rsidRPr="008B3036">
        <w:rPr>
          <w:rStyle w:val="citation-part"/>
          <w:rFonts w:ascii="Arial" w:eastAsiaTheme="majorEastAsia" w:hAnsi="Arial" w:cs="Arial"/>
          <w:sz w:val="20"/>
          <w:szCs w:val="20"/>
        </w:rPr>
        <w:t>PMC7662173.</w:t>
      </w:r>
    </w:p>
    <w:bookmarkEnd w:id="51"/>
    <w:p w14:paraId="1F367B66" w14:textId="77777777" w:rsidR="0013040D" w:rsidRDefault="0013040D" w:rsidP="0013040D">
      <w:pPr>
        <w:pStyle w:val="details"/>
        <w:rPr>
          <w:rFonts w:ascii="Arial" w:hAnsi="Arial" w:cs="Arial"/>
          <w:sz w:val="20"/>
          <w:szCs w:val="20"/>
        </w:rPr>
      </w:pPr>
      <w:r w:rsidRPr="007736D4">
        <w:rPr>
          <w:rFonts w:ascii="Arial" w:hAnsi="Arial" w:cs="Arial"/>
          <w:sz w:val="20"/>
          <w:szCs w:val="20"/>
        </w:rPr>
        <w:t xml:space="preserve">Mathenge N, Fan W, Wong ND, Hirsch C, Delaney CJ, Amsterdam EA, Koch B, </w:t>
      </w:r>
      <w:proofErr w:type="spellStart"/>
      <w:r w:rsidRPr="007736D4">
        <w:rPr>
          <w:rFonts w:ascii="Arial" w:hAnsi="Arial" w:cs="Arial"/>
          <w:sz w:val="20"/>
          <w:szCs w:val="20"/>
        </w:rPr>
        <w:t>Calara</w:t>
      </w:r>
      <w:proofErr w:type="spellEnd"/>
      <w:r w:rsidRPr="007736D4">
        <w:rPr>
          <w:rFonts w:ascii="Arial" w:hAnsi="Arial" w:cs="Arial"/>
          <w:sz w:val="20"/>
          <w:szCs w:val="20"/>
        </w:rPr>
        <w:t xml:space="preserve"> R, Gardin JM. </w:t>
      </w:r>
      <w:hyperlink r:id="rId326" w:history="1">
        <w:r w:rsidRPr="00A87A2C">
          <w:rPr>
            <w:rFonts w:asciiTheme="minorHAnsi" w:eastAsiaTheme="minorHAnsi" w:hAnsiTheme="minorHAnsi" w:cstheme="minorBidi"/>
            <w:b/>
            <w:i/>
            <w:sz w:val="22"/>
            <w:szCs w:val="22"/>
          </w:rPr>
          <w:t>Pre-diabetes, diabetes and predictors of incident angina among older women and men in the Cardiovascular Health Study.</w:t>
        </w:r>
      </w:hyperlink>
      <w:r w:rsidRPr="007736D4">
        <w:rPr>
          <w:rFonts w:ascii="Arial" w:hAnsi="Arial" w:cs="Arial"/>
          <w:sz w:val="20"/>
          <w:szCs w:val="20"/>
        </w:rPr>
        <w:t xml:space="preserve"> J </w:t>
      </w:r>
      <w:proofErr w:type="spellStart"/>
      <w:r w:rsidRPr="007736D4">
        <w:rPr>
          <w:rFonts w:ascii="Arial" w:hAnsi="Arial" w:cs="Arial"/>
          <w:sz w:val="20"/>
          <w:szCs w:val="20"/>
        </w:rPr>
        <w:t>Nutr</w:t>
      </w:r>
      <w:proofErr w:type="spellEnd"/>
      <w:r w:rsidRPr="007736D4">
        <w:rPr>
          <w:rFonts w:ascii="Arial" w:hAnsi="Arial" w:cs="Arial"/>
          <w:sz w:val="20"/>
          <w:szCs w:val="20"/>
        </w:rPr>
        <w:t xml:space="preserve"> Health Aging 20</w:t>
      </w:r>
      <w:r>
        <w:rPr>
          <w:rFonts w:ascii="Arial" w:hAnsi="Arial" w:cs="Arial"/>
          <w:sz w:val="20"/>
          <w:szCs w:val="20"/>
        </w:rPr>
        <w:t xml:space="preserve">20. Jan-Feb. Vol. 17, issue 1. </w:t>
      </w:r>
      <w:r w:rsidRPr="0013040D">
        <w:rPr>
          <w:rFonts w:ascii="Arial" w:hAnsi="Arial" w:cs="Arial"/>
          <w:sz w:val="20"/>
          <w:szCs w:val="20"/>
        </w:rPr>
        <w:t>1479164119888476.</w:t>
      </w:r>
      <w:r>
        <w:rPr>
          <w:rFonts w:ascii="Arial" w:hAnsi="Arial" w:cs="Arial"/>
          <w:sz w:val="20"/>
          <w:szCs w:val="20"/>
        </w:rPr>
        <w:t xml:space="preserve"> PM: </w:t>
      </w:r>
      <w:r w:rsidRPr="0013040D">
        <w:rPr>
          <w:rFonts w:ascii="Arial" w:hAnsi="Arial" w:cs="Arial"/>
          <w:sz w:val="20"/>
          <w:szCs w:val="20"/>
        </w:rPr>
        <w:t>31778070.</w:t>
      </w:r>
      <w:r w:rsidR="00BF2D78" w:rsidRPr="00BF2D78">
        <w:rPr>
          <w:rFonts w:ascii="Arial" w:hAnsi="Arial" w:cs="Arial"/>
          <w:sz w:val="20"/>
          <w:szCs w:val="20"/>
        </w:rPr>
        <w:t xml:space="preserve"> </w:t>
      </w:r>
      <w:r w:rsidR="00BF2D78" w:rsidRPr="00BB5987">
        <w:rPr>
          <w:rFonts w:ascii="Arial" w:hAnsi="Arial" w:cs="Arial"/>
          <w:sz w:val="20"/>
          <w:szCs w:val="20"/>
        </w:rPr>
        <w:t xml:space="preserve">PMC </w:t>
      </w:r>
      <w:r w:rsidR="00BF2D78" w:rsidRPr="00BB5987">
        <w:rPr>
          <w:rFonts w:ascii="Arial" w:eastAsiaTheme="minorEastAsia" w:hAnsi="Arial" w:cs="Arial"/>
          <w:sz w:val="20"/>
          <w:szCs w:val="20"/>
        </w:rPr>
        <w:t>7510359</w:t>
      </w:r>
      <w:r w:rsidR="00BF2D78">
        <w:rPr>
          <w:rFonts w:ascii="Arial" w:eastAsiaTheme="minorEastAsia" w:hAnsi="Arial" w:cs="Arial"/>
          <w:sz w:val="20"/>
          <w:szCs w:val="20"/>
        </w:rPr>
        <w:t>.</w:t>
      </w:r>
    </w:p>
    <w:p w14:paraId="0828A970" w14:textId="77777777" w:rsidR="00332428" w:rsidRPr="00D36734" w:rsidRDefault="00332428" w:rsidP="00332428">
      <w:pPr>
        <w:rPr>
          <w:rStyle w:val="docsum-authors"/>
          <w:rFonts w:ascii="Arial" w:hAnsi="Arial" w:cs="Arial"/>
          <w:sz w:val="20"/>
          <w:szCs w:val="20"/>
        </w:rPr>
      </w:pPr>
      <w:proofErr w:type="spellStart"/>
      <w:r w:rsidRPr="00D36734">
        <w:rPr>
          <w:rStyle w:val="docsum-authors"/>
          <w:rFonts w:ascii="Arial" w:hAnsi="Arial" w:cs="Arial"/>
          <w:sz w:val="20"/>
          <w:szCs w:val="20"/>
        </w:rPr>
        <w:t>McComish</w:t>
      </w:r>
      <w:proofErr w:type="spellEnd"/>
      <w:r w:rsidRPr="00D36734">
        <w:rPr>
          <w:rStyle w:val="docsum-authors"/>
          <w:rFonts w:ascii="Arial" w:hAnsi="Arial" w:cs="Arial"/>
          <w:sz w:val="20"/>
          <w:szCs w:val="20"/>
        </w:rPr>
        <w:t xml:space="preserve"> BJ, </w:t>
      </w:r>
      <w:proofErr w:type="spellStart"/>
      <w:r w:rsidRPr="00D36734">
        <w:rPr>
          <w:rStyle w:val="docsum-authors"/>
          <w:rFonts w:ascii="Arial" w:hAnsi="Arial" w:cs="Arial"/>
          <w:sz w:val="20"/>
          <w:szCs w:val="20"/>
        </w:rPr>
        <w:t>Sahebjada</w:t>
      </w:r>
      <w:proofErr w:type="spellEnd"/>
      <w:r w:rsidRPr="00D36734">
        <w:rPr>
          <w:rStyle w:val="docsum-authors"/>
          <w:rFonts w:ascii="Arial" w:hAnsi="Arial" w:cs="Arial"/>
          <w:sz w:val="20"/>
          <w:szCs w:val="20"/>
        </w:rPr>
        <w:t xml:space="preserve"> S, </w:t>
      </w:r>
      <w:proofErr w:type="spellStart"/>
      <w:r w:rsidRPr="00D36734">
        <w:rPr>
          <w:rStyle w:val="docsum-authors"/>
          <w:rFonts w:ascii="Arial" w:hAnsi="Arial" w:cs="Arial"/>
          <w:sz w:val="20"/>
          <w:szCs w:val="20"/>
        </w:rPr>
        <w:t>Bykhovskaya</w:t>
      </w:r>
      <w:proofErr w:type="spellEnd"/>
      <w:r w:rsidRPr="00D36734">
        <w:rPr>
          <w:rStyle w:val="docsum-authors"/>
          <w:rFonts w:ascii="Arial" w:hAnsi="Arial" w:cs="Arial"/>
          <w:sz w:val="20"/>
          <w:szCs w:val="20"/>
        </w:rPr>
        <w:t xml:space="preserve"> Y, Willoughby CE, Richardson AJ, </w:t>
      </w:r>
      <w:proofErr w:type="spellStart"/>
      <w:r w:rsidRPr="00D36734">
        <w:rPr>
          <w:rStyle w:val="docsum-authors"/>
          <w:rFonts w:ascii="Arial" w:hAnsi="Arial" w:cs="Arial"/>
          <w:sz w:val="20"/>
          <w:szCs w:val="20"/>
        </w:rPr>
        <w:t>Tenen</w:t>
      </w:r>
      <w:proofErr w:type="spellEnd"/>
      <w:r w:rsidRPr="00D36734">
        <w:rPr>
          <w:rStyle w:val="docsum-authors"/>
          <w:rFonts w:ascii="Arial" w:hAnsi="Arial" w:cs="Arial"/>
          <w:sz w:val="20"/>
          <w:szCs w:val="20"/>
        </w:rPr>
        <w:t xml:space="preserve"> A, Charlesworth JC, MacGregor S, Mitchell P, Lucas SEM, Mills RA, Mackey DA, Li X, Wang JJ, Jensen RA, Rotter JI, Taylor KD, Hewitt AW, Rabinowitz YS, Baird PN, Craig JE, Burdon KP.</w:t>
      </w:r>
      <w:r w:rsidRPr="00D36734">
        <w:rPr>
          <w:rFonts w:ascii="Arial" w:hAnsi="Arial" w:cs="Arial"/>
          <w:sz w:val="20"/>
          <w:szCs w:val="20"/>
        </w:rPr>
        <w:t xml:space="preserve"> </w:t>
      </w:r>
      <w:hyperlink r:id="rId327" w:history="1">
        <w:r w:rsidRPr="00D36734">
          <w:rPr>
            <w:rStyle w:val="docsum-authors"/>
            <w:rFonts w:cstheme="minorBidi"/>
            <w:b/>
            <w:bCs/>
            <w:i/>
            <w:iCs/>
          </w:rPr>
          <w:t xml:space="preserve">Association of </w:t>
        </w:r>
        <w:r>
          <w:rPr>
            <w:rStyle w:val="docsum-authors"/>
            <w:b/>
            <w:bCs/>
            <w:i/>
            <w:iCs/>
          </w:rPr>
          <w:t>g</w:t>
        </w:r>
        <w:r w:rsidRPr="00D36734">
          <w:rPr>
            <w:rStyle w:val="docsum-authors"/>
            <w:rFonts w:cstheme="minorBidi"/>
            <w:b/>
            <w:bCs/>
            <w:i/>
            <w:iCs/>
          </w:rPr>
          <w:t xml:space="preserve">enetic </w:t>
        </w:r>
        <w:r>
          <w:rPr>
            <w:rStyle w:val="docsum-authors"/>
            <w:b/>
            <w:bCs/>
            <w:i/>
            <w:iCs/>
          </w:rPr>
          <w:t>v</w:t>
        </w:r>
        <w:r w:rsidRPr="00D36734">
          <w:rPr>
            <w:rStyle w:val="docsum-authors"/>
            <w:rFonts w:cstheme="minorBidi"/>
            <w:b/>
            <w:bCs/>
            <w:i/>
            <w:iCs/>
          </w:rPr>
          <w:t xml:space="preserve">ariation </w:t>
        </w:r>
        <w:r>
          <w:rPr>
            <w:rStyle w:val="docsum-authors"/>
            <w:b/>
            <w:bCs/>
            <w:i/>
            <w:iCs/>
          </w:rPr>
          <w:t>w</w:t>
        </w:r>
        <w:r w:rsidRPr="00D36734">
          <w:rPr>
            <w:rStyle w:val="docsum-authors"/>
            <w:rFonts w:cstheme="minorBidi"/>
            <w:b/>
            <w:bCs/>
            <w:i/>
            <w:iCs/>
          </w:rPr>
          <w:t xml:space="preserve">ith </w:t>
        </w:r>
        <w:r>
          <w:rPr>
            <w:rStyle w:val="docsum-authors"/>
            <w:b/>
            <w:bCs/>
            <w:i/>
            <w:iCs/>
          </w:rPr>
          <w:t>k</w:t>
        </w:r>
        <w:r w:rsidRPr="00D36734">
          <w:rPr>
            <w:rStyle w:val="docsum-authors"/>
            <w:rFonts w:cstheme="minorBidi"/>
            <w:b/>
            <w:bCs/>
            <w:i/>
            <w:iCs/>
          </w:rPr>
          <w:t xml:space="preserve">eratoconus. </w:t>
        </w:r>
      </w:hyperlink>
      <w:r w:rsidRPr="00D36734">
        <w:rPr>
          <w:rStyle w:val="docsum-journal-citation"/>
          <w:rFonts w:ascii="Arial" w:hAnsi="Arial" w:cs="Arial"/>
          <w:sz w:val="20"/>
          <w:szCs w:val="20"/>
        </w:rPr>
        <w:t xml:space="preserve">JAMA </w:t>
      </w:r>
      <w:proofErr w:type="spellStart"/>
      <w:r w:rsidRPr="00D36734">
        <w:rPr>
          <w:rStyle w:val="docsum-journal-citation"/>
          <w:rFonts w:ascii="Arial" w:hAnsi="Arial" w:cs="Arial"/>
          <w:sz w:val="20"/>
          <w:szCs w:val="20"/>
        </w:rPr>
        <w:t>Ophthalmol</w:t>
      </w:r>
      <w:proofErr w:type="spellEnd"/>
      <w:r w:rsidRPr="00D36734">
        <w:rPr>
          <w:rStyle w:val="docsum-journal-citation"/>
          <w:rFonts w:ascii="Arial" w:hAnsi="Arial" w:cs="Arial"/>
          <w:sz w:val="20"/>
          <w:szCs w:val="20"/>
        </w:rPr>
        <w:t>. 2020 Feb 1</w:t>
      </w:r>
      <w:r>
        <w:rPr>
          <w:rStyle w:val="docsum-journal-citation"/>
          <w:rFonts w:ascii="Arial" w:hAnsi="Arial" w:cs="Arial"/>
          <w:sz w:val="20"/>
          <w:szCs w:val="20"/>
        </w:rPr>
        <w:t xml:space="preserve">. Vol. </w:t>
      </w:r>
      <w:r w:rsidRPr="00D36734">
        <w:rPr>
          <w:rStyle w:val="docsum-journal-citation"/>
          <w:rFonts w:ascii="Arial" w:hAnsi="Arial" w:cs="Arial"/>
          <w:sz w:val="20"/>
          <w:szCs w:val="20"/>
        </w:rPr>
        <w:t>138</w:t>
      </w:r>
      <w:r>
        <w:rPr>
          <w:rStyle w:val="docsum-journal-citation"/>
          <w:rFonts w:ascii="Arial" w:hAnsi="Arial" w:cs="Arial"/>
          <w:sz w:val="20"/>
          <w:szCs w:val="20"/>
        </w:rPr>
        <w:t xml:space="preserve">, issue </w:t>
      </w:r>
      <w:r w:rsidRPr="00D36734">
        <w:rPr>
          <w:rStyle w:val="docsum-journal-citation"/>
          <w:rFonts w:ascii="Arial" w:hAnsi="Arial" w:cs="Arial"/>
          <w:sz w:val="20"/>
          <w:szCs w:val="20"/>
        </w:rPr>
        <w:t>2</w:t>
      </w:r>
      <w:r>
        <w:rPr>
          <w:rStyle w:val="docsum-journal-citation"/>
          <w:rFonts w:ascii="Arial" w:hAnsi="Arial" w:cs="Arial"/>
          <w:sz w:val="20"/>
          <w:szCs w:val="20"/>
        </w:rPr>
        <w:t xml:space="preserve">, pp. </w:t>
      </w:r>
      <w:r w:rsidRPr="00D36734">
        <w:rPr>
          <w:rStyle w:val="docsum-journal-citation"/>
          <w:rFonts w:ascii="Arial" w:hAnsi="Arial" w:cs="Arial"/>
          <w:sz w:val="20"/>
          <w:szCs w:val="20"/>
        </w:rPr>
        <w:t xml:space="preserve">174-181. </w:t>
      </w:r>
      <w:r w:rsidRPr="00D36734">
        <w:rPr>
          <w:rStyle w:val="citation-part"/>
          <w:rFonts w:ascii="Arial" w:hAnsi="Arial" w:cs="Arial"/>
          <w:sz w:val="20"/>
          <w:szCs w:val="20"/>
        </w:rPr>
        <w:t xml:space="preserve">PM: </w:t>
      </w:r>
      <w:r w:rsidRPr="00D36734">
        <w:rPr>
          <w:rStyle w:val="docsum-pmid"/>
          <w:rFonts w:ascii="Arial" w:hAnsi="Arial" w:cs="Arial"/>
          <w:sz w:val="20"/>
          <w:szCs w:val="20"/>
        </w:rPr>
        <w:t>31855235</w:t>
      </w:r>
      <w:r w:rsidRPr="000D4C8B">
        <w:rPr>
          <w:rStyle w:val="citation-part"/>
          <w:rFonts w:ascii="Arial" w:hAnsi="Arial" w:cs="Arial"/>
          <w:sz w:val="20"/>
          <w:szCs w:val="20"/>
        </w:rPr>
        <w:t xml:space="preserve">. </w:t>
      </w:r>
      <w:hyperlink r:id="rId328" w:tgtFrame="_blank" w:history="1">
        <w:r w:rsidRPr="000D4C8B">
          <w:rPr>
            <w:rStyle w:val="citation-part"/>
            <w:rFonts w:ascii="Arial" w:hAnsi="Arial" w:cs="Arial"/>
            <w:sz w:val="20"/>
            <w:szCs w:val="20"/>
          </w:rPr>
          <w:t>PMC6990728</w:t>
        </w:r>
      </w:hyperlink>
      <w:r w:rsidRPr="000D4C8B">
        <w:rPr>
          <w:rStyle w:val="citation-part"/>
          <w:rFonts w:ascii="Arial" w:hAnsi="Arial" w:cs="Arial"/>
          <w:sz w:val="20"/>
          <w:szCs w:val="20"/>
        </w:rPr>
        <w:t>.</w:t>
      </w:r>
      <w:r w:rsidRPr="00D36734">
        <w:rPr>
          <w:rFonts w:ascii="Arial" w:hAnsi="Arial" w:cs="Arial"/>
          <w:sz w:val="20"/>
          <w:szCs w:val="20"/>
        </w:rPr>
        <w:t xml:space="preserve"> </w:t>
      </w:r>
    </w:p>
    <w:p w14:paraId="1AF8D5B4" w14:textId="38569D38" w:rsidR="0019517B" w:rsidRPr="00257369" w:rsidRDefault="0019517B" w:rsidP="0019517B">
      <w:pPr>
        <w:rPr>
          <w:rFonts w:ascii="Arial" w:hAnsi="Arial" w:cs="Arial"/>
          <w:b/>
          <w:bCs/>
          <w:color w:val="212121"/>
          <w:sz w:val="20"/>
          <w:szCs w:val="20"/>
        </w:rPr>
      </w:pPr>
      <w:r w:rsidRPr="00257369">
        <w:rPr>
          <w:rStyle w:val="docsum-authors"/>
          <w:rFonts w:ascii="Arial" w:hAnsi="Arial" w:cs="Arial"/>
          <w:sz w:val="20"/>
          <w:szCs w:val="20"/>
        </w:rPr>
        <w:t xml:space="preserve">Miller LM, Jenny NS, Rawlings AM, Arnold AM, Fitzpatrick AL, Lopez OL, Odden MC. </w:t>
      </w:r>
      <w:hyperlink r:id="rId329" w:history="1">
        <w:r w:rsidRPr="00257369">
          <w:rPr>
            <w:rFonts w:cstheme="minorBidi"/>
            <w:b/>
            <w:bCs/>
            <w:i/>
            <w:iCs/>
            <w:color w:val="303030"/>
            <w:shd w:val="clear" w:color="auto" w:fill="FFFFFF"/>
          </w:rPr>
          <w:t xml:space="preserve">Sex </w:t>
        </w:r>
        <w:r>
          <w:rPr>
            <w:b/>
            <w:bCs/>
            <w:i/>
            <w:iCs/>
            <w:color w:val="303030"/>
            <w:shd w:val="clear" w:color="auto" w:fill="FFFFFF"/>
          </w:rPr>
          <w:t>d</w:t>
        </w:r>
        <w:r w:rsidRPr="00257369">
          <w:rPr>
            <w:rFonts w:cstheme="minorBidi"/>
            <w:b/>
            <w:bCs/>
            <w:i/>
            <w:iCs/>
            <w:color w:val="303030"/>
            <w:shd w:val="clear" w:color="auto" w:fill="FFFFFF"/>
          </w:rPr>
          <w:t xml:space="preserve">ifferences in the </w:t>
        </w:r>
        <w:r>
          <w:rPr>
            <w:b/>
            <w:bCs/>
            <w:i/>
            <w:iCs/>
            <w:color w:val="303030"/>
            <w:shd w:val="clear" w:color="auto" w:fill="FFFFFF"/>
          </w:rPr>
          <w:t>a</w:t>
        </w:r>
        <w:r w:rsidRPr="00257369">
          <w:rPr>
            <w:rFonts w:cstheme="minorBidi"/>
            <w:b/>
            <w:bCs/>
            <w:i/>
            <w:iCs/>
            <w:color w:val="303030"/>
            <w:shd w:val="clear" w:color="auto" w:fill="FFFFFF"/>
          </w:rPr>
          <w:t xml:space="preserve">ssociation </w:t>
        </w:r>
        <w:r>
          <w:rPr>
            <w:b/>
            <w:bCs/>
            <w:i/>
            <w:iCs/>
            <w:color w:val="303030"/>
            <w:shd w:val="clear" w:color="auto" w:fill="FFFFFF"/>
          </w:rPr>
          <w:t>b</w:t>
        </w:r>
        <w:r w:rsidRPr="00257369">
          <w:rPr>
            <w:rFonts w:cstheme="minorBidi"/>
            <w:b/>
            <w:bCs/>
            <w:i/>
            <w:iCs/>
            <w:color w:val="303030"/>
            <w:shd w:val="clear" w:color="auto" w:fill="FFFFFF"/>
          </w:rPr>
          <w:t xml:space="preserve">etween </w:t>
        </w:r>
        <w:r>
          <w:rPr>
            <w:b/>
            <w:bCs/>
            <w:i/>
            <w:iCs/>
            <w:color w:val="303030"/>
            <w:shd w:val="clear" w:color="auto" w:fill="FFFFFF"/>
          </w:rPr>
          <w:t>p</w:t>
        </w:r>
        <w:r w:rsidRPr="00257369">
          <w:rPr>
            <w:rFonts w:cstheme="minorBidi"/>
            <w:b/>
            <w:bCs/>
            <w:i/>
            <w:iCs/>
            <w:color w:val="303030"/>
            <w:shd w:val="clear" w:color="auto" w:fill="FFFFFF"/>
          </w:rPr>
          <w:t xml:space="preserve">entraxin 3 and </w:t>
        </w:r>
        <w:r>
          <w:rPr>
            <w:b/>
            <w:bCs/>
            <w:i/>
            <w:iCs/>
            <w:color w:val="303030"/>
            <w:shd w:val="clear" w:color="auto" w:fill="FFFFFF"/>
          </w:rPr>
          <w:t>c</w:t>
        </w:r>
        <w:r w:rsidRPr="00257369">
          <w:rPr>
            <w:rFonts w:cstheme="minorBidi"/>
            <w:b/>
            <w:bCs/>
            <w:i/>
            <w:iCs/>
            <w:color w:val="303030"/>
            <w:shd w:val="clear" w:color="auto" w:fill="FFFFFF"/>
          </w:rPr>
          <w:t xml:space="preserve">ognitive </w:t>
        </w:r>
        <w:r>
          <w:rPr>
            <w:b/>
            <w:bCs/>
            <w:i/>
            <w:iCs/>
            <w:color w:val="303030"/>
            <w:shd w:val="clear" w:color="auto" w:fill="FFFFFF"/>
          </w:rPr>
          <w:t>d</w:t>
        </w:r>
        <w:r w:rsidRPr="00257369">
          <w:rPr>
            <w:rFonts w:cstheme="minorBidi"/>
            <w:b/>
            <w:bCs/>
            <w:i/>
            <w:iCs/>
            <w:color w:val="303030"/>
            <w:shd w:val="clear" w:color="auto" w:fill="FFFFFF"/>
          </w:rPr>
          <w:t xml:space="preserve">ecline: The </w:t>
        </w:r>
        <w:r w:rsidRPr="00A216E6">
          <w:rPr>
            <w:rFonts w:cstheme="minorBidi"/>
            <w:b/>
            <w:bCs/>
            <w:i/>
            <w:iCs/>
            <w:color w:val="303030"/>
            <w:shd w:val="clear" w:color="auto" w:fill="FFFFFF"/>
          </w:rPr>
          <w:t>Cardiovascular Health Study.</w:t>
        </w:r>
        <w:r w:rsidRPr="00257369">
          <w:rPr>
            <w:rFonts w:cstheme="minorBidi"/>
            <w:b/>
            <w:bCs/>
            <w:i/>
            <w:iCs/>
            <w:color w:val="303030"/>
            <w:shd w:val="clear" w:color="auto" w:fill="FFFFFF"/>
          </w:rPr>
          <w:t xml:space="preserve"> </w:t>
        </w:r>
      </w:hyperlink>
      <w:r w:rsidRPr="00257369">
        <w:rPr>
          <w:rStyle w:val="docsum-journal-citation"/>
          <w:rFonts w:ascii="Arial" w:hAnsi="Arial" w:cs="Arial"/>
          <w:sz w:val="20"/>
          <w:szCs w:val="20"/>
        </w:rPr>
        <w:t xml:space="preserve">J </w:t>
      </w:r>
      <w:proofErr w:type="spellStart"/>
      <w:r w:rsidRPr="00257369">
        <w:rPr>
          <w:rStyle w:val="docsum-journal-citation"/>
          <w:rFonts w:ascii="Arial" w:hAnsi="Arial" w:cs="Arial"/>
          <w:sz w:val="20"/>
          <w:szCs w:val="20"/>
        </w:rPr>
        <w:t>Gerontol</w:t>
      </w:r>
      <w:proofErr w:type="spellEnd"/>
      <w:r w:rsidRPr="00257369">
        <w:rPr>
          <w:rStyle w:val="docsum-journal-citation"/>
          <w:rFonts w:ascii="Arial" w:hAnsi="Arial" w:cs="Arial"/>
          <w:sz w:val="20"/>
          <w:szCs w:val="20"/>
        </w:rPr>
        <w:t xml:space="preserve"> </w:t>
      </w:r>
      <w:proofErr w:type="gramStart"/>
      <w:r w:rsidRPr="00257369">
        <w:rPr>
          <w:rStyle w:val="docsum-journal-citation"/>
          <w:rFonts w:ascii="Arial" w:hAnsi="Arial" w:cs="Arial"/>
          <w:sz w:val="20"/>
          <w:szCs w:val="20"/>
        </w:rPr>
        <w:t>A</w:t>
      </w:r>
      <w:proofErr w:type="gramEnd"/>
      <w:r w:rsidRPr="00257369">
        <w:rPr>
          <w:rStyle w:val="docsum-journal-citation"/>
          <w:rFonts w:ascii="Arial" w:hAnsi="Arial" w:cs="Arial"/>
          <w:sz w:val="20"/>
          <w:szCs w:val="20"/>
        </w:rPr>
        <w:t xml:space="preserve"> Biol Sci Med Sci. 2020 Jul 13</w:t>
      </w:r>
      <w:r>
        <w:rPr>
          <w:rStyle w:val="docsum-journal-citation"/>
          <w:rFonts w:ascii="Arial" w:hAnsi="Arial" w:cs="Arial"/>
          <w:sz w:val="20"/>
          <w:szCs w:val="20"/>
        </w:rPr>
        <w:t xml:space="preserve">. Vol. </w:t>
      </w:r>
      <w:r w:rsidRPr="00257369">
        <w:rPr>
          <w:rStyle w:val="docsum-journal-citation"/>
          <w:rFonts w:ascii="Arial" w:hAnsi="Arial" w:cs="Arial"/>
          <w:sz w:val="20"/>
          <w:szCs w:val="20"/>
        </w:rPr>
        <w:t>75</w:t>
      </w:r>
      <w:r>
        <w:rPr>
          <w:rStyle w:val="docsum-journal-citation"/>
          <w:rFonts w:ascii="Arial" w:hAnsi="Arial" w:cs="Arial"/>
          <w:sz w:val="20"/>
          <w:szCs w:val="20"/>
        </w:rPr>
        <w:t xml:space="preserve">, issue </w:t>
      </w:r>
      <w:r w:rsidRPr="00257369">
        <w:rPr>
          <w:rStyle w:val="docsum-journal-citation"/>
          <w:rFonts w:ascii="Arial" w:hAnsi="Arial" w:cs="Arial"/>
          <w:sz w:val="20"/>
          <w:szCs w:val="20"/>
        </w:rPr>
        <w:t>8</w:t>
      </w:r>
      <w:r>
        <w:rPr>
          <w:rStyle w:val="docsum-journal-citation"/>
          <w:rFonts w:ascii="Arial" w:hAnsi="Arial" w:cs="Arial"/>
          <w:sz w:val="20"/>
          <w:szCs w:val="20"/>
        </w:rPr>
        <w:t xml:space="preserve">, pp. </w:t>
      </w:r>
      <w:r w:rsidRPr="00257369">
        <w:rPr>
          <w:rStyle w:val="docsum-journal-citation"/>
          <w:rFonts w:ascii="Arial" w:hAnsi="Arial" w:cs="Arial"/>
          <w:sz w:val="20"/>
          <w:szCs w:val="20"/>
        </w:rPr>
        <w:t xml:space="preserve">1523-1529. </w:t>
      </w:r>
      <w:r w:rsidRPr="00257369">
        <w:rPr>
          <w:rStyle w:val="citation-part"/>
          <w:rFonts w:ascii="Arial" w:hAnsi="Arial" w:cs="Arial"/>
          <w:sz w:val="20"/>
          <w:szCs w:val="20"/>
        </w:rPr>
        <w:t xml:space="preserve">PM: </w:t>
      </w:r>
      <w:r w:rsidRPr="00257369">
        <w:rPr>
          <w:rStyle w:val="docsum-pmid"/>
          <w:rFonts w:ascii="Arial" w:hAnsi="Arial" w:cs="Arial"/>
          <w:sz w:val="20"/>
          <w:szCs w:val="20"/>
        </w:rPr>
        <w:t>31808814.</w:t>
      </w:r>
      <w:r w:rsidRPr="00257369">
        <w:rPr>
          <w:rStyle w:val="Hyperlink"/>
          <w:rFonts w:ascii="Arial" w:hAnsi="Arial" w:cs="Arial"/>
          <w:sz w:val="20"/>
          <w:szCs w:val="20"/>
        </w:rPr>
        <w:t xml:space="preserve"> </w:t>
      </w:r>
      <w:hyperlink r:id="rId330" w:tgtFrame="_blank" w:history="1">
        <w:r w:rsidRPr="00A216E6">
          <w:rPr>
            <w:rStyle w:val="citation-part"/>
            <w:rFonts w:ascii="Arial" w:hAnsi="Arial" w:cs="Arial"/>
            <w:sz w:val="20"/>
            <w:szCs w:val="20"/>
          </w:rPr>
          <w:t>PMC7357589</w:t>
        </w:r>
      </w:hyperlink>
      <w:r w:rsidRPr="00A216E6">
        <w:rPr>
          <w:rStyle w:val="citation-part"/>
          <w:rFonts w:ascii="Arial" w:hAnsi="Arial" w:cs="Arial"/>
          <w:sz w:val="20"/>
          <w:szCs w:val="20"/>
        </w:rPr>
        <w:t>.</w:t>
      </w:r>
    </w:p>
    <w:p w14:paraId="572B0DB7" w14:textId="77777777" w:rsidR="0019517B" w:rsidRDefault="0019517B" w:rsidP="0019517B">
      <w:pPr>
        <w:rPr>
          <w:rFonts w:ascii="Arial" w:hAnsi="Arial" w:cs="Arial"/>
          <w:color w:val="212121"/>
          <w:sz w:val="20"/>
          <w:szCs w:val="20"/>
          <w:shd w:val="clear" w:color="auto" w:fill="FFFFFF"/>
        </w:rPr>
      </w:pPr>
      <w:r w:rsidRPr="00A216E6">
        <w:rPr>
          <w:rFonts w:ascii="Arial" w:hAnsi="Arial" w:cs="Arial"/>
          <w:color w:val="212121"/>
          <w:sz w:val="20"/>
          <w:szCs w:val="20"/>
        </w:rPr>
        <w:t>Moll M</w:t>
      </w:r>
      <w:r w:rsidRPr="00A216E6">
        <w:rPr>
          <w:rFonts w:ascii="Arial" w:hAnsi="Arial" w:cs="Arial"/>
          <w:color w:val="212121"/>
          <w:sz w:val="20"/>
          <w:szCs w:val="20"/>
          <w:shd w:val="clear" w:color="auto" w:fill="FFFFFF"/>
        </w:rPr>
        <w:t>,</w:t>
      </w:r>
      <w:r w:rsidRPr="00257369">
        <w:rPr>
          <w:rFonts w:ascii="Arial" w:hAnsi="Arial" w:cs="Arial"/>
          <w:color w:val="212121"/>
          <w:sz w:val="20"/>
          <w:szCs w:val="20"/>
          <w:shd w:val="clear" w:color="auto" w:fill="FFFFFF"/>
        </w:rPr>
        <w:t xml:space="preserve"> </w:t>
      </w:r>
      <w:proofErr w:type="spellStart"/>
      <w:r w:rsidRPr="00257369">
        <w:rPr>
          <w:rFonts w:ascii="Arial" w:hAnsi="Arial" w:cs="Arial"/>
          <w:color w:val="212121"/>
          <w:sz w:val="20"/>
          <w:szCs w:val="20"/>
          <w:shd w:val="clear" w:color="auto" w:fill="FFFFFF"/>
        </w:rPr>
        <w:t>Sakornsakolpat</w:t>
      </w:r>
      <w:proofErr w:type="spellEnd"/>
      <w:r w:rsidRPr="00257369">
        <w:rPr>
          <w:rFonts w:ascii="Arial" w:hAnsi="Arial" w:cs="Arial"/>
          <w:color w:val="212121"/>
          <w:sz w:val="20"/>
          <w:szCs w:val="20"/>
          <w:shd w:val="clear" w:color="auto" w:fill="FFFFFF"/>
        </w:rPr>
        <w:t xml:space="preserve"> P, Shrine N, Hobbs BD, </w:t>
      </w:r>
      <w:proofErr w:type="spellStart"/>
      <w:r w:rsidRPr="00257369">
        <w:rPr>
          <w:rFonts w:ascii="Arial" w:hAnsi="Arial" w:cs="Arial"/>
          <w:color w:val="212121"/>
          <w:sz w:val="20"/>
          <w:szCs w:val="20"/>
          <w:shd w:val="clear" w:color="auto" w:fill="FFFFFF"/>
        </w:rPr>
        <w:t>DeMeo</w:t>
      </w:r>
      <w:proofErr w:type="spellEnd"/>
      <w:r w:rsidRPr="00257369">
        <w:rPr>
          <w:rFonts w:ascii="Arial" w:hAnsi="Arial" w:cs="Arial"/>
          <w:color w:val="212121"/>
          <w:sz w:val="20"/>
          <w:szCs w:val="20"/>
          <w:shd w:val="clear" w:color="auto" w:fill="FFFFFF"/>
        </w:rPr>
        <w:t xml:space="preserve"> DL, John C, </w:t>
      </w:r>
      <w:proofErr w:type="spellStart"/>
      <w:r w:rsidRPr="00257369">
        <w:rPr>
          <w:rFonts w:ascii="Arial" w:hAnsi="Arial" w:cs="Arial"/>
          <w:color w:val="212121"/>
          <w:sz w:val="20"/>
          <w:szCs w:val="20"/>
          <w:shd w:val="clear" w:color="auto" w:fill="FFFFFF"/>
        </w:rPr>
        <w:t>Guyatt</w:t>
      </w:r>
      <w:proofErr w:type="spellEnd"/>
      <w:r w:rsidRPr="00257369">
        <w:rPr>
          <w:rFonts w:ascii="Arial" w:hAnsi="Arial" w:cs="Arial"/>
          <w:color w:val="212121"/>
          <w:sz w:val="20"/>
          <w:szCs w:val="20"/>
          <w:shd w:val="clear" w:color="auto" w:fill="FFFFFF"/>
        </w:rPr>
        <w:t xml:space="preserve"> AL, </w:t>
      </w:r>
      <w:proofErr w:type="spellStart"/>
      <w:r w:rsidRPr="00257369">
        <w:rPr>
          <w:rFonts w:ascii="Arial" w:hAnsi="Arial" w:cs="Arial"/>
          <w:color w:val="212121"/>
          <w:sz w:val="20"/>
          <w:szCs w:val="20"/>
          <w:shd w:val="clear" w:color="auto" w:fill="FFFFFF"/>
        </w:rPr>
        <w:t>McGeachie</w:t>
      </w:r>
      <w:proofErr w:type="spellEnd"/>
      <w:r w:rsidRPr="00257369">
        <w:rPr>
          <w:rFonts w:ascii="Arial" w:hAnsi="Arial" w:cs="Arial"/>
          <w:color w:val="212121"/>
          <w:sz w:val="20"/>
          <w:szCs w:val="20"/>
          <w:shd w:val="clear" w:color="auto" w:fill="FFFFFF"/>
        </w:rPr>
        <w:t xml:space="preserve"> MJ, Gharib SA, </w:t>
      </w:r>
      <w:proofErr w:type="spellStart"/>
      <w:r w:rsidRPr="00257369">
        <w:rPr>
          <w:rFonts w:ascii="Arial" w:hAnsi="Arial" w:cs="Arial"/>
          <w:color w:val="212121"/>
          <w:sz w:val="20"/>
          <w:szCs w:val="20"/>
          <w:shd w:val="clear" w:color="auto" w:fill="FFFFFF"/>
        </w:rPr>
        <w:t>Obeidat</w:t>
      </w:r>
      <w:proofErr w:type="spellEnd"/>
      <w:r w:rsidRPr="00257369">
        <w:rPr>
          <w:rFonts w:ascii="Arial" w:hAnsi="Arial" w:cs="Arial"/>
          <w:color w:val="212121"/>
          <w:sz w:val="20"/>
          <w:szCs w:val="20"/>
          <w:shd w:val="clear" w:color="auto" w:fill="FFFFFF"/>
        </w:rPr>
        <w:t xml:space="preserve"> M, </w:t>
      </w:r>
      <w:proofErr w:type="spellStart"/>
      <w:r w:rsidRPr="00257369">
        <w:rPr>
          <w:rFonts w:ascii="Arial" w:hAnsi="Arial" w:cs="Arial"/>
          <w:color w:val="212121"/>
          <w:sz w:val="20"/>
          <w:szCs w:val="20"/>
          <w:shd w:val="clear" w:color="auto" w:fill="FFFFFF"/>
        </w:rPr>
        <w:t>Lahousse</w:t>
      </w:r>
      <w:proofErr w:type="spellEnd"/>
      <w:r w:rsidRPr="00257369">
        <w:rPr>
          <w:rFonts w:ascii="Arial" w:hAnsi="Arial" w:cs="Arial"/>
          <w:color w:val="212121"/>
          <w:sz w:val="20"/>
          <w:szCs w:val="20"/>
          <w:shd w:val="clear" w:color="auto" w:fill="FFFFFF"/>
        </w:rPr>
        <w:t xml:space="preserve"> L, </w:t>
      </w:r>
      <w:proofErr w:type="spellStart"/>
      <w:r w:rsidRPr="00257369">
        <w:rPr>
          <w:rFonts w:ascii="Arial" w:hAnsi="Arial" w:cs="Arial"/>
          <w:color w:val="212121"/>
          <w:sz w:val="20"/>
          <w:szCs w:val="20"/>
          <w:shd w:val="clear" w:color="auto" w:fill="FFFFFF"/>
        </w:rPr>
        <w:t>Wijnant</w:t>
      </w:r>
      <w:proofErr w:type="spellEnd"/>
      <w:r w:rsidRPr="00257369">
        <w:rPr>
          <w:rFonts w:ascii="Arial" w:hAnsi="Arial" w:cs="Arial"/>
          <w:color w:val="212121"/>
          <w:sz w:val="20"/>
          <w:szCs w:val="20"/>
          <w:shd w:val="clear" w:color="auto" w:fill="FFFFFF"/>
        </w:rPr>
        <w:t xml:space="preserve"> SRA, </w:t>
      </w:r>
      <w:proofErr w:type="spellStart"/>
      <w:r w:rsidRPr="00257369">
        <w:rPr>
          <w:rFonts w:ascii="Arial" w:hAnsi="Arial" w:cs="Arial"/>
          <w:color w:val="212121"/>
          <w:sz w:val="20"/>
          <w:szCs w:val="20"/>
          <w:shd w:val="clear" w:color="auto" w:fill="FFFFFF"/>
        </w:rPr>
        <w:t>Brusselle</w:t>
      </w:r>
      <w:proofErr w:type="spellEnd"/>
      <w:r w:rsidRPr="00257369">
        <w:rPr>
          <w:rFonts w:ascii="Arial" w:hAnsi="Arial" w:cs="Arial"/>
          <w:color w:val="212121"/>
          <w:sz w:val="20"/>
          <w:szCs w:val="20"/>
          <w:shd w:val="clear" w:color="auto" w:fill="FFFFFF"/>
        </w:rPr>
        <w:t xml:space="preserve"> G, Meyers DA, Bleecker ER, Li X, Tal-Singer R, Manichaikul A, Rich SS, Won S, Kim WJ, Do AR, </w:t>
      </w:r>
      <w:proofErr w:type="spellStart"/>
      <w:r w:rsidRPr="00257369">
        <w:rPr>
          <w:rFonts w:ascii="Arial" w:hAnsi="Arial" w:cs="Arial"/>
          <w:color w:val="212121"/>
          <w:sz w:val="20"/>
          <w:szCs w:val="20"/>
          <w:shd w:val="clear" w:color="auto" w:fill="FFFFFF"/>
        </w:rPr>
        <w:t>Washko</w:t>
      </w:r>
      <w:proofErr w:type="spellEnd"/>
      <w:r w:rsidRPr="00257369">
        <w:rPr>
          <w:rFonts w:ascii="Arial" w:hAnsi="Arial" w:cs="Arial"/>
          <w:color w:val="212121"/>
          <w:sz w:val="20"/>
          <w:szCs w:val="20"/>
          <w:shd w:val="clear" w:color="auto" w:fill="FFFFFF"/>
        </w:rPr>
        <w:t xml:space="preserve"> GR, Barr RG, Psaty BM, Bartz TM, Hansel NN, Barnes K, </w:t>
      </w:r>
      <w:proofErr w:type="spellStart"/>
      <w:r w:rsidRPr="00257369">
        <w:rPr>
          <w:rFonts w:ascii="Arial" w:hAnsi="Arial" w:cs="Arial"/>
          <w:color w:val="212121"/>
          <w:sz w:val="20"/>
          <w:szCs w:val="20"/>
          <w:shd w:val="clear" w:color="auto" w:fill="FFFFFF"/>
        </w:rPr>
        <w:t>Hokanson</w:t>
      </w:r>
      <w:proofErr w:type="spellEnd"/>
      <w:r w:rsidRPr="00257369">
        <w:rPr>
          <w:rFonts w:ascii="Arial" w:hAnsi="Arial" w:cs="Arial"/>
          <w:color w:val="212121"/>
          <w:sz w:val="20"/>
          <w:szCs w:val="20"/>
          <w:shd w:val="clear" w:color="auto" w:fill="FFFFFF"/>
        </w:rPr>
        <w:t xml:space="preserve"> JE, Crapo JD, Lynch D, Bakke P, </w:t>
      </w:r>
      <w:proofErr w:type="spellStart"/>
      <w:r w:rsidRPr="00257369">
        <w:rPr>
          <w:rFonts w:ascii="Arial" w:hAnsi="Arial" w:cs="Arial"/>
          <w:color w:val="212121"/>
          <w:sz w:val="20"/>
          <w:szCs w:val="20"/>
          <w:shd w:val="clear" w:color="auto" w:fill="FFFFFF"/>
        </w:rPr>
        <w:t>Gulsvik</w:t>
      </w:r>
      <w:proofErr w:type="spellEnd"/>
      <w:r w:rsidRPr="00257369">
        <w:rPr>
          <w:rFonts w:ascii="Arial" w:hAnsi="Arial" w:cs="Arial"/>
          <w:color w:val="212121"/>
          <w:sz w:val="20"/>
          <w:szCs w:val="20"/>
          <w:shd w:val="clear" w:color="auto" w:fill="FFFFFF"/>
        </w:rPr>
        <w:t xml:space="preserve"> A, Hall IP, Wain L; International COPD Genetics Consortium; </w:t>
      </w:r>
      <w:proofErr w:type="spellStart"/>
      <w:r w:rsidRPr="00257369">
        <w:rPr>
          <w:rFonts w:ascii="Arial" w:hAnsi="Arial" w:cs="Arial"/>
          <w:color w:val="212121"/>
          <w:sz w:val="20"/>
          <w:szCs w:val="20"/>
          <w:shd w:val="clear" w:color="auto" w:fill="FFFFFF"/>
        </w:rPr>
        <w:t>SpiroMeta</w:t>
      </w:r>
      <w:proofErr w:type="spellEnd"/>
      <w:r w:rsidRPr="00257369">
        <w:rPr>
          <w:rFonts w:ascii="Arial" w:hAnsi="Arial" w:cs="Arial"/>
          <w:color w:val="212121"/>
          <w:sz w:val="20"/>
          <w:szCs w:val="20"/>
          <w:shd w:val="clear" w:color="auto" w:fill="FFFFFF"/>
        </w:rPr>
        <w:t xml:space="preserve"> Consortium, Weiss ST, Silverman EK, </w:t>
      </w:r>
      <w:proofErr w:type="spellStart"/>
      <w:r w:rsidRPr="00257369">
        <w:rPr>
          <w:rFonts w:ascii="Arial" w:hAnsi="Arial" w:cs="Arial"/>
          <w:color w:val="212121"/>
          <w:sz w:val="20"/>
          <w:szCs w:val="20"/>
          <w:shd w:val="clear" w:color="auto" w:fill="FFFFFF"/>
        </w:rPr>
        <w:t>Dudbridge</w:t>
      </w:r>
      <w:proofErr w:type="spellEnd"/>
      <w:r w:rsidRPr="00257369">
        <w:rPr>
          <w:rFonts w:ascii="Arial" w:hAnsi="Arial" w:cs="Arial"/>
          <w:color w:val="212121"/>
          <w:sz w:val="20"/>
          <w:szCs w:val="20"/>
          <w:shd w:val="clear" w:color="auto" w:fill="FFFFFF"/>
        </w:rPr>
        <w:t xml:space="preserve"> F, Tobin MD, Cho MH. </w:t>
      </w:r>
      <w:hyperlink r:id="rId331" w:history="1">
        <w:r w:rsidRPr="00A216E6">
          <w:rPr>
            <w:rFonts w:ascii="Arial" w:hAnsi="Arial" w:cs="Arial"/>
            <w:b/>
            <w:bCs/>
            <w:i/>
            <w:iCs/>
            <w:color w:val="212121"/>
            <w:sz w:val="20"/>
            <w:szCs w:val="20"/>
            <w:shd w:val="clear" w:color="auto" w:fill="FFFFFF"/>
          </w:rPr>
          <w:t>Chronic obstructive pulmonary disease and related phenotypes: polygenic risk scores in population-based and case-control cohorts.</w:t>
        </w:r>
        <w:r w:rsidRPr="00A216E6">
          <w:rPr>
            <w:color w:val="212121"/>
            <w:shd w:val="clear" w:color="auto" w:fill="FFFFFF"/>
          </w:rPr>
          <w:t xml:space="preserve"> </w:t>
        </w:r>
      </w:hyperlink>
      <w:r w:rsidRPr="00A216E6">
        <w:rPr>
          <w:color w:val="212121"/>
          <w:shd w:val="clear" w:color="auto" w:fill="FFFFFF"/>
        </w:rPr>
        <w:t>Lancet Respir Med. 2020 Jul</w:t>
      </w:r>
      <w:r>
        <w:rPr>
          <w:color w:val="212121"/>
          <w:shd w:val="clear" w:color="auto" w:fill="FFFFFF"/>
        </w:rPr>
        <w:t xml:space="preserve">. Vol. </w:t>
      </w:r>
      <w:r w:rsidRPr="00A216E6">
        <w:rPr>
          <w:color w:val="212121"/>
          <w:shd w:val="clear" w:color="auto" w:fill="FFFFFF"/>
        </w:rPr>
        <w:t>8</w:t>
      </w:r>
      <w:r>
        <w:rPr>
          <w:color w:val="212121"/>
          <w:shd w:val="clear" w:color="auto" w:fill="FFFFFF"/>
        </w:rPr>
        <w:t xml:space="preserve">, issue </w:t>
      </w:r>
      <w:r w:rsidRPr="00A216E6">
        <w:rPr>
          <w:color w:val="212121"/>
          <w:shd w:val="clear" w:color="auto" w:fill="FFFFFF"/>
        </w:rPr>
        <w:t>7</w:t>
      </w:r>
      <w:r>
        <w:rPr>
          <w:color w:val="212121"/>
          <w:shd w:val="clear" w:color="auto" w:fill="FFFFFF"/>
        </w:rPr>
        <w:t xml:space="preserve">, pp. </w:t>
      </w:r>
      <w:r w:rsidRPr="00A216E6">
        <w:rPr>
          <w:color w:val="212121"/>
          <w:shd w:val="clear" w:color="auto" w:fill="FFFFFF"/>
        </w:rPr>
        <w:t xml:space="preserve">696-708. </w:t>
      </w:r>
      <w:r w:rsidRPr="00E36DFB">
        <w:rPr>
          <w:rFonts w:ascii="Arial" w:hAnsi="Arial" w:cs="Arial"/>
          <w:color w:val="212121"/>
          <w:sz w:val="20"/>
          <w:szCs w:val="20"/>
          <w:shd w:val="clear" w:color="auto" w:fill="FFFFFF"/>
        </w:rPr>
        <w:t>PM: 32649918.</w:t>
      </w:r>
      <w:r w:rsidR="00792A6D">
        <w:rPr>
          <w:rFonts w:ascii="Arial" w:hAnsi="Arial" w:cs="Arial"/>
          <w:color w:val="212121"/>
          <w:sz w:val="20"/>
          <w:szCs w:val="20"/>
          <w:shd w:val="clear" w:color="auto" w:fill="FFFFFF"/>
        </w:rPr>
        <w:t xml:space="preserve"> </w:t>
      </w:r>
      <w:bookmarkStart w:id="52" w:name="_Hlk61381692"/>
      <w:r w:rsidR="00792A6D" w:rsidRPr="00792A6D">
        <w:rPr>
          <w:rFonts w:ascii="Arial" w:hAnsi="Arial" w:cs="Arial"/>
          <w:color w:val="212121"/>
          <w:sz w:val="20"/>
          <w:szCs w:val="20"/>
          <w:shd w:val="clear" w:color="auto" w:fill="FFFFFF"/>
        </w:rPr>
        <w:fldChar w:fldCharType="begin"/>
      </w:r>
      <w:r w:rsidR="00792A6D" w:rsidRPr="00792A6D">
        <w:rPr>
          <w:rFonts w:ascii="Arial" w:hAnsi="Arial" w:cs="Arial"/>
          <w:color w:val="212121"/>
          <w:sz w:val="20"/>
          <w:szCs w:val="20"/>
          <w:shd w:val="clear" w:color="auto" w:fill="FFFFFF"/>
        </w:rPr>
        <w:instrText xml:space="preserve"> HYPERLINK "http://www.ncbi.nlm.nih.gov/pmc/articles/pmc7429152/" \t "_blank" </w:instrText>
      </w:r>
      <w:r w:rsidR="00792A6D" w:rsidRPr="00792A6D">
        <w:rPr>
          <w:rFonts w:ascii="Arial" w:hAnsi="Arial" w:cs="Arial"/>
          <w:color w:val="212121"/>
          <w:sz w:val="20"/>
          <w:szCs w:val="20"/>
          <w:shd w:val="clear" w:color="auto" w:fill="FFFFFF"/>
        </w:rPr>
        <w:fldChar w:fldCharType="separate"/>
      </w:r>
      <w:r w:rsidR="00792A6D" w:rsidRPr="00792A6D">
        <w:rPr>
          <w:rFonts w:ascii="Arial" w:hAnsi="Arial" w:cs="Arial"/>
          <w:color w:val="212121"/>
          <w:sz w:val="20"/>
          <w:szCs w:val="20"/>
          <w:shd w:val="clear" w:color="auto" w:fill="FFFFFF"/>
        </w:rPr>
        <w:t>PMC7429152</w:t>
      </w:r>
      <w:r w:rsidR="00792A6D" w:rsidRPr="00792A6D">
        <w:rPr>
          <w:rFonts w:ascii="Arial" w:hAnsi="Arial" w:cs="Arial"/>
          <w:color w:val="212121"/>
          <w:sz w:val="20"/>
          <w:szCs w:val="20"/>
          <w:shd w:val="clear" w:color="auto" w:fill="FFFFFF"/>
        </w:rPr>
        <w:fldChar w:fldCharType="end"/>
      </w:r>
      <w:r w:rsidR="00792A6D" w:rsidRPr="00792A6D">
        <w:rPr>
          <w:rFonts w:ascii="Arial" w:hAnsi="Arial" w:cs="Arial"/>
          <w:color w:val="212121"/>
          <w:sz w:val="20"/>
          <w:szCs w:val="20"/>
          <w:shd w:val="clear" w:color="auto" w:fill="FFFFFF"/>
        </w:rPr>
        <w:t>.</w:t>
      </w:r>
      <w:bookmarkEnd w:id="52"/>
    </w:p>
    <w:p w14:paraId="29BA0F95" w14:textId="77777777" w:rsidR="00A834CC" w:rsidRPr="00A834CC" w:rsidRDefault="00A834CC" w:rsidP="00A834CC">
      <w:pPr>
        <w:pStyle w:val="Title2"/>
        <w:rPr>
          <w:rStyle w:val="labs-docsum-authors"/>
          <w:rFonts w:ascii="Arial" w:hAnsi="Arial" w:cs="Arial"/>
          <w:sz w:val="20"/>
          <w:szCs w:val="20"/>
        </w:rPr>
      </w:pPr>
      <w:r w:rsidRPr="00F37021">
        <w:rPr>
          <w:rStyle w:val="docsum-authors"/>
          <w:rFonts w:ascii="Arial" w:hAnsi="Arial" w:cs="Arial"/>
          <w:sz w:val="20"/>
          <w:szCs w:val="20"/>
        </w:rPr>
        <w:t xml:space="preserve">Nguyen QD, Odden MC, Peralta CA, Kim DH. </w:t>
      </w:r>
      <w:r w:rsidRPr="00F37021">
        <w:rPr>
          <w:rStyle w:val="docsum-authors"/>
          <w:rFonts w:ascii="Arial" w:hAnsi="Arial" w:cs="Arial"/>
          <w:b/>
          <w:bCs/>
          <w:i/>
          <w:iCs/>
          <w:sz w:val="20"/>
          <w:szCs w:val="20"/>
        </w:rPr>
        <w:t xml:space="preserve">Predicting </w:t>
      </w:r>
      <w:r>
        <w:rPr>
          <w:rStyle w:val="docsum-authors"/>
          <w:rFonts w:ascii="Arial" w:hAnsi="Arial" w:cs="Arial"/>
          <w:b/>
          <w:bCs/>
          <w:i/>
          <w:iCs/>
          <w:sz w:val="20"/>
          <w:szCs w:val="20"/>
        </w:rPr>
        <w:t>r</w:t>
      </w:r>
      <w:r w:rsidRPr="00F37021">
        <w:rPr>
          <w:rStyle w:val="docsum-authors"/>
          <w:rFonts w:ascii="Arial" w:hAnsi="Arial" w:cs="Arial"/>
          <w:b/>
          <w:bCs/>
          <w:i/>
          <w:iCs/>
          <w:sz w:val="20"/>
          <w:szCs w:val="20"/>
        </w:rPr>
        <w:t xml:space="preserve">isk of </w:t>
      </w:r>
      <w:r>
        <w:rPr>
          <w:rStyle w:val="docsum-authors"/>
          <w:rFonts w:ascii="Arial" w:hAnsi="Arial" w:cs="Arial"/>
          <w:b/>
          <w:bCs/>
          <w:i/>
          <w:iCs/>
          <w:sz w:val="20"/>
          <w:szCs w:val="20"/>
        </w:rPr>
        <w:t>a</w:t>
      </w:r>
      <w:r w:rsidRPr="00F37021">
        <w:rPr>
          <w:rStyle w:val="docsum-authors"/>
          <w:rFonts w:ascii="Arial" w:hAnsi="Arial" w:cs="Arial"/>
          <w:b/>
          <w:bCs/>
          <w:i/>
          <w:iCs/>
          <w:sz w:val="20"/>
          <w:szCs w:val="20"/>
        </w:rPr>
        <w:t xml:space="preserve">therosclerotic </w:t>
      </w:r>
      <w:r>
        <w:rPr>
          <w:rStyle w:val="docsum-authors"/>
          <w:rFonts w:ascii="Arial" w:hAnsi="Arial" w:cs="Arial"/>
          <w:b/>
          <w:bCs/>
          <w:i/>
          <w:iCs/>
          <w:sz w:val="20"/>
          <w:szCs w:val="20"/>
        </w:rPr>
        <w:t>c</w:t>
      </w:r>
      <w:r w:rsidRPr="00F37021">
        <w:rPr>
          <w:rStyle w:val="docsum-authors"/>
          <w:rFonts w:ascii="Arial" w:hAnsi="Arial" w:cs="Arial"/>
          <w:b/>
          <w:bCs/>
          <w:i/>
          <w:iCs/>
          <w:sz w:val="20"/>
          <w:szCs w:val="20"/>
        </w:rPr>
        <w:t xml:space="preserve">ardiovascular </w:t>
      </w:r>
      <w:r>
        <w:rPr>
          <w:rStyle w:val="docsum-authors"/>
          <w:rFonts w:ascii="Arial" w:hAnsi="Arial" w:cs="Arial"/>
          <w:b/>
          <w:bCs/>
          <w:i/>
          <w:iCs/>
          <w:sz w:val="20"/>
          <w:szCs w:val="20"/>
        </w:rPr>
        <w:t>d</w:t>
      </w:r>
      <w:r w:rsidRPr="00F37021">
        <w:rPr>
          <w:rStyle w:val="docsum-authors"/>
          <w:rFonts w:ascii="Arial" w:hAnsi="Arial" w:cs="Arial"/>
          <w:b/>
          <w:bCs/>
          <w:i/>
          <w:iCs/>
          <w:sz w:val="20"/>
          <w:szCs w:val="20"/>
        </w:rPr>
        <w:t xml:space="preserve">isease </w:t>
      </w:r>
      <w:r>
        <w:rPr>
          <w:rStyle w:val="docsum-authors"/>
          <w:rFonts w:ascii="Arial" w:hAnsi="Arial" w:cs="Arial"/>
          <w:b/>
          <w:bCs/>
          <w:i/>
          <w:iCs/>
          <w:sz w:val="20"/>
          <w:szCs w:val="20"/>
        </w:rPr>
        <w:t>u</w:t>
      </w:r>
      <w:r w:rsidRPr="00F37021">
        <w:rPr>
          <w:rStyle w:val="docsum-authors"/>
          <w:rFonts w:ascii="Arial" w:hAnsi="Arial" w:cs="Arial"/>
          <w:b/>
          <w:bCs/>
          <w:i/>
          <w:iCs/>
          <w:sz w:val="20"/>
          <w:szCs w:val="20"/>
        </w:rPr>
        <w:t xml:space="preserve">sing </w:t>
      </w:r>
      <w:r>
        <w:rPr>
          <w:rStyle w:val="docsum-authors"/>
          <w:rFonts w:ascii="Arial" w:hAnsi="Arial" w:cs="Arial"/>
          <w:b/>
          <w:bCs/>
          <w:i/>
          <w:iCs/>
          <w:sz w:val="20"/>
          <w:szCs w:val="20"/>
        </w:rPr>
        <w:t>p</w:t>
      </w:r>
      <w:r w:rsidRPr="00F37021">
        <w:rPr>
          <w:rStyle w:val="docsum-authors"/>
          <w:rFonts w:ascii="Arial" w:hAnsi="Arial" w:cs="Arial"/>
          <w:b/>
          <w:bCs/>
          <w:i/>
          <w:iCs/>
          <w:sz w:val="20"/>
          <w:szCs w:val="20"/>
        </w:rPr>
        <w:t xml:space="preserve">ooled </w:t>
      </w:r>
      <w:r>
        <w:rPr>
          <w:rStyle w:val="docsum-authors"/>
          <w:rFonts w:ascii="Arial" w:hAnsi="Arial" w:cs="Arial"/>
          <w:b/>
          <w:bCs/>
          <w:i/>
          <w:iCs/>
          <w:sz w:val="20"/>
          <w:szCs w:val="20"/>
        </w:rPr>
        <w:t>c</w:t>
      </w:r>
      <w:r w:rsidRPr="00F37021">
        <w:rPr>
          <w:rStyle w:val="docsum-authors"/>
          <w:rFonts w:ascii="Arial" w:hAnsi="Arial" w:cs="Arial"/>
          <w:b/>
          <w:bCs/>
          <w:i/>
          <w:iCs/>
          <w:sz w:val="20"/>
          <w:szCs w:val="20"/>
        </w:rPr>
        <w:t xml:space="preserve">ohort </w:t>
      </w:r>
      <w:r>
        <w:rPr>
          <w:rStyle w:val="docsum-authors"/>
          <w:rFonts w:ascii="Arial" w:hAnsi="Arial" w:cs="Arial"/>
          <w:b/>
          <w:bCs/>
          <w:i/>
          <w:iCs/>
          <w:sz w:val="20"/>
          <w:szCs w:val="20"/>
        </w:rPr>
        <w:t>e</w:t>
      </w:r>
      <w:r w:rsidRPr="00F37021">
        <w:rPr>
          <w:rStyle w:val="docsum-authors"/>
          <w:rFonts w:ascii="Arial" w:hAnsi="Arial" w:cs="Arial"/>
          <w:b/>
          <w:bCs/>
          <w:i/>
          <w:iCs/>
          <w:sz w:val="20"/>
          <w:szCs w:val="20"/>
        </w:rPr>
        <w:t xml:space="preserve">quations in </w:t>
      </w:r>
      <w:r>
        <w:rPr>
          <w:rStyle w:val="docsum-authors"/>
          <w:rFonts w:ascii="Arial" w:hAnsi="Arial" w:cs="Arial"/>
          <w:b/>
          <w:bCs/>
          <w:i/>
          <w:iCs/>
          <w:sz w:val="20"/>
          <w:szCs w:val="20"/>
        </w:rPr>
        <w:t>o</w:t>
      </w:r>
      <w:r w:rsidRPr="00F37021">
        <w:rPr>
          <w:rStyle w:val="docsum-authors"/>
          <w:rFonts w:ascii="Arial" w:hAnsi="Arial" w:cs="Arial"/>
          <w:b/>
          <w:bCs/>
          <w:i/>
          <w:iCs/>
          <w:sz w:val="20"/>
          <w:szCs w:val="20"/>
        </w:rPr>
        <w:t xml:space="preserve">lder </w:t>
      </w:r>
      <w:r>
        <w:rPr>
          <w:rStyle w:val="docsum-authors"/>
          <w:rFonts w:ascii="Arial" w:hAnsi="Arial" w:cs="Arial"/>
          <w:b/>
          <w:bCs/>
          <w:i/>
          <w:iCs/>
          <w:sz w:val="20"/>
          <w:szCs w:val="20"/>
        </w:rPr>
        <w:t>a</w:t>
      </w:r>
      <w:r w:rsidRPr="00F37021">
        <w:rPr>
          <w:rStyle w:val="docsum-authors"/>
          <w:rFonts w:ascii="Arial" w:hAnsi="Arial" w:cs="Arial"/>
          <w:b/>
          <w:bCs/>
          <w:i/>
          <w:iCs/>
          <w:sz w:val="20"/>
          <w:szCs w:val="20"/>
        </w:rPr>
        <w:t xml:space="preserve">dults </w:t>
      </w:r>
      <w:r>
        <w:rPr>
          <w:rStyle w:val="docsum-authors"/>
          <w:rFonts w:ascii="Arial" w:hAnsi="Arial" w:cs="Arial"/>
          <w:b/>
          <w:bCs/>
          <w:i/>
          <w:iCs/>
          <w:sz w:val="20"/>
          <w:szCs w:val="20"/>
        </w:rPr>
        <w:t>w</w:t>
      </w:r>
      <w:r w:rsidRPr="00F37021">
        <w:rPr>
          <w:rStyle w:val="docsum-authors"/>
          <w:rFonts w:ascii="Arial" w:hAnsi="Arial" w:cs="Arial"/>
          <w:b/>
          <w:bCs/>
          <w:i/>
          <w:iCs/>
          <w:sz w:val="20"/>
          <w:szCs w:val="20"/>
        </w:rPr>
        <w:t xml:space="preserve">ith </w:t>
      </w:r>
      <w:r>
        <w:rPr>
          <w:rStyle w:val="docsum-authors"/>
          <w:rFonts w:ascii="Arial" w:hAnsi="Arial" w:cs="Arial"/>
          <w:b/>
          <w:bCs/>
          <w:i/>
          <w:iCs/>
          <w:sz w:val="20"/>
          <w:szCs w:val="20"/>
        </w:rPr>
        <w:t>f</w:t>
      </w:r>
      <w:r w:rsidRPr="00F37021">
        <w:rPr>
          <w:rStyle w:val="docsum-authors"/>
          <w:rFonts w:ascii="Arial" w:hAnsi="Arial" w:cs="Arial"/>
          <w:b/>
          <w:bCs/>
          <w:i/>
          <w:iCs/>
          <w:sz w:val="20"/>
          <w:szCs w:val="20"/>
        </w:rPr>
        <w:t xml:space="preserve">railty, </w:t>
      </w:r>
      <w:r>
        <w:rPr>
          <w:rStyle w:val="docsum-authors"/>
          <w:rFonts w:ascii="Arial" w:hAnsi="Arial" w:cs="Arial"/>
          <w:b/>
          <w:bCs/>
          <w:i/>
          <w:iCs/>
          <w:sz w:val="20"/>
          <w:szCs w:val="20"/>
        </w:rPr>
        <w:t>m</w:t>
      </w:r>
      <w:r w:rsidRPr="00F37021">
        <w:rPr>
          <w:rStyle w:val="docsum-authors"/>
          <w:rFonts w:ascii="Arial" w:hAnsi="Arial" w:cs="Arial"/>
          <w:b/>
          <w:bCs/>
          <w:i/>
          <w:iCs/>
          <w:sz w:val="20"/>
          <w:szCs w:val="20"/>
        </w:rPr>
        <w:t xml:space="preserve">ultimorbidity, and </w:t>
      </w:r>
      <w:r>
        <w:rPr>
          <w:rStyle w:val="docsum-authors"/>
          <w:rFonts w:ascii="Arial" w:hAnsi="Arial" w:cs="Arial"/>
          <w:b/>
          <w:bCs/>
          <w:i/>
          <w:iCs/>
          <w:sz w:val="20"/>
          <w:szCs w:val="20"/>
        </w:rPr>
        <w:t>c</w:t>
      </w:r>
      <w:r w:rsidRPr="00F37021">
        <w:rPr>
          <w:rStyle w:val="docsum-authors"/>
          <w:rFonts w:ascii="Arial" w:hAnsi="Arial" w:cs="Arial"/>
          <w:b/>
          <w:bCs/>
          <w:i/>
          <w:iCs/>
          <w:sz w:val="20"/>
          <w:szCs w:val="20"/>
        </w:rPr>
        <w:t xml:space="preserve">ompeting </w:t>
      </w:r>
      <w:r>
        <w:rPr>
          <w:rStyle w:val="docsum-authors"/>
          <w:rFonts w:ascii="Arial" w:hAnsi="Arial" w:cs="Arial"/>
          <w:b/>
          <w:bCs/>
          <w:i/>
          <w:iCs/>
          <w:sz w:val="20"/>
          <w:szCs w:val="20"/>
        </w:rPr>
        <w:t>r</w:t>
      </w:r>
      <w:r w:rsidRPr="00F37021">
        <w:rPr>
          <w:rStyle w:val="docsum-authors"/>
          <w:rFonts w:ascii="Arial" w:hAnsi="Arial" w:cs="Arial"/>
          <w:b/>
          <w:bCs/>
          <w:i/>
          <w:iCs/>
          <w:sz w:val="20"/>
          <w:szCs w:val="20"/>
        </w:rPr>
        <w:t>isks.</w:t>
      </w:r>
      <w:r w:rsidRPr="00F37021">
        <w:rPr>
          <w:rStyle w:val="docsum-authors"/>
          <w:rFonts w:ascii="Arial" w:hAnsi="Arial" w:cs="Arial"/>
          <w:sz w:val="20"/>
          <w:szCs w:val="20"/>
        </w:rPr>
        <w:t xml:space="preserve"> </w:t>
      </w:r>
      <w:r w:rsidRPr="00F37021">
        <w:rPr>
          <w:rStyle w:val="docsum-journal-citation"/>
          <w:rFonts w:ascii="Arial" w:hAnsi="Arial" w:cs="Arial"/>
          <w:sz w:val="20"/>
          <w:szCs w:val="20"/>
        </w:rPr>
        <w:t>J Am Heart Assoc. 2020 Sep 15</w:t>
      </w:r>
      <w:r>
        <w:rPr>
          <w:rStyle w:val="docsum-journal-citation"/>
          <w:rFonts w:ascii="Arial" w:hAnsi="Arial" w:cs="Arial"/>
          <w:sz w:val="20"/>
          <w:szCs w:val="20"/>
        </w:rPr>
        <w:t xml:space="preserve">. Vol. </w:t>
      </w:r>
      <w:r w:rsidRPr="00F37021">
        <w:rPr>
          <w:rStyle w:val="docsum-journal-citation"/>
          <w:rFonts w:ascii="Arial" w:hAnsi="Arial" w:cs="Arial"/>
          <w:sz w:val="20"/>
          <w:szCs w:val="20"/>
        </w:rPr>
        <w:t>9</w:t>
      </w:r>
      <w:r>
        <w:rPr>
          <w:rStyle w:val="docsum-journal-citation"/>
          <w:rFonts w:ascii="Arial" w:hAnsi="Arial" w:cs="Arial"/>
          <w:sz w:val="20"/>
          <w:szCs w:val="20"/>
        </w:rPr>
        <w:t xml:space="preserve">, issue </w:t>
      </w:r>
      <w:r w:rsidRPr="00F37021">
        <w:rPr>
          <w:rStyle w:val="docsum-journal-citation"/>
          <w:rFonts w:ascii="Arial" w:hAnsi="Arial" w:cs="Arial"/>
          <w:sz w:val="20"/>
          <w:szCs w:val="20"/>
        </w:rPr>
        <w:t>18</w:t>
      </w:r>
      <w:r>
        <w:rPr>
          <w:rStyle w:val="docsum-journal-citation"/>
          <w:rFonts w:ascii="Arial" w:hAnsi="Arial" w:cs="Arial"/>
          <w:sz w:val="20"/>
          <w:szCs w:val="20"/>
        </w:rPr>
        <w:t xml:space="preserve">, </w:t>
      </w:r>
      <w:r w:rsidRPr="00F37021">
        <w:rPr>
          <w:rStyle w:val="docsum-journal-citation"/>
          <w:rFonts w:ascii="Arial" w:hAnsi="Arial" w:cs="Arial"/>
          <w:sz w:val="20"/>
          <w:szCs w:val="20"/>
        </w:rPr>
        <w:t xml:space="preserve">e016003. </w:t>
      </w:r>
      <w:r w:rsidRPr="00F37021">
        <w:rPr>
          <w:rStyle w:val="citation-part"/>
          <w:rFonts w:ascii="Arial" w:hAnsi="Arial" w:cs="Arial"/>
          <w:sz w:val="20"/>
          <w:szCs w:val="20"/>
        </w:rPr>
        <w:t xml:space="preserve">PM: </w:t>
      </w:r>
      <w:r w:rsidRPr="00F37021">
        <w:rPr>
          <w:rStyle w:val="docsum-pmid"/>
          <w:rFonts w:ascii="Arial" w:hAnsi="Arial" w:cs="Arial"/>
          <w:sz w:val="20"/>
          <w:szCs w:val="20"/>
        </w:rPr>
        <w:t>32875939</w:t>
      </w:r>
      <w:r>
        <w:rPr>
          <w:rStyle w:val="docsum-pmid"/>
          <w:rFonts w:ascii="Arial" w:hAnsi="Arial" w:cs="Arial"/>
          <w:sz w:val="20"/>
          <w:szCs w:val="20"/>
        </w:rPr>
        <w:t>.</w:t>
      </w:r>
      <w:r w:rsidR="00792A6D">
        <w:rPr>
          <w:rStyle w:val="docsum-pmid"/>
          <w:rFonts w:ascii="Arial" w:hAnsi="Arial" w:cs="Arial"/>
          <w:sz w:val="20"/>
          <w:szCs w:val="20"/>
        </w:rPr>
        <w:t xml:space="preserve"> </w:t>
      </w:r>
      <w:bookmarkStart w:id="53" w:name="_Hlk61381761"/>
      <w:r w:rsidR="00792A6D" w:rsidRPr="00792A6D">
        <w:rPr>
          <w:rStyle w:val="docsum-pmid"/>
          <w:rFonts w:ascii="Arial" w:hAnsi="Arial" w:cs="Arial"/>
          <w:sz w:val="20"/>
          <w:szCs w:val="20"/>
        </w:rPr>
        <w:fldChar w:fldCharType="begin"/>
      </w:r>
      <w:r w:rsidR="00792A6D" w:rsidRPr="00792A6D">
        <w:rPr>
          <w:rStyle w:val="docsum-pmid"/>
          <w:rFonts w:ascii="Arial" w:hAnsi="Arial" w:cs="Arial"/>
          <w:sz w:val="20"/>
          <w:szCs w:val="20"/>
        </w:rPr>
        <w:instrText xml:space="preserve"> HYPERLINK "http://www.ncbi.nlm.nih.gov/pmc/articles/pmc7727000/" \t "_blank" </w:instrText>
      </w:r>
      <w:r w:rsidR="00792A6D" w:rsidRPr="00792A6D">
        <w:rPr>
          <w:rStyle w:val="docsum-pmid"/>
          <w:rFonts w:ascii="Arial" w:hAnsi="Arial" w:cs="Arial"/>
          <w:sz w:val="20"/>
          <w:szCs w:val="20"/>
        </w:rPr>
        <w:fldChar w:fldCharType="separate"/>
      </w:r>
      <w:r w:rsidR="00792A6D" w:rsidRPr="00792A6D">
        <w:rPr>
          <w:rStyle w:val="docsum-pmid"/>
          <w:rFonts w:ascii="Arial" w:hAnsi="Arial" w:cs="Arial"/>
          <w:sz w:val="20"/>
          <w:szCs w:val="20"/>
        </w:rPr>
        <w:t>PMC7727000</w:t>
      </w:r>
      <w:r w:rsidR="00792A6D" w:rsidRPr="00792A6D">
        <w:rPr>
          <w:rStyle w:val="docsum-pmid"/>
          <w:rFonts w:ascii="Arial" w:hAnsi="Arial" w:cs="Arial"/>
          <w:sz w:val="20"/>
          <w:szCs w:val="20"/>
        </w:rPr>
        <w:fldChar w:fldCharType="end"/>
      </w:r>
      <w:r w:rsidR="00792A6D" w:rsidRPr="00792A6D">
        <w:rPr>
          <w:rStyle w:val="docsum-pmid"/>
          <w:rFonts w:ascii="Arial" w:hAnsi="Arial" w:cs="Arial"/>
          <w:sz w:val="20"/>
          <w:szCs w:val="20"/>
        </w:rPr>
        <w:t>.</w:t>
      </w:r>
      <w:bookmarkEnd w:id="53"/>
    </w:p>
    <w:p w14:paraId="61F48265" w14:textId="77777777" w:rsidR="0019517B" w:rsidRDefault="0019517B" w:rsidP="0019517B">
      <w:pPr>
        <w:rPr>
          <w:rFonts w:ascii="Arial" w:hAnsi="Arial" w:cs="Arial"/>
          <w:sz w:val="20"/>
          <w:szCs w:val="20"/>
        </w:rPr>
      </w:pPr>
      <w:proofErr w:type="spellStart"/>
      <w:r w:rsidRPr="00257369">
        <w:rPr>
          <w:rStyle w:val="labs-docsum-authors"/>
          <w:rFonts w:ascii="Arial" w:hAnsi="Arial" w:cs="Arial"/>
          <w:sz w:val="20"/>
          <w:szCs w:val="20"/>
        </w:rPr>
        <w:t>Ntalla</w:t>
      </w:r>
      <w:proofErr w:type="spellEnd"/>
      <w:r w:rsidRPr="00257369">
        <w:rPr>
          <w:rStyle w:val="labs-docsum-authors"/>
          <w:rFonts w:ascii="Arial" w:hAnsi="Arial" w:cs="Arial"/>
          <w:sz w:val="20"/>
          <w:szCs w:val="20"/>
        </w:rPr>
        <w:t xml:space="preserve"> I, Weng LC, Cartwright JH, Hall AW, </w:t>
      </w:r>
      <w:proofErr w:type="spellStart"/>
      <w:r w:rsidRPr="00257369">
        <w:rPr>
          <w:rStyle w:val="labs-docsum-authors"/>
          <w:rFonts w:ascii="Arial" w:hAnsi="Arial" w:cs="Arial"/>
          <w:sz w:val="20"/>
          <w:szCs w:val="20"/>
        </w:rPr>
        <w:t>Sveinbjornsson</w:t>
      </w:r>
      <w:proofErr w:type="spellEnd"/>
      <w:r w:rsidRPr="00257369">
        <w:rPr>
          <w:rStyle w:val="labs-docsum-authors"/>
          <w:rFonts w:ascii="Arial" w:hAnsi="Arial" w:cs="Arial"/>
          <w:sz w:val="20"/>
          <w:szCs w:val="20"/>
        </w:rPr>
        <w:t xml:space="preserve"> G, Tucker NR, Choi SH, Chaffin MD, </w:t>
      </w:r>
      <w:proofErr w:type="spellStart"/>
      <w:r w:rsidRPr="00257369">
        <w:rPr>
          <w:rStyle w:val="labs-docsum-authors"/>
          <w:rFonts w:ascii="Arial" w:hAnsi="Arial" w:cs="Arial"/>
          <w:sz w:val="20"/>
          <w:szCs w:val="20"/>
        </w:rPr>
        <w:t>Roselli</w:t>
      </w:r>
      <w:proofErr w:type="spellEnd"/>
      <w:r w:rsidRPr="00257369">
        <w:rPr>
          <w:rStyle w:val="labs-docsum-authors"/>
          <w:rFonts w:ascii="Arial" w:hAnsi="Arial" w:cs="Arial"/>
          <w:sz w:val="20"/>
          <w:szCs w:val="20"/>
        </w:rPr>
        <w:t xml:space="preserve"> C, Barnes MR, Mifsud B, Warren HR, Hayward C, Marten J, </w:t>
      </w:r>
      <w:proofErr w:type="spellStart"/>
      <w:r w:rsidRPr="00257369">
        <w:rPr>
          <w:rStyle w:val="labs-docsum-authors"/>
          <w:rFonts w:ascii="Arial" w:hAnsi="Arial" w:cs="Arial"/>
          <w:sz w:val="20"/>
          <w:szCs w:val="20"/>
        </w:rPr>
        <w:t>Cranley</w:t>
      </w:r>
      <w:proofErr w:type="spellEnd"/>
      <w:r w:rsidRPr="00257369">
        <w:rPr>
          <w:rStyle w:val="labs-docsum-authors"/>
          <w:rFonts w:ascii="Arial" w:hAnsi="Arial" w:cs="Arial"/>
          <w:sz w:val="20"/>
          <w:szCs w:val="20"/>
        </w:rPr>
        <w:t xml:space="preserve"> JJ, </w:t>
      </w:r>
      <w:proofErr w:type="spellStart"/>
      <w:r w:rsidRPr="00257369">
        <w:rPr>
          <w:rStyle w:val="labs-docsum-authors"/>
          <w:rFonts w:ascii="Arial" w:hAnsi="Arial" w:cs="Arial"/>
          <w:sz w:val="20"/>
          <w:szCs w:val="20"/>
        </w:rPr>
        <w:t>Concas</w:t>
      </w:r>
      <w:proofErr w:type="spellEnd"/>
      <w:r w:rsidRPr="00257369">
        <w:rPr>
          <w:rStyle w:val="labs-docsum-authors"/>
          <w:rFonts w:ascii="Arial" w:hAnsi="Arial" w:cs="Arial"/>
          <w:sz w:val="20"/>
          <w:szCs w:val="20"/>
        </w:rPr>
        <w:t xml:space="preserve"> MP, Gasparini P, Boutin T, </w:t>
      </w:r>
      <w:proofErr w:type="spellStart"/>
      <w:r w:rsidRPr="00257369">
        <w:rPr>
          <w:rStyle w:val="labs-docsum-authors"/>
          <w:rFonts w:ascii="Arial" w:hAnsi="Arial" w:cs="Arial"/>
          <w:sz w:val="20"/>
          <w:szCs w:val="20"/>
        </w:rPr>
        <w:t>Kolcic</w:t>
      </w:r>
      <w:proofErr w:type="spellEnd"/>
      <w:r w:rsidRPr="00257369">
        <w:rPr>
          <w:rStyle w:val="labs-docsum-authors"/>
          <w:rFonts w:ascii="Arial" w:hAnsi="Arial" w:cs="Arial"/>
          <w:sz w:val="20"/>
          <w:szCs w:val="20"/>
        </w:rPr>
        <w:t xml:space="preserve"> I, </w:t>
      </w:r>
      <w:proofErr w:type="spellStart"/>
      <w:r w:rsidRPr="00257369">
        <w:rPr>
          <w:rStyle w:val="labs-docsum-authors"/>
          <w:rFonts w:ascii="Arial" w:hAnsi="Arial" w:cs="Arial"/>
          <w:sz w:val="20"/>
          <w:szCs w:val="20"/>
        </w:rPr>
        <w:t>Polasek</w:t>
      </w:r>
      <w:proofErr w:type="spellEnd"/>
      <w:r w:rsidRPr="00257369">
        <w:rPr>
          <w:rStyle w:val="labs-docsum-authors"/>
          <w:rFonts w:ascii="Arial" w:hAnsi="Arial" w:cs="Arial"/>
          <w:sz w:val="20"/>
          <w:szCs w:val="20"/>
        </w:rPr>
        <w:t xml:space="preserve"> O, </w:t>
      </w:r>
      <w:proofErr w:type="spellStart"/>
      <w:r w:rsidRPr="00257369">
        <w:rPr>
          <w:rStyle w:val="labs-docsum-authors"/>
          <w:rFonts w:ascii="Arial" w:hAnsi="Arial" w:cs="Arial"/>
          <w:sz w:val="20"/>
          <w:szCs w:val="20"/>
        </w:rPr>
        <w:t>Rudan</w:t>
      </w:r>
      <w:proofErr w:type="spellEnd"/>
      <w:r w:rsidRPr="00257369">
        <w:rPr>
          <w:rStyle w:val="labs-docsum-authors"/>
          <w:rFonts w:ascii="Arial" w:hAnsi="Arial" w:cs="Arial"/>
          <w:sz w:val="20"/>
          <w:szCs w:val="20"/>
        </w:rPr>
        <w:t xml:space="preserve"> I, Araujo NM, Lima-Costa MF, Ribeiro ALP, Souza RP, </w:t>
      </w:r>
      <w:proofErr w:type="spellStart"/>
      <w:r w:rsidRPr="00257369">
        <w:rPr>
          <w:rStyle w:val="labs-docsum-authors"/>
          <w:rFonts w:ascii="Arial" w:hAnsi="Arial" w:cs="Arial"/>
          <w:sz w:val="20"/>
          <w:szCs w:val="20"/>
        </w:rPr>
        <w:t>Tarazona</w:t>
      </w:r>
      <w:proofErr w:type="spellEnd"/>
      <w:r w:rsidRPr="00257369">
        <w:rPr>
          <w:rStyle w:val="labs-docsum-authors"/>
          <w:rFonts w:ascii="Arial" w:hAnsi="Arial" w:cs="Arial"/>
          <w:sz w:val="20"/>
          <w:szCs w:val="20"/>
        </w:rPr>
        <w:t xml:space="preserve">-Santos E, Giedraitis V, </w:t>
      </w:r>
      <w:proofErr w:type="spellStart"/>
      <w:r w:rsidRPr="00257369">
        <w:rPr>
          <w:rStyle w:val="labs-docsum-authors"/>
          <w:rFonts w:ascii="Arial" w:hAnsi="Arial" w:cs="Arial"/>
          <w:sz w:val="20"/>
          <w:szCs w:val="20"/>
        </w:rPr>
        <w:t>Ingelsson</w:t>
      </w:r>
      <w:proofErr w:type="spellEnd"/>
      <w:r w:rsidRPr="00257369">
        <w:rPr>
          <w:rStyle w:val="labs-docsum-authors"/>
          <w:rFonts w:ascii="Arial" w:hAnsi="Arial" w:cs="Arial"/>
          <w:sz w:val="20"/>
          <w:szCs w:val="20"/>
        </w:rPr>
        <w:t xml:space="preserve"> E, Mahajan A, Morris AP, Del Greco M F, </w:t>
      </w:r>
      <w:proofErr w:type="spellStart"/>
      <w:r w:rsidRPr="00257369">
        <w:rPr>
          <w:rStyle w:val="labs-docsum-authors"/>
          <w:rFonts w:ascii="Arial" w:hAnsi="Arial" w:cs="Arial"/>
          <w:sz w:val="20"/>
          <w:szCs w:val="20"/>
        </w:rPr>
        <w:t>Foco</w:t>
      </w:r>
      <w:proofErr w:type="spellEnd"/>
      <w:r w:rsidRPr="00257369">
        <w:rPr>
          <w:rStyle w:val="labs-docsum-authors"/>
          <w:rFonts w:ascii="Arial" w:hAnsi="Arial" w:cs="Arial"/>
          <w:sz w:val="20"/>
          <w:szCs w:val="20"/>
        </w:rPr>
        <w:t xml:space="preserve"> L, </w:t>
      </w:r>
      <w:proofErr w:type="spellStart"/>
      <w:r w:rsidRPr="00257369">
        <w:rPr>
          <w:rStyle w:val="labs-docsum-authors"/>
          <w:rFonts w:ascii="Arial" w:hAnsi="Arial" w:cs="Arial"/>
          <w:sz w:val="20"/>
          <w:szCs w:val="20"/>
        </w:rPr>
        <w:t>Gögele</w:t>
      </w:r>
      <w:proofErr w:type="spellEnd"/>
      <w:r w:rsidRPr="00257369">
        <w:rPr>
          <w:rStyle w:val="labs-docsum-authors"/>
          <w:rFonts w:ascii="Arial" w:hAnsi="Arial" w:cs="Arial"/>
          <w:sz w:val="20"/>
          <w:szCs w:val="20"/>
        </w:rPr>
        <w:t xml:space="preserve"> M, Hicks AA, Cook JP, Lind L, Lindgren CM, </w:t>
      </w:r>
      <w:proofErr w:type="spellStart"/>
      <w:r w:rsidRPr="00257369">
        <w:rPr>
          <w:rStyle w:val="labs-docsum-authors"/>
          <w:rFonts w:ascii="Arial" w:hAnsi="Arial" w:cs="Arial"/>
          <w:sz w:val="20"/>
          <w:szCs w:val="20"/>
        </w:rPr>
        <w:t>Sundström</w:t>
      </w:r>
      <w:proofErr w:type="spellEnd"/>
      <w:r w:rsidRPr="00257369">
        <w:rPr>
          <w:rStyle w:val="labs-docsum-authors"/>
          <w:rFonts w:ascii="Arial" w:hAnsi="Arial" w:cs="Arial"/>
          <w:sz w:val="20"/>
          <w:szCs w:val="20"/>
        </w:rPr>
        <w:t xml:space="preserve"> J, Nelson CP, Riaz MB, </w:t>
      </w:r>
      <w:proofErr w:type="spellStart"/>
      <w:r w:rsidRPr="00257369">
        <w:rPr>
          <w:rStyle w:val="labs-docsum-authors"/>
          <w:rFonts w:ascii="Arial" w:hAnsi="Arial" w:cs="Arial"/>
          <w:sz w:val="20"/>
          <w:szCs w:val="20"/>
        </w:rPr>
        <w:t>Samani</w:t>
      </w:r>
      <w:proofErr w:type="spellEnd"/>
      <w:r w:rsidRPr="00257369">
        <w:rPr>
          <w:rStyle w:val="labs-docsum-authors"/>
          <w:rFonts w:ascii="Arial" w:hAnsi="Arial" w:cs="Arial"/>
          <w:sz w:val="20"/>
          <w:szCs w:val="20"/>
        </w:rPr>
        <w:t xml:space="preserve"> NJ, </w:t>
      </w:r>
      <w:proofErr w:type="spellStart"/>
      <w:r w:rsidRPr="00257369">
        <w:rPr>
          <w:rStyle w:val="labs-docsum-authors"/>
          <w:rFonts w:ascii="Arial" w:hAnsi="Arial" w:cs="Arial"/>
          <w:sz w:val="20"/>
          <w:szCs w:val="20"/>
        </w:rPr>
        <w:t>Sinagra</w:t>
      </w:r>
      <w:proofErr w:type="spellEnd"/>
      <w:r w:rsidRPr="00257369">
        <w:rPr>
          <w:rStyle w:val="labs-docsum-authors"/>
          <w:rFonts w:ascii="Arial" w:hAnsi="Arial" w:cs="Arial"/>
          <w:sz w:val="20"/>
          <w:szCs w:val="20"/>
        </w:rPr>
        <w:t xml:space="preserve"> G, </w:t>
      </w:r>
      <w:proofErr w:type="spellStart"/>
      <w:r w:rsidRPr="00257369">
        <w:rPr>
          <w:rStyle w:val="labs-docsum-authors"/>
          <w:rFonts w:ascii="Arial" w:hAnsi="Arial" w:cs="Arial"/>
          <w:sz w:val="20"/>
          <w:szCs w:val="20"/>
        </w:rPr>
        <w:t>Ulivi</w:t>
      </w:r>
      <w:proofErr w:type="spellEnd"/>
      <w:r w:rsidRPr="00257369">
        <w:rPr>
          <w:rStyle w:val="labs-docsum-authors"/>
          <w:rFonts w:ascii="Arial" w:hAnsi="Arial" w:cs="Arial"/>
          <w:sz w:val="20"/>
          <w:szCs w:val="20"/>
        </w:rPr>
        <w:t xml:space="preserve"> S, </w:t>
      </w:r>
      <w:proofErr w:type="spellStart"/>
      <w:r w:rsidRPr="00257369">
        <w:rPr>
          <w:rStyle w:val="labs-docsum-authors"/>
          <w:rFonts w:ascii="Arial" w:hAnsi="Arial" w:cs="Arial"/>
          <w:sz w:val="20"/>
          <w:szCs w:val="20"/>
        </w:rPr>
        <w:t>Kähönen</w:t>
      </w:r>
      <w:proofErr w:type="spellEnd"/>
      <w:r w:rsidRPr="00257369">
        <w:rPr>
          <w:rStyle w:val="labs-docsum-authors"/>
          <w:rFonts w:ascii="Arial" w:hAnsi="Arial" w:cs="Arial"/>
          <w:sz w:val="20"/>
          <w:szCs w:val="20"/>
        </w:rPr>
        <w:t xml:space="preserve"> M, Mishra PP, </w:t>
      </w:r>
      <w:proofErr w:type="spellStart"/>
      <w:r w:rsidRPr="00257369">
        <w:rPr>
          <w:rStyle w:val="labs-docsum-authors"/>
          <w:rFonts w:ascii="Arial" w:hAnsi="Arial" w:cs="Arial"/>
          <w:sz w:val="20"/>
          <w:szCs w:val="20"/>
        </w:rPr>
        <w:t>Mononen</w:t>
      </w:r>
      <w:proofErr w:type="spellEnd"/>
      <w:r w:rsidRPr="00257369">
        <w:rPr>
          <w:rStyle w:val="labs-docsum-authors"/>
          <w:rFonts w:ascii="Arial" w:hAnsi="Arial" w:cs="Arial"/>
          <w:sz w:val="20"/>
          <w:szCs w:val="20"/>
        </w:rPr>
        <w:t xml:space="preserve"> N, </w:t>
      </w:r>
      <w:proofErr w:type="spellStart"/>
      <w:r w:rsidRPr="00257369">
        <w:rPr>
          <w:rStyle w:val="labs-docsum-authors"/>
          <w:rFonts w:ascii="Arial" w:hAnsi="Arial" w:cs="Arial"/>
          <w:sz w:val="20"/>
          <w:szCs w:val="20"/>
        </w:rPr>
        <w:t>Nikus</w:t>
      </w:r>
      <w:proofErr w:type="spellEnd"/>
      <w:r w:rsidRPr="00257369">
        <w:rPr>
          <w:rStyle w:val="labs-docsum-authors"/>
          <w:rFonts w:ascii="Arial" w:hAnsi="Arial" w:cs="Arial"/>
          <w:sz w:val="20"/>
          <w:szCs w:val="20"/>
        </w:rPr>
        <w:t xml:space="preserve"> K, Caulfield MJ, </w:t>
      </w:r>
      <w:proofErr w:type="spellStart"/>
      <w:r w:rsidRPr="00257369">
        <w:rPr>
          <w:rStyle w:val="labs-docsum-authors"/>
          <w:rFonts w:ascii="Arial" w:hAnsi="Arial" w:cs="Arial"/>
          <w:sz w:val="20"/>
          <w:szCs w:val="20"/>
        </w:rPr>
        <w:t>Dominiczak</w:t>
      </w:r>
      <w:proofErr w:type="spellEnd"/>
      <w:r w:rsidRPr="00257369">
        <w:rPr>
          <w:rStyle w:val="labs-docsum-authors"/>
          <w:rFonts w:ascii="Arial" w:hAnsi="Arial" w:cs="Arial"/>
          <w:sz w:val="20"/>
          <w:szCs w:val="20"/>
        </w:rPr>
        <w:t xml:space="preserve"> A, Padmanabhan S, </w:t>
      </w:r>
      <w:proofErr w:type="spellStart"/>
      <w:r w:rsidRPr="00257369">
        <w:rPr>
          <w:rStyle w:val="labs-docsum-authors"/>
          <w:rFonts w:ascii="Arial" w:hAnsi="Arial" w:cs="Arial"/>
          <w:sz w:val="20"/>
          <w:szCs w:val="20"/>
        </w:rPr>
        <w:t>Montasser</w:t>
      </w:r>
      <w:proofErr w:type="spellEnd"/>
      <w:r w:rsidRPr="00257369">
        <w:rPr>
          <w:rStyle w:val="labs-docsum-authors"/>
          <w:rFonts w:ascii="Arial" w:hAnsi="Arial" w:cs="Arial"/>
          <w:sz w:val="20"/>
          <w:szCs w:val="20"/>
        </w:rPr>
        <w:t xml:space="preserve"> ME, O'Connell JR, Ryan K, </w:t>
      </w:r>
      <w:proofErr w:type="spellStart"/>
      <w:r w:rsidRPr="00257369">
        <w:rPr>
          <w:rStyle w:val="labs-docsum-authors"/>
          <w:rFonts w:ascii="Arial" w:hAnsi="Arial" w:cs="Arial"/>
          <w:sz w:val="20"/>
          <w:szCs w:val="20"/>
        </w:rPr>
        <w:t>Shuldiner</w:t>
      </w:r>
      <w:proofErr w:type="spellEnd"/>
      <w:r w:rsidRPr="00257369">
        <w:rPr>
          <w:rStyle w:val="labs-docsum-authors"/>
          <w:rFonts w:ascii="Arial" w:hAnsi="Arial" w:cs="Arial"/>
          <w:sz w:val="20"/>
          <w:szCs w:val="20"/>
        </w:rPr>
        <w:t xml:space="preserve"> AR, </w:t>
      </w:r>
      <w:proofErr w:type="spellStart"/>
      <w:r w:rsidRPr="00257369">
        <w:rPr>
          <w:rStyle w:val="labs-docsum-authors"/>
          <w:rFonts w:ascii="Arial" w:hAnsi="Arial" w:cs="Arial"/>
          <w:sz w:val="20"/>
          <w:szCs w:val="20"/>
        </w:rPr>
        <w:t>Aeschbacher</w:t>
      </w:r>
      <w:proofErr w:type="spellEnd"/>
      <w:r w:rsidRPr="00257369">
        <w:rPr>
          <w:rStyle w:val="labs-docsum-authors"/>
          <w:rFonts w:ascii="Arial" w:hAnsi="Arial" w:cs="Arial"/>
          <w:sz w:val="20"/>
          <w:szCs w:val="20"/>
        </w:rPr>
        <w:t xml:space="preserve"> S, </w:t>
      </w:r>
      <w:proofErr w:type="spellStart"/>
      <w:r w:rsidRPr="00257369">
        <w:rPr>
          <w:rStyle w:val="labs-docsum-authors"/>
          <w:rFonts w:ascii="Arial" w:hAnsi="Arial" w:cs="Arial"/>
          <w:sz w:val="20"/>
          <w:szCs w:val="20"/>
        </w:rPr>
        <w:t>Conen</w:t>
      </w:r>
      <w:proofErr w:type="spellEnd"/>
      <w:r w:rsidRPr="00257369">
        <w:rPr>
          <w:rStyle w:val="labs-docsum-authors"/>
          <w:rFonts w:ascii="Arial" w:hAnsi="Arial" w:cs="Arial"/>
          <w:sz w:val="20"/>
          <w:szCs w:val="20"/>
        </w:rPr>
        <w:t xml:space="preserve"> D, </w:t>
      </w:r>
      <w:proofErr w:type="spellStart"/>
      <w:r w:rsidRPr="00257369">
        <w:rPr>
          <w:rStyle w:val="labs-docsum-authors"/>
          <w:rFonts w:ascii="Arial" w:hAnsi="Arial" w:cs="Arial"/>
          <w:sz w:val="20"/>
          <w:szCs w:val="20"/>
        </w:rPr>
        <w:t>Risch</w:t>
      </w:r>
      <w:proofErr w:type="spellEnd"/>
      <w:r w:rsidRPr="00257369">
        <w:rPr>
          <w:rStyle w:val="labs-docsum-authors"/>
          <w:rFonts w:ascii="Arial" w:hAnsi="Arial" w:cs="Arial"/>
          <w:sz w:val="20"/>
          <w:szCs w:val="20"/>
        </w:rPr>
        <w:t xml:space="preserve"> L, </w:t>
      </w:r>
      <w:proofErr w:type="spellStart"/>
      <w:r w:rsidRPr="00257369">
        <w:rPr>
          <w:rStyle w:val="labs-docsum-authors"/>
          <w:rFonts w:ascii="Arial" w:hAnsi="Arial" w:cs="Arial"/>
          <w:sz w:val="20"/>
          <w:szCs w:val="20"/>
        </w:rPr>
        <w:t>Thériault</w:t>
      </w:r>
      <w:proofErr w:type="spellEnd"/>
      <w:r w:rsidRPr="00257369">
        <w:rPr>
          <w:rStyle w:val="labs-docsum-authors"/>
          <w:rFonts w:ascii="Arial" w:hAnsi="Arial" w:cs="Arial"/>
          <w:sz w:val="20"/>
          <w:szCs w:val="20"/>
        </w:rPr>
        <w:t xml:space="preserve"> S, </w:t>
      </w:r>
      <w:proofErr w:type="spellStart"/>
      <w:r w:rsidRPr="00257369">
        <w:rPr>
          <w:rStyle w:val="labs-docsum-authors"/>
          <w:rFonts w:ascii="Arial" w:hAnsi="Arial" w:cs="Arial"/>
          <w:sz w:val="20"/>
          <w:szCs w:val="20"/>
        </w:rPr>
        <w:t>Hutri-Kähönen</w:t>
      </w:r>
      <w:proofErr w:type="spellEnd"/>
      <w:r w:rsidRPr="00257369">
        <w:rPr>
          <w:rStyle w:val="labs-docsum-authors"/>
          <w:rFonts w:ascii="Arial" w:hAnsi="Arial" w:cs="Arial"/>
          <w:sz w:val="20"/>
          <w:szCs w:val="20"/>
        </w:rPr>
        <w:t xml:space="preserve"> N, </w:t>
      </w:r>
      <w:proofErr w:type="spellStart"/>
      <w:r w:rsidRPr="00257369">
        <w:rPr>
          <w:rStyle w:val="labs-docsum-authors"/>
          <w:rFonts w:ascii="Arial" w:hAnsi="Arial" w:cs="Arial"/>
          <w:sz w:val="20"/>
          <w:szCs w:val="20"/>
        </w:rPr>
        <w:t>Lehtimäki</w:t>
      </w:r>
      <w:proofErr w:type="spellEnd"/>
      <w:r w:rsidRPr="00257369">
        <w:rPr>
          <w:rStyle w:val="labs-docsum-authors"/>
          <w:rFonts w:ascii="Arial" w:hAnsi="Arial" w:cs="Arial"/>
          <w:sz w:val="20"/>
          <w:szCs w:val="20"/>
        </w:rPr>
        <w:t xml:space="preserve"> T, </w:t>
      </w:r>
      <w:proofErr w:type="spellStart"/>
      <w:r w:rsidRPr="00257369">
        <w:rPr>
          <w:rStyle w:val="labs-docsum-authors"/>
          <w:rFonts w:ascii="Arial" w:hAnsi="Arial" w:cs="Arial"/>
          <w:sz w:val="20"/>
          <w:szCs w:val="20"/>
        </w:rPr>
        <w:t>Lyytikäinen</w:t>
      </w:r>
      <w:proofErr w:type="spellEnd"/>
      <w:r w:rsidRPr="00257369">
        <w:rPr>
          <w:rStyle w:val="labs-docsum-authors"/>
          <w:rFonts w:ascii="Arial" w:hAnsi="Arial" w:cs="Arial"/>
          <w:sz w:val="20"/>
          <w:szCs w:val="20"/>
        </w:rPr>
        <w:t xml:space="preserve"> LP, </w:t>
      </w:r>
      <w:proofErr w:type="spellStart"/>
      <w:r w:rsidRPr="00257369">
        <w:rPr>
          <w:rStyle w:val="labs-docsum-authors"/>
          <w:rFonts w:ascii="Arial" w:hAnsi="Arial" w:cs="Arial"/>
          <w:sz w:val="20"/>
          <w:szCs w:val="20"/>
        </w:rPr>
        <w:t>Raitakari</w:t>
      </w:r>
      <w:proofErr w:type="spellEnd"/>
      <w:r w:rsidRPr="00257369">
        <w:rPr>
          <w:rStyle w:val="labs-docsum-authors"/>
          <w:rFonts w:ascii="Arial" w:hAnsi="Arial" w:cs="Arial"/>
          <w:sz w:val="20"/>
          <w:szCs w:val="20"/>
        </w:rPr>
        <w:t xml:space="preserve"> OT, Barnes CLK, Campbell H, Joshi PK, Wilson JF, Isaacs A, Kors JA, van </w:t>
      </w:r>
      <w:proofErr w:type="spellStart"/>
      <w:r w:rsidRPr="00257369">
        <w:rPr>
          <w:rStyle w:val="labs-docsum-authors"/>
          <w:rFonts w:ascii="Arial" w:hAnsi="Arial" w:cs="Arial"/>
          <w:sz w:val="20"/>
          <w:szCs w:val="20"/>
        </w:rPr>
        <w:t>Duijn</w:t>
      </w:r>
      <w:proofErr w:type="spellEnd"/>
      <w:r w:rsidRPr="00257369">
        <w:rPr>
          <w:rStyle w:val="labs-docsum-authors"/>
          <w:rFonts w:ascii="Arial" w:hAnsi="Arial" w:cs="Arial"/>
          <w:sz w:val="20"/>
          <w:szCs w:val="20"/>
        </w:rPr>
        <w:t xml:space="preserve"> CM, Huang PL, </w:t>
      </w:r>
      <w:proofErr w:type="spellStart"/>
      <w:r w:rsidRPr="00257369">
        <w:rPr>
          <w:rStyle w:val="labs-docsum-authors"/>
          <w:rFonts w:ascii="Arial" w:hAnsi="Arial" w:cs="Arial"/>
          <w:sz w:val="20"/>
          <w:szCs w:val="20"/>
        </w:rPr>
        <w:t>Gudnason</w:t>
      </w:r>
      <w:proofErr w:type="spellEnd"/>
      <w:r w:rsidRPr="00257369">
        <w:rPr>
          <w:rStyle w:val="labs-docsum-authors"/>
          <w:rFonts w:ascii="Arial" w:hAnsi="Arial" w:cs="Arial"/>
          <w:sz w:val="20"/>
          <w:szCs w:val="20"/>
        </w:rPr>
        <w:t xml:space="preserve"> V, Harris TB, </w:t>
      </w:r>
      <w:proofErr w:type="spellStart"/>
      <w:r w:rsidRPr="00257369">
        <w:rPr>
          <w:rStyle w:val="labs-docsum-authors"/>
          <w:rFonts w:ascii="Arial" w:hAnsi="Arial" w:cs="Arial"/>
          <w:sz w:val="20"/>
          <w:szCs w:val="20"/>
        </w:rPr>
        <w:t>Launer</w:t>
      </w:r>
      <w:proofErr w:type="spellEnd"/>
      <w:r w:rsidRPr="00257369">
        <w:rPr>
          <w:rStyle w:val="labs-docsum-authors"/>
          <w:rFonts w:ascii="Arial" w:hAnsi="Arial" w:cs="Arial"/>
          <w:sz w:val="20"/>
          <w:szCs w:val="20"/>
        </w:rPr>
        <w:t xml:space="preserve"> LJ, Smith AV, </w:t>
      </w:r>
      <w:proofErr w:type="spellStart"/>
      <w:r w:rsidRPr="00257369">
        <w:rPr>
          <w:rStyle w:val="labs-docsum-authors"/>
          <w:rFonts w:ascii="Arial" w:hAnsi="Arial" w:cs="Arial"/>
          <w:sz w:val="20"/>
          <w:szCs w:val="20"/>
        </w:rPr>
        <w:t>Bottinger</w:t>
      </w:r>
      <w:proofErr w:type="spellEnd"/>
      <w:r w:rsidRPr="00257369">
        <w:rPr>
          <w:rStyle w:val="labs-docsum-authors"/>
          <w:rFonts w:ascii="Arial" w:hAnsi="Arial" w:cs="Arial"/>
          <w:sz w:val="20"/>
          <w:szCs w:val="20"/>
        </w:rPr>
        <w:t xml:space="preserve"> EP, Loos RJF, Nadkarni GN, Preuss MH, Correa A, Mei H, Wilson J, </w:t>
      </w:r>
      <w:proofErr w:type="spellStart"/>
      <w:r w:rsidRPr="00257369">
        <w:rPr>
          <w:rStyle w:val="labs-docsum-authors"/>
          <w:rFonts w:ascii="Arial" w:hAnsi="Arial" w:cs="Arial"/>
          <w:sz w:val="20"/>
          <w:szCs w:val="20"/>
        </w:rPr>
        <w:t>Meitinger</w:t>
      </w:r>
      <w:proofErr w:type="spellEnd"/>
      <w:r w:rsidRPr="00257369">
        <w:rPr>
          <w:rStyle w:val="labs-docsum-authors"/>
          <w:rFonts w:ascii="Arial" w:hAnsi="Arial" w:cs="Arial"/>
          <w:sz w:val="20"/>
          <w:szCs w:val="20"/>
        </w:rPr>
        <w:t xml:space="preserve"> T, Müller-</w:t>
      </w:r>
      <w:proofErr w:type="spellStart"/>
      <w:r w:rsidRPr="00257369">
        <w:rPr>
          <w:rStyle w:val="labs-docsum-authors"/>
          <w:rFonts w:ascii="Arial" w:hAnsi="Arial" w:cs="Arial"/>
          <w:sz w:val="20"/>
          <w:szCs w:val="20"/>
        </w:rPr>
        <w:t>Nurasyid</w:t>
      </w:r>
      <w:proofErr w:type="spellEnd"/>
      <w:r w:rsidRPr="00257369">
        <w:rPr>
          <w:rStyle w:val="labs-docsum-authors"/>
          <w:rFonts w:ascii="Arial" w:hAnsi="Arial" w:cs="Arial"/>
          <w:sz w:val="20"/>
          <w:szCs w:val="20"/>
        </w:rPr>
        <w:t xml:space="preserve"> M, Peters A, </w:t>
      </w:r>
      <w:proofErr w:type="spellStart"/>
      <w:r w:rsidRPr="00257369">
        <w:rPr>
          <w:rStyle w:val="labs-docsum-authors"/>
          <w:rFonts w:ascii="Arial" w:hAnsi="Arial" w:cs="Arial"/>
          <w:sz w:val="20"/>
          <w:szCs w:val="20"/>
        </w:rPr>
        <w:t>Waldenberger</w:t>
      </w:r>
      <w:proofErr w:type="spellEnd"/>
      <w:r w:rsidRPr="00257369">
        <w:rPr>
          <w:rStyle w:val="labs-docsum-authors"/>
          <w:rFonts w:ascii="Arial" w:hAnsi="Arial" w:cs="Arial"/>
          <w:sz w:val="20"/>
          <w:szCs w:val="20"/>
        </w:rPr>
        <w:t xml:space="preserve"> M, </w:t>
      </w:r>
      <w:proofErr w:type="spellStart"/>
      <w:r w:rsidRPr="00257369">
        <w:rPr>
          <w:rStyle w:val="labs-docsum-authors"/>
          <w:rFonts w:ascii="Arial" w:hAnsi="Arial" w:cs="Arial"/>
          <w:sz w:val="20"/>
          <w:szCs w:val="20"/>
        </w:rPr>
        <w:t>Mangino</w:t>
      </w:r>
      <w:proofErr w:type="spellEnd"/>
      <w:r w:rsidRPr="00257369">
        <w:rPr>
          <w:rStyle w:val="labs-docsum-authors"/>
          <w:rFonts w:ascii="Arial" w:hAnsi="Arial" w:cs="Arial"/>
          <w:sz w:val="20"/>
          <w:szCs w:val="20"/>
        </w:rPr>
        <w:t xml:space="preserve"> M, Spector TD, </w:t>
      </w:r>
      <w:proofErr w:type="spellStart"/>
      <w:r w:rsidRPr="00257369">
        <w:rPr>
          <w:rStyle w:val="labs-docsum-authors"/>
          <w:rFonts w:ascii="Arial" w:hAnsi="Arial" w:cs="Arial"/>
          <w:sz w:val="20"/>
          <w:szCs w:val="20"/>
        </w:rPr>
        <w:t>Rienstra</w:t>
      </w:r>
      <w:proofErr w:type="spellEnd"/>
      <w:r w:rsidRPr="00257369">
        <w:rPr>
          <w:rStyle w:val="labs-docsum-authors"/>
          <w:rFonts w:ascii="Arial" w:hAnsi="Arial" w:cs="Arial"/>
          <w:sz w:val="20"/>
          <w:szCs w:val="20"/>
        </w:rPr>
        <w:t xml:space="preserve"> M, van de </w:t>
      </w:r>
      <w:proofErr w:type="spellStart"/>
      <w:r w:rsidRPr="00257369">
        <w:rPr>
          <w:rStyle w:val="labs-docsum-authors"/>
          <w:rFonts w:ascii="Arial" w:hAnsi="Arial" w:cs="Arial"/>
          <w:sz w:val="20"/>
          <w:szCs w:val="20"/>
        </w:rPr>
        <w:t>Vegte</w:t>
      </w:r>
      <w:proofErr w:type="spellEnd"/>
      <w:r w:rsidRPr="00257369">
        <w:rPr>
          <w:rStyle w:val="labs-docsum-authors"/>
          <w:rFonts w:ascii="Arial" w:hAnsi="Arial" w:cs="Arial"/>
          <w:sz w:val="20"/>
          <w:szCs w:val="20"/>
        </w:rPr>
        <w:t xml:space="preserve"> YJ, van der </w:t>
      </w:r>
      <w:proofErr w:type="spellStart"/>
      <w:r w:rsidRPr="00257369">
        <w:rPr>
          <w:rStyle w:val="labs-docsum-authors"/>
          <w:rFonts w:ascii="Arial" w:hAnsi="Arial" w:cs="Arial"/>
          <w:sz w:val="20"/>
          <w:szCs w:val="20"/>
        </w:rPr>
        <w:t>Harst</w:t>
      </w:r>
      <w:proofErr w:type="spellEnd"/>
      <w:r w:rsidRPr="00257369">
        <w:rPr>
          <w:rStyle w:val="labs-docsum-authors"/>
          <w:rFonts w:ascii="Arial" w:hAnsi="Arial" w:cs="Arial"/>
          <w:sz w:val="20"/>
          <w:szCs w:val="20"/>
        </w:rPr>
        <w:t xml:space="preserve"> P, Verweij N, </w:t>
      </w:r>
      <w:proofErr w:type="spellStart"/>
      <w:r w:rsidRPr="00257369">
        <w:rPr>
          <w:rStyle w:val="labs-docsum-authors"/>
          <w:rFonts w:ascii="Arial" w:hAnsi="Arial" w:cs="Arial"/>
          <w:sz w:val="20"/>
          <w:szCs w:val="20"/>
        </w:rPr>
        <w:t>Kääb</w:t>
      </w:r>
      <w:proofErr w:type="spellEnd"/>
      <w:r w:rsidRPr="00257369">
        <w:rPr>
          <w:rStyle w:val="labs-docsum-authors"/>
          <w:rFonts w:ascii="Arial" w:hAnsi="Arial" w:cs="Arial"/>
          <w:sz w:val="20"/>
          <w:szCs w:val="20"/>
        </w:rPr>
        <w:t xml:space="preserve"> S, Schramm K, Sinner MF, Strauch K, Cutler MJ, </w:t>
      </w:r>
      <w:proofErr w:type="spellStart"/>
      <w:r w:rsidRPr="00257369">
        <w:rPr>
          <w:rStyle w:val="labs-docsum-authors"/>
          <w:rFonts w:ascii="Arial" w:hAnsi="Arial" w:cs="Arial"/>
          <w:sz w:val="20"/>
          <w:szCs w:val="20"/>
        </w:rPr>
        <w:t>Fatkin</w:t>
      </w:r>
      <w:proofErr w:type="spellEnd"/>
      <w:r w:rsidRPr="00257369">
        <w:rPr>
          <w:rStyle w:val="labs-docsum-authors"/>
          <w:rFonts w:ascii="Arial" w:hAnsi="Arial" w:cs="Arial"/>
          <w:sz w:val="20"/>
          <w:szCs w:val="20"/>
        </w:rPr>
        <w:t xml:space="preserve"> D, London B, Olesen M, </w:t>
      </w:r>
      <w:proofErr w:type="spellStart"/>
      <w:r w:rsidRPr="00257369">
        <w:rPr>
          <w:rStyle w:val="labs-docsum-authors"/>
          <w:rFonts w:ascii="Arial" w:hAnsi="Arial" w:cs="Arial"/>
          <w:sz w:val="20"/>
          <w:szCs w:val="20"/>
        </w:rPr>
        <w:t>Roden</w:t>
      </w:r>
      <w:proofErr w:type="spellEnd"/>
      <w:r w:rsidRPr="00257369">
        <w:rPr>
          <w:rStyle w:val="labs-docsum-authors"/>
          <w:rFonts w:ascii="Arial" w:hAnsi="Arial" w:cs="Arial"/>
          <w:sz w:val="20"/>
          <w:szCs w:val="20"/>
        </w:rPr>
        <w:t xml:space="preserve"> DM, Benjamin Shoemaker M, Gustav Smith J, Biggs ML, Bis JC, Brody JA, Psaty BM, Rice K, Sotoodehnia N, De </w:t>
      </w:r>
      <w:proofErr w:type="spellStart"/>
      <w:r w:rsidRPr="00257369">
        <w:rPr>
          <w:rStyle w:val="labs-docsum-authors"/>
          <w:rFonts w:ascii="Arial" w:hAnsi="Arial" w:cs="Arial"/>
          <w:sz w:val="20"/>
          <w:szCs w:val="20"/>
        </w:rPr>
        <w:t>Grandi</w:t>
      </w:r>
      <w:proofErr w:type="spellEnd"/>
      <w:r w:rsidRPr="00257369">
        <w:rPr>
          <w:rStyle w:val="labs-docsum-authors"/>
          <w:rFonts w:ascii="Arial" w:hAnsi="Arial" w:cs="Arial"/>
          <w:sz w:val="20"/>
          <w:szCs w:val="20"/>
        </w:rPr>
        <w:t xml:space="preserve"> A, Fuchsberger C, Pattaro C, </w:t>
      </w:r>
      <w:proofErr w:type="spellStart"/>
      <w:r w:rsidRPr="00257369">
        <w:rPr>
          <w:rStyle w:val="labs-docsum-authors"/>
          <w:rFonts w:ascii="Arial" w:hAnsi="Arial" w:cs="Arial"/>
          <w:sz w:val="20"/>
          <w:szCs w:val="20"/>
        </w:rPr>
        <w:t>Pramstaller</w:t>
      </w:r>
      <w:proofErr w:type="spellEnd"/>
      <w:r w:rsidRPr="00257369">
        <w:rPr>
          <w:rStyle w:val="labs-docsum-authors"/>
          <w:rFonts w:ascii="Arial" w:hAnsi="Arial" w:cs="Arial"/>
          <w:sz w:val="20"/>
          <w:szCs w:val="20"/>
        </w:rPr>
        <w:t xml:space="preserve"> PP, Ford I, </w:t>
      </w:r>
      <w:proofErr w:type="spellStart"/>
      <w:r w:rsidRPr="00257369">
        <w:rPr>
          <w:rStyle w:val="labs-docsum-authors"/>
          <w:rFonts w:ascii="Arial" w:hAnsi="Arial" w:cs="Arial"/>
          <w:sz w:val="20"/>
          <w:szCs w:val="20"/>
        </w:rPr>
        <w:t>Wouter</w:t>
      </w:r>
      <w:proofErr w:type="spellEnd"/>
      <w:r w:rsidRPr="00257369">
        <w:rPr>
          <w:rStyle w:val="labs-docsum-authors"/>
          <w:rFonts w:ascii="Arial" w:hAnsi="Arial" w:cs="Arial"/>
          <w:sz w:val="20"/>
          <w:szCs w:val="20"/>
        </w:rPr>
        <w:t xml:space="preserve"> </w:t>
      </w:r>
      <w:proofErr w:type="spellStart"/>
      <w:r w:rsidRPr="00257369">
        <w:rPr>
          <w:rStyle w:val="labs-docsum-authors"/>
          <w:rFonts w:ascii="Arial" w:hAnsi="Arial" w:cs="Arial"/>
          <w:sz w:val="20"/>
          <w:szCs w:val="20"/>
        </w:rPr>
        <w:t>Jukema</w:t>
      </w:r>
      <w:proofErr w:type="spellEnd"/>
      <w:r w:rsidRPr="00257369">
        <w:rPr>
          <w:rStyle w:val="labs-docsum-authors"/>
          <w:rFonts w:ascii="Arial" w:hAnsi="Arial" w:cs="Arial"/>
          <w:sz w:val="20"/>
          <w:szCs w:val="20"/>
        </w:rPr>
        <w:t xml:space="preserve"> J, Macfarlane PW, Trompet S, </w:t>
      </w:r>
      <w:proofErr w:type="spellStart"/>
      <w:r w:rsidRPr="00257369">
        <w:rPr>
          <w:rStyle w:val="labs-docsum-authors"/>
          <w:rFonts w:ascii="Arial" w:hAnsi="Arial" w:cs="Arial"/>
          <w:sz w:val="20"/>
          <w:szCs w:val="20"/>
        </w:rPr>
        <w:t>Dörr</w:t>
      </w:r>
      <w:proofErr w:type="spellEnd"/>
      <w:r w:rsidRPr="00257369">
        <w:rPr>
          <w:rStyle w:val="labs-docsum-authors"/>
          <w:rFonts w:ascii="Arial" w:hAnsi="Arial" w:cs="Arial"/>
          <w:sz w:val="20"/>
          <w:szCs w:val="20"/>
        </w:rPr>
        <w:t xml:space="preserve"> M, Felix SB, </w:t>
      </w:r>
      <w:proofErr w:type="spellStart"/>
      <w:r w:rsidRPr="00257369">
        <w:rPr>
          <w:rStyle w:val="labs-docsum-authors"/>
          <w:rFonts w:ascii="Arial" w:hAnsi="Arial" w:cs="Arial"/>
          <w:sz w:val="20"/>
          <w:szCs w:val="20"/>
        </w:rPr>
        <w:t>Völker</w:t>
      </w:r>
      <w:proofErr w:type="spellEnd"/>
      <w:r w:rsidRPr="00257369">
        <w:rPr>
          <w:rStyle w:val="labs-docsum-authors"/>
          <w:rFonts w:ascii="Arial" w:hAnsi="Arial" w:cs="Arial"/>
          <w:sz w:val="20"/>
          <w:szCs w:val="20"/>
        </w:rPr>
        <w:t xml:space="preserve"> U, Weiss S, </w:t>
      </w:r>
      <w:proofErr w:type="spellStart"/>
      <w:r w:rsidRPr="00257369">
        <w:rPr>
          <w:rStyle w:val="labs-docsum-authors"/>
          <w:rFonts w:ascii="Arial" w:hAnsi="Arial" w:cs="Arial"/>
          <w:sz w:val="20"/>
          <w:szCs w:val="20"/>
        </w:rPr>
        <w:t>Havulinna</w:t>
      </w:r>
      <w:proofErr w:type="spellEnd"/>
      <w:r w:rsidRPr="00257369">
        <w:rPr>
          <w:rStyle w:val="labs-docsum-authors"/>
          <w:rFonts w:ascii="Arial" w:hAnsi="Arial" w:cs="Arial"/>
          <w:sz w:val="20"/>
          <w:szCs w:val="20"/>
        </w:rPr>
        <w:t xml:space="preserve"> AS, </w:t>
      </w:r>
      <w:proofErr w:type="spellStart"/>
      <w:r w:rsidRPr="00257369">
        <w:rPr>
          <w:rStyle w:val="labs-docsum-authors"/>
          <w:rFonts w:ascii="Arial" w:hAnsi="Arial" w:cs="Arial"/>
          <w:sz w:val="20"/>
          <w:szCs w:val="20"/>
        </w:rPr>
        <w:t>Jula</w:t>
      </w:r>
      <w:proofErr w:type="spellEnd"/>
      <w:r w:rsidRPr="00257369">
        <w:rPr>
          <w:rStyle w:val="labs-docsum-authors"/>
          <w:rFonts w:ascii="Arial" w:hAnsi="Arial" w:cs="Arial"/>
          <w:sz w:val="20"/>
          <w:szCs w:val="20"/>
        </w:rPr>
        <w:t xml:space="preserve"> A, </w:t>
      </w:r>
      <w:proofErr w:type="spellStart"/>
      <w:r w:rsidRPr="00257369">
        <w:rPr>
          <w:rStyle w:val="labs-docsum-authors"/>
          <w:rFonts w:ascii="Arial" w:hAnsi="Arial" w:cs="Arial"/>
          <w:sz w:val="20"/>
          <w:szCs w:val="20"/>
        </w:rPr>
        <w:t>Sääksjärvi</w:t>
      </w:r>
      <w:proofErr w:type="spellEnd"/>
      <w:r w:rsidRPr="00257369">
        <w:rPr>
          <w:rStyle w:val="labs-docsum-authors"/>
          <w:rFonts w:ascii="Arial" w:hAnsi="Arial" w:cs="Arial"/>
          <w:sz w:val="20"/>
          <w:szCs w:val="20"/>
        </w:rPr>
        <w:t xml:space="preserve"> K, </w:t>
      </w:r>
      <w:proofErr w:type="spellStart"/>
      <w:r w:rsidRPr="00257369">
        <w:rPr>
          <w:rStyle w:val="labs-docsum-authors"/>
          <w:rFonts w:ascii="Arial" w:hAnsi="Arial" w:cs="Arial"/>
          <w:sz w:val="20"/>
          <w:szCs w:val="20"/>
        </w:rPr>
        <w:t>Salomaa</w:t>
      </w:r>
      <w:proofErr w:type="spellEnd"/>
      <w:r w:rsidRPr="00257369">
        <w:rPr>
          <w:rStyle w:val="labs-docsum-authors"/>
          <w:rFonts w:ascii="Arial" w:hAnsi="Arial" w:cs="Arial"/>
          <w:sz w:val="20"/>
          <w:szCs w:val="20"/>
        </w:rPr>
        <w:t xml:space="preserve"> V, Guo X, Heckbert SR, Lin HJ, Rotter JI, Taylor KD, Yao J, de </w:t>
      </w:r>
      <w:proofErr w:type="spellStart"/>
      <w:r w:rsidRPr="00257369">
        <w:rPr>
          <w:rStyle w:val="labs-docsum-authors"/>
          <w:rFonts w:ascii="Arial" w:hAnsi="Arial" w:cs="Arial"/>
          <w:sz w:val="20"/>
          <w:szCs w:val="20"/>
        </w:rPr>
        <w:t>Mutsert</w:t>
      </w:r>
      <w:proofErr w:type="spellEnd"/>
      <w:r w:rsidRPr="00257369">
        <w:rPr>
          <w:rStyle w:val="labs-docsum-authors"/>
          <w:rFonts w:ascii="Arial" w:hAnsi="Arial" w:cs="Arial"/>
          <w:sz w:val="20"/>
          <w:szCs w:val="20"/>
        </w:rPr>
        <w:t xml:space="preserve"> R, </w:t>
      </w:r>
      <w:proofErr w:type="spellStart"/>
      <w:r w:rsidRPr="00257369">
        <w:rPr>
          <w:rStyle w:val="labs-docsum-authors"/>
          <w:rFonts w:ascii="Arial" w:hAnsi="Arial" w:cs="Arial"/>
          <w:sz w:val="20"/>
          <w:szCs w:val="20"/>
        </w:rPr>
        <w:t>Maan</w:t>
      </w:r>
      <w:proofErr w:type="spellEnd"/>
      <w:r w:rsidRPr="00257369">
        <w:rPr>
          <w:rStyle w:val="labs-docsum-authors"/>
          <w:rFonts w:ascii="Arial" w:hAnsi="Arial" w:cs="Arial"/>
          <w:sz w:val="20"/>
          <w:szCs w:val="20"/>
        </w:rPr>
        <w:t xml:space="preserve"> AC, Mook-Kanamori DO, </w:t>
      </w:r>
      <w:proofErr w:type="spellStart"/>
      <w:r w:rsidRPr="00257369">
        <w:rPr>
          <w:rStyle w:val="labs-docsum-authors"/>
          <w:rFonts w:ascii="Arial" w:hAnsi="Arial" w:cs="Arial"/>
          <w:sz w:val="20"/>
          <w:szCs w:val="20"/>
        </w:rPr>
        <w:t>Noordam</w:t>
      </w:r>
      <w:proofErr w:type="spellEnd"/>
      <w:r w:rsidRPr="00257369">
        <w:rPr>
          <w:rStyle w:val="labs-docsum-authors"/>
          <w:rFonts w:ascii="Arial" w:hAnsi="Arial" w:cs="Arial"/>
          <w:sz w:val="20"/>
          <w:szCs w:val="20"/>
        </w:rPr>
        <w:t xml:space="preserve"> R, </w:t>
      </w:r>
      <w:proofErr w:type="spellStart"/>
      <w:r w:rsidRPr="00257369">
        <w:rPr>
          <w:rStyle w:val="labs-docsum-authors"/>
          <w:rFonts w:ascii="Arial" w:hAnsi="Arial" w:cs="Arial"/>
          <w:sz w:val="20"/>
          <w:szCs w:val="20"/>
        </w:rPr>
        <w:t>Cucca</w:t>
      </w:r>
      <w:proofErr w:type="spellEnd"/>
      <w:r w:rsidRPr="00257369">
        <w:rPr>
          <w:rStyle w:val="labs-docsum-authors"/>
          <w:rFonts w:ascii="Arial" w:hAnsi="Arial" w:cs="Arial"/>
          <w:sz w:val="20"/>
          <w:szCs w:val="20"/>
        </w:rPr>
        <w:t xml:space="preserve"> F, Ding J, </w:t>
      </w:r>
      <w:proofErr w:type="spellStart"/>
      <w:r w:rsidRPr="00257369">
        <w:rPr>
          <w:rStyle w:val="labs-docsum-authors"/>
          <w:rFonts w:ascii="Arial" w:hAnsi="Arial" w:cs="Arial"/>
          <w:sz w:val="20"/>
          <w:szCs w:val="20"/>
        </w:rPr>
        <w:t>Lakatta</w:t>
      </w:r>
      <w:proofErr w:type="spellEnd"/>
      <w:r w:rsidRPr="00257369">
        <w:rPr>
          <w:rStyle w:val="labs-docsum-authors"/>
          <w:rFonts w:ascii="Arial" w:hAnsi="Arial" w:cs="Arial"/>
          <w:sz w:val="20"/>
          <w:szCs w:val="20"/>
        </w:rPr>
        <w:t xml:space="preserve"> EG, Qian Y, Tarasov KV, Levy D, Lin H, Newton-</w:t>
      </w:r>
      <w:proofErr w:type="spellStart"/>
      <w:r w:rsidRPr="00257369">
        <w:rPr>
          <w:rStyle w:val="labs-docsum-authors"/>
          <w:rFonts w:ascii="Arial" w:hAnsi="Arial" w:cs="Arial"/>
          <w:sz w:val="20"/>
          <w:szCs w:val="20"/>
        </w:rPr>
        <w:t>Cheh</w:t>
      </w:r>
      <w:proofErr w:type="spellEnd"/>
      <w:r w:rsidRPr="00257369">
        <w:rPr>
          <w:rStyle w:val="labs-docsum-authors"/>
          <w:rFonts w:ascii="Arial" w:hAnsi="Arial" w:cs="Arial"/>
          <w:sz w:val="20"/>
          <w:szCs w:val="20"/>
        </w:rPr>
        <w:t xml:space="preserve"> CH, </w:t>
      </w:r>
      <w:proofErr w:type="spellStart"/>
      <w:r w:rsidRPr="00257369">
        <w:rPr>
          <w:rStyle w:val="labs-docsum-authors"/>
          <w:rFonts w:ascii="Arial" w:hAnsi="Arial" w:cs="Arial"/>
          <w:sz w:val="20"/>
          <w:szCs w:val="20"/>
        </w:rPr>
        <w:t>Lunetta</w:t>
      </w:r>
      <w:proofErr w:type="spellEnd"/>
      <w:r w:rsidRPr="00257369">
        <w:rPr>
          <w:rStyle w:val="labs-docsum-authors"/>
          <w:rFonts w:ascii="Arial" w:hAnsi="Arial" w:cs="Arial"/>
          <w:sz w:val="20"/>
          <w:szCs w:val="20"/>
        </w:rPr>
        <w:t xml:space="preserve"> KL, Murray AD, Porteous DJ, Smith BH, Stricker BH, </w:t>
      </w:r>
      <w:proofErr w:type="spellStart"/>
      <w:r w:rsidRPr="00257369">
        <w:rPr>
          <w:rStyle w:val="labs-docsum-authors"/>
          <w:rFonts w:ascii="Arial" w:hAnsi="Arial" w:cs="Arial"/>
          <w:sz w:val="20"/>
          <w:szCs w:val="20"/>
        </w:rPr>
        <w:t>Uitterlinden</w:t>
      </w:r>
      <w:proofErr w:type="spellEnd"/>
      <w:r w:rsidRPr="00257369">
        <w:rPr>
          <w:rStyle w:val="labs-docsum-authors"/>
          <w:rFonts w:ascii="Arial" w:hAnsi="Arial" w:cs="Arial"/>
          <w:sz w:val="20"/>
          <w:szCs w:val="20"/>
        </w:rPr>
        <w:t xml:space="preserve"> A, van den Berg ME, </w:t>
      </w:r>
      <w:proofErr w:type="spellStart"/>
      <w:r w:rsidRPr="00257369">
        <w:rPr>
          <w:rStyle w:val="labs-docsum-authors"/>
          <w:rFonts w:ascii="Arial" w:hAnsi="Arial" w:cs="Arial"/>
          <w:sz w:val="20"/>
          <w:szCs w:val="20"/>
        </w:rPr>
        <w:t>Haessler</w:t>
      </w:r>
      <w:proofErr w:type="spellEnd"/>
      <w:r w:rsidRPr="00257369">
        <w:rPr>
          <w:rStyle w:val="labs-docsum-authors"/>
          <w:rFonts w:ascii="Arial" w:hAnsi="Arial" w:cs="Arial"/>
          <w:sz w:val="20"/>
          <w:szCs w:val="20"/>
        </w:rPr>
        <w:t xml:space="preserve"> J, Jackson RD, Kooperberg C, Peters U, Reiner AP, </w:t>
      </w:r>
      <w:proofErr w:type="spellStart"/>
      <w:r w:rsidRPr="00257369">
        <w:rPr>
          <w:rStyle w:val="labs-docsum-authors"/>
          <w:rFonts w:ascii="Arial" w:hAnsi="Arial" w:cs="Arial"/>
          <w:sz w:val="20"/>
          <w:szCs w:val="20"/>
        </w:rPr>
        <w:t>Whitsel</w:t>
      </w:r>
      <w:proofErr w:type="spellEnd"/>
      <w:r w:rsidRPr="00257369">
        <w:rPr>
          <w:rStyle w:val="labs-docsum-authors"/>
          <w:rFonts w:ascii="Arial" w:hAnsi="Arial" w:cs="Arial"/>
          <w:sz w:val="20"/>
          <w:szCs w:val="20"/>
        </w:rPr>
        <w:t xml:space="preserve"> EA, Alonso A, Arking DE, Boerwinkle E, Ehret GB, Soliman EZ, Avery CL, </w:t>
      </w:r>
      <w:proofErr w:type="spellStart"/>
      <w:r w:rsidRPr="00257369">
        <w:rPr>
          <w:rStyle w:val="labs-docsum-authors"/>
          <w:rFonts w:ascii="Arial" w:hAnsi="Arial" w:cs="Arial"/>
          <w:sz w:val="20"/>
          <w:szCs w:val="20"/>
        </w:rPr>
        <w:t>Gogarten</w:t>
      </w:r>
      <w:proofErr w:type="spellEnd"/>
      <w:r w:rsidRPr="00257369">
        <w:rPr>
          <w:rStyle w:val="labs-docsum-authors"/>
          <w:rFonts w:ascii="Arial" w:hAnsi="Arial" w:cs="Arial"/>
          <w:sz w:val="20"/>
          <w:szCs w:val="20"/>
        </w:rPr>
        <w:t xml:space="preserve"> SM, Kerr KF, Laurie CC, </w:t>
      </w:r>
      <w:proofErr w:type="spellStart"/>
      <w:r w:rsidRPr="00257369">
        <w:rPr>
          <w:rStyle w:val="labs-docsum-authors"/>
          <w:rFonts w:ascii="Arial" w:hAnsi="Arial" w:cs="Arial"/>
          <w:sz w:val="20"/>
          <w:szCs w:val="20"/>
        </w:rPr>
        <w:t>Seyerle</w:t>
      </w:r>
      <w:proofErr w:type="spellEnd"/>
      <w:r w:rsidRPr="00257369">
        <w:rPr>
          <w:rStyle w:val="labs-docsum-authors"/>
          <w:rFonts w:ascii="Arial" w:hAnsi="Arial" w:cs="Arial"/>
          <w:sz w:val="20"/>
          <w:szCs w:val="20"/>
        </w:rPr>
        <w:t xml:space="preserve"> AA, Stilp A, </w:t>
      </w:r>
      <w:proofErr w:type="spellStart"/>
      <w:r w:rsidRPr="00257369">
        <w:rPr>
          <w:rStyle w:val="labs-docsum-authors"/>
          <w:rFonts w:ascii="Arial" w:hAnsi="Arial" w:cs="Arial"/>
          <w:sz w:val="20"/>
          <w:szCs w:val="20"/>
        </w:rPr>
        <w:t>Assa</w:t>
      </w:r>
      <w:proofErr w:type="spellEnd"/>
      <w:r w:rsidRPr="00257369">
        <w:rPr>
          <w:rStyle w:val="labs-docsum-authors"/>
          <w:rFonts w:ascii="Arial" w:hAnsi="Arial" w:cs="Arial"/>
          <w:sz w:val="20"/>
          <w:szCs w:val="20"/>
        </w:rPr>
        <w:t xml:space="preserve"> S, Abdullah Said M, </w:t>
      </w:r>
      <w:proofErr w:type="spellStart"/>
      <w:r w:rsidRPr="00257369">
        <w:rPr>
          <w:rStyle w:val="labs-docsum-authors"/>
          <w:rFonts w:ascii="Arial" w:hAnsi="Arial" w:cs="Arial"/>
          <w:sz w:val="20"/>
          <w:szCs w:val="20"/>
        </w:rPr>
        <w:t>Yldau</w:t>
      </w:r>
      <w:proofErr w:type="spellEnd"/>
      <w:r w:rsidRPr="00257369">
        <w:rPr>
          <w:rStyle w:val="labs-docsum-authors"/>
          <w:rFonts w:ascii="Arial" w:hAnsi="Arial" w:cs="Arial"/>
          <w:sz w:val="20"/>
          <w:szCs w:val="20"/>
        </w:rPr>
        <w:t xml:space="preserve"> van der Ende M, </w:t>
      </w:r>
      <w:proofErr w:type="spellStart"/>
      <w:r w:rsidRPr="00257369">
        <w:rPr>
          <w:rStyle w:val="labs-docsum-authors"/>
          <w:rFonts w:ascii="Arial" w:hAnsi="Arial" w:cs="Arial"/>
          <w:sz w:val="20"/>
          <w:szCs w:val="20"/>
        </w:rPr>
        <w:t>Lambiase</w:t>
      </w:r>
      <w:proofErr w:type="spellEnd"/>
      <w:r w:rsidRPr="00257369">
        <w:rPr>
          <w:rStyle w:val="labs-docsum-authors"/>
          <w:rFonts w:ascii="Arial" w:hAnsi="Arial" w:cs="Arial"/>
          <w:sz w:val="20"/>
          <w:szCs w:val="20"/>
        </w:rPr>
        <w:t xml:space="preserve"> PD, </w:t>
      </w:r>
      <w:proofErr w:type="spellStart"/>
      <w:r w:rsidRPr="00257369">
        <w:rPr>
          <w:rStyle w:val="labs-docsum-authors"/>
          <w:rFonts w:ascii="Arial" w:hAnsi="Arial" w:cs="Arial"/>
          <w:sz w:val="20"/>
          <w:szCs w:val="20"/>
        </w:rPr>
        <w:t>Orini</w:t>
      </w:r>
      <w:proofErr w:type="spellEnd"/>
      <w:r w:rsidRPr="00257369">
        <w:rPr>
          <w:rStyle w:val="labs-docsum-authors"/>
          <w:rFonts w:ascii="Arial" w:hAnsi="Arial" w:cs="Arial"/>
          <w:sz w:val="20"/>
          <w:szCs w:val="20"/>
        </w:rPr>
        <w:t xml:space="preserve"> M, Ramirez J, Van </w:t>
      </w:r>
      <w:proofErr w:type="spellStart"/>
      <w:r w:rsidRPr="00257369">
        <w:rPr>
          <w:rStyle w:val="labs-docsum-authors"/>
          <w:rFonts w:ascii="Arial" w:hAnsi="Arial" w:cs="Arial"/>
          <w:sz w:val="20"/>
          <w:szCs w:val="20"/>
        </w:rPr>
        <w:t>Duijvenboden</w:t>
      </w:r>
      <w:proofErr w:type="spellEnd"/>
      <w:r w:rsidRPr="00257369">
        <w:rPr>
          <w:rStyle w:val="labs-docsum-authors"/>
          <w:rFonts w:ascii="Arial" w:hAnsi="Arial" w:cs="Arial"/>
          <w:sz w:val="20"/>
          <w:szCs w:val="20"/>
        </w:rPr>
        <w:t xml:space="preserve"> S, </w:t>
      </w:r>
      <w:proofErr w:type="spellStart"/>
      <w:r w:rsidRPr="00257369">
        <w:rPr>
          <w:rStyle w:val="labs-docsum-authors"/>
          <w:rFonts w:ascii="Arial" w:hAnsi="Arial" w:cs="Arial"/>
          <w:sz w:val="20"/>
          <w:szCs w:val="20"/>
        </w:rPr>
        <w:t>Arnar</w:t>
      </w:r>
      <w:proofErr w:type="spellEnd"/>
      <w:r w:rsidRPr="00257369">
        <w:rPr>
          <w:rStyle w:val="labs-docsum-authors"/>
          <w:rFonts w:ascii="Arial" w:hAnsi="Arial" w:cs="Arial"/>
          <w:sz w:val="20"/>
          <w:szCs w:val="20"/>
        </w:rPr>
        <w:t xml:space="preserve"> DO, </w:t>
      </w:r>
      <w:proofErr w:type="spellStart"/>
      <w:r w:rsidRPr="00257369">
        <w:rPr>
          <w:rStyle w:val="labs-docsum-authors"/>
          <w:rFonts w:ascii="Arial" w:hAnsi="Arial" w:cs="Arial"/>
          <w:sz w:val="20"/>
          <w:szCs w:val="20"/>
        </w:rPr>
        <w:t>Gudbjartsson</w:t>
      </w:r>
      <w:proofErr w:type="spellEnd"/>
      <w:r w:rsidRPr="00257369">
        <w:rPr>
          <w:rStyle w:val="labs-docsum-authors"/>
          <w:rFonts w:ascii="Arial" w:hAnsi="Arial" w:cs="Arial"/>
          <w:sz w:val="20"/>
          <w:szCs w:val="20"/>
        </w:rPr>
        <w:t xml:space="preserve"> DF, Holm H, </w:t>
      </w:r>
      <w:proofErr w:type="spellStart"/>
      <w:r w:rsidRPr="00257369">
        <w:rPr>
          <w:rStyle w:val="labs-docsum-authors"/>
          <w:rFonts w:ascii="Arial" w:hAnsi="Arial" w:cs="Arial"/>
          <w:sz w:val="20"/>
          <w:szCs w:val="20"/>
        </w:rPr>
        <w:t>Sulem</w:t>
      </w:r>
      <w:proofErr w:type="spellEnd"/>
      <w:r w:rsidRPr="00257369">
        <w:rPr>
          <w:rStyle w:val="labs-docsum-authors"/>
          <w:rFonts w:ascii="Arial" w:hAnsi="Arial" w:cs="Arial"/>
          <w:sz w:val="20"/>
          <w:szCs w:val="20"/>
        </w:rPr>
        <w:t xml:space="preserve"> P, </w:t>
      </w:r>
      <w:proofErr w:type="spellStart"/>
      <w:r w:rsidRPr="00257369">
        <w:rPr>
          <w:rStyle w:val="labs-docsum-authors"/>
          <w:rFonts w:ascii="Arial" w:hAnsi="Arial" w:cs="Arial"/>
          <w:sz w:val="20"/>
          <w:szCs w:val="20"/>
        </w:rPr>
        <w:t>Thorleifsson</w:t>
      </w:r>
      <w:proofErr w:type="spellEnd"/>
      <w:r w:rsidRPr="00257369">
        <w:rPr>
          <w:rStyle w:val="labs-docsum-authors"/>
          <w:rFonts w:ascii="Arial" w:hAnsi="Arial" w:cs="Arial"/>
          <w:sz w:val="20"/>
          <w:szCs w:val="20"/>
        </w:rPr>
        <w:t xml:space="preserve"> G, </w:t>
      </w:r>
      <w:proofErr w:type="spellStart"/>
      <w:r w:rsidRPr="00257369">
        <w:rPr>
          <w:rStyle w:val="labs-docsum-authors"/>
          <w:rFonts w:ascii="Arial" w:hAnsi="Arial" w:cs="Arial"/>
          <w:sz w:val="20"/>
          <w:szCs w:val="20"/>
        </w:rPr>
        <w:t>Thorolfsdottir</w:t>
      </w:r>
      <w:proofErr w:type="spellEnd"/>
      <w:r w:rsidRPr="00257369">
        <w:rPr>
          <w:rStyle w:val="labs-docsum-authors"/>
          <w:rFonts w:ascii="Arial" w:hAnsi="Arial" w:cs="Arial"/>
          <w:sz w:val="20"/>
          <w:szCs w:val="20"/>
        </w:rPr>
        <w:t xml:space="preserve"> RB, </w:t>
      </w:r>
      <w:proofErr w:type="spellStart"/>
      <w:r w:rsidRPr="00257369">
        <w:rPr>
          <w:rStyle w:val="labs-docsum-authors"/>
          <w:rFonts w:ascii="Arial" w:hAnsi="Arial" w:cs="Arial"/>
          <w:sz w:val="20"/>
          <w:szCs w:val="20"/>
        </w:rPr>
        <w:t>Thorsteinsdottir</w:t>
      </w:r>
      <w:proofErr w:type="spellEnd"/>
      <w:r w:rsidRPr="00257369">
        <w:rPr>
          <w:rStyle w:val="labs-docsum-authors"/>
          <w:rFonts w:ascii="Arial" w:hAnsi="Arial" w:cs="Arial"/>
          <w:sz w:val="20"/>
          <w:szCs w:val="20"/>
        </w:rPr>
        <w:t xml:space="preserve"> U, Benjamin EJ, Tinker A, Stefansson K, Ellinor PT, </w:t>
      </w:r>
      <w:proofErr w:type="spellStart"/>
      <w:r w:rsidRPr="00257369">
        <w:rPr>
          <w:rStyle w:val="labs-docsum-authors"/>
          <w:rFonts w:ascii="Arial" w:hAnsi="Arial" w:cs="Arial"/>
          <w:sz w:val="20"/>
          <w:szCs w:val="20"/>
        </w:rPr>
        <w:t>Jamshidi</w:t>
      </w:r>
      <w:proofErr w:type="spellEnd"/>
      <w:r w:rsidRPr="00257369">
        <w:rPr>
          <w:rStyle w:val="labs-docsum-authors"/>
          <w:rFonts w:ascii="Arial" w:hAnsi="Arial" w:cs="Arial"/>
          <w:sz w:val="20"/>
          <w:szCs w:val="20"/>
        </w:rPr>
        <w:t xml:space="preserve"> Y, Lubitz SA, Munroe PB.  </w:t>
      </w:r>
      <w:hyperlink r:id="rId332" w:history="1">
        <w:r w:rsidRPr="00257369">
          <w:rPr>
            <w:rFonts w:cstheme="minorBidi"/>
            <w:b/>
            <w:bCs/>
            <w:i/>
            <w:iCs/>
            <w:color w:val="303030"/>
            <w:shd w:val="clear" w:color="auto" w:fill="FFFFFF"/>
          </w:rPr>
          <w:t xml:space="preserve">Multi-ancestry GWAS of the electrocardiographic PR interval identifies 202 loci underlying cardiac conduction. </w:t>
        </w:r>
      </w:hyperlink>
      <w:r w:rsidRPr="00257369">
        <w:rPr>
          <w:rFonts w:ascii="Arial" w:hAnsi="Arial" w:cs="Arial"/>
          <w:sz w:val="20"/>
          <w:szCs w:val="20"/>
        </w:rPr>
        <w:t xml:space="preserve"> </w:t>
      </w:r>
      <w:r w:rsidRPr="00257369">
        <w:rPr>
          <w:rStyle w:val="labs-docsum-journal-citation"/>
          <w:rFonts w:ascii="Arial" w:hAnsi="Arial" w:cs="Arial"/>
          <w:sz w:val="20"/>
          <w:szCs w:val="20"/>
        </w:rPr>
        <w:t xml:space="preserve">Nat </w:t>
      </w:r>
      <w:proofErr w:type="spellStart"/>
      <w:r w:rsidRPr="00257369">
        <w:rPr>
          <w:rStyle w:val="labs-docsum-journal-citation"/>
          <w:rFonts w:ascii="Arial" w:hAnsi="Arial" w:cs="Arial"/>
          <w:sz w:val="20"/>
          <w:szCs w:val="20"/>
        </w:rPr>
        <w:t>Commun</w:t>
      </w:r>
      <w:proofErr w:type="spellEnd"/>
      <w:r w:rsidRPr="00257369">
        <w:rPr>
          <w:rStyle w:val="labs-docsum-journal-citation"/>
          <w:rFonts w:ascii="Arial" w:hAnsi="Arial" w:cs="Arial"/>
          <w:sz w:val="20"/>
          <w:szCs w:val="20"/>
        </w:rPr>
        <w:t>. 2020 May 21</w:t>
      </w:r>
      <w:r>
        <w:rPr>
          <w:rStyle w:val="labs-docsum-journal-citation"/>
          <w:rFonts w:ascii="Arial" w:hAnsi="Arial" w:cs="Arial"/>
          <w:sz w:val="20"/>
          <w:szCs w:val="20"/>
        </w:rPr>
        <w:t xml:space="preserve">. Vol. </w:t>
      </w:r>
      <w:r w:rsidRPr="00257369">
        <w:rPr>
          <w:rStyle w:val="labs-docsum-journal-citation"/>
          <w:rFonts w:ascii="Arial" w:hAnsi="Arial" w:cs="Arial"/>
          <w:sz w:val="20"/>
          <w:szCs w:val="20"/>
        </w:rPr>
        <w:t>11</w:t>
      </w:r>
      <w:r>
        <w:rPr>
          <w:rStyle w:val="labs-docsum-journal-citation"/>
          <w:rFonts w:ascii="Arial" w:hAnsi="Arial" w:cs="Arial"/>
          <w:sz w:val="20"/>
          <w:szCs w:val="20"/>
        </w:rPr>
        <w:t xml:space="preserve">, issue </w:t>
      </w:r>
      <w:r w:rsidRPr="00257369">
        <w:rPr>
          <w:rStyle w:val="labs-docsum-journal-citation"/>
          <w:rFonts w:ascii="Arial" w:hAnsi="Arial" w:cs="Arial"/>
          <w:sz w:val="20"/>
          <w:szCs w:val="20"/>
        </w:rPr>
        <w:t>1</w:t>
      </w:r>
      <w:r>
        <w:rPr>
          <w:rStyle w:val="labs-docsum-journal-citation"/>
          <w:rFonts w:ascii="Arial" w:hAnsi="Arial" w:cs="Arial"/>
          <w:sz w:val="20"/>
          <w:szCs w:val="20"/>
        </w:rPr>
        <w:t xml:space="preserve">, p. </w:t>
      </w:r>
      <w:r w:rsidRPr="00257369">
        <w:rPr>
          <w:rStyle w:val="labs-docsum-journal-citation"/>
          <w:rFonts w:ascii="Arial" w:hAnsi="Arial" w:cs="Arial"/>
          <w:sz w:val="20"/>
          <w:szCs w:val="20"/>
        </w:rPr>
        <w:t xml:space="preserve">2542. </w:t>
      </w:r>
      <w:r w:rsidRPr="00257369">
        <w:rPr>
          <w:rStyle w:val="citation-part"/>
          <w:rFonts w:ascii="Arial" w:hAnsi="Arial" w:cs="Arial"/>
          <w:sz w:val="20"/>
          <w:szCs w:val="20"/>
        </w:rPr>
        <w:t xml:space="preserve">PM: </w:t>
      </w:r>
      <w:r w:rsidRPr="00257369">
        <w:rPr>
          <w:rStyle w:val="docsum-pmid"/>
          <w:rFonts w:ascii="Arial" w:hAnsi="Arial" w:cs="Arial"/>
          <w:sz w:val="20"/>
          <w:szCs w:val="20"/>
        </w:rPr>
        <w:t xml:space="preserve">32439900. </w:t>
      </w:r>
      <w:r w:rsidRPr="00E36DFB">
        <w:rPr>
          <w:rStyle w:val="docsum-pmid"/>
          <w:rFonts w:ascii="Arial" w:hAnsi="Arial" w:cs="Arial"/>
          <w:sz w:val="20"/>
          <w:szCs w:val="20"/>
        </w:rPr>
        <w:t xml:space="preserve"> </w:t>
      </w:r>
      <w:hyperlink r:id="rId333" w:tgtFrame="_blank" w:history="1">
        <w:r w:rsidRPr="00E36DFB">
          <w:rPr>
            <w:rStyle w:val="docsum-pmid"/>
            <w:rFonts w:ascii="Arial" w:hAnsi="Arial" w:cs="Arial"/>
            <w:sz w:val="20"/>
            <w:szCs w:val="20"/>
          </w:rPr>
          <w:t xml:space="preserve">PMC7242331. </w:t>
        </w:r>
      </w:hyperlink>
    </w:p>
    <w:p w14:paraId="7C3B5087" w14:textId="77777777" w:rsidR="0019517B" w:rsidRPr="00257369" w:rsidRDefault="0019517B" w:rsidP="0019517B">
      <w:pPr>
        <w:rPr>
          <w:rFonts w:ascii="Arial" w:hAnsi="Arial" w:cs="Arial"/>
          <w:sz w:val="20"/>
          <w:szCs w:val="20"/>
        </w:rPr>
      </w:pPr>
      <w:r w:rsidRPr="00257369">
        <w:rPr>
          <w:rStyle w:val="labs-docsum-authors"/>
          <w:rFonts w:ascii="Arial" w:hAnsi="Arial" w:cs="Arial"/>
          <w:sz w:val="20"/>
          <w:szCs w:val="20"/>
        </w:rPr>
        <w:t xml:space="preserve">Odden MC, Rawlings AM, Arnold AM, Cushman M, Biggs ML, Psaty BM, Newman AB. </w:t>
      </w:r>
      <w:hyperlink r:id="rId334" w:history="1">
        <w:r w:rsidRPr="00E36DFB">
          <w:rPr>
            <w:rFonts w:cstheme="minorBidi"/>
            <w:b/>
            <w:bCs/>
            <w:i/>
            <w:iCs/>
            <w:color w:val="303030"/>
            <w:shd w:val="clear" w:color="auto" w:fill="FFFFFF"/>
          </w:rPr>
          <w:t xml:space="preserve">Patterns of </w:t>
        </w:r>
        <w:r>
          <w:rPr>
            <w:b/>
            <w:bCs/>
            <w:i/>
            <w:iCs/>
            <w:color w:val="303030"/>
            <w:shd w:val="clear" w:color="auto" w:fill="FFFFFF"/>
          </w:rPr>
          <w:t>c</w:t>
        </w:r>
        <w:r w:rsidRPr="00E36DFB">
          <w:rPr>
            <w:rFonts w:cstheme="minorBidi"/>
            <w:b/>
            <w:bCs/>
            <w:i/>
            <w:iCs/>
            <w:color w:val="303030"/>
            <w:shd w:val="clear" w:color="auto" w:fill="FFFFFF"/>
          </w:rPr>
          <w:t xml:space="preserve">ardiovascular </w:t>
        </w:r>
        <w:r>
          <w:rPr>
            <w:b/>
            <w:bCs/>
            <w:i/>
            <w:iCs/>
            <w:color w:val="303030"/>
            <w:shd w:val="clear" w:color="auto" w:fill="FFFFFF"/>
          </w:rPr>
          <w:t>r</w:t>
        </w:r>
        <w:r w:rsidRPr="00E36DFB">
          <w:rPr>
            <w:rFonts w:cstheme="minorBidi"/>
            <w:b/>
            <w:bCs/>
            <w:i/>
            <w:iCs/>
            <w:color w:val="303030"/>
            <w:shd w:val="clear" w:color="auto" w:fill="FFFFFF"/>
          </w:rPr>
          <w:t xml:space="preserve">isk Factors in </w:t>
        </w:r>
        <w:r>
          <w:rPr>
            <w:b/>
            <w:bCs/>
            <w:i/>
            <w:iCs/>
            <w:color w:val="303030"/>
            <w:shd w:val="clear" w:color="auto" w:fill="FFFFFF"/>
          </w:rPr>
          <w:t>o</w:t>
        </w:r>
        <w:r w:rsidRPr="00E36DFB">
          <w:rPr>
            <w:rFonts w:cstheme="minorBidi"/>
            <w:b/>
            <w:bCs/>
            <w:i/>
            <w:iCs/>
            <w:color w:val="303030"/>
            <w:shd w:val="clear" w:color="auto" w:fill="FFFFFF"/>
          </w:rPr>
          <w:t xml:space="preserve">ld </w:t>
        </w:r>
        <w:r>
          <w:rPr>
            <w:b/>
            <w:bCs/>
            <w:i/>
            <w:iCs/>
            <w:color w:val="303030"/>
            <w:shd w:val="clear" w:color="auto" w:fill="FFFFFF"/>
          </w:rPr>
          <w:t>a</w:t>
        </w:r>
        <w:r w:rsidRPr="00E36DFB">
          <w:rPr>
            <w:rFonts w:cstheme="minorBidi"/>
            <w:b/>
            <w:bCs/>
            <w:i/>
            <w:iCs/>
            <w:color w:val="303030"/>
            <w:shd w:val="clear" w:color="auto" w:fill="FFFFFF"/>
          </w:rPr>
          <w:t xml:space="preserve">ge and </w:t>
        </w:r>
        <w:r>
          <w:rPr>
            <w:b/>
            <w:bCs/>
            <w:i/>
            <w:iCs/>
            <w:color w:val="303030"/>
            <w:shd w:val="clear" w:color="auto" w:fill="FFFFFF"/>
          </w:rPr>
          <w:t>s</w:t>
        </w:r>
        <w:r w:rsidRPr="00E36DFB">
          <w:rPr>
            <w:rFonts w:cstheme="minorBidi"/>
            <w:b/>
            <w:bCs/>
            <w:i/>
            <w:iCs/>
            <w:color w:val="303030"/>
            <w:shd w:val="clear" w:color="auto" w:fill="FFFFFF"/>
          </w:rPr>
          <w:t xml:space="preserve">urvival and </w:t>
        </w:r>
        <w:r>
          <w:rPr>
            <w:b/>
            <w:bCs/>
            <w:i/>
            <w:iCs/>
            <w:color w:val="303030"/>
            <w:shd w:val="clear" w:color="auto" w:fill="FFFFFF"/>
          </w:rPr>
          <w:t>h</w:t>
        </w:r>
        <w:r w:rsidRPr="00E36DFB">
          <w:rPr>
            <w:rFonts w:cstheme="minorBidi"/>
            <w:b/>
            <w:bCs/>
            <w:i/>
            <w:iCs/>
            <w:color w:val="303030"/>
            <w:shd w:val="clear" w:color="auto" w:fill="FFFFFF"/>
          </w:rPr>
          <w:t xml:space="preserve">ealth </w:t>
        </w:r>
        <w:r>
          <w:rPr>
            <w:b/>
            <w:bCs/>
            <w:i/>
            <w:iCs/>
            <w:color w:val="303030"/>
            <w:shd w:val="clear" w:color="auto" w:fill="FFFFFF"/>
          </w:rPr>
          <w:t>s</w:t>
        </w:r>
        <w:r w:rsidRPr="00E36DFB">
          <w:rPr>
            <w:rFonts w:cstheme="minorBidi"/>
            <w:b/>
            <w:bCs/>
            <w:i/>
            <w:iCs/>
            <w:color w:val="303030"/>
            <w:shd w:val="clear" w:color="auto" w:fill="FFFFFF"/>
          </w:rPr>
          <w:t xml:space="preserve">tatus at 90. </w:t>
        </w:r>
      </w:hyperlink>
      <w:r w:rsidRPr="00257369">
        <w:rPr>
          <w:rStyle w:val="labs-docsum-journal-citation"/>
          <w:rFonts w:ascii="Arial" w:hAnsi="Arial" w:cs="Arial"/>
          <w:sz w:val="20"/>
          <w:szCs w:val="20"/>
        </w:rPr>
        <w:t xml:space="preserve">J </w:t>
      </w:r>
      <w:proofErr w:type="spellStart"/>
      <w:r w:rsidRPr="00257369">
        <w:rPr>
          <w:rStyle w:val="labs-docsum-journal-citation"/>
          <w:rFonts w:ascii="Arial" w:hAnsi="Arial" w:cs="Arial"/>
          <w:sz w:val="20"/>
          <w:szCs w:val="20"/>
        </w:rPr>
        <w:t>Gerontol</w:t>
      </w:r>
      <w:proofErr w:type="spellEnd"/>
      <w:r w:rsidRPr="00257369">
        <w:rPr>
          <w:rStyle w:val="labs-docsum-journal-citation"/>
          <w:rFonts w:ascii="Arial" w:hAnsi="Arial" w:cs="Arial"/>
          <w:sz w:val="20"/>
          <w:szCs w:val="20"/>
        </w:rPr>
        <w:t xml:space="preserve"> </w:t>
      </w:r>
      <w:proofErr w:type="gramStart"/>
      <w:r w:rsidRPr="00257369">
        <w:rPr>
          <w:rStyle w:val="labs-docsum-journal-citation"/>
          <w:rFonts w:ascii="Arial" w:hAnsi="Arial" w:cs="Arial"/>
          <w:sz w:val="20"/>
          <w:szCs w:val="20"/>
        </w:rPr>
        <w:t>A</w:t>
      </w:r>
      <w:proofErr w:type="gramEnd"/>
      <w:r w:rsidRPr="00257369">
        <w:rPr>
          <w:rStyle w:val="labs-docsum-journal-citation"/>
          <w:rFonts w:ascii="Arial" w:hAnsi="Arial" w:cs="Arial"/>
          <w:sz w:val="20"/>
          <w:szCs w:val="20"/>
        </w:rPr>
        <w:t xml:space="preserve"> Biol Sci Med Sci. 2020 </w:t>
      </w:r>
      <w:r w:rsidR="00102A08" w:rsidRPr="00102A08">
        <w:rPr>
          <w:rStyle w:val="labs-docsum-authors"/>
          <w:rFonts w:ascii="Arial" w:hAnsi="Arial" w:cs="Arial"/>
          <w:sz w:val="20"/>
          <w:szCs w:val="20"/>
        </w:rPr>
        <w:t>Oct</w:t>
      </w:r>
      <w:r w:rsidR="00102A08">
        <w:rPr>
          <w:rStyle w:val="labs-docsum-authors"/>
          <w:rFonts w:ascii="Arial" w:hAnsi="Arial" w:cs="Arial"/>
          <w:sz w:val="20"/>
          <w:szCs w:val="20"/>
        </w:rPr>
        <w:t>.</w:t>
      </w:r>
      <w:r w:rsidR="00102A08" w:rsidRPr="00102A08">
        <w:rPr>
          <w:rStyle w:val="labs-docsum-authors"/>
          <w:rFonts w:ascii="Arial" w:hAnsi="Arial" w:cs="Arial"/>
          <w:sz w:val="20"/>
          <w:szCs w:val="20"/>
        </w:rPr>
        <w:t xml:space="preserve"> 15</w:t>
      </w:r>
      <w:r w:rsidR="00102A08">
        <w:rPr>
          <w:rStyle w:val="labs-docsum-authors"/>
          <w:rFonts w:ascii="Arial" w:hAnsi="Arial" w:cs="Arial"/>
          <w:sz w:val="20"/>
          <w:szCs w:val="20"/>
        </w:rPr>
        <w:t xml:space="preserve">. Vol. </w:t>
      </w:r>
      <w:r w:rsidR="00102A08" w:rsidRPr="00102A08">
        <w:rPr>
          <w:rStyle w:val="labs-docsum-authors"/>
          <w:rFonts w:ascii="Arial" w:hAnsi="Arial" w:cs="Arial"/>
          <w:sz w:val="20"/>
          <w:szCs w:val="20"/>
        </w:rPr>
        <w:t>75</w:t>
      </w:r>
      <w:r w:rsidR="00102A08">
        <w:rPr>
          <w:rStyle w:val="labs-docsum-authors"/>
          <w:rFonts w:ascii="Arial" w:hAnsi="Arial" w:cs="Arial"/>
          <w:sz w:val="20"/>
          <w:szCs w:val="20"/>
        </w:rPr>
        <w:t xml:space="preserve">, issue </w:t>
      </w:r>
      <w:r w:rsidR="00102A08" w:rsidRPr="00102A08">
        <w:rPr>
          <w:rStyle w:val="labs-docsum-authors"/>
          <w:rFonts w:ascii="Arial" w:hAnsi="Arial" w:cs="Arial"/>
          <w:sz w:val="20"/>
          <w:szCs w:val="20"/>
        </w:rPr>
        <w:t>11</w:t>
      </w:r>
      <w:r w:rsidR="00102A08">
        <w:rPr>
          <w:rStyle w:val="labs-docsum-authors"/>
          <w:rFonts w:ascii="Arial" w:hAnsi="Arial" w:cs="Arial"/>
          <w:sz w:val="20"/>
          <w:szCs w:val="20"/>
        </w:rPr>
        <w:t xml:space="preserve">, pp. </w:t>
      </w:r>
      <w:r w:rsidR="00102A08" w:rsidRPr="00102A08">
        <w:rPr>
          <w:rStyle w:val="labs-docsum-authors"/>
          <w:rFonts w:ascii="Arial" w:hAnsi="Arial" w:cs="Arial"/>
          <w:sz w:val="20"/>
          <w:szCs w:val="20"/>
        </w:rPr>
        <w:t>2207-2214</w:t>
      </w:r>
      <w:r w:rsidR="00102A08">
        <w:rPr>
          <w:rStyle w:val="labs-docsum-authors"/>
          <w:rFonts w:ascii="Arial" w:hAnsi="Arial" w:cs="Arial"/>
          <w:sz w:val="20"/>
          <w:szCs w:val="20"/>
        </w:rPr>
        <w:t xml:space="preserve">. </w:t>
      </w:r>
      <w:r w:rsidRPr="00102A08">
        <w:rPr>
          <w:rStyle w:val="labs-docsum-authors"/>
          <w:rFonts w:ascii="Arial" w:hAnsi="Arial" w:cs="Arial"/>
          <w:sz w:val="20"/>
          <w:szCs w:val="20"/>
        </w:rPr>
        <w:t>PM: 32267489.</w:t>
      </w:r>
      <w:r w:rsidRPr="00102A08">
        <w:rPr>
          <w:rStyle w:val="labs-docsum-authors"/>
        </w:rPr>
        <w:t xml:space="preserve"> </w:t>
      </w:r>
      <w:r w:rsidR="00102A08" w:rsidRPr="00102A08">
        <w:rPr>
          <w:rStyle w:val="labs-docsum-authors"/>
          <w:rFonts w:ascii="Arial" w:hAnsi="Arial" w:cs="Arial"/>
          <w:sz w:val="20"/>
          <w:szCs w:val="20"/>
        </w:rPr>
        <w:t>PMC7566353.</w:t>
      </w:r>
    </w:p>
    <w:p w14:paraId="0A8D4435" w14:textId="77777777" w:rsidR="00C864F2" w:rsidRDefault="00C864F2" w:rsidP="00C864F2">
      <w:pPr>
        <w:rPr>
          <w:rFonts w:ascii="Arial" w:hAnsi="Arial" w:cs="Arial"/>
          <w:sz w:val="20"/>
          <w:szCs w:val="20"/>
        </w:rPr>
      </w:pPr>
      <w:r w:rsidRPr="004E2AE9">
        <w:rPr>
          <w:rFonts w:ascii="Arial" w:hAnsi="Arial" w:cs="Arial"/>
          <w:sz w:val="20"/>
          <w:szCs w:val="20"/>
        </w:rPr>
        <w:t xml:space="preserve">Odden MC, Rawlings AM, Khodadadi A, Fern X, Shlipak MG, </w:t>
      </w:r>
      <w:proofErr w:type="spellStart"/>
      <w:r w:rsidRPr="004E2AE9">
        <w:rPr>
          <w:rFonts w:ascii="Arial" w:hAnsi="Arial" w:cs="Arial"/>
          <w:sz w:val="20"/>
          <w:szCs w:val="20"/>
        </w:rPr>
        <w:t>Bibbins</w:t>
      </w:r>
      <w:proofErr w:type="spellEnd"/>
      <w:r w:rsidRPr="004E2AE9">
        <w:rPr>
          <w:rFonts w:ascii="Arial" w:hAnsi="Arial" w:cs="Arial"/>
          <w:sz w:val="20"/>
          <w:szCs w:val="20"/>
        </w:rPr>
        <w:t xml:space="preserve">-Domingo K, </w:t>
      </w:r>
      <w:proofErr w:type="spellStart"/>
      <w:r w:rsidRPr="004E2AE9">
        <w:rPr>
          <w:rFonts w:ascii="Arial" w:hAnsi="Arial" w:cs="Arial"/>
          <w:sz w:val="20"/>
          <w:szCs w:val="20"/>
        </w:rPr>
        <w:t>Covinsky</w:t>
      </w:r>
      <w:proofErr w:type="spellEnd"/>
      <w:r w:rsidRPr="004E2AE9">
        <w:rPr>
          <w:rFonts w:ascii="Arial" w:hAnsi="Arial" w:cs="Arial"/>
          <w:sz w:val="20"/>
          <w:szCs w:val="20"/>
        </w:rPr>
        <w:t xml:space="preserve"> K, </w:t>
      </w:r>
      <w:proofErr w:type="spellStart"/>
      <w:r w:rsidRPr="004E2AE9">
        <w:rPr>
          <w:rFonts w:ascii="Arial" w:hAnsi="Arial" w:cs="Arial"/>
          <w:sz w:val="20"/>
          <w:szCs w:val="20"/>
        </w:rPr>
        <w:t>Kanaya</w:t>
      </w:r>
      <w:proofErr w:type="spellEnd"/>
      <w:r w:rsidRPr="004E2AE9">
        <w:rPr>
          <w:rFonts w:ascii="Arial" w:hAnsi="Arial" w:cs="Arial"/>
          <w:sz w:val="20"/>
          <w:szCs w:val="20"/>
        </w:rPr>
        <w:t xml:space="preserve"> AM, Lee A, </w:t>
      </w:r>
      <w:proofErr w:type="spellStart"/>
      <w:r w:rsidRPr="004E2AE9">
        <w:rPr>
          <w:rFonts w:ascii="Arial" w:hAnsi="Arial" w:cs="Arial"/>
          <w:sz w:val="20"/>
          <w:szCs w:val="20"/>
        </w:rPr>
        <w:t>Haan</w:t>
      </w:r>
      <w:proofErr w:type="spellEnd"/>
      <w:r w:rsidRPr="004E2AE9">
        <w:rPr>
          <w:rFonts w:ascii="Arial" w:hAnsi="Arial" w:cs="Arial"/>
          <w:sz w:val="20"/>
          <w:szCs w:val="20"/>
        </w:rPr>
        <w:t xml:space="preserve"> MN, Newman AB, Psaty BM, Peralta CA. </w:t>
      </w:r>
      <w:hyperlink r:id="rId335" w:history="1">
        <w:r w:rsidRPr="000665C5">
          <w:rPr>
            <w:rFonts w:cstheme="minorBidi"/>
            <w:b/>
            <w:bCs/>
            <w:i/>
            <w:iCs/>
          </w:rPr>
          <w:t xml:space="preserve">Heterogeneous </w:t>
        </w:r>
        <w:r>
          <w:rPr>
            <w:rFonts w:cstheme="minorBidi"/>
            <w:b/>
            <w:bCs/>
            <w:i/>
            <w:iCs/>
          </w:rPr>
          <w:t>e</w:t>
        </w:r>
        <w:r w:rsidRPr="000665C5">
          <w:rPr>
            <w:rFonts w:cstheme="minorBidi"/>
            <w:b/>
            <w:bCs/>
            <w:i/>
            <w:iCs/>
          </w:rPr>
          <w:t xml:space="preserve">xposure </w:t>
        </w:r>
        <w:r>
          <w:rPr>
            <w:rFonts w:cstheme="minorBidi"/>
            <w:b/>
            <w:bCs/>
            <w:i/>
            <w:iCs/>
          </w:rPr>
          <w:t>a</w:t>
        </w:r>
        <w:r w:rsidRPr="000665C5">
          <w:rPr>
            <w:rFonts w:cstheme="minorBidi"/>
            <w:b/>
            <w:bCs/>
            <w:i/>
            <w:iCs/>
          </w:rPr>
          <w:t xml:space="preserve">ssociations in </w:t>
        </w:r>
        <w:r>
          <w:rPr>
            <w:rFonts w:cstheme="minorBidi"/>
            <w:b/>
            <w:bCs/>
            <w:i/>
            <w:iCs/>
          </w:rPr>
          <w:t>o</w:t>
        </w:r>
        <w:r w:rsidRPr="000665C5">
          <w:rPr>
            <w:rFonts w:cstheme="minorBidi"/>
            <w:b/>
            <w:bCs/>
            <w:i/>
            <w:iCs/>
          </w:rPr>
          <w:t xml:space="preserve">bservational </w:t>
        </w:r>
        <w:r>
          <w:rPr>
            <w:rFonts w:cstheme="minorBidi"/>
            <w:b/>
            <w:bCs/>
            <w:i/>
            <w:iCs/>
          </w:rPr>
          <w:t>c</w:t>
        </w:r>
        <w:r w:rsidRPr="000665C5">
          <w:rPr>
            <w:rFonts w:cstheme="minorBidi"/>
            <w:b/>
            <w:bCs/>
            <w:i/>
            <w:iCs/>
          </w:rPr>
          <w:t xml:space="preserve">ohort </w:t>
        </w:r>
        <w:r>
          <w:rPr>
            <w:rFonts w:cstheme="minorBidi"/>
            <w:b/>
            <w:bCs/>
            <w:i/>
            <w:iCs/>
          </w:rPr>
          <w:t>s</w:t>
        </w:r>
        <w:r w:rsidRPr="000665C5">
          <w:rPr>
            <w:rFonts w:cstheme="minorBidi"/>
            <w:b/>
            <w:bCs/>
            <w:i/>
            <w:iCs/>
          </w:rPr>
          <w:t xml:space="preserve">tudies: </w:t>
        </w:r>
        <w:r>
          <w:rPr>
            <w:rFonts w:cstheme="minorBidi"/>
            <w:b/>
            <w:bCs/>
            <w:i/>
            <w:iCs/>
          </w:rPr>
          <w:t>t</w:t>
        </w:r>
        <w:r w:rsidRPr="000665C5">
          <w:rPr>
            <w:rFonts w:cstheme="minorBidi"/>
            <w:b/>
            <w:bCs/>
            <w:i/>
            <w:iCs/>
          </w:rPr>
          <w:t xml:space="preserve">he </w:t>
        </w:r>
        <w:r>
          <w:rPr>
            <w:rFonts w:cstheme="minorBidi"/>
            <w:b/>
            <w:bCs/>
            <w:i/>
            <w:iCs/>
          </w:rPr>
          <w:t>e</w:t>
        </w:r>
        <w:r w:rsidRPr="000665C5">
          <w:rPr>
            <w:rFonts w:cstheme="minorBidi"/>
            <w:b/>
            <w:bCs/>
            <w:i/>
            <w:iCs/>
          </w:rPr>
          <w:t xml:space="preserve">xample of </w:t>
        </w:r>
        <w:r>
          <w:rPr>
            <w:rFonts w:cstheme="minorBidi"/>
            <w:b/>
            <w:bCs/>
            <w:i/>
            <w:iCs/>
          </w:rPr>
          <w:t>b</w:t>
        </w:r>
        <w:r w:rsidRPr="000665C5">
          <w:rPr>
            <w:rFonts w:cstheme="minorBidi"/>
            <w:b/>
            <w:bCs/>
            <w:i/>
            <w:iCs/>
          </w:rPr>
          <w:t>lood</w:t>
        </w:r>
        <w:r>
          <w:rPr>
            <w:rFonts w:cstheme="minorBidi"/>
            <w:b/>
            <w:bCs/>
            <w:i/>
            <w:iCs/>
          </w:rPr>
          <w:t xml:space="preserve"> p</w:t>
        </w:r>
        <w:r w:rsidRPr="000665C5">
          <w:rPr>
            <w:rFonts w:cstheme="minorBidi"/>
            <w:b/>
            <w:bCs/>
            <w:i/>
            <w:iCs/>
          </w:rPr>
          <w:t xml:space="preserve">ressure in </w:t>
        </w:r>
        <w:r>
          <w:rPr>
            <w:rFonts w:cstheme="minorBidi"/>
            <w:b/>
            <w:bCs/>
            <w:i/>
            <w:iCs/>
          </w:rPr>
          <w:t>o</w:t>
        </w:r>
        <w:r w:rsidRPr="000665C5">
          <w:rPr>
            <w:rFonts w:cstheme="minorBidi"/>
            <w:b/>
            <w:bCs/>
            <w:i/>
            <w:iCs/>
          </w:rPr>
          <w:t xml:space="preserve">lder </w:t>
        </w:r>
        <w:r>
          <w:rPr>
            <w:rFonts w:cstheme="minorBidi"/>
            <w:b/>
            <w:bCs/>
            <w:i/>
            <w:iCs/>
          </w:rPr>
          <w:t>a</w:t>
        </w:r>
        <w:r w:rsidRPr="000665C5">
          <w:rPr>
            <w:rFonts w:cstheme="minorBidi"/>
            <w:b/>
            <w:bCs/>
            <w:i/>
            <w:iCs/>
          </w:rPr>
          <w:t>dults.</w:t>
        </w:r>
      </w:hyperlink>
      <w:r w:rsidRPr="000665C5">
        <w:rPr>
          <w:rFonts w:cstheme="minorBidi"/>
          <w:b/>
          <w:bCs/>
          <w:i/>
          <w:iCs/>
        </w:rPr>
        <w:t xml:space="preserve"> </w:t>
      </w:r>
      <w:r w:rsidRPr="004E2AE9">
        <w:rPr>
          <w:rFonts w:ascii="Arial" w:hAnsi="Arial" w:cs="Arial"/>
          <w:sz w:val="20"/>
          <w:szCs w:val="20"/>
        </w:rPr>
        <w:t>Am J Epidemiol</w:t>
      </w:r>
      <w:r>
        <w:rPr>
          <w:rFonts w:ascii="Arial" w:hAnsi="Arial" w:cs="Arial"/>
          <w:sz w:val="20"/>
          <w:szCs w:val="20"/>
        </w:rPr>
        <w:t xml:space="preserve">. </w:t>
      </w:r>
      <w:r w:rsidRPr="00C864F2">
        <w:rPr>
          <w:rFonts w:ascii="Arial" w:hAnsi="Arial" w:cs="Arial"/>
          <w:sz w:val="20"/>
          <w:szCs w:val="20"/>
        </w:rPr>
        <w:t>2020 Jan 31</w:t>
      </w:r>
      <w:r>
        <w:rPr>
          <w:rFonts w:ascii="Arial" w:hAnsi="Arial" w:cs="Arial"/>
          <w:sz w:val="20"/>
          <w:szCs w:val="20"/>
        </w:rPr>
        <w:t xml:space="preserve">. Vol. </w:t>
      </w:r>
      <w:r w:rsidRPr="00C864F2">
        <w:rPr>
          <w:rFonts w:ascii="Arial" w:hAnsi="Arial" w:cs="Arial"/>
          <w:sz w:val="20"/>
          <w:szCs w:val="20"/>
        </w:rPr>
        <w:t>189</w:t>
      </w:r>
      <w:r>
        <w:rPr>
          <w:rFonts w:ascii="Arial" w:hAnsi="Arial" w:cs="Arial"/>
          <w:sz w:val="20"/>
          <w:szCs w:val="20"/>
        </w:rPr>
        <w:t xml:space="preserve">, issue </w:t>
      </w:r>
      <w:r w:rsidRPr="00C864F2">
        <w:rPr>
          <w:rFonts w:ascii="Arial" w:hAnsi="Arial" w:cs="Arial"/>
          <w:sz w:val="20"/>
          <w:szCs w:val="20"/>
        </w:rPr>
        <w:t>1</w:t>
      </w:r>
      <w:r>
        <w:rPr>
          <w:rFonts w:ascii="Arial" w:hAnsi="Arial" w:cs="Arial"/>
          <w:sz w:val="20"/>
          <w:szCs w:val="20"/>
        </w:rPr>
        <w:t xml:space="preserve">, pp. </w:t>
      </w:r>
      <w:r w:rsidRPr="00C864F2">
        <w:rPr>
          <w:rFonts w:ascii="Arial" w:hAnsi="Arial" w:cs="Arial"/>
          <w:sz w:val="20"/>
          <w:szCs w:val="20"/>
        </w:rPr>
        <w:t>55-67. PM: 31595960.</w:t>
      </w:r>
      <w:r>
        <w:rPr>
          <w:rFonts w:ascii="Arial" w:hAnsi="Arial" w:cs="Arial"/>
          <w:sz w:val="20"/>
          <w:szCs w:val="20"/>
        </w:rPr>
        <w:t xml:space="preserve">  </w:t>
      </w:r>
      <w:hyperlink r:id="rId336" w:tgtFrame="_blank" w:history="1">
        <w:r w:rsidRPr="00C864F2">
          <w:rPr>
            <w:rFonts w:ascii="Arial" w:hAnsi="Arial" w:cs="Arial"/>
            <w:sz w:val="20"/>
            <w:szCs w:val="20"/>
          </w:rPr>
          <w:t>PMC7119301</w:t>
        </w:r>
      </w:hyperlink>
      <w:r>
        <w:rPr>
          <w:rFonts w:ascii="Arial" w:hAnsi="Arial" w:cs="Arial"/>
          <w:sz w:val="20"/>
          <w:szCs w:val="20"/>
        </w:rPr>
        <w:t>.</w:t>
      </w:r>
    </w:p>
    <w:p w14:paraId="687E4DCA" w14:textId="77777777" w:rsidR="0019517B" w:rsidRPr="00257369" w:rsidRDefault="0019517B" w:rsidP="0019517B">
      <w:pPr>
        <w:rPr>
          <w:rFonts w:ascii="Arial" w:hAnsi="Arial" w:cs="Arial"/>
          <w:sz w:val="20"/>
          <w:szCs w:val="20"/>
        </w:rPr>
      </w:pPr>
      <w:r w:rsidRPr="00257369">
        <w:rPr>
          <w:rStyle w:val="labs-docsum-authors"/>
          <w:rFonts w:ascii="Arial" w:hAnsi="Arial" w:cs="Arial"/>
          <w:sz w:val="20"/>
          <w:szCs w:val="20"/>
        </w:rPr>
        <w:t xml:space="preserve">Oelsner EC, Balte PP, Bhatt SP, Cassano PA, Couper D, Folsom AR, Freedman ND, Jacobs DR Jr, </w:t>
      </w:r>
      <w:proofErr w:type="spellStart"/>
      <w:r w:rsidRPr="00257369">
        <w:rPr>
          <w:rStyle w:val="labs-docsum-authors"/>
          <w:rFonts w:ascii="Arial" w:hAnsi="Arial" w:cs="Arial"/>
          <w:sz w:val="20"/>
          <w:szCs w:val="20"/>
        </w:rPr>
        <w:t>Kalhan</w:t>
      </w:r>
      <w:proofErr w:type="spellEnd"/>
      <w:r w:rsidRPr="00257369">
        <w:rPr>
          <w:rStyle w:val="labs-docsum-authors"/>
          <w:rFonts w:ascii="Arial" w:hAnsi="Arial" w:cs="Arial"/>
          <w:sz w:val="20"/>
          <w:szCs w:val="20"/>
        </w:rPr>
        <w:t xml:space="preserve"> R, Mathew AR, Kronmal RA, Loehr LR, London SJ, Newman AB, O'Connor GT, Schwartz JE, Smith LJ, White WB, </w:t>
      </w:r>
      <w:proofErr w:type="spellStart"/>
      <w:r w:rsidRPr="00257369">
        <w:rPr>
          <w:rStyle w:val="labs-docsum-authors"/>
          <w:rFonts w:ascii="Arial" w:hAnsi="Arial" w:cs="Arial"/>
          <w:sz w:val="20"/>
          <w:szCs w:val="20"/>
        </w:rPr>
        <w:t>Yende</w:t>
      </w:r>
      <w:proofErr w:type="spellEnd"/>
      <w:r w:rsidRPr="00257369">
        <w:rPr>
          <w:rStyle w:val="labs-docsum-authors"/>
          <w:rFonts w:ascii="Arial" w:hAnsi="Arial" w:cs="Arial"/>
          <w:sz w:val="20"/>
          <w:szCs w:val="20"/>
        </w:rPr>
        <w:t xml:space="preserve"> S.  </w:t>
      </w:r>
      <w:hyperlink r:id="rId337" w:history="1">
        <w:r w:rsidRPr="00257369">
          <w:rPr>
            <w:rFonts w:cstheme="minorBidi"/>
            <w:b/>
            <w:bCs/>
            <w:i/>
            <w:iCs/>
            <w:color w:val="303030"/>
            <w:shd w:val="clear" w:color="auto" w:fill="FFFFFF"/>
          </w:rPr>
          <w:t xml:space="preserve">Lung function decline in former smokers and low-intensity current smokers: a secondary data analysis of the NHLBI Pooled Cohorts Study. </w:t>
        </w:r>
      </w:hyperlink>
      <w:r w:rsidRPr="00257369">
        <w:rPr>
          <w:rFonts w:ascii="Arial" w:hAnsi="Arial" w:cs="Arial"/>
          <w:sz w:val="20"/>
          <w:szCs w:val="20"/>
        </w:rPr>
        <w:t xml:space="preserve"> </w:t>
      </w:r>
      <w:r w:rsidRPr="00257369">
        <w:rPr>
          <w:rStyle w:val="labs-docsum-journal-citation"/>
          <w:rFonts w:ascii="Arial" w:hAnsi="Arial" w:cs="Arial"/>
          <w:sz w:val="20"/>
          <w:szCs w:val="20"/>
        </w:rPr>
        <w:t>Lancet Respir Med. 2020 Jan</w:t>
      </w:r>
      <w:r>
        <w:rPr>
          <w:rStyle w:val="labs-docsum-journal-citation"/>
          <w:rFonts w:ascii="Arial" w:hAnsi="Arial" w:cs="Arial"/>
          <w:sz w:val="20"/>
          <w:szCs w:val="20"/>
        </w:rPr>
        <w:t xml:space="preserve">. Vol. </w:t>
      </w:r>
      <w:r w:rsidRPr="00257369">
        <w:rPr>
          <w:rStyle w:val="labs-docsum-journal-citation"/>
          <w:rFonts w:ascii="Arial" w:hAnsi="Arial" w:cs="Arial"/>
          <w:sz w:val="20"/>
          <w:szCs w:val="20"/>
        </w:rPr>
        <w:t>8</w:t>
      </w:r>
      <w:r>
        <w:rPr>
          <w:rStyle w:val="labs-docsum-journal-citation"/>
          <w:rFonts w:ascii="Arial" w:hAnsi="Arial" w:cs="Arial"/>
          <w:sz w:val="20"/>
          <w:szCs w:val="20"/>
        </w:rPr>
        <w:t xml:space="preserve">, issue </w:t>
      </w:r>
      <w:r w:rsidRPr="00257369">
        <w:rPr>
          <w:rStyle w:val="labs-docsum-journal-citation"/>
          <w:rFonts w:ascii="Arial" w:hAnsi="Arial" w:cs="Arial"/>
          <w:sz w:val="20"/>
          <w:szCs w:val="20"/>
        </w:rPr>
        <w:t>1</w:t>
      </w:r>
      <w:r>
        <w:rPr>
          <w:rStyle w:val="labs-docsum-journal-citation"/>
          <w:rFonts w:ascii="Arial" w:hAnsi="Arial" w:cs="Arial"/>
          <w:sz w:val="20"/>
          <w:szCs w:val="20"/>
        </w:rPr>
        <w:t xml:space="preserve">, pp. </w:t>
      </w:r>
      <w:r w:rsidRPr="00257369">
        <w:rPr>
          <w:rStyle w:val="labs-docsum-journal-citation"/>
          <w:rFonts w:ascii="Arial" w:hAnsi="Arial" w:cs="Arial"/>
          <w:sz w:val="20"/>
          <w:szCs w:val="20"/>
        </w:rPr>
        <w:t xml:space="preserve">34-44. </w:t>
      </w:r>
      <w:r w:rsidRPr="00257369">
        <w:rPr>
          <w:rStyle w:val="citation-part"/>
          <w:rFonts w:ascii="Arial" w:hAnsi="Arial" w:cs="Arial"/>
          <w:sz w:val="20"/>
          <w:szCs w:val="20"/>
        </w:rPr>
        <w:t xml:space="preserve">PM: </w:t>
      </w:r>
      <w:r w:rsidRPr="00257369">
        <w:rPr>
          <w:rStyle w:val="docsum-pmid"/>
          <w:rFonts w:ascii="Arial" w:hAnsi="Arial" w:cs="Arial"/>
          <w:sz w:val="20"/>
          <w:szCs w:val="20"/>
        </w:rPr>
        <w:t xml:space="preserve">31606435. </w:t>
      </w:r>
      <w:hyperlink r:id="rId338" w:tgtFrame="_blank" w:history="1">
        <w:r w:rsidRPr="00E36DFB">
          <w:rPr>
            <w:rStyle w:val="docsum-pmid"/>
            <w:rFonts w:ascii="Arial" w:hAnsi="Arial" w:cs="Arial"/>
            <w:sz w:val="20"/>
            <w:szCs w:val="20"/>
          </w:rPr>
          <w:t>PMC7261004</w:t>
        </w:r>
      </w:hyperlink>
      <w:r w:rsidRPr="00E36DFB">
        <w:rPr>
          <w:rStyle w:val="docsum-pmid"/>
          <w:rFonts w:ascii="Arial" w:hAnsi="Arial" w:cs="Arial"/>
          <w:sz w:val="20"/>
          <w:szCs w:val="20"/>
        </w:rPr>
        <w:t>.</w:t>
      </w:r>
    </w:p>
    <w:p w14:paraId="507B227D" w14:textId="77777777" w:rsidR="0019517B" w:rsidRDefault="0019517B" w:rsidP="00C864F2">
      <w:pPr>
        <w:rPr>
          <w:rFonts w:ascii="Arial" w:hAnsi="Arial" w:cs="Arial"/>
          <w:sz w:val="20"/>
          <w:szCs w:val="20"/>
        </w:rPr>
      </w:pPr>
      <w:r w:rsidRPr="00257369">
        <w:rPr>
          <w:rStyle w:val="labs-docsum-authors"/>
          <w:rFonts w:ascii="Arial" w:hAnsi="Arial" w:cs="Arial"/>
          <w:sz w:val="20"/>
          <w:szCs w:val="20"/>
        </w:rPr>
        <w:t xml:space="preserve">Olson NC, </w:t>
      </w:r>
      <w:proofErr w:type="spellStart"/>
      <w:r w:rsidRPr="00257369">
        <w:rPr>
          <w:rStyle w:val="labs-docsum-authors"/>
          <w:rFonts w:ascii="Arial" w:hAnsi="Arial" w:cs="Arial"/>
          <w:sz w:val="20"/>
          <w:szCs w:val="20"/>
        </w:rPr>
        <w:t>Sitlani</w:t>
      </w:r>
      <w:proofErr w:type="spellEnd"/>
      <w:r w:rsidRPr="00257369">
        <w:rPr>
          <w:rStyle w:val="labs-docsum-authors"/>
          <w:rFonts w:ascii="Arial" w:hAnsi="Arial" w:cs="Arial"/>
          <w:sz w:val="20"/>
          <w:szCs w:val="20"/>
        </w:rPr>
        <w:t xml:space="preserve"> CM, Doyle MF, Huber SA, </w:t>
      </w:r>
      <w:proofErr w:type="spellStart"/>
      <w:r w:rsidRPr="00257369">
        <w:rPr>
          <w:rStyle w:val="labs-docsum-authors"/>
          <w:rFonts w:ascii="Arial" w:hAnsi="Arial" w:cs="Arial"/>
          <w:sz w:val="20"/>
          <w:szCs w:val="20"/>
        </w:rPr>
        <w:t>Landay</w:t>
      </w:r>
      <w:proofErr w:type="spellEnd"/>
      <w:r w:rsidRPr="00257369">
        <w:rPr>
          <w:rStyle w:val="labs-docsum-authors"/>
          <w:rFonts w:ascii="Arial" w:hAnsi="Arial" w:cs="Arial"/>
          <w:sz w:val="20"/>
          <w:szCs w:val="20"/>
        </w:rPr>
        <w:t xml:space="preserve"> AL, Tracy RP, Psaty BM, Delaney JA.</w:t>
      </w:r>
      <w:r w:rsidRPr="00257369">
        <w:rPr>
          <w:rFonts w:ascii="Arial" w:hAnsi="Arial" w:cs="Arial"/>
          <w:sz w:val="20"/>
          <w:szCs w:val="20"/>
        </w:rPr>
        <w:t xml:space="preserve"> </w:t>
      </w:r>
      <w:hyperlink r:id="rId339" w:history="1">
        <w:r w:rsidRPr="00257369">
          <w:rPr>
            <w:rFonts w:cstheme="minorBidi"/>
            <w:b/>
            <w:bCs/>
            <w:i/>
            <w:iCs/>
            <w:color w:val="303030"/>
            <w:shd w:val="clear" w:color="auto" w:fill="FFFFFF"/>
          </w:rPr>
          <w:t xml:space="preserve">Innate and adaptive immune cell subsets as risk factors for coronary heart disease in two population-based cohorts. </w:t>
        </w:r>
      </w:hyperlink>
      <w:r w:rsidRPr="00257369">
        <w:rPr>
          <w:rStyle w:val="labs-docsum-journal-citation"/>
          <w:rFonts w:ascii="Arial" w:hAnsi="Arial" w:cs="Arial"/>
          <w:sz w:val="20"/>
          <w:szCs w:val="20"/>
        </w:rPr>
        <w:t>Atherosclerosis. 2020 May</w:t>
      </w:r>
      <w:r>
        <w:rPr>
          <w:rStyle w:val="labs-docsum-journal-citation"/>
          <w:rFonts w:ascii="Arial" w:hAnsi="Arial" w:cs="Arial"/>
          <w:sz w:val="20"/>
          <w:szCs w:val="20"/>
        </w:rPr>
        <w:t xml:space="preserve">. Vol. </w:t>
      </w:r>
      <w:r w:rsidRPr="00257369">
        <w:rPr>
          <w:rStyle w:val="labs-docsum-journal-citation"/>
          <w:rFonts w:ascii="Arial" w:hAnsi="Arial" w:cs="Arial"/>
          <w:sz w:val="20"/>
          <w:szCs w:val="20"/>
        </w:rPr>
        <w:t>300</w:t>
      </w:r>
      <w:r>
        <w:rPr>
          <w:rStyle w:val="labs-docsum-journal-citation"/>
          <w:rFonts w:ascii="Arial" w:hAnsi="Arial" w:cs="Arial"/>
          <w:sz w:val="20"/>
          <w:szCs w:val="20"/>
        </w:rPr>
        <w:t xml:space="preserve">, pp. </w:t>
      </w:r>
      <w:r w:rsidRPr="00257369">
        <w:rPr>
          <w:rStyle w:val="labs-docsum-journal-citation"/>
          <w:rFonts w:ascii="Arial" w:hAnsi="Arial" w:cs="Arial"/>
          <w:sz w:val="20"/>
          <w:szCs w:val="20"/>
        </w:rPr>
        <w:t xml:space="preserve">47-53. </w:t>
      </w:r>
      <w:r w:rsidRPr="00257369">
        <w:rPr>
          <w:rStyle w:val="citation-part"/>
          <w:rFonts w:ascii="Arial" w:hAnsi="Arial" w:cs="Arial"/>
          <w:sz w:val="20"/>
          <w:szCs w:val="20"/>
        </w:rPr>
        <w:t xml:space="preserve">PM: </w:t>
      </w:r>
      <w:r w:rsidRPr="00257369">
        <w:rPr>
          <w:rStyle w:val="docsum-pmid"/>
          <w:rFonts w:ascii="Arial" w:hAnsi="Arial" w:cs="Arial"/>
          <w:sz w:val="20"/>
          <w:szCs w:val="20"/>
        </w:rPr>
        <w:t>32209232</w:t>
      </w:r>
      <w:r w:rsidRPr="00257369">
        <w:rPr>
          <w:rFonts w:ascii="Arial" w:hAnsi="Arial" w:cs="Arial"/>
          <w:sz w:val="20"/>
          <w:szCs w:val="20"/>
        </w:rPr>
        <w:t xml:space="preserve">. </w:t>
      </w:r>
      <w:hyperlink r:id="rId340" w:tgtFrame="_blank" w:history="1">
        <w:r w:rsidRPr="00E36DFB">
          <w:rPr>
            <w:rStyle w:val="citation-part"/>
            <w:rFonts w:ascii="Arial" w:hAnsi="Arial" w:cs="Arial"/>
            <w:sz w:val="20"/>
            <w:szCs w:val="20"/>
          </w:rPr>
          <w:t>PMC7276206</w:t>
        </w:r>
      </w:hyperlink>
      <w:r w:rsidRPr="00E36DFB">
        <w:rPr>
          <w:rStyle w:val="citation-part"/>
          <w:rFonts w:ascii="Arial" w:hAnsi="Arial" w:cs="Arial"/>
          <w:sz w:val="20"/>
          <w:szCs w:val="20"/>
        </w:rPr>
        <w:t>.</w:t>
      </w:r>
    </w:p>
    <w:p w14:paraId="1EE6E2AA" w14:textId="77777777" w:rsidR="0082298F" w:rsidRDefault="0082298F" w:rsidP="0082298F">
      <w:pPr>
        <w:pStyle w:val="details"/>
        <w:rPr>
          <w:rFonts w:ascii="Arial" w:hAnsi="Arial" w:cs="Arial"/>
          <w:sz w:val="20"/>
          <w:szCs w:val="20"/>
        </w:rPr>
      </w:pPr>
      <w:proofErr w:type="spellStart"/>
      <w:r w:rsidRPr="004E2AE9">
        <w:rPr>
          <w:rFonts w:ascii="Arial" w:hAnsi="Arial" w:cs="Arial"/>
          <w:sz w:val="20"/>
          <w:szCs w:val="20"/>
        </w:rPr>
        <w:t>Pase</w:t>
      </w:r>
      <w:proofErr w:type="spellEnd"/>
      <w:r w:rsidRPr="004E2AE9">
        <w:rPr>
          <w:rFonts w:ascii="Arial" w:hAnsi="Arial" w:cs="Arial"/>
          <w:sz w:val="20"/>
          <w:szCs w:val="20"/>
        </w:rPr>
        <w:t xml:space="preserve"> MP, </w:t>
      </w:r>
      <w:proofErr w:type="spellStart"/>
      <w:r w:rsidRPr="004E2AE9">
        <w:rPr>
          <w:rFonts w:ascii="Arial" w:hAnsi="Arial" w:cs="Arial"/>
          <w:sz w:val="20"/>
          <w:szCs w:val="20"/>
        </w:rPr>
        <w:t>Himali</w:t>
      </w:r>
      <w:proofErr w:type="spellEnd"/>
      <w:r w:rsidRPr="004E2AE9">
        <w:rPr>
          <w:rFonts w:ascii="Arial" w:hAnsi="Arial" w:cs="Arial"/>
          <w:sz w:val="20"/>
          <w:szCs w:val="20"/>
        </w:rPr>
        <w:t xml:space="preserve"> JJ, </w:t>
      </w:r>
      <w:proofErr w:type="spellStart"/>
      <w:r w:rsidRPr="004E2AE9">
        <w:rPr>
          <w:rFonts w:ascii="Arial" w:hAnsi="Arial" w:cs="Arial"/>
          <w:sz w:val="20"/>
          <w:szCs w:val="20"/>
        </w:rPr>
        <w:t>Beiser</w:t>
      </w:r>
      <w:proofErr w:type="spellEnd"/>
      <w:r w:rsidRPr="004E2AE9">
        <w:rPr>
          <w:rFonts w:ascii="Arial" w:hAnsi="Arial" w:cs="Arial"/>
          <w:sz w:val="20"/>
          <w:szCs w:val="20"/>
        </w:rPr>
        <w:t xml:space="preserve"> AS, </w:t>
      </w:r>
      <w:proofErr w:type="spellStart"/>
      <w:r w:rsidRPr="004E2AE9">
        <w:rPr>
          <w:rFonts w:ascii="Arial" w:hAnsi="Arial" w:cs="Arial"/>
          <w:sz w:val="20"/>
          <w:szCs w:val="20"/>
        </w:rPr>
        <w:t>DeCarli</w:t>
      </w:r>
      <w:proofErr w:type="spellEnd"/>
      <w:r w:rsidRPr="004E2AE9">
        <w:rPr>
          <w:rFonts w:ascii="Arial" w:hAnsi="Arial" w:cs="Arial"/>
          <w:sz w:val="20"/>
          <w:szCs w:val="20"/>
        </w:rPr>
        <w:t xml:space="preserve"> C, McGrath ER, Satizabal CL, Aparicio HJ, Adams HHH, Reiner AP, Longstreth WT Jr, </w:t>
      </w:r>
      <w:proofErr w:type="spellStart"/>
      <w:r w:rsidRPr="004E2AE9">
        <w:rPr>
          <w:rFonts w:ascii="Arial" w:hAnsi="Arial" w:cs="Arial"/>
          <w:sz w:val="20"/>
          <w:szCs w:val="20"/>
        </w:rPr>
        <w:t>Fornage</w:t>
      </w:r>
      <w:proofErr w:type="spellEnd"/>
      <w:r w:rsidRPr="004E2AE9">
        <w:rPr>
          <w:rFonts w:ascii="Arial" w:hAnsi="Arial" w:cs="Arial"/>
          <w:sz w:val="20"/>
          <w:szCs w:val="20"/>
        </w:rPr>
        <w:t xml:space="preserve"> M, Tracy RP, Lopez O, Psaty BM, Levy D, Seshadri S, Bis JC. </w:t>
      </w:r>
      <w:hyperlink r:id="rId341" w:history="1">
        <w:r w:rsidRPr="000665C5">
          <w:rPr>
            <w:rFonts w:asciiTheme="minorHAnsi" w:hAnsiTheme="minorHAnsi" w:cstheme="minorBidi"/>
            <w:b/>
            <w:bCs/>
            <w:i/>
            <w:iCs/>
            <w:sz w:val="22"/>
            <w:szCs w:val="22"/>
          </w:rPr>
          <w:t>Association of CD14 with incident dementia and markers of brain aging and injury.</w:t>
        </w:r>
      </w:hyperlink>
      <w:r w:rsidRPr="000665C5">
        <w:rPr>
          <w:rFonts w:asciiTheme="minorHAnsi" w:hAnsiTheme="minorHAnsi" w:cstheme="minorBidi"/>
          <w:b/>
          <w:bCs/>
          <w:i/>
          <w:iCs/>
          <w:sz w:val="22"/>
          <w:szCs w:val="22"/>
        </w:rPr>
        <w:t xml:space="preserve"> </w:t>
      </w:r>
      <w:r w:rsidRPr="004E2AE9">
        <w:rPr>
          <w:rFonts w:ascii="Arial" w:hAnsi="Arial" w:cs="Arial"/>
          <w:sz w:val="20"/>
          <w:szCs w:val="20"/>
        </w:rPr>
        <w:t>Neurology. 2020 Jan 21</w:t>
      </w:r>
      <w:r>
        <w:rPr>
          <w:rFonts w:ascii="Arial" w:hAnsi="Arial" w:cs="Arial"/>
          <w:sz w:val="20"/>
          <w:szCs w:val="20"/>
        </w:rPr>
        <w:t xml:space="preserve">. Vol. </w:t>
      </w:r>
      <w:r w:rsidRPr="004E2AE9">
        <w:rPr>
          <w:rFonts w:ascii="Arial" w:hAnsi="Arial" w:cs="Arial"/>
          <w:sz w:val="20"/>
          <w:szCs w:val="20"/>
        </w:rPr>
        <w:t>94</w:t>
      </w:r>
      <w:r>
        <w:rPr>
          <w:rFonts w:ascii="Arial" w:hAnsi="Arial" w:cs="Arial"/>
          <w:sz w:val="20"/>
          <w:szCs w:val="20"/>
        </w:rPr>
        <w:t xml:space="preserve">, issue </w:t>
      </w:r>
      <w:r w:rsidRPr="004E2AE9">
        <w:rPr>
          <w:rFonts w:ascii="Arial" w:hAnsi="Arial" w:cs="Arial"/>
          <w:sz w:val="20"/>
          <w:szCs w:val="20"/>
        </w:rPr>
        <w:t>3</w:t>
      </w:r>
      <w:r>
        <w:rPr>
          <w:rFonts w:ascii="Arial" w:hAnsi="Arial" w:cs="Arial"/>
          <w:sz w:val="20"/>
          <w:szCs w:val="20"/>
        </w:rPr>
        <w:t xml:space="preserve">, </w:t>
      </w:r>
      <w:r w:rsidRPr="004E2AE9">
        <w:rPr>
          <w:rFonts w:ascii="Arial" w:hAnsi="Arial" w:cs="Arial"/>
          <w:sz w:val="20"/>
          <w:szCs w:val="20"/>
        </w:rPr>
        <w:t>e254-e266. PM: 31818907.</w:t>
      </w:r>
      <w:r w:rsidR="00366EC7">
        <w:rPr>
          <w:rFonts w:ascii="Arial" w:hAnsi="Arial" w:cs="Arial"/>
          <w:sz w:val="20"/>
          <w:szCs w:val="20"/>
        </w:rPr>
        <w:t xml:space="preserve"> </w:t>
      </w:r>
      <w:bookmarkStart w:id="54" w:name="_Hlk61381926"/>
      <w:r w:rsidR="00366EC7" w:rsidRPr="00366EC7">
        <w:rPr>
          <w:rFonts w:ascii="Arial" w:hAnsi="Arial" w:cs="Arial"/>
          <w:sz w:val="20"/>
          <w:szCs w:val="20"/>
        </w:rPr>
        <w:fldChar w:fldCharType="begin"/>
      </w:r>
      <w:r w:rsidR="00366EC7" w:rsidRPr="00366EC7">
        <w:rPr>
          <w:rFonts w:ascii="Arial" w:hAnsi="Arial" w:cs="Arial"/>
          <w:sz w:val="20"/>
          <w:szCs w:val="20"/>
        </w:rPr>
        <w:instrText xml:space="preserve"> HYPERLINK "http://www.ncbi.nlm.nih.gov/pmc/articles/pmc7108812/" \t "_blank" </w:instrText>
      </w:r>
      <w:r w:rsidR="00366EC7" w:rsidRPr="00366EC7">
        <w:rPr>
          <w:rFonts w:ascii="Arial" w:hAnsi="Arial" w:cs="Arial"/>
          <w:sz w:val="20"/>
          <w:szCs w:val="20"/>
        </w:rPr>
        <w:fldChar w:fldCharType="separate"/>
      </w:r>
      <w:r w:rsidR="00366EC7" w:rsidRPr="00366EC7">
        <w:rPr>
          <w:rFonts w:ascii="Arial" w:hAnsi="Arial" w:cs="Arial"/>
          <w:sz w:val="20"/>
          <w:szCs w:val="20"/>
        </w:rPr>
        <w:t>PMC7108812</w:t>
      </w:r>
      <w:r w:rsidR="00366EC7" w:rsidRPr="00366EC7">
        <w:rPr>
          <w:rFonts w:ascii="Arial" w:hAnsi="Arial" w:cs="Arial"/>
          <w:sz w:val="20"/>
          <w:szCs w:val="20"/>
        </w:rPr>
        <w:fldChar w:fldCharType="end"/>
      </w:r>
      <w:r w:rsidR="00366EC7" w:rsidRPr="00366EC7">
        <w:rPr>
          <w:rFonts w:ascii="Arial" w:hAnsi="Arial" w:cs="Arial"/>
          <w:sz w:val="20"/>
          <w:szCs w:val="20"/>
        </w:rPr>
        <w:t>.</w:t>
      </w:r>
      <w:bookmarkEnd w:id="54"/>
    </w:p>
    <w:p w14:paraId="1A9251A7" w14:textId="77777777" w:rsidR="00A834CC" w:rsidRDefault="00A834CC" w:rsidP="00A834CC">
      <w:pPr>
        <w:pStyle w:val="Title2"/>
        <w:rPr>
          <w:rFonts w:ascii="Arial" w:hAnsi="Arial" w:cs="Arial"/>
          <w:sz w:val="20"/>
          <w:szCs w:val="20"/>
        </w:rPr>
      </w:pPr>
      <w:r w:rsidRPr="00F37021">
        <w:rPr>
          <w:rStyle w:val="docsum-authors"/>
          <w:rFonts w:ascii="Arial" w:hAnsi="Arial" w:cs="Arial"/>
          <w:sz w:val="20"/>
          <w:szCs w:val="20"/>
        </w:rPr>
        <w:t xml:space="preserve">Patel RB, Delaney JA, Hu M, Patel H, Cheng J, Gottdiener J, Kizer JR, Marcus GM, </w:t>
      </w:r>
      <w:proofErr w:type="spellStart"/>
      <w:r w:rsidRPr="00F37021">
        <w:rPr>
          <w:rStyle w:val="docsum-authors"/>
          <w:rFonts w:ascii="Arial" w:hAnsi="Arial" w:cs="Arial"/>
          <w:sz w:val="20"/>
          <w:szCs w:val="20"/>
        </w:rPr>
        <w:t>Turakhia</w:t>
      </w:r>
      <w:proofErr w:type="spellEnd"/>
      <w:r w:rsidRPr="00F37021">
        <w:rPr>
          <w:rStyle w:val="docsum-authors"/>
          <w:rFonts w:ascii="Arial" w:hAnsi="Arial" w:cs="Arial"/>
          <w:sz w:val="20"/>
          <w:szCs w:val="20"/>
        </w:rPr>
        <w:t xml:space="preserve"> MP, Deo R, Heckbert SR, Psaty BM, Shah SJ. </w:t>
      </w:r>
      <w:r w:rsidRPr="00B84311">
        <w:rPr>
          <w:rStyle w:val="docsum-authors"/>
          <w:rFonts w:ascii="Arial" w:hAnsi="Arial" w:cs="Arial"/>
          <w:b/>
          <w:bCs/>
          <w:i/>
          <w:iCs/>
          <w:sz w:val="20"/>
          <w:szCs w:val="20"/>
        </w:rPr>
        <w:t>Characterization of cardiac mechanics and incident atrial fibrillation in participants of the Cardiovascular Health Study.</w:t>
      </w:r>
      <w:r w:rsidRPr="00F37021">
        <w:rPr>
          <w:rStyle w:val="docsum-authors"/>
          <w:rFonts w:ascii="Arial" w:hAnsi="Arial" w:cs="Arial"/>
          <w:sz w:val="20"/>
          <w:szCs w:val="20"/>
        </w:rPr>
        <w:t xml:space="preserve"> </w:t>
      </w:r>
      <w:r w:rsidRPr="00F37021">
        <w:rPr>
          <w:rStyle w:val="docsum-journal-citation"/>
          <w:rFonts w:ascii="Arial" w:hAnsi="Arial" w:cs="Arial"/>
          <w:sz w:val="20"/>
          <w:szCs w:val="20"/>
        </w:rPr>
        <w:t>JCI Insight. 2020 Oct 2</w:t>
      </w:r>
      <w:r>
        <w:rPr>
          <w:rStyle w:val="docsum-journal-citation"/>
          <w:rFonts w:ascii="Arial" w:hAnsi="Arial" w:cs="Arial"/>
          <w:sz w:val="20"/>
          <w:szCs w:val="20"/>
        </w:rPr>
        <w:t xml:space="preserve">. Vol. </w:t>
      </w:r>
      <w:r w:rsidRPr="00F37021">
        <w:rPr>
          <w:rStyle w:val="docsum-journal-citation"/>
          <w:rFonts w:ascii="Arial" w:hAnsi="Arial" w:cs="Arial"/>
          <w:sz w:val="20"/>
          <w:szCs w:val="20"/>
        </w:rPr>
        <w:t>5</w:t>
      </w:r>
      <w:r>
        <w:rPr>
          <w:rStyle w:val="docsum-journal-citation"/>
          <w:rFonts w:ascii="Arial" w:hAnsi="Arial" w:cs="Arial"/>
          <w:sz w:val="20"/>
          <w:szCs w:val="20"/>
        </w:rPr>
        <w:t xml:space="preserve">, issue </w:t>
      </w:r>
      <w:r w:rsidRPr="00F37021">
        <w:rPr>
          <w:rStyle w:val="docsum-journal-citation"/>
          <w:rFonts w:ascii="Arial" w:hAnsi="Arial" w:cs="Arial"/>
          <w:sz w:val="20"/>
          <w:szCs w:val="20"/>
        </w:rPr>
        <w:t>19</w:t>
      </w:r>
      <w:r>
        <w:rPr>
          <w:rStyle w:val="docsum-journal-citation"/>
          <w:rFonts w:ascii="Arial" w:hAnsi="Arial" w:cs="Arial"/>
          <w:sz w:val="20"/>
          <w:szCs w:val="20"/>
        </w:rPr>
        <w:t xml:space="preserve">, p. </w:t>
      </w:r>
      <w:r w:rsidRPr="00F37021">
        <w:rPr>
          <w:rStyle w:val="docsum-journal-citation"/>
          <w:rFonts w:ascii="Arial" w:hAnsi="Arial" w:cs="Arial"/>
          <w:sz w:val="20"/>
          <w:szCs w:val="20"/>
        </w:rPr>
        <w:t xml:space="preserve">141656. </w:t>
      </w:r>
      <w:proofErr w:type="spellStart"/>
      <w:r w:rsidRPr="00F37021">
        <w:rPr>
          <w:rStyle w:val="docsum-journal-citation"/>
          <w:rFonts w:ascii="Arial" w:hAnsi="Arial" w:cs="Arial"/>
          <w:sz w:val="20"/>
          <w:szCs w:val="20"/>
        </w:rPr>
        <w:t>doi</w:t>
      </w:r>
      <w:proofErr w:type="spellEnd"/>
      <w:r w:rsidRPr="00F37021">
        <w:rPr>
          <w:rStyle w:val="docsum-journal-citation"/>
          <w:rFonts w:ascii="Arial" w:hAnsi="Arial" w:cs="Arial"/>
          <w:sz w:val="20"/>
          <w:szCs w:val="20"/>
        </w:rPr>
        <w:t>: 10.1172/jci.insight.141656.</w:t>
      </w:r>
      <w:r w:rsidRPr="00F37021">
        <w:rPr>
          <w:rFonts w:ascii="Arial" w:hAnsi="Arial" w:cs="Arial"/>
          <w:sz w:val="20"/>
          <w:szCs w:val="20"/>
        </w:rPr>
        <w:t xml:space="preserve"> </w:t>
      </w:r>
      <w:r w:rsidRPr="00F37021">
        <w:rPr>
          <w:rStyle w:val="citation-part"/>
          <w:rFonts w:ascii="Arial" w:hAnsi="Arial" w:cs="Arial"/>
          <w:sz w:val="20"/>
          <w:szCs w:val="20"/>
        </w:rPr>
        <w:t xml:space="preserve">PM: </w:t>
      </w:r>
      <w:r w:rsidRPr="00F37021">
        <w:rPr>
          <w:rStyle w:val="docsum-pmid"/>
          <w:rFonts w:ascii="Arial" w:hAnsi="Arial" w:cs="Arial"/>
          <w:sz w:val="20"/>
          <w:szCs w:val="20"/>
        </w:rPr>
        <w:t>32910807.</w:t>
      </w:r>
      <w:r w:rsidR="00337AE7">
        <w:rPr>
          <w:rFonts w:ascii="Arial" w:hAnsi="Arial" w:cs="Arial"/>
          <w:sz w:val="20"/>
          <w:szCs w:val="20"/>
        </w:rPr>
        <w:t xml:space="preserve"> </w:t>
      </w:r>
      <w:hyperlink r:id="rId342" w:tgtFrame="_blank" w:history="1">
        <w:r w:rsidR="00337AE7" w:rsidRPr="00337AE7">
          <w:rPr>
            <w:rStyle w:val="docsum-authors"/>
            <w:rFonts w:ascii="Arial" w:hAnsi="Arial" w:cs="Arial"/>
            <w:sz w:val="20"/>
            <w:szCs w:val="20"/>
          </w:rPr>
          <w:t>PMC7566702</w:t>
        </w:r>
        <w:r w:rsidR="00337AE7">
          <w:rPr>
            <w:rStyle w:val="docsum-authors"/>
            <w:rFonts w:ascii="Arial" w:hAnsi="Arial" w:cs="Arial"/>
            <w:sz w:val="20"/>
            <w:szCs w:val="20"/>
          </w:rPr>
          <w:t>.</w:t>
        </w:r>
        <w:r w:rsidR="00337AE7" w:rsidRPr="00337AE7">
          <w:rPr>
            <w:rStyle w:val="docsum-authors"/>
            <w:rFonts w:ascii="Arial" w:hAnsi="Arial" w:cs="Arial"/>
            <w:sz w:val="20"/>
            <w:szCs w:val="20"/>
          </w:rPr>
          <w:t xml:space="preserve"> </w:t>
        </w:r>
      </w:hyperlink>
    </w:p>
    <w:p w14:paraId="7A53287D" w14:textId="6DDA3F8A" w:rsidR="005E5EC9" w:rsidRDefault="005E5EC9" w:rsidP="00366EC7">
      <w:pPr>
        <w:rPr>
          <w:rStyle w:val="docsum-pmid"/>
          <w:rFonts w:ascii="Arial" w:hAnsi="Arial" w:cs="Arial"/>
          <w:sz w:val="20"/>
          <w:szCs w:val="20"/>
        </w:rPr>
      </w:pPr>
      <w:bookmarkStart w:id="55" w:name="_Hlk46307909"/>
      <w:bookmarkStart w:id="56" w:name="_Hlk62490193"/>
      <w:r w:rsidRPr="00257369">
        <w:rPr>
          <w:rStyle w:val="docsum-authors"/>
          <w:rFonts w:ascii="Arial" w:hAnsi="Arial" w:cs="Arial"/>
          <w:sz w:val="20"/>
          <w:szCs w:val="20"/>
        </w:rPr>
        <w:t xml:space="preserve">Potok OA, Phil RKD, Bansal N, Siscovick DS, Odden M, Ix JH, Shlipak MG, Rifkin DE. </w:t>
      </w:r>
      <w:hyperlink r:id="rId343" w:history="1">
        <w:r w:rsidRPr="000849AA">
          <w:rPr>
            <w:rFonts w:cstheme="minorBidi"/>
            <w:b/>
            <w:bCs/>
            <w:i/>
            <w:iCs/>
            <w:color w:val="303030"/>
            <w:shd w:val="clear" w:color="auto" w:fill="FFFFFF"/>
          </w:rPr>
          <w:t xml:space="preserve">The </w:t>
        </w:r>
        <w:r>
          <w:rPr>
            <w:b/>
            <w:bCs/>
            <w:i/>
            <w:iCs/>
            <w:color w:val="303030"/>
            <w:shd w:val="clear" w:color="auto" w:fill="FFFFFF"/>
          </w:rPr>
          <w:t>d</w:t>
        </w:r>
        <w:r w:rsidRPr="000849AA">
          <w:rPr>
            <w:rFonts w:cstheme="minorBidi"/>
            <w:b/>
            <w:bCs/>
            <w:i/>
            <w:iCs/>
            <w:color w:val="303030"/>
            <w:shd w:val="clear" w:color="auto" w:fill="FFFFFF"/>
          </w:rPr>
          <w:t xml:space="preserve">ifference </w:t>
        </w:r>
        <w:r>
          <w:rPr>
            <w:b/>
            <w:bCs/>
            <w:i/>
            <w:iCs/>
            <w:color w:val="303030"/>
            <w:shd w:val="clear" w:color="auto" w:fill="FFFFFF"/>
          </w:rPr>
          <w:t>b</w:t>
        </w:r>
        <w:r w:rsidRPr="000849AA">
          <w:rPr>
            <w:rFonts w:cstheme="minorBidi"/>
            <w:b/>
            <w:bCs/>
            <w:i/>
            <w:iCs/>
            <w:color w:val="303030"/>
            <w:shd w:val="clear" w:color="auto" w:fill="FFFFFF"/>
          </w:rPr>
          <w:t xml:space="preserve">etween </w:t>
        </w:r>
        <w:r>
          <w:rPr>
            <w:b/>
            <w:bCs/>
            <w:i/>
            <w:iCs/>
            <w:color w:val="303030"/>
            <w:shd w:val="clear" w:color="auto" w:fill="FFFFFF"/>
          </w:rPr>
          <w:t>c</w:t>
        </w:r>
        <w:r w:rsidRPr="000849AA">
          <w:rPr>
            <w:rFonts w:cstheme="minorBidi"/>
            <w:b/>
            <w:bCs/>
            <w:i/>
            <w:iCs/>
            <w:color w:val="303030"/>
            <w:shd w:val="clear" w:color="auto" w:fill="FFFFFF"/>
          </w:rPr>
          <w:t xml:space="preserve">ystatin C and </w:t>
        </w:r>
        <w:proofErr w:type="gramStart"/>
        <w:r>
          <w:rPr>
            <w:b/>
            <w:bCs/>
            <w:i/>
            <w:iCs/>
            <w:color w:val="303030"/>
            <w:shd w:val="clear" w:color="auto" w:fill="FFFFFF"/>
          </w:rPr>
          <w:t>c</w:t>
        </w:r>
        <w:r w:rsidRPr="000849AA">
          <w:rPr>
            <w:rFonts w:cstheme="minorBidi"/>
            <w:b/>
            <w:bCs/>
            <w:i/>
            <w:iCs/>
            <w:color w:val="303030"/>
            <w:shd w:val="clear" w:color="auto" w:fill="FFFFFF"/>
          </w:rPr>
          <w:t>reatinine-</w:t>
        </w:r>
        <w:r>
          <w:rPr>
            <w:b/>
            <w:bCs/>
            <w:i/>
            <w:iCs/>
            <w:color w:val="303030"/>
            <w:shd w:val="clear" w:color="auto" w:fill="FFFFFF"/>
          </w:rPr>
          <w:t>b</w:t>
        </w:r>
        <w:r w:rsidRPr="000849AA">
          <w:rPr>
            <w:rFonts w:cstheme="minorBidi"/>
            <w:b/>
            <w:bCs/>
            <w:i/>
            <w:iCs/>
            <w:color w:val="303030"/>
            <w:shd w:val="clear" w:color="auto" w:fill="FFFFFF"/>
          </w:rPr>
          <w:t>ased</w:t>
        </w:r>
        <w:proofErr w:type="gramEnd"/>
        <w:r w:rsidRPr="000849AA">
          <w:rPr>
            <w:rFonts w:cstheme="minorBidi"/>
            <w:b/>
            <w:bCs/>
            <w:i/>
            <w:iCs/>
            <w:color w:val="303030"/>
            <w:shd w:val="clear" w:color="auto" w:fill="FFFFFF"/>
          </w:rPr>
          <w:t xml:space="preserve"> </w:t>
        </w:r>
        <w:r>
          <w:rPr>
            <w:b/>
            <w:bCs/>
            <w:i/>
            <w:iCs/>
            <w:color w:val="303030"/>
            <w:shd w:val="clear" w:color="auto" w:fill="FFFFFF"/>
          </w:rPr>
          <w:t>e</w:t>
        </w:r>
        <w:r w:rsidRPr="000849AA">
          <w:rPr>
            <w:rFonts w:cstheme="minorBidi"/>
            <w:b/>
            <w:bCs/>
            <w:i/>
            <w:iCs/>
            <w:color w:val="303030"/>
            <w:shd w:val="clear" w:color="auto" w:fill="FFFFFF"/>
          </w:rPr>
          <w:t xml:space="preserve">stimated GFR and </w:t>
        </w:r>
        <w:r>
          <w:rPr>
            <w:b/>
            <w:bCs/>
            <w:i/>
            <w:iCs/>
            <w:color w:val="303030"/>
            <w:shd w:val="clear" w:color="auto" w:fill="FFFFFF"/>
          </w:rPr>
          <w:t>i</w:t>
        </w:r>
        <w:r w:rsidRPr="000849AA">
          <w:rPr>
            <w:rFonts w:cstheme="minorBidi"/>
            <w:b/>
            <w:bCs/>
            <w:i/>
            <w:iCs/>
            <w:color w:val="303030"/>
            <w:shd w:val="clear" w:color="auto" w:fill="FFFFFF"/>
          </w:rPr>
          <w:t xml:space="preserve">ncident </w:t>
        </w:r>
        <w:r>
          <w:rPr>
            <w:b/>
            <w:bCs/>
            <w:i/>
            <w:iCs/>
            <w:color w:val="303030"/>
            <w:shd w:val="clear" w:color="auto" w:fill="FFFFFF"/>
          </w:rPr>
          <w:t>f</w:t>
        </w:r>
        <w:r w:rsidRPr="000849AA">
          <w:rPr>
            <w:rFonts w:cstheme="minorBidi"/>
            <w:b/>
            <w:bCs/>
            <w:i/>
            <w:iCs/>
            <w:color w:val="303030"/>
            <w:shd w:val="clear" w:color="auto" w:fill="FFFFFF"/>
          </w:rPr>
          <w:t xml:space="preserve">railty: </w:t>
        </w:r>
        <w:r>
          <w:rPr>
            <w:b/>
            <w:bCs/>
            <w:i/>
            <w:iCs/>
            <w:color w:val="303030"/>
            <w:shd w:val="clear" w:color="auto" w:fill="FFFFFF"/>
          </w:rPr>
          <w:t>a</w:t>
        </w:r>
        <w:r w:rsidRPr="000849AA">
          <w:rPr>
            <w:rFonts w:cstheme="minorBidi"/>
            <w:b/>
            <w:bCs/>
            <w:i/>
            <w:iCs/>
            <w:color w:val="303030"/>
            <w:shd w:val="clear" w:color="auto" w:fill="FFFFFF"/>
          </w:rPr>
          <w:t xml:space="preserve">n </w:t>
        </w:r>
        <w:r>
          <w:rPr>
            <w:b/>
            <w:bCs/>
            <w:i/>
            <w:iCs/>
            <w:color w:val="303030"/>
            <w:shd w:val="clear" w:color="auto" w:fill="FFFFFF"/>
          </w:rPr>
          <w:t>a</w:t>
        </w:r>
        <w:r w:rsidRPr="000849AA">
          <w:rPr>
            <w:rFonts w:cstheme="minorBidi"/>
            <w:b/>
            <w:bCs/>
            <w:i/>
            <w:iCs/>
            <w:color w:val="303030"/>
            <w:shd w:val="clear" w:color="auto" w:fill="FFFFFF"/>
          </w:rPr>
          <w:t xml:space="preserve">nalysis of the Cardiovascular Health Study (CHS). </w:t>
        </w:r>
      </w:hyperlink>
      <w:r w:rsidRPr="00257369">
        <w:rPr>
          <w:rStyle w:val="docsum-journal-citation"/>
          <w:rFonts w:ascii="Arial" w:hAnsi="Arial" w:cs="Arial"/>
          <w:sz w:val="20"/>
          <w:szCs w:val="20"/>
        </w:rPr>
        <w:t xml:space="preserve">Am J Kidney Dis. </w:t>
      </w:r>
      <w:r w:rsidR="00366EC7" w:rsidRPr="00366EC7">
        <w:rPr>
          <w:rStyle w:val="docsum-journal-citation"/>
          <w:rFonts w:ascii="Arial" w:hAnsi="Arial" w:cs="Arial"/>
          <w:sz w:val="20"/>
          <w:szCs w:val="20"/>
        </w:rPr>
        <w:t>2020 Dec</w:t>
      </w:r>
      <w:r w:rsidR="00366EC7">
        <w:rPr>
          <w:rStyle w:val="docsum-journal-citation"/>
          <w:rFonts w:ascii="Arial" w:hAnsi="Arial" w:cs="Arial"/>
          <w:sz w:val="20"/>
          <w:szCs w:val="20"/>
        </w:rPr>
        <w:t xml:space="preserve">. Vol. </w:t>
      </w:r>
      <w:r w:rsidR="00366EC7" w:rsidRPr="00366EC7">
        <w:rPr>
          <w:rStyle w:val="docsum-journal-citation"/>
          <w:rFonts w:ascii="Arial" w:hAnsi="Arial" w:cs="Arial"/>
          <w:sz w:val="20"/>
          <w:szCs w:val="20"/>
        </w:rPr>
        <w:t>76</w:t>
      </w:r>
      <w:r w:rsidR="00366EC7">
        <w:rPr>
          <w:rStyle w:val="docsum-journal-citation"/>
          <w:rFonts w:ascii="Arial" w:hAnsi="Arial" w:cs="Arial"/>
          <w:sz w:val="20"/>
          <w:szCs w:val="20"/>
        </w:rPr>
        <w:t xml:space="preserve">, issue </w:t>
      </w:r>
      <w:r w:rsidR="00366EC7" w:rsidRPr="00366EC7">
        <w:rPr>
          <w:rStyle w:val="docsum-journal-citation"/>
          <w:rFonts w:ascii="Arial" w:hAnsi="Arial" w:cs="Arial"/>
          <w:sz w:val="20"/>
          <w:szCs w:val="20"/>
        </w:rPr>
        <w:t>6</w:t>
      </w:r>
      <w:r w:rsidR="00366EC7">
        <w:rPr>
          <w:rStyle w:val="docsum-journal-citation"/>
          <w:rFonts w:ascii="Arial" w:hAnsi="Arial" w:cs="Arial"/>
          <w:sz w:val="20"/>
          <w:szCs w:val="20"/>
        </w:rPr>
        <w:t xml:space="preserve">, pp. </w:t>
      </w:r>
      <w:r w:rsidR="00366EC7" w:rsidRPr="00366EC7">
        <w:rPr>
          <w:rStyle w:val="docsum-journal-citation"/>
          <w:rFonts w:ascii="Arial" w:hAnsi="Arial" w:cs="Arial"/>
          <w:sz w:val="20"/>
          <w:szCs w:val="20"/>
        </w:rPr>
        <w:t xml:space="preserve">896-898. </w:t>
      </w:r>
      <w:r w:rsidRPr="00257369">
        <w:rPr>
          <w:rStyle w:val="citation-part"/>
          <w:rFonts w:ascii="Arial" w:hAnsi="Arial" w:cs="Arial"/>
          <w:sz w:val="20"/>
          <w:szCs w:val="20"/>
        </w:rPr>
        <w:t xml:space="preserve">PM: </w:t>
      </w:r>
      <w:r w:rsidRPr="00257369">
        <w:rPr>
          <w:rStyle w:val="docsum-pmid"/>
          <w:rFonts w:ascii="Arial" w:hAnsi="Arial" w:cs="Arial"/>
          <w:sz w:val="20"/>
          <w:szCs w:val="20"/>
        </w:rPr>
        <w:t>32682698.</w:t>
      </w:r>
      <w:r w:rsidR="00637EEF">
        <w:rPr>
          <w:rStyle w:val="docsum-pmid"/>
          <w:rFonts w:ascii="Arial" w:hAnsi="Arial" w:cs="Arial"/>
          <w:sz w:val="20"/>
          <w:szCs w:val="20"/>
        </w:rPr>
        <w:t xml:space="preserve"> </w:t>
      </w:r>
      <w:r w:rsidR="00637EEF" w:rsidRPr="00637EEF">
        <w:rPr>
          <w:rStyle w:val="Strong"/>
          <w:rFonts w:ascii="Arial" w:hAnsi="Arial" w:cs="Arial"/>
          <w:b w:val="0"/>
          <w:bCs w:val="0"/>
          <w:sz w:val="20"/>
          <w:szCs w:val="20"/>
        </w:rPr>
        <w:t>PMC7967899.</w:t>
      </w:r>
      <w:r w:rsidRPr="00257369">
        <w:rPr>
          <w:rStyle w:val="docsum-pmid"/>
          <w:rFonts w:ascii="Arial" w:hAnsi="Arial" w:cs="Arial"/>
          <w:sz w:val="20"/>
          <w:szCs w:val="20"/>
        </w:rPr>
        <w:t xml:space="preserve"> </w:t>
      </w:r>
      <w:bookmarkEnd w:id="55"/>
    </w:p>
    <w:p w14:paraId="634545C9" w14:textId="77777777" w:rsidR="00332428" w:rsidRPr="00332428" w:rsidRDefault="00332428" w:rsidP="005E5EC9">
      <w:pPr>
        <w:rPr>
          <w:rFonts w:ascii="Arial" w:hAnsi="Arial" w:cs="Arial"/>
          <w:sz w:val="20"/>
          <w:szCs w:val="20"/>
        </w:rPr>
      </w:pPr>
      <w:bookmarkStart w:id="57" w:name="_Hlk84852127"/>
      <w:bookmarkStart w:id="58" w:name="_Hlk69904523"/>
      <w:bookmarkEnd w:id="56"/>
      <w:r w:rsidRPr="00D36734">
        <w:rPr>
          <w:rStyle w:val="docsum-authors"/>
          <w:rFonts w:ascii="Arial" w:hAnsi="Arial" w:cs="Arial"/>
          <w:sz w:val="20"/>
          <w:szCs w:val="20"/>
        </w:rPr>
        <w:t xml:space="preserve">Rohmann JL, Longstreth WT Jr, Cushman M, Fitzpatrick AL, Heckbert SR, Rice K, </w:t>
      </w:r>
      <w:proofErr w:type="spellStart"/>
      <w:r w:rsidRPr="00D36734">
        <w:rPr>
          <w:rStyle w:val="docsum-authors"/>
          <w:rFonts w:ascii="Arial" w:hAnsi="Arial" w:cs="Arial"/>
          <w:sz w:val="20"/>
          <w:szCs w:val="20"/>
        </w:rPr>
        <w:t>Rosendaal</w:t>
      </w:r>
      <w:proofErr w:type="spellEnd"/>
      <w:r w:rsidRPr="00D36734">
        <w:rPr>
          <w:rStyle w:val="docsum-authors"/>
          <w:rFonts w:ascii="Arial" w:hAnsi="Arial" w:cs="Arial"/>
          <w:sz w:val="20"/>
          <w:szCs w:val="20"/>
        </w:rPr>
        <w:t xml:space="preserve"> FR, </w:t>
      </w:r>
      <w:proofErr w:type="spellStart"/>
      <w:r w:rsidRPr="00D36734">
        <w:rPr>
          <w:rStyle w:val="docsum-authors"/>
          <w:rFonts w:ascii="Arial" w:hAnsi="Arial" w:cs="Arial"/>
          <w:sz w:val="20"/>
          <w:szCs w:val="20"/>
        </w:rPr>
        <w:t>Sitlani</w:t>
      </w:r>
      <w:proofErr w:type="spellEnd"/>
      <w:r w:rsidRPr="00D36734">
        <w:rPr>
          <w:rStyle w:val="docsum-authors"/>
          <w:rFonts w:ascii="Arial" w:hAnsi="Arial" w:cs="Arial"/>
          <w:sz w:val="20"/>
          <w:szCs w:val="20"/>
        </w:rPr>
        <w:t xml:space="preserve"> CM, Psaty BM, </w:t>
      </w:r>
      <w:proofErr w:type="spellStart"/>
      <w:r w:rsidRPr="00D36734">
        <w:rPr>
          <w:rStyle w:val="docsum-authors"/>
          <w:rFonts w:ascii="Arial" w:hAnsi="Arial" w:cs="Arial"/>
          <w:sz w:val="20"/>
          <w:szCs w:val="20"/>
        </w:rPr>
        <w:t>Siegerink</w:t>
      </w:r>
      <w:proofErr w:type="spellEnd"/>
      <w:r w:rsidRPr="00D36734">
        <w:rPr>
          <w:rStyle w:val="docsum-authors"/>
          <w:rFonts w:ascii="Arial" w:hAnsi="Arial" w:cs="Arial"/>
          <w:sz w:val="20"/>
          <w:szCs w:val="20"/>
        </w:rPr>
        <w:t xml:space="preserve"> B.</w:t>
      </w:r>
      <w:r w:rsidRPr="00D36734">
        <w:rPr>
          <w:rFonts w:ascii="Arial" w:hAnsi="Arial" w:cs="Arial"/>
          <w:sz w:val="20"/>
          <w:szCs w:val="20"/>
        </w:rPr>
        <w:t xml:space="preserve"> </w:t>
      </w:r>
      <w:hyperlink r:id="rId344" w:history="1">
        <w:r w:rsidRPr="000D4C8B">
          <w:rPr>
            <w:rStyle w:val="docsum-authors"/>
            <w:rFonts w:cstheme="minorBidi"/>
            <w:b/>
            <w:bCs/>
            <w:i/>
            <w:iCs/>
          </w:rPr>
          <w:t>Coagulation factor VIII, white matter hyperintensities and cognitive function: Results from the Cardiovascular Health Stud</w:t>
        </w:r>
        <w:r w:rsidRPr="000D4C8B">
          <w:rPr>
            <w:rStyle w:val="docsum-authors"/>
            <w:b/>
            <w:bCs/>
            <w:i/>
            <w:iCs/>
          </w:rPr>
          <w:t>y.</w:t>
        </w:r>
        <w:r>
          <w:rPr>
            <w:rStyle w:val="docsum-authors"/>
            <w:i/>
            <w:iCs/>
          </w:rPr>
          <w:t xml:space="preserve"> </w:t>
        </w:r>
      </w:hyperlink>
      <w:proofErr w:type="spellStart"/>
      <w:r w:rsidRPr="00D36734">
        <w:rPr>
          <w:rStyle w:val="docsum-journal-citation"/>
          <w:rFonts w:ascii="Arial" w:hAnsi="Arial" w:cs="Arial"/>
          <w:sz w:val="20"/>
          <w:szCs w:val="20"/>
        </w:rPr>
        <w:t>PLoS</w:t>
      </w:r>
      <w:proofErr w:type="spellEnd"/>
      <w:r w:rsidRPr="00D36734">
        <w:rPr>
          <w:rStyle w:val="docsum-journal-citation"/>
          <w:rFonts w:ascii="Arial" w:hAnsi="Arial" w:cs="Arial"/>
          <w:sz w:val="20"/>
          <w:szCs w:val="20"/>
        </w:rPr>
        <w:t xml:space="preserve"> One. 2020 Nov 16</w:t>
      </w:r>
      <w:r>
        <w:rPr>
          <w:rStyle w:val="docsum-journal-citation"/>
          <w:rFonts w:ascii="Arial" w:hAnsi="Arial" w:cs="Arial"/>
          <w:sz w:val="20"/>
          <w:szCs w:val="20"/>
        </w:rPr>
        <w:t xml:space="preserve">. Vol. </w:t>
      </w:r>
      <w:r w:rsidRPr="00D36734">
        <w:rPr>
          <w:rStyle w:val="docsum-journal-citation"/>
          <w:rFonts w:ascii="Arial" w:hAnsi="Arial" w:cs="Arial"/>
          <w:sz w:val="20"/>
          <w:szCs w:val="20"/>
        </w:rPr>
        <w:t>15</w:t>
      </w:r>
      <w:r>
        <w:rPr>
          <w:rStyle w:val="docsum-journal-citation"/>
          <w:rFonts w:ascii="Arial" w:hAnsi="Arial" w:cs="Arial"/>
          <w:sz w:val="20"/>
          <w:szCs w:val="20"/>
        </w:rPr>
        <w:t xml:space="preserve">, issue </w:t>
      </w:r>
      <w:r w:rsidRPr="00D36734">
        <w:rPr>
          <w:rStyle w:val="docsum-journal-citation"/>
          <w:rFonts w:ascii="Arial" w:hAnsi="Arial" w:cs="Arial"/>
          <w:sz w:val="20"/>
          <w:szCs w:val="20"/>
        </w:rPr>
        <w:t>11</w:t>
      </w:r>
      <w:r>
        <w:rPr>
          <w:rStyle w:val="docsum-journal-citation"/>
          <w:rFonts w:ascii="Arial" w:hAnsi="Arial" w:cs="Arial"/>
          <w:sz w:val="20"/>
          <w:szCs w:val="20"/>
        </w:rPr>
        <w:t xml:space="preserve">, </w:t>
      </w:r>
      <w:r w:rsidRPr="00D36734">
        <w:rPr>
          <w:rStyle w:val="docsum-journal-citation"/>
          <w:rFonts w:ascii="Arial" w:hAnsi="Arial" w:cs="Arial"/>
          <w:sz w:val="20"/>
          <w:szCs w:val="20"/>
        </w:rPr>
        <w:t xml:space="preserve">e0242062. </w:t>
      </w:r>
      <w:r w:rsidRPr="00D36734">
        <w:rPr>
          <w:rStyle w:val="citation-part"/>
          <w:rFonts w:ascii="Arial" w:hAnsi="Arial" w:cs="Arial"/>
          <w:sz w:val="20"/>
          <w:szCs w:val="20"/>
        </w:rPr>
        <w:t xml:space="preserve">PM: </w:t>
      </w:r>
      <w:r w:rsidRPr="00D36734">
        <w:rPr>
          <w:rStyle w:val="docsum-pmid"/>
          <w:rFonts w:ascii="Arial" w:hAnsi="Arial" w:cs="Arial"/>
          <w:sz w:val="20"/>
          <w:szCs w:val="20"/>
        </w:rPr>
        <w:t>33196677</w:t>
      </w:r>
      <w:r w:rsidRPr="00D36734">
        <w:rPr>
          <w:rFonts w:ascii="Arial" w:hAnsi="Arial" w:cs="Arial"/>
          <w:sz w:val="20"/>
          <w:szCs w:val="20"/>
        </w:rPr>
        <w:t xml:space="preserve">. </w:t>
      </w:r>
      <w:hyperlink r:id="rId345" w:tgtFrame="_blank" w:history="1">
        <w:r w:rsidRPr="000D4C8B">
          <w:rPr>
            <w:rStyle w:val="docsum-pmid"/>
            <w:rFonts w:ascii="Arial" w:hAnsi="Arial" w:cs="Arial"/>
            <w:sz w:val="20"/>
            <w:szCs w:val="20"/>
          </w:rPr>
          <w:t>PMC7668572</w:t>
        </w:r>
      </w:hyperlink>
      <w:r w:rsidRPr="000D4C8B">
        <w:rPr>
          <w:rStyle w:val="docsum-pmid"/>
          <w:rFonts w:ascii="Arial" w:hAnsi="Arial" w:cs="Arial"/>
          <w:sz w:val="20"/>
          <w:szCs w:val="20"/>
        </w:rPr>
        <w:t>.</w:t>
      </w:r>
    </w:p>
    <w:p w14:paraId="73930BF4" w14:textId="77777777" w:rsidR="00332428" w:rsidRPr="00D36734" w:rsidRDefault="00332428" w:rsidP="00332428">
      <w:pPr>
        <w:rPr>
          <w:rFonts w:ascii="Arial" w:hAnsi="Arial" w:cs="Arial"/>
          <w:sz w:val="20"/>
          <w:szCs w:val="20"/>
        </w:rPr>
      </w:pPr>
      <w:bookmarkStart w:id="59" w:name="_Hlk84852139"/>
      <w:bookmarkEnd w:id="57"/>
      <w:proofErr w:type="spellStart"/>
      <w:r w:rsidRPr="00D36734">
        <w:rPr>
          <w:rStyle w:val="docsum-authors"/>
          <w:rFonts w:ascii="Arial" w:hAnsi="Arial" w:cs="Arial"/>
          <w:sz w:val="20"/>
          <w:szCs w:val="20"/>
        </w:rPr>
        <w:t>Sargurupremraj</w:t>
      </w:r>
      <w:proofErr w:type="spellEnd"/>
      <w:r w:rsidRPr="00D36734">
        <w:rPr>
          <w:rStyle w:val="docsum-authors"/>
          <w:rFonts w:ascii="Arial" w:hAnsi="Arial" w:cs="Arial"/>
          <w:sz w:val="20"/>
          <w:szCs w:val="20"/>
        </w:rPr>
        <w:t xml:space="preserve"> M, Suzuki H, Jian X, </w:t>
      </w:r>
      <w:proofErr w:type="spellStart"/>
      <w:r w:rsidRPr="00D36734">
        <w:rPr>
          <w:rStyle w:val="docsum-authors"/>
          <w:rFonts w:ascii="Arial" w:hAnsi="Arial" w:cs="Arial"/>
          <w:sz w:val="20"/>
          <w:szCs w:val="20"/>
        </w:rPr>
        <w:t>Sarnowski</w:t>
      </w:r>
      <w:proofErr w:type="spellEnd"/>
      <w:r w:rsidRPr="00D36734">
        <w:rPr>
          <w:rStyle w:val="docsum-authors"/>
          <w:rFonts w:ascii="Arial" w:hAnsi="Arial" w:cs="Arial"/>
          <w:sz w:val="20"/>
          <w:szCs w:val="20"/>
        </w:rPr>
        <w:t xml:space="preserve"> C, Evans TE, Bis JC, </w:t>
      </w:r>
      <w:proofErr w:type="spellStart"/>
      <w:r w:rsidRPr="00D36734">
        <w:rPr>
          <w:rStyle w:val="docsum-authors"/>
          <w:rFonts w:ascii="Arial" w:hAnsi="Arial" w:cs="Arial"/>
          <w:sz w:val="20"/>
          <w:szCs w:val="20"/>
        </w:rPr>
        <w:t>Eiriksdottir</w:t>
      </w:r>
      <w:proofErr w:type="spellEnd"/>
      <w:r w:rsidRPr="00D36734">
        <w:rPr>
          <w:rStyle w:val="docsum-authors"/>
          <w:rFonts w:ascii="Arial" w:hAnsi="Arial" w:cs="Arial"/>
          <w:sz w:val="20"/>
          <w:szCs w:val="20"/>
        </w:rPr>
        <w:t xml:space="preserve"> G, </w:t>
      </w:r>
      <w:proofErr w:type="spellStart"/>
      <w:r w:rsidRPr="00D36734">
        <w:rPr>
          <w:rStyle w:val="docsum-authors"/>
          <w:rFonts w:ascii="Arial" w:hAnsi="Arial" w:cs="Arial"/>
          <w:sz w:val="20"/>
          <w:szCs w:val="20"/>
        </w:rPr>
        <w:t>Sakaue</w:t>
      </w:r>
      <w:proofErr w:type="spellEnd"/>
      <w:r w:rsidRPr="00D36734">
        <w:rPr>
          <w:rStyle w:val="docsum-authors"/>
          <w:rFonts w:ascii="Arial" w:hAnsi="Arial" w:cs="Arial"/>
          <w:sz w:val="20"/>
          <w:szCs w:val="20"/>
        </w:rPr>
        <w:t xml:space="preserve"> S, </w:t>
      </w:r>
      <w:proofErr w:type="spellStart"/>
      <w:r w:rsidRPr="00D36734">
        <w:rPr>
          <w:rStyle w:val="docsum-authors"/>
          <w:rFonts w:ascii="Arial" w:hAnsi="Arial" w:cs="Arial"/>
          <w:sz w:val="20"/>
          <w:szCs w:val="20"/>
        </w:rPr>
        <w:t>Terzikhan</w:t>
      </w:r>
      <w:proofErr w:type="spellEnd"/>
      <w:r w:rsidRPr="00D36734">
        <w:rPr>
          <w:rStyle w:val="docsum-authors"/>
          <w:rFonts w:ascii="Arial" w:hAnsi="Arial" w:cs="Arial"/>
          <w:sz w:val="20"/>
          <w:szCs w:val="20"/>
        </w:rPr>
        <w:t xml:space="preserve"> N, </w:t>
      </w:r>
      <w:proofErr w:type="spellStart"/>
      <w:r w:rsidRPr="00D36734">
        <w:rPr>
          <w:rStyle w:val="docsum-authors"/>
          <w:rFonts w:ascii="Arial" w:hAnsi="Arial" w:cs="Arial"/>
          <w:sz w:val="20"/>
          <w:szCs w:val="20"/>
        </w:rPr>
        <w:t>Habes</w:t>
      </w:r>
      <w:proofErr w:type="spellEnd"/>
      <w:r w:rsidRPr="00D36734">
        <w:rPr>
          <w:rStyle w:val="docsum-authors"/>
          <w:rFonts w:ascii="Arial" w:hAnsi="Arial" w:cs="Arial"/>
          <w:sz w:val="20"/>
          <w:szCs w:val="20"/>
        </w:rPr>
        <w:t xml:space="preserve"> M, Zhao W, Armstrong NJ, Hofer E, </w:t>
      </w:r>
      <w:proofErr w:type="spellStart"/>
      <w:r w:rsidRPr="00D36734">
        <w:rPr>
          <w:rStyle w:val="docsum-authors"/>
          <w:rFonts w:ascii="Arial" w:hAnsi="Arial" w:cs="Arial"/>
          <w:sz w:val="20"/>
          <w:szCs w:val="20"/>
        </w:rPr>
        <w:t>Yanek</w:t>
      </w:r>
      <w:proofErr w:type="spellEnd"/>
      <w:r w:rsidRPr="00D36734">
        <w:rPr>
          <w:rStyle w:val="docsum-authors"/>
          <w:rFonts w:ascii="Arial" w:hAnsi="Arial" w:cs="Arial"/>
          <w:sz w:val="20"/>
          <w:szCs w:val="20"/>
        </w:rPr>
        <w:t xml:space="preserve"> LR, </w:t>
      </w:r>
      <w:proofErr w:type="spellStart"/>
      <w:r w:rsidRPr="00D36734">
        <w:rPr>
          <w:rStyle w:val="docsum-authors"/>
          <w:rFonts w:ascii="Arial" w:hAnsi="Arial" w:cs="Arial"/>
          <w:sz w:val="20"/>
          <w:szCs w:val="20"/>
        </w:rPr>
        <w:t>Hagenaars</w:t>
      </w:r>
      <w:proofErr w:type="spellEnd"/>
      <w:r w:rsidRPr="00D36734">
        <w:rPr>
          <w:rStyle w:val="docsum-authors"/>
          <w:rFonts w:ascii="Arial" w:hAnsi="Arial" w:cs="Arial"/>
          <w:sz w:val="20"/>
          <w:szCs w:val="20"/>
        </w:rPr>
        <w:t xml:space="preserve"> SP, Kumar RB, van den Akker EB, McWhirter RE, Trompet S, Mishra A, Saba Y, Satizabal CL, Beaudet G, Petit L, </w:t>
      </w:r>
      <w:proofErr w:type="spellStart"/>
      <w:r w:rsidRPr="00D36734">
        <w:rPr>
          <w:rStyle w:val="docsum-authors"/>
          <w:rFonts w:ascii="Arial" w:hAnsi="Arial" w:cs="Arial"/>
          <w:sz w:val="20"/>
          <w:szCs w:val="20"/>
        </w:rPr>
        <w:t>Tsuchida</w:t>
      </w:r>
      <w:proofErr w:type="spellEnd"/>
      <w:r w:rsidRPr="00D36734">
        <w:rPr>
          <w:rStyle w:val="docsum-authors"/>
          <w:rFonts w:ascii="Arial" w:hAnsi="Arial" w:cs="Arial"/>
          <w:sz w:val="20"/>
          <w:szCs w:val="20"/>
        </w:rPr>
        <w:t xml:space="preserve"> A, </w:t>
      </w:r>
      <w:proofErr w:type="spellStart"/>
      <w:r w:rsidRPr="00D36734">
        <w:rPr>
          <w:rStyle w:val="docsum-authors"/>
          <w:rFonts w:ascii="Arial" w:hAnsi="Arial" w:cs="Arial"/>
          <w:sz w:val="20"/>
          <w:szCs w:val="20"/>
        </w:rPr>
        <w:t>Zago</w:t>
      </w:r>
      <w:proofErr w:type="spellEnd"/>
      <w:r w:rsidRPr="00D36734">
        <w:rPr>
          <w:rStyle w:val="docsum-authors"/>
          <w:rFonts w:ascii="Arial" w:hAnsi="Arial" w:cs="Arial"/>
          <w:sz w:val="20"/>
          <w:szCs w:val="20"/>
        </w:rPr>
        <w:t xml:space="preserve"> L, Schilling S, Sigurdsson S, Gottesman RF, Lewis CE, Aggarwal NT, Lopez OL, Smith JA, Valdés Hernández MC, van der </w:t>
      </w:r>
      <w:proofErr w:type="spellStart"/>
      <w:r w:rsidRPr="00D36734">
        <w:rPr>
          <w:rStyle w:val="docsum-authors"/>
          <w:rFonts w:ascii="Arial" w:hAnsi="Arial" w:cs="Arial"/>
          <w:sz w:val="20"/>
          <w:szCs w:val="20"/>
        </w:rPr>
        <w:t>Grond</w:t>
      </w:r>
      <w:proofErr w:type="spellEnd"/>
      <w:r w:rsidRPr="00D36734">
        <w:rPr>
          <w:rStyle w:val="docsum-authors"/>
          <w:rFonts w:ascii="Arial" w:hAnsi="Arial" w:cs="Arial"/>
          <w:sz w:val="20"/>
          <w:szCs w:val="20"/>
        </w:rPr>
        <w:t xml:space="preserve"> J, Wright MJ, </w:t>
      </w:r>
      <w:proofErr w:type="spellStart"/>
      <w:r w:rsidRPr="00D36734">
        <w:rPr>
          <w:rStyle w:val="docsum-authors"/>
          <w:rFonts w:ascii="Arial" w:hAnsi="Arial" w:cs="Arial"/>
          <w:sz w:val="20"/>
          <w:szCs w:val="20"/>
        </w:rPr>
        <w:t>Knol</w:t>
      </w:r>
      <w:proofErr w:type="spellEnd"/>
      <w:r w:rsidRPr="00D36734">
        <w:rPr>
          <w:rStyle w:val="docsum-authors"/>
          <w:rFonts w:ascii="Arial" w:hAnsi="Arial" w:cs="Arial"/>
          <w:sz w:val="20"/>
          <w:szCs w:val="20"/>
        </w:rPr>
        <w:t xml:space="preserve"> MJ, </w:t>
      </w:r>
      <w:proofErr w:type="spellStart"/>
      <w:r w:rsidRPr="00D36734">
        <w:rPr>
          <w:rStyle w:val="docsum-authors"/>
          <w:rFonts w:ascii="Arial" w:hAnsi="Arial" w:cs="Arial"/>
          <w:sz w:val="20"/>
          <w:szCs w:val="20"/>
        </w:rPr>
        <w:t>Dörr</w:t>
      </w:r>
      <w:proofErr w:type="spellEnd"/>
      <w:r w:rsidRPr="00D36734">
        <w:rPr>
          <w:rStyle w:val="docsum-authors"/>
          <w:rFonts w:ascii="Arial" w:hAnsi="Arial" w:cs="Arial"/>
          <w:sz w:val="20"/>
          <w:szCs w:val="20"/>
        </w:rPr>
        <w:t xml:space="preserve"> M, Thomson RJ, </w:t>
      </w:r>
      <w:proofErr w:type="spellStart"/>
      <w:r w:rsidRPr="00D36734">
        <w:rPr>
          <w:rStyle w:val="docsum-authors"/>
          <w:rFonts w:ascii="Arial" w:hAnsi="Arial" w:cs="Arial"/>
          <w:sz w:val="20"/>
          <w:szCs w:val="20"/>
        </w:rPr>
        <w:t>Bordes</w:t>
      </w:r>
      <w:proofErr w:type="spellEnd"/>
      <w:r w:rsidRPr="00D36734">
        <w:rPr>
          <w:rStyle w:val="docsum-authors"/>
          <w:rFonts w:ascii="Arial" w:hAnsi="Arial" w:cs="Arial"/>
          <w:sz w:val="20"/>
          <w:szCs w:val="20"/>
        </w:rPr>
        <w:t xml:space="preserve"> C, Le Grand Q, </w:t>
      </w:r>
      <w:proofErr w:type="spellStart"/>
      <w:r w:rsidRPr="00D36734">
        <w:rPr>
          <w:rStyle w:val="docsum-authors"/>
          <w:rFonts w:ascii="Arial" w:hAnsi="Arial" w:cs="Arial"/>
          <w:sz w:val="20"/>
          <w:szCs w:val="20"/>
        </w:rPr>
        <w:t>Duperron</w:t>
      </w:r>
      <w:proofErr w:type="spellEnd"/>
      <w:r w:rsidRPr="00D36734">
        <w:rPr>
          <w:rStyle w:val="docsum-authors"/>
          <w:rFonts w:ascii="Arial" w:hAnsi="Arial" w:cs="Arial"/>
          <w:sz w:val="20"/>
          <w:szCs w:val="20"/>
        </w:rPr>
        <w:t xml:space="preserve"> MG, Smith AV, </w:t>
      </w:r>
      <w:proofErr w:type="spellStart"/>
      <w:r w:rsidRPr="00D36734">
        <w:rPr>
          <w:rStyle w:val="docsum-authors"/>
          <w:rFonts w:ascii="Arial" w:hAnsi="Arial" w:cs="Arial"/>
          <w:sz w:val="20"/>
          <w:szCs w:val="20"/>
        </w:rPr>
        <w:t>Knopman</w:t>
      </w:r>
      <w:proofErr w:type="spellEnd"/>
      <w:r w:rsidRPr="00D36734">
        <w:rPr>
          <w:rStyle w:val="docsum-authors"/>
          <w:rFonts w:ascii="Arial" w:hAnsi="Arial" w:cs="Arial"/>
          <w:sz w:val="20"/>
          <w:szCs w:val="20"/>
        </w:rPr>
        <w:t xml:space="preserve"> DS, Schreiner PJ, Evans DA, Rotter JI, </w:t>
      </w:r>
      <w:proofErr w:type="spellStart"/>
      <w:r w:rsidRPr="00D36734">
        <w:rPr>
          <w:rStyle w:val="docsum-authors"/>
          <w:rFonts w:ascii="Arial" w:hAnsi="Arial" w:cs="Arial"/>
          <w:sz w:val="20"/>
          <w:szCs w:val="20"/>
        </w:rPr>
        <w:t>Beiser</w:t>
      </w:r>
      <w:proofErr w:type="spellEnd"/>
      <w:r w:rsidRPr="00D36734">
        <w:rPr>
          <w:rStyle w:val="docsum-authors"/>
          <w:rFonts w:ascii="Arial" w:hAnsi="Arial" w:cs="Arial"/>
          <w:sz w:val="20"/>
          <w:szCs w:val="20"/>
        </w:rPr>
        <w:t xml:space="preserve"> AS, </w:t>
      </w:r>
      <w:proofErr w:type="spellStart"/>
      <w:r w:rsidRPr="00D36734">
        <w:rPr>
          <w:rStyle w:val="docsum-authors"/>
          <w:rFonts w:ascii="Arial" w:hAnsi="Arial" w:cs="Arial"/>
          <w:sz w:val="20"/>
          <w:szCs w:val="20"/>
        </w:rPr>
        <w:t>Maniega</w:t>
      </w:r>
      <w:proofErr w:type="spellEnd"/>
      <w:r w:rsidRPr="00D36734">
        <w:rPr>
          <w:rStyle w:val="docsum-authors"/>
          <w:rFonts w:ascii="Arial" w:hAnsi="Arial" w:cs="Arial"/>
          <w:sz w:val="20"/>
          <w:szCs w:val="20"/>
        </w:rPr>
        <w:t xml:space="preserve"> SM, Beekman M, </w:t>
      </w:r>
      <w:proofErr w:type="spellStart"/>
      <w:r w:rsidRPr="00D36734">
        <w:rPr>
          <w:rStyle w:val="docsum-authors"/>
          <w:rFonts w:ascii="Arial" w:hAnsi="Arial" w:cs="Arial"/>
          <w:sz w:val="20"/>
          <w:szCs w:val="20"/>
        </w:rPr>
        <w:t>Trollor</w:t>
      </w:r>
      <w:proofErr w:type="spellEnd"/>
      <w:r w:rsidRPr="00D36734">
        <w:rPr>
          <w:rStyle w:val="docsum-authors"/>
          <w:rFonts w:ascii="Arial" w:hAnsi="Arial" w:cs="Arial"/>
          <w:sz w:val="20"/>
          <w:szCs w:val="20"/>
        </w:rPr>
        <w:t xml:space="preserve"> J, Stott DJ, </w:t>
      </w:r>
      <w:proofErr w:type="spellStart"/>
      <w:r w:rsidRPr="00D36734">
        <w:rPr>
          <w:rStyle w:val="docsum-authors"/>
          <w:rFonts w:ascii="Arial" w:hAnsi="Arial" w:cs="Arial"/>
          <w:sz w:val="20"/>
          <w:szCs w:val="20"/>
        </w:rPr>
        <w:t>Vernooij</w:t>
      </w:r>
      <w:proofErr w:type="spellEnd"/>
      <w:r w:rsidRPr="00D36734">
        <w:rPr>
          <w:rStyle w:val="docsum-authors"/>
          <w:rFonts w:ascii="Arial" w:hAnsi="Arial" w:cs="Arial"/>
          <w:sz w:val="20"/>
          <w:szCs w:val="20"/>
        </w:rPr>
        <w:t xml:space="preserve"> MW, </w:t>
      </w:r>
      <w:proofErr w:type="spellStart"/>
      <w:r w:rsidRPr="00D36734">
        <w:rPr>
          <w:rStyle w:val="docsum-authors"/>
          <w:rFonts w:ascii="Arial" w:hAnsi="Arial" w:cs="Arial"/>
          <w:sz w:val="20"/>
          <w:szCs w:val="20"/>
        </w:rPr>
        <w:t>Wittfeld</w:t>
      </w:r>
      <w:proofErr w:type="spellEnd"/>
      <w:r w:rsidRPr="00D36734">
        <w:rPr>
          <w:rStyle w:val="docsum-authors"/>
          <w:rFonts w:ascii="Arial" w:hAnsi="Arial" w:cs="Arial"/>
          <w:sz w:val="20"/>
          <w:szCs w:val="20"/>
        </w:rPr>
        <w:t xml:space="preserve"> K, </w:t>
      </w:r>
      <w:proofErr w:type="spellStart"/>
      <w:r w:rsidRPr="00D36734">
        <w:rPr>
          <w:rStyle w:val="docsum-authors"/>
          <w:rFonts w:ascii="Arial" w:hAnsi="Arial" w:cs="Arial"/>
          <w:sz w:val="20"/>
          <w:szCs w:val="20"/>
        </w:rPr>
        <w:t>Niessen</w:t>
      </w:r>
      <w:proofErr w:type="spellEnd"/>
      <w:r w:rsidRPr="00D36734">
        <w:rPr>
          <w:rStyle w:val="docsum-authors"/>
          <w:rFonts w:ascii="Arial" w:hAnsi="Arial" w:cs="Arial"/>
          <w:sz w:val="20"/>
          <w:szCs w:val="20"/>
        </w:rPr>
        <w:t xml:space="preserve"> WJ, </w:t>
      </w:r>
      <w:proofErr w:type="spellStart"/>
      <w:r w:rsidRPr="00D36734">
        <w:rPr>
          <w:rStyle w:val="docsum-authors"/>
          <w:rFonts w:ascii="Arial" w:hAnsi="Arial" w:cs="Arial"/>
          <w:sz w:val="20"/>
          <w:szCs w:val="20"/>
        </w:rPr>
        <w:t>Soumaré</w:t>
      </w:r>
      <w:proofErr w:type="spellEnd"/>
      <w:r w:rsidRPr="00D36734">
        <w:rPr>
          <w:rStyle w:val="docsum-authors"/>
          <w:rFonts w:ascii="Arial" w:hAnsi="Arial" w:cs="Arial"/>
          <w:sz w:val="20"/>
          <w:szCs w:val="20"/>
        </w:rPr>
        <w:t xml:space="preserve"> A, Boerwinkle E, Sidney S, Turner ST, Davies G, </w:t>
      </w:r>
      <w:proofErr w:type="spellStart"/>
      <w:r w:rsidRPr="00D36734">
        <w:rPr>
          <w:rStyle w:val="docsum-authors"/>
          <w:rFonts w:ascii="Arial" w:hAnsi="Arial" w:cs="Arial"/>
          <w:sz w:val="20"/>
          <w:szCs w:val="20"/>
        </w:rPr>
        <w:t>Thalamuthu</w:t>
      </w:r>
      <w:proofErr w:type="spellEnd"/>
      <w:r w:rsidRPr="00D36734">
        <w:rPr>
          <w:rStyle w:val="docsum-authors"/>
          <w:rFonts w:ascii="Arial" w:hAnsi="Arial" w:cs="Arial"/>
          <w:sz w:val="20"/>
          <w:szCs w:val="20"/>
        </w:rPr>
        <w:t xml:space="preserve"> A, </w:t>
      </w:r>
      <w:proofErr w:type="spellStart"/>
      <w:r w:rsidRPr="00D36734">
        <w:rPr>
          <w:rStyle w:val="docsum-authors"/>
          <w:rFonts w:ascii="Arial" w:hAnsi="Arial" w:cs="Arial"/>
          <w:sz w:val="20"/>
          <w:szCs w:val="20"/>
        </w:rPr>
        <w:t>Völker</w:t>
      </w:r>
      <w:proofErr w:type="spellEnd"/>
      <w:r w:rsidRPr="00D36734">
        <w:rPr>
          <w:rStyle w:val="docsum-authors"/>
          <w:rFonts w:ascii="Arial" w:hAnsi="Arial" w:cs="Arial"/>
          <w:sz w:val="20"/>
          <w:szCs w:val="20"/>
        </w:rPr>
        <w:t xml:space="preserve"> U, van </w:t>
      </w:r>
      <w:proofErr w:type="spellStart"/>
      <w:r w:rsidRPr="00D36734">
        <w:rPr>
          <w:rStyle w:val="docsum-authors"/>
          <w:rFonts w:ascii="Arial" w:hAnsi="Arial" w:cs="Arial"/>
          <w:sz w:val="20"/>
          <w:szCs w:val="20"/>
        </w:rPr>
        <w:t>Buchem</w:t>
      </w:r>
      <w:proofErr w:type="spellEnd"/>
      <w:r w:rsidRPr="00D36734">
        <w:rPr>
          <w:rStyle w:val="docsum-authors"/>
          <w:rFonts w:ascii="Arial" w:hAnsi="Arial" w:cs="Arial"/>
          <w:sz w:val="20"/>
          <w:szCs w:val="20"/>
        </w:rPr>
        <w:t xml:space="preserve"> MA, Bryan RN, Dupuis J, </w:t>
      </w:r>
      <w:proofErr w:type="spellStart"/>
      <w:r w:rsidRPr="00D36734">
        <w:rPr>
          <w:rStyle w:val="docsum-authors"/>
          <w:rFonts w:ascii="Arial" w:hAnsi="Arial" w:cs="Arial"/>
          <w:sz w:val="20"/>
          <w:szCs w:val="20"/>
        </w:rPr>
        <w:t>Bastin</w:t>
      </w:r>
      <w:proofErr w:type="spellEnd"/>
      <w:r w:rsidRPr="00D36734">
        <w:rPr>
          <w:rStyle w:val="docsum-authors"/>
          <w:rFonts w:ascii="Arial" w:hAnsi="Arial" w:cs="Arial"/>
          <w:sz w:val="20"/>
          <w:szCs w:val="20"/>
        </w:rPr>
        <w:t xml:space="preserve"> ME, Ames D, </w:t>
      </w:r>
      <w:proofErr w:type="spellStart"/>
      <w:r w:rsidRPr="00D36734">
        <w:rPr>
          <w:rStyle w:val="docsum-authors"/>
          <w:rFonts w:ascii="Arial" w:hAnsi="Arial" w:cs="Arial"/>
          <w:sz w:val="20"/>
          <w:szCs w:val="20"/>
        </w:rPr>
        <w:t>Teumer</w:t>
      </w:r>
      <w:proofErr w:type="spellEnd"/>
      <w:r w:rsidRPr="00D36734">
        <w:rPr>
          <w:rStyle w:val="docsum-authors"/>
          <w:rFonts w:ascii="Arial" w:hAnsi="Arial" w:cs="Arial"/>
          <w:sz w:val="20"/>
          <w:szCs w:val="20"/>
        </w:rPr>
        <w:t xml:space="preserve"> A, </w:t>
      </w:r>
      <w:proofErr w:type="spellStart"/>
      <w:r w:rsidRPr="00D36734">
        <w:rPr>
          <w:rStyle w:val="docsum-authors"/>
          <w:rFonts w:ascii="Arial" w:hAnsi="Arial" w:cs="Arial"/>
          <w:sz w:val="20"/>
          <w:szCs w:val="20"/>
        </w:rPr>
        <w:t>Amouyel</w:t>
      </w:r>
      <w:proofErr w:type="spellEnd"/>
      <w:r w:rsidRPr="00D36734">
        <w:rPr>
          <w:rStyle w:val="docsum-authors"/>
          <w:rFonts w:ascii="Arial" w:hAnsi="Arial" w:cs="Arial"/>
          <w:sz w:val="20"/>
          <w:szCs w:val="20"/>
        </w:rPr>
        <w:t xml:space="preserve"> P, Kwok JB, Bülow R, Deary IJ, Schofield PR, </w:t>
      </w:r>
      <w:proofErr w:type="spellStart"/>
      <w:r w:rsidRPr="00D36734">
        <w:rPr>
          <w:rStyle w:val="docsum-authors"/>
          <w:rFonts w:ascii="Arial" w:hAnsi="Arial" w:cs="Arial"/>
          <w:sz w:val="20"/>
          <w:szCs w:val="20"/>
        </w:rPr>
        <w:t>Brodaty</w:t>
      </w:r>
      <w:proofErr w:type="spellEnd"/>
      <w:r w:rsidRPr="00D36734">
        <w:rPr>
          <w:rStyle w:val="docsum-authors"/>
          <w:rFonts w:ascii="Arial" w:hAnsi="Arial" w:cs="Arial"/>
          <w:sz w:val="20"/>
          <w:szCs w:val="20"/>
        </w:rPr>
        <w:t xml:space="preserve"> H, Jiang J, </w:t>
      </w:r>
      <w:proofErr w:type="spellStart"/>
      <w:r w:rsidRPr="00D36734">
        <w:rPr>
          <w:rStyle w:val="docsum-authors"/>
          <w:rFonts w:ascii="Arial" w:hAnsi="Arial" w:cs="Arial"/>
          <w:sz w:val="20"/>
          <w:szCs w:val="20"/>
        </w:rPr>
        <w:t>Tabara</w:t>
      </w:r>
      <w:proofErr w:type="spellEnd"/>
      <w:r w:rsidRPr="00D36734">
        <w:rPr>
          <w:rStyle w:val="docsum-authors"/>
          <w:rFonts w:ascii="Arial" w:hAnsi="Arial" w:cs="Arial"/>
          <w:sz w:val="20"/>
          <w:szCs w:val="20"/>
        </w:rPr>
        <w:t xml:space="preserve"> Y, </w:t>
      </w:r>
      <w:proofErr w:type="spellStart"/>
      <w:r w:rsidRPr="00D36734">
        <w:rPr>
          <w:rStyle w:val="docsum-authors"/>
          <w:rFonts w:ascii="Arial" w:hAnsi="Arial" w:cs="Arial"/>
          <w:sz w:val="20"/>
          <w:szCs w:val="20"/>
        </w:rPr>
        <w:t>Setoh</w:t>
      </w:r>
      <w:proofErr w:type="spellEnd"/>
      <w:r w:rsidRPr="00D36734">
        <w:rPr>
          <w:rStyle w:val="docsum-authors"/>
          <w:rFonts w:ascii="Arial" w:hAnsi="Arial" w:cs="Arial"/>
          <w:sz w:val="20"/>
          <w:szCs w:val="20"/>
        </w:rPr>
        <w:t xml:space="preserve"> K, Miyamoto S, Yoshida K, Nagata M, </w:t>
      </w:r>
      <w:proofErr w:type="spellStart"/>
      <w:r w:rsidRPr="00D36734">
        <w:rPr>
          <w:rStyle w:val="docsum-authors"/>
          <w:rFonts w:ascii="Arial" w:hAnsi="Arial" w:cs="Arial"/>
          <w:sz w:val="20"/>
          <w:szCs w:val="20"/>
        </w:rPr>
        <w:t>Kamatani</w:t>
      </w:r>
      <w:proofErr w:type="spellEnd"/>
      <w:r w:rsidRPr="00D36734">
        <w:rPr>
          <w:rStyle w:val="docsum-authors"/>
          <w:rFonts w:ascii="Arial" w:hAnsi="Arial" w:cs="Arial"/>
          <w:sz w:val="20"/>
          <w:szCs w:val="20"/>
        </w:rPr>
        <w:t xml:space="preserve"> Y, Matsuda F, Psaty BM, Bennett DA, De Jager PL, Mosley TH, Sachdev PS, Schmidt R, Warren HR, </w:t>
      </w:r>
      <w:proofErr w:type="spellStart"/>
      <w:r w:rsidRPr="00D36734">
        <w:rPr>
          <w:rStyle w:val="docsum-authors"/>
          <w:rFonts w:ascii="Arial" w:hAnsi="Arial" w:cs="Arial"/>
          <w:sz w:val="20"/>
          <w:szCs w:val="20"/>
        </w:rPr>
        <w:t>Evangelou</w:t>
      </w:r>
      <w:proofErr w:type="spellEnd"/>
      <w:r w:rsidRPr="00D36734">
        <w:rPr>
          <w:rStyle w:val="docsum-authors"/>
          <w:rFonts w:ascii="Arial" w:hAnsi="Arial" w:cs="Arial"/>
          <w:sz w:val="20"/>
          <w:szCs w:val="20"/>
        </w:rPr>
        <w:t xml:space="preserve"> E, </w:t>
      </w:r>
      <w:proofErr w:type="spellStart"/>
      <w:r w:rsidRPr="00D36734">
        <w:rPr>
          <w:rStyle w:val="docsum-authors"/>
          <w:rFonts w:ascii="Arial" w:hAnsi="Arial" w:cs="Arial"/>
          <w:sz w:val="20"/>
          <w:szCs w:val="20"/>
        </w:rPr>
        <w:t>Trégouët</w:t>
      </w:r>
      <w:proofErr w:type="spellEnd"/>
      <w:r w:rsidRPr="00D36734">
        <w:rPr>
          <w:rStyle w:val="docsum-authors"/>
          <w:rFonts w:ascii="Arial" w:hAnsi="Arial" w:cs="Arial"/>
          <w:sz w:val="20"/>
          <w:szCs w:val="20"/>
        </w:rPr>
        <w:t xml:space="preserve"> DA; International Network against Thrombosis (INVENT) Consortium; International Headache Genomics Consortium (IHGC), Ikram MA, Wen W, </w:t>
      </w:r>
      <w:proofErr w:type="spellStart"/>
      <w:r w:rsidRPr="00D36734">
        <w:rPr>
          <w:rStyle w:val="docsum-authors"/>
          <w:rFonts w:ascii="Arial" w:hAnsi="Arial" w:cs="Arial"/>
          <w:sz w:val="20"/>
          <w:szCs w:val="20"/>
        </w:rPr>
        <w:t>DeCarli</w:t>
      </w:r>
      <w:proofErr w:type="spellEnd"/>
      <w:r w:rsidRPr="00D36734">
        <w:rPr>
          <w:rStyle w:val="docsum-authors"/>
          <w:rFonts w:ascii="Arial" w:hAnsi="Arial" w:cs="Arial"/>
          <w:sz w:val="20"/>
          <w:szCs w:val="20"/>
        </w:rPr>
        <w:t xml:space="preserve"> C, Srikanth VK, </w:t>
      </w:r>
      <w:proofErr w:type="spellStart"/>
      <w:r w:rsidRPr="00D36734">
        <w:rPr>
          <w:rStyle w:val="docsum-authors"/>
          <w:rFonts w:ascii="Arial" w:hAnsi="Arial" w:cs="Arial"/>
          <w:sz w:val="20"/>
          <w:szCs w:val="20"/>
        </w:rPr>
        <w:t>Jukema</w:t>
      </w:r>
      <w:proofErr w:type="spellEnd"/>
      <w:r w:rsidRPr="00D36734">
        <w:rPr>
          <w:rStyle w:val="docsum-authors"/>
          <w:rFonts w:ascii="Arial" w:hAnsi="Arial" w:cs="Arial"/>
          <w:sz w:val="20"/>
          <w:szCs w:val="20"/>
        </w:rPr>
        <w:t xml:space="preserve"> JW, </w:t>
      </w:r>
      <w:proofErr w:type="spellStart"/>
      <w:r w:rsidRPr="00D36734">
        <w:rPr>
          <w:rStyle w:val="docsum-authors"/>
          <w:rFonts w:ascii="Arial" w:hAnsi="Arial" w:cs="Arial"/>
          <w:sz w:val="20"/>
          <w:szCs w:val="20"/>
        </w:rPr>
        <w:t>Slagboom</w:t>
      </w:r>
      <w:proofErr w:type="spellEnd"/>
      <w:r w:rsidRPr="00D36734">
        <w:rPr>
          <w:rStyle w:val="docsum-authors"/>
          <w:rFonts w:ascii="Arial" w:hAnsi="Arial" w:cs="Arial"/>
          <w:sz w:val="20"/>
          <w:szCs w:val="20"/>
        </w:rPr>
        <w:t xml:space="preserve"> EP, </w:t>
      </w:r>
      <w:proofErr w:type="spellStart"/>
      <w:r w:rsidRPr="00D36734">
        <w:rPr>
          <w:rStyle w:val="docsum-authors"/>
          <w:rFonts w:ascii="Arial" w:hAnsi="Arial" w:cs="Arial"/>
          <w:sz w:val="20"/>
          <w:szCs w:val="20"/>
        </w:rPr>
        <w:t>Kardia</w:t>
      </w:r>
      <w:proofErr w:type="spellEnd"/>
      <w:r w:rsidRPr="00D36734">
        <w:rPr>
          <w:rStyle w:val="docsum-authors"/>
          <w:rFonts w:ascii="Arial" w:hAnsi="Arial" w:cs="Arial"/>
          <w:sz w:val="20"/>
          <w:szCs w:val="20"/>
        </w:rPr>
        <w:t xml:space="preserve"> SLR, Okada Y, </w:t>
      </w:r>
      <w:proofErr w:type="spellStart"/>
      <w:r w:rsidRPr="00D36734">
        <w:rPr>
          <w:rStyle w:val="docsum-authors"/>
          <w:rFonts w:ascii="Arial" w:hAnsi="Arial" w:cs="Arial"/>
          <w:sz w:val="20"/>
          <w:szCs w:val="20"/>
        </w:rPr>
        <w:t>Mazoyer</w:t>
      </w:r>
      <w:proofErr w:type="spellEnd"/>
      <w:r w:rsidRPr="00D36734">
        <w:rPr>
          <w:rStyle w:val="docsum-authors"/>
          <w:rFonts w:ascii="Arial" w:hAnsi="Arial" w:cs="Arial"/>
          <w:sz w:val="20"/>
          <w:szCs w:val="20"/>
        </w:rPr>
        <w:t xml:space="preserve"> B, Wardlaw JM, Nyquist PA, Mather KA, </w:t>
      </w:r>
      <w:proofErr w:type="spellStart"/>
      <w:r w:rsidRPr="00D36734">
        <w:rPr>
          <w:rStyle w:val="docsum-authors"/>
          <w:rFonts w:ascii="Arial" w:hAnsi="Arial" w:cs="Arial"/>
          <w:sz w:val="20"/>
          <w:szCs w:val="20"/>
        </w:rPr>
        <w:t>Grabe</w:t>
      </w:r>
      <w:proofErr w:type="spellEnd"/>
      <w:r w:rsidRPr="00D36734">
        <w:rPr>
          <w:rStyle w:val="docsum-authors"/>
          <w:rFonts w:ascii="Arial" w:hAnsi="Arial" w:cs="Arial"/>
          <w:sz w:val="20"/>
          <w:szCs w:val="20"/>
        </w:rPr>
        <w:t xml:space="preserve"> HJ, Schmidt H, Van </w:t>
      </w:r>
      <w:proofErr w:type="spellStart"/>
      <w:r w:rsidRPr="00D36734">
        <w:rPr>
          <w:rStyle w:val="docsum-authors"/>
          <w:rFonts w:ascii="Arial" w:hAnsi="Arial" w:cs="Arial"/>
          <w:sz w:val="20"/>
          <w:szCs w:val="20"/>
        </w:rPr>
        <w:t>Duijn</w:t>
      </w:r>
      <w:proofErr w:type="spellEnd"/>
      <w:r w:rsidRPr="00D36734">
        <w:rPr>
          <w:rStyle w:val="docsum-authors"/>
          <w:rFonts w:ascii="Arial" w:hAnsi="Arial" w:cs="Arial"/>
          <w:sz w:val="20"/>
          <w:szCs w:val="20"/>
        </w:rPr>
        <w:t xml:space="preserve"> CM, </w:t>
      </w:r>
      <w:proofErr w:type="spellStart"/>
      <w:r w:rsidRPr="00D36734">
        <w:rPr>
          <w:rStyle w:val="docsum-authors"/>
          <w:rFonts w:ascii="Arial" w:hAnsi="Arial" w:cs="Arial"/>
          <w:sz w:val="20"/>
          <w:szCs w:val="20"/>
        </w:rPr>
        <w:t>Gudnason</w:t>
      </w:r>
      <w:proofErr w:type="spellEnd"/>
      <w:r w:rsidRPr="00D36734">
        <w:rPr>
          <w:rStyle w:val="docsum-authors"/>
          <w:rFonts w:ascii="Arial" w:hAnsi="Arial" w:cs="Arial"/>
          <w:sz w:val="20"/>
          <w:szCs w:val="20"/>
        </w:rPr>
        <w:t xml:space="preserve"> V, Longstreth WT Jr, </w:t>
      </w:r>
      <w:proofErr w:type="spellStart"/>
      <w:r w:rsidRPr="00D36734">
        <w:rPr>
          <w:rStyle w:val="docsum-authors"/>
          <w:rFonts w:ascii="Arial" w:hAnsi="Arial" w:cs="Arial"/>
          <w:sz w:val="20"/>
          <w:szCs w:val="20"/>
        </w:rPr>
        <w:t>Launer</w:t>
      </w:r>
      <w:proofErr w:type="spellEnd"/>
      <w:r w:rsidRPr="00D36734">
        <w:rPr>
          <w:rStyle w:val="docsum-authors"/>
          <w:rFonts w:ascii="Arial" w:hAnsi="Arial" w:cs="Arial"/>
          <w:sz w:val="20"/>
          <w:szCs w:val="20"/>
        </w:rPr>
        <w:t xml:space="preserve"> LJ, Lathrop M, Seshadri S, </w:t>
      </w:r>
      <w:proofErr w:type="spellStart"/>
      <w:r w:rsidRPr="00D36734">
        <w:rPr>
          <w:rStyle w:val="docsum-authors"/>
          <w:rFonts w:ascii="Arial" w:hAnsi="Arial" w:cs="Arial"/>
          <w:sz w:val="20"/>
          <w:szCs w:val="20"/>
        </w:rPr>
        <w:t>Tzourio</w:t>
      </w:r>
      <w:proofErr w:type="spellEnd"/>
      <w:r w:rsidRPr="00D36734">
        <w:rPr>
          <w:rStyle w:val="docsum-authors"/>
          <w:rFonts w:ascii="Arial" w:hAnsi="Arial" w:cs="Arial"/>
          <w:sz w:val="20"/>
          <w:szCs w:val="20"/>
        </w:rPr>
        <w:t xml:space="preserve"> C, Adams HH, Matthews PM, </w:t>
      </w:r>
      <w:proofErr w:type="spellStart"/>
      <w:r w:rsidRPr="00D36734">
        <w:rPr>
          <w:rStyle w:val="docsum-authors"/>
          <w:rFonts w:ascii="Arial" w:hAnsi="Arial" w:cs="Arial"/>
          <w:sz w:val="20"/>
          <w:szCs w:val="20"/>
        </w:rPr>
        <w:t>Fornage</w:t>
      </w:r>
      <w:proofErr w:type="spellEnd"/>
      <w:r w:rsidRPr="00D36734">
        <w:rPr>
          <w:rStyle w:val="docsum-authors"/>
          <w:rFonts w:ascii="Arial" w:hAnsi="Arial" w:cs="Arial"/>
          <w:sz w:val="20"/>
          <w:szCs w:val="20"/>
        </w:rPr>
        <w:t xml:space="preserve"> M, </w:t>
      </w:r>
      <w:proofErr w:type="spellStart"/>
      <w:r w:rsidRPr="00D36734">
        <w:rPr>
          <w:rStyle w:val="docsum-authors"/>
          <w:rFonts w:ascii="Arial" w:hAnsi="Arial" w:cs="Arial"/>
          <w:sz w:val="20"/>
          <w:szCs w:val="20"/>
        </w:rPr>
        <w:t>Debette</w:t>
      </w:r>
      <w:proofErr w:type="spellEnd"/>
      <w:r w:rsidRPr="00D36734">
        <w:rPr>
          <w:rStyle w:val="docsum-authors"/>
          <w:rFonts w:ascii="Arial" w:hAnsi="Arial" w:cs="Arial"/>
          <w:sz w:val="20"/>
          <w:szCs w:val="20"/>
        </w:rPr>
        <w:t xml:space="preserve"> S.</w:t>
      </w:r>
      <w:r w:rsidRPr="00D36734">
        <w:rPr>
          <w:rFonts w:ascii="Arial" w:hAnsi="Arial" w:cs="Arial"/>
          <w:sz w:val="20"/>
          <w:szCs w:val="20"/>
        </w:rPr>
        <w:t xml:space="preserve"> </w:t>
      </w:r>
      <w:hyperlink r:id="rId346" w:history="1">
        <w:r w:rsidRPr="00D36734">
          <w:rPr>
            <w:rStyle w:val="docsum-authors"/>
            <w:rFonts w:cstheme="minorBidi"/>
            <w:b/>
            <w:bCs/>
            <w:i/>
            <w:iCs/>
          </w:rPr>
          <w:t>Cerebral small vessel</w:t>
        </w:r>
        <w:r>
          <w:rPr>
            <w:rStyle w:val="docsum-authors"/>
            <w:b/>
            <w:bCs/>
            <w:i/>
            <w:iCs/>
          </w:rPr>
          <w:t xml:space="preserve"> </w:t>
        </w:r>
        <w:r w:rsidRPr="00D36734">
          <w:rPr>
            <w:rStyle w:val="docsum-authors"/>
            <w:rFonts w:cstheme="minorBidi"/>
            <w:b/>
            <w:bCs/>
            <w:i/>
            <w:iCs/>
          </w:rPr>
          <w:t xml:space="preserve">disease genomics and its implications across the lifespan. </w:t>
        </w:r>
      </w:hyperlink>
      <w:r w:rsidRPr="00D36734">
        <w:rPr>
          <w:rFonts w:ascii="Arial" w:hAnsi="Arial" w:cs="Arial"/>
          <w:sz w:val="20"/>
          <w:szCs w:val="20"/>
        </w:rPr>
        <w:t xml:space="preserve"> </w:t>
      </w:r>
      <w:r w:rsidRPr="00D36734">
        <w:rPr>
          <w:rStyle w:val="docsum-journal-citation"/>
          <w:rFonts w:ascii="Arial" w:hAnsi="Arial" w:cs="Arial"/>
          <w:sz w:val="20"/>
          <w:szCs w:val="20"/>
        </w:rPr>
        <w:t xml:space="preserve">Nat </w:t>
      </w:r>
      <w:proofErr w:type="spellStart"/>
      <w:r w:rsidRPr="00D36734">
        <w:rPr>
          <w:rStyle w:val="docsum-journal-citation"/>
          <w:rFonts w:ascii="Arial" w:hAnsi="Arial" w:cs="Arial"/>
          <w:sz w:val="20"/>
          <w:szCs w:val="20"/>
        </w:rPr>
        <w:t>Commun</w:t>
      </w:r>
      <w:proofErr w:type="spellEnd"/>
      <w:r w:rsidRPr="00D36734">
        <w:rPr>
          <w:rStyle w:val="docsum-journal-citation"/>
          <w:rFonts w:ascii="Arial" w:hAnsi="Arial" w:cs="Arial"/>
          <w:sz w:val="20"/>
          <w:szCs w:val="20"/>
        </w:rPr>
        <w:t>. 2020 Dec 8</w:t>
      </w:r>
      <w:r>
        <w:rPr>
          <w:rStyle w:val="docsum-journal-citation"/>
          <w:rFonts w:ascii="Arial" w:hAnsi="Arial" w:cs="Arial"/>
          <w:sz w:val="20"/>
          <w:szCs w:val="20"/>
        </w:rPr>
        <w:t xml:space="preserve">. Vol. </w:t>
      </w:r>
      <w:r w:rsidRPr="00D36734">
        <w:rPr>
          <w:rStyle w:val="docsum-journal-citation"/>
          <w:rFonts w:ascii="Arial" w:hAnsi="Arial" w:cs="Arial"/>
          <w:sz w:val="20"/>
          <w:szCs w:val="20"/>
        </w:rPr>
        <w:t>11</w:t>
      </w:r>
      <w:r>
        <w:rPr>
          <w:rStyle w:val="docsum-journal-citation"/>
          <w:rFonts w:ascii="Arial" w:hAnsi="Arial" w:cs="Arial"/>
          <w:sz w:val="20"/>
          <w:szCs w:val="20"/>
        </w:rPr>
        <w:t xml:space="preserve">, issue </w:t>
      </w:r>
      <w:r w:rsidRPr="00D36734">
        <w:rPr>
          <w:rStyle w:val="docsum-journal-citation"/>
          <w:rFonts w:ascii="Arial" w:hAnsi="Arial" w:cs="Arial"/>
          <w:sz w:val="20"/>
          <w:szCs w:val="20"/>
        </w:rPr>
        <w:t>1</w:t>
      </w:r>
      <w:r>
        <w:rPr>
          <w:rStyle w:val="docsum-journal-citation"/>
          <w:rFonts w:ascii="Arial" w:hAnsi="Arial" w:cs="Arial"/>
          <w:sz w:val="20"/>
          <w:szCs w:val="20"/>
        </w:rPr>
        <w:t xml:space="preserve">, p. </w:t>
      </w:r>
      <w:r w:rsidRPr="00D36734">
        <w:rPr>
          <w:rStyle w:val="docsum-journal-citation"/>
          <w:rFonts w:ascii="Arial" w:hAnsi="Arial" w:cs="Arial"/>
          <w:sz w:val="20"/>
          <w:szCs w:val="20"/>
        </w:rPr>
        <w:t xml:space="preserve">6285. </w:t>
      </w:r>
      <w:r w:rsidRPr="00D36734">
        <w:rPr>
          <w:rStyle w:val="citation-part"/>
          <w:rFonts w:ascii="Arial" w:hAnsi="Arial" w:cs="Arial"/>
          <w:sz w:val="20"/>
          <w:szCs w:val="20"/>
        </w:rPr>
        <w:t xml:space="preserve">PM: </w:t>
      </w:r>
      <w:r w:rsidRPr="00D36734">
        <w:rPr>
          <w:rStyle w:val="docsum-pmid"/>
          <w:rFonts w:ascii="Arial" w:hAnsi="Arial" w:cs="Arial"/>
          <w:sz w:val="20"/>
          <w:szCs w:val="20"/>
        </w:rPr>
        <w:t xml:space="preserve">33293549. </w:t>
      </w:r>
      <w:hyperlink r:id="rId347" w:tgtFrame="_blank" w:history="1">
        <w:r w:rsidRPr="009306A6">
          <w:rPr>
            <w:rStyle w:val="docsum-pmid"/>
            <w:rFonts w:ascii="Arial" w:hAnsi="Arial" w:cs="Arial"/>
            <w:sz w:val="20"/>
            <w:szCs w:val="20"/>
          </w:rPr>
          <w:t>PMC7722866</w:t>
        </w:r>
      </w:hyperlink>
      <w:r w:rsidRPr="009306A6">
        <w:rPr>
          <w:rStyle w:val="docsum-pmid"/>
          <w:rFonts w:ascii="Arial" w:hAnsi="Arial" w:cs="Arial"/>
          <w:sz w:val="20"/>
          <w:szCs w:val="20"/>
        </w:rPr>
        <w:t>.</w:t>
      </w:r>
      <w:r w:rsidRPr="00D36734">
        <w:rPr>
          <w:rFonts w:ascii="Arial" w:hAnsi="Arial" w:cs="Arial"/>
          <w:sz w:val="20"/>
          <w:szCs w:val="20"/>
        </w:rPr>
        <w:t xml:space="preserve"> </w:t>
      </w:r>
    </w:p>
    <w:bookmarkEnd w:id="58"/>
    <w:bookmarkEnd w:id="59"/>
    <w:p w14:paraId="6B3E8AF8" w14:textId="77777777" w:rsidR="0082298F" w:rsidRDefault="0082298F" w:rsidP="0082298F">
      <w:pPr>
        <w:rPr>
          <w:rFonts w:ascii="Arial" w:eastAsia="Times New Roman" w:hAnsi="Arial" w:cs="Arial"/>
          <w:sz w:val="20"/>
          <w:szCs w:val="20"/>
        </w:rPr>
      </w:pPr>
      <w:r w:rsidRPr="004E2AE9">
        <w:rPr>
          <w:rFonts w:ascii="Arial" w:hAnsi="Arial" w:cs="Arial"/>
          <w:sz w:val="20"/>
          <w:szCs w:val="20"/>
        </w:rPr>
        <w:t xml:space="preserve">Shah S, Henry A, </w:t>
      </w:r>
      <w:proofErr w:type="spellStart"/>
      <w:r w:rsidRPr="004E2AE9">
        <w:rPr>
          <w:rFonts w:ascii="Arial" w:hAnsi="Arial" w:cs="Arial"/>
          <w:sz w:val="20"/>
          <w:szCs w:val="20"/>
        </w:rPr>
        <w:t>Roselli</w:t>
      </w:r>
      <w:proofErr w:type="spellEnd"/>
      <w:r w:rsidRPr="004E2AE9">
        <w:rPr>
          <w:rFonts w:ascii="Arial" w:hAnsi="Arial" w:cs="Arial"/>
          <w:sz w:val="20"/>
          <w:szCs w:val="20"/>
        </w:rPr>
        <w:t xml:space="preserve"> C, Lin H, </w:t>
      </w:r>
      <w:proofErr w:type="spellStart"/>
      <w:r w:rsidRPr="004E2AE9">
        <w:rPr>
          <w:rFonts w:ascii="Arial" w:hAnsi="Arial" w:cs="Arial"/>
          <w:sz w:val="20"/>
          <w:szCs w:val="20"/>
        </w:rPr>
        <w:t>Sveinbjörnsson</w:t>
      </w:r>
      <w:proofErr w:type="spellEnd"/>
      <w:r w:rsidRPr="004E2AE9">
        <w:rPr>
          <w:rFonts w:ascii="Arial" w:hAnsi="Arial" w:cs="Arial"/>
          <w:sz w:val="20"/>
          <w:szCs w:val="20"/>
        </w:rPr>
        <w:t xml:space="preserve"> G, </w:t>
      </w:r>
      <w:proofErr w:type="spellStart"/>
      <w:r w:rsidRPr="004E2AE9">
        <w:rPr>
          <w:rFonts w:ascii="Arial" w:hAnsi="Arial" w:cs="Arial"/>
          <w:sz w:val="20"/>
          <w:szCs w:val="20"/>
        </w:rPr>
        <w:t>Fatemifar</w:t>
      </w:r>
      <w:proofErr w:type="spellEnd"/>
      <w:r w:rsidRPr="004E2AE9">
        <w:rPr>
          <w:rFonts w:ascii="Arial" w:hAnsi="Arial" w:cs="Arial"/>
          <w:sz w:val="20"/>
          <w:szCs w:val="20"/>
        </w:rPr>
        <w:t xml:space="preserve"> G, </w:t>
      </w:r>
      <w:proofErr w:type="spellStart"/>
      <w:r w:rsidRPr="004E2AE9">
        <w:rPr>
          <w:rFonts w:ascii="Arial" w:hAnsi="Arial" w:cs="Arial"/>
          <w:sz w:val="20"/>
          <w:szCs w:val="20"/>
        </w:rPr>
        <w:t>Hedman</w:t>
      </w:r>
      <w:proofErr w:type="spellEnd"/>
      <w:r w:rsidRPr="004E2AE9">
        <w:rPr>
          <w:rFonts w:ascii="Arial" w:hAnsi="Arial" w:cs="Arial"/>
          <w:sz w:val="20"/>
          <w:szCs w:val="20"/>
        </w:rPr>
        <w:t xml:space="preserve"> ÅK, Wilk JB, Morley MP, Chaffin MD, </w:t>
      </w:r>
      <w:proofErr w:type="spellStart"/>
      <w:r w:rsidRPr="004E2AE9">
        <w:rPr>
          <w:rFonts w:ascii="Arial" w:hAnsi="Arial" w:cs="Arial"/>
          <w:sz w:val="20"/>
          <w:szCs w:val="20"/>
        </w:rPr>
        <w:t>Helgadottir</w:t>
      </w:r>
      <w:proofErr w:type="spellEnd"/>
      <w:r w:rsidRPr="004E2AE9">
        <w:rPr>
          <w:rFonts w:ascii="Arial" w:hAnsi="Arial" w:cs="Arial"/>
          <w:sz w:val="20"/>
          <w:szCs w:val="20"/>
        </w:rPr>
        <w:t xml:space="preserve"> A, Verweij N, Dehghan A, Almgren P, Andersson C, Aragam KG, </w:t>
      </w:r>
      <w:proofErr w:type="spellStart"/>
      <w:r w:rsidRPr="004E2AE9">
        <w:rPr>
          <w:rFonts w:ascii="Arial" w:hAnsi="Arial" w:cs="Arial"/>
          <w:sz w:val="20"/>
          <w:szCs w:val="20"/>
        </w:rPr>
        <w:t>Ärnlöv</w:t>
      </w:r>
      <w:proofErr w:type="spellEnd"/>
      <w:r w:rsidRPr="004E2AE9">
        <w:rPr>
          <w:rFonts w:ascii="Arial" w:hAnsi="Arial" w:cs="Arial"/>
          <w:sz w:val="20"/>
          <w:szCs w:val="20"/>
        </w:rPr>
        <w:t xml:space="preserve"> J, Backman JD, Biggs ML, Bloom HL, </w:t>
      </w:r>
      <w:proofErr w:type="spellStart"/>
      <w:r w:rsidRPr="004E2AE9">
        <w:rPr>
          <w:rFonts w:ascii="Arial" w:hAnsi="Arial" w:cs="Arial"/>
          <w:sz w:val="20"/>
          <w:szCs w:val="20"/>
        </w:rPr>
        <w:t>Brandimarto</w:t>
      </w:r>
      <w:proofErr w:type="spellEnd"/>
      <w:r w:rsidRPr="004E2AE9">
        <w:rPr>
          <w:rFonts w:ascii="Arial" w:hAnsi="Arial" w:cs="Arial"/>
          <w:sz w:val="20"/>
          <w:szCs w:val="20"/>
        </w:rPr>
        <w:t xml:space="preserve"> J, Brown MR, </w:t>
      </w:r>
      <w:proofErr w:type="spellStart"/>
      <w:r w:rsidRPr="004E2AE9">
        <w:rPr>
          <w:rFonts w:ascii="Arial" w:hAnsi="Arial" w:cs="Arial"/>
          <w:sz w:val="20"/>
          <w:szCs w:val="20"/>
        </w:rPr>
        <w:t>Buckbinder</w:t>
      </w:r>
      <w:proofErr w:type="spellEnd"/>
      <w:r w:rsidRPr="004E2AE9">
        <w:rPr>
          <w:rFonts w:ascii="Arial" w:hAnsi="Arial" w:cs="Arial"/>
          <w:sz w:val="20"/>
          <w:szCs w:val="20"/>
        </w:rPr>
        <w:t xml:space="preserve"> L, Carey DJ, Chasman DI, Chen X, Chen X, Chung J, </w:t>
      </w:r>
      <w:proofErr w:type="spellStart"/>
      <w:r w:rsidRPr="004E2AE9">
        <w:rPr>
          <w:rFonts w:ascii="Arial" w:hAnsi="Arial" w:cs="Arial"/>
          <w:sz w:val="20"/>
          <w:szCs w:val="20"/>
        </w:rPr>
        <w:t>Chutkow</w:t>
      </w:r>
      <w:proofErr w:type="spellEnd"/>
      <w:r w:rsidRPr="004E2AE9">
        <w:rPr>
          <w:rFonts w:ascii="Arial" w:hAnsi="Arial" w:cs="Arial"/>
          <w:sz w:val="20"/>
          <w:szCs w:val="20"/>
        </w:rPr>
        <w:t xml:space="preserve"> W, Cook JP, Delgado GE, </w:t>
      </w:r>
      <w:proofErr w:type="spellStart"/>
      <w:r w:rsidRPr="004E2AE9">
        <w:rPr>
          <w:rFonts w:ascii="Arial" w:hAnsi="Arial" w:cs="Arial"/>
          <w:sz w:val="20"/>
          <w:szCs w:val="20"/>
        </w:rPr>
        <w:t>Denaxas</w:t>
      </w:r>
      <w:proofErr w:type="spellEnd"/>
      <w:r w:rsidRPr="004E2AE9">
        <w:rPr>
          <w:rFonts w:ascii="Arial" w:hAnsi="Arial" w:cs="Arial"/>
          <w:sz w:val="20"/>
          <w:szCs w:val="20"/>
        </w:rPr>
        <w:t xml:space="preserve"> S, </w:t>
      </w:r>
      <w:proofErr w:type="spellStart"/>
      <w:r w:rsidRPr="004E2AE9">
        <w:rPr>
          <w:rFonts w:ascii="Arial" w:hAnsi="Arial" w:cs="Arial"/>
          <w:sz w:val="20"/>
          <w:szCs w:val="20"/>
        </w:rPr>
        <w:t>Doney</w:t>
      </w:r>
      <w:proofErr w:type="spellEnd"/>
      <w:r w:rsidRPr="004E2AE9">
        <w:rPr>
          <w:rFonts w:ascii="Arial" w:hAnsi="Arial" w:cs="Arial"/>
          <w:sz w:val="20"/>
          <w:szCs w:val="20"/>
        </w:rPr>
        <w:t xml:space="preserve"> AS, </w:t>
      </w:r>
      <w:proofErr w:type="spellStart"/>
      <w:r w:rsidRPr="004E2AE9">
        <w:rPr>
          <w:rFonts w:ascii="Arial" w:hAnsi="Arial" w:cs="Arial"/>
          <w:sz w:val="20"/>
          <w:szCs w:val="20"/>
        </w:rPr>
        <w:t>Dörr</w:t>
      </w:r>
      <w:proofErr w:type="spellEnd"/>
      <w:r w:rsidRPr="004E2AE9">
        <w:rPr>
          <w:rFonts w:ascii="Arial" w:hAnsi="Arial" w:cs="Arial"/>
          <w:sz w:val="20"/>
          <w:szCs w:val="20"/>
        </w:rPr>
        <w:t xml:space="preserve"> M, Dudley SC, Dunn ME, </w:t>
      </w:r>
      <w:proofErr w:type="spellStart"/>
      <w:r w:rsidRPr="004E2AE9">
        <w:rPr>
          <w:rFonts w:ascii="Arial" w:hAnsi="Arial" w:cs="Arial"/>
          <w:sz w:val="20"/>
          <w:szCs w:val="20"/>
        </w:rPr>
        <w:t>Engström</w:t>
      </w:r>
      <w:proofErr w:type="spellEnd"/>
      <w:r w:rsidRPr="004E2AE9">
        <w:rPr>
          <w:rFonts w:ascii="Arial" w:hAnsi="Arial" w:cs="Arial"/>
          <w:sz w:val="20"/>
          <w:szCs w:val="20"/>
        </w:rPr>
        <w:t xml:space="preserve"> G, Esko T, Felix SB, </w:t>
      </w:r>
      <w:proofErr w:type="spellStart"/>
      <w:r w:rsidRPr="004E2AE9">
        <w:rPr>
          <w:rFonts w:ascii="Arial" w:hAnsi="Arial" w:cs="Arial"/>
          <w:sz w:val="20"/>
          <w:szCs w:val="20"/>
        </w:rPr>
        <w:t>Finan</w:t>
      </w:r>
      <w:proofErr w:type="spellEnd"/>
      <w:r w:rsidRPr="004E2AE9">
        <w:rPr>
          <w:rFonts w:ascii="Arial" w:hAnsi="Arial" w:cs="Arial"/>
          <w:sz w:val="20"/>
          <w:szCs w:val="20"/>
        </w:rPr>
        <w:t xml:space="preserve"> C, Ford I, </w:t>
      </w:r>
      <w:proofErr w:type="spellStart"/>
      <w:r w:rsidRPr="004E2AE9">
        <w:rPr>
          <w:rFonts w:ascii="Arial" w:hAnsi="Arial" w:cs="Arial"/>
          <w:sz w:val="20"/>
          <w:szCs w:val="20"/>
        </w:rPr>
        <w:t>Ghanbari</w:t>
      </w:r>
      <w:proofErr w:type="spellEnd"/>
      <w:r w:rsidRPr="004E2AE9">
        <w:rPr>
          <w:rFonts w:ascii="Arial" w:hAnsi="Arial" w:cs="Arial"/>
          <w:sz w:val="20"/>
          <w:szCs w:val="20"/>
        </w:rPr>
        <w:t xml:space="preserve"> M, </w:t>
      </w:r>
      <w:proofErr w:type="spellStart"/>
      <w:r w:rsidRPr="004E2AE9">
        <w:rPr>
          <w:rFonts w:ascii="Arial" w:hAnsi="Arial" w:cs="Arial"/>
          <w:sz w:val="20"/>
          <w:szCs w:val="20"/>
        </w:rPr>
        <w:t>Ghasemi</w:t>
      </w:r>
      <w:proofErr w:type="spellEnd"/>
      <w:r w:rsidRPr="004E2AE9">
        <w:rPr>
          <w:rFonts w:ascii="Arial" w:hAnsi="Arial" w:cs="Arial"/>
          <w:sz w:val="20"/>
          <w:szCs w:val="20"/>
        </w:rPr>
        <w:t xml:space="preserve"> S, Giedraitis V, </w:t>
      </w:r>
      <w:proofErr w:type="spellStart"/>
      <w:r w:rsidRPr="004E2AE9">
        <w:rPr>
          <w:rFonts w:ascii="Arial" w:hAnsi="Arial" w:cs="Arial"/>
          <w:sz w:val="20"/>
          <w:szCs w:val="20"/>
        </w:rPr>
        <w:t>Giulianini</w:t>
      </w:r>
      <w:proofErr w:type="spellEnd"/>
      <w:r w:rsidRPr="004E2AE9">
        <w:rPr>
          <w:rFonts w:ascii="Arial" w:hAnsi="Arial" w:cs="Arial"/>
          <w:sz w:val="20"/>
          <w:szCs w:val="20"/>
        </w:rPr>
        <w:t xml:space="preserve"> F, Gottdiener JS, Gross S, </w:t>
      </w:r>
      <w:proofErr w:type="spellStart"/>
      <w:r w:rsidRPr="004E2AE9">
        <w:rPr>
          <w:rFonts w:ascii="Arial" w:hAnsi="Arial" w:cs="Arial"/>
          <w:sz w:val="20"/>
          <w:szCs w:val="20"/>
        </w:rPr>
        <w:t>Guðbjartsson</w:t>
      </w:r>
      <w:proofErr w:type="spellEnd"/>
      <w:r w:rsidRPr="004E2AE9">
        <w:rPr>
          <w:rFonts w:ascii="Arial" w:hAnsi="Arial" w:cs="Arial"/>
          <w:sz w:val="20"/>
          <w:szCs w:val="20"/>
        </w:rPr>
        <w:t xml:space="preserve"> DF, Gutmann R, Haggerty CM, van der </w:t>
      </w:r>
      <w:proofErr w:type="spellStart"/>
      <w:r w:rsidRPr="004E2AE9">
        <w:rPr>
          <w:rFonts w:ascii="Arial" w:hAnsi="Arial" w:cs="Arial"/>
          <w:sz w:val="20"/>
          <w:szCs w:val="20"/>
        </w:rPr>
        <w:t>Harst</w:t>
      </w:r>
      <w:proofErr w:type="spellEnd"/>
      <w:r w:rsidRPr="004E2AE9">
        <w:rPr>
          <w:rFonts w:ascii="Arial" w:hAnsi="Arial" w:cs="Arial"/>
          <w:sz w:val="20"/>
          <w:szCs w:val="20"/>
        </w:rPr>
        <w:t xml:space="preserve"> P, Hyde CL, </w:t>
      </w:r>
      <w:proofErr w:type="spellStart"/>
      <w:r w:rsidRPr="004E2AE9">
        <w:rPr>
          <w:rFonts w:ascii="Arial" w:hAnsi="Arial" w:cs="Arial"/>
          <w:sz w:val="20"/>
          <w:szCs w:val="20"/>
        </w:rPr>
        <w:t>Ingelsson</w:t>
      </w:r>
      <w:proofErr w:type="spellEnd"/>
      <w:r w:rsidRPr="004E2AE9">
        <w:rPr>
          <w:rFonts w:ascii="Arial" w:hAnsi="Arial" w:cs="Arial"/>
          <w:sz w:val="20"/>
          <w:szCs w:val="20"/>
        </w:rPr>
        <w:t xml:space="preserve"> E, </w:t>
      </w:r>
      <w:proofErr w:type="spellStart"/>
      <w:r w:rsidRPr="004E2AE9">
        <w:rPr>
          <w:rFonts w:ascii="Arial" w:hAnsi="Arial" w:cs="Arial"/>
          <w:sz w:val="20"/>
          <w:szCs w:val="20"/>
        </w:rPr>
        <w:t>Jukema</w:t>
      </w:r>
      <w:proofErr w:type="spellEnd"/>
      <w:r w:rsidRPr="004E2AE9">
        <w:rPr>
          <w:rFonts w:ascii="Arial" w:hAnsi="Arial" w:cs="Arial"/>
          <w:sz w:val="20"/>
          <w:szCs w:val="20"/>
        </w:rPr>
        <w:t xml:space="preserve"> JW, </w:t>
      </w:r>
      <w:proofErr w:type="spellStart"/>
      <w:r w:rsidRPr="004E2AE9">
        <w:rPr>
          <w:rFonts w:ascii="Arial" w:hAnsi="Arial" w:cs="Arial"/>
          <w:sz w:val="20"/>
          <w:szCs w:val="20"/>
        </w:rPr>
        <w:t>Kavousi</w:t>
      </w:r>
      <w:proofErr w:type="spellEnd"/>
      <w:r w:rsidRPr="004E2AE9">
        <w:rPr>
          <w:rFonts w:ascii="Arial" w:hAnsi="Arial" w:cs="Arial"/>
          <w:sz w:val="20"/>
          <w:szCs w:val="20"/>
        </w:rPr>
        <w:t xml:space="preserve"> M, </w:t>
      </w:r>
      <w:proofErr w:type="spellStart"/>
      <w:r w:rsidRPr="004E2AE9">
        <w:rPr>
          <w:rFonts w:ascii="Arial" w:hAnsi="Arial" w:cs="Arial"/>
          <w:sz w:val="20"/>
          <w:szCs w:val="20"/>
        </w:rPr>
        <w:t>Khaw</w:t>
      </w:r>
      <w:proofErr w:type="spellEnd"/>
      <w:r w:rsidRPr="004E2AE9">
        <w:rPr>
          <w:rFonts w:ascii="Arial" w:hAnsi="Arial" w:cs="Arial"/>
          <w:sz w:val="20"/>
          <w:szCs w:val="20"/>
        </w:rPr>
        <w:t xml:space="preserve"> KT, Kleber ME, </w:t>
      </w:r>
      <w:proofErr w:type="spellStart"/>
      <w:r w:rsidRPr="004E2AE9">
        <w:rPr>
          <w:rFonts w:ascii="Arial" w:hAnsi="Arial" w:cs="Arial"/>
          <w:sz w:val="20"/>
          <w:szCs w:val="20"/>
        </w:rPr>
        <w:t>Køber</w:t>
      </w:r>
      <w:proofErr w:type="spellEnd"/>
      <w:r w:rsidRPr="004E2AE9">
        <w:rPr>
          <w:rFonts w:ascii="Arial" w:hAnsi="Arial" w:cs="Arial"/>
          <w:sz w:val="20"/>
          <w:szCs w:val="20"/>
        </w:rPr>
        <w:t xml:space="preserve"> L, Koekemoer A, </w:t>
      </w:r>
      <w:proofErr w:type="spellStart"/>
      <w:r w:rsidRPr="004E2AE9">
        <w:rPr>
          <w:rFonts w:ascii="Arial" w:hAnsi="Arial" w:cs="Arial"/>
          <w:sz w:val="20"/>
          <w:szCs w:val="20"/>
        </w:rPr>
        <w:t>Langenberg</w:t>
      </w:r>
      <w:proofErr w:type="spellEnd"/>
      <w:r w:rsidRPr="004E2AE9">
        <w:rPr>
          <w:rFonts w:ascii="Arial" w:hAnsi="Arial" w:cs="Arial"/>
          <w:sz w:val="20"/>
          <w:szCs w:val="20"/>
        </w:rPr>
        <w:t xml:space="preserve"> C, Lind L, Lindgren CM, London B, Lotta LA, </w:t>
      </w:r>
      <w:proofErr w:type="spellStart"/>
      <w:r w:rsidRPr="004E2AE9">
        <w:rPr>
          <w:rFonts w:ascii="Arial" w:hAnsi="Arial" w:cs="Arial"/>
          <w:sz w:val="20"/>
          <w:szCs w:val="20"/>
        </w:rPr>
        <w:t>Lovering</w:t>
      </w:r>
      <w:proofErr w:type="spellEnd"/>
      <w:r w:rsidRPr="004E2AE9">
        <w:rPr>
          <w:rFonts w:ascii="Arial" w:hAnsi="Arial" w:cs="Arial"/>
          <w:sz w:val="20"/>
          <w:szCs w:val="20"/>
        </w:rPr>
        <w:t xml:space="preserve"> RC, Luan J, Magnusson P, Mahajan A, Margulies KB, </w:t>
      </w:r>
      <w:proofErr w:type="spellStart"/>
      <w:r w:rsidRPr="004E2AE9">
        <w:rPr>
          <w:rFonts w:ascii="Arial" w:hAnsi="Arial" w:cs="Arial"/>
          <w:sz w:val="20"/>
          <w:szCs w:val="20"/>
        </w:rPr>
        <w:t>März</w:t>
      </w:r>
      <w:proofErr w:type="spellEnd"/>
      <w:r w:rsidRPr="004E2AE9">
        <w:rPr>
          <w:rFonts w:ascii="Arial" w:hAnsi="Arial" w:cs="Arial"/>
          <w:sz w:val="20"/>
          <w:szCs w:val="20"/>
        </w:rPr>
        <w:t xml:space="preserve"> W, Melander O, </w:t>
      </w:r>
      <w:proofErr w:type="spellStart"/>
      <w:r w:rsidRPr="004E2AE9">
        <w:rPr>
          <w:rFonts w:ascii="Arial" w:hAnsi="Arial" w:cs="Arial"/>
          <w:sz w:val="20"/>
          <w:szCs w:val="20"/>
        </w:rPr>
        <w:t>Mordi</w:t>
      </w:r>
      <w:proofErr w:type="spellEnd"/>
      <w:r w:rsidRPr="004E2AE9">
        <w:rPr>
          <w:rFonts w:ascii="Arial" w:hAnsi="Arial" w:cs="Arial"/>
          <w:sz w:val="20"/>
          <w:szCs w:val="20"/>
        </w:rPr>
        <w:t xml:space="preserve"> IR, Morgan T, Morris AD, Morris AP, Morrison AC, Nagle MW, Nelson CP, </w:t>
      </w:r>
      <w:proofErr w:type="spellStart"/>
      <w:r w:rsidRPr="004E2AE9">
        <w:rPr>
          <w:rFonts w:ascii="Arial" w:hAnsi="Arial" w:cs="Arial"/>
          <w:sz w:val="20"/>
          <w:szCs w:val="20"/>
        </w:rPr>
        <w:t>Niessner</w:t>
      </w:r>
      <w:proofErr w:type="spellEnd"/>
      <w:r w:rsidRPr="004E2AE9">
        <w:rPr>
          <w:rFonts w:ascii="Arial" w:hAnsi="Arial" w:cs="Arial"/>
          <w:sz w:val="20"/>
          <w:szCs w:val="20"/>
        </w:rPr>
        <w:t xml:space="preserve"> A, </w:t>
      </w:r>
      <w:proofErr w:type="spellStart"/>
      <w:r w:rsidRPr="004E2AE9">
        <w:rPr>
          <w:rFonts w:ascii="Arial" w:hAnsi="Arial" w:cs="Arial"/>
          <w:sz w:val="20"/>
          <w:szCs w:val="20"/>
        </w:rPr>
        <w:t>Niiranen</w:t>
      </w:r>
      <w:proofErr w:type="spellEnd"/>
      <w:r w:rsidRPr="004E2AE9">
        <w:rPr>
          <w:rFonts w:ascii="Arial" w:hAnsi="Arial" w:cs="Arial"/>
          <w:sz w:val="20"/>
          <w:szCs w:val="20"/>
        </w:rPr>
        <w:t xml:space="preserve"> T, O'Donoghue ML, Owens AT, Palmer CNA, Parry HM, </w:t>
      </w:r>
      <w:proofErr w:type="spellStart"/>
      <w:r w:rsidRPr="004E2AE9">
        <w:rPr>
          <w:rFonts w:ascii="Arial" w:hAnsi="Arial" w:cs="Arial"/>
          <w:sz w:val="20"/>
          <w:szCs w:val="20"/>
        </w:rPr>
        <w:t>Perola</w:t>
      </w:r>
      <w:proofErr w:type="spellEnd"/>
      <w:r w:rsidRPr="004E2AE9">
        <w:rPr>
          <w:rFonts w:ascii="Arial" w:hAnsi="Arial" w:cs="Arial"/>
          <w:sz w:val="20"/>
          <w:szCs w:val="20"/>
        </w:rPr>
        <w:t xml:space="preserve"> M, </w:t>
      </w:r>
      <w:proofErr w:type="spellStart"/>
      <w:r w:rsidRPr="004E2AE9">
        <w:rPr>
          <w:rFonts w:ascii="Arial" w:hAnsi="Arial" w:cs="Arial"/>
          <w:sz w:val="20"/>
          <w:szCs w:val="20"/>
        </w:rPr>
        <w:t>Portilla</w:t>
      </w:r>
      <w:proofErr w:type="spellEnd"/>
      <w:r w:rsidRPr="004E2AE9">
        <w:rPr>
          <w:rFonts w:ascii="Arial" w:hAnsi="Arial" w:cs="Arial"/>
          <w:sz w:val="20"/>
          <w:szCs w:val="20"/>
        </w:rPr>
        <w:t xml:space="preserve">-Fernandez E, </w:t>
      </w:r>
      <w:r w:rsidRPr="004E2AE9">
        <w:rPr>
          <w:rFonts w:ascii="Arial" w:hAnsi="Arial" w:cs="Arial"/>
          <w:b/>
          <w:bCs/>
          <w:sz w:val="20"/>
          <w:szCs w:val="20"/>
        </w:rPr>
        <w:t>Psaty</w:t>
      </w:r>
      <w:r w:rsidRPr="004E2AE9">
        <w:rPr>
          <w:rFonts w:ascii="Arial" w:hAnsi="Arial" w:cs="Arial"/>
          <w:sz w:val="20"/>
          <w:szCs w:val="20"/>
        </w:rPr>
        <w:t xml:space="preserve"> BM; Regeneron Genetics Center, Rice KM, </w:t>
      </w:r>
      <w:proofErr w:type="spellStart"/>
      <w:r w:rsidRPr="004E2AE9">
        <w:rPr>
          <w:rFonts w:ascii="Arial" w:hAnsi="Arial" w:cs="Arial"/>
          <w:sz w:val="20"/>
          <w:szCs w:val="20"/>
        </w:rPr>
        <w:t>Ridker</w:t>
      </w:r>
      <w:proofErr w:type="spellEnd"/>
      <w:r w:rsidRPr="004E2AE9">
        <w:rPr>
          <w:rFonts w:ascii="Arial" w:hAnsi="Arial" w:cs="Arial"/>
          <w:sz w:val="20"/>
          <w:szCs w:val="20"/>
        </w:rPr>
        <w:t xml:space="preserve"> PM, Romaine SPR, Rotter JI, </w:t>
      </w:r>
      <w:proofErr w:type="spellStart"/>
      <w:r w:rsidRPr="004E2AE9">
        <w:rPr>
          <w:rFonts w:ascii="Arial" w:hAnsi="Arial" w:cs="Arial"/>
          <w:sz w:val="20"/>
          <w:szCs w:val="20"/>
        </w:rPr>
        <w:t>Salo</w:t>
      </w:r>
      <w:proofErr w:type="spellEnd"/>
      <w:r w:rsidRPr="004E2AE9">
        <w:rPr>
          <w:rFonts w:ascii="Arial" w:hAnsi="Arial" w:cs="Arial"/>
          <w:sz w:val="20"/>
          <w:szCs w:val="20"/>
        </w:rPr>
        <w:t xml:space="preserve"> P, </w:t>
      </w:r>
      <w:proofErr w:type="spellStart"/>
      <w:r w:rsidRPr="004E2AE9">
        <w:rPr>
          <w:rFonts w:ascii="Arial" w:hAnsi="Arial" w:cs="Arial"/>
          <w:sz w:val="20"/>
          <w:szCs w:val="20"/>
        </w:rPr>
        <w:t>Salomaa</w:t>
      </w:r>
      <w:proofErr w:type="spellEnd"/>
      <w:r w:rsidRPr="004E2AE9">
        <w:rPr>
          <w:rFonts w:ascii="Arial" w:hAnsi="Arial" w:cs="Arial"/>
          <w:sz w:val="20"/>
          <w:szCs w:val="20"/>
        </w:rPr>
        <w:t xml:space="preserve"> V, van </w:t>
      </w:r>
      <w:proofErr w:type="spellStart"/>
      <w:r w:rsidRPr="004E2AE9">
        <w:rPr>
          <w:rFonts w:ascii="Arial" w:hAnsi="Arial" w:cs="Arial"/>
          <w:sz w:val="20"/>
          <w:szCs w:val="20"/>
        </w:rPr>
        <w:t>Setten</w:t>
      </w:r>
      <w:proofErr w:type="spellEnd"/>
      <w:r w:rsidRPr="004E2AE9">
        <w:rPr>
          <w:rFonts w:ascii="Arial" w:hAnsi="Arial" w:cs="Arial"/>
          <w:sz w:val="20"/>
          <w:szCs w:val="20"/>
        </w:rPr>
        <w:t xml:space="preserve"> J, </w:t>
      </w:r>
      <w:proofErr w:type="spellStart"/>
      <w:r w:rsidRPr="004E2AE9">
        <w:rPr>
          <w:rFonts w:ascii="Arial" w:hAnsi="Arial" w:cs="Arial"/>
          <w:sz w:val="20"/>
          <w:szCs w:val="20"/>
        </w:rPr>
        <w:t>Shalaby</w:t>
      </w:r>
      <w:proofErr w:type="spellEnd"/>
      <w:r w:rsidRPr="004E2AE9">
        <w:rPr>
          <w:rFonts w:ascii="Arial" w:hAnsi="Arial" w:cs="Arial"/>
          <w:sz w:val="20"/>
          <w:szCs w:val="20"/>
        </w:rPr>
        <w:t xml:space="preserve"> AA, Smelser DT, Smith NL, </w:t>
      </w:r>
      <w:proofErr w:type="spellStart"/>
      <w:r w:rsidRPr="004E2AE9">
        <w:rPr>
          <w:rFonts w:ascii="Arial" w:hAnsi="Arial" w:cs="Arial"/>
          <w:sz w:val="20"/>
          <w:szCs w:val="20"/>
        </w:rPr>
        <w:t>Stender</w:t>
      </w:r>
      <w:proofErr w:type="spellEnd"/>
      <w:r w:rsidRPr="004E2AE9">
        <w:rPr>
          <w:rFonts w:ascii="Arial" w:hAnsi="Arial" w:cs="Arial"/>
          <w:sz w:val="20"/>
          <w:szCs w:val="20"/>
        </w:rPr>
        <w:t xml:space="preserve"> S, Stott DJ, </w:t>
      </w:r>
      <w:proofErr w:type="spellStart"/>
      <w:r w:rsidRPr="004E2AE9">
        <w:rPr>
          <w:rFonts w:ascii="Arial" w:hAnsi="Arial" w:cs="Arial"/>
          <w:sz w:val="20"/>
          <w:szCs w:val="20"/>
        </w:rPr>
        <w:t>Svensson</w:t>
      </w:r>
      <w:proofErr w:type="spellEnd"/>
      <w:r w:rsidRPr="004E2AE9">
        <w:rPr>
          <w:rFonts w:ascii="Arial" w:hAnsi="Arial" w:cs="Arial"/>
          <w:sz w:val="20"/>
          <w:szCs w:val="20"/>
        </w:rPr>
        <w:t xml:space="preserve"> P, </w:t>
      </w:r>
      <w:proofErr w:type="spellStart"/>
      <w:r w:rsidRPr="004E2AE9">
        <w:rPr>
          <w:rFonts w:ascii="Arial" w:hAnsi="Arial" w:cs="Arial"/>
          <w:sz w:val="20"/>
          <w:szCs w:val="20"/>
        </w:rPr>
        <w:t>Tammesoo</w:t>
      </w:r>
      <w:proofErr w:type="spellEnd"/>
      <w:r w:rsidRPr="004E2AE9">
        <w:rPr>
          <w:rFonts w:ascii="Arial" w:hAnsi="Arial" w:cs="Arial"/>
          <w:sz w:val="20"/>
          <w:szCs w:val="20"/>
        </w:rPr>
        <w:t xml:space="preserve"> ML, Taylor KD, </w:t>
      </w:r>
      <w:proofErr w:type="spellStart"/>
      <w:r w:rsidRPr="004E2AE9">
        <w:rPr>
          <w:rFonts w:ascii="Arial" w:hAnsi="Arial" w:cs="Arial"/>
          <w:sz w:val="20"/>
          <w:szCs w:val="20"/>
        </w:rPr>
        <w:t>Teder</w:t>
      </w:r>
      <w:proofErr w:type="spellEnd"/>
      <w:r w:rsidRPr="004E2AE9">
        <w:rPr>
          <w:rFonts w:ascii="Arial" w:hAnsi="Arial" w:cs="Arial"/>
          <w:sz w:val="20"/>
          <w:szCs w:val="20"/>
        </w:rPr>
        <w:t xml:space="preserve">-Laving M, </w:t>
      </w:r>
      <w:proofErr w:type="spellStart"/>
      <w:r w:rsidRPr="004E2AE9">
        <w:rPr>
          <w:rFonts w:ascii="Arial" w:hAnsi="Arial" w:cs="Arial"/>
          <w:sz w:val="20"/>
          <w:szCs w:val="20"/>
        </w:rPr>
        <w:t>Teumer</w:t>
      </w:r>
      <w:proofErr w:type="spellEnd"/>
      <w:r w:rsidRPr="004E2AE9">
        <w:rPr>
          <w:rFonts w:ascii="Arial" w:hAnsi="Arial" w:cs="Arial"/>
          <w:sz w:val="20"/>
          <w:szCs w:val="20"/>
        </w:rPr>
        <w:t xml:space="preserve"> A, </w:t>
      </w:r>
      <w:proofErr w:type="spellStart"/>
      <w:r w:rsidRPr="004E2AE9">
        <w:rPr>
          <w:rFonts w:ascii="Arial" w:hAnsi="Arial" w:cs="Arial"/>
          <w:sz w:val="20"/>
          <w:szCs w:val="20"/>
        </w:rPr>
        <w:t>Thorgeirsson</w:t>
      </w:r>
      <w:proofErr w:type="spellEnd"/>
      <w:r w:rsidRPr="004E2AE9">
        <w:rPr>
          <w:rFonts w:ascii="Arial" w:hAnsi="Arial" w:cs="Arial"/>
          <w:sz w:val="20"/>
          <w:szCs w:val="20"/>
        </w:rPr>
        <w:t xml:space="preserve"> G, </w:t>
      </w:r>
      <w:proofErr w:type="spellStart"/>
      <w:r w:rsidRPr="004E2AE9">
        <w:rPr>
          <w:rFonts w:ascii="Arial" w:hAnsi="Arial" w:cs="Arial"/>
          <w:sz w:val="20"/>
          <w:szCs w:val="20"/>
        </w:rPr>
        <w:t>Thorsteinsdottir</w:t>
      </w:r>
      <w:proofErr w:type="spellEnd"/>
      <w:r w:rsidRPr="004E2AE9">
        <w:rPr>
          <w:rFonts w:ascii="Arial" w:hAnsi="Arial" w:cs="Arial"/>
          <w:sz w:val="20"/>
          <w:szCs w:val="20"/>
        </w:rPr>
        <w:t xml:space="preserve"> U, Torp-Pedersen C, Trompet S, </w:t>
      </w:r>
      <w:proofErr w:type="spellStart"/>
      <w:r w:rsidRPr="004E2AE9">
        <w:rPr>
          <w:rFonts w:ascii="Arial" w:hAnsi="Arial" w:cs="Arial"/>
          <w:sz w:val="20"/>
          <w:szCs w:val="20"/>
        </w:rPr>
        <w:t>Tyl</w:t>
      </w:r>
      <w:proofErr w:type="spellEnd"/>
      <w:r w:rsidRPr="004E2AE9">
        <w:rPr>
          <w:rFonts w:ascii="Arial" w:hAnsi="Arial" w:cs="Arial"/>
          <w:sz w:val="20"/>
          <w:szCs w:val="20"/>
        </w:rPr>
        <w:t xml:space="preserve"> B, </w:t>
      </w:r>
      <w:proofErr w:type="spellStart"/>
      <w:r w:rsidRPr="004E2AE9">
        <w:rPr>
          <w:rFonts w:ascii="Arial" w:hAnsi="Arial" w:cs="Arial"/>
          <w:sz w:val="20"/>
          <w:szCs w:val="20"/>
        </w:rPr>
        <w:t>Uitterlinden</w:t>
      </w:r>
      <w:proofErr w:type="spellEnd"/>
      <w:r w:rsidRPr="004E2AE9">
        <w:rPr>
          <w:rFonts w:ascii="Arial" w:hAnsi="Arial" w:cs="Arial"/>
          <w:sz w:val="20"/>
          <w:szCs w:val="20"/>
        </w:rPr>
        <w:t xml:space="preserve"> AG, </w:t>
      </w:r>
      <w:proofErr w:type="spellStart"/>
      <w:r w:rsidRPr="004E2AE9">
        <w:rPr>
          <w:rFonts w:ascii="Arial" w:hAnsi="Arial" w:cs="Arial"/>
          <w:sz w:val="20"/>
          <w:szCs w:val="20"/>
        </w:rPr>
        <w:t>Veluchamy</w:t>
      </w:r>
      <w:proofErr w:type="spellEnd"/>
      <w:r w:rsidRPr="004E2AE9">
        <w:rPr>
          <w:rFonts w:ascii="Arial" w:hAnsi="Arial" w:cs="Arial"/>
          <w:sz w:val="20"/>
          <w:szCs w:val="20"/>
        </w:rPr>
        <w:t xml:space="preserve"> A, </w:t>
      </w:r>
      <w:proofErr w:type="spellStart"/>
      <w:r w:rsidRPr="004E2AE9">
        <w:rPr>
          <w:rFonts w:ascii="Arial" w:hAnsi="Arial" w:cs="Arial"/>
          <w:sz w:val="20"/>
          <w:szCs w:val="20"/>
        </w:rPr>
        <w:t>Völker</w:t>
      </w:r>
      <w:proofErr w:type="spellEnd"/>
      <w:r w:rsidRPr="004E2AE9">
        <w:rPr>
          <w:rFonts w:ascii="Arial" w:hAnsi="Arial" w:cs="Arial"/>
          <w:sz w:val="20"/>
          <w:szCs w:val="20"/>
        </w:rPr>
        <w:t xml:space="preserve"> U, </w:t>
      </w:r>
      <w:proofErr w:type="spellStart"/>
      <w:r w:rsidRPr="004E2AE9">
        <w:rPr>
          <w:rFonts w:ascii="Arial" w:hAnsi="Arial" w:cs="Arial"/>
          <w:sz w:val="20"/>
          <w:szCs w:val="20"/>
        </w:rPr>
        <w:t>Voors</w:t>
      </w:r>
      <w:proofErr w:type="spellEnd"/>
      <w:r w:rsidRPr="004E2AE9">
        <w:rPr>
          <w:rFonts w:ascii="Arial" w:hAnsi="Arial" w:cs="Arial"/>
          <w:sz w:val="20"/>
          <w:szCs w:val="20"/>
        </w:rPr>
        <w:t xml:space="preserve"> AA, Wang X, Wareham NJ, Waterworth D, </w:t>
      </w:r>
      <w:proofErr w:type="spellStart"/>
      <w:r w:rsidRPr="004E2AE9">
        <w:rPr>
          <w:rFonts w:ascii="Arial" w:hAnsi="Arial" w:cs="Arial"/>
          <w:sz w:val="20"/>
          <w:szCs w:val="20"/>
        </w:rPr>
        <w:t>Weeke</w:t>
      </w:r>
      <w:proofErr w:type="spellEnd"/>
      <w:r w:rsidRPr="004E2AE9">
        <w:rPr>
          <w:rFonts w:ascii="Arial" w:hAnsi="Arial" w:cs="Arial"/>
          <w:sz w:val="20"/>
          <w:szCs w:val="20"/>
        </w:rPr>
        <w:t xml:space="preserve"> PE, Weiss R, Wiggins KL, Xing H, </w:t>
      </w:r>
      <w:proofErr w:type="spellStart"/>
      <w:r w:rsidRPr="004E2AE9">
        <w:rPr>
          <w:rFonts w:ascii="Arial" w:hAnsi="Arial" w:cs="Arial"/>
          <w:sz w:val="20"/>
          <w:szCs w:val="20"/>
        </w:rPr>
        <w:t>Yerges</w:t>
      </w:r>
      <w:proofErr w:type="spellEnd"/>
      <w:r w:rsidRPr="004E2AE9">
        <w:rPr>
          <w:rFonts w:ascii="Arial" w:hAnsi="Arial" w:cs="Arial"/>
          <w:sz w:val="20"/>
          <w:szCs w:val="20"/>
        </w:rPr>
        <w:t xml:space="preserve">-Armstrong LM, Yu B, </w:t>
      </w:r>
      <w:proofErr w:type="spellStart"/>
      <w:r w:rsidRPr="004E2AE9">
        <w:rPr>
          <w:rFonts w:ascii="Arial" w:hAnsi="Arial" w:cs="Arial"/>
          <w:sz w:val="20"/>
          <w:szCs w:val="20"/>
        </w:rPr>
        <w:t>Zannad</w:t>
      </w:r>
      <w:proofErr w:type="spellEnd"/>
      <w:r w:rsidRPr="004E2AE9">
        <w:rPr>
          <w:rFonts w:ascii="Arial" w:hAnsi="Arial" w:cs="Arial"/>
          <w:sz w:val="20"/>
          <w:szCs w:val="20"/>
        </w:rPr>
        <w:t xml:space="preserve"> F, Zhao JH, Hemingway H, </w:t>
      </w:r>
      <w:proofErr w:type="spellStart"/>
      <w:r w:rsidRPr="004E2AE9">
        <w:rPr>
          <w:rFonts w:ascii="Arial" w:hAnsi="Arial" w:cs="Arial"/>
          <w:sz w:val="20"/>
          <w:szCs w:val="20"/>
        </w:rPr>
        <w:t>Samani</w:t>
      </w:r>
      <w:proofErr w:type="spellEnd"/>
      <w:r w:rsidRPr="004E2AE9">
        <w:rPr>
          <w:rFonts w:ascii="Arial" w:hAnsi="Arial" w:cs="Arial"/>
          <w:sz w:val="20"/>
          <w:szCs w:val="20"/>
        </w:rPr>
        <w:t xml:space="preserve"> NJ, McMurray JJV, Yang J, Visscher PM, Newton-</w:t>
      </w:r>
      <w:proofErr w:type="spellStart"/>
      <w:r w:rsidRPr="004E2AE9">
        <w:rPr>
          <w:rFonts w:ascii="Arial" w:hAnsi="Arial" w:cs="Arial"/>
          <w:sz w:val="20"/>
          <w:szCs w:val="20"/>
        </w:rPr>
        <w:t>Cheh</w:t>
      </w:r>
      <w:proofErr w:type="spellEnd"/>
      <w:r w:rsidRPr="004E2AE9">
        <w:rPr>
          <w:rFonts w:ascii="Arial" w:hAnsi="Arial" w:cs="Arial"/>
          <w:sz w:val="20"/>
          <w:szCs w:val="20"/>
        </w:rPr>
        <w:t xml:space="preserve"> C, </w:t>
      </w:r>
      <w:proofErr w:type="spellStart"/>
      <w:r w:rsidRPr="004E2AE9">
        <w:rPr>
          <w:rFonts w:ascii="Arial" w:hAnsi="Arial" w:cs="Arial"/>
          <w:sz w:val="20"/>
          <w:szCs w:val="20"/>
        </w:rPr>
        <w:t>Malarstig</w:t>
      </w:r>
      <w:proofErr w:type="spellEnd"/>
      <w:r w:rsidRPr="004E2AE9">
        <w:rPr>
          <w:rFonts w:ascii="Arial" w:hAnsi="Arial" w:cs="Arial"/>
          <w:sz w:val="20"/>
          <w:szCs w:val="20"/>
        </w:rPr>
        <w:t xml:space="preserve"> A, Holm H, Lubitz SA, Sattar N, Holmes MV, Cappola TP, </w:t>
      </w:r>
      <w:proofErr w:type="spellStart"/>
      <w:r w:rsidRPr="004E2AE9">
        <w:rPr>
          <w:rFonts w:ascii="Arial" w:hAnsi="Arial" w:cs="Arial"/>
          <w:sz w:val="20"/>
          <w:szCs w:val="20"/>
        </w:rPr>
        <w:t>Asselbergs</w:t>
      </w:r>
      <w:proofErr w:type="spellEnd"/>
      <w:r w:rsidRPr="004E2AE9">
        <w:rPr>
          <w:rFonts w:ascii="Arial" w:hAnsi="Arial" w:cs="Arial"/>
          <w:sz w:val="20"/>
          <w:szCs w:val="20"/>
        </w:rPr>
        <w:t xml:space="preserve"> FW, </w:t>
      </w:r>
      <w:proofErr w:type="spellStart"/>
      <w:r w:rsidRPr="004E2AE9">
        <w:rPr>
          <w:rFonts w:ascii="Arial" w:hAnsi="Arial" w:cs="Arial"/>
          <w:sz w:val="20"/>
          <w:szCs w:val="20"/>
        </w:rPr>
        <w:t>Hingorani</w:t>
      </w:r>
      <w:proofErr w:type="spellEnd"/>
      <w:r w:rsidRPr="004E2AE9">
        <w:rPr>
          <w:rFonts w:ascii="Arial" w:hAnsi="Arial" w:cs="Arial"/>
          <w:sz w:val="20"/>
          <w:szCs w:val="20"/>
        </w:rPr>
        <w:t xml:space="preserve"> AD, </w:t>
      </w:r>
      <w:proofErr w:type="spellStart"/>
      <w:r w:rsidRPr="004E2AE9">
        <w:rPr>
          <w:rFonts w:ascii="Arial" w:hAnsi="Arial" w:cs="Arial"/>
          <w:sz w:val="20"/>
          <w:szCs w:val="20"/>
        </w:rPr>
        <w:t>Kuchenbaecker</w:t>
      </w:r>
      <w:proofErr w:type="spellEnd"/>
      <w:r w:rsidRPr="004E2AE9">
        <w:rPr>
          <w:rFonts w:ascii="Arial" w:hAnsi="Arial" w:cs="Arial"/>
          <w:sz w:val="20"/>
          <w:szCs w:val="20"/>
        </w:rPr>
        <w:t xml:space="preserve"> K, Ellinor PT, Lang CC, Stefansson K, Smith JG, </w:t>
      </w:r>
      <w:proofErr w:type="spellStart"/>
      <w:r w:rsidRPr="004E2AE9">
        <w:rPr>
          <w:rFonts w:ascii="Arial" w:hAnsi="Arial" w:cs="Arial"/>
          <w:sz w:val="20"/>
          <w:szCs w:val="20"/>
        </w:rPr>
        <w:t>Vasan</w:t>
      </w:r>
      <w:proofErr w:type="spellEnd"/>
      <w:r w:rsidRPr="004E2AE9">
        <w:rPr>
          <w:rFonts w:ascii="Arial" w:hAnsi="Arial" w:cs="Arial"/>
          <w:sz w:val="20"/>
          <w:szCs w:val="20"/>
        </w:rPr>
        <w:t xml:space="preserve"> RS, </w:t>
      </w:r>
      <w:proofErr w:type="spellStart"/>
      <w:r w:rsidRPr="004E2AE9">
        <w:rPr>
          <w:rFonts w:ascii="Arial" w:hAnsi="Arial" w:cs="Arial"/>
          <w:sz w:val="20"/>
          <w:szCs w:val="20"/>
        </w:rPr>
        <w:t>Swerdlow</w:t>
      </w:r>
      <w:proofErr w:type="spellEnd"/>
      <w:r w:rsidRPr="004E2AE9">
        <w:rPr>
          <w:rFonts w:ascii="Arial" w:hAnsi="Arial" w:cs="Arial"/>
          <w:sz w:val="20"/>
          <w:szCs w:val="20"/>
        </w:rPr>
        <w:t xml:space="preserve"> DI, Lumbers RT. </w:t>
      </w:r>
      <w:hyperlink r:id="rId348" w:history="1">
        <w:r w:rsidRPr="000665C5">
          <w:rPr>
            <w:rFonts w:eastAsia="Times New Roman"/>
            <w:b/>
            <w:bCs/>
            <w:i/>
            <w:iCs/>
          </w:rPr>
          <w:t xml:space="preserve">Genome-wide association and Mendelian </w:t>
        </w:r>
        <w:proofErr w:type="spellStart"/>
        <w:r w:rsidRPr="000665C5">
          <w:rPr>
            <w:rFonts w:eastAsia="Times New Roman"/>
            <w:b/>
            <w:bCs/>
            <w:i/>
            <w:iCs/>
          </w:rPr>
          <w:t>randomisation</w:t>
        </w:r>
        <w:proofErr w:type="spellEnd"/>
        <w:r w:rsidRPr="000665C5">
          <w:rPr>
            <w:rFonts w:eastAsia="Times New Roman"/>
            <w:b/>
            <w:bCs/>
            <w:i/>
            <w:iCs/>
          </w:rPr>
          <w:t xml:space="preserve"> analysis provide insights into the pathogenesis of heart failure.</w:t>
        </w:r>
      </w:hyperlink>
      <w:r w:rsidRPr="000665C5">
        <w:rPr>
          <w:rFonts w:eastAsia="Times New Roman"/>
          <w:b/>
          <w:bCs/>
          <w:i/>
          <w:iCs/>
        </w:rPr>
        <w:t xml:space="preserve"> </w:t>
      </w:r>
      <w:r w:rsidRPr="004E2AE9">
        <w:rPr>
          <w:rFonts w:ascii="Arial" w:hAnsi="Arial" w:cs="Arial"/>
          <w:sz w:val="20"/>
          <w:szCs w:val="20"/>
        </w:rPr>
        <w:t xml:space="preserve">Nat </w:t>
      </w:r>
      <w:proofErr w:type="spellStart"/>
      <w:r w:rsidRPr="004E2AE9">
        <w:rPr>
          <w:rFonts w:ascii="Arial" w:hAnsi="Arial" w:cs="Arial"/>
          <w:sz w:val="20"/>
          <w:szCs w:val="20"/>
        </w:rPr>
        <w:t>Commun</w:t>
      </w:r>
      <w:proofErr w:type="spellEnd"/>
      <w:r w:rsidRPr="004E2AE9">
        <w:rPr>
          <w:rFonts w:ascii="Arial" w:hAnsi="Arial" w:cs="Arial"/>
          <w:sz w:val="20"/>
          <w:szCs w:val="20"/>
        </w:rPr>
        <w:t>. 2020 Jan 9</w:t>
      </w:r>
      <w:r>
        <w:rPr>
          <w:rFonts w:ascii="Arial" w:hAnsi="Arial" w:cs="Arial"/>
          <w:sz w:val="20"/>
          <w:szCs w:val="20"/>
        </w:rPr>
        <w:t xml:space="preserve">. Vol. </w:t>
      </w:r>
      <w:r w:rsidRPr="004E2AE9">
        <w:rPr>
          <w:rFonts w:ascii="Arial" w:hAnsi="Arial" w:cs="Arial"/>
          <w:sz w:val="20"/>
          <w:szCs w:val="20"/>
        </w:rPr>
        <w:t>11</w:t>
      </w:r>
      <w:r>
        <w:rPr>
          <w:rFonts w:ascii="Arial" w:hAnsi="Arial" w:cs="Arial"/>
          <w:sz w:val="20"/>
          <w:szCs w:val="20"/>
        </w:rPr>
        <w:t xml:space="preserve">, issue </w:t>
      </w:r>
      <w:r w:rsidRPr="004E2AE9">
        <w:rPr>
          <w:rFonts w:ascii="Arial" w:hAnsi="Arial" w:cs="Arial"/>
          <w:sz w:val="20"/>
          <w:szCs w:val="20"/>
        </w:rPr>
        <w:t>1</w:t>
      </w:r>
      <w:r>
        <w:rPr>
          <w:rFonts w:ascii="Arial" w:hAnsi="Arial" w:cs="Arial"/>
          <w:sz w:val="20"/>
          <w:szCs w:val="20"/>
        </w:rPr>
        <w:t xml:space="preserve">, p. </w:t>
      </w:r>
      <w:r w:rsidRPr="004E2AE9">
        <w:rPr>
          <w:rFonts w:ascii="Arial" w:hAnsi="Arial" w:cs="Arial"/>
          <w:sz w:val="20"/>
          <w:szCs w:val="20"/>
        </w:rPr>
        <w:t xml:space="preserve">163. </w:t>
      </w:r>
      <w:r w:rsidRPr="00A40EFE">
        <w:rPr>
          <w:rFonts w:ascii="Arial" w:eastAsia="Times New Roman" w:hAnsi="Arial" w:cs="Arial"/>
          <w:sz w:val="20"/>
          <w:szCs w:val="20"/>
        </w:rPr>
        <w:t>PM:</w:t>
      </w:r>
      <w:r w:rsidRPr="004E2AE9">
        <w:rPr>
          <w:rFonts w:ascii="Arial" w:hAnsi="Arial" w:cs="Arial"/>
          <w:sz w:val="20"/>
          <w:szCs w:val="20"/>
        </w:rPr>
        <w:t xml:space="preserve"> </w:t>
      </w:r>
      <w:r w:rsidRPr="00A40EFE">
        <w:rPr>
          <w:rFonts w:ascii="Arial" w:eastAsia="Times New Roman" w:hAnsi="Arial" w:cs="Arial"/>
          <w:sz w:val="20"/>
          <w:szCs w:val="20"/>
        </w:rPr>
        <w:t>31919418</w:t>
      </w:r>
      <w:r w:rsidRPr="004E2AE9">
        <w:rPr>
          <w:rFonts w:ascii="Arial" w:hAnsi="Arial" w:cs="Arial"/>
          <w:sz w:val="20"/>
          <w:szCs w:val="20"/>
        </w:rPr>
        <w:t xml:space="preserve">. </w:t>
      </w:r>
      <w:hyperlink r:id="rId349" w:history="1">
        <w:r w:rsidRPr="000303E3">
          <w:rPr>
            <w:rFonts w:ascii="Arial" w:eastAsia="Times New Roman" w:hAnsi="Arial" w:cs="Arial"/>
            <w:sz w:val="20"/>
            <w:szCs w:val="20"/>
          </w:rPr>
          <w:t>PMC6952380</w:t>
        </w:r>
      </w:hyperlink>
      <w:r>
        <w:rPr>
          <w:rFonts w:ascii="Arial" w:eastAsia="Times New Roman" w:hAnsi="Arial" w:cs="Arial"/>
          <w:sz w:val="20"/>
          <w:szCs w:val="20"/>
        </w:rPr>
        <w:t>.</w:t>
      </w:r>
    </w:p>
    <w:p w14:paraId="59664BB2" w14:textId="3717F26D" w:rsidR="00A834CC" w:rsidRPr="00567238" w:rsidRDefault="00A834CC" w:rsidP="00A834CC">
      <w:pPr>
        <w:pStyle w:val="Title2"/>
        <w:rPr>
          <w:rStyle w:val="docsum-authors"/>
          <w:rFonts w:ascii="Arial" w:hAnsi="Arial" w:cs="Arial"/>
          <w:sz w:val="20"/>
          <w:szCs w:val="20"/>
        </w:rPr>
      </w:pPr>
      <w:bookmarkStart w:id="60" w:name="_Hlk69904536"/>
      <w:r w:rsidRPr="00F37021">
        <w:rPr>
          <w:rStyle w:val="docsum-authors"/>
          <w:rFonts w:ascii="Arial" w:hAnsi="Arial" w:cs="Arial"/>
          <w:sz w:val="20"/>
          <w:szCs w:val="20"/>
        </w:rPr>
        <w:t xml:space="preserve">Sharma S, Katz R, Bullen AL, Chaves PHM, de Leeuw PW, Kroon AA, </w:t>
      </w:r>
      <w:proofErr w:type="spellStart"/>
      <w:r w:rsidRPr="00F37021">
        <w:rPr>
          <w:rStyle w:val="docsum-authors"/>
          <w:rFonts w:ascii="Arial" w:hAnsi="Arial" w:cs="Arial"/>
          <w:sz w:val="20"/>
          <w:szCs w:val="20"/>
        </w:rPr>
        <w:t>Houben</w:t>
      </w:r>
      <w:proofErr w:type="spellEnd"/>
      <w:r w:rsidRPr="00F37021">
        <w:rPr>
          <w:rStyle w:val="docsum-authors"/>
          <w:rFonts w:ascii="Arial" w:hAnsi="Arial" w:cs="Arial"/>
          <w:sz w:val="20"/>
          <w:szCs w:val="20"/>
        </w:rPr>
        <w:t xml:space="preserve"> AJHM, Shlipak MG, Ix JH. </w:t>
      </w:r>
      <w:hyperlink r:id="rId350" w:history="1">
        <w:r w:rsidRPr="00831B15">
          <w:rPr>
            <w:rStyle w:val="Hyperlink"/>
            <w:rFonts w:ascii="Arial" w:hAnsi="Arial" w:cs="Arial"/>
            <w:b/>
            <w:bCs/>
            <w:i/>
            <w:iCs/>
            <w:sz w:val="20"/>
            <w:szCs w:val="20"/>
          </w:rPr>
          <w:t>Intact &amp; C-terminal FGF-23</w:t>
        </w:r>
        <w:r w:rsidRPr="00831B15">
          <w:rPr>
            <w:rStyle w:val="Hyperlink"/>
            <w:rFonts w:ascii="Arial" w:hAnsi="Arial" w:cs="Arial"/>
            <w:sz w:val="20"/>
            <w:szCs w:val="20"/>
          </w:rPr>
          <w:t xml:space="preserve"> </w:t>
        </w:r>
        <w:r w:rsidRPr="00831B15">
          <w:rPr>
            <w:rStyle w:val="Hyperlink"/>
            <w:rFonts w:ascii="Arial" w:hAnsi="Arial" w:cs="Arial"/>
            <w:b/>
            <w:bCs/>
            <w:i/>
            <w:iCs/>
            <w:sz w:val="20"/>
            <w:szCs w:val="20"/>
          </w:rPr>
          <w:t>Assays- Do kidney function, inflammation, &amp; iron status influence relationships with outcomes?</w:t>
        </w:r>
      </w:hyperlink>
      <w:r w:rsidRPr="00F37021">
        <w:rPr>
          <w:rStyle w:val="docsum-authors"/>
          <w:rFonts w:ascii="Arial" w:hAnsi="Arial" w:cs="Arial"/>
          <w:sz w:val="20"/>
          <w:szCs w:val="20"/>
        </w:rPr>
        <w:t xml:space="preserve"> </w:t>
      </w:r>
      <w:r w:rsidRPr="00F37021">
        <w:rPr>
          <w:rStyle w:val="docsum-journal-citation"/>
          <w:rFonts w:ascii="Arial" w:hAnsi="Arial" w:cs="Arial"/>
          <w:sz w:val="20"/>
          <w:szCs w:val="20"/>
        </w:rPr>
        <w:t xml:space="preserve">J Clin Endocrinol </w:t>
      </w:r>
      <w:proofErr w:type="spellStart"/>
      <w:r w:rsidRPr="00F37021">
        <w:rPr>
          <w:rStyle w:val="docsum-journal-citation"/>
          <w:rFonts w:ascii="Arial" w:hAnsi="Arial" w:cs="Arial"/>
          <w:sz w:val="20"/>
          <w:szCs w:val="20"/>
        </w:rPr>
        <w:t>Metab</w:t>
      </w:r>
      <w:proofErr w:type="spellEnd"/>
      <w:r w:rsidRPr="00567238">
        <w:rPr>
          <w:rStyle w:val="docsum-authors"/>
        </w:rPr>
        <w:t xml:space="preserve">. </w:t>
      </w:r>
      <w:r w:rsidR="00567238" w:rsidRPr="00567238">
        <w:rPr>
          <w:rStyle w:val="docsum-authors"/>
          <w:rFonts w:ascii="Arial" w:hAnsi="Arial" w:cs="Arial"/>
          <w:sz w:val="20"/>
          <w:szCs w:val="20"/>
        </w:rPr>
        <w:t>2020 Dec 1</w:t>
      </w:r>
      <w:r w:rsidR="00567238">
        <w:rPr>
          <w:rStyle w:val="docsum-authors"/>
          <w:rFonts w:ascii="Arial" w:hAnsi="Arial" w:cs="Arial"/>
          <w:sz w:val="20"/>
          <w:szCs w:val="20"/>
        </w:rPr>
        <w:t xml:space="preserve">. Vol. </w:t>
      </w:r>
      <w:r w:rsidR="00567238" w:rsidRPr="00567238">
        <w:rPr>
          <w:rStyle w:val="docsum-authors"/>
          <w:rFonts w:ascii="Arial" w:hAnsi="Arial" w:cs="Arial"/>
          <w:sz w:val="20"/>
          <w:szCs w:val="20"/>
        </w:rPr>
        <w:t>105</w:t>
      </w:r>
      <w:r w:rsidR="00567238">
        <w:rPr>
          <w:rStyle w:val="docsum-authors"/>
          <w:rFonts w:ascii="Arial" w:hAnsi="Arial" w:cs="Arial"/>
          <w:sz w:val="20"/>
          <w:szCs w:val="20"/>
        </w:rPr>
        <w:t xml:space="preserve">, issue </w:t>
      </w:r>
      <w:r w:rsidR="00567238" w:rsidRPr="00567238">
        <w:rPr>
          <w:rStyle w:val="docsum-authors"/>
          <w:rFonts w:ascii="Arial" w:hAnsi="Arial" w:cs="Arial"/>
          <w:sz w:val="20"/>
          <w:szCs w:val="20"/>
        </w:rPr>
        <w:t>12</w:t>
      </w:r>
      <w:r w:rsidR="00567238">
        <w:rPr>
          <w:rStyle w:val="docsum-authors"/>
          <w:rFonts w:ascii="Arial" w:hAnsi="Arial" w:cs="Arial"/>
          <w:sz w:val="20"/>
          <w:szCs w:val="20"/>
        </w:rPr>
        <w:t xml:space="preserve">, pp. </w:t>
      </w:r>
      <w:r w:rsidR="00567238" w:rsidRPr="00567238">
        <w:rPr>
          <w:rStyle w:val="docsum-authors"/>
          <w:rFonts w:ascii="Arial" w:hAnsi="Arial" w:cs="Arial"/>
          <w:sz w:val="20"/>
          <w:szCs w:val="20"/>
        </w:rPr>
        <w:t>e4875-85</w:t>
      </w:r>
      <w:r w:rsidRPr="00567238">
        <w:rPr>
          <w:rStyle w:val="docsum-authors"/>
          <w:rFonts w:ascii="Arial" w:hAnsi="Arial" w:cs="Arial"/>
          <w:sz w:val="20"/>
          <w:szCs w:val="20"/>
        </w:rPr>
        <w:t>. PM: 32951052.</w:t>
      </w:r>
      <w:r w:rsidR="00831B15">
        <w:rPr>
          <w:rStyle w:val="docsum-authors"/>
          <w:rFonts w:ascii="Arial" w:hAnsi="Arial" w:cs="Arial"/>
          <w:sz w:val="20"/>
          <w:szCs w:val="20"/>
        </w:rPr>
        <w:t xml:space="preserve"> </w:t>
      </w:r>
      <w:r w:rsidR="007518DE" w:rsidRPr="007518DE">
        <w:rPr>
          <w:rStyle w:val="docsum-authors"/>
          <w:rFonts w:ascii="Arial" w:hAnsi="Arial" w:cs="Arial"/>
          <w:sz w:val="20"/>
          <w:szCs w:val="20"/>
        </w:rPr>
        <w:t>PMC7571450</w:t>
      </w:r>
      <w:r w:rsidR="007518DE">
        <w:rPr>
          <w:rStyle w:val="docsum-authors"/>
          <w:rFonts w:ascii="Arial" w:hAnsi="Arial" w:cs="Arial"/>
          <w:sz w:val="20"/>
          <w:szCs w:val="20"/>
        </w:rPr>
        <w:t>.</w:t>
      </w:r>
      <w:r w:rsidR="00831B15">
        <w:rPr>
          <w:rStyle w:val="docsum-authors"/>
          <w:rFonts w:ascii="Arial" w:hAnsi="Arial" w:cs="Arial"/>
          <w:sz w:val="20"/>
          <w:szCs w:val="20"/>
        </w:rPr>
        <w:t xml:space="preserve"> </w:t>
      </w:r>
    </w:p>
    <w:bookmarkEnd w:id="60"/>
    <w:p w14:paraId="4472D264" w14:textId="77777777" w:rsidR="009B30E5" w:rsidRDefault="009B30E5" w:rsidP="009B30E5">
      <w:pPr>
        <w:rPr>
          <w:rStyle w:val="labs-docsum-authors"/>
          <w:rFonts w:ascii="Arial" w:hAnsi="Arial" w:cs="Arial"/>
          <w:sz w:val="20"/>
          <w:szCs w:val="20"/>
        </w:rPr>
      </w:pPr>
      <w:proofErr w:type="spellStart"/>
      <w:r w:rsidRPr="00257369">
        <w:rPr>
          <w:rStyle w:val="labs-docsum-authors"/>
          <w:rFonts w:ascii="Arial" w:hAnsi="Arial" w:cs="Arial"/>
          <w:sz w:val="20"/>
          <w:szCs w:val="20"/>
        </w:rPr>
        <w:t>Sitlani</w:t>
      </w:r>
      <w:proofErr w:type="spellEnd"/>
      <w:r w:rsidRPr="00257369">
        <w:rPr>
          <w:rStyle w:val="labs-docsum-authors"/>
          <w:rFonts w:ascii="Arial" w:hAnsi="Arial" w:cs="Arial"/>
          <w:sz w:val="20"/>
          <w:szCs w:val="20"/>
        </w:rPr>
        <w:t xml:space="preserve"> CM, Lumley T, McKnight B, Rice KM, Olson NC, Doyle MF, Huber SA, Tracy RP, Psaty BM, C Delaney JA</w:t>
      </w:r>
      <w:r w:rsidRPr="00257369">
        <w:rPr>
          <w:rFonts w:cstheme="minorBidi"/>
          <w:b/>
          <w:bCs/>
          <w:i/>
          <w:iCs/>
          <w:color w:val="303030"/>
          <w:shd w:val="clear" w:color="auto" w:fill="FFFFFF"/>
        </w:rPr>
        <w:t>.</w:t>
      </w:r>
      <w:r w:rsidRPr="003C6FF3">
        <w:rPr>
          <w:rFonts w:cstheme="minorBidi"/>
          <w:b/>
          <w:bCs/>
          <w:i/>
          <w:iCs/>
          <w:color w:val="303030"/>
          <w:shd w:val="clear" w:color="auto" w:fill="FFFFFF"/>
        </w:rPr>
        <w:t xml:space="preserve">  </w:t>
      </w:r>
      <w:hyperlink r:id="rId351" w:history="1">
        <w:r w:rsidRPr="003C6FF3">
          <w:rPr>
            <w:rStyle w:val="labs-docsum-authors"/>
            <w:rFonts w:ascii="Arial" w:hAnsi="Arial" w:cs="Arial"/>
            <w:b/>
            <w:bCs/>
            <w:i/>
            <w:iCs/>
            <w:sz w:val="20"/>
            <w:szCs w:val="20"/>
          </w:rPr>
          <w:t>Incorporating sampling weights into robust estimation of Cox proportional hazards regression model, with illustration in the Multi-Ethnic Study of Atherosclerosis.</w:t>
        </w:r>
        <w:r w:rsidRPr="003C6FF3">
          <w:rPr>
            <w:rStyle w:val="labs-docsum-authors"/>
            <w:b/>
            <w:bCs/>
            <w:i/>
            <w:iCs/>
          </w:rPr>
          <w:t xml:space="preserve"> </w:t>
        </w:r>
      </w:hyperlink>
      <w:r w:rsidRPr="002D2CAB">
        <w:rPr>
          <w:rStyle w:val="labs-docsum-authors"/>
          <w:rFonts w:ascii="Arial" w:hAnsi="Arial" w:cs="Arial"/>
          <w:sz w:val="20"/>
          <w:szCs w:val="20"/>
        </w:rPr>
        <w:t>B</w:t>
      </w:r>
      <w:r w:rsidRPr="002D2CAB">
        <w:rPr>
          <w:rStyle w:val="labs-docsum-authors"/>
          <w:rFonts w:ascii="Arial" w:eastAsiaTheme="minorHAnsi" w:hAnsi="Arial" w:cs="Arial"/>
          <w:sz w:val="20"/>
          <w:szCs w:val="20"/>
        </w:rPr>
        <w:t xml:space="preserve">MC Med Res </w:t>
      </w:r>
      <w:proofErr w:type="spellStart"/>
      <w:r w:rsidRPr="002D2CAB">
        <w:rPr>
          <w:rStyle w:val="labs-docsum-authors"/>
          <w:rFonts w:ascii="Arial" w:eastAsiaTheme="minorHAnsi" w:hAnsi="Arial" w:cs="Arial"/>
          <w:sz w:val="20"/>
          <w:szCs w:val="20"/>
        </w:rPr>
        <w:t>Methodol</w:t>
      </w:r>
      <w:proofErr w:type="spellEnd"/>
      <w:r w:rsidRPr="002D2CAB">
        <w:rPr>
          <w:rStyle w:val="labs-docsum-authors"/>
          <w:rFonts w:ascii="Arial" w:eastAsiaTheme="minorHAnsi" w:hAnsi="Arial" w:cs="Arial"/>
          <w:sz w:val="20"/>
          <w:szCs w:val="20"/>
        </w:rPr>
        <w:t xml:space="preserve"> 2020 Mar 14</w:t>
      </w:r>
      <w:r>
        <w:rPr>
          <w:rStyle w:val="labs-docsum-authors"/>
          <w:rFonts w:ascii="Arial" w:hAnsi="Arial" w:cs="Arial"/>
          <w:sz w:val="20"/>
          <w:szCs w:val="20"/>
        </w:rPr>
        <w:t xml:space="preserve">. Vol. </w:t>
      </w:r>
      <w:r w:rsidRPr="002D2CAB">
        <w:rPr>
          <w:rStyle w:val="labs-docsum-authors"/>
          <w:rFonts w:ascii="Arial" w:eastAsiaTheme="minorHAnsi" w:hAnsi="Arial" w:cs="Arial"/>
          <w:sz w:val="20"/>
          <w:szCs w:val="20"/>
        </w:rPr>
        <w:t>20</w:t>
      </w:r>
      <w:r>
        <w:rPr>
          <w:rStyle w:val="labs-docsum-authors"/>
          <w:rFonts w:ascii="Arial" w:hAnsi="Arial" w:cs="Arial"/>
          <w:sz w:val="20"/>
          <w:szCs w:val="20"/>
        </w:rPr>
        <w:t xml:space="preserve">, issue </w:t>
      </w:r>
      <w:r w:rsidRPr="002D2CAB">
        <w:rPr>
          <w:rStyle w:val="labs-docsum-authors"/>
          <w:rFonts w:ascii="Arial" w:eastAsiaTheme="minorHAnsi" w:hAnsi="Arial" w:cs="Arial"/>
          <w:sz w:val="20"/>
          <w:szCs w:val="20"/>
        </w:rPr>
        <w:t>1</w:t>
      </w:r>
      <w:r>
        <w:rPr>
          <w:rStyle w:val="labs-docsum-authors"/>
          <w:rFonts w:ascii="Arial" w:hAnsi="Arial" w:cs="Arial"/>
          <w:sz w:val="20"/>
          <w:szCs w:val="20"/>
        </w:rPr>
        <w:t xml:space="preserve">, p. </w:t>
      </w:r>
      <w:r w:rsidRPr="002D2CAB">
        <w:rPr>
          <w:rStyle w:val="labs-docsum-authors"/>
          <w:rFonts w:ascii="Arial" w:eastAsiaTheme="minorHAnsi" w:hAnsi="Arial" w:cs="Arial"/>
          <w:sz w:val="20"/>
          <w:szCs w:val="20"/>
        </w:rPr>
        <w:t xml:space="preserve">62. </w:t>
      </w:r>
      <w:r w:rsidRPr="003C6FF3">
        <w:rPr>
          <w:rStyle w:val="labs-docsum-authors"/>
          <w:rFonts w:ascii="Arial" w:hAnsi="Arial" w:cs="Arial"/>
          <w:sz w:val="20"/>
          <w:szCs w:val="20"/>
        </w:rPr>
        <w:t xml:space="preserve">PM: 32169052. </w:t>
      </w:r>
      <w:hyperlink r:id="rId352" w:tgtFrame="_blank" w:history="1">
        <w:r w:rsidRPr="003C6FF3">
          <w:rPr>
            <w:rStyle w:val="labs-docsum-authors"/>
            <w:rFonts w:ascii="Arial" w:hAnsi="Arial" w:cs="Arial"/>
            <w:sz w:val="20"/>
            <w:szCs w:val="20"/>
          </w:rPr>
          <w:t xml:space="preserve">PMC7071747. </w:t>
        </w:r>
      </w:hyperlink>
    </w:p>
    <w:p w14:paraId="03FE214C" w14:textId="77777777" w:rsidR="009B30E5" w:rsidRDefault="009B30E5" w:rsidP="009B30E5">
      <w:pPr>
        <w:pStyle w:val="details"/>
        <w:rPr>
          <w:rFonts w:ascii="Arial" w:hAnsi="Arial" w:cs="Arial"/>
          <w:sz w:val="20"/>
          <w:szCs w:val="20"/>
        </w:rPr>
      </w:pPr>
      <w:r w:rsidRPr="004E2AE9">
        <w:rPr>
          <w:rFonts w:ascii="Arial" w:hAnsi="Arial" w:cs="Arial"/>
          <w:sz w:val="20"/>
          <w:szCs w:val="20"/>
        </w:rPr>
        <w:t xml:space="preserve">Steubl D, Buzkova P, Ix JH, Devarajan P, Bennett MR, Chaves PHM, Shlipak MG, Bansal N, Sarnak MJ, Garimella PS. </w:t>
      </w:r>
      <w:hyperlink r:id="rId353" w:history="1">
        <w:r w:rsidRPr="00751303">
          <w:rPr>
            <w:rFonts w:ascii="Arial" w:hAnsi="Arial" w:cs="Arial"/>
            <w:b/>
            <w:bCs/>
            <w:i/>
            <w:iCs/>
            <w:sz w:val="20"/>
            <w:szCs w:val="20"/>
          </w:rPr>
          <w:t>Association of serum and urinary uromodulin and their correlates in older adults-The Cardiovascular Health Study.</w:t>
        </w:r>
      </w:hyperlink>
      <w:r w:rsidRPr="00751303">
        <w:rPr>
          <w:rFonts w:ascii="Arial" w:hAnsi="Arial" w:cs="Arial"/>
          <w:b/>
          <w:bCs/>
          <w:i/>
          <w:iCs/>
          <w:sz w:val="20"/>
          <w:szCs w:val="20"/>
        </w:rPr>
        <w:t xml:space="preserve"> </w:t>
      </w:r>
      <w:r w:rsidRPr="00751303">
        <w:rPr>
          <w:rFonts w:ascii="Arial" w:hAnsi="Arial" w:cs="Arial"/>
          <w:sz w:val="20"/>
          <w:szCs w:val="20"/>
        </w:rPr>
        <w:t>Nephrology (Carlton) 2020 Jul</w:t>
      </w:r>
      <w:r>
        <w:rPr>
          <w:rFonts w:ascii="Arial" w:hAnsi="Arial" w:cs="Arial"/>
          <w:sz w:val="20"/>
          <w:szCs w:val="20"/>
        </w:rPr>
        <w:t xml:space="preserve">. Vol. </w:t>
      </w:r>
      <w:r w:rsidRPr="00751303">
        <w:rPr>
          <w:rFonts w:ascii="Arial" w:hAnsi="Arial" w:cs="Arial"/>
          <w:sz w:val="20"/>
          <w:szCs w:val="20"/>
        </w:rPr>
        <w:t>25</w:t>
      </w:r>
      <w:r>
        <w:rPr>
          <w:rFonts w:ascii="Arial" w:hAnsi="Arial" w:cs="Arial"/>
          <w:sz w:val="20"/>
          <w:szCs w:val="20"/>
        </w:rPr>
        <w:t xml:space="preserve">, issue </w:t>
      </w:r>
      <w:r w:rsidRPr="00751303">
        <w:rPr>
          <w:rFonts w:ascii="Arial" w:hAnsi="Arial" w:cs="Arial"/>
          <w:sz w:val="20"/>
          <w:szCs w:val="20"/>
        </w:rPr>
        <w:t>7</w:t>
      </w:r>
      <w:r>
        <w:rPr>
          <w:rFonts w:ascii="Arial" w:hAnsi="Arial" w:cs="Arial"/>
          <w:sz w:val="20"/>
          <w:szCs w:val="20"/>
        </w:rPr>
        <w:t xml:space="preserve">, pp. </w:t>
      </w:r>
      <w:r w:rsidRPr="00751303">
        <w:rPr>
          <w:rFonts w:ascii="Arial" w:hAnsi="Arial" w:cs="Arial"/>
          <w:sz w:val="20"/>
          <w:szCs w:val="20"/>
        </w:rPr>
        <w:t xml:space="preserve">522-526. </w:t>
      </w:r>
      <w:r w:rsidRPr="004E2AE9">
        <w:rPr>
          <w:rFonts w:ascii="Arial" w:hAnsi="Arial" w:cs="Arial"/>
          <w:sz w:val="20"/>
          <w:szCs w:val="20"/>
        </w:rPr>
        <w:t>PM: 31846120.</w:t>
      </w:r>
      <w:r w:rsidR="00C97DBD">
        <w:rPr>
          <w:rFonts w:ascii="Arial" w:hAnsi="Arial" w:cs="Arial"/>
          <w:sz w:val="20"/>
          <w:szCs w:val="20"/>
        </w:rPr>
        <w:t xml:space="preserve"> </w:t>
      </w:r>
      <w:hyperlink r:id="rId354" w:tgtFrame="_blank" w:history="1">
        <w:r w:rsidR="00C97DBD" w:rsidRPr="00C97DBD">
          <w:rPr>
            <w:rFonts w:ascii="Arial" w:hAnsi="Arial" w:cs="Arial"/>
            <w:sz w:val="20"/>
            <w:szCs w:val="20"/>
          </w:rPr>
          <w:t>PMC7278530</w:t>
        </w:r>
      </w:hyperlink>
      <w:r w:rsidR="00C97DBD" w:rsidRPr="00C97DBD">
        <w:rPr>
          <w:rFonts w:ascii="Arial" w:hAnsi="Arial" w:cs="Arial"/>
          <w:sz w:val="20"/>
          <w:szCs w:val="20"/>
        </w:rPr>
        <w:t>.</w:t>
      </w:r>
    </w:p>
    <w:p w14:paraId="4750015A" w14:textId="12663C5F" w:rsidR="00332428" w:rsidRPr="00D36734" w:rsidRDefault="00332428" w:rsidP="00332428">
      <w:pPr>
        <w:rPr>
          <w:rFonts w:ascii="Arial" w:hAnsi="Arial" w:cs="Arial"/>
          <w:sz w:val="20"/>
          <w:szCs w:val="20"/>
        </w:rPr>
      </w:pPr>
      <w:bookmarkStart w:id="61" w:name="_Hlk62490861"/>
      <w:proofErr w:type="spellStart"/>
      <w:r w:rsidRPr="00D36734">
        <w:rPr>
          <w:rStyle w:val="docsum-authors"/>
          <w:rFonts w:ascii="Arial" w:hAnsi="Arial" w:cs="Arial"/>
          <w:sz w:val="20"/>
          <w:szCs w:val="20"/>
        </w:rPr>
        <w:t>Surendran</w:t>
      </w:r>
      <w:proofErr w:type="spellEnd"/>
      <w:r w:rsidRPr="00D36734">
        <w:rPr>
          <w:rStyle w:val="docsum-authors"/>
          <w:rFonts w:ascii="Arial" w:hAnsi="Arial" w:cs="Arial"/>
          <w:sz w:val="20"/>
          <w:szCs w:val="20"/>
        </w:rPr>
        <w:t xml:space="preserve"> P, Feofanova EV, </w:t>
      </w:r>
      <w:proofErr w:type="spellStart"/>
      <w:r w:rsidRPr="00D36734">
        <w:rPr>
          <w:rStyle w:val="docsum-authors"/>
          <w:rFonts w:ascii="Arial" w:hAnsi="Arial" w:cs="Arial"/>
          <w:sz w:val="20"/>
          <w:szCs w:val="20"/>
        </w:rPr>
        <w:t>Lahrouchi</w:t>
      </w:r>
      <w:proofErr w:type="spellEnd"/>
      <w:r w:rsidRPr="00D36734">
        <w:rPr>
          <w:rStyle w:val="docsum-authors"/>
          <w:rFonts w:ascii="Arial" w:hAnsi="Arial" w:cs="Arial"/>
          <w:sz w:val="20"/>
          <w:szCs w:val="20"/>
        </w:rPr>
        <w:t xml:space="preserve"> N, </w:t>
      </w:r>
      <w:proofErr w:type="spellStart"/>
      <w:r w:rsidRPr="00D36734">
        <w:rPr>
          <w:rStyle w:val="docsum-authors"/>
          <w:rFonts w:ascii="Arial" w:hAnsi="Arial" w:cs="Arial"/>
          <w:sz w:val="20"/>
          <w:szCs w:val="20"/>
        </w:rPr>
        <w:t>Ntalla</w:t>
      </w:r>
      <w:proofErr w:type="spellEnd"/>
      <w:r w:rsidRPr="00D36734">
        <w:rPr>
          <w:rStyle w:val="docsum-authors"/>
          <w:rFonts w:ascii="Arial" w:hAnsi="Arial" w:cs="Arial"/>
          <w:sz w:val="20"/>
          <w:szCs w:val="20"/>
        </w:rPr>
        <w:t xml:space="preserve"> I, Karthikeyan S, Cook J, Chen L, Mifsud B, Yao C, </w:t>
      </w:r>
      <w:proofErr w:type="spellStart"/>
      <w:r w:rsidRPr="00D36734">
        <w:rPr>
          <w:rStyle w:val="docsum-authors"/>
          <w:rFonts w:ascii="Arial" w:hAnsi="Arial" w:cs="Arial"/>
          <w:sz w:val="20"/>
          <w:szCs w:val="20"/>
        </w:rPr>
        <w:t>Kraja</w:t>
      </w:r>
      <w:proofErr w:type="spellEnd"/>
      <w:r w:rsidRPr="00D36734">
        <w:rPr>
          <w:rStyle w:val="docsum-authors"/>
          <w:rFonts w:ascii="Arial" w:hAnsi="Arial" w:cs="Arial"/>
          <w:sz w:val="20"/>
          <w:szCs w:val="20"/>
        </w:rPr>
        <w:t xml:space="preserve"> AT, Cartwright JH, </w:t>
      </w:r>
      <w:proofErr w:type="spellStart"/>
      <w:r w:rsidRPr="00D36734">
        <w:rPr>
          <w:rStyle w:val="docsum-authors"/>
          <w:rFonts w:ascii="Arial" w:hAnsi="Arial" w:cs="Arial"/>
          <w:sz w:val="20"/>
          <w:szCs w:val="20"/>
        </w:rPr>
        <w:t>Hellwege</w:t>
      </w:r>
      <w:proofErr w:type="spellEnd"/>
      <w:r w:rsidRPr="00D36734">
        <w:rPr>
          <w:rStyle w:val="docsum-authors"/>
          <w:rFonts w:ascii="Arial" w:hAnsi="Arial" w:cs="Arial"/>
          <w:sz w:val="20"/>
          <w:szCs w:val="20"/>
        </w:rPr>
        <w:t xml:space="preserve"> JN, </w:t>
      </w:r>
      <w:proofErr w:type="spellStart"/>
      <w:r w:rsidRPr="00D36734">
        <w:rPr>
          <w:rStyle w:val="docsum-authors"/>
          <w:rFonts w:ascii="Arial" w:hAnsi="Arial" w:cs="Arial"/>
          <w:sz w:val="20"/>
          <w:szCs w:val="20"/>
        </w:rPr>
        <w:t>Giri</w:t>
      </w:r>
      <w:proofErr w:type="spellEnd"/>
      <w:r w:rsidRPr="00D36734">
        <w:rPr>
          <w:rStyle w:val="docsum-authors"/>
          <w:rFonts w:ascii="Arial" w:hAnsi="Arial" w:cs="Arial"/>
          <w:sz w:val="20"/>
          <w:szCs w:val="20"/>
        </w:rPr>
        <w:t xml:space="preserve"> A, </w:t>
      </w:r>
      <w:proofErr w:type="spellStart"/>
      <w:r w:rsidRPr="00D36734">
        <w:rPr>
          <w:rStyle w:val="docsum-authors"/>
          <w:rFonts w:ascii="Arial" w:hAnsi="Arial" w:cs="Arial"/>
          <w:sz w:val="20"/>
          <w:szCs w:val="20"/>
        </w:rPr>
        <w:t>Tragante</w:t>
      </w:r>
      <w:proofErr w:type="spellEnd"/>
      <w:r w:rsidRPr="00D36734">
        <w:rPr>
          <w:rStyle w:val="docsum-authors"/>
          <w:rFonts w:ascii="Arial" w:hAnsi="Arial" w:cs="Arial"/>
          <w:sz w:val="20"/>
          <w:szCs w:val="20"/>
        </w:rPr>
        <w:t xml:space="preserve"> V, </w:t>
      </w:r>
      <w:proofErr w:type="spellStart"/>
      <w:r w:rsidRPr="00D36734">
        <w:rPr>
          <w:rStyle w:val="docsum-authors"/>
          <w:rFonts w:ascii="Arial" w:hAnsi="Arial" w:cs="Arial"/>
          <w:sz w:val="20"/>
          <w:szCs w:val="20"/>
        </w:rPr>
        <w:t>Thorleifsson</w:t>
      </w:r>
      <w:proofErr w:type="spellEnd"/>
      <w:r w:rsidRPr="00D36734">
        <w:rPr>
          <w:rStyle w:val="docsum-authors"/>
          <w:rFonts w:ascii="Arial" w:hAnsi="Arial" w:cs="Arial"/>
          <w:sz w:val="20"/>
          <w:szCs w:val="20"/>
        </w:rPr>
        <w:t xml:space="preserve"> G, Liu DJ, </w:t>
      </w:r>
      <w:proofErr w:type="spellStart"/>
      <w:r w:rsidRPr="00D36734">
        <w:rPr>
          <w:rStyle w:val="docsum-authors"/>
          <w:rFonts w:ascii="Arial" w:hAnsi="Arial" w:cs="Arial"/>
          <w:sz w:val="20"/>
          <w:szCs w:val="20"/>
        </w:rPr>
        <w:t>Prins</w:t>
      </w:r>
      <w:proofErr w:type="spellEnd"/>
      <w:r w:rsidRPr="00D36734">
        <w:rPr>
          <w:rStyle w:val="docsum-authors"/>
          <w:rFonts w:ascii="Arial" w:hAnsi="Arial" w:cs="Arial"/>
          <w:sz w:val="20"/>
          <w:szCs w:val="20"/>
        </w:rPr>
        <w:t xml:space="preserve"> BP, Stewart ID, Cabrera CP, Eales JM, </w:t>
      </w:r>
      <w:proofErr w:type="spellStart"/>
      <w:r w:rsidRPr="00D36734">
        <w:rPr>
          <w:rStyle w:val="docsum-authors"/>
          <w:rFonts w:ascii="Arial" w:hAnsi="Arial" w:cs="Arial"/>
          <w:sz w:val="20"/>
          <w:szCs w:val="20"/>
        </w:rPr>
        <w:t>Akbarov</w:t>
      </w:r>
      <w:proofErr w:type="spellEnd"/>
      <w:r w:rsidRPr="00D36734">
        <w:rPr>
          <w:rStyle w:val="docsum-authors"/>
          <w:rFonts w:ascii="Arial" w:hAnsi="Arial" w:cs="Arial"/>
          <w:sz w:val="20"/>
          <w:szCs w:val="20"/>
        </w:rPr>
        <w:t xml:space="preserve"> A, Auer PL, </w:t>
      </w:r>
      <w:proofErr w:type="spellStart"/>
      <w:r w:rsidRPr="00D36734">
        <w:rPr>
          <w:rStyle w:val="docsum-authors"/>
          <w:rFonts w:ascii="Arial" w:hAnsi="Arial" w:cs="Arial"/>
          <w:sz w:val="20"/>
          <w:szCs w:val="20"/>
        </w:rPr>
        <w:t>Bielak</w:t>
      </w:r>
      <w:proofErr w:type="spellEnd"/>
      <w:r w:rsidRPr="00D36734">
        <w:rPr>
          <w:rStyle w:val="docsum-authors"/>
          <w:rFonts w:ascii="Arial" w:hAnsi="Arial" w:cs="Arial"/>
          <w:sz w:val="20"/>
          <w:szCs w:val="20"/>
        </w:rPr>
        <w:t xml:space="preserve"> LF, Bis JC, Braithwaite VS, Brody JA, </w:t>
      </w:r>
      <w:proofErr w:type="spellStart"/>
      <w:r w:rsidRPr="00D36734">
        <w:rPr>
          <w:rStyle w:val="docsum-authors"/>
          <w:rFonts w:ascii="Arial" w:hAnsi="Arial" w:cs="Arial"/>
          <w:sz w:val="20"/>
          <w:szCs w:val="20"/>
        </w:rPr>
        <w:t>Daw</w:t>
      </w:r>
      <w:proofErr w:type="spellEnd"/>
      <w:r w:rsidRPr="00D36734">
        <w:rPr>
          <w:rStyle w:val="docsum-authors"/>
          <w:rFonts w:ascii="Arial" w:hAnsi="Arial" w:cs="Arial"/>
          <w:sz w:val="20"/>
          <w:szCs w:val="20"/>
        </w:rPr>
        <w:t xml:space="preserve"> EW, Warren HR, </w:t>
      </w:r>
      <w:proofErr w:type="spellStart"/>
      <w:r w:rsidRPr="00D36734">
        <w:rPr>
          <w:rStyle w:val="docsum-authors"/>
          <w:rFonts w:ascii="Arial" w:hAnsi="Arial" w:cs="Arial"/>
          <w:sz w:val="20"/>
          <w:szCs w:val="20"/>
        </w:rPr>
        <w:t>Drenos</w:t>
      </w:r>
      <w:proofErr w:type="spellEnd"/>
      <w:r w:rsidRPr="00D36734">
        <w:rPr>
          <w:rStyle w:val="docsum-authors"/>
          <w:rFonts w:ascii="Arial" w:hAnsi="Arial" w:cs="Arial"/>
          <w:sz w:val="20"/>
          <w:szCs w:val="20"/>
        </w:rPr>
        <w:t xml:space="preserve"> F, Nielsen SF, </w:t>
      </w:r>
      <w:proofErr w:type="spellStart"/>
      <w:r w:rsidRPr="00D36734">
        <w:rPr>
          <w:rStyle w:val="docsum-authors"/>
          <w:rFonts w:ascii="Arial" w:hAnsi="Arial" w:cs="Arial"/>
          <w:sz w:val="20"/>
          <w:szCs w:val="20"/>
        </w:rPr>
        <w:t>Faul</w:t>
      </w:r>
      <w:proofErr w:type="spellEnd"/>
      <w:r w:rsidRPr="00D36734">
        <w:rPr>
          <w:rStyle w:val="docsum-authors"/>
          <w:rFonts w:ascii="Arial" w:hAnsi="Arial" w:cs="Arial"/>
          <w:sz w:val="20"/>
          <w:szCs w:val="20"/>
        </w:rPr>
        <w:t xml:space="preserve"> JD, </w:t>
      </w:r>
      <w:proofErr w:type="spellStart"/>
      <w:r w:rsidRPr="00D36734">
        <w:rPr>
          <w:rStyle w:val="docsum-authors"/>
          <w:rFonts w:ascii="Arial" w:hAnsi="Arial" w:cs="Arial"/>
          <w:sz w:val="20"/>
          <w:szCs w:val="20"/>
        </w:rPr>
        <w:t>Fauman</w:t>
      </w:r>
      <w:proofErr w:type="spellEnd"/>
      <w:r w:rsidRPr="00D36734">
        <w:rPr>
          <w:rStyle w:val="docsum-authors"/>
          <w:rFonts w:ascii="Arial" w:hAnsi="Arial" w:cs="Arial"/>
          <w:sz w:val="20"/>
          <w:szCs w:val="20"/>
        </w:rPr>
        <w:t xml:space="preserve"> EB, Fava C, Ferreira T, Foley CN, </w:t>
      </w:r>
      <w:proofErr w:type="spellStart"/>
      <w:r w:rsidRPr="00D36734">
        <w:rPr>
          <w:rStyle w:val="docsum-authors"/>
          <w:rFonts w:ascii="Arial" w:hAnsi="Arial" w:cs="Arial"/>
          <w:sz w:val="20"/>
          <w:szCs w:val="20"/>
        </w:rPr>
        <w:t>Franceschini</w:t>
      </w:r>
      <w:proofErr w:type="spellEnd"/>
      <w:r w:rsidRPr="00D36734">
        <w:rPr>
          <w:rStyle w:val="docsum-authors"/>
          <w:rFonts w:ascii="Arial" w:hAnsi="Arial" w:cs="Arial"/>
          <w:sz w:val="20"/>
          <w:szCs w:val="20"/>
        </w:rPr>
        <w:t xml:space="preserve"> N, Gao H, </w:t>
      </w:r>
      <w:proofErr w:type="spellStart"/>
      <w:r w:rsidRPr="00D36734">
        <w:rPr>
          <w:rStyle w:val="docsum-authors"/>
          <w:rFonts w:ascii="Arial" w:hAnsi="Arial" w:cs="Arial"/>
          <w:sz w:val="20"/>
          <w:szCs w:val="20"/>
        </w:rPr>
        <w:t>Giannakopoulou</w:t>
      </w:r>
      <w:proofErr w:type="spellEnd"/>
      <w:r w:rsidRPr="00D36734">
        <w:rPr>
          <w:rStyle w:val="docsum-authors"/>
          <w:rFonts w:ascii="Arial" w:hAnsi="Arial" w:cs="Arial"/>
          <w:sz w:val="20"/>
          <w:szCs w:val="20"/>
        </w:rPr>
        <w:t xml:space="preserve"> O, </w:t>
      </w:r>
      <w:proofErr w:type="spellStart"/>
      <w:r w:rsidRPr="00D36734">
        <w:rPr>
          <w:rStyle w:val="docsum-authors"/>
          <w:rFonts w:ascii="Arial" w:hAnsi="Arial" w:cs="Arial"/>
          <w:sz w:val="20"/>
          <w:szCs w:val="20"/>
        </w:rPr>
        <w:t>Giulianini</w:t>
      </w:r>
      <w:proofErr w:type="spellEnd"/>
      <w:r w:rsidRPr="00D36734">
        <w:rPr>
          <w:rStyle w:val="docsum-authors"/>
          <w:rFonts w:ascii="Arial" w:hAnsi="Arial" w:cs="Arial"/>
          <w:sz w:val="20"/>
          <w:szCs w:val="20"/>
        </w:rPr>
        <w:t xml:space="preserve"> F, </w:t>
      </w:r>
      <w:proofErr w:type="spellStart"/>
      <w:r w:rsidRPr="00D36734">
        <w:rPr>
          <w:rStyle w:val="docsum-authors"/>
          <w:rFonts w:ascii="Arial" w:hAnsi="Arial" w:cs="Arial"/>
          <w:sz w:val="20"/>
          <w:szCs w:val="20"/>
        </w:rPr>
        <w:t>Gudbjartsson</w:t>
      </w:r>
      <w:proofErr w:type="spellEnd"/>
      <w:r w:rsidRPr="00D36734">
        <w:rPr>
          <w:rStyle w:val="docsum-authors"/>
          <w:rFonts w:ascii="Arial" w:hAnsi="Arial" w:cs="Arial"/>
          <w:sz w:val="20"/>
          <w:szCs w:val="20"/>
        </w:rPr>
        <w:t xml:space="preserve"> DF, Guo X, Harris SE, </w:t>
      </w:r>
      <w:proofErr w:type="spellStart"/>
      <w:r w:rsidRPr="00D36734">
        <w:rPr>
          <w:rStyle w:val="docsum-authors"/>
          <w:rFonts w:ascii="Arial" w:hAnsi="Arial" w:cs="Arial"/>
          <w:sz w:val="20"/>
          <w:szCs w:val="20"/>
        </w:rPr>
        <w:t>Havulinna</w:t>
      </w:r>
      <w:proofErr w:type="spellEnd"/>
      <w:r w:rsidRPr="00D36734">
        <w:rPr>
          <w:rStyle w:val="docsum-authors"/>
          <w:rFonts w:ascii="Arial" w:hAnsi="Arial" w:cs="Arial"/>
          <w:sz w:val="20"/>
          <w:szCs w:val="20"/>
        </w:rPr>
        <w:t xml:space="preserve"> AS, </w:t>
      </w:r>
      <w:proofErr w:type="spellStart"/>
      <w:r w:rsidRPr="00D36734">
        <w:rPr>
          <w:rStyle w:val="docsum-authors"/>
          <w:rFonts w:ascii="Arial" w:hAnsi="Arial" w:cs="Arial"/>
          <w:sz w:val="20"/>
          <w:szCs w:val="20"/>
        </w:rPr>
        <w:t>Helgadottir</w:t>
      </w:r>
      <w:proofErr w:type="spellEnd"/>
      <w:r w:rsidRPr="00D36734">
        <w:rPr>
          <w:rStyle w:val="docsum-authors"/>
          <w:rFonts w:ascii="Arial" w:hAnsi="Arial" w:cs="Arial"/>
          <w:sz w:val="20"/>
          <w:szCs w:val="20"/>
        </w:rPr>
        <w:t xml:space="preserve"> A, Huffman JE, Hwang SJ, </w:t>
      </w:r>
      <w:proofErr w:type="spellStart"/>
      <w:r w:rsidRPr="00D36734">
        <w:rPr>
          <w:rStyle w:val="docsum-authors"/>
          <w:rFonts w:ascii="Arial" w:hAnsi="Arial" w:cs="Arial"/>
          <w:sz w:val="20"/>
          <w:szCs w:val="20"/>
        </w:rPr>
        <w:t>Kanoni</w:t>
      </w:r>
      <w:proofErr w:type="spellEnd"/>
      <w:r w:rsidRPr="00D36734">
        <w:rPr>
          <w:rStyle w:val="docsum-authors"/>
          <w:rFonts w:ascii="Arial" w:hAnsi="Arial" w:cs="Arial"/>
          <w:sz w:val="20"/>
          <w:szCs w:val="20"/>
        </w:rPr>
        <w:t xml:space="preserve"> S, </w:t>
      </w:r>
      <w:proofErr w:type="spellStart"/>
      <w:r w:rsidRPr="00D36734">
        <w:rPr>
          <w:rStyle w:val="docsum-authors"/>
          <w:rFonts w:ascii="Arial" w:hAnsi="Arial" w:cs="Arial"/>
          <w:sz w:val="20"/>
          <w:szCs w:val="20"/>
        </w:rPr>
        <w:t>Kontto</w:t>
      </w:r>
      <w:proofErr w:type="spellEnd"/>
      <w:r w:rsidRPr="00D36734">
        <w:rPr>
          <w:rStyle w:val="docsum-authors"/>
          <w:rFonts w:ascii="Arial" w:hAnsi="Arial" w:cs="Arial"/>
          <w:sz w:val="20"/>
          <w:szCs w:val="20"/>
        </w:rPr>
        <w:t xml:space="preserve"> J, Larson MG, Li-Gao R, </w:t>
      </w:r>
      <w:proofErr w:type="spellStart"/>
      <w:r w:rsidRPr="00D36734">
        <w:rPr>
          <w:rStyle w:val="docsum-authors"/>
          <w:rFonts w:ascii="Arial" w:hAnsi="Arial" w:cs="Arial"/>
          <w:sz w:val="20"/>
          <w:szCs w:val="20"/>
        </w:rPr>
        <w:t>Lindström</w:t>
      </w:r>
      <w:proofErr w:type="spellEnd"/>
      <w:r w:rsidRPr="00D36734">
        <w:rPr>
          <w:rStyle w:val="docsum-authors"/>
          <w:rFonts w:ascii="Arial" w:hAnsi="Arial" w:cs="Arial"/>
          <w:sz w:val="20"/>
          <w:szCs w:val="20"/>
        </w:rPr>
        <w:t xml:space="preserve"> J, Lotta LA, Lu Y, Luan J, Mahajan A, </w:t>
      </w:r>
      <w:proofErr w:type="spellStart"/>
      <w:r w:rsidRPr="00D36734">
        <w:rPr>
          <w:rStyle w:val="docsum-authors"/>
          <w:rFonts w:ascii="Arial" w:hAnsi="Arial" w:cs="Arial"/>
          <w:sz w:val="20"/>
          <w:szCs w:val="20"/>
        </w:rPr>
        <w:t>Malerba</w:t>
      </w:r>
      <w:proofErr w:type="spellEnd"/>
      <w:r w:rsidRPr="00D36734">
        <w:rPr>
          <w:rStyle w:val="docsum-authors"/>
          <w:rFonts w:ascii="Arial" w:hAnsi="Arial" w:cs="Arial"/>
          <w:sz w:val="20"/>
          <w:szCs w:val="20"/>
        </w:rPr>
        <w:t xml:space="preserve"> G, </w:t>
      </w:r>
      <w:proofErr w:type="spellStart"/>
      <w:r w:rsidRPr="00D36734">
        <w:rPr>
          <w:rStyle w:val="docsum-authors"/>
          <w:rFonts w:ascii="Arial" w:hAnsi="Arial" w:cs="Arial"/>
          <w:sz w:val="20"/>
          <w:szCs w:val="20"/>
        </w:rPr>
        <w:t>Masca</w:t>
      </w:r>
      <w:proofErr w:type="spellEnd"/>
      <w:r w:rsidRPr="00D36734">
        <w:rPr>
          <w:rStyle w:val="docsum-authors"/>
          <w:rFonts w:ascii="Arial" w:hAnsi="Arial" w:cs="Arial"/>
          <w:sz w:val="20"/>
          <w:szCs w:val="20"/>
        </w:rPr>
        <w:t xml:space="preserve"> NGD, Mei H, </w:t>
      </w:r>
      <w:proofErr w:type="spellStart"/>
      <w:r w:rsidRPr="00D36734">
        <w:rPr>
          <w:rStyle w:val="docsum-authors"/>
          <w:rFonts w:ascii="Arial" w:hAnsi="Arial" w:cs="Arial"/>
          <w:sz w:val="20"/>
          <w:szCs w:val="20"/>
        </w:rPr>
        <w:t>Menni</w:t>
      </w:r>
      <w:proofErr w:type="spellEnd"/>
      <w:r w:rsidRPr="00D36734">
        <w:rPr>
          <w:rStyle w:val="docsum-authors"/>
          <w:rFonts w:ascii="Arial" w:hAnsi="Arial" w:cs="Arial"/>
          <w:sz w:val="20"/>
          <w:szCs w:val="20"/>
        </w:rPr>
        <w:t xml:space="preserve"> C, Mook-Kanamori DO, </w:t>
      </w:r>
      <w:proofErr w:type="spellStart"/>
      <w:r w:rsidRPr="00D36734">
        <w:rPr>
          <w:rStyle w:val="docsum-authors"/>
          <w:rFonts w:ascii="Arial" w:hAnsi="Arial" w:cs="Arial"/>
          <w:sz w:val="20"/>
          <w:szCs w:val="20"/>
        </w:rPr>
        <w:t>Mosen-Ansorena</w:t>
      </w:r>
      <w:proofErr w:type="spellEnd"/>
      <w:r w:rsidRPr="00D36734">
        <w:rPr>
          <w:rStyle w:val="docsum-authors"/>
          <w:rFonts w:ascii="Arial" w:hAnsi="Arial" w:cs="Arial"/>
          <w:sz w:val="20"/>
          <w:szCs w:val="20"/>
        </w:rPr>
        <w:t xml:space="preserve"> D, Müller-</w:t>
      </w:r>
      <w:proofErr w:type="spellStart"/>
      <w:r w:rsidRPr="00D36734">
        <w:rPr>
          <w:rStyle w:val="docsum-authors"/>
          <w:rFonts w:ascii="Arial" w:hAnsi="Arial" w:cs="Arial"/>
          <w:sz w:val="20"/>
          <w:szCs w:val="20"/>
        </w:rPr>
        <w:t>Nurasyid</w:t>
      </w:r>
      <w:proofErr w:type="spellEnd"/>
      <w:r w:rsidRPr="00D36734">
        <w:rPr>
          <w:rStyle w:val="docsum-authors"/>
          <w:rFonts w:ascii="Arial" w:hAnsi="Arial" w:cs="Arial"/>
          <w:sz w:val="20"/>
          <w:szCs w:val="20"/>
        </w:rPr>
        <w:t xml:space="preserve"> M, </w:t>
      </w:r>
      <w:proofErr w:type="spellStart"/>
      <w:r w:rsidRPr="00D36734">
        <w:rPr>
          <w:rStyle w:val="docsum-authors"/>
          <w:rFonts w:ascii="Arial" w:hAnsi="Arial" w:cs="Arial"/>
          <w:sz w:val="20"/>
          <w:szCs w:val="20"/>
        </w:rPr>
        <w:t>Paré</w:t>
      </w:r>
      <w:proofErr w:type="spellEnd"/>
      <w:r w:rsidRPr="00D36734">
        <w:rPr>
          <w:rStyle w:val="docsum-authors"/>
          <w:rFonts w:ascii="Arial" w:hAnsi="Arial" w:cs="Arial"/>
          <w:sz w:val="20"/>
          <w:szCs w:val="20"/>
        </w:rPr>
        <w:t xml:space="preserve"> G, Paul DS, </w:t>
      </w:r>
      <w:proofErr w:type="spellStart"/>
      <w:r w:rsidRPr="00D36734">
        <w:rPr>
          <w:rStyle w:val="docsum-authors"/>
          <w:rFonts w:ascii="Arial" w:hAnsi="Arial" w:cs="Arial"/>
          <w:sz w:val="20"/>
          <w:szCs w:val="20"/>
        </w:rPr>
        <w:t>Perola</w:t>
      </w:r>
      <w:proofErr w:type="spellEnd"/>
      <w:r w:rsidRPr="00D36734">
        <w:rPr>
          <w:rStyle w:val="docsum-authors"/>
          <w:rFonts w:ascii="Arial" w:hAnsi="Arial" w:cs="Arial"/>
          <w:sz w:val="20"/>
          <w:szCs w:val="20"/>
        </w:rPr>
        <w:t xml:space="preserve"> M, Poveda A, </w:t>
      </w:r>
      <w:proofErr w:type="spellStart"/>
      <w:r w:rsidRPr="00D36734">
        <w:rPr>
          <w:rStyle w:val="docsum-authors"/>
          <w:rFonts w:ascii="Arial" w:hAnsi="Arial" w:cs="Arial"/>
          <w:sz w:val="20"/>
          <w:szCs w:val="20"/>
        </w:rPr>
        <w:t>Rauramaa</w:t>
      </w:r>
      <w:proofErr w:type="spellEnd"/>
      <w:r w:rsidRPr="00D36734">
        <w:rPr>
          <w:rStyle w:val="docsum-authors"/>
          <w:rFonts w:ascii="Arial" w:hAnsi="Arial" w:cs="Arial"/>
          <w:sz w:val="20"/>
          <w:szCs w:val="20"/>
        </w:rPr>
        <w:t xml:space="preserve"> R, Richard M, Richardson TG, </w:t>
      </w:r>
      <w:proofErr w:type="spellStart"/>
      <w:r w:rsidRPr="00D36734">
        <w:rPr>
          <w:rStyle w:val="docsum-authors"/>
          <w:rFonts w:ascii="Arial" w:hAnsi="Arial" w:cs="Arial"/>
          <w:sz w:val="20"/>
          <w:szCs w:val="20"/>
        </w:rPr>
        <w:t>Sepúlveda</w:t>
      </w:r>
      <w:proofErr w:type="spellEnd"/>
      <w:r w:rsidRPr="00D36734">
        <w:rPr>
          <w:rStyle w:val="docsum-authors"/>
          <w:rFonts w:ascii="Arial" w:hAnsi="Arial" w:cs="Arial"/>
          <w:sz w:val="20"/>
          <w:szCs w:val="20"/>
        </w:rPr>
        <w:t xml:space="preserve"> N, Sim X, Smith AV, Smith JA, Staley JR, </w:t>
      </w:r>
      <w:proofErr w:type="spellStart"/>
      <w:r w:rsidRPr="00D36734">
        <w:rPr>
          <w:rStyle w:val="docsum-authors"/>
          <w:rFonts w:ascii="Arial" w:hAnsi="Arial" w:cs="Arial"/>
          <w:sz w:val="20"/>
          <w:szCs w:val="20"/>
        </w:rPr>
        <w:t>Stanáková</w:t>
      </w:r>
      <w:proofErr w:type="spellEnd"/>
      <w:r w:rsidRPr="00D36734">
        <w:rPr>
          <w:rStyle w:val="docsum-authors"/>
          <w:rFonts w:ascii="Arial" w:hAnsi="Arial" w:cs="Arial"/>
          <w:sz w:val="20"/>
          <w:szCs w:val="20"/>
        </w:rPr>
        <w:t xml:space="preserve"> A, </w:t>
      </w:r>
      <w:proofErr w:type="spellStart"/>
      <w:r w:rsidRPr="00D36734">
        <w:rPr>
          <w:rStyle w:val="docsum-authors"/>
          <w:rFonts w:ascii="Arial" w:hAnsi="Arial" w:cs="Arial"/>
          <w:sz w:val="20"/>
          <w:szCs w:val="20"/>
        </w:rPr>
        <w:t>Sulem</w:t>
      </w:r>
      <w:proofErr w:type="spellEnd"/>
      <w:r w:rsidRPr="00D36734">
        <w:rPr>
          <w:rStyle w:val="docsum-authors"/>
          <w:rFonts w:ascii="Arial" w:hAnsi="Arial" w:cs="Arial"/>
          <w:sz w:val="20"/>
          <w:szCs w:val="20"/>
        </w:rPr>
        <w:t xml:space="preserve"> P, </w:t>
      </w:r>
      <w:proofErr w:type="spellStart"/>
      <w:r w:rsidRPr="00D36734">
        <w:rPr>
          <w:rStyle w:val="docsum-authors"/>
          <w:rFonts w:ascii="Arial" w:hAnsi="Arial" w:cs="Arial"/>
          <w:sz w:val="20"/>
          <w:szCs w:val="20"/>
        </w:rPr>
        <w:t>Thériault</w:t>
      </w:r>
      <w:proofErr w:type="spellEnd"/>
      <w:r w:rsidRPr="00D36734">
        <w:rPr>
          <w:rStyle w:val="docsum-authors"/>
          <w:rFonts w:ascii="Arial" w:hAnsi="Arial" w:cs="Arial"/>
          <w:sz w:val="20"/>
          <w:szCs w:val="20"/>
        </w:rPr>
        <w:t xml:space="preserve"> S, </w:t>
      </w:r>
      <w:proofErr w:type="spellStart"/>
      <w:r w:rsidRPr="00D36734">
        <w:rPr>
          <w:rStyle w:val="docsum-authors"/>
          <w:rFonts w:ascii="Arial" w:hAnsi="Arial" w:cs="Arial"/>
          <w:sz w:val="20"/>
          <w:szCs w:val="20"/>
        </w:rPr>
        <w:t>Thorsteinsdottir</w:t>
      </w:r>
      <w:proofErr w:type="spellEnd"/>
      <w:r w:rsidRPr="00D36734">
        <w:rPr>
          <w:rStyle w:val="docsum-authors"/>
          <w:rFonts w:ascii="Arial" w:hAnsi="Arial" w:cs="Arial"/>
          <w:sz w:val="20"/>
          <w:szCs w:val="20"/>
        </w:rPr>
        <w:t xml:space="preserve"> U, Trompet S, </w:t>
      </w:r>
      <w:proofErr w:type="spellStart"/>
      <w:r w:rsidRPr="00D36734">
        <w:rPr>
          <w:rStyle w:val="docsum-authors"/>
          <w:rFonts w:ascii="Arial" w:hAnsi="Arial" w:cs="Arial"/>
          <w:sz w:val="20"/>
          <w:szCs w:val="20"/>
        </w:rPr>
        <w:t>Varga</w:t>
      </w:r>
      <w:proofErr w:type="spellEnd"/>
      <w:r w:rsidRPr="00D36734">
        <w:rPr>
          <w:rStyle w:val="docsum-authors"/>
          <w:rFonts w:ascii="Arial" w:hAnsi="Arial" w:cs="Arial"/>
          <w:sz w:val="20"/>
          <w:szCs w:val="20"/>
        </w:rPr>
        <w:t xml:space="preserve"> TV, Velez Edwards DR, Veronesi G, Weiss S, Willems SM, Yao J, Young R, Yu B, Zhang W, Zhao JH, Zhao W, Zhao W, </w:t>
      </w:r>
      <w:proofErr w:type="spellStart"/>
      <w:r w:rsidRPr="00D36734">
        <w:rPr>
          <w:rStyle w:val="docsum-authors"/>
          <w:rFonts w:ascii="Arial" w:hAnsi="Arial" w:cs="Arial"/>
          <w:sz w:val="20"/>
          <w:szCs w:val="20"/>
        </w:rPr>
        <w:t>Evangelou</w:t>
      </w:r>
      <w:proofErr w:type="spellEnd"/>
      <w:r w:rsidRPr="00D36734">
        <w:rPr>
          <w:rStyle w:val="docsum-authors"/>
          <w:rFonts w:ascii="Arial" w:hAnsi="Arial" w:cs="Arial"/>
          <w:sz w:val="20"/>
          <w:szCs w:val="20"/>
        </w:rPr>
        <w:t xml:space="preserve"> E, </w:t>
      </w:r>
      <w:proofErr w:type="spellStart"/>
      <w:r w:rsidRPr="00D36734">
        <w:rPr>
          <w:rStyle w:val="docsum-authors"/>
          <w:rFonts w:ascii="Arial" w:hAnsi="Arial" w:cs="Arial"/>
          <w:sz w:val="20"/>
          <w:szCs w:val="20"/>
        </w:rPr>
        <w:t>Aeschbacher</w:t>
      </w:r>
      <w:proofErr w:type="spellEnd"/>
      <w:r w:rsidRPr="00D36734">
        <w:rPr>
          <w:rStyle w:val="docsum-authors"/>
          <w:rFonts w:ascii="Arial" w:hAnsi="Arial" w:cs="Arial"/>
          <w:sz w:val="20"/>
          <w:szCs w:val="20"/>
        </w:rPr>
        <w:t xml:space="preserve"> S, </w:t>
      </w:r>
      <w:proofErr w:type="spellStart"/>
      <w:r w:rsidRPr="00D36734">
        <w:rPr>
          <w:rStyle w:val="docsum-authors"/>
          <w:rFonts w:ascii="Arial" w:hAnsi="Arial" w:cs="Arial"/>
          <w:sz w:val="20"/>
          <w:szCs w:val="20"/>
        </w:rPr>
        <w:t>Asllanaj</w:t>
      </w:r>
      <w:proofErr w:type="spellEnd"/>
      <w:r w:rsidRPr="00D36734">
        <w:rPr>
          <w:rStyle w:val="docsum-authors"/>
          <w:rFonts w:ascii="Arial" w:hAnsi="Arial" w:cs="Arial"/>
          <w:sz w:val="20"/>
          <w:szCs w:val="20"/>
        </w:rPr>
        <w:t xml:space="preserve"> E, </w:t>
      </w:r>
      <w:proofErr w:type="spellStart"/>
      <w:r w:rsidRPr="00D36734">
        <w:rPr>
          <w:rStyle w:val="docsum-authors"/>
          <w:rFonts w:ascii="Arial" w:hAnsi="Arial" w:cs="Arial"/>
          <w:sz w:val="20"/>
          <w:szCs w:val="20"/>
        </w:rPr>
        <w:t>Blankenberg</w:t>
      </w:r>
      <w:proofErr w:type="spellEnd"/>
      <w:r w:rsidRPr="00D36734">
        <w:rPr>
          <w:rStyle w:val="docsum-authors"/>
          <w:rFonts w:ascii="Arial" w:hAnsi="Arial" w:cs="Arial"/>
          <w:sz w:val="20"/>
          <w:szCs w:val="20"/>
        </w:rPr>
        <w:t xml:space="preserve"> S, </w:t>
      </w:r>
      <w:proofErr w:type="spellStart"/>
      <w:r w:rsidRPr="00D36734">
        <w:rPr>
          <w:rStyle w:val="docsum-authors"/>
          <w:rFonts w:ascii="Arial" w:hAnsi="Arial" w:cs="Arial"/>
          <w:sz w:val="20"/>
          <w:szCs w:val="20"/>
        </w:rPr>
        <w:t>Bonnycastle</w:t>
      </w:r>
      <w:proofErr w:type="spellEnd"/>
      <w:r w:rsidRPr="00D36734">
        <w:rPr>
          <w:rStyle w:val="docsum-authors"/>
          <w:rFonts w:ascii="Arial" w:hAnsi="Arial" w:cs="Arial"/>
          <w:sz w:val="20"/>
          <w:szCs w:val="20"/>
        </w:rPr>
        <w:t xml:space="preserve"> LL, Bork-Jensen J, </w:t>
      </w:r>
      <w:proofErr w:type="spellStart"/>
      <w:r w:rsidRPr="00D36734">
        <w:rPr>
          <w:rStyle w:val="docsum-authors"/>
          <w:rFonts w:ascii="Arial" w:hAnsi="Arial" w:cs="Arial"/>
          <w:sz w:val="20"/>
          <w:szCs w:val="20"/>
        </w:rPr>
        <w:t>Brandslund</w:t>
      </w:r>
      <w:proofErr w:type="spellEnd"/>
      <w:r w:rsidRPr="00D36734">
        <w:rPr>
          <w:rStyle w:val="docsum-authors"/>
          <w:rFonts w:ascii="Arial" w:hAnsi="Arial" w:cs="Arial"/>
          <w:sz w:val="20"/>
          <w:szCs w:val="20"/>
        </w:rPr>
        <w:t xml:space="preserve"> I, </w:t>
      </w:r>
      <w:proofErr w:type="spellStart"/>
      <w:r w:rsidRPr="00D36734">
        <w:rPr>
          <w:rStyle w:val="docsum-authors"/>
          <w:rFonts w:ascii="Arial" w:hAnsi="Arial" w:cs="Arial"/>
          <w:sz w:val="20"/>
          <w:szCs w:val="20"/>
        </w:rPr>
        <w:t>Braund</w:t>
      </w:r>
      <w:proofErr w:type="spellEnd"/>
      <w:r w:rsidRPr="00D36734">
        <w:rPr>
          <w:rStyle w:val="docsum-authors"/>
          <w:rFonts w:ascii="Arial" w:hAnsi="Arial" w:cs="Arial"/>
          <w:sz w:val="20"/>
          <w:szCs w:val="20"/>
        </w:rPr>
        <w:t xml:space="preserve"> PS, Burgess S, Cho K, Christensen C, Connell J, </w:t>
      </w:r>
      <w:proofErr w:type="spellStart"/>
      <w:r w:rsidRPr="00D36734">
        <w:rPr>
          <w:rStyle w:val="docsum-authors"/>
          <w:rFonts w:ascii="Arial" w:hAnsi="Arial" w:cs="Arial"/>
          <w:sz w:val="20"/>
          <w:szCs w:val="20"/>
        </w:rPr>
        <w:t>Mutsert</w:t>
      </w:r>
      <w:proofErr w:type="spellEnd"/>
      <w:r w:rsidRPr="00D36734">
        <w:rPr>
          <w:rStyle w:val="docsum-authors"/>
          <w:rFonts w:ascii="Arial" w:hAnsi="Arial" w:cs="Arial"/>
          <w:sz w:val="20"/>
          <w:szCs w:val="20"/>
        </w:rPr>
        <w:t xml:space="preserve"> R, </w:t>
      </w:r>
      <w:proofErr w:type="spellStart"/>
      <w:r w:rsidRPr="00D36734">
        <w:rPr>
          <w:rStyle w:val="docsum-authors"/>
          <w:rFonts w:ascii="Arial" w:hAnsi="Arial" w:cs="Arial"/>
          <w:sz w:val="20"/>
          <w:szCs w:val="20"/>
        </w:rPr>
        <w:t>Dominiczak</w:t>
      </w:r>
      <w:proofErr w:type="spellEnd"/>
      <w:r w:rsidRPr="00D36734">
        <w:rPr>
          <w:rStyle w:val="docsum-authors"/>
          <w:rFonts w:ascii="Arial" w:hAnsi="Arial" w:cs="Arial"/>
          <w:sz w:val="20"/>
          <w:szCs w:val="20"/>
        </w:rPr>
        <w:t xml:space="preserve"> AF, </w:t>
      </w:r>
      <w:proofErr w:type="spellStart"/>
      <w:r w:rsidRPr="00D36734">
        <w:rPr>
          <w:rStyle w:val="docsum-authors"/>
          <w:rFonts w:ascii="Arial" w:hAnsi="Arial" w:cs="Arial"/>
          <w:sz w:val="20"/>
          <w:szCs w:val="20"/>
        </w:rPr>
        <w:t>Dörr</w:t>
      </w:r>
      <w:proofErr w:type="spellEnd"/>
      <w:r w:rsidRPr="00D36734">
        <w:rPr>
          <w:rStyle w:val="docsum-authors"/>
          <w:rFonts w:ascii="Arial" w:hAnsi="Arial" w:cs="Arial"/>
          <w:sz w:val="20"/>
          <w:szCs w:val="20"/>
        </w:rPr>
        <w:t xml:space="preserve"> M, </w:t>
      </w:r>
      <w:proofErr w:type="spellStart"/>
      <w:r w:rsidRPr="00D36734">
        <w:rPr>
          <w:rStyle w:val="docsum-authors"/>
          <w:rFonts w:ascii="Arial" w:hAnsi="Arial" w:cs="Arial"/>
          <w:sz w:val="20"/>
          <w:szCs w:val="20"/>
        </w:rPr>
        <w:t>Eiriksdottir</w:t>
      </w:r>
      <w:proofErr w:type="spellEnd"/>
      <w:r w:rsidRPr="00D36734">
        <w:rPr>
          <w:rStyle w:val="docsum-authors"/>
          <w:rFonts w:ascii="Arial" w:hAnsi="Arial" w:cs="Arial"/>
          <w:sz w:val="20"/>
          <w:szCs w:val="20"/>
        </w:rPr>
        <w:t xml:space="preserve"> G, </w:t>
      </w:r>
      <w:proofErr w:type="spellStart"/>
      <w:r w:rsidRPr="00D36734">
        <w:rPr>
          <w:rStyle w:val="docsum-authors"/>
          <w:rFonts w:ascii="Arial" w:hAnsi="Arial" w:cs="Arial"/>
          <w:sz w:val="20"/>
          <w:szCs w:val="20"/>
        </w:rPr>
        <w:t>Farmaki</w:t>
      </w:r>
      <w:proofErr w:type="spellEnd"/>
      <w:r w:rsidRPr="00D36734">
        <w:rPr>
          <w:rStyle w:val="docsum-authors"/>
          <w:rFonts w:ascii="Arial" w:hAnsi="Arial" w:cs="Arial"/>
          <w:sz w:val="20"/>
          <w:szCs w:val="20"/>
        </w:rPr>
        <w:t xml:space="preserve"> AE, </w:t>
      </w:r>
      <w:proofErr w:type="spellStart"/>
      <w:r w:rsidRPr="00D36734">
        <w:rPr>
          <w:rStyle w:val="docsum-authors"/>
          <w:rFonts w:ascii="Arial" w:hAnsi="Arial" w:cs="Arial"/>
          <w:sz w:val="20"/>
          <w:szCs w:val="20"/>
        </w:rPr>
        <w:t>Gaziano</w:t>
      </w:r>
      <w:proofErr w:type="spellEnd"/>
      <w:r w:rsidRPr="00D36734">
        <w:rPr>
          <w:rStyle w:val="docsum-authors"/>
          <w:rFonts w:ascii="Arial" w:hAnsi="Arial" w:cs="Arial"/>
          <w:sz w:val="20"/>
          <w:szCs w:val="20"/>
        </w:rPr>
        <w:t xml:space="preserve"> JM, </w:t>
      </w:r>
      <w:proofErr w:type="spellStart"/>
      <w:r w:rsidRPr="00D36734">
        <w:rPr>
          <w:rStyle w:val="docsum-authors"/>
          <w:rFonts w:ascii="Arial" w:hAnsi="Arial" w:cs="Arial"/>
          <w:sz w:val="20"/>
          <w:szCs w:val="20"/>
        </w:rPr>
        <w:t>Grarup</w:t>
      </w:r>
      <w:proofErr w:type="spellEnd"/>
      <w:r w:rsidRPr="00D36734">
        <w:rPr>
          <w:rStyle w:val="docsum-authors"/>
          <w:rFonts w:ascii="Arial" w:hAnsi="Arial" w:cs="Arial"/>
          <w:sz w:val="20"/>
          <w:szCs w:val="20"/>
        </w:rPr>
        <w:t xml:space="preserve"> N, Grove ML, </w:t>
      </w:r>
      <w:proofErr w:type="spellStart"/>
      <w:r w:rsidRPr="00D36734">
        <w:rPr>
          <w:rStyle w:val="docsum-authors"/>
          <w:rFonts w:ascii="Arial" w:hAnsi="Arial" w:cs="Arial"/>
          <w:sz w:val="20"/>
          <w:szCs w:val="20"/>
        </w:rPr>
        <w:t>Hallmans</w:t>
      </w:r>
      <w:proofErr w:type="spellEnd"/>
      <w:r w:rsidRPr="00D36734">
        <w:rPr>
          <w:rStyle w:val="docsum-authors"/>
          <w:rFonts w:ascii="Arial" w:hAnsi="Arial" w:cs="Arial"/>
          <w:sz w:val="20"/>
          <w:szCs w:val="20"/>
        </w:rPr>
        <w:t xml:space="preserve"> G, Hansen T, Have CT, </w:t>
      </w:r>
      <w:proofErr w:type="spellStart"/>
      <w:r w:rsidRPr="00D36734">
        <w:rPr>
          <w:rStyle w:val="docsum-authors"/>
          <w:rFonts w:ascii="Arial" w:hAnsi="Arial" w:cs="Arial"/>
          <w:sz w:val="20"/>
          <w:szCs w:val="20"/>
        </w:rPr>
        <w:t>Heiss</w:t>
      </w:r>
      <w:proofErr w:type="spellEnd"/>
      <w:r w:rsidRPr="00D36734">
        <w:rPr>
          <w:rStyle w:val="docsum-authors"/>
          <w:rFonts w:ascii="Arial" w:hAnsi="Arial" w:cs="Arial"/>
          <w:sz w:val="20"/>
          <w:szCs w:val="20"/>
        </w:rPr>
        <w:t xml:space="preserve"> G, </w:t>
      </w:r>
      <w:proofErr w:type="spellStart"/>
      <w:r w:rsidRPr="00D36734">
        <w:rPr>
          <w:rStyle w:val="docsum-authors"/>
          <w:rFonts w:ascii="Arial" w:hAnsi="Arial" w:cs="Arial"/>
          <w:sz w:val="20"/>
          <w:szCs w:val="20"/>
        </w:rPr>
        <w:t>Jørgensen</w:t>
      </w:r>
      <w:proofErr w:type="spellEnd"/>
      <w:r w:rsidRPr="00D36734">
        <w:rPr>
          <w:rStyle w:val="docsum-authors"/>
          <w:rFonts w:ascii="Arial" w:hAnsi="Arial" w:cs="Arial"/>
          <w:sz w:val="20"/>
          <w:szCs w:val="20"/>
        </w:rPr>
        <w:t xml:space="preserve"> ME, </w:t>
      </w:r>
      <w:proofErr w:type="spellStart"/>
      <w:r w:rsidRPr="00D36734">
        <w:rPr>
          <w:rStyle w:val="docsum-authors"/>
          <w:rFonts w:ascii="Arial" w:hAnsi="Arial" w:cs="Arial"/>
          <w:sz w:val="20"/>
          <w:szCs w:val="20"/>
        </w:rPr>
        <w:t>Jousilahti</w:t>
      </w:r>
      <w:proofErr w:type="spellEnd"/>
      <w:r w:rsidRPr="00D36734">
        <w:rPr>
          <w:rStyle w:val="docsum-authors"/>
          <w:rFonts w:ascii="Arial" w:hAnsi="Arial" w:cs="Arial"/>
          <w:sz w:val="20"/>
          <w:szCs w:val="20"/>
        </w:rPr>
        <w:t xml:space="preserve"> P, </w:t>
      </w:r>
      <w:proofErr w:type="spellStart"/>
      <w:r w:rsidRPr="00D36734">
        <w:rPr>
          <w:rStyle w:val="docsum-authors"/>
          <w:rFonts w:ascii="Arial" w:hAnsi="Arial" w:cs="Arial"/>
          <w:sz w:val="20"/>
          <w:szCs w:val="20"/>
        </w:rPr>
        <w:t>Kajantie</w:t>
      </w:r>
      <w:proofErr w:type="spellEnd"/>
      <w:r w:rsidRPr="00D36734">
        <w:rPr>
          <w:rStyle w:val="docsum-authors"/>
          <w:rFonts w:ascii="Arial" w:hAnsi="Arial" w:cs="Arial"/>
          <w:sz w:val="20"/>
          <w:szCs w:val="20"/>
        </w:rPr>
        <w:t xml:space="preserve"> E, </w:t>
      </w:r>
      <w:proofErr w:type="spellStart"/>
      <w:r w:rsidRPr="00D36734">
        <w:rPr>
          <w:rStyle w:val="docsum-authors"/>
          <w:rFonts w:ascii="Arial" w:hAnsi="Arial" w:cs="Arial"/>
          <w:sz w:val="20"/>
          <w:szCs w:val="20"/>
        </w:rPr>
        <w:t>Kamat</w:t>
      </w:r>
      <w:proofErr w:type="spellEnd"/>
      <w:r w:rsidRPr="00D36734">
        <w:rPr>
          <w:rStyle w:val="docsum-authors"/>
          <w:rFonts w:ascii="Arial" w:hAnsi="Arial" w:cs="Arial"/>
          <w:sz w:val="20"/>
          <w:szCs w:val="20"/>
        </w:rPr>
        <w:t xml:space="preserve"> M, </w:t>
      </w:r>
      <w:proofErr w:type="spellStart"/>
      <w:r w:rsidRPr="00D36734">
        <w:rPr>
          <w:rStyle w:val="docsum-authors"/>
          <w:rFonts w:ascii="Arial" w:hAnsi="Arial" w:cs="Arial"/>
          <w:sz w:val="20"/>
          <w:szCs w:val="20"/>
        </w:rPr>
        <w:t>Käräjämäki</w:t>
      </w:r>
      <w:proofErr w:type="spellEnd"/>
      <w:r w:rsidRPr="00D36734">
        <w:rPr>
          <w:rStyle w:val="docsum-authors"/>
          <w:rFonts w:ascii="Arial" w:hAnsi="Arial" w:cs="Arial"/>
          <w:sz w:val="20"/>
          <w:szCs w:val="20"/>
        </w:rPr>
        <w:t xml:space="preserve"> A, </w:t>
      </w:r>
      <w:proofErr w:type="spellStart"/>
      <w:r w:rsidRPr="00D36734">
        <w:rPr>
          <w:rStyle w:val="docsum-authors"/>
          <w:rFonts w:ascii="Arial" w:hAnsi="Arial" w:cs="Arial"/>
          <w:sz w:val="20"/>
          <w:szCs w:val="20"/>
        </w:rPr>
        <w:t>Karpe</w:t>
      </w:r>
      <w:proofErr w:type="spellEnd"/>
      <w:r w:rsidRPr="00D36734">
        <w:rPr>
          <w:rStyle w:val="docsum-authors"/>
          <w:rFonts w:ascii="Arial" w:hAnsi="Arial" w:cs="Arial"/>
          <w:sz w:val="20"/>
          <w:szCs w:val="20"/>
        </w:rPr>
        <w:t xml:space="preserve"> F, </w:t>
      </w:r>
      <w:proofErr w:type="spellStart"/>
      <w:r w:rsidRPr="00D36734">
        <w:rPr>
          <w:rStyle w:val="docsum-authors"/>
          <w:rFonts w:ascii="Arial" w:hAnsi="Arial" w:cs="Arial"/>
          <w:sz w:val="20"/>
          <w:szCs w:val="20"/>
        </w:rPr>
        <w:t>Koistinen</w:t>
      </w:r>
      <w:proofErr w:type="spellEnd"/>
      <w:r w:rsidRPr="00D36734">
        <w:rPr>
          <w:rStyle w:val="docsum-authors"/>
          <w:rFonts w:ascii="Arial" w:hAnsi="Arial" w:cs="Arial"/>
          <w:sz w:val="20"/>
          <w:szCs w:val="20"/>
        </w:rPr>
        <w:t xml:space="preserve"> HA, </w:t>
      </w:r>
      <w:proofErr w:type="spellStart"/>
      <w:r w:rsidRPr="00D36734">
        <w:rPr>
          <w:rStyle w:val="docsum-authors"/>
          <w:rFonts w:ascii="Arial" w:hAnsi="Arial" w:cs="Arial"/>
          <w:sz w:val="20"/>
          <w:szCs w:val="20"/>
        </w:rPr>
        <w:t>Kovesdy</w:t>
      </w:r>
      <w:proofErr w:type="spellEnd"/>
      <w:r w:rsidRPr="00D36734">
        <w:rPr>
          <w:rStyle w:val="docsum-authors"/>
          <w:rFonts w:ascii="Arial" w:hAnsi="Arial" w:cs="Arial"/>
          <w:sz w:val="20"/>
          <w:szCs w:val="20"/>
        </w:rPr>
        <w:t xml:space="preserve"> CP, </w:t>
      </w:r>
      <w:proofErr w:type="spellStart"/>
      <w:r w:rsidRPr="00D36734">
        <w:rPr>
          <w:rStyle w:val="docsum-authors"/>
          <w:rFonts w:ascii="Arial" w:hAnsi="Arial" w:cs="Arial"/>
          <w:sz w:val="20"/>
          <w:szCs w:val="20"/>
        </w:rPr>
        <w:t>Kuulasmaa</w:t>
      </w:r>
      <w:proofErr w:type="spellEnd"/>
      <w:r w:rsidRPr="00D36734">
        <w:rPr>
          <w:rStyle w:val="docsum-authors"/>
          <w:rFonts w:ascii="Arial" w:hAnsi="Arial" w:cs="Arial"/>
          <w:sz w:val="20"/>
          <w:szCs w:val="20"/>
        </w:rPr>
        <w:t xml:space="preserve"> K, </w:t>
      </w:r>
      <w:proofErr w:type="spellStart"/>
      <w:r w:rsidRPr="00D36734">
        <w:rPr>
          <w:rStyle w:val="docsum-authors"/>
          <w:rFonts w:ascii="Arial" w:hAnsi="Arial" w:cs="Arial"/>
          <w:sz w:val="20"/>
          <w:szCs w:val="20"/>
        </w:rPr>
        <w:t>Laatikainen</w:t>
      </w:r>
      <w:proofErr w:type="spellEnd"/>
      <w:r w:rsidRPr="00D36734">
        <w:rPr>
          <w:rStyle w:val="docsum-authors"/>
          <w:rFonts w:ascii="Arial" w:hAnsi="Arial" w:cs="Arial"/>
          <w:sz w:val="20"/>
          <w:szCs w:val="20"/>
        </w:rPr>
        <w:t xml:space="preserve"> T, </w:t>
      </w:r>
      <w:proofErr w:type="spellStart"/>
      <w:r w:rsidRPr="00D36734">
        <w:rPr>
          <w:rStyle w:val="docsum-authors"/>
          <w:rFonts w:ascii="Arial" w:hAnsi="Arial" w:cs="Arial"/>
          <w:sz w:val="20"/>
          <w:szCs w:val="20"/>
        </w:rPr>
        <w:t>Lannfelt</w:t>
      </w:r>
      <w:proofErr w:type="spellEnd"/>
      <w:r w:rsidRPr="00D36734">
        <w:rPr>
          <w:rStyle w:val="docsum-authors"/>
          <w:rFonts w:ascii="Arial" w:hAnsi="Arial" w:cs="Arial"/>
          <w:sz w:val="20"/>
          <w:szCs w:val="20"/>
        </w:rPr>
        <w:t xml:space="preserve"> L, Lee IT, Lee WJ; </w:t>
      </w:r>
      <w:proofErr w:type="spellStart"/>
      <w:r w:rsidRPr="00D36734">
        <w:rPr>
          <w:rStyle w:val="docsum-authors"/>
          <w:rFonts w:ascii="Arial" w:hAnsi="Arial" w:cs="Arial"/>
          <w:sz w:val="20"/>
          <w:szCs w:val="20"/>
        </w:rPr>
        <w:t>LifeLines</w:t>
      </w:r>
      <w:proofErr w:type="spellEnd"/>
      <w:r w:rsidRPr="00D36734">
        <w:rPr>
          <w:rStyle w:val="docsum-authors"/>
          <w:rFonts w:ascii="Arial" w:hAnsi="Arial" w:cs="Arial"/>
          <w:sz w:val="20"/>
          <w:szCs w:val="20"/>
        </w:rPr>
        <w:t xml:space="preserve"> Cohort Study, </w:t>
      </w:r>
      <w:proofErr w:type="spellStart"/>
      <w:r w:rsidRPr="00D36734">
        <w:rPr>
          <w:rStyle w:val="docsum-authors"/>
          <w:rFonts w:ascii="Arial" w:hAnsi="Arial" w:cs="Arial"/>
          <w:sz w:val="20"/>
          <w:szCs w:val="20"/>
        </w:rPr>
        <w:t>Linneberg</w:t>
      </w:r>
      <w:proofErr w:type="spellEnd"/>
      <w:r w:rsidRPr="00D36734">
        <w:rPr>
          <w:rStyle w:val="docsum-authors"/>
          <w:rFonts w:ascii="Arial" w:hAnsi="Arial" w:cs="Arial"/>
          <w:sz w:val="20"/>
          <w:szCs w:val="20"/>
        </w:rPr>
        <w:t xml:space="preserve"> A, Martin LW, </w:t>
      </w:r>
      <w:proofErr w:type="spellStart"/>
      <w:r w:rsidRPr="00D36734">
        <w:rPr>
          <w:rStyle w:val="docsum-authors"/>
          <w:rFonts w:ascii="Arial" w:hAnsi="Arial" w:cs="Arial"/>
          <w:sz w:val="20"/>
          <w:szCs w:val="20"/>
        </w:rPr>
        <w:t>Moitry</w:t>
      </w:r>
      <w:proofErr w:type="spellEnd"/>
      <w:r w:rsidRPr="00D36734">
        <w:rPr>
          <w:rStyle w:val="docsum-authors"/>
          <w:rFonts w:ascii="Arial" w:hAnsi="Arial" w:cs="Arial"/>
          <w:sz w:val="20"/>
          <w:szCs w:val="20"/>
        </w:rPr>
        <w:t xml:space="preserve"> M, Nadkarni G, Neville MJ, Palmer CNA, Papanicolaou GJ, Pedersen O, Peters J, Poulter N, Rasheed A, Rasmussen KL, Rayner NW, </w:t>
      </w:r>
      <w:proofErr w:type="spellStart"/>
      <w:r w:rsidRPr="00D36734">
        <w:rPr>
          <w:rStyle w:val="docsum-authors"/>
          <w:rFonts w:ascii="Arial" w:hAnsi="Arial" w:cs="Arial"/>
          <w:sz w:val="20"/>
          <w:szCs w:val="20"/>
        </w:rPr>
        <w:t>Mägi</w:t>
      </w:r>
      <w:proofErr w:type="spellEnd"/>
      <w:r w:rsidRPr="00D36734">
        <w:rPr>
          <w:rStyle w:val="docsum-authors"/>
          <w:rFonts w:ascii="Arial" w:hAnsi="Arial" w:cs="Arial"/>
          <w:sz w:val="20"/>
          <w:szCs w:val="20"/>
        </w:rPr>
        <w:t xml:space="preserve"> R, </w:t>
      </w:r>
      <w:proofErr w:type="spellStart"/>
      <w:r w:rsidRPr="00D36734">
        <w:rPr>
          <w:rStyle w:val="docsum-authors"/>
          <w:rFonts w:ascii="Arial" w:hAnsi="Arial" w:cs="Arial"/>
          <w:sz w:val="20"/>
          <w:szCs w:val="20"/>
        </w:rPr>
        <w:t>Renström</w:t>
      </w:r>
      <w:proofErr w:type="spellEnd"/>
      <w:r w:rsidRPr="00D36734">
        <w:rPr>
          <w:rStyle w:val="docsum-authors"/>
          <w:rFonts w:ascii="Arial" w:hAnsi="Arial" w:cs="Arial"/>
          <w:sz w:val="20"/>
          <w:szCs w:val="20"/>
        </w:rPr>
        <w:t xml:space="preserve"> F, Rettig R, Rossouw J, Schreiner PJ, Sever PS, Sigurdsson EL, </w:t>
      </w:r>
      <w:proofErr w:type="spellStart"/>
      <w:r w:rsidRPr="00D36734">
        <w:rPr>
          <w:rStyle w:val="docsum-authors"/>
          <w:rFonts w:ascii="Arial" w:hAnsi="Arial" w:cs="Arial"/>
          <w:sz w:val="20"/>
          <w:szCs w:val="20"/>
        </w:rPr>
        <w:t>Skaaby</w:t>
      </w:r>
      <w:proofErr w:type="spellEnd"/>
      <w:r w:rsidRPr="00D36734">
        <w:rPr>
          <w:rStyle w:val="docsum-authors"/>
          <w:rFonts w:ascii="Arial" w:hAnsi="Arial" w:cs="Arial"/>
          <w:sz w:val="20"/>
          <w:szCs w:val="20"/>
        </w:rPr>
        <w:t xml:space="preserve"> T, Sun YV, Sundstrom J, </w:t>
      </w:r>
      <w:proofErr w:type="spellStart"/>
      <w:r w:rsidRPr="00D36734">
        <w:rPr>
          <w:rStyle w:val="docsum-authors"/>
          <w:rFonts w:ascii="Arial" w:hAnsi="Arial" w:cs="Arial"/>
          <w:sz w:val="20"/>
          <w:szCs w:val="20"/>
        </w:rPr>
        <w:t>Thorgeirsson</w:t>
      </w:r>
      <w:proofErr w:type="spellEnd"/>
      <w:r w:rsidRPr="00D36734">
        <w:rPr>
          <w:rStyle w:val="docsum-authors"/>
          <w:rFonts w:ascii="Arial" w:hAnsi="Arial" w:cs="Arial"/>
          <w:sz w:val="20"/>
          <w:szCs w:val="20"/>
        </w:rPr>
        <w:t xml:space="preserve"> G, Esko T, </w:t>
      </w:r>
      <w:proofErr w:type="spellStart"/>
      <w:r w:rsidRPr="00D36734">
        <w:rPr>
          <w:rStyle w:val="docsum-authors"/>
          <w:rFonts w:ascii="Arial" w:hAnsi="Arial" w:cs="Arial"/>
          <w:sz w:val="20"/>
          <w:szCs w:val="20"/>
        </w:rPr>
        <w:t>Trabetti</w:t>
      </w:r>
      <w:proofErr w:type="spellEnd"/>
      <w:r w:rsidRPr="00D36734">
        <w:rPr>
          <w:rStyle w:val="docsum-authors"/>
          <w:rFonts w:ascii="Arial" w:hAnsi="Arial" w:cs="Arial"/>
          <w:sz w:val="20"/>
          <w:szCs w:val="20"/>
        </w:rPr>
        <w:t xml:space="preserve"> E, Tsao PS, </w:t>
      </w:r>
      <w:proofErr w:type="spellStart"/>
      <w:r w:rsidRPr="00D36734">
        <w:rPr>
          <w:rStyle w:val="docsum-authors"/>
          <w:rFonts w:ascii="Arial" w:hAnsi="Arial" w:cs="Arial"/>
          <w:sz w:val="20"/>
          <w:szCs w:val="20"/>
        </w:rPr>
        <w:t>Tuomi</w:t>
      </w:r>
      <w:proofErr w:type="spellEnd"/>
      <w:r w:rsidRPr="00D36734">
        <w:rPr>
          <w:rStyle w:val="docsum-authors"/>
          <w:rFonts w:ascii="Arial" w:hAnsi="Arial" w:cs="Arial"/>
          <w:sz w:val="20"/>
          <w:szCs w:val="20"/>
        </w:rPr>
        <w:t xml:space="preserve"> T, Turner ST, </w:t>
      </w:r>
      <w:proofErr w:type="spellStart"/>
      <w:r w:rsidRPr="00D36734">
        <w:rPr>
          <w:rStyle w:val="docsum-authors"/>
          <w:rFonts w:ascii="Arial" w:hAnsi="Arial" w:cs="Arial"/>
          <w:sz w:val="20"/>
          <w:szCs w:val="20"/>
        </w:rPr>
        <w:t>Tzoulaki</w:t>
      </w:r>
      <w:proofErr w:type="spellEnd"/>
      <w:r w:rsidRPr="00D36734">
        <w:rPr>
          <w:rStyle w:val="docsum-authors"/>
          <w:rFonts w:ascii="Arial" w:hAnsi="Arial" w:cs="Arial"/>
          <w:sz w:val="20"/>
          <w:szCs w:val="20"/>
        </w:rPr>
        <w:t xml:space="preserve"> I, </w:t>
      </w:r>
      <w:proofErr w:type="spellStart"/>
      <w:r w:rsidRPr="00D36734">
        <w:rPr>
          <w:rStyle w:val="docsum-authors"/>
          <w:rFonts w:ascii="Arial" w:hAnsi="Arial" w:cs="Arial"/>
          <w:sz w:val="20"/>
          <w:szCs w:val="20"/>
        </w:rPr>
        <w:t>Vaartjes</w:t>
      </w:r>
      <w:proofErr w:type="spellEnd"/>
      <w:r w:rsidRPr="00D36734">
        <w:rPr>
          <w:rStyle w:val="docsum-authors"/>
          <w:rFonts w:ascii="Arial" w:hAnsi="Arial" w:cs="Arial"/>
          <w:sz w:val="20"/>
          <w:szCs w:val="20"/>
        </w:rPr>
        <w:t xml:space="preserve"> I, </w:t>
      </w:r>
      <w:proofErr w:type="spellStart"/>
      <w:r w:rsidRPr="00D36734">
        <w:rPr>
          <w:rStyle w:val="docsum-authors"/>
          <w:rFonts w:ascii="Arial" w:hAnsi="Arial" w:cs="Arial"/>
          <w:sz w:val="20"/>
          <w:szCs w:val="20"/>
        </w:rPr>
        <w:t>Vergnaud</w:t>
      </w:r>
      <w:proofErr w:type="spellEnd"/>
      <w:r w:rsidRPr="00D36734">
        <w:rPr>
          <w:rStyle w:val="docsum-authors"/>
          <w:rFonts w:ascii="Arial" w:hAnsi="Arial" w:cs="Arial"/>
          <w:sz w:val="20"/>
          <w:szCs w:val="20"/>
        </w:rPr>
        <w:t xml:space="preserve"> AC, Willer CJ, Wilson PWF, Witte DR, </w:t>
      </w:r>
      <w:proofErr w:type="spellStart"/>
      <w:r w:rsidRPr="00D36734">
        <w:rPr>
          <w:rStyle w:val="docsum-authors"/>
          <w:rFonts w:ascii="Arial" w:hAnsi="Arial" w:cs="Arial"/>
          <w:sz w:val="20"/>
          <w:szCs w:val="20"/>
        </w:rPr>
        <w:t>Yonova</w:t>
      </w:r>
      <w:proofErr w:type="spellEnd"/>
      <w:r w:rsidRPr="00D36734">
        <w:rPr>
          <w:rStyle w:val="docsum-authors"/>
          <w:rFonts w:ascii="Arial" w:hAnsi="Arial" w:cs="Arial"/>
          <w:sz w:val="20"/>
          <w:szCs w:val="20"/>
        </w:rPr>
        <w:t xml:space="preserve">-Doing E, Zhang H, Aliya N, Almgren P, </w:t>
      </w:r>
      <w:proofErr w:type="spellStart"/>
      <w:r w:rsidRPr="00D36734">
        <w:rPr>
          <w:rStyle w:val="docsum-authors"/>
          <w:rFonts w:ascii="Arial" w:hAnsi="Arial" w:cs="Arial"/>
          <w:sz w:val="20"/>
          <w:szCs w:val="20"/>
        </w:rPr>
        <w:t>Amouyel</w:t>
      </w:r>
      <w:proofErr w:type="spellEnd"/>
      <w:r w:rsidRPr="00D36734">
        <w:rPr>
          <w:rStyle w:val="docsum-authors"/>
          <w:rFonts w:ascii="Arial" w:hAnsi="Arial" w:cs="Arial"/>
          <w:sz w:val="20"/>
          <w:szCs w:val="20"/>
        </w:rPr>
        <w:t xml:space="preserve"> P, </w:t>
      </w:r>
      <w:proofErr w:type="spellStart"/>
      <w:r w:rsidRPr="00D36734">
        <w:rPr>
          <w:rStyle w:val="docsum-authors"/>
          <w:rFonts w:ascii="Arial" w:hAnsi="Arial" w:cs="Arial"/>
          <w:sz w:val="20"/>
          <w:szCs w:val="20"/>
        </w:rPr>
        <w:t>Asselbergs</w:t>
      </w:r>
      <w:proofErr w:type="spellEnd"/>
      <w:r w:rsidRPr="00D36734">
        <w:rPr>
          <w:rStyle w:val="docsum-authors"/>
          <w:rFonts w:ascii="Arial" w:hAnsi="Arial" w:cs="Arial"/>
          <w:sz w:val="20"/>
          <w:szCs w:val="20"/>
        </w:rPr>
        <w:t xml:space="preserve"> FW, Barnes MR, Blakemore AI, </w:t>
      </w:r>
      <w:proofErr w:type="spellStart"/>
      <w:r w:rsidRPr="00D36734">
        <w:rPr>
          <w:rStyle w:val="docsum-authors"/>
          <w:rFonts w:ascii="Arial" w:hAnsi="Arial" w:cs="Arial"/>
          <w:sz w:val="20"/>
          <w:szCs w:val="20"/>
        </w:rPr>
        <w:t>Boehnke</w:t>
      </w:r>
      <w:proofErr w:type="spellEnd"/>
      <w:r w:rsidRPr="00D36734">
        <w:rPr>
          <w:rStyle w:val="docsum-authors"/>
          <w:rFonts w:ascii="Arial" w:hAnsi="Arial" w:cs="Arial"/>
          <w:sz w:val="20"/>
          <w:szCs w:val="20"/>
        </w:rPr>
        <w:t xml:space="preserve"> M, Bots ML, </w:t>
      </w:r>
      <w:proofErr w:type="spellStart"/>
      <w:r w:rsidRPr="00D36734">
        <w:rPr>
          <w:rStyle w:val="docsum-authors"/>
          <w:rFonts w:ascii="Arial" w:hAnsi="Arial" w:cs="Arial"/>
          <w:sz w:val="20"/>
          <w:szCs w:val="20"/>
        </w:rPr>
        <w:t>Bottinger</w:t>
      </w:r>
      <w:proofErr w:type="spellEnd"/>
      <w:r w:rsidRPr="00D36734">
        <w:rPr>
          <w:rStyle w:val="docsum-authors"/>
          <w:rFonts w:ascii="Arial" w:hAnsi="Arial" w:cs="Arial"/>
          <w:sz w:val="20"/>
          <w:szCs w:val="20"/>
        </w:rPr>
        <w:t xml:space="preserve"> EP, </w:t>
      </w:r>
      <w:proofErr w:type="spellStart"/>
      <w:r w:rsidRPr="00D36734">
        <w:rPr>
          <w:rStyle w:val="docsum-authors"/>
          <w:rFonts w:ascii="Arial" w:hAnsi="Arial" w:cs="Arial"/>
          <w:sz w:val="20"/>
          <w:szCs w:val="20"/>
        </w:rPr>
        <w:t>Buring</w:t>
      </w:r>
      <w:proofErr w:type="spellEnd"/>
      <w:r w:rsidRPr="00D36734">
        <w:rPr>
          <w:rStyle w:val="docsum-authors"/>
          <w:rFonts w:ascii="Arial" w:hAnsi="Arial" w:cs="Arial"/>
          <w:sz w:val="20"/>
          <w:szCs w:val="20"/>
        </w:rPr>
        <w:t xml:space="preserve"> JE, Chambers JC, Chen YI, Chowdhury R, </w:t>
      </w:r>
      <w:proofErr w:type="spellStart"/>
      <w:r w:rsidRPr="00D36734">
        <w:rPr>
          <w:rStyle w:val="docsum-authors"/>
          <w:rFonts w:ascii="Arial" w:hAnsi="Arial" w:cs="Arial"/>
          <w:sz w:val="20"/>
          <w:szCs w:val="20"/>
        </w:rPr>
        <w:t>Conen</w:t>
      </w:r>
      <w:proofErr w:type="spellEnd"/>
      <w:r w:rsidRPr="00D36734">
        <w:rPr>
          <w:rStyle w:val="docsum-authors"/>
          <w:rFonts w:ascii="Arial" w:hAnsi="Arial" w:cs="Arial"/>
          <w:sz w:val="20"/>
          <w:szCs w:val="20"/>
        </w:rPr>
        <w:t xml:space="preserve"> D, Correa A, Davey Smith G, Boer RA, Deary IJ, </w:t>
      </w:r>
      <w:proofErr w:type="spellStart"/>
      <w:r w:rsidRPr="00D36734">
        <w:rPr>
          <w:rStyle w:val="docsum-authors"/>
          <w:rFonts w:ascii="Arial" w:hAnsi="Arial" w:cs="Arial"/>
          <w:sz w:val="20"/>
          <w:szCs w:val="20"/>
        </w:rPr>
        <w:t>Dedoussis</w:t>
      </w:r>
      <w:proofErr w:type="spellEnd"/>
      <w:r w:rsidRPr="00D36734">
        <w:rPr>
          <w:rStyle w:val="docsum-authors"/>
          <w:rFonts w:ascii="Arial" w:hAnsi="Arial" w:cs="Arial"/>
          <w:sz w:val="20"/>
          <w:szCs w:val="20"/>
        </w:rPr>
        <w:t xml:space="preserve"> G, </w:t>
      </w:r>
      <w:proofErr w:type="spellStart"/>
      <w:r w:rsidRPr="00D36734">
        <w:rPr>
          <w:rStyle w:val="docsum-authors"/>
          <w:rFonts w:ascii="Arial" w:hAnsi="Arial" w:cs="Arial"/>
          <w:sz w:val="20"/>
          <w:szCs w:val="20"/>
        </w:rPr>
        <w:t>Deloukas</w:t>
      </w:r>
      <w:proofErr w:type="spellEnd"/>
      <w:r w:rsidRPr="00D36734">
        <w:rPr>
          <w:rStyle w:val="docsum-authors"/>
          <w:rFonts w:ascii="Arial" w:hAnsi="Arial" w:cs="Arial"/>
          <w:sz w:val="20"/>
          <w:szCs w:val="20"/>
        </w:rPr>
        <w:t xml:space="preserve"> P, Di Angelantonio E, Elliott P; EPIC-CVD; EPIC-</w:t>
      </w:r>
      <w:proofErr w:type="spellStart"/>
      <w:r w:rsidRPr="00D36734">
        <w:rPr>
          <w:rStyle w:val="docsum-authors"/>
          <w:rFonts w:ascii="Arial" w:hAnsi="Arial" w:cs="Arial"/>
          <w:sz w:val="20"/>
          <w:szCs w:val="20"/>
        </w:rPr>
        <w:t>InterAct</w:t>
      </w:r>
      <w:proofErr w:type="spellEnd"/>
      <w:r w:rsidRPr="00D36734">
        <w:rPr>
          <w:rStyle w:val="docsum-authors"/>
          <w:rFonts w:ascii="Arial" w:hAnsi="Arial" w:cs="Arial"/>
          <w:sz w:val="20"/>
          <w:szCs w:val="20"/>
        </w:rPr>
        <w:t xml:space="preserve">, Felix SB, </w:t>
      </w:r>
      <w:proofErr w:type="spellStart"/>
      <w:r w:rsidRPr="00D36734">
        <w:rPr>
          <w:rStyle w:val="docsum-authors"/>
          <w:rFonts w:ascii="Arial" w:hAnsi="Arial" w:cs="Arial"/>
          <w:sz w:val="20"/>
          <w:szCs w:val="20"/>
        </w:rPr>
        <w:t>Ferrières</w:t>
      </w:r>
      <w:proofErr w:type="spellEnd"/>
      <w:r w:rsidRPr="00D36734">
        <w:rPr>
          <w:rStyle w:val="docsum-authors"/>
          <w:rFonts w:ascii="Arial" w:hAnsi="Arial" w:cs="Arial"/>
          <w:sz w:val="20"/>
          <w:szCs w:val="20"/>
        </w:rPr>
        <w:t xml:space="preserve"> J, Ford I, </w:t>
      </w:r>
      <w:proofErr w:type="spellStart"/>
      <w:r w:rsidRPr="00D36734">
        <w:rPr>
          <w:rStyle w:val="docsum-authors"/>
          <w:rFonts w:ascii="Arial" w:hAnsi="Arial" w:cs="Arial"/>
          <w:sz w:val="20"/>
          <w:szCs w:val="20"/>
        </w:rPr>
        <w:t>Fornage</w:t>
      </w:r>
      <w:proofErr w:type="spellEnd"/>
      <w:r w:rsidRPr="00D36734">
        <w:rPr>
          <w:rStyle w:val="docsum-authors"/>
          <w:rFonts w:ascii="Arial" w:hAnsi="Arial" w:cs="Arial"/>
          <w:sz w:val="20"/>
          <w:szCs w:val="20"/>
        </w:rPr>
        <w:t xml:space="preserve"> M, Franks PW, Franks S, </w:t>
      </w:r>
      <w:proofErr w:type="spellStart"/>
      <w:r w:rsidRPr="00D36734">
        <w:rPr>
          <w:rStyle w:val="docsum-authors"/>
          <w:rFonts w:ascii="Arial" w:hAnsi="Arial" w:cs="Arial"/>
          <w:sz w:val="20"/>
          <w:szCs w:val="20"/>
        </w:rPr>
        <w:t>Frossard</w:t>
      </w:r>
      <w:proofErr w:type="spellEnd"/>
      <w:r w:rsidRPr="00D36734">
        <w:rPr>
          <w:rStyle w:val="docsum-authors"/>
          <w:rFonts w:ascii="Arial" w:hAnsi="Arial" w:cs="Arial"/>
          <w:sz w:val="20"/>
          <w:szCs w:val="20"/>
        </w:rPr>
        <w:t xml:space="preserve"> P, Gambaro G, Gaunt TR, </w:t>
      </w:r>
      <w:proofErr w:type="spellStart"/>
      <w:r w:rsidRPr="00D36734">
        <w:rPr>
          <w:rStyle w:val="docsum-authors"/>
          <w:rFonts w:ascii="Arial" w:hAnsi="Arial" w:cs="Arial"/>
          <w:sz w:val="20"/>
          <w:szCs w:val="20"/>
        </w:rPr>
        <w:t>Groop</w:t>
      </w:r>
      <w:proofErr w:type="spellEnd"/>
      <w:r w:rsidRPr="00D36734">
        <w:rPr>
          <w:rStyle w:val="docsum-authors"/>
          <w:rFonts w:ascii="Arial" w:hAnsi="Arial" w:cs="Arial"/>
          <w:sz w:val="20"/>
          <w:szCs w:val="20"/>
        </w:rPr>
        <w:t xml:space="preserve"> L, </w:t>
      </w:r>
      <w:proofErr w:type="spellStart"/>
      <w:r w:rsidRPr="00D36734">
        <w:rPr>
          <w:rStyle w:val="docsum-authors"/>
          <w:rFonts w:ascii="Arial" w:hAnsi="Arial" w:cs="Arial"/>
          <w:sz w:val="20"/>
          <w:szCs w:val="20"/>
        </w:rPr>
        <w:t>Gudnason</w:t>
      </w:r>
      <w:proofErr w:type="spellEnd"/>
      <w:r w:rsidRPr="00D36734">
        <w:rPr>
          <w:rStyle w:val="docsum-authors"/>
          <w:rFonts w:ascii="Arial" w:hAnsi="Arial" w:cs="Arial"/>
          <w:sz w:val="20"/>
          <w:szCs w:val="20"/>
        </w:rPr>
        <w:t xml:space="preserve"> V, Harris TB, Hayward C, Hennig BJ, Herzig KH, </w:t>
      </w:r>
      <w:proofErr w:type="spellStart"/>
      <w:r w:rsidRPr="00D36734">
        <w:rPr>
          <w:rStyle w:val="docsum-authors"/>
          <w:rFonts w:ascii="Arial" w:hAnsi="Arial" w:cs="Arial"/>
          <w:sz w:val="20"/>
          <w:szCs w:val="20"/>
        </w:rPr>
        <w:t>Ingelsson</w:t>
      </w:r>
      <w:proofErr w:type="spellEnd"/>
      <w:r w:rsidRPr="00D36734">
        <w:rPr>
          <w:rStyle w:val="docsum-authors"/>
          <w:rFonts w:ascii="Arial" w:hAnsi="Arial" w:cs="Arial"/>
          <w:sz w:val="20"/>
          <w:szCs w:val="20"/>
        </w:rPr>
        <w:t xml:space="preserve"> E, </w:t>
      </w:r>
      <w:proofErr w:type="spellStart"/>
      <w:r w:rsidRPr="00D36734">
        <w:rPr>
          <w:rStyle w:val="docsum-authors"/>
          <w:rFonts w:ascii="Arial" w:hAnsi="Arial" w:cs="Arial"/>
          <w:sz w:val="20"/>
          <w:szCs w:val="20"/>
        </w:rPr>
        <w:t>Tuomilehto</w:t>
      </w:r>
      <w:proofErr w:type="spellEnd"/>
      <w:r w:rsidRPr="00D36734">
        <w:rPr>
          <w:rStyle w:val="docsum-authors"/>
          <w:rFonts w:ascii="Arial" w:hAnsi="Arial" w:cs="Arial"/>
          <w:sz w:val="20"/>
          <w:szCs w:val="20"/>
        </w:rPr>
        <w:t xml:space="preserve"> J, </w:t>
      </w:r>
      <w:proofErr w:type="spellStart"/>
      <w:r w:rsidRPr="00D36734">
        <w:rPr>
          <w:rStyle w:val="docsum-authors"/>
          <w:rFonts w:ascii="Arial" w:hAnsi="Arial" w:cs="Arial"/>
          <w:sz w:val="20"/>
          <w:szCs w:val="20"/>
        </w:rPr>
        <w:t>Järvelin</w:t>
      </w:r>
      <w:proofErr w:type="spellEnd"/>
      <w:r w:rsidRPr="00D36734">
        <w:rPr>
          <w:rStyle w:val="docsum-authors"/>
          <w:rFonts w:ascii="Arial" w:hAnsi="Arial" w:cs="Arial"/>
          <w:sz w:val="20"/>
          <w:szCs w:val="20"/>
        </w:rPr>
        <w:t xml:space="preserve"> MR, </w:t>
      </w:r>
      <w:proofErr w:type="spellStart"/>
      <w:r w:rsidRPr="00D36734">
        <w:rPr>
          <w:rStyle w:val="docsum-authors"/>
          <w:rFonts w:ascii="Arial" w:hAnsi="Arial" w:cs="Arial"/>
          <w:sz w:val="20"/>
          <w:szCs w:val="20"/>
        </w:rPr>
        <w:t>Jukema</w:t>
      </w:r>
      <w:proofErr w:type="spellEnd"/>
      <w:r w:rsidRPr="00D36734">
        <w:rPr>
          <w:rStyle w:val="docsum-authors"/>
          <w:rFonts w:ascii="Arial" w:hAnsi="Arial" w:cs="Arial"/>
          <w:sz w:val="20"/>
          <w:szCs w:val="20"/>
        </w:rPr>
        <w:t xml:space="preserve"> JW, </w:t>
      </w:r>
      <w:proofErr w:type="spellStart"/>
      <w:r w:rsidRPr="00D36734">
        <w:rPr>
          <w:rStyle w:val="docsum-authors"/>
          <w:rFonts w:ascii="Arial" w:hAnsi="Arial" w:cs="Arial"/>
          <w:sz w:val="20"/>
          <w:szCs w:val="20"/>
        </w:rPr>
        <w:t>Kardia</w:t>
      </w:r>
      <w:proofErr w:type="spellEnd"/>
      <w:r w:rsidRPr="00D36734">
        <w:rPr>
          <w:rStyle w:val="docsum-authors"/>
          <w:rFonts w:ascii="Arial" w:hAnsi="Arial" w:cs="Arial"/>
          <w:sz w:val="20"/>
          <w:szCs w:val="20"/>
        </w:rPr>
        <w:t xml:space="preserve"> SLR, Kee F, </w:t>
      </w:r>
      <w:proofErr w:type="spellStart"/>
      <w:r w:rsidRPr="00D36734">
        <w:rPr>
          <w:rStyle w:val="docsum-authors"/>
          <w:rFonts w:ascii="Arial" w:hAnsi="Arial" w:cs="Arial"/>
          <w:sz w:val="20"/>
          <w:szCs w:val="20"/>
        </w:rPr>
        <w:t>Kooner</w:t>
      </w:r>
      <w:proofErr w:type="spellEnd"/>
      <w:r w:rsidRPr="00D36734">
        <w:rPr>
          <w:rStyle w:val="docsum-authors"/>
          <w:rFonts w:ascii="Arial" w:hAnsi="Arial" w:cs="Arial"/>
          <w:sz w:val="20"/>
          <w:szCs w:val="20"/>
        </w:rPr>
        <w:t xml:space="preserve"> JS, Kooperberg C, </w:t>
      </w:r>
      <w:proofErr w:type="spellStart"/>
      <w:r w:rsidRPr="00D36734">
        <w:rPr>
          <w:rStyle w:val="docsum-authors"/>
          <w:rFonts w:ascii="Arial" w:hAnsi="Arial" w:cs="Arial"/>
          <w:sz w:val="20"/>
          <w:szCs w:val="20"/>
        </w:rPr>
        <w:t>Launer</w:t>
      </w:r>
      <w:proofErr w:type="spellEnd"/>
      <w:r w:rsidRPr="00D36734">
        <w:rPr>
          <w:rStyle w:val="docsum-authors"/>
          <w:rFonts w:ascii="Arial" w:hAnsi="Arial" w:cs="Arial"/>
          <w:sz w:val="20"/>
          <w:szCs w:val="20"/>
        </w:rPr>
        <w:t xml:space="preserve"> LJ, Lind L, Loos RJF, Majumder AAS, </w:t>
      </w:r>
      <w:proofErr w:type="spellStart"/>
      <w:r w:rsidRPr="00D36734">
        <w:rPr>
          <w:rStyle w:val="docsum-authors"/>
          <w:rFonts w:ascii="Arial" w:hAnsi="Arial" w:cs="Arial"/>
          <w:sz w:val="20"/>
          <w:szCs w:val="20"/>
        </w:rPr>
        <w:t>Laakso</w:t>
      </w:r>
      <w:proofErr w:type="spellEnd"/>
      <w:r w:rsidRPr="00D36734">
        <w:rPr>
          <w:rStyle w:val="docsum-authors"/>
          <w:rFonts w:ascii="Arial" w:hAnsi="Arial" w:cs="Arial"/>
          <w:sz w:val="20"/>
          <w:szCs w:val="20"/>
        </w:rPr>
        <w:t xml:space="preserve"> M, McCarthy MI, Melander O, </w:t>
      </w:r>
      <w:proofErr w:type="spellStart"/>
      <w:r w:rsidRPr="00D36734">
        <w:rPr>
          <w:rStyle w:val="docsum-authors"/>
          <w:rFonts w:ascii="Arial" w:hAnsi="Arial" w:cs="Arial"/>
          <w:sz w:val="20"/>
          <w:szCs w:val="20"/>
        </w:rPr>
        <w:t>Mohlke</w:t>
      </w:r>
      <w:proofErr w:type="spellEnd"/>
      <w:r w:rsidRPr="00D36734">
        <w:rPr>
          <w:rStyle w:val="docsum-authors"/>
          <w:rFonts w:ascii="Arial" w:hAnsi="Arial" w:cs="Arial"/>
          <w:sz w:val="20"/>
          <w:szCs w:val="20"/>
        </w:rPr>
        <w:t xml:space="preserve"> KL, Murray AD, </w:t>
      </w:r>
      <w:proofErr w:type="spellStart"/>
      <w:r w:rsidRPr="00D36734">
        <w:rPr>
          <w:rStyle w:val="docsum-authors"/>
          <w:rFonts w:ascii="Arial" w:hAnsi="Arial" w:cs="Arial"/>
          <w:sz w:val="20"/>
          <w:szCs w:val="20"/>
        </w:rPr>
        <w:t>Nordestgaard</w:t>
      </w:r>
      <w:proofErr w:type="spellEnd"/>
      <w:r w:rsidRPr="00D36734">
        <w:rPr>
          <w:rStyle w:val="docsum-authors"/>
          <w:rFonts w:ascii="Arial" w:hAnsi="Arial" w:cs="Arial"/>
          <w:sz w:val="20"/>
          <w:szCs w:val="20"/>
        </w:rPr>
        <w:t xml:space="preserve"> BG, </w:t>
      </w:r>
      <w:proofErr w:type="spellStart"/>
      <w:r w:rsidRPr="00D36734">
        <w:rPr>
          <w:rStyle w:val="docsum-authors"/>
          <w:rFonts w:ascii="Arial" w:hAnsi="Arial" w:cs="Arial"/>
          <w:sz w:val="20"/>
          <w:szCs w:val="20"/>
        </w:rPr>
        <w:t>Orho</w:t>
      </w:r>
      <w:proofErr w:type="spellEnd"/>
      <w:r w:rsidRPr="00D36734">
        <w:rPr>
          <w:rStyle w:val="docsum-authors"/>
          <w:rFonts w:ascii="Arial" w:hAnsi="Arial" w:cs="Arial"/>
          <w:sz w:val="20"/>
          <w:szCs w:val="20"/>
        </w:rPr>
        <w:t xml:space="preserve">-Melander M, Packard CJ, Padmanabhan S, Palmas W, </w:t>
      </w:r>
      <w:proofErr w:type="spellStart"/>
      <w:r w:rsidRPr="00D36734">
        <w:rPr>
          <w:rStyle w:val="docsum-authors"/>
          <w:rFonts w:ascii="Arial" w:hAnsi="Arial" w:cs="Arial"/>
          <w:sz w:val="20"/>
          <w:szCs w:val="20"/>
        </w:rPr>
        <w:t>Polasek</w:t>
      </w:r>
      <w:proofErr w:type="spellEnd"/>
      <w:r w:rsidRPr="00D36734">
        <w:rPr>
          <w:rStyle w:val="docsum-authors"/>
          <w:rFonts w:ascii="Arial" w:hAnsi="Arial" w:cs="Arial"/>
          <w:sz w:val="20"/>
          <w:szCs w:val="20"/>
        </w:rPr>
        <w:t xml:space="preserve"> O, Porteous DJ, Prentice AM, Province MA, Relton CL, Rice K, </w:t>
      </w:r>
      <w:proofErr w:type="spellStart"/>
      <w:r w:rsidRPr="00D36734">
        <w:rPr>
          <w:rStyle w:val="docsum-authors"/>
          <w:rFonts w:ascii="Arial" w:hAnsi="Arial" w:cs="Arial"/>
          <w:sz w:val="20"/>
          <w:szCs w:val="20"/>
        </w:rPr>
        <w:t>Ridker</w:t>
      </w:r>
      <w:proofErr w:type="spellEnd"/>
      <w:r w:rsidRPr="00D36734">
        <w:rPr>
          <w:rStyle w:val="docsum-authors"/>
          <w:rFonts w:ascii="Arial" w:hAnsi="Arial" w:cs="Arial"/>
          <w:sz w:val="20"/>
          <w:szCs w:val="20"/>
        </w:rPr>
        <w:t xml:space="preserve"> PM, </w:t>
      </w:r>
      <w:proofErr w:type="spellStart"/>
      <w:r w:rsidRPr="00D36734">
        <w:rPr>
          <w:rStyle w:val="docsum-authors"/>
          <w:rFonts w:ascii="Arial" w:hAnsi="Arial" w:cs="Arial"/>
          <w:sz w:val="20"/>
          <w:szCs w:val="20"/>
        </w:rPr>
        <w:t>Rolandsson</w:t>
      </w:r>
      <w:proofErr w:type="spellEnd"/>
      <w:r w:rsidRPr="00D36734">
        <w:rPr>
          <w:rStyle w:val="docsum-authors"/>
          <w:rFonts w:ascii="Arial" w:hAnsi="Arial" w:cs="Arial"/>
          <w:sz w:val="20"/>
          <w:szCs w:val="20"/>
        </w:rPr>
        <w:t xml:space="preserve"> O, </w:t>
      </w:r>
      <w:proofErr w:type="spellStart"/>
      <w:r w:rsidRPr="00D36734">
        <w:rPr>
          <w:rStyle w:val="docsum-authors"/>
          <w:rFonts w:ascii="Arial" w:hAnsi="Arial" w:cs="Arial"/>
          <w:sz w:val="20"/>
          <w:szCs w:val="20"/>
        </w:rPr>
        <w:t>Rosendaal</w:t>
      </w:r>
      <w:proofErr w:type="spellEnd"/>
      <w:r w:rsidRPr="00D36734">
        <w:rPr>
          <w:rStyle w:val="docsum-authors"/>
          <w:rFonts w:ascii="Arial" w:hAnsi="Arial" w:cs="Arial"/>
          <w:sz w:val="20"/>
          <w:szCs w:val="20"/>
        </w:rPr>
        <w:t xml:space="preserve"> FR, Rotter JI, </w:t>
      </w:r>
      <w:proofErr w:type="spellStart"/>
      <w:r w:rsidRPr="00D36734">
        <w:rPr>
          <w:rStyle w:val="docsum-authors"/>
          <w:rFonts w:ascii="Arial" w:hAnsi="Arial" w:cs="Arial"/>
          <w:sz w:val="20"/>
          <w:szCs w:val="20"/>
        </w:rPr>
        <w:t>Rudan</w:t>
      </w:r>
      <w:proofErr w:type="spellEnd"/>
      <w:r w:rsidRPr="00D36734">
        <w:rPr>
          <w:rStyle w:val="docsum-authors"/>
          <w:rFonts w:ascii="Arial" w:hAnsi="Arial" w:cs="Arial"/>
          <w:sz w:val="20"/>
          <w:szCs w:val="20"/>
        </w:rPr>
        <w:t xml:space="preserve"> I, </w:t>
      </w:r>
      <w:proofErr w:type="spellStart"/>
      <w:r w:rsidRPr="00D36734">
        <w:rPr>
          <w:rStyle w:val="docsum-authors"/>
          <w:rFonts w:ascii="Arial" w:hAnsi="Arial" w:cs="Arial"/>
          <w:sz w:val="20"/>
          <w:szCs w:val="20"/>
        </w:rPr>
        <w:t>Salomaa</w:t>
      </w:r>
      <w:proofErr w:type="spellEnd"/>
      <w:r w:rsidRPr="00D36734">
        <w:rPr>
          <w:rStyle w:val="docsum-authors"/>
          <w:rFonts w:ascii="Arial" w:hAnsi="Arial" w:cs="Arial"/>
          <w:sz w:val="20"/>
          <w:szCs w:val="20"/>
        </w:rPr>
        <w:t xml:space="preserve"> V, </w:t>
      </w:r>
      <w:proofErr w:type="spellStart"/>
      <w:r w:rsidRPr="00D36734">
        <w:rPr>
          <w:rStyle w:val="docsum-authors"/>
          <w:rFonts w:ascii="Arial" w:hAnsi="Arial" w:cs="Arial"/>
          <w:sz w:val="20"/>
          <w:szCs w:val="20"/>
        </w:rPr>
        <w:t>Samani</w:t>
      </w:r>
      <w:proofErr w:type="spellEnd"/>
      <w:r w:rsidRPr="00D36734">
        <w:rPr>
          <w:rStyle w:val="docsum-authors"/>
          <w:rFonts w:ascii="Arial" w:hAnsi="Arial" w:cs="Arial"/>
          <w:sz w:val="20"/>
          <w:szCs w:val="20"/>
        </w:rPr>
        <w:t xml:space="preserve"> NJ, Sattar N, </w:t>
      </w:r>
      <w:proofErr w:type="spellStart"/>
      <w:r w:rsidRPr="00D36734">
        <w:rPr>
          <w:rStyle w:val="docsum-authors"/>
          <w:rFonts w:ascii="Arial" w:hAnsi="Arial" w:cs="Arial"/>
          <w:sz w:val="20"/>
          <w:szCs w:val="20"/>
        </w:rPr>
        <w:t>Sheu</w:t>
      </w:r>
      <w:proofErr w:type="spellEnd"/>
      <w:r w:rsidRPr="00D36734">
        <w:rPr>
          <w:rStyle w:val="docsum-authors"/>
          <w:rFonts w:ascii="Arial" w:hAnsi="Arial" w:cs="Arial"/>
          <w:sz w:val="20"/>
          <w:szCs w:val="20"/>
        </w:rPr>
        <w:t xml:space="preserve"> WH, Smith BH, </w:t>
      </w:r>
      <w:proofErr w:type="spellStart"/>
      <w:r w:rsidRPr="00D36734">
        <w:rPr>
          <w:rStyle w:val="docsum-authors"/>
          <w:rFonts w:ascii="Arial" w:hAnsi="Arial" w:cs="Arial"/>
          <w:sz w:val="20"/>
          <w:szCs w:val="20"/>
        </w:rPr>
        <w:t>Soranzo</w:t>
      </w:r>
      <w:proofErr w:type="spellEnd"/>
      <w:r w:rsidRPr="00D36734">
        <w:rPr>
          <w:rStyle w:val="docsum-authors"/>
          <w:rFonts w:ascii="Arial" w:hAnsi="Arial" w:cs="Arial"/>
          <w:sz w:val="20"/>
          <w:szCs w:val="20"/>
        </w:rPr>
        <w:t xml:space="preserve"> N, Spector TD, Starr JM, </w:t>
      </w:r>
      <w:proofErr w:type="spellStart"/>
      <w:r w:rsidRPr="00D36734">
        <w:rPr>
          <w:rStyle w:val="docsum-authors"/>
          <w:rFonts w:ascii="Arial" w:hAnsi="Arial" w:cs="Arial"/>
          <w:sz w:val="20"/>
          <w:szCs w:val="20"/>
        </w:rPr>
        <w:t>Sebert</w:t>
      </w:r>
      <w:proofErr w:type="spellEnd"/>
      <w:r w:rsidRPr="00D36734">
        <w:rPr>
          <w:rStyle w:val="docsum-authors"/>
          <w:rFonts w:ascii="Arial" w:hAnsi="Arial" w:cs="Arial"/>
          <w:sz w:val="20"/>
          <w:szCs w:val="20"/>
        </w:rPr>
        <w:t xml:space="preserve"> S, Taylor KD, Lakka TA, Timpson NJ, Tobin MD; Understanding Society Scientific Group, van der </w:t>
      </w:r>
      <w:proofErr w:type="spellStart"/>
      <w:r w:rsidRPr="00D36734">
        <w:rPr>
          <w:rStyle w:val="docsum-authors"/>
          <w:rFonts w:ascii="Arial" w:hAnsi="Arial" w:cs="Arial"/>
          <w:sz w:val="20"/>
          <w:szCs w:val="20"/>
        </w:rPr>
        <w:t>Harst</w:t>
      </w:r>
      <w:proofErr w:type="spellEnd"/>
      <w:r w:rsidRPr="00D36734">
        <w:rPr>
          <w:rStyle w:val="docsum-authors"/>
          <w:rFonts w:ascii="Arial" w:hAnsi="Arial" w:cs="Arial"/>
          <w:sz w:val="20"/>
          <w:szCs w:val="20"/>
        </w:rPr>
        <w:t xml:space="preserve"> P, van der Meer P, Ramachandran VS, Verweij N, </w:t>
      </w:r>
      <w:proofErr w:type="spellStart"/>
      <w:r w:rsidRPr="00D36734">
        <w:rPr>
          <w:rStyle w:val="docsum-authors"/>
          <w:rFonts w:ascii="Arial" w:hAnsi="Arial" w:cs="Arial"/>
          <w:sz w:val="20"/>
          <w:szCs w:val="20"/>
        </w:rPr>
        <w:t>Virtamo</w:t>
      </w:r>
      <w:proofErr w:type="spellEnd"/>
      <w:r w:rsidRPr="00D36734">
        <w:rPr>
          <w:rStyle w:val="docsum-authors"/>
          <w:rFonts w:ascii="Arial" w:hAnsi="Arial" w:cs="Arial"/>
          <w:sz w:val="20"/>
          <w:szCs w:val="20"/>
        </w:rPr>
        <w:t xml:space="preserve"> J, </w:t>
      </w:r>
      <w:proofErr w:type="spellStart"/>
      <w:r w:rsidRPr="00D36734">
        <w:rPr>
          <w:rStyle w:val="docsum-authors"/>
          <w:rFonts w:ascii="Arial" w:hAnsi="Arial" w:cs="Arial"/>
          <w:sz w:val="20"/>
          <w:szCs w:val="20"/>
        </w:rPr>
        <w:t>Völker</w:t>
      </w:r>
      <w:proofErr w:type="spellEnd"/>
      <w:r w:rsidRPr="00D36734">
        <w:rPr>
          <w:rStyle w:val="docsum-authors"/>
          <w:rFonts w:ascii="Arial" w:hAnsi="Arial" w:cs="Arial"/>
          <w:sz w:val="20"/>
          <w:szCs w:val="20"/>
        </w:rPr>
        <w:t xml:space="preserve"> U, Weir DR, </w:t>
      </w:r>
      <w:proofErr w:type="spellStart"/>
      <w:r w:rsidRPr="00D36734">
        <w:rPr>
          <w:rStyle w:val="docsum-authors"/>
          <w:rFonts w:ascii="Arial" w:hAnsi="Arial" w:cs="Arial"/>
          <w:sz w:val="20"/>
          <w:szCs w:val="20"/>
        </w:rPr>
        <w:t>Zeggini</w:t>
      </w:r>
      <w:proofErr w:type="spellEnd"/>
      <w:r w:rsidRPr="00D36734">
        <w:rPr>
          <w:rStyle w:val="docsum-authors"/>
          <w:rFonts w:ascii="Arial" w:hAnsi="Arial" w:cs="Arial"/>
          <w:sz w:val="20"/>
          <w:szCs w:val="20"/>
        </w:rPr>
        <w:t xml:space="preserve"> E, </w:t>
      </w:r>
      <w:proofErr w:type="spellStart"/>
      <w:r w:rsidRPr="00D36734">
        <w:rPr>
          <w:rStyle w:val="docsum-authors"/>
          <w:rFonts w:ascii="Arial" w:hAnsi="Arial" w:cs="Arial"/>
          <w:sz w:val="20"/>
          <w:szCs w:val="20"/>
        </w:rPr>
        <w:t>Charchar</w:t>
      </w:r>
      <w:proofErr w:type="spellEnd"/>
      <w:r w:rsidRPr="00D36734">
        <w:rPr>
          <w:rStyle w:val="docsum-authors"/>
          <w:rFonts w:ascii="Arial" w:hAnsi="Arial" w:cs="Arial"/>
          <w:sz w:val="20"/>
          <w:szCs w:val="20"/>
        </w:rPr>
        <w:t xml:space="preserve"> FJ; Million Veteran Program, Wareham NJ, </w:t>
      </w:r>
      <w:proofErr w:type="spellStart"/>
      <w:r w:rsidRPr="00D36734">
        <w:rPr>
          <w:rStyle w:val="docsum-authors"/>
          <w:rFonts w:ascii="Arial" w:hAnsi="Arial" w:cs="Arial"/>
          <w:sz w:val="20"/>
          <w:szCs w:val="20"/>
        </w:rPr>
        <w:t>Langenberg</w:t>
      </w:r>
      <w:proofErr w:type="spellEnd"/>
      <w:r w:rsidRPr="00D36734">
        <w:rPr>
          <w:rStyle w:val="docsum-authors"/>
          <w:rFonts w:ascii="Arial" w:hAnsi="Arial" w:cs="Arial"/>
          <w:sz w:val="20"/>
          <w:szCs w:val="20"/>
        </w:rPr>
        <w:t xml:space="preserve"> C, Tomaszewski M, Butterworth AS, Caulfield MJ, </w:t>
      </w:r>
      <w:proofErr w:type="spellStart"/>
      <w:r w:rsidRPr="00D36734">
        <w:rPr>
          <w:rStyle w:val="docsum-authors"/>
          <w:rFonts w:ascii="Arial" w:hAnsi="Arial" w:cs="Arial"/>
          <w:sz w:val="20"/>
          <w:szCs w:val="20"/>
        </w:rPr>
        <w:t>Danesh</w:t>
      </w:r>
      <w:proofErr w:type="spellEnd"/>
      <w:r w:rsidRPr="00D36734">
        <w:rPr>
          <w:rStyle w:val="docsum-authors"/>
          <w:rFonts w:ascii="Arial" w:hAnsi="Arial" w:cs="Arial"/>
          <w:sz w:val="20"/>
          <w:szCs w:val="20"/>
        </w:rPr>
        <w:t xml:space="preserve"> J, Edwards TL, Holm H, Hung AM, Lindgren CM, Liu C, Manning AK, Morris AP, Morrison AC, O'Donnell CJ, Psaty BM, </w:t>
      </w:r>
      <w:proofErr w:type="spellStart"/>
      <w:r w:rsidRPr="00D36734">
        <w:rPr>
          <w:rStyle w:val="docsum-authors"/>
          <w:rFonts w:ascii="Arial" w:hAnsi="Arial" w:cs="Arial"/>
          <w:sz w:val="20"/>
          <w:szCs w:val="20"/>
        </w:rPr>
        <w:t>Saleheen</w:t>
      </w:r>
      <w:proofErr w:type="spellEnd"/>
      <w:r w:rsidRPr="00D36734">
        <w:rPr>
          <w:rStyle w:val="docsum-authors"/>
          <w:rFonts w:ascii="Arial" w:hAnsi="Arial" w:cs="Arial"/>
          <w:sz w:val="20"/>
          <w:szCs w:val="20"/>
        </w:rPr>
        <w:t xml:space="preserve"> D, Stefansson K, Boerwinkle E, Chasman DI, Levy D, Newton-</w:t>
      </w:r>
      <w:proofErr w:type="spellStart"/>
      <w:r w:rsidRPr="00D36734">
        <w:rPr>
          <w:rStyle w:val="docsum-authors"/>
          <w:rFonts w:ascii="Arial" w:hAnsi="Arial" w:cs="Arial"/>
          <w:sz w:val="20"/>
          <w:szCs w:val="20"/>
        </w:rPr>
        <w:t>Cheh</w:t>
      </w:r>
      <w:proofErr w:type="spellEnd"/>
      <w:r w:rsidRPr="00D36734">
        <w:rPr>
          <w:rStyle w:val="docsum-authors"/>
          <w:rFonts w:ascii="Arial" w:hAnsi="Arial" w:cs="Arial"/>
          <w:sz w:val="20"/>
          <w:szCs w:val="20"/>
        </w:rPr>
        <w:t xml:space="preserve"> C, Munroe PB, Howson JMM</w:t>
      </w:r>
      <w:r w:rsidR="00085B10">
        <w:rPr>
          <w:rStyle w:val="docsum-authors"/>
          <w:rFonts w:ascii="Arial" w:hAnsi="Arial" w:cs="Arial"/>
          <w:sz w:val="20"/>
          <w:szCs w:val="20"/>
        </w:rPr>
        <w:t xml:space="preserve">. </w:t>
      </w:r>
      <w:hyperlink r:id="rId355" w:history="1">
        <w:r w:rsidR="00085B10">
          <w:rPr>
            <w:rStyle w:val="Hyperlink"/>
            <w:rFonts w:cstheme="minorBidi"/>
            <w:b/>
            <w:bCs/>
            <w:i/>
            <w:iCs/>
          </w:rPr>
          <w:t>Discovery of rare variants associated with blood pressure regulation through meta-analysis of 1.3 million individuals</w:t>
        </w:r>
      </w:hyperlink>
      <w:r w:rsidRPr="00D36734">
        <w:rPr>
          <w:rStyle w:val="docsum-authors"/>
          <w:rFonts w:cstheme="minorBidi"/>
          <w:b/>
          <w:bCs/>
          <w:i/>
          <w:iCs/>
        </w:rPr>
        <w:t xml:space="preserve">. </w:t>
      </w:r>
      <w:r w:rsidRPr="00D36734">
        <w:rPr>
          <w:rStyle w:val="docsum-journal-citation"/>
          <w:rFonts w:ascii="Arial" w:hAnsi="Arial" w:cs="Arial"/>
          <w:sz w:val="20"/>
          <w:szCs w:val="20"/>
        </w:rPr>
        <w:t>Nat Genet. 2020 Dec</w:t>
      </w:r>
      <w:r>
        <w:rPr>
          <w:rStyle w:val="docsum-journal-citation"/>
          <w:rFonts w:ascii="Arial" w:hAnsi="Arial" w:cs="Arial"/>
          <w:sz w:val="20"/>
          <w:szCs w:val="20"/>
        </w:rPr>
        <w:t xml:space="preserve">. Vol. </w:t>
      </w:r>
      <w:r w:rsidRPr="00D36734">
        <w:rPr>
          <w:rStyle w:val="docsum-journal-citation"/>
          <w:rFonts w:ascii="Arial" w:hAnsi="Arial" w:cs="Arial"/>
          <w:sz w:val="20"/>
          <w:szCs w:val="20"/>
        </w:rPr>
        <w:t>52</w:t>
      </w:r>
      <w:r>
        <w:rPr>
          <w:rStyle w:val="docsum-journal-citation"/>
          <w:rFonts w:ascii="Arial" w:hAnsi="Arial" w:cs="Arial"/>
          <w:sz w:val="20"/>
          <w:szCs w:val="20"/>
        </w:rPr>
        <w:t xml:space="preserve">, issue </w:t>
      </w:r>
      <w:r w:rsidRPr="00D36734">
        <w:rPr>
          <w:rStyle w:val="docsum-journal-citation"/>
          <w:rFonts w:ascii="Arial" w:hAnsi="Arial" w:cs="Arial"/>
          <w:sz w:val="20"/>
          <w:szCs w:val="20"/>
        </w:rPr>
        <w:t>12</w:t>
      </w:r>
      <w:r>
        <w:rPr>
          <w:rStyle w:val="docsum-journal-citation"/>
          <w:rFonts w:ascii="Arial" w:hAnsi="Arial" w:cs="Arial"/>
          <w:sz w:val="20"/>
          <w:szCs w:val="20"/>
        </w:rPr>
        <w:t xml:space="preserve">, pp. </w:t>
      </w:r>
      <w:r w:rsidRPr="00D36734">
        <w:rPr>
          <w:rStyle w:val="docsum-journal-citation"/>
          <w:rFonts w:ascii="Arial" w:hAnsi="Arial" w:cs="Arial"/>
          <w:sz w:val="20"/>
          <w:szCs w:val="20"/>
        </w:rPr>
        <w:t xml:space="preserve">1314-1332. </w:t>
      </w:r>
      <w:r w:rsidRPr="00D36734">
        <w:rPr>
          <w:rStyle w:val="citation-part"/>
          <w:rFonts w:ascii="Arial" w:hAnsi="Arial" w:cs="Arial"/>
          <w:sz w:val="20"/>
          <w:szCs w:val="20"/>
        </w:rPr>
        <w:t xml:space="preserve">PM: </w:t>
      </w:r>
      <w:r w:rsidRPr="00D36734">
        <w:rPr>
          <w:rStyle w:val="docsum-pmid"/>
          <w:rFonts w:ascii="Arial" w:hAnsi="Arial" w:cs="Arial"/>
          <w:sz w:val="20"/>
          <w:szCs w:val="20"/>
        </w:rPr>
        <w:t>33230300.</w:t>
      </w:r>
      <w:r w:rsidRPr="00D36734">
        <w:rPr>
          <w:rFonts w:ascii="Arial" w:hAnsi="Arial" w:cs="Arial"/>
          <w:sz w:val="20"/>
          <w:szCs w:val="20"/>
        </w:rPr>
        <w:t xml:space="preserve"> </w:t>
      </w:r>
      <w:r w:rsidR="00085B10" w:rsidRPr="00085B10">
        <w:rPr>
          <w:rStyle w:val="docsum-pmid"/>
          <w:rFonts w:ascii="Arial" w:hAnsi="Arial" w:cs="Arial"/>
          <w:sz w:val="20"/>
          <w:szCs w:val="20"/>
        </w:rPr>
        <w:t>PMC7610439</w:t>
      </w:r>
      <w:r w:rsidR="00085B10">
        <w:rPr>
          <w:rStyle w:val="docsum-pmid"/>
          <w:rFonts w:ascii="Arial" w:hAnsi="Arial" w:cs="Arial"/>
          <w:sz w:val="20"/>
          <w:szCs w:val="20"/>
        </w:rPr>
        <w:t>.</w:t>
      </w:r>
    </w:p>
    <w:bookmarkEnd w:id="61"/>
    <w:p w14:paraId="6350C1FE" w14:textId="77777777" w:rsidR="00A834CC" w:rsidRPr="00F37021" w:rsidRDefault="00A834CC" w:rsidP="00A834CC">
      <w:pPr>
        <w:pStyle w:val="Title2"/>
        <w:rPr>
          <w:rStyle w:val="identifier"/>
          <w:rFonts w:ascii="Arial" w:hAnsi="Arial" w:cs="Arial"/>
          <w:sz w:val="20"/>
          <w:szCs w:val="20"/>
        </w:rPr>
      </w:pPr>
      <w:r w:rsidRPr="00F37021">
        <w:rPr>
          <w:rStyle w:val="docsum-authors"/>
          <w:rFonts w:ascii="Arial" w:hAnsi="Arial" w:cs="Arial"/>
          <w:sz w:val="20"/>
          <w:szCs w:val="20"/>
        </w:rPr>
        <w:t xml:space="preserve">Suthahar N, Lau ES, Blaha MJ, Paniagua SM, Larson MG, Psaty BM, Benjamin EJ, Allison MA, Bartz TM, Januzzi JL Jr, Levy D, </w:t>
      </w:r>
      <w:proofErr w:type="spellStart"/>
      <w:r w:rsidRPr="00F37021">
        <w:rPr>
          <w:rStyle w:val="docsum-authors"/>
          <w:rFonts w:ascii="Arial" w:hAnsi="Arial" w:cs="Arial"/>
          <w:sz w:val="20"/>
          <w:szCs w:val="20"/>
        </w:rPr>
        <w:t>Meems</w:t>
      </w:r>
      <w:proofErr w:type="spellEnd"/>
      <w:r w:rsidRPr="00F37021">
        <w:rPr>
          <w:rStyle w:val="docsum-authors"/>
          <w:rFonts w:ascii="Arial" w:hAnsi="Arial" w:cs="Arial"/>
          <w:sz w:val="20"/>
          <w:szCs w:val="20"/>
        </w:rPr>
        <w:t xml:space="preserve"> LMG, Bakker SJL, Lima JAC, Cushman M, Lee DS, Wang TJ, </w:t>
      </w:r>
      <w:proofErr w:type="spellStart"/>
      <w:r w:rsidRPr="00F37021">
        <w:rPr>
          <w:rStyle w:val="docsum-authors"/>
          <w:rFonts w:ascii="Arial" w:hAnsi="Arial" w:cs="Arial"/>
          <w:sz w:val="20"/>
          <w:szCs w:val="20"/>
        </w:rPr>
        <w:t>deFilippi</w:t>
      </w:r>
      <w:proofErr w:type="spellEnd"/>
      <w:r w:rsidRPr="00F37021">
        <w:rPr>
          <w:rStyle w:val="docsum-authors"/>
          <w:rFonts w:ascii="Arial" w:hAnsi="Arial" w:cs="Arial"/>
          <w:sz w:val="20"/>
          <w:szCs w:val="20"/>
        </w:rPr>
        <w:t xml:space="preserve"> CR, Herrington DM, </w:t>
      </w:r>
      <w:proofErr w:type="spellStart"/>
      <w:r w:rsidRPr="00F37021">
        <w:rPr>
          <w:rStyle w:val="docsum-authors"/>
          <w:rFonts w:ascii="Arial" w:hAnsi="Arial" w:cs="Arial"/>
          <w:sz w:val="20"/>
          <w:szCs w:val="20"/>
        </w:rPr>
        <w:t>Nayor</w:t>
      </w:r>
      <w:proofErr w:type="spellEnd"/>
      <w:r w:rsidRPr="00F37021">
        <w:rPr>
          <w:rStyle w:val="docsum-authors"/>
          <w:rFonts w:ascii="Arial" w:hAnsi="Arial" w:cs="Arial"/>
          <w:sz w:val="20"/>
          <w:szCs w:val="20"/>
        </w:rPr>
        <w:t xml:space="preserve"> M, </w:t>
      </w:r>
      <w:proofErr w:type="spellStart"/>
      <w:r w:rsidRPr="00F37021">
        <w:rPr>
          <w:rStyle w:val="docsum-authors"/>
          <w:rFonts w:ascii="Arial" w:hAnsi="Arial" w:cs="Arial"/>
          <w:sz w:val="20"/>
          <w:szCs w:val="20"/>
        </w:rPr>
        <w:t>Vasan</w:t>
      </w:r>
      <w:proofErr w:type="spellEnd"/>
      <w:r w:rsidRPr="00F37021">
        <w:rPr>
          <w:rStyle w:val="docsum-authors"/>
          <w:rFonts w:ascii="Arial" w:hAnsi="Arial" w:cs="Arial"/>
          <w:sz w:val="20"/>
          <w:szCs w:val="20"/>
        </w:rPr>
        <w:t xml:space="preserve"> RS, Gardin JM, Kizer JR, </w:t>
      </w:r>
      <w:proofErr w:type="spellStart"/>
      <w:r w:rsidRPr="00F37021">
        <w:rPr>
          <w:rStyle w:val="docsum-authors"/>
          <w:rFonts w:ascii="Arial" w:hAnsi="Arial" w:cs="Arial"/>
          <w:sz w:val="20"/>
          <w:szCs w:val="20"/>
        </w:rPr>
        <w:t>Bertoni</w:t>
      </w:r>
      <w:proofErr w:type="spellEnd"/>
      <w:r w:rsidRPr="00F37021">
        <w:rPr>
          <w:rStyle w:val="docsum-authors"/>
          <w:rFonts w:ascii="Arial" w:hAnsi="Arial" w:cs="Arial"/>
          <w:sz w:val="20"/>
          <w:szCs w:val="20"/>
        </w:rPr>
        <w:t xml:space="preserve"> AG, Allen NB, Gansevoort RT, Shah SJ, Gottdiener JS, Ho JE, de Boer RA. </w:t>
      </w:r>
      <w:r w:rsidRPr="00B84311">
        <w:rPr>
          <w:rStyle w:val="docsum-authors"/>
          <w:rFonts w:ascii="Arial" w:hAnsi="Arial" w:cs="Arial"/>
          <w:b/>
          <w:bCs/>
          <w:i/>
          <w:iCs/>
          <w:sz w:val="20"/>
          <w:szCs w:val="20"/>
        </w:rPr>
        <w:t>Sex-</w:t>
      </w:r>
      <w:r>
        <w:rPr>
          <w:rStyle w:val="docsum-authors"/>
          <w:rFonts w:ascii="Arial" w:hAnsi="Arial" w:cs="Arial"/>
          <w:b/>
          <w:bCs/>
          <w:i/>
          <w:iCs/>
          <w:sz w:val="20"/>
          <w:szCs w:val="20"/>
        </w:rPr>
        <w:t>s</w:t>
      </w:r>
      <w:r w:rsidRPr="00B84311">
        <w:rPr>
          <w:rStyle w:val="docsum-authors"/>
          <w:rFonts w:ascii="Arial" w:hAnsi="Arial" w:cs="Arial"/>
          <w:b/>
          <w:bCs/>
          <w:i/>
          <w:iCs/>
          <w:sz w:val="20"/>
          <w:szCs w:val="20"/>
        </w:rPr>
        <w:t xml:space="preserve">pecific </w:t>
      </w:r>
      <w:r>
        <w:rPr>
          <w:rStyle w:val="docsum-authors"/>
          <w:rFonts w:ascii="Arial" w:hAnsi="Arial" w:cs="Arial"/>
          <w:b/>
          <w:bCs/>
          <w:i/>
          <w:iCs/>
          <w:sz w:val="20"/>
          <w:szCs w:val="20"/>
        </w:rPr>
        <w:t>a</w:t>
      </w:r>
      <w:r w:rsidRPr="00B84311">
        <w:rPr>
          <w:rStyle w:val="docsum-authors"/>
          <w:rFonts w:ascii="Arial" w:hAnsi="Arial" w:cs="Arial"/>
          <w:b/>
          <w:bCs/>
          <w:i/>
          <w:iCs/>
          <w:sz w:val="20"/>
          <w:szCs w:val="20"/>
        </w:rPr>
        <w:t>ssociations of</w:t>
      </w:r>
      <w:r>
        <w:rPr>
          <w:rStyle w:val="docsum-authors"/>
          <w:rFonts w:ascii="Arial" w:hAnsi="Arial" w:cs="Arial"/>
          <w:b/>
          <w:bCs/>
          <w:i/>
          <w:iCs/>
          <w:sz w:val="20"/>
          <w:szCs w:val="20"/>
        </w:rPr>
        <w:t xml:space="preserve"> c</w:t>
      </w:r>
      <w:r w:rsidRPr="00B84311">
        <w:rPr>
          <w:rStyle w:val="docsum-authors"/>
          <w:rFonts w:ascii="Arial" w:hAnsi="Arial" w:cs="Arial"/>
          <w:b/>
          <w:bCs/>
          <w:i/>
          <w:iCs/>
          <w:sz w:val="20"/>
          <w:szCs w:val="20"/>
        </w:rPr>
        <w:t xml:space="preserve">ardiovascular </w:t>
      </w:r>
      <w:r>
        <w:rPr>
          <w:rStyle w:val="docsum-authors"/>
          <w:rFonts w:ascii="Arial" w:hAnsi="Arial" w:cs="Arial"/>
          <w:b/>
          <w:bCs/>
          <w:i/>
          <w:iCs/>
          <w:sz w:val="20"/>
          <w:szCs w:val="20"/>
        </w:rPr>
        <w:t>r</w:t>
      </w:r>
      <w:r w:rsidRPr="00B84311">
        <w:rPr>
          <w:rStyle w:val="docsum-authors"/>
          <w:rFonts w:ascii="Arial" w:hAnsi="Arial" w:cs="Arial"/>
          <w:b/>
          <w:bCs/>
          <w:i/>
          <w:iCs/>
          <w:sz w:val="20"/>
          <w:szCs w:val="20"/>
        </w:rPr>
        <w:t xml:space="preserve">isk </w:t>
      </w:r>
      <w:r>
        <w:rPr>
          <w:rStyle w:val="docsum-authors"/>
          <w:rFonts w:ascii="Arial" w:hAnsi="Arial" w:cs="Arial"/>
          <w:b/>
          <w:bCs/>
          <w:i/>
          <w:iCs/>
          <w:sz w:val="20"/>
          <w:szCs w:val="20"/>
        </w:rPr>
        <w:t>f</w:t>
      </w:r>
      <w:r w:rsidRPr="00B84311">
        <w:rPr>
          <w:rStyle w:val="docsum-authors"/>
          <w:rFonts w:ascii="Arial" w:hAnsi="Arial" w:cs="Arial"/>
          <w:b/>
          <w:bCs/>
          <w:i/>
          <w:iCs/>
          <w:sz w:val="20"/>
          <w:szCs w:val="20"/>
        </w:rPr>
        <w:t xml:space="preserve">actors and </w:t>
      </w:r>
      <w:r>
        <w:rPr>
          <w:rStyle w:val="docsum-authors"/>
          <w:rFonts w:ascii="Arial" w:hAnsi="Arial" w:cs="Arial"/>
          <w:b/>
          <w:bCs/>
          <w:i/>
          <w:iCs/>
          <w:sz w:val="20"/>
          <w:szCs w:val="20"/>
        </w:rPr>
        <w:t>b</w:t>
      </w:r>
      <w:r w:rsidRPr="00B84311">
        <w:rPr>
          <w:rStyle w:val="docsum-authors"/>
          <w:rFonts w:ascii="Arial" w:hAnsi="Arial" w:cs="Arial"/>
          <w:b/>
          <w:bCs/>
          <w:i/>
          <w:iCs/>
          <w:sz w:val="20"/>
          <w:szCs w:val="20"/>
        </w:rPr>
        <w:t xml:space="preserve">iomarkers </w:t>
      </w:r>
      <w:r>
        <w:rPr>
          <w:rStyle w:val="docsum-authors"/>
          <w:rFonts w:ascii="Arial" w:hAnsi="Arial" w:cs="Arial"/>
          <w:b/>
          <w:bCs/>
          <w:i/>
          <w:iCs/>
          <w:sz w:val="20"/>
          <w:szCs w:val="20"/>
        </w:rPr>
        <w:t>w</w:t>
      </w:r>
      <w:r w:rsidRPr="00B84311">
        <w:rPr>
          <w:rStyle w:val="docsum-authors"/>
          <w:rFonts w:ascii="Arial" w:hAnsi="Arial" w:cs="Arial"/>
          <w:b/>
          <w:bCs/>
          <w:i/>
          <w:iCs/>
          <w:sz w:val="20"/>
          <w:szCs w:val="20"/>
        </w:rPr>
        <w:t xml:space="preserve">ith </w:t>
      </w:r>
      <w:r>
        <w:rPr>
          <w:rStyle w:val="docsum-authors"/>
          <w:rFonts w:ascii="Arial" w:hAnsi="Arial" w:cs="Arial"/>
          <w:b/>
          <w:bCs/>
          <w:i/>
          <w:iCs/>
          <w:sz w:val="20"/>
          <w:szCs w:val="20"/>
        </w:rPr>
        <w:t>i</w:t>
      </w:r>
      <w:r w:rsidRPr="00B84311">
        <w:rPr>
          <w:rStyle w:val="docsum-authors"/>
          <w:rFonts w:ascii="Arial" w:hAnsi="Arial" w:cs="Arial"/>
          <w:b/>
          <w:bCs/>
          <w:i/>
          <w:iCs/>
          <w:sz w:val="20"/>
          <w:szCs w:val="20"/>
        </w:rPr>
        <w:t xml:space="preserve">ncident </w:t>
      </w:r>
      <w:r>
        <w:rPr>
          <w:rStyle w:val="docsum-authors"/>
          <w:rFonts w:ascii="Arial" w:hAnsi="Arial" w:cs="Arial"/>
          <w:b/>
          <w:bCs/>
          <w:i/>
          <w:iCs/>
          <w:sz w:val="20"/>
          <w:szCs w:val="20"/>
        </w:rPr>
        <w:t>h</w:t>
      </w:r>
      <w:r w:rsidRPr="00B84311">
        <w:rPr>
          <w:rStyle w:val="docsum-authors"/>
          <w:rFonts w:ascii="Arial" w:hAnsi="Arial" w:cs="Arial"/>
          <w:b/>
          <w:bCs/>
          <w:i/>
          <w:iCs/>
          <w:sz w:val="20"/>
          <w:szCs w:val="20"/>
        </w:rPr>
        <w:t>eart </w:t>
      </w:r>
      <w:r>
        <w:rPr>
          <w:rStyle w:val="docsum-authors"/>
          <w:rFonts w:ascii="Arial" w:hAnsi="Arial" w:cs="Arial"/>
          <w:b/>
          <w:bCs/>
          <w:i/>
          <w:iCs/>
          <w:sz w:val="20"/>
          <w:szCs w:val="20"/>
        </w:rPr>
        <w:t>f</w:t>
      </w:r>
      <w:r w:rsidRPr="00B84311">
        <w:rPr>
          <w:rStyle w:val="docsum-authors"/>
          <w:rFonts w:ascii="Arial" w:hAnsi="Arial" w:cs="Arial"/>
          <w:b/>
          <w:bCs/>
          <w:i/>
          <w:iCs/>
          <w:sz w:val="20"/>
          <w:szCs w:val="20"/>
        </w:rPr>
        <w:t>ailure.</w:t>
      </w:r>
      <w:r w:rsidRPr="00F37021">
        <w:rPr>
          <w:rStyle w:val="docsum-authors"/>
          <w:rFonts w:ascii="Arial" w:hAnsi="Arial" w:cs="Arial"/>
          <w:sz w:val="20"/>
          <w:szCs w:val="20"/>
        </w:rPr>
        <w:t xml:space="preserve"> </w:t>
      </w:r>
      <w:r w:rsidRPr="00F37021">
        <w:rPr>
          <w:rStyle w:val="docsum-journal-citation"/>
          <w:rFonts w:ascii="Arial" w:hAnsi="Arial" w:cs="Arial"/>
          <w:sz w:val="20"/>
          <w:szCs w:val="20"/>
        </w:rPr>
        <w:t xml:space="preserve">J Am Coll </w:t>
      </w:r>
      <w:proofErr w:type="spellStart"/>
      <w:r w:rsidRPr="00F37021">
        <w:rPr>
          <w:rStyle w:val="docsum-journal-citation"/>
          <w:rFonts w:ascii="Arial" w:hAnsi="Arial" w:cs="Arial"/>
          <w:sz w:val="20"/>
          <w:szCs w:val="20"/>
        </w:rPr>
        <w:t>Cardiol</w:t>
      </w:r>
      <w:proofErr w:type="spellEnd"/>
      <w:r w:rsidRPr="00F37021">
        <w:rPr>
          <w:rStyle w:val="docsum-journal-citation"/>
          <w:rFonts w:ascii="Arial" w:hAnsi="Arial" w:cs="Arial"/>
          <w:sz w:val="20"/>
          <w:szCs w:val="20"/>
        </w:rPr>
        <w:t>. 2020 Sep 22</w:t>
      </w:r>
      <w:r>
        <w:rPr>
          <w:rStyle w:val="docsum-journal-citation"/>
          <w:rFonts w:ascii="Arial" w:hAnsi="Arial" w:cs="Arial"/>
          <w:sz w:val="20"/>
          <w:szCs w:val="20"/>
        </w:rPr>
        <w:t xml:space="preserve">. Vol. </w:t>
      </w:r>
      <w:r w:rsidRPr="00F37021">
        <w:rPr>
          <w:rStyle w:val="docsum-journal-citation"/>
          <w:rFonts w:ascii="Arial" w:hAnsi="Arial" w:cs="Arial"/>
          <w:sz w:val="20"/>
          <w:szCs w:val="20"/>
        </w:rPr>
        <w:t>76</w:t>
      </w:r>
      <w:r>
        <w:rPr>
          <w:rStyle w:val="docsum-journal-citation"/>
          <w:rFonts w:ascii="Arial" w:hAnsi="Arial" w:cs="Arial"/>
          <w:sz w:val="20"/>
          <w:szCs w:val="20"/>
        </w:rPr>
        <w:t xml:space="preserve">, issue </w:t>
      </w:r>
      <w:r w:rsidRPr="00F37021">
        <w:rPr>
          <w:rStyle w:val="docsum-journal-citation"/>
          <w:rFonts w:ascii="Arial" w:hAnsi="Arial" w:cs="Arial"/>
          <w:sz w:val="20"/>
          <w:szCs w:val="20"/>
        </w:rPr>
        <w:t>12</w:t>
      </w:r>
      <w:r>
        <w:rPr>
          <w:rStyle w:val="docsum-journal-citation"/>
          <w:rFonts w:ascii="Arial" w:hAnsi="Arial" w:cs="Arial"/>
          <w:sz w:val="20"/>
          <w:szCs w:val="20"/>
        </w:rPr>
        <w:t xml:space="preserve">, pp. </w:t>
      </w:r>
      <w:r w:rsidRPr="00F37021">
        <w:rPr>
          <w:rStyle w:val="docsum-journal-citation"/>
          <w:rFonts w:ascii="Arial" w:hAnsi="Arial" w:cs="Arial"/>
          <w:sz w:val="20"/>
          <w:szCs w:val="20"/>
        </w:rPr>
        <w:t xml:space="preserve">1455-1465. </w:t>
      </w:r>
      <w:r w:rsidRPr="00F37021">
        <w:rPr>
          <w:rStyle w:val="citation-part"/>
          <w:rFonts w:ascii="Arial" w:hAnsi="Arial" w:cs="Arial"/>
          <w:sz w:val="20"/>
          <w:szCs w:val="20"/>
        </w:rPr>
        <w:t xml:space="preserve">PM: </w:t>
      </w:r>
      <w:r w:rsidRPr="00F37021">
        <w:rPr>
          <w:rStyle w:val="docsum-pmid"/>
          <w:rFonts w:ascii="Arial" w:hAnsi="Arial" w:cs="Arial"/>
          <w:sz w:val="20"/>
          <w:szCs w:val="20"/>
        </w:rPr>
        <w:t xml:space="preserve">32943164. </w:t>
      </w:r>
      <w:hyperlink r:id="rId356" w:tgtFrame="_blank" w:history="1">
        <w:r w:rsidRPr="00B84311">
          <w:rPr>
            <w:rStyle w:val="docsum-journal-citation"/>
            <w:rFonts w:ascii="Arial" w:hAnsi="Arial" w:cs="Arial"/>
            <w:sz w:val="20"/>
            <w:szCs w:val="20"/>
          </w:rPr>
          <w:t xml:space="preserve">PMC7493711. </w:t>
        </w:r>
      </w:hyperlink>
    </w:p>
    <w:p w14:paraId="2C2F277C" w14:textId="77777777" w:rsidR="00A834CC" w:rsidRPr="004E2AE9" w:rsidRDefault="00A834CC" w:rsidP="00A834CC">
      <w:pPr>
        <w:pStyle w:val="Title2"/>
        <w:rPr>
          <w:rFonts w:ascii="Arial" w:hAnsi="Arial" w:cs="Arial"/>
          <w:sz w:val="20"/>
          <w:szCs w:val="20"/>
        </w:rPr>
      </w:pPr>
      <w:r w:rsidRPr="00F37021">
        <w:rPr>
          <w:rStyle w:val="docsum-authors"/>
          <w:rFonts w:ascii="Arial" w:hAnsi="Arial" w:cs="Arial"/>
          <w:sz w:val="20"/>
          <w:szCs w:val="20"/>
        </w:rPr>
        <w:t xml:space="preserve">Suzuki T, Wang W, Wilsdon A, Butler KR, </w:t>
      </w:r>
      <w:proofErr w:type="spellStart"/>
      <w:r w:rsidRPr="00F37021">
        <w:rPr>
          <w:rStyle w:val="docsum-authors"/>
          <w:rFonts w:ascii="Arial" w:hAnsi="Arial" w:cs="Arial"/>
          <w:sz w:val="20"/>
          <w:szCs w:val="20"/>
        </w:rPr>
        <w:t>Adabag</w:t>
      </w:r>
      <w:proofErr w:type="spellEnd"/>
      <w:r w:rsidRPr="00F37021">
        <w:rPr>
          <w:rStyle w:val="docsum-authors"/>
          <w:rFonts w:ascii="Arial" w:hAnsi="Arial" w:cs="Arial"/>
          <w:sz w:val="20"/>
          <w:szCs w:val="20"/>
        </w:rPr>
        <w:t xml:space="preserve"> S, Griswold ME, </w:t>
      </w:r>
      <w:proofErr w:type="spellStart"/>
      <w:r w:rsidRPr="00F37021">
        <w:rPr>
          <w:rStyle w:val="docsum-authors"/>
          <w:rFonts w:ascii="Arial" w:hAnsi="Arial" w:cs="Arial"/>
          <w:sz w:val="20"/>
          <w:szCs w:val="20"/>
        </w:rPr>
        <w:t>Nambi</w:t>
      </w:r>
      <w:proofErr w:type="spellEnd"/>
      <w:r w:rsidRPr="00F37021">
        <w:rPr>
          <w:rStyle w:val="docsum-authors"/>
          <w:rFonts w:ascii="Arial" w:hAnsi="Arial" w:cs="Arial"/>
          <w:sz w:val="20"/>
          <w:szCs w:val="20"/>
        </w:rPr>
        <w:t xml:space="preserve"> V, Rosamond W, Sotoodehnia N, Mosley TH. </w:t>
      </w:r>
      <w:hyperlink r:id="rId357" w:history="1">
        <w:r w:rsidRPr="00B84311">
          <w:rPr>
            <w:rStyle w:val="docsum-authors"/>
            <w:rFonts w:ascii="Arial" w:hAnsi="Arial" w:cs="Arial"/>
            <w:b/>
            <w:bCs/>
            <w:i/>
            <w:iCs/>
            <w:sz w:val="20"/>
            <w:szCs w:val="20"/>
          </w:rPr>
          <w:t xml:space="preserve">Carotid </w:t>
        </w:r>
        <w:r>
          <w:rPr>
            <w:rStyle w:val="docsum-authors"/>
            <w:rFonts w:ascii="Arial" w:hAnsi="Arial" w:cs="Arial"/>
            <w:b/>
            <w:bCs/>
            <w:i/>
            <w:iCs/>
            <w:sz w:val="20"/>
            <w:szCs w:val="20"/>
          </w:rPr>
          <w:t>i</w:t>
        </w:r>
        <w:r w:rsidRPr="00B84311">
          <w:rPr>
            <w:rStyle w:val="docsum-authors"/>
            <w:rFonts w:ascii="Arial" w:hAnsi="Arial" w:cs="Arial"/>
            <w:b/>
            <w:bCs/>
            <w:i/>
            <w:iCs/>
            <w:sz w:val="20"/>
            <w:szCs w:val="20"/>
          </w:rPr>
          <w:t>ntima-</w:t>
        </w:r>
        <w:r>
          <w:rPr>
            <w:rStyle w:val="docsum-authors"/>
            <w:rFonts w:ascii="Arial" w:hAnsi="Arial" w:cs="Arial"/>
            <w:b/>
            <w:bCs/>
            <w:i/>
            <w:iCs/>
            <w:sz w:val="20"/>
            <w:szCs w:val="20"/>
          </w:rPr>
          <w:t>m</w:t>
        </w:r>
        <w:r w:rsidRPr="00B84311">
          <w:rPr>
            <w:rStyle w:val="docsum-authors"/>
            <w:rFonts w:ascii="Arial" w:hAnsi="Arial" w:cs="Arial"/>
            <w:b/>
            <w:bCs/>
            <w:i/>
            <w:iCs/>
            <w:sz w:val="20"/>
            <w:szCs w:val="20"/>
          </w:rPr>
          <w:t xml:space="preserve">edia </w:t>
        </w:r>
        <w:r>
          <w:rPr>
            <w:rStyle w:val="docsum-authors"/>
            <w:rFonts w:ascii="Arial" w:hAnsi="Arial" w:cs="Arial"/>
            <w:b/>
            <w:bCs/>
            <w:i/>
            <w:iCs/>
            <w:sz w:val="20"/>
            <w:szCs w:val="20"/>
          </w:rPr>
          <w:t>t</w:t>
        </w:r>
        <w:r w:rsidRPr="00B84311">
          <w:rPr>
            <w:rStyle w:val="docsum-authors"/>
            <w:rFonts w:ascii="Arial" w:hAnsi="Arial" w:cs="Arial"/>
            <w:b/>
            <w:bCs/>
            <w:i/>
            <w:iCs/>
            <w:sz w:val="20"/>
            <w:szCs w:val="20"/>
          </w:rPr>
          <w:t xml:space="preserve">hickness and the </w:t>
        </w:r>
        <w:r>
          <w:rPr>
            <w:rStyle w:val="docsum-authors"/>
            <w:rFonts w:ascii="Arial" w:hAnsi="Arial" w:cs="Arial"/>
            <w:b/>
            <w:bCs/>
            <w:i/>
            <w:iCs/>
            <w:sz w:val="20"/>
            <w:szCs w:val="20"/>
          </w:rPr>
          <w:t>r</w:t>
        </w:r>
        <w:r w:rsidRPr="00B84311">
          <w:rPr>
            <w:rStyle w:val="docsum-authors"/>
            <w:rFonts w:ascii="Arial" w:hAnsi="Arial" w:cs="Arial"/>
            <w:b/>
            <w:bCs/>
            <w:i/>
            <w:iCs/>
            <w:sz w:val="20"/>
            <w:szCs w:val="20"/>
          </w:rPr>
          <w:t>isk of</w:t>
        </w:r>
        <w:r>
          <w:rPr>
            <w:rStyle w:val="docsum-authors"/>
            <w:rFonts w:ascii="Arial" w:hAnsi="Arial" w:cs="Arial"/>
            <w:b/>
            <w:bCs/>
            <w:i/>
            <w:iCs/>
            <w:sz w:val="20"/>
            <w:szCs w:val="20"/>
          </w:rPr>
          <w:t xml:space="preserve"> s</w:t>
        </w:r>
        <w:r w:rsidRPr="00B84311">
          <w:rPr>
            <w:rStyle w:val="docsum-authors"/>
            <w:rFonts w:ascii="Arial" w:hAnsi="Arial" w:cs="Arial"/>
            <w:b/>
            <w:bCs/>
            <w:i/>
            <w:iCs/>
            <w:sz w:val="20"/>
            <w:szCs w:val="20"/>
          </w:rPr>
          <w:t xml:space="preserve">udden </w:t>
        </w:r>
        <w:r>
          <w:rPr>
            <w:rStyle w:val="docsum-authors"/>
            <w:rFonts w:ascii="Arial" w:hAnsi="Arial" w:cs="Arial"/>
            <w:b/>
            <w:bCs/>
            <w:i/>
            <w:iCs/>
            <w:sz w:val="20"/>
            <w:szCs w:val="20"/>
          </w:rPr>
          <w:t>c</w:t>
        </w:r>
        <w:r w:rsidRPr="00B84311">
          <w:rPr>
            <w:rStyle w:val="docsum-authors"/>
            <w:rFonts w:ascii="Arial" w:hAnsi="Arial" w:cs="Arial"/>
            <w:b/>
            <w:bCs/>
            <w:i/>
            <w:iCs/>
            <w:sz w:val="20"/>
            <w:szCs w:val="20"/>
          </w:rPr>
          <w:t xml:space="preserve">ardiac </w:t>
        </w:r>
        <w:r>
          <w:rPr>
            <w:rStyle w:val="docsum-authors"/>
            <w:rFonts w:ascii="Arial" w:hAnsi="Arial" w:cs="Arial"/>
            <w:b/>
            <w:bCs/>
            <w:i/>
            <w:iCs/>
            <w:sz w:val="20"/>
            <w:szCs w:val="20"/>
          </w:rPr>
          <w:t>d</w:t>
        </w:r>
        <w:r w:rsidRPr="00B84311">
          <w:rPr>
            <w:rStyle w:val="docsum-authors"/>
            <w:rFonts w:ascii="Arial" w:hAnsi="Arial" w:cs="Arial"/>
            <w:b/>
            <w:bCs/>
            <w:i/>
            <w:iCs/>
            <w:sz w:val="20"/>
            <w:szCs w:val="20"/>
          </w:rPr>
          <w:t>eath: The ARIC Study and the CHS</w:t>
        </w:r>
      </w:hyperlink>
      <w:r w:rsidRPr="00B84311">
        <w:rPr>
          <w:rStyle w:val="docsum-authors"/>
          <w:rFonts w:ascii="Arial" w:hAnsi="Arial" w:cs="Arial"/>
          <w:b/>
          <w:bCs/>
          <w:i/>
          <w:iCs/>
          <w:sz w:val="20"/>
          <w:szCs w:val="20"/>
        </w:rPr>
        <w:t xml:space="preserve">. </w:t>
      </w:r>
      <w:r w:rsidRPr="00F37021">
        <w:rPr>
          <w:rStyle w:val="docsum-journal-citation"/>
          <w:rFonts w:ascii="Arial" w:hAnsi="Arial" w:cs="Arial"/>
          <w:sz w:val="20"/>
          <w:szCs w:val="20"/>
        </w:rPr>
        <w:t>J Am Heart Assoc. 2020 Oct 20</w:t>
      </w:r>
      <w:r>
        <w:rPr>
          <w:rStyle w:val="docsum-journal-citation"/>
          <w:rFonts w:ascii="Arial" w:hAnsi="Arial" w:cs="Arial"/>
          <w:sz w:val="20"/>
          <w:szCs w:val="20"/>
        </w:rPr>
        <w:t xml:space="preserve">. Vol. </w:t>
      </w:r>
      <w:r w:rsidRPr="00F37021">
        <w:rPr>
          <w:rStyle w:val="docsum-journal-citation"/>
          <w:rFonts w:ascii="Arial" w:hAnsi="Arial" w:cs="Arial"/>
          <w:sz w:val="20"/>
          <w:szCs w:val="20"/>
        </w:rPr>
        <w:t>9</w:t>
      </w:r>
      <w:r>
        <w:rPr>
          <w:rStyle w:val="docsum-journal-citation"/>
          <w:rFonts w:ascii="Arial" w:hAnsi="Arial" w:cs="Arial"/>
          <w:sz w:val="20"/>
          <w:szCs w:val="20"/>
        </w:rPr>
        <w:t xml:space="preserve">, issue </w:t>
      </w:r>
      <w:r w:rsidRPr="00F37021">
        <w:rPr>
          <w:rStyle w:val="docsum-journal-citation"/>
          <w:rFonts w:ascii="Arial" w:hAnsi="Arial" w:cs="Arial"/>
          <w:sz w:val="20"/>
          <w:szCs w:val="20"/>
        </w:rPr>
        <w:t>19</w:t>
      </w:r>
      <w:r>
        <w:rPr>
          <w:rStyle w:val="docsum-journal-citation"/>
          <w:rFonts w:ascii="Arial" w:hAnsi="Arial" w:cs="Arial"/>
          <w:sz w:val="20"/>
          <w:szCs w:val="20"/>
        </w:rPr>
        <w:t xml:space="preserve">, </w:t>
      </w:r>
      <w:r w:rsidRPr="00F37021">
        <w:rPr>
          <w:rStyle w:val="docsum-journal-citation"/>
          <w:rFonts w:ascii="Arial" w:hAnsi="Arial" w:cs="Arial"/>
          <w:sz w:val="20"/>
          <w:szCs w:val="20"/>
        </w:rPr>
        <w:t xml:space="preserve">e016981. </w:t>
      </w:r>
      <w:proofErr w:type="spellStart"/>
      <w:r w:rsidRPr="00F37021">
        <w:rPr>
          <w:rStyle w:val="docsum-journal-citation"/>
          <w:rFonts w:ascii="Arial" w:hAnsi="Arial" w:cs="Arial"/>
          <w:sz w:val="20"/>
          <w:szCs w:val="20"/>
        </w:rPr>
        <w:t>doi</w:t>
      </w:r>
      <w:proofErr w:type="spellEnd"/>
      <w:r w:rsidRPr="00F37021">
        <w:rPr>
          <w:rStyle w:val="docsum-journal-citation"/>
          <w:rFonts w:ascii="Arial" w:hAnsi="Arial" w:cs="Arial"/>
          <w:sz w:val="20"/>
          <w:szCs w:val="20"/>
        </w:rPr>
        <w:t xml:space="preserve">: 10.1161/JAHA.120.016981. </w:t>
      </w:r>
      <w:r w:rsidRPr="00F37021">
        <w:rPr>
          <w:rStyle w:val="citation-part"/>
          <w:rFonts w:ascii="Arial" w:hAnsi="Arial" w:cs="Arial"/>
          <w:sz w:val="20"/>
          <w:szCs w:val="20"/>
        </w:rPr>
        <w:t xml:space="preserve">PM: </w:t>
      </w:r>
      <w:r w:rsidRPr="00F37021">
        <w:rPr>
          <w:rStyle w:val="docsum-pmid"/>
          <w:rFonts w:ascii="Arial" w:hAnsi="Arial" w:cs="Arial"/>
          <w:sz w:val="20"/>
          <w:szCs w:val="20"/>
        </w:rPr>
        <w:t>32975158.</w:t>
      </w:r>
    </w:p>
    <w:p w14:paraId="280A7D57" w14:textId="77777777" w:rsidR="009B30E5" w:rsidRPr="009B30E5" w:rsidRDefault="009B30E5" w:rsidP="009B30E5">
      <w:pPr>
        <w:pStyle w:val="details"/>
        <w:rPr>
          <w:rStyle w:val="labs-docsum-authors"/>
          <w:rFonts w:ascii="Arial" w:hAnsi="Arial" w:cs="Arial"/>
          <w:sz w:val="20"/>
          <w:szCs w:val="20"/>
        </w:rPr>
      </w:pPr>
      <w:r w:rsidRPr="004E2AE9">
        <w:rPr>
          <w:rFonts w:ascii="Arial" w:hAnsi="Arial" w:cs="Arial"/>
          <w:sz w:val="20"/>
          <w:szCs w:val="20"/>
        </w:rPr>
        <w:t xml:space="preserve">Tang W, Stimson MR, </w:t>
      </w:r>
      <w:proofErr w:type="spellStart"/>
      <w:r w:rsidRPr="004E2AE9">
        <w:rPr>
          <w:rFonts w:ascii="Arial" w:hAnsi="Arial" w:cs="Arial"/>
          <w:sz w:val="20"/>
          <w:szCs w:val="20"/>
        </w:rPr>
        <w:t>Basu</w:t>
      </w:r>
      <w:proofErr w:type="spellEnd"/>
      <w:r w:rsidRPr="004E2AE9">
        <w:rPr>
          <w:rFonts w:ascii="Arial" w:hAnsi="Arial" w:cs="Arial"/>
          <w:sz w:val="20"/>
          <w:szCs w:val="20"/>
        </w:rPr>
        <w:t xml:space="preserve"> S, Heckbert SR, Cushman M, Pankow JS, Folsom AR, </w:t>
      </w:r>
      <w:proofErr w:type="spellStart"/>
      <w:r w:rsidRPr="004E2AE9">
        <w:rPr>
          <w:rFonts w:ascii="Arial" w:hAnsi="Arial" w:cs="Arial"/>
          <w:sz w:val="20"/>
          <w:szCs w:val="20"/>
        </w:rPr>
        <w:t>Pankratz</w:t>
      </w:r>
      <w:proofErr w:type="spellEnd"/>
      <w:r w:rsidRPr="004E2AE9">
        <w:rPr>
          <w:rFonts w:ascii="Arial" w:hAnsi="Arial" w:cs="Arial"/>
          <w:sz w:val="20"/>
          <w:szCs w:val="20"/>
        </w:rPr>
        <w:t xml:space="preserve"> N. </w:t>
      </w:r>
      <w:hyperlink r:id="rId358" w:history="1">
        <w:r w:rsidRPr="000665C5">
          <w:rPr>
            <w:rFonts w:asciiTheme="minorHAnsi" w:hAnsiTheme="minorHAnsi" w:cstheme="minorBidi"/>
            <w:b/>
            <w:bCs/>
            <w:i/>
            <w:iCs/>
            <w:sz w:val="22"/>
            <w:szCs w:val="22"/>
          </w:rPr>
          <w:t>Burden of rare exome sequence variants in PROC gene is associated with venous thromboembolism: a population-based study.</w:t>
        </w:r>
      </w:hyperlink>
      <w:r w:rsidRPr="000665C5">
        <w:rPr>
          <w:rFonts w:asciiTheme="minorHAnsi" w:hAnsiTheme="minorHAnsi" w:cstheme="minorBidi"/>
          <w:b/>
          <w:bCs/>
          <w:i/>
          <w:iCs/>
          <w:sz w:val="22"/>
          <w:szCs w:val="22"/>
        </w:rPr>
        <w:t xml:space="preserve"> </w:t>
      </w:r>
      <w:r w:rsidRPr="004E2AE9">
        <w:rPr>
          <w:rFonts w:ascii="Arial" w:hAnsi="Arial" w:cs="Arial"/>
          <w:sz w:val="20"/>
          <w:szCs w:val="20"/>
        </w:rPr>
        <w:t xml:space="preserve">J </w:t>
      </w:r>
      <w:proofErr w:type="spellStart"/>
      <w:r w:rsidRPr="004E2AE9">
        <w:rPr>
          <w:rFonts w:ascii="Arial" w:hAnsi="Arial" w:cs="Arial"/>
          <w:sz w:val="20"/>
          <w:szCs w:val="20"/>
        </w:rPr>
        <w:t>Thromb</w:t>
      </w:r>
      <w:proofErr w:type="spellEnd"/>
      <w:r w:rsidRPr="004E2AE9">
        <w:rPr>
          <w:rFonts w:ascii="Arial" w:hAnsi="Arial" w:cs="Arial"/>
          <w:sz w:val="20"/>
          <w:szCs w:val="20"/>
        </w:rPr>
        <w:t xml:space="preserve"> </w:t>
      </w:r>
      <w:proofErr w:type="spellStart"/>
      <w:r w:rsidRPr="004E2AE9">
        <w:rPr>
          <w:rFonts w:ascii="Arial" w:hAnsi="Arial" w:cs="Arial"/>
          <w:sz w:val="20"/>
          <w:szCs w:val="20"/>
        </w:rPr>
        <w:t>Haemost</w:t>
      </w:r>
      <w:proofErr w:type="spellEnd"/>
      <w:r w:rsidRPr="004E2AE9">
        <w:rPr>
          <w:rFonts w:ascii="Arial" w:hAnsi="Arial" w:cs="Arial"/>
          <w:sz w:val="20"/>
          <w:szCs w:val="20"/>
        </w:rPr>
        <w:t>. 2020 Feb</w:t>
      </w:r>
      <w:r>
        <w:rPr>
          <w:rFonts w:ascii="Arial" w:hAnsi="Arial" w:cs="Arial"/>
          <w:sz w:val="20"/>
          <w:szCs w:val="20"/>
        </w:rPr>
        <w:t xml:space="preserve">. Vol. </w:t>
      </w:r>
      <w:r w:rsidRPr="004E2AE9">
        <w:rPr>
          <w:rFonts w:ascii="Arial" w:hAnsi="Arial" w:cs="Arial"/>
          <w:sz w:val="20"/>
          <w:szCs w:val="20"/>
        </w:rPr>
        <w:t>18</w:t>
      </w:r>
      <w:r>
        <w:rPr>
          <w:rFonts w:ascii="Arial" w:hAnsi="Arial" w:cs="Arial"/>
          <w:sz w:val="20"/>
          <w:szCs w:val="20"/>
        </w:rPr>
        <w:t xml:space="preserve">, issue </w:t>
      </w:r>
      <w:r w:rsidRPr="004E2AE9">
        <w:rPr>
          <w:rFonts w:ascii="Arial" w:hAnsi="Arial" w:cs="Arial"/>
          <w:sz w:val="20"/>
          <w:szCs w:val="20"/>
        </w:rPr>
        <w:t>2</w:t>
      </w:r>
      <w:r>
        <w:rPr>
          <w:rFonts w:ascii="Arial" w:hAnsi="Arial" w:cs="Arial"/>
          <w:sz w:val="20"/>
          <w:szCs w:val="20"/>
        </w:rPr>
        <w:t xml:space="preserve">, pp. </w:t>
      </w:r>
      <w:r w:rsidRPr="004E2AE9">
        <w:rPr>
          <w:rFonts w:ascii="Arial" w:hAnsi="Arial" w:cs="Arial"/>
          <w:sz w:val="20"/>
          <w:szCs w:val="20"/>
        </w:rPr>
        <w:t xml:space="preserve">445-453. </w:t>
      </w:r>
      <w:r w:rsidRPr="00A81212">
        <w:rPr>
          <w:rFonts w:ascii="Arial" w:hAnsi="Arial" w:cs="Arial"/>
          <w:sz w:val="20"/>
          <w:szCs w:val="20"/>
        </w:rPr>
        <w:t>PM:</w:t>
      </w:r>
      <w:r w:rsidRPr="004E2AE9">
        <w:rPr>
          <w:rFonts w:ascii="Arial" w:hAnsi="Arial" w:cs="Arial"/>
          <w:sz w:val="20"/>
          <w:szCs w:val="20"/>
        </w:rPr>
        <w:t xml:space="preserve"> </w:t>
      </w:r>
      <w:r w:rsidRPr="00A81212">
        <w:rPr>
          <w:rFonts w:ascii="Arial" w:hAnsi="Arial" w:cs="Arial"/>
          <w:sz w:val="20"/>
          <w:szCs w:val="20"/>
        </w:rPr>
        <w:t>31680443</w:t>
      </w:r>
      <w:r w:rsidRPr="004E2AE9">
        <w:rPr>
          <w:rFonts w:ascii="Arial" w:hAnsi="Arial" w:cs="Arial"/>
          <w:sz w:val="20"/>
          <w:szCs w:val="20"/>
        </w:rPr>
        <w:t>.</w:t>
      </w:r>
      <w:r w:rsidR="00C45439">
        <w:rPr>
          <w:rFonts w:ascii="Arial" w:hAnsi="Arial" w:cs="Arial"/>
          <w:sz w:val="20"/>
          <w:szCs w:val="20"/>
        </w:rPr>
        <w:t xml:space="preserve"> </w:t>
      </w:r>
      <w:r w:rsidR="00C45439" w:rsidRPr="00C45439">
        <w:rPr>
          <w:rFonts w:ascii="Arial" w:hAnsi="Arial" w:cs="Arial"/>
          <w:sz w:val="20"/>
          <w:szCs w:val="20"/>
        </w:rPr>
        <w:t>PMC7787541.</w:t>
      </w:r>
    </w:p>
    <w:p w14:paraId="35773C69" w14:textId="2FDFB0E4" w:rsidR="009B30E5" w:rsidRPr="00CE55D0" w:rsidRDefault="009B30E5" w:rsidP="0082298F">
      <w:pPr>
        <w:rPr>
          <w:rFonts w:ascii="Arial" w:hAnsi="Arial" w:cs="Arial"/>
          <w:color w:val="FF0000"/>
          <w:sz w:val="20"/>
          <w:szCs w:val="20"/>
        </w:rPr>
      </w:pPr>
      <w:r w:rsidRPr="00CE55D0">
        <w:rPr>
          <w:rStyle w:val="labs-docsum-authors"/>
          <w:rFonts w:ascii="Arial" w:hAnsi="Arial" w:cs="Arial"/>
          <w:sz w:val="20"/>
          <w:szCs w:val="20"/>
        </w:rPr>
        <w:t xml:space="preserve">Thirumala PD, Reddy RP, Lopez OL, Chang YF, Becker JT, </w:t>
      </w:r>
      <w:proofErr w:type="spellStart"/>
      <w:r w:rsidRPr="00CE55D0">
        <w:rPr>
          <w:rStyle w:val="labs-docsum-authors"/>
          <w:rFonts w:ascii="Arial" w:hAnsi="Arial" w:cs="Arial"/>
          <w:sz w:val="20"/>
          <w:szCs w:val="20"/>
        </w:rPr>
        <w:t>Kuller</w:t>
      </w:r>
      <w:proofErr w:type="spellEnd"/>
      <w:r w:rsidRPr="00CE55D0">
        <w:rPr>
          <w:rStyle w:val="labs-docsum-authors"/>
          <w:rFonts w:ascii="Arial" w:hAnsi="Arial" w:cs="Arial"/>
          <w:sz w:val="20"/>
          <w:szCs w:val="20"/>
        </w:rPr>
        <w:t xml:space="preserve"> LH</w:t>
      </w:r>
      <w:r w:rsidRPr="00CE55D0">
        <w:rPr>
          <w:rFonts w:ascii="Arial" w:hAnsi="Arial" w:cs="Arial"/>
          <w:b/>
          <w:bCs/>
          <w:i/>
          <w:iCs/>
          <w:color w:val="303030"/>
          <w:sz w:val="20"/>
          <w:szCs w:val="20"/>
          <w:shd w:val="clear" w:color="auto" w:fill="FFFFFF"/>
        </w:rPr>
        <w:t xml:space="preserve">. </w:t>
      </w:r>
      <w:hyperlink r:id="rId359" w:history="1">
        <w:r w:rsidRPr="00CE55D0">
          <w:rPr>
            <w:rFonts w:ascii="Arial" w:hAnsi="Arial" w:cs="Arial"/>
            <w:b/>
            <w:bCs/>
            <w:i/>
            <w:iCs/>
            <w:color w:val="303030"/>
            <w:sz w:val="20"/>
            <w:szCs w:val="20"/>
            <w:shd w:val="clear" w:color="auto" w:fill="FFFFFF"/>
          </w:rPr>
          <w:t xml:space="preserve">Long-term cognitive decline and mortality after carotid endarterectomy. </w:t>
        </w:r>
      </w:hyperlink>
      <w:r w:rsidRPr="00CE55D0">
        <w:rPr>
          <w:rStyle w:val="labs-docsum-journal-citation"/>
          <w:rFonts w:ascii="Arial" w:hAnsi="Arial" w:cs="Arial"/>
          <w:sz w:val="20"/>
          <w:szCs w:val="20"/>
        </w:rPr>
        <w:t xml:space="preserve">Clin Neurol </w:t>
      </w:r>
      <w:proofErr w:type="spellStart"/>
      <w:r w:rsidRPr="00CE55D0">
        <w:rPr>
          <w:rStyle w:val="labs-docsum-journal-citation"/>
          <w:rFonts w:ascii="Arial" w:hAnsi="Arial" w:cs="Arial"/>
          <w:sz w:val="20"/>
          <w:szCs w:val="20"/>
        </w:rPr>
        <w:t>Neurosurg</w:t>
      </w:r>
      <w:proofErr w:type="spellEnd"/>
      <w:r w:rsidRPr="00CE55D0">
        <w:rPr>
          <w:rStyle w:val="labs-docsum-journal-citation"/>
          <w:rFonts w:ascii="Arial" w:hAnsi="Arial" w:cs="Arial"/>
          <w:sz w:val="20"/>
          <w:szCs w:val="20"/>
        </w:rPr>
        <w:t xml:space="preserve">. 2020 Jul. Vol. 194, p. 105823. </w:t>
      </w:r>
      <w:r w:rsidRPr="00CE55D0">
        <w:rPr>
          <w:rStyle w:val="citation-part"/>
          <w:rFonts w:ascii="Arial" w:hAnsi="Arial" w:cs="Arial"/>
          <w:sz w:val="20"/>
          <w:szCs w:val="20"/>
        </w:rPr>
        <w:t xml:space="preserve">PM: </w:t>
      </w:r>
      <w:r w:rsidRPr="00CE55D0">
        <w:rPr>
          <w:rStyle w:val="docsum-pmid"/>
          <w:rFonts w:ascii="Arial" w:hAnsi="Arial" w:cs="Arial"/>
          <w:sz w:val="20"/>
          <w:szCs w:val="20"/>
        </w:rPr>
        <w:t>32283472</w:t>
      </w:r>
      <w:r w:rsidR="008E34BB" w:rsidRPr="00CE55D0">
        <w:rPr>
          <w:rStyle w:val="docsum-pmid"/>
          <w:rFonts w:ascii="Arial" w:hAnsi="Arial" w:cs="Arial"/>
          <w:sz w:val="20"/>
          <w:szCs w:val="20"/>
        </w:rPr>
        <w:t xml:space="preserve">. </w:t>
      </w:r>
      <w:r w:rsidR="00122BD9" w:rsidRPr="00CE55D0">
        <w:rPr>
          <w:rFonts w:ascii="Arial" w:hAnsi="Arial" w:cs="Arial"/>
          <w:sz w:val="20"/>
          <w:szCs w:val="20"/>
        </w:rPr>
        <w:t>PMC</w:t>
      </w:r>
      <w:r w:rsidR="00122BD9" w:rsidRPr="00CE55D0">
        <w:rPr>
          <w:rFonts w:ascii="Arial" w:eastAsia="Times New Roman" w:hAnsi="Arial" w:cs="Arial"/>
          <w:sz w:val="20"/>
          <w:szCs w:val="20"/>
        </w:rPr>
        <w:t>7871212</w:t>
      </w:r>
      <w:r w:rsidR="00122BD9" w:rsidRPr="00CE55D0">
        <w:rPr>
          <w:rFonts w:ascii="Arial" w:hAnsi="Arial" w:cs="Arial"/>
          <w:sz w:val="20"/>
          <w:szCs w:val="20"/>
        </w:rPr>
        <w:t>.</w:t>
      </w:r>
    </w:p>
    <w:p w14:paraId="3A555EC3" w14:textId="77777777" w:rsidR="0082298F" w:rsidRDefault="0082298F" w:rsidP="00411F77">
      <w:pPr>
        <w:pStyle w:val="details"/>
        <w:rPr>
          <w:rFonts w:ascii="Arial" w:hAnsi="Arial" w:cs="Arial"/>
          <w:sz w:val="20"/>
          <w:szCs w:val="20"/>
        </w:rPr>
      </w:pPr>
      <w:proofErr w:type="spellStart"/>
      <w:r w:rsidRPr="004E2AE9">
        <w:rPr>
          <w:rFonts w:ascii="Arial" w:hAnsi="Arial" w:cs="Arial"/>
          <w:sz w:val="20"/>
          <w:szCs w:val="20"/>
        </w:rPr>
        <w:t>Vaz</w:t>
      </w:r>
      <w:proofErr w:type="spellEnd"/>
      <w:r w:rsidRPr="004E2AE9">
        <w:rPr>
          <w:rFonts w:ascii="Arial" w:hAnsi="Arial" w:cs="Arial"/>
          <w:sz w:val="20"/>
          <w:szCs w:val="20"/>
        </w:rPr>
        <w:t xml:space="preserve"> Fragoso CA, Van Ness PH, </w:t>
      </w:r>
      <w:proofErr w:type="spellStart"/>
      <w:r w:rsidRPr="004E2AE9">
        <w:rPr>
          <w:rFonts w:ascii="Arial" w:hAnsi="Arial" w:cs="Arial"/>
          <w:sz w:val="20"/>
          <w:szCs w:val="20"/>
        </w:rPr>
        <w:t>McAvay</w:t>
      </w:r>
      <w:proofErr w:type="spellEnd"/>
      <w:r w:rsidRPr="004E2AE9">
        <w:rPr>
          <w:rFonts w:ascii="Arial" w:hAnsi="Arial" w:cs="Arial"/>
          <w:sz w:val="20"/>
          <w:szCs w:val="20"/>
        </w:rPr>
        <w:t xml:space="preserve"> GJ. </w:t>
      </w:r>
      <w:hyperlink r:id="rId360" w:history="1">
        <w:r w:rsidRPr="000665C5">
          <w:rPr>
            <w:rFonts w:asciiTheme="minorHAnsi" w:hAnsiTheme="minorHAnsi" w:cstheme="minorBidi"/>
            <w:b/>
            <w:bCs/>
            <w:i/>
            <w:iCs/>
            <w:sz w:val="22"/>
            <w:szCs w:val="22"/>
          </w:rPr>
          <w:t xml:space="preserve">FEV1 as a </w:t>
        </w:r>
        <w:r>
          <w:rPr>
            <w:rFonts w:asciiTheme="minorHAnsi" w:hAnsiTheme="minorHAnsi" w:cstheme="minorBidi"/>
            <w:b/>
            <w:bCs/>
            <w:i/>
            <w:iCs/>
            <w:sz w:val="22"/>
            <w:szCs w:val="22"/>
          </w:rPr>
          <w:t>s</w:t>
        </w:r>
        <w:r w:rsidRPr="000665C5">
          <w:rPr>
            <w:rFonts w:asciiTheme="minorHAnsi" w:hAnsiTheme="minorHAnsi" w:cstheme="minorBidi"/>
            <w:b/>
            <w:bCs/>
            <w:i/>
            <w:iCs/>
            <w:sz w:val="22"/>
            <w:szCs w:val="22"/>
          </w:rPr>
          <w:t xml:space="preserve">tandalone </w:t>
        </w:r>
        <w:proofErr w:type="spellStart"/>
        <w:r>
          <w:rPr>
            <w:rFonts w:asciiTheme="minorHAnsi" w:hAnsiTheme="minorHAnsi" w:cstheme="minorBidi"/>
            <w:b/>
            <w:bCs/>
            <w:i/>
            <w:iCs/>
            <w:sz w:val="22"/>
            <w:szCs w:val="22"/>
          </w:rPr>
          <w:t>s</w:t>
        </w:r>
        <w:r w:rsidRPr="000665C5">
          <w:rPr>
            <w:rFonts w:asciiTheme="minorHAnsi" w:hAnsiTheme="minorHAnsi" w:cstheme="minorBidi"/>
            <w:b/>
            <w:bCs/>
            <w:i/>
            <w:iCs/>
            <w:sz w:val="22"/>
            <w:szCs w:val="22"/>
          </w:rPr>
          <w:t>pirometric</w:t>
        </w:r>
        <w:proofErr w:type="spellEnd"/>
        <w:r w:rsidRPr="000665C5">
          <w:rPr>
            <w:rFonts w:asciiTheme="minorHAnsi" w:hAnsiTheme="minorHAnsi" w:cstheme="minorBidi"/>
            <w:b/>
            <w:bCs/>
            <w:i/>
            <w:iCs/>
            <w:sz w:val="22"/>
            <w:szCs w:val="22"/>
          </w:rPr>
          <w:t xml:space="preserve"> </w:t>
        </w:r>
        <w:r>
          <w:rPr>
            <w:rFonts w:asciiTheme="minorHAnsi" w:hAnsiTheme="minorHAnsi" w:cstheme="minorBidi"/>
            <w:b/>
            <w:bCs/>
            <w:i/>
            <w:iCs/>
            <w:sz w:val="22"/>
            <w:szCs w:val="22"/>
          </w:rPr>
          <w:t>p</w:t>
        </w:r>
        <w:r w:rsidRPr="000665C5">
          <w:rPr>
            <w:rFonts w:asciiTheme="minorHAnsi" w:hAnsiTheme="minorHAnsi" w:cstheme="minorBidi"/>
            <w:b/>
            <w:bCs/>
            <w:i/>
            <w:iCs/>
            <w:sz w:val="22"/>
            <w:szCs w:val="22"/>
          </w:rPr>
          <w:t xml:space="preserve">redictor and the </w:t>
        </w:r>
        <w:r>
          <w:rPr>
            <w:rFonts w:asciiTheme="minorHAnsi" w:hAnsiTheme="minorHAnsi" w:cstheme="minorBidi"/>
            <w:b/>
            <w:bCs/>
            <w:i/>
            <w:iCs/>
            <w:sz w:val="22"/>
            <w:szCs w:val="22"/>
          </w:rPr>
          <w:t>a</w:t>
        </w:r>
        <w:r w:rsidRPr="000665C5">
          <w:rPr>
            <w:rFonts w:asciiTheme="minorHAnsi" w:hAnsiTheme="minorHAnsi" w:cstheme="minorBidi"/>
            <w:b/>
            <w:bCs/>
            <w:i/>
            <w:iCs/>
            <w:sz w:val="22"/>
            <w:szCs w:val="22"/>
          </w:rPr>
          <w:t xml:space="preserve">ttributable </w:t>
        </w:r>
        <w:r>
          <w:rPr>
            <w:rFonts w:asciiTheme="minorHAnsi" w:hAnsiTheme="minorHAnsi" w:cstheme="minorBidi"/>
            <w:b/>
            <w:bCs/>
            <w:i/>
            <w:iCs/>
            <w:sz w:val="22"/>
            <w:szCs w:val="22"/>
          </w:rPr>
          <w:t>f</w:t>
        </w:r>
        <w:r w:rsidRPr="000665C5">
          <w:rPr>
            <w:rFonts w:asciiTheme="minorHAnsi" w:hAnsiTheme="minorHAnsi" w:cstheme="minorBidi"/>
            <w:b/>
            <w:bCs/>
            <w:i/>
            <w:iCs/>
            <w:sz w:val="22"/>
            <w:szCs w:val="22"/>
          </w:rPr>
          <w:t xml:space="preserve">raction for </w:t>
        </w:r>
        <w:r>
          <w:rPr>
            <w:rFonts w:asciiTheme="minorHAnsi" w:hAnsiTheme="minorHAnsi" w:cstheme="minorBidi"/>
            <w:b/>
            <w:bCs/>
            <w:i/>
            <w:iCs/>
            <w:sz w:val="22"/>
            <w:szCs w:val="22"/>
          </w:rPr>
          <w:t>d</w:t>
        </w:r>
        <w:r w:rsidRPr="000665C5">
          <w:rPr>
            <w:rFonts w:asciiTheme="minorHAnsi" w:hAnsiTheme="minorHAnsi" w:cstheme="minorBidi"/>
            <w:b/>
            <w:bCs/>
            <w:i/>
            <w:iCs/>
            <w:sz w:val="22"/>
            <w:szCs w:val="22"/>
          </w:rPr>
          <w:t xml:space="preserve">eath in </w:t>
        </w:r>
        <w:r>
          <w:rPr>
            <w:rFonts w:asciiTheme="minorHAnsi" w:hAnsiTheme="minorHAnsi" w:cstheme="minorBidi"/>
            <w:b/>
            <w:bCs/>
            <w:i/>
            <w:iCs/>
            <w:sz w:val="22"/>
            <w:szCs w:val="22"/>
          </w:rPr>
          <w:t>o</w:t>
        </w:r>
        <w:r w:rsidRPr="000665C5">
          <w:rPr>
            <w:rFonts w:asciiTheme="minorHAnsi" w:hAnsiTheme="minorHAnsi" w:cstheme="minorBidi"/>
            <w:b/>
            <w:bCs/>
            <w:i/>
            <w:iCs/>
            <w:sz w:val="22"/>
            <w:szCs w:val="22"/>
          </w:rPr>
          <w:t xml:space="preserve">lder </w:t>
        </w:r>
        <w:r>
          <w:rPr>
            <w:rFonts w:asciiTheme="minorHAnsi" w:hAnsiTheme="minorHAnsi" w:cstheme="minorBidi"/>
            <w:b/>
            <w:bCs/>
            <w:i/>
            <w:iCs/>
            <w:sz w:val="22"/>
            <w:szCs w:val="22"/>
          </w:rPr>
          <w:t>p</w:t>
        </w:r>
        <w:r w:rsidRPr="000665C5">
          <w:rPr>
            <w:rFonts w:asciiTheme="minorHAnsi" w:hAnsiTheme="minorHAnsi" w:cstheme="minorBidi"/>
            <w:b/>
            <w:bCs/>
            <w:i/>
            <w:iCs/>
            <w:sz w:val="22"/>
            <w:szCs w:val="22"/>
          </w:rPr>
          <w:t>ersons</w:t>
        </w:r>
        <w:r>
          <w:rPr>
            <w:rFonts w:asciiTheme="minorHAnsi" w:hAnsiTheme="minorHAnsi" w:cstheme="minorBidi"/>
            <w:b/>
            <w:bCs/>
            <w:i/>
            <w:iCs/>
            <w:sz w:val="22"/>
            <w:szCs w:val="22"/>
          </w:rPr>
          <w:t>.</w:t>
        </w:r>
      </w:hyperlink>
      <w:r w:rsidRPr="004E2AE9">
        <w:rPr>
          <w:rFonts w:ascii="Arial" w:hAnsi="Arial" w:cs="Arial"/>
          <w:sz w:val="20"/>
          <w:szCs w:val="20"/>
        </w:rPr>
        <w:t xml:space="preserve"> Respir Care. 2020 Feb</w:t>
      </w:r>
      <w:r>
        <w:rPr>
          <w:rFonts w:ascii="Arial" w:hAnsi="Arial" w:cs="Arial"/>
          <w:sz w:val="20"/>
          <w:szCs w:val="20"/>
        </w:rPr>
        <w:t xml:space="preserve">. Vol. </w:t>
      </w:r>
      <w:r w:rsidRPr="004E2AE9">
        <w:rPr>
          <w:rFonts w:ascii="Arial" w:hAnsi="Arial" w:cs="Arial"/>
          <w:sz w:val="20"/>
          <w:szCs w:val="20"/>
        </w:rPr>
        <w:t>65</w:t>
      </w:r>
      <w:r>
        <w:rPr>
          <w:rFonts w:ascii="Arial" w:hAnsi="Arial" w:cs="Arial"/>
          <w:sz w:val="20"/>
          <w:szCs w:val="20"/>
        </w:rPr>
        <w:t xml:space="preserve">, issue </w:t>
      </w:r>
      <w:r w:rsidRPr="004E2AE9">
        <w:rPr>
          <w:rFonts w:ascii="Arial" w:hAnsi="Arial" w:cs="Arial"/>
          <w:sz w:val="20"/>
          <w:szCs w:val="20"/>
        </w:rPr>
        <w:t>2</w:t>
      </w:r>
      <w:r>
        <w:rPr>
          <w:rFonts w:ascii="Arial" w:hAnsi="Arial" w:cs="Arial"/>
          <w:sz w:val="20"/>
          <w:szCs w:val="20"/>
        </w:rPr>
        <w:t xml:space="preserve">, pp. </w:t>
      </w:r>
      <w:r w:rsidRPr="004E2AE9">
        <w:rPr>
          <w:rFonts w:ascii="Arial" w:hAnsi="Arial" w:cs="Arial"/>
          <w:sz w:val="20"/>
          <w:szCs w:val="20"/>
        </w:rPr>
        <w:t>217-226. PM: 31662447.</w:t>
      </w:r>
      <w:r w:rsidR="00D00D84">
        <w:rPr>
          <w:rFonts w:ascii="Arial" w:hAnsi="Arial" w:cs="Arial"/>
          <w:sz w:val="20"/>
          <w:szCs w:val="20"/>
        </w:rPr>
        <w:t xml:space="preserve"> </w:t>
      </w:r>
      <w:hyperlink r:id="rId361" w:tgtFrame="_blank" w:history="1">
        <w:r w:rsidR="00D00D84" w:rsidRPr="00614D76">
          <w:rPr>
            <w:rFonts w:ascii="Arial" w:hAnsi="Arial" w:cs="Arial"/>
            <w:sz w:val="20"/>
            <w:szCs w:val="20"/>
          </w:rPr>
          <w:t xml:space="preserve">PMC7055488. </w:t>
        </w:r>
      </w:hyperlink>
    </w:p>
    <w:p w14:paraId="782137C7" w14:textId="77777777" w:rsidR="00A834CC" w:rsidRDefault="00A834CC" w:rsidP="00A834CC">
      <w:pPr>
        <w:pStyle w:val="Title2"/>
        <w:rPr>
          <w:rFonts w:ascii="Arial" w:hAnsi="Arial" w:cs="Arial"/>
          <w:sz w:val="20"/>
          <w:szCs w:val="20"/>
        </w:rPr>
      </w:pPr>
      <w:proofErr w:type="spellStart"/>
      <w:r w:rsidRPr="00F37021">
        <w:rPr>
          <w:rStyle w:val="docsum-authors"/>
          <w:rFonts w:ascii="Arial" w:hAnsi="Arial" w:cs="Arial"/>
          <w:sz w:val="20"/>
          <w:szCs w:val="20"/>
        </w:rPr>
        <w:t>Vuckovic</w:t>
      </w:r>
      <w:proofErr w:type="spellEnd"/>
      <w:r w:rsidRPr="00F37021">
        <w:rPr>
          <w:rStyle w:val="docsum-authors"/>
          <w:rFonts w:ascii="Arial" w:hAnsi="Arial" w:cs="Arial"/>
          <w:sz w:val="20"/>
          <w:szCs w:val="20"/>
        </w:rPr>
        <w:t xml:space="preserve"> D, Bao EL, Akbari P, Lareau CA, </w:t>
      </w:r>
      <w:proofErr w:type="spellStart"/>
      <w:r w:rsidRPr="00F37021">
        <w:rPr>
          <w:rStyle w:val="docsum-authors"/>
          <w:rFonts w:ascii="Arial" w:hAnsi="Arial" w:cs="Arial"/>
          <w:sz w:val="20"/>
          <w:szCs w:val="20"/>
        </w:rPr>
        <w:t>Mousas</w:t>
      </w:r>
      <w:proofErr w:type="spellEnd"/>
      <w:r w:rsidRPr="00F37021">
        <w:rPr>
          <w:rStyle w:val="docsum-authors"/>
          <w:rFonts w:ascii="Arial" w:hAnsi="Arial" w:cs="Arial"/>
          <w:sz w:val="20"/>
          <w:szCs w:val="20"/>
        </w:rPr>
        <w:t xml:space="preserve"> A, Jiang T, Chen MH, Raffield LM, </w:t>
      </w:r>
      <w:proofErr w:type="spellStart"/>
      <w:r w:rsidRPr="00F37021">
        <w:rPr>
          <w:rStyle w:val="docsum-authors"/>
          <w:rFonts w:ascii="Arial" w:hAnsi="Arial" w:cs="Arial"/>
          <w:sz w:val="20"/>
          <w:szCs w:val="20"/>
        </w:rPr>
        <w:t>Tardaguila</w:t>
      </w:r>
      <w:proofErr w:type="spellEnd"/>
      <w:r w:rsidRPr="00F37021">
        <w:rPr>
          <w:rStyle w:val="docsum-authors"/>
          <w:rFonts w:ascii="Arial" w:hAnsi="Arial" w:cs="Arial"/>
          <w:sz w:val="20"/>
          <w:szCs w:val="20"/>
        </w:rPr>
        <w:t xml:space="preserve"> M, Huffman JE, Ritchie SC, </w:t>
      </w:r>
      <w:proofErr w:type="spellStart"/>
      <w:r w:rsidRPr="00F37021">
        <w:rPr>
          <w:rStyle w:val="docsum-authors"/>
          <w:rFonts w:ascii="Arial" w:hAnsi="Arial" w:cs="Arial"/>
          <w:sz w:val="20"/>
          <w:szCs w:val="20"/>
        </w:rPr>
        <w:t>Megy</w:t>
      </w:r>
      <w:proofErr w:type="spellEnd"/>
      <w:r w:rsidRPr="00F37021">
        <w:rPr>
          <w:rStyle w:val="docsum-authors"/>
          <w:rFonts w:ascii="Arial" w:hAnsi="Arial" w:cs="Arial"/>
          <w:sz w:val="20"/>
          <w:szCs w:val="20"/>
        </w:rPr>
        <w:t xml:space="preserve"> K, </w:t>
      </w:r>
      <w:proofErr w:type="spellStart"/>
      <w:r w:rsidRPr="00F37021">
        <w:rPr>
          <w:rStyle w:val="docsum-authors"/>
          <w:rFonts w:ascii="Arial" w:hAnsi="Arial" w:cs="Arial"/>
          <w:sz w:val="20"/>
          <w:szCs w:val="20"/>
        </w:rPr>
        <w:t>Ponstingl</w:t>
      </w:r>
      <w:proofErr w:type="spellEnd"/>
      <w:r w:rsidRPr="00F37021">
        <w:rPr>
          <w:rStyle w:val="docsum-authors"/>
          <w:rFonts w:ascii="Arial" w:hAnsi="Arial" w:cs="Arial"/>
          <w:sz w:val="20"/>
          <w:szCs w:val="20"/>
        </w:rPr>
        <w:t xml:space="preserve"> H, </w:t>
      </w:r>
      <w:proofErr w:type="spellStart"/>
      <w:r w:rsidRPr="00F37021">
        <w:rPr>
          <w:rStyle w:val="docsum-authors"/>
          <w:rFonts w:ascii="Arial" w:hAnsi="Arial" w:cs="Arial"/>
          <w:sz w:val="20"/>
          <w:szCs w:val="20"/>
        </w:rPr>
        <w:t>Penkett</w:t>
      </w:r>
      <w:proofErr w:type="spellEnd"/>
      <w:r w:rsidRPr="00F37021">
        <w:rPr>
          <w:rStyle w:val="docsum-authors"/>
          <w:rFonts w:ascii="Arial" w:hAnsi="Arial" w:cs="Arial"/>
          <w:sz w:val="20"/>
          <w:szCs w:val="20"/>
        </w:rPr>
        <w:t xml:space="preserve"> CJ, Albers PK, </w:t>
      </w:r>
      <w:proofErr w:type="spellStart"/>
      <w:r w:rsidRPr="00F37021">
        <w:rPr>
          <w:rStyle w:val="docsum-authors"/>
          <w:rFonts w:ascii="Arial" w:hAnsi="Arial" w:cs="Arial"/>
          <w:sz w:val="20"/>
          <w:szCs w:val="20"/>
        </w:rPr>
        <w:t>Wigdor</w:t>
      </w:r>
      <w:proofErr w:type="spellEnd"/>
      <w:r w:rsidRPr="00F37021">
        <w:rPr>
          <w:rStyle w:val="docsum-authors"/>
          <w:rFonts w:ascii="Arial" w:hAnsi="Arial" w:cs="Arial"/>
          <w:sz w:val="20"/>
          <w:szCs w:val="20"/>
        </w:rPr>
        <w:t xml:space="preserve"> EM, </w:t>
      </w:r>
      <w:proofErr w:type="spellStart"/>
      <w:r w:rsidRPr="00F37021">
        <w:rPr>
          <w:rStyle w:val="docsum-authors"/>
          <w:rFonts w:ascii="Arial" w:hAnsi="Arial" w:cs="Arial"/>
          <w:sz w:val="20"/>
          <w:szCs w:val="20"/>
        </w:rPr>
        <w:t>Sakaue</w:t>
      </w:r>
      <w:proofErr w:type="spellEnd"/>
      <w:r w:rsidRPr="00F37021">
        <w:rPr>
          <w:rStyle w:val="docsum-authors"/>
          <w:rFonts w:ascii="Arial" w:hAnsi="Arial" w:cs="Arial"/>
          <w:sz w:val="20"/>
          <w:szCs w:val="20"/>
        </w:rPr>
        <w:t xml:space="preserve"> S, </w:t>
      </w:r>
      <w:proofErr w:type="spellStart"/>
      <w:r w:rsidRPr="00F37021">
        <w:rPr>
          <w:rStyle w:val="docsum-authors"/>
          <w:rFonts w:ascii="Arial" w:hAnsi="Arial" w:cs="Arial"/>
          <w:sz w:val="20"/>
          <w:szCs w:val="20"/>
        </w:rPr>
        <w:t>Moscati</w:t>
      </w:r>
      <w:proofErr w:type="spellEnd"/>
      <w:r w:rsidRPr="00F37021">
        <w:rPr>
          <w:rStyle w:val="docsum-authors"/>
          <w:rFonts w:ascii="Arial" w:hAnsi="Arial" w:cs="Arial"/>
          <w:sz w:val="20"/>
          <w:szCs w:val="20"/>
        </w:rPr>
        <w:t xml:space="preserve"> A, Manansala R, Lo KS, Qian H, Akiyama M, Bartz TM, Ben-</w:t>
      </w:r>
      <w:proofErr w:type="spellStart"/>
      <w:r w:rsidRPr="00F37021">
        <w:rPr>
          <w:rStyle w:val="docsum-authors"/>
          <w:rFonts w:ascii="Arial" w:hAnsi="Arial" w:cs="Arial"/>
          <w:sz w:val="20"/>
          <w:szCs w:val="20"/>
        </w:rPr>
        <w:t>Shlomo</w:t>
      </w:r>
      <w:proofErr w:type="spellEnd"/>
      <w:r w:rsidRPr="00F37021">
        <w:rPr>
          <w:rStyle w:val="docsum-authors"/>
          <w:rFonts w:ascii="Arial" w:hAnsi="Arial" w:cs="Arial"/>
          <w:sz w:val="20"/>
          <w:szCs w:val="20"/>
        </w:rPr>
        <w:t xml:space="preserve"> Y, Beswick A, Bork-Jensen J, </w:t>
      </w:r>
      <w:proofErr w:type="spellStart"/>
      <w:r w:rsidRPr="00F37021">
        <w:rPr>
          <w:rStyle w:val="docsum-authors"/>
          <w:rFonts w:ascii="Arial" w:hAnsi="Arial" w:cs="Arial"/>
          <w:sz w:val="20"/>
          <w:szCs w:val="20"/>
        </w:rPr>
        <w:t>Bottinger</w:t>
      </w:r>
      <w:proofErr w:type="spellEnd"/>
      <w:r w:rsidRPr="00F37021">
        <w:rPr>
          <w:rStyle w:val="docsum-authors"/>
          <w:rFonts w:ascii="Arial" w:hAnsi="Arial" w:cs="Arial"/>
          <w:sz w:val="20"/>
          <w:szCs w:val="20"/>
        </w:rPr>
        <w:t xml:space="preserve"> EP, Brody JA, van </w:t>
      </w:r>
      <w:proofErr w:type="spellStart"/>
      <w:r w:rsidRPr="00F37021">
        <w:rPr>
          <w:rStyle w:val="docsum-authors"/>
          <w:rFonts w:ascii="Arial" w:hAnsi="Arial" w:cs="Arial"/>
          <w:sz w:val="20"/>
          <w:szCs w:val="20"/>
        </w:rPr>
        <w:t>Rooij</w:t>
      </w:r>
      <w:proofErr w:type="spellEnd"/>
      <w:r w:rsidRPr="00F37021">
        <w:rPr>
          <w:rStyle w:val="docsum-authors"/>
          <w:rFonts w:ascii="Arial" w:hAnsi="Arial" w:cs="Arial"/>
          <w:sz w:val="20"/>
          <w:szCs w:val="20"/>
        </w:rPr>
        <w:t xml:space="preserve"> FJA, </w:t>
      </w:r>
      <w:proofErr w:type="spellStart"/>
      <w:r w:rsidRPr="00F37021">
        <w:rPr>
          <w:rStyle w:val="docsum-authors"/>
          <w:rFonts w:ascii="Arial" w:hAnsi="Arial" w:cs="Arial"/>
          <w:sz w:val="20"/>
          <w:szCs w:val="20"/>
        </w:rPr>
        <w:t>Chitrala</w:t>
      </w:r>
      <w:proofErr w:type="spellEnd"/>
      <w:r w:rsidRPr="00F37021">
        <w:rPr>
          <w:rStyle w:val="docsum-authors"/>
          <w:rFonts w:ascii="Arial" w:hAnsi="Arial" w:cs="Arial"/>
          <w:sz w:val="20"/>
          <w:szCs w:val="20"/>
        </w:rPr>
        <w:t xml:space="preserve"> KN, Wilson PWF, </w:t>
      </w:r>
      <w:proofErr w:type="spellStart"/>
      <w:r w:rsidRPr="00F37021">
        <w:rPr>
          <w:rStyle w:val="docsum-authors"/>
          <w:rFonts w:ascii="Arial" w:hAnsi="Arial" w:cs="Arial"/>
          <w:sz w:val="20"/>
          <w:szCs w:val="20"/>
        </w:rPr>
        <w:t>Choquet</w:t>
      </w:r>
      <w:proofErr w:type="spellEnd"/>
      <w:r w:rsidRPr="00F37021">
        <w:rPr>
          <w:rStyle w:val="docsum-authors"/>
          <w:rFonts w:ascii="Arial" w:hAnsi="Arial" w:cs="Arial"/>
          <w:sz w:val="20"/>
          <w:szCs w:val="20"/>
        </w:rPr>
        <w:t xml:space="preserve"> H, </w:t>
      </w:r>
      <w:proofErr w:type="spellStart"/>
      <w:r w:rsidRPr="00F37021">
        <w:rPr>
          <w:rStyle w:val="docsum-authors"/>
          <w:rFonts w:ascii="Arial" w:hAnsi="Arial" w:cs="Arial"/>
          <w:sz w:val="20"/>
          <w:szCs w:val="20"/>
        </w:rPr>
        <w:t>Danesh</w:t>
      </w:r>
      <w:proofErr w:type="spellEnd"/>
      <w:r w:rsidRPr="00F37021">
        <w:rPr>
          <w:rStyle w:val="docsum-authors"/>
          <w:rFonts w:ascii="Arial" w:hAnsi="Arial" w:cs="Arial"/>
          <w:sz w:val="20"/>
          <w:szCs w:val="20"/>
        </w:rPr>
        <w:t xml:space="preserve"> J, Di Angelantonio E, </w:t>
      </w:r>
      <w:proofErr w:type="spellStart"/>
      <w:r w:rsidRPr="00F37021">
        <w:rPr>
          <w:rStyle w:val="docsum-authors"/>
          <w:rFonts w:ascii="Arial" w:hAnsi="Arial" w:cs="Arial"/>
          <w:sz w:val="20"/>
          <w:szCs w:val="20"/>
        </w:rPr>
        <w:t>Dimou</w:t>
      </w:r>
      <w:proofErr w:type="spellEnd"/>
      <w:r w:rsidRPr="00F37021">
        <w:rPr>
          <w:rStyle w:val="docsum-authors"/>
          <w:rFonts w:ascii="Arial" w:hAnsi="Arial" w:cs="Arial"/>
          <w:sz w:val="20"/>
          <w:szCs w:val="20"/>
        </w:rPr>
        <w:t xml:space="preserve"> N, Ding J, Elliott P, Esko T, Evans MK, Felix SB, Floyd JS, </w:t>
      </w:r>
      <w:proofErr w:type="spellStart"/>
      <w:r w:rsidRPr="00F37021">
        <w:rPr>
          <w:rStyle w:val="docsum-authors"/>
          <w:rFonts w:ascii="Arial" w:hAnsi="Arial" w:cs="Arial"/>
          <w:sz w:val="20"/>
          <w:szCs w:val="20"/>
        </w:rPr>
        <w:t>Broer</w:t>
      </w:r>
      <w:proofErr w:type="spellEnd"/>
      <w:r w:rsidRPr="00F37021">
        <w:rPr>
          <w:rStyle w:val="docsum-authors"/>
          <w:rFonts w:ascii="Arial" w:hAnsi="Arial" w:cs="Arial"/>
          <w:sz w:val="20"/>
          <w:szCs w:val="20"/>
        </w:rPr>
        <w:t xml:space="preserve"> L, </w:t>
      </w:r>
      <w:proofErr w:type="spellStart"/>
      <w:r w:rsidRPr="00F37021">
        <w:rPr>
          <w:rStyle w:val="docsum-authors"/>
          <w:rFonts w:ascii="Arial" w:hAnsi="Arial" w:cs="Arial"/>
          <w:sz w:val="20"/>
          <w:szCs w:val="20"/>
        </w:rPr>
        <w:t>Grarup</w:t>
      </w:r>
      <w:proofErr w:type="spellEnd"/>
      <w:r w:rsidRPr="00F37021">
        <w:rPr>
          <w:rStyle w:val="docsum-authors"/>
          <w:rFonts w:ascii="Arial" w:hAnsi="Arial" w:cs="Arial"/>
          <w:sz w:val="20"/>
          <w:szCs w:val="20"/>
        </w:rPr>
        <w:t xml:space="preserve"> N, Guo MH, Guo Q, </w:t>
      </w:r>
      <w:proofErr w:type="spellStart"/>
      <w:r w:rsidRPr="00F37021">
        <w:rPr>
          <w:rStyle w:val="docsum-authors"/>
          <w:rFonts w:ascii="Arial" w:hAnsi="Arial" w:cs="Arial"/>
          <w:sz w:val="20"/>
          <w:szCs w:val="20"/>
        </w:rPr>
        <w:t>Greinacher</w:t>
      </w:r>
      <w:proofErr w:type="spellEnd"/>
      <w:r w:rsidRPr="00F37021">
        <w:rPr>
          <w:rStyle w:val="docsum-authors"/>
          <w:rFonts w:ascii="Arial" w:hAnsi="Arial" w:cs="Arial"/>
          <w:sz w:val="20"/>
          <w:szCs w:val="20"/>
        </w:rPr>
        <w:t xml:space="preserve"> A, </w:t>
      </w:r>
      <w:proofErr w:type="spellStart"/>
      <w:r w:rsidRPr="00F37021">
        <w:rPr>
          <w:rStyle w:val="docsum-authors"/>
          <w:rFonts w:ascii="Arial" w:hAnsi="Arial" w:cs="Arial"/>
          <w:sz w:val="20"/>
          <w:szCs w:val="20"/>
        </w:rPr>
        <w:t>Haessler</w:t>
      </w:r>
      <w:proofErr w:type="spellEnd"/>
      <w:r w:rsidRPr="00F37021">
        <w:rPr>
          <w:rStyle w:val="docsum-authors"/>
          <w:rFonts w:ascii="Arial" w:hAnsi="Arial" w:cs="Arial"/>
          <w:sz w:val="20"/>
          <w:szCs w:val="20"/>
        </w:rPr>
        <w:t xml:space="preserve"> J, Hansen T, Howson JMM, Huang W, Jorgenson E, </w:t>
      </w:r>
      <w:proofErr w:type="spellStart"/>
      <w:r w:rsidRPr="00F37021">
        <w:rPr>
          <w:rStyle w:val="docsum-authors"/>
          <w:rFonts w:ascii="Arial" w:hAnsi="Arial" w:cs="Arial"/>
          <w:sz w:val="20"/>
          <w:szCs w:val="20"/>
        </w:rPr>
        <w:t>Kacprowski</w:t>
      </w:r>
      <w:proofErr w:type="spellEnd"/>
      <w:r w:rsidRPr="00F37021">
        <w:rPr>
          <w:rStyle w:val="docsum-authors"/>
          <w:rFonts w:ascii="Arial" w:hAnsi="Arial" w:cs="Arial"/>
          <w:sz w:val="20"/>
          <w:szCs w:val="20"/>
        </w:rPr>
        <w:t xml:space="preserve"> T, </w:t>
      </w:r>
      <w:proofErr w:type="spellStart"/>
      <w:r w:rsidRPr="00F37021">
        <w:rPr>
          <w:rStyle w:val="docsum-authors"/>
          <w:rFonts w:ascii="Arial" w:hAnsi="Arial" w:cs="Arial"/>
          <w:sz w:val="20"/>
          <w:szCs w:val="20"/>
        </w:rPr>
        <w:t>Kähönen</w:t>
      </w:r>
      <w:proofErr w:type="spellEnd"/>
      <w:r w:rsidRPr="00F37021">
        <w:rPr>
          <w:rStyle w:val="docsum-authors"/>
          <w:rFonts w:ascii="Arial" w:hAnsi="Arial" w:cs="Arial"/>
          <w:sz w:val="20"/>
          <w:szCs w:val="20"/>
        </w:rPr>
        <w:t xml:space="preserve"> M, </w:t>
      </w:r>
      <w:proofErr w:type="spellStart"/>
      <w:r w:rsidRPr="00F37021">
        <w:rPr>
          <w:rStyle w:val="docsum-authors"/>
          <w:rFonts w:ascii="Arial" w:hAnsi="Arial" w:cs="Arial"/>
          <w:sz w:val="20"/>
          <w:szCs w:val="20"/>
        </w:rPr>
        <w:t>Kamatani</w:t>
      </w:r>
      <w:proofErr w:type="spellEnd"/>
      <w:r w:rsidRPr="00F37021">
        <w:rPr>
          <w:rStyle w:val="docsum-authors"/>
          <w:rFonts w:ascii="Arial" w:hAnsi="Arial" w:cs="Arial"/>
          <w:sz w:val="20"/>
          <w:szCs w:val="20"/>
        </w:rPr>
        <w:t xml:space="preserve"> Y, Kanai M, Karthikeyan S, </w:t>
      </w:r>
      <w:proofErr w:type="spellStart"/>
      <w:r w:rsidRPr="00F37021">
        <w:rPr>
          <w:rStyle w:val="docsum-authors"/>
          <w:rFonts w:ascii="Arial" w:hAnsi="Arial" w:cs="Arial"/>
          <w:sz w:val="20"/>
          <w:szCs w:val="20"/>
        </w:rPr>
        <w:t>Koskeridis</w:t>
      </w:r>
      <w:proofErr w:type="spellEnd"/>
      <w:r w:rsidRPr="00F37021">
        <w:rPr>
          <w:rStyle w:val="docsum-authors"/>
          <w:rFonts w:ascii="Arial" w:hAnsi="Arial" w:cs="Arial"/>
          <w:sz w:val="20"/>
          <w:szCs w:val="20"/>
        </w:rPr>
        <w:t xml:space="preserve"> F, Lange LA, </w:t>
      </w:r>
      <w:proofErr w:type="spellStart"/>
      <w:r w:rsidRPr="00F37021">
        <w:rPr>
          <w:rStyle w:val="docsum-authors"/>
          <w:rFonts w:ascii="Arial" w:hAnsi="Arial" w:cs="Arial"/>
          <w:sz w:val="20"/>
          <w:szCs w:val="20"/>
        </w:rPr>
        <w:t>Lehtimäki</w:t>
      </w:r>
      <w:proofErr w:type="spellEnd"/>
      <w:r w:rsidRPr="00F37021">
        <w:rPr>
          <w:rStyle w:val="docsum-authors"/>
          <w:rFonts w:ascii="Arial" w:hAnsi="Arial" w:cs="Arial"/>
          <w:sz w:val="20"/>
          <w:szCs w:val="20"/>
        </w:rPr>
        <w:t xml:space="preserve"> T, </w:t>
      </w:r>
      <w:proofErr w:type="spellStart"/>
      <w:r w:rsidRPr="00F37021">
        <w:rPr>
          <w:rStyle w:val="docsum-authors"/>
          <w:rFonts w:ascii="Arial" w:hAnsi="Arial" w:cs="Arial"/>
          <w:sz w:val="20"/>
          <w:szCs w:val="20"/>
        </w:rPr>
        <w:t>Linneberg</w:t>
      </w:r>
      <w:proofErr w:type="spellEnd"/>
      <w:r w:rsidRPr="00F37021">
        <w:rPr>
          <w:rStyle w:val="docsum-authors"/>
          <w:rFonts w:ascii="Arial" w:hAnsi="Arial" w:cs="Arial"/>
          <w:sz w:val="20"/>
          <w:szCs w:val="20"/>
        </w:rPr>
        <w:t xml:space="preserve"> A, Liu Y, </w:t>
      </w:r>
      <w:proofErr w:type="spellStart"/>
      <w:r w:rsidRPr="00F37021">
        <w:rPr>
          <w:rStyle w:val="docsum-authors"/>
          <w:rFonts w:ascii="Arial" w:hAnsi="Arial" w:cs="Arial"/>
          <w:sz w:val="20"/>
          <w:szCs w:val="20"/>
        </w:rPr>
        <w:t>Lyytikäinen</w:t>
      </w:r>
      <w:proofErr w:type="spellEnd"/>
      <w:r w:rsidRPr="00F37021">
        <w:rPr>
          <w:rStyle w:val="docsum-authors"/>
          <w:rFonts w:ascii="Arial" w:hAnsi="Arial" w:cs="Arial"/>
          <w:sz w:val="20"/>
          <w:szCs w:val="20"/>
        </w:rPr>
        <w:t xml:space="preserve"> LP, Manichaikul A, Matsuda K, </w:t>
      </w:r>
      <w:proofErr w:type="spellStart"/>
      <w:r w:rsidRPr="00F37021">
        <w:rPr>
          <w:rStyle w:val="docsum-authors"/>
          <w:rFonts w:ascii="Arial" w:hAnsi="Arial" w:cs="Arial"/>
          <w:sz w:val="20"/>
          <w:szCs w:val="20"/>
        </w:rPr>
        <w:t>Mohlke</w:t>
      </w:r>
      <w:proofErr w:type="spellEnd"/>
      <w:r w:rsidRPr="00F37021">
        <w:rPr>
          <w:rStyle w:val="docsum-authors"/>
          <w:rFonts w:ascii="Arial" w:hAnsi="Arial" w:cs="Arial"/>
          <w:sz w:val="20"/>
          <w:szCs w:val="20"/>
        </w:rPr>
        <w:t xml:space="preserve"> KL, </w:t>
      </w:r>
      <w:proofErr w:type="spellStart"/>
      <w:r w:rsidRPr="00F37021">
        <w:rPr>
          <w:rStyle w:val="docsum-authors"/>
          <w:rFonts w:ascii="Arial" w:hAnsi="Arial" w:cs="Arial"/>
          <w:sz w:val="20"/>
          <w:szCs w:val="20"/>
        </w:rPr>
        <w:t>Mononen</w:t>
      </w:r>
      <w:proofErr w:type="spellEnd"/>
      <w:r w:rsidRPr="00F37021">
        <w:rPr>
          <w:rStyle w:val="docsum-authors"/>
          <w:rFonts w:ascii="Arial" w:hAnsi="Arial" w:cs="Arial"/>
          <w:sz w:val="20"/>
          <w:szCs w:val="20"/>
        </w:rPr>
        <w:t xml:space="preserve"> N, Murakami Y, Nadkarni GN, </w:t>
      </w:r>
      <w:proofErr w:type="spellStart"/>
      <w:r w:rsidRPr="00F37021">
        <w:rPr>
          <w:rStyle w:val="docsum-authors"/>
          <w:rFonts w:ascii="Arial" w:hAnsi="Arial" w:cs="Arial"/>
          <w:sz w:val="20"/>
          <w:szCs w:val="20"/>
        </w:rPr>
        <w:t>Nikus</w:t>
      </w:r>
      <w:proofErr w:type="spellEnd"/>
      <w:r w:rsidRPr="00F37021">
        <w:rPr>
          <w:rStyle w:val="docsum-authors"/>
          <w:rFonts w:ascii="Arial" w:hAnsi="Arial" w:cs="Arial"/>
          <w:sz w:val="20"/>
          <w:szCs w:val="20"/>
        </w:rPr>
        <w:t xml:space="preserve"> K, </w:t>
      </w:r>
      <w:proofErr w:type="spellStart"/>
      <w:r w:rsidRPr="00F37021">
        <w:rPr>
          <w:rStyle w:val="docsum-authors"/>
          <w:rFonts w:ascii="Arial" w:hAnsi="Arial" w:cs="Arial"/>
          <w:sz w:val="20"/>
          <w:szCs w:val="20"/>
        </w:rPr>
        <w:t>Pankratz</w:t>
      </w:r>
      <w:proofErr w:type="spellEnd"/>
      <w:r w:rsidRPr="00F37021">
        <w:rPr>
          <w:rStyle w:val="docsum-authors"/>
          <w:rFonts w:ascii="Arial" w:hAnsi="Arial" w:cs="Arial"/>
          <w:sz w:val="20"/>
          <w:szCs w:val="20"/>
        </w:rPr>
        <w:t xml:space="preserve"> N, Pedersen O, Preuss M, Psaty BM, </w:t>
      </w:r>
      <w:proofErr w:type="spellStart"/>
      <w:r w:rsidRPr="00F37021">
        <w:rPr>
          <w:rStyle w:val="docsum-authors"/>
          <w:rFonts w:ascii="Arial" w:hAnsi="Arial" w:cs="Arial"/>
          <w:sz w:val="20"/>
          <w:szCs w:val="20"/>
        </w:rPr>
        <w:t>Raitakari</w:t>
      </w:r>
      <w:proofErr w:type="spellEnd"/>
      <w:r w:rsidRPr="00F37021">
        <w:rPr>
          <w:rStyle w:val="docsum-authors"/>
          <w:rFonts w:ascii="Arial" w:hAnsi="Arial" w:cs="Arial"/>
          <w:sz w:val="20"/>
          <w:szCs w:val="20"/>
        </w:rPr>
        <w:t xml:space="preserve"> OT, Rich SS, Rodriguez BAT, Rosen JD, Rotter JI, Schubert P, </w:t>
      </w:r>
      <w:proofErr w:type="spellStart"/>
      <w:r w:rsidRPr="00F37021">
        <w:rPr>
          <w:rStyle w:val="docsum-authors"/>
          <w:rFonts w:ascii="Arial" w:hAnsi="Arial" w:cs="Arial"/>
          <w:sz w:val="20"/>
          <w:szCs w:val="20"/>
        </w:rPr>
        <w:t>Spracklen</w:t>
      </w:r>
      <w:proofErr w:type="spellEnd"/>
      <w:r w:rsidRPr="00F37021">
        <w:rPr>
          <w:rStyle w:val="docsum-authors"/>
          <w:rFonts w:ascii="Arial" w:hAnsi="Arial" w:cs="Arial"/>
          <w:sz w:val="20"/>
          <w:szCs w:val="20"/>
        </w:rPr>
        <w:t xml:space="preserve"> CN, </w:t>
      </w:r>
      <w:proofErr w:type="spellStart"/>
      <w:r w:rsidRPr="00F37021">
        <w:rPr>
          <w:rStyle w:val="docsum-authors"/>
          <w:rFonts w:ascii="Arial" w:hAnsi="Arial" w:cs="Arial"/>
          <w:sz w:val="20"/>
          <w:szCs w:val="20"/>
        </w:rPr>
        <w:t>Surendran</w:t>
      </w:r>
      <w:proofErr w:type="spellEnd"/>
      <w:r w:rsidRPr="00F37021">
        <w:rPr>
          <w:rStyle w:val="docsum-authors"/>
          <w:rFonts w:ascii="Arial" w:hAnsi="Arial" w:cs="Arial"/>
          <w:sz w:val="20"/>
          <w:szCs w:val="20"/>
        </w:rPr>
        <w:t xml:space="preserve"> P, Tang H, Tardif JC, </w:t>
      </w:r>
      <w:proofErr w:type="spellStart"/>
      <w:r w:rsidRPr="00F37021">
        <w:rPr>
          <w:rStyle w:val="docsum-authors"/>
          <w:rFonts w:ascii="Arial" w:hAnsi="Arial" w:cs="Arial"/>
          <w:sz w:val="20"/>
          <w:szCs w:val="20"/>
        </w:rPr>
        <w:t>Ghanbari</w:t>
      </w:r>
      <w:proofErr w:type="spellEnd"/>
      <w:r w:rsidRPr="00F37021">
        <w:rPr>
          <w:rStyle w:val="docsum-authors"/>
          <w:rFonts w:ascii="Arial" w:hAnsi="Arial" w:cs="Arial"/>
          <w:sz w:val="20"/>
          <w:szCs w:val="20"/>
        </w:rPr>
        <w:t xml:space="preserve"> M, </w:t>
      </w:r>
      <w:proofErr w:type="spellStart"/>
      <w:r w:rsidRPr="00F37021">
        <w:rPr>
          <w:rStyle w:val="docsum-authors"/>
          <w:rFonts w:ascii="Arial" w:hAnsi="Arial" w:cs="Arial"/>
          <w:sz w:val="20"/>
          <w:szCs w:val="20"/>
        </w:rPr>
        <w:t>Völker</w:t>
      </w:r>
      <w:proofErr w:type="spellEnd"/>
      <w:r w:rsidRPr="00F37021">
        <w:rPr>
          <w:rStyle w:val="docsum-authors"/>
          <w:rFonts w:ascii="Arial" w:hAnsi="Arial" w:cs="Arial"/>
          <w:sz w:val="20"/>
          <w:szCs w:val="20"/>
        </w:rPr>
        <w:t xml:space="preserve"> U, </w:t>
      </w:r>
      <w:proofErr w:type="spellStart"/>
      <w:r w:rsidRPr="00F37021">
        <w:rPr>
          <w:rStyle w:val="docsum-authors"/>
          <w:rFonts w:ascii="Arial" w:hAnsi="Arial" w:cs="Arial"/>
          <w:sz w:val="20"/>
          <w:szCs w:val="20"/>
        </w:rPr>
        <w:t>Völzke</w:t>
      </w:r>
      <w:proofErr w:type="spellEnd"/>
      <w:r w:rsidRPr="00F37021">
        <w:rPr>
          <w:rStyle w:val="docsum-authors"/>
          <w:rFonts w:ascii="Arial" w:hAnsi="Arial" w:cs="Arial"/>
          <w:sz w:val="20"/>
          <w:szCs w:val="20"/>
        </w:rPr>
        <w:t xml:space="preserve"> H, Watkins NA, Weiss S; VA Million Veteran Program, Cai N, Kundu K, Watt SB, Walter K, </w:t>
      </w:r>
      <w:proofErr w:type="spellStart"/>
      <w:r w:rsidRPr="00F37021">
        <w:rPr>
          <w:rStyle w:val="docsum-authors"/>
          <w:rFonts w:ascii="Arial" w:hAnsi="Arial" w:cs="Arial"/>
          <w:sz w:val="20"/>
          <w:szCs w:val="20"/>
        </w:rPr>
        <w:t>Zonderman</w:t>
      </w:r>
      <w:proofErr w:type="spellEnd"/>
      <w:r w:rsidRPr="00F37021">
        <w:rPr>
          <w:rStyle w:val="docsum-authors"/>
          <w:rFonts w:ascii="Arial" w:hAnsi="Arial" w:cs="Arial"/>
          <w:sz w:val="20"/>
          <w:szCs w:val="20"/>
        </w:rPr>
        <w:t xml:space="preserve"> AB, Cho K, Li Y, Loos RJF, Knight JC, Georges M, </w:t>
      </w:r>
      <w:proofErr w:type="spellStart"/>
      <w:r w:rsidRPr="00F37021">
        <w:rPr>
          <w:rStyle w:val="docsum-authors"/>
          <w:rFonts w:ascii="Arial" w:hAnsi="Arial" w:cs="Arial"/>
          <w:sz w:val="20"/>
          <w:szCs w:val="20"/>
        </w:rPr>
        <w:t>Stegle</w:t>
      </w:r>
      <w:proofErr w:type="spellEnd"/>
      <w:r w:rsidRPr="00F37021">
        <w:rPr>
          <w:rStyle w:val="docsum-authors"/>
          <w:rFonts w:ascii="Arial" w:hAnsi="Arial" w:cs="Arial"/>
          <w:sz w:val="20"/>
          <w:szCs w:val="20"/>
        </w:rPr>
        <w:t xml:space="preserve"> O, </w:t>
      </w:r>
      <w:proofErr w:type="spellStart"/>
      <w:r w:rsidRPr="00F37021">
        <w:rPr>
          <w:rStyle w:val="docsum-authors"/>
          <w:rFonts w:ascii="Arial" w:hAnsi="Arial" w:cs="Arial"/>
          <w:sz w:val="20"/>
          <w:szCs w:val="20"/>
        </w:rPr>
        <w:t>Evangelou</w:t>
      </w:r>
      <w:proofErr w:type="spellEnd"/>
      <w:r w:rsidRPr="00F37021">
        <w:rPr>
          <w:rStyle w:val="docsum-authors"/>
          <w:rFonts w:ascii="Arial" w:hAnsi="Arial" w:cs="Arial"/>
          <w:sz w:val="20"/>
          <w:szCs w:val="20"/>
        </w:rPr>
        <w:t xml:space="preserve"> E, Okada Y, Roberts DJ, Inouye M, Johnson AD, Auer PL, </w:t>
      </w:r>
      <w:proofErr w:type="spellStart"/>
      <w:r w:rsidRPr="00F37021">
        <w:rPr>
          <w:rStyle w:val="docsum-authors"/>
          <w:rFonts w:ascii="Arial" w:hAnsi="Arial" w:cs="Arial"/>
          <w:sz w:val="20"/>
          <w:szCs w:val="20"/>
        </w:rPr>
        <w:t>Astle</w:t>
      </w:r>
      <w:proofErr w:type="spellEnd"/>
      <w:r w:rsidRPr="00F37021">
        <w:rPr>
          <w:rStyle w:val="docsum-authors"/>
          <w:rFonts w:ascii="Arial" w:hAnsi="Arial" w:cs="Arial"/>
          <w:sz w:val="20"/>
          <w:szCs w:val="20"/>
        </w:rPr>
        <w:t xml:space="preserve"> WJ, Reiner AP, Butterworth AS, Ouwehand WH, Lettre G, Sankaran VG, </w:t>
      </w:r>
      <w:proofErr w:type="spellStart"/>
      <w:r w:rsidRPr="00F37021">
        <w:rPr>
          <w:rStyle w:val="docsum-authors"/>
          <w:rFonts w:ascii="Arial" w:hAnsi="Arial" w:cs="Arial"/>
          <w:sz w:val="20"/>
          <w:szCs w:val="20"/>
        </w:rPr>
        <w:t>Soranzo</w:t>
      </w:r>
      <w:proofErr w:type="spellEnd"/>
      <w:r w:rsidRPr="00F37021">
        <w:rPr>
          <w:rStyle w:val="docsum-authors"/>
          <w:rFonts w:ascii="Arial" w:hAnsi="Arial" w:cs="Arial"/>
          <w:sz w:val="20"/>
          <w:szCs w:val="20"/>
        </w:rPr>
        <w:t xml:space="preserve"> N. </w:t>
      </w:r>
      <w:r w:rsidRPr="00B84311">
        <w:rPr>
          <w:rStyle w:val="docsum-authors"/>
          <w:rFonts w:ascii="Arial" w:hAnsi="Arial" w:cs="Arial"/>
          <w:b/>
          <w:bCs/>
          <w:i/>
          <w:iCs/>
          <w:sz w:val="20"/>
          <w:szCs w:val="20"/>
        </w:rPr>
        <w:t xml:space="preserve">The </w:t>
      </w:r>
      <w:r>
        <w:rPr>
          <w:rStyle w:val="docsum-authors"/>
          <w:rFonts w:ascii="Arial" w:hAnsi="Arial" w:cs="Arial"/>
          <w:b/>
          <w:bCs/>
          <w:i/>
          <w:iCs/>
          <w:sz w:val="20"/>
          <w:szCs w:val="20"/>
        </w:rPr>
        <w:t>p</w:t>
      </w:r>
      <w:r w:rsidRPr="00B84311">
        <w:rPr>
          <w:rStyle w:val="docsum-authors"/>
          <w:rFonts w:ascii="Arial" w:hAnsi="Arial" w:cs="Arial"/>
          <w:b/>
          <w:bCs/>
          <w:i/>
          <w:iCs/>
          <w:sz w:val="20"/>
          <w:szCs w:val="20"/>
        </w:rPr>
        <w:t xml:space="preserve">olygenic and </w:t>
      </w:r>
      <w:r>
        <w:rPr>
          <w:rStyle w:val="docsum-authors"/>
          <w:rFonts w:ascii="Arial" w:hAnsi="Arial" w:cs="Arial"/>
          <w:b/>
          <w:bCs/>
          <w:i/>
          <w:iCs/>
          <w:sz w:val="20"/>
          <w:szCs w:val="20"/>
        </w:rPr>
        <w:t>m</w:t>
      </w:r>
      <w:r w:rsidRPr="00B84311">
        <w:rPr>
          <w:rStyle w:val="docsum-authors"/>
          <w:rFonts w:ascii="Arial" w:hAnsi="Arial" w:cs="Arial"/>
          <w:b/>
          <w:bCs/>
          <w:i/>
          <w:iCs/>
          <w:sz w:val="20"/>
          <w:szCs w:val="20"/>
        </w:rPr>
        <w:t xml:space="preserve">onogenic </w:t>
      </w:r>
      <w:r>
        <w:rPr>
          <w:rStyle w:val="docsum-authors"/>
          <w:rFonts w:ascii="Arial" w:hAnsi="Arial" w:cs="Arial"/>
          <w:b/>
          <w:bCs/>
          <w:i/>
          <w:iCs/>
          <w:sz w:val="20"/>
          <w:szCs w:val="20"/>
        </w:rPr>
        <w:t>b</w:t>
      </w:r>
      <w:r w:rsidRPr="00B84311">
        <w:rPr>
          <w:rStyle w:val="docsum-authors"/>
          <w:rFonts w:ascii="Arial" w:hAnsi="Arial" w:cs="Arial"/>
          <w:b/>
          <w:bCs/>
          <w:i/>
          <w:iCs/>
          <w:sz w:val="20"/>
          <w:szCs w:val="20"/>
        </w:rPr>
        <w:t xml:space="preserve">asis of </w:t>
      </w:r>
      <w:r>
        <w:rPr>
          <w:rStyle w:val="docsum-authors"/>
          <w:rFonts w:ascii="Arial" w:hAnsi="Arial" w:cs="Arial"/>
          <w:b/>
          <w:bCs/>
          <w:i/>
          <w:iCs/>
          <w:sz w:val="20"/>
          <w:szCs w:val="20"/>
        </w:rPr>
        <w:t>b</w:t>
      </w:r>
      <w:r w:rsidRPr="00B84311">
        <w:rPr>
          <w:rStyle w:val="docsum-authors"/>
          <w:rFonts w:ascii="Arial" w:hAnsi="Arial" w:cs="Arial"/>
          <w:b/>
          <w:bCs/>
          <w:i/>
          <w:iCs/>
          <w:sz w:val="20"/>
          <w:szCs w:val="20"/>
        </w:rPr>
        <w:t xml:space="preserve">lood </w:t>
      </w:r>
      <w:r>
        <w:rPr>
          <w:rStyle w:val="docsum-authors"/>
          <w:rFonts w:ascii="Arial" w:hAnsi="Arial" w:cs="Arial"/>
          <w:b/>
          <w:bCs/>
          <w:i/>
          <w:iCs/>
          <w:sz w:val="20"/>
          <w:szCs w:val="20"/>
        </w:rPr>
        <w:t>t</w:t>
      </w:r>
      <w:r w:rsidRPr="00B84311">
        <w:rPr>
          <w:rStyle w:val="docsum-authors"/>
          <w:rFonts w:ascii="Arial" w:hAnsi="Arial" w:cs="Arial"/>
          <w:b/>
          <w:bCs/>
          <w:i/>
          <w:iCs/>
          <w:sz w:val="20"/>
          <w:szCs w:val="20"/>
        </w:rPr>
        <w:t xml:space="preserve">raits and </w:t>
      </w:r>
      <w:r>
        <w:rPr>
          <w:rStyle w:val="docsum-authors"/>
          <w:rFonts w:ascii="Arial" w:hAnsi="Arial" w:cs="Arial"/>
          <w:b/>
          <w:bCs/>
          <w:i/>
          <w:iCs/>
          <w:sz w:val="20"/>
          <w:szCs w:val="20"/>
        </w:rPr>
        <w:t>d</w:t>
      </w:r>
      <w:r w:rsidRPr="00B84311">
        <w:rPr>
          <w:rStyle w:val="docsum-authors"/>
          <w:rFonts w:ascii="Arial" w:hAnsi="Arial" w:cs="Arial"/>
          <w:b/>
          <w:bCs/>
          <w:i/>
          <w:iCs/>
          <w:sz w:val="20"/>
          <w:szCs w:val="20"/>
        </w:rPr>
        <w:t>iseases.</w:t>
      </w:r>
      <w:r w:rsidRPr="00F37021">
        <w:rPr>
          <w:rStyle w:val="docsum-authors"/>
          <w:rFonts w:ascii="Arial" w:hAnsi="Arial" w:cs="Arial"/>
          <w:sz w:val="20"/>
          <w:szCs w:val="20"/>
        </w:rPr>
        <w:t xml:space="preserve"> </w:t>
      </w:r>
      <w:r w:rsidRPr="00F37021">
        <w:rPr>
          <w:rStyle w:val="docsum-journal-citation"/>
          <w:rFonts w:ascii="Arial" w:hAnsi="Arial" w:cs="Arial"/>
          <w:sz w:val="20"/>
          <w:szCs w:val="20"/>
        </w:rPr>
        <w:t>Cell. 2020 Sep 3</w:t>
      </w:r>
      <w:r>
        <w:rPr>
          <w:rStyle w:val="docsum-journal-citation"/>
          <w:rFonts w:ascii="Arial" w:hAnsi="Arial" w:cs="Arial"/>
          <w:sz w:val="20"/>
          <w:szCs w:val="20"/>
        </w:rPr>
        <w:t xml:space="preserve">. Vol. </w:t>
      </w:r>
      <w:r w:rsidRPr="00F37021">
        <w:rPr>
          <w:rStyle w:val="docsum-journal-citation"/>
          <w:rFonts w:ascii="Arial" w:hAnsi="Arial" w:cs="Arial"/>
          <w:sz w:val="20"/>
          <w:szCs w:val="20"/>
        </w:rPr>
        <w:t>182</w:t>
      </w:r>
      <w:r>
        <w:rPr>
          <w:rStyle w:val="docsum-journal-citation"/>
          <w:rFonts w:ascii="Arial" w:hAnsi="Arial" w:cs="Arial"/>
          <w:sz w:val="20"/>
          <w:szCs w:val="20"/>
        </w:rPr>
        <w:t xml:space="preserve">, issue </w:t>
      </w:r>
      <w:r w:rsidRPr="00F37021">
        <w:rPr>
          <w:rStyle w:val="docsum-journal-citation"/>
          <w:rFonts w:ascii="Arial" w:hAnsi="Arial" w:cs="Arial"/>
          <w:sz w:val="20"/>
          <w:szCs w:val="20"/>
        </w:rPr>
        <w:t>5</w:t>
      </w:r>
      <w:r>
        <w:rPr>
          <w:rStyle w:val="docsum-journal-citation"/>
          <w:rFonts w:ascii="Arial" w:hAnsi="Arial" w:cs="Arial"/>
          <w:sz w:val="20"/>
          <w:szCs w:val="20"/>
        </w:rPr>
        <w:t xml:space="preserve">, pp. </w:t>
      </w:r>
      <w:r w:rsidRPr="00F37021">
        <w:rPr>
          <w:rStyle w:val="docsum-journal-citation"/>
          <w:rFonts w:ascii="Arial" w:hAnsi="Arial" w:cs="Arial"/>
          <w:sz w:val="20"/>
          <w:szCs w:val="20"/>
        </w:rPr>
        <w:t>1214-1231.</w:t>
      </w:r>
      <w:r w:rsidRPr="00F37021">
        <w:rPr>
          <w:rFonts w:ascii="Arial" w:hAnsi="Arial" w:cs="Arial"/>
          <w:sz w:val="20"/>
          <w:szCs w:val="20"/>
        </w:rPr>
        <w:t xml:space="preserve"> </w:t>
      </w:r>
      <w:r w:rsidRPr="00F37021">
        <w:rPr>
          <w:rStyle w:val="citation-part"/>
          <w:rFonts w:ascii="Arial" w:hAnsi="Arial" w:cs="Arial"/>
          <w:sz w:val="20"/>
          <w:szCs w:val="20"/>
        </w:rPr>
        <w:t xml:space="preserve">PM: </w:t>
      </w:r>
      <w:r w:rsidRPr="00F37021">
        <w:rPr>
          <w:rStyle w:val="docsum-pmid"/>
          <w:rFonts w:ascii="Arial" w:hAnsi="Arial" w:cs="Arial"/>
          <w:sz w:val="20"/>
          <w:szCs w:val="20"/>
        </w:rPr>
        <w:t xml:space="preserve">32888494. </w:t>
      </w:r>
      <w:hyperlink r:id="rId362" w:tgtFrame="_blank" w:history="1">
        <w:r w:rsidRPr="00B84311">
          <w:rPr>
            <w:rStyle w:val="docsum-authors"/>
            <w:rFonts w:ascii="Arial" w:hAnsi="Arial" w:cs="Arial"/>
            <w:sz w:val="20"/>
            <w:szCs w:val="20"/>
          </w:rPr>
          <w:t>PMC7482360.</w:t>
        </w:r>
      </w:hyperlink>
      <w:r w:rsidRPr="00F37021">
        <w:rPr>
          <w:rStyle w:val="docsum-authors"/>
          <w:rFonts w:ascii="Arial" w:hAnsi="Arial" w:cs="Arial"/>
          <w:sz w:val="20"/>
          <w:szCs w:val="20"/>
        </w:rPr>
        <w:t xml:space="preserve"> </w:t>
      </w:r>
    </w:p>
    <w:p w14:paraId="2D65BE70" w14:textId="5F16E740" w:rsidR="009B30E5" w:rsidRDefault="009B30E5" w:rsidP="00411F77">
      <w:pPr>
        <w:pStyle w:val="details"/>
        <w:rPr>
          <w:rStyle w:val="docsum-pmid"/>
          <w:rFonts w:ascii="Arial" w:hAnsi="Arial" w:cs="Arial"/>
          <w:sz w:val="20"/>
          <w:szCs w:val="20"/>
        </w:rPr>
      </w:pPr>
      <w:r w:rsidRPr="00257369">
        <w:rPr>
          <w:rStyle w:val="labs-docsum-authors"/>
          <w:rFonts w:ascii="Arial" w:hAnsi="Arial" w:cs="Arial"/>
          <w:sz w:val="20"/>
          <w:szCs w:val="20"/>
        </w:rPr>
        <w:t xml:space="preserve">Wang Z, Chen H, Bartz TM, </w:t>
      </w:r>
      <w:proofErr w:type="spellStart"/>
      <w:r w:rsidRPr="00257369">
        <w:rPr>
          <w:rStyle w:val="labs-docsum-authors"/>
          <w:rFonts w:ascii="Arial" w:hAnsi="Arial" w:cs="Arial"/>
          <w:sz w:val="20"/>
          <w:szCs w:val="20"/>
        </w:rPr>
        <w:t>Bielak</w:t>
      </w:r>
      <w:proofErr w:type="spellEnd"/>
      <w:r w:rsidRPr="00257369">
        <w:rPr>
          <w:rStyle w:val="labs-docsum-authors"/>
          <w:rFonts w:ascii="Arial" w:hAnsi="Arial" w:cs="Arial"/>
          <w:sz w:val="20"/>
          <w:szCs w:val="20"/>
        </w:rPr>
        <w:t xml:space="preserve"> LF, Chasman DI, </w:t>
      </w:r>
      <w:proofErr w:type="spellStart"/>
      <w:r w:rsidRPr="00257369">
        <w:rPr>
          <w:rStyle w:val="labs-docsum-authors"/>
          <w:rFonts w:ascii="Arial" w:hAnsi="Arial" w:cs="Arial"/>
          <w:sz w:val="20"/>
          <w:szCs w:val="20"/>
        </w:rPr>
        <w:t>Feitosa</w:t>
      </w:r>
      <w:proofErr w:type="spellEnd"/>
      <w:r w:rsidRPr="00257369">
        <w:rPr>
          <w:rStyle w:val="labs-docsum-authors"/>
          <w:rFonts w:ascii="Arial" w:hAnsi="Arial" w:cs="Arial"/>
          <w:sz w:val="20"/>
          <w:szCs w:val="20"/>
        </w:rPr>
        <w:t xml:space="preserve"> MF, </w:t>
      </w:r>
      <w:proofErr w:type="spellStart"/>
      <w:r w:rsidRPr="00257369">
        <w:rPr>
          <w:rStyle w:val="labs-docsum-authors"/>
          <w:rFonts w:ascii="Arial" w:hAnsi="Arial" w:cs="Arial"/>
          <w:sz w:val="20"/>
          <w:szCs w:val="20"/>
        </w:rPr>
        <w:t>Franceschini</w:t>
      </w:r>
      <w:proofErr w:type="spellEnd"/>
      <w:r w:rsidRPr="00257369">
        <w:rPr>
          <w:rStyle w:val="labs-docsum-authors"/>
          <w:rFonts w:ascii="Arial" w:hAnsi="Arial" w:cs="Arial"/>
          <w:sz w:val="20"/>
          <w:szCs w:val="20"/>
        </w:rPr>
        <w:t xml:space="preserve"> N, Guo X, Lim E, </w:t>
      </w:r>
      <w:proofErr w:type="spellStart"/>
      <w:r w:rsidRPr="00257369">
        <w:rPr>
          <w:rStyle w:val="labs-docsum-authors"/>
          <w:rFonts w:ascii="Arial" w:hAnsi="Arial" w:cs="Arial"/>
          <w:sz w:val="20"/>
          <w:szCs w:val="20"/>
        </w:rPr>
        <w:t>Noordam</w:t>
      </w:r>
      <w:proofErr w:type="spellEnd"/>
      <w:r w:rsidRPr="00257369">
        <w:rPr>
          <w:rStyle w:val="labs-docsum-authors"/>
          <w:rFonts w:ascii="Arial" w:hAnsi="Arial" w:cs="Arial"/>
          <w:sz w:val="20"/>
          <w:szCs w:val="20"/>
        </w:rPr>
        <w:t xml:space="preserve"> R, Richard MA, Wang H, Cade B, </w:t>
      </w:r>
      <w:proofErr w:type="spellStart"/>
      <w:r w:rsidRPr="00257369">
        <w:rPr>
          <w:rStyle w:val="labs-docsum-authors"/>
          <w:rFonts w:ascii="Arial" w:hAnsi="Arial" w:cs="Arial"/>
          <w:sz w:val="20"/>
          <w:szCs w:val="20"/>
        </w:rPr>
        <w:t>Cupples</w:t>
      </w:r>
      <w:proofErr w:type="spellEnd"/>
      <w:r w:rsidRPr="00257369">
        <w:rPr>
          <w:rStyle w:val="labs-docsum-authors"/>
          <w:rFonts w:ascii="Arial" w:hAnsi="Arial" w:cs="Arial"/>
          <w:sz w:val="20"/>
          <w:szCs w:val="20"/>
        </w:rPr>
        <w:t xml:space="preserve"> LA, de Vries PS, </w:t>
      </w:r>
      <w:proofErr w:type="spellStart"/>
      <w:r w:rsidRPr="00257369">
        <w:rPr>
          <w:rStyle w:val="labs-docsum-authors"/>
          <w:rFonts w:ascii="Arial" w:hAnsi="Arial" w:cs="Arial"/>
          <w:sz w:val="20"/>
          <w:szCs w:val="20"/>
        </w:rPr>
        <w:t>Giulanini</w:t>
      </w:r>
      <w:proofErr w:type="spellEnd"/>
      <w:r w:rsidRPr="00257369">
        <w:rPr>
          <w:rStyle w:val="labs-docsum-authors"/>
          <w:rFonts w:ascii="Arial" w:hAnsi="Arial" w:cs="Arial"/>
          <w:sz w:val="20"/>
          <w:szCs w:val="20"/>
        </w:rPr>
        <w:t xml:space="preserve"> F, Lee J, Lemaitre RN, Martin LW, Reiner AP, Rich SS, Schreiner PJ, Sidney S, </w:t>
      </w:r>
      <w:proofErr w:type="spellStart"/>
      <w:r w:rsidRPr="00257369">
        <w:rPr>
          <w:rStyle w:val="labs-docsum-authors"/>
          <w:rFonts w:ascii="Arial" w:hAnsi="Arial" w:cs="Arial"/>
          <w:sz w:val="20"/>
          <w:szCs w:val="20"/>
        </w:rPr>
        <w:t>Sitlani</w:t>
      </w:r>
      <w:proofErr w:type="spellEnd"/>
      <w:r w:rsidRPr="00257369">
        <w:rPr>
          <w:rStyle w:val="labs-docsum-authors"/>
          <w:rFonts w:ascii="Arial" w:hAnsi="Arial" w:cs="Arial"/>
          <w:sz w:val="20"/>
          <w:szCs w:val="20"/>
        </w:rPr>
        <w:t xml:space="preserve"> CM, Smith JA, Willems van Dijk K, Yao J, Zhao W, </w:t>
      </w:r>
      <w:proofErr w:type="spellStart"/>
      <w:r w:rsidRPr="00257369">
        <w:rPr>
          <w:rStyle w:val="labs-docsum-authors"/>
          <w:rFonts w:ascii="Arial" w:hAnsi="Arial" w:cs="Arial"/>
          <w:sz w:val="20"/>
          <w:szCs w:val="20"/>
        </w:rPr>
        <w:t>Fornage</w:t>
      </w:r>
      <w:proofErr w:type="spellEnd"/>
      <w:r w:rsidRPr="00257369">
        <w:rPr>
          <w:rStyle w:val="labs-docsum-authors"/>
          <w:rFonts w:ascii="Arial" w:hAnsi="Arial" w:cs="Arial"/>
          <w:sz w:val="20"/>
          <w:szCs w:val="20"/>
        </w:rPr>
        <w:t xml:space="preserve"> M, </w:t>
      </w:r>
      <w:proofErr w:type="spellStart"/>
      <w:r w:rsidRPr="00257369">
        <w:rPr>
          <w:rStyle w:val="labs-docsum-authors"/>
          <w:rFonts w:ascii="Arial" w:hAnsi="Arial" w:cs="Arial"/>
          <w:sz w:val="20"/>
          <w:szCs w:val="20"/>
        </w:rPr>
        <w:t>Kardia</w:t>
      </w:r>
      <w:proofErr w:type="spellEnd"/>
      <w:r w:rsidRPr="00257369">
        <w:rPr>
          <w:rStyle w:val="labs-docsum-authors"/>
          <w:rFonts w:ascii="Arial" w:hAnsi="Arial" w:cs="Arial"/>
          <w:sz w:val="20"/>
          <w:szCs w:val="20"/>
        </w:rPr>
        <w:t xml:space="preserve"> SLR, Kooperberg C, Liu CT, Mook-Kanamori DO, Province MA, Psaty BM, Redline S, </w:t>
      </w:r>
      <w:proofErr w:type="spellStart"/>
      <w:r w:rsidRPr="00257369">
        <w:rPr>
          <w:rStyle w:val="labs-docsum-authors"/>
          <w:rFonts w:ascii="Arial" w:hAnsi="Arial" w:cs="Arial"/>
          <w:sz w:val="20"/>
          <w:szCs w:val="20"/>
        </w:rPr>
        <w:t>Ridker</w:t>
      </w:r>
      <w:proofErr w:type="spellEnd"/>
      <w:r w:rsidRPr="00257369">
        <w:rPr>
          <w:rStyle w:val="labs-docsum-authors"/>
          <w:rFonts w:ascii="Arial" w:hAnsi="Arial" w:cs="Arial"/>
          <w:sz w:val="20"/>
          <w:szCs w:val="20"/>
        </w:rPr>
        <w:t xml:space="preserve"> PM, Rotter JI, Boerwinkle E, Morrison AC. </w:t>
      </w:r>
      <w:hyperlink r:id="rId363" w:history="1">
        <w:r w:rsidRPr="00257369">
          <w:rPr>
            <w:rFonts w:asciiTheme="minorHAnsi" w:eastAsiaTheme="minorHAnsi" w:hAnsiTheme="minorHAnsi" w:cstheme="minorBidi"/>
            <w:b/>
            <w:bCs/>
            <w:i/>
            <w:iCs/>
            <w:color w:val="303030"/>
            <w:sz w:val="22"/>
            <w:szCs w:val="22"/>
            <w:shd w:val="clear" w:color="auto" w:fill="FFFFFF"/>
          </w:rPr>
          <w:t xml:space="preserve">Role of </w:t>
        </w:r>
        <w:r>
          <w:rPr>
            <w:rFonts w:asciiTheme="minorHAnsi" w:eastAsiaTheme="minorHAnsi" w:hAnsiTheme="minorHAnsi" w:cstheme="minorBidi"/>
            <w:b/>
            <w:bCs/>
            <w:i/>
            <w:iCs/>
            <w:color w:val="303030"/>
            <w:sz w:val="22"/>
            <w:szCs w:val="22"/>
            <w:shd w:val="clear" w:color="auto" w:fill="FFFFFF"/>
          </w:rPr>
          <w:t>r</w:t>
        </w:r>
        <w:r w:rsidRPr="00257369">
          <w:rPr>
            <w:rFonts w:asciiTheme="minorHAnsi" w:eastAsiaTheme="minorHAnsi" w:hAnsiTheme="minorHAnsi" w:cstheme="minorBidi"/>
            <w:b/>
            <w:bCs/>
            <w:i/>
            <w:iCs/>
            <w:color w:val="303030"/>
            <w:sz w:val="22"/>
            <w:szCs w:val="22"/>
            <w:shd w:val="clear" w:color="auto" w:fill="FFFFFF"/>
          </w:rPr>
          <w:t xml:space="preserve">are and </w:t>
        </w:r>
        <w:r>
          <w:rPr>
            <w:rFonts w:asciiTheme="minorHAnsi" w:eastAsiaTheme="minorHAnsi" w:hAnsiTheme="minorHAnsi" w:cstheme="minorBidi"/>
            <w:b/>
            <w:bCs/>
            <w:i/>
            <w:iCs/>
            <w:color w:val="303030"/>
            <w:sz w:val="22"/>
            <w:szCs w:val="22"/>
            <w:shd w:val="clear" w:color="auto" w:fill="FFFFFF"/>
          </w:rPr>
          <w:t>l</w:t>
        </w:r>
        <w:r w:rsidRPr="00257369">
          <w:rPr>
            <w:rFonts w:asciiTheme="minorHAnsi" w:eastAsiaTheme="minorHAnsi" w:hAnsiTheme="minorHAnsi" w:cstheme="minorBidi"/>
            <w:b/>
            <w:bCs/>
            <w:i/>
            <w:iCs/>
            <w:color w:val="303030"/>
            <w:sz w:val="22"/>
            <w:szCs w:val="22"/>
            <w:shd w:val="clear" w:color="auto" w:fill="FFFFFF"/>
          </w:rPr>
          <w:t>ow-</w:t>
        </w:r>
        <w:r>
          <w:rPr>
            <w:rFonts w:asciiTheme="minorHAnsi" w:eastAsiaTheme="minorHAnsi" w:hAnsiTheme="minorHAnsi" w:cstheme="minorBidi"/>
            <w:b/>
            <w:bCs/>
            <w:i/>
            <w:iCs/>
            <w:color w:val="303030"/>
            <w:sz w:val="22"/>
            <w:szCs w:val="22"/>
            <w:shd w:val="clear" w:color="auto" w:fill="FFFFFF"/>
          </w:rPr>
          <w:t>f</w:t>
        </w:r>
        <w:r w:rsidRPr="00257369">
          <w:rPr>
            <w:rFonts w:asciiTheme="minorHAnsi" w:eastAsiaTheme="minorHAnsi" w:hAnsiTheme="minorHAnsi" w:cstheme="minorBidi"/>
            <w:b/>
            <w:bCs/>
            <w:i/>
            <w:iCs/>
            <w:color w:val="303030"/>
            <w:sz w:val="22"/>
            <w:szCs w:val="22"/>
            <w:shd w:val="clear" w:color="auto" w:fill="FFFFFF"/>
          </w:rPr>
          <w:t xml:space="preserve">requency Variants in Gene-Alcohol Interactions on Plasma Lipid Levels. </w:t>
        </w:r>
      </w:hyperlink>
      <w:r w:rsidRPr="00257369">
        <w:rPr>
          <w:rStyle w:val="labs-docsum-journal-citation"/>
          <w:rFonts w:ascii="Arial" w:hAnsi="Arial" w:cs="Arial"/>
          <w:sz w:val="20"/>
          <w:szCs w:val="20"/>
        </w:rPr>
        <w:t xml:space="preserve">Circ </w:t>
      </w:r>
      <w:proofErr w:type="spellStart"/>
      <w:r w:rsidRPr="00257369">
        <w:rPr>
          <w:rStyle w:val="labs-docsum-journal-citation"/>
          <w:rFonts w:ascii="Arial" w:hAnsi="Arial" w:cs="Arial"/>
          <w:sz w:val="20"/>
          <w:szCs w:val="20"/>
        </w:rPr>
        <w:t>Genom</w:t>
      </w:r>
      <w:proofErr w:type="spellEnd"/>
      <w:r w:rsidRPr="00257369">
        <w:rPr>
          <w:rStyle w:val="labs-docsum-journal-citation"/>
          <w:rFonts w:ascii="Arial" w:hAnsi="Arial" w:cs="Arial"/>
          <w:sz w:val="20"/>
          <w:szCs w:val="20"/>
        </w:rPr>
        <w:t xml:space="preserve"> Precis Med. 2020 Jun 8. </w:t>
      </w:r>
      <w:proofErr w:type="spellStart"/>
      <w:r w:rsidRPr="00257369">
        <w:rPr>
          <w:rStyle w:val="labs-docsum-journal-citation"/>
          <w:rFonts w:ascii="Arial" w:hAnsi="Arial" w:cs="Arial"/>
          <w:sz w:val="20"/>
          <w:szCs w:val="20"/>
        </w:rPr>
        <w:t>doi</w:t>
      </w:r>
      <w:proofErr w:type="spellEnd"/>
      <w:r w:rsidRPr="00257369">
        <w:rPr>
          <w:rStyle w:val="labs-docsum-journal-citation"/>
          <w:rFonts w:ascii="Arial" w:hAnsi="Arial" w:cs="Arial"/>
          <w:sz w:val="20"/>
          <w:szCs w:val="20"/>
        </w:rPr>
        <w:t>: 10.1161/CIRCGEN.119.002772. Online ahead of print.</w:t>
      </w:r>
      <w:r w:rsidRPr="00257369">
        <w:rPr>
          <w:rFonts w:ascii="Arial" w:hAnsi="Arial" w:cs="Arial"/>
          <w:sz w:val="20"/>
          <w:szCs w:val="20"/>
        </w:rPr>
        <w:t xml:space="preserve"> </w:t>
      </w:r>
      <w:r w:rsidRPr="00257369">
        <w:rPr>
          <w:rStyle w:val="citation-part"/>
          <w:rFonts w:ascii="Arial" w:hAnsi="Arial" w:cs="Arial"/>
          <w:sz w:val="20"/>
          <w:szCs w:val="20"/>
        </w:rPr>
        <w:t xml:space="preserve">PM: </w:t>
      </w:r>
      <w:r w:rsidRPr="00257369">
        <w:rPr>
          <w:rStyle w:val="docsum-pmid"/>
          <w:rFonts w:ascii="Arial" w:hAnsi="Arial" w:cs="Arial"/>
          <w:sz w:val="20"/>
          <w:szCs w:val="20"/>
        </w:rPr>
        <w:t>32510982.</w:t>
      </w:r>
      <w:r w:rsidR="00614D76">
        <w:rPr>
          <w:rStyle w:val="docsum-pmid"/>
          <w:rFonts w:ascii="Arial" w:hAnsi="Arial" w:cs="Arial"/>
          <w:sz w:val="20"/>
          <w:szCs w:val="20"/>
        </w:rPr>
        <w:t xml:space="preserve"> </w:t>
      </w:r>
      <w:r w:rsidR="00614D76" w:rsidRPr="00614D76">
        <w:rPr>
          <w:rFonts w:ascii="Arial" w:hAnsi="Arial" w:cs="Arial"/>
          <w:sz w:val="20"/>
          <w:szCs w:val="20"/>
        </w:rPr>
        <w:t>PMC7442680.</w:t>
      </w:r>
    </w:p>
    <w:p w14:paraId="33478CF4" w14:textId="77777777" w:rsidR="008F76DC" w:rsidRPr="008F76DC" w:rsidRDefault="008F76DC" w:rsidP="008F76DC">
      <w:pPr>
        <w:rPr>
          <w:rFonts w:ascii="Arial" w:hAnsi="Arial" w:cs="Arial"/>
          <w:sz w:val="20"/>
          <w:szCs w:val="20"/>
        </w:rPr>
      </w:pPr>
      <w:r w:rsidRPr="00F87080">
        <w:rPr>
          <w:rStyle w:val="labs-docsum-authors"/>
          <w:rFonts w:ascii="Arial" w:hAnsi="Arial" w:cs="Arial"/>
          <w:sz w:val="20"/>
          <w:szCs w:val="20"/>
        </w:rPr>
        <w:t xml:space="preserve">Weng LC, Hall AW, Choi SH, Jurgens SJ, </w:t>
      </w:r>
      <w:proofErr w:type="spellStart"/>
      <w:r w:rsidRPr="00F87080">
        <w:rPr>
          <w:rStyle w:val="labs-docsum-authors"/>
          <w:rFonts w:ascii="Arial" w:hAnsi="Arial" w:cs="Arial"/>
          <w:sz w:val="20"/>
          <w:szCs w:val="20"/>
        </w:rPr>
        <w:t>Haessler</w:t>
      </w:r>
      <w:proofErr w:type="spellEnd"/>
      <w:r w:rsidRPr="00F87080">
        <w:rPr>
          <w:rStyle w:val="labs-docsum-authors"/>
          <w:rFonts w:ascii="Arial" w:hAnsi="Arial" w:cs="Arial"/>
          <w:sz w:val="20"/>
          <w:szCs w:val="20"/>
        </w:rPr>
        <w:t xml:space="preserve"> J, </w:t>
      </w:r>
      <w:proofErr w:type="spellStart"/>
      <w:r w:rsidRPr="00F87080">
        <w:rPr>
          <w:rStyle w:val="labs-docsum-authors"/>
          <w:rFonts w:ascii="Arial" w:hAnsi="Arial" w:cs="Arial"/>
          <w:sz w:val="20"/>
          <w:szCs w:val="20"/>
        </w:rPr>
        <w:t>Bihlmeyer</w:t>
      </w:r>
      <w:proofErr w:type="spellEnd"/>
      <w:r w:rsidRPr="00F87080">
        <w:rPr>
          <w:rStyle w:val="labs-docsum-authors"/>
          <w:rFonts w:ascii="Arial" w:hAnsi="Arial" w:cs="Arial"/>
          <w:sz w:val="20"/>
          <w:szCs w:val="20"/>
        </w:rPr>
        <w:t xml:space="preserve"> NA, </w:t>
      </w:r>
      <w:proofErr w:type="spellStart"/>
      <w:r w:rsidRPr="00F87080">
        <w:rPr>
          <w:rStyle w:val="labs-docsum-authors"/>
          <w:rFonts w:ascii="Arial" w:hAnsi="Arial" w:cs="Arial"/>
          <w:sz w:val="20"/>
          <w:szCs w:val="20"/>
        </w:rPr>
        <w:t>Grarup</w:t>
      </w:r>
      <w:proofErr w:type="spellEnd"/>
      <w:r w:rsidRPr="00F87080">
        <w:rPr>
          <w:rStyle w:val="labs-docsum-authors"/>
          <w:rFonts w:ascii="Arial" w:hAnsi="Arial" w:cs="Arial"/>
          <w:sz w:val="20"/>
          <w:szCs w:val="20"/>
        </w:rPr>
        <w:t xml:space="preserve"> N, Lin H, </w:t>
      </w:r>
      <w:proofErr w:type="spellStart"/>
      <w:r w:rsidRPr="00F87080">
        <w:rPr>
          <w:rStyle w:val="labs-docsum-authors"/>
          <w:rFonts w:ascii="Arial" w:hAnsi="Arial" w:cs="Arial"/>
          <w:sz w:val="20"/>
          <w:szCs w:val="20"/>
        </w:rPr>
        <w:t>Teumer</w:t>
      </w:r>
      <w:proofErr w:type="spellEnd"/>
      <w:r w:rsidRPr="00F87080">
        <w:rPr>
          <w:rStyle w:val="labs-docsum-authors"/>
          <w:rFonts w:ascii="Arial" w:hAnsi="Arial" w:cs="Arial"/>
          <w:sz w:val="20"/>
          <w:szCs w:val="20"/>
        </w:rPr>
        <w:t xml:space="preserve"> A, Li-Gao R, Yao J, Guo X, Brody JA, Müller-</w:t>
      </w:r>
      <w:proofErr w:type="spellStart"/>
      <w:r w:rsidRPr="00F87080">
        <w:rPr>
          <w:rStyle w:val="labs-docsum-authors"/>
          <w:rFonts w:ascii="Arial" w:hAnsi="Arial" w:cs="Arial"/>
          <w:sz w:val="20"/>
          <w:szCs w:val="20"/>
        </w:rPr>
        <w:t>Nurasyid</w:t>
      </w:r>
      <w:proofErr w:type="spellEnd"/>
      <w:r w:rsidRPr="00F87080">
        <w:rPr>
          <w:rStyle w:val="labs-docsum-authors"/>
          <w:rFonts w:ascii="Arial" w:hAnsi="Arial" w:cs="Arial"/>
          <w:sz w:val="20"/>
          <w:szCs w:val="20"/>
        </w:rPr>
        <w:t xml:space="preserve"> M, Schramm K, Verweij N, van den Berg ME, van </w:t>
      </w:r>
      <w:proofErr w:type="spellStart"/>
      <w:r w:rsidRPr="00F87080">
        <w:rPr>
          <w:rStyle w:val="labs-docsum-authors"/>
          <w:rFonts w:ascii="Arial" w:hAnsi="Arial" w:cs="Arial"/>
          <w:sz w:val="20"/>
          <w:szCs w:val="20"/>
        </w:rPr>
        <w:t>Setten</w:t>
      </w:r>
      <w:proofErr w:type="spellEnd"/>
      <w:r w:rsidRPr="00F87080">
        <w:rPr>
          <w:rStyle w:val="labs-docsum-authors"/>
          <w:rFonts w:ascii="Arial" w:hAnsi="Arial" w:cs="Arial"/>
          <w:sz w:val="20"/>
          <w:szCs w:val="20"/>
        </w:rPr>
        <w:t xml:space="preserve"> J, Isaacs A, Ramírez J, Warren HR, Padmanabhan S, Kors JA, de Boer RA, van der Meer P, Sinner MF, </w:t>
      </w:r>
      <w:proofErr w:type="spellStart"/>
      <w:r w:rsidRPr="00F87080">
        <w:rPr>
          <w:rStyle w:val="labs-docsum-authors"/>
          <w:rFonts w:ascii="Arial" w:hAnsi="Arial" w:cs="Arial"/>
          <w:sz w:val="20"/>
          <w:szCs w:val="20"/>
        </w:rPr>
        <w:t>Waldenberger</w:t>
      </w:r>
      <w:proofErr w:type="spellEnd"/>
      <w:r w:rsidRPr="00F87080">
        <w:rPr>
          <w:rStyle w:val="labs-docsum-authors"/>
          <w:rFonts w:ascii="Arial" w:hAnsi="Arial" w:cs="Arial"/>
          <w:sz w:val="20"/>
          <w:szCs w:val="20"/>
        </w:rPr>
        <w:t xml:space="preserve"> M, Psaty BM, Taylor KD, </w:t>
      </w:r>
      <w:proofErr w:type="spellStart"/>
      <w:r w:rsidRPr="00F87080">
        <w:rPr>
          <w:rStyle w:val="labs-docsum-authors"/>
          <w:rFonts w:ascii="Arial" w:hAnsi="Arial" w:cs="Arial"/>
          <w:sz w:val="20"/>
          <w:szCs w:val="20"/>
        </w:rPr>
        <w:t>Völker</w:t>
      </w:r>
      <w:proofErr w:type="spellEnd"/>
      <w:r w:rsidRPr="00F87080">
        <w:rPr>
          <w:rStyle w:val="labs-docsum-authors"/>
          <w:rFonts w:ascii="Arial" w:hAnsi="Arial" w:cs="Arial"/>
          <w:sz w:val="20"/>
          <w:szCs w:val="20"/>
        </w:rPr>
        <w:t xml:space="preserve"> U, </w:t>
      </w:r>
      <w:proofErr w:type="spellStart"/>
      <w:r w:rsidRPr="00F87080">
        <w:rPr>
          <w:rStyle w:val="labs-docsum-authors"/>
          <w:rFonts w:ascii="Arial" w:hAnsi="Arial" w:cs="Arial"/>
          <w:sz w:val="20"/>
          <w:szCs w:val="20"/>
        </w:rPr>
        <w:t>Kanters</w:t>
      </w:r>
      <w:proofErr w:type="spellEnd"/>
      <w:r w:rsidRPr="00F87080">
        <w:rPr>
          <w:rStyle w:val="labs-docsum-authors"/>
          <w:rFonts w:ascii="Arial" w:hAnsi="Arial" w:cs="Arial"/>
          <w:sz w:val="20"/>
          <w:szCs w:val="20"/>
        </w:rPr>
        <w:t xml:space="preserve"> JK, Li M, Alonso A, Perez MV, </w:t>
      </w:r>
      <w:proofErr w:type="spellStart"/>
      <w:r w:rsidRPr="00F87080">
        <w:rPr>
          <w:rStyle w:val="labs-docsum-authors"/>
          <w:rFonts w:ascii="Arial" w:hAnsi="Arial" w:cs="Arial"/>
          <w:sz w:val="20"/>
          <w:szCs w:val="20"/>
        </w:rPr>
        <w:t>Vaartjes</w:t>
      </w:r>
      <w:proofErr w:type="spellEnd"/>
      <w:r w:rsidRPr="00F87080">
        <w:rPr>
          <w:rStyle w:val="labs-docsum-authors"/>
          <w:rFonts w:ascii="Arial" w:hAnsi="Arial" w:cs="Arial"/>
          <w:sz w:val="20"/>
          <w:szCs w:val="20"/>
        </w:rPr>
        <w:t xml:space="preserve"> I, Bots ML, Huang PL, Heckbert SR, Lin HJ, </w:t>
      </w:r>
      <w:proofErr w:type="spellStart"/>
      <w:r w:rsidRPr="00F87080">
        <w:rPr>
          <w:rStyle w:val="labs-docsum-authors"/>
          <w:rFonts w:ascii="Arial" w:hAnsi="Arial" w:cs="Arial"/>
          <w:sz w:val="20"/>
          <w:szCs w:val="20"/>
        </w:rPr>
        <w:t>Kornej</w:t>
      </w:r>
      <w:proofErr w:type="spellEnd"/>
      <w:r w:rsidRPr="00F87080">
        <w:rPr>
          <w:rStyle w:val="labs-docsum-authors"/>
          <w:rFonts w:ascii="Arial" w:hAnsi="Arial" w:cs="Arial"/>
          <w:sz w:val="20"/>
          <w:szCs w:val="20"/>
        </w:rPr>
        <w:t xml:space="preserve"> J, Munroe PB, van </w:t>
      </w:r>
      <w:proofErr w:type="spellStart"/>
      <w:r w:rsidRPr="00F87080">
        <w:rPr>
          <w:rStyle w:val="labs-docsum-authors"/>
          <w:rFonts w:ascii="Arial" w:hAnsi="Arial" w:cs="Arial"/>
          <w:sz w:val="20"/>
          <w:szCs w:val="20"/>
        </w:rPr>
        <w:t>Duijn</w:t>
      </w:r>
      <w:proofErr w:type="spellEnd"/>
      <w:r w:rsidRPr="00F87080">
        <w:rPr>
          <w:rStyle w:val="labs-docsum-authors"/>
          <w:rFonts w:ascii="Arial" w:hAnsi="Arial" w:cs="Arial"/>
          <w:sz w:val="20"/>
          <w:szCs w:val="20"/>
        </w:rPr>
        <w:t xml:space="preserve"> CM, </w:t>
      </w:r>
      <w:proofErr w:type="spellStart"/>
      <w:r w:rsidRPr="00F87080">
        <w:rPr>
          <w:rStyle w:val="labs-docsum-authors"/>
          <w:rFonts w:ascii="Arial" w:hAnsi="Arial" w:cs="Arial"/>
          <w:sz w:val="20"/>
          <w:szCs w:val="20"/>
        </w:rPr>
        <w:t>Asselbergs</w:t>
      </w:r>
      <w:proofErr w:type="spellEnd"/>
      <w:r w:rsidRPr="00F87080">
        <w:rPr>
          <w:rStyle w:val="labs-docsum-authors"/>
          <w:rFonts w:ascii="Arial" w:hAnsi="Arial" w:cs="Arial"/>
          <w:sz w:val="20"/>
          <w:szCs w:val="20"/>
        </w:rPr>
        <w:t xml:space="preserve"> FW, Stricker BH, van der </w:t>
      </w:r>
      <w:proofErr w:type="spellStart"/>
      <w:r w:rsidRPr="00F87080">
        <w:rPr>
          <w:rStyle w:val="labs-docsum-authors"/>
          <w:rFonts w:ascii="Arial" w:hAnsi="Arial" w:cs="Arial"/>
          <w:sz w:val="20"/>
          <w:szCs w:val="20"/>
        </w:rPr>
        <w:t>Harst</w:t>
      </w:r>
      <w:proofErr w:type="spellEnd"/>
      <w:r w:rsidRPr="00F87080">
        <w:rPr>
          <w:rStyle w:val="labs-docsum-authors"/>
          <w:rFonts w:ascii="Arial" w:hAnsi="Arial" w:cs="Arial"/>
          <w:sz w:val="20"/>
          <w:szCs w:val="20"/>
        </w:rPr>
        <w:t xml:space="preserve"> P, </w:t>
      </w:r>
      <w:proofErr w:type="spellStart"/>
      <w:r w:rsidRPr="00F87080">
        <w:rPr>
          <w:rStyle w:val="labs-docsum-authors"/>
          <w:rFonts w:ascii="Arial" w:hAnsi="Arial" w:cs="Arial"/>
          <w:sz w:val="20"/>
          <w:szCs w:val="20"/>
        </w:rPr>
        <w:t>Kääb</w:t>
      </w:r>
      <w:proofErr w:type="spellEnd"/>
      <w:r w:rsidRPr="00F87080">
        <w:rPr>
          <w:rStyle w:val="labs-docsum-authors"/>
          <w:rFonts w:ascii="Arial" w:hAnsi="Arial" w:cs="Arial"/>
          <w:sz w:val="20"/>
          <w:szCs w:val="20"/>
        </w:rPr>
        <w:t xml:space="preserve"> S, Peters A, Sotoodehnia N, Rotter JI, Mook-Kanamori DO, </w:t>
      </w:r>
      <w:proofErr w:type="spellStart"/>
      <w:r w:rsidRPr="00F87080">
        <w:rPr>
          <w:rStyle w:val="labs-docsum-authors"/>
          <w:rFonts w:ascii="Arial" w:hAnsi="Arial" w:cs="Arial"/>
          <w:sz w:val="20"/>
          <w:szCs w:val="20"/>
        </w:rPr>
        <w:t>Dörr</w:t>
      </w:r>
      <w:proofErr w:type="spellEnd"/>
      <w:r w:rsidRPr="00F87080">
        <w:rPr>
          <w:rStyle w:val="labs-docsum-authors"/>
          <w:rFonts w:ascii="Arial" w:hAnsi="Arial" w:cs="Arial"/>
          <w:sz w:val="20"/>
          <w:szCs w:val="20"/>
        </w:rPr>
        <w:t xml:space="preserve"> M, Felix SB, </w:t>
      </w:r>
      <w:proofErr w:type="spellStart"/>
      <w:r w:rsidRPr="00F87080">
        <w:rPr>
          <w:rStyle w:val="labs-docsum-authors"/>
          <w:rFonts w:ascii="Arial" w:hAnsi="Arial" w:cs="Arial"/>
          <w:sz w:val="20"/>
          <w:szCs w:val="20"/>
        </w:rPr>
        <w:t>Linneberg</w:t>
      </w:r>
      <w:proofErr w:type="spellEnd"/>
      <w:r w:rsidRPr="00F87080">
        <w:rPr>
          <w:rStyle w:val="labs-docsum-authors"/>
          <w:rFonts w:ascii="Arial" w:hAnsi="Arial" w:cs="Arial"/>
          <w:sz w:val="20"/>
          <w:szCs w:val="20"/>
        </w:rPr>
        <w:t xml:space="preserve"> A, Hansen T, Arking DE, Kooperberg C, Benjamin EJ, </w:t>
      </w:r>
      <w:proofErr w:type="spellStart"/>
      <w:r w:rsidRPr="00F87080">
        <w:rPr>
          <w:rStyle w:val="labs-docsum-authors"/>
          <w:rFonts w:ascii="Arial" w:hAnsi="Arial" w:cs="Arial"/>
          <w:sz w:val="20"/>
          <w:szCs w:val="20"/>
        </w:rPr>
        <w:t>Lunetta</w:t>
      </w:r>
      <w:proofErr w:type="spellEnd"/>
      <w:r w:rsidRPr="00F87080">
        <w:rPr>
          <w:rStyle w:val="labs-docsum-authors"/>
          <w:rFonts w:ascii="Arial" w:hAnsi="Arial" w:cs="Arial"/>
          <w:sz w:val="20"/>
          <w:szCs w:val="20"/>
        </w:rPr>
        <w:t xml:space="preserve"> KL, Ellinor PT, Lubitz SA. </w:t>
      </w:r>
      <w:hyperlink r:id="rId364" w:history="1">
        <w:r w:rsidRPr="00B22BAF">
          <w:rPr>
            <w:rStyle w:val="labs-docsum-authors"/>
            <w:rFonts w:ascii="Arial" w:hAnsi="Arial" w:cs="Arial"/>
            <w:b/>
            <w:bCs/>
            <w:i/>
            <w:iCs/>
            <w:sz w:val="20"/>
            <w:szCs w:val="20"/>
          </w:rPr>
          <w:t xml:space="preserve">Genetic </w:t>
        </w:r>
        <w:r>
          <w:rPr>
            <w:rStyle w:val="labs-docsum-authors"/>
            <w:rFonts w:ascii="Arial" w:hAnsi="Arial" w:cs="Arial"/>
            <w:b/>
            <w:bCs/>
            <w:i/>
            <w:iCs/>
            <w:sz w:val="20"/>
            <w:szCs w:val="20"/>
          </w:rPr>
          <w:t>d</w:t>
        </w:r>
        <w:r w:rsidRPr="00B22BAF">
          <w:rPr>
            <w:rStyle w:val="labs-docsum-authors"/>
            <w:rFonts w:ascii="Arial" w:hAnsi="Arial" w:cs="Arial"/>
            <w:b/>
            <w:bCs/>
            <w:i/>
            <w:iCs/>
            <w:sz w:val="20"/>
            <w:szCs w:val="20"/>
          </w:rPr>
          <w:t xml:space="preserve">eterminants of </w:t>
        </w:r>
        <w:r>
          <w:rPr>
            <w:rStyle w:val="labs-docsum-authors"/>
            <w:rFonts w:ascii="Arial" w:hAnsi="Arial" w:cs="Arial"/>
            <w:b/>
            <w:bCs/>
            <w:i/>
            <w:iCs/>
            <w:sz w:val="20"/>
            <w:szCs w:val="20"/>
          </w:rPr>
          <w:t>e</w:t>
        </w:r>
        <w:r w:rsidRPr="00B22BAF">
          <w:rPr>
            <w:rStyle w:val="labs-docsum-authors"/>
            <w:rFonts w:ascii="Arial" w:hAnsi="Arial" w:cs="Arial"/>
            <w:b/>
            <w:bCs/>
            <w:i/>
            <w:iCs/>
            <w:sz w:val="20"/>
            <w:szCs w:val="20"/>
          </w:rPr>
          <w:t xml:space="preserve">lectrocardiographic P-wave </w:t>
        </w:r>
        <w:r>
          <w:rPr>
            <w:rStyle w:val="labs-docsum-authors"/>
            <w:rFonts w:ascii="Arial" w:hAnsi="Arial" w:cs="Arial"/>
            <w:b/>
            <w:bCs/>
            <w:i/>
            <w:iCs/>
            <w:sz w:val="20"/>
            <w:szCs w:val="20"/>
          </w:rPr>
          <w:t>d</w:t>
        </w:r>
        <w:r w:rsidRPr="00B22BAF">
          <w:rPr>
            <w:rStyle w:val="labs-docsum-authors"/>
            <w:rFonts w:ascii="Arial" w:hAnsi="Arial" w:cs="Arial"/>
            <w:b/>
            <w:bCs/>
            <w:i/>
            <w:iCs/>
            <w:sz w:val="20"/>
            <w:szCs w:val="20"/>
          </w:rPr>
          <w:t xml:space="preserve">uration and </w:t>
        </w:r>
        <w:r>
          <w:rPr>
            <w:rStyle w:val="labs-docsum-authors"/>
            <w:rFonts w:ascii="Arial" w:hAnsi="Arial" w:cs="Arial"/>
            <w:b/>
            <w:bCs/>
            <w:i/>
            <w:iCs/>
            <w:sz w:val="20"/>
            <w:szCs w:val="20"/>
          </w:rPr>
          <w:t>r</w:t>
        </w:r>
        <w:r w:rsidRPr="00B22BAF">
          <w:rPr>
            <w:rStyle w:val="labs-docsum-authors"/>
            <w:rFonts w:ascii="Arial" w:hAnsi="Arial" w:cs="Arial"/>
            <w:b/>
            <w:bCs/>
            <w:i/>
            <w:iCs/>
            <w:sz w:val="20"/>
            <w:szCs w:val="20"/>
          </w:rPr>
          <w:t xml:space="preserve">elation to </w:t>
        </w:r>
        <w:r>
          <w:rPr>
            <w:rStyle w:val="labs-docsum-authors"/>
            <w:rFonts w:ascii="Arial" w:hAnsi="Arial" w:cs="Arial"/>
            <w:b/>
            <w:bCs/>
            <w:i/>
            <w:iCs/>
            <w:sz w:val="20"/>
            <w:szCs w:val="20"/>
          </w:rPr>
          <w:t>a</w:t>
        </w:r>
        <w:r w:rsidRPr="00B22BAF">
          <w:rPr>
            <w:rStyle w:val="labs-docsum-authors"/>
            <w:rFonts w:ascii="Arial" w:hAnsi="Arial" w:cs="Arial"/>
            <w:b/>
            <w:bCs/>
            <w:i/>
            <w:iCs/>
            <w:sz w:val="20"/>
            <w:szCs w:val="20"/>
          </w:rPr>
          <w:t xml:space="preserve">trial </w:t>
        </w:r>
        <w:r>
          <w:rPr>
            <w:rStyle w:val="labs-docsum-authors"/>
            <w:rFonts w:ascii="Arial" w:hAnsi="Arial" w:cs="Arial"/>
            <w:b/>
            <w:bCs/>
            <w:i/>
            <w:iCs/>
            <w:sz w:val="20"/>
            <w:szCs w:val="20"/>
          </w:rPr>
          <w:t>f</w:t>
        </w:r>
        <w:r w:rsidRPr="00B22BAF">
          <w:rPr>
            <w:rStyle w:val="labs-docsum-authors"/>
            <w:rFonts w:ascii="Arial" w:hAnsi="Arial" w:cs="Arial"/>
            <w:b/>
            <w:bCs/>
            <w:i/>
            <w:iCs/>
            <w:sz w:val="20"/>
            <w:szCs w:val="20"/>
          </w:rPr>
          <w:t>ibrillation</w:t>
        </w:r>
      </w:hyperlink>
      <w:r w:rsidRPr="00B22BAF">
        <w:rPr>
          <w:rStyle w:val="labs-docsum-authors"/>
          <w:rFonts w:ascii="Arial" w:hAnsi="Arial" w:cs="Arial"/>
          <w:b/>
          <w:bCs/>
          <w:i/>
          <w:iCs/>
          <w:sz w:val="20"/>
          <w:szCs w:val="20"/>
        </w:rPr>
        <w:t xml:space="preserve">. </w:t>
      </w:r>
      <w:r w:rsidRPr="00F87080">
        <w:rPr>
          <w:rStyle w:val="labs-docsum-authors"/>
          <w:rFonts w:ascii="Arial" w:hAnsi="Arial" w:cs="Arial"/>
          <w:sz w:val="20"/>
          <w:szCs w:val="20"/>
        </w:rPr>
        <w:t xml:space="preserve">Circ </w:t>
      </w:r>
      <w:proofErr w:type="spellStart"/>
      <w:r w:rsidRPr="00F87080">
        <w:rPr>
          <w:rStyle w:val="labs-docsum-authors"/>
          <w:rFonts w:ascii="Arial" w:hAnsi="Arial" w:cs="Arial"/>
          <w:sz w:val="20"/>
          <w:szCs w:val="20"/>
        </w:rPr>
        <w:t>Genom</w:t>
      </w:r>
      <w:proofErr w:type="spellEnd"/>
      <w:r w:rsidRPr="00F87080">
        <w:rPr>
          <w:rStyle w:val="labs-docsum-authors"/>
          <w:rFonts w:ascii="Arial" w:hAnsi="Arial" w:cs="Arial"/>
          <w:sz w:val="20"/>
          <w:szCs w:val="20"/>
        </w:rPr>
        <w:t xml:space="preserve"> Precis Med. 2020 Aug 21. </w:t>
      </w:r>
      <w:proofErr w:type="spellStart"/>
      <w:r w:rsidRPr="00F87080">
        <w:rPr>
          <w:rStyle w:val="labs-docsum-authors"/>
          <w:rFonts w:ascii="Arial" w:hAnsi="Arial" w:cs="Arial"/>
          <w:sz w:val="20"/>
          <w:szCs w:val="20"/>
        </w:rPr>
        <w:t>doi</w:t>
      </w:r>
      <w:proofErr w:type="spellEnd"/>
      <w:r w:rsidRPr="00F87080">
        <w:rPr>
          <w:rStyle w:val="labs-docsum-authors"/>
          <w:rFonts w:ascii="Arial" w:hAnsi="Arial" w:cs="Arial"/>
          <w:sz w:val="20"/>
          <w:szCs w:val="20"/>
        </w:rPr>
        <w:t>: 10.1161/CIRCGEN.119.002874. Online ahead of print. PM: 32822252.</w:t>
      </w:r>
      <w:r w:rsidR="00614D76">
        <w:rPr>
          <w:rStyle w:val="labs-docsum-authors"/>
          <w:rFonts w:ascii="Arial" w:hAnsi="Arial" w:cs="Arial"/>
          <w:sz w:val="20"/>
          <w:szCs w:val="20"/>
        </w:rPr>
        <w:t xml:space="preserve"> </w:t>
      </w:r>
      <w:bookmarkStart w:id="62" w:name="_Hlk61384068"/>
      <w:r w:rsidR="00614D76" w:rsidRPr="00614D76">
        <w:rPr>
          <w:rStyle w:val="labs-docsum-authors"/>
          <w:rFonts w:ascii="Arial" w:hAnsi="Arial" w:cs="Arial"/>
          <w:sz w:val="20"/>
          <w:szCs w:val="20"/>
        </w:rPr>
        <w:t>PMC7578098.</w:t>
      </w:r>
      <w:bookmarkEnd w:id="62"/>
    </w:p>
    <w:p w14:paraId="5AF7444E" w14:textId="77777777" w:rsidR="00332428" w:rsidRPr="00D36734" w:rsidRDefault="00332428" w:rsidP="00332428">
      <w:pPr>
        <w:rPr>
          <w:rStyle w:val="docsum-authors"/>
          <w:rFonts w:ascii="Arial" w:hAnsi="Arial" w:cs="Arial"/>
          <w:sz w:val="20"/>
          <w:szCs w:val="20"/>
        </w:rPr>
      </w:pPr>
      <w:bookmarkStart w:id="63" w:name="_Hlk69904694"/>
      <w:proofErr w:type="spellStart"/>
      <w:r w:rsidRPr="00D36734">
        <w:rPr>
          <w:rStyle w:val="docsum-authors"/>
          <w:rFonts w:ascii="Arial" w:hAnsi="Arial" w:cs="Arial"/>
          <w:sz w:val="20"/>
          <w:szCs w:val="20"/>
        </w:rPr>
        <w:t>Wildisen</w:t>
      </w:r>
      <w:proofErr w:type="spellEnd"/>
      <w:r w:rsidRPr="00D36734">
        <w:rPr>
          <w:rStyle w:val="docsum-authors"/>
          <w:rFonts w:ascii="Arial" w:hAnsi="Arial" w:cs="Arial"/>
          <w:sz w:val="20"/>
          <w:szCs w:val="20"/>
        </w:rPr>
        <w:t xml:space="preserve"> L, Del </w:t>
      </w:r>
      <w:proofErr w:type="spellStart"/>
      <w:r w:rsidRPr="00D36734">
        <w:rPr>
          <w:rStyle w:val="docsum-authors"/>
          <w:rFonts w:ascii="Arial" w:hAnsi="Arial" w:cs="Arial"/>
          <w:sz w:val="20"/>
          <w:szCs w:val="20"/>
        </w:rPr>
        <w:t>Giovane</w:t>
      </w:r>
      <w:proofErr w:type="spellEnd"/>
      <w:r w:rsidRPr="00D36734">
        <w:rPr>
          <w:rStyle w:val="docsum-authors"/>
          <w:rFonts w:ascii="Arial" w:hAnsi="Arial" w:cs="Arial"/>
          <w:sz w:val="20"/>
          <w:szCs w:val="20"/>
        </w:rPr>
        <w:t xml:space="preserve"> C, </w:t>
      </w:r>
      <w:proofErr w:type="spellStart"/>
      <w:r w:rsidRPr="00D36734">
        <w:rPr>
          <w:rStyle w:val="docsum-authors"/>
          <w:rFonts w:ascii="Arial" w:hAnsi="Arial" w:cs="Arial"/>
          <w:sz w:val="20"/>
          <w:szCs w:val="20"/>
        </w:rPr>
        <w:t>Moutzouri</w:t>
      </w:r>
      <w:proofErr w:type="spellEnd"/>
      <w:r w:rsidRPr="00D36734">
        <w:rPr>
          <w:rStyle w:val="docsum-authors"/>
          <w:rFonts w:ascii="Arial" w:hAnsi="Arial" w:cs="Arial"/>
          <w:sz w:val="20"/>
          <w:szCs w:val="20"/>
        </w:rPr>
        <w:t xml:space="preserve"> E, </w:t>
      </w:r>
      <w:proofErr w:type="spellStart"/>
      <w:r w:rsidRPr="00D36734">
        <w:rPr>
          <w:rStyle w:val="docsum-authors"/>
          <w:rFonts w:ascii="Arial" w:hAnsi="Arial" w:cs="Arial"/>
          <w:sz w:val="20"/>
          <w:szCs w:val="20"/>
        </w:rPr>
        <w:t>Beglinger</w:t>
      </w:r>
      <w:proofErr w:type="spellEnd"/>
      <w:r w:rsidRPr="00D36734">
        <w:rPr>
          <w:rStyle w:val="docsum-authors"/>
          <w:rFonts w:ascii="Arial" w:hAnsi="Arial" w:cs="Arial"/>
          <w:sz w:val="20"/>
          <w:szCs w:val="20"/>
        </w:rPr>
        <w:t xml:space="preserve"> S, </w:t>
      </w:r>
      <w:proofErr w:type="spellStart"/>
      <w:r w:rsidRPr="00D36734">
        <w:rPr>
          <w:rStyle w:val="docsum-authors"/>
          <w:rFonts w:ascii="Arial" w:hAnsi="Arial" w:cs="Arial"/>
          <w:sz w:val="20"/>
          <w:szCs w:val="20"/>
        </w:rPr>
        <w:t>Syrogiannouli</w:t>
      </w:r>
      <w:proofErr w:type="spellEnd"/>
      <w:r w:rsidRPr="00D36734">
        <w:rPr>
          <w:rStyle w:val="docsum-authors"/>
          <w:rFonts w:ascii="Arial" w:hAnsi="Arial" w:cs="Arial"/>
          <w:sz w:val="20"/>
          <w:szCs w:val="20"/>
        </w:rPr>
        <w:t xml:space="preserve"> L, Collet TH, Cappola AR, </w:t>
      </w:r>
      <w:proofErr w:type="spellStart"/>
      <w:r w:rsidRPr="00D36734">
        <w:rPr>
          <w:rStyle w:val="docsum-authors"/>
          <w:rFonts w:ascii="Arial" w:hAnsi="Arial" w:cs="Arial"/>
          <w:sz w:val="20"/>
          <w:szCs w:val="20"/>
        </w:rPr>
        <w:t>Åsvold</w:t>
      </w:r>
      <w:proofErr w:type="spellEnd"/>
      <w:r w:rsidRPr="00D36734">
        <w:rPr>
          <w:rStyle w:val="docsum-authors"/>
          <w:rFonts w:ascii="Arial" w:hAnsi="Arial" w:cs="Arial"/>
          <w:sz w:val="20"/>
          <w:szCs w:val="20"/>
        </w:rPr>
        <w:t xml:space="preserve"> BO, Bakker SJL, </w:t>
      </w:r>
      <w:proofErr w:type="spellStart"/>
      <w:r w:rsidRPr="00D36734">
        <w:rPr>
          <w:rStyle w:val="docsum-authors"/>
          <w:rFonts w:ascii="Arial" w:hAnsi="Arial" w:cs="Arial"/>
          <w:sz w:val="20"/>
          <w:szCs w:val="20"/>
        </w:rPr>
        <w:t>Yeap</w:t>
      </w:r>
      <w:proofErr w:type="spellEnd"/>
      <w:r w:rsidRPr="00D36734">
        <w:rPr>
          <w:rStyle w:val="docsum-authors"/>
          <w:rFonts w:ascii="Arial" w:hAnsi="Arial" w:cs="Arial"/>
          <w:sz w:val="20"/>
          <w:szCs w:val="20"/>
        </w:rPr>
        <w:t xml:space="preserve"> BB, Almeida OP, </w:t>
      </w:r>
      <w:proofErr w:type="spellStart"/>
      <w:r w:rsidRPr="00D36734">
        <w:rPr>
          <w:rStyle w:val="docsum-authors"/>
          <w:rFonts w:ascii="Arial" w:hAnsi="Arial" w:cs="Arial"/>
          <w:sz w:val="20"/>
          <w:szCs w:val="20"/>
        </w:rPr>
        <w:t>Ceresini</w:t>
      </w:r>
      <w:proofErr w:type="spellEnd"/>
      <w:r w:rsidRPr="00D36734">
        <w:rPr>
          <w:rStyle w:val="docsum-authors"/>
          <w:rFonts w:ascii="Arial" w:hAnsi="Arial" w:cs="Arial"/>
          <w:sz w:val="20"/>
          <w:szCs w:val="20"/>
        </w:rPr>
        <w:t xml:space="preserve"> G, </w:t>
      </w:r>
      <w:proofErr w:type="spellStart"/>
      <w:r w:rsidRPr="00D36734">
        <w:rPr>
          <w:rStyle w:val="docsum-authors"/>
          <w:rFonts w:ascii="Arial" w:hAnsi="Arial" w:cs="Arial"/>
          <w:sz w:val="20"/>
          <w:szCs w:val="20"/>
        </w:rPr>
        <w:t>Dullaart</w:t>
      </w:r>
      <w:proofErr w:type="spellEnd"/>
      <w:r w:rsidRPr="00D36734">
        <w:rPr>
          <w:rStyle w:val="docsum-authors"/>
          <w:rFonts w:ascii="Arial" w:hAnsi="Arial" w:cs="Arial"/>
          <w:sz w:val="20"/>
          <w:szCs w:val="20"/>
        </w:rPr>
        <w:t xml:space="preserve"> RPF, </w:t>
      </w:r>
      <w:proofErr w:type="spellStart"/>
      <w:r w:rsidRPr="00D36734">
        <w:rPr>
          <w:rStyle w:val="docsum-authors"/>
          <w:rFonts w:ascii="Arial" w:hAnsi="Arial" w:cs="Arial"/>
          <w:sz w:val="20"/>
          <w:szCs w:val="20"/>
        </w:rPr>
        <w:t>Ferrucci</w:t>
      </w:r>
      <w:proofErr w:type="spellEnd"/>
      <w:r w:rsidRPr="00D36734">
        <w:rPr>
          <w:rStyle w:val="docsum-authors"/>
          <w:rFonts w:ascii="Arial" w:hAnsi="Arial" w:cs="Arial"/>
          <w:sz w:val="20"/>
          <w:szCs w:val="20"/>
        </w:rPr>
        <w:t xml:space="preserve"> L, </w:t>
      </w:r>
      <w:proofErr w:type="spellStart"/>
      <w:r w:rsidRPr="00D36734">
        <w:rPr>
          <w:rStyle w:val="docsum-authors"/>
          <w:rFonts w:ascii="Arial" w:hAnsi="Arial" w:cs="Arial"/>
          <w:sz w:val="20"/>
          <w:szCs w:val="20"/>
        </w:rPr>
        <w:t>Grabe</w:t>
      </w:r>
      <w:proofErr w:type="spellEnd"/>
      <w:r w:rsidRPr="00D36734">
        <w:rPr>
          <w:rStyle w:val="docsum-authors"/>
          <w:rFonts w:ascii="Arial" w:hAnsi="Arial" w:cs="Arial"/>
          <w:sz w:val="20"/>
          <w:szCs w:val="20"/>
        </w:rPr>
        <w:t xml:space="preserve"> H, </w:t>
      </w:r>
      <w:proofErr w:type="spellStart"/>
      <w:r w:rsidRPr="00D36734">
        <w:rPr>
          <w:rStyle w:val="docsum-authors"/>
          <w:rFonts w:ascii="Arial" w:hAnsi="Arial" w:cs="Arial"/>
          <w:sz w:val="20"/>
          <w:szCs w:val="20"/>
        </w:rPr>
        <w:t>Jukema</w:t>
      </w:r>
      <w:proofErr w:type="spellEnd"/>
      <w:r w:rsidRPr="00D36734">
        <w:rPr>
          <w:rStyle w:val="docsum-authors"/>
          <w:rFonts w:ascii="Arial" w:hAnsi="Arial" w:cs="Arial"/>
          <w:sz w:val="20"/>
          <w:szCs w:val="20"/>
        </w:rPr>
        <w:t xml:space="preserve"> JW, </w:t>
      </w:r>
      <w:proofErr w:type="spellStart"/>
      <w:r w:rsidRPr="00D36734">
        <w:rPr>
          <w:rStyle w:val="docsum-authors"/>
          <w:rFonts w:ascii="Arial" w:hAnsi="Arial" w:cs="Arial"/>
          <w:sz w:val="20"/>
          <w:szCs w:val="20"/>
        </w:rPr>
        <w:t>Nauck</w:t>
      </w:r>
      <w:proofErr w:type="spellEnd"/>
      <w:r w:rsidRPr="00D36734">
        <w:rPr>
          <w:rStyle w:val="docsum-authors"/>
          <w:rFonts w:ascii="Arial" w:hAnsi="Arial" w:cs="Arial"/>
          <w:sz w:val="20"/>
          <w:szCs w:val="20"/>
        </w:rPr>
        <w:t xml:space="preserve"> M, Trompet S, </w:t>
      </w:r>
      <w:proofErr w:type="spellStart"/>
      <w:r w:rsidRPr="00D36734">
        <w:rPr>
          <w:rStyle w:val="docsum-authors"/>
          <w:rFonts w:ascii="Arial" w:hAnsi="Arial" w:cs="Arial"/>
          <w:sz w:val="20"/>
          <w:szCs w:val="20"/>
        </w:rPr>
        <w:t>Völzke</w:t>
      </w:r>
      <w:proofErr w:type="spellEnd"/>
      <w:r w:rsidRPr="00D36734">
        <w:rPr>
          <w:rStyle w:val="docsum-authors"/>
          <w:rFonts w:ascii="Arial" w:hAnsi="Arial" w:cs="Arial"/>
          <w:sz w:val="20"/>
          <w:szCs w:val="20"/>
        </w:rPr>
        <w:t xml:space="preserve"> H, </w:t>
      </w:r>
      <w:proofErr w:type="spellStart"/>
      <w:r w:rsidRPr="00D36734">
        <w:rPr>
          <w:rStyle w:val="docsum-authors"/>
          <w:rFonts w:ascii="Arial" w:hAnsi="Arial" w:cs="Arial"/>
          <w:sz w:val="20"/>
          <w:szCs w:val="20"/>
        </w:rPr>
        <w:t>Westendorp</w:t>
      </w:r>
      <w:proofErr w:type="spellEnd"/>
      <w:r w:rsidRPr="00D36734">
        <w:rPr>
          <w:rStyle w:val="docsum-authors"/>
          <w:rFonts w:ascii="Arial" w:hAnsi="Arial" w:cs="Arial"/>
          <w:sz w:val="20"/>
          <w:szCs w:val="20"/>
        </w:rPr>
        <w:t xml:space="preserve"> R, </w:t>
      </w:r>
      <w:proofErr w:type="spellStart"/>
      <w:r w:rsidRPr="00D36734">
        <w:rPr>
          <w:rStyle w:val="docsum-authors"/>
          <w:rFonts w:ascii="Arial" w:hAnsi="Arial" w:cs="Arial"/>
          <w:sz w:val="20"/>
          <w:szCs w:val="20"/>
        </w:rPr>
        <w:t>Gussekloo</w:t>
      </w:r>
      <w:proofErr w:type="spellEnd"/>
      <w:r w:rsidRPr="00D36734">
        <w:rPr>
          <w:rStyle w:val="docsum-authors"/>
          <w:rFonts w:ascii="Arial" w:hAnsi="Arial" w:cs="Arial"/>
          <w:sz w:val="20"/>
          <w:szCs w:val="20"/>
        </w:rPr>
        <w:t xml:space="preserve"> J, </w:t>
      </w:r>
      <w:proofErr w:type="spellStart"/>
      <w:r w:rsidRPr="00D36734">
        <w:rPr>
          <w:rStyle w:val="docsum-authors"/>
          <w:rFonts w:ascii="Arial" w:hAnsi="Arial" w:cs="Arial"/>
          <w:sz w:val="20"/>
          <w:szCs w:val="20"/>
        </w:rPr>
        <w:t>Klöppel</w:t>
      </w:r>
      <w:proofErr w:type="spellEnd"/>
      <w:r w:rsidRPr="00D36734">
        <w:rPr>
          <w:rStyle w:val="docsum-authors"/>
          <w:rFonts w:ascii="Arial" w:hAnsi="Arial" w:cs="Arial"/>
          <w:sz w:val="20"/>
          <w:szCs w:val="20"/>
        </w:rPr>
        <w:t xml:space="preserve"> S, </w:t>
      </w:r>
      <w:proofErr w:type="spellStart"/>
      <w:r w:rsidRPr="00D36734">
        <w:rPr>
          <w:rStyle w:val="docsum-authors"/>
          <w:rFonts w:ascii="Arial" w:hAnsi="Arial" w:cs="Arial"/>
          <w:sz w:val="20"/>
          <w:szCs w:val="20"/>
        </w:rPr>
        <w:t>Aujesky</w:t>
      </w:r>
      <w:proofErr w:type="spellEnd"/>
      <w:r w:rsidRPr="00D36734">
        <w:rPr>
          <w:rStyle w:val="docsum-authors"/>
          <w:rFonts w:ascii="Arial" w:hAnsi="Arial" w:cs="Arial"/>
          <w:sz w:val="20"/>
          <w:szCs w:val="20"/>
        </w:rPr>
        <w:t xml:space="preserve"> D, Bauer D, </w:t>
      </w:r>
      <w:proofErr w:type="spellStart"/>
      <w:r w:rsidRPr="00D36734">
        <w:rPr>
          <w:rStyle w:val="docsum-authors"/>
          <w:rFonts w:ascii="Arial" w:hAnsi="Arial" w:cs="Arial"/>
          <w:sz w:val="20"/>
          <w:szCs w:val="20"/>
        </w:rPr>
        <w:t>Peeters</w:t>
      </w:r>
      <w:proofErr w:type="spellEnd"/>
      <w:r w:rsidRPr="00D36734">
        <w:rPr>
          <w:rStyle w:val="docsum-authors"/>
          <w:rFonts w:ascii="Arial" w:hAnsi="Arial" w:cs="Arial"/>
          <w:sz w:val="20"/>
          <w:szCs w:val="20"/>
        </w:rPr>
        <w:t xml:space="preserve"> R, Feller M, </w:t>
      </w:r>
      <w:proofErr w:type="spellStart"/>
      <w:r w:rsidRPr="00D36734">
        <w:rPr>
          <w:rStyle w:val="docsum-authors"/>
          <w:rFonts w:ascii="Arial" w:hAnsi="Arial" w:cs="Arial"/>
          <w:sz w:val="20"/>
          <w:szCs w:val="20"/>
        </w:rPr>
        <w:t>Rodondi</w:t>
      </w:r>
      <w:proofErr w:type="spellEnd"/>
      <w:r w:rsidRPr="00D36734">
        <w:rPr>
          <w:rStyle w:val="docsum-authors"/>
          <w:rFonts w:ascii="Arial" w:hAnsi="Arial" w:cs="Arial"/>
          <w:sz w:val="20"/>
          <w:szCs w:val="20"/>
        </w:rPr>
        <w:t xml:space="preserve"> N.</w:t>
      </w:r>
      <w:r w:rsidRPr="00D36734">
        <w:rPr>
          <w:rFonts w:ascii="Arial" w:hAnsi="Arial" w:cs="Arial"/>
          <w:sz w:val="20"/>
          <w:szCs w:val="20"/>
        </w:rPr>
        <w:t xml:space="preserve"> </w:t>
      </w:r>
      <w:hyperlink r:id="rId365" w:history="1">
        <w:r w:rsidRPr="00D36734">
          <w:rPr>
            <w:rStyle w:val="docsum-authors"/>
            <w:rFonts w:cstheme="minorBidi"/>
            <w:b/>
            <w:bCs/>
            <w:i/>
            <w:iCs/>
          </w:rPr>
          <w:t>An individual participant data analysis of prospective cohort studies on the association between subclinical thyroid dysfunction and depressive symptoms</w:t>
        </w:r>
        <w:r>
          <w:rPr>
            <w:rStyle w:val="Hyperlink"/>
            <w:rFonts w:ascii="Arial" w:hAnsi="Arial" w:cs="Arial"/>
            <w:sz w:val="20"/>
            <w:szCs w:val="20"/>
          </w:rPr>
          <w:t>.</w:t>
        </w:r>
      </w:hyperlink>
      <w:r>
        <w:rPr>
          <w:rFonts w:ascii="Arial" w:hAnsi="Arial" w:cs="Arial"/>
          <w:sz w:val="20"/>
          <w:szCs w:val="20"/>
        </w:rPr>
        <w:t xml:space="preserve"> </w:t>
      </w:r>
      <w:r w:rsidRPr="00D36734">
        <w:rPr>
          <w:rStyle w:val="docsum-journal-citation"/>
          <w:rFonts w:ascii="Arial" w:hAnsi="Arial" w:cs="Arial"/>
          <w:sz w:val="20"/>
          <w:szCs w:val="20"/>
        </w:rPr>
        <w:t>Sci Rep. 2020 Nov 5</w:t>
      </w:r>
      <w:r>
        <w:rPr>
          <w:rStyle w:val="docsum-journal-citation"/>
          <w:rFonts w:ascii="Arial" w:hAnsi="Arial" w:cs="Arial"/>
          <w:sz w:val="20"/>
          <w:szCs w:val="20"/>
        </w:rPr>
        <w:t xml:space="preserve">. Vol. </w:t>
      </w:r>
      <w:r w:rsidRPr="00D36734">
        <w:rPr>
          <w:rStyle w:val="docsum-journal-citation"/>
          <w:rFonts w:ascii="Arial" w:hAnsi="Arial" w:cs="Arial"/>
          <w:sz w:val="20"/>
          <w:szCs w:val="20"/>
        </w:rPr>
        <w:t>10</w:t>
      </w:r>
      <w:r>
        <w:rPr>
          <w:rStyle w:val="docsum-journal-citation"/>
          <w:rFonts w:ascii="Arial" w:hAnsi="Arial" w:cs="Arial"/>
          <w:sz w:val="20"/>
          <w:szCs w:val="20"/>
        </w:rPr>
        <w:t xml:space="preserve">, issue </w:t>
      </w:r>
      <w:r w:rsidRPr="00D36734">
        <w:rPr>
          <w:rStyle w:val="docsum-journal-citation"/>
          <w:rFonts w:ascii="Arial" w:hAnsi="Arial" w:cs="Arial"/>
          <w:sz w:val="20"/>
          <w:szCs w:val="20"/>
        </w:rPr>
        <w:t>1</w:t>
      </w:r>
      <w:r>
        <w:rPr>
          <w:rStyle w:val="docsum-journal-citation"/>
          <w:rFonts w:ascii="Arial" w:hAnsi="Arial" w:cs="Arial"/>
          <w:sz w:val="20"/>
          <w:szCs w:val="20"/>
        </w:rPr>
        <w:t xml:space="preserve">, p. </w:t>
      </w:r>
      <w:r w:rsidRPr="00D36734">
        <w:rPr>
          <w:rStyle w:val="docsum-journal-citation"/>
          <w:rFonts w:ascii="Arial" w:hAnsi="Arial" w:cs="Arial"/>
          <w:sz w:val="20"/>
          <w:szCs w:val="20"/>
        </w:rPr>
        <w:t xml:space="preserve">19111. </w:t>
      </w:r>
      <w:r w:rsidRPr="00D36734">
        <w:rPr>
          <w:rStyle w:val="citation-part"/>
          <w:rFonts w:ascii="Arial" w:hAnsi="Arial" w:cs="Arial"/>
          <w:sz w:val="20"/>
          <w:szCs w:val="20"/>
        </w:rPr>
        <w:t xml:space="preserve">PM: </w:t>
      </w:r>
      <w:r w:rsidRPr="00D36734">
        <w:rPr>
          <w:rStyle w:val="docsum-pmid"/>
          <w:rFonts w:ascii="Arial" w:hAnsi="Arial" w:cs="Arial"/>
          <w:sz w:val="20"/>
          <w:szCs w:val="20"/>
        </w:rPr>
        <w:t xml:space="preserve">33154486. </w:t>
      </w:r>
      <w:hyperlink r:id="rId366" w:tgtFrame="_blank" w:history="1">
        <w:r w:rsidRPr="009306A6">
          <w:rPr>
            <w:rStyle w:val="citation-part"/>
            <w:rFonts w:ascii="Arial" w:hAnsi="Arial" w:cs="Arial"/>
            <w:sz w:val="20"/>
            <w:szCs w:val="20"/>
          </w:rPr>
          <w:t>PMC7644764</w:t>
        </w:r>
      </w:hyperlink>
      <w:r w:rsidRPr="009306A6">
        <w:rPr>
          <w:rStyle w:val="citation-part"/>
          <w:rFonts w:ascii="Arial" w:hAnsi="Arial" w:cs="Arial"/>
          <w:sz w:val="20"/>
          <w:szCs w:val="20"/>
        </w:rPr>
        <w:t>.</w:t>
      </w:r>
      <w:r w:rsidRPr="00D36734">
        <w:rPr>
          <w:rFonts w:ascii="Arial" w:hAnsi="Arial" w:cs="Arial"/>
          <w:sz w:val="20"/>
          <w:szCs w:val="20"/>
        </w:rPr>
        <w:t xml:space="preserve"> </w:t>
      </w:r>
    </w:p>
    <w:bookmarkEnd w:id="63"/>
    <w:p w14:paraId="5B04521B" w14:textId="77777777" w:rsidR="008F76DC" w:rsidRPr="008F76DC" w:rsidRDefault="008F76DC" w:rsidP="008F76DC">
      <w:r w:rsidRPr="00F87080">
        <w:rPr>
          <w:rStyle w:val="labs-docsum-authors"/>
          <w:rFonts w:ascii="Arial" w:hAnsi="Arial" w:cs="Arial"/>
          <w:sz w:val="20"/>
          <w:szCs w:val="20"/>
        </w:rPr>
        <w:t xml:space="preserve">Wolters FJ, </w:t>
      </w:r>
      <w:proofErr w:type="spellStart"/>
      <w:r w:rsidRPr="00F87080">
        <w:rPr>
          <w:rStyle w:val="labs-docsum-authors"/>
          <w:rFonts w:ascii="Arial" w:hAnsi="Arial" w:cs="Arial"/>
          <w:sz w:val="20"/>
          <w:szCs w:val="20"/>
        </w:rPr>
        <w:t>Chibnik</w:t>
      </w:r>
      <w:proofErr w:type="spellEnd"/>
      <w:r w:rsidRPr="00F87080">
        <w:rPr>
          <w:rStyle w:val="labs-docsum-authors"/>
          <w:rFonts w:ascii="Arial" w:hAnsi="Arial" w:cs="Arial"/>
          <w:sz w:val="20"/>
          <w:szCs w:val="20"/>
        </w:rPr>
        <w:t xml:space="preserve"> LB, </w:t>
      </w:r>
      <w:proofErr w:type="spellStart"/>
      <w:r w:rsidRPr="00F87080">
        <w:rPr>
          <w:rStyle w:val="labs-docsum-authors"/>
          <w:rFonts w:ascii="Arial" w:hAnsi="Arial" w:cs="Arial"/>
          <w:sz w:val="20"/>
          <w:szCs w:val="20"/>
        </w:rPr>
        <w:t>Waziry</w:t>
      </w:r>
      <w:proofErr w:type="spellEnd"/>
      <w:r w:rsidRPr="00F87080">
        <w:rPr>
          <w:rStyle w:val="labs-docsum-authors"/>
          <w:rFonts w:ascii="Arial" w:hAnsi="Arial" w:cs="Arial"/>
          <w:sz w:val="20"/>
          <w:szCs w:val="20"/>
        </w:rPr>
        <w:t xml:space="preserve"> R, Anderson R, </w:t>
      </w:r>
      <w:proofErr w:type="spellStart"/>
      <w:r w:rsidRPr="00F87080">
        <w:rPr>
          <w:rStyle w:val="labs-docsum-authors"/>
          <w:rFonts w:ascii="Arial" w:hAnsi="Arial" w:cs="Arial"/>
          <w:sz w:val="20"/>
          <w:szCs w:val="20"/>
        </w:rPr>
        <w:t>Berr</w:t>
      </w:r>
      <w:proofErr w:type="spellEnd"/>
      <w:r w:rsidRPr="00F87080">
        <w:rPr>
          <w:rStyle w:val="labs-docsum-authors"/>
          <w:rFonts w:ascii="Arial" w:hAnsi="Arial" w:cs="Arial"/>
          <w:sz w:val="20"/>
          <w:szCs w:val="20"/>
        </w:rPr>
        <w:t xml:space="preserve"> C, </w:t>
      </w:r>
      <w:proofErr w:type="spellStart"/>
      <w:r w:rsidRPr="00F87080">
        <w:rPr>
          <w:rStyle w:val="labs-docsum-authors"/>
          <w:rFonts w:ascii="Arial" w:hAnsi="Arial" w:cs="Arial"/>
          <w:sz w:val="20"/>
          <w:szCs w:val="20"/>
        </w:rPr>
        <w:t>Beiser</w:t>
      </w:r>
      <w:proofErr w:type="spellEnd"/>
      <w:r w:rsidRPr="00F87080">
        <w:rPr>
          <w:rStyle w:val="labs-docsum-authors"/>
          <w:rFonts w:ascii="Arial" w:hAnsi="Arial" w:cs="Arial"/>
          <w:sz w:val="20"/>
          <w:szCs w:val="20"/>
        </w:rPr>
        <w:t xml:space="preserve"> A, Bis JC, Blacker D, Bos D, </w:t>
      </w:r>
      <w:proofErr w:type="spellStart"/>
      <w:r w:rsidRPr="00F87080">
        <w:rPr>
          <w:rStyle w:val="labs-docsum-authors"/>
          <w:rFonts w:ascii="Arial" w:hAnsi="Arial" w:cs="Arial"/>
          <w:sz w:val="20"/>
          <w:szCs w:val="20"/>
        </w:rPr>
        <w:t>Brayne</w:t>
      </w:r>
      <w:proofErr w:type="spellEnd"/>
      <w:r w:rsidRPr="00F87080">
        <w:rPr>
          <w:rStyle w:val="labs-docsum-authors"/>
          <w:rFonts w:ascii="Arial" w:hAnsi="Arial" w:cs="Arial"/>
          <w:sz w:val="20"/>
          <w:szCs w:val="20"/>
        </w:rPr>
        <w:t xml:space="preserve"> C, </w:t>
      </w:r>
      <w:proofErr w:type="spellStart"/>
      <w:r w:rsidRPr="00F87080">
        <w:rPr>
          <w:rStyle w:val="labs-docsum-authors"/>
          <w:rFonts w:ascii="Arial" w:hAnsi="Arial" w:cs="Arial"/>
          <w:sz w:val="20"/>
          <w:szCs w:val="20"/>
        </w:rPr>
        <w:t>Dartigues</w:t>
      </w:r>
      <w:proofErr w:type="spellEnd"/>
      <w:r w:rsidRPr="00F87080">
        <w:rPr>
          <w:rStyle w:val="labs-docsum-authors"/>
          <w:rFonts w:ascii="Arial" w:hAnsi="Arial" w:cs="Arial"/>
          <w:sz w:val="20"/>
          <w:szCs w:val="20"/>
        </w:rPr>
        <w:t xml:space="preserve"> JF, </w:t>
      </w:r>
      <w:proofErr w:type="spellStart"/>
      <w:r w:rsidRPr="00F87080">
        <w:rPr>
          <w:rStyle w:val="labs-docsum-authors"/>
          <w:rFonts w:ascii="Arial" w:hAnsi="Arial" w:cs="Arial"/>
          <w:sz w:val="20"/>
          <w:szCs w:val="20"/>
        </w:rPr>
        <w:t>Darweesh</w:t>
      </w:r>
      <w:proofErr w:type="spellEnd"/>
      <w:r w:rsidRPr="00F87080">
        <w:rPr>
          <w:rStyle w:val="labs-docsum-authors"/>
          <w:rFonts w:ascii="Arial" w:hAnsi="Arial" w:cs="Arial"/>
          <w:sz w:val="20"/>
          <w:szCs w:val="20"/>
        </w:rPr>
        <w:t xml:space="preserve"> SKL, Davis-Plourde KL, de Wolf F, </w:t>
      </w:r>
      <w:proofErr w:type="spellStart"/>
      <w:r w:rsidRPr="00F87080">
        <w:rPr>
          <w:rStyle w:val="labs-docsum-authors"/>
          <w:rFonts w:ascii="Arial" w:hAnsi="Arial" w:cs="Arial"/>
          <w:sz w:val="20"/>
          <w:szCs w:val="20"/>
        </w:rPr>
        <w:t>Debette</w:t>
      </w:r>
      <w:proofErr w:type="spellEnd"/>
      <w:r w:rsidRPr="00F87080">
        <w:rPr>
          <w:rStyle w:val="labs-docsum-authors"/>
          <w:rFonts w:ascii="Arial" w:hAnsi="Arial" w:cs="Arial"/>
          <w:sz w:val="20"/>
          <w:szCs w:val="20"/>
        </w:rPr>
        <w:t xml:space="preserve"> S, </w:t>
      </w:r>
      <w:proofErr w:type="spellStart"/>
      <w:r w:rsidRPr="00F87080">
        <w:rPr>
          <w:rStyle w:val="labs-docsum-authors"/>
          <w:rFonts w:ascii="Arial" w:hAnsi="Arial" w:cs="Arial"/>
          <w:sz w:val="20"/>
          <w:szCs w:val="20"/>
        </w:rPr>
        <w:t>Dufouil</w:t>
      </w:r>
      <w:proofErr w:type="spellEnd"/>
      <w:r w:rsidRPr="00F87080">
        <w:rPr>
          <w:rStyle w:val="labs-docsum-authors"/>
          <w:rFonts w:ascii="Arial" w:hAnsi="Arial" w:cs="Arial"/>
          <w:sz w:val="20"/>
          <w:szCs w:val="20"/>
        </w:rPr>
        <w:t xml:space="preserve"> C, </w:t>
      </w:r>
      <w:proofErr w:type="spellStart"/>
      <w:r w:rsidRPr="00F87080">
        <w:rPr>
          <w:rStyle w:val="labs-docsum-authors"/>
          <w:rFonts w:ascii="Arial" w:hAnsi="Arial" w:cs="Arial"/>
          <w:sz w:val="20"/>
          <w:szCs w:val="20"/>
        </w:rPr>
        <w:t>Fornage</w:t>
      </w:r>
      <w:proofErr w:type="spellEnd"/>
      <w:r w:rsidRPr="00F87080">
        <w:rPr>
          <w:rStyle w:val="labs-docsum-authors"/>
          <w:rFonts w:ascii="Arial" w:hAnsi="Arial" w:cs="Arial"/>
          <w:sz w:val="20"/>
          <w:szCs w:val="20"/>
        </w:rPr>
        <w:t xml:space="preserve"> M, </w:t>
      </w:r>
      <w:proofErr w:type="spellStart"/>
      <w:r w:rsidRPr="00F87080">
        <w:rPr>
          <w:rStyle w:val="labs-docsum-authors"/>
          <w:rFonts w:ascii="Arial" w:hAnsi="Arial" w:cs="Arial"/>
          <w:sz w:val="20"/>
          <w:szCs w:val="20"/>
        </w:rPr>
        <w:t>Goudsmit</w:t>
      </w:r>
      <w:proofErr w:type="spellEnd"/>
      <w:r w:rsidRPr="00F87080">
        <w:rPr>
          <w:rStyle w:val="labs-docsum-authors"/>
          <w:rFonts w:ascii="Arial" w:hAnsi="Arial" w:cs="Arial"/>
          <w:sz w:val="20"/>
          <w:szCs w:val="20"/>
        </w:rPr>
        <w:t xml:space="preserve"> J, Grasset L, </w:t>
      </w:r>
      <w:proofErr w:type="spellStart"/>
      <w:r w:rsidRPr="00F87080">
        <w:rPr>
          <w:rStyle w:val="labs-docsum-authors"/>
          <w:rFonts w:ascii="Arial" w:hAnsi="Arial" w:cs="Arial"/>
          <w:sz w:val="20"/>
          <w:szCs w:val="20"/>
        </w:rPr>
        <w:t>Gudnason</w:t>
      </w:r>
      <w:proofErr w:type="spellEnd"/>
      <w:r w:rsidRPr="00F87080">
        <w:rPr>
          <w:rStyle w:val="labs-docsum-authors"/>
          <w:rFonts w:ascii="Arial" w:hAnsi="Arial" w:cs="Arial"/>
          <w:sz w:val="20"/>
          <w:szCs w:val="20"/>
        </w:rPr>
        <w:t xml:space="preserve"> V, </w:t>
      </w:r>
      <w:proofErr w:type="spellStart"/>
      <w:r w:rsidRPr="00F87080">
        <w:rPr>
          <w:rStyle w:val="labs-docsum-authors"/>
          <w:rFonts w:ascii="Arial" w:hAnsi="Arial" w:cs="Arial"/>
          <w:sz w:val="20"/>
          <w:szCs w:val="20"/>
        </w:rPr>
        <w:t>Hadjichrysanthou</w:t>
      </w:r>
      <w:proofErr w:type="spellEnd"/>
      <w:r w:rsidRPr="00F87080">
        <w:rPr>
          <w:rStyle w:val="labs-docsum-authors"/>
          <w:rFonts w:ascii="Arial" w:hAnsi="Arial" w:cs="Arial"/>
          <w:sz w:val="20"/>
          <w:szCs w:val="20"/>
        </w:rPr>
        <w:t xml:space="preserve"> C, Helmer C, Ikram MA, Ikram MK, </w:t>
      </w:r>
      <w:proofErr w:type="spellStart"/>
      <w:r w:rsidRPr="00F87080">
        <w:rPr>
          <w:rStyle w:val="labs-docsum-authors"/>
          <w:rFonts w:ascii="Arial" w:hAnsi="Arial" w:cs="Arial"/>
          <w:sz w:val="20"/>
          <w:szCs w:val="20"/>
        </w:rPr>
        <w:t>Joas</w:t>
      </w:r>
      <w:proofErr w:type="spellEnd"/>
      <w:r w:rsidRPr="00F87080">
        <w:rPr>
          <w:rStyle w:val="labs-docsum-authors"/>
          <w:rFonts w:ascii="Arial" w:hAnsi="Arial" w:cs="Arial"/>
          <w:sz w:val="20"/>
          <w:szCs w:val="20"/>
        </w:rPr>
        <w:t xml:space="preserve"> E, Kern S, </w:t>
      </w:r>
      <w:proofErr w:type="spellStart"/>
      <w:r w:rsidRPr="00F87080">
        <w:rPr>
          <w:rStyle w:val="labs-docsum-authors"/>
          <w:rFonts w:ascii="Arial" w:hAnsi="Arial" w:cs="Arial"/>
          <w:sz w:val="20"/>
          <w:szCs w:val="20"/>
        </w:rPr>
        <w:t>Kuller</w:t>
      </w:r>
      <w:proofErr w:type="spellEnd"/>
      <w:r w:rsidRPr="00F87080">
        <w:rPr>
          <w:rStyle w:val="labs-docsum-authors"/>
          <w:rFonts w:ascii="Arial" w:hAnsi="Arial" w:cs="Arial"/>
          <w:sz w:val="20"/>
          <w:szCs w:val="20"/>
        </w:rPr>
        <w:t xml:space="preserve"> LH, </w:t>
      </w:r>
      <w:proofErr w:type="spellStart"/>
      <w:r w:rsidRPr="00F87080">
        <w:rPr>
          <w:rStyle w:val="labs-docsum-authors"/>
          <w:rFonts w:ascii="Arial" w:hAnsi="Arial" w:cs="Arial"/>
          <w:sz w:val="20"/>
          <w:szCs w:val="20"/>
        </w:rPr>
        <w:t>Launer</w:t>
      </w:r>
      <w:proofErr w:type="spellEnd"/>
      <w:r w:rsidRPr="00F87080">
        <w:rPr>
          <w:rStyle w:val="labs-docsum-authors"/>
          <w:rFonts w:ascii="Arial" w:hAnsi="Arial" w:cs="Arial"/>
          <w:sz w:val="20"/>
          <w:szCs w:val="20"/>
        </w:rPr>
        <w:t xml:space="preserve"> L, Lopez OL, Matthews FE, McRae-McKee K, Meirelles O, Mosley TH Jr, </w:t>
      </w:r>
      <w:proofErr w:type="spellStart"/>
      <w:r w:rsidRPr="00F87080">
        <w:rPr>
          <w:rStyle w:val="labs-docsum-authors"/>
          <w:rFonts w:ascii="Arial" w:hAnsi="Arial" w:cs="Arial"/>
          <w:sz w:val="20"/>
          <w:szCs w:val="20"/>
        </w:rPr>
        <w:t>Pase</w:t>
      </w:r>
      <w:proofErr w:type="spellEnd"/>
      <w:r w:rsidRPr="00F87080">
        <w:rPr>
          <w:rStyle w:val="labs-docsum-authors"/>
          <w:rFonts w:ascii="Arial" w:hAnsi="Arial" w:cs="Arial"/>
          <w:sz w:val="20"/>
          <w:szCs w:val="20"/>
        </w:rPr>
        <w:t xml:space="preserve"> MP, Psaty BM, Satizabal CL, Seshadri S, Skoog I, Stephan BCM, </w:t>
      </w:r>
      <w:proofErr w:type="spellStart"/>
      <w:r w:rsidRPr="00F87080">
        <w:rPr>
          <w:rStyle w:val="labs-docsum-authors"/>
          <w:rFonts w:ascii="Arial" w:hAnsi="Arial" w:cs="Arial"/>
          <w:sz w:val="20"/>
          <w:szCs w:val="20"/>
        </w:rPr>
        <w:t>Wetterberg</w:t>
      </w:r>
      <w:proofErr w:type="spellEnd"/>
      <w:r w:rsidRPr="00F87080">
        <w:rPr>
          <w:rStyle w:val="labs-docsum-authors"/>
          <w:rFonts w:ascii="Arial" w:hAnsi="Arial" w:cs="Arial"/>
          <w:sz w:val="20"/>
          <w:szCs w:val="20"/>
        </w:rPr>
        <w:t xml:space="preserve"> H, Wong MM, </w:t>
      </w:r>
      <w:proofErr w:type="spellStart"/>
      <w:r w:rsidRPr="00F87080">
        <w:rPr>
          <w:rStyle w:val="labs-docsum-authors"/>
          <w:rFonts w:ascii="Arial" w:hAnsi="Arial" w:cs="Arial"/>
          <w:sz w:val="20"/>
          <w:szCs w:val="20"/>
        </w:rPr>
        <w:t>Zettergren</w:t>
      </w:r>
      <w:proofErr w:type="spellEnd"/>
      <w:r w:rsidRPr="00F87080">
        <w:rPr>
          <w:rStyle w:val="labs-docsum-authors"/>
          <w:rFonts w:ascii="Arial" w:hAnsi="Arial" w:cs="Arial"/>
          <w:sz w:val="20"/>
          <w:szCs w:val="20"/>
        </w:rPr>
        <w:t xml:space="preserve"> A, </w:t>
      </w:r>
      <w:proofErr w:type="spellStart"/>
      <w:r w:rsidRPr="00F87080">
        <w:rPr>
          <w:rStyle w:val="labs-docsum-authors"/>
          <w:rFonts w:ascii="Arial" w:hAnsi="Arial" w:cs="Arial"/>
          <w:sz w:val="20"/>
          <w:szCs w:val="20"/>
        </w:rPr>
        <w:t>Hofman</w:t>
      </w:r>
      <w:proofErr w:type="spellEnd"/>
      <w:r w:rsidRPr="00F87080">
        <w:rPr>
          <w:rStyle w:val="labs-docsum-authors"/>
          <w:rFonts w:ascii="Arial" w:hAnsi="Arial" w:cs="Arial"/>
          <w:sz w:val="20"/>
          <w:szCs w:val="20"/>
        </w:rPr>
        <w:t xml:space="preserve"> A. </w:t>
      </w:r>
      <w:hyperlink r:id="rId367" w:history="1">
        <w:r w:rsidRPr="00B22BAF">
          <w:rPr>
            <w:rStyle w:val="labs-docsum-authors"/>
            <w:rFonts w:ascii="Arial" w:hAnsi="Arial" w:cs="Arial"/>
            <w:b/>
            <w:bCs/>
            <w:i/>
            <w:iCs/>
            <w:sz w:val="20"/>
            <w:szCs w:val="20"/>
          </w:rPr>
          <w:t>Twenty-seven-year time trends in dementia incidence in Europe and the United States: The Alzheimer Cohorts Consortium</w:t>
        </w:r>
      </w:hyperlink>
      <w:r w:rsidRPr="00B22BAF">
        <w:rPr>
          <w:rStyle w:val="labs-docsum-authors"/>
          <w:rFonts w:ascii="Arial" w:hAnsi="Arial" w:cs="Arial"/>
          <w:b/>
          <w:bCs/>
          <w:i/>
          <w:iCs/>
          <w:sz w:val="20"/>
          <w:szCs w:val="20"/>
        </w:rPr>
        <w:t>.</w:t>
      </w:r>
      <w:r w:rsidRPr="00F87080">
        <w:rPr>
          <w:rStyle w:val="labs-docsum-authors"/>
          <w:rFonts w:ascii="Arial" w:hAnsi="Arial" w:cs="Arial"/>
          <w:sz w:val="20"/>
          <w:szCs w:val="20"/>
        </w:rPr>
        <w:t xml:space="preserve"> Neurology 2020 Aug 4</w:t>
      </w:r>
      <w:r>
        <w:rPr>
          <w:rStyle w:val="labs-docsum-authors"/>
          <w:rFonts w:ascii="Arial" w:hAnsi="Arial" w:cs="Arial"/>
          <w:sz w:val="20"/>
          <w:szCs w:val="20"/>
        </w:rPr>
        <w:t xml:space="preserve">. Vol. </w:t>
      </w:r>
      <w:r w:rsidRPr="00F87080">
        <w:rPr>
          <w:rStyle w:val="labs-docsum-authors"/>
          <w:rFonts w:ascii="Arial" w:hAnsi="Arial" w:cs="Arial"/>
          <w:sz w:val="20"/>
          <w:szCs w:val="20"/>
        </w:rPr>
        <w:t>95</w:t>
      </w:r>
      <w:r>
        <w:rPr>
          <w:rStyle w:val="labs-docsum-authors"/>
          <w:rFonts w:ascii="Arial" w:hAnsi="Arial" w:cs="Arial"/>
          <w:sz w:val="20"/>
          <w:szCs w:val="20"/>
        </w:rPr>
        <w:t xml:space="preserve">, issue </w:t>
      </w:r>
      <w:r w:rsidRPr="00F87080">
        <w:rPr>
          <w:rStyle w:val="labs-docsum-authors"/>
          <w:rFonts w:ascii="Arial" w:hAnsi="Arial" w:cs="Arial"/>
          <w:sz w:val="20"/>
          <w:szCs w:val="20"/>
        </w:rPr>
        <w:t>5</w:t>
      </w:r>
      <w:r>
        <w:rPr>
          <w:rStyle w:val="labs-docsum-authors"/>
          <w:rFonts w:ascii="Arial" w:hAnsi="Arial" w:cs="Arial"/>
          <w:sz w:val="20"/>
          <w:szCs w:val="20"/>
        </w:rPr>
        <w:t xml:space="preserve">, p. </w:t>
      </w:r>
      <w:r w:rsidRPr="00F87080">
        <w:rPr>
          <w:rStyle w:val="labs-docsum-authors"/>
          <w:rFonts w:ascii="Arial" w:hAnsi="Arial" w:cs="Arial"/>
          <w:sz w:val="20"/>
          <w:szCs w:val="20"/>
        </w:rPr>
        <w:t>e519-e531. PM: 32611641.</w:t>
      </w:r>
      <w:r w:rsidR="00614D76">
        <w:rPr>
          <w:rStyle w:val="labs-docsum-authors"/>
          <w:rFonts w:ascii="Arial" w:hAnsi="Arial" w:cs="Arial"/>
          <w:sz w:val="20"/>
          <w:szCs w:val="20"/>
        </w:rPr>
        <w:t xml:space="preserve"> </w:t>
      </w:r>
      <w:bookmarkStart w:id="64" w:name="_Hlk61384133"/>
      <w:r w:rsidR="00614D76" w:rsidRPr="00614D76">
        <w:rPr>
          <w:rStyle w:val="labs-docsum-authors"/>
          <w:rFonts w:ascii="Arial" w:hAnsi="Arial" w:cs="Arial"/>
          <w:sz w:val="20"/>
          <w:szCs w:val="20"/>
        </w:rPr>
        <w:fldChar w:fldCharType="begin"/>
      </w:r>
      <w:r w:rsidR="00614D76" w:rsidRPr="00614D76">
        <w:rPr>
          <w:rStyle w:val="labs-docsum-authors"/>
          <w:rFonts w:ascii="Arial" w:hAnsi="Arial" w:cs="Arial"/>
          <w:sz w:val="20"/>
          <w:szCs w:val="20"/>
        </w:rPr>
        <w:instrText xml:space="preserve"> HYPERLINK "http://www.ncbi.nlm.nih.gov/pmc/articles/pmc7455342/" \t "_blank" </w:instrText>
      </w:r>
      <w:r w:rsidR="00614D76" w:rsidRPr="00614D76">
        <w:rPr>
          <w:rStyle w:val="labs-docsum-authors"/>
          <w:rFonts w:ascii="Arial" w:hAnsi="Arial" w:cs="Arial"/>
          <w:sz w:val="20"/>
          <w:szCs w:val="20"/>
        </w:rPr>
        <w:fldChar w:fldCharType="separate"/>
      </w:r>
      <w:r w:rsidR="00614D76" w:rsidRPr="00614D76">
        <w:rPr>
          <w:rStyle w:val="labs-docsum-authors"/>
          <w:rFonts w:ascii="Arial" w:hAnsi="Arial" w:cs="Arial"/>
          <w:sz w:val="20"/>
          <w:szCs w:val="20"/>
        </w:rPr>
        <w:t xml:space="preserve">PMC7455342. </w:t>
      </w:r>
      <w:r w:rsidR="00614D76" w:rsidRPr="00614D76">
        <w:rPr>
          <w:rStyle w:val="labs-docsum-authors"/>
          <w:rFonts w:ascii="Arial" w:hAnsi="Arial" w:cs="Arial"/>
          <w:sz w:val="20"/>
          <w:szCs w:val="20"/>
        </w:rPr>
        <w:fldChar w:fldCharType="end"/>
      </w:r>
      <w:bookmarkEnd w:id="64"/>
    </w:p>
    <w:p w14:paraId="4FCEB39E" w14:textId="013393BB" w:rsidR="00684FDD" w:rsidRDefault="00684FDD" w:rsidP="00411F77">
      <w:pPr>
        <w:pStyle w:val="details"/>
        <w:rPr>
          <w:rFonts w:ascii="Arial" w:hAnsi="Arial" w:cs="Arial"/>
          <w:sz w:val="20"/>
          <w:szCs w:val="20"/>
        </w:rPr>
      </w:pPr>
      <w:r w:rsidRPr="00153662">
        <w:rPr>
          <w:rFonts w:ascii="Arial" w:hAnsi="Arial" w:cs="Arial"/>
          <w:sz w:val="20"/>
          <w:szCs w:val="20"/>
        </w:rPr>
        <w:t xml:space="preserve">Xue QL, Tian J, Walston JD, Chaves PHM, Newman AB, </w:t>
      </w:r>
      <w:proofErr w:type="spellStart"/>
      <w:r w:rsidRPr="00153662">
        <w:rPr>
          <w:rFonts w:ascii="Arial" w:hAnsi="Arial" w:cs="Arial"/>
          <w:sz w:val="20"/>
          <w:szCs w:val="20"/>
        </w:rPr>
        <w:t>Bandeen</w:t>
      </w:r>
      <w:proofErr w:type="spellEnd"/>
      <w:r w:rsidRPr="00153662">
        <w:rPr>
          <w:rFonts w:ascii="Arial" w:hAnsi="Arial" w:cs="Arial"/>
          <w:sz w:val="20"/>
          <w:szCs w:val="20"/>
        </w:rPr>
        <w:t xml:space="preserve">-Roche K. </w:t>
      </w:r>
      <w:hyperlink r:id="rId368" w:history="1">
        <w:r w:rsidRPr="00F23ADC">
          <w:rPr>
            <w:rFonts w:ascii="Arial" w:hAnsi="Arial" w:cs="Arial"/>
            <w:b/>
            <w:i/>
            <w:sz w:val="20"/>
            <w:szCs w:val="20"/>
          </w:rPr>
          <w:t xml:space="preserve">Discrepancy in </w:t>
        </w:r>
        <w:r>
          <w:rPr>
            <w:rFonts w:ascii="Arial" w:hAnsi="Arial" w:cs="Arial"/>
            <w:b/>
            <w:i/>
            <w:sz w:val="20"/>
            <w:szCs w:val="20"/>
          </w:rPr>
          <w:t>f</w:t>
        </w:r>
        <w:r w:rsidRPr="00F23ADC">
          <w:rPr>
            <w:rFonts w:ascii="Arial" w:hAnsi="Arial" w:cs="Arial"/>
            <w:b/>
            <w:i/>
            <w:sz w:val="20"/>
            <w:szCs w:val="20"/>
          </w:rPr>
          <w:t xml:space="preserve">railty </w:t>
        </w:r>
        <w:r>
          <w:rPr>
            <w:rFonts w:ascii="Arial" w:hAnsi="Arial" w:cs="Arial"/>
            <w:b/>
            <w:i/>
            <w:sz w:val="20"/>
            <w:szCs w:val="20"/>
          </w:rPr>
          <w:t>i</w:t>
        </w:r>
        <w:r w:rsidRPr="00F23ADC">
          <w:rPr>
            <w:rFonts w:ascii="Arial" w:hAnsi="Arial" w:cs="Arial"/>
            <w:b/>
            <w:i/>
            <w:sz w:val="20"/>
            <w:szCs w:val="20"/>
          </w:rPr>
          <w:t xml:space="preserve">dentification: </w:t>
        </w:r>
        <w:r>
          <w:rPr>
            <w:rFonts w:ascii="Arial" w:hAnsi="Arial" w:cs="Arial"/>
            <w:b/>
            <w:i/>
            <w:sz w:val="20"/>
            <w:szCs w:val="20"/>
          </w:rPr>
          <w:t>m</w:t>
        </w:r>
        <w:r w:rsidRPr="00F23ADC">
          <w:rPr>
            <w:rFonts w:ascii="Arial" w:hAnsi="Arial" w:cs="Arial"/>
            <w:b/>
            <w:i/>
            <w:sz w:val="20"/>
            <w:szCs w:val="20"/>
          </w:rPr>
          <w:t xml:space="preserve">ove beyond </w:t>
        </w:r>
        <w:r>
          <w:rPr>
            <w:rFonts w:ascii="Arial" w:hAnsi="Arial" w:cs="Arial"/>
            <w:b/>
            <w:i/>
            <w:sz w:val="20"/>
            <w:szCs w:val="20"/>
          </w:rPr>
          <w:t>p</w:t>
        </w:r>
        <w:r w:rsidRPr="00F23ADC">
          <w:rPr>
            <w:rFonts w:ascii="Arial" w:hAnsi="Arial" w:cs="Arial"/>
            <w:b/>
            <w:i/>
            <w:sz w:val="20"/>
            <w:szCs w:val="20"/>
          </w:rPr>
          <w:t xml:space="preserve">redictive </w:t>
        </w:r>
        <w:r>
          <w:rPr>
            <w:rFonts w:ascii="Arial" w:hAnsi="Arial" w:cs="Arial"/>
            <w:b/>
            <w:i/>
            <w:sz w:val="20"/>
            <w:szCs w:val="20"/>
          </w:rPr>
          <w:t>v</w:t>
        </w:r>
        <w:r w:rsidRPr="00F23ADC">
          <w:rPr>
            <w:rFonts w:ascii="Arial" w:hAnsi="Arial" w:cs="Arial"/>
            <w:b/>
            <w:i/>
            <w:sz w:val="20"/>
            <w:szCs w:val="20"/>
          </w:rPr>
          <w:t>alidity.</w:t>
        </w:r>
      </w:hyperlink>
      <w:r w:rsidRPr="00F23ADC">
        <w:rPr>
          <w:rFonts w:ascii="Arial" w:hAnsi="Arial" w:cs="Arial"/>
          <w:b/>
          <w:i/>
          <w:sz w:val="20"/>
          <w:szCs w:val="20"/>
        </w:rPr>
        <w:t xml:space="preserve"> </w:t>
      </w:r>
      <w:r w:rsidRPr="00684FDD">
        <w:rPr>
          <w:rFonts w:ascii="Arial" w:hAnsi="Arial" w:cs="Arial"/>
          <w:sz w:val="20"/>
          <w:szCs w:val="20"/>
        </w:rPr>
        <w:t xml:space="preserve">J </w:t>
      </w:r>
      <w:proofErr w:type="spellStart"/>
      <w:r w:rsidRPr="00684FDD">
        <w:rPr>
          <w:rFonts w:ascii="Arial" w:hAnsi="Arial" w:cs="Arial"/>
          <w:sz w:val="20"/>
          <w:szCs w:val="20"/>
        </w:rPr>
        <w:t>Gerontol</w:t>
      </w:r>
      <w:proofErr w:type="spellEnd"/>
      <w:r w:rsidRPr="00684FDD">
        <w:rPr>
          <w:rFonts w:ascii="Arial" w:hAnsi="Arial" w:cs="Arial"/>
          <w:sz w:val="20"/>
          <w:szCs w:val="20"/>
        </w:rPr>
        <w:t xml:space="preserve"> </w:t>
      </w:r>
      <w:proofErr w:type="gramStart"/>
      <w:r w:rsidRPr="00684FDD">
        <w:rPr>
          <w:rFonts w:ascii="Arial" w:hAnsi="Arial" w:cs="Arial"/>
          <w:sz w:val="20"/>
          <w:szCs w:val="20"/>
        </w:rPr>
        <w:t>A</w:t>
      </w:r>
      <w:proofErr w:type="gramEnd"/>
      <w:r w:rsidRPr="00684FDD">
        <w:rPr>
          <w:rFonts w:ascii="Arial" w:hAnsi="Arial" w:cs="Arial"/>
          <w:sz w:val="20"/>
          <w:szCs w:val="20"/>
        </w:rPr>
        <w:t xml:space="preserve"> Biol Sci Med Sci. 2020 Jan 20</w:t>
      </w:r>
      <w:r w:rsidR="00874526">
        <w:rPr>
          <w:rFonts w:ascii="Arial" w:hAnsi="Arial" w:cs="Arial"/>
          <w:sz w:val="20"/>
          <w:szCs w:val="20"/>
        </w:rPr>
        <w:t xml:space="preserve">. Vol. </w:t>
      </w:r>
      <w:r w:rsidRPr="00684FDD">
        <w:rPr>
          <w:rFonts w:ascii="Arial" w:hAnsi="Arial" w:cs="Arial"/>
          <w:sz w:val="20"/>
          <w:szCs w:val="20"/>
        </w:rPr>
        <w:t>75</w:t>
      </w:r>
      <w:r w:rsidR="00874526">
        <w:rPr>
          <w:rFonts w:ascii="Arial" w:hAnsi="Arial" w:cs="Arial"/>
          <w:sz w:val="20"/>
          <w:szCs w:val="20"/>
        </w:rPr>
        <w:t xml:space="preserve">, issue </w:t>
      </w:r>
      <w:r w:rsidRPr="00684FDD">
        <w:rPr>
          <w:rFonts w:ascii="Arial" w:hAnsi="Arial" w:cs="Arial"/>
          <w:sz w:val="20"/>
          <w:szCs w:val="20"/>
        </w:rPr>
        <w:t>2</w:t>
      </w:r>
      <w:r w:rsidR="00874526">
        <w:rPr>
          <w:rFonts w:ascii="Arial" w:hAnsi="Arial" w:cs="Arial"/>
          <w:sz w:val="20"/>
          <w:szCs w:val="20"/>
        </w:rPr>
        <w:t xml:space="preserve">, pp. </w:t>
      </w:r>
      <w:r w:rsidRPr="00684FDD">
        <w:rPr>
          <w:rFonts w:ascii="Arial" w:hAnsi="Arial" w:cs="Arial"/>
          <w:sz w:val="20"/>
          <w:szCs w:val="20"/>
        </w:rPr>
        <w:t xml:space="preserve">387-393. </w:t>
      </w:r>
      <w:r w:rsidRPr="00153662">
        <w:rPr>
          <w:rFonts w:ascii="Arial" w:hAnsi="Arial" w:cs="Arial"/>
          <w:sz w:val="20"/>
          <w:szCs w:val="20"/>
        </w:rPr>
        <w:t>PM: 30789645.</w:t>
      </w:r>
      <w:r>
        <w:rPr>
          <w:rFonts w:ascii="Arial" w:hAnsi="Arial" w:cs="Arial"/>
          <w:sz w:val="20"/>
          <w:szCs w:val="20"/>
        </w:rPr>
        <w:t xml:space="preserve"> </w:t>
      </w:r>
      <w:hyperlink r:id="rId369" w:tgtFrame="_blank" w:history="1">
        <w:r w:rsidRPr="00684FDD">
          <w:rPr>
            <w:rFonts w:ascii="Arial" w:hAnsi="Arial" w:cs="Arial"/>
            <w:sz w:val="20"/>
            <w:szCs w:val="20"/>
          </w:rPr>
          <w:t>PMC7176056</w:t>
        </w:r>
        <w:r>
          <w:rPr>
            <w:rFonts w:ascii="Arial" w:hAnsi="Arial" w:cs="Arial"/>
            <w:sz w:val="20"/>
            <w:szCs w:val="20"/>
          </w:rPr>
          <w:t>.</w:t>
        </w:r>
        <w:r w:rsidRPr="00684FDD">
          <w:rPr>
            <w:rFonts w:ascii="Arial" w:hAnsi="Arial" w:cs="Arial"/>
            <w:sz w:val="20"/>
            <w:szCs w:val="20"/>
          </w:rPr>
          <w:t xml:space="preserve"> </w:t>
        </w:r>
      </w:hyperlink>
    </w:p>
    <w:p w14:paraId="47CD9E1F" w14:textId="77777777" w:rsidR="00A834CC" w:rsidRPr="00F37021" w:rsidRDefault="00A834CC" w:rsidP="00A834CC">
      <w:pPr>
        <w:pStyle w:val="Title2"/>
        <w:rPr>
          <w:rStyle w:val="docsum-authors"/>
          <w:rFonts w:ascii="Arial" w:hAnsi="Arial" w:cs="Arial"/>
          <w:sz w:val="20"/>
          <w:szCs w:val="20"/>
        </w:rPr>
      </w:pPr>
      <w:bookmarkStart w:id="65" w:name="_Hlk69904721"/>
      <w:proofErr w:type="spellStart"/>
      <w:r w:rsidRPr="00F37021">
        <w:rPr>
          <w:rStyle w:val="docsum-authors"/>
          <w:rFonts w:ascii="Arial" w:hAnsi="Arial" w:cs="Arial"/>
          <w:sz w:val="20"/>
          <w:szCs w:val="20"/>
        </w:rPr>
        <w:t>Yaghootkar</w:t>
      </w:r>
      <w:proofErr w:type="spellEnd"/>
      <w:r w:rsidRPr="00F37021">
        <w:rPr>
          <w:rStyle w:val="docsum-authors"/>
          <w:rFonts w:ascii="Arial" w:hAnsi="Arial" w:cs="Arial"/>
          <w:sz w:val="20"/>
          <w:szCs w:val="20"/>
        </w:rPr>
        <w:t xml:space="preserve"> H, Zhang Y, </w:t>
      </w:r>
      <w:proofErr w:type="spellStart"/>
      <w:r w:rsidRPr="00F37021">
        <w:rPr>
          <w:rStyle w:val="docsum-authors"/>
          <w:rFonts w:ascii="Arial" w:hAnsi="Arial" w:cs="Arial"/>
          <w:sz w:val="20"/>
          <w:szCs w:val="20"/>
        </w:rPr>
        <w:t>Spracklen</w:t>
      </w:r>
      <w:proofErr w:type="spellEnd"/>
      <w:r w:rsidRPr="00F37021">
        <w:rPr>
          <w:rStyle w:val="docsum-authors"/>
          <w:rFonts w:ascii="Arial" w:hAnsi="Arial" w:cs="Arial"/>
          <w:sz w:val="20"/>
          <w:szCs w:val="20"/>
        </w:rPr>
        <w:t xml:space="preserve"> CN, </w:t>
      </w:r>
      <w:proofErr w:type="spellStart"/>
      <w:r w:rsidRPr="00F37021">
        <w:rPr>
          <w:rStyle w:val="docsum-authors"/>
          <w:rFonts w:ascii="Arial" w:hAnsi="Arial" w:cs="Arial"/>
          <w:sz w:val="20"/>
          <w:szCs w:val="20"/>
        </w:rPr>
        <w:t>Karaderi</w:t>
      </w:r>
      <w:proofErr w:type="spellEnd"/>
      <w:r w:rsidRPr="00F37021">
        <w:rPr>
          <w:rStyle w:val="docsum-authors"/>
          <w:rFonts w:ascii="Arial" w:hAnsi="Arial" w:cs="Arial"/>
          <w:sz w:val="20"/>
          <w:szCs w:val="20"/>
        </w:rPr>
        <w:t xml:space="preserve"> T, Huang LO, Bradfield J, </w:t>
      </w:r>
      <w:proofErr w:type="spellStart"/>
      <w:r w:rsidRPr="00F37021">
        <w:rPr>
          <w:rStyle w:val="docsum-authors"/>
          <w:rFonts w:ascii="Arial" w:hAnsi="Arial" w:cs="Arial"/>
          <w:sz w:val="20"/>
          <w:szCs w:val="20"/>
        </w:rPr>
        <w:t>Schurmann</w:t>
      </w:r>
      <w:proofErr w:type="spellEnd"/>
      <w:r w:rsidRPr="00F37021">
        <w:rPr>
          <w:rStyle w:val="docsum-authors"/>
          <w:rFonts w:ascii="Arial" w:hAnsi="Arial" w:cs="Arial"/>
          <w:sz w:val="20"/>
          <w:szCs w:val="20"/>
        </w:rPr>
        <w:t xml:space="preserve"> C, Fine RS, Preuss MH, </w:t>
      </w:r>
      <w:proofErr w:type="spellStart"/>
      <w:r w:rsidRPr="00F37021">
        <w:rPr>
          <w:rStyle w:val="docsum-authors"/>
          <w:rFonts w:ascii="Arial" w:hAnsi="Arial" w:cs="Arial"/>
          <w:sz w:val="20"/>
          <w:szCs w:val="20"/>
        </w:rPr>
        <w:t>Kutalik</w:t>
      </w:r>
      <w:proofErr w:type="spellEnd"/>
      <w:r w:rsidRPr="00F37021">
        <w:rPr>
          <w:rStyle w:val="docsum-authors"/>
          <w:rFonts w:ascii="Arial" w:hAnsi="Arial" w:cs="Arial"/>
          <w:sz w:val="20"/>
          <w:szCs w:val="20"/>
        </w:rPr>
        <w:t xml:space="preserve"> Z, </w:t>
      </w:r>
      <w:proofErr w:type="spellStart"/>
      <w:r w:rsidRPr="00F37021">
        <w:rPr>
          <w:rStyle w:val="docsum-authors"/>
          <w:rFonts w:ascii="Arial" w:hAnsi="Arial" w:cs="Arial"/>
          <w:sz w:val="20"/>
          <w:szCs w:val="20"/>
        </w:rPr>
        <w:t>Wittemans</w:t>
      </w:r>
      <w:proofErr w:type="spellEnd"/>
      <w:r w:rsidRPr="00F37021">
        <w:rPr>
          <w:rStyle w:val="docsum-authors"/>
          <w:rFonts w:ascii="Arial" w:hAnsi="Arial" w:cs="Arial"/>
          <w:sz w:val="20"/>
          <w:szCs w:val="20"/>
        </w:rPr>
        <w:t xml:space="preserve"> LB, Lu Y, Metz S, Willems SM, Li-Gao R, </w:t>
      </w:r>
      <w:proofErr w:type="spellStart"/>
      <w:r w:rsidRPr="00F37021">
        <w:rPr>
          <w:rStyle w:val="docsum-authors"/>
          <w:rFonts w:ascii="Arial" w:hAnsi="Arial" w:cs="Arial"/>
          <w:sz w:val="20"/>
          <w:szCs w:val="20"/>
        </w:rPr>
        <w:t>Grarup</w:t>
      </w:r>
      <w:proofErr w:type="spellEnd"/>
      <w:r w:rsidRPr="00F37021">
        <w:rPr>
          <w:rStyle w:val="docsum-authors"/>
          <w:rFonts w:ascii="Arial" w:hAnsi="Arial" w:cs="Arial"/>
          <w:sz w:val="20"/>
          <w:szCs w:val="20"/>
        </w:rPr>
        <w:t xml:space="preserve"> N, Wang S, </w:t>
      </w:r>
      <w:proofErr w:type="spellStart"/>
      <w:r w:rsidRPr="00F37021">
        <w:rPr>
          <w:rStyle w:val="docsum-authors"/>
          <w:rFonts w:ascii="Arial" w:hAnsi="Arial" w:cs="Arial"/>
          <w:sz w:val="20"/>
          <w:szCs w:val="20"/>
        </w:rPr>
        <w:t>Molnos</w:t>
      </w:r>
      <w:proofErr w:type="spellEnd"/>
      <w:r w:rsidRPr="00F37021">
        <w:rPr>
          <w:rStyle w:val="docsum-authors"/>
          <w:rFonts w:ascii="Arial" w:hAnsi="Arial" w:cs="Arial"/>
          <w:sz w:val="20"/>
          <w:szCs w:val="20"/>
        </w:rPr>
        <w:t xml:space="preserve"> S, Sandoval-</w:t>
      </w:r>
      <w:proofErr w:type="spellStart"/>
      <w:r w:rsidRPr="00F37021">
        <w:rPr>
          <w:rStyle w:val="docsum-authors"/>
          <w:rFonts w:ascii="Arial" w:hAnsi="Arial" w:cs="Arial"/>
          <w:sz w:val="20"/>
          <w:szCs w:val="20"/>
        </w:rPr>
        <w:t>Zárate</w:t>
      </w:r>
      <w:proofErr w:type="spellEnd"/>
      <w:r w:rsidRPr="00F37021">
        <w:rPr>
          <w:rStyle w:val="docsum-authors"/>
          <w:rFonts w:ascii="Arial" w:hAnsi="Arial" w:cs="Arial"/>
          <w:sz w:val="20"/>
          <w:szCs w:val="20"/>
        </w:rPr>
        <w:t xml:space="preserve"> AA, </w:t>
      </w:r>
      <w:proofErr w:type="spellStart"/>
      <w:r w:rsidRPr="00F37021">
        <w:rPr>
          <w:rStyle w:val="docsum-authors"/>
          <w:rFonts w:ascii="Arial" w:hAnsi="Arial" w:cs="Arial"/>
          <w:sz w:val="20"/>
          <w:szCs w:val="20"/>
        </w:rPr>
        <w:t>Nalls</w:t>
      </w:r>
      <w:proofErr w:type="spellEnd"/>
      <w:r w:rsidRPr="00F37021">
        <w:rPr>
          <w:rStyle w:val="docsum-authors"/>
          <w:rFonts w:ascii="Arial" w:hAnsi="Arial" w:cs="Arial"/>
          <w:sz w:val="20"/>
          <w:szCs w:val="20"/>
        </w:rPr>
        <w:t xml:space="preserve"> MA, Lange LA, </w:t>
      </w:r>
      <w:proofErr w:type="spellStart"/>
      <w:r w:rsidRPr="00F37021">
        <w:rPr>
          <w:rStyle w:val="docsum-authors"/>
          <w:rFonts w:ascii="Arial" w:hAnsi="Arial" w:cs="Arial"/>
          <w:sz w:val="20"/>
          <w:szCs w:val="20"/>
        </w:rPr>
        <w:t>Haesser</w:t>
      </w:r>
      <w:proofErr w:type="spellEnd"/>
      <w:r w:rsidRPr="00F37021">
        <w:rPr>
          <w:rStyle w:val="docsum-authors"/>
          <w:rFonts w:ascii="Arial" w:hAnsi="Arial" w:cs="Arial"/>
          <w:sz w:val="20"/>
          <w:szCs w:val="20"/>
        </w:rPr>
        <w:t xml:space="preserve"> J, Guo X, </w:t>
      </w:r>
      <w:proofErr w:type="spellStart"/>
      <w:r w:rsidRPr="00F37021">
        <w:rPr>
          <w:rStyle w:val="docsum-authors"/>
          <w:rFonts w:ascii="Arial" w:hAnsi="Arial" w:cs="Arial"/>
          <w:sz w:val="20"/>
          <w:szCs w:val="20"/>
        </w:rPr>
        <w:t>Lyytikäinen</w:t>
      </w:r>
      <w:proofErr w:type="spellEnd"/>
      <w:r w:rsidRPr="00F37021">
        <w:rPr>
          <w:rStyle w:val="docsum-authors"/>
          <w:rFonts w:ascii="Arial" w:hAnsi="Arial" w:cs="Arial"/>
          <w:sz w:val="20"/>
          <w:szCs w:val="20"/>
        </w:rPr>
        <w:t xml:space="preserve"> LP, </w:t>
      </w:r>
      <w:proofErr w:type="spellStart"/>
      <w:r w:rsidRPr="00F37021">
        <w:rPr>
          <w:rStyle w:val="docsum-authors"/>
          <w:rFonts w:ascii="Arial" w:hAnsi="Arial" w:cs="Arial"/>
          <w:sz w:val="20"/>
          <w:szCs w:val="20"/>
        </w:rPr>
        <w:t>Feitosa</w:t>
      </w:r>
      <w:proofErr w:type="spellEnd"/>
      <w:r w:rsidRPr="00F37021">
        <w:rPr>
          <w:rStyle w:val="docsum-authors"/>
          <w:rFonts w:ascii="Arial" w:hAnsi="Arial" w:cs="Arial"/>
          <w:sz w:val="20"/>
          <w:szCs w:val="20"/>
        </w:rPr>
        <w:t xml:space="preserve"> MF, </w:t>
      </w:r>
      <w:proofErr w:type="spellStart"/>
      <w:r w:rsidRPr="00F37021">
        <w:rPr>
          <w:rStyle w:val="docsum-authors"/>
          <w:rFonts w:ascii="Arial" w:hAnsi="Arial" w:cs="Arial"/>
          <w:sz w:val="20"/>
          <w:szCs w:val="20"/>
        </w:rPr>
        <w:t>Sitlani</w:t>
      </w:r>
      <w:proofErr w:type="spellEnd"/>
      <w:r w:rsidRPr="00F37021">
        <w:rPr>
          <w:rStyle w:val="docsum-authors"/>
          <w:rFonts w:ascii="Arial" w:hAnsi="Arial" w:cs="Arial"/>
          <w:sz w:val="20"/>
          <w:szCs w:val="20"/>
        </w:rPr>
        <w:t xml:space="preserve"> CM, </w:t>
      </w:r>
      <w:proofErr w:type="spellStart"/>
      <w:r w:rsidRPr="00F37021">
        <w:rPr>
          <w:rStyle w:val="docsum-authors"/>
          <w:rFonts w:ascii="Arial" w:hAnsi="Arial" w:cs="Arial"/>
          <w:sz w:val="20"/>
          <w:szCs w:val="20"/>
        </w:rPr>
        <w:t>Venturini</w:t>
      </w:r>
      <w:proofErr w:type="spellEnd"/>
      <w:r w:rsidRPr="00F37021">
        <w:rPr>
          <w:rStyle w:val="docsum-authors"/>
          <w:rFonts w:ascii="Arial" w:hAnsi="Arial" w:cs="Arial"/>
          <w:sz w:val="20"/>
          <w:szCs w:val="20"/>
        </w:rPr>
        <w:t xml:space="preserve"> C, Mahajan A, </w:t>
      </w:r>
      <w:proofErr w:type="spellStart"/>
      <w:r w:rsidRPr="00F37021">
        <w:rPr>
          <w:rStyle w:val="docsum-authors"/>
          <w:rFonts w:ascii="Arial" w:hAnsi="Arial" w:cs="Arial"/>
          <w:sz w:val="20"/>
          <w:szCs w:val="20"/>
        </w:rPr>
        <w:t>Kacprowski</w:t>
      </w:r>
      <w:proofErr w:type="spellEnd"/>
      <w:r w:rsidRPr="00F37021">
        <w:rPr>
          <w:rStyle w:val="docsum-authors"/>
          <w:rFonts w:ascii="Arial" w:hAnsi="Arial" w:cs="Arial"/>
          <w:sz w:val="20"/>
          <w:szCs w:val="20"/>
        </w:rPr>
        <w:t xml:space="preserve"> T, Wang CA, Chasman DI, Amin N, </w:t>
      </w:r>
      <w:proofErr w:type="spellStart"/>
      <w:r w:rsidRPr="00F37021">
        <w:rPr>
          <w:rStyle w:val="docsum-authors"/>
          <w:rFonts w:ascii="Arial" w:hAnsi="Arial" w:cs="Arial"/>
          <w:sz w:val="20"/>
          <w:szCs w:val="20"/>
        </w:rPr>
        <w:t>Broer</w:t>
      </w:r>
      <w:proofErr w:type="spellEnd"/>
      <w:r w:rsidRPr="00F37021">
        <w:rPr>
          <w:rStyle w:val="docsum-authors"/>
          <w:rFonts w:ascii="Arial" w:hAnsi="Arial" w:cs="Arial"/>
          <w:sz w:val="20"/>
          <w:szCs w:val="20"/>
        </w:rPr>
        <w:t xml:space="preserve"> L, Robertson N, Young KL, Allison M, Auer PL, </w:t>
      </w:r>
      <w:proofErr w:type="spellStart"/>
      <w:r w:rsidRPr="00F37021">
        <w:rPr>
          <w:rStyle w:val="docsum-authors"/>
          <w:rFonts w:ascii="Arial" w:hAnsi="Arial" w:cs="Arial"/>
          <w:sz w:val="20"/>
          <w:szCs w:val="20"/>
        </w:rPr>
        <w:t>Blüher</w:t>
      </w:r>
      <w:proofErr w:type="spellEnd"/>
      <w:r w:rsidRPr="00F37021">
        <w:rPr>
          <w:rStyle w:val="docsum-authors"/>
          <w:rFonts w:ascii="Arial" w:hAnsi="Arial" w:cs="Arial"/>
          <w:sz w:val="20"/>
          <w:szCs w:val="20"/>
        </w:rPr>
        <w:t xml:space="preserve"> M, Borja JB, Bork-Jensen J, </w:t>
      </w:r>
      <w:proofErr w:type="spellStart"/>
      <w:r w:rsidRPr="00F37021">
        <w:rPr>
          <w:rStyle w:val="docsum-authors"/>
          <w:rFonts w:ascii="Arial" w:hAnsi="Arial" w:cs="Arial"/>
          <w:sz w:val="20"/>
          <w:szCs w:val="20"/>
        </w:rPr>
        <w:t>Carrasquilla</w:t>
      </w:r>
      <w:proofErr w:type="spellEnd"/>
      <w:r w:rsidRPr="00F37021">
        <w:rPr>
          <w:rStyle w:val="docsum-authors"/>
          <w:rFonts w:ascii="Arial" w:hAnsi="Arial" w:cs="Arial"/>
          <w:sz w:val="20"/>
          <w:szCs w:val="20"/>
        </w:rPr>
        <w:t xml:space="preserve"> GD, </w:t>
      </w:r>
      <w:proofErr w:type="spellStart"/>
      <w:r w:rsidRPr="00F37021">
        <w:rPr>
          <w:rStyle w:val="docsum-authors"/>
          <w:rFonts w:ascii="Arial" w:hAnsi="Arial" w:cs="Arial"/>
          <w:sz w:val="20"/>
          <w:szCs w:val="20"/>
        </w:rPr>
        <w:t>Christofidou</w:t>
      </w:r>
      <w:proofErr w:type="spellEnd"/>
      <w:r w:rsidRPr="00F37021">
        <w:rPr>
          <w:rStyle w:val="docsum-authors"/>
          <w:rFonts w:ascii="Arial" w:hAnsi="Arial" w:cs="Arial"/>
          <w:sz w:val="20"/>
          <w:szCs w:val="20"/>
        </w:rPr>
        <w:t xml:space="preserve"> P, </w:t>
      </w:r>
      <w:proofErr w:type="spellStart"/>
      <w:r w:rsidRPr="00F37021">
        <w:rPr>
          <w:rStyle w:val="docsum-authors"/>
          <w:rFonts w:ascii="Arial" w:hAnsi="Arial" w:cs="Arial"/>
          <w:sz w:val="20"/>
          <w:szCs w:val="20"/>
        </w:rPr>
        <w:t>Demirkan</w:t>
      </w:r>
      <w:proofErr w:type="spellEnd"/>
      <w:r w:rsidRPr="00F37021">
        <w:rPr>
          <w:rStyle w:val="docsum-authors"/>
          <w:rFonts w:ascii="Arial" w:hAnsi="Arial" w:cs="Arial"/>
          <w:sz w:val="20"/>
          <w:szCs w:val="20"/>
        </w:rPr>
        <w:t xml:space="preserve"> A, </w:t>
      </w:r>
      <w:proofErr w:type="spellStart"/>
      <w:r w:rsidRPr="00F37021">
        <w:rPr>
          <w:rStyle w:val="docsum-authors"/>
          <w:rFonts w:ascii="Arial" w:hAnsi="Arial" w:cs="Arial"/>
          <w:sz w:val="20"/>
          <w:szCs w:val="20"/>
        </w:rPr>
        <w:t>Doege</w:t>
      </w:r>
      <w:proofErr w:type="spellEnd"/>
      <w:r w:rsidRPr="00F37021">
        <w:rPr>
          <w:rStyle w:val="docsum-authors"/>
          <w:rFonts w:ascii="Arial" w:hAnsi="Arial" w:cs="Arial"/>
          <w:sz w:val="20"/>
          <w:szCs w:val="20"/>
        </w:rPr>
        <w:t xml:space="preserve"> CA, Garcia ME, Graff M, Guo K, </w:t>
      </w:r>
      <w:proofErr w:type="spellStart"/>
      <w:r w:rsidRPr="00F37021">
        <w:rPr>
          <w:rStyle w:val="docsum-authors"/>
          <w:rFonts w:ascii="Arial" w:hAnsi="Arial" w:cs="Arial"/>
          <w:sz w:val="20"/>
          <w:szCs w:val="20"/>
        </w:rPr>
        <w:t>Hakonarson</w:t>
      </w:r>
      <w:proofErr w:type="spellEnd"/>
      <w:r w:rsidRPr="00F37021">
        <w:rPr>
          <w:rStyle w:val="docsum-authors"/>
          <w:rFonts w:ascii="Arial" w:hAnsi="Arial" w:cs="Arial"/>
          <w:sz w:val="20"/>
          <w:szCs w:val="20"/>
        </w:rPr>
        <w:t xml:space="preserve"> H, Hong J, Ida Chen YD, Jackson R, </w:t>
      </w:r>
      <w:proofErr w:type="spellStart"/>
      <w:r w:rsidRPr="00F37021">
        <w:rPr>
          <w:rStyle w:val="docsum-authors"/>
          <w:rFonts w:ascii="Arial" w:hAnsi="Arial" w:cs="Arial"/>
          <w:sz w:val="20"/>
          <w:szCs w:val="20"/>
        </w:rPr>
        <w:t>Jakupović</w:t>
      </w:r>
      <w:proofErr w:type="spellEnd"/>
      <w:r w:rsidRPr="00F37021">
        <w:rPr>
          <w:rStyle w:val="docsum-authors"/>
          <w:rFonts w:ascii="Arial" w:hAnsi="Arial" w:cs="Arial"/>
          <w:sz w:val="20"/>
          <w:szCs w:val="20"/>
        </w:rPr>
        <w:t xml:space="preserve"> H, </w:t>
      </w:r>
      <w:proofErr w:type="spellStart"/>
      <w:r w:rsidRPr="00F37021">
        <w:rPr>
          <w:rStyle w:val="docsum-authors"/>
          <w:rFonts w:ascii="Arial" w:hAnsi="Arial" w:cs="Arial"/>
          <w:sz w:val="20"/>
          <w:szCs w:val="20"/>
        </w:rPr>
        <w:t>Jousilahti</w:t>
      </w:r>
      <w:proofErr w:type="spellEnd"/>
      <w:r w:rsidRPr="00F37021">
        <w:rPr>
          <w:rStyle w:val="docsum-authors"/>
          <w:rFonts w:ascii="Arial" w:hAnsi="Arial" w:cs="Arial"/>
          <w:sz w:val="20"/>
          <w:szCs w:val="20"/>
        </w:rPr>
        <w:t xml:space="preserve"> P, Justice AE, </w:t>
      </w:r>
      <w:proofErr w:type="spellStart"/>
      <w:r w:rsidRPr="00F37021">
        <w:rPr>
          <w:rStyle w:val="docsum-authors"/>
          <w:rFonts w:ascii="Arial" w:hAnsi="Arial" w:cs="Arial"/>
          <w:sz w:val="20"/>
          <w:szCs w:val="20"/>
        </w:rPr>
        <w:t>Kähönen</w:t>
      </w:r>
      <w:proofErr w:type="spellEnd"/>
      <w:r w:rsidRPr="00F37021">
        <w:rPr>
          <w:rStyle w:val="docsum-authors"/>
          <w:rFonts w:ascii="Arial" w:hAnsi="Arial" w:cs="Arial"/>
          <w:sz w:val="20"/>
          <w:szCs w:val="20"/>
        </w:rPr>
        <w:t xml:space="preserve"> M, Kizer JR, </w:t>
      </w:r>
      <w:proofErr w:type="spellStart"/>
      <w:r w:rsidRPr="00F37021">
        <w:rPr>
          <w:rStyle w:val="docsum-authors"/>
          <w:rFonts w:ascii="Arial" w:hAnsi="Arial" w:cs="Arial"/>
          <w:sz w:val="20"/>
          <w:szCs w:val="20"/>
        </w:rPr>
        <w:t>Kriebel</w:t>
      </w:r>
      <w:proofErr w:type="spellEnd"/>
      <w:r w:rsidRPr="00F37021">
        <w:rPr>
          <w:rStyle w:val="docsum-authors"/>
          <w:rFonts w:ascii="Arial" w:hAnsi="Arial" w:cs="Arial"/>
          <w:sz w:val="20"/>
          <w:szCs w:val="20"/>
        </w:rPr>
        <w:t xml:space="preserve"> J, </w:t>
      </w:r>
      <w:proofErr w:type="spellStart"/>
      <w:r w:rsidRPr="00F37021">
        <w:rPr>
          <w:rStyle w:val="docsum-authors"/>
          <w:rFonts w:ascii="Arial" w:hAnsi="Arial" w:cs="Arial"/>
          <w:sz w:val="20"/>
          <w:szCs w:val="20"/>
        </w:rPr>
        <w:t>LeDuc</w:t>
      </w:r>
      <w:proofErr w:type="spellEnd"/>
      <w:r w:rsidRPr="00F37021">
        <w:rPr>
          <w:rStyle w:val="docsum-authors"/>
          <w:rFonts w:ascii="Arial" w:hAnsi="Arial" w:cs="Arial"/>
          <w:sz w:val="20"/>
          <w:szCs w:val="20"/>
        </w:rPr>
        <w:t xml:space="preserve"> CA, Li J, Lind L, Luan J, Mackey D, </w:t>
      </w:r>
      <w:proofErr w:type="spellStart"/>
      <w:r w:rsidRPr="00F37021">
        <w:rPr>
          <w:rStyle w:val="docsum-authors"/>
          <w:rFonts w:ascii="Arial" w:hAnsi="Arial" w:cs="Arial"/>
          <w:sz w:val="20"/>
          <w:szCs w:val="20"/>
        </w:rPr>
        <w:t>Mangino</w:t>
      </w:r>
      <w:proofErr w:type="spellEnd"/>
      <w:r w:rsidRPr="00F37021">
        <w:rPr>
          <w:rStyle w:val="docsum-authors"/>
          <w:rFonts w:ascii="Arial" w:hAnsi="Arial" w:cs="Arial"/>
          <w:sz w:val="20"/>
          <w:szCs w:val="20"/>
        </w:rPr>
        <w:t xml:space="preserve"> M, </w:t>
      </w:r>
      <w:proofErr w:type="spellStart"/>
      <w:r w:rsidRPr="00F37021">
        <w:rPr>
          <w:rStyle w:val="docsum-authors"/>
          <w:rFonts w:ascii="Arial" w:hAnsi="Arial" w:cs="Arial"/>
          <w:sz w:val="20"/>
          <w:szCs w:val="20"/>
        </w:rPr>
        <w:t>Männistö</w:t>
      </w:r>
      <w:proofErr w:type="spellEnd"/>
      <w:r w:rsidRPr="00F37021">
        <w:rPr>
          <w:rStyle w:val="docsum-authors"/>
          <w:rFonts w:ascii="Arial" w:hAnsi="Arial" w:cs="Arial"/>
          <w:sz w:val="20"/>
          <w:szCs w:val="20"/>
        </w:rPr>
        <w:t xml:space="preserve"> S, Martin Carli JF, Medina-Gomez C, Mook-Kanamori DO, Morris AP, de </w:t>
      </w:r>
      <w:proofErr w:type="spellStart"/>
      <w:r w:rsidRPr="00F37021">
        <w:rPr>
          <w:rStyle w:val="docsum-authors"/>
          <w:rFonts w:ascii="Arial" w:hAnsi="Arial" w:cs="Arial"/>
          <w:sz w:val="20"/>
          <w:szCs w:val="20"/>
        </w:rPr>
        <w:t>Mutsert</w:t>
      </w:r>
      <w:proofErr w:type="spellEnd"/>
      <w:r w:rsidRPr="00F37021">
        <w:rPr>
          <w:rStyle w:val="docsum-authors"/>
          <w:rFonts w:ascii="Arial" w:hAnsi="Arial" w:cs="Arial"/>
          <w:sz w:val="20"/>
          <w:szCs w:val="20"/>
        </w:rPr>
        <w:t xml:space="preserve"> R, </w:t>
      </w:r>
      <w:proofErr w:type="spellStart"/>
      <w:r w:rsidRPr="00F37021">
        <w:rPr>
          <w:rStyle w:val="docsum-authors"/>
          <w:rFonts w:ascii="Arial" w:hAnsi="Arial" w:cs="Arial"/>
          <w:sz w:val="20"/>
          <w:szCs w:val="20"/>
        </w:rPr>
        <w:t>Nauck</w:t>
      </w:r>
      <w:proofErr w:type="spellEnd"/>
      <w:r w:rsidRPr="00F37021">
        <w:rPr>
          <w:rStyle w:val="docsum-authors"/>
          <w:rFonts w:ascii="Arial" w:hAnsi="Arial" w:cs="Arial"/>
          <w:sz w:val="20"/>
          <w:szCs w:val="20"/>
        </w:rPr>
        <w:t xml:space="preserve"> M, </w:t>
      </w:r>
      <w:proofErr w:type="spellStart"/>
      <w:r w:rsidRPr="00F37021">
        <w:rPr>
          <w:rStyle w:val="docsum-authors"/>
          <w:rFonts w:ascii="Arial" w:hAnsi="Arial" w:cs="Arial"/>
          <w:sz w:val="20"/>
          <w:szCs w:val="20"/>
        </w:rPr>
        <w:t>Nedeljkovic</w:t>
      </w:r>
      <w:proofErr w:type="spellEnd"/>
      <w:r w:rsidRPr="00F37021">
        <w:rPr>
          <w:rStyle w:val="docsum-authors"/>
          <w:rFonts w:ascii="Arial" w:hAnsi="Arial" w:cs="Arial"/>
          <w:sz w:val="20"/>
          <w:szCs w:val="20"/>
        </w:rPr>
        <w:t xml:space="preserve"> I, Pennell CE, Pradhan AD, Psaty BM, </w:t>
      </w:r>
      <w:proofErr w:type="spellStart"/>
      <w:r w:rsidRPr="00F37021">
        <w:rPr>
          <w:rStyle w:val="docsum-authors"/>
          <w:rFonts w:ascii="Arial" w:hAnsi="Arial" w:cs="Arial"/>
          <w:sz w:val="20"/>
          <w:szCs w:val="20"/>
        </w:rPr>
        <w:t>Raitakari</w:t>
      </w:r>
      <w:proofErr w:type="spellEnd"/>
      <w:r w:rsidRPr="00F37021">
        <w:rPr>
          <w:rStyle w:val="docsum-authors"/>
          <w:rFonts w:ascii="Arial" w:hAnsi="Arial" w:cs="Arial"/>
          <w:sz w:val="20"/>
          <w:szCs w:val="20"/>
        </w:rPr>
        <w:t xml:space="preserve"> OT, Scott RA, </w:t>
      </w:r>
      <w:proofErr w:type="spellStart"/>
      <w:r w:rsidRPr="00F37021">
        <w:rPr>
          <w:rStyle w:val="docsum-authors"/>
          <w:rFonts w:ascii="Arial" w:hAnsi="Arial" w:cs="Arial"/>
          <w:sz w:val="20"/>
          <w:szCs w:val="20"/>
        </w:rPr>
        <w:t>Skaaby</w:t>
      </w:r>
      <w:proofErr w:type="spellEnd"/>
      <w:r w:rsidRPr="00F37021">
        <w:rPr>
          <w:rStyle w:val="docsum-authors"/>
          <w:rFonts w:ascii="Arial" w:hAnsi="Arial" w:cs="Arial"/>
          <w:sz w:val="20"/>
          <w:szCs w:val="20"/>
        </w:rPr>
        <w:t xml:space="preserve"> T, Strauch K, Taylor KD, </w:t>
      </w:r>
      <w:proofErr w:type="spellStart"/>
      <w:r w:rsidRPr="00F37021">
        <w:rPr>
          <w:rStyle w:val="docsum-authors"/>
          <w:rFonts w:ascii="Arial" w:hAnsi="Arial" w:cs="Arial"/>
          <w:sz w:val="20"/>
          <w:szCs w:val="20"/>
        </w:rPr>
        <w:t>Teumer</w:t>
      </w:r>
      <w:proofErr w:type="spellEnd"/>
      <w:r w:rsidRPr="00F37021">
        <w:rPr>
          <w:rStyle w:val="docsum-authors"/>
          <w:rFonts w:ascii="Arial" w:hAnsi="Arial" w:cs="Arial"/>
          <w:sz w:val="20"/>
          <w:szCs w:val="20"/>
        </w:rPr>
        <w:t xml:space="preserve"> A, </w:t>
      </w:r>
      <w:proofErr w:type="spellStart"/>
      <w:r w:rsidRPr="00F37021">
        <w:rPr>
          <w:rStyle w:val="docsum-authors"/>
          <w:rFonts w:ascii="Arial" w:hAnsi="Arial" w:cs="Arial"/>
          <w:sz w:val="20"/>
          <w:szCs w:val="20"/>
        </w:rPr>
        <w:t>Uitterlinden</w:t>
      </w:r>
      <w:proofErr w:type="spellEnd"/>
      <w:r w:rsidRPr="00F37021">
        <w:rPr>
          <w:rStyle w:val="docsum-authors"/>
          <w:rFonts w:ascii="Arial" w:hAnsi="Arial" w:cs="Arial"/>
          <w:sz w:val="20"/>
          <w:szCs w:val="20"/>
        </w:rPr>
        <w:t xml:space="preserve"> AG, Wu Y, Yao J, Walker M, North KE, Kovacs P, Ikram MA, van </w:t>
      </w:r>
      <w:proofErr w:type="spellStart"/>
      <w:r w:rsidRPr="00F37021">
        <w:rPr>
          <w:rStyle w:val="docsum-authors"/>
          <w:rFonts w:ascii="Arial" w:hAnsi="Arial" w:cs="Arial"/>
          <w:sz w:val="20"/>
          <w:szCs w:val="20"/>
        </w:rPr>
        <w:t>Duijn</w:t>
      </w:r>
      <w:proofErr w:type="spellEnd"/>
      <w:r w:rsidRPr="00F37021">
        <w:rPr>
          <w:rStyle w:val="docsum-authors"/>
          <w:rFonts w:ascii="Arial" w:hAnsi="Arial" w:cs="Arial"/>
          <w:sz w:val="20"/>
          <w:szCs w:val="20"/>
        </w:rPr>
        <w:t xml:space="preserve"> CM, </w:t>
      </w:r>
      <w:proofErr w:type="spellStart"/>
      <w:r w:rsidRPr="00F37021">
        <w:rPr>
          <w:rStyle w:val="docsum-authors"/>
          <w:rFonts w:ascii="Arial" w:hAnsi="Arial" w:cs="Arial"/>
          <w:sz w:val="20"/>
          <w:szCs w:val="20"/>
        </w:rPr>
        <w:t>Ridker</w:t>
      </w:r>
      <w:proofErr w:type="spellEnd"/>
      <w:r w:rsidRPr="00F37021">
        <w:rPr>
          <w:rStyle w:val="docsum-authors"/>
          <w:rFonts w:ascii="Arial" w:hAnsi="Arial" w:cs="Arial"/>
          <w:sz w:val="20"/>
          <w:szCs w:val="20"/>
        </w:rPr>
        <w:t xml:space="preserve"> PM, Lye S, </w:t>
      </w:r>
      <w:proofErr w:type="spellStart"/>
      <w:r w:rsidRPr="00F37021">
        <w:rPr>
          <w:rStyle w:val="docsum-authors"/>
          <w:rFonts w:ascii="Arial" w:hAnsi="Arial" w:cs="Arial"/>
          <w:sz w:val="20"/>
          <w:szCs w:val="20"/>
        </w:rPr>
        <w:t>Homuth</w:t>
      </w:r>
      <w:proofErr w:type="spellEnd"/>
      <w:r w:rsidRPr="00F37021">
        <w:rPr>
          <w:rStyle w:val="docsum-authors"/>
          <w:rFonts w:ascii="Arial" w:hAnsi="Arial" w:cs="Arial"/>
          <w:sz w:val="20"/>
          <w:szCs w:val="20"/>
        </w:rPr>
        <w:t xml:space="preserve"> G, </w:t>
      </w:r>
      <w:proofErr w:type="spellStart"/>
      <w:r w:rsidRPr="00F37021">
        <w:rPr>
          <w:rStyle w:val="docsum-authors"/>
          <w:rFonts w:ascii="Arial" w:hAnsi="Arial" w:cs="Arial"/>
          <w:sz w:val="20"/>
          <w:szCs w:val="20"/>
        </w:rPr>
        <w:t>Ingelsson</w:t>
      </w:r>
      <w:proofErr w:type="spellEnd"/>
      <w:r w:rsidRPr="00F37021">
        <w:rPr>
          <w:rStyle w:val="docsum-authors"/>
          <w:rFonts w:ascii="Arial" w:hAnsi="Arial" w:cs="Arial"/>
          <w:sz w:val="20"/>
          <w:szCs w:val="20"/>
        </w:rPr>
        <w:t xml:space="preserve"> E, Spector TD, McKnight B, Province MA, </w:t>
      </w:r>
      <w:proofErr w:type="spellStart"/>
      <w:r w:rsidRPr="00F37021">
        <w:rPr>
          <w:rStyle w:val="docsum-authors"/>
          <w:rFonts w:ascii="Arial" w:hAnsi="Arial" w:cs="Arial"/>
          <w:sz w:val="20"/>
          <w:szCs w:val="20"/>
        </w:rPr>
        <w:t>Lehtimäki</w:t>
      </w:r>
      <w:proofErr w:type="spellEnd"/>
      <w:r w:rsidRPr="00F37021">
        <w:rPr>
          <w:rStyle w:val="docsum-authors"/>
          <w:rFonts w:ascii="Arial" w:hAnsi="Arial" w:cs="Arial"/>
          <w:sz w:val="20"/>
          <w:szCs w:val="20"/>
        </w:rPr>
        <w:t xml:space="preserve"> T, Adair LS, Rotter JI, Reiner AP, Wilson JG, Harris TB, </w:t>
      </w:r>
      <w:proofErr w:type="spellStart"/>
      <w:r w:rsidRPr="00F37021">
        <w:rPr>
          <w:rStyle w:val="docsum-authors"/>
          <w:rFonts w:ascii="Arial" w:hAnsi="Arial" w:cs="Arial"/>
          <w:sz w:val="20"/>
          <w:szCs w:val="20"/>
        </w:rPr>
        <w:t>Ripatti</w:t>
      </w:r>
      <w:proofErr w:type="spellEnd"/>
      <w:r w:rsidRPr="00F37021">
        <w:rPr>
          <w:rStyle w:val="docsum-authors"/>
          <w:rFonts w:ascii="Arial" w:hAnsi="Arial" w:cs="Arial"/>
          <w:sz w:val="20"/>
          <w:szCs w:val="20"/>
        </w:rPr>
        <w:t xml:space="preserve"> S, </w:t>
      </w:r>
      <w:proofErr w:type="spellStart"/>
      <w:r w:rsidRPr="00F37021">
        <w:rPr>
          <w:rStyle w:val="docsum-authors"/>
          <w:rFonts w:ascii="Arial" w:hAnsi="Arial" w:cs="Arial"/>
          <w:sz w:val="20"/>
          <w:szCs w:val="20"/>
        </w:rPr>
        <w:t>Grallert</w:t>
      </w:r>
      <w:proofErr w:type="spellEnd"/>
      <w:r w:rsidRPr="00F37021">
        <w:rPr>
          <w:rStyle w:val="docsum-authors"/>
          <w:rFonts w:ascii="Arial" w:hAnsi="Arial" w:cs="Arial"/>
          <w:sz w:val="20"/>
          <w:szCs w:val="20"/>
        </w:rPr>
        <w:t xml:space="preserve"> H, Meigs JB, </w:t>
      </w:r>
      <w:proofErr w:type="spellStart"/>
      <w:r w:rsidRPr="00F37021">
        <w:rPr>
          <w:rStyle w:val="docsum-authors"/>
          <w:rFonts w:ascii="Arial" w:hAnsi="Arial" w:cs="Arial"/>
          <w:sz w:val="20"/>
          <w:szCs w:val="20"/>
        </w:rPr>
        <w:t>Salomaa</w:t>
      </w:r>
      <w:proofErr w:type="spellEnd"/>
      <w:r w:rsidRPr="00F37021">
        <w:rPr>
          <w:rStyle w:val="docsum-authors"/>
          <w:rFonts w:ascii="Arial" w:hAnsi="Arial" w:cs="Arial"/>
          <w:sz w:val="20"/>
          <w:szCs w:val="20"/>
        </w:rPr>
        <w:t xml:space="preserve"> V, Hansen T, Willems van Dijk K, Wareham NJ, Grant SF, </w:t>
      </w:r>
      <w:proofErr w:type="spellStart"/>
      <w:r w:rsidRPr="00F37021">
        <w:rPr>
          <w:rStyle w:val="docsum-authors"/>
          <w:rFonts w:ascii="Arial" w:hAnsi="Arial" w:cs="Arial"/>
          <w:sz w:val="20"/>
          <w:szCs w:val="20"/>
        </w:rPr>
        <w:t>Langenberg</w:t>
      </w:r>
      <w:proofErr w:type="spellEnd"/>
      <w:r w:rsidRPr="00F37021">
        <w:rPr>
          <w:rStyle w:val="docsum-authors"/>
          <w:rFonts w:ascii="Arial" w:hAnsi="Arial" w:cs="Arial"/>
          <w:sz w:val="20"/>
          <w:szCs w:val="20"/>
        </w:rPr>
        <w:t xml:space="preserve"> C, </w:t>
      </w:r>
      <w:proofErr w:type="spellStart"/>
      <w:r w:rsidRPr="00F37021">
        <w:rPr>
          <w:rStyle w:val="docsum-authors"/>
          <w:rFonts w:ascii="Arial" w:hAnsi="Arial" w:cs="Arial"/>
          <w:sz w:val="20"/>
          <w:szCs w:val="20"/>
        </w:rPr>
        <w:t>Frayling</w:t>
      </w:r>
      <w:proofErr w:type="spellEnd"/>
      <w:r w:rsidRPr="00F37021">
        <w:rPr>
          <w:rStyle w:val="docsum-authors"/>
          <w:rFonts w:ascii="Arial" w:hAnsi="Arial" w:cs="Arial"/>
          <w:sz w:val="20"/>
          <w:szCs w:val="20"/>
        </w:rPr>
        <w:t xml:space="preserve"> TM, Lindgren CM, </w:t>
      </w:r>
      <w:proofErr w:type="spellStart"/>
      <w:r w:rsidRPr="00F37021">
        <w:rPr>
          <w:rStyle w:val="docsum-authors"/>
          <w:rFonts w:ascii="Arial" w:hAnsi="Arial" w:cs="Arial"/>
          <w:sz w:val="20"/>
          <w:szCs w:val="20"/>
        </w:rPr>
        <w:t>Mohlke</w:t>
      </w:r>
      <w:proofErr w:type="spellEnd"/>
      <w:r w:rsidRPr="00F37021">
        <w:rPr>
          <w:rStyle w:val="docsum-authors"/>
          <w:rFonts w:ascii="Arial" w:hAnsi="Arial" w:cs="Arial"/>
          <w:sz w:val="20"/>
          <w:szCs w:val="20"/>
        </w:rPr>
        <w:t xml:space="preserve"> KL, Leibel RL, Loos RJ, </w:t>
      </w:r>
      <w:proofErr w:type="spellStart"/>
      <w:r w:rsidRPr="00F37021">
        <w:rPr>
          <w:rStyle w:val="docsum-authors"/>
          <w:rFonts w:ascii="Arial" w:hAnsi="Arial" w:cs="Arial"/>
          <w:sz w:val="20"/>
          <w:szCs w:val="20"/>
        </w:rPr>
        <w:t>Kilpeläinen</w:t>
      </w:r>
      <w:proofErr w:type="spellEnd"/>
      <w:r w:rsidRPr="00F37021">
        <w:rPr>
          <w:rStyle w:val="docsum-authors"/>
          <w:rFonts w:ascii="Arial" w:hAnsi="Arial" w:cs="Arial"/>
          <w:sz w:val="20"/>
          <w:szCs w:val="20"/>
        </w:rPr>
        <w:t xml:space="preserve"> TO.  </w:t>
      </w:r>
      <w:r w:rsidRPr="00B84311">
        <w:rPr>
          <w:rStyle w:val="docsum-authors"/>
          <w:rFonts w:ascii="Arial" w:hAnsi="Arial" w:cs="Arial"/>
          <w:b/>
          <w:bCs/>
          <w:i/>
          <w:iCs/>
          <w:sz w:val="20"/>
          <w:szCs w:val="20"/>
        </w:rPr>
        <w:t xml:space="preserve">Genetic </w:t>
      </w:r>
      <w:r>
        <w:rPr>
          <w:rStyle w:val="docsum-authors"/>
          <w:rFonts w:ascii="Arial" w:hAnsi="Arial" w:cs="Arial"/>
          <w:b/>
          <w:bCs/>
          <w:i/>
          <w:iCs/>
          <w:sz w:val="20"/>
          <w:szCs w:val="20"/>
        </w:rPr>
        <w:t>s</w:t>
      </w:r>
      <w:r w:rsidRPr="00B84311">
        <w:rPr>
          <w:rStyle w:val="docsum-authors"/>
          <w:rFonts w:ascii="Arial" w:hAnsi="Arial" w:cs="Arial"/>
          <w:b/>
          <w:bCs/>
          <w:i/>
          <w:iCs/>
          <w:sz w:val="20"/>
          <w:szCs w:val="20"/>
        </w:rPr>
        <w:t xml:space="preserve">tudies of </w:t>
      </w:r>
      <w:r>
        <w:rPr>
          <w:rStyle w:val="docsum-authors"/>
          <w:rFonts w:ascii="Arial" w:hAnsi="Arial" w:cs="Arial"/>
          <w:b/>
          <w:bCs/>
          <w:i/>
          <w:iCs/>
          <w:sz w:val="20"/>
          <w:szCs w:val="20"/>
        </w:rPr>
        <w:t>l</w:t>
      </w:r>
      <w:r w:rsidRPr="00B84311">
        <w:rPr>
          <w:rStyle w:val="docsum-authors"/>
          <w:rFonts w:ascii="Arial" w:hAnsi="Arial" w:cs="Arial"/>
          <w:b/>
          <w:bCs/>
          <w:i/>
          <w:iCs/>
          <w:sz w:val="20"/>
          <w:szCs w:val="20"/>
        </w:rPr>
        <w:t xml:space="preserve">eptin </w:t>
      </w:r>
      <w:r>
        <w:rPr>
          <w:rStyle w:val="docsum-authors"/>
          <w:rFonts w:ascii="Arial" w:hAnsi="Arial" w:cs="Arial"/>
          <w:b/>
          <w:bCs/>
          <w:i/>
          <w:iCs/>
          <w:sz w:val="20"/>
          <w:szCs w:val="20"/>
        </w:rPr>
        <w:t>c</w:t>
      </w:r>
      <w:r w:rsidRPr="00B84311">
        <w:rPr>
          <w:rStyle w:val="docsum-authors"/>
          <w:rFonts w:ascii="Arial" w:hAnsi="Arial" w:cs="Arial"/>
          <w:b/>
          <w:bCs/>
          <w:i/>
          <w:iCs/>
          <w:sz w:val="20"/>
          <w:szCs w:val="20"/>
        </w:rPr>
        <w:t xml:space="preserve">oncentrations </w:t>
      </w:r>
      <w:r>
        <w:rPr>
          <w:rStyle w:val="docsum-authors"/>
          <w:rFonts w:ascii="Arial" w:hAnsi="Arial" w:cs="Arial"/>
          <w:b/>
          <w:bCs/>
          <w:i/>
          <w:iCs/>
          <w:sz w:val="20"/>
          <w:szCs w:val="20"/>
        </w:rPr>
        <w:t>i</w:t>
      </w:r>
      <w:r w:rsidRPr="00B84311">
        <w:rPr>
          <w:rStyle w:val="docsum-authors"/>
          <w:rFonts w:ascii="Arial" w:hAnsi="Arial" w:cs="Arial"/>
          <w:b/>
          <w:bCs/>
          <w:i/>
          <w:iCs/>
          <w:sz w:val="20"/>
          <w:szCs w:val="20"/>
        </w:rPr>
        <w:t xml:space="preserve">mplicate </w:t>
      </w:r>
      <w:r>
        <w:rPr>
          <w:rStyle w:val="docsum-authors"/>
          <w:rFonts w:ascii="Arial" w:hAnsi="Arial" w:cs="Arial"/>
          <w:b/>
          <w:bCs/>
          <w:i/>
          <w:iCs/>
          <w:sz w:val="20"/>
          <w:szCs w:val="20"/>
        </w:rPr>
        <w:t>l</w:t>
      </w:r>
      <w:r w:rsidRPr="00B84311">
        <w:rPr>
          <w:rStyle w:val="docsum-authors"/>
          <w:rFonts w:ascii="Arial" w:hAnsi="Arial" w:cs="Arial"/>
          <w:b/>
          <w:bCs/>
          <w:i/>
          <w:iCs/>
          <w:sz w:val="20"/>
          <w:szCs w:val="20"/>
        </w:rPr>
        <w:t xml:space="preserve">eptin in the </w:t>
      </w:r>
      <w:r>
        <w:rPr>
          <w:rStyle w:val="docsum-authors"/>
          <w:rFonts w:ascii="Arial" w:hAnsi="Arial" w:cs="Arial"/>
          <w:b/>
          <w:bCs/>
          <w:i/>
          <w:iCs/>
          <w:sz w:val="20"/>
          <w:szCs w:val="20"/>
        </w:rPr>
        <w:t>r</w:t>
      </w:r>
      <w:r w:rsidRPr="00B84311">
        <w:rPr>
          <w:rStyle w:val="docsum-authors"/>
          <w:rFonts w:ascii="Arial" w:hAnsi="Arial" w:cs="Arial"/>
          <w:b/>
          <w:bCs/>
          <w:i/>
          <w:iCs/>
          <w:sz w:val="20"/>
          <w:szCs w:val="20"/>
        </w:rPr>
        <w:t xml:space="preserve">egulation of </w:t>
      </w:r>
      <w:r>
        <w:rPr>
          <w:rStyle w:val="docsum-authors"/>
          <w:rFonts w:ascii="Arial" w:hAnsi="Arial" w:cs="Arial"/>
          <w:b/>
          <w:bCs/>
          <w:i/>
          <w:iCs/>
          <w:sz w:val="20"/>
          <w:szCs w:val="20"/>
        </w:rPr>
        <w:t>e</w:t>
      </w:r>
      <w:r w:rsidRPr="00B84311">
        <w:rPr>
          <w:rStyle w:val="docsum-authors"/>
          <w:rFonts w:ascii="Arial" w:hAnsi="Arial" w:cs="Arial"/>
          <w:b/>
          <w:bCs/>
          <w:i/>
          <w:iCs/>
          <w:sz w:val="20"/>
          <w:szCs w:val="20"/>
        </w:rPr>
        <w:t xml:space="preserve">arly </w:t>
      </w:r>
      <w:r>
        <w:rPr>
          <w:rStyle w:val="docsum-authors"/>
          <w:rFonts w:ascii="Arial" w:hAnsi="Arial" w:cs="Arial"/>
          <w:b/>
          <w:bCs/>
          <w:i/>
          <w:iCs/>
          <w:sz w:val="20"/>
          <w:szCs w:val="20"/>
        </w:rPr>
        <w:t>a</w:t>
      </w:r>
      <w:r w:rsidRPr="00B84311">
        <w:rPr>
          <w:rStyle w:val="docsum-authors"/>
          <w:rFonts w:ascii="Arial" w:hAnsi="Arial" w:cs="Arial"/>
          <w:b/>
          <w:bCs/>
          <w:i/>
          <w:iCs/>
          <w:sz w:val="20"/>
          <w:szCs w:val="20"/>
        </w:rPr>
        <w:t>diposity.</w:t>
      </w:r>
      <w:r w:rsidRPr="00F37021">
        <w:rPr>
          <w:rStyle w:val="docsum-authors"/>
          <w:rFonts w:ascii="Arial" w:hAnsi="Arial" w:cs="Arial"/>
          <w:sz w:val="20"/>
          <w:szCs w:val="20"/>
        </w:rPr>
        <w:t xml:space="preserve">  </w:t>
      </w:r>
      <w:r w:rsidRPr="00F37021">
        <w:rPr>
          <w:rStyle w:val="docsum-journal-citation"/>
          <w:rFonts w:ascii="Arial" w:hAnsi="Arial" w:cs="Arial"/>
          <w:sz w:val="20"/>
          <w:szCs w:val="20"/>
        </w:rPr>
        <w:t xml:space="preserve">Diabetes 2020 </w:t>
      </w:r>
      <w:r w:rsidR="00AA6DD6" w:rsidRPr="00AA6DD6">
        <w:rPr>
          <w:rStyle w:val="docsum-authors"/>
          <w:rFonts w:ascii="Arial" w:hAnsi="Arial" w:cs="Arial"/>
          <w:sz w:val="20"/>
          <w:szCs w:val="20"/>
        </w:rPr>
        <w:t>Dec</w:t>
      </w:r>
      <w:r w:rsidR="00AA6DD6">
        <w:rPr>
          <w:rStyle w:val="docsum-authors"/>
          <w:rFonts w:ascii="Arial" w:hAnsi="Arial" w:cs="Arial"/>
          <w:sz w:val="20"/>
          <w:szCs w:val="20"/>
        </w:rPr>
        <w:t xml:space="preserve">. Vol. </w:t>
      </w:r>
      <w:r w:rsidR="00AA6DD6" w:rsidRPr="00AA6DD6">
        <w:rPr>
          <w:rStyle w:val="docsum-authors"/>
          <w:rFonts w:ascii="Arial" w:hAnsi="Arial" w:cs="Arial"/>
          <w:sz w:val="20"/>
          <w:szCs w:val="20"/>
        </w:rPr>
        <w:t>69</w:t>
      </w:r>
      <w:r w:rsidR="00AA6DD6">
        <w:rPr>
          <w:rStyle w:val="docsum-authors"/>
          <w:rFonts w:ascii="Arial" w:hAnsi="Arial" w:cs="Arial"/>
          <w:sz w:val="20"/>
          <w:szCs w:val="20"/>
        </w:rPr>
        <w:t xml:space="preserve">, issue </w:t>
      </w:r>
      <w:r w:rsidR="00AA6DD6" w:rsidRPr="00AA6DD6">
        <w:rPr>
          <w:rStyle w:val="docsum-authors"/>
          <w:rFonts w:ascii="Arial" w:hAnsi="Arial" w:cs="Arial"/>
          <w:sz w:val="20"/>
          <w:szCs w:val="20"/>
        </w:rPr>
        <w:t>12</w:t>
      </w:r>
      <w:r w:rsidR="00AA6DD6">
        <w:rPr>
          <w:rStyle w:val="docsum-authors"/>
          <w:rFonts w:ascii="Arial" w:hAnsi="Arial" w:cs="Arial"/>
          <w:sz w:val="20"/>
          <w:szCs w:val="20"/>
        </w:rPr>
        <w:t xml:space="preserve">, pp. </w:t>
      </w:r>
      <w:r w:rsidR="00AA6DD6" w:rsidRPr="00AA6DD6">
        <w:rPr>
          <w:rStyle w:val="docsum-authors"/>
          <w:rFonts w:ascii="Arial" w:hAnsi="Arial" w:cs="Arial"/>
          <w:sz w:val="20"/>
          <w:szCs w:val="20"/>
        </w:rPr>
        <w:t>2806-2818</w:t>
      </w:r>
      <w:r w:rsidRPr="00AA6DD6">
        <w:rPr>
          <w:rStyle w:val="docsum-authors"/>
        </w:rPr>
        <w:t>.</w:t>
      </w:r>
      <w:r w:rsidRPr="00F37021">
        <w:rPr>
          <w:rFonts w:ascii="Arial" w:hAnsi="Arial" w:cs="Arial"/>
          <w:sz w:val="20"/>
          <w:szCs w:val="20"/>
        </w:rPr>
        <w:t xml:space="preserve"> </w:t>
      </w:r>
      <w:r w:rsidRPr="00F37021">
        <w:rPr>
          <w:rStyle w:val="citation-part"/>
          <w:rFonts w:ascii="Arial" w:hAnsi="Arial" w:cs="Arial"/>
          <w:sz w:val="20"/>
          <w:szCs w:val="20"/>
        </w:rPr>
        <w:t xml:space="preserve">PM: </w:t>
      </w:r>
      <w:r w:rsidRPr="00F37021">
        <w:rPr>
          <w:rStyle w:val="docsum-pmid"/>
          <w:rFonts w:ascii="Arial" w:hAnsi="Arial" w:cs="Arial"/>
          <w:sz w:val="20"/>
          <w:szCs w:val="20"/>
        </w:rPr>
        <w:t>32917775.</w:t>
      </w:r>
      <w:bookmarkStart w:id="66" w:name="_Hlk61384219"/>
      <w:r w:rsidR="00614D76" w:rsidRPr="00614D76">
        <w:rPr>
          <w:rStyle w:val="docsum-pmid"/>
          <w:rFonts w:ascii="Arial" w:hAnsi="Arial" w:cs="Arial"/>
          <w:sz w:val="20"/>
          <w:szCs w:val="20"/>
        </w:rPr>
        <w:t xml:space="preserve"> PMC7679778</w:t>
      </w:r>
      <w:bookmarkEnd w:id="66"/>
      <w:r w:rsidR="00614D76">
        <w:rPr>
          <w:rStyle w:val="docsum-pmid"/>
          <w:rFonts w:ascii="Arial" w:hAnsi="Arial" w:cs="Arial"/>
          <w:sz w:val="20"/>
          <w:szCs w:val="20"/>
        </w:rPr>
        <w:t>.</w:t>
      </w:r>
      <w:r w:rsidRPr="00614D76">
        <w:rPr>
          <w:rStyle w:val="docsum-pmid"/>
        </w:rPr>
        <w:t xml:space="preserve"> </w:t>
      </w:r>
    </w:p>
    <w:bookmarkEnd w:id="65"/>
    <w:p w14:paraId="3637F06A" w14:textId="77777777" w:rsidR="009B30E5" w:rsidRDefault="009B30E5" w:rsidP="009B30E5">
      <w:pPr>
        <w:rPr>
          <w:rStyle w:val="docsum-pmid"/>
          <w:rFonts w:ascii="Arial" w:hAnsi="Arial" w:cs="Arial"/>
          <w:sz w:val="20"/>
          <w:szCs w:val="20"/>
        </w:rPr>
      </w:pPr>
      <w:proofErr w:type="spellStart"/>
      <w:r w:rsidRPr="00257369">
        <w:rPr>
          <w:rStyle w:val="labs-docsum-authors"/>
          <w:rFonts w:ascii="Arial" w:hAnsi="Arial" w:cs="Arial"/>
          <w:sz w:val="20"/>
          <w:szCs w:val="20"/>
        </w:rPr>
        <w:t>Yeap</w:t>
      </w:r>
      <w:proofErr w:type="spellEnd"/>
      <w:r w:rsidRPr="00257369">
        <w:rPr>
          <w:rStyle w:val="labs-docsum-authors"/>
          <w:rFonts w:ascii="Arial" w:hAnsi="Arial" w:cs="Arial"/>
          <w:sz w:val="20"/>
          <w:szCs w:val="20"/>
        </w:rPr>
        <w:t xml:space="preserve"> BB, Marriott RJ, Adams RJ, Antonio L, Ballantyne CM, Bhasin S, Cawthon PM, Couper DJ, Dobs AS, Flicker L, Karlsson M, Martin SA, Matsumoto AM, </w:t>
      </w:r>
      <w:proofErr w:type="spellStart"/>
      <w:r w:rsidRPr="00257369">
        <w:rPr>
          <w:rStyle w:val="labs-docsum-authors"/>
          <w:rFonts w:ascii="Arial" w:hAnsi="Arial" w:cs="Arial"/>
          <w:sz w:val="20"/>
          <w:szCs w:val="20"/>
        </w:rPr>
        <w:t>Mellström</w:t>
      </w:r>
      <w:proofErr w:type="spellEnd"/>
      <w:r w:rsidRPr="00257369">
        <w:rPr>
          <w:rStyle w:val="labs-docsum-authors"/>
          <w:rFonts w:ascii="Arial" w:hAnsi="Arial" w:cs="Arial"/>
          <w:sz w:val="20"/>
          <w:szCs w:val="20"/>
        </w:rPr>
        <w:t xml:space="preserve"> D, Norman PE, Ohlsson C, Orwoll ES, O'Neill TW, Shores MM, </w:t>
      </w:r>
      <w:proofErr w:type="spellStart"/>
      <w:r w:rsidRPr="00257369">
        <w:rPr>
          <w:rStyle w:val="labs-docsum-authors"/>
          <w:rFonts w:ascii="Arial" w:hAnsi="Arial" w:cs="Arial"/>
          <w:sz w:val="20"/>
          <w:szCs w:val="20"/>
        </w:rPr>
        <w:t>Travison</w:t>
      </w:r>
      <w:proofErr w:type="spellEnd"/>
      <w:r w:rsidRPr="00257369">
        <w:rPr>
          <w:rStyle w:val="labs-docsum-authors"/>
          <w:rFonts w:ascii="Arial" w:hAnsi="Arial" w:cs="Arial"/>
          <w:sz w:val="20"/>
          <w:szCs w:val="20"/>
        </w:rPr>
        <w:t xml:space="preserve"> TG, </w:t>
      </w:r>
      <w:proofErr w:type="spellStart"/>
      <w:r w:rsidRPr="00257369">
        <w:rPr>
          <w:rStyle w:val="labs-docsum-authors"/>
          <w:rFonts w:ascii="Arial" w:hAnsi="Arial" w:cs="Arial"/>
          <w:sz w:val="20"/>
          <w:szCs w:val="20"/>
        </w:rPr>
        <w:t>Vanderschueren</w:t>
      </w:r>
      <w:proofErr w:type="spellEnd"/>
      <w:r w:rsidRPr="00257369">
        <w:rPr>
          <w:rStyle w:val="labs-docsum-authors"/>
          <w:rFonts w:ascii="Arial" w:hAnsi="Arial" w:cs="Arial"/>
          <w:sz w:val="20"/>
          <w:szCs w:val="20"/>
        </w:rPr>
        <w:t xml:space="preserve"> D, </w:t>
      </w:r>
      <w:proofErr w:type="spellStart"/>
      <w:r w:rsidRPr="00257369">
        <w:rPr>
          <w:rStyle w:val="labs-docsum-authors"/>
          <w:rFonts w:ascii="Arial" w:hAnsi="Arial" w:cs="Arial"/>
          <w:sz w:val="20"/>
          <w:szCs w:val="20"/>
        </w:rPr>
        <w:t>Wittert</w:t>
      </w:r>
      <w:proofErr w:type="spellEnd"/>
      <w:r w:rsidRPr="00257369">
        <w:rPr>
          <w:rStyle w:val="labs-docsum-authors"/>
          <w:rFonts w:ascii="Arial" w:hAnsi="Arial" w:cs="Arial"/>
          <w:sz w:val="20"/>
          <w:szCs w:val="20"/>
        </w:rPr>
        <w:t xml:space="preserve"> GA, Wu FCW, Murray K.  </w:t>
      </w:r>
      <w:hyperlink r:id="rId370" w:history="1">
        <w:r w:rsidRPr="00257369">
          <w:rPr>
            <w:rFonts w:cstheme="minorBidi"/>
            <w:b/>
            <w:bCs/>
            <w:i/>
            <w:iCs/>
            <w:color w:val="303030"/>
            <w:shd w:val="clear" w:color="auto" w:fill="FFFFFF"/>
          </w:rPr>
          <w:t xml:space="preserve">Androgens </w:t>
        </w:r>
        <w:r>
          <w:rPr>
            <w:b/>
            <w:bCs/>
            <w:i/>
            <w:iCs/>
            <w:color w:val="303030"/>
            <w:shd w:val="clear" w:color="auto" w:fill="FFFFFF"/>
          </w:rPr>
          <w:t>I</w:t>
        </w:r>
        <w:r w:rsidRPr="00257369">
          <w:rPr>
            <w:rFonts w:cstheme="minorBidi"/>
            <w:b/>
            <w:bCs/>
            <w:i/>
            <w:iCs/>
            <w:color w:val="303030"/>
            <w:shd w:val="clear" w:color="auto" w:fill="FFFFFF"/>
          </w:rPr>
          <w:t xml:space="preserve">n Men Study (AIMS): protocol for meta-analyses of individual participant data investigating associations of androgens with health outcomes in men. </w:t>
        </w:r>
      </w:hyperlink>
      <w:r w:rsidRPr="00257369">
        <w:rPr>
          <w:rFonts w:ascii="Arial" w:hAnsi="Arial" w:cs="Arial"/>
          <w:sz w:val="20"/>
          <w:szCs w:val="20"/>
        </w:rPr>
        <w:t xml:space="preserve"> </w:t>
      </w:r>
      <w:r w:rsidRPr="00257369">
        <w:rPr>
          <w:rStyle w:val="labs-docsum-journal-citation"/>
          <w:rFonts w:ascii="Arial" w:hAnsi="Arial" w:cs="Arial"/>
          <w:sz w:val="20"/>
          <w:szCs w:val="20"/>
        </w:rPr>
        <w:t>BMJ Open. 2020 May 11</w:t>
      </w:r>
      <w:r>
        <w:rPr>
          <w:rStyle w:val="labs-docsum-journal-citation"/>
          <w:rFonts w:ascii="Arial" w:hAnsi="Arial" w:cs="Arial"/>
          <w:sz w:val="20"/>
          <w:szCs w:val="20"/>
        </w:rPr>
        <w:t xml:space="preserve">. Vol. </w:t>
      </w:r>
      <w:r w:rsidRPr="00257369">
        <w:rPr>
          <w:rStyle w:val="labs-docsum-journal-citation"/>
          <w:rFonts w:ascii="Arial" w:hAnsi="Arial" w:cs="Arial"/>
          <w:sz w:val="20"/>
          <w:szCs w:val="20"/>
        </w:rPr>
        <w:t>10</w:t>
      </w:r>
      <w:r>
        <w:rPr>
          <w:rStyle w:val="labs-docsum-journal-citation"/>
          <w:rFonts w:ascii="Arial" w:hAnsi="Arial" w:cs="Arial"/>
          <w:sz w:val="20"/>
          <w:szCs w:val="20"/>
        </w:rPr>
        <w:t xml:space="preserve">, issue </w:t>
      </w:r>
      <w:r w:rsidRPr="00257369">
        <w:rPr>
          <w:rStyle w:val="labs-docsum-journal-citation"/>
          <w:rFonts w:ascii="Arial" w:hAnsi="Arial" w:cs="Arial"/>
          <w:sz w:val="20"/>
          <w:szCs w:val="20"/>
        </w:rPr>
        <w:t>5</w:t>
      </w:r>
      <w:r>
        <w:rPr>
          <w:rStyle w:val="labs-docsum-journal-citation"/>
          <w:rFonts w:ascii="Arial" w:hAnsi="Arial" w:cs="Arial"/>
          <w:sz w:val="20"/>
          <w:szCs w:val="20"/>
        </w:rPr>
        <w:t xml:space="preserve">, p. </w:t>
      </w:r>
      <w:r w:rsidRPr="00257369">
        <w:rPr>
          <w:rStyle w:val="labs-docsum-journal-citation"/>
          <w:rFonts w:ascii="Arial" w:hAnsi="Arial" w:cs="Arial"/>
          <w:sz w:val="20"/>
          <w:szCs w:val="20"/>
        </w:rPr>
        <w:t xml:space="preserve">e034777. </w:t>
      </w:r>
      <w:r w:rsidRPr="00257369">
        <w:rPr>
          <w:rStyle w:val="citation-part"/>
          <w:rFonts w:ascii="Arial" w:hAnsi="Arial" w:cs="Arial"/>
          <w:sz w:val="20"/>
          <w:szCs w:val="20"/>
        </w:rPr>
        <w:t xml:space="preserve">PM: </w:t>
      </w:r>
      <w:r w:rsidRPr="00257369">
        <w:rPr>
          <w:rStyle w:val="docsum-pmid"/>
          <w:rFonts w:ascii="Arial" w:hAnsi="Arial" w:cs="Arial"/>
          <w:sz w:val="20"/>
          <w:szCs w:val="20"/>
        </w:rPr>
        <w:t xml:space="preserve">32398333. </w:t>
      </w:r>
      <w:hyperlink r:id="rId371" w:tgtFrame="_blank" w:history="1">
        <w:r w:rsidRPr="00845ACF">
          <w:rPr>
            <w:rStyle w:val="docsum-pmid"/>
            <w:rFonts w:ascii="Arial" w:hAnsi="Arial" w:cs="Arial"/>
            <w:sz w:val="20"/>
            <w:szCs w:val="20"/>
          </w:rPr>
          <w:t xml:space="preserve">PMC7239545. </w:t>
        </w:r>
      </w:hyperlink>
    </w:p>
    <w:p w14:paraId="1B0EF497" w14:textId="77777777" w:rsidR="00A834CC" w:rsidRDefault="00A834CC" w:rsidP="00A834CC">
      <w:pPr>
        <w:pStyle w:val="Title2"/>
        <w:rPr>
          <w:rStyle w:val="docsum-authors"/>
          <w:rFonts w:ascii="Arial" w:hAnsi="Arial" w:cs="Arial"/>
          <w:sz w:val="20"/>
          <w:szCs w:val="20"/>
        </w:rPr>
      </w:pPr>
      <w:r w:rsidRPr="00F37021">
        <w:rPr>
          <w:rStyle w:val="docsum-authors"/>
          <w:rFonts w:ascii="Arial" w:hAnsi="Arial" w:cs="Arial"/>
          <w:sz w:val="20"/>
          <w:szCs w:val="20"/>
        </w:rPr>
        <w:t xml:space="preserve">Zhao D, Bartz TM, Sotoodehnia N, Post WS, Heckbert SR, Alonso A, Longchamps RJ, Castellani CA, Hong YS, Rotter JI, Lin HJ, O'Rourke B, </w:t>
      </w:r>
      <w:proofErr w:type="spellStart"/>
      <w:r w:rsidRPr="00F37021">
        <w:rPr>
          <w:rStyle w:val="docsum-authors"/>
          <w:rFonts w:ascii="Arial" w:hAnsi="Arial" w:cs="Arial"/>
          <w:sz w:val="20"/>
          <w:szCs w:val="20"/>
        </w:rPr>
        <w:t>Pankratz</w:t>
      </w:r>
      <w:proofErr w:type="spellEnd"/>
      <w:r w:rsidRPr="00F37021">
        <w:rPr>
          <w:rStyle w:val="docsum-authors"/>
          <w:rFonts w:ascii="Arial" w:hAnsi="Arial" w:cs="Arial"/>
          <w:sz w:val="20"/>
          <w:szCs w:val="20"/>
        </w:rPr>
        <w:t xml:space="preserve"> N, Lane JA, Yang SY, Guallar E, Arking DE. </w:t>
      </w:r>
      <w:r w:rsidRPr="00B84311">
        <w:rPr>
          <w:rStyle w:val="docsum-authors"/>
          <w:rFonts w:ascii="Arial" w:hAnsi="Arial" w:cs="Arial"/>
          <w:b/>
          <w:bCs/>
          <w:i/>
          <w:iCs/>
          <w:sz w:val="20"/>
          <w:szCs w:val="20"/>
        </w:rPr>
        <w:t>Mitochondrial DNA copy number and incident atrial fibrillation.</w:t>
      </w:r>
      <w:r w:rsidRPr="00F37021">
        <w:rPr>
          <w:rStyle w:val="docsum-authors"/>
          <w:rFonts w:ascii="Arial" w:hAnsi="Arial" w:cs="Arial"/>
          <w:sz w:val="20"/>
          <w:szCs w:val="20"/>
        </w:rPr>
        <w:t xml:space="preserve"> </w:t>
      </w:r>
      <w:r w:rsidRPr="00F37021">
        <w:rPr>
          <w:rStyle w:val="docsum-journal-citation"/>
          <w:rFonts w:ascii="Arial" w:hAnsi="Arial" w:cs="Arial"/>
          <w:sz w:val="20"/>
          <w:szCs w:val="20"/>
        </w:rPr>
        <w:t>BMC Med. 2020 Sep 1</w:t>
      </w:r>
      <w:r>
        <w:rPr>
          <w:rStyle w:val="docsum-journal-citation"/>
          <w:rFonts w:ascii="Arial" w:hAnsi="Arial" w:cs="Arial"/>
          <w:sz w:val="20"/>
          <w:szCs w:val="20"/>
        </w:rPr>
        <w:t xml:space="preserve">6. Vol. </w:t>
      </w:r>
      <w:r w:rsidRPr="00F37021">
        <w:rPr>
          <w:rStyle w:val="docsum-journal-citation"/>
          <w:rFonts w:ascii="Arial" w:hAnsi="Arial" w:cs="Arial"/>
          <w:sz w:val="20"/>
          <w:szCs w:val="20"/>
        </w:rPr>
        <w:t>18</w:t>
      </w:r>
      <w:r>
        <w:rPr>
          <w:rStyle w:val="docsum-journal-citation"/>
          <w:rFonts w:ascii="Arial" w:hAnsi="Arial" w:cs="Arial"/>
          <w:sz w:val="20"/>
          <w:szCs w:val="20"/>
        </w:rPr>
        <w:t xml:space="preserve">, issue </w:t>
      </w:r>
      <w:r w:rsidRPr="00F37021">
        <w:rPr>
          <w:rStyle w:val="docsum-journal-citation"/>
          <w:rFonts w:ascii="Arial" w:hAnsi="Arial" w:cs="Arial"/>
          <w:sz w:val="20"/>
          <w:szCs w:val="20"/>
        </w:rPr>
        <w:t>1</w:t>
      </w:r>
      <w:r>
        <w:rPr>
          <w:rStyle w:val="docsum-journal-citation"/>
          <w:rFonts w:ascii="Arial" w:hAnsi="Arial" w:cs="Arial"/>
          <w:sz w:val="20"/>
          <w:szCs w:val="20"/>
        </w:rPr>
        <w:t xml:space="preserve">, p. </w:t>
      </w:r>
      <w:r w:rsidRPr="00F37021">
        <w:rPr>
          <w:rStyle w:val="docsum-journal-citation"/>
          <w:rFonts w:ascii="Arial" w:hAnsi="Arial" w:cs="Arial"/>
          <w:sz w:val="20"/>
          <w:szCs w:val="20"/>
        </w:rPr>
        <w:t xml:space="preserve">246. </w:t>
      </w:r>
      <w:r w:rsidRPr="00F37021">
        <w:rPr>
          <w:rStyle w:val="citation-part"/>
          <w:rFonts w:ascii="Arial" w:hAnsi="Arial" w:cs="Arial"/>
          <w:sz w:val="20"/>
          <w:szCs w:val="20"/>
        </w:rPr>
        <w:t xml:space="preserve">PM: </w:t>
      </w:r>
      <w:r w:rsidRPr="00F37021">
        <w:rPr>
          <w:rStyle w:val="docsum-pmid"/>
          <w:rFonts w:ascii="Arial" w:hAnsi="Arial" w:cs="Arial"/>
          <w:sz w:val="20"/>
          <w:szCs w:val="20"/>
        </w:rPr>
        <w:t>32933497.</w:t>
      </w:r>
      <w:r w:rsidRPr="00F37021">
        <w:rPr>
          <w:rFonts w:ascii="Arial" w:hAnsi="Arial" w:cs="Arial"/>
          <w:sz w:val="20"/>
          <w:szCs w:val="20"/>
        </w:rPr>
        <w:t xml:space="preserve"> </w:t>
      </w:r>
      <w:hyperlink r:id="rId372" w:tgtFrame="_blank" w:history="1">
        <w:r w:rsidRPr="00B84311">
          <w:rPr>
            <w:rStyle w:val="docsum-authors"/>
            <w:rFonts w:ascii="Arial" w:hAnsi="Arial" w:cs="Arial"/>
            <w:sz w:val="20"/>
            <w:szCs w:val="20"/>
          </w:rPr>
          <w:t xml:space="preserve">PMC7493408. </w:t>
        </w:r>
      </w:hyperlink>
    </w:p>
    <w:p w14:paraId="27CA15C8" w14:textId="77777777" w:rsidR="00332428" w:rsidRPr="00257369" w:rsidRDefault="00332428" w:rsidP="00332428">
      <w:pPr>
        <w:rPr>
          <w:rFonts w:ascii="Arial" w:hAnsi="Arial" w:cs="Arial"/>
          <w:sz w:val="20"/>
          <w:szCs w:val="20"/>
        </w:rPr>
      </w:pPr>
      <w:r w:rsidRPr="00D36734">
        <w:rPr>
          <w:rStyle w:val="docsum-authors"/>
          <w:rFonts w:ascii="Arial" w:hAnsi="Arial" w:cs="Arial"/>
          <w:sz w:val="20"/>
          <w:szCs w:val="20"/>
        </w:rPr>
        <w:t xml:space="preserve">Zhao X, </w:t>
      </w:r>
      <w:proofErr w:type="spellStart"/>
      <w:r w:rsidRPr="00D36734">
        <w:rPr>
          <w:rStyle w:val="docsum-authors"/>
          <w:rFonts w:ascii="Arial" w:hAnsi="Arial" w:cs="Arial"/>
          <w:sz w:val="20"/>
          <w:szCs w:val="20"/>
        </w:rPr>
        <w:t>Qiao</w:t>
      </w:r>
      <w:proofErr w:type="spellEnd"/>
      <w:r w:rsidRPr="00D36734">
        <w:rPr>
          <w:rStyle w:val="docsum-authors"/>
          <w:rFonts w:ascii="Arial" w:hAnsi="Arial" w:cs="Arial"/>
          <w:sz w:val="20"/>
          <w:szCs w:val="20"/>
        </w:rPr>
        <w:t xml:space="preserve"> D, Yang C, Kasela S, Kim W, Ma Y, Shrine N, </w:t>
      </w:r>
      <w:proofErr w:type="spellStart"/>
      <w:r w:rsidRPr="00D36734">
        <w:rPr>
          <w:rStyle w:val="docsum-authors"/>
          <w:rFonts w:ascii="Arial" w:hAnsi="Arial" w:cs="Arial"/>
          <w:sz w:val="20"/>
          <w:szCs w:val="20"/>
        </w:rPr>
        <w:t>Batini</w:t>
      </w:r>
      <w:proofErr w:type="spellEnd"/>
      <w:r w:rsidRPr="00D36734">
        <w:rPr>
          <w:rStyle w:val="docsum-authors"/>
          <w:rFonts w:ascii="Arial" w:hAnsi="Arial" w:cs="Arial"/>
          <w:sz w:val="20"/>
          <w:szCs w:val="20"/>
        </w:rPr>
        <w:t xml:space="preserve"> C, Sofer T, </w:t>
      </w:r>
      <w:proofErr w:type="spellStart"/>
      <w:r w:rsidRPr="00D36734">
        <w:rPr>
          <w:rStyle w:val="docsum-authors"/>
          <w:rFonts w:ascii="Arial" w:hAnsi="Arial" w:cs="Arial"/>
          <w:sz w:val="20"/>
          <w:szCs w:val="20"/>
        </w:rPr>
        <w:t>Taliun</w:t>
      </w:r>
      <w:proofErr w:type="spellEnd"/>
      <w:r w:rsidRPr="00D36734">
        <w:rPr>
          <w:rStyle w:val="docsum-authors"/>
          <w:rFonts w:ascii="Arial" w:hAnsi="Arial" w:cs="Arial"/>
          <w:sz w:val="20"/>
          <w:szCs w:val="20"/>
        </w:rPr>
        <w:t xml:space="preserve"> SAG, </w:t>
      </w:r>
      <w:proofErr w:type="spellStart"/>
      <w:r w:rsidRPr="00D36734">
        <w:rPr>
          <w:rStyle w:val="docsum-authors"/>
          <w:rFonts w:ascii="Arial" w:hAnsi="Arial" w:cs="Arial"/>
          <w:sz w:val="20"/>
          <w:szCs w:val="20"/>
        </w:rPr>
        <w:t>Sakornsakolpat</w:t>
      </w:r>
      <w:proofErr w:type="spellEnd"/>
      <w:r w:rsidRPr="00D36734">
        <w:rPr>
          <w:rStyle w:val="docsum-authors"/>
          <w:rFonts w:ascii="Arial" w:hAnsi="Arial" w:cs="Arial"/>
          <w:sz w:val="20"/>
          <w:szCs w:val="20"/>
        </w:rPr>
        <w:t xml:space="preserve"> P, Balte PP, Prokopenko D, Yu B, Lange LA, Dupuis J, Cade BE, Lee J, Gharib SA, </w:t>
      </w:r>
      <w:proofErr w:type="spellStart"/>
      <w:r w:rsidRPr="00D36734">
        <w:rPr>
          <w:rStyle w:val="docsum-authors"/>
          <w:rFonts w:ascii="Arial" w:hAnsi="Arial" w:cs="Arial"/>
          <w:sz w:val="20"/>
          <w:szCs w:val="20"/>
        </w:rPr>
        <w:t>Daya</w:t>
      </w:r>
      <w:proofErr w:type="spellEnd"/>
      <w:r w:rsidRPr="00D36734">
        <w:rPr>
          <w:rStyle w:val="docsum-authors"/>
          <w:rFonts w:ascii="Arial" w:hAnsi="Arial" w:cs="Arial"/>
          <w:sz w:val="20"/>
          <w:szCs w:val="20"/>
        </w:rPr>
        <w:t xml:space="preserve"> M, Laurie CA, </w:t>
      </w:r>
      <w:proofErr w:type="spellStart"/>
      <w:r w:rsidRPr="00D36734">
        <w:rPr>
          <w:rStyle w:val="docsum-authors"/>
          <w:rFonts w:ascii="Arial" w:hAnsi="Arial" w:cs="Arial"/>
          <w:sz w:val="20"/>
          <w:szCs w:val="20"/>
        </w:rPr>
        <w:t>Ruczinski</w:t>
      </w:r>
      <w:proofErr w:type="spellEnd"/>
      <w:r w:rsidRPr="00D36734">
        <w:rPr>
          <w:rStyle w:val="docsum-authors"/>
          <w:rFonts w:ascii="Arial" w:hAnsi="Arial" w:cs="Arial"/>
          <w:sz w:val="20"/>
          <w:szCs w:val="20"/>
        </w:rPr>
        <w:t xml:space="preserve"> I, </w:t>
      </w:r>
      <w:proofErr w:type="spellStart"/>
      <w:r w:rsidRPr="00D36734">
        <w:rPr>
          <w:rStyle w:val="docsum-authors"/>
          <w:rFonts w:ascii="Arial" w:hAnsi="Arial" w:cs="Arial"/>
          <w:sz w:val="20"/>
          <w:szCs w:val="20"/>
        </w:rPr>
        <w:t>Cupples</w:t>
      </w:r>
      <w:proofErr w:type="spellEnd"/>
      <w:r w:rsidRPr="00D36734">
        <w:rPr>
          <w:rStyle w:val="docsum-authors"/>
          <w:rFonts w:ascii="Arial" w:hAnsi="Arial" w:cs="Arial"/>
          <w:sz w:val="20"/>
          <w:szCs w:val="20"/>
        </w:rPr>
        <w:t xml:space="preserve"> LA, Loehr LR, Bartz TM, Morrison AC, Psaty BM, </w:t>
      </w:r>
      <w:proofErr w:type="spellStart"/>
      <w:r w:rsidRPr="00D36734">
        <w:rPr>
          <w:rStyle w:val="docsum-authors"/>
          <w:rFonts w:ascii="Arial" w:hAnsi="Arial" w:cs="Arial"/>
          <w:sz w:val="20"/>
          <w:szCs w:val="20"/>
        </w:rPr>
        <w:t>Vasan</w:t>
      </w:r>
      <w:proofErr w:type="spellEnd"/>
      <w:r w:rsidRPr="00D36734">
        <w:rPr>
          <w:rStyle w:val="docsum-authors"/>
          <w:rFonts w:ascii="Arial" w:hAnsi="Arial" w:cs="Arial"/>
          <w:sz w:val="20"/>
          <w:szCs w:val="20"/>
        </w:rPr>
        <w:t xml:space="preserve"> RS, Wilson JG, Taylor KD, Durda P, Johnson WC, Cornell E, Guo X, Liu Y, Tracy RP, </w:t>
      </w:r>
      <w:proofErr w:type="spellStart"/>
      <w:r w:rsidRPr="00D36734">
        <w:rPr>
          <w:rStyle w:val="docsum-authors"/>
          <w:rFonts w:ascii="Arial" w:hAnsi="Arial" w:cs="Arial"/>
          <w:sz w:val="20"/>
          <w:szCs w:val="20"/>
        </w:rPr>
        <w:t>Ardlie</w:t>
      </w:r>
      <w:proofErr w:type="spellEnd"/>
      <w:r w:rsidRPr="00D36734">
        <w:rPr>
          <w:rStyle w:val="docsum-authors"/>
          <w:rFonts w:ascii="Arial" w:hAnsi="Arial" w:cs="Arial"/>
          <w:sz w:val="20"/>
          <w:szCs w:val="20"/>
        </w:rPr>
        <w:t xml:space="preserve"> KG, </w:t>
      </w:r>
      <w:proofErr w:type="spellStart"/>
      <w:r w:rsidRPr="00D36734">
        <w:rPr>
          <w:rStyle w:val="docsum-authors"/>
          <w:rFonts w:ascii="Arial" w:hAnsi="Arial" w:cs="Arial"/>
          <w:sz w:val="20"/>
          <w:szCs w:val="20"/>
        </w:rPr>
        <w:t>Aguet</w:t>
      </w:r>
      <w:proofErr w:type="spellEnd"/>
      <w:r w:rsidRPr="00D36734">
        <w:rPr>
          <w:rStyle w:val="docsum-authors"/>
          <w:rFonts w:ascii="Arial" w:hAnsi="Arial" w:cs="Arial"/>
          <w:sz w:val="20"/>
          <w:szCs w:val="20"/>
        </w:rPr>
        <w:t xml:space="preserve"> F, </w:t>
      </w:r>
      <w:proofErr w:type="spellStart"/>
      <w:r w:rsidRPr="00D36734">
        <w:rPr>
          <w:rStyle w:val="docsum-authors"/>
          <w:rFonts w:ascii="Arial" w:hAnsi="Arial" w:cs="Arial"/>
          <w:sz w:val="20"/>
          <w:szCs w:val="20"/>
        </w:rPr>
        <w:t>VanDenBerg</w:t>
      </w:r>
      <w:proofErr w:type="spellEnd"/>
      <w:r w:rsidRPr="00D36734">
        <w:rPr>
          <w:rStyle w:val="docsum-authors"/>
          <w:rFonts w:ascii="Arial" w:hAnsi="Arial" w:cs="Arial"/>
          <w:sz w:val="20"/>
          <w:szCs w:val="20"/>
        </w:rPr>
        <w:t xml:space="preserve"> DJ, Papanicolaou GJ, Rotter JI, Barnes KC, Jain D, Nickerson DA, </w:t>
      </w:r>
      <w:proofErr w:type="spellStart"/>
      <w:r w:rsidRPr="00D36734">
        <w:rPr>
          <w:rStyle w:val="docsum-authors"/>
          <w:rFonts w:ascii="Arial" w:hAnsi="Arial" w:cs="Arial"/>
          <w:sz w:val="20"/>
          <w:szCs w:val="20"/>
        </w:rPr>
        <w:t>Muzny</w:t>
      </w:r>
      <w:proofErr w:type="spellEnd"/>
      <w:r w:rsidRPr="00D36734">
        <w:rPr>
          <w:rStyle w:val="docsum-authors"/>
          <w:rFonts w:ascii="Arial" w:hAnsi="Arial" w:cs="Arial"/>
          <w:sz w:val="20"/>
          <w:szCs w:val="20"/>
        </w:rPr>
        <w:t xml:space="preserve"> DM, Metcalf GA, </w:t>
      </w:r>
      <w:proofErr w:type="spellStart"/>
      <w:r w:rsidRPr="00D36734">
        <w:rPr>
          <w:rStyle w:val="docsum-authors"/>
          <w:rFonts w:ascii="Arial" w:hAnsi="Arial" w:cs="Arial"/>
          <w:sz w:val="20"/>
          <w:szCs w:val="20"/>
        </w:rPr>
        <w:t>Doddapaneni</w:t>
      </w:r>
      <w:proofErr w:type="spellEnd"/>
      <w:r w:rsidRPr="00D36734">
        <w:rPr>
          <w:rStyle w:val="docsum-authors"/>
          <w:rFonts w:ascii="Arial" w:hAnsi="Arial" w:cs="Arial"/>
          <w:sz w:val="20"/>
          <w:szCs w:val="20"/>
        </w:rPr>
        <w:t xml:space="preserve"> H, Dugan-Perez S, Gupta N, Gabriel S, Rich SS, O'Connor GT, Redline S, Reed RM, Laurie CC, </w:t>
      </w:r>
      <w:proofErr w:type="spellStart"/>
      <w:r w:rsidRPr="00D36734">
        <w:rPr>
          <w:rStyle w:val="docsum-authors"/>
          <w:rFonts w:ascii="Arial" w:hAnsi="Arial" w:cs="Arial"/>
          <w:sz w:val="20"/>
          <w:szCs w:val="20"/>
        </w:rPr>
        <w:t>Daviglus</w:t>
      </w:r>
      <w:proofErr w:type="spellEnd"/>
      <w:r w:rsidRPr="00D36734">
        <w:rPr>
          <w:rStyle w:val="docsum-authors"/>
          <w:rFonts w:ascii="Arial" w:hAnsi="Arial" w:cs="Arial"/>
          <w:sz w:val="20"/>
          <w:szCs w:val="20"/>
        </w:rPr>
        <w:t xml:space="preserve"> ML, </w:t>
      </w:r>
      <w:proofErr w:type="spellStart"/>
      <w:r w:rsidRPr="00D36734">
        <w:rPr>
          <w:rStyle w:val="docsum-authors"/>
          <w:rFonts w:ascii="Arial" w:hAnsi="Arial" w:cs="Arial"/>
          <w:sz w:val="20"/>
          <w:szCs w:val="20"/>
        </w:rPr>
        <w:t>Preudhomme</w:t>
      </w:r>
      <w:proofErr w:type="spellEnd"/>
      <w:r w:rsidRPr="00D36734">
        <w:rPr>
          <w:rStyle w:val="docsum-authors"/>
          <w:rFonts w:ascii="Arial" w:hAnsi="Arial" w:cs="Arial"/>
          <w:sz w:val="20"/>
          <w:szCs w:val="20"/>
        </w:rPr>
        <w:t xml:space="preserve"> LK, Burkart KM, Kaplan RC, Wain LV, Tobin MD, London SJ, Lappalainen T, Oelsner EC, </w:t>
      </w:r>
      <w:proofErr w:type="spellStart"/>
      <w:r w:rsidRPr="00D36734">
        <w:rPr>
          <w:rStyle w:val="docsum-authors"/>
          <w:rFonts w:ascii="Arial" w:hAnsi="Arial" w:cs="Arial"/>
          <w:sz w:val="20"/>
          <w:szCs w:val="20"/>
        </w:rPr>
        <w:t>Abecasis</w:t>
      </w:r>
      <w:proofErr w:type="spellEnd"/>
      <w:r w:rsidRPr="00D36734">
        <w:rPr>
          <w:rStyle w:val="docsum-authors"/>
          <w:rFonts w:ascii="Arial" w:hAnsi="Arial" w:cs="Arial"/>
          <w:sz w:val="20"/>
          <w:szCs w:val="20"/>
        </w:rPr>
        <w:t xml:space="preserve"> GR, Silverman EK, Barr RG; NHLBI Trans-Omics for Precision Medicine (</w:t>
      </w:r>
      <w:proofErr w:type="spellStart"/>
      <w:r w:rsidRPr="00D36734">
        <w:rPr>
          <w:rStyle w:val="docsum-authors"/>
          <w:rFonts w:ascii="Arial" w:hAnsi="Arial" w:cs="Arial"/>
          <w:sz w:val="20"/>
          <w:szCs w:val="20"/>
        </w:rPr>
        <w:t>TOPMed</w:t>
      </w:r>
      <w:proofErr w:type="spellEnd"/>
      <w:r w:rsidRPr="00D36734">
        <w:rPr>
          <w:rStyle w:val="docsum-authors"/>
          <w:rFonts w:ascii="Arial" w:hAnsi="Arial" w:cs="Arial"/>
          <w:sz w:val="20"/>
          <w:szCs w:val="20"/>
        </w:rPr>
        <w:t xml:space="preserve">) Consortium; </w:t>
      </w:r>
      <w:proofErr w:type="spellStart"/>
      <w:r w:rsidRPr="00D36734">
        <w:rPr>
          <w:rStyle w:val="docsum-authors"/>
          <w:rFonts w:ascii="Arial" w:hAnsi="Arial" w:cs="Arial"/>
          <w:sz w:val="20"/>
          <w:szCs w:val="20"/>
        </w:rPr>
        <w:t>TOPMed</w:t>
      </w:r>
      <w:proofErr w:type="spellEnd"/>
      <w:r w:rsidRPr="00D36734">
        <w:rPr>
          <w:rStyle w:val="docsum-authors"/>
          <w:rFonts w:ascii="Arial" w:hAnsi="Arial" w:cs="Arial"/>
          <w:sz w:val="20"/>
          <w:szCs w:val="20"/>
        </w:rPr>
        <w:t xml:space="preserve"> Lung Working Group, Cho MH, Manichaikul A.</w:t>
      </w:r>
      <w:r w:rsidRPr="00D36734">
        <w:rPr>
          <w:rFonts w:ascii="Arial" w:hAnsi="Arial" w:cs="Arial"/>
          <w:sz w:val="20"/>
          <w:szCs w:val="20"/>
        </w:rPr>
        <w:t xml:space="preserve"> </w:t>
      </w:r>
      <w:r w:rsidRPr="00D36734">
        <w:rPr>
          <w:rStyle w:val="docsum-journal-citation"/>
          <w:rFonts w:ascii="Arial" w:hAnsi="Arial" w:cs="Arial"/>
          <w:sz w:val="20"/>
          <w:szCs w:val="20"/>
        </w:rPr>
        <w:t xml:space="preserve">Nat </w:t>
      </w:r>
      <w:proofErr w:type="spellStart"/>
      <w:r w:rsidRPr="00D36734">
        <w:rPr>
          <w:rStyle w:val="docsum-journal-citation"/>
          <w:rFonts w:ascii="Arial" w:hAnsi="Arial" w:cs="Arial"/>
          <w:sz w:val="20"/>
          <w:szCs w:val="20"/>
        </w:rPr>
        <w:t>Commun</w:t>
      </w:r>
      <w:proofErr w:type="spellEnd"/>
      <w:r w:rsidRPr="00D36734">
        <w:rPr>
          <w:rStyle w:val="docsum-journal-citation"/>
          <w:rFonts w:ascii="Arial" w:hAnsi="Arial" w:cs="Arial"/>
          <w:sz w:val="20"/>
          <w:szCs w:val="20"/>
        </w:rPr>
        <w:t xml:space="preserve">. </w:t>
      </w:r>
      <w:hyperlink r:id="rId373" w:history="1">
        <w:r w:rsidRPr="00D36734">
          <w:rPr>
            <w:rStyle w:val="docsum-authors"/>
            <w:rFonts w:cstheme="minorBidi"/>
            <w:b/>
            <w:bCs/>
            <w:i/>
            <w:iCs/>
          </w:rPr>
          <w:t xml:space="preserve">Whole genome sequence analysis of pulmonary function and COPD in 19,996 multi-ethnic participants. </w:t>
        </w:r>
      </w:hyperlink>
      <w:r w:rsidRPr="00D36734">
        <w:rPr>
          <w:rStyle w:val="docsum-journal-citation"/>
          <w:rFonts w:ascii="Arial" w:hAnsi="Arial" w:cs="Arial"/>
          <w:sz w:val="20"/>
          <w:szCs w:val="20"/>
        </w:rPr>
        <w:t>2020 Oct 14</w:t>
      </w:r>
      <w:r>
        <w:rPr>
          <w:rStyle w:val="docsum-journal-citation"/>
          <w:rFonts w:ascii="Arial" w:hAnsi="Arial" w:cs="Arial"/>
          <w:sz w:val="20"/>
          <w:szCs w:val="20"/>
        </w:rPr>
        <w:t xml:space="preserve">. Vol. </w:t>
      </w:r>
      <w:r w:rsidRPr="00D36734">
        <w:rPr>
          <w:rStyle w:val="docsum-journal-citation"/>
          <w:rFonts w:ascii="Arial" w:hAnsi="Arial" w:cs="Arial"/>
          <w:sz w:val="20"/>
          <w:szCs w:val="20"/>
        </w:rPr>
        <w:t>11</w:t>
      </w:r>
      <w:r>
        <w:rPr>
          <w:rStyle w:val="docsum-journal-citation"/>
          <w:rFonts w:ascii="Arial" w:hAnsi="Arial" w:cs="Arial"/>
          <w:sz w:val="20"/>
          <w:szCs w:val="20"/>
        </w:rPr>
        <w:t xml:space="preserve">, issue </w:t>
      </w:r>
      <w:r w:rsidRPr="00D36734">
        <w:rPr>
          <w:rStyle w:val="docsum-journal-citation"/>
          <w:rFonts w:ascii="Arial" w:hAnsi="Arial" w:cs="Arial"/>
          <w:sz w:val="20"/>
          <w:szCs w:val="20"/>
        </w:rPr>
        <w:t>1</w:t>
      </w:r>
      <w:r>
        <w:rPr>
          <w:rStyle w:val="docsum-journal-citation"/>
          <w:rFonts w:ascii="Arial" w:hAnsi="Arial" w:cs="Arial"/>
          <w:sz w:val="20"/>
          <w:szCs w:val="20"/>
        </w:rPr>
        <w:t xml:space="preserve">, p. </w:t>
      </w:r>
      <w:r w:rsidRPr="00D36734">
        <w:rPr>
          <w:rStyle w:val="docsum-journal-citation"/>
          <w:rFonts w:ascii="Arial" w:hAnsi="Arial" w:cs="Arial"/>
          <w:sz w:val="20"/>
          <w:szCs w:val="20"/>
        </w:rPr>
        <w:t xml:space="preserve">5182. </w:t>
      </w:r>
      <w:r w:rsidRPr="00D36734">
        <w:rPr>
          <w:rStyle w:val="citation-part"/>
          <w:rFonts w:ascii="Arial" w:hAnsi="Arial" w:cs="Arial"/>
          <w:sz w:val="20"/>
          <w:szCs w:val="20"/>
        </w:rPr>
        <w:t xml:space="preserve">PM: </w:t>
      </w:r>
      <w:r w:rsidRPr="00D36734">
        <w:rPr>
          <w:rStyle w:val="docsum-pmid"/>
          <w:rFonts w:ascii="Arial" w:hAnsi="Arial" w:cs="Arial"/>
          <w:sz w:val="20"/>
          <w:szCs w:val="20"/>
        </w:rPr>
        <w:t>33057025</w:t>
      </w:r>
      <w:r w:rsidRPr="00D36734">
        <w:rPr>
          <w:rFonts w:ascii="Arial" w:hAnsi="Arial" w:cs="Arial"/>
          <w:sz w:val="20"/>
          <w:szCs w:val="20"/>
        </w:rPr>
        <w:t xml:space="preserve">. </w:t>
      </w:r>
      <w:hyperlink r:id="rId374" w:tgtFrame="_blank" w:history="1">
        <w:r w:rsidRPr="009306A6">
          <w:rPr>
            <w:rStyle w:val="docsum-pmid"/>
            <w:rFonts w:ascii="Arial" w:hAnsi="Arial" w:cs="Arial"/>
            <w:sz w:val="20"/>
            <w:szCs w:val="20"/>
          </w:rPr>
          <w:t xml:space="preserve">PMC7598941. </w:t>
        </w:r>
      </w:hyperlink>
    </w:p>
    <w:p w14:paraId="0EB253BB" w14:textId="425B3EDD" w:rsidR="009B30E5" w:rsidRPr="00257369" w:rsidRDefault="009B30E5" w:rsidP="009B30E5">
      <w:pPr>
        <w:rPr>
          <w:rFonts w:ascii="Arial" w:hAnsi="Arial" w:cs="Arial"/>
          <w:sz w:val="20"/>
          <w:szCs w:val="20"/>
        </w:rPr>
      </w:pPr>
      <w:r w:rsidRPr="00257369">
        <w:rPr>
          <w:rStyle w:val="labs-docsum-authors"/>
          <w:rFonts w:ascii="Arial" w:hAnsi="Arial" w:cs="Arial"/>
          <w:sz w:val="20"/>
          <w:szCs w:val="20"/>
        </w:rPr>
        <w:t xml:space="preserve">Zheng Y, Huang T, Wang T, Mei Z, Sun Z, Zhang T, </w:t>
      </w:r>
      <w:proofErr w:type="spellStart"/>
      <w:r w:rsidRPr="00257369">
        <w:rPr>
          <w:rStyle w:val="labs-docsum-authors"/>
          <w:rFonts w:ascii="Arial" w:hAnsi="Arial" w:cs="Arial"/>
          <w:sz w:val="20"/>
          <w:szCs w:val="20"/>
        </w:rPr>
        <w:t>Ellervik</w:t>
      </w:r>
      <w:proofErr w:type="spellEnd"/>
      <w:r w:rsidRPr="00257369">
        <w:rPr>
          <w:rStyle w:val="labs-docsum-authors"/>
          <w:rFonts w:ascii="Arial" w:hAnsi="Arial" w:cs="Arial"/>
          <w:sz w:val="20"/>
          <w:szCs w:val="20"/>
        </w:rPr>
        <w:t xml:space="preserve"> C, Chai JF, Sim X, van Dam RM, Tai ES, Koh WP, </w:t>
      </w:r>
      <w:proofErr w:type="spellStart"/>
      <w:r w:rsidRPr="00257369">
        <w:rPr>
          <w:rStyle w:val="labs-docsum-authors"/>
          <w:rFonts w:ascii="Arial" w:hAnsi="Arial" w:cs="Arial"/>
          <w:sz w:val="20"/>
          <w:szCs w:val="20"/>
        </w:rPr>
        <w:t>Dorajoo</w:t>
      </w:r>
      <w:proofErr w:type="spellEnd"/>
      <w:r w:rsidRPr="00257369">
        <w:rPr>
          <w:rStyle w:val="labs-docsum-authors"/>
          <w:rFonts w:ascii="Arial" w:hAnsi="Arial" w:cs="Arial"/>
          <w:sz w:val="20"/>
          <w:szCs w:val="20"/>
        </w:rPr>
        <w:t xml:space="preserve"> R, Saw SM, Sabanayagam C, Wong TY, Gupta P, </w:t>
      </w:r>
      <w:proofErr w:type="spellStart"/>
      <w:r w:rsidRPr="00257369">
        <w:rPr>
          <w:rStyle w:val="labs-docsum-authors"/>
          <w:rFonts w:ascii="Arial" w:hAnsi="Arial" w:cs="Arial"/>
          <w:sz w:val="20"/>
          <w:szCs w:val="20"/>
        </w:rPr>
        <w:t>Rossing</w:t>
      </w:r>
      <w:proofErr w:type="spellEnd"/>
      <w:r w:rsidRPr="00257369">
        <w:rPr>
          <w:rStyle w:val="labs-docsum-authors"/>
          <w:rFonts w:ascii="Arial" w:hAnsi="Arial" w:cs="Arial"/>
          <w:sz w:val="20"/>
          <w:szCs w:val="20"/>
        </w:rPr>
        <w:t xml:space="preserve"> P, Ahluwalia TS, </w:t>
      </w:r>
      <w:proofErr w:type="spellStart"/>
      <w:r w:rsidRPr="00257369">
        <w:rPr>
          <w:rStyle w:val="labs-docsum-authors"/>
          <w:rFonts w:ascii="Arial" w:hAnsi="Arial" w:cs="Arial"/>
          <w:sz w:val="20"/>
          <w:szCs w:val="20"/>
        </w:rPr>
        <w:t>Vinding</w:t>
      </w:r>
      <w:proofErr w:type="spellEnd"/>
      <w:r w:rsidRPr="00257369">
        <w:rPr>
          <w:rStyle w:val="labs-docsum-authors"/>
          <w:rFonts w:ascii="Arial" w:hAnsi="Arial" w:cs="Arial"/>
          <w:sz w:val="20"/>
          <w:szCs w:val="20"/>
        </w:rPr>
        <w:t xml:space="preserve"> RK, Bisgaard H, </w:t>
      </w:r>
      <w:proofErr w:type="spellStart"/>
      <w:r w:rsidRPr="00257369">
        <w:rPr>
          <w:rStyle w:val="labs-docsum-authors"/>
          <w:rFonts w:ascii="Arial" w:hAnsi="Arial" w:cs="Arial"/>
          <w:sz w:val="20"/>
          <w:szCs w:val="20"/>
        </w:rPr>
        <w:t>Bønnelykke</w:t>
      </w:r>
      <w:proofErr w:type="spellEnd"/>
      <w:r w:rsidRPr="00257369">
        <w:rPr>
          <w:rStyle w:val="labs-docsum-authors"/>
          <w:rFonts w:ascii="Arial" w:hAnsi="Arial" w:cs="Arial"/>
          <w:sz w:val="20"/>
          <w:szCs w:val="20"/>
        </w:rPr>
        <w:t xml:space="preserve"> K, Wang Y, Graff M, Voortman T, van </w:t>
      </w:r>
      <w:proofErr w:type="spellStart"/>
      <w:r w:rsidRPr="00257369">
        <w:rPr>
          <w:rStyle w:val="labs-docsum-authors"/>
          <w:rFonts w:ascii="Arial" w:hAnsi="Arial" w:cs="Arial"/>
          <w:sz w:val="20"/>
          <w:szCs w:val="20"/>
        </w:rPr>
        <w:t>Rooij</w:t>
      </w:r>
      <w:proofErr w:type="spellEnd"/>
      <w:r w:rsidRPr="00257369">
        <w:rPr>
          <w:rStyle w:val="labs-docsum-authors"/>
          <w:rFonts w:ascii="Arial" w:hAnsi="Arial" w:cs="Arial"/>
          <w:sz w:val="20"/>
          <w:szCs w:val="20"/>
        </w:rPr>
        <w:t xml:space="preserve"> FJA, </w:t>
      </w:r>
      <w:proofErr w:type="spellStart"/>
      <w:r w:rsidRPr="00257369">
        <w:rPr>
          <w:rStyle w:val="labs-docsum-authors"/>
          <w:rFonts w:ascii="Arial" w:hAnsi="Arial" w:cs="Arial"/>
          <w:sz w:val="20"/>
          <w:szCs w:val="20"/>
        </w:rPr>
        <w:t>Hofman</w:t>
      </w:r>
      <w:proofErr w:type="spellEnd"/>
      <w:r w:rsidRPr="00257369">
        <w:rPr>
          <w:rStyle w:val="labs-docsum-authors"/>
          <w:rFonts w:ascii="Arial" w:hAnsi="Arial" w:cs="Arial"/>
          <w:sz w:val="20"/>
          <w:szCs w:val="20"/>
        </w:rPr>
        <w:t xml:space="preserve"> A, van </w:t>
      </w:r>
      <w:proofErr w:type="spellStart"/>
      <w:r w:rsidRPr="00257369">
        <w:rPr>
          <w:rStyle w:val="labs-docsum-authors"/>
          <w:rFonts w:ascii="Arial" w:hAnsi="Arial" w:cs="Arial"/>
          <w:sz w:val="20"/>
          <w:szCs w:val="20"/>
        </w:rPr>
        <w:t>Heemst</w:t>
      </w:r>
      <w:proofErr w:type="spellEnd"/>
      <w:r w:rsidRPr="00257369">
        <w:rPr>
          <w:rStyle w:val="labs-docsum-authors"/>
          <w:rFonts w:ascii="Arial" w:hAnsi="Arial" w:cs="Arial"/>
          <w:sz w:val="20"/>
          <w:szCs w:val="20"/>
        </w:rPr>
        <w:t xml:space="preserve"> D, </w:t>
      </w:r>
      <w:proofErr w:type="spellStart"/>
      <w:r w:rsidRPr="00257369">
        <w:rPr>
          <w:rStyle w:val="labs-docsum-authors"/>
          <w:rFonts w:ascii="Arial" w:hAnsi="Arial" w:cs="Arial"/>
          <w:sz w:val="20"/>
          <w:szCs w:val="20"/>
        </w:rPr>
        <w:t>Noordam</w:t>
      </w:r>
      <w:proofErr w:type="spellEnd"/>
      <w:r w:rsidRPr="00257369">
        <w:rPr>
          <w:rStyle w:val="labs-docsum-authors"/>
          <w:rFonts w:ascii="Arial" w:hAnsi="Arial" w:cs="Arial"/>
          <w:sz w:val="20"/>
          <w:szCs w:val="20"/>
        </w:rPr>
        <w:t xml:space="preserve"> R, </w:t>
      </w:r>
      <w:proofErr w:type="spellStart"/>
      <w:r w:rsidRPr="00257369">
        <w:rPr>
          <w:rStyle w:val="labs-docsum-authors"/>
          <w:rFonts w:ascii="Arial" w:hAnsi="Arial" w:cs="Arial"/>
          <w:sz w:val="20"/>
          <w:szCs w:val="20"/>
        </w:rPr>
        <w:t>Estampador</w:t>
      </w:r>
      <w:proofErr w:type="spellEnd"/>
      <w:r w:rsidRPr="00257369">
        <w:rPr>
          <w:rStyle w:val="labs-docsum-authors"/>
          <w:rFonts w:ascii="Arial" w:hAnsi="Arial" w:cs="Arial"/>
          <w:sz w:val="20"/>
          <w:szCs w:val="20"/>
        </w:rPr>
        <w:t xml:space="preserve"> AC, </w:t>
      </w:r>
      <w:proofErr w:type="spellStart"/>
      <w:r w:rsidRPr="00257369">
        <w:rPr>
          <w:rStyle w:val="labs-docsum-authors"/>
          <w:rFonts w:ascii="Arial" w:hAnsi="Arial" w:cs="Arial"/>
          <w:sz w:val="20"/>
          <w:szCs w:val="20"/>
        </w:rPr>
        <w:t>Varga</w:t>
      </w:r>
      <w:proofErr w:type="spellEnd"/>
      <w:r w:rsidRPr="00257369">
        <w:rPr>
          <w:rStyle w:val="labs-docsum-authors"/>
          <w:rFonts w:ascii="Arial" w:hAnsi="Arial" w:cs="Arial"/>
          <w:sz w:val="20"/>
          <w:szCs w:val="20"/>
        </w:rPr>
        <w:t xml:space="preserve"> TV, </w:t>
      </w:r>
      <w:proofErr w:type="spellStart"/>
      <w:r w:rsidRPr="00257369">
        <w:rPr>
          <w:rStyle w:val="labs-docsum-authors"/>
          <w:rFonts w:ascii="Arial" w:hAnsi="Arial" w:cs="Arial"/>
          <w:sz w:val="20"/>
          <w:szCs w:val="20"/>
        </w:rPr>
        <w:t>Enzenbach</w:t>
      </w:r>
      <w:proofErr w:type="spellEnd"/>
      <w:r w:rsidRPr="00257369">
        <w:rPr>
          <w:rStyle w:val="labs-docsum-authors"/>
          <w:rFonts w:ascii="Arial" w:hAnsi="Arial" w:cs="Arial"/>
          <w:sz w:val="20"/>
          <w:szCs w:val="20"/>
        </w:rPr>
        <w:t xml:space="preserve"> C, Scholz M, </w:t>
      </w:r>
      <w:proofErr w:type="spellStart"/>
      <w:r w:rsidRPr="00257369">
        <w:rPr>
          <w:rStyle w:val="labs-docsum-authors"/>
          <w:rFonts w:ascii="Arial" w:hAnsi="Arial" w:cs="Arial"/>
          <w:sz w:val="20"/>
          <w:szCs w:val="20"/>
        </w:rPr>
        <w:t>Thiery</w:t>
      </w:r>
      <w:proofErr w:type="spellEnd"/>
      <w:r w:rsidRPr="00257369">
        <w:rPr>
          <w:rStyle w:val="labs-docsum-authors"/>
          <w:rFonts w:ascii="Arial" w:hAnsi="Arial" w:cs="Arial"/>
          <w:sz w:val="20"/>
          <w:szCs w:val="20"/>
        </w:rPr>
        <w:t xml:space="preserve"> J, Burkhardt R, </w:t>
      </w:r>
      <w:proofErr w:type="spellStart"/>
      <w:r w:rsidRPr="00257369">
        <w:rPr>
          <w:rStyle w:val="labs-docsum-authors"/>
          <w:rFonts w:ascii="Arial" w:hAnsi="Arial" w:cs="Arial"/>
          <w:sz w:val="20"/>
          <w:szCs w:val="20"/>
        </w:rPr>
        <w:t>Orho</w:t>
      </w:r>
      <w:proofErr w:type="spellEnd"/>
      <w:r w:rsidRPr="00257369">
        <w:rPr>
          <w:rStyle w:val="labs-docsum-authors"/>
          <w:rFonts w:ascii="Arial" w:hAnsi="Arial" w:cs="Arial"/>
          <w:sz w:val="20"/>
          <w:szCs w:val="20"/>
        </w:rPr>
        <w:t xml:space="preserve">-Melander M, Schulz CA, Ericson U, </w:t>
      </w:r>
      <w:proofErr w:type="spellStart"/>
      <w:r w:rsidRPr="00257369">
        <w:rPr>
          <w:rStyle w:val="labs-docsum-authors"/>
          <w:rFonts w:ascii="Arial" w:hAnsi="Arial" w:cs="Arial"/>
          <w:sz w:val="20"/>
          <w:szCs w:val="20"/>
        </w:rPr>
        <w:t>Sonestedt</w:t>
      </w:r>
      <w:proofErr w:type="spellEnd"/>
      <w:r w:rsidRPr="00257369">
        <w:rPr>
          <w:rStyle w:val="labs-docsum-authors"/>
          <w:rFonts w:ascii="Arial" w:hAnsi="Arial" w:cs="Arial"/>
          <w:sz w:val="20"/>
          <w:szCs w:val="20"/>
        </w:rPr>
        <w:t xml:space="preserve"> E, Kubo M, Akiyama M, Zhou A, </w:t>
      </w:r>
      <w:proofErr w:type="spellStart"/>
      <w:r w:rsidRPr="00257369">
        <w:rPr>
          <w:rStyle w:val="labs-docsum-authors"/>
          <w:rFonts w:ascii="Arial" w:hAnsi="Arial" w:cs="Arial"/>
          <w:sz w:val="20"/>
          <w:szCs w:val="20"/>
        </w:rPr>
        <w:t>Kilpeläinen</w:t>
      </w:r>
      <w:proofErr w:type="spellEnd"/>
      <w:r w:rsidRPr="00257369">
        <w:rPr>
          <w:rStyle w:val="labs-docsum-authors"/>
          <w:rFonts w:ascii="Arial" w:hAnsi="Arial" w:cs="Arial"/>
          <w:sz w:val="20"/>
          <w:szCs w:val="20"/>
        </w:rPr>
        <w:t xml:space="preserve"> TO, Hansen T, Kleber ME, Delgado G, McCarthy M, Lemaitre RN, Felix JF, </w:t>
      </w:r>
      <w:proofErr w:type="spellStart"/>
      <w:r w:rsidRPr="00257369">
        <w:rPr>
          <w:rStyle w:val="labs-docsum-authors"/>
          <w:rFonts w:ascii="Arial" w:hAnsi="Arial" w:cs="Arial"/>
          <w:sz w:val="20"/>
          <w:szCs w:val="20"/>
        </w:rPr>
        <w:t>Jaddoe</w:t>
      </w:r>
      <w:proofErr w:type="spellEnd"/>
      <w:r w:rsidRPr="00257369">
        <w:rPr>
          <w:rStyle w:val="labs-docsum-authors"/>
          <w:rFonts w:ascii="Arial" w:hAnsi="Arial" w:cs="Arial"/>
          <w:sz w:val="20"/>
          <w:szCs w:val="20"/>
        </w:rPr>
        <w:t xml:space="preserve"> VWV, Wu Y, </w:t>
      </w:r>
      <w:proofErr w:type="spellStart"/>
      <w:r w:rsidRPr="00257369">
        <w:rPr>
          <w:rStyle w:val="labs-docsum-authors"/>
          <w:rFonts w:ascii="Arial" w:hAnsi="Arial" w:cs="Arial"/>
          <w:sz w:val="20"/>
          <w:szCs w:val="20"/>
        </w:rPr>
        <w:t>Mohlke</w:t>
      </w:r>
      <w:proofErr w:type="spellEnd"/>
      <w:r w:rsidRPr="00257369">
        <w:rPr>
          <w:rStyle w:val="labs-docsum-authors"/>
          <w:rFonts w:ascii="Arial" w:hAnsi="Arial" w:cs="Arial"/>
          <w:sz w:val="20"/>
          <w:szCs w:val="20"/>
        </w:rPr>
        <w:t xml:space="preserve"> KL, </w:t>
      </w:r>
      <w:proofErr w:type="spellStart"/>
      <w:r w:rsidRPr="00257369">
        <w:rPr>
          <w:rStyle w:val="labs-docsum-authors"/>
          <w:rFonts w:ascii="Arial" w:hAnsi="Arial" w:cs="Arial"/>
          <w:sz w:val="20"/>
          <w:szCs w:val="20"/>
        </w:rPr>
        <w:t>Lehtimäki</w:t>
      </w:r>
      <w:proofErr w:type="spellEnd"/>
      <w:r w:rsidRPr="00257369">
        <w:rPr>
          <w:rStyle w:val="labs-docsum-authors"/>
          <w:rFonts w:ascii="Arial" w:hAnsi="Arial" w:cs="Arial"/>
          <w:sz w:val="20"/>
          <w:szCs w:val="20"/>
        </w:rPr>
        <w:t xml:space="preserve"> T, Wang CA, Pennell CE, </w:t>
      </w:r>
      <w:proofErr w:type="spellStart"/>
      <w:r w:rsidRPr="00257369">
        <w:rPr>
          <w:rStyle w:val="labs-docsum-authors"/>
          <w:rFonts w:ascii="Arial" w:hAnsi="Arial" w:cs="Arial"/>
          <w:sz w:val="20"/>
          <w:szCs w:val="20"/>
        </w:rPr>
        <w:t>Schunkert</w:t>
      </w:r>
      <w:proofErr w:type="spellEnd"/>
      <w:r w:rsidRPr="00257369">
        <w:rPr>
          <w:rStyle w:val="labs-docsum-authors"/>
          <w:rFonts w:ascii="Arial" w:hAnsi="Arial" w:cs="Arial"/>
          <w:sz w:val="20"/>
          <w:szCs w:val="20"/>
        </w:rPr>
        <w:t xml:space="preserve"> H, Kessler T, Zeng L, </w:t>
      </w:r>
      <w:proofErr w:type="spellStart"/>
      <w:r w:rsidRPr="00257369">
        <w:rPr>
          <w:rStyle w:val="labs-docsum-authors"/>
          <w:rFonts w:ascii="Arial" w:hAnsi="Arial" w:cs="Arial"/>
          <w:sz w:val="20"/>
          <w:szCs w:val="20"/>
        </w:rPr>
        <w:t>Willenborg</w:t>
      </w:r>
      <w:proofErr w:type="spellEnd"/>
      <w:r w:rsidRPr="00257369">
        <w:rPr>
          <w:rStyle w:val="labs-docsum-authors"/>
          <w:rFonts w:ascii="Arial" w:hAnsi="Arial" w:cs="Arial"/>
          <w:sz w:val="20"/>
          <w:szCs w:val="20"/>
        </w:rPr>
        <w:t xml:space="preserve"> C, Peters A, </w:t>
      </w:r>
      <w:proofErr w:type="spellStart"/>
      <w:r w:rsidRPr="00257369">
        <w:rPr>
          <w:rStyle w:val="labs-docsum-authors"/>
          <w:rFonts w:ascii="Arial" w:hAnsi="Arial" w:cs="Arial"/>
          <w:sz w:val="20"/>
          <w:szCs w:val="20"/>
        </w:rPr>
        <w:t>Lieb</w:t>
      </w:r>
      <w:proofErr w:type="spellEnd"/>
      <w:r w:rsidRPr="00257369">
        <w:rPr>
          <w:rStyle w:val="labs-docsum-authors"/>
          <w:rFonts w:ascii="Arial" w:hAnsi="Arial" w:cs="Arial"/>
          <w:sz w:val="20"/>
          <w:szCs w:val="20"/>
        </w:rPr>
        <w:t xml:space="preserve"> W, Grote V, </w:t>
      </w:r>
      <w:proofErr w:type="spellStart"/>
      <w:r w:rsidRPr="00257369">
        <w:rPr>
          <w:rStyle w:val="labs-docsum-authors"/>
          <w:rFonts w:ascii="Arial" w:hAnsi="Arial" w:cs="Arial"/>
          <w:sz w:val="20"/>
          <w:szCs w:val="20"/>
        </w:rPr>
        <w:t>Rzehak</w:t>
      </w:r>
      <w:proofErr w:type="spellEnd"/>
      <w:r w:rsidRPr="00257369">
        <w:rPr>
          <w:rStyle w:val="labs-docsum-authors"/>
          <w:rFonts w:ascii="Arial" w:hAnsi="Arial" w:cs="Arial"/>
          <w:sz w:val="20"/>
          <w:szCs w:val="20"/>
        </w:rPr>
        <w:t xml:space="preserve"> P, </w:t>
      </w:r>
      <w:proofErr w:type="spellStart"/>
      <w:r w:rsidRPr="00257369">
        <w:rPr>
          <w:rStyle w:val="labs-docsum-authors"/>
          <w:rFonts w:ascii="Arial" w:hAnsi="Arial" w:cs="Arial"/>
          <w:sz w:val="20"/>
          <w:szCs w:val="20"/>
        </w:rPr>
        <w:t>Koletzko</w:t>
      </w:r>
      <w:proofErr w:type="spellEnd"/>
      <w:r w:rsidRPr="00257369">
        <w:rPr>
          <w:rStyle w:val="labs-docsum-authors"/>
          <w:rFonts w:ascii="Arial" w:hAnsi="Arial" w:cs="Arial"/>
          <w:sz w:val="20"/>
          <w:szCs w:val="20"/>
        </w:rPr>
        <w:t xml:space="preserve"> B, Erdmann J, </w:t>
      </w:r>
      <w:proofErr w:type="spellStart"/>
      <w:r w:rsidRPr="00257369">
        <w:rPr>
          <w:rStyle w:val="labs-docsum-authors"/>
          <w:rFonts w:ascii="Arial" w:hAnsi="Arial" w:cs="Arial"/>
          <w:sz w:val="20"/>
          <w:szCs w:val="20"/>
        </w:rPr>
        <w:t>Munz</w:t>
      </w:r>
      <w:proofErr w:type="spellEnd"/>
      <w:r w:rsidRPr="00257369">
        <w:rPr>
          <w:rStyle w:val="labs-docsum-authors"/>
          <w:rFonts w:ascii="Arial" w:hAnsi="Arial" w:cs="Arial"/>
          <w:sz w:val="20"/>
          <w:szCs w:val="20"/>
        </w:rPr>
        <w:t xml:space="preserve"> M, Wu T, He M, Yu C, </w:t>
      </w:r>
      <w:proofErr w:type="spellStart"/>
      <w:r w:rsidRPr="00257369">
        <w:rPr>
          <w:rStyle w:val="labs-docsum-authors"/>
          <w:rFonts w:ascii="Arial" w:hAnsi="Arial" w:cs="Arial"/>
          <w:sz w:val="20"/>
          <w:szCs w:val="20"/>
        </w:rPr>
        <w:t>Lecoeur</w:t>
      </w:r>
      <w:proofErr w:type="spellEnd"/>
      <w:r w:rsidRPr="00257369">
        <w:rPr>
          <w:rStyle w:val="labs-docsum-authors"/>
          <w:rFonts w:ascii="Arial" w:hAnsi="Arial" w:cs="Arial"/>
          <w:sz w:val="20"/>
          <w:szCs w:val="20"/>
        </w:rPr>
        <w:t xml:space="preserve"> C, </w:t>
      </w:r>
      <w:proofErr w:type="spellStart"/>
      <w:r w:rsidRPr="00257369">
        <w:rPr>
          <w:rStyle w:val="labs-docsum-authors"/>
          <w:rFonts w:ascii="Arial" w:hAnsi="Arial" w:cs="Arial"/>
          <w:sz w:val="20"/>
          <w:szCs w:val="20"/>
        </w:rPr>
        <w:t>Froguel</w:t>
      </w:r>
      <w:proofErr w:type="spellEnd"/>
      <w:r w:rsidRPr="00257369">
        <w:rPr>
          <w:rStyle w:val="labs-docsum-authors"/>
          <w:rFonts w:ascii="Arial" w:hAnsi="Arial" w:cs="Arial"/>
          <w:sz w:val="20"/>
          <w:szCs w:val="20"/>
        </w:rPr>
        <w:t xml:space="preserve"> P, Corella D, Moreno LA, Lai CQ, </w:t>
      </w:r>
      <w:proofErr w:type="spellStart"/>
      <w:r w:rsidRPr="00257369">
        <w:rPr>
          <w:rStyle w:val="labs-docsum-authors"/>
          <w:rFonts w:ascii="Arial" w:hAnsi="Arial" w:cs="Arial"/>
          <w:sz w:val="20"/>
          <w:szCs w:val="20"/>
        </w:rPr>
        <w:t>Pitkänen</w:t>
      </w:r>
      <w:proofErr w:type="spellEnd"/>
      <w:r w:rsidRPr="00257369">
        <w:rPr>
          <w:rStyle w:val="labs-docsum-authors"/>
          <w:rFonts w:ascii="Arial" w:hAnsi="Arial" w:cs="Arial"/>
          <w:sz w:val="20"/>
          <w:szCs w:val="20"/>
        </w:rPr>
        <w:t xml:space="preserve"> N, Boreham CA, </w:t>
      </w:r>
      <w:proofErr w:type="spellStart"/>
      <w:r w:rsidRPr="00257369">
        <w:rPr>
          <w:rStyle w:val="labs-docsum-authors"/>
          <w:rFonts w:ascii="Arial" w:hAnsi="Arial" w:cs="Arial"/>
          <w:sz w:val="20"/>
          <w:szCs w:val="20"/>
        </w:rPr>
        <w:t>Ridker</w:t>
      </w:r>
      <w:proofErr w:type="spellEnd"/>
      <w:r w:rsidRPr="00257369">
        <w:rPr>
          <w:rStyle w:val="labs-docsum-authors"/>
          <w:rFonts w:ascii="Arial" w:hAnsi="Arial" w:cs="Arial"/>
          <w:sz w:val="20"/>
          <w:szCs w:val="20"/>
        </w:rPr>
        <w:t xml:space="preserve"> PM, </w:t>
      </w:r>
      <w:proofErr w:type="spellStart"/>
      <w:r w:rsidRPr="00257369">
        <w:rPr>
          <w:rStyle w:val="labs-docsum-authors"/>
          <w:rFonts w:ascii="Arial" w:hAnsi="Arial" w:cs="Arial"/>
          <w:sz w:val="20"/>
          <w:szCs w:val="20"/>
        </w:rPr>
        <w:t>Rosendaal</w:t>
      </w:r>
      <w:proofErr w:type="spellEnd"/>
      <w:r w:rsidRPr="00257369">
        <w:rPr>
          <w:rStyle w:val="labs-docsum-authors"/>
          <w:rFonts w:ascii="Arial" w:hAnsi="Arial" w:cs="Arial"/>
          <w:sz w:val="20"/>
          <w:szCs w:val="20"/>
        </w:rPr>
        <w:t xml:space="preserve"> FR, de </w:t>
      </w:r>
      <w:proofErr w:type="spellStart"/>
      <w:r w:rsidRPr="00257369">
        <w:rPr>
          <w:rStyle w:val="labs-docsum-authors"/>
          <w:rFonts w:ascii="Arial" w:hAnsi="Arial" w:cs="Arial"/>
          <w:sz w:val="20"/>
          <w:szCs w:val="20"/>
        </w:rPr>
        <w:t>Mutsert</w:t>
      </w:r>
      <w:proofErr w:type="spellEnd"/>
      <w:r w:rsidRPr="00257369">
        <w:rPr>
          <w:rStyle w:val="labs-docsum-authors"/>
          <w:rFonts w:ascii="Arial" w:hAnsi="Arial" w:cs="Arial"/>
          <w:sz w:val="20"/>
          <w:szCs w:val="20"/>
        </w:rPr>
        <w:t xml:space="preserve"> R, Power C, Paternoster L, Sørensen TIA, </w:t>
      </w:r>
      <w:proofErr w:type="spellStart"/>
      <w:r w:rsidRPr="00257369">
        <w:rPr>
          <w:rStyle w:val="labs-docsum-authors"/>
          <w:rFonts w:ascii="Arial" w:hAnsi="Arial" w:cs="Arial"/>
          <w:sz w:val="20"/>
          <w:szCs w:val="20"/>
        </w:rPr>
        <w:t>Tjønneland</w:t>
      </w:r>
      <w:proofErr w:type="spellEnd"/>
      <w:r w:rsidRPr="00257369">
        <w:rPr>
          <w:rStyle w:val="labs-docsum-authors"/>
          <w:rFonts w:ascii="Arial" w:hAnsi="Arial" w:cs="Arial"/>
          <w:sz w:val="20"/>
          <w:szCs w:val="20"/>
        </w:rPr>
        <w:t xml:space="preserve"> A, </w:t>
      </w:r>
      <w:proofErr w:type="spellStart"/>
      <w:r w:rsidRPr="00257369">
        <w:rPr>
          <w:rStyle w:val="labs-docsum-authors"/>
          <w:rFonts w:ascii="Arial" w:hAnsi="Arial" w:cs="Arial"/>
          <w:sz w:val="20"/>
          <w:szCs w:val="20"/>
        </w:rPr>
        <w:t>Overvad</w:t>
      </w:r>
      <w:proofErr w:type="spellEnd"/>
      <w:r w:rsidRPr="00257369">
        <w:rPr>
          <w:rStyle w:val="labs-docsum-authors"/>
          <w:rFonts w:ascii="Arial" w:hAnsi="Arial" w:cs="Arial"/>
          <w:sz w:val="20"/>
          <w:szCs w:val="20"/>
        </w:rPr>
        <w:t xml:space="preserve"> K, Djousse L, </w:t>
      </w:r>
      <w:proofErr w:type="spellStart"/>
      <w:r w:rsidRPr="00257369">
        <w:rPr>
          <w:rStyle w:val="labs-docsum-authors"/>
          <w:rFonts w:ascii="Arial" w:hAnsi="Arial" w:cs="Arial"/>
          <w:sz w:val="20"/>
          <w:szCs w:val="20"/>
        </w:rPr>
        <w:t>Rivadeneira</w:t>
      </w:r>
      <w:proofErr w:type="spellEnd"/>
      <w:r w:rsidRPr="00257369">
        <w:rPr>
          <w:rStyle w:val="labs-docsum-authors"/>
          <w:rFonts w:ascii="Arial" w:hAnsi="Arial" w:cs="Arial"/>
          <w:sz w:val="20"/>
          <w:szCs w:val="20"/>
        </w:rPr>
        <w:t xml:space="preserve"> F, Lee NR, </w:t>
      </w:r>
      <w:proofErr w:type="spellStart"/>
      <w:r w:rsidRPr="00257369">
        <w:rPr>
          <w:rStyle w:val="labs-docsum-authors"/>
          <w:rFonts w:ascii="Arial" w:hAnsi="Arial" w:cs="Arial"/>
          <w:sz w:val="20"/>
          <w:szCs w:val="20"/>
        </w:rPr>
        <w:t>Raitakari</w:t>
      </w:r>
      <w:proofErr w:type="spellEnd"/>
      <w:r w:rsidRPr="00257369">
        <w:rPr>
          <w:rStyle w:val="labs-docsum-authors"/>
          <w:rFonts w:ascii="Arial" w:hAnsi="Arial" w:cs="Arial"/>
          <w:sz w:val="20"/>
          <w:szCs w:val="20"/>
        </w:rPr>
        <w:t xml:space="preserve"> OT, </w:t>
      </w:r>
      <w:proofErr w:type="spellStart"/>
      <w:r w:rsidRPr="00257369">
        <w:rPr>
          <w:rStyle w:val="labs-docsum-authors"/>
          <w:rFonts w:ascii="Arial" w:hAnsi="Arial" w:cs="Arial"/>
          <w:sz w:val="20"/>
          <w:szCs w:val="20"/>
        </w:rPr>
        <w:t>Kähönen</w:t>
      </w:r>
      <w:proofErr w:type="spellEnd"/>
      <w:r w:rsidRPr="00257369">
        <w:rPr>
          <w:rStyle w:val="labs-docsum-authors"/>
          <w:rFonts w:ascii="Arial" w:hAnsi="Arial" w:cs="Arial"/>
          <w:sz w:val="20"/>
          <w:szCs w:val="20"/>
        </w:rPr>
        <w:t xml:space="preserve"> M, </w:t>
      </w:r>
      <w:proofErr w:type="spellStart"/>
      <w:r w:rsidRPr="00257369">
        <w:rPr>
          <w:rStyle w:val="labs-docsum-authors"/>
          <w:rFonts w:ascii="Arial" w:hAnsi="Arial" w:cs="Arial"/>
          <w:sz w:val="20"/>
          <w:szCs w:val="20"/>
        </w:rPr>
        <w:t>Viikari</w:t>
      </w:r>
      <w:proofErr w:type="spellEnd"/>
      <w:r w:rsidRPr="00257369">
        <w:rPr>
          <w:rStyle w:val="labs-docsum-authors"/>
          <w:rFonts w:ascii="Arial" w:hAnsi="Arial" w:cs="Arial"/>
          <w:sz w:val="20"/>
          <w:szCs w:val="20"/>
        </w:rPr>
        <w:t xml:space="preserve"> J, </w:t>
      </w:r>
      <w:proofErr w:type="spellStart"/>
      <w:r w:rsidRPr="00257369">
        <w:rPr>
          <w:rStyle w:val="labs-docsum-authors"/>
          <w:rFonts w:ascii="Arial" w:hAnsi="Arial" w:cs="Arial"/>
          <w:sz w:val="20"/>
          <w:szCs w:val="20"/>
        </w:rPr>
        <w:t>Langhendries</w:t>
      </w:r>
      <w:proofErr w:type="spellEnd"/>
      <w:r w:rsidRPr="00257369">
        <w:rPr>
          <w:rStyle w:val="labs-docsum-authors"/>
          <w:rFonts w:ascii="Arial" w:hAnsi="Arial" w:cs="Arial"/>
          <w:sz w:val="20"/>
          <w:szCs w:val="20"/>
        </w:rPr>
        <w:t xml:space="preserve"> JP, </w:t>
      </w:r>
      <w:proofErr w:type="spellStart"/>
      <w:r w:rsidRPr="00257369">
        <w:rPr>
          <w:rStyle w:val="labs-docsum-authors"/>
          <w:rFonts w:ascii="Arial" w:hAnsi="Arial" w:cs="Arial"/>
          <w:sz w:val="20"/>
          <w:szCs w:val="20"/>
        </w:rPr>
        <w:t>Escribano</w:t>
      </w:r>
      <w:proofErr w:type="spellEnd"/>
      <w:r w:rsidRPr="00257369">
        <w:rPr>
          <w:rStyle w:val="labs-docsum-authors"/>
          <w:rFonts w:ascii="Arial" w:hAnsi="Arial" w:cs="Arial"/>
          <w:sz w:val="20"/>
          <w:szCs w:val="20"/>
        </w:rPr>
        <w:t xml:space="preserve"> J, </w:t>
      </w:r>
      <w:proofErr w:type="spellStart"/>
      <w:r w:rsidRPr="00257369">
        <w:rPr>
          <w:rStyle w:val="labs-docsum-authors"/>
          <w:rFonts w:ascii="Arial" w:hAnsi="Arial" w:cs="Arial"/>
          <w:sz w:val="20"/>
          <w:szCs w:val="20"/>
        </w:rPr>
        <w:t>Verduci</w:t>
      </w:r>
      <w:proofErr w:type="spellEnd"/>
      <w:r w:rsidRPr="00257369">
        <w:rPr>
          <w:rStyle w:val="labs-docsum-authors"/>
          <w:rFonts w:ascii="Arial" w:hAnsi="Arial" w:cs="Arial"/>
          <w:sz w:val="20"/>
          <w:szCs w:val="20"/>
        </w:rPr>
        <w:t xml:space="preserve"> E, </w:t>
      </w:r>
      <w:proofErr w:type="spellStart"/>
      <w:r w:rsidRPr="00257369">
        <w:rPr>
          <w:rStyle w:val="labs-docsum-authors"/>
          <w:rFonts w:ascii="Arial" w:hAnsi="Arial" w:cs="Arial"/>
          <w:sz w:val="20"/>
          <w:szCs w:val="20"/>
        </w:rPr>
        <w:t>Dedoussis</w:t>
      </w:r>
      <w:proofErr w:type="spellEnd"/>
      <w:r w:rsidRPr="00257369">
        <w:rPr>
          <w:rStyle w:val="labs-docsum-authors"/>
          <w:rFonts w:ascii="Arial" w:hAnsi="Arial" w:cs="Arial"/>
          <w:sz w:val="20"/>
          <w:szCs w:val="20"/>
        </w:rPr>
        <w:t xml:space="preserve"> G, König I, </w:t>
      </w:r>
      <w:proofErr w:type="spellStart"/>
      <w:r w:rsidRPr="00257369">
        <w:rPr>
          <w:rStyle w:val="labs-docsum-authors"/>
          <w:rFonts w:ascii="Arial" w:hAnsi="Arial" w:cs="Arial"/>
          <w:sz w:val="20"/>
          <w:szCs w:val="20"/>
        </w:rPr>
        <w:t>Balkau</w:t>
      </w:r>
      <w:proofErr w:type="spellEnd"/>
      <w:r w:rsidRPr="00257369">
        <w:rPr>
          <w:rStyle w:val="labs-docsum-authors"/>
          <w:rFonts w:ascii="Arial" w:hAnsi="Arial" w:cs="Arial"/>
          <w:sz w:val="20"/>
          <w:szCs w:val="20"/>
        </w:rPr>
        <w:t xml:space="preserve"> B, </w:t>
      </w:r>
      <w:proofErr w:type="spellStart"/>
      <w:r w:rsidRPr="00257369">
        <w:rPr>
          <w:rStyle w:val="labs-docsum-authors"/>
          <w:rFonts w:ascii="Arial" w:hAnsi="Arial" w:cs="Arial"/>
          <w:sz w:val="20"/>
          <w:szCs w:val="20"/>
        </w:rPr>
        <w:t>Coltell</w:t>
      </w:r>
      <w:proofErr w:type="spellEnd"/>
      <w:r w:rsidRPr="00257369">
        <w:rPr>
          <w:rStyle w:val="labs-docsum-authors"/>
          <w:rFonts w:ascii="Arial" w:hAnsi="Arial" w:cs="Arial"/>
          <w:sz w:val="20"/>
          <w:szCs w:val="20"/>
        </w:rPr>
        <w:t xml:space="preserve"> O, </w:t>
      </w:r>
      <w:proofErr w:type="spellStart"/>
      <w:r w:rsidRPr="00257369">
        <w:rPr>
          <w:rStyle w:val="labs-docsum-authors"/>
          <w:rFonts w:ascii="Arial" w:hAnsi="Arial" w:cs="Arial"/>
          <w:sz w:val="20"/>
          <w:szCs w:val="20"/>
        </w:rPr>
        <w:t>Dallongeville</w:t>
      </w:r>
      <w:proofErr w:type="spellEnd"/>
      <w:r w:rsidRPr="00257369">
        <w:rPr>
          <w:rStyle w:val="labs-docsum-authors"/>
          <w:rFonts w:ascii="Arial" w:hAnsi="Arial" w:cs="Arial"/>
          <w:sz w:val="20"/>
          <w:szCs w:val="20"/>
        </w:rPr>
        <w:t xml:space="preserve"> J, </w:t>
      </w:r>
      <w:proofErr w:type="spellStart"/>
      <w:r w:rsidRPr="00257369">
        <w:rPr>
          <w:rStyle w:val="labs-docsum-authors"/>
          <w:rFonts w:ascii="Arial" w:hAnsi="Arial" w:cs="Arial"/>
          <w:sz w:val="20"/>
          <w:szCs w:val="20"/>
        </w:rPr>
        <w:t>Meirhaeghe</w:t>
      </w:r>
      <w:proofErr w:type="spellEnd"/>
      <w:r w:rsidRPr="00257369">
        <w:rPr>
          <w:rStyle w:val="labs-docsum-authors"/>
          <w:rFonts w:ascii="Arial" w:hAnsi="Arial" w:cs="Arial"/>
          <w:sz w:val="20"/>
          <w:szCs w:val="20"/>
        </w:rPr>
        <w:t xml:space="preserve"> A, </w:t>
      </w:r>
      <w:proofErr w:type="spellStart"/>
      <w:r w:rsidRPr="00257369">
        <w:rPr>
          <w:rStyle w:val="labs-docsum-authors"/>
          <w:rFonts w:ascii="Arial" w:hAnsi="Arial" w:cs="Arial"/>
          <w:sz w:val="20"/>
          <w:szCs w:val="20"/>
        </w:rPr>
        <w:t>Amouyel</w:t>
      </w:r>
      <w:proofErr w:type="spellEnd"/>
      <w:r w:rsidRPr="00257369">
        <w:rPr>
          <w:rStyle w:val="labs-docsum-authors"/>
          <w:rFonts w:ascii="Arial" w:hAnsi="Arial" w:cs="Arial"/>
          <w:sz w:val="20"/>
          <w:szCs w:val="20"/>
        </w:rPr>
        <w:t xml:space="preserve"> P, </w:t>
      </w:r>
      <w:proofErr w:type="spellStart"/>
      <w:r w:rsidRPr="00257369">
        <w:rPr>
          <w:rStyle w:val="labs-docsum-authors"/>
          <w:rFonts w:ascii="Arial" w:hAnsi="Arial" w:cs="Arial"/>
          <w:sz w:val="20"/>
          <w:szCs w:val="20"/>
        </w:rPr>
        <w:t>Gottrand</w:t>
      </w:r>
      <w:proofErr w:type="spellEnd"/>
      <w:r w:rsidRPr="00257369">
        <w:rPr>
          <w:rStyle w:val="labs-docsum-authors"/>
          <w:rFonts w:ascii="Arial" w:hAnsi="Arial" w:cs="Arial"/>
          <w:sz w:val="20"/>
          <w:szCs w:val="20"/>
        </w:rPr>
        <w:t xml:space="preserve"> F, </w:t>
      </w:r>
      <w:proofErr w:type="spellStart"/>
      <w:r w:rsidRPr="00257369">
        <w:rPr>
          <w:rStyle w:val="labs-docsum-authors"/>
          <w:rFonts w:ascii="Arial" w:hAnsi="Arial" w:cs="Arial"/>
          <w:sz w:val="20"/>
          <w:szCs w:val="20"/>
        </w:rPr>
        <w:t>Pahkala</w:t>
      </w:r>
      <w:proofErr w:type="spellEnd"/>
      <w:r w:rsidRPr="00257369">
        <w:rPr>
          <w:rStyle w:val="labs-docsum-authors"/>
          <w:rFonts w:ascii="Arial" w:hAnsi="Arial" w:cs="Arial"/>
          <w:sz w:val="20"/>
          <w:szCs w:val="20"/>
        </w:rPr>
        <w:t xml:space="preserve"> K, </w:t>
      </w:r>
      <w:proofErr w:type="spellStart"/>
      <w:r w:rsidRPr="00257369">
        <w:rPr>
          <w:rStyle w:val="labs-docsum-authors"/>
          <w:rFonts w:ascii="Arial" w:hAnsi="Arial" w:cs="Arial"/>
          <w:sz w:val="20"/>
          <w:szCs w:val="20"/>
        </w:rPr>
        <w:t>Niinikoski</w:t>
      </w:r>
      <w:proofErr w:type="spellEnd"/>
      <w:r w:rsidRPr="00257369">
        <w:rPr>
          <w:rStyle w:val="labs-docsum-authors"/>
          <w:rFonts w:ascii="Arial" w:hAnsi="Arial" w:cs="Arial"/>
          <w:sz w:val="20"/>
          <w:szCs w:val="20"/>
        </w:rPr>
        <w:t xml:space="preserve"> H, </w:t>
      </w:r>
      <w:proofErr w:type="spellStart"/>
      <w:r w:rsidRPr="00257369">
        <w:rPr>
          <w:rStyle w:val="labs-docsum-authors"/>
          <w:rFonts w:ascii="Arial" w:hAnsi="Arial" w:cs="Arial"/>
          <w:sz w:val="20"/>
          <w:szCs w:val="20"/>
        </w:rPr>
        <w:t>Hyppönen</w:t>
      </w:r>
      <w:proofErr w:type="spellEnd"/>
      <w:r w:rsidRPr="00257369">
        <w:rPr>
          <w:rStyle w:val="labs-docsum-authors"/>
          <w:rFonts w:ascii="Arial" w:hAnsi="Arial" w:cs="Arial"/>
          <w:sz w:val="20"/>
          <w:szCs w:val="20"/>
        </w:rPr>
        <w:t xml:space="preserve"> E, </w:t>
      </w:r>
      <w:proofErr w:type="spellStart"/>
      <w:r w:rsidRPr="00257369">
        <w:rPr>
          <w:rStyle w:val="labs-docsum-authors"/>
          <w:rFonts w:ascii="Arial" w:hAnsi="Arial" w:cs="Arial"/>
          <w:sz w:val="20"/>
          <w:szCs w:val="20"/>
        </w:rPr>
        <w:t>März</w:t>
      </w:r>
      <w:proofErr w:type="spellEnd"/>
      <w:r w:rsidRPr="00257369">
        <w:rPr>
          <w:rStyle w:val="labs-docsum-authors"/>
          <w:rFonts w:ascii="Arial" w:hAnsi="Arial" w:cs="Arial"/>
          <w:sz w:val="20"/>
          <w:szCs w:val="20"/>
        </w:rPr>
        <w:t xml:space="preserve"> W, Mackey DA, </w:t>
      </w:r>
      <w:proofErr w:type="spellStart"/>
      <w:r w:rsidRPr="00257369">
        <w:rPr>
          <w:rStyle w:val="labs-docsum-authors"/>
          <w:rFonts w:ascii="Arial" w:hAnsi="Arial" w:cs="Arial"/>
          <w:sz w:val="20"/>
          <w:szCs w:val="20"/>
        </w:rPr>
        <w:t>Gruszfeld</w:t>
      </w:r>
      <w:proofErr w:type="spellEnd"/>
      <w:r w:rsidRPr="00257369">
        <w:rPr>
          <w:rStyle w:val="labs-docsum-authors"/>
          <w:rFonts w:ascii="Arial" w:hAnsi="Arial" w:cs="Arial"/>
          <w:sz w:val="20"/>
          <w:szCs w:val="20"/>
        </w:rPr>
        <w:t xml:space="preserve"> D, Tucker KL, </w:t>
      </w:r>
      <w:proofErr w:type="spellStart"/>
      <w:r w:rsidRPr="00257369">
        <w:rPr>
          <w:rStyle w:val="labs-docsum-authors"/>
          <w:rFonts w:ascii="Arial" w:hAnsi="Arial" w:cs="Arial"/>
          <w:sz w:val="20"/>
          <w:szCs w:val="20"/>
        </w:rPr>
        <w:t>Fumeron</w:t>
      </w:r>
      <w:proofErr w:type="spellEnd"/>
      <w:r w:rsidRPr="00257369">
        <w:rPr>
          <w:rStyle w:val="labs-docsum-authors"/>
          <w:rFonts w:ascii="Arial" w:hAnsi="Arial" w:cs="Arial"/>
          <w:sz w:val="20"/>
          <w:szCs w:val="20"/>
        </w:rPr>
        <w:t xml:space="preserve"> F, </w:t>
      </w:r>
      <w:proofErr w:type="spellStart"/>
      <w:r w:rsidRPr="00257369">
        <w:rPr>
          <w:rStyle w:val="labs-docsum-authors"/>
          <w:rFonts w:ascii="Arial" w:hAnsi="Arial" w:cs="Arial"/>
          <w:sz w:val="20"/>
          <w:szCs w:val="20"/>
        </w:rPr>
        <w:t>Estruch</w:t>
      </w:r>
      <w:proofErr w:type="spellEnd"/>
      <w:r w:rsidRPr="00257369">
        <w:rPr>
          <w:rStyle w:val="labs-docsum-authors"/>
          <w:rFonts w:ascii="Arial" w:hAnsi="Arial" w:cs="Arial"/>
          <w:sz w:val="20"/>
          <w:szCs w:val="20"/>
        </w:rPr>
        <w:t xml:space="preserve"> R, </w:t>
      </w:r>
      <w:proofErr w:type="spellStart"/>
      <w:r w:rsidRPr="00257369">
        <w:rPr>
          <w:rStyle w:val="labs-docsum-authors"/>
          <w:rFonts w:ascii="Arial" w:hAnsi="Arial" w:cs="Arial"/>
          <w:sz w:val="20"/>
          <w:szCs w:val="20"/>
        </w:rPr>
        <w:t>Ordovas</w:t>
      </w:r>
      <w:proofErr w:type="spellEnd"/>
      <w:r w:rsidRPr="00257369">
        <w:rPr>
          <w:rStyle w:val="labs-docsum-authors"/>
          <w:rFonts w:ascii="Arial" w:hAnsi="Arial" w:cs="Arial"/>
          <w:sz w:val="20"/>
          <w:szCs w:val="20"/>
        </w:rPr>
        <w:t xml:space="preserve"> JM, Arnett DK, Mook-Kanamori DO, Mozaffarian D, Psaty BM, North KE, Chasman DI, Qi L.  </w:t>
      </w:r>
      <w:hyperlink r:id="rId375" w:history="1">
        <w:r w:rsidRPr="00257369">
          <w:rPr>
            <w:rFonts w:cstheme="minorBidi"/>
            <w:b/>
            <w:bCs/>
            <w:i/>
            <w:iCs/>
            <w:color w:val="303030"/>
            <w:shd w:val="clear" w:color="auto" w:fill="FFFFFF"/>
          </w:rPr>
          <w:t xml:space="preserve">Mendelian randomization analysis does not support causal associations of birth weight with hypertension risk and blood pressure in adulthood. </w:t>
        </w:r>
      </w:hyperlink>
      <w:r w:rsidRPr="00257369">
        <w:rPr>
          <w:rFonts w:cstheme="minorBidi"/>
          <w:b/>
          <w:bCs/>
          <w:i/>
          <w:iCs/>
          <w:color w:val="303030"/>
          <w:shd w:val="clear" w:color="auto" w:fill="FFFFFF"/>
        </w:rPr>
        <w:t xml:space="preserve"> </w:t>
      </w:r>
      <w:proofErr w:type="spellStart"/>
      <w:r w:rsidRPr="00257369">
        <w:rPr>
          <w:rStyle w:val="labs-docsum-journal-citation"/>
          <w:rFonts w:ascii="Arial" w:hAnsi="Arial" w:cs="Arial"/>
          <w:sz w:val="20"/>
          <w:szCs w:val="20"/>
        </w:rPr>
        <w:t>Eur</w:t>
      </w:r>
      <w:proofErr w:type="spellEnd"/>
      <w:r w:rsidRPr="00257369">
        <w:rPr>
          <w:rStyle w:val="labs-docsum-journal-citation"/>
          <w:rFonts w:ascii="Arial" w:hAnsi="Arial" w:cs="Arial"/>
          <w:sz w:val="20"/>
          <w:szCs w:val="20"/>
        </w:rPr>
        <w:t xml:space="preserve"> J Epidemiol. 2020 May 7. </w:t>
      </w:r>
      <w:proofErr w:type="spellStart"/>
      <w:r w:rsidRPr="00257369">
        <w:rPr>
          <w:rStyle w:val="labs-docsum-journal-citation"/>
          <w:rFonts w:ascii="Arial" w:hAnsi="Arial" w:cs="Arial"/>
          <w:sz w:val="20"/>
          <w:szCs w:val="20"/>
        </w:rPr>
        <w:t>doi</w:t>
      </w:r>
      <w:proofErr w:type="spellEnd"/>
      <w:r w:rsidRPr="00257369">
        <w:rPr>
          <w:rStyle w:val="labs-docsum-journal-citation"/>
          <w:rFonts w:ascii="Arial" w:hAnsi="Arial" w:cs="Arial"/>
          <w:sz w:val="20"/>
          <w:szCs w:val="20"/>
        </w:rPr>
        <w:t>: 10.1007/s10654-020-00638-z. Online ahead of print.</w:t>
      </w:r>
      <w:r w:rsidRPr="00257369">
        <w:rPr>
          <w:rFonts w:ascii="Arial" w:hAnsi="Arial" w:cs="Arial"/>
          <w:sz w:val="20"/>
          <w:szCs w:val="20"/>
        </w:rPr>
        <w:t xml:space="preserve"> </w:t>
      </w:r>
      <w:r w:rsidRPr="00257369">
        <w:rPr>
          <w:rStyle w:val="citation-part"/>
          <w:rFonts w:ascii="Arial" w:hAnsi="Arial" w:cs="Arial"/>
          <w:sz w:val="20"/>
          <w:szCs w:val="20"/>
        </w:rPr>
        <w:t xml:space="preserve">PM: </w:t>
      </w:r>
      <w:r w:rsidRPr="00257369">
        <w:rPr>
          <w:rStyle w:val="docsum-pmid"/>
          <w:rFonts w:ascii="Arial" w:hAnsi="Arial" w:cs="Arial"/>
          <w:sz w:val="20"/>
          <w:szCs w:val="20"/>
        </w:rPr>
        <w:t>32383070.</w:t>
      </w:r>
      <w:r w:rsidR="00C12B11">
        <w:rPr>
          <w:rStyle w:val="docsum-pmid"/>
          <w:rFonts w:ascii="Arial" w:hAnsi="Arial" w:cs="Arial"/>
          <w:sz w:val="20"/>
          <w:szCs w:val="20"/>
        </w:rPr>
        <w:t xml:space="preserve"> </w:t>
      </w:r>
      <w:r w:rsidR="00C12B11" w:rsidRPr="00277346">
        <w:rPr>
          <w:rStyle w:val="docsum-pmid"/>
          <w:rFonts w:ascii="Arial" w:hAnsi="Arial" w:cs="Arial"/>
          <w:sz w:val="20"/>
          <w:szCs w:val="20"/>
        </w:rPr>
        <w:t>PMC7867117</w:t>
      </w:r>
      <w:r w:rsidR="00C12B11" w:rsidRPr="00F85294">
        <w:rPr>
          <w:rStyle w:val="docsum-pmid"/>
          <w:rFonts w:ascii="Arial" w:hAnsi="Arial" w:cs="Arial"/>
          <w:sz w:val="20"/>
          <w:szCs w:val="20"/>
        </w:rPr>
        <w:t>.</w:t>
      </w:r>
    </w:p>
    <w:p w14:paraId="6A42D7A4" w14:textId="77777777" w:rsidR="0082298F" w:rsidRDefault="0082298F" w:rsidP="00411F77">
      <w:pPr>
        <w:pStyle w:val="details"/>
        <w:rPr>
          <w:rFonts w:ascii="Arial" w:hAnsi="Arial" w:cs="Arial"/>
          <w:sz w:val="20"/>
          <w:szCs w:val="20"/>
        </w:rPr>
      </w:pPr>
    </w:p>
    <w:p w14:paraId="21579CF3" w14:textId="77777777" w:rsidR="00411F77" w:rsidRPr="00153662" w:rsidRDefault="00411F77" w:rsidP="00411F77">
      <w:pPr>
        <w:pStyle w:val="details"/>
        <w:rPr>
          <w:rFonts w:ascii="Arial" w:hAnsi="Arial" w:cs="Arial"/>
          <w:sz w:val="20"/>
          <w:szCs w:val="20"/>
        </w:rPr>
      </w:pPr>
      <w:r w:rsidRPr="00696B0C">
        <w:rPr>
          <w:rFonts w:ascii="Arial" w:hAnsi="Arial" w:cs="Arial"/>
          <w:sz w:val="20"/>
          <w:szCs w:val="20"/>
        </w:rPr>
        <w:t xml:space="preserve">Adhikari S, </w:t>
      </w:r>
      <w:proofErr w:type="spellStart"/>
      <w:r w:rsidRPr="00696B0C">
        <w:rPr>
          <w:rFonts w:ascii="Arial" w:hAnsi="Arial" w:cs="Arial"/>
          <w:sz w:val="20"/>
          <w:szCs w:val="20"/>
        </w:rPr>
        <w:t>Lecci</w:t>
      </w:r>
      <w:proofErr w:type="spellEnd"/>
      <w:r w:rsidRPr="00696B0C">
        <w:rPr>
          <w:rFonts w:ascii="Arial" w:hAnsi="Arial" w:cs="Arial"/>
          <w:sz w:val="20"/>
          <w:szCs w:val="20"/>
        </w:rPr>
        <w:t xml:space="preserve"> F, Becker JT, Junker BW, </w:t>
      </w:r>
      <w:proofErr w:type="spellStart"/>
      <w:r w:rsidRPr="00696B0C">
        <w:rPr>
          <w:rFonts w:ascii="Arial" w:hAnsi="Arial" w:cs="Arial"/>
          <w:sz w:val="20"/>
          <w:szCs w:val="20"/>
        </w:rPr>
        <w:t>Kuller</w:t>
      </w:r>
      <w:proofErr w:type="spellEnd"/>
      <w:r w:rsidRPr="00696B0C">
        <w:rPr>
          <w:rFonts w:ascii="Arial" w:hAnsi="Arial" w:cs="Arial"/>
          <w:sz w:val="20"/>
          <w:szCs w:val="20"/>
        </w:rPr>
        <w:t xml:space="preserve"> LH, Lopez OL, </w:t>
      </w:r>
      <w:proofErr w:type="spellStart"/>
      <w:r w:rsidRPr="00696B0C">
        <w:rPr>
          <w:rFonts w:ascii="Arial" w:hAnsi="Arial" w:cs="Arial"/>
          <w:sz w:val="20"/>
          <w:szCs w:val="20"/>
        </w:rPr>
        <w:t>Tibshirani</w:t>
      </w:r>
      <w:proofErr w:type="spellEnd"/>
      <w:r w:rsidRPr="00696B0C">
        <w:rPr>
          <w:rFonts w:ascii="Arial" w:hAnsi="Arial" w:cs="Arial"/>
          <w:sz w:val="20"/>
          <w:szCs w:val="20"/>
        </w:rPr>
        <w:t xml:space="preserve"> RJ. </w:t>
      </w:r>
      <w:hyperlink r:id="rId376" w:history="1">
        <w:r w:rsidRPr="00696B0C">
          <w:rPr>
            <w:rFonts w:ascii="Arial" w:hAnsi="Arial" w:cs="Arial"/>
            <w:b/>
            <w:i/>
            <w:sz w:val="20"/>
            <w:szCs w:val="20"/>
          </w:rPr>
          <w:t>High-dimensional longitudinal classification with the multinomial fused lasso.</w:t>
        </w:r>
      </w:hyperlink>
      <w:r w:rsidRPr="00696B0C">
        <w:rPr>
          <w:rFonts w:ascii="Arial" w:hAnsi="Arial" w:cs="Arial"/>
          <w:b/>
          <w:i/>
          <w:sz w:val="20"/>
          <w:szCs w:val="20"/>
        </w:rPr>
        <w:t xml:space="preserve"> </w:t>
      </w:r>
      <w:r w:rsidRPr="00696B0C">
        <w:rPr>
          <w:rFonts w:ascii="Arial" w:hAnsi="Arial" w:cs="Arial"/>
          <w:sz w:val="20"/>
          <w:szCs w:val="20"/>
        </w:rPr>
        <w:t xml:space="preserve">Stat Med. 2019 Jan 30. </w:t>
      </w:r>
      <w:proofErr w:type="spellStart"/>
      <w:r w:rsidRPr="00696B0C">
        <w:rPr>
          <w:rFonts w:ascii="Arial" w:hAnsi="Arial" w:cs="Arial"/>
          <w:sz w:val="20"/>
          <w:szCs w:val="20"/>
        </w:rPr>
        <w:t>doi</w:t>
      </w:r>
      <w:proofErr w:type="spellEnd"/>
      <w:r w:rsidRPr="00696B0C">
        <w:rPr>
          <w:rFonts w:ascii="Arial" w:hAnsi="Arial" w:cs="Arial"/>
          <w:sz w:val="20"/>
          <w:szCs w:val="20"/>
        </w:rPr>
        <w:t>: 10.1002/sim.8100. [</w:t>
      </w:r>
      <w:proofErr w:type="spellStart"/>
      <w:r w:rsidRPr="00696B0C">
        <w:rPr>
          <w:rFonts w:ascii="Arial" w:hAnsi="Arial" w:cs="Arial"/>
          <w:sz w:val="20"/>
          <w:szCs w:val="20"/>
        </w:rPr>
        <w:t>Epub</w:t>
      </w:r>
      <w:proofErr w:type="spellEnd"/>
      <w:r w:rsidRPr="00696B0C">
        <w:rPr>
          <w:rFonts w:ascii="Arial" w:hAnsi="Arial" w:cs="Arial"/>
          <w:sz w:val="20"/>
          <w:szCs w:val="20"/>
        </w:rPr>
        <w:t xml:space="preserve"> ahead of print] PM: 30701586.</w:t>
      </w:r>
      <w:r w:rsidRPr="00153662">
        <w:rPr>
          <w:rFonts w:ascii="Arial" w:hAnsi="Arial" w:cs="Arial"/>
          <w:sz w:val="20"/>
          <w:szCs w:val="20"/>
        </w:rPr>
        <w:t xml:space="preserve"> </w:t>
      </w:r>
      <w:r w:rsidR="00E126B0" w:rsidRPr="00E126B0">
        <w:rPr>
          <w:rFonts w:ascii="Arial" w:hAnsi="Arial" w:cs="Arial"/>
          <w:sz w:val="20"/>
          <w:szCs w:val="20"/>
        </w:rPr>
        <w:t>PMC6599683</w:t>
      </w:r>
      <w:r w:rsidR="00E126B0">
        <w:rPr>
          <w:rFonts w:ascii="Arial" w:hAnsi="Arial" w:cs="Arial"/>
          <w:sz w:val="20"/>
          <w:szCs w:val="20"/>
        </w:rPr>
        <w:t>.</w:t>
      </w:r>
    </w:p>
    <w:p w14:paraId="392CDF1C" w14:textId="77777777" w:rsidR="00DC4481" w:rsidRPr="00F961E5" w:rsidRDefault="00DC4481" w:rsidP="00F961E5">
      <w:r w:rsidRPr="00E02935">
        <w:rPr>
          <w:rFonts w:ascii="Arial" w:hAnsi="Arial" w:cs="Arial"/>
          <w:sz w:val="20"/>
          <w:szCs w:val="20"/>
        </w:rPr>
        <w:t>Agha G, Mendelson MM, Ward-</w:t>
      </w:r>
      <w:proofErr w:type="spellStart"/>
      <w:r w:rsidRPr="00E02935">
        <w:rPr>
          <w:rFonts w:ascii="Arial" w:hAnsi="Arial" w:cs="Arial"/>
          <w:sz w:val="20"/>
          <w:szCs w:val="20"/>
        </w:rPr>
        <w:t>Caviness</w:t>
      </w:r>
      <w:proofErr w:type="spellEnd"/>
      <w:r w:rsidRPr="00E02935">
        <w:rPr>
          <w:rFonts w:ascii="Arial" w:hAnsi="Arial" w:cs="Arial"/>
          <w:sz w:val="20"/>
          <w:szCs w:val="20"/>
        </w:rPr>
        <w:t xml:space="preserve"> CK, </w:t>
      </w:r>
      <w:proofErr w:type="spellStart"/>
      <w:r w:rsidRPr="00E02935">
        <w:rPr>
          <w:rFonts w:ascii="Arial" w:hAnsi="Arial" w:cs="Arial"/>
          <w:sz w:val="20"/>
          <w:szCs w:val="20"/>
        </w:rPr>
        <w:t>Joehanes</w:t>
      </w:r>
      <w:proofErr w:type="spellEnd"/>
      <w:r w:rsidRPr="00E02935">
        <w:rPr>
          <w:rFonts w:ascii="Arial" w:hAnsi="Arial" w:cs="Arial"/>
          <w:sz w:val="20"/>
          <w:szCs w:val="20"/>
        </w:rPr>
        <w:t xml:space="preserve"> R, Huan T, </w:t>
      </w:r>
      <w:proofErr w:type="spellStart"/>
      <w:r w:rsidRPr="00E02935">
        <w:rPr>
          <w:rFonts w:ascii="Arial" w:hAnsi="Arial" w:cs="Arial"/>
          <w:sz w:val="20"/>
          <w:szCs w:val="20"/>
        </w:rPr>
        <w:t>Gondalia</w:t>
      </w:r>
      <w:proofErr w:type="spellEnd"/>
      <w:r w:rsidRPr="00E02935">
        <w:rPr>
          <w:rFonts w:ascii="Arial" w:hAnsi="Arial" w:cs="Arial"/>
          <w:sz w:val="20"/>
          <w:szCs w:val="20"/>
        </w:rPr>
        <w:t xml:space="preserve"> R, </w:t>
      </w:r>
      <w:proofErr w:type="spellStart"/>
      <w:r w:rsidRPr="00E02935">
        <w:rPr>
          <w:rFonts w:ascii="Arial" w:hAnsi="Arial" w:cs="Arial"/>
          <w:sz w:val="20"/>
          <w:szCs w:val="20"/>
        </w:rPr>
        <w:t>Salfati</w:t>
      </w:r>
      <w:proofErr w:type="spellEnd"/>
      <w:r w:rsidRPr="00E02935">
        <w:rPr>
          <w:rFonts w:ascii="Arial" w:hAnsi="Arial" w:cs="Arial"/>
          <w:sz w:val="20"/>
          <w:szCs w:val="20"/>
        </w:rPr>
        <w:t xml:space="preserve"> E, Brody JA, Fiorito G, Bressler J, Chen BH, </w:t>
      </w:r>
      <w:proofErr w:type="spellStart"/>
      <w:r w:rsidRPr="00E02935">
        <w:rPr>
          <w:rFonts w:ascii="Arial" w:hAnsi="Arial" w:cs="Arial"/>
          <w:sz w:val="20"/>
          <w:szCs w:val="20"/>
        </w:rPr>
        <w:t>Ligthart</w:t>
      </w:r>
      <w:proofErr w:type="spellEnd"/>
      <w:r w:rsidRPr="00E02935">
        <w:rPr>
          <w:rFonts w:ascii="Arial" w:hAnsi="Arial" w:cs="Arial"/>
          <w:sz w:val="20"/>
          <w:szCs w:val="20"/>
        </w:rPr>
        <w:t xml:space="preserve"> S, </w:t>
      </w:r>
      <w:proofErr w:type="spellStart"/>
      <w:r w:rsidRPr="00E02935">
        <w:rPr>
          <w:rFonts w:ascii="Arial" w:hAnsi="Arial" w:cs="Arial"/>
          <w:sz w:val="20"/>
          <w:szCs w:val="20"/>
        </w:rPr>
        <w:t>Guarrera</w:t>
      </w:r>
      <w:proofErr w:type="spellEnd"/>
      <w:r w:rsidRPr="00E02935">
        <w:rPr>
          <w:rFonts w:ascii="Arial" w:hAnsi="Arial" w:cs="Arial"/>
          <w:sz w:val="20"/>
          <w:szCs w:val="20"/>
        </w:rPr>
        <w:t xml:space="preserve"> S, </w:t>
      </w:r>
      <w:proofErr w:type="spellStart"/>
      <w:r w:rsidRPr="00E02935">
        <w:rPr>
          <w:rFonts w:ascii="Arial" w:hAnsi="Arial" w:cs="Arial"/>
          <w:sz w:val="20"/>
          <w:szCs w:val="20"/>
        </w:rPr>
        <w:t>Colicino</w:t>
      </w:r>
      <w:proofErr w:type="spellEnd"/>
      <w:r w:rsidRPr="00E02935">
        <w:rPr>
          <w:rFonts w:ascii="Arial" w:hAnsi="Arial" w:cs="Arial"/>
          <w:sz w:val="20"/>
          <w:szCs w:val="20"/>
        </w:rPr>
        <w:t xml:space="preserve"> E, Just AC, Wahl S, </w:t>
      </w:r>
      <w:proofErr w:type="spellStart"/>
      <w:r w:rsidRPr="00E02935">
        <w:rPr>
          <w:rFonts w:ascii="Arial" w:hAnsi="Arial" w:cs="Arial"/>
          <w:sz w:val="20"/>
          <w:szCs w:val="20"/>
        </w:rPr>
        <w:t>Gieger</w:t>
      </w:r>
      <w:proofErr w:type="spellEnd"/>
      <w:r w:rsidRPr="00E02935">
        <w:rPr>
          <w:rFonts w:ascii="Arial" w:hAnsi="Arial" w:cs="Arial"/>
          <w:sz w:val="20"/>
          <w:szCs w:val="20"/>
        </w:rPr>
        <w:t xml:space="preserve"> C, Vandiver AR, Tanaka T, Hernandez DG, Pilling LC, Singleton AB, </w:t>
      </w:r>
      <w:proofErr w:type="spellStart"/>
      <w:r w:rsidRPr="00E02935">
        <w:rPr>
          <w:rFonts w:ascii="Arial" w:hAnsi="Arial" w:cs="Arial"/>
          <w:sz w:val="20"/>
          <w:szCs w:val="20"/>
        </w:rPr>
        <w:t>Sacerdote</w:t>
      </w:r>
      <w:proofErr w:type="spellEnd"/>
      <w:r w:rsidRPr="00E02935">
        <w:rPr>
          <w:rFonts w:ascii="Arial" w:hAnsi="Arial" w:cs="Arial"/>
          <w:sz w:val="20"/>
          <w:szCs w:val="20"/>
        </w:rPr>
        <w:t xml:space="preserve"> C, Krogh V, </w:t>
      </w:r>
      <w:proofErr w:type="spellStart"/>
      <w:r w:rsidRPr="00E02935">
        <w:rPr>
          <w:rFonts w:ascii="Arial" w:hAnsi="Arial" w:cs="Arial"/>
          <w:sz w:val="20"/>
          <w:szCs w:val="20"/>
        </w:rPr>
        <w:t>Panico</w:t>
      </w:r>
      <w:proofErr w:type="spellEnd"/>
      <w:r w:rsidRPr="00E02935">
        <w:rPr>
          <w:rFonts w:ascii="Arial" w:hAnsi="Arial" w:cs="Arial"/>
          <w:sz w:val="20"/>
          <w:szCs w:val="20"/>
        </w:rPr>
        <w:t xml:space="preserve"> S, </w:t>
      </w:r>
      <w:proofErr w:type="spellStart"/>
      <w:r w:rsidRPr="00E02935">
        <w:rPr>
          <w:rFonts w:ascii="Arial" w:hAnsi="Arial" w:cs="Arial"/>
          <w:sz w:val="20"/>
          <w:szCs w:val="20"/>
        </w:rPr>
        <w:t>Tumino</w:t>
      </w:r>
      <w:proofErr w:type="spellEnd"/>
      <w:r w:rsidRPr="00E02935">
        <w:rPr>
          <w:rFonts w:ascii="Arial" w:hAnsi="Arial" w:cs="Arial"/>
          <w:sz w:val="20"/>
          <w:szCs w:val="20"/>
        </w:rPr>
        <w:t xml:space="preserve"> R, Li Y, Zhang G, Stewart JD, Floyd JS, Wiggins KL, Rotter JI, </w:t>
      </w:r>
      <w:proofErr w:type="spellStart"/>
      <w:r w:rsidRPr="00E02935">
        <w:rPr>
          <w:rFonts w:ascii="Arial" w:hAnsi="Arial" w:cs="Arial"/>
          <w:sz w:val="20"/>
          <w:szCs w:val="20"/>
        </w:rPr>
        <w:t>Multhaup</w:t>
      </w:r>
      <w:proofErr w:type="spellEnd"/>
      <w:r w:rsidRPr="00E02935">
        <w:rPr>
          <w:rFonts w:ascii="Arial" w:hAnsi="Arial" w:cs="Arial"/>
          <w:sz w:val="20"/>
          <w:szCs w:val="20"/>
        </w:rPr>
        <w:t xml:space="preserve"> M, </w:t>
      </w:r>
      <w:proofErr w:type="spellStart"/>
      <w:r w:rsidRPr="00E02935">
        <w:rPr>
          <w:rFonts w:ascii="Arial" w:hAnsi="Arial" w:cs="Arial"/>
          <w:sz w:val="20"/>
          <w:szCs w:val="20"/>
        </w:rPr>
        <w:t>Bakulski</w:t>
      </w:r>
      <w:proofErr w:type="spellEnd"/>
      <w:r w:rsidRPr="00E02935">
        <w:rPr>
          <w:rFonts w:ascii="Arial" w:hAnsi="Arial" w:cs="Arial"/>
          <w:sz w:val="20"/>
          <w:szCs w:val="20"/>
        </w:rPr>
        <w:t xml:space="preserve"> K, Horvath S, Tsao PS, </w:t>
      </w:r>
      <w:proofErr w:type="spellStart"/>
      <w:r w:rsidRPr="00E02935">
        <w:rPr>
          <w:rFonts w:ascii="Arial" w:hAnsi="Arial" w:cs="Arial"/>
          <w:sz w:val="20"/>
          <w:szCs w:val="20"/>
        </w:rPr>
        <w:t>Absher</w:t>
      </w:r>
      <w:proofErr w:type="spellEnd"/>
      <w:r w:rsidRPr="00E02935">
        <w:rPr>
          <w:rFonts w:ascii="Arial" w:hAnsi="Arial" w:cs="Arial"/>
          <w:sz w:val="20"/>
          <w:szCs w:val="20"/>
        </w:rPr>
        <w:t xml:space="preserve"> DM, </w:t>
      </w:r>
      <w:proofErr w:type="spellStart"/>
      <w:r w:rsidRPr="00E02935">
        <w:rPr>
          <w:rFonts w:ascii="Arial" w:hAnsi="Arial" w:cs="Arial"/>
          <w:sz w:val="20"/>
          <w:szCs w:val="20"/>
        </w:rPr>
        <w:t>Vokonas</w:t>
      </w:r>
      <w:proofErr w:type="spellEnd"/>
      <w:r w:rsidRPr="00E02935">
        <w:rPr>
          <w:rFonts w:ascii="Arial" w:hAnsi="Arial" w:cs="Arial"/>
          <w:sz w:val="20"/>
          <w:szCs w:val="20"/>
        </w:rPr>
        <w:t xml:space="preserve"> P, Hirschhorn J, </w:t>
      </w:r>
      <w:proofErr w:type="spellStart"/>
      <w:r w:rsidRPr="00E02935">
        <w:rPr>
          <w:rFonts w:ascii="Arial" w:hAnsi="Arial" w:cs="Arial"/>
          <w:sz w:val="20"/>
          <w:szCs w:val="20"/>
        </w:rPr>
        <w:t>Fallin</w:t>
      </w:r>
      <w:proofErr w:type="spellEnd"/>
      <w:r w:rsidRPr="00E02935">
        <w:rPr>
          <w:rFonts w:ascii="Arial" w:hAnsi="Arial" w:cs="Arial"/>
          <w:sz w:val="20"/>
          <w:szCs w:val="20"/>
        </w:rPr>
        <w:t xml:space="preserve"> MD, Liu C, </w:t>
      </w:r>
      <w:proofErr w:type="spellStart"/>
      <w:r w:rsidRPr="00E02935">
        <w:rPr>
          <w:rFonts w:ascii="Arial" w:hAnsi="Arial" w:cs="Arial"/>
          <w:sz w:val="20"/>
          <w:szCs w:val="20"/>
        </w:rPr>
        <w:t>Bandinelli</w:t>
      </w:r>
      <w:proofErr w:type="spellEnd"/>
      <w:r w:rsidRPr="00E02935">
        <w:rPr>
          <w:rFonts w:ascii="Arial" w:hAnsi="Arial" w:cs="Arial"/>
          <w:sz w:val="20"/>
          <w:szCs w:val="20"/>
        </w:rPr>
        <w:t xml:space="preserve"> S, Boerwinkle E, Dehghan A, Schwartz JD, </w:t>
      </w:r>
      <w:r w:rsidRPr="00060673">
        <w:rPr>
          <w:rFonts w:ascii="Arial" w:hAnsi="Arial" w:cs="Arial"/>
          <w:sz w:val="20"/>
          <w:szCs w:val="20"/>
        </w:rPr>
        <w:t>Psaty</w:t>
      </w:r>
      <w:r w:rsidRPr="00E02935">
        <w:rPr>
          <w:rFonts w:ascii="Arial" w:hAnsi="Arial" w:cs="Arial"/>
          <w:sz w:val="20"/>
          <w:szCs w:val="20"/>
        </w:rPr>
        <w:t xml:space="preserve"> BM, Feinberg AP, Hou L, </w:t>
      </w:r>
      <w:proofErr w:type="spellStart"/>
      <w:r w:rsidRPr="00E02935">
        <w:rPr>
          <w:rFonts w:ascii="Arial" w:hAnsi="Arial" w:cs="Arial"/>
          <w:sz w:val="20"/>
          <w:szCs w:val="20"/>
        </w:rPr>
        <w:t>Ferrucci</w:t>
      </w:r>
      <w:proofErr w:type="spellEnd"/>
      <w:r w:rsidRPr="00E02935">
        <w:rPr>
          <w:rFonts w:ascii="Arial" w:hAnsi="Arial" w:cs="Arial"/>
          <w:sz w:val="20"/>
          <w:szCs w:val="20"/>
        </w:rPr>
        <w:t xml:space="preserve"> L, Sotoodehnia N, </w:t>
      </w:r>
      <w:proofErr w:type="spellStart"/>
      <w:r w:rsidRPr="00E02935">
        <w:rPr>
          <w:rFonts w:ascii="Arial" w:hAnsi="Arial" w:cs="Arial"/>
          <w:sz w:val="20"/>
          <w:szCs w:val="20"/>
        </w:rPr>
        <w:t>Matullo</w:t>
      </w:r>
      <w:proofErr w:type="spellEnd"/>
      <w:r w:rsidRPr="00E02935">
        <w:rPr>
          <w:rFonts w:ascii="Arial" w:hAnsi="Arial" w:cs="Arial"/>
          <w:sz w:val="20"/>
          <w:szCs w:val="20"/>
        </w:rPr>
        <w:t xml:space="preserve"> G, Peters A, </w:t>
      </w:r>
      <w:proofErr w:type="spellStart"/>
      <w:r w:rsidRPr="00E02935">
        <w:rPr>
          <w:rFonts w:ascii="Arial" w:hAnsi="Arial" w:cs="Arial"/>
          <w:sz w:val="20"/>
          <w:szCs w:val="20"/>
        </w:rPr>
        <w:t>Fornage</w:t>
      </w:r>
      <w:proofErr w:type="spellEnd"/>
      <w:r w:rsidRPr="00E02935">
        <w:rPr>
          <w:rFonts w:ascii="Arial" w:hAnsi="Arial" w:cs="Arial"/>
          <w:sz w:val="20"/>
          <w:szCs w:val="20"/>
        </w:rPr>
        <w:t xml:space="preserve"> M, </w:t>
      </w:r>
      <w:proofErr w:type="spellStart"/>
      <w:r w:rsidRPr="00E02935">
        <w:rPr>
          <w:rFonts w:ascii="Arial" w:hAnsi="Arial" w:cs="Arial"/>
          <w:sz w:val="20"/>
          <w:szCs w:val="20"/>
        </w:rPr>
        <w:t>Assimes</w:t>
      </w:r>
      <w:proofErr w:type="spellEnd"/>
      <w:r w:rsidRPr="00E02935">
        <w:rPr>
          <w:rFonts w:ascii="Arial" w:hAnsi="Arial" w:cs="Arial"/>
          <w:sz w:val="20"/>
          <w:szCs w:val="20"/>
        </w:rPr>
        <w:t xml:space="preserve"> TL, </w:t>
      </w:r>
      <w:proofErr w:type="spellStart"/>
      <w:r w:rsidRPr="00E02935">
        <w:rPr>
          <w:rFonts w:ascii="Arial" w:hAnsi="Arial" w:cs="Arial"/>
          <w:sz w:val="20"/>
          <w:szCs w:val="20"/>
        </w:rPr>
        <w:t>Whitsel</w:t>
      </w:r>
      <w:proofErr w:type="spellEnd"/>
      <w:r w:rsidRPr="00E02935">
        <w:rPr>
          <w:rFonts w:ascii="Arial" w:hAnsi="Arial" w:cs="Arial"/>
          <w:sz w:val="20"/>
          <w:szCs w:val="20"/>
        </w:rPr>
        <w:t xml:space="preserve"> EA, Levy D, </w:t>
      </w:r>
      <w:proofErr w:type="spellStart"/>
      <w:r w:rsidRPr="00E02935">
        <w:rPr>
          <w:rFonts w:ascii="Arial" w:hAnsi="Arial" w:cs="Arial"/>
          <w:sz w:val="20"/>
          <w:szCs w:val="20"/>
        </w:rPr>
        <w:t>Baccarelli</w:t>
      </w:r>
      <w:proofErr w:type="spellEnd"/>
      <w:r w:rsidRPr="00E02935">
        <w:rPr>
          <w:rFonts w:ascii="Arial" w:hAnsi="Arial" w:cs="Arial"/>
          <w:sz w:val="20"/>
          <w:szCs w:val="20"/>
        </w:rPr>
        <w:t xml:space="preserve"> AA</w:t>
      </w:r>
      <w:r w:rsidRPr="00E02935">
        <w:rPr>
          <w:rFonts w:ascii="Arial" w:hAnsi="Arial" w:cs="Arial"/>
          <w:b/>
          <w:i/>
          <w:sz w:val="20"/>
          <w:szCs w:val="20"/>
        </w:rPr>
        <w:t xml:space="preserve">. </w:t>
      </w:r>
      <w:hyperlink r:id="rId377" w:history="1">
        <w:r w:rsidRPr="00E02935">
          <w:rPr>
            <w:rFonts w:ascii="Arial" w:hAnsi="Arial" w:cs="Arial"/>
            <w:b/>
            <w:i/>
            <w:sz w:val="20"/>
            <w:szCs w:val="20"/>
          </w:rPr>
          <w:t xml:space="preserve">Blood </w:t>
        </w:r>
        <w:r>
          <w:rPr>
            <w:rFonts w:ascii="Arial" w:hAnsi="Arial" w:cs="Arial"/>
            <w:b/>
            <w:i/>
            <w:sz w:val="20"/>
            <w:szCs w:val="20"/>
          </w:rPr>
          <w:t>l</w:t>
        </w:r>
        <w:r w:rsidRPr="00E02935">
          <w:rPr>
            <w:rFonts w:ascii="Arial" w:hAnsi="Arial" w:cs="Arial"/>
            <w:b/>
            <w:i/>
            <w:sz w:val="20"/>
            <w:szCs w:val="20"/>
          </w:rPr>
          <w:t xml:space="preserve">eukocyte DNA </w:t>
        </w:r>
        <w:r>
          <w:rPr>
            <w:rFonts w:ascii="Arial" w:hAnsi="Arial" w:cs="Arial"/>
            <w:b/>
            <w:i/>
            <w:sz w:val="20"/>
            <w:szCs w:val="20"/>
          </w:rPr>
          <w:t>m</w:t>
        </w:r>
        <w:r w:rsidRPr="00E02935">
          <w:rPr>
            <w:rFonts w:ascii="Arial" w:hAnsi="Arial" w:cs="Arial"/>
            <w:b/>
            <w:i/>
            <w:sz w:val="20"/>
            <w:szCs w:val="20"/>
          </w:rPr>
          <w:t xml:space="preserve">ethylation </w:t>
        </w:r>
        <w:r>
          <w:rPr>
            <w:rFonts w:ascii="Arial" w:hAnsi="Arial" w:cs="Arial"/>
            <w:b/>
            <w:i/>
            <w:sz w:val="20"/>
            <w:szCs w:val="20"/>
          </w:rPr>
          <w:t>p</w:t>
        </w:r>
        <w:r w:rsidRPr="00E02935">
          <w:rPr>
            <w:rFonts w:ascii="Arial" w:hAnsi="Arial" w:cs="Arial"/>
            <w:b/>
            <w:i/>
            <w:sz w:val="20"/>
            <w:szCs w:val="20"/>
          </w:rPr>
          <w:t xml:space="preserve">redicts </w:t>
        </w:r>
        <w:r>
          <w:rPr>
            <w:rFonts w:ascii="Arial" w:hAnsi="Arial" w:cs="Arial"/>
            <w:b/>
            <w:i/>
            <w:sz w:val="20"/>
            <w:szCs w:val="20"/>
          </w:rPr>
          <w:t>r</w:t>
        </w:r>
        <w:r w:rsidRPr="00E02935">
          <w:rPr>
            <w:rFonts w:ascii="Arial" w:hAnsi="Arial" w:cs="Arial"/>
            <w:b/>
            <w:i/>
            <w:sz w:val="20"/>
            <w:szCs w:val="20"/>
          </w:rPr>
          <w:t xml:space="preserve">isk of </w:t>
        </w:r>
        <w:r>
          <w:rPr>
            <w:rFonts w:ascii="Arial" w:hAnsi="Arial" w:cs="Arial"/>
            <w:b/>
            <w:i/>
            <w:sz w:val="20"/>
            <w:szCs w:val="20"/>
          </w:rPr>
          <w:t>f</w:t>
        </w:r>
        <w:r w:rsidRPr="00E02935">
          <w:rPr>
            <w:rFonts w:ascii="Arial" w:hAnsi="Arial" w:cs="Arial"/>
            <w:b/>
            <w:i/>
            <w:sz w:val="20"/>
            <w:szCs w:val="20"/>
          </w:rPr>
          <w:t xml:space="preserve">uture </w:t>
        </w:r>
        <w:r>
          <w:rPr>
            <w:rFonts w:ascii="Arial" w:hAnsi="Arial" w:cs="Arial"/>
            <w:b/>
            <w:i/>
            <w:sz w:val="20"/>
            <w:szCs w:val="20"/>
          </w:rPr>
          <w:t>m</w:t>
        </w:r>
        <w:r w:rsidRPr="00E02935">
          <w:rPr>
            <w:rFonts w:ascii="Arial" w:hAnsi="Arial" w:cs="Arial"/>
            <w:b/>
            <w:i/>
            <w:sz w:val="20"/>
            <w:szCs w:val="20"/>
          </w:rPr>
          <w:t>yocardial</w:t>
        </w:r>
        <w:r>
          <w:rPr>
            <w:rFonts w:ascii="Arial" w:hAnsi="Arial" w:cs="Arial"/>
            <w:b/>
            <w:i/>
            <w:sz w:val="20"/>
            <w:szCs w:val="20"/>
          </w:rPr>
          <w:t xml:space="preserve"> i</w:t>
        </w:r>
        <w:r w:rsidRPr="00E02935">
          <w:rPr>
            <w:rFonts w:ascii="Arial" w:hAnsi="Arial" w:cs="Arial"/>
            <w:b/>
            <w:i/>
            <w:sz w:val="20"/>
            <w:szCs w:val="20"/>
          </w:rPr>
          <w:t xml:space="preserve">nfarction and </w:t>
        </w:r>
        <w:r>
          <w:rPr>
            <w:rFonts w:ascii="Arial" w:hAnsi="Arial" w:cs="Arial"/>
            <w:b/>
            <w:i/>
            <w:sz w:val="20"/>
            <w:szCs w:val="20"/>
          </w:rPr>
          <w:t>c</w:t>
        </w:r>
        <w:r w:rsidRPr="00E02935">
          <w:rPr>
            <w:rFonts w:ascii="Arial" w:hAnsi="Arial" w:cs="Arial"/>
            <w:b/>
            <w:i/>
            <w:sz w:val="20"/>
            <w:szCs w:val="20"/>
          </w:rPr>
          <w:t xml:space="preserve">oronary </w:t>
        </w:r>
        <w:r>
          <w:rPr>
            <w:rFonts w:ascii="Arial" w:hAnsi="Arial" w:cs="Arial"/>
            <w:b/>
            <w:i/>
            <w:sz w:val="20"/>
            <w:szCs w:val="20"/>
          </w:rPr>
          <w:t>h</w:t>
        </w:r>
        <w:r w:rsidRPr="00E02935">
          <w:rPr>
            <w:rFonts w:ascii="Arial" w:hAnsi="Arial" w:cs="Arial"/>
            <w:b/>
            <w:i/>
            <w:sz w:val="20"/>
            <w:szCs w:val="20"/>
          </w:rPr>
          <w:t xml:space="preserve">eart </w:t>
        </w:r>
        <w:r>
          <w:rPr>
            <w:rFonts w:ascii="Arial" w:hAnsi="Arial" w:cs="Arial"/>
            <w:b/>
            <w:i/>
            <w:sz w:val="20"/>
            <w:szCs w:val="20"/>
          </w:rPr>
          <w:t>d</w:t>
        </w:r>
        <w:r w:rsidRPr="00E02935">
          <w:rPr>
            <w:rFonts w:ascii="Arial" w:hAnsi="Arial" w:cs="Arial"/>
            <w:b/>
            <w:i/>
            <w:sz w:val="20"/>
            <w:szCs w:val="20"/>
          </w:rPr>
          <w:t>isease.</w:t>
        </w:r>
      </w:hyperlink>
      <w:r w:rsidRPr="00E02935">
        <w:rPr>
          <w:rFonts w:ascii="Arial" w:hAnsi="Arial" w:cs="Arial"/>
          <w:b/>
          <w:i/>
          <w:sz w:val="20"/>
          <w:szCs w:val="20"/>
        </w:rPr>
        <w:t xml:space="preserve"> </w:t>
      </w:r>
      <w:r w:rsidRPr="00E02935">
        <w:rPr>
          <w:rFonts w:ascii="Arial" w:hAnsi="Arial" w:cs="Arial"/>
          <w:sz w:val="20"/>
          <w:szCs w:val="20"/>
        </w:rPr>
        <w:t>Circulation. 2019 Aug 20</w:t>
      </w:r>
      <w:r>
        <w:rPr>
          <w:rFonts w:ascii="Arial" w:hAnsi="Arial" w:cs="Arial"/>
          <w:sz w:val="20"/>
          <w:szCs w:val="20"/>
        </w:rPr>
        <w:t xml:space="preserve">. Vol. </w:t>
      </w:r>
      <w:r w:rsidRPr="00E02935">
        <w:rPr>
          <w:rFonts w:ascii="Arial" w:hAnsi="Arial" w:cs="Arial"/>
          <w:sz w:val="20"/>
          <w:szCs w:val="20"/>
        </w:rPr>
        <w:t>140</w:t>
      </w:r>
      <w:r>
        <w:rPr>
          <w:rFonts w:ascii="Arial" w:hAnsi="Arial" w:cs="Arial"/>
          <w:sz w:val="20"/>
          <w:szCs w:val="20"/>
        </w:rPr>
        <w:t xml:space="preserve">, issue </w:t>
      </w:r>
      <w:r w:rsidRPr="00E02935">
        <w:rPr>
          <w:rFonts w:ascii="Arial" w:hAnsi="Arial" w:cs="Arial"/>
          <w:sz w:val="20"/>
          <w:szCs w:val="20"/>
        </w:rPr>
        <w:t>8</w:t>
      </w:r>
      <w:r>
        <w:rPr>
          <w:rFonts w:ascii="Arial" w:hAnsi="Arial" w:cs="Arial"/>
          <w:sz w:val="20"/>
          <w:szCs w:val="20"/>
        </w:rPr>
        <w:t xml:space="preserve">, pp. </w:t>
      </w:r>
      <w:r w:rsidRPr="00E02935">
        <w:rPr>
          <w:rFonts w:ascii="Arial" w:hAnsi="Arial" w:cs="Arial"/>
          <w:sz w:val="20"/>
          <w:szCs w:val="20"/>
        </w:rPr>
        <w:t xml:space="preserve">645-657. </w:t>
      </w:r>
      <w:r w:rsidRPr="00B16BC5">
        <w:rPr>
          <w:rFonts w:ascii="Arial" w:hAnsi="Arial" w:cs="Arial"/>
          <w:sz w:val="20"/>
          <w:szCs w:val="20"/>
        </w:rPr>
        <w:t>PM:</w:t>
      </w:r>
      <w:r w:rsidRPr="00E02935">
        <w:rPr>
          <w:rFonts w:ascii="Arial" w:hAnsi="Arial" w:cs="Arial"/>
          <w:sz w:val="20"/>
          <w:szCs w:val="20"/>
        </w:rPr>
        <w:t xml:space="preserve"> </w:t>
      </w:r>
      <w:r w:rsidRPr="00B16BC5">
        <w:rPr>
          <w:rFonts w:ascii="Arial" w:hAnsi="Arial" w:cs="Arial"/>
          <w:sz w:val="20"/>
          <w:szCs w:val="20"/>
        </w:rPr>
        <w:t>31424985</w:t>
      </w:r>
      <w:r>
        <w:rPr>
          <w:rFonts w:ascii="Arial" w:hAnsi="Arial" w:cs="Arial"/>
          <w:sz w:val="20"/>
          <w:szCs w:val="20"/>
        </w:rPr>
        <w:t>.</w:t>
      </w:r>
      <w:r w:rsidR="00F961E5">
        <w:rPr>
          <w:rFonts w:ascii="Arial" w:hAnsi="Arial" w:cs="Arial"/>
          <w:sz w:val="20"/>
          <w:szCs w:val="20"/>
        </w:rPr>
        <w:t xml:space="preserve"> </w:t>
      </w:r>
      <w:hyperlink r:id="rId378" w:history="1">
        <w:r w:rsidR="00F961E5" w:rsidRPr="00CF0292">
          <w:rPr>
            <w:rFonts w:ascii="Arial" w:hAnsi="Arial" w:cs="Arial"/>
            <w:sz w:val="20"/>
            <w:szCs w:val="20"/>
          </w:rPr>
          <w:t>PMC6812683</w:t>
        </w:r>
      </w:hyperlink>
      <w:r w:rsidR="00F961E5" w:rsidRPr="00CF0292">
        <w:rPr>
          <w:rFonts w:ascii="Arial" w:hAnsi="Arial" w:cs="Arial"/>
          <w:sz w:val="20"/>
          <w:szCs w:val="20"/>
        </w:rPr>
        <w:t>.</w:t>
      </w:r>
    </w:p>
    <w:p w14:paraId="0977FDEE" w14:textId="77777777" w:rsidR="00694BDE" w:rsidRDefault="00694BDE" w:rsidP="00694BDE">
      <w:pPr>
        <w:rPr>
          <w:rFonts w:ascii="Arial" w:hAnsi="Arial" w:cs="Arial"/>
          <w:sz w:val="20"/>
          <w:szCs w:val="20"/>
        </w:rPr>
      </w:pPr>
      <w:r w:rsidRPr="009E2DD4">
        <w:rPr>
          <w:rFonts w:ascii="Arial" w:hAnsi="Arial" w:cs="Arial"/>
          <w:sz w:val="20"/>
          <w:szCs w:val="20"/>
        </w:rPr>
        <w:t xml:space="preserve">Armstrong NM, Carlson MC, Xue QL, </w:t>
      </w:r>
      <w:proofErr w:type="spellStart"/>
      <w:r w:rsidRPr="009E2DD4">
        <w:rPr>
          <w:rFonts w:ascii="Arial" w:hAnsi="Arial" w:cs="Arial"/>
          <w:sz w:val="20"/>
          <w:szCs w:val="20"/>
        </w:rPr>
        <w:t>Schrack</w:t>
      </w:r>
      <w:proofErr w:type="spellEnd"/>
      <w:r w:rsidRPr="009E2DD4">
        <w:rPr>
          <w:rFonts w:ascii="Arial" w:hAnsi="Arial" w:cs="Arial"/>
          <w:sz w:val="20"/>
          <w:szCs w:val="20"/>
        </w:rPr>
        <w:t xml:space="preserve"> J, </w:t>
      </w:r>
      <w:proofErr w:type="spellStart"/>
      <w:r w:rsidRPr="009E2DD4">
        <w:rPr>
          <w:rFonts w:ascii="Arial" w:hAnsi="Arial" w:cs="Arial"/>
          <w:sz w:val="20"/>
          <w:szCs w:val="20"/>
        </w:rPr>
        <w:t>Carnethon</w:t>
      </w:r>
      <w:proofErr w:type="spellEnd"/>
      <w:r w:rsidRPr="009E2DD4">
        <w:rPr>
          <w:rFonts w:ascii="Arial" w:hAnsi="Arial" w:cs="Arial"/>
          <w:sz w:val="20"/>
          <w:szCs w:val="20"/>
        </w:rPr>
        <w:t xml:space="preserve"> MR, Chaves PHM, Gross AL. </w:t>
      </w:r>
      <w:hyperlink r:id="rId379" w:history="1">
        <w:r w:rsidRPr="009E2DD4">
          <w:rPr>
            <w:rFonts w:ascii="Arial" w:hAnsi="Arial" w:cs="Arial"/>
            <w:b/>
            <w:i/>
            <w:sz w:val="20"/>
            <w:szCs w:val="20"/>
          </w:rPr>
          <w:t>Role of late-life depression in the association of subclinical cardiovascular disease with all-cause mortality: Cardiovascular Health Study.</w:t>
        </w:r>
      </w:hyperlink>
      <w:r w:rsidRPr="009E2DD4">
        <w:rPr>
          <w:rFonts w:ascii="Arial" w:hAnsi="Arial" w:cs="Arial"/>
          <w:bCs/>
          <w:i/>
          <w:sz w:val="20"/>
          <w:szCs w:val="20"/>
        </w:rPr>
        <w:t xml:space="preserve"> </w:t>
      </w:r>
      <w:r w:rsidRPr="005C21F3">
        <w:rPr>
          <w:rFonts w:ascii="Arial" w:hAnsi="Arial" w:cs="Arial"/>
          <w:sz w:val="20"/>
          <w:szCs w:val="20"/>
        </w:rPr>
        <w:t>J Aging Health. 2019 Apr</w:t>
      </w:r>
      <w:r>
        <w:rPr>
          <w:rFonts w:ascii="Arial" w:hAnsi="Arial" w:cs="Arial"/>
          <w:sz w:val="20"/>
          <w:szCs w:val="20"/>
        </w:rPr>
        <w:t xml:space="preserve">. Vol. </w:t>
      </w:r>
      <w:r w:rsidRPr="005C21F3">
        <w:rPr>
          <w:rFonts w:ascii="Arial" w:hAnsi="Arial" w:cs="Arial"/>
          <w:sz w:val="20"/>
          <w:szCs w:val="20"/>
        </w:rPr>
        <w:t>31</w:t>
      </w:r>
      <w:r>
        <w:rPr>
          <w:rFonts w:ascii="Arial" w:hAnsi="Arial" w:cs="Arial"/>
          <w:sz w:val="20"/>
          <w:szCs w:val="20"/>
        </w:rPr>
        <w:t xml:space="preserve">, issue </w:t>
      </w:r>
      <w:r w:rsidRPr="005C21F3">
        <w:rPr>
          <w:rFonts w:ascii="Arial" w:hAnsi="Arial" w:cs="Arial"/>
          <w:sz w:val="20"/>
          <w:szCs w:val="20"/>
        </w:rPr>
        <w:t>4</w:t>
      </w:r>
      <w:r>
        <w:rPr>
          <w:rFonts w:ascii="Arial" w:hAnsi="Arial" w:cs="Arial"/>
          <w:sz w:val="20"/>
          <w:szCs w:val="20"/>
        </w:rPr>
        <w:t xml:space="preserve">, pp. </w:t>
      </w:r>
      <w:r w:rsidRPr="005C21F3">
        <w:rPr>
          <w:rFonts w:ascii="Arial" w:hAnsi="Arial" w:cs="Arial"/>
          <w:sz w:val="20"/>
          <w:szCs w:val="20"/>
        </w:rPr>
        <w:t xml:space="preserve">652-666. </w:t>
      </w:r>
      <w:proofErr w:type="spellStart"/>
      <w:r w:rsidRPr="005C21F3">
        <w:rPr>
          <w:rFonts w:ascii="Arial" w:hAnsi="Arial" w:cs="Arial"/>
          <w:sz w:val="20"/>
          <w:szCs w:val="20"/>
        </w:rPr>
        <w:t>Epub</w:t>
      </w:r>
      <w:proofErr w:type="spellEnd"/>
      <w:r w:rsidRPr="005C21F3">
        <w:rPr>
          <w:rFonts w:ascii="Arial" w:hAnsi="Arial" w:cs="Arial"/>
          <w:sz w:val="20"/>
          <w:szCs w:val="20"/>
        </w:rPr>
        <w:t xml:space="preserve"> 2017 Nov 28. </w:t>
      </w:r>
      <w:r w:rsidRPr="002F3920">
        <w:rPr>
          <w:rFonts w:ascii="Arial" w:eastAsiaTheme="minorHAnsi" w:hAnsi="Arial" w:cs="Arial"/>
          <w:sz w:val="20"/>
          <w:szCs w:val="20"/>
        </w:rPr>
        <w:t>PM:</w:t>
      </w:r>
      <w:r w:rsidRPr="005C21F3">
        <w:rPr>
          <w:rFonts w:ascii="Arial" w:hAnsi="Arial" w:cs="Arial"/>
          <w:sz w:val="20"/>
          <w:szCs w:val="20"/>
        </w:rPr>
        <w:t xml:space="preserve"> </w:t>
      </w:r>
      <w:r w:rsidRPr="002F3920">
        <w:rPr>
          <w:rFonts w:ascii="Arial" w:eastAsiaTheme="minorHAnsi" w:hAnsi="Arial" w:cs="Arial"/>
          <w:sz w:val="20"/>
          <w:szCs w:val="20"/>
        </w:rPr>
        <w:t>29254423</w:t>
      </w:r>
      <w:r w:rsidRPr="005C21F3">
        <w:rPr>
          <w:rFonts w:ascii="Arial" w:hAnsi="Arial" w:cs="Arial"/>
          <w:sz w:val="20"/>
          <w:szCs w:val="20"/>
        </w:rPr>
        <w:t xml:space="preserve">. </w:t>
      </w:r>
      <w:hyperlink r:id="rId380" w:history="1">
        <w:r w:rsidRPr="003930AC">
          <w:rPr>
            <w:rFonts w:ascii="Arial" w:eastAsiaTheme="minorHAnsi" w:hAnsi="Arial" w:cs="Arial"/>
            <w:sz w:val="20"/>
            <w:szCs w:val="20"/>
          </w:rPr>
          <w:t>PMC5930132</w:t>
        </w:r>
      </w:hyperlink>
      <w:r w:rsidRPr="003930AC">
        <w:rPr>
          <w:rFonts w:ascii="Arial" w:eastAsiaTheme="minorHAnsi" w:hAnsi="Arial" w:cs="Arial"/>
          <w:sz w:val="20"/>
          <w:szCs w:val="20"/>
        </w:rPr>
        <w:t>.</w:t>
      </w:r>
    </w:p>
    <w:p w14:paraId="5B55553F" w14:textId="77777777" w:rsidR="003930AC" w:rsidRPr="004B03A4" w:rsidRDefault="003930AC" w:rsidP="004B03A4">
      <w:r w:rsidRPr="00D002ED">
        <w:rPr>
          <w:rFonts w:ascii="Arial" w:hAnsi="Arial" w:cs="Arial"/>
          <w:sz w:val="20"/>
          <w:szCs w:val="20"/>
        </w:rPr>
        <w:t xml:space="preserve">Barfield R, Wang H, Liu Y, Brody JA, Swenson B, Li R, Bartz TM, Sotoodehnia N, Chen YI, Cade BE, Chen H, Patel SR, Zhu X, Gharib SA, Johnson WC, Rotter JI, Saxena R, Purcell S, Lin X, Redline S, Sofer T. </w:t>
      </w:r>
      <w:hyperlink r:id="rId381" w:history="1">
        <w:r w:rsidRPr="00C57864">
          <w:rPr>
            <w:rFonts w:ascii="Arial" w:hAnsi="Arial" w:cs="Arial"/>
            <w:b/>
            <w:i/>
            <w:sz w:val="20"/>
            <w:szCs w:val="20"/>
          </w:rPr>
          <w:t>Epigenome-wide association analysis of daytime sleepiness in the Multi-Ethnic Study of Atherosclerosis reveals African-American-specific associations.</w:t>
        </w:r>
      </w:hyperlink>
      <w:r w:rsidRPr="00C57864">
        <w:rPr>
          <w:rFonts w:ascii="Arial" w:hAnsi="Arial" w:cs="Arial"/>
          <w:b/>
          <w:i/>
          <w:sz w:val="20"/>
          <w:szCs w:val="20"/>
        </w:rPr>
        <w:t xml:space="preserve"> </w:t>
      </w:r>
      <w:r w:rsidRPr="00D002ED">
        <w:rPr>
          <w:rFonts w:ascii="Arial" w:hAnsi="Arial" w:cs="Arial"/>
          <w:sz w:val="20"/>
          <w:szCs w:val="20"/>
        </w:rPr>
        <w:t xml:space="preserve">Sleep 2019 May 29. </w:t>
      </w:r>
      <w:proofErr w:type="spellStart"/>
      <w:r w:rsidRPr="00D002ED">
        <w:rPr>
          <w:rFonts w:ascii="Arial" w:hAnsi="Arial" w:cs="Arial"/>
          <w:sz w:val="20"/>
          <w:szCs w:val="20"/>
        </w:rPr>
        <w:t>pii</w:t>
      </w:r>
      <w:proofErr w:type="spellEnd"/>
      <w:r w:rsidRPr="00D002ED">
        <w:rPr>
          <w:rFonts w:ascii="Arial" w:hAnsi="Arial" w:cs="Arial"/>
          <w:sz w:val="20"/>
          <w:szCs w:val="20"/>
        </w:rPr>
        <w:t xml:space="preserve">: zsz101. </w:t>
      </w:r>
      <w:proofErr w:type="spellStart"/>
      <w:r w:rsidRPr="00D002ED">
        <w:rPr>
          <w:rFonts w:ascii="Arial" w:hAnsi="Arial" w:cs="Arial"/>
          <w:sz w:val="20"/>
          <w:szCs w:val="20"/>
        </w:rPr>
        <w:t>doi</w:t>
      </w:r>
      <w:proofErr w:type="spellEnd"/>
      <w:r w:rsidRPr="00D002ED">
        <w:rPr>
          <w:rFonts w:ascii="Arial" w:hAnsi="Arial" w:cs="Arial"/>
          <w:sz w:val="20"/>
          <w:szCs w:val="20"/>
        </w:rPr>
        <w:t>: 10.1093/sleep/zsz101. [</w:t>
      </w:r>
      <w:proofErr w:type="spellStart"/>
      <w:r w:rsidRPr="00D002ED">
        <w:rPr>
          <w:rFonts w:ascii="Arial" w:hAnsi="Arial" w:cs="Arial"/>
          <w:sz w:val="20"/>
          <w:szCs w:val="20"/>
        </w:rPr>
        <w:t>Epub</w:t>
      </w:r>
      <w:proofErr w:type="spellEnd"/>
      <w:r w:rsidRPr="00D002ED">
        <w:rPr>
          <w:rFonts w:ascii="Arial" w:hAnsi="Arial" w:cs="Arial"/>
          <w:sz w:val="20"/>
          <w:szCs w:val="20"/>
        </w:rPr>
        <w:t xml:space="preserve"> ahead of print] PM: 31139831.</w:t>
      </w:r>
      <w:r w:rsidR="004B03A4">
        <w:rPr>
          <w:rFonts w:ascii="Arial" w:hAnsi="Arial" w:cs="Arial"/>
          <w:sz w:val="20"/>
          <w:szCs w:val="20"/>
        </w:rPr>
        <w:t xml:space="preserve"> </w:t>
      </w:r>
      <w:hyperlink r:id="rId382" w:history="1">
        <w:r w:rsidR="004B03A4" w:rsidRPr="004C0E46">
          <w:rPr>
            <w:rFonts w:ascii="Arial" w:hAnsi="Arial" w:cs="Arial"/>
            <w:sz w:val="20"/>
            <w:szCs w:val="20"/>
          </w:rPr>
          <w:t>PMC6685317</w:t>
        </w:r>
      </w:hyperlink>
      <w:r w:rsidR="004B03A4" w:rsidRPr="004C0E46">
        <w:rPr>
          <w:rFonts w:ascii="Arial" w:hAnsi="Arial" w:cs="Arial"/>
          <w:sz w:val="20"/>
          <w:szCs w:val="20"/>
        </w:rPr>
        <w:t>.</w:t>
      </w:r>
    </w:p>
    <w:p w14:paraId="73B43E28" w14:textId="77777777" w:rsidR="00976354" w:rsidRDefault="00694BDE" w:rsidP="00976354">
      <w:pPr>
        <w:rPr>
          <w:rFonts w:ascii="Arial" w:hAnsi="Arial" w:cs="Arial"/>
          <w:sz w:val="20"/>
          <w:szCs w:val="20"/>
        </w:rPr>
      </w:pPr>
      <w:r w:rsidRPr="005C21F3">
        <w:rPr>
          <w:rFonts w:ascii="Arial" w:hAnsi="Arial" w:cs="Arial"/>
          <w:sz w:val="20"/>
          <w:szCs w:val="20"/>
        </w:rPr>
        <w:t xml:space="preserve">Bentley AR, Sung YJ, Brown MR, Winkler TW, </w:t>
      </w:r>
      <w:proofErr w:type="spellStart"/>
      <w:r w:rsidRPr="005C21F3">
        <w:rPr>
          <w:rFonts w:ascii="Arial" w:hAnsi="Arial" w:cs="Arial"/>
          <w:sz w:val="20"/>
          <w:szCs w:val="20"/>
        </w:rPr>
        <w:t>Kraja</w:t>
      </w:r>
      <w:proofErr w:type="spellEnd"/>
      <w:r w:rsidRPr="005C21F3">
        <w:rPr>
          <w:rFonts w:ascii="Arial" w:hAnsi="Arial" w:cs="Arial"/>
          <w:sz w:val="20"/>
          <w:szCs w:val="20"/>
        </w:rPr>
        <w:t xml:space="preserve"> AT, </w:t>
      </w:r>
      <w:proofErr w:type="spellStart"/>
      <w:r w:rsidRPr="005C21F3">
        <w:rPr>
          <w:rFonts w:ascii="Arial" w:hAnsi="Arial" w:cs="Arial"/>
          <w:sz w:val="20"/>
          <w:szCs w:val="20"/>
        </w:rPr>
        <w:t>Ntalla</w:t>
      </w:r>
      <w:proofErr w:type="spellEnd"/>
      <w:r w:rsidRPr="005C21F3">
        <w:rPr>
          <w:rFonts w:ascii="Arial" w:hAnsi="Arial" w:cs="Arial"/>
          <w:sz w:val="20"/>
          <w:szCs w:val="20"/>
        </w:rPr>
        <w:t xml:space="preserve"> I, </w:t>
      </w:r>
      <w:proofErr w:type="spellStart"/>
      <w:r w:rsidRPr="005C21F3">
        <w:rPr>
          <w:rFonts w:ascii="Arial" w:hAnsi="Arial" w:cs="Arial"/>
          <w:sz w:val="20"/>
          <w:szCs w:val="20"/>
        </w:rPr>
        <w:t>Schwander</w:t>
      </w:r>
      <w:proofErr w:type="spellEnd"/>
      <w:r w:rsidRPr="005C21F3">
        <w:rPr>
          <w:rFonts w:ascii="Arial" w:hAnsi="Arial" w:cs="Arial"/>
          <w:sz w:val="20"/>
          <w:szCs w:val="20"/>
        </w:rPr>
        <w:t xml:space="preserve"> K, Chasman DI, Lim E, Deng X, Guo X, Liu J, Lu Y, Cheng CY, Sim X, </w:t>
      </w:r>
      <w:proofErr w:type="spellStart"/>
      <w:r w:rsidRPr="005C21F3">
        <w:rPr>
          <w:rFonts w:ascii="Arial" w:hAnsi="Arial" w:cs="Arial"/>
          <w:sz w:val="20"/>
          <w:szCs w:val="20"/>
        </w:rPr>
        <w:t>Vojinovic</w:t>
      </w:r>
      <w:proofErr w:type="spellEnd"/>
      <w:r w:rsidRPr="005C21F3">
        <w:rPr>
          <w:rFonts w:ascii="Arial" w:hAnsi="Arial" w:cs="Arial"/>
          <w:sz w:val="20"/>
          <w:szCs w:val="20"/>
        </w:rPr>
        <w:t xml:space="preserve"> D, Huffman JE, </w:t>
      </w:r>
      <w:proofErr w:type="spellStart"/>
      <w:r w:rsidRPr="005C21F3">
        <w:rPr>
          <w:rFonts w:ascii="Arial" w:hAnsi="Arial" w:cs="Arial"/>
          <w:sz w:val="20"/>
          <w:szCs w:val="20"/>
        </w:rPr>
        <w:t>Musani</w:t>
      </w:r>
      <w:proofErr w:type="spellEnd"/>
      <w:r w:rsidRPr="005C21F3">
        <w:rPr>
          <w:rFonts w:ascii="Arial" w:hAnsi="Arial" w:cs="Arial"/>
          <w:sz w:val="20"/>
          <w:szCs w:val="20"/>
        </w:rPr>
        <w:t xml:space="preserve"> SK, Li C, </w:t>
      </w:r>
      <w:proofErr w:type="spellStart"/>
      <w:r w:rsidRPr="005C21F3">
        <w:rPr>
          <w:rFonts w:ascii="Arial" w:hAnsi="Arial" w:cs="Arial"/>
          <w:sz w:val="20"/>
          <w:szCs w:val="20"/>
        </w:rPr>
        <w:t>Feitosa</w:t>
      </w:r>
      <w:proofErr w:type="spellEnd"/>
      <w:r w:rsidRPr="005C21F3">
        <w:rPr>
          <w:rFonts w:ascii="Arial" w:hAnsi="Arial" w:cs="Arial"/>
          <w:sz w:val="20"/>
          <w:szCs w:val="20"/>
        </w:rPr>
        <w:t xml:space="preserve"> MF, Richard MA, </w:t>
      </w:r>
      <w:proofErr w:type="spellStart"/>
      <w:r w:rsidRPr="005C21F3">
        <w:rPr>
          <w:rFonts w:ascii="Arial" w:hAnsi="Arial" w:cs="Arial"/>
          <w:sz w:val="20"/>
          <w:szCs w:val="20"/>
        </w:rPr>
        <w:t>Noordam</w:t>
      </w:r>
      <w:proofErr w:type="spellEnd"/>
      <w:r w:rsidRPr="005C21F3">
        <w:rPr>
          <w:rFonts w:ascii="Arial" w:hAnsi="Arial" w:cs="Arial"/>
          <w:sz w:val="20"/>
          <w:szCs w:val="20"/>
        </w:rPr>
        <w:t xml:space="preserve"> R, Baker J, Chen G, </w:t>
      </w:r>
      <w:proofErr w:type="spellStart"/>
      <w:r w:rsidRPr="005C21F3">
        <w:rPr>
          <w:rFonts w:ascii="Arial" w:hAnsi="Arial" w:cs="Arial"/>
          <w:sz w:val="20"/>
          <w:szCs w:val="20"/>
        </w:rPr>
        <w:t>Aschard</w:t>
      </w:r>
      <w:proofErr w:type="spellEnd"/>
      <w:r w:rsidRPr="005C21F3">
        <w:rPr>
          <w:rFonts w:ascii="Arial" w:hAnsi="Arial" w:cs="Arial"/>
          <w:sz w:val="20"/>
          <w:szCs w:val="20"/>
        </w:rPr>
        <w:t xml:space="preserve"> H, Bartz TM, Ding J, </w:t>
      </w:r>
      <w:proofErr w:type="spellStart"/>
      <w:r w:rsidRPr="005C21F3">
        <w:rPr>
          <w:rFonts w:ascii="Arial" w:hAnsi="Arial" w:cs="Arial"/>
          <w:sz w:val="20"/>
          <w:szCs w:val="20"/>
        </w:rPr>
        <w:t>Dorajoo</w:t>
      </w:r>
      <w:proofErr w:type="spellEnd"/>
      <w:r w:rsidRPr="005C21F3">
        <w:rPr>
          <w:rFonts w:ascii="Arial" w:hAnsi="Arial" w:cs="Arial"/>
          <w:sz w:val="20"/>
          <w:szCs w:val="20"/>
        </w:rPr>
        <w:t xml:space="preserve"> R, Manning AK, </w:t>
      </w:r>
      <w:proofErr w:type="spellStart"/>
      <w:r w:rsidRPr="005C21F3">
        <w:rPr>
          <w:rFonts w:ascii="Arial" w:hAnsi="Arial" w:cs="Arial"/>
          <w:sz w:val="20"/>
          <w:szCs w:val="20"/>
        </w:rPr>
        <w:t>Rankinen</w:t>
      </w:r>
      <w:proofErr w:type="spellEnd"/>
      <w:r w:rsidRPr="005C21F3">
        <w:rPr>
          <w:rFonts w:ascii="Arial" w:hAnsi="Arial" w:cs="Arial"/>
          <w:sz w:val="20"/>
          <w:szCs w:val="20"/>
        </w:rPr>
        <w:t xml:space="preserve"> T, Smith AV, Tajuddin SM, Zhao W, Graff M, </w:t>
      </w:r>
      <w:proofErr w:type="spellStart"/>
      <w:r w:rsidRPr="005C21F3">
        <w:rPr>
          <w:rFonts w:ascii="Arial" w:hAnsi="Arial" w:cs="Arial"/>
          <w:sz w:val="20"/>
          <w:szCs w:val="20"/>
        </w:rPr>
        <w:t>Alver</w:t>
      </w:r>
      <w:proofErr w:type="spellEnd"/>
      <w:r w:rsidRPr="005C21F3">
        <w:rPr>
          <w:rFonts w:ascii="Arial" w:hAnsi="Arial" w:cs="Arial"/>
          <w:sz w:val="20"/>
          <w:szCs w:val="20"/>
        </w:rPr>
        <w:t xml:space="preserve"> M, </w:t>
      </w:r>
      <w:proofErr w:type="spellStart"/>
      <w:r w:rsidRPr="005C21F3">
        <w:rPr>
          <w:rFonts w:ascii="Arial" w:hAnsi="Arial" w:cs="Arial"/>
          <w:sz w:val="20"/>
          <w:szCs w:val="20"/>
        </w:rPr>
        <w:t>Boissel</w:t>
      </w:r>
      <w:proofErr w:type="spellEnd"/>
      <w:r w:rsidRPr="005C21F3">
        <w:rPr>
          <w:rFonts w:ascii="Arial" w:hAnsi="Arial" w:cs="Arial"/>
          <w:sz w:val="20"/>
          <w:szCs w:val="20"/>
        </w:rPr>
        <w:t xml:space="preserve"> M, Chai JF, Chen X, Divers J, </w:t>
      </w:r>
      <w:proofErr w:type="spellStart"/>
      <w:r w:rsidRPr="005C21F3">
        <w:rPr>
          <w:rFonts w:ascii="Arial" w:hAnsi="Arial" w:cs="Arial"/>
          <w:sz w:val="20"/>
          <w:szCs w:val="20"/>
        </w:rPr>
        <w:t>Evangelou</w:t>
      </w:r>
      <w:proofErr w:type="spellEnd"/>
      <w:r w:rsidRPr="005C21F3">
        <w:rPr>
          <w:rFonts w:ascii="Arial" w:hAnsi="Arial" w:cs="Arial"/>
          <w:sz w:val="20"/>
          <w:szCs w:val="20"/>
        </w:rPr>
        <w:t xml:space="preserve"> E, Gao C, Goel A, </w:t>
      </w:r>
      <w:proofErr w:type="spellStart"/>
      <w:r w:rsidRPr="005C21F3">
        <w:rPr>
          <w:rFonts w:ascii="Arial" w:hAnsi="Arial" w:cs="Arial"/>
          <w:sz w:val="20"/>
          <w:szCs w:val="20"/>
        </w:rPr>
        <w:t>Hagemeijer</w:t>
      </w:r>
      <w:proofErr w:type="spellEnd"/>
      <w:r w:rsidRPr="005C21F3">
        <w:rPr>
          <w:rFonts w:ascii="Arial" w:hAnsi="Arial" w:cs="Arial"/>
          <w:sz w:val="20"/>
          <w:szCs w:val="20"/>
        </w:rPr>
        <w:t xml:space="preserve"> Y, Harris SE, Hartwig FP, He M, </w:t>
      </w:r>
      <w:proofErr w:type="spellStart"/>
      <w:r w:rsidRPr="005C21F3">
        <w:rPr>
          <w:rFonts w:ascii="Arial" w:hAnsi="Arial" w:cs="Arial"/>
          <w:sz w:val="20"/>
          <w:szCs w:val="20"/>
        </w:rPr>
        <w:t>Horimoto</w:t>
      </w:r>
      <w:proofErr w:type="spellEnd"/>
      <w:r w:rsidRPr="005C21F3">
        <w:rPr>
          <w:rFonts w:ascii="Arial" w:hAnsi="Arial" w:cs="Arial"/>
          <w:sz w:val="20"/>
          <w:szCs w:val="20"/>
        </w:rPr>
        <w:t xml:space="preserve"> ARVR, Hsu FC, Hung YJ, Jackson AU, </w:t>
      </w:r>
      <w:proofErr w:type="spellStart"/>
      <w:r w:rsidRPr="005C21F3">
        <w:rPr>
          <w:rFonts w:ascii="Arial" w:hAnsi="Arial" w:cs="Arial"/>
          <w:sz w:val="20"/>
          <w:szCs w:val="20"/>
        </w:rPr>
        <w:t>Kasturiratne</w:t>
      </w:r>
      <w:proofErr w:type="spellEnd"/>
      <w:r w:rsidRPr="005C21F3">
        <w:rPr>
          <w:rFonts w:ascii="Arial" w:hAnsi="Arial" w:cs="Arial"/>
          <w:sz w:val="20"/>
          <w:szCs w:val="20"/>
        </w:rPr>
        <w:t xml:space="preserve"> A, </w:t>
      </w:r>
      <w:proofErr w:type="spellStart"/>
      <w:r w:rsidRPr="005C21F3">
        <w:rPr>
          <w:rFonts w:ascii="Arial" w:hAnsi="Arial" w:cs="Arial"/>
          <w:sz w:val="20"/>
          <w:szCs w:val="20"/>
        </w:rPr>
        <w:t>Komulainen</w:t>
      </w:r>
      <w:proofErr w:type="spellEnd"/>
      <w:r w:rsidRPr="005C21F3">
        <w:rPr>
          <w:rFonts w:ascii="Arial" w:hAnsi="Arial" w:cs="Arial"/>
          <w:sz w:val="20"/>
          <w:szCs w:val="20"/>
        </w:rPr>
        <w:t xml:space="preserve"> P, </w:t>
      </w:r>
      <w:proofErr w:type="spellStart"/>
      <w:r w:rsidRPr="005C21F3">
        <w:rPr>
          <w:rFonts w:ascii="Arial" w:hAnsi="Arial" w:cs="Arial"/>
          <w:sz w:val="20"/>
          <w:szCs w:val="20"/>
        </w:rPr>
        <w:t>Kühnel</w:t>
      </w:r>
      <w:proofErr w:type="spellEnd"/>
      <w:r w:rsidRPr="005C21F3">
        <w:rPr>
          <w:rFonts w:ascii="Arial" w:hAnsi="Arial" w:cs="Arial"/>
          <w:sz w:val="20"/>
          <w:szCs w:val="20"/>
        </w:rPr>
        <w:t xml:space="preserve"> B, Leander K, Lin KH, Luan J, </w:t>
      </w:r>
      <w:proofErr w:type="spellStart"/>
      <w:r w:rsidRPr="005C21F3">
        <w:rPr>
          <w:rFonts w:ascii="Arial" w:hAnsi="Arial" w:cs="Arial"/>
          <w:sz w:val="20"/>
          <w:szCs w:val="20"/>
        </w:rPr>
        <w:t>Lyytikäinen</w:t>
      </w:r>
      <w:proofErr w:type="spellEnd"/>
      <w:r w:rsidRPr="005C21F3">
        <w:rPr>
          <w:rFonts w:ascii="Arial" w:hAnsi="Arial" w:cs="Arial"/>
          <w:sz w:val="20"/>
          <w:szCs w:val="20"/>
        </w:rPr>
        <w:t xml:space="preserve"> LP, </w:t>
      </w:r>
      <w:proofErr w:type="spellStart"/>
      <w:r w:rsidRPr="005C21F3">
        <w:rPr>
          <w:rFonts w:ascii="Arial" w:hAnsi="Arial" w:cs="Arial"/>
          <w:sz w:val="20"/>
          <w:szCs w:val="20"/>
        </w:rPr>
        <w:t>Matoba</w:t>
      </w:r>
      <w:proofErr w:type="spellEnd"/>
      <w:r w:rsidRPr="005C21F3">
        <w:rPr>
          <w:rFonts w:ascii="Arial" w:hAnsi="Arial" w:cs="Arial"/>
          <w:sz w:val="20"/>
          <w:szCs w:val="20"/>
        </w:rPr>
        <w:t xml:space="preserve"> N, Nolte IM, </w:t>
      </w:r>
      <w:proofErr w:type="spellStart"/>
      <w:r w:rsidRPr="005C21F3">
        <w:rPr>
          <w:rFonts w:ascii="Arial" w:hAnsi="Arial" w:cs="Arial"/>
          <w:sz w:val="20"/>
          <w:szCs w:val="20"/>
        </w:rPr>
        <w:t>Pietzner</w:t>
      </w:r>
      <w:proofErr w:type="spellEnd"/>
      <w:r w:rsidRPr="005C21F3">
        <w:rPr>
          <w:rFonts w:ascii="Arial" w:hAnsi="Arial" w:cs="Arial"/>
          <w:sz w:val="20"/>
          <w:szCs w:val="20"/>
        </w:rPr>
        <w:t xml:space="preserve"> M, </w:t>
      </w:r>
      <w:proofErr w:type="spellStart"/>
      <w:r w:rsidRPr="005C21F3">
        <w:rPr>
          <w:rFonts w:ascii="Arial" w:hAnsi="Arial" w:cs="Arial"/>
          <w:sz w:val="20"/>
          <w:szCs w:val="20"/>
        </w:rPr>
        <w:t>Prins</w:t>
      </w:r>
      <w:proofErr w:type="spellEnd"/>
      <w:r w:rsidRPr="005C21F3">
        <w:rPr>
          <w:rFonts w:ascii="Arial" w:hAnsi="Arial" w:cs="Arial"/>
          <w:sz w:val="20"/>
          <w:szCs w:val="20"/>
        </w:rPr>
        <w:t xml:space="preserve"> B, Riaz M, </w:t>
      </w:r>
      <w:proofErr w:type="spellStart"/>
      <w:r w:rsidRPr="005C21F3">
        <w:rPr>
          <w:rFonts w:ascii="Arial" w:hAnsi="Arial" w:cs="Arial"/>
          <w:sz w:val="20"/>
          <w:szCs w:val="20"/>
        </w:rPr>
        <w:t>Robino</w:t>
      </w:r>
      <w:proofErr w:type="spellEnd"/>
      <w:r w:rsidRPr="005C21F3">
        <w:rPr>
          <w:rFonts w:ascii="Arial" w:hAnsi="Arial" w:cs="Arial"/>
          <w:sz w:val="20"/>
          <w:szCs w:val="20"/>
        </w:rPr>
        <w:t xml:space="preserve"> A, Said MA, </w:t>
      </w:r>
      <w:proofErr w:type="spellStart"/>
      <w:r w:rsidRPr="005C21F3">
        <w:rPr>
          <w:rFonts w:ascii="Arial" w:hAnsi="Arial" w:cs="Arial"/>
          <w:sz w:val="20"/>
          <w:szCs w:val="20"/>
        </w:rPr>
        <w:t>Schupf</w:t>
      </w:r>
      <w:proofErr w:type="spellEnd"/>
      <w:r w:rsidRPr="005C21F3">
        <w:rPr>
          <w:rFonts w:ascii="Arial" w:hAnsi="Arial" w:cs="Arial"/>
          <w:sz w:val="20"/>
          <w:szCs w:val="20"/>
        </w:rPr>
        <w:t xml:space="preserve"> N, Scott RA, Sofer T, </w:t>
      </w:r>
      <w:proofErr w:type="spellStart"/>
      <w:r w:rsidRPr="005C21F3">
        <w:rPr>
          <w:rFonts w:ascii="Arial" w:hAnsi="Arial" w:cs="Arial"/>
          <w:sz w:val="20"/>
          <w:szCs w:val="20"/>
        </w:rPr>
        <w:t>Stancáková</w:t>
      </w:r>
      <w:proofErr w:type="spellEnd"/>
      <w:r w:rsidRPr="005C21F3">
        <w:rPr>
          <w:rFonts w:ascii="Arial" w:hAnsi="Arial" w:cs="Arial"/>
          <w:sz w:val="20"/>
          <w:szCs w:val="20"/>
        </w:rPr>
        <w:t xml:space="preserve"> A, Takeuchi F, Tayo BO, van der Most PJ, </w:t>
      </w:r>
      <w:proofErr w:type="spellStart"/>
      <w:r w:rsidRPr="005C21F3">
        <w:rPr>
          <w:rFonts w:ascii="Arial" w:hAnsi="Arial" w:cs="Arial"/>
          <w:sz w:val="20"/>
          <w:szCs w:val="20"/>
        </w:rPr>
        <w:t>Varga</w:t>
      </w:r>
      <w:proofErr w:type="spellEnd"/>
      <w:r w:rsidRPr="005C21F3">
        <w:rPr>
          <w:rFonts w:ascii="Arial" w:hAnsi="Arial" w:cs="Arial"/>
          <w:sz w:val="20"/>
          <w:szCs w:val="20"/>
        </w:rPr>
        <w:t xml:space="preserve"> TV, Wang TD, Wang Y, Ware EB, Wen W, Xiang YB, </w:t>
      </w:r>
      <w:proofErr w:type="spellStart"/>
      <w:r w:rsidRPr="005C21F3">
        <w:rPr>
          <w:rFonts w:ascii="Arial" w:hAnsi="Arial" w:cs="Arial"/>
          <w:sz w:val="20"/>
          <w:szCs w:val="20"/>
        </w:rPr>
        <w:t>Yanek</w:t>
      </w:r>
      <w:proofErr w:type="spellEnd"/>
      <w:r w:rsidRPr="005C21F3">
        <w:rPr>
          <w:rFonts w:ascii="Arial" w:hAnsi="Arial" w:cs="Arial"/>
          <w:sz w:val="20"/>
          <w:szCs w:val="20"/>
        </w:rPr>
        <w:t xml:space="preserve"> LR, Zhang W, Zhao JH, Adeyemo A, </w:t>
      </w:r>
      <w:proofErr w:type="spellStart"/>
      <w:r w:rsidRPr="005C21F3">
        <w:rPr>
          <w:rFonts w:ascii="Arial" w:hAnsi="Arial" w:cs="Arial"/>
          <w:sz w:val="20"/>
          <w:szCs w:val="20"/>
        </w:rPr>
        <w:t>Afaq</w:t>
      </w:r>
      <w:proofErr w:type="spellEnd"/>
      <w:r w:rsidRPr="005C21F3">
        <w:rPr>
          <w:rFonts w:ascii="Arial" w:hAnsi="Arial" w:cs="Arial"/>
          <w:sz w:val="20"/>
          <w:szCs w:val="20"/>
        </w:rPr>
        <w:t xml:space="preserve"> S, Amin N, </w:t>
      </w:r>
      <w:proofErr w:type="spellStart"/>
      <w:r w:rsidRPr="005C21F3">
        <w:rPr>
          <w:rFonts w:ascii="Arial" w:hAnsi="Arial" w:cs="Arial"/>
          <w:sz w:val="20"/>
          <w:szCs w:val="20"/>
        </w:rPr>
        <w:t>Amini</w:t>
      </w:r>
      <w:proofErr w:type="spellEnd"/>
      <w:r w:rsidRPr="005C21F3">
        <w:rPr>
          <w:rFonts w:ascii="Arial" w:hAnsi="Arial" w:cs="Arial"/>
          <w:sz w:val="20"/>
          <w:szCs w:val="20"/>
        </w:rPr>
        <w:t xml:space="preserve"> M, Arking DE, Arzumanyan Z, Aung T, Ballantyne C, Barr RG, </w:t>
      </w:r>
      <w:proofErr w:type="spellStart"/>
      <w:r w:rsidRPr="005C21F3">
        <w:rPr>
          <w:rFonts w:ascii="Arial" w:hAnsi="Arial" w:cs="Arial"/>
          <w:sz w:val="20"/>
          <w:szCs w:val="20"/>
        </w:rPr>
        <w:t>Bielak</w:t>
      </w:r>
      <w:proofErr w:type="spellEnd"/>
      <w:r w:rsidRPr="005C21F3">
        <w:rPr>
          <w:rFonts w:ascii="Arial" w:hAnsi="Arial" w:cs="Arial"/>
          <w:sz w:val="20"/>
          <w:szCs w:val="20"/>
        </w:rPr>
        <w:t xml:space="preserve"> LF, Boerwinkle E, </w:t>
      </w:r>
      <w:proofErr w:type="spellStart"/>
      <w:r w:rsidRPr="005C21F3">
        <w:rPr>
          <w:rFonts w:ascii="Arial" w:hAnsi="Arial" w:cs="Arial"/>
          <w:sz w:val="20"/>
          <w:szCs w:val="20"/>
        </w:rPr>
        <w:t>Bottinger</w:t>
      </w:r>
      <w:proofErr w:type="spellEnd"/>
      <w:r w:rsidRPr="005C21F3">
        <w:rPr>
          <w:rFonts w:ascii="Arial" w:hAnsi="Arial" w:cs="Arial"/>
          <w:sz w:val="20"/>
          <w:szCs w:val="20"/>
        </w:rPr>
        <w:t xml:space="preserve"> EP, </w:t>
      </w:r>
      <w:proofErr w:type="spellStart"/>
      <w:r w:rsidRPr="005C21F3">
        <w:rPr>
          <w:rFonts w:ascii="Arial" w:hAnsi="Arial" w:cs="Arial"/>
          <w:sz w:val="20"/>
          <w:szCs w:val="20"/>
        </w:rPr>
        <w:t>Broeckel</w:t>
      </w:r>
      <w:proofErr w:type="spellEnd"/>
      <w:r w:rsidRPr="005C21F3">
        <w:rPr>
          <w:rFonts w:ascii="Arial" w:hAnsi="Arial" w:cs="Arial"/>
          <w:sz w:val="20"/>
          <w:szCs w:val="20"/>
        </w:rPr>
        <w:t xml:space="preserve"> U, Brown M, Cade BE, Campbell A, </w:t>
      </w:r>
      <w:proofErr w:type="spellStart"/>
      <w:r w:rsidRPr="005C21F3">
        <w:rPr>
          <w:rFonts w:ascii="Arial" w:hAnsi="Arial" w:cs="Arial"/>
          <w:sz w:val="20"/>
          <w:szCs w:val="20"/>
        </w:rPr>
        <w:t>Canouil</w:t>
      </w:r>
      <w:proofErr w:type="spellEnd"/>
      <w:r w:rsidRPr="005C21F3">
        <w:rPr>
          <w:rFonts w:ascii="Arial" w:hAnsi="Arial" w:cs="Arial"/>
          <w:sz w:val="20"/>
          <w:szCs w:val="20"/>
        </w:rPr>
        <w:t xml:space="preserve"> M, Charumathi S, Chen YI, Christensen K; COGENT-Kidney Consortium, </w:t>
      </w:r>
      <w:proofErr w:type="spellStart"/>
      <w:r w:rsidRPr="005C21F3">
        <w:rPr>
          <w:rFonts w:ascii="Arial" w:hAnsi="Arial" w:cs="Arial"/>
          <w:sz w:val="20"/>
          <w:szCs w:val="20"/>
        </w:rPr>
        <w:t>Concas</w:t>
      </w:r>
      <w:proofErr w:type="spellEnd"/>
      <w:r w:rsidRPr="005C21F3">
        <w:rPr>
          <w:rFonts w:ascii="Arial" w:hAnsi="Arial" w:cs="Arial"/>
          <w:sz w:val="20"/>
          <w:szCs w:val="20"/>
        </w:rPr>
        <w:t xml:space="preserve"> MP, Connell JM, de Las Fuentes L, de Silva HJ, de Vries PS, </w:t>
      </w:r>
      <w:proofErr w:type="spellStart"/>
      <w:r w:rsidRPr="005C21F3">
        <w:rPr>
          <w:rFonts w:ascii="Arial" w:hAnsi="Arial" w:cs="Arial"/>
          <w:sz w:val="20"/>
          <w:szCs w:val="20"/>
        </w:rPr>
        <w:t>Doumatey</w:t>
      </w:r>
      <w:proofErr w:type="spellEnd"/>
      <w:r w:rsidRPr="005C21F3">
        <w:rPr>
          <w:rFonts w:ascii="Arial" w:hAnsi="Arial" w:cs="Arial"/>
          <w:sz w:val="20"/>
          <w:szCs w:val="20"/>
        </w:rPr>
        <w:t xml:space="preserve"> A, Duan Q, Eaton CB, </w:t>
      </w:r>
      <w:proofErr w:type="spellStart"/>
      <w:r w:rsidRPr="005C21F3">
        <w:rPr>
          <w:rFonts w:ascii="Arial" w:hAnsi="Arial" w:cs="Arial"/>
          <w:sz w:val="20"/>
          <w:szCs w:val="20"/>
        </w:rPr>
        <w:t>Eppinga</w:t>
      </w:r>
      <w:proofErr w:type="spellEnd"/>
      <w:r w:rsidRPr="005C21F3">
        <w:rPr>
          <w:rFonts w:ascii="Arial" w:hAnsi="Arial" w:cs="Arial"/>
          <w:sz w:val="20"/>
          <w:szCs w:val="20"/>
        </w:rPr>
        <w:t xml:space="preserve"> RN, </w:t>
      </w:r>
      <w:proofErr w:type="spellStart"/>
      <w:r w:rsidRPr="005C21F3">
        <w:rPr>
          <w:rFonts w:ascii="Arial" w:hAnsi="Arial" w:cs="Arial"/>
          <w:sz w:val="20"/>
          <w:szCs w:val="20"/>
        </w:rPr>
        <w:t>Faul</w:t>
      </w:r>
      <w:proofErr w:type="spellEnd"/>
      <w:r w:rsidRPr="005C21F3">
        <w:rPr>
          <w:rFonts w:ascii="Arial" w:hAnsi="Arial" w:cs="Arial"/>
          <w:sz w:val="20"/>
          <w:szCs w:val="20"/>
        </w:rPr>
        <w:t xml:space="preserve"> JD, Floyd JS, </w:t>
      </w:r>
      <w:proofErr w:type="spellStart"/>
      <w:r w:rsidRPr="005C21F3">
        <w:rPr>
          <w:rFonts w:ascii="Arial" w:hAnsi="Arial" w:cs="Arial"/>
          <w:sz w:val="20"/>
          <w:szCs w:val="20"/>
        </w:rPr>
        <w:t>Forouhi</w:t>
      </w:r>
      <w:proofErr w:type="spellEnd"/>
      <w:r w:rsidRPr="005C21F3">
        <w:rPr>
          <w:rFonts w:ascii="Arial" w:hAnsi="Arial" w:cs="Arial"/>
          <w:sz w:val="20"/>
          <w:szCs w:val="20"/>
        </w:rPr>
        <w:t xml:space="preserve"> NG, Forrester T, Friedlander Y, </w:t>
      </w:r>
      <w:proofErr w:type="spellStart"/>
      <w:r w:rsidRPr="005C21F3">
        <w:rPr>
          <w:rFonts w:ascii="Arial" w:hAnsi="Arial" w:cs="Arial"/>
          <w:sz w:val="20"/>
          <w:szCs w:val="20"/>
        </w:rPr>
        <w:t>Gandin</w:t>
      </w:r>
      <w:proofErr w:type="spellEnd"/>
      <w:r w:rsidRPr="005C21F3">
        <w:rPr>
          <w:rFonts w:ascii="Arial" w:hAnsi="Arial" w:cs="Arial"/>
          <w:sz w:val="20"/>
          <w:szCs w:val="20"/>
        </w:rPr>
        <w:t xml:space="preserve"> I, Gao H, </w:t>
      </w:r>
      <w:proofErr w:type="spellStart"/>
      <w:r w:rsidRPr="005C21F3">
        <w:rPr>
          <w:rFonts w:ascii="Arial" w:hAnsi="Arial" w:cs="Arial"/>
          <w:sz w:val="20"/>
          <w:szCs w:val="20"/>
        </w:rPr>
        <w:t>Ghanbari</w:t>
      </w:r>
      <w:proofErr w:type="spellEnd"/>
      <w:r w:rsidRPr="005C21F3">
        <w:rPr>
          <w:rFonts w:ascii="Arial" w:hAnsi="Arial" w:cs="Arial"/>
          <w:sz w:val="20"/>
          <w:szCs w:val="20"/>
        </w:rPr>
        <w:t xml:space="preserve"> M, Gharib SA, </w:t>
      </w:r>
      <w:proofErr w:type="spellStart"/>
      <w:r w:rsidRPr="005C21F3">
        <w:rPr>
          <w:rFonts w:ascii="Arial" w:hAnsi="Arial" w:cs="Arial"/>
          <w:sz w:val="20"/>
          <w:szCs w:val="20"/>
        </w:rPr>
        <w:t>Gigante</w:t>
      </w:r>
      <w:proofErr w:type="spellEnd"/>
      <w:r w:rsidRPr="005C21F3">
        <w:rPr>
          <w:rFonts w:ascii="Arial" w:hAnsi="Arial" w:cs="Arial"/>
          <w:sz w:val="20"/>
          <w:szCs w:val="20"/>
        </w:rPr>
        <w:t xml:space="preserve"> B, </w:t>
      </w:r>
      <w:proofErr w:type="spellStart"/>
      <w:r w:rsidRPr="005C21F3">
        <w:rPr>
          <w:rFonts w:ascii="Arial" w:hAnsi="Arial" w:cs="Arial"/>
          <w:sz w:val="20"/>
          <w:szCs w:val="20"/>
        </w:rPr>
        <w:t>Giulianini</w:t>
      </w:r>
      <w:proofErr w:type="spellEnd"/>
      <w:r w:rsidRPr="005C21F3">
        <w:rPr>
          <w:rFonts w:ascii="Arial" w:hAnsi="Arial" w:cs="Arial"/>
          <w:sz w:val="20"/>
          <w:szCs w:val="20"/>
        </w:rPr>
        <w:t xml:space="preserve"> F, </w:t>
      </w:r>
      <w:proofErr w:type="spellStart"/>
      <w:r w:rsidRPr="005C21F3">
        <w:rPr>
          <w:rFonts w:ascii="Arial" w:hAnsi="Arial" w:cs="Arial"/>
          <w:sz w:val="20"/>
          <w:szCs w:val="20"/>
        </w:rPr>
        <w:t>Grabe</w:t>
      </w:r>
      <w:proofErr w:type="spellEnd"/>
      <w:r w:rsidRPr="005C21F3">
        <w:rPr>
          <w:rFonts w:ascii="Arial" w:hAnsi="Arial" w:cs="Arial"/>
          <w:sz w:val="20"/>
          <w:szCs w:val="20"/>
        </w:rPr>
        <w:t xml:space="preserve"> HJ, Gu CC, Harris TB, Heikkinen S, Heng CK, Hirata M, Hixson JE, Ikram MA; EPIC-</w:t>
      </w:r>
      <w:proofErr w:type="spellStart"/>
      <w:r w:rsidRPr="005C21F3">
        <w:rPr>
          <w:rFonts w:ascii="Arial" w:hAnsi="Arial" w:cs="Arial"/>
          <w:sz w:val="20"/>
          <w:szCs w:val="20"/>
        </w:rPr>
        <w:t>InterAct</w:t>
      </w:r>
      <w:proofErr w:type="spellEnd"/>
      <w:r w:rsidRPr="005C21F3">
        <w:rPr>
          <w:rFonts w:ascii="Arial" w:hAnsi="Arial" w:cs="Arial"/>
          <w:sz w:val="20"/>
          <w:szCs w:val="20"/>
        </w:rPr>
        <w:t xml:space="preserve"> Consortium, Jia Y, </w:t>
      </w:r>
      <w:proofErr w:type="spellStart"/>
      <w:r w:rsidRPr="005C21F3">
        <w:rPr>
          <w:rFonts w:ascii="Arial" w:hAnsi="Arial" w:cs="Arial"/>
          <w:sz w:val="20"/>
          <w:szCs w:val="20"/>
        </w:rPr>
        <w:t>Joehanes</w:t>
      </w:r>
      <w:proofErr w:type="spellEnd"/>
      <w:r w:rsidRPr="005C21F3">
        <w:rPr>
          <w:rFonts w:ascii="Arial" w:hAnsi="Arial" w:cs="Arial"/>
          <w:sz w:val="20"/>
          <w:szCs w:val="20"/>
        </w:rPr>
        <w:t xml:space="preserve"> R, Johnson C, Jonas JB, Justice AE, Katsuya T, Khor CC, </w:t>
      </w:r>
      <w:proofErr w:type="spellStart"/>
      <w:r w:rsidRPr="005C21F3">
        <w:rPr>
          <w:rFonts w:ascii="Arial" w:hAnsi="Arial" w:cs="Arial"/>
          <w:sz w:val="20"/>
          <w:szCs w:val="20"/>
        </w:rPr>
        <w:t>Kilpeläinen</w:t>
      </w:r>
      <w:proofErr w:type="spellEnd"/>
      <w:r w:rsidRPr="005C21F3">
        <w:rPr>
          <w:rFonts w:ascii="Arial" w:hAnsi="Arial" w:cs="Arial"/>
          <w:sz w:val="20"/>
          <w:szCs w:val="20"/>
        </w:rPr>
        <w:t xml:space="preserve"> TO, Koh WP, </w:t>
      </w:r>
      <w:proofErr w:type="spellStart"/>
      <w:r w:rsidRPr="005C21F3">
        <w:rPr>
          <w:rFonts w:ascii="Arial" w:hAnsi="Arial" w:cs="Arial"/>
          <w:sz w:val="20"/>
          <w:szCs w:val="20"/>
        </w:rPr>
        <w:t>Kolcic</w:t>
      </w:r>
      <w:proofErr w:type="spellEnd"/>
      <w:r w:rsidRPr="005C21F3">
        <w:rPr>
          <w:rFonts w:ascii="Arial" w:hAnsi="Arial" w:cs="Arial"/>
          <w:sz w:val="20"/>
          <w:szCs w:val="20"/>
        </w:rPr>
        <w:t xml:space="preserve"> I, Kooperberg C, Krieger JE, </w:t>
      </w:r>
      <w:proofErr w:type="spellStart"/>
      <w:r w:rsidRPr="005C21F3">
        <w:rPr>
          <w:rFonts w:ascii="Arial" w:hAnsi="Arial" w:cs="Arial"/>
          <w:sz w:val="20"/>
          <w:szCs w:val="20"/>
        </w:rPr>
        <w:t>Kritchevsky</w:t>
      </w:r>
      <w:proofErr w:type="spellEnd"/>
      <w:r w:rsidRPr="005C21F3">
        <w:rPr>
          <w:rFonts w:ascii="Arial" w:hAnsi="Arial" w:cs="Arial"/>
          <w:sz w:val="20"/>
          <w:szCs w:val="20"/>
        </w:rPr>
        <w:t xml:space="preserve"> SB, Kubo M, </w:t>
      </w:r>
      <w:proofErr w:type="spellStart"/>
      <w:r w:rsidRPr="005C21F3">
        <w:rPr>
          <w:rFonts w:ascii="Arial" w:hAnsi="Arial" w:cs="Arial"/>
          <w:sz w:val="20"/>
          <w:szCs w:val="20"/>
        </w:rPr>
        <w:t>Kuusisto</w:t>
      </w:r>
      <w:proofErr w:type="spellEnd"/>
      <w:r w:rsidRPr="005C21F3">
        <w:rPr>
          <w:rFonts w:ascii="Arial" w:hAnsi="Arial" w:cs="Arial"/>
          <w:sz w:val="20"/>
          <w:szCs w:val="20"/>
        </w:rPr>
        <w:t xml:space="preserve"> J, Lakka TA, </w:t>
      </w:r>
      <w:proofErr w:type="spellStart"/>
      <w:r w:rsidRPr="005C21F3">
        <w:rPr>
          <w:rFonts w:ascii="Arial" w:hAnsi="Arial" w:cs="Arial"/>
          <w:sz w:val="20"/>
          <w:szCs w:val="20"/>
        </w:rPr>
        <w:t>Langefeld</w:t>
      </w:r>
      <w:proofErr w:type="spellEnd"/>
      <w:r w:rsidRPr="005C21F3">
        <w:rPr>
          <w:rFonts w:ascii="Arial" w:hAnsi="Arial" w:cs="Arial"/>
          <w:sz w:val="20"/>
          <w:szCs w:val="20"/>
        </w:rPr>
        <w:t xml:space="preserve"> CD, </w:t>
      </w:r>
      <w:proofErr w:type="spellStart"/>
      <w:r w:rsidRPr="005C21F3">
        <w:rPr>
          <w:rFonts w:ascii="Arial" w:hAnsi="Arial" w:cs="Arial"/>
          <w:sz w:val="20"/>
          <w:szCs w:val="20"/>
        </w:rPr>
        <w:t>Langenberg</w:t>
      </w:r>
      <w:proofErr w:type="spellEnd"/>
      <w:r w:rsidRPr="005C21F3">
        <w:rPr>
          <w:rFonts w:ascii="Arial" w:hAnsi="Arial" w:cs="Arial"/>
          <w:sz w:val="20"/>
          <w:szCs w:val="20"/>
        </w:rPr>
        <w:t xml:space="preserve"> C, </w:t>
      </w:r>
      <w:proofErr w:type="spellStart"/>
      <w:r w:rsidRPr="005C21F3">
        <w:rPr>
          <w:rFonts w:ascii="Arial" w:hAnsi="Arial" w:cs="Arial"/>
          <w:sz w:val="20"/>
          <w:szCs w:val="20"/>
        </w:rPr>
        <w:t>Launer</w:t>
      </w:r>
      <w:proofErr w:type="spellEnd"/>
      <w:r w:rsidRPr="005C21F3">
        <w:rPr>
          <w:rFonts w:ascii="Arial" w:hAnsi="Arial" w:cs="Arial"/>
          <w:sz w:val="20"/>
          <w:szCs w:val="20"/>
        </w:rPr>
        <w:t xml:space="preserve"> LJ, </w:t>
      </w:r>
      <w:proofErr w:type="spellStart"/>
      <w:r w:rsidRPr="005C21F3">
        <w:rPr>
          <w:rFonts w:ascii="Arial" w:hAnsi="Arial" w:cs="Arial"/>
          <w:sz w:val="20"/>
          <w:szCs w:val="20"/>
        </w:rPr>
        <w:t>Lehne</w:t>
      </w:r>
      <w:proofErr w:type="spellEnd"/>
      <w:r w:rsidRPr="005C21F3">
        <w:rPr>
          <w:rFonts w:ascii="Arial" w:hAnsi="Arial" w:cs="Arial"/>
          <w:sz w:val="20"/>
          <w:szCs w:val="20"/>
        </w:rPr>
        <w:t xml:space="preserve"> B, Lewis CE, Li Y, Liang J, Lin S, Liu CT, Liu J, Liu K, </w:t>
      </w:r>
      <w:proofErr w:type="spellStart"/>
      <w:r w:rsidRPr="005C21F3">
        <w:rPr>
          <w:rFonts w:ascii="Arial" w:hAnsi="Arial" w:cs="Arial"/>
          <w:sz w:val="20"/>
          <w:szCs w:val="20"/>
        </w:rPr>
        <w:t>Loh</w:t>
      </w:r>
      <w:proofErr w:type="spellEnd"/>
      <w:r w:rsidRPr="005C21F3">
        <w:rPr>
          <w:rFonts w:ascii="Arial" w:hAnsi="Arial" w:cs="Arial"/>
          <w:sz w:val="20"/>
          <w:szCs w:val="20"/>
        </w:rPr>
        <w:t xml:space="preserve"> M, Lohman KK, Louie T, </w:t>
      </w:r>
      <w:proofErr w:type="spellStart"/>
      <w:r w:rsidRPr="005C21F3">
        <w:rPr>
          <w:rFonts w:ascii="Arial" w:hAnsi="Arial" w:cs="Arial"/>
          <w:sz w:val="20"/>
          <w:szCs w:val="20"/>
        </w:rPr>
        <w:t>Luzzi</w:t>
      </w:r>
      <w:proofErr w:type="spellEnd"/>
      <w:r w:rsidRPr="005C21F3">
        <w:rPr>
          <w:rFonts w:ascii="Arial" w:hAnsi="Arial" w:cs="Arial"/>
          <w:sz w:val="20"/>
          <w:szCs w:val="20"/>
        </w:rPr>
        <w:t xml:space="preserve"> A, </w:t>
      </w:r>
      <w:proofErr w:type="spellStart"/>
      <w:r w:rsidRPr="005C21F3">
        <w:rPr>
          <w:rFonts w:ascii="Arial" w:hAnsi="Arial" w:cs="Arial"/>
          <w:sz w:val="20"/>
          <w:szCs w:val="20"/>
        </w:rPr>
        <w:t>Mägi</w:t>
      </w:r>
      <w:proofErr w:type="spellEnd"/>
      <w:r w:rsidRPr="005C21F3">
        <w:rPr>
          <w:rFonts w:ascii="Arial" w:hAnsi="Arial" w:cs="Arial"/>
          <w:sz w:val="20"/>
          <w:szCs w:val="20"/>
        </w:rPr>
        <w:t xml:space="preserve"> R, Mahajan A, Manichaikul AW, McKenzie CA, </w:t>
      </w:r>
      <w:proofErr w:type="spellStart"/>
      <w:r w:rsidRPr="005C21F3">
        <w:rPr>
          <w:rFonts w:ascii="Arial" w:hAnsi="Arial" w:cs="Arial"/>
          <w:sz w:val="20"/>
          <w:szCs w:val="20"/>
        </w:rPr>
        <w:t>Meitinger</w:t>
      </w:r>
      <w:proofErr w:type="spellEnd"/>
      <w:r w:rsidRPr="005C21F3">
        <w:rPr>
          <w:rFonts w:ascii="Arial" w:hAnsi="Arial" w:cs="Arial"/>
          <w:sz w:val="20"/>
          <w:szCs w:val="20"/>
        </w:rPr>
        <w:t xml:space="preserve"> T, </w:t>
      </w:r>
      <w:proofErr w:type="spellStart"/>
      <w:r w:rsidRPr="005C21F3">
        <w:rPr>
          <w:rFonts w:ascii="Arial" w:hAnsi="Arial" w:cs="Arial"/>
          <w:sz w:val="20"/>
          <w:szCs w:val="20"/>
        </w:rPr>
        <w:t>Metspalu</w:t>
      </w:r>
      <w:proofErr w:type="spellEnd"/>
      <w:r w:rsidRPr="005C21F3">
        <w:rPr>
          <w:rFonts w:ascii="Arial" w:hAnsi="Arial" w:cs="Arial"/>
          <w:sz w:val="20"/>
          <w:szCs w:val="20"/>
        </w:rPr>
        <w:t xml:space="preserve"> A, </w:t>
      </w:r>
      <w:proofErr w:type="spellStart"/>
      <w:r w:rsidRPr="005C21F3">
        <w:rPr>
          <w:rFonts w:ascii="Arial" w:hAnsi="Arial" w:cs="Arial"/>
          <w:sz w:val="20"/>
          <w:szCs w:val="20"/>
        </w:rPr>
        <w:t>Milaneschi</w:t>
      </w:r>
      <w:proofErr w:type="spellEnd"/>
      <w:r w:rsidRPr="005C21F3">
        <w:rPr>
          <w:rFonts w:ascii="Arial" w:hAnsi="Arial" w:cs="Arial"/>
          <w:sz w:val="20"/>
          <w:szCs w:val="20"/>
        </w:rPr>
        <w:t xml:space="preserve"> Y, Milani L, </w:t>
      </w:r>
      <w:proofErr w:type="spellStart"/>
      <w:r w:rsidRPr="005C21F3">
        <w:rPr>
          <w:rFonts w:ascii="Arial" w:hAnsi="Arial" w:cs="Arial"/>
          <w:sz w:val="20"/>
          <w:szCs w:val="20"/>
        </w:rPr>
        <w:t>Mohlke</w:t>
      </w:r>
      <w:proofErr w:type="spellEnd"/>
      <w:r w:rsidRPr="005C21F3">
        <w:rPr>
          <w:rFonts w:ascii="Arial" w:hAnsi="Arial" w:cs="Arial"/>
          <w:sz w:val="20"/>
          <w:szCs w:val="20"/>
        </w:rPr>
        <w:t xml:space="preserve"> KL, </w:t>
      </w:r>
      <w:proofErr w:type="spellStart"/>
      <w:r w:rsidRPr="005C21F3">
        <w:rPr>
          <w:rFonts w:ascii="Arial" w:hAnsi="Arial" w:cs="Arial"/>
          <w:sz w:val="20"/>
          <w:szCs w:val="20"/>
        </w:rPr>
        <w:t>Momozawa</w:t>
      </w:r>
      <w:proofErr w:type="spellEnd"/>
      <w:r w:rsidRPr="005C21F3">
        <w:rPr>
          <w:rFonts w:ascii="Arial" w:hAnsi="Arial" w:cs="Arial"/>
          <w:sz w:val="20"/>
          <w:szCs w:val="20"/>
        </w:rPr>
        <w:t xml:space="preserve"> Y, Morris AP, Murray AD, </w:t>
      </w:r>
      <w:proofErr w:type="spellStart"/>
      <w:r w:rsidRPr="005C21F3">
        <w:rPr>
          <w:rFonts w:ascii="Arial" w:hAnsi="Arial" w:cs="Arial"/>
          <w:sz w:val="20"/>
          <w:szCs w:val="20"/>
        </w:rPr>
        <w:t>Nalls</w:t>
      </w:r>
      <w:proofErr w:type="spellEnd"/>
      <w:r w:rsidRPr="005C21F3">
        <w:rPr>
          <w:rFonts w:ascii="Arial" w:hAnsi="Arial" w:cs="Arial"/>
          <w:sz w:val="20"/>
          <w:szCs w:val="20"/>
        </w:rPr>
        <w:t xml:space="preserve"> MA, </w:t>
      </w:r>
      <w:proofErr w:type="spellStart"/>
      <w:r w:rsidRPr="005C21F3">
        <w:rPr>
          <w:rFonts w:ascii="Arial" w:hAnsi="Arial" w:cs="Arial"/>
          <w:sz w:val="20"/>
          <w:szCs w:val="20"/>
        </w:rPr>
        <w:t>Nauck</w:t>
      </w:r>
      <w:proofErr w:type="spellEnd"/>
      <w:r w:rsidRPr="005C21F3">
        <w:rPr>
          <w:rFonts w:ascii="Arial" w:hAnsi="Arial" w:cs="Arial"/>
          <w:sz w:val="20"/>
          <w:szCs w:val="20"/>
        </w:rPr>
        <w:t xml:space="preserve"> M, Nelson CP, North KE, O'Connell JR, Palmer ND, </w:t>
      </w:r>
      <w:proofErr w:type="spellStart"/>
      <w:r w:rsidRPr="005C21F3">
        <w:rPr>
          <w:rFonts w:ascii="Arial" w:hAnsi="Arial" w:cs="Arial"/>
          <w:sz w:val="20"/>
          <w:szCs w:val="20"/>
        </w:rPr>
        <w:t>Papanicolau</w:t>
      </w:r>
      <w:proofErr w:type="spellEnd"/>
      <w:r w:rsidRPr="005C21F3">
        <w:rPr>
          <w:rFonts w:ascii="Arial" w:hAnsi="Arial" w:cs="Arial"/>
          <w:sz w:val="20"/>
          <w:szCs w:val="20"/>
        </w:rPr>
        <w:t xml:space="preserve"> GJ, Pedersen NL, Peters A, </w:t>
      </w:r>
      <w:proofErr w:type="spellStart"/>
      <w:r w:rsidRPr="005C21F3">
        <w:rPr>
          <w:rFonts w:ascii="Arial" w:hAnsi="Arial" w:cs="Arial"/>
          <w:sz w:val="20"/>
          <w:szCs w:val="20"/>
        </w:rPr>
        <w:t>Peyser</w:t>
      </w:r>
      <w:proofErr w:type="spellEnd"/>
      <w:r w:rsidRPr="005C21F3">
        <w:rPr>
          <w:rFonts w:ascii="Arial" w:hAnsi="Arial" w:cs="Arial"/>
          <w:sz w:val="20"/>
          <w:szCs w:val="20"/>
        </w:rPr>
        <w:t xml:space="preserve"> PA, </w:t>
      </w:r>
      <w:proofErr w:type="spellStart"/>
      <w:r w:rsidRPr="005C21F3">
        <w:rPr>
          <w:rFonts w:ascii="Arial" w:hAnsi="Arial" w:cs="Arial"/>
          <w:sz w:val="20"/>
          <w:szCs w:val="20"/>
        </w:rPr>
        <w:t>Polasek</w:t>
      </w:r>
      <w:proofErr w:type="spellEnd"/>
      <w:r w:rsidRPr="005C21F3">
        <w:rPr>
          <w:rFonts w:ascii="Arial" w:hAnsi="Arial" w:cs="Arial"/>
          <w:sz w:val="20"/>
          <w:szCs w:val="20"/>
        </w:rPr>
        <w:t xml:space="preserve"> O, Poulter N, </w:t>
      </w:r>
      <w:proofErr w:type="spellStart"/>
      <w:r w:rsidRPr="005C21F3">
        <w:rPr>
          <w:rFonts w:ascii="Arial" w:hAnsi="Arial" w:cs="Arial"/>
          <w:sz w:val="20"/>
          <w:szCs w:val="20"/>
        </w:rPr>
        <w:t>Raitakari</w:t>
      </w:r>
      <w:proofErr w:type="spellEnd"/>
      <w:r w:rsidRPr="005C21F3">
        <w:rPr>
          <w:rFonts w:ascii="Arial" w:hAnsi="Arial" w:cs="Arial"/>
          <w:sz w:val="20"/>
          <w:szCs w:val="20"/>
        </w:rPr>
        <w:t xml:space="preserve"> OT, Reiner AP, </w:t>
      </w:r>
      <w:proofErr w:type="spellStart"/>
      <w:r w:rsidRPr="005C21F3">
        <w:rPr>
          <w:rFonts w:ascii="Arial" w:hAnsi="Arial" w:cs="Arial"/>
          <w:sz w:val="20"/>
          <w:szCs w:val="20"/>
        </w:rPr>
        <w:t>Renström</w:t>
      </w:r>
      <w:proofErr w:type="spellEnd"/>
      <w:r w:rsidRPr="005C21F3">
        <w:rPr>
          <w:rFonts w:ascii="Arial" w:hAnsi="Arial" w:cs="Arial"/>
          <w:sz w:val="20"/>
          <w:szCs w:val="20"/>
        </w:rPr>
        <w:t xml:space="preserve"> F, Rice TK, Rich SS, Robinson JG, Rose LM, </w:t>
      </w:r>
      <w:proofErr w:type="spellStart"/>
      <w:r w:rsidRPr="005C21F3">
        <w:rPr>
          <w:rFonts w:ascii="Arial" w:hAnsi="Arial" w:cs="Arial"/>
          <w:sz w:val="20"/>
          <w:szCs w:val="20"/>
        </w:rPr>
        <w:t>Rosendaal</w:t>
      </w:r>
      <w:proofErr w:type="spellEnd"/>
      <w:r w:rsidRPr="005C21F3">
        <w:rPr>
          <w:rFonts w:ascii="Arial" w:hAnsi="Arial" w:cs="Arial"/>
          <w:sz w:val="20"/>
          <w:szCs w:val="20"/>
        </w:rPr>
        <w:t xml:space="preserve"> FR, </w:t>
      </w:r>
      <w:proofErr w:type="spellStart"/>
      <w:r w:rsidRPr="005C21F3">
        <w:rPr>
          <w:rFonts w:ascii="Arial" w:hAnsi="Arial" w:cs="Arial"/>
          <w:sz w:val="20"/>
          <w:szCs w:val="20"/>
        </w:rPr>
        <w:t>Rudan</w:t>
      </w:r>
      <w:proofErr w:type="spellEnd"/>
      <w:r w:rsidRPr="005C21F3">
        <w:rPr>
          <w:rFonts w:ascii="Arial" w:hAnsi="Arial" w:cs="Arial"/>
          <w:sz w:val="20"/>
          <w:szCs w:val="20"/>
        </w:rPr>
        <w:t xml:space="preserve"> I, Schmidt CO, Schreiner PJ, Scott WR, Sever P, Shi Y, Sidney S, Sims M, Smith JA, </w:t>
      </w:r>
      <w:proofErr w:type="spellStart"/>
      <w:r w:rsidRPr="005C21F3">
        <w:rPr>
          <w:rFonts w:ascii="Arial" w:hAnsi="Arial" w:cs="Arial"/>
          <w:sz w:val="20"/>
          <w:szCs w:val="20"/>
        </w:rPr>
        <w:t>Snieder</w:t>
      </w:r>
      <w:proofErr w:type="spellEnd"/>
      <w:r w:rsidRPr="005C21F3">
        <w:rPr>
          <w:rFonts w:ascii="Arial" w:hAnsi="Arial" w:cs="Arial"/>
          <w:sz w:val="20"/>
          <w:szCs w:val="20"/>
        </w:rPr>
        <w:t xml:space="preserve"> H, Starr JM, Strauch K, Stringham HM, Tan NYQ, Tang H, Taylor KD, Teo YY, </w:t>
      </w:r>
      <w:proofErr w:type="spellStart"/>
      <w:r w:rsidRPr="005C21F3">
        <w:rPr>
          <w:rFonts w:ascii="Arial" w:hAnsi="Arial" w:cs="Arial"/>
          <w:sz w:val="20"/>
          <w:szCs w:val="20"/>
        </w:rPr>
        <w:t>Tham</w:t>
      </w:r>
      <w:proofErr w:type="spellEnd"/>
      <w:r w:rsidRPr="005C21F3">
        <w:rPr>
          <w:rFonts w:ascii="Arial" w:hAnsi="Arial" w:cs="Arial"/>
          <w:sz w:val="20"/>
          <w:szCs w:val="20"/>
        </w:rPr>
        <w:t xml:space="preserve"> YC, </w:t>
      </w:r>
      <w:proofErr w:type="spellStart"/>
      <w:r w:rsidRPr="005C21F3">
        <w:rPr>
          <w:rFonts w:ascii="Arial" w:hAnsi="Arial" w:cs="Arial"/>
          <w:sz w:val="20"/>
          <w:szCs w:val="20"/>
        </w:rPr>
        <w:t>Tiemeier</w:t>
      </w:r>
      <w:proofErr w:type="spellEnd"/>
      <w:r w:rsidRPr="005C21F3">
        <w:rPr>
          <w:rFonts w:ascii="Arial" w:hAnsi="Arial" w:cs="Arial"/>
          <w:sz w:val="20"/>
          <w:szCs w:val="20"/>
        </w:rPr>
        <w:t xml:space="preserve"> H, Turner ST, </w:t>
      </w:r>
      <w:proofErr w:type="spellStart"/>
      <w:r w:rsidRPr="005C21F3">
        <w:rPr>
          <w:rFonts w:ascii="Arial" w:hAnsi="Arial" w:cs="Arial"/>
          <w:sz w:val="20"/>
          <w:szCs w:val="20"/>
        </w:rPr>
        <w:t>Uitterlinden</w:t>
      </w:r>
      <w:proofErr w:type="spellEnd"/>
      <w:r w:rsidRPr="005C21F3">
        <w:rPr>
          <w:rFonts w:ascii="Arial" w:hAnsi="Arial" w:cs="Arial"/>
          <w:sz w:val="20"/>
          <w:szCs w:val="20"/>
        </w:rPr>
        <w:t xml:space="preserve"> AG; Understanding Society Scientific Group, van </w:t>
      </w:r>
      <w:proofErr w:type="spellStart"/>
      <w:r w:rsidRPr="005C21F3">
        <w:rPr>
          <w:rFonts w:ascii="Arial" w:hAnsi="Arial" w:cs="Arial"/>
          <w:sz w:val="20"/>
          <w:szCs w:val="20"/>
        </w:rPr>
        <w:t>Heemst</w:t>
      </w:r>
      <w:proofErr w:type="spellEnd"/>
      <w:r w:rsidRPr="005C21F3">
        <w:rPr>
          <w:rFonts w:ascii="Arial" w:hAnsi="Arial" w:cs="Arial"/>
          <w:sz w:val="20"/>
          <w:szCs w:val="20"/>
        </w:rPr>
        <w:t xml:space="preserve"> D, </w:t>
      </w:r>
      <w:proofErr w:type="spellStart"/>
      <w:r w:rsidRPr="005C21F3">
        <w:rPr>
          <w:rFonts w:ascii="Arial" w:hAnsi="Arial" w:cs="Arial"/>
          <w:sz w:val="20"/>
          <w:szCs w:val="20"/>
        </w:rPr>
        <w:t>Waldenberger</w:t>
      </w:r>
      <w:proofErr w:type="spellEnd"/>
      <w:r w:rsidRPr="005C21F3">
        <w:rPr>
          <w:rFonts w:ascii="Arial" w:hAnsi="Arial" w:cs="Arial"/>
          <w:sz w:val="20"/>
          <w:szCs w:val="20"/>
        </w:rPr>
        <w:t xml:space="preserve"> M, Wang H, Wang L, Wang L, Wei WB, Williams CA, Wilson G Sr, </w:t>
      </w:r>
      <w:proofErr w:type="spellStart"/>
      <w:r w:rsidRPr="005C21F3">
        <w:rPr>
          <w:rFonts w:ascii="Arial" w:hAnsi="Arial" w:cs="Arial"/>
          <w:sz w:val="20"/>
          <w:szCs w:val="20"/>
        </w:rPr>
        <w:t>Wojczynski</w:t>
      </w:r>
      <w:proofErr w:type="spellEnd"/>
      <w:r w:rsidRPr="005C21F3">
        <w:rPr>
          <w:rFonts w:ascii="Arial" w:hAnsi="Arial" w:cs="Arial"/>
          <w:sz w:val="20"/>
          <w:szCs w:val="20"/>
        </w:rPr>
        <w:t xml:space="preserve"> MK, Yao J, Young K, Yu C, Yuan JM, Zhou J, </w:t>
      </w:r>
      <w:proofErr w:type="spellStart"/>
      <w:r w:rsidRPr="005C21F3">
        <w:rPr>
          <w:rFonts w:ascii="Arial" w:hAnsi="Arial" w:cs="Arial"/>
          <w:sz w:val="20"/>
          <w:szCs w:val="20"/>
        </w:rPr>
        <w:t>Zonderman</w:t>
      </w:r>
      <w:proofErr w:type="spellEnd"/>
      <w:r w:rsidRPr="005C21F3">
        <w:rPr>
          <w:rFonts w:ascii="Arial" w:hAnsi="Arial" w:cs="Arial"/>
          <w:sz w:val="20"/>
          <w:szCs w:val="20"/>
        </w:rPr>
        <w:t xml:space="preserve"> AB, Becker DM, </w:t>
      </w:r>
      <w:proofErr w:type="spellStart"/>
      <w:r w:rsidRPr="005C21F3">
        <w:rPr>
          <w:rFonts w:ascii="Arial" w:hAnsi="Arial" w:cs="Arial"/>
          <w:sz w:val="20"/>
          <w:szCs w:val="20"/>
        </w:rPr>
        <w:t>Boehnke</w:t>
      </w:r>
      <w:proofErr w:type="spellEnd"/>
      <w:r w:rsidRPr="005C21F3">
        <w:rPr>
          <w:rFonts w:ascii="Arial" w:hAnsi="Arial" w:cs="Arial"/>
          <w:sz w:val="20"/>
          <w:szCs w:val="20"/>
        </w:rPr>
        <w:t xml:space="preserve"> M, Bowden DW, Chambers JC, Cooper RS, de Faire U, Deary IJ, Elliott P, Esko T, </w:t>
      </w:r>
      <w:proofErr w:type="spellStart"/>
      <w:r w:rsidRPr="005C21F3">
        <w:rPr>
          <w:rFonts w:ascii="Arial" w:hAnsi="Arial" w:cs="Arial"/>
          <w:sz w:val="20"/>
          <w:szCs w:val="20"/>
        </w:rPr>
        <w:t>Farrall</w:t>
      </w:r>
      <w:proofErr w:type="spellEnd"/>
      <w:r w:rsidRPr="005C21F3">
        <w:rPr>
          <w:rFonts w:ascii="Arial" w:hAnsi="Arial" w:cs="Arial"/>
          <w:sz w:val="20"/>
          <w:szCs w:val="20"/>
        </w:rPr>
        <w:t xml:space="preserve"> M, Franks PW, Freedman BI, </w:t>
      </w:r>
      <w:proofErr w:type="spellStart"/>
      <w:r w:rsidRPr="005C21F3">
        <w:rPr>
          <w:rFonts w:ascii="Arial" w:hAnsi="Arial" w:cs="Arial"/>
          <w:sz w:val="20"/>
          <w:szCs w:val="20"/>
        </w:rPr>
        <w:t>Froguel</w:t>
      </w:r>
      <w:proofErr w:type="spellEnd"/>
      <w:r w:rsidRPr="005C21F3">
        <w:rPr>
          <w:rFonts w:ascii="Arial" w:hAnsi="Arial" w:cs="Arial"/>
          <w:sz w:val="20"/>
          <w:szCs w:val="20"/>
        </w:rPr>
        <w:t xml:space="preserve"> P, Gasparini P, </w:t>
      </w:r>
      <w:proofErr w:type="spellStart"/>
      <w:r w:rsidRPr="005C21F3">
        <w:rPr>
          <w:rFonts w:ascii="Arial" w:hAnsi="Arial" w:cs="Arial"/>
          <w:sz w:val="20"/>
          <w:szCs w:val="20"/>
        </w:rPr>
        <w:t>Gieger</w:t>
      </w:r>
      <w:proofErr w:type="spellEnd"/>
      <w:r w:rsidRPr="005C21F3">
        <w:rPr>
          <w:rFonts w:ascii="Arial" w:hAnsi="Arial" w:cs="Arial"/>
          <w:sz w:val="20"/>
          <w:szCs w:val="20"/>
        </w:rPr>
        <w:t xml:space="preserve"> C, Horta BL, </w:t>
      </w:r>
      <w:proofErr w:type="spellStart"/>
      <w:r w:rsidRPr="005C21F3">
        <w:rPr>
          <w:rFonts w:ascii="Arial" w:hAnsi="Arial" w:cs="Arial"/>
          <w:sz w:val="20"/>
          <w:szCs w:val="20"/>
        </w:rPr>
        <w:t>Juang</w:t>
      </w:r>
      <w:proofErr w:type="spellEnd"/>
      <w:r w:rsidRPr="005C21F3">
        <w:rPr>
          <w:rFonts w:ascii="Arial" w:hAnsi="Arial" w:cs="Arial"/>
          <w:sz w:val="20"/>
          <w:szCs w:val="20"/>
        </w:rPr>
        <w:t xml:space="preserve"> JJ, </w:t>
      </w:r>
      <w:proofErr w:type="spellStart"/>
      <w:r w:rsidRPr="005C21F3">
        <w:rPr>
          <w:rFonts w:ascii="Arial" w:hAnsi="Arial" w:cs="Arial"/>
          <w:sz w:val="20"/>
          <w:szCs w:val="20"/>
        </w:rPr>
        <w:t>Kamatani</w:t>
      </w:r>
      <w:proofErr w:type="spellEnd"/>
      <w:r w:rsidRPr="005C21F3">
        <w:rPr>
          <w:rFonts w:ascii="Arial" w:hAnsi="Arial" w:cs="Arial"/>
          <w:sz w:val="20"/>
          <w:szCs w:val="20"/>
        </w:rPr>
        <w:t xml:space="preserve"> Y, Kammerer CM, Kato N, </w:t>
      </w:r>
      <w:proofErr w:type="spellStart"/>
      <w:r w:rsidRPr="005C21F3">
        <w:rPr>
          <w:rFonts w:ascii="Arial" w:hAnsi="Arial" w:cs="Arial"/>
          <w:sz w:val="20"/>
          <w:szCs w:val="20"/>
        </w:rPr>
        <w:t>Kooner</w:t>
      </w:r>
      <w:proofErr w:type="spellEnd"/>
      <w:r w:rsidRPr="005C21F3">
        <w:rPr>
          <w:rFonts w:ascii="Arial" w:hAnsi="Arial" w:cs="Arial"/>
          <w:sz w:val="20"/>
          <w:szCs w:val="20"/>
        </w:rPr>
        <w:t xml:space="preserve"> JS, </w:t>
      </w:r>
      <w:proofErr w:type="spellStart"/>
      <w:r w:rsidRPr="005C21F3">
        <w:rPr>
          <w:rFonts w:ascii="Arial" w:hAnsi="Arial" w:cs="Arial"/>
          <w:sz w:val="20"/>
          <w:szCs w:val="20"/>
        </w:rPr>
        <w:t>Laakso</w:t>
      </w:r>
      <w:proofErr w:type="spellEnd"/>
      <w:r w:rsidRPr="005C21F3">
        <w:rPr>
          <w:rFonts w:ascii="Arial" w:hAnsi="Arial" w:cs="Arial"/>
          <w:sz w:val="20"/>
          <w:szCs w:val="20"/>
        </w:rPr>
        <w:t xml:space="preserve"> M, Laurie CC, Lee IT, </w:t>
      </w:r>
      <w:proofErr w:type="spellStart"/>
      <w:r w:rsidRPr="005C21F3">
        <w:rPr>
          <w:rFonts w:ascii="Arial" w:hAnsi="Arial" w:cs="Arial"/>
          <w:sz w:val="20"/>
          <w:szCs w:val="20"/>
        </w:rPr>
        <w:t>Lehtimäki</w:t>
      </w:r>
      <w:proofErr w:type="spellEnd"/>
      <w:r w:rsidRPr="005C21F3">
        <w:rPr>
          <w:rFonts w:ascii="Arial" w:hAnsi="Arial" w:cs="Arial"/>
          <w:sz w:val="20"/>
          <w:szCs w:val="20"/>
        </w:rPr>
        <w:t xml:space="preserve"> T; Lifelines Cohort, Magnusson PKE, </w:t>
      </w:r>
      <w:proofErr w:type="spellStart"/>
      <w:r w:rsidRPr="005C21F3">
        <w:rPr>
          <w:rFonts w:ascii="Arial" w:hAnsi="Arial" w:cs="Arial"/>
          <w:sz w:val="20"/>
          <w:szCs w:val="20"/>
        </w:rPr>
        <w:t>Oldehinkel</w:t>
      </w:r>
      <w:proofErr w:type="spellEnd"/>
      <w:r w:rsidRPr="005C21F3">
        <w:rPr>
          <w:rFonts w:ascii="Arial" w:hAnsi="Arial" w:cs="Arial"/>
          <w:sz w:val="20"/>
          <w:szCs w:val="20"/>
        </w:rPr>
        <w:t xml:space="preserve"> AJ, </w:t>
      </w:r>
      <w:proofErr w:type="spellStart"/>
      <w:r w:rsidRPr="005C21F3">
        <w:rPr>
          <w:rFonts w:ascii="Arial" w:hAnsi="Arial" w:cs="Arial"/>
          <w:sz w:val="20"/>
          <w:szCs w:val="20"/>
        </w:rPr>
        <w:t>Penninx</w:t>
      </w:r>
      <w:proofErr w:type="spellEnd"/>
      <w:r w:rsidRPr="005C21F3">
        <w:rPr>
          <w:rFonts w:ascii="Arial" w:hAnsi="Arial" w:cs="Arial"/>
          <w:sz w:val="20"/>
          <w:szCs w:val="20"/>
        </w:rPr>
        <w:t xml:space="preserve"> BWJH, Pereira AC, </w:t>
      </w:r>
      <w:proofErr w:type="spellStart"/>
      <w:r w:rsidRPr="005C21F3">
        <w:rPr>
          <w:rFonts w:ascii="Arial" w:hAnsi="Arial" w:cs="Arial"/>
          <w:sz w:val="20"/>
          <w:szCs w:val="20"/>
        </w:rPr>
        <w:t>Rauramaa</w:t>
      </w:r>
      <w:proofErr w:type="spellEnd"/>
      <w:r w:rsidRPr="005C21F3">
        <w:rPr>
          <w:rFonts w:ascii="Arial" w:hAnsi="Arial" w:cs="Arial"/>
          <w:sz w:val="20"/>
          <w:szCs w:val="20"/>
        </w:rPr>
        <w:t xml:space="preserve"> R, Redline S, </w:t>
      </w:r>
      <w:proofErr w:type="spellStart"/>
      <w:r w:rsidRPr="005C21F3">
        <w:rPr>
          <w:rFonts w:ascii="Arial" w:hAnsi="Arial" w:cs="Arial"/>
          <w:sz w:val="20"/>
          <w:szCs w:val="20"/>
        </w:rPr>
        <w:t>Samani</w:t>
      </w:r>
      <w:proofErr w:type="spellEnd"/>
      <w:r w:rsidRPr="005C21F3">
        <w:rPr>
          <w:rFonts w:ascii="Arial" w:hAnsi="Arial" w:cs="Arial"/>
          <w:sz w:val="20"/>
          <w:szCs w:val="20"/>
        </w:rPr>
        <w:t xml:space="preserve"> NJ, Scott J, Shu XO, van der </w:t>
      </w:r>
      <w:proofErr w:type="spellStart"/>
      <w:r w:rsidRPr="005C21F3">
        <w:rPr>
          <w:rFonts w:ascii="Arial" w:hAnsi="Arial" w:cs="Arial"/>
          <w:sz w:val="20"/>
          <w:szCs w:val="20"/>
        </w:rPr>
        <w:t>Harst</w:t>
      </w:r>
      <w:proofErr w:type="spellEnd"/>
      <w:r w:rsidRPr="005C21F3">
        <w:rPr>
          <w:rFonts w:ascii="Arial" w:hAnsi="Arial" w:cs="Arial"/>
          <w:sz w:val="20"/>
          <w:szCs w:val="20"/>
        </w:rPr>
        <w:t xml:space="preserve"> P, </w:t>
      </w:r>
      <w:proofErr w:type="spellStart"/>
      <w:r w:rsidRPr="005C21F3">
        <w:rPr>
          <w:rFonts w:ascii="Arial" w:hAnsi="Arial" w:cs="Arial"/>
          <w:sz w:val="20"/>
          <w:szCs w:val="20"/>
        </w:rPr>
        <w:t>Wagenknecht</w:t>
      </w:r>
      <w:proofErr w:type="spellEnd"/>
      <w:r w:rsidRPr="005C21F3">
        <w:rPr>
          <w:rFonts w:ascii="Arial" w:hAnsi="Arial" w:cs="Arial"/>
          <w:sz w:val="20"/>
          <w:szCs w:val="20"/>
        </w:rPr>
        <w:t xml:space="preserve"> LE, Wang JS, Wang YX, Wareham NJ, Watkins H, Weir DR, Wickremasinghe AR, Wu T, </w:t>
      </w:r>
      <w:proofErr w:type="spellStart"/>
      <w:r w:rsidRPr="005C21F3">
        <w:rPr>
          <w:rFonts w:ascii="Arial" w:hAnsi="Arial" w:cs="Arial"/>
          <w:sz w:val="20"/>
          <w:szCs w:val="20"/>
        </w:rPr>
        <w:t>Zeggini</w:t>
      </w:r>
      <w:proofErr w:type="spellEnd"/>
      <w:r w:rsidRPr="005C21F3">
        <w:rPr>
          <w:rFonts w:ascii="Arial" w:hAnsi="Arial" w:cs="Arial"/>
          <w:sz w:val="20"/>
          <w:szCs w:val="20"/>
        </w:rPr>
        <w:t xml:space="preserve"> E, Zheng W, Bouchard C, Evans MK, </w:t>
      </w:r>
      <w:proofErr w:type="spellStart"/>
      <w:r w:rsidRPr="005C21F3">
        <w:rPr>
          <w:rFonts w:ascii="Arial" w:hAnsi="Arial" w:cs="Arial"/>
          <w:sz w:val="20"/>
          <w:szCs w:val="20"/>
        </w:rPr>
        <w:t>Gudnason</w:t>
      </w:r>
      <w:proofErr w:type="spellEnd"/>
      <w:r w:rsidRPr="005C21F3">
        <w:rPr>
          <w:rFonts w:ascii="Arial" w:hAnsi="Arial" w:cs="Arial"/>
          <w:sz w:val="20"/>
          <w:szCs w:val="20"/>
        </w:rPr>
        <w:t xml:space="preserve"> V, </w:t>
      </w:r>
      <w:proofErr w:type="spellStart"/>
      <w:r w:rsidRPr="005C21F3">
        <w:rPr>
          <w:rFonts w:ascii="Arial" w:hAnsi="Arial" w:cs="Arial"/>
          <w:sz w:val="20"/>
          <w:szCs w:val="20"/>
        </w:rPr>
        <w:t>Kardia</w:t>
      </w:r>
      <w:proofErr w:type="spellEnd"/>
      <w:r w:rsidRPr="005C21F3">
        <w:rPr>
          <w:rFonts w:ascii="Arial" w:hAnsi="Arial" w:cs="Arial"/>
          <w:sz w:val="20"/>
          <w:szCs w:val="20"/>
        </w:rPr>
        <w:t xml:space="preserve"> SLR, Liu </w:t>
      </w:r>
      <w:r w:rsidRPr="00D61543">
        <w:rPr>
          <w:rFonts w:ascii="Arial" w:hAnsi="Arial" w:cs="Arial"/>
          <w:sz w:val="20"/>
          <w:szCs w:val="20"/>
        </w:rPr>
        <w:t xml:space="preserve">Y, Psaty BM, </w:t>
      </w:r>
      <w:proofErr w:type="spellStart"/>
      <w:r w:rsidRPr="00D61543">
        <w:rPr>
          <w:rFonts w:ascii="Arial" w:hAnsi="Arial" w:cs="Arial"/>
          <w:sz w:val="20"/>
          <w:szCs w:val="20"/>
        </w:rPr>
        <w:t>Ridker</w:t>
      </w:r>
      <w:proofErr w:type="spellEnd"/>
      <w:r w:rsidRPr="00D61543">
        <w:rPr>
          <w:rFonts w:ascii="Arial" w:hAnsi="Arial" w:cs="Arial"/>
          <w:sz w:val="20"/>
          <w:szCs w:val="20"/>
        </w:rPr>
        <w:t xml:space="preserve"> PM, van Dam RM, Mook-Kanamori DO, </w:t>
      </w:r>
      <w:proofErr w:type="spellStart"/>
      <w:r w:rsidRPr="00D61543">
        <w:rPr>
          <w:rFonts w:ascii="Arial" w:hAnsi="Arial" w:cs="Arial"/>
          <w:sz w:val="20"/>
          <w:szCs w:val="20"/>
        </w:rPr>
        <w:t>Fornage</w:t>
      </w:r>
      <w:proofErr w:type="spellEnd"/>
      <w:r w:rsidRPr="00D61543">
        <w:rPr>
          <w:rFonts w:ascii="Arial" w:hAnsi="Arial" w:cs="Arial"/>
          <w:sz w:val="20"/>
          <w:szCs w:val="20"/>
        </w:rPr>
        <w:t xml:space="preserve"> M, Province MA, Kelly TN, Fox ER, Hayward C, van </w:t>
      </w:r>
      <w:proofErr w:type="spellStart"/>
      <w:r w:rsidRPr="00D61543">
        <w:rPr>
          <w:rFonts w:ascii="Arial" w:hAnsi="Arial" w:cs="Arial"/>
          <w:sz w:val="20"/>
          <w:szCs w:val="20"/>
        </w:rPr>
        <w:t>Duijn</w:t>
      </w:r>
      <w:proofErr w:type="spellEnd"/>
      <w:r w:rsidRPr="00D61543">
        <w:rPr>
          <w:rFonts w:ascii="Arial" w:hAnsi="Arial" w:cs="Arial"/>
          <w:sz w:val="20"/>
          <w:szCs w:val="20"/>
        </w:rPr>
        <w:t xml:space="preserve"> CM, Tai ES, Wong TY, Loos RJF, </w:t>
      </w:r>
      <w:proofErr w:type="spellStart"/>
      <w:r w:rsidRPr="00D61543">
        <w:rPr>
          <w:rFonts w:ascii="Arial" w:hAnsi="Arial" w:cs="Arial"/>
          <w:sz w:val="20"/>
          <w:szCs w:val="20"/>
        </w:rPr>
        <w:t>Franceschini</w:t>
      </w:r>
      <w:proofErr w:type="spellEnd"/>
      <w:r w:rsidRPr="00D61543">
        <w:rPr>
          <w:rFonts w:ascii="Arial" w:hAnsi="Arial" w:cs="Arial"/>
          <w:sz w:val="20"/>
          <w:szCs w:val="20"/>
        </w:rPr>
        <w:t xml:space="preserve"> N, Rotter JI, Zhu X, </w:t>
      </w:r>
      <w:proofErr w:type="spellStart"/>
      <w:r w:rsidRPr="00D61543">
        <w:rPr>
          <w:rFonts w:ascii="Arial" w:hAnsi="Arial" w:cs="Arial"/>
          <w:sz w:val="20"/>
          <w:szCs w:val="20"/>
        </w:rPr>
        <w:t>Bierut</w:t>
      </w:r>
      <w:proofErr w:type="spellEnd"/>
      <w:r w:rsidRPr="00D61543">
        <w:rPr>
          <w:rFonts w:ascii="Arial" w:hAnsi="Arial" w:cs="Arial"/>
          <w:sz w:val="20"/>
          <w:szCs w:val="20"/>
        </w:rPr>
        <w:t xml:space="preserve"> LJ, </w:t>
      </w:r>
      <w:proofErr w:type="spellStart"/>
      <w:r w:rsidRPr="00D61543">
        <w:rPr>
          <w:rFonts w:ascii="Arial" w:hAnsi="Arial" w:cs="Arial"/>
          <w:sz w:val="20"/>
          <w:szCs w:val="20"/>
        </w:rPr>
        <w:t>Gauderman</w:t>
      </w:r>
      <w:proofErr w:type="spellEnd"/>
      <w:r w:rsidRPr="00D61543">
        <w:rPr>
          <w:rFonts w:ascii="Arial" w:hAnsi="Arial" w:cs="Arial"/>
          <w:sz w:val="20"/>
          <w:szCs w:val="20"/>
        </w:rPr>
        <w:t xml:space="preserve"> WJ, Rice K, Munroe PB, Morrison AC, Rao DC, Rotimi CN, </w:t>
      </w:r>
      <w:proofErr w:type="spellStart"/>
      <w:r w:rsidRPr="00D61543">
        <w:rPr>
          <w:rFonts w:ascii="Arial" w:hAnsi="Arial" w:cs="Arial"/>
          <w:sz w:val="20"/>
          <w:szCs w:val="20"/>
        </w:rPr>
        <w:t>Cupples</w:t>
      </w:r>
      <w:proofErr w:type="spellEnd"/>
      <w:r w:rsidRPr="00D61543">
        <w:rPr>
          <w:rFonts w:ascii="Arial" w:hAnsi="Arial" w:cs="Arial"/>
          <w:sz w:val="20"/>
          <w:szCs w:val="20"/>
        </w:rPr>
        <w:t xml:space="preserve"> LA. </w:t>
      </w:r>
      <w:hyperlink r:id="rId383" w:history="1">
        <w:r w:rsidRPr="00D61543">
          <w:rPr>
            <w:rFonts w:ascii="Arial" w:hAnsi="Arial" w:cs="Arial"/>
            <w:b/>
            <w:i/>
            <w:sz w:val="20"/>
            <w:szCs w:val="20"/>
          </w:rPr>
          <w:t>Multi-ancestry genome-wide gene-smoking interaction study of 387,272 individuals identifies new loci associated with serum lipids.</w:t>
        </w:r>
      </w:hyperlink>
      <w:r w:rsidRPr="00D61543">
        <w:rPr>
          <w:rFonts w:ascii="Arial" w:hAnsi="Arial" w:cs="Arial"/>
          <w:b/>
          <w:i/>
          <w:sz w:val="20"/>
          <w:szCs w:val="20"/>
        </w:rPr>
        <w:t xml:space="preserve"> </w:t>
      </w:r>
      <w:r w:rsidRPr="00D61543">
        <w:rPr>
          <w:rFonts w:ascii="Arial" w:hAnsi="Arial" w:cs="Arial"/>
          <w:sz w:val="20"/>
          <w:szCs w:val="20"/>
        </w:rPr>
        <w:t>Nat Genet. 2019 Apr</w:t>
      </w:r>
      <w:r>
        <w:rPr>
          <w:rFonts w:ascii="Arial" w:hAnsi="Arial" w:cs="Arial"/>
          <w:sz w:val="20"/>
          <w:szCs w:val="20"/>
        </w:rPr>
        <w:t xml:space="preserve">. Vol. </w:t>
      </w:r>
      <w:r w:rsidRPr="00D61543">
        <w:rPr>
          <w:rFonts w:ascii="Arial" w:hAnsi="Arial" w:cs="Arial"/>
          <w:sz w:val="20"/>
          <w:szCs w:val="20"/>
        </w:rPr>
        <w:t>51</w:t>
      </w:r>
      <w:r>
        <w:rPr>
          <w:rFonts w:ascii="Arial" w:hAnsi="Arial" w:cs="Arial"/>
          <w:sz w:val="20"/>
          <w:szCs w:val="20"/>
        </w:rPr>
        <w:t xml:space="preserve">, issue </w:t>
      </w:r>
      <w:r w:rsidRPr="00D61543">
        <w:rPr>
          <w:rFonts w:ascii="Arial" w:hAnsi="Arial" w:cs="Arial"/>
          <w:sz w:val="20"/>
          <w:szCs w:val="20"/>
        </w:rPr>
        <w:t>4</w:t>
      </w:r>
      <w:r>
        <w:rPr>
          <w:rFonts w:ascii="Arial" w:hAnsi="Arial" w:cs="Arial"/>
          <w:sz w:val="20"/>
          <w:szCs w:val="20"/>
        </w:rPr>
        <w:t xml:space="preserve">, pp. </w:t>
      </w:r>
      <w:r w:rsidRPr="00D61543">
        <w:rPr>
          <w:rFonts w:ascii="Arial" w:hAnsi="Arial" w:cs="Arial"/>
          <w:sz w:val="20"/>
          <w:szCs w:val="20"/>
        </w:rPr>
        <w:t xml:space="preserve">636-648. </w:t>
      </w:r>
      <w:r w:rsidRPr="004514B8">
        <w:rPr>
          <w:rFonts w:ascii="Arial" w:hAnsi="Arial" w:cs="Arial"/>
          <w:sz w:val="20"/>
          <w:szCs w:val="20"/>
        </w:rPr>
        <w:t>PM:</w:t>
      </w:r>
      <w:r w:rsidRPr="00D61543">
        <w:rPr>
          <w:rFonts w:ascii="Arial" w:hAnsi="Arial" w:cs="Arial"/>
          <w:sz w:val="20"/>
          <w:szCs w:val="20"/>
        </w:rPr>
        <w:t xml:space="preserve"> </w:t>
      </w:r>
      <w:r w:rsidRPr="004514B8">
        <w:rPr>
          <w:rFonts w:ascii="Arial" w:hAnsi="Arial" w:cs="Arial"/>
          <w:sz w:val="20"/>
          <w:szCs w:val="20"/>
        </w:rPr>
        <w:t>30926973</w:t>
      </w:r>
      <w:r w:rsidRPr="005C21F3">
        <w:rPr>
          <w:rFonts w:ascii="Arial" w:hAnsi="Arial" w:cs="Arial"/>
          <w:sz w:val="20"/>
          <w:szCs w:val="20"/>
        </w:rPr>
        <w:t>.</w:t>
      </w:r>
      <w:r w:rsidR="00976354" w:rsidRPr="00976354">
        <w:rPr>
          <w:rFonts w:ascii="Arial" w:hAnsi="Arial" w:cs="Arial"/>
          <w:sz w:val="20"/>
          <w:szCs w:val="20"/>
        </w:rPr>
        <w:t xml:space="preserve"> </w:t>
      </w:r>
      <w:hyperlink r:id="rId384" w:history="1">
        <w:r w:rsidR="00976354" w:rsidRPr="00976354">
          <w:rPr>
            <w:rFonts w:ascii="Arial" w:hAnsi="Arial" w:cs="Arial"/>
            <w:sz w:val="20"/>
            <w:szCs w:val="20"/>
          </w:rPr>
          <w:t>PMC6467258</w:t>
        </w:r>
      </w:hyperlink>
      <w:r w:rsidR="00976354">
        <w:rPr>
          <w:rFonts w:ascii="Arial" w:hAnsi="Arial" w:cs="Arial"/>
          <w:sz w:val="20"/>
          <w:szCs w:val="20"/>
        </w:rPr>
        <w:t>.</w:t>
      </w:r>
    </w:p>
    <w:p w14:paraId="64C1706D" w14:textId="77777777" w:rsidR="00060673" w:rsidRPr="00D002ED" w:rsidRDefault="00060673" w:rsidP="00060673">
      <w:pPr>
        <w:pStyle w:val="details"/>
        <w:rPr>
          <w:rFonts w:ascii="Arial" w:hAnsi="Arial" w:cs="Arial"/>
          <w:sz w:val="20"/>
          <w:szCs w:val="20"/>
        </w:rPr>
      </w:pPr>
      <w:r w:rsidRPr="00D002ED">
        <w:rPr>
          <w:rFonts w:ascii="Arial" w:hAnsi="Arial" w:cs="Arial"/>
          <w:sz w:val="20"/>
          <w:szCs w:val="20"/>
        </w:rPr>
        <w:t xml:space="preserve">Bhatt SP, Balte PP, Schwartz JE, Cassano PA, Couper D, Jacobs DR Jr, </w:t>
      </w:r>
      <w:proofErr w:type="spellStart"/>
      <w:r w:rsidRPr="00D002ED">
        <w:rPr>
          <w:rFonts w:ascii="Arial" w:hAnsi="Arial" w:cs="Arial"/>
          <w:sz w:val="20"/>
          <w:szCs w:val="20"/>
        </w:rPr>
        <w:t>Kalhan</w:t>
      </w:r>
      <w:proofErr w:type="spellEnd"/>
      <w:r w:rsidRPr="00D002ED">
        <w:rPr>
          <w:rFonts w:ascii="Arial" w:hAnsi="Arial" w:cs="Arial"/>
          <w:sz w:val="20"/>
          <w:szCs w:val="20"/>
        </w:rPr>
        <w:t xml:space="preserve"> R, O'Connor GT, </w:t>
      </w:r>
      <w:proofErr w:type="spellStart"/>
      <w:r w:rsidRPr="00D002ED">
        <w:rPr>
          <w:rFonts w:ascii="Arial" w:hAnsi="Arial" w:cs="Arial"/>
          <w:sz w:val="20"/>
          <w:szCs w:val="20"/>
        </w:rPr>
        <w:t>Yende</w:t>
      </w:r>
      <w:proofErr w:type="spellEnd"/>
      <w:r w:rsidRPr="00D002ED">
        <w:rPr>
          <w:rFonts w:ascii="Arial" w:hAnsi="Arial" w:cs="Arial"/>
          <w:sz w:val="20"/>
          <w:szCs w:val="20"/>
        </w:rPr>
        <w:t xml:space="preserve"> S, Sanders JL, </w:t>
      </w:r>
      <w:proofErr w:type="spellStart"/>
      <w:r w:rsidRPr="00D002ED">
        <w:rPr>
          <w:rFonts w:ascii="Arial" w:hAnsi="Arial" w:cs="Arial"/>
          <w:sz w:val="20"/>
          <w:szCs w:val="20"/>
        </w:rPr>
        <w:t>Umans</w:t>
      </w:r>
      <w:proofErr w:type="spellEnd"/>
      <w:r w:rsidRPr="00D002ED">
        <w:rPr>
          <w:rFonts w:ascii="Arial" w:hAnsi="Arial" w:cs="Arial"/>
          <w:sz w:val="20"/>
          <w:szCs w:val="20"/>
        </w:rPr>
        <w:t xml:space="preserve"> JG, Dransfield MT, Chaves PH, White WB, Oelsner EC. </w:t>
      </w:r>
      <w:hyperlink r:id="rId385" w:history="1">
        <w:r w:rsidRPr="002E6572">
          <w:rPr>
            <w:rFonts w:ascii="Arial" w:hAnsi="Arial" w:cs="Arial"/>
            <w:b/>
            <w:i/>
            <w:sz w:val="20"/>
            <w:szCs w:val="20"/>
          </w:rPr>
          <w:t>Discriminative accuracy of FEV1:FVC thresholds for COPD-related hospitalization and mortality.</w:t>
        </w:r>
      </w:hyperlink>
      <w:r w:rsidRPr="00C57864">
        <w:rPr>
          <w:rFonts w:ascii="Arial" w:hAnsi="Arial" w:cs="Arial"/>
          <w:sz w:val="20"/>
          <w:szCs w:val="20"/>
        </w:rPr>
        <w:t xml:space="preserve"> </w:t>
      </w:r>
      <w:r w:rsidRPr="002E6572">
        <w:rPr>
          <w:rFonts w:ascii="Arial" w:hAnsi="Arial" w:cs="Arial"/>
          <w:sz w:val="20"/>
          <w:szCs w:val="20"/>
        </w:rPr>
        <w:t>JAMA</w:t>
      </w:r>
      <w:r w:rsidRPr="00D002ED">
        <w:rPr>
          <w:rFonts w:ascii="Arial" w:hAnsi="Arial" w:cs="Arial"/>
          <w:sz w:val="20"/>
          <w:szCs w:val="20"/>
        </w:rPr>
        <w:t xml:space="preserve"> 2019 Jun 25</w:t>
      </w:r>
      <w:r>
        <w:rPr>
          <w:rFonts w:ascii="Arial" w:hAnsi="Arial" w:cs="Arial"/>
          <w:sz w:val="20"/>
          <w:szCs w:val="20"/>
        </w:rPr>
        <w:t xml:space="preserve">. Vol. </w:t>
      </w:r>
      <w:r w:rsidRPr="00D002ED">
        <w:rPr>
          <w:rFonts w:ascii="Arial" w:hAnsi="Arial" w:cs="Arial"/>
          <w:sz w:val="20"/>
          <w:szCs w:val="20"/>
        </w:rPr>
        <w:t>321</w:t>
      </w:r>
      <w:r>
        <w:rPr>
          <w:rFonts w:ascii="Arial" w:hAnsi="Arial" w:cs="Arial"/>
          <w:sz w:val="20"/>
          <w:szCs w:val="20"/>
        </w:rPr>
        <w:t xml:space="preserve">, issue </w:t>
      </w:r>
      <w:r w:rsidRPr="00D002ED">
        <w:rPr>
          <w:rFonts w:ascii="Arial" w:hAnsi="Arial" w:cs="Arial"/>
          <w:sz w:val="20"/>
          <w:szCs w:val="20"/>
        </w:rPr>
        <w:t>24</w:t>
      </w:r>
      <w:r>
        <w:rPr>
          <w:rFonts w:ascii="Arial" w:hAnsi="Arial" w:cs="Arial"/>
          <w:sz w:val="20"/>
          <w:szCs w:val="20"/>
        </w:rPr>
        <w:t xml:space="preserve">, pp. </w:t>
      </w:r>
      <w:r w:rsidRPr="00D002ED">
        <w:rPr>
          <w:rFonts w:ascii="Arial" w:hAnsi="Arial" w:cs="Arial"/>
          <w:sz w:val="20"/>
          <w:szCs w:val="20"/>
        </w:rPr>
        <w:t xml:space="preserve">2438-2447. PM: 31237643. </w:t>
      </w:r>
      <w:hyperlink r:id="rId386" w:history="1">
        <w:r w:rsidRPr="00C57864">
          <w:rPr>
            <w:rFonts w:ascii="Arial" w:hAnsi="Arial" w:cs="Arial"/>
            <w:sz w:val="20"/>
            <w:szCs w:val="20"/>
          </w:rPr>
          <w:t>PMC6593636</w:t>
        </w:r>
      </w:hyperlink>
      <w:r w:rsidRPr="00D002ED">
        <w:rPr>
          <w:rFonts w:ascii="Arial" w:hAnsi="Arial" w:cs="Arial"/>
          <w:sz w:val="20"/>
          <w:szCs w:val="20"/>
        </w:rPr>
        <w:t>.</w:t>
      </w:r>
    </w:p>
    <w:p w14:paraId="6C02F503" w14:textId="77777777" w:rsidR="00585525" w:rsidRPr="009E5FF2" w:rsidRDefault="00585525" w:rsidP="009E5FF2">
      <w:r w:rsidRPr="00B7236C">
        <w:rPr>
          <w:rFonts w:ascii="Arial" w:hAnsi="Arial" w:cs="Arial"/>
          <w:sz w:val="20"/>
          <w:szCs w:val="20"/>
        </w:rPr>
        <w:t xml:space="preserve">BIRTH-GENE (BIG) Study Working Group, Huang T, Wang T, Zheng Y, </w:t>
      </w:r>
      <w:proofErr w:type="spellStart"/>
      <w:r w:rsidRPr="00B7236C">
        <w:rPr>
          <w:rFonts w:ascii="Arial" w:hAnsi="Arial" w:cs="Arial"/>
          <w:sz w:val="20"/>
          <w:szCs w:val="20"/>
        </w:rPr>
        <w:t>Ellervik</w:t>
      </w:r>
      <w:proofErr w:type="spellEnd"/>
      <w:r w:rsidRPr="00B7236C">
        <w:rPr>
          <w:rFonts w:ascii="Arial" w:hAnsi="Arial" w:cs="Arial"/>
          <w:sz w:val="20"/>
          <w:szCs w:val="20"/>
        </w:rPr>
        <w:t xml:space="preserve"> C, Li X, Gao M, Fang Z, Chai JF, Ahluwalia TVS, Wang Y, Voortman T, </w:t>
      </w:r>
      <w:proofErr w:type="spellStart"/>
      <w:r w:rsidRPr="00B7236C">
        <w:rPr>
          <w:rFonts w:ascii="Arial" w:hAnsi="Arial" w:cs="Arial"/>
          <w:sz w:val="20"/>
          <w:szCs w:val="20"/>
        </w:rPr>
        <w:t>Noordam</w:t>
      </w:r>
      <w:proofErr w:type="spellEnd"/>
      <w:r w:rsidRPr="00B7236C">
        <w:rPr>
          <w:rFonts w:ascii="Arial" w:hAnsi="Arial" w:cs="Arial"/>
          <w:sz w:val="20"/>
          <w:szCs w:val="20"/>
        </w:rPr>
        <w:t xml:space="preserve"> R, Frazier-Wood A, Scholz M, </w:t>
      </w:r>
      <w:proofErr w:type="spellStart"/>
      <w:r w:rsidRPr="00B7236C">
        <w:rPr>
          <w:rFonts w:ascii="Arial" w:hAnsi="Arial" w:cs="Arial"/>
          <w:sz w:val="20"/>
          <w:szCs w:val="20"/>
        </w:rPr>
        <w:t>Sonestedt</w:t>
      </w:r>
      <w:proofErr w:type="spellEnd"/>
      <w:r w:rsidRPr="00B7236C">
        <w:rPr>
          <w:rFonts w:ascii="Arial" w:hAnsi="Arial" w:cs="Arial"/>
          <w:sz w:val="20"/>
          <w:szCs w:val="20"/>
        </w:rPr>
        <w:t xml:space="preserve"> E, Akiyama M, </w:t>
      </w:r>
      <w:proofErr w:type="spellStart"/>
      <w:r w:rsidRPr="00B7236C">
        <w:rPr>
          <w:rFonts w:ascii="Arial" w:hAnsi="Arial" w:cs="Arial"/>
          <w:sz w:val="20"/>
          <w:szCs w:val="20"/>
        </w:rPr>
        <w:t>Dorajoo</w:t>
      </w:r>
      <w:proofErr w:type="spellEnd"/>
      <w:r w:rsidRPr="00B7236C">
        <w:rPr>
          <w:rFonts w:ascii="Arial" w:hAnsi="Arial" w:cs="Arial"/>
          <w:sz w:val="20"/>
          <w:szCs w:val="20"/>
        </w:rPr>
        <w:t xml:space="preserve"> R, Zhou A, </w:t>
      </w:r>
      <w:proofErr w:type="spellStart"/>
      <w:r w:rsidRPr="00B7236C">
        <w:rPr>
          <w:rFonts w:ascii="Arial" w:hAnsi="Arial" w:cs="Arial"/>
          <w:sz w:val="20"/>
          <w:szCs w:val="20"/>
        </w:rPr>
        <w:t>Kilpeläinen</w:t>
      </w:r>
      <w:proofErr w:type="spellEnd"/>
      <w:r w:rsidRPr="00B7236C">
        <w:rPr>
          <w:rFonts w:ascii="Arial" w:hAnsi="Arial" w:cs="Arial"/>
          <w:sz w:val="20"/>
          <w:szCs w:val="20"/>
        </w:rPr>
        <w:t xml:space="preserve"> TO, Kleber ME, Crozier SR, Godfrey KM, Lemaitre R, Felix JF, Shi Y, Gupta P, Khor CC, </w:t>
      </w:r>
      <w:proofErr w:type="spellStart"/>
      <w:r w:rsidRPr="00B7236C">
        <w:rPr>
          <w:rFonts w:ascii="Arial" w:hAnsi="Arial" w:cs="Arial"/>
          <w:sz w:val="20"/>
          <w:szCs w:val="20"/>
        </w:rPr>
        <w:t>Lehtimäki</w:t>
      </w:r>
      <w:proofErr w:type="spellEnd"/>
      <w:r w:rsidRPr="00B7236C">
        <w:rPr>
          <w:rFonts w:ascii="Arial" w:hAnsi="Arial" w:cs="Arial"/>
          <w:sz w:val="20"/>
          <w:szCs w:val="20"/>
        </w:rPr>
        <w:t xml:space="preserve"> T, Wang CA, </w:t>
      </w:r>
      <w:proofErr w:type="spellStart"/>
      <w:r w:rsidRPr="00B7236C">
        <w:rPr>
          <w:rFonts w:ascii="Arial" w:hAnsi="Arial" w:cs="Arial"/>
          <w:sz w:val="20"/>
          <w:szCs w:val="20"/>
        </w:rPr>
        <w:t>Tiesler</w:t>
      </w:r>
      <w:proofErr w:type="spellEnd"/>
      <w:r w:rsidRPr="00B7236C">
        <w:rPr>
          <w:rFonts w:ascii="Arial" w:hAnsi="Arial" w:cs="Arial"/>
          <w:sz w:val="20"/>
          <w:szCs w:val="20"/>
        </w:rPr>
        <w:t xml:space="preserve"> CMT, </w:t>
      </w:r>
      <w:proofErr w:type="spellStart"/>
      <w:r w:rsidRPr="00B7236C">
        <w:rPr>
          <w:rFonts w:ascii="Arial" w:hAnsi="Arial" w:cs="Arial"/>
          <w:sz w:val="20"/>
          <w:szCs w:val="20"/>
        </w:rPr>
        <w:t>Thiering</w:t>
      </w:r>
      <w:proofErr w:type="spellEnd"/>
      <w:r w:rsidRPr="00B7236C">
        <w:rPr>
          <w:rFonts w:ascii="Arial" w:hAnsi="Arial" w:cs="Arial"/>
          <w:sz w:val="20"/>
          <w:szCs w:val="20"/>
        </w:rPr>
        <w:t xml:space="preserve"> E, </w:t>
      </w:r>
      <w:proofErr w:type="spellStart"/>
      <w:r w:rsidRPr="00B7236C">
        <w:rPr>
          <w:rFonts w:ascii="Arial" w:hAnsi="Arial" w:cs="Arial"/>
          <w:sz w:val="20"/>
          <w:szCs w:val="20"/>
        </w:rPr>
        <w:t>Standl</w:t>
      </w:r>
      <w:proofErr w:type="spellEnd"/>
      <w:r w:rsidRPr="00B7236C">
        <w:rPr>
          <w:rFonts w:ascii="Arial" w:hAnsi="Arial" w:cs="Arial"/>
          <w:sz w:val="20"/>
          <w:szCs w:val="20"/>
        </w:rPr>
        <w:t xml:space="preserve"> M, </w:t>
      </w:r>
      <w:proofErr w:type="spellStart"/>
      <w:r w:rsidRPr="00B7236C">
        <w:rPr>
          <w:rFonts w:ascii="Arial" w:hAnsi="Arial" w:cs="Arial"/>
          <w:sz w:val="20"/>
          <w:szCs w:val="20"/>
        </w:rPr>
        <w:t>Rzehak</w:t>
      </w:r>
      <w:proofErr w:type="spellEnd"/>
      <w:r w:rsidRPr="00B7236C">
        <w:rPr>
          <w:rFonts w:ascii="Arial" w:hAnsi="Arial" w:cs="Arial"/>
          <w:sz w:val="20"/>
          <w:szCs w:val="20"/>
        </w:rPr>
        <w:t xml:space="preserve"> P, </w:t>
      </w:r>
      <w:proofErr w:type="spellStart"/>
      <w:r w:rsidRPr="00B7236C">
        <w:rPr>
          <w:rFonts w:ascii="Arial" w:hAnsi="Arial" w:cs="Arial"/>
          <w:sz w:val="20"/>
          <w:szCs w:val="20"/>
        </w:rPr>
        <w:t>Marouli</w:t>
      </w:r>
      <w:proofErr w:type="spellEnd"/>
      <w:r w:rsidRPr="00B7236C">
        <w:rPr>
          <w:rFonts w:ascii="Arial" w:hAnsi="Arial" w:cs="Arial"/>
          <w:sz w:val="20"/>
          <w:szCs w:val="20"/>
        </w:rPr>
        <w:t xml:space="preserve"> E, He M, </w:t>
      </w:r>
      <w:proofErr w:type="spellStart"/>
      <w:r w:rsidRPr="00B7236C">
        <w:rPr>
          <w:rFonts w:ascii="Arial" w:hAnsi="Arial" w:cs="Arial"/>
          <w:sz w:val="20"/>
          <w:szCs w:val="20"/>
        </w:rPr>
        <w:t>Lecoeur</w:t>
      </w:r>
      <w:proofErr w:type="spellEnd"/>
      <w:r w:rsidRPr="00B7236C">
        <w:rPr>
          <w:rFonts w:ascii="Arial" w:hAnsi="Arial" w:cs="Arial"/>
          <w:sz w:val="20"/>
          <w:szCs w:val="20"/>
        </w:rPr>
        <w:t xml:space="preserve"> C, Corella D, Lai CQ, Moreno LA, </w:t>
      </w:r>
      <w:proofErr w:type="spellStart"/>
      <w:r w:rsidRPr="00B7236C">
        <w:rPr>
          <w:rFonts w:ascii="Arial" w:hAnsi="Arial" w:cs="Arial"/>
          <w:sz w:val="20"/>
          <w:szCs w:val="20"/>
        </w:rPr>
        <w:t>Pitkänen</w:t>
      </w:r>
      <w:proofErr w:type="spellEnd"/>
      <w:r w:rsidRPr="00B7236C">
        <w:rPr>
          <w:rFonts w:ascii="Arial" w:hAnsi="Arial" w:cs="Arial"/>
          <w:sz w:val="20"/>
          <w:szCs w:val="20"/>
        </w:rPr>
        <w:t xml:space="preserve"> N, Boreham CA, Zhang T, Saw SM, </w:t>
      </w:r>
      <w:proofErr w:type="spellStart"/>
      <w:r w:rsidRPr="00B7236C">
        <w:rPr>
          <w:rFonts w:ascii="Arial" w:hAnsi="Arial" w:cs="Arial"/>
          <w:sz w:val="20"/>
          <w:szCs w:val="20"/>
        </w:rPr>
        <w:t>Ridker</w:t>
      </w:r>
      <w:proofErr w:type="spellEnd"/>
      <w:r w:rsidRPr="00B7236C">
        <w:rPr>
          <w:rFonts w:ascii="Arial" w:hAnsi="Arial" w:cs="Arial"/>
          <w:sz w:val="20"/>
          <w:szCs w:val="20"/>
        </w:rPr>
        <w:t xml:space="preserve"> PM, Graff M, van </w:t>
      </w:r>
      <w:proofErr w:type="spellStart"/>
      <w:r w:rsidRPr="00B7236C">
        <w:rPr>
          <w:rFonts w:ascii="Arial" w:hAnsi="Arial" w:cs="Arial"/>
          <w:sz w:val="20"/>
          <w:szCs w:val="20"/>
        </w:rPr>
        <w:t>Rooij</w:t>
      </w:r>
      <w:proofErr w:type="spellEnd"/>
      <w:r w:rsidRPr="00B7236C">
        <w:rPr>
          <w:rFonts w:ascii="Arial" w:hAnsi="Arial" w:cs="Arial"/>
          <w:sz w:val="20"/>
          <w:szCs w:val="20"/>
        </w:rPr>
        <w:t xml:space="preserve"> FJA, </w:t>
      </w:r>
      <w:proofErr w:type="spellStart"/>
      <w:r w:rsidRPr="00B7236C">
        <w:rPr>
          <w:rFonts w:ascii="Arial" w:hAnsi="Arial" w:cs="Arial"/>
          <w:sz w:val="20"/>
          <w:szCs w:val="20"/>
        </w:rPr>
        <w:t>Uitterlinden</w:t>
      </w:r>
      <w:proofErr w:type="spellEnd"/>
      <w:r w:rsidRPr="00B7236C">
        <w:rPr>
          <w:rFonts w:ascii="Arial" w:hAnsi="Arial" w:cs="Arial"/>
          <w:sz w:val="20"/>
          <w:szCs w:val="20"/>
        </w:rPr>
        <w:t xml:space="preserve"> AG, </w:t>
      </w:r>
      <w:proofErr w:type="spellStart"/>
      <w:r w:rsidRPr="00B7236C">
        <w:rPr>
          <w:rFonts w:ascii="Arial" w:hAnsi="Arial" w:cs="Arial"/>
          <w:sz w:val="20"/>
          <w:szCs w:val="20"/>
        </w:rPr>
        <w:t>Hofman</w:t>
      </w:r>
      <w:proofErr w:type="spellEnd"/>
      <w:r w:rsidRPr="00B7236C">
        <w:rPr>
          <w:rFonts w:ascii="Arial" w:hAnsi="Arial" w:cs="Arial"/>
          <w:sz w:val="20"/>
          <w:szCs w:val="20"/>
        </w:rPr>
        <w:t xml:space="preserve"> A, van </w:t>
      </w:r>
      <w:proofErr w:type="spellStart"/>
      <w:r w:rsidRPr="00B7236C">
        <w:rPr>
          <w:rFonts w:ascii="Arial" w:hAnsi="Arial" w:cs="Arial"/>
          <w:sz w:val="20"/>
          <w:szCs w:val="20"/>
        </w:rPr>
        <w:t>Heemst</w:t>
      </w:r>
      <w:proofErr w:type="spellEnd"/>
      <w:r w:rsidRPr="00B7236C">
        <w:rPr>
          <w:rFonts w:ascii="Arial" w:hAnsi="Arial" w:cs="Arial"/>
          <w:sz w:val="20"/>
          <w:szCs w:val="20"/>
        </w:rPr>
        <w:t xml:space="preserve"> D, </w:t>
      </w:r>
      <w:proofErr w:type="spellStart"/>
      <w:r w:rsidRPr="00B7236C">
        <w:rPr>
          <w:rFonts w:ascii="Arial" w:hAnsi="Arial" w:cs="Arial"/>
          <w:sz w:val="20"/>
          <w:szCs w:val="20"/>
        </w:rPr>
        <w:t>Rosendaal</w:t>
      </w:r>
      <w:proofErr w:type="spellEnd"/>
      <w:r w:rsidRPr="00B7236C">
        <w:rPr>
          <w:rFonts w:ascii="Arial" w:hAnsi="Arial" w:cs="Arial"/>
          <w:sz w:val="20"/>
          <w:szCs w:val="20"/>
        </w:rPr>
        <w:t xml:space="preserve"> FR, de </w:t>
      </w:r>
      <w:proofErr w:type="spellStart"/>
      <w:r w:rsidRPr="00B7236C">
        <w:rPr>
          <w:rFonts w:ascii="Arial" w:hAnsi="Arial" w:cs="Arial"/>
          <w:sz w:val="20"/>
          <w:szCs w:val="20"/>
        </w:rPr>
        <w:t>Mutsert</w:t>
      </w:r>
      <w:proofErr w:type="spellEnd"/>
      <w:r w:rsidRPr="00B7236C">
        <w:rPr>
          <w:rFonts w:ascii="Arial" w:hAnsi="Arial" w:cs="Arial"/>
          <w:sz w:val="20"/>
          <w:szCs w:val="20"/>
        </w:rPr>
        <w:t xml:space="preserve"> R, Burkhardt R, Schulz CA, Ericson U, </w:t>
      </w:r>
      <w:proofErr w:type="spellStart"/>
      <w:r w:rsidRPr="00B7236C">
        <w:rPr>
          <w:rFonts w:ascii="Arial" w:hAnsi="Arial" w:cs="Arial"/>
          <w:sz w:val="20"/>
          <w:szCs w:val="20"/>
        </w:rPr>
        <w:t>Kamatani</w:t>
      </w:r>
      <w:proofErr w:type="spellEnd"/>
      <w:r w:rsidRPr="00B7236C">
        <w:rPr>
          <w:rFonts w:ascii="Arial" w:hAnsi="Arial" w:cs="Arial"/>
          <w:sz w:val="20"/>
          <w:szCs w:val="20"/>
        </w:rPr>
        <w:t xml:space="preserve"> Y, Yuan JM, Power C, Hansen T, Sørensen TIA, </w:t>
      </w:r>
      <w:proofErr w:type="spellStart"/>
      <w:r w:rsidRPr="00B7236C">
        <w:rPr>
          <w:rFonts w:ascii="Arial" w:hAnsi="Arial" w:cs="Arial"/>
          <w:sz w:val="20"/>
          <w:szCs w:val="20"/>
        </w:rPr>
        <w:t>Tjønneland</w:t>
      </w:r>
      <w:proofErr w:type="spellEnd"/>
      <w:r w:rsidRPr="00B7236C">
        <w:rPr>
          <w:rFonts w:ascii="Arial" w:hAnsi="Arial" w:cs="Arial"/>
          <w:sz w:val="20"/>
          <w:szCs w:val="20"/>
        </w:rPr>
        <w:t xml:space="preserve"> A, </w:t>
      </w:r>
      <w:proofErr w:type="spellStart"/>
      <w:r w:rsidRPr="00B7236C">
        <w:rPr>
          <w:rFonts w:ascii="Arial" w:hAnsi="Arial" w:cs="Arial"/>
          <w:sz w:val="20"/>
          <w:szCs w:val="20"/>
        </w:rPr>
        <w:t>Overvad</w:t>
      </w:r>
      <w:proofErr w:type="spellEnd"/>
      <w:r w:rsidRPr="00B7236C">
        <w:rPr>
          <w:rFonts w:ascii="Arial" w:hAnsi="Arial" w:cs="Arial"/>
          <w:sz w:val="20"/>
          <w:szCs w:val="20"/>
        </w:rPr>
        <w:t xml:space="preserve"> K, Delgado G, Cooper C, Djousse L, </w:t>
      </w:r>
      <w:proofErr w:type="spellStart"/>
      <w:r w:rsidRPr="00B7236C">
        <w:rPr>
          <w:rFonts w:ascii="Arial" w:hAnsi="Arial" w:cs="Arial"/>
          <w:sz w:val="20"/>
          <w:szCs w:val="20"/>
        </w:rPr>
        <w:t>Rivadeneira</w:t>
      </w:r>
      <w:proofErr w:type="spellEnd"/>
      <w:r w:rsidRPr="00B7236C">
        <w:rPr>
          <w:rFonts w:ascii="Arial" w:hAnsi="Arial" w:cs="Arial"/>
          <w:sz w:val="20"/>
          <w:szCs w:val="20"/>
        </w:rPr>
        <w:t xml:space="preserve"> F, Jameson K, Zhao W, Liu J, Lee NR, </w:t>
      </w:r>
      <w:proofErr w:type="spellStart"/>
      <w:r w:rsidRPr="00B7236C">
        <w:rPr>
          <w:rFonts w:ascii="Arial" w:hAnsi="Arial" w:cs="Arial"/>
          <w:sz w:val="20"/>
          <w:szCs w:val="20"/>
        </w:rPr>
        <w:t>Raitakari</w:t>
      </w:r>
      <w:proofErr w:type="spellEnd"/>
      <w:r w:rsidRPr="00B7236C">
        <w:rPr>
          <w:rFonts w:ascii="Arial" w:hAnsi="Arial" w:cs="Arial"/>
          <w:sz w:val="20"/>
          <w:szCs w:val="20"/>
        </w:rPr>
        <w:t xml:space="preserve"> O, </w:t>
      </w:r>
      <w:proofErr w:type="spellStart"/>
      <w:r w:rsidRPr="00B7236C">
        <w:rPr>
          <w:rFonts w:ascii="Arial" w:hAnsi="Arial" w:cs="Arial"/>
          <w:sz w:val="20"/>
          <w:szCs w:val="20"/>
        </w:rPr>
        <w:t>Kähönen</w:t>
      </w:r>
      <w:proofErr w:type="spellEnd"/>
      <w:r w:rsidRPr="00B7236C">
        <w:rPr>
          <w:rFonts w:ascii="Arial" w:hAnsi="Arial" w:cs="Arial"/>
          <w:sz w:val="20"/>
          <w:szCs w:val="20"/>
        </w:rPr>
        <w:t xml:space="preserve"> M, </w:t>
      </w:r>
      <w:proofErr w:type="spellStart"/>
      <w:r w:rsidRPr="00B7236C">
        <w:rPr>
          <w:rFonts w:ascii="Arial" w:hAnsi="Arial" w:cs="Arial"/>
          <w:sz w:val="20"/>
          <w:szCs w:val="20"/>
        </w:rPr>
        <w:t>Viikari</w:t>
      </w:r>
      <w:proofErr w:type="spellEnd"/>
      <w:r w:rsidRPr="00B7236C">
        <w:rPr>
          <w:rFonts w:ascii="Arial" w:hAnsi="Arial" w:cs="Arial"/>
          <w:sz w:val="20"/>
          <w:szCs w:val="20"/>
        </w:rPr>
        <w:t xml:space="preserve"> J, Grote V, </w:t>
      </w:r>
      <w:proofErr w:type="spellStart"/>
      <w:r w:rsidRPr="00B7236C">
        <w:rPr>
          <w:rFonts w:ascii="Arial" w:hAnsi="Arial" w:cs="Arial"/>
          <w:sz w:val="20"/>
          <w:szCs w:val="20"/>
        </w:rPr>
        <w:t>Langhendries</w:t>
      </w:r>
      <w:proofErr w:type="spellEnd"/>
      <w:r w:rsidRPr="00B7236C">
        <w:rPr>
          <w:rFonts w:ascii="Arial" w:hAnsi="Arial" w:cs="Arial"/>
          <w:sz w:val="20"/>
          <w:szCs w:val="20"/>
        </w:rPr>
        <w:t xml:space="preserve"> JP, </w:t>
      </w:r>
      <w:proofErr w:type="spellStart"/>
      <w:r w:rsidRPr="00B7236C">
        <w:rPr>
          <w:rFonts w:ascii="Arial" w:hAnsi="Arial" w:cs="Arial"/>
          <w:sz w:val="20"/>
          <w:szCs w:val="20"/>
        </w:rPr>
        <w:t>Koletzko</w:t>
      </w:r>
      <w:proofErr w:type="spellEnd"/>
      <w:r w:rsidRPr="00B7236C">
        <w:rPr>
          <w:rFonts w:ascii="Arial" w:hAnsi="Arial" w:cs="Arial"/>
          <w:sz w:val="20"/>
          <w:szCs w:val="20"/>
        </w:rPr>
        <w:t xml:space="preserve"> B, </w:t>
      </w:r>
      <w:proofErr w:type="spellStart"/>
      <w:r w:rsidRPr="00B7236C">
        <w:rPr>
          <w:rFonts w:ascii="Arial" w:hAnsi="Arial" w:cs="Arial"/>
          <w:sz w:val="20"/>
          <w:szCs w:val="20"/>
        </w:rPr>
        <w:t>Escribano</w:t>
      </w:r>
      <w:proofErr w:type="spellEnd"/>
      <w:r w:rsidRPr="00B7236C">
        <w:rPr>
          <w:rFonts w:ascii="Arial" w:hAnsi="Arial" w:cs="Arial"/>
          <w:sz w:val="20"/>
          <w:szCs w:val="20"/>
        </w:rPr>
        <w:t xml:space="preserve"> J, </w:t>
      </w:r>
      <w:proofErr w:type="spellStart"/>
      <w:r w:rsidRPr="00B7236C">
        <w:rPr>
          <w:rFonts w:ascii="Arial" w:hAnsi="Arial" w:cs="Arial"/>
          <w:sz w:val="20"/>
          <w:szCs w:val="20"/>
        </w:rPr>
        <w:t>Verduci</w:t>
      </w:r>
      <w:proofErr w:type="spellEnd"/>
      <w:r w:rsidRPr="00B7236C">
        <w:rPr>
          <w:rFonts w:ascii="Arial" w:hAnsi="Arial" w:cs="Arial"/>
          <w:sz w:val="20"/>
          <w:szCs w:val="20"/>
        </w:rPr>
        <w:t xml:space="preserve"> E, </w:t>
      </w:r>
      <w:proofErr w:type="spellStart"/>
      <w:r w:rsidRPr="00B7236C">
        <w:rPr>
          <w:rFonts w:ascii="Arial" w:hAnsi="Arial" w:cs="Arial"/>
          <w:sz w:val="20"/>
          <w:szCs w:val="20"/>
        </w:rPr>
        <w:t>Dedoussis</w:t>
      </w:r>
      <w:proofErr w:type="spellEnd"/>
      <w:r w:rsidRPr="00B7236C">
        <w:rPr>
          <w:rFonts w:ascii="Arial" w:hAnsi="Arial" w:cs="Arial"/>
          <w:sz w:val="20"/>
          <w:szCs w:val="20"/>
        </w:rPr>
        <w:t xml:space="preserve"> G, Yu C, </w:t>
      </w:r>
      <w:proofErr w:type="spellStart"/>
      <w:r w:rsidRPr="00B7236C">
        <w:rPr>
          <w:rFonts w:ascii="Arial" w:hAnsi="Arial" w:cs="Arial"/>
          <w:sz w:val="20"/>
          <w:szCs w:val="20"/>
        </w:rPr>
        <w:t>Tham</w:t>
      </w:r>
      <w:proofErr w:type="spellEnd"/>
      <w:r w:rsidRPr="00B7236C">
        <w:rPr>
          <w:rFonts w:ascii="Arial" w:hAnsi="Arial" w:cs="Arial"/>
          <w:sz w:val="20"/>
          <w:szCs w:val="20"/>
        </w:rPr>
        <w:t xml:space="preserve"> YC, Lim B, Lim SH, </w:t>
      </w:r>
      <w:proofErr w:type="spellStart"/>
      <w:r w:rsidRPr="00B7236C">
        <w:rPr>
          <w:rFonts w:ascii="Arial" w:hAnsi="Arial" w:cs="Arial"/>
          <w:sz w:val="20"/>
          <w:szCs w:val="20"/>
        </w:rPr>
        <w:t>Froguel</w:t>
      </w:r>
      <w:proofErr w:type="spellEnd"/>
      <w:r w:rsidRPr="00B7236C">
        <w:rPr>
          <w:rFonts w:ascii="Arial" w:hAnsi="Arial" w:cs="Arial"/>
          <w:sz w:val="20"/>
          <w:szCs w:val="20"/>
        </w:rPr>
        <w:t xml:space="preserve"> P, </w:t>
      </w:r>
      <w:proofErr w:type="spellStart"/>
      <w:r w:rsidRPr="00B7236C">
        <w:rPr>
          <w:rFonts w:ascii="Arial" w:hAnsi="Arial" w:cs="Arial"/>
          <w:sz w:val="20"/>
          <w:szCs w:val="20"/>
        </w:rPr>
        <w:t>Balkau</w:t>
      </w:r>
      <w:proofErr w:type="spellEnd"/>
      <w:r w:rsidRPr="00B7236C">
        <w:rPr>
          <w:rFonts w:ascii="Arial" w:hAnsi="Arial" w:cs="Arial"/>
          <w:sz w:val="20"/>
          <w:szCs w:val="20"/>
        </w:rPr>
        <w:t xml:space="preserve"> B, Fink NR, </w:t>
      </w:r>
      <w:proofErr w:type="spellStart"/>
      <w:r w:rsidRPr="00B7236C">
        <w:rPr>
          <w:rFonts w:ascii="Arial" w:hAnsi="Arial" w:cs="Arial"/>
          <w:sz w:val="20"/>
          <w:szCs w:val="20"/>
        </w:rPr>
        <w:t>Vinding</w:t>
      </w:r>
      <w:proofErr w:type="spellEnd"/>
      <w:r w:rsidRPr="00B7236C">
        <w:rPr>
          <w:rFonts w:ascii="Arial" w:hAnsi="Arial" w:cs="Arial"/>
          <w:sz w:val="20"/>
          <w:szCs w:val="20"/>
        </w:rPr>
        <w:t xml:space="preserve"> RK, </w:t>
      </w:r>
      <w:proofErr w:type="spellStart"/>
      <w:r w:rsidRPr="00B7236C">
        <w:rPr>
          <w:rFonts w:ascii="Arial" w:hAnsi="Arial" w:cs="Arial"/>
          <w:sz w:val="20"/>
          <w:szCs w:val="20"/>
        </w:rPr>
        <w:t>Sevelsted</w:t>
      </w:r>
      <w:proofErr w:type="spellEnd"/>
      <w:r w:rsidRPr="00B7236C">
        <w:rPr>
          <w:rFonts w:ascii="Arial" w:hAnsi="Arial" w:cs="Arial"/>
          <w:sz w:val="20"/>
          <w:szCs w:val="20"/>
        </w:rPr>
        <w:t xml:space="preserve"> A, Bisgaard H, </w:t>
      </w:r>
      <w:proofErr w:type="spellStart"/>
      <w:r w:rsidRPr="00B7236C">
        <w:rPr>
          <w:rFonts w:ascii="Arial" w:hAnsi="Arial" w:cs="Arial"/>
          <w:sz w:val="20"/>
          <w:szCs w:val="20"/>
        </w:rPr>
        <w:t>Coltell</w:t>
      </w:r>
      <w:proofErr w:type="spellEnd"/>
      <w:r w:rsidRPr="00B7236C">
        <w:rPr>
          <w:rFonts w:ascii="Arial" w:hAnsi="Arial" w:cs="Arial"/>
          <w:sz w:val="20"/>
          <w:szCs w:val="20"/>
        </w:rPr>
        <w:t xml:space="preserve"> O, </w:t>
      </w:r>
      <w:proofErr w:type="spellStart"/>
      <w:r w:rsidRPr="00B7236C">
        <w:rPr>
          <w:rFonts w:ascii="Arial" w:hAnsi="Arial" w:cs="Arial"/>
          <w:sz w:val="20"/>
          <w:szCs w:val="20"/>
        </w:rPr>
        <w:t>Dallongeville</w:t>
      </w:r>
      <w:proofErr w:type="spellEnd"/>
      <w:r w:rsidRPr="00B7236C">
        <w:rPr>
          <w:rFonts w:ascii="Arial" w:hAnsi="Arial" w:cs="Arial"/>
          <w:sz w:val="20"/>
          <w:szCs w:val="20"/>
        </w:rPr>
        <w:t xml:space="preserve"> J, </w:t>
      </w:r>
      <w:proofErr w:type="spellStart"/>
      <w:r w:rsidRPr="00B7236C">
        <w:rPr>
          <w:rFonts w:ascii="Arial" w:hAnsi="Arial" w:cs="Arial"/>
          <w:sz w:val="20"/>
          <w:szCs w:val="20"/>
        </w:rPr>
        <w:t>Gottrand</w:t>
      </w:r>
      <w:proofErr w:type="spellEnd"/>
      <w:r w:rsidRPr="00B7236C">
        <w:rPr>
          <w:rFonts w:ascii="Arial" w:hAnsi="Arial" w:cs="Arial"/>
          <w:sz w:val="20"/>
          <w:szCs w:val="20"/>
        </w:rPr>
        <w:t xml:space="preserve"> F, </w:t>
      </w:r>
      <w:proofErr w:type="spellStart"/>
      <w:r w:rsidRPr="00B7236C">
        <w:rPr>
          <w:rFonts w:ascii="Arial" w:hAnsi="Arial" w:cs="Arial"/>
          <w:sz w:val="20"/>
          <w:szCs w:val="20"/>
        </w:rPr>
        <w:t>Pahkala</w:t>
      </w:r>
      <w:proofErr w:type="spellEnd"/>
      <w:r w:rsidRPr="00B7236C">
        <w:rPr>
          <w:rFonts w:ascii="Arial" w:hAnsi="Arial" w:cs="Arial"/>
          <w:sz w:val="20"/>
          <w:szCs w:val="20"/>
        </w:rPr>
        <w:t xml:space="preserve"> K, </w:t>
      </w:r>
      <w:proofErr w:type="spellStart"/>
      <w:r w:rsidRPr="00B7236C">
        <w:rPr>
          <w:rFonts w:ascii="Arial" w:hAnsi="Arial" w:cs="Arial"/>
          <w:sz w:val="20"/>
          <w:szCs w:val="20"/>
        </w:rPr>
        <w:t>Niinikoski</w:t>
      </w:r>
      <w:proofErr w:type="spellEnd"/>
      <w:r w:rsidRPr="00B7236C">
        <w:rPr>
          <w:rFonts w:ascii="Arial" w:hAnsi="Arial" w:cs="Arial"/>
          <w:sz w:val="20"/>
          <w:szCs w:val="20"/>
        </w:rPr>
        <w:t xml:space="preserve"> H, </w:t>
      </w:r>
      <w:proofErr w:type="spellStart"/>
      <w:r w:rsidRPr="00B7236C">
        <w:rPr>
          <w:rFonts w:ascii="Arial" w:hAnsi="Arial" w:cs="Arial"/>
          <w:sz w:val="20"/>
          <w:szCs w:val="20"/>
        </w:rPr>
        <w:t>Hyppönen</w:t>
      </w:r>
      <w:proofErr w:type="spellEnd"/>
      <w:r w:rsidRPr="00B7236C">
        <w:rPr>
          <w:rFonts w:ascii="Arial" w:hAnsi="Arial" w:cs="Arial"/>
          <w:sz w:val="20"/>
          <w:szCs w:val="20"/>
        </w:rPr>
        <w:t xml:space="preserve"> E, Pedersen O, </w:t>
      </w:r>
      <w:proofErr w:type="spellStart"/>
      <w:r w:rsidRPr="00B7236C">
        <w:rPr>
          <w:rFonts w:ascii="Arial" w:hAnsi="Arial" w:cs="Arial"/>
          <w:sz w:val="20"/>
          <w:szCs w:val="20"/>
        </w:rPr>
        <w:t>März</w:t>
      </w:r>
      <w:proofErr w:type="spellEnd"/>
      <w:r w:rsidRPr="00B7236C">
        <w:rPr>
          <w:rFonts w:ascii="Arial" w:hAnsi="Arial" w:cs="Arial"/>
          <w:sz w:val="20"/>
          <w:szCs w:val="20"/>
        </w:rPr>
        <w:t xml:space="preserve"> W, </w:t>
      </w:r>
      <w:proofErr w:type="spellStart"/>
      <w:r w:rsidRPr="00B7236C">
        <w:rPr>
          <w:rFonts w:ascii="Arial" w:hAnsi="Arial" w:cs="Arial"/>
          <w:sz w:val="20"/>
          <w:szCs w:val="20"/>
        </w:rPr>
        <w:t>Inskip</w:t>
      </w:r>
      <w:proofErr w:type="spellEnd"/>
      <w:r w:rsidRPr="00B7236C">
        <w:rPr>
          <w:rFonts w:ascii="Arial" w:hAnsi="Arial" w:cs="Arial"/>
          <w:sz w:val="20"/>
          <w:szCs w:val="20"/>
        </w:rPr>
        <w:t xml:space="preserve"> H, </w:t>
      </w:r>
      <w:proofErr w:type="spellStart"/>
      <w:r w:rsidRPr="00B7236C">
        <w:rPr>
          <w:rFonts w:ascii="Arial" w:hAnsi="Arial" w:cs="Arial"/>
          <w:sz w:val="20"/>
          <w:szCs w:val="20"/>
        </w:rPr>
        <w:t>Jaddoe</w:t>
      </w:r>
      <w:proofErr w:type="spellEnd"/>
      <w:r w:rsidRPr="00B7236C">
        <w:rPr>
          <w:rFonts w:ascii="Arial" w:hAnsi="Arial" w:cs="Arial"/>
          <w:sz w:val="20"/>
          <w:szCs w:val="20"/>
        </w:rPr>
        <w:t xml:space="preserve"> VWV, Dennison E, Wong TY, Sabanayagam C, Tai ES, </w:t>
      </w:r>
      <w:proofErr w:type="spellStart"/>
      <w:r w:rsidRPr="00B7236C">
        <w:rPr>
          <w:rFonts w:ascii="Arial" w:hAnsi="Arial" w:cs="Arial"/>
          <w:sz w:val="20"/>
          <w:szCs w:val="20"/>
        </w:rPr>
        <w:t>Mohlke</w:t>
      </w:r>
      <w:proofErr w:type="spellEnd"/>
      <w:r w:rsidRPr="00B7236C">
        <w:rPr>
          <w:rFonts w:ascii="Arial" w:hAnsi="Arial" w:cs="Arial"/>
          <w:sz w:val="20"/>
          <w:szCs w:val="20"/>
        </w:rPr>
        <w:t xml:space="preserve"> KL, Mackey DA, </w:t>
      </w:r>
      <w:proofErr w:type="spellStart"/>
      <w:r w:rsidRPr="00B7236C">
        <w:rPr>
          <w:rFonts w:ascii="Arial" w:hAnsi="Arial" w:cs="Arial"/>
          <w:sz w:val="20"/>
          <w:szCs w:val="20"/>
        </w:rPr>
        <w:t>Gruszfeld</w:t>
      </w:r>
      <w:proofErr w:type="spellEnd"/>
      <w:r w:rsidRPr="00B7236C">
        <w:rPr>
          <w:rFonts w:ascii="Arial" w:hAnsi="Arial" w:cs="Arial"/>
          <w:sz w:val="20"/>
          <w:szCs w:val="20"/>
        </w:rPr>
        <w:t xml:space="preserve"> D, </w:t>
      </w:r>
      <w:proofErr w:type="spellStart"/>
      <w:r w:rsidRPr="00B7236C">
        <w:rPr>
          <w:rFonts w:ascii="Arial" w:hAnsi="Arial" w:cs="Arial"/>
          <w:sz w:val="20"/>
          <w:szCs w:val="20"/>
        </w:rPr>
        <w:t>Deloukas</w:t>
      </w:r>
      <w:proofErr w:type="spellEnd"/>
      <w:r w:rsidRPr="00B7236C">
        <w:rPr>
          <w:rFonts w:ascii="Arial" w:hAnsi="Arial" w:cs="Arial"/>
          <w:sz w:val="20"/>
          <w:szCs w:val="20"/>
        </w:rPr>
        <w:t xml:space="preserve"> P, Tucker KL, </w:t>
      </w:r>
      <w:proofErr w:type="spellStart"/>
      <w:r w:rsidRPr="00B7236C">
        <w:rPr>
          <w:rFonts w:ascii="Arial" w:hAnsi="Arial" w:cs="Arial"/>
          <w:sz w:val="20"/>
          <w:szCs w:val="20"/>
        </w:rPr>
        <w:t>Fumeron</w:t>
      </w:r>
      <w:proofErr w:type="spellEnd"/>
      <w:r w:rsidRPr="00B7236C">
        <w:rPr>
          <w:rFonts w:ascii="Arial" w:hAnsi="Arial" w:cs="Arial"/>
          <w:sz w:val="20"/>
          <w:szCs w:val="20"/>
        </w:rPr>
        <w:t xml:space="preserve"> F, </w:t>
      </w:r>
      <w:proofErr w:type="spellStart"/>
      <w:r w:rsidRPr="00B7236C">
        <w:rPr>
          <w:rFonts w:ascii="Arial" w:hAnsi="Arial" w:cs="Arial"/>
          <w:sz w:val="20"/>
          <w:szCs w:val="20"/>
        </w:rPr>
        <w:t>Bønnelykke</w:t>
      </w:r>
      <w:proofErr w:type="spellEnd"/>
      <w:r w:rsidRPr="00B7236C">
        <w:rPr>
          <w:rFonts w:ascii="Arial" w:hAnsi="Arial" w:cs="Arial"/>
          <w:sz w:val="20"/>
          <w:szCs w:val="20"/>
        </w:rPr>
        <w:t xml:space="preserve"> K, </w:t>
      </w:r>
      <w:proofErr w:type="spellStart"/>
      <w:r w:rsidRPr="00B7236C">
        <w:rPr>
          <w:rFonts w:ascii="Arial" w:hAnsi="Arial" w:cs="Arial"/>
          <w:sz w:val="20"/>
          <w:szCs w:val="20"/>
        </w:rPr>
        <w:t>Rossing</w:t>
      </w:r>
      <w:proofErr w:type="spellEnd"/>
      <w:r w:rsidRPr="00B7236C">
        <w:rPr>
          <w:rFonts w:ascii="Arial" w:hAnsi="Arial" w:cs="Arial"/>
          <w:sz w:val="20"/>
          <w:szCs w:val="20"/>
        </w:rPr>
        <w:t xml:space="preserve"> P, </w:t>
      </w:r>
      <w:proofErr w:type="spellStart"/>
      <w:r w:rsidRPr="00B7236C">
        <w:rPr>
          <w:rFonts w:ascii="Arial" w:hAnsi="Arial" w:cs="Arial"/>
          <w:sz w:val="20"/>
          <w:szCs w:val="20"/>
        </w:rPr>
        <w:t>Estruch</w:t>
      </w:r>
      <w:proofErr w:type="spellEnd"/>
      <w:r w:rsidRPr="00B7236C">
        <w:rPr>
          <w:rFonts w:ascii="Arial" w:hAnsi="Arial" w:cs="Arial"/>
          <w:sz w:val="20"/>
          <w:szCs w:val="20"/>
        </w:rPr>
        <w:t xml:space="preserve"> R, </w:t>
      </w:r>
      <w:proofErr w:type="spellStart"/>
      <w:r w:rsidRPr="00B7236C">
        <w:rPr>
          <w:rFonts w:ascii="Arial" w:hAnsi="Arial" w:cs="Arial"/>
          <w:sz w:val="20"/>
          <w:szCs w:val="20"/>
        </w:rPr>
        <w:t>Ordovas</w:t>
      </w:r>
      <w:proofErr w:type="spellEnd"/>
      <w:r w:rsidRPr="00B7236C">
        <w:rPr>
          <w:rFonts w:ascii="Arial" w:hAnsi="Arial" w:cs="Arial"/>
          <w:sz w:val="20"/>
          <w:szCs w:val="20"/>
        </w:rPr>
        <w:t xml:space="preserve"> JM, Arnett DK, </w:t>
      </w:r>
      <w:proofErr w:type="spellStart"/>
      <w:r w:rsidRPr="00B7236C">
        <w:rPr>
          <w:rFonts w:ascii="Arial" w:hAnsi="Arial" w:cs="Arial"/>
          <w:sz w:val="20"/>
          <w:szCs w:val="20"/>
        </w:rPr>
        <w:t>Meirhaeghe</w:t>
      </w:r>
      <w:proofErr w:type="spellEnd"/>
      <w:r w:rsidRPr="00B7236C">
        <w:rPr>
          <w:rFonts w:ascii="Arial" w:hAnsi="Arial" w:cs="Arial"/>
          <w:sz w:val="20"/>
          <w:szCs w:val="20"/>
        </w:rPr>
        <w:t xml:space="preserve"> A, </w:t>
      </w:r>
      <w:proofErr w:type="spellStart"/>
      <w:r w:rsidRPr="00B7236C">
        <w:rPr>
          <w:rFonts w:ascii="Arial" w:hAnsi="Arial" w:cs="Arial"/>
          <w:sz w:val="20"/>
          <w:szCs w:val="20"/>
        </w:rPr>
        <w:t>Amouyel</w:t>
      </w:r>
      <w:proofErr w:type="spellEnd"/>
      <w:r w:rsidRPr="00B7236C">
        <w:rPr>
          <w:rFonts w:ascii="Arial" w:hAnsi="Arial" w:cs="Arial"/>
          <w:sz w:val="20"/>
          <w:szCs w:val="20"/>
        </w:rPr>
        <w:t xml:space="preserve"> P, Cheng CY, Sim X, Teo YY, van Dam RM, Koh WP, </w:t>
      </w:r>
      <w:proofErr w:type="spellStart"/>
      <w:r w:rsidRPr="00B7236C">
        <w:rPr>
          <w:rFonts w:ascii="Arial" w:hAnsi="Arial" w:cs="Arial"/>
          <w:sz w:val="20"/>
          <w:szCs w:val="20"/>
        </w:rPr>
        <w:t>Orho</w:t>
      </w:r>
      <w:proofErr w:type="spellEnd"/>
      <w:r w:rsidRPr="00B7236C">
        <w:rPr>
          <w:rFonts w:ascii="Arial" w:hAnsi="Arial" w:cs="Arial"/>
          <w:sz w:val="20"/>
          <w:szCs w:val="20"/>
        </w:rPr>
        <w:t xml:space="preserve">-Melander M, Loeffler M, Kubo M, </w:t>
      </w:r>
      <w:proofErr w:type="spellStart"/>
      <w:r w:rsidRPr="00B7236C">
        <w:rPr>
          <w:rFonts w:ascii="Arial" w:hAnsi="Arial" w:cs="Arial"/>
          <w:sz w:val="20"/>
          <w:szCs w:val="20"/>
        </w:rPr>
        <w:t>Thiery</w:t>
      </w:r>
      <w:proofErr w:type="spellEnd"/>
      <w:r w:rsidRPr="00B7236C">
        <w:rPr>
          <w:rFonts w:ascii="Arial" w:hAnsi="Arial" w:cs="Arial"/>
          <w:sz w:val="20"/>
          <w:szCs w:val="20"/>
        </w:rPr>
        <w:t xml:space="preserve"> J, Mook-Kanamori DO, Mozaffarian D, </w:t>
      </w:r>
      <w:r w:rsidRPr="00D62524">
        <w:rPr>
          <w:rFonts w:ascii="Arial" w:hAnsi="Arial" w:cs="Arial"/>
          <w:bCs/>
          <w:sz w:val="20"/>
          <w:szCs w:val="20"/>
        </w:rPr>
        <w:t>Psaty</w:t>
      </w:r>
      <w:r w:rsidRPr="00D62524">
        <w:rPr>
          <w:rFonts w:ascii="Arial" w:hAnsi="Arial" w:cs="Arial"/>
          <w:sz w:val="20"/>
          <w:szCs w:val="20"/>
        </w:rPr>
        <w:t xml:space="preserve"> </w:t>
      </w:r>
      <w:r w:rsidRPr="00B7236C">
        <w:rPr>
          <w:rFonts w:ascii="Arial" w:hAnsi="Arial" w:cs="Arial"/>
          <w:sz w:val="20"/>
          <w:szCs w:val="20"/>
        </w:rPr>
        <w:t xml:space="preserve">BM, Franco OH, Wu T, North KE, Davey Smith G, </w:t>
      </w:r>
      <w:proofErr w:type="spellStart"/>
      <w:r w:rsidRPr="00B7236C">
        <w:rPr>
          <w:rFonts w:ascii="Arial" w:hAnsi="Arial" w:cs="Arial"/>
          <w:sz w:val="20"/>
          <w:szCs w:val="20"/>
        </w:rPr>
        <w:t>Chavarro</w:t>
      </w:r>
      <w:proofErr w:type="spellEnd"/>
      <w:r w:rsidRPr="00B7236C">
        <w:rPr>
          <w:rFonts w:ascii="Arial" w:hAnsi="Arial" w:cs="Arial"/>
          <w:sz w:val="20"/>
          <w:szCs w:val="20"/>
        </w:rPr>
        <w:t xml:space="preserve"> JE, Chasman DI, Qi L. </w:t>
      </w:r>
      <w:hyperlink r:id="rId387" w:history="1">
        <w:r w:rsidRPr="000C060F">
          <w:rPr>
            <w:rFonts w:ascii="Arial" w:hAnsi="Arial" w:cs="Arial"/>
            <w:b/>
            <w:i/>
            <w:sz w:val="20"/>
            <w:szCs w:val="20"/>
          </w:rPr>
          <w:t>Association of birth weight with Type 2 Diabetes and glycemic traits: A Mendelian Randomization Study.</w:t>
        </w:r>
      </w:hyperlink>
      <w:r w:rsidRPr="00B7236C">
        <w:rPr>
          <w:rFonts w:ascii="Arial" w:hAnsi="Arial" w:cs="Arial"/>
          <w:sz w:val="20"/>
          <w:szCs w:val="20"/>
        </w:rPr>
        <w:t xml:space="preserve"> JAMA </w:t>
      </w:r>
      <w:proofErr w:type="spellStart"/>
      <w:r w:rsidRPr="00B7236C">
        <w:rPr>
          <w:rFonts w:ascii="Arial" w:hAnsi="Arial" w:cs="Arial"/>
          <w:sz w:val="20"/>
          <w:szCs w:val="20"/>
        </w:rPr>
        <w:t>Netw</w:t>
      </w:r>
      <w:proofErr w:type="spellEnd"/>
      <w:r w:rsidRPr="00B7236C">
        <w:rPr>
          <w:rFonts w:ascii="Arial" w:hAnsi="Arial" w:cs="Arial"/>
          <w:sz w:val="20"/>
          <w:szCs w:val="20"/>
        </w:rPr>
        <w:t xml:space="preserve"> Open. 2019 Sep 4</w:t>
      </w:r>
      <w:r>
        <w:rPr>
          <w:rFonts w:ascii="Arial" w:hAnsi="Arial" w:cs="Arial"/>
          <w:sz w:val="20"/>
          <w:szCs w:val="20"/>
        </w:rPr>
        <w:t xml:space="preserve">. Vol. </w:t>
      </w:r>
      <w:r w:rsidRPr="00B7236C">
        <w:rPr>
          <w:rFonts w:ascii="Arial" w:hAnsi="Arial" w:cs="Arial"/>
          <w:sz w:val="20"/>
          <w:szCs w:val="20"/>
        </w:rPr>
        <w:t>2</w:t>
      </w:r>
      <w:r>
        <w:rPr>
          <w:rFonts w:ascii="Arial" w:hAnsi="Arial" w:cs="Arial"/>
          <w:sz w:val="20"/>
          <w:szCs w:val="20"/>
        </w:rPr>
        <w:t xml:space="preserve">, issue </w:t>
      </w:r>
      <w:r w:rsidRPr="00B7236C">
        <w:rPr>
          <w:rFonts w:ascii="Arial" w:hAnsi="Arial" w:cs="Arial"/>
          <w:sz w:val="20"/>
          <w:szCs w:val="20"/>
        </w:rPr>
        <w:t>9</w:t>
      </w:r>
      <w:r>
        <w:rPr>
          <w:rFonts w:ascii="Arial" w:hAnsi="Arial" w:cs="Arial"/>
          <w:sz w:val="20"/>
          <w:szCs w:val="20"/>
        </w:rPr>
        <w:t xml:space="preserve">, p. </w:t>
      </w:r>
      <w:r w:rsidRPr="00B7236C">
        <w:rPr>
          <w:rFonts w:ascii="Arial" w:hAnsi="Arial" w:cs="Arial"/>
          <w:sz w:val="20"/>
          <w:szCs w:val="20"/>
        </w:rPr>
        <w:t xml:space="preserve">e1910915. </w:t>
      </w:r>
      <w:proofErr w:type="spellStart"/>
      <w:r w:rsidRPr="00B7236C">
        <w:rPr>
          <w:rFonts w:ascii="Arial" w:hAnsi="Arial" w:cs="Arial"/>
          <w:sz w:val="20"/>
          <w:szCs w:val="20"/>
        </w:rPr>
        <w:t>doi</w:t>
      </w:r>
      <w:proofErr w:type="spellEnd"/>
      <w:r w:rsidRPr="00B7236C">
        <w:rPr>
          <w:rFonts w:ascii="Arial" w:hAnsi="Arial" w:cs="Arial"/>
          <w:sz w:val="20"/>
          <w:szCs w:val="20"/>
        </w:rPr>
        <w:t>: 10.1001/jamanetworkopen.2019.10915.  PM: 31539074.</w:t>
      </w:r>
      <w:r w:rsidR="009E5FF2" w:rsidRPr="009E5FF2">
        <w:t xml:space="preserve"> </w:t>
      </w:r>
      <w:hyperlink r:id="rId388" w:history="1">
        <w:r w:rsidR="009E5FF2" w:rsidRPr="009E5FF2">
          <w:rPr>
            <w:rFonts w:ascii="Arial" w:hAnsi="Arial" w:cs="Arial"/>
            <w:sz w:val="20"/>
            <w:szCs w:val="20"/>
          </w:rPr>
          <w:t>PMC6755534</w:t>
        </w:r>
      </w:hyperlink>
      <w:r w:rsidR="009E5FF2" w:rsidRPr="009E5FF2">
        <w:rPr>
          <w:rFonts w:ascii="Arial" w:hAnsi="Arial" w:cs="Arial"/>
          <w:sz w:val="20"/>
          <w:szCs w:val="20"/>
        </w:rPr>
        <w:t>.</w:t>
      </w:r>
    </w:p>
    <w:p w14:paraId="487E781D" w14:textId="77777777" w:rsidR="0082298F" w:rsidRPr="00671344" w:rsidRDefault="0082298F" w:rsidP="0082298F">
      <w:pPr>
        <w:pStyle w:val="Title2"/>
        <w:rPr>
          <w:rFonts w:ascii="Arial" w:hAnsi="Arial" w:cs="Arial"/>
          <w:sz w:val="20"/>
          <w:szCs w:val="20"/>
        </w:rPr>
      </w:pPr>
      <w:proofErr w:type="spellStart"/>
      <w:r w:rsidRPr="00671344">
        <w:rPr>
          <w:rFonts w:ascii="Arial" w:hAnsi="Arial" w:cs="Arial"/>
          <w:sz w:val="20"/>
          <w:szCs w:val="20"/>
        </w:rPr>
        <w:t>Bůžková</w:t>
      </w:r>
      <w:proofErr w:type="spellEnd"/>
      <w:r w:rsidRPr="00671344">
        <w:rPr>
          <w:rFonts w:ascii="Arial" w:hAnsi="Arial" w:cs="Arial"/>
          <w:sz w:val="20"/>
          <w:szCs w:val="20"/>
        </w:rPr>
        <w:t xml:space="preserve"> P, Barzilay JI. </w:t>
      </w:r>
      <w:hyperlink r:id="rId389" w:history="1">
        <w:r w:rsidRPr="00671344">
          <w:rPr>
            <w:rFonts w:ascii="Arial" w:hAnsi="Arial" w:cs="Arial"/>
            <w:b/>
            <w:bCs/>
            <w:i/>
            <w:iCs/>
            <w:sz w:val="20"/>
            <w:szCs w:val="20"/>
          </w:rPr>
          <w:t>Comment on Davis et al. Development and Validation of a Simple Hip Fracture Risk Prediction Tool for Type 2 Diabetes: The Fremantle Diabetes Study Phase I.</w:t>
        </w:r>
        <w:r w:rsidRPr="00671344">
          <w:rPr>
            <w:rFonts w:ascii="Arial" w:hAnsi="Arial" w:cs="Arial"/>
            <w:sz w:val="20"/>
            <w:szCs w:val="20"/>
          </w:rPr>
          <w:t xml:space="preserve"> Diabetes Care 2018</w:t>
        </w:r>
        <w:r>
          <w:rPr>
            <w:rFonts w:ascii="Arial" w:hAnsi="Arial" w:cs="Arial"/>
            <w:sz w:val="20"/>
            <w:szCs w:val="20"/>
          </w:rPr>
          <w:t xml:space="preserve">. Vol. </w:t>
        </w:r>
        <w:r w:rsidRPr="00671344">
          <w:rPr>
            <w:rFonts w:ascii="Arial" w:hAnsi="Arial" w:cs="Arial"/>
            <w:sz w:val="20"/>
            <w:szCs w:val="20"/>
          </w:rPr>
          <w:t>42</w:t>
        </w:r>
        <w:r>
          <w:rPr>
            <w:rFonts w:ascii="Arial" w:hAnsi="Arial" w:cs="Arial"/>
            <w:sz w:val="20"/>
            <w:szCs w:val="20"/>
          </w:rPr>
          <w:t xml:space="preserve">, pp. </w:t>
        </w:r>
        <w:r w:rsidRPr="00671344">
          <w:rPr>
            <w:rFonts w:ascii="Arial" w:hAnsi="Arial" w:cs="Arial"/>
            <w:sz w:val="20"/>
            <w:szCs w:val="20"/>
          </w:rPr>
          <w:t>102-109.</w:t>
        </w:r>
      </w:hyperlink>
      <w:r w:rsidRPr="00671344">
        <w:rPr>
          <w:rFonts w:ascii="Arial" w:hAnsi="Arial" w:cs="Arial"/>
          <w:sz w:val="20"/>
          <w:szCs w:val="20"/>
        </w:rPr>
        <w:t xml:space="preserve"> Diabetes Care. 2019 Jun</w:t>
      </w:r>
      <w:r>
        <w:rPr>
          <w:rFonts w:ascii="Arial" w:hAnsi="Arial" w:cs="Arial"/>
          <w:sz w:val="20"/>
          <w:szCs w:val="20"/>
        </w:rPr>
        <w:t xml:space="preserve">. Vol. </w:t>
      </w:r>
      <w:r w:rsidRPr="00671344">
        <w:rPr>
          <w:rFonts w:ascii="Arial" w:hAnsi="Arial" w:cs="Arial"/>
          <w:sz w:val="20"/>
          <w:szCs w:val="20"/>
        </w:rPr>
        <w:t>42</w:t>
      </w:r>
      <w:r>
        <w:rPr>
          <w:rFonts w:ascii="Arial" w:hAnsi="Arial" w:cs="Arial"/>
          <w:sz w:val="20"/>
          <w:szCs w:val="20"/>
        </w:rPr>
        <w:t xml:space="preserve">, issue </w:t>
      </w:r>
      <w:r w:rsidRPr="00671344">
        <w:rPr>
          <w:rFonts w:ascii="Arial" w:hAnsi="Arial" w:cs="Arial"/>
          <w:sz w:val="20"/>
          <w:szCs w:val="20"/>
        </w:rPr>
        <w:t>6</w:t>
      </w:r>
      <w:r>
        <w:rPr>
          <w:rFonts w:ascii="Arial" w:hAnsi="Arial" w:cs="Arial"/>
          <w:sz w:val="20"/>
          <w:szCs w:val="20"/>
        </w:rPr>
        <w:t xml:space="preserve">, </w:t>
      </w:r>
      <w:r w:rsidRPr="00671344">
        <w:rPr>
          <w:rFonts w:ascii="Arial" w:hAnsi="Arial" w:cs="Arial"/>
          <w:sz w:val="20"/>
          <w:szCs w:val="20"/>
        </w:rPr>
        <w:t xml:space="preserve">e100. PM: 31110124. </w:t>
      </w:r>
      <w:hyperlink r:id="rId390" w:history="1">
        <w:r w:rsidRPr="00671344">
          <w:rPr>
            <w:rFonts w:ascii="Arial" w:hAnsi="Arial" w:cs="Arial"/>
            <w:sz w:val="20"/>
            <w:szCs w:val="20"/>
          </w:rPr>
          <w:t>PMC6609946</w:t>
        </w:r>
      </w:hyperlink>
    </w:p>
    <w:p w14:paraId="36D2CC79" w14:textId="77777777" w:rsidR="0082298F" w:rsidRPr="004E2AE9" w:rsidRDefault="0082298F" w:rsidP="0082298F">
      <w:pPr>
        <w:pStyle w:val="Title2"/>
        <w:rPr>
          <w:rFonts w:ascii="Arial" w:hAnsi="Arial" w:cs="Arial"/>
          <w:sz w:val="20"/>
          <w:szCs w:val="20"/>
        </w:rPr>
      </w:pPr>
      <w:proofErr w:type="spellStart"/>
      <w:r w:rsidRPr="004E2AE9">
        <w:rPr>
          <w:rFonts w:ascii="Arial" w:hAnsi="Arial" w:cs="Arial"/>
          <w:sz w:val="20"/>
          <w:szCs w:val="20"/>
        </w:rPr>
        <w:t>Bůžková</w:t>
      </w:r>
      <w:proofErr w:type="spellEnd"/>
      <w:r w:rsidRPr="004E2AE9">
        <w:rPr>
          <w:rFonts w:ascii="Arial" w:hAnsi="Arial" w:cs="Arial"/>
          <w:sz w:val="20"/>
          <w:szCs w:val="20"/>
        </w:rPr>
        <w:t xml:space="preserve"> P, Barzilay JI, Fink HA, Robbins JA, </w:t>
      </w:r>
      <w:proofErr w:type="spellStart"/>
      <w:r w:rsidRPr="004E2AE9">
        <w:rPr>
          <w:rFonts w:ascii="Arial" w:hAnsi="Arial" w:cs="Arial"/>
          <w:sz w:val="20"/>
          <w:szCs w:val="20"/>
        </w:rPr>
        <w:t>Cauley</w:t>
      </w:r>
      <w:proofErr w:type="spellEnd"/>
      <w:r w:rsidRPr="004E2AE9">
        <w:rPr>
          <w:rFonts w:ascii="Arial" w:hAnsi="Arial" w:cs="Arial"/>
          <w:sz w:val="20"/>
          <w:szCs w:val="20"/>
        </w:rPr>
        <w:t xml:space="preserve"> JA, Ix JH, Mukamal KJ. </w:t>
      </w:r>
      <w:hyperlink r:id="rId391" w:history="1">
        <w:r w:rsidRPr="004E2AE9">
          <w:rPr>
            <w:rFonts w:ascii="Arial" w:hAnsi="Arial" w:cs="Arial"/>
            <w:b/>
            <w:bCs/>
            <w:i/>
            <w:iCs/>
            <w:sz w:val="20"/>
            <w:szCs w:val="20"/>
          </w:rPr>
          <w:t>Higher albumin:</w:t>
        </w:r>
        <w:r>
          <w:rPr>
            <w:rFonts w:ascii="Arial" w:hAnsi="Arial" w:cs="Arial"/>
            <w:b/>
            <w:bCs/>
            <w:i/>
            <w:iCs/>
            <w:sz w:val="20"/>
            <w:szCs w:val="20"/>
          </w:rPr>
          <w:t xml:space="preserve"> </w:t>
        </w:r>
        <w:r w:rsidRPr="004E2AE9">
          <w:rPr>
            <w:rFonts w:ascii="Arial" w:hAnsi="Arial" w:cs="Arial"/>
            <w:b/>
            <w:bCs/>
            <w:i/>
            <w:iCs/>
            <w:sz w:val="20"/>
            <w:szCs w:val="20"/>
          </w:rPr>
          <w:t>creatinine ratio and lower estimated glomerular filtration rate are potential risk factors for decline of physical performance in the elderly: the Cardiovascular Health Study.</w:t>
        </w:r>
      </w:hyperlink>
      <w:r w:rsidRPr="004E2AE9">
        <w:rPr>
          <w:rFonts w:ascii="Arial" w:hAnsi="Arial" w:cs="Arial"/>
          <w:i/>
          <w:iCs/>
          <w:sz w:val="20"/>
          <w:szCs w:val="20"/>
        </w:rPr>
        <w:t xml:space="preserve"> </w:t>
      </w:r>
      <w:r w:rsidRPr="004E2AE9">
        <w:rPr>
          <w:rFonts w:ascii="Arial" w:hAnsi="Arial" w:cs="Arial"/>
          <w:sz w:val="20"/>
          <w:szCs w:val="20"/>
        </w:rPr>
        <w:t>Clin Kidney J. 2019 Mar 21</w:t>
      </w:r>
      <w:r>
        <w:rPr>
          <w:rFonts w:ascii="Arial" w:hAnsi="Arial" w:cs="Arial"/>
          <w:sz w:val="20"/>
          <w:szCs w:val="20"/>
        </w:rPr>
        <w:t xml:space="preserve">. Vol. </w:t>
      </w:r>
      <w:r w:rsidRPr="004E2AE9">
        <w:rPr>
          <w:rFonts w:ascii="Arial" w:hAnsi="Arial" w:cs="Arial"/>
          <w:sz w:val="20"/>
          <w:szCs w:val="20"/>
        </w:rPr>
        <w:t>12</w:t>
      </w:r>
      <w:r>
        <w:rPr>
          <w:rFonts w:ascii="Arial" w:hAnsi="Arial" w:cs="Arial"/>
          <w:sz w:val="20"/>
          <w:szCs w:val="20"/>
        </w:rPr>
        <w:t xml:space="preserve">, issue </w:t>
      </w:r>
      <w:r w:rsidRPr="004E2AE9">
        <w:rPr>
          <w:rFonts w:ascii="Arial" w:hAnsi="Arial" w:cs="Arial"/>
          <w:sz w:val="20"/>
          <w:szCs w:val="20"/>
        </w:rPr>
        <w:t>6</w:t>
      </w:r>
      <w:r>
        <w:rPr>
          <w:rFonts w:ascii="Arial" w:hAnsi="Arial" w:cs="Arial"/>
          <w:sz w:val="20"/>
          <w:szCs w:val="20"/>
        </w:rPr>
        <w:t xml:space="preserve">, pp. </w:t>
      </w:r>
      <w:r w:rsidRPr="004E2AE9">
        <w:rPr>
          <w:rFonts w:ascii="Arial" w:hAnsi="Arial" w:cs="Arial"/>
          <w:sz w:val="20"/>
          <w:szCs w:val="20"/>
        </w:rPr>
        <w:t xml:space="preserve">788-794. PM: 31807292. </w:t>
      </w:r>
      <w:hyperlink r:id="rId392" w:history="1">
        <w:r w:rsidRPr="000665C5">
          <w:rPr>
            <w:rFonts w:ascii="Arial" w:hAnsi="Arial" w:cs="Arial"/>
            <w:sz w:val="20"/>
            <w:szCs w:val="20"/>
          </w:rPr>
          <w:t>PMC6885681</w:t>
        </w:r>
      </w:hyperlink>
      <w:r w:rsidRPr="000665C5">
        <w:rPr>
          <w:rFonts w:ascii="Arial" w:hAnsi="Arial" w:cs="Arial"/>
          <w:sz w:val="20"/>
          <w:szCs w:val="20"/>
        </w:rPr>
        <w:t>.</w:t>
      </w:r>
    </w:p>
    <w:p w14:paraId="4FFB12ED" w14:textId="77777777" w:rsidR="00BC190E" w:rsidRPr="00D002ED" w:rsidRDefault="00BC190E" w:rsidP="00BC190E">
      <w:pPr>
        <w:pStyle w:val="details"/>
        <w:rPr>
          <w:rFonts w:ascii="Arial" w:hAnsi="Arial" w:cs="Arial"/>
          <w:sz w:val="20"/>
          <w:szCs w:val="20"/>
        </w:rPr>
      </w:pPr>
      <w:r w:rsidRPr="00D002ED">
        <w:rPr>
          <w:rFonts w:ascii="Arial" w:hAnsi="Arial" w:cs="Arial"/>
          <w:sz w:val="20"/>
          <w:szCs w:val="20"/>
        </w:rPr>
        <w:t xml:space="preserve">Buzkova P, Barzilay JI, Mukamal KJ. </w:t>
      </w:r>
      <w:hyperlink r:id="rId393" w:history="1">
        <w:r w:rsidRPr="00C57864">
          <w:rPr>
            <w:rFonts w:ascii="Arial" w:hAnsi="Arial" w:cs="Arial"/>
            <w:b/>
            <w:i/>
            <w:sz w:val="20"/>
            <w:szCs w:val="20"/>
          </w:rPr>
          <w:t>Assessing risk factors of non-fatal outcomes amid a competing risk of mortality: the example of hip fracture.</w:t>
        </w:r>
      </w:hyperlink>
      <w:r w:rsidRPr="00D002ED">
        <w:rPr>
          <w:rFonts w:ascii="Arial" w:hAnsi="Arial" w:cs="Arial"/>
          <w:sz w:val="20"/>
          <w:szCs w:val="20"/>
        </w:rPr>
        <w:t xml:space="preserve"> </w:t>
      </w:r>
      <w:hyperlink r:id="rId394" w:tgtFrame="pmc_ext" w:history="1">
        <w:proofErr w:type="spellStart"/>
        <w:r w:rsidR="004679C9" w:rsidRPr="004679C9">
          <w:rPr>
            <w:rFonts w:ascii="Arial" w:hAnsi="Arial" w:cs="Arial"/>
            <w:sz w:val="20"/>
            <w:szCs w:val="20"/>
          </w:rPr>
          <w:t>Osteoporos</w:t>
        </w:r>
        <w:proofErr w:type="spellEnd"/>
        <w:r w:rsidR="004679C9" w:rsidRPr="004679C9">
          <w:rPr>
            <w:rFonts w:ascii="Arial" w:hAnsi="Arial" w:cs="Arial"/>
            <w:sz w:val="20"/>
            <w:szCs w:val="20"/>
          </w:rPr>
          <w:t xml:space="preserve"> Int. 2019 Oct</w:t>
        </w:r>
        <w:r w:rsidR="004679C9">
          <w:rPr>
            <w:rFonts w:ascii="Arial" w:hAnsi="Arial" w:cs="Arial"/>
            <w:sz w:val="20"/>
            <w:szCs w:val="20"/>
          </w:rPr>
          <w:t>.</w:t>
        </w:r>
        <w:r w:rsidR="004679C9" w:rsidRPr="004679C9">
          <w:rPr>
            <w:rFonts w:ascii="Arial" w:hAnsi="Arial" w:cs="Arial"/>
            <w:sz w:val="20"/>
            <w:szCs w:val="20"/>
          </w:rPr>
          <w:t xml:space="preserve"> </w:t>
        </w:r>
        <w:r w:rsidR="004679C9">
          <w:rPr>
            <w:rFonts w:ascii="Arial" w:hAnsi="Arial" w:cs="Arial"/>
            <w:sz w:val="20"/>
            <w:szCs w:val="20"/>
          </w:rPr>
          <w:t xml:space="preserve">Vol. </w:t>
        </w:r>
        <w:r w:rsidR="004679C9" w:rsidRPr="004679C9">
          <w:rPr>
            <w:rFonts w:ascii="Arial" w:hAnsi="Arial" w:cs="Arial"/>
            <w:sz w:val="20"/>
            <w:szCs w:val="20"/>
          </w:rPr>
          <w:t>30</w:t>
        </w:r>
        <w:r w:rsidR="004679C9">
          <w:rPr>
            <w:rFonts w:ascii="Arial" w:hAnsi="Arial" w:cs="Arial"/>
            <w:sz w:val="20"/>
            <w:szCs w:val="20"/>
          </w:rPr>
          <w:t xml:space="preserve">, issue </w:t>
        </w:r>
        <w:r w:rsidR="004679C9" w:rsidRPr="004679C9">
          <w:rPr>
            <w:rFonts w:ascii="Arial" w:hAnsi="Arial" w:cs="Arial"/>
            <w:sz w:val="20"/>
            <w:szCs w:val="20"/>
          </w:rPr>
          <w:t>10</w:t>
        </w:r>
        <w:r w:rsidR="004679C9">
          <w:rPr>
            <w:rFonts w:ascii="Arial" w:hAnsi="Arial" w:cs="Arial"/>
            <w:sz w:val="20"/>
            <w:szCs w:val="20"/>
          </w:rPr>
          <w:t xml:space="preserve">, pp. </w:t>
        </w:r>
        <w:r w:rsidR="004679C9" w:rsidRPr="004679C9">
          <w:rPr>
            <w:rFonts w:ascii="Arial" w:hAnsi="Arial" w:cs="Arial"/>
            <w:sz w:val="20"/>
            <w:szCs w:val="20"/>
          </w:rPr>
          <w:t xml:space="preserve">2073–2078. </w:t>
        </w:r>
      </w:hyperlink>
      <w:r w:rsidRPr="00D002ED">
        <w:rPr>
          <w:rFonts w:ascii="Arial" w:hAnsi="Arial" w:cs="Arial"/>
          <w:sz w:val="20"/>
          <w:szCs w:val="20"/>
        </w:rPr>
        <w:t xml:space="preserve"> PM: 31256203.</w:t>
      </w:r>
      <w:r w:rsidR="004679C9">
        <w:rPr>
          <w:rFonts w:ascii="Arial" w:hAnsi="Arial" w:cs="Arial"/>
          <w:sz w:val="20"/>
          <w:szCs w:val="20"/>
        </w:rPr>
        <w:t xml:space="preserve">  </w:t>
      </w:r>
      <w:r w:rsidR="004679C9" w:rsidRPr="004679C9">
        <w:rPr>
          <w:rFonts w:ascii="Arial" w:hAnsi="Arial" w:cs="Arial"/>
          <w:sz w:val="20"/>
          <w:szCs w:val="20"/>
        </w:rPr>
        <w:t>PMC7355389.</w:t>
      </w:r>
    </w:p>
    <w:p w14:paraId="6E11E72F" w14:textId="77777777" w:rsidR="002545F4" w:rsidRPr="00990167" w:rsidRDefault="002545F4" w:rsidP="00990167">
      <w:pPr>
        <w:rPr>
          <w:rFonts w:ascii="Arial" w:hAnsi="Arial" w:cs="Arial"/>
          <w:sz w:val="20"/>
          <w:szCs w:val="20"/>
        </w:rPr>
      </w:pPr>
      <w:r w:rsidRPr="0083448E">
        <w:rPr>
          <w:rFonts w:ascii="Arial" w:hAnsi="Arial" w:cs="Arial"/>
          <w:sz w:val="20"/>
          <w:szCs w:val="20"/>
        </w:rPr>
        <w:t xml:space="preserve">Cade BE, Chen H, Stilp AM, Louie T, </w:t>
      </w:r>
      <w:proofErr w:type="spellStart"/>
      <w:r w:rsidRPr="0083448E">
        <w:rPr>
          <w:rFonts w:ascii="Arial" w:hAnsi="Arial" w:cs="Arial"/>
          <w:sz w:val="20"/>
          <w:szCs w:val="20"/>
        </w:rPr>
        <w:t>Ancoli</w:t>
      </w:r>
      <w:proofErr w:type="spellEnd"/>
      <w:r w:rsidRPr="0083448E">
        <w:rPr>
          <w:rFonts w:ascii="Arial" w:hAnsi="Arial" w:cs="Arial"/>
          <w:sz w:val="20"/>
          <w:szCs w:val="20"/>
        </w:rPr>
        <w:t xml:space="preserve">-Israel S, </w:t>
      </w:r>
      <w:proofErr w:type="spellStart"/>
      <w:r w:rsidRPr="0083448E">
        <w:rPr>
          <w:rFonts w:ascii="Arial" w:hAnsi="Arial" w:cs="Arial"/>
          <w:sz w:val="20"/>
          <w:szCs w:val="20"/>
        </w:rPr>
        <w:t>Arens</w:t>
      </w:r>
      <w:proofErr w:type="spellEnd"/>
      <w:r w:rsidRPr="0083448E">
        <w:rPr>
          <w:rFonts w:ascii="Arial" w:hAnsi="Arial" w:cs="Arial"/>
          <w:sz w:val="20"/>
          <w:szCs w:val="20"/>
        </w:rPr>
        <w:t xml:space="preserve"> R, Barfield R, Below JE, Cai J, </w:t>
      </w:r>
      <w:proofErr w:type="spellStart"/>
      <w:r w:rsidRPr="0083448E">
        <w:rPr>
          <w:rFonts w:ascii="Arial" w:hAnsi="Arial" w:cs="Arial"/>
          <w:sz w:val="20"/>
          <w:szCs w:val="20"/>
        </w:rPr>
        <w:t>Conomos</w:t>
      </w:r>
      <w:proofErr w:type="spellEnd"/>
      <w:r w:rsidRPr="0083448E">
        <w:rPr>
          <w:rFonts w:ascii="Arial" w:hAnsi="Arial" w:cs="Arial"/>
          <w:sz w:val="20"/>
          <w:szCs w:val="20"/>
        </w:rPr>
        <w:t xml:space="preserve"> MP, Evans DS, Frazier-Wood AC, Gharib SA, Gleason KJ, Gottlieb DJ, Hillman DR, Johnson WC, Lederer DJ, Lee J, </w:t>
      </w:r>
      <w:proofErr w:type="spellStart"/>
      <w:r w:rsidRPr="0083448E">
        <w:rPr>
          <w:rFonts w:ascii="Arial" w:hAnsi="Arial" w:cs="Arial"/>
          <w:sz w:val="20"/>
          <w:szCs w:val="20"/>
        </w:rPr>
        <w:t>Loredo</w:t>
      </w:r>
      <w:proofErr w:type="spellEnd"/>
      <w:r w:rsidRPr="0083448E">
        <w:rPr>
          <w:rFonts w:ascii="Arial" w:hAnsi="Arial" w:cs="Arial"/>
          <w:sz w:val="20"/>
          <w:szCs w:val="20"/>
        </w:rPr>
        <w:t xml:space="preserve"> JS, Mei H, Mukherjee S, Patel SR, Post WS, Purcell SM, Ramos AR, Reid KJ, Rice K, Shah NA, Sofer T, Taylor KD, Thornton TA, Wang H, </w:t>
      </w:r>
      <w:proofErr w:type="spellStart"/>
      <w:r w:rsidRPr="0083448E">
        <w:rPr>
          <w:rFonts w:ascii="Arial" w:hAnsi="Arial" w:cs="Arial"/>
          <w:sz w:val="20"/>
          <w:szCs w:val="20"/>
        </w:rPr>
        <w:t>Yaffe</w:t>
      </w:r>
      <w:proofErr w:type="spellEnd"/>
      <w:r w:rsidRPr="0083448E">
        <w:rPr>
          <w:rFonts w:ascii="Arial" w:hAnsi="Arial" w:cs="Arial"/>
          <w:sz w:val="20"/>
          <w:szCs w:val="20"/>
        </w:rPr>
        <w:t xml:space="preserve"> K, Zee PC, </w:t>
      </w:r>
      <w:proofErr w:type="spellStart"/>
      <w:r w:rsidRPr="0083448E">
        <w:rPr>
          <w:rFonts w:ascii="Arial" w:hAnsi="Arial" w:cs="Arial"/>
          <w:sz w:val="20"/>
          <w:szCs w:val="20"/>
        </w:rPr>
        <w:t>Hanis</w:t>
      </w:r>
      <w:proofErr w:type="spellEnd"/>
      <w:r w:rsidRPr="0083448E">
        <w:rPr>
          <w:rFonts w:ascii="Arial" w:hAnsi="Arial" w:cs="Arial"/>
          <w:sz w:val="20"/>
          <w:szCs w:val="20"/>
        </w:rPr>
        <w:t xml:space="preserve"> CL, Palmer LJ, Rotter JI, Stone KL, </w:t>
      </w:r>
      <w:proofErr w:type="spellStart"/>
      <w:r w:rsidRPr="0083448E">
        <w:rPr>
          <w:rFonts w:ascii="Arial" w:hAnsi="Arial" w:cs="Arial"/>
          <w:sz w:val="20"/>
          <w:szCs w:val="20"/>
        </w:rPr>
        <w:t>Tranah</w:t>
      </w:r>
      <w:proofErr w:type="spellEnd"/>
      <w:r w:rsidRPr="0083448E">
        <w:rPr>
          <w:rFonts w:ascii="Arial" w:hAnsi="Arial" w:cs="Arial"/>
          <w:sz w:val="20"/>
          <w:szCs w:val="20"/>
        </w:rPr>
        <w:t xml:space="preserve"> GJ, Wilson JG, </w:t>
      </w:r>
      <w:proofErr w:type="spellStart"/>
      <w:r w:rsidRPr="0083448E">
        <w:rPr>
          <w:rFonts w:ascii="Arial" w:hAnsi="Arial" w:cs="Arial"/>
          <w:sz w:val="20"/>
          <w:szCs w:val="20"/>
        </w:rPr>
        <w:t>Sunyaev</w:t>
      </w:r>
      <w:proofErr w:type="spellEnd"/>
      <w:r w:rsidRPr="0083448E">
        <w:rPr>
          <w:rFonts w:ascii="Arial" w:hAnsi="Arial" w:cs="Arial"/>
          <w:sz w:val="20"/>
          <w:szCs w:val="20"/>
        </w:rPr>
        <w:t xml:space="preserve"> SR, Laurie CC, Zhu X, Saxena R, Lin X, Redline S. </w:t>
      </w:r>
      <w:hyperlink r:id="rId395" w:history="1">
        <w:r w:rsidRPr="00990167">
          <w:rPr>
            <w:rFonts w:ascii="Arial" w:hAnsi="Arial" w:cs="Arial"/>
            <w:sz w:val="20"/>
            <w:szCs w:val="20"/>
          </w:rPr>
          <w:t>Associations of variants In the hexokinase 1 and interleukin 18 receptor regions with oxyhemoglobin saturation during sleep.</w:t>
        </w:r>
      </w:hyperlink>
      <w:r w:rsidRPr="00990167">
        <w:rPr>
          <w:rFonts w:ascii="Arial" w:hAnsi="Arial" w:cs="Arial"/>
          <w:sz w:val="20"/>
          <w:szCs w:val="20"/>
        </w:rPr>
        <w:t xml:space="preserve"> </w:t>
      </w:r>
      <w:proofErr w:type="spellStart"/>
      <w:r w:rsidRPr="0083448E">
        <w:rPr>
          <w:rFonts w:ascii="Arial" w:hAnsi="Arial" w:cs="Arial"/>
          <w:sz w:val="20"/>
          <w:szCs w:val="20"/>
        </w:rPr>
        <w:t>PLoS</w:t>
      </w:r>
      <w:proofErr w:type="spellEnd"/>
      <w:r w:rsidRPr="0083448E">
        <w:rPr>
          <w:rFonts w:ascii="Arial" w:hAnsi="Arial" w:cs="Arial"/>
          <w:sz w:val="20"/>
          <w:szCs w:val="20"/>
        </w:rPr>
        <w:t xml:space="preserve"> Genet. 2019 Apr 16</w:t>
      </w:r>
      <w:r>
        <w:rPr>
          <w:rFonts w:ascii="Arial" w:hAnsi="Arial" w:cs="Arial"/>
          <w:sz w:val="20"/>
          <w:szCs w:val="20"/>
        </w:rPr>
        <w:t xml:space="preserve">. Vol. </w:t>
      </w:r>
      <w:r w:rsidRPr="0083448E">
        <w:rPr>
          <w:rFonts w:ascii="Arial" w:hAnsi="Arial" w:cs="Arial"/>
          <w:sz w:val="20"/>
          <w:szCs w:val="20"/>
        </w:rPr>
        <w:t>15</w:t>
      </w:r>
      <w:r>
        <w:rPr>
          <w:rFonts w:ascii="Arial" w:hAnsi="Arial" w:cs="Arial"/>
          <w:sz w:val="20"/>
          <w:szCs w:val="20"/>
        </w:rPr>
        <w:t xml:space="preserve">, issue </w:t>
      </w:r>
      <w:r w:rsidRPr="0083448E">
        <w:rPr>
          <w:rFonts w:ascii="Arial" w:hAnsi="Arial" w:cs="Arial"/>
          <w:sz w:val="20"/>
          <w:szCs w:val="20"/>
        </w:rPr>
        <w:t>4</w:t>
      </w:r>
      <w:r>
        <w:rPr>
          <w:rFonts w:ascii="Arial" w:hAnsi="Arial" w:cs="Arial"/>
          <w:sz w:val="20"/>
          <w:szCs w:val="20"/>
        </w:rPr>
        <w:t xml:space="preserve">, p. </w:t>
      </w:r>
      <w:r w:rsidRPr="0083448E">
        <w:rPr>
          <w:rFonts w:ascii="Arial" w:hAnsi="Arial" w:cs="Arial"/>
          <w:sz w:val="20"/>
          <w:szCs w:val="20"/>
        </w:rPr>
        <w:t xml:space="preserve">e1007739. </w:t>
      </w:r>
      <w:r w:rsidRPr="001D0A4C">
        <w:rPr>
          <w:rFonts w:ascii="Arial" w:hAnsi="Arial" w:cs="Arial"/>
          <w:sz w:val="20"/>
          <w:szCs w:val="20"/>
        </w:rPr>
        <w:t>PM:</w:t>
      </w:r>
      <w:r w:rsidRPr="0083448E">
        <w:rPr>
          <w:rFonts w:ascii="Arial" w:hAnsi="Arial" w:cs="Arial"/>
          <w:sz w:val="20"/>
          <w:szCs w:val="20"/>
        </w:rPr>
        <w:t xml:space="preserve"> </w:t>
      </w:r>
      <w:r w:rsidRPr="001D0A4C">
        <w:rPr>
          <w:rFonts w:ascii="Arial" w:hAnsi="Arial" w:cs="Arial"/>
          <w:sz w:val="20"/>
          <w:szCs w:val="20"/>
        </w:rPr>
        <w:t>30990817</w:t>
      </w:r>
      <w:r w:rsidRPr="0083448E">
        <w:rPr>
          <w:rFonts w:ascii="Arial" w:hAnsi="Arial" w:cs="Arial"/>
          <w:sz w:val="20"/>
          <w:szCs w:val="20"/>
        </w:rPr>
        <w:t>.</w:t>
      </w:r>
      <w:r w:rsidR="00990167" w:rsidRPr="00990167">
        <w:rPr>
          <w:rFonts w:ascii="Arial" w:hAnsi="Arial" w:cs="Arial"/>
          <w:sz w:val="20"/>
          <w:szCs w:val="20"/>
        </w:rPr>
        <w:t xml:space="preserve"> </w:t>
      </w:r>
      <w:hyperlink r:id="rId396" w:history="1">
        <w:r w:rsidR="00990167" w:rsidRPr="00990167">
          <w:rPr>
            <w:rFonts w:ascii="Arial" w:hAnsi="Arial" w:cs="Arial"/>
            <w:sz w:val="20"/>
            <w:szCs w:val="20"/>
          </w:rPr>
          <w:t>PMC6467367</w:t>
        </w:r>
      </w:hyperlink>
      <w:r w:rsidR="00990167" w:rsidRPr="00990167">
        <w:rPr>
          <w:rFonts w:ascii="Arial" w:hAnsi="Arial" w:cs="Arial"/>
          <w:sz w:val="20"/>
          <w:szCs w:val="20"/>
        </w:rPr>
        <w:t>.</w:t>
      </w:r>
    </w:p>
    <w:p w14:paraId="3FDEF527" w14:textId="77777777" w:rsidR="00411F77" w:rsidRDefault="00411F77" w:rsidP="00694BDE">
      <w:pPr>
        <w:rPr>
          <w:rFonts w:ascii="Arial" w:hAnsi="Arial" w:cs="Arial"/>
          <w:sz w:val="20"/>
          <w:szCs w:val="20"/>
        </w:rPr>
      </w:pPr>
      <w:r w:rsidRPr="00153662">
        <w:rPr>
          <w:rFonts w:ascii="Arial" w:hAnsi="Arial" w:cs="Arial"/>
          <w:sz w:val="20"/>
          <w:szCs w:val="20"/>
        </w:rPr>
        <w:t xml:space="preserve">Carbone LD, </w:t>
      </w:r>
      <w:proofErr w:type="spellStart"/>
      <w:r w:rsidRPr="00153662">
        <w:rPr>
          <w:rFonts w:ascii="Arial" w:hAnsi="Arial" w:cs="Arial"/>
          <w:sz w:val="20"/>
          <w:szCs w:val="20"/>
        </w:rPr>
        <w:t>Bůžková</w:t>
      </w:r>
      <w:proofErr w:type="spellEnd"/>
      <w:r w:rsidRPr="00153662">
        <w:rPr>
          <w:rFonts w:ascii="Arial" w:hAnsi="Arial" w:cs="Arial"/>
          <w:sz w:val="20"/>
          <w:szCs w:val="20"/>
        </w:rPr>
        <w:t xml:space="preserve"> P, Fink HA, Raiford M, Le B, </w:t>
      </w:r>
      <w:proofErr w:type="spellStart"/>
      <w:r w:rsidRPr="00153662">
        <w:rPr>
          <w:rFonts w:ascii="Arial" w:hAnsi="Arial" w:cs="Arial"/>
          <w:sz w:val="20"/>
          <w:szCs w:val="20"/>
        </w:rPr>
        <w:t>Isales</w:t>
      </w:r>
      <w:proofErr w:type="spellEnd"/>
      <w:r w:rsidRPr="00153662">
        <w:rPr>
          <w:rFonts w:ascii="Arial" w:hAnsi="Arial" w:cs="Arial"/>
          <w:sz w:val="20"/>
          <w:szCs w:val="20"/>
        </w:rPr>
        <w:t xml:space="preserve"> CM, </w:t>
      </w:r>
      <w:proofErr w:type="spellStart"/>
      <w:r w:rsidRPr="00153662">
        <w:rPr>
          <w:rFonts w:ascii="Arial" w:hAnsi="Arial" w:cs="Arial"/>
          <w:sz w:val="20"/>
          <w:szCs w:val="20"/>
        </w:rPr>
        <w:t>Shikany</w:t>
      </w:r>
      <w:proofErr w:type="spellEnd"/>
      <w:r w:rsidRPr="00153662">
        <w:rPr>
          <w:rFonts w:ascii="Arial" w:hAnsi="Arial" w:cs="Arial"/>
          <w:sz w:val="20"/>
          <w:szCs w:val="20"/>
        </w:rPr>
        <w:t xml:space="preserve"> JM, Coughlin SS, Robbins JA. </w:t>
      </w:r>
      <w:hyperlink r:id="rId397" w:history="1">
        <w:r w:rsidRPr="00696B0C">
          <w:rPr>
            <w:rFonts w:ascii="Arial" w:hAnsi="Arial" w:cs="Arial"/>
            <w:b/>
            <w:i/>
            <w:sz w:val="20"/>
            <w:szCs w:val="20"/>
          </w:rPr>
          <w:t xml:space="preserve">Association of </w:t>
        </w:r>
        <w:r>
          <w:rPr>
            <w:rFonts w:ascii="Arial" w:hAnsi="Arial" w:cs="Arial"/>
            <w:b/>
            <w:i/>
            <w:sz w:val="20"/>
            <w:szCs w:val="20"/>
          </w:rPr>
          <w:t>d</w:t>
        </w:r>
        <w:r w:rsidRPr="00696B0C">
          <w:rPr>
            <w:rFonts w:ascii="Arial" w:hAnsi="Arial" w:cs="Arial"/>
            <w:b/>
            <w:i/>
            <w:sz w:val="20"/>
            <w:szCs w:val="20"/>
          </w:rPr>
          <w:t xml:space="preserve">ietary </w:t>
        </w:r>
        <w:r>
          <w:rPr>
            <w:rFonts w:ascii="Arial" w:hAnsi="Arial" w:cs="Arial"/>
            <w:b/>
            <w:i/>
            <w:sz w:val="20"/>
            <w:szCs w:val="20"/>
          </w:rPr>
          <w:t>n</w:t>
        </w:r>
        <w:r w:rsidRPr="00696B0C">
          <w:rPr>
            <w:rFonts w:ascii="Arial" w:hAnsi="Arial" w:cs="Arial"/>
            <w:b/>
            <w:i/>
            <w:sz w:val="20"/>
            <w:szCs w:val="20"/>
          </w:rPr>
          <w:t xml:space="preserve">iacin </w:t>
        </w:r>
        <w:r>
          <w:rPr>
            <w:rFonts w:ascii="Arial" w:hAnsi="Arial" w:cs="Arial"/>
            <w:b/>
            <w:i/>
            <w:sz w:val="20"/>
            <w:szCs w:val="20"/>
          </w:rPr>
          <w:t>i</w:t>
        </w:r>
        <w:r w:rsidRPr="00696B0C">
          <w:rPr>
            <w:rFonts w:ascii="Arial" w:hAnsi="Arial" w:cs="Arial"/>
            <w:b/>
            <w:i/>
            <w:sz w:val="20"/>
            <w:szCs w:val="20"/>
          </w:rPr>
          <w:t xml:space="preserve">ntake </w:t>
        </w:r>
        <w:r>
          <w:rPr>
            <w:rFonts w:ascii="Arial" w:hAnsi="Arial" w:cs="Arial"/>
            <w:b/>
            <w:i/>
            <w:sz w:val="20"/>
            <w:szCs w:val="20"/>
          </w:rPr>
          <w:t>w</w:t>
        </w:r>
        <w:r w:rsidRPr="00696B0C">
          <w:rPr>
            <w:rFonts w:ascii="Arial" w:hAnsi="Arial" w:cs="Arial"/>
            <w:b/>
            <w:i/>
            <w:sz w:val="20"/>
            <w:szCs w:val="20"/>
          </w:rPr>
          <w:t xml:space="preserve">ith </w:t>
        </w:r>
        <w:r>
          <w:rPr>
            <w:rFonts w:ascii="Arial" w:hAnsi="Arial" w:cs="Arial"/>
            <w:b/>
            <w:i/>
            <w:sz w:val="20"/>
            <w:szCs w:val="20"/>
          </w:rPr>
          <w:t>i</w:t>
        </w:r>
        <w:r w:rsidRPr="00696B0C">
          <w:rPr>
            <w:rFonts w:ascii="Arial" w:hAnsi="Arial" w:cs="Arial"/>
            <w:b/>
            <w:i/>
            <w:sz w:val="20"/>
            <w:szCs w:val="20"/>
          </w:rPr>
          <w:t xml:space="preserve">ncident </w:t>
        </w:r>
        <w:r>
          <w:rPr>
            <w:rFonts w:ascii="Arial" w:hAnsi="Arial" w:cs="Arial"/>
            <w:b/>
            <w:i/>
            <w:sz w:val="20"/>
            <w:szCs w:val="20"/>
          </w:rPr>
          <w:t>h</w:t>
        </w:r>
        <w:r w:rsidRPr="00696B0C">
          <w:rPr>
            <w:rFonts w:ascii="Arial" w:hAnsi="Arial" w:cs="Arial"/>
            <w:b/>
            <w:i/>
            <w:sz w:val="20"/>
            <w:szCs w:val="20"/>
          </w:rPr>
          <w:t xml:space="preserve">ip </w:t>
        </w:r>
        <w:r>
          <w:rPr>
            <w:rFonts w:ascii="Arial" w:hAnsi="Arial" w:cs="Arial"/>
            <w:b/>
            <w:i/>
            <w:sz w:val="20"/>
            <w:szCs w:val="20"/>
          </w:rPr>
          <w:t>f</w:t>
        </w:r>
        <w:r w:rsidRPr="00696B0C">
          <w:rPr>
            <w:rFonts w:ascii="Arial" w:hAnsi="Arial" w:cs="Arial"/>
            <w:b/>
            <w:i/>
            <w:sz w:val="20"/>
            <w:szCs w:val="20"/>
          </w:rPr>
          <w:t xml:space="preserve">racture, BMD, and </w:t>
        </w:r>
        <w:r>
          <w:rPr>
            <w:rFonts w:ascii="Arial" w:hAnsi="Arial" w:cs="Arial"/>
            <w:b/>
            <w:i/>
            <w:sz w:val="20"/>
            <w:szCs w:val="20"/>
          </w:rPr>
          <w:t>b</w:t>
        </w:r>
        <w:r w:rsidRPr="00696B0C">
          <w:rPr>
            <w:rFonts w:ascii="Arial" w:hAnsi="Arial" w:cs="Arial"/>
            <w:b/>
            <w:i/>
            <w:sz w:val="20"/>
            <w:szCs w:val="20"/>
          </w:rPr>
          <w:t xml:space="preserve">ody </w:t>
        </w:r>
        <w:r>
          <w:rPr>
            <w:rFonts w:ascii="Arial" w:hAnsi="Arial" w:cs="Arial"/>
            <w:b/>
            <w:i/>
            <w:sz w:val="20"/>
            <w:szCs w:val="20"/>
          </w:rPr>
          <w:t>c</w:t>
        </w:r>
        <w:r w:rsidRPr="00696B0C">
          <w:rPr>
            <w:rFonts w:ascii="Arial" w:hAnsi="Arial" w:cs="Arial"/>
            <w:b/>
            <w:i/>
            <w:sz w:val="20"/>
            <w:szCs w:val="20"/>
          </w:rPr>
          <w:t>omposition: The Cardiovascular Health Study.</w:t>
        </w:r>
      </w:hyperlink>
      <w:r w:rsidRPr="00696B0C">
        <w:rPr>
          <w:rFonts w:ascii="Arial" w:hAnsi="Arial" w:cs="Arial"/>
          <w:sz w:val="20"/>
          <w:szCs w:val="20"/>
        </w:rPr>
        <w:t xml:space="preserve"> J Bone Miner Res. 2019 Jan 19. </w:t>
      </w:r>
      <w:proofErr w:type="spellStart"/>
      <w:r w:rsidRPr="00696B0C">
        <w:rPr>
          <w:rFonts w:ascii="Arial" w:hAnsi="Arial" w:cs="Arial"/>
          <w:sz w:val="20"/>
          <w:szCs w:val="20"/>
        </w:rPr>
        <w:t>doi</w:t>
      </w:r>
      <w:proofErr w:type="spellEnd"/>
      <w:r w:rsidRPr="00696B0C">
        <w:rPr>
          <w:rFonts w:ascii="Arial" w:hAnsi="Arial" w:cs="Arial"/>
          <w:sz w:val="20"/>
          <w:szCs w:val="20"/>
        </w:rPr>
        <w:t>: 10.1002/jbmr.3639. [</w:t>
      </w:r>
      <w:proofErr w:type="spellStart"/>
      <w:r w:rsidRPr="00696B0C">
        <w:rPr>
          <w:rFonts w:ascii="Arial" w:hAnsi="Arial" w:cs="Arial"/>
          <w:sz w:val="20"/>
          <w:szCs w:val="20"/>
        </w:rPr>
        <w:t>Epub</w:t>
      </w:r>
      <w:proofErr w:type="spellEnd"/>
      <w:r w:rsidRPr="00696B0C">
        <w:rPr>
          <w:rFonts w:ascii="Arial" w:hAnsi="Arial" w:cs="Arial"/>
          <w:sz w:val="20"/>
          <w:szCs w:val="20"/>
        </w:rPr>
        <w:t xml:space="preserve"> ahead of print] PM: 30659655.</w:t>
      </w:r>
      <w:r w:rsidR="00990167" w:rsidRPr="00990167">
        <w:rPr>
          <w:rFonts w:ascii="Arial" w:hAnsi="Arial" w:cs="Arial"/>
          <w:sz w:val="20"/>
          <w:szCs w:val="20"/>
        </w:rPr>
        <w:t xml:space="preserve"> </w:t>
      </w:r>
      <w:hyperlink r:id="rId398" w:history="1">
        <w:r w:rsidR="00990167" w:rsidRPr="00990167">
          <w:rPr>
            <w:rFonts w:ascii="Arial" w:hAnsi="Arial" w:cs="Arial"/>
            <w:sz w:val="20"/>
            <w:szCs w:val="20"/>
          </w:rPr>
          <w:t>PMC6663556</w:t>
        </w:r>
      </w:hyperlink>
      <w:r w:rsidR="00990167" w:rsidRPr="00990167">
        <w:rPr>
          <w:rFonts w:ascii="Arial" w:hAnsi="Arial" w:cs="Arial"/>
          <w:sz w:val="20"/>
          <w:szCs w:val="20"/>
        </w:rPr>
        <w:t>.</w:t>
      </w:r>
    </w:p>
    <w:p w14:paraId="676FB567" w14:textId="77777777" w:rsidR="00585525" w:rsidRPr="00336B9A" w:rsidRDefault="00585525" w:rsidP="00336B9A">
      <w:proofErr w:type="spellStart"/>
      <w:r w:rsidRPr="00B7236C">
        <w:rPr>
          <w:rFonts w:ascii="Arial" w:hAnsi="Arial" w:cs="Arial"/>
          <w:color w:val="000000"/>
          <w:sz w:val="20"/>
          <w:szCs w:val="20"/>
        </w:rPr>
        <w:t>Carr</w:t>
      </w:r>
      <w:proofErr w:type="spellEnd"/>
      <w:r w:rsidRPr="00B7236C">
        <w:rPr>
          <w:rFonts w:ascii="Arial" w:hAnsi="Arial" w:cs="Arial"/>
          <w:color w:val="000000"/>
          <w:sz w:val="20"/>
          <w:szCs w:val="20"/>
        </w:rPr>
        <w:t xml:space="preserve"> DF, Francis B, Jorgensen AL, Zhang E, </w:t>
      </w:r>
      <w:proofErr w:type="spellStart"/>
      <w:r w:rsidRPr="00B7236C">
        <w:rPr>
          <w:rFonts w:ascii="Arial" w:hAnsi="Arial" w:cs="Arial"/>
          <w:color w:val="000000"/>
          <w:sz w:val="20"/>
          <w:szCs w:val="20"/>
        </w:rPr>
        <w:t>Chinoy</w:t>
      </w:r>
      <w:proofErr w:type="spellEnd"/>
      <w:r w:rsidRPr="00B7236C">
        <w:rPr>
          <w:rFonts w:ascii="Arial" w:hAnsi="Arial" w:cs="Arial"/>
          <w:color w:val="000000"/>
          <w:sz w:val="20"/>
          <w:szCs w:val="20"/>
        </w:rPr>
        <w:t xml:space="preserve"> H, Heckbert SR, Bis JC,</w:t>
      </w:r>
      <w:r>
        <w:rPr>
          <w:rFonts w:ascii="Arial" w:hAnsi="Arial" w:cs="Arial"/>
          <w:color w:val="000000"/>
          <w:sz w:val="20"/>
          <w:szCs w:val="20"/>
        </w:rPr>
        <w:t xml:space="preserve"> </w:t>
      </w:r>
      <w:r w:rsidRPr="00B7236C">
        <w:rPr>
          <w:rFonts w:ascii="Arial" w:hAnsi="Arial" w:cs="Arial"/>
          <w:color w:val="000000"/>
          <w:sz w:val="20"/>
          <w:szCs w:val="20"/>
        </w:rPr>
        <w:t xml:space="preserve">Brody JA, Floyd JS, Psaty BM, </w:t>
      </w:r>
      <w:proofErr w:type="spellStart"/>
      <w:r w:rsidRPr="00B7236C">
        <w:rPr>
          <w:rFonts w:ascii="Arial" w:hAnsi="Arial" w:cs="Arial"/>
          <w:color w:val="000000"/>
          <w:sz w:val="20"/>
          <w:szCs w:val="20"/>
        </w:rPr>
        <w:t>Molokhia</w:t>
      </w:r>
      <w:proofErr w:type="spellEnd"/>
      <w:r w:rsidRPr="00B7236C">
        <w:rPr>
          <w:rFonts w:ascii="Arial" w:hAnsi="Arial" w:cs="Arial"/>
          <w:color w:val="000000"/>
          <w:sz w:val="20"/>
          <w:szCs w:val="20"/>
        </w:rPr>
        <w:t xml:space="preserve"> M, </w:t>
      </w:r>
      <w:proofErr w:type="spellStart"/>
      <w:r w:rsidRPr="00B7236C">
        <w:rPr>
          <w:rFonts w:ascii="Arial" w:hAnsi="Arial" w:cs="Arial"/>
          <w:color w:val="000000"/>
          <w:sz w:val="20"/>
          <w:szCs w:val="20"/>
        </w:rPr>
        <w:t>Lapeyre</w:t>
      </w:r>
      <w:proofErr w:type="spellEnd"/>
      <w:r w:rsidRPr="00B7236C">
        <w:rPr>
          <w:rFonts w:ascii="Arial" w:hAnsi="Arial" w:cs="Arial"/>
          <w:color w:val="000000"/>
          <w:sz w:val="20"/>
          <w:szCs w:val="20"/>
        </w:rPr>
        <w:t xml:space="preserve">-Mestre M, </w:t>
      </w:r>
      <w:proofErr w:type="spellStart"/>
      <w:r w:rsidRPr="00B7236C">
        <w:rPr>
          <w:rFonts w:ascii="Arial" w:hAnsi="Arial" w:cs="Arial"/>
          <w:color w:val="000000"/>
          <w:sz w:val="20"/>
          <w:szCs w:val="20"/>
        </w:rPr>
        <w:t>Conforti</w:t>
      </w:r>
      <w:proofErr w:type="spellEnd"/>
      <w:r w:rsidRPr="00B7236C">
        <w:rPr>
          <w:rFonts w:ascii="Arial" w:hAnsi="Arial" w:cs="Arial"/>
          <w:color w:val="000000"/>
          <w:sz w:val="20"/>
          <w:szCs w:val="20"/>
        </w:rPr>
        <w:t xml:space="preserve"> A, </w:t>
      </w:r>
      <w:proofErr w:type="spellStart"/>
      <w:r w:rsidRPr="00B7236C">
        <w:rPr>
          <w:rFonts w:ascii="Arial" w:hAnsi="Arial" w:cs="Arial"/>
          <w:color w:val="000000"/>
          <w:sz w:val="20"/>
          <w:szCs w:val="20"/>
        </w:rPr>
        <w:t>Alfirevic</w:t>
      </w:r>
      <w:proofErr w:type="spellEnd"/>
      <w:r>
        <w:rPr>
          <w:rFonts w:ascii="Arial" w:hAnsi="Arial" w:cs="Arial"/>
          <w:color w:val="000000"/>
          <w:sz w:val="20"/>
          <w:szCs w:val="20"/>
        </w:rPr>
        <w:t xml:space="preserve"> </w:t>
      </w:r>
      <w:r w:rsidRPr="00B7236C">
        <w:rPr>
          <w:rFonts w:ascii="Arial" w:hAnsi="Arial" w:cs="Arial"/>
          <w:color w:val="000000"/>
          <w:sz w:val="20"/>
          <w:szCs w:val="20"/>
        </w:rPr>
        <w:t xml:space="preserve">A, van </w:t>
      </w:r>
      <w:proofErr w:type="spellStart"/>
      <w:r w:rsidRPr="00B7236C">
        <w:rPr>
          <w:rFonts w:ascii="Arial" w:hAnsi="Arial" w:cs="Arial"/>
          <w:color w:val="000000"/>
          <w:sz w:val="20"/>
          <w:szCs w:val="20"/>
        </w:rPr>
        <w:t>Staa</w:t>
      </w:r>
      <w:proofErr w:type="spellEnd"/>
      <w:r w:rsidRPr="00B7236C">
        <w:rPr>
          <w:rFonts w:ascii="Arial" w:hAnsi="Arial" w:cs="Arial"/>
          <w:color w:val="000000"/>
          <w:sz w:val="20"/>
          <w:szCs w:val="20"/>
        </w:rPr>
        <w:t xml:space="preserve"> T, </w:t>
      </w:r>
      <w:proofErr w:type="spellStart"/>
      <w:r w:rsidRPr="00B7236C">
        <w:rPr>
          <w:rFonts w:ascii="Arial" w:hAnsi="Arial" w:cs="Arial"/>
          <w:color w:val="000000"/>
          <w:sz w:val="20"/>
          <w:szCs w:val="20"/>
        </w:rPr>
        <w:t>Pirmohamed</w:t>
      </w:r>
      <w:proofErr w:type="spellEnd"/>
      <w:r w:rsidRPr="00B7236C">
        <w:rPr>
          <w:rFonts w:ascii="Arial" w:hAnsi="Arial" w:cs="Arial"/>
          <w:color w:val="000000"/>
          <w:sz w:val="20"/>
          <w:szCs w:val="20"/>
        </w:rPr>
        <w:t xml:space="preserve"> M. </w:t>
      </w:r>
      <w:r w:rsidRPr="000C060F">
        <w:rPr>
          <w:rFonts w:ascii="Arial" w:hAnsi="Arial" w:cs="Arial"/>
          <w:b/>
          <w:i/>
          <w:color w:val="000000"/>
          <w:sz w:val="20"/>
          <w:szCs w:val="20"/>
        </w:rPr>
        <w:t>Genome wide association study of statin-induced myopathy in patients recruited using the UK Clinical Practice Research Datalink.</w:t>
      </w:r>
      <w:r w:rsidRPr="000C060F">
        <w:rPr>
          <w:rFonts w:ascii="Arial" w:hAnsi="Arial" w:cs="Arial"/>
          <w:b/>
          <w:color w:val="000000"/>
          <w:sz w:val="20"/>
          <w:szCs w:val="20"/>
        </w:rPr>
        <w:t xml:space="preserve"> </w:t>
      </w:r>
      <w:r w:rsidRPr="00B7236C">
        <w:rPr>
          <w:rFonts w:ascii="Arial" w:hAnsi="Arial" w:cs="Arial"/>
          <w:color w:val="000000"/>
          <w:sz w:val="20"/>
          <w:szCs w:val="20"/>
        </w:rPr>
        <w:t xml:space="preserve">Clin </w:t>
      </w:r>
      <w:proofErr w:type="spellStart"/>
      <w:r w:rsidRPr="00B7236C">
        <w:rPr>
          <w:rFonts w:ascii="Arial" w:hAnsi="Arial" w:cs="Arial"/>
          <w:color w:val="000000"/>
          <w:sz w:val="20"/>
          <w:szCs w:val="20"/>
        </w:rPr>
        <w:t>Pharmacol</w:t>
      </w:r>
      <w:proofErr w:type="spellEnd"/>
      <w:r w:rsidRPr="00B7236C">
        <w:rPr>
          <w:rFonts w:ascii="Arial" w:hAnsi="Arial" w:cs="Arial"/>
          <w:color w:val="000000"/>
          <w:sz w:val="20"/>
          <w:szCs w:val="20"/>
        </w:rPr>
        <w:t xml:space="preserve"> </w:t>
      </w:r>
      <w:proofErr w:type="spellStart"/>
      <w:r w:rsidRPr="00B7236C">
        <w:rPr>
          <w:rFonts w:ascii="Arial" w:hAnsi="Arial" w:cs="Arial"/>
          <w:color w:val="000000"/>
          <w:sz w:val="20"/>
          <w:szCs w:val="20"/>
        </w:rPr>
        <w:t>Ther</w:t>
      </w:r>
      <w:proofErr w:type="spellEnd"/>
      <w:r w:rsidRPr="00B7236C">
        <w:rPr>
          <w:rFonts w:ascii="Arial" w:hAnsi="Arial" w:cs="Arial"/>
          <w:color w:val="000000"/>
          <w:sz w:val="20"/>
          <w:szCs w:val="20"/>
        </w:rPr>
        <w:t xml:space="preserve">. 2019 Jun 20. </w:t>
      </w:r>
      <w:proofErr w:type="spellStart"/>
      <w:r w:rsidRPr="00B7236C">
        <w:rPr>
          <w:rFonts w:ascii="Arial" w:hAnsi="Arial" w:cs="Arial"/>
          <w:color w:val="000000"/>
          <w:sz w:val="20"/>
          <w:szCs w:val="20"/>
        </w:rPr>
        <w:t>doi</w:t>
      </w:r>
      <w:proofErr w:type="spellEnd"/>
      <w:r w:rsidRPr="00B7236C">
        <w:rPr>
          <w:rFonts w:ascii="Arial" w:hAnsi="Arial" w:cs="Arial"/>
          <w:color w:val="000000"/>
          <w:sz w:val="20"/>
          <w:szCs w:val="20"/>
        </w:rPr>
        <w:t>: 10.1002/cpt.1557. [</w:t>
      </w:r>
      <w:proofErr w:type="spellStart"/>
      <w:r w:rsidRPr="00B7236C">
        <w:rPr>
          <w:rFonts w:ascii="Arial" w:hAnsi="Arial" w:cs="Arial"/>
          <w:color w:val="000000"/>
          <w:sz w:val="20"/>
          <w:szCs w:val="20"/>
        </w:rPr>
        <w:t>Epub</w:t>
      </w:r>
      <w:proofErr w:type="spellEnd"/>
      <w:r w:rsidRPr="00B7236C">
        <w:rPr>
          <w:rFonts w:ascii="Arial" w:hAnsi="Arial" w:cs="Arial"/>
          <w:color w:val="000000"/>
          <w:sz w:val="20"/>
          <w:szCs w:val="20"/>
        </w:rPr>
        <w:t xml:space="preserve"> ahead of print]</w:t>
      </w:r>
      <w:r>
        <w:rPr>
          <w:rFonts w:ascii="Arial" w:hAnsi="Arial" w:cs="Arial"/>
          <w:color w:val="000000"/>
          <w:sz w:val="20"/>
          <w:szCs w:val="20"/>
        </w:rPr>
        <w:t xml:space="preserve"> </w:t>
      </w:r>
      <w:r w:rsidRPr="00B7236C">
        <w:rPr>
          <w:rFonts w:ascii="Arial" w:hAnsi="Arial" w:cs="Arial"/>
          <w:color w:val="000000"/>
          <w:sz w:val="20"/>
          <w:szCs w:val="20"/>
        </w:rPr>
        <w:t>PM: 31220337.</w:t>
      </w:r>
      <w:r w:rsidR="00336B9A" w:rsidRPr="00336B9A">
        <w:rPr>
          <w:rFonts w:ascii="Arial" w:hAnsi="Arial" w:cs="Arial"/>
          <w:color w:val="000000"/>
          <w:sz w:val="20"/>
          <w:szCs w:val="20"/>
        </w:rPr>
        <w:t xml:space="preserve"> </w:t>
      </w:r>
      <w:hyperlink r:id="rId399" w:history="1">
        <w:r w:rsidR="00336B9A" w:rsidRPr="00336B9A">
          <w:rPr>
            <w:rFonts w:ascii="Arial" w:hAnsi="Arial" w:cs="Arial"/>
            <w:color w:val="000000"/>
            <w:sz w:val="20"/>
            <w:szCs w:val="20"/>
          </w:rPr>
          <w:t>PMC6896237</w:t>
        </w:r>
      </w:hyperlink>
      <w:r w:rsidR="00336B9A" w:rsidRPr="00336B9A">
        <w:rPr>
          <w:rFonts w:ascii="Arial" w:hAnsi="Arial" w:cs="Arial"/>
          <w:color w:val="000000"/>
          <w:sz w:val="20"/>
          <w:szCs w:val="20"/>
        </w:rPr>
        <w:t>.</w:t>
      </w:r>
    </w:p>
    <w:p w14:paraId="438F2143" w14:textId="77777777" w:rsidR="00411F77" w:rsidRDefault="00411F77" w:rsidP="00411F77">
      <w:pPr>
        <w:rPr>
          <w:rFonts w:ascii="Arial" w:eastAsia="Times New Roman" w:hAnsi="Arial" w:cs="Arial"/>
          <w:sz w:val="20"/>
          <w:szCs w:val="20"/>
        </w:rPr>
      </w:pPr>
      <w:r w:rsidRPr="00153662">
        <w:rPr>
          <w:rFonts w:ascii="Arial" w:hAnsi="Arial" w:cs="Arial"/>
          <w:sz w:val="20"/>
          <w:szCs w:val="20"/>
        </w:rPr>
        <w:t xml:space="preserve">Chauhan G, Adams HHH, Satizabal CL, Bis JC, </w:t>
      </w:r>
      <w:proofErr w:type="spellStart"/>
      <w:r w:rsidRPr="00153662">
        <w:rPr>
          <w:rFonts w:ascii="Arial" w:hAnsi="Arial" w:cs="Arial"/>
          <w:sz w:val="20"/>
          <w:szCs w:val="20"/>
        </w:rPr>
        <w:t>Teumer</w:t>
      </w:r>
      <w:proofErr w:type="spellEnd"/>
      <w:r w:rsidRPr="00153662">
        <w:rPr>
          <w:rFonts w:ascii="Arial" w:hAnsi="Arial" w:cs="Arial"/>
          <w:sz w:val="20"/>
          <w:szCs w:val="20"/>
        </w:rPr>
        <w:t xml:space="preserve"> A, </w:t>
      </w:r>
      <w:proofErr w:type="spellStart"/>
      <w:r w:rsidRPr="00153662">
        <w:rPr>
          <w:rFonts w:ascii="Arial" w:hAnsi="Arial" w:cs="Arial"/>
          <w:sz w:val="20"/>
          <w:szCs w:val="20"/>
        </w:rPr>
        <w:t>Sargurupremraj</w:t>
      </w:r>
      <w:proofErr w:type="spellEnd"/>
      <w:r w:rsidRPr="00153662">
        <w:rPr>
          <w:rFonts w:ascii="Arial" w:hAnsi="Arial" w:cs="Arial"/>
          <w:sz w:val="20"/>
          <w:szCs w:val="20"/>
        </w:rPr>
        <w:t xml:space="preserve"> M, Hofer E, Trompet S, </w:t>
      </w:r>
      <w:proofErr w:type="spellStart"/>
      <w:r w:rsidRPr="00153662">
        <w:rPr>
          <w:rFonts w:ascii="Arial" w:hAnsi="Arial" w:cs="Arial"/>
          <w:sz w:val="20"/>
          <w:szCs w:val="20"/>
        </w:rPr>
        <w:t>Hilal</w:t>
      </w:r>
      <w:proofErr w:type="spellEnd"/>
      <w:r w:rsidRPr="00153662">
        <w:rPr>
          <w:rFonts w:ascii="Arial" w:hAnsi="Arial" w:cs="Arial"/>
          <w:sz w:val="20"/>
          <w:szCs w:val="20"/>
        </w:rPr>
        <w:t xml:space="preserve"> S, Smith AV, Jian X, Malik R, Traylor M, </w:t>
      </w:r>
      <w:proofErr w:type="spellStart"/>
      <w:r w:rsidRPr="00153662">
        <w:rPr>
          <w:rFonts w:ascii="Arial" w:hAnsi="Arial" w:cs="Arial"/>
          <w:sz w:val="20"/>
          <w:szCs w:val="20"/>
        </w:rPr>
        <w:t>Pulit</w:t>
      </w:r>
      <w:proofErr w:type="spellEnd"/>
      <w:r w:rsidRPr="00153662">
        <w:rPr>
          <w:rFonts w:ascii="Arial" w:hAnsi="Arial" w:cs="Arial"/>
          <w:sz w:val="20"/>
          <w:szCs w:val="20"/>
        </w:rPr>
        <w:t xml:space="preserve"> SL, </w:t>
      </w:r>
      <w:proofErr w:type="spellStart"/>
      <w:r w:rsidRPr="00153662">
        <w:rPr>
          <w:rFonts w:ascii="Arial" w:hAnsi="Arial" w:cs="Arial"/>
          <w:sz w:val="20"/>
          <w:szCs w:val="20"/>
        </w:rPr>
        <w:t>Amouyel</w:t>
      </w:r>
      <w:proofErr w:type="spellEnd"/>
      <w:r w:rsidRPr="00153662">
        <w:rPr>
          <w:rFonts w:ascii="Arial" w:hAnsi="Arial" w:cs="Arial"/>
          <w:sz w:val="20"/>
          <w:szCs w:val="20"/>
        </w:rPr>
        <w:t xml:space="preserve"> P, </w:t>
      </w:r>
      <w:proofErr w:type="spellStart"/>
      <w:r w:rsidRPr="00153662">
        <w:rPr>
          <w:rFonts w:ascii="Arial" w:hAnsi="Arial" w:cs="Arial"/>
          <w:sz w:val="20"/>
          <w:szCs w:val="20"/>
        </w:rPr>
        <w:t>Mazoyer</w:t>
      </w:r>
      <w:proofErr w:type="spellEnd"/>
      <w:r w:rsidRPr="00153662">
        <w:rPr>
          <w:rFonts w:ascii="Arial" w:hAnsi="Arial" w:cs="Arial"/>
          <w:sz w:val="20"/>
          <w:szCs w:val="20"/>
        </w:rPr>
        <w:t xml:space="preserve"> B, Zhu YC, </w:t>
      </w:r>
      <w:proofErr w:type="spellStart"/>
      <w:r w:rsidRPr="00153662">
        <w:rPr>
          <w:rFonts w:ascii="Arial" w:hAnsi="Arial" w:cs="Arial"/>
          <w:sz w:val="20"/>
          <w:szCs w:val="20"/>
        </w:rPr>
        <w:t>Kaffashian</w:t>
      </w:r>
      <w:proofErr w:type="spellEnd"/>
      <w:r w:rsidRPr="00153662">
        <w:rPr>
          <w:rFonts w:ascii="Arial" w:hAnsi="Arial" w:cs="Arial"/>
          <w:sz w:val="20"/>
          <w:szCs w:val="20"/>
        </w:rPr>
        <w:t xml:space="preserve"> S, Schilling S, Beecham GW, </w:t>
      </w:r>
      <w:proofErr w:type="spellStart"/>
      <w:r w:rsidRPr="00153662">
        <w:rPr>
          <w:rFonts w:ascii="Arial" w:hAnsi="Arial" w:cs="Arial"/>
          <w:sz w:val="20"/>
          <w:szCs w:val="20"/>
        </w:rPr>
        <w:t>Montine</w:t>
      </w:r>
      <w:proofErr w:type="spellEnd"/>
      <w:r w:rsidRPr="00153662">
        <w:rPr>
          <w:rFonts w:ascii="Arial" w:hAnsi="Arial" w:cs="Arial"/>
          <w:sz w:val="20"/>
          <w:szCs w:val="20"/>
        </w:rPr>
        <w:t xml:space="preserve"> TJ, Schellenberg GD, </w:t>
      </w:r>
      <w:proofErr w:type="spellStart"/>
      <w:r w:rsidRPr="00153662">
        <w:rPr>
          <w:rFonts w:ascii="Arial" w:hAnsi="Arial" w:cs="Arial"/>
          <w:sz w:val="20"/>
          <w:szCs w:val="20"/>
        </w:rPr>
        <w:t>Kjartansson</w:t>
      </w:r>
      <w:proofErr w:type="spellEnd"/>
      <w:r w:rsidRPr="00153662">
        <w:rPr>
          <w:rFonts w:ascii="Arial" w:hAnsi="Arial" w:cs="Arial"/>
          <w:sz w:val="20"/>
          <w:szCs w:val="20"/>
        </w:rPr>
        <w:t xml:space="preserve"> O, </w:t>
      </w:r>
      <w:proofErr w:type="spellStart"/>
      <w:r w:rsidRPr="00153662">
        <w:rPr>
          <w:rFonts w:ascii="Arial" w:hAnsi="Arial" w:cs="Arial"/>
          <w:sz w:val="20"/>
          <w:szCs w:val="20"/>
        </w:rPr>
        <w:t>Guðnason</w:t>
      </w:r>
      <w:proofErr w:type="spellEnd"/>
      <w:r w:rsidRPr="00153662">
        <w:rPr>
          <w:rFonts w:ascii="Arial" w:hAnsi="Arial" w:cs="Arial"/>
          <w:sz w:val="20"/>
          <w:szCs w:val="20"/>
        </w:rPr>
        <w:t xml:space="preserve"> V, </w:t>
      </w:r>
      <w:proofErr w:type="spellStart"/>
      <w:r w:rsidRPr="00153662">
        <w:rPr>
          <w:rFonts w:ascii="Arial" w:hAnsi="Arial" w:cs="Arial"/>
          <w:sz w:val="20"/>
          <w:szCs w:val="20"/>
        </w:rPr>
        <w:t>Knopman</w:t>
      </w:r>
      <w:proofErr w:type="spellEnd"/>
      <w:r w:rsidRPr="00153662">
        <w:rPr>
          <w:rFonts w:ascii="Arial" w:hAnsi="Arial" w:cs="Arial"/>
          <w:sz w:val="20"/>
          <w:szCs w:val="20"/>
        </w:rPr>
        <w:t xml:space="preserve"> DS, Griswold ME, Windham BG, Gottesman RF, Mosley TH, Schmidt R, Saba Y, Schmidt H, Takeuchi F, Yamaguchi S, </w:t>
      </w:r>
      <w:proofErr w:type="spellStart"/>
      <w:r w:rsidRPr="00153662">
        <w:rPr>
          <w:rFonts w:ascii="Arial" w:hAnsi="Arial" w:cs="Arial"/>
          <w:sz w:val="20"/>
          <w:szCs w:val="20"/>
        </w:rPr>
        <w:t>Nabika</w:t>
      </w:r>
      <w:proofErr w:type="spellEnd"/>
      <w:r w:rsidRPr="00153662">
        <w:rPr>
          <w:rFonts w:ascii="Arial" w:hAnsi="Arial" w:cs="Arial"/>
          <w:sz w:val="20"/>
          <w:szCs w:val="20"/>
        </w:rPr>
        <w:t xml:space="preserve"> T, Kato N, </w:t>
      </w:r>
      <w:proofErr w:type="spellStart"/>
      <w:r w:rsidRPr="00153662">
        <w:rPr>
          <w:rFonts w:ascii="Arial" w:hAnsi="Arial" w:cs="Arial"/>
          <w:sz w:val="20"/>
          <w:szCs w:val="20"/>
        </w:rPr>
        <w:t>Rajan</w:t>
      </w:r>
      <w:proofErr w:type="spellEnd"/>
      <w:r w:rsidRPr="00153662">
        <w:rPr>
          <w:rFonts w:ascii="Arial" w:hAnsi="Arial" w:cs="Arial"/>
          <w:sz w:val="20"/>
          <w:szCs w:val="20"/>
        </w:rPr>
        <w:t xml:space="preserve"> KB, Aggarwal NT, De Jager PL, Evans DA, </w:t>
      </w:r>
      <w:r w:rsidRPr="00A77304">
        <w:rPr>
          <w:rFonts w:ascii="Arial" w:hAnsi="Arial" w:cs="Arial"/>
          <w:bCs/>
          <w:sz w:val="20"/>
          <w:szCs w:val="20"/>
        </w:rPr>
        <w:t>Psaty</w:t>
      </w:r>
      <w:r w:rsidRPr="00A77304">
        <w:rPr>
          <w:rFonts w:ascii="Arial" w:hAnsi="Arial" w:cs="Arial"/>
          <w:sz w:val="20"/>
          <w:szCs w:val="20"/>
        </w:rPr>
        <w:t xml:space="preserve"> B</w:t>
      </w:r>
      <w:r w:rsidRPr="00153662">
        <w:rPr>
          <w:rFonts w:ascii="Arial" w:hAnsi="Arial" w:cs="Arial"/>
          <w:sz w:val="20"/>
          <w:szCs w:val="20"/>
        </w:rPr>
        <w:t xml:space="preserve">M, Rotter JI, Rice K, Lopez OL, Liao J, Chen C, Cheng CY, Wong TY, Ikram MK, van der Lee SJ, Amin N, </w:t>
      </w:r>
      <w:proofErr w:type="spellStart"/>
      <w:r w:rsidRPr="00153662">
        <w:rPr>
          <w:rFonts w:ascii="Arial" w:hAnsi="Arial" w:cs="Arial"/>
          <w:sz w:val="20"/>
          <w:szCs w:val="20"/>
        </w:rPr>
        <w:t>Chouraki</w:t>
      </w:r>
      <w:proofErr w:type="spellEnd"/>
      <w:r w:rsidRPr="00153662">
        <w:rPr>
          <w:rFonts w:ascii="Arial" w:hAnsi="Arial" w:cs="Arial"/>
          <w:sz w:val="20"/>
          <w:szCs w:val="20"/>
        </w:rPr>
        <w:t xml:space="preserve"> V, DeStefano AL, Aparicio HJ, Romero JR, Maillard P, </w:t>
      </w:r>
      <w:proofErr w:type="spellStart"/>
      <w:r w:rsidRPr="00153662">
        <w:rPr>
          <w:rFonts w:ascii="Arial" w:hAnsi="Arial" w:cs="Arial"/>
          <w:sz w:val="20"/>
          <w:szCs w:val="20"/>
        </w:rPr>
        <w:t>DeCarli</w:t>
      </w:r>
      <w:proofErr w:type="spellEnd"/>
      <w:r w:rsidRPr="00153662">
        <w:rPr>
          <w:rFonts w:ascii="Arial" w:hAnsi="Arial" w:cs="Arial"/>
          <w:sz w:val="20"/>
          <w:szCs w:val="20"/>
        </w:rPr>
        <w:t xml:space="preserve"> C, Wardlaw JM, Hernández MDCV, Luciano M, </w:t>
      </w:r>
      <w:proofErr w:type="spellStart"/>
      <w:r w:rsidRPr="00153662">
        <w:rPr>
          <w:rFonts w:ascii="Arial" w:hAnsi="Arial" w:cs="Arial"/>
          <w:sz w:val="20"/>
          <w:szCs w:val="20"/>
        </w:rPr>
        <w:t>Liewald</w:t>
      </w:r>
      <w:proofErr w:type="spellEnd"/>
      <w:r w:rsidRPr="00153662">
        <w:rPr>
          <w:rFonts w:ascii="Arial" w:hAnsi="Arial" w:cs="Arial"/>
          <w:sz w:val="20"/>
          <w:szCs w:val="20"/>
        </w:rPr>
        <w:t xml:space="preserve"> D, Deary IJ, Starr JM, </w:t>
      </w:r>
      <w:proofErr w:type="spellStart"/>
      <w:r w:rsidRPr="00153662">
        <w:rPr>
          <w:rFonts w:ascii="Arial" w:hAnsi="Arial" w:cs="Arial"/>
          <w:sz w:val="20"/>
          <w:szCs w:val="20"/>
        </w:rPr>
        <w:t>Bastin</w:t>
      </w:r>
      <w:proofErr w:type="spellEnd"/>
      <w:r w:rsidRPr="00153662">
        <w:rPr>
          <w:rFonts w:ascii="Arial" w:hAnsi="Arial" w:cs="Arial"/>
          <w:sz w:val="20"/>
          <w:szCs w:val="20"/>
        </w:rPr>
        <w:t xml:space="preserve"> ME, Muñoz </w:t>
      </w:r>
      <w:proofErr w:type="spellStart"/>
      <w:r w:rsidRPr="00153662">
        <w:rPr>
          <w:rFonts w:ascii="Arial" w:hAnsi="Arial" w:cs="Arial"/>
          <w:sz w:val="20"/>
          <w:szCs w:val="20"/>
        </w:rPr>
        <w:t>Maniega</w:t>
      </w:r>
      <w:proofErr w:type="spellEnd"/>
      <w:r w:rsidRPr="00153662">
        <w:rPr>
          <w:rFonts w:ascii="Arial" w:hAnsi="Arial" w:cs="Arial"/>
          <w:sz w:val="20"/>
          <w:szCs w:val="20"/>
        </w:rPr>
        <w:t xml:space="preserve"> S, </w:t>
      </w:r>
      <w:proofErr w:type="spellStart"/>
      <w:r w:rsidRPr="00153662">
        <w:rPr>
          <w:rFonts w:ascii="Arial" w:hAnsi="Arial" w:cs="Arial"/>
          <w:sz w:val="20"/>
          <w:szCs w:val="20"/>
        </w:rPr>
        <w:t>Slagboom</w:t>
      </w:r>
      <w:proofErr w:type="spellEnd"/>
      <w:r w:rsidRPr="00153662">
        <w:rPr>
          <w:rFonts w:ascii="Arial" w:hAnsi="Arial" w:cs="Arial"/>
          <w:sz w:val="20"/>
          <w:szCs w:val="20"/>
        </w:rPr>
        <w:t xml:space="preserve"> PE, Beekman M, </w:t>
      </w:r>
      <w:proofErr w:type="spellStart"/>
      <w:r w:rsidRPr="00153662">
        <w:rPr>
          <w:rFonts w:ascii="Arial" w:hAnsi="Arial" w:cs="Arial"/>
          <w:sz w:val="20"/>
          <w:szCs w:val="20"/>
        </w:rPr>
        <w:t>Deelen</w:t>
      </w:r>
      <w:proofErr w:type="spellEnd"/>
      <w:r w:rsidRPr="00153662">
        <w:rPr>
          <w:rFonts w:ascii="Arial" w:hAnsi="Arial" w:cs="Arial"/>
          <w:sz w:val="20"/>
          <w:szCs w:val="20"/>
        </w:rPr>
        <w:t xml:space="preserve"> J, Uh HW, </w:t>
      </w:r>
      <w:proofErr w:type="spellStart"/>
      <w:r w:rsidRPr="00153662">
        <w:rPr>
          <w:rFonts w:ascii="Arial" w:hAnsi="Arial" w:cs="Arial"/>
          <w:sz w:val="20"/>
          <w:szCs w:val="20"/>
        </w:rPr>
        <w:t>Lemmens</w:t>
      </w:r>
      <w:proofErr w:type="spellEnd"/>
      <w:r w:rsidRPr="00153662">
        <w:rPr>
          <w:rFonts w:ascii="Arial" w:hAnsi="Arial" w:cs="Arial"/>
          <w:sz w:val="20"/>
          <w:szCs w:val="20"/>
        </w:rPr>
        <w:t xml:space="preserve"> R, </w:t>
      </w:r>
      <w:proofErr w:type="spellStart"/>
      <w:r w:rsidRPr="00153662">
        <w:rPr>
          <w:rFonts w:ascii="Arial" w:hAnsi="Arial" w:cs="Arial"/>
          <w:sz w:val="20"/>
          <w:szCs w:val="20"/>
        </w:rPr>
        <w:t>Brodaty</w:t>
      </w:r>
      <w:proofErr w:type="spellEnd"/>
      <w:r w:rsidRPr="00153662">
        <w:rPr>
          <w:rFonts w:ascii="Arial" w:hAnsi="Arial" w:cs="Arial"/>
          <w:sz w:val="20"/>
          <w:szCs w:val="20"/>
        </w:rPr>
        <w:t xml:space="preserve"> H, Wright MJ, Ames D, </w:t>
      </w:r>
      <w:proofErr w:type="spellStart"/>
      <w:r w:rsidRPr="00153662">
        <w:rPr>
          <w:rFonts w:ascii="Arial" w:hAnsi="Arial" w:cs="Arial"/>
          <w:sz w:val="20"/>
          <w:szCs w:val="20"/>
        </w:rPr>
        <w:t>Boncoraglio</w:t>
      </w:r>
      <w:proofErr w:type="spellEnd"/>
      <w:r w:rsidRPr="00153662">
        <w:rPr>
          <w:rFonts w:ascii="Arial" w:hAnsi="Arial" w:cs="Arial"/>
          <w:sz w:val="20"/>
          <w:szCs w:val="20"/>
        </w:rPr>
        <w:t xml:space="preserve"> GB, Hopewell JC, Beecham AH, Blanton SH, Wright CB, Sacco RL, Wen W, </w:t>
      </w:r>
      <w:proofErr w:type="spellStart"/>
      <w:r w:rsidRPr="00153662">
        <w:rPr>
          <w:rFonts w:ascii="Arial" w:hAnsi="Arial" w:cs="Arial"/>
          <w:sz w:val="20"/>
          <w:szCs w:val="20"/>
        </w:rPr>
        <w:t>Thalamuthu</w:t>
      </w:r>
      <w:proofErr w:type="spellEnd"/>
      <w:r w:rsidRPr="00153662">
        <w:rPr>
          <w:rFonts w:ascii="Arial" w:hAnsi="Arial" w:cs="Arial"/>
          <w:sz w:val="20"/>
          <w:szCs w:val="20"/>
        </w:rPr>
        <w:t xml:space="preserve"> A, Armstrong NJ, Chong E, Schofield PR, Kwok JB, van der </w:t>
      </w:r>
      <w:proofErr w:type="spellStart"/>
      <w:r w:rsidRPr="00153662">
        <w:rPr>
          <w:rFonts w:ascii="Arial" w:hAnsi="Arial" w:cs="Arial"/>
          <w:sz w:val="20"/>
          <w:szCs w:val="20"/>
        </w:rPr>
        <w:t>Grond</w:t>
      </w:r>
      <w:proofErr w:type="spellEnd"/>
      <w:r w:rsidRPr="00153662">
        <w:rPr>
          <w:rFonts w:ascii="Arial" w:hAnsi="Arial" w:cs="Arial"/>
          <w:sz w:val="20"/>
          <w:szCs w:val="20"/>
        </w:rPr>
        <w:t xml:space="preserve"> J, Stott DJ, Ford I, </w:t>
      </w:r>
      <w:proofErr w:type="spellStart"/>
      <w:r w:rsidRPr="00153662">
        <w:rPr>
          <w:rFonts w:ascii="Arial" w:hAnsi="Arial" w:cs="Arial"/>
          <w:sz w:val="20"/>
          <w:szCs w:val="20"/>
        </w:rPr>
        <w:t>Jukema</w:t>
      </w:r>
      <w:proofErr w:type="spellEnd"/>
      <w:r w:rsidRPr="00153662">
        <w:rPr>
          <w:rFonts w:ascii="Arial" w:hAnsi="Arial" w:cs="Arial"/>
          <w:sz w:val="20"/>
          <w:szCs w:val="20"/>
        </w:rPr>
        <w:t xml:space="preserve"> JW, </w:t>
      </w:r>
      <w:proofErr w:type="spellStart"/>
      <w:r w:rsidRPr="00153662">
        <w:rPr>
          <w:rFonts w:ascii="Arial" w:hAnsi="Arial" w:cs="Arial"/>
          <w:sz w:val="20"/>
          <w:szCs w:val="20"/>
        </w:rPr>
        <w:t>Vernooij</w:t>
      </w:r>
      <w:proofErr w:type="spellEnd"/>
      <w:r w:rsidRPr="00153662">
        <w:rPr>
          <w:rFonts w:ascii="Arial" w:hAnsi="Arial" w:cs="Arial"/>
          <w:sz w:val="20"/>
          <w:szCs w:val="20"/>
        </w:rPr>
        <w:t xml:space="preserve"> MW, </w:t>
      </w:r>
      <w:proofErr w:type="spellStart"/>
      <w:r w:rsidRPr="00153662">
        <w:rPr>
          <w:rFonts w:ascii="Arial" w:hAnsi="Arial" w:cs="Arial"/>
          <w:sz w:val="20"/>
          <w:szCs w:val="20"/>
        </w:rPr>
        <w:t>Hofman</w:t>
      </w:r>
      <w:proofErr w:type="spellEnd"/>
      <w:r w:rsidRPr="00153662">
        <w:rPr>
          <w:rFonts w:ascii="Arial" w:hAnsi="Arial" w:cs="Arial"/>
          <w:sz w:val="20"/>
          <w:szCs w:val="20"/>
        </w:rPr>
        <w:t xml:space="preserve"> A, </w:t>
      </w:r>
      <w:proofErr w:type="spellStart"/>
      <w:r w:rsidRPr="00153662">
        <w:rPr>
          <w:rFonts w:ascii="Arial" w:hAnsi="Arial" w:cs="Arial"/>
          <w:sz w:val="20"/>
          <w:szCs w:val="20"/>
        </w:rPr>
        <w:t>Uitterlinden</w:t>
      </w:r>
      <w:proofErr w:type="spellEnd"/>
      <w:r w:rsidRPr="00153662">
        <w:rPr>
          <w:rFonts w:ascii="Arial" w:hAnsi="Arial" w:cs="Arial"/>
          <w:sz w:val="20"/>
          <w:szCs w:val="20"/>
        </w:rPr>
        <w:t xml:space="preserve"> AG, van der </w:t>
      </w:r>
      <w:proofErr w:type="spellStart"/>
      <w:r w:rsidRPr="00153662">
        <w:rPr>
          <w:rFonts w:ascii="Arial" w:hAnsi="Arial" w:cs="Arial"/>
          <w:sz w:val="20"/>
          <w:szCs w:val="20"/>
        </w:rPr>
        <w:t>Lugt</w:t>
      </w:r>
      <w:proofErr w:type="spellEnd"/>
      <w:r w:rsidRPr="00153662">
        <w:rPr>
          <w:rFonts w:ascii="Arial" w:hAnsi="Arial" w:cs="Arial"/>
          <w:sz w:val="20"/>
          <w:szCs w:val="20"/>
        </w:rPr>
        <w:t xml:space="preserve"> A, </w:t>
      </w:r>
      <w:proofErr w:type="spellStart"/>
      <w:r w:rsidRPr="00153662">
        <w:rPr>
          <w:rFonts w:ascii="Arial" w:hAnsi="Arial" w:cs="Arial"/>
          <w:sz w:val="20"/>
          <w:szCs w:val="20"/>
        </w:rPr>
        <w:t>Wittfeld</w:t>
      </w:r>
      <w:proofErr w:type="spellEnd"/>
      <w:r w:rsidRPr="00153662">
        <w:rPr>
          <w:rFonts w:ascii="Arial" w:hAnsi="Arial" w:cs="Arial"/>
          <w:sz w:val="20"/>
          <w:szCs w:val="20"/>
        </w:rPr>
        <w:t xml:space="preserve"> K, </w:t>
      </w:r>
      <w:proofErr w:type="spellStart"/>
      <w:r w:rsidRPr="00153662">
        <w:rPr>
          <w:rFonts w:ascii="Arial" w:hAnsi="Arial" w:cs="Arial"/>
          <w:sz w:val="20"/>
          <w:szCs w:val="20"/>
        </w:rPr>
        <w:t>Grabe</w:t>
      </w:r>
      <w:proofErr w:type="spellEnd"/>
      <w:r w:rsidRPr="00153662">
        <w:rPr>
          <w:rFonts w:ascii="Arial" w:hAnsi="Arial" w:cs="Arial"/>
          <w:sz w:val="20"/>
          <w:szCs w:val="20"/>
        </w:rPr>
        <w:t xml:space="preserve"> HJ, </w:t>
      </w:r>
      <w:proofErr w:type="spellStart"/>
      <w:r w:rsidRPr="00153662">
        <w:rPr>
          <w:rFonts w:ascii="Arial" w:hAnsi="Arial" w:cs="Arial"/>
          <w:sz w:val="20"/>
          <w:szCs w:val="20"/>
        </w:rPr>
        <w:t>Hosten</w:t>
      </w:r>
      <w:proofErr w:type="spellEnd"/>
      <w:r w:rsidRPr="00153662">
        <w:rPr>
          <w:rFonts w:ascii="Arial" w:hAnsi="Arial" w:cs="Arial"/>
          <w:sz w:val="20"/>
          <w:szCs w:val="20"/>
        </w:rPr>
        <w:t xml:space="preserve"> N, von </w:t>
      </w:r>
      <w:proofErr w:type="spellStart"/>
      <w:r w:rsidRPr="00153662">
        <w:rPr>
          <w:rFonts w:ascii="Arial" w:hAnsi="Arial" w:cs="Arial"/>
          <w:sz w:val="20"/>
          <w:szCs w:val="20"/>
        </w:rPr>
        <w:t>Sarnowski</w:t>
      </w:r>
      <w:proofErr w:type="spellEnd"/>
      <w:r w:rsidRPr="00153662">
        <w:rPr>
          <w:rFonts w:ascii="Arial" w:hAnsi="Arial" w:cs="Arial"/>
          <w:sz w:val="20"/>
          <w:szCs w:val="20"/>
        </w:rPr>
        <w:t xml:space="preserve"> B, </w:t>
      </w:r>
      <w:proofErr w:type="spellStart"/>
      <w:r w:rsidRPr="00153662">
        <w:rPr>
          <w:rFonts w:ascii="Arial" w:hAnsi="Arial" w:cs="Arial"/>
          <w:sz w:val="20"/>
          <w:szCs w:val="20"/>
        </w:rPr>
        <w:t>Völker</w:t>
      </w:r>
      <w:proofErr w:type="spellEnd"/>
      <w:r w:rsidRPr="00153662">
        <w:rPr>
          <w:rFonts w:ascii="Arial" w:hAnsi="Arial" w:cs="Arial"/>
          <w:sz w:val="20"/>
          <w:szCs w:val="20"/>
        </w:rPr>
        <w:t xml:space="preserve"> U, Levi C, Jimenez-Conde J, Sharma P, </w:t>
      </w:r>
      <w:proofErr w:type="spellStart"/>
      <w:r w:rsidRPr="00153662">
        <w:rPr>
          <w:rFonts w:ascii="Arial" w:hAnsi="Arial" w:cs="Arial"/>
          <w:sz w:val="20"/>
          <w:szCs w:val="20"/>
        </w:rPr>
        <w:t>Sudlow</w:t>
      </w:r>
      <w:proofErr w:type="spellEnd"/>
      <w:r w:rsidRPr="00153662">
        <w:rPr>
          <w:rFonts w:ascii="Arial" w:hAnsi="Arial" w:cs="Arial"/>
          <w:sz w:val="20"/>
          <w:szCs w:val="20"/>
        </w:rPr>
        <w:t xml:space="preserve"> CLM, </w:t>
      </w:r>
      <w:proofErr w:type="spellStart"/>
      <w:r w:rsidRPr="00153662">
        <w:rPr>
          <w:rFonts w:ascii="Arial" w:hAnsi="Arial" w:cs="Arial"/>
          <w:sz w:val="20"/>
          <w:szCs w:val="20"/>
        </w:rPr>
        <w:t>Rosand</w:t>
      </w:r>
      <w:proofErr w:type="spellEnd"/>
      <w:r w:rsidRPr="00153662">
        <w:rPr>
          <w:rFonts w:ascii="Arial" w:hAnsi="Arial" w:cs="Arial"/>
          <w:sz w:val="20"/>
          <w:szCs w:val="20"/>
        </w:rPr>
        <w:t xml:space="preserve"> J, Woo D, Cole JW, </w:t>
      </w:r>
      <w:proofErr w:type="spellStart"/>
      <w:r w:rsidRPr="00153662">
        <w:rPr>
          <w:rFonts w:ascii="Arial" w:hAnsi="Arial" w:cs="Arial"/>
          <w:sz w:val="20"/>
          <w:szCs w:val="20"/>
        </w:rPr>
        <w:t>Meschia</w:t>
      </w:r>
      <w:proofErr w:type="spellEnd"/>
      <w:r w:rsidRPr="00153662">
        <w:rPr>
          <w:rFonts w:ascii="Arial" w:hAnsi="Arial" w:cs="Arial"/>
          <w:sz w:val="20"/>
          <w:szCs w:val="20"/>
        </w:rPr>
        <w:t xml:space="preserve"> JF, </w:t>
      </w:r>
      <w:proofErr w:type="spellStart"/>
      <w:r w:rsidRPr="00153662">
        <w:rPr>
          <w:rFonts w:ascii="Arial" w:hAnsi="Arial" w:cs="Arial"/>
          <w:sz w:val="20"/>
          <w:szCs w:val="20"/>
        </w:rPr>
        <w:t>Slowik</w:t>
      </w:r>
      <w:proofErr w:type="spellEnd"/>
      <w:r w:rsidRPr="00153662">
        <w:rPr>
          <w:rFonts w:ascii="Arial" w:hAnsi="Arial" w:cs="Arial"/>
          <w:sz w:val="20"/>
          <w:szCs w:val="20"/>
        </w:rPr>
        <w:t xml:space="preserve"> A, Thijs V, Lindgren A, Melander O, Grewal RP, </w:t>
      </w:r>
      <w:proofErr w:type="spellStart"/>
      <w:r w:rsidRPr="00153662">
        <w:rPr>
          <w:rFonts w:ascii="Arial" w:hAnsi="Arial" w:cs="Arial"/>
          <w:sz w:val="20"/>
          <w:szCs w:val="20"/>
        </w:rPr>
        <w:t>Rundek</w:t>
      </w:r>
      <w:proofErr w:type="spellEnd"/>
      <w:r w:rsidRPr="00153662">
        <w:rPr>
          <w:rFonts w:ascii="Arial" w:hAnsi="Arial" w:cs="Arial"/>
          <w:sz w:val="20"/>
          <w:szCs w:val="20"/>
        </w:rPr>
        <w:t xml:space="preserve"> T, </w:t>
      </w:r>
      <w:proofErr w:type="spellStart"/>
      <w:r w:rsidRPr="00153662">
        <w:rPr>
          <w:rFonts w:ascii="Arial" w:hAnsi="Arial" w:cs="Arial"/>
          <w:sz w:val="20"/>
          <w:szCs w:val="20"/>
        </w:rPr>
        <w:t>Rexrode</w:t>
      </w:r>
      <w:proofErr w:type="spellEnd"/>
      <w:r w:rsidRPr="00153662">
        <w:rPr>
          <w:rFonts w:ascii="Arial" w:hAnsi="Arial" w:cs="Arial"/>
          <w:sz w:val="20"/>
          <w:szCs w:val="20"/>
        </w:rPr>
        <w:t xml:space="preserve"> K, Rothwell PM, Arnett DK, </w:t>
      </w:r>
      <w:proofErr w:type="spellStart"/>
      <w:r w:rsidRPr="00153662">
        <w:rPr>
          <w:rFonts w:ascii="Arial" w:hAnsi="Arial" w:cs="Arial"/>
          <w:sz w:val="20"/>
          <w:szCs w:val="20"/>
        </w:rPr>
        <w:t>Jern</w:t>
      </w:r>
      <w:proofErr w:type="spellEnd"/>
      <w:r w:rsidRPr="00153662">
        <w:rPr>
          <w:rFonts w:ascii="Arial" w:hAnsi="Arial" w:cs="Arial"/>
          <w:sz w:val="20"/>
          <w:szCs w:val="20"/>
        </w:rPr>
        <w:t xml:space="preserve"> C, Johnson JA, </w:t>
      </w:r>
      <w:proofErr w:type="spellStart"/>
      <w:r w:rsidRPr="00153662">
        <w:rPr>
          <w:rFonts w:ascii="Arial" w:hAnsi="Arial" w:cs="Arial"/>
          <w:sz w:val="20"/>
          <w:szCs w:val="20"/>
        </w:rPr>
        <w:t>Benavente</w:t>
      </w:r>
      <w:proofErr w:type="spellEnd"/>
      <w:r w:rsidRPr="00153662">
        <w:rPr>
          <w:rFonts w:ascii="Arial" w:hAnsi="Arial" w:cs="Arial"/>
          <w:sz w:val="20"/>
          <w:szCs w:val="20"/>
        </w:rPr>
        <w:t xml:space="preserve"> OR, </w:t>
      </w:r>
      <w:proofErr w:type="spellStart"/>
      <w:r w:rsidRPr="00153662">
        <w:rPr>
          <w:rFonts w:ascii="Arial" w:hAnsi="Arial" w:cs="Arial"/>
          <w:sz w:val="20"/>
          <w:szCs w:val="20"/>
        </w:rPr>
        <w:t>Wasssertheil</w:t>
      </w:r>
      <w:proofErr w:type="spellEnd"/>
      <w:r w:rsidRPr="00153662">
        <w:rPr>
          <w:rFonts w:ascii="Arial" w:hAnsi="Arial" w:cs="Arial"/>
          <w:sz w:val="20"/>
          <w:szCs w:val="20"/>
        </w:rPr>
        <w:t xml:space="preserve">-Smoller S, Lee JM, Wong Q, Mitchell BD, Rich SS, McArdle PF, </w:t>
      </w:r>
      <w:proofErr w:type="spellStart"/>
      <w:r w:rsidRPr="00153662">
        <w:rPr>
          <w:rFonts w:ascii="Arial" w:hAnsi="Arial" w:cs="Arial"/>
          <w:sz w:val="20"/>
          <w:szCs w:val="20"/>
        </w:rPr>
        <w:t>Geerlings</w:t>
      </w:r>
      <w:proofErr w:type="spellEnd"/>
      <w:r w:rsidRPr="00153662">
        <w:rPr>
          <w:rFonts w:ascii="Arial" w:hAnsi="Arial" w:cs="Arial"/>
          <w:sz w:val="20"/>
          <w:szCs w:val="20"/>
        </w:rPr>
        <w:t xml:space="preserve"> MI, van der Graaf Y, de Bakker PIW, </w:t>
      </w:r>
      <w:proofErr w:type="spellStart"/>
      <w:r w:rsidRPr="00153662">
        <w:rPr>
          <w:rFonts w:ascii="Arial" w:hAnsi="Arial" w:cs="Arial"/>
          <w:sz w:val="20"/>
          <w:szCs w:val="20"/>
        </w:rPr>
        <w:t>Asselbergs</w:t>
      </w:r>
      <w:proofErr w:type="spellEnd"/>
      <w:r w:rsidRPr="00153662">
        <w:rPr>
          <w:rFonts w:ascii="Arial" w:hAnsi="Arial" w:cs="Arial"/>
          <w:sz w:val="20"/>
          <w:szCs w:val="20"/>
        </w:rPr>
        <w:t xml:space="preserve"> FW, Srikanth V, Thomson R, McWhirter R, Moran C, </w:t>
      </w:r>
      <w:proofErr w:type="spellStart"/>
      <w:r w:rsidRPr="00153662">
        <w:rPr>
          <w:rFonts w:ascii="Arial" w:hAnsi="Arial" w:cs="Arial"/>
          <w:sz w:val="20"/>
          <w:szCs w:val="20"/>
        </w:rPr>
        <w:t>Callisaya</w:t>
      </w:r>
      <w:proofErr w:type="spellEnd"/>
      <w:r w:rsidRPr="00153662">
        <w:rPr>
          <w:rFonts w:ascii="Arial" w:hAnsi="Arial" w:cs="Arial"/>
          <w:sz w:val="20"/>
          <w:szCs w:val="20"/>
        </w:rPr>
        <w:t xml:space="preserve"> M, Phan T, Rutten-Jacobs LCA, Bevan S, </w:t>
      </w:r>
      <w:proofErr w:type="spellStart"/>
      <w:r w:rsidRPr="00153662">
        <w:rPr>
          <w:rFonts w:ascii="Arial" w:hAnsi="Arial" w:cs="Arial"/>
          <w:sz w:val="20"/>
          <w:szCs w:val="20"/>
        </w:rPr>
        <w:t>Tzourio</w:t>
      </w:r>
      <w:proofErr w:type="spellEnd"/>
      <w:r w:rsidRPr="00153662">
        <w:rPr>
          <w:rFonts w:ascii="Arial" w:hAnsi="Arial" w:cs="Arial"/>
          <w:sz w:val="20"/>
          <w:szCs w:val="20"/>
        </w:rPr>
        <w:t xml:space="preserve"> C, Mather KA, Sachdev PS, van </w:t>
      </w:r>
      <w:proofErr w:type="spellStart"/>
      <w:r w:rsidRPr="00153662">
        <w:rPr>
          <w:rFonts w:ascii="Arial" w:hAnsi="Arial" w:cs="Arial"/>
          <w:sz w:val="20"/>
          <w:szCs w:val="20"/>
        </w:rPr>
        <w:t>Duijn</w:t>
      </w:r>
      <w:proofErr w:type="spellEnd"/>
      <w:r w:rsidRPr="00153662">
        <w:rPr>
          <w:rFonts w:ascii="Arial" w:hAnsi="Arial" w:cs="Arial"/>
          <w:sz w:val="20"/>
          <w:szCs w:val="20"/>
        </w:rPr>
        <w:t xml:space="preserve"> CM, Worrall BB, </w:t>
      </w:r>
      <w:proofErr w:type="spellStart"/>
      <w:r w:rsidRPr="00153662">
        <w:rPr>
          <w:rFonts w:ascii="Arial" w:hAnsi="Arial" w:cs="Arial"/>
          <w:sz w:val="20"/>
          <w:szCs w:val="20"/>
        </w:rPr>
        <w:t>Dichgans</w:t>
      </w:r>
      <w:proofErr w:type="spellEnd"/>
      <w:r w:rsidRPr="00153662">
        <w:rPr>
          <w:rFonts w:ascii="Arial" w:hAnsi="Arial" w:cs="Arial"/>
          <w:sz w:val="20"/>
          <w:szCs w:val="20"/>
        </w:rPr>
        <w:t xml:space="preserve"> M, </w:t>
      </w:r>
      <w:proofErr w:type="spellStart"/>
      <w:r w:rsidRPr="00153662">
        <w:rPr>
          <w:rFonts w:ascii="Arial" w:hAnsi="Arial" w:cs="Arial"/>
          <w:sz w:val="20"/>
          <w:szCs w:val="20"/>
        </w:rPr>
        <w:t>Kittner</w:t>
      </w:r>
      <w:proofErr w:type="spellEnd"/>
      <w:r w:rsidRPr="00153662">
        <w:rPr>
          <w:rFonts w:ascii="Arial" w:hAnsi="Arial" w:cs="Arial"/>
          <w:sz w:val="20"/>
          <w:szCs w:val="20"/>
        </w:rPr>
        <w:t xml:space="preserve"> SJ, Markus HS, Ikram MA, </w:t>
      </w:r>
      <w:proofErr w:type="spellStart"/>
      <w:r w:rsidRPr="00153662">
        <w:rPr>
          <w:rFonts w:ascii="Arial" w:hAnsi="Arial" w:cs="Arial"/>
          <w:sz w:val="20"/>
          <w:szCs w:val="20"/>
        </w:rPr>
        <w:t>Fornage</w:t>
      </w:r>
      <w:proofErr w:type="spellEnd"/>
      <w:r w:rsidRPr="00153662">
        <w:rPr>
          <w:rFonts w:ascii="Arial" w:hAnsi="Arial" w:cs="Arial"/>
          <w:sz w:val="20"/>
          <w:szCs w:val="20"/>
        </w:rPr>
        <w:t xml:space="preserve"> M, </w:t>
      </w:r>
      <w:proofErr w:type="spellStart"/>
      <w:r w:rsidRPr="00153662">
        <w:rPr>
          <w:rFonts w:ascii="Arial" w:hAnsi="Arial" w:cs="Arial"/>
          <w:sz w:val="20"/>
          <w:szCs w:val="20"/>
        </w:rPr>
        <w:t>Launer</w:t>
      </w:r>
      <w:proofErr w:type="spellEnd"/>
      <w:r w:rsidRPr="00153662">
        <w:rPr>
          <w:rFonts w:ascii="Arial" w:hAnsi="Arial" w:cs="Arial"/>
          <w:sz w:val="20"/>
          <w:szCs w:val="20"/>
        </w:rPr>
        <w:t xml:space="preserve"> LJ, Seshadri S, Longstreth WT Jr, </w:t>
      </w:r>
      <w:proofErr w:type="spellStart"/>
      <w:r w:rsidRPr="00153662">
        <w:rPr>
          <w:rFonts w:ascii="Arial" w:hAnsi="Arial" w:cs="Arial"/>
          <w:sz w:val="20"/>
          <w:szCs w:val="20"/>
        </w:rPr>
        <w:t>Debette</w:t>
      </w:r>
      <w:proofErr w:type="spellEnd"/>
      <w:r w:rsidRPr="00153662">
        <w:rPr>
          <w:rFonts w:ascii="Arial" w:hAnsi="Arial" w:cs="Arial"/>
          <w:sz w:val="20"/>
          <w:szCs w:val="20"/>
        </w:rPr>
        <w:t xml:space="preserve"> S; Stroke Genetics Network (</w:t>
      </w:r>
      <w:proofErr w:type="spellStart"/>
      <w:r w:rsidRPr="00153662">
        <w:rPr>
          <w:rFonts w:ascii="Arial" w:hAnsi="Arial" w:cs="Arial"/>
          <w:sz w:val="20"/>
          <w:szCs w:val="20"/>
        </w:rPr>
        <w:t>SiGN</w:t>
      </w:r>
      <w:proofErr w:type="spellEnd"/>
      <w:r w:rsidRPr="00153662">
        <w:rPr>
          <w:rFonts w:ascii="Arial" w:hAnsi="Arial" w:cs="Arial"/>
          <w:sz w:val="20"/>
          <w:szCs w:val="20"/>
        </w:rPr>
        <w:t xml:space="preserve">), the International Stroke Genetics Consortium (ISGC), METASTROKE, Alzheimer's Disease Genetics Consortium (ADGC), and the Neurology </w:t>
      </w:r>
      <w:r w:rsidRPr="00696B0C">
        <w:rPr>
          <w:rFonts w:ascii="Arial" w:hAnsi="Arial" w:cs="Arial"/>
          <w:sz w:val="20"/>
          <w:szCs w:val="20"/>
        </w:rPr>
        <w:t xml:space="preserve">Working Group of the Cohorts for Heart and Aging Research in Genomic Epidemiology (CHARGE) Consortium. </w:t>
      </w:r>
      <w:hyperlink r:id="rId400" w:history="1">
        <w:r w:rsidRPr="00696B0C">
          <w:rPr>
            <w:rFonts w:ascii="Arial" w:hAnsi="Arial" w:cs="Arial"/>
            <w:b/>
            <w:i/>
            <w:sz w:val="20"/>
            <w:szCs w:val="20"/>
          </w:rPr>
          <w:t>Genetic and lifestyle risk factors for MRI-defined brain infarcts in a population-based setting.</w:t>
        </w:r>
      </w:hyperlink>
      <w:r w:rsidRPr="00696B0C">
        <w:rPr>
          <w:rFonts w:ascii="Arial" w:hAnsi="Arial" w:cs="Arial"/>
          <w:sz w:val="20"/>
          <w:szCs w:val="20"/>
        </w:rPr>
        <w:t xml:space="preserve"> Neurology</w:t>
      </w:r>
      <w:r w:rsidRPr="00153662">
        <w:rPr>
          <w:rFonts w:ascii="Arial" w:hAnsi="Arial" w:cs="Arial"/>
          <w:sz w:val="20"/>
          <w:szCs w:val="20"/>
        </w:rPr>
        <w:t xml:space="preserve"> 2019 Jan 16. </w:t>
      </w:r>
      <w:proofErr w:type="spellStart"/>
      <w:r w:rsidRPr="00153662">
        <w:rPr>
          <w:rFonts w:ascii="Arial" w:hAnsi="Arial" w:cs="Arial"/>
          <w:sz w:val="20"/>
          <w:szCs w:val="20"/>
        </w:rPr>
        <w:t>pii</w:t>
      </w:r>
      <w:proofErr w:type="spellEnd"/>
      <w:r w:rsidRPr="00153662">
        <w:rPr>
          <w:rFonts w:ascii="Arial" w:hAnsi="Arial" w:cs="Arial"/>
          <w:sz w:val="20"/>
          <w:szCs w:val="20"/>
        </w:rPr>
        <w:t xml:space="preserve">: 10.1212/WNL.0000000000006851. </w:t>
      </w:r>
      <w:proofErr w:type="spellStart"/>
      <w:r w:rsidRPr="00153662">
        <w:rPr>
          <w:rFonts w:ascii="Arial" w:hAnsi="Arial" w:cs="Arial"/>
          <w:sz w:val="20"/>
          <w:szCs w:val="20"/>
        </w:rPr>
        <w:t>doi</w:t>
      </w:r>
      <w:proofErr w:type="spellEnd"/>
      <w:r w:rsidRPr="00153662">
        <w:rPr>
          <w:rFonts w:ascii="Arial" w:hAnsi="Arial" w:cs="Arial"/>
          <w:sz w:val="20"/>
          <w:szCs w:val="20"/>
        </w:rPr>
        <w:t>: 10.1212/WNL.0000000000006851. [</w:t>
      </w:r>
      <w:proofErr w:type="spellStart"/>
      <w:r w:rsidRPr="00153662">
        <w:rPr>
          <w:rFonts w:ascii="Arial" w:hAnsi="Arial" w:cs="Arial"/>
          <w:sz w:val="20"/>
          <w:szCs w:val="20"/>
        </w:rPr>
        <w:t>Epub</w:t>
      </w:r>
      <w:proofErr w:type="spellEnd"/>
      <w:r w:rsidRPr="00153662">
        <w:rPr>
          <w:rFonts w:ascii="Arial" w:hAnsi="Arial" w:cs="Arial"/>
          <w:sz w:val="20"/>
          <w:szCs w:val="20"/>
        </w:rPr>
        <w:t xml:space="preserve"> ahead of print]. </w:t>
      </w:r>
      <w:r w:rsidRPr="00153662">
        <w:rPr>
          <w:rFonts w:ascii="Arial" w:eastAsia="Times New Roman" w:hAnsi="Arial" w:cs="Arial"/>
          <w:sz w:val="20"/>
          <w:szCs w:val="20"/>
        </w:rPr>
        <w:t>PM:</w:t>
      </w:r>
      <w:r w:rsidRPr="00153662">
        <w:rPr>
          <w:rFonts w:ascii="Arial" w:hAnsi="Arial" w:cs="Arial"/>
          <w:sz w:val="20"/>
          <w:szCs w:val="20"/>
        </w:rPr>
        <w:t xml:space="preserve"> </w:t>
      </w:r>
      <w:r w:rsidRPr="00153662">
        <w:rPr>
          <w:rFonts w:ascii="Arial" w:eastAsia="Times New Roman" w:hAnsi="Arial" w:cs="Arial"/>
          <w:sz w:val="20"/>
          <w:szCs w:val="20"/>
        </w:rPr>
        <w:t>30651383</w:t>
      </w:r>
      <w:r w:rsidRPr="00696B0C">
        <w:rPr>
          <w:rFonts w:ascii="Arial" w:eastAsia="Times New Roman" w:hAnsi="Arial" w:cs="Arial"/>
          <w:sz w:val="20"/>
          <w:szCs w:val="20"/>
        </w:rPr>
        <w:t xml:space="preserve">. </w:t>
      </w:r>
      <w:hyperlink r:id="rId401" w:history="1">
        <w:r w:rsidRPr="00696B0C">
          <w:rPr>
            <w:rFonts w:ascii="Arial" w:eastAsia="Times New Roman" w:hAnsi="Arial" w:cs="Arial"/>
            <w:sz w:val="20"/>
            <w:szCs w:val="20"/>
          </w:rPr>
          <w:t>PMC6369905</w:t>
        </w:r>
      </w:hyperlink>
      <w:r w:rsidRPr="00696B0C">
        <w:rPr>
          <w:rFonts w:ascii="Arial" w:eastAsia="Times New Roman" w:hAnsi="Arial" w:cs="Arial"/>
          <w:sz w:val="20"/>
          <w:szCs w:val="20"/>
        </w:rPr>
        <w:t>.</w:t>
      </w:r>
    </w:p>
    <w:p w14:paraId="64FBCFF2" w14:textId="77777777" w:rsidR="007E5A5B" w:rsidRPr="00A478E6" w:rsidRDefault="007E5A5B" w:rsidP="007E5A5B">
      <w:pPr>
        <w:rPr>
          <w:rFonts w:ascii="Arial" w:hAnsi="Arial" w:cs="Arial"/>
          <w:sz w:val="20"/>
          <w:szCs w:val="20"/>
        </w:rPr>
      </w:pPr>
      <w:r w:rsidRPr="007736D4">
        <w:rPr>
          <w:rFonts w:ascii="Arial" w:hAnsi="Arial" w:cs="Arial"/>
          <w:sz w:val="20"/>
          <w:szCs w:val="20"/>
        </w:rPr>
        <w:t xml:space="preserve">Clark DW, Okada Y, Moore KHS, Mason D, </w:t>
      </w:r>
      <w:proofErr w:type="spellStart"/>
      <w:r w:rsidRPr="007736D4">
        <w:rPr>
          <w:rFonts w:ascii="Arial" w:hAnsi="Arial" w:cs="Arial"/>
          <w:sz w:val="20"/>
          <w:szCs w:val="20"/>
        </w:rPr>
        <w:t>Pirastu</w:t>
      </w:r>
      <w:proofErr w:type="spellEnd"/>
      <w:r w:rsidRPr="007736D4">
        <w:rPr>
          <w:rFonts w:ascii="Arial" w:hAnsi="Arial" w:cs="Arial"/>
          <w:sz w:val="20"/>
          <w:szCs w:val="20"/>
        </w:rPr>
        <w:t xml:space="preserve"> N, </w:t>
      </w:r>
      <w:proofErr w:type="spellStart"/>
      <w:r w:rsidRPr="007736D4">
        <w:rPr>
          <w:rFonts w:ascii="Arial" w:hAnsi="Arial" w:cs="Arial"/>
          <w:sz w:val="20"/>
          <w:szCs w:val="20"/>
        </w:rPr>
        <w:t>Gandin</w:t>
      </w:r>
      <w:proofErr w:type="spellEnd"/>
      <w:r w:rsidRPr="007736D4">
        <w:rPr>
          <w:rFonts w:ascii="Arial" w:hAnsi="Arial" w:cs="Arial"/>
          <w:sz w:val="20"/>
          <w:szCs w:val="20"/>
        </w:rPr>
        <w:t xml:space="preserve"> I, </w:t>
      </w:r>
      <w:proofErr w:type="spellStart"/>
      <w:r w:rsidRPr="007736D4">
        <w:rPr>
          <w:rFonts w:ascii="Arial" w:hAnsi="Arial" w:cs="Arial"/>
          <w:sz w:val="20"/>
          <w:szCs w:val="20"/>
        </w:rPr>
        <w:t>Mattsson</w:t>
      </w:r>
      <w:proofErr w:type="spellEnd"/>
      <w:r w:rsidRPr="007736D4">
        <w:rPr>
          <w:rFonts w:ascii="Arial" w:hAnsi="Arial" w:cs="Arial"/>
          <w:sz w:val="20"/>
          <w:szCs w:val="20"/>
        </w:rPr>
        <w:t xml:space="preserve"> H, Barnes CLK, Lin K, Zhao JH, </w:t>
      </w:r>
      <w:proofErr w:type="spellStart"/>
      <w:r w:rsidRPr="007736D4">
        <w:rPr>
          <w:rFonts w:ascii="Arial" w:hAnsi="Arial" w:cs="Arial"/>
          <w:sz w:val="20"/>
          <w:szCs w:val="20"/>
        </w:rPr>
        <w:t>Deelen</w:t>
      </w:r>
      <w:proofErr w:type="spellEnd"/>
      <w:r w:rsidRPr="007736D4">
        <w:rPr>
          <w:rFonts w:ascii="Arial" w:hAnsi="Arial" w:cs="Arial"/>
          <w:sz w:val="20"/>
          <w:szCs w:val="20"/>
        </w:rPr>
        <w:t xml:space="preserve"> P, Rohde R, </w:t>
      </w:r>
      <w:proofErr w:type="spellStart"/>
      <w:r w:rsidRPr="007736D4">
        <w:rPr>
          <w:rFonts w:ascii="Arial" w:hAnsi="Arial" w:cs="Arial"/>
          <w:sz w:val="20"/>
          <w:szCs w:val="20"/>
        </w:rPr>
        <w:t>Schurmann</w:t>
      </w:r>
      <w:proofErr w:type="spellEnd"/>
      <w:r w:rsidRPr="007736D4">
        <w:rPr>
          <w:rFonts w:ascii="Arial" w:hAnsi="Arial" w:cs="Arial"/>
          <w:sz w:val="20"/>
          <w:szCs w:val="20"/>
        </w:rPr>
        <w:t xml:space="preserve"> C, Guo X, </w:t>
      </w:r>
      <w:proofErr w:type="spellStart"/>
      <w:r w:rsidRPr="007736D4">
        <w:rPr>
          <w:rFonts w:ascii="Arial" w:hAnsi="Arial" w:cs="Arial"/>
          <w:sz w:val="20"/>
          <w:szCs w:val="20"/>
        </w:rPr>
        <w:t>Giulianini</w:t>
      </w:r>
      <w:proofErr w:type="spellEnd"/>
      <w:r w:rsidRPr="007736D4">
        <w:rPr>
          <w:rFonts w:ascii="Arial" w:hAnsi="Arial" w:cs="Arial"/>
          <w:sz w:val="20"/>
          <w:szCs w:val="20"/>
        </w:rPr>
        <w:t xml:space="preserve"> F, Zhang W, Medina-Gomez C, Karlsson R, Bao Y, Bartz TM, Baumbach C, </w:t>
      </w:r>
      <w:proofErr w:type="spellStart"/>
      <w:r w:rsidRPr="007736D4">
        <w:rPr>
          <w:rFonts w:ascii="Arial" w:hAnsi="Arial" w:cs="Arial"/>
          <w:sz w:val="20"/>
          <w:szCs w:val="20"/>
        </w:rPr>
        <w:t>Biino</w:t>
      </w:r>
      <w:proofErr w:type="spellEnd"/>
      <w:r w:rsidRPr="007736D4">
        <w:rPr>
          <w:rFonts w:ascii="Arial" w:hAnsi="Arial" w:cs="Arial"/>
          <w:sz w:val="20"/>
          <w:szCs w:val="20"/>
        </w:rPr>
        <w:t xml:space="preserve"> G, </w:t>
      </w:r>
      <w:proofErr w:type="spellStart"/>
      <w:r w:rsidRPr="007736D4">
        <w:rPr>
          <w:rFonts w:ascii="Arial" w:hAnsi="Arial" w:cs="Arial"/>
          <w:sz w:val="20"/>
          <w:szCs w:val="20"/>
        </w:rPr>
        <w:t>Bixley</w:t>
      </w:r>
      <w:proofErr w:type="spellEnd"/>
      <w:r w:rsidRPr="007736D4">
        <w:rPr>
          <w:rFonts w:ascii="Arial" w:hAnsi="Arial" w:cs="Arial"/>
          <w:sz w:val="20"/>
          <w:szCs w:val="20"/>
        </w:rPr>
        <w:t xml:space="preserve"> MJ, </w:t>
      </w:r>
      <w:proofErr w:type="spellStart"/>
      <w:r w:rsidRPr="007736D4">
        <w:rPr>
          <w:rFonts w:ascii="Arial" w:hAnsi="Arial" w:cs="Arial"/>
          <w:sz w:val="20"/>
          <w:szCs w:val="20"/>
        </w:rPr>
        <w:t>Brumat</w:t>
      </w:r>
      <w:proofErr w:type="spellEnd"/>
      <w:r w:rsidRPr="007736D4">
        <w:rPr>
          <w:rFonts w:ascii="Arial" w:hAnsi="Arial" w:cs="Arial"/>
          <w:sz w:val="20"/>
          <w:szCs w:val="20"/>
        </w:rPr>
        <w:t xml:space="preserve"> M, Chai JF, </w:t>
      </w:r>
      <w:proofErr w:type="spellStart"/>
      <w:r w:rsidRPr="007736D4">
        <w:rPr>
          <w:rFonts w:ascii="Arial" w:hAnsi="Arial" w:cs="Arial"/>
          <w:sz w:val="20"/>
          <w:szCs w:val="20"/>
        </w:rPr>
        <w:t>Corre</w:t>
      </w:r>
      <w:proofErr w:type="spellEnd"/>
      <w:r w:rsidRPr="007736D4">
        <w:rPr>
          <w:rFonts w:ascii="Arial" w:hAnsi="Arial" w:cs="Arial"/>
          <w:sz w:val="20"/>
          <w:szCs w:val="20"/>
        </w:rPr>
        <w:t xml:space="preserve"> T, </w:t>
      </w:r>
      <w:proofErr w:type="spellStart"/>
      <w:r w:rsidRPr="007736D4">
        <w:rPr>
          <w:rFonts w:ascii="Arial" w:hAnsi="Arial" w:cs="Arial"/>
          <w:sz w:val="20"/>
          <w:szCs w:val="20"/>
        </w:rPr>
        <w:t>Cousminer</w:t>
      </w:r>
      <w:proofErr w:type="spellEnd"/>
      <w:r w:rsidRPr="007736D4">
        <w:rPr>
          <w:rFonts w:ascii="Arial" w:hAnsi="Arial" w:cs="Arial"/>
          <w:sz w:val="20"/>
          <w:szCs w:val="20"/>
        </w:rPr>
        <w:t xml:space="preserve"> DL, Dekker AM, Eccles DA, van </w:t>
      </w:r>
      <w:proofErr w:type="spellStart"/>
      <w:r w:rsidRPr="007736D4">
        <w:rPr>
          <w:rFonts w:ascii="Arial" w:hAnsi="Arial" w:cs="Arial"/>
          <w:sz w:val="20"/>
          <w:szCs w:val="20"/>
        </w:rPr>
        <w:t>Eijk</w:t>
      </w:r>
      <w:proofErr w:type="spellEnd"/>
      <w:r w:rsidRPr="007736D4">
        <w:rPr>
          <w:rFonts w:ascii="Arial" w:hAnsi="Arial" w:cs="Arial"/>
          <w:sz w:val="20"/>
          <w:szCs w:val="20"/>
        </w:rPr>
        <w:t xml:space="preserve"> KR, Fuchsberger C, Gao H, Germain M, Gordon SD, de </w:t>
      </w:r>
      <w:proofErr w:type="spellStart"/>
      <w:r w:rsidRPr="007736D4">
        <w:rPr>
          <w:rFonts w:ascii="Arial" w:hAnsi="Arial" w:cs="Arial"/>
          <w:sz w:val="20"/>
          <w:szCs w:val="20"/>
        </w:rPr>
        <w:t>Haan</w:t>
      </w:r>
      <w:proofErr w:type="spellEnd"/>
      <w:r w:rsidRPr="007736D4">
        <w:rPr>
          <w:rFonts w:ascii="Arial" w:hAnsi="Arial" w:cs="Arial"/>
          <w:sz w:val="20"/>
          <w:szCs w:val="20"/>
        </w:rPr>
        <w:t xml:space="preserve"> HG, Harris SE, Hofer E, Huerta-</w:t>
      </w:r>
      <w:proofErr w:type="spellStart"/>
      <w:r w:rsidRPr="007736D4">
        <w:rPr>
          <w:rFonts w:ascii="Arial" w:hAnsi="Arial" w:cs="Arial"/>
          <w:sz w:val="20"/>
          <w:szCs w:val="20"/>
        </w:rPr>
        <w:t>Chagoya</w:t>
      </w:r>
      <w:proofErr w:type="spellEnd"/>
      <w:r w:rsidRPr="007736D4">
        <w:rPr>
          <w:rFonts w:ascii="Arial" w:hAnsi="Arial" w:cs="Arial"/>
          <w:sz w:val="20"/>
          <w:szCs w:val="20"/>
        </w:rPr>
        <w:t xml:space="preserve"> A, </w:t>
      </w:r>
      <w:proofErr w:type="spellStart"/>
      <w:r w:rsidRPr="007736D4">
        <w:rPr>
          <w:rFonts w:ascii="Arial" w:hAnsi="Arial" w:cs="Arial"/>
          <w:sz w:val="20"/>
          <w:szCs w:val="20"/>
        </w:rPr>
        <w:t>Igartua</w:t>
      </w:r>
      <w:proofErr w:type="spellEnd"/>
      <w:r w:rsidRPr="007736D4">
        <w:rPr>
          <w:rFonts w:ascii="Arial" w:hAnsi="Arial" w:cs="Arial"/>
          <w:sz w:val="20"/>
          <w:szCs w:val="20"/>
        </w:rPr>
        <w:t xml:space="preserve"> C, Jansen IE, Jia Y, </w:t>
      </w:r>
      <w:proofErr w:type="spellStart"/>
      <w:r w:rsidRPr="007736D4">
        <w:rPr>
          <w:rFonts w:ascii="Arial" w:hAnsi="Arial" w:cs="Arial"/>
          <w:sz w:val="20"/>
          <w:szCs w:val="20"/>
        </w:rPr>
        <w:t>Kacprowski</w:t>
      </w:r>
      <w:proofErr w:type="spellEnd"/>
      <w:r w:rsidRPr="007736D4">
        <w:rPr>
          <w:rFonts w:ascii="Arial" w:hAnsi="Arial" w:cs="Arial"/>
          <w:sz w:val="20"/>
          <w:szCs w:val="20"/>
        </w:rPr>
        <w:t xml:space="preserve"> T, Karlsson T, Kleber ME, Li SA, Li-Gao R, Mahajan A, Matsuda K, </w:t>
      </w:r>
      <w:proofErr w:type="spellStart"/>
      <w:r w:rsidRPr="007736D4">
        <w:rPr>
          <w:rFonts w:ascii="Arial" w:hAnsi="Arial" w:cs="Arial"/>
          <w:sz w:val="20"/>
          <w:szCs w:val="20"/>
        </w:rPr>
        <w:t>Meidtner</w:t>
      </w:r>
      <w:proofErr w:type="spellEnd"/>
      <w:r w:rsidRPr="007736D4">
        <w:rPr>
          <w:rFonts w:ascii="Arial" w:hAnsi="Arial" w:cs="Arial"/>
          <w:sz w:val="20"/>
          <w:szCs w:val="20"/>
        </w:rPr>
        <w:t xml:space="preserve"> K, Meng W, </w:t>
      </w:r>
      <w:proofErr w:type="spellStart"/>
      <w:r w:rsidRPr="007736D4">
        <w:rPr>
          <w:rFonts w:ascii="Arial" w:hAnsi="Arial" w:cs="Arial"/>
          <w:sz w:val="20"/>
          <w:szCs w:val="20"/>
        </w:rPr>
        <w:t>Montasser</w:t>
      </w:r>
      <w:proofErr w:type="spellEnd"/>
      <w:r w:rsidRPr="007736D4">
        <w:rPr>
          <w:rFonts w:ascii="Arial" w:hAnsi="Arial" w:cs="Arial"/>
          <w:sz w:val="20"/>
          <w:szCs w:val="20"/>
        </w:rPr>
        <w:t xml:space="preserve"> ME, van der Most PJ, </w:t>
      </w:r>
      <w:proofErr w:type="spellStart"/>
      <w:r w:rsidRPr="007736D4">
        <w:rPr>
          <w:rFonts w:ascii="Arial" w:hAnsi="Arial" w:cs="Arial"/>
          <w:sz w:val="20"/>
          <w:szCs w:val="20"/>
        </w:rPr>
        <w:t>Munz</w:t>
      </w:r>
      <w:proofErr w:type="spellEnd"/>
      <w:r w:rsidRPr="007736D4">
        <w:rPr>
          <w:rFonts w:ascii="Arial" w:hAnsi="Arial" w:cs="Arial"/>
          <w:sz w:val="20"/>
          <w:szCs w:val="20"/>
        </w:rPr>
        <w:t xml:space="preserve"> M, </w:t>
      </w:r>
      <w:proofErr w:type="spellStart"/>
      <w:r w:rsidRPr="007736D4">
        <w:rPr>
          <w:rFonts w:ascii="Arial" w:hAnsi="Arial" w:cs="Arial"/>
          <w:sz w:val="20"/>
          <w:szCs w:val="20"/>
        </w:rPr>
        <w:t>Nutile</w:t>
      </w:r>
      <w:proofErr w:type="spellEnd"/>
      <w:r w:rsidRPr="007736D4">
        <w:rPr>
          <w:rFonts w:ascii="Arial" w:hAnsi="Arial" w:cs="Arial"/>
          <w:sz w:val="20"/>
          <w:szCs w:val="20"/>
        </w:rPr>
        <w:t xml:space="preserve"> T, </w:t>
      </w:r>
      <w:proofErr w:type="spellStart"/>
      <w:r w:rsidRPr="007736D4">
        <w:rPr>
          <w:rFonts w:ascii="Arial" w:hAnsi="Arial" w:cs="Arial"/>
          <w:sz w:val="20"/>
          <w:szCs w:val="20"/>
        </w:rPr>
        <w:t>Palviainen</w:t>
      </w:r>
      <w:proofErr w:type="spellEnd"/>
      <w:r w:rsidRPr="007736D4">
        <w:rPr>
          <w:rFonts w:ascii="Arial" w:hAnsi="Arial" w:cs="Arial"/>
          <w:sz w:val="20"/>
          <w:szCs w:val="20"/>
        </w:rPr>
        <w:t xml:space="preserve"> T, Prasad G, Prasad RB, Priyanka TDS, </w:t>
      </w:r>
      <w:proofErr w:type="spellStart"/>
      <w:r w:rsidRPr="007736D4">
        <w:rPr>
          <w:rFonts w:ascii="Arial" w:hAnsi="Arial" w:cs="Arial"/>
          <w:sz w:val="20"/>
          <w:szCs w:val="20"/>
        </w:rPr>
        <w:t>Rizzi</w:t>
      </w:r>
      <w:proofErr w:type="spellEnd"/>
      <w:r w:rsidRPr="007736D4">
        <w:rPr>
          <w:rFonts w:ascii="Arial" w:hAnsi="Arial" w:cs="Arial"/>
          <w:sz w:val="20"/>
          <w:szCs w:val="20"/>
        </w:rPr>
        <w:t xml:space="preserve"> F, Salvi E, Sapkota BR, Shriner D, </w:t>
      </w:r>
      <w:proofErr w:type="spellStart"/>
      <w:r w:rsidRPr="007736D4">
        <w:rPr>
          <w:rFonts w:ascii="Arial" w:hAnsi="Arial" w:cs="Arial"/>
          <w:sz w:val="20"/>
          <w:szCs w:val="20"/>
        </w:rPr>
        <w:t>Skotte</w:t>
      </w:r>
      <w:proofErr w:type="spellEnd"/>
      <w:r w:rsidRPr="007736D4">
        <w:rPr>
          <w:rFonts w:ascii="Arial" w:hAnsi="Arial" w:cs="Arial"/>
          <w:sz w:val="20"/>
          <w:szCs w:val="20"/>
        </w:rPr>
        <w:t xml:space="preserve"> L, Smart MC, Smith AV, van der Spek A, </w:t>
      </w:r>
      <w:proofErr w:type="spellStart"/>
      <w:r w:rsidRPr="007736D4">
        <w:rPr>
          <w:rFonts w:ascii="Arial" w:hAnsi="Arial" w:cs="Arial"/>
          <w:sz w:val="20"/>
          <w:szCs w:val="20"/>
        </w:rPr>
        <w:t>Spracklen</w:t>
      </w:r>
      <w:proofErr w:type="spellEnd"/>
      <w:r w:rsidRPr="007736D4">
        <w:rPr>
          <w:rFonts w:ascii="Arial" w:hAnsi="Arial" w:cs="Arial"/>
          <w:sz w:val="20"/>
          <w:szCs w:val="20"/>
        </w:rPr>
        <w:t xml:space="preserve"> CN, Strawbridge RJ, Tajuddin SM, Trompet S, Turman C, Verweij N, </w:t>
      </w:r>
      <w:proofErr w:type="spellStart"/>
      <w:r w:rsidRPr="007736D4">
        <w:rPr>
          <w:rFonts w:ascii="Arial" w:hAnsi="Arial" w:cs="Arial"/>
          <w:sz w:val="20"/>
          <w:szCs w:val="20"/>
        </w:rPr>
        <w:t>Viberti</w:t>
      </w:r>
      <w:proofErr w:type="spellEnd"/>
      <w:r w:rsidRPr="007736D4">
        <w:rPr>
          <w:rFonts w:ascii="Arial" w:hAnsi="Arial" w:cs="Arial"/>
          <w:sz w:val="20"/>
          <w:szCs w:val="20"/>
        </w:rPr>
        <w:t xml:space="preserve"> C, Wang L, Warren HR, Wootton RE, </w:t>
      </w:r>
      <w:proofErr w:type="spellStart"/>
      <w:r w:rsidRPr="007736D4">
        <w:rPr>
          <w:rFonts w:ascii="Arial" w:hAnsi="Arial" w:cs="Arial"/>
          <w:sz w:val="20"/>
          <w:szCs w:val="20"/>
        </w:rPr>
        <w:t>Yanek</w:t>
      </w:r>
      <w:proofErr w:type="spellEnd"/>
      <w:r w:rsidRPr="007736D4">
        <w:rPr>
          <w:rFonts w:ascii="Arial" w:hAnsi="Arial" w:cs="Arial"/>
          <w:sz w:val="20"/>
          <w:szCs w:val="20"/>
        </w:rPr>
        <w:t xml:space="preserve"> LR, Yao J, </w:t>
      </w:r>
      <w:proofErr w:type="spellStart"/>
      <w:r w:rsidRPr="007736D4">
        <w:rPr>
          <w:rFonts w:ascii="Arial" w:hAnsi="Arial" w:cs="Arial"/>
          <w:sz w:val="20"/>
          <w:szCs w:val="20"/>
        </w:rPr>
        <w:t>Yousri</w:t>
      </w:r>
      <w:proofErr w:type="spellEnd"/>
      <w:r w:rsidRPr="007736D4">
        <w:rPr>
          <w:rFonts w:ascii="Arial" w:hAnsi="Arial" w:cs="Arial"/>
          <w:sz w:val="20"/>
          <w:szCs w:val="20"/>
        </w:rPr>
        <w:t xml:space="preserve"> NA, Zhao W, Adeyemo AA, </w:t>
      </w:r>
      <w:proofErr w:type="spellStart"/>
      <w:r w:rsidRPr="007736D4">
        <w:rPr>
          <w:rFonts w:ascii="Arial" w:hAnsi="Arial" w:cs="Arial"/>
          <w:sz w:val="20"/>
          <w:szCs w:val="20"/>
        </w:rPr>
        <w:t>Afaq</w:t>
      </w:r>
      <w:proofErr w:type="spellEnd"/>
      <w:r w:rsidRPr="007736D4">
        <w:rPr>
          <w:rFonts w:ascii="Arial" w:hAnsi="Arial" w:cs="Arial"/>
          <w:sz w:val="20"/>
          <w:szCs w:val="20"/>
        </w:rPr>
        <w:t xml:space="preserve"> S, Aguilar-Salinas CA, Akiyama M, Albert ML, Allison MA, </w:t>
      </w:r>
      <w:proofErr w:type="spellStart"/>
      <w:r w:rsidRPr="007736D4">
        <w:rPr>
          <w:rFonts w:ascii="Arial" w:hAnsi="Arial" w:cs="Arial"/>
          <w:sz w:val="20"/>
          <w:szCs w:val="20"/>
        </w:rPr>
        <w:t>Alver</w:t>
      </w:r>
      <w:proofErr w:type="spellEnd"/>
      <w:r w:rsidRPr="007736D4">
        <w:rPr>
          <w:rFonts w:ascii="Arial" w:hAnsi="Arial" w:cs="Arial"/>
          <w:sz w:val="20"/>
          <w:szCs w:val="20"/>
        </w:rPr>
        <w:t xml:space="preserve"> M, Aung T, Azizi F, Bentley AR, Boeing H, Boerwinkle E, Borja JB, de Borst GJ, </w:t>
      </w:r>
      <w:proofErr w:type="spellStart"/>
      <w:r w:rsidRPr="007736D4">
        <w:rPr>
          <w:rFonts w:ascii="Arial" w:hAnsi="Arial" w:cs="Arial"/>
          <w:sz w:val="20"/>
          <w:szCs w:val="20"/>
        </w:rPr>
        <w:t>Bottinger</w:t>
      </w:r>
      <w:proofErr w:type="spellEnd"/>
      <w:r w:rsidRPr="007736D4">
        <w:rPr>
          <w:rFonts w:ascii="Arial" w:hAnsi="Arial" w:cs="Arial"/>
          <w:sz w:val="20"/>
          <w:szCs w:val="20"/>
        </w:rPr>
        <w:t xml:space="preserve"> EP, </w:t>
      </w:r>
      <w:proofErr w:type="spellStart"/>
      <w:r w:rsidRPr="007736D4">
        <w:rPr>
          <w:rFonts w:ascii="Arial" w:hAnsi="Arial" w:cs="Arial"/>
          <w:sz w:val="20"/>
          <w:szCs w:val="20"/>
        </w:rPr>
        <w:t>Broer</w:t>
      </w:r>
      <w:proofErr w:type="spellEnd"/>
      <w:r w:rsidRPr="007736D4">
        <w:rPr>
          <w:rFonts w:ascii="Arial" w:hAnsi="Arial" w:cs="Arial"/>
          <w:sz w:val="20"/>
          <w:szCs w:val="20"/>
        </w:rPr>
        <w:t xml:space="preserve"> L, Campbell H, </w:t>
      </w:r>
      <w:proofErr w:type="spellStart"/>
      <w:r w:rsidRPr="007736D4">
        <w:rPr>
          <w:rFonts w:ascii="Arial" w:hAnsi="Arial" w:cs="Arial"/>
          <w:sz w:val="20"/>
          <w:szCs w:val="20"/>
        </w:rPr>
        <w:t>Chanock</w:t>
      </w:r>
      <w:proofErr w:type="spellEnd"/>
      <w:r w:rsidRPr="007736D4">
        <w:rPr>
          <w:rFonts w:ascii="Arial" w:hAnsi="Arial" w:cs="Arial"/>
          <w:sz w:val="20"/>
          <w:szCs w:val="20"/>
        </w:rPr>
        <w:t xml:space="preserve"> S, Chee ML, Chen G, Chen YI, Chen Z, Chiu YF, </w:t>
      </w:r>
      <w:proofErr w:type="spellStart"/>
      <w:r w:rsidRPr="007736D4">
        <w:rPr>
          <w:rFonts w:ascii="Arial" w:hAnsi="Arial" w:cs="Arial"/>
          <w:sz w:val="20"/>
          <w:szCs w:val="20"/>
        </w:rPr>
        <w:t>Cocca</w:t>
      </w:r>
      <w:proofErr w:type="spellEnd"/>
      <w:r w:rsidRPr="007736D4">
        <w:rPr>
          <w:rFonts w:ascii="Arial" w:hAnsi="Arial" w:cs="Arial"/>
          <w:sz w:val="20"/>
          <w:szCs w:val="20"/>
        </w:rPr>
        <w:t xml:space="preserve"> M, Collins FS, </w:t>
      </w:r>
      <w:proofErr w:type="spellStart"/>
      <w:r w:rsidRPr="007736D4">
        <w:rPr>
          <w:rFonts w:ascii="Arial" w:hAnsi="Arial" w:cs="Arial"/>
          <w:sz w:val="20"/>
          <w:szCs w:val="20"/>
        </w:rPr>
        <w:t>Concas</w:t>
      </w:r>
      <w:proofErr w:type="spellEnd"/>
      <w:r w:rsidRPr="007736D4">
        <w:rPr>
          <w:rFonts w:ascii="Arial" w:hAnsi="Arial" w:cs="Arial"/>
          <w:sz w:val="20"/>
          <w:szCs w:val="20"/>
        </w:rPr>
        <w:t xml:space="preserve"> MP, Corley J, </w:t>
      </w:r>
      <w:proofErr w:type="spellStart"/>
      <w:r w:rsidRPr="007736D4">
        <w:rPr>
          <w:rFonts w:ascii="Arial" w:hAnsi="Arial" w:cs="Arial"/>
          <w:sz w:val="20"/>
          <w:szCs w:val="20"/>
        </w:rPr>
        <w:t>Cugliari</w:t>
      </w:r>
      <w:proofErr w:type="spellEnd"/>
      <w:r w:rsidRPr="007736D4">
        <w:rPr>
          <w:rFonts w:ascii="Arial" w:hAnsi="Arial" w:cs="Arial"/>
          <w:sz w:val="20"/>
          <w:szCs w:val="20"/>
        </w:rPr>
        <w:t xml:space="preserve"> G, van Dam RM, </w:t>
      </w:r>
      <w:proofErr w:type="spellStart"/>
      <w:r w:rsidRPr="007736D4">
        <w:rPr>
          <w:rFonts w:ascii="Arial" w:hAnsi="Arial" w:cs="Arial"/>
          <w:sz w:val="20"/>
          <w:szCs w:val="20"/>
        </w:rPr>
        <w:t>Damulina</w:t>
      </w:r>
      <w:proofErr w:type="spellEnd"/>
      <w:r w:rsidRPr="007736D4">
        <w:rPr>
          <w:rFonts w:ascii="Arial" w:hAnsi="Arial" w:cs="Arial"/>
          <w:sz w:val="20"/>
          <w:szCs w:val="20"/>
        </w:rPr>
        <w:t xml:space="preserve"> A, </w:t>
      </w:r>
      <w:proofErr w:type="spellStart"/>
      <w:r w:rsidRPr="007736D4">
        <w:rPr>
          <w:rFonts w:ascii="Arial" w:hAnsi="Arial" w:cs="Arial"/>
          <w:sz w:val="20"/>
          <w:szCs w:val="20"/>
        </w:rPr>
        <w:t>Daneshpour</w:t>
      </w:r>
      <w:proofErr w:type="spellEnd"/>
      <w:r w:rsidRPr="007736D4">
        <w:rPr>
          <w:rFonts w:ascii="Arial" w:hAnsi="Arial" w:cs="Arial"/>
          <w:sz w:val="20"/>
          <w:szCs w:val="20"/>
        </w:rPr>
        <w:t xml:space="preserve"> MS, Day FR, Delgado GE, Dhana K, </w:t>
      </w:r>
      <w:proofErr w:type="spellStart"/>
      <w:r w:rsidRPr="007736D4">
        <w:rPr>
          <w:rFonts w:ascii="Arial" w:hAnsi="Arial" w:cs="Arial"/>
          <w:sz w:val="20"/>
          <w:szCs w:val="20"/>
        </w:rPr>
        <w:t>Doney</w:t>
      </w:r>
      <w:proofErr w:type="spellEnd"/>
      <w:r w:rsidRPr="007736D4">
        <w:rPr>
          <w:rFonts w:ascii="Arial" w:hAnsi="Arial" w:cs="Arial"/>
          <w:sz w:val="20"/>
          <w:szCs w:val="20"/>
        </w:rPr>
        <w:t xml:space="preserve"> ASF, </w:t>
      </w:r>
      <w:proofErr w:type="spellStart"/>
      <w:r w:rsidRPr="007736D4">
        <w:rPr>
          <w:rFonts w:ascii="Arial" w:hAnsi="Arial" w:cs="Arial"/>
          <w:sz w:val="20"/>
          <w:szCs w:val="20"/>
        </w:rPr>
        <w:t>Dörr</w:t>
      </w:r>
      <w:proofErr w:type="spellEnd"/>
      <w:r w:rsidRPr="007736D4">
        <w:rPr>
          <w:rFonts w:ascii="Arial" w:hAnsi="Arial" w:cs="Arial"/>
          <w:sz w:val="20"/>
          <w:szCs w:val="20"/>
        </w:rPr>
        <w:t xml:space="preserve"> M, </w:t>
      </w:r>
      <w:proofErr w:type="spellStart"/>
      <w:r w:rsidRPr="007736D4">
        <w:rPr>
          <w:rFonts w:ascii="Arial" w:hAnsi="Arial" w:cs="Arial"/>
          <w:sz w:val="20"/>
          <w:szCs w:val="20"/>
        </w:rPr>
        <w:t>Doumatey</w:t>
      </w:r>
      <w:proofErr w:type="spellEnd"/>
      <w:r w:rsidRPr="007736D4">
        <w:rPr>
          <w:rFonts w:ascii="Arial" w:hAnsi="Arial" w:cs="Arial"/>
          <w:sz w:val="20"/>
          <w:szCs w:val="20"/>
        </w:rPr>
        <w:t xml:space="preserve"> AP, </w:t>
      </w:r>
      <w:proofErr w:type="spellStart"/>
      <w:r w:rsidRPr="007736D4">
        <w:rPr>
          <w:rFonts w:ascii="Arial" w:hAnsi="Arial" w:cs="Arial"/>
          <w:sz w:val="20"/>
          <w:szCs w:val="20"/>
        </w:rPr>
        <w:t>Dzimiri</w:t>
      </w:r>
      <w:proofErr w:type="spellEnd"/>
      <w:r w:rsidRPr="007736D4">
        <w:rPr>
          <w:rFonts w:ascii="Arial" w:hAnsi="Arial" w:cs="Arial"/>
          <w:sz w:val="20"/>
          <w:szCs w:val="20"/>
        </w:rPr>
        <w:t xml:space="preserve"> N, </w:t>
      </w:r>
      <w:proofErr w:type="spellStart"/>
      <w:r w:rsidRPr="007736D4">
        <w:rPr>
          <w:rFonts w:ascii="Arial" w:hAnsi="Arial" w:cs="Arial"/>
          <w:sz w:val="20"/>
          <w:szCs w:val="20"/>
        </w:rPr>
        <w:t>Ebenesersdóttir</w:t>
      </w:r>
      <w:proofErr w:type="spellEnd"/>
      <w:r w:rsidRPr="007736D4">
        <w:rPr>
          <w:rFonts w:ascii="Arial" w:hAnsi="Arial" w:cs="Arial"/>
          <w:sz w:val="20"/>
          <w:szCs w:val="20"/>
        </w:rPr>
        <w:t xml:space="preserve"> SS, Elliott J, Elliott P, Ewert R, Felix JF, Fischer K, Freedman BI, </w:t>
      </w:r>
      <w:proofErr w:type="spellStart"/>
      <w:r w:rsidRPr="007736D4">
        <w:rPr>
          <w:rFonts w:ascii="Arial" w:hAnsi="Arial" w:cs="Arial"/>
          <w:sz w:val="20"/>
          <w:szCs w:val="20"/>
        </w:rPr>
        <w:t>Girotto</w:t>
      </w:r>
      <w:proofErr w:type="spellEnd"/>
      <w:r w:rsidRPr="007736D4">
        <w:rPr>
          <w:rFonts w:ascii="Arial" w:hAnsi="Arial" w:cs="Arial"/>
          <w:sz w:val="20"/>
          <w:szCs w:val="20"/>
        </w:rPr>
        <w:t xml:space="preserve"> G, Goel A, </w:t>
      </w:r>
      <w:proofErr w:type="spellStart"/>
      <w:r w:rsidRPr="007736D4">
        <w:rPr>
          <w:rFonts w:ascii="Arial" w:hAnsi="Arial" w:cs="Arial"/>
          <w:sz w:val="20"/>
          <w:szCs w:val="20"/>
        </w:rPr>
        <w:t>Gögele</w:t>
      </w:r>
      <w:proofErr w:type="spellEnd"/>
      <w:r w:rsidRPr="007736D4">
        <w:rPr>
          <w:rFonts w:ascii="Arial" w:hAnsi="Arial" w:cs="Arial"/>
          <w:sz w:val="20"/>
          <w:szCs w:val="20"/>
        </w:rPr>
        <w:t xml:space="preserve"> M, Goodarzi MO, Graff M, </w:t>
      </w:r>
      <w:proofErr w:type="spellStart"/>
      <w:r w:rsidRPr="007736D4">
        <w:rPr>
          <w:rFonts w:ascii="Arial" w:hAnsi="Arial" w:cs="Arial"/>
          <w:sz w:val="20"/>
          <w:szCs w:val="20"/>
        </w:rPr>
        <w:t>Granot</w:t>
      </w:r>
      <w:proofErr w:type="spellEnd"/>
      <w:r w:rsidRPr="007736D4">
        <w:rPr>
          <w:rFonts w:ascii="Arial" w:hAnsi="Arial" w:cs="Arial"/>
          <w:sz w:val="20"/>
          <w:szCs w:val="20"/>
        </w:rPr>
        <w:t xml:space="preserve">-Hershkovitz E, </w:t>
      </w:r>
      <w:proofErr w:type="spellStart"/>
      <w:r w:rsidRPr="007736D4">
        <w:rPr>
          <w:rFonts w:ascii="Arial" w:hAnsi="Arial" w:cs="Arial"/>
          <w:sz w:val="20"/>
          <w:szCs w:val="20"/>
        </w:rPr>
        <w:t>Grodstein</w:t>
      </w:r>
      <w:proofErr w:type="spellEnd"/>
      <w:r w:rsidRPr="007736D4">
        <w:rPr>
          <w:rFonts w:ascii="Arial" w:hAnsi="Arial" w:cs="Arial"/>
          <w:sz w:val="20"/>
          <w:szCs w:val="20"/>
        </w:rPr>
        <w:t xml:space="preserve"> F, </w:t>
      </w:r>
      <w:proofErr w:type="spellStart"/>
      <w:r w:rsidRPr="007736D4">
        <w:rPr>
          <w:rFonts w:ascii="Arial" w:hAnsi="Arial" w:cs="Arial"/>
          <w:sz w:val="20"/>
          <w:szCs w:val="20"/>
        </w:rPr>
        <w:t>Guarrera</w:t>
      </w:r>
      <w:proofErr w:type="spellEnd"/>
      <w:r w:rsidRPr="007736D4">
        <w:rPr>
          <w:rFonts w:ascii="Arial" w:hAnsi="Arial" w:cs="Arial"/>
          <w:sz w:val="20"/>
          <w:szCs w:val="20"/>
        </w:rPr>
        <w:t xml:space="preserve"> S, </w:t>
      </w:r>
      <w:proofErr w:type="spellStart"/>
      <w:r w:rsidRPr="007736D4">
        <w:rPr>
          <w:rFonts w:ascii="Arial" w:hAnsi="Arial" w:cs="Arial"/>
          <w:sz w:val="20"/>
          <w:szCs w:val="20"/>
        </w:rPr>
        <w:t>Gudbjartsson</w:t>
      </w:r>
      <w:proofErr w:type="spellEnd"/>
      <w:r w:rsidRPr="007736D4">
        <w:rPr>
          <w:rFonts w:ascii="Arial" w:hAnsi="Arial" w:cs="Arial"/>
          <w:sz w:val="20"/>
          <w:szCs w:val="20"/>
        </w:rPr>
        <w:t xml:space="preserve"> DF, </w:t>
      </w:r>
      <w:proofErr w:type="spellStart"/>
      <w:r w:rsidRPr="007736D4">
        <w:rPr>
          <w:rFonts w:ascii="Arial" w:hAnsi="Arial" w:cs="Arial"/>
          <w:sz w:val="20"/>
          <w:szCs w:val="20"/>
        </w:rPr>
        <w:t>Guity</w:t>
      </w:r>
      <w:proofErr w:type="spellEnd"/>
      <w:r w:rsidRPr="007736D4">
        <w:rPr>
          <w:rFonts w:ascii="Arial" w:hAnsi="Arial" w:cs="Arial"/>
          <w:sz w:val="20"/>
          <w:szCs w:val="20"/>
        </w:rPr>
        <w:t xml:space="preserve"> K, Gunnarsson B, Guo Y, </w:t>
      </w:r>
      <w:proofErr w:type="spellStart"/>
      <w:r w:rsidRPr="007736D4">
        <w:rPr>
          <w:rFonts w:ascii="Arial" w:hAnsi="Arial" w:cs="Arial"/>
          <w:sz w:val="20"/>
          <w:szCs w:val="20"/>
        </w:rPr>
        <w:t>Hagenaars</w:t>
      </w:r>
      <w:proofErr w:type="spellEnd"/>
      <w:r w:rsidRPr="007736D4">
        <w:rPr>
          <w:rFonts w:ascii="Arial" w:hAnsi="Arial" w:cs="Arial"/>
          <w:sz w:val="20"/>
          <w:szCs w:val="20"/>
        </w:rPr>
        <w:t xml:space="preserve"> SP, </w:t>
      </w:r>
      <w:proofErr w:type="spellStart"/>
      <w:r w:rsidRPr="007736D4">
        <w:rPr>
          <w:rFonts w:ascii="Arial" w:hAnsi="Arial" w:cs="Arial"/>
          <w:sz w:val="20"/>
          <w:szCs w:val="20"/>
        </w:rPr>
        <w:t>Haiman</w:t>
      </w:r>
      <w:proofErr w:type="spellEnd"/>
      <w:r w:rsidRPr="007736D4">
        <w:rPr>
          <w:rFonts w:ascii="Arial" w:hAnsi="Arial" w:cs="Arial"/>
          <w:sz w:val="20"/>
          <w:szCs w:val="20"/>
        </w:rPr>
        <w:t xml:space="preserve"> CA, Halevy A, Harris TB, </w:t>
      </w:r>
      <w:proofErr w:type="spellStart"/>
      <w:r w:rsidRPr="007736D4">
        <w:rPr>
          <w:rFonts w:ascii="Arial" w:hAnsi="Arial" w:cs="Arial"/>
          <w:sz w:val="20"/>
          <w:szCs w:val="20"/>
        </w:rPr>
        <w:t>Hedayati</w:t>
      </w:r>
      <w:proofErr w:type="spellEnd"/>
      <w:r w:rsidRPr="007736D4">
        <w:rPr>
          <w:rFonts w:ascii="Arial" w:hAnsi="Arial" w:cs="Arial"/>
          <w:sz w:val="20"/>
          <w:szCs w:val="20"/>
        </w:rPr>
        <w:t xml:space="preserve"> M, van Heel DA, Hirata M, </w:t>
      </w:r>
      <w:proofErr w:type="spellStart"/>
      <w:r w:rsidRPr="007736D4">
        <w:rPr>
          <w:rFonts w:ascii="Arial" w:hAnsi="Arial" w:cs="Arial"/>
          <w:sz w:val="20"/>
          <w:szCs w:val="20"/>
        </w:rPr>
        <w:t>Höfer</w:t>
      </w:r>
      <w:proofErr w:type="spellEnd"/>
      <w:r w:rsidRPr="007736D4">
        <w:rPr>
          <w:rFonts w:ascii="Arial" w:hAnsi="Arial" w:cs="Arial"/>
          <w:sz w:val="20"/>
          <w:szCs w:val="20"/>
        </w:rPr>
        <w:t xml:space="preserve"> I, </w:t>
      </w:r>
      <w:proofErr w:type="spellStart"/>
      <w:r w:rsidRPr="007736D4">
        <w:rPr>
          <w:rFonts w:ascii="Arial" w:hAnsi="Arial" w:cs="Arial"/>
          <w:sz w:val="20"/>
          <w:szCs w:val="20"/>
        </w:rPr>
        <w:t>Hsiung</w:t>
      </w:r>
      <w:proofErr w:type="spellEnd"/>
      <w:r w:rsidRPr="007736D4">
        <w:rPr>
          <w:rFonts w:ascii="Arial" w:hAnsi="Arial" w:cs="Arial"/>
          <w:sz w:val="20"/>
          <w:szCs w:val="20"/>
        </w:rPr>
        <w:t xml:space="preserve"> CA, Huang J, Hung YJ, Ikram MA, </w:t>
      </w:r>
      <w:proofErr w:type="spellStart"/>
      <w:r w:rsidRPr="007736D4">
        <w:rPr>
          <w:rFonts w:ascii="Arial" w:hAnsi="Arial" w:cs="Arial"/>
          <w:sz w:val="20"/>
          <w:szCs w:val="20"/>
        </w:rPr>
        <w:t>Jagadeesan</w:t>
      </w:r>
      <w:proofErr w:type="spellEnd"/>
      <w:r w:rsidRPr="007736D4">
        <w:rPr>
          <w:rFonts w:ascii="Arial" w:hAnsi="Arial" w:cs="Arial"/>
          <w:sz w:val="20"/>
          <w:szCs w:val="20"/>
        </w:rPr>
        <w:t xml:space="preserve"> A, </w:t>
      </w:r>
      <w:proofErr w:type="spellStart"/>
      <w:r w:rsidRPr="007736D4">
        <w:rPr>
          <w:rFonts w:ascii="Arial" w:hAnsi="Arial" w:cs="Arial"/>
          <w:sz w:val="20"/>
          <w:szCs w:val="20"/>
        </w:rPr>
        <w:t>Jousilahti</w:t>
      </w:r>
      <w:proofErr w:type="spellEnd"/>
      <w:r w:rsidRPr="007736D4">
        <w:rPr>
          <w:rFonts w:ascii="Arial" w:hAnsi="Arial" w:cs="Arial"/>
          <w:sz w:val="20"/>
          <w:szCs w:val="20"/>
        </w:rPr>
        <w:t xml:space="preserve"> P, </w:t>
      </w:r>
      <w:proofErr w:type="spellStart"/>
      <w:r w:rsidRPr="007736D4">
        <w:rPr>
          <w:rFonts w:ascii="Arial" w:hAnsi="Arial" w:cs="Arial"/>
          <w:sz w:val="20"/>
          <w:szCs w:val="20"/>
        </w:rPr>
        <w:t>Kamatani</w:t>
      </w:r>
      <w:proofErr w:type="spellEnd"/>
      <w:r w:rsidRPr="007736D4">
        <w:rPr>
          <w:rFonts w:ascii="Arial" w:hAnsi="Arial" w:cs="Arial"/>
          <w:sz w:val="20"/>
          <w:szCs w:val="20"/>
        </w:rPr>
        <w:t xml:space="preserve"> Y, Kanai M, Kerrison ND, Kessler T, </w:t>
      </w:r>
      <w:proofErr w:type="spellStart"/>
      <w:r w:rsidRPr="007736D4">
        <w:rPr>
          <w:rFonts w:ascii="Arial" w:hAnsi="Arial" w:cs="Arial"/>
          <w:sz w:val="20"/>
          <w:szCs w:val="20"/>
        </w:rPr>
        <w:t>Khaw</w:t>
      </w:r>
      <w:proofErr w:type="spellEnd"/>
      <w:r w:rsidRPr="007736D4">
        <w:rPr>
          <w:rFonts w:ascii="Arial" w:hAnsi="Arial" w:cs="Arial"/>
          <w:sz w:val="20"/>
          <w:szCs w:val="20"/>
        </w:rPr>
        <w:t xml:space="preserve"> KT, Khor CC, de Kleijn DPV, Koh WP, </w:t>
      </w:r>
      <w:proofErr w:type="spellStart"/>
      <w:r w:rsidRPr="007736D4">
        <w:rPr>
          <w:rFonts w:ascii="Arial" w:hAnsi="Arial" w:cs="Arial"/>
          <w:sz w:val="20"/>
          <w:szCs w:val="20"/>
        </w:rPr>
        <w:t>Kolcic</w:t>
      </w:r>
      <w:proofErr w:type="spellEnd"/>
      <w:r w:rsidRPr="007736D4">
        <w:rPr>
          <w:rFonts w:ascii="Arial" w:hAnsi="Arial" w:cs="Arial"/>
          <w:sz w:val="20"/>
          <w:szCs w:val="20"/>
        </w:rPr>
        <w:t xml:space="preserve"> I, Kraft P, </w:t>
      </w:r>
      <w:proofErr w:type="spellStart"/>
      <w:r w:rsidRPr="007736D4">
        <w:rPr>
          <w:rFonts w:ascii="Arial" w:hAnsi="Arial" w:cs="Arial"/>
          <w:sz w:val="20"/>
          <w:szCs w:val="20"/>
        </w:rPr>
        <w:t>Krämer</w:t>
      </w:r>
      <w:proofErr w:type="spellEnd"/>
      <w:r w:rsidRPr="007736D4">
        <w:rPr>
          <w:rFonts w:ascii="Arial" w:hAnsi="Arial" w:cs="Arial"/>
          <w:sz w:val="20"/>
          <w:szCs w:val="20"/>
        </w:rPr>
        <w:t xml:space="preserve"> BK, </w:t>
      </w:r>
      <w:proofErr w:type="spellStart"/>
      <w:r w:rsidRPr="007736D4">
        <w:rPr>
          <w:rFonts w:ascii="Arial" w:hAnsi="Arial" w:cs="Arial"/>
          <w:sz w:val="20"/>
          <w:szCs w:val="20"/>
        </w:rPr>
        <w:t>Kutalik</w:t>
      </w:r>
      <w:proofErr w:type="spellEnd"/>
      <w:r w:rsidRPr="007736D4">
        <w:rPr>
          <w:rFonts w:ascii="Arial" w:hAnsi="Arial" w:cs="Arial"/>
          <w:sz w:val="20"/>
          <w:szCs w:val="20"/>
        </w:rPr>
        <w:t xml:space="preserve"> Z, </w:t>
      </w:r>
      <w:proofErr w:type="spellStart"/>
      <w:r w:rsidRPr="007736D4">
        <w:rPr>
          <w:rFonts w:ascii="Arial" w:hAnsi="Arial" w:cs="Arial"/>
          <w:sz w:val="20"/>
          <w:szCs w:val="20"/>
        </w:rPr>
        <w:t>Kuusisto</w:t>
      </w:r>
      <w:proofErr w:type="spellEnd"/>
      <w:r w:rsidRPr="007736D4">
        <w:rPr>
          <w:rFonts w:ascii="Arial" w:hAnsi="Arial" w:cs="Arial"/>
          <w:sz w:val="20"/>
          <w:szCs w:val="20"/>
        </w:rPr>
        <w:t xml:space="preserve"> J, </w:t>
      </w:r>
      <w:proofErr w:type="spellStart"/>
      <w:r w:rsidRPr="007736D4">
        <w:rPr>
          <w:rFonts w:ascii="Arial" w:hAnsi="Arial" w:cs="Arial"/>
          <w:sz w:val="20"/>
          <w:szCs w:val="20"/>
        </w:rPr>
        <w:t>Langenberg</w:t>
      </w:r>
      <w:proofErr w:type="spellEnd"/>
      <w:r w:rsidRPr="007736D4">
        <w:rPr>
          <w:rFonts w:ascii="Arial" w:hAnsi="Arial" w:cs="Arial"/>
          <w:sz w:val="20"/>
          <w:szCs w:val="20"/>
        </w:rPr>
        <w:t xml:space="preserve"> C, </w:t>
      </w:r>
      <w:proofErr w:type="spellStart"/>
      <w:r w:rsidRPr="007736D4">
        <w:rPr>
          <w:rFonts w:ascii="Arial" w:hAnsi="Arial" w:cs="Arial"/>
          <w:sz w:val="20"/>
          <w:szCs w:val="20"/>
        </w:rPr>
        <w:t>Launer</w:t>
      </w:r>
      <w:proofErr w:type="spellEnd"/>
      <w:r w:rsidRPr="007736D4">
        <w:rPr>
          <w:rFonts w:ascii="Arial" w:hAnsi="Arial" w:cs="Arial"/>
          <w:sz w:val="20"/>
          <w:szCs w:val="20"/>
        </w:rPr>
        <w:t xml:space="preserve"> LJ, Lawlor DA, Lee IT, Lee WJ, Lerch MM, Li L, Liu J, </w:t>
      </w:r>
      <w:proofErr w:type="spellStart"/>
      <w:r w:rsidRPr="007736D4">
        <w:rPr>
          <w:rFonts w:ascii="Arial" w:hAnsi="Arial" w:cs="Arial"/>
          <w:sz w:val="20"/>
          <w:szCs w:val="20"/>
        </w:rPr>
        <w:t>Loh</w:t>
      </w:r>
      <w:proofErr w:type="spellEnd"/>
      <w:r w:rsidRPr="007736D4">
        <w:rPr>
          <w:rFonts w:ascii="Arial" w:hAnsi="Arial" w:cs="Arial"/>
          <w:sz w:val="20"/>
          <w:szCs w:val="20"/>
        </w:rPr>
        <w:t xml:space="preserve"> M, London SJ, Loomis S, Lu Y, Luan J, </w:t>
      </w:r>
      <w:proofErr w:type="spellStart"/>
      <w:r w:rsidRPr="007736D4">
        <w:rPr>
          <w:rFonts w:ascii="Arial" w:hAnsi="Arial" w:cs="Arial"/>
          <w:sz w:val="20"/>
          <w:szCs w:val="20"/>
        </w:rPr>
        <w:t>Mägi</w:t>
      </w:r>
      <w:proofErr w:type="spellEnd"/>
      <w:r w:rsidRPr="007736D4">
        <w:rPr>
          <w:rFonts w:ascii="Arial" w:hAnsi="Arial" w:cs="Arial"/>
          <w:sz w:val="20"/>
          <w:szCs w:val="20"/>
        </w:rPr>
        <w:t xml:space="preserve"> R, Manichaikul AW, </w:t>
      </w:r>
      <w:proofErr w:type="spellStart"/>
      <w:r w:rsidRPr="007736D4">
        <w:rPr>
          <w:rFonts w:ascii="Arial" w:hAnsi="Arial" w:cs="Arial"/>
          <w:sz w:val="20"/>
          <w:szCs w:val="20"/>
        </w:rPr>
        <w:t>Manunta</w:t>
      </w:r>
      <w:proofErr w:type="spellEnd"/>
      <w:r w:rsidRPr="007736D4">
        <w:rPr>
          <w:rFonts w:ascii="Arial" w:hAnsi="Arial" w:cs="Arial"/>
          <w:sz w:val="20"/>
          <w:szCs w:val="20"/>
        </w:rPr>
        <w:t xml:space="preserve"> P, </w:t>
      </w:r>
      <w:proofErr w:type="spellStart"/>
      <w:r w:rsidRPr="007736D4">
        <w:rPr>
          <w:rFonts w:ascii="Arial" w:hAnsi="Arial" w:cs="Arial"/>
          <w:sz w:val="20"/>
          <w:szCs w:val="20"/>
        </w:rPr>
        <w:t>Másson</w:t>
      </w:r>
      <w:proofErr w:type="spellEnd"/>
      <w:r w:rsidRPr="007736D4">
        <w:rPr>
          <w:rFonts w:ascii="Arial" w:hAnsi="Arial" w:cs="Arial"/>
          <w:sz w:val="20"/>
          <w:szCs w:val="20"/>
        </w:rPr>
        <w:t xml:space="preserve"> G, </w:t>
      </w:r>
      <w:proofErr w:type="spellStart"/>
      <w:r w:rsidRPr="007736D4">
        <w:rPr>
          <w:rFonts w:ascii="Arial" w:hAnsi="Arial" w:cs="Arial"/>
          <w:sz w:val="20"/>
          <w:szCs w:val="20"/>
        </w:rPr>
        <w:t>Matoba</w:t>
      </w:r>
      <w:proofErr w:type="spellEnd"/>
      <w:r w:rsidRPr="007736D4">
        <w:rPr>
          <w:rFonts w:ascii="Arial" w:hAnsi="Arial" w:cs="Arial"/>
          <w:sz w:val="20"/>
          <w:szCs w:val="20"/>
        </w:rPr>
        <w:t xml:space="preserve"> N, Mei XW, </w:t>
      </w:r>
      <w:proofErr w:type="spellStart"/>
      <w:r w:rsidRPr="007736D4">
        <w:rPr>
          <w:rFonts w:ascii="Arial" w:hAnsi="Arial" w:cs="Arial"/>
          <w:sz w:val="20"/>
          <w:szCs w:val="20"/>
        </w:rPr>
        <w:t>Meisinger</w:t>
      </w:r>
      <w:proofErr w:type="spellEnd"/>
      <w:r w:rsidRPr="007736D4">
        <w:rPr>
          <w:rFonts w:ascii="Arial" w:hAnsi="Arial" w:cs="Arial"/>
          <w:sz w:val="20"/>
          <w:szCs w:val="20"/>
        </w:rPr>
        <w:t xml:space="preserve"> C, </w:t>
      </w:r>
      <w:proofErr w:type="spellStart"/>
      <w:r w:rsidRPr="007736D4">
        <w:rPr>
          <w:rFonts w:ascii="Arial" w:hAnsi="Arial" w:cs="Arial"/>
          <w:sz w:val="20"/>
          <w:szCs w:val="20"/>
        </w:rPr>
        <w:t>Meitinger</w:t>
      </w:r>
      <w:proofErr w:type="spellEnd"/>
      <w:r w:rsidRPr="007736D4">
        <w:rPr>
          <w:rFonts w:ascii="Arial" w:hAnsi="Arial" w:cs="Arial"/>
          <w:sz w:val="20"/>
          <w:szCs w:val="20"/>
        </w:rPr>
        <w:t xml:space="preserve"> T, </w:t>
      </w:r>
      <w:proofErr w:type="spellStart"/>
      <w:r w:rsidRPr="007736D4">
        <w:rPr>
          <w:rFonts w:ascii="Arial" w:hAnsi="Arial" w:cs="Arial"/>
          <w:sz w:val="20"/>
          <w:szCs w:val="20"/>
        </w:rPr>
        <w:t>Mezzavilla</w:t>
      </w:r>
      <w:proofErr w:type="spellEnd"/>
      <w:r w:rsidRPr="007736D4">
        <w:rPr>
          <w:rFonts w:ascii="Arial" w:hAnsi="Arial" w:cs="Arial"/>
          <w:sz w:val="20"/>
          <w:szCs w:val="20"/>
        </w:rPr>
        <w:t xml:space="preserve"> M, Milani L, Millwood IY, </w:t>
      </w:r>
      <w:proofErr w:type="spellStart"/>
      <w:r w:rsidRPr="007736D4">
        <w:rPr>
          <w:rFonts w:ascii="Arial" w:hAnsi="Arial" w:cs="Arial"/>
          <w:sz w:val="20"/>
          <w:szCs w:val="20"/>
        </w:rPr>
        <w:t>Momozawa</w:t>
      </w:r>
      <w:proofErr w:type="spellEnd"/>
      <w:r w:rsidRPr="007736D4">
        <w:rPr>
          <w:rFonts w:ascii="Arial" w:hAnsi="Arial" w:cs="Arial"/>
          <w:sz w:val="20"/>
          <w:szCs w:val="20"/>
        </w:rPr>
        <w:t xml:space="preserve"> Y, Moore A, </w:t>
      </w:r>
      <w:proofErr w:type="spellStart"/>
      <w:r w:rsidRPr="007736D4">
        <w:rPr>
          <w:rFonts w:ascii="Arial" w:hAnsi="Arial" w:cs="Arial"/>
          <w:sz w:val="20"/>
          <w:szCs w:val="20"/>
        </w:rPr>
        <w:t>Morange</w:t>
      </w:r>
      <w:proofErr w:type="spellEnd"/>
      <w:r w:rsidRPr="007736D4">
        <w:rPr>
          <w:rFonts w:ascii="Arial" w:hAnsi="Arial" w:cs="Arial"/>
          <w:sz w:val="20"/>
          <w:szCs w:val="20"/>
        </w:rPr>
        <w:t xml:space="preserve"> PE, Moreno-</w:t>
      </w:r>
      <w:proofErr w:type="spellStart"/>
      <w:r w:rsidRPr="007736D4">
        <w:rPr>
          <w:rFonts w:ascii="Arial" w:hAnsi="Arial" w:cs="Arial"/>
          <w:sz w:val="20"/>
          <w:szCs w:val="20"/>
        </w:rPr>
        <w:t>Macías</w:t>
      </w:r>
      <w:proofErr w:type="spellEnd"/>
      <w:r w:rsidRPr="007736D4">
        <w:rPr>
          <w:rFonts w:ascii="Arial" w:hAnsi="Arial" w:cs="Arial"/>
          <w:sz w:val="20"/>
          <w:szCs w:val="20"/>
        </w:rPr>
        <w:t xml:space="preserve"> H, Mori TA, Morrison AC, </w:t>
      </w:r>
      <w:proofErr w:type="spellStart"/>
      <w:r w:rsidRPr="007736D4">
        <w:rPr>
          <w:rFonts w:ascii="Arial" w:hAnsi="Arial" w:cs="Arial"/>
          <w:sz w:val="20"/>
          <w:szCs w:val="20"/>
        </w:rPr>
        <w:t>Muka</w:t>
      </w:r>
      <w:proofErr w:type="spellEnd"/>
      <w:r w:rsidRPr="007736D4">
        <w:rPr>
          <w:rFonts w:ascii="Arial" w:hAnsi="Arial" w:cs="Arial"/>
          <w:sz w:val="20"/>
          <w:szCs w:val="20"/>
        </w:rPr>
        <w:t xml:space="preserve"> T, Murakami Y, Murray AD, de </w:t>
      </w:r>
      <w:proofErr w:type="spellStart"/>
      <w:r w:rsidRPr="007736D4">
        <w:rPr>
          <w:rFonts w:ascii="Arial" w:hAnsi="Arial" w:cs="Arial"/>
          <w:sz w:val="20"/>
          <w:szCs w:val="20"/>
        </w:rPr>
        <w:t>Mutsert</w:t>
      </w:r>
      <w:proofErr w:type="spellEnd"/>
      <w:r w:rsidRPr="007736D4">
        <w:rPr>
          <w:rFonts w:ascii="Arial" w:hAnsi="Arial" w:cs="Arial"/>
          <w:sz w:val="20"/>
          <w:szCs w:val="20"/>
        </w:rPr>
        <w:t xml:space="preserve"> R, Mychaleckyj JC, </w:t>
      </w:r>
      <w:proofErr w:type="spellStart"/>
      <w:r w:rsidRPr="007736D4">
        <w:rPr>
          <w:rFonts w:ascii="Arial" w:hAnsi="Arial" w:cs="Arial"/>
          <w:sz w:val="20"/>
          <w:szCs w:val="20"/>
        </w:rPr>
        <w:t>Nalls</w:t>
      </w:r>
      <w:proofErr w:type="spellEnd"/>
      <w:r w:rsidRPr="007736D4">
        <w:rPr>
          <w:rFonts w:ascii="Arial" w:hAnsi="Arial" w:cs="Arial"/>
          <w:sz w:val="20"/>
          <w:szCs w:val="20"/>
        </w:rPr>
        <w:t xml:space="preserve"> MA, </w:t>
      </w:r>
      <w:proofErr w:type="spellStart"/>
      <w:r w:rsidRPr="007736D4">
        <w:rPr>
          <w:rFonts w:ascii="Arial" w:hAnsi="Arial" w:cs="Arial"/>
          <w:sz w:val="20"/>
          <w:szCs w:val="20"/>
        </w:rPr>
        <w:t>Nauck</w:t>
      </w:r>
      <w:proofErr w:type="spellEnd"/>
      <w:r w:rsidRPr="007736D4">
        <w:rPr>
          <w:rFonts w:ascii="Arial" w:hAnsi="Arial" w:cs="Arial"/>
          <w:sz w:val="20"/>
          <w:szCs w:val="20"/>
        </w:rPr>
        <w:t xml:space="preserve"> M, Neville MJ, Nolte IM, Ong KK, Orozco L, Padmanabhan S, </w:t>
      </w:r>
      <w:proofErr w:type="spellStart"/>
      <w:r w:rsidRPr="007736D4">
        <w:rPr>
          <w:rFonts w:ascii="Arial" w:hAnsi="Arial" w:cs="Arial"/>
          <w:sz w:val="20"/>
          <w:szCs w:val="20"/>
        </w:rPr>
        <w:t>Pálsson</w:t>
      </w:r>
      <w:proofErr w:type="spellEnd"/>
      <w:r w:rsidRPr="007736D4">
        <w:rPr>
          <w:rFonts w:ascii="Arial" w:hAnsi="Arial" w:cs="Arial"/>
          <w:sz w:val="20"/>
          <w:szCs w:val="20"/>
        </w:rPr>
        <w:t xml:space="preserve"> G, Pankow JS, Pattaro C, Pattie A, </w:t>
      </w:r>
      <w:proofErr w:type="spellStart"/>
      <w:r w:rsidRPr="007736D4">
        <w:rPr>
          <w:rFonts w:ascii="Arial" w:hAnsi="Arial" w:cs="Arial"/>
          <w:sz w:val="20"/>
          <w:szCs w:val="20"/>
        </w:rPr>
        <w:t>Polasek</w:t>
      </w:r>
      <w:proofErr w:type="spellEnd"/>
      <w:r w:rsidRPr="007736D4">
        <w:rPr>
          <w:rFonts w:ascii="Arial" w:hAnsi="Arial" w:cs="Arial"/>
          <w:sz w:val="20"/>
          <w:szCs w:val="20"/>
        </w:rPr>
        <w:t xml:space="preserve"> O, Poulter N, </w:t>
      </w:r>
      <w:proofErr w:type="spellStart"/>
      <w:r w:rsidRPr="007736D4">
        <w:rPr>
          <w:rFonts w:ascii="Arial" w:hAnsi="Arial" w:cs="Arial"/>
          <w:sz w:val="20"/>
          <w:szCs w:val="20"/>
        </w:rPr>
        <w:t>Pramstaller</w:t>
      </w:r>
      <w:proofErr w:type="spellEnd"/>
      <w:r w:rsidRPr="007736D4">
        <w:rPr>
          <w:rFonts w:ascii="Arial" w:hAnsi="Arial" w:cs="Arial"/>
          <w:sz w:val="20"/>
          <w:szCs w:val="20"/>
        </w:rPr>
        <w:t xml:space="preserve"> PP, Quintana-</w:t>
      </w:r>
      <w:proofErr w:type="spellStart"/>
      <w:r w:rsidRPr="007736D4">
        <w:rPr>
          <w:rFonts w:ascii="Arial" w:hAnsi="Arial" w:cs="Arial"/>
          <w:sz w:val="20"/>
          <w:szCs w:val="20"/>
        </w:rPr>
        <w:t>Murci</w:t>
      </w:r>
      <w:proofErr w:type="spellEnd"/>
      <w:r w:rsidRPr="007736D4">
        <w:rPr>
          <w:rFonts w:ascii="Arial" w:hAnsi="Arial" w:cs="Arial"/>
          <w:sz w:val="20"/>
          <w:szCs w:val="20"/>
        </w:rPr>
        <w:t xml:space="preserve"> L, Räikkönen K, Ralhan S, Rao DC, van </w:t>
      </w:r>
      <w:proofErr w:type="spellStart"/>
      <w:r w:rsidRPr="007736D4">
        <w:rPr>
          <w:rFonts w:ascii="Arial" w:hAnsi="Arial" w:cs="Arial"/>
          <w:sz w:val="20"/>
          <w:szCs w:val="20"/>
        </w:rPr>
        <w:t>Rheenen</w:t>
      </w:r>
      <w:proofErr w:type="spellEnd"/>
      <w:r w:rsidRPr="007736D4">
        <w:rPr>
          <w:rFonts w:ascii="Arial" w:hAnsi="Arial" w:cs="Arial"/>
          <w:sz w:val="20"/>
          <w:szCs w:val="20"/>
        </w:rPr>
        <w:t xml:space="preserve"> W, Rich SS, </w:t>
      </w:r>
      <w:proofErr w:type="spellStart"/>
      <w:r w:rsidRPr="007736D4">
        <w:rPr>
          <w:rFonts w:ascii="Arial" w:hAnsi="Arial" w:cs="Arial"/>
          <w:sz w:val="20"/>
          <w:szCs w:val="20"/>
        </w:rPr>
        <w:t>Ridker</w:t>
      </w:r>
      <w:proofErr w:type="spellEnd"/>
      <w:r w:rsidRPr="007736D4">
        <w:rPr>
          <w:rFonts w:ascii="Arial" w:hAnsi="Arial" w:cs="Arial"/>
          <w:sz w:val="20"/>
          <w:szCs w:val="20"/>
        </w:rPr>
        <w:t xml:space="preserve"> PM, Rietveld CA, </w:t>
      </w:r>
      <w:proofErr w:type="spellStart"/>
      <w:r w:rsidRPr="007736D4">
        <w:rPr>
          <w:rFonts w:ascii="Arial" w:hAnsi="Arial" w:cs="Arial"/>
          <w:sz w:val="20"/>
          <w:szCs w:val="20"/>
        </w:rPr>
        <w:t>Robino</w:t>
      </w:r>
      <w:proofErr w:type="spellEnd"/>
      <w:r w:rsidRPr="007736D4">
        <w:rPr>
          <w:rFonts w:ascii="Arial" w:hAnsi="Arial" w:cs="Arial"/>
          <w:sz w:val="20"/>
          <w:szCs w:val="20"/>
        </w:rPr>
        <w:t xml:space="preserve"> A, van </w:t>
      </w:r>
      <w:proofErr w:type="spellStart"/>
      <w:r w:rsidRPr="007736D4">
        <w:rPr>
          <w:rFonts w:ascii="Arial" w:hAnsi="Arial" w:cs="Arial"/>
          <w:sz w:val="20"/>
          <w:szCs w:val="20"/>
        </w:rPr>
        <w:t>Rooij</w:t>
      </w:r>
      <w:proofErr w:type="spellEnd"/>
      <w:r w:rsidRPr="007736D4">
        <w:rPr>
          <w:rFonts w:ascii="Arial" w:hAnsi="Arial" w:cs="Arial"/>
          <w:sz w:val="20"/>
          <w:szCs w:val="20"/>
        </w:rPr>
        <w:t xml:space="preserve"> FJA, Ruggiero D, Saba Y, Sabanayagam C, </w:t>
      </w:r>
      <w:proofErr w:type="spellStart"/>
      <w:r w:rsidRPr="007736D4">
        <w:rPr>
          <w:rFonts w:ascii="Arial" w:hAnsi="Arial" w:cs="Arial"/>
          <w:sz w:val="20"/>
          <w:szCs w:val="20"/>
        </w:rPr>
        <w:t>Sabater-Lleal</w:t>
      </w:r>
      <w:proofErr w:type="spellEnd"/>
      <w:r w:rsidRPr="007736D4">
        <w:rPr>
          <w:rFonts w:ascii="Arial" w:hAnsi="Arial" w:cs="Arial"/>
          <w:sz w:val="20"/>
          <w:szCs w:val="20"/>
        </w:rPr>
        <w:t xml:space="preserve"> M, Sala CF, </w:t>
      </w:r>
      <w:proofErr w:type="spellStart"/>
      <w:r w:rsidRPr="007736D4">
        <w:rPr>
          <w:rFonts w:ascii="Arial" w:hAnsi="Arial" w:cs="Arial"/>
          <w:sz w:val="20"/>
          <w:szCs w:val="20"/>
        </w:rPr>
        <w:t>Salomaa</w:t>
      </w:r>
      <w:proofErr w:type="spellEnd"/>
      <w:r w:rsidRPr="007736D4">
        <w:rPr>
          <w:rFonts w:ascii="Arial" w:hAnsi="Arial" w:cs="Arial"/>
          <w:sz w:val="20"/>
          <w:szCs w:val="20"/>
        </w:rPr>
        <w:t xml:space="preserve"> V, Sandow K, Schmidt H, Scott LJ, Scott WR, </w:t>
      </w:r>
      <w:proofErr w:type="spellStart"/>
      <w:r w:rsidRPr="007736D4">
        <w:rPr>
          <w:rFonts w:ascii="Arial" w:hAnsi="Arial" w:cs="Arial"/>
          <w:sz w:val="20"/>
          <w:szCs w:val="20"/>
        </w:rPr>
        <w:t>Sedaghati</w:t>
      </w:r>
      <w:proofErr w:type="spellEnd"/>
      <w:r w:rsidRPr="007736D4">
        <w:rPr>
          <w:rFonts w:ascii="Arial" w:hAnsi="Arial" w:cs="Arial"/>
          <w:sz w:val="20"/>
          <w:szCs w:val="20"/>
        </w:rPr>
        <w:t xml:space="preserve">-Khayat B, </w:t>
      </w:r>
      <w:proofErr w:type="spellStart"/>
      <w:r w:rsidRPr="007736D4">
        <w:rPr>
          <w:rFonts w:ascii="Arial" w:hAnsi="Arial" w:cs="Arial"/>
          <w:sz w:val="20"/>
          <w:szCs w:val="20"/>
        </w:rPr>
        <w:t>Sennblad</w:t>
      </w:r>
      <w:proofErr w:type="spellEnd"/>
      <w:r w:rsidRPr="007736D4">
        <w:rPr>
          <w:rFonts w:ascii="Arial" w:hAnsi="Arial" w:cs="Arial"/>
          <w:sz w:val="20"/>
          <w:szCs w:val="20"/>
        </w:rPr>
        <w:t xml:space="preserve"> B, van </w:t>
      </w:r>
      <w:proofErr w:type="spellStart"/>
      <w:r w:rsidRPr="007736D4">
        <w:rPr>
          <w:rFonts w:ascii="Arial" w:hAnsi="Arial" w:cs="Arial"/>
          <w:sz w:val="20"/>
          <w:szCs w:val="20"/>
        </w:rPr>
        <w:t>Setten</w:t>
      </w:r>
      <w:proofErr w:type="spellEnd"/>
      <w:r w:rsidRPr="007736D4">
        <w:rPr>
          <w:rFonts w:ascii="Arial" w:hAnsi="Arial" w:cs="Arial"/>
          <w:sz w:val="20"/>
          <w:szCs w:val="20"/>
        </w:rPr>
        <w:t xml:space="preserve"> J, Sever PJ, </w:t>
      </w:r>
      <w:proofErr w:type="spellStart"/>
      <w:r w:rsidRPr="007736D4">
        <w:rPr>
          <w:rFonts w:ascii="Arial" w:hAnsi="Arial" w:cs="Arial"/>
          <w:sz w:val="20"/>
          <w:szCs w:val="20"/>
        </w:rPr>
        <w:t>Sheu</w:t>
      </w:r>
      <w:proofErr w:type="spellEnd"/>
      <w:r w:rsidRPr="007736D4">
        <w:rPr>
          <w:rFonts w:ascii="Arial" w:hAnsi="Arial" w:cs="Arial"/>
          <w:sz w:val="20"/>
          <w:szCs w:val="20"/>
        </w:rPr>
        <w:t xml:space="preserve"> WH, Shi Y, Shrestha S, Shukla SR, Sigurdsson JK, Sikka TT, Singh JR, Smith BH, </w:t>
      </w:r>
      <w:proofErr w:type="spellStart"/>
      <w:r w:rsidRPr="007736D4">
        <w:rPr>
          <w:rFonts w:ascii="Arial" w:hAnsi="Arial" w:cs="Arial"/>
          <w:sz w:val="20"/>
          <w:szCs w:val="20"/>
        </w:rPr>
        <w:t>Stančáková</w:t>
      </w:r>
      <w:proofErr w:type="spellEnd"/>
      <w:r w:rsidRPr="007736D4">
        <w:rPr>
          <w:rFonts w:ascii="Arial" w:hAnsi="Arial" w:cs="Arial"/>
          <w:sz w:val="20"/>
          <w:szCs w:val="20"/>
        </w:rPr>
        <w:t xml:space="preserve"> A, Stanton A, Starr JM, </w:t>
      </w:r>
      <w:proofErr w:type="spellStart"/>
      <w:r w:rsidRPr="007736D4">
        <w:rPr>
          <w:rFonts w:ascii="Arial" w:hAnsi="Arial" w:cs="Arial"/>
          <w:sz w:val="20"/>
          <w:szCs w:val="20"/>
        </w:rPr>
        <w:t>Stefansdottir</w:t>
      </w:r>
      <w:proofErr w:type="spellEnd"/>
      <w:r w:rsidRPr="007736D4">
        <w:rPr>
          <w:rFonts w:ascii="Arial" w:hAnsi="Arial" w:cs="Arial"/>
          <w:sz w:val="20"/>
          <w:szCs w:val="20"/>
        </w:rPr>
        <w:t xml:space="preserve"> L, Straker L, </w:t>
      </w:r>
      <w:proofErr w:type="spellStart"/>
      <w:r w:rsidRPr="007736D4">
        <w:rPr>
          <w:rFonts w:ascii="Arial" w:hAnsi="Arial" w:cs="Arial"/>
          <w:sz w:val="20"/>
          <w:szCs w:val="20"/>
        </w:rPr>
        <w:t>Sulem</w:t>
      </w:r>
      <w:proofErr w:type="spellEnd"/>
      <w:r w:rsidRPr="007736D4">
        <w:rPr>
          <w:rFonts w:ascii="Arial" w:hAnsi="Arial" w:cs="Arial"/>
          <w:sz w:val="20"/>
          <w:szCs w:val="20"/>
        </w:rPr>
        <w:t xml:space="preserve"> P, </w:t>
      </w:r>
      <w:proofErr w:type="spellStart"/>
      <w:r w:rsidRPr="007736D4">
        <w:rPr>
          <w:rFonts w:ascii="Arial" w:hAnsi="Arial" w:cs="Arial"/>
          <w:sz w:val="20"/>
          <w:szCs w:val="20"/>
        </w:rPr>
        <w:t>Sveinbjornsson</w:t>
      </w:r>
      <w:proofErr w:type="spellEnd"/>
      <w:r w:rsidRPr="007736D4">
        <w:rPr>
          <w:rFonts w:ascii="Arial" w:hAnsi="Arial" w:cs="Arial"/>
          <w:sz w:val="20"/>
          <w:szCs w:val="20"/>
        </w:rPr>
        <w:t xml:space="preserve"> G, </w:t>
      </w:r>
      <w:proofErr w:type="spellStart"/>
      <w:r w:rsidRPr="007736D4">
        <w:rPr>
          <w:rFonts w:ascii="Arial" w:hAnsi="Arial" w:cs="Arial"/>
          <w:sz w:val="20"/>
          <w:szCs w:val="20"/>
        </w:rPr>
        <w:t>Swertz</w:t>
      </w:r>
      <w:proofErr w:type="spellEnd"/>
      <w:r w:rsidRPr="007736D4">
        <w:rPr>
          <w:rFonts w:ascii="Arial" w:hAnsi="Arial" w:cs="Arial"/>
          <w:sz w:val="20"/>
          <w:szCs w:val="20"/>
        </w:rPr>
        <w:t xml:space="preserve"> MA, Taylor AM, Taylor KD, </w:t>
      </w:r>
      <w:proofErr w:type="spellStart"/>
      <w:r w:rsidRPr="007736D4">
        <w:rPr>
          <w:rFonts w:ascii="Arial" w:hAnsi="Arial" w:cs="Arial"/>
          <w:sz w:val="20"/>
          <w:szCs w:val="20"/>
        </w:rPr>
        <w:t>Terzikhan</w:t>
      </w:r>
      <w:proofErr w:type="spellEnd"/>
      <w:r w:rsidRPr="007736D4">
        <w:rPr>
          <w:rFonts w:ascii="Arial" w:hAnsi="Arial" w:cs="Arial"/>
          <w:sz w:val="20"/>
          <w:szCs w:val="20"/>
        </w:rPr>
        <w:t xml:space="preserve"> N, </w:t>
      </w:r>
      <w:proofErr w:type="spellStart"/>
      <w:r w:rsidRPr="007736D4">
        <w:rPr>
          <w:rFonts w:ascii="Arial" w:hAnsi="Arial" w:cs="Arial"/>
          <w:sz w:val="20"/>
          <w:szCs w:val="20"/>
        </w:rPr>
        <w:t>Tham</w:t>
      </w:r>
      <w:proofErr w:type="spellEnd"/>
      <w:r w:rsidRPr="007736D4">
        <w:rPr>
          <w:rFonts w:ascii="Arial" w:hAnsi="Arial" w:cs="Arial"/>
          <w:sz w:val="20"/>
          <w:szCs w:val="20"/>
        </w:rPr>
        <w:t xml:space="preserve"> YC, </w:t>
      </w:r>
      <w:proofErr w:type="spellStart"/>
      <w:r w:rsidRPr="007736D4">
        <w:rPr>
          <w:rFonts w:ascii="Arial" w:hAnsi="Arial" w:cs="Arial"/>
          <w:sz w:val="20"/>
          <w:szCs w:val="20"/>
        </w:rPr>
        <w:t>Thorleifsson</w:t>
      </w:r>
      <w:proofErr w:type="spellEnd"/>
      <w:r w:rsidRPr="007736D4">
        <w:rPr>
          <w:rFonts w:ascii="Arial" w:hAnsi="Arial" w:cs="Arial"/>
          <w:sz w:val="20"/>
          <w:szCs w:val="20"/>
        </w:rPr>
        <w:t xml:space="preserve"> G, </w:t>
      </w:r>
      <w:proofErr w:type="spellStart"/>
      <w:r w:rsidRPr="007736D4">
        <w:rPr>
          <w:rFonts w:ascii="Arial" w:hAnsi="Arial" w:cs="Arial"/>
          <w:sz w:val="20"/>
          <w:szCs w:val="20"/>
        </w:rPr>
        <w:t>Thorsteinsdottir</w:t>
      </w:r>
      <w:proofErr w:type="spellEnd"/>
      <w:r w:rsidRPr="007736D4">
        <w:rPr>
          <w:rFonts w:ascii="Arial" w:hAnsi="Arial" w:cs="Arial"/>
          <w:sz w:val="20"/>
          <w:szCs w:val="20"/>
        </w:rPr>
        <w:t xml:space="preserve"> U, </w:t>
      </w:r>
      <w:proofErr w:type="spellStart"/>
      <w:r w:rsidRPr="007736D4">
        <w:rPr>
          <w:rFonts w:ascii="Arial" w:hAnsi="Arial" w:cs="Arial"/>
          <w:sz w:val="20"/>
          <w:szCs w:val="20"/>
        </w:rPr>
        <w:t>Tillander</w:t>
      </w:r>
      <w:proofErr w:type="spellEnd"/>
      <w:r w:rsidRPr="007736D4">
        <w:rPr>
          <w:rFonts w:ascii="Arial" w:hAnsi="Arial" w:cs="Arial"/>
          <w:sz w:val="20"/>
          <w:szCs w:val="20"/>
        </w:rPr>
        <w:t xml:space="preserve"> A, Tracy RP, </w:t>
      </w:r>
      <w:proofErr w:type="spellStart"/>
      <w:r w:rsidRPr="007736D4">
        <w:rPr>
          <w:rFonts w:ascii="Arial" w:hAnsi="Arial" w:cs="Arial"/>
          <w:sz w:val="20"/>
          <w:szCs w:val="20"/>
        </w:rPr>
        <w:t>Tusié</w:t>
      </w:r>
      <w:proofErr w:type="spellEnd"/>
      <w:r w:rsidRPr="007736D4">
        <w:rPr>
          <w:rFonts w:ascii="Arial" w:hAnsi="Arial" w:cs="Arial"/>
          <w:sz w:val="20"/>
          <w:szCs w:val="20"/>
        </w:rPr>
        <w:t xml:space="preserve">-Luna T, </w:t>
      </w:r>
      <w:proofErr w:type="spellStart"/>
      <w:r w:rsidRPr="007736D4">
        <w:rPr>
          <w:rFonts w:ascii="Arial" w:hAnsi="Arial" w:cs="Arial"/>
          <w:sz w:val="20"/>
          <w:szCs w:val="20"/>
        </w:rPr>
        <w:t>Tzoulaki</w:t>
      </w:r>
      <w:proofErr w:type="spellEnd"/>
      <w:r w:rsidRPr="007736D4">
        <w:rPr>
          <w:rFonts w:ascii="Arial" w:hAnsi="Arial" w:cs="Arial"/>
          <w:sz w:val="20"/>
          <w:szCs w:val="20"/>
        </w:rPr>
        <w:t xml:space="preserve"> I, </w:t>
      </w:r>
      <w:proofErr w:type="spellStart"/>
      <w:r w:rsidRPr="007736D4">
        <w:rPr>
          <w:rFonts w:ascii="Arial" w:hAnsi="Arial" w:cs="Arial"/>
          <w:sz w:val="20"/>
          <w:szCs w:val="20"/>
        </w:rPr>
        <w:t>Vaccargiu</w:t>
      </w:r>
      <w:proofErr w:type="spellEnd"/>
      <w:r w:rsidRPr="007736D4">
        <w:rPr>
          <w:rFonts w:ascii="Arial" w:hAnsi="Arial" w:cs="Arial"/>
          <w:sz w:val="20"/>
          <w:szCs w:val="20"/>
        </w:rPr>
        <w:t xml:space="preserve"> S, </w:t>
      </w:r>
      <w:proofErr w:type="spellStart"/>
      <w:r w:rsidRPr="007736D4">
        <w:rPr>
          <w:rFonts w:ascii="Arial" w:hAnsi="Arial" w:cs="Arial"/>
          <w:sz w:val="20"/>
          <w:szCs w:val="20"/>
        </w:rPr>
        <w:t>Vangipurapu</w:t>
      </w:r>
      <w:proofErr w:type="spellEnd"/>
      <w:r w:rsidRPr="007736D4">
        <w:rPr>
          <w:rFonts w:ascii="Arial" w:hAnsi="Arial" w:cs="Arial"/>
          <w:sz w:val="20"/>
          <w:szCs w:val="20"/>
        </w:rPr>
        <w:t xml:space="preserve"> J, </w:t>
      </w:r>
      <w:proofErr w:type="spellStart"/>
      <w:r w:rsidRPr="007736D4">
        <w:rPr>
          <w:rFonts w:ascii="Arial" w:hAnsi="Arial" w:cs="Arial"/>
          <w:sz w:val="20"/>
          <w:szCs w:val="20"/>
        </w:rPr>
        <w:t>Veldink</w:t>
      </w:r>
      <w:proofErr w:type="spellEnd"/>
      <w:r w:rsidRPr="007736D4">
        <w:rPr>
          <w:rFonts w:ascii="Arial" w:hAnsi="Arial" w:cs="Arial"/>
          <w:sz w:val="20"/>
          <w:szCs w:val="20"/>
        </w:rPr>
        <w:t xml:space="preserve"> JH, </w:t>
      </w:r>
      <w:proofErr w:type="spellStart"/>
      <w:r w:rsidRPr="007736D4">
        <w:rPr>
          <w:rFonts w:ascii="Arial" w:hAnsi="Arial" w:cs="Arial"/>
          <w:sz w:val="20"/>
          <w:szCs w:val="20"/>
        </w:rPr>
        <w:t>Vitart</w:t>
      </w:r>
      <w:proofErr w:type="spellEnd"/>
      <w:r w:rsidRPr="007736D4">
        <w:rPr>
          <w:rFonts w:ascii="Arial" w:hAnsi="Arial" w:cs="Arial"/>
          <w:sz w:val="20"/>
          <w:szCs w:val="20"/>
        </w:rPr>
        <w:t xml:space="preserve"> V, </w:t>
      </w:r>
      <w:proofErr w:type="spellStart"/>
      <w:r w:rsidRPr="007736D4">
        <w:rPr>
          <w:rFonts w:ascii="Arial" w:hAnsi="Arial" w:cs="Arial"/>
          <w:sz w:val="20"/>
          <w:szCs w:val="20"/>
        </w:rPr>
        <w:t>Völker</w:t>
      </w:r>
      <w:proofErr w:type="spellEnd"/>
      <w:r w:rsidRPr="007736D4">
        <w:rPr>
          <w:rFonts w:ascii="Arial" w:hAnsi="Arial" w:cs="Arial"/>
          <w:sz w:val="20"/>
          <w:szCs w:val="20"/>
        </w:rPr>
        <w:t xml:space="preserve"> U, </w:t>
      </w:r>
      <w:proofErr w:type="spellStart"/>
      <w:r w:rsidRPr="007736D4">
        <w:rPr>
          <w:rFonts w:ascii="Arial" w:hAnsi="Arial" w:cs="Arial"/>
          <w:sz w:val="20"/>
          <w:szCs w:val="20"/>
        </w:rPr>
        <w:t>Vuoksimaa</w:t>
      </w:r>
      <w:proofErr w:type="spellEnd"/>
      <w:r w:rsidRPr="007736D4">
        <w:rPr>
          <w:rFonts w:ascii="Arial" w:hAnsi="Arial" w:cs="Arial"/>
          <w:sz w:val="20"/>
          <w:szCs w:val="20"/>
        </w:rPr>
        <w:t xml:space="preserve"> E, Wakil SM, </w:t>
      </w:r>
      <w:proofErr w:type="spellStart"/>
      <w:r w:rsidRPr="007736D4">
        <w:rPr>
          <w:rFonts w:ascii="Arial" w:hAnsi="Arial" w:cs="Arial"/>
          <w:sz w:val="20"/>
          <w:szCs w:val="20"/>
        </w:rPr>
        <w:t>Waldenberger</w:t>
      </w:r>
      <w:proofErr w:type="spellEnd"/>
      <w:r w:rsidRPr="007736D4">
        <w:rPr>
          <w:rFonts w:ascii="Arial" w:hAnsi="Arial" w:cs="Arial"/>
          <w:sz w:val="20"/>
          <w:szCs w:val="20"/>
        </w:rPr>
        <w:t xml:space="preserve"> M, Wander GS, Wang YX, Wareham NJ, Wild S, </w:t>
      </w:r>
      <w:proofErr w:type="spellStart"/>
      <w:r w:rsidRPr="007736D4">
        <w:rPr>
          <w:rFonts w:ascii="Arial" w:hAnsi="Arial" w:cs="Arial"/>
          <w:sz w:val="20"/>
          <w:szCs w:val="20"/>
        </w:rPr>
        <w:t>Yajnik</w:t>
      </w:r>
      <w:proofErr w:type="spellEnd"/>
      <w:r w:rsidRPr="007736D4">
        <w:rPr>
          <w:rFonts w:ascii="Arial" w:hAnsi="Arial" w:cs="Arial"/>
          <w:sz w:val="20"/>
          <w:szCs w:val="20"/>
        </w:rPr>
        <w:t xml:space="preserve"> CS, Yuan JM, Zeng L, Zhang L, Zhou J, Amin N, </w:t>
      </w:r>
      <w:proofErr w:type="spellStart"/>
      <w:r w:rsidRPr="007736D4">
        <w:rPr>
          <w:rFonts w:ascii="Arial" w:hAnsi="Arial" w:cs="Arial"/>
          <w:sz w:val="20"/>
          <w:szCs w:val="20"/>
        </w:rPr>
        <w:t>Asselbergs</w:t>
      </w:r>
      <w:proofErr w:type="spellEnd"/>
      <w:r w:rsidRPr="007736D4">
        <w:rPr>
          <w:rFonts w:ascii="Arial" w:hAnsi="Arial" w:cs="Arial"/>
          <w:sz w:val="20"/>
          <w:szCs w:val="20"/>
        </w:rPr>
        <w:t xml:space="preserve"> FW, Bakker SJL, Becker DM, </w:t>
      </w:r>
      <w:proofErr w:type="spellStart"/>
      <w:r w:rsidRPr="007736D4">
        <w:rPr>
          <w:rFonts w:ascii="Arial" w:hAnsi="Arial" w:cs="Arial"/>
          <w:sz w:val="20"/>
          <w:szCs w:val="20"/>
        </w:rPr>
        <w:t>Lehne</w:t>
      </w:r>
      <w:proofErr w:type="spellEnd"/>
      <w:r w:rsidRPr="007736D4">
        <w:rPr>
          <w:rFonts w:ascii="Arial" w:hAnsi="Arial" w:cs="Arial"/>
          <w:sz w:val="20"/>
          <w:szCs w:val="20"/>
        </w:rPr>
        <w:t xml:space="preserve"> B, Bennett DA, van den Berg LH, Berndt SI, Bharadwaj D, </w:t>
      </w:r>
      <w:proofErr w:type="spellStart"/>
      <w:r w:rsidRPr="007736D4">
        <w:rPr>
          <w:rFonts w:ascii="Arial" w:hAnsi="Arial" w:cs="Arial"/>
          <w:sz w:val="20"/>
          <w:szCs w:val="20"/>
        </w:rPr>
        <w:t>Bielak</w:t>
      </w:r>
      <w:proofErr w:type="spellEnd"/>
      <w:r w:rsidRPr="007736D4">
        <w:rPr>
          <w:rFonts w:ascii="Arial" w:hAnsi="Arial" w:cs="Arial"/>
          <w:sz w:val="20"/>
          <w:szCs w:val="20"/>
        </w:rPr>
        <w:t xml:space="preserve"> LF, </w:t>
      </w:r>
      <w:proofErr w:type="spellStart"/>
      <w:r w:rsidRPr="007736D4">
        <w:rPr>
          <w:rFonts w:ascii="Arial" w:hAnsi="Arial" w:cs="Arial"/>
          <w:sz w:val="20"/>
          <w:szCs w:val="20"/>
        </w:rPr>
        <w:t>Bochud</w:t>
      </w:r>
      <w:proofErr w:type="spellEnd"/>
      <w:r w:rsidRPr="007736D4">
        <w:rPr>
          <w:rFonts w:ascii="Arial" w:hAnsi="Arial" w:cs="Arial"/>
          <w:sz w:val="20"/>
          <w:szCs w:val="20"/>
        </w:rPr>
        <w:t xml:space="preserve"> M, </w:t>
      </w:r>
      <w:proofErr w:type="spellStart"/>
      <w:r w:rsidRPr="007736D4">
        <w:rPr>
          <w:rFonts w:ascii="Arial" w:hAnsi="Arial" w:cs="Arial"/>
          <w:sz w:val="20"/>
          <w:szCs w:val="20"/>
        </w:rPr>
        <w:t>Boehnke</w:t>
      </w:r>
      <w:proofErr w:type="spellEnd"/>
      <w:r w:rsidRPr="007736D4">
        <w:rPr>
          <w:rFonts w:ascii="Arial" w:hAnsi="Arial" w:cs="Arial"/>
          <w:sz w:val="20"/>
          <w:szCs w:val="20"/>
        </w:rPr>
        <w:t xml:space="preserve"> M, Bouchard C, Bradfield JP, Brody JA, Campbell A, Carmi S, Caulfield MJ, </w:t>
      </w:r>
      <w:proofErr w:type="spellStart"/>
      <w:r w:rsidRPr="007736D4">
        <w:rPr>
          <w:rFonts w:ascii="Arial" w:hAnsi="Arial" w:cs="Arial"/>
          <w:sz w:val="20"/>
          <w:szCs w:val="20"/>
        </w:rPr>
        <w:t>Cesarini</w:t>
      </w:r>
      <w:proofErr w:type="spellEnd"/>
      <w:r w:rsidRPr="007736D4">
        <w:rPr>
          <w:rFonts w:ascii="Arial" w:hAnsi="Arial" w:cs="Arial"/>
          <w:sz w:val="20"/>
          <w:szCs w:val="20"/>
        </w:rPr>
        <w:t xml:space="preserve"> D, Chambers JC, </w:t>
      </w:r>
      <w:proofErr w:type="spellStart"/>
      <w:r w:rsidRPr="007736D4">
        <w:rPr>
          <w:rFonts w:ascii="Arial" w:hAnsi="Arial" w:cs="Arial"/>
          <w:sz w:val="20"/>
          <w:szCs w:val="20"/>
        </w:rPr>
        <w:t>Chandak</w:t>
      </w:r>
      <w:proofErr w:type="spellEnd"/>
      <w:r w:rsidRPr="007736D4">
        <w:rPr>
          <w:rFonts w:ascii="Arial" w:hAnsi="Arial" w:cs="Arial"/>
          <w:sz w:val="20"/>
          <w:szCs w:val="20"/>
        </w:rPr>
        <w:t xml:space="preserve"> GR, Cheng CY, </w:t>
      </w:r>
      <w:proofErr w:type="spellStart"/>
      <w:r w:rsidRPr="007736D4">
        <w:rPr>
          <w:rFonts w:ascii="Arial" w:hAnsi="Arial" w:cs="Arial"/>
          <w:sz w:val="20"/>
          <w:szCs w:val="20"/>
        </w:rPr>
        <w:t>Ciullo</w:t>
      </w:r>
      <w:proofErr w:type="spellEnd"/>
      <w:r w:rsidRPr="007736D4">
        <w:rPr>
          <w:rFonts w:ascii="Arial" w:hAnsi="Arial" w:cs="Arial"/>
          <w:sz w:val="20"/>
          <w:szCs w:val="20"/>
        </w:rPr>
        <w:t xml:space="preserve"> M, Cornelis M, </w:t>
      </w:r>
      <w:proofErr w:type="spellStart"/>
      <w:r w:rsidRPr="007736D4">
        <w:rPr>
          <w:rFonts w:ascii="Arial" w:hAnsi="Arial" w:cs="Arial"/>
          <w:sz w:val="20"/>
          <w:szCs w:val="20"/>
        </w:rPr>
        <w:t>Cusi</w:t>
      </w:r>
      <w:proofErr w:type="spellEnd"/>
      <w:r w:rsidRPr="007736D4">
        <w:rPr>
          <w:rFonts w:ascii="Arial" w:hAnsi="Arial" w:cs="Arial"/>
          <w:sz w:val="20"/>
          <w:szCs w:val="20"/>
        </w:rPr>
        <w:t xml:space="preserve"> D, Smith GD, Deary IJ, </w:t>
      </w:r>
      <w:proofErr w:type="spellStart"/>
      <w:r w:rsidRPr="007736D4">
        <w:rPr>
          <w:rFonts w:ascii="Arial" w:hAnsi="Arial" w:cs="Arial"/>
          <w:sz w:val="20"/>
          <w:szCs w:val="20"/>
        </w:rPr>
        <w:t>Dorajoo</w:t>
      </w:r>
      <w:proofErr w:type="spellEnd"/>
      <w:r w:rsidRPr="007736D4">
        <w:rPr>
          <w:rFonts w:ascii="Arial" w:hAnsi="Arial" w:cs="Arial"/>
          <w:sz w:val="20"/>
          <w:szCs w:val="20"/>
        </w:rPr>
        <w:t xml:space="preserve"> R, van </w:t>
      </w:r>
      <w:proofErr w:type="spellStart"/>
      <w:r w:rsidRPr="007736D4">
        <w:rPr>
          <w:rFonts w:ascii="Arial" w:hAnsi="Arial" w:cs="Arial"/>
          <w:sz w:val="20"/>
          <w:szCs w:val="20"/>
        </w:rPr>
        <w:t>Duijn</w:t>
      </w:r>
      <w:proofErr w:type="spellEnd"/>
      <w:r w:rsidRPr="007736D4">
        <w:rPr>
          <w:rFonts w:ascii="Arial" w:hAnsi="Arial" w:cs="Arial"/>
          <w:sz w:val="20"/>
          <w:szCs w:val="20"/>
        </w:rPr>
        <w:t xml:space="preserve"> CM, </w:t>
      </w:r>
      <w:proofErr w:type="spellStart"/>
      <w:r w:rsidRPr="007736D4">
        <w:rPr>
          <w:rFonts w:ascii="Arial" w:hAnsi="Arial" w:cs="Arial"/>
          <w:sz w:val="20"/>
          <w:szCs w:val="20"/>
        </w:rPr>
        <w:t>Ellinghaus</w:t>
      </w:r>
      <w:proofErr w:type="spellEnd"/>
      <w:r w:rsidRPr="007736D4">
        <w:rPr>
          <w:rFonts w:ascii="Arial" w:hAnsi="Arial" w:cs="Arial"/>
          <w:sz w:val="20"/>
          <w:szCs w:val="20"/>
        </w:rPr>
        <w:t xml:space="preserve"> D, Erdmann J, Eriksson JG, </w:t>
      </w:r>
      <w:proofErr w:type="spellStart"/>
      <w:r w:rsidRPr="007736D4">
        <w:rPr>
          <w:rFonts w:ascii="Arial" w:hAnsi="Arial" w:cs="Arial"/>
          <w:sz w:val="20"/>
          <w:szCs w:val="20"/>
        </w:rPr>
        <w:t>Evangelou</w:t>
      </w:r>
      <w:proofErr w:type="spellEnd"/>
      <w:r w:rsidRPr="007736D4">
        <w:rPr>
          <w:rFonts w:ascii="Arial" w:hAnsi="Arial" w:cs="Arial"/>
          <w:sz w:val="20"/>
          <w:szCs w:val="20"/>
        </w:rPr>
        <w:t xml:space="preserve"> E, Evans MK, </w:t>
      </w:r>
      <w:proofErr w:type="spellStart"/>
      <w:r w:rsidRPr="007736D4">
        <w:rPr>
          <w:rFonts w:ascii="Arial" w:hAnsi="Arial" w:cs="Arial"/>
          <w:sz w:val="20"/>
          <w:szCs w:val="20"/>
        </w:rPr>
        <w:t>Faul</w:t>
      </w:r>
      <w:proofErr w:type="spellEnd"/>
      <w:r w:rsidRPr="007736D4">
        <w:rPr>
          <w:rFonts w:ascii="Arial" w:hAnsi="Arial" w:cs="Arial"/>
          <w:sz w:val="20"/>
          <w:szCs w:val="20"/>
        </w:rPr>
        <w:t xml:space="preserve"> JD, </w:t>
      </w:r>
      <w:proofErr w:type="spellStart"/>
      <w:r w:rsidRPr="007736D4">
        <w:rPr>
          <w:rFonts w:ascii="Arial" w:hAnsi="Arial" w:cs="Arial"/>
          <w:sz w:val="20"/>
          <w:szCs w:val="20"/>
        </w:rPr>
        <w:t>Feenstra</w:t>
      </w:r>
      <w:proofErr w:type="spellEnd"/>
      <w:r w:rsidRPr="007736D4">
        <w:rPr>
          <w:rFonts w:ascii="Arial" w:hAnsi="Arial" w:cs="Arial"/>
          <w:sz w:val="20"/>
          <w:szCs w:val="20"/>
        </w:rPr>
        <w:t xml:space="preserve"> B, </w:t>
      </w:r>
      <w:proofErr w:type="spellStart"/>
      <w:r w:rsidRPr="007736D4">
        <w:rPr>
          <w:rFonts w:ascii="Arial" w:hAnsi="Arial" w:cs="Arial"/>
          <w:sz w:val="20"/>
          <w:szCs w:val="20"/>
        </w:rPr>
        <w:t>Feitosa</w:t>
      </w:r>
      <w:proofErr w:type="spellEnd"/>
      <w:r w:rsidRPr="007736D4">
        <w:rPr>
          <w:rFonts w:ascii="Arial" w:hAnsi="Arial" w:cs="Arial"/>
          <w:sz w:val="20"/>
          <w:szCs w:val="20"/>
        </w:rPr>
        <w:t xml:space="preserve"> M, </w:t>
      </w:r>
      <w:proofErr w:type="spellStart"/>
      <w:r w:rsidRPr="007736D4">
        <w:rPr>
          <w:rFonts w:ascii="Arial" w:hAnsi="Arial" w:cs="Arial"/>
          <w:sz w:val="20"/>
          <w:szCs w:val="20"/>
        </w:rPr>
        <w:t>Foisy</w:t>
      </w:r>
      <w:proofErr w:type="spellEnd"/>
      <w:r w:rsidRPr="007736D4">
        <w:rPr>
          <w:rFonts w:ascii="Arial" w:hAnsi="Arial" w:cs="Arial"/>
          <w:sz w:val="20"/>
          <w:szCs w:val="20"/>
        </w:rPr>
        <w:t xml:space="preserve"> S, Franke A, Friedlander Y, Gasparini P, </w:t>
      </w:r>
      <w:proofErr w:type="spellStart"/>
      <w:r w:rsidRPr="007736D4">
        <w:rPr>
          <w:rFonts w:ascii="Arial" w:hAnsi="Arial" w:cs="Arial"/>
          <w:sz w:val="20"/>
          <w:szCs w:val="20"/>
        </w:rPr>
        <w:t>Gieger</w:t>
      </w:r>
      <w:proofErr w:type="spellEnd"/>
      <w:r w:rsidRPr="007736D4">
        <w:rPr>
          <w:rFonts w:ascii="Arial" w:hAnsi="Arial" w:cs="Arial"/>
          <w:sz w:val="20"/>
          <w:szCs w:val="20"/>
        </w:rPr>
        <w:t xml:space="preserve"> C, Gonzalez C, Goyette P, Grant SFA, Griffiths LR, </w:t>
      </w:r>
      <w:proofErr w:type="spellStart"/>
      <w:r w:rsidRPr="007736D4">
        <w:rPr>
          <w:rFonts w:ascii="Arial" w:hAnsi="Arial" w:cs="Arial"/>
          <w:sz w:val="20"/>
          <w:szCs w:val="20"/>
        </w:rPr>
        <w:t>Groop</w:t>
      </w:r>
      <w:proofErr w:type="spellEnd"/>
      <w:r w:rsidRPr="007736D4">
        <w:rPr>
          <w:rFonts w:ascii="Arial" w:hAnsi="Arial" w:cs="Arial"/>
          <w:sz w:val="20"/>
          <w:szCs w:val="20"/>
        </w:rPr>
        <w:t xml:space="preserve"> L, </w:t>
      </w:r>
      <w:proofErr w:type="spellStart"/>
      <w:r w:rsidRPr="007736D4">
        <w:rPr>
          <w:rFonts w:ascii="Arial" w:hAnsi="Arial" w:cs="Arial"/>
          <w:sz w:val="20"/>
          <w:szCs w:val="20"/>
        </w:rPr>
        <w:t>Gudnason</w:t>
      </w:r>
      <w:proofErr w:type="spellEnd"/>
      <w:r w:rsidRPr="007736D4">
        <w:rPr>
          <w:rFonts w:ascii="Arial" w:hAnsi="Arial" w:cs="Arial"/>
          <w:sz w:val="20"/>
          <w:szCs w:val="20"/>
        </w:rPr>
        <w:t xml:space="preserve"> V, </w:t>
      </w:r>
      <w:proofErr w:type="spellStart"/>
      <w:r w:rsidRPr="007736D4">
        <w:rPr>
          <w:rFonts w:ascii="Arial" w:hAnsi="Arial" w:cs="Arial"/>
          <w:sz w:val="20"/>
          <w:szCs w:val="20"/>
        </w:rPr>
        <w:t>Gyllensten</w:t>
      </w:r>
      <w:proofErr w:type="spellEnd"/>
      <w:r w:rsidRPr="007736D4">
        <w:rPr>
          <w:rFonts w:ascii="Arial" w:hAnsi="Arial" w:cs="Arial"/>
          <w:sz w:val="20"/>
          <w:szCs w:val="20"/>
        </w:rPr>
        <w:t xml:space="preserve"> U, </w:t>
      </w:r>
      <w:proofErr w:type="spellStart"/>
      <w:r w:rsidRPr="007736D4">
        <w:rPr>
          <w:rFonts w:ascii="Arial" w:hAnsi="Arial" w:cs="Arial"/>
          <w:sz w:val="20"/>
          <w:szCs w:val="20"/>
        </w:rPr>
        <w:t>Hakonarson</w:t>
      </w:r>
      <w:proofErr w:type="spellEnd"/>
      <w:r w:rsidRPr="007736D4">
        <w:rPr>
          <w:rFonts w:ascii="Arial" w:hAnsi="Arial" w:cs="Arial"/>
          <w:sz w:val="20"/>
          <w:szCs w:val="20"/>
        </w:rPr>
        <w:t xml:space="preserve"> H, </w:t>
      </w:r>
      <w:proofErr w:type="spellStart"/>
      <w:r w:rsidRPr="007736D4">
        <w:rPr>
          <w:rFonts w:ascii="Arial" w:hAnsi="Arial" w:cs="Arial"/>
          <w:sz w:val="20"/>
          <w:szCs w:val="20"/>
        </w:rPr>
        <w:t>Hamsten</w:t>
      </w:r>
      <w:proofErr w:type="spellEnd"/>
      <w:r w:rsidRPr="007736D4">
        <w:rPr>
          <w:rFonts w:ascii="Arial" w:hAnsi="Arial" w:cs="Arial"/>
          <w:sz w:val="20"/>
          <w:szCs w:val="20"/>
        </w:rPr>
        <w:t xml:space="preserve"> A, van der </w:t>
      </w:r>
      <w:proofErr w:type="spellStart"/>
      <w:r w:rsidRPr="007736D4">
        <w:rPr>
          <w:rFonts w:ascii="Arial" w:hAnsi="Arial" w:cs="Arial"/>
          <w:sz w:val="20"/>
          <w:szCs w:val="20"/>
        </w:rPr>
        <w:t>Harst</w:t>
      </w:r>
      <w:proofErr w:type="spellEnd"/>
      <w:r w:rsidRPr="007736D4">
        <w:rPr>
          <w:rFonts w:ascii="Arial" w:hAnsi="Arial" w:cs="Arial"/>
          <w:sz w:val="20"/>
          <w:szCs w:val="20"/>
        </w:rPr>
        <w:t xml:space="preserve"> P, Heng CK, Hicks AA, </w:t>
      </w:r>
      <w:proofErr w:type="spellStart"/>
      <w:r w:rsidRPr="007736D4">
        <w:rPr>
          <w:rFonts w:ascii="Arial" w:hAnsi="Arial" w:cs="Arial"/>
          <w:sz w:val="20"/>
          <w:szCs w:val="20"/>
        </w:rPr>
        <w:t>Hochner</w:t>
      </w:r>
      <w:proofErr w:type="spellEnd"/>
      <w:r w:rsidRPr="007736D4">
        <w:rPr>
          <w:rFonts w:ascii="Arial" w:hAnsi="Arial" w:cs="Arial"/>
          <w:sz w:val="20"/>
          <w:szCs w:val="20"/>
        </w:rPr>
        <w:t xml:space="preserve"> H, </w:t>
      </w:r>
      <w:proofErr w:type="spellStart"/>
      <w:r w:rsidRPr="007736D4">
        <w:rPr>
          <w:rFonts w:ascii="Arial" w:hAnsi="Arial" w:cs="Arial"/>
          <w:sz w:val="20"/>
          <w:szCs w:val="20"/>
        </w:rPr>
        <w:t>Huikuri</w:t>
      </w:r>
      <w:proofErr w:type="spellEnd"/>
      <w:r w:rsidRPr="007736D4">
        <w:rPr>
          <w:rFonts w:ascii="Arial" w:hAnsi="Arial" w:cs="Arial"/>
          <w:sz w:val="20"/>
          <w:szCs w:val="20"/>
        </w:rPr>
        <w:t xml:space="preserve"> H, Hunt SC, </w:t>
      </w:r>
      <w:proofErr w:type="spellStart"/>
      <w:r w:rsidRPr="007736D4">
        <w:rPr>
          <w:rFonts w:ascii="Arial" w:hAnsi="Arial" w:cs="Arial"/>
          <w:sz w:val="20"/>
          <w:szCs w:val="20"/>
        </w:rPr>
        <w:t>Jaddoe</w:t>
      </w:r>
      <w:proofErr w:type="spellEnd"/>
      <w:r w:rsidRPr="007736D4">
        <w:rPr>
          <w:rFonts w:ascii="Arial" w:hAnsi="Arial" w:cs="Arial"/>
          <w:sz w:val="20"/>
          <w:szCs w:val="20"/>
        </w:rPr>
        <w:t xml:space="preserve"> VWV, De Jager PL, </w:t>
      </w:r>
      <w:proofErr w:type="spellStart"/>
      <w:r w:rsidRPr="007736D4">
        <w:rPr>
          <w:rFonts w:ascii="Arial" w:hAnsi="Arial" w:cs="Arial"/>
          <w:sz w:val="20"/>
          <w:szCs w:val="20"/>
        </w:rPr>
        <w:t>Johannesson</w:t>
      </w:r>
      <w:proofErr w:type="spellEnd"/>
      <w:r w:rsidRPr="007736D4">
        <w:rPr>
          <w:rFonts w:ascii="Arial" w:hAnsi="Arial" w:cs="Arial"/>
          <w:sz w:val="20"/>
          <w:szCs w:val="20"/>
        </w:rPr>
        <w:t xml:space="preserve"> M, Johansson Å, Jonas JB, </w:t>
      </w:r>
      <w:proofErr w:type="spellStart"/>
      <w:r w:rsidRPr="007736D4">
        <w:rPr>
          <w:rFonts w:ascii="Arial" w:hAnsi="Arial" w:cs="Arial"/>
          <w:sz w:val="20"/>
          <w:szCs w:val="20"/>
        </w:rPr>
        <w:t>Jukema</w:t>
      </w:r>
      <w:proofErr w:type="spellEnd"/>
      <w:r w:rsidRPr="007736D4">
        <w:rPr>
          <w:rFonts w:ascii="Arial" w:hAnsi="Arial" w:cs="Arial"/>
          <w:sz w:val="20"/>
          <w:szCs w:val="20"/>
        </w:rPr>
        <w:t xml:space="preserve"> JW, </w:t>
      </w:r>
      <w:proofErr w:type="spellStart"/>
      <w:r w:rsidRPr="007736D4">
        <w:rPr>
          <w:rFonts w:ascii="Arial" w:hAnsi="Arial" w:cs="Arial"/>
          <w:sz w:val="20"/>
          <w:szCs w:val="20"/>
        </w:rPr>
        <w:t>Junttila</w:t>
      </w:r>
      <w:proofErr w:type="spellEnd"/>
      <w:r w:rsidRPr="007736D4">
        <w:rPr>
          <w:rFonts w:ascii="Arial" w:hAnsi="Arial" w:cs="Arial"/>
          <w:sz w:val="20"/>
          <w:szCs w:val="20"/>
        </w:rPr>
        <w:t xml:space="preserve"> J, </w:t>
      </w:r>
      <w:proofErr w:type="spellStart"/>
      <w:r w:rsidRPr="007736D4">
        <w:rPr>
          <w:rFonts w:ascii="Arial" w:hAnsi="Arial" w:cs="Arial"/>
          <w:sz w:val="20"/>
          <w:szCs w:val="20"/>
        </w:rPr>
        <w:t>Kaprio</w:t>
      </w:r>
      <w:proofErr w:type="spellEnd"/>
      <w:r w:rsidRPr="007736D4">
        <w:rPr>
          <w:rFonts w:ascii="Arial" w:hAnsi="Arial" w:cs="Arial"/>
          <w:sz w:val="20"/>
          <w:szCs w:val="20"/>
        </w:rPr>
        <w:t xml:space="preserve"> J, </w:t>
      </w:r>
      <w:proofErr w:type="spellStart"/>
      <w:r w:rsidRPr="007736D4">
        <w:rPr>
          <w:rFonts w:ascii="Arial" w:hAnsi="Arial" w:cs="Arial"/>
          <w:sz w:val="20"/>
          <w:szCs w:val="20"/>
        </w:rPr>
        <w:t>Kardia</w:t>
      </w:r>
      <w:proofErr w:type="spellEnd"/>
      <w:r w:rsidRPr="007736D4">
        <w:rPr>
          <w:rFonts w:ascii="Arial" w:hAnsi="Arial" w:cs="Arial"/>
          <w:sz w:val="20"/>
          <w:szCs w:val="20"/>
        </w:rPr>
        <w:t xml:space="preserve"> SLR, </w:t>
      </w:r>
      <w:proofErr w:type="spellStart"/>
      <w:r w:rsidRPr="007736D4">
        <w:rPr>
          <w:rFonts w:ascii="Arial" w:hAnsi="Arial" w:cs="Arial"/>
          <w:sz w:val="20"/>
          <w:szCs w:val="20"/>
        </w:rPr>
        <w:t>Karpe</w:t>
      </w:r>
      <w:proofErr w:type="spellEnd"/>
      <w:r w:rsidRPr="007736D4">
        <w:rPr>
          <w:rFonts w:ascii="Arial" w:hAnsi="Arial" w:cs="Arial"/>
          <w:sz w:val="20"/>
          <w:szCs w:val="20"/>
        </w:rPr>
        <w:t xml:space="preserve"> F, Kumari M, </w:t>
      </w:r>
      <w:proofErr w:type="spellStart"/>
      <w:r w:rsidRPr="007736D4">
        <w:rPr>
          <w:rFonts w:ascii="Arial" w:hAnsi="Arial" w:cs="Arial"/>
          <w:sz w:val="20"/>
          <w:szCs w:val="20"/>
        </w:rPr>
        <w:t>Laakso</w:t>
      </w:r>
      <w:proofErr w:type="spellEnd"/>
      <w:r w:rsidRPr="007736D4">
        <w:rPr>
          <w:rFonts w:ascii="Arial" w:hAnsi="Arial" w:cs="Arial"/>
          <w:sz w:val="20"/>
          <w:szCs w:val="20"/>
        </w:rPr>
        <w:t xml:space="preserve"> M, van der </w:t>
      </w:r>
      <w:proofErr w:type="spellStart"/>
      <w:r w:rsidRPr="007736D4">
        <w:rPr>
          <w:rFonts w:ascii="Arial" w:hAnsi="Arial" w:cs="Arial"/>
          <w:sz w:val="20"/>
          <w:szCs w:val="20"/>
        </w:rPr>
        <w:t>Laan</w:t>
      </w:r>
      <w:proofErr w:type="spellEnd"/>
      <w:r w:rsidRPr="007736D4">
        <w:rPr>
          <w:rFonts w:ascii="Arial" w:hAnsi="Arial" w:cs="Arial"/>
          <w:sz w:val="20"/>
          <w:szCs w:val="20"/>
        </w:rPr>
        <w:t xml:space="preserve"> SW, Lahti J, </w:t>
      </w:r>
      <w:proofErr w:type="spellStart"/>
      <w:r w:rsidRPr="007736D4">
        <w:rPr>
          <w:rFonts w:ascii="Arial" w:hAnsi="Arial" w:cs="Arial"/>
          <w:sz w:val="20"/>
          <w:szCs w:val="20"/>
        </w:rPr>
        <w:t>Laudes</w:t>
      </w:r>
      <w:proofErr w:type="spellEnd"/>
      <w:r w:rsidRPr="007736D4">
        <w:rPr>
          <w:rFonts w:ascii="Arial" w:hAnsi="Arial" w:cs="Arial"/>
          <w:sz w:val="20"/>
          <w:szCs w:val="20"/>
        </w:rPr>
        <w:t xml:space="preserve"> M, Lea RA, </w:t>
      </w:r>
      <w:proofErr w:type="spellStart"/>
      <w:r w:rsidRPr="007736D4">
        <w:rPr>
          <w:rFonts w:ascii="Arial" w:hAnsi="Arial" w:cs="Arial"/>
          <w:sz w:val="20"/>
          <w:szCs w:val="20"/>
        </w:rPr>
        <w:t>Lieb</w:t>
      </w:r>
      <w:proofErr w:type="spellEnd"/>
      <w:r w:rsidRPr="007736D4">
        <w:rPr>
          <w:rFonts w:ascii="Arial" w:hAnsi="Arial" w:cs="Arial"/>
          <w:sz w:val="20"/>
          <w:szCs w:val="20"/>
        </w:rPr>
        <w:t xml:space="preserve"> W, Lumley T, Martin NG, </w:t>
      </w:r>
      <w:proofErr w:type="spellStart"/>
      <w:r w:rsidRPr="007736D4">
        <w:rPr>
          <w:rFonts w:ascii="Arial" w:hAnsi="Arial" w:cs="Arial"/>
          <w:sz w:val="20"/>
          <w:szCs w:val="20"/>
        </w:rPr>
        <w:t>März</w:t>
      </w:r>
      <w:proofErr w:type="spellEnd"/>
      <w:r w:rsidRPr="007736D4">
        <w:rPr>
          <w:rFonts w:ascii="Arial" w:hAnsi="Arial" w:cs="Arial"/>
          <w:sz w:val="20"/>
          <w:szCs w:val="20"/>
        </w:rPr>
        <w:t xml:space="preserve"> W, </w:t>
      </w:r>
      <w:proofErr w:type="spellStart"/>
      <w:r w:rsidRPr="007736D4">
        <w:rPr>
          <w:rFonts w:ascii="Arial" w:hAnsi="Arial" w:cs="Arial"/>
          <w:sz w:val="20"/>
          <w:szCs w:val="20"/>
        </w:rPr>
        <w:t>Matullo</w:t>
      </w:r>
      <w:proofErr w:type="spellEnd"/>
      <w:r w:rsidRPr="007736D4">
        <w:rPr>
          <w:rFonts w:ascii="Arial" w:hAnsi="Arial" w:cs="Arial"/>
          <w:sz w:val="20"/>
          <w:szCs w:val="20"/>
        </w:rPr>
        <w:t xml:space="preserve"> G, McCarthy MI, </w:t>
      </w:r>
      <w:proofErr w:type="spellStart"/>
      <w:r w:rsidRPr="007736D4">
        <w:rPr>
          <w:rFonts w:ascii="Arial" w:hAnsi="Arial" w:cs="Arial"/>
          <w:sz w:val="20"/>
          <w:szCs w:val="20"/>
        </w:rPr>
        <w:t>Medland</w:t>
      </w:r>
      <w:proofErr w:type="spellEnd"/>
      <w:r w:rsidRPr="007736D4">
        <w:rPr>
          <w:rFonts w:ascii="Arial" w:hAnsi="Arial" w:cs="Arial"/>
          <w:sz w:val="20"/>
          <w:szCs w:val="20"/>
        </w:rPr>
        <w:t xml:space="preserve"> SE, Merriman TR, </w:t>
      </w:r>
      <w:proofErr w:type="spellStart"/>
      <w:r w:rsidRPr="007736D4">
        <w:rPr>
          <w:rFonts w:ascii="Arial" w:hAnsi="Arial" w:cs="Arial"/>
          <w:sz w:val="20"/>
          <w:szCs w:val="20"/>
        </w:rPr>
        <w:t>Metspalu</w:t>
      </w:r>
      <w:proofErr w:type="spellEnd"/>
      <w:r w:rsidRPr="007736D4">
        <w:rPr>
          <w:rFonts w:ascii="Arial" w:hAnsi="Arial" w:cs="Arial"/>
          <w:sz w:val="20"/>
          <w:szCs w:val="20"/>
        </w:rPr>
        <w:t xml:space="preserve"> A, Meyer BF, </w:t>
      </w:r>
      <w:proofErr w:type="spellStart"/>
      <w:r w:rsidRPr="007736D4">
        <w:rPr>
          <w:rFonts w:ascii="Arial" w:hAnsi="Arial" w:cs="Arial"/>
          <w:sz w:val="20"/>
          <w:szCs w:val="20"/>
        </w:rPr>
        <w:t>Mohlke</w:t>
      </w:r>
      <w:proofErr w:type="spellEnd"/>
      <w:r w:rsidRPr="007736D4">
        <w:rPr>
          <w:rFonts w:ascii="Arial" w:hAnsi="Arial" w:cs="Arial"/>
          <w:sz w:val="20"/>
          <w:szCs w:val="20"/>
        </w:rPr>
        <w:t xml:space="preserve"> KL, Montgomery GW, Mook-Kanamori D, Munroe PB, North KE, </w:t>
      </w:r>
      <w:proofErr w:type="spellStart"/>
      <w:r w:rsidRPr="007736D4">
        <w:rPr>
          <w:rFonts w:ascii="Arial" w:hAnsi="Arial" w:cs="Arial"/>
          <w:sz w:val="20"/>
          <w:szCs w:val="20"/>
        </w:rPr>
        <w:t>Nyholt</w:t>
      </w:r>
      <w:proofErr w:type="spellEnd"/>
      <w:r w:rsidRPr="007736D4">
        <w:rPr>
          <w:rFonts w:ascii="Arial" w:hAnsi="Arial" w:cs="Arial"/>
          <w:sz w:val="20"/>
          <w:szCs w:val="20"/>
        </w:rPr>
        <w:t xml:space="preserve"> DR, </w:t>
      </w:r>
      <w:proofErr w:type="spellStart"/>
      <w:r w:rsidRPr="007736D4">
        <w:rPr>
          <w:rFonts w:ascii="Arial" w:hAnsi="Arial" w:cs="Arial"/>
          <w:sz w:val="20"/>
          <w:szCs w:val="20"/>
        </w:rPr>
        <w:t>O'connell</w:t>
      </w:r>
      <w:proofErr w:type="spellEnd"/>
      <w:r w:rsidRPr="007736D4">
        <w:rPr>
          <w:rFonts w:ascii="Arial" w:hAnsi="Arial" w:cs="Arial"/>
          <w:sz w:val="20"/>
          <w:szCs w:val="20"/>
        </w:rPr>
        <w:t xml:space="preserve"> JR, Ober C, </w:t>
      </w:r>
      <w:proofErr w:type="spellStart"/>
      <w:r w:rsidRPr="007736D4">
        <w:rPr>
          <w:rFonts w:ascii="Arial" w:hAnsi="Arial" w:cs="Arial"/>
          <w:sz w:val="20"/>
          <w:szCs w:val="20"/>
        </w:rPr>
        <w:t>Oldehinkel</w:t>
      </w:r>
      <w:proofErr w:type="spellEnd"/>
      <w:r w:rsidRPr="007736D4">
        <w:rPr>
          <w:rFonts w:ascii="Arial" w:hAnsi="Arial" w:cs="Arial"/>
          <w:sz w:val="20"/>
          <w:szCs w:val="20"/>
        </w:rPr>
        <w:t xml:space="preserve"> AJ, Palmas W, Palmer C, </w:t>
      </w:r>
      <w:proofErr w:type="spellStart"/>
      <w:r w:rsidRPr="007736D4">
        <w:rPr>
          <w:rFonts w:ascii="Arial" w:hAnsi="Arial" w:cs="Arial"/>
          <w:sz w:val="20"/>
          <w:szCs w:val="20"/>
        </w:rPr>
        <w:t>Pasterkamp</w:t>
      </w:r>
      <w:proofErr w:type="spellEnd"/>
      <w:r w:rsidRPr="007736D4">
        <w:rPr>
          <w:rFonts w:ascii="Arial" w:hAnsi="Arial" w:cs="Arial"/>
          <w:sz w:val="20"/>
          <w:szCs w:val="20"/>
        </w:rPr>
        <w:t xml:space="preserve"> GG, </w:t>
      </w:r>
      <w:proofErr w:type="spellStart"/>
      <w:r w:rsidRPr="007736D4">
        <w:rPr>
          <w:rFonts w:ascii="Arial" w:hAnsi="Arial" w:cs="Arial"/>
          <w:sz w:val="20"/>
          <w:szCs w:val="20"/>
        </w:rPr>
        <w:t>Patin</w:t>
      </w:r>
      <w:proofErr w:type="spellEnd"/>
      <w:r w:rsidRPr="007736D4">
        <w:rPr>
          <w:rFonts w:ascii="Arial" w:hAnsi="Arial" w:cs="Arial"/>
          <w:sz w:val="20"/>
          <w:szCs w:val="20"/>
        </w:rPr>
        <w:t xml:space="preserve"> E, Pennell CE, </w:t>
      </w:r>
      <w:proofErr w:type="spellStart"/>
      <w:r w:rsidRPr="007736D4">
        <w:rPr>
          <w:rFonts w:ascii="Arial" w:hAnsi="Arial" w:cs="Arial"/>
          <w:sz w:val="20"/>
          <w:szCs w:val="20"/>
        </w:rPr>
        <w:t>Perusse</w:t>
      </w:r>
      <w:proofErr w:type="spellEnd"/>
      <w:r w:rsidRPr="007736D4">
        <w:rPr>
          <w:rFonts w:ascii="Arial" w:hAnsi="Arial" w:cs="Arial"/>
          <w:sz w:val="20"/>
          <w:szCs w:val="20"/>
        </w:rPr>
        <w:t xml:space="preserve"> L, </w:t>
      </w:r>
      <w:proofErr w:type="spellStart"/>
      <w:r w:rsidRPr="007736D4">
        <w:rPr>
          <w:rFonts w:ascii="Arial" w:hAnsi="Arial" w:cs="Arial"/>
          <w:sz w:val="20"/>
          <w:szCs w:val="20"/>
        </w:rPr>
        <w:t>Peyser</w:t>
      </w:r>
      <w:proofErr w:type="spellEnd"/>
      <w:r w:rsidRPr="007736D4">
        <w:rPr>
          <w:rFonts w:ascii="Arial" w:hAnsi="Arial" w:cs="Arial"/>
          <w:sz w:val="20"/>
          <w:szCs w:val="20"/>
        </w:rPr>
        <w:t xml:space="preserve"> PA, </w:t>
      </w:r>
      <w:proofErr w:type="spellStart"/>
      <w:r w:rsidRPr="007736D4">
        <w:rPr>
          <w:rFonts w:ascii="Arial" w:hAnsi="Arial" w:cs="Arial"/>
          <w:sz w:val="20"/>
          <w:szCs w:val="20"/>
        </w:rPr>
        <w:t>Pirastu</w:t>
      </w:r>
      <w:proofErr w:type="spellEnd"/>
      <w:r w:rsidRPr="007736D4">
        <w:rPr>
          <w:rFonts w:ascii="Arial" w:hAnsi="Arial" w:cs="Arial"/>
          <w:sz w:val="20"/>
          <w:szCs w:val="20"/>
        </w:rPr>
        <w:t xml:space="preserve"> M, </w:t>
      </w:r>
      <w:proofErr w:type="spellStart"/>
      <w:r w:rsidRPr="007736D4">
        <w:rPr>
          <w:rFonts w:ascii="Arial" w:hAnsi="Arial" w:cs="Arial"/>
          <w:sz w:val="20"/>
          <w:szCs w:val="20"/>
        </w:rPr>
        <w:t>Polderman</w:t>
      </w:r>
      <w:proofErr w:type="spellEnd"/>
      <w:r w:rsidRPr="007736D4">
        <w:rPr>
          <w:rFonts w:ascii="Arial" w:hAnsi="Arial" w:cs="Arial"/>
          <w:sz w:val="20"/>
          <w:szCs w:val="20"/>
        </w:rPr>
        <w:t xml:space="preserve"> TJC, Porteous DJ, </w:t>
      </w:r>
      <w:proofErr w:type="spellStart"/>
      <w:r w:rsidRPr="007736D4">
        <w:rPr>
          <w:rFonts w:ascii="Arial" w:hAnsi="Arial" w:cs="Arial"/>
          <w:sz w:val="20"/>
          <w:szCs w:val="20"/>
        </w:rPr>
        <w:t>Posthuma</w:t>
      </w:r>
      <w:proofErr w:type="spellEnd"/>
      <w:r w:rsidRPr="007736D4">
        <w:rPr>
          <w:rFonts w:ascii="Arial" w:hAnsi="Arial" w:cs="Arial"/>
          <w:sz w:val="20"/>
          <w:szCs w:val="20"/>
        </w:rPr>
        <w:t xml:space="preserve"> D, </w:t>
      </w:r>
      <w:r w:rsidRPr="007736D4">
        <w:rPr>
          <w:rFonts w:ascii="Arial" w:hAnsi="Arial" w:cs="Arial"/>
          <w:bCs/>
          <w:sz w:val="20"/>
          <w:szCs w:val="20"/>
        </w:rPr>
        <w:t>Psaty</w:t>
      </w:r>
      <w:r w:rsidRPr="007736D4">
        <w:rPr>
          <w:rFonts w:ascii="Arial" w:hAnsi="Arial" w:cs="Arial"/>
          <w:sz w:val="20"/>
          <w:szCs w:val="20"/>
        </w:rPr>
        <w:t xml:space="preserve"> BM, </w:t>
      </w:r>
      <w:proofErr w:type="spellStart"/>
      <w:r w:rsidRPr="007736D4">
        <w:rPr>
          <w:rFonts w:ascii="Arial" w:hAnsi="Arial" w:cs="Arial"/>
          <w:sz w:val="20"/>
          <w:szCs w:val="20"/>
        </w:rPr>
        <w:t>Rioux</w:t>
      </w:r>
      <w:proofErr w:type="spellEnd"/>
      <w:r w:rsidRPr="007736D4">
        <w:rPr>
          <w:rFonts w:ascii="Arial" w:hAnsi="Arial" w:cs="Arial"/>
          <w:sz w:val="20"/>
          <w:szCs w:val="20"/>
        </w:rPr>
        <w:t xml:space="preserve"> JD, </w:t>
      </w:r>
      <w:proofErr w:type="spellStart"/>
      <w:r w:rsidRPr="007736D4">
        <w:rPr>
          <w:rFonts w:ascii="Arial" w:hAnsi="Arial" w:cs="Arial"/>
          <w:sz w:val="20"/>
          <w:szCs w:val="20"/>
        </w:rPr>
        <w:t>Rivadeneira</w:t>
      </w:r>
      <w:proofErr w:type="spellEnd"/>
      <w:r w:rsidRPr="007736D4">
        <w:rPr>
          <w:rFonts w:ascii="Arial" w:hAnsi="Arial" w:cs="Arial"/>
          <w:sz w:val="20"/>
          <w:szCs w:val="20"/>
        </w:rPr>
        <w:t xml:space="preserve"> F, Rotimi C, Rotter JI, </w:t>
      </w:r>
      <w:proofErr w:type="spellStart"/>
      <w:r w:rsidRPr="007736D4">
        <w:rPr>
          <w:rFonts w:ascii="Arial" w:hAnsi="Arial" w:cs="Arial"/>
          <w:sz w:val="20"/>
          <w:szCs w:val="20"/>
        </w:rPr>
        <w:t>Rudan</w:t>
      </w:r>
      <w:proofErr w:type="spellEnd"/>
      <w:r w:rsidRPr="007736D4">
        <w:rPr>
          <w:rFonts w:ascii="Arial" w:hAnsi="Arial" w:cs="Arial"/>
          <w:sz w:val="20"/>
          <w:szCs w:val="20"/>
        </w:rPr>
        <w:t xml:space="preserve"> I, Den </w:t>
      </w:r>
      <w:proofErr w:type="spellStart"/>
      <w:r w:rsidRPr="007736D4">
        <w:rPr>
          <w:rFonts w:ascii="Arial" w:hAnsi="Arial" w:cs="Arial"/>
          <w:sz w:val="20"/>
          <w:szCs w:val="20"/>
        </w:rPr>
        <w:t>Ruijter</w:t>
      </w:r>
      <w:proofErr w:type="spellEnd"/>
      <w:r w:rsidRPr="007736D4">
        <w:rPr>
          <w:rFonts w:ascii="Arial" w:hAnsi="Arial" w:cs="Arial"/>
          <w:sz w:val="20"/>
          <w:szCs w:val="20"/>
        </w:rPr>
        <w:t xml:space="preserve"> HM, Sanghera DK, Sattar N, Schmidt R, Schulze MB, </w:t>
      </w:r>
      <w:proofErr w:type="spellStart"/>
      <w:r w:rsidRPr="007736D4">
        <w:rPr>
          <w:rFonts w:ascii="Arial" w:hAnsi="Arial" w:cs="Arial"/>
          <w:sz w:val="20"/>
          <w:szCs w:val="20"/>
        </w:rPr>
        <w:t>Schunkert</w:t>
      </w:r>
      <w:proofErr w:type="spellEnd"/>
      <w:r w:rsidRPr="007736D4">
        <w:rPr>
          <w:rFonts w:ascii="Arial" w:hAnsi="Arial" w:cs="Arial"/>
          <w:sz w:val="20"/>
          <w:szCs w:val="20"/>
        </w:rPr>
        <w:t xml:space="preserve"> H, Scott RA, </w:t>
      </w:r>
      <w:proofErr w:type="spellStart"/>
      <w:r w:rsidRPr="007736D4">
        <w:rPr>
          <w:rFonts w:ascii="Arial" w:hAnsi="Arial" w:cs="Arial"/>
          <w:sz w:val="20"/>
          <w:szCs w:val="20"/>
        </w:rPr>
        <w:t>Shuldiner</w:t>
      </w:r>
      <w:proofErr w:type="spellEnd"/>
      <w:r w:rsidRPr="007736D4">
        <w:rPr>
          <w:rFonts w:ascii="Arial" w:hAnsi="Arial" w:cs="Arial"/>
          <w:sz w:val="20"/>
          <w:szCs w:val="20"/>
        </w:rPr>
        <w:t xml:space="preserve"> AR, Sim X, Small N, Smith JA, Sotoodehnia N, Tai ES, </w:t>
      </w:r>
      <w:proofErr w:type="spellStart"/>
      <w:r w:rsidRPr="007736D4">
        <w:rPr>
          <w:rFonts w:ascii="Arial" w:hAnsi="Arial" w:cs="Arial"/>
          <w:sz w:val="20"/>
          <w:szCs w:val="20"/>
        </w:rPr>
        <w:t>Teumer</w:t>
      </w:r>
      <w:proofErr w:type="spellEnd"/>
      <w:r w:rsidRPr="007736D4">
        <w:rPr>
          <w:rFonts w:ascii="Arial" w:hAnsi="Arial" w:cs="Arial"/>
          <w:sz w:val="20"/>
          <w:szCs w:val="20"/>
        </w:rPr>
        <w:t xml:space="preserve"> A, Timpson NJ, </w:t>
      </w:r>
      <w:proofErr w:type="spellStart"/>
      <w:r w:rsidRPr="007736D4">
        <w:rPr>
          <w:rFonts w:ascii="Arial" w:hAnsi="Arial" w:cs="Arial"/>
          <w:sz w:val="20"/>
          <w:szCs w:val="20"/>
        </w:rPr>
        <w:t>Toniolo</w:t>
      </w:r>
      <w:proofErr w:type="spellEnd"/>
      <w:r w:rsidRPr="007736D4">
        <w:rPr>
          <w:rFonts w:ascii="Arial" w:hAnsi="Arial" w:cs="Arial"/>
          <w:sz w:val="20"/>
          <w:szCs w:val="20"/>
        </w:rPr>
        <w:t xml:space="preserve"> D, </w:t>
      </w:r>
      <w:proofErr w:type="spellStart"/>
      <w:r w:rsidRPr="007736D4">
        <w:rPr>
          <w:rFonts w:ascii="Arial" w:hAnsi="Arial" w:cs="Arial"/>
          <w:sz w:val="20"/>
          <w:szCs w:val="20"/>
        </w:rPr>
        <w:t>Tregouet</w:t>
      </w:r>
      <w:proofErr w:type="spellEnd"/>
      <w:r w:rsidRPr="007736D4">
        <w:rPr>
          <w:rFonts w:ascii="Arial" w:hAnsi="Arial" w:cs="Arial"/>
          <w:sz w:val="20"/>
          <w:szCs w:val="20"/>
        </w:rPr>
        <w:t xml:space="preserve"> DA, </w:t>
      </w:r>
      <w:proofErr w:type="spellStart"/>
      <w:r w:rsidRPr="007736D4">
        <w:rPr>
          <w:rFonts w:ascii="Arial" w:hAnsi="Arial" w:cs="Arial"/>
          <w:sz w:val="20"/>
          <w:szCs w:val="20"/>
        </w:rPr>
        <w:t>Tuomi</w:t>
      </w:r>
      <w:proofErr w:type="spellEnd"/>
      <w:r w:rsidRPr="007736D4">
        <w:rPr>
          <w:rFonts w:ascii="Arial" w:hAnsi="Arial" w:cs="Arial"/>
          <w:sz w:val="20"/>
          <w:szCs w:val="20"/>
        </w:rPr>
        <w:t xml:space="preserve"> T, </w:t>
      </w:r>
      <w:proofErr w:type="spellStart"/>
      <w:r w:rsidRPr="007736D4">
        <w:rPr>
          <w:rFonts w:ascii="Arial" w:hAnsi="Arial" w:cs="Arial"/>
          <w:sz w:val="20"/>
          <w:szCs w:val="20"/>
        </w:rPr>
        <w:t>Vollenweider</w:t>
      </w:r>
      <w:proofErr w:type="spellEnd"/>
      <w:r w:rsidRPr="007736D4">
        <w:rPr>
          <w:rFonts w:ascii="Arial" w:hAnsi="Arial" w:cs="Arial"/>
          <w:sz w:val="20"/>
          <w:szCs w:val="20"/>
        </w:rPr>
        <w:t xml:space="preserve"> P, Wang CA, Weir DR, Whitfield JB, </w:t>
      </w:r>
      <w:proofErr w:type="spellStart"/>
      <w:r w:rsidRPr="007736D4">
        <w:rPr>
          <w:rFonts w:ascii="Arial" w:hAnsi="Arial" w:cs="Arial"/>
          <w:sz w:val="20"/>
          <w:szCs w:val="20"/>
        </w:rPr>
        <w:t>Wijmenga</w:t>
      </w:r>
      <w:proofErr w:type="spellEnd"/>
      <w:r w:rsidRPr="007736D4">
        <w:rPr>
          <w:rFonts w:ascii="Arial" w:hAnsi="Arial" w:cs="Arial"/>
          <w:sz w:val="20"/>
          <w:szCs w:val="20"/>
        </w:rPr>
        <w:t xml:space="preserve"> C, Wong TY, Wright J, Yang J, Yu L, </w:t>
      </w:r>
      <w:proofErr w:type="spellStart"/>
      <w:r w:rsidRPr="007736D4">
        <w:rPr>
          <w:rFonts w:ascii="Arial" w:hAnsi="Arial" w:cs="Arial"/>
          <w:sz w:val="20"/>
          <w:szCs w:val="20"/>
        </w:rPr>
        <w:t>Zemel</w:t>
      </w:r>
      <w:proofErr w:type="spellEnd"/>
      <w:r w:rsidRPr="007736D4">
        <w:rPr>
          <w:rFonts w:ascii="Arial" w:hAnsi="Arial" w:cs="Arial"/>
          <w:sz w:val="20"/>
          <w:szCs w:val="20"/>
        </w:rPr>
        <w:t xml:space="preserve"> BS, </w:t>
      </w:r>
      <w:proofErr w:type="spellStart"/>
      <w:r w:rsidRPr="007736D4">
        <w:rPr>
          <w:rFonts w:ascii="Arial" w:hAnsi="Arial" w:cs="Arial"/>
          <w:sz w:val="20"/>
          <w:szCs w:val="20"/>
        </w:rPr>
        <w:t>Zonderman</w:t>
      </w:r>
      <w:proofErr w:type="spellEnd"/>
      <w:r w:rsidRPr="007736D4">
        <w:rPr>
          <w:rFonts w:ascii="Arial" w:hAnsi="Arial" w:cs="Arial"/>
          <w:sz w:val="20"/>
          <w:szCs w:val="20"/>
        </w:rPr>
        <w:t xml:space="preserve"> AB, </w:t>
      </w:r>
      <w:proofErr w:type="spellStart"/>
      <w:r w:rsidRPr="007736D4">
        <w:rPr>
          <w:rFonts w:ascii="Arial" w:hAnsi="Arial" w:cs="Arial"/>
          <w:sz w:val="20"/>
          <w:szCs w:val="20"/>
        </w:rPr>
        <w:t>Perola</w:t>
      </w:r>
      <w:proofErr w:type="spellEnd"/>
      <w:r w:rsidRPr="007736D4">
        <w:rPr>
          <w:rFonts w:ascii="Arial" w:hAnsi="Arial" w:cs="Arial"/>
          <w:sz w:val="20"/>
          <w:szCs w:val="20"/>
        </w:rPr>
        <w:t xml:space="preserve"> M, Magnusson PKE, </w:t>
      </w:r>
      <w:proofErr w:type="spellStart"/>
      <w:r w:rsidRPr="007736D4">
        <w:rPr>
          <w:rFonts w:ascii="Arial" w:hAnsi="Arial" w:cs="Arial"/>
          <w:sz w:val="20"/>
          <w:szCs w:val="20"/>
        </w:rPr>
        <w:t>Uitterlinden</w:t>
      </w:r>
      <w:proofErr w:type="spellEnd"/>
      <w:r w:rsidRPr="007736D4">
        <w:rPr>
          <w:rFonts w:ascii="Arial" w:hAnsi="Arial" w:cs="Arial"/>
          <w:sz w:val="20"/>
          <w:szCs w:val="20"/>
        </w:rPr>
        <w:t xml:space="preserve"> AG, </w:t>
      </w:r>
      <w:proofErr w:type="spellStart"/>
      <w:r w:rsidRPr="007736D4">
        <w:rPr>
          <w:rFonts w:ascii="Arial" w:hAnsi="Arial" w:cs="Arial"/>
          <w:sz w:val="20"/>
          <w:szCs w:val="20"/>
        </w:rPr>
        <w:t>Kooner</w:t>
      </w:r>
      <w:proofErr w:type="spellEnd"/>
      <w:r w:rsidRPr="007736D4">
        <w:rPr>
          <w:rFonts w:ascii="Arial" w:hAnsi="Arial" w:cs="Arial"/>
          <w:sz w:val="20"/>
          <w:szCs w:val="20"/>
        </w:rPr>
        <w:t xml:space="preserve"> JS, Chasman DI, Loos RJF, </w:t>
      </w:r>
      <w:proofErr w:type="spellStart"/>
      <w:r w:rsidRPr="007736D4">
        <w:rPr>
          <w:rFonts w:ascii="Arial" w:hAnsi="Arial" w:cs="Arial"/>
          <w:sz w:val="20"/>
          <w:szCs w:val="20"/>
        </w:rPr>
        <w:t>Franceschini</w:t>
      </w:r>
      <w:proofErr w:type="spellEnd"/>
      <w:r w:rsidRPr="007736D4">
        <w:rPr>
          <w:rFonts w:ascii="Arial" w:hAnsi="Arial" w:cs="Arial"/>
          <w:sz w:val="20"/>
          <w:szCs w:val="20"/>
        </w:rPr>
        <w:t xml:space="preserve"> N, Franke L, Haley CS, Hayward C, Walters RG, Perry JRB, Esko T, </w:t>
      </w:r>
      <w:proofErr w:type="spellStart"/>
      <w:r w:rsidRPr="007736D4">
        <w:rPr>
          <w:rFonts w:ascii="Arial" w:hAnsi="Arial" w:cs="Arial"/>
          <w:sz w:val="20"/>
          <w:szCs w:val="20"/>
        </w:rPr>
        <w:t>Helgason</w:t>
      </w:r>
      <w:proofErr w:type="spellEnd"/>
      <w:r w:rsidRPr="007736D4">
        <w:rPr>
          <w:rFonts w:ascii="Arial" w:hAnsi="Arial" w:cs="Arial"/>
          <w:sz w:val="20"/>
          <w:szCs w:val="20"/>
        </w:rPr>
        <w:t xml:space="preserve"> A, Stefansson K, Joshi PK, Kubo M, Wilson JF</w:t>
      </w:r>
      <w:r w:rsidRPr="00A478E6">
        <w:rPr>
          <w:rFonts w:ascii="Arial" w:hAnsi="Arial" w:cs="Arial"/>
          <w:sz w:val="20"/>
          <w:szCs w:val="20"/>
        </w:rPr>
        <w:t xml:space="preserve">. </w:t>
      </w:r>
      <w:hyperlink r:id="rId402" w:history="1">
        <w:r w:rsidRPr="00A87A2C">
          <w:rPr>
            <w:rFonts w:ascii="Arial" w:hAnsi="Arial" w:cs="Arial"/>
            <w:b/>
            <w:i/>
            <w:sz w:val="20"/>
            <w:szCs w:val="20"/>
          </w:rPr>
          <w:t xml:space="preserve">Associations of </w:t>
        </w:r>
        <w:proofErr w:type="spellStart"/>
        <w:r w:rsidRPr="00A87A2C">
          <w:rPr>
            <w:rFonts w:ascii="Arial" w:hAnsi="Arial" w:cs="Arial"/>
            <w:b/>
            <w:i/>
            <w:sz w:val="20"/>
            <w:szCs w:val="20"/>
          </w:rPr>
          <w:t>autozygosity</w:t>
        </w:r>
        <w:proofErr w:type="spellEnd"/>
        <w:r w:rsidRPr="00A87A2C">
          <w:rPr>
            <w:rFonts w:ascii="Arial" w:hAnsi="Arial" w:cs="Arial"/>
            <w:b/>
            <w:i/>
            <w:sz w:val="20"/>
            <w:szCs w:val="20"/>
          </w:rPr>
          <w:t xml:space="preserve"> with a broad range of human phenotypes.</w:t>
        </w:r>
      </w:hyperlink>
      <w:r w:rsidRPr="00A87A2C">
        <w:rPr>
          <w:rFonts w:ascii="Arial" w:hAnsi="Arial" w:cs="Arial"/>
          <w:b/>
          <w:i/>
          <w:sz w:val="20"/>
          <w:szCs w:val="20"/>
        </w:rPr>
        <w:t xml:space="preserve"> </w:t>
      </w:r>
      <w:r w:rsidRPr="00A478E6">
        <w:rPr>
          <w:rFonts w:ascii="Arial" w:hAnsi="Arial" w:cs="Arial"/>
          <w:sz w:val="20"/>
          <w:szCs w:val="20"/>
        </w:rPr>
        <w:t xml:space="preserve">Nat </w:t>
      </w:r>
      <w:proofErr w:type="spellStart"/>
      <w:r w:rsidRPr="00A478E6">
        <w:rPr>
          <w:rFonts w:ascii="Arial" w:hAnsi="Arial" w:cs="Arial"/>
          <w:sz w:val="20"/>
          <w:szCs w:val="20"/>
        </w:rPr>
        <w:t>Commun</w:t>
      </w:r>
      <w:proofErr w:type="spellEnd"/>
      <w:r w:rsidRPr="00A478E6">
        <w:rPr>
          <w:rFonts w:ascii="Arial" w:hAnsi="Arial" w:cs="Arial"/>
          <w:sz w:val="20"/>
          <w:szCs w:val="20"/>
        </w:rPr>
        <w:t>. 2019 Oct 31</w:t>
      </w:r>
      <w:r>
        <w:rPr>
          <w:rFonts w:ascii="Arial" w:hAnsi="Arial" w:cs="Arial"/>
          <w:sz w:val="20"/>
          <w:szCs w:val="20"/>
        </w:rPr>
        <w:t xml:space="preserve">. Vol. </w:t>
      </w:r>
      <w:r w:rsidRPr="00A478E6">
        <w:rPr>
          <w:rFonts w:ascii="Arial" w:hAnsi="Arial" w:cs="Arial"/>
          <w:sz w:val="20"/>
          <w:szCs w:val="20"/>
        </w:rPr>
        <w:t>10</w:t>
      </w:r>
      <w:r>
        <w:rPr>
          <w:rFonts w:ascii="Arial" w:hAnsi="Arial" w:cs="Arial"/>
          <w:sz w:val="20"/>
          <w:szCs w:val="20"/>
        </w:rPr>
        <w:t xml:space="preserve">, issue </w:t>
      </w:r>
      <w:r w:rsidRPr="00A478E6">
        <w:rPr>
          <w:rFonts w:ascii="Arial" w:hAnsi="Arial" w:cs="Arial"/>
          <w:sz w:val="20"/>
          <w:szCs w:val="20"/>
        </w:rPr>
        <w:t>1</w:t>
      </w:r>
      <w:r>
        <w:rPr>
          <w:rFonts w:ascii="Arial" w:hAnsi="Arial" w:cs="Arial"/>
          <w:sz w:val="20"/>
          <w:szCs w:val="20"/>
        </w:rPr>
        <w:t xml:space="preserve">, p. </w:t>
      </w:r>
      <w:r w:rsidRPr="00A478E6">
        <w:rPr>
          <w:rFonts w:ascii="Arial" w:hAnsi="Arial" w:cs="Arial"/>
          <w:sz w:val="20"/>
          <w:szCs w:val="20"/>
        </w:rPr>
        <w:t xml:space="preserve">4957. </w:t>
      </w:r>
      <w:r w:rsidRPr="00A478E6">
        <w:rPr>
          <w:rFonts w:ascii="Arial" w:eastAsiaTheme="minorHAnsi" w:hAnsi="Arial" w:cs="Arial"/>
          <w:sz w:val="20"/>
          <w:szCs w:val="20"/>
        </w:rPr>
        <w:t>PM:</w:t>
      </w:r>
      <w:r w:rsidRPr="00A478E6">
        <w:rPr>
          <w:rFonts w:ascii="Arial" w:hAnsi="Arial" w:cs="Arial"/>
          <w:sz w:val="20"/>
          <w:szCs w:val="20"/>
        </w:rPr>
        <w:t xml:space="preserve"> </w:t>
      </w:r>
      <w:r w:rsidRPr="00A478E6">
        <w:rPr>
          <w:rFonts w:ascii="Arial" w:eastAsiaTheme="minorHAnsi" w:hAnsi="Arial" w:cs="Arial"/>
          <w:sz w:val="20"/>
          <w:szCs w:val="20"/>
        </w:rPr>
        <w:t>31673082</w:t>
      </w:r>
      <w:r w:rsidRPr="00A478E6">
        <w:rPr>
          <w:rFonts w:ascii="Arial" w:hAnsi="Arial" w:cs="Arial"/>
          <w:sz w:val="20"/>
          <w:szCs w:val="20"/>
        </w:rPr>
        <w:t xml:space="preserve">. </w:t>
      </w:r>
      <w:hyperlink r:id="rId403" w:history="1">
        <w:r w:rsidRPr="00A478E6">
          <w:rPr>
            <w:rFonts w:ascii="Arial" w:hAnsi="Arial" w:cs="Arial"/>
            <w:sz w:val="20"/>
            <w:szCs w:val="20"/>
          </w:rPr>
          <w:t>PMC6823371</w:t>
        </w:r>
      </w:hyperlink>
      <w:r w:rsidRPr="00A478E6">
        <w:rPr>
          <w:rFonts w:ascii="Arial" w:hAnsi="Arial" w:cs="Arial"/>
          <w:sz w:val="20"/>
          <w:szCs w:val="20"/>
        </w:rPr>
        <w:t>.</w:t>
      </w:r>
    </w:p>
    <w:p w14:paraId="2B655121" w14:textId="77777777" w:rsidR="00BC190E" w:rsidRPr="004D28F7" w:rsidRDefault="00BC190E" w:rsidP="004D28F7">
      <w:pPr>
        <w:rPr>
          <w:rFonts w:ascii="Arial" w:hAnsi="Arial" w:cs="Arial"/>
          <w:color w:val="575757"/>
          <w:sz w:val="16"/>
          <w:szCs w:val="16"/>
        </w:rPr>
      </w:pPr>
      <w:r w:rsidRPr="00D002ED">
        <w:rPr>
          <w:rFonts w:ascii="Arial" w:hAnsi="Arial" w:cs="Arial"/>
          <w:sz w:val="20"/>
          <w:szCs w:val="20"/>
        </w:rPr>
        <w:t xml:space="preserve">Dashti HS, Merino J, Lane JM, Song Y, Smith CE, Tanaka T, McKeown NM, Tucker C, Sun D, Bartz TM, Li-Gao R, </w:t>
      </w:r>
      <w:proofErr w:type="spellStart"/>
      <w:r w:rsidRPr="00D002ED">
        <w:rPr>
          <w:rFonts w:ascii="Arial" w:hAnsi="Arial" w:cs="Arial"/>
          <w:sz w:val="20"/>
          <w:szCs w:val="20"/>
        </w:rPr>
        <w:t>Nisa</w:t>
      </w:r>
      <w:proofErr w:type="spellEnd"/>
      <w:r w:rsidRPr="00D002ED">
        <w:rPr>
          <w:rFonts w:ascii="Arial" w:hAnsi="Arial" w:cs="Arial"/>
          <w:sz w:val="20"/>
          <w:szCs w:val="20"/>
        </w:rPr>
        <w:t xml:space="preserve"> H, </w:t>
      </w:r>
      <w:proofErr w:type="spellStart"/>
      <w:r w:rsidRPr="00D002ED">
        <w:rPr>
          <w:rFonts w:ascii="Arial" w:hAnsi="Arial" w:cs="Arial"/>
          <w:sz w:val="20"/>
          <w:szCs w:val="20"/>
        </w:rPr>
        <w:t>Reutrakul</w:t>
      </w:r>
      <w:proofErr w:type="spellEnd"/>
      <w:r w:rsidRPr="00D002ED">
        <w:rPr>
          <w:rFonts w:ascii="Arial" w:hAnsi="Arial" w:cs="Arial"/>
          <w:sz w:val="20"/>
          <w:szCs w:val="20"/>
        </w:rPr>
        <w:t xml:space="preserve"> S, Lemaitre RN, </w:t>
      </w:r>
      <w:proofErr w:type="spellStart"/>
      <w:r w:rsidRPr="00D002ED">
        <w:rPr>
          <w:rFonts w:ascii="Arial" w:hAnsi="Arial" w:cs="Arial"/>
          <w:sz w:val="20"/>
          <w:szCs w:val="20"/>
        </w:rPr>
        <w:t>Alshehri</w:t>
      </w:r>
      <w:proofErr w:type="spellEnd"/>
      <w:r w:rsidRPr="00D002ED">
        <w:rPr>
          <w:rFonts w:ascii="Arial" w:hAnsi="Arial" w:cs="Arial"/>
          <w:sz w:val="20"/>
          <w:szCs w:val="20"/>
        </w:rPr>
        <w:t xml:space="preserve"> TM, de </w:t>
      </w:r>
      <w:proofErr w:type="spellStart"/>
      <w:r w:rsidRPr="00D002ED">
        <w:rPr>
          <w:rFonts w:ascii="Arial" w:hAnsi="Arial" w:cs="Arial"/>
          <w:sz w:val="20"/>
          <w:szCs w:val="20"/>
        </w:rPr>
        <w:t>Mutsert</w:t>
      </w:r>
      <w:proofErr w:type="spellEnd"/>
      <w:r w:rsidRPr="00D002ED">
        <w:rPr>
          <w:rFonts w:ascii="Arial" w:hAnsi="Arial" w:cs="Arial"/>
          <w:sz w:val="20"/>
          <w:szCs w:val="20"/>
        </w:rPr>
        <w:t xml:space="preserve"> R, </w:t>
      </w:r>
      <w:proofErr w:type="spellStart"/>
      <w:r w:rsidRPr="00D002ED">
        <w:rPr>
          <w:rFonts w:ascii="Arial" w:hAnsi="Arial" w:cs="Arial"/>
          <w:sz w:val="20"/>
          <w:szCs w:val="20"/>
        </w:rPr>
        <w:t>Bazzano</w:t>
      </w:r>
      <w:proofErr w:type="spellEnd"/>
      <w:r w:rsidRPr="00D002ED">
        <w:rPr>
          <w:rFonts w:ascii="Arial" w:hAnsi="Arial" w:cs="Arial"/>
          <w:sz w:val="20"/>
          <w:szCs w:val="20"/>
        </w:rPr>
        <w:t xml:space="preserve"> L, Qi L, Knutson KL, </w:t>
      </w:r>
      <w:r w:rsidRPr="00D002ED">
        <w:rPr>
          <w:rFonts w:ascii="Arial" w:hAnsi="Arial" w:cs="Arial"/>
          <w:b/>
          <w:bCs/>
          <w:sz w:val="20"/>
          <w:szCs w:val="20"/>
        </w:rPr>
        <w:t>Psaty</w:t>
      </w:r>
      <w:r w:rsidRPr="00D002ED">
        <w:rPr>
          <w:rFonts w:ascii="Arial" w:hAnsi="Arial" w:cs="Arial"/>
          <w:sz w:val="20"/>
          <w:szCs w:val="20"/>
        </w:rPr>
        <w:t xml:space="preserve"> BM, Mook-Kanamori DO, </w:t>
      </w:r>
      <w:proofErr w:type="spellStart"/>
      <w:r w:rsidRPr="00D002ED">
        <w:rPr>
          <w:rFonts w:ascii="Arial" w:hAnsi="Arial" w:cs="Arial"/>
          <w:sz w:val="20"/>
          <w:szCs w:val="20"/>
        </w:rPr>
        <w:t>Perica</w:t>
      </w:r>
      <w:proofErr w:type="spellEnd"/>
      <w:r w:rsidRPr="00D002ED">
        <w:rPr>
          <w:rFonts w:ascii="Arial" w:hAnsi="Arial" w:cs="Arial"/>
          <w:sz w:val="20"/>
          <w:szCs w:val="20"/>
        </w:rPr>
        <w:t xml:space="preserve"> VB, </w:t>
      </w:r>
      <w:proofErr w:type="spellStart"/>
      <w:r w:rsidRPr="00D002ED">
        <w:rPr>
          <w:rFonts w:ascii="Arial" w:hAnsi="Arial" w:cs="Arial"/>
          <w:sz w:val="20"/>
          <w:szCs w:val="20"/>
        </w:rPr>
        <w:t>Neuhouser</w:t>
      </w:r>
      <w:proofErr w:type="spellEnd"/>
      <w:r w:rsidRPr="00D002ED">
        <w:rPr>
          <w:rFonts w:ascii="Arial" w:hAnsi="Arial" w:cs="Arial"/>
          <w:sz w:val="20"/>
          <w:szCs w:val="20"/>
        </w:rPr>
        <w:t xml:space="preserve"> ML, Scheer FAJL, Rutter MK, </w:t>
      </w:r>
      <w:proofErr w:type="spellStart"/>
      <w:r w:rsidRPr="00D002ED">
        <w:rPr>
          <w:rFonts w:ascii="Arial" w:hAnsi="Arial" w:cs="Arial"/>
          <w:sz w:val="20"/>
          <w:szCs w:val="20"/>
        </w:rPr>
        <w:t>Garaulet</w:t>
      </w:r>
      <w:proofErr w:type="spellEnd"/>
      <w:r w:rsidRPr="00D002ED">
        <w:rPr>
          <w:rFonts w:ascii="Arial" w:hAnsi="Arial" w:cs="Arial"/>
          <w:sz w:val="20"/>
          <w:szCs w:val="20"/>
        </w:rPr>
        <w:t xml:space="preserve"> M, Saxena R. </w:t>
      </w:r>
      <w:hyperlink r:id="rId404" w:history="1">
        <w:r w:rsidRPr="00C57864">
          <w:rPr>
            <w:rFonts w:ascii="Arial" w:hAnsi="Arial" w:cs="Arial"/>
            <w:b/>
            <w:i/>
            <w:sz w:val="20"/>
            <w:szCs w:val="20"/>
          </w:rPr>
          <w:t>Genome-wide association study of breakfast skipping links clock regulation with food timing.</w:t>
        </w:r>
      </w:hyperlink>
      <w:r w:rsidRPr="00C57864">
        <w:rPr>
          <w:rFonts w:ascii="Arial" w:hAnsi="Arial" w:cs="Arial"/>
          <w:b/>
          <w:i/>
          <w:sz w:val="20"/>
          <w:szCs w:val="20"/>
        </w:rPr>
        <w:t xml:space="preserve"> </w:t>
      </w:r>
      <w:r w:rsidRPr="00C57864">
        <w:rPr>
          <w:rFonts w:ascii="Arial" w:hAnsi="Arial" w:cs="Arial"/>
          <w:sz w:val="20"/>
          <w:szCs w:val="20"/>
        </w:rPr>
        <w:t xml:space="preserve">Am </w:t>
      </w:r>
      <w:r w:rsidRPr="00D002ED">
        <w:rPr>
          <w:rFonts w:ascii="Arial" w:hAnsi="Arial" w:cs="Arial"/>
          <w:sz w:val="20"/>
          <w:szCs w:val="20"/>
        </w:rPr>
        <w:t xml:space="preserve">J Clin </w:t>
      </w:r>
      <w:proofErr w:type="spellStart"/>
      <w:r w:rsidRPr="00D002ED">
        <w:rPr>
          <w:rFonts w:ascii="Arial" w:hAnsi="Arial" w:cs="Arial"/>
          <w:sz w:val="20"/>
          <w:szCs w:val="20"/>
        </w:rPr>
        <w:t>Nutr</w:t>
      </w:r>
      <w:proofErr w:type="spellEnd"/>
      <w:r w:rsidRPr="00D002ED">
        <w:rPr>
          <w:rFonts w:ascii="Arial" w:hAnsi="Arial" w:cs="Arial"/>
          <w:sz w:val="20"/>
          <w:szCs w:val="20"/>
        </w:rPr>
        <w:t xml:space="preserve">. 2019 Jun 13. </w:t>
      </w:r>
      <w:proofErr w:type="spellStart"/>
      <w:r w:rsidRPr="00D002ED">
        <w:rPr>
          <w:rFonts w:ascii="Arial" w:hAnsi="Arial" w:cs="Arial"/>
          <w:sz w:val="20"/>
          <w:szCs w:val="20"/>
        </w:rPr>
        <w:t>pii</w:t>
      </w:r>
      <w:proofErr w:type="spellEnd"/>
      <w:r w:rsidRPr="00D002ED">
        <w:rPr>
          <w:rFonts w:ascii="Arial" w:hAnsi="Arial" w:cs="Arial"/>
          <w:sz w:val="20"/>
          <w:szCs w:val="20"/>
        </w:rPr>
        <w:t xml:space="preserve">: nqz076. </w:t>
      </w:r>
      <w:proofErr w:type="spellStart"/>
      <w:r w:rsidRPr="00D002ED">
        <w:rPr>
          <w:rFonts w:ascii="Arial" w:hAnsi="Arial" w:cs="Arial"/>
          <w:sz w:val="20"/>
          <w:szCs w:val="20"/>
        </w:rPr>
        <w:t>doi</w:t>
      </w:r>
      <w:proofErr w:type="spellEnd"/>
      <w:r w:rsidRPr="00D002ED">
        <w:rPr>
          <w:rFonts w:ascii="Arial" w:hAnsi="Arial" w:cs="Arial"/>
          <w:sz w:val="20"/>
          <w:szCs w:val="20"/>
        </w:rPr>
        <w:t>: 10.1093/</w:t>
      </w:r>
      <w:proofErr w:type="spellStart"/>
      <w:r w:rsidRPr="00D002ED">
        <w:rPr>
          <w:rFonts w:ascii="Arial" w:hAnsi="Arial" w:cs="Arial"/>
          <w:sz w:val="20"/>
          <w:szCs w:val="20"/>
        </w:rPr>
        <w:t>ajcn</w:t>
      </w:r>
      <w:proofErr w:type="spellEnd"/>
      <w:r w:rsidRPr="00D002ED">
        <w:rPr>
          <w:rFonts w:ascii="Arial" w:hAnsi="Arial" w:cs="Arial"/>
          <w:sz w:val="20"/>
          <w:szCs w:val="20"/>
        </w:rPr>
        <w:t>/nqz076. [</w:t>
      </w:r>
      <w:proofErr w:type="spellStart"/>
      <w:r w:rsidRPr="00D002ED">
        <w:rPr>
          <w:rFonts w:ascii="Arial" w:hAnsi="Arial" w:cs="Arial"/>
          <w:sz w:val="20"/>
          <w:szCs w:val="20"/>
        </w:rPr>
        <w:t>Epub</w:t>
      </w:r>
      <w:proofErr w:type="spellEnd"/>
      <w:r w:rsidRPr="00D002ED">
        <w:rPr>
          <w:rFonts w:ascii="Arial" w:hAnsi="Arial" w:cs="Arial"/>
          <w:sz w:val="20"/>
          <w:szCs w:val="20"/>
        </w:rPr>
        <w:t xml:space="preserve"> ahead of print]. PM: 31190057.</w:t>
      </w:r>
      <w:r w:rsidR="004D28F7" w:rsidRPr="004D28F7">
        <w:rPr>
          <w:rFonts w:ascii="Arial" w:hAnsi="Arial" w:cs="Arial"/>
          <w:color w:val="575757"/>
          <w:sz w:val="16"/>
          <w:szCs w:val="16"/>
        </w:rPr>
        <w:t xml:space="preserve"> </w:t>
      </w:r>
      <w:hyperlink r:id="rId405" w:history="1">
        <w:r w:rsidR="004D28F7" w:rsidRPr="004D28F7">
          <w:rPr>
            <w:rStyle w:val="Hyperlink"/>
            <w:rFonts w:ascii="Arial" w:hAnsi="Arial" w:cs="Arial"/>
            <w:color w:val="333333"/>
            <w:sz w:val="20"/>
            <w:szCs w:val="20"/>
            <w:u w:val="none"/>
          </w:rPr>
          <w:t>PMC6669061</w:t>
        </w:r>
      </w:hyperlink>
      <w:r w:rsidR="004D28F7" w:rsidRPr="004D28F7">
        <w:rPr>
          <w:rFonts w:ascii="Arial" w:hAnsi="Arial" w:cs="Arial"/>
          <w:color w:val="575757"/>
          <w:sz w:val="20"/>
          <w:szCs w:val="20"/>
        </w:rPr>
        <w:t>.</w:t>
      </w:r>
    </w:p>
    <w:p w14:paraId="68E62D23" w14:textId="77777777" w:rsidR="00BD70EF" w:rsidRPr="0085335C" w:rsidRDefault="00BD70EF" w:rsidP="0085335C">
      <w:pPr>
        <w:rPr>
          <w:rFonts w:ascii="Arial" w:hAnsi="Arial" w:cs="Arial"/>
          <w:color w:val="575757"/>
          <w:sz w:val="16"/>
          <w:szCs w:val="16"/>
        </w:rPr>
      </w:pPr>
      <w:proofErr w:type="spellStart"/>
      <w:r w:rsidRPr="00E02935">
        <w:rPr>
          <w:rFonts w:ascii="Arial" w:hAnsi="Arial" w:cs="Arial"/>
          <w:sz w:val="20"/>
          <w:szCs w:val="20"/>
        </w:rPr>
        <w:t>Deelen</w:t>
      </w:r>
      <w:proofErr w:type="spellEnd"/>
      <w:r w:rsidRPr="00E02935">
        <w:rPr>
          <w:rFonts w:ascii="Arial" w:hAnsi="Arial" w:cs="Arial"/>
          <w:sz w:val="20"/>
          <w:szCs w:val="20"/>
        </w:rPr>
        <w:t xml:space="preserve"> J, Evans DS, Arking DE, </w:t>
      </w:r>
      <w:proofErr w:type="spellStart"/>
      <w:r w:rsidRPr="00E02935">
        <w:rPr>
          <w:rFonts w:ascii="Arial" w:hAnsi="Arial" w:cs="Arial"/>
          <w:sz w:val="20"/>
          <w:szCs w:val="20"/>
        </w:rPr>
        <w:t>Tesi</w:t>
      </w:r>
      <w:proofErr w:type="spellEnd"/>
      <w:r w:rsidRPr="00E02935">
        <w:rPr>
          <w:rFonts w:ascii="Arial" w:hAnsi="Arial" w:cs="Arial"/>
          <w:sz w:val="20"/>
          <w:szCs w:val="20"/>
        </w:rPr>
        <w:t xml:space="preserve"> N, Nygaard M, Liu X, </w:t>
      </w:r>
      <w:proofErr w:type="spellStart"/>
      <w:r w:rsidRPr="00E02935">
        <w:rPr>
          <w:rFonts w:ascii="Arial" w:hAnsi="Arial" w:cs="Arial"/>
          <w:sz w:val="20"/>
          <w:szCs w:val="20"/>
        </w:rPr>
        <w:t>Wojczynski</w:t>
      </w:r>
      <w:proofErr w:type="spellEnd"/>
      <w:r w:rsidRPr="00E02935">
        <w:rPr>
          <w:rFonts w:ascii="Arial" w:hAnsi="Arial" w:cs="Arial"/>
          <w:sz w:val="20"/>
          <w:szCs w:val="20"/>
        </w:rPr>
        <w:t xml:space="preserve"> MK, Biggs ML, van der Spek A, Atzmon G, Ware EB, </w:t>
      </w:r>
      <w:proofErr w:type="spellStart"/>
      <w:r w:rsidRPr="00E02935">
        <w:rPr>
          <w:rFonts w:ascii="Arial" w:hAnsi="Arial" w:cs="Arial"/>
          <w:sz w:val="20"/>
          <w:szCs w:val="20"/>
        </w:rPr>
        <w:t>Sarnowski</w:t>
      </w:r>
      <w:proofErr w:type="spellEnd"/>
      <w:r w:rsidRPr="00E02935">
        <w:rPr>
          <w:rFonts w:ascii="Arial" w:hAnsi="Arial" w:cs="Arial"/>
          <w:sz w:val="20"/>
          <w:szCs w:val="20"/>
        </w:rPr>
        <w:t xml:space="preserve"> C, Smith AV, </w:t>
      </w:r>
      <w:proofErr w:type="spellStart"/>
      <w:r w:rsidRPr="00E02935">
        <w:rPr>
          <w:rFonts w:ascii="Arial" w:hAnsi="Arial" w:cs="Arial"/>
          <w:sz w:val="20"/>
          <w:szCs w:val="20"/>
        </w:rPr>
        <w:t>Seppälä</w:t>
      </w:r>
      <w:proofErr w:type="spellEnd"/>
      <w:r w:rsidRPr="00E02935">
        <w:rPr>
          <w:rFonts w:ascii="Arial" w:hAnsi="Arial" w:cs="Arial"/>
          <w:sz w:val="20"/>
          <w:szCs w:val="20"/>
        </w:rPr>
        <w:t xml:space="preserve"> I, Cordell HJ, Dose J, Amin N, Arnold AM, Ayers KL, Barzilai N, Becker EJ, Beekman M, </w:t>
      </w:r>
      <w:proofErr w:type="spellStart"/>
      <w:r w:rsidRPr="00E02935">
        <w:rPr>
          <w:rFonts w:ascii="Arial" w:hAnsi="Arial" w:cs="Arial"/>
          <w:sz w:val="20"/>
          <w:szCs w:val="20"/>
        </w:rPr>
        <w:t>Blanché</w:t>
      </w:r>
      <w:proofErr w:type="spellEnd"/>
      <w:r w:rsidRPr="00E02935">
        <w:rPr>
          <w:rFonts w:ascii="Arial" w:hAnsi="Arial" w:cs="Arial"/>
          <w:sz w:val="20"/>
          <w:szCs w:val="20"/>
        </w:rPr>
        <w:t xml:space="preserve"> H, Christensen K, Christiansen L, </w:t>
      </w:r>
      <w:proofErr w:type="spellStart"/>
      <w:r w:rsidRPr="00E02935">
        <w:rPr>
          <w:rFonts w:ascii="Arial" w:hAnsi="Arial" w:cs="Arial"/>
          <w:sz w:val="20"/>
          <w:szCs w:val="20"/>
        </w:rPr>
        <w:t>Collerton</w:t>
      </w:r>
      <w:proofErr w:type="spellEnd"/>
      <w:r w:rsidRPr="00E02935">
        <w:rPr>
          <w:rFonts w:ascii="Arial" w:hAnsi="Arial" w:cs="Arial"/>
          <w:sz w:val="20"/>
          <w:szCs w:val="20"/>
        </w:rPr>
        <w:t xml:space="preserve"> JC, </w:t>
      </w:r>
      <w:proofErr w:type="spellStart"/>
      <w:r w:rsidRPr="00E02935">
        <w:rPr>
          <w:rFonts w:ascii="Arial" w:hAnsi="Arial" w:cs="Arial"/>
          <w:sz w:val="20"/>
          <w:szCs w:val="20"/>
        </w:rPr>
        <w:t>Cubaynes</w:t>
      </w:r>
      <w:proofErr w:type="spellEnd"/>
      <w:r w:rsidRPr="00E02935">
        <w:rPr>
          <w:rFonts w:ascii="Arial" w:hAnsi="Arial" w:cs="Arial"/>
          <w:sz w:val="20"/>
          <w:szCs w:val="20"/>
        </w:rPr>
        <w:t xml:space="preserve"> S, Cummings SR, Davies K, </w:t>
      </w:r>
      <w:proofErr w:type="spellStart"/>
      <w:r w:rsidRPr="00E02935">
        <w:rPr>
          <w:rFonts w:ascii="Arial" w:hAnsi="Arial" w:cs="Arial"/>
          <w:sz w:val="20"/>
          <w:szCs w:val="20"/>
        </w:rPr>
        <w:t>Debrabant</w:t>
      </w:r>
      <w:proofErr w:type="spellEnd"/>
      <w:r w:rsidRPr="00E02935">
        <w:rPr>
          <w:rFonts w:ascii="Arial" w:hAnsi="Arial" w:cs="Arial"/>
          <w:sz w:val="20"/>
          <w:szCs w:val="20"/>
        </w:rPr>
        <w:t xml:space="preserve"> B, Deleuze JF, Duncan R, </w:t>
      </w:r>
      <w:proofErr w:type="spellStart"/>
      <w:r w:rsidRPr="00E02935">
        <w:rPr>
          <w:rFonts w:ascii="Arial" w:hAnsi="Arial" w:cs="Arial"/>
          <w:sz w:val="20"/>
          <w:szCs w:val="20"/>
        </w:rPr>
        <w:t>Faul</w:t>
      </w:r>
      <w:proofErr w:type="spellEnd"/>
      <w:r w:rsidRPr="00E02935">
        <w:rPr>
          <w:rFonts w:ascii="Arial" w:hAnsi="Arial" w:cs="Arial"/>
          <w:sz w:val="20"/>
          <w:szCs w:val="20"/>
        </w:rPr>
        <w:t xml:space="preserve"> JD, </w:t>
      </w:r>
      <w:proofErr w:type="spellStart"/>
      <w:r w:rsidRPr="00E02935">
        <w:rPr>
          <w:rFonts w:ascii="Arial" w:hAnsi="Arial" w:cs="Arial"/>
          <w:sz w:val="20"/>
          <w:szCs w:val="20"/>
        </w:rPr>
        <w:t>Franceschi</w:t>
      </w:r>
      <w:proofErr w:type="spellEnd"/>
      <w:r w:rsidRPr="00E02935">
        <w:rPr>
          <w:rFonts w:ascii="Arial" w:hAnsi="Arial" w:cs="Arial"/>
          <w:sz w:val="20"/>
          <w:szCs w:val="20"/>
        </w:rPr>
        <w:t xml:space="preserve"> C, Galan P, </w:t>
      </w:r>
      <w:proofErr w:type="spellStart"/>
      <w:r w:rsidRPr="00E02935">
        <w:rPr>
          <w:rFonts w:ascii="Arial" w:hAnsi="Arial" w:cs="Arial"/>
          <w:sz w:val="20"/>
          <w:szCs w:val="20"/>
        </w:rPr>
        <w:t>Gudnason</w:t>
      </w:r>
      <w:proofErr w:type="spellEnd"/>
      <w:r w:rsidRPr="00E02935">
        <w:rPr>
          <w:rFonts w:ascii="Arial" w:hAnsi="Arial" w:cs="Arial"/>
          <w:sz w:val="20"/>
          <w:szCs w:val="20"/>
        </w:rPr>
        <w:t xml:space="preserve"> V, Harris TB, Huisman M, </w:t>
      </w:r>
      <w:proofErr w:type="spellStart"/>
      <w:r w:rsidRPr="00E02935">
        <w:rPr>
          <w:rFonts w:ascii="Arial" w:hAnsi="Arial" w:cs="Arial"/>
          <w:sz w:val="20"/>
          <w:szCs w:val="20"/>
        </w:rPr>
        <w:t>Hurme</w:t>
      </w:r>
      <w:proofErr w:type="spellEnd"/>
      <w:r w:rsidRPr="00E02935">
        <w:rPr>
          <w:rFonts w:ascii="Arial" w:hAnsi="Arial" w:cs="Arial"/>
          <w:sz w:val="20"/>
          <w:szCs w:val="20"/>
        </w:rPr>
        <w:t xml:space="preserve"> MA, Jagger C, Jansen I, </w:t>
      </w:r>
      <w:proofErr w:type="spellStart"/>
      <w:r w:rsidRPr="00E02935">
        <w:rPr>
          <w:rFonts w:ascii="Arial" w:hAnsi="Arial" w:cs="Arial"/>
          <w:sz w:val="20"/>
          <w:szCs w:val="20"/>
        </w:rPr>
        <w:t>Jylhä</w:t>
      </w:r>
      <w:proofErr w:type="spellEnd"/>
      <w:r w:rsidRPr="00E02935">
        <w:rPr>
          <w:rFonts w:ascii="Arial" w:hAnsi="Arial" w:cs="Arial"/>
          <w:sz w:val="20"/>
          <w:szCs w:val="20"/>
        </w:rPr>
        <w:t xml:space="preserve"> M, </w:t>
      </w:r>
      <w:proofErr w:type="spellStart"/>
      <w:r w:rsidRPr="00E02935">
        <w:rPr>
          <w:rFonts w:ascii="Arial" w:hAnsi="Arial" w:cs="Arial"/>
          <w:sz w:val="20"/>
          <w:szCs w:val="20"/>
        </w:rPr>
        <w:t>Kähönen</w:t>
      </w:r>
      <w:proofErr w:type="spellEnd"/>
      <w:r w:rsidRPr="00E02935">
        <w:rPr>
          <w:rFonts w:ascii="Arial" w:hAnsi="Arial" w:cs="Arial"/>
          <w:sz w:val="20"/>
          <w:szCs w:val="20"/>
        </w:rPr>
        <w:t xml:space="preserve"> M, </w:t>
      </w:r>
      <w:proofErr w:type="spellStart"/>
      <w:r w:rsidRPr="00E02935">
        <w:rPr>
          <w:rFonts w:ascii="Arial" w:hAnsi="Arial" w:cs="Arial"/>
          <w:sz w:val="20"/>
          <w:szCs w:val="20"/>
        </w:rPr>
        <w:t>Karasik</w:t>
      </w:r>
      <w:proofErr w:type="spellEnd"/>
      <w:r w:rsidRPr="00E02935">
        <w:rPr>
          <w:rFonts w:ascii="Arial" w:hAnsi="Arial" w:cs="Arial"/>
          <w:sz w:val="20"/>
          <w:szCs w:val="20"/>
        </w:rPr>
        <w:t xml:space="preserve"> D, </w:t>
      </w:r>
      <w:proofErr w:type="spellStart"/>
      <w:r w:rsidRPr="00E02935">
        <w:rPr>
          <w:rFonts w:ascii="Arial" w:hAnsi="Arial" w:cs="Arial"/>
          <w:sz w:val="20"/>
          <w:szCs w:val="20"/>
        </w:rPr>
        <w:t>Kardia</w:t>
      </w:r>
      <w:proofErr w:type="spellEnd"/>
      <w:r w:rsidRPr="00E02935">
        <w:rPr>
          <w:rFonts w:ascii="Arial" w:hAnsi="Arial" w:cs="Arial"/>
          <w:sz w:val="20"/>
          <w:szCs w:val="20"/>
        </w:rPr>
        <w:t xml:space="preserve"> SLR, Kingston A, Kirkwood TBL, </w:t>
      </w:r>
      <w:proofErr w:type="spellStart"/>
      <w:r w:rsidRPr="00E02935">
        <w:rPr>
          <w:rFonts w:ascii="Arial" w:hAnsi="Arial" w:cs="Arial"/>
          <w:sz w:val="20"/>
          <w:szCs w:val="20"/>
        </w:rPr>
        <w:t>Launer</w:t>
      </w:r>
      <w:proofErr w:type="spellEnd"/>
      <w:r w:rsidRPr="00E02935">
        <w:rPr>
          <w:rFonts w:ascii="Arial" w:hAnsi="Arial" w:cs="Arial"/>
          <w:sz w:val="20"/>
          <w:szCs w:val="20"/>
        </w:rPr>
        <w:t xml:space="preserve"> LJ, </w:t>
      </w:r>
      <w:proofErr w:type="spellStart"/>
      <w:r w:rsidRPr="00E02935">
        <w:rPr>
          <w:rFonts w:ascii="Arial" w:hAnsi="Arial" w:cs="Arial"/>
          <w:sz w:val="20"/>
          <w:szCs w:val="20"/>
        </w:rPr>
        <w:t>Lehtimäki</w:t>
      </w:r>
      <w:proofErr w:type="spellEnd"/>
      <w:r w:rsidRPr="00E02935">
        <w:rPr>
          <w:rFonts w:ascii="Arial" w:hAnsi="Arial" w:cs="Arial"/>
          <w:sz w:val="20"/>
          <w:szCs w:val="20"/>
        </w:rPr>
        <w:t xml:space="preserve"> T, </w:t>
      </w:r>
      <w:proofErr w:type="spellStart"/>
      <w:r w:rsidRPr="00E02935">
        <w:rPr>
          <w:rFonts w:ascii="Arial" w:hAnsi="Arial" w:cs="Arial"/>
          <w:sz w:val="20"/>
          <w:szCs w:val="20"/>
        </w:rPr>
        <w:t>Lieb</w:t>
      </w:r>
      <w:proofErr w:type="spellEnd"/>
      <w:r w:rsidRPr="00E02935">
        <w:rPr>
          <w:rFonts w:ascii="Arial" w:hAnsi="Arial" w:cs="Arial"/>
          <w:sz w:val="20"/>
          <w:szCs w:val="20"/>
        </w:rPr>
        <w:t xml:space="preserve"> W, </w:t>
      </w:r>
      <w:proofErr w:type="spellStart"/>
      <w:r w:rsidRPr="00E02935">
        <w:rPr>
          <w:rFonts w:ascii="Arial" w:hAnsi="Arial" w:cs="Arial"/>
          <w:sz w:val="20"/>
          <w:szCs w:val="20"/>
        </w:rPr>
        <w:t>Lyytikäinen</w:t>
      </w:r>
      <w:proofErr w:type="spellEnd"/>
      <w:r w:rsidRPr="00E02935">
        <w:rPr>
          <w:rFonts w:ascii="Arial" w:hAnsi="Arial" w:cs="Arial"/>
          <w:sz w:val="20"/>
          <w:szCs w:val="20"/>
        </w:rPr>
        <w:t xml:space="preserve"> LP, Martin-Ruiz C, Min J, </w:t>
      </w:r>
      <w:proofErr w:type="spellStart"/>
      <w:r w:rsidRPr="00E02935">
        <w:rPr>
          <w:rFonts w:ascii="Arial" w:hAnsi="Arial" w:cs="Arial"/>
          <w:sz w:val="20"/>
          <w:szCs w:val="20"/>
        </w:rPr>
        <w:t>Nebel</w:t>
      </w:r>
      <w:proofErr w:type="spellEnd"/>
      <w:r w:rsidRPr="00E02935">
        <w:rPr>
          <w:rFonts w:ascii="Arial" w:hAnsi="Arial" w:cs="Arial"/>
          <w:sz w:val="20"/>
          <w:szCs w:val="20"/>
        </w:rPr>
        <w:t xml:space="preserve"> A, Newman AB, </w:t>
      </w:r>
      <w:proofErr w:type="spellStart"/>
      <w:r w:rsidRPr="00E02935">
        <w:rPr>
          <w:rFonts w:ascii="Arial" w:hAnsi="Arial" w:cs="Arial"/>
          <w:sz w:val="20"/>
          <w:szCs w:val="20"/>
        </w:rPr>
        <w:t>Nie</w:t>
      </w:r>
      <w:proofErr w:type="spellEnd"/>
      <w:r w:rsidRPr="00E02935">
        <w:rPr>
          <w:rFonts w:ascii="Arial" w:hAnsi="Arial" w:cs="Arial"/>
          <w:sz w:val="20"/>
          <w:szCs w:val="20"/>
        </w:rPr>
        <w:t xml:space="preserve"> C, </w:t>
      </w:r>
      <w:proofErr w:type="spellStart"/>
      <w:r w:rsidRPr="00E02935">
        <w:rPr>
          <w:rFonts w:ascii="Arial" w:hAnsi="Arial" w:cs="Arial"/>
          <w:sz w:val="20"/>
          <w:szCs w:val="20"/>
        </w:rPr>
        <w:t>Nohr</w:t>
      </w:r>
      <w:proofErr w:type="spellEnd"/>
      <w:r w:rsidRPr="00E02935">
        <w:rPr>
          <w:rFonts w:ascii="Arial" w:hAnsi="Arial" w:cs="Arial"/>
          <w:sz w:val="20"/>
          <w:szCs w:val="20"/>
        </w:rPr>
        <w:t xml:space="preserve"> EA, Orwoll ES, </w:t>
      </w:r>
      <w:proofErr w:type="spellStart"/>
      <w:r w:rsidRPr="00E02935">
        <w:rPr>
          <w:rFonts w:ascii="Arial" w:hAnsi="Arial" w:cs="Arial"/>
          <w:sz w:val="20"/>
          <w:szCs w:val="20"/>
        </w:rPr>
        <w:t>Perls</w:t>
      </w:r>
      <w:proofErr w:type="spellEnd"/>
      <w:r w:rsidRPr="00E02935">
        <w:rPr>
          <w:rFonts w:ascii="Arial" w:hAnsi="Arial" w:cs="Arial"/>
          <w:sz w:val="20"/>
          <w:szCs w:val="20"/>
        </w:rPr>
        <w:t xml:space="preserve"> TT, Province MA, </w:t>
      </w:r>
      <w:r w:rsidRPr="00E02935">
        <w:rPr>
          <w:rFonts w:ascii="Arial" w:hAnsi="Arial" w:cs="Arial"/>
          <w:bCs/>
          <w:sz w:val="20"/>
          <w:szCs w:val="20"/>
        </w:rPr>
        <w:t>Psaty</w:t>
      </w:r>
      <w:r w:rsidRPr="00E02935">
        <w:rPr>
          <w:rFonts w:ascii="Arial" w:hAnsi="Arial" w:cs="Arial"/>
          <w:sz w:val="20"/>
          <w:szCs w:val="20"/>
        </w:rPr>
        <w:t xml:space="preserve"> BM, </w:t>
      </w:r>
      <w:proofErr w:type="spellStart"/>
      <w:r w:rsidRPr="00E02935">
        <w:rPr>
          <w:rFonts w:ascii="Arial" w:hAnsi="Arial" w:cs="Arial"/>
          <w:sz w:val="20"/>
          <w:szCs w:val="20"/>
        </w:rPr>
        <w:t>Raitakari</w:t>
      </w:r>
      <w:proofErr w:type="spellEnd"/>
      <w:r w:rsidRPr="00E02935">
        <w:rPr>
          <w:rFonts w:ascii="Arial" w:hAnsi="Arial" w:cs="Arial"/>
          <w:sz w:val="20"/>
          <w:szCs w:val="20"/>
        </w:rPr>
        <w:t xml:space="preserve"> OT, Reinders MJT, </w:t>
      </w:r>
      <w:proofErr w:type="spellStart"/>
      <w:r w:rsidRPr="00E02935">
        <w:rPr>
          <w:rFonts w:ascii="Arial" w:hAnsi="Arial" w:cs="Arial"/>
          <w:sz w:val="20"/>
          <w:szCs w:val="20"/>
        </w:rPr>
        <w:t>Robine</w:t>
      </w:r>
      <w:proofErr w:type="spellEnd"/>
      <w:r w:rsidRPr="00E02935">
        <w:rPr>
          <w:rFonts w:ascii="Arial" w:hAnsi="Arial" w:cs="Arial"/>
          <w:sz w:val="20"/>
          <w:szCs w:val="20"/>
        </w:rPr>
        <w:t xml:space="preserve"> JM, Rotter JI, </w:t>
      </w:r>
      <w:proofErr w:type="spellStart"/>
      <w:r w:rsidRPr="00E02935">
        <w:rPr>
          <w:rFonts w:ascii="Arial" w:hAnsi="Arial" w:cs="Arial"/>
          <w:sz w:val="20"/>
          <w:szCs w:val="20"/>
        </w:rPr>
        <w:t>Sebastiani</w:t>
      </w:r>
      <w:proofErr w:type="spellEnd"/>
      <w:r w:rsidRPr="00E02935">
        <w:rPr>
          <w:rFonts w:ascii="Arial" w:hAnsi="Arial" w:cs="Arial"/>
          <w:sz w:val="20"/>
          <w:szCs w:val="20"/>
        </w:rPr>
        <w:t xml:space="preserve"> P, Smith J, Sørensen TIA, Taylor KD, </w:t>
      </w:r>
      <w:proofErr w:type="spellStart"/>
      <w:r w:rsidRPr="00E02935">
        <w:rPr>
          <w:rFonts w:ascii="Arial" w:hAnsi="Arial" w:cs="Arial"/>
          <w:sz w:val="20"/>
          <w:szCs w:val="20"/>
        </w:rPr>
        <w:t>Uitterlinden</w:t>
      </w:r>
      <w:proofErr w:type="spellEnd"/>
      <w:r w:rsidRPr="00E02935">
        <w:rPr>
          <w:rFonts w:ascii="Arial" w:hAnsi="Arial" w:cs="Arial"/>
          <w:sz w:val="20"/>
          <w:szCs w:val="20"/>
        </w:rPr>
        <w:t xml:space="preserve"> AG, van der Flier W, van der Lee SJ, van </w:t>
      </w:r>
      <w:proofErr w:type="spellStart"/>
      <w:r w:rsidRPr="00E02935">
        <w:rPr>
          <w:rFonts w:ascii="Arial" w:hAnsi="Arial" w:cs="Arial"/>
          <w:sz w:val="20"/>
          <w:szCs w:val="20"/>
        </w:rPr>
        <w:t>Duijn</w:t>
      </w:r>
      <w:proofErr w:type="spellEnd"/>
      <w:r w:rsidRPr="00E02935">
        <w:rPr>
          <w:rFonts w:ascii="Arial" w:hAnsi="Arial" w:cs="Arial"/>
          <w:sz w:val="20"/>
          <w:szCs w:val="20"/>
        </w:rPr>
        <w:t xml:space="preserve"> CM, van </w:t>
      </w:r>
      <w:proofErr w:type="spellStart"/>
      <w:r w:rsidRPr="00E02935">
        <w:rPr>
          <w:rFonts w:ascii="Arial" w:hAnsi="Arial" w:cs="Arial"/>
          <w:sz w:val="20"/>
          <w:szCs w:val="20"/>
        </w:rPr>
        <w:t>Heemst</w:t>
      </w:r>
      <w:proofErr w:type="spellEnd"/>
      <w:r w:rsidRPr="00E02935">
        <w:rPr>
          <w:rFonts w:ascii="Arial" w:hAnsi="Arial" w:cs="Arial"/>
          <w:sz w:val="20"/>
          <w:szCs w:val="20"/>
        </w:rPr>
        <w:t xml:space="preserve"> D, </w:t>
      </w:r>
      <w:proofErr w:type="spellStart"/>
      <w:r w:rsidRPr="00E02935">
        <w:rPr>
          <w:rFonts w:ascii="Arial" w:hAnsi="Arial" w:cs="Arial"/>
          <w:sz w:val="20"/>
          <w:szCs w:val="20"/>
        </w:rPr>
        <w:t>Vaupel</w:t>
      </w:r>
      <w:proofErr w:type="spellEnd"/>
      <w:r w:rsidRPr="00E02935">
        <w:rPr>
          <w:rFonts w:ascii="Arial" w:hAnsi="Arial" w:cs="Arial"/>
          <w:sz w:val="20"/>
          <w:szCs w:val="20"/>
        </w:rPr>
        <w:t xml:space="preserve"> JW, Weir D, Ye K, Zeng Y, Zheng W, </w:t>
      </w:r>
      <w:proofErr w:type="spellStart"/>
      <w:r w:rsidRPr="00E02935">
        <w:rPr>
          <w:rFonts w:ascii="Arial" w:hAnsi="Arial" w:cs="Arial"/>
          <w:sz w:val="20"/>
          <w:szCs w:val="20"/>
        </w:rPr>
        <w:t>Holstege</w:t>
      </w:r>
      <w:proofErr w:type="spellEnd"/>
      <w:r w:rsidRPr="00E02935">
        <w:rPr>
          <w:rFonts w:ascii="Arial" w:hAnsi="Arial" w:cs="Arial"/>
          <w:sz w:val="20"/>
          <w:szCs w:val="20"/>
        </w:rPr>
        <w:t xml:space="preserve"> H, Kiel DP, </w:t>
      </w:r>
      <w:proofErr w:type="spellStart"/>
      <w:r w:rsidRPr="00E02935">
        <w:rPr>
          <w:rFonts w:ascii="Arial" w:hAnsi="Arial" w:cs="Arial"/>
          <w:sz w:val="20"/>
          <w:szCs w:val="20"/>
        </w:rPr>
        <w:t>Lunetta</w:t>
      </w:r>
      <w:proofErr w:type="spellEnd"/>
      <w:r w:rsidRPr="00E02935">
        <w:rPr>
          <w:rFonts w:ascii="Arial" w:hAnsi="Arial" w:cs="Arial"/>
          <w:sz w:val="20"/>
          <w:szCs w:val="20"/>
        </w:rPr>
        <w:t xml:space="preserve"> KL, </w:t>
      </w:r>
      <w:proofErr w:type="spellStart"/>
      <w:r w:rsidRPr="00E02935">
        <w:rPr>
          <w:rFonts w:ascii="Arial" w:hAnsi="Arial" w:cs="Arial"/>
          <w:sz w:val="20"/>
          <w:szCs w:val="20"/>
        </w:rPr>
        <w:t>Slagboom</w:t>
      </w:r>
      <w:proofErr w:type="spellEnd"/>
      <w:r w:rsidRPr="00E02935">
        <w:rPr>
          <w:rFonts w:ascii="Arial" w:hAnsi="Arial" w:cs="Arial"/>
          <w:sz w:val="20"/>
          <w:szCs w:val="20"/>
        </w:rPr>
        <w:t xml:space="preserve"> PE, </w:t>
      </w:r>
      <w:proofErr w:type="spellStart"/>
      <w:r w:rsidRPr="00E02935">
        <w:rPr>
          <w:rFonts w:ascii="Arial" w:hAnsi="Arial" w:cs="Arial"/>
          <w:sz w:val="20"/>
          <w:szCs w:val="20"/>
        </w:rPr>
        <w:t>Murabito</w:t>
      </w:r>
      <w:proofErr w:type="spellEnd"/>
      <w:r w:rsidRPr="00E02935">
        <w:rPr>
          <w:rFonts w:ascii="Arial" w:hAnsi="Arial" w:cs="Arial"/>
          <w:sz w:val="20"/>
          <w:szCs w:val="20"/>
        </w:rPr>
        <w:t xml:space="preserve"> JM. </w:t>
      </w:r>
      <w:hyperlink r:id="rId406" w:history="1">
        <w:r w:rsidRPr="00E02935">
          <w:rPr>
            <w:rFonts w:ascii="Arial" w:hAnsi="Arial" w:cs="Arial"/>
            <w:b/>
            <w:i/>
            <w:sz w:val="20"/>
            <w:szCs w:val="20"/>
          </w:rPr>
          <w:t>A meta-analysis of genome-wide association studies identifies multiple longevity genes.</w:t>
        </w:r>
      </w:hyperlink>
      <w:r w:rsidRPr="00E02935">
        <w:rPr>
          <w:rFonts w:ascii="Arial" w:hAnsi="Arial" w:cs="Arial"/>
          <w:b/>
          <w:i/>
          <w:sz w:val="20"/>
          <w:szCs w:val="20"/>
        </w:rPr>
        <w:t xml:space="preserve"> </w:t>
      </w:r>
      <w:r w:rsidRPr="00E02935">
        <w:rPr>
          <w:rFonts w:ascii="Arial" w:hAnsi="Arial" w:cs="Arial"/>
          <w:sz w:val="20"/>
          <w:szCs w:val="20"/>
        </w:rPr>
        <w:t xml:space="preserve">Nat </w:t>
      </w:r>
      <w:proofErr w:type="spellStart"/>
      <w:r w:rsidRPr="00E02935">
        <w:rPr>
          <w:rFonts w:ascii="Arial" w:hAnsi="Arial" w:cs="Arial"/>
          <w:sz w:val="20"/>
          <w:szCs w:val="20"/>
        </w:rPr>
        <w:t>Commun</w:t>
      </w:r>
      <w:proofErr w:type="spellEnd"/>
      <w:r w:rsidRPr="00E02935">
        <w:rPr>
          <w:rFonts w:ascii="Arial" w:hAnsi="Arial" w:cs="Arial"/>
          <w:sz w:val="20"/>
          <w:szCs w:val="20"/>
        </w:rPr>
        <w:t>. 2019 Aug 14</w:t>
      </w:r>
      <w:r>
        <w:rPr>
          <w:rFonts w:ascii="Arial" w:hAnsi="Arial" w:cs="Arial"/>
          <w:sz w:val="20"/>
          <w:szCs w:val="20"/>
        </w:rPr>
        <w:t xml:space="preserve">. Vol. </w:t>
      </w:r>
      <w:r w:rsidRPr="00E02935">
        <w:rPr>
          <w:rFonts w:ascii="Arial" w:hAnsi="Arial" w:cs="Arial"/>
          <w:sz w:val="20"/>
          <w:szCs w:val="20"/>
        </w:rPr>
        <w:t>10</w:t>
      </w:r>
      <w:r>
        <w:rPr>
          <w:rFonts w:ascii="Arial" w:hAnsi="Arial" w:cs="Arial"/>
          <w:sz w:val="20"/>
          <w:szCs w:val="20"/>
        </w:rPr>
        <w:t xml:space="preserve">, issue </w:t>
      </w:r>
      <w:r w:rsidRPr="00E02935">
        <w:rPr>
          <w:rFonts w:ascii="Arial" w:hAnsi="Arial" w:cs="Arial"/>
          <w:sz w:val="20"/>
          <w:szCs w:val="20"/>
        </w:rPr>
        <w:t>1</w:t>
      </w:r>
      <w:r>
        <w:rPr>
          <w:rFonts w:ascii="Arial" w:hAnsi="Arial" w:cs="Arial"/>
          <w:sz w:val="20"/>
          <w:szCs w:val="20"/>
        </w:rPr>
        <w:t xml:space="preserve">, p. </w:t>
      </w:r>
      <w:r w:rsidRPr="00E02935">
        <w:rPr>
          <w:rFonts w:ascii="Arial" w:hAnsi="Arial" w:cs="Arial"/>
          <w:sz w:val="20"/>
          <w:szCs w:val="20"/>
        </w:rPr>
        <w:t>3669. PM: 31413261.</w:t>
      </w:r>
      <w:r w:rsidR="0085335C" w:rsidRPr="0085335C">
        <w:rPr>
          <w:rFonts w:ascii="Arial" w:eastAsia="Times New Roman" w:hAnsi="Arial" w:cs="Arial"/>
          <w:sz w:val="20"/>
          <w:szCs w:val="20"/>
        </w:rPr>
        <w:t xml:space="preserve"> </w:t>
      </w:r>
      <w:hyperlink r:id="rId407" w:history="1">
        <w:r w:rsidR="0085335C" w:rsidRPr="0085335C">
          <w:rPr>
            <w:rFonts w:ascii="Arial" w:eastAsia="Times New Roman" w:hAnsi="Arial" w:cs="Arial"/>
            <w:sz w:val="20"/>
            <w:szCs w:val="20"/>
          </w:rPr>
          <w:t>PMC6694136</w:t>
        </w:r>
      </w:hyperlink>
      <w:r w:rsidR="0085335C">
        <w:rPr>
          <w:rFonts w:ascii="Arial" w:eastAsia="Times New Roman" w:hAnsi="Arial" w:cs="Arial"/>
          <w:sz w:val="20"/>
          <w:szCs w:val="20"/>
        </w:rPr>
        <w:t>.</w:t>
      </w:r>
    </w:p>
    <w:p w14:paraId="615E82DC" w14:textId="77777777" w:rsidR="00411F77" w:rsidRPr="00E15FB2" w:rsidRDefault="00411F77" w:rsidP="00E15FB2">
      <w:r w:rsidRPr="00153662">
        <w:rPr>
          <w:rFonts w:ascii="Arial" w:hAnsi="Arial" w:cs="Arial"/>
          <w:sz w:val="20"/>
          <w:szCs w:val="20"/>
        </w:rPr>
        <w:t xml:space="preserve">de Vries PS, Brown MR, Bentley AR, Sung YJ, Winkler TW, </w:t>
      </w:r>
      <w:proofErr w:type="spellStart"/>
      <w:r w:rsidRPr="00153662">
        <w:rPr>
          <w:rFonts w:ascii="Arial" w:hAnsi="Arial" w:cs="Arial"/>
          <w:sz w:val="20"/>
          <w:szCs w:val="20"/>
        </w:rPr>
        <w:t>Ntalla</w:t>
      </w:r>
      <w:proofErr w:type="spellEnd"/>
      <w:r w:rsidRPr="00153662">
        <w:rPr>
          <w:rFonts w:ascii="Arial" w:hAnsi="Arial" w:cs="Arial"/>
          <w:sz w:val="20"/>
          <w:szCs w:val="20"/>
        </w:rPr>
        <w:t xml:space="preserve"> I, </w:t>
      </w:r>
      <w:proofErr w:type="spellStart"/>
      <w:r w:rsidRPr="00153662">
        <w:rPr>
          <w:rFonts w:ascii="Arial" w:hAnsi="Arial" w:cs="Arial"/>
          <w:sz w:val="20"/>
          <w:szCs w:val="20"/>
        </w:rPr>
        <w:t>Schwander</w:t>
      </w:r>
      <w:proofErr w:type="spellEnd"/>
      <w:r w:rsidRPr="00153662">
        <w:rPr>
          <w:rFonts w:ascii="Arial" w:hAnsi="Arial" w:cs="Arial"/>
          <w:sz w:val="20"/>
          <w:szCs w:val="20"/>
        </w:rPr>
        <w:t xml:space="preserve"> K, </w:t>
      </w:r>
      <w:proofErr w:type="spellStart"/>
      <w:r w:rsidRPr="00153662">
        <w:rPr>
          <w:rFonts w:ascii="Arial" w:hAnsi="Arial" w:cs="Arial"/>
          <w:sz w:val="20"/>
          <w:szCs w:val="20"/>
        </w:rPr>
        <w:t>Kraja</w:t>
      </w:r>
      <w:proofErr w:type="spellEnd"/>
      <w:r w:rsidRPr="00153662">
        <w:rPr>
          <w:rFonts w:ascii="Arial" w:hAnsi="Arial" w:cs="Arial"/>
          <w:sz w:val="20"/>
          <w:szCs w:val="20"/>
        </w:rPr>
        <w:t xml:space="preserve"> AT, Guo X, </w:t>
      </w:r>
      <w:proofErr w:type="spellStart"/>
      <w:r w:rsidRPr="00153662">
        <w:rPr>
          <w:rFonts w:ascii="Arial" w:hAnsi="Arial" w:cs="Arial"/>
          <w:sz w:val="20"/>
          <w:szCs w:val="20"/>
        </w:rPr>
        <w:t>Franceschini</w:t>
      </w:r>
      <w:proofErr w:type="spellEnd"/>
      <w:r w:rsidRPr="00153662">
        <w:rPr>
          <w:rFonts w:ascii="Arial" w:hAnsi="Arial" w:cs="Arial"/>
          <w:sz w:val="20"/>
          <w:szCs w:val="20"/>
        </w:rPr>
        <w:t xml:space="preserve"> N, Cheng CY, Sim X, </w:t>
      </w:r>
      <w:proofErr w:type="spellStart"/>
      <w:r w:rsidRPr="00153662">
        <w:rPr>
          <w:rFonts w:ascii="Arial" w:hAnsi="Arial" w:cs="Arial"/>
          <w:sz w:val="20"/>
          <w:szCs w:val="20"/>
        </w:rPr>
        <w:t>Vojinovic</w:t>
      </w:r>
      <w:proofErr w:type="spellEnd"/>
      <w:r w:rsidRPr="00153662">
        <w:rPr>
          <w:rFonts w:ascii="Arial" w:hAnsi="Arial" w:cs="Arial"/>
          <w:sz w:val="20"/>
          <w:szCs w:val="20"/>
        </w:rPr>
        <w:t xml:space="preserve"> D, Huffman JE, </w:t>
      </w:r>
      <w:proofErr w:type="spellStart"/>
      <w:r w:rsidRPr="00153662">
        <w:rPr>
          <w:rFonts w:ascii="Arial" w:hAnsi="Arial" w:cs="Arial"/>
          <w:sz w:val="20"/>
          <w:szCs w:val="20"/>
        </w:rPr>
        <w:t>Musani</w:t>
      </w:r>
      <w:proofErr w:type="spellEnd"/>
      <w:r w:rsidRPr="00153662">
        <w:rPr>
          <w:rFonts w:ascii="Arial" w:hAnsi="Arial" w:cs="Arial"/>
          <w:sz w:val="20"/>
          <w:szCs w:val="20"/>
        </w:rPr>
        <w:t xml:space="preserve"> SK, Li C, </w:t>
      </w:r>
      <w:proofErr w:type="spellStart"/>
      <w:r w:rsidRPr="00153662">
        <w:rPr>
          <w:rFonts w:ascii="Arial" w:hAnsi="Arial" w:cs="Arial"/>
          <w:sz w:val="20"/>
          <w:szCs w:val="20"/>
        </w:rPr>
        <w:t>Feitosa</w:t>
      </w:r>
      <w:proofErr w:type="spellEnd"/>
      <w:r w:rsidRPr="00153662">
        <w:rPr>
          <w:rFonts w:ascii="Arial" w:hAnsi="Arial" w:cs="Arial"/>
          <w:sz w:val="20"/>
          <w:szCs w:val="20"/>
        </w:rPr>
        <w:t xml:space="preserve"> MF, Richard MA, </w:t>
      </w:r>
      <w:proofErr w:type="spellStart"/>
      <w:r w:rsidRPr="00153662">
        <w:rPr>
          <w:rFonts w:ascii="Arial" w:hAnsi="Arial" w:cs="Arial"/>
          <w:sz w:val="20"/>
          <w:szCs w:val="20"/>
        </w:rPr>
        <w:t>Noordam</w:t>
      </w:r>
      <w:proofErr w:type="spellEnd"/>
      <w:r w:rsidRPr="00153662">
        <w:rPr>
          <w:rFonts w:ascii="Arial" w:hAnsi="Arial" w:cs="Arial"/>
          <w:sz w:val="20"/>
          <w:szCs w:val="20"/>
        </w:rPr>
        <w:t xml:space="preserve"> R, </w:t>
      </w:r>
      <w:proofErr w:type="spellStart"/>
      <w:r w:rsidRPr="00153662">
        <w:rPr>
          <w:rFonts w:ascii="Arial" w:hAnsi="Arial" w:cs="Arial"/>
          <w:sz w:val="20"/>
          <w:szCs w:val="20"/>
        </w:rPr>
        <w:t>Aschard</w:t>
      </w:r>
      <w:proofErr w:type="spellEnd"/>
      <w:r w:rsidRPr="00153662">
        <w:rPr>
          <w:rFonts w:ascii="Arial" w:hAnsi="Arial" w:cs="Arial"/>
          <w:sz w:val="20"/>
          <w:szCs w:val="20"/>
        </w:rPr>
        <w:t xml:space="preserve"> H, Bartz TM, </w:t>
      </w:r>
      <w:proofErr w:type="spellStart"/>
      <w:r w:rsidRPr="00153662">
        <w:rPr>
          <w:rFonts w:ascii="Arial" w:hAnsi="Arial" w:cs="Arial"/>
          <w:sz w:val="20"/>
          <w:szCs w:val="20"/>
        </w:rPr>
        <w:t>Bielak</w:t>
      </w:r>
      <w:proofErr w:type="spellEnd"/>
      <w:r w:rsidRPr="00153662">
        <w:rPr>
          <w:rFonts w:ascii="Arial" w:hAnsi="Arial" w:cs="Arial"/>
          <w:sz w:val="20"/>
          <w:szCs w:val="20"/>
        </w:rPr>
        <w:t xml:space="preserve"> LF, Deng X, </w:t>
      </w:r>
      <w:proofErr w:type="spellStart"/>
      <w:r w:rsidRPr="00153662">
        <w:rPr>
          <w:rFonts w:ascii="Arial" w:hAnsi="Arial" w:cs="Arial"/>
          <w:sz w:val="20"/>
          <w:szCs w:val="20"/>
        </w:rPr>
        <w:t>Dorajoo</w:t>
      </w:r>
      <w:proofErr w:type="spellEnd"/>
      <w:r w:rsidRPr="00153662">
        <w:rPr>
          <w:rFonts w:ascii="Arial" w:hAnsi="Arial" w:cs="Arial"/>
          <w:sz w:val="20"/>
          <w:szCs w:val="20"/>
        </w:rPr>
        <w:t xml:space="preserve"> R, Lohman KK, Manning AK, </w:t>
      </w:r>
      <w:proofErr w:type="spellStart"/>
      <w:r w:rsidRPr="00153662">
        <w:rPr>
          <w:rFonts w:ascii="Arial" w:hAnsi="Arial" w:cs="Arial"/>
          <w:sz w:val="20"/>
          <w:szCs w:val="20"/>
        </w:rPr>
        <w:t>Rankinen</w:t>
      </w:r>
      <w:proofErr w:type="spellEnd"/>
      <w:r w:rsidRPr="00153662">
        <w:rPr>
          <w:rFonts w:ascii="Arial" w:hAnsi="Arial" w:cs="Arial"/>
          <w:sz w:val="20"/>
          <w:szCs w:val="20"/>
        </w:rPr>
        <w:t xml:space="preserve"> T, Smith AV, Tajuddin SM, </w:t>
      </w:r>
      <w:proofErr w:type="spellStart"/>
      <w:r w:rsidRPr="00153662">
        <w:rPr>
          <w:rFonts w:ascii="Arial" w:hAnsi="Arial" w:cs="Arial"/>
          <w:sz w:val="20"/>
          <w:szCs w:val="20"/>
        </w:rPr>
        <w:t>Evangelou</w:t>
      </w:r>
      <w:proofErr w:type="spellEnd"/>
      <w:r w:rsidRPr="00153662">
        <w:rPr>
          <w:rFonts w:ascii="Arial" w:hAnsi="Arial" w:cs="Arial"/>
          <w:sz w:val="20"/>
          <w:szCs w:val="20"/>
        </w:rPr>
        <w:t xml:space="preserve"> E, Graff M, </w:t>
      </w:r>
      <w:proofErr w:type="spellStart"/>
      <w:r w:rsidRPr="00153662">
        <w:rPr>
          <w:rFonts w:ascii="Arial" w:hAnsi="Arial" w:cs="Arial"/>
          <w:sz w:val="20"/>
          <w:szCs w:val="20"/>
        </w:rPr>
        <w:t>Alver</w:t>
      </w:r>
      <w:proofErr w:type="spellEnd"/>
      <w:r w:rsidRPr="00153662">
        <w:rPr>
          <w:rFonts w:ascii="Arial" w:hAnsi="Arial" w:cs="Arial"/>
          <w:sz w:val="20"/>
          <w:szCs w:val="20"/>
        </w:rPr>
        <w:t xml:space="preserve"> M, </w:t>
      </w:r>
      <w:proofErr w:type="spellStart"/>
      <w:r w:rsidRPr="00153662">
        <w:rPr>
          <w:rFonts w:ascii="Arial" w:hAnsi="Arial" w:cs="Arial"/>
          <w:sz w:val="20"/>
          <w:szCs w:val="20"/>
        </w:rPr>
        <w:t>Boissel</w:t>
      </w:r>
      <w:proofErr w:type="spellEnd"/>
      <w:r w:rsidRPr="00153662">
        <w:rPr>
          <w:rFonts w:ascii="Arial" w:hAnsi="Arial" w:cs="Arial"/>
          <w:sz w:val="20"/>
          <w:szCs w:val="20"/>
        </w:rPr>
        <w:t xml:space="preserve"> M, Chai JF, Chen X, Divers J, </w:t>
      </w:r>
      <w:proofErr w:type="spellStart"/>
      <w:r w:rsidRPr="00153662">
        <w:rPr>
          <w:rFonts w:ascii="Arial" w:hAnsi="Arial" w:cs="Arial"/>
          <w:sz w:val="20"/>
          <w:szCs w:val="20"/>
        </w:rPr>
        <w:t>Gandin</w:t>
      </w:r>
      <w:proofErr w:type="spellEnd"/>
      <w:r w:rsidRPr="00153662">
        <w:rPr>
          <w:rFonts w:ascii="Arial" w:hAnsi="Arial" w:cs="Arial"/>
          <w:sz w:val="20"/>
          <w:szCs w:val="20"/>
        </w:rPr>
        <w:t xml:space="preserve"> I, Gao C, Goel A, </w:t>
      </w:r>
      <w:proofErr w:type="spellStart"/>
      <w:r w:rsidRPr="00153662">
        <w:rPr>
          <w:rFonts w:ascii="Arial" w:hAnsi="Arial" w:cs="Arial"/>
          <w:sz w:val="20"/>
          <w:szCs w:val="20"/>
        </w:rPr>
        <w:t>Hagemeijer</w:t>
      </w:r>
      <w:proofErr w:type="spellEnd"/>
      <w:r w:rsidRPr="00153662">
        <w:rPr>
          <w:rFonts w:ascii="Arial" w:hAnsi="Arial" w:cs="Arial"/>
          <w:sz w:val="20"/>
          <w:szCs w:val="20"/>
        </w:rPr>
        <w:t xml:space="preserve"> Y, Harris SE, Hartwig FP, He M, </w:t>
      </w:r>
      <w:proofErr w:type="spellStart"/>
      <w:r w:rsidRPr="00153662">
        <w:rPr>
          <w:rFonts w:ascii="Arial" w:hAnsi="Arial" w:cs="Arial"/>
          <w:sz w:val="20"/>
          <w:szCs w:val="20"/>
        </w:rPr>
        <w:t>Horimoto</w:t>
      </w:r>
      <w:proofErr w:type="spellEnd"/>
      <w:r w:rsidRPr="00153662">
        <w:rPr>
          <w:rFonts w:ascii="Arial" w:hAnsi="Arial" w:cs="Arial"/>
          <w:sz w:val="20"/>
          <w:szCs w:val="20"/>
        </w:rPr>
        <w:t xml:space="preserve"> ARVR, Hsu FC, Jackson AU, </w:t>
      </w:r>
      <w:proofErr w:type="spellStart"/>
      <w:r w:rsidRPr="00153662">
        <w:rPr>
          <w:rFonts w:ascii="Arial" w:hAnsi="Arial" w:cs="Arial"/>
          <w:sz w:val="20"/>
          <w:szCs w:val="20"/>
        </w:rPr>
        <w:t>Kasturiratne</w:t>
      </w:r>
      <w:proofErr w:type="spellEnd"/>
      <w:r w:rsidRPr="00153662">
        <w:rPr>
          <w:rFonts w:ascii="Arial" w:hAnsi="Arial" w:cs="Arial"/>
          <w:sz w:val="20"/>
          <w:szCs w:val="20"/>
        </w:rPr>
        <w:t xml:space="preserve"> A, </w:t>
      </w:r>
      <w:proofErr w:type="spellStart"/>
      <w:r w:rsidRPr="00153662">
        <w:rPr>
          <w:rFonts w:ascii="Arial" w:hAnsi="Arial" w:cs="Arial"/>
          <w:sz w:val="20"/>
          <w:szCs w:val="20"/>
        </w:rPr>
        <w:t>Komulainen</w:t>
      </w:r>
      <w:proofErr w:type="spellEnd"/>
      <w:r w:rsidRPr="00153662">
        <w:rPr>
          <w:rFonts w:ascii="Arial" w:hAnsi="Arial" w:cs="Arial"/>
          <w:sz w:val="20"/>
          <w:szCs w:val="20"/>
        </w:rPr>
        <w:t xml:space="preserve"> P, </w:t>
      </w:r>
      <w:proofErr w:type="spellStart"/>
      <w:r w:rsidRPr="00153662">
        <w:rPr>
          <w:rFonts w:ascii="Arial" w:hAnsi="Arial" w:cs="Arial"/>
          <w:sz w:val="20"/>
          <w:szCs w:val="20"/>
        </w:rPr>
        <w:t>Kühnel</w:t>
      </w:r>
      <w:proofErr w:type="spellEnd"/>
      <w:r w:rsidRPr="00153662">
        <w:rPr>
          <w:rFonts w:ascii="Arial" w:hAnsi="Arial" w:cs="Arial"/>
          <w:sz w:val="20"/>
          <w:szCs w:val="20"/>
        </w:rPr>
        <w:t xml:space="preserve"> B, </w:t>
      </w:r>
      <w:proofErr w:type="spellStart"/>
      <w:r w:rsidRPr="00153662">
        <w:rPr>
          <w:rFonts w:ascii="Arial" w:hAnsi="Arial" w:cs="Arial"/>
          <w:sz w:val="20"/>
          <w:szCs w:val="20"/>
        </w:rPr>
        <w:t>Laguzzi</w:t>
      </w:r>
      <w:proofErr w:type="spellEnd"/>
      <w:r w:rsidRPr="00153662">
        <w:rPr>
          <w:rFonts w:ascii="Arial" w:hAnsi="Arial" w:cs="Arial"/>
          <w:sz w:val="20"/>
          <w:szCs w:val="20"/>
        </w:rPr>
        <w:t xml:space="preserve"> F, Lee JH, Luan J, </w:t>
      </w:r>
      <w:proofErr w:type="spellStart"/>
      <w:r w:rsidRPr="00153662">
        <w:rPr>
          <w:rFonts w:ascii="Arial" w:hAnsi="Arial" w:cs="Arial"/>
          <w:sz w:val="20"/>
          <w:szCs w:val="20"/>
        </w:rPr>
        <w:t>Lyytikäinen</w:t>
      </w:r>
      <w:proofErr w:type="spellEnd"/>
      <w:r w:rsidRPr="00153662">
        <w:rPr>
          <w:rFonts w:ascii="Arial" w:hAnsi="Arial" w:cs="Arial"/>
          <w:sz w:val="20"/>
          <w:szCs w:val="20"/>
        </w:rPr>
        <w:t xml:space="preserve"> LP, </w:t>
      </w:r>
      <w:proofErr w:type="spellStart"/>
      <w:r w:rsidRPr="00153662">
        <w:rPr>
          <w:rFonts w:ascii="Arial" w:hAnsi="Arial" w:cs="Arial"/>
          <w:sz w:val="20"/>
          <w:szCs w:val="20"/>
        </w:rPr>
        <w:t>Matoba</w:t>
      </w:r>
      <w:proofErr w:type="spellEnd"/>
      <w:r w:rsidRPr="00153662">
        <w:rPr>
          <w:rFonts w:ascii="Arial" w:hAnsi="Arial" w:cs="Arial"/>
          <w:sz w:val="20"/>
          <w:szCs w:val="20"/>
        </w:rPr>
        <w:t xml:space="preserve"> N, Nolte IM, </w:t>
      </w:r>
      <w:proofErr w:type="spellStart"/>
      <w:r w:rsidRPr="00153662">
        <w:rPr>
          <w:rFonts w:ascii="Arial" w:hAnsi="Arial" w:cs="Arial"/>
          <w:sz w:val="20"/>
          <w:szCs w:val="20"/>
        </w:rPr>
        <w:t>Pietzner</w:t>
      </w:r>
      <w:proofErr w:type="spellEnd"/>
      <w:r w:rsidRPr="00153662">
        <w:rPr>
          <w:rFonts w:ascii="Arial" w:hAnsi="Arial" w:cs="Arial"/>
          <w:sz w:val="20"/>
          <w:szCs w:val="20"/>
        </w:rPr>
        <w:t xml:space="preserve"> M, Riaz M, Said MA, Scott RA, Sofer T, </w:t>
      </w:r>
      <w:proofErr w:type="spellStart"/>
      <w:r w:rsidRPr="00153662">
        <w:rPr>
          <w:rFonts w:ascii="Arial" w:hAnsi="Arial" w:cs="Arial"/>
          <w:sz w:val="20"/>
          <w:szCs w:val="20"/>
        </w:rPr>
        <w:t>Stancáková</w:t>
      </w:r>
      <w:proofErr w:type="spellEnd"/>
      <w:r w:rsidRPr="00153662">
        <w:rPr>
          <w:rFonts w:ascii="Arial" w:hAnsi="Arial" w:cs="Arial"/>
          <w:sz w:val="20"/>
          <w:szCs w:val="20"/>
        </w:rPr>
        <w:t xml:space="preserve"> A, Takeuchi F, Tayo BO, van der Most PJ, </w:t>
      </w:r>
      <w:proofErr w:type="spellStart"/>
      <w:r w:rsidRPr="00153662">
        <w:rPr>
          <w:rFonts w:ascii="Arial" w:hAnsi="Arial" w:cs="Arial"/>
          <w:sz w:val="20"/>
          <w:szCs w:val="20"/>
        </w:rPr>
        <w:t>Varga</w:t>
      </w:r>
      <w:proofErr w:type="spellEnd"/>
      <w:r w:rsidRPr="00153662">
        <w:rPr>
          <w:rFonts w:ascii="Arial" w:hAnsi="Arial" w:cs="Arial"/>
          <w:sz w:val="20"/>
          <w:szCs w:val="20"/>
        </w:rPr>
        <w:t xml:space="preserve"> TV, Wang Y, Ware EB, Wen W, </w:t>
      </w:r>
      <w:proofErr w:type="spellStart"/>
      <w:r w:rsidRPr="00153662">
        <w:rPr>
          <w:rFonts w:ascii="Arial" w:hAnsi="Arial" w:cs="Arial"/>
          <w:sz w:val="20"/>
          <w:szCs w:val="20"/>
        </w:rPr>
        <w:t>Yanek</w:t>
      </w:r>
      <w:proofErr w:type="spellEnd"/>
      <w:r w:rsidRPr="00153662">
        <w:rPr>
          <w:rFonts w:ascii="Arial" w:hAnsi="Arial" w:cs="Arial"/>
          <w:sz w:val="20"/>
          <w:szCs w:val="20"/>
        </w:rPr>
        <w:t xml:space="preserve"> LR, Zhang W, Zhao JH, </w:t>
      </w:r>
      <w:proofErr w:type="spellStart"/>
      <w:r w:rsidRPr="00153662">
        <w:rPr>
          <w:rFonts w:ascii="Arial" w:hAnsi="Arial" w:cs="Arial"/>
          <w:sz w:val="20"/>
          <w:szCs w:val="20"/>
        </w:rPr>
        <w:t>Afaq</w:t>
      </w:r>
      <w:proofErr w:type="spellEnd"/>
      <w:r w:rsidRPr="00153662">
        <w:rPr>
          <w:rFonts w:ascii="Arial" w:hAnsi="Arial" w:cs="Arial"/>
          <w:sz w:val="20"/>
          <w:szCs w:val="20"/>
        </w:rPr>
        <w:t xml:space="preserve"> S, Amin N, </w:t>
      </w:r>
      <w:proofErr w:type="spellStart"/>
      <w:r w:rsidRPr="00153662">
        <w:rPr>
          <w:rFonts w:ascii="Arial" w:hAnsi="Arial" w:cs="Arial"/>
          <w:sz w:val="20"/>
          <w:szCs w:val="20"/>
        </w:rPr>
        <w:t>Amini</w:t>
      </w:r>
      <w:proofErr w:type="spellEnd"/>
      <w:r w:rsidRPr="00153662">
        <w:rPr>
          <w:rFonts w:ascii="Arial" w:hAnsi="Arial" w:cs="Arial"/>
          <w:sz w:val="20"/>
          <w:szCs w:val="20"/>
        </w:rPr>
        <w:t xml:space="preserve"> M, Arking DE, Aung T, Ballantyne C, Boerwinkle E, </w:t>
      </w:r>
      <w:proofErr w:type="spellStart"/>
      <w:r w:rsidRPr="00153662">
        <w:rPr>
          <w:rFonts w:ascii="Arial" w:hAnsi="Arial" w:cs="Arial"/>
          <w:sz w:val="20"/>
          <w:szCs w:val="20"/>
        </w:rPr>
        <w:t>Broeckel</w:t>
      </w:r>
      <w:proofErr w:type="spellEnd"/>
      <w:r w:rsidRPr="00153662">
        <w:rPr>
          <w:rFonts w:ascii="Arial" w:hAnsi="Arial" w:cs="Arial"/>
          <w:sz w:val="20"/>
          <w:szCs w:val="20"/>
        </w:rPr>
        <w:t xml:space="preserve"> U, Campbell A, </w:t>
      </w:r>
      <w:proofErr w:type="spellStart"/>
      <w:r w:rsidRPr="00153662">
        <w:rPr>
          <w:rFonts w:ascii="Arial" w:hAnsi="Arial" w:cs="Arial"/>
          <w:sz w:val="20"/>
          <w:szCs w:val="20"/>
        </w:rPr>
        <w:t>Canouil</w:t>
      </w:r>
      <w:proofErr w:type="spellEnd"/>
      <w:r w:rsidRPr="00153662">
        <w:rPr>
          <w:rFonts w:ascii="Arial" w:hAnsi="Arial" w:cs="Arial"/>
          <w:sz w:val="20"/>
          <w:szCs w:val="20"/>
        </w:rPr>
        <w:t xml:space="preserve"> M, Charumathi S, Chen YI, Connell JM, de Faire U, de Las Fuentes L, de </w:t>
      </w:r>
      <w:proofErr w:type="spellStart"/>
      <w:r w:rsidRPr="00153662">
        <w:rPr>
          <w:rFonts w:ascii="Arial" w:hAnsi="Arial" w:cs="Arial"/>
          <w:sz w:val="20"/>
          <w:szCs w:val="20"/>
        </w:rPr>
        <w:t>Mutsert</w:t>
      </w:r>
      <w:proofErr w:type="spellEnd"/>
      <w:r w:rsidRPr="00153662">
        <w:rPr>
          <w:rFonts w:ascii="Arial" w:hAnsi="Arial" w:cs="Arial"/>
          <w:sz w:val="20"/>
          <w:szCs w:val="20"/>
        </w:rPr>
        <w:t xml:space="preserve"> R, de Silva HJ, Ding J, </w:t>
      </w:r>
      <w:proofErr w:type="spellStart"/>
      <w:r w:rsidRPr="00153662">
        <w:rPr>
          <w:rFonts w:ascii="Arial" w:hAnsi="Arial" w:cs="Arial"/>
          <w:sz w:val="20"/>
          <w:szCs w:val="20"/>
        </w:rPr>
        <w:t>Dominiczak</w:t>
      </w:r>
      <w:proofErr w:type="spellEnd"/>
      <w:r w:rsidRPr="00153662">
        <w:rPr>
          <w:rFonts w:ascii="Arial" w:hAnsi="Arial" w:cs="Arial"/>
          <w:sz w:val="20"/>
          <w:szCs w:val="20"/>
        </w:rPr>
        <w:t xml:space="preserve"> AF, Duan Q, Eaton CB, </w:t>
      </w:r>
      <w:proofErr w:type="spellStart"/>
      <w:r w:rsidRPr="00153662">
        <w:rPr>
          <w:rFonts w:ascii="Arial" w:hAnsi="Arial" w:cs="Arial"/>
          <w:sz w:val="20"/>
          <w:szCs w:val="20"/>
        </w:rPr>
        <w:t>Eppinga</w:t>
      </w:r>
      <w:proofErr w:type="spellEnd"/>
      <w:r w:rsidRPr="00153662">
        <w:rPr>
          <w:rFonts w:ascii="Arial" w:hAnsi="Arial" w:cs="Arial"/>
          <w:sz w:val="20"/>
          <w:szCs w:val="20"/>
        </w:rPr>
        <w:t xml:space="preserve"> RN, </w:t>
      </w:r>
      <w:proofErr w:type="spellStart"/>
      <w:r w:rsidRPr="00153662">
        <w:rPr>
          <w:rFonts w:ascii="Arial" w:hAnsi="Arial" w:cs="Arial"/>
          <w:sz w:val="20"/>
          <w:szCs w:val="20"/>
        </w:rPr>
        <w:t>Faul</w:t>
      </w:r>
      <w:proofErr w:type="spellEnd"/>
      <w:r w:rsidRPr="00153662">
        <w:rPr>
          <w:rFonts w:ascii="Arial" w:hAnsi="Arial" w:cs="Arial"/>
          <w:sz w:val="20"/>
          <w:szCs w:val="20"/>
        </w:rPr>
        <w:t xml:space="preserve"> JD, Fisher V, Forrester T, Franco OH, Friedlander Y, </w:t>
      </w:r>
      <w:proofErr w:type="spellStart"/>
      <w:r w:rsidRPr="00153662">
        <w:rPr>
          <w:rFonts w:ascii="Arial" w:hAnsi="Arial" w:cs="Arial"/>
          <w:sz w:val="20"/>
          <w:szCs w:val="20"/>
        </w:rPr>
        <w:t>Ghanbari</w:t>
      </w:r>
      <w:proofErr w:type="spellEnd"/>
      <w:r w:rsidRPr="00153662">
        <w:rPr>
          <w:rFonts w:ascii="Arial" w:hAnsi="Arial" w:cs="Arial"/>
          <w:sz w:val="20"/>
          <w:szCs w:val="20"/>
        </w:rPr>
        <w:t xml:space="preserve"> M, </w:t>
      </w:r>
      <w:proofErr w:type="spellStart"/>
      <w:r w:rsidRPr="00153662">
        <w:rPr>
          <w:rFonts w:ascii="Arial" w:hAnsi="Arial" w:cs="Arial"/>
          <w:sz w:val="20"/>
          <w:szCs w:val="20"/>
        </w:rPr>
        <w:t>Giulianini</w:t>
      </w:r>
      <w:proofErr w:type="spellEnd"/>
      <w:r w:rsidRPr="00153662">
        <w:rPr>
          <w:rFonts w:ascii="Arial" w:hAnsi="Arial" w:cs="Arial"/>
          <w:sz w:val="20"/>
          <w:szCs w:val="20"/>
        </w:rPr>
        <w:t xml:space="preserve"> F, </w:t>
      </w:r>
      <w:proofErr w:type="spellStart"/>
      <w:r w:rsidRPr="00153662">
        <w:rPr>
          <w:rFonts w:ascii="Arial" w:hAnsi="Arial" w:cs="Arial"/>
          <w:sz w:val="20"/>
          <w:szCs w:val="20"/>
        </w:rPr>
        <w:t>Grabe</w:t>
      </w:r>
      <w:proofErr w:type="spellEnd"/>
      <w:r w:rsidRPr="00153662">
        <w:rPr>
          <w:rFonts w:ascii="Arial" w:hAnsi="Arial" w:cs="Arial"/>
          <w:sz w:val="20"/>
          <w:szCs w:val="20"/>
        </w:rPr>
        <w:t xml:space="preserve"> HJ, Grove ML, Gu CC, Harris TB, Heikkinen S, Heng CK, Hirata M, Hixson JE, Howard BV, Ikram MA; </w:t>
      </w:r>
      <w:proofErr w:type="spellStart"/>
      <w:r w:rsidRPr="00153662">
        <w:rPr>
          <w:rFonts w:ascii="Arial" w:hAnsi="Arial" w:cs="Arial"/>
          <w:sz w:val="20"/>
          <w:szCs w:val="20"/>
        </w:rPr>
        <w:t>InterAct</w:t>
      </w:r>
      <w:proofErr w:type="spellEnd"/>
      <w:r w:rsidRPr="00153662">
        <w:rPr>
          <w:rFonts w:ascii="Arial" w:hAnsi="Arial" w:cs="Arial"/>
          <w:sz w:val="20"/>
          <w:szCs w:val="20"/>
        </w:rPr>
        <w:t xml:space="preserve"> Consortium, Jacobs DR Jr, Johnson C, Jonas JB, Kammerer CM, Katsuya T, Khor CC, </w:t>
      </w:r>
      <w:proofErr w:type="spellStart"/>
      <w:r w:rsidRPr="00153662">
        <w:rPr>
          <w:rFonts w:ascii="Arial" w:hAnsi="Arial" w:cs="Arial"/>
          <w:sz w:val="20"/>
          <w:szCs w:val="20"/>
        </w:rPr>
        <w:t>Kilpeläinen</w:t>
      </w:r>
      <w:proofErr w:type="spellEnd"/>
      <w:r w:rsidRPr="00153662">
        <w:rPr>
          <w:rFonts w:ascii="Arial" w:hAnsi="Arial" w:cs="Arial"/>
          <w:sz w:val="20"/>
          <w:szCs w:val="20"/>
        </w:rPr>
        <w:t xml:space="preserve"> TO, Koh WP, </w:t>
      </w:r>
      <w:proofErr w:type="spellStart"/>
      <w:r w:rsidRPr="00153662">
        <w:rPr>
          <w:rFonts w:ascii="Arial" w:hAnsi="Arial" w:cs="Arial"/>
          <w:sz w:val="20"/>
          <w:szCs w:val="20"/>
        </w:rPr>
        <w:t>Koistinen</w:t>
      </w:r>
      <w:proofErr w:type="spellEnd"/>
      <w:r w:rsidRPr="00153662">
        <w:rPr>
          <w:rFonts w:ascii="Arial" w:hAnsi="Arial" w:cs="Arial"/>
          <w:sz w:val="20"/>
          <w:szCs w:val="20"/>
        </w:rPr>
        <w:t xml:space="preserve"> HA, </w:t>
      </w:r>
      <w:proofErr w:type="spellStart"/>
      <w:r w:rsidRPr="00153662">
        <w:rPr>
          <w:rFonts w:ascii="Arial" w:hAnsi="Arial" w:cs="Arial"/>
          <w:sz w:val="20"/>
          <w:szCs w:val="20"/>
        </w:rPr>
        <w:t>Kolcic</w:t>
      </w:r>
      <w:proofErr w:type="spellEnd"/>
      <w:r w:rsidRPr="00153662">
        <w:rPr>
          <w:rFonts w:ascii="Arial" w:hAnsi="Arial" w:cs="Arial"/>
          <w:sz w:val="20"/>
          <w:szCs w:val="20"/>
        </w:rPr>
        <w:t xml:space="preserve"> I, Kooperberg C, Krieger JE, </w:t>
      </w:r>
      <w:proofErr w:type="spellStart"/>
      <w:r w:rsidRPr="00153662">
        <w:rPr>
          <w:rFonts w:ascii="Arial" w:hAnsi="Arial" w:cs="Arial"/>
          <w:sz w:val="20"/>
          <w:szCs w:val="20"/>
        </w:rPr>
        <w:t>Kritchevsky</w:t>
      </w:r>
      <w:proofErr w:type="spellEnd"/>
      <w:r w:rsidRPr="00153662">
        <w:rPr>
          <w:rFonts w:ascii="Arial" w:hAnsi="Arial" w:cs="Arial"/>
          <w:sz w:val="20"/>
          <w:szCs w:val="20"/>
        </w:rPr>
        <w:t xml:space="preserve"> SB, Kubo M, </w:t>
      </w:r>
      <w:proofErr w:type="spellStart"/>
      <w:r w:rsidRPr="00153662">
        <w:rPr>
          <w:rFonts w:ascii="Arial" w:hAnsi="Arial" w:cs="Arial"/>
          <w:sz w:val="20"/>
          <w:szCs w:val="20"/>
        </w:rPr>
        <w:t>Kuusisto</w:t>
      </w:r>
      <w:proofErr w:type="spellEnd"/>
      <w:r w:rsidRPr="00153662">
        <w:rPr>
          <w:rFonts w:ascii="Arial" w:hAnsi="Arial" w:cs="Arial"/>
          <w:sz w:val="20"/>
          <w:szCs w:val="20"/>
        </w:rPr>
        <w:t xml:space="preserve"> J, Lakka TA, </w:t>
      </w:r>
      <w:proofErr w:type="spellStart"/>
      <w:r w:rsidRPr="00153662">
        <w:rPr>
          <w:rFonts w:ascii="Arial" w:hAnsi="Arial" w:cs="Arial"/>
          <w:sz w:val="20"/>
          <w:szCs w:val="20"/>
        </w:rPr>
        <w:t>Langefeld</w:t>
      </w:r>
      <w:proofErr w:type="spellEnd"/>
      <w:r w:rsidRPr="00153662">
        <w:rPr>
          <w:rFonts w:ascii="Arial" w:hAnsi="Arial" w:cs="Arial"/>
          <w:sz w:val="20"/>
          <w:szCs w:val="20"/>
        </w:rPr>
        <w:t xml:space="preserve"> CD, </w:t>
      </w:r>
      <w:proofErr w:type="spellStart"/>
      <w:r w:rsidRPr="00153662">
        <w:rPr>
          <w:rFonts w:ascii="Arial" w:hAnsi="Arial" w:cs="Arial"/>
          <w:sz w:val="20"/>
          <w:szCs w:val="20"/>
        </w:rPr>
        <w:t>Langenberg</w:t>
      </w:r>
      <w:proofErr w:type="spellEnd"/>
      <w:r w:rsidRPr="00153662">
        <w:rPr>
          <w:rFonts w:ascii="Arial" w:hAnsi="Arial" w:cs="Arial"/>
          <w:sz w:val="20"/>
          <w:szCs w:val="20"/>
        </w:rPr>
        <w:t xml:space="preserve"> C, </w:t>
      </w:r>
      <w:proofErr w:type="spellStart"/>
      <w:r w:rsidRPr="00153662">
        <w:rPr>
          <w:rFonts w:ascii="Arial" w:hAnsi="Arial" w:cs="Arial"/>
          <w:sz w:val="20"/>
          <w:szCs w:val="20"/>
        </w:rPr>
        <w:t>Launer</w:t>
      </w:r>
      <w:proofErr w:type="spellEnd"/>
      <w:r w:rsidRPr="00153662">
        <w:rPr>
          <w:rFonts w:ascii="Arial" w:hAnsi="Arial" w:cs="Arial"/>
          <w:sz w:val="20"/>
          <w:szCs w:val="20"/>
        </w:rPr>
        <w:t xml:space="preserve"> LJ, </w:t>
      </w:r>
      <w:proofErr w:type="spellStart"/>
      <w:r w:rsidRPr="00153662">
        <w:rPr>
          <w:rFonts w:ascii="Arial" w:hAnsi="Arial" w:cs="Arial"/>
          <w:sz w:val="20"/>
          <w:szCs w:val="20"/>
        </w:rPr>
        <w:t>Lehne</w:t>
      </w:r>
      <w:proofErr w:type="spellEnd"/>
      <w:r w:rsidRPr="00153662">
        <w:rPr>
          <w:rFonts w:ascii="Arial" w:hAnsi="Arial" w:cs="Arial"/>
          <w:sz w:val="20"/>
          <w:szCs w:val="20"/>
        </w:rPr>
        <w:t xml:space="preserve"> B, Lemaitre RN, Li Y, Liang J, Liu J, Liu K, </w:t>
      </w:r>
      <w:proofErr w:type="spellStart"/>
      <w:r w:rsidRPr="00153662">
        <w:rPr>
          <w:rFonts w:ascii="Arial" w:hAnsi="Arial" w:cs="Arial"/>
          <w:sz w:val="20"/>
          <w:szCs w:val="20"/>
        </w:rPr>
        <w:t>Loh</w:t>
      </w:r>
      <w:proofErr w:type="spellEnd"/>
      <w:r w:rsidRPr="00153662">
        <w:rPr>
          <w:rFonts w:ascii="Arial" w:hAnsi="Arial" w:cs="Arial"/>
          <w:sz w:val="20"/>
          <w:szCs w:val="20"/>
        </w:rPr>
        <w:t xml:space="preserve"> M, Louie T, </w:t>
      </w:r>
      <w:proofErr w:type="spellStart"/>
      <w:r w:rsidRPr="00153662">
        <w:rPr>
          <w:rFonts w:ascii="Arial" w:hAnsi="Arial" w:cs="Arial"/>
          <w:sz w:val="20"/>
          <w:szCs w:val="20"/>
        </w:rPr>
        <w:t>Mägi</w:t>
      </w:r>
      <w:proofErr w:type="spellEnd"/>
      <w:r w:rsidRPr="00153662">
        <w:rPr>
          <w:rFonts w:ascii="Arial" w:hAnsi="Arial" w:cs="Arial"/>
          <w:sz w:val="20"/>
          <w:szCs w:val="20"/>
        </w:rPr>
        <w:t xml:space="preserve"> R, Manichaikul AW, McKenzie CA, </w:t>
      </w:r>
      <w:proofErr w:type="spellStart"/>
      <w:r w:rsidRPr="00153662">
        <w:rPr>
          <w:rFonts w:ascii="Arial" w:hAnsi="Arial" w:cs="Arial"/>
          <w:sz w:val="20"/>
          <w:szCs w:val="20"/>
        </w:rPr>
        <w:t>Meitinger</w:t>
      </w:r>
      <w:proofErr w:type="spellEnd"/>
      <w:r w:rsidRPr="00153662">
        <w:rPr>
          <w:rFonts w:ascii="Arial" w:hAnsi="Arial" w:cs="Arial"/>
          <w:sz w:val="20"/>
          <w:szCs w:val="20"/>
        </w:rPr>
        <w:t xml:space="preserve"> T, </w:t>
      </w:r>
      <w:proofErr w:type="spellStart"/>
      <w:r w:rsidRPr="00153662">
        <w:rPr>
          <w:rFonts w:ascii="Arial" w:hAnsi="Arial" w:cs="Arial"/>
          <w:sz w:val="20"/>
          <w:szCs w:val="20"/>
        </w:rPr>
        <w:t>Metspalu</w:t>
      </w:r>
      <w:proofErr w:type="spellEnd"/>
      <w:r w:rsidRPr="00153662">
        <w:rPr>
          <w:rFonts w:ascii="Arial" w:hAnsi="Arial" w:cs="Arial"/>
          <w:sz w:val="20"/>
          <w:szCs w:val="20"/>
        </w:rPr>
        <w:t xml:space="preserve"> A, </w:t>
      </w:r>
      <w:proofErr w:type="spellStart"/>
      <w:r w:rsidRPr="00153662">
        <w:rPr>
          <w:rFonts w:ascii="Arial" w:hAnsi="Arial" w:cs="Arial"/>
          <w:sz w:val="20"/>
          <w:szCs w:val="20"/>
        </w:rPr>
        <w:t>Milaneschi</w:t>
      </w:r>
      <w:proofErr w:type="spellEnd"/>
      <w:r w:rsidRPr="00153662">
        <w:rPr>
          <w:rFonts w:ascii="Arial" w:hAnsi="Arial" w:cs="Arial"/>
          <w:sz w:val="20"/>
          <w:szCs w:val="20"/>
        </w:rPr>
        <w:t xml:space="preserve"> Y, Milani L, </w:t>
      </w:r>
      <w:proofErr w:type="spellStart"/>
      <w:r w:rsidRPr="00153662">
        <w:rPr>
          <w:rFonts w:ascii="Arial" w:hAnsi="Arial" w:cs="Arial"/>
          <w:sz w:val="20"/>
          <w:szCs w:val="20"/>
        </w:rPr>
        <w:t>Mohlke</w:t>
      </w:r>
      <w:proofErr w:type="spellEnd"/>
      <w:r w:rsidRPr="00153662">
        <w:rPr>
          <w:rFonts w:ascii="Arial" w:hAnsi="Arial" w:cs="Arial"/>
          <w:sz w:val="20"/>
          <w:szCs w:val="20"/>
        </w:rPr>
        <w:t xml:space="preserve"> KL, Mosley TH Jr, Mukamal KJ, </w:t>
      </w:r>
      <w:proofErr w:type="spellStart"/>
      <w:r w:rsidRPr="00153662">
        <w:rPr>
          <w:rFonts w:ascii="Arial" w:hAnsi="Arial" w:cs="Arial"/>
          <w:sz w:val="20"/>
          <w:szCs w:val="20"/>
        </w:rPr>
        <w:t>Nalls</w:t>
      </w:r>
      <w:proofErr w:type="spellEnd"/>
      <w:r w:rsidRPr="00153662">
        <w:rPr>
          <w:rFonts w:ascii="Arial" w:hAnsi="Arial" w:cs="Arial"/>
          <w:sz w:val="20"/>
          <w:szCs w:val="20"/>
        </w:rPr>
        <w:t xml:space="preserve"> MA, </w:t>
      </w:r>
      <w:proofErr w:type="spellStart"/>
      <w:r w:rsidRPr="00153662">
        <w:rPr>
          <w:rFonts w:ascii="Arial" w:hAnsi="Arial" w:cs="Arial"/>
          <w:sz w:val="20"/>
          <w:szCs w:val="20"/>
        </w:rPr>
        <w:t>Nauck</w:t>
      </w:r>
      <w:proofErr w:type="spellEnd"/>
      <w:r w:rsidRPr="00153662">
        <w:rPr>
          <w:rFonts w:ascii="Arial" w:hAnsi="Arial" w:cs="Arial"/>
          <w:sz w:val="20"/>
          <w:szCs w:val="20"/>
        </w:rPr>
        <w:t xml:space="preserve"> M, Nelson CP, Sotoodehnia N, O'Connell JR, Palmer ND, </w:t>
      </w:r>
      <w:proofErr w:type="spellStart"/>
      <w:r w:rsidRPr="00153662">
        <w:rPr>
          <w:rFonts w:ascii="Arial" w:hAnsi="Arial" w:cs="Arial"/>
          <w:sz w:val="20"/>
          <w:szCs w:val="20"/>
        </w:rPr>
        <w:t>Pazoki</w:t>
      </w:r>
      <w:proofErr w:type="spellEnd"/>
      <w:r w:rsidRPr="00153662">
        <w:rPr>
          <w:rFonts w:ascii="Arial" w:hAnsi="Arial" w:cs="Arial"/>
          <w:sz w:val="20"/>
          <w:szCs w:val="20"/>
        </w:rPr>
        <w:t xml:space="preserve"> R, Pedersen NL, Peters A, </w:t>
      </w:r>
      <w:proofErr w:type="spellStart"/>
      <w:r w:rsidRPr="00153662">
        <w:rPr>
          <w:rFonts w:ascii="Arial" w:hAnsi="Arial" w:cs="Arial"/>
          <w:sz w:val="20"/>
          <w:szCs w:val="20"/>
        </w:rPr>
        <w:t>Peyser</w:t>
      </w:r>
      <w:proofErr w:type="spellEnd"/>
      <w:r w:rsidRPr="00153662">
        <w:rPr>
          <w:rFonts w:ascii="Arial" w:hAnsi="Arial" w:cs="Arial"/>
          <w:sz w:val="20"/>
          <w:szCs w:val="20"/>
        </w:rPr>
        <w:t xml:space="preserve"> PA, </w:t>
      </w:r>
      <w:proofErr w:type="spellStart"/>
      <w:r w:rsidRPr="00153662">
        <w:rPr>
          <w:rFonts w:ascii="Arial" w:hAnsi="Arial" w:cs="Arial"/>
          <w:sz w:val="20"/>
          <w:szCs w:val="20"/>
        </w:rPr>
        <w:t>Polasek</w:t>
      </w:r>
      <w:proofErr w:type="spellEnd"/>
      <w:r w:rsidRPr="00153662">
        <w:rPr>
          <w:rFonts w:ascii="Arial" w:hAnsi="Arial" w:cs="Arial"/>
          <w:sz w:val="20"/>
          <w:szCs w:val="20"/>
        </w:rPr>
        <w:t xml:space="preserve"> O, Poulter N, </w:t>
      </w:r>
      <w:proofErr w:type="spellStart"/>
      <w:r w:rsidRPr="00153662">
        <w:rPr>
          <w:rFonts w:ascii="Arial" w:hAnsi="Arial" w:cs="Arial"/>
          <w:sz w:val="20"/>
          <w:szCs w:val="20"/>
        </w:rPr>
        <w:t>Raffel</w:t>
      </w:r>
      <w:proofErr w:type="spellEnd"/>
      <w:r w:rsidRPr="00153662">
        <w:rPr>
          <w:rFonts w:ascii="Arial" w:hAnsi="Arial" w:cs="Arial"/>
          <w:sz w:val="20"/>
          <w:szCs w:val="20"/>
        </w:rPr>
        <w:t xml:space="preserve"> LJ, </w:t>
      </w:r>
      <w:proofErr w:type="spellStart"/>
      <w:r w:rsidRPr="00153662">
        <w:rPr>
          <w:rFonts w:ascii="Arial" w:hAnsi="Arial" w:cs="Arial"/>
          <w:sz w:val="20"/>
          <w:szCs w:val="20"/>
        </w:rPr>
        <w:t>Raitakari</w:t>
      </w:r>
      <w:proofErr w:type="spellEnd"/>
      <w:r w:rsidRPr="00153662">
        <w:rPr>
          <w:rFonts w:ascii="Arial" w:hAnsi="Arial" w:cs="Arial"/>
          <w:sz w:val="20"/>
          <w:szCs w:val="20"/>
        </w:rPr>
        <w:t xml:space="preserve"> OT, Reiner AP, Rice TK, Rich SS, </w:t>
      </w:r>
      <w:proofErr w:type="spellStart"/>
      <w:r w:rsidRPr="00153662">
        <w:rPr>
          <w:rFonts w:ascii="Arial" w:hAnsi="Arial" w:cs="Arial"/>
          <w:sz w:val="20"/>
          <w:szCs w:val="20"/>
        </w:rPr>
        <w:t>Robino</w:t>
      </w:r>
      <w:proofErr w:type="spellEnd"/>
      <w:r w:rsidRPr="00153662">
        <w:rPr>
          <w:rFonts w:ascii="Arial" w:hAnsi="Arial" w:cs="Arial"/>
          <w:sz w:val="20"/>
          <w:szCs w:val="20"/>
        </w:rPr>
        <w:t xml:space="preserve"> A, Robinson JG, Rose LM, </w:t>
      </w:r>
      <w:proofErr w:type="spellStart"/>
      <w:r w:rsidRPr="00153662">
        <w:rPr>
          <w:rFonts w:ascii="Arial" w:hAnsi="Arial" w:cs="Arial"/>
          <w:sz w:val="20"/>
          <w:szCs w:val="20"/>
        </w:rPr>
        <w:t>Rudan</w:t>
      </w:r>
      <w:proofErr w:type="spellEnd"/>
      <w:r w:rsidRPr="00153662">
        <w:rPr>
          <w:rFonts w:ascii="Arial" w:hAnsi="Arial" w:cs="Arial"/>
          <w:sz w:val="20"/>
          <w:szCs w:val="20"/>
        </w:rPr>
        <w:t xml:space="preserve"> I, Schmidt CO, Schreiner PJ, Scott WR, Sever P, Shi Y, Sidney S, Sims M, Smith BH, Smith JA, </w:t>
      </w:r>
      <w:proofErr w:type="spellStart"/>
      <w:r w:rsidRPr="00153662">
        <w:rPr>
          <w:rFonts w:ascii="Arial" w:hAnsi="Arial" w:cs="Arial"/>
          <w:sz w:val="20"/>
          <w:szCs w:val="20"/>
        </w:rPr>
        <w:t>Snieder</w:t>
      </w:r>
      <w:proofErr w:type="spellEnd"/>
      <w:r w:rsidRPr="00153662">
        <w:rPr>
          <w:rFonts w:ascii="Arial" w:hAnsi="Arial" w:cs="Arial"/>
          <w:sz w:val="20"/>
          <w:szCs w:val="20"/>
        </w:rPr>
        <w:t xml:space="preserve"> H, Starr JM, Strauch K, Tan N, Taylor KD, Teo YY, </w:t>
      </w:r>
      <w:proofErr w:type="spellStart"/>
      <w:r w:rsidRPr="00153662">
        <w:rPr>
          <w:rFonts w:ascii="Arial" w:hAnsi="Arial" w:cs="Arial"/>
          <w:sz w:val="20"/>
          <w:szCs w:val="20"/>
        </w:rPr>
        <w:t>Tham</w:t>
      </w:r>
      <w:proofErr w:type="spellEnd"/>
      <w:r w:rsidRPr="00153662">
        <w:rPr>
          <w:rFonts w:ascii="Arial" w:hAnsi="Arial" w:cs="Arial"/>
          <w:sz w:val="20"/>
          <w:szCs w:val="20"/>
        </w:rPr>
        <w:t xml:space="preserve"> YC, </w:t>
      </w:r>
      <w:proofErr w:type="spellStart"/>
      <w:r w:rsidRPr="00153662">
        <w:rPr>
          <w:rFonts w:ascii="Arial" w:hAnsi="Arial" w:cs="Arial"/>
          <w:sz w:val="20"/>
          <w:szCs w:val="20"/>
        </w:rPr>
        <w:t>Uitterlinden</w:t>
      </w:r>
      <w:proofErr w:type="spellEnd"/>
      <w:r w:rsidRPr="00153662">
        <w:rPr>
          <w:rFonts w:ascii="Arial" w:hAnsi="Arial" w:cs="Arial"/>
          <w:sz w:val="20"/>
          <w:szCs w:val="20"/>
        </w:rPr>
        <w:t xml:space="preserve"> AG, van </w:t>
      </w:r>
      <w:proofErr w:type="spellStart"/>
      <w:r w:rsidRPr="00153662">
        <w:rPr>
          <w:rFonts w:ascii="Arial" w:hAnsi="Arial" w:cs="Arial"/>
          <w:sz w:val="20"/>
          <w:szCs w:val="20"/>
        </w:rPr>
        <w:t>Heemst</w:t>
      </w:r>
      <w:proofErr w:type="spellEnd"/>
      <w:r w:rsidRPr="00153662">
        <w:rPr>
          <w:rFonts w:ascii="Arial" w:hAnsi="Arial" w:cs="Arial"/>
          <w:sz w:val="20"/>
          <w:szCs w:val="20"/>
        </w:rPr>
        <w:t xml:space="preserve"> D, </w:t>
      </w:r>
      <w:proofErr w:type="spellStart"/>
      <w:r w:rsidRPr="00153662">
        <w:rPr>
          <w:rFonts w:ascii="Arial" w:hAnsi="Arial" w:cs="Arial"/>
          <w:sz w:val="20"/>
          <w:szCs w:val="20"/>
        </w:rPr>
        <w:t>Vuckovic</w:t>
      </w:r>
      <w:proofErr w:type="spellEnd"/>
      <w:r w:rsidRPr="00153662">
        <w:rPr>
          <w:rFonts w:ascii="Arial" w:hAnsi="Arial" w:cs="Arial"/>
          <w:sz w:val="20"/>
          <w:szCs w:val="20"/>
        </w:rPr>
        <w:t xml:space="preserve"> D, </w:t>
      </w:r>
      <w:proofErr w:type="spellStart"/>
      <w:r w:rsidRPr="00153662">
        <w:rPr>
          <w:rFonts w:ascii="Arial" w:hAnsi="Arial" w:cs="Arial"/>
          <w:sz w:val="20"/>
          <w:szCs w:val="20"/>
        </w:rPr>
        <w:t>Waldenberger</w:t>
      </w:r>
      <w:proofErr w:type="spellEnd"/>
      <w:r w:rsidRPr="00153662">
        <w:rPr>
          <w:rFonts w:ascii="Arial" w:hAnsi="Arial" w:cs="Arial"/>
          <w:sz w:val="20"/>
          <w:szCs w:val="20"/>
        </w:rPr>
        <w:t xml:space="preserve"> M, Wang L, Wang Y, Wang Z, Wei WB, Williams C, Wilson G Sr, </w:t>
      </w:r>
      <w:proofErr w:type="spellStart"/>
      <w:r w:rsidRPr="00153662">
        <w:rPr>
          <w:rFonts w:ascii="Arial" w:hAnsi="Arial" w:cs="Arial"/>
          <w:sz w:val="20"/>
          <w:szCs w:val="20"/>
        </w:rPr>
        <w:t>Wojczynski</w:t>
      </w:r>
      <w:proofErr w:type="spellEnd"/>
      <w:r w:rsidRPr="00153662">
        <w:rPr>
          <w:rFonts w:ascii="Arial" w:hAnsi="Arial" w:cs="Arial"/>
          <w:sz w:val="20"/>
          <w:szCs w:val="20"/>
        </w:rPr>
        <w:t xml:space="preserve"> MK, Yao J, Yu B, Yu C, Yuan JM, Zhao W, </w:t>
      </w:r>
      <w:proofErr w:type="spellStart"/>
      <w:r w:rsidRPr="00153662">
        <w:rPr>
          <w:rFonts w:ascii="Arial" w:hAnsi="Arial" w:cs="Arial"/>
          <w:sz w:val="20"/>
          <w:szCs w:val="20"/>
        </w:rPr>
        <w:t>Zonderman</w:t>
      </w:r>
      <w:proofErr w:type="spellEnd"/>
      <w:r w:rsidRPr="00153662">
        <w:rPr>
          <w:rFonts w:ascii="Arial" w:hAnsi="Arial" w:cs="Arial"/>
          <w:sz w:val="20"/>
          <w:szCs w:val="20"/>
        </w:rPr>
        <w:t xml:space="preserve"> AB, Becker DM, </w:t>
      </w:r>
      <w:proofErr w:type="spellStart"/>
      <w:r w:rsidRPr="00153662">
        <w:rPr>
          <w:rFonts w:ascii="Arial" w:hAnsi="Arial" w:cs="Arial"/>
          <w:sz w:val="20"/>
          <w:szCs w:val="20"/>
        </w:rPr>
        <w:t>Boehnke</w:t>
      </w:r>
      <w:proofErr w:type="spellEnd"/>
      <w:r w:rsidRPr="00153662">
        <w:rPr>
          <w:rFonts w:ascii="Arial" w:hAnsi="Arial" w:cs="Arial"/>
          <w:sz w:val="20"/>
          <w:szCs w:val="20"/>
        </w:rPr>
        <w:t xml:space="preserve"> M, Bowden DW, Chambers JC, Deary IJ, Esko T, </w:t>
      </w:r>
      <w:proofErr w:type="spellStart"/>
      <w:r w:rsidRPr="00153662">
        <w:rPr>
          <w:rFonts w:ascii="Arial" w:hAnsi="Arial" w:cs="Arial"/>
          <w:sz w:val="20"/>
          <w:szCs w:val="20"/>
        </w:rPr>
        <w:t>Farrall</w:t>
      </w:r>
      <w:proofErr w:type="spellEnd"/>
      <w:r w:rsidRPr="00153662">
        <w:rPr>
          <w:rFonts w:ascii="Arial" w:hAnsi="Arial" w:cs="Arial"/>
          <w:sz w:val="20"/>
          <w:szCs w:val="20"/>
        </w:rPr>
        <w:t xml:space="preserve"> M, Franks PW, Freedman BI, </w:t>
      </w:r>
      <w:proofErr w:type="spellStart"/>
      <w:r w:rsidRPr="00153662">
        <w:rPr>
          <w:rFonts w:ascii="Arial" w:hAnsi="Arial" w:cs="Arial"/>
          <w:sz w:val="20"/>
          <w:szCs w:val="20"/>
        </w:rPr>
        <w:t>Froguel</w:t>
      </w:r>
      <w:proofErr w:type="spellEnd"/>
      <w:r w:rsidRPr="00153662">
        <w:rPr>
          <w:rFonts w:ascii="Arial" w:hAnsi="Arial" w:cs="Arial"/>
          <w:sz w:val="20"/>
          <w:szCs w:val="20"/>
        </w:rPr>
        <w:t xml:space="preserve"> P, Gasparini P, </w:t>
      </w:r>
      <w:proofErr w:type="spellStart"/>
      <w:r w:rsidRPr="00153662">
        <w:rPr>
          <w:rFonts w:ascii="Arial" w:hAnsi="Arial" w:cs="Arial"/>
          <w:sz w:val="20"/>
          <w:szCs w:val="20"/>
        </w:rPr>
        <w:t>Gieger</w:t>
      </w:r>
      <w:proofErr w:type="spellEnd"/>
      <w:r w:rsidRPr="00153662">
        <w:rPr>
          <w:rFonts w:ascii="Arial" w:hAnsi="Arial" w:cs="Arial"/>
          <w:sz w:val="20"/>
          <w:szCs w:val="20"/>
        </w:rPr>
        <w:t xml:space="preserve"> C, Horta BL, </w:t>
      </w:r>
      <w:proofErr w:type="spellStart"/>
      <w:r w:rsidRPr="00153662">
        <w:rPr>
          <w:rFonts w:ascii="Arial" w:hAnsi="Arial" w:cs="Arial"/>
          <w:sz w:val="20"/>
          <w:szCs w:val="20"/>
        </w:rPr>
        <w:t>Kamatani</w:t>
      </w:r>
      <w:proofErr w:type="spellEnd"/>
      <w:r w:rsidRPr="00153662">
        <w:rPr>
          <w:rFonts w:ascii="Arial" w:hAnsi="Arial" w:cs="Arial"/>
          <w:sz w:val="20"/>
          <w:szCs w:val="20"/>
        </w:rPr>
        <w:t xml:space="preserve"> Y, Kato N, </w:t>
      </w:r>
      <w:proofErr w:type="spellStart"/>
      <w:r w:rsidRPr="00153662">
        <w:rPr>
          <w:rFonts w:ascii="Arial" w:hAnsi="Arial" w:cs="Arial"/>
          <w:sz w:val="20"/>
          <w:szCs w:val="20"/>
        </w:rPr>
        <w:t>Kooner</w:t>
      </w:r>
      <w:proofErr w:type="spellEnd"/>
      <w:r w:rsidRPr="00153662">
        <w:rPr>
          <w:rFonts w:ascii="Arial" w:hAnsi="Arial" w:cs="Arial"/>
          <w:sz w:val="20"/>
          <w:szCs w:val="20"/>
        </w:rPr>
        <w:t xml:space="preserve"> JS, </w:t>
      </w:r>
      <w:proofErr w:type="spellStart"/>
      <w:r w:rsidRPr="00153662">
        <w:rPr>
          <w:rFonts w:ascii="Arial" w:hAnsi="Arial" w:cs="Arial"/>
          <w:sz w:val="20"/>
          <w:szCs w:val="20"/>
        </w:rPr>
        <w:t>Laakso</w:t>
      </w:r>
      <w:proofErr w:type="spellEnd"/>
      <w:r w:rsidRPr="00153662">
        <w:rPr>
          <w:rFonts w:ascii="Arial" w:hAnsi="Arial" w:cs="Arial"/>
          <w:sz w:val="20"/>
          <w:szCs w:val="20"/>
        </w:rPr>
        <w:t xml:space="preserve"> M, Leander K, </w:t>
      </w:r>
      <w:proofErr w:type="spellStart"/>
      <w:r w:rsidRPr="00153662">
        <w:rPr>
          <w:rFonts w:ascii="Arial" w:hAnsi="Arial" w:cs="Arial"/>
          <w:sz w:val="20"/>
          <w:szCs w:val="20"/>
        </w:rPr>
        <w:t>Lehtimäki</w:t>
      </w:r>
      <w:proofErr w:type="spellEnd"/>
      <w:r w:rsidRPr="00153662">
        <w:rPr>
          <w:rFonts w:ascii="Arial" w:hAnsi="Arial" w:cs="Arial"/>
          <w:sz w:val="20"/>
          <w:szCs w:val="20"/>
        </w:rPr>
        <w:t xml:space="preserve"> T; Lifelines Cohort, Groningen, The Netherlands (Lifelines Cohort Study), Magnusson PKE, </w:t>
      </w:r>
      <w:proofErr w:type="spellStart"/>
      <w:r w:rsidRPr="00153662">
        <w:rPr>
          <w:rFonts w:ascii="Arial" w:hAnsi="Arial" w:cs="Arial"/>
          <w:sz w:val="20"/>
          <w:szCs w:val="20"/>
        </w:rPr>
        <w:t>Penninx</w:t>
      </w:r>
      <w:proofErr w:type="spellEnd"/>
      <w:r w:rsidRPr="00153662">
        <w:rPr>
          <w:rFonts w:ascii="Arial" w:hAnsi="Arial" w:cs="Arial"/>
          <w:sz w:val="20"/>
          <w:szCs w:val="20"/>
        </w:rPr>
        <w:t xml:space="preserve"> B, Pereira AC, </w:t>
      </w:r>
      <w:proofErr w:type="spellStart"/>
      <w:r w:rsidRPr="00153662">
        <w:rPr>
          <w:rFonts w:ascii="Arial" w:hAnsi="Arial" w:cs="Arial"/>
          <w:sz w:val="20"/>
          <w:szCs w:val="20"/>
        </w:rPr>
        <w:t>Rauramaa</w:t>
      </w:r>
      <w:proofErr w:type="spellEnd"/>
      <w:r w:rsidRPr="00153662">
        <w:rPr>
          <w:rFonts w:ascii="Arial" w:hAnsi="Arial" w:cs="Arial"/>
          <w:sz w:val="20"/>
          <w:szCs w:val="20"/>
        </w:rPr>
        <w:t xml:space="preserve"> R, </w:t>
      </w:r>
      <w:proofErr w:type="spellStart"/>
      <w:r w:rsidRPr="00153662">
        <w:rPr>
          <w:rFonts w:ascii="Arial" w:hAnsi="Arial" w:cs="Arial"/>
          <w:sz w:val="20"/>
          <w:szCs w:val="20"/>
        </w:rPr>
        <w:t>Samani</w:t>
      </w:r>
      <w:proofErr w:type="spellEnd"/>
      <w:r w:rsidRPr="00153662">
        <w:rPr>
          <w:rFonts w:ascii="Arial" w:hAnsi="Arial" w:cs="Arial"/>
          <w:sz w:val="20"/>
          <w:szCs w:val="20"/>
        </w:rPr>
        <w:t xml:space="preserve"> NJ, Scott J, Shu XO, van der </w:t>
      </w:r>
      <w:proofErr w:type="spellStart"/>
      <w:r w:rsidRPr="00153662">
        <w:rPr>
          <w:rFonts w:ascii="Arial" w:hAnsi="Arial" w:cs="Arial"/>
          <w:sz w:val="20"/>
          <w:szCs w:val="20"/>
        </w:rPr>
        <w:t>Harst</w:t>
      </w:r>
      <w:proofErr w:type="spellEnd"/>
      <w:r w:rsidRPr="00153662">
        <w:rPr>
          <w:rFonts w:ascii="Arial" w:hAnsi="Arial" w:cs="Arial"/>
          <w:sz w:val="20"/>
          <w:szCs w:val="20"/>
        </w:rPr>
        <w:t xml:space="preserve"> P, </w:t>
      </w:r>
      <w:proofErr w:type="spellStart"/>
      <w:r w:rsidRPr="00153662">
        <w:rPr>
          <w:rFonts w:ascii="Arial" w:hAnsi="Arial" w:cs="Arial"/>
          <w:sz w:val="20"/>
          <w:szCs w:val="20"/>
        </w:rPr>
        <w:t>Wagenknecht</w:t>
      </w:r>
      <w:proofErr w:type="spellEnd"/>
      <w:r w:rsidRPr="00153662">
        <w:rPr>
          <w:rFonts w:ascii="Arial" w:hAnsi="Arial" w:cs="Arial"/>
          <w:sz w:val="20"/>
          <w:szCs w:val="20"/>
        </w:rPr>
        <w:t xml:space="preserve"> LE, Wang YX, Wareham NJ, Watkins H, Weir DR, Wickremasinghe AR, Zheng W, Elliott P, North KE, Bouchard C, Evans MK, </w:t>
      </w:r>
      <w:proofErr w:type="spellStart"/>
      <w:r w:rsidRPr="00153662">
        <w:rPr>
          <w:rFonts w:ascii="Arial" w:hAnsi="Arial" w:cs="Arial"/>
          <w:sz w:val="20"/>
          <w:szCs w:val="20"/>
        </w:rPr>
        <w:t>Gudnason</w:t>
      </w:r>
      <w:proofErr w:type="spellEnd"/>
      <w:r w:rsidRPr="00153662">
        <w:rPr>
          <w:rFonts w:ascii="Arial" w:hAnsi="Arial" w:cs="Arial"/>
          <w:sz w:val="20"/>
          <w:szCs w:val="20"/>
        </w:rPr>
        <w:t xml:space="preserve"> V, Liu CT, Liu Y, </w:t>
      </w:r>
      <w:r w:rsidRPr="0072785A">
        <w:rPr>
          <w:rFonts w:ascii="Arial" w:hAnsi="Arial" w:cs="Arial"/>
          <w:bCs/>
          <w:sz w:val="20"/>
          <w:szCs w:val="20"/>
        </w:rPr>
        <w:t>Psaty</w:t>
      </w:r>
      <w:r w:rsidRPr="00153662">
        <w:rPr>
          <w:rFonts w:ascii="Arial" w:hAnsi="Arial" w:cs="Arial"/>
          <w:sz w:val="20"/>
          <w:szCs w:val="20"/>
        </w:rPr>
        <w:t xml:space="preserve"> BM, </w:t>
      </w:r>
      <w:proofErr w:type="spellStart"/>
      <w:r w:rsidRPr="00153662">
        <w:rPr>
          <w:rFonts w:ascii="Arial" w:hAnsi="Arial" w:cs="Arial"/>
          <w:sz w:val="20"/>
          <w:szCs w:val="20"/>
        </w:rPr>
        <w:t>Ridker</w:t>
      </w:r>
      <w:proofErr w:type="spellEnd"/>
      <w:r w:rsidRPr="00153662">
        <w:rPr>
          <w:rFonts w:ascii="Arial" w:hAnsi="Arial" w:cs="Arial"/>
          <w:sz w:val="20"/>
          <w:szCs w:val="20"/>
        </w:rPr>
        <w:t xml:space="preserve"> PM, van Dam RM, </w:t>
      </w:r>
      <w:proofErr w:type="spellStart"/>
      <w:r w:rsidRPr="00153662">
        <w:rPr>
          <w:rFonts w:ascii="Arial" w:hAnsi="Arial" w:cs="Arial"/>
          <w:sz w:val="20"/>
          <w:szCs w:val="20"/>
        </w:rPr>
        <w:t>Kardia</w:t>
      </w:r>
      <w:proofErr w:type="spellEnd"/>
      <w:r w:rsidRPr="00153662">
        <w:rPr>
          <w:rFonts w:ascii="Arial" w:hAnsi="Arial" w:cs="Arial"/>
          <w:sz w:val="20"/>
          <w:szCs w:val="20"/>
        </w:rPr>
        <w:t xml:space="preserve"> SLR, Zhu X, Rotimi CN, Mook-Kanamori DO, </w:t>
      </w:r>
      <w:proofErr w:type="spellStart"/>
      <w:r w:rsidRPr="00153662">
        <w:rPr>
          <w:rFonts w:ascii="Arial" w:hAnsi="Arial" w:cs="Arial"/>
          <w:sz w:val="20"/>
          <w:szCs w:val="20"/>
        </w:rPr>
        <w:t>Fornage</w:t>
      </w:r>
      <w:proofErr w:type="spellEnd"/>
      <w:r w:rsidRPr="00153662">
        <w:rPr>
          <w:rFonts w:ascii="Arial" w:hAnsi="Arial" w:cs="Arial"/>
          <w:sz w:val="20"/>
          <w:szCs w:val="20"/>
        </w:rPr>
        <w:t xml:space="preserve"> M, Kelly TN, Fox ER, Hayward C, van </w:t>
      </w:r>
      <w:proofErr w:type="spellStart"/>
      <w:r w:rsidRPr="00153662">
        <w:rPr>
          <w:rFonts w:ascii="Arial" w:hAnsi="Arial" w:cs="Arial"/>
          <w:sz w:val="20"/>
          <w:szCs w:val="20"/>
        </w:rPr>
        <w:t>Duijn</w:t>
      </w:r>
      <w:proofErr w:type="spellEnd"/>
      <w:r w:rsidRPr="00153662">
        <w:rPr>
          <w:rFonts w:ascii="Arial" w:hAnsi="Arial" w:cs="Arial"/>
          <w:sz w:val="20"/>
          <w:szCs w:val="20"/>
        </w:rPr>
        <w:t xml:space="preserve"> CM, Tai ES, Wong TY, Liu J, Rotter JI, </w:t>
      </w:r>
      <w:proofErr w:type="spellStart"/>
      <w:r w:rsidRPr="00153662">
        <w:rPr>
          <w:rFonts w:ascii="Arial" w:hAnsi="Arial" w:cs="Arial"/>
          <w:sz w:val="20"/>
          <w:szCs w:val="20"/>
        </w:rPr>
        <w:t>Gauderman</w:t>
      </w:r>
      <w:proofErr w:type="spellEnd"/>
      <w:r w:rsidRPr="00153662">
        <w:rPr>
          <w:rFonts w:ascii="Arial" w:hAnsi="Arial" w:cs="Arial"/>
          <w:sz w:val="20"/>
          <w:szCs w:val="20"/>
        </w:rPr>
        <w:t xml:space="preserve"> WJ, Province MA, Munroe PB, Rice K, Chasman DI, </w:t>
      </w:r>
      <w:proofErr w:type="spellStart"/>
      <w:r w:rsidRPr="00153662">
        <w:rPr>
          <w:rFonts w:ascii="Arial" w:hAnsi="Arial" w:cs="Arial"/>
          <w:sz w:val="20"/>
          <w:szCs w:val="20"/>
        </w:rPr>
        <w:t>Cupples</w:t>
      </w:r>
      <w:proofErr w:type="spellEnd"/>
      <w:r w:rsidRPr="00153662">
        <w:rPr>
          <w:rFonts w:ascii="Arial" w:hAnsi="Arial" w:cs="Arial"/>
          <w:sz w:val="20"/>
          <w:szCs w:val="20"/>
        </w:rPr>
        <w:t xml:space="preserve"> LA, Rao DC, Morrison AC. </w:t>
      </w:r>
      <w:hyperlink r:id="rId408" w:history="1">
        <w:r w:rsidRPr="00696B0C">
          <w:rPr>
            <w:rFonts w:ascii="Arial" w:eastAsiaTheme="minorHAnsi" w:hAnsi="Arial" w:cs="Arial"/>
            <w:b/>
            <w:i/>
            <w:sz w:val="20"/>
            <w:szCs w:val="20"/>
          </w:rPr>
          <w:t>Multi-</w:t>
        </w:r>
        <w:r>
          <w:rPr>
            <w:rFonts w:ascii="Arial" w:eastAsiaTheme="minorHAnsi" w:hAnsi="Arial" w:cs="Arial"/>
            <w:b/>
            <w:i/>
            <w:sz w:val="20"/>
            <w:szCs w:val="20"/>
          </w:rPr>
          <w:t>a</w:t>
        </w:r>
        <w:r w:rsidRPr="00696B0C">
          <w:rPr>
            <w:rFonts w:ascii="Arial" w:eastAsiaTheme="minorHAnsi" w:hAnsi="Arial" w:cs="Arial"/>
            <w:b/>
            <w:i/>
            <w:sz w:val="20"/>
            <w:szCs w:val="20"/>
          </w:rPr>
          <w:t xml:space="preserve">ncestry </w:t>
        </w:r>
        <w:r>
          <w:rPr>
            <w:rFonts w:ascii="Arial" w:eastAsiaTheme="minorHAnsi" w:hAnsi="Arial" w:cs="Arial"/>
            <w:b/>
            <w:i/>
            <w:sz w:val="20"/>
            <w:szCs w:val="20"/>
          </w:rPr>
          <w:t>g</w:t>
        </w:r>
        <w:r w:rsidRPr="00696B0C">
          <w:rPr>
            <w:rFonts w:ascii="Arial" w:eastAsiaTheme="minorHAnsi" w:hAnsi="Arial" w:cs="Arial"/>
            <w:b/>
            <w:i/>
            <w:sz w:val="20"/>
            <w:szCs w:val="20"/>
          </w:rPr>
          <w:t>enome-</w:t>
        </w:r>
        <w:r>
          <w:rPr>
            <w:rFonts w:ascii="Arial" w:eastAsiaTheme="minorHAnsi" w:hAnsi="Arial" w:cs="Arial"/>
            <w:b/>
            <w:i/>
            <w:sz w:val="20"/>
            <w:szCs w:val="20"/>
          </w:rPr>
          <w:t>w</w:t>
        </w:r>
        <w:r w:rsidRPr="00696B0C">
          <w:rPr>
            <w:rFonts w:ascii="Arial" w:eastAsiaTheme="minorHAnsi" w:hAnsi="Arial" w:cs="Arial"/>
            <w:b/>
            <w:i/>
            <w:sz w:val="20"/>
            <w:szCs w:val="20"/>
          </w:rPr>
          <w:t xml:space="preserve">ide </w:t>
        </w:r>
        <w:r>
          <w:rPr>
            <w:rFonts w:ascii="Arial" w:eastAsiaTheme="minorHAnsi" w:hAnsi="Arial" w:cs="Arial"/>
            <w:b/>
            <w:i/>
            <w:sz w:val="20"/>
            <w:szCs w:val="20"/>
          </w:rPr>
          <w:t>a</w:t>
        </w:r>
        <w:r w:rsidRPr="00696B0C">
          <w:rPr>
            <w:rFonts w:ascii="Arial" w:eastAsiaTheme="minorHAnsi" w:hAnsi="Arial" w:cs="Arial"/>
            <w:b/>
            <w:i/>
            <w:sz w:val="20"/>
            <w:szCs w:val="20"/>
          </w:rPr>
          <w:t xml:space="preserve">ssociation </w:t>
        </w:r>
        <w:r>
          <w:rPr>
            <w:rFonts w:ascii="Arial" w:eastAsiaTheme="minorHAnsi" w:hAnsi="Arial" w:cs="Arial"/>
            <w:b/>
            <w:i/>
            <w:sz w:val="20"/>
            <w:szCs w:val="20"/>
          </w:rPr>
          <w:t>s</w:t>
        </w:r>
        <w:r w:rsidRPr="00696B0C">
          <w:rPr>
            <w:rFonts w:ascii="Arial" w:eastAsiaTheme="minorHAnsi" w:hAnsi="Arial" w:cs="Arial"/>
            <w:b/>
            <w:i/>
            <w:sz w:val="20"/>
            <w:szCs w:val="20"/>
          </w:rPr>
          <w:t xml:space="preserve">tudy of </w:t>
        </w:r>
        <w:r>
          <w:rPr>
            <w:rFonts w:ascii="Arial" w:eastAsiaTheme="minorHAnsi" w:hAnsi="Arial" w:cs="Arial"/>
            <w:b/>
            <w:i/>
            <w:sz w:val="20"/>
            <w:szCs w:val="20"/>
          </w:rPr>
          <w:t>l</w:t>
        </w:r>
        <w:r w:rsidRPr="00696B0C">
          <w:rPr>
            <w:rFonts w:ascii="Arial" w:eastAsiaTheme="minorHAnsi" w:hAnsi="Arial" w:cs="Arial"/>
            <w:b/>
            <w:i/>
            <w:sz w:val="20"/>
            <w:szCs w:val="20"/>
          </w:rPr>
          <w:t xml:space="preserve">ipid </w:t>
        </w:r>
        <w:r>
          <w:rPr>
            <w:rFonts w:ascii="Arial" w:eastAsiaTheme="minorHAnsi" w:hAnsi="Arial" w:cs="Arial"/>
            <w:b/>
            <w:i/>
            <w:sz w:val="20"/>
            <w:szCs w:val="20"/>
          </w:rPr>
          <w:t>l</w:t>
        </w:r>
        <w:r w:rsidRPr="00696B0C">
          <w:rPr>
            <w:rFonts w:ascii="Arial" w:eastAsiaTheme="minorHAnsi" w:hAnsi="Arial" w:cs="Arial"/>
            <w:b/>
            <w:i/>
            <w:sz w:val="20"/>
            <w:szCs w:val="20"/>
          </w:rPr>
          <w:t xml:space="preserve">evels </w:t>
        </w:r>
        <w:r>
          <w:rPr>
            <w:rFonts w:ascii="Arial" w:eastAsiaTheme="minorHAnsi" w:hAnsi="Arial" w:cs="Arial"/>
            <w:b/>
            <w:i/>
            <w:sz w:val="20"/>
            <w:szCs w:val="20"/>
          </w:rPr>
          <w:t>i</w:t>
        </w:r>
        <w:r w:rsidRPr="00696B0C">
          <w:rPr>
            <w:rFonts w:ascii="Arial" w:eastAsiaTheme="minorHAnsi" w:hAnsi="Arial" w:cs="Arial"/>
            <w:b/>
            <w:i/>
            <w:sz w:val="20"/>
            <w:szCs w:val="20"/>
          </w:rPr>
          <w:t xml:space="preserve">ncorporating </w:t>
        </w:r>
        <w:r>
          <w:rPr>
            <w:rFonts w:ascii="Arial" w:eastAsiaTheme="minorHAnsi" w:hAnsi="Arial" w:cs="Arial"/>
            <w:b/>
            <w:i/>
            <w:sz w:val="20"/>
            <w:szCs w:val="20"/>
          </w:rPr>
          <w:t>g</w:t>
        </w:r>
        <w:r w:rsidRPr="00696B0C">
          <w:rPr>
            <w:rFonts w:ascii="Arial" w:eastAsiaTheme="minorHAnsi" w:hAnsi="Arial" w:cs="Arial"/>
            <w:b/>
            <w:i/>
            <w:sz w:val="20"/>
            <w:szCs w:val="20"/>
          </w:rPr>
          <w:t>ene-</w:t>
        </w:r>
        <w:r>
          <w:rPr>
            <w:rFonts w:ascii="Arial" w:eastAsiaTheme="minorHAnsi" w:hAnsi="Arial" w:cs="Arial"/>
            <w:b/>
            <w:i/>
            <w:sz w:val="20"/>
            <w:szCs w:val="20"/>
          </w:rPr>
          <w:t>a</w:t>
        </w:r>
        <w:r w:rsidRPr="00696B0C">
          <w:rPr>
            <w:rFonts w:ascii="Arial" w:eastAsiaTheme="minorHAnsi" w:hAnsi="Arial" w:cs="Arial"/>
            <w:b/>
            <w:i/>
            <w:sz w:val="20"/>
            <w:szCs w:val="20"/>
          </w:rPr>
          <w:t xml:space="preserve">lcohol </w:t>
        </w:r>
        <w:r>
          <w:rPr>
            <w:rFonts w:ascii="Arial" w:eastAsiaTheme="minorHAnsi" w:hAnsi="Arial" w:cs="Arial"/>
            <w:b/>
            <w:i/>
            <w:sz w:val="20"/>
            <w:szCs w:val="20"/>
          </w:rPr>
          <w:t>i</w:t>
        </w:r>
        <w:r w:rsidRPr="00696B0C">
          <w:rPr>
            <w:rFonts w:ascii="Arial" w:eastAsiaTheme="minorHAnsi" w:hAnsi="Arial" w:cs="Arial"/>
            <w:b/>
            <w:i/>
            <w:sz w:val="20"/>
            <w:szCs w:val="20"/>
          </w:rPr>
          <w:t>nteractions.</w:t>
        </w:r>
      </w:hyperlink>
      <w:r w:rsidRPr="00696B0C">
        <w:rPr>
          <w:rFonts w:ascii="Arial" w:eastAsiaTheme="minorHAnsi" w:hAnsi="Arial" w:cs="Arial"/>
          <w:b/>
          <w:i/>
          <w:sz w:val="20"/>
          <w:szCs w:val="20"/>
        </w:rPr>
        <w:t xml:space="preserve"> </w:t>
      </w:r>
      <w:r w:rsidRPr="00153662">
        <w:rPr>
          <w:rFonts w:ascii="Arial" w:hAnsi="Arial" w:cs="Arial"/>
          <w:sz w:val="20"/>
          <w:szCs w:val="20"/>
        </w:rPr>
        <w:t xml:space="preserve">Am J Epidemiol. 2019 Jan 29. </w:t>
      </w:r>
      <w:proofErr w:type="spellStart"/>
      <w:r w:rsidRPr="00153662">
        <w:rPr>
          <w:rFonts w:ascii="Arial" w:hAnsi="Arial" w:cs="Arial"/>
          <w:sz w:val="20"/>
          <w:szCs w:val="20"/>
        </w:rPr>
        <w:t>doi</w:t>
      </w:r>
      <w:proofErr w:type="spellEnd"/>
      <w:r w:rsidRPr="00153662">
        <w:rPr>
          <w:rFonts w:ascii="Arial" w:hAnsi="Arial" w:cs="Arial"/>
          <w:sz w:val="20"/>
          <w:szCs w:val="20"/>
        </w:rPr>
        <w:t>: 10.1093/</w:t>
      </w:r>
      <w:proofErr w:type="spellStart"/>
      <w:r w:rsidRPr="00153662">
        <w:rPr>
          <w:rFonts w:ascii="Arial" w:hAnsi="Arial" w:cs="Arial"/>
          <w:sz w:val="20"/>
          <w:szCs w:val="20"/>
        </w:rPr>
        <w:t>aje</w:t>
      </w:r>
      <w:proofErr w:type="spellEnd"/>
      <w:r w:rsidRPr="00153662">
        <w:rPr>
          <w:rFonts w:ascii="Arial" w:hAnsi="Arial" w:cs="Arial"/>
          <w:sz w:val="20"/>
          <w:szCs w:val="20"/>
        </w:rPr>
        <w:t>/kwz005. [</w:t>
      </w:r>
      <w:proofErr w:type="spellStart"/>
      <w:r w:rsidRPr="00153662">
        <w:rPr>
          <w:rFonts w:ascii="Arial" w:hAnsi="Arial" w:cs="Arial"/>
          <w:sz w:val="20"/>
          <w:szCs w:val="20"/>
        </w:rPr>
        <w:t>Epub</w:t>
      </w:r>
      <w:proofErr w:type="spellEnd"/>
      <w:r w:rsidRPr="00153662">
        <w:rPr>
          <w:rFonts w:ascii="Arial" w:hAnsi="Arial" w:cs="Arial"/>
          <w:sz w:val="20"/>
          <w:szCs w:val="20"/>
        </w:rPr>
        <w:t xml:space="preserve"> ahead of print] PM: 30698716.</w:t>
      </w:r>
      <w:r w:rsidR="00E15FB2" w:rsidRPr="00E15FB2">
        <w:rPr>
          <w:rFonts w:ascii="Arial" w:hAnsi="Arial" w:cs="Arial"/>
          <w:sz w:val="20"/>
          <w:szCs w:val="20"/>
        </w:rPr>
        <w:t xml:space="preserve"> </w:t>
      </w:r>
      <w:hyperlink r:id="rId409" w:history="1">
        <w:r w:rsidR="00E15FB2" w:rsidRPr="00E15FB2">
          <w:rPr>
            <w:rFonts w:ascii="Arial" w:hAnsi="Arial" w:cs="Arial"/>
            <w:sz w:val="20"/>
            <w:szCs w:val="20"/>
          </w:rPr>
          <w:t>PMC6545280</w:t>
        </w:r>
      </w:hyperlink>
      <w:r w:rsidR="00E15FB2" w:rsidRPr="00E15FB2">
        <w:rPr>
          <w:rFonts w:ascii="Arial" w:hAnsi="Arial" w:cs="Arial"/>
          <w:sz w:val="20"/>
          <w:szCs w:val="20"/>
        </w:rPr>
        <w:t>.</w:t>
      </w:r>
    </w:p>
    <w:p w14:paraId="01CF2863" w14:textId="77777777" w:rsidR="000E039C" w:rsidRPr="003C2141" w:rsidRDefault="00FA6F3C" w:rsidP="003C2141">
      <w:r w:rsidRPr="00FA6F3C">
        <w:rPr>
          <w:rFonts w:ascii="Arial" w:hAnsi="Arial" w:cs="Arial"/>
          <w:sz w:val="20"/>
          <w:szCs w:val="20"/>
        </w:rPr>
        <w:t xml:space="preserve">de Vries PS, </w:t>
      </w:r>
      <w:proofErr w:type="spellStart"/>
      <w:r w:rsidRPr="00FA6F3C">
        <w:rPr>
          <w:rFonts w:ascii="Arial" w:hAnsi="Arial" w:cs="Arial"/>
          <w:sz w:val="20"/>
          <w:szCs w:val="20"/>
        </w:rPr>
        <w:t>Sabater-Lleal</w:t>
      </w:r>
      <w:proofErr w:type="spellEnd"/>
      <w:r w:rsidRPr="00FA6F3C">
        <w:rPr>
          <w:rFonts w:ascii="Arial" w:hAnsi="Arial" w:cs="Arial"/>
          <w:sz w:val="20"/>
          <w:szCs w:val="20"/>
        </w:rPr>
        <w:t xml:space="preserve"> M, Huffman JE, Marten J, Song C, </w:t>
      </w:r>
      <w:proofErr w:type="spellStart"/>
      <w:r w:rsidRPr="00FA6F3C">
        <w:rPr>
          <w:rFonts w:ascii="Arial" w:hAnsi="Arial" w:cs="Arial"/>
          <w:sz w:val="20"/>
          <w:szCs w:val="20"/>
        </w:rPr>
        <w:t>Pankratz</w:t>
      </w:r>
      <w:proofErr w:type="spellEnd"/>
      <w:r w:rsidRPr="00FA6F3C">
        <w:rPr>
          <w:rFonts w:ascii="Arial" w:hAnsi="Arial" w:cs="Arial"/>
          <w:sz w:val="20"/>
          <w:szCs w:val="20"/>
        </w:rPr>
        <w:t xml:space="preserve"> N, Bartz</w:t>
      </w:r>
      <w:r w:rsidR="000E039C">
        <w:rPr>
          <w:rFonts w:ascii="Arial" w:hAnsi="Arial" w:cs="Arial"/>
          <w:sz w:val="20"/>
          <w:szCs w:val="20"/>
        </w:rPr>
        <w:t xml:space="preserve"> </w:t>
      </w:r>
      <w:r w:rsidRPr="00FA6F3C">
        <w:rPr>
          <w:rFonts w:ascii="Arial" w:hAnsi="Arial" w:cs="Arial"/>
          <w:sz w:val="20"/>
          <w:szCs w:val="20"/>
        </w:rPr>
        <w:t xml:space="preserve">TM, de </w:t>
      </w:r>
      <w:proofErr w:type="spellStart"/>
      <w:r w:rsidRPr="00FA6F3C">
        <w:rPr>
          <w:rFonts w:ascii="Arial" w:hAnsi="Arial" w:cs="Arial"/>
          <w:sz w:val="20"/>
          <w:szCs w:val="20"/>
        </w:rPr>
        <w:t>Haan</w:t>
      </w:r>
      <w:proofErr w:type="spellEnd"/>
      <w:r w:rsidRPr="00FA6F3C">
        <w:rPr>
          <w:rFonts w:ascii="Arial" w:hAnsi="Arial" w:cs="Arial"/>
          <w:sz w:val="20"/>
          <w:szCs w:val="20"/>
        </w:rPr>
        <w:t xml:space="preserve"> HG, Delgado GE, Eicher JD, Martinez-Perez A, Ward-</w:t>
      </w:r>
      <w:proofErr w:type="spellStart"/>
      <w:r w:rsidRPr="00FA6F3C">
        <w:rPr>
          <w:rFonts w:ascii="Arial" w:hAnsi="Arial" w:cs="Arial"/>
          <w:sz w:val="20"/>
          <w:szCs w:val="20"/>
        </w:rPr>
        <w:t>Caviness</w:t>
      </w:r>
      <w:proofErr w:type="spellEnd"/>
      <w:r w:rsidRPr="00FA6F3C">
        <w:rPr>
          <w:rFonts w:ascii="Arial" w:hAnsi="Arial" w:cs="Arial"/>
          <w:sz w:val="20"/>
          <w:szCs w:val="20"/>
        </w:rPr>
        <w:t xml:space="preserve"> CK, Brody JA, Chen MH, de Maat MPM, </w:t>
      </w:r>
      <w:proofErr w:type="spellStart"/>
      <w:r w:rsidRPr="00FA6F3C">
        <w:rPr>
          <w:rFonts w:ascii="Arial" w:hAnsi="Arial" w:cs="Arial"/>
          <w:sz w:val="20"/>
          <w:szCs w:val="20"/>
        </w:rPr>
        <w:t>Frånberg</w:t>
      </w:r>
      <w:proofErr w:type="spellEnd"/>
      <w:r w:rsidRPr="00FA6F3C">
        <w:rPr>
          <w:rFonts w:ascii="Arial" w:hAnsi="Arial" w:cs="Arial"/>
          <w:sz w:val="20"/>
          <w:szCs w:val="20"/>
        </w:rPr>
        <w:t xml:space="preserve"> M, Gill D, Kleber ME, </w:t>
      </w:r>
      <w:proofErr w:type="spellStart"/>
      <w:r w:rsidRPr="00FA6F3C">
        <w:rPr>
          <w:rFonts w:ascii="Arial" w:hAnsi="Arial" w:cs="Arial"/>
          <w:sz w:val="20"/>
          <w:szCs w:val="20"/>
        </w:rPr>
        <w:t>Rivadeneira</w:t>
      </w:r>
      <w:proofErr w:type="spellEnd"/>
      <w:r w:rsidRPr="00FA6F3C">
        <w:rPr>
          <w:rFonts w:ascii="Arial" w:hAnsi="Arial" w:cs="Arial"/>
          <w:sz w:val="20"/>
          <w:szCs w:val="20"/>
        </w:rPr>
        <w:t xml:space="preserve"> F, Soria JM,</w:t>
      </w:r>
      <w:r w:rsidR="000E039C">
        <w:rPr>
          <w:rFonts w:ascii="Arial" w:hAnsi="Arial" w:cs="Arial"/>
          <w:sz w:val="20"/>
          <w:szCs w:val="20"/>
        </w:rPr>
        <w:t xml:space="preserve"> </w:t>
      </w:r>
      <w:r w:rsidRPr="00FA6F3C">
        <w:rPr>
          <w:rFonts w:ascii="Arial" w:hAnsi="Arial" w:cs="Arial"/>
          <w:sz w:val="20"/>
          <w:szCs w:val="20"/>
        </w:rPr>
        <w:t xml:space="preserve">Tang W, </w:t>
      </w:r>
      <w:proofErr w:type="spellStart"/>
      <w:r w:rsidRPr="00FA6F3C">
        <w:rPr>
          <w:rFonts w:ascii="Arial" w:hAnsi="Arial" w:cs="Arial"/>
          <w:sz w:val="20"/>
          <w:szCs w:val="20"/>
        </w:rPr>
        <w:t>Tofler</w:t>
      </w:r>
      <w:proofErr w:type="spellEnd"/>
      <w:r w:rsidRPr="00FA6F3C">
        <w:rPr>
          <w:rFonts w:ascii="Arial" w:hAnsi="Arial" w:cs="Arial"/>
          <w:sz w:val="20"/>
          <w:szCs w:val="20"/>
        </w:rPr>
        <w:t xml:space="preserve"> GH, </w:t>
      </w:r>
      <w:proofErr w:type="spellStart"/>
      <w:r w:rsidRPr="00FA6F3C">
        <w:rPr>
          <w:rFonts w:ascii="Arial" w:hAnsi="Arial" w:cs="Arial"/>
          <w:sz w:val="20"/>
          <w:szCs w:val="20"/>
        </w:rPr>
        <w:t>Uitterlinden</w:t>
      </w:r>
      <w:proofErr w:type="spellEnd"/>
      <w:r w:rsidRPr="00FA6F3C">
        <w:rPr>
          <w:rFonts w:ascii="Arial" w:hAnsi="Arial" w:cs="Arial"/>
          <w:sz w:val="20"/>
          <w:szCs w:val="20"/>
        </w:rPr>
        <w:t xml:space="preserve"> AG, van </w:t>
      </w:r>
      <w:proofErr w:type="spellStart"/>
      <w:r w:rsidRPr="00FA6F3C">
        <w:rPr>
          <w:rFonts w:ascii="Arial" w:hAnsi="Arial" w:cs="Arial"/>
          <w:sz w:val="20"/>
          <w:szCs w:val="20"/>
        </w:rPr>
        <w:t>Hylckama</w:t>
      </w:r>
      <w:proofErr w:type="spellEnd"/>
      <w:r w:rsidRPr="00FA6F3C">
        <w:rPr>
          <w:rFonts w:ascii="Arial" w:hAnsi="Arial" w:cs="Arial"/>
          <w:sz w:val="20"/>
          <w:szCs w:val="20"/>
        </w:rPr>
        <w:t xml:space="preserve"> </w:t>
      </w:r>
      <w:proofErr w:type="spellStart"/>
      <w:r w:rsidRPr="00FA6F3C">
        <w:rPr>
          <w:rFonts w:ascii="Arial" w:hAnsi="Arial" w:cs="Arial"/>
          <w:sz w:val="20"/>
          <w:szCs w:val="20"/>
        </w:rPr>
        <w:t>Vlieg</w:t>
      </w:r>
      <w:proofErr w:type="spellEnd"/>
      <w:r w:rsidRPr="00FA6F3C">
        <w:rPr>
          <w:rFonts w:ascii="Arial" w:hAnsi="Arial" w:cs="Arial"/>
          <w:sz w:val="20"/>
          <w:szCs w:val="20"/>
        </w:rPr>
        <w:t xml:space="preserve"> A, Seshadri S, Boerwinkle E, Davies NM, Giese AK, Ikram MK, </w:t>
      </w:r>
      <w:proofErr w:type="spellStart"/>
      <w:r w:rsidRPr="00FA6F3C">
        <w:rPr>
          <w:rFonts w:ascii="Arial" w:hAnsi="Arial" w:cs="Arial"/>
          <w:sz w:val="20"/>
          <w:szCs w:val="20"/>
        </w:rPr>
        <w:t>Kittner</w:t>
      </w:r>
      <w:proofErr w:type="spellEnd"/>
      <w:r w:rsidRPr="00FA6F3C">
        <w:rPr>
          <w:rFonts w:ascii="Arial" w:hAnsi="Arial" w:cs="Arial"/>
          <w:sz w:val="20"/>
          <w:szCs w:val="20"/>
        </w:rPr>
        <w:t xml:space="preserve"> SJ, McKnight B, Psaty BM, Reiner AP,</w:t>
      </w:r>
      <w:r w:rsidR="000E039C">
        <w:rPr>
          <w:rFonts w:ascii="Arial" w:hAnsi="Arial" w:cs="Arial"/>
          <w:sz w:val="20"/>
          <w:szCs w:val="20"/>
        </w:rPr>
        <w:t xml:space="preserve"> </w:t>
      </w:r>
      <w:proofErr w:type="spellStart"/>
      <w:r w:rsidRPr="00FA6F3C">
        <w:rPr>
          <w:rFonts w:ascii="Arial" w:hAnsi="Arial" w:cs="Arial"/>
          <w:sz w:val="20"/>
          <w:szCs w:val="20"/>
        </w:rPr>
        <w:t>Sargurupremraj</w:t>
      </w:r>
      <w:proofErr w:type="spellEnd"/>
      <w:r w:rsidRPr="00FA6F3C">
        <w:rPr>
          <w:rFonts w:ascii="Arial" w:hAnsi="Arial" w:cs="Arial"/>
          <w:sz w:val="20"/>
          <w:szCs w:val="20"/>
        </w:rPr>
        <w:t xml:space="preserve"> M, Taylor KD; INVENT Consortium; MEGASTROKE Consortium of the</w:t>
      </w:r>
      <w:r w:rsidR="000E039C">
        <w:rPr>
          <w:rFonts w:ascii="Arial" w:hAnsi="Arial" w:cs="Arial"/>
          <w:sz w:val="20"/>
          <w:szCs w:val="20"/>
        </w:rPr>
        <w:t xml:space="preserve"> </w:t>
      </w:r>
      <w:r w:rsidRPr="00FA6F3C">
        <w:rPr>
          <w:rFonts w:ascii="Arial" w:hAnsi="Arial" w:cs="Arial"/>
          <w:sz w:val="20"/>
          <w:szCs w:val="20"/>
        </w:rPr>
        <w:t xml:space="preserve">International Stroke Genetics Consortium, </w:t>
      </w:r>
      <w:proofErr w:type="spellStart"/>
      <w:r w:rsidRPr="00FA6F3C">
        <w:rPr>
          <w:rFonts w:ascii="Arial" w:hAnsi="Arial" w:cs="Arial"/>
          <w:sz w:val="20"/>
          <w:szCs w:val="20"/>
        </w:rPr>
        <w:t>Fornage</w:t>
      </w:r>
      <w:proofErr w:type="spellEnd"/>
      <w:r w:rsidRPr="00FA6F3C">
        <w:rPr>
          <w:rFonts w:ascii="Arial" w:hAnsi="Arial" w:cs="Arial"/>
          <w:sz w:val="20"/>
          <w:szCs w:val="20"/>
        </w:rPr>
        <w:t xml:space="preserve"> M, </w:t>
      </w:r>
      <w:proofErr w:type="spellStart"/>
      <w:r w:rsidRPr="00FA6F3C">
        <w:rPr>
          <w:rFonts w:ascii="Arial" w:hAnsi="Arial" w:cs="Arial"/>
          <w:sz w:val="20"/>
          <w:szCs w:val="20"/>
        </w:rPr>
        <w:t>Hamsten</w:t>
      </w:r>
      <w:proofErr w:type="spellEnd"/>
      <w:r w:rsidRPr="00FA6F3C">
        <w:rPr>
          <w:rFonts w:ascii="Arial" w:hAnsi="Arial" w:cs="Arial"/>
          <w:sz w:val="20"/>
          <w:szCs w:val="20"/>
        </w:rPr>
        <w:t xml:space="preserve"> A, </w:t>
      </w:r>
      <w:proofErr w:type="spellStart"/>
      <w:r w:rsidRPr="00FA6F3C">
        <w:rPr>
          <w:rFonts w:ascii="Arial" w:hAnsi="Arial" w:cs="Arial"/>
          <w:sz w:val="20"/>
          <w:szCs w:val="20"/>
        </w:rPr>
        <w:t>März</w:t>
      </w:r>
      <w:proofErr w:type="spellEnd"/>
      <w:r w:rsidRPr="00FA6F3C">
        <w:rPr>
          <w:rFonts w:ascii="Arial" w:hAnsi="Arial" w:cs="Arial"/>
          <w:sz w:val="20"/>
          <w:szCs w:val="20"/>
        </w:rPr>
        <w:t xml:space="preserve"> W, </w:t>
      </w:r>
      <w:proofErr w:type="spellStart"/>
      <w:r w:rsidRPr="00FA6F3C">
        <w:rPr>
          <w:rFonts w:ascii="Arial" w:hAnsi="Arial" w:cs="Arial"/>
          <w:sz w:val="20"/>
          <w:szCs w:val="20"/>
        </w:rPr>
        <w:t>Rosendaal</w:t>
      </w:r>
      <w:proofErr w:type="spellEnd"/>
      <w:r w:rsidR="000E039C">
        <w:rPr>
          <w:rFonts w:ascii="Arial" w:hAnsi="Arial" w:cs="Arial"/>
          <w:sz w:val="20"/>
          <w:szCs w:val="20"/>
        </w:rPr>
        <w:t xml:space="preserve"> </w:t>
      </w:r>
      <w:r w:rsidRPr="00FA6F3C">
        <w:rPr>
          <w:rFonts w:ascii="Arial" w:hAnsi="Arial" w:cs="Arial"/>
          <w:sz w:val="20"/>
          <w:szCs w:val="20"/>
        </w:rPr>
        <w:t xml:space="preserve">FR, </w:t>
      </w:r>
      <w:proofErr w:type="spellStart"/>
      <w:r w:rsidRPr="00FA6F3C">
        <w:rPr>
          <w:rFonts w:ascii="Arial" w:hAnsi="Arial" w:cs="Arial"/>
          <w:sz w:val="20"/>
          <w:szCs w:val="20"/>
        </w:rPr>
        <w:t>Souto</w:t>
      </w:r>
      <w:proofErr w:type="spellEnd"/>
      <w:r w:rsidRPr="00FA6F3C">
        <w:rPr>
          <w:rFonts w:ascii="Arial" w:hAnsi="Arial" w:cs="Arial"/>
          <w:sz w:val="20"/>
          <w:szCs w:val="20"/>
        </w:rPr>
        <w:t xml:space="preserve"> JC, Dehghan A, Johnson AD, Morrison AC, O'Donnell CJ, Smith NL. </w:t>
      </w:r>
      <w:r w:rsidRPr="003C2141">
        <w:rPr>
          <w:rFonts w:ascii="Arial" w:hAnsi="Arial" w:cs="Arial"/>
          <w:b/>
          <w:i/>
          <w:sz w:val="20"/>
          <w:szCs w:val="20"/>
        </w:rPr>
        <w:t>A</w:t>
      </w:r>
      <w:r w:rsidR="000E039C" w:rsidRPr="003C2141">
        <w:rPr>
          <w:rFonts w:ascii="Arial" w:hAnsi="Arial" w:cs="Arial"/>
          <w:b/>
          <w:i/>
          <w:sz w:val="20"/>
          <w:szCs w:val="20"/>
        </w:rPr>
        <w:t xml:space="preserve"> </w:t>
      </w:r>
      <w:r w:rsidRPr="003C2141">
        <w:rPr>
          <w:rFonts w:ascii="Arial" w:hAnsi="Arial" w:cs="Arial"/>
          <w:b/>
          <w:i/>
          <w:sz w:val="20"/>
          <w:szCs w:val="20"/>
        </w:rPr>
        <w:t>genome-wide association study identifies new loci for factor VII and implicates</w:t>
      </w:r>
      <w:r w:rsidR="000E039C" w:rsidRPr="003C2141">
        <w:rPr>
          <w:rFonts w:ascii="Arial" w:hAnsi="Arial" w:cs="Arial"/>
          <w:b/>
          <w:i/>
          <w:sz w:val="20"/>
          <w:szCs w:val="20"/>
        </w:rPr>
        <w:t xml:space="preserve"> </w:t>
      </w:r>
      <w:r w:rsidRPr="003C2141">
        <w:rPr>
          <w:rFonts w:ascii="Arial" w:hAnsi="Arial" w:cs="Arial"/>
          <w:b/>
          <w:i/>
          <w:sz w:val="20"/>
          <w:szCs w:val="20"/>
        </w:rPr>
        <w:t>factor VII in ischemic stroke etiology.</w:t>
      </w:r>
      <w:r w:rsidRPr="00FA6F3C">
        <w:rPr>
          <w:rFonts w:ascii="Arial" w:hAnsi="Arial" w:cs="Arial"/>
          <w:sz w:val="20"/>
          <w:szCs w:val="20"/>
        </w:rPr>
        <w:t xml:space="preserve"> Blood. 2019 Feb 28</w:t>
      </w:r>
      <w:r w:rsidR="000E039C">
        <w:rPr>
          <w:rFonts w:ascii="Arial" w:hAnsi="Arial" w:cs="Arial"/>
          <w:sz w:val="20"/>
          <w:szCs w:val="20"/>
        </w:rPr>
        <w:t xml:space="preserve">. Vol. </w:t>
      </w:r>
      <w:r w:rsidRPr="00FA6F3C">
        <w:rPr>
          <w:rFonts w:ascii="Arial" w:hAnsi="Arial" w:cs="Arial"/>
          <w:sz w:val="20"/>
          <w:szCs w:val="20"/>
        </w:rPr>
        <w:t>133</w:t>
      </w:r>
      <w:r w:rsidR="000E039C">
        <w:rPr>
          <w:rFonts w:ascii="Arial" w:hAnsi="Arial" w:cs="Arial"/>
          <w:sz w:val="20"/>
          <w:szCs w:val="20"/>
        </w:rPr>
        <w:t xml:space="preserve">, issue </w:t>
      </w:r>
      <w:r w:rsidRPr="00FA6F3C">
        <w:rPr>
          <w:rFonts w:ascii="Arial" w:hAnsi="Arial" w:cs="Arial"/>
          <w:sz w:val="20"/>
          <w:szCs w:val="20"/>
        </w:rPr>
        <w:t>9</w:t>
      </w:r>
      <w:r w:rsidR="000E039C">
        <w:rPr>
          <w:rFonts w:ascii="Arial" w:hAnsi="Arial" w:cs="Arial"/>
          <w:sz w:val="20"/>
          <w:szCs w:val="20"/>
        </w:rPr>
        <w:t xml:space="preserve">, pp. </w:t>
      </w:r>
      <w:r w:rsidRPr="00FA6F3C">
        <w:rPr>
          <w:rFonts w:ascii="Arial" w:hAnsi="Arial" w:cs="Arial"/>
          <w:sz w:val="20"/>
          <w:szCs w:val="20"/>
        </w:rPr>
        <w:t>967-977. PM: 30642921.</w:t>
      </w:r>
      <w:r w:rsidR="003C2141">
        <w:rPr>
          <w:rFonts w:ascii="Arial" w:hAnsi="Arial" w:cs="Arial"/>
          <w:sz w:val="20"/>
          <w:szCs w:val="20"/>
        </w:rPr>
        <w:t xml:space="preserve"> </w:t>
      </w:r>
      <w:hyperlink r:id="rId410" w:history="1">
        <w:r w:rsidR="003C2141" w:rsidRPr="003C2141">
          <w:rPr>
            <w:rFonts w:ascii="Arial" w:hAnsi="Arial" w:cs="Arial"/>
            <w:sz w:val="20"/>
            <w:szCs w:val="20"/>
          </w:rPr>
          <w:t>PMC6396174</w:t>
        </w:r>
      </w:hyperlink>
      <w:r w:rsidR="003C2141" w:rsidRPr="003C2141">
        <w:rPr>
          <w:rFonts w:ascii="Arial" w:hAnsi="Arial" w:cs="Arial"/>
          <w:sz w:val="20"/>
          <w:szCs w:val="20"/>
        </w:rPr>
        <w:t>.</w:t>
      </w:r>
    </w:p>
    <w:p w14:paraId="034D181D" w14:textId="77777777" w:rsidR="00411F77" w:rsidRPr="00153662" w:rsidRDefault="00411F77" w:rsidP="00FA6F3C">
      <w:pPr>
        <w:pStyle w:val="details"/>
        <w:rPr>
          <w:rFonts w:ascii="Arial" w:hAnsi="Arial" w:cs="Arial"/>
          <w:sz w:val="20"/>
          <w:szCs w:val="20"/>
        </w:rPr>
      </w:pPr>
      <w:r w:rsidRPr="00153662">
        <w:rPr>
          <w:rFonts w:ascii="Arial" w:hAnsi="Arial" w:cs="Arial"/>
          <w:sz w:val="20"/>
          <w:szCs w:val="20"/>
        </w:rPr>
        <w:t xml:space="preserve">Dixit S, </w:t>
      </w:r>
      <w:proofErr w:type="spellStart"/>
      <w:r w:rsidRPr="00153662">
        <w:rPr>
          <w:rFonts w:ascii="Arial" w:hAnsi="Arial" w:cs="Arial"/>
          <w:sz w:val="20"/>
          <w:szCs w:val="20"/>
        </w:rPr>
        <w:t>Whooley</w:t>
      </w:r>
      <w:proofErr w:type="spellEnd"/>
      <w:r w:rsidRPr="00153662">
        <w:rPr>
          <w:rFonts w:ascii="Arial" w:hAnsi="Arial" w:cs="Arial"/>
          <w:sz w:val="20"/>
          <w:szCs w:val="20"/>
        </w:rPr>
        <w:t xml:space="preserve"> MA, </w:t>
      </w:r>
      <w:proofErr w:type="spellStart"/>
      <w:r w:rsidRPr="00153662">
        <w:rPr>
          <w:rFonts w:ascii="Arial" w:hAnsi="Arial" w:cs="Arial"/>
          <w:sz w:val="20"/>
          <w:szCs w:val="20"/>
        </w:rPr>
        <w:t>Vittinghoff</w:t>
      </w:r>
      <w:proofErr w:type="spellEnd"/>
      <w:r w:rsidRPr="00153662">
        <w:rPr>
          <w:rFonts w:ascii="Arial" w:hAnsi="Arial" w:cs="Arial"/>
          <w:sz w:val="20"/>
          <w:szCs w:val="20"/>
        </w:rPr>
        <w:t xml:space="preserve"> E, Roberts JD, Heckbert SR, Fitzpatrick AL, Lin J, Leung C, Mukamal KJ, Marcus GM. </w:t>
      </w:r>
      <w:hyperlink r:id="rId411" w:history="1">
        <w:r w:rsidRPr="00696B0C">
          <w:rPr>
            <w:rFonts w:ascii="Arial" w:eastAsiaTheme="minorHAnsi" w:hAnsi="Arial" w:cs="Arial"/>
            <w:b/>
            <w:i/>
            <w:sz w:val="20"/>
            <w:szCs w:val="20"/>
          </w:rPr>
          <w:t>Alcohol consumption and leukocyte telomere length.</w:t>
        </w:r>
      </w:hyperlink>
      <w:r w:rsidRPr="00153662">
        <w:rPr>
          <w:rFonts w:ascii="Arial" w:hAnsi="Arial" w:cs="Arial"/>
          <w:sz w:val="20"/>
          <w:szCs w:val="20"/>
        </w:rPr>
        <w:t xml:space="preserve"> Sci Rep. 2019 Feb 5</w:t>
      </w:r>
      <w:r>
        <w:rPr>
          <w:rFonts w:ascii="Arial" w:hAnsi="Arial" w:cs="Arial"/>
          <w:sz w:val="20"/>
          <w:szCs w:val="20"/>
        </w:rPr>
        <w:t xml:space="preserve">. Vol. </w:t>
      </w:r>
      <w:r w:rsidRPr="00153662">
        <w:rPr>
          <w:rFonts w:ascii="Arial" w:hAnsi="Arial" w:cs="Arial"/>
          <w:sz w:val="20"/>
          <w:szCs w:val="20"/>
        </w:rPr>
        <w:t>9</w:t>
      </w:r>
      <w:r>
        <w:rPr>
          <w:rFonts w:ascii="Arial" w:hAnsi="Arial" w:cs="Arial"/>
          <w:sz w:val="20"/>
          <w:szCs w:val="20"/>
        </w:rPr>
        <w:t xml:space="preserve">, issue </w:t>
      </w:r>
      <w:r w:rsidRPr="00153662">
        <w:rPr>
          <w:rFonts w:ascii="Arial" w:hAnsi="Arial" w:cs="Arial"/>
          <w:sz w:val="20"/>
          <w:szCs w:val="20"/>
        </w:rPr>
        <w:t>1</w:t>
      </w:r>
      <w:r>
        <w:rPr>
          <w:rFonts w:ascii="Arial" w:hAnsi="Arial" w:cs="Arial"/>
          <w:sz w:val="20"/>
          <w:szCs w:val="20"/>
        </w:rPr>
        <w:t xml:space="preserve">, p. </w:t>
      </w:r>
      <w:r w:rsidRPr="00153662">
        <w:rPr>
          <w:rFonts w:ascii="Arial" w:hAnsi="Arial" w:cs="Arial"/>
          <w:sz w:val="20"/>
          <w:szCs w:val="20"/>
        </w:rPr>
        <w:t xml:space="preserve">1404. PM: 30723310. </w:t>
      </w:r>
      <w:hyperlink r:id="rId412" w:history="1">
        <w:r w:rsidRPr="00696B0C">
          <w:rPr>
            <w:rFonts w:ascii="Arial" w:hAnsi="Arial" w:cs="Arial"/>
            <w:sz w:val="20"/>
            <w:szCs w:val="20"/>
          </w:rPr>
          <w:t>PMC6363724</w:t>
        </w:r>
      </w:hyperlink>
      <w:r w:rsidRPr="00696B0C">
        <w:rPr>
          <w:rFonts w:ascii="Arial" w:hAnsi="Arial" w:cs="Arial"/>
          <w:sz w:val="20"/>
          <w:szCs w:val="20"/>
        </w:rPr>
        <w:t>.</w:t>
      </w:r>
    </w:p>
    <w:p w14:paraId="3FA2C237" w14:textId="77777777" w:rsidR="00BD70EF" w:rsidRPr="00E02935" w:rsidRDefault="00BD70EF" w:rsidP="00BD70EF">
      <w:pPr>
        <w:pStyle w:val="details"/>
        <w:rPr>
          <w:rFonts w:ascii="Arial" w:hAnsi="Arial" w:cs="Arial"/>
          <w:sz w:val="20"/>
          <w:szCs w:val="20"/>
        </w:rPr>
      </w:pPr>
      <w:r w:rsidRPr="00E02935">
        <w:rPr>
          <w:rFonts w:ascii="Arial" w:hAnsi="Arial" w:cs="Arial"/>
          <w:sz w:val="20"/>
          <w:szCs w:val="20"/>
        </w:rPr>
        <w:t xml:space="preserve">Do AN, Zhao W, Baldridge AS, Raffield LM, Wiggins KL, Shah SJ, </w:t>
      </w:r>
      <w:proofErr w:type="spellStart"/>
      <w:r w:rsidRPr="00E02935">
        <w:rPr>
          <w:rFonts w:ascii="Arial" w:hAnsi="Arial" w:cs="Arial"/>
          <w:sz w:val="20"/>
          <w:szCs w:val="20"/>
        </w:rPr>
        <w:t>Aslibekyan</w:t>
      </w:r>
      <w:proofErr w:type="spellEnd"/>
      <w:r w:rsidRPr="00E02935">
        <w:rPr>
          <w:rFonts w:ascii="Arial" w:hAnsi="Arial" w:cs="Arial"/>
          <w:sz w:val="20"/>
          <w:szCs w:val="20"/>
        </w:rPr>
        <w:t xml:space="preserve"> S, Tiwari HK, </w:t>
      </w:r>
      <w:proofErr w:type="spellStart"/>
      <w:r w:rsidRPr="00E02935">
        <w:rPr>
          <w:rFonts w:ascii="Arial" w:hAnsi="Arial" w:cs="Arial"/>
          <w:sz w:val="20"/>
          <w:szCs w:val="20"/>
        </w:rPr>
        <w:t>Limdi</w:t>
      </w:r>
      <w:proofErr w:type="spellEnd"/>
      <w:r w:rsidRPr="00E02935">
        <w:rPr>
          <w:rFonts w:ascii="Arial" w:hAnsi="Arial" w:cs="Arial"/>
          <w:sz w:val="20"/>
          <w:szCs w:val="20"/>
        </w:rPr>
        <w:t xml:space="preserve"> N, Zhi D, </w:t>
      </w:r>
      <w:proofErr w:type="spellStart"/>
      <w:r w:rsidRPr="00E02935">
        <w:rPr>
          <w:rFonts w:ascii="Arial" w:hAnsi="Arial" w:cs="Arial"/>
          <w:sz w:val="20"/>
          <w:szCs w:val="20"/>
        </w:rPr>
        <w:t>Sitlani</w:t>
      </w:r>
      <w:proofErr w:type="spellEnd"/>
      <w:r w:rsidRPr="00E02935">
        <w:rPr>
          <w:rFonts w:ascii="Arial" w:hAnsi="Arial" w:cs="Arial"/>
          <w:sz w:val="20"/>
          <w:szCs w:val="20"/>
        </w:rPr>
        <w:t xml:space="preserve"> CM, Taylor KD, </w:t>
      </w:r>
      <w:r w:rsidRPr="00E02935">
        <w:rPr>
          <w:rFonts w:ascii="Arial" w:hAnsi="Arial" w:cs="Arial"/>
          <w:bCs/>
          <w:sz w:val="20"/>
          <w:szCs w:val="20"/>
        </w:rPr>
        <w:t>Psaty</w:t>
      </w:r>
      <w:r w:rsidRPr="00E02935">
        <w:rPr>
          <w:rFonts w:ascii="Arial" w:hAnsi="Arial" w:cs="Arial"/>
          <w:sz w:val="20"/>
          <w:szCs w:val="20"/>
        </w:rPr>
        <w:t xml:space="preserve"> BM, Sotoodehnia N, Brody JA, Rasmussen-Torvik LJ, Lloyd-Jones D, Lange LA, Wilson JG, Smith JA, </w:t>
      </w:r>
      <w:proofErr w:type="spellStart"/>
      <w:r w:rsidRPr="00E02935">
        <w:rPr>
          <w:rFonts w:ascii="Arial" w:hAnsi="Arial" w:cs="Arial"/>
          <w:sz w:val="20"/>
          <w:szCs w:val="20"/>
        </w:rPr>
        <w:t>Kardia</w:t>
      </w:r>
      <w:proofErr w:type="spellEnd"/>
      <w:r w:rsidRPr="00E02935">
        <w:rPr>
          <w:rFonts w:ascii="Arial" w:hAnsi="Arial" w:cs="Arial"/>
          <w:sz w:val="20"/>
          <w:szCs w:val="20"/>
        </w:rPr>
        <w:t xml:space="preserve"> SLR, Mosley TH, </w:t>
      </w:r>
      <w:proofErr w:type="spellStart"/>
      <w:r w:rsidRPr="00E02935">
        <w:rPr>
          <w:rFonts w:ascii="Arial" w:hAnsi="Arial" w:cs="Arial"/>
          <w:sz w:val="20"/>
          <w:szCs w:val="20"/>
        </w:rPr>
        <w:t>Vasan</w:t>
      </w:r>
      <w:proofErr w:type="spellEnd"/>
      <w:r w:rsidRPr="00E02935">
        <w:rPr>
          <w:rFonts w:ascii="Arial" w:hAnsi="Arial" w:cs="Arial"/>
          <w:sz w:val="20"/>
          <w:szCs w:val="20"/>
        </w:rPr>
        <w:t xml:space="preserve"> RS, Arnett DK, Irvin MR. </w:t>
      </w:r>
      <w:hyperlink r:id="rId413" w:history="1">
        <w:r w:rsidRPr="00E02935">
          <w:rPr>
            <w:rFonts w:ascii="Arial" w:hAnsi="Arial" w:cs="Arial"/>
            <w:b/>
            <w:i/>
            <w:sz w:val="20"/>
            <w:szCs w:val="20"/>
          </w:rPr>
          <w:t>Genome-wide meta-analysis of SNP and antihypertensive medication interactions on left ventricular traits in African Americans.</w:t>
        </w:r>
      </w:hyperlink>
      <w:r w:rsidRPr="00E02935">
        <w:rPr>
          <w:rFonts w:ascii="Arial" w:hAnsi="Arial" w:cs="Arial"/>
          <w:b/>
          <w:i/>
          <w:sz w:val="20"/>
          <w:szCs w:val="20"/>
        </w:rPr>
        <w:t xml:space="preserve"> </w:t>
      </w:r>
      <w:r w:rsidRPr="00E02935">
        <w:rPr>
          <w:rFonts w:ascii="Arial" w:hAnsi="Arial" w:cs="Arial"/>
          <w:sz w:val="20"/>
          <w:szCs w:val="20"/>
        </w:rPr>
        <w:t>Mol Genet Genomic Med. 2019 Aug 13</w:t>
      </w:r>
      <w:r>
        <w:rPr>
          <w:rFonts w:ascii="Arial" w:hAnsi="Arial" w:cs="Arial"/>
          <w:sz w:val="20"/>
          <w:szCs w:val="20"/>
        </w:rPr>
        <w:t xml:space="preserve">. </w:t>
      </w:r>
      <w:r w:rsidRPr="00E02935">
        <w:rPr>
          <w:rFonts w:ascii="Arial" w:hAnsi="Arial" w:cs="Arial"/>
          <w:sz w:val="20"/>
          <w:szCs w:val="20"/>
        </w:rPr>
        <w:t xml:space="preserve">e788. </w:t>
      </w:r>
      <w:proofErr w:type="spellStart"/>
      <w:r w:rsidRPr="00E02935">
        <w:rPr>
          <w:rFonts w:ascii="Arial" w:hAnsi="Arial" w:cs="Arial"/>
          <w:sz w:val="20"/>
          <w:szCs w:val="20"/>
        </w:rPr>
        <w:t>doi</w:t>
      </w:r>
      <w:proofErr w:type="spellEnd"/>
      <w:r w:rsidRPr="00E02935">
        <w:rPr>
          <w:rFonts w:ascii="Arial" w:hAnsi="Arial" w:cs="Arial"/>
          <w:sz w:val="20"/>
          <w:szCs w:val="20"/>
        </w:rPr>
        <w:t>: 10.1002/mgg3.788. [</w:t>
      </w:r>
      <w:proofErr w:type="spellStart"/>
      <w:r w:rsidRPr="00E02935">
        <w:rPr>
          <w:rFonts w:ascii="Arial" w:hAnsi="Arial" w:cs="Arial"/>
          <w:sz w:val="20"/>
          <w:szCs w:val="20"/>
        </w:rPr>
        <w:t>Epub</w:t>
      </w:r>
      <w:proofErr w:type="spellEnd"/>
      <w:r w:rsidRPr="00E02935">
        <w:rPr>
          <w:rFonts w:ascii="Arial" w:hAnsi="Arial" w:cs="Arial"/>
          <w:sz w:val="20"/>
          <w:szCs w:val="20"/>
        </w:rPr>
        <w:t xml:space="preserve"> ahead of print]. PM: 31407531.</w:t>
      </w:r>
      <w:r w:rsidR="00E306D7" w:rsidRPr="00E306D7">
        <w:rPr>
          <w:rFonts w:ascii="Arial" w:hAnsi="Arial" w:cs="Arial"/>
          <w:sz w:val="20"/>
          <w:szCs w:val="20"/>
        </w:rPr>
        <w:t xml:space="preserve"> </w:t>
      </w:r>
      <w:hyperlink r:id="rId414" w:history="1">
        <w:r w:rsidR="00E306D7" w:rsidRPr="00E306D7">
          <w:rPr>
            <w:rFonts w:ascii="Arial" w:hAnsi="Arial" w:cs="Arial"/>
            <w:sz w:val="20"/>
            <w:szCs w:val="20"/>
          </w:rPr>
          <w:t>PMC6785453</w:t>
        </w:r>
      </w:hyperlink>
      <w:r w:rsidR="00E306D7">
        <w:rPr>
          <w:rFonts w:ascii="Arial" w:hAnsi="Arial" w:cs="Arial"/>
          <w:sz w:val="20"/>
          <w:szCs w:val="20"/>
        </w:rPr>
        <w:t>.</w:t>
      </w:r>
    </w:p>
    <w:p w14:paraId="620192DD" w14:textId="77777777" w:rsidR="00411F77" w:rsidRPr="00153662" w:rsidRDefault="00411F77" w:rsidP="00411F77">
      <w:pPr>
        <w:pStyle w:val="details"/>
        <w:rPr>
          <w:rFonts w:ascii="Arial" w:hAnsi="Arial" w:cs="Arial"/>
          <w:sz w:val="20"/>
          <w:szCs w:val="20"/>
        </w:rPr>
      </w:pPr>
      <w:proofErr w:type="spellStart"/>
      <w:r w:rsidRPr="00153662">
        <w:rPr>
          <w:rFonts w:ascii="Arial" w:hAnsi="Arial" w:cs="Arial"/>
          <w:sz w:val="20"/>
          <w:szCs w:val="20"/>
        </w:rPr>
        <w:t>Dörr</w:t>
      </w:r>
      <w:proofErr w:type="spellEnd"/>
      <w:r w:rsidRPr="00153662">
        <w:rPr>
          <w:rFonts w:ascii="Arial" w:hAnsi="Arial" w:cs="Arial"/>
          <w:sz w:val="20"/>
          <w:szCs w:val="20"/>
        </w:rPr>
        <w:t xml:space="preserve"> M, Hamburg NM, Müller C, Smith NL, Gustafsson S, </w:t>
      </w:r>
      <w:proofErr w:type="spellStart"/>
      <w:r w:rsidRPr="00153662">
        <w:rPr>
          <w:rFonts w:ascii="Arial" w:hAnsi="Arial" w:cs="Arial"/>
          <w:sz w:val="20"/>
          <w:szCs w:val="20"/>
        </w:rPr>
        <w:t>Lehtimäki</w:t>
      </w:r>
      <w:proofErr w:type="spellEnd"/>
      <w:r w:rsidRPr="00153662">
        <w:rPr>
          <w:rFonts w:ascii="Arial" w:hAnsi="Arial" w:cs="Arial"/>
          <w:sz w:val="20"/>
          <w:szCs w:val="20"/>
        </w:rPr>
        <w:t xml:space="preserve"> T, </w:t>
      </w:r>
      <w:proofErr w:type="spellStart"/>
      <w:r w:rsidRPr="00153662">
        <w:rPr>
          <w:rFonts w:ascii="Arial" w:hAnsi="Arial" w:cs="Arial"/>
          <w:sz w:val="20"/>
          <w:szCs w:val="20"/>
        </w:rPr>
        <w:t>Teumer</w:t>
      </w:r>
      <w:proofErr w:type="spellEnd"/>
      <w:r w:rsidRPr="00153662">
        <w:rPr>
          <w:rFonts w:ascii="Arial" w:hAnsi="Arial" w:cs="Arial"/>
          <w:sz w:val="20"/>
          <w:szCs w:val="20"/>
        </w:rPr>
        <w:t xml:space="preserve"> A, Zeller T, Li X, Lind L, </w:t>
      </w:r>
      <w:proofErr w:type="spellStart"/>
      <w:r w:rsidRPr="00153662">
        <w:rPr>
          <w:rFonts w:ascii="Arial" w:hAnsi="Arial" w:cs="Arial"/>
          <w:sz w:val="20"/>
          <w:szCs w:val="20"/>
        </w:rPr>
        <w:t>Raitakari</w:t>
      </w:r>
      <w:proofErr w:type="spellEnd"/>
      <w:r w:rsidRPr="00153662">
        <w:rPr>
          <w:rFonts w:ascii="Arial" w:hAnsi="Arial" w:cs="Arial"/>
          <w:sz w:val="20"/>
          <w:szCs w:val="20"/>
        </w:rPr>
        <w:t xml:space="preserve"> OT, </w:t>
      </w:r>
      <w:proofErr w:type="spellStart"/>
      <w:r w:rsidRPr="00153662">
        <w:rPr>
          <w:rFonts w:ascii="Arial" w:hAnsi="Arial" w:cs="Arial"/>
          <w:sz w:val="20"/>
          <w:szCs w:val="20"/>
        </w:rPr>
        <w:t>Völker</w:t>
      </w:r>
      <w:proofErr w:type="spellEnd"/>
      <w:r w:rsidRPr="00153662">
        <w:rPr>
          <w:rFonts w:ascii="Arial" w:hAnsi="Arial" w:cs="Arial"/>
          <w:sz w:val="20"/>
          <w:szCs w:val="20"/>
        </w:rPr>
        <w:t xml:space="preserve"> U, </w:t>
      </w:r>
      <w:proofErr w:type="spellStart"/>
      <w:r w:rsidRPr="00153662">
        <w:rPr>
          <w:rFonts w:ascii="Arial" w:hAnsi="Arial" w:cs="Arial"/>
          <w:sz w:val="20"/>
          <w:szCs w:val="20"/>
        </w:rPr>
        <w:t>Blankenberg</w:t>
      </w:r>
      <w:proofErr w:type="spellEnd"/>
      <w:r w:rsidRPr="00153662">
        <w:rPr>
          <w:rFonts w:ascii="Arial" w:hAnsi="Arial" w:cs="Arial"/>
          <w:sz w:val="20"/>
          <w:szCs w:val="20"/>
        </w:rPr>
        <w:t xml:space="preserve"> S, McKnight B, Morris AP, </w:t>
      </w:r>
      <w:proofErr w:type="spellStart"/>
      <w:r w:rsidRPr="00153662">
        <w:rPr>
          <w:rFonts w:ascii="Arial" w:hAnsi="Arial" w:cs="Arial"/>
          <w:sz w:val="20"/>
          <w:szCs w:val="20"/>
        </w:rPr>
        <w:t>Kähönen</w:t>
      </w:r>
      <w:proofErr w:type="spellEnd"/>
      <w:r w:rsidRPr="00153662">
        <w:rPr>
          <w:rFonts w:ascii="Arial" w:hAnsi="Arial" w:cs="Arial"/>
          <w:sz w:val="20"/>
          <w:szCs w:val="20"/>
        </w:rPr>
        <w:t xml:space="preserve"> M, Lemaitre RN, Wild PS, </w:t>
      </w:r>
      <w:proofErr w:type="spellStart"/>
      <w:r w:rsidRPr="00153662">
        <w:rPr>
          <w:rFonts w:ascii="Arial" w:hAnsi="Arial" w:cs="Arial"/>
          <w:sz w:val="20"/>
          <w:szCs w:val="20"/>
        </w:rPr>
        <w:t>Nauck</w:t>
      </w:r>
      <w:proofErr w:type="spellEnd"/>
      <w:r w:rsidRPr="00153662">
        <w:rPr>
          <w:rFonts w:ascii="Arial" w:hAnsi="Arial" w:cs="Arial"/>
          <w:sz w:val="20"/>
          <w:szCs w:val="20"/>
        </w:rPr>
        <w:t xml:space="preserve"> M, </w:t>
      </w:r>
      <w:proofErr w:type="spellStart"/>
      <w:r w:rsidRPr="00153662">
        <w:rPr>
          <w:rFonts w:ascii="Arial" w:hAnsi="Arial" w:cs="Arial"/>
          <w:sz w:val="20"/>
          <w:szCs w:val="20"/>
        </w:rPr>
        <w:t>Völzke</w:t>
      </w:r>
      <w:proofErr w:type="spellEnd"/>
      <w:r w:rsidRPr="00153662">
        <w:rPr>
          <w:rFonts w:ascii="Arial" w:hAnsi="Arial" w:cs="Arial"/>
          <w:sz w:val="20"/>
          <w:szCs w:val="20"/>
        </w:rPr>
        <w:t xml:space="preserve"> H, </w:t>
      </w:r>
      <w:proofErr w:type="spellStart"/>
      <w:r w:rsidRPr="00153662">
        <w:rPr>
          <w:rFonts w:ascii="Arial" w:hAnsi="Arial" w:cs="Arial"/>
          <w:sz w:val="20"/>
          <w:szCs w:val="20"/>
        </w:rPr>
        <w:t>Münzel</w:t>
      </w:r>
      <w:proofErr w:type="spellEnd"/>
      <w:r w:rsidRPr="00153662">
        <w:rPr>
          <w:rFonts w:ascii="Arial" w:hAnsi="Arial" w:cs="Arial"/>
          <w:sz w:val="20"/>
          <w:szCs w:val="20"/>
        </w:rPr>
        <w:t xml:space="preserve"> T, Mitchell GF, </w:t>
      </w:r>
      <w:r w:rsidRPr="0065033D">
        <w:rPr>
          <w:rFonts w:ascii="Arial" w:hAnsi="Arial" w:cs="Arial"/>
          <w:bCs/>
          <w:sz w:val="20"/>
          <w:szCs w:val="20"/>
        </w:rPr>
        <w:t>Psaty</w:t>
      </w:r>
      <w:r w:rsidRPr="00153662">
        <w:rPr>
          <w:rFonts w:ascii="Arial" w:hAnsi="Arial" w:cs="Arial"/>
          <w:sz w:val="20"/>
          <w:szCs w:val="20"/>
        </w:rPr>
        <w:t xml:space="preserve"> BM, Lindgren CM, Larson MG, Felix SB, </w:t>
      </w:r>
      <w:proofErr w:type="spellStart"/>
      <w:r w:rsidRPr="00153662">
        <w:rPr>
          <w:rFonts w:ascii="Arial" w:hAnsi="Arial" w:cs="Arial"/>
          <w:sz w:val="20"/>
          <w:szCs w:val="20"/>
        </w:rPr>
        <w:t>Ingelsson</w:t>
      </w:r>
      <w:proofErr w:type="spellEnd"/>
      <w:r w:rsidRPr="00153662">
        <w:rPr>
          <w:rFonts w:ascii="Arial" w:hAnsi="Arial" w:cs="Arial"/>
          <w:sz w:val="20"/>
          <w:szCs w:val="20"/>
        </w:rPr>
        <w:t xml:space="preserve"> E, </w:t>
      </w:r>
      <w:proofErr w:type="spellStart"/>
      <w:r w:rsidRPr="00153662">
        <w:rPr>
          <w:rFonts w:ascii="Arial" w:hAnsi="Arial" w:cs="Arial"/>
          <w:sz w:val="20"/>
          <w:szCs w:val="20"/>
        </w:rPr>
        <w:t>Lyytikäinen</w:t>
      </w:r>
      <w:proofErr w:type="spellEnd"/>
      <w:r w:rsidRPr="00153662">
        <w:rPr>
          <w:rFonts w:ascii="Arial" w:hAnsi="Arial" w:cs="Arial"/>
          <w:sz w:val="20"/>
          <w:szCs w:val="20"/>
        </w:rPr>
        <w:t xml:space="preserve"> LP, Herrington D, Benjamin EJ, Schnabel RB. </w:t>
      </w:r>
      <w:hyperlink r:id="rId415" w:history="1">
        <w:r w:rsidRPr="00696B0C">
          <w:rPr>
            <w:rFonts w:ascii="Arial" w:eastAsiaTheme="minorHAnsi" w:hAnsi="Arial" w:cs="Arial"/>
            <w:b/>
            <w:i/>
            <w:sz w:val="20"/>
            <w:szCs w:val="20"/>
          </w:rPr>
          <w:t xml:space="preserve">Common </w:t>
        </w:r>
        <w:r>
          <w:rPr>
            <w:rFonts w:ascii="Arial" w:eastAsiaTheme="minorHAnsi" w:hAnsi="Arial" w:cs="Arial"/>
            <w:b/>
            <w:i/>
            <w:sz w:val="20"/>
            <w:szCs w:val="20"/>
          </w:rPr>
          <w:t>g</w:t>
        </w:r>
        <w:r w:rsidRPr="00696B0C">
          <w:rPr>
            <w:rFonts w:ascii="Arial" w:eastAsiaTheme="minorHAnsi" w:hAnsi="Arial" w:cs="Arial"/>
            <w:b/>
            <w:i/>
            <w:sz w:val="20"/>
            <w:szCs w:val="20"/>
          </w:rPr>
          <w:t xml:space="preserve">enetic </w:t>
        </w:r>
        <w:r>
          <w:rPr>
            <w:rFonts w:ascii="Arial" w:eastAsiaTheme="minorHAnsi" w:hAnsi="Arial" w:cs="Arial"/>
            <w:b/>
            <w:i/>
            <w:sz w:val="20"/>
            <w:szCs w:val="20"/>
          </w:rPr>
          <w:t>v</w:t>
        </w:r>
        <w:r w:rsidRPr="00696B0C">
          <w:rPr>
            <w:rFonts w:ascii="Arial" w:eastAsiaTheme="minorHAnsi" w:hAnsi="Arial" w:cs="Arial"/>
            <w:b/>
            <w:i/>
            <w:sz w:val="20"/>
            <w:szCs w:val="20"/>
          </w:rPr>
          <w:t xml:space="preserve">ariation in </w:t>
        </w:r>
        <w:r>
          <w:rPr>
            <w:rFonts w:ascii="Arial" w:eastAsiaTheme="minorHAnsi" w:hAnsi="Arial" w:cs="Arial"/>
            <w:b/>
            <w:i/>
            <w:sz w:val="20"/>
            <w:szCs w:val="20"/>
          </w:rPr>
          <w:t>r</w:t>
        </w:r>
        <w:r w:rsidRPr="00696B0C">
          <w:rPr>
            <w:rFonts w:ascii="Arial" w:eastAsiaTheme="minorHAnsi" w:hAnsi="Arial" w:cs="Arial"/>
            <w:b/>
            <w:i/>
            <w:sz w:val="20"/>
            <w:szCs w:val="20"/>
          </w:rPr>
          <w:t xml:space="preserve">elation to </w:t>
        </w:r>
        <w:r>
          <w:rPr>
            <w:rFonts w:ascii="Arial" w:eastAsiaTheme="minorHAnsi" w:hAnsi="Arial" w:cs="Arial"/>
            <w:b/>
            <w:i/>
            <w:sz w:val="20"/>
            <w:szCs w:val="20"/>
          </w:rPr>
          <w:t>b</w:t>
        </w:r>
        <w:r w:rsidRPr="00696B0C">
          <w:rPr>
            <w:rFonts w:ascii="Arial" w:eastAsiaTheme="minorHAnsi" w:hAnsi="Arial" w:cs="Arial"/>
            <w:b/>
            <w:i/>
            <w:sz w:val="20"/>
            <w:szCs w:val="20"/>
          </w:rPr>
          <w:t xml:space="preserve">rachial </w:t>
        </w:r>
        <w:r>
          <w:rPr>
            <w:rFonts w:ascii="Arial" w:eastAsiaTheme="minorHAnsi" w:hAnsi="Arial" w:cs="Arial"/>
            <w:b/>
            <w:i/>
            <w:sz w:val="20"/>
            <w:szCs w:val="20"/>
          </w:rPr>
          <w:t>v</w:t>
        </w:r>
        <w:r w:rsidRPr="00696B0C">
          <w:rPr>
            <w:rFonts w:ascii="Arial" w:eastAsiaTheme="minorHAnsi" w:hAnsi="Arial" w:cs="Arial"/>
            <w:b/>
            <w:i/>
            <w:sz w:val="20"/>
            <w:szCs w:val="20"/>
          </w:rPr>
          <w:t xml:space="preserve">ascular </w:t>
        </w:r>
        <w:r>
          <w:rPr>
            <w:rFonts w:ascii="Arial" w:eastAsiaTheme="minorHAnsi" w:hAnsi="Arial" w:cs="Arial"/>
            <w:b/>
            <w:i/>
            <w:sz w:val="20"/>
            <w:szCs w:val="20"/>
          </w:rPr>
          <w:t>d</w:t>
        </w:r>
        <w:r w:rsidRPr="00696B0C">
          <w:rPr>
            <w:rFonts w:ascii="Arial" w:eastAsiaTheme="minorHAnsi" w:hAnsi="Arial" w:cs="Arial"/>
            <w:b/>
            <w:i/>
            <w:sz w:val="20"/>
            <w:szCs w:val="20"/>
          </w:rPr>
          <w:t xml:space="preserve">imensions and </w:t>
        </w:r>
        <w:r>
          <w:rPr>
            <w:rFonts w:ascii="Arial" w:eastAsiaTheme="minorHAnsi" w:hAnsi="Arial" w:cs="Arial"/>
            <w:b/>
            <w:i/>
            <w:sz w:val="20"/>
            <w:szCs w:val="20"/>
          </w:rPr>
          <w:t>f</w:t>
        </w:r>
        <w:r w:rsidRPr="00696B0C">
          <w:rPr>
            <w:rFonts w:ascii="Arial" w:eastAsiaTheme="minorHAnsi" w:hAnsi="Arial" w:cs="Arial"/>
            <w:b/>
            <w:i/>
            <w:sz w:val="20"/>
            <w:szCs w:val="20"/>
          </w:rPr>
          <w:t>low-</w:t>
        </w:r>
        <w:r>
          <w:rPr>
            <w:rFonts w:ascii="Arial" w:eastAsiaTheme="minorHAnsi" w:hAnsi="Arial" w:cs="Arial"/>
            <w:b/>
            <w:i/>
            <w:sz w:val="20"/>
            <w:szCs w:val="20"/>
          </w:rPr>
          <w:t>m</w:t>
        </w:r>
        <w:r w:rsidRPr="00696B0C">
          <w:rPr>
            <w:rFonts w:ascii="Arial" w:eastAsiaTheme="minorHAnsi" w:hAnsi="Arial" w:cs="Arial"/>
            <w:b/>
            <w:i/>
            <w:sz w:val="20"/>
            <w:szCs w:val="20"/>
          </w:rPr>
          <w:t xml:space="preserve">ediated </w:t>
        </w:r>
        <w:r>
          <w:rPr>
            <w:rFonts w:ascii="Arial" w:eastAsiaTheme="minorHAnsi" w:hAnsi="Arial" w:cs="Arial"/>
            <w:b/>
            <w:i/>
            <w:sz w:val="20"/>
            <w:szCs w:val="20"/>
          </w:rPr>
          <w:t>v</w:t>
        </w:r>
        <w:r w:rsidRPr="00696B0C">
          <w:rPr>
            <w:rFonts w:ascii="Arial" w:eastAsiaTheme="minorHAnsi" w:hAnsi="Arial" w:cs="Arial"/>
            <w:b/>
            <w:i/>
            <w:sz w:val="20"/>
            <w:szCs w:val="20"/>
          </w:rPr>
          <w:t>asodilation.</w:t>
        </w:r>
      </w:hyperlink>
      <w:r w:rsidRPr="00696B0C">
        <w:rPr>
          <w:rFonts w:ascii="Arial" w:eastAsiaTheme="minorHAnsi" w:hAnsi="Arial" w:cs="Arial"/>
          <w:b/>
          <w:i/>
          <w:sz w:val="20"/>
          <w:szCs w:val="20"/>
        </w:rPr>
        <w:t xml:space="preserve"> </w:t>
      </w:r>
      <w:r w:rsidRPr="00153662">
        <w:rPr>
          <w:rFonts w:ascii="Arial" w:hAnsi="Arial" w:cs="Arial"/>
          <w:sz w:val="20"/>
          <w:szCs w:val="20"/>
        </w:rPr>
        <w:t xml:space="preserve">Circ </w:t>
      </w:r>
      <w:proofErr w:type="spellStart"/>
      <w:r w:rsidRPr="00153662">
        <w:rPr>
          <w:rFonts w:ascii="Arial" w:hAnsi="Arial" w:cs="Arial"/>
          <w:sz w:val="20"/>
          <w:szCs w:val="20"/>
        </w:rPr>
        <w:t>Genom</w:t>
      </w:r>
      <w:proofErr w:type="spellEnd"/>
      <w:r w:rsidRPr="00153662">
        <w:rPr>
          <w:rFonts w:ascii="Arial" w:hAnsi="Arial" w:cs="Arial"/>
          <w:sz w:val="20"/>
          <w:szCs w:val="20"/>
        </w:rPr>
        <w:t xml:space="preserve"> Precis Med. 2019 Feb</w:t>
      </w:r>
      <w:r>
        <w:rPr>
          <w:rFonts w:ascii="Arial" w:hAnsi="Arial" w:cs="Arial"/>
          <w:sz w:val="20"/>
          <w:szCs w:val="20"/>
        </w:rPr>
        <w:t xml:space="preserve">. Vol. </w:t>
      </w:r>
      <w:r w:rsidRPr="00153662">
        <w:rPr>
          <w:rFonts w:ascii="Arial" w:hAnsi="Arial" w:cs="Arial"/>
          <w:sz w:val="20"/>
          <w:szCs w:val="20"/>
        </w:rPr>
        <w:t>12</w:t>
      </w:r>
      <w:r>
        <w:rPr>
          <w:rFonts w:ascii="Arial" w:hAnsi="Arial" w:cs="Arial"/>
          <w:sz w:val="20"/>
          <w:szCs w:val="20"/>
        </w:rPr>
        <w:t xml:space="preserve">, issue </w:t>
      </w:r>
      <w:r w:rsidRPr="00153662">
        <w:rPr>
          <w:rFonts w:ascii="Arial" w:hAnsi="Arial" w:cs="Arial"/>
          <w:sz w:val="20"/>
          <w:szCs w:val="20"/>
        </w:rPr>
        <w:t>2</w:t>
      </w:r>
      <w:r>
        <w:rPr>
          <w:rFonts w:ascii="Arial" w:hAnsi="Arial" w:cs="Arial"/>
          <w:sz w:val="20"/>
          <w:szCs w:val="20"/>
        </w:rPr>
        <w:t xml:space="preserve">, p. </w:t>
      </w:r>
      <w:r w:rsidRPr="00153662">
        <w:rPr>
          <w:rFonts w:ascii="Arial" w:hAnsi="Arial" w:cs="Arial"/>
          <w:sz w:val="20"/>
          <w:szCs w:val="20"/>
        </w:rPr>
        <w:t>e002409. PM: 30779634</w:t>
      </w:r>
      <w:r>
        <w:rPr>
          <w:rFonts w:ascii="Arial" w:hAnsi="Arial" w:cs="Arial"/>
          <w:sz w:val="20"/>
          <w:szCs w:val="20"/>
        </w:rPr>
        <w:t>.</w:t>
      </w:r>
    </w:p>
    <w:p w14:paraId="716C0724" w14:textId="77777777" w:rsidR="00585525" w:rsidRPr="00DF780E" w:rsidRDefault="00585525" w:rsidP="00DF780E">
      <w:r w:rsidRPr="00384A33">
        <w:rPr>
          <w:rFonts w:ascii="Arial" w:hAnsi="Arial" w:cs="Arial"/>
          <w:color w:val="000000"/>
          <w:sz w:val="20"/>
          <w:szCs w:val="20"/>
        </w:rPr>
        <w:t xml:space="preserve">Drury ER, Friedman DJ, Pollak MR, Ix JH, </w:t>
      </w:r>
      <w:proofErr w:type="spellStart"/>
      <w:r w:rsidRPr="00384A33">
        <w:rPr>
          <w:rFonts w:ascii="Arial" w:hAnsi="Arial" w:cs="Arial"/>
          <w:color w:val="000000"/>
          <w:sz w:val="20"/>
          <w:szCs w:val="20"/>
        </w:rPr>
        <w:t>Kuller</w:t>
      </w:r>
      <w:proofErr w:type="spellEnd"/>
      <w:r w:rsidRPr="00384A33">
        <w:rPr>
          <w:rFonts w:ascii="Arial" w:hAnsi="Arial" w:cs="Arial"/>
          <w:color w:val="000000"/>
          <w:sz w:val="20"/>
          <w:szCs w:val="20"/>
        </w:rPr>
        <w:t xml:space="preserve"> LH, Tracy RP, Mukamal KJ. </w:t>
      </w:r>
      <w:hyperlink r:id="rId416" w:history="1">
        <w:r w:rsidRPr="0049631A">
          <w:rPr>
            <w:rFonts w:ascii="Arial" w:hAnsi="Arial" w:cs="Arial"/>
            <w:b/>
            <w:i/>
            <w:color w:val="000000"/>
            <w:sz w:val="20"/>
            <w:szCs w:val="20"/>
          </w:rPr>
          <w:t xml:space="preserve">APOL1 gene variants and kidney disease in whites: the </w:t>
        </w:r>
        <w:r>
          <w:rPr>
            <w:rFonts w:ascii="Arial" w:hAnsi="Arial" w:cs="Arial"/>
            <w:b/>
            <w:i/>
            <w:color w:val="000000"/>
            <w:sz w:val="20"/>
            <w:szCs w:val="20"/>
          </w:rPr>
          <w:t>C</w:t>
        </w:r>
        <w:r w:rsidRPr="0049631A">
          <w:rPr>
            <w:rFonts w:ascii="Arial" w:hAnsi="Arial" w:cs="Arial"/>
            <w:b/>
            <w:i/>
            <w:color w:val="000000"/>
            <w:sz w:val="20"/>
            <w:szCs w:val="20"/>
          </w:rPr>
          <w:t xml:space="preserve">ardiovascular </w:t>
        </w:r>
        <w:r>
          <w:rPr>
            <w:rFonts w:ascii="Arial" w:hAnsi="Arial" w:cs="Arial"/>
            <w:b/>
            <w:i/>
            <w:color w:val="000000"/>
            <w:sz w:val="20"/>
            <w:szCs w:val="20"/>
          </w:rPr>
          <w:t>H</w:t>
        </w:r>
        <w:r w:rsidRPr="0049631A">
          <w:rPr>
            <w:rFonts w:ascii="Arial" w:hAnsi="Arial" w:cs="Arial"/>
            <w:b/>
            <w:i/>
            <w:color w:val="000000"/>
            <w:sz w:val="20"/>
            <w:szCs w:val="20"/>
          </w:rPr>
          <w:t xml:space="preserve">ealth </w:t>
        </w:r>
        <w:r>
          <w:rPr>
            <w:rFonts w:ascii="Arial" w:hAnsi="Arial" w:cs="Arial"/>
            <w:b/>
            <w:i/>
            <w:color w:val="000000"/>
            <w:sz w:val="20"/>
            <w:szCs w:val="20"/>
          </w:rPr>
          <w:t>S</w:t>
        </w:r>
        <w:r w:rsidRPr="0049631A">
          <w:rPr>
            <w:rFonts w:ascii="Arial" w:hAnsi="Arial" w:cs="Arial"/>
            <w:b/>
            <w:i/>
            <w:color w:val="000000"/>
            <w:sz w:val="20"/>
            <w:szCs w:val="20"/>
          </w:rPr>
          <w:t>tudy.</w:t>
        </w:r>
      </w:hyperlink>
      <w:r w:rsidRPr="00384A33">
        <w:rPr>
          <w:rFonts w:ascii="Arial" w:hAnsi="Arial" w:cs="Arial"/>
          <w:color w:val="000000"/>
          <w:sz w:val="20"/>
          <w:szCs w:val="20"/>
        </w:rPr>
        <w:t xml:space="preserve"> Nephrol Dial Transplant. 2019 Oct 3. </w:t>
      </w:r>
      <w:proofErr w:type="spellStart"/>
      <w:r w:rsidRPr="00384A33">
        <w:rPr>
          <w:rFonts w:ascii="Arial" w:hAnsi="Arial" w:cs="Arial"/>
          <w:color w:val="000000"/>
          <w:sz w:val="20"/>
          <w:szCs w:val="20"/>
        </w:rPr>
        <w:t>pii</w:t>
      </w:r>
      <w:proofErr w:type="spellEnd"/>
      <w:r w:rsidRPr="00384A33">
        <w:rPr>
          <w:rFonts w:ascii="Arial" w:hAnsi="Arial" w:cs="Arial"/>
          <w:color w:val="000000"/>
          <w:sz w:val="20"/>
          <w:szCs w:val="20"/>
        </w:rPr>
        <w:t xml:space="preserve">: gfz186. </w:t>
      </w:r>
      <w:proofErr w:type="spellStart"/>
      <w:r w:rsidRPr="00384A33">
        <w:rPr>
          <w:rFonts w:ascii="Arial" w:hAnsi="Arial" w:cs="Arial"/>
          <w:color w:val="000000"/>
          <w:sz w:val="20"/>
          <w:szCs w:val="20"/>
        </w:rPr>
        <w:t>doi</w:t>
      </w:r>
      <w:proofErr w:type="spellEnd"/>
      <w:r w:rsidRPr="00384A33">
        <w:rPr>
          <w:rFonts w:ascii="Arial" w:hAnsi="Arial" w:cs="Arial"/>
          <w:color w:val="000000"/>
          <w:sz w:val="20"/>
          <w:szCs w:val="20"/>
        </w:rPr>
        <w:t>: 10.1093/</w:t>
      </w:r>
      <w:proofErr w:type="spellStart"/>
      <w:r w:rsidRPr="00384A33">
        <w:rPr>
          <w:rFonts w:ascii="Arial" w:hAnsi="Arial" w:cs="Arial"/>
          <w:color w:val="000000"/>
          <w:sz w:val="20"/>
          <w:szCs w:val="20"/>
        </w:rPr>
        <w:t>ndt</w:t>
      </w:r>
      <w:proofErr w:type="spellEnd"/>
      <w:r w:rsidRPr="00384A33">
        <w:rPr>
          <w:rFonts w:ascii="Arial" w:hAnsi="Arial" w:cs="Arial"/>
          <w:color w:val="000000"/>
          <w:sz w:val="20"/>
          <w:szCs w:val="20"/>
        </w:rPr>
        <w:t>/gfz186. [</w:t>
      </w:r>
      <w:proofErr w:type="spellStart"/>
      <w:r w:rsidRPr="00384A33">
        <w:rPr>
          <w:rFonts w:ascii="Arial" w:hAnsi="Arial" w:cs="Arial"/>
          <w:color w:val="000000"/>
          <w:sz w:val="20"/>
          <w:szCs w:val="20"/>
        </w:rPr>
        <w:t>Epub</w:t>
      </w:r>
      <w:proofErr w:type="spellEnd"/>
      <w:r w:rsidRPr="00384A33">
        <w:rPr>
          <w:rFonts w:ascii="Arial" w:hAnsi="Arial" w:cs="Arial"/>
          <w:color w:val="000000"/>
          <w:sz w:val="20"/>
          <w:szCs w:val="20"/>
        </w:rPr>
        <w:t xml:space="preserve"> ahead of print]. </w:t>
      </w:r>
      <w:r w:rsidRPr="00384A33">
        <w:rPr>
          <w:rFonts w:ascii="Arial" w:eastAsiaTheme="minorHAnsi" w:hAnsi="Arial" w:cs="Arial"/>
          <w:color w:val="000000"/>
          <w:sz w:val="20"/>
          <w:szCs w:val="20"/>
        </w:rPr>
        <w:t>PM:</w:t>
      </w:r>
      <w:r>
        <w:rPr>
          <w:rFonts w:ascii="Arial" w:hAnsi="Arial" w:cs="Arial"/>
          <w:color w:val="000000"/>
          <w:sz w:val="20"/>
          <w:szCs w:val="20"/>
        </w:rPr>
        <w:t xml:space="preserve"> </w:t>
      </w:r>
      <w:r w:rsidRPr="00384A33">
        <w:rPr>
          <w:rFonts w:ascii="Arial" w:eastAsiaTheme="minorHAnsi" w:hAnsi="Arial" w:cs="Arial"/>
          <w:color w:val="000000"/>
          <w:sz w:val="20"/>
          <w:szCs w:val="20"/>
        </w:rPr>
        <w:t>31580460</w:t>
      </w:r>
      <w:r>
        <w:rPr>
          <w:rFonts w:ascii="Arial" w:hAnsi="Arial" w:cs="Arial"/>
          <w:color w:val="000000"/>
          <w:sz w:val="20"/>
          <w:szCs w:val="20"/>
        </w:rPr>
        <w:t>.</w:t>
      </w:r>
      <w:r w:rsidR="00DF780E" w:rsidRPr="00DF780E">
        <w:t xml:space="preserve"> </w:t>
      </w:r>
      <w:hyperlink r:id="rId417" w:history="1">
        <w:r w:rsidR="00DF780E" w:rsidRPr="00DF780E">
          <w:rPr>
            <w:rFonts w:ascii="Arial" w:hAnsi="Arial" w:cs="Arial"/>
            <w:color w:val="000000"/>
            <w:sz w:val="20"/>
            <w:szCs w:val="20"/>
          </w:rPr>
          <w:t>PMC6887933</w:t>
        </w:r>
      </w:hyperlink>
      <w:r w:rsidR="00DF780E" w:rsidRPr="00DF780E">
        <w:rPr>
          <w:rFonts w:ascii="Arial" w:hAnsi="Arial" w:cs="Arial"/>
          <w:color w:val="000000"/>
          <w:sz w:val="20"/>
          <w:szCs w:val="20"/>
        </w:rPr>
        <w:t>.</w:t>
      </w:r>
    </w:p>
    <w:p w14:paraId="585AEEA1" w14:textId="77777777" w:rsidR="00BC190E" w:rsidRPr="00D002ED" w:rsidRDefault="00BC190E" w:rsidP="00BC190E">
      <w:pPr>
        <w:rPr>
          <w:rFonts w:ascii="Arial" w:hAnsi="Arial" w:cs="Arial"/>
          <w:sz w:val="20"/>
          <w:szCs w:val="20"/>
        </w:rPr>
      </w:pPr>
      <w:proofErr w:type="spellStart"/>
      <w:r w:rsidRPr="00D002ED">
        <w:rPr>
          <w:rFonts w:ascii="Arial" w:hAnsi="Arial" w:cs="Arial"/>
          <w:sz w:val="20"/>
          <w:szCs w:val="20"/>
        </w:rPr>
        <w:t>Ebbert</w:t>
      </w:r>
      <w:proofErr w:type="spellEnd"/>
      <w:r w:rsidRPr="00D002ED">
        <w:rPr>
          <w:rFonts w:ascii="Arial" w:hAnsi="Arial" w:cs="Arial"/>
          <w:sz w:val="20"/>
          <w:szCs w:val="20"/>
        </w:rPr>
        <w:t xml:space="preserve"> MTW, Jensen TD, Jansen-West K, Sens JP, Reddy JS, Ridge PG, </w:t>
      </w:r>
      <w:proofErr w:type="spellStart"/>
      <w:r w:rsidRPr="00D002ED">
        <w:rPr>
          <w:rFonts w:ascii="Arial" w:hAnsi="Arial" w:cs="Arial"/>
          <w:sz w:val="20"/>
          <w:szCs w:val="20"/>
        </w:rPr>
        <w:t>Kauwe</w:t>
      </w:r>
      <w:proofErr w:type="spellEnd"/>
      <w:r w:rsidRPr="00D002ED">
        <w:rPr>
          <w:rFonts w:ascii="Arial" w:hAnsi="Arial" w:cs="Arial"/>
          <w:sz w:val="20"/>
          <w:szCs w:val="20"/>
        </w:rPr>
        <w:t xml:space="preserve"> JSK, </w:t>
      </w:r>
      <w:proofErr w:type="spellStart"/>
      <w:r w:rsidRPr="00D002ED">
        <w:rPr>
          <w:rFonts w:ascii="Arial" w:hAnsi="Arial" w:cs="Arial"/>
          <w:sz w:val="20"/>
          <w:szCs w:val="20"/>
        </w:rPr>
        <w:t>Belzil</w:t>
      </w:r>
      <w:proofErr w:type="spellEnd"/>
      <w:r w:rsidRPr="00D002ED">
        <w:rPr>
          <w:rFonts w:ascii="Arial" w:hAnsi="Arial" w:cs="Arial"/>
          <w:sz w:val="20"/>
          <w:szCs w:val="20"/>
        </w:rPr>
        <w:t xml:space="preserve"> V, </w:t>
      </w:r>
      <w:proofErr w:type="spellStart"/>
      <w:r w:rsidRPr="00D002ED">
        <w:rPr>
          <w:rFonts w:ascii="Arial" w:hAnsi="Arial" w:cs="Arial"/>
          <w:sz w:val="20"/>
          <w:szCs w:val="20"/>
        </w:rPr>
        <w:t>Pregent</w:t>
      </w:r>
      <w:proofErr w:type="spellEnd"/>
      <w:r w:rsidRPr="00D002ED">
        <w:rPr>
          <w:rFonts w:ascii="Arial" w:hAnsi="Arial" w:cs="Arial"/>
          <w:sz w:val="20"/>
          <w:szCs w:val="20"/>
        </w:rPr>
        <w:t xml:space="preserve"> L, Carrasquillo MM, Keene D, Larson E, Crane P, </w:t>
      </w:r>
      <w:proofErr w:type="spellStart"/>
      <w:r w:rsidRPr="00D002ED">
        <w:rPr>
          <w:rFonts w:ascii="Arial" w:hAnsi="Arial" w:cs="Arial"/>
          <w:sz w:val="20"/>
          <w:szCs w:val="20"/>
        </w:rPr>
        <w:t>Asmann</w:t>
      </w:r>
      <w:proofErr w:type="spellEnd"/>
      <w:r w:rsidRPr="00D002ED">
        <w:rPr>
          <w:rFonts w:ascii="Arial" w:hAnsi="Arial" w:cs="Arial"/>
          <w:sz w:val="20"/>
          <w:szCs w:val="20"/>
        </w:rPr>
        <w:t xml:space="preserve"> YW, </w:t>
      </w:r>
      <w:proofErr w:type="spellStart"/>
      <w:r w:rsidRPr="00D002ED">
        <w:rPr>
          <w:rFonts w:ascii="Arial" w:hAnsi="Arial" w:cs="Arial"/>
          <w:sz w:val="20"/>
          <w:szCs w:val="20"/>
        </w:rPr>
        <w:t>Ertekin-Taner</w:t>
      </w:r>
      <w:proofErr w:type="spellEnd"/>
      <w:r w:rsidRPr="00D002ED">
        <w:rPr>
          <w:rFonts w:ascii="Arial" w:hAnsi="Arial" w:cs="Arial"/>
          <w:sz w:val="20"/>
          <w:szCs w:val="20"/>
        </w:rPr>
        <w:t xml:space="preserve"> N, Younkin SG, Ross OA, </w:t>
      </w:r>
      <w:proofErr w:type="spellStart"/>
      <w:r w:rsidRPr="00D002ED">
        <w:rPr>
          <w:rFonts w:ascii="Arial" w:hAnsi="Arial" w:cs="Arial"/>
          <w:sz w:val="20"/>
          <w:szCs w:val="20"/>
        </w:rPr>
        <w:t>Rademakers</w:t>
      </w:r>
      <w:proofErr w:type="spellEnd"/>
      <w:r w:rsidRPr="00D002ED">
        <w:rPr>
          <w:rFonts w:ascii="Arial" w:hAnsi="Arial" w:cs="Arial"/>
          <w:sz w:val="20"/>
          <w:szCs w:val="20"/>
        </w:rPr>
        <w:t xml:space="preserve"> R, </w:t>
      </w:r>
      <w:proofErr w:type="spellStart"/>
      <w:r w:rsidRPr="00D002ED">
        <w:rPr>
          <w:rFonts w:ascii="Arial" w:hAnsi="Arial" w:cs="Arial"/>
          <w:sz w:val="20"/>
          <w:szCs w:val="20"/>
        </w:rPr>
        <w:t>Petrucelli</w:t>
      </w:r>
      <w:proofErr w:type="spellEnd"/>
      <w:r w:rsidRPr="00D002ED">
        <w:rPr>
          <w:rFonts w:ascii="Arial" w:hAnsi="Arial" w:cs="Arial"/>
          <w:sz w:val="20"/>
          <w:szCs w:val="20"/>
        </w:rPr>
        <w:t xml:space="preserve"> L</w:t>
      </w:r>
      <w:r w:rsidRPr="00C57864">
        <w:rPr>
          <w:rFonts w:ascii="Arial" w:hAnsi="Arial" w:cs="Arial"/>
          <w:b/>
          <w:i/>
          <w:sz w:val="20"/>
          <w:szCs w:val="20"/>
        </w:rPr>
        <w:t xml:space="preserve">, Fryer JD. </w:t>
      </w:r>
      <w:hyperlink r:id="rId418" w:history="1">
        <w:r w:rsidRPr="00C57864">
          <w:rPr>
            <w:rFonts w:ascii="Arial" w:hAnsi="Arial" w:cs="Arial"/>
            <w:b/>
            <w:i/>
            <w:sz w:val="20"/>
            <w:szCs w:val="20"/>
          </w:rPr>
          <w:t>Systematic analysis of dark and camouflaged genes reveals disease-relevant genes hiding in plain sight.</w:t>
        </w:r>
      </w:hyperlink>
      <w:r w:rsidRPr="00D002ED">
        <w:rPr>
          <w:rFonts w:ascii="Arial" w:hAnsi="Arial" w:cs="Arial"/>
          <w:sz w:val="20"/>
          <w:szCs w:val="20"/>
        </w:rPr>
        <w:t xml:space="preserve"> Genome Biol. 2019 May 20</w:t>
      </w:r>
      <w:r>
        <w:rPr>
          <w:rFonts w:ascii="Arial" w:hAnsi="Arial" w:cs="Arial"/>
          <w:sz w:val="20"/>
          <w:szCs w:val="20"/>
        </w:rPr>
        <w:t xml:space="preserve">. Vol. </w:t>
      </w:r>
      <w:r w:rsidRPr="00D002ED">
        <w:rPr>
          <w:rFonts w:ascii="Arial" w:hAnsi="Arial" w:cs="Arial"/>
          <w:sz w:val="20"/>
          <w:szCs w:val="20"/>
        </w:rPr>
        <w:t>20</w:t>
      </w:r>
      <w:r>
        <w:rPr>
          <w:rFonts w:ascii="Arial" w:hAnsi="Arial" w:cs="Arial"/>
          <w:sz w:val="20"/>
          <w:szCs w:val="20"/>
        </w:rPr>
        <w:t xml:space="preserve">, issue </w:t>
      </w:r>
      <w:r w:rsidRPr="00D002ED">
        <w:rPr>
          <w:rFonts w:ascii="Arial" w:hAnsi="Arial" w:cs="Arial"/>
          <w:sz w:val="20"/>
          <w:szCs w:val="20"/>
        </w:rPr>
        <w:t>1</w:t>
      </w:r>
      <w:r>
        <w:rPr>
          <w:rFonts w:ascii="Arial" w:hAnsi="Arial" w:cs="Arial"/>
          <w:sz w:val="20"/>
          <w:szCs w:val="20"/>
        </w:rPr>
        <w:t xml:space="preserve">, p. </w:t>
      </w:r>
      <w:r w:rsidRPr="00D002ED">
        <w:rPr>
          <w:rFonts w:ascii="Arial" w:hAnsi="Arial" w:cs="Arial"/>
          <w:sz w:val="20"/>
          <w:szCs w:val="20"/>
        </w:rPr>
        <w:t xml:space="preserve">97. </w:t>
      </w:r>
      <w:r w:rsidRPr="00C57864">
        <w:rPr>
          <w:rFonts w:ascii="Arial" w:eastAsiaTheme="minorHAnsi" w:hAnsi="Arial" w:cs="Arial"/>
          <w:sz w:val="20"/>
          <w:szCs w:val="20"/>
        </w:rPr>
        <w:t>PM: 31104630</w:t>
      </w:r>
      <w:r w:rsidRPr="00D002ED">
        <w:rPr>
          <w:rFonts w:ascii="Arial" w:hAnsi="Arial" w:cs="Arial"/>
          <w:sz w:val="20"/>
          <w:szCs w:val="20"/>
        </w:rPr>
        <w:t xml:space="preserve">. </w:t>
      </w:r>
      <w:hyperlink r:id="rId419" w:history="1">
        <w:r w:rsidRPr="00C57864">
          <w:rPr>
            <w:rFonts w:ascii="Arial" w:hAnsi="Arial" w:cs="Arial"/>
            <w:sz w:val="20"/>
            <w:szCs w:val="20"/>
          </w:rPr>
          <w:t>PMC6526621</w:t>
        </w:r>
      </w:hyperlink>
      <w:r w:rsidRPr="00D002ED">
        <w:rPr>
          <w:rFonts w:ascii="Arial" w:hAnsi="Arial" w:cs="Arial"/>
          <w:sz w:val="20"/>
          <w:szCs w:val="20"/>
        </w:rPr>
        <w:t>.</w:t>
      </w:r>
    </w:p>
    <w:p w14:paraId="33818EC0" w14:textId="77777777" w:rsidR="00411F77" w:rsidRPr="00DE4A57" w:rsidRDefault="00411F77" w:rsidP="00DE4A57">
      <w:proofErr w:type="spellStart"/>
      <w:r w:rsidRPr="00153662">
        <w:rPr>
          <w:rFonts w:ascii="Arial" w:hAnsi="Arial" w:cs="Arial"/>
          <w:bCs/>
          <w:sz w:val="20"/>
          <w:szCs w:val="20"/>
        </w:rPr>
        <w:t>Ellervik</w:t>
      </w:r>
      <w:proofErr w:type="spellEnd"/>
      <w:r w:rsidRPr="00153662">
        <w:rPr>
          <w:rFonts w:ascii="Arial" w:hAnsi="Arial" w:cs="Arial"/>
          <w:sz w:val="20"/>
          <w:szCs w:val="20"/>
        </w:rPr>
        <w:t xml:space="preserve"> C, </w:t>
      </w:r>
      <w:proofErr w:type="spellStart"/>
      <w:r w:rsidRPr="00153662">
        <w:rPr>
          <w:rFonts w:ascii="Arial" w:hAnsi="Arial" w:cs="Arial"/>
          <w:sz w:val="20"/>
          <w:szCs w:val="20"/>
        </w:rPr>
        <w:t>Roselli</w:t>
      </w:r>
      <w:proofErr w:type="spellEnd"/>
      <w:r w:rsidRPr="00153662">
        <w:rPr>
          <w:rFonts w:ascii="Arial" w:hAnsi="Arial" w:cs="Arial"/>
          <w:sz w:val="20"/>
          <w:szCs w:val="20"/>
        </w:rPr>
        <w:t xml:space="preserve"> C, </w:t>
      </w:r>
      <w:proofErr w:type="spellStart"/>
      <w:r w:rsidRPr="00153662">
        <w:rPr>
          <w:rFonts w:ascii="Arial" w:hAnsi="Arial" w:cs="Arial"/>
          <w:sz w:val="20"/>
          <w:szCs w:val="20"/>
        </w:rPr>
        <w:t>Christophersen</w:t>
      </w:r>
      <w:proofErr w:type="spellEnd"/>
      <w:r w:rsidRPr="00153662">
        <w:rPr>
          <w:rFonts w:ascii="Arial" w:hAnsi="Arial" w:cs="Arial"/>
          <w:sz w:val="20"/>
          <w:szCs w:val="20"/>
        </w:rPr>
        <w:t xml:space="preserve"> IE, Alonso A, </w:t>
      </w:r>
      <w:proofErr w:type="spellStart"/>
      <w:r w:rsidRPr="00153662">
        <w:rPr>
          <w:rFonts w:ascii="Arial" w:hAnsi="Arial" w:cs="Arial"/>
          <w:sz w:val="20"/>
          <w:szCs w:val="20"/>
        </w:rPr>
        <w:t>Pietzner</w:t>
      </w:r>
      <w:proofErr w:type="spellEnd"/>
      <w:r w:rsidRPr="00153662">
        <w:rPr>
          <w:rFonts w:ascii="Arial" w:hAnsi="Arial" w:cs="Arial"/>
          <w:sz w:val="20"/>
          <w:szCs w:val="20"/>
        </w:rPr>
        <w:t xml:space="preserve"> M, </w:t>
      </w:r>
      <w:proofErr w:type="spellStart"/>
      <w:r w:rsidRPr="00153662">
        <w:rPr>
          <w:rFonts w:ascii="Arial" w:hAnsi="Arial" w:cs="Arial"/>
          <w:sz w:val="20"/>
          <w:szCs w:val="20"/>
        </w:rPr>
        <w:t>Sitlani</w:t>
      </w:r>
      <w:proofErr w:type="spellEnd"/>
      <w:r w:rsidRPr="00153662">
        <w:rPr>
          <w:rFonts w:ascii="Arial" w:hAnsi="Arial" w:cs="Arial"/>
          <w:sz w:val="20"/>
          <w:szCs w:val="20"/>
        </w:rPr>
        <w:t xml:space="preserve"> CM, Trompet S, Arking DE, </w:t>
      </w:r>
      <w:proofErr w:type="spellStart"/>
      <w:r w:rsidRPr="00153662">
        <w:rPr>
          <w:rFonts w:ascii="Arial" w:hAnsi="Arial" w:cs="Arial"/>
          <w:sz w:val="20"/>
          <w:szCs w:val="20"/>
        </w:rPr>
        <w:t>Geelhoed</w:t>
      </w:r>
      <w:proofErr w:type="spellEnd"/>
      <w:r w:rsidRPr="00153662">
        <w:rPr>
          <w:rFonts w:ascii="Arial" w:hAnsi="Arial" w:cs="Arial"/>
          <w:sz w:val="20"/>
          <w:szCs w:val="20"/>
        </w:rPr>
        <w:t xml:space="preserve"> B, Guo X, Kleber ME, Lin HJ, Lin H, MacFarlane P, Selvin E, Shaffer C, Smith AV, Verweij N, Weiss S, Cappola AR, </w:t>
      </w:r>
      <w:proofErr w:type="spellStart"/>
      <w:r w:rsidRPr="00153662">
        <w:rPr>
          <w:rFonts w:ascii="Arial" w:hAnsi="Arial" w:cs="Arial"/>
          <w:sz w:val="20"/>
          <w:szCs w:val="20"/>
        </w:rPr>
        <w:t>Dörr</w:t>
      </w:r>
      <w:proofErr w:type="spellEnd"/>
      <w:r w:rsidRPr="00153662">
        <w:rPr>
          <w:rFonts w:ascii="Arial" w:hAnsi="Arial" w:cs="Arial"/>
          <w:sz w:val="20"/>
          <w:szCs w:val="20"/>
        </w:rPr>
        <w:t xml:space="preserve"> M, </w:t>
      </w:r>
      <w:proofErr w:type="spellStart"/>
      <w:r w:rsidRPr="00153662">
        <w:rPr>
          <w:rFonts w:ascii="Arial" w:hAnsi="Arial" w:cs="Arial"/>
          <w:sz w:val="20"/>
          <w:szCs w:val="20"/>
        </w:rPr>
        <w:t>Gudnason</w:t>
      </w:r>
      <w:proofErr w:type="spellEnd"/>
      <w:r w:rsidRPr="00153662">
        <w:rPr>
          <w:rFonts w:ascii="Arial" w:hAnsi="Arial" w:cs="Arial"/>
          <w:sz w:val="20"/>
          <w:szCs w:val="20"/>
        </w:rPr>
        <w:t xml:space="preserve"> V, Heckbert S, </w:t>
      </w:r>
      <w:proofErr w:type="spellStart"/>
      <w:r w:rsidRPr="00153662">
        <w:rPr>
          <w:rFonts w:ascii="Arial" w:hAnsi="Arial" w:cs="Arial"/>
          <w:sz w:val="20"/>
          <w:szCs w:val="20"/>
        </w:rPr>
        <w:t>Mooijaart</w:t>
      </w:r>
      <w:proofErr w:type="spellEnd"/>
      <w:r w:rsidRPr="00153662">
        <w:rPr>
          <w:rFonts w:ascii="Arial" w:hAnsi="Arial" w:cs="Arial"/>
          <w:sz w:val="20"/>
          <w:szCs w:val="20"/>
        </w:rPr>
        <w:t xml:space="preserve"> S, </w:t>
      </w:r>
      <w:proofErr w:type="spellStart"/>
      <w:r w:rsidRPr="00153662">
        <w:rPr>
          <w:rFonts w:ascii="Arial" w:hAnsi="Arial" w:cs="Arial"/>
          <w:sz w:val="20"/>
          <w:szCs w:val="20"/>
        </w:rPr>
        <w:t>März</w:t>
      </w:r>
      <w:proofErr w:type="spellEnd"/>
      <w:r w:rsidRPr="00153662">
        <w:rPr>
          <w:rFonts w:ascii="Arial" w:hAnsi="Arial" w:cs="Arial"/>
          <w:sz w:val="20"/>
          <w:szCs w:val="20"/>
        </w:rPr>
        <w:t xml:space="preserve"> W, Psaty BM, </w:t>
      </w:r>
      <w:proofErr w:type="spellStart"/>
      <w:r w:rsidRPr="00153662">
        <w:rPr>
          <w:rFonts w:ascii="Arial" w:hAnsi="Arial" w:cs="Arial"/>
          <w:sz w:val="20"/>
          <w:szCs w:val="20"/>
        </w:rPr>
        <w:t>Ridker</w:t>
      </w:r>
      <w:proofErr w:type="spellEnd"/>
      <w:r w:rsidRPr="00153662">
        <w:rPr>
          <w:rFonts w:ascii="Arial" w:hAnsi="Arial" w:cs="Arial"/>
          <w:sz w:val="20"/>
          <w:szCs w:val="20"/>
        </w:rPr>
        <w:t xml:space="preserve"> PM, </w:t>
      </w:r>
      <w:proofErr w:type="spellStart"/>
      <w:r w:rsidRPr="00153662">
        <w:rPr>
          <w:rFonts w:ascii="Arial" w:hAnsi="Arial" w:cs="Arial"/>
          <w:sz w:val="20"/>
          <w:szCs w:val="20"/>
        </w:rPr>
        <w:t>Roden</w:t>
      </w:r>
      <w:proofErr w:type="spellEnd"/>
      <w:r w:rsidRPr="00153662">
        <w:rPr>
          <w:rFonts w:ascii="Arial" w:hAnsi="Arial" w:cs="Arial"/>
          <w:sz w:val="20"/>
          <w:szCs w:val="20"/>
        </w:rPr>
        <w:t xml:space="preserve"> D, Stott DJ, </w:t>
      </w:r>
      <w:proofErr w:type="spellStart"/>
      <w:r w:rsidRPr="00153662">
        <w:rPr>
          <w:rFonts w:ascii="Arial" w:hAnsi="Arial" w:cs="Arial"/>
          <w:sz w:val="20"/>
          <w:szCs w:val="20"/>
        </w:rPr>
        <w:t>Völzke</w:t>
      </w:r>
      <w:proofErr w:type="spellEnd"/>
      <w:r w:rsidRPr="00153662">
        <w:rPr>
          <w:rFonts w:ascii="Arial" w:hAnsi="Arial" w:cs="Arial"/>
          <w:sz w:val="20"/>
          <w:szCs w:val="20"/>
        </w:rPr>
        <w:t xml:space="preserve"> H, Benjamin EJ, Delgado G, Ellinor P, </w:t>
      </w:r>
      <w:proofErr w:type="spellStart"/>
      <w:r w:rsidRPr="00153662">
        <w:rPr>
          <w:rFonts w:ascii="Arial" w:hAnsi="Arial" w:cs="Arial"/>
          <w:sz w:val="20"/>
          <w:szCs w:val="20"/>
        </w:rPr>
        <w:t>Homuth</w:t>
      </w:r>
      <w:proofErr w:type="spellEnd"/>
      <w:r w:rsidRPr="00153662">
        <w:rPr>
          <w:rFonts w:ascii="Arial" w:hAnsi="Arial" w:cs="Arial"/>
          <w:sz w:val="20"/>
          <w:szCs w:val="20"/>
        </w:rPr>
        <w:t xml:space="preserve"> G, </w:t>
      </w:r>
      <w:proofErr w:type="spellStart"/>
      <w:r w:rsidRPr="00153662">
        <w:rPr>
          <w:rFonts w:ascii="Arial" w:hAnsi="Arial" w:cs="Arial"/>
          <w:sz w:val="20"/>
          <w:szCs w:val="20"/>
        </w:rPr>
        <w:t>Köttgen</w:t>
      </w:r>
      <w:proofErr w:type="spellEnd"/>
      <w:r w:rsidRPr="00153662">
        <w:rPr>
          <w:rFonts w:ascii="Arial" w:hAnsi="Arial" w:cs="Arial"/>
          <w:sz w:val="20"/>
          <w:szCs w:val="20"/>
        </w:rPr>
        <w:t xml:space="preserve"> A, </w:t>
      </w:r>
      <w:proofErr w:type="spellStart"/>
      <w:r w:rsidRPr="00153662">
        <w:rPr>
          <w:rFonts w:ascii="Arial" w:hAnsi="Arial" w:cs="Arial"/>
          <w:sz w:val="20"/>
          <w:szCs w:val="20"/>
        </w:rPr>
        <w:t>Jukema</w:t>
      </w:r>
      <w:proofErr w:type="spellEnd"/>
      <w:r w:rsidRPr="00153662">
        <w:rPr>
          <w:rFonts w:ascii="Arial" w:hAnsi="Arial" w:cs="Arial"/>
          <w:sz w:val="20"/>
          <w:szCs w:val="20"/>
        </w:rPr>
        <w:t xml:space="preserve"> JW, Lubitz SA, Mora S, </w:t>
      </w:r>
      <w:proofErr w:type="spellStart"/>
      <w:r w:rsidRPr="00153662">
        <w:rPr>
          <w:rFonts w:ascii="Arial" w:hAnsi="Arial" w:cs="Arial"/>
          <w:sz w:val="20"/>
          <w:szCs w:val="20"/>
        </w:rPr>
        <w:t>Rienstra</w:t>
      </w:r>
      <w:proofErr w:type="spellEnd"/>
      <w:r w:rsidRPr="00153662">
        <w:rPr>
          <w:rFonts w:ascii="Arial" w:hAnsi="Arial" w:cs="Arial"/>
          <w:sz w:val="20"/>
          <w:szCs w:val="20"/>
        </w:rPr>
        <w:t xml:space="preserve"> M, Rotter JI, Shoemaker MB, Sotoodehnia N, Taylor KD, van der </w:t>
      </w:r>
      <w:proofErr w:type="spellStart"/>
      <w:r w:rsidRPr="00153662">
        <w:rPr>
          <w:rFonts w:ascii="Arial" w:hAnsi="Arial" w:cs="Arial"/>
          <w:sz w:val="20"/>
          <w:szCs w:val="20"/>
        </w:rPr>
        <w:t>Harst</w:t>
      </w:r>
      <w:proofErr w:type="spellEnd"/>
      <w:r w:rsidRPr="00153662">
        <w:rPr>
          <w:rFonts w:ascii="Arial" w:hAnsi="Arial" w:cs="Arial"/>
          <w:sz w:val="20"/>
          <w:szCs w:val="20"/>
        </w:rPr>
        <w:t xml:space="preserve"> P, Albert CM, Chasman DI. </w:t>
      </w:r>
      <w:hyperlink r:id="rId420" w:history="1">
        <w:r w:rsidRPr="00153662">
          <w:rPr>
            <w:rFonts w:ascii="Arial" w:hAnsi="Arial" w:cs="Arial"/>
            <w:b/>
            <w:i/>
            <w:sz w:val="20"/>
            <w:szCs w:val="20"/>
          </w:rPr>
          <w:t>Assessment of the relationship between genetic determinants of thyroid function and atrial fibrillation: a Mendelian randomization study.</w:t>
        </w:r>
      </w:hyperlink>
      <w:r w:rsidRPr="00153662">
        <w:rPr>
          <w:rFonts w:ascii="Arial" w:hAnsi="Arial" w:cs="Arial"/>
          <w:b/>
          <w:i/>
          <w:sz w:val="20"/>
          <w:szCs w:val="20"/>
        </w:rPr>
        <w:t xml:space="preserve"> </w:t>
      </w:r>
      <w:r w:rsidRPr="00153662">
        <w:rPr>
          <w:rFonts w:ascii="Arial" w:hAnsi="Arial" w:cs="Arial"/>
          <w:sz w:val="20"/>
          <w:szCs w:val="20"/>
        </w:rPr>
        <w:t xml:space="preserve">JAMA </w:t>
      </w:r>
      <w:proofErr w:type="spellStart"/>
      <w:r w:rsidRPr="00153662">
        <w:rPr>
          <w:rFonts w:ascii="Arial" w:hAnsi="Arial" w:cs="Arial"/>
          <w:sz w:val="20"/>
          <w:szCs w:val="20"/>
        </w:rPr>
        <w:t>Cardiol</w:t>
      </w:r>
      <w:proofErr w:type="spellEnd"/>
      <w:r w:rsidRPr="00153662">
        <w:rPr>
          <w:rFonts w:ascii="Arial" w:hAnsi="Arial" w:cs="Arial"/>
          <w:sz w:val="20"/>
          <w:szCs w:val="20"/>
        </w:rPr>
        <w:t xml:space="preserve">. 2019 Jan 23. </w:t>
      </w:r>
      <w:proofErr w:type="spellStart"/>
      <w:r w:rsidRPr="00153662">
        <w:rPr>
          <w:rFonts w:ascii="Arial" w:hAnsi="Arial" w:cs="Arial"/>
          <w:sz w:val="20"/>
          <w:szCs w:val="20"/>
        </w:rPr>
        <w:t>doi</w:t>
      </w:r>
      <w:proofErr w:type="spellEnd"/>
      <w:r w:rsidRPr="00153662">
        <w:rPr>
          <w:rFonts w:ascii="Arial" w:hAnsi="Arial" w:cs="Arial"/>
          <w:sz w:val="20"/>
          <w:szCs w:val="20"/>
        </w:rPr>
        <w:t>: 10.1001/jamacardio.2018.4635. [</w:t>
      </w:r>
      <w:proofErr w:type="spellStart"/>
      <w:r w:rsidRPr="00153662">
        <w:rPr>
          <w:rFonts w:ascii="Arial" w:hAnsi="Arial" w:cs="Arial"/>
          <w:sz w:val="20"/>
          <w:szCs w:val="20"/>
        </w:rPr>
        <w:t>Epub</w:t>
      </w:r>
      <w:proofErr w:type="spellEnd"/>
      <w:r w:rsidRPr="00153662">
        <w:rPr>
          <w:rFonts w:ascii="Arial" w:hAnsi="Arial" w:cs="Arial"/>
          <w:sz w:val="20"/>
          <w:szCs w:val="20"/>
        </w:rPr>
        <w:t xml:space="preserve"> ahead of print] PM: 30673084.</w:t>
      </w:r>
      <w:r w:rsidR="00DE4A57">
        <w:rPr>
          <w:rFonts w:ascii="Arial" w:hAnsi="Arial" w:cs="Arial"/>
          <w:sz w:val="20"/>
          <w:szCs w:val="20"/>
        </w:rPr>
        <w:t xml:space="preserve"> </w:t>
      </w:r>
      <w:hyperlink r:id="rId421" w:history="1">
        <w:r w:rsidR="00DE4A57" w:rsidRPr="00DE4A57">
          <w:rPr>
            <w:rFonts w:ascii="Arial" w:hAnsi="Arial" w:cs="Arial"/>
            <w:sz w:val="20"/>
            <w:szCs w:val="20"/>
          </w:rPr>
          <w:t>PMC6396813</w:t>
        </w:r>
      </w:hyperlink>
      <w:r w:rsidR="00DE4A57">
        <w:rPr>
          <w:rFonts w:ascii="Arial" w:hAnsi="Arial" w:cs="Arial"/>
          <w:sz w:val="20"/>
          <w:szCs w:val="20"/>
        </w:rPr>
        <w:t>.</w:t>
      </w:r>
      <w:r w:rsidRPr="00153662">
        <w:rPr>
          <w:rFonts w:ascii="Arial" w:hAnsi="Arial" w:cs="Arial"/>
          <w:sz w:val="20"/>
          <w:szCs w:val="20"/>
        </w:rPr>
        <w:t xml:space="preserve"> </w:t>
      </w:r>
    </w:p>
    <w:p w14:paraId="0C4E23AF" w14:textId="77777777" w:rsidR="00BD70EF" w:rsidRPr="00E02935" w:rsidRDefault="00BD70EF" w:rsidP="00BD70EF">
      <w:pPr>
        <w:pStyle w:val="details"/>
        <w:rPr>
          <w:rFonts w:ascii="Arial" w:hAnsi="Arial" w:cs="Arial"/>
          <w:color w:val="FF0000"/>
          <w:sz w:val="20"/>
          <w:szCs w:val="20"/>
        </w:rPr>
      </w:pPr>
      <w:proofErr w:type="spellStart"/>
      <w:r w:rsidRPr="00E02935">
        <w:rPr>
          <w:rFonts w:ascii="Arial" w:hAnsi="Arial" w:cs="Arial"/>
          <w:sz w:val="20"/>
          <w:szCs w:val="20"/>
        </w:rPr>
        <w:t>Evangelou</w:t>
      </w:r>
      <w:proofErr w:type="spellEnd"/>
      <w:r w:rsidRPr="00E02935">
        <w:rPr>
          <w:rFonts w:ascii="Arial" w:hAnsi="Arial" w:cs="Arial"/>
          <w:sz w:val="20"/>
          <w:szCs w:val="20"/>
        </w:rPr>
        <w:t xml:space="preserve"> E, Gao H, Chu C, </w:t>
      </w:r>
      <w:proofErr w:type="spellStart"/>
      <w:r w:rsidRPr="00E02935">
        <w:rPr>
          <w:rFonts w:ascii="Arial" w:hAnsi="Arial" w:cs="Arial"/>
          <w:sz w:val="20"/>
          <w:szCs w:val="20"/>
        </w:rPr>
        <w:t>Ntritsos</w:t>
      </w:r>
      <w:proofErr w:type="spellEnd"/>
      <w:r w:rsidRPr="00E02935">
        <w:rPr>
          <w:rFonts w:ascii="Arial" w:hAnsi="Arial" w:cs="Arial"/>
          <w:sz w:val="20"/>
          <w:szCs w:val="20"/>
        </w:rPr>
        <w:t xml:space="preserve"> G, Blakeley P, Butts AR, </w:t>
      </w:r>
      <w:proofErr w:type="spellStart"/>
      <w:r w:rsidRPr="00E02935">
        <w:rPr>
          <w:rFonts w:ascii="Arial" w:hAnsi="Arial" w:cs="Arial"/>
          <w:sz w:val="20"/>
          <w:szCs w:val="20"/>
        </w:rPr>
        <w:t>Pazoki</w:t>
      </w:r>
      <w:proofErr w:type="spellEnd"/>
      <w:r w:rsidRPr="00E02935">
        <w:rPr>
          <w:rFonts w:ascii="Arial" w:hAnsi="Arial" w:cs="Arial"/>
          <w:sz w:val="20"/>
          <w:szCs w:val="20"/>
        </w:rPr>
        <w:t xml:space="preserve"> R, Suzuki H, </w:t>
      </w:r>
      <w:proofErr w:type="spellStart"/>
      <w:r w:rsidRPr="00E02935">
        <w:rPr>
          <w:rFonts w:ascii="Arial" w:hAnsi="Arial" w:cs="Arial"/>
          <w:sz w:val="20"/>
          <w:szCs w:val="20"/>
        </w:rPr>
        <w:t>Koskeridis</w:t>
      </w:r>
      <w:proofErr w:type="spellEnd"/>
      <w:r w:rsidRPr="00E02935">
        <w:rPr>
          <w:rFonts w:ascii="Arial" w:hAnsi="Arial" w:cs="Arial"/>
          <w:sz w:val="20"/>
          <w:szCs w:val="20"/>
        </w:rPr>
        <w:t xml:space="preserve"> F, </w:t>
      </w:r>
      <w:proofErr w:type="spellStart"/>
      <w:r w:rsidRPr="00E02935">
        <w:rPr>
          <w:rFonts w:ascii="Arial" w:hAnsi="Arial" w:cs="Arial"/>
          <w:sz w:val="20"/>
          <w:szCs w:val="20"/>
        </w:rPr>
        <w:t>Yiorkas</w:t>
      </w:r>
      <w:proofErr w:type="spellEnd"/>
      <w:r w:rsidRPr="00E02935">
        <w:rPr>
          <w:rFonts w:ascii="Arial" w:hAnsi="Arial" w:cs="Arial"/>
          <w:sz w:val="20"/>
          <w:szCs w:val="20"/>
        </w:rPr>
        <w:t xml:space="preserve"> AM, </w:t>
      </w:r>
      <w:proofErr w:type="spellStart"/>
      <w:r w:rsidRPr="00E02935">
        <w:rPr>
          <w:rFonts w:ascii="Arial" w:hAnsi="Arial" w:cs="Arial"/>
          <w:sz w:val="20"/>
          <w:szCs w:val="20"/>
        </w:rPr>
        <w:t>Karaman</w:t>
      </w:r>
      <w:proofErr w:type="spellEnd"/>
      <w:r w:rsidRPr="00E02935">
        <w:rPr>
          <w:rFonts w:ascii="Arial" w:hAnsi="Arial" w:cs="Arial"/>
          <w:sz w:val="20"/>
          <w:szCs w:val="20"/>
        </w:rPr>
        <w:t xml:space="preserve"> I, Elliott J, Luo Q, </w:t>
      </w:r>
      <w:proofErr w:type="spellStart"/>
      <w:r w:rsidRPr="00E02935">
        <w:rPr>
          <w:rFonts w:ascii="Arial" w:hAnsi="Arial" w:cs="Arial"/>
          <w:sz w:val="20"/>
          <w:szCs w:val="20"/>
        </w:rPr>
        <w:t>Aeschbacher</w:t>
      </w:r>
      <w:proofErr w:type="spellEnd"/>
      <w:r w:rsidRPr="00E02935">
        <w:rPr>
          <w:rFonts w:ascii="Arial" w:hAnsi="Arial" w:cs="Arial"/>
          <w:sz w:val="20"/>
          <w:szCs w:val="20"/>
        </w:rPr>
        <w:t xml:space="preserve"> S, Bartz TM, Baumeister SE, </w:t>
      </w:r>
      <w:proofErr w:type="spellStart"/>
      <w:r w:rsidRPr="00E02935">
        <w:rPr>
          <w:rFonts w:ascii="Arial" w:hAnsi="Arial" w:cs="Arial"/>
          <w:sz w:val="20"/>
          <w:szCs w:val="20"/>
        </w:rPr>
        <w:t>Braund</w:t>
      </w:r>
      <w:proofErr w:type="spellEnd"/>
      <w:r w:rsidRPr="00E02935">
        <w:rPr>
          <w:rFonts w:ascii="Arial" w:hAnsi="Arial" w:cs="Arial"/>
          <w:sz w:val="20"/>
          <w:szCs w:val="20"/>
        </w:rPr>
        <w:t xml:space="preserve"> PS, Brown MR, Brody JA, Clarke TK, </w:t>
      </w:r>
      <w:proofErr w:type="spellStart"/>
      <w:r w:rsidRPr="00E02935">
        <w:rPr>
          <w:rFonts w:ascii="Arial" w:hAnsi="Arial" w:cs="Arial"/>
          <w:sz w:val="20"/>
          <w:szCs w:val="20"/>
        </w:rPr>
        <w:t>Dimou</w:t>
      </w:r>
      <w:proofErr w:type="spellEnd"/>
      <w:r w:rsidRPr="00E02935">
        <w:rPr>
          <w:rFonts w:ascii="Arial" w:hAnsi="Arial" w:cs="Arial"/>
          <w:sz w:val="20"/>
          <w:szCs w:val="20"/>
        </w:rPr>
        <w:t xml:space="preserve"> N, </w:t>
      </w:r>
      <w:proofErr w:type="spellStart"/>
      <w:r w:rsidRPr="00E02935">
        <w:rPr>
          <w:rFonts w:ascii="Arial" w:hAnsi="Arial" w:cs="Arial"/>
          <w:sz w:val="20"/>
          <w:szCs w:val="20"/>
        </w:rPr>
        <w:t>Faul</w:t>
      </w:r>
      <w:proofErr w:type="spellEnd"/>
      <w:r w:rsidRPr="00E02935">
        <w:rPr>
          <w:rFonts w:ascii="Arial" w:hAnsi="Arial" w:cs="Arial"/>
          <w:sz w:val="20"/>
          <w:szCs w:val="20"/>
        </w:rPr>
        <w:t xml:space="preserve"> JD, </w:t>
      </w:r>
      <w:proofErr w:type="spellStart"/>
      <w:r w:rsidRPr="00E02935">
        <w:rPr>
          <w:rFonts w:ascii="Arial" w:hAnsi="Arial" w:cs="Arial"/>
          <w:sz w:val="20"/>
          <w:szCs w:val="20"/>
        </w:rPr>
        <w:t>Homuth</w:t>
      </w:r>
      <w:proofErr w:type="spellEnd"/>
      <w:r w:rsidRPr="00E02935">
        <w:rPr>
          <w:rFonts w:ascii="Arial" w:hAnsi="Arial" w:cs="Arial"/>
          <w:sz w:val="20"/>
          <w:szCs w:val="20"/>
        </w:rPr>
        <w:t xml:space="preserve"> G, Jackson AU, </w:t>
      </w:r>
      <w:proofErr w:type="spellStart"/>
      <w:r w:rsidRPr="00E02935">
        <w:rPr>
          <w:rFonts w:ascii="Arial" w:hAnsi="Arial" w:cs="Arial"/>
          <w:sz w:val="20"/>
          <w:szCs w:val="20"/>
        </w:rPr>
        <w:t>Kentistou</w:t>
      </w:r>
      <w:proofErr w:type="spellEnd"/>
      <w:r w:rsidRPr="00E02935">
        <w:rPr>
          <w:rFonts w:ascii="Arial" w:hAnsi="Arial" w:cs="Arial"/>
          <w:sz w:val="20"/>
          <w:szCs w:val="20"/>
        </w:rPr>
        <w:t xml:space="preserve"> KA, Joshi PK, Lemaitre RN, Lind PA, </w:t>
      </w:r>
      <w:proofErr w:type="spellStart"/>
      <w:r w:rsidRPr="00E02935">
        <w:rPr>
          <w:rFonts w:ascii="Arial" w:hAnsi="Arial" w:cs="Arial"/>
          <w:sz w:val="20"/>
          <w:szCs w:val="20"/>
        </w:rPr>
        <w:t>Lyytikäinen</w:t>
      </w:r>
      <w:proofErr w:type="spellEnd"/>
      <w:r w:rsidRPr="00E02935">
        <w:rPr>
          <w:rFonts w:ascii="Arial" w:hAnsi="Arial" w:cs="Arial"/>
          <w:sz w:val="20"/>
          <w:szCs w:val="20"/>
        </w:rPr>
        <w:t xml:space="preserve"> LP, </w:t>
      </w:r>
      <w:proofErr w:type="spellStart"/>
      <w:r w:rsidRPr="00E02935">
        <w:rPr>
          <w:rFonts w:ascii="Arial" w:hAnsi="Arial" w:cs="Arial"/>
          <w:sz w:val="20"/>
          <w:szCs w:val="20"/>
        </w:rPr>
        <w:t>Mangino</w:t>
      </w:r>
      <w:proofErr w:type="spellEnd"/>
      <w:r w:rsidRPr="00E02935">
        <w:rPr>
          <w:rFonts w:ascii="Arial" w:hAnsi="Arial" w:cs="Arial"/>
          <w:sz w:val="20"/>
          <w:szCs w:val="20"/>
        </w:rPr>
        <w:t xml:space="preserve"> M, </w:t>
      </w:r>
      <w:proofErr w:type="spellStart"/>
      <w:r w:rsidRPr="00E02935">
        <w:rPr>
          <w:rFonts w:ascii="Arial" w:hAnsi="Arial" w:cs="Arial"/>
          <w:sz w:val="20"/>
          <w:szCs w:val="20"/>
        </w:rPr>
        <w:t>Milaneschi</w:t>
      </w:r>
      <w:proofErr w:type="spellEnd"/>
      <w:r w:rsidRPr="00E02935">
        <w:rPr>
          <w:rFonts w:ascii="Arial" w:hAnsi="Arial" w:cs="Arial"/>
          <w:sz w:val="20"/>
          <w:szCs w:val="20"/>
        </w:rPr>
        <w:t xml:space="preserve"> Y, Nelson CP, Nolte IM, </w:t>
      </w:r>
      <w:proofErr w:type="spellStart"/>
      <w:r w:rsidRPr="00E02935">
        <w:rPr>
          <w:rFonts w:ascii="Arial" w:hAnsi="Arial" w:cs="Arial"/>
          <w:sz w:val="20"/>
          <w:szCs w:val="20"/>
        </w:rPr>
        <w:t>Perälä</w:t>
      </w:r>
      <w:proofErr w:type="spellEnd"/>
      <w:r w:rsidRPr="00E02935">
        <w:rPr>
          <w:rFonts w:ascii="Arial" w:hAnsi="Arial" w:cs="Arial"/>
          <w:sz w:val="20"/>
          <w:szCs w:val="20"/>
        </w:rPr>
        <w:t xml:space="preserve"> MM, </w:t>
      </w:r>
      <w:proofErr w:type="spellStart"/>
      <w:r w:rsidRPr="00E02935">
        <w:rPr>
          <w:rFonts w:ascii="Arial" w:hAnsi="Arial" w:cs="Arial"/>
          <w:sz w:val="20"/>
          <w:szCs w:val="20"/>
        </w:rPr>
        <w:t>Polasek</w:t>
      </w:r>
      <w:proofErr w:type="spellEnd"/>
      <w:r w:rsidRPr="00E02935">
        <w:rPr>
          <w:rFonts w:ascii="Arial" w:hAnsi="Arial" w:cs="Arial"/>
          <w:sz w:val="20"/>
          <w:szCs w:val="20"/>
        </w:rPr>
        <w:t xml:space="preserve"> O, Porteous D, Ratliff SM, Smith JA, </w:t>
      </w:r>
      <w:proofErr w:type="spellStart"/>
      <w:r w:rsidRPr="00E02935">
        <w:rPr>
          <w:rFonts w:ascii="Arial" w:hAnsi="Arial" w:cs="Arial"/>
          <w:sz w:val="20"/>
          <w:szCs w:val="20"/>
        </w:rPr>
        <w:t>Stančáková</w:t>
      </w:r>
      <w:proofErr w:type="spellEnd"/>
      <w:r w:rsidRPr="00E02935">
        <w:rPr>
          <w:rFonts w:ascii="Arial" w:hAnsi="Arial" w:cs="Arial"/>
          <w:sz w:val="20"/>
          <w:szCs w:val="20"/>
        </w:rPr>
        <w:t xml:space="preserve"> A, </w:t>
      </w:r>
      <w:proofErr w:type="spellStart"/>
      <w:r w:rsidRPr="00E02935">
        <w:rPr>
          <w:rFonts w:ascii="Arial" w:hAnsi="Arial" w:cs="Arial"/>
          <w:sz w:val="20"/>
          <w:szCs w:val="20"/>
        </w:rPr>
        <w:t>Teumer</w:t>
      </w:r>
      <w:proofErr w:type="spellEnd"/>
      <w:r w:rsidRPr="00E02935">
        <w:rPr>
          <w:rFonts w:ascii="Arial" w:hAnsi="Arial" w:cs="Arial"/>
          <w:sz w:val="20"/>
          <w:szCs w:val="20"/>
        </w:rPr>
        <w:t xml:space="preserve"> A, Tuominen S, </w:t>
      </w:r>
      <w:proofErr w:type="spellStart"/>
      <w:r w:rsidRPr="00E02935">
        <w:rPr>
          <w:rFonts w:ascii="Arial" w:hAnsi="Arial" w:cs="Arial"/>
          <w:sz w:val="20"/>
          <w:szCs w:val="20"/>
        </w:rPr>
        <w:t>Thériault</w:t>
      </w:r>
      <w:proofErr w:type="spellEnd"/>
      <w:r w:rsidRPr="00E02935">
        <w:rPr>
          <w:rFonts w:ascii="Arial" w:hAnsi="Arial" w:cs="Arial"/>
          <w:sz w:val="20"/>
          <w:szCs w:val="20"/>
        </w:rPr>
        <w:t xml:space="preserve"> S, </w:t>
      </w:r>
      <w:proofErr w:type="spellStart"/>
      <w:r w:rsidRPr="00E02935">
        <w:rPr>
          <w:rFonts w:ascii="Arial" w:hAnsi="Arial" w:cs="Arial"/>
          <w:sz w:val="20"/>
          <w:szCs w:val="20"/>
        </w:rPr>
        <w:t>Vangipurapu</w:t>
      </w:r>
      <w:proofErr w:type="spellEnd"/>
      <w:r w:rsidRPr="00E02935">
        <w:rPr>
          <w:rFonts w:ascii="Arial" w:hAnsi="Arial" w:cs="Arial"/>
          <w:sz w:val="20"/>
          <w:szCs w:val="20"/>
        </w:rPr>
        <w:t xml:space="preserve"> J, Whitfield JB, Wood A, Yao J, Yu B, Zhao W, Arking DE, </w:t>
      </w:r>
      <w:proofErr w:type="spellStart"/>
      <w:r w:rsidRPr="00E02935">
        <w:rPr>
          <w:rFonts w:ascii="Arial" w:hAnsi="Arial" w:cs="Arial"/>
          <w:sz w:val="20"/>
          <w:szCs w:val="20"/>
        </w:rPr>
        <w:t>Auvinen</w:t>
      </w:r>
      <w:proofErr w:type="spellEnd"/>
      <w:r w:rsidRPr="00E02935">
        <w:rPr>
          <w:rFonts w:ascii="Arial" w:hAnsi="Arial" w:cs="Arial"/>
          <w:sz w:val="20"/>
          <w:szCs w:val="20"/>
        </w:rPr>
        <w:t xml:space="preserve"> J, Liu C, </w:t>
      </w:r>
      <w:proofErr w:type="spellStart"/>
      <w:r w:rsidRPr="00E02935">
        <w:rPr>
          <w:rFonts w:ascii="Arial" w:hAnsi="Arial" w:cs="Arial"/>
          <w:sz w:val="20"/>
          <w:szCs w:val="20"/>
        </w:rPr>
        <w:t>Männikkö</w:t>
      </w:r>
      <w:proofErr w:type="spellEnd"/>
      <w:r w:rsidRPr="00E02935">
        <w:rPr>
          <w:rFonts w:ascii="Arial" w:hAnsi="Arial" w:cs="Arial"/>
          <w:sz w:val="20"/>
          <w:szCs w:val="20"/>
        </w:rPr>
        <w:t xml:space="preserve"> M, </w:t>
      </w:r>
      <w:proofErr w:type="spellStart"/>
      <w:r w:rsidRPr="00E02935">
        <w:rPr>
          <w:rFonts w:ascii="Arial" w:hAnsi="Arial" w:cs="Arial"/>
          <w:sz w:val="20"/>
          <w:szCs w:val="20"/>
        </w:rPr>
        <w:t>Risch</w:t>
      </w:r>
      <w:proofErr w:type="spellEnd"/>
      <w:r w:rsidRPr="00E02935">
        <w:rPr>
          <w:rFonts w:ascii="Arial" w:hAnsi="Arial" w:cs="Arial"/>
          <w:sz w:val="20"/>
          <w:szCs w:val="20"/>
        </w:rPr>
        <w:t xml:space="preserve"> L, Rotter JI, </w:t>
      </w:r>
      <w:proofErr w:type="spellStart"/>
      <w:r w:rsidRPr="00E02935">
        <w:rPr>
          <w:rFonts w:ascii="Arial" w:hAnsi="Arial" w:cs="Arial"/>
          <w:sz w:val="20"/>
          <w:szCs w:val="20"/>
        </w:rPr>
        <w:t>Snieder</w:t>
      </w:r>
      <w:proofErr w:type="spellEnd"/>
      <w:r w:rsidRPr="00E02935">
        <w:rPr>
          <w:rFonts w:ascii="Arial" w:hAnsi="Arial" w:cs="Arial"/>
          <w:sz w:val="20"/>
          <w:szCs w:val="20"/>
        </w:rPr>
        <w:t xml:space="preserve"> H, </w:t>
      </w:r>
      <w:proofErr w:type="spellStart"/>
      <w:r w:rsidRPr="00E02935">
        <w:rPr>
          <w:rFonts w:ascii="Arial" w:hAnsi="Arial" w:cs="Arial"/>
          <w:sz w:val="20"/>
          <w:szCs w:val="20"/>
        </w:rPr>
        <w:t>Veijola</w:t>
      </w:r>
      <w:proofErr w:type="spellEnd"/>
      <w:r w:rsidRPr="00E02935">
        <w:rPr>
          <w:rFonts w:ascii="Arial" w:hAnsi="Arial" w:cs="Arial"/>
          <w:sz w:val="20"/>
          <w:szCs w:val="20"/>
        </w:rPr>
        <w:t xml:space="preserve"> J, Blakemore AI, </w:t>
      </w:r>
      <w:proofErr w:type="spellStart"/>
      <w:r w:rsidRPr="00E02935">
        <w:rPr>
          <w:rFonts w:ascii="Arial" w:hAnsi="Arial" w:cs="Arial"/>
          <w:sz w:val="20"/>
          <w:szCs w:val="20"/>
        </w:rPr>
        <w:t>Boehnke</w:t>
      </w:r>
      <w:proofErr w:type="spellEnd"/>
      <w:r w:rsidRPr="00E02935">
        <w:rPr>
          <w:rFonts w:ascii="Arial" w:hAnsi="Arial" w:cs="Arial"/>
          <w:sz w:val="20"/>
          <w:szCs w:val="20"/>
        </w:rPr>
        <w:t xml:space="preserve"> M, Campbell H, </w:t>
      </w:r>
      <w:proofErr w:type="spellStart"/>
      <w:r w:rsidRPr="00E02935">
        <w:rPr>
          <w:rFonts w:ascii="Arial" w:hAnsi="Arial" w:cs="Arial"/>
          <w:sz w:val="20"/>
          <w:szCs w:val="20"/>
        </w:rPr>
        <w:t>Conen</w:t>
      </w:r>
      <w:proofErr w:type="spellEnd"/>
      <w:r w:rsidRPr="00E02935">
        <w:rPr>
          <w:rFonts w:ascii="Arial" w:hAnsi="Arial" w:cs="Arial"/>
          <w:sz w:val="20"/>
          <w:szCs w:val="20"/>
        </w:rPr>
        <w:t xml:space="preserve"> D, Eriksson JG, </w:t>
      </w:r>
      <w:proofErr w:type="spellStart"/>
      <w:r w:rsidRPr="00E02935">
        <w:rPr>
          <w:rFonts w:ascii="Arial" w:hAnsi="Arial" w:cs="Arial"/>
          <w:sz w:val="20"/>
          <w:szCs w:val="20"/>
        </w:rPr>
        <w:t>Grabe</w:t>
      </w:r>
      <w:proofErr w:type="spellEnd"/>
      <w:r w:rsidRPr="00E02935">
        <w:rPr>
          <w:rFonts w:ascii="Arial" w:hAnsi="Arial" w:cs="Arial"/>
          <w:sz w:val="20"/>
          <w:szCs w:val="20"/>
        </w:rPr>
        <w:t xml:space="preserve"> HJ, Guo X, van der </w:t>
      </w:r>
      <w:proofErr w:type="spellStart"/>
      <w:r w:rsidRPr="00E02935">
        <w:rPr>
          <w:rFonts w:ascii="Arial" w:hAnsi="Arial" w:cs="Arial"/>
          <w:sz w:val="20"/>
          <w:szCs w:val="20"/>
        </w:rPr>
        <w:t>Harst</w:t>
      </w:r>
      <w:proofErr w:type="spellEnd"/>
      <w:r w:rsidRPr="00E02935">
        <w:rPr>
          <w:rFonts w:ascii="Arial" w:hAnsi="Arial" w:cs="Arial"/>
          <w:sz w:val="20"/>
          <w:szCs w:val="20"/>
        </w:rPr>
        <w:t xml:space="preserve"> P, Hartman CA, Hayward C, Heath AC, </w:t>
      </w:r>
      <w:proofErr w:type="spellStart"/>
      <w:r w:rsidRPr="00E02935">
        <w:rPr>
          <w:rFonts w:ascii="Arial" w:hAnsi="Arial" w:cs="Arial"/>
          <w:sz w:val="20"/>
          <w:szCs w:val="20"/>
        </w:rPr>
        <w:t>Jarvelin</w:t>
      </w:r>
      <w:proofErr w:type="spellEnd"/>
      <w:r w:rsidRPr="00E02935">
        <w:rPr>
          <w:rFonts w:ascii="Arial" w:hAnsi="Arial" w:cs="Arial"/>
          <w:sz w:val="20"/>
          <w:szCs w:val="20"/>
        </w:rPr>
        <w:t xml:space="preserve"> MR, </w:t>
      </w:r>
      <w:proofErr w:type="spellStart"/>
      <w:r w:rsidRPr="00E02935">
        <w:rPr>
          <w:rFonts w:ascii="Arial" w:hAnsi="Arial" w:cs="Arial"/>
          <w:sz w:val="20"/>
          <w:szCs w:val="20"/>
        </w:rPr>
        <w:t>Kähönen</w:t>
      </w:r>
      <w:proofErr w:type="spellEnd"/>
      <w:r w:rsidRPr="00E02935">
        <w:rPr>
          <w:rFonts w:ascii="Arial" w:hAnsi="Arial" w:cs="Arial"/>
          <w:sz w:val="20"/>
          <w:szCs w:val="20"/>
        </w:rPr>
        <w:t xml:space="preserve"> M, </w:t>
      </w:r>
      <w:proofErr w:type="spellStart"/>
      <w:r w:rsidRPr="00E02935">
        <w:rPr>
          <w:rFonts w:ascii="Arial" w:hAnsi="Arial" w:cs="Arial"/>
          <w:sz w:val="20"/>
          <w:szCs w:val="20"/>
        </w:rPr>
        <w:t>Kardia</w:t>
      </w:r>
      <w:proofErr w:type="spellEnd"/>
      <w:r w:rsidRPr="00E02935">
        <w:rPr>
          <w:rFonts w:ascii="Arial" w:hAnsi="Arial" w:cs="Arial"/>
          <w:sz w:val="20"/>
          <w:szCs w:val="20"/>
        </w:rPr>
        <w:t xml:space="preserve"> SLR, </w:t>
      </w:r>
      <w:proofErr w:type="spellStart"/>
      <w:r w:rsidRPr="00E02935">
        <w:rPr>
          <w:rFonts w:ascii="Arial" w:hAnsi="Arial" w:cs="Arial"/>
          <w:sz w:val="20"/>
          <w:szCs w:val="20"/>
        </w:rPr>
        <w:t>Kühne</w:t>
      </w:r>
      <w:proofErr w:type="spellEnd"/>
      <w:r w:rsidRPr="00E02935">
        <w:rPr>
          <w:rFonts w:ascii="Arial" w:hAnsi="Arial" w:cs="Arial"/>
          <w:sz w:val="20"/>
          <w:szCs w:val="20"/>
        </w:rPr>
        <w:t xml:space="preserve"> M, </w:t>
      </w:r>
      <w:proofErr w:type="spellStart"/>
      <w:r w:rsidRPr="00E02935">
        <w:rPr>
          <w:rFonts w:ascii="Arial" w:hAnsi="Arial" w:cs="Arial"/>
          <w:sz w:val="20"/>
          <w:szCs w:val="20"/>
        </w:rPr>
        <w:t>Kuusisto</w:t>
      </w:r>
      <w:proofErr w:type="spellEnd"/>
      <w:r w:rsidRPr="00E02935">
        <w:rPr>
          <w:rFonts w:ascii="Arial" w:hAnsi="Arial" w:cs="Arial"/>
          <w:sz w:val="20"/>
          <w:szCs w:val="20"/>
        </w:rPr>
        <w:t xml:space="preserve"> J, </w:t>
      </w:r>
      <w:proofErr w:type="spellStart"/>
      <w:r w:rsidRPr="00E02935">
        <w:rPr>
          <w:rFonts w:ascii="Arial" w:hAnsi="Arial" w:cs="Arial"/>
          <w:sz w:val="20"/>
          <w:szCs w:val="20"/>
        </w:rPr>
        <w:t>Laakso</w:t>
      </w:r>
      <w:proofErr w:type="spellEnd"/>
      <w:r w:rsidRPr="00E02935">
        <w:rPr>
          <w:rFonts w:ascii="Arial" w:hAnsi="Arial" w:cs="Arial"/>
          <w:sz w:val="20"/>
          <w:szCs w:val="20"/>
        </w:rPr>
        <w:t xml:space="preserve"> M, Lahti J, </w:t>
      </w:r>
      <w:proofErr w:type="spellStart"/>
      <w:r w:rsidRPr="00E02935">
        <w:rPr>
          <w:rFonts w:ascii="Arial" w:hAnsi="Arial" w:cs="Arial"/>
          <w:sz w:val="20"/>
          <w:szCs w:val="20"/>
        </w:rPr>
        <w:t>Lehtimäki</w:t>
      </w:r>
      <w:proofErr w:type="spellEnd"/>
      <w:r w:rsidRPr="00E02935">
        <w:rPr>
          <w:rFonts w:ascii="Arial" w:hAnsi="Arial" w:cs="Arial"/>
          <w:sz w:val="20"/>
          <w:szCs w:val="20"/>
        </w:rPr>
        <w:t xml:space="preserve"> T, McIntosh AM, </w:t>
      </w:r>
      <w:proofErr w:type="spellStart"/>
      <w:r w:rsidRPr="00E02935">
        <w:rPr>
          <w:rFonts w:ascii="Arial" w:hAnsi="Arial" w:cs="Arial"/>
          <w:sz w:val="20"/>
          <w:szCs w:val="20"/>
        </w:rPr>
        <w:t>Mohlke</w:t>
      </w:r>
      <w:proofErr w:type="spellEnd"/>
      <w:r w:rsidRPr="00E02935">
        <w:rPr>
          <w:rFonts w:ascii="Arial" w:hAnsi="Arial" w:cs="Arial"/>
          <w:sz w:val="20"/>
          <w:szCs w:val="20"/>
        </w:rPr>
        <w:t xml:space="preserve"> KL, Morrison AC, Martin NG, </w:t>
      </w:r>
      <w:proofErr w:type="spellStart"/>
      <w:r w:rsidRPr="00E02935">
        <w:rPr>
          <w:rFonts w:ascii="Arial" w:hAnsi="Arial" w:cs="Arial"/>
          <w:sz w:val="20"/>
          <w:szCs w:val="20"/>
        </w:rPr>
        <w:t>Oldehinkel</w:t>
      </w:r>
      <w:proofErr w:type="spellEnd"/>
      <w:r w:rsidRPr="00E02935">
        <w:rPr>
          <w:rFonts w:ascii="Arial" w:hAnsi="Arial" w:cs="Arial"/>
          <w:sz w:val="20"/>
          <w:szCs w:val="20"/>
        </w:rPr>
        <w:t xml:space="preserve"> AJ, </w:t>
      </w:r>
      <w:proofErr w:type="spellStart"/>
      <w:r w:rsidRPr="00E02935">
        <w:rPr>
          <w:rFonts w:ascii="Arial" w:hAnsi="Arial" w:cs="Arial"/>
          <w:sz w:val="20"/>
          <w:szCs w:val="20"/>
        </w:rPr>
        <w:t>Penninx</w:t>
      </w:r>
      <w:proofErr w:type="spellEnd"/>
      <w:r w:rsidRPr="00E02935">
        <w:rPr>
          <w:rFonts w:ascii="Arial" w:hAnsi="Arial" w:cs="Arial"/>
          <w:sz w:val="20"/>
          <w:szCs w:val="20"/>
        </w:rPr>
        <w:t xml:space="preserve"> BWJH, </w:t>
      </w:r>
      <w:r w:rsidRPr="00E02935">
        <w:rPr>
          <w:rFonts w:ascii="Arial" w:hAnsi="Arial" w:cs="Arial"/>
          <w:bCs/>
          <w:sz w:val="20"/>
          <w:szCs w:val="20"/>
        </w:rPr>
        <w:t>Psaty</w:t>
      </w:r>
      <w:r w:rsidRPr="00E02935">
        <w:rPr>
          <w:rFonts w:ascii="Arial" w:hAnsi="Arial" w:cs="Arial"/>
          <w:sz w:val="20"/>
          <w:szCs w:val="20"/>
        </w:rPr>
        <w:t xml:space="preserve"> BM, </w:t>
      </w:r>
      <w:proofErr w:type="spellStart"/>
      <w:r w:rsidRPr="00E02935">
        <w:rPr>
          <w:rFonts w:ascii="Arial" w:hAnsi="Arial" w:cs="Arial"/>
          <w:sz w:val="20"/>
          <w:szCs w:val="20"/>
        </w:rPr>
        <w:t>Raitakari</w:t>
      </w:r>
      <w:proofErr w:type="spellEnd"/>
      <w:r w:rsidRPr="00E02935">
        <w:rPr>
          <w:rFonts w:ascii="Arial" w:hAnsi="Arial" w:cs="Arial"/>
          <w:sz w:val="20"/>
          <w:szCs w:val="20"/>
        </w:rPr>
        <w:t xml:space="preserve"> OT, </w:t>
      </w:r>
      <w:proofErr w:type="spellStart"/>
      <w:r w:rsidRPr="00E02935">
        <w:rPr>
          <w:rFonts w:ascii="Arial" w:hAnsi="Arial" w:cs="Arial"/>
          <w:sz w:val="20"/>
          <w:szCs w:val="20"/>
        </w:rPr>
        <w:t>Rudan</w:t>
      </w:r>
      <w:proofErr w:type="spellEnd"/>
      <w:r w:rsidRPr="00E02935">
        <w:rPr>
          <w:rFonts w:ascii="Arial" w:hAnsi="Arial" w:cs="Arial"/>
          <w:sz w:val="20"/>
          <w:szCs w:val="20"/>
        </w:rPr>
        <w:t xml:space="preserve"> I, </w:t>
      </w:r>
      <w:proofErr w:type="spellStart"/>
      <w:r w:rsidRPr="00E02935">
        <w:rPr>
          <w:rFonts w:ascii="Arial" w:hAnsi="Arial" w:cs="Arial"/>
          <w:sz w:val="20"/>
          <w:szCs w:val="20"/>
        </w:rPr>
        <w:t>Samani</w:t>
      </w:r>
      <w:proofErr w:type="spellEnd"/>
      <w:r w:rsidRPr="00E02935">
        <w:rPr>
          <w:rFonts w:ascii="Arial" w:hAnsi="Arial" w:cs="Arial"/>
          <w:sz w:val="20"/>
          <w:szCs w:val="20"/>
        </w:rPr>
        <w:t xml:space="preserve"> NJ, Scott LJ, Spector TD, Verweij N, Weir DR, Wilson JF, Levy D, </w:t>
      </w:r>
      <w:proofErr w:type="spellStart"/>
      <w:r w:rsidRPr="00E02935">
        <w:rPr>
          <w:rFonts w:ascii="Arial" w:hAnsi="Arial" w:cs="Arial"/>
          <w:sz w:val="20"/>
          <w:szCs w:val="20"/>
        </w:rPr>
        <w:t>Tzoulaki</w:t>
      </w:r>
      <w:proofErr w:type="spellEnd"/>
      <w:r w:rsidRPr="00E02935">
        <w:rPr>
          <w:rFonts w:ascii="Arial" w:hAnsi="Arial" w:cs="Arial"/>
          <w:sz w:val="20"/>
          <w:szCs w:val="20"/>
        </w:rPr>
        <w:t xml:space="preserve"> I, Bell JD, Matthews PM, </w:t>
      </w:r>
      <w:proofErr w:type="spellStart"/>
      <w:r w:rsidRPr="00E02935">
        <w:rPr>
          <w:rFonts w:ascii="Arial" w:hAnsi="Arial" w:cs="Arial"/>
          <w:sz w:val="20"/>
          <w:szCs w:val="20"/>
        </w:rPr>
        <w:t>Rothenfluh</w:t>
      </w:r>
      <w:proofErr w:type="spellEnd"/>
      <w:r w:rsidRPr="00E02935">
        <w:rPr>
          <w:rFonts w:ascii="Arial" w:hAnsi="Arial" w:cs="Arial"/>
          <w:sz w:val="20"/>
          <w:szCs w:val="20"/>
        </w:rPr>
        <w:t xml:space="preserve"> A, </w:t>
      </w:r>
      <w:proofErr w:type="spellStart"/>
      <w:r w:rsidRPr="00E02935">
        <w:rPr>
          <w:rFonts w:ascii="Arial" w:hAnsi="Arial" w:cs="Arial"/>
          <w:sz w:val="20"/>
          <w:szCs w:val="20"/>
        </w:rPr>
        <w:t>Desrivières</w:t>
      </w:r>
      <w:proofErr w:type="spellEnd"/>
      <w:r w:rsidRPr="00E02935">
        <w:rPr>
          <w:rFonts w:ascii="Arial" w:hAnsi="Arial" w:cs="Arial"/>
          <w:sz w:val="20"/>
          <w:szCs w:val="20"/>
        </w:rPr>
        <w:t xml:space="preserve"> S, Schumann G, Elliott P. </w:t>
      </w:r>
      <w:hyperlink r:id="rId422" w:history="1">
        <w:r w:rsidRPr="00E02935">
          <w:rPr>
            <w:rFonts w:ascii="Arial" w:hAnsi="Arial" w:cs="Arial"/>
            <w:b/>
            <w:i/>
            <w:sz w:val="20"/>
            <w:szCs w:val="20"/>
          </w:rPr>
          <w:t>New alcohol-related genes suggest shared genetic mechanisms with neuropsychiatric disorders.</w:t>
        </w:r>
      </w:hyperlink>
      <w:r w:rsidRPr="00E02935">
        <w:rPr>
          <w:rFonts w:ascii="Arial" w:hAnsi="Arial" w:cs="Arial"/>
          <w:b/>
          <w:i/>
          <w:sz w:val="20"/>
          <w:szCs w:val="20"/>
        </w:rPr>
        <w:t xml:space="preserve"> </w:t>
      </w:r>
      <w:r w:rsidRPr="00E02935">
        <w:rPr>
          <w:rFonts w:ascii="Arial" w:hAnsi="Arial" w:cs="Arial"/>
          <w:sz w:val="20"/>
          <w:szCs w:val="20"/>
        </w:rPr>
        <w:t xml:space="preserve">Nat Hum </w:t>
      </w:r>
      <w:proofErr w:type="spellStart"/>
      <w:r w:rsidRPr="00E02935">
        <w:rPr>
          <w:rFonts w:ascii="Arial" w:hAnsi="Arial" w:cs="Arial"/>
          <w:sz w:val="20"/>
          <w:szCs w:val="20"/>
        </w:rPr>
        <w:t>Behav</w:t>
      </w:r>
      <w:proofErr w:type="spellEnd"/>
      <w:r w:rsidRPr="00E02935">
        <w:rPr>
          <w:rFonts w:ascii="Arial" w:hAnsi="Arial" w:cs="Arial"/>
          <w:sz w:val="20"/>
          <w:szCs w:val="20"/>
        </w:rPr>
        <w:t xml:space="preserve">. 2019 Jul 29. </w:t>
      </w:r>
      <w:proofErr w:type="spellStart"/>
      <w:r w:rsidRPr="00E02935">
        <w:rPr>
          <w:rFonts w:ascii="Arial" w:hAnsi="Arial" w:cs="Arial"/>
          <w:sz w:val="20"/>
          <w:szCs w:val="20"/>
        </w:rPr>
        <w:t>doi</w:t>
      </w:r>
      <w:proofErr w:type="spellEnd"/>
      <w:r w:rsidRPr="00E02935">
        <w:rPr>
          <w:rFonts w:ascii="Arial" w:hAnsi="Arial" w:cs="Arial"/>
          <w:sz w:val="20"/>
          <w:szCs w:val="20"/>
        </w:rPr>
        <w:t>: 10.1038/s41562-019-0653-z. [</w:t>
      </w:r>
      <w:proofErr w:type="spellStart"/>
      <w:r w:rsidRPr="00E02935">
        <w:rPr>
          <w:rFonts w:ascii="Arial" w:hAnsi="Arial" w:cs="Arial"/>
          <w:sz w:val="20"/>
          <w:szCs w:val="20"/>
        </w:rPr>
        <w:t>Epub</w:t>
      </w:r>
      <w:proofErr w:type="spellEnd"/>
      <w:r w:rsidRPr="00E02935">
        <w:rPr>
          <w:rFonts w:ascii="Arial" w:hAnsi="Arial" w:cs="Arial"/>
          <w:sz w:val="20"/>
          <w:szCs w:val="20"/>
        </w:rPr>
        <w:t xml:space="preserve"> ahead of print] PM: 31358974</w:t>
      </w:r>
      <w:r w:rsidR="005D10D4">
        <w:rPr>
          <w:rFonts w:ascii="Arial" w:hAnsi="Arial" w:cs="Arial"/>
          <w:sz w:val="20"/>
          <w:szCs w:val="20"/>
        </w:rPr>
        <w:t>.</w:t>
      </w:r>
      <w:r w:rsidRPr="00E02935">
        <w:rPr>
          <w:rFonts w:ascii="Arial" w:hAnsi="Arial" w:cs="Arial"/>
          <w:sz w:val="20"/>
          <w:szCs w:val="20"/>
        </w:rPr>
        <w:t xml:space="preserve"> </w:t>
      </w:r>
      <w:r w:rsidR="00C60892" w:rsidRPr="00C60892">
        <w:rPr>
          <w:rFonts w:ascii="Arial" w:hAnsi="Arial" w:cs="Arial"/>
          <w:sz w:val="20"/>
          <w:szCs w:val="20"/>
        </w:rPr>
        <w:t>PMC7711277</w:t>
      </w:r>
      <w:r w:rsidR="00C60892">
        <w:rPr>
          <w:rFonts w:ascii="Arial" w:hAnsi="Arial" w:cs="Arial"/>
          <w:sz w:val="20"/>
          <w:szCs w:val="20"/>
        </w:rPr>
        <w:t>.</w:t>
      </w:r>
    </w:p>
    <w:p w14:paraId="2CBBB270" w14:textId="77777777" w:rsidR="0082298F" w:rsidRPr="004E2AE9" w:rsidRDefault="0082298F" w:rsidP="0082298F">
      <w:pPr>
        <w:pStyle w:val="details"/>
        <w:rPr>
          <w:rFonts w:ascii="Arial" w:hAnsi="Arial" w:cs="Arial"/>
          <w:sz w:val="20"/>
          <w:szCs w:val="20"/>
        </w:rPr>
      </w:pPr>
      <w:r w:rsidRPr="004E2AE9">
        <w:rPr>
          <w:rFonts w:ascii="Arial" w:hAnsi="Arial" w:cs="Arial"/>
          <w:sz w:val="20"/>
          <w:szCs w:val="20"/>
        </w:rPr>
        <w:t xml:space="preserve">Evans S, McRae-McKee K, </w:t>
      </w:r>
      <w:proofErr w:type="spellStart"/>
      <w:r w:rsidRPr="004E2AE9">
        <w:rPr>
          <w:rFonts w:ascii="Arial" w:hAnsi="Arial" w:cs="Arial"/>
          <w:sz w:val="20"/>
          <w:szCs w:val="20"/>
        </w:rPr>
        <w:t>Hadjichrysanthou</w:t>
      </w:r>
      <w:proofErr w:type="spellEnd"/>
      <w:r w:rsidRPr="004E2AE9">
        <w:rPr>
          <w:rFonts w:ascii="Arial" w:hAnsi="Arial" w:cs="Arial"/>
          <w:sz w:val="20"/>
          <w:szCs w:val="20"/>
        </w:rPr>
        <w:t xml:space="preserve"> C, Wong MM, Ames D, Lopez O, de Wolf F, Anderson RM; Australian Imaging Biomarkers and Lifestyle flagship study of ageing; Predictors of Cognitive Decline Among Normal Individuals (BIOCARD) study; Add Neuro Med Consortium. </w:t>
      </w:r>
      <w:hyperlink r:id="rId423" w:history="1">
        <w:r w:rsidRPr="000665C5">
          <w:rPr>
            <w:rFonts w:ascii="Arial" w:hAnsi="Arial" w:cs="Arial"/>
            <w:b/>
            <w:bCs/>
            <w:i/>
            <w:iCs/>
            <w:sz w:val="20"/>
            <w:szCs w:val="20"/>
          </w:rPr>
          <w:t>Alzheimer's disease progression and risk factors: A standardized comparison between six large data sets.</w:t>
        </w:r>
      </w:hyperlink>
      <w:r w:rsidRPr="000665C5">
        <w:rPr>
          <w:rFonts w:ascii="Arial" w:hAnsi="Arial" w:cs="Arial"/>
          <w:b/>
          <w:bCs/>
          <w:sz w:val="20"/>
          <w:szCs w:val="20"/>
        </w:rPr>
        <w:t xml:space="preserve"> </w:t>
      </w:r>
      <w:proofErr w:type="spellStart"/>
      <w:r w:rsidRPr="004E2AE9">
        <w:rPr>
          <w:rFonts w:ascii="Arial" w:hAnsi="Arial" w:cs="Arial"/>
          <w:sz w:val="20"/>
          <w:szCs w:val="20"/>
        </w:rPr>
        <w:t>Alzheimers</w:t>
      </w:r>
      <w:proofErr w:type="spellEnd"/>
      <w:r w:rsidRPr="004E2AE9">
        <w:rPr>
          <w:rFonts w:ascii="Arial" w:hAnsi="Arial" w:cs="Arial"/>
          <w:sz w:val="20"/>
          <w:szCs w:val="20"/>
        </w:rPr>
        <w:t xml:space="preserve"> Dement (N Y). 2019 Oct 3</w:t>
      </w:r>
      <w:r>
        <w:rPr>
          <w:rFonts w:ascii="Arial" w:hAnsi="Arial" w:cs="Arial"/>
          <w:sz w:val="20"/>
          <w:szCs w:val="20"/>
        </w:rPr>
        <w:t xml:space="preserve">. Vol. </w:t>
      </w:r>
      <w:r w:rsidRPr="004E2AE9">
        <w:rPr>
          <w:rFonts w:ascii="Arial" w:hAnsi="Arial" w:cs="Arial"/>
          <w:sz w:val="20"/>
          <w:szCs w:val="20"/>
        </w:rPr>
        <w:t>5</w:t>
      </w:r>
      <w:r>
        <w:rPr>
          <w:rFonts w:ascii="Arial" w:hAnsi="Arial" w:cs="Arial"/>
          <w:sz w:val="20"/>
          <w:szCs w:val="20"/>
        </w:rPr>
        <w:t xml:space="preserve">, pp. </w:t>
      </w:r>
      <w:r w:rsidRPr="004E2AE9">
        <w:rPr>
          <w:rFonts w:ascii="Arial" w:hAnsi="Arial" w:cs="Arial"/>
          <w:sz w:val="20"/>
          <w:szCs w:val="20"/>
        </w:rPr>
        <w:t xml:space="preserve">515-523. PM: 31650008. </w:t>
      </w:r>
      <w:hyperlink r:id="rId424" w:history="1">
        <w:r w:rsidRPr="000665C5">
          <w:rPr>
            <w:rFonts w:ascii="Arial" w:hAnsi="Arial" w:cs="Arial"/>
            <w:sz w:val="20"/>
            <w:szCs w:val="20"/>
          </w:rPr>
          <w:t>PMC6804515</w:t>
        </w:r>
      </w:hyperlink>
      <w:r w:rsidRPr="000665C5">
        <w:rPr>
          <w:rFonts w:ascii="Arial" w:hAnsi="Arial" w:cs="Arial"/>
          <w:sz w:val="20"/>
          <w:szCs w:val="20"/>
        </w:rPr>
        <w:t>.</w:t>
      </w:r>
    </w:p>
    <w:p w14:paraId="37B93F91" w14:textId="77777777" w:rsidR="006B3818" w:rsidRPr="00C8580D" w:rsidRDefault="006B3818" w:rsidP="00C8580D">
      <w:r w:rsidRPr="005071B2">
        <w:rPr>
          <w:rFonts w:ascii="Arial" w:hAnsi="Arial" w:cs="Arial"/>
          <w:sz w:val="20"/>
          <w:szCs w:val="20"/>
        </w:rPr>
        <w:t xml:space="preserve">Flannick J, Mercader JM, Fuchsberger C, Udler MS, Mahajan A, Wessel J, </w:t>
      </w:r>
      <w:proofErr w:type="spellStart"/>
      <w:r w:rsidRPr="005071B2">
        <w:rPr>
          <w:rFonts w:ascii="Arial" w:hAnsi="Arial" w:cs="Arial"/>
          <w:sz w:val="20"/>
          <w:szCs w:val="20"/>
        </w:rPr>
        <w:t>Teslovich</w:t>
      </w:r>
      <w:proofErr w:type="spellEnd"/>
      <w:r w:rsidRPr="005071B2">
        <w:rPr>
          <w:rFonts w:ascii="Arial" w:hAnsi="Arial" w:cs="Arial"/>
          <w:sz w:val="20"/>
          <w:szCs w:val="20"/>
        </w:rPr>
        <w:t xml:space="preserve"> TM, Caulkins L, </w:t>
      </w:r>
      <w:proofErr w:type="spellStart"/>
      <w:r w:rsidRPr="005071B2">
        <w:rPr>
          <w:rFonts w:ascii="Arial" w:hAnsi="Arial" w:cs="Arial"/>
          <w:sz w:val="20"/>
          <w:szCs w:val="20"/>
        </w:rPr>
        <w:t>Koesterer</w:t>
      </w:r>
      <w:proofErr w:type="spellEnd"/>
      <w:r w:rsidRPr="005071B2">
        <w:rPr>
          <w:rFonts w:ascii="Arial" w:hAnsi="Arial" w:cs="Arial"/>
          <w:sz w:val="20"/>
          <w:szCs w:val="20"/>
        </w:rPr>
        <w:t xml:space="preserve"> R, Barajas-Olmos F, Blackwell TW, Boerwinkle E, Brody JA, Centeno-Cruz F, Chen L, Chen S, Contreras-</w:t>
      </w:r>
      <w:proofErr w:type="spellStart"/>
      <w:r w:rsidRPr="005071B2">
        <w:rPr>
          <w:rFonts w:ascii="Arial" w:hAnsi="Arial" w:cs="Arial"/>
          <w:sz w:val="20"/>
          <w:szCs w:val="20"/>
        </w:rPr>
        <w:t>Cubas</w:t>
      </w:r>
      <w:proofErr w:type="spellEnd"/>
      <w:r w:rsidRPr="005071B2">
        <w:rPr>
          <w:rFonts w:ascii="Arial" w:hAnsi="Arial" w:cs="Arial"/>
          <w:sz w:val="20"/>
          <w:szCs w:val="20"/>
        </w:rPr>
        <w:t xml:space="preserve"> C, </w:t>
      </w:r>
      <w:proofErr w:type="spellStart"/>
      <w:r w:rsidRPr="005071B2">
        <w:rPr>
          <w:rFonts w:ascii="Arial" w:hAnsi="Arial" w:cs="Arial"/>
          <w:sz w:val="20"/>
          <w:szCs w:val="20"/>
        </w:rPr>
        <w:t>Córdova</w:t>
      </w:r>
      <w:proofErr w:type="spellEnd"/>
      <w:r w:rsidRPr="005071B2">
        <w:rPr>
          <w:rFonts w:ascii="Arial" w:hAnsi="Arial" w:cs="Arial"/>
          <w:sz w:val="20"/>
          <w:szCs w:val="20"/>
        </w:rPr>
        <w:t xml:space="preserve"> E, Correa A, Cortes M, </w:t>
      </w:r>
      <w:proofErr w:type="spellStart"/>
      <w:r w:rsidRPr="005071B2">
        <w:rPr>
          <w:rFonts w:ascii="Arial" w:hAnsi="Arial" w:cs="Arial"/>
          <w:sz w:val="20"/>
          <w:szCs w:val="20"/>
        </w:rPr>
        <w:t>DeFronzo</w:t>
      </w:r>
      <w:proofErr w:type="spellEnd"/>
      <w:r w:rsidRPr="005071B2">
        <w:rPr>
          <w:rFonts w:ascii="Arial" w:hAnsi="Arial" w:cs="Arial"/>
          <w:sz w:val="20"/>
          <w:szCs w:val="20"/>
        </w:rPr>
        <w:t xml:space="preserve"> RA, Dolan L, Drews KL, Elliott A, Floyd JS, Gabriel S, </w:t>
      </w:r>
      <w:proofErr w:type="spellStart"/>
      <w:r w:rsidRPr="005071B2">
        <w:rPr>
          <w:rFonts w:ascii="Arial" w:hAnsi="Arial" w:cs="Arial"/>
          <w:sz w:val="20"/>
          <w:szCs w:val="20"/>
        </w:rPr>
        <w:t>Garay</w:t>
      </w:r>
      <w:proofErr w:type="spellEnd"/>
      <w:r w:rsidRPr="005071B2">
        <w:rPr>
          <w:rFonts w:ascii="Arial" w:hAnsi="Arial" w:cs="Arial"/>
          <w:sz w:val="20"/>
          <w:szCs w:val="20"/>
        </w:rPr>
        <w:t xml:space="preserve">-Sevilla ME, García-Ortiz H, Gross M, Han S, Heard-Costa NL, Jackson AU, </w:t>
      </w:r>
      <w:proofErr w:type="spellStart"/>
      <w:r w:rsidRPr="005071B2">
        <w:rPr>
          <w:rFonts w:ascii="Arial" w:hAnsi="Arial" w:cs="Arial"/>
          <w:sz w:val="20"/>
          <w:szCs w:val="20"/>
        </w:rPr>
        <w:t>Jørgensen</w:t>
      </w:r>
      <w:proofErr w:type="spellEnd"/>
      <w:r w:rsidRPr="005071B2">
        <w:rPr>
          <w:rFonts w:ascii="Arial" w:hAnsi="Arial" w:cs="Arial"/>
          <w:sz w:val="20"/>
          <w:szCs w:val="20"/>
        </w:rPr>
        <w:t xml:space="preserve"> ME, Kang HM, Kelsey M, Kim BJ, </w:t>
      </w:r>
      <w:proofErr w:type="spellStart"/>
      <w:r w:rsidRPr="005071B2">
        <w:rPr>
          <w:rFonts w:ascii="Arial" w:hAnsi="Arial" w:cs="Arial"/>
          <w:sz w:val="20"/>
          <w:szCs w:val="20"/>
        </w:rPr>
        <w:t>Koistinen</w:t>
      </w:r>
      <w:proofErr w:type="spellEnd"/>
      <w:r w:rsidRPr="005071B2">
        <w:rPr>
          <w:rFonts w:ascii="Arial" w:hAnsi="Arial" w:cs="Arial"/>
          <w:sz w:val="20"/>
          <w:szCs w:val="20"/>
        </w:rPr>
        <w:t xml:space="preserve"> HA, </w:t>
      </w:r>
      <w:proofErr w:type="spellStart"/>
      <w:r w:rsidRPr="005071B2">
        <w:rPr>
          <w:rFonts w:ascii="Arial" w:hAnsi="Arial" w:cs="Arial"/>
          <w:sz w:val="20"/>
          <w:szCs w:val="20"/>
        </w:rPr>
        <w:t>Kuusisto</w:t>
      </w:r>
      <w:proofErr w:type="spellEnd"/>
      <w:r w:rsidRPr="005071B2">
        <w:rPr>
          <w:rFonts w:ascii="Arial" w:hAnsi="Arial" w:cs="Arial"/>
          <w:sz w:val="20"/>
          <w:szCs w:val="20"/>
        </w:rPr>
        <w:t xml:space="preserve"> J, Leader JB, </w:t>
      </w:r>
      <w:proofErr w:type="spellStart"/>
      <w:r w:rsidRPr="005071B2">
        <w:rPr>
          <w:rFonts w:ascii="Arial" w:hAnsi="Arial" w:cs="Arial"/>
          <w:sz w:val="20"/>
          <w:szCs w:val="20"/>
        </w:rPr>
        <w:t>Linneberg</w:t>
      </w:r>
      <w:proofErr w:type="spellEnd"/>
      <w:r w:rsidRPr="005071B2">
        <w:rPr>
          <w:rFonts w:ascii="Arial" w:hAnsi="Arial" w:cs="Arial"/>
          <w:sz w:val="20"/>
          <w:szCs w:val="20"/>
        </w:rPr>
        <w:t xml:space="preserve"> A, Liu CT, Liu J, </w:t>
      </w:r>
      <w:proofErr w:type="spellStart"/>
      <w:r w:rsidRPr="005071B2">
        <w:rPr>
          <w:rFonts w:ascii="Arial" w:hAnsi="Arial" w:cs="Arial"/>
          <w:sz w:val="20"/>
          <w:szCs w:val="20"/>
        </w:rPr>
        <w:t>Lyssenko</w:t>
      </w:r>
      <w:proofErr w:type="spellEnd"/>
      <w:r w:rsidRPr="005071B2">
        <w:rPr>
          <w:rFonts w:ascii="Arial" w:hAnsi="Arial" w:cs="Arial"/>
          <w:sz w:val="20"/>
          <w:szCs w:val="20"/>
        </w:rPr>
        <w:t xml:space="preserve"> V, Manning AK, </w:t>
      </w:r>
      <w:proofErr w:type="spellStart"/>
      <w:r w:rsidRPr="005071B2">
        <w:rPr>
          <w:rFonts w:ascii="Arial" w:hAnsi="Arial" w:cs="Arial"/>
          <w:sz w:val="20"/>
          <w:szCs w:val="20"/>
        </w:rPr>
        <w:t>Marcketta</w:t>
      </w:r>
      <w:proofErr w:type="spellEnd"/>
      <w:r w:rsidRPr="005071B2">
        <w:rPr>
          <w:rFonts w:ascii="Arial" w:hAnsi="Arial" w:cs="Arial"/>
          <w:sz w:val="20"/>
          <w:szCs w:val="20"/>
        </w:rPr>
        <w:t xml:space="preserve"> A, </w:t>
      </w:r>
      <w:proofErr w:type="spellStart"/>
      <w:r w:rsidRPr="005071B2">
        <w:rPr>
          <w:rFonts w:ascii="Arial" w:hAnsi="Arial" w:cs="Arial"/>
          <w:sz w:val="20"/>
          <w:szCs w:val="20"/>
        </w:rPr>
        <w:t>Malacara</w:t>
      </w:r>
      <w:proofErr w:type="spellEnd"/>
      <w:r w:rsidRPr="005071B2">
        <w:rPr>
          <w:rFonts w:ascii="Arial" w:hAnsi="Arial" w:cs="Arial"/>
          <w:sz w:val="20"/>
          <w:szCs w:val="20"/>
        </w:rPr>
        <w:t>-Hernandez JM, Martínez-Hernández A, Matsuo K, Mayer-Davis E, Mendoza-</w:t>
      </w:r>
      <w:proofErr w:type="spellStart"/>
      <w:r w:rsidRPr="005071B2">
        <w:rPr>
          <w:rFonts w:ascii="Arial" w:hAnsi="Arial" w:cs="Arial"/>
          <w:sz w:val="20"/>
          <w:szCs w:val="20"/>
        </w:rPr>
        <w:t>Caamal</w:t>
      </w:r>
      <w:proofErr w:type="spellEnd"/>
      <w:r w:rsidRPr="005071B2">
        <w:rPr>
          <w:rFonts w:ascii="Arial" w:hAnsi="Arial" w:cs="Arial"/>
          <w:sz w:val="20"/>
          <w:szCs w:val="20"/>
        </w:rPr>
        <w:t xml:space="preserve"> E, </w:t>
      </w:r>
      <w:proofErr w:type="spellStart"/>
      <w:r w:rsidRPr="005071B2">
        <w:rPr>
          <w:rFonts w:ascii="Arial" w:hAnsi="Arial" w:cs="Arial"/>
          <w:sz w:val="20"/>
          <w:szCs w:val="20"/>
        </w:rPr>
        <w:t>Mohlke</w:t>
      </w:r>
      <w:proofErr w:type="spellEnd"/>
      <w:r w:rsidRPr="005071B2">
        <w:rPr>
          <w:rFonts w:ascii="Arial" w:hAnsi="Arial" w:cs="Arial"/>
          <w:sz w:val="20"/>
          <w:szCs w:val="20"/>
        </w:rPr>
        <w:t xml:space="preserve"> KL, Morrison AC, </w:t>
      </w:r>
      <w:proofErr w:type="spellStart"/>
      <w:r w:rsidRPr="005071B2">
        <w:rPr>
          <w:rFonts w:ascii="Arial" w:hAnsi="Arial" w:cs="Arial"/>
          <w:sz w:val="20"/>
          <w:szCs w:val="20"/>
        </w:rPr>
        <w:t>Ndungu</w:t>
      </w:r>
      <w:proofErr w:type="spellEnd"/>
      <w:r w:rsidRPr="005071B2">
        <w:rPr>
          <w:rFonts w:ascii="Arial" w:hAnsi="Arial" w:cs="Arial"/>
          <w:sz w:val="20"/>
          <w:szCs w:val="20"/>
        </w:rPr>
        <w:t xml:space="preserve"> A, Ng MCY, </w:t>
      </w:r>
      <w:proofErr w:type="spellStart"/>
      <w:r w:rsidRPr="005071B2">
        <w:rPr>
          <w:rFonts w:ascii="Arial" w:hAnsi="Arial" w:cs="Arial"/>
          <w:sz w:val="20"/>
          <w:szCs w:val="20"/>
        </w:rPr>
        <w:t>O'Dushlaine</w:t>
      </w:r>
      <w:proofErr w:type="spellEnd"/>
      <w:r w:rsidRPr="005071B2">
        <w:rPr>
          <w:rFonts w:ascii="Arial" w:hAnsi="Arial" w:cs="Arial"/>
          <w:sz w:val="20"/>
          <w:szCs w:val="20"/>
        </w:rPr>
        <w:t xml:space="preserve"> C, Payne AJ, </w:t>
      </w:r>
      <w:proofErr w:type="spellStart"/>
      <w:r w:rsidRPr="005071B2">
        <w:rPr>
          <w:rFonts w:ascii="Arial" w:hAnsi="Arial" w:cs="Arial"/>
          <w:sz w:val="20"/>
          <w:szCs w:val="20"/>
        </w:rPr>
        <w:t>Pihoker</w:t>
      </w:r>
      <w:proofErr w:type="spellEnd"/>
      <w:r w:rsidRPr="005071B2">
        <w:rPr>
          <w:rFonts w:ascii="Arial" w:hAnsi="Arial" w:cs="Arial"/>
          <w:sz w:val="20"/>
          <w:szCs w:val="20"/>
        </w:rPr>
        <w:t xml:space="preserve"> C; Broad Genomics Platform, Post WS, Preuss M, Psaty BM, </w:t>
      </w:r>
      <w:proofErr w:type="spellStart"/>
      <w:r w:rsidRPr="005071B2">
        <w:rPr>
          <w:rFonts w:ascii="Arial" w:hAnsi="Arial" w:cs="Arial"/>
          <w:sz w:val="20"/>
          <w:szCs w:val="20"/>
        </w:rPr>
        <w:t>Vasan</w:t>
      </w:r>
      <w:proofErr w:type="spellEnd"/>
      <w:r w:rsidRPr="005071B2">
        <w:rPr>
          <w:rFonts w:ascii="Arial" w:hAnsi="Arial" w:cs="Arial"/>
          <w:sz w:val="20"/>
          <w:szCs w:val="20"/>
        </w:rPr>
        <w:t xml:space="preserve"> RS, Rayner NW, Reiner AP, Revilla-Monsalve C, Robertson NR, Santoro N, </w:t>
      </w:r>
      <w:proofErr w:type="spellStart"/>
      <w:r w:rsidRPr="005071B2">
        <w:rPr>
          <w:rFonts w:ascii="Arial" w:hAnsi="Arial" w:cs="Arial"/>
          <w:sz w:val="20"/>
          <w:szCs w:val="20"/>
        </w:rPr>
        <w:t>Schurmann</w:t>
      </w:r>
      <w:proofErr w:type="spellEnd"/>
      <w:r w:rsidRPr="005071B2">
        <w:rPr>
          <w:rFonts w:ascii="Arial" w:hAnsi="Arial" w:cs="Arial"/>
          <w:sz w:val="20"/>
          <w:szCs w:val="20"/>
        </w:rPr>
        <w:t xml:space="preserve"> C, So WY, </w:t>
      </w:r>
      <w:proofErr w:type="spellStart"/>
      <w:r w:rsidRPr="005071B2">
        <w:rPr>
          <w:rFonts w:ascii="Arial" w:hAnsi="Arial" w:cs="Arial"/>
          <w:sz w:val="20"/>
          <w:szCs w:val="20"/>
        </w:rPr>
        <w:t>Soberón</w:t>
      </w:r>
      <w:proofErr w:type="spellEnd"/>
      <w:r w:rsidRPr="005071B2">
        <w:rPr>
          <w:rFonts w:ascii="Arial" w:hAnsi="Arial" w:cs="Arial"/>
          <w:sz w:val="20"/>
          <w:szCs w:val="20"/>
        </w:rPr>
        <w:t xml:space="preserve"> X, Stringham HM, Strom TM, Tam CHT, </w:t>
      </w:r>
      <w:proofErr w:type="spellStart"/>
      <w:r w:rsidRPr="005071B2">
        <w:rPr>
          <w:rFonts w:ascii="Arial" w:hAnsi="Arial" w:cs="Arial"/>
          <w:sz w:val="20"/>
          <w:szCs w:val="20"/>
        </w:rPr>
        <w:t>Thameem</w:t>
      </w:r>
      <w:proofErr w:type="spellEnd"/>
      <w:r w:rsidRPr="005071B2">
        <w:rPr>
          <w:rFonts w:ascii="Arial" w:hAnsi="Arial" w:cs="Arial"/>
          <w:sz w:val="20"/>
          <w:szCs w:val="20"/>
        </w:rPr>
        <w:t xml:space="preserve"> F, Tomlinson B, Torres JM, Tracy RP, van Dam RM, </w:t>
      </w:r>
      <w:proofErr w:type="spellStart"/>
      <w:r w:rsidRPr="005071B2">
        <w:rPr>
          <w:rFonts w:ascii="Arial" w:hAnsi="Arial" w:cs="Arial"/>
          <w:sz w:val="20"/>
          <w:szCs w:val="20"/>
        </w:rPr>
        <w:t>Vujkovic</w:t>
      </w:r>
      <w:proofErr w:type="spellEnd"/>
      <w:r w:rsidRPr="005071B2">
        <w:rPr>
          <w:rFonts w:ascii="Arial" w:hAnsi="Arial" w:cs="Arial"/>
          <w:sz w:val="20"/>
          <w:szCs w:val="20"/>
        </w:rPr>
        <w:t xml:space="preserve"> M, Wang S, Welch RP, Witte DR, Wong TY, Atzmon G, Barzilai N, </w:t>
      </w:r>
      <w:proofErr w:type="spellStart"/>
      <w:r w:rsidRPr="005071B2">
        <w:rPr>
          <w:rFonts w:ascii="Arial" w:hAnsi="Arial" w:cs="Arial"/>
          <w:sz w:val="20"/>
          <w:szCs w:val="20"/>
        </w:rPr>
        <w:t>Blangero</w:t>
      </w:r>
      <w:proofErr w:type="spellEnd"/>
      <w:r w:rsidRPr="005071B2">
        <w:rPr>
          <w:rFonts w:ascii="Arial" w:hAnsi="Arial" w:cs="Arial"/>
          <w:sz w:val="20"/>
          <w:szCs w:val="20"/>
        </w:rPr>
        <w:t xml:space="preserve"> J, </w:t>
      </w:r>
      <w:proofErr w:type="spellStart"/>
      <w:r w:rsidRPr="005071B2">
        <w:rPr>
          <w:rFonts w:ascii="Arial" w:hAnsi="Arial" w:cs="Arial"/>
          <w:sz w:val="20"/>
          <w:szCs w:val="20"/>
        </w:rPr>
        <w:t>Bonnycastle</w:t>
      </w:r>
      <w:proofErr w:type="spellEnd"/>
      <w:r w:rsidRPr="005071B2">
        <w:rPr>
          <w:rFonts w:ascii="Arial" w:hAnsi="Arial" w:cs="Arial"/>
          <w:sz w:val="20"/>
          <w:szCs w:val="20"/>
        </w:rPr>
        <w:t xml:space="preserve"> LL, Bowden DW, Chambers JC, Chan E, Cheng CY, Cho YS, Collins FS, de Vries PS, </w:t>
      </w:r>
      <w:proofErr w:type="spellStart"/>
      <w:r w:rsidRPr="005071B2">
        <w:rPr>
          <w:rFonts w:ascii="Arial" w:hAnsi="Arial" w:cs="Arial"/>
          <w:sz w:val="20"/>
          <w:szCs w:val="20"/>
        </w:rPr>
        <w:t>Duggirala</w:t>
      </w:r>
      <w:proofErr w:type="spellEnd"/>
      <w:r w:rsidRPr="005071B2">
        <w:rPr>
          <w:rFonts w:ascii="Arial" w:hAnsi="Arial" w:cs="Arial"/>
          <w:sz w:val="20"/>
          <w:szCs w:val="20"/>
        </w:rPr>
        <w:t xml:space="preserve"> R, Glaser B, Gonzalez C, Gonzalez ME, </w:t>
      </w:r>
      <w:proofErr w:type="spellStart"/>
      <w:r w:rsidRPr="005071B2">
        <w:rPr>
          <w:rFonts w:ascii="Arial" w:hAnsi="Arial" w:cs="Arial"/>
          <w:sz w:val="20"/>
          <w:szCs w:val="20"/>
        </w:rPr>
        <w:t>Groop</w:t>
      </w:r>
      <w:proofErr w:type="spellEnd"/>
      <w:r w:rsidRPr="005071B2">
        <w:rPr>
          <w:rFonts w:ascii="Arial" w:hAnsi="Arial" w:cs="Arial"/>
          <w:sz w:val="20"/>
          <w:szCs w:val="20"/>
        </w:rPr>
        <w:t xml:space="preserve"> L, </w:t>
      </w:r>
      <w:proofErr w:type="spellStart"/>
      <w:r w:rsidRPr="005071B2">
        <w:rPr>
          <w:rFonts w:ascii="Arial" w:hAnsi="Arial" w:cs="Arial"/>
          <w:sz w:val="20"/>
          <w:szCs w:val="20"/>
        </w:rPr>
        <w:t>Kooner</w:t>
      </w:r>
      <w:proofErr w:type="spellEnd"/>
      <w:r w:rsidRPr="005071B2">
        <w:rPr>
          <w:rFonts w:ascii="Arial" w:hAnsi="Arial" w:cs="Arial"/>
          <w:sz w:val="20"/>
          <w:szCs w:val="20"/>
        </w:rPr>
        <w:t xml:space="preserve"> JS, Kwak SH, </w:t>
      </w:r>
      <w:proofErr w:type="spellStart"/>
      <w:r w:rsidRPr="005071B2">
        <w:rPr>
          <w:rFonts w:ascii="Arial" w:hAnsi="Arial" w:cs="Arial"/>
          <w:sz w:val="20"/>
          <w:szCs w:val="20"/>
        </w:rPr>
        <w:t>Laakso</w:t>
      </w:r>
      <w:proofErr w:type="spellEnd"/>
      <w:r w:rsidRPr="005071B2">
        <w:rPr>
          <w:rFonts w:ascii="Arial" w:hAnsi="Arial" w:cs="Arial"/>
          <w:sz w:val="20"/>
          <w:szCs w:val="20"/>
        </w:rPr>
        <w:t xml:space="preserve"> M, Lehman DM, Nilsson P, Spector TD, Tai ES, </w:t>
      </w:r>
      <w:proofErr w:type="spellStart"/>
      <w:r w:rsidRPr="005071B2">
        <w:rPr>
          <w:rFonts w:ascii="Arial" w:hAnsi="Arial" w:cs="Arial"/>
          <w:sz w:val="20"/>
          <w:szCs w:val="20"/>
        </w:rPr>
        <w:t>Tuomi</w:t>
      </w:r>
      <w:proofErr w:type="spellEnd"/>
      <w:r w:rsidRPr="005071B2">
        <w:rPr>
          <w:rFonts w:ascii="Arial" w:hAnsi="Arial" w:cs="Arial"/>
          <w:sz w:val="20"/>
          <w:szCs w:val="20"/>
        </w:rPr>
        <w:t xml:space="preserve"> T, </w:t>
      </w:r>
      <w:proofErr w:type="spellStart"/>
      <w:r w:rsidRPr="005071B2">
        <w:rPr>
          <w:rFonts w:ascii="Arial" w:hAnsi="Arial" w:cs="Arial"/>
          <w:sz w:val="20"/>
          <w:szCs w:val="20"/>
        </w:rPr>
        <w:t>Tuomilehto</w:t>
      </w:r>
      <w:proofErr w:type="spellEnd"/>
      <w:r w:rsidRPr="005071B2">
        <w:rPr>
          <w:rFonts w:ascii="Arial" w:hAnsi="Arial" w:cs="Arial"/>
          <w:sz w:val="20"/>
          <w:szCs w:val="20"/>
        </w:rPr>
        <w:t xml:space="preserve"> J, Wilson JG, Aguilar-Salinas CA, </w:t>
      </w:r>
      <w:proofErr w:type="spellStart"/>
      <w:r w:rsidRPr="005071B2">
        <w:rPr>
          <w:rFonts w:ascii="Arial" w:hAnsi="Arial" w:cs="Arial"/>
          <w:sz w:val="20"/>
          <w:szCs w:val="20"/>
        </w:rPr>
        <w:t>Bottinger</w:t>
      </w:r>
      <w:proofErr w:type="spellEnd"/>
      <w:r w:rsidRPr="005071B2">
        <w:rPr>
          <w:rFonts w:ascii="Arial" w:hAnsi="Arial" w:cs="Arial"/>
          <w:sz w:val="20"/>
          <w:szCs w:val="20"/>
        </w:rPr>
        <w:t xml:space="preserve"> E, Burke B, Carey DJ, Chan JCN, Dupuis J, </w:t>
      </w:r>
      <w:proofErr w:type="spellStart"/>
      <w:r w:rsidRPr="005071B2">
        <w:rPr>
          <w:rFonts w:ascii="Arial" w:hAnsi="Arial" w:cs="Arial"/>
          <w:sz w:val="20"/>
          <w:szCs w:val="20"/>
        </w:rPr>
        <w:t>Frossard</w:t>
      </w:r>
      <w:proofErr w:type="spellEnd"/>
      <w:r w:rsidRPr="005071B2">
        <w:rPr>
          <w:rFonts w:ascii="Arial" w:hAnsi="Arial" w:cs="Arial"/>
          <w:sz w:val="20"/>
          <w:szCs w:val="20"/>
        </w:rPr>
        <w:t xml:space="preserve"> P, Heckbert SR, Hwang MY, Kim YJ, Kirchner HL, Lee JY, Lee J, Loos RJF, Ma RCW, Morris AD, O'Donnell CJ, Palmer CNA, Pankow J, Park KS, Rasheed A, </w:t>
      </w:r>
      <w:proofErr w:type="spellStart"/>
      <w:r w:rsidRPr="005071B2">
        <w:rPr>
          <w:rFonts w:ascii="Arial" w:hAnsi="Arial" w:cs="Arial"/>
          <w:sz w:val="20"/>
          <w:szCs w:val="20"/>
        </w:rPr>
        <w:t>Saleheen</w:t>
      </w:r>
      <w:proofErr w:type="spellEnd"/>
      <w:r w:rsidRPr="005071B2">
        <w:rPr>
          <w:rFonts w:ascii="Arial" w:hAnsi="Arial" w:cs="Arial"/>
          <w:sz w:val="20"/>
          <w:szCs w:val="20"/>
        </w:rPr>
        <w:t xml:space="preserve"> D, Sim X, Small KS, Teo YY, </w:t>
      </w:r>
      <w:proofErr w:type="spellStart"/>
      <w:r w:rsidRPr="005071B2">
        <w:rPr>
          <w:rFonts w:ascii="Arial" w:hAnsi="Arial" w:cs="Arial"/>
          <w:sz w:val="20"/>
          <w:szCs w:val="20"/>
        </w:rPr>
        <w:t>Haiman</w:t>
      </w:r>
      <w:proofErr w:type="spellEnd"/>
      <w:r w:rsidRPr="005071B2">
        <w:rPr>
          <w:rFonts w:ascii="Arial" w:hAnsi="Arial" w:cs="Arial"/>
          <w:sz w:val="20"/>
          <w:szCs w:val="20"/>
        </w:rPr>
        <w:t xml:space="preserve"> C, </w:t>
      </w:r>
      <w:proofErr w:type="spellStart"/>
      <w:r w:rsidRPr="005071B2">
        <w:rPr>
          <w:rFonts w:ascii="Arial" w:hAnsi="Arial" w:cs="Arial"/>
          <w:sz w:val="20"/>
          <w:szCs w:val="20"/>
        </w:rPr>
        <w:t>Hanis</w:t>
      </w:r>
      <w:proofErr w:type="spellEnd"/>
      <w:r w:rsidRPr="005071B2">
        <w:rPr>
          <w:rFonts w:ascii="Arial" w:hAnsi="Arial" w:cs="Arial"/>
          <w:sz w:val="20"/>
          <w:szCs w:val="20"/>
        </w:rPr>
        <w:t xml:space="preserve"> CL, Henderson BE, Orozco L, </w:t>
      </w:r>
      <w:proofErr w:type="spellStart"/>
      <w:r w:rsidRPr="005071B2">
        <w:rPr>
          <w:rFonts w:ascii="Arial" w:hAnsi="Arial" w:cs="Arial"/>
          <w:sz w:val="20"/>
          <w:szCs w:val="20"/>
        </w:rPr>
        <w:t>Tusié</w:t>
      </w:r>
      <w:proofErr w:type="spellEnd"/>
      <w:r w:rsidRPr="005071B2">
        <w:rPr>
          <w:rFonts w:ascii="Arial" w:hAnsi="Arial" w:cs="Arial"/>
          <w:sz w:val="20"/>
          <w:szCs w:val="20"/>
        </w:rPr>
        <w:t xml:space="preserve">-Luna T, Dewey FE, </w:t>
      </w:r>
      <w:proofErr w:type="spellStart"/>
      <w:r w:rsidRPr="005071B2">
        <w:rPr>
          <w:rFonts w:ascii="Arial" w:hAnsi="Arial" w:cs="Arial"/>
          <w:sz w:val="20"/>
          <w:szCs w:val="20"/>
        </w:rPr>
        <w:t>Baras</w:t>
      </w:r>
      <w:proofErr w:type="spellEnd"/>
      <w:r w:rsidRPr="005071B2">
        <w:rPr>
          <w:rFonts w:ascii="Arial" w:hAnsi="Arial" w:cs="Arial"/>
          <w:sz w:val="20"/>
          <w:szCs w:val="20"/>
        </w:rPr>
        <w:t xml:space="preserve"> A, </w:t>
      </w:r>
      <w:proofErr w:type="spellStart"/>
      <w:r w:rsidRPr="005071B2">
        <w:rPr>
          <w:rFonts w:ascii="Arial" w:hAnsi="Arial" w:cs="Arial"/>
          <w:sz w:val="20"/>
          <w:szCs w:val="20"/>
        </w:rPr>
        <w:t>Gieger</w:t>
      </w:r>
      <w:proofErr w:type="spellEnd"/>
      <w:r w:rsidRPr="005071B2">
        <w:rPr>
          <w:rFonts w:ascii="Arial" w:hAnsi="Arial" w:cs="Arial"/>
          <w:sz w:val="20"/>
          <w:szCs w:val="20"/>
        </w:rPr>
        <w:t xml:space="preserve"> C, </w:t>
      </w:r>
      <w:proofErr w:type="spellStart"/>
      <w:r w:rsidRPr="005071B2">
        <w:rPr>
          <w:rFonts w:ascii="Arial" w:hAnsi="Arial" w:cs="Arial"/>
          <w:sz w:val="20"/>
          <w:szCs w:val="20"/>
        </w:rPr>
        <w:t>Meitinger</w:t>
      </w:r>
      <w:proofErr w:type="spellEnd"/>
      <w:r w:rsidRPr="005071B2">
        <w:rPr>
          <w:rFonts w:ascii="Arial" w:hAnsi="Arial" w:cs="Arial"/>
          <w:sz w:val="20"/>
          <w:szCs w:val="20"/>
        </w:rPr>
        <w:t xml:space="preserve"> T, Strauch K, Lange L, </w:t>
      </w:r>
      <w:proofErr w:type="spellStart"/>
      <w:r w:rsidRPr="005071B2">
        <w:rPr>
          <w:rFonts w:ascii="Arial" w:hAnsi="Arial" w:cs="Arial"/>
          <w:sz w:val="20"/>
          <w:szCs w:val="20"/>
        </w:rPr>
        <w:t>Grarup</w:t>
      </w:r>
      <w:proofErr w:type="spellEnd"/>
      <w:r w:rsidRPr="005071B2">
        <w:rPr>
          <w:rFonts w:ascii="Arial" w:hAnsi="Arial" w:cs="Arial"/>
          <w:sz w:val="20"/>
          <w:szCs w:val="20"/>
        </w:rPr>
        <w:t xml:space="preserve"> N, Hansen T, Pedersen O, Zeitler P, </w:t>
      </w:r>
      <w:proofErr w:type="spellStart"/>
      <w:r w:rsidRPr="005071B2">
        <w:rPr>
          <w:rFonts w:ascii="Arial" w:hAnsi="Arial" w:cs="Arial"/>
          <w:sz w:val="20"/>
          <w:szCs w:val="20"/>
        </w:rPr>
        <w:t>Dabelea</w:t>
      </w:r>
      <w:proofErr w:type="spellEnd"/>
      <w:r w:rsidRPr="005071B2">
        <w:rPr>
          <w:rFonts w:ascii="Arial" w:hAnsi="Arial" w:cs="Arial"/>
          <w:sz w:val="20"/>
          <w:szCs w:val="20"/>
        </w:rPr>
        <w:t xml:space="preserve"> D, </w:t>
      </w:r>
      <w:proofErr w:type="spellStart"/>
      <w:r w:rsidRPr="005071B2">
        <w:rPr>
          <w:rFonts w:ascii="Arial" w:hAnsi="Arial" w:cs="Arial"/>
          <w:sz w:val="20"/>
          <w:szCs w:val="20"/>
        </w:rPr>
        <w:t>Abecasis</w:t>
      </w:r>
      <w:proofErr w:type="spellEnd"/>
      <w:r w:rsidRPr="005071B2">
        <w:rPr>
          <w:rFonts w:ascii="Arial" w:hAnsi="Arial" w:cs="Arial"/>
          <w:sz w:val="20"/>
          <w:szCs w:val="20"/>
        </w:rPr>
        <w:t xml:space="preserve"> G, Bell GI, Cox NJ, </w:t>
      </w:r>
      <w:proofErr w:type="spellStart"/>
      <w:r w:rsidRPr="005071B2">
        <w:rPr>
          <w:rFonts w:ascii="Arial" w:hAnsi="Arial" w:cs="Arial"/>
          <w:sz w:val="20"/>
          <w:szCs w:val="20"/>
        </w:rPr>
        <w:t>Seielstad</w:t>
      </w:r>
      <w:proofErr w:type="spellEnd"/>
      <w:r w:rsidRPr="005071B2">
        <w:rPr>
          <w:rFonts w:ascii="Arial" w:hAnsi="Arial" w:cs="Arial"/>
          <w:sz w:val="20"/>
          <w:szCs w:val="20"/>
        </w:rPr>
        <w:t xml:space="preserve"> M, </w:t>
      </w:r>
      <w:proofErr w:type="spellStart"/>
      <w:r w:rsidRPr="005071B2">
        <w:rPr>
          <w:rFonts w:ascii="Arial" w:hAnsi="Arial" w:cs="Arial"/>
          <w:sz w:val="20"/>
          <w:szCs w:val="20"/>
        </w:rPr>
        <w:t>Sladek</w:t>
      </w:r>
      <w:proofErr w:type="spellEnd"/>
      <w:r w:rsidRPr="005071B2">
        <w:rPr>
          <w:rFonts w:ascii="Arial" w:hAnsi="Arial" w:cs="Arial"/>
          <w:sz w:val="20"/>
          <w:szCs w:val="20"/>
        </w:rPr>
        <w:t xml:space="preserve"> R, Meigs JB, Rich SS, Rotter JI; </w:t>
      </w:r>
      <w:proofErr w:type="spellStart"/>
      <w:r w:rsidRPr="005071B2">
        <w:rPr>
          <w:rFonts w:ascii="Arial" w:hAnsi="Arial" w:cs="Arial"/>
          <w:sz w:val="20"/>
          <w:szCs w:val="20"/>
        </w:rPr>
        <w:t>DiscovEHR</w:t>
      </w:r>
      <w:proofErr w:type="spellEnd"/>
      <w:r w:rsidRPr="005071B2">
        <w:rPr>
          <w:rFonts w:ascii="Arial" w:hAnsi="Arial" w:cs="Arial"/>
          <w:sz w:val="20"/>
          <w:szCs w:val="20"/>
        </w:rPr>
        <w:t xml:space="preserve"> Collaboration; CHARGE; </w:t>
      </w:r>
      <w:proofErr w:type="spellStart"/>
      <w:r w:rsidRPr="005071B2">
        <w:rPr>
          <w:rFonts w:ascii="Arial" w:hAnsi="Arial" w:cs="Arial"/>
          <w:sz w:val="20"/>
          <w:szCs w:val="20"/>
        </w:rPr>
        <w:t>LuCamp</w:t>
      </w:r>
      <w:proofErr w:type="spellEnd"/>
      <w:r w:rsidRPr="005071B2">
        <w:rPr>
          <w:rFonts w:ascii="Arial" w:hAnsi="Arial" w:cs="Arial"/>
          <w:sz w:val="20"/>
          <w:szCs w:val="20"/>
        </w:rPr>
        <w:t xml:space="preserve">; </w:t>
      </w:r>
      <w:proofErr w:type="spellStart"/>
      <w:r w:rsidRPr="005071B2">
        <w:rPr>
          <w:rFonts w:ascii="Arial" w:hAnsi="Arial" w:cs="Arial"/>
          <w:sz w:val="20"/>
          <w:szCs w:val="20"/>
        </w:rPr>
        <w:t>ProDiGY</w:t>
      </w:r>
      <w:proofErr w:type="spellEnd"/>
      <w:r w:rsidRPr="005071B2">
        <w:rPr>
          <w:rFonts w:ascii="Arial" w:hAnsi="Arial" w:cs="Arial"/>
          <w:sz w:val="20"/>
          <w:szCs w:val="20"/>
        </w:rPr>
        <w:t xml:space="preserve">; GoT2D; ESP; SIGMA-T2D; T2D-GENES; AMP-T2D-GENES, </w:t>
      </w:r>
      <w:proofErr w:type="spellStart"/>
      <w:r w:rsidRPr="005071B2">
        <w:rPr>
          <w:rFonts w:ascii="Arial" w:hAnsi="Arial" w:cs="Arial"/>
          <w:sz w:val="20"/>
          <w:szCs w:val="20"/>
        </w:rPr>
        <w:t>Altshuler</w:t>
      </w:r>
      <w:proofErr w:type="spellEnd"/>
      <w:r w:rsidRPr="005071B2">
        <w:rPr>
          <w:rFonts w:ascii="Arial" w:hAnsi="Arial" w:cs="Arial"/>
          <w:sz w:val="20"/>
          <w:szCs w:val="20"/>
        </w:rPr>
        <w:t xml:space="preserve"> D, Burtt NP, Scott LJ, Morris AP, </w:t>
      </w:r>
      <w:proofErr w:type="spellStart"/>
      <w:r w:rsidRPr="005071B2">
        <w:rPr>
          <w:rFonts w:ascii="Arial" w:hAnsi="Arial" w:cs="Arial"/>
          <w:sz w:val="20"/>
          <w:szCs w:val="20"/>
        </w:rPr>
        <w:t>Florez</w:t>
      </w:r>
      <w:proofErr w:type="spellEnd"/>
      <w:r w:rsidRPr="005071B2">
        <w:rPr>
          <w:rFonts w:ascii="Arial" w:hAnsi="Arial" w:cs="Arial"/>
          <w:sz w:val="20"/>
          <w:szCs w:val="20"/>
        </w:rPr>
        <w:t xml:space="preserve"> JC, McCarthy MI, </w:t>
      </w:r>
      <w:proofErr w:type="spellStart"/>
      <w:r w:rsidRPr="005071B2">
        <w:rPr>
          <w:rFonts w:ascii="Arial" w:hAnsi="Arial" w:cs="Arial"/>
          <w:sz w:val="20"/>
          <w:szCs w:val="20"/>
        </w:rPr>
        <w:t>Boehnke</w:t>
      </w:r>
      <w:proofErr w:type="spellEnd"/>
      <w:r w:rsidRPr="005071B2">
        <w:rPr>
          <w:rFonts w:ascii="Arial" w:hAnsi="Arial" w:cs="Arial"/>
          <w:sz w:val="20"/>
          <w:szCs w:val="20"/>
        </w:rPr>
        <w:t xml:space="preserve"> M. </w:t>
      </w:r>
      <w:hyperlink r:id="rId425" w:history="1">
        <w:r w:rsidRPr="005071B2">
          <w:rPr>
            <w:rFonts w:ascii="Arial" w:hAnsi="Arial" w:cs="Arial"/>
            <w:b/>
            <w:i/>
            <w:sz w:val="20"/>
            <w:szCs w:val="20"/>
          </w:rPr>
          <w:t>Exome sequencing of 20,791 cases of type 2 diabetes and 24,440 controls.</w:t>
        </w:r>
      </w:hyperlink>
      <w:r w:rsidRPr="005071B2">
        <w:rPr>
          <w:rFonts w:ascii="Arial" w:hAnsi="Arial" w:cs="Arial"/>
          <w:b/>
          <w:i/>
          <w:sz w:val="20"/>
          <w:szCs w:val="20"/>
        </w:rPr>
        <w:t xml:space="preserve"> </w:t>
      </w:r>
      <w:r w:rsidRPr="005071B2">
        <w:rPr>
          <w:rFonts w:ascii="Arial" w:hAnsi="Arial" w:cs="Arial"/>
          <w:sz w:val="20"/>
          <w:szCs w:val="20"/>
        </w:rPr>
        <w:t xml:space="preserve">Nature. 2019 Jun;570(7759):71-76. </w:t>
      </w:r>
      <w:proofErr w:type="spellStart"/>
      <w:r w:rsidRPr="005071B2">
        <w:rPr>
          <w:rFonts w:ascii="Arial" w:hAnsi="Arial" w:cs="Arial"/>
          <w:sz w:val="20"/>
          <w:szCs w:val="20"/>
        </w:rPr>
        <w:t>doi</w:t>
      </w:r>
      <w:proofErr w:type="spellEnd"/>
      <w:r w:rsidRPr="005071B2">
        <w:rPr>
          <w:rFonts w:ascii="Arial" w:hAnsi="Arial" w:cs="Arial"/>
          <w:sz w:val="20"/>
          <w:szCs w:val="20"/>
        </w:rPr>
        <w:t xml:space="preserve">: 10.1038/s41586-019-1231-2. </w:t>
      </w:r>
      <w:proofErr w:type="spellStart"/>
      <w:r w:rsidRPr="005071B2">
        <w:rPr>
          <w:rFonts w:ascii="Arial" w:hAnsi="Arial" w:cs="Arial"/>
          <w:sz w:val="20"/>
          <w:szCs w:val="20"/>
        </w:rPr>
        <w:t>Epub</w:t>
      </w:r>
      <w:proofErr w:type="spellEnd"/>
      <w:r w:rsidRPr="005071B2">
        <w:rPr>
          <w:rFonts w:ascii="Arial" w:hAnsi="Arial" w:cs="Arial"/>
          <w:sz w:val="20"/>
          <w:szCs w:val="20"/>
        </w:rPr>
        <w:t xml:space="preserve"> 2019 May 22. PM: 31118516.</w:t>
      </w:r>
      <w:r w:rsidR="00C8580D" w:rsidRPr="00C8580D">
        <w:t xml:space="preserve"> </w:t>
      </w:r>
      <w:hyperlink r:id="rId426" w:history="1">
        <w:r w:rsidR="00C8580D" w:rsidRPr="00C8580D">
          <w:rPr>
            <w:rFonts w:ascii="Arial" w:hAnsi="Arial" w:cs="Arial"/>
            <w:sz w:val="20"/>
            <w:szCs w:val="20"/>
          </w:rPr>
          <w:t>PMC6699738</w:t>
        </w:r>
      </w:hyperlink>
      <w:r w:rsidR="00C8580D" w:rsidRPr="00C8580D">
        <w:rPr>
          <w:rFonts w:ascii="Arial" w:hAnsi="Arial" w:cs="Arial"/>
          <w:sz w:val="20"/>
          <w:szCs w:val="20"/>
        </w:rPr>
        <w:t>.</w:t>
      </w:r>
    </w:p>
    <w:p w14:paraId="58C85F16" w14:textId="77777777" w:rsidR="00BC190E" w:rsidRPr="00D002ED" w:rsidRDefault="00BC190E" w:rsidP="00BC190E">
      <w:pPr>
        <w:pStyle w:val="details"/>
        <w:rPr>
          <w:rFonts w:ascii="Arial" w:hAnsi="Arial" w:cs="Arial"/>
          <w:sz w:val="20"/>
          <w:szCs w:val="20"/>
        </w:rPr>
      </w:pPr>
      <w:r w:rsidRPr="00D002ED">
        <w:rPr>
          <w:rFonts w:ascii="Arial" w:hAnsi="Arial" w:cs="Arial"/>
          <w:sz w:val="20"/>
          <w:szCs w:val="20"/>
        </w:rPr>
        <w:t xml:space="preserve">Fleck D, </w:t>
      </w:r>
      <w:proofErr w:type="spellStart"/>
      <w:r w:rsidRPr="00D002ED">
        <w:rPr>
          <w:rFonts w:ascii="Arial" w:hAnsi="Arial" w:cs="Arial"/>
          <w:sz w:val="20"/>
          <w:szCs w:val="20"/>
        </w:rPr>
        <w:t>Phu</w:t>
      </w:r>
      <w:proofErr w:type="spellEnd"/>
      <w:r w:rsidRPr="00D002ED">
        <w:rPr>
          <w:rFonts w:ascii="Arial" w:hAnsi="Arial" w:cs="Arial"/>
          <w:sz w:val="20"/>
          <w:szCs w:val="20"/>
        </w:rPr>
        <w:t xml:space="preserve"> L, </w:t>
      </w:r>
      <w:proofErr w:type="spellStart"/>
      <w:r w:rsidRPr="00D002ED">
        <w:rPr>
          <w:rFonts w:ascii="Arial" w:hAnsi="Arial" w:cs="Arial"/>
          <w:sz w:val="20"/>
          <w:szCs w:val="20"/>
        </w:rPr>
        <w:t>Verschueren</w:t>
      </w:r>
      <w:proofErr w:type="spellEnd"/>
      <w:r w:rsidRPr="00D002ED">
        <w:rPr>
          <w:rFonts w:ascii="Arial" w:hAnsi="Arial" w:cs="Arial"/>
          <w:sz w:val="20"/>
          <w:szCs w:val="20"/>
        </w:rPr>
        <w:t xml:space="preserve"> E, Hinkle T, </w:t>
      </w:r>
      <w:proofErr w:type="spellStart"/>
      <w:r w:rsidRPr="00D002ED">
        <w:rPr>
          <w:rFonts w:ascii="Arial" w:hAnsi="Arial" w:cs="Arial"/>
          <w:sz w:val="20"/>
          <w:szCs w:val="20"/>
        </w:rPr>
        <w:t>Reichelt</w:t>
      </w:r>
      <w:proofErr w:type="spellEnd"/>
      <w:r w:rsidRPr="00D002ED">
        <w:rPr>
          <w:rFonts w:ascii="Arial" w:hAnsi="Arial" w:cs="Arial"/>
          <w:sz w:val="20"/>
          <w:szCs w:val="20"/>
        </w:rPr>
        <w:t xml:space="preserve"> M, </w:t>
      </w:r>
      <w:proofErr w:type="spellStart"/>
      <w:r w:rsidRPr="00D002ED">
        <w:rPr>
          <w:rFonts w:ascii="Arial" w:hAnsi="Arial" w:cs="Arial"/>
          <w:sz w:val="20"/>
          <w:szCs w:val="20"/>
        </w:rPr>
        <w:t>Bhangale</w:t>
      </w:r>
      <w:proofErr w:type="spellEnd"/>
      <w:r w:rsidRPr="00D002ED">
        <w:rPr>
          <w:rFonts w:ascii="Arial" w:hAnsi="Arial" w:cs="Arial"/>
          <w:sz w:val="20"/>
          <w:szCs w:val="20"/>
        </w:rPr>
        <w:t xml:space="preserve"> T, Haley B, Wang Y, Graham R, Kirkpatrick DS, Sheng M, </w:t>
      </w:r>
      <w:proofErr w:type="spellStart"/>
      <w:r w:rsidRPr="00D002ED">
        <w:rPr>
          <w:rFonts w:ascii="Arial" w:hAnsi="Arial" w:cs="Arial"/>
          <w:sz w:val="20"/>
          <w:szCs w:val="20"/>
        </w:rPr>
        <w:t>Bingol</w:t>
      </w:r>
      <w:proofErr w:type="spellEnd"/>
      <w:r w:rsidRPr="00D002ED">
        <w:rPr>
          <w:rFonts w:ascii="Arial" w:hAnsi="Arial" w:cs="Arial"/>
          <w:sz w:val="20"/>
          <w:szCs w:val="20"/>
        </w:rPr>
        <w:t xml:space="preserve"> B. </w:t>
      </w:r>
      <w:hyperlink r:id="rId427" w:history="1">
        <w:r w:rsidRPr="001119A0">
          <w:rPr>
            <w:rFonts w:ascii="Arial" w:hAnsi="Arial" w:cs="Arial"/>
            <w:b/>
            <w:i/>
            <w:sz w:val="20"/>
            <w:szCs w:val="20"/>
          </w:rPr>
          <w:t xml:space="preserve">PTCD1 </w:t>
        </w:r>
        <w:r>
          <w:rPr>
            <w:rFonts w:ascii="Arial" w:hAnsi="Arial" w:cs="Arial"/>
            <w:b/>
            <w:i/>
            <w:sz w:val="20"/>
            <w:szCs w:val="20"/>
          </w:rPr>
          <w:t>i</w:t>
        </w:r>
        <w:r w:rsidRPr="001119A0">
          <w:rPr>
            <w:rFonts w:ascii="Arial" w:hAnsi="Arial" w:cs="Arial"/>
            <w:b/>
            <w:i/>
            <w:sz w:val="20"/>
            <w:szCs w:val="20"/>
          </w:rPr>
          <w:t xml:space="preserve">s </w:t>
        </w:r>
        <w:r>
          <w:rPr>
            <w:rFonts w:ascii="Arial" w:hAnsi="Arial" w:cs="Arial"/>
            <w:b/>
            <w:i/>
            <w:sz w:val="20"/>
            <w:szCs w:val="20"/>
          </w:rPr>
          <w:t>r</w:t>
        </w:r>
        <w:r w:rsidRPr="001119A0">
          <w:rPr>
            <w:rFonts w:ascii="Arial" w:hAnsi="Arial" w:cs="Arial"/>
            <w:b/>
            <w:i/>
            <w:sz w:val="20"/>
            <w:szCs w:val="20"/>
          </w:rPr>
          <w:t xml:space="preserve">equired for </w:t>
        </w:r>
        <w:r>
          <w:rPr>
            <w:rFonts w:ascii="Arial" w:hAnsi="Arial" w:cs="Arial"/>
            <w:b/>
            <w:i/>
            <w:sz w:val="20"/>
            <w:szCs w:val="20"/>
          </w:rPr>
          <w:t>m</w:t>
        </w:r>
        <w:r w:rsidRPr="001119A0">
          <w:rPr>
            <w:rFonts w:ascii="Arial" w:hAnsi="Arial" w:cs="Arial"/>
            <w:b/>
            <w:i/>
            <w:sz w:val="20"/>
            <w:szCs w:val="20"/>
          </w:rPr>
          <w:t xml:space="preserve">itochondrial </w:t>
        </w:r>
        <w:r>
          <w:rPr>
            <w:rFonts w:ascii="Arial" w:hAnsi="Arial" w:cs="Arial"/>
            <w:b/>
            <w:i/>
            <w:sz w:val="20"/>
            <w:szCs w:val="20"/>
          </w:rPr>
          <w:t>o</w:t>
        </w:r>
        <w:r w:rsidRPr="001119A0">
          <w:rPr>
            <w:rFonts w:ascii="Arial" w:hAnsi="Arial" w:cs="Arial"/>
            <w:b/>
            <w:i/>
            <w:sz w:val="20"/>
            <w:szCs w:val="20"/>
          </w:rPr>
          <w:t>xidative-</w:t>
        </w:r>
        <w:r>
          <w:rPr>
            <w:rFonts w:ascii="Arial" w:hAnsi="Arial" w:cs="Arial"/>
            <w:b/>
            <w:i/>
            <w:sz w:val="20"/>
            <w:szCs w:val="20"/>
          </w:rPr>
          <w:t>p</w:t>
        </w:r>
        <w:r w:rsidRPr="001119A0">
          <w:rPr>
            <w:rFonts w:ascii="Arial" w:hAnsi="Arial" w:cs="Arial"/>
            <w:b/>
            <w:i/>
            <w:sz w:val="20"/>
            <w:szCs w:val="20"/>
          </w:rPr>
          <w:t xml:space="preserve">hosphorylation: </w:t>
        </w:r>
        <w:r>
          <w:rPr>
            <w:rFonts w:ascii="Arial" w:hAnsi="Arial" w:cs="Arial"/>
            <w:b/>
            <w:i/>
            <w:sz w:val="20"/>
            <w:szCs w:val="20"/>
          </w:rPr>
          <w:t>p</w:t>
        </w:r>
        <w:r w:rsidRPr="001119A0">
          <w:rPr>
            <w:rFonts w:ascii="Arial" w:hAnsi="Arial" w:cs="Arial"/>
            <w:b/>
            <w:i/>
            <w:sz w:val="20"/>
            <w:szCs w:val="20"/>
          </w:rPr>
          <w:t xml:space="preserve">ossible </w:t>
        </w:r>
        <w:r>
          <w:rPr>
            <w:rFonts w:ascii="Arial" w:hAnsi="Arial" w:cs="Arial"/>
            <w:b/>
            <w:i/>
            <w:sz w:val="20"/>
            <w:szCs w:val="20"/>
          </w:rPr>
          <w:t>g</w:t>
        </w:r>
        <w:r w:rsidRPr="001119A0">
          <w:rPr>
            <w:rFonts w:ascii="Arial" w:hAnsi="Arial" w:cs="Arial"/>
            <w:b/>
            <w:i/>
            <w:sz w:val="20"/>
            <w:szCs w:val="20"/>
          </w:rPr>
          <w:t xml:space="preserve">enetic </w:t>
        </w:r>
        <w:r>
          <w:rPr>
            <w:rFonts w:ascii="Arial" w:hAnsi="Arial" w:cs="Arial"/>
            <w:b/>
            <w:i/>
            <w:sz w:val="20"/>
            <w:szCs w:val="20"/>
          </w:rPr>
          <w:t>a</w:t>
        </w:r>
        <w:r w:rsidRPr="001119A0">
          <w:rPr>
            <w:rFonts w:ascii="Arial" w:hAnsi="Arial" w:cs="Arial"/>
            <w:b/>
            <w:i/>
            <w:sz w:val="20"/>
            <w:szCs w:val="20"/>
          </w:rPr>
          <w:t>ssociation with Alzheimer's Disease.</w:t>
        </w:r>
      </w:hyperlink>
      <w:r w:rsidRPr="00D002ED">
        <w:rPr>
          <w:rFonts w:ascii="Arial" w:hAnsi="Arial" w:cs="Arial"/>
          <w:sz w:val="20"/>
          <w:szCs w:val="20"/>
        </w:rPr>
        <w:t xml:space="preserve"> J </w:t>
      </w:r>
      <w:proofErr w:type="spellStart"/>
      <w:r w:rsidRPr="00D002ED">
        <w:rPr>
          <w:rFonts w:ascii="Arial" w:hAnsi="Arial" w:cs="Arial"/>
          <w:sz w:val="20"/>
          <w:szCs w:val="20"/>
        </w:rPr>
        <w:t>Neurosci</w:t>
      </w:r>
      <w:proofErr w:type="spellEnd"/>
      <w:r w:rsidRPr="00D002ED">
        <w:rPr>
          <w:rFonts w:ascii="Arial" w:hAnsi="Arial" w:cs="Arial"/>
          <w:sz w:val="20"/>
          <w:szCs w:val="20"/>
        </w:rPr>
        <w:t>. 2019 Jun 12</w:t>
      </w:r>
      <w:r>
        <w:rPr>
          <w:rFonts w:ascii="Arial" w:hAnsi="Arial" w:cs="Arial"/>
          <w:sz w:val="20"/>
          <w:szCs w:val="20"/>
        </w:rPr>
        <w:t xml:space="preserve">. Vol. </w:t>
      </w:r>
      <w:r w:rsidRPr="00D002ED">
        <w:rPr>
          <w:rFonts w:ascii="Arial" w:hAnsi="Arial" w:cs="Arial"/>
          <w:sz w:val="20"/>
          <w:szCs w:val="20"/>
        </w:rPr>
        <w:t>39</w:t>
      </w:r>
      <w:r>
        <w:rPr>
          <w:rFonts w:ascii="Arial" w:hAnsi="Arial" w:cs="Arial"/>
          <w:sz w:val="20"/>
          <w:szCs w:val="20"/>
        </w:rPr>
        <w:t xml:space="preserve">, issue </w:t>
      </w:r>
      <w:r w:rsidRPr="00D002ED">
        <w:rPr>
          <w:rFonts w:ascii="Arial" w:hAnsi="Arial" w:cs="Arial"/>
          <w:sz w:val="20"/>
          <w:szCs w:val="20"/>
        </w:rPr>
        <w:t>24</w:t>
      </w:r>
      <w:r>
        <w:rPr>
          <w:rFonts w:ascii="Arial" w:hAnsi="Arial" w:cs="Arial"/>
          <w:sz w:val="20"/>
          <w:szCs w:val="20"/>
        </w:rPr>
        <w:t xml:space="preserve">, pp. </w:t>
      </w:r>
      <w:r w:rsidRPr="00D002ED">
        <w:rPr>
          <w:rFonts w:ascii="Arial" w:hAnsi="Arial" w:cs="Arial"/>
          <w:sz w:val="20"/>
          <w:szCs w:val="20"/>
        </w:rPr>
        <w:t>4636-4656. PM: 30948477.</w:t>
      </w:r>
      <w:r w:rsidR="00C60892">
        <w:rPr>
          <w:rFonts w:ascii="Arial" w:hAnsi="Arial" w:cs="Arial"/>
          <w:sz w:val="20"/>
          <w:szCs w:val="20"/>
        </w:rPr>
        <w:t xml:space="preserve"> </w:t>
      </w:r>
      <w:bookmarkStart w:id="67" w:name="_Hlk61424217"/>
      <w:r w:rsidR="00C60892" w:rsidRPr="00C60892">
        <w:rPr>
          <w:rFonts w:ascii="Arial" w:hAnsi="Arial" w:cs="Arial"/>
          <w:sz w:val="20"/>
          <w:szCs w:val="20"/>
        </w:rPr>
        <w:fldChar w:fldCharType="begin"/>
      </w:r>
      <w:r w:rsidR="00C60892" w:rsidRPr="00C60892">
        <w:rPr>
          <w:rFonts w:ascii="Arial" w:hAnsi="Arial" w:cs="Arial"/>
          <w:sz w:val="20"/>
          <w:szCs w:val="20"/>
        </w:rPr>
        <w:instrText xml:space="preserve"> HYPERLINK "http://www.ncbi.nlm.nih.gov/pmc/articles/pmc6561697/" \t "_blank" </w:instrText>
      </w:r>
      <w:r w:rsidR="00C60892" w:rsidRPr="00C60892">
        <w:rPr>
          <w:rFonts w:ascii="Arial" w:hAnsi="Arial" w:cs="Arial"/>
          <w:sz w:val="20"/>
          <w:szCs w:val="20"/>
        </w:rPr>
        <w:fldChar w:fldCharType="separate"/>
      </w:r>
      <w:r w:rsidR="00C60892" w:rsidRPr="00C60892">
        <w:rPr>
          <w:rFonts w:ascii="Arial" w:hAnsi="Arial" w:cs="Arial"/>
          <w:sz w:val="20"/>
          <w:szCs w:val="20"/>
        </w:rPr>
        <w:t>PMC6561697</w:t>
      </w:r>
      <w:r w:rsidR="00C60892" w:rsidRPr="00C60892">
        <w:rPr>
          <w:rFonts w:ascii="Arial" w:hAnsi="Arial" w:cs="Arial"/>
          <w:sz w:val="20"/>
          <w:szCs w:val="20"/>
        </w:rPr>
        <w:fldChar w:fldCharType="end"/>
      </w:r>
      <w:bookmarkEnd w:id="67"/>
      <w:r w:rsidR="00C60892" w:rsidRPr="00C60892">
        <w:rPr>
          <w:rFonts w:ascii="Arial" w:hAnsi="Arial" w:cs="Arial"/>
          <w:sz w:val="20"/>
          <w:szCs w:val="20"/>
        </w:rPr>
        <w:t>.</w:t>
      </w:r>
    </w:p>
    <w:p w14:paraId="19F4BECA" w14:textId="77777777" w:rsidR="00BC190E" w:rsidRPr="00D002ED" w:rsidRDefault="00BC190E" w:rsidP="00BC190E">
      <w:pPr>
        <w:pStyle w:val="details"/>
        <w:rPr>
          <w:rFonts w:ascii="Arial" w:hAnsi="Arial" w:cs="Arial"/>
          <w:sz w:val="20"/>
          <w:szCs w:val="20"/>
        </w:rPr>
      </w:pPr>
      <w:r w:rsidRPr="00D002ED">
        <w:rPr>
          <w:rFonts w:ascii="Arial" w:hAnsi="Arial" w:cs="Arial"/>
          <w:sz w:val="20"/>
          <w:szCs w:val="20"/>
        </w:rPr>
        <w:t xml:space="preserve">Floyd JS, Bloch KM, Brody JA, </w:t>
      </w:r>
      <w:proofErr w:type="spellStart"/>
      <w:r w:rsidRPr="00D002ED">
        <w:rPr>
          <w:rFonts w:ascii="Arial" w:hAnsi="Arial" w:cs="Arial"/>
          <w:sz w:val="20"/>
          <w:szCs w:val="20"/>
        </w:rPr>
        <w:t>Maroteau</w:t>
      </w:r>
      <w:proofErr w:type="spellEnd"/>
      <w:r w:rsidRPr="00D002ED">
        <w:rPr>
          <w:rFonts w:ascii="Arial" w:hAnsi="Arial" w:cs="Arial"/>
          <w:sz w:val="20"/>
          <w:szCs w:val="20"/>
        </w:rPr>
        <w:t xml:space="preserve"> C, Siddiqui MK, Gregory R, </w:t>
      </w:r>
      <w:proofErr w:type="spellStart"/>
      <w:r w:rsidRPr="00D002ED">
        <w:rPr>
          <w:rFonts w:ascii="Arial" w:hAnsi="Arial" w:cs="Arial"/>
          <w:sz w:val="20"/>
          <w:szCs w:val="20"/>
        </w:rPr>
        <w:t>Carr</w:t>
      </w:r>
      <w:proofErr w:type="spellEnd"/>
      <w:r w:rsidRPr="00D002ED">
        <w:rPr>
          <w:rFonts w:ascii="Arial" w:hAnsi="Arial" w:cs="Arial"/>
          <w:sz w:val="20"/>
          <w:szCs w:val="20"/>
        </w:rPr>
        <w:t xml:space="preserve"> DF, </w:t>
      </w:r>
      <w:proofErr w:type="spellStart"/>
      <w:r w:rsidRPr="00D002ED">
        <w:rPr>
          <w:rFonts w:ascii="Arial" w:hAnsi="Arial" w:cs="Arial"/>
          <w:sz w:val="20"/>
          <w:szCs w:val="20"/>
        </w:rPr>
        <w:t>Molokhia</w:t>
      </w:r>
      <w:proofErr w:type="spellEnd"/>
      <w:r w:rsidRPr="00D002ED">
        <w:rPr>
          <w:rFonts w:ascii="Arial" w:hAnsi="Arial" w:cs="Arial"/>
          <w:sz w:val="20"/>
          <w:szCs w:val="20"/>
        </w:rPr>
        <w:t xml:space="preserve"> M, Liu X, Bis JC, Ahmed A, Liu X, Hallberg P, Yue QY, Magnusson PKE, Brisson D, Wiggins KL, Morrison AC, Khoury E, </w:t>
      </w:r>
      <w:proofErr w:type="spellStart"/>
      <w:r w:rsidRPr="00D002ED">
        <w:rPr>
          <w:rFonts w:ascii="Arial" w:hAnsi="Arial" w:cs="Arial"/>
          <w:sz w:val="20"/>
          <w:szCs w:val="20"/>
        </w:rPr>
        <w:t>McKeigue</w:t>
      </w:r>
      <w:proofErr w:type="spellEnd"/>
      <w:r w:rsidRPr="00D002ED">
        <w:rPr>
          <w:rFonts w:ascii="Arial" w:hAnsi="Arial" w:cs="Arial"/>
          <w:sz w:val="20"/>
          <w:szCs w:val="20"/>
        </w:rPr>
        <w:t xml:space="preserve"> P, Stricker BH, </w:t>
      </w:r>
      <w:proofErr w:type="spellStart"/>
      <w:r w:rsidRPr="00D002ED">
        <w:rPr>
          <w:rFonts w:ascii="Arial" w:hAnsi="Arial" w:cs="Arial"/>
          <w:sz w:val="20"/>
          <w:szCs w:val="20"/>
        </w:rPr>
        <w:t>Lapeyre</w:t>
      </w:r>
      <w:proofErr w:type="spellEnd"/>
      <w:r w:rsidRPr="00D002ED">
        <w:rPr>
          <w:rFonts w:ascii="Arial" w:hAnsi="Arial" w:cs="Arial"/>
          <w:sz w:val="20"/>
          <w:szCs w:val="20"/>
        </w:rPr>
        <w:t xml:space="preserve">-Mestre M, Heckbert SR, Gallagher AM, </w:t>
      </w:r>
      <w:proofErr w:type="spellStart"/>
      <w:r w:rsidRPr="00D002ED">
        <w:rPr>
          <w:rFonts w:ascii="Arial" w:hAnsi="Arial" w:cs="Arial"/>
          <w:sz w:val="20"/>
          <w:szCs w:val="20"/>
        </w:rPr>
        <w:t>Chinoy</w:t>
      </w:r>
      <w:proofErr w:type="spellEnd"/>
      <w:r w:rsidRPr="00D002ED">
        <w:rPr>
          <w:rFonts w:ascii="Arial" w:hAnsi="Arial" w:cs="Arial"/>
          <w:sz w:val="20"/>
          <w:szCs w:val="20"/>
        </w:rPr>
        <w:t xml:space="preserve"> H, Gibbs RA, </w:t>
      </w:r>
      <w:proofErr w:type="spellStart"/>
      <w:r w:rsidRPr="00D002ED">
        <w:rPr>
          <w:rFonts w:ascii="Arial" w:hAnsi="Arial" w:cs="Arial"/>
          <w:sz w:val="20"/>
          <w:szCs w:val="20"/>
        </w:rPr>
        <w:t>Bondon-Guitton</w:t>
      </w:r>
      <w:proofErr w:type="spellEnd"/>
      <w:r w:rsidRPr="00D002ED">
        <w:rPr>
          <w:rFonts w:ascii="Arial" w:hAnsi="Arial" w:cs="Arial"/>
          <w:sz w:val="20"/>
          <w:szCs w:val="20"/>
        </w:rPr>
        <w:t xml:space="preserve"> E, Tracy R, Boerwinkle E, Gaudet D, </w:t>
      </w:r>
      <w:proofErr w:type="spellStart"/>
      <w:r w:rsidRPr="00D002ED">
        <w:rPr>
          <w:rFonts w:ascii="Arial" w:hAnsi="Arial" w:cs="Arial"/>
          <w:sz w:val="20"/>
          <w:szCs w:val="20"/>
        </w:rPr>
        <w:t>Conforti</w:t>
      </w:r>
      <w:proofErr w:type="spellEnd"/>
      <w:r w:rsidRPr="00D002ED">
        <w:rPr>
          <w:rFonts w:ascii="Arial" w:hAnsi="Arial" w:cs="Arial"/>
          <w:sz w:val="20"/>
          <w:szCs w:val="20"/>
        </w:rPr>
        <w:t xml:space="preserve"> A, van </w:t>
      </w:r>
      <w:proofErr w:type="spellStart"/>
      <w:r w:rsidRPr="00D002ED">
        <w:rPr>
          <w:rFonts w:ascii="Arial" w:hAnsi="Arial" w:cs="Arial"/>
          <w:sz w:val="20"/>
          <w:szCs w:val="20"/>
        </w:rPr>
        <w:t>Staa</w:t>
      </w:r>
      <w:proofErr w:type="spellEnd"/>
      <w:r w:rsidRPr="00D002ED">
        <w:rPr>
          <w:rFonts w:ascii="Arial" w:hAnsi="Arial" w:cs="Arial"/>
          <w:sz w:val="20"/>
          <w:szCs w:val="20"/>
        </w:rPr>
        <w:t xml:space="preserve"> T, </w:t>
      </w:r>
      <w:proofErr w:type="spellStart"/>
      <w:r w:rsidRPr="00D002ED">
        <w:rPr>
          <w:rFonts w:ascii="Arial" w:hAnsi="Arial" w:cs="Arial"/>
          <w:sz w:val="20"/>
          <w:szCs w:val="20"/>
        </w:rPr>
        <w:t>Sitlani</w:t>
      </w:r>
      <w:proofErr w:type="spellEnd"/>
      <w:r w:rsidRPr="00D002ED">
        <w:rPr>
          <w:rFonts w:ascii="Arial" w:hAnsi="Arial" w:cs="Arial"/>
          <w:sz w:val="20"/>
          <w:szCs w:val="20"/>
        </w:rPr>
        <w:t xml:space="preserve"> CM, Rice KM, Maitland-van der Zee AH, </w:t>
      </w:r>
      <w:proofErr w:type="spellStart"/>
      <w:r w:rsidRPr="00D002ED">
        <w:rPr>
          <w:rFonts w:ascii="Arial" w:hAnsi="Arial" w:cs="Arial"/>
          <w:sz w:val="20"/>
          <w:szCs w:val="20"/>
        </w:rPr>
        <w:t>Wadelius</w:t>
      </w:r>
      <w:proofErr w:type="spellEnd"/>
      <w:r w:rsidRPr="00D002ED">
        <w:rPr>
          <w:rFonts w:ascii="Arial" w:hAnsi="Arial" w:cs="Arial"/>
          <w:sz w:val="20"/>
          <w:szCs w:val="20"/>
        </w:rPr>
        <w:t xml:space="preserve"> M, Morris AP, </w:t>
      </w:r>
      <w:proofErr w:type="spellStart"/>
      <w:r w:rsidRPr="00D002ED">
        <w:rPr>
          <w:rFonts w:ascii="Arial" w:hAnsi="Arial" w:cs="Arial"/>
          <w:sz w:val="20"/>
          <w:szCs w:val="20"/>
        </w:rPr>
        <w:t>Pirmohamed</w:t>
      </w:r>
      <w:proofErr w:type="spellEnd"/>
      <w:r w:rsidRPr="00D002ED">
        <w:rPr>
          <w:rFonts w:ascii="Arial" w:hAnsi="Arial" w:cs="Arial"/>
          <w:sz w:val="20"/>
          <w:szCs w:val="20"/>
        </w:rPr>
        <w:t xml:space="preserve"> M, Palmer CAN, </w:t>
      </w:r>
      <w:r w:rsidRPr="001119A0">
        <w:rPr>
          <w:rFonts w:ascii="Arial" w:hAnsi="Arial" w:cs="Arial"/>
          <w:sz w:val="20"/>
          <w:szCs w:val="20"/>
        </w:rPr>
        <w:t>Psaty</w:t>
      </w:r>
      <w:r w:rsidRPr="00D002ED">
        <w:rPr>
          <w:rFonts w:ascii="Arial" w:hAnsi="Arial" w:cs="Arial"/>
          <w:sz w:val="20"/>
          <w:szCs w:val="20"/>
        </w:rPr>
        <w:t xml:space="preserve"> BM, </w:t>
      </w:r>
      <w:proofErr w:type="spellStart"/>
      <w:r w:rsidRPr="00D002ED">
        <w:rPr>
          <w:rFonts w:ascii="Arial" w:hAnsi="Arial" w:cs="Arial"/>
          <w:sz w:val="20"/>
          <w:szCs w:val="20"/>
        </w:rPr>
        <w:t>Alfirevic</w:t>
      </w:r>
      <w:proofErr w:type="spellEnd"/>
      <w:r w:rsidRPr="00D002ED">
        <w:rPr>
          <w:rFonts w:ascii="Arial" w:hAnsi="Arial" w:cs="Arial"/>
          <w:sz w:val="20"/>
          <w:szCs w:val="20"/>
        </w:rPr>
        <w:t xml:space="preserve"> A; PREDICTION-ADR Consortium and EUDRAGENE. </w:t>
      </w:r>
      <w:hyperlink r:id="rId428" w:history="1">
        <w:r w:rsidRPr="00383CF5">
          <w:rPr>
            <w:rFonts w:ascii="Arial" w:hAnsi="Arial" w:cs="Arial"/>
            <w:b/>
            <w:i/>
            <w:sz w:val="20"/>
            <w:szCs w:val="20"/>
          </w:rPr>
          <w:t>Pharmacogenomics of statin-related myopathy: Meta-analysis of rare variants from whole-exome sequencing.</w:t>
        </w:r>
      </w:hyperlink>
      <w:r w:rsidRPr="00D002ED">
        <w:rPr>
          <w:rFonts w:ascii="Arial" w:hAnsi="Arial" w:cs="Arial"/>
          <w:sz w:val="20"/>
          <w:szCs w:val="20"/>
        </w:rPr>
        <w:t xml:space="preserve"> </w:t>
      </w:r>
      <w:proofErr w:type="spellStart"/>
      <w:r w:rsidRPr="00D002ED">
        <w:rPr>
          <w:rFonts w:ascii="Arial" w:hAnsi="Arial" w:cs="Arial"/>
          <w:sz w:val="20"/>
          <w:szCs w:val="20"/>
        </w:rPr>
        <w:t>PLoS</w:t>
      </w:r>
      <w:proofErr w:type="spellEnd"/>
      <w:r w:rsidRPr="00D002ED">
        <w:rPr>
          <w:rFonts w:ascii="Arial" w:hAnsi="Arial" w:cs="Arial"/>
          <w:sz w:val="20"/>
          <w:szCs w:val="20"/>
        </w:rPr>
        <w:t xml:space="preserve"> One. 2019 Jun 26</w:t>
      </w:r>
      <w:r>
        <w:rPr>
          <w:rFonts w:ascii="Arial" w:hAnsi="Arial" w:cs="Arial"/>
          <w:sz w:val="20"/>
          <w:szCs w:val="20"/>
        </w:rPr>
        <w:t xml:space="preserve">. Vol. </w:t>
      </w:r>
      <w:r w:rsidRPr="00D002ED">
        <w:rPr>
          <w:rFonts w:ascii="Arial" w:hAnsi="Arial" w:cs="Arial"/>
          <w:sz w:val="20"/>
          <w:szCs w:val="20"/>
        </w:rPr>
        <w:t>14</w:t>
      </w:r>
      <w:r>
        <w:rPr>
          <w:rFonts w:ascii="Arial" w:hAnsi="Arial" w:cs="Arial"/>
          <w:sz w:val="20"/>
          <w:szCs w:val="20"/>
        </w:rPr>
        <w:t xml:space="preserve">, issue </w:t>
      </w:r>
      <w:r w:rsidRPr="00D002ED">
        <w:rPr>
          <w:rFonts w:ascii="Arial" w:hAnsi="Arial" w:cs="Arial"/>
          <w:sz w:val="20"/>
          <w:szCs w:val="20"/>
        </w:rPr>
        <w:t>6</w:t>
      </w:r>
      <w:r>
        <w:rPr>
          <w:rFonts w:ascii="Arial" w:hAnsi="Arial" w:cs="Arial"/>
          <w:sz w:val="20"/>
          <w:szCs w:val="20"/>
        </w:rPr>
        <w:t xml:space="preserve">, p. </w:t>
      </w:r>
      <w:r w:rsidRPr="00D002ED">
        <w:rPr>
          <w:rFonts w:ascii="Arial" w:hAnsi="Arial" w:cs="Arial"/>
          <w:sz w:val="20"/>
          <w:szCs w:val="20"/>
        </w:rPr>
        <w:t xml:space="preserve">e0218115. PM: 31242253. </w:t>
      </w:r>
      <w:hyperlink r:id="rId429" w:history="1">
        <w:r w:rsidRPr="00383CF5">
          <w:rPr>
            <w:rFonts w:ascii="Arial" w:hAnsi="Arial" w:cs="Arial"/>
            <w:sz w:val="20"/>
            <w:szCs w:val="20"/>
          </w:rPr>
          <w:t>PMC6594672</w:t>
        </w:r>
      </w:hyperlink>
      <w:r w:rsidRPr="00D002ED">
        <w:rPr>
          <w:rFonts w:ascii="Arial" w:hAnsi="Arial" w:cs="Arial"/>
          <w:sz w:val="20"/>
          <w:szCs w:val="20"/>
        </w:rPr>
        <w:t>.</w:t>
      </w:r>
    </w:p>
    <w:p w14:paraId="5D47FF28" w14:textId="77777777" w:rsidR="0082298F" w:rsidRPr="004E2AE9" w:rsidRDefault="0082298F" w:rsidP="0082298F">
      <w:pPr>
        <w:rPr>
          <w:rFonts w:ascii="Arial" w:hAnsi="Arial" w:cs="Arial"/>
          <w:sz w:val="20"/>
          <w:szCs w:val="20"/>
        </w:rPr>
      </w:pPr>
      <w:proofErr w:type="spellStart"/>
      <w:r w:rsidRPr="000665C5">
        <w:rPr>
          <w:rFonts w:ascii="Arial" w:hAnsi="Arial" w:cs="Arial"/>
          <w:sz w:val="20"/>
          <w:szCs w:val="20"/>
        </w:rPr>
        <w:t>Fretts</w:t>
      </w:r>
      <w:proofErr w:type="spellEnd"/>
      <w:r w:rsidRPr="000665C5">
        <w:rPr>
          <w:rFonts w:ascii="Arial" w:hAnsi="Arial" w:cs="Arial"/>
          <w:sz w:val="20"/>
          <w:szCs w:val="20"/>
        </w:rPr>
        <w:t xml:space="preserve"> AM, Imamura F, Marklund M, Micha R, Wu JHY, Murphy RA, </w:t>
      </w:r>
      <w:proofErr w:type="spellStart"/>
      <w:r w:rsidRPr="000665C5">
        <w:rPr>
          <w:rFonts w:ascii="Arial" w:hAnsi="Arial" w:cs="Arial"/>
          <w:sz w:val="20"/>
          <w:szCs w:val="20"/>
        </w:rPr>
        <w:t>Chien</w:t>
      </w:r>
      <w:proofErr w:type="spellEnd"/>
      <w:r w:rsidRPr="000665C5">
        <w:rPr>
          <w:rFonts w:ascii="Arial" w:hAnsi="Arial" w:cs="Arial"/>
          <w:sz w:val="20"/>
          <w:szCs w:val="20"/>
        </w:rPr>
        <w:t xml:space="preserve"> KL, McKnight B, </w:t>
      </w:r>
      <w:proofErr w:type="spellStart"/>
      <w:r w:rsidRPr="000665C5">
        <w:rPr>
          <w:rFonts w:ascii="Arial" w:hAnsi="Arial" w:cs="Arial"/>
          <w:sz w:val="20"/>
          <w:szCs w:val="20"/>
        </w:rPr>
        <w:t>Tintle</w:t>
      </w:r>
      <w:proofErr w:type="spellEnd"/>
      <w:r w:rsidRPr="000665C5">
        <w:rPr>
          <w:rFonts w:ascii="Arial" w:hAnsi="Arial" w:cs="Arial"/>
          <w:sz w:val="20"/>
          <w:szCs w:val="20"/>
        </w:rPr>
        <w:t xml:space="preserve"> N, </w:t>
      </w:r>
      <w:proofErr w:type="spellStart"/>
      <w:r w:rsidRPr="000665C5">
        <w:rPr>
          <w:rFonts w:ascii="Arial" w:hAnsi="Arial" w:cs="Arial"/>
          <w:sz w:val="20"/>
          <w:szCs w:val="20"/>
        </w:rPr>
        <w:t>Forouhi</w:t>
      </w:r>
      <w:proofErr w:type="spellEnd"/>
      <w:r w:rsidRPr="000665C5">
        <w:rPr>
          <w:rFonts w:ascii="Arial" w:hAnsi="Arial" w:cs="Arial"/>
          <w:sz w:val="20"/>
          <w:szCs w:val="20"/>
        </w:rPr>
        <w:t xml:space="preserve"> NG, Qureshi WT, Virtanen JK, Wong K, Wood AC, </w:t>
      </w:r>
      <w:proofErr w:type="spellStart"/>
      <w:r w:rsidRPr="000665C5">
        <w:rPr>
          <w:rFonts w:ascii="Arial" w:hAnsi="Arial" w:cs="Arial"/>
          <w:sz w:val="20"/>
          <w:szCs w:val="20"/>
        </w:rPr>
        <w:t>Lankinen</w:t>
      </w:r>
      <w:proofErr w:type="spellEnd"/>
      <w:r w:rsidRPr="000665C5">
        <w:rPr>
          <w:rFonts w:ascii="Arial" w:hAnsi="Arial" w:cs="Arial"/>
          <w:sz w:val="20"/>
          <w:szCs w:val="20"/>
        </w:rPr>
        <w:t xml:space="preserve"> M, </w:t>
      </w:r>
      <w:proofErr w:type="spellStart"/>
      <w:r w:rsidRPr="000665C5">
        <w:rPr>
          <w:rFonts w:ascii="Arial" w:hAnsi="Arial" w:cs="Arial"/>
          <w:sz w:val="20"/>
          <w:szCs w:val="20"/>
        </w:rPr>
        <w:t>Rajaobelina</w:t>
      </w:r>
      <w:proofErr w:type="spellEnd"/>
      <w:r w:rsidRPr="000665C5">
        <w:rPr>
          <w:rFonts w:ascii="Arial" w:hAnsi="Arial" w:cs="Arial"/>
          <w:sz w:val="20"/>
          <w:szCs w:val="20"/>
        </w:rPr>
        <w:t xml:space="preserve"> K, Harris TB, </w:t>
      </w:r>
      <w:proofErr w:type="spellStart"/>
      <w:r w:rsidRPr="000665C5">
        <w:rPr>
          <w:rFonts w:ascii="Arial" w:hAnsi="Arial" w:cs="Arial"/>
          <w:sz w:val="20"/>
          <w:szCs w:val="20"/>
        </w:rPr>
        <w:t>Djoussé</w:t>
      </w:r>
      <w:proofErr w:type="spellEnd"/>
      <w:r w:rsidRPr="000665C5">
        <w:rPr>
          <w:rFonts w:ascii="Arial" w:hAnsi="Arial" w:cs="Arial"/>
          <w:sz w:val="20"/>
          <w:szCs w:val="20"/>
        </w:rPr>
        <w:t xml:space="preserve"> L, Harris B, Wareham NJ, Steffen LM, </w:t>
      </w:r>
      <w:proofErr w:type="spellStart"/>
      <w:r w:rsidRPr="000665C5">
        <w:rPr>
          <w:rFonts w:ascii="Arial" w:hAnsi="Arial" w:cs="Arial"/>
          <w:sz w:val="20"/>
          <w:szCs w:val="20"/>
        </w:rPr>
        <w:t>Laakso</w:t>
      </w:r>
      <w:proofErr w:type="spellEnd"/>
      <w:r w:rsidRPr="000665C5">
        <w:rPr>
          <w:rFonts w:ascii="Arial" w:hAnsi="Arial" w:cs="Arial"/>
          <w:sz w:val="20"/>
          <w:szCs w:val="20"/>
        </w:rPr>
        <w:t xml:space="preserve"> M, </w:t>
      </w:r>
      <w:proofErr w:type="spellStart"/>
      <w:r w:rsidRPr="000665C5">
        <w:rPr>
          <w:rFonts w:ascii="Arial" w:hAnsi="Arial" w:cs="Arial"/>
          <w:sz w:val="20"/>
          <w:szCs w:val="20"/>
        </w:rPr>
        <w:t>Veenstra</w:t>
      </w:r>
      <w:proofErr w:type="spellEnd"/>
      <w:r w:rsidRPr="000665C5">
        <w:rPr>
          <w:rFonts w:ascii="Arial" w:hAnsi="Arial" w:cs="Arial"/>
          <w:sz w:val="20"/>
          <w:szCs w:val="20"/>
        </w:rPr>
        <w:t xml:space="preserve"> J, </w:t>
      </w:r>
      <w:proofErr w:type="spellStart"/>
      <w:r w:rsidRPr="000665C5">
        <w:rPr>
          <w:rFonts w:ascii="Arial" w:hAnsi="Arial" w:cs="Arial"/>
          <w:sz w:val="20"/>
          <w:szCs w:val="20"/>
        </w:rPr>
        <w:t>Samieri</w:t>
      </w:r>
      <w:proofErr w:type="spellEnd"/>
      <w:r w:rsidRPr="000665C5">
        <w:rPr>
          <w:rFonts w:ascii="Arial" w:hAnsi="Arial" w:cs="Arial"/>
          <w:sz w:val="20"/>
          <w:szCs w:val="20"/>
        </w:rPr>
        <w:t xml:space="preserve"> C, Brouwer IA, Yu CI, </w:t>
      </w:r>
      <w:proofErr w:type="spellStart"/>
      <w:r w:rsidRPr="000665C5">
        <w:rPr>
          <w:rFonts w:ascii="Arial" w:hAnsi="Arial" w:cs="Arial"/>
          <w:sz w:val="20"/>
          <w:szCs w:val="20"/>
        </w:rPr>
        <w:t>Koulman</w:t>
      </w:r>
      <w:proofErr w:type="spellEnd"/>
      <w:r w:rsidRPr="000665C5">
        <w:rPr>
          <w:rFonts w:ascii="Arial" w:hAnsi="Arial" w:cs="Arial"/>
          <w:sz w:val="20"/>
          <w:szCs w:val="20"/>
        </w:rPr>
        <w:t xml:space="preserve"> A, Steffen BT, Helmer C, Sotoodehnia N, Siscovick D, </w:t>
      </w:r>
      <w:proofErr w:type="spellStart"/>
      <w:r w:rsidRPr="000665C5">
        <w:rPr>
          <w:rFonts w:ascii="Arial" w:hAnsi="Arial" w:cs="Arial"/>
          <w:sz w:val="20"/>
          <w:szCs w:val="20"/>
        </w:rPr>
        <w:t>Gudnason</w:t>
      </w:r>
      <w:proofErr w:type="spellEnd"/>
      <w:r w:rsidRPr="000665C5">
        <w:rPr>
          <w:rFonts w:ascii="Arial" w:hAnsi="Arial" w:cs="Arial"/>
          <w:sz w:val="20"/>
          <w:szCs w:val="20"/>
        </w:rPr>
        <w:t xml:space="preserve"> V; </w:t>
      </w:r>
      <w:proofErr w:type="spellStart"/>
      <w:r w:rsidRPr="000665C5">
        <w:rPr>
          <w:rFonts w:ascii="Arial" w:hAnsi="Arial" w:cs="Arial"/>
          <w:sz w:val="20"/>
          <w:szCs w:val="20"/>
        </w:rPr>
        <w:t>InterAct</w:t>
      </w:r>
      <w:proofErr w:type="spellEnd"/>
      <w:r w:rsidRPr="000665C5">
        <w:rPr>
          <w:rFonts w:ascii="Arial" w:hAnsi="Arial" w:cs="Arial"/>
          <w:sz w:val="20"/>
          <w:szCs w:val="20"/>
        </w:rPr>
        <w:t xml:space="preserve"> Consortium, </w:t>
      </w:r>
      <w:proofErr w:type="spellStart"/>
      <w:r w:rsidRPr="000665C5">
        <w:rPr>
          <w:rFonts w:ascii="Arial" w:hAnsi="Arial" w:cs="Arial"/>
          <w:sz w:val="20"/>
          <w:szCs w:val="20"/>
        </w:rPr>
        <w:t>Wagenknecht</w:t>
      </w:r>
      <w:proofErr w:type="spellEnd"/>
      <w:r w:rsidRPr="000665C5">
        <w:rPr>
          <w:rFonts w:ascii="Arial" w:hAnsi="Arial" w:cs="Arial"/>
          <w:sz w:val="20"/>
          <w:szCs w:val="20"/>
        </w:rPr>
        <w:t xml:space="preserve"> L, </w:t>
      </w:r>
      <w:proofErr w:type="spellStart"/>
      <w:r w:rsidRPr="000665C5">
        <w:rPr>
          <w:rFonts w:ascii="Arial" w:hAnsi="Arial" w:cs="Arial"/>
          <w:sz w:val="20"/>
          <w:szCs w:val="20"/>
        </w:rPr>
        <w:t>Voutilainen</w:t>
      </w:r>
      <w:proofErr w:type="spellEnd"/>
      <w:r w:rsidRPr="000665C5">
        <w:rPr>
          <w:rFonts w:ascii="Arial" w:hAnsi="Arial" w:cs="Arial"/>
          <w:sz w:val="20"/>
          <w:szCs w:val="20"/>
        </w:rPr>
        <w:t xml:space="preserve"> S, Tsai MY, </w:t>
      </w:r>
      <w:proofErr w:type="spellStart"/>
      <w:r w:rsidRPr="000665C5">
        <w:rPr>
          <w:rFonts w:ascii="Arial" w:hAnsi="Arial" w:cs="Arial"/>
          <w:sz w:val="20"/>
          <w:szCs w:val="20"/>
        </w:rPr>
        <w:t>Uusitupa</w:t>
      </w:r>
      <w:proofErr w:type="spellEnd"/>
      <w:r w:rsidRPr="000665C5">
        <w:rPr>
          <w:rFonts w:ascii="Arial" w:hAnsi="Arial" w:cs="Arial"/>
          <w:sz w:val="20"/>
          <w:szCs w:val="20"/>
        </w:rPr>
        <w:t xml:space="preserve"> M, </w:t>
      </w:r>
      <w:proofErr w:type="spellStart"/>
      <w:r w:rsidRPr="000665C5">
        <w:rPr>
          <w:rFonts w:ascii="Arial" w:hAnsi="Arial" w:cs="Arial"/>
          <w:sz w:val="20"/>
          <w:szCs w:val="20"/>
        </w:rPr>
        <w:t>Kalsbeek</w:t>
      </w:r>
      <w:proofErr w:type="spellEnd"/>
      <w:r w:rsidRPr="000665C5">
        <w:rPr>
          <w:rFonts w:ascii="Arial" w:hAnsi="Arial" w:cs="Arial"/>
          <w:sz w:val="20"/>
          <w:szCs w:val="20"/>
        </w:rPr>
        <w:t xml:space="preserve"> A, </w:t>
      </w:r>
      <w:proofErr w:type="spellStart"/>
      <w:r w:rsidRPr="000665C5">
        <w:rPr>
          <w:rFonts w:ascii="Arial" w:hAnsi="Arial" w:cs="Arial"/>
          <w:sz w:val="20"/>
          <w:szCs w:val="20"/>
        </w:rPr>
        <w:t>Berr</w:t>
      </w:r>
      <w:proofErr w:type="spellEnd"/>
      <w:r w:rsidRPr="000665C5">
        <w:rPr>
          <w:rFonts w:ascii="Arial" w:hAnsi="Arial" w:cs="Arial"/>
          <w:sz w:val="20"/>
          <w:szCs w:val="20"/>
        </w:rPr>
        <w:t xml:space="preserve"> C, Mozaffarian D, Lemaitre RN. </w:t>
      </w:r>
      <w:hyperlink r:id="rId430" w:history="1">
        <w:r w:rsidRPr="000665C5">
          <w:rPr>
            <w:rFonts w:ascii="Arial" w:eastAsia="Times New Roman" w:hAnsi="Arial" w:cs="Arial"/>
            <w:b/>
            <w:bCs/>
            <w:i/>
            <w:iCs/>
            <w:sz w:val="20"/>
            <w:szCs w:val="20"/>
          </w:rPr>
          <w:t>Associations of circulating very-long-chain saturated fatty acids and incident type 2 diabetes: a pooled analysis of prospective cohort studies.</w:t>
        </w:r>
      </w:hyperlink>
      <w:r w:rsidRPr="000665C5">
        <w:rPr>
          <w:rFonts w:ascii="Arial" w:eastAsia="Times New Roman" w:hAnsi="Arial" w:cs="Arial"/>
          <w:b/>
          <w:bCs/>
          <w:i/>
          <w:iCs/>
          <w:sz w:val="20"/>
          <w:szCs w:val="20"/>
        </w:rPr>
        <w:t xml:space="preserve"> </w:t>
      </w:r>
      <w:r w:rsidRPr="000665C5">
        <w:rPr>
          <w:rFonts w:ascii="Arial" w:hAnsi="Arial" w:cs="Arial"/>
          <w:sz w:val="20"/>
          <w:szCs w:val="20"/>
        </w:rPr>
        <w:t xml:space="preserve">Am J Clin </w:t>
      </w:r>
      <w:proofErr w:type="spellStart"/>
      <w:r w:rsidRPr="000665C5">
        <w:rPr>
          <w:rFonts w:ascii="Arial" w:hAnsi="Arial" w:cs="Arial"/>
          <w:sz w:val="20"/>
          <w:szCs w:val="20"/>
        </w:rPr>
        <w:t>Nutr</w:t>
      </w:r>
      <w:proofErr w:type="spellEnd"/>
      <w:r w:rsidRPr="000665C5">
        <w:rPr>
          <w:rFonts w:ascii="Arial" w:hAnsi="Arial" w:cs="Arial"/>
          <w:sz w:val="20"/>
          <w:szCs w:val="20"/>
        </w:rPr>
        <w:t xml:space="preserve">. 2019 Apr 1. Vol. 109, issue 4, pp. 1216-1223. </w:t>
      </w:r>
      <w:r w:rsidRPr="00737FE2">
        <w:rPr>
          <w:rFonts w:ascii="Arial" w:eastAsia="Times New Roman" w:hAnsi="Arial" w:cs="Arial"/>
          <w:sz w:val="20"/>
          <w:szCs w:val="20"/>
        </w:rPr>
        <w:t>PM:</w:t>
      </w:r>
      <w:r w:rsidRPr="000665C5">
        <w:rPr>
          <w:rFonts w:ascii="Arial" w:hAnsi="Arial" w:cs="Arial"/>
          <w:sz w:val="20"/>
          <w:szCs w:val="20"/>
        </w:rPr>
        <w:t xml:space="preserve"> </w:t>
      </w:r>
      <w:r w:rsidRPr="00737FE2">
        <w:rPr>
          <w:rFonts w:ascii="Arial" w:eastAsia="Times New Roman" w:hAnsi="Arial" w:cs="Arial"/>
          <w:sz w:val="20"/>
          <w:szCs w:val="20"/>
        </w:rPr>
        <w:t>30982858</w:t>
      </w:r>
      <w:r w:rsidRPr="000665C5">
        <w:rPr>
          <w:rFonts w:ascii="Arial" w:hAnsi="Arial" w:cs="Arial"/>
          <w:sz w:val="20"/>
          <w:szCs w:val="20"/>
        </w:rPr>
        <w:t xml:space="preserve">. </w:t>
      </w:r>
      <w:hyperlink r:id="rId431" w:history="1">
        <w:r w:rsidRPr="000665C5">
          <w:rPr>
            <w:rFonts w:ascii="Arial" w:eastAsia="Times New Roman" w:hAnsi="Arial" w:cs="Arial"/>
            <w:sz w:val="20"/>
            <w:szCs w:val="20"/>
          </w:rPr>
          <w:t>PMC6500926</w:t>
        </w:r>
      </w:hyperlink>
      <w:r w:rsidRPr="000665C5">
        <w:rPr>
          <w:rFonts w:ascii="Arial" w:eastAsia="Times New Roman" w:hAnsi="Arial" w:cs="Arial"/>
          <w:sz w:val="20"/>
          <w:szCs w:val="20"/>
        </w:rPr>
        <w:t>.</w:t>
      </w:r>
    </w:p>
    <w:p w14:paraId="2E148F14" w14:textId="77777777" w:rsidR="002545F4" w:rsidRPr="001A4BD9" w:rsidRDefault="0082298F" w:rsidP="001A4BD9">
      <w:r>
        <w:rPr>
          <w:rFonts w:ascii="Arial" w:hAnsi="Arial" w:cs="Arial"/>
          <w:sz w:val="20"/>
          <w:szCs w:val="20"/>
        </w:rPr>
        <w:t xml:space="preserve">Garg </w:t>
      </w:r>
      <w:r w:rsidR="002545F4" w:rsidRPr="0083448E">
        <w:rPr>
          <w:rFonts w:ascii="Arial" w:hAnsi="Arial" w:cs="Arial"/>
          <w:sz w:val="20"/>
          <w:szCs w:val="20"/>
        </w:rPr>
        <w:t xml:space="preserve">PK, Biggs ML, Barzilay J, Djousse L, Hirsch C, Ix JH, Kizer JR, Tracy RP, Newman AB, Siscovick DS, Mukamal KJ. </w:t>
      </w:r>
      <w:r w:rsidR="002545F4" w:rsidRPr="002545F4">
        <w:rPr>
          <w:rFonts w:ascii="Arial" w:hAnsi="Arial" w:cs="Arial"/>
          <w:b/>
          <w:i/>
          <w:sz w:val="20"/>
          <w:szCs w:val="20"/>
        </w:rPr>
        <w:t xml:space="preserve">Advanced glycation </w:t>
      </w:r>
      <w:proofErr w:type="gramStart"/>
      <w:r w:rsidR="002545F4" w:rsidRPr="002545F4">
        <w:rPr>
          <w:rFonts w:ascii="Arial" w:hAnsi="Arial" w:cs="Arial"/>
          <w:b/>
          <w:i/>
          <w:sz w:val="20"/>
          <w:szCs w:val="20"/>
        </w:rPr>
        <w:t>end product</w:t>
      </w:r>
      <w:proofErr w:type="gramEnd"/>
      <w:r w:rsidR="002545F4" w:rsidRPr="002545F4">
        <w:rPr>
          <w:rFonts w:ascii="Arial" w:hAnsi="Arial" w:cs="Arial"/>
          <w:b/>
          <w:i/>
          <w:sz w:val="20"/>
          <w:szCs w:val="20"/>
        </w:rPr>
        <w:t xml:space="preserve"> carboxymethyl-lysine and risk of incident peripheral artery disease in older adults: The Cardiovascular Health Study.</w:t>
      </w:r>
      <w:r w:rsidR="002545F4" w:rsidRPr="00560C8C">
        <w:rPr>
          <w:rFonts w:ascii="Arial" w:hAnsi="Arial" w:cs="Arial"/>
          <w:sz w:val="20"/>
          <w:szCs w:val="20"/>
        </w:rPr>
        <w:t xml:space="preserve"> </w:t>
      </w:r>
      <w:r w:rsidR="002545F4" w:rsidRPr="0083448E">
        <w:rPr>
          <w:rFonts w:ascii="Arial" w:hAnsi="Arial" w:cs="Arial"/>
          <w:sz w:val="20"/>
          <w:szCs w:val="20"/>
        </w:rPr>
        <w:t xml:space="preserve">Diab </w:t>
      </w:r>
      <w:proofErr w:type="spellStart"/>
      <w:r w:rsidR="002545F4" w:rsidRPr="0083448E">
        <w:rPr>
          <w:rFonts w:ascii="Arial" w:hAnsi="Arial" w:cs="Arial"/>
          <w:sz w:val="20"/>
          <w:szCs w:val="20"/>
        </w:rPr>
        <w:t>Vasc</w:t>
      </w:r>
      <w:proofErr w:type="spellEnd"/>
      <w:r w:rsidR="002545F4" w:rsidRPr="0083448E">
        <w:rPr>
          <w:rFonts w:ascii="Arial" w:hAnsi="Arial" w:cs="Arial"/>
          <w:sz w:val="20"/>
          <w:szCs w:val="20"/>
        </w:rPr>
        <w:t xml:space="preserve"> Dis Res. 2019 May 8:1479164119847481. </w:t>
      </w:r>
      <w:proofErr w:type="spellStart"/>
      <w:r w:rsidR="002545F4" w:rsidRPr="0083448E">
        <w:rPr>
          <w:rFonts w:ascii="Arial" w:hAnsi="Arial" w:cs="Arial"/>
          <w:sz w:val="20"/>
          <w:szCs w:val="20"/>
        </w:rPr>
        <w:t>doi</w:t>
      </w:r>
      <w:proofErr w:type="spellEnd"/>
      <w:r w:rsidR="002545F4" w:rsidRPr="0083448E">
        <w:rPr>
          <w:rFonts w:ascii="Arial" w:hAnsi="Arial" w:cs="Arial"/>
          <w:sz w:val="20"/>
          <w:szCs w:val="20"/>
        </w:rPr>
        <w:t>: 10.1177/1479164119847481. [</w:t>
      </w:r>
      <w:proofErr w:type="spellStart"/>
      <w:r w:rsidR="002545F4" w:rsidRPr="0083448E">
        <w:rPr>
          <w:rFonts w:ascii="Arial" w:hAnsi="Arial" w:cs="Arial"/>
          <w:sz w:val="20"/>
          <w:szCs w:val="20"/>
        </w:rPr>
        <w:t>Epub</w:t>
      </w:r>
      <w:proofErr w:type="spellEnd"/>
      <w:r w:rsidR="002545F4" w:rsidRPr="0083448E">
        <w:rPr>
          <w:rFonts w:ascii="Arial" w:hAnsi="Arial" w:cs="Arial"/>
          <w:sz w:val="20"/>
          <w:szCs w:val="20"/>
        </w:rPr>
        <w:t xml:space="preserve"> ahead of print] PM: 31064218.</w:t>
      </w:r>
      <w:r w:rsidR="001A4BD9">
        <w:rPr>
          <w:rFonts w:ascii="Arial" w:hAnsi="Arial" w:cs="Arial"/>
          <w:sz w:val="20"/>
          <w:szCs w:val="20"/>
        </w:rPr>
        <w:t xml:space="preserve"> </w:t>
      </w:r>
      <w:hyperlink r:id="rId432" w:history="1">
        <w:r w:rsidR="001A4BD9" w:rsidRPr="001A4BD9">
          <w:rPr>
            <w:rFonts w:ascii="Arial" w:hAnsi="Arial" w:cs="Arial"/>
            <w:sz w:val="20"/>
            <w:szCs w:val="20"/>
          </w:rPr>
          <w:t>PMC6697602</w:t>
        </w:r>
      </w:hyperlink>
      <w:r w:rsidR="001A4BD9" w:rsidRPr="001A4BD9">
        <w:rPr>
          <w:rFonts w:ascii="Arial" w:hAnsi="Arial" w:cs="Arial"/>
          <w:sz w:val="20"/>
          <w:szCs w:val="20"/>
        </w:rPr>
        <w:t>.</w:t>
      </w:r>
    </w:p>
    <w:p w14:paraId="65C1BB2B" w14:textId="77777777" w:rsidR="00781CEA" w:rsidRPr="009D1765" w:rsidRDefault="00781CEA" w:rsidP="009D1765">
      <w:proofErr w:type="spellStart"/>
      <w:r w:rsidRPr="00CF75CD">
        <w:rPr>
          <w:rFonts w:ascii="Arial" w:hAnsi="Arial" w:cs="Arial"/>
          <w:sz w:val="20"/>
          <w:szCs w:val="20"/>
        </w:rPr>
        <w:t>Giri</w:t>
      </w:r>
      <w:proofErr w:type="spellEnd"/>
      <w:r w:rsidRPr="00CF75CD">
        <w:rPr>
          <w:rFonts w:ascii="Arial" w:hAnsi="Arial" w:cs="Arial"/>
          <w:sz w:val="20"/>
          <w:szCs w:val="20"/>
        </w:rPr>
        <w:t xml:space="preserve"> A, </w:t>
      </w:r>
      <w:proofErr w:type="spellStart"/>
      <w:r w:rsidRPr="00CF75CD">
        <w:rPr>
          <w:rFonts w:ascii="Arial" w:hAnsi="Arial" w:cs="Arial"/>
          <w:sz w:val="20"/>
          <w:szCs w:val="20"/>
        </w:rPr>
        <w:t>Hellwege</w:t>
      </w:r>
      <w:proofErr w:type="spellEnd"/>
      <w:r w:rsidRPr="00CF75CD">
        <w:rPr>
          <w:rFonts w:ascii="Arial" w:hAnsi="Arial" w:cs="Arial"/>
          <w:sz w:val="20"/>
          <w:szCs w:val="20"/>
        </w:rPr>
        <w:t xml:space="preserve"> JN, Keaton JM, Park J, </w:t>
      </w:r>
      <w:proofErr w:type="spellStart"/>
      <w:r w:rsidRPr="00CF75CD">
        <w:rPr>
          <w:rFonts w:ascii="Arial" w:hAnsi="Arial" w:cs="Arial"/>
          <w:sz w:val="20"/>
          <w:szCs w:val="20"/>
        </w:rPr>
        <w:t>Qiu</w:t>
      </w:r>
      <w:proofErr w:type="spellEnd"/>
      <w:r w:rsidRPr="00CF75CD">
        <w:rPr>
          <w:rFonts w:ascii="Arial" w:hAnsi="Arial" w:cs="Arial"/>
          <w:sz w:val="20"/>
          <w:szCs w:val="20"/>
        </w:rPr>
        <w:t xml:space="preserve"> C, Warren HR, </w:t>
      </w:r>
      <w:proofErr w:type="spellStart"/>
      <w:r w:rsidRPr="00CF75CD">
        <w:rPr>
          <w:rFonts w:ascii="Arial" w:hAnsi="Arial" w:cs="Arial"/>
          <w:sz w:val="20"/>
          <w:szCs w:val="20"/>
        </w:rPr>
        <w:t>Torstenson</w:t>
      </w:r>
      <w:proofErr w:type="spellEnd"/>
      <w:r w:rsidRPr="00CF75CD">
        <w:rPr>
          <w:rFonts w:ascii="Arial" w:hAnsi="Arial" w:cs="Arial"/>
          <w:sz w:val="20"/>
          <w:szCs w:val="20"/>
        </w:rPr>
        <w:t xml:space="preserve"> ES, </w:t>
      </w:r>
      <w:proofErr w:type="spellStart"/>
      <w:r w:rsidRPr="00CF75CD">
        <w:rPr>
          <w:rFonts w:ascii="Arial" w:hAnsi="Arial" w:cs="Arial"/>
          <w:sz w:val="20"/>
          <w:szCs w:val="20"/>
        </w:rPr>
        <w:t>Kovesdy</w:t>
      </w:r>
      <w:proofErr w:type="spellEnd"/>
      <w:r w:rsidRPr="00CF75CD">
        <w:rPr>
          <w:rFonts w:ascii="Arial" w:hAnsi="Arial" w:cs="Arial"/>
          <w:sz w:val="20"/>
          <w:szCs w:val="20"/>
        </w:rPr>
        <w:t xml:space="preserve"> CP, Sun YV, Wilson OD, Robinson-Cohen C, </w:t>
      </w:r>
      <w:proofErr w:type="spellStart"/>
      <w:r w:rsidRPr="00CF75CD">
        <w:rPr>
          <w:rFonts w:ascii="Arial" w:hAnsi="Arial" w:cs="Arial"/>
          <w:sz w:val="20"/>
          <w:szCs w:val="20"/>
        </w:rPr>
        <w:t>Roumie</w:t>
      </w:r>
      <w:proofErr w:type="spellEnd"/>
      <w:r w:rsidRPr="00CF75CD">
        <w:rPr>
          <w:rFonts w:ascii="Arial" w:hAnsi="Arial" w:cs="Arial"/>
          <w:sz w:val="20"/>
          <w:szCs w:val="20"/>
        </w:rPr>
        <w:t xml:space="preserve"> CL, Chung CP, Birdwell KA, </w:t>
      </w:r>
      <w:proofErr w:type="spellStart"/>
      <w:r w:rsidRPr="00CF75CD">
        <w:rPr>
          <w:rFonts w:ascii="Arial" w:hAnsi="Arial" w:cs="Arial"/>
          <w:sz w:val="20"/>
          <w:szCs w:val="20"/>
        </w:rPr>
        <w:t>Damrauer</w:t>
      </w:r>
      <w:proofErr w:type="spellEnd"/>
      <w:r w:rsidRPr="00CF75CD">
        <w:rPr>
          <w:rFonts w:ascii="Arial" w:hAnsi="Arial" w:cs="Arial"/>
          <w:sz w:val="20"/>
          <w:szCs w:val="20"/>
        </w:rPr>
        <w:t xml:space="preserve"> SM, DuVall SL, </w:t>
      </w:r>
      <w:proofErr w:type="spellStart"/>
      <w:r w:rsidRPr="00CF75CD">
        <w:rPr>
          <w:rFonts w:ascii="Arial" w:hAnsi="Arial" w:cs="Arial"/>
          <w:sz w:val="20"/>
          <w:szCs w:val="20"/>
        </w:rPr>
        <w:t>Klarin</w:t>
      </w:r>
      <w:proofErr w:type="spellEnd"/>
      <w:r w:rsidRPr="00CF75CD">
        <w:rPr>
          <w:rFonts w:ascii="Arial" w:hAnsi="Arial" w:cs="Arial"/>
          <w:sz w:val="20"/>
          <w:szCs w:val="20"/>
        </w:rPr>
        <w:t xml:space="preserve"> D, Cho K, Wang Y, </w:t>
      </w:r>
      <w:proofErr w:type="spellStart"/>
      <w:r w:rsidRPr="00CF75CD">
        <w:rPr>
          <w:rFonts w:ascii="Arial" w:hAnsi="Arial" w:cs="Arial"/>
          <w:sz w:val="20"/>
          <w:szCs w:val="20"/>
        </w:rPr>
        <w:t>Evangelou</w:t>
      </w:r>
      <w:proofErr w:type="spellEnd"/>
      <w:r w:rsidRPr="00CF75CD">
        <w:rPr>
          <w:rFonts w:ascii="Arial" w:hAnsi="Arial" w:cs="Arial"/>
          <w:sz w:val="20"/>
          <w:szCs w:val="20"/>
        </w:rPr>
        <w:t xml:space="preserve"> E, Cabrera CP, Wain LV, Shrestha R, </w:t>
      </w:r>
      <w:proofErr w:type="spellStart"/>
      <w:r w:rsidRPr="00CF75CD">
        <w:rPr>
          <w:rFonts w:ascii="Arial" w:hAnsi="Arial" w:cs="Arial"/>
          <w:sz w:val="20"/>
          <w:szCs w:val="20"/>
        </w:rPr>
        <w:t>Mautz</w:t>
      </w:r>
      <w:proofErr w:type="spellEnd"/>
      <w:r w:rsidRPr="00CF75CD">
        <w:rPr>
          <w:rFonts w:ascii="Arial" w:hAnsi="Arial" w:cs="Arial"/>
          <w:sz w:val="20"/>
          <w:szCs w:val="20"/>
        </w:rPr>
        <w:t xml:space="preserve"> BS, </w:t>
      </w:r>
      <w:proofErr w:type="spellStart"/>
      <w:r w:rsidRPr="00CF75CD">
        <w:rPr>
          <w:rFonts w:ascii="Arial" w:hAnsi="Arial" w:cs="Arial"/>
          <w:sz w:val="20"/>
          <w:szCs w:val="20"/>
        </w:rPr>
        <w:t>Akwo</w:t>
      </w:r>
      <w:proofErr w:type="spellEnd"/>
      <w:r w:rsidRPr="00CF75CD">
        <w:rPr>
          <w:rFonts w:ascii="Arial" w:hAnsi="Arial" w:cs="Arial"/>
          <w:sz w:val="20"/>
          <w:szCs w:val="20"/>
        </w:rPr>
        <w:t xml:space="preserve"> EA, </w:t>
      </w:r>
      <w:proofErr w:type="spellStart"/>
      <w:r w:rsidRPr="00CF75CD">
        <w:rPr>
          <w:rFonts w:ascii="Arial" w:hAnsi="Arial" w:cs="Arial"/>
          <w:sz w:val="20"/>
          <w:szCs w:val="20"/>
        </w:rPr>
        <w:t>Sargurupremraj</w:t>
      </w:r>
      <w:proofErr w:type="spellEnd"/>
      <w:r w:rsidRPr="00CF75CD">
        <w:rPr>
          <w:rFonts w:ascii="Arial" w:hAnsi="Arial" w:cs="Arial"/>
          <w:sz w:val="20"/>
          <w:szCs w:val="20"/>
        </w:rPr>
        <w:t xml:space="preserve"> M, </w:t>
      </w:r>
      <w:proofErr w:type="spellStart"/>
      <w:r w:rsidRPr="00CF75CD">
        <w:rPr>
          <w:rFonts w:ascii="Arial" w:hAnsi="Arial" w:cs="Arial"/>
          <w:sz w:val="20"/>
          <w:szCs w:val="20"/>
        </w:rPr>
        <w:t>Debette</w:t>
      </w:r>
      <w:proofErr w:type="spellEnd"/>
      <w:r w:rsidRPr="00CF75CD">
        <w:rPr>
          <w:rFonts w:ascii="Arial" w:hAnsi="Arial" w:cs="Arial"/>
          <w:sz w:val="20"/>
          <w:szCs w:val="20"/>
        </w:rPr>
        <w:t xml:space="preserve"> S, </w:t>
      </w:r>
      <w:proofErr w:type="spellStart"/>
      <w:r w:rsidRPr="00CF75CD">
        <w:rPr>
          <w:rFonts w:ascii="Arial" w:hAnsi="Arial" w:cs="Arial"/>
          <w:sz w:val="20"/>
          <w:szCs w:val="20"/>
        </w:rPr>
        <w:t>Boehnke</w:t>
      </w:r>
      <w:proofErr w:type="spellEnd"/>
      <w:r w:rsidRPr="00CF75CD">
        <w:rPr>
          <w:rFonts w:ascii="Arial" w:hAnsi="Arial" w:cs="Arial"/>
          <w:sz w:val="20"/>
          <w:szCs w:val="20"/>
        </w:rPr>
        <w:t xml:space="preserve"> M, Scott LJ, Luan J, Zhao JH, Willems SM, </w:t>
      </w:r>
      <w:proofErr w:type="spellStart"/>
      <w:r w:rsidRPr="00CF75CD">
        <w:rPr>
          <w:rFonts w:ascii="Arial" w:hAnsi="Arial" w:cs="Arial"/>
          <w:sz w:val="20"/>
          <w:szCs w:val="20"/>
        </w:rPr>
        <w:t>Thériault</w:t>
      </w:r>
      <w:proofErr w:type="spellEnd"/>
      <w:r w:rsidRPr="00CF75CD">
        <w:rPr>
          <w:rFonts w:ascii="Arial" w:hAnsi="Arial" w:cs="Arial"/>
          <w:sz w:val="20"/>
          <w:szCs w:val="20"/>
        </w:rPr>
        <w:t xml:space="preserve"> S, Shah N, </w:t>
      </w:r>
      <w:proofErr w:type="spellStart"/>
      <w:r w:rsidRPr="00CF75CD">
        <w:rPr>
          <w:rFonts w:ascii="Arial" w:hAnsi="Arial" w:cs="Arial"/>
          <w:sz w:val="20"/>
          <w:szCs w:val="20"/>
        </w:rPr>
        <w:t>Oldmeadow</w:t>
      </w:r>
      <w:proofErr w:type="spellEnd"/>
      <w:r w:rsidRPr="00CF75CD">
        <w:rPr>
          <w:rFonts w:ascii="Arial" w:hAnsi="Arial" w:cs="Arial"/>
          <w:sz w:val="20"/>
          <w:szCs w:val="20"/>
        </w:rPr>
        <w:t xml:space="preserve"> C, Almgren P, Li-Gao R, Verweij N, Boutin TS, </w:t>
      </w:r>
      <w:proofErr w:type="spellStart"/>
      <w:r w:rsidRPr="00CF75CD">
        <w:rPr>
          <w:rFonts w:ascii="Arial" w:hAnsi="Arial" w:cs="Arial"/>
          <w:sz w:val="20"/>
          <w:szCs w:val="20"/>
        </w:rPr>
        <w:t>Mangino</w:t>
      </w:r>
      <w:proofErr w:type="spellEnd"/>
      <w:r w:rsidRPr="00CF75CD">
        <w:rPr>
          <w:rFonts w:ascii="Arial" w:hAnsi="Arial" w:cs="Arial"/>
          <w:sz w:val="20"/>
          <w:szCs w:val="20"/>
        </w:rPr>
        <w:t xml:space="preserve"> M, </w:t>
      </w:r>
      <w:proofErr w:type="spellStart"/>
      <w:r w:rsidRPr="00CF75CD">
        <w:rPr>
          <w:rFonts w:ascii="Arial" w:hAnsi="Arial" w:cs="Arial"/>
          <w:sz w:val="20"/>
          <w:szCs w:val="20"/>
        </w:rPr>
        <w:t>Ntalla</w:t>
      </w:r>
      <w:proofErr w:type="spellEnd"/>
      <w:r w:rsidRPr="00CF75CD">
        <w:rPr>
          <w:rFonts w:ascii="Arial" w:hAnsi="Arial" w:cs="Arial"/>
          <w:sz w:val="20"/>
          <w:szCs w:val="20"/>
        </w:rPr>
        <w:t xml:space="preserve"> I, Feofanova E, </w:t>
      </w:r>
      <w:proofErr w:type="spellStart"/>
      <w:r w:rsidRPr="00CF75CD">
        <w:rPr>
          <w:rFonts w:ascii="Arial" w:hAnsi="Arial" w:cs="Arial"/>
          <w:sz w:val="20"/>
          <w:szCs w:val="20"/>
        </w:rPr>
        <w:t>Surendran</w:t>
      </w:r>
      <w:proofErr w:type="spellEnd"/>
      <w:r w:rsidRPr="00CF75CD">
        <w:rPr>
          <w:rFonts w:ascii="Arial" w:hAnsi="Arial" w:cs="Arial"/>
          <w:sz w:val="20"/>
          <w:szCs w:val="20"/>
        </w:rPr>
        <w:t xml:space="preserve"> P, Cook JP, Karthikeyan S, </w:t>
      </w:r>
      <w:proofErr w:type="spellStart"/>
      <w:r w:rsidRPr="00CF75CD">
        <w:rPr>
          <w:rFonts w:ascii="Arial" w:hAnsi="Arial" w:cs="Arial"/>
          <w:sz w:val="20"/>
          <w:szCs w:val="20"/>
        </w:rPr>
        <w:t>Lahrouchi</w:t>
      </w:r>
      <w:proofErr w:type="spellEnd"/>
      <w:r w:rsidRPr="00CF75CD">
        <w:rPr>
          <w:rFonts w:ascii="Arial" w:hAnsi="Arial" w:cs="Arial"/>
          <w:sz w:val="20"/>
          <w:szCs w:val="20"/>
        </w:rPr>
        <w:t xml:space="preserve"> N, Liu C, </w:t>
      </w:r>
      <w:proofErr w:type="spellStart"/>
      <w:r w:rsidRPr="00CF75CD">
        <w:rPr>
          <w:rFonts w:ascii="Arial" w:hAnsi="Arial" w:cs="Arial"/>
          <w:sz w:val="20"/>
          <w:szCs w:val="20"/>
        </w:rPr>
        <w:t>Sepúlveda</w:t>
      </w:r>
      <w:proofErr w:type="spellEnd"/>
      <w:r w:rsidRPr="00CF75CD">
        <w:rPr>
          <w:rFonts w:ascii="Arial" w:hAnsi="Arial" w:cs="Arial"/>
          <w:sz w:val="20"/>
          <w:szCs w:val="20"/>
        </w:rPr>
        <w:t xml:space="preserve"> N, Richardson TG, </w:t>
      </w:r>
      <w:proofErr w:type="spellStart"/>
      <w:r w:rsidRPr="00CF75CD">
        <w:rPr>
          <w:rFonts w:ascii="Arial" w:hAnsi="Arial" w:cs="Arial"/>
          <w:sz w:val="20"/>
          <w:szCs w:val="20"/>
        </w:rPr>
        <w:t>Kraja</w:t>
      </w:r>
      <w:proofErr w:type="spellEnd"/>
      <w:r w:rsidRPr="00CF75CD">
        <w:rPr>
          <w:rFonts w:ascii="Arial" w:hAnsi="Arial" w:cs="Arial"/>
          <w:sz w:val="20"/>
          <w:szCs w:val="20"/>
        </w:rPr>
        <w:t xml:space="preserve"> A, </w:t>
      </w:r>
      <w:proofErr w:type="spellStart"/>
      <w:r w:rsidRPr="00CF75CD">
        <w:rPr>
          <w:rFonts w:ascii="Arial" w:hAnsi="Arial" w:cs="Arial"/>
          <w:sz w:val="20"/>
          <w:szCs w:val="20"/>
        </w:rPr>
        <w:t>Amouyel</w:t>
      </w:r>
      <w:proofErr w:type="spellEnd"/>
      <w:r w:rsidRPr="00CF75CD">
        <w:rPr>
          <w:rFonts w:ascii="Arial" w:hAnsi="Arial" w:cs="Arial"/>
          <w:sz w:val="20"/>
          <w:szCs w:val="20"/>
        </w:rPr>
        <w:t xml:space="preserve"> P, </w:t>
      </w:r>
      <w:proofErr w:type="spellStart"/>
      <w:r w:rsidRPr="00CF75CD">
        <w:rPr>
          <w:rFonts w:ascii="Arial" w:hAnsi="Arial" w:cs="Arial"/>
          <w:sz w:val="20"/>
          <w:szCs w:val="20"/>
        </w:rPr>
        <w:t>Farrall</w:t>
      </w:r>
      <w:proofErr w:type="spellEnd"/>
      <w:r w:rsidRPr="00CF75CD">
        <w:rPr>
          <w:rFonts w:ascii="Arial" w:hAnsi="Arial" w:cs="Arial"/>
          <w:sz w:val="20"/>
          <w:szCs w:val="20"/>
        </w:rPr>
        <w:t xml:space="preserve"> M, Poulter NR; Understanding Society Scientific Group; International Consortium for Blood Pressure; Blood Pressure-International Consortium of Exome Chip Studies, </w:t>
      </w:r>
      <w:proofErr w:type="spellStart"/>
      <w:r w:rsidRPr="00CF75CD">
        <w:rPr>
          <w:rFonts w:ascii="Arial" w:hAnsi="Arial" w:cs="Arial"/>
          <w:sz w:val="20"/>
          <w:szCs w:val="20"/>
        </w:rPr>
        <w:t>Laakso</w:t>
      </w:r>
      <w:proofErr w:type="spellEnd"/>
      <w:r w:rsidRPr="00CF75CD">
        <w:rPr>
          <w:rFonts w:ascii="Arial" w:hAnsi="Arial" w:cs="Arial"/>
          <w:sz w:val="20"/>
          <w:szCs w:val="20"/>
        </w:rPr>
        <w:t xml:space="preserve"> M, </w:t>
      </w:r>
      <w:proofErr w:type="spellStart"/>
      <w:r w:rsidRPr="00CF75CD">
        <w:rPr>
          <w:rFonts w:ascii="Arial" w:hAnsi="Arial" w:cs="Arial"/>
          <w:sz w:val="20"/>
          <w:szCs w:val="20"/>
        </w:rPr>
        <w:t>Zeggini</w:t>
      </w:r>
      <w:proofErr w:type="spellEnd"/>
      <w:r w:rsidRPr="00CF75CD">
        <w:rPr>
          <w:rFonts w:ascii="Arial" w:hAnsi="Arial" w:cs="Arial"/>
          <w:sz w:val="20"/>
          <w:szCs w:val="20"/>
        </w:rPr>
        <w:t xml:space="preserve"> E, Sever P, Scott RA, </w:t>
      </w:r>
      <w:proofErr w:type="spellStart"/>
      <w:r w:rsidRPr="00CF75CD">
        <w:rPr>
          <w:rFonts w:ascii="Arial" w:hAnsi="Arial" w:cs="Arial"/>
          <w:sz w:val="20"/>
          <w:szCs w:val="20"/>
        </w:rPr>
        <w:t>Langenberg</w:t>
      </w:r>
      <w:proofErr w:type="spellEnd"/>
      <w:r w:rsidRPr="00CF75CD">
        <w:rPr>
          <w:rFonts w:ascii="Arial" w:hAnsi="Arial" w:cs="Arial"/>
          <w:sz w:val="20"/>
          <w:szCs w:val="20"/>
        </w:rPr>
        <w:t xml:space="preserve"> C, Wareham NJ, </w:t>
      </w:r>
      <w:proofErr w:type="spellStart"/>
      <w:r w:rsidRPr="00CF75CD">
        <w:rPr>
          <w:rFonts w:ascii="Arial" w:hAnsi="Arial" w:cs="Arial"/>
          <w:sz w:val="20"/>
          <w:szCs w:val="20"/>
        </w:rPr>
        <w:t>Conen</w:t>
      </w:r>
      <w:proofErr w:type="spellEnd"/>
      <w:r w:rsidRPr="00CF75CD">
        <w:rPr>
          <w:rFonts w:ascii="Arial" w:hAnsi="Arial" w:cs="Arial"/>
          <w:sz w:val="20"/>
          <w:szCs w:val="20"/>
        </w:rPr>
        <w:t xml:space="preserve"> D, Palmer CNA, Attia J, Chasman DI, </w:t>
      </w:r>
      <w:proofErr w:type="spellStart"/>
      <w:r w:rsidRPr="00CF75CD">
        <w:rPr>
          <w:rFonts w:ascii="Arial" w:hAnsi="Arial" w:cs="Arial"/>
          <w:sz w:val="20"/>
          <w:szCs w:val="20"/>
        </w:rPr>
        <w:t>Ridker</w:t>
      </w:r>
      <w:proofErr w:type="spellEnd"/>
      <w:r w:rsidRPr="00CF75CD">
        <w:rPr>
          <w:rFonts w:ascii="Arial" w:hAnsi="Arial" w:cs="Arial"/>
          <w:sz w:val="20"/>
          <w:szCs w:val="20"/>
        </w:rPr>
        <w:t xml:space="preserve"> PM, Melander O, Mook-Kanamori DO, </w:t>
      </w:r>
      <w:proofErr w:type="spellStart"/>
      <w:r w:rsidRPr="00CF75CD">
        <w:rPr>
          <w:rFonts w:ascii="Arial" w:hAnsi="Arial" w:cs="Arial"/>
          <w:sz w:val="20"/>
          <w:szCs w:val="20"/>
        </w:rPr>
        <w:t>Harst</w:t>
      </w:r>
      <w:proofErr w:type="spellEnd"/>
      <w:r w:rsidRPr="00CF75CD">
        <w:rPr>
          <w:rFonts w:ascii="Arial" w:hAnsi="Arial" w:cs="Arial"/>
          <w:sz w:val="20"/>
          <w:szCs w:val="20"/>
        </w:rPr>
        <w:t xml:space="preserve"> PV, </w:t>
      </w:r>
      <w:proofErr w:type="spellStart"/>
      <w:r w:rsidRPr="00CF75CD">
        <w:rPr>
          <w:rFonts w:ascii="Arial" w:hAnsi="Arial" w:cs="Arial"/>
          <w:sz w:val="20"/>
          <w:szCs w:val="20"/>
        </w:rPr>
        <w:t>Cucca</w:t>
      </w:r>
      <w:proofErr w:type="spellEnd"/>
      <w:r w:rsidRPr="00CF75CD">
        <w:rPr>
          <w:rFonts w:ascii="Arial" w:hAnsi="Arial" w:cs="Arial"/>
          <w:sz w:val="20"/>
          <w:szCs w:val="20"/>
        </w:rPr>
        <w:t xml:space="preserve"> F, Schlessinger D, Hayward C, Spector TD, </w:t>
      </w:r>
      <w:proofErr w:type="spellStart"/>
      <w:r w:rsidRPr="00CF75CD">
        <w:rPr>
          <w:rFonts w:ascii="Arial" w:hAnsi="Arial" w:cs="Arial"/>
          <w:sz w:val="20"/>
          <w:szCs w:val="20"/>
        </w:rPr>
        <w:t>Jarvelin</w:t>
      </w:r>
      <w:proofErr w:type="spellEnd"/>
      <w:r w:rsidRPr="00CF75CD">
        <w:rPr>
          <w:rFonts w:ascii="Arial" w:hAnsi="Arial" w:cs="Arial"/>
          <w:sz w:val="20"/>
          <w:szCs w:val="20"/>
        </w:rPr>
        <w:t xml:space="preserve"> MR, Hennig BJ, Timpson NJ, Wei WQ, Smith JC, Xu Y, Matheny ME, Siew EE, Lindgren C, Herzig KH, </w:t>
      </w:r>
      <w:proofErr w:type="spellStart"/>
      <w:r w:rsidRPr="00CF75CD">
        <w:rPr>
          <w:rFonts w:ascii="Arial" w:hAnsi="Arial" w:cs="Arial"/>
          <w:sz w:val="20"/>
          <w:szCs w:val="20"/>
        </w:rPr>
        <w:t>Dedoussis</w:t>
      </w:r>
      <w:proofErr w:type="spellEnd"/>
      <w:r w:rsidRPr="00CF75CD">
        <w:rPr>
          <w:rFonts w:ascii="Arial" w:hAnsi="Arial" w:cs="Arial"/>
          <w:sz w:val="20"/>
          <w:szCs w:val="20"/>
        </w:rPr>
        <w:t xml:space="preserve"> G, Denny JC, Psaty BM, Howson JMM, Munroe PB, Newton-</w:t>
      </w:r>
      <w:proofErr w:type="spellStart"/>
      <w:r w:rsidRPr="00CF75CD">
        <w:rPr>
          <w:rFonts w:ascii="Arial" w:hAnsi="Arial" w:cs="Arial"/>
          <w:sz w:val="20"/>
          <w:szCs w:val="20"/>
        </w:rPr>
        <w:t>Cheh</w:t>
      </w:r>
      <w:proofErr w:type="spellEnd"/>
      <w:r w:rsidRPr="00CF75CD">
        <w:rPr>
          <w:rFonts w:ascii="Arial" w:hAnsi="Arial" w:cs="Arial"/>
          <w:sz w:val="20"/>
          <w:szCs w:val="20"/>
        </w:rPr>
        <w:t xml:space="preserve"> C, Caulfield MJ, Elliott P, </w:t>
      </w:r>
      <w:proofErr w:type="spellStart"/>
      <w:r w:rsidRPr="00CF75CD">
        <w:rPr>
          <w:rFonts w:ascii="Arial" w:hAnsi="Arial" w:cs="Arial"/>
          <w:sz w:val="20"/>
          <w:szCs w:val="20"/>
        </w:rPr>
        <w:t>Gaziano</w:t>
      </w:r>
      <w:proofErr w:type="spellEnd"/>
      <w:r w:rsidRPr="00CF75CD">
        <w:rPr>
          <w:rFonts w:ascii="Arial" w:hAnsi="Arial" w:cs="Arial"/>
          <w:sz w:val="20"/>
          <w:szCs w:val="20"/>
        </w:rPr>
        <w:t xml:space="preserve"> JM, </w:t>
      </w:r>
      <w:proofErr w:type="spellStart"/>
      <w:r w:rsidRPr="00CF75CD">
        <w:rPr>
          <w:rFonts w:ascii="Arial" w:hAnsi="Arial" w:cs="Arial"/>
          <w:sz w:val="20"/>
          <w:szCs w:val="20"/>
        </w:rPr>
        <w:t>Concato</w:t>
      </w:r>
      <w:proofErr w:type="spellEnd"/>
      <w:r w:rsidRPr="00CF75CD">
        <w:rPr>
          <w:rFonts w:ascii="Arial" w:hAnsi="Arial" w:cs="Arial"/>
          <w:sz w:val="20"/>
          <w:szCs w:val="20"/>
        </w:rPr>
        <w:t xml:space="preserve"> J, Wilson PWF, Tsao PS, Velez Edwards DR, </w:t>
      </w:r>
      <w:proofErr w:type="spellStart"/>
      <w:r w:rsidRPr="00CF75CD">
        <w:rPr>
          <w:rFonts w:ascii="Arial" w:hAnsi="Arial" w:cs="Arial"/>
          <w:sz w:val="20"/>
          <w:szCs w:val="20"/>
        </w:rPr>
        <w:t>Susztak</w:t>
      </w:r>
      <w:proofErr w:type="spellEnd"/>
      <w:r w:rsidRPr="00CF75CD">
        <w:rPr>
          <w:rFonts w:ascii="Arial" w:hAnsi="Arial" w:cs="Arial"/>
          <w:sz w:val="20"/>
          <w:szCs w:val="20"/>
        </w:rPr>
        <w:t xml:space="preserve"> K; Million Veteran Program, O'Donnell CJ, Hung AM, Edwards TL. </w:t>
      </w:r>
      <w:hyperlink r:id="rId433" w:history="1">
        <w:r w:rsidRPr="00CF75CD">
          <w:rPr>
            <w:rFonts w:ascii="Arial" w:hAnsi="Arial" w:cs="Arial"/>
            <w:b/>
            <w:i/>
            <w:sz w:val="20"/>
            <w:szCs w:val="20"/>
          </w:rPr>
          <w:t>Trans-ethnic association study of blood pressure determinants in over 750,000 individuals.</w:t>
        </w:r>
      </w:hyperlink>
      <w:r w:rsidRPr="00CF75CD">
        <w:rPr>
          <w:rFonts w:ascii="Arial" w:hAnsi="Arial" w:cs="Arial"/>
          <w:b/>
          <w:i/>
          <w:sz w:val="20"/>
          <w:szCs w:val="20"/>
        </w:rPr>
        <w:t xml:space="preserve"> </w:t>
      </w:r>
      <w:r w:rsidRPr="00CF75CD">
        <w:rPr>
          <w:rFonts w:ascii="Arial" w:hAnsi="Arial" w:cs="Arial"/>
          <w:sz w:val="20"/>
          <w:szCs w:val="20"/>
        </w:rPr>
        <w:t>Nat Genet. 2019</w:t>
      </w:r>
      <w:r>
        <w:rPr>
          <w:rFonts w:ascii="Arial" w:hAnsi="Arial" w:cs="Arial"/>
          <w:sz w:val="20"/>
          <w:szCs w:val="20"/>
        </w:rPr>
        <w:t xml:space="preserve"> Jan. Vol. 51, issue </w:t>
      </w:r>
      <w:r w:rsidRPr="00CF75CD">
        <w:rPr>
          <w:rFonts w:ascii="Arial" w:hAnsi="Arial" w:cs="Arial"/>
          <w:sz w:val="20"/>
          <w:szCs w:val="20"/>
        </w:rPr>
        <w:t>1</w:t>
      </w:r>
      <w:r>
        <w:rPr>
          <w:rFonts w:ascii="Arial" w:hAnsi="Arial" w:cs="Arial"/>
          <w:sz w:val="20"/>
          <w:szCs w:val="20"/>
        </w:rPr>
        <w:t xml:space="preserve">, pp. </w:t>
      </w:r>
      <w:r w:rsidRPr="00CF75CD">
        <w:rPr>
          <w:rFonts w:ascii="Arial" w:hAnsi="Arial" w:cs="Arial"/>
          <w:sz w:val="20"/>
          <w:szCs w:val="20"/>
        </w:rPr>
        <w:t>51-62. PM: 30578418.</w:t>
      </w:r>
      <w:r w:rsidR="009D1765">
        <w:rPr>
          <w:rFonts w:ascii="Arial" w:hAnsi="Arial" w:cs="Arial"/>
          <w:sz w:val="20"/>
          <w:szCs w:val="20"/>
        </w:rPr>
        <w:t xml:space="preserve"> </w:t>
      </w:r>
      <w:hyperlink r:id="rId434" w:history="1">
        <w:r w:rsidR="009D1765" w:rsidRPr="009D1765">
          <w:rPr>
            <w:rFonts w:ascii="Arial" w:hAnsi="Arial" w:cs="Arial"/>
            <w:sz w:val="20"/>
            <w:szCs w:val="20"/>
          </w:rPr>
          <w:t>PMC6365102</w:t>
        </w:r>
      </w:hyperlink>
      <w:r w:rsidR="009D1765">
        <w:rPr>
          <w:rFonts w:ascii="Arial" w:hAnsi="Arial" w:cs="Arial"/>
          <w:sz w:val="20"/>
          <w:szCs w:val="20"/>
        </w:rPr>
        <w:t>.</w:t>
      </w:r>
    </w:p>
    <w:p w14:paraId="543656B5" w14:textId="77777777" w:rsidR="00BD70EF" w:rsidRDefault="00BD70EF" w:rsidP="00BD70EF">
      <w:pPr>
        <w:rPr>
          <w:rFonts w:ascii="Arial" w:hAnsi="Arial" w:cs="Arial"/>
          <w:sz w:val="20"/>
          <w:szCs w:val="20"/>
        </w:rPr>
      </w:pPr>
      <w:r w:rsidRPr="00080200">
        <w:rPr>
          <w:rFonts w:ascii="Arial" w:hAnsi="Arial" w:cs="Arial"/>
          <w:sz w:val="20"/>
          <w:szCs w:val="20"/>
        </w:rPr>
        <w:t xml:space="preserve">Hsu YH, Estrada K, </w:t>
      </w:r>
      <w:proofErr w:type="spellStart"/>
      <w:r w:rsidRPr="00080200">
        <w:rPr>
          <w:rFonts w:ascii="Arial" w:hAnsi="Arial" w:cs="Arial"/>
          <w:sz w:val="20"/>
          <w:szCs w:val="20"/>
        </w:rPr>
        <w:t>Evangelou</w:t>
      </w:r>
      <w:proofErr w:type="spellEnd"/>
      <w:r w:rsidRPr="00080200">
        <w:rPr>
          <w:rFonts w:ascii="Arial" w:hAnsi="Arial" w:cs="Arial"/>
          <w:sz w:val="20"/>
          <w:szCs w:val="20"/>
        </w:rPr>
        <w:t xml:space="preserve"> E, </w:t>
      </w:r>
      <w:proofErr w:type="spellStart"/>
      <w:r w:rsidRPr="00080200">
        <w:rPr>
          <w:rFonts w:ascii="Arial" w:hAnsi="Arial" w:cs="Arial"/>
          <w:sz w:val="20"/>
          <w:szCs w:val="20"/>
        </w:rPr>
        <w:t>Ackert</w:t>
      </w:r>
      <w:proofErr w:type="spellEnd"/>
      <w:r w:rsidRPr="00080200">
        <w:rPr>
          <w:rFonts w:ascii="Arial" w:hAnsi="Arial" w:cs="Arial"/>
          <w:sz w:val="20"/>
          <w:szCs w:val="20"/>
        </w:rPr>
        <w:t xml:space="preserve">-Bicknell C, </w:t>
      </w:r>
      <w:proofErr w:type="spellStart"/>
      <w:r w:rsidRPr="00080200">
        <w:rPr>
          <w:rFonts w:ascii="Arial" w:hAnsi="Arial" w:cs="Arial"/>
          <w:sz w:val="20"/>
          <w:szCs w:val="20"/>
        </w:rPr>
        <w:t>Akesson</w:t>
      </w:r>
      <w:proofErr w:type="spellEnd"/>
      <w:r w:rsidRPr="00080200">
        <w:rPr>
          <w:rFonts w:ascii="Arial" w:hAnsi="Arial" w:cs="Arial"/>
          <w:sz w:val="20"/>
          <w:szCs w:val="20"/>
        </w:rPr>
        <w:t xml:space="preserve"> K, Beck T, Brown SJ, Capellini T, Carbone L, </w:t>
      </w:r>
      <w:proofErr w:type="spellStart"/>
      <w:r w:rsidRPr="00080200">
        <w:rPr>
          <w:rFonts w:ascii="Arial" w:hAnsi="Arial" w:cs="Arial"/>
          <w:sz w:val="20"/>
          <w:szCs w:val="20"/>
        </w:rPr>
        <w:t>Cauley</w:t>
      </w:r>
      <w:proofErr w:type="spellEnd"/>
      <w:r w:rsidRPr="00080200">
        <w:rPr>
          <w:rFonts w:ascii="Arial" w:hAnsi="Arial" w:cs="Arial"/>
          <w:sz w:val="20"/>
          <w:szCs w:val="20"/>
        </w:rPr>
        <w:t xml:space="preserve"> J, Cheung CL, Cummings SR, Czerwinski S, </w:t>
      </w:r>
      <w:proofErr w:type="spellStart"/>
      <w:r w:rsidRPr="00080200">
        <w:rPr>
          <w:rFonts w:ascii="Arial" w:hAnsi="Arial" w:cs="Arial"/>
          <w:sz w:val="20"/>
          <w:szCs w:val="20"/>
        </w:rPr>
        <w:t>Demissie</w:t>
      </w:r>
      <w:proofErr w:type="spellEnd"/>
      <w:r w:rsidRPr="00080200">
        <w:rPr>
          <w:rFonts w:ascii="Arial" w:hAnsi="Arial" w:cs="Arial"/>
          <w:sz w:val="20"/>
          <w:szCs w:val="20"/>
        </w:rPr>
        <w:t xml:space="preserve"> S, </w:t>
      </w:r>
      <w:proofErr w:type="spellStart"/>
      <w:r w:rsidRPr="00080200">
        <w:rPr>
          <w:rFonts w:ascii="Arial" w:hAnsi="Arial" w:cs="Arial"/>
          <w:sz w:val="20"/>
          <w:szCs w:val="20"/>
        </w:rPr>
        <w:t>Econs</w:t>
      </w:r>
      <w:proofErr w:type="spellEnd"/>
      <w:r w:rsidRPr="00080200">
        <w:rPr>
          <w:rFonts w:ascii="Arial" w:hAnsi="Arial" w:cs="Arial"/>
          <w:sz w:val="20"/>
          <w:szCs w:val="20"/>
        </w:rPr>
        <w:t xml:space="preserve"> M, Evans D, Farber C, </w:t>
      </w:r>
      <w:proofErr w:type="spellStart"/>
      <w:r w:rsidRPr="00080200">
        <w:rPr>
          <w:rFonts w:ascii="Arial" w:hAnsi="Arial" w:cs="Arial"/>
          <w:sz w:val="20"/>
          <w:szCs w:val="20"/>
        </w:rPr>
        <w:t>Gautvik</w:t>
      </w:r>
      <w:proofErr w:type="spellEnd"/>
      <w:r w:rsidRPr="00080200">
        <w:rPr>
          <w:rFonts w:ascii="Arial" w:hAnsi="Arial" w:cs="Arial"/>
          <w:sz w:val="20"/>
          <w:szCs w:val="20"/>
        </w:rPr>
        <w:t xml:space="preserve"> K, Harris T, Kammerer C, Kemp J, Koller DL, Kung A, Lawlor D, Lee M, </w:t>
      </w:r>
      <w:proofErr w:type="spellStart"/>
      <w:r w:rsidRPr="00080200">
        <w:rPr>
          <w:rFonts w:ascii="Arial" w:hAnsi="Arial" w:cs="Arial"/>
          <w:sz w:val="20"/>
          <w:szCs w:val="20"/>
        </w:rPr>
        <w:t>Lorentzon</w:t>
      </w:r>
      <w:proofErr w:type="spellEnd"/>
      <w:r w:rsidRPr="00080200">
        <w:rPr>
          <w:rFonts w:ascii="Arial" w:hAnsi="Arial" w:cs="Arial"/>
          <w:sz w:val="20"/>
          <w:szCs w:val="20"/>
        </w:rPr>
        <w:t xml:space="preserve"> M, McGuigan F, Medina-Gomez C, Mitchell B, Newman A, Nielson C, Ohlsson C, Peacock M, </w:t>
      </w:r>
      <w:proofErr w:type="spellStart"/>
      <w:r w:rsidRPr="00080200">
        <w:rPr>
          <w:rFonts w:ascii="Arial" w:hAnsi="Arial" w:cs="Arial"/>
          <w:sz w:val="20"/>
          <w:szCs w:val="20"/>
        </w:rPr>
        <w:t>Reppe</w:t>
      </w:r>
      <w:proofErr w:type="spellEnd"/>
      <w:r w:rsidRPr="00080200">
        <w:rPr>
          <w:rFonts w:ascii="Arial" w:hAnsi="Arial" w:cs="Arial"/>
          <w:sz w:val="20"/>
          <w:szCs w:val="20"/>
        </w:rPr>
        <w:t xml:space="preserve"> S, Richards JB, Robbins J, Sigurdsson G, Spector TD, Stefansson K, </w:t>
      </w:r>
      <w:proofErr w:type="spellStart"/>
      <w:r w:rsidRPr="00080200">
        <w:rPr>
          <w:rFonts w:ascii="Arial" w:hAnsi="Arial" w:cs="Arial"/>
          <w:sz w:val="20"/>
          <w:szCs w:val="20"/>
        </w:rPr>
        <w:t>Streeten</w:t>
      </w:r>
      <w:proofErr w:type="spellEnd"/>
      <w:r w:rsidRPr="00080200">
        <w:rPr>
          <w:rFonts w:ascii="Arial" w:hAnsi="Arial" w:cs="Arial"/>
          <w:sz w:val="20"/>
          <w:szCs w:val="20"/>
        </w:rPr>
        <w:t xml:space="preserve"> E, </w:t>
      </w:r>
      <w:proofErr w:type="spellStart"/>
      <w:r w:rsidRPr="00080200">
        <w:rPr>
          <w:rFonts w:ascii="Arial" w:hAnsi="Arial" w:cs="Arial"/>
          <w:sz w:val="20"/>
          <w:szCs w:val="20"/>
        </w:rPr>
        <w:t>Styrkarsdottir</w:t>
      </w:r>
      <w:proofErr w:type="spellEnd"/>
      <w:r w:rsidRPr="00080200">
        <w:rPr>
          <w:rFonts w:ascii="Arial" w:hAnsi="Arial" w:cs="Arial"/>
          <w:sz w:val="20"/>
          <w:szCs w:val="20"/>
        </w:rPr>
        <w:t xml:space="preserve"> U, Tobias J, </w:t>
      </w:r>
      <w:proofErr w:type="spellStart"/>
      <w:r w:rsidRPr="00080200">
        <w:rPr>
          <w:rFonts w:ascii="Arial" w:hAnsi="Arial" w:cs="Arial"/>
          <w:sz w:val="20"/>
          <w:szCs w:val="20"/>
        </w:rPr>
        <w:t>Trajanoska</w:t>
      </w:r>
      <w:proofErr w:type="spellEnd"/>
      <w:r w:rsidRPr="00080200">
        <w:rPr>
          <w:rFonts w:ascii="Arial" w:hAnsi="Arial" w:cs="Arial"/>
          <w:sz w:val="20"/>
          <w:szCs w:val="20"/>
        </w:rPr>
        <w:t xml:space="preserve"> K, </w:t>
      </w:r>
      <w:proofErr w:type="spellStart"/>
      <w:r w:rsidRPr="00080200">
        <w:rPr>
          <w:rFonts w:ascii="Arial" w:hAnsi="Arial" w:cs="Arial"/>
          <w:sz w:val="20"/>
          <w:szCs w:val="20"/>
        </w:rPr>
        <w:t>Uitterlinden</w:t>
      </w:r>
      <w:proofErr w:type="spellEnd"/>
      <w:r w:rsidRPr="00080200">
        <w:rPr>
          <w:rFonts w:ascii="Arial" w:hAnsi="Arial" w:cs="Arial"/>
          <w:sz w:val="20"/>
          <w:szCs w:val="20"/>
        </w:rPr>
        <w:t xml:space="preserve"> A, </w:t>
      </w:r>
      <w:proofErr w:type="spellStart"/>
      <w:r w:rsidRPr="00080200">
        <w:rPr>
          <w:rFonts w:ascii="Arial" w:hAnsi="Arial" w:cs="Arial"/>
          <w:sz w:val="20"/>
          <w:szCs w:val="20"/>
        </w:rPr>
        <w:t>Vandenput</w:t>
      </w:r>
      <w:proofErr w:type="spellEnd"/>
      <w:r w:rsidRPr="00080200">
        <w:rPr>
          <w:rFonts w:ascii="Arial" w:hAnsi="Arial" w:cs="Arial"/>
          <w:sz w:val="20"/>
          <w:szCs w:val="20"/>
        </w:rPr>
        <w:t xml:space="preserve"> L, Wilson SG, </w:t>
      </w:r>
      <w:proofErr w:type="spellStart"/>
      <w:r w:rsidRPr="00080200">
        <w:rPr>
          <w:rFonts w:ascii="Arial" w:hAnsi="Arial" w:cs="Arial"/>
          <w:sz w:val="20"/>
          <w:szCs w:val="20"/>
        </w:rPr>
        <w:t>Yerges</w:t>
      </w:r>
      <w:proofErr w:type="spellEnd"/>
      <w:r w:rsidRPr="00080200">
        <w:rPr>
          <w:rFonts w:ascii="Arial" w:hAnsi="Arial" w:cs="Arial"/>
          <w:sz w:val="20"/>
          <w:szCs w:val="20"/>
        </w:rPr>
        <w:t xml:space="preserve">-Armstrong L, Young M, </w:t>
      </w:r>
      <w:proofErr w:type="spellStart"/>
      <w:r w:rsidRPr="00080200">
        <w:rPr>
          <w:rFonts w:ascii="Arial" w:hAnsi="Arial" w:cs="Arial"/>
          <w:sz w:val="20"/>
          <w:szCs w:val="20"/>
        </w:rPr>
        <w:t>Zillikens</w:t>
      </w:r>
      <w:proofErr w:type="spellEnd"/>
      <w:r w:rsidRPr="00080200">
        <w:rPr>
          <w:rFonts w:ascii="Arial" w:hAnsi="Arial" w:cs="Arial"/>
          <w:sz w:val="20"/>
          <w:szCs w:val="20"/>
        </w:rPr>
        <w:t xml:space="preserve"> MC, </w:t>
      </w:r>
      <w:proofErr w:type="spellStart"/>
      <w:r w:rsidRPr="00080200">
        <w:rPr>
          <w:rFonts w:ascii="Arial" w:hAnsi="Arial" w:cs="Arial"/>
          <w:sz w:val="20"/>
          <w:szCs w:val="20"/>
        </w:rPr>
        <w:t>Rivadeneira</w:t>
      </w:r>
      <w:proofErr w:type="spellEnd"/>
      <w:r w:rsidRPr="00080200">
        <w:rPr>
          <w:rFonts w:ascii="Arial" w:hAnsi="Arial" w:cs="Arial"/>
          <w:sz w:val="20"/>
          <w:szCs w:val="20"/>
        </w:rPr>
        <w:t xml:space="preserve"> F, Kiel DP, </w:t>
      </w:r>
      <w:proofErr w:type="spellStart"/>
      <w:r w:rsidRPr="00080200">
        <w:rPr>
          <w:rFonts w:ascii="Arial" w:hAnsi="Arial" w:cs="Arial"/>
          <w:sz w:val="20"/>
          <w:szCs w:val="20"/>
        </w:rPr>
        <w:t>Karasik</w:t>
      </w:r>
      <w:proofErr w:type="spellEnd"/>
      <w:r w:rsidRPr="00080200">
        <w:rPr>
          <w:rFonts w:ascii="Arial" w:hAnsi="Arial" w:cs="Arial"/>
          <w:sz w:val="20"/>
          <w:szCs w:val="20"/>
        </w:rPr>
        <w:t xml:space="preserve"> D. </w:t>
      </w:r>
      <w:hyperlink r:id="rId435" w:history="1">
        <w:r w:rsidRPr="00080200">
          <w:rPr>
            <w:rFonts w:ascii="Arial" w:eastAsia="Times New Roman" w:hAnsi="Arial" w:cs="Arial"/>
            <w:b/>
            <w:i/>
            <w:sz w:val="20"/>
            <w:szCs w:val="20"/>
          </w:rPr>
          <w:t xml:space="preserve">Meta-analysis of </w:t>
        </w:r>
        <w:proofErr w:type="spellStart"/>
        <w:r w:rsidRPr="00080200">
          <w:rPr>
            <w:rFonts w:ascii="Arial" w:eastAsia="Times New Roman" w:hAnsi="Arial" w:cs="Arial"/>
            <w:b/>
            <w:i/>
            <w:sz w:val="20"/>
            <w:szCs w:val="20"/>
          </w:rPr>
          <w:t>genomewide</w:t>
        </w:r>
        <w:proofErr w:type="spellEnd"/>
        <w:r w:rsidRPr="00080200">
          <w:rPr>
            <w:rFonts w:ascii="Arial" w:eastAsia="Times New Roman" w:hAnsi="Arial" w:cs="Arial"/>
            <w:b/>
            <w:i/>
            <w:sz w:val="20"/>
            <w:szCs w:val="20"/>
          </w:rPr>
          <w:t xml:space="preserve"> association studies reveals genetic variants for hip bone geometry.</w:t>
        </w:r>
      </w:hyperlink>
      <w:r w:rsidRPr="00080200">
        <w:rPr>
          <w:rFonts w:ascii="Arial" w:hAnsi="Arial" w:cs="Arial"/>
          <w:sz w:val="20"/>
          <w:szCs w:val="20"/>
        </w:rPr>
        <w:t xml:space="preserve"> J Bone Miner Res. 2019 Jul. Vol. 34, issue 7, pp. 1284-1296. </w:t>
      </w:r>
      <w:r w:rsidRPr="00080200">
        <w:rPr>
          <w:rFonts w:ascii="Arial" w:eastAsia="Times New Roman" w:hAnsi="Arial" w:cs="Arial"/>
          <w:sz w:val="20"/>
          <w:szCs w:val="20"/>
        </w:rPr>
        <w:t>PM:</w:t>
      </w:r>
      <w:r w:rsidRPr="00080200">
        <w:rPr>
          <w:rFonts w:ascii="Arial" w:hAnsi="Arial" w:cs="Arial"/>
          <w:sz w:val="20"/>
          <w:szCs w:val="20"/>
        </w:rPr>
        <w:t xml:space="preserve"> </w:t>
      </w:r>
      <w:r w:rsidRPr="00080200">
        <w:rPr>
          <w:rFonts w:ascii="Arial" w:eastAsia="Times New Roman" w:hAnsi="Arial" w:cs="Arial"/>
          <w:sz w:val="20"/>
          <w:szCs w:val="20"/>
        </w:rPr>
        <w:t>30888730</w:t>
      </w:r>
      <w:r w:rsidRPr="00080200">
        <w:rPr>
          <w:rFonts w:ascii="Arial" w:hAnsi="Arial" w:cs="Arial"/>
          <w:sz w:val="20"/>
          <w:szCs w:val="20"/>
        </w:rPr>
        <w:t xml:space="preserve">. </w:t>
      </w:r>
      <w:hyperlink r:id="rId436" w:history="1">
        <w:r w:rsidRPr="00080200">
          <w:rPr>
            <w:rFonts w:ascii="Arial" w:hAnsi="Arial" w:cs="Arial"/>
            <w:sz w:val="20"/>
            <w:szCs w:val="20"/>
          </w:rPr>
          <w:t>PMC6650334</w:t>
        </w:r>
      </w:hyperlink>
      <w:r w:rsidRPr="00080200">
        <w:rPr>
          <w:rFonts w:ascii="Arial" w:hAnsi="Arial" w:cs="Arial"/>
          <w:sz w:val="20"/>
          <w:szCs w:val="20"/>
        </w:rPr>
        <w:t>.</w:t>
      </w:r>
    </w:p>
    <w:p w14:paraId="43A941C9" w14:textId="4610F6A8" w:rsidR="00626CEB" w:rsidRDefault="00626CEB" w:rsidP="00626CEB">
      <w:pPr>
        <w:pStyle w:val="Title2"/>
        <w:rPr>
          <w:rFonts w:ascii="Arial" w:hAnsi="Arial" w:cs="Arial"/>
          <w:sz w:val="20"/>
          <w:szCs w:val="20"/>
        </w:rPr>
      </w:pPr>
      <w:r w:rsidRPr="00E5215A">
        <w:rPr>
          <w:rFonts w:ascii="Arial" w:hAnsi="Arial" w:cs="Arial"/>
          <w:sz w:val="20"/>
          <w:szCs w:val="20"/>
        </w:rPr>
        <w:t xml:space="preserve">Huang EJ, Varadhan R, Carlson MC. </w:t>
      </w:r>
      <w:r w:rsidRPr="00E5215A">
        <w:rPr>
          <w:rFonts w:ascii="Arial" w:hAnsi="Arial" w:cs="Arial"/>
          <w:b/>
          <w:bCs/>
          <w:i/>
          <w:iCs/>
          <w:sz w:val="20"/>
          <w:szCs w:val="20"/>
        </w:rPr>
        <w:t>Modeling of clinical phenotypes assessed at discrete study visits.</w:t>
      </w:r>
      <w:r w:rsidRPr="00E5215A">
        <w:rPr>
          <w:rFonts w:ascii="Arial" w:hAnsi="Arial" w:cs="Arial"/>
          <w:sz w:val="20"/>
          <w:szCs w:val="20"/>
        </w:rPr>
        <w:t xml:space="preserve">  Epidemiol. Methods 2019 Dec. Vol. 8, issue 1, 20180011. </w:t>
      </w:r>
      <w:r w:rsidR="0067580D">
        <w:rPr>
          <w:rFonts w:ascii="Arial" w:hAnsi="Arial" w:cs="Arial"/>
          <w:sz w:val="20"/>
          <w:szCs w:val="20"/>
        </w:rPr>
        <w:t xml:space="preserve">PM: </w:t>
      </w:r>
      <w:hyperlink r:id="rId437" w:history="1">
        <w:r w:rsidR="0067580D" w:rsidRPr="0067580D">
          <w:rPr>
            <w:rFonts w:ascii="Arial" w:hAnsi="Arial" w:cs="Arial"/>
            <w:sz w:val="20"/>
            <w:szCs w:val="20"/>
          </w:rPr>
          <w:t>33447501</w:t>
        </w:r>
      </w:hyperlink>
      <w:r w:rsidR="0067580D" w:rsidRPr="0067580D">
        <w:rPr>
          <w:rFonts w:ascii="Arial" w:hAnsi="Arial" w:cs="Arial"/>
          <w:sz w:val="20"/>
          <w:szCs w:val="20"/>
        </w:rPr>
        <w:t>.</w:t>
      </w:r>
      <w:r w:rsidR="0067580D">
        <w:t xml:space="preserve"> </w:t>
      </w:r>
      <w:r w:rsidRPr="00E5215A">
        <w:rPr>
          <w:rFonts w:ascii="Arial" w:hAnsi="Arial" w:cs="Arial"/>
          <w:sz w:val="20"/>
          <w:szCs w:val="20"/>
        </w:rPr>
        <w:t>PMC7806193.</w:t>
      </w:r>
    </w:p>
    <w:p w14:paraId="4F4D824D" w14:textId="77777777" w:rsidR="00080200" w:rsidRPr="00E02935" w:rsidRDefault="00080200" w:rsidP="00BD70EF">
      <w:pPr>
        <w:rPr>
          <w:rFonts w:ascii="Arial" w:hAnsi="Arial" w:cs="Arial"/>
          <w:sz w:val="20"/>
          <w:szCs w:val="20"/>
        </w:rPr>
      </w:pPr>
      <w:r w:rsidRPr="00CF75CD">
        <w:rPr>
          <w:rFonts w:ascii="Arial" w:hAnsi="Arial" w:cs="Arial"/>
          <w:sz w:val="20"/>
          <w:szCs w:val="20"/>
        </w:rPr>
        <w:t xml:space="preserve">Inker LA, Grams ME, Levey AS, Coresh J, Cirillo M, Collins JF, Gansevoort RT, Gutierrez OM, Hamano T, Heine GH, Ishikawa S, </w:t>
      </w:r>
      <w:proofErr w:type="spellStart"/>
      <w:r w:rsidRPr="00CF75CD">
        <w:rPr>
          <w:rFonts w:ascii="Arial" w:hAnsi="Arial" w:cs="Arial"/>
          <w:sz w:val="20"/>
          <w:szCs w:val="20"/>
        </w:rPr>
        <w:t>Jee</w:t>
      </w:r>
      <w:proofErr w:type="spellEnd"/>
      <w:r w:rsidRPr="00CF75CD">
        <w:rPr>
          <w:rFonts w:ascii="Arial" w:hAnsi="Arial" w:cs="Arial"/>
          <w:sz w:val="20"/>
          <w:szCs w:val="20"/>
        </w:rPr>
        <w:t xml:space="preserve"> SH, </w:t>
      </w:r>
      <w:proofErr w:type="spellStart"/>
      <w:r w:rsidRPr="00CF75CD">
        <w:rPr>
          <w:rFonts w:ascii="Arial" w:hAnsi="Arial" w:cs="Arial"/>
          <w:sz w:val="20"/>
          <w:szCs w:val="20"/>
        </w:rPr>
        <w:t>Kronenberg</w:t>
      </w:r>
      <w:proofErr w:type="spellEnd"/>
      <w:r w:rsidRPr="00CF75CD">
        <w:rPr>
          <w:rFonts w:ascii="Arial" w:hAnsi="Arial" w:cs="Arial"/>
          <w:sz w:val="20"/>
          <w:szCs w:val="20"/>
        </w:rPr>
        <w:t xml:space="preserve"> F, </w:t>
      </w:r>
      <w:proofErr w:type="spellStart"/>
      <w:r w:rsidRPr="00CF75CD">
        <w:rPr>
          <w:rFonts w:ascii="Arial" w:hAnsi="Arial" w:cs="Arial"/>
          <w:sz w:val="20"/>
          <w:szCs w:val="20"/>
        </w:rPr>
        <w:t>Landray</w:t>
      </w:r>
      <w:proofErr w:type="spellEnd"/>
      <w:r w:rsidRPr="00CF75CD">
        <w:rPr>
          <w:rFonts w:ascii="Arial" w:hAnsi="Arial" w:cs="Arial"/>
          <w:sz w:val="20"/>
          <w:szCs w:val="20"/>
        </w:rPr>
        <w:t xml:space="preserve"> MJ, Miura K, Nadkarni GN, Peralta CA, </w:t>
      </w:r>
      <w:proofErr w:type="spellStart"/>
      <w:r w:rsidRPr="00CF75CD">
        <w:rPr>
          <w:rFonts w:ascii="Arial" w:hAnsi="Arial" w:cs="Arial"/>
          <w:sz w:val="20"/>
          <w:szCs w:val="20"/>
        </w:rPr>
        <w:t>Rothenbacher</w:t>
      </w:r>
      <w:proofErr w:type="spellEnd"/>
      <w:r w:rsidRPr="00CF75CD">
        <w:rPr>
          <w:rFonts w:ascii="Arial" w:hAnsi="Arial" w:cs="Arial"/>
          <w:sz w:val="20"/>
          <w:szCs w:val="20"/>
        </w:rPr>
        <w:t xml:space="preserve"> D, </w:t>
      </w:r>
      <w:proofErr w:type="spellStart"/>
      <w:r w:rsidRPr="00CF75CD">
        <w:rPr>
          <w:rFonts w:ascii="Arial" w:hAnsi="Arial" w:cs="Arial"/>
          <w:sz w:val="20"/>
          <w:szCs w:val="20"/>
        </w:rPr>
        <w:t>Schaeffner</w:t>
      </w:r>
      <w:proofErr w:type="spellEnd"/>
      <w:r w:rsidRPr="00CF75CD">
        <w:rPr>
          <w:rFonts w:ascii="Arial" w:hAnsi="Arial" w:cs="Arial"/>
          <w:sz w:val="20"/>
          <w:szCs w:val="20"/>
        </w:rPr>
        <w:t xml:space="preserve"> E, Sedaghat S, Shlipak MG, Zhang L, van </w:t>
      </w:r>
      <w:proofErr w:type="spellStart"/>
      <w:r w:rsidRPr="00CF75CD">
        <w:rPr>
          <w:rFonts w:ascii="Arial" w:hAnsi="Arial" w:cs="Arial"/>
          <w:sz w:val="20"/>
          <w:szCs w:val="20"/>
        </w:rPr>
        <w:t>Zuilen</w:t>
      </w:r>
      <w:proofErr w:type="spellEnd"/>
      <w:r w:rsidRPr="00CF75CD">
        <w:rPr>
          <w:rFonts w:ascii="Arial" w:hAnsi="Arial" w:cs="Arial"/>
          <w:sz w:val="20"/>
          <w:szCs w:val="20"/>
        </w:rPr>
        <w:t xml:space="preserve"> AD, </w:t>
      </w:r>
      <w:proofErr w:type="spellStart"/>
      <w:r w:rsidRPr="00CF75CD">
        <w:rPr>
          <w:rFonts w:ascii="Arial" w:hAnsi="Arial" w:cs="Arial"/>
          <w:sz w:val="20"/>
          <w:szCs w:val="20"/>
        </w:rPr>
        <w:t>Hallan</w:t>
      </w:r>
      <w:proofErr w:type="spellEnd"/>
      <w:r w:rsidRPr="00CF75CD">
        <w:rPr>
          <w:rFonts w:ascii="Arial" w:hAnsi="Arial" w:cs="Arial"/>
          <w:sz w:val="20"/>
          <w:szCs w:val="20"/>
        </w:rPr>
        <w:t xml:space="preserve"> SI, </w:t>
      </w:r>
      <w:proofErr w:type="spellStart"/>
      <w:r>
        <w:rPr>
          <w:rFonts w:ascii="Arial" w:hAnsi="Arial" w:cs="Arial"/>
          <w:sz w:val="20"/>
          <w:szCs w:val="20"/>
        </w:rPr>
        <w:t>Kovesdy</w:t>
      </w:r>
      <w:proofErr w:type="spellEnd"/>
      <w:r>
        <w:rPr>
          <w:rFonts w:ascii="Arial" w:hAnsi="Arial" w:cs="Arial"/>
          <w:sz w:val="20"/>
          <w:szCs w:val="20"/>
        </w:rPr>
        <w:t xml:space="preserve"> CP, Woodward M, Levin A,</w:t>
      </w:r>
      <w:r w:rsidRPr="00CF75CD">
        <w:rPr>
          <w:rFonts w:ascii="Arial" w:hAnsi="Arial" w:cs="Arial"/>
          <w:sz w:val="20"/>
          <w:szCs w:val="20"/>
        </w:rPr>
        <w:t xml:space="preserve"> CKD Prognosis Consortium. </w:t>
      </w:r>
      <w:hyperlink r:id="rId438" w:history="1">
        <w:r w:rsidRPr="00CF75CD">
          <w:rPr>
            <w:rFonts w:ascii="Arial" w:hAnsi="Arial" w:cs="Arial"/>
            <w:b/>
            <w:i/>
            <w:sz w:val="20"/>
            <w:szCs w:val="20"/>
          </w:rPr>
          <w:t xml:space="preserve">Relationship of </w:t>
        </w:r>
        <w:r>
          <w:rPr>
            <w:rFonts w:ascii="Arial" w:hAnsi="Arial" w:cs="Arial"/>
            <w:b/>
            <w:i/>
            <w:sz w:val="20"/>
            <w:szCs w:val="20"/>
          </w:rPr>
          <w:t>e</w:t>
        </w:r>
        <w:r w:rsidRPr="00CF75CD">
          <w:rPr>
            <w:rFonts w:ascii="Arial" w:hAnsi="Arial" w:cs="Arial"/>
            <w:b/>
            <w:i/>
            <w:sz w:val="20"/>
            <w:szCs w:val="20"/>
          </w:rPr>
          <w:t xml:space="preserve">stimated GFR and </w:t>
        </w:r>
        <w:r>
          <w:rPr>
            <w:rFonts w:ascii="Arial" w:hAnsi="Arial" w:cs="Arial"/>
            <w:b/>
            <w:i/>
            <w:sz w:val="20"/>
            <w:szCs w:val="20"/>
          </w:rPr>
          <w:t>a</w:t>
        </w:r>
        <w:r w:rsidRPr="00CF75CD">
          <w:rPr>
            <w:rFonts w:ascii="Arial" w:hAnsi="Arial" w:cs="Arial"/>
            <w:b/>
            <w:i/>
            <w:sz w:val="20"/>
            <w:szCs w:val="20"/>
          </w:rPr>
          <w:t xml:space="preserve">lbuminuria to </w:t>
        </w:r>
        <w:r>
          <w:rPr>
            <w:rFonts w:ascii="Arial" w:hAnsi="Arial" w:cs="Arial"/>
            <w:b/>
            <w:i/>
            <w:sz w:val="20"/>
            <w:szCs w:val="20"/>
          </w:rPr>
          <w:t>c</w:t>
        </w:r>
        <w:r w:rsidRPr="00CF75CD">
          <w:rPr>
            <w:rFonts w:ascii="Arial" w:hAnsi="Arial" w:cs="Arial"/>
            <w:b/>
            <w:i/>
            <w:sz w:val="20"/>
            <w:szCs w:val="20"/>
          </w:rPr>
          <w:t xml:space="preserve">oncurrent </w:t>
        </w:r>
        <w:r>
          <w:rPr>
            <w:rFonts w:ascii="Arial" w:hAnsi="Arial" w:cs="Arial"/>
            <w:b/>
            <w:i/>
            <w:sz w:val="20"/>
            <w:szCs w:val="20"/>
          </w:rPr>
          <w:t>l</w:t>
        </w:r>
        <w:r w:rsidRPr="00CF75CD">
          <w:rPr>
            <w:rFonts w:ascii="Arial" w:hAnsi="Arial" w:cs="Arial"/>
            <w:b/>
            <w:i/>
            <w:sz w:val="20"/>
            <w:szCs w:val="20"/>
          </w:rPr>
          <w:t xml:space="preserve">aboratory </w:t>
        </w:r>
        <w:r>
          <w:rPr>
            <w:rFonts w:ascii="Arial" w:hAnsi="Arial" w:cs="Arial"/>
            <w:b/>
            <w:i/>
            <w:sz w:val="20"/>
            <w:szCs w:val="20"/>
          </w:rPr>
          <w:t>a</w:t>
        </w:r>
        <w:r w:rsidRPr="00CF75CD">
          <w:rPr>
            <w:rFonts w:ascii="Arial" w:hAnsi="Arial" w:cs="Arial"/>
            <w:b/>
            <w:i/>
            <w:sz w:val="20"/>
            <w:szCs w:val="20"/>
          </w:rPr>
          <w:t xml:space="preserve">bnormalities: </w:t>
        </w:r>
        <w:r>
          <w:rPr>
            <w:rFonts w:ascii="Arial" w:hAnsi="Arial" w:cs="Arial"/>
            <w:b/>
            <w:i/>
            <w:sz w:val="20"/>
            <w:szCs w:val="20"/>
          </w:rPr>
          <w:t>a</w:t>
        </w:r>
        <w:r w:rsidRPr="00CF75CD">
          <w:rPr>
            <w:rFonts w:ascii="Arial" w:hAnsi="Arial" w:cs="Arial"/>
            <w:b/>
            <w:i/>
            <w:sz w:val="20"/>
            <w:szCs w:val="20"/>
          </w:rPr>
          <w:t xml:space="preserve">n </w:t>
        </w:r>
        <w:r>
          <w:rPr>
            <w:rFonts w:ascii="Arial" w:hAnsi="Arial" w:cs="Arial"/>
            <w:b/>
            <w:i/>
            <w:sz w:val="20"/>
            <w:szCs w:val="20"/>
          </w:rPr>
          <w:t>i</w:t>
        </w:r>
        <w:r w:rsidRPr="00CF75CD">
          <w:rPr>
            <w:rFonts w:ascii="Arial" w:hAnsi="Arial" w:cs="Arial"/>
            <w:b/>
            <w:i/>
            <w:sz w:val="20"/>
            <w:szCs w:val="20"/>
          </w:rPr>
          <w:t xml:space="preserve">ndividual </w:t>
        </w:r>
        <w:r>
          <w:rPr>
            <w:rFonts w:ascii="Arial" w:hAnsi="Arial" w:cs="Arial"/>
            <w:b/>
            <w:i/>
            <w:sz w:val="20"/>
            <w:szCs w:val="20"/>
          </w:rPr>
          <w:t>p</w:t>
        </w:r>
        <w:r w:rsidRPr="00CF75CD">
          <w:rPr>
            <w:rFonts w:ascii="Arial" w:hAnsi="Arial" w:cs="Arial"/>
            <w:b/>
            <w:i/>
            <w:sz w:val="20"/>
            <w:szCs w:val="20"/>
          </w:rPr>
          <w:t xml:space="preserve">articipant </w:t>
        </w:r>
        <w:r>
          <w:rPr>
            <w:rFonts w:ascii="Arial" w:hAnsi="Arial" w:cs="Arial"/>
            <w:b/>
            <w:i/>
            <w:sz w:val="20"/>
            <w:szCs w:val="20"/>
          </w:rPr>
          <w:t>d</w:t>
        </w:r>
        <w:r w:rsidRPr="00CF75CD">
          <w:rPr>
            <w:rFonts w:ascii="Arial" w:hAnsi="Arial" w:cs="Arial"/>
            <w:b/>
            <w:i/>
            <w:sz w:val="20"/>
            <w:szCs w:val="20"/>
          </w:rPr>
          <w:t xml:space="preserve">ata </w:t>
        </w:r>
        <w:r>
          <w:rPr>
            <w:rFonts w:ascii="Arial" w:hAnsi="Arial" w:cs="Arial"/>
            <w:b/>
            <w:i/>
            <w:sz w:val="20"/>
            <w:szCs w:val="20"/>
          </w:rPr>
          <w:t>m</w:t>
        </w:r>
        <w:r w:rsidRPr="00CF75CD">
          <w:rPr>
            <w:rFonts w:ascii="Arial" w:hAnsi="Arial" w:cs="Arial"/>
            <w:b/>
            <w:i/>
            <w:sz w:val="20"/>
            <w:szCs w:val="20"/>
          </w:rPr>
          <w:t xml:space="preserve">eta-analysis in a </w:t>
        </w:r>
        <w:r>
          <w:rPr>
            <w:rFonts w:ascii="Arial" w:hAnsi="Arial" w:cs="Arial"/>
            <w:b/>
            <w:i/>
            <w:sz w:val="20"/>
            <w:szCs w:val="20"/>
          </w:rPr>
          <w:t>g</w:t>
        </w:r>
        <w:r w:rsidRPr="00CF75CD">
          <w:rPr>
            <w:rFonts w:ascii="Arial" w:hAnsi="Arial" w:cs="Arial"/>
            <w:b/>
            <w:i/>
            <w:sz w:val="20"/>
            <w:szCs w:val="20"/>
          </w:rPr>
          <w:t xml:space="preserve">lobal </w:t>
        </w:r>
        <w:r>
          <w:rPr>
            <w:rFonts w:ascii="Arial" w:hAnsi="Arial" w:cs="Arial"/>
            <w:b/>
            <w:i/>
            <w:sz w:val="20"/>
            <w:szCs w:val="20"/>
          </w:rPr>
          <w:t>c</w:t>
        </w:r>
        <w:r w:rsidRPr="00CF75CD">
          <w:rPr>
            <w:rFonts w:ascii="Arial" w:hAnsi="Arial" w:cs="Arial"/>
            <w:b/>
            <w:i/>
            <w:sz w:val="20"/>
            <w:szCs w:val="20"/>
          </w:rPr>
          <w:t>onsortium.</w:t>
        </w:r>
      </w:hyperlink>
      <w:r w:rsidRPr="00CF75CD">
        <w:rPr>
          <w:rFonts w:ascii="Arial" w:hAnsi="Arial" w:cs="Arial"/>
          <w:sz w:val="20"/>
          <w:szCs w:val="20"/>
        </w:rPr>
        <w:t xml:space="preserve"> </w:t>
      </w:r>
      <w:hyperlink r:id="rId439" w:tooltip="American journal of kidney diseases : the official journal of the National Kidney Foundation." w:history="1">
        <w:r w:rsidRPr="00134F60">
          <w:rPr>
            <w:rFonts w:ascii="Arial" w:hAnsi="Arial" w:cs="Arial"/>
            <w:sz w:val="20"/>
            <w:szCs w:val="20"/>
          </w:rPr>
          <w:t>Am J Kidney Dis.</w:t>
        </w:r>
      </w:hyperlink>
      <w:r w:rsidRPr="00134F60">
        <w:rPr>
          <w:rFonts w:ascii="Arial" w:hAnsi="Arial" w:cs="Arial"/>
          <w:sz w:val="20"/>
          <w:szCs w:val="20"/>
        </w:rPr>
        <w:t xml:space="preserve"> 2019 Feb</w:t>
      </w:r>
      <w:r>
        <w:rPr>
          <w:rFonts w:ascii="Arial" w:hAnsi="Arial" w:cs="Arial"/>
          <w:sz w:val="20"/>
          <w:szCs w:val="20"/>
        </w:rPr>
        <w:t xml:space="preserve">. Vol. </w:t>
      </w:r>
      <w:r w:rsidRPr="00134F60">
        <w:rPr>
          <w:rFonts w:ascii="Arial" w:hAnsi="Arial" w:cs="Arial"/>
          <w:sz w:val="20"/>
          <w:szCs w:val="20"/>
        </w:rPr>
        <w:t>73</w:t>
      </w:r>
      <w:r>
        <w:rPr>
          <w:rFonts w:ascii="Arial" w:hAnsi="Arial" w:cs="Arial"/>
          <w:sz w:val="20"/>
          <w:szCs w:val="20"/>
        </w:rPr>
        <w:t xml:space="preserve">, issue </w:t>
      </w:r>
      <w:r w:rsidRPr="00134F60">
        <w:rPr>
          <w:rFonts w:ascii="Arial" w:hAnsi="Arial" w:cs="Arial"/>
          <w:sz w:val="20"/>
          <w:szCs w:val="20"/>
        </w:rPr>
        <w:t>2</w:t>
      </w:r>
      <w:r>
        <w:rPr>
          <w:rFonts w:ascii="Arial" w:hAnsi="Arial" w:cs="Arial"/>
          <w:sz w:val="20"/>
          <w:szCs w:val="20"/>
        </w:rPr>
        <w:t xml:space="preserve">, pp. </w:t>
      </w:r>
      <w:r w:rsidRPr="00134F60">
        <w:rPr>
          <w:rFonts w:ascii="Arial" w:hAnsi="Arial" w:cs="Arial"/>
          <w:sz w:val="20"/>
          <w:szCs w:val="20"/>
        </w:rPr>
        <w:t xml:space="preserve">206-217. </w:t>
      </w:r>
      <w:r w:rsidRPr="00CF75CD">
        <w:rPr>
          <w:rFonts w:ascii="Arial" w:hAnsi="Arial" w:cs="Arial"/>
          <w:sz w:val="20"/>
          <w:szCs w:val="20"/>
        </w:rPr>
        <w:t>PM: 30348535.</w:t>
      </w:r>
      <w:r w:rsidRPr="00134F60">
        <w:rPr>
          <w:rFonts w:ascii="Arial" w:hAnsi="Arial" w:cs="Arial"/>
          <w:sz w:val="20"/>
          <w:szCs w:val="20"/>
        </w:rPr>
        <w:t xml:space="preserve"> </w:t>
      </w:r>
      <w:hyperlink r:id="rId440" w:history="1">
        <w:r w:rsidRPr="00134F60">
          <w:rPr>
            <w:rFonts w:ascii="Arial" w:hAnsi="Arial" w:cs="Arial"/>
            <w:sz w:val="20"/>
            <w:szCs w:val="20"/>
          </w:rPr>
          <w:t>PMC6348050</w:t>
        </w:r>
      </w:hyperlink>
      <w:r>
        <w:rPr>
          <w:rFonts w:ascii="Arial" w:hAnsi="Arial" w:cs="Arial"/>
          <w:sz w:val="20"/>
          <w:szCs w:val="20"/>
        </w:rPr>
        <w:t>.</w:t>
      </w:r>
    </w:p>
    <w:p w14:paraId="6B8CAC58" w14:textId="77777777" w:rsidR="00585525" w:rsidRPr="00B7236C" w:rsidRDefault="00585525" w:rsidP="00585525">
      <w:pPr>
        <w:pStyle w:val="details"/>
        <w:rPr>
          <w:rFonts w:ascii="Arial" w:hAnsi="Arial" w:cs="Arial"/>
          <w:sz w:val="20"/>
          <w:szCs w:val="20"/>
        </w:rPr>
      </w:pPr>
      <w:r w:rsidRPr="00B7236C">
        <w:rPr>
          <w:rFonts w:ascii="Arial" w:hAnsi="Arial" w:cs="Arial"/>
          <w:sz w:val="20"/>
          <w:szCs w:val="20"/>
        </w:rPr>
        <w:t xml:space="preserve">Irvin MR, </w:t>
      </w:r>
      <w:proofErr w:type="spellStart"/>
      <w:r w:rsidRPr="00B7236C">
        <w:rPr>
          <w:rFonts w:ascii="Arial" w:hAnsi="Arial" w:cs="Arial"/>
          <w:sz w:val="20"/>
          <w:szCs w:val="20"/>
        </w:rPr>
        <w:t>Sitlani</w:t>
      </w:r>
      <w:proofErr w:type="spellEnd"/>
      <w:r w:rsidRPr="00B7236C">
        <w:rPr>
          <w:rFonts w:ascii="Arial" w:hAnsi="Arial" w:cs="Arial"/>
          <w:sz w:val="20"/>
          <w:szCs w:val="20"/>
        </w:rPr>
        <w:t xml:space="preserve"> CM, Floyd JS, </w:t>
      </w:r>
      <w:r w:rsidRPr="000C060F">
        <w:rPr>
          <w:rFonts w:ascii="Arial" w:hAnsi="Arial" w:cs="Arial"/>
          <w:bCs/>
          <w:sz w:val="20"/>
          <w:szCs w:val="20"/>
        </w:rPr>
        <w:t>Psaty</w:t>
      </w:r>
      <w:r w:rsidRPr="00B7236C">
        <w:rPr>
          <w:rFonts w:ascii="Arial" w:hAnsi="Arial" w:cs="Arial"/>
          <w:sz w:val="20"/>
          <w:szCs w:val="20"/>
        </w:rPr>
        <w:t xml:space="preserve"> BM, Bis JC, Wiggins KL, </w:t>
      </w:r>
      <w:proofErr w:type="spellStart"/>
      <w:r w:rsidRPr="00B7236C">
        <w:rPr>
          <w:rFonts w:ascii="Arial" w:hAnsi="Arial" w:cs="Arial"/>
          <w:sz w:val="20"/>
          <w:szCs w:val="20"/>
        </w:rPr>
        <w:t>Whitsel</w:t>
      </w:r>
      <w:proofErr w:type="spellEnd"/>
      <w:r w:rsidRPr="00B7236C">
        <w:rPr>
          <w:rFonts w:ascii="Arial" w:hAnsi="Arial" w:cs="Arial"/>
          <w:sz w:val="20"/>
          <w:szCs w:val="20"/>
        </w:rPr>
        <w:t xml:space="preserve"> EA, </w:t>
      </w:r>
      <w:proofErr w:type="spellStart"/>
      <w:r w:rsidRPr="00B7236C">
        <w:rPr>
          <w:rFonts w:ascii="Arial" w:hAnsi="Arial" w:cs="Arial"/>
          <w:sz w:val="20"/>
          <w:szCs w:val="20"/>
        </w:rPr>
        <w:t>Sturmer</w:t>
      </w:r>
      <w:proofErr w:type="spellEnd"/>
      <w:r w:rsidRPr="00B7236C">
        <w:rPr>
          <w:rFonts w:ascii="Arial" w:hAnsi="Arial" w:cs="Arial"/>
          <w:sz w:val="20"/>
          <w:szCs w:val="20"/>
        </w:rPr>
        <w:t xml:space="preserve"> T, Stewart J, Raffield L, Sun F, Liu CT, Xu H, </w:t>
      </w:r>
      <w:proofErr w:type="spellStart"/>
      <w:r w:rsidRPr="00B7236C">
        <w:rPr>
          <w:rFonts w:ascii="Arial" w:hAnsi="Arial" w:cs="Arial"/>
          <w:sz w:val="20"/>
          <w:szCs w:val="20"/>
        </w:rPr>
        <w:t>Cupples</w:t>
      </w:r>
      <w:proofErr w:type="spellEnd"/>
      <w:r w:rsidRPr="00B7236C">
        <w:rPr>
          <w:rFonts w:ascii="Arial" w:hAnsi="Arial" w:cs="Arial"/>
          <w:sz w:val="20"/>
          <w:szCs w:val="20"/>
        </w:rPr>
        <w:t xml:space="preserve"> AL, Tanner RM, </w:t>
      </w:r>
      <w:proofErr w:type="spellStart"/>
      <w:r w:rsidRPr="00B7236C">
        <w:rPr>
          <w:rFonts w:ascii="Arial" w:hAnsi="Arial" w:cs="Arial"/>
          <w:sz w:val="20"/>
          <w:szCs w:val="20"/>
        </w:rPr>
        <w:t>Rossing</w:t>
      </w:r>
      <w:proofErr w:type="spellEnd"/>
      <w:r w:rsidRPr="00B7236C">
        <w:rPr>
          <w:rFonts w:ascii="Arial" w:hAnsi="Arial" w:cs="Arial"/>
          <w:sz w:val="20"/>
          <w:szCs w:val="20"/>
        </w:rPr>
        <w:t xml:space="preserve"> P, Smith A, </w:t>
      </w:r>
      <w:proofErr w:type="spellStart"/>
      <w:r w:rsidRPr="00B7236C">
        <w:rPr>
          <w:rFonts w:ascii="Arial" w:hAnsi="Arial" w:cs="Arial"/>
          <w:sz w:val="20"/>
          <w:szCs w:val="20"/>
        </w:rPr>
        <w:t>Zilhão</w:t>
      </w:r>
      <w:proofErr w:type="spellEnd"/>
      <w:r w:rsidRPr="00B7236C">
        <w:rPr>
          <w:rFonts w:ascii="Arial" w:hAnsi="Arial" w:cs="Arial"/>
          <w:sz w:val="20"/>
          <w:szCs w:val="20"/>
        </w:rPr>
        <w:t xml:space="preserve"> NR, </w:t>
      </w:r>
      <w:proofErr w:type="spellStart"/>
      <w:r w:rsidRPr="00B7236C">
        <w:rPr>
          <w:rFonts w:ascii="Arial" w:hAnsi="Arial" w:cs="Arial"/>
          <w:sz w:val="20"/>
          <w:szCs w:val="20"/>
        </w:rPr>
        <w:t>Launer</w:t>
      </w:r>
      <w:proofErr w:type="spellEnd"/>
      <w:r w:rsidRPr="00B7236C">
        <w:rPr>
          <w:rFonts w:ascii="Arial" w:hAnsi="Arial" w:cs="Arial"/>
          <w:sz w:val="20"/>
          <w:szCs w:val="20"/>
        </w:rPr>
        <w:t xml:space="preserve"> LJ, </w:t>
      </w:r>
      <w:proofErr w:type="spellStart"/>
      <w:r w:rsidRPr="00B7236C">
        <w:rPr>
          <w:rFonts w:ascii="Arial" w:hAnsi="Arial" w:cs="Arial"/>
          <w:sz w:val="20"/>
          <w:szCs w:val="20"/>
        </w:rPr>
        <w:t>Noordam</w:t>
      </w:r>
      <w:proofErr w:type="spellEnd"/>
      <w:r w:rsidRPr="00B7236C">
        <w:rPr>
          <w:rFonts w:ascii="Arial" w:hAnsi="Arial" w:cs="Arial"/>
          <w:sz w:val="20"/>
          <w:szCs w:val="20"/>
        </w:rPr>
        <w:t xml:space="preserve"> R, Rotter JI, Yao J, Li X, Guo X, </w:t>
      </w:r>
      <w:proofErr w:type="spellStart"/>
      <w:r w:rsidRPr="00B7236C">
        <w:rPr>
          <w:rFonts w:ascii="Arial" w:hAnsi="Arial" w:cs="Arial"/>
          <w:sz w:val="20"/>
          <w:szCs w:val="20"/>
        </w:rPr>
        <w:t>Limdi</w:t>
      </w:r>
      <w:proofErr w:type="spellEnd"/>
      <w:r w:rsidRPr="00B7236C">
        <w:rPr>
          <w:rFonts w:ascii="Arial" w:hAnsi="Arial" w:cs="Arial"/>
          <w:sz w:val="20"/>
          <w:szCs w:val="20"/>
        </w:rPr>
        <w:t xml:space="preserve"> N, </w:t>
      </w:r>
      <w:proofErr w:type="spellStart"/>
      <w:r w:rsidRPr="00B7236C">
        <w:rPr>
          <w:rFonts w:ascii="Arial" w:hAnsi="Arial" w:cs="Arial"/>
          <w:sz w:val="20"/>
          <w:szCs w:val="20"/>
        </w:rPr>
        <w:t>Sundaresan</w:t>
      </w:r>
      <w:proofErr w:type="spellEnd"/>
      <w:r w:rsidRPr="00B7236C">
        <w:rPr>
          <w:rFonts w:ascii="Arial" w:hAnsi="Arial" w:cs="Arial"/>
          <w:sz w:val="20"/>
          <w:szCs w:val="20"/>
        </w:rPr>
        <w:t xml:space="preserve"> A, Lange L, Correa A, Stott DJ, Ford I, </w:t>
      </w:r>
      <w:proofErr w:type="spellStart"/>
      <w:r w:rsidRPr="00B7236C">
        <w:rPr>
          <w:rFonts w:ascii="Arial" w:hAnsi="Arial" w:cs="Arial"/>
          <w:sz w:val="20"/>
          <w:szCs w:val="20"/>
        </w:rPr>
        <w:t>Jukema</w:t>
      </w:r>
      <w:proofErr w:type="spellEnd"/>
      <w:r w:rsidRPr="00B7236C">
        <w:rPr>
          <w:rFonts w:ascii="Arial" w:hAnsi="Arial" w:cs="Arial"/>
          <w:sz w:val="20"/>
          <w:szCs w:val="20"/>
        </w:rPr>
        <w:t xml:space="preserve"> JW, </w:t>
      </w:r>
      <w:proofErr w:type="spellStart"/>
      <w:r w:rsidRPr="00B7236C">
        <w:rPr>
          <w:rFonts w:ascii="Arial" w:hAnsi="Arial" w:cs="Arial"/>
          <w:sz w:val="20"/>
          <w:szCs w:val="20"/>
        </w:rPr>
        <w:t>Gudnason</w:t>
      </w:r>
      <w:proofErr w:type="spellEnd"/>
      <w:r w:rsidRPr="00B7236C">
        <w:rPr>
          <w:rFonts w:ascii="Arial" w:hAnsi="Arial" w:cs="Arial"/>
          <w:sz w:val="20"/>
          <w:szCs w:val="20"/>
        </w:rPr>
        <w:t xml:space="preserve"> V, Mook-Kanamori DO, Trompet S, Palmas W, Warren HR, </w:t>
      </w:r>
      <w:proofErr w:type="spellStart"/>
      <w:r w:rsidRPr="00B7236C">
        <w:rPr>
          <w:rFonts w:ascii="Arial" w:hAnsi="Arial" w:cs="Arial"/>
          <w:sz w:val="20"/>
          <w:szCs w:val="20"/>
        </w:rPr>
        <w:t>Hellwege</w:t>
      </w:r>
      <w:proofErr w:type="spellEnd"/>
      <w:r w:rsidRPr="00B7236C">
        <w:rPr>
          <w:rFonts w:ascii="Arial" w:hAnsi="Arial" w:cs="Arial"/>
          <w:sz w:val="20"/>
          <w:szCs w:val="20"/>
        </w:rPr>
        <w:t xml:space="preserve"> JN, </w:t>
      </w:r>
      <w:proofErr w:type="spellStart"/>
      <w:r w:rsidRPr="00B7236C">
        <w:rPr>
          <w:rFonts w:ascii="Arial" w:hAnsi="Arial" w:cs="Arial"/>
          <w:sz w:val="20"/>
          <w:szCs w:val="20"/>
        </w:rPr>
        <w:t>Giri</w:t>
      </w:r>
      <w:proofErr w:type="spellEnd"/>
      <w:r w:rsidRPr="00B7236C">
        <w:rPr>
          <w:rFonts w:ascii="Arial" w:hAnsi="Arial" w:cs="Arial"/>
          <w:sz w:val="20"/>
          <w:szCs w:val="20"/>
        </w:rPr>
        <w:t xml:space="preserve"> A, O'Donnell C, Hung AM, Edwards TL, Ahluwalia TS, Arnett DK, Avery CL; VA Million Veteran Program and the CHARGE Pharmacogenetics Working group. </w:t>
      </w:r>
      <w:hyperlink r:id="rId441" w:history="1">
        <w:r w:rsidRPr="000C060F">
          <w:rPr>
            <w:rFonts w:ascii="Arial" w:hAnsi="Arial" w:cs="Arial"/>
            <w:b/>
            <w:i/>
            <w:sz w:val="20"/>
            <w:szCs w:val="20"/>
          </w:rPr>
          <w:t>Genome wide association study of apparent treatment resistant hypertension in the CHARGE consortium: The CHARGE Pharmacogenetics Working Group.</w:t>
        </w:r>
      </w:hyperlink>
      <w:r w:rsidRPr="000C060F">
        <w:rPr>
          <w:rFonts w:ascii="Arial" w:hAnsi="Arial" w:cs="Arial"/>
          <w:b/>
          <w:i/>
          <w:sz w:val="20"/>
          <w:szCs w:val="20"/>
        </w:rPr>
        <w:t xml:space="preserve"> </w:t>
      </w:r>
      <w:r w:rsidRPr="00B7236C">
        <w:rPr>
          <w:rFonts w:ascii="Arial" w:hAnsi="Arial" w:cs="Arial"/>
          <w:sz w:val="20"/>
          <w:szCs w:val="20"/>
        </w:rPr>
        <w:t xml:space="preserve">Am J </w:t>
      </w:r>
      <w:proofErr w:type="spellStart"/>
      <w:r w:rsidRPr="00B7236C">
        <w:rPr>
          <w:rFonts w:ascii="Arial" w:hAnsi="Arial" w:cs="Arial"/>
          <w:sz w:val="20"/>
          <w:szCs w:val="20"/>
        </w:rPr>
        <w:t>Hypertens</w:t>
      </w:r>
      <w:proofErr w:type="spellEnd"/>
      <w:r w:rsidRPr="00B7236C">
        <w:rPr>
          <w:rFonts w:ascii="Arial" w:hAnsi="Arial" w:cs="Arial"/>
          <w:sz w:val="20"/>
          <w:szCs w:val="20"/>
        </w:rPr>
        <w:t xml:space="preserve">. 2019 Sep 23. </w:t>
      </w:r>
      <w:proofErr w:type="spellStart"/>
      <w:r w:rsidRPr="00B7236C">
        <w:rPr>
          <w:rFonts w:ascii="Arial" w:hAnsi="Arial" w:cs="Arial"/>
          <w:sz w:val="20"/>
          <w:szCs w:val="20"/>
        </w:rPr>
        <w:t>pii</w:t>
      </w:r>
      <w:proofErr w:type="spellEnd"/>
      <w:r w:rsidRPr="00B7236C">
        <w:rPr>
          <w:rFonts w:ascii="Arial" w:hAnsi="Arial" w:cs="Arial"/>
          <w:sz w:val="20"/>
          <w:szCs w:val="20"/>
        </w:rPr>
        <w:t xml:space="preserve">: hpz150. </w:t>
      </w:r>
      <w:proofErr w:type="spellStart"/>
      <w:r w:rsidRPr="00B7236C">
        <w:rPr>
          <w:rFonts w:ascii="Arial" w:hAnsi="Arial" w:cs="Arial"/>
          <w:sz w:val="20"/>
          <w:szCs w:val="20"/>
        </w:rPr>
        <w:t>doi</w:t>
      </w:r>
      <w:proofErr w:type="spellEnd"/>
      <w:r w:rsidRPr="00B7236C">
        <w:rPr>
          <w:rFonts w:ascii="Arial" w:hAnsi="Arial" w:cs="Arial"/>
          <w:sz w:val="20"/>
          <w:szCs w:val="20"/>
        </w:rPr>
        <w:t>: 10.1093/</w:t>
      </w:r>
      <w:proofErr w:type="spellStart"/>
      <w:r w:rsidRPr="00B7236C">
        <w:rPr>
          <w:rFonts w:ascii="Arial" w:hAnsi="Arial" w:cs="Arial"/>
          <w:sz w:val="20"/>
          <w:szCs w:val="20"/>
        </w:rPr>
        <w:t>ajh</w:t>
      </w:r>
      <w:proofErr w:type="spellEnd"/>
      <w:r w:rsidRPr="00B7236C">
        <w:rPr>
          <w:rFonts w:ascii="Arial" w:hAnsi="Arial" w:cs="Arial"/>
          <w:sz w:val="20"/>
          <w:szCs w:val="20"/>
        </w:rPr>
        <w:t>/hpz150. [</w:t>
      </w:r>
      <w:proofErr w:type="spellStart"/>
      <w:r w:rsidRPr="00B7236C">
        <w:rPr>
          <w:rFonts w:ascii="Arial" w:hAnsi="Arial" w:cs="Arial"/>
          <w:sz w:val="20"/>
          <w:szCs w:val="20"/>
        </w:rPr>
        <w:t>Epub</w:t>
      </w:r>
      <w:proofErr w:type="spellEnd"/>
      <w:r w:rsidRPr="00B7236C">
        <w:rPr>
          <w:rFonts w:ascii="Arial" w:hAnsi="Arial" w:cs="Arial"/>
          <w:sz w:val="20"/>
          <w:szCs w:val="20"/>
        </w:rPr>
        <w:t xml:space="preserve"> ahead of print] PM: 31545351.</w:t>
      </w:r>
      <w:r w:rsidR="00C60892" w:rsidRPr="00C60892">
        <w:rPr>
          <w:rFonts w:ascii="Arial" w:hAnsi="Arial" w:cs="Arial"/>
          <w:sz w:val="20"/>
          <w:szCs w:val="20"/>
        </w:rPr>
        <w:t xml:space="preserve"> </w:t>
      </w:r>
      <w:r w:rsidR="00C60892">
        <w:rPr>
          <w:rFonts w:ascii="Arial" w:hAnsi="Arial" w:cs="Arial"/>
          <w:sz w:val="20"/>
          <w:szCs w:val="20"/>
        </w:rPr>
        <w:t>P</w:t>
      </w:r>
      <w:hyperlink r:id="rId442" w:tgtFrame="_blank" w:history="1">
        <w:r w:rsidR="00C60892" w:rsidRPr="00E34FBB">
          <w:rPr>
            <w:rFonts w:ascii="Arial" w:hAnsi="Arial" w:cs="Arial"/>
            <w:sz w:val="20"/>
            <w:szCs w:val="20"/>
          </w:rPr>
          <w:t>MC6856621</w:t>
        </w:r>
        <w:r w:rsidR="00C60892">
          <w:rPr>
            <w:rFonts w:ascii="Arial" w:hAnsi="Arial" w:cs="Arial"/>
            <w:sz w:val="20"/>
            <w:szCs w:val="20"/>
          </w:rPr>
          <w:t>.</w:t>
        </w:r>
        <w:r w:rsidR="00C60892" w:rsidRPr="00E34FBB">
          <w:rPr>
            <w:rFonts w:ascii="Arial" w:hAnsi="Arial" w:cs="Arial"/>
            <w:sz w:val="20"/>
            <w:szCs w:val="20"/>
          </w:rPr>
          <w:t xml:space="preserve"> </w:t>
        </w:r>
      </w:hyperlink>
    </w:p>
    <w:p w14:paraId="0EBCAD26" w14:textId="77777777" w:rsidR="00851D98" w:rsidRDefault="00851D98" w:rsidP="00851D98">
      <w:pPr>
        <w:pStyle w:val="details"/>
        <w:rPr>
          <w:rFonts w:ascii="Arial" w:hAnsi="Arial" w:cs="Arial"/>
          <w:sz w:val="20"/>
          <w:szCs w:val="20"/>
        </w:rPr>
      </w:pPr>
      <w:r w:rsidRPr="00875D26">
        <w:rPr>
          <w:rFonts w:ascii="Arial" w:hAnsi="Arial" w:cs="Arial"/>
          <w:sz w:val="20"/>
          <w:szCs w:val="20"/>
        </w:rPr>
        <w:t xml:space="preserve">Irvin MR, </w:t>
      </w:r>
      <w:proofErr w:type="spellStart"/>
      <w:r w:rsidRPr="00875D26">
        <w:rPr>
          <w:rFonts w:ascii="Arial" w:hAnsi="Arial" w:cs="Arial"/>
          <w:sz w:val="20"/>
          <w:szCs w:val="20"/>
        </w:rPr>
        <w:t>Sitlani</w:t>
      </w:r>
      <w:proofErr w:type="spellEnd"/>
      <w:r w:rsidRPr="00875D26">
        <w:rPr>
          <w:rFonts w:ascii="Arial" w:hAnsi="Arial" w:cs="Arial"/>
          <w:sz w:val="20"/>
          <w:szCs w:val="20"/>
        </w:rPr>
        <w:t xml:space="preserve"> CM, </w:t>
      </w:r>
      <w:proofErr w:type="spellStart"/>
      <w:r w:rsidRPr="00875D26">
        <w:rPr>
          <w:rFonts w:ascii="Arial" w:hAnsi="Arial" w:cs="Arial"/>
          <w:sz w:val="20"/>
          <w:szCs w:val="20"/>
        </w:rPr>
        <w:t>Noordam</w:t>
      </w:r>
      <w:proofErr w:type="spellEnd"/>
      <w:r w:rsidRPr="00875D26">
        <w:rPr>
          <w:rFonts w:ascii="Arial" w:hAnsi="Arial" w:cs="Arial"/>
          <w:sz w:val="20"/>
          <w:szCs w:val="20"/>
        </w:rPr>
        <w:t xml:space="preserve"> R, Avery CL, Bis JC, Floyd JS, Li J, </w:t>
      </w:r>
      <w:proofErr w:type="spellStart"/>
      <w:r w:rsidRPr="00875D26">
        <w:rPr>
          <w:rFonts w:ascii="Arial" w:hAnsi="Arial" w:cs="Arial"/>
          <w:sz w:val="20"/>
          <w:szCs w:val="20"/>
        </w:rPr>
        <w:t>Limdi</w:t>
      </w:r>
      <w:proofErr w:type="spellEnd"/>
      <w:r w:rsidRPr="00875D26">
        <w:rPr>
          <w:rFonts w:ascii="Arial" w:hAnsi="Arial" w:cs="Arial"/>
          <w:sz w:val="20"/>
          <w:szCs w:val="20"/>
        </w:rPr>
        <w:t xml:space="preserve"> NA, </w:t>
      </w:r>
      <w:proofErr w:type="spellStart"/>
      <w:r w:rsidRPr="00875D26">
        <w:rPr>
          <w:rFonts w:ascii="Arial" w:hAnsi="Arial" w:cs="Arial"/>
          <w:sz w:val="20"/>
          <w:szCs w:val="20"/>
        </w:rPr>
        <w:t>Srinivasasainagendra</w:t>
      </w:r>
      <w:proofErr w:type="spellEnd"/>
      <w:r w:rsidRPr="00875D26">
        <w:rPr>
          <w:rFonts w:ascii="Arial" w:hAnsi="Arial" w:cs="Arial"/>
          <w:sz w:val="20"/>
          <w:szCs w:val="20"/>
        </w:rPr>
        <w:t xml:space="preserve"> V, Stewart J, de </w:t>
      </w:r>
      <w:proofErr w:type="spellStart"/>
      <w:r w:rsidRPr="00875D26">
        <w:rPr>
          <w:rFonts w:ascii="Arial" w:hAnsi="Arial" w:cs="Arial"/>
          <w:sz w:val="20"/>
          <w:szCs w:val="20"/>
        </w:rPr>
        <w:t>Mutsert</w:t>
      </w:r>
      <w:proofErr w:type="spellEnd"/>
      <w:r w:rsidRPr="00875D26">
        <w:rPr>
          <w:rFonts w:ascii="Arial" w:hAnsi="Arial" w:cs="Arial"/>
          <w:sz w:val="20"/>
          <w:szCs w:val="20"/>
        </w:rPr>
        <w:t xml:space="preserve"> R, Mook-Kanamori DO, </w:t>
      </w:r>
      <w:proofErr w:type="spellStart"/>
      <w:r w:rsidRPr="00875D26">
        <w:rPr>
          <w:rFonts w:ascii="Arial" w:hAnsi="Arial" w:cs="Arial"/>
          <w:sz w:val="20"/>
          <w:szCs w:val="20"/>
        </w:rPr>
        <w:t>Lipovich</w:t>
      </w:r>
      <w:proofErr w:type="spellEnd"/>
      <w:r w:rsidRPr="00875D26">
        <w:rPr>
          <w:rFonts w:ascii="Arial" w:hAnsi="Arial" w:cs="Arial"/>
          <w:sz w:val="20"/>
          <w:szCs w:val="20"/>
        </w:rPr>
        <w:t xml:space="preserve"> L, </w:t>
      </w:r>
      <w:proofErr w:type="spellStart"/>
      <w:r w:rsidRPr="00875D26">
        <w:rPr>
          <w:rFonts w:ascii="Arial" w:hAnsi="Arial" w:cs="Arial"/>
          <w:sz w:val="20"/>
          <w:szCs w:val="20"/>
        </w:rPr>
        <w:t>Kleinbrink</w:t>
      </w:r>
      <w:proofErr w:type="spellEnd"/>
      <w:r w:rsidRPr="00875D26">
        <w:rPr>
          <w:rFonts w:ascii="Arial" w:hAnsi="Arial" w:cs="Arial"/>
          <w:sz w:val="20"/>
          <w:szCs w:val="20"/>
        </w:rPr>
        <w:t xml:space="preserve"> EL, Smith A, Bartz TM, </w:t>
      </w:r>
      <w:proofErr w:type="spellStart"/>
      <w:r w:rsidRPr="00875D26">
        <w:rPr>
          <w:rFonts w:ascii="Arial" w:hAnsi="Arial" w:cs="Arial"/>
          <w:sz w:val="20"/>
          <w:szCs w:val="20"/>
        </w:rPr>
        <w:t>Whitsel</w:t>
      </w:r>
      <w:proofErr w:type="spellEnd"/>
      <w:r w:rsidRPr="00875D26">
        <w:rPr>
          <w:rFonts w:ascii="Arial" w:hAnsi="Arial" w:cs="Arial"/>
          <w:sz w:val="20"/>
          <w:szCs w:val="20"/>
        </w:rPr>
        <w:t xml:space="preserve"> EA, </w:t>
      </w:r>
      <w:proofErr w:type="spellStart"/>
      <w:r w:rsidRPr="00875D26">
        <w:rPr>
          <w:rFonts w:ascii="Arial" w:hAnsi="Arial" w:cs="Arial"/>
          <w:sz w:val="20"/>
          <w:szCs w:val="20"/>
        </w:rPr>
        <w:t>Uitterlinden</w:t>
      </w:r>
      <w:proofErr w:type="spellEnd"/>
      <w:r w:rsidRPr="00875D26">
        <w:rPr>
          <w:rFonts w:ascii="Arial" w:hAnsi="Arial" w:cs="Arial"/>
          <w:sz w:val="20"/>
          <w:szCs w:val="20"/>
        </w:rPr>
        <w:t xml:space="preserve"> AG, Wiggins KL, Wilson JG, Zhi D, Stricker BH, Rotter JI, Arnett DK,</w:t>
      </w:r>
      <w:r w:rsidRPr="0054214C">
        <w:rPr>
          <w:rFonts w:ascii="Arial" w:hAnsi="Arial" w:cs="Arial"/>
          <w:sz w:val="20"/>
          <w:szCs w:val="20"/>
        </w:rPr>
        <w:t xml:space="preserve"> </w:t>
      </w:r>
      <w:r w:rsidRPr="0054214C">
        <w:rPr>
          <w:rFonts w:ascii="Arial" w:hAnsi="Arial" w:cs="Arial"/>
          <w:bCs/>
          <w:sz w:val="20"/>
          <w:szCs w:val="20"/>
        </w:rPr>
        <w:t>Psaty</w:t>
      </w:r>
      <w:r w:rsidRPr="00875D26">
        <w:rPr>
          <w:rFonts w:ascii="Arial" w:hAnsi="Arial" w:cs="Arial"/>
          <w:sz w:val="20"/>
          <w:szCs w:val="20"/>
        </w:rPr>
        <w:t xml:space="preserve"> BM, Lange LA.</w:t>
      </w:r>
      <w:r>
        <w:rPr>
          <w:rFonts w:ascii="Arial" w:hAnsi="Arial" w:cs="Arial"/>
          <w:sz w:val="20"/>
          <w:szCs w:val="20"/>
        </w:rPr>
        <w:t xml:space="preserve"> </w:t>
      </w:r>
      <w:hyperlink r:id="rId443" w:history="1">
        <w:r w:rsidRPr="0054214C">
          <w:rPr>
            <w:rFonts w:ascii="Arial" w:eastAsiaTheme="minorHAnsi" w:hAnsi="Arial" w:cs="Arial"/>
            <w:b/>
            <w:i/>
            <w:sz w:val="20"/>
            <w:szCs w:val="20"/>
          </w:rPr>
          <w:t>Genome-wide meta-analysis of SNP-by9-ACEI/ARB and SNP-by-thiazide diuretic and effect on serum potassium in cohorts of European and African ancestry.</w:t>
        </w:r>
      </w:hyperlink>
      <w:r w:rsidRPr="00875D26">
        <w:rPr>
          <w:rFonts w:ascii="Arial" w:hAnsi="Arial" w:cs="Arial"/>
          <w:sz w:val="20"/>
          <w:szCs w:val="20"/>
        </w:rPr>
        <w:t xml:space="preserve"> Pharmacogenomics J. </w:t>
      </w:r>
      <w:r w:rsidR="00E00C79" w:rsidRPr="00E00C79">
        <w:rPr>
          <w:rFonts w:ascii="Arial" w:hAnsi="Arial" w:cs="Arial"/>
          <w:sz w:val="20"/>
          <w:szCs w:val="20"/>
        </w:rPr>
        <w:t>2019 Feb</w:t>
      </w:r>
      <w:r w:rsidR="00E00C79">
        <w:rPr>
          <w:rFonts w:ascii="Arial" w:hAnsi="Arial" w:cs="Arial"/>
          <w:sz w:val="20"/>
          <w:szCs w:val="20"/>
        </w:rPr>
        <w:t xml:space="preserve">. Vol. </w:t>
      </w:r>
      <w:r w:rsidR="00E00C79" w:rsidRPr="00E00C79">
        <w:rPr>
          <w:rFonts w:ascii="Arial" w:hAnsi="Arial" w:cs="Arial"/>
          <w:sz w:val="20"/>
          <w:szCs w:val="20"/>
        </w:rPr>
        <w:t>19</w:t>
      </w:r>
      <w:r w:rsidR="00E00C79">
        <w:rPr>
          <w:rFonts w:ascii="Arial" w:hAnsi="Arial" w:cs="Arial"/>
          <w:sz w:val="20"/>
          <w:szCs w:val="20"/>
        </w:rPr>
        <w:t xml:space="preserve">, issue </w:t>
      </w:r>
      <w:r w:rsidR="00E00C79" w:rsidRPr="00E00C79">
        <w:rPr>
          <w:rFonts w:ascii="Arial" w:hAnsi="Arial" w:cs="Arial"/>
          <w:sz w:val="20"/>
          <w:szCs w:val="20"/>
        </w:rPr>
        <w:t>1</w:t>
      </w:r>
      <w:r w:rsidR="00E00C79">
        <w:rPr>
          <w:rFonts w:ascii="Arial" w:hAnsi="Arial" w:cs="Arial"/>
          <w:sz w:val="20"/>
          <w:szCs w:val="20"/>
        </w:rPr>
        <w:t xml:space="preserve">, pp. </w:t>
      </w:r>
      <w:r w:rsidR="00E00C79" w:rsidRPr="00E00C79">
        <w:rPr>
          <w:rFonts w:ascii="Arial" w:hAnsi="Arial" w:cs="Arial"/>
          <w:sz w:val="20"/>
          <w:szCs w:val="20"/>
        </w:rPr>
        <w:t>97-108.</w:t>
      </w:r>
      <w:r w:rsidRPr="00875D26">
        <w:rPr>
          <w:rFonts w:ascii="Arial" w:hAnsi="Arial" w:cs="Arial"/>
          <w:sz w:val="20"/>
          <w:szCs w:val="20"/>
        </w:rPr>
        <w:t xml:space="preserve"> PM: 29855607.</w:t>
      </w:r>
      <w:r>
        <w:rPr>
          <w:rFonts w:ascii="Arial" w:hAnsi="Arial" w:cs="Arial"/>
          <w:sz w:val="20"/>
          <w:szCs w:val="20"/>
        </w:rPr>
        <w:t xml:space="preserve"> </w:t>
      </w:r>
      <w:r w:rsidRPr="00E00C79">
        <w:rPr>
          <w:rFonts w:ascii="Arial" w:hAnsi="Arial" w:cs="Arial"/>
          <w:sz w:val="20"/>
          <w:szCs w:val="20"/>
        </w:rPr>
        <w:t>PMC6274589.</w:t>
      </w:r>
    </w:p>
    <w:p w14:paraId="774B43F9" w14:textId="77777777" w:rsidR="002545F4" w:rsidRDefault="002545F4" w:rsidP="00851D98">
      <w:pPr>
        <w:pStyle w:val="details"/>
        <w:rPr>
          <w:rFonts w:ascii="Arial" w:hAnsi="Arial" w:cs="Arial"/>
          <w:sz w:val="20"/>
          <w:szCs w:val="20"/>
        </w:rPr>
      </w:pPr>
      <w:r w:rsidRPr="0083448E">
        <w:rPr>
          <w:rFonts w:ascii="Arial" w:hAnsi="Arial" w:cs="Arial"/>
          <w:sz w:val="20"/>
          <w:szCs w:val="20"/>
        </w:rPr>
        <w:t xml:space="preserve">Jordan DM, Choi HK, </w:t>
      </w:r>
      <w:proofErr w:type="spellStart"/>
      <w:r w:rsidRPr="0083448E">
        <w:rPr>
          <w:rFonts w:ascii="Arial" w:hAnsi="Arial" w:cs="Arial"/>
          <w:sz w:val="20"/>
          <w:szCs w:val="20"/>
        </w:rPr>
        <w:t>Verbanck</w:t>
      </w:r>
      <w:proofErr w:type="spellEnd"/>
      <w:r w:rsidRPr="0083448E">
        <w:rPr>
          <w:rFonts w:ascii="Arial" w:hAnsi="Arial" w:cs="Arial"/>
          <w:sz w:val="20"/>
          <w:szCs w:val="20"/>
        </w:rPr>
        <w:t xml:space="preserve"> M, Topless R, Won HH, Nadkarni G, Merriman TR, Do R</w:t>
      </w:r>
      <w:r w:rsidRPr="002545F4">
        <w:rPr>
          <w:rFonts w:ascii="Arial" w:eastAsiaTheme="minorHAnsi" w:hAnsi="Arial" w:cs="Arial"/>
          <w:b/>
          <w:i/>
          <w:sz w:val="20"/>
          <w:szCs w:val="20"/>
        </w:rPr>
        <w:t xml:space="preserve">. </w:t>
      </w:r>
      <w:hyperlink r:id="rId444" w:history="1">
        <w:r w:rsidRPr="002545F4">
          <w:rPr>
            <w:rFonts w:ascii="Arial" w:eastAsiaTheme="minorHAnsi" w:hAnsi="Arial" w:cs="Arial"/>
            <w:b/>
            <w:i/>
            <w:sz w:val="20"/>
            <w:szCs w:val="20"/>
          </w:rPr>
          <w:t>No causal effects of serum urate levels on the risk of chronic kidney disease: A Mendelian randomization study.</w:t>
        </w:r>
      </w:hyperlink>
      <w:r w:rsidRPr="0083448E">
        <w:rPr>
          <w:rFonts w:ascii="Arial" w:hAnsi="Arial" w:cs="Arial"/>
          <w:sz w:val="20"/>
          <w:szCs w:val="20"/>
        </w:rPr>
        <w:t xml:space="preserve"> </w:t>
      </w:r>
      <w:proofErr w:type="spellStart"/>
      <w:r w:rsidRPr="0083448E">
        <w:rPr>
          <w:rFonts w:ascii="Arial" w:hAnsi="Arial" w:cs="Arial"/>
          <w:sz w:val="20"/>
          <w:szCs w:val="20"/>
        </w:rPr>
        <w:t>PLoS</w:t>
      </w:r>
      <w:proofErr w:type="spellEnd"/>
      <w:r w:rsidRPr="0083448E">
        <w:rPr>
          <w:rFonts w:ascii="Arial" w:hAnsi="Arial" w:cs="Arial"/>
          <w:sz w:val="20"/>
          <w:szCs w:val="20"/>
        </w:rPr>
        <w:t xml:space="preserve"> Med. 2019 Jan 15</w:t>
      </w:r>
      <w:r>
        <w:rPr>
          <w:rFonts w:ascii="Arial" w:hAnsi="Arial" w:cs="Arial"/>
          <w:sz w:val="20"/>
          <w:szCs w:val="20"/>
        </w:rPr>
        <w:t xml:space="preserve">. Vol. </w:t>
      </w:r>
      <w:r w:rsidRPr="0083448E">
        <w:rPr>
          <w:rFonts w:ascii="Arial" w:hAnsi="Arial" w:cs="Arial"/>
          <w:sz w:val="20"/>
          <w:szCs w:val="20"/>
        </w:rPr>
        <w:t>16</w:t>
      </w:r>
      <w:r>
        <w:rPr>
          <w:rFonts w:ascii="Arial" w:hAnsi="Arial" w:cs="Arial"/>
          <w:sz w:val="20"/>
          <w:szCs w:val="20"/>
        </w:rPr>
        <w:t xml:space="preserve">, issue </w:t>
      </w:r>
      <w:r w:rsidRPr="0083448E">
        <w:rPr>
          <w:rFonts w:ascii="Arial" w:hAnsi="Arial" w:cs="Arial"/>
          <w:sz w:val="20"/>
          <w:szCs w:val="20"/>
        </w:rPr>
        <w:t>1</w:t>
      </w:r>
      <w:r>
        <w:rPr>
          <w:rFonts w:ascii="Arial" w:hAnsi="Arial" w:cs="Arial"/>
          <w:sz w:val="20"/>
          <w:szCs w:val="20"/>
        </w:rPr>
        <w:t xml:space="preserve">, p. </w:t>
      </w:r>
      <w:r w:rsidRPr="0083448E">
        <w:rPr>
          <w:rFonts w:ascii="Arial" w:hAnsi="Arial" w:cs="Arial"/>
          <w:sz w:val="20"/>
          <w:szCs w:val="20"/>
        </w:rPr>
        <w:t xml:space="preserve">e1002725. </w:t>
      </w:r>
      <w:r w:rsidRPr="00686764">
        <w:rPr>
          <w:rFonts w:ascii="Arial" w:hAnsi="Arial" w:cs="Arial"/>
          <w:sz w:val="20"/>
          <w:szCs w:val="20"/>
        </w:rPr>
        <w:t>PM:</w:t>
      </w:r>
      <w:r w:rsidRPr="0083448E">
        <w:rPr>
          <w:rFonts w:ascii="Arial" w:hAnsi="Arial" w:cs="Arial"/>
          <w:sz w:val="20"/>
          <w:szCs w:val="20"/>
        </w:rPr>
        <w:t xml:space="preserve"> </w:t>
      </w:r>
      <w:r w:rsidRPr="00686764">
        <w:rPr>
          <w:rFonts w:ascii="Arial" w:hAnsi="Arial" w:cs="Arial"/>
          <w:sz w:val="20"/>
          <w:szCs w:val="20"/>
        </w:rPr>
        <w:t>30645594</w:t>
      </w:r>
      <w:r w:rsidRPr="0083448E">
        <w:rPr>
          <w:rFonts w:ascii="Arial" w:hAnsi="Arial" w:cs="Arial"/>
          <w:sz w:val="20"/>
          <w:szCs w:val="20"/>
        </w:rPr>
        <w:t xml:space="preserve">. </w:t>
      </w:r>
      <w:r w:rsidRPr="00560C8C">
        <w:rPr>
          <w:rFonts w:ascii="Arial" w:hAnsi="Arial" w:cs="Arial"/>
          <w:sz w:val="20"/>
          <w:szCs w:val="20"/>
        </w:rPr>
        <w:t>PMC6333326</w:t>
      </w:r>
      <w:r w:rsidRPr="0083448E">
        <w:rPr>
          <w:rFonts w:ascii="Arial" w:hAnsi="Arial" w:cs="Arial"/>
          <w:sz w:val="20"/>
          <w:szCs w:val="20"/>
        </w:rPr>
        <w:t>.</w:t>
      </w:r>
    </w:p>
    <w:p w14:paraId="1D7B9800" w14:textId="77777777" w:rsidR="00F9355B" w:rsidRDefault="00F9355B" w:rsidP="009D7C40">
      <w:pPr>
        <w:rPr>
          <w:rFonts w:ascii="Arial" w:hAnsi="Arial" w:cs="Arial"/>
          <w:sz w:val="20"/>
          <w:szCs w:val="20"/>
        </w:rPr>
      </w:pPr>
      <w:proofErr w:type="spellStart"/>
      <w:r w:rsidRPr="00153662">
        <w:rPr>
          <w:rFonts w:ascii="Arial" w:hAnsi="Arial" w:cs="Arial"/>
          <w:sz w:val="20"/>
          <w:szCs w:val="20"/>
        </w:rPr>
        <w:t>Karasik</w:t>
      </w:r>
      <w:proofErr w:type="spellEnd"/>
      <w:r w:rsidRPr="00153662">
        <w:rPr>
          <w:rFonts w:ascii="Arial" w:hAnsi="Arial" w:cs="Arial"/>
          <w:sz w:val="20"/>
          <w:szCs w:val="20"/>
        </w:rPr>
        <w:t xml:space="preserve"> D, </w:t>
      </w:r>
      <w:proofErr w:type="spellStart"/>
      <w:r w:rsidRPr="00153662">
        <w:rPr>
          <w:rFonts w:ascii="Arial" w:hAnsi="Arial" w:cs="Arial"/>
          <w:sz w:val="20"/>
          <w:szCs w:val="20"/>
        </w:rPr>
        <w:t>Zillikens</w:t>
      </w:r>
      <w:proofErr w:type="spellEnd"/>
      <w:r w:rsidRPr="00153662">
        <w:rPr>
          <w:rFonts w:ascii="Arial" w:hAnsi="Arial" w:cs="Arial"/>
          <w:sz w:val="20"/>
          <w:szCs w:val="20"/>
        </w:rPr>
        <w:t xml:space="preserve"> MC, Hsu YH, </w:t>
      </w:r>
      <w:proofErr w:type="spellStart"/>
      <w:r w:rsidRPr="00153662">
        <w:rPr>
          <w:rFonts w:ascii="Arial" w:hAnsi="Arial" w:cs="Arial"/>
          <w:sz w:val="20"/>
          <w:szCs w:val="20"/>
        </w:rPr>
        <w:t>Aghdassi</w:t>
      </w:r>
      <w:proofErr w:type="spellEnd"/>
      <w:r w:rsidRPr="00153662">
        <w:rPr>
          <w:rFonts w:ascii="Arial" w:hAnsi="Arial" w:cs="Arial"/>
          <w:sz w:val="20"/>
          <w:szCs w:val="20"/>
        </w:rPr>
        <w:t xml:space="preserve"> A, </w:t>
      </w:r>
      <w:proofErr w:type="spellStart"/>
      <w:r w:rsidRPr="00153662">
        <w:rPr>
          <w:rFonts w:ascii="Arial" w:hAnsi="Arial" w:cs="Arial"/>
          <w:sz w:val="20"/>
          <w:szCs w:val="20"/>
        </w:rPr>
        <w:t>Akesson</w:t>
      </w:r>
      <w:proofErr w:type="spellEnd"/>
      <w:r w:rsidRPr="00153662">
        <w:rPr>
          <w:rFonts w:ascii="Arial" w:hAnsi="Arial" w:cs="Arial"/>
          <w:sz w:val="20"/>
          <w:szCs w:val="20"/>
        </w:rPr>
        <w:t xml:space="preserve"> K, Amin N, Barroso I, Bennett DA, Bertram L, </w:t>
      </w:r>
      <w:proofErr w:type="spellStart"/>
      <w:r w:rsidRPr="00153662">
        <w:rPr>
          <w:rFonts w:ascii="Arial" w:hAnsi="Arial" w:cs="Arial"/>
          <w:sz w:val="20"/>
          <w:szCs w:val="20"/>
        </w:rPr>
        <w:t>Bochud</w:t>
      </w:r>
      <w:proofErr w:type="spellEnd"/>
      <w:r w:rsidRPr="00153662">
        <w:rPr>
          <w:rFonts w:ascii="Arial" w:hAnsi="Arial" w:cs="Arial"/>
          <w:sz w:val="20"/>
          <w:szCs w:val="20"/>
        </w:rPr>
        <w:t xml:space="preserve"> M, </w:t>
      </w:r>
      <w:proofErr w:type="spellStart"/>
      <w:r w:rsidRPr="00153662">
        <w:rPr>
          <w:rFonts w:ascii="Arial" w:hAnsi="Arial" w:cs="Arial"/>
          <w:sz w:val="20"/>
          <w:szCs w:val="20"/>
        </w:rPr>
        <w:t>Borecki</w:t>
      </w:r>
      <w:proofErr w:type="spellEnd"/>
      <w:r w:rsidRPr="00153662">
        <w:rPr>
          <w:rFonts w:ascii="Arial" w:hAnsi="Arial" w:cs="Arial"/>
          <w:sz w:val="20"/>
          <w:szCs w:val="20"/>
        </w:rPr>
        <w:t xml:space="preserve"> IB, </w:t>
      </w:r>
      <w:proofErr w:type="spellStart"/>
      <w:r w:rsidRPr="00153662">
        <w:rPr>
          <w:rFonts w:ascii="Arial" w:hAnsi="Arial" w:cs="Arial"/>
          <w:sz w:val="20"/>
          <w:szCs w:val="20"/>
        </w:rPr>
        <w:t>Broer</w:t>
      </w:r>
      <w:proofErr w:type="spellEnd"/>
      <w:r w:rsidRPr="00153662">
        <w:rPr>
          <w:rFonts w:ascii="Arial" w:hAnsi="Arial" w:cs="Arial"/>
          <w:sz w:val="20"/>
          <w:szCs w:val="20"/>
        </w:rPr>
        <w:t xml:space="preserve"> L, Buchman AS, Byberg L, Campbell H, Campos-Obando N, </w:t>
      </w:r>
      <w:proofErr w:type="spellStart"/>
      <w:r w:rsidRPr="00153662">
        <w:rPr>
          <w:rFonts w:ascii="Arial" w:hAnsi="Arial" w:cs="Arial"/>
          <w:sz w:val="20"/>
          <w:szCs w:val="20"/>
        </w:rPr>
        <w:t>Cauley</w:t>
      </w:r>
      <w:proofErr w:type="spellEnd"/>
      <w:r w:rsidRPr="00153662">
        <w:rPr>
          <w:rFonts w:ascii="Arial" w:hAnsi="Arial" w:cs="Arial"/>
          <w:sz w:val="20"/>
          <w:szCs w:val="20"/>
        </w:rPr>
        <w:t xml:space="preserve"> JA, Cawthon PM, Chambers JC, Chen Z, Cho NH, Choi HJ, Chou WC, Cummings SR, de Groot LCPGM, De Jager PL, Demuth I, Diatchenko L, </w:t>
      </w:r>
      <w:proofErr w:type="spellStart"/>
      <w:r w:rsidRPr="00153662">
        <w:rPr>
          <w:rFonts w:ascii="Arial" w:hAnsi="Arial" w:cs="Arial"/>
          <w:sz w:val="20"/>
          <w:szCs w:val="20"/>
        </w:rPr>
        <w:t>Econs</w:t>
      </w:r>
      <w:proofErr w:type="spellEnd"/>
      <w:r w:rsidRPr="00153662">
        <w:rPr>
          <w:rFonts w:ascii="Arial" w:hAnsi="Arial" w:cs="Arial"/>
          <w:sz w:val="20"/>
          <w:szCs w:val="20"/>
        </w:rPr>
        <w:t xml:space="preserve"> MJ, </w:t>
      </w:r>
      <w:proofErr w:type="spellStart"/>
      <w:r w:rsidRPr="00153662">
        <w:rPr>
          <w:rFonts w:ascii="Arial" w:hAnsi="Arial" w:cs="Arial"/>
          <w:sz w:val="20"/>
          <w:szCs w:val="20"/>
        </w:rPr>
        <w:t>Eiriksdottir</w:t>
      </w:r>
      <w:proofErr w:type="spellEnd"/>
      <w:r w:rsidRPr="00153662">
        <w:rPr>
          <w:rFonts w:ascii="Arial" w:hAnsi="Arial" w:cs="Arial"/>
          <w:sz w:val="20"/>
          <w:szCs w:val="20"/>
        </w:rPr>
        <w:t xml:space="preserve"> G, </w:t>
      </w:r>
      <w:proofErr w:type="spellStart"/>
      <w:r w:rsidRPr="00153662">
        <w:rPr>
          <w:rFonts w:ascii="Arial" w:hAnsi="Arial" w:cs="Arial"/>
          <w:sz w:val="20"/>
          <w:szCs w:val="20"/>
        </w:rPr>
        <w:t>Enneman</w:t>
      </w:r>
      <w:proofErr w:type="spellEnd"/>
      <w:r w:rsidRPr="00153662">
        <w:rPr>
          <w:rFonts w:ascii="Arial" w:hAnsi="Arial" w:cs="Arial"/>
          <w:sz w:val="20"/>
          <w:szCs w:val="20"/>
        </w:rPr>
        <w:t xml:space="preserve"> AW, Eriksson J, Eriksson JG, Estrada K, Evans DS, </w:t>
      </w:r>
      <w:proofErr w:type="spellStart"/>
      <w:r w:rsidRPr="00153662">
        <w:rPr>
          <w:rFonts w:ascii="Arial" w:hAnsi="Arial" w:cs="Arial"/>
          <w:sz w:val="20"/>
          <w:szCs w:val="20"/>
        </w:rPr>
        <w:t>Feitosa</w:t>
      </w:r>
      <w:proofErr w:type="spellEnd"/>
      <w:r w:rsidRPr="00153662">
        <w:rPr>
          <w:rFonts w:ascii="Arial" w:hAnsi="Arial" w:cs="Arial"/>
          <w:sz w:val="20"/>
          <w:szCs w:val="20"/>
        </w:rPr>
        <w:t xml:space="preserve"> MF, Fu M, </w:t>
      </w:r>
      <w:proofErr w:type="spellStart"/>
      <w:r w:rsidRPr="00153662">
        <w:rPr>
          <w:rFonts w:ascii="Arial" w:hAnsi="Arial" w:cs="Arial"/>
          <w:sz w:val="20"/>
          <w:szCs w:val="20"/>
        </w:rPr>
        <w:t>Gieger</w:t>
      </w:r>
      <w:proofErr w:type="spellEnd"/>
      <w:r w:rsidRPr="00153662">
        <w:rPr>
          <w:rFonts w:ascii="Arial" w:hAnsi="Arial" w:cs="Arial"/>
          <w:sz w:val="20"/>
          <w:szCs w:val="20"/>
        </w:rPr>
        <w:t xml:space="preserve"> C, </w:t>
      </w:r>
      <w:proofErr w:type="spellStart"/>
      <w:r w:rsidRPr="00153662">
        <w:rPr>
          <w:rFonts w:ascii="Arial" w:hAnsi="Arial" w:cs="Arial"/>
          <w:sz w:val="20"/>
          <w:szCs w:val="20"/>
        </w:rPr>
        <w:t>Grallert</w:t>
      </w:r>
      <w:proofErr w:type="spellEnd"/>
      <w:r w:rsidRPr="00153662">
        <w:rPr>
          <w:rFonts w:ascii="Arial" w:hAnsi="Arial" w:cs="Arial"/>
          <w:sz w:val="20"/>
          <w:szCs w:val="20"/>
        </w:rPr>
        <w:t xml:space="preserve"> H, </w:t>
      </w:r>
      <w:proofErr w:type="spellStart"/>
      <w:r w:rsidRPr="00153662">
        <w:rPr>
          <w:rFonts w:ascii="Arial" w:hAnsi="Arial" w:cs="Arial"/>
          <w:sz w:val="20"/>
          <w:szCs w:val="20"/>
        </w:rPr>
        <w:t>Gudnason</w:t>
      </w:r>
      <w:proofErr w:type="spellEnd"/>
      <w:r w:rsidRPr="00153662">
        <w:rPr>
          <w:rFonts w:ascii="Arial" w:hAnsi="Arial" w:cs="Arial"/>
          <w:sz w:val="20"/>
          <w:szCs w:val="20"/>
        </w:rPr>
        <w:t xml:space="preserve"> V, Lenore LJ, Hayward C, </w:t>
      </w:r>
      <w:proofErr w:type="spellStart"/>
      <w:r w:rsidRPr="00153662">
        <w:rPr>
          <w:rFonts w:ascii="Arial" w:hAnsi="Arial" w:cs="Arial"/>
          <w:sz w:val="20"/>
          <w:szCs w:val="20"/>
        </w:rPr>
        <w:t>Hofman</w:t>
      </w:r>
      <w:proofErr w:type="spellEnd"/>
      <w:r w:rsidRPr="00153662">
        <w:rPr>
          <w:rFonts w:ascii="Arial" w:hAnsi="Arial" w:cs="Arial"/>
          <w:sz w:val="20"/>
          <w:szCs w:val="20"/>
        </w:rPr>
        <w:t xml:space="preserve"> A, </w:t>
      </w:r>
      <w:proofErr w:type="spellStart"/>
      <w:r w:rsidRPr="00153662">
        <w:rPr>
          <w:rFonts w:ascii="Arial" w:hAnsi="Arial" w:cs="Arial"/>
          <w:sz w:val="20"/>
          <w:szCs w:val="20"/>
        </w:rPr>
        <w:t>Homuth</w:t>
      </w:r>
      <w:proofErr w:type="spellEnd"/>
      <w:r w:rsidRPr="00153662">
        <w:rPr>
          <w:rFonts w:ascii="Arial" w:hAnsi="Arial" w:cs="Arial"/>
          <w:sz w:val="20"/>
          <w:szCs w:val="20"/>
        </w:rPr>
        <w:t xml:space="preserve"> G, Huffman KM, Husted LB, </w:t>
      </w:r>
      <w:proofErr w:type="spellStart"/>
      <w:r w:rsidRPr="00153662">
        <w:rPr>
          <w:rFonts w:ascii="Arial" w:hAnsi="Arial" w:cs="Arial"/>
          <w:sz w:val="20"/>
          <w:szCs w:val="20"/>
        </w:rPr>
        <w:t>Illig</w:t>
      </w:r>
      <w:proofErr w:type="spellEnd"/>
      <w:r w:rsidRPr="00153662">
        <w:rPr>
          <w:rFonts w:ascii="Arial" w:hAnsi="Arial" w:cs="Arial"/>
          <w:sz w:val="20"/>
          <w:szCs w:val="20"/>
        </w:rPr>
        <w:t xml:space="preserve"> T, </w:t>
      </w:r>
      <w:proofErr w:type="spellStart"/>
      <w:r w:rsidRPr="00153662">
        <w:rPr>
          <w:rFonts w:ascii="Arial" w:hAnsi="Arial" w:cs="Arial"/>
          <w:sz w:val="20"/>
          <w:szCs w:val="20"/>
        </w:rPr>
        <w:t>Ingelsson</w:t>
      </w:r>
      <w:proofErr w:type="spellEnd"/>
      <w:r w:rsidRPr="00153662">
        <w:rPr>
          <w:rFonts w:ascii="Arial" w:hAnsi="Arial" w:cs="Arial"/>
          <w:sz w:val="20"/>
          <w:szCs w:val="20"/>
        </w:rPr>
        <w:t xml:space="preserve"> E, </w:t>
      </w:r>
      <w:proofErr w:type="spellStart"/>
      <w:r w:rsidRPr="00153662">
        <w:rPr>
          <w:rFonts w:ascii="Arial" w:hAnsi="Arial" w:cs="Arial"/>
          <w:sz w:val="20"/>
          <w:szCs w:val="20"/>
        </w:rPr>
        <w:t>Ittermann</w:t>
      </w:r>
      <w:proofErr w:type="spellEnd"/>
      <w:r w:rsidRPr="00153662">
        <w:rPr>
          <w:rFonts w:ascii="Arial" w:hAnsi="Arial" w:cs="Arial"/>
          <w:sz w:val="20"/>
          <w:szCs w:val="20"/>
        </w:rPr>
        <w:t xml:space="preserve"> T, Jansson JO, Johnson T, </w:t>
      </w:r>
      <w:proofErr w:type="spellStart"/>
      <w:r w:rsidRPr="00153662">
        <w:rPr>
          <w:rFonts w:ascii="Arial" w:hAnsi="Arial" w:cs="Arial"/>
          <w:sz w:val="20"/>
          <w:szCs w:val="20"/>
        </w:rPr>
        <w:t>Biffar</w:t>
      </w:r>
      <w:proofErr w:type="spellEnd"/>
      <w:r w:rsidRPr="00153662">
        <w:rPr>
          <w:rFonts w:ascii="Arial" w:hAnsi="Arial" w:cs="Arial"/>
          <w:sz w:val="20"/>
          <w:szCs w:val="20"/>
        </w:rPr>
        <w:t xml:space="preserve"> R, Jordan JM, </w:t>
      </w:r>
      <w:proofErr w:type="spellStart"/>
      <w:r w:rsidRPr="00153662">
        <w:rPr>
          <w:rFonts w:ascii="Arial" w:hAnsi="Arial" w:cs="Arial"/>
          <w:sz w:val="20"/>
          <w:szCs w:val="20"/>
        </w:rPr>
        <w:t>Jula</w:t>
      </w:r>
      <w:proofErr w:type="spellEnd"/>
      <w:r w:rsidRPr="00153662">
        <w:rPr>
          <w:rFonts w:ascii="Arial" w:hAnsi="Arial" w:cs="Arial"/>
          <w:sz w:val="20"/>
          <w:szCs w:val="20"/>
        </w:rPr>
        <w:t xml:space="preserve"> A, Karlsson M, </w:t>
      </w:r>
      <w:proofErr w:type="spellStart"/>
      <w:r w:rsidRPr="00153662">
        <w:rPr>
          <w:rFonts w:ascii="Arial" w:hAnsi="Arial" w:cs="Arial"/>
          <w:sz w:val="20"/>
          <w:szCs w:val="20"/>
        </w:rPr>
        <w:t>Khaw</w:t>
      </w:r>
      <w:proofErr w:type="spellEnd"/>
      <w:r w:rsidRPr="00153662">
        <w:rPr>
          <w:rFonts w:ascii="Arial" w:hAnsi="Arial" w:cs="Arial"/>
          <w:sz w:val="20"/>
          <w:szCs w:val="20"/>
        </w:rPr>
        <w:t xml:space="preserve"> KT, </w:t>
      </w:r>
      <w:proofErr w:type="spellStart"/>
      <w:r w:rsidRPr="00153662">
        <w:rPr>
          <w:rFonts w:ascii="Arial" w:hAnsi="Arial" w:cs="Arial"/>
          <w:sz w:val="20"/>
          <w:szCs w:val="20"/>
        </w:rPr>
        <w:t>Kilpeläinen</w:t>
      </w:r>
      <w:proofErr w:type="spellEnd"/>
      <w:r w:rsidRPr="00153662">
        <w:rPr>
          <w:rFonts w:ascii="Arial" w:hAnsi="Arial" w:cs="Arial"/>
          <w:sz w:val="20"/>
          <w:szCs w:val="20"/>
        </w:rPr>
        <w:t xml:space="preserve"> TO, Klopp N, </w:t>
      </w:r>
      <w:proofErr w:type="spellStart"/>
      <w:r w:rsidRPr="00153662">
        <w:rPr>
          <w:rFonts w:ascii="Arial" w:hAnsi="Arial" w:cs="Arial"/>
          <w:sz w:val="20"/>
          <w:szCs w:val="20"/>
        </w:rPr>
        <w:t>Kloth</w:t>
      </w:r>
      <w:proofErr w:type="spellEnd"/>
      <w:r w:rsidRPr="00153662">
        <w:rPr>
          <w:rFonts w:ascii="Arial" w:hAnsi="Arial" w:cs="Arial"/>
          <w:sz w:val="20"/>
          <w:szCs w:val="20"/>
        </w:rPr>
        <w:t xml:space="preserve"> JSL, Koller DL, </w:t>
      </w:r>
      <w:proofErr w:type="spellStart"/>
      <w:r w:rsidRPr="00153662">
        <w:rPr>
          <w:rFonts w:ascii="Arial" w:hAnsi="Arial" w:cs="Arial"/>
          <w:sz w:val="20"/>
          <w:szCs w:val="20"/>
        </w:rPr>
        <w:t>Kooner</w:t>
      </w:r>
      <w:proofErr w:type="spellEnd"/>
      <w:r w:rsidRPr="00153662">
        <w:rPr>
          <w:rFonts w:ascii="Arial" w:hAnsi="Arial" w:cs="Arial"/>
          <w:sz w:val="20"/>
          <w:szCs w:val="20"/>
        </w:rPr>
        <w:t xml:space="preserve"> JS, Kraus WE, </w:t>
      </w:r>
      <w:proofErr w:type="spellStart"/>
      <w:r w:rsidRPr="00153662">
        <w:rPr>
          <w:rFonts w:ascii="Arial" w:hAnsi="Arial" w:cs="Arial"/>
          <w:sz w:val="20"/>
          <w:szCs w:val="20"/>
        </w:rPr>
        <w:t>Kritchevsky</w:t>
      </w:r>
      <w:proofErr w:type="spellEnd"/>
      <w:r w:rsidRPr="00153662">
        <w:rPr>
          <w:rFonts w:ascii="Arial" w:hAnsi="Arial" w:cs="Arial"/>
          <w:sz w:val="20"/>
          <w:szCs w:val="20"/>
        </w:rPr>
        <w:t xml:space="preserve"> S, </w:t>
      </w:r>
      <w:proofErr w:type="spellStart"/>
      <w:r w:rsidRPr="00153662">
        <w:rPr>
          <w:rFonts w:ascii="Arial" w:hAnsi="Arial" w:cs="Arial"/>
          <w:sz w:val="20"/>
          <w:szCs w:val="20"/>
        </w:rPr>
        <w:t>Kutalik</w:t>
      </w:r>
      <w:proofErr w:type="spellEnd"/>
      <w:r w:rsidRPr="00153662">
        <w:rPr>
          <w:rFonts w:ascii="Arial" w:hAnsi="Arial" w:cs="Arial"/>
          <w:sz w:val="20"/>
          <w:szCs w:val="20"/>
        </w:rPr>
        <w:t xml:space="preserve"> Z, </w:t>
      </w:r>
      <w:proofErr w:type="spellStart"/>
      <w:r w:rsidRPr="00153662">
        <w:rPr>
          <w:rFonts w:ascii="Arial" w:hAnsi="Arial" w:cs="Arial"/>
          <w:sz w:val="20"/>
          <w:szCs w:val="20"/>
        </w:rPr>
        <w:t>Kuulasmaa</w:t>
      </w:r>
      <w:proofErr w:type="spellEnd"/>
      <w:r w:rsidRPr="00153662">
        <w:rPr>
          <w:rFonts w:ascii="Arial" w:hAnsi="Arial" w:cs="Arial"/>
          <w:sz w:val="20"/>
          <w:szCs w:val="20"/>
        </w:rPr>
        <w:t xml:space="preserve"> T, </w:t>
      </w:r>
      <w:proofErr w:type="spellStart"/>
      <w:r w:rsidRPr="00153662">
        <w:rPr>
          <w:rFonts w:ascii="Arial" w:hAnsi="Arial" w:cs="Arial"/>
          <w:sz w:val="20"/>
          <w:szCs w:val="20"/>
        </w:rPr>
        <w:t>Kuusisto</w:t>
      </w:r>
      <w:proofErr w:type="spellEnd"/>
      <w:r w:rsidRPr="00153662">
        <w:rPr>
          <w:rFonts w:ascii="Arial" w:hAnsi="Arial" w:cs="Arial"/>
          <w:sz w:val="20"/>
          <w:szCs w:val="20"/>
        </w:rPr>
        <w:t xml:space="preserve"> J, </w:t>
      </w:r>
      <w:proofErr w:type="spellStart"/>
      <w:r w:rsidRPr="00153662">
        <w:rPr>
          <w:rFonts w:ascii="Arial" w:hAnsi="Arial" w:cs="Arial"/>
          <w:sz w:val="20"/>
          <w:szCs w:val="20"/>
        </w:rPr>
        <w:t>Laakso</w:t>
      </w:r>
      <w:proofErr w:type="spellEnd"/>
      <w:r w:rsidRPr="00153662">
        <w:rPr>
          <w:rFonts w:ascii="Arial" w:hAnsi="Arial" w:cs="Arial"/>
          <w:sz w:val="20"/>
          <w:szCs w:val="20"/>
        </w:rPr>
        <w:t xml:space="preserve"> M, Lahti J, Lang T, </w:t>
      </w:r>
      <w:proofErr w:type="spellStart"/>
      <w:r w:rsidRPr="00153662">
        <w:rPr>
          <w:rFonts w:ascii="Arial" w:hAnsi="Arial" w:cs="Arial"/>
          <w:sz w:val="20"/>
          <w:szCs w:val="20"/>
        </w:rPr>
        <w:t>Langdahl</w:t>
      </w:r>
      <w:proofErr w:type="spellEnd"/>
      <w:r w:rsidRPr="00153662">
        <w:rPr>
          <w:rFonts w:ascii="Arial" w:hAnsi="Arial" w:cs="Arial"/>
          <w:sz w:val="20"/>
          <w:szCs w:val="20"/>
        </w:rPr>
        <w:t xml:space="preserve"> BL, Lerch MM, Lewis JR, </w:t>
      </w:r>
      <w:proofErr w:type="spellStart"/>
      <w:r w:rsidRPr="00153662">
        <w:rPr>
          <w:rFonts w:ascii="Arial" w:hAnsi="Arial" w:cs="Arial"/>
          <w:sz w:val="20"/>
          <w:szCs w:val="20"/>
        </w:rPr>
        <w:t>Lill</w:t>
      </w:r>
      <w:proofErr w:type="spellEnd"/>
      <w:r w:rsidRPr="00153662">
        <w:rPr>
          <w:rFonts w:ascii="Arial" w:hAnsi="Arial" w:cs="Arial"/>
          <w:sz w:val="20"/>
          <w:szCs w:val="20"/>
        </w:rPr>
        <w:t xml:space="preserve"> C, Lind L, Lindgren C, Liu Y, </w:t>
      </w:r>
      <w:proofErr w:type="spellStart"/>
      <w:r w:rsidRPr="00153662">
        <w:rPr>
          <w:rFonts w:ascii="Arial" w:hAnsi="Arial" w:cs="Arial"/>
          <w:sz w:val="20"/>
          <w:szCs w:val="20"/>
        </w:rPr>
        <w:t>Livshits</w:t>
      </w:r>
      <w:proofErr w:type="spellEnd"/>
      <w:r w:rsidRPr="00153662">
        <w:rPr>
          <w:rFonts w:ascii="Arial" w:hAnsi="Arial" w:cs="Arial"/>
          <w:sz w:val="20"/>
          <w:szCs w:val="20"/>
        </w:rPr>
        <w:t xml:space="preserve"> G, </w:t>
      </w:r>
      <w:proofErr w:type="spellStart"/>
      <w:r w:rsidRPr="00153662">
        <w:rPr>
          <w:rFonts w:ascii="Arial" w:hAnsi="Arial" w:cs="Arial"/>
          <w:sz w:val="20"/>
          <w:szCs w:val="20"/>
        </w:rPr>
        <w:t>Ljunggren</w:t>
      </w:r>
      <w:proofErr w:type="spellEnd"/>
      <w:r w:rsidRPr="00153662">
        <w:rPr>
          <w:rFonts w:ascii="Arial" w:hAnsi="Arial" w:cs="Arial"/>
          <w:sz w:val="20"/>
          <w:szCs w:val="20"/>
        </w:rPr>
        <w:t xml:space="preserve"> Ö, Loos RJF, </w:t>
      </w:r>
      <w:proofErr w:type="spellStart"/>
      <w:r w:rsidRPr="00153662">
        <w:rPr>
          <w:rFonts w:ascii="Arial" w:hAnsi="Arial" w:cs="Arial"/>
          <w:sz w:val="20"/>
          <w:szCs w:val="20"/>
        </w:rPr>
        <w:t>Lorentzon</w:t>
      </w:r>
      <w:proofErr w:type="spellEnd"/>
      <w:r w:rsidRPr="00153662">
        <w:rPr>
          <w:rFonts w:ascii="Arial" w:hAnsi="Arial" w:cs="Arial"/>
          <w:sz w:val="20"/>
          <w:szCs w:val="20"/>
        </w:rPr>
        <w:t xml:space="preserve"> M, Luan J, </w:t>
      </w:r>
      <w:proofErr w:type="spellStart"/>
      <w:r w:rsidRPr="00153662">
        <w:rPr>
          <w:rFonts w:ascii="Arial" w:hAnsi="Arial" w:cs="Arial"/>
          <w:sz w:val="20"/>
          <w:szCs w:val="20"/>
        </w:rPr>
        <w:t>Luben</w:t>
      </w:r>
      <w:proofErr w:type="spellEnd"/>
      <w:r w:rsidRPr="00153662">
        <w:rPr>
          <w:rFonts w:ascii="Arial" w:hAnsi="Arial" w:cs="Arial"/>
          <w:sz w:val="20"/>
          <w:szCs w:val="20"/>
        </w:rPr>
        <w:t xml:space="preserve"> RN, Malkin I, McGuigan FE, Medina-Gomez C, </w:t>
      </w:r>
      <w:proofErr w:type="spellStart"/>
      <w:r w:rsidRPr="00153662">
        <w:rPr>
          <w:rFonts w:ascii="Arial" w:hAnsi="Arial" w:cs="Arial"/>
          <w:sz w:val="20"/>
          <w:szCs w:val="20"/>
        </w:rPr>
        <w:t>Meitinger</w:t>
      </w:r>
      <w:proofErr w:type="spellEnd"/>
      <w:r w:rsidRPr="00153662">
        <w:rPr>
          <w:rFonts w:ascii="Arial" w:hAnsi="Arial" w:cs="Arial"/>
          <w:sz w:val="20"/>
          <w:szCs w:val="20"/>
        </w:rPr>
        <w:t xml:space="preserve"> T, </w:t>
      </w:r>
      <w:proofErr w:type="spellStart"/>
      <w:r w:rsidRPr="00153662">
        <w:rPr>
          <w:rFonts w:ascii="Arial" w:hAnsi="Arial" w:cs="Arial"/>
          <w:sz w:val="20"/>
          <w:szCs w:val="20"/>
        </w:rPr>
        <w:t>Melhus</w:t>
      </w:r>
      <w:proofErr w:type="spellEnd"/>
      <w:r w:rsidRPr="00153662">
        <w:rPr>
          <w:rFonts w:ascii="Arial" w:hAnsi="Arial" w:cs="Arial"/>
          <w:sz w:val="20"/>
          <w:szCs w:val="20"/>
        </w:rPr>
        <w:t xml:space="preserve"> H, </w:t>
      </w:r>
      <w:proofErr w:type="spellStart"/>
      <w:r w:rsidRPr="00153662">
        <w:rPr>
          <w:rFonts w:ascii="Arial" w:hAnsi="Arial" w:cs="Arial"/>
          <w:sz w:val="20"/>
          <w:szCs w:val="20"/>
        </w:rPr>
        <w:t>Mellström</w:t>
      </w:r>
      <w:proofErr w:type="spellEnd"/>
      <w:r w:rsidRPr="00153662">
        <w:rPr>
          <w:rFonts w:ascii="Arial" w:hAnsi="Arial" w:cs="Arial"/>
          <w:sz w:val="20"/>
          <w:szCs w:val="20"/>
        </w:rPr>
        <w:t xml:space="preserve"> D, </w:t>
      </w:r>
      <w:proofErr w:type="spellStart"/>
      <w:r w:rsidRPr="00153662">
        <w:rPr>
          <w:rFonts w:ascii="Arial" w:hAnsi="Arial" w:cs="Arial"/>
          <w:sz w:val="20"/>
          <w:szCs w:val="20"/>
        </w:rPr>
        <w:t>Michaëlsson</w:t>
      </w:r>
      <w:proofErr w:type="spellEnd"/>
      <w:r w:rsidRPr="00153662">
        <w:rPr>
          <w:rFonts w:ascii="Arial" w:hAnsi="Arial" w:cs="Arial"/>
          <w:sz w:val="20"/>
          <w:szCs w:val="20"/>
        </w:rPr>
        <w:t xml:space="preserve"> K, Mitchell BD, Morris AP, </w:t>
      </w:r>
      <w:proofErr w:type="spellStart"/>
      <w:r w:rsidRPr="00153662">
        <w:rPr>
          <w:rFonts w:ascii="Arial" w:hAnsi="Arial" w:cs="Arial"/>
          <w:sz w:val="20"/>
          <w:szCs w:val="20"/>
        </w:rPr>
        <w:t>Mosekilde</w:t>
      </w:r>
      <w:proofErr w:type="spellEnd"/>
      <w:r w:rsidRPr="00153662">
        <w:rPr>
          <w:rFonts w:ascii="Arial" w:hAnsi="Arial" w:cs="Arial"/>
          <w:sz w:val="20"/>
          <w:szCs w:val="20"/>
        </w:rPr>
        <w:t xml:space="preserve"> L, </w:t>
      </w:r>
      <w:proofErr w:type="spellStart"/>
      <w:r w:rsidRPr="00153662">
        <w:rPr>
          <w:rFonts w:ascii="Arial" w:hAnsi="Arial" w:cs="Arial"/>
          <w:sz w:val="20"/>
          <w:szCs w:val="20"/>
        </w:rPr>
        <w:t>Nethander</w:t>
      </w:r>
      <w:proofErr w:type="spellEnd"/>
      <w:r w:rsidRPr="00153662">
        <w:rPr>
          <w:rFonts w:ascii="Arial" w:hAnsi="Arial" w:cs="Arial"/>
          <w:sz w:val="20"/>
          <w:szCs w:val="20"/>
        </w:rPr>
        <w:t xml:space="preserve"> M, Newman AB, O'Connell JR, </w:t>
      </w:r>
      <w:proofErr w:type="spellStart"/>
      <w:r w:rsidRPr="00153662">
        <w:rPr>
          <w:rFonts w:ascii="Arial" w:hAnsi="Arial" w:cs="Arial"/>
          <w:sz w:val="20"/>
          <w:szCs w:val="20"/>
        </w:rPr>
        <w:t>Oostra</w:t>
      </w:r>
      <w:proofErr w:type="spellEnd"/>
      <w:r w:rsidRPr="00153662">
        <w:rPr>
          <w:rFonts w:ascii="Arial" w:hAnsi="Arial" w:cs="Arial"/>
          <w:sz w:val="20"/>
          <w:szCs w:val="20"/>
        </w:rPr>
        <w:t xml:space="preserve"> BA, Orwoll ES, </w:t>
      </w:r>
      <w:proofErr w:type="spellStart"/>
      <w:r w:rsidRPr="00153662">
        <w:rPr>
          <w:rFonts w:ascii="Arial" w:hAnsi="Arial" w:cs="Arial"/>
          <w:sz w:val="20"/>
          <w:szCs w:val="20"/>
        </w:rPr>
        <w:t>Palotie</w:t>
      </w:r>
      <w:proofErr w:type="spellEnd"/>
      <w:r w:rsidRPr="00153662">
        <w:rPr>
          <w:rFonts w:ascii="Arial" w:hAnsi="Arial" w:cs="Arial"/>
          <w:sz w:val="20"/>
          <w:szCs w:val="20"/>
        </w:rPr>
        <w:t xml:space="preserve"> A, Peacock M, </w:t>
      </w:r>
      <w:proofErr w:type="spellStart"/>
      <w:r w:rsidRPr="00153662">
        <w:rPr>
          <w:rFonts w:ascii="Arial" w:hAnsi="Arial" w:cs="Arial"/>
          <w:sz w:val="20"/>
          <w:szCs w:val="20"/>
        </w:rPr>
        <w:t>Perola</w:t>
      </w:r>
      <w:proofErr w:type="spellEnd"/>
      <w:r w:rsidRPr="00153662">
        <w:rPr>
          <w:rFonts w:ascii="Arial" w:hAnsi="Arial" w:cs="Arial"/>
          <w:sz w:val="20"/>
          <w:szCs w:val="20"/>
        </w:rPr>
        <w:t xml:space="preserve"> M, Peters A, Prince RL, </w:t>
      </w:r>
      <w:r w:rsidRPr="00A45A0D">
        <w:rPr>
          <w:rFonts w:ascii="Arial" w:hAnsi="Arial" w:cs="Arial"/>
          <w:bCs/>
          <w:sz w:val="20"/>
          <w:szCs w:val="20"/>
        </w:rPr>
        <w:t>Psaty</w:t>
      </w:r>
      <w:r w:rsidRPr="00153662">
        <w:rPr>
          <w:rFonts w:ascii="Arial" w:hAnsi="Arial" w:cs="Arial"/>
          <w:sz w:val="20"/>
          <w:szCs w:val="20"/>
        </w:rPr>
        <w:t xml:space="preserve"> BM, Räikkönen K, Ralston SH, </w:t>
      </w:r>
      <w:proofErr w:type="spellStart"/>
      <w:r w:rsidRPr="00153662">
        <w:rPr>
          <w:rFonts w:ascii="Arial" w:hAnsi="Arial" w:cs="Arial"/>
          <w:sz w:val="20"/>
          <w:szCs w:val="20"/>
        </w:rPr>
        <w:t>Ripatti</w:t>
      </w:r>
      <w:proofErr w:type="spellEnd"/>
      <w:r w:rsidRPr="00153662">
        <w:rPr>
          <w:rFonts w:ascii="Arial" w:hAnsi="Arial" w:cs="Arial"/>
          <w:sz w:val="20"/>
          <w:szCs w:val="20"/>
        </w:rPr>
        <w:t xml:space="preserve"> S, </w:t>
      </w:r>
      <w:proofErr w:type="spellStart"/>
      <w:r w:rsidRPr="00153662">
        <w:rPr>
          <w:rFonts w:ascii="Arial" w:hAnsi="Arial" w:cs="Arial"/>
          <w:sz w:val="20"/>
          <w:szCs w:val="20"/>
        </w:rPr>
        <w:t>Rivadeneira</w:t>
      </w:r>
      <w:proofErr w:type="spellEnd"/>
      <w:r w:rsidRPr="00153662">
        <w:rPr>
          <w:rFonts w:ascii="Arial" w:hAnsi="Arial" w:cs="Arial"/>
          <w:sz w:val="20"/>
          <w:szCs w:val="20"/>
        </w:rPr>
        <w:t xml:space="preserve"> F, Robbins JA, Rotter JI, </w:t>
      </w:r>
      <w:proofErr w:type="spellStart"/>
      <w:r w:rsidRPr="00153662">
        <w:rPr>
          <w:rFonts w:ascii="Arial" w:hAnsi="Arial" w:cs="Arial"/>
          <w:sz w:val="20"/>
          <w:szCs w:val="20"/>
        </w:rPr>
        <w:t>Rudan</w:t>
      </w:r>
      <w:proofErr w:type="spellEnd"/>
      <w:r w:rsidRPr="00153662">
        <w:rPr>
          <w:rFonts w:ascii="Arial" w:hAnsi="Arial" w:cs="Arial"/>
          <w:sz w:val="20"/>
          <w:szCs w:val="20"/>
        </w:rPr>
        <w:t xml:space="preserve"> I, </w:t>
      </w:r>
      <w:proofErr w:type="spellStart"/>
      <w:r w:rsidRPr="00153662">
        <w:rPr>
          <w:rFonts w:ascii="Arial" w:hAnsi="Arial" w:cs="Arial"/>
          <w:sz w:val="20"/>
          <w:szCs w:val="20"/>
        </w:rPr>
        <w:t>Salomaa</w:t>
      </w:r>
      <w:proofErr w:type="spellEnd"/>
      <w:r w:rsidRPr="00153662">
        <w:rPr>
          <w:rFonts w:ascii="Arial" w:hAnsi="Arial" w:cs="Arial"/>
          <w:sz w:val="20"/>
          <w:szCs w:val="20"/>
        </w:rPr>
        <w:t xml:space="preserve"> V, Satterfield S, </w:t>
      </w:r>
      <w:proofErr w:type="spellStart"/>
      <w:r w:rsidRPr="00153662">
        <w:rPr>
          <w:rFonts w:ascii="Arial" w:hAnsi="Arial" w:cs="Arial"/>
          <w:sz w:val="20"/>
          <w:szCs w:val="20"/>
        </w:rPr>
        <w:t>Schipf</w:t>
      </w:r>
      <w:proofErr w:type="spellEnd"/>
      <w:r w:rsidRPr="00153662">
        <w:rPr>
          <w:rFonts w:ascii="Arial" w:hAnsi="Arial" w:cs="Arial"/>
          <w:sz w:val="20"/>
          <w:szCs w:val="20"/>
        </w:rPr>
        <w:t xml:space="preserve"> S, Shin CS, Smith AV, Smith SB, </w:t>
      </w:r>
      <w:proofErr w:type="spellStart"/>
      <w:r w:rsidRPr="00153662">
        <w:rPr>
          <w:rFonts w:ascii="Arial" w:hAnsi="Arial" w:cs="Arial"/>
          <w:sz w:val="20"/>
          <w:szCs w:val="20"/>
        </w:rPr>
        <w:t>Soranzo</w:t>
      </w:r>
      <w:proofErr w:type="spellEnd"/>
      <w:r w:rsidRPr="00153662">
        <w:rPr>
          <w:rFonts w:ascii="Arial" w:hAnsi="Arial" w:cs="Arial"/>
          <w:sz w:val="20"/>
          <w:szCs w:val="20"/>
        </w:rPr>
        <w:t xml:space="preserve"> N, Spector TD, </w:t>
      </w:r>
      <w:proofErr w:type="spellStart"/>
      <w:r w:rsidRPr="00153662">
        <w:rPr>
          <w:rFonts w:ascii="Arial" w:hAnsi="Arial" w:cs="Arial"/>
          <w:sz w:val="20"/>
          <w:szCs w:val="20"/>
        </w:rPr>
        <w:t>Stancáková</w:t>
      </w:r>
      <w:proofErr w:type="spellEnd"/>
      <w:r w:rsidRPr="00153662">
        <w:rPr>
          <w:rFonts w:ascii="Arial" w:hAnsi="Arial" w:cs="Arial"/>
          <w:sz w:val="20"/>
          <w:szCs w:val="20"/>
        </w:rPr>
        <w:t xml:space="preserve"> A, Stefansson K, </w:t>
      </w:r>
      <w:proofErr w:type="spellStart"/>
      <w:r w:rsidRPr="00153662">
        <w:rPr>
          <w:rFonts w:ascii="Arial" w:hAnsi="Arial" w:cs="Arial"/>
          <w:sz w:val="20"/>
          <w:szCs w:val="20"/>
        </w:rPr>
        <w:t>Steinhagen</w:t>
      </w:r>
      <w:proofErr w:type="spellEnd"/>
      <w:r w:rsidRPr="00153662">
        <w:rPr>
          <w:rFonts w:ascii="Arial" w:hAnsi="Arial" w:cs="Arial"/>
          <w:sz w:val="20"/>
          <w:szCs w:val="20"/>
        </w:rPr>
        <w:t xml:space="preserve">-Thiessen E, </w:t>
      </w:r>
      <w:proofErr w:type="spellStart"/>
      <w:r w:rsidRPr="00153662">
        <w:rPr>
          <w:rFonts w:ascii="Arial" w:hAnsi="Arial" w:cs="Arial"/>
          <w:sz w:val="20"/>
          <w:szCs w:val="20"/>
        </w:rPr>
        <w:t>Stolk</w:t>
      </w:r>
      <w:proofErr w:type="spellEnd"/>
      <w:r w:rsidRPr="00153662">
        <w:rPr>
          <w:rFonts w:ascii="Arial" w:hAnsi="Arial" w:cs="Arial"/>
          <w:sz w:val="20"/>
          <w:szCs w:val="20"/>
        </w:rPr>
        <w:t xml:space="preserve"> L, </w:t>
      </w:r>
      <w:proofErr w:type="spellStart"/>
      <w:r w:rsidRPr="00153662">
        <w:rPr>
          <w:rFonts w:ascii="Arial" w:hAnsi="Arial" w:cs="Arial"/>
          <w:sz w:val="20"/>
          <w:szCs w:val="20"/>
        </w:rPr>
        <w:t>Streeten</w:t>
      </w:r>
      <w:proofErr w:type="spellEnd"/>
      <w:r w:rsidRPr="00153662">
        <w:rPr>
          <w:rFonts w:ascii="Arial" w:hAnsi="Arial" w:cs="Arial"/>
          <w:sz w:val="20"/>
          <w:szCs w:val="20"/>
        </w:rPr>
        <w:t xml:space="preserve"> EA, </w:t>
      </w:r>
      <w:proofErr w:type="spellStart"/>
      <w:r w:rsidRPr="00153662">
        <w:rPr>
          <w:rFonts w:ascii="Arial" w:hAnsi="Arial" w:cs="Arial"/>
          <w:sz w:val="20"/>
          <w:szCs w:val="20"/>
        </w:rPr>
        <w:t>Styrkarsdottir</w:t>
      </w:r>
      <w:proofErr w:type="spellEnd"/>
      <w:r w:rsidRPr="00153662">
        <w:rPr>
          <w:rFonts w:ascii="Arial" w:hAnsi="Arial" w:cs="Arial"/>
          <w:sz w:val="20"/>
          <w:szCs w:val="20"/>
        </w:rPr>
        <w:t xml:space="preserve"> U, Swart KMA, Thompson P, Thomson CA, </w:t>
      </w:r>
      <w:proofErr w:type="spellStart"/>
      <w:r w:rsidRPr="00153662">
        <w:rPr>
          <w:rFonts w:ascii="Arial" w:hAnsi="Arial" w:cs="Arial"/>
          <w:sz w:val="20"/>
          <w:szCs w:val="20"/>
        </w:rPr>
        <w:t>Thorleifsson</w:t>
      </w:r>
      <w:proofErr w:type="spellEnd"/>
      <w:r w:rsidRPr="00153662">
        <w:rPr>
          <w:rFonts w:ascii="Arial" w:hAnsi="Arial" w:cs="Arial"/>
          <w:sz w:val="20"/>
          <w:szCs w:val="20"/>
        </w:rPr>
        <w:t xml:space="preserve"> G, </w:t>
      </w:r>
      <w:proofErr w:type="spellStart"/>
      <w:r w:rsidRPr="00153662">
        <w:rPr>
          <w:rFonts w:ascii="Arial" w:hAnsi="Arial" w:cs="Arial"/>
          <w:sz w:val="20"/>
          <w:szCs w:val="20"/>
        </w:rPr>
        <w:t>Thorsteinsdottir</w:t>
      </w:r>
      <w:proofErr w:type="spellEnd"/>
      <w:r w:rsidRPr="00153662">
        <w:rPr>
          <w:rFonts w:ascii="Arial" w:hAnsi="Arial" w:cs="Arial"/>
          <w:sz w:val="20"/>
          <w:szCs w:val="20"/>
        </w:rPr>
        <w:t xml:space="preserve"> U, </w:t>
      </w:r>
      <w:proofErr w:type="spellStart"/>
      <w:r w:rsidRPr="00153662">
        <w:rPr>
          <w:rFonts w:ascii="Arial" w:hAnsi="Arial" w:cs="Arial"/>
          <w:sz w:val="20"/>
          <w:szCs w:val="20"/>
        </w:rPr>
        <w:t>Tikkanen</w:t>
      </w:r>
      <w:proofErr w:type="spellEnd"/>
      <w:r w:rsidRPr="00153662">
        <w:rPr>
          <w:rFonts w:ascii="Arial" w:hAnsi="Arial" w:cs="Arial"/>
          <w:sz w:val="20"/>
          <w:szCs w:val="20"/>
        </w:rPr>
        <w:t xml:space="preserve"> E, </w:t>
      </w:r>
      <w:proofErr w:type="spellStart"/>
      <w:r w:rsidRPr="00153662">
        <w:rPr>
          <w:rFonts w:ascii="Arial" w:hAnsi="Arial" w:cs="Arial"/>
          <w:sz w:val="20"/>
          <w:szCs w:val="20"/>
        </w:rPr>
        <w:t>Tranah</w:t>
      </w:r>
      <w:proofErr w:type="spellEnd"/>
      <w:r w:rsidRPr="00153662">
        <w:rPr>
          <w:rFonts w:ascii="Arial" w:hAnsi="Arial" w:cs="Arial"/>
          <w:sz w:val="20"/>
          <w:szCs w:val="20"/>
        </w:rPr>
        <w:t xml:space="preserve"> GJ, </w:t>
      </w:r>
      <w:proofErr w:type="spellStart"/>
      <w:r w:rsidRPr="00153662">
        <w:rPr>
          <w:rFonts w:ascii="Arial" w:hAnsi="Arial" w:cs="Arial"/>
          <w:sz w:val="20"/>
          <w:szCs w:val="20"/>
        </w:rPr>
        <w:t>Uitterlinden</w:t>
      </w:r>
      <w:proofErr w:type="spellEnd"/>
      <w:r w:rsidRPr="00153662">
        <w:rPr>
          <w:rFonts w:ascii="Arial" w:hAnsi="Arial" w:cs="Arial"/>
          <w:sz w:val="20"/>
          <w:szCs w:val="20"/>
        </w:rPr>
        <w:t xml:space="preserve"> AG, van </w:t>
      </w:r>
      <w:proofErr w:type="spellStart"/>
      <w:r w:rsidRPr="00153662">
        <w:rPr>
          <w:rFonts w:ascii="Arial" w:hAnsi="Arial" w:cs="Arial"/>
          <w:sz w:val="20"/>
          <w:szCs w:val="20"/>
        </w:rPr>
        <w:t>Duijn</w:t>
      </w:r>
      <w:proofErr w:type="spellEnd"/>
      <w:r w:rsidRPr="00153662">
        <w:rPr>
          <w:rFonts w:ascii="Arial" w:hAnsi="Arial" w:cs="Arial"/>
          <w:sz w:val="20"/>
          <w:szCs w:val="20"/>
        </w:rPr>
        <w:t xml:space="preserve"> CM, van </w:t>
      </w:r>
      <w:proofErr w:type="spellStart"/>
      <w:r w:rsidRPr="00153662">
        <w:rPr>
          <w:rFonts w:ascii="Arial" w:hAnsi="Arial" w:cs="Arial"/>
          <w:sz w:val="20"/>
          <w:szCs w:val="20"/>
        </w:rPr>
        <w:t>Schoor</w:t>
      </w:r>
      <w:proofErr w:type="spellEnd"/>
      <w:r w:rsidRPr="00153662">
        <w:rPr>
          <w:rFonts w:ascii="Arial" w:hAnsi="Arial" w:cs="Arial"/>
          <w:sz w:val="20"/>
          <w:szCs w:val="20"/>
        </w:rPr>
        <w:t xml:space="preserve"> NM, </w:t>
      </w:r>
      <w:proofErr w:type="spellStart"/>
      <w:r w:rsidRPr="00153662">
        <w:rPr>
          <w:rFonts w:ascii="Arial" w:hAnsi="Arial" w:cs="Arial"/>
          <w:sz w:val="20"/>
          <w:szCs w:val="20"/>
        </w:rPr>
        <w:t>Vandenput</w:t>
      </w:r>
      <w:proofErr w:type="spellEnd"/>
      <w:r w:rsidRPr="00153662">
        <w:rPr>
          <w:rFonts w:ascii="Arial" w:hAnsi="Arial" w:cs="Arial"/>
          <w:sz w:val="20"/>
          <w:szCs w:val="20"/>
        </w:rPr>
        <w:t xml:space="preserve"> L, </w:t>
      </w:r>
      <w:proofErr w:type="spellStart"/>
      <w:r w:rsidRPr="00153662">
        <w:rPr>
          <w:rFonts w:ascii="Arial" w:hAnsi="Arial" w:cs="Arial"/>
          <w:sz w:val="20"/>
          <w:szCs w:val="20"/>
        </w:rPr>
        <w:t>Vollenweider</w:t>
      </w:r>
      <w:proofErr w:type="spellEnd"/>
      <w:r w:rsidRPr="00153662">
        <w:rPr>
          <w:rFonts w:ascii="Arial" w:hAnsi="Arial" w:cs="Arial"/>
          <w:sz w:val="20"/>
          <w:szCs w:val="20"/>
        </w:rPr>
        <w:t xml:space="preserve"> P, </w:t>
      </w:r>
      <w:proofErr w:type="spellStart"/>
      <w:r w:rsidRPr="00153662">
        <w:rPr>
          <w:rFonts w:ascii="Arial" w:hAnsi="Arial" w:cs="Arial"/>
          <w:sz w:val="20"/>
          <w:szCs w:val="20"/>
        </w:rPr>
        <w:t>Völzke</w:t>
      </w:r>
      <w:proofErr w:type="spellEnd"/>
      <w:r w:rsidRPr="00153662">
        <w:rPr>
          <w:rFonts w:ascii="Arial" w:hAnsi="Arial" w:cs="Arial"/>
          <w:sz w:val="20"/>
          <w:szCs w:val="20"/>
        </w:rPr>
        <w:t xml:space="preserve"> H, </w:t>
      </w:r>
      <w:proofErr w:type="spellStart"/>
      <w:r w:rsidRPr="00153662">
        <w:rPr>
          <w:rFonts w:ascii="Arial" w:hAnsi="Arial" w:cs="Arial"/>
          <w:sz w:val="20"/>
          <w:szCs w:val="20"/>
        </w:rPr>
        <w:t>Wactawski</w:t>
      </w:r>
      <w:proofErr w:type="spellEnd"/>
      <w:r w:rsidRPr="00153662">
        <w:rPr>
          <w:rFonts w:ascii="Arial" w:hAnsi="Arial" w:cs="Arial"/>
          <w:sz w:val="20"/>
          <w:szCs w:val="20"/>
        </w:rPr>
        <w:t xml:space="preserve">-Wende J, Walker M, J Wareham N, Waterworth D, Weedon MN, Wichmann HE, Widen E, Williams FMK, Wilson JF, Wright NC, </w:t>
      </w:r>
      <w:proofErr w:type="spellStart"/>
      <w:r w:rsidRPr="00153662">
        <w:rPr>
          <w:rFonts w:ascii="Arial" w:hAnsi="Arial" w:cs="Arial"/>
          <w:sz w:val="20"/>
          <w:szCs w:val="20"/>
        </w:rPr>
        <w:t>Yerges</w:t>
      </w:r>
      <w:proofErr w:type="spellEnd"/>
      <w:r w:rsidRPr="00153662">
        <w:rPr>
          <w:rFonts w:ascii="Arial" w:hAnsi="Arial" w:cs="Arial"/>
          <w:sz w:val="20"/>
          <w:szCs w:val="20"/>
        </w:rPr>
        <w:t xml:space="preserve">-Armstrong LM, Yu L, Zhang W, Zhao JH, Zhou Y, Nielson CM, Harris TB, </w:t>
      </w:r>
      <w:proofErr w:type="spellStart"/>
      <w:r w:rsidRPr="00153662">
        <w:rPr>
          <w:rFonts w:ascii="Arial" w:hAnsi="Arial" w:cs="Arial"/>
          <w:sz w:val="20"/>
          <w:szCs w:val="20"/>
        </w:rPr>
        <w:t>Demissie</w:t>
      </w:r>
      <w:proofErr w:type="spellEnd"/>
      <w:r w:rsidRPr="00153662">
        <w:rPr>
          <w:rFonts w:ascii="Arial" w:hAnsi="Arial" w:cs="Arial"/>
          <w:sz w:val="20"/>
          <w:szCs w:val="20"/>
        </w:rPr>
        <w:t xml:space="preserve"> S, Kiel DP, Ohlsson C. </w:t>
      </w:r>
      <w:hyperlink r:id="rId445" w:history="1">
        <w:r w:rsidRPr="00696B0C">
          <w:rPr>
            <w:rFonts w:ascii="Arial" w:hAnsi="Arial" w:cs="Arial"/>
            <w:b/>
            <w:i/>
            <w:sz w:val="20"/>
            <w:szCs w:val="20"/>
          </w:rPr>
          <w:t>Disentangling the genetics of lean mass.</w:t>
        </w:r>
      </w:hyperlink>
      <w:r w:rsidRPr="00696B0C">
        <w:rPr>
          <w:rFonts w:ascii="Arial" w:hAnsi="Arial" w:cs="Arial"/>
          <w:b/>
          <w:i/>
          <w:sz w:val="20"/>
          <w:szCs w:val="20"/>
        </w:rPr>
        <w:t xml:space="preserve"> </w:t>
      </w:r>
      <w:r w:rsidRPr="00153662">
        <w:rPr>
          <w:rFonts w:ascii="Arial" w:hAnsi="Arial" w:cs="Arial"/>
          <w:sz w:val="20"/>
          <w:szCs w:val="20"/>
        </w:rPr>
        <w:t xml:space="preserve">Am J Clin </w:t>
      </w:r>
      <w:proofErr w:type="spellStart"/>
      <w:r w:rsidRPr="00153662">
        <w:rPr>
          <w:rFonts w:ascii="Arial" w:hAnsi="Arial" w:cs="Arial"/>
          <w:sz w:val="20"/>
          <w:szCs w:val="20"/>
        </w:rPr>
        <w:t>Nutr</w:t>
      </w:r>
      <w:proofErr w:type="spellEnd"/>
      <w:r w:rsidRPr="00153662">
        <w:rPr>
          <w:rFonts w:ascii="Arial" w:hAnsi="Arial" w:cs="Arial"/>
          <w:sz w:val="20"/>
          <w:szCs w:val="20"/>
        </w:rPr>
        <w:t>. 2019 Feb 1</w:t>
      </w:r>
      <w:r>
        <w:rPr>
          <w:rFonts w:ascii="Arial" w:hAnsi="Arial" w:cs="Arial"/>
          <w:sz w:val="20"/>
          <w:szCs w:val="20"/>
        </w:rPr>
        <w:t xml:space="preserve">. Vol. </w:t>
      </w:r>
      <w:r w:rsidRPr="00153662">
        <w:rPr>
          <w:rFonts w:ascii="Arial" w:hAnsi="Arial" w:cs="Arial"/>
          <w:sz w:val="20"/>
          <w:szCs w:val="20"/>
        </w:rPr>
        <w:t>109</w:t>
      </w:r>
      <w:r>
        <w:rPr>
          <w:rFonts w:ascii="Arial" w:hAnsi="Arial" w:cs="Arial"/>
          <w:sz w:val="20"/>
          <w:szCs w:val="20"/>
        </w:rPr>
        <w:t xml:space="preserve">, issue </w:t>
      </w:r>
      <w:r w:rsidRPr="00153662">
        <w:rPr>
          <w:rFonts w:ascii="Arial" w:hAnsi="Arial" w:cs="Arial"/>
          <w:sz w:val="20"/>
          <w:szCs w:val="20"/>
        </w:rPr>
        <w:t>2</w:t>
      </w:r>
      <w:r>
        <w:rPr>
          <w:rFonts w:ascii="Arial" w:hAnsi="Arial" w:cs="Arial"/>
          <w:sz w:val="20"/>
          <w:szCs w:val="20"/>
        </w:rPr>
        <w:t xml:space="preserve">, pp. </w:t>
      </w:r>
      <w:r w:rsidRPr="00153662">
        <w:rPr>
          <w:rFonts w:ascii="Arial" w:hAnsi="Arial" w:cs="Arial"/>
          <w:sz w:val="20"/>
          <w:szCs w:val="20"/>
        </w:rPr>
        <w:t>276-287. PM: 30721968.</w:t>
      </w:r>
      <w:r w:rsidR="009D7C40" w:rsidRPr="009D7C40">
        <w:t xml:space="preserve"> </w:t>
      </w:r>
      <w:hyperlink r:id="rId446" w:history="1">
        <w:r w:rsidR="009D7C40" w:rsidRPr="009D7C40">
          <w:rPr>
            <w:rFonts w:ascii="Arial" w:hAnsi="Arial" w:cs="Arial"/>
            <w:sz w:val="20"/>
            <w:szCs w:val="20"/>
          </w:rPr>
          <w:t>PMC6500901</w:t>
        </w:r>
      </w:hyperlink>
      <w:r w:rsidR="009D7C40">
        <w:rPr>
          <w:rFonts w:ascii="Arial" w:hAnsi="Arial" w:cs="Arial"/>
          <w:sz w:val="20"/>
          <w:szCs w:val="20"/>
        </w:rPr>
        <w:t>.</w:t>
      </w:r>
    </w:p>
    <w:p w14:paraId="29830B3F" w14:textId="77777777" w:rsidR="0072405A" w:rsidRPr="0072405A" w:rsidRDefault="0072405A" w:rsidP="0072405A">
      <w:pPr>
        <w:pStyle w:val="details"/>
        <w:rPr>
          <w:rFonts w:ascii="Arial" w:hAnsi="Arial" w:cs="Arial"/>
          <w:sz w:val="20"/>
          <w:szCs w:val="20"/>
        </w:rPr>
      </w:pPr>
      <w:r w:rsidRPr="00D002ED">
        <w:rPr>
          <w:rFonts w:ascii="Arial" w:hAnsi="Arial" w:cs="Arial"/>
          <w:sz w:val="20"/>
          <w:szCs w:val="20"/>
        </w:rPr>
        <w:t xml:space="preserve">Karunananthan S, Moodie EEM, Bergman H, Payette H, Wolfson D, Diehr PH, Wolfson C. </w:t>
      </w:r>
      <w:hyperlink r:id="rId447" w:history="1">
        <w:r w:rsidRPr="00383CF5">
          <w:rPr>
            <w:rFonts w:ascii="Arial" w:hAnsi="Arial" w:cs="Arial"/>
            <w:b/>
            <w:i/>
            <w:sz w:val="20"/>
            <w:szCs w:val="20"/>
          </w:rPr>
          <w:t>The association between physical function and proximity to death in older adults: a multilevel analysis of 4,150 decedents from the Cardiovascular Health Study.</w:t>
        </w:r>
      </w:hyperlink>
      <w:r w:rsidRPr="00D002ED">
        <w:rPr>
          <w:rFonts w:ascii="Arial" w:hAnsi="Arial" w:cs="Arial"/>
          <w:sz w:val="20"/>
          <w:szCs w:val="20"/>
        </w:rPr>
        <w:t xml:space="preserve"> Ann Epidemiol. 2019 Apr 18. </w:t>
      </w:r>
      <w:proofErr w:type="spellStart"/>
      <w:r w:rsidRPr="00D002ED">
        <w:rPr>
          <w:rFonts w:ascii="Arial" w:hAnsi="Arial" w:cs="Arial"/>
          <w:sz w:val="20"/>
          <w:szCs w:val="20"/>
        </w:rPr>
        <w:t>pii</w:t>
      </w:r>
      <w:proofErr w:type="spellEnd"/>
      <w:r w:rsidRPr="00D002ED">
        <w:rPr>
          <w:rFonts w:ascii="Arial" w:hAnsi="Arial" w:cs="Arial"/>
          <w:sz w:val="20"/>
          <w:szCs w:val="20"/>
        </w:rPr>
        <w:t xml:space="preserve">: S1047-2797(18)31020-2. </w:t>
      </w:r>
      <w:proofErr w:type="spellStart"/>
      <w:r w:rsidRPr="00D002ED">
        <w:rPr>
          <w:rFonts w:ascii="Arial" w:hAnsi="Arial" w:cs="Arial"/>
          <w:sz w:val="20"/>
          <w:szCs w:val="20"/>
        </w:rPr>
        <w:t>doi</w:t>
      </w:r>
      <w:proofErr w:type="spellEnd"/>
      <w:r w:rsidRPr="00D002ED">
        <w:rPr>
          <w:rFonts w:ascii="Arial" w:hAnsi="Arial" w:cs="Arial"/>
          <w:sz w:val="20"/>
          <w:szCs w:val="20"/>
        </w:rPr>
        <w:t>: 10.1016/j.annepidem.2019.04.005. [</w:t>
      </w:r>
      <w:proofErr w:type="spellStart"/>
      <w:r w:rsidRPr="00D002ED">
        <w:rPr>
          <w:rFonts w:ascii="Arial" w:hAnsi="Arial" w:cs="Arial"/>
          <w:sz w:val="20"/>
          <w:szCs w:val="20"/>
        </w:rPr>
        <w:t>Epub</w:t>
      </w:r>
      <w:proofErr w:type="spellEnd"/>
      <w:r w:rsidRPr="00D002ED">
        <w:rPr>
          <w:rFonts w:ascii="Arial" w:hAnsi="Arial" w:cs="Arial"/>
          <w:sz w:val="20"/>
          <w:szCs w:val="20"/>
        </w:rPr>
        <w:t xml:space="preserve"> ahead of print] PM: 31221508.</w:t>
      </w:r>
    </w:p>
    <w:p w14:paraId="23534229" w14:textId="77777777" w:rsidR="00F9355B" w:rsidRDefault="00F9355B" w:rsidP="00F9355B">
      <w:pPr>
        <w:rPr>
          <w:rFonts w:ascii="Arial" w:eastAsia="Times New Roman" w:hAnsi="Arial" w:cs="Arial"/>
          <w:sz w:val="20"/>
          <w:szCs w:val="20"/>
        </w:rPr>
      </w:pPr>
      <w:r w:rsidRPr="00153662">
        <w:rPr>
          <w:rFonts w:ascii="Arial" w:hAnsi="Arial" w:cs="Arial"/>
          <w:sz w:val="20"/>
          <w:szCs w:val="20"/>
        </w:rPr>
        <w:t xml:space="preserve">Katsumata Y, Nelson PT, </w:t>
      </w:r>
      <w:proofErr w:type="spellStart"/>
      <w:r w:rsidRPr="00153662">
        <w:rPr>
          <w:rFonts w:ascii="Arial" w:hAnsi="Arial" w:cs="Arial"/>
          <w:sz w:val="20"/>
          <w:szCs w:val="20"/>
        </w:rPr>
        <w:t>Estus</w:t>
      </w:r>
      <w:proofErr w:type="spellEnd"/>
      <w:r w:rsidRPr="00153662">
        <w:rPr>
          <w:rFonts w:ascii="Arial" w:hAnsi="Arial" w:cs="Arial"/>
          <w:sz w:val="20"/>
          <w:szCs w:val="20"/>
        </w:rPr>
        <w:t xml:space="preserve"> S</w:t>
      </w:r>
      <w:r>
        <w:rPr>
          <w:rFonts w:ascii="Arial" w:hAnsi="Arial" w:cs="Arial"/>
          <w:sz w:val="20"/>
          <w:szCs w:val="20"/>
        </w:rPr>
        <w:t>,</w:t>
      </w:r>
      <w:r w:rsidRPr="00153662">
        <w:rPr>
          <w:rFonts w:ascii="Arial" w:hAnsi="Arial" w:cs="Arial"/>
          <w:sz w:val="20"/>
          <w:szCs w:val="20"/>
        </w:rPr>
        <w:t xml:space="preserve"> Alzheimer's Disease Neuroimaging Initiative (ADNI), </w:t>
      </w:r>
      <w:proofErr w:type="spellStart"/>
      <w:r w:rsidRPr="00153662">
        <w:rPr>
          <w:rFonts w:ascii="Arial" w:hAnsi="Arial" w:cs="Arial"/>
          <w:sz w:val="20"/>
          <w:szCs w:val="20"/>
        </w:rPr>
        <w:t>Fardo</w:t>
      </w:r>
      <w:proofErr w:type="spellEnd"/>
      <w:r w:rsidRPr="00153662">
        <w:rPr>
          <w:rFonts w:ascii="Arial" w:hAnsi="Arial" w:cs="Arial"/>
          <w:sz w:val="20"/>
          <w:szCs w:val="20"/>
        </w:rPr>
        <w:t xml:space="preserve"> DW. </w:t>
      </w:r>
      <w:hyperlink r:id="rId448" w:history="1">
        <w:r w:rsidRPr="00696B0C">
          <w:rPr>
            <w:rFonts w:ascii="Arial" w:eastAsia="Times New Roman" w:hAnsi="Arial" w:cs="Arial"/>
            <w:b/>
            <w:i/>
            <w:sz w:val="20"/>
            <w:szCs w:val="20"/>
          </w:rPr>
          <w:t>Translating Alzheimer's disease-associated polymorphisms into functional candidates: a survey of IGAP genes and SNPs.</w:t>
        </w:r>
      </w:hyperlink>
      <w:r w:rsidRPr="00696B0C">
        <w:rPr>
          <w:rFonts w:ascii="Arial" w:eastAsia="Times New Roman" w:hAnsi="Arial" w:cs="Arial"/>
          <w:b/>
          <w:i/>
          <w:sz w:val="20"/>
          <w:szCs w:val="20"/>
        </w:rPr>
        <w:t xml:space="preserve"> </w:t>
      </w:r>
      <w:proofErr w:type="spellStart"/>
      <w:r w:rsidRPr="00153662">
        <w:rPr>
          <w:rFonts w:ascii="Arial" w:hAnsi="Arial" w:cs="Arial"/>
          <w:sz w:val="20"/>
          <w:szCs w:val="20"/>
        </w:rPr>
        <w:t>Neurobiol</w:t>
      </w:r>
      <w:proofErr w:type="spellEnd"/>
      <w:r w:rsidRPr="00153662">
        <w:rPr>
          <w:rFonts w:ascii="Arial" w:hAnsi="Arial" w:cs="Arial"/>
          <w:sz w:val="20"/>
          <w:szCs w:val="20"/>
        </w:rPr>
        <w:t xml:space="preserve"> Aging 2019 Feb</w:t>
      </w:r>
      <w:r>
        <w:rPr>
          <w:rFonts w:ascii="Arial" w:hAnsi="Arial" w:cs="Arial"/>
          <w:sz w:val="20"/>
          <w:szCs w:val="20"/>
        </w:rPr>
        <w:t xml:space="preserve">. Vol. </w:t>
      </w:r>
      <w:r w:rsidRPr="00153662">
        <w:rPr>
          <w:rFonts w:ascii="Arial" w:hAnsi="Arial" w:cs="Arial"/>
          <w:sz w:val="20"/>
          <w:szCs w:val="20"/>
        </w:rPr>
        <w:t>7</w:t>
      </w:r>
      <w:r>
        <w:rPr>
          <w:rFonts w:ascii="Arial" w:hAnsi="Arial" w:cs="Arial"/>
          <w:sz w:val="20"/>
          <w:szCs w:val="20"/>
        </w:rPr>
        <w:t xml:space="preserve">4, pp. </w:t>
      </w:r>
      <w:r w:rsidRPr="00153662">
        <w:rPr>
          <w:rFonts w:ascii="Arial" w:hAnsi="Arial" w:cs="Arial"/>
          <w:sz w:val="20"/>
          <w:szCs w:val="20"/>
        </w:rPr>
        <w:t xml:space="preserve">135-146. </w:t>
      </w:r>
      <w:r w:rsidRPr="00153662">
        <w:rPr>
          <w:rFonts w:ascii="Arial" w:eastAsia="Times New Roman" w:hAnsi="Arial" w:cs="Arial"/>
          <w:sz w:val="20"/>
          <w:szCs w:val="20"/>
        </w:rPr>
        <w:t>PM:30448613</w:t>
      </w:r>
      <w:r w:rsidRPr="00153662">
        <w:rPr>
          <w:rFonts w:ascii="Arial" w:hAnsi="Arial" w:cs="Arial"/>
          <w:sz w:val="20"/>
          <w:szCs w:val="20"/>
        </w:rPr>
        <w:t xml:space="preserve">. </w:t>
      </w:r>
      <w:hyperlink r:id="rId449" w:history="1">
        <w:r w:rsidRPr="00696B0C">
          <w:rPr>
            <w:rFonts w:ascii="Arial" w:eastAsia="Times New Roman" w:hAnsi="Arial" w:cs="Arial"/>
            <w:sz w:val="20"/>
            <w:szCs w:val="20"/>
          </w:rPr>
          <w:t>PMC6331247</w:t>
        </w:r>
      </w:hyperlink>
      <w:r w:rsidRPr="00696B0C">
        <w:rPr>
          <w:rFonts w:ascii="Arial" w:eastAsia="Times New Roman" w:hAnsi="Arial" w:cs="Arial"/>
          <w:sz w:val="20"/>
          <w:szCs w:val="20"/>
        </w:rPr>
        <w:t>.</w:t>
      </w:r>
    </w:p>
    <w:p w14:paraId="4C1DE34E" w14:textId="77777777" w:rsidR="00694BDE" w:rsidRPr="004D1BA4" w:rsidRDefault="00694BDE" w:rsidP="004D1BA4">
      <w:proofErr w:type="spellStart"/>
      <w:r w:rsidRPr="005C21F3">
        <w:rPr>
          <w:rFonts w:ascii="Arial" w:hAnsi="Arial" w:cs="Arial"/>
          <w:sz w:val="20"/>
          <w:szCs w:val="20"/>
        </w:rPr>
        <w:t>Kerola</w:t>
      </w:r>
      <w:proofErr w:type="spellEnd"/>
      <w:r w:rsidRPr="005C21F3">
        <w:rPr>
          <w:rFonts w:ascii="Arial" w:hAnsi="Arial" w:cs="Arial"/>
          <w:sz w:val="20"/>
          <w:szCs w:val="20"/>
        </w:rPr>
        <w:t xml:space="preserve"> T, </w:t>
      </w:r>
      <w:proofErr w:type="spellStart"/>
      <w:r w:rsidRPr="005C21F3">
        <w:rPr>
          <w:rFonts w:ascii="Arial" w:hAnsi="Arial" w:cs="Arial"/>
          <w:sz w:val="20"/>
          <w:szCs w:val="20"/>
        </w:rPr>
        <w:t>Dewland</w:t>
      </w:r>
      <w:proofErr w:type="spellEnd"/>
      <w:r w:rsidRPr="005C21F3">
        <w:rPr>
          <w:rFonts w:ascii="Arial" w:hAnsi="Arial" w:cs="Arial"/>
          <w:sz w:val="20"/>
          <w:szCs w:val="20"/>
        </w:rPr>
        <w:t xml:space="preserve"> TA, </w:t>
      </w:r>
      <w:proofErr w:type="spellStart"/>
      <w:r w:rsidRPr="005C21F3">
        <w:rPr>
          <w:rFonts w:ascii="Arial" w:hAnsi="Arial" w:cs="Arial"/>
          <w:sz w:val="20"/>
          <w:szCs w:val="20"/>
        </w:rPr>
        <w:t>Vittinghoff</w:t>
      </w:r>
      <w:proofErr w:type="spellEnd"/>
      <w:r w:rsidRPr="005C21F3">
        <w:rPr>
          <w:rFonts w:ascii="Arial" w:hAnsi="Arial" w:cs="Arial"/>
          <w:sz w:val="20"/>
          <w:szCs w:val="20"/>
        </w:rPr>
        <w:t xml:space="preserve"> E, Heckbert SR, Stein PK, Marcus GM. </w:t>
      </w:r>
      <w:hyperlink r:id="rId450" w:history="1">
        <w:r w:rsidRPr="005A0D00">
          <w:rPr>
            <w:rFonts w:ascii="Arial" w:hAnsi="Arial" w:cs="Arial"/>
            <w:b/>
            <w:i/>
            <w:sz w:val="20"/>
            <w:szCs w:val="20"/>
          </w:rPr>
          <w:t>Predictors of atrial ectopy and their relationship to atrial fibrillation risk.</w:t>
        </w:r>
      </w:hyperlink>
      <w:r w:rsidRPr="005A0D00">
        <w:rPr>
          <w:rFonts w:ascii="Arial" w:hAnsi="Arial" w:cs="Arial"/>
          <w:b/>
          <w:i/>
          <w:sz w:val="20"/>
          <w:szCs w:val="20"/>
        </w:rPr>
        <w:t xml:space="preserve"> </w:t>
      </w:r>
      <w:proofErr w:type="spellStart"/>
      <w:r w:rsidRPr="005C21F3">
        <w:rPr>
          <w:rFonts w:ascii="Arial" w:hAnsi="Arial" w:cs="Arial"/>
          <w:sz w:val="20"/>
          <w:szCs w:val="20"/>
        </w:rPr>
        <w:t>Europace</w:t>
      </w:r>
      <w:proofErr w:type="spellEnd"/>
      <w:r w:rsidRPr="005C21F3">
        <w:rPr>
          <w:rFonts w:ascii="Arial" w:hAnsi="Arial" w:cs="Arial"/>
          <w:sz w:val="20"/>
          <w:szCs w:val="20"/>
        </w:rPr>
        <w:t xml:space="preserve"> 2019 Mar 6. </w:t>
      </w:r>
      <w:proofErr w:type="spellStart"/>
      <w:r w:rsidRPr="005C21F3">
        <w:rPr>
          <w:rFonts w:ascii="Arial" w:hAnsi="Arial" w:cs="Arial"/>
          <w:sz w:val="20"/>
          <w:szCs w:val="20"/>
        </w:rPr>
        <w:t>pii</w:t>
      </w:r>
      <w:proofErr w:type="spellEnd"/>
      <w:r w:rsidRPr="005C21F3">
        <w:rPr>
          <w:rFonts w:ascii="Arial" w:hAnsi="Arial" w:cs="Arial"/>
          <w:sz w:val="20"/>
          <w:szCs w:val="20"/>
        </w:rPr>
        <w:t xml:space="preserve">: euz008. </w:t>
      </w:r>
      <w:proofErr w:type="spellStart"/>
      <w:r w:rsidRPr="005C21F3">
        <w:rPr>
          <w:rFonts w:ascii="Arial" w:hAnsi="Arial" w:cs="Arial"/>
          <w:sz w:val="20"/>
          <w:szCs w:val="20"/>
        </w:rPr>
        <w:t>doi</w:t>
      </w:r>
      <w:proofErr w:type="spellEnd"/>
      <w:r w:rsidRPr="005C21F3">
        <w:rPr>
          <w:rFonts w:ascii="Arial" w:hAnsi="Arial" w:cs="Arial"/>
          <w:sz w:val="20"/>
          <w:szCs w:val="20"/>
        </w:rPr>
        <w:t>: 10.1093/</w:t>
      </w:r>
      <w:proofErr w:type="spellStart"/>
      <w:r w:rsidRPr="005C21F3">
        <w:rPr>
          <w:rFonts w:ascii="Arial" w:hAnsi="Arial" w:cs="Arial"/>
          <w:sz w:val="20"/>
          <w:szCs w:val="20"/>
        </w:rPr>
        <w:t>europace</w:t>
      </w:r>
      <w:proofErr w:type="spellEnd"/>
      <w:r w:rsidRPr="005C21F3">
        <w:rPr>
          <w:rFonts w:ascii="Arial" w:hAnsi="Arial" w:cs="Arial"/>
          <w:sz w:val="20"/>
          <w:szCs w:val="20"/>
        </w:rPr>
        <w:t>/euz008. [</w:t>
      </w:r>
      <w:proofErr w:type="spellStart"/>
      <w:r w:rsidRPr="005C21F3">
        <w:rPr>
          <w:rFonts w:ascii="Arial" w:hAnsi="Arial" w:cs="Arial"/>
          <w:sz w:val="20"/>
          <w:szCs w:val="20"/>
        </w:rPr>
        <w:t>Epub</w:t>
      </w:r>
      <w:proofErr w:type="spellEnd"/>
      <w:r w:rsidRPr="005C21F3">
        <w:rPr>
          <w:rFonts w:ascii="Arial" w:hAnsi="Arial" w:cs="Arial"/>
          <w:sz w:val="20"/>
          <w:szCs w:val="20"/>
        </w:rPr>
        <w:t xml:space="preserve"> ahead of print]. </w:t>
      </w:r>
      <w:r w:rsidRPr="00B23F99">
        <w:rPr>
          <w:rFonts w:ascii="Arial" w:hAnsi="Arial" w:cs="Arial"/>
          <w:sz w:val="20"/>
          <w:szCs w:val="20"/>
        </w:rPr>
        <w:t>PM:</w:t>
      </w:r>
      <w:r w:rsidRPr="005C21F3">
        <w:rPr>
          <w:rFonts w:ascii="Arial" w:hAnsi="Arial" w:cs="Arial"/>
          <w:sz w:val="20"/>
          <w:szCs w:val="20"/>
        </w:rPr>
        <w:t xml:space="preserve"> </w:t>
      </w:r>
      <w:r w:rsidRPr="00B23F99">
        <w:rPr>
          <w:rFonts w:ascii="Arial" w:hAnsi="Arial" w:cs="Arial"/>
          <w:sz w:val="20"/>
          <w:szCs w:val="20"/>
        </w:rPr>
        <w:t>30843034</w:t>
      </w:r>
      <w:r w:rsidRPr="005C21F3">
        <w:rPr>
          <w:rFonts w:ascii="Arial" w:hAnsi="Arial" w:cs="Arial"/>
          <w:sz w:val="20"/>
          <w:szCs w:val="20"/>
        </w:rPr>
        <w:t>.</w:t>
      </w:r>
      <w:r w:rsidR="004D1BA4" w:rsidRPr="004D1BA4">
        <w:t xml:space="preserve"> </w:t>
      </w:r>
      <w:hyperlink r:id="rId451" w:history="1">
        <w:r w:rsidR="004D1BA4" w:rsidRPr="004D1BA4">
          <w:rPr>
            <w:rFonts w:ascii="Arial" w:hAnsi="Arial" w:cs="Arial"/>
            <w:sz w:val="20"/>
            <w:szCs w:val="20"/>
          </w:rPr>
          <w:t>PMC6545500</w:t>
        </w:r>
      </w:hyperlink>
      <w:r w:rsidR="004D1BA4" w:rsidRPr="004D1BA4">
        <w:rPr>
          <w:rFonts w:ascii="Arial" w:hAnsi="Arial" w:cs="Arial"/>
          <w:sz w:val="20"/>
          <w:szCs w:val="20"/>
        </w:rPr>
        <w:t>.</w:t>
      </w:r>
    </w:p>
    <w:p w14:paraId="31A5FAF5" w14:textId="77777777" w:rsidR="00F9355B" w:rsidRPr="00153662" w:rsidRDefault="00F9355B" w:rsidP="00F9355B">
      <w:pPr>
        <w:pStyle w:val="details"/>
        <w:rPr>
          <w:rFonts w:ascii="Arial" w:hAnsi="Arial" w:cs="Arial"/>
          <w:sz w:val="20"/>
          <w:szCs w:val="20"/>
        </w:rPr>
      </w:pPr>
      <w:proofErr w:type="spellStart"/>
      <w:r w:rsidRPr="00153662">
        <w:rPr>
          <w:rFonts w:ascii="Arial" w:hAnsi="Arial" w:cs="Arial"/>
          <w:sz w:val="20"/>
          <w:szCs w:val="20"/>
        </w:rPr>
        <w:t>Kilpeläinen</w:t>
      </w:r>
      <w:proofErr w:type="spellEnd"/>
      <w:r w:rsidRPr="00153662">
        <w:rPr>
          <w:rFonts w:ascii="Arial" w:hAnsi="Arial" w:cs="Arial"/>
          <w:sz w:val="20"/>
          <w:szCs w:val="20"/>
        </w:rPr>
        <w:t xml:space="preserve"> TO, Bentley AR, </w:t>
      </w:r>
      <w:proofErr w:type="spellStart"/>
      <w:r w:rsidRPr="00153662">
        <w:rPr>
          <w:rFonts w:ascii="Arial" w:hAnsi="Arial" w:cs="Arial"/>
          <w:sz w:val="20"/>
          <w:szCs w:val="20"/>
        </w:rPr>
        <w:t>Noordam</w:t>
      </w:r>
      <w:proofErr w:type="spellEnd"/>
      <w:r w:rsidRPr="00153662">
        <w:rPr>
          <w:rFonts w:ascii="Arial" w:hAnsi="Arial" w:cs="Arial"/>
          <w:sz w:val="20"/>
          <w:szCs w:val="20"/>
        </w:rPr>
        <w:t xml:space="preserve"> R, Sung YJ, </w:t>
      </w:r>
      <w:proofErr w:type="spellStart"/>
      <w:r w:rsidRPr="00153662">
        <w:rPr>
          <w:rFonts w:ascii="Arial" w:hAnsi="Arial" w:cs="Arial"/>
          <w:sz w:val="20"/>
          <w:szCs w:val="20"/>
        </w:rPr>
        <w:t>Schwander</w:t>
      </w:r>
      <w:proofErr w:type="spellEnd"/>
      <w:r w:rsidRPr="00153662">
        <w:rPr>
          <w:rFonts w:ascii="Arial" w:hAnsi="Arial" w:cs="Arial"/>
          <w:sz w:val="20"/>
          <w:szCs w:val="20"/>
        </w:rPr>
        <w:t xml:space="preserve"> K, Winkler TW, </w:t>
      </w:r>
      <w:proofErr w:type="spellStart"/>
      <w:r w:rsidRPr="00153662">
        <w:rPr>
          <w:rFonts w:ascii="Arial" w:hAnsi="Arial" w:cs="Arial"/>
          <w:sz w:val="20"/>
          <w:szCs w:val="20"/>
        </w:rPr>
        <w:t>Jakupović</w:t>
      </w:r>
      <w:proofErr w:type="spellEnd"/>
      <w:r w:rsidRPr="00153662">
        <w:rPr>
          <w:rFonts w:ascii="Arial" w:hAnsi="Arial" w:cs="Arial"/>
          <w:sz w:val="20"/>
          <w:szCs w:val="20"/>
        </w:rPr>
        <w:t xml:space="preserve"> H, Chasman DI, Manning A, </w:t>
      </w:r>
      <w:proofErr w:type="spellStart"/>
      <w:r w:rsidRPr="00153662">
        <w:rPr>
          <w:rFonts w:ascii="Arial" w:hAnsi="Arial" w:cs="Arial"/>
          <w:sz w:val="20"/>
          <w:szCs w:val="20"/>
        </w:rPr>
        <w:t>Ntalla</w:t>
      </w:r>
      <w:proofErr w:type="spellEnd"/>
      <w:r w:rsidRPr="00153662">
        <w:rPr>
          <w:rFonts w:ascii="Arial" w:hAnsi="Arial" w:cs="Arial"/>
          <w:sz w:val="20"/>
          <w:szCs w:val="20"/>
        </w:rPr>
        <w:t xml:space="preserve"> I, </w:t>
      </w:r>
      <w:proofErr w:type="spellStart"/>
      <w:r w:rsidRPr="00153662">
        <w:rPr>
          <w:rFonts w:ascii="Arial" w:hAnsi="Arial" w:cs="Arial"/>
          <w:sz w:val="20"/>
          <w:szCs w:val="20"/>
        </w:rPr>
        <w:t>Aschard</w:t>
      </w:r>
      <w:proofErr w:type="spellEnd"/>
      <w:r w:rsidRPr="00153662">
        <w:rPr>
          <w:rFonts w:ascii="Arial" w:hAnsi="Arial" w:cs="Arial"/>
          <w:sz w:val="20"/>
          <w:szCs w:val="20"/>
        </w:rPr>
        <w:t xml:space="preserve"> H, Brown MR, de Las Fuentes L, </w:t>
      </w:r>
      <w:proofErr w:type="spellStart"/>
      <w:r w:rsidRPr="00153662">
        <w:rPr>
          <w:rFonts w:ascii="Arial" w:hAnsi="Arial" w:cs="Arial"/>
          <w:sz w:val="20"/>
          <w:szCs w:val="20"/>
        </w:rPr>
        <w:t>Franceschini</w:t>
      </w:r>
      <w:proofErr w:type="spellEnd"/>
      <w:r w:rsidRPr="00153662">
        <w:rPr>
          <w:rFonts w:ascii="Arial" w:hAnsi="Arial" w:cs="Arial"/>
          <w:sz w:val="20"/>
          <w:szCs w:val="20"/>
        </w:rPr>
        <w:t xml:space="preserve"> N, Guo X, </w:t>
      </w:r>
      <w:proofErr w:type="spellStart"/>
      <w:r w:rsidRPr="00153662">
        <w:rPr>
          <w:rFonts w:ascii="Arial" w:hAnsi="Arial" w:cs="Arial"/>
          <w:sz w:val="20"/>
          <w:szCs w:val="20"/>
        </w:rPr>
        <w:t>Vojinovic</w:t>
      </w:r>
      <w:proofErr w:type="spellEnd"/>
      <w:r w:rsidRPr="00153662">
        <w:rPr>
          <w:rFonts w:ascii="Arial" w:hAnsi="Arial" w:cs="Arial"/>
          <w:sz w:val="20"/>
          <w:szCs w:val="20"/>
        </w:rPr>
        <w:t xml:space="preserve"> D, </w:t>
      </w:r>
      <w:proofErr w:type="spellStart"/>
      <w:r w:rsidRPr="00153662">
        <w:rPr>
          <w:rFonts w:ascii="Arial" w:hAnsi="Arial" w:cs="Arial"/>
          <w:sz w:val="20"/>
          <w:szCs w:val="20"/>
        </w:rPr>
        <w:t>Aslibekyan</w:t>
      </w:r>
      <w:proofErr w:type="spellEnd"/>
      <w:r w:rsidRPr="00153662">
        <w:rPr>
          <w:rFonts w:ascii="Arial" w:hAnsi="Arial" w:cs="Arial"/>
          <w:sz w:val="20"/>
          <w:szCs w:val="20"/>
        </w:rPr>
        <w:t xml:space="preserve"> S, </w:t>
      </w:r>
      <w:proofErr w:type="spellStart"/>
      <w:r w:rsidRPr="00153662">
        <w:rPr>
          <w:rFonts w:ascii="Arial" w:hAnsi="Arial" w:cs="Arial"/>
          <w:sz w:val="20"/>
          <w:szCs w:val="20"/>
        </w:rPr>
        <w:t>Feitosa</w:t>
      </w:r>
      <w:proofErr w:type="spellEnd"/>
      <w:r w:rsidRPr="00153662">
        <w:rPr>
          <w:rFonts w:ascii="Arial" w:hAnsi="Arial" w:cs="Arial"/>
          <w:sz w:val="20"/>
          <w:szCs w:val="20"/>
        </w:rPr>
        <w:t xml:space="preserve"> MF, Kho M, </w:t>
      </w:r>
      <w:proofErr w:type="spellStart"/>
      <w:r w:rsidRPr="00153662">
        <w:rPr>
          <w:rFonts w:ascii="Arial" w:hAnsi="Arial" w:cs="Arial"/>
          <w:sz w:val="20"/>
          <w:szCs w:val="20"/>
        </w:rPr>
        <w:t>Musani</w:t>
      </w:r>
      <w:proofErr w:type="spellEnd"/>
      <w:r w:rsidRPr="00153662">
        <w:rPr>
          <w:rFonts w:ascii="Arial" w:hAnsi="Arial" w:cs="Arial"/>
          <w:sz w:val="20"/>
          <w:szCs w:val="20"/>
        </w:rPr>
        <w:t xml:space="preserve"> SK, Richard M, Wang H, Wang Z, Bartz TM, </w:t>
      </w:r>
      <w:proofErr w:type="spellStart"/>
      <w:r w:rsidRPr="00153662">
        <w:rPr>
          <w:rFonts w:ascii="Arial" w:hAnsi="Arial" w:cs="Arial"/>
          <w:sz w:val="20"/>
          <w:szCs w:val="20"/>
        </w:rPr>
        <w:t>Bielak</w:t>
      </w:r>
      <w:proofErr w:type="spellEnd"/>
      <w:r w:rsidRPr="00153662">
        <w:rPr>
          <w:rFonts w:ascii="Arial" w:hAnsi="Arial" w:cs="Arial"/>
          <w:sz w:val="20"/>
          <w:szCs w:val="20"/>
        </w:rPr>
        <w:t xml:space="preserve"> LF, Campbell A, </w:t>
      </w:r>
      <w:proofErr w:type="spellStart"/>
      <w:r w:rsidRPr="00153662">
        <w:rPr>
          <w:rFonts w:ascii="Arial" w:hAnsi="Arial" w:cs="Arial"/>
          <w:sz w:val="20"/>
          <w:szCs w:val="20"/>
        </w:rPr>
        <w:t>Dorajoo</w:t>
      </w:r>
      <w:proofErr w:type="spellEnd"/>
      <w:r w:rsidRPr="00153662">
        <w:rPr>
          <w:rFonts w:ascii="Arial" w:hAnsi="Arial" w:cs="Arial"/>
          <w:sz w:val="20"/>
          <w:szCs w:val="20"/>
        </w:rPr>
        <w:t xml:space="preserve"> R, Fisher V, Hartwig FP, </w:t>
      </w:r>
      <w:proofErr w:type="spellStart"/>
      <w:r w:rsidRPr="00153662">
        <w:rPr>
          <w:rFonts w:ascii="Arial" w:hAnsi="Arial" w:cs="Arial"/>
          <w:sz w:val="20"/>
          <w:szCs w:val="20"/>
        </w:rPr>
        <w:t>Horimoto</w:t>
      </w:r>
      <w:proofErr w:type="spellEnd"/>
      <w:r w:rsidRPr="00153662">
        <w:rPr>
          <w:rFonts w:ascii="Arial" w:hAnsi="Arial" w:cs="Arial"/>
          <w:sz w:val="20"/>
          <w:szCs w:val="20"/>
        </w:rPr>
        <w:t xml:space="preserve"> ARVR, Li C, Lohman KK, Marten J, Sim X, Smith AV, Tajuddin SM, </w:t>
      </w:r>
      <w:proofErr w:type="spellStart"/>
      <w:r w:rsidRPr="00153662">
        <w:rPr>
          <w:rFonts w:ascii="Arial" w:hAnsi="Arial" w:cs="Arial"/>
          <w:sz w:val="20"/>
          <w:szCs w:val="20"/>
        </w:rPr>
        <w:t>Alver</w:t>
      </w:r>
      <w:proofErr w:type="spellEnd"/>
      <w:r w:rsidRPr="00153662">
        <w:rPr>
          <w:rFonts w:ascii="Arial" w:hAnsi="Arial" w:cs="Arial"/>
          <w:sz w:val="20"/>
          <w:szCs w:val="20"/>
        </w:rPr>
        <w:t xml:space="preserve"> M, </w:t>
      </w:r>
      <w:proofErr w:type="spellStart"/>
      <w:r w:rsidRPr="00153662">
        <w:rPr>
          <w:rFonts w:ascii="Arial" w:hAnsi="Arial" w:cs="Arial"/>
          <w:sz w:val="20"/>
          <w:szCs w:val="20"/>
        </w:rPr>
        <w:t>Amini</w:t>
      </w:r>
      <w:proofErr w:type="spellEnd"/>
      <w:r w:rsidRPr="00153662">
        <w:rPr>
          <w:rFonts w:ascii="Arial" w:hAnsi="Arial" w:cs="Arial"/>
          <w:sz w:val="20"/>
          <w:szCs w:val="20"/>
        </w:rPr>
        <w:t xml:space="preserve"> M, </w:t>
      </w:r>
      <w:proofErr w:type="spellStart"/>
      <w:r w:rsidRPr="00153662">
        <w:rPr>
          <w:rFonts w:ascii="Arial" w:hAnsi="Arial" w:cs="Arial"/>
          <w:sz w:val="20"/>
          <w:szCs w:val="20"/>
        </w:rPr>
        <w:t>Boissel</w:t>
      </w:r>
      <w:proofErr w:type="spellEnd"/>
      <w:r w:rsidRPr="00153662">
        <w:rPr>
          <w:rFonts w:ascii="Arial" w:hAnsi="Arial" w:cs="Arial"/>
          <w:sz w:val="20"/>
          <w:szCs w:val="20"/>
        </w:rPr>
        <w:t xml:space="preserve"> M, Chai JF, Chen X, Divers J, </w:t>
      </w:r>
      <w:proofErr w:type="spellStart"/>
      <w:r w:rsidRPr="00153662">
        <w:rPr>
          <w:rFonts w:ascii="Arial" w:hAnsi="Arial" w:cs="Arial"/>
          <w:sz w:val="20"/>
          <w:szCs w:val="20"/>
        </w:rPr>
        <w:t>Evangelou</w:t>
      </w:r>
      <w:proofErr w:type="spellEnd"/>
      <w:r w:rsidRPr="00153662">
        <w:rPr>
          <w:rFonts w:ascii="Arial" w:hAnsi="Arial" w:cs="Arial"/>
          <w:sz w:val="20"/>
          <w:szCs w:val="20"/>
        </w:rPr>
        <w:t xml:space="preserve"> E, Gao C, Graff M, Harris SE, He M, Hsu FC, Jackson AU, Zhao JH, </w:t>
      </w:r>
      <w:proofErr w:type="spellStart"/>
      <w:r w:rsidRPr="00153662">
        <w:rPr>
          <w:rFonts w:ascii="Arial" w:hAnsi="Arial" w:cs="Arial"/>
          <w:sz w:val="20"/>
          <w:szCs w:val="20"/>
        </w:rPr>
        <w:t>Kraja</w:t>
      </w:r>
      <w:proofErr w:type="spellEnd"/>
      <w:r w:rsidRPr="00153662">
        <w:rPr>
          <w:rFonts w:ascii="Arial" w:hAnsi="Arial" w:cs="Arial"/>
          <w:sz w:val="20"/>
          <w:szCs w:val="20"/>
        </w:rPr>
        <w:t xml:space="preserve"> AT, </w:t>
      </w:r>
      <w:proofErr w:type="spellStart"/>
      <w:r w:rsidRPr="00153662">
        <w:rPr>
          <w:rFonts w:ascii="Arial" w:hAnsi="Arial" w:cs="Arial"/>
          <w:sz w:val="20"/>
          <w:szCs w:val="20"/>
        </w:rPr>
        <w:t>Kühnel</w:t>
      </w:r>
      <w:proofErr w:type="spellEnd"/>
      <w:r w:rsidRPr="00153662">
        <w:rPr>
          <w:rFonts w:ascii="Arial" w:hAnsi="Arial" w:cs="Arial"/>
          <w:sz w:val="20"/>
          <w:szCs w:val="20"/>
        </w:rPr>
        <w:t xml:space="preserve"> B, </w:t>
      </w:r>
      <w:proofErr w:type="spellStart"/>
      <w:r w:rsidRPr="00153662">
        <w:rPr>
          <w:rFonts w:ascii="Arial" w:hAnsi="Arial" w:cs="Arial"/>
          <w:sz w:val="20"/>
          <w:szCs w:val="20"/>
        </w:rPr>
        <w:t>Laguzzi</w:t>
      </w:r>
      <w:proofErr w:type="spellEnd"/>
      <w:r w:rsidRPr="00153662">
        <w:rPr>
          <w:rFonts w:ascii="Arial" w:hAnsi="Arial" w:cs="Arial"/>
          <w:sz w:val="20"/>
          <w:szCs w:val="20"/>
        </w:rPr>
        <w:t xml:space="preserve"> F, </w:t>
      </w:r>
      <w:proofErr w:type="spellStart"/>
      <w:r w:rsidRPr="00153662">
        <w:rPr>
          <w:rFonts w:ascii="Arial" w:hAnsi="Arial" w:cs="Arial"/>
          <w:sz w:val="20"/>
          <w:szCs w:val="20"/>
        </w:rPr>
        <w:t>Lyytikäinen</w:t>
      </w:r>
      <w:proofErr w:type="spellEnd"/>
      <w:r w:rsidRPr="00153662">
        <w:rPr>
          <w:rFonts w:ascii="Arial" w:hAnsi="Arial" w:cs="Arial"/>
          <w:sz w:val="20"/>
          <w:szCs w:val="20"/>
        </w:rPr>
        <w:t xml:space="preserve"> LP, Nolte IM, </w:t>
      </w:r>
      <w:proofErr w:type="spellStart"/>
      <w:r w:rsidRPr="00153662">
        <w:rPr>
          <w:rFonts w:ascii="Arial" w:hAnsi="Arial" w:cs="Arial"/>
          <w:sz w:val="20"/>
          <w:szCs w:val="20"/>
        </w:rPr>
        <w:t>Rauramaa</w:t>
      </w:r>
      <w:proofErr w:type="spellEnd"/>
      <w:r w:rsidRPr="00153662">
        <w:rPr>
          <w:rFonts w:ascii="Arial" w:hAnsi="Arial" w:cs="Arial"/>
          <w:sz w:val="20"/>
          <w:szCs w:val="20"/>
        </w:rPr>
        <w:t xml:space="preserve"> R, Riaz M, </w:t>
      </w:r>
      <w:proofErr w:type="spellStart"/>
      <w:r w:rsidRPr="00153662">
        <w:rPr>
          <w:rFonts w:ascii="Arial" w:hAnsi="Arial" w:cs="Arial"/>
          <w:sz w:val="20"/>
          <w:szCs w:val="20"/>
        </w:rPr>
        <w:t>Robino</w:t>
      </w:r>
      <w:proofErr w:type="spellEnd"/>
      <w:r w:rsidRPr="00153662">
        <w:rPr>
          <w:rFonts w:ascii="Arial" w:hAnsi="Arial" w:cs="Arial"/>
          <w:sz w:val="20"/>
          <w:szCs w:val="20"/>
        </w:rPr>
        <w:t xml:space="preserve"> A, </w:t>
      </w:r>
      <w:proofErr w:type="spellStart"/>
      <w:r w:rsidRPr="00153662">
        <w:rPr>
          <w:rFonts w:ascii="Arial" w:hAnsi="Arial" w:cs="Arial"/>
          <w:sz w:val="20"/>
          <w:szCs w:val="20"/>
        </w:rPr>
        <w:t>Rueedi</w:t>
      </w:r>
      <w:proofErr w:type="spellEnd"/>
      <w:r w:rsidRPr="00153662">
        <w:rPr>
          <w:rFonts w:ascii="Arial" w:hAnsi="Arial" w:cs="Arial"/>
          <w:sz w:val="20"/>
          <w:szCs w:val="20"/>
        </w:rPr>
        <w:t xml:space="preserve"> R, Stringham HM, Takeuchi F, van der Most PJ, </w:t>
      </w:r>
      <w:proofErr w:type="spellStart"/>
      <w:r w:rsidRPr="00153662">
        <w:rPr>
          <w:rFonts w:ascii="Arial" w:hAnsi="Arial" w:cs="Arial"/>
          <w:sz w:val="20"/>
          <w:szCs w:val="20"/>
        </w:rPr>
        <w:t>Varga</w:t>
      </w:r>
      <w:proofErr w:type="spellEnd"/>
      <w:r w:rsidRPr="00153662">
        <w:rPr>
          <w:rFonts w:ascii="Arial" w:hAnsi="Arial" w:cs="Arial"/>
          <w:sz w:val="20"/>
          <w:szCs w:val="20"/>
        </w:rPr>
        <w:t xml:space="preserve"> TV, Verweij N, Ware EB, Wen W, Li X, </w:t>
      </w:r>
      <w:proofErr w:type="spellStart"/>
      <w:r w:rsidRPr="00153662">
        <w:rPr>
          <w:rFonts w:ascii="Arial" w:hAnsi="Arial" w:cs="Arial"/>
          <w:sz w:val="20"/>
          <w:szCs w:val="20"/>
        </w:rPr>
        <w:t>Yanek</w:t>
      </w:r>
      <w:proofErr w:type="spellEnd"/>
      <w:r w:rsidRPr="00153662">
        <w:rPr>
          <w:rFonts w:ascii="Arial" w:hAnsi="Arial" w:cs="Arial"/>
          <w:sz w:val="20"/>
          <w:szCs w:val="20"/>
        </w:rPr>
        <w:t xml:space="preserve"> LR, Amin N, Arnett DK, Boerwinkle E, </w:t>
      </w:r>
      <w:proofErr w:type="spellStart"/>
      <w:r w:rsidRPr="00153662">
        <w:rPr>
          <w:rFonts w:ascii="Arial" w:hAnsi="Arial" w:cs="Arial"/>
          <w:sz w:val="20"/>
          <w:szCs w:val="20"/>
        </w:rPr>
        <w:t>Brumat</w:t>
      </w:r>
      <w:proofErr w:type="spellEnd"/>
      <w:r w:rsidRPr="00153662">
        <w:rPr>
          <w:rFonts w:ascii="Arial" w:hAnsi="Arial" w:cs="Arial"/>
          <w:sz w:val="20"/>
          <w:szCs w:val="20"/>
        </w:rPr>
        <w:t xml:space="preserve"> M, Cade B, </w:t>
      </w:r>
      <w:proofErr w:type="spellStart"/>
      <w:r w:rsidRPr="00153662">
        <w:rPr>
          <w:rFonts w:ascii="Arial" w:hAnsi="Arial" w:cs="Arial"/>
          <w:sz w:val="20"/>
          <w:szCs w:val="20"/>
        </w:rPr>
        <w:t>Canouil</w:t>
      </w:r>
      <w:proofErr w:type="spellEnd"/>
      <w:r w:rsidRPr="00153662">
        <w:rPr>
          <w:rFonts w:ascii="Arial" w:hAnsi="Arial" w:cs="Arial"/>
          <w:sz w:val="20"/>
          <w:szCs w:val="20"/>
        </w:rPr>
        <w:t xml:space="preserve"> M, Chen YI, </w:t>
      </w:r>
      <w:proofErr w:type="spellStart"/>
      <w:r w:rsidRPr="00153662">
        <w:rPr>
          <w:rFonts w:ascii="Arial" w:hAnsi="Arial" w:cs="Arial"/>
          <w:sz w:val="20"/>
          <w:szCs w:val="20"/>
        </w:rPr>
        <w:t>Concas</w:t>
      </w:r>
      <w:proofErr w:type="spellEnd"/>
      <w:r w:rsidRPr="00153662">
        <w:rPr>
          <w:rFonts w:ascii="Arial" w:hAnsi="Arial" w:cs="Arial"/>
          <w:sz w:val="20"/>
          <w:szCs w:val="20"/>
        </w:rPr>
        <w:t xml:space="preserve"> MP, Connell J, de </w:t>
      </w:r>
      <w:proofErr w:type="spellStart"/>
      <w:r w:rsidRPr="00153662">
        <w:rPr>
          <w:rFonts w:ascii="Arial" w:hAnsi="Arial" w:cs="Arial"/>
          <w:sz w:val="20"/>
          <w:szCs w:val="20"/>
        </w:rPr>
        <w:t>Mutsert</w:t>
      </w:r>
      <w:proofErr w:type="spellEnd"/>
      <w:r w:rsidRPr="00153662">
        <w:rPr>
          <w:rFonts w:ascii="Arial" w:hAnsi="Arial" w:cs="Arial"/>
          <w:sz w:val="20"/>
          <w:szCs w:val="20"/>
        </w:rPr>
        <w:t xml:space="preserve"> R, de Silva HJ, de Vries PS, </w:t>
      </w:r>
      <w:proofErr w:type="spellStart"/>
      <w:r w:rsidRPr="00153662">
        <w:rPr>
          <w:rFonts w:ascii="Arial" w:hAnsi="Arial" w:cs="Arial"/>
          <w:sz w:val="20"/>
          <w:szCs w:val="20"/>
        </w:rPr>
        <w:t>Demirkan</w:t>
      </w:r>
      <w:proofErr w:type="spellEnd"/>
      <w:r w:rsidRPr="00153662">
        <w:rPr>
          <w:rFonts w:ascii="Arial" w:hAnsi="Arial" w:cs="Arial"/>
          <w:sz w:val="20"/>
          <w:szCs w:val="20"/>
        </w:rPr>
        <w:t xml:space="preserve"> A, Ding J, Eaton CB, </w:t>
      </w:r>
      <w:proofErr w:type="spellStart"/>
      <w:r w:rsidRPr="00153662">
        <w:rPr>
          <w:rFonts w:ascii="Arial" w:hAnsi="Arial" w:cs="Arial"/>
          <w:sz w:val="20"/>
          <w:szCs w:val="20"/>
        </w:rPr>
        <w:t>Faul</w:t>
      </w:r>
      <w:proofErr w:type="spellEnd"/>
      <w:r w:rsidRPr="00153662">
        <w:rPr>
          <w:rFonts w:ascii="Arial" w:hAnsi="Arial" w:cs="Arial"/>
          <w:sz w:val="20"/>
          <w:szCs w:val="20"/>
        </w:rPr>
        <w:t xml:space="preserve"> JD, Friedlander Y, Gabriel KP, </w:t>
      </w:r>
      <w:proofErr w:type="spellStart"/>
      <w:r w:rsidRPr="00153662">
        <w:rPr>
          <w:rFonts w:ascii="Arial" w:hAnsi="Arial" w:cs="Arial"/>
          <w:sz w:val="20"/>
          <w:szCs w:val="20"/>
        </w:rPr>
        <w:t>Ghanbari</w:t>
      </w:r>
      <w:proofErr w:type="spellEnd"/>
      <w:r w:rsidRPr="00153662">
        <w:rPr>
          <w:rFonts w:ascii="Arial" w:hAnsi="Arial" w:cs="Arial"/>
          <w:sz w:val="20"/>
          <w:szCs w:val="20"/>
        </w:rPr>
        <w:t xml:space="preserve"> M, </w:t>
      </w:r>
      <w:proofErr w:type="spellStart"/>
      <w:r w:rsidRPr="00153662">
        <w:rPr>
          <w:rFonts w:ascii="Arial" w:hAnsi="Arial" w:cs="Arial"/>
          <w:sz w:val="20"/>
          <w:szCs w:val="20"/>
        </w:rPr>
        <w:t>Giulianini</w:t>
      </w:r>
      <w:proofErr w:type="spellEnd"/>
      <w:r w:rsidRPr="00153662">
        <w:rPr>
          <w:rFonts w:ascii="Arial" w:hAnsi="Arial" w:cs="Arial"/>
          <w:sz w:val="20"/>
          <w:szCs w:val="20"/>
        </w:rPr>
        <w:t xml:space="preserve"> F, Gu CC, Gu D, Harris TB, He J, Heikkinen S, Heng CK, Hunt SC, Ikram MA, Jonas JB, Koh WP, </w:t>
      </w:r>
      <w:proofErr w:type="spellStart"/>
      <w:r w:rsidRPr="00153662">
        <w:rPr>
          <w:rFonts w:ascii="Arial" w:hAnsi="Arial" w:cs="Arial"/>
          <w:sz w:val="20"/>
          <w:szCs w:val="20"/>
        </w:rPr>
        <w:t>Komulainen</w:t>
      </w:r>
      <w:proofErr w:type="spellEnd"/>
      <w:r w:rsidRPr="00153662">
        <w:rPr>
          <w:rFonts w:ascii="Arial" w:hAnsi="Arial" w:cs="Arial"/>
          <w:sz w:val="20"/>
          <w:szCs w:val="20"/>
        </w:rPr>
        <w:t xml:space="preserve"> P, Krieger JE, </w:t>
      </w:r>
      <w:proofErr w:type="spellStart"/>
      <w:r w:rsidRPr="00153662">
        <w:rPr>
          <w:rFonts w:ascii="Arial" w:hAnsi="Arial" w:cs="Arial"/>
          <w:sz w:val="20"/>
          <w:szCs w:val="20"/>
        </w:rPr>
        <w:t>Kritchevsky</w:t>
      </w:r>
      <w:proofErr w:type="spellEnd"/>
      <w:r w:rsidRPr="00153662">
        <w:rPr>
          <w:rFonts w:ascii="Arial" w:hAnsi="Arial" w:cs="Arial"/>
          <w:sz w:val="20"/>
          <w:szCs w:val="20"/>
        </w:rPr>
        <w:t xml:space="preserve"> SB, </w:t>
      </w:r>
      <w:proofErr w:type="spellStart"/>
      <w:r w:rsidRPr="00153662">
        <w:rPr>
          <w:rFonts w:ascii="Arial" w:hAnsi="Arial" w:cs="Arial"/>
          <w:sz w:val="20"/>
          <w:szCs w:val="20"/>
        </w:rPr>
        <w:t>Kutalik</w:t>
      </w:r>
      <w:proofErr w:type="spellEnd"/>
      <w:r w:rsidRPr="00153662">
        <w:rPr>
          <w:rFonts w:ascii="Arial" w:hAnsi="Arial" w:cs="Arial"/>
          <w:sz w:val="20"/>
          <w:szCs w:val="20"/>
        </w:rPr>
        <w:t xml:space="preserve"> Z, </w:t>
      </w:r>
      <w:proofErr w:type="spellStart"/>
      <w:r w:rsidRPr="00153662">
        <w:rPr>
          <w:rFonts w:ascii="Arial" w:hAnsi="Arial" w:cs="Arial"/>
          <w:sz w:val="20"/>
          <w:szCs w:val="20"/>
        </w:rPr>
        <w:t>Kuusisto</w:t>
      </w:r>
      <w:proofErr w:type="spellEnd"/>
      <w:r w:rsidRPr="00153662">
        <w:rPr>
          <w:rFonts w:ascii="Arial" w:hAnsi="Arial" w:cs="Arial"/>
          <w:sz w:val="20"/>
          <w:szCs w:val="20"/>
        </w:rPr>
        <w:t xml:space="preserve"> J, </w:t>
      </w:r>
      <w:proofErr w:type="spellStart"/>
      <w:r w:rsidRPr="00153662">
        <w:rPr>
          <w:rFonts w:ascii="Arial" w:hAnsi="Arial" w:cs="Arial"/>
          <w:sz w:val="20"/>
          <w:szCs w:val="20"/>
        </w:rPr>
        <w:t>Langefeld</w:t>
      </w:r>
      <w:proofErr w:type="spellEnd"/>
      <w:r w:rsidRPr="00153662">
        <w:rPr>
          <w:rFonts w:ascii="Arial" w:hAnsi="Arial" w:cs="Arial"/>
          <w:sz w:val="20"/>
          <w:szCs w:val="20"/>
        </w:rPr>
        <w:t xml:space="preserve"> CD, </w:t>
      </w:r>
      <w:proofErr w:type="spellStart"/>
      <w:r w:rsidRPr="00153662">
        <w:rPr>
          <w:rFonts w:ascii="Arial" w:hAnsi="Arial" w:cs="Arial"/>
          <w:sz w:val="20"/>
          <w:szCs w:val="20"/>
        </w:rPr>
        <w:t>Langenberg</w:t>
      </w:r>
      <w:proofErr w:type="spellEnd"/>
      <w:r w:rsidRPr="00153662">
        <w:rPr>
          <w:rFonts w:ascii="Arial" w:hAnsi="Arial" w:cs="Arial"/>
          <w:sz w:val="20"/>
          <w:szCs w:val="20"/>
        </w:rPr>
        <w:t xml:space="preserve"> C, </w:t>
      </w:r>
      <w:proofErr w:type="spellStart"/>
      <w:r w:rsidRPr="00153662">
        <w:rPr>
          <w:rFonts w:ascii="Arial" w:hAnsi="Arial" w:cs="Arial"/>
          <w:sz w:val="20"/>
          <w:szCs w:val="20"/>
        </w:rPr>
        <w:t>Launer</w:t>
      </w:r>
      <w:proofErr w:type="spellEnd"/>
      <w:r w:rsidRPr="00153662">
        <w:rPr>
          <w:rFonts w:ascii="Arial" w:hAnsi="Arial" w:cs="Arial"/>
          <w:sz w:val="20"/>
          <w:szCs w:val="20"/>
        </w:rPr>
        <w:t xml:space="preserve"> LJ, Leander K, Lemaitre RN, Lewis CE, Liang J; Lifelines Cohort Study, Liu J, </w:t>
      </w:r>
      <w:proofErr w:type="spellStart"/>
      <w:r w:rsidRPr="00153662">
        <w:rPr>
          <w:rFonts w:ascii="Arial" w:hAnsi="Arial" w:cs="Arial"/>
          <w:sz w:val="20"/>
          <w:szCs w:val="20"/>
        </w:rPr>
        <w:t>Mägi</w:t>
      </w:r>
      <w:proofErr w:type="spellEnd"/>
      <w:r w:rsidRPr="00153662">
        <w:rPr>
          <w:rFonts w:ascii="Arial" w:hAnsi="Arial" w:cs="Arial"/>
          <w:sz w:val="20"/>
          <w:szCs w:val="20"/>
        </w:rPr>
        <w:t xml:space="preserve"> R, Manichaikul A, </w:t>
      </w:r>
      <w:proofErr w:type="spellStart"/>
      <w:r w:rsidRPr="00153662">
        <w:rPr>
          <w:rFonts w:ascii="Arial" w:hAnsi="Arial" w:cs="Arial"/>
          <w:sz w:val="20"/>
          <w:szCs w:val="20"/>
        </w:rPr>
        <w:t>Meitinger</w:t>
      </w:r>
      <w:proofErr w:type="spellEnd"/>
      <w:r w:rsidRPr="00153662">
        <w:rPr>
          <w:rFonts w:ascii="Arial" w:hAnsi="Arial" w:cs="Arial"/>
          <w:sz w:val="20"/>
          <w:szCs w:val="20"/>
        </w:rPr>
        <w:t xml:space="preserve"> T, </w:t>
      </w:r>
      <w:proofErr w:type="spellStart"/>
      <w:r w:rsidRPr="00153662">
        <w:rPr>
          <w:rFonts w:ascii="Arial" w:hAnsi="Arial" w:cs="Arial"/>
          <w:sz w:val="20"/>
          <w:szCs w:val="20"/>
        </w:rPr>
        <w:t>Metspalu</w:t>
      </w:r>
      <w:proofErr w:type="spellEnd"/>
      <w:r w:rsidRPr="00153662">
        <w:rPr>
          <w:rFonts w:ascii="Arial" w:hAnsi="Arial" w:cs="Arial"/>
          <w:sz w:val="20"/>
          <w:szCs w:val="20"/>
        </w:rPr>
        <w:t xml:space="preserve"> A, </w:t>
      </w:r>
      <w:proofErr w:type="spellStart"/>
      <w:r w:rsidRPr="00153662">
        <w:rPr>
          <w:rFonts w:ascii="Arial" w:hAnsi="Arial" w:cs="Arial"/>
          <w:sz w:val="20"/>
          <w:szCs w:val="20"/>
        </w:rPr>
        <w:t>Milaneschi</w:t>
      </w:r>
      <w:proofErr w:type="spellEnd"/>
      <w:r w:rsidRPr="00153662">
        <w:rPr>
          <w:rFonts w:ascii="Arial" w:hAnsi="Arial" w:cs="Arial"/>
          <w:sz w:val="20"/>
          <w:szCs w:val="20"/>
        </w:rPr>
        <w:t xml:space="preserve"> Y, </w:t>
      </w:r>
      <w:proofErr w:type="spellStart"/>
      <w:r w:rsidRPr="00153662">
        <w:rPr>
          <w:rFonts w:ascii="Arial" w:hAnsi="Arial" w:cs="Arial"/>
          <w:sz w:val="20"/>
          <w:szCs w:val="20"/>
        </w:rPr>
        <w:t>Mohlke</w:t>
      </w:r>
      <w:proofErr w:type="spellEnd"/>
      <w:r w:rsidRPr="00153662">
        <w:rPr>
          <w:rFonts w:ascii="Arial" w:hAnsi="Arial" w:cs="Arial"/>
          <w:sz w:val="20"/>
          <w:szCs w:val="20"/>
        </w:rPr>
        <w:t xml:space="preserve"> KL, Mosley TH Jr, Murray AD, </w:t>
      </w:r>
      <w:proofErr w:type="spellStart"/>
      <w:r w:rsidRPr="00153662">
        <w:rPr>
          <w:rFonts w:ascii="Arial" w:hAnsi="Arial" w:cs="Arial"/>
          <w:sz w:val="20"/>
          <w:szCs w:val="20"/>
        </w:rPr>
        <w:t>Nalls</w:t>
      </w:r>
      <w:proofErr w:type="spellEnd"/>
      <w:r w:rsidRPr="00153662">
        <w:rPr>
          <w:rFonts w:ascii="Arial" w:hAnsi="Arial" w:cs="Arial"/>
          <w:sz w:val="20"/>
          <w:szCs w:val="20"/>
        </w:rPr>
        <w:t xml:space="preserve"> MA, Nang EK, Nelson CP, Nona S, Norris JM, </w:t>
      </w:r>
      <w:proofErr w:type="spellStart"/>
      <w:r w:rsidRPr="00153662">
        <w:rPr>
          <w:rFonts w:ascii="Arial" w:hAnsi="Arial" w:cs="Arial"/>
          <w:sz w:val="20"/>
          <w:szCs w:val="20"/>
        </w:rPr>
        <w:t>Nwuba</w:t>
      </w:r>
      <w:proofErr w:type="spellEnd"/>
      <w:r w:rsidRPr="00153662">
        <w:rPr>
          <w:rFonts w:ascii="Arial" w:hAnsi="Arial" w:cs="Arial"/>
          <w:sz w:val="20"/>
          <w:szCs w:val="20"/>
        </w:rPr>
        <w:t xml:space="preserve"> CV, O'Connell J, Palmer ND, </w:t>
      </w:r>
      <w:proofErr w:type="spellStart"/>
      <w:r w:rsidRPr="00153662">
        <w:rPr>
          <w:rFonts w:ascii="Arial" w:hAnsi="Arial" w:cs="Arial"/>
          <w:sz w:val="20"/>
          <w:szCs w:val="20"/>
        </w:rPr>
        <w:t>Papanicolau</w:t>
      </w:r>
      <w:proofErr w:type="spellEnd"/>
      <w:r w:rsidRPr="00153662">
        <w:rPr>
          <w:rFonts w:ascii="Arial" w:hAnsi="Arial" w:cs="Arial"/>
          <w:sz w:val="20"/>
          <w:szCs w:val="20"/>
        </w:rPr>
        <w:t xml:space="preserve"> GJ, </w:t>
      </w:r>
      <w:proofErr w:type="spellStart"/>
      <w:r w:rsidRPr="00153662">
        <w:rPr>
          <w:rFonts w:ascii="Arial" w:hAnsi="Arial" w:cs="Arial"/>
          <w:sz w:val="20"/>
          <w:szCs w:val="20"/>
        </w:rPr>
        <w:t>Pazoki</w:t>
      </w:r>
      <w:proofErr w:type="spellEnd"/>
      <w:r w:rsidRPr="00153662">
        <w:rPr>
          <w:rFonts w:ascii="Arial" w:hAnsi="Arial" w:cs="Arial"/>
          <w:sz w:val="20"/>
          <w:szCs w:val="20"/>
        </w:rPr>
        <w:t xml:space="preserve"> R, Pedersen NL, Peters A, </w:t>
      </w:r>
      <w:proofErr w:type="spellStart"/>
      <w:r w:rsidRPr="00153662">
        <w:rPr>
          <w:rFonts w:ascii="Arial" w:hAnsi="Arial" w:cs="Arial"/>
          <w:sz w:val="20"/>
          <w:szCs w:val="20"/>
        </w:rPr>
        <w:t>Peyser</w:t>
      </w:r>
      <w:proofErr w:type="spellEnd"/>
      <w:r w:rsidRPr="00153662">
        <w:rPr>
          <w:rFonts w:ascii="Arial" w:hAnsi="Arial" w:cs="Arial"/>
          <w:sz w:val="20"/>
          <w:szCs w:val="20"/>
        </w:rPr>
        <w:t xml:space="preserve"> PA, </w:t>
      </w:r>
      <w:proofErr w:type="spellStart"/>
      <w:r w:rsidRPr="00153662">
        <w:rPr>
          <w:rFonts w:ascii="Arial" w:hAnsi="Arial" w:cs="Arial"/>
          <w:sz w:val="20"/>
          <w:szCs w:val="20"/>
        </w:rPr>
        <w:t>Polasek</w:t>
      </w:r>
      <w:proofErr w:type="spellEnd"/>
      <w:r w:rsidRPr="00153662">
        <w:rPr>
          <w:rFonts w:ascii="Arial" w:hAnsi="Arial" w:cs="Arial"/>
          <w:sz w:val="20"/>
          <w:szCs w:val="20"/>
        </w:rPr>
        <w:t xml:space="preserve"> O, Porteous DJ, Poveda A, </w:t>
      </w:r>
      <w:proofErr w:type="spellStart"/>
      <w:r w:rsidRPr="00153662">
        <w:rPr>
          <w:rFonts w:ascii="Arial" w:hAnsi="Arial" w:cs="Arial"/>
          <w:sz w:val="20"/>
          <w:szCs w:val="20"/>
        </w:rPr>
        <w:t>Raitakari</w:t>
      </w:r>
      <w:proofErr w:type="spellEnd"/>
      <w:r w:rsidRPr="00153662">
        <w:rPr>
          <w:rFonts w:ascii="Arial" w:hAnsi="Arial" w:cs="Arial"/>
          <w:sz w:val="20"/>
          <w:szCs w:val="20"/>
        </w:rPr>
        <w:t xml:space="preserve"> OT, Rich SS, </w:t>
      </w:r>
      <w:proofErr w:type="spellStart"/>
      <w:r w:rsidRPr="00153662">
        <w:rPr>
          <w:rFonts w:ascii="Arial" w:hAnsi="Arial" w:cs="Arial"/>
          <w:sz w:val="20"/>
          <w:szCs w:val="20"/>
        </w:rPr>
        <w:t>Risch</w:t>
      </w:r>
      <w:proofErr w:type="spellEnd"/>
      <w:r w:rsidRPr="00153662">
        <w:rPr>
          <w:rFonts w:ascii="Arial" w:hAnsi="Arial" w:cs="Arial"/>
          <w:sz w:val="20"/>
          <w:szCs w:val="20"/>
        </w:rPr>
        <w:t xml:space="preserve"> N, Robinson JG, Rose LM, </w:t>
      </w:r>
      <w:proofErr w:type="spellStart"/>
      <w:r w:rsidRPr="00153662">
        <w:rPr>
          <w:rFonts w:ascii="Arial" w:hAnsi="Arial" w:cs="Arial"/>
          <w:sz w:val="20"/>
          <w:szCs w:val="20"/>
        </w:rPr>
        <w:t>Rudan</w:t>
      </w:r>
      <w:proofErr w:type="spellEnd"/>
      <w:r w:rsidRPr="00153662">
        <w:rPr>
          <w:rFonts w:ascii="Arial" w:hAnsi="Arial" w:cs="Arial"/>
          <w:sz w:val="20"/>
          <w:szCs w:val="20"/>
        </w:rPr>
        <w:t xml:space="preserve"> I, Schreiner PJ, Scott RA, Sidney SS, Sims M, Smith JA, </w:t>
      </w:r>
      <w:proofErr w:type="spellStart"/>
      <w:r w:rsidRPr="00153662">
        <w:rPr>
          <w:rFonts w:ascii="Arial" w:hAnsi="Arial" w:cs="Arial"/>
          <w:sz w:val="20"/>
          <w:szCs w:val="20"/>
        </w:rPr>
        <w:t>Snieder</w:t>
      </w:r>
      <w:proofErr w:type="spellEnd"/>
      <w:r w:rsidRPr="00153662">
        <w:rPr>
          <w:rFonts w:ascii="Arial" w:hAnsi="Arial" w:cs="Arial"/>
          <w:sz w:val="20"/>
          <w:szCs w:val="20"/>
        </w:rPr>
        <w:t xml:space="preserve"> H, Sofer T, Starr JM, </w:t>
      </w:r>
      <w:proofErr w:type="spellStart"/>
      <w:r w:rsidRPr="00153662">
        <w:rPr>
          <w:rFonts w:ascii="Arial" w:hAnsi="Arial" w:cs="Arial"/>
          <w:sz w:val="20"/>
          <w:szCs w:val="20"/>
        </w:rPr>
        <w:t>Sternfeld</w:t>
      </w:r>
      <w:proofErr w:type="spellEnd"/>
      <w:r w:rsidRPr="00153662">
        <w:rPr>
          <w:rFonts w:ascii="Arial" w:hAnsi="Arial" w:cs="Arial"/>
          <w:sz w:val="20"/>
          <w:szCs w:val="20"/>
        </w:rPr>
        <w:t xml:space="preserve"> B, Strauch K, Tang H, Taylor KD, Tsai MY, </w:t>
      </w:r>
      <w:proofErr w:type="spellStart"/>
      <w:r w:rsidRPr="00153662">
        <w:rPr>
          <w:rFonts w:ascii="Arial" w:hAnsi="Arial" w:cs="Arial"/>
          <w:sz w:val="20"/>
          <w:szCs w:val="20"/>
        </w:rPr>
        <w:t>Tuomilehto</w:t>
      </w:r>
      <w:proofErr w:type="spellEnd"/>
      <w:r w:rsidRPr="00153662">
        <w:rPr>
          <w:rFonts w:ascii="Arial" w:hAnsi="Arial" w:cs="Arial"/>
          <w:sz w:val="20"/>
          <w:szCs w:val="20"/>
        </w:rPr>
        <w:t xml:space="preserve"> J, </w:t>
      </w:r>
      <w:proofErr w:type="spellStart"/>
      <w:r w:rsidRPr="00153662">
        <w:rPr>
          <w:rFonts w:ascii="Arial" w:hAnsi="Arial" w:cs="Arial"/>
          <w:sz w:val="20"/>
          <w:szCs w:val="20"/>
        </w:rPr>
        <w:t>Uitterlinden</w:t>
      </w:r>
      <w:proofErr w:type="spellEnd"/>
      <w:r w:rsidRPr="00153662">
        <w:rPr>
          <w:rFonts w:ascii="Arial" w:hAnsi="Arial" w:cs="Arial"/>
          <w:sz w:val="20"/>
          <w:szCs w:val="20"/>
        </w:rPr>
        <w:t xml:space="preserve"> AG, van der Ende MY, van </w:t>
      </w:r>
      <w:proofErr w:type="spellStart"/>
      <w:r w:rsidRPr="00153662">
        <w:rPr>
          <w:rFonts w:ascii="Arial" w:hAnsi="Arial" w:cs="Arial"/>
          <w:sz w:val="20"/>
          <w:szCs w:val="20"/>
        </w:rPr>
        <w:t>Heemst</w:t>
      </w:r>
      <w:proofErr w:type="spellEnd"/>
      <w:r w:rsidRPr="00153662">
        <w:rPr>
          <w:rFonts w:ascii="Arial" w:hAnsi="Arial" w:cs="Arial"/>
          <w:sz w:val="20"/>
          <w:szCs w:val="20"/>
        </w:rPr>
        <w:t xml:space="preserve"> D, Voortman T, </w:t>
      </w:r>
      <w:proofErr w:type="spellStart"/>
      <w:r w:rsidRPr="00153662">
        <w:rPr>
          <w:rFonts w:ascii="Arial" w:hAnsi="Arial" w:cs="Arial"/>
          <w:sz w:val="20"/>
          <w:szCs w:val="20"/>
        </w:rPr>
        <w:t>Waldenberger</w:t>
      </w:r>
      <w:proofErr w:type="spellEnd"/>
      <w:r w:rsidRPr="00153662">
        <w:rPr>
          <w:rFonts w:ascii="Arial" w:hAnsi="Arial" w:cs="Arial"/>
          <w:sz w:val="20"/>
          <w:szCs w:val="20"/>
        </w:rPr>
        <w:t xml:space="preserve"> M, </w:t>
      </w:r>
      <w:proofErr w:type="spellStart"/>
      <w:r w:rsidRPr="00153662">
        <w:rPr>
          <w:rFonts w:ascii="Arial" w:hAnsi="Arial" w:cs="Arial"/>
          <w:sz w:val="20"/>
          <w:szCs w:val="20"/>
        </w:rPr>
        <w:t>Wennberg</w:t>
      </w:r>
      <w:proofErr w:type="spellEnd"/>
      <w:r w:rsidRPr="00153662">
        <w:rPr>
          <w:rFonts w:ascii="Arial" w:hAnsi="Arial" w:cs="Arial"/>
          <w:sz w:val="20"/>
          <w:szCs w:val="20"/>
        </w:rPr>
        <w:t xml:space="preserve"> P, Wilson G, Xiang YB, Yao J, Yu C, Yuan JM, Zhao W, </w:t>
      </w:r>
      <w:proofErr w:type="spellStart"/>
      <w:r w:rsidRPr="00153662">
        <w:rPr>
          <w:rFonts w:ascii="Arial" w:hAnsi="Arial" w:cs="Arial"/>
          <w:sz w:val="20"/>
          <w:szCs w:val="20"/>
        </w:rPr>
        <w:t>Zonderman</w:t>
      </w:r>
      <w:proofErr w:type="spellEnd"/>
      <w:r w:rsidRPr="00153662">
        <w:rPr>
          <w:rFonts w:ascii="Arial" w:hAnsi="Arial" w:cs="Arial"/>
          <w:sz w:val="20"/>
          <w:szCs w:val="20"/>
        </w:rPr>
        <w:t xml:space="preserve"> AB, Becker DM, </w:t>
      </w:r>
      <w:proofErr w:type="spellStart"/>
      <w:r w:rsidRPr="00153662">
        <w:rPr>
          <w:rFonts w:ascii="Arial" w:hAnsi="Arial" w:cs="Arial"/>
          <w:sz w:val="20"/>
          <w:szCs w:val="20"/>
        </w:rPr>
        <w:t>Boehnke</w:t>
      </w:r>
      <w:proofErr w:type="spellEnd"/>
      <w:r w:rsidRPr="00153662">
        <w:rPr>
          <w:rFonts w:ascii="Arial" w:hAnsi="Arial" w:cs="Arial"/>
          <w:sz w:val="20"/>
          <w:szCs w:val="20"/>
        </w:rPr>
        <w:t xml:space="preserve"> M, Bowden DW, de Faire U, Deary IJ, Elliott P, Esko T, Freedman BI, </w:t>
      </w:r>
      <w:proofErr w:type="spellStart"/>
      <w:r w:rsidRPr="00153662">
        <w:rPr>
          <w:rFonts w:ascii="Arial" w:hAnsi="Arial" w:cs="Arial"/>
          <w:sz w:val="20"/>
          <w:szCs w:val="20"/>
        </w:rPr>
        <w:t>Froguel</w:t>
      </w:r>
      <w:proofErr w:type="spellEnd"/>
      <w:r w:rsidRPr="00153662">
        <w:rPr>
          <w:rFonts w:ascii="Arial" w:hAnsi="Arial" w:cs="Arial"/>
          <w:sz w:val="20"/>
          <w:szCs w:val="20"/>
        </w:rPr>
        <w:t xml:space="preserve"> P, Gasparini P, </w:t>
      </w:r>
      <w:proofErr w:type="spellStart"/>
      <w:r w:rsidRPr="00153662">
        <w:rPr>
          <w:rFonts w:ascii="Arial" w:hAnsi="Arial" w:cs="Arial"/>
          <w:sz w:val="20"/>
          <w:szCs w:val="20"/>
        </w:rPr>
        <w:t>Gieger</w:t>
      </w:r>
      <w:proofErr w:type="spellEnd"/>
      <w:r w:rsidRPr="00153662">
        <w:rPr>
          <w:rFonts w:ascii="Arial" w:hAnsi="Arial" w:cs="Arial"/>
          <w:sz w:val="20"/>
          <w:szCs w:val="20"/>
        </w:rPr>
        <w:t xml:space="preserve"> C, Kato N, </w:t>
      </w:r>
      <w:proofErr w:type="spellStart"/>
      <w:r w:rsidRPr="00153662">
        <w:rPr>
          <w:rFonts w:ascii="Arial" w:hAnsi="Arial" w:cs="Arial"/>
          <w:sz w:val="20"/>
          <w:szCs w:val="20"/>
        </w:rPr>
        <w:t>Laakso</w:t>
      </w:r>
      <w:proofErr w:type="spellEnd"/>
      <w:r w:rsidRPr="00153662">
        <w:rPr>
          <w:rFonts w:ascii="Arial" w:hAnsi="Arial" w:cs="Arial"/>
          <w:sz w:val="20"/>
          <w:szCs w:val="20"/>
        </w:rPr>
        <w:t xml:space="preserve"> M, Lakka TA, </w:t>
      </w:r>
      <w:proofErr w:type="spellStart"/>
      <w:r w:rsidRPr="00153662">
        <w:rPr>
          <w:rFonts w:ascii="Arial" w:hAnsi="Arial" w:cs="Arial"/>
          <w:sz w:val="20"/>
          <w:szCs w:val="20"/>
        </w:rPr>
        <w:t>Lehtimäki</w:t>
      </w:r>
      <w:proofErr w:type="spellEnd"/>
      <w:r w:rsidRPr="00153662">
        <w:rPr>
          <w:rFonts w:ascii="Arial" w:hAnsi="Arial" w:cs="Arial"/>
          <w:sz w:val="20"/>
          <w:szCs w:val="20"/>
        </w:rPr>
        <w:t xml:space="preserve"> T, Magnusson PKE, </w:t>
      </w:r>
      <w:proofErr w:type="spellStart"/>
      <w:r w:rsidRPr="00153662">
        <w:rPr>
          <w:rFonts w:ascii="Arial" w:hAnsi="Arial" w:cs="Arial"/>
          <w:sz w:val="20"/>
          <w:szCs w:val="20"/>
        </w:rPr>
        <w:t>Oldehinkel</w:t>
      </w:r>
      <w:proofErr w:type="spellEnd"/>
      <w:r w:rsidRPr="00153662">
        <w:rPr>
          <w:rFonts w:ascii="Arial" w:hAnsi="Arial" w:cs="Arial"/>
          <w:sz w:val="20"/>
          <w:szCs w:val="20"/>
        </w:rPr>
        <w:t xml:space="preserve"> AJ, </w:t>
      </w:r>
      <w:proofErr w:type="spellStart"/>
      <w:r w:rsidRPr="00153662">
        <w:rPr>
          <w:rFonts w:ascii="Arial" w:hAnsi="Arial" w:cs="Arial"/>
          <w:sz w:val="20"/>
          <w:szCs w:val="20"/>
        </w:rPr>
        <w:t>Penninx</w:t>
      </w:r>
      <w:proofErr w:type="spellEnd"/>
      <w:r w:rsidRPr="00153662">
        <w:rPr>
          <w:rFonts w:ascii="Arial" w:hAnsi="Arial" w:cs="Arial"/>
          <w:sz w:val="20"/>
          <w:szCs w:val="20"/>
        </w:rPr>
        <w:t xml:space="preserve"> BWJH, </w:t>
      </w:r>
      <w:proofErr w:type="spellStart"/>
      <w:r w:rsidRPr="00153662">
        <w:rPr>
          <w:rFonts w:ascii="Arial" w:hAnsi="Arial" w:cs="Arial"/>
          <w:sz w:val="20"/>
          <w:szCs w:val="20"/>
        </w:rPr>
        <w:t>Samani</w:t>
      </w:r>
      <w:proofErr w:type="spellEnd"/>
      <w:r w:rsidRPr="00153662">
        <w:rPr>
          <w:rFonts w:ascii="Arial" w:hAnsi="Arial" w:cs="Arial"/>
          <w:sz w:val="20"/>
          <w:szCs w:val="20"/>
        </w:rPr>
        <w:t xml:space="preserve"> NJ, Shu XO, van der </w:t>
      </w:r>
      <w:proofErr w:type="spellStart"/>
      <w:r w:rsidRPr="00153662">
        <w:rPr>
          <w:rFonts w:ascii="Arial" w:hAnsi="Arial" w:cs="Arial"/>
          <w:sz w:val="20"/>
          <w:szCs w:val="20"/>
        </w:rPr>
        <w:t>Harst</w:t>
      </w:r>
      <w:proofErr w:type="spellEnd"/>
      <w:r w:rsidRPr="00153662">
        <w:rPr>
          <w:rFonts w:ascii="Arial" w:hAnsi="Arial" w:cs="Arial"/>
          <w:sz w:val="20"/>
          <w:szCs w:val="20"/>
        </w:rPr>
        <w:t xml:space="preserve"> P, Van Vliet-</w:t>
      </w:r>
      <w:proofErr w:type="spellStart"/>
      <w:r w:rsidRPr="00153662">
        <w:rPr>
          <w:rFonts w:ascii="Arial" w:hAnsi="Arial" w:cs="Arial"/>
          <w:sz w:val="20"/>
          <w:szCs w:val="20"/>
        </w:rPr>
        <w:t>Ostaptchouk</w:t>
      </w:r>
      <w:proofErr w:type="spellEnd"/>
      <w:r w:rsidRPr="00153662">
        <w:rPr>
          <w:rFonts w:ascii="Arial" w:hAnsi="Arial" w:cs="Arial"/>
          <w:sz w:val="20"/>
          <w:szCs w:val="20"/>
        </w:rPr>
        <w:t xml:space="preserve"> JV, </w:t>
      </w:r>
      <w:proofErr w:type="spellStart"/>
      <w:r w:rsidRPr="00153662">
        <w:rPr>
          <w:rFonts w:ascii="Arial" w:hAnsi="Arial" w:cs="Arial"/>
          <w:sz w:val="20"/>
          <w:szCs w:val="20"/>
        </w:rPr>
        <w:t>Vollenweider</w:t>
      </w:r>
      <w:proofErr w:type="spellEnd"/>
      <w:r w:rsidRPr="00153662">
        <w:rPr>
          <w:rFonts w:ascii="Arial" w:hAnsi="Arial" w:cs="Arial"/>
          <w:sz w:val="20"/>
          <w:szCs w:val="20"/>
        </w:rPr>
        <w:t xml:space="preserve"> P, </w:t>
      </w:r>
      <w:proofErr w:type="spellStart"/>
      <w:r w:rsidRPr="00153662">
        <w:rPr>
          <w:rFonts w:ascii="Arial" w:hAnsi="Arial" w:cs="Arial"/>
          <w:sz w:val="20"/>
          <w:szCs w:val="20"/>
        </w:rPr>
        <w:t>Wagenknecht</w:t>
      </w:r>
      <w:proofErr w:type="spellEnd"/>
      <w:r w:rsidRPr="00153662">
        <w:rPr>
          <w:rFonts w:ascii="Arial" w:hAnsi="Arial" w:cs="Arial"/>
          <w:sz w:val="20"/>
          <w:szCs w:val="20"/>
        </w:rPr>
        <w:t xml:space="preserve"> LE, Wang YX, Wareham NJ, Weir DR, Wu T, Zheng W, Zhu X, Evans MK, Franks PW, </w:t>
      </w:r>
      <w:proofErr w:type="spellStart"/>
      <w:r w:rsidRPr="00153662">
        <w:rPr>
          <w:rFonts w:ascii="Arial" w:hAnsi="Arial" w:cs="Arial"/>
          <w:sz w:val="20"/>
          <w:szCs w:val="20"/>
        </w:rPr>
        <w:t>Gudnason</w:t>
      </w:r>
      <w:proofErr w:type="spellEnd"/>
      <w:r w:rsidRPr="00153662">
        <w:rPr>
          <w:rFonts w:ascii="Arial" w:hAnsi="Arial" w:cs="Arial"/>
          <w:sz w:val="20"/>
          <w:szCs w:val="20"/>
        </w:rPr>
        <w:t xml:space="preserve"> V, Hayward C, Horta BL, Kelly TN, Liu Y, North KE, Pereira AC, </w:t>
      </w:r>
      <w:proofErr w:type="spellStart"/>
      <w:r w:rsidRPr="00153662">
        <w:rPr>
          <w:rFonts w:ascii="Arial" w:hAnsi="Arial" w:cs="Arial"/>
          <w:sz w:val="20"/>
          <w:szCs w:val="20"/>
        </w:rPr>
        <w:t>Ridker</w:t>
      </w:r>
      <w:proofErr w:type="spellEnd"/>
      <w:r w:rsidRPr="00153662">
        <w:rPr>
          <w:rFonts w:ascii="Arial" w:hAnsi="Arial" w:cs="Arial"/>
          <w:sz w:val="20"/>
          <w:szCs w:val="20"/>
        </w:rPr>
        <w:t xml:space="preserve"> PM, Tai ES, van Dam RM, Fox ER, </w:t>
      </w:r>
      <w:proofErr w:type="spellStart"/>
      <w:r w:rsidRPr="00153662">
        <w:rPr>
          <w:rFonts w:ascii="Arial" w:hAnsi="Arial" w:cs="Arial"/>
          <w:sz w:val="20"/>
          <w:szCs w:val="20"/>
        </w:rPr>
        <w:t>Kardia</w:t>
      </w:r>
      <w:proofErr w:type="spellEnd"/>
      <w:r w:rsidRPr="00153662">
        <w:rPr>
          <w:rFonts w:ascii="Arial" w:hAnsi="Arial" w:cs="Arial"/>
          <w:sz w:val="20"/>
          <w:szCs w:val="20"/>
        </w:rPr>
        <w:t xml:space="preserve"> SLR, Liu CT, Mook-Kanamori DO, Province MA, Redline S, van </w:t>
      </w:r>
      <w:proofErr w:type="spellStart"/>
      <w:r w:rsidRPr="00153662">
        <w:rPr>
          <w:rFonts w:ascii="Arial" w:hAnsi="Arial" w:cs="Arial"/>
          <w:sz w:val="20"/>
          <w:szCs w:val="20"/>
        </w:rPr>
        <w:t>Duijn</w:t>
      </w:r>
      <w:proofErr w:type="spellEnd"/>
      <w:r w:rsidRPr="00153662">
        <w:rPr>
          <w:rFonts w:ascii="Arial" w:hAnsi="Arial" w:cs="Arial"/>
          <w:sz w:val="20"/>
          <w:szCs w:val="20"/>
        </w:rPr>
        <w:t xml:space="preserve"> CM, Rotter JI, Kooperberg CB, </w:t>
      </w:r>
      <w:proofErr w:type="spellStart"/>
      <w:r w:rsidRPr="00153662">
        <w:rPr>
          <w:rFonts w:ascii="Arial" w:hAnsi="Arial" w:cs="Arial"/>
          <w:sz w:val="20"/>
          <w:szCs w:val="20"/>
        </w:rPr>
        <w:t>Gauderman</w:t>
      </w:r>
      <w:proofErr w:type="spellEnd"/>
      <w:r w:rsidRPr="00153662">
        <w:rPr>
          <w:rFonts w:ascii="Arial" w:hAnsi="Arial" w:cs="Arial"/>
          <w:sz w:val="20"/>
          <w:szCs w:val="20"/>
        </w:rPr>
        <w:t xml:space="preserve"> WJ, Psaty BM, Rice K, Munroe PB, </w:t>
      </w:r>
      <w:proofErr w:type="spellStart"/>
      <w:r w:rsidRPr="00153662">
        <w:rPr>
          <w:rFonts w:ascii="Arial" w:hAnsi="Arial" w:cs="Arial"/>
          <w:sz w:val="20"/>
          <w:szCs w:val="20"/>
        </w:rPr>
        <w:t>Fornage</w:t>
      </w:r>
      <w:proofErr w:type="spellEnd"/>
      <w:r w:rsidRPr="00153662">
        <w:rPr>
          <w:rFonts w:ascii="Arial" w:hAnsi="Arial" w:cs="Arial"/>
          <w:sz w:val="20"/>
          <w:szCs w:val="20"/>
        </w:rPr>
        <w:t xml:space="preserve"> M, </w:t>
      </w:r>
      <w:proofErr w:type="spellStart"/>
      <w:r w:rsidRPr="00153662">
        <w:rPr>
          <w:rFonts w:ascii="Arial" w:hAnsi="Arial" w:cs="Arial"/>
          <w:sz w:val="20"/>
          <w:szCs w:val="20"/>
        </w:rPr>
        <w:t>Cupples</w:t>
      </w:r>
      <w:proofErr w:type="spellEnd"/>
      <w:r w:rsidRPr="00153662">
        <w:rPr>
          <w:rFonts w:ascii="Arial" w:hAnsi="Arial" w:cs="Arial"/>
          <w:sz w:val="20"/>
          <w:szCs w:val="20"/>
        </w:rPr>
        <w:t xml:space="preserve"> LA, Rotimi CN, Morrison AC, Rao DC, Loos RJF. </w:t>
      </w:r>
      <w:hyperlink r:id="rId452" w:history="1">
        <w:r w:rsidRPr="00403A6F">
          <w:rPr>
            <w:rFonts w:ascii="Arial" w:hAnsi="Arial" w:cs="Arial"/>
            <w:b/>
            <w:i/>
            <w:sz w:val="20"/>
            <w:szCs w:val="20"/>
          </w:rPr>
          <w:t>Multi-ancestry study of blood lipid levels identifies four loci interacting with physical activity.</w:t>
        </w:r>
      </w:hyperlink>
      <w:r w:rsidRPr="00403A6F">
        <w:rPr>
          <w:rFonts w:ascii="Arial" w:hAnsi="Arial" w:cs="Arial"/>
          <w:b/>
          <w:i/>
          <w:sz w:val="20"/>
          <w:szCs w:val="20"/>
        </w:rPr>
        <w:t xml:space="preserve"> </w:t>
      </w:r>
      <w:r w:rsidRPr="00153662">
        <w:rPr>
          <w:rFonts w:ascii="Arial" w:hAnsi="Arial" w:cs="Arial"/>
          <w:sz w:val="20"/>
          <w:szCs w:val="20"/>
        </w:rPr>
        <w:t xml:space="preserve">Nat </w:t>
      </w:r>
      <w:proofErr w:type="spellStart"/>
      <w:r w:rsidRPr="00153662">
        <w:rPr>
          <w:rFonts w:ascii="Arial" w:hAnsi="Arial" w:cs="Arial"/>
          <w:sz w:val="20"/>
          <w:szCs w:val="20"/>
        </w:rPr>
        <w:t>Commun</w:t>
      </w:r>
      <w:proofErr w:type="spellEnd"/>
      <w:r w:rsidRPr="00153662">
        <w:rPr>
          <w:rFonts w:ascii="Arial" w:hAnsi="Arial" w:cs="Arial"/>
          <w:sz w:val="20"/>
          <w:szCs w:val="20"/>
        </w:rPr>
        <w:t>. 2019 Jan 22</w:t>
      </w:r>
      <w:r>
        <w:rPr>
          <w:rFonts w:ascii="Arial" w:hAnsi="Arial" w:cs="Arial"/>
          <w:sz w:val="20"/>
          <w:szCs w:val="20"/>
        </w:rPr>
        <w:t xml:space="preserve">. Vol. </w:t>
      </w:r>
      <w:r w:rsidRPr="00153662">
        <w:rPr>
          <w:rFonts w:ascii="Arial" w:hAnsi="Arial" w:cs="Arial"/>
          <w:sz w:val="20"/>
          <w:szCs w:val="20"/>
        </w:rPr>
        <w:t>10</w:t>
      </w:r>
      <w:r>
        <w:rPr>
          <w:rFonts w:ascii="Arial" w:hAnsi="Arial" w:cs="Arial"/>
          <w:sz w:val="20"/>
          <w:szCs w:val="20"/>
        </w:rPr>
        <w:t xml:space="preserve">, issue </w:t>
      </w:r>
      <w:r w:rsidRPr="00153662">
        <w:rPr>
          <w:rFonts w:ascii="Arial" w:hAnsi="Arial" w:cs="Arial"/>
          <w:sz w:val="20"/>
          <w:szCs w:val="20"/>
        </w:rPr>
        <w:t>1</w:t>
      </w:r>
      <w:r>
        <w:rPr>
          <w:rFonts w:ascii="Arial" w:hAnsi="Arial" w:cs="Arial"/>
          <w:sz w:val="20"/>
          <w:szCs w:val="20"/>
        </w:rPr>
        <w:t xml:space="preserve">, p. </w:t>
      </w:r>
      <w:r w:rsidRPr="00153662">
        <w:rPr>
          <w:rFonts w:ascii="Arial" w:hAnsi="Arial" w:cs="Arial"/>
          <w:sz w:val="20"/>
          <w:szCs w:val="20"/>
        </w:rPr>
        <w:t>376</w:t>
      </w:r>
      <w:r>
        <w:rPr>
          <w:rFonts w:ascii="Arial" w:hAnsi="Arial" w:cs="Arial"/>
          <w:sz w:val="20"/>
          <w:szCs w:val="20"/>
        </w:rPr>
        <w:t>. PM</w:t>
      </w:r>
      <w:r w:rsidRPr="00153662">
        <w:rPr>
          <w:rFonts w:ascii="Arial" w:hAnsi="Arial" w:cs="Arial"/>
          <w:sz w:val="20"/>
          <w:szCs w:val="20"/>
        </w:rPr>
        <w:t xml:space="preserve">: 30670697. </w:t>
      </w:r>
      <w:hyperlink r:id="rId453" w:history="1">
        <w:r w:rsidRPr="00403A6F">
          <w:rPr>
            <w:rFonts w:ascii="Arial" w:hAnsi="Arial" w:cs="Arial"/>
            <w:sz w:val="20"/>
            <w:szCs w:val="20"/>
          </w:rPr>
          <w:t>PMC6342931</w:t>
        </w:r>
      </w:hyperlink>
      <w:r w:rsidRPr="00403A6F">
        <w:rPr>
          <w:rFonts w:ascii="Arial" w:hAnsi="Arial" w:cs="Arial"/>
          <w:sz w:val="20"/>
          <w:szCs w:val="20"/>
        </w:rPr>
        <w:t>.</w:t>
      </w:r>
      <w:r w:rsidRPr="00153662">
        <w:rPr>
          <w:rFonts w:ascii="Arial" w:hAnsi="Arial" w:cs="Arial"/>
          <w:i/>
          <w:color w:val="FF0000"/>
          <w:sz w:val="20"/>
          <w:szCs w:val="20"/>
        </w:rPr>
        <w:t xml:space="preserve"> </w:t>
      </w:r>
    </w:p>
    <w:p w14:paraId="479957C1" w14:textId="77777777" w:rsidR="00F9355B" w:rsidRPr="001B34C0" w:rsidRDefault="00F9355B" w:rsidP="001B34C0">
      <w:r w:rsidRPr="00153662">
        <w:rPr>
          <w:rFonts w:ascii="Arial" w:hAnsi="Arial" w:cs="Arial"/>
          <w:sz w:val="20"/>
          <w:szCs w:val="20"/>
        </w:rPr>
        <w:t xml:space="preserve">Kunkle BW, </w:t>
      </w:r>
      <w:proofErr w:type="spellStart"/>
      <w:r w:rsidRPr="00153662">
        <w:rPr>
          <w:rFonts w:ascii="Arial" w:hAnsi="Arial" w:cs="Arial"/>
          <w:sz w:val="20"/>
          <w:szCs w:val="20"/>
        </w:rPr>
        <w:t>Grenier-Boley</w:t>
      </w:r>
      <w:proofErr w:type="spellEnd"/>
      <w:r w:rsidRPr="00153662">
        <w:rPr>
          <w:rFonts w:ascii="Arial" w:hAnsi="Arial" w:cs="Arial"/>
          <w:sz w:val="20"/>
          <w:szCs w:val="20"/>
        </w:rPr>
        <w:t xml:space="preserve"> B, Sims R, Bis JC, </w:t>
      </w:r>
      <w:proofErr w:type="spellStart"/>
      <w:r w:rsidRPr="00153662">
        <w:rPr>
          <w:rFonts w:ascii="Arial" w:hAnsi="Arial" w:cs="Arial"/>
          <w:sz w:val="20"/>
          <w:szCs w:val="20"/>
        </w:rPr>
        <w:t>Damotte</w:t>
      </w:r>
      <w:proofErr w:type="spellEnd"/>
      <w:r w:rsidRPr="00153662">
        <w:rPr>
          <w:rFonts w:ascii="Arial" w:hAnsi="Arial" w:cs="Arial"/>
          <w:sz w:val="20"/>
          <w:szCs w:val="20"/>
        </w:rPr>
        <w:t xml:space="preserve"> V, </w:t>
      </w:r>
      <w:proofErr w:type="spellStart"/>
      <w:r w:rsidRPr="00153662">
        <w:rPr>
          <w:rFonts w:ascii="Arial" w:hAnsi="Arial" w:cs="Arial"/>
          <w:sz w:val="20"/>
          <w:szCs w:val="20"/>
        </w:rPr>
        <w:t>Naj</w:t>
      </w:r>
      <w:proofErr w:type="spellEnd"/>
      <w:r w:rsidRPr="00153662">
        <w:rPr>
          <w:rFonts w:ascii="Arial" w:hAnsi="Arial" w:cs="Arial"/>
          <w:sz w:val="20"/>
          <w:szCs w:val="20"/>
        </w:rPr>
        <w:t xml:space="preserve"> AC, Boland A, </w:t>
      </w:r>
      <w:proofErr w:type="spellStart"/>
      <w:r w:rsidRPr="00153662">
        <w:rPr>
          <w:rFonts w:ascii="Arial" w:hAnsi="Arial" w:cs="Arial"/>
          <w:sz w:val="20"/>
          <w:szCs w:val="20"/>
        </w:rPr>
        <w:t>Vronskaya</w:t>
      </w:r>
      <w:proofErr w:type="spellEnd"/>
      <w:r w:rsidRPr="00153662">
        <w:rPr>
          <w:rFonts w:ascii="Arial" w:hAnsi="Arial" w:cs="Arial"/>
          <w:sz w:val="20"/>
          <w:szCs w:val="20"/>
        </w:rPr>
        <w:t xml:space="preserve"> M, van der Lee SJ, </w:t>
      </w:r>
      <w:proofErr w:type="spellStart"/>
      <w:r w:rsidRPr="00153662">
        <w:rPr>
          <w:rFonts w:ascii="Arial" w:hAnsi="Arial" w:cs="Arial"/>
          <w:sz w:val="20"/>
          <w:szCs w:val="20"/>
        </w:rPr>
        <w:t>Amlie</w:t>
      </w:r>
      <w:proofErr w:type="spellEnd"/>
      <w:r w:rsidRPr="00153662">
        <w:rPr>
          <w:rFonts w:ascii="Arial" w:hAnsi="Arial" w:cs="Arial"/>
          <w:sz w:val="20"/>
          <w:szCs w:val="20"/>
        </w:rPr>
        <w:t xml:space="preserve">-Wolf A, Bellenguez C, </w:t>
      </w:r>
      <w:proofErr w:type="spellStart"/>
      <w:r w:rsidRPr="00153662">
        <w:rPr>
          <w:rFonts w:ascii="Arial" w:hAnsi="Arial" w:cs="Arial"/>
          <w:sz w:val="20"/>
          <w:szCs w:val="20"/>
        </w:rPr>
        <w:t>Frizatti</w:t>
      </w:r>
      <w:proofErr w:type="spellEnd"/>
      <w:r w:rsidRPr="00153662">
        <w:rPr>
          <w:rFonts w:ascii="Arial" w:hAnsi="Arial" w:cs="Arial"/>
          <w:sz w:val="20"/>
          <w:szCs w:val="20"/>
        </w:rPr>
        <w:t xml:space="preserve"> A, </w:t>
      </w:r>
      <w:proofErr w:type="spellStart"/>
      <w:r w:rsidRPr="00153662">
        <w:rPr>
          <w:rFonts w:ascii="Arial" w:hAnsi="Arial" w:cs="Arial"/>
          <w:sz w:val="20"/>
          <w:szCs w:val="20"/>
        </w:rPr>
        <w:t>Chouraki</w:t>
      </w:r>
      <w:proofErr w:type="spellEnd"/>
      <w:r w:rsidRPr="00153662">
        <w:rPr>
          <w:rFonts w:ascii="Arial" w:hAnsi="Arial" w:cs="Arial"/>
          <w:sz w:val="20"/>
          <w:szCs w:val="20"/>
        </w:rPr>
        <w:t xml:space="preserve"> V, Martin ER, </w:t>
      </w:r>
      <w:proofErr w:type="spellStart"/>
      <w:r w:rsidRPr="00153662">
        <w:rPr>
          <w:rFonts w:ascii="Arial" w:hAnsi="Arial" w:cs="Arial"/>
          <w:sz w:val="20"/>
          <w:szCs w:val="20"/>
        </w:rPr>
        <w:t>Sleegers</w:t>
      </w:r>
      <w:proofErr w:type="spellEnd"/>
      <w:r w:rsidRPr="00153662">
        <w:rPr>
          <w:rFonts w:ascii="Arial" w:hAnsi="Arial" w:cs="Arial"/>
          <w:sz w:val="20"/>
          <w:szCs w:val="20"/>
        </w:rPr>
        <w:t xml:space="preserve"> K, </w:t>
      </w:r>
      <w:proofErr w:type="spellStart"/>
      <w:r w:rsidRPr="00153662">
        <w:rPr>
          <w:rFonts w:ascii="Arial" w:hAnsi="Arial" w:cs="Arial"/>
          <w:sz w:val="20"/>
          <w:szCs w:val="20"/>
        </w:rPr>
        <w:t>Badarinarayan</w:t>
      </w:r>
      <w:proofErr w:type="spellEnd"/>
      <w:r w:rsidRPr="00153662">
        <w:rPr>
          <w:rFonts w:ascii="Arial" w:hAnsi="Arial" w:cs="Arial"/>
          <w:sz w:val="20"/>
          <w:szCs w:val="20"/>
        </w:rPr>
        <w:t xml:space="preserve"> N, </w:t>
      </w:r>
      <w:proofErr w:type="spellStart"/>
      <w:r w:rsidRPr="00153662">
        <w:rPr>
          <w:rFonts w:ascii="Arial" w:hAnsi="Arial" w:cs="Arial"/>
          <w:sz w:val="20"/>
          <w:szCs w:val="20"/>
        </w:rPr>
        <w:t>Jakobsdottir</w:t>
      </w:r>
      <w:proofErr w:type="spellEnd"/>
      <w:r w:rsidRPr="00153662">
        <w:rPr>
          <w:rFonts w:ascii="Arial" w:hAnsi="Arial" w:cs="Arial"/>
          <w:sz w:val="20"/>
          <w:szCs w:val="20"/>
        </w:rPr>
        <w:t xml:space="preserve"> J, Hamilton-Nelson KL, Moreno-Grau S, </w:t>
      </w:r>
      <w:proofErr w:type="spellStart"/>
      <w:r w:rsidRPr="00153662">
        <w:rPr>
          <w:rFonts w:ascii="Arial" w:hAnsi="Arial" w:cs="Arial"/>
          <w:sz w:val="20"/>
          <w:szCs w:val="20"/>
        </w:rPr>
        <w:t>Olaso</w:t>
      </w:r>
      <w:proofErr w:type="spellEnd"/>
      <w:r w:rsidRPr="00153662">
        <w:rPr>
          <w:rFonts w:ascii="Arial" w:hAnsi="Arial" w:cs="Arial"/>
          <w:sz w:val="20"/>
          <w:szCs w:val="20"/>
        </w:rPr>
        <w:t xml:space="preserve"> R, </w:t>
      </w:r>
      <w:proofErr w:type="spellStart"/>
      <w:r w:rsidRPr="00153662">
        <w:rPr>
          <w:rFonts w:ascii="Arial" w:hAnsi="Arial" w:cs="Arial"/>
          <w:sz w:val="20"/>
          <w:szCs w:val="20"/>
        </w:rPr>
        <w:t>Raybould</w:t>
      </w:r>
      <w:proofErr w:type="spellEnd"/>
      <w:r w:rsidRPr="00153662">
        <w:rPr>
          <w:rFonts w:ascii="Arial" w:hAnsi="Arial" w:cs="Arial"/>
          <w:sz w:val="20"/>
          <w:szCs w:val="20"/>
        </w:rPr>
        <w:t xml:space="preserve"> R, Chen Y, Kuzma AB, </w:t>
      </w:r>
      <w:proofErr w:type="spellStart"/>
      <w:r w:rsidRPr="00153662">
        <w:rPr>
          <w:rFonts w:ascii="Arial" w:hAnsi="Arial" w:cs="Arial"/>
          <w:sz w:val="20"/>
          <w:szCs w:val="20"/>
        </w:rPr>
        <w:t>Hiltunen</w:t>
      </w:r>
      <w:proofErr w:type="spellEnd"/>
      <w:r w:rsidRPr="00153662">
        <w:rPr>
          <w:rFonts w:ascii="Arial" w:hAnsi="Arial" w:cs="Arial"/>
          <w:sz w:val="20"/>
          <w:szCs w:val="20"/>
        </w:rPr>
        <w:t xml:space="preserve"> M, Morgan T, Ahmad S, </w:t>
      </w:r>
      <w:proofErr w:type="spellStart"/>
      <w:r w:rsidRPr="00153662">
        <w:rPr>
          <w:rFonts w:ascii="Arial" w:hAnsi="Arial" w:cs="Arial"/>
          <w:sz w:val="20"/>
          <w:szCs w:val="20"/>
        </w:rPr>
        <w:t>Vardarajan</w:t>
      </w:r>
      <w:proofErr w:type="spellEnd"/>
      <w:r w:rsidRPr="00153662">
        <w:rPr>
          <w:rFonts w:ascii="Arial" w:hAnsi="Arial" w:cs="Arial"/>
          <w:sz w:val="20"/>
          <w:szCs w:val="20"/>
        </w:rPr>
        <w:t xml:space="preserve"> BN, </w:t>
      </w:r>
      <w:proofErr w:type="spellStart"/>
      <w:r w:rsidRPr="00153662">
        <w:rPr>
          <w:rFonts w:ascii="Arial" w:hAnsi="Arial" w:cs="Arial"/>
          <w:sz w:val="20"/>
          <w:szCs w:val="20"/>
        </w:rPr>
        <w:t>Epelbaum</w:t>
      </w:r>
      <w:proofErr w:type="spellEnd"/>
      <w:r w:rsidRPr="00153662">
        <w:rPr>
          <w:rFonts w:ascii="Arial" w:hAnsi="Arial" w:cs="Arial"/>
          <w:sz w:val="20"/>
          <w:szCs w:val="20"/>
        </w:rPr>
        <w:t xml:space="preserve"> J, Hoffmann P, Boada M, Beecham GW, Garnier JG, Harold D, Fitzpatrick AL, Valladares O, </w:t>
      </w:r>
      <w:proofErr w:type="spellStart"/>
      <w:r w:rsidRPr="00153662">
        <w:rPr>
          <w:rFonts w:ascii="Arial" w:hAnsi="Arial" w:cs="Arial"/>
          <w:sz w:val="20"/>
          <w:szCs w:val="20"/>
        </w:rPr>
        <w:t>Moutet</w:t>
      </w:r>
      <w:proofErr w:type="spellEnd"/>
      <w:r w:rsidRPr="00153662">
        <w:rPr>
          <w:rFonts w:ascii="Arial" w:hAnsi="Arial" w:cs="Arial"/>
          <w:sz w:val="20"/>
          <w:szCs w:val="20"/>
        </w:rPr>
        <w:t xml:space="preserve"> ML, Gerrish A, Smith AV, Qu L, </w:t>
      </w:r>
      <w:proofErr w:type="spellStart"/>
      <w:r w:rsidRPr="00153662">
        <w:rPr>
          <w:rFonts w:ascii="Arial" w:hAnsi="Arial" w:cs="Arial"/>
          <w:sz w:val="20"/>
          <w:szCs w:val="20"/>
        </w:rPr>
        <w:t>Bacq</w:t>
      </w:r>
      <w:proofErr w:type="spellEnd"/>
      <w:r w:rsidRPr="00153662">
        <w:rPr>
          <w:rFonts w:ascii="Arial" w:hAnsi="Arial" w:cs="Arial"/>
          <w:sz w:val="20"/>
          <w:szCs w:val="20"/>
        </w:rPr>
        <w:t xml:space="preserve"> D, Denning N, Jian X, Zhao Y, Del </w:t>
      </w:r>
      <w:proofErr w:type="spellStart"/>
      <w:r w:rsidRPr="00153662">
        <w:rPr>
          <w:rFonts w:ascii="Arial" w:hAnsi="Arial" w:cs="Arial"/>
          <w:sz w:val="20"/>
          <w:szCs w:val="20"/>
        </w:rPr>
        <w:t>Zompo</w:t>
      </w:r>
      <w:proofErr w:type="spellEnd"/>
      <w:r w:rsidRPr="00153662">
        <w:rPr>
          <w:rFonts w:ascii="Arial" w:hAnsi="Arial" w:cs="Arial"/>
          <w:sz w:val="20"/>
          <w:szCs w:val="20"/>
        </w:rPr>
        <w:t xml:space="preserve"> M, Fox NC, Choi SH, Mateo I, Hughes JT, Adams HH, </w:t>
      </w:r>
      <w:proofErr w:type="spellStart"/>
      <w:r w:rsidRPr="00153662">
        <w:rPr>
          <w:rFonts w:ascii="Arial" w:hAnsi="Arial" w:cs="Arial"/>
          <w:sz w:val="20"/>
          <w:szCs w:val="20"/>
        </w:rPr>
        <w:t>Malamon</w:t>
      </w:r>
      <w:proofErr w:type="spellEnd"/>
      <w:r w:rsidRPr="00153662">
        <w:rPr>
          <w:rFonts w:ascii="Arial" w:hAnsi="Arial" w:cs="Arial"/>
          <w:sz w:val="20"/>
          <w:szCs w:val="20"/>
        </w:rPr>
        <w:t xml:space="preserve"> J, Sanchez-Garcia F, Patel Y, Brody JA, </w:t>
      </w:r>
      <w:proofErr w:type="spellStart"/>
      <w:r w:rsidRPr="00153662">
        <w:rPr>
          <w:rFonts w:ascii="Arial" w:hAnsi="Arial" w:cs="Arial"/>
          <w:sz w:val="20"/>
          <w:szCs w:val="20"/>
        </w:rPr>
        <w:t>Dombroski</w:t>
      </w:r>
      <w:proofErr w:type="spellEnd"/>
      <w:r w:rsidRPr="00153662">
        <w:rPr>
          <w:rFonts w:ascii="Arial" w:hAnsi="Arial" w:cs="Arial"/>
          <w:sz w:val="20"/>
          <w:szCs w:val="20"/>
        </w:rPr>
        <w:t xml:space="preserve"> BA, Naranjo MCD, </w:t>
      </w:r>
      <w:proofErr w:type="spellStart"/>
      <w:r w:rsidRPr="00153662">
        <w:rPr>
          <w:rFonts w:ascii="Arial" w:hAnsi="Arial" w:cs="Arial"/>
          <w:sz w:val="20"/>
          <w:szCs w:val="20"/>
        </w:rPr>
        <w:t>Daniilidou</w:t>
      </w:r>
      <w:proofErr w:type="spellEnd"/>
      <w:r w:rsidRPr="00153662">
        <w:rPr>
          <w:rFonts w:ascii="Arial" w:hAnsi="Arial" w:cs="Arial"/>
          <w:sz w:val="20"/>
          <w:szCs w:val="20"/>
        </w:rPr>
        <w:t xml:space="preserve"> M, </w:t>
      </w:r>
      <w:proofErr w:type="spellStart"/>
      <w:r w:rsidRPr="00153662">
        <w:rPr>
          <w:rFonts w:ascii="Arial" w:hAnsi="Arial" w:cs="Arial"/>
          <w:sz w:val="20"/>
          <w:szCs w:val="20"/>
        </w:rPr>
        <w:t>Eiriksdottir</w:t>
      </w:r>
      <w:proofErr w:type="spellEnd"/>
      <w:r w:rsidRPr="00153662">
        <w:rPr>
          <w:rFonts w:ascii="Arial" w:hAnsi="Arial" w:cs="Arial"/>
          <w:sz w:val="20"/>
          <w:szCs w:val="20"/>
        </w:rPr>
        <w:t xml:space="preserve"> G, Mukherjee S, </w:t>
      </w:r>
      <w:proofErr w:type="spellStart"/>
      <w:r w:rsidRPr="00153662">
        <w:rPr>
          <w:rFonts w:ascii="Arial" w:hAnsi="Arial" w:cs="Arial"/>
          <w:sz w:val="20"/>
          <w:szCs w:val="20"/>
        </w:rPr>
        <w:t>Wallon</w:t>
      </w:r>
      <w:proofErr w:type="spellEnd"/>
      <w:r w:rsidRPr="00153662">
        <w:rPr>
          <w:rFonts w:ascii="Arial" w:hAnsi="Arial" w:cs="Arial"/>
          <w:sz w:val="20"/>
          <w:szCs w:val="20"/>
        </w:rPr>
        <w:t xml:space="preserve"> D, Uphill J, </w:t>
      </w:r>
      <w:proofErr w:type="spellStart"/>
      <w:r w:rsidRPr="00153662">
        <w:rPr>
          <w:rFonts w:ascii="Arial" w:hAnsi="Arial" w:cs="Arial"/>
          <w:sz w:val="20"/>
          <w:szCs w:val="20"/>
        </w:rPr>
        <w:t>Aspelund</w:t>
      </w:r>
      <w:proofErr w:type="spellEnd"/>
      <w:r w:rsidRPr="00153662">
        <w:rPr>
          <w:rFonts w:ascii="Arial" w:hAnsi="Arial" w:cs="Arial"/>
          <w:sz w:val="20"/>
          <w:szCs w:val="20"/>
        </w:rPr>
        <w:t xml:space="preserve"> T, Cantwell LB, </w:t>
      </w:r>
      <w:proofErr w:type="spellStart"/>
      <w:r w:rsidRPr="00153662">
        <w:rPr>
          <w:rFonts w:ascii="Arial" w:hAnsi="Arial" w:cs="Arial"/>
          <w:sz w:val="20"/>
          <w:szCs w:val="20"/>
        </w:rPr>
        <w:t>Garzia</w:t>
      </w:r>
      <w:proofErr w:type="spellEnd"/>
      <w:r w:rsidRPr="00153662">
        <w:rPr>
          <w:rFonts w:ascii="Arial" w:hAnsi="Arial" w:cs="Arial"/>
          <w:sz w:val="20"/>
          <w:szCs w:val="20"/>
        </w:rPr>
        <w:t xml:space="preserve"> F, </w:t>
      </w:r>
      <w:proofErr w:type="spellStart"/>
      <w:r w:rsidRPr="00153662">
        <w:rPr>
          <w:rFonts w:ascii="Arial" w:hAnsi="Arial" w:cs="Arial"/>
          <w:sz w:val="20"/>
          <w:szCs w:val="20"/>
        </w:rPr>
        <w:t>Galimberti</w:t>
      </w:r>
      <w:proofErr w:type="spellEnd"/>
      <w:r w:rsidRPr="00153662">
        <w:rPr>
          <w:rFonts w:ascii="Arial" w:hAnsi="Arial" w:cs="Arial"/>
          <w:sz w:val="20"/>
          <w:szCs w:val="20"/>
        </w:rPr>
        <w:t xml:space="preserve"> D, Hofer E, </w:t>
      </w:r>
      <w:proofErr w:type="spellStart"/>
      <w:r w:rsidRPr="00153662">
        <w:rPr>
          <w:rFonts w:ascii="Arial" w:hAnsi="Arial" w:cs="Arial"/>
          <w:sz w:val="20"/>
          <w:szCs w:val="20"/>
        </w:rPr>
        <w:t>Butkiewicz</w:t>
      </w:r>
      <w:proofErr w:type="spellEnd"/>
      <w:r w:rsidRPr="00153662">
        <w:rPr>
          <w:rFonts w:ascii="Arial" w:hAnsi="Arial" w:cs="Arial"/>
          <w:sz w:val="20"/>
          <w:szCs w:val="20"/>
        </w:rPr>
        <w:t xml:space="preserve"> M, Fin B, </w:t>
      </w:r>
      <w:proofErr w:type="spellStart"/>
      <w:r w:rsidRPr="00153662">
        <w:rPr>
          <w:rFonts w:ascii="Arial" w:hAnsi="Arial" w:cs="Arial"/>
          <w:sz w:val="20"/>
          <w:szCs w:val="20"/>
        </w:rPr>
        <w:t>Scarpini</w:t>
      </w:r>
      <w:proofErr w:type="spellEnd"/>
      <w:r w:rsidRPr="00153662">
        <w:rPr>
          <w:rFonts w:ascii="Arial" w:hAnsi="Arial" w:cs="Arial"/>
          <w:sz w:val="20"/>
          <w:szCs w:val="20"/>
        </w:rPr>
        <w:t xml:space="preserve"> E, </w:t>
      </w:r>
      <w:proofErr w:type="spellStart"/>
      <w:r w:rsidRPr="00153662">
        <w:rPr>
          <w:rFonts w:ascii="Arial" w:hAnsi="Arial" w:cs="Arial"/>
          <w:sz w:val="20"/>
          <w:szCs w:val="20"/>
        </w:rPr>
        <w:t>Sarnowski</w:t>
      </w:r>
      <w:proofErr w:type="spellEnd"/>
      <w:r w:rsidRPr="00153662">
        <w:rPr>
          <w:rFonts w:ascii="Arial" w:hAnsi="Arial" w:cs="Arial"/>
          <w:sz w:val="20"/>
          <w:szCs w:val="20"/>
        </w:rPr>
        <w:t xml:space="preserve"> C, Bush WS, </w:t>
      </w:r>
      <w:proofErr w:type="spellStart"/>
      <w:r w:rsidRPr="00153662">
        <w:rPr>
          <w:rFonts w:ascii="Arial" w:hAnsi="Arial" w:cs="Arial"/>
          <w:sz w:val="20"/>
          <w:szCs w:val="20"/>
        </w:rPr>
        <w:t>Meslage</w:t>
      </w:r>
      <w:proofErr w:type="spellEnd"/>
      <w:r w:rsidRPr="00153662">
        <w:rPr>
          <w:rFonts w:ascii="Arial" w:hAnsi="Arial" w:cs="Arial"/>
          <w:sz w:val="20"/>
          <w:szCs w:val="20"/>
        </w:rPr>
        <w:t xml:space="preserve"> S, </w:t>
      </w:r>
      <w:proofErr w:type="spellStart"/>
      <w:r w:rsidRPr="00153662">
        <w:rPr>
          <w:rFonts w:ascii="Arial" w:hAnsi="Arial" w:cs="Arial"/>
          <w:sz w:val="20"/>
          <w:szCs w:val="20"/>
        </w:rPr>
        <w:t>Kornhuber</w:t>
      </w:r>
      <w:proofErr w:type="spellEnd"/>
      <w:r w:rsidRPr="00153662">
        <w:rPr>
          <w:rFonts w:ascii="Arial" w:hAnsi="Arial" w:cs="Arial"/>
          <w:sz w:val="20"/>
          <w:szCs w:val="20"/>
        </w:rPr>
        <w:t xml:space="preserve"> J, White CC, Song Y, Barber RC, </w:t>
      </w:r>
      <w:proofErr w:type="spellStart"/>
      <w:r w:rsidRPr="00153662">
        <w:rPr>
          <w:rFonts w:ascii="Arial" w:hAnsi="Arial" w:cs="Arial"/>
          <w:sz w:val="20"/>
          <w:szCs w:val="20"/>
        </w:rPr>
        <w:t>Engelborghs</w:t>
      </w:r>
      <w:proofErr w:type="spellEnd"/>
      <w:r w:rsidRPr="00153662">
        <w:rPr>
          <w:rFonts w:ascii="Arial" w:hAnsi="Arial" w:cs="Arial"/>
          <w:sz w:val="20"/>
          <w:szCs w:val="20"/>
        </w:rPr>
        <w:t xml:space="preserve"> S, </w:t>
      </w:r>
      <w:proofErr w:type="spellStart"/>
      <w:r w:rsidRPr="00153662">
        <w:rPr>
          <w:rFonts w:ascii="Arial" w:hAnsi="Arial" w:cs="Arial"/>
          <w:sz w:val="20"/>
          <w:szCs w:val="20"/>
        </w:rPr>
        <w:t>Sordon</w:t>
      </w:r>
      <w:proofErr w:type="spellEnd"/>
      <w:r w:rsidRPr="00153662">
        <w:rPr>
          <w:rFonts w:ascii="Arial" w:hAnsi="Arial" w:cs="Arial"/>
          <w:sz w:val="20"/>
          <w:szCs w:val="20"/>
        </w:rPr>
        <w:t xml:space="preserve"> S, </w:t>
      </w:r>
      <w:proofErr w:type="spellStart"/>
      <w:r w:rsidRPr="00153662">
        <w:rPr>
          <w:rFonts w:ascii="Arial" w:hAnsi="Arial" w:cs="Arial"/>
          <w:sz w:val="20"/>
          <w:szCs w:val="20"/>
        </w:rPr>
        <w:t>Voijnovic</w:t>
      </w:r>
      <w:proofErr w:type="spellEnd"/>
      <w:r w:rsidRPr="00153662">
        <w:rPr>
          <w:rFonts w:ascii="Arial" w:hAnsi="Arial" w:cs="Arial"/>
          <w:sz w:val="20"/>
          <w:szCs w:val="20"/>
        </w:rPr>
        <w:t xml:space="preserve"> D, Adams PM, </w:t>
      </w:r>
      <w:proofErr w:type="spellStart"/>
      <w:r w:rsidRPr="00153662">
        <w:rPr>
          <w:rFonts w:ascii="Arial" w:hAnsi="Arial" w:cs="Arial"/>
          <w:sz w:val="20"/>
          <w:szCs w:val="20"/>
        </w:rPr>
        <w:t>Vandenberghe</w:t>
      </w:r>
      <w:proofErr w:type="spellEnd"/>
      <w:r w:rsidRPr="00153662">
        <w:rPr>
          <w:rFonts w:ascii="Arial" w:hAnsi="Arial" w:cs="Arial"/>
          <w:sz w:val="20"/>
          <w:szCs w:val="20"/>
        </w:rPr>
        <w:t xml:space="preserve"> R, </w:t>
      </w:r>
      <w:proofErr w:type="spellStart"/>
      <w:r w:rsidRPr="00153662">
        <w:rPr>
          <w:rFonts w:ascii="Arial" w:hAnsi="Arial" w:cs="Arial"/>
          <w:sz w:val="20"/>
          <w:szCs w:val="20"/>
        </w:rPr>
        <w:t>Mayhaus</w:t>
      </w:r>
      <w:proofErr w:type="spellEnd"/>
      <w:r w:rsidRPr="00153662">
        <w:rPr>
          <w:rFonts w:ascii="Arial" w:hAnsi="Arial" w:cs="Arial"/>
          <w:sz w:val="20"/>
          <w:szCs w:val="20"/>
        </w:rPr>
        <w:t xml:space="preserve"> M, </w:t>
      </w:r>
      <w:proofErr w:type="spellStart"/>
      <w:r w:rsidRPr="00153662">
        <w:rPr>
          <w:rFonts w:ascii="Arial" w:hAnsi="Arial" w:cs="Arial"/>
          <w:sz w:val="20"/>
          <w:szCs w:val="20"/>
        </w:rPr>
        <w:t>Cupples</w:t>
      </w:r>
      <w:proofErr w:type="spellEnd"/>
      <w:r w:rsidRPr="00153662">
        <w:rPr>
          <w:rFonts w:ascii="Arial" w:hAnsi="Arial" w:cs="Arial"/>
          <w:sz w:val="20"/>
          <w:szCs w:val="20"/>
        </w:rPr>
        <w:t xml:space="preserve"> LA, Albert MS, De </w:t>
      </w:r>
      <w:proofErr w:type="spellStart"/>
      <w:r w:rsidRPr="00153662">
        <w:rPr>
          <w:rFonts w:ascii="Arial" w:hAnsi="Arial" w:cs="Arial"/>
          <w:sz w:val="20"/>
          <w:szCs w:val="20"/>
        </w:rPr>
        <w:t>Deyn</w:t>
      </w:r>
      <w:proofErr w:type="spellEnd"/>
      <w:r w:rsidRPr="00153662">
        <w:rPr>
          <w:rFonts w:ascii="Arial" w:hAnsi="Arial" w:cs="Arial"/>
          <w:sz w:val="20"/>
          <w:szCs w:val="20"/>
        </w:rPr>
        <w:t xml:space="preserve"> PP, Gu W, </w:t>
      </w:r>
      <w:proofErr w:type="spellStart"/>
      <w:r w:rsidRPr="00153662">
        <w:rPr>
          <w:rFonts w:ascii="Arial" w:hAnsi="Arial" w:cs="Arial"/>
          <w:sz w:val="20"/>
          <w:szCs w:val="20"/>
        </w:rPr>
        <w:t>Himali</w:t>
      </w:r>
      <w:proofErr w:type="spellEnd"/>
      <w:r w:rsidRPr="00153662">
        <w:rPr>
          <w:rFonts w:ascii="Arial" w:hAnsi="Arial" w:cs="Arial"/>
          <w:sz w:val="20"/>
          <w:szCs w:val="20"/>
        </w:rPr>
        <w:t xml:space="preserve"> JJ, </w:t>
      </w:r>
      <w:proofErr w:type="spellStart"/>
      <w:r w:rsidRPr="00153662">
        <w:rPr>
          <w:rFonts w:ascii="Arial" w:hAnsi="Arial" w:cs="Arial"/>
          <w:sz w:val="20"/>
          <w:szCs w:val="20"/>
        </w:rPr>
        <w:t>Beekly</w:t>
      </w:r>
      <w:proofErr w:type="spellEnd"/>
      <w:r w:rsidRPr="00153662">
        <w:rPr>
          <w:rFonts w:ascii="Arial" w:hAnsi="Arial" w:cs="Arial"/>
          <w:sz w:val="20"/>
          <w:szCs w:val="20"/>
        </w:rPr>
        <w:t xml:space="preserve"> D, </w:t>
      </w:r>
      <w:proofErr w:type="spellStart"/>
      <w:r w:rsidRPr="00153662">
        <w:rPr>
          <w:rFonts w:ascii="Arial" w:hAnsi="Arial" w:cs="Arial"/>
          <w:sz w:val="20"/>
          <w:szCs w:val="20"/>
        </w:rPr>
        <w:t>Squassina</w:t>
      </w:r>
      <w:proofErr w:type="spellEnd"/>
      <w:r w:rsidRPr="00153662">
        <w:rPr>
          <w:rFonts w:ascii="Arial" w:hAnsi="Arial" w:cs="Arial"/>
          <w:sz w:val="20"/>
          <w:szCs w:val="20"/>
        </w:rPr>
        <w:t xml:space="preserve"> A, Hartmann AM, Orellana A, Blacker D, Rodriguez-Rodriguez E, </w:t>
      </w:r>
      <w:proofErr w:type="spellStart"/>
      <w:r w:rsidRPr="00153662">
        <w:rPr>
          <w:rFonts w:ascii="Arial" w:hAnsi="Arial" w:cs="Arial"/>
          <w:sz w:val="20"/>
          <w:szCs w:val="20"/>
        </w:rPr>
        <w:t>Lovestone</w:t>
      </w:r>
      <w:proofErr w:type="spellEnd"/>
      <w:r w:rsidRPr="00153662">
        <w:rPr>
          <w:rFonts w:ascii="Arial" w:hAnsi="Arial" w:cs="Arial"/>
          <w:sz w:val="20"/>
          <w:szCs w:val="20"/>
        </w:rPr>
        <w:t xml:space="preserve"> S, Garcia ME, Doody RS, Munoz-</w:t>
      </w:r>
      <w:proofErr w:type="spellStart"/>
      <w:r w:rsidRPr="00153662">
        <w:rPr>
          <w:rFonts w:ascii="Arial" w:hAnsi="Arial" w:cs="Arial"/>
          <w:sz w:val="20"/>
          <w:szCs w:val="20"/>
        </w:rPr>
        <w:t>Fernadez</w:t>
      </w:r>
      <w:proofErr w:type="spellEnd"/>
      <w:r w:rsidRPr="00153662">
        <w:rPr>
          <w:rFonts w:ascii="Arial" w:hAnsi="Arial" w:cs="Arial"/>
          <w:sz w:val="20"/>
          <w:szCs w:val="20"/>
        </w:rPr>
        <w:t xml:space="preserve"> C, </w:t>
      </w:r>
      <w:proofErr w:type="spellStart"/>
      <w:r w:rsidRPr="00153662">
        <w:rPr>
          <w:rFonts w:ascii="Arial" w:hAnsi="Arial" w:cs="Arial"/>
          <w:sz w:val="20"/>
          <w:szCs w:val="20"/>
        </w:rPr>
        <w:t>Sussams</w:t>
      </w:r>
      <w:proofErr w:type="spellEnd"/>
      <w:r w:rsidRPr="00153662">
        <w:rPr>
          <w:rFonts w:ascii="Arial" w:hAnsi="Arial" w:cs="Arial"/>
          <w:sz w:val="20"/>
          <w:szCs w:val="20"/>
        </w:rPr>
        <w:t xml:space="preserve"> R, Lin H, Fairchild TJ, Benito YA, Holmes C, </w:t>
      </w:r>
      <w:proofErr w:type="spellStart"/>
      <w:r w:rsidRPr="00153662">
        <w:rPr>
          <w:rFonts w:ascii="Arial" w:hAnsi="Arial" w:cs="Arial"/>
          <w:sz w:val="20"/>
          <w:szCs w:val="20"/>
        </w:rPr>
        <w:t>Karamujić-Čomić</w:t>
      </w:r>
      <w:proofErr w:type="spellEnd"/>
      <w:r w:rsidRPr="00153662">
        <w:rPr>
          <w:rFonts w:ascii="Arial" w:hAnsi="Arial" w:cs="Arial"/>
          <w:sz w:val="20"/>
          <w:szCs w:val="20"/>
        </w:rPr>
        <w:t xml:space="preserve"> H, Frosch MP, </w:t>
      </w:r>
      <w:proofErr w:type="spellStart"/>
      <w:r w:rsidRPr="00153662">
        <w:rPr>
          <w:rFonts w:ascii="Arial" w:hAnsi="Arial" w:cs="Arial"/>
          <w:sz w:val="20"/>
          <w:szCs w:val="20"/>
        </w:rPr>
        <w:t>Thonberg</w:t>
      </w:r>
      <w:proofErr w:type="spellEnd"/>
      <w:r w:rsidRPr="00153662">
        <w:rPr>
          <w:rFonts w:ascii="Arial" w:hAnsi="Arial" w:cs="Arial"/>
          <w:sz w:val="20"/>
          <w:szCs w:val="20"/>
        </w:rPr>
        <w:t xml:space="preserve"> H, Maier W, </w:t>
      </w:r>
      <w:proofErr w:type="spellStart"/>
      <w:r w:rsidRPr="00153662">
        <w:rPr>
          <w:rFonts w:ascii="Arial" w:hAnsi="Arial" w:cs="Arial"/>
          <w:sz w:val="20"/>
          <w:szCs w:val="20"/>
        </w:rPr>
        <w:t>Roschupkin</w:t>
      </w:r>
      <w:proofErr w:type="spellEnd"/>
      <w:r w:rsidRPr="00153662">
        <w:rPr>
          <w:rFonts w:ascii="Arial" w:hAnsi="Arial" w:cs="Arial"/>
          <w:sz w:val="20"/>
          <w:szCs w:val="20"/>
        </w:rPr>
        <w:t xml:space="preserve"> G, </w:t>
      </w:r>
      <w:proofErr w:type="spellStart"/>
      <w:r w:rsidRPr="00153662">
        <w:rPr>
          <w:rFonts w:ascii="Arial" w:hAnsi="Arial" w:cs="Arial"/>
          <w:sz w:val="20"/>
          <w:szCs w:val="20"/>
        </w:rPr>
        <w:t>Ghetti</w:t>
      </w:r>
      <w:proofErr w:type="spellEnd"/>
      <w:r w:rsidRPr="00153662">
        <w:rPr>
          <w:rFonts w:ascii="Arial" w:hAnsi="Arial" w:cs="Arial"/>
          <w:sz w:val="20"/>
          <w:szCs w:val="20"/>
        </w:rPr>
        <w:t xml:space="preserve"> B, Giedraitis V, </w:t>
      </w:r>
      <w:proofErr w:type="spellStart"/>
      <w:r w:rsidRPr="00153662">
        <w:rPr>
          <w:rFonts w:ascii="Arial" w:hAnsi="Arial" w:cs="Arial"/>
          <w:sz w:val="20"/>
          <w:szCs w:val="20"/>
        </w:rPr>
        <w:t>Kawalia</w:t>
      </w:r>
      <w:proofErr w:type="spellEnd"/>
      <w:r w:rsidRPr="00153662">
        <w:rPr>
          <w:rFonts w:ascii="Arial" w:hAnsi="Arial" w:cs="Arial"/>
          <w:sz w:val="20"/>
          <w:szCs w:val="20"/>
        </w:rPr>
        <w:t xml:space="preserve"> A, Li S, </w:t>
      </w:r>
      <w:proofErr w:type="spellStart"/>
      <w:r w:rsidRPr="00153662">
        <w:rPr>
          <w:rFonts w:ascii="Arial" w:hAnsi="Arial" w:cs="Arial"/>
          <w:sz w:val="20"/>
          <w:szCs w:val="20"/>
        </w:rPr>
        <w:t>Huebinger</w:t>
      </w:r>
      <w:proofErr w:type="spellEnd"/>
      <w:r w:rsidRPr="00153662">
        <w:rPr>
          <w:rFonts w:ascii="Arial" w:hAnsi="Arial" w:cs="Arial"/>
          <w:sz w:val="20"/>
          <w:szCs w:val="20"/>
        </w:rPr>
        <w:t xml:space="preserve"> RM, </w:t>
      </w:r>
      <w:proofErr w:type="spellStart"/>
      <w:r w:rsidRPr="00153662">
        <w:rPr>
          <w:rFonts w:ascii="Arial" w:hAnsi="Arial" w:cs="Arial"/>
          <w:sz w:val="20"/>
          <w:szCs w:val="20"/>
        </w:rPr>
        <w:t>Kilander</w:t>
      </w:r>
      <w:proofErr w:type="spellEnd"/>
      <w:r w:rsidRPr="00153662">
        <w:rPr>
          <w:rFonts w:ascii="Arial" w:hAnsi="Arial" w:cs="Arial"/>
          <w:sz w:val="20"/>
          <w:szCs w:val="20"/>
        </w:rPr>
        <w:t xml:space="preserve"> L, </w:t>
      </w:r>
      <w:proofErr w:type="spellStart"/>
      <w:r w:rsidRPr="00153662">
        <w:rPr>
          <w:rFonts w:ascii="Arial" w:hAnsi="Arial" w:cs="Arial"/>
          <w:sz w:val="20"/>
          <w:szCs w:val="20"/>
        </w:rPr>
        <w:t>Moebus</w:t>
      </w:r>
      <w:proofErr w:type="spellEnd"/>
      <w:r w:rsidRPr="00153662">
        <w:rPr>
          <w:rFonts w:ascii="Arial" w:hAnsi="Arial" w:cs="Arial"/>
          <w:sz w:val="20"/>
          <w:szCs w:val="20"/>
        </w:rPr>
        <w:t xml:space="preserve"> S, Hernández I, Kamboh MI, </w:t>
      </w:r>
      <w:proofErr w:type="spellStart"/>
      <w:r w:rsidRPr="00153662">
        <w:rPr>
          <w:rFonts w:ascii="Arial" w:hAnsi="Arial" w:cs="Arial"/>
          <w:sz w:val="20"/>
          <w:szCs w:val="20"/>
        </w:rPr>
        <w:t>Brundin</w:t>
      </w:r>
      <w:proofErr w:type="spellEnd"/>
      <w:r w:rsidRPr="00153662">
        <w:rPr>
          <w:rFonts w:ascii="Arial" w:hAnsi="Arial" w:cs="Arial"/>
          <w:sz w:val="20"/>
          <w:szCs w:val="20"/>
        </w:rPr>
        <w:t xml:space="preserve"> R, Turton J, Yang Q, Katz MJ, </w:t>
      </w:r>
      <w:proofErr w:type="spellStart"/>
      <w:r w:rsidRPr="00153662">
        <w:rPr>
          <w:rFonts w:ascii="Arial" w:hAnsi="Arial" w:cs="Arial"/>
          <w:sz w:val="20"/>
          <w:szCs w:val="20"/>
        </w:rPr>
        <w:t>Concari</w:t>
      </w:r>
      <w:proofErr w:type="spellEnd"/>
      <w:r w:rsidRPr="00153662">
        <w:rPr>
          <w:rFonts w:ascii="Arial" w:hAnsi="Arial" w:cs="Arial"/>
          <w:sz w:val="20"/>
          <w:szCs w:val="20"/>
        </w:rPr>
        <w:t xml:space="preserve"> L, Lord J, </w:t>
      </w:r>
      <w:proofErr w:type="spellStart"/>
      <w:r w:rsidRPr="00153662">
        <w:rPr>
          <w:rFonts w:ascii="Arial" w:hAnsi="Arial" w:cs="Arial"/>
          <w:sz w:val="20"/>
          <w:szCs w:val="20"/>
        </w:rPr>
        <w:t>Beiser</w:t>
      </w:r>
      <w:proofErr w:type="spellEnd"/>
      <w:r w:rsidRPr="00153662">
        <w:rPr>
          <w:rFonts w:ascii="Arial" w:hAnsi="Arial" w:cs="Arial"/>
          <w:sz w:val="20"/>
          <w:szCs w:val="20"/>
        </w:rPr>
        <w:t xml:space="preserve"> AS, Keene CD, </w:t>
      </w:r>
      <w:proofErr w:type="spellStart"/>
      <w:r w:rsidRPr="00153662">
        <w:rPr>
          <w:rFonts w:ascii="Arial" w:hAnsi="Arial" w:cs="Arial"/>
          <w:sz w:val="20"/>
          <w:szCs w:val="20"/>
        </w:rPr>
        <w:t>Helisalmi</w:t>
      </w:r>
      <w:proofErr w:type="spellEnd"/>
      <w:r w:rsidRPr="00153662">
        <w:rPr>
          <w:rFonts w:ascii="Arial" w:hAnsi="Arial" w:cs="Arial"/>
          <w:sz w:val="20"/>
          <w:szCs w:val="20"/>
        </w:rPr>
        <w:t xml:space="preserve"> S, </w:t>
      </w:r>
      <w:proofErr w:type="spellStart"/>
      <w:r w:rsidRPr="00153662">
        <w:rPr>
          <w:rFonts w:ascii="Arial" w:hAnsi="Arial" w:cs="Arial"/>
          <w:sz w:val="20"/>
          <w:szCs w:val="20"/>
        </w:rPr>
        <w:t>Kloszewska</w:t>
      </w:r>
      <w:proofErr w:type="spellEnd"/>
      <w:r w:rsidRPr="00153662">
        <w:rPr>
          <w:rFonts w:ascii="Arial" w:hAnsi="Arial" w:cs="Arial"/>
          <w:sz w:val="20"/>
          <w:szCs w:val="20"/>
        </w:rPr>
        <w:t xml:space="preserve"> I, </w:t>
      </w:r>
      <w:proofErr w:type="spellStart"/>
      <w:r w:rsidRPr="00153662">
        <w:rPr>
          <w:rFonts w:ascii="Arial" w:hAnsi="Arial" w:cs="Arial"/>
          <w:sz w:val="20"/>
          <w:szCs w:val="20"/>
        </w:rPr>
        <w:t>Kukull</w:t>
      </w:r>
      <w:proofErr w:type="spellEnd"/>
      <w:r w:rsidRPr="00153662">
        <w:rPr>
          <w:rFonts w:ascii="Arial" w:hAnsi="Arial" w:cs="Arial"/>
          <w:sz w:val="20"/>
          <w:szCs w:val="20"/>
        </w:rPr>
        <w:t xml:space="preserve"> WA, Koivisto AM, Lynch A, </w:t>
      </w:r>
      <w:proofErr w:type="spellStart"/>
      <w:r w:rsidRPr="00153662">
        <w:rPr>
          <w:rFonts w:ascii="Arial" w:hAnsi="Arial" w:cs="Arial"/>
          <w:sz w:val="20"/>
          <w:szCs w:val="20"/>
        </w:rPr>
        <w:t>Tarraga</w:t>
      </w:r>
      <w:proofErr w:type="spellEnd"/>
      <w:r w:rsidRPr="00153662">
        <w:rPr>
          <w:rFonts w:ascii="Arial" w:hAnsi="Arial" w:cs="Arial"/>
          <w:sz w:val="20"/>
          <w:szCs w:val="20"/>
        </w:rPr>
        <w:t xml:space="preserve"> L, Larson EB, </w:t>
      </w:r>
      <w:proofErr w:type="spellStart"/>
      <w:r w:rsidRPr="00153662">
        <w:rPr>
          <w:rFonts w:ascii="Arial" w:hAnsi="Arial" w:cs="Arial"/>
          <w:sz w:val="20"/>
          <w:szCs w:val="20"/>
        </w:rPr>
        <w:t>Haapasalo</w:t>
      </w:r>
      <w:proofErr w:type="spellEnd"/>
      <w:r w:rsidRPr="00153662">
        <w:rPr>
          <w:rFonts w:ascii="Arial" w:hAnsi="Arial" w:cs="Arial"/>
          <w:sz w:val="20"/>
          <w:szCs w:val="20"/>
        </w:rPr>
        <w:t xml:space="preserve"> A, Lawlor B, Mosley TH, Lipton RB, </w:t>
      </w:r>
      <w:proofErr w:type="spellStart"/>
      <w:r w:rsidRPr="00153662">
        <w:rPr>
          <w:rFonts w:ascii="Arial" w:hAnsi="Arial" w:cs="Arial"/>
          <w:sz w:val="20"/>
          <w:szCs w:val="20"/>
        </w:rPr>
        <w:t>Solfrizzi</w:t>
      </w:r>
      <w:proofErr w:type="spellEnd"/>
      <w:r w:rsidRPr="00153662">
        <w:rPr>
          <w:rFonts w:ascii="Arial" w:hAnsi="Arial" w:cs="Arial"/>
          <w:sz w:val="20"/>
          <w:szCs w:val="20"/>
        </w:rPr>
        <w:t xml:space="preserve"> V, Gill M, Longstreth WT Jr, </w:t>
      </w:r>
      <w:proofErr w:type="spellStart"/>
      <w:r w:rsidRPr="00153662">
        <w:rPr>
          <w:rFonts w:ascii="Arial" w:hAnsi="Arial" w:cs="Arial"/>
          <w:sz w:val="20"/>
          <w:szCs w:val="20"/>
        </w:rPr>
        <w:t>Montine</w:t>
      </w:r>
      <w:proofErr w:type="spellEnd"/>
      <w:r w:rsidRPr="00153662">
        <w:rPr>
          <w:rFonts w:ascii="Arial" w:hAnsi="Arial" w:cs="Arial"/>
          <w:sz w:val="20"/>
          <w:szCs w:val="20"/>
        </w:rPr>
        <w:t xml:space="preserve"> TJ, </w:t>
      </w:r>
      <w:proofErr w:type="spellStart"/>
      <w:r w:rsidRPr="00153662">
        <w:rPr>
          <w:rFonts w:ascii="Arial" w:hAnsi="Arial" w:cs="Arial"/>
          <w:sz w:val="20"/>
          <w:szCs w:val="20"/>
        </w:rPr>
        <w:t>Frisardi</w:t>
      </w:r>
      <w:proofErr w:type="spellEnd"/>
      <w:r w:rsidRPr="00153662">
        <w:rPr>
          <w:rFonts w:ascii="Arial" w:hAnsi="Arial" w:cs="Arial"/>
          <w:sz w:val="20"/>
          <w:szCs w:val="20"/>
        </w:rPr>
        <w:t xml:space="preserve"> V, Diez-</w:t>
      </w:r>
      <w:proofErr w:type="spellStart"/>
      <w:r w:rsidRPr="00153662">
        <w:rPr>
          <w:rFonts w:ascii="Arial" w:hAnsi="Arial" w:cs="Arial"/>
          <w:sz w:val="20"/>
          <w:szCs w:val="20"/>
        </w:rPr>
        <w:t>Fairen</w:t>
      </w:r>
      <w:proofErr w:type="spellEnd"/>
      <w:r w:rsidRPr="00153662">
        <w:rPr>
          <w:rFonts w:ascii="Arial" w:hAnsi="Arial" w:cs="Arial"/>
          <w:sz w:val="20"/>
          <w:szCs w:val="20"/>
        </w:rPr>
        <w:t xml:space="preserve"> M, </w:t>
      </w:r>
      <w:proofErr w:type="spellStart"/>
      <w:r w:rsidRPr="00153662">
        <w:rPr>
          <w:rFonts w:ascii="Arial" w:hAnsi="Arial" w:cs="Arial"/>
          <w:sz w:val="20"/>
          <w:szCs w:val="20"/>
        </w:rPr>
        <w:t>Rivadeneira</w:t>
      </w:r>
      <w:proofErr w:type="spellEnd"/>
      <w:r w:rsidRPr="00153662">
        <w:rPr>
          <w:rFonts w:ascii="Arial" w:hAnsi="Arial" w:cs="Arial"/>
          <w:sz w:val="20"/>
          <w:szCs w:val="20"/>
        </w:rPr>
        <w:t xml:space="preserve"> F, Petersen RC, </w:t>
      </w:r>
      <w:proofErr w:type="spellStart"/>
      <w:r w:rsidRPr="00153662">
        <w:rPr>
          <w:rFonts w:ascii="Arial" w:hAnsi="Arial" w:cs="Arial"/>
          <w:sz w:val="20"/>
          <w:szCs w:val="20"/>
        </w:rPr>
        <w:t>Deramecourt</w:t>
      </w:r>
      <w:proofErr w:type="spellEnd"/>
      <w:r w:rsidRPr="00153662">
        <w:rPr>
          <w:rFonts w:ascii="Arial" w:hAnsi="Arial" w:cs="Arial"/>
          <w:sz w:val="20"/>
          <w:szCs w:val="20"/>
        </w:rPr>
        <w:t xml:space="preserve"> V, Alvarez I, </w:t>
      </w:r>
      <w:proofErr w:type="spellStart"/>
      <w:r w:rsidRPr="00153662">
        <w:rPr>
          <w:rFonts w:ascii="Arial" w:hAnsi="Arial" w:cs="Arial"/>
          <w:sz w:val="20"/>
          <w:szCs w:val="20"/>
        </w:rPr>
        <w:t>Salani</w:t>
      </w:r>
      <w:proofErr w:type="spellEnd"/>
      <w:r w:rsidRPr="00153662">
        <w:rPr>
          <w:rFonts w:ascii="Arial" w:hAnsi="Arial" w:cs="Arial"/>
          <w:sz w:val="20"/>
          <w:szCs w:val="20"/>
        </w:rPr>
        <w:t xml:space="preserve"> F, </w:t>
      </w:r>
      <w:proofErr w:type="spellStart"/>
      <w:r w:rsidRPr="00153662">
        <w:rPr>
          <w:rFonts w:ascii="Arial" w:hAnsi="Arial" w:cs="Arial"/>
          <w:sz w:val="20"/>
          <w:szCs w:val="20"/>
        </w:rPr>
        <w:t>Ciaramella</w:t>
      </w:r>
      <w:proofErr w:type="spellEnd"/>
      <w:r w:rsidRPr="00153662">
        <w:rPr>
          <w:rFonts w:ascii="Arial" w:hAnsi="Arial" w:cs="Arial"/>
          <w:sz w:val="20"/>
          <w:szCs w:val="20"/>
        </w:rPr>
        <w:t xml:space="preserve"> A, Boerwinkle E, Reiman EM, </w:t>
      </w:r>
      <w:proofErr w:type="spellStart"/>
      <w:r w:rsidRPr="00153662">
        <w:rPr>
          <w:rFonts w:ascii="Arial" w:hAnsi="Arial" w:cs="Arial"/>
          <w:sz w:val="20"/>
          <w:szCs w:val="20"/>
        </w:rPr>
        <w:t>Fievet</w:t>
      </w:r>
      <w:proofErr w:type="spellEnd"/>
      <w:r w:rsidRPr="00153662">
        <w:rPr>
          <w:rFonts w:ascii="Arial" w:hAnsi="Arial" w:cs="Arial"/>
          <w:sz w:val="20"/>
          <w:szCs w:val="20"/>
        </w:rPr>
        <w:t xml:space="preserve"> N, Rotter JI, </w:t>
      </w:r>
      <w:proofErr w:type="spellStart"/>
      <w:r w:rsidRPr="00153662">
        <w:rPr>
          <w:rFonts w:ascii="Arial" w:hAnsi="Arial" w:cs="Arial"/>
          <w:sz w:val="20"/>
          <w:szCs w:val="20"/>
        </w:rPr>
        <w:t>Reisch</w:t>
      </w:r>
      <w:proofErr w:type="spellEnd"/>
      <w:r w:rsidRPr="00153662">
        <w:rPr>
          <w:rFonts w:ascii="Arial" w:hAnsi="Arial" w:cs="Arial"/>
          <w:sz w:val="20"/>
          <w:szCs w:val="20"/>
        </w:rPr>
        <w:t xml:space="preserve"> JS, Hanon O, </w:t>
      </w:r>
      <w:proofErr w:type="spellStart"/>
      <w:r w:rsidRPr="00153662">
        <w:rPr>
          <w:rFonts w:ascii="Arial" w:hAnsi="Arial" w:cs="Arial"/>
          <w:sz w:val="20"/>
          <w:szCs w:val="20"/>
        </w:rPr>
        <w:t>Cupidi</w:t>
      </w:r>
      <w:proofErr w:type="spellEnd"/>
      <w:r w:rsidRPr="00153662">
        <w:rPr>
          <w:rFonts w:ascii="Arial" w:hAnsi="Arial" w:cs="Arial"/>
          <w:sz w:val="20"/>
          <w:szCs w:val="20"/>
        </w:rPr>
        <w:t xml:space="preserve"> C, Andre </w:t>
      </w:r>
      <w:proofErr w:type="spellStart"/>
      <w:r w:rsidRPr="00153662">
        <w:rPr>
          <w:rFonts w:ascii="Arial" w:hAnsi="Arial" w:cs="Arial"/>
          <w:sz w:val="20"/>
          <w:szCs w:val="20"/>
        </w:rPr>
        <w:t>Uitterlinden</w:t>
      </w:r>
      <w:proofErr w:type="spellEnd"/>
      <w:r w:rsidRPr="00153662">
        <w:rPr>
          <w:rFonts w:ascii="Arial" w:hAnsi="Arial" w:cs="Arial"/>
          <w:sz w:val="20"/>
          <w:szCs w:val="20"/>
        </w:rPr>
        <w:t xml:space="preserve"> AG, Royall DR, </w:t>
      </w:r>
      <w:proofErr w:type="spellStart"/>
      <w:r w:rsidRPr="00153662">
        <w:rPr>
          <w:rFonts w:ascii="Arial" w:hAnsi="Arial" w:cs="Arial"/>
          <w:sz w:val="20"/>
          <w:szCs w:val="20"/>
        </w:rPr>
        <w:t>Dufouil</w:t>
      </w:r>
      <w:proofErr w:type="spellEnd"/>
      <w:r w:rsidRPr="00153662">
        <w:rPr>
          <w:rFonts w:ascii="Arial" w:hAnsi="Arial" w:cs="Arial"/>
          <w:sz w:val="20"/>
          <w:szCs w:val="20"/>
        </w:rPr>
        <w:t xml:space="preserve"> C, </w:t>
      </w:r>
      <w:proofErr w:type="spellStart"/>
      <w:r w:rsidRPr="00153662">
        <w:rPr>
          <w:rFonts w:ascii="Arial" w:hAnsi="Arial" w:cs="Arial"/>
          <w:sz w:val="20"/>
          <w:szCs w:val="20"/>
        </w:rPr>
        <w:t>Maletta</w:t>
      </w:r>
      <w:proofErr w:type="spellEnd"/>
      <w:r w:rsidRPr="00153662">
        <w:rPr>
          <w:rFonts w:ascii="Arial" w:hAnsi="Arial" w:cs="Arial"/>
          <w:sz w:val="20"/>
          <w:szCs w:val="20"/>
        </w:rPr>
        <w:t xml:space="preserve"> RG, de Rojas I, Sano M, Brice A, </w:t>
      </w:r>
      <w:proofErr w:type="spellStart"/>
      <w:r w:rsidRPr="00153662">
        <w:rPr>
          <w:rFonts w:ascii="Arial" w:hAnsi="Arial" w:cs="Arial"/>
          <w:sz w:val="20"/>
          <w:szCs w:val="20"/>
        </w:rPr>
        <w:t>Cecchetti</w:t>
      </w:r>
      <w:proofErr w:type="spellEnd"/>
      <w:r w:rsidRPr="00153662">
        <w:rPr>
          <w:rFonts w:ascii="Arial" w:hAnsi="Arial" w:cs="Arial"/>
          <w:sz w:val="20"/>
          <w:szCs w:val="20"/>
        </w:rPr>
        <w:t xml:space="preserve"> R, George-</w:t>
      </w:r>
      <w:proofErr w:type="spellStart"/>
      <w:r w:rsidRPr="00153662">
        <w:rPr>
          <w:rFonts w:ascii="Arial" w:hAnsi="Arial" w:cs="Arial"/>
          <w:sz w:val="20"/>
          <w:szCs w:val="20"/>
        </w:rPr>
        <w:t>Hyslop</w:t>
      </w:r>
      <w:proofErr w:type="spellEnd"/>
      <w:r w:rsidRPr="00153662">
        <w:rPr>
          <w:rFonts w:ascii="Arial" w:hAnsi="Arial" w:cs="Arial"/>
          <w:sz w:val="20"/>
          <w:szCs w:val="20"/>
        </w:rPr>
        <w:t xml:space="preserve"> PS, Ritchie K, </w:t>
      </w:r>
      <w:proofErr w:type="spellStart"/>
      <w:r w:rsidRPr="00153662">
        <w:rPr>
          <w:rFonts w:ascii="Arial" w:hAnsi="Arial" w:cs="Arial"/>
          <w:sz w:val="20"/>
          <w:szCs w:val="20"/>
        </w:rPr>
        <w:t>Tsolaki</w:t>
      </w:r>
      <w:proofErr w:type="spellEnd"/>
      <w:r w:rsidRPr="00153662">
        <w:rPr>
          <w:rFonts w:ascii="Arial" w:hAnsi="Arial" w:cs="Arial"/>
          <w:sz w:val="20"/>
          <w:szCs w:val="20"/>
        </w:rPr>
        <w:t xml:space="preserve"> M, </w:t>
      </w:r>
      <w:proofErr w:type="spellStart"/>
      <w:r w:rsidRPr="00153662">
        <w:rPr>
          <w:rFonts w:ascii="Arial" w:hAnsi="Arial" w:cs="Arial"/>
          <w:sz w:val="20"/>
          <w:szCs w:val="20"/>
        </w:rPr>
        <w:t>Tsuang</w:t>
      </w:r>
      <w:proofErr w:type="spellEnd"/>
      <w:r w:rsidRPr="00153662">
        <w:rPr>
          <w:rFonts w:ascii="Arial" w:hAnsi="Arial" w:cs="Arial"/>
          <w:sz w:val="20"/>
          <w:szCs w:val="20"/>
        </w:rPr>
        <w:t xml:space="preserve"> DW, Dubois B, Craig D, Wu CK, </w:t>
      </w:r>
      <w:proofErr w:type="spellStart"/>
      <w:r w:rsidRPr="00153662">
        <w:rPr>
          <w:rFonts w:ascii="Arial" w:hAnsi="Arial" w:cs="Arial"/>
          <w:sz w:val="20"/>
          <w:szCs w:val="20"/>
        </w:rPr>
        <w:t>Soininen</w:t>
      </w:r>
      <w:proofErr w:type="spellEnd"/>
      <w:r w:rsidRPr="00153662">
        <w:rPr>
          <w:rFonts w:ascii="Arial" w:hAnsi="Arial" w:cs="Arial"/>
          <w:sz w:val="20"/>
          <w:szCs w:val="20"/>
        </w:rPr>
        <w:t xml:space="preserve"> H, </w:t>
      </w:r>
      <w:proofErr w:type="spellStart"/>
      <w:r w:rsidRPr="00153662">
        <w:rPr>
          <w:rFonts w:ascii="Arial" w:hAnsi="Arial" w:cs="Arial"/>
          <w:sz w:val="20"/>
          <w:szCs w:val="20"/>
        </w:rPr>
        <w:t>Avramidou</w:t>
      </w:r>
      <w:proofErr w:type="spellEnd"/>
      <w:r w:rsidRPr="00153662">
        <w:rPr>
          <w:rFonts w:ascii="Arial" w:hAnsi="Arial" w:cs="Arial"/>
          <w:sz w:val="20"/>
          <w:szCs w:val="20"/>
        </w:rPr>
        <w:t xml:space="preserve"> D, Albin RL, </w:t>
      </w:r>
      <w:proofErr w:type="spellStart"/>
      <w:r w:rsidRPr="00153662">
        <w:rPr>
          <w:rFonts w:ascii="Arial" w:hAnsi="Arial" w:cs="Arial"/>
          <w:sz w:val="20"/>
          <w:szCs w:val="20"/>
        </w:rPr>
        <w:t>Fratiglioni</w:t>
      </w:r>
      <w:proofErr w:type="spellEnd"/>
      <w:r w:rsidRPr="00153662">
        <w:rPr>
          <w:rFonts w:ascii="Arial" w:hAnsi="Arial" w:cs="Arial"/>
          <w:sz w:val="20"/>
          <w:szCs w:val="20"/>
        </w:rPr>
        <w:t xml:space="preserve"> L, </w:t>
      </w:r>
      <w:proofErr w:type="spellStart"/>
      <w:r w:rsidRPr="00153662">
        <w:rPr>
          <w:rFonts w:ascii="Arial" w:hAnsi="Arial" w:cs="Arial"/>
          <w:sz w:val="20"/>
          <w:szCs w:val="20"/>
        </w:rPr>
        <w:t>Germanou</w:t>
      </w:r>
      <w:proofErr w:type="spellEnd"/>
      <w:r w:rsidRPr="00153662">
        <w:rPr>
          <w:rFonts w:ascii="Arial" w:hAnsi="Arial" w:cs="Arial"/>
          <w:sz w:val="20"/>
          <w:szCs w:val="20"/>
        </w:rPr>
        <w:t xml:space="preserve"> A, </w:t>
      </w:r>
      <w:proofErr w:type="spellStart"/>
      <w:r w:rsidRPr="00153662">
        <w:rPr>
          <w:rFonts w:ascii="Arial" w:hAnsi="Arial" w:cs="Arial"/>
          <w:sz w:val="20"/>
          <w:szCs w:val="20"/>
        </w:rPr>
        <w:t>Apostolova</w:t>
      </w:r>
      <w:proofErr w:type="spellEnd"/>
      <w:r w:rsidRPr="00153662">
        <w:rPr>
          <w:rFonts w:ascii="Arial" w:hAnsi="Arial" w:cs="Arial"/>
          <w:sz w:val="20"/>
          <w:szCs w:val="20"/>
        </w:rPr>
        <w:t xml:space="preserve"> LG, Keller L, </w:t>
      </w:r>
      <w:proofErr w:type="spellStart"/>
      <w:r w:rsidRPr="00153662">
        <w:rPr>
          <w:rFonts w:ascii="Arial" w:hAnsi="Arial" w:cs="Arial"/>
          <w:sz w:val="20"/>
          <w:szCs w:val="20"/>
        </w:rPr>
        <w:t>Koutroumani</w:t>
      </w:r>
      <w:proofErr w:type="spellEnd"/>
      <w:r w:rsidRPr="00153662">
        <w:rPr>
          <w:rFonts w:ascii="Arial" w:hAnsi="Arial" w:cs="Arial"/>
          <w:sz w:val="20"/>
          <w:szCs w:val="20"/>
        </w:rPr>
        <w:t xml:space="preserve"> M, Arnold SE, </w:t>
      </w:r>
      <w:proofErr w:type="spellStart"/>
      <w:r w:rsidRPr="00153662">
        <w:rPr>
          <w:rFonts w:ascii="Arial" w:hAnsi="Arial" w:cs="Arial"/>
          <w:sz w:val="20"/>
          <w:szCs w:val="20"/>
        </w:rPr>
        <w:t>Panza</w:t>
      </w:r>
      <w:proofErr w:type="spellEnd"/>
      <w:r w:rsidRPr="00153662">
        <w:rPr>
          <w:rFonts w:ascii="Arial" w:hAnsi="Arial" w:cs="Arial"/>
          <w:sz w:val="20"/>
          <w:szCs w:val="20"/>
        </w:rPr>
        <w:t xml:space="preserve"> F, </w:t>
      </w:r>
      <w:proofErr w:type="spellStart"/>
      <w:r w:rsidRPr="00153662">
        <w:rPr>
          <w:rFonts w:ascii="Arial" w:hAnsi="Arial" w:cs="Arial"/>
          <w:sz w:val="20"/>
          <w:szCs w:val="20"/>
        </w:rPr>
        <w:t>Gkatzima</w:t>
      </w:r>
      <w:proofErr w:type="spellEnd"/>
      <w:r w:rsidRPr="00153662">
        <w:rPr>
          <w:rFonts w:ascii="Arial" w:hAnsi="Arial" w:cs="Arial"/>
          <w:sz w:val="20"/>
          <w:szCs w:val="20"/>
        </w:rPr>
        <w:t xml:space="preserve"> O, Asthana S, </w:t>
      </w:r>
      <w:proofErr w:type="spellStart"/>
      <w:r w:rsidRPr="00153662">
        <w:rPr>
          <w:rFonts w:ascii="Arial" w:hAnsi="Arial" w:cs="Arial"/>
          <w:sz w:val="20"/>
          <w:szCs w:val="20"/>
        </w:rPr>
        <w:t>Hannequin</w:t>
      </w:r>
      <w:proofErr w:type="spellEnd"/>
      <w:r w:rsidRPr="00153662">
        <w:rPr>
          <w:rFonts w:ascii="Arial" w:hAnsi="Arial" w:cs="Arial"/>
          <w:sz w:val="20"/>
          <w:szCs w:val="20"/>
        </w:rPr>
        <w:t xml:space="preserve"> D, Whitehead P, Atwood CS, </w:t>
      </w:r>
      <w:proofErr w:type="spellStart"/>
      <w:r w:rsidRPr="00153662">
        <w:rPr>
          <w:rFonts w:ascii="Arial" w:hAnsi="Arial" w:cs="Arial"/>
          <w:sz w:val="20"/>
          <w:szCs w:val="20"/>
        </w:rPr>
        <w:t>Caffarra</w:t>
      </w:r>
      <w:proofErr w:type="spellEnd"/>
      <w:r w:rsidRPr="00153662">
        <w:rPr>
          <w:rFonts w:ascii="Arial" w:hAnsi="Arial" w:cs="Arial"/>
          <w:sz w:val="20"/>
          <w:szCs w:val="20"/>
        </w:rPr>
        <w:t xml:space="preserve"> P, Hampel H, </w:t>
      </w:r>
      <w:proofErr w:type="spellStart"/>
      <w:r w:rsidRPr="00153662">
        <w:rPr>
          <w:rFonts w:ascii="Arial" w:hAnsi="Arial" w:cs="Arial"/>
          <w:sz w:val="20"/>
          <w:szCs w:val="20"/>
        </w:rPr>
        <w:t>Quintela</w:t>
      </w:r>
      <w:proofErr w:type="spellEnd"/>
      <w:r w:rsidRPr="00153662">
        <w:rPr>
          <w:rFonts w:ascii="Arial" w:hAnsi="Arial" w:cs="Arial"/>
          <w:sz w:val="20"/>
          <w:szCs w:val="20"/>
        </w:rPr>
        <w:t xml:space="preserve"> I, </w:t>
      </w:r>
      <w:proofErr w:type="spellStart"/>
      <w:r w:rsidRPr="00153662">
        <w:rPr>
          <w:rFonts w:ascii="Arial" w:hAnsi="Arial" w:cs="Arial"/>
          <w:sz w:val="20"/>
          <w:szCs w:val="20"/>
        </w:rPr>
        <w:t>Carracedo</w:t>
      </w:r>
      <w:proofErr w:type="spellEnd"/>
      <w:r w:rsidRPr="00153662">
        <w:rPr>
          <w:rFonts w:ascii="Arial" w:hAnsi="Arial" w:cs="Arial"/>
          <w:sz w:val="20"/>
          <w:szCs w:val="20"/>
        </w:rPr>
        <w:t xml:space="preserve"> Á, </w:t>
      </w:r>
      <w:proofErr w:type="spellStart"/>
      <w:r w:rsidRPr="00153662">
        <w:rPr>
          <w:rFonts w:ascii="Arial" w:hAnsi="Arial" w:cs="Arial"/>
          <w:sz w:val="20"/>
          <w:szCs w:val="20"/>
        </w:rPr>
        <w:t>Lannfelt</w:t>
      </w:r>
      <w:proofErr w:type="spellEnd"/>
      <w:r w:rsidRPr="00153662">
        <w:rPr>
          <w:rFonts w:ascii="Arial" w:hAnsi="Arial" w:cs="Arial"/>
          <w:sz w:val="20"/>
          <w:szCs w:val="20"/>
        </w:rPr>
        <w:t xml:space="preserve"> L, </w:t>
      </w:r>
      <w:proofErr w:type="spellStart"/>
      <w:r w:rsidRPr="00153662">
        <w:rPr>
          <w:rFonts w:ascii="Arial" w:hAnsi="Arial" w:cs="Arial"/>
          <w:sz w:val="20"/>
          <w:szCs w:val="20"/>
        </w:rPr>
        <w:t>Rubinsztein</w:t>
      </w:r>
      <w:proofErr w:type="spellEnd"/>
      <w:r w:rsidRPr="00153662">
        <w:rPr>
          <w:rFonts w:ascii="Arial" w:hAnsi="Arial" w:cs="Arial"/>
          <w:sz w:val="20"/>
          <w:szCs w:val="20"/>
        </w:rPr>
        <w:t xml:space="preserve"> DC, Barnes LL, </w:t>
      </w:r>
      <w:proofErr w:type="spellStart"/>
      <w:r w:rsidRPr="00153662">
        <w:rPr>
          <w:rFonts w:ascii="Arial" w:hAnsi="Arial" w:cs="Arial"/>
          <w:sz w:val="20"/>
          <w:szCs w:val="20"/>
        </w:rPr>
        <w:t>Pasquier</w:t>
      </w:r>
      <w:proofErr w:type="spellEnd"/>
      <w:r w:rsidRPr="00153662">
        <w:rPr>
          <w:rFonts w:ascii="Arial" w:hAnsi="Arial" w:cs="Arial"/>
          <w:sz w:val="20"/>
          <w:szCs w:val="20"/>
        </w:rPr>
        <w:t xml:space="preserve"> F, </w:t>
      </w:r>
      <w:proofErr w:type="spellStart"/>
      <w:r w:rsidRPr="00153662">
        <w:rPr>
          <w:rFonts w:ascii="Arial" w:hAnsi="Arial" w:cs="Arial"/>
          <w:sz w:val="20"/>
          <w:szCs w:val="20"/>
        </w:rPr>
        <w:t>Frölich</w:t>
      </w:r>
      <w:proofErr w:type="spellEnd"/>
      <w:r w:rsidRPr="00153662">
        <w:rPr>
          <w:rFonts w:ascii="Arial" w:hAnsi="Arial" w:cs="Arial"/>
          <w:sz w:val="20"/>
          <w:szCs w:val="20"/>
        </w:rPr>
        <w:t xml:space="preserve"> L, </w:t>
      </w:r>
      <w:proofErr w:type="spellStart"/>
      <w:r w:rsidRPr="00153662">
        <w:rPr>
          <w:rFonts w:ascii="Arial" w:hAnsi="Arial" w:cs="Arial"/>
          <w:sz w:val="20"/>
          <w:szCs w:val="20"/>
        </w:rPr>
        <w:t>Barral</w:t>
      </w:r>
      <w:proofErr w:type="spellEnd"/>
      <w:r w:rsidRPr="00153662">
        <w:rPr>
          <w:rFonts w:ascii="Arial" w:hAnsi="Arial" w:cs="Arial"/>
          <w:sz w:val="20"/>
          <w:szCs w:val="20"/>
        </w:rPr>
        <w:t xml:space="preserve"> S, McGuinness B, Beach TG, Johnston JA, Becker JT, Passmore P, </w:t>
      </w:r>
      <w:proofErr w:type="spellStart"/>
      <w:r w:rsidRPr="00153662">
        <w:rPr>
          <w:rFonts w:ascii="Arial" w:hAnsi="Arial" w:cs="Arial"/>
          <w:sz w:val="20"/>
          <w:szCs w:val="20"/>
        </w:rPr>
        <w:t>Bigio</w:t>
      </w:r>
      <w:proofErr w:type="spellEnd"/>
      <w:r w:rsidRPr="00153662">
        <w:rPr>
          <w:rFonts w:ascii="Arial" w:hAnsi="Arial" w:cs="Arial"/>
          <w:sz w:val="20"/>
          <w:szCs w:val="20"/>
        </w:rPr>
        <w:t xml:space="preserve"> EH, Schott JM, Bird TD, Warren JD, </w:t>
      </w:r>
      <w:proofErr w:type="spellStart"/>
      <w:r w:rsidRPr="00153662">
        <w:rPr>
          <w:rFonts w:ascii="Arial" w:hAnsi="Arial" w:cs="Arial"/>
          <w:sz w:val="20"/>
          <w:szCs w:val="20"/>
        </w:rPr>
        <w:t>Boeve</w:t>
      </w:r>
      <w:proofErr w:type="spellEnd"/>
      <w:r w:rsidRPr="00153662">
        <w:rPr>
          <w:rFonts w:ascii="Arial" w:hAnsi="Arial" w:cs="Arial"/>
          <w:sz w:val="20"/>
          <w:szCs w:val="20"/>
        </w:rPr>
        <w:t xml:space="preserve"> BF, Lupton MK, Bowen JD, </w:t>
      </w:r>
      <w:proofErr w:type="spellStart"/>
      <w:r w:rsidRPr="00153662">
        <w:rPr>
          <w:rFonts w:ascii="Arial" w:hAnsi="Arial" w:cs="Arial"/>
          <w:sz w:val="20"/>
          <w:szCs w:val="20"/>
        </w:rPr>
        <w:t>Proitsi</w:t>
      </w:r>
      <w:proofErr w:type="spellEnd"/>
      <w:r w:rsidRPr="00153662">
        <w:rPr>
          <w:rFonts w:ascii="Arial" w:hAnsi="Arial" w:cs="Arial"/>
          <w:sz w:val="20"/>
          <w:szCs w:val="20"/>
        </w:rPr>
        <w:t xml:space="preserve"> P, Boxer A, Powell JF, Burke JR, </w:t>
      </w:r>
      <w:proofErr w:type="spellStart"/>
      <w:r w:rsidRPr="00153662">
        <w:rPr>
          <w:rFonts w:ascii="Arial" w:hAnsi="Arial" w:cs="Arial"/>
          <w:sz w:val="20"/>
          <w:szCs w:val="20"/>
        </w:rPr>
        <w:t>Kauwe</w:t>
      </w:r>
      <w:proofErr w:type="spellEnd"/>
      <w:r w:rsidRPr="00153662">
        <w:rPr>
          <w:rFonts w:ascii="Arial" w:hAnsi="Arial" w:cs="Arial"/>
          <w:sz w:val="20"/>
          <w:szCs w:val="20"/>
        </w:rPr>
        <w:t xml:space="preserve"> JSK, Burns JM, Mancuso M, Buxbaum JD, </w:t>
      </w:r>
      <w:proofErr w:type="spellStart"/>
      <w:r w:rsidRPr="00153662">
        <w:rPr>
          <w:rFonts w:ascii="Arial" w:hAnsi="Arial" w:cs="Arial"/>
          <w:sz w:val="20"/>
          <w:szCs w:val="20"/>
        </w:rPr>
        <w:t>Bonuccelli</w:t>
      </w:r>
      <w:proofErr w:type="spellEnd"/>
      <w:r w:rsidRPr="00153662">
        <w:rPr>
          <w:rFonts w:ascii="Arial" w:hAnsi="Arial" w:cs="Arial"/>
          <w:sz w:val="20"/>
          <w:szCs w:val="20"/>
        </w:rPr>
        <w:t xml:space="preserve"> U, Cairns NJ, </w:t>
      </w:r>
      <w:proofErr w:type="spellStart"/>
      <w:r w:rsidRPr="00153662">
        <w:rPr>
          <w:rFonts w:ascii="Arial" w:hAnsi="Arial" w:cs="Arial"/>
          <w:sz w:val="20"/>
          <w:szCs w:val="20"/>
        </w:rPr>
        <w:t>McQuillin</w:t>
      </w:r>
      <w:proofErr w:type="spellEnd"/>
      <w:r w:rsidRPr="00153662">
        <w:rPr>
          <w:rFonts w:ascii="Arial" w:hAnsi="Arial" w:cs="Arial"/>
          <w:sz w:val="20"/>
          <w:szCs w:val="20"/>
        </w:rPr>
        <w:t xml:space="preserve"> A, Cao C, Livingston G, Carlson CS, Bass NJ, Carlsson CM, Hardy J, Carney RM, Bras J, Carrasquillo MM, </w:t>
      </w:r>
      <w:proofErr w:type="spellStart"/>
      <w:r w:rsidRPr="00153662">
        <w:rPr>
          <w:rFonts w:ascii="Arial" w:hAnsi="Arial" w:cs="Arial"/>
          <w:sz w:val="20"/>
          <w:szCs w:val="20"/>
        </w:rPr>
        <w:t>Guerreiro</w:t>
      </w:r>
      <w:proofErr w:type="spellEnd"/>
      <w:r w:rsidRPr="00153662">
        <w:rPr>
          <w:rFonts w:ascii="Arial" w:hAnsi="Arial" w:cs="Arial"/>
          <w:sz w:val="20"/>
          <w:szCs w:val="20"/>
        </w:rPr>
        <w:t xml:space="preserve"> R, Allen M, Chui HC, Fisher E, </w:t>
      </w:r>
      <w:proofErr w:type="spellStart"/>
      <w:r w:rsidRPr="00153662">
        <w:rPr>
          <w:rFonts w:ascii="Arial" w:hAnsi="Arial" w:cs="Arial"/>
          <w:sz w:val="20"/>
          <w:szCs w:val="20"/>
        </w:rPr>
        <w:t>Masullo</w:t>
      </w:r>
      <w:proofErr w:type="spellEnd"/>
      <w:r w:rsidRPr="00153662">
        <w:rPr>
          <w:rFonts w:ascii="Arial" w:hAnsi="Arial" w:cs="Arial"/>
          <w:sz w:val="20"/>
          <w:szCs w:val="20"/>
        </w:rPr>
        <w:t xml:space="preserve"> C, </w:t>
      </w:r>
      <w:proofErr w:type="spellStart"/>
      <w:r w:rsidRPr="00153662">
        <w:rPr>
          <w:rFonts w:ascii="Arial" w:hAnsi="Arial" w:cs="Arial"/>
          <w:sz w:val="20"/>
          <w:szCs w:val="20"/>
        </w:rPr>
        <w:t>Crocco</w:t>
      </w:r>
      <w:proofErr w:type="spellEnd"/>
      <w:r w:rsidRPr="00153662">
        <w:rPr>
          <w:rFonts w:ascii="Arial" w:hAnsi="Arial" w:cs="Arial"/>
          <w:sz w:val="20"/>
          <w:szCs w:val="20"/>
        </w:rPr>
        <w:t xml:space="preserve"> EA, </w:t>
      </w:r>
      <w:proofErr w:type="spellStart"/>
      <w:r w:rsidRPr="00153662">
        <w:rPr>
          <w:rFonts w:ascii="Arial" w:hAnsi="Arial" w:cs="Arial"/>
          <w:sz w:val="20"/>
          <w:szCs w:val="20"/>
        </w:rPr>
        <w:t>DeCarli</w:t>
      </w:r>
      <w:proofErr w:type="spellEnd"/>
      <w:r w:rsidRPr="00153662">
        <w:rPr>
          <w:rFonts w:ascii="Arial" w:hAnsi="Arial" w:cs="Arial"/>
          <w:sz w:val="20"/>
          <w:szCs w:val="20"/>
        </w:rPr>
        <w:t xml:space="preserve"> C, </w:t>
      </w:r>
      <w:proofErr w:type="spellStart"/>
      <w:r w:rsidRPr="00153662">
        <w:rPr>
          <w:rFonts w:ascii="Arial" w:hAnsi="Arial" w:cs="Arial"/>
          <w:sz w:val="20"/>
          <w:szCs w:val="20"/>
        </w:rPr>
        <w:t>Bisceglio</w:t>
      </w:r>
      <w:proofErr w:type="spellEnd"/>
      <w:r w:rsidRPr="00153662">
        <w:rPr>
          <w:rFonts w:ascii="Arial" w:hAnsi="Arial" w:cs="Arial"/>
          <w:sz w:val="20"/>
          <w:szCs w:val="20"/>
        </w:rPr>
        <w:t xml:space="preserve"> G, Dick M, Ma L, </w:t>
      </w:r>
      <w:proofErr w:type="spellStart"/>
      <w:r w:rsidRPr="00153662">
        <w:rPr>
          <w:rFonts w:ascii="Arial" w:hAnsi="Arial" w:cs="Arial"/>
          <w:sz w:val="20"/>
          <w:szCs w:val="20"/>
        </w:rPr>
        <w:t>Duara</w:t>
      </w:r>
      <w:proofErr w:type="spellEnd"/>
      <w:r w:rsidRPr="00153662">
        <w:rPr>
          <w:rFonts w:ascii="Arial" w:hAnsi="Arial" w:cs="Arial"/>
          <w:sz w:val="20"/>
          <w:szCs w:val="20"/>
        </w:rPr>
        <w:t xml:space="preserve"> R, Graff-Radford NR, Evans DA, Hodges A, Faber KM, Scherer M, Fallon KB, Riemenschneider M, </w:t>
      </w:r>
      <w:proofErr w:type="spellStart"/>
      <w:r w:rsidRPr="00153662">
        <w:rPr>
          <w:rFonts w:ascii="Arial" w:hAnsi="Arial" w:cs="Arial"/>
          <w:sz w:val="20"/>
          <w:szCs w:val="20"/>
        </w:rPr>
        <w:t>Fardo</w:t>
      </w:r>
      <w:proofErr w:type="spellEnd"/>
      <w:r w:rsidRPr="00153662">
        <w:rPr>
          <w:rFonts w:ascii="Arial" w:hAnsi="Arial" w:cs="Arial"/>
          <w:sz w:val="20"/>
          <w:szCs w:val="20"/>
        </w:rPr>
        <w:t xml:space="preserve"> DW, </w:t>
      </w:r>
      <w:proofErr w:type="spellStart"/>
      <w:r w:rsidRPr="00153662">
        <w:rPr>
          <w:rFonts w:ascii="Arial" w:hAnsi="Arial" w:cs="Arial"/>
          <w:sz w:val="20"/>
          <w:szCs w:val="20"/>
        </w:rPr>
        <w:t>Heun</w:t>
      </w:r>
      <w:proofErr w:type="spellEnd"/>
      <w:r w:rsidRPr="00153662">
        <w:rPr>
          <w:rFonts w:ascii="Arial" w:hAnsi="Arial" w:cs="Arial"/>
          <w:sz w:val="20"/>
          <w:szCs w:val="20"/>
        </w:rPr>
        <w:t xml:space="preserve"> R, Farlow MR, Kölsch H, Ferris S, </w:t>
      </w:r>
      <w:proofErr w:type="spellStart"/>
      <w:r w:rsidRPr="00153662">
        <w:rPr>
          <w:rFonts w:ascii="Arial" w:hAnsi="Arial" w:cs="Arial"/>
          <w:sz w:val="20"/>
          <w:szCs w:val="20"/>
        </w:rPr>
        <w:t>Leber</w:t>
      </w:r>
      <w:proofErr w:type="spellEnd"/>
      <w:r w:rsidRPr="00153662">
        <w:rPr>
          <w:rFonts w:ascii="Arial" w:hAnsi="Arial" w:cs="Arial"/>
          <w:sz w:val="20"/>
          <w:szCs w:val="20"/>
        </w:rPr>
        <w:t xml:space="preserve"> M, </w:t>
      </w:r>
      <w:proofErr w:type="spellStart"/>
      <w:r w:rsidRPr="00153662">
        <w:rPr>
          <w:rFonts w:ascii="Arial" w:hAnsi="Arial" w:cs="Arial"/>
          <w:sz w:val="20"/>
          <w:szCs w:val="20"/>
        </w:rPr>
        <w:t>Foroud</w:t>
      </w:r>
      <w:proofErr w:type="spellEnd"/>
      <w:r w:rsidRPr="00153662">
        <w:rPr>
          <w:rFonts w:ascii="Arial" w:hAnsi="Arial" w:cs="Arial"/>
          <w:sz w:val="20"/>
          <w:szCs w:val="20"/>
        </w:rPr>
        <w:t xml:space="preserve"> TM, Heuser I, </w:t>
      </w:r>
      <w:proofErr w:type="spellStart"/>
      <w:r w:rsidRPr="00153662">
        <w:rPr>
          <w:rFonts w:ascii="Arial" w:hAnsi="Arial" w:cs="Arial"/>
          <w:sz w:val="20"/>
          <w:szCs w:val="20"/>
        </w:rPr>
        <w:t>Galasko</w:t>
      </w:r>
      <w:proofErr w:type="spellEnd"/>
      <w:r w:rsidRPr="00153662">
        <w:rPr>
          <w:rFonts w:ascii="Arial" w:hAnsi="Arial" w:cs="Arial"/>
          <w:sz w:val="20"/>
          <w:szCs w:val="20"/>
        </w:rPr>
        <w:t xml:space="preserve"> DR, </w:t>
      </w:r>
      <w:proofErr w:type="spellStart"/>
      <w:r w:rsidRPr="00153662">
        <w:rPr>
          <w:rFonts w:ascii="Arial" w:hAnsi="Arial" w:cs="Arial"/>
          <w:sz w:val="20"/>
          <w:szCs w:val="20"/>
        </w:rPr>
        <w:t>Giegling</w:t>
      </w:r>
      <w:proofErr w:type="spellEnd"/>
      <w:r w:rsidRPr="00153662">
        <w:rPr>
          <w:rFonts w:ascii="Arial" w:hAnsi="Arial" w:cs="Arial"/>
          <w:sz w:val="20"/>
          <w:szCs w:val="20"/>
        </w:rPr>
        <w:t xml:space="preserve"> I, Gearing M, </w:t>
      </w:r>
      <w:proofErr w:type="spellStart"/>
      <w:r w:rsidRPr="00153662">
        <w:rPr>
          <w:rFonts w:ascii="Arial" w:hAnsi="Arial" w:cs="Arial"/>
          <w:sz w:val="20"/>
          <w:szCs w:val="20"/>
        </w:rPr>
        <w:t>Hüll</w:t>
      </w:r>
      <w:proofErr w:type="spellEnd"/>
      <w:r w:rsidRPr="00153662">
        <w:rPr>
          <w:rFonts w:ascii="Arial" w:hAnsi="Arial" w:cs="Arial"/>
          <w:sz w:val="20"/>
          <w:szCs w:val="20"/>
        </w:rPr>
        <w:t xml:space="preserve"> M, Geschwind DH, Gilbert JR, Morris J, Green RC, Mayo K, </w:t>
      </w:r>
      <w:proofErr w:type="spellStart"/>
      <w:r w:rsidRPr="00153662">
        <w:rPr>
          <w:rFonts w:ascii="Arial" w:hAnsi="Arial" w:cs="Arial"/>
          <w:sz w:val="20"/>
          <w:szCs w:val="20"/>
        </w:rPr>
        <w:t>Growdon</w:t>
      </w:r>
      <w:proofErr w:type="spellEnd"/>
      <w:r w:rsidRPr="00153662">
        <w:rPr>
          <w:rFonts w:ascii="Arial" w:hAnsi="Arial" w:cs="Arial"/>
          <w:sz w:val="20"/>
          <w:szCs w:val="20"/>
        </w:rPr>
        <w:t xml:space="preserve"> JH, </w:t>
      </w:r>
      <w:proofErr w:type="spellStart"/>
      <w:r w:rsidRPr="00153662">
        <w:rPr>
          <w:rFonts w:ascii="Arial" w:hAnsi="Arial" w:cs="Arial"/>
          <w:sz w:val="20"/>
          <w:szCs w:val="20"/>
        </w:rPr>
        <w:t>Feulner</w:t>
      </w:r>
      <w:proofErr w:type="spellEnd"/>
      <w:r w:rsidRPr="00153662">
        <w:rPr>
          <w:rFonts w:ascii="Arial" w:hAnsi="Arial" w:cs="Arial"/>
          <w:sz w:val="20"/>
          <w:szCs w:val="20"/>
        </w:rPr>
        <w:t xml:space="preserve"> T, Hamilton RL, Harrell LE, </w:t>
      </w:r>
      <w:proofErr w:type="spellStart"/>
      <w:r w:rsidRPr="00153662">
        <w:rPr>
          <w:rFonts w:ascii="Arial" w:hAnsi="Arial" w:cs="Arial"/>
          <w:sz w:val="20"/>
          <w:szCs w:val="20"/>
        </w:rPr>
        <w:t>Drichel</w:t>
      </w:r>
      <w:proofErr w:type="spellEnd"/>
      <w:r w:rsidRPr="00153662">
        <w:rPr>
          <w:rFonts w:ascii="Arial" w:hAnsi="Arial" w:cs="Arial"/>
          <w:sz w:val="20"/>
          <w:szCs w:val="20"/>
        </w:rPr>
        <w:t xml:space="preserve"> D, Honig LS, Cushion TD, </w:t>
      </w:r>
      <w:proofErr w:type="spellStart"/>
      <w:r w:rsidRPr="00153662">
        <w:rPr>
          <w:rFonts w:ascii="Arial" w:hAnsi="Arial" w:cs="Arial"/>
          <w:sz w:val="20"/>
          <w:szCs w:val="20"/>
        </w:rPr>
        <w:t>Huentelman</w:t>
      </w:r>
      <w:proofErr w:type="spellEnd"/>
      <w:r w:rsidRPr="00153662">
        <w:rPr>
          <w:rFonts w:ascii="Arial" w:hAnsi="Arial" w:cs="Arial"/>
          <w:sz w:val="20"/>
          <w:szCs w:val="20"/>
        </w:rPr>
        <w:t xml:space="preserve"> MJ, Hollingworth P, </w:t>
      </w:r>
      <w:proofErr w:type="spellStart"/>
      <w:r w:rsidRPr="00153662">
        <w:rPr>
          <w:rFonts w:ascii="Arial" w:hAnsi="Arial" w:cs="Arial"/>
          <w:sz w:val="20"/>
          <w:szCs w:val="20"/>
        </w:rPr>
        <w:t>Hulette</w:t>
      </w:r>
      <w:proofErr w:type="spellEnd"/>
      <w:r w:rsidRPr="00153662">
        <w:rPr>
          <w:rFonts w:ascii="Arial" w:hAnsi="Arial" w:cs="Arial"/>
          <w:sz w:val="20"/>
          <w:szCs w:val="20"/>
        </w:rPr>
        <w:t xml:space="preserve"> CM, Hyman BT, Marshall R, </w:t>
      </w:r>
      <w:proofErr w:type="spellStart"/>
      <w:r w:rsidRPr="00153662">
        <w:rPr>
          <w:rFonts w:ascii="Arial" w:hAnsi="Arial" w:cs="Arial"/>
          <w:sz w:val="20"/>
          <w:szCs w:val="20"/>
        </w:rPr>
        <w:t>Jarvik</w:t>
      </w:r>
      <w:proofErr w:type="spellEnd"/>
      <w:r w:rsidRPr="00153662">
        <w:rPr>
          <w:rFonts w:ascii="Arial" w:hAnsi="Arial" w:cs="Arial"/>
          <w:sz w:val="20"/>
          <w:szCs w:val="20"/>
        </w:rPr>
        <w:t xml:space="preserve"> GP, </w:t>
      </w:r>
      <w:proofErr w:type="spellStart"/>
      <w:r w:rsidRPr="00153662">
        <w:rPr>
          <w:rFonts w:ascii="Arial" w:hAnsi="Arial" w:cs="Arial"/>
          <w:sz w:val="20"/>
          <w:szCs w:val="20"/>
        </w:rPr>
        <w:t>Meggy</w:t>
      </w:r>
      <w:proofErr w:type="spellEnd"/>
      <w:r w:rsidRPr="00153662">
        <w:rPr>
          <w:rFonts w:ascii="Arial" w:hAnsi="Arial" w:cs="Arial"/>
          <w:sz w:val="20"/>
          <w:szCs w:val="20"/>
        </w:rPr>
        <w:t xml:space="preserve"> A, Abner E, Menzies GE, </w:t>
      </w:r>
      <w:proofErr w:type="spellStart"/>
      <w:r w:rsidRPr="00153662">
        <w:rPr>
          <w:rFonts w:ascii="Arial" w:hAnsi="Arial" w:cs="Arial"/>
          <w:sz w:val="20"/>
          <w:szCs w:val="20"/>
        </w:rPr>
        <w:t>Jin</w:t>
      </w:r>
      <w:proofErr w:type="spellEnd"/>
      <w:r w:rsidRPr="00153662">
        <w:rPr>
          <w:rFonts w:ascii="Arial" w:hAnsi="Arial" w:cs="Arial"/>
          <w:sz w:val="20"/>
          <w:szCs w:val="20"/>
        </w:rPr>
        <w:t xml:space="preserve"> LW, </w:t>
      </w:r>
      <w:proofErr w:type="spellStart"/>
      <w:r w:rsidRPr="00153662">
        <w:rPr>
          <w:rFonts w:ascii="Arial" w:hAnsi="Arial" w:cs="Arial"/>
          <w:sz w:val="20"/>
          <w:szCs w:val="20"/>
        </w:rPr>
        <w:t>Leonenko</w:t>
      </w:r>
      <w:proofErr w:type="spellEnd"/>
      <w:r w:rsidRPr="00153662">
        <w:rPr>
          <w:rFonts w:ascii="Arial" w:hAnsi="Arial" w:cs="Arial"/>
          <w:sz w:val="20"/>
          <w:szCs w:val="20"/>
        </w:rPr>
        <w:t xml:space="preserve"> G, Real LM, Jun GR, Baldwin CT, </w:t>
      </w:r>
      <w:proofErr w:type="spellStart"/>
      <w:r w:rsidRPr="00153662">
        <w:rPr>
          <w:rFonts w:ascii="Arial" w:hAnsi="Arial" w:cs="Arial"/>
          <w:sz w:val="20"/>
          <w:szCs w:val="20"/>
        </w:rPr>
        <w:t>Grozeva</w:t>
      </w:r>
      <w:proofErr w:type="spellEnd"/>
      <w:r w:rsidRPr="00153662">
        <w:rPr>
          <w:rFonts w:ascii="Arial" w:hAnsi="Arial" w:cs="Arial"/>
          <w:sz w:val="20"/>
          <w:szCs w:val="20"/>
        </w:rPr>
        <w:t xml:space="preserve"> D, </w:t>
      </w:r>
      <w:proofErr w:type="spellStart"/>
      <w:r w:rsidRPr="00153662">
        <w:rPr>
          <w:rFonts w:ascii="Arial" w:hAnsi="Arial" w:cs="Arial"/>
          <w:sz w:val="20"/>
          <w:szCs w:val="20"/>
        </w:rPr>
        <w:t>Karydas</w:t>
      </w:r>
      <w:proofErr w:type="spellEnd"/>
      <w:r w:rsidRPr="00153662">
        <w:rPr>
          <w:rFonts w:ascii="Arial" w:hAnsi="Arial" w:cs="Arial"/>
          <w:sz w:val="20"/>
          <w:szCs w:val="20"/>
        </w:rPr>
        <w:t xml:space="preserve"> A, Russo G, Kaye JA, Kim R, Jessen F, </w:t>
      </w:r>
      <w:proofErr w:type="spellStart"/>
      <w:r w:rsidRPr="00153662">
        <w:rPr>
          <w:rFonts w:ascii="Arial" w:hAnsi="Arial" w:cs="Arial"/>
          <w:sz w:val="20"/>
          <w:szCs w:val="20"/>
        </w:rPr>
        <w:t>Kowall</w:t>
      </w:r>
      <w:proofErr w:type="spellEnd"/>
      <w:r w:rsidRPr="00153662">
        <w:rPr>
          <w:rFonts w:ascii="Arial" w:hAnsi="Arial" w:cs="Arial"/>
          <w:sz w:val="20"/>
          <w:szCs w:val="20"/>
        </w:rPr>
        <w:t xml:space="preserve"> NW, </w:t>
      </w:r>
      <w:proofErr w:type="spellStart"/>
      <w:r w:rsidRPr="00153662">
        <w:rPr>
          <w:rFonts w:ascii="Arial" w:hAnsi="Arial" w:cs="Arial"/>
          <w:sz w:val="20"/>
          <w:szCs w:val="20"/>
        </w:rPr>
        <w:t>Vellas</w:t>
      </w:r>
      <w:proofErr w:type="spellEnd"/>
      <w:r w:rsidRPr="00153662">
        <w:rPr>
          <w:rFonts w:ascii="Arial" w:hAnsi="Arial" w:cs="Arial"/>
          <w:sz w:val="20"/>
          <w:szCs w:val="20"/>
        </w:rPr>
        <w:t xml:space="preserve"> B, Kramer JH, Vardy E, </w:t>
      </w:r>
      <w:proofErr w:type="spellStart"/>
      <w:r w:rsidRPr="00153662">
        <w:rPr>
          <w:rFonts w:ascii="Arial" w:hAnsi="Arial" w:cs="Arial"/>
          <w:sz w:val="20"/>
          <w:szCs w:val="20"/>
        </w:rPr>
        <w:t>LaFerla</w:t>
      </w:r>
      <w:proofErr w:type="spellEnd"/>
      <w:r w:rsidRPr="00153662">
        <w:rPr>
          <w:rFonts w:ascii="Arial" w:hAnsi="Arial" w:cs="Arial"/>
          <w:sz w:val="20"/>
          <w:szCs w:val="20"/>
        </w:rPr>
        <w:t xml:space="preserve"> FM, </w:t>
      </w:r>
      <w:proofErr w:type="spellStart"/>
      <w:r w:rsidRPr="00153662">
        <w:rPr>
          <w:rFonts w:ascii="Arial" w:hAnsi="Arial" w:cs="Arial"/>
          <w:sz w:val="20"/>
          <w:szCs w:val="20"/>
        </w:rPr>
        <w:t>Jöckel</w:t>
      </w:r>
      <w:proofErr w:type="spellEnd"/>
      <w:r w:rsidRPr="00153662">
        <w:rPr>
          <w:rFonts w:ascii="Arial" w:hAnsi="Arial" w:cs="Arial"/>
          <w:sz w:val="20"/>
          <w:szCs w:val="20"/>
        </w:rPr>
        <w:t xml:space="preserve"> KH, Lah JJ, </w:t>
      </w:r>
      <w:proofErr w:type="spellStart"/>
      <w:r w:rsidRPr="00153662">
        <w:rPr>
          <w:rFonts w:ascii="Arial" w:hAnsi="Arial" w:cs="Arial"/>
          <w:sz w:val="20"/>
          <w:szCs w:val="20"/>
        </w:rPr>
        <w:t>Dichgans</w:t>
      </w:r>
      <w:proofErr w:type="spellEnd"/>
      <w:r w:rsidRPr="00153662">
        <w:rPr>
          <w:rFonts w:ascii="Arial" w:hAnsi="Arial" w:cs="Arial"/>
          <w:sz w:val="20"/>
          <w:szCs w:val="20"/>
        </w:rPr>
        <w:t xml:space="preserve"> M, </w:t>
      </w:r>
      <w:proofErr w:type="spellStart"/>
      <w:r w:rsidRPr="00153662">
        <w:rPr>
          <w:rFonts w:ascii="Arial" w:hAnsi="Arial" w:cs="Arial"/>
          <w:sz w:val="20"/>
          <w:szCs w:val="20"/>
        </w:rPr>
        <w:t>Leverenz</w:t>
      </w:r>
      <w:proofErr w:type="spellEnd"/>
      <w:r w:rsidRPr="00153662">
        <w:rPr>
          <w:rFonts w:ascii="Arial" w:hAnsi="Arial" w:cs="Arial"/>
          <w:sz w:val="20"/>
          <w:szCs w:val="20"/>
        </w:rPr>
        <w:t xml:space="preserve"> JB, Mann D, Levey AI, Pickering-Brown S, Lieberman AP, Klopp N, </w:t>
      </w:r>
      <w:proofErr w:type="spellStart"/>
      <w:r w:rsidRPr="00153662">
        <w:rPr>
          <w:rFonts w:ascii="Arial" w:hAnsi="Arial" w:cs="Arial"/>
          <w:sz w:val="20"/>
          <w:szCs w:val="20"/>
        </w:rPr>
        <w:t>Lunetta</w:t>
      </w:r>
      <w:proofErr w:type="spellEnd"/>
      <w:r w:rsidRPr="00153662">
        <w:rPr>
          <w:rFonts w:ascii="Arial" w:hAnsi="Arial" w:cs="Arial"/>
          <w:sz w:val="20"/>
          <w:szCs w:val="20"/>
        </w:rPr>
        <w:t xml:space="preserve"> KL, Wichmann HE, </w:t>
      </w:r>
      <w:proofErr w:type="spellStart"/>
      <w:r w:rsidRPr="00153662">
        <w:rPr>
          <w:rFonts w:ascii="Arial" w:hAnsi="Arial" w:cs="Arial"/>
          <w:sz w:val="20"/>
          <w:szCs w:val="20"/>
        </w:rPr>
        <w:t>Lyketsos</w:t>
      </w:r>
      <w:proofErr w:type="spellEnd"/>
      <w:r w:rsidRPr="00153662">
        <w:rPr>
          <w:rFonts w:ascii="Arial" w:hAnsi="Arial" w:cs="Arial"/>
          <w:sz w:val="20"/>
          <w:szCs w:val="20"/>
        </w:rPr>
        <w:t xml:space="preserve"> CG, Morgan K, Marson DC, Brown K, </w:t>
      </w:r>
      <w:proofErr w:type="spellStart"/>
      <w:r w:rsidRPr="00153662">
        <w:rPr>
          <w:rFonts w:ascii="Arial" w:hAnsi="Arial" w:cs="Arial"/>
          <w:sz w:val="20"/>
          <w:szCs w:val="20"/>
        </w:rPr>
        <w:t>Martiniuk</w:t>
      </w:r>
      <w:proofErr w:type="spellEnd"/>
      <w:r w:rsidRPr="00153662">
        <w:rPr>
          <w:rFonts w:ascii="Arial" w:hAnsi="Arial" w:cs="Arial"/>
          <w:sz w:val="20"/>
          <w:szCs w:val="20"/>
        </w:rPr>
        <w:t xml:space="preserve"> F, Medway C, Mash DC, </w:t>
      </w:r>
      <w:proofErr w:type="spellStart"/>
      <w:r w:rsidRPr="00153662">
        <w:rPr>
          <w:rFonts w:ascii="Arial" w:hAnsi="Arial" w:cs="Arial"/>
          <w:sz w:val="20"/>
          <w:szCs w:val="20"/>
        </w:rPr>
        <w:t>Nöthen</w:t>
      </w:r>
      <w:proofErr w:type="spellEnd"/>
      <w:r w:rsidRPr="00153662">
        <w:rPr>
          <w:rFonts w:ascii="Arial" w:hAnsi="Arial" w:cs="Arial"/>
          <w:sz w:val="20"/>
          <w:szCs w:val="20"/>
        </w:rPr>
        <w:t xml:space="preserve"> MM, </w:t>
      </w:r>
      <w:proofErr w:type="spellStart"/>
      <w:r w:rsidRPr="00153662">
        <w:rPr>
          <w:rFonts w:ascii="Arial" w:hAnsi="Arial" w:cs="Arial"/>
          <w:sz w:val="20"/>
          <w:szCs w:val="20"/>
        </w:rPr>
        <w:t>Masliah</w:t>
      </w:r>
      <w:proofErr w:type="spellEnd"/>
      <w:r w:rsidRPr="00153662">
        <w:rPr>
          <w:rFonts w:ascii="Arial" w:hAnsi="Arial" w:cs="Arial"/>
          <w:sz w:val="20"/>
          <w:szCs w:val="20"/>
        </w:rPr>
        <w:t xml:space="preserve"> E, Hooper NM, McCormick WC, Daniele A, McCurry SM, Bayer A, McDavid AN, </w:t>
      </w:r>
      <w:proofErr w:type="spellStart"/>
      <w:r w:rsidRPr="00153662">
        <w:rPr>
          <w:rFonts w:ascii="Arial" w:hAnsi="Arial" w:cs="Arial"/>
          <w:sz w:val="20"/>
          <w:szCs w:val="20"/>
        </w:rPr>
        <w:t>Gallacher</w:t>
      </w:r>
      <w:proofErr w:type="spellEnd"/>
      <w:r w:rsidRPr="00153662">
        <w:rPr>
          <w:rFonts w:ascii="Arial" w:hAnsi="Arial" w:cs="Arial"/>
          <w:sz w:val="20"/>
          <w:szCs w:val="20"/>
        </w:rPr>
        <w:t xml:space="preserve"> J, McKee AC, van den </w:t>
      </w:r>
      <w:proofErr w:type="spellStart"/>
      <w:r w:rsidRPr="00153662">
        <w:rPr>
          <w:rFonts w:ascii="Arial" w:hAnsi="Arial" w:cs="Arial"/>
          <w:sz w:val="20"/>
          <w:szCs w:val="20"/>
        </w:rPr>
        <w:t>Bussche</w:t>
      </w:r>
      <w:proofErr w:type="spellEnd"/>
      <w:r w:rsidRPr="00153662">
        <w:rPr>
          <w:rFonts w:ascii="Arial" w:hAnsi="Arial" w:cs="Arial"/>
          <w:sz w:val="20"/>
          <w:szCs w:val="20"/>
        </w:rPr>
        <w:t xml:space="preserve"> H, </w:t>
      </w:r>
      <w:proofErr w:type="spellStart"/>
      <w:r w:rsidRPr="00153662">
        <w:rPr>
          <w:rFonts w:ascii="Arial" w:hAnsi="Arial" w:cs="Arial"/>
          <w:sz w:val="20"/>
          <w:szCs w:val="20"/>
        </w:rPr>
        <w:t>Mesulam</w:t>
      </w:r>
      <w:proofErr w:type="spellEnd"/>
      <w:r w:rsidRPr="00153662">
        <w:rPr>
          <w:rFonts w:ascii="Arial" w:hAnsi="Arial" w:cs="Arial"/>
          <w:sz w:val="20"/>
          <w:szCs w:val="20"/>
        </w:rPr>
        <w:t xml:space="preserve"> M, </w:t>
      </w:r>
      <w:proofErr w:type="spellStart"/>
      <w:r w:rsidRPr="00153662">
        <w:rPr>
          <w:rFonts w:ascii="Arial" w:hAnsi="Arial" w:cs="Arial"/>
          <w:sz w:val="20"/>
          <w:szCs w:val="20"/>
        </w:rPr>
        <w:t>Brayne</w:t>
      </w:r>
      <w:proofErr w:type="spellEnd"/>
      <w:r w:rsidRPr="00153662">
        <w:rPr>
          <w:rFonts w:ascii="Arial" w:hAnsi="Arial" w:cs="Arial"/>
          <w:sz w:val="20"/>
          <w:szCs w:val="20"/>
        </w:rPr>
        <w:t xml:space="preserve"> C, Miller BL, Riedel-Heller S, Miller CA, Miller JW, Al-Chalabi A, Morris JC, Shaw CE, Myers AJ, </w:t>
      </w:r>
      <w:proofErr w:type="spellStart"/>
      <w:r w:rsidRPr="00153662">
        <w:rPr>
          <w:rFonts w:ascii="Arial" w:hAnsi="Arial" w:cs="Arial"/>
          <w:sz w:val="20"/>
          <w:szCs w:val="20"/>
        </w:rPr>
        <w:t>Wiltfang</w:t>
      </w:r>
      <w:proofErr w:type="spellEnd"/>
      <w:r w:rsidRPr="00153662">
        <w:rPr>
          <w:rFonts w:ascii="Arial" w:hAnsi="Arial" w:cs="Arial"/>
          <w:sz w:val="20"/>
          <w:szCs w:val="20"/>
        </w:rPr>
        <w:t xml:space="preserve"> J, O'Bryant S, </w:t>
      </w:r>
      <w:proofErr w:type="spellStart"/>
      <w:r w:rsidRPr="00153662">
        <w:rPr>
          <w:rFonts w:ascii="Arial" w:hAnsi="Arial" w:cs="Arial"/>
          <w:sz w:val="20"/>
          <w:szCs w:val="20"/>
        </w:rPr>
        <w:t>Olichney</w:t>
      </w:r>
      <w:proofErr w:type="spellEnd"/>
      <w:r w:rsidRPr="00153662">
        <w:rPr>
          <w:rFonts w:ascii="Arial" w:hAnsi="Arial" w:cs="Arial"/>
          <w:sz w:val="20"/>
          <w:szCs w:val="20"/>
        </w:rPr>
        <w:t xml:space="preserve"> JM, Alvarez V, </w:t>
      </w:r>
      <w:proofErr w:type="spellStart"/>
      <w:r w:rsidRPr="00153662">
        <w:rPr>
          <w:rFonts w:ascii="Arial" w:hAnsi="Arial" w:cs="Arial"/>
          <w:sz w:val="20"/>
          <w:szCs w:val="20"/>
        </w:rPr>
        <w:t>Parisi</w:t>
      </w:r>
      <w:proofErr w:type="spellEnd"/>
      <w:r w:rsidRPr="00153662">
        <w:rPr>
          <w:rFonts w:ascii="Arial" w:hAnsi="Arial" w:cs="Arial"/>
          <w:sz w:val="20"/>
          <w:szCs w:val="20"/>
        </w:rPr>
        <w:t xml:space="preserve"> JE, Singleton AB, Paulson HL, </w:t>
      </w:r>
      <w:proofErr w:type="spellStart"/>
      <w:r w:rsidRPr="00153662">
        <w:rPr>
          <w:rFonts w:ascii="Arial" w:hAnsi="Arial" w:cs="Arial"/>
          <w:sz w:val="20"/>
          <w:szCs w:val="20"/>
        </w:rPr>
        <w:t>Collinge</w:t>
      </w:r>
      <w:proofErr w:type="spellEnd"/>
      <w:r w:rsidRPr="00153662">
        <w:rPr>
          <w:rFonts w:ascii="Arial" w:hAnsi="Arial" w:cs="Arial"/>
          <w:sz w:val="20"/>
          <w:szCs w:val="20"/>
        </w:rPr>
        <w:t xml:space="preserve"> J, Perry WR, Mead S, </w:t>
      </w:r>
      <w:proofErr w:type="spellStart"/>
      <w:r w:rsidRPr="00153662">
        <w:rPr>
          <w:rFonts w:ascii="Arial" w:hAnsi="Arial" w:cs="Arial"/>
          <w:sz w:val="20"/>
          <w:szCs w:val="20"/>
        </w:rPr>
        <w:t>Peskind</w:t>
      </w:r>
      <w:proofErr w:type="spellEnd"/>
      <w:r w:rsidRPr="00153662">
        <w:rPr>
          <w:rFonts w:ascii="Arial" w:hAnsi="Arial" w:cs="Arial"/>
          <w:sz w:val="20"/>
          <w:szCs w:val="20"/>
        </w:rPr>
        <w:t xml:space="preserve"> E, Cribbs DH, </w:t>
      </w:r>
      <w:proofErr w:type="spellStart"/>
      <w:r w:rsidRPr="00153662">
        <w:rPr>
          <w:rFonts w:ascii="Arial" w:hAnsi="Arial" w:cs="Arial"/>
          <w:sz w:val="20"/>
          <w:szCs w:val="20"/>
        </w:rPr>
        <w:t>Rossor</w:t>
      </w:r>
      <w:proofErr w:type="spellEnd"/>
      <w:r w:rsidRPr="00153662">
        <w:rPr>
          <w:rFonts w:ascii="Arial" w:hAnsi="Arial" w:cs="Arial"/>
          <w:sz w:val="20"/>
          <w:szCs w:val="20"/>
        </w:rPr>
        <w:t xml:space="preserve"> M, Pierce A, Ryan NS, Poon WW, </w:t>
      </w:r>
      <w:proofErr w:type="spellStart"/>
      <w:r w:rsidRPr="00153662">
        <w:rPr>
          <w:rFonts w:ascii="Arial" w:hAnsi="Arial" w:cs="Arial"/>
          <w:sz w:val="20"/>
          <w:szCs w:val="20"/>
        </w:rPr>
        <w:t>Nacmias</w:t>
      </w:r>
      <w:proofErr w:type="spellEnd"/>
      <w:r w:rsidRPr="00153662">
        <w:rPr>
          <w:rFonts w:ascii="Arial" w:hAnsi="Arial" w:cs="Arial"/>
          <w:sz w:val="20"/>
          <w:szCs w:val="20"/>
        </w:rPr>
        <w:t xml:space="preserve"> B, Potter H, </w:t>
      </w:r>
      <w:proofErr w:type="spellStart"/>
      <w:r w:rsidRPr="00153662">
        <w:rPr>
          <w:rFonts w:ascii="Arial" w:hAnsi="Arial" w:cs="Arial"/>
          <w:sz w:val="20"/>
          <w:szCs w:val="20"/>
        </w:rPr>
        <w:t>Sorbi</w:t>
      </w:r>
      <w:proofErr w:type="spellEnd"/>
      <w:r w:rsidRPr="00153662">
        <w:rPr>
          <w:rFonts w:ascii="Arial" w:hAnsi="Arial" w:cs="Arial"/>
          <w:sz w:val="20"/>
          <w:szCs w:val="20"/>
        </w:rPr>
        <w:t xml:space="preserve"> S, Quinn JF, </w:t>
      </w:r>
      <w:proofErr w:type="spellStart"/>
      <w:r w:rsidRPr="00153662">
        <w:rPr>
          <w:rFonts w:ascii="Arial" w:hAnsi="Arial" w:cs="Arial"/>
          <w:sz w:val="20"/>
          <w:szCs w:val="20"/>
        </w:rPr>
        <w:t>Sacchinelli</w:t>
      </w:r>
      <w:proofErr w:type="spellEnd"/>
      <w:r w:rsidRPr="00153662">
        <w:rPr>
          <w:rFonts w:ascii="Arial" w:hAnsi="Arial" w:cs="Arial"/>
          <w:sz w:val="20"/>
          <w:szCs w:val="20"/>
        </w:rPr>
        <w:t xml:space="preserve"> E, Raj A, </w:t>
      </w:r>
      <w:proofErr w:type="spellStart"/>
      <w:r w:rsidRPr="00153662">
        <w:rPr>
          <w:rFonts w:ascii="Arial" w:hAnsi="Arial" w:cs="Arial"/>
          <w:sz w:val="20"/>
          <w:szCs w:val="20"/>
        </w:rPr>
        <w:t>Spalletta</w:t>
      </w:r>
      <w:proofErr w:type="spellEnd"/>
      <w:r w:rsidRPr="00153662">
        <w:rPr>
          <w:rFonts w:ascii="Arial" w:hAnsi="Arial" w:cs="Arial"/>
          <w:sz w:val="20"/>
          <w:szCs w:val="20"/>
        </w:rPr>
        <w:t xml:space="preserve"> G, Raskind M, </w:t>
      </w:r>
      <w:proofErr w:type="spellStart"/>
      <w:r w:rsidRPr="00153662">
        <w:rPr>
          <w:rFonts w:ascii="Arial" w:hAnsi="Arial" w:cs="Arial"/>
          <w:sz w:val="20"/>
          <w:szCs w:val="20"/>
        </w:rPr>
        <w:t>Caltagirone</w:t>
      </w:r>
      <w:proofErr w:type="spellEnd"/>
      <w:r w:rsidRPr="00153662">
        <w:rPr>
          <w:rFonts w:ascii="Arial" w:hAnsi="Arial" w:cs="Arial"/>
          <w:sz w:val="20"/>
          <w:szCs w:val="20"/>
        </w:rPr>
        <w:t xml:space="preserve"> C, </w:t>
      </w:r>
      <w:proofErr w:type="spellStart"/>
      <w:r w:rsidRPr="00153662">
        <w:rPr>
          <w:rFonts w:ascii="Arial" w:hAnsi="Arial" w:cs="Arial"/>
          <w:sz w:val="20"/>
          <w:szCs w:val="20"/>
        </w:rPr>
        <w:t>Bossù</w:t>
      </w:r>
      <w:proofErr w:type="spellEnd"/>
      <w:r w:rsidRPr="00153662">
        <w:rPr>
          <w:rFonts w:ascii="Arial" w:hAnsi="Arial" w:cs="Arial"/>
          <w:sz w:val="20"/>
          <w:szCs w:val="20"/>
        </w:rPr>
        <w:t xml:space="preserve"> P, </w:t>
      </w:r>
      <w:proofErr w:type="spellStart"/>
      <w:r w:rsidRPr="00153662">
        <w:rPr>
          <w:rFonts w:ascii="Arial" w:hAnsi="Arial" w:cs="Arial"/>
          <w:sz w:val="20"/>
          <w:szCs w:val="20"/>
        </w:rPr>
        <w:t>Orfei</w:t>
      </w:r>
      <w:proofErr w:type="spellEnd"/>
      <w:r w:rsidRPr="00153662">
        <w:rPr>
          <w:rFonts w:ascii="Arial" w:hAnsi="Arial" w:cs="Arial"/>
          <w:sz w:val="20"/>
          <w:szCs w:val="20"/>
        </w:rPr>
        <w:t xml:space="preserve"> MD, Reisberg B, Clarke R, Reitz C, Smith AD, </w:t>
      </w:r>
      <w:proofErr w:type="spellStart"/>
      <w:r w:rsidRPr="00153662">
        <w:rPr>
          <w:rFonts w:ascii="Arial" w:hAnsi="Arial" w:cs="Arial"/>
          <w:sz w:val="20"/>
          <w:szCs w:val="20"/>
        </w:rPr>
        <w:t>Ringman</w:t>
      </w:r>
      <w:proofErr w:type="spellEnd"/>
      <w:r w:rsidRPr="00153662">
        <w:rPr>
          <w:rFonts w:ascii="Arial" w:hAnsi="Arial" w:cs="Arial"/>
          <w:sz w:val="20"/>
          <w:szCs w:val="20"/>
        </w:rPr>
        <w:t xml:space="preserve"> JM, Warden D, Roberson ED, Wilcock G, </w:t>
      </w:r>
      <w:proofErr w:type="spellStart"/>
      <w:r w:rsidRPr="00153662">
        <w:rPr>
          <w:rFonts w:ascii="Arial" w:hAnsi="Arial" w:cs="Arial"/>
          <w:sz w:val="20"/>
          <w:szCs w:val="20"/>
        </w:rPr>
        <w:t>Rogaeva</w:t>
      </w:r>
      <w:proofErr w:type="spellEnd"/>
      <w:r w:rsidRPr="00153662">
        <w:rPr>
          <w:rFonts w:ascii="Arial" w:hAnsi="Arial" w:cs="Arial"/>
          <w:sz w:val="20"/>
          <w:szCs w:val="20"/>
        </w:rPr>
        <w:t xml:space="preserve"> E, Bruni AC, Rosen HJ, Gallo M, Rosenberg RN, Ben-</w:t>
      </w:r>
      <w:proofErr w:type="spellStart"/>
      <w:r w:rsidRPr="00153662">
        <w:rPr>
          <w:rFonts w:ascii="Arial" w:hAnsi="Arial" w:cs="Arial"/>
          <w:sz w:val="20"/>
          <w:szCs w:val="20"/>
        </w:rPr>
        <w:t>Shlomo</w:t>
      </w:r>
      <w:proofErr w:type="spellEnd"/>
      <w:r w:rsidRPr="00153662">
        <w:rPr>
          <w:rFonts w:ascii="Arial" w:hAnsi="Arial" w:cs="Arial"/>
          <w:sz w:val="20"/>
          <w:szCs w:val="20"/>
        </w:rPr>
        <w:t xml:space="preserve"> Y, Sager MA, </w:t>
      </w:r>
      <w:proofErr w:type="spellStart"/>
      <w:r w:rsidRPr="00153662">
        <w:rPr>
          <w:rFonts w:ascii="Arial" w:hAnsi="Arial" w:cs="Arial"/>
          <w:sz w:val="20"/>
          <w:szCs w:val="20"/>
        </w:rPr>
        <w:t>Mecocci</w:t>
      </w:r>
      <w:proofErr w:type="spellEnd"/>
      <w:r w:rsidRPr="00153662">
        <w:rPr>
          <w:rFonts w:ascii="Arial" w:hAnsi="Arial" w:cs="Arial"/>
          <w:sz w:val="20"/>
          <w:szCs w:val="20"/>
        </w:rPr>
        <w:t xml:space="preserve"> P, </w:t>
      </w:r>
      <w:proofErr w:type="spellStart"/>
      <w:r w:rsidRPr="00153662">
        <w:rPr>
          <w:rFonts w:ascii="Arial" w:hAnsi="Arial" w:cs="Arial"/>
          <w:sz w:val="20"/>
          <w:szCs w:val="20"/>
        </w:rPr>
        <w:t>Saykin</w:t>
      </w:r>
      <w:proofErr w:type="spellEnd"/>
      <w:r w:rsidRPr="00153662">
        <w:rPr>
          <w:rFonts w:ascii="Arial" w:hAnsi="Arial" w:cs="Arial"/>
          <w:sz w:val="20"/>
          <w:szCs w:val="20"/>
        </w:rPr>
        <w:t xml:space="preserve"> AJ, Pastor P, Cuccaro ML, Vance JM, Schneider JA, Schneider LS, </w:t>
      </w:r>
      <w:proofErr w:type="spellStart"/>
      <w:r w:rsidRPr="00153662">
        <w:rPr>
          <w:rFonts w:ascii="Arial" w:hAnsi="Arial" w:cs="Arial"/>
          <w:sz w:val="20"/>
          <w:szCs w:val="20"/>
        </w:rPr>
        <w:t>Slifer</w:t>
      </w:r>
      <w:proofErr w:type="spellEnd"/>
      <w:r w:rsidRPr="00153662">
        <w:rPr>
          <w:rFonts w:ascii="Arial" w:hAnsi="Arial" w:cs="Arial"/>
          <w:sz w:val="20"/>
          <w:szCs w:val="20"/>
        </w:rPr>
        <w:t xml:space="preserve"> S, Seeley WW, Smith AG, </w:t>
      </w:r>
      <w:proofErr w:type="spellStart"/>
      <w:r w:rsidRPr="00153662">
        <w:rPr>
          <w:rFonts w:ascii="Arial" w:hAnsi="Arial" w:cs="Arial"/>
          <w:sz w:val="20"/>
          <w:szCs w:val="20"/>
        </w:rPr>
        <w:t>Sonnen</w:t>
      </w:r>
      <w:proofErr w:type="spellEnd"/>
      <w:r w:rsidRPr="00153662">
        <w:rPr>
          <w:rFonts w:ascii="Arial" w:hAnsi="Arial" w:cs="Arial"/>
          <w:sz w:val="20"/>
          <w:szCs w:val="20"/>
        </w:rPr>
        <w:t xml:space="preserve"> JA, Spina S, Stern RA, </w:t>
      </w:r>
      <w:proofErr w:type="spellStart"/>
      <w:r w:rsidRPr="00153662">
        <w:rPr>
          <w:rFonts w:ascii="Arial" w:hAnsi="Arial" w:cs="Arial"/>
          <w:sz w:val="20"/>
          <w:szCs w:val="20"/>
        </w:rPr>
        <w:t>Swerdlow</w:t>
      </w:r>
      <w:proofErr w:type="spellEnd"/>
      <w:r w:rsidRPr="00153662">
        <w:rPr>
          <w:rFonts w:ascii="Arial" w:hAnsi="Arial" w:cs="Arial"/>
          <w:sz w:val="20"/>
          <w:szCs w:val="20"/>
        </w:rPr>
        <w:t xml:space="preserve"> RH, Tang M, </w:t>
      </w:r>
      <w:proofErr w:type="spellStart"/>
      <w:r w:rsidRPr="00153662">
        <w:rPr>
          <w:rFonts w:ascii="Arial" w:hAnsi="Arial" w:cs="Arial"/>
          <w:sz w:val="20"/>
          <w:szCs w:val="20"/>
        </w:rPr>
        <w:t>Tanzi</w:t>
      </w:r>
      <w:proofErr w:type="spellEnd"/>
      <w:r w:rsidRPr="00153662">
        <w:rPr>
          <w:rFonts w:ascii="Arial" w:hAnsi="Arial" w:cs="Arial"/>
          <w:sz w:val="20"/>
          <w:szCs w:val="20"/>
        </w:rPr>
        <w:t xml:space="preserve"> RE, </w:t>
      </w:r>
      <w:proofErr w:type="spellStart"/>
      <w:r w:rsidRPr="00153662">
        <w:rPr>
          <w:rFonts w:ascii="Arial" w:hAnsi="Arial" w:cs="Arial"/>
          <w:sz w:val="20"/>
          <w:szCs w:val="20"/>
        </w:rPr>
        <w:t>Trojanowski</w:t>
      </w:r>
      <w:proofErr w:type="spellEnd"/>
      <w:r w:rsidRPr="00153662">
        <w:rPr>
          <w:rFonts w:ascii="Arial" w:hAnsi="Arial" w:cs="Arial"/>
          <w:sz w:val="20"/>
          <w:szCs w:val="20"/>
        </w:rPr>
        <w:t xml:space="preserve"> JQ, </w:t>
      </w:r>
      <w:proofErr w:type="spellStart"/>
      <w:r w:rsidRPr="00153662">
        <w:rPr>
          <w:rFonts w:ascii="Arial" w:hAnsi="Arial" w:cs="Arial"/>
          <w:sz w:val="20"/>
          <w:szCs w:val="20"/>
        </w:rPr>
        <w:t>Troncoso</w:t>
      </w:r>
      <w:proofErr w:type="spellEnd"/>
      <w:r w:rsidRPr="00153662">
        <w:rPr>
          <w:rFonts w:ascii="Arial" w:hAnsi="Arial" w:cs="Arial"/>
          <w:sz w:val="20"/>
          <w:szCs w:val="20"/>
        </w:rPr>
        <w:t xml:space="preserve"> JC, Van </w:t>
      </w:r>
      <w:proofErr w:type="spellStart"/>
      <w:r w:rsidRPr="00153662">
        <w:rPr>
          <w:rFonts w:ascii="Arial" w:hAnsi="Arial" w:cs="Arial"/>
          <w:sz w:val="20"/>
          <w:szCs w:val="20"/>
        </w:rPr>
        <w:t>Deerlin</w:t>
      </w:r>
      <w:proofErr w:type="spellEnd"/>
      <w:r w:rsidRPr="00153662">
        <w:rPr>
          <w:rFonts w:ascii="Arial" w:hAnsi="Arial" w:cs="Arial"/>
          <w:sz w:val="20"/>
          <w:szCs w:val="20"/>
        </w:rPr>
        <w:t xml:space="preserve"> VM, Van </w:t>
      </w:r>
      <w:proofErr w:type="spellStart"/>
      <w:r w:rsidRPr="00153662">
        <w:rPr>
          <w:rFonts w:ascii="Arial" w:hAnsi="Arial" w:cs="Arial"/>
          <w:sz w:val="20"/>
          <w:szCs w:val="20"/>
        </w:rPr>
        <w:t>Eldik</w:t>
      </w:r>
      <w:proofErr w:type="spellEnd"/>
      <w:r w:rsidRPr="00153662">
        <w:rPr>
          <w:rFonts w:ascii="Arial" w:hAnsi="Arial" w:cs="Arial"/>
          <w:sz w:val="20"/>
          <w:szCs w:val="20"/>
        </w:rPr>
        <w:t xml:space="preserve"> LJ, </w:t>
      </w:r>
      <w:proofErr w:type="spellStart"/>
      <w:r w:rsidRPr="00153662">
        <w:rPr>
          <w:rFonts w:ascii="Arial" w:hAnsi="Arial" w:cs="Arial"/>
          <w:sz w:val="20"/>
          <w:szCs w:val="20"/>
        </w:rPr>
        <w:t>Vinters</w:t>
      </w:r>
      <w:proofErr w:type="spellEnd"/>
      <w:r w:rsidRPr="00153662">
        <w:rPr>
          <w:rFonts w:ascii="Arial" w:hAnsi="Arial" w:cs="Arial"/>
          <w:sz w:val="20"/>
          <w:szCs w:val="20"/>
        </w:rPr>
        <w:t xml:space="preserve"> HV, </w:t>
      </w:r>
      <w:proofErr w:type="spellStart"/>
      <w:r w:rsidRPr="00153662">
        <w:rPr>
          <w:rFonts w:ascii="Arial" w:hAnsi="Arial" w:cs="Arial"/>
          <w:sz w:val="20"/>
          <w:szCs w:val="20"/>
        </w:rPr>
        <w:t>Vonsattel</w:t>
      </w:r>
      <w:proofErr w:type="spellEnd"/>
      <w:r w:rsidRPr="00153662">
        <w:rPr>
          <w:rFonts w:ascii="Arial" w:hAnsi="Arial" w:cs="Arial"/>
          <w:sz w:val="20"/>
          <w:szCs w:val="20"/>
        </w:rPr>
        <w:t xml:space="preserve"> JP, Weintraub S, Welsh-</w:t>
      </w:r>
      <w:proofErr w:type="spellStart"/>
      <w:r w:rsidRPr="00153662">
        <w:rPr>
          <w:rFonts w:ascii="Arial" w:hAnsi="Arial" w:cs="Arial"/>
          <w:sz w:val="20"/>
          <w:szCs w:val="20"/>
        </w:rPr>
        <w:t>Bohmer</w:t>
      </w:r>
      <w:proofErr w:type="spellEnd"/>
      <w:r w:rsidRPr="00153662">
        <w:rPr>
          <w:rFonts w:ascii="Arial" w:hAnsi="Arial" w:cs="Arial"/>
          <w:sz w:val="20"/>
          <w:szCs w:val="20"/>
        </w:rPr>
        <w:t xml:space="preserve"> KA, Wilhelmsen KC, Williamson J, Wingo TS, </w:t>
      </w:r>
      <w:proofErr w:type="spellStart"/>
      <w:r w:rsidRPr="00153662">
        <w:rPr>
          <w:rFonts w:ascii="Arial" w:hAnsi="Arial" w:cs="Arial"/>
          <w:sz w:val="20"/>
          <w:szCs w:val="20"/>
        </w:rPr>
        <w:t>Woltjer</w:t>
      </w:r>
      <w:proofErr w:type="spellEnd"/>
      <w:r w:rsidRPr="00153662">
        <w:rPr>
          <w:rFonts w:ascii="Arial" w:hAnsi="Arial" w:cs="Arial"/>
          <w:sz w:val="20"/>
          <w:szCs w:val="20"/>
        </w:rPr>
        <w:t xml:space="preserve"> RL, Wright CB, Yu CE, Yu L, Saba Y; Alzheimer Disease Genetics Consortium (ADGC),; European Alzheimer’s Disease Initiative (EADI),; Cohorts for Heart and Aging Research in Genomic Epidemiology Consortium (CHARGE),; Genetic and Environmental Risk in AD/Defining Genetic, Polygenic and Environmental Risk for Alzheimer’s Disease Consortium (GERAD/PERADES), </w:t>
      </w:r>
      <w:proofErr w:type="spellStart"/>
      <w:r w:rsidRPr="00153662">
        <w:rPr>
          <w:rFonts w:ascii="Arial" w:hAnsi="Arial" w:cs="Arial"/>
          <w:sz w:val="20"/>
          <w:szCs w:val="20"/>
        </w:rPr>
        <w:t>Pilotto</w:t>
      </w:r>
      <w:proofErr w:type="spellEnd"/>
      <w:r w:rsidRPr="00153662">
        <w:rPr>
          <w:rFonts w:ascii="Arial" w:hAnsi="Arial" w:cs="Arial"/>
          <w:sz w:val="20"/>
          <w:szCs w:val="20"/>
        </w:rPr>
        <w:t xml:space="preserve"> A, </w:t>
      </w:r>
      <w:proofErr w:type="spellStart"/>
      <w:r w:rsidRPr="00153662">
        <w:rPr>
          <w:rFonts w:ascii="Arial" w:hAnsi="Arial" w:cs="Arial"/>
          <w:sz w:val="20"/>
          <w:szCs w:val="20"/>
        </w:rPr>
        <w:t>Bullido</w:t>
      </w:r>
      <w:proofErr w:type="spellEnd"/>
      <w:r w:rsidRPr="00153662">
        <w:rPr>
          <w:rFonts w:ascii="Arial" w:hAnsi="Arial" w:cs="Arial"/>
          <w:sz w:val="20"/>
          <w:szCs w:val="20"/>
        </w:rPr>
        <w:t xml:space="preserve"> MJ, Peters O, Crane PK, Bennett D, Bosco P, </w:t>
      </w:r>
      <w:proofErr w:type="spellStart"/>
      <w:r w:rsidRPr="00153662">
        <w:rPr>
          <w:rFonts w:ascii="Arial" w:hAnsi="Arial" w:cs="Arial"/>
          <w:sz w:val="20"/>
          <w:szCs w:val="20"/>
        </w:rPr>
        <w:t>Coto</w:t>
      </w:r>
      <w:proofErr w:type="spellEnd"/>
      <w:r w:rsidRPr="00153662">
        <w:rPr>
          <w:rFonts w:ascii="Arial" w:hAnsi="Arial" w:cs="Arial"/>
          <w:sz w:val="20"/>
          <w:szCs w:val="20"/>
        </w:rPr>
        <w:t xml:space="preserve"> E, </w:t>
      </w:r>
      <w:proofErr w:type="spellStart"/>
      <w:r w:rsidRPr="00153662">
        <w:rPr>
          <w:rFonts w:ascii="Arial" w:hAnsi="Arial" w:cs="Arial"/>
          <w:sz w:val="20"/>
          <w:szCs w:val="20"/>
        </w:rPr>
        <w:t>Boccardi</w:t>
      </w:r>
      <w:proofErr w:type="spellEnd"/>
      <w:r w:rsidRPr="00153662">
        <w:rPr>
          <w:rFonts w:ascii="Arial" w:hAnsi="Arial" w:cs="Arial"/>
          <w:sz w:val="20"/>
          <w:szCs w:val="20"/>
        </w:rPr>
        <w:t xml:space="preserve"> V, De Jager PL, </w:t>
      </w:r>
      <w:proofErr w:type="spellStart"/>
      <w:r w:rsidRPr="00153662">
        <w:rPr>
          <w:rFonts w:ascii="Arial" w:hAnsi="Arial" w:cs="Arial"/>
          <w:sz w:val="20"/>
          <w:szCs w:val="20"/>
        </w:rPr>
        <w:t>Lleo</w:t>
      </w:r>
      <w:proofErr w:type="spellEnd"/>
      <w:r w:rsidRPr="00153662">
        <w:rPr>
          <w:rFonts w:ascii="Arial" w:hAnsi="Arial" w:cs="Arial"/>
          <w:sz w:val="20"/>
          <w:szCs w:val="20"/>
        </w:rPr>
        <w:t xml:space="preserve"> A, Warner N, Lopez OL, </w:t>
      </w:r>
      <w:proofErr w:type="spellStart"/>
      <w:r w:rsidRPr="00153662">
        <w:rPr>
          <w:rFonts w:ascii="Arial" w:hAnsi="Arial" w:cs="Arial"/>
          <w:sz w:val="20"/>
          <w:szCs w:val="20"/>
        </w:rPr>
        <w:t>Ingelsson</w:t>
      </w:r>
      <w:proofErr w:type="spellEnd"/>
      <w:r w:rsidRPr="00153662">
        <w:rPr>
          <w:rFonts w:ascii="Arial" w:hAnsi="Arial" w:cs="Arial"/>
          <w:sz w:val="20"/>
          <w:szCs w:val="20"/>
        </w:rPr>
        <w:t xml:space="preserve"> M, </w:t>
      </w:r>
      <w:proofErr w:type="spellStart"/>
      <w:r w:rsidRPr="00153662">
        <w:rPr>
          <w:rFonts w:ascii="Arial" w:hAnsi="Arial" w:cs="Arial"/>
          <w:sz w:val="20"/>
          <w:szCs w:val="20"/>
        </w:rPr>
        <w:t>Deloukas</w:t>
      </w:r>
      <w:proofErr w:type="spellEnd"/>
      <w:r w:rsidRPr="00153662">
        <w:rPr>
          <w:rFonts w:ascii="Arial" w:hAnsi="Arial" w:cs="Arial"/>
          <w:sz w:val="20"/>
          <w:szCs w:val="20"/>
        </w:rPr>
        <w:t xml:space="preserve"> P, </w:t>
      </w:r>
      <w:proofErr w:type="spellStart"/>
      <w:r w:rsidRPr="00153662">
        <w:rPr>
          <w:rFonts w:ascii="Arial" w:hAnsi="Arial" w:cs="Arial"/>
          <w:sz w:val="20"/>
          <w:szCs w:val="20"/>
        </w:rPr>
        <w:t>Cruchaga</w:t>
      </w:r>
      <w:proofErr w:type="spellEnd"/>
      <w:r w:rsidRPr="00153662">
        <w:rPr>
          <w:rFonts w:ascii="Arial" w:hAnsi="Arial" w:cs="Arial"/>
          <w:sz w:val="20"/>
          <w:szCs w:val="20"/>
        </w:rPr>
        <w:t xml:space="preserve"> C, Graff C, </w:t>
      </w:r>
      <w:proofErr w:type="spellStart"/>
      <w:r w:rsidRPr="00153662">
        <w:rPr>
          <w:rFonts w:ascii="Arial" w:hAnsi="Arial" w:cs="Arial"/>
          <w:sz w:val="20"/>
          <w:szCs w:val="20"/>
        </w:rPr>
        <w:t>Gwilliam</w:t>
      </w:r>
      <w:proofErr w:type="spellEnd"/>
      <w:r w:rsidRPr="00153662">
        <w:rPr>
          <w:rFonts w:ascii="Arial" w:hAnsi="Arial" w:cs="Arial"/>
          <w:sz w:val="20"/>
          <w:szCs w:val="20"/>
        </w:rPr>
        <w:t xml:space="preserve"> R, </w:t>
      </w:r>
      <w:proofErr w:type="spellStart"/>
      <w:r w:rsidRPr="00153662">
        <w:rPr>
          <w:rFonts w:ascii="Arial" w:hAnsi="Arial" w:cs="Arial"/>
          <w:sz w:val="20"/>
          <w:szCs w:val="20"/>
        </w:rPr>
        <w:t>Fornage</w:t>
      </w:r>
      <w:proofErr w:type="spellEnd"/>
      <w:r w:rsidRPr="00153662">
        <w:rPr>
          <w:rFonts w:ascii="Arial" w:hAnsi="Arial" w:cs="Arial"/>
          <w:sz w:val="20"/>
          <w:szCs w:val="20"/>
        </w:rPr>
        <w:t xml:space="preserve"> M, </w:t>
      </w:r>
      <w:proofErr w:type="spellStart"/>
      <w:r w:rsidRPr="00153662">
        <w:rPr>
          <w:rFonts w:ascii="Arial" w:hAnsi="Arial" w:cs="Arial"/>
          <w:sz w:val="20"/>
          <w:szCs w:val="20"/>
        </w:rPr>
        <w:t>Goate</w:t>
      </w:r>
      <w:proofErr w:type="spellEnd"/>
      <w:r w:rsidRPr="00153662">
        <w:rPr>
          <w:rFonts w:ascii="Arial" w:hAnsi="Arial" w:cs="Arial"/>
          <w:sz w:val="20"/>
          <w:szCs w:val="20"/>
        </w:rPr>
        <w:t xml:space="preserve"> AM, Sanchez-Juan P, Kehoe PG, Amin N, </w:t>
      </w:r>
      <w:proofErr w:type="spellStart"/>
      <w:r w:rsidRPr="00153662">
        <w:rPr>
          <w:rFonts w:ascii="Arial" w:hAnsi="Arial" w:cs="Arial"/>
          <w:sz w:val="20"/>
          <w:szCs w:val="20"/>
        </w:rPr>
        <w:t>Ertekin-Taner</w:t>
      </w:r>
      <w:proofErr w:type="spellEnd"/>
      <w:r w:rsidRPr="00153662">
        <w:rPr>
          <w:rFonts w:ascii="Arial" w:hAnsi="Arial" w:cs="Arial"/>
          <w:sz w:val="20"/>
          <w:szCs w:val="20"/>
        </w:rPr>
        <w:t xml:space="preserve"> N, </w:t>
      </w:r>
      <w:proofErr w:type="spellStart"/>
      <w:r w:rsidRPr="00153662">
        <w:rPr>
          <w:rFonts w:ascii="Arial" w:hAnsi="Arial" w:cs="Arial"/>
          <w:sz w:val="20"/>
          <w:szCs w:val="20"/>
        </w:rPr>
        <w:t>Berr</w:t>
      </w:r>
      <w:proofErr w:type="spellEnd"/>
      <w:r w:rsidRPr="00153662">
        <w:rPr>
          <w:rFonts w:ascii="Arial" w:hAnsi="Arial" w:cs="Arial"/>
          <w:sz w:val="20"/>
          <w:szCs w:val="20"/>
        </w:rPr>
        <w:t xml:space="preserve"> C, </w:t>
      </w:r>
      <w:proofErr w:type="spellStart"/>
      <w:r w:rsidRPr="00153662">
        <w:rPr>
          <w:rFonts w:ascii="Arial" w:hAnsi="Arial" w:cs="Arial"/>
          <w:sz w:val="20"/>
          <w:szCs w:val="20"/>
        </w:rPr>
        <w:t>Debette</w:t>
      </w:r>
      <w:proofErr w:type="spellEnd"/>
      <w:r w:rsidRPr="00153662">
        <w:rPr>
          <w:rFonts w:ascii="Arial" w:hAnsi="Arial" w:cs="Arial"/>
          <w:sz w:val="20"/>
          <w:szCs w:val="20"/>
        </w:rPr>
        <w:t xml:space="preserve"> S, Love S, </w:t>
      </w:r>
      <w:proofErr w:type="spellStart"/>
      <w:r w:rsidRPr="00153662">
        <w:rPr>
          <w:rFonts w:ascii="Arial" w:hAnsi="Arial" w:cs="Arial"/>
          <w:sz w:val="20"/>
          <w:szCs w:val="20"/>
        </w:rPr>
        <w:t>Launer</w:t>
      </w:r>
      <w:proofErr w:type="spellEnd"/>
      <w:r w:rsidRPr="00153662">
        <w:rPr>
          <w:rFonts w:ascii="Arial" w:hAnsi="Arial" w:cs="Arial"/>
          <w:sz w:val="20"/>
          <w:szCs w:val="20"/>
        </w:rPr>
        <w:t xml:space="preserve"> LJ, Younkin SG, </w:t>
      </w:r>
      <w:proofErr w:type="spellStart"/>
      <w:r w:rsidRPr="00153662">
        <w:rPr>
          <w:rFonts w:ascii="Arial" w:hAnsi="Arial" w:cs="Arial"/>
          <w:sz w:val="20"/>
          <w:szCs w:val="20"/>
        </w:rPr>
        <w:t>Dartigues</w:t>
      </w:r>
      <w:proofErr w:type="spellEnd"/>
      <w:r w:rsidRPr="00153662">
        <w:rPr>
          <w:rFonts w:ascii="Arial" w:hAnsi="Arial" w:cs="Arial"/>
          <w:sz w:val="20"/>
          <w:szCs w:val="20"/>
        </w:rPr>
        <w:t xml:space="preserve"> JF, Corcoran C, Ikram MA, Dickson DW, Nicolas G, Campion D, </w:t>
      </w:r>
      <w:proofErr w:type="spellStart"/>
      <w:r w:rsidRPr="00153662">
        <w:rPr>
          <w:rFonts w:ascii="Arial" w:hAnsi="Arial" w:cs="Arial"/>
          <w:sz w:val="20"/>
          <w:szCs w:val="20"/>
        </w:rPr>
        <w:t>Tschanz</w:t>
      </w:r>
      <w:proofErr w:type="spellEnd"/>
      <w:r w:rsidRPr="00153662">
        <w:rPr>
          <w:rFonts w:ascii="Arial" w:hAnsi="Arial" w:cs="Arial"/>
          <w:sz w:val="20"/>
          <w:szCs w:val="20"/>
        </w:rPr>
        <w:t xml:space="preserve"> J, Schmidt H, </w:t>
      </w:r>
      <w:proofErr w:type="spellStart"/>
      <w:r w:rsidRPr="00153662">
        <w:rPr>
          <w:rFonts w:ascii="Arial" w:hAnsi="Arial" w:cs="Arial"/>
          <w:sz w:val="20"/>
          <w:szCs w:val="20"/>
        </w:rPr>
        <w:t>Hakonarson</w:t>
      </w:r>
      <w:proofErr w:type="spellEnd"/>
      <w:r w:rsidRPr="00153662">
        <w:rPr>
          <w:rFonts w:ascii="Arial" w:hAnsi="Arial" w:cs="Arial"/>
          <w:sz w:val="20"/>
          <w:szCs w:val="20"/>
        </w:rPr>
        <w:t xml:space="preserve"> H, </w:t>
      </w:r>
      <w:proofErr w:type="spellStart"/>
      <w:r w:rsidRPr="00153662">
        <w:rPr>
          <w:rFonts w:ascii="Arial" w:hAnsi="Arial" w:cs="Arial"/>
          <w:sz w:val="20"/>
          <w:szCs w:val="20"/>
        </w:rPr>
        <w:t>Clarimon</w:t>
      </w:r>
      <w:proofErr w:type="spellEnd"/>
      <w:r w:rsidRPr="00153662">
        <w:rPr>
          <w:rFonts w:ascii="Arial" w:hAnsi="Arial" w:cs="Arial"/>
          <w:sz w:val="20"/>
          <w:szCs w:val="20"/>
        </w:rPr>
        <w:t xml:space="preserve"> J, Munger R, Schmidt R, Farrer LA, Van Broeckhoven C, C O'Donovan M, DeStefano AL, Jones L, Haines JL, Deleuze JF, Owen MJ, </w:t>
      </w:r>
      <w:proofErr w:type="spellStart"/>
      <w:r w:rsidRPr="00153662">
        <w:rPr>
          <w:rFonts w:ascii="Arial" w:hAnsi="Arial" w:cs="Arial"/>
          <w:sz w:val="20"/>
          <w:szCs w:val="20"/>
        </w:rPr>
        <w:t>Gudnason</w:t>
      </w:r>
      <w:proofErr w:type="spellEnd"/>
      <w:r w:rsidRPr="00153662">
        <w:rPr>
          <w:rFonts w:ascii="Arial" w:hAnsi="Arial" w:cs="Arial"/>
          <w:sz w:val="20"/>
          <w:szCs w:val="20"/>
        </w:rPr>
        <w:t xml:space="preserve"> V, Mayeux R, Escott-Price V, </w:t>
      </w:r>
      <w:r w:rsidRPr="00372D1D">
        <w:rPr>
          <w:rFonts w:ascii="Arial" w:hAnsi="Arial" w:cs="Arial"/>
          <w:sz w:val="20"/>
          <w:szCs w:val="20"/>
        </w:rPr>
        <w:t>Psaty</w:t>
      </w:r>
      <w:r w:rsidRPr="00153662">
        <w:rPr>
          <w:rFonts w:ascii="Arial" w:hAnsi="Arial" w:cs="Arial"/>
          <w:sz w:val="20"/>
          <w:szCs w:val="20"/>
        </w:rPr>
        <w:t xml:space="preserve"> BM, Ramirez A, Wang LS, Ruiz A, van </w:t>
      </w:r>
      <w:proofErr w:type="spellStart"/>
      <w:r w:rsidRPr="00153662">
        <w:rPr>
          <w:rFonts w:ascii="Arial" w:hAnsi="Arial" w:cs="Arial"/>
          <w:sz w:val="20"/>
          <w:szCs w:val="20"/>
        </w:rPr>
        <w:t>Duijn</w:t>
      </w:r>
      <w:proofErr w:type="spellEnd"/>
      <w:r w:rsidRPr="00153662">
        <w:rPr>
          <w:rFonts w:ascii="Arial" w:hAnsi="Arial" w:cs="Arial"/>
          <w:sz w:val="20"/>
          <w:szCs w:val="20"/>
        </w:rPr>
        <w:t xml:space="preserve"> CM, </w:t>
      </w:r>
      <w:proofErr w:type="spellStart"/>
      <w:r w:rsidRPr="00153662">
        <w:rPr>
          <w:rFonts w:ascii="Arial" w:hAnsi="Arial" w:cs="Arial"/>
          <w:sz w:val="20"/>
          <w:szCs w:val="20"/>
        </w:rPr>
        <w:t>Holmans</w:t>
      </w:r>
      <w:proofErr w:type="spellEnd"/>
      <w:r w:rsidRPr="00153662">
        <w:rPr>
          <w:rFonts w:ascii="Arial" w:hAnsi="Arial" w:cs="Arial"/>
          <w:sz w:val="20"/>
          <w:szCs w:val="20"/>
        </w:rPr>
        <w:t xml:space="preserve"> PA, Seshadri S, Williams J, </w:t>
      </w:r>
      <w:proofErr w:type="spellStart"/>
      <w:r w:rsidRPr="00153662">
        <w:rPr>
          <w:rFonts w:ascii="Arial" w:hAnsi="Arial" w:cs="Arial"/>
          <w:sz w:val="20"/>
          <w:szCs w:val="20"/>
        </w:rPr>
        <w:t>Amouyel</w:t>
      </w:r>
      <w:proofErr w:type="spellEnd"/>
      <w:r w:rsidRPr="00153662">
        <w:rPr>
          <w:rFonts w:ascii="Arial" w:hAnsi="Arial" w:cs="Arial"/>
          <w:sz w:val="20"/>
          <w:szCs w:val="20"/>
        </w:rPr>
        <w:t xml:space="preserve"> P, Schellenberg GD, Lambert JC, Pericak-Vance MA. </w:t>
      </w:r>
      <w:hyperlink r:id="rId454" w:history="1">
        <w:r w:rsidRPr="00403A6F">
          <w:rPr>
            <w:rFonts w:ascii="Arial" w:hAnsi="Arial" w:cs="Arial"/>
            <w:b/>
            <w:i/>
            <w:sz w:val="20"/>
            <w:szCs w:val="20"/>
          </w:rPr>
          <w:t xml:space="preserve">Genetic meta-analysis of diagnosed Alzheimer's disease identifies new risk loci and implicates Aβ, tau, </w:t>
        </w:r>
        <w:proofErr w:type="gramStart"/>
        <w:r w:rsidRPr="00403A6F">
          <w:rPr>
            <w:rFonts w:ascii="Arial" w:hAnsi="Arial" w:cs="Arial"/>
            <w:b/>
            <w:i/>
            <w:sz w:val="20"/>
            <w:szCs w:val="20"/>
          </w:rPr>
          <w:t>immunity</w:t>
        </w:r>
        <w:proofErr w:type="gramEnd"/>
        <w:r w:rsidRPr="00403A6F">
          <w:rPr>
            <w:rFonts w:ascii="Arial" w:hAnsi="Arial" w:cs="Arial"/>
            <w:b/>
            <w:i/>
            <w:sz w:val="20"/>
            <w:szCs w:val="20"/>
          </w:rPr>
          <w:t xml:space="preserve"> and lipid processing.</w:t>
        </w:r>
      </w:hyperlink>
      <w:r w:rsidRPr="00403A6F">
        <w:rPr>
          <w:rFonts w:ascii="Arial" w:hAnsi="Arial" w:cs="Arial"/>
          <w:b/>
          <w:i/>
          <w:sz w:val="20"/>
          <w:szCs w:val="20"/>
        </w:rPr>
        <w:t xml:space="preserve"> </w:t>
      </w:r>
      <w:r w:rsidRPr="00403A6F">
        <w:rPr>
          <w:rFonts w:ascii="Arial" w:hAnsi="Arial" w:cs="Arial"/>
          <w:sz w:val="20"/>
          <w:szCs w:val="20"/>
        </w:rPr>
        <w:t xml:space="preserve">Nat </w:t>
      </w:r>
      <w:r w:rsidRPr="00153662">
        <w:rPr>
          <w:rFonts w:ascii="Arial" w:hAnsi="Arial" w:cs="Arial"/>
          <w:sz w:val="20"/>
          <w:szCs w:val="20"/>
        </w:rPr>
        <w:t>Genet. 2019 Mar</w:t>
      </w:r>
      <w:r>
        <w:rPr>
          <w:rFonts w:ascii="Arial" w:hAnsi="Arial" w:cs="Arial"/>
          <w:sz w:val="20"/>
          <w:szCs w:val="20"/>
        </w:rPr>
        <w:t xml:space="preserve">. Vol. </w:t>
      </w:r>
      <w:r w:rsidRPr="00153662">
        <w:rPr>
          <w:rFonts w:ascii="Arial" w:hAnsi="Arial" w:cs="Arial"/>
          <w:sz w:val="20"/>
          <w:szCs w:val="20"/>
        </w:rPr>
        <w:t>51</w:t>
      </w:r>
      <w:r>
        <w:rPr>
          <w:rFonts w:ascii="Arial" w:hAnsi="Arial" w:cs="Arial"/>
          <w:sz w:val="20"/>
          <w:szCs w:val="20"/>
        </w:rPr>
        <w:t xml:space="preserve">, issue </w:t>
      </w:r>
      <w:r w:rsidRPr="00153662">
        <w:rPr>
          <w:rFonts w:ascii="Arial" w:hAnsi="Arial" w:cs="Arial"/>
          <w:sz w:val="20"/>
          <w:szCs w:val="20"/>
        </w:rPr>
        <w:t>3</w:t>
      </w:r>
      <w:r>
        <w:rPr>
          <w:rFonts w:ascii="Arial" w:hAnsi="Arial" w:cs="Arial"/>
          <w:sz w:val="20"/>
          <w:szCs w:val="20"/>
        </w:rPr>
        <w:t xml:space="preserve">, pp. </w:t>
      </w:r>
      <w:r w:rsidRPr="00153662">
        <w:rPr>
          <w:rFonts w:ascii="Arial" w:hAnsi="Arial" w:cs="Arial"/>
          <w:sz w:val="20"/>
          <w:szCs w:val="20"/>
        </w:rPr>
        <w:t xml:space="preserve">414-430. </w:t>
      </w:r>
      <w:r w:rsidRPr="00153662">
        <w:rPr>
          <w:rFonts w:ascii="Arial" w:eastAsia="Times New Roman" w:hAnsi="Arial" w:cs="Arial"/>
          <w:sz w:val="20"/>
          <w:szCs w:val="20"/>
        </w:rPr>
        <w:t>PM: 30820047</w:t>
      </w:r>
      <w:r w:rsidRPr="00153662">
        <w:rPr>
          <w:rFonts w:ascii="Arial" w:hAnsi="Arial" w:cs="Arial"/>
          <w:sz w:val="20"/>
          <w:szCs w:val="20"/>
        </w:rPr>
        <w:t xml:space="preserve">. </w:t>
      </w:r>
      <w:hyperlink r:id="rId455" w:history="1">
        <w:r w:rsidR="001B34C0" w:rsidRPr="001B34C0">
          <w:rPr>
            <w:rFonts w:ascii="Arial" w:hAnsi="Arial" w:cs="Arial"/>
            <w:sz w:val="20"/>
            <w:szCs w:val="20"/>
          </w:rPr>
          <w:t>PMC6463297</w:t>
        </w:r>
      </w:hyperlink>
      <w:r w:rsidR="001B34C0" w:rsidRPr="001B34C0">
        <w:rPr>
          <w:rFonts w:ascii="Arial" w:hAnsi="Arial" w:cs="Arial"/>
          <w:sz w:val="20"/>
          <w:szCs w:val="20"/>
        </w:rPr>
        <w:t>.</w:t>
      </w:r>
    </w:p>
    <w:p w14:paraId="60C85D47" w14:textId="77777777" w:rsidR="0082298F" w:rsidRPr="00D4082B" w:rsidRDefault="0082298F" w:rsidP="00D4082B">
      <w:r w:rsidRPr="004E2AE9">
        <w:rPr>
          <w:rFonts w:ascii="Arial" w:hAnsi="Arial" w:cs="Arial"/>
          <w:sz w:val="20"/>
          <w:szCs w:val="20"/>
        </w:rPr>
        <w:t xml:space="preserve">Lai HTM, de Oliveira Otto MC, Lee Y, Wu JHY, Song X, King IB, Psaty BM, Lemaitre RN, McKnight B, Siscovick DS, Mozaffarian D. </w:t>
      </w:r>
      <w:hyperlink r:id="rId456" w:history="1">
        <w:r w:rsidRPr="000665C5">
          <w:rPr>
            <w:rFonts w:cstheme="minorBidi"/>
            <w:b/>
            <w:bCs/>
            <w:i/>
            <w:iCs/>
          </w:rPr>
          <w:t xml:space="preserve">Serial </w:t>
        </w:r>
        <w:r>
          <w:rPr>
            <w:rFonts w:cstheme="minorBidi"/>
            <w:b/>
            <w:bCs/>
            <w:i/>
            <w:iCs/>
          </w:rPr>
          <w:t>p</w:t>
        </w:r>
        <w:r w:rsidRPr="000665C5">
          <w:rPr>
            <w:rFonts w:cstheme="minorBidi"/>
            <w:b/>
            <w:bCs/>
            <w:i/>
            <w:iCs/>
          </w:rPr>
          <w:t xml:space="preserve">lasma </w:t>
        </w:r>
        <w:r>
          <w:rPr>
            <w:rFonts w:cstheme="minorBidi"/>
            <w:b/>
            <w:bCs/>
            <w:i/>
            <w:iCs/>
          </w:rPr>
          <w:t>p</w:t>
        </w:r>
        <w:r w:rsidRPr="000665C5">
          <w:rPr>
            <w:rFonts w:cstheme="minorBidi"/>
            <w:b/>
            <w:bCs/>
            <w:i/>
            <w:iCs/>
          </w:rPr>
          <w:t xml:space="preserve">hospholipid </w:t>
        </w:r>
        <w:r>
          <w:rPr>
            <w:rFonts w:cstheme="minorBidi"/>
            <w:b/>
            <w:bCs/>
            <w:i/>
            <w:iCs/>
          </w:rPr>
          <w:t>f</w:t>
        </w:r>
        <w:r w:rsidRPr="000665C5">
          <w:rPr>
            <w:rFonts w:cstheme="minorBidi"/>
            <w:b/>
            <w:bCs/>
            <w:i/>
            <w:iCs/>
          </w:rPr>
          <w:t xml:space="preserve">atty </w:t>
        </w:r>
        <w:r>
          <w:rPr>
            <w:rFonts w:cstheme="minorBidi"/>
            <w:b/>
            <w:bCs/>
            <w:i/>
            <w:iCs/>
          </w:rPr>
          <w:t>a</w:t>
        </w:r>
        <w:r w:rsidRPr="000665C5">
          <w:rPr>
            <w:rFonts w:cstheme="minorBidi"/>
            <w:b/>
            <w:bCs/>
            <w:i/>
            <w:iCs/>
          </w:rPr>
          <w:t xml:space="preserve">cids in the </w:t>
        </w:r>
        <w:r>
          <w:rPr>
            <w:rFonts w:cstheme="minorBidi"/>
            <w:b/>
            <w:bCs/>
            <w:i/>
            <w:iCs/>
          </w:rPr>
          <w:t>d</w:t>
        </w:r>
        <w:r w:rsidRPr="000665C5">
          <w:rPr>
            <w:rFonts w:cstheme="minorBidi"/>
            <w:b/>
            <w:bCs/>
            <w:i/>
            <w:iCs/>
          </w:rPr>
          <w:t xml:space="preserve">e </w:t>
        </w:r>
        <w:r>
          <w:rPr>
            <w:rFonts w:cstheme="minorBidi"/>
            <w:b/>
            <w:bCs/>
            <w:i/>
            <w:iCs/>
          </w:rPr>
          <w:t>n</w:t>
        </w:r>
        <w:r w:rsidRPr="000665C5">
          <w:rPr>
            <w:rFonts w:cstheme="minorBidi"/>
            <w:b/>
            <w:bCs/>
            <w:i/>
            <w:iCs/>
          </w:rPr>
          <w:t xml:space="preserve">ovo </w:t>
        </w:r>
        <w:r>
          <w:rPr>
            <w:rFonts w:cstheme="minorBidi"/>
            <w:b/>
            <w:bCs/>
            <w:i/>
            <w:iCs/>
          </w:rPr>
          <w:t>l</w:t>
        </w:r>
        <w:r w:rsidRPr="000665C5">
          <w:rPr>
            <w:rFonts w:cstheme="minorBidi"/>
            <w:b/>
            <w:bCs/>
            <w:i/>
            <w:iCs/>
          </w:rPr>
          <w:t xml:space="preserve">ipogenesis </w:t>
        </w:r>
        <w:r>
          <w:rPr>
            <w:rFonts w:cstheme="minorBidi"/>
            <w:b/>
            <w:bCs/>
            <w:i/>
            <w:iCs/>
          </w:rPr>
          <w:t>p</w:t>
        </w:r>
        <w:r w:rsidRPr="000665C5">
          <w:rPr>
            <w:rFonts w:cstheme="minorBidi"/>
            <w:b/>
            <w:bCs/>
            <w:i/>
            <w:iCs/>
          </w:rPr>
          <w:t xml:space="preserve">athway and </w:t>
        </w:r>
        <w:r>
          <w:rPr>
            <w:rFonts w:cstheme="minorBidi"/>
            <w:b/>
            <w:bCs/>
            <w:i/>
            <w:iCs/>
          </w:rPr>
          <w:t>t</w:t>
        </w:r>
        <w:r w:rsidRPr="000665C5">
          <w:rPr>
            <w:rFonts w:cstheme="minorBidi"/>
            <w:b/>
            <w:bCs/>
            <w:i/>
            <w:iCs/>
          </w:rPr>
          <w:t xml:space="preserve">otal </w:t>
        </w:r>
        <w:r>
          <w:rPr>
            <w:rFonts w:cstheme="minorBidi"/>
            <w:b/>
            <w:bCs/>
            <w:i/>
            <w:iCs/>
          </w:rPr>
          <w:t>m</w:t>
        </w:r>
        <w:r w:rsidRPr="000665C5">
          <w:rPr>
            <w:rFonts w:cstheme="minorBidi"/>
            <w:b/>
            <w:bCs/>
            <w:i/>
            <w:iCs/>
          </w:rPr>
          <w:t xml:space="preserve">ortality, </w:t>
        </w:r>
        <w:r>
          <w:rPr>
            <w:rFonts w:cstheme="minorBidi"/>
            <w:b/>
            <w:bCs/>
            <w:i/>
            <w:iCs/>
          </w:rPr>
          <w:t>c</w:t>
        </w:r>
        <w:r w:rsidRPr="000665C5">
          <w:rPr>
            <w:rFonts w:cstheme="minorBidi"/>
            <w:b/>
            <w:bCs/>
            <w:i/>
            <w:iCs/>
          </w:rPr>
          <w:t>ause-</w:t>
        </w:r>
        <w:r>
          <w:rPr>
            <w:rFonts w:cstheme="minorBidi"/>
            <w:b/>
            <w:bCs/>
            <w:i/>
            <w:iCs/>
          </w:rPr>
          <w:t>s</w:t>
        </w:r>
        <w:r w:rsidRPr="000665C5">
          <w:rPr>
            <w:rFonts w:cstheme="minorBidi"/>
            <w:b/>
            <w:bCs/>
            <w:i/>
            <w:iCs/>
          </w:rPr>
          <w:t xml:space="preserve">pecific </w:t>
        </w:r>
        <w:r>
          <w:rPr>
            <w:rFonts w:cstheme="minorBidi"/>
            <w:b/>
            <w:bCs/>
            <w:i/>
            <w:iCs/>
          </w:rPr>
          <w:t>m</w:t>
        </w:r>
        <w:r w:rsidRPr="000665C5">
          <w:rPr>
            <w:rFonts w:cstheme="minorBidi"/>
            <w:b/>
            <w:bCs/>
            <w:i/>
            <w:iCs/>
          </w:rPr>
          <w:t xml:space="preserve">ortality, and </w:t>
        </w:r>
        <w:r>
          <w:rPr>
            <w:rFonts w:cstheme="minorBidi"/>
            <w:b/>
            <w:bCs/>
            <w:i/>
            <w:iCs/>
          </w:rPr>
          <w:t>c</w:t>
        </w:r>
        <w:r w:rsidRPr="000665C5">
          <w:rPr>
            <w:rFonts w:cstheme="minorBidi"/>
            <w:b/>
            <w:bCs/>
            <w:i/>
            <w:iCs/>
          </w:rPr>
          <w:t xml:space="preserve">ardiovascular </w:t>
        </w:r>
        <w:r>
          <w:rPr>
            <w:rFonts w:cstheme="minorBidi"/>
            <w:b/>
            <w:bCs/>
            <w:i/>
            <w:iCs/>
          </w:rPr>
          <w:t>d</w:t>
        </w:r>
        <w:r w:rsidRPr="000665C5">
          <w:rPr>
            <w:rFonts w:cstheme="minorBidi"/>
            <w:b/>
            <w:bCs/>
            <w:i/>
            <w:iCs/>
          </w:rPr>
          <w:t>iseases in the Cardiovascular Health Study.</w:t>
        </w:r>
      </w:hyperlink>
      <w:r w:rsidRPr="000665C5">
        <w:rPr>
          <w:rFonts w:cstheme="minorBidi"/>
          <w:b/>
          <w:bCs/>
          <w:i/>
          <w:iCs/>
        </w:rPr>
        <w:t xml:space="preserve"> </w:t>
      </w:r>
      <w:r w:rsidRPr="004E2AE9">
        <w:rPr>
          <w:rFonts w:ascii="Arial" w:hAnsi="Arial" w:cs="Arial"/>
          <w:sz w:val="20"/>
          <w:szCs w:val="20"/>
        </w:rPr>
        <w:t>J Am Heart Assoc. 2019 Nov 19</w:t>
      </w:r>
      <w:r>
        <w:rPr>
          <w:rFonts w:ascii="Arial" w:hAnsi="Arial" w:cs="Arial"/>
          <w:sz w:val="20"/>
          <w:szCs w:val="20"/>
        </w:rPr>
        <w:t xml:space="preserve">. Vol </w:t>
      </w:r>
      <w:r w:rsidRPr="004E2AE9">
        <w:rPr>
          <w:rFonts w:ascii="Arial" w:hAnsi="Arial" w:cs="Arial"/>
          <w:sz w:val="20"/>
          <w:szCs w:val="20"/>
        </w:rPr>
        <w:t>8</w:t>
      </w:r>
      <w:r>
        <w:rPr>
          <w:rFonts w:ascii="Arial" w:hAnsi="Arial" w:cs="Arial"/>
          <w:sz w:val="20"/>
          <w:szCs w:val="20"/>
        </w:rPr>
        <w:t xml:space="preserve">, issue </w:t>
      </w:r>
      <w:r w:rsidRPr="004E2AE9">
        <w:rPr>
          <w:rFonts w:ascii="Arial" w:hAnsi="Arial" w:cs="Arial"/>
          <w:sz w:val="20"/>
          <w:szCs w:val="20"/>
        </w:rPr>
        <w:t>22</w:t>
      </w:r>
      <w:r>
        <w:rPr>
          <w:rFonts w:ascii="Arial" w:hAnsi="Arial" w:cs="Arial"/>
          <w:sz w:val="20"/>
          <w:szCs w:val="20"/>
        </w:rPr>
        <w:t xml:space="preserve">, </w:t>
      </w:r>
      <w:r w:rsidRPr="004E2AE9">
        <w:rPr>
          <w:rFonts w:ascii="Arial" w:hAnsi="Arial" w:cs="Arial"/>
          <w:sz w:val="20"/>
          <w:szCs w:val="20"/>
        </w:rPr>
        <w:t>e012881. PM: 31711385.</w:t>
      </w:r>
      <w:r w:rsidR="00D4082B" w:rsidRPr="00D4082B">
        <w:t xml:space="preserve"> </w:t>
      </w:r>
      <w:hyperlink r:id="rId457" w:history="1">
        <w:r w:rsidR="00D4082B" w:rsidRPr="00D4082B">
          <w:rPr>
            <w:rFonts w:ascii="Arial" w:hAnsi="Arial" w:cs="Arial"/>
            <w:sz w:val="20"/>
            <w:szCs w:val="20"/>
          </w:rPr>
          <w:t>PMC6915264</w:t>
        </w:r>
      </w:hyperlink>
      <w:r w:rsidR="00D4082B" w:rsidRPr="00D4082B">
        <w:rPr>
          <w:rFonts w:ascii="Arial" w:hAnsi="Arial" w:cs="Arial"/>
          <w:sz w:val="20"/>
          <w:szCs w:val="20"/>
        </w:rPr>
        <w:t>.</w:t>
      </w:r>
    </w:p>
    <w:p w14:paraId="01AF68A7" w14:textId="77777777" w:rsidR="00F9355B" w:rsidRPr="00C95E02" w:rsidRDefault="00F9355B" w:rsidP="00C95E02">
      <w:r w:rsidRPr="00153662">
        <w:rPr>
          <w:rFonts w:ascii="Arial" w:hAnsi="Arial" w:cs="Arial"/>
          <w:sz w:val="20"/>
          <w:szCs w:val="20"/>
        </w:rPr>
        <w:t xml:space="preserve">Larsson SC, Traylor M, Burgess S, </w:t>
      </w:r>
      <w:proofErr w:type="spellStart"/>
      <w:r w:rsidRPr="00153662">
        <w:rPr>
          <w:rFonts w:ascii="Arial" w:hAnsi="Arial" w:cs="Arial"/>
          <w:sz w:val="20"/>
          <w:szCs w:val="20"/>
        </w:rPr>
        <w:t>Boncoraglio</w:t>
      </w:r>
      <w:proofErr w:type="spellEnd"/>
      <w:r w:rsidRPr="00153662">
        <w:rPr>
          <w:rFonts w:ascii="Arial" w:hAnsi="Arial" w:cs="Arial"/>
          <w:sz w:val="20"/>
          <w:szCs w:val="20"/>
        </w:rPr>
        <w:t xml:space="preserve"> GB, </w:t>
      </w:r>
      <w:proofErr w:type="spellStart"/>
      <w:r w:rsidRPr="00153662">
        <w:rPr>
          <w:rFonts w:ascii="Arial" w:hAnsi="Arial" w:cs="Arial"/>
          <w:sz w:val="20"/>
          <w:szCs w:val="20"/>
        </w:rPr>
        <w:t>Jern</w:t>
      </w:r>
      <w:proofErr w:type="spellEnd"/>
      <w:r w:rsidRPr="00153662">
        <w:rPr>
          <w:rFonts w:ascii="Arial" w:hAnsi="Arial" w:cs="Arial"/>
          <w:sz w:val="20"/>
          <w:szCs w:val="20"/>
        </w:rPr>
        <w:t xml:space="preserve"> C, </w:t>
      </w:r>
      <w:proofErr w:type="spellStart"/>
      <w:r w:rsidRPr="00153662">
        <w:rPr>
          <w:rFonts w:ascii="Arial" w:hAnsi="Arial" w:cs="Arial"/>
          <w:sz w:val="20"/>
          <w:szCs w:val="20"/>
        </w:rPr>
        <w:t>Michaëlsson</w:t>
      </w:r>
      <w:proofErr w:type="spellEnd"/>
      <w:r w:rsidRPr="00153662">
        <w:rPr>
          <w:rFonts w:ascii="Arial" w:hAnsi="Arial" w:cs="Arial"/>
          <w:sz w:val="20"/>
          <w:szCs w:val="20"/>
        </w:rPr>
        <w:t xml:space="preserve"> K, Markus HS</w:t>
      </w:r>
      <w:r>
        <w:rPr>
          <w:rFonts w:ascii="Arial" w:hAnsi="Arial" w:cs="Arial"/>
          <w:sz w:val="20"/>
          <w:szCs w:val="20"/>
        </w:rPr>
        <w:t>,</w:t>
      </w:r>
      <w:r w:rsidRPr="00153662">
        <w:rPr>
          <w:rFonts w:ascii="Arial" w:hAnsi="Arial" w:cs="Arial"/>
          <w:sz w:val="20"/>
          <w:szCs w:val="20"/>
        </w:rPr>
        <w:t xml:space="preserve"> MEGASTROKE project of the International Stroke Genetics Consortium. </w:t>
      </w:r>
      <w:hyperlink r:id="rId458" w:history="1">
        <w:r w:rsidRPr="00D42B2E">
          <w:rPr>
            <w:rFonts w:ascii="Arial" w:hAnsi="Arial" w:cs="Arial"/>
            <w:b/>
            <w:i/>
            <w:sz w:val="20"/>
            <w:szCs w:val="20"/>
          </w:rPr>
          <w:t>Serum magnesium and calcium levels in relation to ischemic stroke: Mendelian randomization study</w:t>
        </w:r>
      </w:hyperlink>
      <w:r w:rsidRPr="00D42B2E">
        <w:rPr>
          <w:rStyle w:val="Hyperlink"/>
          <w:rFonts w:ascii="Arial" w:hAnsi="Arial" w:cs="Arial"/>
          <w:color w:val="auto"/>
          <w:sz w:val="20"/>
          <w:szCs w:val="20"/>
          <w:u w:val="none"/>
        </w:rPr>
        <w:t>.</w:t>
      </w:r>
      <w:r w:rsidRPr="00153662">
        <w:rPr>
          <w:rFonts w:ascii="Arial" w:hAnsi="Arial" w:cs="Arial"/>
          <w:sz w:val="20"/>
          <w:szCs w:val="20"/>
        </w:rPr>
        <w:t xml:space="preserve"> Neurology. 2019 Feb 26</w:t>
      </w:r>
      <w:r>
        <w:rPr>
          <w:rFonts w:ascii="Arial" w:hAnsi="Arial" w:cs="Arial"/>
          <w:sz w:val="20"/>
          <w:szCs w:val="20"/>
        </w:rPr>
        <w:t xml:space="preserve">. Vol. </w:t>
      </w:r>
      <w:r w:rsidRPr="00153662">
        <w:rPr>
          <w:rFonts w:ascii="Arial" w:hAnsi="Arial" w:cs="Arial"/>
          <w:sz w:val="20"/>
          <w:szCs w:val="20"/>
        </w:rPr>
        <w:t>92</w:t>
      </w:r>
      <w:r>
        <w:rPr>
          <w:rFonts w:ascii="Arial" w:hAnsi="Arial" w:cs="Arial"/>
          <w:sz w:val="20"/>
          <w:szCs w:val="20"/>
        </w:rPr>
        <w:t xml:space="preserve">, issue </w:t>
      </w:r>
      <w:r w:rsidRPr="00153662">
        <w:rPr>
          <w:rFonts w:ascii="Arial" w:hAnsi="Arial" w:cs="Arial"/>
          <w:sz w:val="20"/>
          <w:szCs w:val="20"/>
        </w:rPr>
        <w:t>9</w:t>
      </w:r>
      <w:r>
        <w:rPr>
          <w:rFonts w:ascii="Arial" w:hAnsi="Arial" w:cs="Arial"/>
          <w:sz w:val="20"/>
          <w:szCs w:val="20"/>
        </w:rPr>
        <w:t xml:space="preserve">, pp. </w:t>
      </w:r>
      <w:r w:rsidRPr="00153662">
        <w:rPr>
          <w:rFonts w:ascii="Arial" w:hAnsi="Arial" w:cs="Arial"/>
          <w:sz w:val="20"/>
          <w:szCs w:val="20"/>
        </w:rPr>
        <w:t>e944-e950. PM: 30804065.</w:t>
      </w:r>
      <w:r w:rsidR="00C95E02">
        <w:rPr>
          <w:rFonts w:ascii="Arial" w:hAnsi="Arial" w:cs="Arial"/>
          <w:sz w:val="20"/>
          <w:szCs w:val="20"/>
        </w:rPr>
        <w:t xml:space="preserve"> </w:t>
      </w:r>
      <w:hyperlink r:id="rId459" w:history="1">
        <w:r w:rsidR="00C95E02" w:rsidRPr="00C95E02">
          <w:rPr>
            <w:rFonts w:ascii="Arial" w:hAnsi="Arial" w:cs="Arial"/>
            <w:sz w:val="20"/>
            <w:szCs w:val="20"/>
          </w:rPr>
          <w:t>PMC6404465</w:t>
        </w:r>
      </w:hyperlink>
      <w:r w:rsidR="00C95E02">
        <w:rPr>
          <w:rFonts w:ascii="Arial" w:hAnsi="Arial" w:cs="Arial"/>
          <w:sz w:val="20"/>
          <w:szCs w:val="20"/>
        </w:rPr>
        <w:t>.</w:t>
      </w:r>
    </w:p>
    <w:p w14:paraId="414E8BCF" w14:textId="77777777" w:rsidR="00BC190E" w:rsidRPr="00132023" w:rsidRDefault="00BC190E" w:rsidP="00132023">
      <w:r w:rsidRPr="00D002ED">
        <w:rPr>
          <w:rFonts w:ascii="Arial" w:hAnsi="Arial" w:cs="Arial"/>
          <w:sz w:val="20"/>
          <w:szCs w:val="20"/>
        </w:rPr>
        <w:t xml:space="preserve">Le B, </w:t>
      </w:r>
      <w:proofErr w:type="spellStart"/>
      <w:r w:rsidRPr="00D002ED">
        <w:rPr>
          <w:rFonts w:ascii="Arial" w:hAnsi="Arial" w:cs="Arial"/>
          <w:sz w:val="20"/>
          <w:szCs w:val="20"/>
        </w:rPr>
        <w:t>Bůžková</w:t>
      </w:r>
      <w:proofErr w:type="spellEnd"/>
      <w:r w:rsidRPr="00D002ED">
        <w:rPr>
          <w:rFonts w:ascii="Arial" w:hAnsi="Arial" w:cs="Arial"/>
          <w:sz w:val="20"/>
          <w:szCs w:val="20"/>
        </w:rPr>
        <w:t xml:space="preserve"> P, Robbins JA, Fink HA, Raiford M, </w:t>
      </w:r>
      <w:proofErr w:type="spellStart"/>
      <w:r w:rsidRPr="00D002ED">
        <w:rPr>
          <w:rFonts w:ascii="Arial" w:hAnsi="Arial" w:cs="Arial"/>
          <w:sz w:val="20"/>
          <w:szCs w:val="20"/>
        </w:rPr>
        <w:t>Isales</w:t>
      </w:r>
      <w:proofErr w:type="spellEnd"/>
      <w:r w:rsidRPr="00D002ED">
        <w:rPr>
          <w:rFonts w:ascii="Arial" w:hAnsi="Arial" w:cs="Arial"/>
          <w:sz w:val="20"/>
          <w:szCs w:val="20"/>
        </w:rPr>
        <w:t xml:space="preserve"> CM, </w:t>
      </w:r>
      <w:proofErr w:type="spellStart"/>
      <w:r w:rsidRPr="00D002ED">
        <w:rPr>
          <w:rFonts w:ascii="Arial" w:hAnsi="Arial" w:cs="Arial"/>
          <w:sz w:val="20"/>
          <w:szCs w:val="20"/>
        </w:rPr>
        <w:t>Shikany</w:t>
      </w:r>
      <w:proofErr w:type="spellEnd"/>
      <w:r w:rsidRPr="00D002ED">
        <w:rPr>
          <w:rFonts w:ascii="Arial" w:hAnsi="Arial" w:cs="Arial"/>
          <w:sz w:val="20"/>
          <w:szCs w:val="20"/>
        </w:rPr>
        <w:t xml:space="preserve"> JM, Coughlin SS, Carbone LD. </w:t>
      </w:r>
      <w:hyperlink r:id="rId460" w:history="1">
        <w:r w:rsidRPr="00383CF5">
          <w:rPr>
            <w:rFonts w:ascii="Arial" w:hAnsi="Arial" w:cs="Arial"/>
            <w:b/>
            <w:i/>
            <w:sz w:val="20"/>
            <w:szCs w:val="20"/>
          </w:rPr>
          <w:t xml:space="preserve">The </w:t>
        </w:r>
        <w:r>
          <w:rPr>
            <w:rFonts w:ascii="Arial" w:hAnsi="Arial" w:cs="Arial"/>
            <w:b/>
            <w:i/>
            <w:sz w:val="20"/>
            <w:szCs w:val="20"/>
          </w:rPr>
          <w:t>a</w:t>
        </w:r>
        <w:r w:rsidRPr="00383CF5">
          <w:rPr>
            <w:rFonts w:ascii="Arial" w:hAnsi="Arial" w:cs="Arial"/>
            <w:b/>
            <w:i/>
            <w:sz w:val="20"/>
            <w:szCs w:val="20"/>
          </w:rPr>
          <w:t xml:space="preserve">ssociation of </w:t>
        </w:r>
        <w:r>
          <w:rPr>
            <w:rFonts w:ascii="Arial" w:hAnsi="Arial" w:cs="Arial"/>
            <w:b/>
            <w:i/>
            <w:sz w:val="20"/>
            <w:szCs w:val="20"/>
          </w:rPr>
          <w:t>a</w:t>
        </w:r>
        <w:r w:rsidRPr="00383CF5">
          <w:rPr>
            <w:rFonts w:ascii="Arial" w:hAnsi="Arial" w:cs="Arial"/>
            <w:b/>
            <w:i/>
            <w:sz w:val="20"/>
            <w:szCs w:val="20"/>
          </w:rPr>
          <w:t xml:space="preserve">romatic </w:t>
        </w:r>
        <w:r>
          <w:rPr>
            <w:rFonts w:ascii="Arial" w:hAnsi="Arial" w:cs="Arial"/>
            <w:b/>
            <w:i/>
            <w:sz w:val="20"/>
            <w:szCs w:val="20"/>
          </w:rPr>
          <w:t>a</w:t>
        </w:r>
        <w:r w:rsidRPr="00383CF5">
          <w:rPr>
            <w:rFonts w:ascii="Arial" w:hAnsi="Arial" w:cs="Arial"/>
            <w:b/>
            <w:i/>
            <w:sz w:val="20"/>
            <w:szCs w:val="20"/>
          </w:rPr>
          <w:t xml:space="preserve">mino </w:t>
        </w:r>
        <w:r>
          <w:rPr>
            <w:rFonts w:ascii="Arial" w:hAnsi="Arial" w:cs="Arial"/>
            <w:b/>
            <w:i/>
            <w:sz w:val="20"/>
            <w:szCs w:val="20"/>
          </w:rPr>
          <w:t>a</w:t>
        </w:r>
        <w:r w:rsidRPr="00383CF5">
          <w:rPr>
            <w:rFonts w:ascii="Arial" w:hAnsi="Arial" w:cs="Arial"/>
            <w:b/>
            <w:i/>
            <w:sz w:val="20"/>
            <w:szCs w:val="20"/>
          </w:rPr>
          <w:t xml:space="preserve">cids with </w:t>
        </w:r>
        <w:r>
          <w:rPr>
            <w:rFonts w:ascii="Arial" w:hAnsi="Arial" w:cs="Arial"/>
            <w:b/>
            <w:i/>
            <w:sz w:val="20"/>
            <w:szCs w:val="20"/>
          </w:rPr>
          <w:t>i</w:t>
        </w:r>
        <w:r w:rsidRPr="00383CF5">
          <w:rPr>
            <w:rFonts w:ascii="Arial" w:hAnsi="Arial" w:cs="Arial"/>
            <w:b/>
            <w:i/>
            <w:sz w:val="20"/>
            <w:szCs w:val="20"/>
          </w:rPr>
          <w:t xml:space="preserve">ncident </w:t>
        </w:r>
        <w:r>
          <w:rPr>
            <w:rFonts w:ascii="Arial" w:hAnsi="Arial" w:cs="Arial"/>
            <w:b/>
            <w:i/>
            <w:sz w:val="20"/>
            <w:szCs w:val="20"/>
          </w:rPr>
          <w:t>h</w:t>
        </w:r>
        <w:r w:rsidRPr="00383CF5">
          <w:rPr>
            <w:rFonts w:ascii="Arial" w:hAnsi="Arial" w:cs="Arial"/>
            <w:b/>
            <w:i/>
            <w:sz w:val="20"/>
            <w:szCs w:val="20"/>
          </w:rPr>
          <w:t xml:space="preserve">ip </w:t>
        </w:r>
        <w:r>
          <w:rPr>
            <w:rFonts w:ascii="Arial" w:hAnsi="Arial" w:cs="Arial"/>
            <w:b/>
            <w:i/>
            <w:sz w:val="20"/>
            <w:szCs w:val="20"/>
          </w:rPr>
          <w:t>f</w:t>
        </w:r>
        <w:r w:rsidRPr="00383CF5">
          <w:rPr>
            <w:rFonts w:ascii="Arial" w:hAnsi="Arial" w:cs="Arial"/>
            <w:b/>
            <w:i/>
            <w:sz w:val="20"/>
            <w:szCs w:val="20"/>
          </w:rPr>
          <w:t xml:space="preserve">racture, </w:t>
        </w:r>
        <w:proofErr w:type="spellStart"/>
        <w:r w:rsidRPr="00383CF5">
          <w:rPr>
            <w:rFonts w:ascii="Arial" w:hAnsi="Arial" w:cs="Arial"/>
            <w:b/>
            <w:i/>
            <w:sz w:val="20"/>
            <w:szCs w:val="20"/>
          </w:rPr>
          <w:t>aBMD</w:t>
        </w:r>
        <w:proofErr w:type="spellEnd"/>
        <w:r w:rsidRPr="00383CF5">
          <w:rPr>
            <w:rFonts w:ascii="Arial" w:hAnsi="Arial" w:cs="Arial"/>
            <w:b/>
            <w:i/>
            <w:sz w:val="20"/>
            <w:szCs w:val="20"/>
          </w:rPr>
          <w:t xml:space="preserve">, and </w:t>
        </w:r>
        <w:r>
          <w:rPr>
            <w:rFonts w:ascii="Arial" w:hAnsi="Arial" w:cs="Arial"/>
            <w:b/>
            <w:i/>
            <w:sz w:val="20"/>
            <w:szCs w:val="20"/>
          </w:rPr>
          <w:t>b</w:t>
        </w:r>
        <w:r w:rsidRPr="00383CF5">
          <w:rPr>
            <w:rFonts w:ascii="Arial" w:hAnsi="Arial" w:cs="Arial"/>
            <w:b/>
            <w:i/>
            <w:sz w:val="20"/>
            <w:szCs w:val="20"/>
          </w:rPr>
          <w:t xml:space="preserve">ody </w:t>
        </w:r>
        <w:r>
          <w:rPr>
            <w:rFonts w:ascii="Arial" w:hAnsi="Arial" w:cs="Arial"/>
            <w:b/>
            <w:i/>
            <w:sz w:val="20"/>
            <w:szCs w:val="20"/>
          </w:rPr>
          <w:t>c</w:t>
        </w:r>
        <w:r w:rsidRPr="00383CF5">
          <w:rPr>
            <w:rFonts w:ascii="Arial" w:hAnsi="Arial" w:cs="Arial"/>
            <w:b/>
            <w:i/>
            <w:sz w:val="20"/>
            <w:szCs w:val="20"/>
          </w:rPr>
          <w:t>omposition from the Cardiovascular Health Study.</w:t>
        </w:r>
      </w:hyperlink>
      <w:r w:rsidRPr="00383CF5">
        <w:rPr>
          <w:rFonts w:ascii="Arial" w:hAnsi="Arial" w:cs="Arial"/>
          <w:b/>
          <w:i/>
          <w:sz w:val="20"/>
          <w:szCs w:val="20"/>
        </w:rPr>
        <w:t xml:space="preserve"> </w:t>
      </w:r>
      <w:proofErr w:type="spellStart"/>
      <w:r w:rsidRPr="00D002ED">
        <w:rPr>
          <w:rFonts w:ascii="Arial" w:hAnsi="Arial" w:cs="Arial"/>
          <w:sz w:val="20"/>
          <w:szCs w:val="20"/>
        </w:rPr>
        <w:t>Calcif</w:t>
      </w:r>
      <w:proofErr w:type="spellEnd"/>
      <w:r w:rsidRPr="00D002ED">
        <w:rPr>
          <w:rFonts w:ascii="Arial" w:hAnsi="Arial" w:cs="Arial"/>
          <w:sz w:val="20"/>
          <w:szCs w:val="20"/>
        </w:rPr>
        <w:t xml:space="preserve"> Tissue Int. 2019 May 21. </w:t>
      </w:r>
      <w:proofErr w:type="spellStart"/>
      <w:r w:rsidRPr="00D002ED">
        <w:rPr>
          <w:rFonts w:ascii="Arial" w:hAnsi="Arial" w:cs="Arial"/>
          <w:sz w:val="20"/>
          <w:szCs w:val="20"/>
        </w:rPr>
        <w:t>doi</w:t>
      </w:r>
      <w:proofErr w:type="spellEnd"/>
      <w:r w:rsidRPr="00D002ED">
        <w:rPr>
          <w:rFonts w:ascii="Arial" w:hAnsi="Arial" w:cs="Arial"/>
          <w:sz w:val="20"/>
          <w:szCs w:val="20"/>
        </w:rPr>
        <w:t>: 10.1007/s00223-019-00562-9. [</w:t>
      </w:r>
      <w:proofErr w:type="spellStart"/>
      <w:r w:rsidRPr="00D002ED">
        <w:rPr>
          <w:rFonts w:ascii="Arial" w:hAnsi="Arial" w:cs="Arial"/>
          <w:sz w:val="20"/>
          <w:szCs w:val="20"/>
        </w:rPr>
        <w:t>Epub</w:t>
      </w:r>
      <w:proofErr w:type="spellEnd"/>
      <w:r w:rsidRPr="00D002ED">
        <w:rPr>
          <w:rFonts w:ascii="Arial" w:hAnsi="Arial" w:cs="Arial"/>
          <w:sz w:val="20"/>
          <w:szCs w:val="20"/>
        </w:rPr>
        <w:t xml:space="preserve"> ahead of print] PM: 31115639.</w:t>
      </w:r>
      <w:r w:rsidR="00132023" w:rsidRPr="00132023">
        <w:t xml:space="preserve"> </w:t>
      </w:r>
      <w:hyperlink r:id="rId461" w:history="1">
        <w:r w:rsidR="00132023" w:rsidRPr="00132023">
          <w:rPr>
            <w:rFonts w:ascii="Arial" w:hAnsi="Arial" w:cs="Arial"/>
            <w:sz w:val="20"/>
            <w:szCs w:val="20"/>
          </w:rPr>
          <w:t>PMC6663558</w:t>
        </w:r>
      </w:hyperlink>
      <w:r w:rsidR="00132023" w:rsidRPr="00132023">
        <w:rPr>
          <w:rFonts w:ascii="Arial" w:hAnsi="Arial" w:cs="Arial"/>
          <w:sz w:val="20"/>
          <w:szCs w:val="20"/>
        </w:rPr>
        <w:t>.</w:t>
      </w:r>
    </w:p>
    <w:p w14:paraId="7D56666E" w14:textId="77777777" w:rsidR="00BC190E" w:rsidRPr="00D002ED" w:rsidRDefault="00BC190E" w:rsidP="00BC190E">
      <w:pPr>
        <w:pStyle w:val="details"/>
        <w:rPr>
          <w:rFonts w:ascii="Arial" w:hAnsi="Arial" w:cs="Arial"/>
          <w:sz w:val="20"/>
          <w:szCs w:val="20"/>
        </w:rPr>
      </w:pPr>
      <w:r w:rsidRPr="00D002ED">
        <w:rPr>
          <w:rFonts w:ascii="Arial" w:hAnsi="Arial" w:cs="Arial"/>
          <w:sz w:val="20"/>
          <w:szCs w:val="20"/>
        </w:rPr>
        <w:t xml:space="preserve">Lemaitre RN, Jensen PN, Hoofnagle A, McKnight B, </w:t>
      </w:r>
      <w:proofErr w:type="spellStart"/>
      <w:r w:rsidRPr="00D002ED">
        <w:rPr>
          <w:rFonts w:ascii="Arial" w:hAnsi="Arial" w:cs="Arial"/>
          <w:sz w:val="20"/>
          <w:szCs w:val="20"/>
        </w:rPr>
        <w:t>Fretts</w:t>
      </w:r>
      <w:proofErr w:type="spellEnd"/>
      <w:r w:rsidRPr="00D002ED">
        <w:rPr>
          <w:rFonts w:ascii="Arial" w:hAnsi="Arial" w:cs="Arial"/>
          <w:sz w:val="20"/>
          <w:szCs w:val="20"/>
        </w:rPr>
        <w:t xml:space="preserve"> AM, King IB, Siscovick DS, Psaty BM, Heckbert SR, Mozaffarian D, Sotoodehnia N. </w:t>
      </w:r>
      <w:hyperlink r:id="rId462" w:history="1">
        <w:r w:rsidRPr="00383CF5">
          <w:rPr>
            <w:rFonts w:ascii="Arial" w:hAnsi="Arial" w:cs="Arial"/>
            <w:b/>
            <w:i/>
            <w:sz w:val="20"/>
            <w:szCs w:val="20"/>
          </w:rPr>
          <w:t xml:space="preserve">Plasma </w:t>
        </w:r>
        <w:r>
          <w:rPr>
            <w:rFonts w:ascii="Arial" w:hAnsi="Arial" w:cs="Arial"/>
            <w:b/>
            <w:i/>
            <w:sz w:val="20"/>
            <w:szCs w:val="20"/>
          </w:rPr>
          <w:t>c</w:t>
        </w:r>
        <w:r w:rsidRPr="00383CF5">
          <w:rPr>
            <w:rFonts w:ascii="Arial" w:hAnsi="Arial" w:cs="Arial"/>
            <w:b/>
            <w:i/>
            <w:sz w:val="20"/>
            <w:szCs w:val="20"/>
          </w:rPr>
          <w:t xml:space="preserve">eramides and </w:t>
        </w:r>
        <w:r>
          <w:rPr>
            <w:rFonts w:ascii="Arial" w:hAnsi="Arial" w:cs="Arial"/>
            <w:b/>
            <w:i/>
            <w:sz w:val="20"/>
            <w:szCs w:val="20"/>
          </w:rPr>
          <w:t>s</w:t>
        </w:r>
        <w:r w:rsidRPr="00383CF5">
          <w:rPr>
            <w:rFonts w:ascii="Arial" w:hAnsi="Arial" w:cs="Arial"/>
            <w:b/>
            <w:i/>
            <w:sz w:val="20"/>
            <w:szCs w:val="20"/>
          </w:rPr>
          <w:t xml:space="preserve">phingomyelins in </w:t>
        </w:r>
        <w:r>
          <w:rPr>
            <w:rFonts w:ascii="Arial" w:hAnsi="Arial" w:cs="Arial"/>
            <w:b/>
            <w:i/>
            <w:sz w:val="20"/>
            <w:szCs w:val="20"/>
          </w:rPr>
          <w:t>re</w:t>
        </w:r>
        <w:r w:rsidRPr="00383CF5">
          <w:rPr>
            <w:rFonts w:ascii="Arial" w:hAnsi="Arial" w:cs="Arial"/>
            <w:b/>
            <w:i/>
            <w:sz w:val="20"/>
            <w:szCs w:val="20"/>
          </w:rPr>
          <w:t xml:space="preserve">lation to </w:t>
        </w:r>
        <w:r>
          <w:rPr>
            <w:rFonts w:ascii="Arial" w:hAnsi="Arial" w:cs="Arial"/>
            <w:b/>
            <w:i/>
            <w:sz w:val="20"/>
            <w:szCs w:val="20"/>
          </w:rPr>
          <w:t>h</w:t>
        </w:r>
        <w:r w:rsidRPr="00383CF5">
          <w:rPr>
            <w:rFonts w:ascii="Arial" w:hAnsi="Arial" w:cs="Arial"/>
            <w:b/>
            <w:i/>
            <w:sz w:val="20"/>
            <w:szCs w:val="20"/>
          </w:rPr>
          <w:t xml:space="preserve">eart </w:t>
        </w:r>
        <w:r>
          <w:rPr>
            <w:rFonts w:ascii="Arial" w:hAnsi="Arial" w:cs="Arial"/>
            <w:b/>
            <w:i/>
            <w:sz w:val="20"/>
            <w:szCs w:val="20"/>
          </w:rPr>
          <w:t>f</w:t>
        </w:r>
        <w:r w:rsidRPr="00383CF5">
          <w:rPr>
            <w:rFonts w:ascii="Arial" w:hAnsi="Arial" w:cs="Arial"/>
            <w:b/>
            <w:i/>
            <w:sz w:val="20"/>
            <w:szCs w:val="20"/>
          </w:rPr>
          <w:t xml:space="preserve">ailure </w:t>
        </w:r>
        <w:r>
          <w:rPr>
            <w:rFonts w:ascii="Arial" w:hAnsi="Arial" w:cs="Arial"/>
            <w:b/>
            <w:i/>
            <w:sz w:val="20"/>
            <w:szCs w:val="20"/>
          </w:rPr>
          <w:t>r</w:t>
        </w:r>
        <w:r w:rsidRPr="00383CF5">
          <w:rPr>
            <w:rFonts w:ascii="Arial" w:hAnsi="Arial" w:cs="Arial"/>
            <w:b/>
            <w:i/>
            <w:sz w:val="20"/>
            <w:szCs w:val="20"/>
          </w:rPr>
          <w:t>isk.</w:t>
        </w:r>
      </w:hyperlink>
      <w:r w:rsidRPr="00D002ED">
        <w:rPr>
          <w:rFonts w:ascii="Arial" w:hAnsi="Arial" w:cs="Arial"/>
          <w:sz w:val="20"/>
          <w:szCs w:val="20"/>
        </w:rPr>
        <w:t xml:space="preserve"> Circ Heart Fail. 2019 Jul</w:t>
      </w:r>
      <w:r>
        <w:rPr>
          <w:rFonts w:ascii="Arial" w:hAnsi="Arial" w:cs="Arial"/>
          <w:sz w:val="20"/>
          <w:szCs w:val="20"/>
        </w:rPr>
        <w:t xml:space="preserve">. Vol. </w:t>
      </w:r>
      <w:r w:rsidRPr="00D002ED">
        <w:rPr>
          <w:rFonts w:ascii="Arial" w:hAnsi="Arial" w:cs="Arial"/>
          <w:sz w:val="20"/>
          <w:szCs w:val="20"/>
        </w:rPr>
        <w:t>12</w:t>
      </w:r>
      <w:r>
        <w:rPr>
          <w:rFonts w:ascii="Arial" w:hAnsi="Arial" w:cs="Arial"/>
          <w:sz w:val="20"/>
          <w:szCs w:val="20"/>
        </w:rPr>
        <w:t xml:space="preserve">, issue </w:t>
      </w:r>
      <w:r w:rsidRPr="00D002ED">
        <w:rPr>
          <w:rFonts w:ascii="Arial" w:hAnsi="Arial" w:cs="Arial"/>
          <w:sz w:val="20"/>
          <w:szCs w:val="20"/>
        </w:rPr>
        <w:t>7</w:t>
      </w:r>
      <w:r>
        <w:rPr>
          <w:rFonts w:ascii="Arial" w:hAnsi="Arial" w:cs="Arial"/>
          <w:sz w:val="20"/>
          <w:szCs w:val="20"/>
        </w:rPr>
        <w:t xml:space="preserve">, p. </w:t>
      </w:r>
      <w:r w:rsidRPr="00D002ED">
        <w:rPr>
          <w:rFonts w:ascii="Arial" w:hAnsi="Arial" w:cs="Arial"/>
          <w:sz w:val="20"/>
          <w:szCs w:val="20"/>
        </w:rPr>
        <w:t xml:space="preserve">e005708. PM: 31296099. </w:t>
      </w:r>
      <w:hyperlink r:id="rId463" w:history="1">
        <w:r w:rsidRPr="00383CF5">
          <w:rPr>
            <w:rFonts w:ascii="Arial" w:hAnsi="Arial" w:cs="Arial"/>
            <w:sz w:val="20"/>
            <w:szCs w:val="20"/>
          </w:rPr>
          <w:t>PMC6629465</w:t>
        </w:r>
      </w:hyperlink>
      <w:r>
        <w:rPr>
          <w:rFonts w:ascii="Arial" w:hAnsi="Arial" w:cs="Arial"/>
          <w:sz w:val="20"/>
          <w:szCs w:val="20"/>
        </w:rPr>
        <w:t>.</w:t>
      </w:r>
    </w:p>
    <w:p w14:paraId="76A47FD2" w14:textId="77777777" w:rsidR="007E5A5B" w:rsidRPr="007736D4" w:rsidRDefault="007E5A5B" w:rsidP="007E5A5B">
      <w:pPr>
        <w:rPr>
          <w:rFonts w:ascii="Arial" w:hAnsi="Arial" w:cs="Arial"/>
          <w:sz w:val="20"/>
          <w:szCs w:val="20"/>
        </w:rPr>
      </w:pPr>
      <w:r w:rsidRPr="007736D4">
        <w:rPr>
          <w:rFonts w:ascii="Arial" w:hAnsi="Arial" w:cs="Arial"/>
          <w:sz w:val="20"/>
          <w:szCs w:val="20"/>
        </w:rPr>
        <w:t>Liang J, Cade BE, He KY, Wang H, Lee J, Sofer T, Williams S, Li R, Chen H, Gottlieb DJ, Evans DS, Guo X, Gharib SA, Hale L, Hillman DR, Lutsey PL, Mukherjee S, Ochs-</w:t>
      </w:r>
      <w:proofErr w:type="spellStart"/>
      <w:r w:rsidRPr="007736D4">
        <w:rPr>
          <w:rFonts w:ascii="Arial" w:hAnsi="Arial" w:cs="Arial"/>
          <w:sz w:val="20"/>
          <w:szCs w:val="20"/>
        </w:rPr>
        <w:t>Balcom</w:t>
      </w:r>
      <w:proofErr w:type="spellEnd"/>
      <w:r w:rsidRPr="007736D4">
        <w:rPr>
          <w:rFonts w:ascii="Arial" w:hAnsi="Arial" w:cs="Arial"/>
          <w:sz w:val="20"/>
          <w:szCs w:val="20"/>
        </w:rPr>
        <w:t xml:space="preserve"> HM, Palmer LJ, Rhodes J, Purcell S, Patel SR, Saxena R, Stone KL, Tang W, </w:t>
      </w:r>
      <w:proofErr w:type="spellStart"/>
      <w:r w:rsidRPr="007736D4">
        <w:rPr>
          <w:rFonts w:ascii="Arial" w:hAnsi="Arial" w:cs="Arial"/>
          <w:sz w:val="20"/>
          <w:szCs w:val="20"/>
        </w:rPr>
        <w:t>Tranah</w:t>
      </w:r>
      <w:proofErr w:type="spellEnd"/>
      <w:r w:rsidRPr="007736D4">
        <w:rPr>
          <w:rFonts w:ascii="Arial" w:hAnsi="Arial" w:cs="Arial"/>
          <w:sz w:val="20"/>
          <w:szCs w:val="20"/>
        </w:rPr>
        <w:t xml:space="preserve"> GJ, Boerwinkle E, Lin X, Liu Y, </w:t>
      </w:r>
      <w:r w:rsidRPr="007736D4">
        <w:rPr>
          <w:rFonts w:ascii="Arial" w:hAnsi="Arial" w:cs="Arial"/>
          <w:bCs/>
          <w:sz w:val="20"/>
          <w:szCs w:val="20"/>
        </w:rPr>
        <w:t>Psaty</w:t>
      </w:r>
      <w:r w:rsidRPr="007736D4">
        <w:rPr>
          <w:rFonts w:ascii="Arial" w:hAnsi="Arial" w:cs="Arial"/>
          <w:sz w:val="20"/>
          <w:szCs w:val="20"/>
        </w:rPr>
        <w:t xml:space="preserve"> BM, </w:t>
      </w:r>
      <w:proofErr w:type="spellStart"/>
      <w:r w:rsidRPr="007736D4">
        <w:rPr>
          <w:rFonts w:ascii="Arial" w:hAnsi="Arial" w:cs="Arial"/>
          <w:sz w:val="20"/>
          <w:szCs w:val="20"/>
        </w:rPr>
        <w:t>Vasan</w:t>
      </w:r>
      <w:proofErr w:type="spellEnd"/>
      <w:r w:rsidRPr="007736D4">
        <w:rPr>
          <w:rFonts w:ascii="Arial" w:hAnsi="Arial" w:cs="Arial"/>
          <w:sz w:val="20"/>
          <w:szCs w:val="20"/>
        </w:rPr>
        <w:t xml:space="preserve"> RS, Cho MH, Manichaikul A, Silverman EK, Barr RG, Rich SS, Rotter JI, Wilson JG; NHLBI Trans-Omics for Precision Medicine (</w:t>
      </w:r>
      <w:proofErr w:type="spellStart"/>
      <w:r w:rsidRPr="007736D4">
        <w:rPr>
          <w:rFonts w:ascii="Arial" w:hAnsi="Arial" w:cs="Arial"/>
          <w:sz w:val="20"/>
          <w:szCs w:val="20"/>
        </w:rPr>
        <w:t>TOPMed</w:t>
      </w:r>
      <w:proofErr w:type="spellEnd"/>
      <w:r w:rsidRPr="007736D4">
        <w:rPr>
          <w:rFonts w:ascii="Arial" w:hAnsi="Arial" w:cs="Arial"/>
          <w:sz w:val="20"/>
          <w:szCs w:val="20"/>
        </w:rPr>
        <w:t xml:space="preserve">); </w:t>
      </w:r>
      <w:proofErr w:type="spellStart"/>
      <w:r w:rsidRPr="007736D4">
        <w:rPr>
          <w:rFonts w:ascii="Arial" w:hAnsi="Arial" w:cs="Arial"/>
          <w:sz w:val="20"/>
          <w:szCs w:val="20"/>
        </w:rPr>
        <w:t>TOPMed</w:t>
      </w:r>
      <w:proofErr w:type="spellEnd"/>
      <w:r w:rsidRPr="007736D4">
        <w:rPr>
          <w:rFonts w:ascii="Arial" w:hAnsi="Arial" w:cs="Arial"/>
          <w:sz w:val="20"/>
          <w:szCs w:val="20"/>
        </w:rPr>
        <w:t xml:space="preserve"> Sleep Working Group, Redline S, Zhu X. </w:t>
      </w:r>
      <w:hyperlink r:id="rId464" w:history="1">
        <w:r w:rsidRPr="00A87A2C">
          <w:rPr>
            <w:b/>
            <w:i/>
          </w:rPr>
          <w:t xml:space="preserve">Sequencing </w:t>
        </w:r>
        <w:r>
          <w:rPr>
            <w:b/>
            <w:i/>
          </w:rPr>
          <w:t>a</w:t>
        </w:r>
        <w:r w:rsidRPr="00A87A2C">
          <w:rPr>
            <w:b/>
            <w:i/>
          </w:rPr>
          <w:t xml:space="preserve">nalysis at 8p23 </w:t>
        </w:r>
        <w:r>
          <w:rPr>
            <w:b/>
            <w:i/>
          </w:rPr>
          <w:t>i</w:t>
        </w:r>
        <w:r w:rsidRPr="00A87A2C">
          <w:rPr>
            <w:b/>
            <w:i/>
          </w:rPr>
          <w:t xml:space="preserve">dentifies </w:t>
        </w:r>
        <w:r>
          <w:rPr>
            <w:b/>
            <w:i/>
          </w:rPr>
          <w:t>m</w:t>
        </w:r>
        <w:r w:rsidRPr="00A87A2C">
          <w:rPr>
            <w:b/>
            <w:i/>
          </w:rPr>
          <w:t xml:space="preserve">ultiple </w:t>
        </w:r>
        <w:r>
          <w:rPr>
            <w:b/>
            <w:i/>
          </w:rPr>
          <w:t>r</w:t>
        </w:r>
        <w:r w:rsidRPr="00A87A2C">
          <w:rPr>
            <w:b/>
            <w:i/>
          </w:rPr>
          <w:t xml:space="preserve">are </w:t>
        </w:r>
        <w:r>
          <w:rPr>
            <w:b/>
            <w:i/>
          </w:rPr>
          <w:t>v</w:t>
        </w:r>
        <w:r w:rsidRPr="00A87A2C">
          <w:rPr>
            <w:b/>
            <w:i/>
          </w:rPr>
          <w:t xml:space="preserve">ariants in DLC1 </w:t>
        </w:r>
        <w:r>
          <w:rPr>
            <w:b/>
            <w:i/>
          </w:rPr>
          <w:t>a</w:t>
        </w:r>
        <w:r w:rsidRPr="00A87A2C">
          <w:rPr>
            <w:b/>
            <w:i/>
          </w:rPr>
          <w:t xml:space="preserve">ssociated with </w:t>
        </w:r>
        <w:r>
          <w:rPr>
            <w:b/>
            <w:i/>
          </w:rPr>
          <w:t>s</w:t>
        </w:r>
        <w:r w:rsidRPr="00A87A2C">
          <w:rPr>
            <w:b/>
            <w:i/>
          </w:rPr>
          <w:t>leep-</w:t>
        </w:r>
        <w:r>
          <w:rPr>
            <w:b/>
            <w:i/>
          </w:rPr>
          <w:t>r</w:t>
        </w:r>
        <w:r w:rsidRPr="00A87A2C">
          <w:rPr>
            <w:b/>
            <w:i/>
          </w:rPr>
          <w:t xml:space="preserve">elated </w:t>
        </w:r>
        <w:r>
          <w:rPr>
            <w:b/>
            <w:i/>
          </w:rPr>
          <w:t>o</w:t>
        </w:r>
        <w:r w:rsidRPr="00A87A2C">
          <w:rPr>
            <w:b/>
            <w:i/>
          </w:rPr>
          <w:t xml:space="preserve">xyhemoglobin </w:t>
        </w:r>
        <w:r>
          <w:rPr>
            <w:b/>
            <w:i/>
          </w:rPr>
          <w:t>s</w:t>
        </w:r>
        <w:r w:rsidRPr="00A87A2C">
          <w:rPr>
            <w:b/>
            <w:i/>
          </w:rPr>
          <w:t xml:space="preserve">aturation </w:t>
        </w:r>
        <w:r>
          <w:rPr>
            <w:b/>
            <w:i/>
          </w:rPr>
          <w:t>l</w:t>
        </w:r>
        <w:r w:rsidRPr="00A87A2C">
          <w:rPr>
            <w:b/>
            <w:i/>
          </w:rPr>
          <w:t>evel.</w:t>
        </w:r>
      </w:hyperlink>
      <w:r w:rsidRPr="00A87A2C">
        <w:rPr>
          <w:rFonts w:ascii="Arial" w:hAnsi="Arial" w:cs="Arial"/>
          <w:b/>
          <w:i/>
          <w:sz w:val="20"/>
          <w:szCs w:val="20"/>
        </w:rPr>
        <w:t xml:space="preserve"> </w:t>
      </w:r>
      <w:r w:rsidRPr="007736D4">
        <w:rPr>
          <w:rFonts w:ascii="Arial" w:hAnsi="Arial" w:cs="Arial"/>
          <w:sz w:val="20"/>
          <w:szCs w:val="20"/>
        </w:rPr>
        <w:t>Am J Hum Genet. 2019 Nov 7</w:t>
      </w:r>
      <w:r>
        <w:rPr>
          <w:rFonts w:ascii="Arial" w:hAnsi="Arial" w:cs="Arial"/>
          <w:sz w:val="20"/>
          <w:szCs w:val="20"/>
        </w:rPr>
        <w:t xml:space="preserve">. Vol. </w:t>
      </w:r>
      <w:r w:rsidRPr="007736D4">
        <w:rPr>
          <w:rFonts w:ascii="Arial" w:hAnsi="Arial" w:cs="Arial"/>
          <w:sz w:val="20"/>
          <w:szCs w:val="20"/>
        </w:rPr>
        <w:t>105</w:t>
      </w:r>
      <w:r>
        <w:rPr>
          <w:rFonts w:ascii="Arial" w:hAnsi="Arial" w:cs="Arial"/>
          <w:sz w:val="20"/>
          <w:szCs w:val="20"/>
        </w:rPr>
        <w:t xml:space="preserve">, issue </w:t>
      </w:r>
      <w:r w:rsidRPr="007736D4">
        <w:rPr>
          <w:rFonts w:ascii="Arial" w:hAnsi="Arial" w:cs="Arial"/>
          <w:sz w:val="20"/>
          <w:szCs w:val="20"/>
        </w:rPr>
        <w:t>5</w:t>
      </w:r>
      <w:r>
        <w:rPr>
          <w:rFonts w:ascii="Arial" w:hAnsi="Arial" w:cs="Arial"/>
          <w:sz w:val="20"/>
          <w:szCs w:val="20"/>
        </w:rPr>
        <w:t xml:space="preserve">, pp. </w:t>
      </w:r>
      <w:r w:rsidRPr="007736D4">
        <w:rPr>
          <w:rFonts w:ascii="Arial" w:hAnsi="Arial" w:cs="Arial"/>
          <w:sz w:val="20"/>
          <w:szCs w:val="20"/>
        </w:rPr>
        <w:t xml:space="preserve">1057-1068. </w:t>
      </w:r>
      <w:r w:rsidRPr="007736D4">
        <w:rPr>
          <w:rFonts w:ascii="Arial" w:eastAsia="Times New Roman" w:hAnsi="Arial" w:cs="Arial"/>
          <w:sz w:val="20"/>
          <w:szCs w:val="20"/>
        </w:rPr>
        <w:t>PM: 31668705</w:t>
      </w:r>
      <w:r w:rsidRPr="007736D4">
        <w:rPr>
          <w:rFonts w:ascii="Arial" w:hAnsi="Arial" w:cs="Arial"/>
          <w:sz w:val="20"/>
          <w:szCs w:val="20"/>
        </w:rPr>
        <w:t xml:space="preserve">. </w:t>
      </w:r>
      <w:hyperlink r:id="rId465" w:history="1">
        <w:r w:rsidRPr="00A87A2C">
          <w:rPr>
            <w:rFonts w:ascii="Arial" w:eastAsia="Times New Roman" w:hAnsi="Arial" w:cs="Arial"/>
            <w:sz w:val="20"/>
            <w:szCs w:val="20"/>
          </w:rPr>
          <w:t>PMC6849112</w:t>
        </w:r>
      </w:hyperlink>
      <w:r w:rsidRPr="00A87A2C">
        <w:rPr>
          <w:rFonts w:ascii="Arial" w:eastAsia="Times New Roman" w:hAnsi="Arial" w:cs="Arial"/>
          <w:sz w:val="20"/>
          <w:szCs w:val="20"/>
        </w:rPr>
        <w:t>.</w:t>
      </w:r>
    </w:p>
    <w:p w14:paraId="1FC890DB" w14:textId="77777777" w:rsidR="007E5A5B" w:rsidRPr="00BF7FDD" w:rsidRDefault="007E5A5B" w:rsidP="00BF7FDD">
      <w:proofErr w:type="spellStart"/>
      <w:r w:rsidRPr="007736D4">
        <w:rPr>
          <w:rFonts w:ascii="Arial" w:hAnsi="Arial" w:cs="Arial"/>
          <w:sz w:val="20"/>
          <w:szCs w:val="20"/>
        </w:rPr>
        <w:t>Lindström</w:t>
      </w:r>
      <w:proofErr w:type="spellEnd"/>
      <w:r w:rsidRPr="007736D4">
        <w:rPr>
          <w:rFonts w:ascii="Arial" w:hAnsi="Arial" w:cs="Arial"/>
          <w:sz w:val="20"/>
          <w:szCs w:val="20"/>
        </w:rPr>
        <w:t xml:space="preserve"> S, Wang L, Smith EN, Gordon W, van </w:t>
      </w:r>
      <w:proofErr w:type="spellStart"/>
      <w:r w:rsidRPr="007736D4">
        <w:rPr>
          <w:rFonts w:ascii="Arial" w:hAnsi="Arial" w:cs="Arial"/>
          <w:sz w:val="20"/>
          <w:szCs w:val="20"/>
        </w:rPr>
        <w:t>Hylckama</w:t>
      </w:r>
      <w:proofErr w:type="spellEnd"/>
      <w:r w:rsidRPr="007736D4">
        <w:rPr>
          <w:rFonts w:ascii="Arial" w:hAnsi="Arial" w:cs="Arial"/>
          <w:sz w:val="20"/>
          <w:szCs w:val="20"/>
        </w:rPr>
        <w:t xml:space="preserve"> </w:t>
      </w:r>
      <w:proofErr w:type="spellStart"/>
      <w:r w:rsidRPr="007736D4">
        <w:rPr>
          <w:rFonts w:ascii="Arial" w:hAnsi="Arial" w:cs="Arial"/>
          <w:sz w:val="20"/>
          <w:szCs w:val="20"/>
        </w:rPr>
        <w:t>Vlieg</w:t>
      </w:r>
      <w:proofErr w:type="spellEnd"/>
      <w:r w:rsidRPr="007736D4">
        <w:rPr>
          <w:rFonts w:ascii="Arial" w:hAnsi="Arial" w:cs="Arial"/>
          <w:sz w:val="20"/>
          <w:szCs w:val="20"/>
        </w:rPr>
        <w:t xml:space="preserve"> A, de Andrade M, Brody JA, </w:t>
      </w:r>
      <w:proofErr w:type="spellStart"/>
      <w:r w:rsidRPr="007736D4">
        <w:rPr>
          <w:rFonts w:ascii="Arial" w:hAnsi="Arial" w:cs="Arial"/>
          <w:sz w:val="20"/>
          <w:szCs w:val="20"/>
        </w:rPr>
        <w:t>Pattee</w:t>
      </w:r>
      <w:proofErr w:type="spellEnd"/>
      <w:r w:rsidRPr="007736D4">
        <w:rPr>
          <w:rFonts w:ascii="Arial" w:hAnsi="Arial" w:cs="Arial"/>
          <w:sz w:val="20"/>
          <w:szCs w:val="20"/>
        </w:rPr>
        <w:t xml:space="preserve"> JW, </w:t>
      </w:r>
      <w:proofErr w:type="spellStart"/>
      <w:r w:rsidRPr="007736D4">
        <w:rPr>
          <w:rFonts w:ascii="Arial" w:hAnsi="Arial" w:cs="Arial"/>
          <w:sz w:val="20"/>
          <w:szCs w:val="20"/>
        </w:rPr>
        <w:t>Haessler</w:t>
      </w:r>
      <w:proofErr w:type="spellEnd"/>
      <w:r w:rsidRPr="007736D4">
        <w:rPr>
          <w:rFonts w:ascii="Arial" w:hAnsi="Arial" w:cs="Arial"/>
          <w:sz w:val="20"/>
          <w:szCs w:val="20"/>
        </w:rPr>
        <w:t xml:space="preserve"> J, </w:t>
      </w:r>
      <w:proofErr w:type="spellStart"/>
      <w:r w:rsidRPr="007736D4">
        <w:rPr>
          <w:rFonts w:ascii="Arial" w:hAnsi="Arial" w:cs="Arial"/>
          <w:sz w:val="20"/>
          <w:szCs w:val="20"/>
        </w:rPr>
        <w:t>Brumpton</w:t>
      </w:r>
      <w:proofErr w:type="spellEnd"/>
      <w:r w:rsidRPr="007736D4">
        <w:rPr>
          <w:rFonts w:ascii="Arial" w:hAnsi="Arial" w:cs="Arial"/>
          <w:sz w:val="20"/>
          <w:szCs w:val="20"/>
        </w:rPr>
        <w:t xml:space="preserve"> BM, Chasman DI, </w:t>
      </w:r>
      <w:proofErr w:type="spellStart"/>
      <w:r w:rsidRPr="007736D4">
        <w:rPr>
          <w:rFonts w:ascii="Arial" w:hAnsi="Arial" w:cs="Arial"/>
          <w:sz w:val="20"/>
          <w:szCs w:val="20"/>
        </w:rPr>
        <w:t>Suchon</w:t>
      </w:r>
      <w:proofErr w:type="spellEnd"/>
      <w:r w:rsidRPr="007736D4">
        <w:rPr>
          <w:rFonts w:ascii="Arial" w:hAnsi="Arial" w:cs="Arial"/>
          <w:sz w:val="20"/>
          <w:szCs w:val="20"/>
        </w:rPr>
        <w:t xml:space="preserve"> P, Chen MH, Turman C, Germain M, Wiggins KL, MacDonald J, </w:t>
      </w:r>
      <w:proofErr w:type="spellStart"/>
      <w:r w:rsidRPr="007736D4">
        <w:rPr>
          <w:rFonts w:ascii="Arial" w:hAnsi="Arial" w:cs="Arial"/>
          <w:sz w:val="20"/>
          <w:szCs w:val="20"/>
        </w:rPr>
        <w:t>Braekkan</w:t>
      </w:r>
      <w:proofErr w:type="spellEnd"/>
      <w:r w:rsidRPr="007736D4">
        <w:rPr>
          <w:rFonts w:ascii="Arial" w:hAnsi="Arial" w:cs="Arial"/>
          <w:sz w:val="20"/>
          <w:szCs w:val="20"/>
        </w:rPr>
        <w:t xml:space="preserve"> SK, </w:t>
      </w:r>
      <w:proofErr w:type="spellStart"/>
      <w:r w:rsidRPr="007736D4">
        <w:rPr>
          <w:rFonts w:ascii="Arial" w:hAnsi="Arial" w:cs="Arial"/>
          <w:sz w:val="20"/>
          <w:szCs w:val="20"/>
        </w:rPr>
        <w:t>Armasu</w:t>
      </w:r>
      <w:proofErr w:type="spellEnd"/>
      <w:r w:rsidRPr="007736D4">
        <w:rPr>
          <w:rFonts w:ascii="Arial" w:hAnsi="Arial" w:cs="Arial"/>
          <w:sz w:val="20"/>
          <w:szCs w:val="20"/>
        </w:rPr>
        <w:t xml:space="preserve"> SM, </w:t>
      </w:r>
      <w:proofErr w:type="spellStart"/>
      <w:r w:rsidRPr="007736D4">
        <w:rPr>
          <w:rFonts w:ascii="Arial" w:hAnsi="Arial" w:cs="Arial"/>
          <w:sz w:val="20"/>
          <w:szCs w:val="20"/>
        </w:rPr>
        <w:t>Pankratz</w:t>
      </w:r>
      <w:proofErr w:type="spellEnd"/>
      <w:r w:rsidRPr="007736D4">
        <w:rPr>
          <w:rFonts w:ascii="Arial" w:hAnsi="Arial" w:cs="Arial"/>
          <w:sz w:val="20"/>
          <w:szCs w:val="20"/>
        </w:rPr>
        <w:t xml:space="preserve"> N, Jackson RD, Nielsen JB, </w:t>
      </w:r>
      <w:proofErr w:type="spellStart"/>
      <w:r w:rsidRPr="007736D4">
        <w:rPr>
          <w:rFonts w:ascii="Arial" w:hAnsi="Arial" w:cs="Arial"/>
          <w:sz w:val="20"/>
          <w:szCs w:val="20"/>
        </w:rPr>
        <w:t>Giulianini</w:t>
      </w:r>
      <w:proofErr w:type="spellEnd"/>
      <w:r w:rsidRPr="007736D4">
        <w:rPr>
          <w:rFonts w:ascii="Arial" w:hAnsi="Arial" w:cs="Arial"/>
          <w:sz w:val="20"/>
          <w:szCs w:val="20"/>
        </w:rPr>
        <w:t xml:space="preserve"> F, </w:t>
      </w:r>
      <w:proofErr w:type="spellStart"/>
      <w:r w:rsidRPr="007736D4">
        <w:rPr>
          <w:rFonts w:ascii="Arial" w:hAnsi="Arial" w:cs="Arial"/>
          <w:sz w:val="20"/>
          <w:szCs w:val="20"/>
        </w:rPr>
        <w:t>Puurunen</w:t>
      </w:r>
      <w:proofErr w:type="spellEnd"/>
      <w:r w:rsidRPr="007736D4">
        <w:rPr>
          <w:rFonts w:ascii="Arial" w:hAnsi="Arial" w:cs="Arial"/>
          <w:sz w:val="20"/>
          <w:szCs w:val="20"/>
        </w:rPr>
        <w:t xml:space="preserve"> MK, Ibrahim M, Heckbert SR, </w:t>
      </w:r>
      <w:proofErr w:type="spellStart"/>
      <w:r w:rsidRPr="007736D4">
        <w:rPr>
          <w:rFonts w:ascii="Arial" w:hAnsi="Arial" w:cs="Arial"/>
          <w:sz w:val="20"/>
          <w:szCs w:val="20"/>
        </w:rPr>
        <w:t>Damrauer</w:t>
      </w:r>
      <w:proofErr w:type="spellEnd"/>
      <w:r w:rsidRPr="007736D4">
        <w:rPr>
          <w:rFonts w:ascii="Arial" w:hAnsi="Arial" w:cs="Arial"/>
          <w:sz w:val="20"/>
          <w:szCs w:val="20"/>
        </w:rPr>
        <w:t xml:space="preserve"> SM, Natarajan P, </w:t>
      </w:r>
      <w:proofErr w:type="spellStart"/>
      <w:r w:rsidRPr="007736D4">
        <w:rPr>
          <w:rFonts w:ascii="Arial" w:hAnsi="Arial" w:cs="Arial"/>
          <w:sz w:val="20"/>
          <w:szCs w:val="20"/>
        </w:rPr>
        <w:t>Klarin</w:t>
      </w:r>
      <w:proofErr w:type="spellEnd"/>
      <w:r w:rsidRPr="007736D4">
        <w:rPr>
          <w:rFonts w:ascii="Arial" w:hAnsi="Arial" w:cs="Arial"/>
          <w:sz w:val="20"/>
          <w:szCs w:val="20"/>
        </w:rPr>
        <w:t xml:space="preserve"> D; Million Veteran Program, de Vries PS, </w:t>
      </w:r>
      <w:proofErr w:type="spellStart"/>
      <w:r w:rsidRPr="007736D4">
        <w:rPr>
          <w:rFonts w:ascii="Arial" w:hAnsi="Arial" w:cs="Arial"/>
          <w:sz w:val="20"/>
          <w:szCs w:val="20"/>
        </w:rPr>
        <w:t>Sabater-Lleal</w:t>
      </w:r>
      <w:proofErr w:type="spellEnd"/>
      <w:r w:rsidRPr="007736D4">
        <w:rPr>
          <w:rFonts w:ascii="Arial" w:hAnsi="Arial" w:cs="Arial"/>
          <w:sz w:val="20"/>
          <w:szCs w:val="20"/>
        </w:rPr>
        <w:t xml:space="preserve"> M, Huffman JE; CHARGE Hemostasis Working Group, </w:t>
      </w:r>
      <w:proofErr w:type="spellStart"/>
      <w:r w:rsidRPr="007736D4">
        <w:rPr>
          <w:rFonts w:ascii="Arial" w:hAnsi="Arial" w:cs="Arial"/>
          <w:sz w:val="20"/>
          <w:szCs w:val="20"/>
        </w:rPr>
        <w:t>Bammler</w:t>
      </w:r>
      <w:proofErr w:type="spellEnd"/>
      <w:r w:rsidRPr="007736D4">
        <w:rPr>
          <w:rFonts w:ascii="Arial" w:hAnsi="Arial" w:cs="Arial"/>
          <w:sz w:val="20"/>
          <w:szCs w:val="20"/>
        </w:rPr>
        <w:t xml:space="preserve"> TK, Frazer KA, McCauley BM, Taylor K, Pankow JS, Reiner AP, </w:t>
      </w:r>
      <w:proofErr w:type="spellStart"/>
      <w:r w:rsidRPr="007736D4">
        <w:rPr>
          <w:rFonts w:ascii="Arial" w:hAnsi="Arial" w:cs="Arial"/>
          <w:sz w:val="20"/>
          <w:szCs w:val="20"/>
        </w:rPr>
        <w:t>Gabrielsen</w:t>
      </w:r>
      <w:proofErr w:type="spellEnd"/>
      <w:r w:rsidRPr="007736D4">
        <w:rPr>
          <w:rFonts w:ascii="Arial" w:hAnsi="Arial" w:cs="Arial"/>
          <w:sz w:val="20"/>
          <w:szCs w:val="20"/>
        </w:rPr>
        <w:t xml:space="preserve"> ME, Deleuze JF, O'Donnell CJ, Kim J, McKnight B, Kraft P, Hansen JB, </w:t>
      </w:r>
      <w:proofErr w:type="spellStart"/>
      <w:r w:rsidRPr="007736D4">
        <w:rPr>
          <w:rFonts w:ascii="Arial" w:hAnsi="Arial" w:cs="Arial"/>
          <w:sz w:val="20"/>
          <w:szCs w:val="20"/>
        </w:rPr>
        <w:t>Rosendaal</w:t>
      </w:r>
      <w:proofErr w:type="spellEnd"/>
      <w:r w:rsidRPr="007736D4">
        <w:rPr>
          <w:rFonts w:ascii="Arial" w:hAnsi="Arial" w:cs="Arial"/>
          <w:sz w:val="20"/>
          <w:szCs w:val="20"/>
        </w:rPr>
        <w:t xml:space="preserve"> FR, </w:t>
      </w:r>
      <w:proofErr w:type="spellStart"/>
      <w:r w:rsidRPr="007736D4">
        <w:rPr>
          <w:rFonts w:ascii="Arial" w:hAnsi="Arial" w:cs="Arial"/>
          <w:sz w:val="20"/>
          <w:szCs w:val="20"/>
        </w:rPr>
        <w:t>Heit</w:t>
      </w:r>
      <w:proofErr w:type="spellEnd"/>
      <w:r w:rsidRPr="007736D4">
        <w:rPr>
          <w:rFonts w:ascii="Arial" w:hAnsi="Arial" w:cs="Arial"/>
          <w:sz w:val="20"/>
          <w:szCs w:val="20"/>
        </w:rPr>
        <w:t xml:space="preserve"> JA, Psaty BM, Tang W, Kooperberg C, </w:t>
      </w:r>
      <w:proofErr w:type="spellStart"/>
      <w:r w:rsidRPr="007736D4">
        <w:rPr>
          <w:rFonts w:ascii="Arial" w:hAnsi="Arial" w:cs="Arial"/>
          <w:sz w:val="20"/>
          <w:szCs w:val="20"/>
        </w:rPr>
        <w:t>Hveem</w:t>
      </w:r>
      <w:proofErr w:type="spellEnd"/>
      <w:r w:rsidRPr="007736D4">
        <w:rPr>
          <w:rFonts w:ascii="Arial" w:hAnsi="Arial" w:cs="Arial"/>
          <w:sz w:val="20"/>
          <w:szCs w:val="20"/>
        </w:rPr>
        <w:t xml:space="preserve"> K, </w:t>
      </w:r>
      <w:proofErr w:type="spellStart"/>
      <w:r w:rsidRPr="007736D4">
        <w:rPr>
          <w:rFonts w:ascii="Arial" w:hAnsi="Arial" w:cs="Arial"/>
          <w:sz w:val="20"/>
          <w:szCs w:val="20"/>
        </w:rPr>
        <w:t>Ridker</w:t>
      </w:r>
      <w:proofErr w:type="spellEnd"/>
      <w:r w:rsidRPr="007736D4">
        <w:rPr>
          <w:rFonts w:ascii="Arial" w:hAnsi="Arial" w:cs="Arial"/>
          <w:sz w:val="20"/>
          <w:szCs w:val="20"/>
        </w:rPr>
        <w:t xml:space="preserve"> PM, </w:t>
      </w:r>
      <w:proofErr w:type="spellStart"/>
      <w:r w:rsidRPr="007736D4">
        <w:rPr>
          <w:rFonts w:ascii="Arial" w:hAnsi="Arial" w:cs="Arial"/>
          <w:sz w:val="20"/>
          <w:szCs w:val="20"/>
        </w:rPr>
        <w:t>Morange</w:t>
      </w:r>
      <w:proofErr w:type="spellEnd"/>
      <w:r w:rsidRPr="007736D4">
        <w:rPr>
          <w:rFonts w:ascii="Arial" w:hAnsi="Arial" w:cs="Arial"/>
          <w:sz w:val="20"/>
          <w:szCs w:val="20"/>
        </w:rPr>
        <w:t xml:space="preserve"> PE, Johnson AD, </w:t>
      </w:r>
      <w:proofErr w:type="spellStart"/>
      <w:r w:rsidRPr="007736D4">
        <w:rPr>
          <w:rFonts w:ascii="Arial" w:hAnsi="Arial" w:cs="Arial"/>
          <w:sz w:val="20"/>
          <w:szCs w:val="20"/>
        </w:rPr>
        <w:t>Kabrhel</w:t>
      </w:r>
      <w:proofErr w:type="spellEnd"/>
      <w:r w:rsidRPr="007736D4">
        <w:rPr>
          <w:rFonts w:ascii="Arial" w:hAnsi="Arial" w:cs="Arial"/>
          <w:sz w:val="20"/>
          <w:szCs w:val="20"/>
        </w:rPr>
        <w:t xml:space="preserve"> C, </w:t>
      </w:r>
      <w:proofErr w:type="spellStart"/>
      <w:r w:rsidRPr="007736D4">
        <w:rPr>
          <w:rFonts w:ascii="Arial" w:hAnsi="Arial" w:cs="Arial"/>
          <w:sz w:val="20"/>
          <w:szCs w:val="20"/>
        </w:rPr>
        <w:t>Trégouët</w:t>
      </w:r>
      <w:proofErr w:type="spellEnd"/>
      <w:r w:rsidRPr="007736D4">
        <w:rPr>
          <w:rFonts w:ascii="Arial" w:hAnsi="Arial" w:cs="Arial"/>
          <w:sz w:val="20"/>
          <w:szCs w:val="20"/>
        </w:rPr>
        <w:t xml:space="preserve"> DA, Smith NL. </w:t>
      </w:r>
      <w:hyperlink r:id="rId466" w:history="1">
        <w:r w:rsidRPr="00A87A2C">
          <w:rPr>
            <w:rFonts w:eastAsiaTheme="minorHAnsi" w:cstheme="minorBidi"/>
            <w:b/>
            <w:i/>
          </w:rPr>
          <w:t>Genomic and transcriptomic association studies identify 16 novel susceptibility loci for venous thromboembolism.</w:t>
        </w:r>
      </w:hyperlink>
      <w:r w:rsidRPr="007736D4">
        <w:rPr>
          <w:rStyle w:val="jrnl"/>
          <w:rFonts w:ascii="Arial" w:hAnsi="Arial" w:cs="Arial"/>
          <w:sz w:val="20"/>
          <w:szCs w:val="20"/>
        </w:rPr>
        <w:t xml:space="preserve"> </w:t>
      </w:r>
      <w:r w:rsidRPr="007736D4">
        <w:rPr>
          <w:rFonts w:ascii="Arial" w:hAnsi="Arial" w:cs="Arial"/>
          <w:sz w:val="20"/>
          <w:szCs w:val="20"/>
        </w:rPr>
        <w:t>Blood. 2019 Nov 7</w:t>
      </w:r>
      <w:r>
        <w:rPr>
          <w:rFonts w:ascii="Arial" w:hAnsi="Arial" w:cs="Arial"/>
          <w:sz w:val="20"/>
          <w:szCs w:val="20"/>
        </w:rPr>
        <w:t xml:space="preserve">, Vol. </w:t>
      </w:r>
      <w:r w:rsidRPr="007736D4">
        <w:rPr>
          <w:rFonts w:ascii="Arial" w:hAnsi="Arial" w:cs="Arial"/>
          <w:sz w:val="20"/>
          <w:szCs w:val="20"/>
        </w:rPr>
        <w:t>134</w:t>
      </w:r>
      <w:r>
        <w:rPr>
          <w:rFonts w:ascii="Arial" w:hAnsi="Arial" w:cs="Arial"/>
          <w:sz w:val="20"/>
          <w:szCs w:val="20"/>
        </w:rPr>
        <w:t xml:space="preserve">, issue </w:t>
      </w:r>
      <w:r w:rsidRPr="007736D4">
        <w:rPr>
          <w:rFonts w:ascii="Arial" w:hAnsi="Arial" w:cs="Arial"/>
          <w:sz w:val="20"/>
          <w:szCs w:val="20"/>
        </w:rPr>
        <w:t>19</w:t>
      </w:r>
      <w:r>
        <w:rPr>
          <w:rFonts w:ascii="Arial" w:hAnsi="Arial" w:cs="Arial"/>
          <w:sz w:val="20"/>
          <w:szCs w:val="20"/>
        </w:rPr>
        <w:t xml:space="preserve">, pp. </w:t>
      </w:r>
      <w:r w:rsidRPr="007736D4">
        <w:rPr>
          <w:rFonts w:ascii="Arial" w:hAnsi="Arial" w:cs="Arial"/>
          <w:sz w:val="20"/>
          <w:szCs w:val="20"/>
        </w:rPr>
        <w:t>1645-1657.</w:t>
      </w:r>
      <w:r>
        <w:rPr>
          <w:rFonts w:ascii="Arial" w:hAnsi="Arial" w:cs="Arial"/>
          <w:sz w:val="20"/>
          <w:szCs w:val="20"/>
        </w:rPr>
        <w:t xml:space="preserve"> </w:t>
      </w:r>
      <w:r w:rsidRPr="003917E6">
        <w:rPr>
          <w:rFonts w:ascii="Arial" w:hAnsi="Arial" w:cs="Arial"/>
          <w:sz w:val="20"/>
          <w:szCs w:val="20"/>
        </w:rPr>
        <w:t>PM:</w:t>
      </w:r>
      <w:r w:rsidRPr="007736D4">
        <w:rPr>
          <w:rFonts w:ascii="Arial" w:hAnsi="Arial" w:cs="Arial"/>
          <w:sz w:val="20"/>
          <w:szCs w:val="20"/>
        </w:rPr>
        <w:t xml:space="preserve"> </w:t>
      </w:r>
      <w:r w:rsidRPr="003917E6">
        <w:rPr>
          <w:rFonts w:ascii="Arial" w:hAnsi="Arial" w:cs="Arial"/>
          <w:sz w:val="20"/>
          <w:szCs w:val="20"/>
        </w:rPr>
        <w:t>31420334</w:t>
      </w:r>
      <w:r w:rsidRPr="007736D4">
        <w:rPr>
          <w:rFonts w:ascii="Arial" w:hAnsi="Arial" w:cs="Arial"/>
          <w:sz w:val="20"/>
          <w:szCs w:val="20"/>
        </w:rPr>
        <w:t>.</w:t>
      </w:r>
      <w:r w:rsidR="00BF7FDD" w:rsidRPr="00BF7FDD">
        <w:rPr>
          <w:rFonts w:ascii="Arial" w:hAnsi="Arial" w:cs="Arial"/>
          <w:sz w:val="20"/>
          <w:szCs w:val="20"/>
        </w:rPr>
        <w:t xml:space="preserve"> </w:t>
      </w:r>
      <w:hyperlink r:id="rId467" w:history="1">
        <w:r w:rsidR="00BF7FDD" w:rsidRPr="00BF7FDD">
          <w:rPr>
            <w:rFonts w:ascii="Arial" w:hAnsi="Arial" w:cs="Arial"/>
            <w:sz w:val="20"/>
            <w:szCs w:val="20"/>
          </w:rPr>
          <w:t>PMC6871304</w:t>
        </w:r>
      </w:hyperlink>
      <w:r w:rsidR="00BF7FDD" w:rsidRPr="00BF7FDD">
        <w:rPr>
          <w:rFonts w:ascii="Arial" w:hAnsi="Arial" w:cs="Arial"/>
          <w:sz w:val="20"/>
          <w:szCs w:val="20"/>
        </w:rPr>
        <w:t>.</w:t>
      </w:r>
    </w:p>
    <w:p w14:paraId="6C69D4E2" w14:textId="77777777" w:rsidR="00F9355B" w:rsidRPr="001F5B02" w:rsidRDefault="00F9355B" w:rsidP="001F5B02">
      <w:proofErr w:type="spellStart"/>
      <w:r w:rsidRPr="00153662">
        <w:rPr>
          <w:rFonts w:ascii="Arial" w:hAnsi="Arial" w:cs="Arial"/>
          <w:sz w:val="20"/>
          <w:szCs w:val="20"/>
        </w:rPr>
        <w:t>Lindström</w:t>
      </w:r>
      <w:proofErr w:type="spellEnd"/>
      <w:r w:rsidRPr="00153662">
        <w:rPr>
          <w:rFonts w:ascii="Arial" w:hAnsi="Arial" w:cs="Arial"/>
          <w:sz w:val="20"/>
          <w:szCs w:val="20"/>
        </w:rPr>
        <w:t xml:space="preserve"> S, Brody JA, Turman C, Germain M, Bartz TM, Smith EN, Chen MH, </w:t>
      </w:r>
      <w:proofErr w:type="spellStart"/>
      <w:r w:rsidRPr="00153662">
        <w:rPr>
          <w:rFonts w:ascii="Arial" w:hAnsi="Arial" w:cs="Arial"/>
          <w:sz w:val="20"/>
          <w:szCs w:val="20"/>
        </w:rPr>
        <w:t>Puurunen</w:t>
      </w:r>
      <w:proofErr w:type="spellEnd"/>
      <w:r w:rsidRPr="00153662">
        <w:rPr>
          <w:rFonts w:ascii="Arial" w:hAnsi="Arial" w:cs="Arial"/>
          <w:sz w:val="20"/>
          <w:szCs w:val="20"/>
        </w:rPr>
        <w:t xml:space="preserve"> M, Chasman D, Hassler J, </w:t>
      </w:r>
      <w:proofErr w:type="spellStart"/>
      <w:r w:rsidRPr="00153662">
        <w:rPr>
          <w:rFonts w:ascii="Arial" w:hAnsi="Arial" w:cs="Arial"/>
          <w:sz w:val="20"/>
          <w:szCs w:val="20"/>
        </w:rPr>
        <w:t>Pankratz</w:t>
      </w:r>
      <w:proofErr w:type="spellEnd"/>
      <w:r w:rsidRPr="00153662">
        <w:rPr>
          <w:rFonts w:ascii="Arial" w:hAnsi="Arial" w:cs="Arial"/>
          <w:sz w:val="20"/>
          <w:szCs w:val="20"/>
        </w:rPr>
        <w:t xml:space="preserve"> N, </w:t>
      </w:r>
      <w:proofErr w:type="spellStart"/>
      <w:r w:rsidRPr="00153662">
        <w:rPr>
          <w:rFonts w:ascii="Arial" w:hAnsi="Arial" w:cs="Arial"/>
          <w:sz w:val="20"/>
          <w:szCs w:val="20"/>
        </w:rPr>
        <w:t>Basu</w:t>
      </w:r>
      <w:proofErr w:type="spellEnd"/>
      <w:r w:rsidRPr="00153662">
        <w:rPr>
          <w:rFonts w:ascii="Arial" w:hAnsi="Arial" w:cs="Arial"/>
          <w:sz w:val="20"/>
          <w:szCs w:val="20"/>
        </w:rPr>
        <w:t xml:space="preserve"> S, Guan W, </w:t>
      </w:r>
      <w:proofErr w:type="spellStart"/>
      <w:r w:rsidRPr="00153662">
        <w:rPr>
          <w:rFonts w:ascii="Arial" w:hAnsi="Arial" w:cs="Arial"/>
          <w:sz w:val="20"/>
          <w:szCs w:val="20"/>
        </w:rPr>
        <w:t>Gyorgy</w:t>
      </w:r>
      <w:proofErr w:type="spellEnd"/>
      <w:r w:rsidRPr="00153662">
        <w:rPr>
          <w:rFonts w:ascii="Arial" w:hAnsi="Arial" w:cs="Arial"/>
          <w:sz w:val="20"/>
          <w:szCs w:val="20"/>
        </w:rPr>
        <w:t xml:space="preserve"> B, Ibrahim M, </w:t>
      </w:r>
      <w:proofErr w:type="spellStart"/>
      <w:r w:rsidRPr="00153662">
        <w:rPr>
          <w:rFonts w:ascii="Arial" w:hAnsi="Arial" w:cs="Arial"/>
          <w:sz w:val="20"/>
          <w:szCs w:val="20"/>
        </w:rPr>
        <w:t>Empana</w:t>
      </w:r>
      <w:proofErr w:type="spellEnd"/>
      <w:r w:rsidRPr="00153662">
        <w:rPr>
          <w:rFonts w:ascii="Arial" w:hAnsi="Arial" w:cs="Arial"/>
          <w:sz w:val="20"/>
          <w:szCs w:val="20"/>
        </w:rPr>
        <w:t xml:space="preserve"> JP, </w:t>
      </w:r>
      <w:proofErr w:type="spellStart"/>
      <w:r w:rsidRPr="00153662">
        <w:rPr>
          <w:rFonts w:ascii="Arial" w:hAnsi="Arial" w:cs="Arial"/>
          <w:sz w:val="20"/>
          <w:szCs w:val="20"/>
        </w:rPr>
        <w:t>Olaso</w:t>
      </w:r>
      <w:proofErr w:type="spellEnd"/>
      <w:r w:rsidRPr="00153662">
        <w:rPr>
          <w:rFonts w:ascii="Arial" w:hAnsi="Arial" w:cs="Arial"/>
          <w:sz w:val="20"/>
          <w:szCs w:val="20"/>
        </w:rPr>
        <w:t xml:space="preserve"> R, Jackson R, </w:t>
      </w:r>
      <w:proofErr w:type="spellStart"/>
      <w:r w:rsidRPr="00153662">
        <w:rPr>
          <w:rFonts w:ascii="Arial" w:hAnsi="Arial" w:cs="Arial"/>
          <w:sz w:val="20"/>
          <w:szCs w:val="20"/>
        </w:rPr>
        <w:t>Braekkan</w:t>
      </w:r>
      <w:proofErr w:type="spellEnd"/>
      <w:r w:rsidRPr="00153662">
        <w:rPr>
          <w:rFonts w:ascii="Arial" w:hAnsi="Arial" w:cs="Arial"/>
          <w:sz w:val="20"/>
          <w:szCs w:val="20"/>
        </w:rPr>
        <w:t xml:space="preserve"> SK, McKnight B, Deleuze JF, O'Donnell CJ, </w:t>
      </w:r>
      <w:proofErr w:type="spellStart"/>
      <w:r w:rsidRPr="00153662">
        <w:rPr>
          <w:rFonts w:ascii="Arial" w:hAnsi="Arial" w:cs="Arial"/>
          <w:sz w:val="20"/>
          <w:szCs w:val="20"/>
        </w:rPr>
        <w:t>Jouven</w:t>
      </w:r>
      <w:proofErr w:type="spellEnd"/>
      <w:r w:rsidRPr="00153662">
        <w:rPr>
          <w:rFonts w:ascii="Arial" w:hAnsi="Arial" w:cs="Arial"/>
          <w:sz w:val="20"/>
          <w:szCs w:val="20"/>
        </w:rPr>
        <w:t xml:space="preserve"> X, </w:t>
      </w:r>
      <w:r w:rsidRPr="00D42B2E">
        <w:rPr>
          <w:rFonts w:ascii="Arial" w:hAnsi="Arial" w:cs="Arial"/>
          <w:sz w:val="20"/>
          <w:szCs w:val="20"/>
        </w:rPr>
        <w:t xml:space="preserve">Frazer KA, Psaty BM, Wiggins KL, Taylor K, Reiner AP, Heckbert SR, Kooperberg C, </w:t>
      </w:r>
      <w:proofErr w:type="spellStart"/>
      <w:r w:rsidRPr="00D42B2E">
        <w:rPr>
          <w:rFonts w:ascii="Arial" w:hAnsi="Arial" w:cs="Arial"/>
          <w:sz w:val="20"/>
          <w:szCs w:val="20"/>
        </w:rPr>
        <w:t>Ridker</w:t>
      </w:r>
      <w:proofErr w:type="spellEnd"/>
      <w:r w:rsidRPr="00D42B2E">
        <w:rPr>
          <w:rFonts w:ascii="Arial" w:hAnsi="Arial" w:cs="Arial"/>
          <w:sz w:val="20"/>
          <w:szCs w:val="20"/>
        </w:rPr>
        <w:t xml:space="preserve"> P, Hansen JB, Tang W, Johnson AD, </w:t>
      </w:r>
      <w:proofErr w:type="spellStart"/>
      <w:r w:rsidRPr="00D42B2E">
        <w:rPr>
          <w:rFonts w:ascii="Arial" w:hAnsi="Arial" w:cs="Arial"/>
          <w:sz w:val="20"/>
          <w:szCs w:val="20"/>
        </w:rPr>
        <w:t>Morange</w:t>
      </w:r>
      <w:proofErr w:type="spellEnd"/>
      <w:r w:rsidRPr="00D42B2E">
        <w:rPr>
          <w:rFonts w:ascii="Arial" w:hAnsi="Arial" w:cs="Arial"/>
          <w:sz w:val="20"/>
          <w:szCs w:val="20"/>
        </w:rPr>
        <w:t xml:space="preserve"> PE, </w:t>
      </w:r>
      <w:proofErr w:type="spellStart"/>
      <w:r w:rsidRPr="00D42B2E">
        <w:rPr>
          <w:rFonts w:ascii="Arial" w:hAnsi="Arial" w:cs="Arial"/>
          <w:sz w:val="20"/>
          <w:szCs w:val="20"/>
        </w:rPr>
        <w:t>Trégouët</w:t>
      </w:r>
      <w:proofErr w:type="spellEnd"/>
      <w:r w:rsidRPr="00D42B2E">
        <w:rPr>
          <w:rFonts w:ascii="Arial" w:hAnsi="Arial" w:cs="Arial"/>
          <w:sz w:val="20"/>
          <w:szCs w:val="20"/>
        </w:rPr>
        <w:t xml:space="preserve"> DA, Kraft P, Smith NL, </w:t>
      </w:r>
      <w:proofErr w:type="spellStart"/>
      <w:r w:rsidRPr="00D42B2E">
        <w:rPr>
          <w:rFonts w:ascii="Arial" w:hAnsi="Arial" w:cs="Arial"/>
          <w:sz w:val="20"/>
          <w:szCs w:val="20"/>
        </w:rPr>
        <w:t>Kabrhel</w:t>
      </w:r>
      <w:proofErr w:type="spellEnd"/>
      <w:r w:rsidRPr="00D42B2E">
        <w:rPr>
          <w:rFonts w:ascii="Arial" w:hAnsi="Arial" w:cs="Arial"/>
          <w:sz w:val="20"/>
          <w:szCs w:val="20"/>
        </w:rPr>
        <w:t xml:space="preserve"> C</w:t>
      </w:r>
      <w:r>
        <w:rPr>
          <w:rFonts w:ascii="Arial" w:hAnsi="Arial" w:cs="Arial"/>
          <w:sz w:val="20"/>
          <w:szCs w:val="20"/>
        </w:rPr>
        <w:t>,</w:t>
      </w:r>
      <w:r w:rsidRPr="00D42B2E">
        <w:rPr>
          <w:rFonts w:ascii="Arial" w:hAnsi="Arial" w:cs="Arial"/>
          <w:sz w:val="20"/>
          <w:szCs w:val="20"/>
        </w:rPr>
        <w:t xml:space="preserve"> INVENT Consortium. </w:t>
      </w:r>
      <w:hyperlink r:id="rId468" w:history="1">
        <w:r w:rsidRPr="00D42B2E">
          <w:rPr>
            <w:rFonts w:ascii="Arial" w:hAnsi="Arial" w:cs="Arial"/>
            <w:b/>
            <w:i/>
            <w:sz w:val="20"/>
            <w:szCs w:val="20"/>
          </w:rPr>
          <w:t>A large-scale exome array analysis of venous thromboembolism.</w:t>
        </w:r>
      </w:hyperlink>
      <w:r w:rsidRPr="00D42B2E">
        <w:rPr>
          <w:rFonts w:ascii="Arial" w:hAnsi="Arial" w:cs="Arial"/>
          <w:b/>
          <w:i/>
          <w:sz w:val="20"/>
          <w:szCs w:val="20"/>
        </w:rPr>
        <w:t xml:space="preserve"> </w:t>
      </w:r>
      <w:r w:rsidRPr="00D42B2E">
        <w:rPr>
          <w:rFonts w:ascii="Arial" w:hAnsi="Arial" w:cs="Arial"/>
          <w:sz w:val="20"/>
          <w:szCs w:val="20"/>
        </w:rPr>
        <w:t>Genet Epidemiol. 2019</w:t>
      </w:r>
      <w:r w:rsidRPr="00153662">
        <w:rPr>
          <w:rFonts w:ascii="Arial" w:hAnsi="Arial" w:cs="Arial"/>
          <w:sz w:val="20"/>
          <w:szCs w:val="20"/>
        </w:rPr>
        <w:t xml:space="preserve"> Jan 19. </w:t>
      </w:r>
      <w:proofErr w:type="spellStart"/>
      <w:r w:rsidRPr="00153662">
        <w:rPr>
          <w:rFonts w:ascii="Arial" w:hAnsi="Arial" w:cs="Arial"/>
          <w:sz w:val="20"/>
          <w:szCs w:val="20"/>
        </w:rPr>
        <w:t>doi</w:t>
      </w:r>
      <w:proofErr w:type="spellEnd"/>
      <w:r w:rsidRPr="00153662">
        <w:rPr>
          <w:rFonts w:ascii="Arial" w:hAnsi="Arial" w:cs="Arial"/>
          <w:sz w:val="20"/>
          <w:szCs w:val="20"/>
        </w:rPr>
        <w:t>: 10.1002/gepi.22187. [</w:t>
      </w:r>
      <w:proofErr w:type="spellStart"/>
      <w:r w:rsidRPr="00153662">
        <w:rPr>
          <w:rFonts w:ascii="Arial" w:hAnsi="Arial" w:cs="Arial"/>
          <w:sz w:val="20"/>
          <w:szCs w:val="20"/>
        </w:rPr>
        <w:t>Epub</w:t>
      </w:r>
      <w:proofErr w:type="spellEnd"/>
      <w:r w:rsidRPr="00153662">
        <w:rPr>
          <w:rFonts w:ascii="Arial" w:hAnsi="Arial" w:cs="Arial"/>
          <w:sz w:val="20"/>
          <w:szCs w:val="20"/>
        </w:rPr>
        <w:t xml:space="preserve"> ahead of print] PM: 30659681.</w:t>
      </w:r>
      <w:r w:rsidR="001F5B02">
        <w:rPr>
          <w:rFonts w:ascii="Arial" w:hAnsi="Arial" w:cs="Arial"/>
          <w:sz w:val="20"/>
          <w:szCs w:val="20"/>
        </w:rPr>
        <w:t xml:space="preserve"> </w:t>
      </w:r>
      <w:hyperlink r:id="rId469" w:history="1">
        <w:r w:rsidR="001F5B02" w:rsidRPr="001F5B02">
          <w:rPr>
            <w:rFonts w:ascii="Arial" w:hAnsi="Arial" w:cs="Arial"/>
            <w:sz w:val="20"/>
            <w:szCs w:val="20"/>
          </w:rPr>
          <w:t>PMC6520188</w:t>
        </w:r>
      </w:hyperlink>
      <w:r w:rsidR="001F5B02" w:rsidRPr="001F5B02">
        <w:rPr>
          <w:rFonts w:ascii="Arial" w:hAnsi="Arial" w:cs="Arial"/>
          <w:sz w:val="20"/>
          <w:szCs w:val="20"/>
        </w:rPr>
        <w:t>.</w:t>
      </w:r>
    </w:p>
    <w:p w14:paraId="3318CC33" w14:textId="77777777" w:rsidR="0082298F" w:rsidRPr="000665C5" w:rsidRDefault="0082298F" w:rsidP="0082298F">
      <w:pPr>
        <w:rPr>
          <w:rFonts w:ascii="Arial" w:hAnsi="Arial" w:cs="Arial"/>
          <w:sz w:val="20"/>
          <w:szCs w:val="20"/>
        </w:rPr>
      </w:pPr>
      <w:proofErr w:type="spellStart"/>
      <w:r w:rsidRPr="000665C5">
        <w:rPr>
          <w:rFonts w:ascii="Arial" w:hAnsi="Arial" w:cs="Arial"/>
          <w:sz w:val="20"/>
          <w:szCs w:val="20"/>
        </w:rPr>
        <w:t>Mandaviya</w:t>
      </w:r>
      <w:proofErr w:type="spellEnd"/>
      <w:r w:rsidRPr="000665C5">
        <w:rPr>
          <w:rFonts w:ascii="Arial" w:hAnsi="Arial" w:cs="Arial"/>
          <w:sz w:val="20"/>
          <w:szCs w:val="20"/>
        </w:rPr>
        <w:t xml:space="preserve"> PR, </w:t>
      </w:r>
      <w:proofErr w:type="spellStart"/>
      <w:r w:rsidRPr="000665C5">
        <w:rPr>
          <w:rFonts w:ascii="Arial" w:hAnsi="Arial" w:cs="Arial"/>
          <w:sz w:val="20"/>
          <w:szCs w:val="20"/>
        </w:rPr>
        <w:t>Joehanes</w:t>
      </w:r>
      <w:proofErr w:type="spellEnd"/>
      <w:r w:rsidRPr="000665C5">
        <w:rPr>
          <w:rFonts w:ascii="Arial" w:hAnsi="Arial" w:cs="Arial"/>
          <w:sz w:val="20"/>
          <w:szCs w:val="20"/>
        </w:rPr>
        <w:t xml:space="preserve"> R, Brody J, Castillo-Fernandez JE, </w:t>
      </w:r>
      <w:proofErr w:type="spellStart"/>
      <w:r w:rsidRPr="000665C5">
        <w:rPr>
          <w:rFonts w:ascii="Arial" w:hAnsi="Arial" w:cs="Arial"/>
          <w:sz w:val="20"/>
          <w:szCs w:val="20"/>
        </w:rPr>
        <w:t>Dekkers</w:t>
      </w:r>
      <w:proofErr w:type="spellEnd"/>
      <w:r w:rsidRPr="000665C5">
        <w:rPr>
          <w:rFonts w:ascii="Arial" w:hAnsi="Arial" w:cs="Arial"/>
          <w:sz w:val="20"/>
          <w:szCs w:val="20"/>
        </w:rPr>
        <w:t xml:space="preserve"> KF, Do AN, Graff M, </w:t>
      </w:r>
      <w:proofErr w:type="spellStart"/>
      <w:r w:rsidRPr="000665C5">
        <w:rPr>
          <w:rFonts w:ascii="Arial" w:hAnsi="Arial" w:cs="Arial"/>
          <w:sz w:val="20"/>
          <w:szCs w:val="20"/>
        </w:rPr>
        <w:t>Hänninen</w:t>
      </w:r>
      <w:proofErr w:type="spellEnd"/>
      <w:r w:rsidRPr="000665C5">
        <w:rPr>
          <w:rFonts w:ascii="Arial" w:hAnsi="Arial" w:cs="Arial"/>
          <w:sz w:val="20"/>
          <w:szCs w:val="20"/>
        </w:rPr>
        <w:t xml:space="preserve"> IK, Tanaka T, de </w:t>
      </w:r>
      <w:proofErr w:type="spellStart"/>
      <w:r w:rsidRPr="000665C5">
        <w:rPr>
          <w:rFonts w:ascii="Arial" w:hAnsi="Arial" w:cs="Arial"/>
          <w:sz w:val="20"/>
          <w:szCs w:val="20"/>
        </w:rPr>
        <w:t>Jonge</w:t>
      </w:r>
      <w:proofErr w:type="spellEnd"/>
      <w:r w:rsidRPr="000665C5">
        <w:rPr>
          <w:rFonts w:ascii="Arial" w:hAnsi="Arial" w:cs="Arial"/>
          <w:sz w:val="20"/>
          <w:szCs w:val="20"/>
        </w:rPr>
        <w:t xml:space="preserve"> EAL, </w:t>
      </w:r>
      <w:proofErr w:type="spellStart"/>
      <w:r w:rsidRPr="000665C5">
        <w:rPr>
          <w:rFonts w:ascii="Arial" w:hAnsi="Arial" w:cs="Arial"/>
          <w:sz w:val="20"/>
          <w:szCs w:val="20"/>
        </w:rPr>
        <w:t>Kiefte</w:t>
      </w:r>
      <w:proofErr w:type="spellEnd"/>
      <w:r w:rsidRPr="000665C5">
        <w:rPr>
          <w:rFonts w:ascii="Arial" w:hAnsi="Arial" w:cs="Arial"/>
          <w:sz w:val="20"/>
          <w:szCs w:val="20"/>
        </w:rPr>
        <w:t xml:space="preserve">-de Jong JC, </w:t>
      </w:r>
      <w:proofErr w:type="spellStart"/>
      <w:r w:rsidRPr="000665C5">
        <w:rPr>
          <w:rFonts w:ascii="Arial" w:hAnsi="Arial" w:cs="Arial"/>
          <w:sz w:val="20"/>
          <w:szCs w:val="20"/>
        </w:rPr>
        <w:t>Absher</w:t>
      </w:r>
      <w:proofErr w:type="spellEnd"/>
      <w:r w:rsidRPr="000665C5">
        <w:rPr>
          <w:rFonts w:ascii="Arial" w:hAnsi="Arial" w:cs="Arial"/>
          <w:sz w:val="20"/>
          <w:szCs w:val="20"/>
        </w:rPr>
        <w:t xml:space="preserve"> DM, </w:t>
      </w:r>
      <w:proofErr w:type="spellStart"/>
      <w:r w:rsidRPr="000665C5">
        <w:rPr>
          <w:rFonts w:ascii="Arial" w:hAnsi="Arial" w:cs="Arial"/>
          <w:sz w:val="20"/>
          <w:szCs w:val="20"/>
        </w:rPr>
        <w:t>Aslibekyan</w:t>
      </w:r>
      <w:proofErr w:type="spellEnd"/>
      <w:r w:rsidRPr="000665C5">
        <w:rPr>
          <w:rFonts w:ascii="Arial" w:hAnsi="Arial" w:cs="Arial"/>
          <w:sz w:val="20"/>
          <w:szCs w:val="20"/>
        </w:rPr>
        <w:t xml:space="preserve"> S, de </w:t>
      </w:r>
      <w:proofErr w:type="spellStart"/>
      <w:r w:rsidRPr="000665C5">
        <w:rPr>
          <w:rFonts w:ascii="Arial" w:hAnsi="Arial" w:cs="Arial"/>
          <w:sz w:val="20"/>
          <w:szCs w:val="20"/>
        </w:rPr>
        <w:t>Rijke</w:t>
      </w:r>
      <w:proofErr w:type="spellEnd"/>
      <w:r w:rsidRPr="000665C5">
        <w:rPr>
          <w:rFonts w:ascii="Arial" w:hAnsi="Arial" w:cs="Arial"/>
          <w:sz w:val="20"/>
          <w:szCs w:val="20"/>
        </w:rPr>
        <w:t xml:space="preserve"> YB, </w:t>
      </w:r>
      <w:proofErr w:type="spellStart"/>
      <w:r w:rsidRPr="000665C5">
        <w:rPr>
          <w:rFonts w:ascii="Arial" w:hAnsi="Arial" w:cs="Arial"/>
          <w:sz w:val="20"/>
          <w:szCs w:val="20"/>
        </w:rPr>
        <w:t>Fornage</w:t>
      </w:r>
      <w:proofErr w:type="spellEnd"/>
      <w:r w:rsidRPr="000665C5">
        <w:rPr>
          <w:rFonts w:ascii="Arial" w:hAnsi="Arial" w:cs="Arial"/>
          <w:sz w:val="20"/>
          <w:szCs w:val="20"/>
        </w:rPr>
        <w:t xml:space="preserve"> M, Hernandez DG, </w:t>
      </w:r>
      <w:proofErr w:type="spellStart"/>
      <w:r w:rsidRPr="000665C5">
        <w:rPr>
          <w:rFonts w:ascii="Arial" w:hAnsi="Arial" w:cs="Arial"/>
          <w:sz w:val="20"/>
          <w:szCs w:val="20"/>
        </w:rPr>
        <w:t>Hurme</w:t>
      </w:r>
      <w:proofErr w:type="spellEnd"/>
      <w:r w:rsidRPr="000665C5">
        <w:rPr>
          <w:rFonts w:ascii="Arial" w:hAnsi="Arial" w:cs="Arial"/>
          <w:sz w:val="20"/>
          <w:szCs w:val="20"/>
        </w:rPr>
        <w:t xml:space="preserve"> MA, Ikram MA, Jacques PF, Justice AE, Kiel DP, Lemaitre RN, Mendelson MM, </w:t>
      </w:r>
      <w:proofErr w:type="spellStart"/>
      <w:r w:rsidRPr="000665C5">
        <w:rPr>
          <w:rFonts w:ascii="Arial" w:hAnsi="Arial" w:cs="Arial"/>
          <w:sz w:val="20"/>
          <w:szCs w:val="20"/>
        </w:rPr>
        <w:t>Mikkilä</w:t>
      </w:r>
      <w:proofErr w:type="spellEnd"/>
      <w:r w:rsidRPr="000665C5">
        <w:rPr>
          <w:rFonts w:ascii="Arial" w:hAnsi="Arial" w:cs="Arial"/>
          <w:sz w:val="20"/>
          <w:szCs w:val="20"/>
        </w:rPr>
        <w:t xml:space="preserve"> V, Moore AZ, Pallister T, </w:t>
      </w:r>
      <w:proofErr w:type="spellStart"/>
      <w:r w:rsidRPr="000665C5">
        <w:rPr>
          <w:rFonts w:ascii="Arial" w:hAnsi="Arial" w:cs="Arial"/>
          <w:sz w:val="20"/>
          <w:szCs w:val="20"/>
        </w:rPr>
        <w:t>Raitakari</w:t>
      </w:r>
      <w:proofErr w:type="spellEnd"/>
      <w:r w:rsidRPr="000665C5">
        <w:rPr>
          <w:rFonts w:ascii="Arial" w:hAnsi="Arial" w:cs="Arial"/>
          <w:sz w:val="20"/>
          <w:szCs w:val="20"/>
        </w:rPr>
        <w:t xml:space="preserve"> OT, </w:t>
      </w:r>
      <w:proofErr w:type="spellStart"/>
      <w:r w:rsidRPr="000665C5">
        <w:rPr>
          <w:rFonts w:ascii="Arial" w:hAnsi="Arial" w:cs="Arial"/>
          <w:sz w:val="20"/>
          <w:szCs w:val="20"/>
        </w:rPr>
        <w:t>Schalkwijk</w:t>
      </w:r>
      <w:proofErr w:type="spellEnd"/>
      <w:r w:rsidRPr="000665C5">
        <w:rPr>
          <w:rFonts w:ascii="Arial" w:hAnsi="Arial" w:cs="Arial"/>
          <w:sz w:val="20"/>
          <w:szCs w:val="20"/>
        </w:rPr>
        <w:t xml:space="preserve"> CG, Sha J, </w:t>
      </w:r>
      <w:proofErr w:type="spellStart"/>
      <w:r w:rsidRPr="000665C5">
        <w:rPr>
          <w:rFonts w:ascii="Arial" w:hAnsi="Arial" w:cs="Arial"/>
          <w:sz w:val="20"/>
          <w:szCs w:val="20"/>
        </w:rPr>
        <w:t>Slagboom</w:t>
      </w:r>
      <w:proofErr w:type="spellEnd"/>
      <w:r w:rsidRPr="000665C5">
        <w:rPr>
          <w:rFonts w:ascii="Arial" w:hAnsi="Arial" w:cs="Arial"/>
          <w:sz w:val="20"/>
          <w:szCs w:val="20"/>
        </w:rPr>
        <w:t xml:space="preserve"> EPE, Smith CE, </w:t>
      </w:r>
      <w:proofErr w:type="spellStart"/>
      <w:r w:rsidRPr="000665C5">
        <w:rPr>
          <w:rFonts w:ascii="Arial" w:hAnsi="Arial" w:cs="Arial"/>
          <w:sz w:val="20"/>
          <w:szCs w:val="20"/>
        </w:rPr>
        <w:t>Stehouwer</w:t>
      </w:r>
      <w:proofErr w:type="spellEnd"/>
      <w:r w:rsidRPr="000665C5">
        <w:rPr>
          <w:rFonts w:ascii="Arial" w:hAnsi="Arial" w:cs="Arial"/>
          <w:sz w:val="20"/>
          <w:szCs w:val="20"/>
        </w:rPr>
        <w:t xml:space="preserve"> CDA, Tsai PC, </w:t>
      </w:r>
      <w:proofErr w:type="spellStart"/>
      <w:r w:rsidRPr="000665C5">
        <w:rPr>
          <w:rFonts w:ascii="Arial" w:hAnsi="Arial" w:cs="Arial"/>
          <w:sz w:val="20"/>
          <w:szCs w:val="20"/>
        </w:rPr>
        <w:t>Uitterlinden</w:t>
      </w:r>
      <w:proofErr w:type="spellEnd"/>
      <w:r w:rsidRPr="000665C5">
        <w:rPr>
          <w:rFonts w:ascii="Arial" w:hAnsi="Arial" w:cs="Arial"/>
          <w:sz w:val="20"/>
          <w:szCs w:val="20"/>
        </w:rPr>
        <w:t xml:space="preserve"> AG, van der </w:t>
      </w:r>
      <w:proofErr w:type="spellStart"/>
      <w:r w:rsidRPr="000665C5">
        <w:rPr>
          <w:rFonts w:ascii="Arial" w:hAnsi="Arial" w:cs="Arial"/>
          <w:sz w:val="20"/>
          <w:szCs w:val="20"/>
        </w:rPr>
        <w:t>Kallen</w:t>
      </w:r>
      <w:proofErr w:type="spellEnd"/>
      <w:r w:rsidRPr="000665C5">
        <w:rPr>
          <w:rFonts w:ascii="Arial" w:hAnsi="Arial" w:cs="Arial"/>
          <w:sz w:val="20"/>
          <w:szCs w:val="20"/>
        </w:rPr>
        <w:t xml:space="preserve"> CJH, van </w:t>
      </w:r>
      <w:proofErr w:type="spellStart"/>
      <w:r w:rsidRPr="000665C5">
        <w:rPr>
          <w:rFonts w:ascii="Arial" w:hAnsi="Arial" w:cs="Arial"/>
          <w:sz w:val="20"/>
          <w:szCs w:val="20"/>
        </w:rPr>
        <w:t>Heemst</w:t>
      </w:r>
      <w:proofErr w:type="spellEnd"/>
      <w:r w:rsidRPr="000665C5">
        <w:rPr>
          <w:rFonts w:ascii="Arial" w:hAnsi="Arial" w:cs="Arial"/>
          <w:sz w:val="20"/>
          <w:szCs w:val="20"/>
        </w:rPr>
        <w:t xml:space="preserve"> D, Arnett DK, </w:t>
      </w:r>
      <w:proofErr w:type="spellStart"/>
      <w:r w:rsidRPr="000665C5">
        <w:rPr>
          <w:rFonts w:ascii="Arial" w:hAnsi="Arial" w:cs="Arial"/>
          <w:sz w:val="20"/>
          <w:szCs w:val="20"/>
        </w:rPr>
        <w:t>Bandinelli</w:t>
      </w:r>
      <w:proofErr w:type="spellEnd"/>
      <w:r w:rsidRPr="000665C5">
        <w:rPr>
          <w:rFonts w:ascii="Arial" w:hAnsi="Arial" w:cs="Arial"/>
          <w:sz w:val="20"/>
          <w:szCs w:val="20"/>
        </w:rPr>
        <w:t xml:space="preserve"> S, Bell JT, </w:t>
      </w:r>
      <w:proofErr w:type="spellStart"/>
      <w:r w:rsidRPr="000665C5">
        <w:rPr>
          <w:rFonts w:ascii="Arial" w:hAnsi="Arial" w:cs="Arial"/>
          <w:sz w:val="20"/>
          <w:szCs w:val="20"/>
        </w:rPr>
        <w:t>Heijmans</w:t>
      </w:r>
      <w:proofErr w:type="spellEnd"/>
      <w:r w:rsidRPr="000665C5">
        <w:rPr>
          <w:rFonts w:ascii="Arial" w:hAnsi="Arial" w:cs="Arial"/>
          <w:sz w:val="20"/>
          <w:szCs w:val="20"/>
        </w:rPr>
        <w:t xml:space="preserve"> BT, </w:t>
      </w:r>
      <w:proofErr w:type="spellStart"/>
      <w:r w:rsidRPr="000665C5">
        <w:rPr>
          <w:rFonts w:ascii="Arial" w:hAnsi="Arial" w:cs="Arial"/>
          <w:sz w:val="20"/>
          <w:szCs w:val="20"/>
        </w:rPr>
        <w:t>Lehtimäki</w:t>
      </w:r>
      <w:proofErr w:type="spellEnd"/>
      <w:r w:rsidRPr="000665C5">
        <w:rPr>
          <w:rFonts w:ascii="Arial" w:hAnsi="Arial" w:cs="Arial"/>
          <w:sz w:val="20"/>
          <w:szCs w:val="20"/>
        </w:rPr>
        <w:t xml:space="preserve"> T, Levy D, North KE, Sotoodehnia N, van </w:t>
      </w:r>
      <w:proofErr w:type="spellStart"/>
      <w:r w:rsidRPr="000665C5">
        <w:rPr>
          <w:rFonts w:ascii="Arial" w:hAnsi="Arial" w:cs="Arial"/>
          <w:sz w:val="20"/>
          <w:szCs w:val="20"/>
        </w:rPr>
        <w:t>Greevenbroek</w:t>
      </w:r>
      <w:proofErr w:type="spellEnd"/>
      <w:r w:rsidRPr="000665C5">
        <w:rPr>
          <w:rFonts w:ascii="Arial" w:hAnsi="Arial" w:cs="Arial"/>
          <w:sz w:val="20"/>
          <w:szCs w:val="20"/>
        </w:rPr>
        <w:t xml:space="preserve"> MMJ, van </w:t>
      </w:r>
      <w:proofErr w:type="spellStart"/>
      <w:r w:rsidRPr="000665C5">
        <w:rPr>
          <w:rFonts w:ascii="Arial" w:hAnsi="Arial" w:cs="Arial"/>
          <w:sz w:val="20"/>
          <w:szCs w:val="20"/>
        </w:rPr>
        <w:t>Meurs</w:t>
      </w:r>
      <w:proofErr w:type="spellEnd"/>
      <w:r w:rsidRPr="000665C5">
        <w:rPr>
          <w:rFonts w:ascii="Arial" w:hAnsi="Arial" w:cs="Arial"/>
          <w:sz w:val="20"/>
          <w:szCs w:val="20"/>
        </w:rPr>
        <w:t xml:space="preserve"> JBJ, Heil SG. </w:t>
      </w:r>
      <w:hyperlink r:id="rId470" w:history="1">
        <w:r w:rsidRPr="000665C5">
          <w:rPr>
            <w:rFonts w:ascii="Arial" w:eastAsia="Times New Roman" w:hAnsi="Arial" w:cs="Arial"/>
            <w:b/>
            <w:bCs/>
            <w:i/>
            <w:iCs/>
            <w:sz w:val="20"/>
            <w:szCs w:val="20"/>
          </w:rPr>
          <w:t>Association of dietary folate and vitamin B-12 intake with genome-wide DNA methylation in blood: a large-scale epigenome-wide association analysis in 5841 individuals.</w:t>
        </w:r>
      </w:hyperlink>
      <w:r w:rsidRPr="000665C5">
        <w:rPr>
          <w:rFonts w:ascii="Arial" w:hAnsi="Arial" w:cs="Arial"/>
          <w:sz w:val="20"/>
          <w:szCs w:val="20"/>
        </w:rPr>
        <w:t xml:space="preserve"> Am J Clin </w:t>
      </w:r>
      <w:proofErr w:type="spellStart"/>
      <w:r w:rsidRPr="000665C5">
        <w:rPr>
          <w:rFonts w:ascii="Arial" w:hAnsi="Arial" w:cs="Arial"/>
          <w:sz w:val="20"/>
          <w:szCs w:val="20"/>
        </w:rPr>
        <w:t>Nutr</w:t>
      </w:r>
      <w:proofErr w:type="spellEnd"/>
      <w:r w:rsidRPr="000665C5">
        <w:rPr>
          <w:rFonts w:ascii="Arial" w:hAnsi="Arial" w:cs="Arial"/>
          <w:sz w:val="20"/>
          <w:szCs w:val="20"/>
        </w:rPr>
        <w:t>. 2019 Aug 1</w:t>
      </w:r>
      <w:r>
        <w:rPr>
          <w:rFonts w:ascii="Arial" w:hAnsi="Arial" w:cs="Arial"/>
          <w:sz w:val="20"/>
          <w:szCs w:val="20"/>
        </w:rPr>
        <w:t xml:space="preserve">. Vol. </w:t>
      </w:r>
      <w:r w:rsidRPr="000665C5">
        <w:rPr>
          <w:rFonts w:ascii="Arial" w:hAnsi="Arial" w:cs="Arial"/>
          <w:sz w:val="20"/>
          <w:szCs w:val="20"/>
        </w:rPr>
        <w:t>110</w:t>
      </w:r>
      <w:r>
        <w:rPr>
          <w:rFonts w:ascii="Arial" w:hAnsi="Arial" w:cs="Arial"/>
          <w:sz w:val="20"/>
          <w:szCs w:val="20"/>
        </w:rPr>
        <w:t xml:space="preserve">, issue </w:t>
      </w:r>
      <w:r w:rsidRPr="000665C5">
        <w:rPr>
          <w:rFonts w:ascii="Arial" w:hAnsi="Arial" w:cs="Arial"/>
          <w:sz w:val="20"/>
          <w:szCs w:val="20"/>
        </w:rPr>
        <w:t>2</w:t>
      </w:r>
      <w:r>
        <w:rPr>
          <w:rFonts w:ascii="Arial" w:hAnsi="Arial" w:cs="Arial"/>
          <w:sz w:val="20"/>
          <w:szCs w:val="20"/>
        </w:rPr>
        <w:t xml:space="preserve">, pp. </w:t>
      </w:r>
      <w:r w:rsidRPr="000665C5">
        <w:rPr>
          <w:rFonts w:ascii="Arial" w:hAnsi="Arial" w:cs="Arial"/>
          <w:sz w:val="20"/>
          <w:szCs w:val="20"/>
        </w:rPr>
        <w:t>437-450</w:t>
      </w:r>
      <w:r>
        <w:rPr>
          <w:rFonts w:ascii="Arial" w:hAnsi="Arial" w:cs="Arial"/>
          <w:sz w:val="20"/>
          <w:szCs w:val="20"/>
        </w:rPr>
        <w:t xml:space="preserve">. </w:t>
      </w:r>
      <w:r w:rsidRPr="00FD66BB">
        <w:rPr>
          <w:rFonts w:ascii="Arial" w:eastAsia="Times New Roman" w:hAnsi="Arial" w:cs="Arial"/>
          <w:sz w:val="20"/>
          <w:szCs w:val="20"/>
        </w:rPr>
        <w:t>PM:</w:t>
      </w:r>
      <w:r w:rsidRPr="000665C5">
        <w:rPr>
          <w:rFonts w:ascii="Arial" w:eastAsia="Times New Roman" w:hAnsi="Arial" w:cs="Arial"/>
          <w:sz w:val="20"/>
          <w:szCs w:val="20"/>
        </w:rPr>
        <w:t xml:space="preserve"> </w:t>
      </w:r>
      <w:r w:rsidRPr="00FD66BB">
        <w:rPr>
          <w:rFonts w:ascii="Arial" w:eastAsia="Times New Roman" w:hAnsi="Arial" w:cs="Arial"/>
          <w:sz w:val="20"/>
          <w:szCs w:val="20"/>
        </w:rPr>
        <w:t>31165884</w:t>
      </w:r>
      <w:r w:rsidRPr="00F342B6">
        <w:rPr>
          <w:rFonts w:ascii="Arial" w:eastAsia="Times New Roman" w:hAnsi="Arial" w:cs="Arial"/>
          <w:sz w:val="20"/>
          <w:szCs w:val="20"/>
        </w:rPr>
        <w:t xml:space="preserve">. </w:t>
      </w:r>
      <w:hyperlink r:id="rId471" w:history="1">
        <w:r w:rsidRPr="00F342B6">
          <w:rPr>
            <w:rFonts w:ascii="Arial" w:eastAsia="Times New Roman" w:hAnsi="Arial" w:cs="Arial"/>
            <w:sz w:val="20"/>
            <w:szCs w:val="20"/>
          </w:rPr>
          <w:t>PMC6669135</w:t>
        </w:r>
      </w:hyperlink>
      <w:r w:rsidRPr="00F342B6">
        <w:rPr>
          <w:rFonts w:ascii="Arial" w:eastAsia="Times New Roman" w:hAnsi="Arial" w:cs="Arial"/>
          <w:sz w:val="20"/>
          <w:szCs w:val="20"/>
        </w:rPr>
        <w:t>.</w:t>
      </w:r>
    </w:p>
    <w:p w14:paraId="595EA228" w14:textId="77777777" w:rsidR="00FE2F0C" w:rsidRPr="00E50717" w:rsidRDefault="00FE2F0C" w:rsidP="00E50717">
      <w:r w:rsidRPr="0083448E">
        <w:rPr>
          <w:rFonts w:ascii="Arial" w:hAnsi="Arial" w:cs="Arial"/>
          <w:sz w:val="20"/>
          <w:szCs w:val="20"/>
        </w:rPr>
        <w:t xml:space="preserve">Marklund M, Wu JHY, Imamura F, Del Gobbo LC, </w:t>
      </w:r>
      <w:proofErr w:type="spellStart"/>
      <w:r w:rsidRPr="0083448E">
        <w:rPr>
          <w:rFonts w:ascii="Arial" w:hAnsi="Arial" w:cs="Arial"/>
          <w:sz w:val="20"/>
          <w:szCs w:val="20"/>
        </w:rPr>
        <w:t>Fretts</w:t>
      </w:r>
      <w:proofErr w:type="spellEnd"/>
      <w:r w:rsidRPr="0083448E">
        <w:rPr>
          <w:rFonts w:ascii="Arial" w:hAnsi="Arial" w:cs="Arial"/>
          <w:sz w:val="20"/>
          <w:szCs w:val="20"/>
        </w:rPr>
        <w:t xml:space="preserve"> A, de Goede J, Shi P, </w:t>
      </w:r>
      <w:proofErr w:type="spellStart"/>
      <w:r w:rsidRPr="0083448E">
        <w:rPr>
          <w:rFonts w:ascii="Arial" w:hAnsi="Arial" w:cs="Arial"/>
          <w:sz w:val="20"/>
          <w:szCs w:val="20"/>
        </w:rPr>
        <w:t>Tintle</w:t>
      </w:r>
      <w:proofErr w:type="spellEnd"/>
      <w:r w:rsidRPr="0083448E">
        <w:rPr>
          <w:rFonts w:ascii="Arial" w:hAnsi="Arial" w:cs="Arial"/>
          <w:sz w:val="20"/>
          <w:szCs w:val="20"/>
        </w:rPr>
        <w:t xml:space="preserve"> N, </w:t>
      </w:r>
      <w:proofErr w:type="spellStart"/>
      <w:r w:rsidRPr="0083448E">
        <w:rPr>
          <w:rFonts w:ascii="Arial" w:hAnsi="Arial" w:cs="Arial"/>
          <w:sz w:val="20"/>
          <w:szCs w:val="20"/>
        </w:rPr>
        <w:t>Wennberg</w:t>
      </w:r>
      <w:proofErr w:type="spellEnd"/>
      <w:r w:rsidRPr="0083448E">
        <w:rPr>
          <w:rFonts w:ascii="Arial" w:hAnsi="Arial" w:cs="Arial"/>
          <w:sz w:val="20"/>
          <w:szCs w:val="20"/>
        </w:rPr>
        <w:t xml:space="preserve"> M, </w:t>
      </w:r>
      <w:proofErr w:type="spellStart"/>
      <w:r w:rsidRPr="0083448E">
        <w:rPr>
          <w:rFonts w:ascii="Arial" w:hAnsi="Arial" w:cs="Arial"/>
          <w:sz w:val="20"/>
          <w:szCs w:val="20"/>
        </w:rPr>
        <w:t>Aslibekyan</w:t>
      </w:r>
      <w:proofErr w:type="spellEnd"/>
      <w:r w:rsidRPr="0083448E">
        <w:rPr>
          <w:rFonts w:ascii="Arial" w:hAnsi="Arial" w:cs="Arial"/>
          <w:sz w:val="20"/>
          <w:szCs w:val="20"/>
        </w:rPr>
        <w:t xml:space="preserve"> S, Chen TA, de Oliveira Otto MC, </w:t>
      </w:r>
      <w:proofErr w:type="spellStart"/>
      <w:r w:rsidRPr="0083448E">
        <w:rPr>
          <w:rFonts w:ascii="Arial" w:hAnsi="Arial" w:cs="Arial"/>
          <w:sz w:val="20"/>
          <w:szCs w:val="20"/>
        </w:rPr>
        <w:t>Hirakawa</w:t>
      </w:r>
      <w:proofErr w:type="spellEnd"/>
      <w:r w:rsidRPr="0083448E">
        <w:rPr>
          <w:rFonts w:ascii="Arial" w:hAnsi="Arial" w:cs="Arial"/>
          <w:sz w:val="20"/>
          <w:szCs w:val="20"/>
        </w:rPr>
        <w:t xml:space="preserve"> Y, Eriksen HH, </w:t>
      </w:r>
      <w:proofErr w:type="spellStart"/>
      <w:r w:rsidRPr="0083448E">
        <w:rPr>
          <w:rFonts w:ascii="Arial" w:hAnsi="Arial" w:cs="Arial"/>
          <w:sz w:val="20"/>
          <w:szCs w:val="20"/>
        </w:rPr>
        <w:t>Kröger</w:t>
      </w:r>
      <w:proofErr w:type="spellEnd"/>
      <w:r w:rsidRPr="0083448E">
        <w:rPr>
          <w:rFonts w:ascii="Arial" w:hAnsi="Arial" w:cs="Arial"/>
          <w:sz w:val="20"/>
          <w:szCs w:val="20"/>
        </w:rPr>
        <w:t xml:space="preserve"> J, </w:t>
      </w:r>
      <w:proofErr w:type="spellStart"/>
      <w:r w:rsidRPr="0083448E">
        <w:rPr>
          <w:rFonts w:ascii="Arial" w:hAnsi="Arial" w:cs="Arial"/>
          <w:sz w:val="20"/>
          <w:szCs w:val="20"/>
        </w:rPr>
        <w:t>Laguzzi</w:t>
      </w:r>
      <w:proofErr w:type="spellEnd"/>
      <w:r w:rsidRPr="0083448E">
        <w:rPr>
          <w:rFonts w:ascii="Arial" w:hAnsi="Arial" w:cs="Arial"/>
          <w:sz w:val="20"/>
          <w:szCs w:val="20"/>
        </w:rPr>
        <w:t xml:space="preserve"> F, </w:t>
      </w:r>
      <w:proofErr w:type="spellStart"/>
      <w:r w:rsidRPr="0083448E">
        <w:rPr>
          <w:rFonts w:ascii="Arial" w:hAnsi="Arial" w:cs="Arial"/>
          <w:sz w:val="20"/>
          <w:szCs w:val="20"/>
        </w:rPr>
        <w:t>Lankinen</w:t>
      </w:r>
      <w:proofErr w:type="spellEnd"/>
      <w:r w:rsidRPr="0083448E">
        <w:rPr>
          <w:rFonts w:ascii="Arial" w:hAnsi="Arial" w:cs="Arial"/>
          <w:sz w:val="20"/>
          <w:szCs w:val="20"/>
        </w:rPr>
        <w:t xml:space="preserve"> M, Murphy RA, Prem K, </w:t>
      </w:r>
      <w:proofErr w:type="spellStart"/>
      <w:r w:rsidRPr="0083448E">
        <w:rPr>
          <w:rFonts w:ascii="Arial" w:hAnsi="Arial" w:cs="Arial"/>
          <w:sz w:val="20"/>
          <w:szCs w:val="20"/>
        </w:rPr>
        <w:t>Samieri</w:t>
      </w:r>
      <w:proofErr w:type="spellEnd"/>
      <w:r w:rsidRPr="0083448E">
        <w:rPr>
          <w:rFonts w:ascii="Arial" w:hAnsi="Arial" w:cs="Arial"/>
          <w:sz w:val="20"/>
          <w:szCs w:val="20"/>
        </w:rPr>
        <w:t xml:space="preserve"> C, Virtanen J, Wood AC, Wong K, Yang WS, Zhou X, </w:t>
      </w:r>
      <w:proofErr w:type="spellStart"/>
      <w:r w:rsidRPr="0083448E">
        <w:rPr>
          <w:rFonts w:ascii="Arial" w:hAnsi="Arial" w:cs="Arial"/>
          <w:sz w:val="20"/>
          <w:szCs w:val="20"/>
        </w:rPr>
        <w:t>Baylin</w:t>
      </w:r>
      <w:proofErr w:type="spellEnd"/>
      <w:r w:rsidRPr="0083448E">
        <w:rPr>
          <w:rFonts w:ascii="Arial" w:hAnsi="Arial" w:cs="Arial"/>
          <w:sz w:val="20"/>
          <w:szCs w:val="20"/>
        </w:rPr>
        <w:t xml:space="preserve"> A, Boer JMA, Brouwer IA, Campos H, Chaves PHM, </w:t>
      </w:r>
      <w:proofErr w:type="spellStart"/>
      <w:r w:rsidRPr="0083448E">
        <w:rPr>
          <w:rFonts w:ascii="Arial" w:hAnsi="Arial" w:cs="Arial"/>
          <w:sz w:val="20"/>
          <w:szCs w:val="20"/>
        </w:rPr>
        <w:t>Chien</w:t>
      </w:r>
      <w:proofErr w:type="spellEnd"/>
      <w:r w:rsidRPr="0083448E">
        <w:rPr>
          <w:rFonts w:ascii="Arial" w:hAnsi="Arial" w:cs="Arial"/>
          <w:sz w:val="20"/>
          <w:szCs w:val="20"/>
        </w:rPr>
        <w:t xml:space="preserve"> KL, de Faire U, </w:t>
      </w:r>
      <w:proofErr w:type="spellStart"/>
      <w:r w:rsidRPr="0083448E">
        <w:rPr>
          <w:rFonts w:ascii="Arial" w:hAnsi="Arial" w:cs="Arial"/>
          <w:sz w:val="20"/>
          <w:szCs w:val="20"/>
        </w:rPr>
        <w:t>Djoussé</w:t>
      </w:r>
      <w:proofErr w:type="spellEnd"/>
      <w:r w:rsidRPr="0083448E">
        <w:rPr>
          <w:rFonts w:ascii="Arial" w:hAnsi="Arial" w:cs="Arial"/>
          <w:sz w:val="20"/>
          <w:szCs w:val="20"/>
        </w:rPr>
        <w:t xml:space="preserve"> L, </w:t>
      </w:r>
      <w:proofErr w:type="spellStart"/>
      <w:r w:rsidRPr="0083448E">
        <w:rPr>
          <w:rFonts w:ascii="Arial" w:hAnsi="Arial" w:cs="Arial"/>
          <w:sz w:val="20"/>
          <w:szCs w:val="20"/>
        </w:rPr>
        <w:t>Eiriksdottir</w:t>
      </w:r>
      <w:proofErr w:type="spellEnd"/>
      <w:r w:rsidRPr="0083448E">
        <w:rPr>
          <w:rFonts w:ascii="Arial" w:hAnsi="Arial" w:cs="Arial"/>
          <w:sz w:val="20"/>
          <w:szCs w:val="20"/>
        </w:rPr>
        <w:t xml:space="preserve"> G, El-</w:t>
      </w:r>
      <w:proofErr w:type="spellStart"/>
      <w:r w:rsidRPr="0083448E">
        <w:rPr>
          <w:rFonts w:ascii="Arial" w:hAnsi="Arial" w:cs="Arial"/>
          <w:sz w:val="20"/>
          <w:szCs w:val="20"/>
        </w:rPr>
        <w:t>Abbadi</w:t>
      </w:r>
      <w:proofErr w:type="spellEnd"/>
      <w:r w:rsidRPr="0083448E">
        <w:rPr>
          <w:rFonts w:ascii="Arial" w:hAnsi="Arial" w:cs="Arial"/>
          <w:sz w:val="20"/>
          <w:szCs w:val="20"/>
        </w:rPr>
        <w:t xml:space="preserve"> N, </w:t>
      </w:r>
      <w:proofErr w:type="spellStart"/>
      <w:r w:rsidRPr="0083448E">
        <w:rPr>
          <w:rFonts w:ascii="Arial" w:hAnsi="Arial" w:cs="Arial"/>
          <w:sz w:val="20"/>
          <w:szCs w:val="20"/>
        </w:rPr>
        <w:t>Forouhi</w:t>
      </w:r>
      <w:proofErr w:type="spellEnd"/>
      <w:r w:rsidRPr="0083448E">
        <w:rPr>
          <w:rFonts w:ascii="Arial" w:hAnsi="Arial" w:cs="Arial"/>
          <w:sz w:val="20"/>
          <w:szCs w:val="20"/>
        </w:rPr>
        <w:t xml:space="preserve"> NG, </w:t>
      </w:r>
      <w:proofErr w:type="spellStart"/>
      <w:r w:rsidRPr="0083448E">
        <w:rPr>
          <w:rFonts w:ascii="Arial" w:hAnsi="Arial" w:cs="Arial"/>
          <w:sz w:val="20"/>
          <w:szCs w:val="20"/>
        </w:rPr>
        <w:t>Gaziano</w:t>
      </w:r>
      <w:proofErr w:type="spellEnd"/>
      <w:r w:rsidRPr="0083448E">
        <w:rPr>
          <w:rFonts w:ascii="Arial" w:hAnsi="Arial" w:cs="Arial"/>
          <w:sz w:val="20"/>
          <w:szCs w:val="20"/>
        </w:rPr>
        <w:t xml:space="preserve"> JM, </w:t>
      </w:r>
      <w:proofErr w:type="spellStart"/>
      <w:r w:rsidRPr="0083448E">
        <w:rPr>
          <w:rFonts w:ascii="Arial" w:hAnsi="Arial" w:cs="Arial"/>
          <w:sz w:val="20"/>
          <w:szCs w:val="20"/>
        </w:rPr>
        <w:t>Geleijnse</w:t>
      </w:r>
      <w:proofErr w:type="spellEnd"/>
      <w:r w:rsidRPr="0083448E">
        <w:rPr>
          <w:rFonts w:ascii="Arial" w:hAnsi="Arial" w:cs="Arial"/>
          <w:sz w:val="20"/>
          <w:szCs w:val="20"/>
        </w:rPr>
        <w:t xml:space="preserve"> JM, </w:t>
      </w:r>
      <w:proofErr w:type="spellStart"/>
      <w:r w:rsidRPr="0083448E">
        <w:rPr>
          <w:rFonts w:ascii="Arial" w:hAnsi="Arial" w:cs="Arial"/>
          <w:sz w:val="20"/>
          <w:szCs w:val="20"/>
        </w:rPr>
        <w:t>Gigante</w:t>
      </w:r>
      <w:proofErr w:type="spellEnd"/>
      <w:r w:rsidRPr="0083448E">
        <w:rPr>
          <w:rFonts w:ascii="Arial" w:hAnsi="Arial" w:cs="Arial"/>
          <w:sz w:val="20"/>
          <w:szCs w:val="20"/>
        </w:rPr>
        <w:t xml:space="preserve"> B, Giles G, Guallar E, </w:t>
      </w:r>
      <w:proofErr w:type="spellStart"/>
      <w:r w:rsidRPr="0083448E">
        <w:rPr>
          <w:rFonts w:ascii="Arial" w:hAnsi="Arial" w:cs="Arial"/>
          <w:sz w:val="20"/>
          <w:szCs w:val="20"/>
        </w:rPr>
        <w:t>Gudnason</w:t>
      </w:r>
      <w:proofErr w:type="spellEnd"/>
      <w:r w:rsidRPr="0083448E">
        <w:rPr>
          <w:rFonts w:ascii="Arial" w:hAnsi="Arial" w:cs="Arial"/>
          <w:sz w:val="20"/>
          <w:szCs w:val="20"/>
        </w:rPr>
        <w:t xml:space="preserve"> V, Harris T, Harris WS, Helmer C, </w:t>
      </w:r>
      <w:proofErr w:type="spellStart"/>
      <w:r w:rsidRPr="0083448E">
        <w:rPr>
          <w:rFonts w:ascii="Arial" w:hAnsi="Arial" w:cs="Arial"/>
          <w:sz w:val="20"/>
          <w:szCs w:val="20"/>
        </w:rPr>
        <w:t>Hellénius</w:t>
      </w:r>
      <w:proofErr w:type="spellEnd"/>
      <w:r w:rsidRPr="0083448E">
        <w:rPr>
          <w:rFonts w:ascii="Arial" w:hAnsi="Arial" w:cs="Arial"/>
          <w:sz w:val="20"/>
          <w:szCs w:val="20"/>
        </w:rPr>
        <w:t xml:space="preserve"> ML, Hodge A, Hu FB, Jacques PF, Jansson JH, </w:t>
      </w:r>
      <w:proofErr w:type="spellStart"/>
      <w:r w:rsidRPr="0083448E">
        <w:rPr>
          <w:rFonts w:ascii="Arial" w:hAnsi="Arial" w:cs="Arial"/>
          <w:sz w:val="20"/>
          <w:szCs w:val="20"/>
        </w:rPr>
        <w:t>Kalsbeek</w:t>
      </w:r>
      <w:proofErr w:type="spellEnd"/>
      <w:r w:rsidRPr="0083448E">
        <w:rPr>
          <w:rFonts w:ascii="Arial" w:hAnsi="Arial" w:cs="Arial"/>
          <w:sz w:val="20"/>
          <w:szCs w:val="20"/>
        </w:rPr>
        <w:t xml:space="preserve"> A, </w:t>
      </w:r>
      <w:proofErr w:type="spellStart"/>
      <w:r w:rsidRPr="0083448E">
        <w:rPr>
          <w:rFonts w:ascii="Arial" w:hAnsi="Arial" w:cs="Arial"/>
          <w:sz w:val="20"/>
          <w:szCs w:val="20"/>
        </w:rPr>
        <w:t>Khaw</w:t>
      </w:r>
      <w:proofErr w:type="spellEnd"/>
      <w:r w:rsidRPr="0083448E">
        <w:rPr>
          <w:rFonts w:ascii="Arial" w:hAnsi="Arial" w:cs="Arial"/>
          <w:sz w:val="20"/>
          <w:szCs w:val="20"/>
        </w:rPr>
        <w:t xml:space="preserve"> KT, Koh WP, </w:t>
      </w:r>
      <w:proofErr w:type="spellStart"/>
      <w:r w:rsidRPr="0083448E">
        <w:rPr>
          <w:rFonts w:ascii="Arial" w:hAnsi="Arial" w:cs="Arial"/>
          <w:sz w:val="20"/>
          <w:szCs w:val="20"/>
        </w:rPr>
        <w:t>Laakso</w:t>
      </w:r>
      <w:proofErr w:type="spellEnd"/>
      <w:r w:rsidRPr="0083448E">
        <w:rPr>
          <w:rFonts w:ascii="Arial" w:hAnsi="Arial" w:cs="Arial"/>
          <w:sz w:val="20"/>
          <w:szCs w:val="20"/>
        </w:rPr>
        <w:t xml:space="preserve"> M, Leander K, Lin HJ, Lind L, </w:t>
      </w:r>
      <w:proofErr w:type="spellStart"/>
      <w:r w:rsidRPr="0083448E">
        <w:rPr>
          <w:rFonts w:ascii="Arial" w:hAnsi="Arial" w:cs="Arial"/>
          <w:sz w:val="20"/>
          <w:szCs w:val="20"/>
        </w:rPr>
        <w:t>Luben</w:t>
      </w:r>
      <w:proofErr w:type="spellEnd"/>
      <w:r w:rsidRPr="0083448E">
        <w:rPr>
          <w:rFonts w:ascii="Arial" w:hAnsi="Arial" w:cs="Arial"/>
          <w:sz w:val="20"/>
          <w:szCs w:val="20"/>
        </w:rPr>
        <w:t xml:space="preserve"> R, Luo J, McKnight B, </w:t>
      </w:r>
      <w:proofErr w:type="spellStart"/>
      <w:r w:rsidRPr="0083448E">
        <w:rPr>
          <w:rFonts w:ascii="Arial" w:hAnsi="Arial" w:cs="Arial"/>
          <w:sz w:val="20"/>
          <w:szCs w:val="20"/>
        </w:rPr>
        <w:t>Mursu</w:t>
      </w:r>
      <w:proofErr w:type="spellEnd"/>
      <w:r w:rsidRPr="0083448E">
        <w:rPr>
          <w:rFonts w:ascii="Arial" w:hAnsi="Arial" w:cs="Arial"/>
          <w:sz w:val="20"/>
          <w:szCs w:val="20"/>
        </w:rPr>
        <w:t xml:space="preserve"> J, Ninomiya T, </w:t>
      </w:r>
      <w:proofErr w:type="spellStart"/>
      <w:r w:rsidRPr="0083448E">
        <w:rPr>
          <w:rFonts w:ascii="Arial" w:hAnsi="Arial" w:cs="Arial"/>
          <w:sz w:val="20"/>
          <w:szCs w:val="20"/>
        </w:rPr>
        <w:t>Overvad</w:t>
      </w:r>
      <w:proofErr w:type="spellEnd"/>
      <w:r w:rsidRPr="0083448E">
        <w:rPr>
          <w:rFonts w:ascii="Arial" w:hAnsi="Arial" w:cs="Arial"/>
          <w:sz w:val="20"/>
          <w:szCs w:val="20"/>
        </w:rPr>
        <w:t xml:space="preserve"> K, Psaty BM, </w:t>
      </w:r>
      <w:proofErr w:type="spellStart"/>
      <w:r w:rsidRPr="0083448E">
        <w:rPr>
          <w:rFonts w:ascii="Arial" w:hAnsi="Arial" w:cs="Arial"/>
          <w:sz w:val="20"/>
          <w:szCs w:val="20"/>
        </w:rPr>
        <w:t>Rimm</w:t>
      </w:r>
      <w:proofErr w:type="spellEnd"/>
      <w:r w:rsidRPr="0083448E">
        <w:rPr>
          <w:rFonts w:ascii="Arial" w:hAnsi="Arial" w:cs="Arial"/>
          <w:sz w:val="20"/>
          <w:szCs w:val="20"/>
        </w:rPr>
        <w:t xml:space="preserve"> E, Schulze MB, Siscovick D, </w:t>
      </w:r>
      <w:proofErr w:type="spellStart"/>
      <w:r w:rsidRPr="0083448E">
        <w:rPr>
          <w:rFonts w:ascii="Arial" w:hAnsi="Arial" w:cs="Arial"/>
          <w:sz w:val="20"/>
          <w:szCs w:val="20"/>
        </w:rPr>
        <w:t>Skjelbo</w:t>
      </w:r>
      <w:proofErr w:type="spellEnd"/>
      <w:r w:rsidRPr="0083448E">
        <w:rPr>
          <w:rFonts w:ascii="Arial" w:hAnsi="Arial" w:cs="Arial"/>
          <w:sz w:val="20"/>
          <w:szCs w:val="20"/>
        </w:rPr>
        <w:t xml:space="preserve"> Nielsen M, Smith AV, Steffen BT, Steffen L, Sun Q, </w:t>
      </w:r>
      <w:proofErr w:type="spellStart"/>
      <w:r w:rsidRPr="0083448E">
        <w:rPr>
          <w:rFonts w:ascii="Arial" w:hAnsi="Arial" w:cs="Arial"/>
          <w:sz w:val="20"/>
          <w:szCs w:val="20"/>
        </w:rPr>
        <w:t>Sundström</w:t>
      </w:r>
      <w:proofErr w:type="spellEnd"/>
      <w:r w:rsidRPr="0083448E">
        <w:rPr>
          <w:rFonts w:ascii="Arial" w:hAnsi="Arial" w:cs="Arial"/>
          <w:sz w:val="20"/>
          <w:szCs w:val="20"/>
        </w:rPr>
        <w:t xml:space="preserve"> J, Tsai MY, Tunstall-</w:t>
      </w:r>
      <w:proofErr w:type="spellStart"/>
      <w:r w:rsidRPr="0083448E">
        <w:rPr>
          <w:rFonts w:ascii="Arial" w:hAnsi="Arial" w:cs="Arial"/>
          <w:sz w:val="20"/>
          <w:szCs w:val="20"/>
        </w:rPr>
        <w:t>Pedoe</w:t>
      </w:r>
      <w:proofErr w:type="spellEnd"/>
      <w:r w:rsidRPr="0083448E">
        <w:rPr>
          <w:rFonts w:ascii="Arial" w:hAnsi="Arial" w:cs="Arial"/>
          <w:sz w:val="20"/>
          <w:szCs w:val="20"/>
        </w:rPr>
        <w:t xml:space="preserve"> H, </w:t>
      </w:r>
      <w:proofErr w:type="spellStart"/>
      <w:r w:rsidRPr="0083448E">
        <w:rPr>
          <w:rFonts w:ascii="Arial" w:hAnsi="Arial" w:cs="Arial"/>
          <w:sz w:val="20"/>
          <w:szCs w:val="20"/>
        </w:rPr>
        <w:t>Uusitupa</w:t>
      </w:r>
      <w:proofErr w:type="spellEnd"/>
      <w:r w:rsidRPr="0083448E">
        <w:rPr>
          <w:rFonts w:ascii="Arial" w:hAnsi="Arial" w:cs="Arial"/>
          <w:sz w:val="20"/>
          <w:szCs w:val="20"/>
        </w:rPr>
        <w:t xml:space="preserve"> MIJ, van Dam RM, </w:t>
      </w:r>
      <w:proofErr w:type="spellStart"/>
      <w:r w:rsidRPr="0083448E">
        <w:rPr>
          <w:rFonts w:ascii="Arial" w:hAnsi="Arial" w:cs="Arial"/>
          <w:sz w:val="20"/>
          <w:szCs w:val="20"/>
        </w:rPr>
        <w:t>Veenstra</w:t>
      </w:r>
      <w:proofErr w:type="spellEnd"/>
      <w:r w:rsidRPr="0083448E">
        <w:rPr>
          <w:rFonts w:ascii="Arial" w:hAnsi="Arial" w:cs="Arial"/>
          <w:sz w:val="20"/>
          <w:szCs w:val="20"/>
        </w:rPr>
        <w:t xml:space="preserve"> J, Verschuren WMM, Wareham N, Willett W, Woodward M, Yuan JM, Micha R, Lemaitre RN, Mozaffarian D, </w:t>
      </w:r>
      <w:proofErr w:type="spellStart"/>
      <w:r w:rsidRPr="0083448E">
        <w:rPr>
          <w:rFonts w:ascii="Arial" w:hAnsi="Arial" w:cs="Arial"/>
          <w:sz w:val="20"/>
          <w:szCs w:val="20"/>
        </w:rPr>
        <w:t>Risérus</w:t>
      </w:r>
      <w:proofErr w:type="spellEnd"/>
      <w:r w:rsidRPr="0083448E">
        <w:rPr>
          <w:rFonts w:ascii="Arial" w:hAnsi="Arial" w:cs="Arial"/>
          <w:sz w:val="20"/>
          <w:szCs w:val="20"/>
        </w:rPr>
        <w:t xml:space="preserve"> U; Cohorts for Heart and Aging Research in Genomic Epidemiology (CHARGE) Fatty Acids and Outcomes Research Consortium (FORCE). </w:t>
      </w:r>
      <w:r w:rsidRPr="00FE2F0C">
        <w:rPr>
          <w:rFonts w:ascii="Arial" w:hAnsi="Arial" w:cs="Arial"/>
          <w:b/>
          <w:i/>
          <w:sz w:val="20"/>
          <w:szCs w:val="20"/>
        </w:rPr>
        <w:t>Biomarkers of dietary Omega-6 fatty acids and incident cardiovascular disease and mortality: an individual-level pooled analysis of 30 cohort studies.</w:t>
      </w:r>
      <w:r w:rsidRPr="00560C8C">
        <w:rPr>
          <w:rFonts w:ascii="Arial" w:hAnsi="Arial" w:cs="Arial"/>
          <w:sz w:val="20"/>
          <w:szCs w:val="20"/>
        </w:rPr>
        <w:t xml:space="preserve"> </w:t>
      </w:r>
      <w:r w:rsidRPr="0083448E">
        <w:rPr>
          <w:rFonts w:ascii="Arial" w:hAnsi="Arial" w:cs="Arial"/>
          <w:sz w:val="20"/>
          <w:szCs w:val="20"/>
        </w:rPr>
        <w:t xml:space="preserve">Circulation. 2019 Apr 11. </w:t>
      </w:r>
      <w:proofErr w:type="spellStart"/>
      <w:r w:rsidRPr="0083448E">
        <w:rPr>
          <w:rFonts w:ascii="Arial" w:hAnsi="Arial" w:cs="Arial"/>
          <w:sz w:val="20"/>
          <w:szCs w:val="20"/>
        </w:rPr>
        <w:t>doi</w:t>
      </w:r>
      <w:proofErr w:type="spellEnd"/>
      <w:r w:rsidRPr="0083448E">
        <w:rPr>
          <w:rFonts w:ascii="Arial" w:hAnsi="Arial" w:cs="Arial"/>
          <w:sz w:val="20"/>
          <w:szCs w:val="20"/>
        </w:rPr>
        <w:t>: 10.1161/CIRCULATIONAHA.118.038908. [</w:t>
      </w:r>
      <w:proofErr w:type="spellStart"/>
      <w:r w:rsidRPr="0083448E">
        <w:rPr>
          <w:rFonts w:ascii="Arial" w:hAnsi="Arial" w:cs="Arial"/>
          <w:sz w:val="20"/>
          <w:szCs w:val="20"/>
        </w:rPr>
        <w:t>Epub</w:t>
      </w:r>
      <w:proofErr w:type="spellEnd"/>
      <w:r w:rsidRPr="0083448E">
        <w:rPr>
          <w:rFonts w:ascii="Arial" w:hAnsi="Arial" w:cs="Arial"/>
          <w:sz w:val="20"/>
          <w:szCs w:val="20"/>
        </w:rPr>
        <w:t xml:space="preserve"> ahead of print] PM: 30971107.</w:t>
      </w:r>
      <w:r w:rsidR="00E50717" w:rsidRPr="00E50717">
        <w:t xml:space="preserve"> </w:t>
      </w:r>
      <w:hyperlink r:id="rId472" w:history="1">
        <w:r w:rsidR="00E50717" w:rsidRPr="0051465A">
          <w:rPr>
            <w:rFonts w:ascii="Arial" w:hAnsi="Arial" w:cs="Arial"/>
            <w:sz w:val="20"/>
            <w:szCs w:val="20"/>
          </w:rPr>
          <w:t>PMC6582360</w:t>
        </w:r>
      </w:hyperlink>
      <w:r w:rsidR="00E50717" w:rsidRPr="0051465A">
        <w:rPr>
          <w:rFonts w:ascii="Arial" w:hAnsi="Arial" w:cs="Arial"/>
          <w:sz w:val="20"/>
          <w:szCs w:val="20"/>
        </w:rPr>
        <w:t>.</w:t>
      </w:r>
    </w:p>
    <w:p w14:paraId="1E7FCC5F" w14:textId="77777777" w:rsidR="00BC190E" w:rsidRPr="00253E45" w:rsidRDefault="00BC190E" w:rsidP="00253E45">
      <w:r w:rsidRPr="00D002ED">
        <w:rPr>
          <w:rFonts w:ascii="Arial" w:hAnsi="Arial" w:cs="Arial"/>
          <w:sz w:val="20"/>
          <w:szCs w:val="20"/>
        </w:rPr>
        <w:t xml:space="preserve">Massera D, Xu S, Walker MD, </w:t>
      </w:r>
      <w:proofErr w:type="spellStart"/>
      <w:r w:rsidRPr="00D002ED">
        <w:rPr>
          <w:rFonts w:ascii="Arial" w:hAnsi="Arial" w:cs="Arial"/>
          <w:sz w:val="20"/>
          <w:szCs w:val="20"/>
        </w:rPr>
        <w:t>Valderrábano</w:t>
      </w:r>
      <w:proofErr w:type="spellEnd"/>
      <w:r w:rsidRPr="00D002ED">
        <w:rPr>
          <w:rFonts w:ascii="Arial" w:hAnsi="Arial" w:cs="Arial"/>
          <w:sz w:val="20"/>
          <w:szCs w:val="20"/>
        </w:rPr>
        <w:t xml:space="preserve"> RJ, Mukamal KJ, Ix JH, Siscovick DS, Tracy RP, Robbins JA, Biggs ML, Xue X, Kizer JR. </w:t>
      </w:r>
      <w:hyperlink r:id="rId473" w:history="1">
        <w:r w:rsidRPr="00383CF5">
          <w:rPr>
            <w:rFonts w:ascii="Arial" w:hAnsi="Arial" w:cs="Arial"/>
            <w:b/>
            <w:i/>
            <w:sz w:val="20"/>
            <w:szCs w:val="20"/>
          </w:rPr>
          <w:t>Biochemical markers of bone turnover and risk of incident hip fracture in older women: the Cardiovascular Health Study.</w:t>
        </w:r>
      </w:hyperlink>
      <w:r w:rsidRPr="00D002ED">
        <w:rPr>
          <w:rFonts w:ascii="Arial" w:hAnsi="Arial" w:cs="Arial"/>
          <w:sz w:val="20"/>
          <w:szCs w:val="20"/>
        </w:rPr>
        <w:t xml:space="preserve"> </w:t>
      </w:r>
      <w:proofErr w:type="spellStart"/>
      <w:r w:rsidRPr="00D002ED">
        <w:rPr>
          <w:rFonts w:ascii="Arial" w:hAnsi="Arial" w:cs="Arial"/>
          <w:sz w:val="20"/>
          <w:szCs w:val="20"/>
        </w:rPr>
        <w:t>Osteoporos</w:t>
      </w:r>
      <w:proofErr w:type="spellEnd"/>
      <w:r w:rsidRPr="00D002ED">
        <w:rPr>
          <w:rFonts w:ascii="Arial" w:hAnsi="Arial" w:cs="Arial"/>
          <w:sz w:val="20"/>
          <w:szCs w:val="20"/>
        </w:rPr>
        <w:t xml:space="preserve"> Int. 2019 Jun 21. </w:t>
      </w:r>
      <w:proofErr w:type="spellStart"/>
      <w:r w:rsidRPr="00D002ED">
        <w:rPr>
          <w:rFonts w:ascii="Arial" w:hAnsi="Arial" w:cs="Arial"/>
          <w:sz w:val="20"/>
          <w:szCs w:val="20"/>
        </w:rPr>
        <w:t>doi</w:t>
      </w:r>
      <w:proofErr w:type="spellEnd"/>
      <w:r w:rsidRPr="00D002ED">
        <w:rPr>
          <w:rFonts w:ascii="Arial" w:hAnsi="Arial" w:cs="Arial"/>
          <w:sz w:val="20"/>
          <w:szCs w:val="20"/>
        </w:rPr>
        <w:t>: 10.1007/s00198-019-05043-1. [</w:t>
      </w:r>
      <w:proofErr w:type="spellStart"/>
      <w:r w:rsidRPr="00D002ED">
        <w:rPr>
          <w:rFonts w:ascii="Arial" w:hAnsi="Arial" w:cs="Arial"/>
          <w:sz w:val="20"/>
          <w:szCs w:val="20"/>
        </w:rPr>
        <w:t>Epub</w:t>
      </w:r>
      <w:proofErr w:type="spellEnd"/>
      <w:r w:rsidRPr="00D002ED">
        <w:rPr>
          <w:rFonts w:ascii="Arial" w:hAnsi="Arial" w:cs="Arial"/>
          <w:sz w:val="20"/>
          <w:szCs w:val="20"/>
        </w:rPr>
        <w:t xml:space="preserve"> ahead of print] PM: 31227885.</w:t>
      </w:r>
      <w:r w:rsidR="00253E45" w:rsidRPr="00253E45">
        <w:t xml:space="preserve"> </w:t>
      </w:r>
      <w:hyperlink r:id="rId474" w:history="1">
        <w:r w:rsidR="00253E45" w:rsidRPr="00253E45">
          <w:rPr>
            <w:rFonts w:ascii="Arial" w:hAnsi="Arial" w:cs="Arial"/>
            <w:sz w:val="20"/>
            <w:szCs w:val="20"/>
          </w:rPr>
          <w:t>PMC6717520</w:t>
        </w:r>
      </w:hyperlink>
      <w:r w:rsidR="00253E45" w:rsidRPr="00253E45">
        <w:rPr>
          <w:rFonts w:ascii="Arial" w:hAnsi="Arial" w:cs="Arial"/>
          <w:sz w:val="20"/>
          <w:szCs w:val="20"/>
        </w:rPr>
        <w:t>.</w:t>
      </w:r>
    </w:p>
    <w:p w14:paraId="27D02B4F" w14:textId="77777777" w:rsidR="00BC190E" w:rsidRPr="00BC67BB" w:rsidRDefault="00BC190E" w:rsidP="00BC67BB">
      <w:r w:rsidRPr="00D002ED">
        <w:rPr>
          <w:rFonts w:ascii="Arial" w:hAnsi="Arial" w:cs="Arial"/>
          <w:sz w:val="20"/>
          <w:szCs w:val="20"/>
        </w:rPr>
        <w:t>Mendelian Randomization of Dairy Consumption Working Group</w:t>
      </w:r>
      <w:r>
        <w:rPr>
          <w:rFonts w:ascii="Arial" w:hAnsi="Arial" w:cs="Arial"/>
          <w:sz w:val="20"/>
          <w:szCs w:val="20"/>
        </w:rPr>
        <w:t>,</w:t>
      </w:r>
      <w:r w:rsidRPr="00D002ED">
        <w:rPr>
          <w:rFonts w:ascii="Arial" w:hAnsi="Arial" w:cs="Arial"/>
          <w:sz w:val="20"/>
          <w:szCs w:val="20"/>
        </w:rPr>
        <w:t xml:space="preserve"> CHARGE consortium. </w:t>
      </w:r>
      <w:hyperlink r:id="rId475" w:history="1">
        <w:r w:rsidRPr="00383CF5">
          <w:rPr>
            <w:rFonts w:ascii="Arial" w:hAnsi="Arial" w:cs="Arial"/>
            <w:b/>
            <w:i/>
            <w:sz w:val="20"/>
            <w:szCs w:val="20"/>
          </w:rPr>
          <w:t xml:space="preserve">Dairy </w:t>
        </w:r>
        <w:r>
          <w:rPr>
            <w:rFonts w:ascii="Arial" w:hAnsi="Arial" w:cs="Arial"/>
            <w:b/>
            <w:i/>
            <w:sz w:val="20"/>
            <w:szCs w:val="20"/>
          </w:rPr>
          <w:t>i</w:t>
        </w:r>
        <w:r w:rsidRPr="00383CF5">
          <w:rPr>
            <w:rFonts w:ascii="Arial" w:hAnsi="Arial" w:cs="Arial"/>
            <w:b/>
            <w:i/>
            <w:sz w:val="20"/>
            <w:szCs w:val="20"/>
          </w:rPr>
          <w:t xml:space="preserve">ntake and </w:t>
        </w:r>
        <w:r>
          <w:rPr>
            <w:rFonts w:ascii="Arial" w:hAnsi="Arial" w:cs="Arial"/>
            <w:b/>
            <w:i/>
            <w:sz w:val="20"/>
            <w:szCs w:val="20"/>
          </w:rPr>
          <w:t>b</w:t>
        </w:r>
        <w:r w:rsidRPr="00383CF5">
          <w:rPr>
            <w:rFonts w:ascii="Arial" w:hAnsi="Arial" w:cs="Arial"/>
            <w:b/>
            <w:i/>
            <w:sz w:val="20"/>
            <w:szCs w:val="20"/>
          </w:rPr>
          <w:t xml:space="preserve">ody </w:t>
        </w:r>
        <w:r>
          <w:rPr>
            <w:rFonts w:ascii="Arial" w:hAnsi="Arial" w:cs="Arial"/>
            <w:b/>
            <w:i/>
            <w:sz w:val="20"/>
            <w:szCs w:val="20"/>
          </w:rPr>
          <w:t>co</w:t>
        </w:r>
        <w:r w:rsidRPr="00383CF5">
          <w:rPr>
            <w:rFonts w:ascii="Arial" w:hAnsi="Arial" w:cs="Arial"/>
            <w:b/>
            <w:i/>
            <w:sz w:val="20"/>
            <w:szCs w:val="20"/>
          </w:rPr>
          <w:t xml:space="preserve">mposition and </w:t>
        </w:r>
        <w:r>
          <w:rPr>
            <w:rFonts w:ascii="Arial" w:hAnsi="Arial" w:cs="Arial"/>
            <w:b/>
            <w:i/>
            <w:sz w:val="20"/>
            <w:szCs w:val="20"/>
          </w:rPr>
          <w:t>c</w:t>
        </w:r>
        <w:r w:rsidRPr="00383CF5">
          <w:rPr>
            <w:rFonts w:ascii="Arial" w:hAnsi="Arial" w:cs="Arial"/>
            <w:b/>
            <w:i/>
            <w:sz w:val="20"/>
            <w:szCs w:val="20"/>
          </w:rPr>
          <w:t xml:space="preserve">ardiometabolic </w:t>
        </w:r>
        <w:r>
          <w:rPr>
            <w:rFonts w:ascii="Arial" w:hAnsi="Arial" w:cs="Arial"/>
            <w:b/>
            <w:i/>
            <w:sz w:val="20"/>
            <w:szCs w:val="20"/>
          </w:rPr>
          <w:t>t</w:t>
        </w:r>
        <w:r w:rsidRPr="00383CF5">
          <w:rPr>
            <w:rFonts w:ascii="Arial" w:hAnsi="Arial" w:cs="Arial"/>
            <w:b/>
            <w:i/>
            <w:sz w:val="20"/>
            <w:szCs w:val="20"/>
          </w:rPr>
          <w:t xml:space="preserve">raits among </w:t>
        </w:r>
        <w:r>
          <w:rPr>
            <w:rFonts w:ascii="Arial" w:hAnsi="Arial" w:cs="Arial"/>
            <w:b/>
            <w:i/>
            <w:sz w:val="20"/>
            <w:szCs w:val="20"/>
          </w:rPr>
          <w:t>a</w:t>
        </w:r>
        <w:r w:rsidRPr="00383CF5">
          <w:rPr>
            <w:rFonts w:ascii="Arial" w:hAnsi="Arial" w:cs="Arial"/>
            <w:b/>
            <w:i/>
            <w:sz w:val="20"/>
            <w:szCs w:val="20"/>
          </w:rPr>
          <w:t xml:space="preserve">dults: Mendelian </w:t>
        </w:r>
        <w:r>
          <w:rPr>
            <w:rFonts w:ascii="Arial" w:hAnsi="Arial" w:cs="Arial"/>
            <w:b/>
            <w:i/>
            <w:sz w:val="20"/>
            <w:szCs w:val="20"/>
          </w:rPr>
          <w:t>r</w:t>
        </w:r>
        <w:r w:rsidRPr="00383CF5">
          <w:rPr>
            <w:rFonts w:ascii="Arial" w:hAnsi="Arial" w:cs="Arial"/>
            <w:b/>
            <w:i/>
            <w:sz w:val="20"/>
            <w:szCs w:val="20"/>
          </w:rPr>
          <w:t xml:space="preserve">andomization </w:t>
        </w:r>
        <w:r>
          <w:rPr>
            <w:rFonts w:ascii="Arial" w:hAnsi="Arial" w:cs="Arial"/>
            <w:b/>
            <w:i/>
            <w:sz w:val="20"/>
            <w:szCs w:val="20"/>
          </w:rPr>
          <w:t>a</w:t>
        </w:r>
        <w:r w:rsidRPr="00383CF5">
          <w:rPr>
            <w:rFonts w:ascii="Arial" w:hAnsi="Arial" w:cs="Arial"/>
            <w:b/>
            <w:i/>
            <w:sz w:val="20"/>
            <w:szCs w:val="20"/>
          </w:rPr>
          <w:t xml:space="preserve">nalysis of 182041 </w:t>
        </w:r>
        <w:r>
          <w:rPr>
            <w:rFonts w:ascii="Arial" w:hAnsi="Arial" w:cs="Arial"/>
            <w:b/>
            <w:i/>
            <w:sz w:val="20"/>
            <w:szCs w:val="20"/>
          </w:rPr>
          <w:t>i</w:t>
        </w:r>
        <w:r w:rsidRPr="00383CF5">
          <w:rPr>
            <w:rFonts w:ascii="Arial" w:hAnsi="Arial" w:cs="Arial"/>
            <w:b/>
            <w:i/>
            <w:sz w:val="20"/>
            <w:szCs w:val="20"/>
          </w:rPr>
          <w:t xml:space="preserve">ndividuals from 18 </w:t>
        </w:r>
        <w:r>
          <w:rPr>
            <w:rFonts w:ascii="Arial" w:hAnsi="Arial" w:cs="Arial"/>
            <w:b/>
            <w:i/>
            <w:sz w:val="20"/>
            <w:szCs w:val="20"/>
          </w:rPr>
          <w:t>s</w:t>
        </w:r>
        <w:r w:rsidRPr="00383CF5">
          <w:rPr>
            <w:rFonts w:ascii="Arial" w:hAnsi="Arial" w:cs="Arial"/>
            <w:b/>
            <w:i/>
            <w:sz w:val="20"/>
            <w:szCs w:val="20"/>
          </w:rPr>
          <w:t>tudies.</w:t>
        </w:r>
      </w:hyperlink>
      <w:r w:rsidRPr="00383CF5">
        <w:rPr>
          <w:rFonts w:ascii="Arial" w:hAnsi="Arial" w:cs="Arial"/>
          <w:b/>
          <w:i/>
          <w:sz w:val="20"/>
          <w:szCs w:val="20"/>
        </w:rPr>
        <w:t xml:space="preserve"> </w:t>
      </w:r>
      <w:r w:rsidRPr="00D002ED">
        <w:rPr>
          <w:rFonts w:ascii="Arial" w:hAnsi="Arial" w:cs="Arial"/>
          <w:sz w:val="20"/>
          <w:szCs w:val="20"/>
        </w:rPr>
        <w:t>Clin Chem. 2019 Jun</w:t>
      </w:r>
      <w:r>
        <w:rPr>
          <w:rFonts w:ascii="Arial" w:hAnsi="Arial" w:cs="Arial"/>
          <w:sz w:val="20"/>
          <w:szCs w:val="20"/>
        </w:rPr>
        <w:t xml:space="preserve">. Vol. </w:t>
      </w:r>
      <w:r w:rsidRPr="00D002ED">
        <w:rPr>
          <w:rFonts w:ascii="Arial" w:hAnsi="Arial" w:cs="Arial"/>
          <w:sz w:val="20"/>
          <w:szCs w:val="20"/>
        </w:rPr>
        <w:t>65</w:t>
      </w:r>
      <w:r>
        <w:rPr>
          <w:rFonts w:ascii="Arial" w:hAnsi="Arial" w:cs="Arial"/>
          <w:sz w:val="20"/>
          <w:szCs w:val="20"/>
        </w:rPr>
        <w:t xml:space="preserve">, issue </w:t>
      </w:r>
      <w:r w:rsidRPr="00D002ED">
        <w:rPr>
          <w:rFonts w:ascii="Arial" w:hAnsi="Arial" w:cs="Arial"/>
          <w:sz w:val="20"/>
          <w:szCs w:val="20"/>
        </w:rPr>
        <w:t>6</w:t>
      </w:r>
      <w:r>
        <w:rPr>
          <w:rFonts w:ascii="Arial" w:hAnsi="Arial" w:cs="Arial"/>
          <w:sz w:val="20"/>
          <w:szCs w:val="20"/>
        </w:rPr>
        <w:t xml:space="preserve">, pp. </w:t>
      </w:r>
      <w:r w:rsidRPr="00D002ED">
        <w:rPr>
          <w:rFonts w:ascii="Arial" w:hAnsi="Arial" w:cs="Arial"/>
          <w:sz w:val="20"/>
          <w:szCs w:val="20"/>
        </w:rPr>
        <w:t>751-760. PM: 31138550.</w:t>
      </w:r>
      <w:r w:rsidR="00BC67BB" w:rsidRPr="00BC67BB">
        <w:t xml:space="preserve"> </w:t>
      </w:r>
      <w:hyperlink r:id="rId476" w:history="1">
        <w:r w:rsidR="00BC67BB" w:rsidRPr="00BC67BB">
          <w:rPr>
            <w:rFonts w:ascii="Arial" w:hAnsi="Arial" w:cs="Arial"/>
            <w:sz w:val="20"/>
            <w:szCs w:val="20"/>
          </w:rPr>
          <w:t>PMC6818094</w:t>
        </w:r>
      </w:hyperlink>
      <w:r w:rsidR="00BC67BB" w:rsidRPr="00BC67BB">
        <w:rPr>
          <w:rFonts w:ascii="Arial" w:hAnsi="Arial" w:cs="Arial"/>
          <w:sz w:val="20"/>
          <w:szCs w:val="20"/>
        </w:rPr>
        <w:t>.</w:t>
      </w:r>
    </w:p>
    <w:p w14:paraId="781A4485" w14:textId="77777777" w:rsidR="00BD70EF" w:rsidRPr="00E02935" w:rsidRDefault="00BD70EF" w:rsidP="00BD70EF">
      <w:pPr>
        <w:rPr>
          <w:rFonts w:ascii="Arial" w:hAnsi="Arial" w:cs="Arial"/>
          <w:sz w:val="20"/>
          <w:szCs w:val="20"/>
        </w:rPr>
      </w:pPr>
      <w:r w:rsidRPr="00E02935">
        <w:rPr>
          <w:rFonts w:ascii="Arial" w:hAnsi="Arial" w:cs="Arial"/>
          <w:sz w:val="20"/>
          <w:szCs w:val="20"/>
        </w:rPr>
        <w:t>Merino J</w:t>
      </w:r>
      <w:r>
        <w:rPr>
          <w:rFonts w:ascii="Arial" w:hAnsi="Arial" w:cs="Arial"/>
          <w:sz w:val="20"/>
          <w:szCs w:val="20"/>
        </w:rPr>
        <w:t>,</w:t>
      </w:r>
      <w:r w:rsidRPr="00E02935">
        <w:rPr>
          <w:rFonts w:ascii="Arial" w:hAnsi="Arial" w:cs="Arial"/>
          <w:sz w:val="20"/>
          <w:szCs w:val="20"/>
        </w:rPr>
        <w:t xml:space="preserve"> CHARGE Consortium Nutrition Working Group. </w:t>
      </w:r>
      <w:hyperlink r:id="rId477" w:history="1">
        <w:r w:rsidRPr="00066924">
          <w:rPr>
            <w:rFonts w:ascii="Arial" w:eastAsia="Times New Roman" w:hAnsi="Arial" w:cs="Arial"/>
            <w:b/>
            <w:i/>
            <w:sz w:val="20"/>
            <w:szCs w:val="20"/>
          </w:rPr>
          <w:t>Quality of dietary fat and genetic risk of type 2 diabetes: individual participant data meta-analysis.</w:t>
        </w:r>
      </w:hyperlink>
      <w:r w:rsidRPr="00066924">
        <w:rPr>
          <w:rFonts w:ascii="Arial" w:eastAsia="Times New Roman" w:hAnsi="Arial" w:cs="Arial"/>
          <w:b/>
          <w:i/>
          <w:sz w:val="20"/>
          <w:szCs w:val="20"/>
        </w:rPr>
        <w:t xml:space="preserve"> </w:t>
      </w:r>
      <w:r w:rsidRPr="00E02935">
        <w:rPr>
          <w:rFonts w:ascii="Arial" w:hAnsi="Arial" w:cs="Arial"/>
          <w:sz w:val="20"/>
          <w:szCs w:val="20"/>
        </w:rPr>
        <w:t>BMJ. 2019 Jul 25</w:t>
      </w:r>
      <w:r>
        <w:rPr>
          <w:rFonts w:ascii="Arial" w:hAnsi="Arial" w:cs="Arial"/>
          <w:sz w:val="20"/>
          <w:szCs w:val="20"/>
        </w:rPr>
        <w:t xml:space="preserve">. Vol. Vol. </w:t>
      </w:r>
      <w:r w:rsidRPr="00E02935">
        <w:rPr>
          <w:rFonts w:ascii="Arial" w:hAnsi="Arial" w:cs="Arial"/>
          <w:sz w:val="20"/>
          <w:szCs w:val="20"/>
        </w:rPr>
        <w:t>366</w:t>
      </w:r>
      <w:r>
        <w:rPr>
          <w:rFonts w:ascii="Arial" w:hAnsi="Arial" w:cs="Arial"/>
          <w:sz w:val="20"/>
          <w:szCs w:val="20"/>
        </w:rPr>
        <w:t xml:space="preserve">, p. </w:t>
      </w:r>
      <w:r w:rsidRPr="00E02935">
        <w:rPr>
          <w:rFonts w:ascii="Arial" w:hAnsi="Arial" w:cs="Arial"/>
          <w:sz w:val="20"/>
          <w:szCs w:val="20"/>
        </w:rPr>
        <w:t xml:space="preserve">4292. </w:t>
      </w:r>
      <w:r w:rsidRPr="00E02935">
        <w:rPr>
          <w:rFonts w:ascii="Arial" w:eastAsia="Times New Roman" w:hAnsi="Arial" w:cs="Arial"/>
          <w:sz w:val="20"/>
          <w:szCs w:val="20"/>
        </w:rPr>
        <w:t>PM: 31345923</w:t>
      </w:r>
      <w:r w:rsidRPr="00E02935">
        <w:rPr>
          <w:rFonts w:ascii="Arial" w:hAnsi="Arial" w:cs="Arial"/>
          <w:sz w:val="20"/>
          <w:szCs w:val="20"/>
        </w:rPr>
        <w:t xml:space="preserve">. </w:t>
      </w:r>
      <w:hyperlink r:id="rId478" w:history="1">
        <w:r w:rsidRPr="00066924">
          <w:rPr>
            <w:rFonts w:ascii="Arial" w:hAnsi="Arial" w:cs="Arial"/>
            <w:sz w:val="20"/>
            <w:szCs w:val="20"/>
          </w:rPr>
          <w:t>PMC6652797</w:t>
        </w:r>
      </w:hyperlink>
      <w:r w:rsidRPr="00066924">
        <w:rPr>
          <w:rFonts w:ascii="Arial" w:hAnsi="Arial" w:cs="Arial"/>
          <w:sz w:val="20"/>
          <w:szCs w:val="20"/>
        </w:rPr>
        <w:t>.</w:t>
      </w:r>
    </w:p>
    <w:p w14:paraId="22C3A5D1" w14:textId="77777777" w:rsidR="00BC190E" w:rsidRPr="00D002ED" w:rsidRDefault="00BC190E" w:rsidP="00BC190E">
      <w:pPr>
        <w:pStyle w:val="details"/>
        <w:rPr>
          <w:rFonts w:ascii="Arial" w:hAnsi="Arial" w:cs="Arial"/>
          <w:sz w:val="20"/>
          <w:szCs w:val="20"/>
        </w:rPr>
      </w:pPr>
      <w:proofErr w:type="spellStart"/>
      <w:r w:rsidRPr="00D002ED">
        <w:rPr>
          <w:rFonts w:ascii="Arial" w:hAnsi="Arial" w:cs="Arial"/>
          <w:sz w:val="20"/>
          <w:szCs w:val="20"/>
        </w:rPr>
        <w:t>Meuwese</w:t>
      </w:r>
      <w:proofErr w:type="spellEnd"/>
      <w:r w:rsidRPr="00D002ED">
        <w:rPr>
          <w:rFonts w:ascii="Arial" w:hAnsi="Arial" w:cs="Arial"/>
          <w:sz w:val="20"/>
          <w:szCs w:val="20"/>
        </w:rPr>
        <w:t xml:space="preserve"> CL, van </w:t>
      </w:r>
      <w:proofErr w:type="spellStart"/>
      <w:r w:rsidRPr="00D002ED">
        <w:rPr>
          <w:rFonts w:ascii="Arial" w:hAnsi="Arial" w:cs="Arial"/>
          <w:sz w:val="20"/>
          <w:szCs w:val="20"/>
        </w:rPr>
        <w:t>Diepen</w:t>
      </w:r>
      <w:proofErr w:type="spellEnd"/>
      <w:r w:rsidRPr="00D002ED">
        <w:rPr>
          <w:rFonts w:ascii="Arial" w:hAnsi="Arial" w:cs="Arial"/>
          <w:sz w:val="20"/>
          <w:szCs w:val="20"/>
        </w:rPr>
        <w:t xml:space="preserve"> M, Cappola AR, Sarnak MJ, Shlipak MG, Bauer DC, Fried LP, </w:t>
      </w:r>
      <w:proofErr w:type="spellStart"/>
      <w:r w:rsidRPr="00D002ED">
        <w:rPr>
          <w:rFonts w:ascii="Arial" w:hAnsi="Arial" w:cs="Arial"/>
          <w:sz w:val="20"/>
          <w:szCs w:val="20"/>
        </w:rPr>
        <w:t>Iacoviello</w:t>
      </w:r>
      <w:proofErr w:type="spellEnd"/>
      <w:r w:rsidRPr="00D002ED">
        <w:rPr>
          <w:rFonts w:ascii="Arial" w:hAnsi="Arial" w:cs="Arial"/>
          <w:sz w:val="20"/>
          <w:szCs w:val="20"/>
        </w:rPr>
        <w:t xml:space="preserve"> M, Vaes B, </w:t>
      </w:r>
      <w:proofErr w:type="spellStart"/>
      <w:r w:rsidRPr="00D002ED">
        <w:rPr>
          <w:rFonts w:ascii="Arial" w:hAnsi="Arial" w:cs="Arial"/>
          <w:sz w:val="20"/>
          <w:szCs w:val="20"/>
        </w:rPr>
        <w:t>Degryse</w:t>
      </w:r>
      <w:proofErr w:type="spellEnd"/>
      <w:r w:rsidRPr="00D002ED">
        <w:rPr>
          <w:rFonts w:ascii="Arial" w:hAnsi="Arial" w:cs="Arial"/>
          <w:sz w:val="20"/>
          <w:szCs w:val="20"/>
        </w:rPr>
        <w:t xml:space="preserve"> J, </w:t>
      </w:r>
      <w:proofErr w:type="spellStart"/>
      <w:r w:rsidRPr="00D002ED">
        <w:rPr>
          <w:rFonts w:ascii="Arial" w:hAnsi="Arial" w:cs="Arial"/>
          <w:sz w:val="20"/>
          <w:szCs w:val="20"/>
        </w:rPr>
        <w:t>Khaw</w:t>
      </w:r>
      <w:proofErr w:type="spellEnd"/>
      <w:r w:rsidRPr="00D002ED">
        <w:rPr>
          <w:rFonts w:ascii="Arial" w:hAnsi="Arial" w:cs="Arial"/>
          <w:sz w:val="20"/>
          <w:szCs w:val="20"/>
        </w:rPr>
        <w:t xml:space="preserve"> KT, </w:t>
      </w:r>
      <w:proofErr w:type="spellStart"/>
      <w:r w:rsidRPr="00D002ED">
        <w:rPr>
          <w:rFonts w:ascii="Arial" w:hAnsi="Arial" w:cs="Arial"/>
          <w:sz w:val="20"/>
          <w:szCs w:val="20"/>
        </w:rPr>
        <w:t>Luben</w:t>
      </w:r>
      <w:proofErr w:type="spellEnd"/>
      <w:r w:rsidRPr="00D002ED">
        <w:rPr>
          <w:rFonts w:ascii="Arial" w:hAnsi="Arial" w:cs="Arial"/>
          <w:sz w:val="20"/>
          <w:szCs w:val="20"/>
        </w:rPr>
        <w:t xml:space="preserve"> RN, </w:t>
      </w:r>
      <w:proofErr w:type="spellStart"/>
      <w:r w:rsidRPr="00D002ED">
        <w:rPr>
          <w:rFonts w:ascii="Arial" w:hAnsi="Arial" w:cs="Arial"/>
          <w:sz w:val="20"/>
          <w:szCs w:val="20"/>
        </w:rPr>
        <w:t>Åsvold</w:t>
      </w:r>
      <w:proofErr w:type="spellEnd"/>
      <w:r w:rsidRPr="00D002ED">
        <w:rPr>
          <w:rFonts w:ascii="Arial" w:hAnsi="Arial" w:cs="Arial"/>
          <w:sz w:val="20"/>
          <w:szCs w:val="20"/>
        </w:rPr>
        <w:t xml:space="preserve"> BO, </w:t>
      </w:r>
      <w:proofErr w:type="spellStart"/>
      <w:r w:rsidRPr="00D002ED">
        <w:rPr>
          <w:rFonts w:ascii="Arial" w:hAnsi="Arial" w:cs="Arial"/>
          <w:sz w:val="20"/>
          <w:szCs w:val="20"/>
        </w:rPr>
        <w:t>Bjøro</w:t>
      </w:r>
      <w:proofErr w:type="spellEnd"/>
      <w:r w:rsidRPr="00D002ED">
        <w:rPr>
          <w:rFonts w:ascii="Arial" w:hAnsi="Arial" w:cs="Arial"/>
          <w:sz w:val="20"/>
          <w:szCs w:val="20"/>
        </w:rPr>
        <w:t xml:space="preserve"> T, </w:t>
      </w:r>
      <w:proofErr w:type="spellStart"/>
      <w:r w:rsidRPr="00D002ED">
        <w:rPr>
          <w:rFonts w:ascii="Arial" w:hAnsi="Arial" w:cs="Arial"/>
          <w:sz w:val="20"/>
          <w:szCs w:val="20"/>
        </w:rPr>
        <w:t>Vatten</w:t>
      </w:r>
      <w:proofErr w:type="spellEnd"/>
      <w:r w:rsidRPr="00D002ED">
        <w:rPr>
          <w:rFonts w:ascii="Arial" w:hAnsi="Arial" w:cs="Arial"/>
          <w:sz w:val="20"/>
          <w:szCs w:val="20"/>
        </w:rPr>
        <w:t xml:space="preserve"> LJ, de </w:t>
      </w:r>
      <w:proofErr w:type="spellStart"/>
      <w:r w:rsidRPr="00D002ED">
        <w:rPr>
          <w:rFonts w:ascii="Arial" w:hAnsi="Arial" w:cs="Arial"/>
          <w:sz w:val="20"/>
          <w:szCs w:val="20"/>
        </w:rPr>
        <w:t>Craen</w:t>
      </w:r>
      <w:proofErr w:type="spellEnd"/>
      <w:r w:rsidRPr="00D002ED">
        <w:rPr>
          <w:rFonts w:ascii="Arial" w:hAnsi="Arial" w:cs="Arial"/>
          <w:sz w:val="20"/>
          <w:szCs w:val="20"/>
        </w:rPr>
        <w:t xml:space="preserve"> AJM, Trompet S, </w:t>
      </w:r>
      <w:proofErr w:type="spellStart"/>
      <w:r w:rsidRPr="00D002ED">
        <w:rPr>
          <w:rFonts w:ascii="Arial" w:hAnsi="Arial" w:cs="Arial"/>
          <w:sz w:val="20"/>
          <w:szCs w:val="20"/>
        </w:rPr>
        <w:t>Iervasi</w:t>
      </w:r>
      <w:proofErr w:type="spellEnd"/>
      <w:r w:rsidRPr="00D002ED">
        <w:rPr>
          <w:rFonts w:ascii="Arial" w:hAnsi="Arial" w:cs="Arial"/>
          <w:sz w:val="20"/>
          <w:szCs w:val="20"/>
        </w:rPr>
        <w:t xml:space="preserve"> G, Molinaro S, </w:t>
      </w:r>
      <w:proofErr w:type="spellStart"/>
      <w:r w:rsidRPr="00D002ED">
        <w:rPr>
          <w:rFonts w:ascii="Arial" w:hAnsi="Arial" w:cs="Arial"/>
          <w:sz w:val="20"/>
          <w:szCs w:val="20"/>
        </w:rPr>
        <w:t>Ceresini</w:t>
      </w:r>
      <w:proofErr w:type="spellEnd"/>
      <w:r w:rsidRPr="00D002ED">
        <w:rPr>
          <w:rFonts w:ascii="Arial" w:hAnsi="Arial" w:cs="Arial"/>
          <w:sz w:val="20"/>
          <w:szCs w:val="20"/>
        </w:rPr>
        <w:t xml:space="preserve"> G, </w:t>
      </w:r>
      <w:proofErr w:type="spellStart"/>
      <w:r w:rsidRPr="00D002ED">
        <w:rPr>
          <w:rFonts w:ascii="Arial" w:hAnsi="Arial" w:cs="Arial"/>
          <w:sz w:val="20"/>
          <w:szCs w:val="20"/>
        </w:rPr>
        <w:t>Ferrucci</w:t>
      </w:r>
      <w:proofErr w:type="spellEnd"/>
      <w:r w:rsidRPr="00D002ED">
        <w:rPr>
          <w:rFonts w:ascii="Arial" w:hAnsi="Arial" w:cs="Arial"/>
          <w:sz w:val="20"/>
          <w:szCs w:val="20"/>
        </w:rPr>
        <w:t xml:space="preserve"> L, </w:t>
      </w:r>
      <w:proofErr w:type="spellStart"/>
      <w:r w:rsidRPr="00D002ED">
        <w:rPr>
          <w:rFonts w:ascii="Arial" w:hAnsi="Arial" w:cs="Arial"/>
          <w:sz w:val="20"/>
          <w:szCs w:val="20"/>
        </w:rPr>
        <w:t>Dullaart</w:t>
      </w:r>
      <w:proofErr w:type="spellEnd"/>
      <w:r w:rsidRPr="00D002ED">
        <w:rPr>
          <w:rFonts w:ascii="Arial" w:hAnsi="Arial" w:cs="Arial"/>
          <w:sz w:val="20"/>
          <w:szCs w:val="20"/>
        </w:rPr>
        <w:t xml:space="preserve"> RPF, Bakker SJL, </w:t>
      </w:r>
      <w:proofErr w:type="spellStart"/>
      <w:r w:rsidRPr="00D002ED">
        <w:rPr>
          <w:rFonts w:ascii="Arial" w:hAnsi="Arial" w:cs="Arial"/>
          <w:sz w:val="20"/>
          <w:szCs w:val="20"/>
        </w:rPr>
        <w:t>Jukema</w:t>
      </w:r>
      <w:proofErr w:type="spellEnd"/>
      <w:r w:rsidRPr="00D002ED">
        <w:rPr>
          <w:rFonts w:ascii="Arial" w:hAnsi="Arial" w:cs="Arial"/>
          <w:sz w:val="20"/>
          <w:szCs w:val="20"/>
        </w:rPr>
        <w:t xml:space="preserve"> JW, Kearney PM, Stott DJ, </w:t>
      </w:r>
      <w:proofErr w:type="spellStart"/>
      <w:r w:rsidRPr="00D002ED">
        <w:rPr>
          <w:rFonts w:ascii="Arial" w:hAnsi="Arial" w:cs="Arial"/>
          <w:sz w:val="20"/>
          <w:szCs w:val="20"/>
        </w:rPr>
        <w:t>Peeters</w:t>
      </w:r>
      <w:proofErr w:type="spellEnd"/>
      <w:r w:rsidRPr="00D002ED">
        <w:rPr>
          <w:rFonts w:ascii="Arial" w:hAnsi="Arial" w:cs="Arial"/>
          <w:sz w:val="20"/>
          <w:szCs w:val="20"/>
        </w:rPr>
        <w:t xml:space="preserve"> RP, Franco OH, </w:t>
      </w:r>
      <w:proofErr w:type="spellStart"/>
      <w:r w:rsidRPr="00D002ED">
        <w:rPr>
          <w:rFonts w:ascii="Arial" w:hAnsi="Arial" w:cs="Arial"/>
          <w:sz w:val="20"/>
          <w:szCs w:val="20"/>
        </w:rPr>
        <w:t>Völzke</w:t>
      </w:r>
      <w:proofErr w:type="spellEnd"/>
      <w:r w:rsidRPr="00D002ED">
        <w:rPr>
          <w:rFonts w:ascii="Arial" w:hAnsi="Arial" w:cs="Arial"/>
          <w:sz w:val="20"/>
          <w:szCs w:val="20"/>
        </w:rPr>
        <w:t xml:space="preserve"> H, Walsh JP, </w:t>
      </w:r>
      <w:proofErr w:type="spellStart"/>
      <w:r w:rsidRPr="00D002ED">
        <w:rPr>
          <w:rFonts w:ascii="Arial" w:hAnsi="Arial" w:cs="Arial"/>
          <w:sz w:val="20"/>
          <w:szCs w:val="20"/>
        </w:rPr>
        <w:t>Bremner</w:t>
      </w:r>
      <w:proofErr w:type="spellEnd"/>
      <w:r w:rsidRPr="00D002ED">
        <w:rPr>
          <w:rFonts w:ascii="Arial" w:hAnsi="Arial" w:cs="Arial"/>
          <w:sz w:val="20"/>
          <w:szCs w:val="20"/>
        </w:rPr>
        <w:t xml:space="preserve"> A, </w:t>
      </w:r>
      <w:proofErr w:type="spellStart"/>
      <w:r w:rsidRPr="00D002ED">
        <w:rPr>
          <w:rFonts w:ascii="Arial" w:hAnsi="Arial" w:cs="Arial"/>
          <w:sz w:val="20"/>
          <w:szCs w:val="20"/>
        </w:rPr>
        <w:t>Sgarbi</w:t>
      </w:r>
      <w:proofErr w:type="spellEnd"/>
      <w:r w:rsidRPr="00D002ED">
        <w:rPr>
          <w:rFonts w:ascii="Arial" w:hAnsi="Arial" w:cs="Arial"/>
          <w:sz w:val="20"/>
          <w:szCs w:val="20"/>
        </w:rPr>
        <w:t xml:space="preserve"> JA, </w:t>
      </w:r>
      <w:proofErr w:type="spellStart"/>
      <w:r w:rsidRPr="00D002ED">
        <w:rPr>
          <w:rFonts w:ascii="Arial" w:hAnsi="Arial" w:cs="Arial"/>
          <w:sz w:val="20"/>
          <w:szCs w:val="20"/>
        </w:rPr>
        <w:t>Maciel</w:t>
      </w:r>
      <w:proofErr w:type="spellEnd"/>
      <w:r w:rsidRPr="00D002ED">
        <w:rPr>
          <w:rFonts w:ascii="Arial" w:hAnsi="Arial" w:cs="Arial"/>
          <w:sz w:val="20"/>
          <w:szCs w:val="20"/>
        </w:rPr>
        <w:t xml:space="preserve"> RMB, </w:t>
      </w:r>
      <w:proofErr w:type="spellStart"/>
      <w:r w:rsidRPr="00D002ED">
        <w:rPr>
          <w:rFonts w:ascii="Arial" w:hAnsi="Arial" w:cs="Arial"/>
          <w:sz w:val="20"/>
          <w:szCs w:val="20"/>
        </w:rPr>
        <w:t>Imaizumi</w:t>
      </w:r>
      <w:proofErr w:type="spellEnd"/>
      <w:r w:rsidRPr="00D002ED">
        <w:rPr>
          <w:rFonts w:ascii="Arial" w:hAnsi="Arial" w:cs="Arial"/>
          <w:sz w:val="20"/>
          <w:szCs w:val="20"/>
        </w:rPr>
        <w:t xml:space="preserve"> M, </w:t>
      </w:r>
      <w:proofErr w:type="spellStart"/>
      <w:r w:rsidRPr="00D002ED">
        <w:rPr>
          <w:rFonts w:ascii="Arial" w:hAnsi="Arial" w:cs="Arial"/>
          <w:sz w:val="20"/>
          <w:szCs w:val="20"/>
        </w:rPr>
        <w:t>Ohishi</w:t>
      </w:r>
      <w:proofErr w:type="spellEnd"/>
      <w:r w:rsidRPr="00D002ED">
        <w:rPr>
          <w:rFonts w:ascii="Arial" w:hAnsi="Arial" w:cs="Arial"/>
          <w:sz w:val="20"/>
          <w:szCs w:val="20"/>
        </w:rPr>
        <w:t xml:space="preserve"> W, Dekker FW, </w:t>
      </w:r>
      <w:proofErr w:type="spellStart"/>
      <w:r w:rsidRPr="00D002ED">
        <w:rPr>
          <w:rFonts w:ascii="Arial" w:hAnsi="Arial" w:cs="Arial"/>
          <w:sz w:val="20"/>
          <w:szCs w:val="20"/>
        </w:rPr>
        <w:t>Rodondi</w:t>
      </w:r>
      <w:proofErr w:type="spellEnd"/>
      <w:r w:rsidRPr="00D002ED">
        <w:rPr>
          <w:rFonts w:ascii="Arial" w:hAnsi="Arial" w:cs="Arial"/>
          <w:sz w:val="20"/>
          <w:szCs w:val="20"/>
        </w:rPr>
        <w:t xml:space="preserve"> N, </w:t>
      </w:r>
      <w:proofErr w:type="spellStart"/>
      <w:r w:rsidRPr="00D002ED">
        <w:rPr>
          <w:rFonts w:ascii="Arial" w:hAnsi="Arial" w:cs="Arial"/>
          <w:sz w:val="20"/>
          <w:szCs w:val="20"/>
        </w:rPr>
        <w:t>Gussekloo</w:t>
      </w:r>
      <w:proofErr w:type="spellEnd"/>
      <w:r w:rsidRPr="00D002ED">
        <w:rPr>
          <w:rFonts w:ascii="Arial" w:hAnsi="Arial" w:cs="Arial"/>
          <w:sz w:val="20"/>
          <w:szCs w:val="20"/>
        </w:rPr>
        <w:t xml:space="preserve"> J, den </w:t>
      </w:r>
      <w:proofErr w:type="spellStart"/>
      <w:r w:rsidRPr="00D002ED">
        <w:rPr>
          <w:rFonts w:ascii="Arial" w:hAnsi="Arial" w:cs="Arial"/>
          <w:sz w:val="20"/>
          <w:szCs w:val="20"/>
        </w:rPr>
        <w:t>Elzen</w:t>
      </w:r>
      <w:proofErr w:type="spellEnd"/>
      <w:r w:rsidRPr="00D002ED">
        <w:rPr>
          <w:rFonts w:ascii="Arial" w:hAnsi="Arial" w:cs="Arial"/>
          <w:sz w:val="20"/>
          <w:szCs w:val="20"/>
        </w:rPr>
        <w:t xml:space="preserve"> WPJ; Thyroid Studies Collaboration. </w:t>
      </w:r>
      <w:hyperlink r:id="rId479" w:history="1">
        <w:r w:rsidRPr="00383CF5">
          <w:rPr>
            <w:rFonts w:ascii="Arial" w:hAnsi="Arial" w:cs="Arial"/>
            <w:b/>
            <w:i/>
            <w:sz w:val="20"/>
            <w:szCs w:val="20"/>
          </w:rPr>
          <w:t>Low thyroid function is not associated with an accelerated deterioration in renal function.</w:t>
        </w:r>
      </w:hyperlink>
      <w:r w:rsidRPr="00383CF5">
        <w:rPr>
          <w:rFonts w:ascii="Arial" w:hAnsi="Arial" w:cs="Arial"/>
          <w:b/>
          <w:i/>
          <w:sz w:val="20"/>
          <w:szCs w:val="20"/>
        </w:rPr>
        <w:t xml:space="preserve"> </w:t>
      </w:r>
      <w:r w:rsidRPr="00D002ED">
        <w:rPr>
          <w:rFonts w:ascii="Arial" w:hAnsi="Arial" w:cs="Arial"/>
          <w:sz w:val="20"/>
          <w:szCs w:val="20"/>
        </w:rPr>
        <w:t>Nephrol Dial Transplant. 2019 Apr 1</w:t>
      </w:r>
      <w:r>
        <w:rPr>
          <w:rFonts w:ascii="Arial" w:hAnsi="Arial" w:cs="Arial"/>
          <w:sz w:val="20"/>
          <w:szCs w:val="20"/>
        </w:rPr>
        <w:t xml:space="preserve">. Vol. </w:t>
      </w:r>
      <w:r w:rsidRPr="00D002ED">
        <w:rPr>
          <w:rFonts w:ascii="Arial" w:hAnsi="Arial" w:cs="Arial"/>
          <w:sz w:val="20"/>
          <w:szCs w:val="20"/>
        </w:rPr>
        <w:t>34</w:t>
      </w:r>
      <w:r>
        <w:rPr>
          <w:rFonts w:ascii="Arial" w:hAnsi="Arial" w:cs="Arial"/>
          <w:sz w:val="20"/>
          <w:szCs w:val="20"/>
        </w:rPr>
        <w:t xml:space="preserve">, issue </w:t>
      </w:r>
      <w:r w:rsidRPr="00D002ED">
        <w:rPr>
          <w:rFonts w:ascii="Arial" w:hAnsi="Arial" w:cs="Arial"/>
          <w:sz w:val="20"/>
          <w:szCs w:val="20"/>
        </w:rPr>
        <w:t>4</w:t>
      </w:r>
      <w:r>
        <w:rPr>
          <w:rFonts w:ascii="Arial" w:hAnsi="Arial" w:cs="Arial"/>
          <w:sz w:val="20"/>
          <w:szCs w:val="20"/>
        </w:rPr>
        <w:t xml:space="preserve">, pp. </w:t>
      </w:r>
      <w:r w:rsidRPr="00D002ED">
        <w:rPr>
          <w:rFonts w:ascii="Arial" w:hAnsi="Arial" w:cs="Arial"/>
          <w:sz w:val="20"/>
          <w:szCs w:val="20"/>
        </w:rPr>
        <w:t xml:space="preserve">650-659. PM: 29684213. </w:t>
      </w:r>
      <w:hyperlink r:id="rId480" w:history="1">
        <w:r w:rsidRPr="00383CF5">
          <w:rPr>
            <w:rFonts w:ascii="Arial" w:hAnsi="Arial" w:cs="Arial"/>
            <w:sz w:val="20"/>
            <w:szCs w:val="20"/>
          </w:rPr>
          <w:t>PMC6452200</w:t>
        </w:r>
      </w:hyperlink>
      <w:r w:rsidRPr="00383CF5">
        <w:rPr>
          <w:rFonts w:ascii="Arial" w:hAnsi="Arial" w:cs="Arial"/>
          <w:sz w:val="20"/>
          <w:szCs w:val="20"/>
        </w:rPr>
        <w:t>.</w:t>
      </w:r>
    </w:p>
    <w:p w14:paraId="46BD145F" w14:textId="77777777" w:rsidR="0082298F" w:rsidRPr="004E2AE9" w:rsidRDefault="0082298F" w:rsidP="0082298F">
      <w:pPr>
        <w:pStyle w:val="details"/>
        <w:rPr>
          <w:rFonts w:ascii="Arial" w:hAnsi="Arial" w:cs="Arial"/>
          <w:sz w:val="20"/>
          <w:szCs w:val="20"/>
        </w:rPr>
      </w:pPr>
      <w:r w:rsidRPr="004E2AE9">
        <w:rPr>
          <w:rFonts w:ascii="Arial" w:hAnsi="Arial" w:cs="Arial"/>
          <w:sz w:val="20"/>
          <w:szCs w:val="20"/>
        </w:rPr>
        <w:t xml:space="preserve">Miller LM, Jenny NS, Rawlings AM, Arnold AM, Fitzpatrick AL, Lopez OL, Odden MC. </w:t>
      </w:r>
      <w:hyperlink r:id="rId481" w:history="1">
        <w:r w:rsidRPr="000665C5">
          <w:rPr>
            <w:rFonts w:asciiTheme="minorHAnsi" w:hAnsiTheme="minorHAnsi" w:cstheme="minorBidi"/>
            <w:b/>
            <w:bCs/>
            <w:i/>
            <w:iCs/>
            <w:sz w:val="22"/>
            <w:szCs w:val="22"/>
          </w:rPr>
          <w:t xml:space="preserve">Sex </w:t>
        </w:r>
        <w:r>
          <w:rPr>
            <w:rFonts w:asciiTheme="minorHAnsi" w:hAnsiTheme="minorHAnsi" w:cstheme="minorBidi"/>
            <w:b/>
            <w:bCs/>
            <w:i/>
            <w:iCs/>
            <w:sz w:val="22"/>
            <w:szCs w:val="22"/>
          </w:rPr>
          <w:t>d</w:t>
        </w:r>
        <w:r w:rsidRPr="000665C5">
          <w:rPr>
            <w:rFonts w:asciiTheme="minorHAnsi" w:hAnsiTheme="minorHAnsi" w:cstheme="minorBidi"/>
            <w:b/>
            <w:bCs/>
            <w:i/>
            <w:iCs/>
            <w:sz w:val="22"/>
            <w:szCs w:val="22"/>
          </w:rPr>
          <w:t xml:space="preserve">ifferences in the </w:t>
        </w:r>
        <w:r>
          <w:rPr>
            <w:rFonts w:asciiTheme="minorHAnsi" w:hAnsiTheme="minorHAnsi" w:cstheme="minorBidi"/>
            <w:b/>
            <w:bCs/>
            <w:i/>
            <w:iCs/>
            <w:sz w:val="22"/>
            <w:szCs w:val="22"/>
          </w:rPr>
          <w:t>a</w:t>
        </w:r>
        <w:r w:rsidRPr="000665C5">
          <w:rPr>
            <w:rFonts w:asciiTheme="minorHAnsi" w:hAnsiTheme="minorHAnsi" w:cstheme="minorBidi"/>
            <w:b/>
            <w:bCs/>
            <w:i/>
            <w:iCs/>
            <w:sz w:val="22"/>
            <w:szCs w:val="22"/>
          </w:rPr>
          <w:t xml:space="preserve">ssociation </w:t>
        </w:r>
        <w:r>
          <w:rPr>
            <w:rFonts w:asciiTheme="minorHAnsi" w:hAnsiTheme="minorHAnsi" w:cstheme="minorBidi"/>
            <w:b/>
            <w:bCs/>
            <w:i/>
            <w:iCs/>
            <w:sz w:val="22"/>
            <w:szCs w:val="22"/>
          </w:rPr>
          <w:t>b</w:t>
        </w:r>
        <w:r w:rsidRPr="000665C5">
          <w:rPr>
            <w:rFonts w:asciiTheme="minorHAnsi" w:hAnsiTheme="minorHAnsi" w:cstheme="minorBidi"/>
            <w:b/>
            <w:bCs/>
            <w:i/>
            <w:iCs/>
            <w:sz w:val="22"/>
            <w:szCs w:val="22"/>
          </w:rPr>
          <w:t xml:space="preserve">etween </w:t>
        </w:r>
        <w:r>
          <w:rPr>
            <w:rFonts w:asciiTheme="minorHAnsi" w:hAnsiTheme="minorHAnsi" w:cstheme="minorBidi"/>
            <w:b/>
            <w:bCs/>
            <w:i/>
            <w:iCs/>
            <w:sz w:val="22"/>
            <w:szCs w:val="22"/>
          </w:rPr>
          <w:t>p</w:t>
        </w:r>
        <w:r w:rsidRPr="000665C5">
          <w:rPr>
            <w:rFonts w:asciiTheme="minorHAnsi" w:hAnsiTheme="minorHAnsi" w:cstheme="minorBidi"/>
            <w:b/>
            <w:bCs/>
            <w:i/>
            <w:iCs/>
            <w:sz w:val="22"/>
            <w:szCs w:val="22"/>
          </w:rPr>
          <w:t xml:space="preserve">entraxin 3 and </w:t>
        </w:r>
        <w:r>
          <w:rPr>
            <w:rFonts w:asciiTheme="minorHAnsi" w:hAnsiTheme="minorHAnsi" w:cstheme="minorBidi"/>
            <w:b/>
            <w:bCs/>
            <w:i/>
            <w:iCs/>
            <w:sz w:val="22"/>
            <w:szCs w:val="22"/>
          </w:rPr>
          <w:t>c</w:t>
        </w:r>
        <w:r w:rsidRPr="000665C5">
          <w:rPr>
            <w:rFonts w:asciiTheme="minorHAnsi" w:hAnsiTheme="minorHAnsi" w:cstheme="minorBidi"/>
            <w:b/>
            <w:bCs/>
            <w:i/>
            <w:iCs/>
            <w:sz w:val="22"/>
            <w:szCs w:val="22"/>
          </w:rPr>
          <w:t xml:space="preserve">ognitive </w:t>
        </w:r>
        <w:r>
          <w:rPr>
            <w:rFonts w:asciiTheme="minorHAnsi" w:hAnsiTheme="minorHAnsi" w:cstheme="minorBidi"/>
            <w:b/>
            <w:bCs/>
            <w:i/>
            <w:iCs/>
            <w:sz w:val="22"/>
            <w:szCs w:val="22"/>
          </w:rPr>
          <w:t>d</w:t>
        </w:r>
        <w:r w:rsidRPr="000665C5">
          <w:rPr>
            <w:rFonts w:asciiTheme="minorHAnsi" w:hAnsiTheme="minorHAnsi" w:cstheme="minorBidi"/>
            <w:b/>
            <w:bCs/>
            <w:i/>
            <w:iCs/>
            <w:sz w:val="22"/>
            <w:szCs w:val="22"/>
          </w:rPr>
          <w:t xml:space="preserve">ecline: The </w:t>
        </w:r>
        <w:r w:rsidRPr="00F342B6">
          <w:rPr>
            <w:rFonts w:asciiTheme="minorHAnsi" w:hAnsiTheme="minorHAnsi" w:cstheme="minorBidi"/>
            <w:b/>
            <w:bCs/>
            <w:i/>
            <w:iCs/>
            <w:sz w:val="22"/>
            <w:szCs w:val="22"/>
          </w:rPr>
          <w:t>Cardiovascular Health Study.</w:t>
        </w:r>
      </w:hyperlink>
      <w:r w:rsidRPr="000665C5">
        <w:rPr>
          <w:rFonts w:asciiTheme="minorHAnsi" w:hAnsiTheme="minorHAnsi" w:cstheme="minorBidi"/>
          <w:b/>
          <w:bCs/>
          <w:i/>
          <w:iCs/>
          <w:sz w:val="22"/>
          <w:szCs w:val="22"/>
        </w:rPr>
        <w:t xml:space="preserve"> </w:t>
      </w:r>
      <w:r w:rsidRPr="004E2AE9">
        <w:rPr>
          <w:rFonts w:ascii="Arial" w:hAnsi="Arial" w:cs="Arial"/>
          <w:sz w:val="20"/>
          <w:szCs w:val="20"/>
        </w:rPr>
        <w:t xml:space="preserve">J </w:t>
      </w:r>
      <w:proofErr w:type="spellStart"/>
      <w:r w:rsidRPr="004E2AE9">
        <w:rPr>
          <w:rFonts w:ascii="Arial" w:hAnsi="Arial" w:cs="Arial"/>
          <w:sz w:val="20"/>
          <w:szCs w:val="20"/>
        </w:rPr>
        <w:t>Gerontol</w:t>
      </w:r>
      <w:proofErr w:type="spellEnd"/>
      <w:r w:rsidRPr="004E2AE9">
        <w:rPr>
          <w:rFonts w:ascii="Arial" w:hAnsi="Arial" w:cs="Arial"/>
          <w:sz w:val="20"/>
          <w:szCs w:val="20"/>
        </w:rPr>
        <w:t xml:space="preserve"> </w:t>
      </w:r>
      <w:proofErr w:type="gramStart"/>
      <w:r w:rsidRPr="004E2AE9">
        <w:rPr>
          <w:rFonts w:ascii="Arial" w:hAnsi="Arial" w:cs="Arial"/>
          <w:sz w:val="20"/>
          <w:szCs w:val="20"/>
        </w:rPr>
        <w:t>A</w:t>
      </w:r>
      <w:proofErr w:type="gramEnd"/>
      <w:r w:rsidRPr="004E2AE9">
        <w:rPr>
          <w:rFonts w:ascii="Arial" w:hAnsi="Arial" w:cs="Arial"/>
          <w:sz w:val="20"/>
          <w:szCs w:val="20"/>
        </w:rPr>
        <w:t xml:space="preserve"> Biol Sci Med Sci. 2019 Dec 6. </w:t>
      </w:r>
      <w:proofErr w:type="spellStart"/>
      <w:r w:rsidRPr="004E2AE9">
        <w:rPr>
          <w:rFonts w:ascii="Arial" w:hAnsi="Arial" w:cs="Arial"/>
          <w:sz w:val="20"/>
          <w:szCs w:val="20"/>
        </w:rPr>
        <w:t>pii</w:t>
      </w:r>
      <w:proofErr w:type="spellEnd"/>
      <w:r w:rsidRPr="004E2AE9">
        <w:rPr>
          <w:rFonts w:ascii="Arial" w:hAnsi="Arial" w:cs="Arial"/>
          <w:sz w:val="20"/>
          <w:szCs w:val="20"/>
        </w:rPr>
        <w:t xml:space="preserve">: glz217. </w:t>
      </w:r>
      <w:proofErr w:type="spellStart"/>
      <w:r w:rsidRPr="004E2AE9">
        <w:rPr>
          <w:rFonts w:ascii="Arial" w:hAnsi="Arial" w:cs="Arial"/>
          <w:sz w:val="20"/>
          <w:szCs w:val="20"/>
        </w:rPr>
        <w:t>doi</w:t>
      </w:r>
      <w:proofErr w:type="spellEnd"/>
      <w:r w:rsidRPr="004E2AE9">
        <w:rPr>
          <w:rFonts w:ascii="Arial" w:hAnsi="Arial" w:cs="Arial"/>
          <w:sz w:val="20"/>
          <w:szCs w:val="20"/>
        </w:rPr>
        <w:t>: 10.1093/</w:t>
      </w:r>
      <w:proofErr w:type="spellStart"/>
      <w:r w:rsidRPr="004E2AE9">
        <w:rPr>
          <w:rFonts w:ascii="Arial" w:hAnsi="Arial" w:cs="Arial"/>
          <w:sz w:val="20"/>
          <w:szCs w:val="20"/>
        </w:rPr>
        <w:t>gerona</w:t>
      </w:r>
      <w:proofErr w:type="spellEnd"/>
      <w:r w:rsidRPr="004E2AE9">
        <w:rPr>
          <w:rFonts w:ascii="Arial" w:hAnsi="Arial" w:cs="Arial"/>
          <w:sz w:val="20"/>
          <w:szCs w:val="20"/>
        </w:rPr>
        <w:t>/glz217. [</w:t>
      </w:r>
      <w:proofErr w:type="spellStart"/>
      <w:r w:rsidRPr="004E2AE9">
        <w:rPr>
          <w:rFonts w:ascii="Arial" w:hAnsi="Arial" w:cs="Arial"/>
          <w:sz w:val="20"/>
          <w:szCs w:val="20"/>
        </w:rPr>
        <w:t>Epub</w:t>
      </w:r>
      <w:proofErr w:type="spellEnd"/>
      <w:r w:rsidRPr="004E2AE9">
        <w:rPr>
          <w:rFonts w:ascii="Arial" w:hAnsi="Arial" w:cs="Arial"/>
          <w:sz w:val="20"/>
          <w:szCs w:val="20"/>
        </w:rPr>
        <w:t xml:space="preserve"> ahead of print] PM: 31808814.</w:t>
      </w:r>
      <w:r w:rsidR="00290EC9">
        <w:rPr>
          <w:rFonts w:ascii="Arial" w:hAnsi="Arial" w:cs="Arial"/>
          <w:sz w:val="20"/>
          <w:szCs w:val="20"/>
        </w:rPr>
        <w:t xml:space="preserve"> </w:t>
      </w:r>
      <w:hyperlink r:id="rId482" w:tgtFrame="_blank" w:history="1">
        <w:r w:rsidR="00290EC9" w:rsidRPr="00290EC9">
          <w:rPr>
            <w:rFonts w:ascii="Arial" w:hAnsi="Arial" w:cs="Arial"/>
            <w:sz w:val="20"/>
            <w:szCs w:val="20"/>
          </w:rPr>
          <w:t>PMC7357589</w:t>
        </w:r>
      </w:hyperlink>
      <w:r w:rsidR="00290EC9">
        <w:rPr>
          <w:rFonts w:ascii="Arial" w:hAnsi="Arial" w:cs="Arial"/>
          <w:sz w:val="20"/>
          <w:szCs w:val="20"/>
        </w:rPr>
        <w:t>.</w:t>
      </w:r>
    </w:p>
    <w:p w14:paraId="5EC36B5C" w14:textId="77777777" w:rsidR="00FE2F0C" w:rsidRPr="00224C45" w:rsidRDefault="00FE2F0C" w:rsidP="00224C45">
      <w:pPr>
        <w:rPr>
          <w:rFonts w:ascii="Arial" w:hAnsi="Arial" w:cs="Arial"/>
          <w:color w:val="575757"/>
          <w:sz w:val="16"/>
          <w:szCs w:val="16"/>
        </w:rPr>
      </w:pPr>
      <w:r w:rsidRPr="0083448E">
        <w:rPr>
          <w:rFonts w:ascii="Arial" w:hAnsi="Arial" w:cs="Arial"/>
          <w:sz w:val="20"/>
          <w:szCs w:val="20"/>
        </w:rPr>
        <w:t xml:space="preserve">Miller LM, Peralta CA, Fitzpatrick AL, Wu C, Psaty BM, Newman AB, Odden MC. </w:t>
      </w:r>
      <w:r w:rsidRPr="00FE2F0C">
        <w:rPr>
          <w:rFonts w:ascii="Arial" w:hAnsi="Arial" w:cs="Arial"/>
          <w:b/>
          <w:i/>
          <w:sz w:val="20"/>
          <w:szCs w:val="20"/>
        </w:rPr>
        <w:t>The role of functional status on the relationship between blood pressure and cognitive decline: the Cardiovascular Health Study.</w:t>
      </w:r>
      <w:r w:rsidRPr="0083448E">
        <w:rPr>
          <w:rFonts w:ascii="Arial" w:hAnsi="Arial" w:cs="Arial"/>
          <w:sz w:val="20"/>
          <w:szCs w:val="20"/>
        </w:rPr>
        <w:t xml:space="preserve"> J </w:t>
      </w:r>
      <w:proofErr w:type="spellStart"/>
      <w:r w:rsidRPr="0083448E">
        <w:rPr>
          <w:rFonts w:ascii="Arial" w:hAnsi="Arial" w:cs="Arial"/>
          <w:sz w:val="20"/>
          <w:szCs w:val="20"/>
        </w:rPr>
        <w:t>Hypertens</w:t>
      </w:r>
      <w:proofErr w:type="spellEnd"/>
      <w:r w:rsidRPr="0083448E">
        <w:rPr>
          <w:rFonts w:ascii="Arial" w:hAnsi="Arial" w:cs="Arial"/>
          <w:sz w:val="20"/>
          <w:szCs w:val="20"/>
        </w:rPr>
        <w:t xml:space="preserve">. 2019 May 1. </w:t>
      </w:r>
      <w:proofErr w:type="spellStart"/>
      <w:r w:rsidRPr="0083448E">
        <w:rPr>
          <w:rFonts w:ascii="Arial" w:hAnsi="Arial" w:cs="Arial"/>
          <w:sz w:val="20"/>
          <w:szCs w:val="20"/>
        </w:rPr>
        <w:t>doi</w:t>
      </w:r>
      <w:proofErr w:type="spellEnd"/>
      <w:r w:rsidRPr="0083448E">
        <w:rPr>
          <w:rFonts w:ascii="Arial" w:hAnsi="Arial" w:cs="Arial"/>
          <w:sz w:val="20"/>
          <w:szCs w:val="20"/>
        </w:rPr>
        <w:t>: 10.1097/HJH.0000000000002102. [</w:t>
      </w:r>
      <w:proofErr w:type="spellStart"/>
      <w:r w:rsidRPr="0083448E">
        <w:rPr>
          <w:rFonts w:ascii="Arial" w:hAnsi="Arial" w:cs="Arial"/>
          <w:sz w:val="20"/>
          <w:szCs w:val="20"/>
        </w:rPr>
        <w:t>Epub</w:t>
      </w:r>
      <w:proofErr w:type="spellEnd"/>
      <w:r w:rsidRPr="0083448E">
        <w:rPr>
          <w:rFonts w:ascii="Arial" w:hAnsi="Arial" w:cs="Arial"/>
          <w:sz w:val="20"/>
          <w:szCs w:val="20"/>
        </w:rPr>
        <w:t xml:space="preserve"> ahead of print] PM: 31058794</w:t>
      </w:r>
      <w:r w:rsidRPr="00224C45">
        <w:rPr>
          <w:rFonts w:ascii="Arial" w:hAnsi="Arial" w:cs="Arial"/>
          <w:sz w:val="20"/>
          <w:szCs w:val="20"/>
        </w:rPr>
        <w:t>.</w:t>
      </w:r>
      <w:r w:rsidR="00224C45" w:rsidRPr="00224C45">
        <w:rPr>
          <w:rFonts w:ascii="Arial" w:hAnsi="Arial" w:cs="Arial"/>
          <w:sz w:val="20"/>
          <w:szCs w:val="20"/>
        </w:rPr>
        <w:t xml:space="preserve"> </w:t>
      </w:r>
      <w:hyperlink r:id="rId483" w:history="1">
        <w:r w:rsidR="00224C45" w:rsidRPr="00224C45">
          <w:rPr>
            <w:rFonts w:ascii="Arial" w:hAnsi="Arial" w:cs="Arial"/>
            <w:sz w:val="20"/>
            <w:szCs w:val="20"/>
          </w:rPr>
          <w:t>PMC6709980</w:t>
        </w:r>
      </w:hyperlink>
      <w:r w:rsidR="00224C45" w:rsidRPr="00224C45">
        <w:rPr>
          <w:rFonts w:ascii="Arial" w:hAnsi="Arial" w:cs="Arial"/>
          <w:sz w:val="20"/>
          <w:szCs w:val="20"/>
        </w:rPr>
        <w:t>.</w:t>
      </w:r>
    </w:p>
    <w:p w14:paraId="09FA8304" w14:textId="77777777" w:rsidR="008B50F5" w:rsidRPr="00EB45E7" w:rsidRDefault="008B50F5" w:rsidP="00EB45E7">
      <w:r w:rsidRPr="008B50F5">
        <w:rPr>
          <w:rFonts w:ascii="Arial" w:hAnsi="Arial" w:cs="Arial"/>
          <w:sz w:val="20"/>
          <w:szCs w:val="20"/>
        </w:rPr>
        <w:t xml:space="preserve">Mishra A, Chauhan G, </w:t>
      </w:r>
      <w:proofErr w:type="spellStart"/>
      <w:r w:rsidRPr="008B50F5">
        <w:rPr>
          <w:rFonts w:ascii="Arial" w:hAnsi="Arial" w:cs="Arial"/>
          <w:sz w:val="20"/>
          <w:szCs w:val="20"/>
        </w:rPr>
        <w:t>Violleau</w:t>
      </w:r>
      <w:proofErr w:type="spellEnd"/>
      <w:r w:rsidRPr="008B50F5">
        <w:rPr>
          <w:rFonts w:ascii="Arial" w:hAnsi="Arial" w:cs="Arial"/>
          <w:sz w:val="20"/>
          <w:szCs w:val="20"/>
        </w:rPr>
        <w:t xml:space="preserve"> MH, </w:t>
      </w:r>
      <w:proofErr w:type="spellStart"/>
      <w:r w:rsidRPr="008B50F5">
        <w:rPr>
          <w:rFonts w:ascii="Arial" w:hAnsi="Arial" w:cs="Arial"/>
          <w:sz w:val="20"/>
          <w:szCs w:val="20"/>
        </w:rPr>
        <w:t>Vojinovic</w:t>
      </w:r>
      <w:proofErr w:type="spellEnd"/>
      <w:r w:rsidRPr="008B50F5">
        <w:rPr>
          <w:rFonts w:ascii="Arial" w:hAnsi="Arial" w:cs="Arial"/>
          <w:sz w:val="20"/>
          <w:szCs w:val="20"/>
        </w:rPr>
        <w:t xml:space="preserve"> D, Jian X, Bis JC, Li S, Saba Y,</w:t>
      </w:r>
      <w:r>
        <w:rPr>
          <w:rFonts w:ascii="Arial" w:hAnsi="Arial" w:cs="Arial"/>
          <w:sz w:val="20"/>
          <w:szCs w:val="20"/>
        </w:rPr>
        <w:t xml:space="preserve"> </w:t>
      </w:r>
      <w:proofErr w:type="spellStart"/>
      <w:r w:rsidRPr="008B50F5">
        <w:rPr>
          <w:rFonts w:ascii="Arial" w:hAnsi="Arial" w:cs="Arial"/>
          <w:sz w:val="20"/>
          <w:szCs w:val="20"/>
        </w:rPr>
        <w:t>Grenier-Boley</w:t>
      </w:r>
      <w:proofErr w:type="spellEnd"/>
      <w:r w:rsidRPr="008B50F5">
        <w:rPr>
          <w:rFonts w:ascii="Arial" w:hAnsi="Arial" w:cs="Arial"/>
          <w:sz w:val="20"/>
          <w:szCs w:val="20"/>
        </w:rPr>
        <w:t xml:space="preserve"> B, Yang Q, Bartz TM, Hofer E, </w:t>
      </w:r>
      <w:proofErr w:type="spellStart"/>
      <w:r w:rsidRPr="008B50F5">
        <w:rPr>
          <w:rFonts w:ascii="Arial" w:hAnsi="Arial" w:cs="Arial"/>
          <w:sz w:val="20"/>
          <w:szCs w:val="20"/>
        </w:rPr>
        <w:t>Soumaré</w:t>
      </w:r>
      <w:proofErr w:type="spellEnd"/>
      <w:r w:rsidRPr="008B50F5">
        <w:rPr>
          <w:rFonts w:ascii="Arial" w:hAnsi="Arial" w:cs="Arial"/>
          <w:sz w:val="20"/>
          <w:szCs w:val="20"/>
        </w:rPr>
        <w:t xml:space="preserve"> A, Peng F, </w:t>
      </w:r>
      <w:proofErr w:type="spellStart"/>
      <w:r w:rsidRPr="008B50F5">
        <w:rPr>
          <w:rFonts w:ascii="Arial" w:hAnsi="Arial" w:cs="Arial"/>
          <w:sz w:val="20"/>
          <w:szCs w:val="20"/>
        </w:rPr>
        <w:t>Duperron</w:t>
      </w:r>
      <w:proofErr w:type="spellEnd"/>
      <w:r w:rsidRPr="008B50F5">
        <w:rPr>
          <w:rFonts w:ascii="Arial" w:hAnsi="Arial" w:cs="Arial"/>
          <w:sz w:val="20"/>
          <w:szCs w:val="20"/>
        </w:rPr>
        <w:t xml:space="preserve"> MG,</w:t>
      </w:r>
      <w:r>
        <w:rPr>
          <w:rFonts w:ascii="Arial" w:hAnsi="Arial" w:cs="Arial"/>
          <w:sz w:val="20"/>
          <w:szCs w:val="20"/>
        </w:rPr>
        <w:t xml:space="preserve"> </w:t>
      </w:r>
      <w:proofErr w:type="spellStart"/>
      <w:r w:rsidRPr="008B50F5">
        <w:rPr>
          <w:rFonts w:ascii="Arial" w:hAnsi="Arial" w:cs="Arial"/>
          <w:sz w:val="20"/>
          <w:szCs w:val="20"/>
        </w:rPr>
        <w:t>Foglio</w:t>
      </w:r>
      <w:proofErr w:type="spellEnd"/>
      <w:r w:rsidRPr="008B50F5">
        <w:rPr>
          <w:rFonts w:ascii="Arial" w:hAnsi="Arial" w:cs="Arial"/>
          <w:sz w:val="20"/>
          <w:szCs w:val="20"/>
        </w:rPr>
        <w:t xml:space="preserve"> M, Mosley TH, Schmidt R, Psaty BM, </w:t>
      </w:r>
      <w:proofErr w:type="spellStart"/>
      <w:r w:rsidRPr="008B50F5">
        <w:rPr>
          <w:rFonts w:ascii="Arial" w:hAnsi="Arial" w:cs="Arial"/>
          <w:sz w:val="20"/>
          <w:szCs w:val="20"/>
        </w:rPr>
        <w:t>Launer</w:t>
      </w:r>
      <w:proofErr w:type="spellEnd"/>
      <w:r w:rsidRPr="008B50F5">
        <w:rPr>
          <w:rFonts w:ascii="Arial" w:hAnsi="Arial" w:cs="Arial"/>
          <w:sz w:val="20"/>
          <w:szCs w:val="20"/>
        </w:rPr>
        <w:t xml:space="preserve"> LJ, Boerwinkle E, Zhu Y, </w:t>
      </w:r>
      <w:proofErr w:type="spellStart"/>
      <w:r w:rsidRPr="008B50F5">
        <w:rPr>
          <w:rFonts w:ascii="Arial" w:hAnsi="Arial" w:cs="Arial"/>
          <w:sz w:val="20"/>
          <w:szCs w:val="20"/>
        </w:rPr>
        <w:t>Mazoyer</w:t>
      </w:r>
      <w:proofErr w:type="spellEnd"/>
      <w:r>
        <w:rPr>
          <w:rFonts w:ascii="Arial" w:hAnsi="Arial" w:cs="Arial"/>
          <w:sz w:val="20"/>
          <w:szCs w:val="20"/>
        </w:rPr>
        <w:t xml:space="preserve"> </w:t>
      </w:r>
      <w:r w:rsidRPr="008B50F5">
        <w:rPr>
          <w:rFonts w:ascii="Arial" w:hAnsi="Arial" w:cs="Arial"/>
          <w:sz w:val="20"/>
          <w:szCs w:val="20"/>
        </w:rPr>
        <w:t xml:space="preserve">B, Lathrop M, Bellenguez C, Van </w:t>
      </w:r>
      <w:proofErr w:type="spellStart"/>
      <w:r w:rsidRPr="008B50F5">
        <w:rPr>
          <w:rFonts w:ascii="Arial" w:hAnsi="Arial" w:cs="Arial"/>
          <w:sz w:val="20"/>
          <w:szCs w:val="20"/>
        </w:rPr>
        <w:t>Duijn</w:t>
      </w:r>
      <w:proofErr w:type="spellEnd"/>
      <w:r w:rsidRPr="008B50F5">
        <w:rPr>
          <w:rFonts w:ascii="Arial" w:hAnsi="Arial" w:cs="Arial"/>
          <w:sz w:val="20"/>
          <w:szCs w:val="20"/>
        </w:rPr>
        <w:t xml:space="preserve"> CM, Ikram MA, Schmidt H, Longstreth WT,</w:t>
      </w:r>
      <w:r>
        <w:rPr>
          <w:rFonts w:ascii="Arial" w:hAnsi="Arial" w:cs="Arial"/>
          <w:sz w:val="20"/>
          <w:szCs w:val="20"/>
        </w:rPr>
        <w:t xml:space="preserve"> </w:t>
      </w:r>
      <w:proofErr w:type="spellStart"/>
      <w:r w:rsidRPr="008B50F5">
        <w:rPr>
          <w:rFonts w:ascii="Arial" w:hAnsi="Arial" w:cs="Arial"/>
          <w:sz w:val="20"/>
          <w:szCs w:val="20"/>
        </w:rPr>
        <w:t>Fornage</w:t>
      </w:r>
      <w:proofErr w:type="spellEnd"/>
      <w:r w:rsidRPr="008B50F5">
        <w:rPr>
          <w:rFonts w:ascii="Arial" w:hAnsi="Arial" w:cs="Arial"/>
          <w:sz w:val="20"/>
          <w:szCs w:val="20"/>
        </w:rPr>
        <w:t xml:space="preserve"> M, Seshadri S, </w:t>
      </w:r>
      <w:proofErr w:type="spellStart"/>
      <w:r w:rsidRPr="008B50F5">
        <w:rPr>
          <w:rFonts w:ascii="Arial" w:hAnsi="Arial" w:cs="Arial"/>
          <w:sz w:val="20"/>
          <w:szCs w:val="20"/>
        </w:rPr>
        <w:t>Joutel</w:t>
      </w:r>
      <w:proofErr w:type="spellEnd"/>
      <w:r w:rsidRPr="008B50F5">
        <w:rPr>
          <w:rFonts w:ascii="Arial" w:hAnsi="Arial" w:cs="Arial"/>
          <w:sz w:val="20"/>
          <w:szCs w:val="20"/>
        </w:rPr>
        <w:t xml:space="preserve"> A, </w:t>
      </w:r>
      <w:proofErr w:type="spellStart"/>
      <w:r w:rsidRPr="008B50F5">
        <w:rPr>
          <w:rFonts w:ascii="Arial" w:hAnsi="Arial" w:cs="Arial"/>
          <w:sz w:val="20"/>
          <w:szCs w:val="20"/>
        </w:rPr>
        <w:t>Tzourio</w:t>
      </w:r>
      <w:proofErr w:type="spellEnd"/>
      <w:r w:rsidRPr="008B50F5">
        <w:rPr>
          <w:rFonts w:ascii="Arial" w:hAnsi="Arial" w:cs="Arial"/>
          <w:sz w:val="20"/>
          <w:szCs w:val="20"/>
        </w:rPr>
        <w:t xml:space="preserve"> C, </w:t>
      </w:r>
      <w:proofErr w:type="spellStart"/>
      <w:r w:rsidRPr="008B50F5">
        <w:rPr>
          <w:rFonts w:ascii="Arial" w:hAnsi="Arial" w:cs="Arial"/>
          <w:sz w:val="20"/>
          <w:szCs w:val="20"/>
        </w:rPr>
        <w:t>Debette</w:t>
      </w:r>
      <w:proofErr w:type="spellEnd"/>
      <w:r w:rsidRPr="008B50F5">
        <w:rPr>
          <w:rFonts w:ascii="Arial" w:hAnsi="Arial" w:cs="Arial"/>
          <w:sz w:val="20"/>
          <w:szCs w:val="20"/>
        </w:rPr>
        <w:t xml:space="preserve"> S. </w:t>
      </w:r>
      <w:r w:rsidRPr="008B50F5">
        <w:rPr>
          <w:rFonts w:ascii="Arial" w:hAnsi="Arial" w:cs="Arial"/>
          <w:b/>
          <w:i/>
          <w:sz w:val="20"/>
          <w:szCs w:val="20"/>
        </w:rPr>
        <w:t>Association of variants in HTRA1 and NOTCH3 with MRI-defined extremes of cerebral small vessel disease in older subjects.</w:t>
      </w:r>
      <w:r w:rsidRPr="008B50F5">
        <w:rPr>
          <w:rFonts w:ascii="Arial" w:hAnsi="Arial" w:cs="Arial"/>
          <w:sz w:val="20"/>
          <w:szCs w:val="20"/>
        </w:rPr>
        <w:t xml:space="preserve"> Brain 2019 Mar 11. </w:t>
      </w:r>
      <w:proofErr w:type="spellStart"/>
      <w:r w:rsidRPr="008B50F5">
        <w:rPr>
          <w:rFonts w:ascii="Arial" w:hAnsi="Arial" w:cs="Arial"/>
          <w:sz w:val="20"/>
          <w:szCs w:val="20"/>
        </w:rPr>
        <w:t>pii</w:t>
      </w:r>
      <w:proofErr w:type="spellEnd"/>
      <w:r w:rsidRPr="008B50F5">
        <w:rPr>
          <w:rFonts w:ascii="Arial" w:hAnsi="Arial" w:cs="Arial"/>
          <w:sz w:val="20"/>
          <w:szCs w:val="20"/>
        </w:rPr>
        <w:t xml:space="preserve">: awz024. </w:t>
      </w:r>
      <w:proofErr w:type="spellStart"/>
      <w:r w:rsidRPr="008B50F5">
        <w:rPr>
          <w:rFonts w:ascii="Arial" w:hAnsi="Arial" w:cs="Arial"/>
          <w:sz w:val="20"/>
          <w:szCs w:val="20"/>
        </w:rPr>
        <w:t>doi</w:t>
      </w:r>
      <w:proofErr w:type="spellEnd"/>
      <w:r w:rsidRPr="008B50F5">
        <w:rPr>
          <w:rFonts w:ascii="Arial" w:hAnsi="Arial" w:cs="Arial"/>
          <w:sz w:val="20"/>
          <w:szCs w:val="20"/>
        </w:rPr>
        <w:t>: 10.1093/brain/awz024. [</w:t>
      </w:r>
      <w:proofErr w:type="spellStart"/>
      <w:r w:rsidRPr="008B50F5">
        <w:rPr>
          <w:rFonts w:ascii="Arial" w:hAnsi="Arial" w:cs="Arial"/>
          <w:sz w:val="20"/>
          <w:szCs w:val="20"/>
        </w:rPr>
        <w:t>Epub</w:t>
      </w:r>
      <w:proofErr w:type="spellEnd"/>
      <w:r>
        <w:rPr>
          <w:rFonts w:ascii="Arial" w:hAnsi="Arial" w:cs="Arial"/>
          <w:sz w:val="20"/>
          <w:szCs w:val="20"/>
        </w:rPr>
        <w:t xml:space="preserve"> </w:t>
      </w:r>
      <w:r w:rsidRPr="008B50F5">
        <w:rPr>
          <w:rFonts w:ascii="Arial" w:hAnsi="Arial" w:cs="Arial"/>
          <w:sz w:val="20"/>
          <w:szCs w:val="20"/>
        </w:rPr>
        <w:t>ahead of print] PM: 30859180.</w:t>
      </w:r>
      <w:r w:rsidR="00EB45E7">
        <w:rPr>
          <w:rFonts w:ascii="Arial" w:hAnsi="Arial" w:cs="Arial"/>
          <w:sz w:val="20"/>
          <w:szCs w:val="20"/>
        </w:rPr>
        <w:t xml:space="preserve"> </w:t>
      </w:r>
      <w:hyperlink r:id="rId484" w:history="1">
        <w:r w:rsidR="00EB45E7" w:rsidRPr="00EB45E7">
          <w:rPr>
            <w:rFonts w:ascii="Arial" w:hAnsi="Arial" w:cs="Arial"/>
            <w:sz w:val="20"/>
            <w:szCs w:val="20"/>
          </w:rPr>
          <w:t>PMC6439324</w:t>
        </w:r>
      </w:hyperlink>
      <w:r w:rsidR="00EB45E7" w:rsidRPr="00EB45E7">
        <w:rPr>
          <w:rFonts w:ascii="Arial" w:hAnsi="Arial" w:cs="Arial"/>
          <w:sz w:val="20"/>
          <w:szCs w:val="20"/>
        </w:rPr>
        <w:t>.</w:t>
      </w:r>
    </w:p>
    <w:p w14:paraId="6A80D4B7" w14:textId="77777777" w:rsidR="00585525" w:rsidRPr="00B7236C" w:rsidRDefault="00585525" w:rsidP="00585525">
      <w:pPr>
        <w:pStyle w:val="details"/>
        <w:rPr>
          <w:rFonts w:ascii="Arial" w:hAnsi="Arial" w:cs="Arial"/>
          <w:sz w:val="20"/>
          <w:szCs w:val="20"/>
        </w:rPr>
      </w:pPr>
      <w:proofErr w:type="spellStart"/>
      <w:r w:rsidRPr="00B7236C">
        <w:rPr>
          <w:rFonts w:ascii="Arial" w:hAnsi="Arial" w:cs="Arial"/>
          <w:sz w:val="20"/>
          <w:szCs w:val="20"/>
        </w:rPr>
        <w:t>Monin</w:t>
      </w:r>
      <w:proofErr w:type="spellEnd"/>
      <w:r w:rsidRPr="00B7236C">
        <w:rPr>
          <w:rFonts w:ascii="Arial" w:hAnsi="Arial" w:cs="Arial"/>
          <w:sz w:val="20"/>
          <w:szCs w:val="20"/>
        </w:rPr>
        <w:t xml:space="preserve"> JK, Levy B, Doyle M, Schulz R, Kershaw T. </w:t>
      </w:r>
      <w:hyperlink r:id="rId485" w:history="1">
        <w:r w:rsidRPr="005D3EC7">
          <w:rPr>
            <w:rFonts w:ascii="Arial" w:hAnsi="Arial" w:cs="Arial"/>
            <w:b/>
            <w:i/>
            <w:sz w:val="20"/>
            <w:szCs w:val="20"/>
          </w:rPr>
          <w:t>The impact of both spousal caregivers' and care recipients' health on relationship satisfaction in the Caregiver Health Effects Study.</w:t>
        </w:r>
      </w:hyperlink>
      <w:r w:rsidRPr="005D3EC7">
        <w:rPr>
          <w:rFonts w:ascii="Arial" w:hAnsi="Arial" w:cs="Arial"/>
          <w:b/>
          <w:i/>
          <w:sz w:val="20"/>
          <w:szCs w:val="20"/>
        </w:rPr>
        <w:t xml:space="preserve"> </w:t>
      </w:r>
      <w:r w:rsidRPr="00B7236C">
        <w:rPr>
          <w:rFonts w:ascii="Arial" w:hAnsi="Arial" w:cs="Arial"/>
          <w:sz w:val="20"/>
          <w:szCs w:val="20"/>
        </w:rPr>
        <w:t>J Health Psychol. 2019 Oct</w:t>
      </w:r>
      <w:r>
        <w:rPr>
          <w:rFonts w:ascii="Arial" w:hAnsi="Arial" w:cs="Arial"/>
          <w:sz w:val="20"/>
          <w:szCs w:val="20"/>
        </w:rPr>
        <w:t xml:space="preserve">. Vol. </w:t>
      </w:r>
      <w:r w:rsidRPr="00B7236C">
        <w:rPr>
          <w:rFonts w:ascii="Arial" w:hAnsi="Arial" w:cs="Arial"/>
          <w:sz w:val="20"/>
          <w:szCs w:val="20"/>
        </w:rPr>
        <w:t>24</w:t>
      </w:r>
      <w:r>
        <w:rPr>
          <w:rFonts w:ascii="Arial" w:hAnsi="Arial" w:cs="Arial"/>
          <w:sz w:val="20"/>
          <w:szCs w:val="20"/>
        </w:rPr>
        <w:t xml:space="preserve">, issue </w:t>
      </w:r>
      <w:r w:rsidRPr="00B7236C">
        <w:rPr>
          <w:rFonts w:ascii="Arial" w:hAnsi="Arial" w:cs="Arial"/>
          <w:sz w:val="20"/>
          <w:szCs w:val="20"/>
        </w:rPr>
        <w:t>12</w:t>
      </w:r>
      <w:r>
        <w:rPr>
          <w:rFonts w:ascii="Arial" w:hAnsi="Arial" w:cs="Arial"/>
          <w:sz w:val="20"/>
          <w:szCs w:val="20"/>
        </w:rPr>
        <w:t xml:space="preserve">, pp. </w:t>
      </w:r>
      <w:r w:rsidRPr="00B7236C">
        <w:rPr>
          <w:rFonts w:ascii="Arial" w:hAnsi="Arial" w:cs="Arial"/>
          <w:sz w:val="20"/>
          <w:szCs w:val="20"/>
        </w:rPr>
        <w:t>1744-1755. PM: 28810439.</w:t>
      </w:r>
      <w:r w:rsidR="00D75283">
        <w:rPr>
          <w:rFonts w:ascii="Arial" w:hAnsi="Arial" w:cs="Arial"/>
          <w:sz w:val="20"/>
          <w:szCs w:val="20"/>
        </w:rPr>
        <w:t xml:space="preserve"> </w:t>
      </w:r>
      <w:r w:rsidR="00D75283" w:rsidRPr="00D75283">
        <w:rPr>
          <w:rFonts w:ascii="Arial" w:hAnsi="Arial" w:cs="Arial"/>
          <w:sz w:val="20"/>
          <w:szCs w:val="20"/>
        </w:rPr>
        <w:t>PMC5786494</w:t>
      </w:r>
      <w:r w:rsidR="00D75283">
        <w:rPr>
          <w:rFonts w:ascii="Arial" w:hAnsi="Arial" w:cs="Arial"/>
          <w:sz w:val="20"/>
          <w:szCs w:val="20"/>
        </w:rPr>
        <w:t>.</w:t>
      </w:r>
    </w:p>
    <w:p w14:paraId="6B6D6D62" w14:textId="77777777" w:rsidR="007E5A5B" w:rsidRPr="007736D4" w:rsidRDefault="007E5A5B" w:rsidP="007E5A5B">
      <w:pPr>
        <w:pStyle w:val="details"/>
        <w:rPr>
          <w:rFonts w:ascii="Arial" w:hAnsi="Arial" w:cs="Arial"/>
          <w:sz w:val="20"/>
          <w:szCs w:val="20"/>
        </w:rPr>
      </w:pPr>
      <w:r w:rsidRPr="007736D4">
        <w:rPr>
          <w:rFonts w:ascii="Arial" w:hAnsi="Arial" w:cs="Arial"/>
          <w:sz w:val="20"/>
          <w:szCs w:val="20"/>
        </w:rPr>
        <w:t xml:space="preserve">Nanna MG, Peterson ED, </w:t>
      </w:r>
      <w:proofErr w:type="spellStart"/>
      <w:r w:rsidRPr="007736D4">
        <w:rPr>
          <w:rFonts w:ascii="Arial" w:hAnsi="Arial" w:cs="Arial"/>
          <w:sz w:val="20"/>
          <w:szCs w:val="20"/>
        </w:rPr>
        <w:t>Wojdyla</w:t>
      </w:r>
      <w:proofErr w:type="spellEnd"/>
      <w:r w:rsidRPr="007736D4">
        <w:rPr>
          <w:rFonts w:ascii="Arial" w:hAnsi="Arial" w:cs="Arial"/>
          <w:sz w:val="20"/>
          <w:szCs w:val="20"/>
        </w:rPr>
        <w:t xml:space="preserve"> D, </w:t>
      </w:r>
      <w:proofErr w:type="spellStart"/>
      <w:r w:rsidRPr="007736D4">
        <w:rPr>
          <w:rFonts w:ascii="Arial" w:hAnsi="Arial" w:cs="Arial"/>
          <w:sz w:val="20"/>
          <w:szCs w:val="20"/>
        </w:rPr>
        <w:t>Navar</w:t>
      </w:r>
      <w:proofErr w:type="spellEnd"/>
      <w:r w:rsidRPr="007736D4">
        <w:rPr>
          <w:rFonts w:ascii="Arial" w:hAnsi="Arial" w:cs="Arial"/>
          <w:sz w:val="20"/>
          <w:szCs w:val="20"/>
        </w:rPr>
        <w:t xml:space="preserve"> AM. </w:t>
      </w:r>
      <w:hyperlink r:id="rId486" w:history="1">
        <w:r w:rsidRPr="00A87A2C">
          <w:rPr>
            <w:rFonts w:asciiTheme="minorHAnsi" w:eastAsiaTheme="minorHAnsi" w:hAnsiTheme="minorHAnsi" w:cstheme="minorBidi"/>
            <w:b/>
            <w:i/>
            <w:sz w:val="22"/>
            <w:szCs w:val="22"/>
          </w:rPr>
          <w:t xml:space="preserve">The </w:t>
        </w:r>
        <w:r>
          <w:rPr>
            <w:rFonts w:asciiTheme="minorHAnsi" w:eastAsiaTheme="minorHAnsi" w:hAnsiTheme="minorHAnsi" w:cstheme="minorBidi"/>
            <w:b/>
            <w:i/>
            <w:sz w:val="22"/>
            <w:szCs w:val="22"/>
          </w:rPr>
          <w:t>a</w:t>
        </w:r>
        <w:r w:rsidRPr="00A87A2C">
          <w:rPr>
            <w:rFonts w:asciiTheme="minorHAnsi" w:eastAsiaTheme="minorHAnsi" w:hAnsiTheme="minorHAnsi" w:cstheme="minorBidi"/>
            <w:b/>
            <w:i/>
            <w:sz w:val="22"/>
            <w:szCs w:val="22"/>
          </w:rPr>
          <w:t xml:space="preserve">ccuracy of </w:t>
        </w:r>
        <w:r>
          <w:rPr>
            <w:rFonts w:asciiTheme="minorHAnsi" w:eastAsiaTheme="minorHAnsi" w:hAnsiTheme="minorHAnsi" w:cstheme="minorBidi"/>
            <w:b/>
            <w:i/>
            <w:sz w:val="22"/>
            <w:szCs w:val="22"/>
          </w:rPr>
          <w:t>c</w:t>
        </w:r>
        <w:r w:rsidRPr="00A87A2C">
          <w:rPr>
            <w:rFonts w:asciiTheme="minorHAnsi" w:eastAsiaTheme="minorHAnsi" w:hAnsiTheme="minorHAnsi" w:cstheme="minorBidi"/>
            <w:b/>
            <w:i/>
            <w:sz w:val="22"/>
            <w:szCs w:val="22"/>
          </w:rPr>
          <w:t xml:space="preserve">ardiovascular </w:t>
        </w:r>
        <w:r>
          <w:rPr>
            <w:rFonts w:asciiTheme="minorHAnsi" w:eastAsiaTheme="minorHAnsi" w:hAnsiTheme="minorHAnsi" w:cstheme="minorBidi"/>
            <w:b/>
            <w:i/>
            <w:sz w:val="22"/>
            <w:szCs w:val="22"/>
          </w:rPr>
          <w:t>p</w:t>
        </w:r>
        <w:r w:rsidRPr="00A87A2C">
          <w:rPr>
            <w:rFonts w:asciiTheme="minorHAnsi" w:eastAsiaTheme="minorHAnsi" w:hAnsiTheme="minorHAnsi" w:cstheme="minorBidi"/>
            <w:b/>
            <w:i/>
            <w:sz w:val="22"/>
            <w:szCs w:val="22"/>
          </w:rPr>
          <w:t xml:space="preserve">ooled </w:t>
        </w:r>
        <w:r>
          <w:rPr>
            <w:rFonts w:asciiTheme="minorHAnsi" w:eastAsiaTheme="minorHAnsi" w:hAnsiTheme="minorHAnsi" w:cstheme="minorBidi"/>
            <w:b/>
            <w:i/>
            <w:sz w:val="22"/>
            <w:szCs w:val="22"/>
          </w:rPr>
          <w:t>c</w:t>
        </w:r>
        <w:r w:rsidRPr="00A87A2C">
          <w:rPr>
            <w:rFonts w:asciiTheme="minorHAnsi" w:eastAsiaTheme="minorHAnsi" w:hAnsiTheme="minorHAnsi" w:cstheme="minorBidi"/>
            <w:b/>
            <w:i/>
            <w:sz w:val="22"/>
            <w:szCs w:val="22"/>
          </w:rPr>
          <w:t xml:space="preserve">ohort </w:t>
        </w:r>
        <w:r>
          <w:rPr>
            <w:rFonts w:asciiTheme="minorHAnsi" w:eastAsiaTheme="minorHAnsi" w:hAnsiTheme="minorHAnsi" w:cstheme="minorBidi"/>
            <w:b/>
            <w:i/>
            <w:sz w:val="22"/>
            <w:szCs w:val="22"/>
          </w:rPr>
          <w:t>r</w:t>
        </w:r>
        <w:r w:rsidRPr="00A87A2C">
          <w:rPr>
            <w:rFonts w:asciiTheme="minorHAnsi" w:eastAsiaTheme="minorHAnsi" w:hAnsiTheme="minorHAnsi" w:cstheme="minorBidi"/>
            <w:b/>
            <w:i/>
            <w:sz w:val="22"/>
            <w:szCs w:val="22"/>
          </w:rPr>
          <w:t xml:space="preserve">isk </w:t>
        </w:r>
        <w:r>
          <w:rPr>
            <w:rFonts w:asciiTheme="minorHAnsi" w:eastAsiaTheme="minorHAnsi" w:hAnsiTheme="minorHAnsi" w:cstheme="minorBidi"/>
            <w:b/>
            <w:i/>
            <w:sz w:val="22"/>
            <w:szCs w:val="22"/>
          </w:rPr>
          <w:t>e</w:t>
        </w:r>
        <w:r w:rsidRPr="00A87A2C">
          <w:rPr>
            <w:rFonts w:asciiTheme="minorHAnsi" w:eastAsiaTheme="minorHAnsi" w:hAnsiTheme="minorHAnsi" w:cstheme="minorBidi"/>
            <w:b/>
            <w:i/>
            <w:sz w:val="22"/>
            <w:szCs w:val="22"/>
          </w:rPr>
          <w:t xml:space="preserve">stimates in U.S. </w:t>
        </w:r>
        <w:r>
          <w:rPr>
            <w:rFonts w:asciiTheme="minorHAnsi" w:eastAsiaTheme="minorHAnsi" w:hAnsiTheme="minorHAnsi" w:cstheme="minorBidi"/>
            <w:b/>
            <w:i/>
            <w:sz w:val="22"/>
            <w:szCs w:val="22"/>
          </w:rPr>
          <w:t>o</w:t>
        </w:r>
        <w:r w:rsidRPr="00A87A2C">
          <w:rPr>
            <w:rFonts w:asciiTheme="minorHAnsi" w:eastAsiaTheme="minorHAnsi" w:hAnsiTheme="minorHAnsi" w:cstheme="minorBidi"/>
            <w:b/>
            <w:i/>
            <w:sz w:val="22"/>
            <w:szCs w:val="22"/>
          </w:rPr>
          <w:t xml:space="preserve">lder </w:t>
        </w:r>
        <w:r>
          <w:rPr>
            <w:rFonts w:asciiTheme="minorHAnsi" w:eastAsiaTheme="minorHAnsi" w:hAnsiTheme="minorHAnsi" w:cstheme="minorBidi"/>
            <w:b/>
            <w:i/>
            <w:sz w:val="22"/>
            <w:szCs w:val="22"/>
          </w:rPr>
          <w:t>a</w:t>
        </w:r>
        <w:r w:rsidRPr="00A87A2C">
          <w:rPr>
            <w:rFonts w:asciiTheme="minorHAnsi" w:eastAsiaTheme="minorHAnsi" w:hAnsiTheme="minorHAnsi" w:cstheme="minorBidi"/>
            <w:b/>
            <w:i/>
            <w:sz w:val="22"/>
            <w:szCs w:val="22"/>
          </w:rPr>
          <w:t>dults.</w:t>
        </w:r>
      </w:hyperlink>
      <w:r w:rsidRPr="007736D4">
        <w:rPr>
          <w:rFonts w:ascii="Arial" w:hAnsi="Arial" w:cs="Arial"/>
          <w:sz w:val="20"/>
          <w:szCs w:val="20"/>
        </w:rPr>
        <w:t xml:space="preserve"> J Gen Intern Med. 2019 Oct 30. </w:t>
      </w:r>
      <w:proofErr w:type="spellStart"/>
      <w:r w:rsidRPr="007736D4">
        <w:rPr>
          <w:rFonts w:ascii="Arial" w:hAnsi="Arial" w:cs="Arial"/>
          <w:sz w:val="20"/>
          <w:szCs w:val="20"/>
        </w:rPr>
        <w:t>doi</w:t>
      </w:r>
      <w:proofErr w:type="spellEnd"/>
      <w:r w:rsidRPr="007736D4">
        <w:rPr>
          <w:rFonts w:ascii="Arial" w:hAnsi="Arial" w:cs="Arial"/>
          <w:sz w:val="20"/>
          <w:szCs w:val="20"/>
        </w:rPr>
        <w:t>: 10.1007/s11606-019-05361-4. [</w:t>
      </w:r>
      <w:proofErr w:type="spellStart"/>
      <w:r w:rsidRPr="007736D4">
        <w:rPr>
          <w:rFonts w:ascii="Arial" w:hAnsi="Arial" w:cs="Arial"/>
          <w:sz w:val="20"/>
          <w:szCs w:val="20"/>
        </w:rPr>
        <w:t>Epub</w:t>
      </w:r>
      <w:proofErr w:type="spellEnd"/>
      <w:r w:rsidRPr="007736D4">
        <w:rPr>
          <w:rFonts w:ascii="Arial" w:hAnsi="Arial" w:cs="Arial"/>
          <w:sz w:val="20"/>
          <w:szCs w:val="20"/>
        </w:rPr>
        <w:t xml:space="preserve"> ahead of print] PM: 31667745.</w:t>
      </w:r>
      <w:r w:rsidR="004D63C7">
        <w:rPr>
          <w:rFonts w:ascii="Arial" w:hAnsi="Arial" w:cs="Arial"/>
          <w:sz w:val="20"/>
          <w:szCs w:val="20"/>
        </w:rPr>
        <w:t xml:space="preserve"> </w:t>
      </w:r>
      <w:hyperlink r:id="rId487" w:tgtFrame="_blank" w:history="1">
        <w:r w:rsidR="004D63C7" w:rsidRPr="004D63C7">
          <w:rPr>
            <w:rFonts w:ascii="Arial" w:hAnsi="Arial" w:cs="Arial"/>
            <w:sz w:val="20"/>
            <w:szCs w:val="20"/>
          </w:rPr>
          <w:t>PMC7280419</w:t>
        </w:r>
      </w:hyperlink>
      <w:r w:rsidR="004D63C7" w:rsidRPr="004D63C7">
        <w:rPr>
          <w:rFonts w:ascii="Arial" w:hAnsi="Arial" w:cs="Arial"/>
          <w:sz w:val="20"/>
          <w:szCs w:val="20"/>
        </w:rPr>
        <w:t>.</w:t>
      </w:r>
    </w:p>
    <w:p w14:paraId="600A40EF" w14:textId="77777777" w:rsidR="007E5A5B" w:rsidRPr="007736D4" w:rsidRDefault="007E5A5B" w:rsidP="007E5A5B">
      <w:pPr>
        <w:pStyle w:val="details"/>
        <w:rPr>
          <w:rFonts w:ascii="Arial" w:hAnsi="Arial" w:cs="Arial"/>
          <w:sz w:val="20"/>
          <w:szCs w:val="20"/>
        </w:rPr>
      </w:pPr>
      <w:proofErr w:type="spellStart"/>
      <w:r w:rsidRPr="007736D4">
        <w:rPr>
          <w:rFonts w:ascii="Arial" w:hAnsi="Arial" w:cs="Arial"/>
          <w:sz w:val="20"/>
          <w:szCs w:val="20"/>
        </w:rPr>
        <w:t>Noordam</w:t>
      </w:r>
      <w:proofErr w:type="spellEnd"/>
      <w:r w:rsidRPr="007736D4">
        <w:rPr>
          <w:rFonts w:ascii="Arial" w:hAnsi="Arial" w:cs="Arial"/>
          <w:sz w:val="20"/>
          <w:szCs w:val="20"/>
        </w:rPr>
        <w:t xml:space="preserve"> R, Bos MM, Wang H, Winkler TW, Bentley AR, </w:t>
      </w:r>
      <w:proofErr w:type="spellStart"/>
      <w:r w:rsidRPr="007736D4">
        <w:rPr>
          <w:rFonts w:ascii="Arial" w:hAnsi="Arial" w:cs="Arial"/>
          <w:sz w:val="20"/>
          <w:szCs w:val="20"/>
        </w:rPr>
        <w:t>Kilpeläinen</w:t>
      </w:r>
      <w:proofErr w:type="spellEnd"/>
      <w:r w:rsidRPr="007736D4">
        <w:rPr>
          <w:rFonts w:ascii="Arial" w:hAnsi="Arial" w:cs="Arial"/>
          <w:sz w:val="20"/>
          <w:szCs w:val="20"/>
        </w:rPr>
        <w:t xml:space="preserve"> TO, de Vries PS, Sung YJ, </w:t>
      </w:r>
      <w:proofErr w:type="spellStart"/>
      <w:r w:rsidRPr="007736D4">
        <w:rPr>
          <w:rFonts w:ascii="Arial" w:hAnsi="Arial" w:cs="Arial"/>
          <w:sz w:val="20"/>
          <w:szCs w:val="20"/>
        </w:rPr>
        <w:t>Schwander</w:t>
      </w:r>
      <w:proofErr w:type="spellEnd"/>
      <w:r w:rsidRPr="007736D4">
        <w:rPr>
          <w:rFonts w:ascii="Arial" w:hAnsi="Arial" w:cs="Arial"/>
          <w:sz w:val="20"/>
          <w:szCs w:val="20"/>
        </w:rPr>
        <w:t xml:space="preserve"> K, Cade BE, Manning A, </w:t>
      </w:r>
      <w:proofErr w:type="spellStart"/>
      <w:r w:rsidRPr="007736D4">
        <w:rPr>
          <w:rFonts w:ascii="Arial" w:hAnsi="Arial" w:cs="Arial"/>
          <w:sz w:val="20"/>
          <w:szCs w:val="20"/>
        </w:rPr>
        <w:t>Aschard</w:t>
      </w:r>
      <w:proofErr w:type="spellEnd"/>
      <w:r w:rsidRPr="007736D4">
        <w:rPr>
          <w:rFonts w:ascii="Arial" w:hAnsi="Arial" w:cs="Arial"/>
          <w:sz w:val="20"/>
          <w:szCs w:val="20"/>
        </w:rPr>
        <w:t xml:space="preserve"> H, Brown MR, Chen H, </w:t>
      </w:r>
      <w:proofErr w:type="spellStart"/>
      <w:r w:rsidRPr="007736D4">
        <w:rPr>
          <w:rFonts w:ascii="Arial" w:hAnsi="Arial" w:cs="Arial"/>
          <w:sz w:val="20"/>
          <w:szCs w:val="20"/>
        </w:rPr>
        <w:t>Franceschini</w:t>
      </w:r>
      <w:proofErr w:type="spellEnd"/>
      <w:r w:rsidRPr="007736D4">
        <w:rPr>
          <w:rFonts w:ascii="Arial" w:hAnsi="Arial" w:cs="Arial"/>
          <w:sz w:val="20"/>
          <w:szCs w:val="20"/>
        </w:rPr>
        <w:t xml:space="preserve"> N, </w:t>
      </w:r>
      <w:proofErr w:type="spellStart"/>
      <w:r w:rsidRPr="007736D4">
        <w:rPr>
          <w:rFonts w:ascii="Arial" w:hAnsi="Arial" w:cs="Arial"/>
          <w:sz w:val="20"/>
          <w:szCs w:val="20"/>
        </w:rPr>
        <w:t>Musani</w:t>
      </w:r>
      <w:proofErr w:type="spellEnd"/>
      <w:r w:rsidRPr="007736D4">
        <w:rPr>
          <w:rFonts w:ascii="Arial" w:hAnsi="Arial" w:cs="Arial"/>
          <w:sz w:val="20"/>
          <w:szCs w:val="20"/>
        </w:rPr>
        <w:t xml:space="preserve"> SK, Richard M, </w:t>
      </w:r>
      <w:proofErr w:type="spellStart"/>
      <w:r w:rsidRPr="007736D4">
        <w:rPr>
          <w:rFonts w:ascii="Arial" w:hAnsi="Arial" w:cs="Arial"/>
          <w:sz w:val="20"/>
          <w:szCs w:val="20"/>
        </w:rPr>
        <w:t>Vojinovic</w:t>
      </w:r>
      <w:proofErr w:type="spellEnd"/>
      <w:r w:rsidRPr="007736D4">
        <w:rPr>
          <w:rFonts w:ascii="Arial" w:hAnsi="Arial" w:cs="Arial"/>
          <w:sz w:val="20"/>
          <w:szCs w:val="20"/>
        </w:rPr>
        <w:t xml:space="preserve"> D, </w:t>
      </w:r>
      <w:proofErr w:type="spellStart"/>
      <w:r w:rsidRPr="007736D4">
        <w:rPr>
          <w:rFonts w:ascii="Arial" w:hAnsi="Arial" w:cs="Arial"/>
          <w:sz w:val="20"/>
          <w:szCs w:val="20"/>
        </w:rPr>
        <w:t>Aslibekyan</w:t>
      </w:r>
      <w:proofErr w:type="spellEnd"/>
      <w:r w:rsidRPr="007736D4">
        <w:rPr>
          <w:rFonts w:ascii="Arial" w:hAnsi="Arial" w:cs="Arial"/>
          <w:sz w:val="20"/>
          <w:szCs w:val="20"/>
        </w:rPr>
        <w:t xml:space="preserve"> S, Bartz TM, de Las Fuentes L, </w:t>
      </w:r>
      <w:proofErr w:type="spellStart"/>
      <w:r w:rsidRPr="007736D4">
        <w:rPr>
          <w:rFonts w:ascii="Arial" w:hAnsi="Arial" w:cs="Arial"/>
          <w:sz w:val="20"/>
          <w:szCs w:val="20"/>
        </w:rPr>
        <w:t>Feitosa</w:t>
      </w:r>
      <w:proofErr w:type="spellEnd"/>
      <w:r w:rsidRPr="007736D4">
        <w:rPr>
          <w:rFonts w:ascii="Arial" w:hAnsi="Arial" w:cs="Arial"/>
          <w:sz w:val="20"/>
          <w:szCs w:val="20"/>
        </w:rPr>
        <w:t xml:space="preserve"> M, </w:t>
      </w:r>
      <w:proofErr w:type="spellStart"/>
      <w:r w:rsidRPr="007736D4">
        <w:rPr>
          <w:rFonts w:ascii="Arial" w:hAnsi="Arial" w:cs="Arial"/>
          <w:sz w:val="20"/>
          <w:szCs w:val="20"/>
        </w:rPr>
        <w:t>Horimoto</w:t>
      </w:r>
      <w:proofErr w:type="spellEnd"/>
      <w:r w:rsidRPr="007736D4">
        <w:rPr>
          <w:rFonts w:ascii="Arial" w:hAnsi="Arial" w:cs="Arial"/>
          <w:sz w:val="20"/>
          <w:szCs w:val="20"/>
        </w:rPr>
        <w:t xml:space="preserve"> AR, </w:t>
      </w:r>
      <w:proofErr w:type="spellStart"/>
      <w:r w:rsidRPr="007736D4">
        <w:rPr>
          <w:rFonts w:ascii="Arial" w:hAnsi="Arial" w:cs="Arial"/>
          <w:sz w:val="20"/>
          <w:szCs w:val="20"/>
        </w:rPr>
        <w:t>Ilkov</w:t>
      </w:r>
      <w:proofErr w:type="spellEnd"/>
      <w:r w:rsidRPr="007736D4">
        <w:rPr>
          <w:rFonts w:ascii="Arial" w:hAnsi="Arial" w:cs="Arial"/>
          <w:sz w:val="20"/>
          <w:szCs w:val="20"/>
        </w:rPr>
        <w:t xml:space="preserve"> M, Kho M, </w:t>
      </w:r>
      <w:proofErr w:type="spellStart"/>
      <w:r w:rsidRPr="007736D4">
        <w:rPr>
          <w:rFonts w:ascii="Arial" w:hAnsi="Arial" w:cs="Arial"/>
          <w:sz w:val="20"/>
          <w:szCs w:val="20"/>
        </w:rPr>
        <w:t>Kraja</w:t>
      </w:r>
      <w:proofErr w:type="spellEnd"/>
      <w:r w:rsidRPr="007736D4">
        <w:rPr>
          <w:rFonts w:ascii="Arial" w:hAnsi="Arial" w:cs="Arial"/>
          <w:sz w:val="20"/>
          <w:szCs w:val="20"/>
        </w:rPr>
        <w:t xml:space="preserve"> A, Li C, Lim E, Liu Y, Mook-Kanamori DO, </w:t>
      </w:r>
      <w:proofErr w:type="spellStart"/>
      <w:r w:rsidRPr="007736D4">
        <w:rPr>
          <w:rFonts w:ascii="Arial" w:hAnsi="Arial" w:cs="Arial"/>
          <w:sz w:val="20"/>
          <w:szCs w:val="20"/>
        </w:rPr>
        <w:t>Rankinen</w:t>
      </w:r>
      <w:proofErr w:type="spellEnd"/>
      <w:r w:rsidRPr="007736D4">
        <w:rPr>
          <w:rFonts w:ascii="Arial" w:hAnsi="Arial" w:cs="Arial"/>
          <w:sz w:val="20"/>
          <w:szCs w:val="20"/>
        </w:rPr>
        <w:t xml:space="preserve"> T, Tajuddin SM, van der Spek A, Wang Z, Marten J, </w:t>
      </w:r>
      <w:proofErr w:type="spellStart"/>
      <w:r w:rsidRPr="007736D4">
        <w:rPr>
          <w:rFonts w:ascii="Arial" w:hAnsi="Arial" w:cs="Arial"/>
          <w:sz w:val="20"/>
          <w:szCs w:val="20"/>
        </w:rPr>
        <w:t>Laville</w:t>
      </w:r>
      <w:proofErr w:type="spellEnd"/>
      <w:r w:rsidRPr="007736D4">
        <w:rPr>
          <w:rFonts w:ascii="Arial" w:hAnsi="Arial" w:cs="Arial"/>
          <w:sz w:val="20"/>
          <w:szCs w:val="20"/>
        </w:rPr>
        <w:t xml:space="preserve"> V, </w:t>
      </w:r>
      <w:proofErr w:type="spellStart"/>
      <w:r w:rsidRPr="007736D4">
        <w:rPr>
          <w:rFonts w:ascii="Arial" w:hAnsi="Arial" w:cs="Arial"/>
          <w:sz w:val="20"/>
          <w:szCs w:val="20"/>
        </w:rPr>
        <w:t>Alver</w:t>
      </w:r>
      <w:proofErr w:type="spellEnd"/>
      <w:r w:rsidRPr="007736D4">
        <w:rPr>
          <w:rFonts w:ascii="Arial" w:hAnsi="Arial" w:cs="Arial"/>
          <w:sz w:val="20"/>
          <w:szCs w:val="20"/>
        </w:rPr>
        <w:t xml:space="preserve"> M, </w:t>
      </w:r>
      <w:proofErr w:type="spellStart"/>
      <w:r w:rsidRPr="007736D4">
        <w:rPr>
          <w:rFonts w:ascii="Arial" w:hAnsi="Arial" w:cs="Arial"/>
          <w:sz w:val="20"/>
          <w:szCs w:val="20"/>
        </w:rPr>
        <w:t>Evangelou</w:t>
      </w:r>
      <w:proofErr w:type="spellEnd"/>
      <w:r w:rsidRPr="007736D4">
        <w:rPr>
          <w:rFonts w:ascii="Arial" w:hAnsi="Arial" w:cs="Arial"/>
          <w:sz w:val="20"/>
          <w:szCs w:val="20"/>
        </w:rPr>
        <w:t xml:space="preserve"> E, Graff ME, He M, </w:t>
      </w:r>
      <w:proofErr w:type="spellStart"/>
      <w:r w:rsidRPr="007736D4">
        <w:rPr>
          <w:rFonts w:ascii="Arial" w:hAnsi="Arial" w:cs="Arial"/>
          <w:sz w:val="20"/>
          <w:szCs w:val="20"/>
        </w:rPr>
        <w:t>Kühnel</w:t>
      </w:r>
      <w:proofErr w:type="spellEnd"/>
      <w:r w:rsidRPr="007736D4">
        <w:rPr>
          <w:rFonts w:ascii="Arial" w:hAnsi="Arial" w:cs="Arial"/>
          <w:sz w:val="20"/>
          <w:szCs w:val="20"/>
        </w:rPr>
        <w:t xml:space="preserve"> B, </w:t>
      </w:r>
      <w:proofErr w:type="spellStart"/>
      <w:r w:rsidRPr="007736D4">
        <w:rPr>
          <w:rFonts w:ascii="Arial" w:hAnsi="Arial" w:cs="Arial"/>
          <w:sz w:val="20"/>
          <w:szCs w:val="20"/>
        </w:rPr>
        <w:t>Lyytikäinen</w:t>
      </w:r>
      <w:proofErr w:type="spellEnd"/>
      <w:r w:rsidRPr="007736D4">
        <w:rPr>
          <w:rFonts w:ascii="Arial" w:hAnsi="Arial" w:cs="Arial"/>
          <w:sz w:val="20"/>
          <w:szCs w:val="20"/>
        </w:rPr>
        <w:t xml:space="preserve"> LP, Marques-Vidal P, Nolte IM, Palmer ND, </w:t>
      </w:r>
      <w:proofErr w:type="spellStart"/>
      <w:r w:rsidRPr="007736D4">
        <w:rPr>
          <w:rFonts w:ascii="Arial" w:hAnsi="Arial" w:cs="Arial"/>
          <w:sz w:val="20"/>
          <w:szCs w:val="20"/>
        </w:rPr>
        <w:t>Rauramaa</w:t>
      </w:r>
      <w:proofErr w:type="spellEnd"/>
      <w:r w:rsidRPr="007736D4">
        <w:rPr>
          <w:rFonts w:ascii="Arial" w:hAnsi="Arial" w:cs="Arial"/>
          <w:sz w:val="20"/>
          <w:szCs w:val="20"/>
        </w:rPr>
        <w:t xml:space="preserve"> R, Shu XO, </w:t>
      </w:r>
      <w:proofErr w:type="spellStart"/>
      <w:r w:rsidRPr="007736D4">
        <w:rPr>
          <w:rFonts w:ascii="Arial" w:hAnsi="Arial" w:cs="Arial"/>
          <w:sz w:val="20"/>
          <w:szCs w:val="20"/>
        </w:rPr>
        <w:t>Snieder</w:t>
      </w:r>
      <w:proofErr w:type="spellEnd"/>
      <w:r w:rsidRPr="007736D4">
        <w:rPr>
          <w:rFonts w:ascii="Arial" w:hAnsi="Arial" w:cs="Arial"/>
          <w:sz w:val="20"/>
          <w:szCs w:val="20"/>
        </w:rPr>
        <w:t xml:space="preserve"> H, Weiss S, Wen W, </w:t>
      </w:r>
      <w:proofErr w:type="spellStart"/>
      <w:r w:rsidRPr="007736D4">
        <w:rPr>
          <w:rFonts w:ascii="Arial" w:hAnsi="Arial" w:cs="Arial"/>
          <w:sz w:val="20"/>
          <w:szCs w:val="20"/>
        </w:rPr>
        <w:t>Yanek</w:t>
      </w:r>
      <w:proofErr w:type="spellEnd"/>
      <w:r w:rsidRPr="007736D4">
        <w:rPr>
          <w:rFonts w:ascii="Arial" w:hAnsi="Arial" w:cs="Arial"/>
          <w:sz w:val="20"/>
          <w:szCs w:val="20"/>
        </w:rPr>
        <w:t xml:space="preserve"> LR, Adolfo C, Ballantyne C, </w:t>
      </w:r>
      <w:proofErr w:type="spellStart"/>
      <w:r w:rsidRPr="007736D4">
        <w:rPr>
          <w:rFonts w:ascii="Arial" w:hAnsi="Arial" w:cs="Arial"/>
          <w:sz w:val="20"/>
          <w:szCs w:val="20"/>
        </w:rPr>
        <w:t>Bielak</w:t>
      </w:r>
      <w:proofErr w:type="spellEnd"/>
      <w:r w:rsidRPr="007736D4">
        <w:rPr>
          <w:rFonts w:ascii="Arial" w:hAnsi="Arial" w:cs="Arial"/>
          <w:sz w:val="20"/>
          <w:szCs w:val="20"/>
        </w:rPr>
        <w:t xml:space="preserve"> L, </w:t>
      </w:r>
      <w:proofErr w:type="spellStart"/>
      <w:r w:rsidRPr="007736D4">
        <w:rPr>
          <w:rFonts w:ascii="Arial" w:hAnsi="Arial" w:cs="Arial"/>
          <w:sz w:val="20"/>
          <w:szCs w:val="20"/>
        </w:rPr>
        <w:t>Biermasz</w:t>
      </w:r>
      <w:proofErr w:type="spellEnd"/>
      <w:r w:rsidRPr="007736D4">
        <w:rPr>
          <w:rFonts w:ascii="Arial" w:hAnsi="Arial" w:cs="Arial"/>
          <w:sz w:val="20"/>
          <w:szCs w:val="20"/>
        </w:rPr>
        <w:t xml:space="preserve"> NR, Boerwinkle E, </w:t>
      </w:r>
      <w:proofErr w:type="spellStart"/>
      <w:r w:rsidRPr="007736D4">
        <w:rPr>
          <w:rFonts w:ascii="Arial" w:hAnsi="Arial" w:cs="Arial"/>
          <w:sz w:val="20"/>
          <w:szCs w:val="20"/>
        </w:rPr>
        <w:t>Dimou</w:t>
      </w:r>
      <w:proofErr w:type="spellEnd"/>
      <w:r w:rsidRPr="007736D4">
        <w:rPr>
          <w:rFonts w:ascii="Arial" w:hAnsi="Arial" w:cs="Arial"/>
          <w:sz w:val="20"/>
          <w:szCs w:val="20"/>
        </w:rPr>
        <w:t xml:space="preserve"> N, </w:t>
      </w:r>
      <w:proofErr w:type="spellStart"/>
      <w:r w:rsidRPr="007736D4">
        <w:rPr>
          <w:rFonts w:ascii="Arial" w:hAnsi="Arial" w:cs="Arial"/>
          <w:sz w:val="20"/>
          <w:szCs w:val="20"/>
        </w:rPr>
        <w:t>Eiriksdottir</w:t>
      </w:r>
      <w:proofErr w:type="spellEnd"/>
      <w:r w:rsidRPr="007736D4">
        <w:rPr>
          <w:rFonts w:ascii="Arial" w:hAnsi="Arial" w:cs="Arial"/>
          <w:sz w:val="20"/>
          <w:szCs w:val="20"/>
        </w:rPr>
        <w:t xml:space="preserve"> G, Gao C, Gharib SA, Gottlieb DJ, </w:t>
      </w:r>
      <w:proofErr w:type="spellStart"/>
      <w:r w:rsidRPr="007736D4">
        <w:rPr>
          <w:rFonts w:ascii="Arial" w:hAnsi="Arial" w:cs="Arial"/>
          <w:sz w:val="20"/>
          <w:szCs w:val="20"/>
        </w:rPr>
        <w:t>Haba</w:t>
      </w:r>
      <w:proofErr w:type="spellEnd"/>
      <w:r w:rsidRPr="007736D4">
        <w:rPr>
          <w:rFonts w:ascii="Arial" w:hAnsi="Arial" w:cs="Arial"/>
          <w:sz w:val="20"/>
          <w:szCs w:val="20"/>
        </w:rPr>
        <w:t xml:space="preserve">-Rubio J, Harris TB, Heikkinen S, </w:t>
      </w:r>
      <w:proofErr w:type="spellStart"/>
      <w:r w:rsidRPr="007736D4">
        <w:rPr>
          <w:rFonts w:ascii="Arial" w:hAnsi="Arial" w:cs="Arial"/>
          <w:sz w:val="20"/>
          <w:szCs w:val="20"/>
        </w:rPr>
        <w:t>Heinzer</w:t>
      </w:r>
      <w:proofErr w:type="spellEnd"/>
      <w:r w:rsidRPr="007736D4">
        <w:rPr>
          <w:rFonts w:ascii="Arial" w:hAnsi="Arial" w:cs="Arial"/>
          <w:sz w:val="20"/>
          <w:szCs w:val="20"/>
        </w:rPr>
        <w:t xml:space="preserve"> R, Hixson JE, </w:t>
      </w:r>
      <w:proofErr w:type="spellStart"/>
      <w:r w:rsidRPr="007736D4">
        <w:rPr>
          <w:rFonts w:ascii="Arial" w:hAnsi="Arial" w:cs="Arial"/>
          <w:sz w:val="20"/>
          <w:szCs w:val="20"/>
        </w:rPr>
        <w:t>Homuth</w:t>
      </w:r>
      <w:proofErr w:type="spellEnd"/>
      <w:r w:rsidRPr="007736D4">
        <w:rPr>
          <w:rFonts w:ascii="Arial" w:hAnsi="Arial" w:cs="Arial"/>
          <w:sz w:val="20"/>
          <w:szCs w:val="20"/>
        </w:rPr>
        <w:t xml:space="preserve"> G, Ikram MA, </w:t>
      </w:r>
      <w:proofErr w:type="spellStart"/>
      <w:r w:rsidRPr="007736D4">
        <w:rPr>
          <w:rFonts w:ascii="Arial" w:hAnsi="Arial" w:cs="Arial"/>
          <w:sz w:val="20"/>
          <w:szCs w:val="20"/>
        </w:rPr>
        <w:t>Komulainen</w:t>
      </w:r>
      <w:proofErr w:type="spellEnd"/>
      <w:r w:rsidRPr="007736D4">
        <w:rPr>
          <w:rFonts w:ascii="Arial" w:hAnsi="Arial" w:cs="Arial"/>
          <w:sz w:val="20"/>
          <w:szCs w:val="20"/>
        </w:rPr>
        <w:t xml:space="preserve"> P, Krieger JE, Lee J, Liu J, Lohman KK, Luik AI, </w:t>
      </w:r>
      <w:proofErr w:type="spellStart"/>
      <w:r w:rsidRPr="007736D4">
        <w:rPr>
          <w:rFonts w:ascii="Arial" w:hAnsi="Arial" w:cs="Arial"/>
          <w:sz w:val="20"/>
          <w:szCs w:val="20"/>
        </w:rPr>
        <w:t>Mägi</w:t>
      </w:r>
      <w:proofErr w:type="spellEnd"/>
      <w:r w:rsidRPr="007736D4">
        <w:rPr>
          <w:rFonts w:ascii="Arial" w:hAnsi="Arial" w:cs="Arial"/>
          <w:sz w:val="20"/>
          <w:szCs w:val="20"/>
        </w:rPr>
        <w:t xml:space="preserve"> R, Martin LW, </w:t>
      </w:r>
      <w:proofErr w:type="spellStart"/>
      <w:r w:rsidRPr="007736D4">
        <w:rPr>
          <w:rFonts w:ascii="Arial" w:hAnsi="Arial" w:cs="Arial"/>
          <w:sz w:val="20"/>
          <w:szCs w:val="20"/>
        </w:rPr>
        <w:t>Meitinger</w:t>
      </w:r>
      <w:proofErr w:type="spellEnd"/>
      <w:r w:rsidRPr="007736D4">
        <w:rPr>
          <w:rFonts w:ascii="Arial" w:hAnsi="Arial" w:cs="Arial"/>
          <w:sz w:val="20"/>
          <w:szCs w:val="20"/>
        </w:rPr>
        <w:t xml:space="preserve"> T, </w:t>
      </w:r>
      <w:proofErr w:type="spellStart"/>
      <w:r w:rsidRPr="007736D4">
        <w:rPr>
          <w:rFonts w:ascii="Arial" w:hAnsi="Arial" w:cs="Arial"/>
          <w:sz w:val="20"/>
          <w:szCs w:val="20"/>
        </w:rPr>
        <w:t>Metspalu</w:t>
      </w:r>
      <w:proofErr w:type="spellEnd"/>
      <w:r w:rsidRPr="007736D4">
        <w:rPr>
          <w:rFonts w:ascii="Arial" w:hAnsi="Arial" w:cs="Arial"/>
          <w:sz w:val="20"/>
          <w:szCs w:val="20"/>
        </w:rPr>
        <w:t xml:space="preserve"> A, </w:t>
      </w:r>
      <w:proofErr w:type="spellStart"/>
      <w:r w:rsidRPr="007736D4">
        <w:rPr>
          <w:rFonts w:ascii="Arial" w:hAnsi="Arial" w:cs="Arial"/>
          <w:sz w:val="20"/>
          <w:szCs w:val="20"/>
        </w:rPr>
        <w:t>Milaneschi</w:t>
      </w:r>
      <w:proofErr w:type="spellEnd"/>
      <w:r w:rsidRPr="007736D4">
        <w:rPr>
          <w:rFonts w:ascii="Arial" w:hAnsi="Arial" w:cs="Arial"/>
          <w:sz w:val="20"/>
          <w:szCs w:val="20"/>
        </w:rPr>
        <w:t xml:space="preserve"> Y, </w:t>
      </w:r>
      <w:proofErr w:type="spellStart"/>
      <w:r w:rsidRPr="007736D4">
        <w:rPr>
          <w:rFonts w:ascii="Arial" w:hAnsi="Arial" w:cs="Arial"/>
          <w:sz w:val="20"/>
          <w:szCs w:val="20"/>
        </w:rPr>
        <w:t>Nalls</w:t>
      </w:r>
      <w:proofErr w:type="spellEnd"/>
      <w:r w:rsidRPr="007736D4">
        <w:rPr>
          <w:rFonts w:ascii="Arial" w:hAnsi="Arial" w:cs="Arial"/>
          <w:sz w:val="20"/>
          <w:szCs w:val="20"/>
        </w:rPr>
        <w:t xml:space="preserve"> MA, O'Connell J, Peters A, </w:t>
      </w:r>
      <w:proofErr w:type="spellStart"/>
      <w:r w:rsidRPr="007736D4">
        <w:rPr>
          <w:rFonts w:ascii="Arial" w:hAnsi="Arial" w:cs="Arial"/>
          <w:sz w:val="20"/>
          <w:szCs w:val="20"/>
        </w:rPr>
        <w:t>Peyser</w:t>
      </w:r>
      <w:proofErr w:type="spellEnd"/>
      <w:r w:rsidRPr="007736D4">
        <w:rPr>
          <w:rFonts w:ascii="Arial" w:hAnsi="Arial" w:cs="Arial"/>
          <w:sz w:val="20"/>
          <w:szCs w:val="20"/>
        </w:rPr>
        <w:t xml:space="preserve"> P, </w:t>
      </w:r>
      <w:proofErr w:type="spellStart"/>
      <w:r w:rsidRPr="007736D4">
        <w:rPr>
          <w:rFonts w:ascii="Arial" w:hAnsi="Arial" w:cs="Arial"/>
          <w:sz w:val="20"/>
          <w:szCs w:val="20"/>
        </w:rPr>
        <w:t>Raitakari</w:t>
      </w:r>
      <w:proofErr w:type="spellEnd"/>
      <w:r w:rsidRPr="007736D4">
        <w:rPr>
          <w:rFonts w:ascii="Arial" w:hAnsi="Arial" w:cs="Arial"/>
          <w:sz w:val="20"/>
          <w:szCs w:val="20"/>
        </w:rPr>
        <w:t xml:space="preserve"> OT, Reiner AP, </w:t>
      </w:r>
      <w:proofErr w:type="spellStart"/>
      <w:r w:rsidRPr="007736D4">
        <w:rPr>
          <w:rFonts w:ascii="Arial" w:hAnsi="Arial" w:cs="Arial"/>
          <w:sz w:val="20"/>
          <w:szCs w:val="20"/>
        </w:rPr>
        <w:t>Rensen</w:t>
      </w:r>
      <w:proofErr w:type="spellEnd"/>
      <w:r w:rsidRPr="007736D4">
        <w:rPr>
          <w:rFonts w:ascii="Arial" w:hAnsi="Arial" w:cs="Arial"/>
          <w:sz w:val="20"/>
          <w:szCs w:val="20"/>
        </w:rPr>
        <w:t xml:space="preserve"> PCN, Rice TK, Rich SS, </w:t>
      </w:r>
      <w:proofErr w:type="spellStart"/>
      <w:r w:rsidRPr="007736D4">
        <w:rPr>
          <w:rFonts w:ascii="Arial" w:hAnsi="Arial" w:cs="Arial"/>
          <w:sz w:val="20"/>
          <w:szCs w:val="20"/>
        </w:rPr>
        <w:t>Roenneberg</w:t>
      </w:r>
      <w:proofErr w:type="spellEnd"/>
      <w:r w:rsidRPr="007736D4">
        <w:rPr>
          <w:rFonts w:ascii="Arial" w:hAnsi="Arial" w:cs="Arial"/>
          <w:sz w:val="20"/>
          <w:szCs w:val="20"/>
        </w:rPr>
        <w:t xml:space="preserve"> T, Rotter JI, Schreiner PJ, </w:t>
      </w:r>
      <w:proofErr w:type="spellStart"/>
      <w:r w:rsidRPr="007736D4">
        <w:rPr>
          <w:rFonts w:ascii="Arial" w:hAnsi="Arial" w:cs="Arial"/>
          <w:sz w:val="20"/>
          <w:szCs w:val="20"/>
        </w:rPr>
        <w:t>Shikany</w:t>
      </w:r>
      <w:proofErr w:type="spellEnd"/>
      <w:r w:rsidRPr="007736D4">
        <w:rPr>
          <w:rFonts w:ascii="Arial" w:hAnsi="Arial" w:cs="Arial"/>
          <w:sz w:val="20"/>
          <w:szCs w:val="20"/>
        </w:rPr>
        <w:t xml:space="preserve"> J, Sidney SS, Sims M, </w:t>
      </w:r>
      <w:proofErr w:type="spellStart"/>
      <w:r w:rsidRPr="007736D4">
        <w:rPr>
          <w:rFonts w:ascii="Arial" w:hAnsi="Arial" w:cs="Arial"/>
          <w:sz w:val="20"/>
          <w:szCs w:val="20"/>
        </w:rPr>
        <w:t>Sitlani</w:t>
      </w:r>
      <w:proofErr w:type="spellEnd"/>
      <w:r w:rsidRPr="007736D4">
        <w:rPr>
          <w:rFonts w:ascii="Arial" w:hAnsi="Arial" w:cs="Arial"/>
          <w:sz w:val="20"/>
          <w:szCs w:val="20"/>
        </w:rPr>
        <w:t xml:space="preserve"> CM, Sofer T, Strauch K, </w:t>
      </w:r>
      <w:proofErr w:type="spellStart"/>
      <w:r w:rsidRPr="007736D4">
        <w:rPr>
          <w:rFonts w:ascii="Arial" w:hAnsi="Arial" w:cs="Arial"/>
          <w:sz w:val="20"/>
          <w:szCs w:val="20"/>
        </w:rPr>
        <w:t>Swertz</w:t>
      </w:r>
      <w:proofErr w:type="spellEnd"/>
      <w:r w:rsidRPr="007736D4">
        <w:rPr>
          <w:rFonts w:ascii="Arial" w:hAnsi="Arial" w:cs="Arial"/>
          <w:sz w:val="20"/>
          <w:szCs w:val="20"/>
        </w:rPr>
        <w:t xml:space="preserve"> MA, Taylor KD, </w:t>
      </w:r>
      <w:proofErr w:type="spellStart"/>
      <w:r w:rsidRPr="007736D4">
        <w:rPr>
          <w:rFonts w:ascii="Arial" w:hAnsi="Arial" w:cs="Arial"/>
          <w:sz w:val="20"/>
          <w:szCs w:val="20"/>
        </w:rPr>
        <w:t>Uitterlinden</w:t>
      </w:r>
      <w:proofErr w:type="spellEnd"/>
      <w:r w:rsidRPr="007736D4">
        <w:rPr>
          <w:rFonts w:ascii="Arial" w:hAnsi="Arial" w:cs="Arial"/>
          <w:sz w:val="20"/>
          <w:szCs w:val="20"/>
        </w:rPr>
        <w:t xml:space="preserve"> AG, van </w:t>
      </w:r>
      <w:proofErr w:type="spellStart"/>
      <w:r w:rsidRPr="007736D4">
        <w:rPr>
          <w:rFonts w:ascii="Arial" w:hAnsi="Arial" w:cs="Arial"/>
          <w:sz w:val="20"/>
          <w:szCs w:val="20"/>
        </w:rPr>
        <w:t>Duijn</w:t>
      </w:r>
      <w:proofErr w:type="spellEnd"/>
      <w:r w:rsidRPr="007736D4">
        <w:rPr>
          <w:rFonts w:ascii="Arial" w:hAnsi="Arial" w:cs="Arial"/>
          <w:sz w:val="20"/>
          <w:szCs w:val="20"/>
        </w:rPr>
        <w:t xml:space="preserve"> CM, </w:t>
      </w:r>
      <w:proofErr w:type="spellStart"/>
      <w:r w:rsidRPr="007736D4">
        <w:rPr>
          <w:rFonts w:ascii="Arial" w:hAnsi="Arial" w:cs="Arial"/>
          <w:sz w:val="20"/>
          <w:szCs w:val="20"/>
        </w:rPr>
        <w:t>Völzke</w:t>
      </w:r>
      <w:proofErr w:type="spellEnd"/>
      <w:r w:rsidRPr="007736D4">
        <w:rPr>
          <w:rFonts w:ascii="Arial" w:hAnsi="Arial" w:cs="Arial"/>
          <w:sz w:val="20"/>
          <w:szCs w:val="20"/>
        </w:rPr>
        <w:t xml:space="preserve"> H, </w:t>
      </w:r>
      <w:proofErr w:type="spellStart"/>
      <w:r w:rsidRPr="007736D4">
        <w:rPr>
          <w:rFonts w:ascii="Arial" w:hAnsi="Arial" w:cs="Arial"/>
          <w:sz w:val="20"/>
          <w:szCs w:val="20"/>
        </w:rPr>
        <w:t>Waldenberger</w:t>
      </w:r>
      <w:proofErr w:type="spellEnd"/>
      <w:r w:rsidRPr="007736D4">
        <w:rPr>
          <w:rFonts w:ascii="Arial" w:hAnsi="Arial" w:cs="Arial"/>
          <w:sz w:val="20"/>
          <w:szCs w:val="20"/>
        </w:rPr>
        <w:t xml:space="preserve"> M, </w:t>
      </w:r>
      <w:proofErr w:type="spellStart"/>
      <w:r w:rsidRPr="007736D4">
        <w:rPr>
          <w:rFonts w:ascii="Arial" w:hAnsi="Arial" w:cs="Arial"/>
          <w:sz w:val="20"/>
          <w:szCs w:val="20"/>
        </w:rPr>
        <w:t>Wallance</w:t>
      </w:r>
      <w:proofErr w:type="spellEnd"/>
      <w:r w:rsidRPr="007736D4">
        <w:rPr>
          <w:rFonts w:ascii="Arial" w:hAnsi="Arial" w:cs="Arial"/>
          <w:sz w:val="20"/>
          <w:szCs w:val="20"/>
        </w:rPr>
        <w:t xml:space="preserve"> RB, van Dijk KW, Yu C, </w:t>
      </w:r>
      <w:proofErr w:type="spellStart"/>
      <w:r w:rsidRPr="007736D4">
        <w:rPr>
          <w:rFonts w:ascii="Arial" w:hAnsi="Arial" w:cs="Arial"/>
          <w:sz w:val="20"/>
          <w:szCs w:val="20"/>
        </w:rPr>
        <w:t>Zonderman</w:t>
      </w:r>
      <w:proofErr w:type="spellEnd"/>
      <w:r w:rsidRPr="007736D4">
        <w:rPr>
          <w:rFonts w:ascii="Arial" w:hAnsi="Arial" w:cs="Arial"/>
          <w:sz w:val="20"/>
          <w:szCs w:val="20"/>
        </w:rPr>
        <w:t xml:space="preserve"> AB, Becker DM, Elliott P, Esko T, </w:t>
      </w:r>
      <w:proofErr w:type="spellStart"/>
      <w:r w:rsidRPr="007736D4">
        <w:rPr>
          <w:rFonts w:ascii="Arial" w:hAnsi="Arial" w:cs="Arial"/>
          <w:sz w:val="20"/>
          <w:szCs w:val="20"/>
        </w:rPr>
        <w:t>Gieger</w:t>
      </w:r>
      <w:proofErr w:type="spellEnd"/>
      <w:r w:rsidRPr="007736D4">
        <w:rPr>
          <w:rFonts w:ascii="Arial" w:hAnsi="Arial" w:cs="Arial"/>
          <w:sz w:val="20"/>
          <w:szCs w:val="20"/>
        </w:rPr>
        <w:t xml:space="preserve"> C, </w:t>
      </w:r>
      <w:proofErr w:type="spellStart"/>
      <w:r w:rsidRPr="007736D4">
        <w:rPr>
          <w:rFonts w:ascii="Arial" w:hAnsi="Arial" w:cs="Arial"/>
          <w:sz w:val="20"/>
          <w:szCs w:val="20"/>
        </w:rPr>
        <w:t>Grabe</w:t>
      </w:r>
      <w:proofErr w:type="spellEnd"/>
      <w:r w:rsidRPr="007736D4">
        <w:rPr>
          <w:rFonts w:ascii="Arial" w:hAnsi="Arial" w:cs="Arial"/>
          <w:sz w:val="20"/>
          <w:szCs w:val="20"/>
        </w:rPr>
        <w:t xml:space="preserve"> HJ, Lakka TA, </w:t>
      </w:r>
      <w:proofErr w:type="spellStart"/>
      <w:r w:rsidRPr="007736D4">
        <w:rPr>
          <w:rFonts w:ascii="Arial" w:hAnsi="Arial" w:cs="Arial"/>
          <w:sz w:val="20"/>
          <w:szCs w:val="20"/>
        </w:rPr>
        <w:t>Lehtimäki</w:t>
      </w:r>
      <w:proofErr w:type="spellEnd"/>
      <w:r w:rsidRPr="007736D4">
        <w:rPr>
          <w:rFonts w:ascii="Arial" w:hAnsi="Arial" w:cs="Arial"/>
          <w:sz w:val="20"/>
          <w:szCs w:val="20"/>
        </w:rPr>
        <w:t xml:space="preserve"> T, North KE, </w:t>
      </w:r>
      <w:proofErr w:type="spellStart"/>
      <w:r w:rsidRPr="007736D4">
        <w:rPr>
          <w:rFonts w:ascii="Arial" w:hAnsi="Arial" w:cs="Arial"/>
          <w:sz w:val="20"/>
          <w:szCs w:val="20"/>
        </w:rPr>
        <w:t>Penninx</w:t>
      </w:r>
      <w:proofErr w:type="spellEnd"/>
      <w:r w:rsidRPr="007736D4">
        <w:rPr>
          <w:rFonts w:ascii="Arial" w:hAnsi="Arial" w:cs="Arial"/>
          <w:sz w:val="20"/>
          <w:szCs w:val="20"/>
        </w:rPr>
        <w:t xml:space="preserve"> BWJH, </w:t>
      </w:r>
      <w:proofErr w:type="spellStart"/>
      <w:r w:rsidRPr="007736D4">
        <w:rPr>
          <w:rFonts w:ascii="Arial" w:hAnsi="Arial" w:cs="Arial"/>
          <w:sz w:val="20"/>
          <w:szCs w:val="20"/>
        </w:rPr>
        <w:t>Vollenweider</w:t>
      </w:r>
      <w:proofErr w:type="spellEnd"/>
      <w:r w:rsidRPr="007736D4">
        <w:rPr>
          <w:rFonts w:ascii="Arial" w:hAnsi="Arial" w:cs="Arial"/>
          <w:sz w:val="20"/>
          <w:szCs w:val="20"/>
        </w:rPr>
        <w:t xml:space="preserve"> P, </w:t>
      </w:r>
      <w:proofErr w:type="spellStart"/>
      <w:r w:rsidRPr="007736D4">
        <w:rPr>
          <w:rFonts w:ascii="Arial" w:hAnsi="Arial" w:cs="Arial"/>
          <w:sz w:val="20"/>
          <w:szCs w:val="20"/>
        </w:rPr>
        <w:t>Wagenknecht</w:t>
      </w:r>
      <w:proofErr w:type="spellEnd"/>
      <w:r w:rsidRPr="007736D4">
        <w:rPr>
          <w:rFonts w:ascii="Arial" w:hAnsi="Arial" w:cs="Arial"/>
          <w:sz w:val="20"/>
          <w:szCs w:val="20"/>
        </w:rPr>
        <w:t xml:space="preserve"> LE, Wu T, Xiang YB, Zheng W, Arnett DK, Bouchard C, Evans MK, </w:t>
      </w:r>
      <w:proofErr w:type="spellStart"/>
      <w:r w:rsidRPr="007736D4">
        <w:rPr>
          <w:rFonts w:ascii="Arial" w:hAnsi="Arial" w:cs="Arial"/>
          <w:sz w:val="20"/>
          <w:szCs w:val="20"/>
        </w:rPr>
        <w:t>Gudnason</w:t>
      </w:r>
      <w:proofErr w:type="spellEnd"/>
      <w:r w:rsidRPr="007736D4">
        <w:rPr>
          <w:rFonts w:ascii="Arial" w:hAnsi="Arial" w:cs="Arial"/>
          <w:sz w:val="20"/>
          <w:szCs w:val="20"/>
        </w:rPr>
        <w:t xml:space="preserve"> V, </w:t>
      </w:r>
      <w:proofErr w:type="spellStart"/>
      <w:r w:rsidRPr="007736D4">
        <w:rPr>
          <w:rFonts w:ascii="Arial" w:hAnsi="Arial" w:cs="Arial"/>
          <w:sz w:val="20"/>
          <w:szCs w:val="20"/>
        </w:rPr>
        <w:t>Kardia</w:t>
      </w:r>
      <w:proofErr w:type="spellEnd"/>
      <w:r w:rsidRPr="007736D4">
        <w:rPr>
          <w:rFonts w:ascii="Arial" w:hAnsi="Arial" w:cs="Arial"/>
          <w:sz w:val="20"/>
          <w:szCs w:val="20"/>
        </w:rPr>
        <w:t xml:space="preserve"> S, Kelly TN, </w:t>
      </w:r>
      <w:proofErr w:type="spellStart"/>
      <w:r w:rsidRPr="007736D4">
        <w:rPr>
          <w:rFonts w:ascii="Arial" w:hAnsi="Arial" w:cs="Arial"/>
          <w:sz w:val="20"/>
          <w:szCs w:val="20"/>
        </w:rPr>
        <w:t>Kritchevsky</w:t>
      </w:r>
      <w:proofErr w:type="spellEnd"/>
      <w:r w:rsidRPr="007736D4">
        <w:rPr>
          <w:rFonts w:ascii="Arial" w:hAnsi="Arial" w:cs="Arial"/>
          <w:sz w:val="20"/>
          <w:szCs w:val="20"/>
        </w:rPr>
        <w:t xml:space="preserve"> SB, Loos RJF, Pereira AC, Province M, </w:t>
      </w:r>
      <w:r w:rsidRPr="007736D4">
        <w:rPr>
          <w:rFonts w:ascii="Arial" w:hAnsi="Arial" w:cs="Arial"/>
          <w:b/>
          <w:bCs/>
          <w:sz w:val="20"/>
          <w:szCs w:val="20"/>
        </w:rPr>
        <w:t>Psaty</w:t>
      </w:r>
      <w:r w:rsidRPr="007736D4">
        <w:rPr>
          <w:rFonts w:ascii="Arial" w:hAnsi="Arial" w:cs="Arial"/>
          <w:sz w:val="20"/>
          <w:szCs w:val="20"/>
        </w:rPr>
        <w:t xml:space="preserve"> BM, Rotimi C, Zhu X, Amin N, </w:t>
      </w:r>
      <w:proofErr w:type="spellStart"/>
      <w:r w:rsidRPr="007736D4">
        <w:rPr>
          <w:rFonts w:ascii="Arial" w:hAnsi="Arial" w:cs="Arial"/>
          <w:sz w:val="20"/>
          <w:szCs w:val="20"/>
        </w:rPr>
        <w:t>Cupples</w:t>
      </w:r>
      <w:proofErr w:type="spellEnd"/>
      <w:r w:rsidRPr="007736D4">
        <w:rPr>
          <w:rFonts w:ascii="Arial" w:hAnsi="Arial" w:cs="Arial"/>
          <w:sz w:val="20"/>
          <w:szCs w:val="20"/>
        </w:rPr>
        <w:t xml:space="preserve"> LA, </w:t>
      </w:r>
      <w:proofErr w:type="spellStart"/>
      <w:r w:rsidRPr="007736D4">
        <w:rPr>
          <w:rFonts w:ascii="Arial" w:hAnsi="Arial" w:cs="Arial"/>
          <w:sz w:val="20"/>
          <w:szCs w:val="20"/>
        </w:rPr>
        <w:t>Fornage</w:t>
      </w:r>
      <w:proofErr w:type="spellEnd"/>
      <w:r w:rsidRPr="007736D4">
        <w:rPr>
          <w:rFonts w:ascii="Arial" w:hAnsi="Arial" w:cs="Arial"/>
          <w:sz w:val="20"/>
          <w:szCs w:val="20"/>
        </w:rPr>
        <w:t xml:space="preserve"> M, Fox EF, Guo X, </w:t>
      </w:r>
      <w:proofErr w:type="spellStart"/>
      <w:r w:rsidRPr="007736D4">
        <w:rPr>
          <w:rFonts w:ascii="Arial" w:hAnsi="Arial" w:cs="Arial"/>
          <w:sz w:val="20"/>
          <w:szCs w:val="20"/>
        </w:rPr>
        <w:t>Gauderman</w:t>
      </w:r>
      <w:proofErr w:type="spellEnd"/>
      <w:r w:rsidRPr="007736D4">
        <w:rPr>
          <w:rFonts w:ascii="Arial" w:hAnsi="Arial" w:cs="Arial"/>
          <w:sz w:val="20"/>
          <w:szCs w:val="20"/>
        </w:rPr>
        <w:t xml:space="preserve"> WJ, Rice K, Kooperberg C, Munroe PB, Liu CT, Morrison AC, Rao DC, van </w:t>
      </w:r>
      <w:proofErr w:type="spellStart"/>
      <w:r w:rsidRPr="007736D4">
        <w:rPr>
          <w:rFonts w:ascii="Arial" w:hAnsi="Arial" w:cs="Arial"/>
          <w:sz w:val="20"/>
          <w:szCs w:val="20"/>
        </w:rPr>
        <w:t>Heemst</w:t>
      </w:r>
      <w:proofErr w:type="spellEnd"/>
      <w:r w:rsidRPr="007736D4">
        <w:rPr>
          <w:rFonts w:ascii="Arial" w:hAnsi="Arial" w:cs="Arial"/>
          <w:sz w:val="20"/>
          <w:szCs w:val="20"/>
        </w:rPr>
        <w:t xml:space="preserve"> D, Redline S</w:t>
      </w:r>
      <w:r w:rsidRPr="00A87A2C">
        <w:rPr>
          <w:rFonts w:asciiTheme="minorHAnsi" w:hAnsiTheme="minorHAnsi" w:cstheme="minorHAnsi"/>
          <w:sz w:val="20"/>
          <w:szCs w:val="20"/>
        </w:rPr>
        <w:t xml:space="preserve">. </w:t>
      </w:r>
      <w:hyperlink r:id="rId488" w:history="1">
        <w:r w:rsidRPr="00A87A2C">
          <w:rPr>
            <w:rFonts w:ascii="Arial" w:eastAsiaTheme="minorHAnsi" w:hAnsi="Arial" w:cs="Arial"/>
            <w:b/>
            <w:i/>
            <w:sz w:val="20"/>
            <w:szCs w:val="20"/>
          </w:rPr>
          <w:t>Multi-ancestry sleep-by-SNP interaction analysis in 126,926 individuals reveals lipid loci stratified by sleep duration.</w:t>
        </w:r>
      </w:hyperlink>
      <w:r w:rsidRPr="00A87A2C">
        <w:rPr>
          <w:rFonts w:ascii="Arial" w:eastAsiaTheme="minorHAnsi" w:hAnsi="Arial" w:cs="Arial"/>
          <w:b/>
          <w:i/>
          <w:sz w:val="22"/>
          <w:szCs w:val="22"/>
        </w:rPr>
        <w:t xml:space="preserve"> </w:t>
      </w:r>
      <w:r w:rsidRPr="007736D4">
        <w:rPr>
          <w:rFonts w:ascii="Arial" w:hAnsi="Arial" w:cs="Arial"/>
          <w:sz w:val="20"/>
          <w:szCs w:val="20"/>
        </w:rPr>
        <w:t xml:space="preserve">Nat </w:t>
      </w:r>
      <w:proofErr w:type="spellStart"/>
      <w:r w:rsidRPr="007736D4">
        <w:rPr>
          <w:rFonts w:ascii="Arial" w:hAnsi="Arial" w:cs="Arial"/>
          <w:sz w:val="20"/>
          <w:szCs w:val="20"/>
        </w:rPr>
        <w:t>Commun</w:t>
      </w:r>
      <w:proofErr w:type="spellEnd"/>
      <w:r w:rsidRPr="007736D4">
        <w:rPr>
          <w:rFonts w:ascii="Arial" w:hAnsi="Arial" w:cs="Arial"/>
          <w:sz w:val="20"/>
          <w:szCs w:val="20"/>
        </w:rPr>
        <w:t>. 2019 Nov 12</w:t>
      </w:r>
      <w:r>
        <w:rPr>
          <w:rFonts w:ascii="Arial" w:hAnsi="Arial" w:cs="Arial"/>
          <w:sz w:val="20"/>
          <w:szCs w:val="20"/>
        </w:rPr>
        <w:t xml:space="preserve">. Vol. </w:t>
      </w:r>
      <w:r w:rsidRPr="007736D4">
        <w:rPr>
          <w:rFonts w:ascii="Arial" w:hAnsi="Arial" w:cs="Arial"/>
          <w:sz w:val="20"/>
          <w:szCs w:val="20"/>
        </w:rPr>
        <w:t>10</w:t>
      </w:r>
      <w:r>
        <w:rPr>
          <w:rFonts w:ascii="Arial" w:hAnsi="Arial" w:cs="Arial"/>
          <w:sz w:val="20"/>
          <w:szCs w:val="20"/>
        </w:rPr>
        <w:t xml:space="preserve">, issue </w:t>
      </w:r>
      <w:r w:rsidRPr="007736D4">
        <w:rPr>
          <w:rFonts w:ascii="Arial" w:hAnsi="Arial" w:cs="Arial"/>
          <w:sz w:val="20"/>
          <w:szCs w:val="20"/>
        </w:rPr>
        <w:t>1</w:t>
      </w:r>
      <w:r>
        <w:rPr>
          <w:rFonts w:ascii="Arial" w:hAnsi="Arial" w:cs="Arial"/>
          <w:sz w:val="20"/>
          <w:szCs w:val="20"/>
        </w:rPr>
        <w:t xml:space="preserve">, p. </w:t>
      </w:r>
      <w:r w:rsidRPr="007736D4">
        <w:rPr>
          <w:rFonts w:ascii="Arial" w:hAnsi="Arial" w:cs="Arial"/>
          <w:sz w:val="20"/>
          <w:szCs w:val="20"/>
        </w:rPr>
        <w:t xml:space="preserve">5121. PM: 31719535. </w:t>
      </w:r>
      <w:hyperlink r:id="rId489" w:history="1">
        <w:r w:rsidRPr="00A87A2C">
          <w:rPr>
            <w:rFonts w:ascii="Arial" w:hAnsi="Arial" w:cs="Arial"/>
            <w:sz w:val="20"/>
            <w:szCs w:val="20"/>
          </w:rPr>
          <w:t>PMC6851116</w:t>
        </w:r>
      </w:hyperlink>
      <w:r w:rsidRPr="00A87A2C">
        <w:rPr>
          <w:rFonts w:ascii="Arial" w:hAnsi="Arial" w:cs="Arial"/>
          <w:sz w:val="20"/>
          <w:szCs w:val="20"/>
        </w:rPr>
        <w:t>.</w:t>
      </w:r>
    </w:p>
    <w:p w14:paraId="046A063E" w14:textId="77777777" w:rsidR="00473C3D" w:rsidRPr="00B94E7F" w:rsidRDefault="00473C3D" w:rsidP="00B94E7F">
      <w:r w:rsidRPr="00CF75CD">
        <w:rPr>
          <w:rFonts w:ascii="Arial" w:hAnsi="Arial" w:cs="Arial"/>
          <w:sz w:val="20"/>
          <w:szCs w:val="20"/>
        </w:rPr>
        <w:t xml:space="preserve">Odden MC, Koh WJH, Arnold AM, Rawlings AM, Psaty BM, Newman AB. </w:t>
      </w:r>
      <w:hyperlink r:id="rId490" w:history="1">
        <w:r w:rsidRPr="00473C3D">
          <w:rPr>
            <w:rFonts w:ascii="Arial" w:hAnsi="Arial" w:cs="Arial"/>
            <w:b/>
            <w:i/>
            <w:sz w:val="20"/>
            <w:szCs w:val="20"/>
          </w:rPr>
          <w:t>Trajectories of nonagenarian health: gender, age, and period effects.</w:t>
        </w:r>
      </w:hyperlink>
      <w:r w:rsidRPr="00473C3D">
        <w:rPr>
          <w:rFonts w:ascii="Arial" w:hAnsi="Arial" w:cs="Arial"/>
          <w:b/>
          <w:i/>
          <w:sz w:val="20"/>
          <w:szCs w:val="20"/>
        </w:rPr>
        <w:t xml:space="preserve"> </w:t>
      </w:r>
      <w:r w:rsidRPr="00473C3D">
        <w:rPr>
          <w:rFonts w:ascii="Arial" w:hAnsi="Arial" w:cs="Arial"/>
          <w:sz w:val="20"/>
          <w:szCs w:val="20"/>
        </w:rPr>
        <w:t>Am J Epidemiol. 2019 Feb 1</w:t>
      </w:r>
      <w:r>
        <w:rPr>
          <w:rFonts w:ascii="Arial" w:hAnsi="Arial" w:cs="Arial"/>
          <w:sz w:val="20"/>
          <w:szCs w:val="20"/>
        </w:rPr>
        <w:t xml:space="preserve">. Vol. </w:t>
      </w:r>
      <w:r w:rsidRPr="00473C3D">
        <w:rPr>
          <w:rFonts w:ascii="Arial" w:hAnsi="Arial" w:cs="Arial"/>
          <w:sz w:val="20"/>
          <w:szCs w:val="20"/>
        </w:rPr>
        <w:t>188</w:t>
      </w:r>
      <w:r>
        <w:rPr>
          <w:rFonts w:ascii="Arial" w:hAnsi="Arial" w:cs="Arial"/>
          <w:sz w:val="20"/>
          <w:szCs w:val="20"/>
        </w:rPr>
        <w:t xml:space="preserve">, issue </w:t>
      </w:r>
      <w:r w:rsidRPr="00473C3D">
        <w:rPr>
          <w:rFonts w:ascii="Arial" w:hAnsi="Arial" w:cs="Arial"/>
          <w:sz w:val="20"/>
          <w:szCs w:val="20"/>
        </w:rPr>
        <w:t>2</w:t>
      </w:r>
      <w:r>
        <w:rPr>
          <w:rFonts w:ascii="Arial" w:hAnsi="Arial" w:cs="Arial"/>
          <w:sz w:val="20"/>
          <w:szCs w:val="20"/>
        </w:rPr>
        <w:t xml:space="preserve">, pp. </w:t>
      </w:r>
      <w:r w:rsidRPr="00473C3D">
        <w:rPr>
          <w:rFonts w:ascii="Arial" w:hAnsi="Arial" w:cs="Arial"/>
          <w:sz w:val="20"/>
          <w:szCs w:val="20"/>
        </w:rPr>
        <w:t xml:space="preserve">382-388. </w:t>
      </w:r>
      <w:r w:rsidRPr="00CF75CD">
        <w:rPr>
          <w:rFonts w:ascii="Arial" w:hAnsi="Arial" w:cs="Arial"/>
          <w:sz w:val="20"/>
          <w:szCs w:val="20"/>
        </w:rPr>
        <w:t>PM: 30407481.</w:t>
      </w:r>
      <w:r w:rsidR="00B94E7F">
        <w:rPr>
          <w:rFonts w:ascii="Arial" w:hAnsi="Arial" w:cs="Arial"/>
          <w:sz w:val="20"/>
          <w:szCs w:val="20"/>
        </w:rPr>
        <w:t xml:space="preserve"> </w:t>
      </w:r>
      <w:hyperlink r:id="rId491" w:history="1">
        <w:r w:rsidR="00B94E7F" w:rsidRPr="00B94E7F">
          <w:rPr>
            <w:rFonts w:ascii="Arial" w:hAnsi="Arial" w:cs="Arial"/>
            <w:sz w:val="20"/>
            <w:szCs w:val="20"/>
          </w:rPr>
          <w:t>PMC6357807</w:t>
        </w:r>
      </w:hyperlink>
      <w:r w:rsidR="00B94E7F" w:rsidRPr="00B94E7F">
        <w:rPr>
          <w:rFonts w:ascii="Arial" w:hAnsi="Arial" w:cs="Arial"/>
          <w:sz w:val="20"/>
          <w:szCs w:val="20"/>
        </w:rPr>
        <w:t>.</w:t>
      </w:r>
    </w:p>
    <w:p w14:paraId="727E1DD6" w14:textId="77777777" w:rsidR="00F9355B" w:rsidRPr="00D42B2E" w:rsidRDefault="00F9355B" w:rsidP="00F9355B">
      <w:pPr>
        <w:pStyle w:val="details"/>
        <w:rPr>
          <w:rFonts w:ascii="Arial" w:hAnsi="Arial" w:cs="Arial"/>
          <w:sz w:val="20"/>
          <w:szCs w:val="20"/>
        </w:rPr>
      </w:pPr>
      <w:r w:rsidRPr="00153662">
        <w:rPr>
          <w:rFonts w:ascii="Arial" w:hAnsi="Arial" w:cs="Arial"/>
          <w:sz w:val="20"/>
          <w:szCs w:val="20"/>
        </w:rPr>
        <w:t xml:space="preserve">Oelsner EC, Balte PP, Grams ME, Cassano PA, Jacobs DR, Barr RG, Burkart KM, </w:t>
      </w:r>
      <w:proofErr w:type="spellStart"/>
      <w:r w:rsidRPr="00153662">
        <w:rPr>
          <w:rFonts w:ascii="Arial" w:hAnsi="Arial" w:cs="Arial"/>
          <w:sz w:val="20"/>
          <w:szCs w:val="20"/>
        </w:rPr>
        <w:t>Kalhan</w:t>
      </w:r>
      <w:proofErr w:type="spellEnd"/>
      <w:r w:rsidRPr="00153662">
        <w:rPr>
          <w:rFonts w:ascii="Arial" w:hAnsi="Arial" w:cs="Arial"/>
          <w:sz w:val="20"/>
          <w:szCs w:val="20"/>
        </w:rPr>
        <w:t xml:space="preserve"> R, Kronmal R, Loehr LR, O'Connor GT, Schwartz JE, Shlipak M, Tracy RP, Tsai MY, White W, </w:t>
      </w:r>
      <w:proofErr w:type="spellStart"/>
      <w:r w:rsidRPr="00153662">
        <w:rPr>
          <w:rFonts w:ascii="Arial" w:hAnsi="Arial" w:cs="Arial"/>
          <w:sz w:val="20"/>
          <w:szCs w:val="20"/>
        </w:rPr>
        <w:t>Yende</w:t>
      </w:r>
      <w:proofErr w:type="spellEnd"/>
      <w:r w:rsidRPr="00153662">
        <w:rPr>
          <w:rFonts w:ascii="Arial" w:hAnsi="Arial" w:cs="Arial"/>
          <w:sz w:val="20"/>
          <w:szCs w:val="20"/>
        </w:rPr>
        <w:t xml:space="preserve"> </w:t>
      </w:r>
      <w:r w:rsidRPr="00D42B2E">
        <w:rPr>
          <w:rFonts w:ascii="Arial" w:hAnsi="Arial" w:cs="Arial"/>
          <w:sz w:val="20"/>
          <w:szCs w:val="20"/>
        </w:rPr>
        <w:t xml:space="preserve">S. </w:t>
      </w:r>
      <w:hyperlink r:id="rId492" w:history="1">
        <w:r w:rsidRPr="00D42B2E">
          <w:rPr>
            <w:rFonts w:ascii="Arial" w:hAnsi="Arial" w:cs="Arial"/>
            <w:b/>
            <w:i/>
            <w:sz w:val="20"/>
            <w:szCs w:val="20"/>
          </w:rPr>
          <w:t xml:space="preserve">Albuminuria, </w:t>
        </w:r>
        <w:r>
          <w:rPr>
            <w:rFonts w:ascii="Arial" w:hAnsi="Arial" w:cs="Arial"/>
            <w:b/>
            <w:i/>
            <w:sz w:val="20"/>
            <w:szCs w:val="20"/>
          </w:rPr>
          <w:t>l</w:t>
        </w:r>
        <w:r w:rsidRPr="00D42B2E">
          <w:rPr>
            <w:rFonts w:ascii="Arial" w:hAnsi="Arial" w:cs="Arial"/>
            <w:b/>
            <w:i/>
            <w:sz w:val="20"/>
            <w:szCs w:val="20"/>
          </w:rPr>
          <w:t xml:space="preserve">ung </w:t>
        </w:r>
        <w:r>
          <w:rPr>
            <w:rFonts w:ascii="Arial" w:hAnsi="Arial" w:cs="Arial"/>
            <w:b/>
            <w:i/>
            <w:sz w:val="20"/>
            <w:szCs w:val="20"/>
          </w:rPr>
          <w:t>f</w:t>
        </w:r>
        <w:r w:rsidRPr="00D42B2E">
          <w:rPr>
            <w:rFonts w:ascii="Arial" w:hAnsi="Arial" w:cs="Arial"/>
            <w:b/>
            <w:i/>
            <w:sz w:val="20"/>
            <w:szCs w:val="20"/>
          </w:rPr>
          <w:t xml:space="preserve">unction </w:t>
        </w:r>
        <w:r>
          <w:rPr>
            <w:rFonts w:ascii="Arial" w:hAnsi="Arial" w:cs="Arial"/>
            <w:b/>
            <w:i/>
            <w:sz w:val="20"/>
            <w:szCs w:val="20"/>
          </w:rPr>
          <w:t>d</w:t>
        </w:r>
        <w:r w:rsidRPr="00D42B2E">
          <w:rPr>
            <w:rFonts w:ascii="Arial" w:hAnsi="Arial" w:cs="Arial"/>
            <w:b/>
            <w:i/>
            <w:sz w:val="20"/>
            <w:szCs w:val="20"/>
          </w:rPr>
          <w:t xml:space="preserve">ecline, and </w:t>
        </w:r>
        <w:r>
          <w:rPr>
            <w:rFonts w:ascii="Arial" w:hAnsi="Arial" w:cs="Arial"/>
            <w:b/>
            <w:i/>
            <w:sz w:val="20"/>
            <w:szCs w:val="20"/>
          </w:rPr>
          <w:t>r</w:t>
        </w:r>
        <w:r w:rsidRPr="00D42B2E">
          <w:rPr>
            <w:rFonts w:ascii="Arial" w:hAnsi="Arial" w:cs="Arial"/>
            <w:b/>
            <w:i/>
            <w:sz w:val="20"/>
            <w:szCs w:val="20"/>
          </w:rPr>
          <w:t xml:space="preserve">isk of </w:t>
        </w:r>
        <w:r>
          <w:rPr>
            <w:rFonts w:ascii="Arial" w:hAnsi="Arial" w:cs="Arial"/>
            <w:b/>
            <w:i/>
            <w:sz w:val="20"/>
            <w:szCs w:val="20"/>
          </w:rPr>
          <w:t>i</w:t>
        </w:r>
        <w:r w:rsidRPr="00D42B2E">
          <w:rPr>
            <w:rFonts w:ascii="Arial" w:hAnsi="Arial" w:cs="Arial"/>
            <w:b/>
            <w:i/>
            <w:sz w:val="20"/>
            <w:szCs w:val="20"/>
          </w:rPr>
          <w:t xml:space="preserve">ncident </w:t>
        </w:r>
        <w:r>
          <w:rPr>
            <w:rFonts w:ascii="Arial" w:hAnsi="Arial" w:cs="Arial"/>
            <w:b/>
            <w:i/>
            <w:sz w:val="20"/>
            <w:szCs w:val="20"/>
          </w:rPr>
          <w:t>c</w:t>
        </w:r>
        <w:r w:rsidRPr="00D42B2E">
          <w:rPr>
            <w:rFonts w:ascii="Arial" w:hAnsi="Arial" w:cs="Arial"/>
            <w:b/>
            <w:i/>
            <w:sz w:val="20"/>
            <w:szCs w:val="20"/>
          </w:rPr>
          <w:t xml:space="preserve">hronic </w:t>
        </w:r>
        <w:r>
          <w:rPr>
            <w:rFonts w:ascii="Arial" w:hAnsi="Arial" w:cs="Arial"/>
            <w:b/>
            <w:i/>
            <w:sz w:val="20"/>
            <w:szCs w:val="20"/>
          </w:rPr>
          <w:t>o</w:t>
        </w:r>
        <w:r w:rsidRPr="00D42B2E">
          <w:rPr>
            <w:rFonts w:ascii="Arial" w:hAnsi="Arial" w:cs="Arial"/>
            <w:b/>
            <w:i/>
            <w:sz w:val="20"/>
            <w:szCs w:val="20"/>
          </w:rPr>
          <w:t xml:space="preserve">bstructive </w:t>
        </w:r>
        <w:r>
          <w:rPr>
            <w:rFonts w:ascii="Arial" w:hAnsi="Arial" w:cs="Arial"/>
            <w:b/>
            <w:i/>
            <w:sz w:val="20"/>
            <w:szCs w:val="20"/>
          </w:rPr>
          <w:t>p</w:t>
        </w:r>
        <w:r w:rsidRPr="00D42B2E">
          <w:rPr>
            <w:rFonts w:ascii="Arial" w:hAnsi="Arial" w:cs="Arial"/>
            <w:b/>
            <w:i/>
            <w:sz w:val="20"/>
            <w:szCs w:val="20"/>
          </w:rPr>
          <w:t xml:space="preserve">ulmonary </w:t>
        </w:r>
        <w:r>
          <w:rPr>
            <w:rFonts w:ascii="Arial" w:hAnsi="Arial" w:cs="Arial"/>
            <w:b/>
            <w:i/>
            <w:sz w:val="20"/>
            <w:szCs w:val="20"/>
          </w:rPr>
          <w:t>d</w:t>
        </w:r>
        <w:r w:rsidRPr="00D42B2E">
          <w:rPr>
            <w:rFonts w:ascii="Arial" w:hAnsi="Arial" w:cs="Arial"/>
            <w:b/>
            <w:i/>
            <w:sz w:val="20"/>
            <w:szCs w:val="20"/>
          </w:rPr>
          <w:t>isease. The NHLBI Pooled Cohorts Study.</w:t>
        </w:r>
      </w:hyperlink>
      <w:r w:rsidRPr="00D42B2E">
        <w:rPr>
          <w:rFonts w:ascii="Arial" w:hAnsi="Arial" w:cs="Arial"/>
          <w:sz w:val="20"/>
          <w:szCs w:val="20"/>
        </w:rPr>
        <w:t xml:space="preserve"> Am J Respir Crit Care Med. 2019 Feb 1</w:t>
      </w:r>
      <w:r>
        <w:rPr>
          <w:rFonts w:ascii="Arial" w:hAnsi="Arial" w:cs="Arial"/>
          <w:sz w:val="20"/>
          <w:szCs w:val="20"/>
        </w:rPr>
        <w:t xml:space="preserve">. Vol. </w:t>
      </w:r>
      <w:r w:rsidRPr="00D42B2E">
        <w:rPr>
          <w:rFonts w:ascii="Arial" w:hAnsi="Arial" w:cs="Arial"/>
          <w:sz w:val="20"/>
          <w:szCs w:val="20"/>
        </w:rPr>
        <w:t>199</w:t>
      </w:r>
      <w:r>
        <w:rPr>
          <w:rFonts w:ascii="Arial" w:hAnsi="Arial" w:cs="Arial"/>
          <w:sz w:val="20"/>
          <w:szCs w:val="20"/>
        </w:rPr>
        <w:t xml:space="preserve">, issue </w:t>
      </w:r>
      <w:r w:rsidRPr="00D42B2E">
        <w:rPr>
          <w:rFonts w:ascii="Arial" w:hAnsi="Arial" w:cs="Arial"/>
          <w:sz w:val="20"/>
          <w:szCs w:val="20"/>
        </w:rPr>
        <w:t>3</w:t>
      </w:r>
      <w:r>
        <w:rPr>
          <w:rFonts w:ascii="Arial" w:hAnsi="Arial" w:cs="Arial"/>
          <w:sz w:val="20"/>
          <w:szCs w:val="20"/>
        </w:rPr>
        <w:t xml:space="preserve">, pp. </w:t>
      </w:r>
      <w:r w:rsidRPr="00D42B2E">
        <w:rPr>
          <w:rFonts w:ascii="Arial" w:hAnsi="Arial" w:cs="Arial"/>
          <w:sz w:val="20"/>
          <w:szCs w:val="20"/>
        </w:rPr>
        <w:t>321-332</w:t>
      </w:r>
      <w:r>
        <w:rPr>
          <w:rFonts w:ascii="Arial" w:hAnsi="Arial" w:cs="Arial"/>
          <w:sz w:val="20"/>
          <w:szCs w:val="20"/>
        </w:rPr>
        <w:t xml:space="preserve">. </w:t>
      </w:r>
      <w:r w:rsidRPr="00D42B2E">
        <w:rPr>
          <w:rFonts w:ascii="Arial" w:hAnsi="Arial" w:cs="Arial"/>
          <w:sz w:val="20"/>
          <w:szCs w:val="20"/>
        </w:rPr>
        <w:t xml:space="preserve">PM: 30261735. </w:t>
      </w:r>
      <w:hyperlink r:id="rId493" w:history="1">
        <w:r w:rsidRPr="00D42B2E">
          <w:rPr>
            <w:rFonts w:ascii="Arial" w:hAnsi="Arial" w:cs="Arial"/>
            <w:sz w:val="20"/>
            <w:szCs w:val="20"/>
          </w:rPr>
          <w:t>PMC6363973</w:t>
        </w:r>
      </w:hyperlink>
      <w:r>
        <w:rPr>
          <w:rFonts w:ascii="Arial" w:hAnsi="Arial" w:cs="Arial"/>
          <w:sz w:val="20"/>
          <w:szCs w:val="20"/>
        </w:rPr>
        <w:t>.</w:t>
      </w:r>
    </w:p>
    <w:p w14:paraId="6B4B861D" w14:textId="77777777" w:rsidR="004C577E" w:rsidRDefault="004C577E" w:rsidP="004C577E">
      <w:pPr>
        <w:rPr>
          <w:rFonts w:ascii="Arial" w:hAnsi="Arial" w:cs="Arial"/>
          <w:sz w:val="20"/>
          <w:szCs w:val="20"/>
        </w:rPr>
      </w:pPr>
      <w:proofErr w:type="spellStart"/>
      <w:r w:rsidRPr="00CF75CD">
        <w:rPr>
          <w:rFonts w:ascii="Arial" w:hAnsi="Arial" w:cs="Arial"/>
          <w:sz w:val="20"/>
          <w:szCs w:val="20"/>
        </w:rPr>
        <w:t>Pennells</w:t>
      </w:r>
      <w:proofErr w:type="spellEnd"/>
      <w:r w:rsidRPr="00CF75CD">
        <w:rPr>
          <w:rFonts w:ascii="Arial" w:hAnsi="Arial" w:cs="Arial"/>
          <w:sz w:val="20"/>
          <w:szCs w:val="20"/>
        </w:rPr>
        <w:t xml:space="preserve"> L, </w:t>
      </w:r>
      <w:proofErr w:type="spellStart"/>
      <w:r w:rsidRPr="00CF75CD">
        <w:rPr>
          <w:rFonts w:ascii="Arial" w:hAnsi="Arial" w:cs="Arial"/>
          <w:sz w:val="20"/>
          <w:szCs w:val="20"/>
        </w:rPr>
        <w:t>Kaptoge</w:t>
      </w:r>
      <w:proofErr w:type="spellEnd"/>
      <w:r w:rsidRPr="00CF75CD">
        <w:rPr>
          <w:rFonts w:ascii="Arial" w:hAnsi="Arial" w:cs="Arial"/>
          <w:sz w:val="20"/>
          <w:szCs w:val="20"/>
        </w:rPr>
        <w:t xml:space="preserve"> S, Wood A, Sweeting M, Zhao X, White I, Burgess S, </w:t>
      </w:r>
      <w:proofErr w:type="spellStart"/>
      <w:r w:rsidRPr="00CF75CD">
        <w:rPr>
          <w:rFonts w:ascii="Arial" w:hAnsi="Arial" w:cs="Arial"/>
          <w:sz w:val="20"/>
          <w:szCs w:val="20"/>
        </w:rPr>
        <w:t>Willeit</w:t>
      </w:r>
      <w:proofErr w:type="spellEnd"/>
      <w:r w:rsidRPr="00CF75CD">
        <w:rPr>
          <w:rFonts w:ascii="Arial" w:hAnsi="Arial" w:cs="Arial"/>
          <w:sz w:val="20"/>
          <w:szCs w:val="20"/>
        </w:rPr>
        <w:t xml:space="preserve"> P, Bolton T, Moons KGM, van der Schouw YT, Selmer R, </w:t>
      </w:r>
      <w:proofErr w:type="spellStart"/>
      <w:r w:rsidRPr="00CF75CD">
        <w:rPr>
          <w:rFonts w:ascii="Arial" w:hAnsi="Arial" w:cs="Arial"/>
          <w:sz w:val="20"/>
          <w:szCs w:val="20"/>
        </w:rPr>
        <w:t>Khaw</w:t>
      </w:r>
      <w:proofErr w:type="spellEnd"/>
      <w:r w:rsidRPr="00CF75CD">
        <w:rPr>
          <w:rFonts w:ascii="Arial" w:hAnsi="Arial" w:cs="Arial"/>
          <w:sz w:val="20"/>
          <w:szCs w:val="20"/>
        </w:rPr>
        <w:t xml:space="preserve"> KT, </w:t>
      </w:r>
      <w:proofErr w:type="spellStart"/>
      <w:r w:rsidRPr="00CF75CD">
        <w:rPr>
          <w:rFonts w:ascii="Arial" w:hAnsi="Arial" w:cs="Arial"/>
          <w:sz w:val="20"/>
          <w:szCs w:val="20"/>
        </w:rPr>
        <w:t>Gudnason</w:t>
      </w:r>
      <w:proofErr w:type="spellEnd"/>
      <w:r w:rsidRPr="00CF75CD">
        <w:rPr>
          <w:rFonts w:ascii="Arial" w:hAnsi="Arial" w:cs="Arial"/>
          <w:sz w:val="20"/>
          <w:szCs w:val="20"/>
        </w:rPr>
        <w:t xml:space="preserve"> V, </w:t>
      </w:r>
      <w:proofErr w:type="spellStart"/>
      <w:r w:rsidRPr="00CF75CD">
        <w:rPr>
          <w:rFonts w:ascii="Arial" w:hAnsi="Arial" w:cs="Arial"/>
          <w:sz w:val="20"/>
          <w:szCs w:val="20"/>
        </w:rPr>
        <w:t>Assmann</w:t>
      </w:r>
      <w:proofErr w:type="spellEnd"/>
      <w:r w:rsidRPr="00CF75CD">
        <w:rPr>
          <w:rFonts w:ascii="Arial" w:hAnsi="Arial" w:cs="Arial"/>
          <w:sz w:val="20"/>
          <w:szCs w:val="20"/>
        </w:rPr>
        <w:t xml:space="preserve"> G, </w:t>
      </w:r>
      <w:proofErr w:type="spellStart"/>
      <w:r w:rsidRPr="00CF75CD">
        <w:rPr>
          <w:rFonts w:ascii="Arial" w:hAnsi="Arial" w:cs="Arial"/>
          <w:sz w:val="20"/>
          <w:szCs w:val="20"/>
        </w:rPr>
        <w:t>Amouyel</w:t>
      </w:r>
      <w:proofErr w:type="spellEnd"/>
      <w:r w:rsidRPr="00CF75CD">
        <w:rPr>
          <w:rFonts w:ascii="Arial" w:hAnsi="Arial" w:cs="Arial"/>
          <w:sz w:val="20"/>
          <w:szCs w:val="20"/>
        </w:rPr>
        <w:t xml:space="preserve"> P, </w:t>
      </w:r>
      <w:proofErr w:type="spellStart"/>
      <w:r w:rsidRPr="00CF75CD">
        <w:rPr>
          <w:rFonts w:ascii="Arial" w:hAnsi="Arial" w:cs="Arial"/>
          <w:sz w:val="20"/>
          <w:szCs w:val="20"/>
        </w:rPr>
        <w:t>Salomaa</w:t>
      </w:r>
      <w:proofErr w:type="spellEnd"/>
      <w:r w:rsidRPr="00CF75CD">
        <w:rPr>
          <w:rFonts w:ascii="Arial" w:hAnsi="Arial" w:cs="Arial"/>
          <w:sz w:val="20"/>
          <w:szCs w:val="20"/>
        </w:rPr>
        <w:t xml:space="preserve"> V, </w:t>
      </w:r>
      <w:proofErr w:type="spellStart"/>
      <w:r w:rsidRPr="00CF75CD">
        <w:rPr>
          <w:rFonts w:ascii="Arial" w:hAnsi="Arial" w:cs="Arial"/>
          <w:sz w:val="20"/>
          <w:szCs w:val="20"/>
        </w:rPr>
        <w:t>Kivimaki</w:t>
      </w:r>
      <w:proofErr w:type="spellEnd"/>
      <w:r w:rsidRPr="00CF75CD">
        <w:rPr>
          <w:rFonts w:ascii="Arial" w:hAnsi="Arial" w:cs="Arial"/>
          <w:sz w:val="20"/>
          <w:szCs w:val="20"/>
        </w:rPr>
        <w:t xml:space="preserve"> M, </w:t>
      </w:r>
      <w:proofErr w:type="spellStart"/>
      <w:r w:rsidRPr="00CF75CD">
        <w:rPr>
          <w:rFonts w:ascii="Arial" w:hAnsi="Arial" w:cs="Arial"/>
          <w:sz w:val="20"/>
          <w:szCs w:val="20"/>
        </w:rPr>
        <w:t>Nordestgaard</w:t>
      </w:r>
      <w:proofErr w:type="spellEnd"/>
      <w:r w:rsidRPr="00CF75CD">
        <w:rPr>
          <w:rFonts w:ascii="Arial" w:hAnsi="Arial" w:cs="Arial"/>
          <w:sz w:val="20"/>
          <w:szCs w:val="20"/>
        </w:rPr>
        <w:t xml:space="preserve"> BG, Blaha MJ, </w:t>
      </w:r>
      <w:proofErr w:type="spellStart"/>
      <w:r w:rsidRPr="00CF75CD">
        <w:rPr>
          <w:rFonts w:ascii="Arial" w:hAnsi="Arial" w:cs="Arial"/>
          <w:sz w:val="20"/>
          <w:szCs w:val="20"/>
        </w:rPr>
        <w:t>Kuller</w:t>
      </w:r>
      <w:proofErr w:type="spellEnd"/>
      <w:r w:rsidRPr="00CF75CD">
        <w:rPr>
          <w:rFonts w:ascii="Arial" w:hAnsi="Arial" w:cs="Arial"/>
          <w:sz w:val="20"/>
          <w:szCs w:val="20"/>
        </w:rPr>
        <w:t xml:space="preserve"> LH, Brenner H, Gillum RF, </w:t>
      </w:r>
      <w:proofErr w:type="spellStart"/>
      <w:r w:rsidRPr="00CF75CD">
        <w:rPr>
          <w:rFonts w:ascii="Arial" w:hAnsi="Arial" w:cs="Arial"/>
          <w:sz w:val="20"/>
          <w:szCs w:val="20"/>
        </w:rPr>
        <w:t>Meisinger</w:t>
      </w:r>
      <w:proofErr w:type="spellEnd"/>
      <w:r w:rsidRPr="00CF75CD">
        <w:rPr>
          <w:rFonts w:ascii="Arial" w:hAnsi="Arial" w:cs="Arial"/>
          <w:sz w:val="20"/>
          <w:szCs w:val="20"/>
        </w:rPr>
        <w:t xml:space="preserve"> C, Ford I, </w:t>
      </w:r>
      <w:proofErr w:type="spellStart"/>
      <w:r w:rsidRPr="00CF75CD">
        <w:rPr>
          <w:rFonts w:ascii="Arial" w:hAnsi="Arial" w:cs="Arial"/>
          <w:sz w:val="20"/>
          <w:szCs w:val="20"/>
        </w:rPr>
        <w:t>Knuiman</w:t>
      </w:r>
      <w:proofErr w:type="spellEnd"/>
      <w:r w:rsidRPr="00CF75CD">
        <w:rPr>
          <w:rFonts w:ascii="Arial" w:hAnsi="Arial" w:cs="Arial"/>
          <w:sz w:val="20"/>
          <w:szCs w:val="20"/>
        </w:rPr>
        <w:t xml:space="preserve"> MW, Rosengren A, Lawlor DA, </w:t>
      </w:r>
      <w:proofErr w:type="spellStart"/>
      <w:r w:rsidRPr="00CF75CD">
        <w:rPr>
          <w:rFonts w:ascii="Arial" w:hAnsi="Arial" w:cs="Arial"/>
          <w:sz w:val="20"/>
          <w:szCs w:val="20"/>
        </w:rPr>
        <w:t>Völzke</w:t>
      </w:r>
      <w:proofErr w:type="spellEnd"/>
      <w:r w:rsidRPr="00CF75CD">
        <w:rPr>
          <w:rFonts w:ascii="Arial" w:hAnsi="Arial" w:cs="Arial"/>
          <w:sz w:val="20"/>
          <w:szCs w:val="20"/>
        </w:rPr>
        <w:t xml:space="preserve"> H, Cooper C, Marín </w:t>
      </w:r>
      <w:proofErr w:type="spellStart"/>
      <w:r w:rsidRPr="00CF75CD">
        <w:rPr>
          <w:rFonts w:ascii="Arial" w:hAnsi="Arial" w:cs="Arial"/>
          <w:sz w:val="20"/>
          <w:szCs w:val="20"/>
        </w:rPr>
        <w:t>Ibañez</w:t>
      </w:r>
      <w:proofErr w:type="spellEnd"/>
      <w:r w:rsidRPr="00CF75CD">
        <w:rPr>
          <w:rFonts w:ascii="Arial" w:hAnsi="Arial" w:cs="Arial"/>
          <w:sz w:val="20"/>
          <w:szCs w:val="20"/>
        </w:rPr>
        <w:t xml:space="preserve"> A, </w:t>
      </w:r>
      <w:proofErr w:type="spellStart"/>
      <w:r w:rsidRPr="00CF75CD">
        <w:rPr>
          <w:rFonts w:ascii="Arial" w:hAnsi="Arial" w:cs="Arial"/>
          <w:sz w:val="20"/>
          <w:szCs w:val="20"/>
        </w:rPr>
        <w:t>Casiglia</w:t>
      </w:r>
      <w:proofErr w:type="spellEnd"/>
      <w:r w:rsidRPr="00CF75CD">
        <w:rPr>
          <w:rFonts w:ascii="Arial" w:hAnsi="Arial" w:cs="Arial"/>
          <w:sz w:val="20"/>
          <w:szCs w:val="20"/>
        </w:rPr>
        <w:t xml:space="preserve"> E, </w:t>
      </w:r>
      <w:proofErr w:type="spellStart"/>
      <w:r w:rsidRPr="00CF75CD">
        <w:rPr>
          <w:rFonts w:ascii="Arial" w:hAnsi="Arial" w:cs="Arial"/>
          <w:sz w:val="20"/>
          <w:szCs w:val="20"/>
        </w:rPr>
        <w:t>Kauhanen</w:t>
      </w:r>
      <w:proofErr w:type="spellEnd"/>
      <w:r w:rsidRPr="00CF75CD">
        <w:rPr>
          <w:rFonts w:ascii="Arial" w:hAnsi="Arial" w:cs="Arial"/>
          <w:sz w:val="20"/>
          <w:szCs w:val="20"/>
        </w:rPr>
        <w:t xml:space="preserve"> J, Cooper JA, Rodriguez B, </w:t>
      </w:r>
      <w:proofErr w:type="spellStart"/>
      <w:r w:rsidRPr="00CF75CD">
        <w:rPr>
          <w:rFonts w:ascii="Arial" w:hAnsi="Arial" w:cs="Arial"/>
          <w:sz w:val="20"/>
          <w:szCs w:val="20"/>
        </w:rPr>
        <w:t>Sundström</w:t>
      </w:r>
      <w:proofErr w:type="spellEnd"/>
      <w:r w:rsidRPr="00CF75CD">
        <w:rPr>
          <w:rFonts w:ascii="Arial" w:hAnsi="Arial" w:cs="Arial"/>
          <w:sz w:val="20"/>
          <w:szCs w:val="20"/>
        </w:rPr>
        <w:t xml:space="preserve"> J, Barrett-Connor E, </w:t>
      </w:r>
      <w:proofErr w:type="spellStart"/>
      <w:r w:rsidRPr="00CF75CD">
        <w:rPr>
          <w:rFonts w:ascii="Arial" w:hAnsi="Arial" w:cs="Arial"/>
          <w:sz w:val="20"/>
          <w:szCs w:val="20"/>
        </w:rPr>
        <w:t>Dankner</w:t>
      </w:r>
      <w:proofErr w:type="spellEnd"/>
      <w:r w:rsidRPr="00CF75CD">
        <w:rPr>
          <w:rFonts w:ascii="Arial" w:hAnsi="Arial" w:cs="Arial"/>
          <w:sz w:val="20"/>
          <w:szCs w:val="20"/>
        </w:rPr>
        <w:t xml:space="preserve"> R, </w:t>
      </w:r>
      <w:proofErr w:type="spellStart"/>
      <w:r w:rsidRPr="00CF75CD">
        <w:rPr>
          <w:rFonts w:ascii="Arial" w:hAnsi="Arial" w:cs="Arial"/>
          <w:sz w:val="20"/>
          <w:szCs w:val="20"/>
        </w:rPr>
        <w:t>Nietert</w:t>
      </w:r>
      <w:proofErr w:type="spellEnd"/>
      <w:r w:rsidRPr="00CF75CD">
        <w:rPr>
          <w:rFonts w:ascii="Arial" w:hAnsi="Arial" w:cs="Arial"/>
          <w:sz w:val="20"/>
          <w:szCs w:val="20"/>
        </w:rPr>
        <w:t xml:space="preserve"> PJ, Davidson KW, Wallace RB, Blazer DG, </w:t>
      </w:r>
      <w:proofErr w:type="spellStart"/>
      <w:r w:rsidRPr="00CF75CD">
        <w:rPr>
          <w:rFonts w:ascii="Arial" w:hAnsi="Arial" w:cs="Arial"/>
          <w:sz w:val="20"/>
          <w:szCs w:val="20"/>
        </w:rPr>
        <w:t>Björkelund</w:t>
      </w:r>
      <w:proofErr w:type="spellEnd"/>
      <w:r w:rsidRPr="00CF75CD">
        <w:rPr>
          <w:rFonts w:ascii="Arial" w:hAnsi="Arial" w:cs="Arial"/>
          <w:sz w:val="20"/>
          <w:szCs w:val="20"/>
        </w:rPr>
        <w:t xml:space="preserve"> C, </w:t>
      </w:r>
      <w:proofErr w:type="spellStart"/>
      <w:r w:rsidRPr="00CF75CD">
        <w:rPr>
          <w:rFonts w:ascii="Arial" w:hAnsi="Arial" w:cs="Arial"/>
          <w:sz w:val="20"/>
          <w:szCs w:val="20"/>
        </w:rPr>
        <w:t>Donfrancesco</w:t>
      </w:r>
      <w:proofErr w:type="spellEnd"/>
      <w:r w:rsidRPr="00CF75CD">
        <w:rPr>
          <w:rFonts w:ascii="Arial" w:hAnsi="Arial" w:cs="Arial"/>
          <w:sz w:val="20"/>
          <w:szCs w:val="20"/>
        </w:rPr>
        <w:t xml:space="preserve"> C, </w:t>
      </w:r>
      <w:proofErr w:type="spellStart"/>
      <w:r w:rsidRPr="00CF75CD">
        <w:rPr>
          <w:rFonts w:ascii="Arial" w:hAnsi="Arial" w:cs="Arial"/>
          <w:sz w:val="20"/>
          <w:szCs w:val="20"/>
        </w:rPr>
        <w:t>Krumholz</w:t>
      </w:r>
      <w:proofErr w:type="spellEnd"/>
      <w:r w:rsidRPr="00CF75CD">
        <w:rPr>
          <w:rFonts w:ascii="Arial" w:hAnsi="Arial" w:cs="Arial"/>
          <w:sz w:val="20"/>
          <w:szCs w:val="20"/>
        </w:rPr>
        <w:t xml:space="preserve"> HM, </w:t>
      </w:r>
      <w:proofErr w:type="spellStart"/>
      <w:r w:rsidRPr="00CF75CD">
        <w:rPr>
          <w:rFonts w:ascii="Arial" w:hAnsi="Arial" w:cs="Arial"/>
          <w:sz w:val="20"/>
          <w:szCs w:val="20"/>
        </w:rPr>
        <w:t>Nissinen</w:t>
      </w:r>
      <w:proofErr w:type="spellEnd"/>
      <w:r w:rsidRPr="00CF75CD">
        <w:rPr>
          <w:rFonts w:ascii="Arial" w:hAnsi="Arial" w:cs="Arial"/>
          <w:sz w:val="20"/>
          <w:szCs w:val="20"/>
        </w:rPr>
        <w:t xml:space="preserve"> A, Davis BR, Coady S, Whincup PH, </w:t>
      </w:r>
      <w:proofErr w:type="spellStart"/>
      <w:r w:rsidRPr="00CF75CD">
        <w:rPr>
          <w:rFonts w:ascii="Arial" w:hAnsi="Arial" w:cs="Arial"/>
          <w:sz w:val="20"/>
          <w:szCs w:val="20"/>
        </w:rPr>
        <w:t>Jørgensen</w:t>
      </w:r>
      <w:proofErr w:type="spellEnd"/>
      <w:r w:rsidRPr="00CF75CD">
        <w:rPr>
          <w:rFonts w:ascii="Arial" w:hAnsi="Arial" w:cs="Arial"/>
          <w:sz w:val="20"/>
          <w:szCs w:val="20"/>
        </w:rPr>
        <w:t xml:space="preserve"> T, </w:t>
      </w:r>
      <w:proofErr w:type="spellStart"/>
      <w:r w:rsidRPr="00CF75CD">
        <w:rPr>
          <w:rFonts w:ascii="Arial" w:hAnsi="Arial" w:cs="Arial"/>
          <w:sz w:val="20"/>
          <w:szCs w:val="20"/>
        </w:rPr>
        <w:t>Ducimetiere</w:t>
      </w:r>
      <w:proofErr w:type="spellEnd"/>
      <w:r w:rsidRPr="00CF75CD">
        <w:rPr>
          <w:rFonts w:ascii="Arial" w:hAnsi="Arial" w:cs="Arial"/>
          <w:sz w:val="20"/>
          <w:szCs w:val="20"/>
        </w:rPr>
        <w:t xml:space="preserve"> P, </w:t>
      </w:r>
      <w:proofErr w:type="spellStart"/>
      <w:r w:rsidRPr="00CF75CD">
        <w:rPr>
          <w:rFonts w:ascii="Arial" w:hAnsi="Arial" w:cs="Arial"/>
          <w:sz w:val="20"/>
          <w:szCs w:val="20"/>
        </w:rPr>
        <w:t>Trevisan</w:t>
      </w:r>
      <w:proofErr w:type="spellEnd"/>
      <w:r w:rsidRPr="00CF75CD">
        <w:rPr>
          <w:rFonts w:ascii="Arial" w:hAnsi="Arial" w:cs="Arial"/>
          <w:sz w:val="20"/>
          <w:szCs w:val="20"/>
        </w:rPr>
        <w:t xml:space="preserve"> M, </w:t>
      </w:r>
      <w:proofErr w:type="spellStart"/>
      <w:r w:rsidRPr="00CF75CD">
        <w:rPr>
          <w:rFonts w:ascii="Arial" w:hAnsi="Arial" w:cs="Arial"/>
          <w:sz w:val="20"/>
          <w:szCs w:val="20"/>
        </w:rPr>
        <w:t>Engström</w:t>
      </w:r>
      <w:proofErr w:type="spellEnd"/>
      <w:r w:rsidRPr="00CF75CD">
        <w:rPr>
          <w:rFonts w:ascii="Arial" w:hAnsi="Arial" w:cs="Arial"/>
          <w:sz w:val="20"/>
          <w:szCs w:val="20"/>
        </w:rPr>
        <w:t xml:space="preserve"> G, Crespo CJ, Meade TW, Visser M, </w:t>
      </w:r>
      <w:proofErr w:type="spellStart"/>
      <w:r w:rsidRPr="00CF75CD">
        <w:rPr>
          <w:rFonts w:ascii="Arial" w:hAnsi="Arial" w:cs="Arial"/>
          <w:sz w:val="20"/>
          <w:szCs w:val="20"/>
        </w:rPr>
        <w:t>Kromhout</w:t>
      </w:r>
      <w:proofErr w:type="spellEnd"/>
      <w:r w:rsidRPr="00CF75CD">
        <w:rPr>
          <w:rFonts w:ascii="Arial" w:hAnsi="Arial" w:cs="Arial"/>
          <w:sz w:val="20"/>
          <w:szCs w:val="20"/>
        </w:rPr>
        <w:t xml:space="preserve"> D, </w:t>
      </w:r>
      <w:proofErr w:type="spellStart"/>
      <w:r w:rsidRPr="00CF75CD">
        <w:rPr>
          <w:rFonts w:ascii="Arial" w:hAnsi="Arial" w:cs="Arial"/>
          <w:sz w:val="20"/>
          <w:szCs w:val="20"/>
        </w:rPr>
        <w:t>Kiechl</w:t>
      </w:r>
      <w:proofErr w:type="spellEnd"/>
      <w:r w:rsidRPr="00CF75CD">
        <w:rPr>
          <w:rFonts w:ascii="Arial" w:hAnsi="Arial" w:cs="Arial"/>
          <w:sz w:val="20"/>
          <w:szCs w:val="20"/>
        </w:rPr>
        <w:t xml:space="preserve"> S, Daimon M, Price JF, Gómez de la Cámara A, </w:t>
      </w:r>
      <w:proofErr w:type="spellStart"/>
      <w:r w:rsidRPr="00CF75CD">
        <w:rPr>
          <w:rFonts w:ascii="Arial" w:hAnsi="Arial" w:cs="Arial"/>
          <w:sz w:val="20"/>
          <w:szCs w:val="20"/>
        </w:rPr>
        <w:t>Wouter</w:t>
      </w:r>
      <w:proofErr w:type="spellEnd"/>
      <w:r w:rsidRPr="00CF75CD">
        <w:rPr>
          <w:rFonts w:ascii="Arial" w:hAnsi="Arial" w:cs="Arial"/>
          <w:sz w:val="20"/>
          <w:szCs w:val="20"/>
        </w:rPr>
        <w:t xml:space="preserve"> </w:t>
      </w:r>
      <w:proofErr w:type="spellStart"/>
      <w:r w:rsidRPr="00CF75CD">
        <w:rPr>
          <w:rFonts w:ascii="Arial" w:hAnsi="Arial" w:cs="Arial"/>
          <w:sz w:val="20"/>
          <w:szCs w:val="20"/>
        </w:rPr>
        <w:t>Jukema</w:t>
      </w:r>
      <w:proofErr w:type="spellEnd"/>
      <w:r w:rsidRPr="00CF75CD">
        <w:rPr>
          <w:rFonts w:ascii="Arial" w:hAnsi="Arial" w:cs="Arial"/>
          <w:sz w:val="20"/>
          <w:szCs w:val="20"/>
        </w:rPr>
        <w:t xml:space="preserve"> J, Lamarche B, </w:t>
      </w:r>
      <w:proofErr w:type="spellStart"/>
      <w:r w:rsidRPr="00CF75CD">
        <w:rPr>
          <w:rFonts w:ascii="Arial" w:hAnsi="Arial" w:cs="Arial"/>
          <w:sz w:val="20"/>
          <w:szCs w:val="20"/>
        </w:rPr>
        <w:t>Onat</w:t>
      </w:r>
      <w:proofErr w:type="spellEnd"/>
      <w:r w:rsidRPr="00CF75CD">
        <w:rPr>
          <w:rFonts w:ascii="Arial" w:hAnsi="Arial" w:cs="Arial"/>
          <w:sz w:val="20"/>
          <w:szCs w:val="20"/>
        </w:rPr>
        <w:t xml:space="preserve"> A, Simons LA, </w:t>
      </w:r>
      <w:proofErr w:type="spellStart"/>
      <w:r w:rsidRPr="00CF75CD">
        <w:rPr>
          <w:rFonts w:ascii="Arial" w:hAnsi="Arial" w:cs="Arial"/>
          <w:sz w:val="20"/>
          <w:szCs w:val="20"/>
        </w:rPr>
        <w:t>Kavousi</w:t>
      </w:r>
      <w:proofErr w:type="spellEnd"/>
      <w:r w:rsidRPr="00CF75CD">
        <w:rPr>
          <w:rFonts w:ascii="Arial" w:hAnsi="Arial" w:cs="Arial"/>
          <w:sz w:val="20"/>
          <w:szCs w:val="20"/>
        </w:rPr>
        <w:t xml:space="preserve"> M, Ben-</w:t>
      </w:r>
      <w:proofErr w:type="spellStart"/>
      <w:r w:rsidRPr="00CF75CD">
        <w:rPr>
          <w:rFonts w:ascii="Arial" w:hAnsi="Arial" w:cs="Arial"/>
          <w:sz w:val="20"/>
          <w:szCs w:val="20"/>
        </w:rPr>
        <w:t>Shlomo</w:t>
      </w:r>
      <w:proofErr w:type="spellEnd"/>
      <w:r w:rsidRPr="00CF75CD">
        <w:rPr>
          <w:rFonts w:ascii="Arial" w:hAnsi="Arial" w:cs="Arial"/>
          <w:sz w:val="20"/>
          <w:szCs w:val="20"/>
        </w:rPr>
        <w:t xml:space="preserve"> Y, </w:t>
      </w:r>
      <w:proofErr w:type="spellStart"/>
      <w:r w:rsidRPr="00CF75CD">
        <w:rPr>
          <w:rFonts w:ascii="Arial" w:hAnsi="Arial" w:cs="Arial"/>
          <w:sz w:val="20"/>
          <w:szCs w:val="20"/>
        </w:rPr>
        <w:t>Gallacher</w:t>
      </w:r>
      <w:proofErr w:type="spellEnd"/>
      <w:r w:rsidRPr="00CF75CD">
        <w:rPr>
          <w:rFonts w:ascii="Arial" w:hAnsi="Arial" w:cs="Arial"/>
          <w:sz w:val="20"/>
          <w:szCs w:val="20"/>
        </w:rPr>
        <w:t xml:space="preserve"> J, Dekker JM, Arima H, </w:t>
      </w:r>
      <w:proofErr w:type="spellStart"/>
      <w:r w:rsidRPr="00CF75CD">
        <w:rPr>
          <w:rFonts w:ascii="Arial" w:hAnsi="Arial" w:cs="Arial"/>
          <w:sz w:val="20"/>
          <w:szCs w:val="20"/>
        </w:rPr>
        <w:t>Shara</w:t>
      </w:r>
      <w:proofErr w:type="spellEnd"/>
      <w:r w:rsidRPr="00CF75CD">
        <w:rPr>
          <w:rFonts w:ascii="Arial" w:hAnsi="Arial" w:cs="Arial"/>
          <w:sz w:val="20"/>
          <w:szCs w:val="20"/>
        </w:rPr>
        <w:t xml:space="preserve"> N, Tipping RW, Roussel R, Brunner EJ, Koenig W, Sakurai M, Pavlovic J, Gansevoort RT, Nagel D, </w:t>
      </w:r>
      <w:proofErr w:type="spellStart"/>
      <w:r w:rsidRPr="00CF75CD">
        <w:rPr>
          <w:rFonts w:ascii="Arial" w:hAnsi="Arial" w:cs="Arial"/>
          <w:sz w:val="20"/>
          <w:szCs w:val="20"/>
        </w:rPr>
        <w:t>Goldbourt</w:t>
      </w:r>
      <w:proofErr w:type="spellEnd"/>
      <w:r w:rsidRPr="00CF75CD">
        <w:rPr>
          <w:rFonts w:ascii="Arial" w:hAnsi="Arial" w:cs="Arial"/>
          <w:sz w:val="20"/>
          <w:szCs w:val="20"/>
        </w:rPr>
        <w:t xml:space="preserve"> U, Barr ELM, Palmieri L, </w:t>
      </w:r>
      <w:proofErr w:type="spellStart"/>
      <w:r w:rsidRPr="00CF75CD">
        <w:rPr>
          <w:rFonts w:ascii="Arial" w:hAnsi="Arial" w:cs="Arial"/>
          <w:sz w:val="20"/>
          <w:szCs w:val="20"/>
        </w:rPr>
        <w:t>Njølstad</w:t>
      </w:r>
      <w:proofErr w:type="spellEnd"/>
      <w:r w:rsidRPr="00CF75CD">
        <w:rPr>
          <w:rFonts w:ascii="Arial" w:hAnsi="Arial" w:cs="Arial"/>
          <w:sz w:val="20"/>
          <w:szCs w:val="20"/>
        </w:rPr>
        <w:t xml:space="preserve"> I, Sato S, Monique Verschuren WM, Varghese CV, Graham I, </w:t>
      </w:r>
      <w:proofErr w:type="spellStart"/>
      <w:r w:rsidRPr="00CF75CD">
        <w:rPr>
          <w:rFonts w:ascii="Arial" w:hAnsi="Arial" w:cs="Arial"/>
          <w:sz w:val="20"/>
          <w:szCs w:val="20"/>
        </w:rPr>
        <w:t>Onuma</w:t>
      </w:r>
      <w:proofErr w:type="spellEnd"/>
      <w:r w:rsidRPr="00CF75CD">
        <w:rPr>
          <w:rFonts w:ascii="Arial" w:hAnsi="Arial" w:cs="Arial"/>
          <w:sz w:val="20"/>
          <w:szCs w:val="20"/>
        </w:rPr>
        <w:t xml:space="preserve"> O, Greenland P, Woodward M, </w:t>
      </w:r>
      <w:proofErr w:type="spellStart"/>
      <w:r w:rsidRPr="00CF75CD">
        <w:rPr>
          <w:rFonts w:ascii="Arial" w:hAnsi="Arial" w:cs="Arial"/>
          <w:sz w:val="20"/>
          <w:szCs w:val="20"/>
        </w:rPr>
        <w:t>Ezzati</w:t>
      </w:r>
      <w:proofErr w:type="spellEnd"/>
      <w:r w:rsidRPr="00CF75CD">
        <w:rPr>
          <w:rFonts w:ascii="Arial" w:hAnsi="Arial" w:cs="Arial"/>
          <w:sz w:val="20"/>
          <w:szCs w:val="20"/>
        </w:rPr>
        <w:t xml:space="preserve"> M, Psaty BM, Sattar N, Jackson R, </w:t>
      </w:r>
      <w:proofErr w:type="spellStart"/>
      <w:r w:rsidRPr="00CF75CD">
        <w:rPr>
          <w:rFonts w:ascii="Arial" w:hAnsi="Arial" w:cs="Arial"/>
          <w:sz w:val="20"/>
          <w:szCs w:val="20"/>
        </w:rPr>
        <w:t>Ridker</w:t>
      </w:r>
      <w:proofErr w:type="spellEnd"/>
      <w:r w:rsidRPr="00CF75CD">
        <w:rPr>
          <w:rFonts w:ascii="Arial" w:hAnsi="Arial" w:cs="Arial"/>
          <w:sz w:val="20"/>
          <w:szCs w:val="20"/>
        </w:rPr>
        <w:t xml:space="preserve"> PM, Cook NR, D'Agostino RB Sr, Thompson SG, </w:t>
      </w:r>
      <w:proofErr w:type="spellStart"/>
      <w:r w:rsidRPr="00CF75CD">
        <w:rPr>
          <w:rFonts w:ascii="Arial" w:hAnsi="Arial" w:cs="Arial"/>
          <w:sz w:val="20"/>
          <w:szCs w:val="20"/>
        </w:rPr>
        <w:t>Danesh</w:t>
      </w:r>
      <w:proofErr w:type="spellEnd"/>
      <w:r w:rsidRPr="00CF75CD">
        <w:rPr>
          <w:rFonts w:ascii="Arial" w:hAnsi="Arial" w:cs="Arial"/>
          <w:sz w:val="20"/>
          <w:szCs w:val="20"/>
        </w:rPr>
        <w:t xml:space="preserve"> J, Di Angelantonio E</w:t>
      </w:r>
      <w:r>
        <w:rPr>
          <w:rFonts w:ascii="Arial" w:hAnsi="Arial" w:cs="Arial"/>
          <w:sz w:val="20"/>
          <w:szCs w:val="20"/>
        </w:rPr>
        <w:t>,</w:t>
      </w:r>
      <w:r w:rsidRPr="00CF75CD">
        <w:rPr>
          <w:rFonts w:ascii="Arial" w:hAnsi="Arial" w:cs="Arial"/>
          <w:sz w:val="20"/>
          <w:szCs w:val="20"/>
        </w:rPr>
        <w:t xml:space="preserve"> Emerging Risk Factors Collaboration. </w:t>
      </w:r>
      <w:hyperlink r:id="rId494" w:history="1">
        <w:r w:rsidRPr="00CF75CD">
          <w:rPr>
            <w:rFonts w:ascii="Arial" w:hAnsi="Arial" w:cs="Arial"/>
            <w:b/>
            <w:i/>
            <w:sz w:val="20"/>
            <w:szCs w:val="20"/>
          </w:rPr>
          <w:t>Equalization of four cardiovascular risk algorithms after systematic recalibration: individual-participant meta-analysis of 86 prospective studies.</w:t>
        </w:r>
      </w:hyperlink>
      <w:r w:rsidRPr="00CF75CD">
        <w:rPr>
          <w:rFonts w:ascii="Arial" w:hAnsi="Arial" w:cs="Arial"/>
          <w:b/>
          <w:i/>
          <w:sz w:val="20"/>
          <w:szCs w:val="20"/>
        </w:rPr>
        <w:t xml:space="preserve"> </w:t>
      </w:r>
      <w:hyperlink r:id="rId495" w:tooltip="European heart journal." w:history="1">
        <w:proofErr w:type="spellStart"/>
        <w:r w:rsidRPr="004C577E">
          <w:rPr>
            <w:rFonts w:ascii="Arial" w:hAnsi="Arial" w:cs="Arial"/>
            <w:sz w:val="20"/>
            <w:szCs w:val="20"/>
          </w:rPr>
          <w:t>Eur</w:t>
        </w:r>
        <w:proofErr w:type="spellEnd"/>
        <w:r w:rsidRPr="004C577E">
          <w:rPr>
            <w:rFonts w:ascii="Arial" w:hAnsi="Arial" w:cs="Arial"/>
            <w:sz w:val="20"/>
            <w:szCs w:val="20"/>
          </w:rPr>
          <w:t xml:space="preserve"> Heart J.</w:t>
        </w:r>
      </w:hyperlink>
      <w:r w:rsidRPr="004C577E">
        <w:rPr>
          <w:rFonts w:ascii="Arial" w:hAnsi="Arial" w:cs="Arial"/>
          <w:sz w:val="20"/>
          <w:szCs w:val="20"/>
        </w:rPr>
        <w:t xml:space="preserve"> 2019 Feb 14</w:t>
      </w:r>
      <w:r w:rsidR="00473C3D">
        <w:rPr>
          <w:rFonts w:ascii="Arial" w:hAnsi="Arial" w:cs="Arial"/>
          <w:sz w:val="20"/>
          <w:szCs w:val="20"/>
        </w:rPr>
        <w:t xml:space="preserve">. Vol. </w:t>
      </w:r>
      <w:r w:rsidRPr="004C577E">
        <w:rPr>
          <w:rFonts w:ascii="Arial" w:hAnsi="Arial" w:cs="Arial"/>
          <w:sz w:val="20"/>
          <w:szCs w:val="20"/>
        </w:rPr>
        <w:t>40</w:t>
      </w:r>
      <w:r w:rsidR="00473C3D">
        <w:rPr>
          <w:rFonts w:ascii="Arial" w:hAnsi="Arial" w:cs="Arial"/>
          <w:sz w:val="20"/>
          <w:szCs w:val="20"/>
        </w:rPr>
        <w:t xml:space="preserve">, issue </w:t>
      </w:r>
      <w:r w:rsidRPr="004C577E">
        <w:rPr>
          <w:rFonts w:ascii="Arial" w:hAnsi="Arial" w:cs="Arial"/>
          <w:sz w:val="20"/>
          <w:szCs w:val="20"/>
        </w:rPr>
        <w:t>7</w:t>
      </w:r>
      <w:r w:rsidR="00473C3D">
        <w:rPr>
          <w:rFonts w:ascii="Arial" w:hAnsi="Arial" w:cs="Arial"/>
          <w:sz w:val="20"/>
          <w:szCs w:val="20"/>
        </w:rPr>
        <w:t xml:space="preserve">, pp. </w:t>
      </w:r>
      <w:r w:rsidRPr="004C577E">
        <w:rPr>
          <w:rFonts w:ascii="Arial" w:hAnsi="Arial" w:cs="Arial"/>
          <w:sz w:val="20"/>
          <w:szCs w:val="20"/>
        </w:rPr>
        <w:t>621-631.</w:t>
      </w:r>
      <w:r w:rsidR="00473C3D">
        <w:rPr>
          <w:rFonts w:ascii="Arial" w:hAnsi="Arial" w:cs="Arial"/>
          <w:sz w:val="20"/>
          <w:szCs w:val="20"/>
        </w:rPr>
        <w:t xml:space="preserve"> PM</w:t>
      </w:r>
      <w:r w:rsidRPr="00CF75CD">
        <w:rPr>
          <w:rFonts w:ascii="Arial" w:hAnsi="Arial" w:cs="Arial"/>
          <w:sz w:val="20"/>
          <w:szCs w:val="20"/>
        </w:rPr>
        <w:t>:</w:t>
      </w:r>
      <w:r w:rsidR="00473C3D">
        <w:rPr>
          <w:rFonts w:ascii="Arial" w:hAnsi="Arial" w:cs="Arial"/>
          <w:sz w:val="20"/>
          <w:szCs w:val="20"/>
        </w:rPr>
        <w:t xml:space="preserve"> </w:t>
      </w:r>
      <w:r w:rsidRPr="00CF75CD">
        <w:rPr>
          <w:rFonts w:ascii="Arial" w:hAnsi="Arial" w:cs="Arial"/>
          <w:sz w:val="20"/>
          <w:szCs w:val="20"/>
        </w:rPr>
        <w:t>30476079.</w:t>
      </w:r>
      <w:r>
        <w:rPr>
          <w:rFonts w:ascii="Arial" w:hAnsi="Arial" w:cs="Arial"/>
          <w:sz w:val="20"/>
          <w:szCs w:val="20"/>
        </w:rPr>
        <w:t xml:space="preserve"> </w:t>
      </w:r>
      <w:hyperlink r:id="rId496" w:history="1">
        <w:r w:rsidRPr="004C577E">
          <w:rPr>
            <w:rFonts w:ascii="Arial" w:hAnsi="Arial" w:cs="Arial"/>
            <w:sz w:val="20"/>
            <w:szCs w:val="20"/>
          </w:rPr>
          <w:t>PMC6374687</w:t>
        </w:r>
      </w:hyperlink>
      <w:r w:rsidRPr="004C577E">
        <w:rPr>
          <w:rFonts w:ascii="Arial" w:hAnsi="Arial" w:cs="Arial"/>
          <w:sz w:val="20"/>
          <w:szCs w:val="20"/>
        </w:rPr>
        <w:t>.</w:t>
      </w:r>
    </w:p>
    <w:p w14:paraId="4B64EB9D" w14:textId="77777777" w:rsidR="00B31E4F" w:rsidRPr="00F5240D" w:rsidRDefault="00B31E4F" w:rsidP="004C577E">
      <w:pPr>
        <w:rPr>
          <w:rFonts w:ascii="Arial" w:hAnsi="Arial" w:cs="Arial"/>
          <w:sz w:val="20"/>
          <w:szCs w:val="20"/>
        </w:rPr>
      </w:pPr>
      <w:r w:rsidRPr="00B31E4F">
        <w:rPr>
          <w:rFonts w:ascii="Arial" w:hAnsi="Arial" w:cs="Arial"/>
          <w:sz w:val="20"/>
          <w:szCs w:val="20"/>
        </w:rPr>
        <w:t xml:space="preserve">Pollack S, </w:t>
      </w:r>
      <w:proofErr w:type="spellStart"/>
      <w:r w:rsidRPr="00B31E4F">
        <w:rPr>
          <w:rFonts w:ascii="Arial" w:hAnsi="Arial" w:cs="Arial"/>
          <w:sz w:val="20"/>
          <w:szCs w:val="20"/>
        </w:rPr>
        <w:t>Igo</w:t>
      </w:r>
      <w:proofErr w:type="spellEnd"/>
      <w:r w:rsidRPr="00B31E4F">
        <w:rPr>
          <w:rFonts w:ascii="Arial" w:hAnsi="Arial" w:cs="Arial"/>
          <w:sz w:val="20"/>
          <w:szCs w:val="20"/>
        </w:rPr>
        <w:t xml:space="preserve"> RP Jr, Jensen RA, Christiansen M, Li X, Cheng CY, Ng MCY,</w:t>
      </w:r>
      <w:r>
        <w:rPr>
          <w:rFonts w:ascii="Arial" w:hAnsi="Arial" w:cs="Arial"/>
          <w:sz w:val="20"/>
          <w:szCs w:val="20"/>
        </w:rPr>
        <w:t xml:space="preserve"> </w:t>
      </w:r>
      <w:r w:rsidRPr="00B31E4F">
        <w:rPr>
          <w:rFonts w:ascii="Arial" w:hAnsi="Arial" w:cs="Arial"/>
          <w:sz w:val="20"/>
          <w:szCs w:val="20"/>
        </w:rPr>
        <w:t xml:space="preserve">Smith AV, </w:t>
      </w:r>
      <w:proofErr w:type="spellStart"/>
      <w:r w:rsidRPr="00B31E4F">
        <w:rPr>
          <w:rFonts w:ascii="Arial" w:hAnsi="Arial" w:cs="Arial"/>
          <w:sz w:val="20"/>
          <w:szCs w:val="20"/>
        </w:rPr>
        <w:t>Rossin</w:t>
      </w:r>
      <w:proofErr w:type="spellEnd"/>
      <w:r w:rsidRPr="00B31E4F">
        <w:rPr>
          <w:rFonts w:ascii="Arial" w:hAnsi="Arial" w:cs="Arial"/>
          <w:sz w:val="20"/>
          <w:szCs w:val="20"/>
        </w:rPr>
        <w:t xml:space="preserve"> EJ, </w:t>
      </w:r>
      <w:proofErr w:type="spellStart"/>
      <w:r w:rsidRPr="00B31E4F">
        <w:rPr>
          <w:rFonts w:ascii="Arial" w:hAnsi="Arial" w:cs="Arial"/>
          <w:sz w:val="20"/>
          <w:szCs w:val="20"/>
        </w:rPr>
        <w:t>Segrè</w:t>
      </w:r>
      <w:proofErr w:type="spellEnd"/>
      <w:r w:rsidRPr="00B31E4F">
        <w:rPr>
          <w:rFonts w:ascii="Arial" w:hAnsi="Arial" w:cs="Arial"/>
          <w:sz w:val="20"/>
          <w:szCs w:val="20"/>
        </w:rPr>
        <w:t xml:space="preserve"> AV, Davoudi S, Tan GS, Chen YI, </w:t>
      </w:r>
      <w:proofErr w:type="spellStart"/>
      <w:r w:rsidRPr="00B31E4F">
        <w:rPr>
          <w:rFonts w:ascii="Arial" w:hAnsi="Arial" w:cs="Arial"/>
          <w:sz w:val="20"/>
          <w:szCs w:val="20"/>
        </w:rPr>
        <w:t>Kuo</w:t>
      </w:r>
      <w:proofErr w:type="spellEnd"/>
      <w:r w:rsidRPr="00B31E4F">
        <w:rPr>
          <w:rFonts w:ascii="Arial" w:hAnsi="Arial" w:cs="Arial"/>
          <w:sz w:val="20"/>
          <w:szCs w:val="20"/>
        </w:rPr>
        <w:t xml:space="preserve"> JZ, Dimitrov LM,</w:t>
      </w:r>
      <w:r>
        <w:rPr>
          <w:rFonts w:ascii="Arial" w:hAnsi="Arial" w:cs="Arial"/>
          <w:sz w:val="20"/>
          <w:szCs w:val="20"/>
        </w:rPr>
        <w:t xml:space="preserve"> </w:t>
      </w:r>
      <w:r w:rsidRPr="00B31E4F">
        <w:rPr>
          <w:rFonts w:ascii="Arial" w:hAnsi="Arial" w:cs="Arial"/>
          <w:sz w:val="20"/>
          <w:szCs w:val="20"/>
        </w:rPr>
        <w:t xml:space="preserve">Stanwyck LK, Meng W, Hosseini SM, Imamura M, </w:t>
      </w:r>
      <w:proofErr w:type="spellStart"/>
      <w:r w:rsidRPr="00B31E4F">
        <w:rPr>
          <w:rFonts w:ascii="Arial" w:hAnsi="Arial" w:cs="Arial"/>
          <w:sz w:val="20"/>
          <w:szCs w:val="20"/>
        </w:rPr>
        <w:t>Nousome</w:t>
      </w:r>
      <w:proofErr w:type="spellEnd"/>
      <w:r w:rsidRPr="00B31E4F">
        <w:rPr>
          <w:rFonts w:ascii="Arial" w:hAnsi="Arial" w:cs="Arial"/>
          <w:sz w:val="20"/>
          <w:szCs w:val="20"/>
        </w:rPr>
        <w:t xml:space="preserve"> D, Kim J, Hai Y, Jia Y, </w:t>
      </w:r>
      <w:proofErr w:type="spellStart"/>
      <w:r w:rsidRPr="00B31E4F">
        <w:rPr>
          <w:rFonts w:ascii="Arial" w:hAnsi="Arial" w:cs="Arial"/>
          <w:sz w:val="20"/>
          <w:szCs w:val="20"/>
        </w:rPr>
        <w:t>Ahn</w:t>
      </w:r>
      <w:proofErr w:type="spellEnd"/>
      <w:r w:rsidRPr="00B31E4F">
        <w:rPr>
          <w:rFonts w:ascii="Arial" w:hAnsi="Arial" w:cs="Arial"/>
          <w:sz w:val="20"/>
          <w:szCs w:val="20"/>
        </w:rPr>
        <w:t xml:space="preserve"> J, Leong A, Shah K, Park KH, Guo X, </w:t>
      </w:r>
      <w:proofErr w:type="spellStart"/>
      <w:r w:rsidRPr="00B31E4F">
        <w:rPr>
          <w:rFonts w:ascii="Arial" w:hAnsi="Arial" w:cs="Arial"/>
          <w:sz w:val="20"/>
          <w:szCs w:val="20"/>
        </w:rPr>
        <w:t>Ipp</w:t>
      </w:r>
      <w:proofErr w:type="spellEnd"/>
      <w:r w:rsidRPr="00B31E4F">
        <w:rPr>
          <w:rFonts w:ascii="Arial" w:hAnsi="Arial" w:cs="Arial"/>
          <w:sz w:val="20"/>
          <w:szCs w:val="20"/>
        </w:rPr>
        <w:t xml:space="preserve"> E, Taylor KD, Adler SG, </w:t>
      </w:r>
      <w:proofErr w:type="spellStart"/>
      <w:r w:rsidRPr="00B31E4F">
        <w:rPr>
          <w:rFonts w:ascii="Arial" w:hAnsi="Arial" w:cs="Arial"/>
          <w:sz w:val="20"/>
          <w:szCs w:val="20"/>
        </w:rPr>
        <w:t>Sedor</w:t>
      </w:r>
      <w:proofErr w:type="spellEnd"/>
      <w:r w:rsidRPr="00B31E4F">
        <w:rPr>
          <w:rFonts w:ascii="Arial" w:hAnsi="Arial" w:cs="Arial"/>
          <w:sz w:val="20"/>
          <w:szCs w:val="20"/>
        </w:rPr>
        <w:t xml:space="preserve"> JR,</w:t>
      </w:r>
      <w:r>
        <w:rPr>
          <w:rFonts w:ascii="Arial" w:hAnsi="Arial" w:cs="Arial"/>
          <w:sz w:val="20"/>
          <w:szCs w:val="20"/>
        </w:rPr>
        <w:t xml:space="preserve"> </w:t>
      </w:r>
      <w:r w:rsidRPr="00B31E4F">
        <w:rPr>
          <w:rFonts w:ascii="Arial" w:hAnsi="Arial" w:cs="Arial"/>
          <w:sz w:val="20"/>
          <w:szCs w:val="20"/>
        </w:rPr>
        <w:t>Freedman BI; Family Investigation of Nephropathy and Diabetes-Eye Research Group,</w:t>
      </w:r>
      <w:r>
        <w:rPr>
          <w:rFonts w:ascii="Arial" w:hAnsi="Arial" w:cs="Arial"/>
          <w:sz w:val="20"/>
          <w:szCs w:val="20"/>
        </w:rPr>
        <w:t xml:space="preserve"> </w:t>
      </w:r>
      <w:r w:rsidRPr="00B31E4F">
        <w:rPr>
          <w:rFonts w:ascii="Arial" w:hAnsi="Arial" w:cs="Arial"/>
          <w:sz w:val="20"/>
          <w:szCs w:val="20"/>
        </w:rPr>
        <w:t xml:space="preserve">DCCT/EDIC Research Group, Lee IT, </w:t>
      </w:r>
      <w:proofErr w:type="spellStart"/>
      <w:r w:rsidRPr="00B31E4F">
        <w:rPr>
          <w:rFonts w:ascii="Arial" w:hAnsi="Arial" w:cs="Arial"/>
          <w:sz w:val="20"/>
          <w:szCs w:val="20"/>
        </w:rPr>
        <w:t>Sheu</w:t>
      </w:r>
      <w:proofErr w:type="spellEnd"/>
      <w:r w:rsidRPr="00B31E4F">
        <w:rPr>
          <w:rFonts w:ascii="Arial" w:hAnsi="Arial" w:cs="Arial"/>
          <w:sz w:val="20"/>
          <w:szCs w:val="20"/>
        </w:rPr>
        <w:t xml:space="preserve"> WH, Kubo M, Takahashi A, </w:t>
      </w:r>
      <w:proofErr w:type="spellStart"/>
      <w:r w:rsidRPr="00B31E4F">
        <w:rPr>
          <w:rFonts w:ascii="Arial" w:hAnsi="Arial" w:cs="Arial"/>
          <w:sz w:val="20"/>
          <w:szCs w:val="20"/>
        </w:rPr>
        <w:t>Hadjadj</w:t>
      </w:r>
      <w:proofErr w:type="spellEnd"/>
      <w:r w:rsidRPr="00B31E4F">
        <w:rPr>
          <w:rFonts w:ascii="Arial" w:hAnsi="Arial" w:cs="Arial"/>
          <w:sz w:val="20"/>
          <w:szCs w:val="20"/>
        </w:rPr>
        <w:t xml:space="preserve"> S, </w:t>
      </w:r>
      <w:proofErr w:type="spellStart"/>
      <w:r w:rsidRPr="00B31E4F">
        <w:rPr>
          <w:rFonts w:ascii="Arial" w:hAnsi="Arial" w:cs="Arial"/>
          <w:sz w:val="20"/>
          <w:szCs w:val="20"/>
        </w:rPr>
        <w:t>Marre</w:t>
      </w:r>
      <w:proofErr w:type="spellEnd"/>
      <w:r w:rsidRPr="00B31E4F">
        <w:rPr>
          <w:rFonts w:ascii="Arial" w:hAnsi="Arial" w:cs="Arial"/>
          <w:sz w:val="20"/>
          <w:szCs w:val="20"/>
        </w:rPr>
        <w:t xml:space="preserve"> M, </w:t>
      </w:r>
      <w:proofErr w:type="spellStart"/>
      <w:r w:rsidRPr="00B31E4F">
        <w:rPr>
          <w:rFonts w:ascii="Arial" w:hAnsi="Arial" w:cs="Arial"/>
          <w:sz w:val="20"/>
          <w:szCs w:val="20"/>
        </w:rPr>
        <w:t>Tregouet</w:t>
      </w:r>
      <w:proofErr w:type="spellEnd"/>
      <w:r w:rsidRPr="00B31E4F">
        <w:rPr>
          <w:rFonts w:ascii="Arial" w:hAnsi="Arial" w:cs="Arial"/>
          <w:sz w:val="20"/>
          <w:szCs w:val="20"/>
        </w:rPr>
        <w:t xml:space="preserve"> DA, </w:t>
      </w:r>
      <w:proofErr w:type="spellStart"/>
      <w:r w:rsidRPr="00B31E4F">
        <w:rPr>
          <w:rFonts w:ascii="Arial" w:hAnsi="Arial" w:cs="Arial"/>
          <w:sz w:val="20"/>
          <w:szCs w:val="20"/>
        </w:rPr>
        <w:t>Mckean-Cowdin</w:t>
      </w:r>
      <w:proofErr w:type="spellEnd"/>
      <w:r w:rsidRPr="00B31E4F">
        <w:rPr>
          <w:rFonts w:ascii="Arial" w:hAnsi="Arial" w:cs="Arial"/>
          <w:sz w:val="20"/>
          <w:szCs w:val="20"/>
        </w:rPr>
        <w:t xml:space="preserve"> R, Varma R, McCarthy MI, </w:t>
      </w:r>
      <w:proofErr w:type="spellStart"/>
      <w:r w:rsidRPr="00B31E4F">
        <w:rPr>
          <w:rFonts w:ascii="Arial" w:hAnsi="Arial" w:cs="Arial"/>
          <w:sz w:val="20"/>
          <w:szCs w:val="20"/>
        </w:rPr>
        <w:t>Groop</w:t>
      </w:r>
      <w:proofErr w:type="spellEnd"/>
      <w:r w:rsidRPr="00B31E4F">
        <w:rPr>
          <w:rFonts w:ascii="Arial" w:hAnsi="Arial" w:cs="Arial"/>
          <w:sz w:val="20"/>
          <w:szCs w:val="20"/>
        </w:rPr>
        <w:t xml:space="preserve"> L, </w:t>
      </w:r>
      <w:proofErr w:type="spellStart"/>
      <w:r w:rsidRPr="00B31E4F">
        <w:rPr>
          <w:rFonts w:ascii="Arial" w:hAnsi="Arial" w:cs="Arial"/>
          <w:sz w:val="20"/>
          <w:szCs w:val="20"/>
        </w:rPr>
        <w:t>Ahlqvist</w:t>
      </w:r>
      <w:proofErr w:type="spellEnd"/>
      <w:r w:rsidRPr="00B31E4F">
        <w:rPr>
          <w:rFonts w:ascii="Arial" w:hAnsi="Arial" w:cs="Arial"/>
          <w:sz w:val="20"/>
          <w:szCs w:val="20"/>
        </w:rPr>
        <w:t xml:space="preserve"> E,</w:t>
      </w:r>
      <w:r>
        <w:rPr>
          <w:rFonts w:ascii="Arial" w:hAnsi="Arial" w:cs="Arial"/>
          <w:sz w:val="20"/>
          <w:szCs w:val="20"/>
        </w:rPr>
        <w:t xml:space="preserve"> </w:t>
      </w:r>
      <w:proofErr w:type="spellStart"/>
      <w:r w:rsidRPr="00B31E4F">
        <w:rPr>
          <w:rFonts w:ascii="Arial" w:hAnsi="Arial" w:cs="Arial"/>
          <w:sz w:val="20"/>
          <w:szCs w:val="20"/>
        </w:rPr>
        <w:t>Lyssenko</w:t>
      </w:r>
      <w:proofErr w:type="spellEnd"/>
      <w:r w:rsidRPr="00B31E4F">
        <w:rPr>
          <w:rFonts w:ascii="Arial" w:hAnsi="Arial" w:cs="Arial"/>
          <w:sz w:val="20"/>
          <w:szCs w:val="20"/>
        </w:rPr>
        <w:t xml:space="preserve"> V, </w:t>
      </w:r>
      <w:proofErr w:type="spellStart"/>
      <w:r w:rsidRPr="00B31E4F">
        <w:rPr>
          <w:rFonts w:ascii="Arial" w:hAnsi="Arial" w:cs="Arial"/>
          <w:sz w:val="20"/>
          <w:szCs w:val="20"/>
        </w:rPr>
        <w:t>Agardh</w:t>
      </w:r>
      <w:proofErr w:type="spellEnd"/>
      <w:r w:rsidRPr="00B31E4F">
        <w:rPr>
          <w:rFonts w:ascii="Arial" w:hAnsi="Arial" w:cs="Arial"/>
          <w:sz w:val="20"/>
          <w:szCs w:val="20"/>
        </w:rPr>
        <w:t xml:space="preserve"> E, Morris A, </w:t>
      </w:r>
      <w:proofErr w:type="spellStart"/>
      <w:r w:rsidRPr="00B31E4F">
        <w:rPr>
          <w:rFonts w:ascii="Arial" w:hAnsi="Arial" w:cs="Arial"/>
          <w:sz w:val="20"/>
          <w:szCs w:val="20"/>
        </w:rPr>
        <w:t>Doney</w:t>
      </w:r>
      <w:proofErr w:type="spellEnd"/>
      <w:r w:rsidRPr="00B31E4F">
        <w:rPr>
          <w:rFonts w:ascii="Arial" w:hAnsi="Arial" w:cs="Arial"/>
          <w:sz w:val="20"/>
          <w:szCs w:val="20"/>
        </w:rPr>
        <w:t xml:space="preserve"> ASF, Colhoun HM, </w:t>
      </w:r>
      <w:proofErr w:type="spellStart"/>
      <w:r w:rsidRPr="00B31E4F">
        <w:rPr>
          <w:rFonts w:ascii="Arial" w:hAnsi="Arial" w:cs="Arial"/>
          <w:sz w:val="20"/>
          <w:szCs w:val="20"/>
        </w:rPr>
        <w:t>Toppila</w:t>
      </w:r>
      <w:proofErr w:type="spellEnd"/>
      <w:r w:rsidRPr="00B31E4F">
        <w:rPr>
          <w:rFonts w:ascii="Arial" w:hAnsi="Arial" w:cs="Arial"/>
          <w:sz w:val="20"/>
          <w:szCs w:val="20"/>
        </w:rPr>
        <w:t xml:space="preserve"> I, </w:t>
      </w:r>
      <w:proofErr w:type="spellStart"/>
      <w:r w:rsidRPr="00B31E4F">
        <w:rPr>
          <w:rFonts w:ascii="Arial" w:hAnsi="Arial" w:cs="Arial"/>
          <w:sz w:val="20"/>
          <w:szCs w:val="20"/>
        </w:rPr>
        <w:t>Sandholm</w:t>
      </w:r>
      <w:proofErr w:type="spellEnd"/>
      <w:r w:rsidRPr="00B31E4F">
        <w:rPr>
          <w:rFonts w:ascii="Arial" w:hAnsi="Arial" w:cs="Arial"/>
          <w:sz w:val="20"/>
          <w:szCs w:val="20"/>
        </w:rPr>
        <w:t xml:space="preserve"> N,</w:t>
      </w:r>
      <w:r>
        <w:rPr>
          <w:rFonts w:ascii="Arial" w:hAnsi="Arial" w:cs="Arial"/>
          <w:sz w:val="20"/>
          <w:szCs w:val="20"/>
        </w:rPr>
        <w:t xml:space="preserve"> </w:t>
      </w:r>
      <w:proofErr w:type="spellStart"/>
      <w:r w:rsidRPr="00B31E4F">
        <w:rPr>
          <w:rFonts w:ascii="Arial" w:hAnsi="Arial" w:cs="Arial"/>
          <w:sz w:val="20"/>
          <w:szCs w:val="20"/>
        </w:rPr>
        <w:t>Groop</w:t>
      </w:r>
      <w:proofErr w:type="spellEnd"/>
      <w:r w:rsidRPr="00B31E4F">
        <w:rPr>
          <w:rFonts w:ascii="Arial" w:hAnsi="Arial" w:cs="Arial"/>
          <w:sz w:val="20"/>
          <w:szCs w:val="20"/>
        </w:rPr>
        <w:t xml:space="preserve"> PH, Maeda S, </w:t>
      </w:r>
      <w:proofErr w:type="spellStart"/>
      <w:r w:rsidRPr="00B31E4F">
        <w:rPr>
          <w:rFonts w:ascii="Arial" w:hAnsi="Arial" w:cs="Arial"/>
          <w:sz w:val="20"/>
          <w:szCs w:val="20"/>
        </w:rPr>
        <w:t>Hanis</w:t>
      </w:r>
      <w:proofErr w:type="spellEnd"/>
      <w:r w:rsidRPr="00B31E4F">
        <w:rPr>
          <w:rFonts w:ascii="Arial" w:hAnsi="Arial" w:cs="Arial"/>
          <w:sz w:val="20"/>
          <w:szCs w:val="20"/>
        </w:rPr>
        <w:t xml:space="preserve"> CL, Penman A, Chen CJ, Hancock H, Mitchell P, Craig JE, Chew EY, Paterson AD, Grassi MA, Palmer C, Bowden DW, </w:t>
      </w:r>
      <w:proofErr w:type="spellStart"/>
      <w:r w:rsidRPr="00B31E4F">
        <w:rPr>
          <w:rFonts w:ascii="Arial" w:hAnsi="Arial" w:cs="Arial"/>
          <w:sz w:val="20"/>
          <w:szCs w:val="20"/>
        </w:rPr>
        <w:t>Yaspan</w:t>
      </w:r>
      <w:proofErr w:type="spellEnd"/>
      <w:r w:rsidRPr="00B31E4F">
        <w:rPr>
          <w:rFonts w:ascii="Arial" w:hAnsi="Arial" w:cs="Arial"/>
          <w:sz w:val="20"/>
          <w:szCs w:val="20"/>
        </w:rPr>
        <w:t xml:space="preserve"> BL, Siscovick D,</w:t>
      </w:r>
      <w:r>
        <w:rPr>
          <w:rFonts w:ascii="Arial" w:hAnsi="Arial" w:cs="Arial"/>
          <w:sz w:val="20"/>
          <w:szCs w:val="20"/>
        </w:rPr>
        <w:t xml:space="preserve"> </w:t>
      </w:r>
      <w:r w:rsidRPr="00B31E4F">
        <w:rPr>
          <w:rFonts w:ascii="Arial" w:hAnsi="Arial" w:cs="Arial"/>
          <w:sz w:val="20"/>
          <w:szCs w:val="20"/>
        </w:rPr>
        <w:t>Cotch MF, Wang JJ, Burdon KP, Wong TY, Klein BEK, Klein R, Rotter JI, Iyengar SK,</w:t>
      </w:r>
      <w:r>
        <w:rPr>
          <w:rFonts w:ascii="Arial" w:hAnsi="Arial" w:cs="Arial"/>
          <w:sz w:val="20"/>
          <w:szCs w:val="20"/>
        </w:rPr>
        <w:t xml:space="preserve"> </w:t>
      </w:r>
      <w:r w:rsidRPr="00B31E4F">
        <w:rPr>
          <w:rFonts w:ascii="Arial" w:hAnsi="Arial" w:cs="Arial"/>
          <w:sz w:val="20"/>
          <w:szCs w:val="20"/>
        </w:rPr>
        <w:t xml:space="preserve">Price AL, </w:t>
      </w:r>
      <w:proofErr w:type="spellStart"/>
      <w:r w:rsidRPr="00B31E4F">
        <w:rPr>
          <w:rFonts w:ascii="Arial" w:hAnsi="Arial" w:cs="Arial"/>
          <w:sz w:val="20"/>
          <w:szCs w:val="20"/>
        </w:rPr>
        <w:t>Sobrin</w:t>
      </w:r>
      <w:proofErr w:type="spellEnd"/>
      <w:r w:rsidRPr="00B31E4F">
        <w:rPr>
          <w:rFonts w:ascii="Arial" w:hAnsi="Arial" w:cs="Arial"/>
          <w:sz w:val="20"/>
          <w:szCs w:val="20"/>
        </w:rPr>
        <w:t xml:space="preserve"> L. </w:t>
      </w:r>
      <w:r w:rsidRPr="00C90635">
        <w:rPr>
          <w:rFonts w:ascii="Arial" w:hAnsi="Arial" w:cs="Arial"/>
          <w:b/>
          <w:i/>
          <w:sz w:val="20"/>
          <w:szCs w:val="20"/>
        </w:rPr>
        <w:t xml:space="preserve">Multiethnic </w:t>
      </w:r>
      <w:r w:rsidR="00C90635">
        <w:rPr>
          <w:rFonts w:ascii="Arial" w:hAnsi="Arial" w:cs="Arial"/>
          <w:b/>
          <w:i/>
          <w:sz w:val="20"/>
          <w:szCs w:val="20"/>
        </w:rPr>
        <w:t>G</w:t>
      </w:r>
      <w:r w:rsidRPr="00C90635">
        <w:rPr>
          <w:rFonts w:ascii="Arial" w:hAnsi="Arial" w:cs="Arial"/>
          <w:b/>
          <w:i/>
          <w:sz w:val="20"/>
          <w:szCs w:val="20"/>
        </w:rPr>
        <w:t>enome-</w:t>
      </w:r>
      <w:r w:rsidR="00C90635">
        <w:rPr>
          <w:rFonts w:ascii="Arial" w:hAnsi="Arial" w:cs="Arial"/>
          <w:b/>
          <w:i/>
          <w:sz w:val="20"/>
          <w:szCs w:val="20"/>
        </w:rPr>
        <w:t>W</w:t>
      </w:r>
      <w:r w:rsidRPr="00C90635">
        <w:rPr>
          <w:rFonts w:ascii="Arial" w:hAnsi="Arial" w:cs="Arial"/>
          <w:b/>
          <w:i/>
          <w:sz w:val="20"/>
          <w:szCs w:val="20"/>
        </w:rPr>
        <w:t xml:space="preserve">ide Association Study of </w:t>
      </w:r>
      <w:r w:rsidR="00C90635">
        <w:rPr>
          <w:rFonts w:ascii="Arial" w:hAnsi="Arial" w:cs="Arial"/>
          <w:b/>
          <w:i/>
          <w:sz w:val="20"/>
          <w:szCs w:val="20"/>
        </w:rPr>
        <w:t>d</w:t>
      </w:r>
      <w:r w:rsidRPr="00C90635">
        <w:rPr>
          <w:rFonts w:ascii="Arial" w:hAnsi="Arial" w:cs="Arial"/>
          <w:b/>
          <w:i/>
          <w:sz w:val="20"/>
          <w:szCs w:val="20"/>
        </w:rPr>
        <w:t xml:space="preserve">iabetic </w:t>
      </w:r>
      <w:r w:rsidR="00C90635">
        <w:rPr>
          <w:rFonts w:ascii="Arial" w:hAnsi="Arial" w:cs="Arial"/>
          <w:b/>
          <w:i/>
          <w:sz w:val="20"/>
          <w:szCs w:val="20"/>
        </w:rPr>
        <w:t>r</w:t>
      </w:r>
      <w:r w:rsidRPr="00C90635">
        <w:rPr>
          <w:rFonts w:ascii="Arial" w:hAnsi="Arial" w:cs="Arial"/>
          <w:b/>
          <w:i/>
          <w:sz w:val="20"/>
          <w:szCs w:val="20"/>
        </w:rPr>
        <w:t xml:space="preserve">etinopathy </w:t>
      </w:r>
      <w:r w:rsidR="00C90635">
        <w:rPr>
          <w:rFonts w:ascii="Arial" w:hAnsi="Arial" w:cs="Arial"/>
          <w:b/>
          <w:i/>
          <w:sz w:val="20"/>
          <w:szCs w:val="20"/>
        </w:rPr>
        <w:t>u</w:t>
      </w:r>
      <w:r w:rsidRPr="00C90635">
        <w:rPr>
          <w:rFonts w:ascii="Arial" w:hAnsi="Arial" w:cs="Arial"/>
          <w:b/>
          <w:i/>
          <w:sz w:val="20"/>
          <w:szCs w:val="20"/>
        </w:rPr>
        <w:t xml:space="preserve">sing </w:t>
      </w:r>
      <w:r w:rsidR="00C90635">
        <w:rPr>
          <w:rFonts w:ascii="Arial" w:hAnsi="Arial" w:cs="Arial"/>
          <w:b/>
          <w:i/>
          <w:sz w:val="20"/>
          <w:szCs w:val="20"/>
        </w:rPr>
        <w:t>l</w:t>
      </w:r>
      <w:r w:rsidRPr="00C90635">
        <w:rPr>
          <w:rFonts w:ascii="Arial" w:hAnsi="Arial" w:cs="Arial"/>
          <w:b/>
          <w:i/>
          <w:sz w:val="20"/>
          <w:szCs w:val="20"/>
        </w:rPr>
        <w:t xml:space="preserve">iability </w:t>
      </w:r>
      <w:r w:rsidR="00C90635">
        <w:rPr>
          <w:rFonts w:ascii="Arial" w:hAnsi="Arial" w:cs="Arial"/>
          <w:b/>
          <w:i/>
          <w:sz w:val="20"/>
          <w:szCs w:val="20"/>
        </w:rPr>
        <w:t>t</w:t>
      </w:r>
      <w:r w:rsidRPr="00C90635">
        <w:rPr>
          <w:rFonts w:ascii="Arial" w:hAnsi="Arial" w:cs="Arial"/>
          <w:b/>
          <w:i/>
          <w:sz w:val="20"/>
          <w:szCs w:val="20"/>
        </w:rPr>
        <w:t xml:space="preserve">hreshold </w:t>
      </w:r>
      <w:r w:rsidR="00C90635">
        <w:rPr>
          <w:rFonts w:ascii="Arial" w:hAnsi="Arial" w:cs="Arial"/>
          <w:b/>
          <w:i/>
          <w:sz w:val="20"/>
          <w:szCs w:val="20"/>
        </w:rPr>
        <w:t>m</w:t>
      </w:r>
      <w:r w:rsidRPr="00C90635">
        <w:rPr>
          <w:rFonts w:ascii="Arial" w:hAnsi="Arial" w:cs="Arial"/>
          <w:b/>
          <w:i/>
          <w:sz w:val="20"/>
          <w:szCs w:val="20"/>
        </w:rPr>
        <w:t xml:space="preserve">odeling of </w:t>
      </w:r>
      <w:r w:rsidR="00C90635">
        <w:rPr>
          <w:rFonts w:ascii="Arial" w:hAnsi="Arial" w:cs="Arial"/>
          <w:b/>
          <w:i/>
          <w:sz w:val="20"/>
          <w:szCs w:val="20"/>
        </w:rPr>
        <w:t>d</w:t>
      </w:r>
      <w:r w:rsidRPr="00C90635">
        <w:rPr>
          <w:rFonts w:ascii="Arial" w:hAnsi="Arial" w:cs="Arial"/>
          <w:b/>
          <w:i/>
          <w:sz w:val="20"/>
          <w:szCs w:val="20"/>
        </w:rPr>
        <w:t xml:space="preserve">uration of </w:t>
      </w:r>
      <w:r w:rsidR="00C90635">
        <w:rPr>
          <w:rFonts w:ascii="Arial" w:hAnsi="Arial" w:cs="Arial"/>
          <w:b/>
          <w:i/>
          <w:sz w:val="20"/>
          <w:szCs w:val="20"/>
        </w:rPr>
        <w:t>d</w:t>
      </w:r>
      <w:r w:rsidRPr="00C90635">
        <w:rPr>
          <w:rFonts w:ascii="Arial" w:hAnsi="Arial" w:cs="Arial"/>
          <w:b/>
          <w:i/>
          <w:sz w:val="20"/>
          <w:szCs w:val="20"/>
        </w:rPr>
        <w:t xml:space="preserve">iabetes and </w:t>
      </w:r>
      <w:r w:rsidR="00C90635">
        <w:rPr>
          <w:rFonts w:ascii="Arial" w:hAnsi="Arial" w:cs="Arial"/>
          <w:b/>
          <w:i/>
          <w:sz w:val="20"/>
          <w:szCs w:val="20"/>
        </w:rPr>
        <w:t>g</w:t>
      </w:r>
      <w:r w:rsidRPr="00C90635">
        <w:rPr>
          <w:rFonts w:ascii="Arial" w:hAnsi="Arial" w:cs="Arial"/>
          <w:b/>
          <w:i/>
          <w:sz w:val="20"/>
          <w:szCs w:val="20"/>
        </w:rPr>
        <w:t xml:space="preserve">lycemic </w:t>
      </w:r>
      <w:r w:rsidR="00C90635">
        <w:rPr>
          <w:rFonts w:ascii="Arial" w:hAnsi="Arial" w:cs="Arial"/>
          <w:b/>
          <w:i/>
          <w:sz w:val="20"/>
          <w:szCs w:val="20"/>
        </w:rPr>
        <w:t>c</w:t>
      </w:r>
      <w:r w:rsidRPr="00C90635">
        <w:rPr>
          <w:rFonts w:ascii="Arial" w:hAnsi="Arial" w:cs="Arial"/>
          <w:b/>
          <w:i/>
          <w:sz w:val="20"/>
          <w:szCs w:val="20"/>
        </w:rPr>
        <w:t>ontrol.</w:t>
      </w:r>
      <w:r w:rsidRPr="00B31E4F">
        <w:rPr>
          <w:rFonts w:ascii="Arial" w:hAnsi="Arial" w:cs="Arial"/>
          <w:sz w:val="20"/>
          <w:szCs w:val="20"/>
        </w:rPr>
        <w:t xml:space="preserve"> Diabetes 2019 Feb</w:t>
      </w:r>
      <w:r w:rsidR="00C90635">
        <w:rPr>
          <w:rFonts w:ascii="Arial" w:hAnsi="Arial" w:cs="Arial"/>
          <w:sz w:val="20"/>
          <w:szCs w:val="20"/>
        </w:rPr>
        <w:t xml:space="preserve">. Vol </w:t>
      </w:r>
      <w:r w:rsidRPr="00B31E4F">
        <w:rPr>
          <w:rFonts w:ascii="Arial" w:hAnsi="Arial" w:cs="Arial"/>
          <w:sz w:val="20"/>
          <w:szCs w:val="20"/>
        </w:rPr>
        <w:t>68</w:t>
      </w:r>
      <w:r w:rsidR="00C90635">
        <w:rPr>
          <w:rFonts w:ascii="Arial" w:hAnsi="Arial" w:cs="Arial"/>
          <w:sz w:val="20"/>
          <w:szCs w:val="20"/>
        </w:rPr>
        <w:t xml:space="preserve">, issue </w:t>
      </w:r>
      <w:r w:rsidRPr="00B31E4F">
        <w:rPr>
          <w:rFonts w:ascii="Arial" w:hAnsi="Arial" w:cs="Arial"/>
          <w:sz w:val="20"/>
          <w:szCs w:val="20"/>
        </w:rPr>
        <w:t>2</w:t>
      </w:r>
      <w:r w:rsidR="00C90635">
        <w:rPr>
          <w:rFonts w:ascii="Arial" w:hAnsi="Arial" w:cs="Arial"/>
          <w:sz w:val="20"/>
          <w:szCs w:val="20"/>
        </w:rPr>
        <w:t xml:space="preserve">, pp. </w:t>
      </w:r>
      <w:r w:rsidRPr="00B31E4F">
        <w:rPr>
          <w:rFonts w:ascii="Arial" w:hAnsi="Arial" w:cs="Arial"/>
          <w:sz w:val="20"/>
          <w:szCs w:val="20"/>
        </w:rPr>
        <w:t>441-456. PM: 30487263</w:t>
      </w:r>
      <w:r w:rsidR="00C90635">
        <w:rPr>
          <w:rFonts w:ascii="Arial" w:hAnsi="Arial" w:cs="Arial"/>
          <w:sz w:val="20"/>
          <w:szCs w:val="20"/>
        </w:rPr>
        <w:t>.</w:t>
      </w:r>
      <w:r w:rsidRPr="00B31E4F">
        <w:rPr>
          <w:rFonts w:ascii="Arial" w:hAnsi="Arial" w:cs="Arial"/>
          <w:sz w:val="20"/>
          <w:szCs w:val="20"/>
        </w:rPr>
        <w:t xml:space="preserve"> PMC6341299.</w:t>
      </w:r>
    </w:p>
    <w:p w14:paraId="79AFC138" w14:textId="77777777" w:rsidR="003A4770" w:rsidRPr="00597859" w:rsidRDefault="003A4770" w:rsidP="00597859">
      <w:proofErr w:type="spellStart"/>
      <w:r w:rsidRPr="00CF75CD">
        <w:rPr>
          <w:rFonts w:ascii="Arial" w:hAnsi="Arial" w:cs="Arial"/>
          <w:sz w:val="20"/>
          <w:szCs w:val="20"/>
        </w:rPr>
        <w:t>Sabater-Lleal</w:t>
      </w:r>
      <w:proofErr w:type="spellEnd"/>
      <w:r w:rsidRPr="00CF75CD">
        <w:rPr>
          <w:rFonts w:ascii="Arial" w:hAnsi="Arial" w:cs="Arial"/>
          <w:sz w:val="20"/>
          <w:szCs w:val="20"/>
        </w:rPr>
        <w:t xml:space="preserve"> M, Huffman JE, de Vries PS, Marten J, Mastrangelo MA, Song C, </w:t>
      </w:r>
      <w:proofErr w:type="spellStart"/>
      <w:r w:rsidRPr="00CF75CD">
        <w:rPr>
          <w:rFonts w:ascii="Arial" w:hAnsi="Arial" w:cs="Arial"/>
          <w:sz w:val="20"/>
          <w:szCs w:val="20"/>
        </w:rPr>
        <w:t>Pankratz</w:t>
      </w:r>
      <w:proofErr w:type="spellEnd"/>
      <w:r w:rsidRPr="00CF75CD">
        <w:rPr>
          <w:rFonts w:ascii="Arial" w:hAnsi="Arial" w:cs="Arial"/>
          <w:sz w:val="20"/>
          <w:szCs w:val="20"/>
        </w:rPr>
        <w:t xml:space="preserve"> N, Ward-</w:t>
      </w:r>
      <w:proofErr w:type="spellStart"/>
      <w:r w:rsidRPr="00CF75CD">
        <w:rPr>
          <w:rFonts w:ascii="Arial" w:hAnsi="Arial" w:cs="Arial"/>
          <w:sz w:val="20"/>
          <w:szCs w:val="20"/>
        </w:rPr>
        <w:t>Caviness</w:t>
      </w:r>
      <w:proofErr w:type="spellEnd"/>
      <w:r w:rsidRPr="00CF75CD">
        <w:rPr>
          <w:rFonts w:ascii="Arial" w:hAnsi="Arial" w:cs="Arial"/>
          <w:sz w:val="20"/>
          <w:szCs w:val="20"/>
        </w:rPr>
        <w:t xml:space="preserve"> CK, </w:t>
      </w:r>
      <w:proofErr w:type="spellStart"/>
      <w:r w:rsidRPr="00CF75CD">
        <w:rPr>
          <w:rFonts w:ascii="Arial" w:hAnsi="Arial" w:cs="Arial"/>
          <w:sz w:val="20"/>
          <w:szCs w:val="20"/>
        </w:rPr>
        <w:t>Yanek</w:t>
      </w:r>
      <w:proofErr w:type="spellEnd"/>
      <w:r w:rsidRPr="00CF75CD">
        <w:rPr>
          <w:rFonts w:ascii="Arial" w:hAnsi="Arial" w:cs="Arial"/>
          <w:sz w:val="20"/>
          <w:szCs w:val="20"/>
        </w:rPr>
        <w:t xml:space="preserve"> LR, Trompet S, Delgado GE, Guo X, Bartz TM, Martinez-Perez A, Germain M, de </w:t>
      </w:r>
      <w:proofErr w:type="spellStart"/>
      <w:r w:rsidRPr="00CF75CD">
        <w:rPr>
          <w:rFonts w:ascii="Arial" w:hAnsi="Arial" w:cs="Arial"/>
          <w:sz w:val="20"/>
          <w:szCs w:val="20"/>
        </w:rPr>
        <w:t>Haan</w:t>
      </w:r>
      <w:proofErr w:type="spellEnd"/>
      <w:r w:rsidRPr="00CF75CD">
        <w:rPr>
          <w:rFonts w:ascii="Arial" w:hAnsi="Arial" w:cs="Arial"/>
          <w:sz w:val="20"/>
          <w:szCs w:val="20"/>
        </w:rPr>
        <w:t xml:space="preserve"> HG, </w:t>
      </w:r>
      <w:proofErr w:type="spellStart"/>
      <w:r w:rsidRPr="00CF75CD">
        <w:rPr>
          <w:rFonts w:ascii="Arial" w:hAnsi="Arial" w:cs="Arial"/>
          <w:sz w:val="20"/>
          <w:szCs w:val="20"/>
        </w:rPr>
        <w:t>Ozel</w:t>
      </w:r>
      <w:proofErr w:type="spellEnd"/>
      <w:r w:rsidRPr="00CF75CD">
        <w:rPr>
          <w:rFonts w:ascii="Arial" w:hAnsi="Arial" w:cs="Arial"/>
          <w:sz w:val="20"/>
          <w:szCs w:val="20"/>
        </w:rPr>
        <w:t xml:space="preserve"> AB, </w:t>
      </w:r>
      <w:proofErr w:type="spellStart"/>
      <w:r w:rsidRPr="00CF75CD">
        <w:rPr>
          <w:rFonts w:ascii="Arial" w:hAnsi="Arial" w:cs="Arial"/>
          <w:sz w:val="20"/>
          <w:szCs w:val="20"/>
        </w:rPr>
        <w:t>Polasek</w:t>
      </w:r>
      <w:proofErr w:type="spellEnd"/>
      <w:r w:rsidRPr="00CF75CD">
        <w:rPr>
          <w:rFonts w:ascii="Arial" w:hAnsi="Arial" w:cs="Arial"/>
          <w:sz w:val="20"/>
          <w:szCs w:val="20"/>
        </w:rPr>
        <w:t xml:space="preserve"> O, Smith AV, Eicher JD, Reiner AP, Tang W, Davies NM, Stott DJ, Rotter JI, </w:t>
      </w:r>
      <w:proofErr w:type="spellStart"/>
      <w:r w:rsidRPr="00CF75CD">
        <w:rPr>
          <w:rFonts w:ascii="Arial" w:hAnsi="Arial" w:cs="Arial"/>
          <w:sz w:val="20"/>
          <w:szCs w:val="20"/>
        </w:rPr>
        <w:t>Tofler</w:t>
      </w:r>
      <w:proofErr w:type="spellEnd"/>
      <w:r w:rsidRPr="00CF75CD">
        <w:rPr>
          <w:rFonts w:ascii="Arial" w:hAnsi="Arial" w:cs="Arial"/>
          <w:sz w:val="20"/>
          <w:szCs w:val="20"/>
        </w:rPr>
        <w:t xml:space="preserve"> GH, Boerwinkle E, de Maat MPM, Kleber ME, Welsh P, Brody JA, Chen MH, Vaidya D, Soria JM, </w:t>
      </w:r>
      <w:proofErr w:type="spellStart"/>
      <w:r w:rsidRPr="00CF75CD">
        <w:rPr>
          <w:rFonts w:ascii="Arial" w:hAnsi="Arial" w:cs="Arial"/>
          <w:sz w:val="20"/>
          <w:szCs w:val="20"/>
        </w:rPr>
        <w:t>Suchon</w:t>
      </w:r>
      <w:proofErr w:type="spellEnd"/>
      <w:r w:rsidRPr="00CF75CD">
        <w:rPr>
          <w:rFonts w:ascii="Arial" w:hAnsi="Arial" w:cs="Arial"/>
          <w:sz w:val="20"/>
          <w:szCs w:val="20"/>
        </w:rPr>
        <w:t xml:space="preserve"> P, van </w:t>
      </w:r>
      <w:proofErr w:type="spellStart"/>
      <w:r w:rsidRPr="00CF75CD">
        <w:rPr>
          <w:rFonts w:ascii="Arial" w:hAnsi="Arial" w:cs="Arial"/>
          <w:sz w:val="20"/>
          <w:szCs w:val="20"/>
        </w:rPr>
        <w:t>Hylckama</w:t>
      </w:r>
      <w:proofErr w:type="spellEnd"/>
      <w:r w:rsidRPr="00CF75CD">
        <w:rPr>
          <w:rFonts w:ascii="Arial" w:hAnsi="Arial" w:cs="Arial"/>
          <w:sz w:val="20"/>
          <w:szCs w:val="20"/>
        </w:rPr>
        <w:t xml:space="preserve"> </w:t>
      </w:r>
      <w:proofErr w:type="spellStart"/>
      <w:r w:rsidRPr="00CF75CD">
        <w:rPr>
          <w:rFonts w:ascii="Arial" w:hAnsi="Arial" w:cs="Arial"/>
          <w:sz w:val="20"/>
          <w:szCs w:val="20"/>
        </w:rPr>
        <w:t>Vlieg</w:t>
      </w:r>
      <w:proofErr w:type="spellEnd"/>
      <w:r w:rsidRPr="00CF75CD">
        <w:rPr>
          <w:rFonts w:ascii="Arial" w:hAnsi="Arial" w:cs="Arial"/>
          <w:sz w:val="20"/>
          <w:szCs w:val="20"/>
        </w:rPr>
        <w:t xml:space="preserve"> A, Desch KC, </w:t>
      </w:r>
      <w:proofErr w:type="spellStart"/>
      <w:r w:rsidRPr="00CF75CD">
        <w:rPr>
          <w:rFonts w:ascii="Arial" w:hAnsi="Arial" w:cs="Arial"/>
          <w:sz w:val="20"/>
          <w:szCs w:val="20"/>
        </w:rPr>
        <w:t>Kolcic</w:t>
      </w:r>
      <w:proofErr w:type="spellEnd"/>
      <w:r w:rsidRPr="00CF75CD">
        <w:rPr>
          <w:rFonts w:ascii="Arial" w:hAnsi="Arial" w:cs="Arial"/>
          <w:sz w:val="20"/>
          <w:szCs w:val="20"/>
        </w:rPr>
        <w:t xml:space="preserve"> I, Joshi PK, </w:t>
      </w:r>
      <w:proofErr w:type="spellStart"/>
      <w:r w:rsidRPr="00CF75CD">
        <w:rPr>
          <w:rFonts w:ascii="Arial" w:hAnsi="Arial" w:cs="Arial"/>
          <w:sz w:val="20"/>
          <w:szCs w:val="20"/>
        </w:rPr>
        <w:t>Launer</w:t>
      </w:r>
      <w:proofErr w:type="spellEnd"/>
      <w:r w:rsidRPr="00CF75CD">
        <w:rPr>
          <w:rFonts w:ascii="Arial" w:hAnsi="Arial" w:cs="Arial"/>
          <w:sz w:val="20"/>
          <w:szCs w:val="20"/>
        </w:rPr>
        <w:t xml:space="preserve"> LJ, Harris TB, Campbell H, </w:t>
      </w:r>
      <w:proofErr w:type="spellStart"/>
      <w:r w:rsidRPr="00CF75CD">
        <w:rPr>
          <w:rFonts w:ascii="Arial" w:hAnsi="Arial" w:cs="Arial"/>
          <w:sz w:val="20"/>
          <w:szCs w:val="20"/>
        </w:rPr>
        <w:t>Rudan</w:t>
      </w:r>
      <w:proofErr w:type="spellEnd"/>
      <w:r w:rsidRPr="00CF75CD">
        <w:rPr>
          <w:rFonts w:ascii="Arial" w:hAnsi="Arial" w:cs="Arial"/>
          <w:sz w:val="20"/>
          <w:szCs w:val="20"/>
        </w:rPr>
        <w:t xml:space="preserve"> I, Becker DM, Li JZ, </w:t>
      </w:r>
      <w:proofErr w:type="spellStart"/>
      <w:r w:rsidRPr="00CF75CD">
        <w:rPr>
          <w:rFonts w:ascii="Arial" w:hAnsi="Arial" w:cs="Arial"/>
          <w:sz w:val="20"/>
          <w:szCs w:val="20"/>
        </w:rPr>
        <w:t>Rivadeneira</w:t>
      </w:r>
      <w:proofErr w:type="spellEnd"/>
      <w:r w:rsidRPr="00CF75CD">
        <w:rPr>
          <w:rFonts w:ascii="Arial" w:hAnsi="Arial" w:cs="Arial"/>
          <w:sz w:val="20"/>
          <w:szCs w:val="20"/>
        </w:rPr>
        <w:t xml:space="preserve"> F, </w:t>
      </w:r>
      <w:proofErr w:type="spellStart"/>
      <w:r w:rsidRPr="00CF75CD">
        <w:rPr>
          <w:rFonts w:ascii="Arial" w:hAnsi="Arial" w:cs="Arial"/>
          <w:sz w:val="20"/>
          <w:szCs w:val="20"/>
        </w:rPr>
        <w:t>Uitterlinden</w:t>
      </w:r>
      <w:proofErr w:type="spellEnd"/>
      <w:r w:rsidRPr="00CF75CD">
        <w:rPr>
          <w:rFonts w:ascii="Arial" w:hAnsi="Arial" w:cs="Arial"/>
          <w:sz w:val="20"/>
          <w:szCs w:val="20"/>
        </w:rPr>
        <w:t xml:space="preserve"> AG, </w:t>
      </w:r>
      <w:proofErr w:type="spellStart"/>
      <w:r w:rsidRPr="00CF75CD">
        <w:rPr>
          <w:rFonts w:ascii="Arial" w:hAnsi="Arial" w:cs="Arial"/>
          <w:sz w:val="20"/>
          <w:szCs w:val="20"/>
        </w:rPr>
        <w:t>Hofman</w:t>
      </w:r>
      <w:proofErr w:type="spellEnd"/>
      <w:r w:rsidRPr="00CF75CD">
        <w:rPr>
          <w:rFonts w:ascii="Arial" w:hAnsi="Arial" w:cs="Arial"/>
          <w:sz w:val="20"/>
          <w:szCs w:val="20"/>
        </w:rPr>
        <w:t xml:space="preserve"> A, Franco OH, Cushman M, Psaty BM, </w:t>
      </w:r>
      <w:proofErr w:type="spellStart"/>
      <w:r w:rsidRPr="00CF75CD">
        <w:rPr>
          <w:rFonts w:ascii="Arial" w:hAnsi="Arial" w:cs="Arial"/>
          <w:sz w:val="20"/>
          <w:szCs w:val="20"/>
        </w:rPr>
        <w:t>Morange</w:t>
      </w:r>
      <w:proofErr w:type="spellEnd"/>
      <w:r w:rsidRPr="00CF75CD">
        <w:rPr>
          <w:rFonts w:ascii="Arial" w:hAnsi="Arial" w:cs="Arial"/>
          <w:sz w:val="20"/>
          <w:szCs w:val="20"/>
        </w:rPr>
        <w:t xml:space="preserve"> PE, McKnight B, Chong MR, Fernandez-</w:t>
      </w:r>
      <w:proofErr w:type="spellStart"/>
      <w:r w:rsidRPr="00CF75CD">
        <w:rPr>
          <w:rFonts w:ascii="Arial" w:hAnsi="Arial" w:cs="Arial"/>
          <w:sz w:val="20"/>
          <w:szCs w:val="20"/>
        </w:rPr>
        <w:t>Cadenas</w:t>
      </w:r>
      <w:proofErr w:type="spellEnd"/>
      <w:r w:rsidRPr="00CF75CD">
        <w:rPr>
          <w:rFonts w:ascii="Arial" w:hAnsi="Arial" w:cs="Arial"/>
          <w:sz w:val="20"/>
          <w:szCs w:val="20"/>
        </w:rPr>
        <w:t xml:space="preserve"> I, </w:t>
      </w:r>
      <w:proofErr w:type="spellStart"/>
      <w:r w:rsidRPr="00CF75CD">
        <w:rPr>
          <w:rFonts w:ascii="Arial" w:hAnsi="Arial" w:cs="Arial"/>
          <w:sz w:val="20"/>
          <w:szCs w:val="20"/>
        </w:rPr>
        <w:t>Rosand</w:t>
      </w:r>
      <w:proofErr w:type="spellEnd"/>
      <w:r w:rsidRPr="00CF75CD">
        <w:rPr>
          <w:rFonts w:ascii="Arial" w:hAnsi="Arial" w:cs="Arial"/>
          <w:sz w:val="20"/>
          <w:szCs w:val="20"/>
        </w:rPr>
        <w:t xml:space="preserve"> J, Lindgren A, </w:t>
      </w:r>
      <w:proofErr w:type="spellStart"/>
      <w:r w:rsidRPr="00CF75CD">
        <w:rPr>
          <w:rFonts w:ascii="Arial" w:hAnsi="Arial" w:cs="Arial"/>
          <w:sz w:val="20"/>
          <w:szCs w:val="20"/>
        </w:rPr>
        <w:t>Gudnason</w:t>
      </w:r>
      <w:proofErr w:type="spellEnd"/>
      <w:r w:rsidRPr="00CF75CD">
        <w:rPr>
          <w:rFonts w:ascii="Arial" w:hAnsi="Arial" w:cs="Arial"/>
          <w:sz w:val="20"/>
          <w:szCs w:val="20"/>
        </w:rPr>
        <w:t xml:space="preserve"> V, Wilson JF, Hayward C, Ginsburg D, </w:t>
      </w:r>
      <w:proofErr w:type="spellStart"/>
      <w:r w:rsidRPr="00CF75CD">
        <w:rPr>
          <w:rFonts w:ascii="Arial" w:hAnsi="Arial" w:cs="Arial"/>
          <w:sz w:val="20"/>
          <w:szCs w:val="20"/>
        </w:rPr>
        <w:t>Fornage</w:t>
      </w:r>
      <w:proofErr w:type="spellEnd"/>
      <w:r w:rsidRPr="00CF75CD">
        <w:rPr>
          <w:rFonts w:ascii="Arial" w:hAnsi="Arial" w:cs="Arial"/>
          <w:sz w:val="20"/>
          <w:szCs w:val="20"/>
        </w:rPr>
        <w:t xml:space="preserve"> M, </w:t>
      </w:r>
      <w:proofErr w:type="spellStart"/>
      <w:r w:rsidRPr="00CF75CD">
        <w:rPr>
          <w:rFonts w:ascii="Arial" w:hAnsi="Arial" w:cs="Arial"/>
          <w:sz w:val="20"/>
          <w:szCs w:val="20"/>
        </w:rPr>
        <w:t>Rosendaal</w:t>
      </w:r>
      <w:proofErr w:type="spellEnd"/>
      <w:r w:rsidRPr="00CF75CD">
        <w:rPr>
          <w:rFonts w:ascii="Arial" w:hAnsi="Arial" w:cs="Arial"/>
          <w:sz w:val="20"/>
          <w:szCs w:val="20"/>
        </w:rPr>
        <w:t xml:space="preserve"> FR, </w:t>
      </w:r>
      <w:proofErr w:type="spellStart"/>
      <w:r w:rsidRPr="00CF75CD">
        <w:rPr>
          <w:rFonts w:ascii="Arial" w:hAnsi="Arial" w:cs="Arial"/>
          <w:sz w:val="20"/>
          <w:szCs w:val="20"/>
        </w:rPr>
        <w:t>Souto</w:t>
      </w:r>
      <w:proofErr w:type="spellEnd"/>
      <w:r w:rsidRPr="00CF75CD">
        <w:rPr>
          <w:rFonts w:ascii="Arial" w:hAnsi="Arial" w:cs="Arial"/>
          <w:sz w:val="20"/>
          <w:szCs w:val="20"/>
        </w:rPr>
        <w:t xml:space="preserve"> JC, Becker LC, Jenny NS, </w:t>
      </w:r>
      <w:proofErr w:type="spellStart"/>
      <w:r w:rsidRPr="00CF75CD">
        <w:rPr>
          <w:rFonts w:ascii="Arial" w:hAnsi="Arial" w:cs="Arial"/>
          <w:sz w:val="20"/>
          <w:szCs w:val="20"/>
        </w:rPr>
        <w:t>März</w:t>
      </w:r>
      <w:proofErr w:type="spellEnd"/>
      <w:r w:rsidRPr="00CF75CD">
        <w:rPr>
          <w:rFonts w:ascii="Arial" w:hAnsi="Arial" w:cs="Arial"/>
          <w:sz w:val="20"/>
          <w:szCs w:val="20"/>
        </w:rPr>
        <w:t xml:space="preserve"> W, </w:t>
      </w:r>
      <w:proofErr w:type="spellStart"/>
      <w:r w:rsidRPr="00CF75CD">
        <w:rPr>
          <w:rFonts w:ascii="Arial" w:hAnsi="Arial" w:cs="Arial"/>
          <w:sz w:val="20"/>
          <w:szCs w:val="20"/>
        </w:rPr>
        <w:t>Jukema</w:t>
      </w:r>
      <w:proofErr w:type="spellEnd"/>
      <w:r w:rsidRPr="00CF75CD">
        <w:rPr>
          <w:rFonts w:ascii="Arial" w:hAnsi="Arial" w:cs="Arial"/>
          <w:sz w:val="20"/>
          <w:szCs w:val="20"/>
        </w:rPr>
        <w:t xml:space="preserve"> JW, Dehghan A, </w:t>
      </w:r>
      <w:proofErr w:type="spellStart"/>
      <w:r w:rsidRPr="00CF75CD">
        <w:rPr>
          <w:rFonts w:ascii="Arial" w:hAnsi="Arial" w:cs="Arial"/>
          <w:sz w:val="20"/>
          <w:szCs w:val="20"/>
        </w:rPr>
        <w:t>Trégouët</w:t>
      </w:r>
      <w:proofErr w:type="spellEnd"/>
      <w:r w:rsidRPr="00CF75CD">
        <w:rPr>
          <w:rFonts w:ascii="Arial" w:hAnsi="Arial" w:cs="Arial"/>
          <w:sz w:val="20"/>
          <w:szCs w:val="20"/>
        </w:rPr>
        <w:t xml:space="preserve"> DA, Morrison AC, Johnson AD, O'Donnell CJ, Strachan DP, Lowenstein CJ, Smith NL</w:t>
      </w:r>
      <w:r>
        <w:rPr>
          <w:rFonts w:ascii="Arial" w:hAnsi="Arial" w:cs="Arial"/>
          <w:sz w:val="20"/>
          <w:szCs w:val="20"/>
        </w:rPr>
        <w:t>,</w:t>
      </w:r>
      <w:r w:rsidRPr="00CF75CD">
        <w:rPr>
          <w:rFonts w:ascii="Arial" w:hAnsi="Arial" w:cs="Arial"/>
          <w:sz w:val="20"/>
          <w:szCs w:val="20"/>
        </w:rPr>
        <w:t xml:space="preserve"> INVENT Consortium</w:t>
      </w:r>
      <w:r>
        <w:rPr>
          <w:rFonts w:ascii="Arial" w:hAnsi="Arial" w:cs="Arial"/>
          <w:sz w:val="20"/>
          <w:szCs w:val="20"/>
        </w:rPr>
        <w:t>,</w:t>
      </w:r>
      <w:r w:rsidRPr="00CF75CD">
        <w:rPr>
          <w:rFonts w:ascii="Arial" w:hAnsi="Arial" w:cs="Arial"/>
          <w:sz w:val="20"/>
          <w:szCs w:val="20"/>
        </w:rPr>
        <w:t xml:space="preserve"> MEGASTROKE consortium of the International Stroke Genetics Consortium (ISGC). </w:t>
      </w:r>
      <w:hyperlink r:id="rId497" w:history="1">
        <w:r w:rsidRPr="00CF75CD">
          <w:rPr>
            <w:rFonts w:ascii="Arial" w:hAnsi="Arial" w:cs="Arial"/>
            <w:b/>
            <w:i/>
            <w:sz w:val="20"/>
            <w:szCs w:val="20"/>
          </w:rPr>
          <w:t>Genome-</w:t>
        </w:r>
        <w:r>
          <w:rPr>
            <w:rFonts w:ascii="Arial" w:hAnsi="Arial" w:cs="Arial"/>
            <w:b/>
            <w:i/>
            <w:sz w:val="20"/>
            <w:szCs w:val="20"/>
          </w:rPr>
          <w:t>w</w:t>
        </w:r>
        <w:r w:rsidRPr="00CF75CD">
          <w:rPr>
            <w:rFonts w:ascii="Arial" w:hAnsi="Arial" w:cs="Arial"/>
            <w:b/>
            <w:i/>
            <w:sz w:val="20"/>
            <w:szCs w:val="20"/>
          </w:rPr>
          <w:t xml:space="preserve">ide </w:t>
        </w:r>
        <w:r>
          <w:rPr>
            <w:rFonts w:ascii="Arial" w:hAnsi="Arial" w:cs="Arial"/>
            <w:b/>
            <w:i/>
            <w:sz w:val="20"/>
            <w:szCs w:val="20"/>
          </w:rPr>
          <w:t>association t</w:t>
        </w:r>
        <w:r w:rsidRPr="00CF75CD">
          <w:rPr>
            <w:rFonts w:ascii="Arial" w:hAnsi="Arial" w:cs="Arial"/>
            <w:b/>
            <w:i/>
            <w:sz w:val="20"/>
            <w:szCs w:val="20"/>
          </w:rPr>
          <w:t>rans-</w:t>
        </w:r>
        <w:r>
          <w:rPr>
            <w:rFonts w:ascii="Arial" w:hAnsi="Arial" w:cs="Arial"/>
            <w:b/>
            <w:i/>
            <w:sz w:val="20"/>
            <w:szCs w:val="20"/>
          </w:rPr>
          <w:t>ethnic meta-a</w:t>
        </w:r>
        <w:r w:rsidRPr="00CF75CD">
          <w:rPr>
            <w:rFonts w:ascii="Arial" w:hAnsi="Arial" w:cs="Arial"/>
            <w:b/>
            <w:i/>
            <w:sz w:val="20"/>
            <w:szCs w:val="20"/>
          </w:rPr>
          <w:t xml:space="preserve">nalyses </w:t>
        </w:r>
        <w:r>
          <w:rPr>
            <w:rFonts w:ascii="Arial" w:hAnsi="Arial" w:cs="Arial"/>
            <w:b/>
            <w:i/>
            <w:sz w:val="20"/>
            <w:szCs w:val="20"/>
          </w:rPr>
          <w:t>i</w:t>
        </w:r>
        <w:r w:rsidRPr="00CF75CD">
          <w:rPr>
            <w:rFonts w:ascii="Arial" w:hAnsi="Arial" w:cs="Arial"/>
            <w:b/>
            <w:i/>
            <w:sz w:val="20"/>
            <w:szCs w:val="20"/>
          </w:rPr>
          <w:t xml:space="preserve">dentifies </w:t>
        </w:r>
        <w:r>
          <w:rPr>
            <w:rFonts w:ascii="Arial" w:hAnsi="Arial" w:cs="Arial"/>
            <w:b/>
            <w:i/>
            <w:sz w:val="20"/>
            <w:szCs w:val="20"/>
          </w:rPr>
          <w:t>novel a</w:t>
        </w:r>
        <w:r w:rsidRPr="00CF75CD">
          <w:rPr>
            <w:rFonts w:ascii="Arial" w:hAnsi="Arial" w:cs="Arial"/>
            <w:b/>
            <w:i/>
            <w:sz w:val="20"/>
            <w:szCs w:val="20"/>
          </w:rPr>
          <w:t xml:space="preserve">ssociations </w:t>
        </w:r>
        <w:r>
          <w:rPr>
            <w:rFonts w:ascii="Arial" w:hAnsi="Arial" w:cs="Arial"/>
            <w:b/>
            <w:i/>
            <w:sz w:val="20"/>
            <w:szCs w:val="20"/>
          </w:rPr>
          <w:t>r</w:t>
        </w:r>
        <w:r w:rsidRPr="00CF75CD">
          <w:rPr>
            <w:rFonts w:ascii="Arial" w:hAnsi="Arial" w:cs="Arial"/>
            <w:b/>
            <w:i/>
            <w:sz w:val="20"/>
            <w:szCs w:val="20"/>
          </w:rPr>
          <w:t xml:space="preserve">egulating </w:t>
        </w:r>
        <w:r>
          <w:rPr>
            <w:rFonts w:ascii="Arial" w:hAnsi="Arial" w:cs="Arial"/>
            <w:b/>
            <w:i/>
            <w:sz w:val="20"/>
            <w:szCs w:val="20"/>
          </w:rPr>
          <w:t>coagulation f</w:t>
        </w:r>
        <w:r w:rsidRPr="00CF75CD">
          <w:rPr>
            <w:rFonts w:ascii="Arial" w:hAnsi="Arial" w:cs="Arial"/>
            <w:b/>
            <w:i/>
            <w:sz w:val="20"/>
            <w:szCs w:val="20"/>
          </w:rPr>
          <w:t xml:space="preserve">actor VIII and von Willebrand </w:t>
        </w:r>
        <w:r>
          <w:rPr>
            <w:rFonts w:ascii="Arial" w:hAnsi="Arial" w:cs="Arial"/>
            <w:b/>
            <w:i/>
            <w:sz w:val="20"/>
            <w:szCs w:val="20"/>
          </w:rPr>
          <w:t>f</w:t>
        </w:r>
        <w:r w:rsidRPr="00CF75CD">
          <w:rPr>
            <w:rFonts w:ascii="Arial" w:hAnsi="Arial" w:cs="Arial"/>
            <w:b/>
            <w:i/>
            <w:sz w:val="20"/>
            <w:szCs w:val="20"/>
          </w:rPr>
          <w:t xml:space="preserve">actor </w:t>
        </w:r>
        <w:r>
          <w:rPr>
            <w:rFonts w:ascii="Arial" w:hAnsi="Arial" w:cs="Arial"/>
            <w:b/>
            <w:i/>
            <w:sz w:val="20"/>
            <w:szCs w:val="20"/>
          </w:rPr>
          <w:t>p</w:t>
        </w:r>
        <w:r w:rsidRPr="00CF75CD">
          <w:rPr>
            <w:rFonts w:ascii="Arial" w:hAnsi="Arial" w:cs="Arial"/>
            <w:b/>
            <w:i/>
            <w:sz w:val="20"/>
            <w:szCs w:val="20"/>
          </w:rPr>
          <w:t xml:space="preserve">lasma </w:t>
        </w:r>
        <w:r>
          <w:rPr>
            <w:rFonts w:ascii="Arial" w:hAnsi="Arial" w:cs="Arial"/>
            <w:b/>
            <w:i/>
            <w:sz w:val="20"/>
            <w:szCs w:val="20"/>
          </w:rPr>
          <w:t>l</w:t>
        </w:r>
        <w:r w:rsidRPr="00CF75CD">
          <w:rPr>
            <w:rFonts w:ascii="Arial" w:hAnsi="Arial" w:cs="Arial"/>
            <w:b/>
            <w:i/>
            <w:sz w:val="20"/>
            <w:szCs w:val="20"/>
          </w:rPr>
          <w:t>evels.</w:t>
        </w:r>
      </w:hyperlink>
      <w:r w:rsidRPr="00411A1F">
        <w:rPr>
          <w:rFonts w:ascii="Arial" w:hAnsi="Arial" w:cs="Arial"/>
          <w:sz w:val="20"/>
          <w:szCs w:val="20"/>
        </w:rPr>
        <w:t xml:space="preserve"> Circulation. 2019 Jan 29</w:t>
      </w:r>
      <w:r>
        <w:rPr>
          <w:rFonts w:ascii="Arial" w:hAnsi="Arial" w:cs="Arial"/>
          <w:sz w:val="20"/>
          <w:szCs w:val="20"/>
        </w:rPr>
        <w:t xml:space="preserve">. Vol. </w:t>
      </w:r>
      <w:r w:rsidRPr="00411A1F">
        <w:rPr>
          <w:rFonts w:ascii="Arial" w:hAnsi="Arial" w:cs="Arial"/>
          <w:sz w:val="20"/>
          <w:szCs w:val="20"/>
        </w:rPr>
        <w:t>139</w:t>
      </w:r>
      <w:r>
        <w:rPr>
          <w:rFonts w:ascii="Arial" w:hAnsi="Arial" w:cs="Arial"/>
          <w:sz w:val="20"/>
          <w:szCs w:val="20"/>
        </w:rPr>
        <w:t xml:space="preserve">, issue </w:t>
      </w:r>
      <w:r w:rsidRPr="00411A1F">
        <w:rPr>
          <w:rFonts w:ascii="Arial" w:hAnsi="Arial" w:cs="Arial"/>
          <w:sz w:val="20"/>
          <w:szCs w:val="20"/>
        </w:rPr>
        <w:t>5</w:t>
      </w:r>
      <w:r>
        <w:rPr>
          <w:rFonts w:ascii="Arial" w:hAnsi="Arial" w:cs="Arial"/>
          <w:sz w:val="20"/>
          <w:szCs w:val="20"/>
        </w:rPr>
        <w:t xml:space="preserve">, pp. </w:t>
      </w:r>
      <w:r w:rsidRPr="00411A1F">
        <w:rPr>
          <w:rFonts w:ascii="Arial" w:hAnsi="Arial" w:cs="Arial"/>
          <w:sz w:val="20"/>
          <w:szCs w:val="20"/>
        </w:rPr>
        <w:t xml:space="preserve">620-635. </w:t>
      </w:r>
      <w:r w:rsidRPr="00CF75CD">
        <w:rPr>
          <w:rFonts w:ascii="Arial" w:hAnsi="Arial" w:cs="Arial"/>
          <w:sz w:val="20"/>
          <w:szCs w:val="20"/>
        </w:rPr>
        <w:t>PM: 30586737</w:t>
      </w:r>
      <w:r>
        <w:rPr>
          <w:rFonts w:ascii="Arial" w:hAnsi="Arial" w:cs="Arial"/>
          <w:sz w:val="20"/>
          <w:szCs w:val="20"/>
        </w:rPr>
        <w:t>.</w:t>
      </w:r>
      <w:r w:rsidRPr="00CF75CD">
        <w:rPr>
          <w:rFonts w:ascii="Arial" w:hAnsi="Arial" w:cs="Arial"/>
          <w:sz w:val="20"/>
          <w:szCs w:val="20"/>
        </w:rPr>
        <w:t xml:space="preserve"> </w:t>
      </w:r>
      <w:hyperlink r:id="rId498" w:history="1">
        <w:r w:rsidR="00597859" w:rsidRPr="00597859">
          <w:rPr>
            <w:rFonts w:ascii="Arial" w:hAnsi="Arial" w:cs="Arial"/>
            <w:sz w:val="20"/>
            <w:szCs w:val="20"/>
          </w:rPr>
          <w:t>PMC6438386</w:t>
        </w:r>
      </w:hyperlink>
      <w:r w:rsidR="00597859" w:rsidRPr="00597859">
        <w:rPr>
          <w:rFonts w:ascii="Arial" w:hAnsi="Arial" w:cs="Arial"/>
          <w:sz w:val="20"/>
          <w:szCs w:val="20"/>
        </w:rPr>
        <w:t>.</w:t>
      </w:r>
    </w:p>
    <w:p w14:paraId="669483B8" w14:textId="77777777" w:rsidR="007E5A5B" w:rsidRPr="007736D4" w:rsidRDefault="007E5A5B" w:rsidP="007E5A5B">
      <w:pPr>
        <w:rPr>
          <w:rFonts w:ascii="Arial" w:hAnsi="Arial" w:cs="Arial"/>
          <w:sz w:val="20"/>
          <w:szCs w:val="20"/>
        </w:rPr>
      </w:pPr>
      <w:proofErr w:type="spellStart"/>
      <w:r w:rsidRPr="007736D4">
        <w:rPr>
          <w:rFonts w:ascii="Arial" w:hAnsi="Arial" w:cs="Arial"/>
          <w:sz w:val="20"/>
          <w:szCs w:val="20"/>
        </w:rPr>
        <w:t>Sáez</w:t>
      </w:r>
      <w:proofErr w:type="spellEnd"/>
      <w:r w:rsidRPr="007736D4">
        <w:rPr>
          <w:rFonts w:ascii="Arial" w:hAnsi="Arial" w:cs="Arial"/>
          <w:sz w:val="20"/>
          <w:szCs w:val="20"/>
        </w:rPr>
        <w:t xml:space="preserve"> ME, González-Pérez A, Hernández-</w:t>
      </w:r>
      <w:proofErr w:type="spellStart"/>
      <w:r w:rsidRPr="007736D4">
        <w:rPr>
          <w:rFonts w:ascii="Arial" w:hAnsi="Arial" w:cs="Arial"/>
          <w:sz w:val="20"/>
          <w:szCs w:val="20"/>
        </w:rPr>
        <w:t>Olasagarre</w:t>
      </w:r>
      <w:proofErr w:type="spellEnd"/>
      <w:r w:rsidRPr="007736D4">
        <w:rPr>
          <w:rFonts w:ascii="Arial" w:hAnsi="Arial" w:cs="Arial"/>
          <w:sz w:val="20"/>
          <w:szCs w:val="20"/>
        </w:rPr>
        <w:t xml:space="preserve"> B, </w:t>
      </w:r>
      <w:proofErr w:type="spellStart"/>
      <w:r w:rsidRPr="007736D4">
        <w:rPr>
          <w:rFonts w:ascii="Arial" w:hAnsi="Arial" w:cs="Arial"/>
          <w:sz w:val="20"/>
          <w:szCs w:val="20"/>
        </w:rPr>
        <w:t>Beà</w:t>
      </w:r>
      <w:proofErr w:type="spellEnd"/>
      <w:r w:rsidRPr="007736D4">
        <w:rPr>
          <w:rFonts w:ascii="Arial" w:hAnsi="Arial" w:cs="Arial"/>
          <w:sz w:val="20"/>
          <w:szCs w:val="20"/>
        </w:rPr>
        <w:t xml:space="preserve"> A, Moreno-Grau S, de Rojas I, </w:t>
      </w:r>
      <w:proofErr w:type="spellStart"/>
      <w:r w:rsidRPr="007736D4">
        <w:rPr>
          <w:rFonts w:ascii="Arial" w:hAnsi="Arial" w:cs="Arial"/>
          <w:sz w:val="20"/>
          <w:szCs w:val="20"/>
        </w:rPr>
        <w:t>Monté</w:t>
      </w:r>
      <w:proofErr w:type="spellEnd"/>
      <w:r w:rsidRPr="007736D4">
        <w:rPr>
          <w:rFonts w:ascii="Arial" w:hAnsi="Arial" w:cs="Arial"/>
          <w:sz w:val="20"/>
          <w:szCs w:val="20"/>
        </w:rPr>
        <w:t xml:space="preserve">-Rubio G, Orellana A, Valero S, </w:t>
      </w:r>
      <w:proofErr w:type="spellStart"/>
      <w:r w:rsidRPr="007736D4">
        <w:rPr>
          <w:rFonts w:ascii="Arial" w:hAnsi="Arial" w:cs="Arial"/>
          <w:sz w:val="20"/>
          <w:szCs w:val="20"/>
        </w:rPr>
        <w:t>Comella</w:t>
      </w:r>
      <w:proofErr w:type="spellEnd"/>
      <w:r w:rsidRPr="007736D4">
        <w:rPr>
          <w:rFonts w:ascii="Arial" w:hAnsi="Arial" w:cs="Arial"/>
          <w:sz w:val="20"/>
          <w:szCs w:val="20"/>
        </w:rPr>
        <w:t xml:space="preserve"> JX, </w:t>
      </w:r>
      <w:proofErr w:type="spellStart"/>
      <w:r w:rsidRPr="007736D4">
        <w:rPr>
          <w:rFonts w:ascii="Arial" w:hAnsi="Arial" w:cs="Arial"/>
          <w:sz w:val="20"/>
          <w:szCs w:val="20"/>
        </w:rPr>
        <w:t>Sanchís</w:t>
      </w:r>
      <w:proofErr w:type="spellEnd"/>
      <w:r w:rsidRPr="007736D4">
        <w:rPr>
          <w:rFonts w:ascii="Arial" w:hAnsi="Arial" w:cs="Arial"/>
          <w:sz w:val="20"/>
          <w:szCs w:val="20"/>
        </w:rPr>
        <w:t xml:space="preserve"> D, Ruiz A. </w:t>
      </w:r>
      <w:hyperlink r:id="rId499" w:history="1">
        <w:r w:rsidRPr="00A87A2C">
          <w:rPr>
            <w:rFonts w:ascii="Arial" w:hAnsi="Arial" w:cs="Arial"/>
            <w:b/>
            <w:i/>
            <w:sz w:val="20"/>
            <w:szCs w:val="20"/>
          </w:rPr>
          <w:t xml:space="preserve">Genome </w:t>
        </w:r>
        <w:r>
          <w:rPr>
            <w:rFonts w:ascii="Arial" w:hAnsi="Arial" w:cs="Arial"/>
            <w:b/>
            <w:i/>
            <w:sz w:val="20"/>
            <w:szCs w:val="20"/>
          </w:rPr>
          <w:t>w</w:t>
        </w:r>
        <w:r w:rsidRPr="00A87A2C">
          <w:rPr>
            <w:rFonts w:ascii="Arial" w:hAnsi="Arial" w:cs="Arial"/>
            <w:b/>
            <w:i/>
            <w:sz w:val="20"/>
            <w:szCs w:val="20"/>
          </w:rPr>
          <w:t xml:space="preserve">ide </w:t>
        </w:r>
        <w:r>
          <w:rPr>
            <w:rFonts w:ascii="Arial" w:hAnsi="Arial" w:cs="Arial"/>
            <w:b/>
            <w:i/>
            <w:sz w:val="20"/>
            <w:szCs w:val="20"/>
          </w:rPr>
          <w:t>m</w:t>
        </w:r>
        <w:r w:rsidRPr="00A87A2C">
          <w:rPr>
            <w:rFonts w:ascii="Arial" w:hAnsi="Arial" w:cs="Arial"/>
            <w:b/>
            <w:i/>
            <w:sz w:val="20"/>
            <w:szCs w:val="20"/>
          </w:rPr>
          <w:t>eta-</w:t>
        </w:r>
        <w:r>
          <w:rPr>
            <w:rFonts w:ascii="Arial" w:hAnsi="Arial" w:cs="Arial"/>
            <w:b/>
            <w:i/>
            <w:sz w:val="20"/>
            <w:szCs w:val="20"/>
          </w:rPr>
          <w:t>a</w:t>
        </w:r>
        <w:r w:rsidRPr="00A87A2C">
          <w:rPr>
            <w:rFonts w:ascii="Arial" w:hAnsi="Arial" w:cs="Arial"/>
            <w:b/>
            <w:i/>
            <w:sz w:val="20"/>
            <w:szCs w:val="20"/>
          </w:rPr>
          <w:t>nalysis identifies common genetic signatures shared by heart function and Alzheimer's disease.</w:t>
        </w:r>
      </w:hyperlink>
      <w:r w:rsidRPr="00A87A2C">
        <w:rPr>
          <w:rFonts w:cstheme="minorBidi"/>
          <w:b/>
          <w:i/>
          <w:sz w:val="20"/>
          <w:szCs w:val="20"/>
        </w:rPr>
        <w:t xml:space="preserve"> </w:t>
      </w:r>
      <w:r w:rsidRPr="007736D4">
        <w:rPr>
          <w:rFonts w:ascii="Arial" w:hAnsi="Arial" w:cs="Arial"/>
          <w:sz w:val="20"/>
          <w:szCs w:val="20"/>
        </w:rPr>
        <w:t>Sci Rep. 2019 Nov 13</w:t>
      </w:r>
      <w:r>
        <w:rPr>
          <w:rFonts w:ascii="Arial" w:hAnsi="Arial" w:cs="Arial"/>
          <w:sz w:val="20"/>
          <w:szCs w:val="20"/>
        </w:rPr>
        <w:t xml:space="preserve">. Vol. </w:t>
      </w:r>
      <w:r w:rsidRPr="007736D4">
        <w:rPr>
          <w:rFonts w:ascii="Arial" w:hAnsi="Arial" w:cs="Arial"/>
          <w:sz w:val="20"/>
          <w:szCs w:val="20"/>
        </w:rPr>
        <w:t>9</w:t>
      </w:r>
      <w:r>
        <w:rPr>
          <w:rFonts w:ascii="Arial" w:hAnsi="Arial" w:cs="Arial"/>
          <w:sz w:val="20"/>
          <w:szCs w:val="20"/>
        </w:rPr>
        <w:t xml:space="preserve">, issue </w:t>
      </w:r>
      <w:r w:rsidRPr="007736D4">
        <w:rPr>
          <w:rFonts w:ascii="Arial" w:hAnsi="Arial" w:cs="Arial"/>
          <w:sz w:val="20"/>
          <w:szCs w:val="20"/>
        </w:rPr>
        <w:t>1</w:t>
      </w:r>
      <w:r>
        <w:rPr>
          <w:rFonts w:ascii="Arial" w:hAnsi="Arial" w:cs="Arial"/>
          <w:sz w:val="20"/>
          <w:szCs w:val="20"/>
        </w:rPr>
        <w:t xml:space="preserve">, p. </w:t>
      </w:r>
      <w:r w:rsidRPr="007736D4">
        <w:rPr>
          <w:rFonts w:ascii="Arial" w:hAnsi="Arial" w:cs="Arial"/>
          <w:sz w:val="20"/>
          <w:szCs w:val="20"/>
        </w:rPr>
        <w:t>16665</w:t>
      </w:r>
      <w:r>
        <w:rPr>
          <w:rFonts w:ascii="Arial" w:hAnsi="Arial" w:cs="Arial"/>
          <w:sz w:val="20"/>
          <w:szCs w:val="20"/>
        </w:rPr>
        <w:t>.</w:t>
      </w:r>
      <w:r w:rsidRPr="007736D4">
        <w:rPr>
          <w:rFonts w:ascii="Arial" w:hAnsi="Arial" w:cs="Arial"/>
          <w:sz w:val="20"/>
          <w:szCs w:val="20"/>
        </w:rPr>
        <w:t xml:space="preserve"> </w:t>
      </w:r>
      <w:r w:rsidRPr="007736D4">
        <w:rPr>
          <w:rFonts w:ascii="Arial" w:eastAsia="Times New Roman" w:hAnsi="Arial" w:cs="Arial"/>
          <w:sz w:val="20"/>
          <w:szCs w:val="20"/>
        </w:rPr>
        <w:t>PM:</w:t>
      </w:r>
      <w:r w:rsidRPr="007736D4">
        <w:rPr>
          <w:rFonts w:ascii="Arial" w:hAnsi="Arial" w:cs="Arial"/>
          <w:sz w:val="20"/>
          <w:szCs w:val="20"/>
        </w:rPr>
        <w:t xml:space="preserve"> </w:t>
      </w:r>
      <w:r w:rsidRPr="007736D4">
        <w:rPr>
          <w:rFonts w:ascii="Arial" w:eastAsia="Times New Roman" w:hAnsi="Arial" w:cs="Arial"/>
          <w:sz w:val="20"/>
          <w:szCs w:val="20"/>
        </w:rPr>
        <w:t>31723151</w:t>
      </w:r>
      <w:r w:rsidRPr="007736D4">
        <w:rPr>
          <w:rFonts w:ascii="Arial" w:hAnsi="Arial" w:cs="Arial"/>
          <w:sz w:val="20"/>
          <w:szCs w:val="20"/>
        </w:rPr>
        <w:t xml:space="preserve">. </w:t>
      </w:r>
      <w:hyperlink r:id="rId500" w:history="1">
        <w:r w:rsidRPr="00A87A2C">
          <w:rPr>
            <w:rFonts w:ascii="Arial" w:eastAsia="Times New Roman" w:hAnsi="Arial" w:cs="Arial"/>
            <w:sz w:val="20"/>
            <w:szCs w:val="20"/>
          </w:rPr>
          <w:t>PMC6853976</w:t>
        </w:r>
      </w:hyperlink>
      <w:r w:rsidRPr="00A87A2C">
        <w:rPr>
          <w:rFonts w:ascii="Arial" w:eastAsia="Times New Roman" w:hAnsi="Arial" w:cs="Arial"/>
          <w:sz w:val="20"/>
          <w:szCs w:val="20"/>
        </w:rPr>
        <w:t>.</w:t>
      </w:r>
    </w:p>
    <w:p w14:paraId="6A8E05C7" w14:textId="77777777" w:rsidR="00781CEA" w:rsidRDefault="00781CEA" w:rsidP="00781CEA">
      <w:pPr>
        <w:rPr>
          <w:rFonts w:ascii="Arial" w:hAnsi="Arial" w:cs="Arial"/>
          <w:sz w:val="20"/>
          <w:szCs w:val="20"/>
        </w:rPr>
      </w:pPr>
      <w:r w:rsidRPr="00781CEA">
        <w:rPr>
          <w:rFonts w:ascii="Arial" w:hAnsi="Arial" w:cs="Arial"/>
          <w:sz w:val="20"/>
          <w:szCs w:val="20"/>
        </w:rPr>
        <w:t xml:space="preserve">Sanders JL, Arnold AM, Boudreau RM, Hirsch CH, Kizer JR, Kaplan RC, Cappola AR, Cushman M, Jacob ME, </w:t>
      </w:r>
      <w:proofErr w:type="spellStart"/>
      <w:r w:rsidRPr="00781CEA">
        <w:rPr>
          <w:rFonts w:ascii="Arial" w:hAnsi="Arial" w:cs="Arial"/>
          <w:sz w:val="20"/>
          <w:szCs w:val="20"/>
        </w:rPr>
        <w:t>Kritchevsky</w:t>
      </w:r>
      <w:proofErr w:type="spellEnd"/>
      <w:r w:rsidRPr="00781CEA">
        <w:rPr>
          <w:rFonts w:ascii="Arial" w:hAnsi="Arial" w:cs="Arial"/>
          <w:sz w:val="20"/>
          <w:szCs w:val="20"/>
        </w:rPr>
        <w:t xml:space="preserve"> SB, Newman AB. </w:t>
      </w:r>
      <w:hyperlink r:id="rId501" w:history="1">
        <w:r w:rsidRPr="00781CEA">
          <w:rPr>
            <w:rFonts w:ascii="Arial" w:hAnsi="Arial" w:cs="Arial"/>
            <w:b/>
            <w:i/>
            <w:sz w:val="20"/>
            <w:szCs w:val="20"/>
          </w:rPr>
          <w:t>Association of biomarker and physiologic indices with mortality in older adults: Cardiovascular Health Study</w:t>
        </w:r>
        <w:r w:rsidRPr="00781CEA">
          <w:rPr>
            <w:rFonts w:ascii="Arial" w:hAnsi="Arial" w:cs="Arial"/>
            <w:sz w:val="20"/>
            <w:szCs w:val="20"/>
          </w:rPr>
          <w:t>.</w:t>
        </w:r>
      </w:hyperlink>
      <w:r w:rsidRPr="00781CEA">
        <w:rPr>
          <w:rFonts w:ascii="Arial" w:hAnsi="Arial" w:cs="Arial"/>
          <w:sz w:val="20"/>
          <w:szCs w:val="20"/>
        </w:rPr>
        <w:t xml:space="preserve"> J </w:t>
      </w:r>
      <w:proofErr w:type="spellStart"/>
      <w:r w:rsidRPr="00781CEA">
        <w:rPr>
          <w:rFonts w:ascii="Arial" w:hAnsi="Arial" w:cs="Arial"/>
          <w:sz w:val="20"/>
          <w:szCs w:val="20"/>
        </w:rPr>
        <w:t>Gerontol</w:t>
      </w:r>
      <w:proofErr w:type="spellEnd"/>
      <w:r w:rsidRPr="00781CEA">
        <w:rPr>
          <w:rFonts w:ascii="Arial" w:hAnsi="Arial" w:cs="Arial"/>
          <w:sz w:val="20"/>
          <w:szCs w:val="20"/>
        </w:rPr>
        <w:t xml:space="preserve"> A Biol Sci Med Sci. 2019 Jan 1. Vol. 74, issue 1, pp. 114-120. PM: 29659743. </w:t>
      </w:r>
      <w:hyperlink r:id="rId502" w:history="1">
        <w:r w:rsidRPr="00781CEA">
          <w:rPr>
            <w:rFonts w:ascii="Arial" w:hAnsi="Arial" w:cs="Arial"/>
            <w:sz w:val="20"/>
            <w:szCs w:val="20"/>
          </w:rPr>
          <w:t>PMC6298182</w:t>
        </w:r>
      </w:hyperlink>
      <w:r w:rsidRPr="00781CEA">
        <w:rPr>
          <w:rFonts w:ascii="Arial" w:hAnsi="Arial" w:cs="Arial"/>
          <w:sz w:val="20"/>
          <w:szCs w:val="20"/>
        </w:rPr>
        <w:t>.</w:t>
      </w:r>
    </w:p>
    <w:p w14:paraId="65809E9F" w14:textId="77777777" w:rsidR="007E5A5B" w:rsidRPr="007736D4" w:rsidRDefault="007E5A5B" w:rsidP="007E5A5B">
      <w:pPr>
        <w:rPr>
          <w:rFonts w:ascii="Arial" w:hAnsi="Arial" w:cs="Arial"/>
          <w:sz w:val="20"/>
          <w:szCs w:val="20"/>
        </w:rPr>
      </w:pPr>
      <w:proofErr w:type="spellStart"/>
      <w:r w:rsidRPr="007736D4">
        <w:rPr>
          <w:rFonts w:ascii="Arial" w:hAnsi="Arial" w:cs="Arial"/>
          <w:sz w:val="20"/>
          <w:szCs w:val="20"/>
        </w:rPr>
        <w:t>Sarnowski</w:t>
      </w:r>
      <w:proofErr w:type="spellEnd"/>
      <w:r w:rsidRPr="007736D4">
        <w:rPr>
          <w:rFonts w:ascii="Arial" w:hAnsi="Arial" w:cs="Arial"/>
          <w:sz w:val="20"/>
          <w:szCs w:val="20"/>
        </w:rPr>
        <w:t xml:space="preserve"> C, Leong A, Raffield LM, Wu P, de Vries PS, </w:t>
      </w:r>
      <w:proofErr w:type="spellStart"/>
      <w:r w:rsidRPr="007736D4">
        <w:rPr>
          <w:rFonts w:ascii="Arial" w:hAnsi="Arial" w:cs="Arial"/>
          <w:sz w:val="20"/>
          <w:szCs w:val="20"/>
        </w:rPr>
        <w:t>DiCorpo</w:t>
      </w:r>
      <w:proofErr w:type="spellEnd"/>
      <w:r w:rsidRPr="007736D4">
        <w:rPr>
          <w:rFonts w:ascii="Arial" w:hAnsi="Arial" w:cs="Arial"/>
          <w:sz w:val="20"/>
          <w:szCs w:val="20"/>
        </w:rPr>
        <w:t xml:space="preserve"> D, Guo X, Xu H, Liu Y, Zheng X, Hu Y, Brody JA, Goodarzi MO, Hidalgo BA, Highland HM, Jain D, Liu CT, Naik RP, O'Connell JR, Perry JA, </w:t>
      </w:r>
      <w:proofErr w:type="spellStart"/>
      <w:r w:rsidRPr="007736D4">
        <w:rPr>
          <w:rFonts w:ascii="Arial" w:hAnsi="Arial" w:cs="Arial"/>
          <w:sz w:val="20"/>
          <w:szCs w:val="20"/>
        </w:rPr>
        <w:t>Porneala</w:t>
      </w:r>
      <w:proofErr w:type="spellEnd"/>
      <w:r w:rsidRPr="007736D4">
        <w:rPr>
          <w:rFonts w:ascii="Arial" w:hAnsi="Arial" w:cs="Arial"/>
          <w:sz w:val="20"/>
          <w:szCs w:val="20"/>
        </w:rPr>
        <w:t xml:space="preserve"> BC, Selvin E, Wessel J, </w:t>
      </w:r>
      <w:r w:rsidRPr="007736D4">
        <w:rPr>
          <w:rFonts w:ascii="Arial" w:hAnsi="Arial" w:cs="Arial"/>
          <w:bCs/>
          <w:sz w:val="20"/>
          <w:szCs w:val="20"/>
        </w:rPr>
        <w:t>Psaty</w:t>
      </w:r>
      <w:r w:rsidRPr="007736D4">
        <w:rPr>
          <w:rFonts w:ascii="Arial" w:hAnsi="Arial" w:cs="Arial"/>
          <w:sz w:val="20"/>
          <w:szCs w:val="20"/>
        </w:rPr>
        <w:t xml:space="preserve"> BM, Curran JE, Peralta JM, </w:t>
      </w:r>
      <w:proofErr w:type="spellStart"/>
      <w:r w:rsidRPr="007736D4">
        <w:rPr>
          <w:rFonts w:ascii="Arial" w:hAnsi="Arial" w:cs="Arial"/>
          <w:sz w:val="20"/>
          <w:szCs w:val="20"/>
        </w:rPr>
        <w:t>Blangero</w:t>
      </w:r>
      <w:proofErr w:type="spellEnd"/>
      <w:r w:rsidRPr="007736D4">
        <w:rPr>
          <w:rFonts w:ascii="Arial" w:hAnsi="Arial" w:cs="Arial"/>
          <w:sz w:val="20"/>
          <w:szCs w:val="20"/>
        </w:rPr>
        <w:t xml:space="preserve"> J, Kooperberg C, Mathias R, Johnson AD, Reiner AP, Mitchell BD, </w:t>
      </w:r>
      <w:proofErr w:type="spellStart"/>
      <w:r w:rsidRPr="007736D4">
        <w:rPr>
          <w:rFonts w:ascii="Arial" w:hAnsi="Arial" w:cs="Arial"/>
          <w:sz w:val="20"/>
          <w:szCs w:val="20"/>
        </w:rPr>
        <w:t>Cupples</w:t>
      </w:r>
      <w:proofErr w:type="spellEnd"/>
      <w:r w:rsidRPr="007736D4">
        <w:rPr>
          <w:rFonts w:ascii="Arial" w:hAnsi="Arial" w:cs="Arial"/>
          <w:sz w:val="20"/>
          <w:szCs w:val="20"/>
        </w:rPr>
        <w:t xml:space="preserve"> LA, </w:t>
      </w:r>
      <w:proofErr w:type="spellStart"/>
      <w:r w:rsidRPr="007736D4">
        <w:rPr>
          <w:rFonts w:ascii="Arial" w:hAnsi="Arial" w:cs="Arial"/>
          <w:sz w:val="20"/>
          <w:szCs w:val="20"/>
        </w:rPr>
        <w:t>Vasan</w:t>
      </w:r>
      <w:proofErr w:type="spellEnd"/>
      <w:r w:rsidRPr="007736D4">
        <w:rPr>
          <w:rFonts w:ascii="Arial" w:hAnsi="Arial" w:cs="Arial"/>
          <w:sz w:val="20"/>
          <w:szCs w:val="20"/>
        </w:rPr>
        <w:t xml:space="preserve"> RS, Correa A, Morrison AC, Boerwinkle E, Rotter JI, Rich SS, Manning AK, Dupuis J, Meigs JB; </w:t>
      </w:r>
      <w:proofErr w:type="spellStart"/>
      <w:r w:rsidRPr="007736D4">
        <w:rPr>
          <w:rFonts w:ascii="Arial" w:hAnsi="Arial" w:cs="Arial"/>
          <w:sz w:val="20"/>
          <w:szCs w:val="20"/>
        </w:rPr>
        <w:t>TOPMed</w:t>
      </w:r>
      <w:proofErr w:type="spellEnd"/>
      <w:r w:rsidRPr="007736D4">
        <w:rPr>
          <w:rFonts w:ascii="Arial" w:hAnsi="Arial" w:cs="Arial"/>
          <w:sz w:val="20"/>
          <w:szCs w:val="20"/>
        </w:rPr>
        <w:t xml:space="preserve"> Diabetes Working Group; </w:t>
      </w:r>
      <w:proofErr w:type="spellStart"/>
      <w:r w:rsidRPr="007736D4">
        <w:rPr>
          <w:rFonts w:ascii="Arial" w:hAnsi="Arial" w:cs="Arial"/>
          <w:sz w:val="20"/>
          <w:szCs w:val="20"/>
        </w:rPr>
        <w:t>TOPMed</w:t>
      </w:r>
      <w:proofErr w:type="spellEnd"/>
      <w:r w:rsidRPr="007736D4">
        <w:rPr>
          <w:rFonts w:ascii="Arial" w:hAnsi="Arial" w:cs="Arial"/>
          <w:sz w:val="20"/>
          <w:szCs w:val="20"/>
        </w:rPr>
        <w:t xml:space="preserve"> Hematology Working Group; </w:t>
      </w:r>
      <w:proofErr w:type="spellStart"/>
      <w:r w:rsidRPr="007736D4">
        <w:rPr>
          <w:rFonts w:ascii="Arial" w:hAnsi="Arial" w:cs="Arial"/>
          <w:sz w:val="20"/>
          <w:szCs w:val="20"/>
        </w:rPr>
        <w:t>TOPMed</w:t>
      </w:r>
      <w:proofErr w:type="spellEnd"/>
      <w:r w:rsidRPr="007736D4">
        <w:rPr>
          <w:rFonts w:ascii="Arial" w:hAnsi="Arial" w:cs="Arial"/>
          <w:sz w:val="20"/>
          <w:szCs w:val="20"/>
        </w:rPr>
        <w:t xml:space="preserve"> Hemostasis Working Group; National Heart, Lung, and Blood Institute </w:t>
      </w:r>
      <w:proofErr w:type="spellStart"/>
      <w:r w:rsidRPr="007736D4">
        <w:rPr>
          <w:rFonts w:ascii="Arial" w:hAnsi="Arial" w:cs="Arial"/>
          <w:sz w:val="20"/>
          <w:szCs w:val="20"/>
        </w:rPr>
        <w:t>TOPMed</w:t>
      </w:r>
      <w:proofErr w:type="spellEnd"/>
      <w:r w:rsidRPr="007736D4">
        <w:rPr>
          <w:rFonts w:ascii="Arial" w:hAnsi="Arial" w:cs="Arial"/>
          <w:sz w:val="20"/>
          <w:szCs w:val="20"/>
        </w:rPr>
        <w:t xml:space="preserve"> Consortium. </w:t>
      </w:r>
      <w:hyperlink r:id="rId503" w:history="1">
        <w:r w:rsidRPr="00A87A2C">
          <w:rPr>
            <w:rFonts w:ascii="Arial" w:hAnsi="Arial" w:cs="Arial"/>
            <w:b/>
            <w:i/>
            <w:sz w:val="20"/>
            <w:szCs w:val="20"/>
          </w:rPr>
          <w:t xml:space="preserve">Impact of </w:t>
        </w:r>
        <w:r>
          <w:rPr>
            <w:rFonts w:ascii="Arial" w:hAnsi="Arial" w:cs="Arial"/>
            <w:b/>
            <w:i/>
            <w:sz w:val="20"/>
            <w:szCs w:val="20"/>
          </w:rPr>
          <w:t>r</w:t>
        </w:r>
        <w:r w:rsidRPr="00A87A2C">
          <w:rPr>
            <w:rFonts w:ascii="Arial" w:hAnsi="Arial" w:cs="Arial"/>
            <w:b/>
            <w:i/>
            <w:sz w:val="20"/>
            <w:szCs w:val="20"/>
          </w:rPr>
          <w:t xml:space="preserve">are and </w:t>
        </w:r>
        <w:r>
          <w:rPr>
            <w:rFonts w:ascii="Arial" w:hAnsi="Arial" w:cs="Arial"/>
            <w:b/>
            <w:i/>
            <w:sz w:val="20"/>
            <w:szCs w:val="20"/>
          </w:rPr>
          <w:t>c</w:t>
        </w:r>
        <w:r w:rsidRPr="00A87A2C">
          <w:rPr>
            <w:rFonts w:ascii="Arial" w:hAnsi="Arial" w:cs="Arial"/>
            <w:b/>
            <w:i/>
            <w:sz w:val="20"/>
            <w:szCs w:val="20"/>
          </w:rPr>
          <w:t xml:space="preserve">ommon </w:t>
        </w:r>
        <w:r>
          <w:rPr>
            <w:rFonts w:ascii="Arial" w:hAnsi="Arial" w:cs="Arial"/>
            <w:b/>
            <w:i/>
            <w:sz w:val="20"/>
            <w:szCs w:val="20"/>
          </w:rPr>
          <w:t>g</w:t>
        </w:r>
        <w:r w:rsidRPr="00A87A2C">
          <w:rPr>
            <w:rFonts w:ascii="Arial" w:hAnsi="Arial" w:cs="Arial"/>
            <w:b/>
            <w:i/>
            <w:sz w:val="20"/>
            <w:szCs w:val="20"/>
          </w:rPr>
          <w:t xml:space="preserve">enetic </w:t>
        </w:r>
        <w:r>
          <w:rPr>
            <w:rFonts w:ascii="Arial" w:hAnsi="Arial" w:cs="Arial"/>
            <w:b/>
            <w:i/>
            <w:sz w:val="20"/>
            <w:szCs w:val="20"/>
          </w:rPr>
          <w:t>v</w:t>
        </w:r>
        <w:r w:rsidRPr="00A87A2C">
          <w:rPr>
            <w:rFonts w:ascii="Arial" w:hAnsi="Arial" w:cs="Arial"/>
            <w:b/>
            <w:i/>
            <w:sz w:val="20"/>
            <w:szCs w:val="20"/>
          </w:rPr>
          <w:t xml:space="preserve">ariants on </w:t>
        </w:r>
        <w:r>
          <w:rPr>
            <w:rFonts w:ascii="Arial" w:hAnsi="Arial" w:cs="Arial"/>
            <w:b/>
            <w:i/>
            <w:sz w:val="20"/>
            <w:szCs w:val="20"/>
          </w:rPr>
          <w:t>d</w:t>
        </w:r>
        <w:r w:rsidRPr="00A87A2C">
          <w:rPr>
            <w:rFonts w:ascii="Arial" w:hAnsi="Arial" w:cs="Arial"/>
            <w:b/>
            <w:i/>
            <w:sz w:val="20"/>
            <w:szCs w:val="20"/>
          </w:rPr>
          <w:t xml:space="preserve">iabetes </w:t>
        </w:r>
        <w:r>
          <w:rPr>
            <w:rFonts w:ascii="Arial" w:hAnsi="Arial" w:cs="Arial"/>
            <w:b/>
            <w:i/>
            <w:sz w:val="20"/>
            <w:szCs w:val="20"/>
          </w:rPr>
          <w:t>d</w:t>
        </w:r>
        <w:r w:rsidRPr="00A87A2C">
          <w:rPr>
            <w:rFonts w:ascii="Arial" w:hAnsi="Arial" w:cs="Arial"/>
            <w:b/>
            <w:i/>
            <w:sz w:val="20"/>
            <w:szCs w:val="20"/>
          </w:rPr>
          <w:t xml:space="preserve">iagnosis by </w:t>
        </w:r>
        <w:r>
          <w:rPr>
            <w:rFonts w:ascii="Arial" w:hAnsi="Arial" w:cs="Arial"/>
            <w:b/>
            <w:i/>
            <w:sz w:val="20"/>
            <w:szCs w:val="20"/>
          </w:rPr>
          <w:t>h</w:t>
        </w:r>
        <w:r w:rsidRPr="00A87A2C">
          <w:rPr>
            <w:rFonts w:ascii="Arial" w:hAnsi="Arial" w:cs="Arial"/>
            <w:b/>
            <w:i/>
            <w:sz w:val="20"/>
            <w:szCs w:val="20"/>
          </w:rPr>
          <w:t xml:space="preserve">emoglobin A1c in </w:t>
        </w:r>
        <w:r>
          <w:rPr>
            <w:rFonts w:ascii="Arial" w:hAnsi="Arial" w:cs="Arial"/>
            <w:b/>
            <w:i/>
            <w:sz w:val="20"/>
            <w:szCs w:val="20"/>
          </w:rPr>
          <w:t>m</w:t>
        </w:r>
        <w:r w:rsidRPr="00A87A2C">
          <w:rPr>
            <w:rFonts w:ascii="Arial" w:hAnsi="Arial" w:cs="Arial"/>
            <w:b/>
            <w:i/>
            <w:sz w:val="20"/>
            <w:szCs w:val="20"/>
          </w:rPr>
          <w:t>ulti-</w:t>
        </w:r>
        <w:r>
          <w:rPr>
            <w:rFonts w:ascii="Arial" w:hAnsi="Arial" w:cs="Arial"/>
            <w:b/>
            <w:i/>
            <w:sz w:val="20"/>
            <w:szCs w:val="20"/>
          </w:rPr>
          <w:t>a</w:t>
        </w:r>
        <w:r w:rsidRPr="00A87A2C">
          <w:rPr>
            <w:rFonts w:ascii="Arial" w:hAnsi="Arial" w:cs="Arial"/>
            <w:b/>
            <w:i/>
            <w:sz w:val="20"/>
            <w:szCs w:val="20"/>
          </w:rPr>
          <w:t xml:space="preserve">ncestry </w:t>
        </w:r>
        <w:r>
          <w:rPr>
            <w:rFonts w:ascii="Arial" w:hAnsi="Arial" w:cs="Arial"/>
            <w:b/>
            <w:i/>
            <w:sz w:val="20"/>
            <w:szCs w:val="20"/>
          </w:rPr>
          <w:t>c</w:t>
        </w:r>
        <w:r w:rsidRPr="00A87A2C">
          <w:rPr>
            <w:rFonts w:ascii="Arial" w:hAnsi="Arial" w:cs="Arial"/>
            <w:b/>
            <w:i/>
            <w:sz w:val="20"/>
            <w:szCs w:val="20"/>
          </w:rPr>
          <w:t>ohorts: The Trans-Omics for Precision Medicine Program.</w:t>
        </w:r>
      </w:hyperlink>
      <w:r w:rsidRPr="00A87A2C">
        <w:rPr>
          <w:rFonts w:ascii="Arial" w:hAnsi="Arial" w:cs="Arial"/>
          <w:b/>
          <w:i/>
          <w:sz w:val="20"/>
          <w:szCs w:val="20"/>
        </w:rPr>
        <w:t xml:space="preserve"> </w:t>
      </w:r>
      <w:r w:rsidRPr="007736D4">
        <w:rPr>
          <w:rFonts w:ascii="Arial" w:hAnsi="Arial" w:cs="Arial"/>
          <w:sz w:val="20"/>
          <w:szCs w:val="20"/>
        </w:rPr>
        <w:t>Am J Hum Genet. 2019 Oct 3</w:t>
      </w:r>
      <w:r>
        <w:rPr>
          <w:rFonts w:ascii="Arial" w:hAnsi="Arial" w:cs="Arial"/>
          <w:sz w:val="20"/>
          <w:szCs w:val="20"/>
        </w:rPr>
        <w:t xml:space="preserve">. Vol. </w:t>
      </w:r>
      <w:r w:rsidRPr="007736D4">
        <w:rPr>
          <w:rFonts w:ascii="Arial" w:hAnsi="Arial" w:cs="Arial"/>
          <w:sz w:val="20"/>
          <w:szCs w:val="20"/>
        </w:rPr>
        <w:t>105</w:t>
      </w:r>
      <w:r>
        <w:rPr>
          <w:rFonts w:ascii="Arial" w:hAnsi="Arial" w:cs="Arial"/>
          <w:sz w:val="20"/>
          <w:szCs w:val="20"/>
        </w:rPr>
        <w:t xml:space="preserve">, issue </w:t>
      </w:r>
      <w:r w:rsidRPr="007736D4">
        <w:rPr>
          <w:rFonts w:ascii="Arial" w:hAnsi="Arial" w:cs="Arial"/>
          <w:sz w:val="20"/>
          <w:szCs w:val="20"/>
        </w:rPr>
        <w:t>4</w:t>
      </w:r>
      <w:r>
        <w:rPr>
          <w:rFonts w:ascii="Arial" w:hAnsi="Arial" w:cs="Arial"/>
          <w:sz w:val="20"/>
          <w:szCs w:val="20"/>
        </w:rPr>
        <w:t xml:space="preserve">, pp. </w:t>
      </w:r>
      <w:r w:rsidRPr="007736D4">
        <w:rPr>
          <w:rFonts w:ascii="Arial" w:hAnsi="Arial" w:cs="Arial"/>
          <w:sz w:val="20"/>
          <w:szCs w:val="20"/>
        </w:rPr>
        <w:t xml:space="preserve">706-718. </w:t>
      </w:r>
      <w:r w:rsidRPr="007736D4">
        <w:rPr>
          <w:rFonts w:ascii="Arial" w:eastAsia="Times New Roman" w:hAnsi="Arial" w:cs="Arial"/>
          <w:sz w:val="20"/>
          <w:szCs w:val="20"/>
        </w:rPr>
        <w:t>PM:</w:t>
      </w:r>
      <w:r w:rsidRPr="007736D4">
        <w:rPr>
          <w:rFonts w:ascii="Arial" w:hAnsi="Arial" w:cs="Arial"/>
          <w:sz w:val="20"/>
          <w:szCs w:val="20"/>
        </w:rPr>
        <w:t xml:space="preserve"> </w:t>
      </w:r>
      <w:r w:rsidRPr="007736D4">
        <w:rPr>
          <w:rFonts w:ascii="Arial" w:eastAsia="Times New Roman" w:hAnsi="Arial" w:cs="Arial"/>
          <w:sz w:val="20"/>
          <w:szCs w:val="20"/>
        </w:rPr>
        <w:t>31564435</w:t>
      </w:r>
      <w:r w:rsidRPr="007736D4">
        <w:rPr>
          <w:rFonts w:ascii="Arial" w:hAnsi="Arial" w:cs="Arial"/>
          <w:sz w:val="20"/>
          <w:szCs w:val="20"/>
        </w:rPr>
        <w:t xml:space="preserve">. </w:t>
      </w:r>
      <w:hyperlink r:id="rId504" w:history="1">
        <w:r w:rsidRPr="00A87A2C">
          <w:rPr>
            <w:rFonts w:ascii="Arial" w:eastAsia="Times New Roman" w:hAnsi="Arial" w:cs="Arial"/>
            <w:sz w:val="20"/>
            <w:szCs w:val="20"/>
          </w:rPr>
          <w:t>PMC6817529</w:t>
        </w:r>
      </w:hyperlink>
      <w:r w:rsidRPr="00A87A2C">
        <w:rPr>
          <w:rFonts w:ascii="Arial" w:eastAsia="Times New Roman" w:hAnsi="Arial" w:cs="Arial"/>
          <w:sz w:val="20"/>
          <w:szCs w:val="20"/>
        </w:rPr>
        <w:t>.</w:t>
      </w:r>
    </w:p>
    <w:p w14:paraId="12523938" w14:textId="77777777" w:rsidR="007E5A5B" w:rsidRPr="009F2E8E" w:rsidRDefault="007E5A5B" w:rsidP="009F2E8E">
      <w:r w:rsidRPr="007736D4">
        <w:rPr>
          <w:rFonts w:ascii="Arial" w:hAnsi="Arial" w:cs="Arial"/>
          <w:sz w:val="20"/>
          <w:szCs w:val="20"/>
        </w:rPr>
        <w:t xml:space="preserve">Satizabal CL, Adams HHH, </w:t>
      </w:r>
      <w:proofErr w:type="spellStart"/>
      <w:r w:rsidRPr="007736D4">
        <w:rPr>
          <w:rFonts w:ascii="Arial" w:hAnsi="Arial" w:cs="Arial"/>
          <w:sz w:val="20"/>
          <w:szCs w:val="20"/>
        </w:rPr>
        <w:t>Hibar</w:t>
      </w:r>
      <w:proofErr w:type="spellEnd"/>
      <w:r w:rsidRPr="007736D4">
        <w:rPr>
          <w:rFonts w:ascii="Arial" w:hAnsi="Arial" w:cs="Arial"/>
          <w:sz w:val="20"/>
          <w:szCs w:val="20"/>
        </w:rPr>
        <w:t xml:space="preserve"> DP, White CC, </w:t>
      </w:r>
      <w:proofErr w:type="spellStart"/>
      <w:r w:rsidRPr="007736D4">
        <w:rPr>
          <w:rFonts w:ascii="Arial" w:hAnsi="Arial" w:cs="Arial"/>
          <w:sz w:val="20"/>
          <w:szCs w:val="20"/>
        </w:rPr>
        <w:t>Knol</w:t>
      </w:r>
      <w:proofErr w:type="spellEnd"/>
      <w:r w:rsidRPr="007736D4">
        <w:rPr>
          <w:rFonts w:ascii="Arial" w:hAnsi="Arial" w:cs="Arial"/>
          <w:sz w:val="20"/>
          <w:szCs w:val="20"/>
        </w:rPr>
        <w:t xml:space="preserve"> MJ, Stein JL, Scholz M, </w:t>
      </w:r>
      <w:proofErr w:type="spellStart"/>
      <w:r w:rsidRPr="007736D4">
        <w:rPr>
          <w:rFonts w:ascii="Arial" w:hAnsi="Arial" w:cs="Arial"/>
          <w:sz w:val="20"/>
          <w:szCs w:val="20"/>
        </w:rPr>
        <w:t>Sargurupremraj</w:t>
      </w:r>
      <w:proofErr w:type="spellEnd"/>
      <w:r w:rsidRPr="007736D4">
        <w:rPr>
          <w:rFonts w:ascii="Arial" w:hAnsi="Arial" w:cs="Arial"/>
          <w:sz w:val="20"/>
          <w:szCs w:val="20"/>
        </w:rPr>
        <w:t xml:space="preserve"> M, </w:t>
      </w:r>
      <w:proofErr w:type="spellStart"/>
      <w:r w:rsidRPr="007736D4">
        <w:rPr>
          <w:rFonts w:ascii="Arial" w:hAnsi="Arial" w:cs="Arial"/>
          <w:sz w:val="20"/>
          <w:szCs w:val="20"/>
        </w:rPr>
        <w:t>Jahanshad</w:t>
      </w:r>
      <w:proofErr w:type="spellEnd"/>
      <w:r w:rsidRPr="007736D4">
        <w:rPr>
          <w:rFonts w:ascii="Arial" w:hAnsi="Arial" w:cs="Arial"/>
          <w:sz w:val="20"/>
          <w:szCs w:val="20"/>
        </w:rPr>
        <w:t xml:space="preserve"> N, </w:t>
      </w:r>
      <w:proofErr w:type="spellStart"/>
      <w:r w:rsidRPr="007736D4">
        <w:rPr>
          <w:rFonts w:ascii="Arial" w:hAnsi="Arial" w:cs="Arial"/>
          <w:sz w:val="20"/>
          <w:szCs w:val="20"/>
        </w:rPr>
        <w:t>Roshchupkin</w:t>
      </w:r>
      <w:proofErr w:type="spellEnd"/>
      <w:r w:rsidRPr="007736D4">
        <w:rPr>
          <w:rFonts w:ascii="Arial" w:hAnsi="Arial" w:cs="Arial"/>
          <w:sz w:val="20"/>
          <w:szCs w:val="20"/>
        </w:rPr>
        <w:t xml:space="preserve"> GV, Smith AV, Bis JC, Jian X, Luciano M, Hofer E, </w:t>
      </w:r>
      <w:proofErr w:type="spellStart"/>
      <w:r w:rsidRPr="007736D4">
        <w:rPr>
          <w:rFonts w:ascii="Arial" w:hAnsi="Arial" w:cs="Arial"/>
          <w:sz w:val="20"/>
          <w:szCs w:val="20"/>
        </w:rPr>
        <w:t>Teumer</w:t>
      </w:r>
      <w:proofErr w:type="spellEnd"/>
      <w:r w:rsidRPr="007736D4">
        <w:rPr>
          <w:rFonts w:ascii="Arial" w:hAnsi="Arial" w:cs="Arial"/>
          <w:sz w:val="20"/>
          <w:szCs w:val="20"/>
        </w:rPr>
        <w:t xml:space="preserve"> A, van der Lee SJ, Yang J, </w:t>
      </w:r>
      <w:proofErr w:type="spellStart"/>
      <w:r w:rsidRPr="007736D4">
        <w:rPr>
          <w:rFonts w:ascii="Arial" w:hAnsi="Arial" w:cs="Arial"/>
          <w:sz w:val="20"/>
          <w:szCs w:val="20"/>
        </w:rPr>
        <w:t>Yanek</w:t>
      </w:r>
      <w:proofErr w:type="spellEnd"/>
      <w:r w:rsidRPr="007736D4">
        <w:rPr>
          <w:rFonts w:ascii="Arial" w:hAnsi="Arial" w:cs="Arial"/>
          <w:sz w:val="20"/>
          <w:szCs w:val="20"/>
        </w:rPr>
        <w:t xml:space="preserve"> LR, Lee TV, Li S, Hu Y, Koh JY, Eicher JD, </w:t>
      </w:r>
      <w:proofErr w:type="spellStart"/>
      <w:r w:rsidRPr="007736D4">
        <w:rPr>
          <w:rFonts w:ascii="Arial" w:hAnsi="Arial" w:cs="Arial"/>
          <w:sz w:val="20"/>
          <w:szCs w:val="20"/>
        </w:rPr>
        <w:t>Desrivières</w:t>
      </w:r>
      <w:proofErr w:type="spellEnd"/>
      <w:r w:rsidRPr="007736D4">
        <w:rPr>
          <w:rFonts w:ascii="Arial" w:hAnsi="Arial" w:cs="Arial"/>
          <w:sz w:val="20"/>
          <w:szCs w:val="20"/>
        </w:rPr>
        <w:t xml:space="preserve"> S, Arias-Vasquez A, Chauhan G, </w:t>
      </w:r>
      <w:proofErr w:type="spellStart"/>
      <w:r w:rsidRPr="007736D4">
        <w:rPr>
          <w:rFonts w:ascii="Arial" w:hAnsi="Arial" w:cs="Arial"/>
          <w:sz w:val="20"/>
          <w:szCs w:val="20"/>
        </w:rPr>
        <w:t>Athanasiu</w:t>
      </w:r>
      <w:proofErr w:type="spellEnd"/>
      <w:r w:rsidRPr="007736D4">
        <w:rPr>
          <w:rFonts w:ascii="Arial" w:hAnsi="Arial" w:cs="Arial"/>
          <w:sz w:val="20"/>
          <w:szCs w:val="20"/>
        </w:rPr>
        <w:t xml:space="preserve"> L, </w:t>
      </w:r>
      <w:proofErr w:type="spellStart"/>
      <w:r w:rsidRPr="007736D4">
        <w:rPr>
          <w:rFonts w:ascii="Arial" w:hAnsi="Arial" w:cs="Arial"/>
          <w:sz w:val="20"/>
          <w:szCs w:val="20"/>
        </w:rPr>
        <w:t>Rentería</w:t>
      </w:r>
      <w:proofErr w:type="spellEnd"/>
      <w:r w:rsidRPr="007736D4">
        <w:rPr>
          <w:rFonts w:ascii="Arial" w:hAnsi="Arial" w:cs="Arial"/>
          <w:sz w:val="20"/>
          <w:szCs w:val="20"/>
        </w:rPr>
        <w:t xml:space="preserve"> ME, Kim S, Hoehn D, Armstrong NJ, Chen Q, Holmes AJ, den </w:t>
      </w:r>
      <w:proofErr w:type="spellStart"/>
      <w:r w:rsidRPr="007736D4">
        <w:rPr>
          <w:rFonts w:ascii="Arial" w:hAnsi="Arial" w:cs="Arial"/>
          <w:sz w:val="20"/>
          <w:szCs w:val="20"/>
        </w:rPr>
        <w:t>Braber</w:t>
      </w:r>
      <w:proofErr w:type="spellEnd"/>
      <w:r w:rsidRPr="007736D4">
        <w:rPr>
          <w:rFonts w:ascii="Arial" w:hAnsi="Arial" w:cs="Arial"/>
          <w:sz w:val="20"/>
          <w:szCs w:val="20"/>
        </w:rPr>
        <w:t xml:space="preserve"> A, </w:t>
      </w:r>
      <w:proofErr w:type="spellStart"/>
      <w:r w:rsidRPr="007736D4">
        <w:rPr>
          <w:rFonts w:ascii="Arial" w:hAnsi="Arial" w:cs="Arial"/>
          <w:sz w:val="20"/>
          <w:szCs w:val="20"/>
        </w:rPr>
        <w:t>Kloszewska</w:t>
      </w:r>
      <w:proofErr w:type="spellEnd"/>
      <w:r w:rsidRPr="007736D4">
        <w:rPr>
          <w:rFonts w:ascii="Arial" w:hAnsi="Arial" w:cs="Arial"/>
          <w:sz w:val="20"/>
          <w:szCs w:val="20"/>
        </w:rPr>
        <w:t xml:space="preserve"> I, Andersson M, Espeseth T, Grimm O, Abramovic L, </w:t>
      </w:r>
      <w:proofErr w:type="spellStart"/>
      <w:r w:rsidRPr="007736D4">
        <w:rPr>
          <w:rFonts w:ascii="Arial" w:hAnsi="Arial" w:cs="Arial"/>
          <w:sz w:val="20"/>
          <w:szCs w:val="20"/>
        </w:rPr>
        <w:t>Alhusaini</w:t>
      </w:r>
      <w:proofErr w:type="spellEnd"/>
      <w:r w:rsidRPr="007736D4">
        <w:rPr>
          <w:rFonts w:ascii="Arial" w:hAnsi="Arial" w:cs="Arial"/>
          <w:sz w:val="20"/>
          <w:szCs w:val="20"/>
        </w:rPr>
        <w:t xml:space="preserve"> S, </w:t>
      </w:r>
      <w:proofErr w:type="spellStart"/>
      <w:r w:rsidRPr="007736D4">
        <w:rPr>
          <w:rFonts w:ascii="Arial" w:hAnsi="Arial" w:cs="Arial"/>
          <w:sz w:val="20"/>
          <w:szCs w:val="20"/>
        </w:rPr>
        <w:t>Milaneschi</w:t>
      </w:r>
      <w:proofErr w:type="spellEnd"/>
      <w:r w:rsidRPr="007736D4">
        <w:rPr>
          <w:rFonts w:ascii="Arial" w:hAnsi="Arial" w:cs="Arial"/>
          <w:sz w:val="20"/>
          <w:szCs w:val="20"/>
        </w:rPr>
        <w:t xml:space="preserve"> Y, </w:t>
      </w:r>
      <w:proofErr w:type="spellStart"/>
      <w:r w:rsidRPr="007736D4">
        <w:rPr>
          <w:rFonts w:ascii="Arial" w:hAnsi="Arial" w:cs="Arial"/>
          <w:sz w:val="20"/>
          <w:szCs w:val="20"/>
        </w:rPr>
        <w:t>Papmeyer</w:t>
      </w:r>
      <w:proofErr w:type="spellEnd"/>
      <w:r w:rsidRPr="007736D4">
        <w:rPr>
          <w:rFonts w:ascii="Arial" w:hAnsi="Arial" w:cs="Arial"/>
          <w:sz w:val="20"/>
          <w:szCs w:val="20"/>
        </w:rPr>
        <w:t xml:space="preserve"> M, </w:t>
      </w:r>
      <w:proofErr w:type="spellStart"/>
      <w:r w:rsidRPr="007736D4">
        <w:rPr>
          <w:rFonts w:ascii="Arial" w:hAnsi="Arial" w:cs="Arial"/>
          <w:sz w:val="20"/>
          <w:szCs w:val="20"/>
        </w:rPr>
        <w:t>Axelsson</w:t>
      </w:r>
      <w:proofErr w:type="spellEnd"/>
      <w:r w:rsidRPr="007736D4">
        <w:rPr>
          <w:rFonts w:ascii="Arial" w:hAnsi="Arial" w:cs="Arial"/>
          <w:sz w:val="20"/>
          <w:szCs w:val="20"/>
        </w:rPr>
        <w:t xml:space="preserve"> T, Ehrlich S, </w:t>
      </w:r>
      <w:proofErr w:type="spellStart"/>
      <w:r w:rsidRPr="007736D4">
        <w:rPr>
          <w:rFonts w:ascii="Arial" w:hAnsi="Arial" w:cs="Arial"/>
          <w:sz w:val="20"/>
          <w:szCs w:val="20"/>
        </w:rPr>
        <w:t>Roiz-Santiañez</w:t>
      </w:r>
      <w:proofErr w:type="spellEnd"/>
      <w:r w:rsidRPr="007736D4">
        <w:rPr>
          <w:rFonts w:ascii="Arial" w:hAnsi="Arial" w:cs="Arial"/>
          <w:sz w:val="20"/>
          <w:szCs w:val="20"/>
        </w:rPr>
        <w:t xml:space="preserve"> R, Kraemer B, </w:t>
      </w:r>
      <w:proofErr w:type="spellStart"/>
      <w:r w:rsidRPr="007736D4">
        <w:rPr>
          <w:rFonts w:ascii="Arial" w:hAnsi="Arial" w:cs="Arial"/>
          <w:sz w:val="20"/>
          <w:szCs w:val="20"/>
        </w:rPr>
        <w:t>Håberg</w:t>
      </w:r>
      <w:proofErr w:type="spellEnd"/>
      <w:r w:rsidRPr="007736D4">
        <w:rPr>
          <w:rFonts w:ascii="Arial" w:hAnsi="Arial" w:cs="Arial"/>
          <w:sz w:val="20"/>
          <w:szCs w:val="20"/>
        </w:rPr>
        <w:t xml:space="preserve"> AK, Jones HJ, Pike GB, Stein DJ, Stevens A, </w:t>
      </w:r>
      <w:proofErr w:type="spellStart"/>
      <w:r w:rsidRPr="007736D4">
        <w:rPr>
          <w:rFonts w:ascii="Arial" w:hAnsi="Arial" w:cs="Arial"/>
          <w:sz w:val="20"/>
          <w:szCs w:val="20"/>
        </w:rPr>
        <w:t>Bralten</w:t>
      </w:r>
      <w:proofErr w:type="spellEnd"/>
      <w:r w:rsidRPr="007736D4">
        <w:rPr>
          <w:rFonts w:ascii="Arial" w:hAnsi="Arial" w:cs="Arial"/>
          <w:sz w:val="20"/>
          <w:szCs w:val="20"/>
        </w:rPr>
        <w:t xml:space="preserve"> J, </w:t>
      </w:r>
      <w:proofErr w:type="spellStart"/>
      <w:r w:rsidRPr="007736D4">
        <w:rPr>
          <w:rFonts w:ascii="Arial" w:hAnsi="Arial" w:cs="Arial"/>
          <w:sz w:val="20"/>
          <w:szCs w:val="20"/>
        </w:rPr>
        <w:t>Vernooij</w:t>
      </w:r>
      <w:proofErr w:type="spellEnd"/>
      <w:r w:rsidRPr="007736D4">
        <w:rPr>
          <w:rFonts w:ascii="Arial" w:hAnsi="Arial" w:cs="Arial"/>
          <w:sz w:val="20"/>
          <w:szCs w:val="20"/>
        </w:rPr>
        <w:t xml:space="preserve"> MW, Harris TB, </w:t>
      </w:r>
      <w:proofErr w:type="spellStart"/>
      <w:r w:rsidRPr="007736D4">
        <w:rPr>
          <w:rFonts w:ascii="Arial" w:hAnsi="Arial" w:cs="Arial"/>
          <w:sz w:val="20"/>
          <w:szCs w:val="20"/>
        </w:rPr>
        <w:t>Filippi</w:t>
      </w:r>
      <w:proofErr w:type="spellEnd"/>
      <w:r w:rsidRPr="007736D4">
        <w:rPr>
          <w:rFonts w:ascii="Arial" w:hAnsi="Arial" w:cs="Arial"/>
          <w:sz w:val="20"/>
          <w:szCs w:val="20"/>
        </w:rPr>
        <w:t xml:space="preserve"> I, Witte AV, Guadalupe T, </w:t>
      </w:r>
      <w:proofErr w:type="spellStart"/>
      <w:r w:rsidRPr="007736D4">
        <w:rPr>
          <w:rFonts w:ascii="Arial" w:hAnsi="Arial" w:cs="Arial"/>
          <w:sz w:val="20"/>
          <w:szCs w:val="20"/>
        </w:rPr>
        <w:t>Wittfeld</w:t>
      </w:r>
      <w:proofErr w:type="spellEnd"/>
      <w:r w:rsidRPr="007736D4">
        <w:rPr>
          <w:rFonts w:ascii="Arial" w:hAnsi="Arial" w:cs="Arial"/>
          <w:sz w:val="20"/>
          <w:szCs w:val="20"/>
        </w:rPr>
        <w:t xml:space="preserve"> K, Mosley TH, Becker JT, Doan NT, </w:t>
      </w:r>
      <w:proofErr w:type="spellStart"/>
      <w:r w:rsidRPr="007736D4">
        <w:rPr>
          <w:rFonts w:ascii="Arial" w:hAnsi="Arial" w:cs="Arial"/>
          <w:sz w:val="20"/>
          <w:szCs w:val="20"/>
        </w:rPr>
        <w:t>Hagenaars</w:t>
      </w:r>
      <w:proofErr w:type="spellEnd"/>
      <w:r w:rsidRPr="007736D4">
        <w:rPr>
          <w:rFonts w:ascii="Arial" w:hAnsi="Arial" w:cs="Arial"/>
          <w:sz w:val="20"/>
          <w:szCs w:val="20"/>
        </w:rPr>
        <w:t xml:space="preserve"> SP, Saba Y, Cuellar-</w:t>
      </w:r>
      <w:proofErr w:type="spellStart"/>
      <w:r w:rsidRPr="007736D4">
        <w:rPr>
          <w:rFonts w:ascii="Arial" w:hAnsi="Arial" w:cs="Arial"/>
          <w:sz w:val="20"/>
          <w:szCs w:val="20"/>
        </w:rPr>
        <w:t>Partida</w:t>
      </w:r>
      <w:proofErr w:type="spellEnd"/>
      <w:r w:rsidRPr="007736D4">
        <w:rPr>
          <w:rFonts w:ascii="Arial" w:hAnsi="Arial" w:cs="Arial"/>
          <w:sz w:val="20"/>
          <w:szCs w:val="20"/>
        </w:rPr>
        <w:t xml:space="preserve"> G, Amin N, </w:t>
      </w:r>
      <w:proofErr w:type="spellStart"/>
      <w:r w:rsidRPr="007736D4">
        <w:rPr>
          <w:rFonts w:ascii="Arial" w:hAnsi="Arial" w:cs="Arial"/>
          <w:sz w:val="20"/>
          <w:szCs w:val="20"/>
        </w:rPr>
        <w:t>Hilal</w:t>
      </w:r>
      <w:proofErr w:type="spellEnd"/>
      <w:r w:rsidRPr="007736D4">
        <w:rPr>
          <w:rFonts w:ascii="Arial" w:hAnsi="Arial" w:cs="Arial"/>
          <w:sz w:val="20"/>
          <w:szCs w:val="20"/>
        </w:rPr>
        <w:t xml:space="preserve"> S, </w:t>
      </w:r>
      <w:proofErr w:type="spellStart"/>
      <w:r w:rsidRPr="007736D4">
        <w:rPr>
          <w:rFonts w:ascii="Arial" w:hAnsi="Arial" w:cs="Arial"/>
          <w:sz w:val="20"/>
          <w:szCs w:val="20"/>
        </w:rPr>
        <w:t>Nho</w:t>
      </w:r>
      <w:proofErr w:type="spellEnd"/>
      <w:r w:rsidRPr="007736D4">
        <w:rPr>
          <w:rFonts w:ascii="Arial" w:hAnsi="Arial" w:cs="Arial"/>
          <w:sz w:val="20"/>
          <w:szCs w:val="20"/>
        </w:rPr>
        <w:t xml:space="preserve"> K, Mirza-Schreiber N, </w:t>
      </w:r>
      <w:proofErr w:type="spellStart"/>
      <w:r w:rsidRPr="007736D4">
        <w:rPr>
          <w:rFonts w:ascii="Arial" w:hAnsi="Arial" w:cs="Arial"/>
          <w:sz w:val="20"/>
          <w:szCs w:val="20"/>
        </w:rPr>
        <w:t>Arfanakis</w:t>
      </w:r>
      <w:proofErr w:type="spellEnd"/>
      <w:r w:rsidRPr="007736D4">
        <w:rPr>
          <w:rFonts w:ascii="Arial" w:hAnsi="Arial" w:cs="Arial"/>
          <w:sz w:val="20"/>
          <w:szCs w:val="20"/>
        </w:rPr>
        <w:t xml:space="preserve"> K, Becker DM, Ames D, Goldman AL, Lee PH, </w:t>
      </w:r>
      <w:proofErr w:type="spellStart"/>
      <w:r w:rsidRPr="007736D4">
        <w:rPr>
          <w:rFonts w:ascii="Arial" w:hAnsi="Arial" w:cs="Arial"/>
          <w:sz w:val="20"/>
          <w:szCs w:val="20"/>
        </w:rPr>
        <w:t>Boomsma</w:t>
      </w:r>
      <w:proofErr w:type="spellEnd"/>
      <w:r w:rsidRPr="007736D4">
        <w:rPr>
          <w:rFonts w:ascii="Arial" w:hAnsi="Arial" w:cs="Arial"/>
          <w:sz w:val="20"/>
          <w:szCs w:val="20"/>
        </w:rPr>
        <w:t xml:space="preserve"> DI, </w:t>
      </w:r>
      <w:proofErr w:type="spellStart"/>
      <w:r w:rsidRPr="007736D4">
        <w:rPr>
          <w:rFonts w:ascii="Arial" w:hAnsi="Arial" w:cs="Arial"/>
          <w:sz w:val="20"/>
          <w:szCs w:val="20"/>
        </w:rPr>
        <w:t>Lovestone</w:t>
      </w:r>
      <w:proofErr w:type="spellEnd"/>
      <w:r w:rsidRPr="007736D4">
        <w:rPr>
          <w:rFonts w:ascii="Arial" w:hAnsi="Arial" w:cs="Arial"/>
          <w:sz w:val="20"/>
          <w:szCs w:val="20"/>
        </w:rPr>
        <w:t xml:space="preserve"> S, </w:t>
      </w:r>
      <w:proofErr w:type="spellStart"/>
      <w:r w:rsidRPr="007736D4">
        <w:rPr>
          <w:rFonts w:ascii="Arial" w:hAnsi="Arial" w:cs="Arial"/>
          <w:sz w:val="20"/>
          <w:szCs w:val="20"/>
        </w:rPr>
        <w:t>Giddaluru</w:t>
      </w:r>
      <w:proofErr w:type="spellEnd"/>
      <w:r w:rsidRPr="007736D4">
        <w:rPr>
          <w:rFonts w:ascii="Arial" w:hAnsi="Arial" w:cs="Arial"/>
          <w:sz w:val="20"/>
          <w:szCs w:val="20"/>
        </w:rPr>
        <w:t xml:space="preserve"> S, Le </w:t>
      </w:r>
      <w:proofErr w:type="spellStart"/>
      <w:r w:rsidRPr="007736D4">
        <w:rPr>
          <w:rFonts w:ascii="Arial" w:hAnsi="Arial" w:cs="Arial"/>
          <w:sz w:val="20"/>
          <w:szCs w:val="20"/>
        </w:rPr>
        <w:t>Hellard</w:t>
      </w:r>
      <w:proofErr w:type="spellEnd"/>
      <w:r w:rsidRPr="007736D4">
        <w:rPr>
          <w:rFonts w:ascii="Arial" w:hAnsi="Arial" w:cs="Arial"/>
          <w:sz w:val="20"/>
          <w:szCs w:val="20"/>
        </w:rPr>
        <w:t xml:space="preserve"> S, </w:t>
      </w:r>
      <w:proofErr w:type="spellStart"/>
      <w:r w:rsidRPr="007736D4">
        <w:rPr>
          <w:rFonts w:ascii="Arial" w:hAnsi="Arial" w:cs="Arial"/>
          <w:sz w:val="20"/>
          <w:szCs w:val="20"/>
        </w:rPr>
        <w:t>Mattheisen</w:t>
      </w:r>
      <w:proofErr w:type="spellEnd"/>
      <w:r w:rsidRPr="007736D4">
        <w:rPr>
          <w:rFonts w:ascii="Arial" w:hAnsi="Arial" w:cs="Arial"/>
          <w:sz w:val="20"/>
          <w:szCs w:val="20"/>
        </w:rPr>
        <w:t xml:space="preserve"> M, </w:t>
      </w:r>
      <w:proofErr w:type="spellStart"/>
      <w:r w:rsidRPr="007736D4">
        <w:rPr>
          <w:rFonts w:ascii="Arial" w:hAnsi="Arial" w:cs="Arial"/>
          <w:sz w:val="20"/>
          <w:szCs w:val="20"/>
        </w:rPr>
        <w:t>Bohlken</w:t>
      </w:r>
      <w:proofErr w:type="spellEnd"/>
      <w:r w:rsidRPr="007736D4">
        <w:rPr>
          <w:rFonts w:ascii="Arial" w:hAnsi="Arial" w:cs="Arial"/>
          <w:sz w:val="20"/>
          <w:szCs w:val="20"/>
        </w:rPr>
        <w:t xml:space="preserve"> MM, </w:t>
      </w:r>
      <w:proofErr w:type="spellStart"/>
      <w:r w:rsidRPr="007736D4">
        <w:rPr>
          <w:rFonts w:ascii="Arial" w:hAnsi="Arial" w:cs="Arial"/>
          <w:sz w:val="20"/>
          <w:szCs w:val="20"/>
        </w:rPr>
        <w:t>Kasperaviciute</w:t>
      </w:r>
      <w:proofErr w:type="spellEnd"/>
      <w:r w:rsidRPr="007736D4">
        <w:rPr>
          <w:rFonts w:ascii="Arial" w:hAnsi="Arial" w:cs="Arial"/>
          <w:sz w:val="20"/>
          <w:szCs w:val="20"/>
        </w:rPr>
        <w:t xml:space="preserve"> D, </w:t>
      </w:r>
      <w:proofErr w:type="spellStart"/>
      <w:r w:rsidRPr="007736D4">
        <w:rPr>
          <w:rFonts w:ascii="Arial" w:hAnsi="Arial" w:cs="Arial"/>
          <w:sz w:val="20"/>
          <w:szCs w:val="20"/>
        </w:rPr>
        <w:t>Schmaal</w:t>
      </w:r>
      <w:proofErr w:type="spellEnd"/>
      <w:r w:rsidRPr="007736D4">
        <w:rPr>
          <w:rFonts w:ascii="Arial" w:hAnsi="Arial" w:cs="Arial"/>
          <w:sz w:val="20"/>
          <w:szCs w:val="20"/>
        </w:rPr>
        <w:t xml:space="preserve"> L, Lawrie SM, </w:t>
      </w:r>
      <w:proofErr w:type="spellStart"/>
      <w:r w:rsidRPr="007736D4">
        <w:rPr>
          <w:rFonts w:ascii="Arial" w:hAnsi="Arial" w:cs="Arial"/>
          <w:sz w:val="20"/>
          <w:szCs w:val="20"/>
        </w:rPr>
        <w:t>Agartz</w:t>
      </w:r>
      <w:proofErr w:type="spellEnd"/>
      <w:r w:rsidRPr="007736D4">
        <w:rPr>
          <w:rFonts w:ascii="Arial" w:hAnsi="Arial" w:cs="Arial"/>
          <w:sz w:val="20"/>
          <w:szCs w:val="20"/>
        </w:rPr>
        <w:t xml:space="preserve"> I, Walton E, Tordesillas-Gutierrez D, Davies GE, Shin J, </w:t>
      </w:r>
      <w:proofErr w:type="spellStart"/>
      <w:r w:rsidRPr="007736D4">
        <w:rPr>
          <w:rFonts w:ascii="Arial" w:hAnsi="Arial" w:cs="Arial"/>
          <w:sz w:val="20"/>
          <w:szCs w:val="20"/>
        </w:rPr>
        <w:t>Ipser</w:t>
      </w:r>
      <w:proofErr w:type="spellEnd"/>
      <w:r w:rsidRPr="007736D4">
        <w:rPr>
          <w:rFonts w:ascii="Arial" w:hAnsi="Arial" w:cs="Arial"/>
          <w:sz w:val="20"/>
          <w:szCs w:val="20"/>
        </w:rPr>
        <w:t xml:space="preserve"> JC, </w:t>
      </w:r>
      <w:proofErr w:type="spellStart"/>
      <w:r w:rsidRPr="007736D4">
        <w:rPr>
          <w:rFonts w:ascii="Arial" w:hAnsi="Arial" w:cs="Arial"/>
          <w:sz w:val="20"/>
          <w:szCs w:val="20"/>
        </w:rPr>
        <w:t>Vinke</w:t>
      </w:r>
      <w:proofErr w:type="spellEnd"/>
      <w:r w:rsidRPr="007736D4">
        <w:rPr>
          <w:rFonts w:ascii="Arial" w:hAnsi="Arial" w:cs="Arial"/>
          <w:sz w:val="20"/>
          <w:szCs w:val="20"/>
        </w:rPr>
        <w:t xml:space="preserve"> LN, </w:t>
      </w:r>
      <w:proofErr w:type="spellStart"/>
      <w:r w:rsidRPr="007736D4">
        <w:rPr>
          <w:rFonts w:ascii="Arial" w:hAnsi="Arial" w:cs="Arial"/>
          <w:sz w:val="20"/>
          <w:szCs w:val="20"/>
        </w:rPr>
        <w:t>Hoogman</w:t>
      </w:r>
      <w:proofErr w:type="spellEnd"/>
      <w:r w:rsidRPr="007736D4">
        <w:rPr>
          <w:rFonts w:ascii="Arial" w:hAnsi="Arial" w:cs="Arial"/>
          <w:sz w:val="20"/>
          <w:szCs w:val="20"/>
        </w:rPr>
        <w:t xml:space="preserve"> M, Jia T, Burkhardt R, Klein M, Crivello F, Janowitz D, Carmichael O, </w:t>
      </w:r>
      <w:proofErr w:type="spellStart"/>
      <w:r w:rsidRPr="007736D4">
        <w:rPr>
          <w:rFonts w:ascii="Arial" w:hAnsi="Arial" w:cs="Arial"/>
          <w:sz w:val="20"/>
          <w:szCs w:val="20"/>
        </w:rPr>
        <w:t>Haukvik</w:t>
      </w:r>
      <w:proofErr w:type="spellEnd"/>
      <w:r w:rsidRPr="007736D4">
        <w:rPr>
          <w:rFonts w:ascii="Arial" w:hAnsi="Arial" w:cs="Arial"/>
          <w:sz w:val="20"/>
          <w:szCs w:val="20"/>
        </w:rPr>
        <w:t xml:space="preserve"> UK, Aribisala BS, Schmidt H, Strike LT, Cheng CY, </w:t>
      </w:r>
      <w:proofErr w:type="spellStart"/>
      <w:r w:rsidRPr="007736D4">
        <w:rPr>
          <w:rFonts w:ascii="Arial" w:hAnsi="Arial" w:cs="Arial"/>
          <w:sz w:val="20"/>
          <w:szCs w:val="20"/>
        </w:rPr>
        <w:t>Risacher</w:t>
      </w:r>
      <w:proofErr w:type="spellEnd"/>
      <w:r w:rsidRPr="007736D4">
        <w:rPr>
          <w:rFonts w:ascii="Arial" w:hAnsi="Arial" w:cs="Arial"/>
          <w:sz w:val="20"/>
          <w:szCs w:val="20"/>
        </w:rPr>
        <w:t xml:space="preserve"> SL, </w:t>
      </w:r>
      <w:proofErr w:type="spellStart"/>
      <w:r w:rsidRPr="007736D4">
        <w:rPr>
          <w:rFonts w:ascii="Arial" w:hAnsi="Arial" w:cs="Arial"/>
          <w:sz w:val="20"/>
          <w:szCs w:val="20"/>
        </w:rPr>
        <w:t>Pütz</w:t>
      </w:r>
      <w:proofErr w:type="spellEnd"/>
      <w:r w:rsidRPr="007736D4">
        <w:rPr>
          <w:rFonts w:ascii="Arial" w:hAnsi="Arial" w:cs="Arial"/>
          <w:sz w:val="20"/>
          <w:szCs w:val="20"/>
        </w:rPr>
        <w:t xml:space="preserve"> B, Fleischman DA, </w:t>
      </w:r>
      <w:proofErr w:type="spellStart"/>
      <w:r w:rsidRPr="007736D4">
        <w:rPr>
          <w:rFonts w:ascii="Arial" w:hAnsi="Arial" w:cs="Arial"/>
          <w:sz w:val="20"/>
          <w:szCs w:val="20"/>
        </w:rPr>
        <w:t>Assareh</w:t>
      </w:r>
      <w:proofErr w:type="spellEnd"/>
      <w:r w:rsidRPr="007736D4">
        <w:rPr>
          <w:rFonts w:ascii="Arial" w:hAnsi="Arial" w:cs="Arial"/>
          <w:sz w:val="20"/>
          <w:szCs w:val="20"/>
        </w:rPr>
        <w:t xml:space="preserve"> AA, </w:t>
      </w:r>
      <w:proofErr w:type="spellStart"/>
      <w:r w:rsidRPr="007736D4">
        <w:rPr>
          <w:rFonts w:ascii="Arial" w:hAnsi="Arial" w:cs="Arial"/>
          <w:sz w:val="20"/>
          <w:szCs w:val="20"/>
        </w:rPr>
        <w:t>Mattay</w:t>
      </w:r>
      <w:proofErr w:type="spellEnd"/>
      <w:r w:rsidRPr="007736D4">
        <w:rPr>
          <w:rFonts w:ascii="Arial" w:hAnsi="Arial" w:cs="Arial"/>
          <w:sz w:val="20"/>
          <w:szCs w:val="20"/>
        </w:rPr>
        <w:t xml:space="preserve"> VS, Buckner RL, </w:t>
      </w:r>
      <w:proofErr w:type="spellStart"/>
      <w:r w:rsidRPr="007736D4">
        <w:rPr>
          <w:rFonts w:ascii="Arial" w:hAnsi="Arial" w:cs="Arial"/>
          <w:sz w:val="20"/>
          <w:szCs w:val="20"/>
        </w:rPr>
        <w:t>Mecocci</w:t>
      </w:r>
      <w:proofErr w:type="spellEnd"/>
      <w:r w:rsidRPr="007736D4">
        <w:rPr>
          <w:rFonts w:ascii="Arial" w:hAnsi="Arial" w:cs="Arial"/>
          <w:sz w:val="20"/>
          <w:szCs w:val="20"/>
        </w:rPr>
        <w:t xml:space="preserve"> P, Dale AM, </w:t>
      </w:r>
      <w:proofErr w:type="spellStart"/>
      <w:r w:rsidRPr="007736D4">
        <w:rPr>
          <w:rFonts w:ascii="Arial" w:hAnsi="Arial" w:cs="Arial"/>
          <w:sz w:val="20"/>
          <w:szCs w:val="20"/>
        </w:rPr>
        <w:t>Cichon</w:t>
      </w:r>
      <w:proofErr w:type="spellEnd"/>
      <w:r w:rsidRPr="007736D4">
        <w:rPr>
          <w:rFonts w:ascii="Arial" w:hAnsi="Arial" w:cs="Arial"/>
          <w:sz w:val="20"/>
          <w:szCs w:val="20"/>
        </w:rPr>
        <w:t xml:space="preserve"> S, Boks MP, </w:t>
      </w:r>
      <w:proofErr w:type="spellStart"/>
      <w:r w:rsidRPr="007736D4">
        <w:rPr>
          <w:rFonts w:ascii="Arial" w:hAnsi="Arial" w:cs="Arial"/>
          <w:sz w:val="20"/>
          <w:szCs w:val="20"/>
        </w:rPr>
        <w:t>Matarin</w:t>
      </w:r>
      <w:proofErr w:type="spellEnd"/>
      <w:r w:rsidRPr="007736D4">
        <w:rPr>
          <w:rFonts w:ascii="Arial" w:hAnsi="Arial" w:cs="Arial"/>
          <w:sz w:val="20"/>
          <w:szCs w:val="20"/>
        </w:rPr>
        <w:t xml:space="preserve"> M, </w:t>
      </w:r>
      <w:proofErr w:type="spellStart"/>
      <w:r w:rsidRPr="007736D4">
        <w:rPr>
          <w:rFonts w:ascii="Arial" w:hAnsi="Arial" w:cs="Arial"/>
          <w:sz w:val="20"/>
          <w:szCs w:val="20"/>
        </w:rPr>
        <w:t>Penninx</w:t>
      </w:r>
      <w:proofErr w:type="spellEnd"/>
      <w:r w:rsidRPr="007736D4">
        <w:rPr>
          <w:rFonts w:ascii="Arial" w:hAnsi="Arial" w:cs="Arial"/>
          <w:sz w:val="20"/>
          <w:szCs w:val="20"/>
        </w:rPr>
        <w:t xml:space="preserve"> BWJH, Calhoun VD, Chakravarty MM, Marquand AF, </w:t>
      </w:r>
      <w:proofErr w:type="spellStart"/>
      <w:r w:rsidRPr="007736D4">
        <w:rPr>
          <w:rFonts w:ascii="Arial" w:hAnsi="Arial" w:cs="Arial"/>
          <w:sz w:val="20"/>
          <w:szCs w:val="20"/>
        </w:rPr>
        <w:t>Macare</w:t>
      </w:r>
      <w:proofErr w:type="spellEnd"/>
      <w:r w:rsidRPr="007736D4">
        <w:rPr>
          <w:rFonts w:ascii="Arial" w:hAnsi="Arial" w:cs="Arial"/>
          <w:sz w:val="20"/>
          <w:szCs w:val="20"/>
        </w:rPr>
        <w:t xml:space="preserve"> C, </w:t>
      </w:r>
      <w:proofErr w:type="spellStart"/>
      <w:r w:rsidRPr="007736D4">
        <w:rPr>
          <w:rFonts w:ascii="Arial" w:hAnsi="Arial" w:cs="Arial"/>
          <w:sz w:val="20"/>
          <w:szCs w:val="20"/>
        </w:rPr>
        <w:t>Kharabian</w:t>
      </w:r>
      <w:proofErr w:type="spellEnd"/>
      <w:r w:rsidRPr="007736D4">
        <w:rPr>
          <w:rFonts w:ascii="Arial" w:hAnsi="Arial" w:cs="Arial"/>
          <w:sz w:val="20"/>
          <w:szCs w:val="20"/>
        </w:rPr>
        <w:t xml:space="preserve"> </w:t>
      </w:r>
      <w:proofErr w:type="spellStart"/>
      <w:r w:rsidRPr="007736D4">
        <w:rPr>
          <w:rFonts w:ascii="Arial" w:hAnsi="Arial" w:cs="Arial"/>
          <w:sz w:val="20"/>
          <w:szCs w:val="20"/>
        </w:rPr>
        <w:t>Masouleh</w:t>
      </w:r>
      <w:proofErr w:type="spellEnd"/>
      <w:r w:rsidRPr="007736D4">
        <w:rPr>
          <w:rFonts w:ascii="Arial" w:hAnsi="Arial" w:cs="Arial"/>
          <w:sz w:val="20"/>
          <w:szCs w:val="20"/>
        </w:rPr>
        <w:t xml:space="preserve"> S, </w:t>
      </w:r>
      <w:proofErr w:type="spellStart"/>
      <w:r w:rsidRPr="007736D4">
        <w:rPr>
          <w:rFonts w:ascii="Arial" w:hAnsi="Arial" w:cs="Arial"/>
          <w:sz w:val="20"/>
          <w:szCs w:val="20"/>
        </w:rPr>
        <w:t>Oosterlaan</w:t>
      </w:r>
      <w:proofErr w:type="spellEnd"/>
      <w:r w:rsidRPr="007736D4">
        <w:rPr>
          <w:rFonts w:ascii="Arial" w:hAnsi="Arial" w:cs="Arial"/>
          <w:sz w:val="20"/>
          <w:szCs w:val="20"/>
        </w:rPr>
        <w:t xml:space="preserve"> J, </w:t>
      </w:r>
      <w:proofErr w:type="spellStart"/>
      <w:r w:rsidRPr="007736D4">
        <w:rPr>
          <w:rFonts w:ascii="Arial" w:hAnsi="Arial" w:cs="Arial"/>
          <w:sz w:val="20"/>
          <w:szCs w:val="20"/>
        </w:rPr>
        <w:t>Amouyel</w:t>
      </w:r>
      <w:proofErr w:type="spellEnd"/>
      <w:r w:rsidRPr="007736D4">
        <w:rPr>
          <w:rFonts w:ascii="Arial" w:hAnsi="Arial" w:cs="Arial"/>
          <w:sz w:val="20"/>
          <w:szCs w:val="20"/>
        </w:rPr>
        <w:t xml:space="preserve"> P, </w:t>
      </w:r>
      <w:proofErr w:type="spellStart"/>
      <w:r w:rsidRPr="007736D4">
        <w:rPr>
          <w:rFonts w:ascii="Arial" w:hAnsi="Arial" w:cs="Arial"/>
          <w:sz w:val="20"/>
          <w:szCs w:val="20"/>
        </w:rPr>
        <w:t>Hegenscheid</w:t>
      </w:r>
      <w:proofErr w:type="spellEnd"/>
      <w:r w:rsidRPr="007736D4">
        <w:rPr>
          <w:rFonts w:ascii="Arial" w:hAnsi="Arial" w:cs="Arial"/>
          <w:sz w:val="20"/>
          <w:szCs w:val="20"/>
        </w:rPr>
        <w:t xml:space="preserve"> K, Rotter JI, </w:t>
      </w:r>
      <w:proofErr w:type="spellStart"/>
      <w:r w:rsidRPr="007736D4">
        <w:rPr>
          <w:rFonts w:ascii="Arial" w:hAnsi="Arial" w:cs="Arial"/>
          <w:sz w:val="20"/>
          <w:szCs w:val="20"/>
        </w:rPr>
        <w:t>Schork</w:t>
      </w:r>
      <w:proofErr w:type="spellEnd"/>
      <w:r w:rsidRPr="007736D4">
        <w:rPr>
          <w:rFonts w:ascii="Arial" w:hAnsi="Arial" w:cs="Arial"/>
          <w:sz w:val="20"/>
          <w:szCs w:val="20"/>
        </w:rPr>
        <w:t xml:space="preserve"> AJ, </w:t>
      </w:r>
      <w:proofErr w:type="spellStart"/>
      <w:r w:rsidRPr="007736D4">
        <w:rPr>
          <w:rFonts w:ascii="Arial" w:hAnsi="Arial" w:cs="Arial"/>
          <w:sz w:val="20"/>
          <w:szCs w:val="20"/>
        </w:rPr>
        <w:t>Liewald</w:t>
      </w:r>
      <w:proofErr w:type="spellEnd"/>
      <w:r w:rsidRPr="007736D4">
        <w:rPr>
          <w:rFonts w:ascii="Arial" w:hAnsi="Arial" w:cs="Arial"/>
          <w:sz w:val="20"/>
          <w:szCs w:val="20"/>
        </w:rPr>
        <w:t xml:space="preserve"> DCM, de </w:t>
      </w:r>
      <w:proofErr w:type="spellStart"/>
      <w:r w:rsidRPr="007736D4">
        <w:rPr>
          <w:rFonts w:ascii="Arial" w:hAnsi="Arial" w:cs="Arial"/>
          <w:sz w:val="20"/>
          <w:szCs w:val="20"/>
        </w:rPr>
        <w:t>Zubicaray</w:t>
      </w:r>
      <w:proofErr w:type="spellEnd"/>
      <w:r w:rsidRPr="007736D4">
        <w:rPr>
          <w:rFonts w:ascii="Arial" w:hAnsi="Arial" w:cs="Arial"/>
          <w:sz w:val="20"/>
          <w:szCs w:val="20"/>
        </w:rPr>
        <w:t xml:space="preserve"> GI, Wong TY, Shen L, </w:t>
      </w:r>
      <w:proofErr w:type="spellStart"/>
      <w:r w:rsidRPr="007736D4">
        <w:rPr>
          <w:rFonts w:ascii="Arial" w:hAnsi="Arial" w:cs="Arial"/>
          <w:sz w:val="20"/>
          <w:szCs w:val="20"/>
        </w:rPr>
        <w:t>Sämann</w:t>
      </w:r>
      <w:proofErr w:type="spellEnd"/>
      <w:r w:rsidRPr="007736D4">
        <w:rPr>
          <w:rFonts w:ascii="Arial" w:hAnsi="Arial" w:cs="Arial"/>
          <w:sz w:val="20"/>
          <w:szCs w:val="20"/>
        </w:rPr>
        <w:t xml:space="preserve"> PG, </w:t>
      </w:r>
      <w:proofErr w:type="spellStart"/>
      <w:r w:rsidRPr="007736D4">
        <w:rPr>
          <w:rFonts w:ascii="Arial" w:hAnsi="Arial" w:cs="Arial"/>
          <w:sz w:val="20"/>
          <w:szCs w:val="20"/>
        </w:rPr>
        <w:t>Brodaty</w:t>
      </w:r>
      <w:proofErr w:type="spellEnd"/>
      <w:r w:rsidRPr="007736D4">
        <w:rPr>
          <w:rFonts w:ascii="Arial" w:hAnsi="Arial" w:cs="Arial"/>
          <w:sz w:val="20"/>
          <w:szCs w:val="20"/>
        </w:rPr>
        <w:t xml:space="preserve"> H, </w:t>
      </w:r>
      <w:proofErr w:type="spellStart"/>
      <w:r w:rsidRPr="007736D4">
        <w:rPr>
          <w:rFonts w:ascii="Arial" w:hAnsi="Arial" w:cs="Arial"/>
          <w:sz w:val="20"/>
          <w:szCs w:val="20"/>
        </w:rPr>
        <w:t>Roffman</w:t>
      </w:r>
      <w:proofErr w:type="spellEnd"/>
      <w:r w:rsidRPr="007736D4">
        <w:rPr>
          <w:rFonts w:ascii="Arial" w:hAnsi="Arial" w:cs="Arial"/>
          <w:sz w:val="20"/>
          <w:szCs w:val="20"/>
        </w:rPr>
        <w:t xml:space="preserve"> JL, de </w:t>
      </w:r>
      <w:proofErr w:type="spellStart"/>
      <w:r w:rsidRPr="007736D4">
        <w:rPr>
          <w:rFonts w:ascii="Arial" w:hAnsi="Arial" w:cs="Arial"/>
          <w:sz w:val="20"/>
          <w:szCs w:val="20"/>
        </w:rPr>
        <w:t>Geus</w:t>
      </w:r>
      <w:proofErr w:type="spellEnd"/>
      <w:r w:rsidRPr="007736D4">
        <w:rPr>
          <w:rFonts w:ascii="Arial" w:hAnsi="Arial" w:cs="Arial"/>
          <w:sz w:val="20"/>
          <w:szCs w:val="20"/>
        </w:rPr>
        <w:t xml:space="preserve"> EJC, </w:t>
      </w:r>
      <w:proofErr w:type="spellStart"/>
      <w:r w:rsidRPr="007736D4">
        <w:rPr>
          <w:rFonts w:ascii="Arial" w:hAnsi="Arial" w:cs="Arial"/>
          <w:sz w:val="20"/>
          <w:szCs w:val="20"/>
        </w:rPr>
        <w:t>Tsolaki</w:t>
      </w:r>
      <w:proofErr w:type="spellEnd"/>
      <w:r w:rsidRPr="007736D4">
        <w:rPr>
          <w:rFonts w:ascii="Arial" w:hAnsi="Arial" w:cs="Arial"/>
          <w:sz w:val="20"/>
          <w:szCs w:val="20"/>
        </w:rPr>
        <w:t xml:space="preserve"> M, </w:t>
      </w:r>
      <w:proofErr w:type="spellStart"/>
      <w:r w:rsidRPr="007736D4">
        <w:rPr>
          <w:rFonts w:ascii="Arial" w:hAnsi="Arial" w:cs="Arial"/>
          <w:sz w:val="20"/>
          <w:szCs w:val="20"/>
        </w:rPr>
        <w:t>Erk</w:t>
      </w:r>
      <w:proofErr w:type="spellEnd"/>
      <w:r w:rsidRPr="007736D4">
        <w:rPr>
          <w:rFonts w:ascii="Arial" w:hAnsi="Arial" w:cs="Arial"/>
          <w:sz w:val="20"/>
          <w:szCs w:val="20"/>
        </w:rPr>
        <w:t xml:space="preserve"> S, van </w:t>
      </w:r>
      <w:proofErr w:type="spellStart"/>
      <w:r w:rsidRPr="007736D4">
        <w:rPr>
          <w:rFonts w:ascii="Arial" w:hAnsi="Arial" w:cs="Arial"/>
          <w:sz w:val="20"/>
          <w:szCs w:val="20"/>
        </w:rPr>
        <w:t>Eijk</w:t>
      </w:r>
      <w:proofErr w:type="spellEnd"/>
      <w:r w:rsidRPr="007736D4">
        <w:rPr>
          <w:rFonts w:ascii="Arial" w:hAnsi="Arial" w:cs="Arial"/>
          <w:sz w:val="20"/>
          <w:szCs w:val="20"/>
        </w:rPr>
        <w:t xml:space="preserve"> KR, </w:t>
      </w:r>
      <w:proofErr w:type="spellStart"/>
      <w:r w:rsidRPr="007736D4">
        <w:rPr>
          <w:rFonts w:ascii="Arial" w:hAnsi="Arial" w:cs="Arial"/>
          <w:sz w:val="20"/>
          <w:szCs w:val="20"/>
        </w:rPr>
        <w:t>Cavalleri</w:t>
      </w:r>
      <w:proofErr w:type="spellEnd"/>
      <w:r w:rsidRPr="007736D4">
        <w:rPr>
          <w:rFonts w:ascii="Arial" w:hAnsi="Arial" w:cs="Arial"/>
          <w:sz w:val="20"/>
          <w:szCs w:val="20"/>
        </w:rPr>
        <w:t xml:space="preserve"> GL, van der Wee NJA, McIntosh AM, </w:t>
      </w:r>
      <w:proofErr w:type="spellStart"/>
      <w:r w:rsidRPr="007736D4">
        <w:rPr>
          <w:rFonts w:ascii="Arial" w:hAnsi="Arial" w:cs="Arial"/>
          <w:sz w:val="20"/>
          <w:szCs w:val="20"/>
        </w:rPr>
        <w:t>Gollub</w:t>
      </w:r>
      <w:proofErr w:type="spellEnd"/>
      <w:r w:rsidRPr="007736D4">
        <w:rPr>
          <w:rFonts w:ascii="Arial" w:hAnsi="Arial" w:cs="Arial"/>
          <w:sz w:val="20"/>
          <w:szCs w:val="20"/>
        </w:rPr>
        <w:t xml:space="preserve"> RL, </w:t>
      </w:r>
      <w:proofErr w:type="spellStart"/>
      <w:r w:rsidRPr="007736D4">
        <w:rPr>
          <w:rFonts w:ascii="Arial" w:hAnsi="Arial" w:cs="Arial"/>
          <w:sz w:val="20"/>
          <w:szCs w:val="20"/>
        </w:rPr>
        <w:t>Bulayeva</w:t>
      </w:r>
      <w:proofErr w:type="spellEnd"/>
      <w:r w:rsidRPr="007736D4">
        <w:rPr>
          <w:rFonts w:ascii="Arial" w:hAnsi="Arial" w:cs="Arial"/>
          <w:sz w:val="20"/>
          <w:szCs w:val="20"/>
        </w:rPr>
        <w:t xml:space="preserve"> KB, Bernard M, Richards JS, </w:t>
      </w:r>
      <w:proofErr w:type="spellStart"/>
      <w:r w:rsidRPr="007736D4">
        <w:rPr>
          <w:rFonts w:ascii="Arial" w:hAnsi="Arial" w:cs="Arial"/>
          <w:sz w:val="20"/>
          <w:szCs w:val="20"/>
        </w:rPr>
        <w:t>Himali</w:t>
      </w:r>
      <w:proofErr w:type="spellEnd"/>
      <w:r w:rsidRPr="007736D4">
        <w:rPr>
          <w:rFonts w:ascii="Arial" w:hAnsi="Arial" w:cs="Arial"/>
          <w:sz w:val="20"/>
          <w:szCs w:val="20"/>
        </w:rPr>
        <w:t xml:space="preserve"> JJ, Loeffler M, </w:t>
      </w:r>
      <w:proofErr w:type="spellStart"/>
      <w:r w:rsidRPr="007736D4">
        <w:rPr>
          <w:rFonts w:ascii="Arial" w:hAnsi="Arial" w:cs="Arial"/>
          <w:sz w:val="20"/>
          <w:szCs w:val="20"/>
        </w:rPr>
        <w:t>Rommelse</w:t>
      </w:r>
      <w:proofErr w:type="spellEnd"/>
      <w:r w:rsidRPr="007736D4">
        <w:rPr>
          <w:rFonts w:ascii="Arial" w:hAnsi="Arial" w:cs="Arial"/>
          <w:sz w:val="20"/>
          <w:szCs w:val="20"/>
        </w:rPr>
        <w:t xml:space="preserve"> N, Hoffmann W, </w:t>
      </w:r>
      <w:proofErr w:type="spellStart"/>
      <w:r w:rsidRPr="007736D4">
        <w:rPr>
          <w:rFonts w:ascii="Arial" w:hAnsi="Arial" w:cs="Arial"/>
          <w:sz w:val="20"/>
          <w:szCs w:val="20"/>
        </w:rPr>
        <w:t>Westlye</w:t>
      </w:r>
      <w:proofErr w:type="spellEnd"/>
      <w:r w:rsidRPr="007736D4">
        <w:rPr>
          <w:rFonts w:ascii="Arial" w:hAnsi="Arial" w:cs="Arial"/>
          <w:sz w:val="20"/>
          <w:szCs w:val="20"/>
        </w:rPr>
        <w:t xml:space="preserve"> LT, Valdés Hernández MC, Hansell NK, van </w:t>
      </w:r>
      <w:proofErr w:type="spellStart"/>
      <w:r w:rsidRPr="007736D4">
        <w:rPr>
          <w:rFonts w:ascii="Arial" w:hAnsi="Arial" w:cs="Arial"/>
          <w:sz w:val="20"/>
          <w:szCs w:val="20"/>
        </w:rPr>
        <w:t>Erp</w:t>
      </w:r>
      <w:proofErr w:type="spellEnd"/>
      <w:r w:rsidRPr="007736D4">
        <w:rPr>
          <w:rFonts w:ascii="Arial" w:hAnsi="Arial" w:cs="Arial"/>
          <w:sz w:val="20"/>
          <w:szCs w:val="20"/>
        </w:rPr>
        <w:t xml:space="preserve"> TGM, Wolf C, Kwok JBJ, </w:t>
      </w:r>
      <w:proofErr w:type="spellStart"/>
      <w:r w:rsidRPr="007736D4">
        <w:rPr>
          <w:rFonts w:ascii="Arial" w:hAnsi="Arial" w:cs="Arial"/>
          <w:sz w:val="20"/>
          <w:szCs w:val="20"/>
        </w:rPr>
        <w:t>Vellas</w:t>
      </w:r>
      <w:proofErr w:type="spellEnd"/>
      <w:r w:rsidRPr="007736D4">
        <w:rPr>
          <w:rFonts w:ascii="Arial" w:hAnsi="Arial" w:cs="Arial"/>
          <w:sz w:val="20"/>
          <w:szCs w:val="20"/>
        </w:rPr>
        <w:t xml:space="preserve"> B, Heinz A, Olde </w:t>
      </w:r>
      <w:proofErr w:type="spellStart"/>
      <w:r w:rsidRPr="007736D4">
        <w:rPr>
          <w:rFonts w:ascii="Arial" w:hAnsi="Arial" w:cs="Arial"/>
          <w:sz w:val="20"/>
          <w:szCs w:val="20"/>
        </w:rPr>
        <w:t>Loohuis</w:t>
      </w:r>
      <w:proofErr w:type="spellEnd"/>
      <w:r w:rsidRPr="007736D4">
        <w:rPr>
          <w:rFonts w:ascii="Arial" w:hAnsi="Arial" w:cs="Arial"/>
          <w:sz w:val="20"/>
          <w:szCs w:val="20"/>
        </w:rPr>
        <w:t xml:space="preserve"> LM, </w:t>
      </w:r>
      <w:proofErr w:type="spellStart"/>
      <w:r w:rsidRPr="007736D4">
        <w:rPr>
          <w:rFonts w:ascii="Arial" w:hAnsi="Arial" w:cs="Arial"/>
          <w:sz w:val="20"/>
          <w:szCs w:val="20"/>
        </w:rPr>
        <w:t>Delanty</w:t>
      </w:r>
      <w:proofErr w:type="spellEnd"/>
      <w:r w:rsidRPr="007736D4">
        <w:rPr>
          <w:rFonts w:ascii="Arial" w:hAnsi="Arial" w:cs="Arial"/>
          <w:sz w:val="20"/>
          <w:szCs w:val="20"/>
        </w:rPr>
        <w:t xml:space="preserve"> N, Ho BC, Ching CRK, </w:t>
      </w:r>
      <w:proofErr w:type="spellStart"/>
      <w:r w:rsidRPr="007736D4">
        <w:rPr>
          <w:rFonts w:ascii="Arial" w:hAnsi="Arial" w:cs="Arial"/>
          <w:sz w:val="20"/>
          <w:szCs w:val="20"/>
        </w:rPr>
        <w:t>Shumskaya</w:t>
      </w:r>
      <w:proofErr w:type="spellEnd"/>
      <w:r w:rsidRPr="007736D4">
        <w:rPr>
          <w:rFonts w:ascii="Arial" w:hAnsi="Arial" w:cs="Arial"/>
          <w:sz w:val="20"/>
          <w:szCs w:val="20"/>
        </w:rPr>
        <w:t xml:space="preserve"> E, Singh B, </w:t>
      </w:r>
      <w:proofErr w:type="spellStart"/>
      <w:r w:rsidRPr="007736D4">
        <w:rPr>
          <w:rFonts w:ascii="Arial" w:hAnsi="Arial" w:cs="Arial"/>
          <w:sz w:val="20"/>
          <w:szCs w:val="20"/>
        </w:rPr>
        <w:t>Hofman</w:t>
      </w:r>
      <w:proofErr w:type="spellEnd"/>
      <w:r w:rsidRPr="007736D4">
        <w:rPr>
          <w:rFonts w:ascii="Arial" w:hAnsi="Arial" w:cs="Arial"/>
          <w:sz w:val="20"/>
          <w:szCs w:val="20"/>
        </w:rPr>
        <w:t xml:space="preserve"> A, van der Meer D, </w:t>
      </w:r>
      <w:proofErr w:type="spellStart"/>
      <w:r w:rsidRPr="007736D4">
        <w:rPr>
          <w:rFonts w:ascii="Arial" w:hAnsi="Arial" w:cs="Arial"/>
          <w:sz w:val="20"/>
          <w:szCs w:val="20"/>
        </w:rPr>
        <w:t>Homuth</w:t>
      </w:r>
      <w:proofErr w:type="spellEnd"/>
      <w:r w:rsidRPr="007736D4">
        <w:rPr>
          <w:rFonts w:ascii="Arial" w:hAnsi="Arial" w:cs="Arial"/>
          <w:sz w:val="20"/>
          <w:szCs w:val="20"/>
        </w:rPr>
        <w:t xml:space="preserve"> G, </w:t>
      </w:r>
      <w:r w:rsidRPr="007736D4">
        <w:rPr>
          <w:rFonts w:ascii="Arial" w:hAnsi="Arial" w:cs="Arial"/>
          <w:b/>
          <w:bCs/>
          <w:sz w:val="20"/>
          <w:szCs w:val="20"/>
        </w:rPr>
        <w:t>Psaty</w:t>
      </w:r>
      <w:r w:rsidRPr="007736D4">
        <w:rPr>
          <w:rFonts w:ascii="Arial" w:hAnsi="Arial" w:cs="Arial"/>
          <w:sz w:val="20"/>
          <w:szCs w:val="20"/>
        </w:rPr>
        <w:t xml:space="preserve"> BM, </w:t>
      </w:r>
      <w:proofErr w:type="spellStart"/>
      <w:r w:rsidRPr="007736D4">
        <w:rPr>
          <w:rFonts w:ascii="Arial" w:hAnsi="Arial" w:cs="Arial"/>
          <w:sz w:val="20"/>
          <w:szCs w:val="20"/>
        </w:rPr>
        <w:t>Bastin</w:t>
      </w:r>
      <w:proofErr w:type="spellEnd"/>
      <w:r w:rsidRPr="007736D4">
        <w:rPr>
          <w:rFonts w:ascii="Arial" w:hAnsi="Arial" w:cs="Arial"/>
          <w:sz w:val="20"/>
          <w:szCs w:val="20"/>
        </w:rPr>
        <w:t xml:space="preserve"> ME, Montgomery GW, </w:t>
      </w:r>
      <w:proofErr w:type="spellStart"/>
      <w:r w:rsidRPr="007736D4">
        <w:rPr>
          <w:rFonts w:ascii="Arial" w:hAnsi="Arial" w:cs="Arial"/>
          <w:sz w:val="20"/>
          <w:szCs w:val="20"/>
        </w:rPr>
        <w:t>Foroud</w:t>
      </w:r>
      <w:proofErr w:type="spellEnd"/>
      <w:r w:rsidRPr="007736D4">
        <w:rPr>
          <w:rFonts w:ascii="Arial" w:hAnsi="Arial" w:cs="Arial"/>
          <w:sz w:val="20"/>
          <w:szCs w:val="20"/>
        </w:rPr>
        <w:t xml:space="preserve"> TM, </w:t>
      </w:r>
      <w:proofErr w:type="spellStart"/>
      <w:r w:rsidRPr="007736D4">
        <w:rPr>
          <w:rFonts w:ascii="Arial" w:hAnsi="Arial" w:cs="Arial"/>
          <w:sz w:val="20"/>
          <w:szCs w:val="20"/>
        </w:rPr>
        <w:t>Reppermund</w:t>
      </w:r>
      <w:proofErr w:type="spellEnd"/>
      <w:r w:rsidRPr="007736D4">
        <w:rPr>
          <w:rFonts w:ascii="Arial" w:hAnsi="Arial" w:cs="Arial"/>
          <w:sz w:val="20"/>
          <w:szCs w:val="20"/>
        </w:rPr>
        <w:t xml:space="preserve"> S, </w:t>
      </w:r>
      <w:proofErr w:type="spellStart"/>
      <w:r w:rsidRPr="007736D4">
        <w:rPr>
          <w:rFonts w:ascii="Arial" w:hAnsi="Arial" w:cs="Arial"/>
          <w:sz w:val="20"/>
          <w:szCs w:val="20"/>
        </w:rPr>
        <w:t>Hottenga</w:t>
      </w:r>
      <w:proofErr w:type="spellEnd"/>
      <w:r w:rsidRPr="007736D4">
        <w:rPr>
          <w:rFonts w:ascii="Arial" w:hAnsi="Arial" w:cs="Arial"/>
          <w:sz w:val="20"/>
          <w:szCs w:val="20"/>
        </w:rPr>
        <w:t xml:space="preserve"> JJ, Simmons A, Meyer-Lindenberg A, Cahn W, Whelan CD, van </w:t>
      </w:r>
      <w:proofErr w:type="spellStart"/>
      <w:r w:rsidRPr="007736D4">
        <w:rPr>
          <w:rFonts w:ascii="Arial" w:hAnsi="Arial" w:cs="Arial"/>
          <w:sz w:val="20"/>
          <w:szCs w:val="20"/>
        </w:rPr>
        <w:t>Donkelaar</w:t>
      </w:r>
      <w:proofErr w:type="spellEnd"/>
      <w:r w:rsidRPr="007736D4">
        <w:rPr>
          <w:rFonts w:ascii="Arial" w:hAnsi="Arial" w:cs="Arial"/>
          <w:sz w:val="20"/>
          <w:szCs w:val="20"/>
        </w:rPr>
        <w:t xml:space="preserve"> MMJ, Yang Q, </w:t>
      </w:r>
      <w:proofErr w:type="spellStart"/>
      <w:r w:rsidRPr="007736D4">
        <w:rPr>
          <w:rFonts w:ascii="Arial" w:hAnsi="Arial" w:cs="Arial"/>
          <w:sz w:val="20"/>
          <w:szCs w:val="20"/>
        </w:rPr>
        <w:t>Hosten</w:t>
      </w:r>
      <w:proofErr w:type="spellEnd"/>
      <w:r w:rsidRPr="007736D4">
        <w:rPr>
          <w:rFonts w:ascii="Arial" w:hAnsi="Arial" w:cs="Arial"/>
          <w:sz w:val="20"/>
          <w:szCs w:val="20"/>
        </w:rPr>
        <w:t xml:space="preserve"> N, Green RC, </w:t>
      </w:r>
      <w:proofErr w:type="spellStart"/>
      <w:r w:rsidRPr="007736D4">
        <w:rPr>
          <w:rFonts w:ascii="Arial" w:hAnsi="Arial" w:cs="Arial"/>
          <w:sz w:val="20"/>
          <w:szCs w:val="20"/>
        </w:rPr>
        <w:t>Thalamuthu</w:t>
      </w:r>
      <w:proofErr w:type="spellEnd"/>
      <w:r w:rsidRPr="007736D4">
        <w:rPr>
          <w:rFonts w:ascii="Arial" w:hAnsi="Arial" w:cs="Arial"/>
          <w:sz w:val="20"/>
          <w:szCs w:val="20"/>
        </w:rPr>
        <w:t xml:space="preserve"> A, </w:t>
      </w:r>
      <w:proofErr w:type="spellStart"/>
      <w:r w:rsidRPr="007736D4">
        <w:rPr>
          <w:rFonts w:ascii="Arial" w:hAnsi="Arial" w:cs="Arial"/>
          <w:sz w:val="20"/>
          <w:szCs w:val="20"/>
        </w:rPr>
        <w:t>Mohnke</w:t>
      </w:r>
      <w:proofErr w:type="spellEnd"/>
      <w:r w:rsidRPr="007736D4">
        <w:rPr>
          <w:rFonts w:ascii="Arial" w:hAnsi="Arial" w:cs="Arial"/>
          <w:sz w:val="20"/>
          <w:szCs w:val="20"/>
        </w:rPr>
        <w:t xml:space="preserve"> S, </w:t>
      </w:r>
      <w:proofErr w:type="spellStart"/>
      <w:r w:rsidRPr="007736D4">
        <w:rPr>
          <w:rFonts w:ascii="Arial" w:hAnsi="Arial" w:cs="Arial"/>
          <w:sz w:val="20"/>
          <w:szCs w:val="20"/>
        </w:rPr>
        <w:t>Hulshoff</w:t>
      </w:r>
      <w:proofErr w:type="spellEnd"/>
      <w:r w:rsidRPr="007736D4">
        <w:rPr>
          <w:rFonts w:ascii="Arial" w:hAnsi="Arial" w:cs="Arial"/>
          <w:sz w:val="20"/>
          <w:szCs w:val="20"/>
        </w:rPr>
        <w:t xml:space="preserve"> Pol HE, Lin H, Jack CR Jr, Schofield PR, </w:t>
      </w:r>
      <w:proofErr w:type="spellStart"/>
      <w:r w:rsidRPr="007736D4">
        <w:rPr>
          <w:rFonts w:ascii="Arial" w:hAnsi="Arial" w:cs="Arial"/>
          <w:sz w:val="20"/>
          <w:szCs w:val="20"/>
        </w:rPr>
        <w:t>Mühleisen</w:t>
      </w:r>
      <w:proofErr w:type="spellEnd"/>
      <w:r w:rsidRPr="007736D4">
        <w:rPr>
          <w:rFonts w:ascii="Arial" w:hAnsi="Arial" w:cs="Arial"/>
          <w:sz w:val="20"/>
          <w:szCs w:val="20"/>
        </w:rPr>
        <w:t xml:space="preserve"> TW, Maillard P, </w:t>
      </w:r>
      <w:proofErr w:type="spellStart"/>
      <w:r w:rsidRPr="007736D4">
        <w:rPr>
          <w:rFonts w:ascii="Arial" w:hAnsi="Arial" w:cs="Arial"/>
          <w:sz w:val="20"/>
          <w:szCs w:val="20"/>
        </w:rPr>
        <w:t>Potkin</w:t>
      </w:r>
      <w:proofErr w:type="spellEnd"/>
      <w:r w:rsidRPr="007736D4">
        <w:rPr>
          <w:rFonts w:ascii="Arial" w:hAnsi="Arial" w:cs="Arial"/>
          <w:sz w:val="20"/>
          <w:szCs w:val="20"/>
        </w:rPr>
        <w:t xml:space="preserve"> SG, Wen W, Fletcher E, Toga AW, Gruber O, </w:t>
      </w:r>
      <w:proofErr w:type="spellStart"/>
      <w:r w:rsidRPr="007736D4">
        <w:rPr>
          <w:rFonts w:ascii="Arial" w:hAnsi="Arial" w:cs="Arial"/>
          <w:sz w:val="20"/>
          <w:szCs w:val="20"/>
        </w:rPr>
        <w:t>Huentelman</w:t>
      </w:r>
      <w:proofErr w:type="spellEnd"/>
      <w:r w:rsidRPr="007736D4">
        <w:rPr>
          <w:rFonts w:ascii="Arial" w:hAnsi="Arial" w:cs="Arial"/>
          <w:sz w:val="20"/>
          <w:szCs w:val="20"/>
        </w:rPr>
        <w:t xml:space="preserve"> M, Davey Smith G, </w:t>
      </w:r>
      <w:proofErr w:type="spellStart"/>
      <w:r w:rsidRPr="007736D4">
        <w:rPr>
          <w:rFonts w:ascii="Arial" w:hAnsi="Arial" w:cs="Arial"/>
          <w:sz w:val="20"/>
          <w:szCs w:val="20"/>
        </w:rPr>
        <w:t>Launer</w:t>
      </w:r>
      <w:proofErr w:type="spellEnd"/>
      <w:r w:rsidRPr="007736D4">
        <w:rPr>
          <w:rFonts w:ascii="Arial" w:hAnsi="Arial" w:cs="Arial"/>
          <w:sz w:val="20"/>
          <w:szCs w:val="20"/>
        </w:rPr>
        <w:t xml:space="preserve"> LJ, Nyberg L, </w:t>
      </w:r>
      <w:proofErr w:type="spellStart"/>
      <w:r w:rsidRPr="007736D4">
        <w:rPr>
          <w:rFonts w:ascii="Arial" w:hAnsi="Arial" w:cs="Arial"/>
          <w:sz w:val="20"/>
          <w:szCs w:val="20"/>
        </w:rPr>
        <w:t>Jönsson</w:t>
      </w:r>
      <w:proofErr w:type="spellEnd"/>
      <w:r w:rsidRPr="007736D4">
        <w:rPr>
          <w:rFonts w:ascii="Arial" w:hAnsi="Arial" w:cs="Arial"/>
          <w:sz w:val="20"/>
          <w:szCs w:val="20"/>
        </w:rPr>
        <w:t xml:space="preserve"> EG, Crespo-</w:t>
      </w:r>
      <w:proofErr w:type="spellStart"/>
      <w:r w:rsidRPr="007736D4">
        <w:rPr>
          <w:rFonts w:ascii="Arial" w:hAnsi="Arial" w:cs="Arial"/>
          <w:sz w:val="20"/>
          <w:szCs w:val="20"/>
        </w:rPr>
        <w:t>Facorro</w:t>
      </w:r>
      <w:proofErr w:type="spellEnd"/>
      <w:r w:rsidRPr="007736D4">
        <w:rPr>
          <w:rFonts w:ascii="Arial" w:hAnsi="Arial" w:cs="Arial"/>
          <w:sz w:val="20"/>
          <w:szCs w:val="20"/>
        </w:rPr>
        <w:t xml:space="preserve"> B, Koen N, </w:t>
      </w:r>
      <w:proofErr w:type="spellStart"/>
      <w:r w:rsidRPr="007736D4">
        <w:rPr>
          <w:rFonts w:ascii="Arial" w:hAnsi="Arial" w:cs="Arial"/>
          <w:sz w:val="20"/>
          <w:szCs w:val="20"/>
        </w:rPr>
        <w:t>Greve</w:t>
      </w:r>
      <w:proofErr w:type="spellEnd"/>
      <w:r w:rsidRPr="007736D4">
        <w:rPr>
          <w:rFonts w:ascii="Arial" w:hAnsi="Arial" w:cs="Arial"/>
          <w:sz w:val="20"/>
          <w:szCs w:val="20"/>
        </w:rPr>
        <w:t xml:space="preserve"> DN, </w:t>
      </w:r>
      <w:proofErr w:type="spellStart"/>
      <w:r w:rsidRPr="007736D4">
        <w:rPr>
          <w:rFonts w:ascii="Arial" w:hAnsi="Arial" w:cs="Arial"/>
          <w:sz w:val="20"/>
          <w:szCs w:val="20"/>
        </w:rPr>
        <w:t>Uitterlinden</w:t>
      </w:r>
      <w:proofErr w:type="spellEnd"/>
      <w:r w:rsidRPr="007736D4">
        <w:rPr>
          <w:rFonts w:ascii="Arial" w:hAnsi="Arial" w:cs="Arial"/>
          <w:sz w:val="20"/>
          <w:szCs w:val="20"/>
        </w:rPr>
        <w:t xml:space="preserve"> AG, Weinberger DR, Steen VM, </w:t>
      </w:r>
      <w:proofErr w:type="spellStart"/>
      <w:r w:rsidRPr="007736D4">
        <w:rPr>
          <w:rFonts w:ascii="Arial" w:hAnsi="Arial" w:cs="Arial"/>
          <w:sz w:val="20"/>
          <w:szCs w:val="20"/>
        </w:rPr>
        <w:t>Fedko</w:t>
      </w:r>
      <w:proofErr w:type="spellEnd"/>
      <w:r w:rsidRPr="007736D4">
        <w:rPr>
          <w:rFonts w:ascii="Arial" w:hAnsi="Arial" w:cs="Arial"/>
          <w:sz w:val="20"/>
          <w:szCs w:val="20"/>
        </w:rPr>
        <w:t xml:space="preserve"> IO, </w:t>
      </w:r>
      <w:proofErr w:type="spellStart"/>
      <w:r w:rsidRPr="007736D4">
        <w:rPr>
          <w:rFonts w:ascii="Arial" w:hAnsi="Arial" w:cs="Arial"/>
          <w:sz w:val="20"/>
          <w:szCs w:val="20"/>
        </w:rPr>
        <w:t>Groenewold</w:t>
      </w:r>
      <w:proofErr w:type="spellEnd"/>
      <w:r w:rsidRPr="007736D4">
        <w:rPr>
          <w:rFonts w:ascii="Arial" w:hAnsi="Arial" w:cs="Arial"/>
          <w:sz w:val="20"/>
          <w:szCs w:val="20"/>
        </w:rPr>
        <w:t xml:space="preserve"> NA, </w:t>
      </w:r>
      <w:proofErr w:type="spellStart"/>
      <w:r w:rsidRPr="007736D4">
        <w:rPr>
          <w:rFonts w:ascii="Arial" w:hAnsi="Arial" w:cs="Arial"/>
          <w:sz w:val="20"/>
          <w:szCs w:val="20"/>
        </w:rPr>
        <w:t>Niessen</w:t>
      </w:r>
      <w:proofErr w:type="spellEnd"/>
      <w:r w:rsidRPr="007736D4">
        <w:rPr>
          <w:rFonts w:ascii="Arial" w:hAnsi="Arial" w:cs="Arial"/>
          <w:sz w:val="20"/>
          <w:szCs w:val="20"/>
        </w:rPr>
        <w:t xml:space="preserve"> WJ, Toro R, </w:t>
      </w:r>
      <w:proofErr w:type="spellStart"/>
      <w:r w:rsidRPr="007736D4">
        <w:rPr>
          <w:rFonts w:ascii="Arial" w:hAnsi="Arial" w:cs="Arial"/>
          <w:sz w:val="20"/>
          <w:szCs w:val="20"/>
        </w:rPr>
        <w:t>Tzourio</w:t>
      </w:r>
      <w:proofErr w:type="spellEnd"/>
      <w:r w:rsidRPr="007736D4">
        <w:rPr>
          <w:rFonts w:ascii="Arial" w:hAnsi="Arial" w:cs="Arial"/>
          <w:sz w:val="20"/>
          <w:szCs w:val="20"/>
        </w:rPr>
        <w:t xml:space="preserve"> C, Longstreth WT Jr, Ikram MK, Smoller JW, van Tol MJ, </w:t>
      </w:r>
      <w:proofErr w:type="spellStart"/>
      <w:r w:rsidRPr="007736D4">
        <w:rPr>
          <w:rFonts w:ascii="Arial" w:hAnsi="Arial" w:cs="Arial"/>
          <w:sz w:val="20"/>
          <w:szCs w:val="20"/>
        </w:rPr>
        <w:t>Sussmann</w:t>
      </w:r>
      <w:proofErr w:type="spellEnd"/>
      <w:r w:rsidRPr="007736D4">
        <w:rPr>
          <w:rFonts w:ascii="Arial" w:hAnsi="Arial" w:cs="Arial"/>
          <w:sz w:val="20"/>
          <w:szCs w:val="20"/>
        </w:rPr>
        <w:t xml:space="preserve"> JE, Paus T, </w:t>
      </w:r>
      <w:proofErr w:type="spellStart"/>
      <w:r w:rsidRPr="007736D4">
        <w:rPr>
          <w:rFonts w:ascii="Arial" w:hAnsi="Arial" w:cs="Arial"/>
          <w:sz w:val="20"/>
          <w:szCs w:val="20"/>
        </w:rPr>
        <w:t>Lemaître</w:t>
      </w:r>
      <w:proofErr w:type="spellEnd"/>
      <w:r w:rsidRPr="007736D4">
        <w:rPr>
          <w:rFonts w:ascii="Arial" w:hAnsi="Arial" w:cs="Arial"/>
          <w:sz w:val="20"/>
          <w:szCs w:val="20"/>
        </w:rPr>
        <w:t xml:space="preserve"> H, </w:t>
      </w:r>
      <w:proofErr w:type="spellStart"/>
      <w:r w:rsidRPr="007736D4">
        <w:rPr>
          <w:rFonts w:ascii="Arial" w:hAnsi="Arial" w:cs="Arial"/>
          <w:sz w:val="20"/>
          <w:szCs w:val="20"/>
        </w:rPr>
        <w:t>Schroeter</w:t>
      </w:r>
      <w:proofErr w:type="spellEnd"/>
      <w:r w:rsidRPr="007736D4">
        <w:rPr>
          <w:rFonts w:ascii="Arial" w:hAnsi="Arial" w:cs="Arial"/>
          <w:sz w:val="20"/>
          <w:szCs w:val="20"/>
        </w:rPr>
        <w:t xml:space="preserve"> ML, </w:t>
      </w:r>
      <w:proofErr w:type="spellStart"/>
      <w:r w:rsidRPr="007736D4">
        <w:rPr>
          <w:rFonts w:ascii="Arial" w:hAnsi="Arial" w:cs="Arial"/>
          <w:sz w:val="20"/>
          <w:szCs w:val="20"/>
        </w:rPr>
        <w:t>Mazoyer</w:t>
      </w:r>
      <w:proofErr w:type="spellEnd"/>
      <w:r w:rsidRPr="007736D4">
        <w:rPr>
          <w:rFonts w:ascii="Arial" w:hAnsi="Arial" w:cs="Arial"/>
          <w:sz w:val="20"/>
          <w:szCs w:val="20"/>
        </w:rPr>
        <w:t xml:space="preserve"> B, </w:t>
      </w:r>
      <w:proofErr w:type="spellStart"/>
      <w:r w:rsidRPr="007736D4">
        <w:rPr>
          <w:rFonts w:ascii="Arial" w:hAnsi="Arial" w:cs="Arial"/>
          <w:sz w:val="20"/>
          <w:szCs w:val="20"/>
        </w:rPr>
        <w:t>Andreassen</w:t>
      </w:r>
      <w:proofErr w:type="spellEnd"/>
      <w:r w:rsidRPr="007736D4">
        <w:rPr>
          <w:rFonts w:ascii="Arial" w:hAnsi="Arial" w:cs="Arial"/>
          <w:sz w:val="20"/>
          <w:szCs w:val="20"/>
        </w:rPr>
        <w:t xml:space="preserve"> OA, </w:t>
      </w:r>
      <w:proofErr w:type="spellStart"/>
      <w:r w:rsidRPr="007736D4">
        <w:rPr>
          <w:rFonts w:ascii="Arial" w:hAnsi="Arial" w:cs="Arial"/>
          <w:sz w:val="20"/>
          <w:szCs w:val="20"/>
        </w:rPr>
        <w:t>Holsboer</w:t>
      </w:r>
      <w:proofErr w:type="spellEnd"/>
      <w:r w:rsidRPr="007736D4">
        <w:rPr>
          <w:rFonts w:ascii="Arial" w:hAnsi="Arial" w:cs="Arial"/>
          <w:sz w:val="20"/>
          <w:szCs w:val="20"/>
        </w:rPr>
        <w:t xml:space="preserve"> F, </w:t>
      </w:r>
      <w:proofErr w:type="spellStart"/>
      <w:r w:rsidRPr="007736D4">
        <w:rPr>
          <w:rFonts w:ascii="Arial" w:hAnsi="Arial" w:cs="Arial"/>
          <w:sz w:val="20"/>
          <w:szCs w:val="20"/>
        </w:rPr>
        <w:t>Depondt</w:t>
      </w:r>
      <w:proofErr w:type="spellEnd"/>
      <w:r w:rsidRPr="007736D4">
        <w:rPr>
          <w:rFonts w:ascii="Arial" w:hAnsi="Arial" w:cs="Arial"/>
          <w:sz w:val="20"/>
          <w:szCs w:val="20"/>
        </w:rPr>
        <w:t xml:space="preserve"> C, </w:t>
      </w:r>
      <w:proofErr w:type="spellStart"/>
      <w:r w:rsidRPr="007736D4">
        <w:rPr>
          <w:rFonts w:ascii="Arial" w:hAnsi="Arial" w:cs="Arial"/>
          <w:sz w:val="20"/>
          <w:szCs w:val="20"/>
        </w:rPr>
        <w:t>Veltman</w:t>
      </w:r>
      <w:proofErr w:type="spellEnd"/>
      <w:r w:rsidRPr="007736D4">
        <w:rPr>
          <w:rFonts w:ascii="Arial" w:hAnsi="Arial" w:cs="Arial"/>
          <w:sz w:val="20"/>
          <w:szCs w:val="20"/>
        </w:rPr>
        <w:t xml:space="preserve"> DJ, Turner JA, </w:t>
      </w:r>
      <w:proofErr w:type="spellStart"/>
      <w:r w:rsidRPr="007736D4">
        <w:rPr>
          <w:rFonts w:ascii="Arial" w:hAnsi="Arial" w:cs="Arial"/>
          <w:sz w:val="20"/>
          <w:szCs w:val="20"/>
        </w:rPr>
        <w:t>Pausova</w:t>
      </w:r>
      <w:proofErr w:type="spellEnd"/>
      <w:r w:rsidRPr="007736D4">
        <w:rPr>
          <w:rFonts w:ascii="Arial" w:hAnsi="Arial" w:cs="Arial"/>
          <w:sz w:val="20"/>
          <w:szCs w:val="20"/>
        </w:rPr>
        <w:t xml:space="preserve"> Z, Schumann G, van </w:t>
      </w:r>
      <w:proofErr w:type="spellStart"/>
      <w:r w:rsidRPr="007736D4">
        <w:rPr>
          <w:rFonts w:ascii="Arial" w:hAnsi="Arial" w:cs="Arial"/>
          <w:sz w:val="20"/>
          <w:szCs w:val="20"/>
        </w:rPr>
        <w:t>Rooij</w:t>
      </w:r>
      <w:proofErr w:type="spellEnd"/>
      <w:r w:rsidRPr="007736D4">
        <w:rPr>
          <w:rFonts w:ascii="Arial" w:hAnsi="Arial" w:cs="Arial"/>
          <w:sz w:val="20"/>
          <w:szCs w:val="20"/>
        </w:rPr>
        <w:t xml:space="preserve"> D, </w:t>
      </w:r>
      <w:proofErr w:type="spellStart"/>
      <w:r w:rsidRPr="007736D4">
        <w:rPr>
          <w:rFonts w:ascii="Arial" w:hAnsi="Arial" w:cs="Arial"/>
          <w:sz w:val="20"/>
          <w:szCs w:val="20"/>
        </w:rPr>
        <w:t>Djurovic</w:t>
      </w:r>
      <w:proofErr w:type="spellEnd"/>
      <w:r w:rsidRPr="007736D4">
        <w:rPr>
          <w:rFonts w:ascii="Arial" w:hAnsi="Arial" w:cs="Arial"/>
          <w:sz w:val="20"/>
          <w:szCs w:val="20"/>
        </w:rPr>
        <w:t xml:space="preserve"> S, Deary IJ, McMahon KL, Müller-</w:t>
      </w:r>
      <w:proofErr w:type="spellStart"/>
      <w:r w:rsidRPr="007736D4">
        <w:rPr>
          <w:rFonts w:ascii="Arial" w:hAnsi="Arial" w:cs="Arial"/>
          <w:sz w:val="20"/>
          <w:szCs w:val="20"/>
        </w:rPr>
        <w:t>Myhsok</w:t>
      </w:r>
      <w:proofErr w:type="spellEnd"/>
      <w:r w:rsidRPr="007736D4">
        <w:rPr>
          <w:rFonts w:ascii="Arial" w:hAnsi="Arial" w:cs="Arial"/>
          <w:sz w:val="20"/>
          <w:szCs w:val="20"/>
        </w:rPr>
        <w:t xml:space="preserve"> B, Brouwer RM, </w:t>
      </w:r>
      <w:proofErr w:type="spellStart"/>
      <w:r w:rsidRPr="007736D4">
        <w:rPr>
          <w:rFonts w:ascii="Arial" w:hAnsi="Arial" w:cs="Arial"/>
          <w:sz w:val="20"/>
          <w:szCs w:val="20"/>
        </w:rPr>
        <w:t>Soininen</w:t>
      </w:r>
      <w:proofErr w:type="spellEnd"/>
      <w:r w:rsidRPr="007736D4">
        <w:rPr>
          <w:rFonts w:ascii="Arial" w:hAnsi="Arial" w:cs="Arial"/>
          <w:sz w:val="20"/>
          <w:szCs w:val="20"/>
        </w:rPr>
        <w:t xml:space="preserve"> H, </w:t>
      </w:r>
      <w:proofErr w:type="spellStart"/>
      <w:r w:rsidRPr="007736D4">
        <w:rPr>
          <w:rFonts w:ascii="Arial" w:hAnsi="Arial" w:cs="Arial"/>
          <w:sz w:val="20"/>
          <w:szCs w:val="20"/>
        </w:rPr>
        <w:t>Pandolfo</w:t>
      </w:r>
      <w:proofErr w:type="spellEnd"/>
      <w:r w:rsidRPr="007736D4">
        <w:rPr>
          <w:rFonts w:ascii="Arial" w:hAnsi="Arial" w:cs="Arial"/>
          <w:sz w:val="20"/>
          <w:szCs w:val="20"/>
        </w:rPr>
        <w:t xml:space="preserve"> M, </w:t>
      </w:r>
      <w:proofErr w:type="spellStart"/>
      <w:r w:rsidRPr="007736D4">
        <w:rPr>
          <w:rFonts w:ascii="Arial" w:hAnsi="Arial" w:cs="Arial"/>
          <w:sz w:val="20"/>
          <w:szCs w:val="20"/>
        </w:rPr>
        <w:t>Wassink</w:t>
      </w:r>
      <w:proofErr w:type="spellEnd"/>
      <w:r w:rsidRPr="007736D4">
        <w:rPr>
          <w:rFonts w:ascii="Arial" w:hAnsi="Arial" w:cs="Arial"/>
          <w:sz w:val="20"/>
          <w:szCs w:val="20"/>
        </w:rPr>
        <w:t xml:space="preserve"> TH, Cheung JW, Wolfers T, </w:t>
      </w:r>
      <w:proofErr w:type="spellStart"/>
      <w:r w:rsidRPr="007736D4">
        <w:rPr>
          <w:rFonts w:ascii="Arial" w:hAnsi="Arial" w:cs="Arial"/>
          <w:sz w:val="20"/>
          <w:szCs w:val="20"/>
        </w:rPr>
        <w:t>Martinot</w:t>
      </w:r>
      <w:proofErr w:type="spellEnd"/>
      <w:r w:rsidRPr="007736D4">
        <w:rPr>
          <w:rFonts w:ascii="Arial" w:hAnsi="Arial" w:cs="Arial"/>
          <w:sz w:val="20"/>
          <w:szCs w:val="20"/>
        </w:rPr>
        <w:t xml:space="preserve"> JL, Zwiers MP, </w:t>
      </w:r>
      <w:proofErr w:type="spellStart"/>
      <w:r w:rsidRPr="007736D4">
        <w:rPr>
          <w:rFonts w:ascii="Arial" w:hAnsi="Arial" w:cs="Arial"/>
          <w:sz w:val="20"/>
          <w:szCs w:val="20"/>
        </w:rPr>
        <w:t>Nauck</w:t>
      </w:r>
      <w:proofErr w:type="spellEnd"/>
      <w:r w:rsidRPr="007736D4">
        <w:rPr>
          <w:rFonts w:ascii="Arial" w:hAnsi="Arial" w:cs="Arial"/>
          <w:sz w:val="20"/>
          <w:szCs w:val="20"/>
        </w:rPr>
        <w:t xml:space="preserve"> M, </w:t>
      </w:r>
      <w:proofErr w:type="spellStart"/>
      <w:r w:rsidRPr="007736D4">
        <w:rPr>
          <w:rFonts w:ascii="Arial" w:hAnsi="Arial" w:cs="Arial"/>
          <w:sz w:val="20"/>
          <w:szCs w:val="20"/>
        </w:rPr>
        <w:t>Melle</w:t>
      </w:r>
      <w:proofErr w:type="spellEnd"/>
      <w:r w:rsidRPr="007736D4">
        <w:rPr>
          <w:rFonts w:ascii="Arial" w:hAnsi="Arial" w:cs="Arial"/>
          <w:sz w:val="20"/>
          <w:szCs w:val="20"/>
        </w:rPr>
        <w:t xml:space="preserve"> I, Martin NG, Kanai R, Westman E, Kahn RS, </w:t>
      </w:r>
      <w:proofErr w:type="spellStart"/>
      <w:r w:rsidRPr="007736D4">
        <w:rPr>
          <w:rFonts w:ascii="Arial" w:hAnsi="Arial" w:cs="Arial"/>
          <w:sz w:val="20"/>
          <w:szCs w:val="20"/>
        </w:rPr>
        <w:t>Sisodiya</w:t>
      </w:r>
      <w:proofErr w:type="spellEnd"/>
      <w:r w:rsidRPr="007736D4">
        <w:rPr>
          <w:rFonts w:ascii="Arial" w:hAnsi="Arial" w:cs="Arial"/>
          <w:sz w:val="20"/>
          <w:szCs w:val="20"/>
        </w:rPr>
        <w:t xml:space="preserve"> SM, White T, </w:t>
      </w:r>
      <w:proofErr w:type="spellStart"/>
      <w:r w:rsidRPr="007736D4">
        <w:rPr>
          <w:rFonts w:ascii="Arial" w:hAnsi="Arial" w:cs="Arial"/>
          <w:sz w:val="20"/>
          <w:szCs w:val="20"/>
        </w:rPr>
        <w:t>Saremi</w:t>
      </w:r>
      <w:proofErr w:type="spellEnd"/>
      <w:r w:rsidRPr="007736D4">
        <w:rPr>
          <w:rFonts w:ascii="Arial" w:hAnsi="Arial" w:cs="Arial"/>
          <w:sz w:val="20"/>
          <w:szCs w:val="20"/>
        </w:rPr>
        <w:t xml:space="preserve"> A, van </w:t>
      </w:r>
      <w:proofErr w:type="spellStart"/>
      <w:r w:rsidRPr="007736D4">
        <w:rPr>
          <w:rFonts w:ascii="Arial" w:hAnsi="Arial" w:cs="Arial"/>
          <w:sz w:val="20"/>
          <w:szCs w:val="20"/>
        </w:rPr>
        <w:t>Bokhoven</w:t>
      </w:r>
      <w:proofErr w:type="spellEnd"/>
      <w:r w:rsidRPr="007736D4">
        <w:rPr>
          <w:rFonts w:ascii="Arial" w:hAnsi="Arial" w:cs="Arial"/>
          <w:sz w:val="20"/>
          <w:szCs w:val="20"/>
        </w:rPr>
        <w:t xml:space="preserve"> H, Brunner HG, </w:t>
      </w:r>
      <w:proofErr w:type="spellStart"/>
      <w:r w:rsidRPr="007736D4">
        <w:rPr>
          <w:rFonts w:ascii="Arial" w:hAnsi="Arial" w:cs="Arial"/>
          <w:sz w:val="20"/>
          <w:szCs w:val="20"/>
        </w:rPr>
        <w:t>Völzke</w:t>
      </w:r>
      <w:proofErr w:type="spellEnd"/>
      <w:r w:rsidRPr="007736D4">
        <w:rPr>
          <w:rFonts w:ascii="Arial" w:hAnsi="Arial" w:cs="Arial"/>
          <w:sz w:val="20"/>
          <w:szCs w:val="20"/>
        </w:rPr>
        <w:t xml:space="preserve"> H, Wright MJ, van 't Ent D, </w:t>
      </w:r>
      <w:proofErr w:type="spellStart"/>
      <w:r w:rsidRPr="007736D4">
        <w:rPr>
          <w:rFonts w:ascii="Arial" w:hAnsi="Arial" w:cs="Arial"/>
          <w:sz w:val="20"/>
          <w:szCs w:val="20"/>
        </w:rPr>
        <w:t>Nöthen</w:t>
      </w:r>
      <w:proofErr w:type="spellEnd"/>
      <w:r w:rsidRPr="007736D4">
        <w:rPr>
          <w:rFonts w:ascii="Arial" w:hAnsi="Arial" w:cs="Arial"/>
          <w:sz w:val="20"/>
          <w:szCs w:val="20"/>
        </w:rPr>
        <w:t xml:space="preserve"> MM, </w:t>
      </w:r>
      <w:proofErr w:type="spellStart"/>
      <w:r w:rsidRPr="007736D4">
        <w:rPr>
          <w:rFonts w:ascii="Arial" w:hAnsi="Arial" w:cs="Arial"/>
          <w:sz w:val="20"/>
          <w:szCs w:val="20"/>
        </w:rPr>
        <w:t>Ophoff</w:t>
      </w:r>
      <w:proofErr w:type="spellEnd"/>
      <w:r w:rsidRPr="007736D4">
        <w:rPr>
          <w:rFonts w:ascii="Arial" w:hAnsi="Arial" w:cs="Arial"/>
          <w:sz w:val="20"/>
          <w:szCs w:val="20"/>
        </w:rPr>
        <w:t xml:space="preserve"> RA, </w:t>
      </w:r>
      <w:proofErr w:type="spellStart"/>
      <w:r w:rsidRPr="007736D4">
        <w:rPr>
          <w:rFonts w:ascii="Arial" w:hAnsi="Arial" w:cs="Arial"/>
          <w:sz w:val="20"/>
          <w:szCs w:val="20"/>
        </w:rPr>
        <w:t>Buitelaar</w:t>
      </w:r>
      <w:proofErr w:type="spellEnd"/>
      <w:r w:rsidRPr="007736D4">
        <w:rPr>
          <w:rFonts w:ascii="Arial" w:hAnsi="Arial" w:cs="Arial"/>
          <w:sz w:val="20"/>
          <w:szCs w:val="20"/>
        </w:rPr>
        <w:t xml:space="preserve"> JK, Fernández G, Sachdev PS, </w:t>
      </w:r>
      <w:proofErr w:type="spellStart"/>
      <w:r w:rsidRPr="007736D4">
        <w:rPr>
          <w:rFonts w:ascii="Arial" w:hAnsi="Arial" w:cs="Arial"/>
          <w:sz w:val="20"/>
          <w:szCs w:val="20"/>
        </w:rPr>
        <w:t>Rietschel</w:t>
      </w:r>
      <w:proofErr w:type="spellEnd"/>
      <w:r w:rsidRPr="007736D4">
        <w:rPr>
          <w:rFonts w:ascii="Arial" w:hAnsi="Arial" w:cs="Arial"/>
          <w:sz w:val="20"/>
          <w:szCs w:val="20"/>
        </w:rPr>
        <w:t xml:space="preserve"> M, van </w:t>
      </w:r>
      <w:proofErr w:type="spellStart"/>
      <w:r w:rsidRPr="007736D4">
        <w:rPr>
          <w:rFonts w:ascii="Arial" w:hAnsi="Arial" w:cs="Arial"/>
          <w:sz w:val="20"/>
          <w:szCs w:val="20"/>
        </w:rPr>
        <w:t>Haren</w:t>
      </w:r>
      <w:proofErr w:type="spellEnd"/>
      <w:r w:rsidRPr="007736D4">
        <w:rPr>
          <w:rFonts w:ascii="Arial" w:hAnsi="Arial" w:cs="Arial"/>
          <w:sz w:val="20"/>
          <w:szCs w:val="20"/>
        </w:rPr>
        <w:t xml:space="preserve"> NEM, Fisher SE, </w:t>
      </w:r>
      <w:proofErr w:type="spellStart"/>
      <w:r w:rsidRPr="007736D4">
        <w:rPr>
          <w:rFonts w:ascii="Arial" w:hAnsi="Arial" w:cs="Arial"/>
          <w:sz w:val="20"/>
          <w:szCs w:val="20"/>
        </w:rPr>
        <w:t>Beiser</w:t>
      </w:r>
      <w:proofErr w:type="spellEnd"/>
      <w:r w:rsidRPr="007736D4">
        <w:rPr>
          <w:rFonts w:ascii="Arial" w:hAnsi="Arial" w:cs="Arial"/>
          <w:sz w:val="20"/>
          <w:szCs w:val="20"/>
        </w:rPr>
        <w:t xml:space="preserve"> AS, </w:t>
      </w:r>
      <w:proofErr w:type="spellStart"/>
      <w:r w:rsidRPr="007736D4">
        <w:rPr>
          <w:rFonts w:ascii="Arial" w:hAnsi="Arial" w:cs="Arial"/>
          <w:sz w:val="20"/>
          <w:szCs w:val="20"/>
        </w:rPr>
        <w:t>Francks</w:t>
      </w:r>
      <w:proofErr w:type="spellEnd"/>
      <w:r w:rsidRPr="007736D4">
        <w:rPr>
          <w:rFonts w:ascii="Arial" w:hAnsi="Arial" w:cs="Arial"/>
          <w:sz w:val="20"/>
          <w:szCs w:val="20"/>
        </w:rPr>
        <w:t xml:space="preserve"> C, </w:t>
      </w:r>
      <w:proofErr w:type="spellStart"/>
      <w:r w:rsidRPr="007736D4">
        <w:rPr>
          <w:rFonts w:ascii="Arial" w:hAnsi="Arial" w:cs="Arial"/>
          <w:sz w:val="20"/>
          <w:szCs w:val="20"/>
        </w:rPr>
        <w:t>Saykin</w:t>
      </w:r>
      <w:proofErr w:type="spellEnd"/>
      <w:r w:rsidRPr="007736D4">
        <w:rPr>
          <w:rFonts w:ascii="Arial" w:hAnsi="Arial" w:cs="Arial"/>
          <w:sz w:val="20"/>
          <w:szCs w:val="20"/>
        </w:rPr>
        <w:t xml:space="preserve"> AJ, Mather KA, </w:t>
      </w:r>
      <w:proofErr w:type="spellStart"/>
      <w:r w:rsidRPr="007736D4">
        <w:rPr>
          <w:rFonts w:ascii="Arial" w:hAnsi="Arial" w:cs="Arial"/>
          <w:sz w:val="20"/>
          <w:szCs w:val="20"/>
        </w:rPr>
        <w:t>Romanczuk-Seiferth</w:t>
      </w:r>
      <w:proofErr w:type="spellEnd"/>
      <w:r w:rsidRPr="007736D4">
        <w:rPr>
          <w:rFonts w:ascii="Arial" w:hAnsi="Arial" w:cs="Arial"/>
          <w:sz w:val="20"/>
          <w:szCs w:val="20"/>
        </w:rPr>
        <w:t xml:space="preserve"> N, Hartman CA, DeStefano AL, </w:t>
      </w:r>
      <w:proofErr w:type="spellStart"/>
      <w:r w:rsidRPr="007736D4">
        <w:rPr>
          <w:rFonts w:ascii="Arial" w:hAnsi="Arial" w:cs="Arial"/>
          <w:sz w:val="20"/>
          <w:szCs w:val="20"/>
        </w:rPr>
        <w:t>Heslenfeld</w:t>
      </w:r>
      <w:proofErr w:type="spellEnd"/>
      <w:r w:rsidRPr="007736D4">
        <w:rPr>
          <w:rFonts w:ascii="Arial" w:hAnsi="Arial" w:cs="Arial"/>
          <w:sz w:val="20"/>
          <w:szCs w:val="20"/>
        </w:rPr>
        <w:t xml:space="preserve"> DJ, Weiner MW, Walter H, Hoekstra PJ, Nyquist PA, Franke B, Bennett DA, </w:t>
      </w:r>
      <w:proofErr w:type="spellStart"/>
      <w:r w:rsidRPr="007736D4">
        <w:rPr>
          <w:rFonts w:ascii="Arial" w:hAnsi="Arial" w:cs="Arial"/>
          <w:sz w:val="20"/>
          <w:szCs w:val="20"/>
        </w:rPr>
        <w:t>Grabe</w:t>
      </w:r>
      <w:proofErr w:type="spellEnd"/>
      <w:r w:rsidRPr="007736D4">
        <w:rPr>
          <w:rFonts w:ascii="Arial" w:hAnsi="Arial" w:cs="Arial"/>
          <w:sz w:val="20"/>
          <w:szCs w:val="20"/>
        </w:rPr>
        <w:t xml:space="preserve"> HJ, Johnson AD, Chen C, van </w:t>
      </w:r>
      <w:proofErr w:type="spellStart"/>
      <w:r w:rsidRPr="007736D4">
        <w:rPr>
          <w:rFonts w:ascii="Arial" w:hAnsi="Arial" w:cs="Arial"/>
          <w:sz w:val="20"/>
          <w:szCs w:val="20"/>
        </w:rPr>
        <w:t>Duijn</w:t>
      </w:r>
      <w:proofErr w:type="spellEnd"/>
      <w:r w:rsidRPr="007736D4">
        <w:rPr>
          <w:rFonts w:ascii="Arial" w:hAnsi="Arial" w:cs="Arial"/>
          <w:sz w:val="20"/>
          <w:szCs w:val="20"/>
        </w:rPr>
        <w:t xml:space="preserve"> CM, Lopez OL, </w:t>
      </w:r>
      <w:proofErr w:type="spellStart"/>
      <w:r w:rsidRPr="007736D4">
        <w:rPr>
          <w:rFonts w:ascii="Arial" w:hAnsi="Arial" w:cs="Arial"/>
          <w:sz w:val="20"/>
          <w:szCs w:val="20"/>
        </w:rPr>
        <w:t>Fornage</w:t>
      </w:r>
      <w:proofErr w:type="spellEnd"/>
      <w:r w:rsidRPr="007736D4">
        <w:rPr>
          <w:rFonts w:ascii="Arial" w:hAnsi="Arial" w:cs="Arial"/>
          <w:sz w:val="20"/>
          <w:szCs w:val="20"/>
        </w:rPr>
        <w:t xml:space="preserve"> M, Wardlaw JM, Schmidt R, </w:t>
      </w:r>
      <w:proofErr w:type="spellStart"/>
      <w:r w:rsidRPr="007736D4">
        <w:rPr>
          <w:rFonts w:ascii="Arial" w:hAnsi="Arial" w:cs="Arial"/>
          <w:sz w:val="20"/>
          <w:szCs w:val="20"/>
        </w:rPr>
        <w:t>DeCarli</w:t>
      </w:r>
      <w:proofErr w:type="spellEnd"/>
      <w:r w:rsidRPr="007736D4">
        <w:rPr>
          <w:rFonts w:ascii="Arial" w:hAnsi="Arial" w:cs="Arial"/>
          <w:sz w:val="20"/>
          <w:szCs w:val="20"/>
        </w:rPr>
        <w:t xml:space="preserve"> C, De Jager PL, </w:t>
      </w:r>
      <w:proofErr w:type="spellStart"/>
      <w:r w:rsidRPr="007736D4">
        <w:rPr>
          <w:rFonts w:ascii="Arial" w:hAnsi="Arial" w:cs="Arial"/>
          <w:sz w:val="20"/>
          <w:szCs w:val="20"/>
        </w:rPr>
        <w:t>Villringer</w:t>
      </w:r>
      <w:proofErr w:type="spellEnd"/>
      <w:r w:rsidRPr="007736D4">
        <w:rPr>
          <w:rFonts w:ascii="Arial" w:hAnsi="Arial" w:cs="Arial"/>
          <w:sz w:val="20"/>
          <w:szCs w:val="20"/>
        </w:rPr>
        <w:t xml:space="preserve"> A, </w:t>
      </w:r>
      <w:proofErr w:type="spellStart"/>
      <w:r w:rsidRPr="007736D4">
        <w:rPr>
          <w:rFonts w:ascii="Arial" w:hAnsi="Arial" w:cs="Arial"/>
          <w:sz w:val="20"/>
          <w:szCs w:val="20"/>
        </w:rPr>
        <w:t>Debette</w:t>
      </w:r>
      <w:proofErr w:type="spellEnd"/>
      <w:r w:rsidRPr="007736D4">
        <w:rPr>
          <w:rFonts w:ascii="Arial" w:hAnsi="Arial" w:cs="Arial"/>
          <w:sz w:val="20"/>
          <w:szCs w:val="20"/>
        </w:rPr>
        <w:t xml:space="preserve"> S, </w:t>
      </w:r>
      <w:proofErr w:type="spellStart"/>
      <w:r w:rsidRPr="007736D4">
        <w:rPr>
          <w:rFonts w:ascii="Arial" w:hAnsi="Arial" w:cs="Arial"/>
          <w:sz w:val="20"/>
          <w:szCs w:val="20"/>
        </w:rPr>
        <w:t>Gudnason</w:t>
      </w:r>
      <w:proofErr w:type="spellEnd"/>
      <w:r w:rsidRPr="007736D4">
        <w:rPr>
          <w:rFonts w:ascii="Arial" w:hAnsi="Arial" w:cs="Arial"/>
          <w:sz w:val="20"/>
          <w:szCs w:val="20"/>
        </w:rPr>
        <w:t xml:space="preserve"> V, </w:t>
      </w:r>
      <w:proofErr w:type="spellStart"/>
      <w:r w:rsidRPr="007736D4">
        <w:rPr>
          <w:rFonts w:ascii="Arial" w:hAnsi="Arial" w:cs="Arial"/>
          <w:sz w:val="20"/>
          <w:szCs w:val="20"/>
        </w:rPr>
        <w:t>Medland</w:t>
      </w:r>
      <w:proofErr w:type="spellEnd"/>
      <w:r w:rsidRPr="007736D4">
        <w:rPr>
          <w:rFonts w:ascii="Arial" w:hAnsi="Arial" w:cs="Arial"/>
          <w:sz w:val="20"/>
          <w:szCs w:val="20"/>
        </w:rPr>
        <w:t xml:space="preserve"> SE, Shulman JM, Thompson PM, Seshadri S, Ikram MA. </w:t>
      </w:r>
      <w:hyperlink r:id="rId505" w:history="1">
        <w:r w:rsidRPr="00B26707">
          <w:rPr>
            <w:b/>
            <w:i/>
          </w:rPr>
          <w:t>Genetic architecture of subcortical brain structures in 38,851 individuals.</w:t>
        </w:r>
      </w:hyperlink>
      <w:r w:rsidRPr="007736D4">
        <w:rPr>
          <w:rFonts w:ascii="Arial" w:hAnsi="Arial" w:cs="Arial"/>
          <w:sz w:val="20"/>
          <w:szCs w:val="20"/>
        </w:rPr>
        <w:t xml:space="preserve"> Nat Genet. 2019 Nov</w:t>
      </w:r>
      <w:r>
        <w:rPr>
          <w:rFonts w:ascii="Arial" w:hAnsi="Arial" w:cs="Arial"/>
          <w:sz w:val="20"/>
          <w:szCs w:val="20"/>
        </w:rPr>
        <w:t xml:space="preserve">. Vol. </w:t>
      </w:r>
      <w:r w:rsidRPr="007736D4">
        <w:rPr>
          <w:rFonts w:ascii="Arial" w:hAnsi="Arial" w:cs="Arial"/>
          <w:sz w:val="20"/>
          <w:szCs w:val="20"/>
        </w:rPr>
        <w:t>51</w:t>
      </w:r>
      <w:r>
        <w:rPr>
          <w:rFonts w:ascii="Arial" w:hAnsi="Arial" w:cs="Arial"/>
          <w:sz w:val="20"/>
          <w:szCs w:val="20"/>
        </w:rPr>
        <w:t xml:space="preserve">, issue </w:t>
      </w:r>
      <w:r w:rsidRPr="007736D4">
        <w:rPr>
          <w:rFonts w:ascii="Arial" w:hAnsi="Arial" w:cs="Arial"/>
          <w:sz w:val="20"/>
          <w:szCs w:val="20"/>
        </w:rPr>
        <w:t>11</w:t>
      </w:r>
      <w:r>
        <w:rPr>
          <w:rFonts w:ascii="Arial" w:hAnsi="Arial" w:cs="Arial"/>
          <w:sz w:val="20"/>
          <w:szCs w:val="20"/>
        </w:rPr>
        <w:t xml:space="preserve">, pp. </w:t>
      </w:r>
      <w:r w:rsidRPr="007736D4">
        <w:rPr>
          <w:rFonts w:ascii="Arial" w:hAnsi="Arial" w:cs="Arial"/>
          <w:sz w:val="20"/>
          <w:szCs w:val="20"/>
        </w:rPr>
        <w:t xml:space="preserve">1624-1636. </w:t>
      </w:r>
      <w:r w:rsidRPr="007736D4">
        <w:rPr>
          <w:rFonts w:ascii="Arial" w:eastAsia="Times New Roman" w:hAnsi="Arial" w:cs="Arial"/>
          <w:sz w:val="20"/>
          <w:szCs w:val="20"/>
        </w:rPr>
        <w:t>PM:</w:t>
      </w:r>
      <w:r w:rsidRPr="007736D4">
        <w:rPr>
          <w:rFonts w:ascii="Arial" w:hAnsi="Arial" w:cs="Arial"/>
          <w:sz w:val="20"/>
          <w:szCs w:val="20"/>
        </w:rPr>
        <w:t xml:space="preserve"> </w:t>
      </w:r>
      <w:r w:rsidRPr="007736D4">
        <w:rPr>
          <w:rFonts w:ascii="Arial" w:eastAsia="Times New Roman" w:hAnsi="Arial" w:cs="Arial"/>
          <w:sz w:val="20"/>
          <w:szCs w:val="20"/>
        </w:rPr>
        <w:t>31636452.</w:t>
      </w:r>
      <w:r w:rsidR="009F2E8E" w:rsidRPr="009F2E8E">
        <w:t xml:space="preserve"> </w:t>
      </w:r>
      <w:hyperlink r:id="rId506" w:history="1">
        <w:r w:rsidR="009F2E8E" w:rsidRPr="009F2E8E">
          <w:rPr>
            <w:rFonts w:ascii="Arial" w:hAnsi="Arial" w:cs="Arial"/>
            <w:sz w:val="20"/>
            <w:szCs w:val="20"/>
          </w:rPr>
          <w:t>PMC7055269</w:t>
        </w:r>
      </w:hyperlink>
      <w:r w:rsidR="009F2E8E" w:rsidRPr="009F2E8E">
        <w:rPr>
          <w:rFonts w:ascii="Arial" w:hAnsi="Arial" w:cs="Arial"/>
          <w:sz w:val="20"/>
          <w:szCs w:val="20"/>
        </w:rPr>
        <w:t>.</w:t>
      </w:r>
    </w:p>
    <w:p w14:paraId="7769CBB1" w14:textId="77777777" w:rsidR="007D50D9" w:rsidRPr="00726DC7" w:rsidRDefault="005D05F2" w:rsidP="00726DC7">
      <w:r w:rsidRPr="007679BB">
        <w:rPr>
          <w:rFonts w:ascii="Arial" w:hAnsi="Arial" w:cs="Arial"/>
          <w:sz w:val="20"/>
          <w:szCs w:val="20"/>
        </w:rPr>
        <w:t xml:space="preserve">Shitole SG, Biggs ML, Reiner AP, Mukamal KJ, </w:t>
      </w:r>
      <w:proofErr w:type="spellStart"/>
      <w:r w:rsidRPr="007679BB">
        <w:rPr>
          <w:rFonts w:ascii="Arial" w:hAnsi="Arial" w:cs="Arial"/>
          <w:sz w:val="20"/>
          <w:szCs w:val="20"/>
        </w:rPr>
        <w:t>Djoussé</w:t>
      </w:r>
      <w:proofErr w:type="spellEnd"/>
      <w:r w:rsidRPr="007679BB">
        <w:rPr>
          <w:rFonts w:ascii="Arial" w:hAnsi="Arial" w:cs="Arial"/>
          <w:sz w:val="20"/>
          <w:szCs w:val="20"/>
        </w:rPr>
        <w:t xml:space="preserve"> L, Ix JH, Barzilay JI, Tracy RP, Siscovick D, Kizer JR.  </w:t>
      </w:r>
      <w:hyperlink r:id="rId507" w:history="1">
        <w:r w:rsidRPr="007679BB">
          <w:rPr>
            <w:rFonts w:ascii="Arial" w:hAnsi="Arial" w:cs="Arial"/>
            <w:b/>
            <w:i/>
            <w:sz w:val="20"/>
            <w:szCs w:val="20"/>
          </w:rPr>
          <w:t>Soluble CD14 and CD14 variants, other inflammatory markers, and glucose dysregulation in older adults: The Cardiovascular Health Study.</w:t>
        </w:r>
      </w:hyperlink>
      <w:r w:rsidRPr="007679BB">
        <w:rPr>
          <w:rFonts w:ascii="Arial" w:hAnsi="Arial" w:cs="Arial"/>
          <w:sz w:val="20"/>
          <w:szCs w:val="20"/>
        </w:rPr>
        <w:t xml:space="preserve"> Diabetes Care. 2019 Aug 30. </w:t>
      </w:r>
      <w:proofErr w:type="spellStart"/>
      <w:r w:rsidRPr="007679BB">
        <w:rPr>
          <w:rFonts w:ascii="Arial" w:hAnsi="Arial" w:cs="Arial"/>
          <w:sz w:val="20"/>
          <w:szCs w:val="20"/>
        </w:rPr>
        <w:t>pii</w:t>
      </w:r>
      <w:proofErr w:type="spellEnd"/>
      <w:r w:rsidRPr="007679BB">
        <w:rPr>
          <w:rFonts w:ascii="Arial" w:hAnsi="Arial" w:cs="Arial"/>
          <w:sz w:val="20"/>
          <w:szCs w:val="20"/>
        </w:rPr>
        <w:t xml:space="preserve">: dc190723. </w:t>
      </w:r>
      <w:proofErr w:type="spellStart"/>
      <w:r w:rsidRPr="007679BB">
        <w:rPr>
          <w:rFonts w:ascii="Arial" w:hAnsi="Arial" w:cs="Arial"/>
          <w:sz w:val="20"/>
          <w:szCs w:val="20"/>
        </w:rPr>
        <w:t>doi</w:t>
      </w:r>
      <w:proofErr w:type="spellEnd"/>
      <w:r w:rsidRPr="007679BB">
        <w:rPr>
          <w:rFonts w:ascii="Arial" w:hAnsi="Arial" w:cs="Arial"/>
          <w:sz w:val="20"/>
          <w:szCs w:val="20"/>
        </w:rPr>
        <w:t>: 10.2337/dc19-0723. [</w:t>
      </w:r>
      <w:proofErr w:type="spellStart"/>
      <w:r w:rsidRPr="007679BB">
        <w:rPr>
          <w:rFonts w:ascii="Arial" w:hAnsi="Arial" w:cs="Arial"/>
          <w:sz w:val="20"/>
          <w:szCs w:val="20"/>
        </w:rPr>
        <w:t>Epub</w:t>
      </w:r>
      <w:proofErr w:type="spellEnd"/>
      <w:r w:rsidRPr="007679BB">
        <w:rPr>
          <w:rFonts w:ascii="Arial" w:hAnsi="Arial" w:cs="Arial"/>
          <w:sz w:val="20"/>
          <w:szCs w:val="20"/>
        </w:rPr>
        <w:t xml:space="preserve"> ahead of print] </w:t>
      </w:r>
      <w:r w:rsidRPr="00DE538B">
        <w:rPr>
          <w:rFonts w:ascii="Arial" w:eastAsiaTheme="minorHAnsi" w:hAnsi="Arial" w:cs="Arial"/>
          <w:sz w:val="20"/>
          <w:szCs w:val="20"/>
        </w:rPr>
        <w:t>PM:</w:t>
      </w:r>
      <w:r w:rsidRPr="007679BB">
        <w:rPr>
          <w:rFonts w:ascii="Arial" w:eastAsiaTheme="minorHAnsi" w:hAnsi="Arial" w:cs="Arial"/>
          <w:sz w:val="20"/>
          <w:szCs w:val="20"/>
        </w:rPr>
        <w:t xml:space="preserve"> </w:t>
      </w:r>
      <w:r w:rsidRPr="00DE538B">
        <w:rPr>
          <w:rFonts w:ascii="Arial" w:eastAsiaTheme="minorHAnsi" w:hAnsi="Arial" w:cs="Arial"/>
          <w:sz w:val="20"/>
          <w:szCs w:val="20"/>
        </w:rPr>
        <w:t>31471378</w:t>
      </w:r>
      <w:r w:rsidRPr="007679BB">
        <w:rPr>
          <w:rFonts w:ascii="Arial" w:hAnsi="Arial" w:cs="Arial"/>
          <w:sz w:val="20"/>
          <w:szCs w:val="20"/>
        </w:rPr>
        <w:t>.</w:t>
      </w:r>
      <w:r w:rsidR="00726DC7" w:rsidRPr="00726DC7">
        <w:t xml:space="preserve"> </w:t>
      </w:r>
      <w:hyperlink r:id="rId508" w:history="1">
        <w:r w:rsidR="00726DC7" w:rsidRPr="00726DC7">
          <w:rPr>
            <w:rFonts w:ascii="Arial" w:hAnsi="Arial" w:cs="Arial"/>
            <w:sz w:val="20"/>
            <w:szCs w:val="20"/>
          </w:rPr>
          <w:t>PMC6804612</w:t>
        </w:r>
      </w:hyperlink>
      <w:r w:rsidR="00726DC7" w:rsidRPr="00726DC7">
        <w:rPr>
          <w:rFonts w:ascii="Arial" w:hAnsi="Arial" w:cs="Arial"/>
          <w:sz w:val="20"/>
          <w:szCs w:val="20"/>
        </w:rPr>
        <w:t>.</w:t>
      </w:r>
    </w:p>
    <w:p w14:paraId="30B847E7" w14:textId="77777777" w:rsidR="007D50D9" w:rsidRDefault="007D50D9" w:rsidP="00781CEA">
      <w:pPr>
        <w:rPr>
          <w:rFonts w:ascii="Arial" w:hAnsi="Arial" w:cs="Arial"/>
          <w:sz w:val="20"/>
          <w:szCs w:val="20"/>
        </w:rPr>
      </w:pPr>
      <w:r w:rsidRPr="007D50D9">
        <w:rPr>
          <w:rFonts w:ascii="Arial" w:hAnsi="Arial" w:cs="Arial"/>
          <w:sz w:val="20"/>
          <w:szCs w:val="20"/>
        </w:rPr>
        <w:t xml:space="preserve">Smit RAJ, Trompet S, Leong A, Goodarzi MO, Postmus I, Warren H, </w:t>
      </w:r>
      <w:proofErr w:type="spellStart"/>
      <w:r w:rsidRPr="007D50D9">
        <w:rPr>
          <w:rFonts w:ascii="Arial" w:hAnsi="Arial" w:cs="Arial"/>
          <w:sz w:val="20"/>
          <w:szCs w:val="20"/>
        </w:rPr>
        <w:t>Theusch</w:t>
      </w:r>
      <w:proofErr w:type="spellEnd"/>
      <w:r w:rsidRPr="007D50D9">
        <w:rPr>
          <w:rFonts w:ascii="Arial" w:hAnsi="Arial" w:cs="Arial"/>
          <w:sz w:val="20"/>
          <w:szCs w:val="20"/>
        </w:rPr>
        <w:t xml:space="preserve"> E,</w:t>
      </w:r>
      <w:r>
        <w:rPr>
          <w:rFonts w:ascii="Arial" w:hAnsi="Arial" w:cs="Arial"/>
          <w:sz w:val="20"/>
          <w:szCs w:val="20"/>
        </w:rPr>
        <w:t xml:space="preserve"> </w:t>
      </w:r>
      <w:r w:rsidRPr="007D50D9">
        <w:rPr>
          <w:rFonts w:ascii="Arial" w:hAnsi="Arial" w:cs="Arial"/>
          <w:sz w:val="20"/>
          <w:szCs w:val="20"/>
        </w:rPr>
        <w:t xml:space="preserve">Barnes MR, Arsenault BJ, Li X, Feng Q, Chasman DI, </w:t>
      </w:r>
      <w:proofErr w:type="spellStart"/>
      <w:r w:rsidRPr="007D50D9">
        <w:rPr>
          <w:rFonts w:ascii="Arial" w:hAnsi="Arial" w:cs="Arial"/>
          <w:sz w:val="20"/>
          <w:szCs w:val="20"/>
        </w:rPr>
        <w:t>Cupples</w:t>
      </w:r>
      <w:proofErr w:type="spellEnd"/>
      <w:r w:rsidRPr="007D50D9">
        <w:rPr>
          <w:rFonts w:ascii="Arial" w:hAnsi="Arial" w:cs="Arial"/>
          <w:sz w:val="20"/>
          <w:szCs w:val="20"/>
        </w:rPr>
        <w:t xml:space="preserve"> LA, Hitman GA, Krauss</w:t>
      </w:r>
      <w:r>
        <w:rPr>
          <w:rFonts w:ascii="Arial" w:hAnsi="Arial" w:cs="Arial"/>
          <w:sz w:val="20"/>
          <w:szCs w:val="20"/>
        </w:rPr>
        <w:t xml:space="preserve"> </w:t>
      </w:r>
      <w:r w:rsidRPr="007D50D9">
        <w:rPr>
          <w:rFonts w:ascii="Arial" w:hAnsi="Arial" w:cs="Arial"/>
          <w:sz w:val="20"/>
          <w:szCs w:val="20"/>
        </w:rPr>
        <w:t xml:space="preserve">RM, Psaty BM, Rotter JI, </w:t>
      </w:r>
      <w:proofErr w:type="spellStart"/>
      <w:r w:rsidRPr="007D50D9">
        <w:rPr>
          <w:rFonts w:ascii="Arial" w:hAnsi="Arial" w:cs="Arial"/>
          <w:sz w:val="20"/>
          <w:szCs w:val="20"/>
        </w:rPr>
        <w:t>Cessie</w:t>
      </w:r>
      <w:proofErr w:type="spellEnd"/>
      <w:r w:rsidRPr="007D50D9">
        <w:rPr>
          <w:rFonts w:ascii="Arial" w:hAnsi="Arial" w:cs="Arial"/>
          <w:sz w:val="20"/>
          <w:szCs w:val="20"/>
        </w:rPr>
        <w:t xml:space="preserve"> SL, Stein CM, </w:t>
      </w:r>
      <w:proofErr w:type="spellStart"/>
      <w:r w:rsidRPr="007D50D9">
        <w:rPr>
          <w:rFonts w:ascii="Arial" w:hAnsi="Arial" w:cs="Arial"/>
          <w:sz w:val="20"/>
          <w:szCs w:val="20"/>
        </w:rPr>
        <w:t>Jukema</w:t>
      </w:r>
      <w:proofErr w:type="spellEnd"/>
      <w:r w:rsidRPr="007D50D9">
        <w:rPr>
          <w:rFonts w:ascii="Arial" w:hAnsi="Arial" w:cs="Arial"/>
          <w:sz w:val="20"/>
          <w:szCs w:val="20"/>
        </w:rPr>
        <w:t xml:space="preserve"> JW</w:t>
      </w:r>
      <w:r>
        <w:rPr>
          <w:rFonts w:ascii="Arial" w:hAnsi="Arial" w:cs="Arial"/>
          <w:sz w:val="20"/>
          <w:szCs w:val="20"/>
        </w:rPr>
        <w:t>,</w:t>
      </w:r>
      <w:r w:rsidRPr="007D50D9">
        <w:rPr>
          <w:rFonts w:ascii="Arial" w:hAnsi="Arial" w:cs="Arial"/>
          <w:sz w:val="20"/>
          <w:szCs w:val="20"/>
        </w:rPr>
        <w:t xml:space="preserve"> GIST consortium.</w:t>
      </w:r>
      <w:r>
        <w:rPr>
          <w:rFonts w:ascii="Arial" w:hAnsi="Arial" w:cs="Arial"/>
          <w:sz w:val="20"/>
          <w:szCs w:val="20"/>
        </w:rPr>
        <w:t xml:space="preserve"> </w:t>
      </w:r>
      <w:r w:rsidRPr="007D50D9">
        <w:rPr>
          <w:rFonts w:ascii="Arial" w:hAnsi="Arial" w:cs="Arial"/>
          <w:b/>
          <w:bCs/>
          <w:i/>
          <w:iCs/>
          <w:sz w:val="20"/>
          <w:szCs w:val="20"/>
        </w:rPr>
        <w:t>Statin-induced LDL cholesterol response and type 2 diabetes: a bidirectional two-sample Mendelian randomization study.</w:t>
      </w:r>
      <w:r w:rsidRPr="007D50D9">
        <w:rPr>
          <w:rFonts w:ascii="Arial" w:hAnsi="Arial" w:cs="Arial"/>
          <w:sz w:val="20"/>
          <w:szCs w:val="20"/>
        </w:rPr>
        <w:t xml:space="preserve"> Pharmacogenomics J. 2019 Dec 5. </w:t>
      </w:r>
      <w:proofErr w:type="spellStart"/>
      <w:r w:rsidRPr="007D50D9">
        <w:rPr>
          <w:rFonts w:ascii="Arial" w:hAnsi="Arial" w:cs="Arial"/>
          <w:sz w:val="20"/>
          <w:szCs w:val="20"/>
        </w:rPr>
        <w:t>doi</w:t>
      </w:r>
      <w:proofErr w:type="spellEnd"/>
      <w:r w:rsidRPr="007D50D9">
        <w:rPr>
          <w:rFonts w:ascii="Arial" w:hAnsi="Arial" w:cs="Arial"/>
          <w:sz w:val="20"/>
          <w:szCs w:val="20"/>
        </w:rPr>
        <w:t>:</w:t>
      </w:r>
      <w:r>
        <w:rPr>
          <w:rFonts w:ascii="Arial" w:hAnsi="Arial" w:cs="Arial"/>
          <w:sz w:val="20"/>
          <w:szCs w:val="20"/>
        </w:rPr>
        <w:t xml:space="preserve"> </w:t>
      </w:r>
      <w:r w:rsidRPr="007D50D9">
        <w:rPr>
          <w:rFonts w:ascii="Arial" w:hAnsi="Arial" w:cs="Arial"/>
          <w:sz w:val="20"/>
          <w:szCs w:val="20"/>
        </w:rPr>
        <w:t>10.1038/s41397-019-0125-x. [</w:t>
      </w:r>
      <w:proofErr w:type="spellStart"/>
      <w:r w:rsidRPr="007D50D9">
        <w:rPr>
          <w:rFonts w:ascii="Arial" w:hAnsi="Arial" w:cs="Arial"/>
          <w:sz w:val="20"/>
          <w:szCs w:val="20"/>
        </w:rPr>
        <w:t>Epub</w:t>
      </w:r>
      <w:proofErr w:type="spellEnd"/>
      <w:r w:rsidRPr="007D50D9">
        <w:rPr>
          <w:rFonts w:ascii="Arial" w:hAnsi="Arial" w:cs="Arial"/>
          <w:sz w:val="20"/>
          <w:szCs w:val="20"/>
        </w:rPr>
        <w:t xml:space="preserve"> ahead of print] PM: 31801993.</w:t>
      </w:r>
      <w:r w:rsidR="00D27AC2">
        <w:rPr>
          <w:rFonts w:ascii="Arial" w:hAnsi="Arial" w:cs="Arial"/>
          <w:sz w:val="20"/>
          <w:szCs w:val="20"/>
        </w:rPr>
        <w:t xml:space="preserve">  </w:t>
      </w:r>
      <w:r w:rsidR="00D27AC2">
        <w:rPr>
          <w:rFonts w:ascii="Arial" w:hAnsi="Arial" w:cs="Arial"/>
          <w:color w:val="000000"/>
          <w:sz w:val="20"/>
          <w:szCs w:val="20"/>
        </w:rPr>
        <w:t>PMC7260089.</w:t>
      </w:r>
    </w:p>
    <w:p w14:paraId="28AB3379" w14:textId="77777777" w:rsidR="00BD70EF" w:rsidRDefault="00BD70EF" w:rsidP="00781CEA">
      <w:pPr>
        <w:rPr>
          <w:rFonts w:ascii="Arial" w:hAnsi="Arial" w:cs="Arial"/>
          <w:sz w:val="20"/>
          <w:szCs w:val="20"/>
        </w:rPr>
      </w:pPr>
      <w:r w:rsidRPr="00E02935">
        <w:rPr>
          <w:rFonts w:ascii="Arial" w:hAnsi="Arial" w:cs="Arial"/>
          <w:sz w:val="20"/>
          <w:szCs w:val="20"/>
        </w:rPr>
        <w:t xml:space="preserve">Sofer T, Emery L, Jain D, Ellis AM, Laurie CC, Allison MA, Lee J, </w:t>
      </w:r>
      <w:proofErr w:type="spellStart"/>
      <w:r w:rsidRPr="00E02935">
        <w:rPr>
          <w:rFonts w:ascii="Arial" w:hAnsi="Arial" w:cs="Arial"/>
          <w:sz w:val="20"/>
          <w:szCs w:val="20"/>
        </w:rPr>
        <w:t>Kurniansyah</w:t>
      </w:r>
      <w:proofErr w:type="spellEnd"/>
      <w:r w:rsidRPr="00E02935">
        <w:rPr>
          <w:rFonts w:ascii="Arial" w:hAnsi="Arial" w:cs="Arial"/>
          <w:sz w:val="20"/>
          <w:szCs w:val="20"/>
        </w:rPr>
        <w:t xml:space="preserve"> N, Kerr KF, González HM, </w:t>
      </w:r>
      <w:proofErr w:type="spellStart"/>
      <w:r w:rsidRPr="00E02935">
        <w:rPr>
          <w:rFonts w:ascii="Arial" w:hAnsi="Arial" w:cs="Arial"/>
          <w:sz w:val="20"/>
          <w:szCs w:val="20"/>
        </w:rPr>
        <w:t>Tarraf</w:t>
      </w:r>
      <w:proofErr w:type="spellEnd"/>
      <w:r w:rsidRPr="00E02935">
        <w:rPr>
          <w:rFonts w:ascii="Arial" w:hAnsi="Arial" w:cs="Arial"/>
          <w:sz w:val="20"/>
          <w:szCs w:val="20"/>
        </w:rPr>
        <w:t xml:space="preserve"> W, </w:t>
      </w:r>
      <w:proofErr w:type="spellStart"/>
      <w:r w:rsidRPr="00E02935">
        <w:rPr>
          <w:rFonts w:ascii="Arial" w:hAnsi="Arial" w:cs="Arial"/>
          <w:sz w:val="20"/>
          <w:szCs w:val="20"/>
        </w:rPr>
        <w:t>Criqui</w:t>
      </w:r>
      <w:proofErr w:type="spellEnd"/>
      <w:r w:rsidRPr="00E02935">
        <w:rPr>
          <w:rFonts w:ascii="Arial" w:hAnsi="Arial" w:cs="Arial"/>
          <w:sz w:val="20"/>
          <w:szCs w:val="20"/>
        </w:rPr>
        <w:t xml:space="preserve"> MH, Lange LA, Palmas WR, </w:t>
      </w:r>
      <w:proofErr w:type="spellStart"/>
      <w:r w:rsidRPr="00E02935">
        <w:rPr>
          <w:rFonts w:ascii="Arial" w:hAnsi="Arial" w:cs="Arial"/>
          <w:sz w:val="20"/>
          <w:szCs w:val="20"/>
        </w:rPr>
        <w:t>Franceschini</w:t>
      </w:r>
      <w:proofErr w:type="spellEnd"/>
      <w:r w:rsidRPr="00E02935">
        <w:rPr>
          <w:rFonts w:ascii="Arial" w:hAnsi="Arial" w:cs="Arial"/>
          <w:sz w:val="20"/>
          <w:szCs w:val="20"/>
        </w:rPr>
        <w:t xml:space="preserve"> N, Wassel CL. </w:t>
      </w:r>
      <w:hyperlink r:id="rId509" w:history="1">
        <w:r w:rsidRPr="00066924">
          <w:rPr>
            <w:rFonts w:ascii="Arial" w:hAnsi="Arial" w:cs="Arial"/>
            <w:b/>
            <w:i/>
            <w:sz w:val="20"/>
            <w:szCs w:val="20"/>
          </w:rPr>
          <w:t xml:space="preserve">Variants </w:t>
        </w:r>
        <w:r>
          <w:rPr>
            <w:rFonts w:ascii="Arial" w:hAnsi="Arial" w:cs="Arial"/>
            <w:b/>
            <w:i/>
            <w:sz w:val="20"/>
            <w:szCs w:val="20"/>
          </w:rPr>
          <w:t>a</w:t>
        </w:r>
        <w:r w:rsidRPr="00066924">
          <w:rPr>
            <w:rFonts w:ascii="Arial" w:hAnsi="Arial" w:cs="Arial"/>
            <w:b/>
            <w:i/>
            <w:sz w:val="20"/>
            <w:szCs w:val="20"/>
          </w:rPr>
          <w:t xml:space="preserve">ssociated with the </w:t>
        </w:r>
        <w:r>
          <w:rPr>
            <w:rFonts w:ascii="Arial" w:hAnsi="Arial" w:cs="Arial"/>
            <w:b/>
            <w:i/>
            <w:sz w:val="20"/>
            <w:szCs w:val="20"/>
          </w:rPr>
          <w:t>a</w:t>
        </w:r>
        <w:r w:rsidRPr="00066924">
          <w:rPr>
            <w:rFonts w:ascii="Arial" w:hAnsi="Arial" w:cs="Arial"/>
            <w:b/>
            <w:i/>
            <w:sz w:val="20"/>
            <w:szCs w:val="20"/>
          </w:rPr>
          <w:t xml:space="preserve">nkle </w:t>
        </w:r>
        <w:r>
          <w:rPr>
            <w:rFonts w:ascii="Arial" w:hAnsi="Arial" w:cs="Arial"/>
            <w:b/>
            <w:i/>
            <w:sz w:val="20"/>
            <w:szCs w:val="20"/>
          </w:rPr>
          <w:t>b</w:t>
        </w:r>
        <w:r w:rsidRPr="00066924">
          <w:rPr>
            <w:rFonts w:ascii="Arial" w:hAnsi="Arial" w:cs="Arial"/>
            <w:b/>
            <w:i/>
            <w:sz w:val="20"/>
            <w:szCs w:val="20"/>
          </w:rPr>
          <w:t xml:space="preserve">rachial </w:t>
        </w:r>
        <w:r>
          <w:rPr>
            <w:rFonts w:ascii="Arial" w:hAnsi="Arial" w:cs="Arial"/>
            <w:b/>
            <w:i/>
            <w:sz w:val="20"/>
            <w:szCs w:val="20"/>
          </w:rPr>
          <w:t>i</w:t>
        </w:r>
        <w:r w:rsidRPr="00066924">
          <w:rPr>
            <w:rFonts w:ascii="Arial" w:hAnsi="Arial" w:cs="Arial"/>
            <w:b/>
            <w:i/>
            <w:sz w:val="20"/>
            <w:szCs w:val="20"/>
          </w:rPr>
          <w:t xml:space="preserve">ndex </w:t>
        </w:r>
        <w:r>
          <w:rPr>
            <w:rFonts w:ascii="Arial" w:hAnsi="Arial" w:cs="Arial"/>
            <w:b/>
            <w:i/>
            <w:sz w:val="20"/>
            <w:szCs w:val="20"/>
          </w:rPr>
          <w:t>d</w:t>
        </w:r>
        <w:r w:rsidRPr="00066924">
          <w:rPr>
            <w:rFonts w:ascii="Arial" w:hAnsi="Arial" w:cs="Arial"/>
            <w:b/>
            <w:i/>
            <w:sz w:val="20"/>
            <w:szCs w:val="20"/>
          </w:rPr>
          <w:t>iffer by Hispanic/Latino Ethnic Group: a genome-wide association study in the Hispanic Community Health Study/Study of Latinos.</w:t>
        </w:r>
      </w:hyperlink>
      <w:r w:rsidRPr="00066924">
        <w:rPr>
          <w:rFonts w:ascii="Arial" w:hAnsi="Arial" w:cs="Arial"/>
          <w:b/>
          <w:i/>
          <w:sz w:val="20"/>
          <w:szCs w:val="20"/>
        </w:rPr>
        <w:t xml:space="preserve"> </w:t>
      </w:r>
      <w:r w:rsidRPr="00E02935">
        <w:rPr>
          <w:rFonts w:ascii="Arial" w:hAnsi="Arial" w:cs="Arial"/>
          <w:sz w:val="20"/>
          <w:szCs w:val="20"/>
        </w:rPr>
        <w:t>Sci Rep. 2019 Aug 6</w:t>
      </w:r>
      <w:r>
        <w:rPr>
          <w:rFonts w:ascii="Arial" w:hAnsi="Arial" w:cs="Arial"/>
          <w:sz w:val="20"/>
          <w:szCs w:val="20"/>
        </w:rPr>
        <w:t xml:space="preserve">. Vol. </w:t>
      </w:r>
      <w:r w:rsidRPr="00E02935">
        <w:rPr>
          <w:rFonts w:ascii="Arial" w:hAnsi="Arial" w:cs="Arial"/>
          <w:sz w:val="20"/>
          <w:szCs w:val="20"/>
        </w:rPr>
        <w:t>9</w:t>
      </w:r>
      <w:r>
        <w:rPr>
          <w:rFonts w:ascii="Arial" w:hAnsi="Arial" w:cs="Arial"/>
          <w:sz w:val="20"/>
          <w:szCs w:val="20"/>
        </w:rPr>
        <w:t xml:space="preserve">, issue </w:t>
      </w:r>
      <w:r w:rsidRPr="00E02935">
        <w:rPr>
          <w:rFonts w:ascii="Arial" w:hAnsi="Arial" w:cs="Arial"/>
          <w:sz w:val="20"/>
          <w:szCs w:val="20"/>
        </w:rPr>
        <w:t>1</w:t>
      </w:r>
      <w:r>
        <w:rPr>
          <w:rFonts w:ascii="Arial" w:hAnsi="Arial" w:cs="Arial"/>
          <w:sz w:val="20"/>
          <w:szCs w:val="20"/>
        </w:rPr>
        <w:t xml:space="preserve">, p. </w:t>
      </w:r>
      <w:r w:rsidRPr="00E02935">
        <w:rPr>
          <w:rFonts w:ascii="Arial" w:hAnsi="Arial" w:cs="Arial"/>
          <w:sz w:val="20"/>
          <w:szCs w:val="20"/>
        </w:rPr>
        <w:t>11410. PM: 31388106</w:t>
      </w:r>
      <w:r>
        <w:rPr>
          <w:rFonts w:ascii="Arial" w:hAnsi="Arial" w:cs="Arial"/>
          <w:sz w:val="20"/>
          <w:szCs w:val="20"/>
        </w:rPr>
        <w:t>.</w:t>
      </w:r>
      <w:r w:rsidRPr="00E02935">
        <w:rPr>
          <w:rFonts w:ascii="Arial" w:hAnsi="Arial" w:cs="Arial"/>
          <w:sz w:val="20"/>
          <w:szCs w:val="20"/>
        </w:rPr>
        <w:t xml:space="preserve"> </w:t>
      </w:r>
      <w:hyperlink r:id="rId510" w:tgtFrame="_blank" w:history="1">
        <w:r w:rsidR="00D75283" w:rsidRPr="00E34FBB">
          <w:rPr>
            <w:rFonts w:ascii="Arial" w:hAnsi="Arial" w:cs="Arial"/>
            <w:sz w:val="20"/>
            <w:szCs w:val="20"/>
          </w:rPr>
          <w:t xml:space="preserve">PMC6684818. </w:t>
        </w:r>
      </w:hyperlink>
    </w:p>
    <w:p w14:paraId="4AE27888" w14:textId="77777777" w:rsidR="00134F60" w:rsidRDefault="00134F60" w:rsidP="00781CEA">
      <w:pPr>
        <w:rPr>
          <w:rFonts w:ascii="Arial" w:hAnsi="Arial" w:cs="Arial"/>
          <w:sz w:val="20"/>
          <w:szCs w:val="20"/>
        </w:rPr>
      </w:pPr>
      <w:r w:rsidRPr="00CF75CD">
        <w:rPr>
          <w:rFonts w:ascii="Arial" w:hAnsi="Arial" w:cs="Arial"/>
          <w:sz w:val="20"/>
          <w:szCs w:val="20"/>
        </w:rPr>
        <w:t xml:space="preserve">Stacey RB, </w:t>
      </w:r>
      <w:proofErr w:type="spellStart"/>
      <w:r w:rsidRPr="00CF75CD">
        <w:rPr>
          <w:rFonts w:ascii="Arial" w:hAnsi="Arial" w:cs="Arial"/>
          <w:sz w:val="20"/>
          <w:szCs w:val="20"/>
        </w:rPr>
        <w:t>Zgibor</w:t>
      </w:r>
      <w:proofErr w:type="spellEnd"/>
      <w:r w:rsidRPr="00CF75CD">
        <w:rPr>
          <w:rFonts w:ascii="Arial" w:hAnsi="Arial" w:cs="Arial"/>
          <w:sz w:val="20"/>
          <w:szCs w:val="20"/>
        </w:rPr>
        <w:t xml:space="preserve"> J, </w:t>
      </w:r>
      <w:proofErr w:type="spellStart"/>
      <w:r w:rsidRPr="00CF75CD">
        <w:rPr>
          <w:rFonts w:ascii="Arial" w:hAnsi="Arial" w:cs="Arial"/>
          <w:sz w:val="20"/>
          <w:szCs w:val="20"/>
        </w:rPr>
        <w:t>Leaverton</w:t>
      </w:r>
      <w:proofErr w:type="spellEnd"/>
      <w:r w:rsidRPr="00CF75CD">
        <w:rPr>
          <w:rFonts w:ascii="Arial" w:hAnsi="Arial" w:cs="Arial"/>
          <w:sz w:val="20"/>
          <w:szCs w:val="20"/>
        </w:rPr>
        <w:t xml:space="preserve"> PE, </w:t>
      </w:r>
      <w:proofErr w:type="spellStart"/>
      <w:r w:rsidRPr="00CF75CD">
        <w:rPr>
          <w:rFonts w:ascii="Arial" w:hAnsi="Arial" w:cs="Arial"/>
          <w:sz w:val="20"/>
          <w:szCs w:val="20"/>
        </w:rPr>
        <w:t>Schocken</w:t>
      </w:r>
      <w:proofErr w:type="spellEnd"/>
      <w:r w:rsidRPr="00CF75CD">
        <w:rPr>
          <w:rFonts w:ascii="Arial" w:hAnsi="Arial" w:cs="Arial"/>
          <w:sz w:val="20"/>
          <w:szCs w:val="20"/>
        </w:rPr>
        <w:t xml:space="preserve"> DD, </w:t>
      </w:r>
      <w:proofErr w:type="spellStart"/>
      <w:r w:rsidRPr="00CF75CD">
        <w:rPr>
          <w:rFonts w:ascii="Arial" w:hAnsi="Arial" w:cs="Arial"/>
          <w:sz w:val="20"/>
          <w:szCs w:val="20"/>
        </w:rPr>
        <w:t>Peregoy</w:t>
      </w:r>
      <w:proofErr w:type="spellEnd"/>
      <w:r w:rsidRPr="00CF75CD">
        <w:rPr>
          <w:rFonts w:ascii="Arial" w:hAnsi="Arial" w:cs="Arial"/>
          <w:sz w:val="20"/>
          <w:szCs w:val="20"/>
        </w:rPr>
        <w:t xml:space="preserve"> JA, Lyles MF, </w:t>
      </w:r>
      <w:proofErr w:type="spellStart"/>
      <w:r w:rsidRPr="00CF75CD">
        <w:rPr>
          <w:rFonts w:ascii="Arial" w:hAnsi="Arial" w:cs="Arial"/>
          <w:sz w:val="20"/>
          <w:szCs w:val="20"/>
        </w:rPr>
        <w:t>Bertoni</w:t>
      </w:r>
      <w:proofErr w:type="spellEnd"/>
      <w:r w:rsidRPr="00CF75CD">
        <w:rPr>
          <w:rFonts w:ascii="Arial" w:hAnsi="Arial" w:cs="Arial"/>
          <w:sz w:val="20"/>
          <w:szCs w:val="20"/>
        </w:rPr>
        <w:t xml:space="preserve"> AG, Burke GL. </w:t>
      </w:r>
      <w:hyperlink r:id="rId511" w:history="1">
        <w:r w:rsidRPr="00D32589">
          <w:rPr>
            <w:rFonts w:ascii="Arial" w:hAnsi="Arial" w:cs="Arial"/>
            <w:b/>
            <w:i/>
            <w:sz w:val="20"/>
            <w:szCs w:val="20"/>
          </w:rPr>
          <w:t>Abnormal fasting glucose increases risk of unrecognized myocardial infarctions in an elderly cohort.</w:t>
        </w:r>
      </w:hyperlink>
      <w:r>
        <w:rPr>
          <w:rFonts w:ascii="Arial" w:hAnsi="Arial" w:cs="Arial"/>
          <w:sz w:val="20"/>
          <w:szCs w:val="20"/>
        </w:rPr>
        <w:t xml:space="preserve"> </w:t>
      </w:r>
      <w:hyperlink r:id="rId512" w:tooltip="Journal of the American Geriatrics Society." w:history="1">
        <w:r w:rsidRPr="00134F60">
          <w:rPr>
            <w:rFonts w:ascii="Arial" w:hAnsi="Arial" w:cs="Arial"/>
            <w:sz w:val="20"/>
            <w:szCs w:val="20"/>
          </w:rPr>
          <w:t xml:space="preserve">J Am </w:t>
        </w:r>
        <w:proofErr w:type="spellStart"/>
        <w:r w:rsidRPr="00134F60">
          <w:rPr>
            <w:rFonts w:ascii="Arial" w:hAnsi="Arial" w:cs="Arial"/>
            <w:sz w:val="20"/>
            <w:szCs w:val="20"/>
          </w:rPr>
          <w:t>Geriatr</w:t>
        </w:r>
        <w:proofErr w:type="spellEnd"/>
        <w:r w:rsidRPr="00134F60">
          <w:rPr>
            <w:rFonts w:ascii="Arial" w:hAnsi="Arial" w:cs="Arial"/>
            <w:sz w:val="20"/>
            <w:szCs w:val="20"/>
          </w:rPr>
          <w:t xml:space="preserve"> Soc.</w:t>
        </w:r>
      </w:hyperlink>
      <w:r w:rsidRPr="00134F60">
        <w:rPr>
          <w:rFonts w:ascii="Arial" w:hAnsi="Arial" w:cs="Arial"/>
          <w:sz w:val="20"/>
          <w:szCs w:val="20"/>
        </w:rPr>
        <w:t xml:space="preserve"> 2019 Jan</w:t>
      </w:r>
      <w:r>
        <w:rPr>
          <w:rFonts w:ascii="Arial" w:hAnsi="Arial" w:cs="Arial"/>
          <w:sz w:val="20"/>
          <w:szCs w:val="20"/>
        </w:rPr>
        <w:t xml:space="preserve">. Vol. </w:t>
      </w:r>
      <w:r w:rsidRPr="00134F60">
        <w:rPr>
          <w:rFonts w:ascii="Arial" w:hAnsi="Arial" w:cs="Arial"/>
          <w:sz w:val="20"/>
          <w:szCs w:val="20"/>
        </w:rPr>
        <w:t>67</w:t>
      </w:r>
      <w:r>
        <w:rPr>
          <w:rFonts w:ascii="Arial" w:hAnsi="Arial" w:cs="Arial"/>
          <w:sz w:val="20"/>
          <w:szCs w:val="20"/>
        </w:rPr>
        <w:t xml:space="preserve">, issue </w:t>
      </w:r>
      <w:r w:rsidRPr="00134F60">
        <w:rPr>
          <w:rFonts w:ascii="Arial" w:hAnsi="Arial" w:cs="Arial"/>
          <w:sz w:val="20"/>
          <w:szCs w:val="20"/>
        </w:rPr>
        <w:t>1</w:t>
      </w:r>
      <w:r>
        <w:rPr>
          <w:rFonts w:ascii="Arial" w:hAnsi="Arial" w:cs="Arial"/>
          <w:sz w:val="20"/>
          <w:szCs w:val="20"/>
        </w:rPr>
        <w:t xml:space="preserve">, pp. </w:t>
      </w:r>
      <w:r w:rsidRPr="00134F60">
        <w:rPr>
          <w:rFonts w:ascii="Arial" w:hAnsi="Arial" w:cs="Arial"/>
          <w:sz w:val="20"/>
          <w:szCs w:val="20"/>
        </w:rPr>
        <w:t xml:space="preserve">43-49. </w:t>
      </w:r>
      <w:r w:rsidRPr="00CF75CD">
        <w:rPr>
          <w:rFonts w:ascii="Arial" w:hAnsi="Arial" w:cs="Arial"/>
          <w:sz w:val="20"/>
          <w:szCs w:val="20"/>
        </w:rPr>
        <w:t>PM: 30298627.</w:t>
      </w:r>
      <w:r w:rsidRPr="006D58F9">
        <w:rPr>
          <w:rFonts w:ascii="Arial" w:hAnsi="Arial" w:cs="Arial"/>
          <w:sz w:val="20"/>
          <w:szCs w:val="20"/>
        </w:rPr>
        <w:t xml:space="preserve"> </w:t>
      </w:r>
      <w:hyperlink r:id="rId513" w:history="1">
        <w:r w:rsidRPr="006D58F9">
          <w:rPr>
            <w:rFonts w:ascii="Arial" w:hAnsi="Arial" w:cs="Arial"/>
            <w:sz w:val="20"/>
            <w:szCs w:val="20"/>
          </w:rPr>
          <w:t>PMC6346740</w:t>
        </w:r>
      </w:hyperlink>
      <w:r>
        <w:rPr>
          <w:rFonts w:ascii="Arial" w:hAnsi="Arial" w:cs="Arial"/>
          <w:sz w:val="20"/>
          <w:szCs w:val="20"/>
        </w:rPr>
        <w:t>.</w:t>
      </w:r>
    </w:p>
    <w:p w14:paraId="6D36CF7F" w14:textId="77777777" w:rsidR="00585525" w:rsidRPr="00B7236C" w:rsidRDefault="00585525" w:rsidP="00585525">
      <w:pPr>
        <w:pStyle w:val="details"/>
        <w:rPr>
          <w:rFonts w:ascii="Arial" w:hAnsi="Arial" w:cs="Arial"/>
          <w:sz w:val="20"/>
          <w:szCs w:val="20"/>
        </w:rPr>
      </w:pPr>
      <w:r w:rsidRPr="00B7236C">
        <w:rPr>
          <w:rFonts w:ascii="Arial" w:hAnsi="Arial" w:cs="Arial"/>
          <w:sz w:val="20"/>
          <w:szCs w:val="20"/>
        </w:rPr>
        <w:t xml:space="preserve">Steubl D, Buzkova P, Garimella PS, Ix JH, Devarajan P, Bennett MR, Chaves PHM, Shlipak MG, Bansal N, Sarnak MJ. </w:t>
      </w:r>
      <w:hyperlink r:id="rId514" w:history="1">
        <w:r w:rsidRPr="005D3EC7">
          <w:rPr>
            <w:rFonts w:ascii="Arial" w:eastAsiaTheme="minorHAnsi" w:hAnsi="Arial" w:cs="Arial"/>
            <w:b/>
            <w:i/>
            <w:sz w:val="20"/>
            <w:szCs w:val="20"/>
          </w:rPr>
          <w:t xml:space="preserve">Association of </w:t>
        </w:r>
        <w:r>
          <w:rPr>
            <w:rFonts w:ascii="Arial" w:eastAsiaTheme="minorHAnsi" w:hAnsi="Arial" w:cs="Arial"/>
            <w:b/>
            <w:i/>
            <w:sz w:val="20"/>
            <w:szCs w:val="20"/>
          </w:rPr>
          <w:t>s</w:t>
        </w:r>
        <w:r w:rsidRPr="005D3EC7">
          <w:rPr>
            <w:rFonts w:ascii="Arial" w:eastAsiaTheme="minorHAnsi" w:hAnsi="Arial" w:cs="Arial"/>
            <w:b/>
            <w:i/>
            <w:sz w:val="20"/>
            <w:szCs w:val="20"/>
          </w:rPr>
          <w:t xml:space="preserve">erum </w:t>
        </w:r>
        <w:r>
          <w:rPr>
            <w:rFonts w:ascii="Arial" w:eastAsiaTheme="minorHAnsi" w:hAnsi="Arial" w:cs="Arial"/>
            <w:b/>
            <w:i/>
            <w:sz w:val="20"/>
            <w:szCs w:val="20"/>
          </w:rPr>
          <w:t>u</w:t>
        </w:r>
        <w:r w:rsidRPr="005D3EC7">
          <w:rPr>
            <w:rFonts w:ascii="Arial" w:eastAsiaTheme="minorHAnsi" w:hAnsi="Arial" w:cs="Arial"/>
            <w:b/>
            <w:i/>
            <w:sz w:val="20"/>
            <w:szCs w:val="20"/>
          </w:rPr>
          <w:t xml:space="preserve">romodulin </w:t>
        </w:r>
        <w:r>
          <w:rPr>
            <w:rFonts w:ascii="Arial" w:eastAsiaTheme="minorHAnsi" w:hAnsi="Arial" w:cs="Arial"/>
            <w:b/>
            <w:i/>
            <w:sz w:val="20"/>
            <w:szCs w:val="20"/>
          </w:rPr>
          <w:t>w</w:t>
        </w:r>
        <w:r w:rsidRPr="005D3EC7">
          <w:rPr>
            <w:rFonts w:ascii="Arial" w:eastAsiaTheme="minorHAnsi" w:hAnsi="Arial" w:cs="Arial"/>
            <w:b/>
            <w:i/>
            <w:sz w:val="20"/>
            <w:szCs w:val="20"/>
          </w:rPr>
          <w:t xml:space="preserve">ith ESKD and </w:t>
        </w:r>
        <w:r>
          <w:rPr>
            <w:rFonts w:ascii="Arial" w:eastAsiaTheme="minorHAnsi" w:hAnsi="Arial" w:cs="Arial"/>
            <w:b/>
            <w:i/>
            <w:sz w:val="20"/>
            <w:szCs w:val="20"/>
          </w:rPr>
          <w:t>k</w:t>
        </w:r>
        <w:r w:rsidRPr="005D3EC7">
          <w:rPr>
            <w:rFonts w:ascii="Arial" w:eastAsiaTheme="minorHAnsi" w:hAnsi="Arial" w:cs="Arial"/>
            <w:b/>
            <w:i/>
            <w:sz w:val="20"/>
            <w:szCs w:val="20"/>
          </w:rPr>
          <w:t xml:space="preserve">idney </w:t>
        </w:r>
        <w:r>
          <w:rPr>
            <w:rFonts w:ascii="Arial" w:eastAsiaTheme="minorHAnsi" w:hAnsi="Arial" w:cs="Arial"/>
            <w:b/>
            <w:i/>
            <w:sz w:val="20"/>
            <w:szCs w:val="20"/>
          </w:rPr>
          <w:t>f</w:t>
        </w:r>
        <w:r w:rsidRPr="005D3EC7">
          <w:rPr>
            <w:rFonts w:ascii="Arial" w:eastAsiaTheme="minorHAnsi" w:hAnsi="Arial" w:cs="Arial"/>
            <w:b/>
            <w:i/>
            <w:sz w:val="20"/>
            <w:szCs w:val="20"/>
          </w:rPr>
          <w:t xml:space="preserve">unction </w:t>
        </w:r>
        <w:r>
          <w:rPr>
            <w:rFonts w:ascii="Arial" w:eastAsiaTheme="minorHAnsi" w:hAnsi="Arial" w:cs="Arial"/>
            <w:b/>
            <w:i/>
            <w:sz w:val="20"/>
            <w:szCs w:val="20"/>
          </w:rPr>
          <w:t>d</w:t>
        </w:r>
        <w:r w:rsidRPr="005D3EC7">
          <w:rPr>
            <w:rFonts w:ascii="Arial" w:eastAsiaTheme="minorHAnsi" w:hAnsi="Arial" w:cs="Arial"/>
            <w:b/>
            <w:i/>
            <w:sz w:val="20"/>
            <w:szCs w:val="20"/>
          </w:rPr>
          <w:t>ecline in the Elderly: The Cardiovascular Health Study.</w:t>
        </w:r>
      </w:hyperlink>
      <w:r w:rsidRPr="005D3EC7">
        <w:rPr>
          <w:rFonts w:ascii="Arial" w:eastAsiaTheme="minorHAnsi" w:hAnsi="Arial" w:cs="Arial"/>
          <w:b/>
          <w:i/>
          <w:sz w:val="20"/>
          <w:szCs w:val="20"/>
        </w:rPr>
        <w:t xml:space="preserve"> </w:t>
      </w:r>
      <w:r w:rsidRPr="00B7236C">
        <w:rPr>
          <w:rFonts w:ascii="Arial" w:hAnsi="Arial" w:cs="Arial"/>
          <w:sz w:val="20"/>
          <w:szCs w:val="20"/>
        </w:rPr>
        <w:t>Am J Kidney Dis. 2019 Oct</w:t>
      </w:r>
      <w:r>
        <w:rPr>
          <w:rFonts w:ascii="Arial" w:hAnsi="Arial" w:cs="Arial"/>
          <w:sz w:val="20"/>
          <w:szCs w:val="20"/>
        </w:rPr>
        <w:t xml:space="preserve">. Vol. </w:t>
      </w:r>
      <w:r w:rsidRPr="00B7236C">
        <w:rPr>
          <w:rFonts w:ascii="Arial" w:hAnsi="Arial" w:cs="Arial"/>
          <w:sz w:val="20"/>
          <w:szCs w:val="20"/>
        </w:rPr>
        <w:t>74</w:t>
      </w:r>
      <w:r>
        <w:rPr>
          <w:rFonts w:ascii="Arial" w:hAnsi="Arial" w:cs="Arial"/>
          <w:sz w:val="20"/>
          <w:szCs w:val="20"/>
        </w:rPr>
        <w:t xml:space="preserve">, issue </w:t>
      </w:r>
      <w:r w:rsidRPr="00B7236C">
        <w:rPr>
          <w:rFonts w:ascii="Arial" w:hAnsi="Arial" w:cs="Arial"/>
          <w:sz w:val="20"/>
          <w:szCs w:val="20"/>
        </w:rPr>
        <w:t>4</w:t>
      </w:r>
      <w:r>
        <w:rPr>
          <w:rFonts w:ascii="Arial" w:hAnsi="Arial" w:cs="Arial"/>
          <w:sz w:val="20"/>
          <w:szCs w:val="20"/>
        </w:rPr>
        <w:t xml:space="preserve">, pp. </w:t>
      </w:r>
      <w:r w:rsidRPr="00B7236C">
        <w:rPr>
          <w:rFonts w:ascii="Arial" w:hAnsi="Arial" w:cs="Arial"/>
          <w:sz w:val="20"/>
          <w:szCs w:val="20"/>
        </w:rPr>
        <w:t>501-509. PM: 31128770</w:t>
      </w:r>
      <w:r>
        <w:rPr>
          <w:rFonts w:ascii="Arial" w:hAnsi="Arial" w:cs="Arial"/>
          <w:sz w:val="20"/>
          <w:szCs w:val="20"/>
        </w:rPr>
        <w:t>.</w:t>
      </w:r>
      <w:r w:rsidR="007F71DD" w:rsidRPr="007F71DD">
        <w:rPr>
          <w:rFonts w:ascii="Arial" w:hAnsi="Arial" w:cs="Arial"/>
          <w:sz w:val="20"/>
          <w:szCs w:val="20"/>
        </w:rPr>
        <w:t xml:space="preserve"> </w:t>
      </w:r>
      <w:hyperlink r:id="rId515" w:tgtFrame="_blank" w:history="1">
        <w:r w:rsidR="007F71DD" w:rsidRPr="007F71DD">
          <w:rPr>
            <w:rFonts w:ascii="Arial" w:hAnsi="Arial" w:cs="Arial"/>
            <w:sz w:val="20"/>
            <w:szCs w:val="20"/>
          </w:rPr>
          <w:t>PMC7188359</w:t>
        </w:r>
      </w:hyperlink>
      <w:r w:rsidR="007F71DD">
        <w:rPr>
          <w:rFonts w:ascii="Arial" w:hAnsi="Arial" w:cs="Arial"/>
          <w:sz w:val="20"/>
          <w:szCs w:val="20"/>
        </w:rPr>
        <w:t>.</w:t>
      </w:r>
    </w:p>
    <w:p w14:paraId="6AC33006" w14:textId="77777777" w:rsidR="00751303" w:rsidRDefault="00694BDE" w:rsidP="0082298F">
      <w:pPr>
        <w:pStyle w:val="details"/>
        <w:rPr>
          <w:rFonts w:ascii="Arial" w:hAnsi="Arial" w:cs="Arial"/>
          <w:sz w:val="20"/>
          <w:szCs w:val="20"/>
        </w:rPr>
      </w:pPr>
      <w:r w:rsidRPr="005C21F3">
        <w:rPr>
          <w:rFonts w:ascii="Arial" w:hAnsi="Arial" w:cs="Arial"/>
          <w:sz w:val="20"/>
          <w:szCs w:val="20"/>
        </w:rPr>
        <w:t xml:space="preserve">Steubl D, Buzkova P, Garimella PS, Ix JH, Devarajan P, Bennett MR, Chaves PHM, Shlipak MG, Bansal N, Sarnak MJ. </w:t>
      </w:r>
      <w:hyperlink r:id="rId516" w:history="1">
        <w:r w:rsidRPr="005A0D00">
          <w:rPr>
            <w:rFonts w:ascii="Arial" w:hAnsi="Arial" w:cs="Arial"/>
            <w:b/>
            <w:i/>
            <w:sz w:val="20"/>
            <w:szCs w:val="20"/>
          </w:rPr>
          <w:t>Association of serum uromodulin with mortality and cardiovascular disease in the elderly-the Cardiovascular Health Study.</w:t>
        </w:r>
      </w:hyperlink>
      <w:r w:rsidRPr="005A0D00">
        <w:rPr>
          <w:rFonts w:ascii="Arial" w:hAnsi="Arial" w:cs="Arial"/>
          <w:b/>
          <w:i/>
          <w:sz w:val="20"/>
          <w:szCs w:val="20"/>
        </w:rPr>
        <w:t xml:space="preserve"> </w:t>
      </w:r>
      <w:r w:rsidRPr="005C21F3">
        <w:rPr>
          <w:rFonts w:ascii="Arial" w:hAnsi="Arial" w:cs="Arial"/>
          <w:sz w:val="20"/>
          <w:szCs w:val="20"/>
        </w:rPr>
        <w:t xml:space="preserve">Nephrol Dial Transplant 2019 Mar 21. </w:t>
      </w:r>
      <w:proofErr w:type="spellStart"/>
      <w:r w:rsidRPr="005C21F3">
        <w:rPr>
          <w:rFonts w:ascii="Arial" w:hAnsi="Arial" w:cs="Arial"/>
          <w:sz w:val="20"/>
          <w:szCs w:val="20"/>
        </w:rPr>
        <w:t>pii</w:t>
      </w:r>
      <w:proofErr w:type="spellEnd"/>
      <w:r w:rsidRPr="005C21F3">
        <w:rPr>
          <w:rFonts w:ascii="Arial" w:hAnsi="Arial" w:cs="Arial"/>
          <w:sz w:val="20"/>
          <w:szCs w:val="20"/>
        </w:rPr>
        <w:t xml:space="preserve">: gfz008. </w:t>
      </w:r>
      <w:proofErr w:type="spellStart"/>
      <w:r w:rsidRPr="005C21F3">
        <w:rPr>
          <w:rFonts w:ascii="Arial" w:hAnsi="Arial" w:cs="Arial"/>
          <w:sz w:val="20"/>
          <w:szCs w:val="20"/>
        </w:rPr>
        <w:t>doi</w:t>
      </w:r>
      <w:proofErr w:type="spellEnd"/>
      <w:r w:rsidRPr="005C21F3">
        <w:rPr>
          <w:rFonts w:ascii="Arial" w:hAnsi="Arial" w:cs="Arial"/>
          <w:sz w:val="20"/>
          <w:szCs w:val="20"/>
        </w:rPr>
        <w:t>: 10.1093/</w:t>
      </w:r>
      <w:proofErr w:type="spellStart"/>
      <w:r w:rsidRPr="005C21F3">
        <w:rPr>
          <w:rFonts w:ascii="Arial" w:hAnsi="Arial" w:cs="Arial"/>
          <w:sz w:val="20"/>
          <w:szCs w:val="20"/>
        </w:rPr>
        <w:t>ndt</w:t>
      </w:r>
      <w:proofErr w:type="spellEnd"/>
      <w:r w:rsidRPr="005C21F3">
        <w:rPr>
          <w:rFonts w:ascii="Arial" w:hAnsi="Arial" w:cs="Arial"/>
          <w:sz w:val="20"/>
          <w:szCs w:val="20"/>
        </w:rPr>
        <w:t>/gfz008. [</w:t>
      </w:r>
      <w:proofErr w:type="spellStart"/>
      <w:r w:rsidRPr="005C21F3">
        <w:rPr>
          <w:rFonts w:ascii="Arial" w:hAnsi="Arial" w:cs="Arial"/>
          <w:sz w:val="20"/>
          <w:szCs w:val="20"/>
        </w:rPr>
        <w:t>Epub</w:t>
      </w:r>
      <w:proofErr w:type="spellEnd"/>
      <w:r w:rsidRPr="005C21F3">
        <w:rPr>
          <w:rFonts w:ascii="Arial" w:hAnsi="Arial" w:cs="Arial"/>
          <w:sz w:val="20"/>
          <w:szCs w:val="20"/>
        </w:rPr>
        <w:t xml:space="preserve"> ahead of print] </w:t>
      </w:r>
      <w:r w:rsidRPr="009960A4">
        <w:rPr>
          <w:rFonts w:ascii="Arial" w:hAnsi="Arial" w:cs="Arial"/>
          <w:sz w:val="20"/>
          <w:szCs w:val="20"/>
        </w:rPr>
        <w:t>PM:</w:t>
      </w:r>
      <w:r w:rsidRPr="005C21F3">
        <w:rPr>
          <w:rFonts w:ascii="Arial" w:hAnsi="Arial" w:cs="Arial"/>
          <w:sz w:val="20"/>
          <w:szCs w:val="20"/>
        </w:rPr>
        <w:t xml:space="preserve"> </w:t>
      </w:r>
      <w:r w:rsidRPr="009960A4">
        <w:rPr>
          <w:rFonts w:ascii="Arial" w:hAnsi="Arial" w:cs="Arial"/>
          <w:sz w:val="20"/>
          <w:szCs w:val="20"/>
        </w:rPr>
        <w:t>30903163</w:t>
      </w:r>
      <w:r w:rsidRPr="005C21F3">
        <w:rPr>
          <w:rFonts w:ascii="Arial" w:hAnsi="Arial" w:cs="Arial"/>
          <w:sz w:val="20"/>
          <w:szCs w:val="20"/>
        </w:rPr>
        <w:t>.</w:t>
      </w:r>
    </w:p>
    <w:p w14:paraId="5D163DCE" w14:textId="77777777" w:rsidR="0082298F" w:rsidRPr="004E2AE9" w:rsidRDefault="0082298F" w:rsidP="0082298F">
      <w:pPr>
        <w:pStyle w:val="details"/>
        <w:rPr>
          <w:rFonts w:ascii="Arial" w:hAnsi="Arial" w:cs="Arial"/>
          <w:sz w:val="20"/>
          <w:szCs w:val="20"/>
        </w:rPr>
      </w:pPr>
      <w:r w:rsidRPr="00F2124D">
        <w:rPr>
          <w:rFonts w:ascii="Arial" w:hAnsi="Arial" w:cs="Arial"/>
          <w:sz w:val="20"/>
          <w:szCs w:val="20"/>
        </w:rPr>
        <w:t xml:space="preserve">Sung YJ, de Las Fuentes L, Winkler TW, Chasman DI, Bentley AR, </w:t>
      </w:r>
      <w:proofErr w:type="spellStart"/>
      <w:r w:rsidRPr="00F2124D">
        <w:rPr>
          <w:rFonts w:ascii="Arial" w:hAnsi="Arial" w:cs="Arial"/>
          <w:sz w:val="20"/>
          <w:szCs w:val="20"/>
        </w:rPr>
        <w:t>Kraja</w:t>
      </w:r>
      <w:proofErr w:type="spellEnd"/>
      <w:r w:rsidRPr="00F2124D">
        <w:rPr>
          <w:rFonts w:ascii="Arial" w:hAnsi="Arial" w:cs="Arial"/>
          <w:sz w:val="20"/>
          <w:szCs w:val="20"/>
        </w:rPr>
        <w:t xml:space="preserve"> AT,</w:t>
      </w:r>
      <w:r>
        <w:rPr>
          <w:rFonts w:ascii="Arial" w:hAnsi="Arial" w:cs="Arial"/>
          <w:sz w:val="20"/>
          <w:szCs w:val="20"/>
        </w:rPr>
        <w:t xml:space="preserve"> </w:t>
      </w:r>
      <w:proofErr w:type="spellStart"/>
      <w:r w:rsidRPr="00F2124D">
        <w:rPr>
          <w:rFonts w:ascii="Arial" w:hAnsi="Arial" w:cs="Arial"/>
          <w:sz w:val="20"/>
          <w:szCs w:val="20"/>
        </w:rPr>
        <w:t>Ntalla</w:t>
      </w:r>
      <w:proofErr w:type="spellEnd"/>
      <w:r w:rsidRPr="00F2124D">
        <w:rPr>
          <w:rFonts w:ascii="Arial" w:hAnsi="Arial" w:cs="Arial"/>
          <w:sz w:val="20"/>
          <w:szCs w:val="20"/>
        </w:rPr>
        <w:t xml:space="preserve"> I, Warren HR, Guo X, </w:t>
      </w:r>
      <w:proofErr w:type="spellStart"/>
      <w:r w:rsidRPr="00F2124D">
        <w:rPr>
          <w:rFonts w:ascii="Arial" w:hAnsi="Arial" w:cs="Arial"/>
          <w:sz w:val="20"/>
          <w:szCs w:val="20"/>
        </w:rPr>
        <w:t>Schwander</w:t>
      </w:r>
      <w:proofErr w:type="spellEnd"/>
      <w:r w:rsidRPr="00F2124D">
        <w:rPr>
          <w:rFonts w:ascii="Arial" w:hAnsi="Arial" w:cs="Arial"/>
          <w:sz w:val="20"/>
          <w:szCs w:val="20"/>
        </w:rPr>
        <w:t xml:space="preserve"> K, Manning AK, Brown MR, </w:t>
      </w:r>
      <w:proofErr w:type="spellStart"/>
      <w:r w:rsidRPr="00F2124D">
        <w:rPr>
          <w:rFonts w:ascii="Arial" w:hAnsi="Arial" w:cs="Arial"/>
          <w:sz w:val="20"/>
          <w:szCs w:val="20"/>
        </w:rPr>
        <w:t>Aschard</w:t>
      </w:r>
      <w:proofErr w:type="spellEnd"/>
      <w:r w:rsidRPr="00F2124D">
        <w:rPr>
          <w:rFonts w:ascii="Arial" w:hAnsi="Arial" w:cs="Arial"/>
          <w:sz w:val="20"/>
          <w:szCs w:val="20"/>
        </w:rPr>
        <w:t xml:space="preserve"> H, </w:t>
      </w:r>
      <w:proofErr w:type="spellStart"/>
      <w:r w:rsidRPr="00F2124D">
        <w:rPr>
          <w:rFonts w:ascii="Arial" w:hAnsi="Arial" w:cs="Arial"/>
          <w:sz w:val="20"/>
          <w:szCs w:val="20"/>
        </w:rPr>
        <w:t>Feitosa</w:t>
      </w:r>
      <w:proofErr w:type="spellEnd"/>
      <w:r>
        <w:rPr>
          <w:rFonts w:ascii="Arial" w:hAnsi="Arial" w:cs="Arial"/>
          <w:sz w:val="20"/>
          <w:szCs w:val="20"/>
        </w:rPr>
        <w:t xml:space="preserve"> </w:t>
      </w:r>
      <w:r w:rsidRPr="00F2124D">
        <w:rPr>
          <w:rFonts w:ascii="Arial" w:hAnsi="Arial" w:cs="Arial"/>
          <w:sz w:val="20"/>
          <w:szCs w:val="20"/>
        </w:rPr>
        <w:t xml:space="preserve">MF, </w:t>
      </w:r>
      <w:proofErr w:type="spellStart"/>
      <w:r w:rsidRPr="00F2124D">
        <w:rPr>
          <w:rFonts w:ascii="Arial" w:hAnsi="Arial" w:cs="Arial"/>
          <w:sz w:val="20"/>
          <w:szCs w:val="20"/>
        </w:rPr>
        <w:t>Franceschini</w:t>
      </w:r>
      <w:proofErr w:type="spellEnd"/>
      <w:r w:rsidRPr="00F2124D">
        <w:rPr>
          <w:rFonts w:ascii="Arial" w:hAnsi="Arial" w:cs="Arial"/>
          <w:sz w:val="20"/>
          <w:szCs w:val="20"/>
        </w:rPr>
        <w:t xml:space="preserve"> N, Lu Y, Cheng CY, Sim X, </w:t>
      </w:r>
      <w:proofErr w:type="spellStart"/>
      <w:r w:rsidRPr="00F2124D">
        <w:rPr>
          <w:rFonts w:ascii="Arial" w:hAnsi="Arial" w:cs="Arial"/>
          <w:sz w:val="20"/>
          <w:szCs w:val="20"/>
        </w:rPr>
        <w:t>Vojinovic</w:t>
      </w:r>
      <w:proofErr w:type="spellEnd"/>
      <w:r w:rsidRPr="00F2124D">
        <w:rPr>
          <w:rFonts w:ascii="Arial" w:hAnsi="Arial" w:cs="Arial"/>
          <w:sz w:val="20"/>
          <w:szCs w:val="20"/>
        </w:rPr>
        <w:t xml:space="preserve"> D, Marten J, </w:t>
      </w:r>
      <w:proofErr w:type="spellStart"/>
      <w:r w:rsidRPr="00F2124D">
        <w:rPr>
          <w:rFonts w:ascii="Arial" w:hAnsi="Arial" w:cs="Arial"/>
          <w:sz w:val="20"/>
          <w:szCs w:val="20"/>
        </w:rPr>
        <w:t>Musani</w:t>
      </w:r>
      <w:proofErr w:type="spellEnd"/>
      <w:r w:rsidRPr="00F2124D">
        <w:rPr>
          <w:rFonts w:ascii="Arial" w:hAnsi="Arial" w:cs="Arial"/>
          <w:sz w:val="20"/>
          <w:szCs w:val="20"/>
        </w:rPr>
        <w:t xml:space="preserve"> SK,</w:t>
      </w:r>
      <w:r>
        <w:rPr>
          <w:rFonts w:ascii="Arial" w:hAnsi="Arial" w:cs="Arial"/>
          <w:sz w:val="20"/>
          <w:szCs w:val="20"/>
        </w:rPr>
        <w:t xml:space="preserve"> </w:t>
      </w:r>
      <w:proofErr w:type="spellStart"/>
      <w:r w:rsidRPr="00F2124D">
        <w:rPr>
          <w:rFonts w:ascii="Arial" w:hAnsi="Arial" w:cs="Arial"/>
          <w:sz w:val="20"/>
          <w:szCs w:val="20"/>
        </w:rPr>
        <w:t>Kilpeläinen</w:t>
      </w:r>
      <w:proofErr w:type="spellEnd"/>
      <w:r w:rsidRPr="00F2124D">
        <w:rPr>
          <w:rFonts w:ascii="Arial" w:hAnsi="Arial" w:cs="Arial"/>
          <w:sz w:val="20"/>
          <w:szCs w:val="20"/>
        </w:rPr>
        <w:t xml:space="preserve"> TO, Richard MA, </w:t>
      </w:r>
      <w:proofErr w:type="spellStart"/>
      <w:r w:rsidRPr="00F2124D">
        <w:rPr>
          <w:rFonts w:ascii="Arial" w:hAnsi="Arial" w:cs="Arial"/>
          <w:sz w:val="20"/>
          <w:szCs w:val="20"/>
        </w:rPr>
        <w:t>Aslibekyan</w:t>
      </w:r>
      <w:proofErr w:type="spellEnd"/>
      <w:r w:rsidRPr="00F2124D">
        <w:rPr>
          <w:rFonts w:ascii="Arial" w:hAnsi="Arial" w:cs="Arial"/>
          <w:sz w:val="20"/>
          <w:szCs w:val="20"/>
        </w:rPr>
        <w:t xml:space="preserve"> S, Bartz TM, </w:t>
      </w:r>
      <w:proofErr w:type="spellStart"/>
      <w:r w:rsidRPr="00F2124D">
        <w:rPr>
          <w:rFonts w:ascii="Arial" w:hAnsi="Arial" w:cs="Arial"/>
          <w:sz w:val="20"/>
          <w:szCs w:val="20"/>
        </w:rPr>
        <w:t>Dorajoo</w:t>
      </w:r>
      <w:proofErr w:type="spellEnd"/>
      <w:r w:rsidRPr="00F2124D">
        <w:rPr>
          <w:rFonts w:ascii="Arial" w:hAnsi="Arial" w:cs="Arial"/>
          <w:sz w:val="20"/>
          <w:szCs w:val="20"/>
        </w:rPr>
        <w:t xml:space="preserve"> R, Li C, Liu Y,</w:t>
      </w:r>
      <w:r>
        <w:rPr>
          <w:rFonts w:ascii="Arial" w:hAnsi="Arial" w:cs="Arial"/>
          <w:sz w:val="20"/>
          <w:szCs w:val="20"/>
        </w:rPr>
        <w:t xml:space="preserve"> </w:t>
      </w:r>
      <w:proofErr w:type="spellStart"/>
      <w:r w:rsidRPr="00F2124D">
        <w:rPr>
          <w:rFonts w:ascii="Arial" w:hAnsi="Arial" w:cs="Arial"/>
          <w:sz w:val="20"/>
          <w:szCs w:val="20"/>
        </w:rPr>
        <w:t>Rankinen</w:t>
      </w:r>
      <w:proofErr w:type="spellEnd"/>
      <w:r w:rsidRPr="00F2124D">
        <w:rPr>
          <w:rFonts w:ascii="Arial" w:hAnsi="Arial" w:cs="Arial"/>
          <w:sz w:val="20"/>
          <w:szCs w:val="20"/>
        </w:rPr>
        <w:t xml:space="preserve"> T, Smith AV, Tajuddin SM, Tayo BO, Zhao W, Zhou Y, </w:t>
      </w:r>
      <w:proofErr w:type="spellStart"/>
      <w:r w:rsidRPr="00F2124D">
        <w:rPr>
          <w:rFonts w:ascii="Arial" w:hAnsi="Arial" w:cs="Arial"/>
          <w:sz w:val="20"/>
          <w:szCs w:val="20"/>
        </w:rPr>
        <w:t>Matoba</w:t>
      </w:r>
      <w:proofErr w:type="spellEnd"/>
      <w:r w:rsidRPr="00F2124D">
        <w:rPr>
          <w:rFonts w:ascii="Arial" w:hAnsi="Arial" w:cs="Arial"/>
          <w:sz w:val="20"/>
          <w:szCs w:val="20"/>
        </w:rPr>
        <w:t xml:space="preserve"> N, Sofer T,</w:t>
      </w:r>
      <w:r>
        <w:rPr>
          <w:rFonts w:ascii="Arial" w:hAnsi="Arial" w:cs="Arial"/>
          <w:sz w:val="20"/>
          <w:szCs w:val="20"/>
        </w:rPr>
        <w:t xml:space="preserve"> </w:t>
      </w:r>
      <w:proofErr w:type="spellStart"/>
      <w:r w:rsidRPr="00F2124D">
        <w:rPr>
          <w:rFonts w:ascii="Arial" w:hAnsi="Arial" w:cs="Arial"/>
          <w:sz w:val="20"/>
          <w:szCs w:val="20"/>
        </w:rPr>
        <w:t>Alver</w:t>
      </w:r>
      <w:proofErr w:type="spellEnd"/>
      <w:r w:rsidRPr="00F2124D">
        <w:rPr>
          <w:rFonts w:ascii="Arial" w:hAnsi="Arial" w:cs="Arial"/>
          <w:sz w:val="20"/>
          <w:szCs w:val="20"/>
        </w:rPr>
        <w:t xml:space="preserve"> M, </w:t>
      </w:r>
      <w:proofErr w:type="spellStart"/>
      <w:r w:rsidRPr="00F2124D">
        <w:rPr>
          <w:rFonts w:ascii="Arial" w:hAnsi="Arial" w:cs="Arial"/>
          <w:sz w:val="20"/>
          <w:szCs w:val="20"/>
        </w:rPr>
        <w:t>Amini</w:t>
      </w:r>
      <w:proofErr w:type="spellEnd"/>
      <w:r w:rsidRPr="00F2124D">
        <w:rPr>
          <w:rFonts w:ascii="Arial" w:hAnsi="Arial" w:cs="Arial"/>
          <w:sz w:val="20"/>
          <w:szCs w:val="20"/>
        </w:rPr>
        <w:t xml:space="preserve"> M, </w:t>
      </w:r>
      <w:proofErr w:type="spellStart"/>
      <w:r w:rsidRPr="00F2124D">
        <w:rPr>
          <w:rFonts w:ascii="Arial" w:hAnsi="Arial" w:cs="Arial"/>
          <w:sz w:val="20"/>
          <w:szCs w:val="20"/>
        </w:rPr>
        <w:t>Boissel</w:t>
      </w:r>
      <w:proofErr w:type="spellEnd"/>
      <w:r w:rsidRPr="00F2124D">
        <w:rPr>
          <w:rFonts w:ascii="Arial" w:hAnsi="Arial" w:cs="Arial"/>
          <w:sz w:val="20"/>
          <w:szCs w:val="20"/>
        </w:rPr>
        <w:t xml:space="preserve"> M, Chai JF, Chen X, Divers J, </w:t>
      </w:r>
      <w:proofErr w:type="spellStart"/>
      <w:r w:rsidRPr="00F2124D">
        <w:rPr>
          <w:rFonts w:ascii="Arial" w:hAnsi="Arial" w:cs="Arial"/>
          <w:sz w:val="20"/>
          <w:szCs w:val="20"/>
        </w:rPr>
        <w:t>Gandin</w:t>
      </w:r>
      <w:proofErr w:type="spellEnd"/>
      <w:r w:rsidRPr="00F2124D">
        <w:rPr>
          <w:rFonts w:ascii="Arial" w:hAnsi="Arial" w:cs="Arial"/>
          <w:sz w:val="20"/>
          <w:szCs w:val="20"/>
        </w:rPr>
        <w:t xml:space="preserve"> I, Gao C,</w:t>
      </w:r>
      <w:r>
        <w:rPr>
          <w:rFonts w:ascii="Arial" w:hAnsi="Arial" w:cs="Arial"/>
          <w:sz w:val="20"/>
          <w:szCs w:val="20"/>
        </w:rPr>
        <w:t xml:space="preserve"> </w:t>
      </w:r>
      <w:proofErr w:type="spellStart"/>
      <w:r w:rsidRPr="00F2124D">
        <w:rPr>
          <w:rFonts w:ascii="Arial" w:hAnsi="Arial" w:cs="Arial"/>
          <w:sz w:val="20"/>
          <w:szCs w:val="20"/>
        </w:rPr>
        <w:t>Giulianini</w:t>
      </w:r>
      <w:proofErr w:type="spellEnd"/>
      <w:r w:rsidRPr="00F2124D">
        <w:rPr>
          <w:rFonts w:ascii="Arial" w:hAnsi="Arial" w:cs="Arial"/>
          <w:sz w:val="20"/>
          <w:szCs w:val="20"/>
        </w:rPr>
        <w:t xml:space="preserve"> F, Goel A, Harris SE, Hartwig FP, He M, </w:t>
      </w:r>
      <w:proofErr w:type="spellStart"/>
      <w:r w:rsidRPr="00F2124D">
        <w:rPr>
          <w:rFonts w:ascii="Arial" w:hAnsi="Arial" w:cs="Arial"/>
          <w:sz w:val="20"/>
          <w:szCs w:val="20"/>
        </w:rPr>
        <w:t>Horimoto</w:t>
      </w:r>
      <w:proofErr w:type="spellEnd"/>
      <w:r w:rsidRPr="00F2124D">
        <w:rPr>
          <w:rFonts w:ascii="Arial" w:hAnsi="Arial" w:cs="Arial"/>
          <w:sz w:val="20"/>
          <w:szCs w:val="20"/>
        </w:rPr>
        <w:t xml:space="preserve"> ARVR, Hsu FC, Jackson</w:t>
      </w:r>
      <w:r>
        <w:rPr>
          <w:rFonts w:ascii="Arial" w:hAnsi="Arial" w:cs="Arial"/>
          <w:sz w:val="20"/>
          <w:szCs w:val="20"/>
        </w:rPr>
        <w:t xml:space="preserve"> </w:t>
      </w:r>
      <w:r w:rsidRPr="00F2124D">
        <w:rPr>
          <w:rFonts w:ascii="Arial" w:hAnsi="Arial" w:cs="Arial"/>
          <w:sz w:val="20"/>
          <w:szCs w:val="20"/>
        </w:rPr>
        <w:t xml:space="preserve">AU, Kammerer CM, </w:t>
      </w:r>
      <w:proofErr w:type="spellStart"/>
      <w:r w:rsidRPr="00F2124D">
        <w:rPr>
          <w:rFonts w:ascii="Arial" w:hAnsi="Arial" w:cs="Arial"/>
          <w:sz w:val="20"/>
          <w:szCs w:val="20"/>
        </w:rPr>
        <w:t>Kasturiratne</w:t>
      </w:r>
      <w:proofErr w:type="spellEnd"/>
      <w:r w:rsidRPr="00F2124D">
        <w:rPr>
          <w:rFonts w:ascii="Arial" w:hAnsi="Arial" w:cs="Arial"/>
          <w:sz w:val="20"/>
          <w:szCs w:val="20"/>
        </w:rPr>
        <w:t xml:space="preserve"> A, </w:t>
      </w:r>
      <w:proofErr w:type="spellStart"/>
      <w:r w:rsidRPr="00F2124D">
        <w:rPr>
          <w:rFonts w:ascii="Arial" w:hAnsi="Arial" w:cs="Arial"/>
          <w:sz w:val="20"/>
          <w:szCs w:val="20"/>
        </w:rPr>
        <w:t>Komulainen</w:t>
      </w:r>
      <w:proofErr w:type="spellEnd"/>
      <w:r w:rsidRPr="00F2124D">
        <w:rPr>
          <w:rFonts w:ascii="Arial" w:hAnsi="Arial" w:cs="Arial"/>
          <w:sz w:val="20"/>
          <w:szCs w:val="20"/>
        </w:rPr>
        <w:t xml:space="preserve"> P, </w:t>
      </w:r>
      <w:proofErr w:type="spellStart"/>
      <w:r w:rsidRPr="00F2124D">
        <w:rPr>
          <w:rFonts w:ascii="Arial" w:hAnsi="Arial" w:cs="Arial"/>
          <w:sz w:val="20"/>
          <w:szCs w:val="20"/>
        </w:rPr>
        <w:t>Kühnel</w:t>
      </w:r>
      <w:proofErr w:type="spellEnd"/>
      <w:r w:rsidRPr="00F2124D">
        <w:rPr>
          <w:rFonts w:ascii="Arial" w:hAnsi="Arial" w:cs="Arial"/>
          <w:sz w:val="20"/>
          <w:szCs w:val="20"/>
        </w:rPr>
        <w:t xml:space="preserve"> B, Leander K, Lee WJ, Lin</w:t>
      </w:r>
      <w:r>
        <w:rPr>
          <w:rFonts w:ascii="Arial" w:hAnsi="Arial" w:cs="Arial"/>
          <w:sz w:val="20"/>
          <w:szCs w:val="20"/>
        </w:rPr>
        <w:t xml:space="preserve"> </w:t>
      </w:r>
      <w:r w:rsidRPr="00F2124D">
        <w:rPr>
          <w:rFonts w:ascii="Arial" w:hAnsi="Arial" w:cs="Arial"/>
          <w:sz w:val="20"/>
          <w:szCs w:val="20"/>
        </w:rPr>
        <w:t xml:space="preserve">KH, Luan J, </w:t>
      </w:r>
      <w:proofErr w:type="spellStart"/>
      <w:r w:rsidRPr="00F2124D">
        <w:rPr>
          <w:rFonts w:ascii="Arial" w:hAnsi="Arial" w:cs="Arial"/>
          <w:sz w:val="20"/>
          <w:szCs w:val="20"/>
        </w:rPr>
        <w:t>Lyytikäinen</w:t>
      </w:r>
      <w:proofErr w:type="spellEnd"/>
      <w:r w:rsidRPr="00F2124D">
        <w:rPr>
          <w:rFonts w:ascii="Arial" w:hAnsi="Arial" w:cs="Arial"/>
          <w:sz w:val="20"/>
          <w:szCs w:val="20"/>
        </w:rPr>
        <w:t xml:space="preserve"> LP, McKenzie CA, Nelson CP, </w:t>
      </w:r>
      <w:proofErr w:type="spellStart"/>
      <w:r w:rsidRPr="00F2124D">
        <w:rPr>
          <w:rFonts w:ascii="Arial" w:hAnsi="Arial" w:cs="Arial"/>
          <w:sz w:val="20"/>
          <w:szCs w:val="20"/>
        </w:rPr>
        <w:t>Noordam</w:t>
      </w:r>
      <w:proofErr w:type="spellEnd"/>
      <w:r w:rsidRPr="00F2124D">
        <w:rPr>
          <w:rFonts w:ascii="Arial" w:hAnsi="Arial" w:cs="Arial"/>
          <w:sz w:val="20"/>
          <w:szCs w:val="20"/>
        </w:rPr>
        <w:t xml:space="preserve"> R, Scott RA, </w:t>
      </w:r>
      <w:proofErr w:type="spellStart"/>
      <w:r w:rsidRPr="00F2124D">
        <w:rPr>
          <w:rFonts w:ascii="Arial" w:hAnsi="Arial" w:cs="Arial"/>
          <w:sz w:val="20"/>
          <w:szCs w:val="20"/>
        </w:rPr>
        <w:t>Sheu</w:t>
      </w:r>
      <w:proofErr w:type="spellEnd"/>
      <w:r>
        <w:rPr>
          <w:rFonts w:ascii="Arial" w:hAnsi="Arial" w:cs="Arial"/>
          <w:sz w:val="20"/>
          <w:szCs w:val="20"/>
        </w:rPr>
        <w:t xml:space="preserve"> </w:t>
      </w:r>
      <w:r w:rsidRPr="00F2124D">
        <w:rPr>
          <w:rFonts w:ascii="Arial" w:hAnsi="Arial" w:cs="Arial"/>
          <w:sz w:val="20"/>
          <w:szCs w:val="20"/>
        </w:rPr>
        <w:t xml:space="preserve">WHH, </w:t>
      </w:r>
      <w:proofErr w:type="spellStart"/>
      <w:r w:rsidRPr="00F2124D">
        <w:rPr>
          <w:rFonts w:ascii="Arial" w:hAnsi="Arial" w:cs="Arial"/>
          <w:sz w:val="20"/>
          <w:szCs w:val="20"/>
        </w:rPr>
        <w:t>Stančáková</w:t>
      </w:r>
      <w:proofErr w:type="spellEnd"/>
      <w:r w:rsidRPr="00F2124D">
        <w:rPr>
          <w:rFonts w:ascii="Arial" w:hAnsi="Arial" w:cs="Arial"/>
          <w:sz w:val="20"/>
          <w:szCs w:val="20"/>
        </w:rPr>
        <w:t xml:space="preserve"> A, Takeuchi F, van der Most PJ, </w:t>
      </w:r>
      <w:proofErr w:type="spellStart"/>
      <w:r w:rsidRPr="00F2124D">
        <w:rPr>
          <w:rFonts w:ascii="Arial" w:hAnsi="Arial" w:cs="Arial"/>
          <w:sz w:val="20"/>
          <w:szCs w:val="20"/>
        </w:rPr>
        <w:t>Varga</w:t>
      </w:r>
      <w:proofErr w:type="spellEnd"/>
      <w:r w:rsidRPr="00F2124D">
        <w:rPr>
          <w:rFonts w:ascii="Arial" w:hAnsi="Arial" w:cs="Arial"/>
          <w:sz w:val="20"/>
          <w:szCs w:val="20"/>
        </w:rPr>
        <w:t xml:space="preserve"> TV, Waken RJ, Wang H, Wang Y, Ware EB, Weiss S, Wen W, </w:t>
      </w:r>
      <w:proofErr w:type="spellStart"/>
      <w:r w:rsidRPr="00F2124D">
        <w:rPr>
          <w:rFonts w:ascii="Arial" w:hAnsi="Arial" w:cs="Arial"/>
          <w:sz w:val="20"/>
          <w:szCs w:val="20"/>
        </w:rPr>
        <w:t>Yanek</w:t>
      </w:r>
      <w:proofErr w:type="spellEnd"/>
      <w:r w:rsidRPr="00F2124D">
        <w:rPr>
          <w:rFonts w:ascii="Arial" w:hAnsi="Arial" w:cs="Arial"/>
          <w:sz w:val="20"/>
          <w:szCs w:val="20"/>
        </w:rPr>
        <w:t xml:space="preserve"> LR, Zhang W, Zhao JH, </w:t>
      </w:r>
      <w:proofErr w:type="spellStart"/>
      <w:r w:rsidRPr="00F2124D">
        <w:rPr>
          <w:rFonts w:ascii="Arial" w:hAnsi="Arial" w:cs="Arial"/>
          <w:sz w:val="20"/>
          <w:szCs w:val="20"/>
        </w:rPr>
        <w:t>Afaq</w:t>
      </w:r>
      <w:proofErr w:type="spellEnd"/>
      <w:r w:rsidRPr="00F2124D">
        <w:rPr>
          <w:rFonts w:ascii="Arial" w:hAnsi="Arial" w:cs="Arial"/>
          <w:sz w:val="20"/>
          <w:szCs w:val="20"/>
        </w:rPr>
        <w:t xml:space="preserve"> S, Alfred T, Amin N,</w:t>
      </w:r>
      <w:r>
        <w:rPr>
          <w:rFonts w:ascii="Arial" w:hAnsi="Arial" w:cs="Arial"/>
          <w:sz w:val="20"/>
          <w:szCs w:val="20"/>
        </w:rPr>
        <w:t xml:space="preserve"> </w:t>
      </w:r>
      <w:r w:rsidRPr="00F2124D">
        <w:rPr>
          <w:rFonts w:ascii="Arial" w:hAnsi="Arial" w:cs="Arial"/>
          <w:sz w:val="20"/>
          <w:szCs w:val="20"/>
        </w:rPr>
        <w:t xml:space="preserve">Arking DE, Aung T, Barr RG, </w:t>
      </w:r>
      <w:proofErr w:type="spellStart"/>
      <w:r w:rsidRPr="00F2124D">
        <w:rPr>
          <w:rFonts w:ascii="Arial" w:hAnsi="Arial" w:cs="Arial"/>
          <w:sz w:val="20"/>
          <w:szCs w:val="20"/>
        </w:rPr>
        <w:t>Bielak</w:t>
      </w:r>
      <w:proofErr w:type="spellEnd"/>
      <w:r w:rsidRPr="00F2124D">
        <w:rPr>
          <w:rFonts w:ascii="Arial" w:hAnsi="Arial" w:cs="Arial"/>
          <w:sz w:val="20"/>
          <w:szCs w:val="20"/>
        </w:rPr>
        <w:t xml:space="preserve"> LF, Boerwinkle E, </w:t>
      </w:r>
      <w:proofErr w:type="spellStart"/>
      <w:r w:rsidRPr="00F2124D">
        <w:rPr>
          <w:rFonts w:ascii="Arial" w:hAnsi="Arial" w:cs="Arial"/>
          <w:sz w:val="20"/>
          <w:szCs w:val="20"/>
        </w:rPr>
        <w:t>Bottinger</w:t>
      </w:r>
      <w:proofErr w:type="spellEnd"/>
      <w:r w:rsidRPr="00F2124D">
        <w:rPr>
          <w:rFonts w:ascii="Arial" w:hAnsi="Arial" w:cs="Arial"/>
          <w:sz w:val="20"/>
          <w:szCs w:val="20"/>
        </w:rPr>
        <w:t xml:space="preserve"> EP, </w:t>
      </w:r>
      <w:proofErr w:type="spellStart"/>
      <w:r w:rsidRPr="00F2124D">
        <w:rPr>
          <w:rFonts w:ascii="Arial" w:hAnsi="Arial" w:cs="Arial"/>
          <w:sz w:val="20"/>
          <w:szCs w:val="20"/>
        </w:rPr>
        <w:t>Braund</w:t>
      </w:r>
      <w:proofErr w:type="spellEnd"/>
      <w:r w:rsidRPr="00F2124D">
        <w:rPr>
          <w:rFonts w:ascii="Arial" w:hAnsi="Arial" w:cs="Arial"/>
          <w:sz w:val="20"/>
          <w:szCs w:val="20"/>
        </w:rPr>
        <w:t xml:space="preserve"> PS,</w:t>
      </w:r>
      <w:r>
        <w:rPr>
          <w:rFonts w:ascii="Arial" w:hAnsi="Arial" w:cs="Arial"/>
          <w:sz w:val="20"/>
          <w:szCs w:val="20"/>
        </w:rPr>
        <w:t xml:space="preserve"> </w:t>
      </w:r>
      <w:r w:rsidRPr="00F2124D">
        <w:rPr>
          <w:rFonts w:ascii="Arial" w:hAnsi="Arial" w:cs="Arial"/>
          <w:sz w:val="20"/>
          <w:szCs w:val="20"/>
        </w:rPr>
        <w:t xml:space="preserve">Brody JA, </w:t>
      </w:r>
      <w:proofErr w:type="spellStart"/>
      <w:r w:rsidRPr="00F2124D">
        <w:rPr>
          <w:rFonts w:ascii="Arial" w:hAnsi="Arial" w:cs="Arial"/>
          <w:sz w:val="20"/>
          <w:szCs w:val="20"/>
        </w:rPr>
        <w:t>Broeckel</w:t>
      </w:r>
      <w:proofErr w:type="spellEnd"/>
      <w:r w:rsidRPr="00F2124D">
        <w:rPr>
          <w:rFonts w:ascii="Arial" w:hAnsi="Arial" w:cs="Arial"/>
          <w:sz w:val="20"/>
          <w:szCs w:val="20"/>
        </w:rPr>
        <w:t xml:space="preserve"> U, Cade B, Campbell A, </w:t>
      </w:r>
      <w:proofErr w:type="spellStart"/>
      <w:r w:rsidRPr="00F2124D">
        <w:rPr>
          <w:rFonts w:ascii="Arial" w:hAnsi="Arial" w:cs="Arial"/>
          <w:sz w:val="20"/>
          <w:szCs w:val="20"/>
        </w:rPr>
        <w:t>Canouil</w:t>
      </w:r>
      <w:proofErr w:type="spellEnd"/>
      <w:r w:rsidRPr="00F2124D">
        <w:rPr>
          <w:rFonts w:ascii="Arial" w:hAnsi="Arial" w:cs="Arial"/>
          <w:sz w:val="20"/>
          <w:szCs w:val="20"/>
        </w:rPr>
        <w:t xml:space="preserve"> M, </w:t>
      </w:r>
      <w:proofErr w:type="spellStart"/>
      <w:r w:rsidRPr="00F2124D">
        <w:rPr>
          <w:rFonts w:ascii="Arial" w:hAnsi="Arial" w:cs="Arial"/>
          <w:sz w:val="20"/>
          <w:szCs w:val="20"/>
        </w:rPr>
        <w:t>Chakravarti</w:t>
      </w:r>
      <w:proofErr w:type="spellEnd"/>
      <w:r w:rsidRPr="00F2124D">
        <w:rPr>
          <w:rFonts w:ascii="Arial" w:hAnsi="Arial" w:cs="Arial"/>
          <w:sz w:val="20"/>
          <w:szCs w:val="20"/>
        </w:rPr>
        <w:t xml:space="preserve"> A, </w:t>
      </w:r>
      <w:proofErr w:type="spellStart"/>
      <w:r w:rsidRPr="00F2124D">
        <w:rPr>
          <w:rFonts w:ascii="Arial" w:hAnsi="Arial" w:cs="Arial"/>
          <w:sz w:val="20"/>
          <w:szCs w:val="20"/>
        </w:rPr>
        <w:t>Cocca</w:t>
      </w:r>
      <w:proofErr w:type="spellEnd"/>
      <w:r w:rsidRPr="00F2124D">
        <w:rPr>
          <w:rFonts w:ascii="Arial" w:hAnsi="Arial" w:cs="Arial"/>
          <w:sz w:val="20"/>
          <w:szCs w:val="20"/>
        </w:rPr>
        <w:t xml:space="preserve"> M,</w:t>
      </w:r>
      <w:r>
        <w:rPr>
          <w:rFonts w:ascii="Arial" w:hAnsi="Arial" w:cs="Arial"/>
          <w:sz w:val="20"/>
          <w:szCs w:val="20"/>
        </w:rPr>
        <w:t xml:space="preserve"> </w:t>
      </w:r>
      <w:r w:rsidRPr="00F2124D">
        <w:rPr>
          <w:rFonts w:ascii="Arial" w:hAnsi="Arial" w:cs="Arial"/>
          <w:sz w:val="20"/>
          <w:szCs w:val="20"/>
        </w:rPr>
        <w:t xml:space="preserve">Collins FS, Connell JM, de </w:t>
      </w:r>
      <w:proofErr w:type="spellStart"/>
      <w:r w:rsidRPr="00F2124D">
        <w:rPr>
          <w:rFonts w:ascii="Arial" w:hAnsi="Arial" w:cs="Arial"/>
          <w:sz w:val="20"/>
          <w:szCs w:val="20"/>
        </w:rPr>
        <w:t>Mutsert</w:t>
      </w:r>
      <w:proofErr w:type="spellEnd"/>
      <w:r w:rsidRPr="00F2124D">
        <w:rPr>
          <w:rFonts w:ascii="Arial" w:hAnsi="Arial" w:cs="Arial"/>
          <w:sz w:val="20"/>
          <w:szCs w:val="20"/>
        </w:rPr>
        <w:t xml:space="preserve"> R, de Silva HJ, </w:t>
      </w:r>
      <w:proofErr w:type="spellStart"/>
      <w:r w:rsidRPr="00F2124D">
        <w:rPr>
          <w:rFonts w:ascii="Arial" w:hAnsi="Arial" w:cs="Arial"/>
          <w:sz w:val="20"/>
          <w:szCs w:val="20"/>
        </w:rPr>
        <w:t>Dörr</w:t>
      </w:r>
      <w:proofErr w:type="spellEnd"/>
      <w:r w:rsidRPr="00F2124D">
        <w:rPr>
          <w:rFonts w:ascii="Arial" w:hAnsi="Arial" w:cs="Arial"/>
          <w:sz w:val="20"/>
          <w:szCs w:val="20"/>
        </w:rPr>
        <w:t xml:space="preserve"> M, Duan Q, Eaton CB,</w:t>
      </w:r>
      <w:r>
        <w:rPr>
          <w:rFonts w:ascii="Arial" w:hAnsi="Arial" w:cs="Arial"/>
          <w:sz w:val="20"/>
          <w:szCs w:val="20"/>
        </w:rPr>
        <w:t xml:space="preserve"> </w:t>
      </w:r>
      <w:r w:rsidRPr="00F2124D">
        <w:rPr>
          <w:rFonts w:ascii="Arial" w:hAnsi="Arial" w:cs="Arial"/>
          <w:sz w:val="20"/>
          <w:szCs w:val="20"/>
        </w:rPr>
        <w:t xml:space="preserve">Ehret G, </w:t>
      </w:r>
      <w:proofErr w:type="spellStart"/>
      <w:r w:rsidRPr="00F2124D">
        <w:rPr>
          <w:rFonts w:ascii="Arial" w:hAnsi="Arial" w:cs="Arial"/>
          <w:sz w:val="20"/>
          <w:szCs w:val="20"/>
        </w:rPr>
        <w:t>Evangelou</w:t>
      </w:r>
      <w:proofErr w:type="spellEnd"/>
      <w:r w:rsidRPr="00F2124D">
        <w:rPr>
          <w:rFonts w:ascii="Arial" w:hAnsi="Arial" w:cs="Arial"/>
          <w:sz w:val="20"/>
          <w:szCs w:val="20"/>
        </w:rPr>
        <w:t xml:space="preserve"> E, </w:t>
      </w:r>
      <w:proofErr w:type="spellStart"/>
      <w:r w:rsidRPr="00F2124D">
        <w:rPr>
          <w:rFonts w:ascii="Arial" w:hAnsi="Arial" w:cs="Arial"/>
          <w:sz w:val="20"/>
          <w:szCs w:val="20"/>
        </w:rPr>
        <w:t>Faul</w:t>
      </w:r>
      <w:proofErr w:type="spellEnd"/>
      <w:r w:rsidRPr="00F2124D">
        <w:rPr>
          <w:rFonts w:ascii="Arial" w:hAnsi="Arial" w:cs="Arial"/>
          <w:sz w:val="20"/>
          <w:szCs w:val="20"/>
        </w:rPr>
        <w:t xml:space="preserve"> JD, </w:t>
      </w:r>
      <w:proofErr w:type="spellStart"/>
      <w:r w:rsidRPr="00F2124D">
        <w:rPr>
          <w:rFonts w:ascii="Arial" w:hAnsi="Arial" w:cs="Arial"/>
          <w:sz w:val="20"/>
          <w:szCs w:val="20"/>
        </w:rPr>
        <w:t>Forouhi</w:t>
      </w:r>
      <w:proofErr w:type="spellEnd"/>
      <w:r w:rsidRPr="00F2124D">
        <w:rPr>
          <w:rFonts w:ascii="Arial" w:hAnsi="Arial" w:cs="Arial"/>
          <w:sz w:val="20"/>
          <w:szCs w:val="20"/>
        </w:rPr>
        <w:t xml:space="preserve"> NG, Franco OH, Friedlander Y, Gao H,</w:t>
      </w:r>
      <w:r>
        <w:rPr>
          <w:rFonts w:ascii="Arial" w:hAnsi="Arial" w:cs="Arial"/>
          <w:sz w:val="20"/>
          <w:szCs w:val="20"/>
        </w:rPr>
        <w:t xml:space="preserve"> </w:t>
      </w:r>
      <w:proofErr w:type="spellStart"/>
      <w:r w:rsidRPr="00F2124D">
        <w:rPr>
          <w:rFonts w:ascii="Arial" w:hAnsi="Arial" w:cs="Arial"/>
          <w:sz w:val="20"/>
          <w:szCs w:val="20"/>
        </w:rPr>
        <w:t>Gigante</w:t>
      </w:r>
      <w:proofErr w:type="spellEnd"/>
      <w:r w:rsidRPr="00F2124D">
        <w:rPr>
          <w:rFonts w:ascii="Arial" w:hAnsi="Arial" w:cs="Arial"/>
          <w:sz w:val="20"/>
          <w:szCs w:val="20"/>
        </w:rPr>
        <w:t xml:space="preserve"> B, Gu CC, Gupta P, </w:t>
      </w:r>
      <w:proofErr w:type="spellStart"/>
      <w:r w:rsidRPr="00F2124D">
        <w:rPr>
          <w:rFonts w:ascii="Arial" w:hAnsi="Arial" w:cs="Arial"/>
          <w:sz w:val="20"/>
          <w:szCs w:val="20"/>
        </w:rPr>
        <w:t>Hagenaars</w:t>
      </w:r>
      <w:proofErr w:type="spellEnd"/>
      <w:r w:rsidRPr="00F2124D">
        <w:rPr>
          <w:rFonts w:ascii="Arial" w:hAnsi="Arial" w:cs="Arial"/>
          <w:sz w:val="20"/>
          <w:szCs w:val="20"/>
        </w:rPr>
        <w:t xml:space="preserve"> SP, Harris TB, He J, Heikkinen S, Heng CK,</w:t>
      </w:r>
      <w:r>
        <w:rPr>
          <w:rFonts w:ascii="Arial" w:hAnsi="Arial" w:cs="Arial"/>
          <w:sz w:val="20"/>
          <w:szCs w:val="20"/>
        </w:rPr>
        <w:t xml:space="preserve"> </w:t>
      </w:r>
      <w:proofErr w:type="spellStart"/>
      <w:r w:rsidRPr="00F2124D">
        <w:rPr>
          <w:rFonts w:ascii="Arial" w:hAnsi="Arial" w:cs="Arial"/>
          <w:sz w:val="20"/>
          <w:szCs w:val="20"/>
        </w:rPr>
        <w:t>Hofman</w:t>
      </w:r>
      <w:proofErr w:type="spellEnd"/>
      <w:r w:rsidRPr="00F2124D">
        <w:rPr>
          <w:rFonts w:ascii="Arial" w:hAnsi="Arial" w:cs="Arial"/>
          <w:sz w:val="20"/>
          <w:szCs w:val="20"/>
        </w:rPr>
        <w:t xml:space="preserve"> A, Howard BV, Hunt SC, Irvin MR, Jia Y, Katsuya T, Kaufman J, Kerrison ND,</w:t>
      </w:r>
      <w:r>
        <w:rPr>
          <w:rFonts w:ascii="Arial" w:hAnsi="Arial" w:cs="Arial"/>
          <w:sz w:val="20"/>
          <w:szCs w:val="20"/>
        </w:rPr>
        <w:t xml:space="preserve"> </w:t>
      </w:r>
      <w:r w:rsidRPr="00F2124D">
        <w:rPr>
          <w:rFonts w:ascii="Arial" w:hAnsi="Arial" w:cs="Arial"/>
          <w:sz w:val="20"/>
          <w:szCs w:val="20"/>
        </w:rPr>
        <w:t xml:space="preserve">Khor CC, Koh WP, </w:t>
      </w:r>
      <w:proofErr w:type="spellStart"/>
      <w:r w:rsidRPr="00F2124D">
        <w:rPr>
          <w:rFonts w:ascii="Arial" w:hAnsi="Arial" w:cs="Arial"/>
          <w:sz w:val="20"/>
          <w:szCs w:val="20"/>
        </w:rPr>
        <w:t>Koistinen</w:t>
      </w:r>
      <w:proofErr w:type="spellEnd"/>
      <w:r w:rsidRPr="00F2124D">
        <w:rPr>
          <w:rFonts w:ascii="Arial" w:hAnsi="Arial" w:cs="Arial"/>
          <w:sz w:val="20"/>
          <w:szCs w:val="20"/>
        </w:rPr>
        <w:t xml:space="preserve"> HA, Kooperberg CB, Krieger JE, Kubo M, </w:t>
      </w:r>
      <w:proofErr w:type="spellStart"/>
      <w:r w:rsidRPr="00F2124D">
        <w:rPr>
          <w:rFonts w:ascii="Arial" w:hAnsi="Arial" w:cs="Arial"/>
          <w:sz w:val="20"/>
          <w:szCs w:val="20"/>
        </w:rPr>
        <w:t>Kutalik</w:t>
      </w:r>
      <w:proofErr w:type="spellEnd"/>
      <w:r w:rsidRPr="00F2124D">
        <w:rPr>
          <w:rFonts w:ascii="Arial" w:hAnsi="Arial" w:cs="Arial"/>
          <w:sz w:val="20"/>
          <w:szCs w:val="20"/>
        </w:rPr>
        <w:t xml:space="preserve"> Z,</w:t>
      </w:r>
      <w:r>
        <w:rPr>
          <w:rFonts w:ascii="Arial" w:hAnsi="Arial" w:cs="Arial"/>
          <w:sz w:val="20"/>
          <w:szCs w:val="20"/>
        </w:rPr>
        <w:t xml:space="preserve"> </w:t>
      </w:r>
      <w:proofErr w:type="spellStart"/>
      <w:r w:rsidRPr="00F2124D">
        <w:rPr>
          <w:rFonts w:ascii="Arial" w:hAnsi="Arial" w:cs="Arial"/>
          <w:sz w:val="20"/>
          <w:szCs w:val="20"/>
        </w:rPr>
        <w:t>Kuusisto</w:t>
      </w:r>
      <w:proofErr w:type="spellEnd"/>
      <w:r w:rsidRPr="00F2124D">
        <w:rPr>
          <w:rFonts w:ascii="Arial" w:hAnsi="Arial" w:cs="Arial"/>
          <w:sz w:val="20"/>
          <w:szCs w:val="20"/>
        </w:rPr>
        <w:t xml:space="preserve"> J, Lakka TA, </w:t>
      </w:r>
      <w:proofErr w:type="spellStart"/>
      <w:r w:rsidRPr="00F2124D">
        <w:rPr>
          <w:rFonts w:ascii="Arial" w:hAnsi="Arial" w:cs="Arial"/>
          <w:sz w:val="20"/>
          <w:szCs w:val="20"/>
        </w:rPr>
        <w:t>Langefeld</w:t>
      </w:r>
      <w:proofErr w:type="spellEnd"/>
      <w:r w:rsidRPr="00F2124D">
        <w:rPr>
          <w:rFonts w:ascii="Arial" w:hAnsi="Arial" w:cs="Arial"/>
          <w:sz w:val="20"/>
          <w:szCs w:val="20"/>
        </w:rPr>
        <w:t xml:space="preserve"> CD, </w:t>
      </w:r>
      <w:proofErr w:type="spellStart"/>
      <w:r w:rsidRPr="00F2124D">
        <w:rPr>
          <w:rFonts w:ascii="Arial" w:hAnsi="Arial" w:cs="Arial"/>
          <w:sz w:val="20"/>
          <w:szCs w:val="20"/>
        </w:rPr>
        <w:t>Langenberg</w:t>
      </w:r>
      <w:proofErr w:type="spellEnd"/>
      <w:r w:rsidRPr="00F2124D">
        <w:rPr>
          <w:rFonts w:ascii="Arial" w:hAnsi="Arial" w:cs="Arial"/>
          <w:sz w:val="20"/>
          <w:szCs w:val="20"/>
        </w:rPr>
        <w:t xml:space="preserve"> C, </w:t>
      </w:r>
      <w:proofErr w:type="spellStart"/>
      <w:r w:rsidRPr="00F2124D">
        <w:rPr>
          <w:rFonts w:ascii="Arial" w:hAnsi="Arial" w:cs="Arial"/>
          <w:sz w:val="20"/>
          <w:szCs w:val="20"/>
        </w:rPr>
        <w:t>Launer</w:t>
      </w:r>
      <w:proofErr w:type="spellEnd"/>
      <w:r w:rsidRPr="00F2124D">
        <w:rPr>
          <w:rFonts w:ascii="Arial" w:hAnsi="Arial" w:cs="Arial"/>
          <w:sz w:val="20"/>
          <w:szCs w:val="20"/>
        </w:rPr>
        <w:t xml:space="preserve"> LJ, Lee JH, </w:t>
      </w:r>
      <w:proofErr w:type="spellStart"/>
      <w:r w:rsidRPr="00F2124D">
        <w:rPr>
          <w:rFonts w:ascii="Arial" w:hAnsi="Arial" w:cs="Arial"/>
          <w:sz w:val="20"/>
          <w:szCs w:val="20"/>
        </w:rPr>
        <w:t>Lehne</w:t>
      </w:r>
      <w:proofErr w:type="spellEnd"/>
      <w:r w:rsidRPr="00F2124D">
        <w:rPr>
          <w:rFonts w:ascii="Arial" w:hAnsi="Arial" w:cs="Arial"/>
          <w:sz w:val="20"/>
          <w:szCs w:val="20"/>
        </w:rPr>
        <w:t xml:space="preserve"> B,</w:t>
      </w:r>
      <w:r>
        <w:rPr>
          <w:rFonts w:ascii="Arial" w:hAnsi="Arial" w:cs="Arial"/>
          <w:sz w:val="20"/>
          <w:szCs w:val="20"/>
        </w:rPr>
        <w:t xml:space="preserve"> </w:t>
      </w:r>
      <w:r w:rsidRPr="00F2124D">
        <w:rPr>
          <w:rFonts w:ascii="Arial" w:hAnsi="Arial" w:cs="Arial"/>
          <w:sz w:val="20"/>
          <w:szCs w:val="20"/>
        </w:rPr>
        <w:t>Levy D, Lewis CE, Li Y; Lifelines Cohort Study, Lim SH, Liu CT, Liu J, Liu J, Liu</w:t>
      </w:r>
      <w:r>
        <w:rPr>
          <w:rFonts w:ascii="Arial" w:hAnsi="Arial" w:cs="Arial"/>
          <w:sz w:val="20"/>
          <w:szCs w:val="20"/>
        </w:rPr>
        <w:t xml:space="preserve"> </w:t>
      </w:r>
      <w:r w:rsidRPr="00F2124D">
        <w:rPr>
          <w:rFonts w:ascii="Arial" w:hAnsi="Arial" w:cs="Arial"/>
          <w:sz w:val="20"/>
          <w:szCs w:val="20"/>
        </w:rPr>
        <w:t xml:space="preserve">Y, </w:t>
      </w:r>
      <w:proofErr w:type="spellStart"/>
      <w:r w:rsidRPr="00F2124D">
        <w:rPr>
          <w:rFonts w:ascii="Arial" w:hAnsi="Arial" w:cs="Arial"/>
          <w:sz w:val="20"/>
          <w:szCs w:val="20"/>
        </w:rPr>
        <w:t>Loh</w:t>
      </w:r>
      <w:proofErr w:type="spellEnd"/>
      <w:r w:rsidRPr="00F2124D">
        <w:rPr>
          <w:rFonts w:ascii="Arial" w:hAnsi="Arial" w:cs="Arial"/>
          <w:sz w:val="20"/>
          <w:szCs w:val="20"/>
        </w:rPr>
        <w:t xml:space="preserve"> M, Lohman KK, Louie T, </w:t>
      </w:r>
      <w:proofErr w:type="spellStart"/>
      <w:r w:rsidRPr="00F2124D">
        <w:rPr>
          <w:rFonts w:ascii="Arial" w:hAnsi="Arial" w:cs="Arial"/>
          <w:sz w:val="20"/>
          <w:szCs w:val="20"/>
        </w:rPr>
        <w:t>Mägi</w:t>
      </w:r>
      <w:proofErr w:type="spellEnd"/>
      <w:r w:rsidRPr="00F2124D">
        <w:rPr>
          <w:rFonts w:ascii="Arial" w:hAnsi="Arial" w:cs="Arial"/>
          <w:sz w:val="20"/>
          <w:szCs w:val="20"/>
        </w:rPr>
        <w:t xml:space="preserve"> R, Matsuda K, </w:t>
      </w:r>
      <w:proofErr w:type="spellStart"/>
      <w:r w:rsidRPr="00F2124D">
        <w:rPr>
          <w:rFonts w:ascii="Arial" w:hAnsi="Arial" w:cs="Arial"/>
          <w:sz w:val="20"/>
          <w:szCs w:val="20"/>
        </w:rPr>
        <w:t>Meitinger</w:t>
      </w:r>
      <w:proofErr w:type="spellEnd"/>
      <w:r w:rsidRPr="00F2124D">
        <w:rPr>
          <w:rFonts w:ascii="Arial" w:hAnsi="Arial" w:cs="Arial"/>
          <w:sz w:val="20"/>
          <w:szCs w:val="20"/>
        </w:rPr>
        <w:t xml:space="preserve"> T, </w:t>
      </w:r>
      <w:proofErr w:type="spellStart"/>
      <w:r w:rsidRPr="00F2124D">
        <w:rPr>
          <w:rFonts w:ascii="Arial" w:hAnsi="Arial" w:cs="Arial"/>
          <w:sz w:val="20"/>
          <w:szCs w:val="20"/>
        </w:rPr>
        <w:t>Metspalu</w:t>
      </w:r>
      <w:proofErr w:type="spellEnd"/>
      <w:r w:rsidRPr="00F2124D">
        <w:rPr>
          <w:rFonts w:ascii="Arial" w:hAnsi="Arial" w:cs="Arial"/>
          <w:sz w:val="20"/>
          <w:szCs w:val="20"/>
        </w:rPr>
        <w:t xml:space="preserve"> A, Milani L, </w:t>
      </w:r>
      <w:proofErr w:type="spellStart"/>
      <w:r w:rsidRPr="00F2124D">
        <w:rPr>
          <w:rFonts w:ascii="Arial" w:hAnsi="Arial" w:cs="Arial"/>
          <w:sz w:val="20"/>
          <w:szCs w:val="20"/>
        </w:rPr>
        <w:t>Momozawa</w:t>
      </w:r>
      <w:proofErr w:type="spellEnd"/>
      <w:r w:rsidRPr="00F2124D">
        <w:rPr>
          <w:rFonts w:ascii="Arial" w:hAnsi="Arial" w:cs="Arial"/>
          <w:sz w:val="20"/>
          <w:szCs w:val="20"/>
        </w:rPr>
        <w:t xml:space="preserve"> Y, Mosley TH Jr, </w:t>
      </w:r>
      <w:proofErr w:type="spellStart"/>
      <w:r w:rsidRPr="00F2124D">
        <w:rPr>
          <w:rFonts w:ascii="Arial" w:hAnsi="Arial" w:cs="Arial"/>
          <w:sz w:val="20"/>
          <w:szCs w:val="20"/>
        </w:rPr>
        <w:t>Nalls</w:t>
      </w:r>
      <w:proofErr w:type="spellEnd"/>
      <w:r w:rsidRPr="00F2124D">
        <w:rPr>
          <w:rFonts w:ascii="Arial" w:hAnsi="Arial" w:cs="Arial"/>
          <w:sz w:val="20"/>
          <w:szCs w:val="20"/>
        </w:rPr>
        <w:t xml:space="preserve"> MA, </w:t>
      </w:r>
      <w:proofErr w:type="spellStart"/>
      <w:r w:rsidRPr="00F2124D">
        <w:rPr>
          <w:rFonts w:ascii="Arial" w:hAnsi="Arial" w:cs="Arial"/>
          <w:sz w:val="20"/>
          <w:szCs w:val="20"/>
        </w:rPr>
        <w:t>Nasri</w:t>
      </w:r>
      <w:proofErr w:type="spellEnd"/>
      <w:r w:rsidRPr="00F2124D">
        <w:rPr>
          <w:rFonts w:ascii="Arial" w:hAnsi="Arial" w:cs="Arial"/>
          <w:sz w:val="20"/>
          <w:szCs w:val="20"/>
        </w:rPr>
        <w:t xml:space="preserve"> U, O'Connell JR, </w:t>
      </w:r>
      <w:proofErr w:type="spellStart"/>
      <w:r w:rsidRPr="00F2124D">
        <w:rPr>
          <w:rFonts w:ascii="Arial" w:hAnsi="Arial" w:cs="Arial"/>
          <w:sz w:val="20"/>
          <w:szCs w:val="20"/>
        </w:rPr>
        <w:t>Ogunniyi</w:t>
      </w:r>
      <w:proofErr w:type="spellEnd"/>
      <w:r w:rsidRPr="00F2124D">
        <w:rPr>
          <w:rFonts w:ascii="Arial" w:hAnsi="Arial" w:cs="Arial"/>
          <w:sz w:val="20"/>
          <w:szCs w:val="20"/>
        </w:rPr>
        <w:t xml:space="preserve"> A, Palmas WR, Palmer ND, Pankow JS, Pedersen NL, Peters A, </w:t>
      </w:r>
      <w:proofErr w:type="spellStart"/>
      <w:r w:rsidRPr="00F2124D">
        <w:rPr>
          <w:rFonts w:ascii="Arial" w:hAnsi="Arial" w:cs="Arial"/>
          <w:sz w:val="20"/>
          <w:szCs w:val="20"/>
        </w:rPr>
        <w:t>Peyser</w:t>
      </w:r>
      <w:proofErr w:type="spellEnd"/>
      <w:r w:rsidRPr="00F2124D">
        <w:rPr>
          <w:rFonts w:ascii="Arial" w:hAnsi="Arial" w:cs="Arial"/>
          <w:sz w:val="20"/>
          <w:szCs w:val="20"/>
        </w:rPr>
        <w:t xml:space="preserve"> PA, </w:t>
      </w:r>
      <w:proofErr w:type="spellStart"/>
      <w:r w:rsidRPr="00F2124D">
        <w:rPr>
          <w:rFonts w:ascii="Arial" w:hAnsi="Arial" w:cs="Arial"/>
          <w:sz w:val="20"/>
          <w:szCs w:val="20"/>
        </w:rPr>
        <w:t>Polasek</w:t>
      </w:r>
      <w:proofErr w:type="spellEnd"/>
      <w:r w:rsidRPr="00F2124D">
        <w:rPr>
          <w:rFonts w:ascii="Arial" w:hAnsi="Arial" w:cs="Arial"/>
          <w:sz w:val="20"/>
          <w:szCs w:val="20"/>
        </w:rPr>
        <w:t xml:space="preserve"> O, Porteous</w:t>
      </w:r>
      <w:r>
        <w:rPr>
          <w:rFonts w:ascii="Arial" w:hAnsi="Arial" w:cs="Arial"/>
          <w:sz w:val="20"/>
          <w:szCs w:val="20"/>
        </w:rPr>
        <w:t xml:space="preserve"> </w:t>
      </w:r>
      <w:r w:rsidRPr="00F2124D">
        <w:rPr>
          <w:rFonts w:ascii="Arial" w:hAnsi="Arial" w:cs="Arial"/>
          <w:sz w:val="20"/>
          <w:szCs w:val="20"/>
        </w:rPr>
        <w:t xml:space="preserve">D, </w:t>
      </w:r>
      <w:proofErr w:type="spellStart"/>
      <w:r w:rsidRPr="00F2124D">
        <w:rPr>
          <w:rFonts w:ascii="Arial" w:hAnsi="Arial" w:cs="Arial"/>
          <w:sz w:val="20"/>
          <w:szCs w:val="20"/>
        </w:rPr>
        <w:t>Raitakari</w:t>
      </w:r>
      <w:proofErr w:type="spellEnd"/>
      <w:r w:rsidRPr="00F2124D">
        <w:rPr>
          <w:rFonts w:ascii="Arial" w:hAnsi="Arial" w:cs="Arial"/>
          <w:sz w:val="20"/>
          <w:szCs w:val="20"/>
        </w:rPr>
        <w:t xml:space="preserve"> OT, </w:t>
      </w:r>
      <w:proofErr w:type="spellStart"/>
      <w:r w:rsidRPr="00F2124D">
        <w:rPr>
          <w:rFonts w:ascii="Arial" w:hAnsi="Arial" w:cs="Arial"/>
          <w:sz w:val="20"/>
          <w:szCs w:val="20"/>
        </w:rPr>
        <w:t>Renström</w:t>
      </w:r>
      <w:proofErr w:type="spellEnd"/>
      <w:r w:rsidRPr="00F2124D">
        <w:rPr>
          <w:rFonts w:ascii="Arial" w:hAnsi="Arial" w:cs="Arial"/>
          <w:sz w:val="20"/>
          <w:szCs w:val="20"/>
        </w:rPr>
        <w:t xml:space="preserve"> F, Rice TK, </w:t>
      </w:r>
      <w:proofErr w:type="spellStart"/>
      <w:r w:rsidRPr="00F2124D">
        <w:rPr>
          <w:rFonts w:ascii="Arial" w:hAnsi="Arial" w:cs="Arial"/>
          <w:sz w:val="20"/>
          <w:szCs w:val="20"/>
        </w:rPr>
        <w:t>Ridker</w:t>
      </w:r>
      <w:proofErr w:type="spellEnd"/>
      <w:r w:rsidRPr="00F2124D">
        <w:rPr>
          <w:rFonts w:ascii="Arial" w:hAnsi="Arial" w:cs="Arial"/>
          <w:sz w:val="20"/>
          <w:szCs w:val="20"/>
        </w:rPr>
        <w:t xml:space="preserve"> PM, </w:t>
      </w:r>
      <w:proofErr w:type="spellStart"/>
      <w:r w:rsidRPr="00F2124D">
        <w:rPr>
          <w:rFonts w:ascii="Arial" w:hAnsi="Arial" w:cs="Arial"/>
          <w:sz w:val="20"/>
          <w:szCs w:val="20"/>
        </w:rPr>
        <w:t>Robino</w:t>
      </w:r>
      <w:proofErr w:type="spellEnd"/>
      <w:r w:rsidRPr="00F2124D">
        <w:rPr>
          <w:rFonts w:ascii="Arial" w:hAnsi="Arial" w:cs="Arial"/>
          <w:sz w:val="20"/>
          <w:szCs w:val="20"/>
        </w:rPr>
        <w:t xml:space="preserve"> A, Robinson JG, Rose LM, </w:t>
      </w:r>
      <w:proofErr w:type="spellStart"/>
      <w:r w:rsidRPr="00F2124D">
        <w:rPr>
          <w:rFonts w:ascii="Arial" w:hAnsi="Arial" w:cs="Arial"/>
          <w:sz w:val="20"/>
          <w:szCs w:val="20"/>
        </w:rPr>
        <w:t>Rudan</w:t>
      </w:r>
      <w:proofErr w:type="spellEnd"/>
      <w:r w:rsidRPr="00F2124D">
        <w:rPr>
          <w:rFonts w:ascii="Arial" w:hAnsi="Arial" w:cs="Arial"/>
          <w:sz w:val="20"/>
          <w:szCs w:val="20"/>
        </w:rPr>
        <w:t xml:space="preserve"> I, Sabanayagam C, </w:t>
      </w:r>
      <w:proofErr w:type="spellStart"/>
      <w:r w:rsidRPr="00F2124D">
        <w:rPr>
          <w:rFonts w:ascii="Arial" w:hAnsi="Arial" w:cs="Arial"/>
          <w:sz w:val="20"/>
          <w:szCs w:val="20"/>
        </w:rPr>
        <w:t>Salako</w:t>
      </w:r>
      <w:proofErr w:type="spellEnd"/>
      <w:r w:rsidRPr="00F2124D">
        <w:rPr>
          <w:rFonts w:ascii="Arial" w:hAnsi="Arial" w:cs="Arial"/>
          <w:sz w:val="20"/>
          <w:szCs w:val="20"/>
        </w:rPr>
        <w:t xml:space="preserve"> BL, Sandow K, Schmidt CO, Schreiner PJ, Scott WR, Sever P, Sims M, </w:t>
      </w:r>
      <w:proofErr w:type="spellStart"/>
      <w:r w:rsidRPr="00F2124D">
        <w:rPr>
          <w:rFonts w:ascii="Arial" w:hAnsi="Arial" w:cs="Arial"/>
          <w:sz w:val="20"/>
          <w:szCs w:val="20"/>
        </w:rPr>
        <w:t>Sitlani</w:t>
      </w:r>
      <w:proofErr w:type="spellEnd"/>
      <w:r w:rsidRPr="00F2124D">
        <w:rPr>
          <w:rFonts w:ascii="Arial" w:hAnsi="Arial" w:cs="Arial"/>
          <w:sz w:val="20"/>
          <w:szCs w:val="20"/>
        </w:rPr>
        <w:t xml:space="preserve"> CM, Smith BH, Smith JA, </w:t>
      </w:r>
      <w:proofErr w:type="spellStart"/>
      <w:r w:rsidRPr="00F2124D">
        <w:rPr>
          <w:rFonts w:ascii="Arial" w:hAnsi="Arial" w:cs="Arial"/>
          <w:sz w:val="20"/>
          <w:szCs w:val="20"/>
        </w:rPr>
        <w:t>Snieder</w:t>
      </w:r>
      <w:proofErr w:type="spellEnd"/>
      <w:r w:rsidRPr="00F2124D">
        <w:rPr>
          <w:rFonts w:ascii="Arial" w:hAnsi="Arial" w:cs="Arial"/>
          <w:sz w:val="20"/>
          <w:szCs w:val="20"/>
        </w:rPr>
        <w:t xml:space="preserve"> H, Starr JM, Strauch K, Tang H, Taylor KD, Teo YY, </w:t>
      </w:r>
      <w:proofErr w:type="spellStart"/>
      <w:r w:rsidRPr="00F2124D">
        <w:rPr>
          <w:rFonts w:ascii="Arial" w:hAnsi="Arial" w:cs="Arial"/>
          <w:sz w:val="20"/>
          <w:szCs w:val="20"/>
        </w:rPr>
        <w:t>Tham</w:t>
      </w:r>
      <w:proofErr w:type="spellEnd"/>
      <w:r w:rsidRPr="00F2124D">
        <w:rPr>
          <w:rFonts w:ascii="Arial" w:hAnsi="Arial" w:cs="Arial"/>
          <w:sz w:val="20"/>
          <w:szCs w:val="20"/>
        </w:rPr>
        <w:t xml:space="preserve"> YC, </w:t>
      </w:r>
      <w:proofErr w:type="spellStart"/>
      <w:r w:rsidRPr="00F2124D">
        <w:rPr>
          <w:rFonts w:ascii="Arial" w:hAnsi="Arial" w:cs="Arial"/>
          <w:sz w:val="20"/>
          <w:szCs w:val="20"/>
        </w:rPr>
        <w:t>Uitterlinden</w:t>
      </w:r>
      <w:proofErr w:type="spellEnd"/>
      <w:r w:rsidRPr="00F2124D">
        <w:rPr>
          <w:rFonts w:ascii="Arial" w:hAnsi="Arial" w:cs="Arial"/>
          <w:sz w:val="20"/>
          <w:szCs w:val="20"/>
        </w:rPr>
        <w:t xml:space="preserve"> AG, </w:t>
      </w:r>
      <w:proofErr w:type="spellStart"/>
      <w:r w:rsidRPr="00F2124D">
        <w:rPr>
          <w:rFonts w:ascii="Arial" w:hAnsi="Arial" w:cs="Arial"/>
          <w:sz w:val="20"/>
          <w:szCs w:val="20"/>
        </w:rPr>
        <w:t>Waldenberger</w:t>
      </w:r>
      <w:proofErr w:type="spellEnd"/>
      <w:r w:rsidRPr="00F2124D">
        <w:rPr>
          <w:rFonts w:ascii="Arial" w:hAnsi="Arial" w:cs="Arial"/>
          <w:sz w:val="20"/>
          <w:szCs w:val="20"/>
        </w:rPr>
        <w:t xml:space="preserve"> M, Wang L, Wang</w:t>
      </w:r>
      <w:r>
        <w:rPr>
          <w:rFonts w:ascii="Arial" w:hAnsi="Arial" w:cs="Arial"/>
          <w:sz w:val="20"/>
          <w:szCs w:val="20"/>
        </w:rPr>
        <w:t xml:space="preserve"> </w:t>
      </w:r>
      <w:r w:rsidRPr="00F2124D">
        <w:rPr>
          <w:rFonts w:ascii="Arial" w:hAnsi="Arial" w:cs="Arial"/>
          <w:sz w:val="20"/>
          <w:szCs w:val="20"/>
        </w:rPr>
        <w:t xml:space="preserve">YX, Wei WB, Wilson G, </w:t>
      </w:r>
      <w:proofErr w:type="spellStart"/>
      <w:r w:rsidRPr="00F2124D">
        <w:rPr>
          <w:rFonts w:ascii="Arial" w:hAnsi="Arial" w:cs="Arial"/>
          <w:sz w:val="20"/>
          <w:szCs w:val="20"/>
        </w:rPr>
        <w:t>Wojczynski</w:t>
      </w:r>
      <w:proofErr w:type="spellEnd"/>
      <w:r w:rsidRPr="00F2124D">
        <w:rPr>
          <w:rFonts w:ascii="Arial" w:hAnsi="Arial" w:cs="Arial"/>
          <w:sz w:val="20"/>
          <w:szCs w:val="20"/>
        </w:rPr>
        <w:t xml:space="preserve"> MK, Xiang YB, Yao J, Yuan JM, </w:t>
      </w:r>
      <w:proofErr w:type="spellStart"/>
      <w:r w:rsidRPr="00F2124D">
        <w:rPr>
          <w:rFonts w:ascii="Arial" w:hAnsi="Arial" w:cs="Arial"/>
          <w:sz w:val="20"/>
          <w:szCs w:val="20"/>
        </w:rPr>
        <w:t>Zonderman</w:t>
      </w:r>
      <w:proofErr w:type="spellEnd"/>
      <w:r w:rsidRPr="00F2124D">
        <w:rPr>
          <w:rFonts w:ascii="Arial" w:hAnsi="Arial" w:cs="Arial"/>
          <w:sz w:val="20"/>
          <w:szCs w:val="20"/>
        </w:rPr>
        <w:t xml:space="preserve"> AB,</w:t>
      </w:r>
      <w:r>
        <w:rPr>
          <w:rFonts w:ascii="Arial" w:hAnsi="Arial" w:cs="Arial"/>
          <w:sz w:val="20"/>
          <w:szCs w:val="20"/>
        </w:rPr>
        <w:t xml:space="preserve"> </w:t>
      </w:r>
      <w:r w:rsidRPr="00F2124D">
        <w:rPr>
          <w:rFonts w:ascii="Arial" w:hAnsi="Arial" w:cs="Arial"/>
          <w:sz w:val="20"/>
          <w:szCs w:val="20"/>
        </w:rPr>
        <w:t xml:space="preserve">Becker DM, </w:t>
      </w:r>
      <w:proofErr w:type="spellStart"/>
      <w:r w:rsidRPr="00F2124D">
        <w:rPr>
          <w:rFonts w:ascii="Arial" w:hAnsi="Arial" w:cs="Arial"/>
          <w:sz w:val="20"/>
          <w:szCs w:val="20"/>
        </w:rPr>
        <w:t>Boehnke</w:t>
      </w:r>
      <w:proofErr w:type="spellEnd"/>
      <w:r w:rsidRPr="00F2124D">
        <w:rPr>
          <w:rFonts w:ascii="Arial" w:hAnsi="Arial" w:cs="Arial"/>
          <w:sz w:val="20"/>
          <w:szCs w:val="20"/>
        </w:rPr>
        <w:t xml:space="preserve"> M, Bowden DW, Chambers JC, Chen YI, Weir DR, de Faire U, Deary</w:t>
      </w:r>
      <w:r>
        <w:rPr>
          <w:rFonts w:ascii="Arial" w:hAnsi="Arial" w:cs="Arial"/>
          <w:sz w:val="20"/>
          <w:szCs w:val="20"/>
        </w:rPr>
        <w:t xml:space="preserve"> </w:t>
      </w:r>
      <w:r w:rsidRPr="00F2124D">
        <w:rPr>
          <w:rFonts w:ascii="Arial" w:hAnsi="Arial" w:cs="Arial"/>
          <w:sz w:val="20"/>
          <w:szCs w:val="20"/>
        </w:rPr>
        <w:t xml:space="preserve">IJ, Esko T, </w:t>
      </w:r>
      <w:proofErr w:type="spellStart"/>
      <w:r w:rsidRPr="00F2124D">
        <w:rPr>
          <w:rFonts w:ascii="Arial" w:hAnsi="Arial" w:cs="Arial"/>
          <w:sz w:val="20"/>
          <w:szCs w:val="20"/>
        </w:rPr>
        <w:t>Farrall</w:t>
      </w:r>
      <w:proofErr w:type="spellEnd"/>
      <w:r w:rsidRPr="00F2124D">
        <w:rPr>
          <w:rFonts w:ascii="Arial" w:hAnsi="Arial" w:cs="Arial"/>
          <w:sz w:val="20"/>
          <w:szCs w:val="20"/>
        </w:rPr>
        <w:t xml:space="preserve"> M, Forrester T, Freedman BI, </w:t>
      </w:r>
      <w:proofErr w:type="spellStart"/>
      <w:r w:rsidRPr="00F2124D">
        <w:rPr>
          <w:rFonts w:ascii="Arial" w:hAnsi="Arial" w:cs="Arial"/>
          <w:sz w:val="20"/>
          <w:szCs w:val="20"/>
        </w:rPr>
        <w:t>Froguel</w:t>
      </w:r>
      <w:proofErr w:type="spellEnd"/>
      <w:r w:rsidRPr="00F2124D">
        <w:rPr>
          <w:rFonts w:ascii="Arial" w:hAnsi="Arial" w:cs="Arial"/>
          <w:sz w:val="20"/>
          <w:szCs w:val="20"/>
        </w:rPr>
        <w:t xml:space="preserve"> P, Gasparini P, </w:t>
      </w:r>
      <w:proofErr w:type="spellStart"/>
      <w:r w:rsidRPr="00F2124D">
        <w:rPr>
          <w:rFonts w:ascii="Arial" w:hAnsi="Arial" w:cs="Arial"/>
          <w:sz w:val="20"/>
          <w:szCs w:val="20"/>
        </w:rPr>
        <w:t>Gieger</w:t>
      </w:r>
      <w:proofErr w:type="spellEnd"/>
      <w:r>
        <w:rPr>
          <w:rFonts w:ascii="Arial" w:hAnsi="Arial" w:cs="Arial"/>
          <w:sz w:val="20"/>
          <w:szCs w:val="20"/>
        </w:rPr>
        <w:t xml:space="preserve"> </w:t>
      </w:r>
      <w:r w:rsidRPr="00F2124D">
        <w:rPr>
          <w:rFonts w:ascii="Arial" w:hAnsi="Arial" w:cs="Arial"/>
          <w:sz w:val="20"/>
          <w:szCs w:val="20"/>
        </w:rPr>
        <w:t xml:space="preserve">C, Horta BL, Hung YJ, Jonas JB, Kato N, </w:t>
      </w:r>
      <w:proofErr w:type="spellStart"/>
      <w:r w:rsidRPr="00F2124D">
        <w:rPr>
          <w:rFonts w:ascii="Arial" w:hAnsi="Arial" w:cs="Arial"/>
          <w:sz w:val="20"/>
          <w:szCs w:val="20"/>
        </w:rPr>
        <w:t>Kooner</w:t>
      </w:r>
      <w:proofErr w:type="spellEnd"/>
      <w:r w:rsidRPr="00F2124D">
        <w:rPr>
          <w:rFonts w:ascii="Arial" w:hAnsi="Arial" w:cs="Arial"/>
          <w:sz w:val="20"/>
          <w:szCs w:val="20"/>
        </w:rPr>
        <w:t xml:space="preserve"> JS, </w:t>
      </w:r>
      <w:proofErr w:type="spellStart"/>
      <w:r w:rsidRPr="00F2124D">
        <w:rPr>
          <w:rFonts w:ascii="Arial" w:hAnsi="Arial" w:cs="Arial"/>
          <w:sz w:val="20"/>
          <w:szCs w:val="20"/>
        </w:rPr>
        <w:t>Laakso</w:t>
      </w:r>
      <w:proofErr w:type="spellEnd"/>
      <w:r w:rsidRPr="00F2124D">
        <w:rPr>
          <w:rFonts w:ascii="Arial" w:hAnsi="Arial" w:cs="Arial"/>
          <w:sz w:val="20"/>
          <w:szCs w:val="20"/>
        </w:rPr>
        <w:t xml:space="preserve"> M, </w:t>
      </w:r>
      <w:proofErr w:type="spellStart"/>
      <w:r w:rsidRPr="00F2124D">
        <w:rPr>
          <w:rFonts w:ascii="Arial" w:hAnsi="Arial" w:cs="Arial"/>
          <w:sz w:val="20"/>
          <w:szCs w:val="20"/>
        </w:rPr>
        <w:t>Lehtimäki</w:t>
      </w:r>
      <w:proofErr w:type="spellEnd"/>
      <w:r w:rsidRPr="00F2124D">
        <w:rPr>
          <w:rFonts w:ascii="Arial" w:hAnsi="Arial" w:cs="Arial"/>
          <w:sz w:val="20"/>
          <w:szCs w:val="20"/>
        </w:rPr>
        <w:t xml:space="preserve"> T, Liang</w:t>
      </w:r>
      <w:r>
        <w:rPr>
          <w:rFonts w:ascii="Arial" w:hAnsi="Arial" w:cs="Arial"/>
          <w:sz w:val="20"/>
          <w:szCs w:val="20"/>
        </w:rPr>
        <w:t xml:space="preserve"> </w:t>
      </w:r>
      <w:r w:rsidRPr="00F2124D">
        <w:rPr>
          <w:rFonts w:ascii="Arial" w:hAnsi="Arial" w:cs="Arial"/>
          <w:sz w:val="20"/>
          <w:szCs w:val="20"/>
        </w:rPr>
        <w:t xml:space="preserve">KW, Magnusson PKE, </w:t>
      </w:r>
      <w:proofErr w:type="spellStart"/>
      <w:r w:rsidRPr="00F2124D">
        <w:rPr>
          <w:rFonts w:ascii="Arial" w:hAnsi="Arial" w:cs="Arial"/>
          <w:sz w:val="20"/>
          <w:szCs w:val="20"/>
        </w:rPr>
        <w:t>Oldehinkel</w:t>
      </w:r>
      <w:proofErr w:type="spellEnd"/>
      <w:r w:rsidRPr="00F2124D">
        <w:rPr>
          <w:rFonts w:ascii="Arial" w:hAnsi="Arial" w:cs="Arial"/>
          <w:sz w:val="20"/>
          <w:szCs w:val="20"/>
        </w:rPr>
        <w:t xml:space="preserve"> AJ, Pereira AC, </w:t>
      </w:r>
      <w:proofErr w:type="spellStart"/>
      <w:r w:rsidRPr="00F2124D">
        <w:rPr>
          <w:rFonts w:ascii="Arial" w:hAnsi="Arial" w:cs="Arial"/>
          <w:sz w:val="20"/>
          <w:szCs w:val="20"/>
        </w:rPr>
        <w:t>Perls</w:t>
      </w:r>
      <w:proofErr w:type="spellEnd"/>
      <w:r w:rsidRPr="00F2124D">
        <w:rPr>
          <w:rFonts w:ascii="Arial" w:hAnsi="Arial" w:cs="Arial"/>
          <w:sz w:val="20"/>
          <w:szCs w:val="20"/>
        </w:rPr>
        <w:t xml:space="preserve"> T, </w:t>
      </w:r>
      <w:proofErr w:type="spellStart"/>
      <w:r w:rsidRPr="00F2124D">
        <w:rPr>
          <w:rFonts w:ascii="Arial" w:hAnsi="Arial" w:cs="Arial"/>
          <w:sz w:val="20"/>
          <w:szCs w:val="20"/>
        </w:rPr>
        <w:t>Rauramaa</w:t>
      </w:r>
      <w:proofErr w:type="spellEnd"/>
      <w:r w:rsidRPr="00F2124D">
        <w:rPr>
          <w:rFonts w:ascii="Arial" w:hAnsi="Arial" w:cs="Arial"/>
          <w:sz w:val="20"/>
          <w:szCs w:val="20"/>
        </w:rPr>
        <w:t xml:space="preserve"> R, Redline S,</w:t>
      </w:r>
      <w:r>
        <w:rPr>
          <w:rFonts w:ascii="Arial" w:hAnsi="Arial" w:cs="Arial"/>
          <w:sz w:val="20"/>
          <w:szCs w:val="20"/>
        </w:rPr>
        <w:t xml:space="preserve"> </w:t>
      </w:r>
      <w:r w:rsidRPr="00F2124D">
        <w:rPr>
          <w:rFonts w:ascii="Arial" w:hAnsi="Arial" w:cs="Arial"/>
          <w:sz w:val="20"/>
          <w:szCs w:val="20"/>
        </w:rPr>
        <w:t xml:space="preserve">Rettig R, </w:t>
      </w:r>
      <w:proofErr w:type="spellStart"/>
      <w:r w:rsidRPr="00F2124D">
        <w:rPr>
          <w:rFonts w:ascii="Arial" w:hAnsi="Arial" w:cs="Arial"/>
          <w:sz w:val="20"/>
          <w:szCs w:val="20"/>
        </w:rPr>
        <w:t>Samani</w:t>
      </w:r>
      <w:proofErr w:type="spellEnd"/>
      <w:r w:rsidRPr="00F2124D">
        <w:rPr>
          <w:rFonts w:ascii="Arial" w:hAnsi="Arial" w:cs="Arial"/>
          <w:sz w:val="20"/>
          <w:szCs w:val="20"/>
        </w:rPr>
        <w:t xml:space="preserve"> NJ, Scott J, Shu XO, van der </w:t>
      </w:r>
      <w:proofErr w:type="spellStart"/>
      <w:r w:rsidRPr="00F2124D">
        <w:rPr>
          <w:rFonts w:ascii="Arial" w:hAnsi="Arial" w:cs="Arial"/>
          <w:sz w:val="20"/>
          <w:szCs w:val="20"/>
        </w:rPr>
        <w:t>Harst</w:t>
      </w:r>
      <w:proofErr w:type="spellEnd"/>
      <w:r w:rsidRPr="00F2124D">
        <w:rPr>
          <w:rFonts w:ascii="Arial" w:hAnsi="Arial" w:cs="Arial"/>
          <w:sz w:val="20"/>
          <w:szCs w:val="20"/>
        </w:rPr>
        <w:t xml:space="preserve"> P, </w:t>
      </w:r>
      <w:proofErr w:type="spellStart"/>
      <w:r w:rsidRPr="00F2124D">
        <w:rPr>
          <w:rFonts w:ascii="Arial" w:hAnsi="Arial" w:cs="Arial"/>
          <w:sz w:val="20"/>
          <w:szCs w:val="20"/>
        </w:rPr>
        <w:t>Wagenknecht</w:t>
      </w:r>
      <w:proofErr w:type="spellEnd"/>
      <w:r w:rsidRPr="00F2124D">
        <w:rPr>
          <w:rFonts w:ascii="Arial" w:hAnsi="Arial" w:cs="Arial"/>
          <w:sz w:val="20"/>
          <w:szCs w:val="20"/>
        </w:rPr>
        <w:t xml:space="preserve"> LE, Wareham</w:t>
      </w:r>
      <w:r>
        <w:rPr>
          <w:rFonts w:ascii="Arial" w:hAnsi="Arial" w:cs="Arial"/>
          <w:sz w:val="20"/>
          <w:szCs w:val="20"/>
        </w:rPr>
        <w:t xml:space="preserve"> </w:t>
      </w:r>
      <w:r w:rsidRPr="00F2124D">
        <w:rPr>
          <w:rFonts w:ascii="Arial" w:hAnsi="Arial" w:cs="Arial"/>
          <w:sz w:val="20"/>
          <w:szCs w:val="20"/>
        </w:rPr>
        <w:t xml:space="preserve">NJ, Watkins H, Wickremasinghe AR, Wu T, </w:t>
      </w:r>
      <w:proofErr w:type="spellStart"/>
      <w:r w:rsidRPr="00F2124D">
        <w:rPr>
          <w:rFonts w:ascii="Arial" w:hAnsi="Arial" w:cs="Arial"/>
          <w:sz w:val="20"/>
          <w:szCs w:val="20"/>
        </w:rPr>
        <w:t>Kamatani</w:t>
      </w:r>
      <w:proofErr w:type="spellEnd"/>
      <w:r w:rsidRPr="00F2124D">
        <w:rPr>
          <w:rFonts w:ascii="Arial" w:hAnsi="Arial" w:cs="Arial"/>
          <w:sz w:val="20"/>
          <w:szCs w:val="20"/>
        </w:rPr>
        <w:t xml:space="preserve"> Y, Laurie CC, Bouchard C, Cooper</w:t>
      </w:r>
      <w:r>
        <w:rPr>
          <w:rFonts w:ascii="Arial" w:hAnsi="Arial" w:cs="Arial"/>
          <w:sz w:val="20"/>
          <w:szCs w:val="20"/>
        </w:rPr>
        <w:t xml:space="preserve"> </w:t>
      </w:r>
      <w:r w:rsidRPr="00F2124D">
        <w:rPr>
          <w:rFonts w:ascii="Arial" w:hAnsi="Arial" w:cs="Arial"/>
          <w:sz w:val="20"/>
          <w:szCs w:val="20"/>
        </w:rPr>
        <w:t xml:space="preserve">RS, Evans MK, </w:t>
      </w:r>
      <w:proofErr w:type="spellStart"/>
      <w:r w:rsidRPr="00F2124D">
        <w:rPr>
          <w:rFonts w:ascii="Arial" w:hAnsi="Arial" w:cs="Arial"/>
          <w:sz w:val="20"/>
          <w:szCs w:val="20"/>
        </w:rPr>
        <w:t>Gudnason</w:t>
      </w:r>
      <w:proofErr w:type="spellEnd"/>
      <w:r w:rsidRPr="00F2124D">
        <w:rPr>
          <w:rFonts w:ascii="Arial" w:hAnsi="Arial" w:cs="Arial"/>
          <w:sz w:val="20"/>
          <w:szCs w:val="20"/>
        </w:rPr>
        <w:t xml:space="preserve"> V, Hixson J, </w:t>
      </w:r>
      <w:proofErr w:type="spellStart"/>
      <w:r w:rsidRPr="00F2124D">
        <w:rPr>
          <w:rFonts w:ascii="Arial" w:hAnsi="Arial" w:cs="Arial"/>
          <w:sz w:val="20"/>
          <w:szCs w:val="20"/>
        </w:rPr>
        <w:t>Kardia</w:t>
      </w:r>
      <w:proofErr w:type="spellEnd"/>
      <w:r w:rsidRPr="00F2124D">
        <w:rPr>
          <w:rFonts w:ascii="Arial" w:hAnsi="Arial" w:cs="Arial"/>
          <w:sz w:val="20"/>
          <w:szCs w:val="20"/>
        </w:rPr>
        <w:t xml:space="preserve"> SLR, </w:t>
      </w:r>
      <w:proofErr w:type="spellStart"/>
      <w:r w:rsidRPr="00F2124D">
        <w:rPr>
          <w:rFonts w:ascii="Arial" w:hAnsi="Arial" w:cs="Arial"/>
          <w:sz w:val="20"/>
          <w:szCs w:val="20"/>
        </w:rPr>
        <w:t>Kritchevsky</w:t>
      </w:r>
      <w:proofErr w:type="spellEnd"/>
      <w:r w:rsidRPr="00F2124D">
        <w:rPr>
          <w:rFonts w:ascii="Arial" w:hAnsi="Arial" w:cs="Arial"/>
          <w:sz w:val="20"/>
          <w:szCs w:val="20"/>
        </w:rPr>
        <w:t xml:space="preserve"> SB, Psaty BM, van Dam</w:t>
      </w:r>
      <w:r>
        <w:rPr>
          <w:rFonts w:ascii="Arial" w:hAnsi="Arial" w:cs="Arial"/>
          <w:sz w:val="20"/>
          <w:szCs w:val="20"/>
        </w:rPr>
        <w:t xml:space="preserve"> </w:t>
      </w:r>
      <w:r w:rsidRPr="00F2124D">
        <w:rPr>
          <w:rFonts w:ascii="Arial" w:hAnsi="Arial" w:cs="Arial"/>
          <w:sz w:val="20"/>
          <w:szCs w:val="20"/>
        </w:rPr>
        <w:t xml:space="preserve">RM, Arnett DK, Mook-Kanamori DO, </w:t>
      </w:r>
      <w:proofErr w:type="spellStart"/>
      <w:r w:rsidRPr="00F2124D">
        <w:rPr>
          <w:rFonts w:ascii="Arial" w:hAnsi="Arial" w:cs="Arial"/>
          <w:sz w:val="20"/>
          <w:szCs w:val="20"/>
        </w:rPr>
        <w:t>Fornage</w:t>
      </w:r>
      <w:proofErr w:type="spellEnd"/>
      <w:r w:rsidRPr="00F2124D">
        <w:rPr>
          <w:rFonts w:ascii="Arial" w:hAnsi="Arial" w:cs="Arial"/>
          <w:sz w:val="20"/>
          <w:szCs w:val="20"/>
        </w:rPr>
        <w:t xml:space="preserve"> M, Fox ER, Hayward C, van </w:t>
      </w:r>
      <w:proofErr w:type="spellStart"/>
      <w:r w:rsidRPr="00F2124D">
        <w:rPr>
          <w:rFonts w:ascii="Arial" w:hAnsi="Arial" w:cs="Arial"/>
          <w:sz w:val="20"/>
          <w:szCs w:val="20"/>
        </w:rPr>
        <w:t>Duijn</w:t>
      </w:r>
      <w:proofErr w:type="spellEnd"/>
      <w:r w:rsidRPr="00F2124D">
        <w:rPr>
          <w:rFonts w:ascii="Arial" w:hAnsi="Arial" w:cs="Arial"/>
          <w:sz w:val="20"/>
          <w:szCs w:val="20"/>
        </w:rPr>
        <w:t xml:space="preserve"> CM, Tai ES, Wong TY, Loos RJF, Reiner AP, Rotimi CN, </w:t>
      </w:r>
      <w:proofErr w:type="spellStart"/>
      <w:r w:rsidRPr="00F2124D">
        <w:rPr>
          <w:rFonts w:ascii="Arial" w:hAnsi="Arial" w:cs="Arial"/>
          <w:sz w:val="20"/>
          <w:szCs w:val="20"/>
        </w:rPr>
        <w:t>Bierut</w:t>
      </w:r>
      <w:proofErr w:type="spellEnd"/>
      <w:r w:rsidRPr="00F2124D">
        <w:rPr>
          <w:rFonts w:ascii="Arial" w:hAnsi="Arial" w:cs="Arial"/>
          <w:sz w:val="20"/>
          <w:szCs w:val="20"/>
        </w:rPr>
        <w:t xml:space="preserve"> LJ, Zhu X, </w:t>
      </w:r>
      <w:proofErr w:type="spellStart"/>
      <w:r w:rsidRPr="00F2124D">
        <w:rPr>
          <w:rFonts w:ascii="Arial" w:hAnsi="Arial" w:cs="Arial"/>
          <w:sz w:val="20"/>
          <w:szCs w:val="20"/>
        </w:rPr>
        <w:t>Cupples</w:t>
      </w:r>
      <w:proofErr w:type="spellEnd"/>
      <w:r w:rsidRPr="00F2124D">
        <w:rPr>
          <w:rFonts w:ascii="Arial" w:hAnsi="Arial" w:cs="Arial"/>
          <w:sz w:val="20"/>
          <w:szCs w:val="20"/>
        </w:rPr>
        <w:t xml:space="preserve"> LA,</w:t>
      </w:r>
      <w:r>
        <w:rPr>
          <w:rFonts w:ascii="Arial" w:hAnsi="Arial" w:cs="Arial"/>
          <w:sz w:val="20"/>
          <w:szCs w:val="20"/>
        </w:rPr>
        <w:t xml:space="preserve"> </w:t>
      </w:r>
      <w:r w:rsidRPr="00F2124D">
        <w:rPr>
          <w:rFonts w:ascii="Arial" w:hAnsi="Arial" w:cs="Arial"/>
          <w:sz w:val="20"/>
          <w:szCs w:val="20"/>
        </w:rPr>
        <w:t xml:space="preserve">Province MA, Rotter JI, Franks PW, Rice K, Elliott P, Caulfield MJ, </w:t>
      </w:r>
      <w:proofErr w:type="spellStart"/>
      <w:r w:rsidRPr="00F2124D">
        <w:rPr>
          <w:rFonts w:ascii="Arial" w:hAnsi="Arial" w:cs="Arial"/>
          <w:sz w:val="20"/>
          <w:szCs w:val="20"/>
        </w:rPr>
        <w:t>Gauderman</w:t>
      </w:r>
      <w:proofErr w:type="spellEnd"/>
      <w:r w:rsidRPr="00F2124D">
        <w:rPr>
          <w:rFonts w:ascii="Arial" w:hAnsi="Arial" w:cs="Arial"/>
          <w:sz w:val="20"/>
          <w:szCs w:val="20"/>
        </w:rPr>
        <w:t xml:space="preserve"> WJ,</w:t>
      </w:r>
      <w:r>
        <w:rPr>
          <w:rFonts w:ascii="Arial" w:hAnsi="Arial" w:cs="Arial"/>
          <w:sz w:val="20"/>
          <w:szCs w:val="20"/>
        </w:rPr>
        <w:t xml:space="preserve"> </w:t>
      </w:r>
      <w:r w:rsidRPr="00F2124D">
        <w:rPr>
          <w:rFonts w:ascii="Arial" w:hAnsi="Arial" w:cs="Arial"/>
          <w:sz w:val="20"/>
          <w:szCs w:val="20"/>
        </w:rPr>
        <w:t>Munroe PB, Rao DC, Morrison AC.</w:t>
      </w:r>
      <w:r w:rsidRPr="00F2124D">
        <w:rPr>
          <w:rFonts w:ascii="Arial" w:hAnsi="Arial" w:cs="Arial"/>
          <w:b/>
          <w:bCs/>
          <w:i/>
          <w:iCs/>
          <w:sz w:val="20"/>
          <w:szCs w:val="20"/>
        </w:rPr>
        <w:t xml:space="preserve"> A multi-ancestry genome-wide study incorporating gene-smoking interactions identifies multiple new loci for pulse pressure and mean arterial pressure. </w:t>
      </w:r>
      <w:r w:rsidRPr="00F2124D">
        <w:rPr>
          <w:rFonts w:ascii="Arial" w:hAnsi="Arial" w:cs="Arial"/>
          <w:sz w:val="20"/>
          <w:szCs w:val="20"/>
        </w:rPr>
        <w:t xml:space="preserve">Hum Mol Genet. 2019 </w:t>
      </w:r>
      <w:r>
        <w:rPr>
          <w:rFonts w:ascii="Arial" w:hAnsi="Arial" w:cs="Arial"/>
          <w:sz w:val="20"/>
          <w:szCs w:val="20"/>
        </w:rPr>
        <w:t>Aug</w:t>
      </w:r>
      <w:r w:rsidRPr="00F2124D">
        <w:rPr>
          <w:rFonts w:ascii="Arial" w:hAnsi="Arial" w:cs="Arial"/>
          <w:sz w:val="20"/>
          <w:szCs w:val="20"/>
        </w:rPr>
        <w:t xml:space="preserve">. </w:t>
      </w:r>
      <w:r>
        <w:rPr>
          <w:rFonts w:ascii="Arial" w:hAnsi="Arial" w:cs="Arial"/>
          <w:sz w:val="20"/>
          <w:szCs w:val="20"/>
        </w:rPr>
        <w:t xml:space="preserve">Vol. 28, issue 15, pp. 2615-2633. </w:t>
      </w:r>
      <w:r w:rsidRPr="00F2124D">
        <w:rPr>
          <w:rFonts w:ascii="Arial" w:hAnsi="Arial" w:cs="Arial"/>
          <w:sz w:val="20"/>
          <w:szCs w:val="20"/>
        </w:rPr>
        <w:t>PubMed PM: 31127295</w:t>
      </w:r>
      <w:r>
        <w:rPr>
          <w:rFonts w:ascii="Arial" w:hAnsi="Arial" w:cs="Arial"/>
          <w:sz w:val="20"/>
          <w:szCs w:val="20"/>
        </w:rPr>
        <w:t xml:space="preserve">. </w:t>
      </w:r>
      <w:r w:rsidRPr="00F2124D">
        <w:rPr>
          <w:rFonts w:ascii="Arial" w:hAnsi="Arial" w:cs="Arial"/>
          <w:sz w:val="20"/>
          <w:szCs w:val="20"/>
        </w:rPr>
        <w:t>PMC6644157.</w:t>
      </w:r>
    </w:p>
    <w:p w14:paraId="394DE9B1" w14:textId="77777777" w:rsidR="00BC190E" w:rsidRPr="003E0A03" w:rsidRDefault="00BC190E" w:rsidP="003E0A03">
      <w:r w:rsidRPr="00D002ED">
        <w:rPr>
          <w:rFonts w:ascii="Arial" w:hAnsi="Arial" w:cs="Arial"/>
          <w:sz w:val="20"/>
          <w:szCs w:val="20"/>
        </w:rPr>
        <w:t xml:space="preserve">Tehrani DM, Fan W, </w:t>
      </w:r>
      <w:proofErr w:type="spellStart"/>
      <w:r w:rsidRPr="00D002ED">
        <w:rPr>
          <w:rFonts w:ascii="Arial" w:hAnsi="Arial" w:cs="Arial"/>
          <w:sz w:val="20"/>
          <w:szCs w:val="20"/>
        </w:rPr>
        <w:t>Nambi</w:t>
      </w:r>
      <w:proofErr w:type="spellEnd"/>
      <w:r w:rsidRPr="00D002ED">
        <w:rPr>
          <w:rFonts w:ascii="Arial" w:hAnsi="Arial" w:cs="Arial"/>
          <w:sz w:val="20"/>
          <w:szCs w:val="20"/>
        </w:rPr>
        <w:t xml:space="preserve"> V, Gardin J, Hirsch CH, Amsterdam E, </w:t>
      </w:r>
      <w:proofErr w:type="spellStart"/>
      <w:r w:rsidRPr="00D002ED">
        <w:rPr>
          <w:rFonts w:ascii="Arial" w:hAnsi="Arial" w:cs="Arial"/>
          <w:sz w:val="20"/>
          <w:szCs w:val="20"/>
        </w:rPr>
        <w:t>deFilippi</w:t>
      </w:r>
      <w:proofErr w:type="spellEnd"/>
      <w:r w:rsidRPr="00D002ED">
        <w:rPr>
          <w:rFonts w:ascii="Arial" w:hAnsi="Arial" w:cs="Arial"/>
          <w:sz w:val="20"/>
          <w:szCs w:val="20"/>
        </w:rPr>
        <w:t xml:space="preserve"> CR, Polonsky T, Wong ND. </w:t>
      </w:r>
      <w:hyperlink r:id="rId517" w:history="1">
        <w:r w:rsidRPr="00D002ED">
          <w:rPr>
            <w:rFonts w:ascii="Arial" w:hAnsi="Arial" w:cs="Arial"/>
            <w:b/>
            <w:i/>
            <w:sz w:val="20"/>
            <w:szCs w:val="20"/>
          </w:rPr>
          <w:t>Trends in Blood Pressure and High-Sensitivity Cardiac Troponin-T with Cardiovascular Disease: The Cardiovascular Health Study.</w:t>
        </w:r>
      </w:hyperlink>
      <w:r w:rsidRPr="00D002ED">
        <w:rPr>
          <w:rFonts w:ascii="Arial" w:hAnsi="Arial" w:cs="Arial"/>
          <w:sz w:val="20"/>
          <w:szCs w:val="20"/>
        </w:rPr>
        <w:t xml:space="preserve"> Am J </w:t>
      </w:r>
      <w:proofErr w:type="spellStart"/>
      <w:r w:rsidRPr="00D002ED">
        <w:rPr>
          <w:rFonts w:ascii="Arial" w:hAnsi="Arial" w:cs="Arial"/>
          <w:sz w:val="20"/>
          <w:szCs w:val="20"/>
        </w:rPr>
        <w:t>Hypertens</w:t>
      </w:r>
      <w:proofErr w:type="spellEnd"/>
      <w:r w:rsidRPr="00D002ED">
        <w:rPr>
          <w:rFonts w:ascii="Arial" w:hAnsi="Arial" w:cs="Arial"/>
          <w:sz w:val="20"/>
          <w:szCs w:val="20"/>
        </w:rPr>
        <w:t xml:space="preserve">. 2019 Jun 21. </w:t>
      </w:r>
      <w:proofErr w:type="spellStart"/>
      <w:r w:rsidRPr="00D002ED">
        <w:rPr>
          <w:rFonts w:ascii="Arial" w:hAnsi="Arial" w:cs="Arial"/>
          <w:sz w:val="20"/>
          <w:szCs w:val="20"/>
        </w:rPr>
        <w:t>pii</w:t>
      </w:r>
      <w:proofErr w:type="spellEnd"/>
      <w:r w:rsidRPr="00D002ED">
        <w:rPr>
          <w:rFonts w:ascii="Arial" w:hAnsi="Arial" w:cs="Arial"/>
          <w:sz w:val="20"/>
          <w:szCs w:val="20"/>
        </w:rPr>
        <w:t xml:space="preserve">: hpz102. </w:t>
      </w:r>
      <w:proofErr w:type="spellStart"/>
      <w:r w:rsidRPr="00D002ED">
        <w:rPr>
          <w:rFonts w:ascii="Arial" w:hAnsi="Arial" w:cs="Arial"/>
          <w:sz w:val="20"/>
          <w:szCs w:val="20"/>
        </w:rPr>
        <w:t>doi</w:t>
      </w:r>
      <w:proofErr w:type="spellEnd"/>
      <w:r w:rsidRPr="00D002ED">
        <w:rPr>
          <w:rFonts w:ascii="Arial" w:hAnsi="Arial" w:cs="Arial"/>
          <w:sz w:val="20"/>
          <w:szCs w:val="20"/>
        </w:rPr>
        <w:t>: 10.1093/</w:t>
      </w:r>
      <w:proofErr w:type="spellStart"/>
      <w:r w:rsidRPr="00D002ED">
        <w:rPr>
          <w:rFonts w:ascii="Arial" w:hAnsi="Arial" w:cs="Arial"/>
          <w:sz w:val="20"/>
          <w:szCs w:val="20"/>
        </w:rPr>
        <w:t>ajh</w:t>
      </w:r>
      <w:proofErr w:type="spellEnd"/>
      <w:r w:rsidRPr="00D002ED">
        <w:rPr>
          <w:rFonts w:ascii="Arial" w:hAnsi="Arial" w:cs="Arial"/>
          <w:sz w:val="20"/>
          <w:szCs w:val="20"/>
        </w:rPr>
        <w:t>/hpz102. [</w:t>
      </w:r>
      <w:proofErr w:type="spellStart"/>
      <w:r w:rsidRPr="00D002ED">
        <w:rPr>
          <w:rFonts w:ascii="Arial" w:hAnsi="Arial" w:cs="Arial"/>
          <w:sz w:val="20"/>
          <w:szCs w:val="20"/>
        </w:rPr>
        <w:t>Epub</w:t>
      </w:r>
      <w:proofErr w:type="spellEnd"/>
      <w:r w:rsidRPr="00D002ED">
        <w:rPr>
          <w:rFonts w:ascii="Arial" w:hAnsi="Arial" w:cs="Arial"/>
          <w:sz w:val="20"/>
          <w:szCs w:val="20"/>
        </w:rPr>
        <w:t xml:space="preserve"> ahead of print] PM: 31232455.</w:t>
      </w:r>
      <w:r w:rsidR="003E0A03" w:rsidRPr="003E0A03">
        <w:t xml:space="preserve"> </w:t>
      </w:r>
      <w:hyperlink r:id="rId518" w:history="1">
        <w:r w:rsidR="003E0A03" w:rsidRPr="003E0A03">
          <w:rPr>
            <w:rFonts w:ascii="Arial" w:hAnsi="Arial" w:cs="Arial"/>
            <w:sz w:val="20"/>
            <w:szCs w:val="20"/>
          </w:rPr>
          <w:t>PMC6758940</w:t>
        </w:r>
      </w:hyperlink>
      <w:r w:rsidR="003E0A03" w:rsidRPr="003E0A03">
        <w:rPr>
          <w:rFonts w:ascii="Arial" w:hAnsi="Arial" w:cs="Arial"/>
          <w:sz w:val="20"/>
          <w:szCs w:val="20"/>
        </w:rPr>
        <w:t>.</w:t>
      </w:r>
    </w:p>
    <w:p w14:paraId="7D0B0DAE" w14:textId="77777777" w:rsidR="00585525" w:rsidRPr="00B7236C" w:rsidRDefault="00585525" w:rsidP="00585525">
      <w:pPr>
        <w:rPr>
          <w:rFonts w:ascii="Arial" w:hAnsi="Arial" w:cs="Arial"/>
          <w:sz w:val="20"/>
          <w:szCs w:val="20"/>
        </w:rPr>
      </w:pPr>
      <w:proofErr w:type="spellStart"/>
      <w:r w:rsidRPr="00B7236C">
        <w:rPr>
          <w:rFonts w:ascii="Arial" w:hAnsi="Arial" w:cs="Arial"/>
          <w:sz w:val="20"/>
          <w:szCs w:val="20"/>
        </w:rPr>
        <w:t>Teumer</w:t>
      </w:r>
      <w:proofErr w:type="spellEnd"/>
      <w:r w:rsidRPr="00B7236C">
        <w:rPr>
          <w:rFonts w:ascii="Arial" w:hAnsi="Arial" w:cs="Arial"/>
          <w:sz w:val="20"/>
          <w:szCs w:val="20"/>
        </w:rPr>
        <w:t xml:space="preserve"> A, Li Y, </w:t>
      </w:r>
      <w:proofErr w:type="spellStart"/>
      <w:r w:rsidRPr="00B7236C">
        <w:rPr>
          <w:rFonts w:ascii="Arial" w:hAnsi="Arial" w:cs="Arial"/>
          <w:sz w:val="20"/>
          <w:szCs w:val="20"/>
        </w:rPr>
        <w:t>Ghasemi</w:t>
      </w:r>
      <w:proofErr w:type="spellEnd"/>
      <w:r w:rsidRPr="00B7236C">
        <w:rPr>
          <w:rFonts w:ascii="Arial" w:hAnsi="Arial" w:cs="Arial"/>
          <w:sz w:val="20"/>
          <w:szCs w:val="20"/>
        </w:rPr>
        <w:t xml:space="preserve"> S, </w:t>
      </w:r>
      <w:proofErr w:type="spellStart"/>
      <w:r w:rsidRPr="00B7236C">
        <w:rPr>
          <w:rFonts w:ascii="Arial" w:hAnsi="Arial" w:cs="Arial"/>
          <w:sz w:val="20"/>
          <w:szCs w:val="20"/>
        </w:rPr>
        <w:t>Prins</w:t>
      </w:r>
      <w:proofErr w:type="spellEnd"/>
      <w:r w:rsidRPr="00B7236C">
        <w:rPr>
          <w:rFonts w:ascii="Arial" w:hAnsi="Arial" w:cs="Arial"/>
          <w:sz w:val="20"/>
          <w:szCs w:val="20"/>
        </w:rPr>
        <w:t xml:space="preserve"> BP, </w:t>
      </w:r>
      <w:proofErr w:type="spellStart"/>
      <w:r w:rsidRPr="00B7236C">
        <w:rPr>
          <w:rFonts w:ascii="Arial" w:hAnsi="Arial" w:cs="Arial"/>
          <w:sz w:val="20"/>
          <w:szCs w:val="20"/>
        </w:rPr>
        <w:t>Wuttke</w:t>
      </w:r>
      <w:proofErr w:type="spellEnd"/>
      <w:r w:rsidRPr="00B7236C">
        <w:rPr>
          <w:rFonts w:ascii="Arial" w:hAnsi="Arial" w:cs="Arial"/>
          <w:sz w:val="20"/>
          <w:szCs w:val="20"/>
        </w:rPr>
        <w:t xml:space="preserve"> M, </w:t>
      </w:r>
      <w:proofErr w:type="spellStart"/>
      <w:r w:rsidRPr="00B7236C">
        <w:rPr>
          <w:rFonts w:ascii="Arial" w:hAnsi="Arial" w:cs="Arial"/>
          <w:sz w:val="20"/>
          <w:szCs w:val="20"/>
        </w:rPr>
        <w:t>Hermle</w:t>
      </w:r>
      <w:proofErr w:type="spellEnd"/>
      <w:r w:rsidRPr="00B7236C">
        <w:rPr>
          <w:rFonts w:ascii="Arial" w:hAnsi="Arial" w:cs="Arial"/>
          <w:sz w:val="20"/>
          <w:szCs w:val="20"/>
        </w:rPr>
        <w:t xml:space="preserve"> T, </w:t>
      </w:r>
      <w:proofErr w:type="spellStart"/>
      <w:r w:rsidRPr="00B7236C">
        <w:rPr>
          <w:rFonts w:ascii="Arial" w:hAnsi="Arial" w:cs="Arial"/>
          <w:sz w:val="20"/>
          <w:szCs w:val="20"/>
        </w:rPr>
        <w:t>Giri</w:t>
      </w:r>
      <w:proofErr w:type="spellEnd"/>
      <w:r w:rsidRPr="00B7236C">
        <w:rPr>
          <w:rFonts w:ascii="Arial" w:hAnsi="Arial" w:cs="Arial"/>
          <w:sz w:val="20"/>
          <w:szCs w:val="20"/>
        </w:rPr>
        <w:t xml:space="preserve"> A, </w:t>
      </w:r>
      <w:proofErr w:type="spellStart"/>
      <w:r w:rsidRPr="00B7236C">
        <w:rPr>
          <w:rFonts w:ascii="Arial" w:hAnsi="Arial" w:cs="Arial"/>
          <w:sz w:val="20"/>
          <w:szCs w:val="20"/>
        </w:rPr>
        <w:t>Sieber</w:t>
      </w:r>
      <w:proofErr w:type="spellEnd"/>
      <w:r w:rsidRPr="00B7236C">
        <w:rPr>
          <w:rFonts w:ascii="Arial" w:hAnsi="Arial" w:cs="Arial"/>
          <w:sz w:val="20"/>
          <w:szCs w:val="20"/>
        </w:rPr>
        <w:t xml:space="preserve"> KB, </w:t>
      </w:r>
      <w:proofErr w:type="spellStart"/>
      <w:r w:rsidRPr="00B7236C">
        <w:rPr>
          <w:rFonts w:ascii="Arial" w:hAnsi="Arial" w:cs="Arial"/>
          <w:sz w:val="20"/>
          <w:szCs w:val="20"/>
        </w:rPr>
        <w:t>Qiu</w:t>
      </w:r>
      <w:proofErr w:type="spellEnd"/>
      <w:r w:rsidRPr="00B7236C">
        <w:rPr>
          <w:rFonts w:ascii="Arial" w:hAnsi="Arial" w:cs="Arial"/>
          <w:sz w:val="20"/>
          <w:szCs w:val="20"/>
        </w:rPr>
        <w:t xml:space="preserve"> C, Kirsten H, Tin A, Chu AY, Bansal N, </w:t>
      </w:r>
      <w:proofErr w:type="spellStart"/>
      <w:r w:rsidRPr="00B7236C">
        <w:rPr>
          <w:rFonts w:ascii="Arial" w:hAnsi="Arial" w:cs="Arial"/>
          <w:sz w:val="20"/>
          <w:szCs w:val="20"/>
        </w:rPr>
        <w:t>Feitosa</w:t>
      </w:r>
      <w:proofErr w:type="spellEnd"/>
      <w:r w:rsidRPr="00B7236C">
        <w:rPr>
          <w:rFonts w:ascii="Arial" w:hAnsi="Arial" w:cs="Arial"/>
          <w:sz w:val="20"/>
          <w:szCs w:val="20"/>
        </w:rPr>
        <w:t xml:space="preserve"> MF, Wang L, Chai JF, </w:t>
      </w:r>
      <w:proofErr w:type="spellStart"/>
      <w:r w:rsidRPr="00B7236C">
        <w:rPr>
          <w:rFonts w:ascii="Arial" w:hAnsi="Arial" w:cs="Arial"/>
          <w:sz w:val="20"/>
          <w:szCs w:val="20"/>
        </w:rPr>
        <w:t>Cocca</w:t>
      </w:r>
      <w:proofErr w:type="spellEnd"/>
      <w:r w:rsidRPr="00B7236C">
        <w:rPr>
          <w:rFonts w:ascii="Arial" w:hAnsi="Arial" w:cs="Arial"/>
          <w:sz w:val="20"/>
          <w:szCs w:val="20"/>
        </w:rPr>
        <w:t xml:space="preserve"> M, Fuchsberger C, Gorski M, </w:t>
      </w:r>
      <w:proofErr w:type="spellStart"/>
      <w:r w:rsidRPr="00B7236C">
        <w:rPr>
          <w:rFonts w:ascii="Arial" w:hAnsi="Arial" w:cs="Arial"/>
          <w:sz w:val="20"/>
          <w:szCs w:val="20"/>
        </w:rPr>
        <w:t>Hoppmann</w:t>
      </w:r>
      <w:proofErr w:type="spellEnd"/>
      <w:r w:rsidRPr="00B7236C">
        <w:rPr>
          <w:rFonts w:ascii="Arial" w:hAnsi="Arial" w:cs="Arial"/>
          <w:sz w:val="20"/>
          <w:szCs w:val="20"/>
        </w:rPr>
        <w:t xml:space="preserve"> A, Horn K, Li M, Marten J, Noce D, </w:t>
      </w:r>
      <w:proofErr w:type="spellStart"/>
      <w:r w:rsidRPr="00B7236C">
        <w:rPr>
          <w:rFonts w:ascii="Arial" w:hAnsi="Arial" w:cs="Arial"/>
          <w:sz w:val="20"/>
          <w:szCs w:val="20"/>
        </w:rPr>
        <w:t>Nutile</w:t>
      </w:r>
      <w:proofErr w:type="spellEnd"/>
      <w:r w:rsidRPr="00B7236C">
        <w:rPr>
          <w:rFonts w:ascii="Arial" w:hAnsi="Arial" w:cs="Arial"/>
          <w:sz w:val="20"/>
          <w:szCs w:val="20"/>
        </w:rPr>
        <w:t xml:space="preserve"> T, Sedaghat S, </w:t>
      </w:r>
      <w:proofErr w:type="spellStart"/>
      <w:r w:rsidRPr="00B7236C">
        <w:rPr>
          <w:rFonts w:ascii="Arial" w:hAnsi="Arial" w:cs="Arial"/>
          <w:sz w:val="20"/>
          <w:szCs w:val="20"/>
        </w:rPr>
        <w:t>Sveinbjornsson</w:t>
      </w:r>
      <w:proofErr w:type="spellEnd"/>
      <w:r w:rsidRPr="00B7236C">
        <w:rPr>
          <w:rFonts w:ascii="Arial" w:hAnsi="Arial" w:cs="Arial"/>
          <w:sz w:val="20"/>
          <w:szCs w:val="20"/>
        </w:rPr>
        <w:t xml:space="preserve"> G, Tayo BO, van der Most PJ, Xu Y, Yu Z, Gerstner L, </w:t>
      </w:r>
      <w:proofErr w:type="spellStart"/>
      <w:r w:rsidRPr="00B7236C">
        <w:rPr>
          <w:rFonts w:ascii="Arial" w:hAnsi="Arial" w:cs="Arial"/>
          <w:sz w:val="20"/>
          <w:szCs w:val="20"/>
        </w:rPr>
        <w:t>Ärnlöv</w:t>
      </w:r>
      <w:proofErr w:type="spellEnd"/>
      <w:r w:rsidRPr="00B7236C">
        <w:rPr>
          <w:rFonts w:ascii="Arial" w:hAnsi="Arial" w:cs="Arial"/>
          <w:sz w:val="20"/>
          <w:szCs w:val="20"/>
        </w:rPr>
        <w:t xml:space="preserve"> J, Bakker SJL, Baptista D, Biggs ML, Boerwinkle E, Brenner H, Burkhardt R, Carroll RJ, Chee ML, Chee ML, Chen M, Cheng CY, Cook JP, Coresh J, </w:t>
      </w:r>
      <w:proofErr w:type="spellStart"/>
      <w:r w:rsidRPr="00B7236C">
        <w:rPr>
          <w:rFonts w:ascii="Arial" w:hAnsi="Arial" w:cs="Arial"/>
          <w:sz w:val="20"/>
          <w:szCs w:val="20"/>
        </w:rPr>
        <w:t>Corre</w:t>
      </w:r>
      <w:proofErr w:type="spellEnd"/>
      <w:r w:rsidRPr="00B7236C">
        <w:rPr>
          <w:rFonts w:ascii="Arial" w:hAnsi="Arial" w:cs="Arial"/>
          <w:sz w:val="20"/>
          <w:szCs w:val="20"/>
        </w:rPr>
        <w:t xml:space="preserve"> T, </w:t>
      </w:r>
      <w:proofErr w:type="spellStart"/>
      <w:r w:rsidRPr="00B7236C">
        <w:rPr>
          <w:rFonts w:ascii="Arial" w:hAnsi="Arial" w:cs="Arial"/>
          <w:sz w:val="20"/>
          <w:szCs w:val="20"/>
        </w:rPr>
        <w:t>Danesh</w:t>
      </w:r>
      <w:proofErr w:type="spellEnd"/>
      <w:r w:rsidRPr="00B7236C">
        <w:rPr>
          <w:rFonts w:ascii="Arial" w:hAnsi="Arial" w:cs="Arial"/>
          <w:sz w:val="20"/>
          <w:szCs w:val="20"/>
        </w:rPr>
        <w:t xml:space="preserve"> J, de Borst MH, De </w:t>
      </w:r>
      <w:proofErr w:type="spellStart"/>
      <w:r w:rsidRPr="00B7236C">
        <w:rPr>
          <w:rFonts w:ascii="Arial" w:hAnsi="Arial" w:cs="Arial"/>
          <w:sz w:val="20"/>
          <w:szCs w:val="20"/>
        </w:rPr>
        <w:t>Grandi</w:t>
      </w:r>
      <w:proofErr w:type="spellEnd"/>
      <w:r w:rsidRPr="00B7236C">
        <w:rPr>
          <w:rFonts w:ascii="Arial" w:hAnsi="Arial" w:cs="Arial"/>
          <w:sz w:val="20"/>
          <w:szCs w:val="20"/>
        </w:rPr>
        <w:t xml:space="preserve"> A, de </w:t>
      </w:r>
      <w:proofErr w:type="spellStart"/>
      <w:r w:rsidRPr="00B7236C">
        <w:rPr>
          <w:rFonts w:ascii="Arial" w:hAnsi="Arial" w:cs="Arial"/>
          <w:sz w:val="20"/>
          <w:szCs w:val="20"/>
        </w:rPr>
        <w:t>Mutsert</w:t>
      </w:r>
      <w:proofErr w:type="spellEnd"/>
      <w:r w:rsidRPr="00B7236C">
        <w:rPr>
          <w:rFonts w:ascii="Arial" w:hAnsi="Arial" w:cs="Arial"/>
          <w:sz w:val="20"/>
          <w:szCs w:val="20"/>
        </w:rPr>
        <w:t xml:space="preserve"> R, de Vries APJ, Degenhardt F, Dittrich K, Divers J, </w:t>
      </w:r>
      <w:proofErr w:type="spellStart"/>
      <w:r w:rsidRPr="00B7236C">
        <w:rPr>
          <w:rFonts w:ascii="Arial" w:hAnsi="Arial" w:cs="Arial"/>
          <w:sz w:val="20"/>
          <w:szCs w:val="20"/>
        </w:rPr>
        <w:t>Eckardt</w:t>
      </w:r>
      <w:proofErr w:type="spellEnd"/>
      <w:r w:rsidRPr="00B7236C">
        <w:rPr>
          <w:rFonts w:ascii="Arial" w:hAnsi="Arial" w:cs="Arial"/>
          <w:sz w:val="20"/>
          <w:szCs w:val="20"/>
        </w:rPr>
        <w:t xml:space="preserve"> KU, Ehret G, </w:t>
      </w:r>
      <w:proofErr w:type="spellStart"/>
      <w:r w:rsidRPr="00B7236C">
        <w:rPr>
          <w:rFonts w:ascii="Arial" w:hAnsi="Arial" w:cs="Arial"/>
          <w:sz w:val="20"/>
          <w:szCs w:val="20"/>
        </w:rPr>
        <w:t>Endlich</w:t>
      </w:r>
      <w:proofErr w:type="spellEnd"/>
      <w:r w:rsidRPr="00B7236C">
        <w:rPr>
          <w:rFonts w:ascii="Arial" w:hAnsi="Arial" w:cs="Arial"/>
          <w:sz w:val="20"/>
          <w:szCs w:val="20"/>
        </w:rPr>
        <w:t xml:space="preserve"> K, Felix JF, Franco OH, Franke A, Freedman BI, Freitag-Wolf S, Gansevoort RT, Giedraitis V, </w:t>
      </w:r>
      <w:proofErr w:type="spellStart"/>
      <w:r w:rsidRPr="00B7236C">
        <w:rPr>
          <w:rFonts w:ascii="Arial" w:hAnsi="Arial" w:cs="Arial"/>
          <w:sz w:val="20"/>
          <w:szCs w:val="20"/>
        </w:rPr>
        <w:t>Gögele</w:t>
      </w:r>
      <w:proofErr w:type="spellEnd"/>
      <w:r w:rsidRPr="00B7236C">
        <w:rPr>
          <w:rFonts w:ascii="Arial" w:hAnsi="Arial" w:cs="Arial"/>
          <w:sz w:val="20"/>
          <w:szCs w:val="20"/>
        </w:rPr>
        <w:t xml:space="preserve"> M, </w:t>
      </w:r>
      <w:proofErr w:type="spellStart"/>
      <w:r w:rsidRPr="00B7236C">
        <w:rPr>
          <w:rFonts w:ascii="Arial" w:hAnsi="Arial" w:cs="Arial"/>
          <w:sz w:val="20"/>
          <w:szCs w:val="20"/>
        </w:rPr>
        <w:t>Grundner-Culemann</w:t>
      </w:r>
      <w:proofErr w:type="spellEnd"/>
      <w:r w:rsidRPr="00B7236C">
        <w:rPr>
          <w:rFonts w:ascii="Arial" w:hAnsi="Arial" w:cs="Arial"/>
          <w:sz w:val="20"/>
          <w:szCs w:val="20"/>
        </w:rPr>
        <w:t xml:space="preserve"> F, </w:t>
      </w:r>
      <w:proofErr w:type="spellStart"/>
      <w:r w:rsidRPr="00B7236C">
        <w:rPr>
          <w:rFonts w:ascii="Arial" w:hAnsi="Arial" w:cs="Arial"/>
          <w:sz w:val="20"/>
          <w:szCs w:val="20"/>
        </w:rPr>
        <w:t>Gudbjartsson</w:t>
      </w:r>
      <w:proofErr w:type="spellEnd"/>
      <w:r w:rsidRPr="00B7236C">
        <w:rPr>
          <w:rFonts w:ascii="Arial" w:hAnsi="Arial" w:cs="Arial"/>
          <w:sz w:val="20"/>
          <w:szCs w:val="20"/>
        </w:rPr>
        <w:t xml:space="preserve"> DF, </w:t>
      </w:r>
      <w:proofErr w:type="spellStart"/>
      <w:r w:rsidRPr="00B7236C">
        <w:rPr>
          <w:rFonts w:ascii="Arial" w:hAnsi="Arial" w:cs="Arial"/>
          <w:sz w:val="20"/>
          <w:szCs w:val="20"/>
        </w:rPr>
        <w:t>Gudnason</w:t>
      </w:r>
      <w:proofErr w:type="spellEnd"/>
      <w:r w:rsidRPr="00B7236C">
        <w:rPr>
          <w:rFonts w:ascii="Arial" w:hAnsi="Arial" w:cs="Arial"/>
          <w:sz w:val="20"/>
          <w:szCs w:val="20"/>
        </w:rPr>
        <w:t xml:space="preserve"> V, </w:t>
      </w:r>
      <w:proofErr w:type="spellStart"/>
      <w:r w:rsidRPr="00B7236C">
        <w:rPr>
          <w:rFonts w:ascii="Arial" w:hAnsi="Arial" w:cs="Arial"/>
          <w:sz w:val="20"/>
          <w:szCs w:val="20"/>
        </w:rPr>
        <w:t>Hamet</w:t>
      </w:r>
      <w:proofErr w:type="spellEnd"/>
      <w:r w:rsidRPr="00B7236C">
        <w:rPr>
          <w:rFonts w:ascii="Arial" w:hAnsi="Arial" w:cs="Arial"/>
          <w:sz w:val="20"/>
          <w:szCs w:val="20"/>
        </w:rPr>
        <w:t xml:space="preserve"> P, Harris TB, Hicks AA, Holm H, Foo VHX, Hwang SJ, Ikram MA, </w:t>
      </w:r>
      <w:proofErr w:type="spellStart"/>
      <w:r w:rsidRPr="00B7236C">
        <w:rPr>
          <w:rFonts w:ascii="Arial" w:hAnsi="Arial" w:cs="Arial"/>
          <w:sz w:val="20"/>
          <w:szCs w:val="20"/>
        </w:rPr>
        <w:t>Ingelsson</w:t>
      </w:r>
      <w:proofErr w:type="spellEnd"/>
      <w:r w:rsidRPr="00B7236C">
        <w:rPr>
          <w:rFonts w:ascii="Arial" w:hAnsi="Arial" w:cs="Arial"/>
          <w:sz w:val="20"/>
          <w:szCs w:val="20"/>
        </w:rPr>
        <w:t xml:space="preserve"> E, </w:t>
      </w:r>
      <w:proofErr w:type="spellStart"/>
      <w:r w:rsidRPr="00B7236C">
        <w:rPr>
          <w:rFonts w:ascii="Arial" w:hAnsi="Arial" w:cs="Arial"/>
          <w:sz w:val="20"/>
          <w:szCs w:val="20"/>
        </w:rPr>
        <w:t>Jaddoe</w:t>
      </w:r>
      <w:proofErr w:type="spellEnd"/>
      <w:r w:rsidRPr="00B7236C">
        <w:rPr>
          <w:rFonts w:ascii="Arial" w:hAnsi="Arial" w:cs="Arial"/>
          <w:sz w:val="20"/>
          <w:szCs w:val="20"/>
        </w:rPr>
        <w:t xml:space="preserve"> VWV, </w:t>
      </w:r>
      <w:proofErr w:type="spellStart"/>
      <w:r w:rsidRPr="00B7236C">
        <w:rPr>
          <w:rFonts w:ascii="Arial" w:hAnsi="Arial" w:cs="Arial"/>
          <w:sz w:val="20"/>
          <w:szCs w:val="20"/>
        </w:rPr>
        <w:t>Jakobsdottir</w:t>
      </w:r>
      <w:proofErr w:type="spellEnd"/>
      <w:r w:rsidRPr="00B7236C">
        <w:rPr>
          <w:rFonts w:ascii="Arial" w:hAnsi="Arial" w:cs="Arial"/>
          <w:sz w:val="20"/>
          <w:szCs w:val="20"/>
        </w:rPr>
        <w:t xml:space="preserve"> J, </w:t>
      </w:r>
      <w:proofErr w:type="spellStart"/>
      <w:r w:rsidRPr="00B7236C">
        <w:rPr>
          <w:rFonts w:ascii="Arial" w:hAnsi="Arial" w:cs="Arial"/>
          <w:sz w:val="20"/>
          <w:szCs w:val="20"/>
        </w:rPr>
        <w:t>Josyula</w:t>
      </w:r>
      <w:proofErr w:type="spellEnd"/>
      <w:r w:rsidRPr="00B7236C">
        <w:rPr>
          <w:rFonts w:ascii="Arial" w:hAnsi="Arial" w:cs="Arial"/>
          <w:sz w:val="20"/>
          <w:szCs w:val="20"/>
        </w:rPr>
        <w:t xml:space="preserve"> NS, Jung B, </w:t>
      </w:r>
      <w:proofErr w:type="spellStart"/>
      <w:r w:rsidRPr="00B7236C">
        <w:rPr>
          <w:rFonts w:ascii="Arial" w:hAnsi="Arial" w:cs="Arial"/>
          <w:sz w:val="20"/>
          <w:szCs w:val="20"/>
        </w:rPr>
        <w:t>Kähönen</w:t>
      </w:r>
      <w:proofErr w:type="spellEnd"/>
      <w:r w:rsidRPr="00B7236C">
        <w:rPr>
          <w:rFonts w:ascii="Arial" w:hAnsi="Arial" w:cs="Arial"/>
          <w:sz w:val="20"/>
          <w:szCs w:val="20"/>
        </w:rPr>
        <w:t xml:space="preserve"> M, Khor CC, </w:t>
      </w:r>
      <w:proofErr w:type="spellStart"/>
      <w:r w:rsidRPr="00B7236C">
        <w:rPr>
          <w:rFonts w:ascii="Arial" w:hAnsi="Arial" w:cs="Arial"/>
          <w:sz w:val="20"/>
          <w:szCs w:val="20"/>
        </w:rPr>
        <w:t>Kiess</w:t>
      </w:r>
      <w:proofErr w:type="spellEnd"/>
      <w:r w:rsidRPr="00B7236C">
        <w:rPr>
          <w:rFonts w:ascii="Arial" w:hAnsi="Arial" w:cs="Arial"/>
          <w:sz w:val="20"/>
          <w:szCs w:val="20"/>
        </w:rPr>
        <w:t xml:space="preserve"> W, Koenig W, </w:t>
      </w:r>
      <w:proofErr w:type="spellStart"/>
      <w:r w:rsidRPr="00B7236C">
        <w:rPr>
          <w:rFonts w:ascii="Arial" w:hAnsi="Arial" w:cs="Arial"/>
          <w:sz w:val="20"/>
          <w:szCs w:val="20"/>
        </w:rPr>
        <w:t>Körner</w:t>
      </w:r>
      <w:proofErr w:type="spellEnd"/>
      <w:r w:rsidRPr="00B7236C">
        <w:rPr>
          <w:rFonts w:ascii="Arial" w:hAnsi="Arial" w:cs="Arial"/>
          <w:sz w:val="20"/>
          <w:szCs w:val="20"/>
        </w:rPr>
        <w:t xml:space="preserve"> A, Kovacs P, Kramer H, </w:t>
      </w:r>
      <w:proofErr w:type="spellStart"/>
      <w:r w:rsidRPr="00B7236C">
        <w:rPr>
          <w:rFonts w:ascii="Arial" w:hAnsi="Arial" w:cs="Arial"/>
          <w:sz w:val="20"/>
          <w:szCs w:val="20"/>
        </w:rPr>
        <w:t>Krämer</w:t>
      </w:r>
      <w:proofErr w:type="spellEnd"/>
      <w:r w:rsidRPr="00B7236C">
        <w:rPr>
          <w:rFonts w:ascii="Arial" w:hAnsi="Arial" w:cs="Arial"/>
          <w:sz w:val="20"/>
          <w:szCs w:val="20"/>
        </w:rPr>
        <w:t xml:space="preserve"> BK, </w:t>
      </w:r>
      <w:proofErr w:type="spellStart"/>
      <w:r w:rsidRPr="00B7236C">
        <w:rPr>
          <w:rFonts w:ascii="Arial" w:hAnsi="Arial" w:cs="Arial"/>
          <w:sz w:val="20"/>
          <w:szCs w:val="20"/>
        </w:rPr>
        <w:t>Kronenberg</w:t>
      </w:r>
      <w:proofErr w:type="spellEnd"/>
      <w:r w:rsidRPr="00B7236C">
        <w:rPr>
          <w:rFonts w:ascii="Arial" w:hAnsi="Arial" w:cs="Arial"/>
          <w:sz w:val="20"/>
          <w:szCs w:val="20"/>
        </w:rPr>
        <w:t xml:space="preserve"> F, Lange LA, </w:t>
      </w:r>
      <w:proofErr w:type="spellStart"/>
      <w:r w:rsidRPr="00B7236C">
        <w:rPr>
          <w:rFonts w:ascii="Arial" w:hAnsi="Arial" w:cs="Arial"/>
          <w:sz w:val="20"/>
          <w:szCs w:val="20"/>
        </w:rPr>
        <w:t>Langefeld</w:t>
      </w:r>
      <w:proofErr w:type="spellEnd"/>
      <w:r w:rsidRPr="00B7236C">
        <w:rPr>
          <w:rFonts w:ascii="Arial" w:hAnsi="Arial" w:cs="Arial"/>
          <w:sz w:val="20"/>
          <w:szCs w:val="20"/>
        </w:rPr>
        <w:t xml:space="preserve"> CD, Lee JJ, </w:t>
      </w:r>
      <w:proofErr w:type="spellStart"/>
      <w:r w:rsidRPr="00B7236C">
        <w:rPr>
          <w:rFonts w:ascii="Arial" w:hAnsi="Arial" w:cs="Arial"/>
          <w:sz w:val="20"/>
          <w:szCs w:val="20"/>
        </w:rPr>
        <w:t>Lehtimäki</w:t>
      </w:r>
      <w:proofErr w:type="spellEnd"/>
      <w:r w:rsidRPr="00B7236C">
        <w:rPr>
          <w:rFonts w:ascii="Arial" w:hAnsi="Arial" w:cs="Arial"/>
          <w:sz w:val="20"/>
          <w:szCs w:val="20"/>
        </w:rPr>
        <w:t xml:space="preserve"> T, </w:t>
      </w:r>
      <w:proofErr w:type="spellStart"/>
      <w:r w:rsidRPr="00B7236C">
        <w:rPr>
          <w:rFonts w:ascii="Arial" w:hAnsi="Arial" w:cs="Arial"/>
          <w:sz w:val="20"/>
          <w:szCs w:val="20"/>
        </w:rPr>
        <w:t>Lieb</w:t>
      </w:r>
      <w:proofErr w:type="spellEnd"/>
      <w:r w:rsidRPr="00B7236C">
        <w:rPr>
          <w:rFonts w:ascii="Arial" w:hAnsi="Arial" w:cs="Arial"/>
          <w:sz w:val="20"/>
          <w:szCs w:val="20"/>
        </w:rPr>
        <w:t xml:space="preserve"> W, Lim SC, Lind L, Lindgren CM, Liu J, Loeffler M, </w:t>
      </w:r>
      <w:proofErr w:type="spellStart"/>
      <w:r w:rsidRPr="00B7236C">
        <w:rPr>
          <w:rFonts w:ascii="Arial" w:hAnsi="Arial" w:cs="Arial"/>
          <w:sz w:val="20"/>
          <w:szCs w:val="20"/>
        </w:rPr>
        <w:t>Lyytikäinen</w:t>
      </w:r>
      <w:proofErr w:type="spellEnd"/>
      <w:r w:rsidRPr="00B7236C">
        <w:rPr>
          <w:rFonts w:ascii="Arial" w:hAnsi="Arial" w:cs="Arial"/>
          <w:sz w:val="20"/>
          <w:szCs w:val="20"/>
        </w:rPr>
        <w:t xml:space="preserve"> LP, Mahajan A, </w:t>
      </w:r>
      <w:proofErr w:type="spellStart"/>
      <w:r w:rsidRPr="00B7236C">
        <w:rPr>
          <w:rFonts w:ascii="Arial" w:hAnsi="Arial" w:cs="Arial"/>
          <w:sz w:val="20"/>
          <w:szCs w:val="20"/>
        </w:rPr>
        <w:t>Maranville</w:t>
      </w:r>
      <w:proofErr w:type="spellEnd"/>
      <w:r w:rsidRPr="00B7236C">
        <w:rPr>
          <w:rFonts w:ascii="Arial" w:hAnsi="Arial" w:cs="Arial"/>
          <w:sz w:val="20"/>
          <w:szCs w:val="20"/>
        </w:rPr>
        <w:t xml:space="preserve"> JC, </w:t>
      </w:r>
      <w:proofErr w:type="spellStart"/>
      <w:r w:rsidRPr="00B7236C">
        <w:rPr>
          <w:rFonts w:ascii="Arial" w:hAnsi="Arial" w:cs="Arial"/>
          <w:sz w:val="20"/>
          <w:szCs w:val="20"/>
        </w:rPr>
        <w:t>Mascalzoni</w:t>
      </w:r>
      <w:proofErr w:type="spellEnd"/>
      <w:r w:rsidRPr="00B7236C">
        <w:rPr>
          <w:rFonts w:ascii="Arial" w:hAnsi="Arial" w:cs="Arial"/>
          <w:sz w:val="20"/>
          <w:szCs w:val="20"/>
        </w:rPr>
        <w:t xml:space="preserve"> D, McMullen B, </w:t>
      </w:r>
      <w:proofErr w:type="spellStart"/>
      <w:r w:rsidRPr="00B7236C">
        <w:rPr>
          <w:rFonts w:ascii="Arial" w:hAnsi="Arial" w:cs="Arial"/>
          <w:sz w:val="20"/>
          <w:szCs w:val="20"/>
        </w:rPr>
        <w:t>Meisinger</w:t>
      </w:r>
      <w:proofErr w:type="spellEnd"/>
      <w:r w:rsidRPr="00B7236C">
        <w:rPr>
          <w:rFonts w:ascii="Arial" w:hAnsi="Arial" w:cs="Arial"/>
          <w:sz w:val="20"/>
          <w:szCs w:val="20"/>
        </w:rPr>
        <w:t xml:space="preserve"> C, </w:t>
      </w:r>
      <w:proofErr w:type="spellStart"/>
      <w:r w:rsidRPr="00B7236C">
        <w:rPr>
          <w:rFonts w:ascii="Arial" w:hAnsi="Arial" w:cs="Arial"/>
          <w:sz w:val="20"/>
          <w:szCs w:val="20"/>
        </w:rPr>
        <w:t>Meitinger</w:t>
      </w:r>
      <w:proofErr w:type="spellEnd"/>
      <w:r w:rsidRPr="00B7236C">
        <w:rPr>
          <w:rFonts w:ascii="Arial" w:hAnsi="Arial" w:cs="Arial"/>
          <w:sz w:val="20"/>
          <w:szCs w:val="20"/>
        </w:rPr>
        <w:t xml:space="preserve"> T, </w:t>
      </w:r>
      <w:proofErr w:type="spellStart"/>
      <w:r w:rsidRPr="00B7236C">
        <w:rPr>
          <w:rFonts w:ascii="Arial" w:hAnsi="Arial" w:cs="Arial"/>
          <w:sz w:val="20"/>
          <w:szCs w:val="20"/>
        </w:rPr>
        <w:t>Miliku</w:t>
      </w:r>
      <w:proofErr w:type="spellEnd"/>
      <w:r w:rsidRPr="00B7236C">
        <w:rPr>
          <w:rFonts w:ascii="Arial" w:hAnsi="Arial" w:cs="Arial"/>
          <w:sz w:val="20"/>
          <w:szCs w:val="20"/>
        </w:rPr>
        <w:t xml:space="preserve"> K, Mook-Kanamori DO, Müller-</w:t>
      </w:r>
      <w:proofErr w:type="spellStart"/>
      <w:r w:rsidRPr="00B7236C">
        <w:rPr>
          <w:rFonts w:ascii="Arial" w:hAnsi="Arial" w:cs="Arial"/>
          <w:sz w:val="20"/>
          <w:szCs w:val="20"/>
        </w:rPr>
        <w:t>Nurasyid</w:t>
      </w:r>
      <w:proofErr w:type="spellEnd"/>
      <w:r w:rsidRPr="00B7236C">
        <w:rPr>
          <w:rFonts w:ascii="Arial" w:hAnsi="Arial" w:cs="Arial"/>
          <w:sz w:val="20"/>
          <w:szCs w:val="20"/>
        </w:rPr>
        <w:t xml:space="preserve"> M, Mychaleckyj JC, </w:t>
      </w:r>
      <w:proofErr w:type="spellStart"/>
      <w:r w:rsidRPr="00B7236C">
        <w:rPr>
          <w:rFonts w:ascii="Arial" w:hAnsi="Arial" w:cs="Arial"/>
          <w:sz w:val="20"/>
          <w:szCs w:val="20"/>
        </w:rPr>
        <w:t>Nauck</w:t>
      </w:r>
      <w:proofErr w:type="spellEnd"/>
      <w:r w:rsidRPr="00B7236C">
        <w:rPr>
          <w:rFonts w:ascii="Arial" w:hAnsi="Arial" w:cs="Arial"/>
          <w:sz w:val="20"/>
          <w:szCs w:val="20"/>
        </w:rPr>
        <w:t xml:space="preserve"> M, </w:t>
      </w:r>
      <w:proofErr w:type="spellStart"/>
      <w:r w:rsidRPr="00B7236C">
        <w:rPr>
          <w:rFonts w:ascii="Arial" w:hAnsi="Arial" w:cs="Arial"/>
          <w:sz w:val="20"/>
          <w:szCs w:val="20"/>
        </w:rPr>
        <w:t>Nikus</w:t>
      </w:r>
      <w:proofErr w:type="spellEnd"/>
      <w:r w:rsidRPr="00B7236C">
        <w:rPr>
          <w:rFonts w:ascii="Arial" w:hAnsi="Arial" w:cs="Arial"/>
          <w:sz w:val="20"/>
          <w:szCs w:val="20"/>
        </w:rPr>
        <w:t xml:space="preserve"> K, Ning B, </w:t>
      </w:r>
      <w:proofErr w:type="spellStart"/>
      <w:r w:rsidRPr="00B7236C">
        <w:rPr>
          <w:rFonts w:ascii="Arial" w:hAnsi="Arial" w:cs="Arial"/>
          <w:sz w:val="20"/>
          <w:szCs w:val="20"/>
        </w:rPr>
        <w:t>Noordam</w:t>
      </w:r>
      <w:proofErr w:type="spellEnd"/>
      <w:r w:rsidRPr="00B7236C">
        <w:rPr>
          <w:rFonts w:ascii="Arial" w:hAnsi="Arial" w:cs="Arial"/>
          <w:sz w:val="20"/>
          <w:szCs w:val="20"/>
        </w:rPr>
        <w:t xml:space="preserve"> R, Connell JO, </w:t>
      </w:r>
      <w:proofErr w:type="spellStart"/>
      <w:r w:rsidRPr="00B7236C">
        <w:rPr>
          <w:rFonts w:ascii="Arial" w:hAnsi="Arial" w:cs="Arial"/>
          <w:sz w:val="20"/>
          <w:szCs w:val="20"/>
        </w:rPr>
        <w:t>Olafsson</w:t>
      </w:r>
      <w:proofErr w:type="spellEnd"/>
      <w:r w:rsidRPr="00B7236C">
        <w:rPr>
          <w:rFonts w:ascii="Arial" w:hAnsi="Arial" w:cs="Arial"/>
          <w:sz w:val="20"/>
          <w:szCs w:val="20"/>
        </w:rPr>
        <w:t xml:space="preserve"> I, Palmer ND, Peters A, </w:t>
      </w:r>
      <w:proofErr w:type="spellStart"/>
      <w:r w:rsidRPr="00B7236C">
        <w:rPr>
          <w:rFonts w:ascii="Arial" w:hAnsi="Arial" w:cs="Arial"/>
          <w:sz w:val="20"/>
          <w:szCs w:val="20"/>
        </w:rPr>
        <w:t>Podgornaia</w:t>
      </w:r>
      <w:proofErr w:type="spellEnd"/>
      <w:r w:rsidRPr="00B7236C">
        <w:rPr>
          <w:rFonts w:ascii="Arial" w:hAnsi="Arial" w:cs="Arial"/>
          <w:sz w:val="20"/>
          <w:szCs w:val="20"/>
        </w:rPr>
        <w:t xml:space="preserve"> AI, Ponte B, </w:t>
      </w:r>
      <w:proofErr w:type="spellStart"/>
      <w:r w:rsidRPr="00B7236C">
        <w:rPr>
          <w:rFonts w:ascii="Arial" w:hAnsi="Arial" w:cs="Arial"/>
          <w:sz w:val="20"/>
          <w:szCs w:val="20"/>
        </w:rPr>
        <w:t>Poulain</w:t>
      </w:r>
      <w:proofErr w:type="spellEnd"/>
      <w:r w:rsidRPr="00B7236C">
        <w:rPr>
          <w:rFonts w:ascii="Arial" w:hAnsi="Arial" w:cs="Arial"/>
          <w:sz w:val="20"/>
          <w:szCs w:val="20"/>
        </w:rPr>
        <w:t xml:space="preserve"> T, </w:t>
      </w:r>
      <w:proofErr w:type="spellStart"/>
      <w:r w:rsidRPr="00B7236C">
        <w:rPr>
          <w:rFonts w:ascii="Arial" w:hAnsi="Arial" w:cs="Arial"/>
          <w:sz w:val="20"/>
          <w:szCs w:val="20"/>
        </w:rPr>
        <w:t>Pramstaller</w:t>
      </w:r>
      <w:proofErr w:type="spellEnd"/>
      <w:r w:rsidRPr="00B7236C">
        <w:rPr>
          <w:rFonts w:ascii="Arial" w:hAnsi="Arial" w:cs="Arial"/>
          <w:sz w:val="20"/>
          <w:szCs w:val="20"/>
        </w:rPr>
        <w:t xml:space="preserve"> PP, </w:t>
      </w:r>
      <w:proofErr w:type="spellStart"/>
      <w:r w:rsidRPr="00B7236C">
        <w:rPr>
          <w:rFonts w:ascii="Arial" w:hAnsi="Arial" w:cs="Arial"/>
          <w:sz w:val="20"/>
          <w:szCs w:val="20"/>
        </w:rPr>
        <w:t>Rabelink</w:t>
      </w:r>
      <w:proofErr w:type="spellEnd"/>
      <w:r w:rsidRPr="00B7236C">
        <w:rPr>
          <w:rFonts w:ascii="Arial" w:hAnsi="Arial" w:cs="Arial"/>
          <w:sz w:val="20"/>
          <w:szCs w:val="20"/>
        </w:rPr>
        <w:t xml:space="preserve"> TJ, Raffield LM, Reilly DF, Rettig R, </w:t>
      </w:r>
      <w:proofErr w:type="spellStart"/>
      <w:r w:rsidRPr="00B7236C">
        <w:rPr>
          <w:rFonts w:ascii="Arial" w:hAnsi="Arial" w:cs="Arial"/>
          <w:sz w:val="20"/>
          <w:szCs w:val="20"/>
        </w:rPr>
        <w:t>Rheinberger</w:t>
      </w:r>
      <w:proofErr w:type="spellEnd"/>
      <w:r w:rsidRPr="00B7236C">
        <w:rPr>
          <w:rFonts w:ascii="Arial" w:hAnsi="Arial" w:cs="Arial"/>
          <w:sz w:val="20"/>
          <w:szCs w:val="20"/>
        </w:rPr>
        <w:t xml:space="preserve"> M, Rice KM, </w:t>
      </w:r>
      <w:proofErr w:type="spellStart"/>
      <w:r w:rsidRPr="00B7236C">
        <w:rPr>
          <w:rFonts w:ascii="Arial" w:hAnsi="Arial" w:cs="Arial"/>
          <w:sz w:val="20"/>
          <w:szCs w:val="20"/>
        </w:rPr>
        <w:t>Rivadeneira</w:t>
      </w:r>
      <w:proofErr w:type="spellEnd"/>
      <w:r w:rsidRPr="00B7236C">
        <w:rPr>
          <w:rFonts w:ascii="Arial" w:hAnsi="Arial" w:cs="Arial"/>
          <w:sz w:val="20"/>
          <w:szCs w:val="20"/>
        </w:rPr>
        <w:t xml:space="preserve"> F, </w:t>
      </w:r>
      <w:proofErr w:type="spellStart"/>
      <w:r w:rsidRPr="00B7236C">
        <w:rPr>
          <w:rFonts w:ascii="Arial" w:hAnsi="Arial" w:cs="Arial"/>
          <w:sz w:val="20"/>
          <w:szCs w:val="20"/>
        </w:rPr>
        <w:t>Runz</w:t>
      </w:r>
      <w:proofErr w:type="spellEnd"/>
      <w:r w:rsidRPr="00B7236C">
        <w:rPr>
          <w:rFonts w:ascii="Arial" w:hAnsi="Arial" w:cs="Arial"/>
          <w:sz w:val="20"/>
          <w:szCs w:val="20"/>
        </w:rPr>
        <w:t xml:space="preserve"> H, Ryan KA, Sabanayagam C, </w:t>
      </w:r>
      <w:proofErr w:type="spellStart"/>
      <w:r w:rsidRPr="00B7236C">
        <w:rPr>
          <w:rFonts w:ascii="Arial" w:hAnsi="Arial" w:cs="Arial"/>
          <w:sz w:val="20"/>
          <w:szCs w:val="20"/>
        </w:rPr>
        <w:t>Saum</w:t>
      </w:r>
      <w:proofErr w:type="spellEnd"/>
      <w:r w:rsidRPr="00B7236C">
        <w:rPr>
          <w:rFonts w:ascii="Arial" w:hAnsi="Arial" w:cs="Arial"/>
          <w:sz w:val="20"/>
          <w:szCs w:val="20"/>
        </w:rPr>
        <w:t xml:space="preserve"> KU, </w:t>
      </w:r>
      <w:proofErr w:type="spellStart"/>
      <w:r w:rsidRPr="00B7236C">
        <w:rPr>
          <w:rFonts w:ascii="Arial" w:hAnsi="Arial" w:cs="Arial"/>
          <w:sz w:val="20"/>
          <w:szCs w:val="20"/>
        </w:rPr>
        <w:t>Schöttker</w:t>
      </w:r>
      <w:proofErr w:type="spellEnd"/>
      <w:r w:rsidRPr="00B7236C">
        <w:rPr>
          <w:rFonts w:ascii="Arial" w:hAnsi="Arial" w:cs="Arial"/>
          <w:sz w:val="20"/>
          <w:szCs w:val="20"/>
        </w:rPr>
        <w:t xml:space="preserve"> B, Shaffer CM, Shi Y, Smith AV, Strauch K, </w:t>
      </w:r>
      <w:proofErr w:type="spellStart"/>
      <w:r w:rsidRPr="00B7236C">
        <w:rPr>
          <w:rFonts w:ascii="Arial" w:hAnsi="Arial" w:cs="Arial"/>
          <w:sz w:val="20"/>
          <w:szCs w:val="20"/>
        </w:rPr>
        <w:t>Stumvoll</w:t>
      </w:r>
      <w:proofErr w:type="spellEnd"/>
      <w:r w:rsidRPr="00B7236C">
        <w:rPr>
          <w:rFonts w:ascii="Arial" w:hAnsi="Arial" w:cs="Arial"/>
          <w:sz w:val="20"/>
          <w:szCs w:val="20"/>
        </w:rPr>
        <w:t xml:space="preserve"> M, Sun BB, </w:t>
      </w:r>
      <w:proofErr w:type="spellStart"/>
      <w:r w:rsidRPr="00B7236C">
        <w:rPr>
          <w:rFonts w:ascii="Arial" w:hAnsi="Arial" w:cs="Arial"/>
          <w:sz w:val="20"/>
          <w:szCs w:val="20"/>
        </w:rPr>
        <w:t>Szymczak</w:t>
      </w:r>
      <w:proofErr w:type="spellEnd"/>
      <w:r w:rsidRPr="00B7236C">
        <w:rPr>
          <w:rFonts w:ascii="Arial" w:hAnsi="Arial" w:cs="Arial"/>
          <w:sz w:val="20"/>
          <w:szCs w:val="20"/>
        </w:rPr>
        <w:t xml:space="preserve"> S, Tai ES, Tan NYQ, Taylor KD, </w:t>
      </w:r>
      <w:proofErr w:type="spellStart"/>
      <w:r w:rsidRPr="00B7236C">
        <w:rPr>
          <w:rFonts w:ascii="Arial" w:hAnsi="Arial" w:cs="Arial"/>
          <w:sz w:val="20"/>
          <w:szCs w:val="20"/>
        </w:rPr>
        <w:t>Teren</w:t>
      </w:r>
      <w:proofErr w:type="spellEnd"/>
      <w:r w:rsidRPr="00B7236C">
        <w:rPr>
          <w:rFonts w:ascii="Arial" w:hAnsi="Arial" w:cs="Arial"/>
          <w:sz w:val="20"/>
          <w:szCs w:val="20"/>
        </w:rPr>
        <w:t xml:space="preserve"> A, </w:t>
      </w:r>
      <w:proofErr w:type="spellStart"/>
      <w:r w:rsidRPr="00B7236C">
        <w:rPr>
          <w:rFonts w:ascii="Arial" w:hAnsi="Arial" w:cs="Arial"/>
          <w:sz w:val="20"/>
          <w:szCs w:val="20"/>
        </w:rPr>
        <w:t>Tham</w:t>
      </w:r>
      <w:proofErr w:type="spellEnd"/>
      <w:r w:rsidRPr="00B7236C">
        <w:rPr>
          <w:rFonts w:ascii="Arial" w:hAnsi="Arial" w:cs="Arial"/>
          <w:sz w:val="20"/>
          <w:szCs w:val="20"/>
        </w:rPr>
        <w:t xml:space="preserve"> YC, </w:t>
      </w:r>
      <w:proofErr w:type="spellStart"/>
      <w:r w:rsidRPr="00B7236C">
        <w:rPr>
          <w:rFonts w:ascii="Arial" w:hAnsi="Arial" w:cs="Arial"/>
          <w:sz w:val="20"/>
          <w:szCs w:val="20"/>
        </w:rPr>
        <w:t>Thiery</w:t>
      </w:r>
      <w:proofErr w:type="spellEnd"/>
      <w:r w:rsidRPr="00B7236C">
        <w:rPr>
          <w:rFonts w:ascii="Arial" w:hAnsi="Arial" w:cs="Arial"/>
          <w:sz w:val="20"/>
          <w:szCs w:val="20"/>
        </w:rPr>
        <w:t xml:space="preserve"> J, </w:t>
      </w:r>
      <w:proofErr w:type="spellStart"/>
      <w:r w:rsidRPr="00B7236C">
        <w:rPr>
          <w:rFonts w:ascii="Arial" w:hAnsi="Arial" w:cs="Arial"/>
          <w:sz w:val="20"/>
          <w:szCs w:val="20"/>
        </w:rPr>
        <w:t>Thio</w:t>
      </w:r>
      <w:proofErr w:type="spellEnd"/>
      <w:r w:rsidRPr="00B7236C">
        <w:rPr>
          <w:rFonts w:ascii="Arial" w:hAnsi="Arial" w:cs="Arial"/>
          <w:sz w:val="20"/>
          <w:szCs w:val="20"/>
        </w:rPr>
        <w:t xml:space="preserve"> CHL, Thomsen H, </w:t>
      </w:r>
      <w:proofErr w:type="spellStart"/>
      <w:r w:rsidRPr="00B7236C">
        <w:rPr>
          <w:rFonts w:ascii="Arial" w:hAnsi="Arial" w:cs="Arial"/>
          <w:sz w:val="20"/>
          <w:szCs w:val="20"/>
        </w:rPr>
        <w:t>Thorsteinsdottir</w:t>
      </w:r>
      <w:proofErr w:type="spellEnd"/>
      <w:r w:rsidRPr="00B7236C">
        <w:rPr>
          <w:rFonts w:ascii="Arial" w:hAnsi="Arial" w:cs="Arial"/>
          <w:sz w:val="20"/>
          <w:szCs w:val="20"/>
        </w:rPr>
        <w:t xml:space="preserve"> U, </w:t>
      </w:r>
      <w:proofErr w:type="spellStart"/>
      <w:r w:rsidRPr="00B7236C">
        <w:rPr>
          <w:rFonts w:ascii="Arial" w:hAnsi="Arial" w:cs="Arial"/>
          <w:sz w:val="20"/>
          <w:szCs w:val="20"/>
        </w:rPr>
        <w:t>Tönjes</w:t>
      </w:r>
      <w:proofErr w:type="spellEnd"/>
      <w:r w:rsidRPr="00B7236C">
        <w:rPr>
          <w:rFonts w:ascii="Arial" w:hAnsi="Arial" w:cs="Arial"/>
          <w:sz w:val="20"/>
          <w:szCs w:val="20"/>
        </w:rPr>
        <w:t xml:space="preserve"> A, Tremblay J, </w:t>
      </w:r>
      <w:proofErr w:type="spellStart"/>
      <w:r w:rsidRPr="00B7236C">
        <w:rPr>
          <w:rFonts w:ascii="Arial" w:hAnsi="Arial" w:cs="Arial"/>
          <w:sz w:val="20"/>
          <w:szCs w:val="20"/>
        </w:rPr>
        <w:t>Uitterlinden</w:t>
      </w:r>
      <w:proofErr w:type="spellEnd"/>
      <w:r w:rsidRPr="00B7236C">
        <w:rPr>
          <w:rFonts w:ascii="Arial" w:hAnsi="Arial" w:cs="Arial"/>
          <w:sz w:val="20"/>
          <w:szCs w:val="20"/>
        </w:rPr>
        <w:t xml:space="preserve"> AG, van der </w:t>
      </w:r>
      <w:proofErr w:type="spellStart"/>
      <w:r w:rsidRPr="00B7236C">
        <w:rPr>
          <w:rFonts w:ascii="Arial" w:hAnsi="Arial" w:cs="Arial"/>
          <w:sz w:val="20"/>
          <w:szCs w:val="20"/>
        </w:rPr>
        <w:t>Harst</w:t>
      </w:r>
      <w:proofErr w:type="spellEnd"/>
      <w:r w:rsidRPr="00B7236C">
        <w:rPr>
          <w:rFonts w:ascii="Arial" w:hAnsi="Arial" w:cs="Arial"/>
          <w:sz w:val="20"/>
          <w:szCs w:val="20"/>
        </w:rPr>
        <w:t xml:space="preserve"> P, Verweij N, </w:t>
      </w:r>
      <w:proofErr w:type="spellStart"/>
      <w:r w:rsidRPr="00B7236C">
        <w:rPr>
          <w:rFonts w:ascii="Arial" w:hAnsi="Arial" w:cs="Arial"/>
          <w:sz w:val="20"/>
          <w:szCs w:val="20"/>
        </w:rPr>
        <w:t>Vogelezang</w:t>
      </w:r>
      <w:proofErr w:type="spellEnd"/>
      <w:r w:rsidRPr="00B7236C">
        <w:rPr>
          <w:rFonts w:ascii="Arial" w:hAnsi="Arial" w:cs="Arial"/>
          <w:sz w:val="20"/>
          <w:szCs w:val="20"/>
        </w:rPr>
        <w:t xml:space="preserve"> S, </w:t>
      </w:r>
      <w:proofErr w:type="spellStart"/>
      <w:r w:rsidRPr="00B7236C">
        <w:rPr>
          <w:rFonts w:ascii="Arial" w:hAnsi="Arial" w:cs="Arial"/>
          <w:sz w:val="20"/>
          <w:szCs w:val="20"/>
        </w:rPr>
        <w:t>Völker</w:t>
      </w:r>
      <w:proofErr w:type="spellEnd"/>
      <w:r w:rsidRPr="00B7236C">
        <w:rPr>
          <w:rFonts w:ascii="Arial" w:hAnsi="Arial" w:cs="Arial"/>
          <w:sz w:val="20"/>
          <w:szCs w:val="20"/>
        </w:rPr>
        <w:t xml:space="preserve"> U, </w:t>
      </w:r>
      <w:proofErr w:type="spellStart"/>
      <w:r w:rsidRPr="00B7236C">
        <w:rPr>
          <w:rFonts w:ascii="Arial" w:hAnsi="Arial" w:cs="Arial"/>
          <w:sz w:val="20"/>
          <w:szCs w:val="20"/>
        </w:rPr>
        <w:t>Waldenberger</w:t>
      </w:r>
      <w:proofErr w:type="spellEnd"/>
      <w:r w:rsidRPr="00B7236C">
        <w:rPr>
          <w:rFonts w:ascii="Arial" w:hAnsi="Arial" w:cs="Arial"/>
          <w:sz w:val="20"/>
          <w:szCs w:val="20"/>
        </w:rPr>
        <w:t xml:space="preserve"> M, Wang C, Wilson OD, Wong C, Wong TY, Yang Q, Yasuda M, </w:t>
      </w:r>
      <w:proofErr w:type="spellStart"/>
      <w:r w:rsidRPr="00B7236C">
        <w:rPr>
          <w:rFonts w:ascii="Arial" w:hAnsi="Arial" w:cs="Arial"/>
          <w:sz w:val="20"/>
          <w:szCs w:val="20"/>
        </w:rPr>
        <w:t>Akilesh</w:t>
      </w:r>
      <w:proofErr w:type="spellEnd"/>
      <w:r w:rsidRPr="00B7236C">
        <w:rPr>
          <w:rFonts w:ascii="Arial" w:hAnsi="Arial" w:cs="Arial"/>
          <w:sz w:val="20"/>
          <w:szCs w:val="20"/>
        </w:rPr>
        <w:t xml:space="preserve"> S, </w:t>
      </w:r>
      <w:proofErr w:type="spellStart"/>
      <w:r w:rsidRPr="00B7236C">
        <w:rPr>
          <w:rFonts w:ascii="Arial" w:hAnsi="Arial" w:cs="Arial"/>
          <w:sz w:val="20"/>
          <w:szCs w:val="20"/>
        </w:rPr>
        <w:t>Bochud</w:t>
      </w:r>
      <w:proofErr w:type="spellEnd"/>
      <w:r w:rsidRPr="00B7236C">
        <w:rPr>
          <w:rFonts w:ascii="Arial" w:hAnsi="Arial" w:cs="Arial"/>
          <w:sz w:val="20"/>
          <w:szCs w:val="20"/>
        </w:rPr>
        <w:t xml:space="preserve"> M, </w:t>
      </w:r>
      <w:proofErr w:type="spellStart"/>
      <w:r w:rsidRPr="00B7236C">
        <w:rPr>
          <w:rFonts w:ascii="Arial" w:hAnsi="Arial" w:cs="Arial"/>
          <w:sz w:val="20"/>
          <w:szCs w:val="20"/>
        </w:rPr>
        <w:t>Böger</w:t>
      </w:r>
      <w:proofErr w:type="spellEnd"/>
      <w:r w:rsidRPr="00B7236C">
        <w:rPr>
          <w:rFonts w:ascii="Arial" w:hAnsi="Arial" w:cs="Arial"/>
          <w:sz w:val="20"/>
          <w:szCs w:val="20"/>
        </w:rPr>
        <w:t xml:space="preserve"> CA, </w:t>
      </w:r>
      <w:proofErr w:type="spellStart"/>
      <w:r w:rsidRPr="00B7236C">
        <w:rPr>
          <w:rFonts w:ascii="Arial" w:hAnsi="Arial" w:cs="Arial"/>
          <w:sz w:val="20"/>
          <w:szCs w:val="20"/>
        </w:rPr>
        <w:t>Devuyst</w:t>
      </w:r>
      <w:proofErr w:type="spellEnd"/>
      <w:r w:rsidRPr="00B7236C">
        <w:rPr>
          <w:rFonts w:ascii="Arial" w:hAnsi="Arial" w:cs="Arial"/>
          <w:sz w:val="20"/>
          <w:szCs w:val="20"/>
        </w:rPr>
        <w:t xml:space="preserve"> O, Edwards TL, Ho K, Morris AP, </w:t>
      </w:r>
      <w:proofErr w:type="spellStart"/>
      <w:r w:rsidRPr="00B7236C">
        <w:rPr>
          <w:rFonts w:ascii="Arial" w:hAnsi="Arial" w:cs="Arial"/>
          <w:sz w:val="20"/>
          <w:szCs w:val="20"/>
        </w:rPr>
        <w:t>Parsa</w:t>
      </w:r>
      <w:proofErr w:type="spellEnd"/>
      <w:r w:rsidRPr="00B7236C">
        <w:rPr>
          <w:rFonts w:ascii="Arial" w:hAnsi="Arial" w:cs="Arial"/>
          <w:sz w:val="20"/>
          <w:szCs w:val="20"/>
        </w:rPr>
        <w:t xml:space="preserve"> A, Pendergrass SA, </w:t>
      </w:r>
      <w:r w:rsidRPr="00C45196">
        <w:rPr>
          <w:rFonts w:ascii="Arial" w:hAnsi="Arial" w:cs="Arial"/>
          <w:bCs/>
          <w:sz w:val="20"/>
          <w:szCs w:val="20"/>
        </w:rPr>
        <w:t>Psaty</w:t>
      </w:r>
      <w:r w:rsidRPr="00C45196">
        <w:rPr>
          <w:rFonts w:ascii="Arial" w:hAnsi="Arial" w:cs="Arial"/>
          <w:sz w:val="20"/>
          <w:szCs w:val="20"/>
        </w:rPr>
        <w:t xml:space="preserve"> </w:t>
      </w:r>
      <w:r w:rsidRPr="00B7236C">
        <w:rPr>
          <w:rFonts w:ascii="Arial" w:hAnsi="Arial" w:cs="Arial"/>
          <w:sz w:val="20"/>
          <w:szCs w:val="20"/>
        </w:rPr>
        <w:t xml:space="preserve">BM, Rotter JI, Stefansson K, Wilson JG, </w:t>
      </w:r>
      <w:proofErr w:type="spellStart"/>
      <w:r w:rsidRPr="00B7236C">
        <w:rPr>
          <w:rFonts w:ascii="Arial" w:hAnsi="Arial" w:cs="Arial"/>
          <w:sz w:val="20"/>
          <w:szCs w:val="20"/>
        </w:rPr>
        <w:t>Susztak</w:t>
      </w:r>
      <w:proofErr w:type="spellEnd"/>
      <w:r w:rsidRPr="00B7236C">
        <w:rPr>
          <w:rFonts w:ascii="Arial" w:hAnsi="Arial" w:cs="Arial"/>
          <w:sz w:val="20"/>
          <w:szCs w:val="20"/>
        </w:rPr>
        <w:t xml:space="preserve"> K, </w:t>
      </w:r>
      <w:proofErr w:type="spellStart"/>
      <w:r w:rsidRPr="00B7236C">
        <w:rPr>
          <w:rFonts w:ascii="Arial" w:hAnsi="Arial" w:cs="Arial"/>
          <w:sz w:val="20"/>
          <w:szCs w:val="20"/>
        </w:rPr>
        <w:t>Snieder</w:t>
      </w:r>
      <w:proofErr w:type="spellEnd"/>
      <w:r w:rsidRPr="00B7236C">
        <w:rPr>
          <w:rFonts w:ascii="Arial" w:hAnsi="Arial" w:cs="Arial"/>
          <w:sz w:val="20"/>
          <w:szCs w:val="20"/>
        </w:rPr>
        <w:t xml:space="preserve"> H, Heid IM, Scholz M, Butterworth AS, Hung AM, Pattaro C, </w:t>
      </w:r>
      <w:proofErr w:type="spellStart"/>
      <w:r w:rsidRPr="00B7236C">
        <w:rPr>
          <w:rFonts w:ascii="Arial" w:hAnsi="Arial" w:cs="Arial"/>
          <w:sz w:val="20"/>
          <w:szCs w:val="20"/>
        </w:rPr>
        <w:t>Köttgen</w:t>
      </w:r>
      <w:proofErr w:type="spellEnd"/>
      <w:r w:rsidRPr="00B7236C">
        <w:rPr>
          <w:rFonts w:ascii="Arial" w:hAnsi="Arial" w:cs="Arial"/>
          <w:sz w:val="20"/>
          <w:szCs w:val="20"/>
        </w:rPr>
        <w:t xml:space="preserve"> A. </w:t>
      </w:r>
      <w:hyperlink r:id="rId519" w:history="1">
        <w:r w:rsidRPr="00C45196">
          <w:rPr>
            <w:rFonts w:ascii="Arial" w:hAnsi="Arial" w:cs="Arial"/>
            <w:b/>
            <w:i/>
            <w:sz w:val="20"/>
            <w:szCs w:val="20"/>
          </w:rPr>
          <w:t>Genome-wide association meta-analyses and fine-mapping elucidate pathways influencing albuminuria.</w:t>
        </w:r>
      </w:hyperlink>
      <w:r w:rsidRPr="00C45196">
        <w:rPr>
          <w:rFonts w:ascii="Arial" w:hAnsi="Arial" w:cs="Arial"/>
          <w:b/>
          <w:i/>
          <w:sz w:val="20"/>
          <w:szCs w:val="20"/>
        </w:rPr>
        <w:t xml:space="preserve"> </w:t>
      </w:r>
      <w:r w:rsidRPr="00B7236C">
        <w:rPr>
          <w:rFonts w:ascii="Arial" w:hAnsi="Arial" w:cs="Arial"/>
          <w:sz w:val="20"/>
          <w:szCs w:val="20"/>
        </w:rPr>
        <w:t xml:space="preserve">Nat </w:t>
      </w:r>
      <w:proofErr w:type="spellStart"/>
      <w:r w:rsidRPr="00B7236C">
        <w:rPr>
          <w:rFonts w:ascii="Arial" w:hAnsi="Arial" w:cs="Arial"/>
          <w:sz w:val="20"/>
          <w:szCs w:val="20"/>
        </w:rPr>
        <w:t>Commun</w:t>
      </w:r>
      <w:proofErr w:type="spellEnd"/>
      <w:r w:rsidRPr="00B7236C">
        <w:rPr>
          <w:rFonts w:ascii="Arial" w:hAnsi="Arial" w:cs="Arial"/>
          <w:sz w:val="20"/>
          <w:szCs w:val="20"/>
        </w:rPr>
        <w:t>. 2019 Sep 11</w:t>
      </w:r>
      <w:r>
        <w:rPr>
          <w:rFonts w:ascii="Arial" w:hAnsi="Arial" w:cs="Arial"/>
          <w:sz w:val="20"/>
          <w:szCs w:val="20"/>
        </w:rPr>
        <w:t xml:space="preserve">. Vol. </w:t>
      </w:r>
      <w:r w:rsidRPr="00B7236C">
        <w:rPr>
          <w:rFonts w:ascii="Arial" w:hAnsi="Arial" w:cs="Arial"/>
          <w:sz w:val="20"/>
          <w:szCs w:val="20"/>
        </w:rPr>
        <w:t>10</w:t>
      </w:r>
      <w:r>
        <w:rPr>
          <w:rFonts w:ascii="Arial" w:hAnsi="Arial" w:cs="Arial"/>
          <w:sz w:val="20"/>
          <w:szCs w:val="20"/>
        </w:rPr>
        <w:t xml:space="preserve">, issue </w:t>
      </w:r>
      <w:r w:rsidRPr="00B7236C">
        <w:rPr>
          <w:rFonts w:ascii="Arial" w:hAnsi="Arial" w:cs="Arial"/>
          <w:sz w:val="20"/>
          <w:szCs w:val="20"/>
        </w:rPr>
        <w:t>1</w:t>
      </w:r>
      <w:r>
        <w:rPr>
          <w:rFonts w:ascii="Arial" w:hAnsi="Arial" w:cs="Arial"/>
          <w:sz w:val="20"/>
          <w:szCs w:val="20"/>
        </w:rPr>
        <w:t xml:space="preserve">, p. </w:t>
      </w:r>
      <w:r w:rsidRPr="00B7236C">
        <w:rPr>
          <w:rFonts w:ascii="Arial" w:hAnsi="Arial" w:cs="Arial"/>
          <w:sz w:val="20"/>
          <w:szCs w:val="20"/>
        </w:rPr>
        <w:t xml:space="preserve">4130. </w:t>
      </w:r>
      <w:r w:rsidRPr="00B7236C">
        <w:rPr>
          <w:rFonts w:ascii="Arial" w:eastAsia="Times New Roman" w:hAnsi="Arial" w:cs="Arial"/>
          <w:sz w:val="20"/>
          <w:szCs w:val="20"/>
        </w:rPr>
        <w:t>PM: 31511532.</w:t>
      </w:r>
      <w:r w:rsidRPr="00B7236C">
        <w:rPr>
          <w:rFonts w:ascii="Arial" w:hAnsi="Arial" w:cs="Arial"/>
          <w:sz w:val="20"/>
          <w:szCs w:val="20"/>
        </w:rPr>
        <w:t xml:space="preserve"> </w:t>
      </w:r>
      <w:hyperlink r:id="rId520" w:history="1">
        <w:r w:rsidRPr="00C45196">
          <w:rPr>
            <w:rFonts w:ascii="Arial" w:eastAsia="Times New Roman" w:hAnsi="Arial" w:cs="Arial"/>
            <w:sz w:val="20"/>
            <w:szCs w:val="20"/>
          </w:rPr>
          <w:t>PMC6739370</w:t>
        </w:r>
      </w:hyperlink>
      <w:r>
        <w:rPr>
          <w:rFonts w:ascii="Arial" w:eastAsia="Times New Roman" w:hAnsi="Arial" w:cs="Arial"/>
          <w:sz w:val="20"/>
          <w:szCs w:val="20"/>
        </w:rPr>
        <w:t>.</w:t>
      </w:r>
    </w:p>
    <w:p w14:paraId="2C18B902" w14:textId="77777777" w:rsidR="00F9355B" w:rsidRPr="00F23ADC" w:rsidRDefault="00F9355B" w:rsidP="00F9355B">
      <w:pPr>
        <w:rPr>
          <w:rFonts w:ascii="Arial" w:hAnsi="Arial" w:cs="Arial"/>
          <w:sz w:val="20"/>
          <w:szCs w:val="20"/>
        </w:rPr>
      </w:pPr>
      <w:proofErr w:type="spellStart"/>
      <w:r w:rsidRPr="00153662">
        <w:rPr>
          <w:rFonts w:ascii="Arial" w:hAnsi="Arial" w:cs="Arial"/>
          <w:sz w:val="20"/>
          <w:szCs w:val="20"/>
        </w:rPr>
        <w:t>Timmers</w:t>
      </w:r>
      <w:proofErr w:type="spellEnd"/>
      <w:r w:rsidRPr="00153662">
        <w:rPr>
          <w:rFonts w:ascii="Arial" w:hAnsi="Arial" w:cs="Arial"/>
          <w:sz w:val="20"/>
          <w:szCs w:val="20"/>
        </w:rPr>
        <w:t xml:space="preserve"> PR, </w:t>
      </w:r>
      <w:proofErr w:type="spellStart"/>
      <w:r w:rsidRPr="00153662">
        <w:rPr>
          <w:rFonts w:ascii="Arial" w:hAnsi="Arial" w:cs="Arial"/>
          <w:sz w:val="20"/>
          <w:szCs w:val="20"/>
        </w:rPr>
        <w:t>Mounier</w:t>
      </w:r>
      <w:proofErr w:type="spellEnd"/>
      <w:r w:rsidRPr="00153662">
        <w:rPr>
          <w:rFonts w:ascii="Arial" w:hAnsi="Arial" w:cs="Arial"/>
          <w:sz w:val="20"/>
          <w:szCs w:val="20"/>
        </w:rPr>
        <w:t xml:space="preserve"> N, </w:t>
      </w:r>
      <w:proofErr w:type="spellStart"/>
      <w:r w:rsidRPr="00153662">
        <w:rPr>
          <w:rFonts w:ascii="Arial" w:hAnsi="Arial" w:cs="Arial"/>
          <w:sz w:val="20"/>
          <w:szCs w:val="20"/>
        </w:rPr>
        <w:t>Lall</w:t>
      </w:r>
      <w:proofErr w:type="spellEnd"/>
      <w:r w:rsidRPr="00153662">
        <w:rPr>
          <w:rFonts w:ascii="Arial" w:hAnsi="Arial" w:cs="Arial"/>
          <w:sz w:val="20"/>
          <w:szCs w:val="20"/>
        </w:rPr>
        <w:t xml:space="preserve"> K, Fischer K, Ning Z, Feng X, </w:t>
      </w:r>
      <w:proofErr w:type="spellStart"/>
      <w:r w:rsidRPr="00153662">
        <w:rPr>
          <w:rFonts w:ascii="Arial" w:hAnsi="Arial" w:cs="Arial"/>
          <w:sz w:val="20"/>
          <w:szCs w:val="20"/>
        </w:rPr>
        <w:t>Bretherick</w:t>
      </w:r>
      <w:proofErr w:type="spellEnd"/>
      <w:r w:rsidRPr="00153662">
        <w:rPr>
          <w:rFonts w:ascii="Arial" w:hAnsi="Arial" w:cs="Arial"/>
          <w:sz w:val="20"/>
          <w:szCs w:val="20"/>
        </w:rPr>
        <w:t xml:space="preserve"> AD, Clark DW; </w:t>
      </w:r>
      <w:proofErr w:type="spellStart"/>
      <w:r w:rsidRPr="00153662">
        <w:rPr>
          <w:rFonts w:ascii="Arial" w:hAnsi="Arial" w:cs="Arial"/>
          <w:sz w:val="20"/>
          <w:szCs w:val="20"/>
        </w:rPr>
        <w:t>eQTLGen</w:t>
      </w:r>
      <w:proofErr w:type="spellEnd"/>
      <w:r w:rsidRPr="00153662">
        <w:rPr>
          <w:rFonts w:ascii="Arial" w:hAnsi="Arial" w:cs="Arial"/>
          <w:sz w:val="20"/>
          <w:szCs w:val="20"/>
        </w:rPr>
        <w:t xml:space="preserve"> Consortium, </w:t>
      </w:r>
      <w:proofErr w:type="spellStart"/>
      <w:r w:rsidRPr="00153662">
        <w:rPr>
          <w:rFonts w:ascii="Arial" w:hAnsi="Arial" w:cs="Arial"/>
          <w:sz w:val="20"/>
          <w:szCs w:val="20"/>
        </w:rPr>
        <w:t>Agbessi</w:t>
      </w:r>
      <w:proofErr w:type="spellEnd"/>
      <w:r w:rsidRPr="00153662">
        <w:rPr>
          <w:rFonts w:ascii="Arial" w:hAnsi="Arial" w:cs="Arial"/>
          <w:sz w:val="20"/>
          <w:szCs w:val="20"/>
        </w:rPr>
        <w:t xml:space="preserve"> M, Ahsan H, Alves I, </w:t>
      </w:r>
      <w:proofErr w:type="spellStart"/>
      <w:r w:rsidRPr="00153662">
        <w:rPr>
          <w:rFonts w:ascii="Arial" w:hAnsi="Arial" w:cs="Arial"/>
          <w:sz w:val="20"/>
          <w:szCs w:val="20"/>
        </w:rPr>
        <w:t>Andiappan</w:t>
      </w:r>
      <w:proofErr w:type="spellEnd"/>
      <w:r w:rsidRPr="00153662">
        <w:rPr>
          <w:rFonts w:ascii="Arial" w:hAnsi="Arial" w:cs="Arial"/>
          <w:sz w:val="20"/>
          <w:szCs w:val="20"/>
        </w:rPr>
        <w:t xml:space="preserve"> A, </w:t>
      </w:r>
      <w:proofErr w:type="spellStart"/>
      <w:r w:rsidRPr="00153662">
        <w:rPr>
          <w:rFonts w:ascii="Arial" w:hAnsi="Arial" w:cs="Arial"/>
          <w:sz w:val="20"/>
          <w:szCs w:val="20"/>
        </w:rPr>
        <w:t>Awadalla</w:t>
      </w:r>
      <w:proofErr w:type="spellEnd"/>
      <w:r w:rsidRPr="00153662">
        <w:rPr>
          <w:rFonts w:ascii="Arial" w:hAnsi="Arial" w:cs="Arial"/>
          <w:sz w:val="20"/>
          <w:szCs w:val="20"/>
        </w:rPr>
        <w:t xml:space="preserve"> P, Battle A, Bonder MJ, </w:t>
      </w:r>
      <w:proofErr w:type="spellStart"/>
      <w:r w:rsidRPr="00153662">
        <w:rPr>
          <w:rFonts w:ascii="Arial" w:hAnsi="Arial" w:cs="Arial"/>
          <w:sz w:val="20"/>
          <w:szCs w:val="20"/>
        </w:rPr>
        <w:t>Boomsma</w:t>
      </w:r>
      <w:proofErr w:type="spellEnd"/>
      <w:r w:rsidRPr="00153662">
        <w:rPr>
          <w:rFonts w:ascii="Arial" w:hAnsi="Arial" w:cs="Arial"/>
          <w:sz w:val="20"/>
          <w:szCs w:val="20"/>
        </w:rPr>
        <w:t xml:space="preserve"> D, Christiansen M, </w:t>
      </w:r>
      <w:proofErr w:type="spellStart"/>
      <w:r w:rsidRPr="00153662">
        <w:rPr>
          <w:rFonts w:ascii="Arial" w:hAnsi="Arial" w:cs="Arial"/>
          <w:sz w:val="20"/>
          <w:szCs w:val="20"/>
        </w:rPr>
        <w:t>Claringbould</w:t>
      </w:r>
      <w:proofErr w:type="spellEnd"/>
      <w:r w:rsidRPr="00153662">
        <w:rPr>
          <w:rFonts w:ascii="Arial" w:hAnsi="Arial" w:cs="Arial"/>
          <w:sz w:val="20"/>
          <w:szCs w:val="20"/>
        </w:rPr>
        <w:t xml:space="preserve"> A, </w:t>
      </w:r>
      <w:proofErr w:type="spellStart"/>
      <w:r w:rsidRPr="00153662">
        <w:rPr>
          <w:rFonts w:ascii="Arial" w:hAnsi="Arial" w:cs="Arial"/>
          <w:sz w:val="20"/>
          <w:szCs w:val="20"/>
        </w:rPr>
        <w:t>Deelen</w:t>
      </w:r>
      <w:proofErr w:type="spellEnd"/>
      <w:r w:rsidRPr="00153662">
        <w:rPr>
          <w:rFonts w:ascii="Arial" w:hAnsi="Arial" w:cs="Arial"/>
          <w:sz w:val="20"/>
          <w:szCs w:val="20"/>
        </w:rPr>
        <w:t xml:space="preserve"> P, van </w:t>
      </w:r>
      <w:proofErr w:type="spellStart"/>
      <w:r w:rsidRPr="00153662">
        <w:rPr>
          <w:rFonts w:ascii="Arial" w:hAnsi="Arial" w:cs="Arial"/>
          <w:sz w:val="20"/>
          <w:szCs w:val="20"/>
        </w:rPr>
        <w:t>Dongen</w:t>
      </w:r>
      <w:proofErr w:type="spellEnd"/>
      <w:r w:rsidRPr="00153662">
        <w:rPr>
          <w:rFonts w:ascii="Arial" w:hAnsi="Arial" w:cs="Arial"/>
          <w:sz w:val="20"/>
          <w:szCs w:val="20"/>
        </w:rPr>
        <w:t xml:space="preserve"> J, Esko T, </w:t>
      </w:r>
      <w:proofErr w:type="spellStart"/>
      <w:r w:rsidRPr="00153662">
        <w:rPr>
          <w:rFonts w:ascii="Arial" w:hAnsi="Arial" w:cs="Arial"/>
          <w:sz w:val="20"/>
          <w:szCs w:val="20"/>
        </w:rPr>
        <w:t>Favé</w:t>
      </w:r>
      <w:proofErr w:type="spellEnd"/>
      <w:r w:rsidRPr="00153662">
        <w:rPr>
          <w:rFonts w:ascii="Arial" w:hAnsi="Arial" w:cs="Arial"/>
          <w:sz w:val="20"/>
          <w:szCs w:val="20"/>
        </w:rPr>
        <w:t xml:space="preserve"> M, Franke L, </w:t>
      </w:r>
      <w:proofErr w:type="spellStart"/>
      <w:r w:rsidRPr="00153662">
        <w:rPr>
          <w:rFonts w:ascii="Arial" w:hAnsi="Arial" w:cs="Arial"/>
          <w:sz w:val="20"/>
          <w:szCs w:val="20"/>
        </w:rPr>
        <w:t>Frayling</w:t>
      </w:r>
      <w:proofErr w:type="spellEnd"/>
      <w:r w:rsidRPr="00153662">
        <w:rPr>
          <w:rFonts w:ascii="Arial" w:hAnsi="Arial" w:cs="Arial"/>
          <w:sz w:val="20"/>
          <w:szCs w:val="20"/>
        </w:rPr>
        <w:t xml:space="preserve"> T, Gharib SA, Gibson G, </w:t>
      </w:r>
      <w:proofErr w:type="spellStart"/>
      <w:r w:rsidRPr="00153662">
        <w:rPr>
          <w:rFonts w:ascii="Arial" w:hAnsi="Arial" w:cs="Arial"/>
          <w:sz w:val="20"/>
          <w:szCs w:val="20"/>
        </w:rPr>
        <w:t>Hemani</w:t>
      </w:r>
      <w:proofErr w:type="spellEnd"/>
      <w:r w:rsidRPr="00153662">
        <w:rPr>
          <w:rFonts w:ascii="Arial" w:hAnsi="Arial" w:cs="Arial"/>
          <w:sz w:val="20"/>
          <w:szCs w:val="20"/>
        </w:rPr>
        <w:t xml:space="preserve"> G, Jansen R, </w:t>
      </w:r>
      <w:proofErr w:type="spellStart"/>
      <w:r w:rsidRPr="00153662">
        <w:rPr>
          <w:rFonts w:ascii="Arial" w:hAnsi="Arial" w:cs="Arial"/>
          <w:sz w:val="20"/>
          <w:szCs w:val="20"/>
        </w:rPr>
        <w:t>Kalnapenkis</w:t>
      </w:r>
      <w:proofErr w:type="spellEnd"/>
      <w:r w:rsidRPr="00153662">
        <w:rPr>
          <w:rFonts w:ascii="Arial" w:hAnsi="Arial" w:cs="Arial"/>
          <w:sz w:val="20"/>
          <w:szCs w:val="20"/>
        </w:rPr>
        <w:t xml:space="preserve"> A, Kasela S, </w:t>
      </w:r>
      <w:proofErr w:type="spellStart"/>
      <w:r w:rsidRPr="00153662">
        <w:rPr>
          <w:rFonts w:ascii="Arial" w:hAnsi="Arial" w:cs="Arial"/>
          <w:sz w:val="20"/>
          <w:szCs w:val="20"/>
        </w:rPr>
        <w:t>Kettunen</w:t>
      </w:r>
      <w:proofErr w:type="spellEnd"/>
      <w:r w:rsidRPr="00153662">
        <w:rPr>
          <w:rFonts w:ascii="Arial" w:hAnsi="Arial" w:cs="Arial"/>
          <w:sz w:val="20"/>
          <w:szCs w:val="20"/>
        </w:rPr>
        <w:t xml:space="preserve"> J, Kim Y, Kirsten H, Kovacs P, </w:t>
      </w:r>
      <w:proofErr w:type="spellStart"/>
      <w:r w:rsidRPr="00153662">
        <w:rPr>
          <w:rFonts w:ascii="Arial" w:hAnsi="Arial" w:cs="Arial"/>
          <w:sz w:val="20"/>
          <w:szCs w:val="20"/>
        </w:rPr>
        <w:t>Krohn</w:t>
      </w:r>
      <w:proofErr w:type="spellEnd"/>
      <w:r w:rsidRPr="00153662">
        <w:rPr>
          <w:rFonts w:ascii="Arial" w:hAnsi="Arial" w:cs="Arial"/>
          <w:sz w:val="20"/>
          <w:szCs w:val="20"/>
        </w:rPr>
        <w:t xml:space="preserve"> K, </w:t>
      </w:r>
      <w:proofErr w:type="spellStart"/>
      <w:r w:rsidRPr="00153662">
        <w:rPr>
          <w:rFonts w:ascii="Arial" w:hAnsi="Arial" w:cs="Arial"/>
          <w:sz w:val="20"/>
          <w:szCs w:val="20"/>
        </w:rPr>
        <w:t>Kronberg</w:t>
      </w:r>
      <w:proofErr w:type="spellEnd"/>
      <w:r w:rsidRPr="00153662">
        <w:rPr>
          <w:rFonts w:ascii="Arial" w:hAnsi="Arial" w:cs="Arial"/>
          <w:sz w:val="20"/>
          <w:szCs w:val="20"/>
        </w:rPr>
        <w:t xml:space="preserve">-Guzman J, </w:t>
      </w:r>
      <w:proofErr w:type="spellStart"/>
      <w:r w:rsidRPr="00153662">
        <w:rPr>
          <w:rFonts w:ascii="Arial" w:hAnsi="Arial" w:cs="Arial"/>
          <w:sz w:val="20"/>
          <w:szCs w:val="20"/>
        </w:rPr>
        <w:t>Kukushkina</w:t>
      </w:r>
      <w:proofErr w:type="spellEnd"/>
      <w:r w:rsidRPr="00153662">
        <w:rPr>
          <w:rFonts w:ascii="Arial" w:hAnsi="Arial" w:cs="Arial"/>
          <w:sz w:val="20"/>
          <w:szCs w:val="20"/>
        </w:rPr>
        <w:t xml:space="preserve"> V, </w:t>
      </w:r>
      <w:proofErr w:type="spellStart"/>
      <w:r w:rsidRPr="00153662">
        <w:rPr>
          <w:rFonts w:ascii="Arial" w:hAnsi="Arial" w:cs="Arial"/>
          <w:sz w:val="20"/>
          <w:szCs w:val="20"/>
        </w:rPr>
        <w:t>Kutalik</w:t>
      </w:r>
      <w:proofErr w:type="spellEnd"/>
      <w:r w:rsidRPr="00153662">
        <w:rPr>
          <w:rFonts w:ascii="Arial" w:hAnsi="Arial" w:cs="Arial"/>
          <w:sz w:val="20"/>
          <w:szCs w:val="20"/>
        </w:rPr>
        <w:t xml:space="preserve"> Z, </w:t>
      </w:r>
      <w:proofErr w:type="spellStart"/>
      <w:r w:rsidRPr="00153662">
        <w:rPr>
          <w:rFonts w:ascii="Arial" w:hAnsi="Arial" w:cs="Arial"/>
          <w:sz w:val="20"/>
          <w:szCs w:val="20"/>
        </w:rPr>
        <w:t>Kähönen</w:t>
      </w:r>
      <w:proofErr w:type="spellEnd"/>
      <w:r w:rsidRPr="00153662">
        <w:rPr>
          <w:rFonts w:ascii="Arial" w:hAnsi="Arial" w:cs="Arial"/>
          <w:sz w:val="20"/>
          <w:szCs w:val="20"/>
        </w:rPr>
        <w:t xml:space="preserve"> M, Lee B, </w:t>
      </w:r>
      <w:proofErr w:type="spellStart"/>
      <w:r w:rsidRPr="00153662">
        <w:rPr>
          <w:rFonts w:ascii="Arial" w:hAnsi="Arial" w:cs="Arial"/>
          <w:sz w:val="20"/>
          <w:szCs w:val="20"/>
        </w:rPr>
        <w:t>Lehtimäki</w:t>
      </w:r>
      <w:proofErr w:type="spellEnd"/>
      <w:r w:rsidRPr="00153662">
        <w:rPr>
          <w:rFonts w:ascii="Arial" w:hAnsi="Arial" w:cs="Arial"/>
          <w:sz w:val="20"/>
          <w:szCs w:val="20"/>
        </w:rPr>
        <w:t xml:space="preserve"> T, Loeffler M, </w:t>
      </w:r>
      <w:proofErr w:type="spellStart"/>
      <w:r w:rsidRPr="00153662">
        <w:rPr>
          <w:rFonts w:ascii="Arial" w:hAnsi="Arial" w:cs="Arial"/>
          <w:sz w:val="20"/>
          <w:szCs w:val="20"/>
        </w:rPr>
        <w:t>Marigorta</w:t>
      </w:r>
      <w:proofErr w:type="spellEnd"/>
      <w:r w:rsidRPr="00153662">
        <w:rPr>
          <w:rFonts w:ascii="Arial" w:hAnsi="Arial" w:cs="Arial"/>
          <w:sz w:val="20"/>
          <w:szCs w:val="20"/>
        </w:rPr>
        <w:t xml:space="preserve"> U, </w:t>
      </w:r>
      <w:proofErr w:type="spellStart"/>
      <w:r w:rsidRPr="00153662">
        <w:rPr>
          <w:rFonts w:ascii="Arial" w:hAnsi="Arial" w:cs="Arial"/>
          <w:sz w:val="20"/>
          <w:szCs w:val="20"/>
        </w:rPr>
        <w:t>Metspalu</w:t>
      </w:r>
      <w:proofErr w:type="spellEnd"/>
      <w:r w:rsidRPr="00153662">
        <w:rPr>
          <w:rFonts w:ascii="Arial" w:hAnsi="Arial" w:cs="Arial"/>
          <w:sz w:val="20"/>
          <w:szCs w:val="20"/>
        </w:rPr>
        <w:t xml:space="preserve"> A, van </w:t>
      </w:r>
      <w:proofErr w:type="spellStart"/>
      <w:r w:rsidRPr="00153662">
        <w:rPr>
          <w:rFonts w:ascii="Arial" w:hAnsi="Arial" w:cs="Arial"/>
          <w:sz w:val="20"/>
          <w:szCs w:val="20"/>
        </w:rPr>
        <w:t>Meurs</w:t>
      </w:r>
      <w:proofErr w:type="spellEnd"/>
      <w:r w:rsidRPr="00153662">
        <w:rPr>
          <w:rFonts w:ascii="Arial" w:hAnsi="Arial" w:cs="Arial"/>
          <w:sz w:val="20"/>
          <w:szCs w:val="20"/>
        </w:rPr>
        <w:t xml:space="preserve"> J, Milani L, Müller-</w:t>
      </w:r>
      <w:proofErr w:type="spellStart"/>
      <w:r w:rsidRPr="00153662">
        <w:rPr>
          <w:rFonts w:ascii="Arial" w:hAnsi="Arial" w:cs="Arial"/>
          <w:sz w:val="20"/>
          <w:szCs w:val="20"/>
        </w:rPr>
        <w:t>Nurasyid</w:t>
      </w:r>
      <w:proofErr w:type="spellEnd"/>
      <w:r w:rsidRPr="00153662">
        <w:rPr>
          <w:rFonts w:ascii="Arial" w:hAnsi="Arial" w:cs="Arial"/>
          <w:sz w:val="20"/>
          <w:szCs w:val="20"/>
        </w:rPr>
        <w:t xml:space="preserve"> M, </w:t>
      </w:r>
      <w:proofErr w:type="spellStart"/>
      <w:r w:rsidRPr="00153662">
        <w:rPr>
          <w:rFonts w:ascii="Arial" w:hAnsi="Arial" w:cs="Arial"/>
          <w:sz w:val="20"/>
          <w:szCs w:val="20"/>
        </w:rPr>
        <w:t>Nauck</w:t>
      </w:r>
      <w:proofErr w:type="spellEnd"/>
      <w:r w:rsidRPr="00153662">
        <w:rPr>
          <w:rFonts w:ascii="Arial" w:hAnsi="Arial" w:cs="Arial"/>
          <w:sz w:val="20"/>
          <w:szCs w:val="20"/>
        </w:rPr>
        <w:t xml:space="preserve"> M, Nivard M, </w:t>
      </w:r>
      <w:proofErr w:type="spellStart"/>
      <w:r w:rsidRPr="00153662">
        <w:rPr>
          <w:rFonts w:ascii="Arial" w:hAnsi="Arial" w:cs="Arial"/>
          <w:sz w:val="20"/>
          <w:szCs w:val="20"/>
        </w:rPr>
        <w:t>Penninx</w:t>
      </w:r>
      <w:proofErr w:type="spellEnd"/>
      <w:r w:rsidRPr="00153662">
        <w:rPr>
          <w:rFonts w:ascii="Arial" w:hAnsi="Arial" w:cs="Arial"/>
          <w:sz w:val="20"/>
          <w:szCs w:val="20"/>
        </w:rPr>
        <w:t xml:space="preserve"> B, </w:t>
      </w:r>
      <w:proofErr w:type="spellStart"/>
      <w:r w:rsidRPr="00153662">
        <w:rPr>
          <w:rFonts w:ascii="Arial" w:hAnsi="Arial" w:cs="Arial"/>
          <w:sz w:val="20"/>
          <w:szCs w:val="20"/>
        </w:rPr>
        <w:t>Perola</w:t>
      </w:r>
      <w:proofErr w:type="spellEnd"/>
      <w:r w:rsidRPr="00153662">
        <w:rPr>
          <w:rFonts w:ascii="Arial" w:hAnsi="Arial" w:cs="Arial"/>
          <w:sz w:val="20"/>
          <w:szCs w:val="20"/>
        </w:rPr>
        <w:t xml:space="preserve"> M, </w:t>
      </w:r>
      <w:proofErr w:type="spellStart"/>
      <w:r w:rsidRPr="00153662">
        <w:rPr>
          <w:rFonts w:ascii="Arial" w:hAnsi="Arial" w:cs="Arial"/>
          <w:sz w:val="20"/>
          <w:szCs w:val="20"/>
        </w:rPr>
        <w:t>Pervjakova</w:t>
      </w:r>
      <w:proofErr w:type="spellEnd"/>
      <w:r w:rsidRPr="00153662">
        <w:rPr>
          <w:rFonts w:ascii="Arial" w:hAnsi="Arial" w:cs="Arial"/>
          <w:sz w:val="20"/>
          <w:szCs w:val="20"/>
        </w:rPr>
        <w:t xml:space="preserve"> N, Pierce B, Powell J, </w:t>
      </w:r>
      <w:proofErr w:type="spellStart"/>
      <w:r w:rsidRPr="00153662">
        <w:rPr>
          <w:rFonts w:ascii="Arial" w:hAnsi="Arial" w:cs="Arial"/>
          <w:sz w:val="20"/>
          <w:szCs w:val="20"/>
        </w:rPr>
        <w:t>Prokisch</w:t>
      </w:r>
      <w:proofErr w:type="spellEnd"/>
      <w:r w:rsidRPr="00153662">
        <w:rPr>
          <w:rFonts w:ascii="Arial" w:hAnsi="Arial" w:cs="Arial"/>
          <w:sz w:val="20"/>
          <w:szCs w:val="20"/>
        </w:rPr>
        <w:t xml:space="preserve"> H, </w:t>
      </w:r>
      <w:r w:rsidRPr="00E16937">
        <w:rPr>
          <w:rFonts w:ascii="Arial" w:hAnsi="Arial" w:cs="Arial"/>
          <w:bCs/>
          <w:sz w:val="20"/>
          <w:szCs w:val="20"/>
        </w:rPr>
        <w:t>Psaty</w:t>
      </w:r>
      <w:r w:rsidRPr="00153662">
        <w:rPr>
          <w:rFonts w:ascii="Arial" w:hAnsi="Arial" w:cs="Arial"/>
          <w:sz w:val="20"/>
          <w:szCs w:val="20"/>
        </w:rPr>
        <w:t xml:space="preserve"> BM, </w:t>
      </w:r>
      <w:proofErr w:type="spellStart"/>
      <w:r w:rsidRPr="00153662">
        <w:rPr>
          <w:rFonts w:ascii="Arial" w:hAnsi="Arial" w:cs="Arial"/>
          <w:sz w:val="20"/>
          <w:szCs w:val="20"/>
        </w:rPr>
        <w:t>Raitakari</w:t>
      </w:r>
      <w:proofErr w:type="spellEnd"/>
      <w:r w:rsidRPr="00153662">
        <w:rPr>
          <w:rFonts w:ascii="Arial" w:hAnsi="Arial" w:cs="Arial"/>
          <w:sz w:val="20"/>
          <w:szCs w:val="20"/>
        </w:rPr>
        <w:t xml:space="preserve"> O, Ring S, </w:t>
      </w:r>
      <w:proofErr w:type="spellStart"/>
      <w:r w:rsidRPr="00153662">
        <w:rPr>
          <w:rFonts w:ascii="Arial" w:hAnsi="Arial" w:cs="Arial"/>
          <w:sz w:val="20"/>
          <w:szCs w:val="20"/>
        </w:rPr>
        <w:t>Ripatti</w:t>
      </w:r>
      <w:proofErr w:type="spellEnd"/>
      <w:r w:rsidRPr="00153662">
        <w:rPr>
          <w:rFonts w:ascii="Arial" w:hAnsi="Arial" w:cs="Arial"/>
          <w:sz w:val="20"/>
          <w:szCs w:val="20"/>
        </w:rPr>
        <w:t xml:space="preserve"> S, </w:t>
      </w:r>
      <w:proofErr w:type="spellStart"/>
      <w:r w:rsidRPr="00153662">
        <w:rPr>
          <w:rFonts w:ascii="Arial" w:hAnsi="Arial" w:cs="Arial"/>
          <w:sz w:val="20"/>
          <w:szCs w:val="20"/>
        </w:rPr>
        <w:t>Rotzschke</w:t>
      </w:r>
      <w:proofErr w:type="spellEnd"/>
      <w:r w:rsidRPr="00153662">
        <w:rPr>
          <w:rFonts w:ascii="Arial" w:hAnsi="Arial" w:cs="Arial"/>
          <w:sz w:val="20"/>
          <w:szCs w:val="20"/>
        </w:rPr>
        <w:t xml:space="preserve"> O, </w:t>
      </w:r>
      <w:proofErr w:type="spellStart"/>
      <w:r w:rsidRPr="00153662">
        <w:rPr>
          <w:rFonts w:ascii="Arial" w:hAnsi="Arial" w:cs="Arial"/>
          <w:sz w:val="20"/>
          <w:szCs w:val="20"/>
        </w:rPr>
        <w:t>Ruëger</w:t>
      </w:r>
      <w:proofErr w:type="spellEnd"/>
      <w:r w:rsidRPr="00153662">
        <w:rPr>
          <w:rFonts w:ascii="Arial" w:hAnsi="Arial" w:cs="Arial"/>
          <w:sz w:val="20"/>
          <w:szCs w:val="20"/>
        </w:rPr>
        <w:t xml:space="preserve"> S, </w:t>
      </w:r>
      <w:proofErr w:type="spellStart"/>
      <w:r w:rsidRPr="00153662">
        <w:rPr>
          <w:rFonts w:ascii="Arial" w:hAnsi="Arial" w:cs="Arial"/>
          <w:sz w:val="20"/>
          <w:szCs w:val="20"/>
        </w:rPr>
        <w:t>Saha</w:t>
      </w:r>
      <w:proofErr w:type="spellEnd"/>
      <w:r w:rsidRPr="00153662">
        <w:rPr>
          <w:rFonts w:ascii="Arial" w:hAnsi="Arial" w:cs="Arial"/>
          <w:sz w:val="20"/>
          <w:szCs w:val="20"/>
        </w:rPr>
        <w:t xml:space="preserve"> A, Scholz M, Schramm K, </w:t>
      </w:r>
      <w:proofErr w:type="spellStart"/>
      <w:r w:rsidRPr="00153662">
        <w:rPr>
          <w:rFonts w:ascii="Arial" w:hAnsi="Arial" w:cs="Arial"/>
          <w:sz w:val="20"/>
          <w:szCs w:val="20"/>
        </w:rPr>
        <w:t>Seppälä</w:t>
      </w:r>
      <w:proofErr w:type="spellEnd"/>
      <w:r w:rsidRPr="00153662">
        <w:rPr>
          <w:rFonts w:ascii="Arial" w:hAnsi="Arial" w:cs="Arial"/>
          <w:sz w:val="20"/>
          <w:szCs w:val="20"/>
        </w:rPr>
        <w:t xml:space="preserve"> I, </w:t>
      </w:r>
      <w:proofErr w:type="spellStart"/>
      <w:r w:rsidRPr="00153662">
        <w:rPr>
          <w:rFonts w:ascii="Arial" w:hAnsi="Arial" w:cs="Arial"/>
          <w:sz w:val="20"/>
          <w:szCs w:val="20"/>
        </w:rPr>
        <w:t>Stumvoll</w:t>
      </w:r>
      <w:proofErr w:type="spellEnd"/>
      <w:r w:rsidRPr="00153662">
        <w:rPr>
          <w:rFonts w:ascii="Arial" w:hAnsi="Arial" w:cs="Arial"/>
          <w:sz w:val="20"/>
          <w:szCs w:val="20"/>
        </w:rPr>
        <w:t xml:space="preserve"> M, Sullivan P, </w:t>
      </w:r>
      <w:proofErr w:type="spellStart"/>
      <w:r w:rsidRPr="00153662">
        <w:rPr>
          <w:rFonts w:ascii="Arial" w:hAnsi="Arial" w:cs="Arial"/>
          <w:sz w:val="20"/>
          <w:szCs w:val="20"/>
        </w:rPr>
        <w:t>Teumer</w:t>
      </w:r>
      <w:proofErr w:type="spellEnd"/>
      <w:r w:rsidRPr="00153662">
        <w:rPr>
          <w:rFonts w:ascii="Arial" w:hAnsi="Arial" w:cs="Arial"/>
          <w:sz w:val="20"/>
          <w:szCs w:val="20"/>
        </w:rPr>
        <w:t xml:space="preserve"> A, </w:t>
      </w:r>
      <w:proofErr w:type="spellStart"/>
      <w:r w:rsidRPr="00153662">
        <w:rPr>
          <w:rFonts w:ascii="Arial" w:hAnsi="Arial" w:cs="Arial"/>
          <w:sz w:val="20"/>
          <w:szCs w:val="20"/>
        </w:rPr>
        <w:t>Thiery</w:t>
      </w:r>
      <w:proofErr w:type="spellEnd"/>
      <w:r w:rsidRPr="00153662">
        <w:rPr>
          <w:rFonts w:ascii="Arial" w:hAnsi="Arial" w:cs="Arial"/>
          <w:sz w:val="20"/>
          <w:szCs w:val="20"/>
        </w:rPr>
        <w:t xml:space="preserve"> J, Tong L, </w:t>
      </w:r>
      <w:proofErr w:type="spellStart"/>
      <w:r w:rsidRPr="00153662">
        <w:rPr>
          <w:rFonts w:ascii="Arial" w:hAnsi="Arial" w:cs="Arial"/>
          <w:sz w:val="20"/>
          <w:szCs w:val="20"/>
        </w:rPr>
        <w:t>Tönjes</w:t>
      </w:r>
      <w:proofErr w:type="spellEnd"/>
      <w:r w:rsidRPr="00153662">
        <w:rPr>
          <w:rFonts w:ascii="Arial" w:hAnsi="Arial" w:cs="Arial"/>
          <w:sz w:val="20"/>
          <w:szCs w:val="20"/>
        </w:rPr>
        <w:t xml:space="preserve"> A, </w:t>
      </w:r>
      <w:proofErr w:type="spellStart"/>
      <w:r w:rsidRPr="00153662">
        <w:rPr>
          <w:rFonts w:ascii="Arial" w:hAnsi="Arial" w:cs="Arial"/>
          <w:sz w:val="20"/>
          <w:szCs w:val="20"/>
        </w:rPr>
        <w:t>Verlouw</w:t>
      </w:r>
      <w:proofErr w:type="spellEnd"/>
      <w:r w:rsidRPr="00153662">
        <w:rPr>
          <w:rFonts w:ascii="Arial" w:hAnsi="Arial" w:cs="Arial"/>
          <w:sz w:val="20"/>
          <w:szCs w:val="20"/>
        </w:rPr>
        <w:t xml:space="preserve"> J, Visscher PM, </w:t>
      </w:r>
      <w:proofErr w:type="spellStart"/>
      <w:r w:rsidRPr="00153662">
        <w:rPr>
          <w:rFonts w:ascii="Arial" w:hAnsi="Arial" w:cs="Arial"/>
          <w:sz w:val="20"/>
          <w:szCs w:val="20"/>
        </w:rPr>
        <w:t>Võsa</w:t>
      </w:r>
      <w:proofErr w:type="spellEnd"/>
      <w:r w:rsidRPr="00153662">
        <w:rPr>
          <w:rFonts w:ascii="Arial" w:hAnsi="Arial" w:cs="Arial"/>
          <w:sz w:val="20"/>
          <w:szCs w:val="20"/>
        </w:rPr>
        <w:t xml:space="preserve"> U, </w:t>
      </w:r>
      <w:proofErr w:type="spellStart"/>
      <w:r w:rsidRPr="00153662">
        <w:rPr>
          <w:rFonts w:ascii="Arial" w:hAnsi="Arial" w:cs="Arial"/>
          <w:sz w:val="20"/>
          <w:szCs w:val="20"/>
        </w:rPr>
        <w:t>Völker</w:t>
      </w:r>
      <w:proofErr w:type="spellEnd"/>
      <w:r w:rsidRPr="00153662">
        <w:rPr>
          <w:rFonts w:ascii="Arial" w:hAnsi="Arial" w:cs="Arial"/>
          <w:sz w:val="20"/>
          <w:szCs w:val="20"/>
        </w:rPr>
        <w:t xml:space="preserve"> U, </w:t>
      </w:r>
      <w:proofErr w:type="spellStart"/>
      <w:r w:rsidRPr="00153662">
        <w:rPr>
          <w:rFonts w:ascii="Arial" w:hAnsi="Arial" w:cs="Arial"/>
          <w:sz w:val="20"/>
          <w:szCs w:val="20"/>
        </w:rPr>
        <w:t>Yaghootkar</w:t>
      </w:r>
      <w:proofErr w:type="spellEnd"/>
      <w:r w:rsidRPr="00153662">
        <w:rPr>
          <w:rFonts w:ascii="Arial" w:hAnsi="Arial" w:cs="Arial"/>
          <w:sz w:val="20"/>
          <w:szCs w:val="20"/>
        </w:rPr>
        <w:t xml:space="preserve"> H, Yang J, Zeng B, Zhang F, </w:t>
      </w:r>
      <w:proofErr w:type="spellStart"/>
      <w:r w:rsidRPr="00153662">
        <w:rPr>
          <w:rFonts w:ascii="Arial" w:hAnsi="Arial" w:cs="Arial"/>
          <w:sz w:val="20"/>
          <w:szCs w:val="20"/>
        </w:rPr>
        <w:t>Agbessi</w:t>
      </w:r>
      <w:proofErr w:type="spellEnd"/>
      <w:r w:rsidRPr="00153662">
        <w:rPr>
          <w:rFonts w:ascii="Arial" w:hAnsi="Arial" w:cs="Arial"/>
          <w:sz w:val="20"/>
          <w:szCs w:val="20"/>
        </w:rPr>
        <w:t xml:space="preserve"> M, Ahsan H, Alves I, </w:t>
      </w:r>
      <w:proofErr w:type="spellStart"/>
      <w:r w:rsidRPr="00153662">
        <w:rPr>
          <w:rFonts w:ascii="Arial" w:hAnsi="Arial" w:cs="Arial"/>
          <w:sz w:val="20"/>
          <w:szCs w:val="20"/>
        </w:rPr>
        <w:t>Andiappan</w:t>
      </w:r>
      <w:proofErr w:type="spellEnd"/>
      <w:r w:rsidRPr="00153662">
        <w:rPr>
          <w:rFonts w:ascii="Arial" w:hAnsi="Arial" w:cs="Arial"/>
          <w:sz w:val="20"/>
          <w:szCs w:val="20"/>
        </w:rPr>
        <w:t xml:space="preserve"> A, </w:t>
      </w:r>
      <w:proofErr w:type="spellStart"/>
      <w:r w:rsidRPr="00153662">
        <w:rPr>
          <w:rFonts w:ascii="Arial" w:hAnsi="Arial" w:cs="Arial"/>
          <w:sz w:val="20"/>
          <w:szCs w:val="20"/>
        </w:rPr>
        <w:t>Awadalla</w:t>
      </w:r>
      <w:proofErr w:type="spellEnd"/>
      <w:r w:rsidRPr="00153662">
        <w:rPr>
          <w:rFonts w:ascii="Arial" w:hAnsi="Arial" w:cs="Arial"/>
          <w:sz w:val="20"/>
          <w:szCs w:val="20"/>
        </w:rPr>
        <w:t xml:space="preserve"> P, Battle A, Bonder MJ, </w:t>
      </w:r>
      <w:proofErr w:type="spellStart"/>
      <w:r w:rsidRPr="00153662">
        <w:rPr>
          <w:rFonts w:ascii="Arial" w:hAnsi="Arial" w:cs="Arial"/>
          <w:sz w:val="20"/>
          <w:szCs w:val="20"/>
        </w:rPr>
        <w:t>Boomsma</w:t>
      </w:r>
      <w:proofErr w:type="spellEnd"/>
      <w:r w:rsidRPr="00153662">
        <w:rPr>
          <w:rFonts w:ascii="Arial" w:hAnsi="Arial" w:cs="Arial"/>
          <w:sz w:val="20"/>
          <w:szCs w:val="20"/>
        </w:rPr>
        <w:t xml:space="preserve"> D, Christiansen M, </w:t>
      </w:r>
      <w:proofErr w:type="spellStart"/>
      <w:r w:rsidRPr="00153662">
        <w:rPr>
          <w:rFonts w:ascii="Arial" w:hAnsi="Arial" w:cs="Arial"/>
          <w:sz w:val="20"/>
          <w:szCs w:val="20"/>
        </w:rPr>
        <w:t>Claringbould</w:t>
      </w:r>
      <w:proofErr w:type="spellEnd"/>
      <w:r w:rsidRPr="00153662">
        <w:rPr>
          <w:rFonts w:ascii="Arial" w:hAnsi="Arial" w:cs="Arial"/>
          <w:sz w:val="20"/>
          <w:szCs w:val="20"/>
        </w:rPr>
        <w:t xml:space="preserve"> A, </w:t>
      </w:r>
      <w:proofErr w:type="spellStart"/>
      <w:r w:rsidRPr="00153662">
        <w:rPr>
          <w:rFonts w:ascii="Arial" w:hAnsi="Arial" w:cs="Arial"/>
          <w:sz w:val="20"/>
          <w:szCs w:val="20"/>
        </w:rPr>
        <w:t>Deelen</w:t>
      </w:r>
      <w:proofErr w:type="spellEnd"/>
      <w:r w:rsidRPr="00153662">
        <w:rPr>
          <w:rFonts w:ascii="Arial" w:hAnsi="Arial" w:cs="Arial"/>
          <w:sz w:val="20"/>
          <w:szCs w:val="20"/>
        </w:rPr>
        <w:t xml:space="preserve"> P, van </w:t>
      </w:r>
      <w:proofErr w:type="spellStart"/>
      <w:r w:rsidRPr="00153662">
        <w:rPr>
          <w:rFonts w:ascii="Arial" w:hAnsi="Arial" w:cs="Arial"/>
          <w:sz w:val="20"/>
          <w:szCs w:val="20"/>
        </w:rPr>
        <w:t>Dongen</w:t>
      </w:r>
      <w:proofErr w:type="spellEnd"/>
      <w:r w:rsidRPr="00153662">
        <w:rPr>
          <w:rFonts w:ascii="Arial" w:hAnsi="Arial" w:cs="Arial"/>
          <w:sz w:val="20"/>
          <w:szCs w:val="20"/>
        </w:rPr>
        <w:t xml:space="preserve"> J, Esko T, </w:t>
      </w:r>
      <w:proofErr w:type="spellStart"/>
      <w:r w:rsidRPr="00153662">
        <w:rPr>
          <w:rFonts w:ascii="Arial" w:hAnsi="Arial" w:cs="Arial"/>
          <w:sz w:val="20"/>
          <w:szCs w:val="20"/>
        </w:rPr>
        <w:t>Favé</w:t>
      </w:r>
      <w:proofErr w:type="spellEnd"/>
      <w:r w:rsidRPr="00153662">
        <w:rPr>
          <w:rFonts w:ascii="Arial" w:hAnsi="Arial" w:cs="Arial"/>
          <w:sz w:val="20"/>
          <w:szCs w:val="20"/>
        </w:rPr>
        <w:t xml:space="preserve"> M, Franke L, </w:t>
      </w:r>
      <w:proofErr w:type="spellStart"/>
      <w:r w:rsidRPr="00153662">
        <w:rPr>
          <w:rFonts w:ascii="Arial" w:hAnsi="Arial" w:cs="Arial"/>
          <w:sz w:val="20"/>
          <w:szCs w:val="20"/>
        </w:rPr>
        <w:t>Frayling</w:t>
      </w:r>
      <w:proofErr w:type="spellEnd"/>
      <w:r w:rsidRPr="00153662">
        <w:rPr>
          <w:rFonts w:ascii="Arial" w:hAnsi="Arial" w:cs="Arial"/>
          <w:sz w:val="20"/>
          <w:szCs w:val="20"/>
        </w:rPr>
        <w:t xml:space="preserve"> T, Gharib SA, Gibson G, </w:t>
      </w:r>
      <w:proofErr w:type="spellStart"/>
      <w:r w:rsidRPr="00153662">
        <w:rPr>
          <w:rFonts w:ascii="Arial" w:hAnsi="Arial" w:cs="Arial"/>
          <w:sz w:val="20"/>
          <w:szCs w:val="20"/>
        </w:rPr>
        <w:t>Hemani</w:t>
      </w:r>
      <w:proofErr w:type="spellEnd"/>
      <w:r w:rsidRPr="00153662">
        <w:rPr>
          <w:rFonts w:ascii="Arial" w:hAnsi="Arial" w:cs="Arial"/>
          <w:sz w:val="20"/>
          <w:szCs w:val="20"/>
        </w:rPr>
        <w:t xml:space="preserve"> G, Jansen R, </w:t>
      </w:r>
      <w:proofErr w:type="spellStart"/>
      <w:r w:rsidRPr="00153662">
        <w:rPr>
          <w:rFonts w:ascii="Arial" w:hAnsi="Arial" w:cs="Arial"/>
          <w:sz w:val="20"/>
          <w:szCs w:val="20"/>
        </w:rPr>
        <w:t>Kalnapenkis</w:t>
      </w:r>
      <w:proofErr w:type="spellEnd"/>
      <w:r w:rsidRPr="00153662">
        <w:rPr>
          <w:rFonts w:ascii="Arial" w:hAnsi="Arial" w:cs="Arial"/>
          <w:sz w:val="20"/>
          <w:szCs w:val="20"/>
        </w:rPr>
        <w:t xml:space="preserve"> A, Kasela S, </w:t>
      </w:r>
      <w:proofErr w:type="spellStart"/>
      <w:r w:rsidRPr="00153662">
        <w:rPr>
          <w:rFonts w:ascii="Arial" w:hAnsi="Arial" w:cs="Arial"/>
          <w:sz w:val="20"/>
          <w:szCs w:val="20"/>
        </w:rPr>
        <w:t>Kettunen</w:t>
      </w:r>
      <w:proofErr w:type="spellEnd"/>
      <w:r w:rsidRPr="00153662">
        <w:rPr>
          <w:rFonts w:ascii="Arial" w:hAnsi="Arial" w:cs="Arial"/>
          <w:sz w:val="20"/>
          <w:szCs w:val="20"/>
        </w:rPr>
        <w:t xml:space="preserve"> J, Kim Y, Kirsten H, Kovacs P, </w:t>
      </w:r>
      <w:proofErr w:type="spellStart"/>
      <w:r w:rsidRPr="00153662">
        <w:rPr>
          <w:rFonts w:ascii="Arial" w:hAnsi="Arial" w:cs="Arial"/>
          <w:sz w:val="20"/>
          <w:szCs w:val="20"/>
        </w:rPr>
        <w:t>Krohn</w:t>
      </w:r>
      <w:proofErr w:type="spellEnd"/>
      <w:r w:rsidRPr="00153662">
        <w:rPr>
          <w:rFonts w:ascii="Arial" w:hAnsi="Arial" w:cs="Arial"/>
          <w:sz w:val="20"/>
          <w:szCs w:val="20"/>
        </w:rPr>
        <w:t xml:space="preserve"> K, </w:t>
      </w:r>
      <w:proofErr w:type="spellStart"/>
      <w:r w:rsidRPr="00153662">
        <w:rPr>
          <w:rFonts w:ascii="Arial" w:hAnsi="Arial" w:cs="Arial"/>
          <w:sz w:val="20"/>
          <w:szCs w:val="20"/>
        </w:rPr>
        <w:t>Kronberg</w:t>
      </w:r>
      <w:proofErr w:type="spellEnd"/>
      <w:r w:rsidRPr="00153662">
        <w:rPr>
          <w:rFonts w:ascii="Arial" w:hAnsi="Arial" w:cs="Arial"/>
          <w:sz w:val="20"/>
          <w:szCs w:val="20"/>
        </w:rPr>
        <w:t xml:space="preserve">-Guzman J, </w:t>
      </w:r>
      <w:proofErr w:type="spellStart"/>
      <w:r w:rsidRPr="00153662">
        <w:rPr>
          <w:rFonts w:ascii="Arial" w:hAnsi="Arial" w:cs="Arial"/>
          <w:sz w:val="20"/>
          <w:szCs w:val="20"/>
        </w:rPr>
        <w:t>Kukushkina</w:t>
      </w:r>
      <w:proofErr w:type="spellEnd"/>
      <w:r w:rsidRPr="00153662">
        <w:rPr>
          <w:rFonts w:ascii="Arial" w:hAnsi="Arial" w:cs="Arial"/>
          <w:sz w:val="20"/>
          <w:szCs w:val="20"/>
        </w:rPr>
        <w:t xml:space="preserve"> V, </w:t>
      </w:r>
      <w:proofErr w:type="spellStart"/>
      <w:r w:rsidRPr="00153662">
        <w:rPr>
          <w:rFonts w:ascii="Arial" w:hAnsi="Arial" w:cs="Arial"/>
          <w:sz w:val="20"/>
          <w:szCs w:val="20"/>
        </w:rPr>
        <w:t>Kutalik</w:t>
      </w:r>
      <w:proofErr w:type="spellEnd"/>
      <w:r w:rsidRPr="00153662">
        <w:rPr>
          <w:rFonts w:ascii="Arial" w:hAnsi="Arial" w:cs="Arial"/>
          <w:sz w:val="20"/>
          <w:szCs w:val="20"/>
        </w:rPr>
        <w:t xml:space="preserve"> Z, </w:t>
      </w:r>
      <w:proofErr w:type="spellStart"/>
      <w:r w:rsidRPr="00153662">
        <w:rPr>
          <w:rFonts w:ascii="Arial" w:hAnsi="Arial" w:cs="Arial"/>
          <w:sz w:val="20"/>
          <w:szCs w:val="20"/>
        </w:rPr>
        <w:t>Kähönen</w:t>
      </w:r>
      <w:proofErr w:type="spellEnd"/>
      <w:r w:rsidRPr="00153662">
        <w:rPr>
          <w:rFonts w:ascii="Arial" w:hAnsi="Arial" w:cs="Arial"/>
          <w:sz w:val="20"/>
          <w:szCs w:val="20"/>
        </w:rPr>
        <w:t xml:space="preserve"> M, Lee B, </w:t>
      </w:r>
      <w:proofErr w:type="spellStart"/>
      <w:r w:rsidRPr="00153662">
        <w:rPr>
          <w:rFonts w:ascii="Arial" w:hAnsi="Arial" w:cs="Arial"/>
          <w:sz w:val="20"/>
          <w:szCs w:val="20"/>
        </w:rPr>
        <w:t>Lehtimäki</w:t>
      </w:r>
      <w:proofErr w:type="spellEnd"/>
      <w:r w:rsidRPr="00153662">
        <w:rPr>
          <w:rFonts w:ascii="Arial" w:hAnsi="Arial" w:cs="Arial"/>
          <w:sz w:val="20"/>
          <w:szCs w:val="20"/>
        </w:rPr>
        <w:t xml:space="preserve"> T, Loeffler M, </w:t>
      </w:r>
      <w:proofErr w:type="spellStart"/>
      <w:r w:rsidRPr="00153662">
        <w:rPr>
          <w:rFonts w:ascii="Arial" w:hAnsi="Arial" w:cs="Arial"/>
          <w:sz w:val="20"/>
          <w:szCs w:val="20"/>
        </w:rPr>
        <w:t>Marigorta</w:t>
      </w:r>
      <w:proofErr w:type="spellEnd"/>
      <w:r w:rsidRPr="00153662">
        <w:rPr>
          <w:rFonts w:ascii="Arial" w:hAnsi="Arial" w:cs="Arial"/>
          <w:sz w:val="20"/>
          <w:szCs w:val="20"/>
        </w:rPr>
        <w:t xml:space="preserve"> U, </w:t>
      </w:r>
      <w:proofErr w:type="spellStart"/>
      <w:r w:rsidRPr="00153662">
        <w:rPr>
          <w:rFonts w:ascii="Arial" w:hAnsi="Arial" w:cs="Arial"/>
          <w:sz w:val="20"/>
          <w:szCs w:val="20"/>
        </w:rPr>
        <w:t>Metspalu</w:t>
      </w:r>
      <w:proofErr w:type="spellEnd"/>
      <w:r w:rsidRPr="00153662">
        <w:rPr>
          <w:rFonts w:ascii="Arial" w:hAnsi="Arial" w:cs="Arial"/>
          <w:sz w:val="20"/>
          <w:szCs w:val="20"/>
        </w:rPr>
        <w:t xml:space="preserve"> A, van </w:t>
      </w:r>
      <w:proofErr w:type="spellStart"/>
      <w:r w:rsidRPr="00153662">
        <w:rPr>
          <w:rFonts w:ascii="Arial" w:hAnsi="Arial" w:cs="Arial"/>
          <w:sz w:val="20"/>
          <w:szCs w:val="20"/>
        </w:rPr>
        <w:t>Meurs</w:t>
      </w:r>
      <w:proofErr w:type="spellEnd"/>
      <w:r w:rsidRPr="00153662">
        <w:rPr>
          <w:rFonts w:ascii="Arial" w:hAnsi="Arial" w:cs="Arial"/>
          <w:sz w:val="20"/>
          <w:szCs w:val="20"/>
        </w:rPr>
        <w:t xml:space="preserve"> J, Milani L, Müller-</w:t>
      </w:r>
      <w:proofErr w:type="spellStart"/>
      <w:r w:rsidRPr="00153662">
        <w:rPr>
          <w:rFonts w:ascii="Arial" w:hAnsi="Arial" w:cs="Arial"/>
          <w:sz w:val="20"/>
          <w:szCs w:val="20"/>
        </w:rPr>
        <w:t>Nurasyid</w:t>
      </w:r>
      <w:proofErr w:type="spellEnd"/>
      <w:r w:rsidRPr="00153662">
        <w:rPr>
          <w:rFonts w:ascii="Arial" w:hAnsi="Arial" w:cs="Arial"/>
          <w:sz w:val="20"/>
          <w:szCs w:val="20"/>
        </w:rPr>
        <w:t xml:space="preserve"> M, </w:t>
      </w:r>
      <w:proofErr w:type="spellStart"/>
      <w:r w:rsidRPr="00153662">
        <w:rPr>
          <w:rFonts w:ascii="Arial" w:hAnsi="Arial" w:cs="Arial"/>
          <w:sz w:val="20"/>
          <w:szCs w:val="20"/>
        </w:rPr>
        <w:t>Nauck</w:t>
      </w:r>
      <w:proofErr w:type="spellEnd"/>
      <w:r w:rsidRPr="00153662">
        <w:rPr>
          <w:rFonts w:ascii="Arial" w:hAnsi="Arial" w:cs="Arial"/>
          <w:sz w:val="20"/>
          <w:szCs w:val="20"/>
        </w:rPr>
        <w:t xml:space="preserve"> M, Nivard M, </w:t>
      </w:r>
      <w:proofErr w:type="spellStart"/>
      <w:r w:rsidRPr="00153662">
        <w:rPr>
          <w:rFonts w:ascii="Arial" w:hAnsi="Arial" w:cs="Arial"/>
          <w:sz w:val="20"/>
          <w:szCs w:val="20"/>
        </w:rPr>
        <w:t>Penninx</w:t>
      </w:r>
      <w:proofErr w:type="spellEnd"/>
      <w:r w:rsidRPr="00153662">
        <w:rPr>
          <w:rFonts w:ascii="Arial" w:hAnsi="Arial" w:cs="Arial"/>
          <w:sz w:val="20"/>
          <w:szCs w:val="20"/>
        </w:rPr>
        <w:t xml:space="preserve"> B, </w:t>
      </w:r>
      <w:proofErr w:type="spellStart"/>
      <w:r w:rsidRPr="00153662">
        <w:rPr>
          <w:rFonts w:ascii="Arial" w:hAnsi="Arial" w:cs="Arial"/>
          <w:sz w:val="20"/>
          <w:szCs w:val="20"/>
        </w:rPr>
        <w:t>Perola</w:t>
      </w:r>
      <w:proofErr w:type="spellEnd"/>
      <w:r w:rsidRPr="00153662">
        <w:rPr>
          <w:rFonts w:ascii="Arial" w:hAnsi="Arial" w:cs="Arial"/>
          <w:sz w:val="20"/>
          <w:szCs w:val="20"/>
        </w:rPr>
        <w:t xml:space="preserve"> M, </w:t>
      </w:r>
      <w:proofErr w:type="spellStart"/>
      <w:r w:rsidRPr="00153662">
        <w:rPr>
          <w:rFonts w:ascii="Arial" w:hAnsi="Arial" w:cs="Arial"/>
          <w:sz w:val="20"/>
          <w:szCs w:val="20"/>
        </w:rPr>
        <w:t>Pervjakova</w:t>
      </w:r>
      <w:proofErr w:type="spellEnd"/>
      <w:r w:rsidRPr="00153662">
        <w:rPr>
          <w:rFonts w:ascii="Arial" w:hAnsi="Arial" w:cs="Arial"/>
          <w:sz w:val="20"/>
          <w:szCs w:val="20"/>
        </w:rPr>
        <w:t xml:space="preserve"> N, Pierce B, Powell J, </w:t>
      </w:r>
      <w:proofErr w:type="spellStart"/>
      <w:r w:rsidRPr="00153662">
        <w:rPr>
          <w:rFonts w:ascii="Arial" w:hAnsi="Arial" w:cs="Arial"/>
          <w:sz w:val="20"/>
          <w:szCs w:val="20"/>
        </w:rPr>
        <w:t>Prokisch</w:t>
      </w:r>
      <w:proofErr w:type="spellEnd"/>
      <w:r w:rsidRPr="00153662">
        <w:rPr>
          <w:rFonts w:ascii="Arial" w:hAnsi="Arial" w:cs="Arial"/>
          <w:sz w:val="20"/>
          <w:szCs w:val="20"/>
        </w:rPr>
        <w:t xml:space="preserve"> H, </w:t>
      </w:r>
      <w:r w:rsidRPr="00F23ADC">
        <w:rPr>
          <w:rFonts w:ascii="Arial" w:hAnsi="Arial" w:cs="Arial"/>
          <w:bCs/>
          <w:sz w:val="20"/>
          <w:szCs w:val="20"/>
        </w:rPr>
        <w:t>Psaty</w:t>
      </w:r>
      <w:r w:rsidRPr="00F23ADC">
        <w:rPr>
          <w:rFonts w:ascii="Arial" w:hAnsi="Arial" w:cs="Arial"/>
          <w:sz w:val="20"/>
          <w:szCs w:val="20"/>
        </w:rPr>
        <w:t xml:space="preserve"> BM, </w:t>
      </w:r>
      <w:proofErr w:type="spellStart"/>
      <w:r w:rsidRPr="00F23ADC">
        <w:rPr>
          <w:rFonts w:ascii="Arial" w:hAnsi="Arial" w:cs="Arial"/>
          <w:sz w:val="20"/>
          <w:szCs w:val="20"/>
        </w:rPr>
        <w:t>Raitakari</w:t>
      </w:r>
      <w:proofErr w:type="spellEnd"/>
      <w:r w:rsidRPr="00153662">
        <w:rPr>
          <w:rFonts w:ascii="Arial" w:hAnsi="Arial" w:cs="Arial"/>
          <w:sz w:val="20"/>
          <w:szCs w:val="20"/>
        </w:rPr>
        <w:t xml:space="preserve"> O, Ring S, </w:t>
      </w:r>
      <w:proofErr w:type="spellStart"/>
      <w:r w:rsidRPr="00153662">
        <w:rPr>
          <w:rFonts w:ascii="Arial" w:hAnsi="Arial" w:cs="Arial"/>
          <w:sz w:val="20"/>
          <w:szCs w:val="20"/>
        </w:rPr>
        <w:t>Ripatti</w:t>
      </w:r>
      <w:proofErr w:type="spellEnd"/>
      <w:r w:rsidRPr="00153662">
        <w:rPr>
          <w:rFonts w:ascii="Arial" w:hAnsi="Arial" w:cs="Arial"/>
          <w:sz w:val="20"/>
          <w:szCs w:val="20"/>
        </w:rPr>
        <w:t xml:space="preserve"> S, </w:t>
      </w:r>
      <w:proofErr w:type="spellStart"/>
      <w:r w:rsidRPr="00153662">
        <w:rPr>
          <w:rFonts w:ascii="Arial" w:hAnsi="Arial" w:cs="Arial"/>
          <w:sz w:val="20"/>
          <w:szCs w:val="20"/>
        </w:rPr>
        <w:t>Rotzschke</w:t>
      </w:r>
      <w:proofErr w:type="spellEnd"/>
      <w:r w:rsidRPr="00153662">
        <w:rPr>
          <w:rFonts w:ascii="Arial" w:hAnsi="Arial" w:cs="Arial"/>
          <w:sz w:val="20"/>
          <w:szCs w:val="20"/>
        </w:rPr>
        <w:t xml:space="preserve"> O, </w:t>
      </w:r>
      <w:proofErr w:type="spellStart"/>
      <w:r w:rsidRPr="00153662">
        <w:rPr>
          <w:rFonts w:ascii="Arial" w:hAnsi="Arial" w:cs="Arial"/>
          <w:sz w:val="20"/>
          <w:szCs w:val="20"/>
        </w:rPr>
        <w:t>Ruëger</w:t>
      </w:r>
      <w:proofErr w:type="spellEnd"/>
      <w:r w:rsidRPr="00153662">
        <w:rPr>
          <w:rFonts w:ascii="Arial" w:hAnsi="Arial" w:cs="Arial"/>
          <w:sz w:val="20"/>
          <w:szCs w:val="20"/>
        </w:rPr>
        <w:t xml:space="preserve"> S, </w:t>
      </w:r>
      <w:proofErr w:type="spellStart"/>
      <w:r w:rsidRPr="00153662">
        <w:rPr>
          <w:rFonts w:ascii="Arial" w:hAnsi="Arial" w:cs="Arial"/>
          <w:sz w:val="20"/>
          <w:szCs w:val="20"/>
        </w:rPr>
        <w:t>Saha</w:t>
      </w:r>
      <w:proofErr w:type="spellEnd"/>
      <w:r w:rsidRPr="00153662">
        <w:rPr>
          <w:rFonts w:ascii="Arial" w:hAnsi="Arial" w:cs="Arial"/>
          <w:sz w:val="20"/>
          <w:szCs w:val="20"/>
        </w:rPr>
        <w:t xml:space="preserve"> A, Scholz M, Schramm K, </w:t>
      </w:r>
      <w:proofErr w:type="spellStart"/>
      <w:r w:rsidRPr="00153662">
        <w:rPr>
          <w:rFonts w:ascii="Arial" w:hAnsi="Arial" w:cs="Arial"/>
          <w:sz w:val="20"/>
          <w:szCs w:val="20"/>
        </w:rPr>
        <w:t>Seppälä</w:t>
      </w:r>
      <w:proofErr w:type="spellEnd"/>
      <w:r w:rsidRPr="00153662">
        <w:rPr>
          <w:rFonts w:ascii="Arial" w:hAnsi="Arial" w:cs="Arial"/>
          <w:sz w:val="20"/>
          <w:szCs w:val="20"/>
        </w:rPr>
        <w:t xml:space="preserve"> I, </w:t>
      </w:r>
      <w:proofErr w:type="spellStart"/>
      <w:r w:rsidRPr="00153662">
        <w:rPr>
          <w:rFonts w:ascii="Arial" w:hAnsi="Arial" w:cs="Arial"/>
          <w:sz w:val="20"/>
          <w:szCs w:val="20"/>
        </w:rPr>
        <w:t>Stumvoll</w:t>
      </w:r>
      <w:proofErr w:type="spellEnd"/>
      <w:r w:rsidRPr="00153662">
        <w:rPr>
          <w:rFonts w:ascii="Arial" w:hAnsi="Arial" w:cs="Arial"/>
          <w:sz w:val="20"/>
          <w:szCs w:val="20"/>
        </w:rPr>
        <w:t xml:space="preserve"> M, Sullivan P, </w:t>
      </w:r>
      <w:proofErr w:type="spellStart"/>
      <w:r w:rsidRPr="00153662">
        <w:rPr>
          <w:rFonts w:ascii="Arial" w:hAnsi="Arial" w:cs="Arial"/>
          <w:sz w:val="20"/>
          <w:szCs w:val="20"/>
        </w:rPr>
        <w:t>Teumer</w:t>
      </w:r>
      <w:proofErr w:type="spellEnd"/>
      <w:r w:rsidRPr="00153662">
        <w:rPr>
          <w:rFonts w:ascii="Arial" w:hAnsi="Arial" w:cs="Arial"/>
          <w:sz w:val="20"/>
          <w:szCs w:val="20"/>
        </w:rPr>
        <w:t xml:space="preserve"> A, </w:t>
      </w:r>
      <w:proofErr w:type="spellStart"/>
      <w:r w:rsidRPr="00153662">
        <w:rPr>
          <w:rFonts w:ascii="Arial" w:hAnsi="Arial" w:cs="Arial"/>
          <w:sz w:val="20"/>
          <w:szCs w:val="20"/>
        </w:rPr>
        <w:t>Thiery</w:t>
      </w:r>
      <w:proofErr w:type="spellEnd"/>
      <w:r w:rsidRPr="00153662">
        <w:rPr>
          <w:rFonts w:ascii="Arial" w:hAnsi="Arial" w:cs="Arial"/>
          <w:sz w:val="20"/>
          <w:szCs w:val="20"/>
        </w:rPr>
        <w:t xml:space="preserve"> J, Tong L, </w:t>
      </w:r>
      <w:proofErr w:type="spellStart"/>
      <w:r w:rsidRPr="00153662">
        <w:rPr>
          <w:rFonts w:ascii="Arial" w:hAnsi="Arial" w:cs="Arial"/>
          <w:sz w:val="20"/>
          <w:szCs w:val="20"/>
        </w:rPr>
        <w:t>Tönjes</w:t>
      </w:r>
      <w:proofErr w:type="spellEnd"/>
      <w:r w:rsidRPr="00153662">
        <w:rPr>
          <w:rFonts w:ascii="Arial" w:hAnsi="Arial" w:cs="Arial"/>
          <w:sz w:val="20"/>
          <w:szCs w:val="20"/>
        </w:rPr>
        <w:t xml:space="preserve"> A, </w:t>
      </w:r>
      <w:proofErr w:type="spellStart"/>
      <w:r w:rsidRPr="00153662">
        <w:rPr>
          <w:rFonts w:ascii="Arial" w:hAnsi="Arial" w:cs="Arial"/>
          <w:sz w:val="20"/>
          <w:szCs w:val="20"/>
        </w:rPr>
        <w:t>Verlouw</w:t>
      </w:r>
      <w:proofErr w:type="spellEnd"/>
      <w:r w:rsidRPr="00153662">
        <w:rPr>
          <w:rFonts w:ascii="Arial" w:hAnsi="Arial" w:cs="Arial"/>
          <w:sz w:val="20"/>
          <w:szCs w:val="20"/>
        </w:rPr>
        <w:t xml:space="preserve"> J, Visscher PM, </w:t>
      </w:r>
      <w:proofErr w:type="spellStart"/>
      <w:r w:rsidRPr="00153662">
        <w:rPr>
          <w:rFonts w:ascii="Arial" w:hAnsi="Arial" w:cs="Arial"/>
          <w:sz w:val="20"/>
          <w:szCs w:val="20"/>
        </w:rPr>
        <w:t>Võsa</w:t>
      </w:r>
      <w:proofErr w:type="spellEnd"/>
      <w:r w:rsidRPr="00153662">
        <w:rPr>
          <w:rFonts w:ascii="Arial" w:hAnsi="Arial" w:cs="Arial"/>
          <w:sz w:val="20"/>
          <w:szCs w:val="20"/>
        </w:rPr>
        <w:t xml:space="preserve"> U, </w:t>
      </w:r>
      <w:proofErr w:type="spellStart"/>
      <w:r w:rsidRPr="00153662">
        <w:rPr>
          <w:rFonts w:ascii="Arial" w:hAnsi="Arial" w:cs="Arial"/>
          <w:sz w:val="20"/>
          <w:szCs w:val="20"/>
        </w:rPr>
        <w:t>Völker</w:t>
      </w:r>
      <w:proofErr w:type="spellEnd"/>
      <w:r w:rsidRPr="00153662">
        <w:rPr>
          <w:rFonts w:ascii="Arial" w:hAnsi="Arial" w:cs="Arial"/>
          <w:sz w:val="20"/>
          <w:szCs w:val="20"/>
        </w:rPr>
        <w:t xml:space="preserve"> U, </w:t>
      </w:r>
      <w:proofErr w:type="spellStart"/>
      <w:r w:rsidRPr="00153662">
        <w:rPr>
          <w:rFonts w:ascii="Arial" w:hAnsi="Arial" w:cs="Arial"/>
          <w:sz w:val="20"/>
          <w:szCs w:val="20"/>
        </w:rPr>
        <w:t>Yaghootkar</w:t>
      </w:r>
      <w:proofErr w:type="spellEnd"/>
      <w:r w:rsidRPr="00153662">
        <w:rPr>
          <w:rFonts w:ascii="Arial" w:hAnsi="Arial" w:cs="Arial"/>
          <w:sz w:val="20"/>
          <w:szCs w:val="20"/>
        </w:rPr>
        <w:t xml:space="preserve"> H, Yang J, Zeng B, Zhang F, Shen X, Esko T, </w:t>
      </w:r>
      <w:proofErr w:type="spellStart"/>
      <w:r w:rsidRPr="00153662">
        <w:rPr>
          <w:rFonts w:ascii="Arial" w:hAnsi="Arial" w:cs="Arial"/>
          <w:sz w:val="20"/>
          <w:szCs w:val="20"/>
        </w:rPr>
        <w:t>Kutalik</w:t>
      </w:r>
      <w:proofErr w:type="spellEnd"/>
      <w:r w:rsidRPr="00153662">
        <w:rPr>
          <w:rFonts w:ascii="Arial" w:hAnsi="Arial" w:cs="Arial"/>
          <w:sz w:val="20"/>
          <w:szCs w:val="20"/>
        </w:rPr>
        <w:t xml:space="preserve"> Z, Wilson JF, Joshi PK. </w:t>
      </w:r>
      <w:hyperlink r:id="rId521" w:history="1">
        <w:r w:rsidRPr="00F23ADC">
          <w:rPr>
            <w:rFonts w:ascii="Arial" w:hAnsi="Arial" w:cs="Arial"/>
            <w:b/>
            <w:i/>
            <w:sz w:val="20"/>
            <w:szCs w:val="20"/>
          </w:rPr>
          <w:t>Genomics of 1 million parent lifespans implicates novel pathways and common diseases and distinguishes survival chances.</w:t>
        </w:r>
      </w:hyperlink>
      <w:r w:rsidRPr="00F23ADC">
        <w:rPr>
          <w:rFonts w:ascii="Arial" w:hAnsi="Arial" w:cs="Arial"/>
          <w:sz w:val="20"/>
          <w:szCs w:val="20"/>
        </w:rPr>
        <w:t xml:space="preserve"> </w:t>
      </w:r>
      <w:proofErr w:type="spellStart"/>
      <w:r w:rsidRPr="00F23ADC">
        <w:rPr>
          <w:rFonts w:ascii="Arial" w:hAnsi="Arial" w:cs="Arial"/>
          <w:sz w:val="20"/>
          <w:szCs w:val="20"/>
        </w:rPr>
        <w:t>Elif</w:t>
      </w:r>
      <w:r>
        <w:rPr>
          <w:rFonts w:ascii="Arial" w:hAnsi="Arial" w:cs="Arial"/>
          <w:sz w:val="20"/>
          <w:szCs w:val="20"/>
        </w:rPr>
        <w:t>e</w:t>
      </w:r>
      <w:proofErr w:type="spellEnd"/>
      <w:r w:rsidRPr="00F23ADC">
        <w:rPr>
          <w:rFonts w:ascii="Arial" w:hAnsi="Arial" w:cs="Arial"/>
          <w:sz w:val="20"/>
          <w:szCs w:val="20"/>
        </w:rPr>
        <w:t xml:space="preserve"> 2019 Jan 15</w:t>
      </w:r>
      <w:r>
        <w:rPr>
          <w:rFonts w:ascii="Arial" w:hAnsi="Arial" w:cs="Arial"/>
          <w:sz w:val="20"/>
          <w:szCs w:val="20"/>
        </w:rPr>
        <w:t xml:space="preserve">. Vol. </w:t>
      </w:r>
      <w:r w:rsidRPr="00F23ADC">
        <w:rPr>
          <w:rFonts w:ascii="Arial" w:hAnsi="Arial" w:cs="Arial"/>
          <w:sz w:val="20"/>
          <w:szCs w:val="20"/>
        </w:rPr>
        <w:t>8</w:t>
      </w:r>
      <w:r>
        <w:rPr>
          <w:rFonts w:ascii="Arial" w:hAnsi="Arial" w:cs="Arial"/>
          <w:sz w:val="20"/>
          <w:szCs w:val="20"/>
        </w:rPr>
        <w:t>,</w:t>
      </w:r>
      <w:r w:rsidRPr="00F23ADC">
        <w:rPr>
          <w:rFonts w:ascii="Arial" w:hAnsi="Arial" w:cs="Arial"/>
          <w:sz w:val="20"/>
          <w:szCs w:val="20"/>
        </w:rPr>
        <w:t xml:space="preserve"> </w:t>
      </w:r>
      <w:proofErr w:type="spellStart"/>
      <w:r w:rsidRPr="00F23ADC">
        <w:rPr>
          <w:rFonts w:ascii="Arial" w:hAnsi="Arial" w:cs="Arial"/>
          <w:sz w:val="20"/>
          <w:szCs w:val="20"/>
        </w:rPr>
        <w:t>pii</w:t>
      </w:r>
      <w:proofErr w:type="spellEnd"/>
      <w:r w:rsidRPr="00F23ADC">
        <w:rPr>
          <w:rFonts w:ascii="Arial" w:hAnsi="Arial" w:cs="Arial"/>
          <w:sz w:val="20"/>
          <w:szCs w:val="20"/>
        </w:rPr>
        <w:t xml:space="preserve">: e39856. </w:t>
      </w:r>
      <w:r w:rsidRPr="00F23ADC">
        <w:rPr>
          <w:rFonts w:ascii="Arial" w:eastAsiaTheme="minorHAnsi" w:hAnsi="Arial" w:cs="Arial"/>
          <w:sz w:val="20"/>
          <w:szCs w:val="20"/>
        </w:rPr>
        <w:t>PM: 30642433</w:t>
      </w:r>
      <w:r w:rsidRPr="00F23ADC">
        <w:rPr>
          <w:rFonts w:ascii="Arial" w:hAnsi="Arial" w:cs="Arial"/>
          <w:sz w:val="20"/>
          <w:szCs w:val="20"/>
        </w:rPr>
        <w:t xml:space="preserve">. </w:t>
      </w:r>
      <w:hyperlink r:id="rId522" w:history="1">
        <w:r w:rsidRPr="00F23ADC">
          <w:rPr>
            <w:rFonts w:ascii="Arial" w:hAnsi="Arial" w:cs="Arial"/>
            <w:sz w:val="20"/>
            <w:szCs w:val="20"/>
          </w:rPr>
          <w:t>PMC6333444</w:t>
        </w:r>
      </w:hyperlink>
      <w:r w:rsidRPr="00F23ADC">
        <w:rPr>
          <w:rFonts w:ascii="Arial" w:hAnsi="Arial" w:cs="Arial"/>
          <w:sz w:val="20"/>
          <w:szCs w:val="20"/>
        </w:rPr>
        <w:t>.</w:t>
      </w:r>
    </w:p>
    <w:p w14:paraId="4B7E51AD" w14:textId="77777777" w:rsidR="007E5A5B" w:rsidRPr="007736D4" w:rsidRDefault="007E5A5B" w:rsidP="007E5A5B">
      <w:pPr>
        <w:pStyle w:val="details"/>
        <w:rPr>
          <w:rFonts w:ascii="Arial" w:hAnsi="Arial" w:cs="Arial"/>
          <w:sz w:val="20"/>
          <w:szCs w:val="20"/>
        </w:rPr>
      </w:pPr>
      <w:r w:rsidRPr="007736D4">
        <w:rPr>
          <w:rFonts w:ascii="Arial" w:hAnsi="Arial" w:cs="Arial"/>
          <w:sz w:val="20"/>
          <w:szCs w:val="20"/>
        </w:rPr>
        <w:t xml:space="preserve">Tin A, Marten J, Halperin Kuhns VL, Li Y, </w:t>
      </w:r>
      <w:proofErr w:type="spellStart"/>
      <w:r w:rsidRPr="007736D4">
        <w:rPr>
          <w:rFonts w:ascii="Arial" w:hAnsi="Arial" w:cs="Arial"/>
          <w:sz w:val="20"/>
          <w:szCs w:val="20"/>
        </w:rPr>
        <w:t>Wuttke</w:t>
      </w:r>
      <w:proofErr w:type="spellEnd"/>
      <w:r w:rsidRPr="007736D4">
        <w:rPr>
          <w:rFonts w:ascii="Arial" w:hAnsi="Arial" w:cs="Arial"/>
          <w:sz w:val="20"/>
          <w:szCs w:val="20"/>
        </w:rPr>
        <w:t xml:space="preserve"> M, Kirsten H, </w:t>
      </w:r>
      <w:proofErr w:type="spellStart"/>
      <w:r w:rsidRPr="007736D4">
        <w:rPr>
          <w:rFonts w:ascii="Arial" w:hAnsi="Arial" w:cs="Arial"/>
          <w:sz w:val="20"/>
          <w:szCs w:val="20"/>
        </w:rPr>
        <w:t>Sieber</w:t>
      </w:r>
      <w:proofErr w:type="spellEnd"/>
      <w:r w:rsidRPr="007736D4">
        <w:rPr>
          <w:rFonts w:ascii="Arial" w:hAnsi="Arial" w:cs="Arial"/>
          <w:sz w:val="20"/>
          <w:szCs w:val="20"/>
        </w:rPr>
        <w:t xml:space="preserve"> KB, </w:t>
      </w:r>
      <w:proofErr w:type="spellStart"/>
      <w:r w:rsidRPr="007736D4">
        <w:rPr>
          <w:rFonts w:ascii="Arial" w:hAnsi="Arial" w:cs="Arial"/>
          <w:sz w:val="20"/>
          <w:szCs w:val="20"/>
        </w:rPr>
        <w:t>Qiu</w:t>
      </w:r>
      <w:proofErr w:type="spellEnd"/>
      <w:r w:rsidRPr="007736D4">
        <w:rPr>
          <w:rFonts w:ascii="Arial" w:hAnsi="Arial" w:cs="Arial"/>
          <w:sz w:val="20"/>
          <w:szCs w:val="20"/>
        </w:rPr>
        <w:t xml:space="preserve"> C, Gorski M, Yu Z, </w:t>
      </w:r>
      <w:proofErr w:type="spellStart"/>
      <w:r w:rsidRPr="007736D4">
        <w:rPr>
          <w:rFonts w:ascii="Arial" w:hAnsi="Arial" w:cs="Arial"/>
          <w:sz w:val="20"/>
          <w:szCs w:val="20"/>
        </w:rPr>
        <w:t>Giri</w:t>
      </w:r>
      <w:proofErr w:type="spellEnd"/>
      <w:r w:rsidRPr="007736D4">
        <w:rPr>
          <w:rFonts w:ascii="Arial" w:hAnsi="Arial" w:cs="Arial"/>
          <w:sz w:val="20"/>
          <w:szCs w:val="20"/>
        </w:rPr>
        <w:t xml:space="preserve"> A, </w:t>
      </w:r>
      <w:proofErr w:type="spellStart"/>
      <w:r w:rsidRPr="007736D4">
        <w:rPr>
          <w:rFonts w:ascii="Arial" w:hAnsi="Arial" w:cs="Arial"/>
          <w:sz w:val="20"/>
          <w:szCs w:val="20"/>
        </w:rPr>
        <w:t>Sveinbjornsson</w:t>
      </w:r>
      <w:proofErr w:type="spellEnd"/>
      <w:r w:rsidRPr="007736D4">
        <w:rPr>
          <w:rFonts w:ascii="Arial" w:hAnsi="Arial" w:cs="Arial"/>
          <w:sz w:val="20"/>
          <w:szCs w:val="20"/>
        </w:rPr>
        <w:t xml:space="preserve"> G, Li M, Chu AY, </w:t>
      </w:r>
      <w:proofErr w:type="spellStart"/>
      <w:r w:rsidRPr="007736D4">
        <w:rPr>
          <w:rFonts w:ascii="Arial" w:hAnsi="Arial" w:cs="Arial"/>
          <w:sz w:val="20"/>
          <w:szCs w:val="20"/>
        </w:rPr>
        <w:t>Hoppmann</w:t>
      </w:r>
      <w:proofErr w:type="spellEnd"/>
      <w:r w:rsidRPr="007736D4">
        <w:rPr>
          <w:rFonts w:ascii="Arial" w:hAnsi="Arial" w:cs="Arial"/>
          <w:sz w:val="20"/>
          <w:szCs w:val="20"/>
        </w:rPr>
        <w:t xml:space="preserve"> A, O'Connor LJ, </w:t>
      </w:r>
      <w:proofErr w:type="spellStart"/>
      <w:r w:rsidRPr="007736D4">
        <w:rPr>
          <w:rFonts w:ascii="Arial" w:hAnsi="Arial" w:cs="Arial"/>
          <w:sz w:val="20"/>
          <w:szCs w:val="20"/>
        </w:rPr>
        <w:t>Prins</w:t>
      </w:r>
      <w:proofErr w:type="spellEnd"/>
      <w:r w:rsidRPr="007736D4">
        <w:rPr>
          <w:rFonts w:ascii="Arial" w:hAnsi="Arial" w:cs="Arial"/>
          <w:sz w:val="20"/>
          <w:szCs w:val="20"/>
        </w:rPr>
        <w:t xml:space="preserve"> B, </w:t>
      </w:r>
      <w:proofErr w:type="spellStart"/>
      <w:r w:rsidRPr="007736D4">
        <w:rPr>
          <w:rFonts w:ascii="Arial" w:hAnsi="Arial" w:cs="Arial"/>
          <w:sz w:val="20"/>
          <w:szCs w:val="20"/>
        </w:rPr>
        <w:t>Nutile</w:t>
      </w:r>
      <w:proofErr w:type="spellEnd"/>
      <w:r w:rsidRPr="007736D4">
        <w:rPr>
          <w:rFonts w:ascii="Arial" w:hAnsi="Arial" w:cs="Arial"/>
          <w:sz w:val="20"/>
          <w:szCs w:val="20"/>
        </w:rPr>
        <w:t xml:space="preserve"> T, Noce D, Akiyama M, </w:t>
      </w:r>
      <w:proofErr w:type="spellStart"/>
      <w:r w:rsidRPr="007736D4">
        <w:rPr>
          <w:rFonts w:ascii="Arial" w:hAnsi="Arial" w:cs="Arial"/>
          <w:sz w:val="20"/>
          <w:szCs w:val="20"/>
        </w:rPr>
        <w:t>Cocca</w:t>
      </w:r>
      <w:proofErr w:type="spellEnd"/>
      <w:r w:rsidRPr="007736D4">
        <w:rPr>
          <w:rFonts w:ascii="Arial" w:hAnsi="Arial" w:cs="Arial"/>
          <w:sz w:val="20"/>
          <w:szCs w:val="20"/>
        </w:rPr>
        <w:t xml:space="preserve"> M, </w:t>
      </w:r>
      <w:proofErr w:type="spellStart"/>
      <w:r w:rsidRPr="007736D4">
        <w:rPr>
          <w:rFonts w:ascii="Arial" w:hAnsi="Arial" w:cs="Arial"/>
          <w:sz w:val="20"/>
          <w:szCs w:val="20"/>
        </w:rPr>
        <w:t>Ghasemi</w:t>
      </w:r>
      <w:proofErr w:type="spellEnd"/>
      <w:r w:rsidRPr="007736D4">
        <w:rPr>
          <w:rFonts w:ascii="Arial" w:hAnsi="Arial" w:cs="Arial"/>
          <w:sz w:val="20"/>
          <w:szCs w:val="20"/>
        </w:rPr>
        <w:t xml:space="preserve"> S, van der Most PJ, Horn K, Xu Y, Fuchsberger C, Sedaghat S, </w:t>
      </w:r>
      <w:proofErr w:type="spellStart"/>
      <w:r w:rsidRPr="007736D4">
        <w:rPr>
          <w:rFonts w:ascii="Arial" w:hAnsi="Arial" w:cs="Arial"/>
          <w:sz w:val="20"/>
          <w:szCs w:val="20"/>
        </w:rPr>
        <w:t>Afaq</w:t>
      </w:r>
      <w:proofErr w:type="spellEnd"/>
      <w:r w:rsidRPr="007736D4">
        <w:rPr>
          <w:rFonts w:ascii="Arial" w:hAnsi="Arial" w:cs="Arial"/>
          <w:sz w:val="20"/>
          <w:szCs w:val="20"/>
        </w:rPr>
        <w:t xml:space="preserve"> S, Amin N, </w:t>
      </w:r>
      <w:proofErr w:type="spellStart"/>
      <w:r w:rsidRPr="007736D4">
        <w:rPr>
          <w:rFonts w:ascii="Arial" w:hAnsi="Arial" w:cs="Arial"/>
          <w:sz w:val="20"/>
          <w:szCs w:val="20"/>
        </w:rPr>
        <w:t>Ärnlöv</w:t>
      </w:r>
      <w:proofErr w:type="spellEnd"/>
      <w:r w:rsidRPr="007736D4">
        <w:rPr>
          <w:rFonts w:ascii="Arial" w:hAnsi="Arial" w:cs="Arial"/>
          <w:sz w:val="20"/>
          <w:szCs w:val="20"/>
        </w:rPr>
        <w:t xml:space="preserve"> J, Bakker SJL, Bansal N, Baptista D, Bergmann S, Biggs ML, </w:t>
      </w:r>
      <w:proofErr w:type="spellStart"/>
      <w:r w:rsidRPr="007736D4">
        <w:rPr>
          <w:rFonts w:ascii="Arial" w:hAnsi="Arial" w:cs="Arial"/>
          <w:sz w:val="20"/>
          <w:szCs w:val="20"/>
        </w:rPr>
        <w:t>Biino</w:t>
      </w:r>
      <w:proofErr w:type="spellEnd"/>
      <w:r w:rsidRPr="007736D4">
        <w:rPr>
          <w:rFonts w:ascii="Arial" w:hAnsi="Arial" w:cs="Arial"/>
          <w:sz w:val="20"/>
          <w:szCs w:val="20"/>
        </w:rPr>
        <w:t xml:space="preserve"> G, Boerwinkle E, </w:t>
      </w:r>
      <w:proofErr w:type="spellStart"/>
      <w:r w:rsidRPr="007736D4">
        <w:rPr>
          <w:rFonts w:ascii="Arial" w:hAnsi="Arial" w:cs="Arial"/>
          <w:sz w:val="20"/>
          <w:szCs w:val="20"/>
        </w:rPr>
        <w:t>Bottinger</w:t>
      </w:r>
      <w:proofErr w:type="spellEnd"/>
      <w:r w:rsidRPr="007736D4">
        <w:rPr>
          <w:rFonts w:ascii="Arial" w:hAnsi="Arial" w:cs="Arial"/>
          <w:sz w:val="20"/>
          <w:szCs w:val="20"/>
        </w:rPr>
        <w:t xml:space="preserve"> EP, Boutin TS, </w:t>
      </w:r>
      <w:proofErr w:type="spellStart"/>
      <w:r w:rsidRPr="007736D4">
        <w:rPr>
          <w:rFonts w:ascii="Arial" w:hAnsi="Arial" w:cs="Arial"/>
          <w:sz w:val="20"/>
          <w:szCs w:val="20"/>
        </w:rPr>
        <w:t>Brumat</w:t>
      </w:r>
      <w:proofErr w:type="spellEnd"/>
      <w:r w:rsidRPr="007736D4">
        <w:rPr>
          <w:rFonts w:ascii="Arial" w:hAnsi="Arial" w:cs="Arial"/>
          <w:sz w:val="20"/>
          <w:szCs w:val="20"/>
        </w:rPr>
        <w:t xml:space="preserve"> M, Burkhardt R, Campana E, Campbell A, Campbell H, Carroll RJ, </w:t>
      </w:r>
      <w:proofErr w:type="spellStart"/>
      <w:r w:rsidRPr="007736D4">
        <w:rPr>
          <w:rFonts w:ascii="Arial" w:hAnsi="Arial" w:cs="Arial"/>
          <w:sz w:val="20"/>
          <w:szCs w:val="20"/>
        </w:rPr>
        <w:t>Catamo</w:t>
      </w:r>
      <w:proofErr w:type="spellEnd"/>
      <w:r w:rsidRPr="007736D4">
        <w:rPr>
          <w:rFonts w:ascii="Arial" w:hAnsi="Arial" w:cs="Arial"/>
          <w:sz w:val="20"/>
          <w:szCs w:val="20"/>
        </w:rPr>
        <w:t xml:space="preserve"> E, Chambers JC, </w:t>
      </w:r>
      <w:proofErr w:type="spellStart"/>
      <w:r w:rsidRPr="007736D4">
        <w:rPr>
          <w:rFonts w:ascii="Arial" w:hAnsi="Arial" w:cs="Arial"/>
          <w:sz w:val="20"/>
          <w:szCs w:val="20"/>
        </w:rPr>
        <w:t>Ciullo</w:t>
      </w:r>
      <w:proofErr w:type="spellEnd"/>
      <w:r w:rsidRPr="007736D4">
        <w:rPr>
          <w:rFonts w:ascii="Arial" w:hAnsi="Arial" w:cs="Arial"/>
          <w:sz w:val="20"/>
          <w:szCs w:val="20"/>
        </w:rPr>
        <w:t xml:space="preserve"> M, </w:t>
      </w:r>
      <w:proofErr w:type="spellStart"/>
      <w:r w:rsidRPr="007736D4">
        <w:rPr>
          <w:rFonts w:ascii="Arial" w:hAnsi="Arial" w:cs="Arial"/>
          <w:sz w:val="20"/>
          <w:szCs w:val="20"/>
        </w:rPr>
        <w:t>Concas</w:t>
      </w:r>
      <w:proofErr w:type="spellEnd"/>
      <w:r w:rsidRPr="007736D4">
        <w:rPr>
          <w:rFonts w:ascii="Arial" w:hAnsi="Arial" w:cs="Arial"/>
          <w:sz w:val="20"/>
          <w:szCs w:val="20"/>
        </w:rPr>
        <w:t xml:space="preserve"> MP, Coresh J, </w:t>
      </w:r>
      <w:proofErr w:type="spellStart"/>
      <w:r w:rsidRPr="007736D4">
        <w:rPr>
          <w:rFonts w:ascii="Arial" w:hAnsi="Arial" w:cs="Arial"/>
          <w:sz w:val="20"/>
          <w:szCs w:val="20"/>
        </w:rPr>
        <w:t>Corre</w:t>
      </w:r>
      <w:proofErr w:type="spellEnd"/>
      <w:r w:rsidRPr="007736D4">
        <w:rPr>
          <w:rFonts w:ascii="Arial" w:hAnsi="Arial" w:cs="Arial"/>
          <w:sz w:val="20"/>
          <w:szCs w:val="20"/>
        </w:rPr>
        <w:t xml:space="preserve"> T, </w:t>
      </w:r>
      <w:proofErr w:type="spellStart"/>
      <w:r w:rsidRPr="007736D4">
        <w:rPr>
          <w:rFonts w:ascii="Arial" w:hAnsi="Arial" w:cs="Arial"/>
          <w:sz w:val="20"/>
          <w:szCs w:val="20"/>
        </w:rPr>
        <w:t>Cusi</w:t>
      </w:r>
      <w:proofErr w:type="spellEnd"/>
      <w:r w:rsidRPr="007736D4">
        <w:rPr>
          <w:rFonts w:ascii="Arial" w:hAnsi="Arial" w:cs="Arial"/>
          <w:sz w:val="20"/>
          <w:szCs w:val="20"/>
        </w:rPr>
        <w:t xml:space="preserve"> D, Felicita SC, de Borst MH, De </w:t>
      </w:r>
      <w:proofErr w:type="spellStart"/>
      <w:r w:rsidRPr="007736D4">
        <w:rPr>
          <w:rFonts w:ascii="Arial" w:hAnsi="Arial" w:cs="Arial"/>
          <w:sz w:val="20"/>
          <w:szCs w:val="20"/>
        </w:rPr>
        <w:t>Grandi</w:t>
      </w:r>
      <w:proofErr w:type="spellEnd"/>
      <w:r w:rsidRPr="007736D4">
        <w:rPr>
          <w:rFonts w:ascii="Arial" w:hAnsi="Arial" w:cs="Arial"/>
          <w:sz w:val="20"/>
          <w:szCs w:val="20"/>
        </w:rPr>
        <w:t xml:space="preserve"> A, de </w:t>
      </w:r>
      <w:proofErr w:type="spellStart"/>
      <w:r w:rsidRPr="007736D4">
        <w:rPr>
          <w:rFonts w:ascii="Arial" w:hAnsi="Arial" w:cs="Arial"/>
          <w:sz w:val="20"/>
          <w:szCs w:val="20"/>
        </w:rPr>
        <w:t>Mutsert</w:t>
      </w:r>
      <w:proofErr w:type="spellEnd"/>
      <w:r w:rsidRPr="007736D4">
        <w:rPr>
          <w:rFonts w:ascii="Arial" w:hAnsi="Arial" w:cs="Arial"/>
          <w:sz w:val="20"/>
          <w:szCs w:val="20"/>
        </w:rPr>
        <w:t xml:space="preserve"> R, de Vries APJ, Delgado G, </w:t>
      </w:r>
      <w:proofErr w:type="spellStart"/>
      <w:r w:rsidRPr="007736D4">
        <w:rPr>
          <w:rFonts w:ascii="Arial" w:hAnsi="Arial" w:cs="Arial"/>
          <w:sz w:val="20"/>
          <w:szCs w:val="20"/>
        </w:rPr>
        <w:t>Demirkan</w:t>
      </w:r>
      <w:proofErr w:type="spellEnd"/>
      <w:r w:rsidRPr="007736D4">
        <w:rPr>
          <w:rFonts w:ascii="Arial" w:hAnsi="Arial" w:cs="Arial"/>
          <w:sz w:val="20"/>
          <w:szCs w:val="20"/>
        </w:rPr>
        <w:t xml:space="preserve"> A, </w:t>
      </w:r>
      <w:proofErr w:type="spellStart"/>
      <w:r w:rsidRPr="007736D4">
        <w:rPr>
          <w:rFonts w:ascii="Arial" w:hAnsi="Arial" w:cs="Arial"/>
          <w:sz w:val="20"/>
          <w:szCs w:val="20"/>
        </w:rPr>
        <w:t>Devuyst</w:t>
      </w:r>
      <w:proofErr w:type="spellEnd"/>
      <w:r w:rsidRPr="007736D4">
        <w:rPr>
          <w:rFonts w:ascii="Arial" w:hAnsi="Arial" w:cs="Arial"/>
          <w:sz w:val="20"/>
          <w:szCs w:val="20"/>
        </w:rPr>
        <w:t xml:space="preserve"> O, Dittrich K, </w:t>
      </w:r>
      <w:proofErr w:type="spellStart"/>
      <w:r w:rsidRPr="007736D4">
        <w:rPr>
          <w:rFonts w:ascii="Arial" w:hAnsi="Arial" w:cs="Arial"/>
          <w:sz w:val="20"/>
          <w:szCs w:val="20"/>
        </w:rPr>
        <w:t>Eckardt</w:t>
      </w:r>
      <w:proofErr w:type="spellEnd"/>
      <w:r w:rsidRPr="007736D4">
        <w:rPr>
          <w:rFonts w:ascii="Arial" w:hAnsi="Arial" w:cs="Arial"/>
          <w:sz w:val="20"/>
          <w:szCs w:val="20"/>
        </w:rPr>
        <w:t xml:space="preserve"> KU, Ehret G, </w:t>
      </w:r>
      <w:proofErr w:type="spellStart"/>
      <w:r w:rsidRPr="007736D4">
        <w:rPr>
          <w:rFonts w:ascii="Arial" w:hAnsi="Arial" w:cs="Arial"/>
          <w:sz w:val="20"/>
          <w:szCs w:val="20"/>
        </w:rPr>
        <w:t>Endlich</w:t>
      </w:r>
      <w:proofErr w:type="spellEnd"/>
      <w:r w:rsidRPr="007736D4">
        <w:rPr>
          <w:rFonts w:ascii="Arial" w:hAnsi="Arial" w:cs="Arial"/>
          <w:sz w:val="20"/>
          <w:szCs w:val="20"/>
        </w:rPr>
        <w:t xml:space="preserve"> K, Evans MK, Gansevoort RT, Gasparini P, Giedraitis V, </w:t>
      </w:r>
      <w:proofErr w:type="spellStart"/>
      <w:r w:rsidRPr="007736D4">
        <w:rPr>
          <w:rFonts w:ascii="Arial" w:hAnsi="Arial" w:cs="Arial"/>
          <w:sz w:val="20"/>
          <w:szCs w:val="20"/>
        </w:rPr>
        <w:t>Gieger</w:t>
      </w:r>
      <w:proofErr w:type="spellEnd"/>
      <w:r w:rsidRPr="007736D4">
        <w:rPr>
          <w:rFonts w:ascii="Arial" w:hAnsi="Arial" w:cs="Arial"/>
          <w:sz w:val="20"/>
          <w:szCs w:val="20"/>
        </w:rPr>
        <w:t xml:space="preserve"> C, </w:t>
      </w:r>
      <w:proofErr w:type="spellStart"/>
      <w:r w:rsidRPr="007736D4">
        <w:rPr>
          <w:rFonts w:ascii="Arial" w:hAnsi="Arial" w:cs="Arial"/>
          <w:sz w:val="20"/>
          <w:szCs w:val="20"/>
        </w:rPr>
        <w:t>Girotto</w:t>
      </w:r>
      <w:proofErr w:type="spellEnd"/>
      <w:r w:rsidRPr="007736D4">
        <w:rPr>
          <w:rFonts w:ascii="Arial" w:hAnsi="Arial" w:cs="Arial"/>
          <w:sz w:val="20"/>
          <w:szCs w:val="20"/>
        </w:rPr>
        <w:t xml:space="preserve"> G, </w:t>
      </w:r>
      <w:proofErr w:type="spellStart"/>
      <w:r w:rsidRPr="007736D4">
        <w:rPr>
          <w:rFonts w:ascii="Arial" w:hAnsi="Arial" w:cs="Arial"/>
          <w:sz w:val="20"/>
          <w:szCs w:val="20"/>
        </w:rPr>
        <w:t>Gögele</w:t>
      </w:r>
      <w:proofErr w:type="spellEnd"/>
      <w:r w:rsidRPr="007736D4">
        <w:rPr>
          <w:rFonts w:ascii="Arial" w:hAnsi="Arial" w:cs="Arial"/>
          <w:sz w:val="20"/>
          <w:szCs w:val="20"/>
        </w:rPr>
        <w:t xml:space="preserve"> M, Gordon SD, </w:t>
      </w:r>
      <w:proofErr w:type="spellStart"/>
      <w:r w:rsidRPr="007736D4">
        <w:rPr>
          <w:rFonts w:ascii="Arial" w:hAnsi="Arial" w:cs="Arial"/>
          <w:sz w:val="20"/>
          <w:szCs w:val="20"/>
        </w:rPr>
        <w:t>Gudbjartsson</w:t>
      </w:r>
      <w:proofErr w:type="spellEnd"/>
      <w:r w:rsidRPr="007736D4">
        <w:rPr>
          <w:rFonts w:ascii="Arial" w:hAnsi="Arial" w:cs="Arial"/>
          <w:sz w:val="20"/>
          <w:szCs w:val="20"/>
        </w:rPr>
        <w:t xml:space="preserve"> DF, </w:t>
      </w:r>
      <w:proofErr w:type="spellStart"/>
      <w:r w:rsidRPr="007736D4">
        <w:rPr>
          <w:rFonts w:ascii="Arial" w:hAnsi="Arial" w:cs="Arial"/>
          <w:sz w:val="20"/>
          <w:szCs w:val="20"/>
        </w:rPr>
        <w:t>Gudnason</w:t>
      </w:r>
      <w:proofErr w:type="spellEnd"/>
      <w:r w:rsidRPr="007736D4">
        <w:rPr>
          <w:rFonts w:ascii="Arial" w:hAnsi="Arial" w:cs="Arial"/>
          <w:sz w:val="20"/>
          <w:szCs w:val="20"/>
        </w:rPr>
        <w:t xml:space="preserve"> V; German Chronic Kidney Disease Study, Haller T, </w:t>
      </w:r>
      <w:proofErr w:type="spellStart"/>
      <w:r w:rsidRPr="007736D4">
        <w:rPr>
          <w:rFonts w:ascii="Arial" w:hAnsi="Arial" w:cs="Arial"/>
          <w:sz w:val="20"/>
          <w:szCs w:val="20"/>
        </w:rPr>
        <w:t>Hamet</w:t>
      </w:r>
      <w:proofErr w:type="spellEnd"/>
      <w:r w:rsidRPr="007736D4">
        <w:rPr>
          <w:rFonts w:ascii="Arial" w:hAnsi="Arial" w:cs="Arial"/>
          <w:sz w:val="20"/>
          <w:szCs w:val="20"/>
        </w:rPr>
        <w:t xml:space="preserve"> P, Harris TB, Hayward C, Hicks AA, Hofer E, Holm H, Huang W, </w:t>
      </w:r>
      <w:proofErr w:type="spellStart"/>
      <w:r w:rsidRPr="007736D4">
        <w:rPr>
          <w:rFonts w:ascii="Arial" w:hAnsi="Arial" w:cs="Arial"/>
          <w:sz w:val="20"/>
          <w:szCs w:val="20"/>
        </w:rPr>
        <w:t>Hutri-Kähönen</w:t>
      </w:r>
      <w:proofErr w:type="spellEnd"/>
      <w:r w:rsidRPr="007736D4">
        <w:rPr>
          <w:rFonts w:ascii="Arial" w:hAnsi="Arial" w:cs="Arial"/>
          <w:sz w:val="20"/>
          <w:szCs w:val="20"/>
        </w:rPr>
        <w:t xml:space="preserve"> N, Hwang SJ, Ikram MA, Lewis RM, </w:t>
      </w:r>
      <w:proofErr w:type="spellStart"/>
      <w:r w:rsidRPr="007736D4">
        <w:rPr>
          <w:rFonts w:ascii="Arial" w:hAnsi="Arial" w:cs="Arial"/>
          <w:sz w:val="20"/>
          <w:szCs w:val="20"/>
        </w:rPr>
        <w:t>Ingelsson</w:t>
      </w:r>
      <w:proofErr w:type="spellEnd"/>
      <w:r w:rsidRPr="007736D4">
        <w:rPr>
          <w:rFonts w:ascii="Arial" w:hAnsi="Arial" w:cs="Arial"/>
          <w:sz w:val="20"/>
          <w:szCs w:val="20"/>
        </w:rPr>
        <w:t xml:space="preserve"> E, </w:t>
      </w:r>
      <w:proofErr w:type="spellStart"/>
      <w:r w:rsidRPr="007736D4">
        <w:rPr>
          <w:rFonts w:ascii="Arial" w:hAnsi="Arial" w:cs="Arial"/>
          <w:sz w:val="20"/>
          <w:szCs w:val="20"/>
        </w:rPr>
        <w:t>Jakobsdottir</w:t>
      </w:r>
      <w:proofErr w:type="spellEnd"/>
      <w:r w:rsidRPr="007736D4">
        <w:rPr>
          <w:rFonts w:ascii="Arial" w:hAnsi="Arial" w:cs="Arial"/>
          <w:sz w:val="20"/>
          <w:szCs w:val="20"/>
        </w:rPr>
        <w:t xml:space="preserve"> J, </w:t>
      </w:r>
      <w:proofErr w:type="spellStart"/>
      <w:r w:rsidRPr="007736D4">
        <w:rPr>
          <w:rFonts w:ascii="Arial" w:hAnsi="Arial" w:cs="Arial"/>
          <w:sz w:val="20"/>
          <w:szCs w:val="20"/>
        </w:rPr>
        <w:t>Jonsdottir</w:t>
      </w:r>
      <w:proofErr w:type="spellEnd"/>
      <w:r w:rsidRPr="007736D4">
        <w:rPr>
          <w:rFonts w:ascii="Arial" w:hAnsi="Arial" w:cs="Arial"/>
          <w:sz w:val="20"/>
          <w:szCs w:val="20"/>
        </w:rPr>
        <w:t xml:space="preserve"> I, Jonsson H, Joshi PK, </w:t>
      </w:r>
      <w:proofErr w:type="spellStart"/>
      <w:r w:rsidRPr="007736D4">
        <w:rPr>
          <w:rFonts w:ascii="Arial" w:hAnsi="Arial" w:cs="Arial"/>
          <w:sz w:val="20"/>
          <w:szCs w:val="20"/>
        </w:rPr>
        <w:t>Josyula</w:t>
      </w:r>
      <w:proofErr w:type="spellEnd"/>
      <w:r w:rsidRPr="007736D4">
        <w:rPr>
          <w:rFonts w:ascii="Arial" w:hAnsi="Arial" w:cs="Arial"/>
          <w:sz w:val="20"/>
          <w:szCs w:val="20"/>
        </w:rPr>
        <w:t xml:space="preserve"> NS, Jung B, </w:t>
      </w:r>
      <w:proofErr w:type="spellStart"/>
      <w:r w:rsidRPr="007736D4">
        <w:rPr>
          <w:rFonts w:ascii="Arial" w:hAnsi="Arial" w:cs="Arial"/>
          <w:sz w:val="20"/>
          <w:szCs w:val="20"/>
        </w:rPr>
        <w:t>Kähönen</w:t>
      </w:r>
      <w:proofErr w:type="spellEnd"/>
      <w:r w:rsidRPr="007736D4">
        <w:rPr>
          <w:rFonts w:ascii="Arial" w:hAnsi="Arial" w:cs="Arial"/>
          <w:sz w:val="20"/>
          <w:szCs w:val="20"/>
        </w:rPr>
        <w:t xml:space="preserve"> M, </w:t>
      </w:r>
      <w:proofErr w:type="spellStart"/>
      <w:r w:rsidRPr="007736D4">
        <w:rPr>
          <w:rFonts w:ascii="Arial" w:hAnsi="Arial" w:cs="Arial"/>
          <w:sz w:val="20"/>
          <w:szCs w:val="20"/>
        </w:rPr>
        <w:t>Kamatani</w:t>
      </w:r>
      <w:proofErr w:type="spellEnd"/>
      <w:r w:rsidRPr="007736D4">
        <w:rPr>
          <w:rFonts w:ascii="Arial" w:hAnsi="Arial" w:cs="Arial"/>
          <w:sz w:val="20"/>
          <w:szCs w:val="20"/>
        </w:rPr>
        <w:t xml:space="preserve"> Y, Kanai M, Kerr SM, </w:t>
      </w:r>
      <w:proofErr w:type="spellStart"/>
      <w:r w:rsidRPr="007736D4">
        <w:rPr>
          <w:rFonts w:ascii="Arial" w:hAnsi="Arial" w:cs="Arial"/>
          <w:sz w:val="20"/>
          <w:szCs w:val="20"/>
        </w:rPr>
        <w:t>Kiess</w:t>
      </w:r>
      <w:proofErr w:type="spellEnd"/>
      <w:r w:rsidRPr="007736D4">
        <w:rPr>
          <w:rFonts w:ascii="Arial" w:hAnsi="Arial" w:cs="Arial"/>
          <w:sz w:val="20"/>
          <w:szCs w:val="20"/>
        </w:rPr>
        <w:t xml:space="preserve"> W, Kleber ME, Koenig W, </w:t>
      </w:r>
      <w:proofErr w:type="spellStart"/>
      <w:r w:rsidRPr="007736D4">
        <w:rPr>
          <w:rFonts w:ascii="Arial" w:hAnsi="Arial" w:cs="Arial"/>
          <w:sz w:val="20"/>
          <w:szCs w:val="20"/>
        </w:rPr>
        <w:t>Kooner</w:t>
      </w:r>
      <w:proofErr w:type="spellEnd"/>
      <w:r w:rsidRPr="007736D4">
        <w:rPr>
          <w:rFonts w:ascii="Arial" w:hAnsi="Arial" w:cs="Arial"/>
          <w:sz w:val="20"/>
          <w:szCs w:val="20"/>
        </w:rPr>
        <w:t xml:space="preserve"> JS, </w:t>
      </w:r>
      <w:proofErr w:type="spellStart"/>
      <w:r w:rsidRPr="007736D4">
        <w:rPr>
          <w:rFonts w:ascii="Arial" w:hAnsi="Arial" w:cs="Arial"/>
          <w:sz w:val="20"/>
          <w:szCs w:val="20"/>
        </w:rPr>
        <w:t>Körner</w:t>
      </w:r>
      <w:proofErr w:type="spellEnd"/>
      <w:r w:rsidRPr="007736D4">
        <w:rPr>
          <w:rFonts w:ascii="Arial" w:hAnsi="Arial" w:cs="Arial"/>
          <w:sz w:val="20"/>
          <w:szCs w:val="20"/>
        </w:rPr>
        <w:t xml:space="preserve"> A, Kovacs P, </w:t>
      </w:r>
      <w:proofErr w:type="spellStart"/>
      <w:r w:rsidRPr="007736D4">
        <w:rPr>
          <w:rFonts w:ascii="Arial" w:hAnsi="Arial" w:cs="Arial"/>
          <w:sz w:val="20"/>
          <w:szCs w:val="20"/>
        </w:rPr>
        <w:t>Krämer</w:t>
      </w:r>
      <w:proofErr w:type="spellEnd"/>
      <w:r w:rsidRPr="007736D4">
        <w:rPr>
          <w:rFonts w:ascii="Arial" w:hAnsi="Arial" w:cs="Arial"/>
          <w:sz w:val="20"/>
          <w:szCs w:val="20"/>
        </w:rPr>
        <w:t xml:space="preserve"> BK, </w:t>
      </w:r>
      <w:proofErr w:type="spellStart"/>
      <w:r w:rsidRPr="007736D4">
        <w:rPr>
          <w:rFonts w:ascii="Arial" w:hAnsi="Arial" w:cs="Arial"/>
          <w:sz w:val="20"/>
          <w:szCs w:val="20"/>
        </w:rPr>
        <w:t>Kronenberg</w:t>
      </w:r>
      <w:proofErr w:type="spellEnd"/>
      <w:r w:rsidRPr="007736D4">
        <w:rPr>
          <w:rFonts w:ascii="Arial" w:hAnsi="Arial" w:cs="Arial"/>
          <w:sz w:val="20"/>
          <w:szCs w:val="20"/>
        </w:rPr>
        <w:t xml:space="preserve"> F, Kubo M, </w:t>
      </w:r>
      <w:proofErr w:type="spellStart"/>
      <w:r w:rsidRPr="007736D4">
        <w:rPr>
          <w:rFonts w:ascii="Arial" w:hAnsi="Arial" w:cs="Arial"/>
          <w:sz w:val="20"/>
          <w:szCs w:val="20"/>
        </w:rPr>
        <w:t>Kühnel</w:t>
      </w:r>
      <w:proofErr w:type="spellEnd"/>
      <w:r w:rsidRPr="007736D4">
        <w:rPr>
          <w:rFonts w:ascii="Arial" w:hAnsi="Arial" w:cs="Arial"/>
          <w:sz w:val="20"/>
          <w:szCs w:val="20"/>
        </w:rPr>
        <w:t xml:space="preserve"> B, La Bianca M, Lange LA, </w:t>
      </w:r>
      <w:proofErr w:type="spellStart"/>
      <w:r w:rsidRPr="007736D4">
        <w:rPr>
          <w:rFonts w:ascii="Arial" w:hAnsi="Arial" w:cs="Arial"/>
          <w:sz w:val="20"/>
          <w:szCs w:val="20"/>
        </w:rPr>
        <w:t>Lehne</w:t>
      </w:r>
      <w:proofErr w:type="spellEnd"/>
      <w:r w:rsidRPr="007736D4">
        <w:rPr>
          <w:rFonts w:ascii="Arial" w:hAnsi="Arial" w:cs="Arial"/>
          <w:sz w:val="20"/>
          <w:szCs w:val="20"/>
        </w:rPr>
        <w:t xml:space="preserve"> B, </w:t>
      </w:r>
      <w:proofErr w:type="spellStart"/>
      <w:r w:rsidRPr="007736D4">
        <w:rPr>
          <w:rFonts w:ascii="Arial" w:hAnsi="Arial" w:cs="Arial"/>
          <w:sz w:val="20"/>
          <w:szCs w:val="20"/>
        </w:rPr>
        <w:t>Lehtimäki</w:t>
      </w:r>
      <w:proofErr w:type="spellEnd"/>
      <w:r w:rsidRPr="007736D4">
        <w:rPr>
          <w:rFonts w:ascii="Arial" w:hAnsi="Arial" w:cs="Arial"/>
          <w:sz w:val="20"/>
          <w:szCs w:val="20"/>
        </w:rPr>
        <w:t xml:space="preserve"> T; Lifelines Cohort Study, Liu J, Loeffler M, Loos RJF, </w:t>
      </w:r>
      <w:proofErr w:type="spellStart"/>
      <w:r w:rsidRPr="007736D4">
        <w:rPr>
          <w:rFonts w:ascii="Arial" w:hAnsi="Arial" w:cs="Arial"/>
          <w:sz w:val="20"/>
          <w:szCs w:val="20"/>
        </w:rPr>
        <w:t>Lyytikäinen</w:t>
      </w:r>
      <w:proofErr w:type="spellEnd"/>
      <w:r w:rsidRPr="007736D4">
        <w:rPr>
          <w:rFonts w:ascii="Arial" w:hAnsi="Arial" w:cs="Arial"/>
          <w:sz w:val="20"/>
          <w:szCs w:val="20"/>
        </w:rPr>
        <w:t xml:space="preserve"> LP, Magi R, Mahajan A, Martin NG, </w:t>
      </w:r>
      <w:proofErr w:type="spellStart"/>
      <w:r w:rsidRPr="007736D4">
        <w:rPr>
          <w:rFonts w:ascii="Arial" w:hAnsi="Arial" w:cs="Arial"/>
          <w:sz w:val="20"/>
          <w:szCs w:val="20"/>
        </w:rPr>
        <w:t>März</w:t>
      </w:r>
      <w:proofErr w:type="spellEnd"/>
      <w:r w:rsidRPr="007736D4">
        <w:rPr>
          <w:rFonts w:ascii="Arial" w:hAnsi="Arial" w:cs="Arial"/>
          <w:sz w:val="20"/>
          <w:szCs w:val="20"/>
        </w:rPr>
        <w:t xml:space="preserve"> W, </w:t>
      </w:r>
      <w:proofErr w:type="spellStart"/>
      <w:r w:rsidRPr="007736D4">
        <w:rPr>
          <w:rFonts w:ascii="Arial" w:hAnsi="Arial" w:cs="Arial"/>
          <w:sz w:val="20"/>
          <w:szCs w:val="20"/>
        </w:rPr>
        <w:t>Mascalzoni</w:t>
      </w:r>
      <w:proofErr w:type="spellEnd"/>
      <w:r w:rsidRPr="007736D4">
        <w:rPr>
          <w:rFonts w:ascii="Arial" w:hAnsi="Arial" w:cs="Arial"/>
          <w:sz w:val="20"/>
          <w:szCs w:val="20"/>
        </w:rPr>
        <w:t xml:space="preserve"> D, Matsuda K, </w:t>
      </w:r>
      <w:proofErr w:type="spellStart"/>
      <w:r w:rsidRPr="007736D4">
        <w:rPr>
          <w:rFonts w:ascii="Arial" w:hAnsi="Arial" w:cs="Arial"/>
          <w:sz w:val="20"/>
          <w:szCs w:val="20"/>
        </w:rPr>
        <w:t>Meisinger</w:t>
      </w:r>
      <w:proofErr w:type="spellEnd"/>
      <w:r w:rsidRPr="007736D4">
        <w:rPr>
          <w:rFonts w:ascii="Arial" w:hAnsi="Arial" w:cs="Arial"/>
          <w:sz w:val="20"/>
          <w:szCs w:val="20"/>
        </w:rPr>
        <w:t xml:space="preserve"> C, </w:t>
      </w:r>
      <w:proofErr w:type="spellStart"/>
      <w:r w:rsidRPr="007736D4">
        <w:rPr>
          <w:rFonts w:ascii="Arial" w:hAnsi="Arial" w:cs="Arial"/>
          <w:sz w:val="20"/>
          <w:szCs w:val="20"/>
        </w:rPr>
        <w:t>Meitinger</w:t>
      </w:r>
      <w:proofErr w:type="spellEnd"/>
      <w:r w:rsidRPr="007736D4">
        <w:rPr>
          <w:rFonts w:ascii="Arial" w:hAnsi="Arial" w:cs="Arial"/>
          <w:sz w:val="20"/>
          <w:szCs w:val="20"/>
        </w:rPr>
        <w:t xml:space="preserve"> T, </w:t>
      </w:r>
      <w:proofErr w:type="spellStart"/>
      <w:r w:rsidRPr="007736D4">
        <w:rPr>
          <w:rFonts w:ascii="Arial" w:hAnsi="Arial" w:cs="Arial"/>
          <w:sz w:val="20"/>
          <w:szCs w:val="20"/>
        </w:rPr>
        <w:t>Metspalu</w:t>
      </w:r>
      <w:proofErr w:type="spellEnd"/>
      <w:r w:rsidRPr="007736D4">
        <w:rPr>
          <w:rFonts w:ascii="Arial" w:hAnsi="Arial" w:cs="Arial"/>
          <w:sz w:val="20"/>
          <w:szCs w:val="20"/>
        </w:rPr>
        <w:t xml:space="preserve"> A, </w:t>
      </w:r>
      <w:proofErr w:type="spellStart"/>
      <w:r w:rsidRPr="007736D4">
        <w:rPr>
          <w:rFonts w:ascii="Arial" w:hAnsi="Arial" w:cs="Arial"/>
          <w:sz w:val="20"/>
          <w:szCs w:val="20"/>
        </w:rPr>
        <w:t>Milaneschi</w:t>
      </w:r>
      <w:proofErr w:type="spellEnd"/>
      <w:r w:rsidRPr="007736D4">
        <w:rPr>
          <w:rFonts w:ascii="Arial" w:hAnsi="Arial" w:cs="Arial"/>
          <w:sz w:val="20"/>
          <w:szCs w:val="20"/>
        </w:rPr>
        <w:t xml:space="preserve"> Y; V. A. Million Veteran Program, O'Donnell CJ, Wilson OD, </w:t>
      </w:r>
      <w:proofErr w:type="spellStart"/>
      <w:r w:rsidRPr="007736D4">
        <w:rPr>
          <w:rFonts w:ascii="Arial" w:hAnsi="Arial" w:cs="Arial"/>
          <w:sz w:val="20"/>
          <w:szCs w:val="20"/>
        </w:rPr>
        <w:t>Gaziano</w:t>
      </w:r>
      <w:proofErr w:type="spellEnd"/>
      <w:r w:rsidRPr="007736D4">
        <w:rPr>
          <w:rFonts w:ascii="Arial" w:hAnsi="Arial" w:cs="Arial"/>
          <w:sz w:val="20"/>
          <w:szCs w:val="20"/>
        </w:rPr>
        <w:t xml:space="preserve"> JM, Mishra PP, </w:t>
      </w:r>
      <w:proofErr w:type="spellStart"/>
      <w:r w:rsidRPr="007736D4">
        <w:rPr>
          <w:rFonts w:ascii="Arial" w:hAnsi="Arial" w:cs="Arial"/>
          <w:sz w:val="20"/>
          <w:szCs w:val="20"/>
        </w:rPr>
        <w:t>Mohlke</w:t>
      </w:r>
      <w:proofErr w:type="spellEnd"/>
      <w:r w:rsidRPr="007736D4">
        <w:rPr>
          <w:rFonts w:ascii="Arial" w:hAnsi="Arial" w:cs="Arial"/>
          <w:sz w:val="20"/>
          <w:szCs w:val="20"/>
        </w:rPr>
        <w:t xml:space="preserve"> KL, </w:t>
      </w:r>
      <w:proofErr w:type="spellStart"/>
      <w:r w:rsidRPr="007736D4">
        <w:rPr>
          <w:rFonts w:ascii="Arial" w:hAnsi="Arial" w:cs="Arial"/>
          <w:sz w:val="20"/>
          <w:szCs w:val="20"/>
        </w:rPr>
        <w:t>Mononen</w:t>
      </w:r>
      <w:proofErr w:type="spellEnd"/>
      <w:r w:rsidRPr="007736D4">
        <w:rPr>
          <w:rFonts w:ascii="Arial" w:hAnsi="Arial" w:cs="Arial"/>
          <w:sz w:val="20"/>
          <w:szCs w:val="20"/>
        </w:rPr>
        <w:t xml:space="preserve"> N, Montgomery GW, Mook-Kanamori DO, Müller-</w:t>
      </w:r>
      <w:proofErr w:type="spellStart"/>
      <w:r w:rsidRPr="007736D4">
        <w:rPr>
          <w:rFonts w:ascii="Arial" w:hAnsi="Arial" w:cs="Arial"/>
          <w:sz w:val="20"/>
          <w:szCs w:val="20"/>
        </w:rPr>
        <w:t>Nurasyid</w:t>
      </w:r>
      <w:proofErr w:type="spellEnd"/>
      <w:r w:rsidRPr="007736D4">
        <w:rPr>
          <w:rFonts w:ascii="Arial" w:hAnsi="Arial" w:cs="Arial"/>
          <w:sz w:val="20"/>
          <w:szCs w:val="20"/>
        </w:rPr>
        <w:t xml:space="preserve"> M, Nadkarni GN, </w:t>
      </w:r>
      <w:proofErr w:type="spellStart"/>
      <w:r w:rsidRPr="007736D4">
        <w:rPr>
          <w:rFonts w:ascii="Arial" w:hAnsi="Arial" w:cs="Arial"/>
          <w:sz w:val="20"/>
          <w:szCs w:val="20"/>
        </w:rPr>
        <w:t>Nalls</w:t>
      </w:r>
      <w:proofErr w:type="spellEnd"/>
      <w:r w:rsidRPr="007736D4">
        <w:rPr>
          <w:rFonts w:ascii="Arial" w:hAnsi="Arial" w:cs="Arial"/>
          <w:sz w:val="20"/>
          <w:szCs w:val="20"/>
        </w:rPr>
        <w:t xml:space="preserve"> MA, </w:t>
      </w:r>
      <w:proofErr w:type="spellStart"/>
      <w:r w:rsidRPr="007736D4">
        <w:rPr>
          <w:rFonts w:ascii="Arial" w:hAnsi="Arial" w:cs="Arial"/>
          <w:sz w:val="20"/>
          <w:szCs w:val="20"/>
        </w:rPr>
        <w:t>Nauck</w:t>
      </w:r>
      <w:proofErr w:type="spellEnd"/>
      <w:r w:rsidRPr="007736D4">
        <w:rPr>
          <w:rFonts w:ascii="Arial" w:hAnsi="Arial" w:cs="Arial"/>
          <w:sz w:val="20"/>
          <w:szCs w:val="20"/>
        </w:rPr>
        <w:t xml:space="preserve"> M, </w:t>
      </w:r>
      <w:proofErr w:type="spellStart"/>
      <w:r w:rsidRPr="007736D4">
        <w:rPr>
          <w:rFonts w:ascii="Arial" w:hAnsi="Arial" w:cs="Arial"/>
          <w:sz w:val="20"/>
          <w:szCs w:val="20"/>
        </w:rPr>
        <w:t>Nikus</w:t>
      </w:r>
      <w:proofErr w:type="spellEnd"/>
      <w:r w:rsidRPr="007736D4">
        <w:rPr>
          <w:rFonts w:ascii="Arial" w:hAnsi="Arial" w:cs="Arial"/>
          <w:sz w:val="20"/>
          <w:szCs w:val="20"/>
        </w:rPr>
        <w:t xml:space="preserve"> K, Ning B, Nolte IM, </w:t>
      </w:r>
      <w:proofErr w:type="spellStart"/>
      <w:r w:rsidRPr="007736D4">
        <w:rPr>
          <w:rFonts w:ascii="Arial" w:hAnsi="Arial" w:cs="Arial"/>
          <w:sz w:val="20"/>
          <w:szCs w:val="20"/>
        </w:rPr>
        <w:t>Noordam</w:t>
      </w:r>
      <w:proofErr w:type="spellEnd"/>
      <w:r w:rsidRPr="007736D4">
        <w:rPr>
          <w:rFonts w:ascii="Arial" w:hAnsi="Arial" w:cs="Arial"/>
          <w:sz w:val="20"/>
          <w:szCs w:val="20"/>
        </w:rPr>
        <w:t xml:space="preserve"> R, O'Connell JR, </w:t>
      </w:r>
      <w:proofErr w:type="spellStart"/>
      <w:r w:rsidRPr="007736D4">
        <w:rPr>
          <w:rFonts w:ascii="Arial" w:hAnsi="Arial" w:cs="Arial"/>
          <w:sz w:val="20"/>
          <w:szCs w:val="20"/>
        </w:rPr>
        <w:t>Olafsson</w:t>
      </w:r>
      <w:proofErr w:type="spellEnd"/>
      <w:r w:rsidRPr="007736D4">
        <w:rPr>
          <w:rFonts w:ascii="Arial" w:hAnsi="Arial" w:cs="Arial"/>
          <w:sz w:val="20"/>
          <w:szCs w:val="20"/>
        </w:rPr>
        <w:t xml:space="preserve"> I, Padmanabhan S, </w:t>
      </w:r>
      <w:proofErr w:type="spellStart"/>
      <w:r w:rsidRPr="007736D4">
        <w:rPr>
          <w:rFonts w:ascii="Arial" w:hAnsi="Arial" w:cs="Arial"/>
          <w:sz w:val="20"/>
          <w:szCs w:val="20"/>
        </w:rPr>
        <w:t>Penninx</w:t>
      </w:r>
      <w:proofErr w:type="spellEnd"/>
      <w:r w:rsidRPr="007736D4">
        <w:rPr>
          <w:rFonts w:ascii="Arial" w:hAnsi="Arial" w:cs="Arial"/>
          <w:sz w:val="20"/>
          <w:szCs w:val="20"/>
        </w:rPr>
        <w:t xml:space="preserve"> BWJH, </w:t>
      </w:r>
      <w:proofErr w:type="spellStart"/>
      <w:r w:rsidRPr="007736D4">
        <w:rPr>
          <w:rFonts w:ascii="Arial" w:hAnsi="Arial" w:cs="Arial"/>
          <w:sz w:val="20"/>
          <w:szCs w:val="20"/>
        </w:rPr>
        <w:t>Perls</w:t>
      </w:r>
      <w:proofErr w:type="spellEnd"/>
      <w:r w:rsidRPr="007736D4">
        <w:rPr>
          <w:rFonts w:ascii="Arial" w:hAnsi="Arial" w:cs="Arial"/>
          <w:sz w:val="20"/>
          <w:szCs w:val="20"/>
        </w:rPr>
        <w:t xml:space="preserve"> T, Peters A, </w:t>
      </w:r>
      <w:proofErr w:type="spellStart"/>
      <w:r w:rsidRPr="007736D4">
        <w:rPr>
          <w:rFonts w:ascii="Arial" w:hAnsi="Arial" w:cs="Arial"/>
          <w:sz w:val="20"/>
          <w:szCs w:val="20"/>
        </w:rPr>
        <w:t>Pirastu</w:t>
      </w:r>
      <w:proofErr w:type="spellEnd"/>
      <w:r w:rsidRPr="007736D4">
        <w:rPr>
          <w:rFonts w:ascii="Arial" w:hAnsi="Arial" w:cs="Arial"/>
          <w:sz w:val="20"/>
          <w:szCs w:val="20"/>
        </w:rPr>
        <w:t xml:space="preserve"> M, </w:t>
      </w:r>
      <w:proofErr w:type="spellStart"/>
      <w:r w:rsidRPr="007736D4">
        <w:rPr>
          <w:rFonts w:ascii="Arial" w:hAnsi="Arial" w:cs="Arial"/>
          <w:sz w:val="20"/>
          <w:szCs w:val="20"/>
        </w:rPr>
        <w:t>Pirastu</w:t>
      </w:r>
      <w:proofErr w:type="spellEnd"/>
      <w:r w:rsidRPr="007736D4">
        <w:rPr>
          <w:rFonts w:ascii="Arial" w:hAnsi="Arial" w:cs="Arial"/>
          <w:sz w:val="20"/>
          <w:szCs w:val="20"/>
        </w:rPr>
        <w:t xml:space="preserve"> N, Pistis G, </w:t>
      </w:r>
      <w:proofErr w:type="spellStart"/>
      <w:r w:rsidRPr="007736D4">
        <w:rPr>
          <w:rFonts w:ascii="Arial" w:hAnsi="Arial" w:cs="Arial"/>
          <w:sz w:val="20"/>
          <w:szCs w:val="20"/>
        </w:rPr>
        <w:t>Polasek</w:t>
      </w:r>
      <w:proofErr w:type="spellEnd"/>
      <w:r w:rsidRPr="007736D4">
        <w:rPr>
          <w:rFonts w:ascii="Arial" w:hAnsi="Arial" w:cs="Arial"/>
          <w:sz w:val="20"/>
          <w:szCs w:val="20"/>
        </w:rPr>
        <w:t xml:space="preserve"> O, Ponte B, Porteous DJ, </w:t>
      </w:r>
      <w:proofErr w:type="spellStart"/>
      <w:r w:rsidRPr="007736D4">
        <w:rPr>
          <w:rFonts w:ascii="Arial" w:hAnsi="Arial" w:cs="Arial"/>
          <w:sz w:val="20"/>
          <w:szCs w:val="20"/>
        </w:rPr>
        <w:t>Poulain</w:t>
      </w:r>
      <w:proofErr w:type="spellEnd"/>
      <w:r w:rsidRPr="007736D4">
        <w:rPr>
          <w:rFonts w:ascii="Arial" w:hAnsi="Arial" w:cs="Arial"/>
          <w:sz w:val="20"/>
          <w:szCs w:val="20"/>
        </w:rPr>
        <w:t xml:space="preserve"> T, Preuss MH, </w:t>
      </w:r>
      <w:proofErr w:type="spellStart"/>
      <w:r w:rsidRPr="007736D4">
        <w:rPr>
          <w:rFonts w:ascii="Arial" w:hAnsi="Arial" w:cs="Arial"/>
          <w:sz w:val="20"/>
          <w:szCs w:val="20"/>
        </w:rPr>
        <w:t>Rabelink</w:t>
      </w:r>
      <w:proofErr w:type="spellEnd"/>
      <w:r w:rsidRPr="007736D4">
        <w:rPr>
          <w:rFonts w:ascii="Arial" w:hAnsi="Arial" w:cs="Arial"/>
          <w:sz w:val="20"/>
          <w:szCs w:val="20"/>
        </w:rPr>
        <w:t xml:space="preserve"> TJ, Raffield LM, </w:t>
      </w:r>
      <w:proofErr w:type="spellStart"/>
      <w:r w:rsidRPr="007736D4">
        <w:rPr>
          <w:rFonts w:ascii="Arial" w:hAnsi="Arial" w:cs="Arial"/>
          <w:sz w:val="20"/>
          <w:szCs w:val="20"/>
        </w:rPr>
        <w:t>Raitakari</w:t>
      </w:r>
      <w:proofErr w:type="spellEnd"/>
      <w:r w:rsidRPr="007736D4">
        <w:rPr>
          <w:rFonts w:ascii="Arial" w:hAnsi="Arial" w:cs="Arial"/>
          <w:sz w:val="20"/>
          <w:szCs w:val="20"/>
        </w:rPr>
        <w:t xml:space="preserve"> OT, Rettig R, </w:t>
      </w:r>
      <w:proofErr w:type="spellStart"/>
      <w:r w:rsidRPr="007736D4">
        <w:rPr>
          <w:rFonts w:ascii="Arial" w:hAnsi="Arial" w:cs="Arial"/>
          <w:sz w:val="20"/>
          <w:szCs w:val="20"/>
        </w:rPr>
        <w:t>Rheinberger</w:t>
      </w:r>
      <w:proofErr w:type="spellEnd"/>
      <w:r w:rsidRPr="007736D4">
        <w:rPr>
          <w:rFonts w:ascii="Arial" w:hAnsi="Arial" w:cs="Arial"/>
          <w:sz w:val="20"/>
          <w:szCs w:val="20"/>
        </w:rPr>
        <w:t xml:space="preserve"> M, Rice KM, </w:t>
      </w:r>
      <w:proofErr w:type="spellStart"/>
      <w:r w:rsidRPr="007736D4">
        <w:rPr>
          <w:rFonts w:ascii="Arial" w:hAnsi="Arial" w:cs="Arial"/>
          <w:sz w:val="20"/>
          <w:szCs w:val="20"/>
        </w:rPr>
        <w:t>Rizzi</w:t>
      </w:r>
      <w:proofErr w:type="spellEnd"/>
      <w:r w:rsidRPr="007736D4">
        <w:rPr>
          <w:rFonts w:ascii="Arial" w:hAnsi="Arial" w:cs="Arial"/>
          <w:sz w:val="20"/>
          <w:szCs w:val="20"/>
        </w:rPr>
        <w:t xml:space="preserve"> F, </w:t>
      </w:r>
      <w:proofErr w:type="spellStart"/>
      <w:r w:rsidRPr="007736D4">
        <w:rPr>
          <w:rFonts w:ascii="Arial" w:hAnsi="Arial" w:cs="Arial"/>
          <w:sz w:val="20"/>
          <w:szCs w:val="20"/>
        </w:rPr>
        <w:t>Robino</w:t>
      </w:r>
      <w:proofErr w:type="spellEnd"/>
      <w:r w:rsidRPr="007736D4">
        <w:rPr>
          <w:rFonts w:ascii="Arial" w:hAnsi="Arial" w:cs="Arial"/>
          <w:sz w:val="20"/>
          <w:szCs w:val="20"/>
        </w:rPr>
        <w:t xml:space="preserve"> A, </w:t>
      </w:r>
      <w:proofErr w:type="spellStart"/>
      <w:r w:rsidRPr="007736D4">
        <w:rPr>
          <w:rFonts w:ascii="Arial" w:hAnsi="Arial" w:cs="Arial"/>
          <w:sz w:val="20"/>
          <w:szCs w:val="20"/>
        </w:rPr>
        <w:t>Rudan</w:t>
      </w:r>
      <w:proofErr w:type="spellEnd"/>
      <w:r w:rsidRPr="007736D4">
        <w:rPr>
          <w:rFonts w:ascii="Arial" w:hAnsi="Arial" w:cs="Arial"/>
          <w:sz w:val="20"/>
          <w:szCs w:val="20"/>
        </w:rPr>
        <w:t xml:space="preserve"> I, </w:t>
      </w:r>
      <w:proofErr w:type="spellStart"/>
      <w:r w:rsidRPr="007736D4">
        <w:rPr>
          <w:rFonts w:ascii="Arial" w:hAnsi="Arial" w:cs="Arial"/>
          <w:sz w:val="20"/>
          <w:szCs w:val="20"/>
        </w:rPr>
        <w:t>Krajcoviechova</w:t>
      </w:r>
      <w:proofErr w:type="spellEnd"/>
      <w:r w:rsidRPr="007736D4">
        <w:rPr>
          <w:rFonts w:ascii="Arial" w:hAnsi="Arial" w:cs="Arial"/>
          <w:sz w:val="20"/>
          <w:szCs w:val="20"/>
        </w:rPr>
        <w:t xml:space="preserve"> A, </w:t>
      </w:r>
      <w:proofErr w:type="spellStart"/>
      <w:r w:rsidRPr="007736D4">
        <w:rPr>
          <w:rFonts w:ascii="Arial" w:hAnsi="Arial" w:cs="Arial"/>
          <w:sz w:val="20"/>
          <w:szCs w:val="20"/>
        </w:rPr>
        <w:t>Cifkova</w:t>
      </w:r>
      <w:proofErr w:type="spellEnd"/>
      <w:r w:rsidRPr="007736D4">
        <w:rPr>
          <w:rFonts w:ascii="Arial" w:hAnsi="Arial" w:cs="Arial"/>
          <w:sz w:val="20"/>
          <w:szCs w:val="20"/>
        </w:rPr>
        <w:t xml:space="preserve"> R, </w:t>
      </w:r>
      <w:proofErr w:type="spellStart"/>
      <w:r w:rsidRPr="007736D4">
        <w:rPr>
          <w:rFonts w:ascii="Arial" w:hAnsi="Arial" w:cs="Arial"/>
          <w:sz w:val="20"/>
          <w:szCs w:val="20"/>
        </w:rPr>
        <w:t>Rueedi</w:t>
      </w:r>
      <w:proofErr w:type="spellEnd"/>
      <w:r w:rsidRPr="007736D4">
        <w:rPr>
          <w:rFonts w:ascii="Arial" w:hAnsi="Arial" w:cs="Arial"/>
          <w:sz w:val="20"/>
          <w:szCs w:val="20"/>
        </w:rPr>
        <w:t xml:space="preserve"> R, Ruggiero D, Ryan KA, Saba Y, Salvi E, Schmidt H, Schmidt R, Shaffer CM, Smith AV, Smith BH, </w:t>
      </w:r>
      <w:proofErr w:type="spellStart"/>
      <w:r w:rsidRPr="007736D4">
        <w:rPr>
          <w:rFonts w:ascii="Arial" w:hAnsi="Arial" w:cs="Arial"/>
          <w:sz w:val="20"/>
          <w:szCs w:val="20"/>
        </w:rPr>
        <w:t>Spracklen</w:t>
      </w:r>
      <w:proofErr w:type="spellEnd"/>
      <w:r w:rsidRPr="007736D4">
        <w:rPr>
          <w:rFonts w:ascii="Arial" w:hAnsi="Arial" w:cs="Arial"/>
          <w:sz w:val="20"/>
          <w:szCs w:val="20"/>
        </w:rPr>
        <w:t xml:space="preserve"> CN, Strauch K, </w:t>
      </w:r>
      <w:proofErr w:type="spellStart"/>
      <w:r w:rsidRPr="007736D4">
        <w:rPr>
          <w:rFonts w:ascii="Arial" w:hAnsi="Arial" w:cs="Arial"/>
          <w:sz w:val="20"/>
          <w:szCs w:val="20"/>
        </w:rPr>
        <w:t>Stumvoll</w:t>
      </w:r>
      <w:proofErr w:type="spellEnd"/>
      <w:r w:rsidRPr="007736D4">
        <w:rPr>
          <w:rFonts w:ascii="Arial" w:hAnsi="Arial" w:cs="Arial"/>
          <w:sz w:val="20"/>
          <w:szCs w:val="20"/>
        </w:rPr>
        <w:t xml:space="preserve"> M, </w:t>
      </w:r>
      <w:proofErr w:type="spellStart"/>
      <w:r w:rsidRPr="007736D4">
        <w:rPr>
          <w:rFonts w:ascii="Arial" w:hAnsi="Arial" w:cs="Arial"/>
          <w:sz w:val="20"/>
          <w:szCs w:val="20"/>
        </w:rPr>
        <w:t>Sulem</w:t>
      </w:r>
      <w:proofErr w:type="spellEnd"/>
      <w:r w:rsidRPr="007736D4">
        <w:rPr>
          <w:rFonts w:ascii="Arial" w:hAnsi="Arial" w:cs="Arial"/>
          <w:sz w:val="20"/>
          <w:szCs w:val="20"/>
        </w:rPr>
        <w:t xml:space="preserve"> P, Tajuddin SM, </w:t>
      </w:r>
      <w:proofErr w:type="spellStart"/>
      <w:r w:rsidRPr="007736D4">
        <w:rPr>
          <w:rFonts w:ascii="Arial" w:hAnsi="Arial" w:cs="Arial"/>
          <w:sz w:val="20"/>
          <w:szCs w:val="20"/>
        </w:rPr>
        <w:t>Teren</w:t>
      </w:r>
      <w:proofErr w:type="spellEnd"/>
      <w:r w:rsidRPr="007736D4">
        <w:rPr>
          <w:rFonts w:ascii="Arial" w:hAnsi="Arial" w:cs="Arial"/>
          <w:sz w:val="20"/>
          <w:szCs w:val="20"/>
        </w:rPr>
        <w:t xml:space="preserve"> A, </w:t>
      </w:r>
      <w:proofErr w:type="spellStart"/>
      <w:r w:rsidRPr="007736D4">
        <w:rPr>
          <w:rFonts w:ascii="Arial" w:hAnsi="Arial" w:cs="Arial"/>
          <w:sz w:val="20"/>
          <w:szCs w:val="20"/>
        </w:rPr>
        <w:t>Thiery</w:t>
      </w:r>
      <w:proofErr w:type="spellEnd"/>
      <w:r w:rsidRPr="007736D4">
        <w:rPr>
          <w:rFonts w:ascii="Arial" w:hAnsi="Arial" w:cs="Arial"/>
          <w:sz w:val="20"/>
          <w:szCs w:val="20"/>
        </w:rPr>
        <w:t xml:space="preserve"> J, </w:t>
      </w:r>
      <w:proofErr w:type="spellStart"/>
      <w:r w:rsidRPr="007736D4">
        <w:rPr>
          <w:rFonts w:ascii="Arial" w:hAnsi="Arial" w:cs="Arial"/>
          <w:sz w:val="20"/>
          <w:szCs w:val="20"/>
        </w:rPr>
        <w:t>Thio</w:t>
      </w:r>
      <w:proofErr w:type="spellEnd"/>
      <w:r w:rsidRPr="007736D4">
        <w:rPr>
          <w:rFonts w:ascii="Arial" w:hAnsi="Arial" w:cs="Arial"/>
          <w:sz w:val="20"/>
          <w:szCs w:val="20"/>
        </w:rPr>
        <w:t xml:space="preserve"> CHL, </w:t>
      </w:r>
      <w:proofErr w:type="spellStart"/>
      <w:r w:rsidRPr="007736D4">
        <w:rPr>
          <w:rFonts w:ascii="Arial" w:hAnsi="Arial" w:cs="Arial"/>
          <w:sz w:val="20"/>
          <w:szCs w:val="20"/>
        </w:rPr>
        <w:t>Thorsteinsdottir</w:t>
      </w:r>
      <w:proofErr w:type="spellEnd"/>
      <w:r w:rsidRPr="007736D4">
        <w:rPr>
          <w:rFonts w:ascii="Arial" w:hAnsi="Arial" w:cs="Arial"/>
          <w:sz w:val="20"/>
          <w:szCs w:val="20"/>
        </w:rPr>
        <w:t xml:space="preserve"> U, </w:t>
      </w:r>
      <w:proofErr w:type="spellStart"/>
      <w:r w:rsidRPr="007736D4">
        <w:rPr>
          <w:rFonts w:ascii="Arial" w:hAnsi="Arial" w:cs="Arial"/>
          <w:sz w:val="20"/>
          <w:szCs w:val="20"/>
        </w:rPr>
        <w:t>Toniolo</w:t>
      </w:r>
      <w:proofErr w:type="spellEnd"/>
      <w:r w:rsidRPr="007736D4">
        <w:rPr>
          <w:rFonts w:ascii="Arial" w:hAnsi="Arial" w:cs="Arial"/>
          <w:sz w:val="20"/>
          <w:szCs w:val="20"/>
        </w:rPr>
        <w:t xml:space="preserve"> D, </w:t>
      </w:r>
      <w:proofErr w:type="spellStart"/>
      <w:r w:rsidRPr="007736D4">
        <w:rPr>
          <w:rFonts w:ascii="Arial" w:hAnsi="Arial" w:cs="Arial"/>
          <w:sz w:val="20"/>
          <w:szCs w:val="20"/>
        </w:rPr>
        <w:t>Tönjes</w:t>
      </w:r>
      <w:proofErr w:type="spellEnd"/>
      <w:r w:rsidRPr="007736D4">
        <w:rPr>
          <w:rFonts w:ascii="Arial" w:hAnsi="Arial" w:cs="Arial"/>
          <w:sz w:val="20"/>
          <w:szCs w:val="20"/>
        </w:rPr>
        <w:t xml:space="preserve"> A, Tremblay J, </w:t>
      </w:r>
      <w:proofErr w:type="spellStart"/>
      <w:r w:rsidRPr="007736D4">
        <w:rPr>
          <w:rFonts w:ascii="Arial" w:hAnsi="Arial" w:cs="Arial"/>
          <w:sz w:val="20"/>
          <w:szCs w:val="20"/>
        </w:rPr>
        <w:t>Uitterlinden</w:t>
      </w:r>
      <w:proofErr w:type="spellEnd"/>
      <w:r w:rsidRPr="007736D4">
        <w:rPr>
          <w:rFonts w:ascii="Arial" w:hAnsi="Arial" w:cs="Arial"/>
          <w:sz w:val="20"/>
          <w:szCs w:val="20"/>
        </w:rPr>
        <w:t xml:space="preserve"> AG, </w:t>
      </w:r>
      <w:proofErr w:type="spellStart"/>
      <w:r w:rsidRPr="007736D4">
        <w:rPr>
          <w:rFonts w:ascii="Arial" w:hAnsi="Arial" w:cs="Arial"/>
          <w:sz w:val="20"/>
          <w:szCs w:val="20"/>
        </w:rPr>
        <w:t>Vaccargiu</w:t>
      </w:r>
      <w:proofErr w:type="spellEnd"/>
      <w:r w:rsidRPr="007736D4">
        <w:rPr>
          <w:rFonts w:ascii="Arial" w:hAnsi="Arial" w:cs="Arial"/>
          <w:sz w:val="20"/>
          <w:szCs w:val="20"/>
        </w:rPr>
        <w:t xml:space="preserve"> S, van der </w:t>
      </w:r>
      <w:proofErr w:type="spellStart"/>
      <w:r w:rsidRPr="007736D4">
        <w:rPr>
          <w:rFonts w:ascii="Arial" w:hAnsi="Arial" w:cs="Arial"/>
          <w:sz w:val="20"/>
          <w:szCs w:val="20"/>
        </w:rPr>
        <w:t>Harst</w:t>
      </w:r>
      <w:proofErr w:type="spellEnd"/>
      <w:r w:rsidRPr="007736D4">
        <w:rPr>
          <w:rFonts w:ascii="Arial" w:hAnsi="Arial" w:cs="Arial"/>
          <w:sz w:val="20"/>
          <w:szCs w:val="20"/>
        </w:rPr>
        <w:t xml:space="preserve"> P, van </w:t>
      </w:r>
      <w:proofErr w:type="spellStart"/>
      <w:r w:rsidRPr="007736D4">
        <w:rPr>
          <w:rFonts w:ascii="Arial" w:hAnsi="Arial" w:cs="Arial"/>
          <w:sz w:val="20"/>
          <w:szCs w:val="20"/>
        </w:rPr>
        <w:t>Duijn</w:t>
      </w:r>
      <w:proofErr w:type="spellEnd"/>
      <w:r w:rsidRPr="007736D4">
        <w:rPr>
          <w:rFonts w:ascii="Arial" w:hAnsi="Arial" w:cs="Arial"/>
          <w:sz w:val="20"/>
          <w:szCs w:val="20"/>
        </w:rPr>
        <w:t xml:space="preserve"> CM, Verweij N, </w:t>
      </w:r>
      <w:proofErr w:type="spellStart"/>
      <w:r w:rsidRPr="007736D4">
        <w:rPr>
          <w:rFonts w:ascii="Arial" w:hAnsi="Arial" w:cs="Arial"/>
          <w:sz w:val="20"/>
          <w:szCs w:val="20"/>
        </w:rPr>
        <w:t>Völker</w:t>
      </w:r>
      <w:proofErr w:type="spellEnd"/>
      <w:r w:rsidRPr="007736D4">
        <w:rPr>
          <w:rFonts w:ascii="Arial" w:hAnsi="Arial" w:cs="Arial"/>
          <w:sz w:val="20"/>
          <w:szCs w:val="20"/>
        </w:rPr>
        <w:t xml:space="preserve"> U, </w:t>
      </w:r>
      <w:proofErr w:type="spellStart"/>
      <w:r w:rsidRPr="007736D4">
        <w:rPr>
          <w:rFonts w:ascii="Arial" w:hAnsi="Arial" w:cs="Arial"/>
          <w:sz w:val="20"/>
          <w:szCs w:val="20"/>
        </w:rPr>
        <w:t>Vollenweider</w:t>
      </w:r>
      <w:proofErr w:type="spellEnd"/>
      <w:r w:rsidRPr="007736D4">
        <w:rPr>
          <w:rFonts w:ascii="Arial" w:hAnsi="Arial" w:cs="Arial"/>
          <w:sz w:val="20"/>
          <w:szCs w:val="20"/>
        </w:rPr>
        <w:t xml:space="preserve"> P, </w:t>
      </w:r>
      <w:proofErr w:type="spellStart"/>
      <w:r w:rsidRPr="007736D4">
        <w:rPr>
          <w:rFonts w:ascii="Arial" w:hAnsi="Arial" w:cs="Arial"/>
          <w:sz w:val="20"/>
          <w:szCs w:val="20"/>
        </w:rPr>
        <w:t>Waeber</w:t>
      </w:r>
      <w:proofErr w:type="spellEnd"/>
      <w:r w:rsidRPr="007736D4">
        <w:rPr>
          <w:rFonts w:ascii="Arial" w:hAnsi="Arial" w:cs="Arial"/>
          <w:sz w:val="20"/>
          <w:szCs w:val="20"/>
        </w:rPr>
        <w:t xml:space="preserve"> G, </w:t>
      </w:r>
      <w:proofErr w:type="spellStart"/>
      <w:r w:rsidRPr="007736D4">
        <w:rPr>
          <w:rFonts w:ascii="Arial" w:hAnsi="Arial" w:cs="Arial"/>
          <w:sz w:val="20"/>
          <w:szCs w:val="20"/>
        </w:rPr>
        <w:t>Waldenberger</w:t>
      </w:r>
      <w:proofErr w:type="spellEnd"/>
      <w:r w:rsidRPr="007736D4">
        <w:rPr>
          <w:rFonts w:ascii="Arial" w:hAnsi="Arial" w:cs="Arial"/>
          <w:sz w:val="20"/>
          <w:szCs w:val="20"/>
        </w:rPr>
        <w:t xml:space="preserve"> M, Whitfield JB, Wild SH, Wilson JF, Yang Q, Zhang W, </w:t>
      </w:r>
      <w:proofErr w:type="spellStart"/>
      <w:r w:rsidRPr="007736D4">
        <w:rPr>
          <w:rFonts w:ascii="Arial" w:hAnsi="Arial" w:cs="Arial"/>
          <w:sz w:val="20"/>
          <w:szCs w:val="20"/>
        </w:rPr>
        <w:t>Zonderman</w:t>
      </w:r>
      <w:proofErr w:type="spellEnd"/>
      <w:r w:rsidRPr="007736D4">
        <w:rPr>
          <w:rFonts w:ascii="Arial" w:hAnsi="Arial" w:cs="Arial"/>
          <w:sz w:val="20"/>
          <w:szCs w:val="20"/>
        </w:rPr>
        <w:t xml:space="preserve"> AB, </w:t>
      </w:r>
      <w:proofErr w:type="spellStart"/>
      <w:r w:rsidRPr="007736D4">
        <w:rPr>
          <w:rFonts w:ascii="Arial" w:hAnsi="Arial" w:cs="Arial"/>
          <w:sz w:val="20"/>
          <w:szCs w:val="20"/>
        </w:rPr>
        <w:t>Bochud</w:t>
      </w:r>
      <w:proofErr w:type="spellEnd"/>
      <w:r w:rsidRPr="007736D4">
        <w:rPr>
          <w:rFonts w:ascii="Arial" w:hAnsi="Arial" w:cs="Arial"/>
          <w:sz w:val="20"/>
          <w:szCs w:val="20"/>
        </w:rPr>
        <w:t xml:space="preserve"> M, Wilson JG, Pendergrass SA, Ho K, </w:t>
      </w:r>
      <w:proofErr w:type="spellStart"/>
      <w:r w:rsidRPr="007736D4">
        <w:rPr>
          <w:rFonts w:ascii="Arial" w:hAnsi="Arial" w:cs="Arial"/>
          <w:sz w:val="20"/>
          <w:szCs w:val="20"/>
        </w:rPr>
        <w:t>Parsa</w:t>
      </w:r>
      <w:proofErr w:type="spellEnd"/>
      <w:r w:rsidRPr="007736D4">
        <w:rPr>
          <w:rFonts w:ascii="Arial" w:hAnsi="Arial" w:cs="Arial"/>
          <w:sz w:val="20"/>
          <w:szCs w:val="20"/>
        </w:rPr>
        <w:t xml:space="preserve"> A, </w:t>
      </w:r>
      <w:proofErr w:type="spellStart"/>
      <w:r w:rsidRPr="007736D4">
        <w:rPr>
          <w:rFonts w:ascii="Arial" w:hAnsi="Arial" w:cs="Arial"/>
          <w:sz w:val="20"/>
          <w:szCs w:val="20"/>
        </w:rPr>
        <w:t>Pramstaller</w:t>
      </w:r>
      <w:proofErr w:type="spellEnd"/>
      <w:r w:rsidRPr="007736D4">
        <w:rPr>
          <w:rFonts w:ascii="Arial" w:hAnsi="Arial" w:cs="Arial"/>
          <w:sz w:val="20"/>
          <w:szCs w:val="20"/>
        </w:rPr>
        <w:t xml:space="preserve"> PP, </w:t>
      </w:r>
      <w:r w:rsidRPr="007736D4">
        <w:rPr>
          <w:rFonts w:ascii="Arial" w:hAnsi="Arial" w:cs="Arial"/>
          <w:b/>
          <w:bCs/>
          <w:sz w:val="20"/>
          <w:szCs w:val="20"/>
        </w:rPr>
        <w:t>Psaty</w:t>
      </w:r>
      <w:r w:rsidRPr="007736D4">
        <w:rPr>
          <w:rFonts w:ascii="Arial" w:hAnsi="Arial" w:cs="Arial"/>
          <w:sz w:val="20"/>
          <w:szCs w:val="20"/>
        </w:rPr>
        <w:t xml:space="preserve"> BM, </w:t>
      </w:r>
      <w:proofErr w:type="spellStart"/>
      <w:r w:rsidRPr="007736D4">
        <w:rPr>
          <w:rFonts w:ascii="Arial" w:hAnsi="Arial" w:cs="Arial"/>
          <w:sz w:val="20"/>
          <w:szCs w:val="20"/>
        </w:rPr>
        <w:t>Böger</w:t>
      </w:r>
      <w:proofErr w:type="spellEnd"/>
      <w:r w:rsidRPr="007736D4">
        <w:rPr>
          <w:rFonts w:ascii="Arial" w:hAnsi="Arial" w:cs="Arial"/>
          <w:sz w:val="20"/>
          <w:szCs w:val="20"/>
        </w:rPr>
        <w:t xml:space="preserve"> CA, </w:t>
      </w:r>
      <w:proofErr w:type="spellStart"/>
      <w:r w:rsidRPr="007736D4">
        <w:rPr>
          <w:rFonts w:ascii="Arial" w:hAnsi="Arial" w:cs="Arial"/>
          <w:sz w:val="20"/>
          <w:szCs w:val="20"/>
        </w:rPr>
        <w:t>Snieder</w:t>
      </w:r>
      <w:proofErr w:type="spellEnd"/>
      <w:r w:rsidRPr="007736D4">
        <w:rPr>
          <w:rFonts w:ascii="Arial" w:hAnsi="Arial" w:cs="Arial"/>
          <w:sz w:val="20"/>
          <w:szCs w:val="20"/>
        </w:rPr>
        <w:t xml:space="preserve"> H, Butterworth AS, Okada Y, Edwards TL, Stefansson K, </w:t>
      </w:r>
      <w:proofErr w:type="spellStart"/>
      <w:r w:rsidRPr="007736D4">
        <w:rPr>
          <w:rFonts w:ascii="Arial" w:hAnsi="Arial" w:cs="Arial"/>
          <w:sz w:val="20"/>
          <w:szCs w:val="20"/>
        </w:rPr>
        <w:t>Susztak</w:t>
      </w:r>
      <w:proofErr w:type="spellEnd"/>
      <w:r w:rsidRPr="007736D4">
        <w:rPr>
          <w:rFonts w:ascii="Arial" w:hAnsi="Arial" w:cs="Arial"/>
          <w:sz w:val="20"/>
          <w:szCs w:val="20"/>
        </w:rPr>
        <w:t xml:space="preserve"> K, Scholz M, Heid IM, Hung AM, </w:t>
      </w:r>
      <w:proofErr w:type="spellStart"/>
      <w:r w:rsidRPr="007736D4">
        <w:rPr>
          <w:rFonts w:ascii="Arial" w:hAnsi="Arial" w:cs="Arial"/>
          <w:sz w:val="20"/>
          <w:szCs w:val="20"/>
        </w:rPr>
        <w:t>Teumer</w:t>
      </w:r>
      <w:proofErr w:type="spellEnd"/>
      <w:r w:rsidRPr="007736D4">
        <w:rPr>
          <w:rFonts w:ascii="Arial" w:hAnsi="Arial" w:cs="Arial"/>
          <w:sz w:val="20"/>
          <w:szCs w:val="20"/>
        </w:rPr>
        <w:t xml:space="preserve"> A, Pattaro C, Woodward OM, </w:t>
      </w:r>
      <w:proofErr w:type="spellStart"/>
      <w:r w:rsidRPr="007736D4">
        <w:rPr>
          <w:rFonts w:ascii="Arial" w:hAnsi="Arial" w:cs="Arial"/>
          <w:sz w:val="20"/>
          <w:szCs w:val="20"/>
        </w:rPr>
        <w:t>Vitart</w:t>
      </w:r>
      <w:proofErr w:type="spellEnd"/>
      <w:r w:rsidRPr="007736D4">
        <w:rPr>
          <w:rFonts w:ascii="Arial" w:hAnsi="Arial" w:cs="Arial"/>
          <w:sz w:val="20"/>
          <w:szCs w:val="20"/>
        </w:rPr>
        <w:t xml:space="preserve"> V, </w:t>
      </w:r>
      <w:proofErr w:type="spellStart"/>
      <w:r w:rsidRPr="007736D4">
        <w:rPr>
          <w:rFonts w:ascii="Arial" w:hAnsi="Arial" w:cs="Arial"/>
          <w:sz w:val="20"/>
          <w:szCs w:val="20"/>
        </w:rPr>
        <w:t>Köttgen</w:t>
      </w:r>
      <w:proofErr w:type="spellEnd"/>
      <w:r w:rsidRPr="007736D4">
        <w:rPr>
          <w:rFonts w:ascii="Arial" w:hAnsi="Arial" w:cs="Arial"/>
          <w:sz w:val="20"/>
          <w:szCs w:val="20"/>
        </w:rPr>
        <w:t xml:space="preserve"> A. </w:t>
      </w:r>
      <w:hyperlink r:id="rId523" w:history="1">
        <w:r w:rsidRPr="00B26707">
          <w:rPr>
            <w:rFonts w:asciiTheme="minorHAnsi" w:eastAsiaTheme="minorHAnsi" w:hAnsiTheme="minorHAnsi" w:cstheme="minorBidi"/>
            <w:b/>
            <w:i/>
            <w:sz w:val="22"/>
            <w:szCs w:val="22"/>
          </w:rPr>
          <w:t>Target genes, variants, tissues and transcriptional pathways influencing human serum urate levels.</w:t>
        </w:r>
      </w:hyperlink>
      <w:r w:rsidRPr="00B26707">
        <w:rPr>
          <w:rFonts w:asciiTheme="minorHAnsi" w:eastAsiaTheme="minorHAnsi" w:hAnsiTheme="minorHAnsi" w:cstheme="minorBidi"/>
          <w:b/>
          <w:i/>
          <w:sz w:val="22"/>
          <w:szCs w:val="22"/>
        </w:rPr>
        <w:t xml:space="preserve"> </w:t>
      </w:r>
      <w:r w:rsidRPr="007736D4">
        <w:rPr>
          <w:rFonts w:ascii="Arial" w:hAnsi="Arial" w:cs="Arial"/>
          <w:sz w:val="20"/>
          <w:szCs w:val="20"/>
        </w:rPr>
        <w:t>Nat Genet. 2019 Oct</w:t>
      </w:r>
      <w:r>
        <w:rPr>
          <w:rFonts w:ascii="Arial" w:hAnsi="Arial" w:cs="Arial"/>
          <w:sz w:val="20"/>
          <w:szCs w:val="20"/>
        </w:rPr>
        <w:t xml:space="preserve">. Vol. </w:t>
      </w:r>
      <w:r w:rsidRPr="007736D4">
        <w:rPr>
          <w:rFonts w:ascii="Arial" w:hAnsi="Arial" w:cs="Arial"/>
          <w:sz w:val="20"/>
          <w:szCs w:val="20"/>
        </w:rPr>
        <w:t>51</w:t>
      </w:r>
      <w:r>
        <w:rPr>
          <w:rFonts w:ascii="Arial" w:hAnsi="Arial" w:cs="Arial"/>
          <w:sz w:val="20"/>
          <w:szCs w:val="20"/>
        </w:rPr>
        <w:t xml:space="preserve">, issue </w:t>
      </w:r>
      <w:r w:rsidRPr="007736D4">
        <w:rPr>
          <w:rFonts w:ascii="Arial" w:hAnsi="Arial" w:cs="Arial"/>
          <w:sz w:val="20"/>
          <w:szCs w:val="20"/>
        </w:rPr>
        <w:t>10</w:t>
      </w:r>
      <w:r>
        <w:rPr>
          <w:rFonts w:ascii="Arial" w:hAnsi="Arial" w:cs="Arial"/>
          <w:sz w:val="20"/>
          <w:szCs w:val="20"/>
        </w:rPr>
        <w:t>, pp. 1</w:t>
      </w:r>
      <w:r w:rsidRPr="007736D4">
        <w:rPr>
          <w:rFonts w:ascii="Arial" w:hAnsi="Arial" w:cs="Arial"/>
          <w:sz w:val="20"/>
          <w:szCs w:val="20"/>
        </w:rPr>
        <w:t>459-1474. PM: 31578528.</w:t>
      </w:r>
    </w:p>
    <w:p w14:paraId="48102C6B" w14:textId="77777777" w:rsidR="00C71A56" w:rsidRDefault="00C71A56" w:rsidP="00F01A27">
      <w:pPr>
        <w:rPr>
          <w:rFonts w:ascii="Arial" w:hAnsi="Arial" w:cs="Arial"/>
          <w:sz w:val="20"/>
          <w:szCs w:val="20"/>
        </w:rPr>
      </w:pPr>
      <w:proofErr w:type="spellStart"/>
      <w:r w:rsidRPr="00CF75CD">
        <w:rPr>
          <w:rFonts w:ascii="Arial" w:hAnsi="Arial" w:cs="Arial"/>
          <w:sz w:val="20"/>
          <w:szCs w:val="20"/>
        </w:rPr>
        <w:t>Valderrábano</w:t>
      </w:r>
      <w:proofErr w:type="spellEnd"/>
      <w:r w:rsidRPr="00CF75CD">
        <w:rPr>
          <w:rFonts w:ascii="Arial" w:hAnsi="Arial" w:cs="Arial"/>
          <w:sz w:val="20"/>
          <w:szCs w:val="20"/>
        </w:rPr>
        <w:t xml:space="preserve"> RJ, Buzkova P, Chang PY, </w:t>
      </w:r>
      <w:proofErr w:type="spellStart"/>
      <w:r w:rsidRPr="00CF75CD">
        <w:rPr>
          <w:rFonts w:ascii="Arial" w:hAnsi="Arial" w:cs="Arial"/>
          <w:sz w:val="20"/>
          <w:szCs w:val="20"/>
        </w:rPr>
        <w:t>Zakai</w:t>
      </w:r>
      <w:proofErr w:type="spellEnd"/>
      <w:r w:rsidRPr="00CF75CD">
        <w:rPr>
          <w:rFonts w:ascii="Arial" w:hAnsi="Arial" w:cs="Arial"/>
          <w:sz w:val="20"/>
          <w:szCs w:val="20"/>
        </w:rPr>
        <w:t xml:space="preserve"> NA, Fink HA, Robbins JA, Lee JS, Wu JY</w:t>
      </w:r>
      <w:r>
        <w:rPr>
          <w:rFonts w:ascii="Arial" w:hAnsi="Arial" w:cs="Arial"/>
          <w:sz w:val="20"/>
          <w:szCs w:val="20"/>
        </w:rPr>
        <w:t>,</w:t>
      </w:r>
      <w:r w:rsidRPr="00CF75CD">
        <w:rPr>
          <w:rFonts w:ascii="Arial" w:hAnsi="Arial" w:cs="Arial"/>
          <w:sz w:val="20"/>
          <w:szCs w:val="20"/>
        </w:rPr>
        <w:t xml:space="preserve"> Cardiovascular Health Study group. </w:t>
      </w:r>
      <w:hyperlink r:id="rId524" w:history="1">
        <w:r w:rsidRPr="00B2386C">
          <w:rPr>
            <w:rFonts w:ascii="Arial" w:hAnsi="Arial" w:cs="Arial"/>
            <w:b/>
            <w:i/>
            <w:sz w:val="20"/>
            <w:szCs w:val="20"/>
          </w:rPr>
          <w:t>Association of bone mineral density with hemoglobin and change in hemoglobin among older men and women: The Cardiovascular Health Study.</w:t>
        </w:r>
      </w:hyperlink>
      <w:r w:rsidRPr="00B2386C">
        <w:rPr>
          <w:rFonts w:ascii="Arial" w:hAnsi="Arial" w:cs="Arial"/>
          <w:b/>
          <w:i/>
          <w:sz w:val="20"/>
          <w:szCs w:val="20"/>
        </w:rPr>
        <w:t xml:space="preserve"> </w:t>
      </w:r>
      <w:hyperlink r:id="rId525" w:tooltip="Bone." w:history="1">
        <w:r w:rsidRPr="00C71A56">
          <w:rPr>
            <w:rFonts w:ascii="Arial" w:hAnsi="Arial" w:cs="Arial"/>
            <w:sz w:val="20"/>
            <w:szCs w:val="20"/>
          </w:rPr>
          <w:t>Bone.</w:t>
        </w:r>
      </w:hyperlink>
      <w:r w:rsidRPr="00C71A56">
        <w:rPr>
          <w:rFonts w:ascii="Arial" w:hAnsi="Arial" w:cs="Arial"/>
          <w:sz w:val="20"/>
          <w:szCs w:val="20"/>
        </w:rPr>
        <w:t xml:space="preserve"> 2019 Mar</w:t>
      </w:r>
      <w:r>
        <w:rPr>
          <w:rFonts w:ascii="Arial" w:hAnsi="Arial" w:cs="Arial"/>
          <w:sz w:val="20"/>
          <w:szCs w:val="20"/>
        </w:rPr>
        <w:t xml:space="preserve">. Vol. </w:t>
      </w:r>
      <w:r w:rsidRPr="00C71A56">
        <w:rPr>
          <w:rFonts w:ascii="Arial" w:hAnsi="Arial" w:cs="Arial"/>
          <w:sz w:val="20"/>
          <w:szCs w:val="20"/>
        </w:rPr>
        <w:t>120</w:t>
      </w:r>
      <w:r>
        <w:rPr>
          <w:rFonts w:ascii="Arial" w:hAnsi="Arial" w:cs="Arial"/>
          <w:sz w:val="20"/>
          <w:szCs w:val="20"/>
        </w:rPr>
        <w:t xml:space="preserve">, pp. </w:t>
      </w:r>
      <w:r w:rsidRPr="00C71A56">
        <w:rPr>
          <w:rFonts w:ascii="Arial" w:hAnsi="Arial" w:cs="Arial"/>
          <w:sz w:val="20"/>
          <w:szCs w:val="20"/>
        </w:rPr>
        <w:t>321-326</w:t>
      </w:r>
      <w:r w:rsidRPr="00CF75CD">
        <w:rPr>
          <w:rFonts w:ascii="Arial" w:hAnsi="Arial" w:cs="Arial"/>
          <w:sz w:val="20"/>
          <w:szCs w:val="20"/>
        </w:rPr>
        <w:t>. PM: 30448304.</w:t>
      </w:r>
      <w:r>
        <w:rPr>
          <w:rFonts w:ascii="Arial" w:hAnsi="Arial" w:cs="Arial"/>
          <w:sz w:val="20"/>
          <w:szCs w:val="20"/>
        </w:rPr>
        <w:t xml:space="preserve"> </w:t>
      </w:r>
      <w:hyperlink r:id="rId526" w:history="1">
        <w:r w:rsidRPr="00C71A56">
          <w:rPr>
            <w:rFonts w:ascii="Arial" w:hAnsi="Arial" w:cs="Arial"/>
            <w:sz w:val="20"/>
            <w:szCs w:val="20"/>
          </w:rPr>
          <w:t>PMC6360112</w:t>
        </w:r>
      </w:hyperlink>
      <w:r w:rsidRPr="00C71A56">
        <w:rPr>
          <w:rFonts w:ascii="Arial" w:hAnsi="Arial" w:cs="Arial"/>
          <w:sz w:val="20"/>
          <w:szCs w:val="20"/>
        </w:rPr>
        <w:t>.</w:t>
      </w:r>
    </w:p>
    <w:p w14:paraId="2F84E528" w14:textId="77777777" w:rsidR="00BD70EF" w:rsidRPr="00E02935" w:rsidRDefault="00BD70EF" w:rsidP="00BD70EF">
      <w:pPr>
        <w:rPr>
          <w:rFonts w:ascii="Arial" w:hAnsi="Arial" w:cs="Arial"/>
          <w:sz w:val="20"/>
          <w:szCs w:val="20"/>
        </w:rPr>
      </w:pPr>
      <w:r w:rsidRPr="00E02935">
        <w:rPr>
          <w:rFonts w:ascii="Arial" w:hAnsi="Arial" w:cs="Arial"/>
          <w:sz w:val="20"/>
          <w:szCs w:val="20"/>
        </w:rPr>
        <w:t xml:space="preserve">van der Lee SJ, </w:t>
      </w:r>
      <w:proofErr w:type="spellStart"/>
      <w:r w:rsidRPr="00E02935">
        <w:rPr>
          <w:rFonts w:ascii="Arial" w:hAnsi="Arial" w:cs="Arial"/>
          <w:sz w:val="20"/>
          <w:szCs w:val="20"/>
        </w:rPr>
        <w:t>Knol</w:t>
      </w:r>
      <w:proofErr w:type="spellEnd"/>
      <w:r w:rsidRPr="00E02935">
        <w:rPr>
          <w:rFonts w:ascii="Arial" w:hAnsi="Arial" w:cs="Arial"/>
          <w:sz w:val="20"/>
          <w:szCs w:val="20"/>
        </w:rPr>
        <w:t xml:space="preserve"> MJ, Chauhan G, Satizabal CL, Smith AV, Hofer E, Bis JC, </w:t>
      </w:r>
      <w:proofErr w:type="spellStart"/>
      <w:r w:rsidRPr="00E02935">
        <w:rPr>
          <w:rFonts w:ascii="Arial" w:hAnsi="Arial" w:cs="Arial"/>
          <w:sz w:val="20"/>
          <w:szCs w:val="20"/>
        </w:rPr>
        <w:t>Hibar</w:t>
      </w:r>
      <w:proofErr w:type="spellEnd"/>
      <w:r w:rsidRPr="00E02935">
        <w:rPr>
          <w:rFonts w:ascii="Arial" w:hAnsi="Arial" w:cs="Arial"/>
          <w:sz w:val="20"/>
          <w:szCs w:val="20"/>
        </w:rPr>
        <w:t xml:space="preserve"> DP, </w:t>
      </w:r>
      <w:proofErr w:type="spellStart"/>
      <w:r w:rsidRPr="00E02935">
        <w:rPr>
          <w:rFonts w:ascii="Arial" w:hAnsi="Arial" w:cs="Arial"/>
          <w:sz w:val="20"/>
          <w:szCs w:val="20"/>
        </w:rPr>
        <w:t>Hilal</w:t>
      </w:r>
      <w:proofErr w:type="spellEnd"/>
      <w:r w:rsidRPr="00E02935">
        <w:rPr>
          <w:rFonts w:ascii="Arial" w:hAnsi="Arial" w:cs="Arial"/>
          <w:sz w:val="20"/>
          <w:szCs w:val="20"/>
        </w:rPr>
        <w:t xml:space="preserve"> S, van den Akker EB, </w:t>
      </w:r>
      <w:proofErr w:type="spellStart"/>
      <w:r w:rsidRPr="00E02935">
        <w:rPr>
          <w:rFonts w:ascii="Arial" w:hAnsi="Arial" w:cs="Arial"/>
          <w:sz w:val="20"/>
          <w:szCs w:val="20"/>
        </w:rPr>
        <w:t>Arfanakis</w:t>
      </w:r>
      <w:proofErr w:type="spellEnd"/>
      <w:r w:rsidRPr="00E02935">
        <w:rPr>
          <w:rFonts w:ascii="Arial" w:hAnsi="Arial" w:cs="Arial"/>
          <w:sz w:val="20"/>
          <w:szCs w:val="20"/>
        </w:rPr>
        <w:t xml:space="preserve"> K, Bernard M, </w:t>
      </w:r>
      <w:proofErr w:type="spellStart"/>
      <w:r w:rsidRPr="00E02935">
        <w:rPr>
          <w:rFonts w:ascii="Arial" w:hAnsi="Arial" w:cs="Arial"/>
          <w:sz w:val="20"/>
          <w:szCs w:val="20"/>
        </w:rPr>
        <w:t>Yanek</w:t>
      </w:r>
      <w:proofErr w:type="spellEnd"/>
      <w:r w:rsidRPr="00E02935">
        <w:rPr>
          <w:rFonts w:ascii="Arial" w:hAnsi="Arial" w:cs="Arial"/>
          <w:sz w:val="20"/>
          <w:szCs w:val="20"/>
        </w:rPr>
        <w:t xml:space="preserve"> LR, Amin N, Crivello F, Cheung JW, Harris TB, Saba Y, Lopez OL, Li S, van der </w:t>
      </w:r>
      <w:proofErr w:type="spellStart"/>
      <w:r w:rsidRPr="00E02935">
        <w:rPr>
          <w:rFonts w:ascii="Arial" w:hAnsi="Arial" w:cs="Arial"/>
          <w:sz w:val="20"/>
          <w:szCs w:val="20"/>
        </w:rPr>
        <w:t>Grond</w:t>
      </w:r>
      <w:proofErr w:type="spellEnd"/>
      <w:r w:rsidRPr="00E02935">
        <w:rPr>
          <w:rFonts w:ascii="Arial" w:hAnsi="Arial" w:cs="Arial"/>
          <w:sz w:val="20"/>
          <w:szCs w:val="20"/>
        </w:rPr>
        <w:t xml:space="preserve"> J, Yu L, Paus T, </w:t>
      </w:r>
      <w:proofErr w:type="spellStart"/>
      <w:r w:rsidRPr="00E02935">
        <w:rPr>
          <w:rFonts w:ascii="Arial" w:hAnsi="Arial" w:cs="Arial"/>
          <w:sz w:val="20"/>
          <w:szCs w:val="20"/>
        </w:rPr>
        <w:t>Roshchupkin</w:t>
      </w:r>
      <w:proofErr w:type="spellEnd"/>
      <w:r w:rsidRPr="00E02935">
        <w:rPr>
          <w:rFonts w:ascii="Arial" w:hAnsi="Arial" w:cs="Arial"/>
          <w:sz w:val="20"/>
          <w:szCs w:val="20"/>
        </w:rPr>
        <w:t xml:space="preserve"> GV, </w:t>
      </w:r>
      <w:proofErr w:type="spellStart"/>
      <w:r w:rsidRPr="00E02935">
        <w:rPr>
          <w:rFonts w:ascii="Arial" w:hAnsi="Arial" w:cs="Arial"/>
          <w:sz w:val="20"/>
          <w:szCs w:val="20"/>
        </w:rPr>
        <w:t>Amouyel</w:t>
      </w:r>
      <w:proofErr w:type="spellEnd"/>
      <w:r w:rsidRPr="00E02935">
        <w:rPr>
          <w:rFonts w:ascii="Arial" w:hAnsi="Arial" w:cs="Arial"/>
          <w:sz w:val="20"/>
          <w:szCs w:val="20"/>
        </w:rPr>
        <w:t xml:space="preserve"> P, </w:t>
      </w:r>
      <w:proofErr w:type="spellStart"/>
      <w:r w:rsidRPr="00E02935">
        <w:rPr>
          <w:rFonts w:ascii="Arial" w:hAnsi="Arial" w:cs="Arial"/>
          <w:sz w:val="20"/>
          <w:szCs w:val="20"/>
        </w:rPr>
        <w:t>Jahanshad</w:t>
      </w:r>
      <w:proofErr w:type="spellEnd"/>
      <w:r w:rsidRPr="00E02935">
        <w:rPr>
          <w:rFonts w:ascii="Arial" w:hAnsi="Arial" w:cs="Arial"/>
          <w:sz w:val="20"/>
          <w:szCs w:val="20"/>
        </w:rPr>
        <w:t xml:space="preserve"> N, Taylor KD, Yang Q, Mathias RA, Boehringer S, </w:t>
      </w:r>
      <w:proofErr w:type="spellStart"/>
      <w:r w:rsidRPr="00E02935">
        <w:rPr>
          <w:rFonts w:ascii="Arial" w:hAnsi="Arial" w:cs="Arial"/>
          <w:sz w:val="20"/>
          <w:szCs w:val="20"/>
        </w:rPr>
        <w:t>Mazoyer</w:t>
      </w:r>
      <w:proofErr w:type="spellEnd"/>
      <w:r w:rsidRPr="00E02935">
        <w:rPr>
          <w:rFonts w:ascii="Arial" w:hAnsi="Arial" w:cs="Arial"/>
          <w:sz w:val="20"/>
          <w:szCs w:val="20"/>
        </w:rPr>
        <w:t xml:space="preserve"> B, Rice K, Cheng CY, Maillard P, van </w:t>
      </w:r>
      <w:proofErr w:type="spellStart"/>
      <w:r w:rsidRPr="00E02935">
        <w:rPr>
          <w:rFonts w:ascii="Arial" w:hAnsi="Arial" w:cs="Arial"/>
          <w:sz w:val="20"/>
          <w:szCs w:val="20"/>
        </w:rPr>
        <w:t>Heemst</w:t>
      </w:r>
      <w:proofErr w:type="spellEnd"/>
      <w:r w:rsidRPr="00E02935">
        <w:rPr>
          <w:rFonts w:ascii="Arial" w:hAnsi="Arial" w:cs="Arial"/>
          <w:sz w:val="20"/>
          <w:szCs w:val="20"/>
        </w:rPr>
        <w:t xml:space="preserve"> D, Wong TY, </w:t>
      </w:r>
      <w:proofErr w:type="spellStart"/>
      <w:r w:rsidRPr="00E02935">
        <w:rPr>
          <w:rFonts w:ascii="Arial" w:hAnsi="Arial" w:cs="Arial"/>
          <w:sz w:val="20"/>
          <w:szCs w:val="20"/>
        </w:rPr>
        <w:t>Niessen</w:t>
      </w:r>
      <w:proofErr w:type="spellEnd"/>
      <w:r w:rsidRPr="00E02935">
        <w:rPr>
          <w:rFonts w:ascii="Arial" w:hAnsi="Arial" w:cs="Arial"/>
          <w:sz w:val="20"/>
          <w:szCs w:val="20"/>
        </w:rPr>
        <w:t xml:space="preserve"> WJ, </w:t>
      </w:r>
      <w:proofErr w:type="spellStart"/>
      <w:r w:rsidRPr="00E02935">
        <w:rPr>
          <w:rFonts w:ascii="Arial" w:hAnsi="Arial" w:cs="Arial"/>
          <w:sz w:val="20"/>
          <w:szCs w:val="20"/>
        </w:rPr>
        <w:t>Beiser</w:t>
      </w:r>
      <w:proofErr w:type="spellEnd"/>
      <w:r w:rsidRPr="00E02935">
        <w:rPr>
          <w:rFonts w:ascii="Arial" w:hAnsi="Arial" w:cs="Arial"/>
          <w:sz w:val="20"/>
          <w:szCs w:val="20"/>
        </w:rPr>
        <w:t xml:space="preserve"> AS, Beekman M, Zhao W, Nyquist PA, Chen C, </w:t>
      </w:r>
      <w:proofErr w:type="spellStart"/>
      <w:r w:rsidRPr="00E02935">
        <w:rPr>
          <w:rFonts w:ascii="Arial" w:hAnsi="Arial" w:cs="Arial"/>
          <w:sz w:val="20"/>
          <w:szCs w:val="20"/>
        </w:rPr>
        <w:t>Launer</w:t>
      </w:r>
      <w:proofErr w:type="spellEnd"/>
      <w:r w:rsidRPr="00E02935">
        <w:rPr>
          <w:rFonts w:ascii="Arial" w:hAnsi="Arial" w:cs="Arial"/>
          <w:sz w:val="20"/>
          <w:szCs w:val="20"/>
        </w:rPr>
        <w:t xml:space="preserve"> LJ, Psaty BM, Ikram MK, </w:t>
      </w:r>
      <w:proofErr w:type="spellStart"/>
      <w:r w:rsidRPr="00E02935">
        <w:rPr>
          <w:rFonts w:ascii="Arial" w:hAnsi="Arial" w:cs="Arial"/>
          <w:sz w:val="20"/>
          <w:szCs w:val="20"/>
        </w:rPr>
        <w:t>Vernooij</w:t>
      </w:r>
      <w:proofErr w:type="spellEnd"/>
      <w:r w:rsidRPr="00E02935">
        <w:rPr>
          <w:rFonts w:ascii="Arial" w:hAnsi="Arial" w:cs="Arial"/>
          <w:sz w:val="20"/>
          <w:szCs w:val="20"/>
        </w:rPr>
        <w:t xml:space="preserve"> MW, Schmidt H, </w:t>
      </w:r>
      <w:proofErr w:type="spellStart"/>
      <w:r w:rsidRPr="00E02935">
        <w:rPr>
          <w:rFonts w:ascii="Arial" w:hAnsi="Arial" w:cs="Arial"/>
          <w:sz w:val="20"/>
          <w:szCs w:val="20"/>
        </w:rPr>
        <w:t>Pausova</w:t>
      </w:r>
      <w:proofErr w:type="spellEnd"/>
      <w:r w:rsidRPr="00E02935">
        <w:rPr>
          <w:rFonts w:ascii="Arial" w:hAnsi="Arial" w:cs="Arial"/>
          <w:sz w:val="20"/>
          <w:szCs w:val="20"/>
        </w:rPr>
        <w:t xml:space="preserve"> Z, Becker DM, De Jager PL, Thompson PM, van </w:t>
      </w:r>
      <w:proofErr w:type="spellStart"/>
      <w:r w:rsidRPr="00E02935">
        <w:rPr>
          <w:rFonts w:ascii="Arial" w:hAnsi="Arial" w:cs="Arial"/>
          <w:sz w:val="20"/>
          <w:szCs w:val="20"/>
        </w:rPr>
        <w:t>Duijn</w:t>
      </w:r>
      <w:proofErr w:type="spellEnd"/>
      <w:r w:rsidRPr="00E02935">
        <w:rPr>
          <w:rFonts w:ascii="Arial" w:hAnsi="Arial" w:cs="Arial"/>
          <w:sz w:val="20"/>
          <w:szCs w:val="20"/>
        </w:rPr>
        <w:t xml:space="preserve"> CM, Bennett DA, </w:t>
      </w:r>
      <w:proofErr w:type="spellStart"/>
      <w:r w:rsidRPr="00E02935">
        <w:rPr>
          <w:rFonts w:ascii="Arial" w:hAnsi="Arial" w:cs="Arial"/>
          <w:sz w:val="20"/>
          <w:szCs w:val="20"/>
        </w:rPr>
        <w:t>Slagboom</w:t>
      </w:r>
      <w:proofErr w:type="spellEnd"/>
      <w:r w:rsidRPr="00E02935">
        <w:rPr>
          <w:rFonts w:ascii="Arial" w:hAnsi="Arial" w:cs="Arial"/>
          <w:sz w:val="20"/>
          <w:szCs w:val="20"/>
        </w:rPr>
        <w:t xml:space="preserve"> PE, Schmidt R, Longstreth WT, Ikram MA, Seshadri S, </w:t>
      </w:r>
      <w:proofErr w:type="spellStart"/>
      <w:r w:rsidRPr="00E02935">
        <w:rPr>
          <w:rFonts w:ascii="Arial" w:hAnsi="Arial" w:cs="Arial"/>
          <w:sz w:val="20"/>
          <w:szCs w:val="20"/>
        </w:rPr>
        <w:t>Debette</w:t>
      </w:r>
      <w:proofErr w:type="spellEnd"/>
      <w:r w:rsidRPr="00E02935">
        <w:rPr>
          <w:rFonts w:ascii="Arial" w:hAnsi="Arial" w:cs="Arial"/>
          <w:sz w:val="20"/>
          <w:szCs w:val="20"/>
        </w:rPr>
        <w:t xml:space="preserve"> S, </w:t>
      </w:r>
      <w:proofErr w:type="spellStart"/>
      <w:r w:rsidRPr="00E02935">
        <w:rPr>
          <w:rFonts w:ascii="Arial" w:hAnsi="Arial" w:cs="Arial"/>
          <w:sz w:val="20"/>
          <w:szCs w:val="20"/>
        </w:rPr>
        <w:t>Gudnason</w:t>
      </w:r>
      <w:proofErr w:type="spellEnd"/>
      <w:r w:rsidRPr="00E02935">
        <w:rPr>
          <w:rFonts w:ascii="Arial" w:hAnsi="Arial" w:cs="Arial"/>
          <w:sz w:val="20"/>
          <w:szCs w:val="20"/>
        </w:rPr>
        <w:t xml:space="preserve"> V, Adams HHH, </w:t>
      </w:r>
      <w:proofErr w:type="spellStart"/>
      <w:r w:rsidRPr="00E02935">
        <w:rPr>
          <w:rFonts w:ascii="Arial" w:hAnsi="Arial" w:cs="Arial"/>
          <w:sz w:val="20"/>
          <w:szCs w:val="20"/>
        </w:rPr>
        <w:t>DeCarli</w:t>
      </w:r>
      <w:proofErr w:type="spellEnd"/>
      <w:r w:rsidRPr="00E02935">
        <w:rPr>
          <w:rFonts w:ascii="Arial" w:hAnsi="Arial" w:cs="Arial"/>
          <w:sz w:val="20"/>
          <w:szCs w:val="20"/>
        </w:rPr>
        <w:t xml:space="preserve"> C. </w:t>
      </w:r>
      <w:hyperlink r:id="rId527" w:history="1">
        <w:r w:rsidRPr="000D47B5">
          <w:rPr>
            <w:rFonts w:ascii="Arial" w:eastAsia="Times New Roman" w:hAnsi="Arial" w:cs="Arial"/>
            <w:b/>
            <w:i/>
            <w:sz w:val="20"/>
            <w:szCs w:val="20"/>
          </w:rPr>
          <w:t>A genome-wide association study identifies genetic loci associated with specific lobar brain volumes.</w:t>
        </w:r>
      </w:hyperlink>
      <w:r w:rsidRPr="00E02935">
        <w:rPr>
          <w:rFonts w:ascii="Arial" w:hAnsi="Arial" w:cs="Arial"/>
          <w:sz w:val="20"/>
          <w:szCs w:val="20"/>
        </w:rPr>
        <w:t xml:space="preserve"> </w:t>
      </w:r>
      <w:proofErr w:type="spellStart"/>
      <w:r w:rsidRPr="00E02935">
        <w:rPr>
          <w:rFonts w:ascii="Arial" w:hAnsi="Arial" w:cs="Arial"/>
          <w:sz w:val="20"/>
          <w:szCs w:val="20"/>
        </w:rPr>
        <w:t>Commun</w:t>
      </w:r>
      <w:proofErr w:type="spellEnd"/>
      <w:r w:rsidRPr="00E02935">
        <w:rPr>
          <w:rFonts w:ascii="Arial" w:hAnsi="Arial" w:cs="Arial"/>
          <w:sz w:val="20"/>
          <w:szCs w:val="20"/>
        </w:rPr>
        <w:t xml:space="preserve"> Biol. 2019 Aug 2</w:t>
      </w:r>
      <w:r>
        <w:rPr>
          <w:rFonts w:ascii="Arial" w:hAnsi="Arial" w:cs="Arial"/>
          <w:sz w:val="20"/>
          <w:szCs w:val="20"/>
        </w:rPr>
        <w:t xml:space="preserve">. Vol. </w:t>
      </w:r>
      <w:r w:rsidRPr="00E02935">
        <w:rPr>
          <w:rFonts w:ascii="Arial" w:hAnsi="Arial" w:cs="Arial"/>
          <w:sz w:val="20"/>
          <w:szCs w:val="20"/>
        </w:rPr>
        <w:t>2</w:t>
      </w:r>
      <w:r>
        <w:rPr>
          <w:rFonts w:ascii="Arial" w:hAnsi="Arial" w:cs="Arial"/>
          <w:sz w:val="20"/>
          <w:szCs w:val="20"/>
        </w:rPr>
        <w:t xml:space="preserve">, p. </w:t>
      </w:r>
      <w:r w:rsidRPr="00E02935">
        <w:rPr>
          <w:rFonts w:ascii="Arial" w:hAnsi="Arial" w:cs="Arial"/>
          <w:sz w:val="20"/>
          <w:szCs w:val="20"/>
        </w:rPr>
        <w:t xml:space="preserve">285. </w:t>
      </w:r>
      <w:r w:rsidRPr="00E02935">
        <w:rPr>
          <w:rFonts w:ascii="Arial" w:eastAsia="Times New Roman" w:hAnsi="Arial" w:cs="Arial"/>
          <w:sz w:val="20"/>
          <w:szCs w:val="20"/>
        </w:rPr>
        <w:t>PM:</w:t>
      </w:r>
      <w:r w:rsidRPr="00E02935">
        <w:rPr>
          <w:rFonts w:ascii="Arial" w:hAnsi="Arial" w:cs="Arial"/>
          <w:sz w:val="20"/>
          <w:szCs w:val="20"/>
        </w:rPr>
        <w:t xml:space="preserve"> </w:t>
      </w:r>
      <w:r w:rsidRPr="00E02935">
        <w:rPr>
          <w:rFonts w:ascii="Arial" w:eastAsia="Times New Roman" w:hAnsi="Arial" w:cs="Arial"/>
          <w:sz w:val="20"/>
          <w:szCs w:val="20"/>
        </w:rPr>
        <w:t>31396565</w:t>
      </w:r>
      <w:r w:rsidRPr="00E02935">
        <w:rPr>
          <w:rFonts w:ascii="Arial" w:hAnsi="Arial" w:cs="Arial"/>
          <w:sz w:val="20"/>
          <w:szCs w:val="20"/>
        </w:rPr>
        <w:t xml:space="preserve">. </w:t>
      </w:r>
      <w:hyperlink r:id="rId528" w:history="1">
        <w:r w:rsidRPr="000D47B5">
          <w:rPr>
            <w:rFonts w:ascii="Arial" w:eastAsia="Times New Roman" w:hAnsi="Arial" w:cs="Arial"/>
            <w:sz w:val="20"/>
            <w:szCs w:val="20"/>
          </w:rPr>
          <w:t>PMC6677735</w:t>
        </w:r>
      </w:hyperlink>
      <w:r w:rsidRPr="000D47B5">
        <w:rPr>
          <w:rFonts w:ascii="Arial" w:eastAsia="Times New Roman" w:hAnsi="Arial" w:cs="Arial"/>
          <w:sz w:val="20"/>
          <w:szCs w:val="20"/>
        </w:rPr>
        <w:t>.</w:t>
      </w:r>
    </w:p>
    <w:p w14:paraId="1857F2AB" w14:textId="77777777" w:rsidR="00FE2F0C" w:rsidRPr="0083448E" w:rsidRDefault="00FE2F0C" w:rsidP="00FE2F0C">
      <w:pPr>
        <w:rPr>
          <w:rFonts w:ascii="Arial" w:hAnsi="Arial" w:cs="Arial"/>
          <w:sz w:val="20"/>
          <w:szCs w:val="20"/>
        </w:rPr>
      </w:pPr>
      <w:r w:rsidRPr="0083448E">
        <w:rPr>
          <w:rFonts w:ascii="Arial" w:hAnsi="Arial" w:cs="Arial"/>
          <w:sz w:val="20"/>
          <w:szCs w:val="20"/>
        </w:rPr>
        <w:t xml:space="preserve">Wang H, Cade BE, Sofer T, Sands SA, Chen H, Browning SR, Stilp AM, Louie TL, Thornton TA, Johnson WC, Below JE, </w:t>
      </w:r>
      <w:proofErr w:type="spellStart"/>
      <w:r w:rsidRPr="0083448E">
        <w:rPr>
          <w:rFonts w:ascii="Arial" w:hAnsi="Arial" w:cs="Arial"/>
          <w:sz w:val="20"/>
          <w:szCs w:val="20"/>
        </w:rPr>
        <w:t>Conomos</w:t>
      </w:r>
      <w:proofErr w:type="spellEnd"/>
      <w:r w:rsidRPr="0083448E">
        <w:rPr>
          <w:rFonts w:ascii="Arial" w:hAnsi="Arial" w:cs="Arial"/>
          <w:sz w:val="20"/>
          <w:szCs w:val="20"/>
        </w:rPr>
        <w:t xml:space="preserve"> MP, Evans DS, Gharib SA, Guo X, Wood AC, Mei H, </w:t>
      </w:r>
      <w:proofErr w:type="spellStart"/>
      <w:r w:rsidRPr="0083448E">
        <w:rPr>
          <w:rFonts w:ascii="Arial" w:hAnsi="Arial" w:cs="Arial"/>
          <w:sz w:val="20"/>
          <w:szCs w:val="20"/>
        </w:rPr>
        <w:t>Yaffe</w:t>
      </w:r>
      <w:proofErr w:type="spellEnd"/>
      <w:r w:rsidRPr="0083448E">
        <w:rPr>
          <w:rFonts w:ascii="Arial" w:hAnsi="Arial" w:cs="Arial"/>
          <w:sz w:val="20"/>
          <w:szCs w:val="20"/>
        </w:rPr>
        <w:t xml:space="preserve"> K, </w:t>
      </w:r>
      <w:proofErr w:type="spellStart"/>
      <w:r w:rsidRPr="0083448E">
        <w:rPr>
          <w:rFonts w:ascii="Arial" w:hAnsi="Arial" w:cs="Arial"/>
          <w:sz w:val="20"/>
          <w:szCs w:val="20"/>
        </w:rPr>
        <w:t>Loredo</w:t>
      </w:r>
      <w:proofErr w:type="spellEnd"/>
      <w:r w:rsidRPr="0083448E">
        <w:rPr>
          <w:rFonts w:ascii="Arial" w:hAnsi="Arial" w:cs="Arial"/>
          <w:sz w:val="20"/>
          <w:szCs w:val="20"/>
        </w:rPr>
        <w:t xml:space="preserve"> JS, Ramos AR, Barrett-Connor E, </w:t>
      </w:r>
      <w:proofErr w:type="spellStart"/>
      <w:r w:rsidRPr="0083448E">
        <w:rPr>
          <w:rFonts w:ascii="Arial" w:hAnsi="Arial" w:cs="Arial"/>
          <w:sz w:val="20"/>
          <w:szCs w:val="20"/>
        </w:rPr>
        <w:t>Ancoli</w:t>
      </w:r>
      <w:proofErr w:type="spellEnd"/>
      <w:r w:rsidRPr="0083448E">
        <w:rPr>
          <w:rFonts w:ascii="Arial" w:hAnsi="Arial" w:cs="Arial"/>
          <w:sz w:val="20"/>
          <w:szCs w:val="20"/>
        </w:rPr>
        <w:t xml:space="preserve">-Israel S, Zee PC, </w:t>
      </w:r>
      <w:proofErr w:type="spellStart"/>
      <w:r w:rsidRPr="0083448E">
        <w:rPr>
          <w:rFonts w:ascii="Arial" w:hAnsi="Arial" w:cs="Arial"/>
          <w:sz w:val="20"/>
          <w:szCs w:val="20"/>
        </w:rPr>
        <w:t>Arens</w:t>
      </w:r>
      <w:proofErr w:type="spellEnd"/>
      <w:r w:rsidRPr="0083448E">
        <w:rPr>
          <w:rFonts w:ascii="Arial" w:hAnsi="Arial" w:cs="Arial"/>
          <w:sz w:val="20"/>
          <w:szCs w:val="20"/>
        </w:rPr>
        <w:t xml:space="preserve"> R, Shah NA, Taylor KD, </w:t>
      </w:r>
      <w:proofErr w:type="spellStart"/>
      <w:r w:rsidRPr="0083448E">
        <w:rPr>
          <w:rFonts w:ascii="Arial" w:hAnsi="Arial" w:cs="Arial"/>
          <w:sz w:val="20"/>
          <w:szCs w:val="20"/>
        </w:rPr>
        <w:t>Tranah</w:t>
      </w:r>
      <w:proofErr w:type="spellEnd"/>
      <w:r w:rsidRPr="0083448E">
        <w:rPr>
          <w:rFonts w:ascii="Arial" w:hAnsi="Arial" w:cs="Arial"/>
          <w:sz w:val="20"/>
          <w:szCs w:val="20"/>
        </w:rPr>
        <w:t xml:space="preserve"> GJ, Stone KL, </w:t>
      </w:r>
      <w:proofErr w:type="spellStart"/>
      <w:r w:rsidRPr="0083448E">
        <w:rPr>
          <w:rFonts w:ascii="Arial" w:hAnsi="Arial" w:cs="Arial"/>
          <w:sz w:val="20"/>
          <w:szCs w:val="20"/>
        </w:rPr>
        <w:t>Hanis</w:t>
      </w:r>
      <w:proofErr w:type="spellEnd"/>
      <w:r w:rsidRPr="0083448E">
        <w:rPr>
          <w:rFonts w:ascii="Arial" w:hAnsi="Arial" w:cs="Arial"/>
          <w:sz w:val="20"/>
          <w:szCs w:val="20"/>
        </w:rPr>
        <w:t xml:space="preserve"> CL, Wilson JG, Gottlieb DJ, Patel SR, Rice K, Post WS, Rotter JI, </w:t>
      </w:r>
      <w:proofErr w:type="spellStart"/>
      <w:r w:rsidRPr="0083448E">
        <w:rPr>
          <w:rFonts w:ascii="Arial" w:hAnsi="Arial" w:cs="Arial"/>
          <w:sz w:val="20"/>
          <w:szCs w:val="20"/>
        </w:rPr>
        <w:t>Sunyaev</w:t>
      </w:r>
      <w:proofErr w:type="spellEnd"/>
      <w:r w:rsidRPr="0083448E">
        <w:rPr>
          <w:rFonts w:ascii="Arial" w:hAnsi="Arial" w:cs="Arial"/>
          <w:sz w:val="20"/>
          <w:szCs w:val="20"/>
        </w:rPr>
        <w:t xml:space="preserve"> SR, Cai J, Lin X, Purcell SM, Laurie CC, Saxena R, Redline S, Zhu X. </w:t>
      </w:r>
      <w:r w:rsidRPr="00B70EE1">
        <w:rPr>
          <w:rFonts w:ascii="Arial" w:hAnsi="Arial" w:cs="Arial"/>
          <w:b/>
          <w:i/>
          <w:sz w:val="20"/>
          <w:szCs w:val="20"/>
        </w:rPr>
        <w:t>Admixture mapping identifies novel loci for obstructive sleep apnea in Hispanic/Latino Americans.</w:t>
      </w:r>
      <w:r w:rsidRPr="0083448E">
        <w:rPr>
          <w:rFonts w:ascii="Arial" w:hAnsi="Arial" w:cs="Arial"/>
          <w:sz w:val="20"/>
          <w:szCs w:val="20"/>
        </w:rPr>
        <w:t xml:space="preserve"> Hum Mol Genet. 2019 Feb 15</w:t>
      </w:r>
      <w:r>
        <w:rPr>
          <w:rFonts w:ascii="Arial" w:hAnsi="Arial" w:cs="Arial"/>
          <w:sz w:val="20"/>
          <w:szCs w:val="20"/>
        </w:rPr>
        <w:t xml:space="preserve">. Vol. </w:t>
      </w:r>
      <w:r w:rsidRPr="0083448E">
        <w:rPr>
          <w:rFonts w:ascii="Arial" w:hAnsi="Arial" w:cs="Arial"/>
          <w:sz w:val="20"/>
          <w:szCs w:val="20"/>
        </w:rPr>
        <w:t>28</w:t>
      </w:r>
      <w:r>
        <w:rPr>
          <w:rFonts w:ascii="Arial" w:hAnsi="Arial" w:cs="Arial"/>
          <w:sz w:val="20"/>
          <w:szCs w:val="20"/>
        </w:rPr>
        <w:t xml:space="preserve">, issue </w:t>
      </w:r>
      <w:r w:rsidRPr="0083448E">
        <w:rPr>
          <w:rFonts w:ascii="Arial" w:hAnsi="Arial" w:cs="Arial"/>
          <w:sz w:val="20"/>
          <w:szCs w:val="20"/>
        </w:rPr>
        <w:t>4</w:t>
      </w:r>
      <w:r>
        <w:rPr>
          <w:rFonts w:ascii="Arial" w:hAnsi="Arial" w:cs="Arial"/>
          <w:sz w:val="20"/>
          <w:szCs w:val="20"/>
        </w:rPr>
        <w:t xml:space="preserve">, pp. </w:t>
      </w:r>
      <w:r w:rsidRPr="0083448E">
        <w:rPr>
          <w:rFonts w:ascii="Arial" w:hAnsi="Arial" w:cs="Arial"/>
          <w:sz w:val="20"/>
          <w:szCs w:val="20"/>
        </w:rPr>
        <w:t xml:space="preserve">675-687. </w:t>
      </w:r>
      <w:r w:rsidRPr="00957F48">
        <w:rPr>
          <w:rFonts w:ascii="Arial" w:eastAsia="Times New Roman" w:hAnsi="Arial" w:cs="Arial"/>
          <w:sz w:val="20"/>
          <w:szCs w:val="20"/>
        </w:rPr>
        <w:t>PM:</w:t>
      </w:r>
      <w:r w:rsidRPr="0083448E">
        <w:rPr>
          <w:rFonts w:ascii="Arial" w:eastAsia="Times New Roman" w:hAnsi="Arial" w:cs="Arial"/>
          <w:sz w:val="20"/>
          <w:szCs w:val="20"/>
        </w:rPr>
        <w:t xml:space="preserve"> </w:t>
      </w:r>
      <w:r w:rsidRPr="00957F48">
        <w:rPr>
          <w:rFonts w:ascii="Arial" w:eastAsia="Times New Roman" w:hAnsi="Arial" w:cs="Arial"/>
          <w:sz w:val="20"/>
          <w:szCs w:val="20"/>
        </w:rPr>
        <w:t>30403821</w:t>
      </w:r>
      <w:r w:rsidRPr="0083448E">
        <w:rPr>
          <w:rFonts w:ascii="Arial" w:hAnsi="Arial" w:cs="Arial"/>
          <w:sz w:val="20"/>
          <w:szCs w:val="20"/>
        </w:rPr>
        <w:t xml:space="preserve">. </w:t>
      </w:r>
      <w:r w:rsidRPr="00B70EE1">
        <w:rPr>
          <w:rFonts w:ascii="Arial" w:hAnsi="Arial" w:cs="Arial"/>
          <w:sz w:val="20"/>
          <w:szCs w:val="20"/>
        </w:rPr>
        <w:t>PMC6360325</w:t>
      </w:r>
      <w:r w:rsidRPr="0083448E">
        <w:rPr>
          <w:rFonts w:ascii="Arial" w:hAnsi="Arial" w:cs="Arial"/>
          <w:sz w:val="20"/>
          <w:szCs w:val="20"/>
        </w:rPr>
        <w:t>.</w:t>
      </w:r>
    </w:p>
    <w:p w14:paraId="01055A60" w14:textId="77777777" w:rsidR="00FE2F0C" w:rsidRPr="007F2FCA" w:rsidRDefault="00FE2F0C" w:rsidP="007F2FCA">
      <w:r w:rsidRPr="00CA5972">
        <w:rPr>
          <w:rFonts w:ascii="Arial" w:eastAsia="Times New Roman" w:hAnsi="Arial" w:cs="Arial"/>
          <w:sz w:val="20"/>
          <w:szCs w:val="20"/>
        </w:rPr>
        <w:t>Ward-</w:t>
      </w:r>
      <w:proofErr w:type="spellStart"/>
      <w:r w:rsidRPr="00CA5972">
        <w:rPr>
          <w:rFonts w:ascii="Arial" w:eastAsia="Times New Roman" w:hAnsi="Arial" w:cs="Arial"/>
          <w:sz w:val="20"/>
          <w:szCs w:val="20"/>
        </w:rPr>
        <w:t>Caviness</w:t>
      </w:r>
      <w:proofErr w:type="spellEnd"/>
      <w:r w:rsidRPr="00CA5972">
        <w:rPr>
          <w:rFonts w:ascii="Arial" w:eastAsia="Times New Roman" w:hAnsi="Arial" w:cs="Arial"/>
          <w:sz w:val="20"/>
          <w:szCs w:val="20"/>
        </w:rPr>
        <w:t xml:space="preserve"> CK, de Vries PS, Wiggins KL, Huffman JE, </w:t>
      </w:r>
      <w:proofErr w:type="spellStart"/>
      <w:r w:rsidRPr="00CA5972">
        <w:rPr>
          <w:rFonts w:ascii="Arial" w:eastAsia="Times New Roman" w:hAnsi="Arial" w:cs="Arial"/>
          <w:sz w:val="20"/>
          <w:szCs w:val="20"/>
        </w:rPr>
        <w:t>Yanek</w:t>
      </w:r>
      <w:proofErr w:type="spellEnd"/>
      <w:r w:rsidRPr="00CA5972">
        <w:rPr>
          <w:rFonts w:ascii="Arial" w:eastAsia="Times New Roman" w:hAnsi="Arial" w:cs="Arial"/>
          <w:sz w:val="20"/>
          <w:szCs w:val="20"/>
        </w:rPr>
        <w:t xml:space="preserve"> LR, </w:t>
      </w:r>
      <w:proofErr w:type="spellStart"/>
      <w:r w:rsidRPr="00CA5972">
        <w:rPr>
          <w:rFonts w:ascii="Arial" w:eastAsia="Times New Roman" w:hAnsi="Arial" w:cs="Arial"/>
          <w:sz w:val="20"/>
          <w:szCs w:val="20"/>
        </w:rPr>
        <w:t>Bielak</w:t>
      </w:r>
      <w:proofErr w:type="spellEnd"/>
      <w:r w:rsidRPr="00CA5972">
        <w:rPr>
          <w:rFonts w:ascii="Arial" w:eastAsia="Times New Roman" w:hAnsi="Arial" w:cs="Arial"/>
          <w:sz w:val="20"/>
          <w:szCs w:val="20"/>
        </w:rPr>
        <w:t xml:space="preserve"> LF, </w:t>
      </w:r>
      <w:proofErr w:type="spellStart"/>
      <w:r w:rsidRPr="00CA5972">
        <w:rPr>
          <w:rFonts w:ascii="Arial" w:eastAsia="Times New Roman" w:hAnsi="Arial" w:cs="Arial"/>
          <w:sz w:val="20"/>
          <w:szCs w:val="20"/>
        </w:rPr>
        <w:t>Giulianini</w:t>
      </w:r>
      <w:proofErr w:type="spellEnd"/>
      <w:r w:rsidRPr="00CA5972">
        <w:rPr>
          <w:rFonts w:ascii="Arial" w:eastAsia="Times New Roman" w:hAnsi="Arial" w:cs="Arial"/>
          <w:sz w:val="20"/>
          <w:szCs w:val="20"/>
        </w:rPr>
        <w:t xml:space="preserve"> F, Guo X, Kleber ME, </w:t>
      </w:r>
      <w:proofErr w:type="spellStart"/>
      <w:r w:rsidRPr="00CA5972">
        <w:rPr>
          <w:rFonts w:ascii="Arial" w:eastAsia="Times New Roman" w:hAnsi="Arial" w:cs="Arial"/>
          <w:sz w:val="20"/>
          <w:szCs w:val="20"/>
        </w:rPr>
        <w:t>Kacprowski</w:t>
      </w:r>
      <w:proofErr w:type="spellEnd"/>
      <w:r w:rsidRPr="00CA5972">
        <w:rPr>
          <w:rFonts w:ascii="Arial" w:eastAsia="Times New Roman" w:hAnsi="Arial" w:cs="Arial"/>
          <w:sz w:val="20"/>
          <w:szCs w:val="20"/>
        </w:rPr>
        <w:t xml:space="preserve"> T, </w:t>
      </w:r>
      <w:proofErr w:type="spellStart"/>
      <w:r w:rsidRPr="00CA5972">
        <w:rPr>
          <w:rFonts w:ascii="Arial" w:eastAsia="Times New Roman" w:hAnsi="Arial" w:cs="Arial"/>
          <w:sz w:val="20"/>
          <w:szCs w:val="20"/>
        </w:rPr>
        <w:t>Groß</w:t>
      </w:r>
      <w:proofErr w:type="spellEnd"/>
      <w:r w:rsidRPr="00CA5972">
        <w:rPr>
          <w:rFonts w:ascii="Arial" w:eastAsia="Times New Roman" w:hAnsi="Arial" w:cs="Arial"/>
          <w:sz w:val="20"/>
          <w:szCs w:val="20"/>
        </w:rPr>
        <w:t xml:space="preserve"> S, </w:t>
      </w:r>
      <w:proofErr w:type="spellStart"/>
      <w:r w:rsidRPr="00CA5972">
        <w:rPr>
          <w:rFonts w:ascii="Arial" w:eastAsia="Times New Roman" w:hAnsi="Arial" w:cs="Arial"/>
          <w:sz w:val="20"/>
          <w:szCs w:val="20"/>
        </w:rPr>
        <w:t>Petersman</w:t>
      </w:r>
      <w:proofErr w:type="spellEnd"/>
      <w:r w:rsidRPr="00CA5972">
        <w:rPr>
          <w:rFonts w:ascii="Arial" w:eastAsia="Times New Roman" w:hAnsi="Arial" w:cs="Arial"/>
          <w:sz w:val="20"/>
          <w:szCs w:val="20"/>
        </w:rPr>
        <w:t xml:space="preserve"> A, Davey Smith G, Hartwig FP, Bowden J, </w:t>
      </w:r>
      <w:proofErr w:type="spellStart"/>
      <w:r w:rsidRPr="00CA5972">
        <w:rPr>
          <w:rFonts w:ascii="Arial" w:eastAsia="Times New Roman" w:hAnsi="Arial" w:cs="Arial"/>
          <w:sz w:val="20"/>
          <w:szCs w:val="20"/>
        </w:rPr>
        <w:t>Hemani</w:t>
      </w:r>
      <w:proofErr w:type="spellEnd"/>
      <w:r w:rsidRPr="00CA5972">
        <w:rPr>
          <w:rFonts w:ascii="Arial" w:eastAsia="Times New Roman" w:hAnsi="Arial" w:cs="Arial"/>
          <w:sz w:val="20"/>
          <w:szCs w:val="20"/>
        </w:rPr>
        <w:t xml:space="preserve"> G, Müller-</w:t>
      </w:r>
      <w:proofErr w:type="spellStart"/>
      <w:r w:rsidRPr="00CA5972">
        <w:rPr>
          <w:rFonts w:ascii="Arial" w:eastAsia="Times New Roman" w:hAnsi="Arial" w:cs="Arial"/>
          <w:sz w:val="20"/>
          <w:szCs w:val="20"/>
        </w:rPr>
        <w:t>Nuraysid</w:t>
      </w:r>
      <w:proofErr w:type="spellEnd"/>
      <w:r w:rsidRPr="00CA5972">
        <w:rPr>
          <w:rFonts w:ascii="Arial" w:eastAsia="Times New Roman" w:hAnsi="Arial" w:cs="Arial"/>
          <w:sz w:val="20"/>
          <w:szCs w:val="20"/>
        </w:rPr>
        <w:t xml:space="preserve"> M, Strauch K, Koenig W, </w:t>
      </w:r>
      <w:proofErr w:type="spellStart"/>
      <w:r w:rsidRPr="00CA5972">
        <w:rPr>
          <w:rFonts w:ascii="Arial" w:eastAsia="Times New Roman" w:hAnsi="Arial" w:cs="Arial"/>
          <w:sz w:val="20"/>
          <w:szCs w:val="20"/>
        </w:rPr>
        <w:t>Waldenberger</w:t>
      </w:r>
      <w:proofErr w:type="spellEnd"/>
      <w:r w:rsidRPr="00CA5972">
        <w:rPr>
          <w:rFonts w:ascii="Arial" w:eastAsia="Times New Roman" w:hAnsi="Arial" w:cs="Arial"/>
          <w:sz w:val="20"/>
          <w:szCs w:val="20"/>
        </w:rPr>
        <w:t xml:space="preserve"> M, </w:t>
      </w:r>
      <w:proofErr w:type="spellStart"/>
      <w:r w:rsidRPr="00CA5972">
        <w:rPr>
          <w:rFonts w:ascii="Arial" w:eastAsia="Times New Roman" w:hAnsi="Arial" w:cs="Arial"/>
          <w:sz w:val="20"/>
          <w:szCs w:val="20"/>
        </w:rPr>
        <w:t>Meitinger</w:t>
      </w:r>
      <w:proofErr w:type="spellEnd"/>
      <w:r w:rsidRPr="00CA5972">
        <w:rPr>
          <w:rFonts w:ascii="Arial" w:eastAsia="Times New Roman" w:hAnsi="Arial" w:cs="Arial"/>
          <w:sz w:val="20"/>
          <w:szCs w:val="20"/>
        </w:rPr>
        <w:t xml:space="preserve"> T, </w:t>
      </w:r>
      <w:proofErr w:type="spellStart"/>
      <w:r w:rsidRPr="00CA5972">
        <w:rPr>
          <w:rFonts w:ascii="Arial" w:eastAsia="Times New Roman" w:hAnsi="Arial" w:cs="Arial"/>
          <w:sz w:val="20"/>
          <w:szCs w:val="20"/>
        </w:rPr>
        <w:t>Pankratz</w:t>
      </w:r>
      <w:proofErr w:type="spellEnd"/>
      <w:r w:rsidRPr="00CA5972">
        <w:rPr>
          <w:rFonts w:ascii="Arial" w:eastAsia="Times New Roman" w:hAnsi="Arial" w:cs="Arial"/>
          <w:sz w:val="20"/>
          <w:szCs w:val="20"/>
        </w:rPr>
        <w:t xml:space="preserve"> N, Boerwinkle E, Tang W, Fu YP, Johnson AD, Song C, de Maat MPM, </w:t>
      </w:r>
      <w:proofErr w:type="spellStart"/>
      <w:r w:rsidRPr="00CA5972">
        <w:rPr>
          <w:rFonts w:ascii="Arial" w:eastAsia="Times New Roman" w:hAnsi="Arial" w:cs="Arial"/>
          <w:sz w:val="20"/>
          <w:szCs w:val="20"/>
        </w:rPr>
        <w:t>Uitterlinden</w:t>
      </w:r>
      <w:proofErr w:type="spellEnd"/>
      <w:r w:rsidRPr="00CA5972">
        <w:rPr>
          <w:rFonts w:ascii="Arial" w:eastAsia="Times New Roman" w:hAnsi="Arial" w:cs="Arial"/>
          <w:sz w:val="20"/>
          <w:szCs w:val="20"/>
        </w:rPr>
        <w:t xml:space="preserve"> AG, Franco OH, Brody JA, McKnight B, Chen YI, </w:t>
      </w:r>
      <w:r w:rsidRPr="00CA5972">
        <w:rPr>
          <w:rFonts w:ascii="Arial" w:eastAsia="Times New Roman" w:hAnsi="Arial" w:cs="Arial"/>
          <w:b/>
          <w:bCs/>
          <w:sz w:val="20"/>
          <w:szCs w:val="20"/>
        </w:rPr>
        <w:t>Psaty</w:t>
      </w:r>
      <w:r w:rsidRPr="00CA5972">
        <w:rPr>
          <w:rFonts w:ascii="Arial" w:eastAsia="Times New Roman" w:hAnsi="Arial" w:cs="Arial"/>
          <w:sz w:val="20"/>
          <w:szCs w:val="20"/>
        </w:rPr>
        <w:t xml:space="preserve"> BM, Mathias RA, Becker DM, </w:t>
      </w:r>
      <w:proofErr w:type="spellStart"/>
      <w:r w:rsidRPr="00CA5972">
        <w:rPr>
          <w:rFonts w:ascii="Arial" w:eastAsia="Times New Roman" w:hAnsi="Arial" w:cs="Arial"/>
          <w:sz w:val="20"/>
          <w:szCs w:val="20"/>
        </w:rPr>
        <w:t>Peyser</w:t>
      </w:r>
      <w:proofErr w:type="spellEnd"/>
      <w:r w:rsidRPr="00CA5972">
        <w:rPr>
          <w:rFonts w:ascii="Arial" w:eastAsia="Times New Roman" w:hAnsi="Arial" w:cs="Arial"/>
          <w:sz w:val="20"/>
          <w:szCs w:val="20"/>
        </w:rPr>
        <w:t xml:space="preserve"> PA, Smith JA, </w:t>
      </w:r>
      <w:proofErr w:type="spellStart"/>
      <w:r w:rsidRPr="00CA5972">
        <w:rPr>
          <w:rFonts w:ascii="Arial" w:eastAsia="Times New Roman" w:hAnsi="Arial" w:cs="Arial"/>
          <w:sz w:val="20"/>
          <w:szCs w:val="20"/>
        </w:rPr>
        <w:t>Bielinski</w:t>
      </w:r>
      <w:proofErr w:type="spellEnd"/>
      <w:r w:rsidRPr="00CA5972">
        <w:rPr>
          <w:rFonts w:ascii="Arial" w:eastAsia="Times New Roman" w:hAnsi="Arial" w:cs="Arial"/>
          <w:sz w:val="20"/>
          <w:szCs w:val="20"/>
        </w:rPr>
        <w:t xml:space="preserve"> SJ, </w:t>
      </w:r>
      <w:proofErr w:type="spellStart"/>
      <w:r w:rsidRPr="00CA5972">
        <w:rPr>
          <w:rFonts w:ascii="Arial" w:eastAsia="Times New Roman" w:hAnsi="Arial" w:cs="Arial"/>
          <w:sz w:val="20"/>
          <w:szCs w:val="20"/>
        </w:rPr>
        <w:t>Ridker</w:t>
      </w:r>
      <w:proofErr w:type="spellEnd"/>
      <w:r w:rsidRPr="00CA5972">
        <w:rPr>
          <w:rFonts w:ascii="Arial" w:eastAsia="Times New Roman" w:hAnsi="Arial" w:cs="Arial"/>
          <w:sz w:val="20"/>
          <w:szCs w:val="20"/>
        </w:rPr>
        <w:t xml:space="preserve"> PM, Taylor KD, Yao J, Tracy R, Delgado G, Trompet S, Sattar N, </w:t>
      </w:r>
      <w:proofErr w:type="spellStart"/>
      <w:r w:rsidRPr="00CA5972">
        <w:rPr>
          <w:rFonts w:ascii="Arial" w:eastAsia="Times New Roman" w:hAnsi="Arial" w:cs="Arial"/>
          <w:sz w:val="20"/>
          <w:szCs w:val="20"/>
        </w:rPr>
        <w:t>Jukema</w:t>
      </w:r>
      <w:proofErr w:type="spellEnd"/>
      <w:r w:rsidRPr="00CA5972">
        <w:rPr>
          <w:rFonts w:ascii="Arial" w:eastAsia="Times New Roman" w:hAnsi="Arial" w:cs="Arial"/>
          <w:sz w:val="20"/>
          <w:szCs w:val="20"/>
        </w:rPr>
        <w:t xml:space="preserve"> JW, Becker LC, </w:t>
      </w:r>
      <w:proofErr w:type="spellStart"/>
      <w:r w:rsidRPr="00CA5972">
        <w:rPr>
          <w:rFonts w:ascii="Arial" w:eastAsia="Times New Roman" w:hAnsi="Arial" w:cs="Arial"/>
          <w:sz w:val="20"/>
          <w:szCs w:val="20"/>
        </w:rPr>
        <w:t>Kardia</w:t>
      </w:r>
      <w:proofErr w:type="spellEnd"/>
      <w:r w:rsidRPr="00CA5972">
        <w:rPr>
          <w:rFonts w:ascii="Arial" w:eastAsia="Times New Roman" w:hAnsi="Arial" w:cs="Arial"/>
          <w:sz w:val="20"/>
          <w:szCs w:val="20"/>
        </w:rPr>
        <w:t xml:space="preserve"> SLR, Rotter JI, </w:t>
      </w:r>
      <w:proofErr w:type="spellStart"/>
      <w:r w:rsidRPr="00CA5972">
        <w:rPr>
          <w:rFonts w:ascii="Arial" w:eastAsia="Times New Roman" w:hAnsi="Arial" w:cs="Arial"/>
          <w:sz w:val="20"/>
          <w:szCs w:val="20"/>
        </w:rPr>
        <w:t>März</w:t>
      </w:r>
      <w:proofErr w:type="spellEnd"/>
      <w:r w:rsidRPr="00CA5972">
        <w:rPr>
          <w:rFonts w:ascii="Arial" w:eastAsia="Times New Roman" w:hAnsi="Arial" w:cs="Arial"/>
          <w:sz w:val="20"/>
          <w:szCs w:val="20"/>
        </w:rPr>
        <w:t xml:space="preserve"> W, </w:t>
      </w:r>
      <w:proofErr w:type="spellStart"/>
      <w:r w:rsidRPr="00CA5972">
        <w:rPr>
          <w:rFonts w:ascii="Arial" w:eastAsia="Times New Roman" w:hAnsi="Arial" w:cs="Arial"/>
          <w:sz w:val="20"/>
          <w:szCs w:val="20"/>
        </w:rPr>
        <w:t>Dörr</w:t>
      </w:r>
      <w:proofErr w:type="spellEnd"/>
      <w:r w:rsidRPr="00CA5972">
        <w:rPr>
          <w:rFonts w:ascii="Arial" w:eastAsia="Times New Roman" w:hAnsi="Arial" w:cs="Arial"/>
          <w:sz w:val="20"/>
          <w:szCs w:val="20"/>
        </w:rPr>
        <w:t xml:space="preserve"> M, Chasman DI, Dehghan A, O'Donnell CJ, Smith NL, Peters A, Morrison AC.</w:t>
      </w:r>
      <w:r w:rsidRPr="0083448E">
        <w:rPr>
          <w:rFonts w:ascii="Arial" w:eastAsia="Times New Roman" w:hAnsi="Arial" w:cs="Arial"/>
          <w:sz w:val="20"/>
          <w:szCs w:val="20"/>
        </w:rPr>
        <w:t xml:space="preserve">  </w:t>
      </w:r>
      <w:r w:rsidRPr="00B70EE1">
        <w:rPr>
          <w:rFonts w:ascii="Arial" w:hAnsi="Arial" w:cs="Arial"/>
          <w:b/>
          <w:i/>
          <w:sz w:val="20"/>
          <w:szCs w:val="20"/>
        </w:rPr>
        <w:t>Mendelian randomization evaluation of causal effects of fibrinogen on incident coronary heart disease.</w:t>
      </w:r>
      <w:r w:rsidRPr="0083448E">
        <w:rPr>
          <w:rFonts w:ascii="Arial" w:hAnsi="Arial" w:cs="Arial"/>
          <w:sz w:val="20"/>
          <w:szCs w:val="20"/>
        </w:rPr>
        <w:t xml:space="preserve">  </w:t>
      </w:r>
      <w:proofErr w:type="spellStart"/>
      <w:r w:rsidRPr="0083448E">
        <w:rPr>
          <w:rFonts w:ascii="Arial" w:eastAsia="Times New Roman" w:hAnsi="Arial" w:cs="Arial"/>
          <w:sz w:val="20"/>
          <w:szCs w:val="20"/>
        </w:rPr>
        <w:t>PLoS</w:t>
      </w:r>
      <w:proofErr w:type="spellEnd"/>
      <w:r w:rsidRPr="0083448E">
        <w:rPr>
          <w:rFonts w:ascii="Arial" w:eastAsia="Times New Roman" w:hAnsi="Arial" w:cs="Arial"/>
          <w:sz w:val="20"/>
          <w:szCs w:val="20"/>
        </w:rPr>
        <w:t xml:space="preserve"> One</w:t>
      </w:r>
      <w:r w:rsidRPr="00CA5972">
        <w:rPr>
          <w:rFonts w:ascii="Arial" w:eastAsia="Times New Roman" w:hAnsi="Arial" w:cs="Arial"/>
          <w:sz w:val="20"/>
          <w:szCs w:val="20"/>
        </w:rPr>
        <w:t xml:space="preserve"> 2019 May 10</w:t>
      </w:r>
      <w:r>
        <w:rPr>
          <w:rFonts w:ascii="Arial" w:eastAsia="Times New Roman" w:hAnsi="Arial" w:cs="Arial"/>
          <w:sz w:val="20"/>
          <w:szCs w:val="20"/>
        </w:rPr>
        <w:t xml:space="preserve">. Vol. </w:t>
      </w:r>
      <w:r w:rsidRPr="00CA5972">
        <w:rPr>
          <w:rFonts w:ascii="Arial" w:eastAsia="Times New Roman" w:hAnsi="Arial" w:cs="Arial"/>
          <w:sz w:val="20"/>
          <w:szCs w:val="20"/>
        </w:rPr>
        <w:t>14</w:t>
      </w:r>
      <w:r>
        <w:rPr>
          <w:rFonts w:ascii="Arial" w:eastAsia="Times New Roman" w:hAnsi="Arial" w:cs="Arial"/>
          <w:sz w:val="20"/>
          <w:szCs w:val="20"/>
        </w:rPr>
        <w:t xml:space="preserve">, issue </w:t>
      </w:r>
      <w:r w:rsidRPr="00CA5972">
        <w:rPr>
          <w:rFonts w:ascii="Arial" w:eastAsia="Times New Roman" w:hAnsi="Arial" w:cs="Arial"/>
          <w:sz w:val="20"/>
          <w:szCs w:val="20"/>
        </w:rPr>
        <w:t>5</w:t>
      </w:r>
      <w:r>
        <w:rPr>
          <w:rFonts w:ascii="Arial" w:eastAsia="Times New Roman" w:hAnsi="Arial" w:cs="Arial"/>
          <w:sz w:val="20"/>
          <w:szCs w:val="20"/>
        </w:rPr>
        <w:t xml:space="preserve">, p. </w:t>
      </w:r>
      <w:r w:rsidRPr="00CA5972">
        <w:rPr>
          <w:rFonts w:ascii="Arial" w:eastAsia="Times New Roman" w:hAnsi="Arial" w:cs="Arial"/>
          <w:sz w:val="20"/>
          <w:szCs w:val="20"/>
        </w:rPr>
        <w:t>e0216222. PM:</w:t>
      </w:r>
      <w:r w:rsidRPr="0083448E">
        <w:rPr>
          <w:rFonts w:ascii="Arial" w:eastAsia="Times New Roman" w:hAnsi="Arial" w:cs="Arial"/>
          <w:sz w:val="20"/>
          <w:szCs w:val="20"/>
        </w:rPr>
        <w:t xml:space="preserve"> </w:t>
      </w:r>
      <w:r w:rsidRPr="00CA5972">
        <w:rPr>
          <w:rFonts w:ascii="Arial" w:eastAsia="Times New Roman" w:hAnsi="Arial" w:cs="Arial"/>
          <w:sz w:val="20"/>
          <w:szCs w:val="20"/>
        </w:rPr>
        <w:t>31075152</w:t>
      </w:r>
      <w:r w:rsidRPr="0083448E">
        <w:rPr>
          <w:rFonts w:ascii="Arial" w:eastAsia="Times New Roman" w:hAnsi="Arial" w:cs="Arial"/>
          <w:sz w:val="20"/>
          <w:szCs w:val="20"/>
        </w:rPr>
        <w:t>.</w:t>
      </w:r>
      <w:r w:rsidR="007F2FCA">
        <w:rPr>
          <w:rFonts w:ascii="Arial" w:eastAsia="Times New Roman" w:hAnsi="Arial" w:cs="Arial"/>
          <w:sz w:val="20"/>
          <w:szCs w:val="20"/>
        </w:rPr>
        <w:t xml:space="preserve"> </w:t>
      </w:r>
      <w:hyperlink r:id="rId529" w:history="1">
        <w:r w:rsidR="007F2FCA" w:rsidRPr="007F2FCA">
          <w:rPr>
            <w:rFonts w:ascii="Arial" w:eastAsia="Times New Roman" w:hAnsi="Arial" w:cs="Arial"/>
            <w:sz w:val="20"/>
            <w:szCs w:val="20"/>
          </w:rPr>
          <w:t>PMC6510421</w:t>
        </w:r>
      </w:hyperlink>
      <w:r w:rsidR="007F2FCA" w:rsidRPr="007F2FCA">
        <w:rPr>
          <w:rFonts w:ascii="Arial" w:eastAsia="Times New Roman" w:hAnsi="Arial" w:cs="Arial"/>
          <w:sz w:val="20"/>
          <w:szCs w:val="20"/>
        </w:rPr>
        <w:t>.</w:t>
      </w:r>
    </w:p>
    <w:p w14:paraId="4568B698" w14:textId="77777777" w:rsidR="00694BDE" w:rsidRPr="00465742" w:rsidRDefault="00694BDE" w:rsidP="00465742">
      <w:r w:rsidRPr="005C21F3">
        <w:rPr>
          <w:rFonts w:ascii="Arial" w:hAnsi="Arial" w:cs="Arial"/>
          <w:sz w:val="20"/>
          <w:szCs w:val="20"/>
        </w:rPr>
        <w:t xml:space="preserve">Whitman IR, </w:t>
      </w:r>
      <w:proofErr w:type="spellStart"/>
      <w:r w:rsidRPr="005C21F3">
        <w:rPr>
          <w:rFonts w:ascii="Arial" w:hAnsi="Arial" w:cs="Arial"/>
          <w:sz w:val="20"/>
          <w:szCs w:val="20"/>
        </w:rPr>
        <w:t>Vittinghoff</w:t>
      </w:r>
      <w:proofErr w:type="spellEnd"/>
      <w:r w:rsidRPr="005C21F3">
        <w:rPr>
          <w:rFonts w:ascii="Arial" w:hAnsi="Arial" w:cs="Arial"/>
          <w:sz w:val="20"/>
          <w:szCs w:val="20"/>
        </w:rPr>
        <w:t xml:space="preserve"> E, DeFilippi CR, Gottdiener JS, Alonso A, Psaty BM, Heckbert SR, </w:t>
      </w:r>
      <w:proofErr w:type="spellStart"/>
      <w:r w:rsidRPr="005C21F3">
        <w:rPr>
          <w:rFonts w:ascii="Arial" w:hAnsi="Arial" w:cs="Arial"/>
          <w:sz w:val="20"/>
          <w:szCs w:val="20"/>
        </w:rPr>
        <w:t>Hoogeveen</w:t>
      </w:r>
      <w:proofErr w:type="spellEnd"/>
      <w:r w:rsidRPr="005C21F3">
        <w:rPr>
          <w:rFonts w:ascii="Arial" w:hAnsi="Arial" w:cs="Arial"/>
          <w:sz w:val="20"/>
          <w:szCs w:val="20"/>
        </w:rPr>
        <w:t xml:space="preserve"> RC, Arking DE, Selvin E, Chen LY, </w:t>
      </w:r>
      <w:proofErr w:type="spellStart"/>
      <w:r w:rsidRPr="005C21F3">
        <w:rPr>
          <w:rFonts w:ascii="Arial" w:hAnsi="Arial" w:cs="Arial"/>
          <w:sz w:val="20"/>
          <w:szCs w:val="20"/>
        </w:rPr>
        <w:t>Dewland</w:t>
      </w:r>
      <w:proofErr w:type="spellEnd"/>
      <w:r w:rsidRPr="005C21F3">
        <w:rPr>
          <w:rFonts w:ascii="Arial" w:hAnsi="Arial" w:cs="Arial"/>
          <w:sz w:val="20"/>
          <w:szCs w:val="20"/>
        </w:rPr>
        <w:t xml:space="preserve"> TA, Marcus GM. </w:t>
      </w:r>
      <w:hyperlink r:id="rId530" w:history="1">
        <w:r w:rsidRPr="005A0D00">
          <w:rPr>
            <w:rFonts w:ascii="Arial" w:hAnsi="Arial" w:cs="Arial"/>
            <w:b/>
            <w:i/>
            <w:sz w:val="20"/>
            <w:szCs w:val="20"/>
          </w:rPr>
          <w:t xml:space="preserve">NT -pro BNP as a </w:t>
        </w:r>
        <w:r>
          <w:rPr>
            <w:rFonts w:ascii="Arial" w:hAnsi="Arial" w:cs="Arial"/>
            <w:b/>
            <w:i/>
            <w:sz w:val="20"/>
            <w:szCs w:val="20"/>
          </w:rPr>
          <w:t>m</w:t>
        </w:r>
        <w:r w:rsidRPr="005A0D00">
          <w:rPr>
            <w:rFonts w:ascii="Arial" w:hAnsi="Arial" w:cs="Arial"/>
            <w:b/>
            <w:i/>
            <w:sz w:val="20"/>
            <w:szCs w:val="20"/>
          </w:rPr>
          <w:t xml:space="preserve">ediator of the </w:t>
        </w:r>
        <w:r>
          <w:rPr>
            <w:rFonts w:ascii="Arial" w:hAnsi="Arial" w:cs="Arial"/>
            <w:b/>
            <w:i/>
            <w:sz w:val="20"/>
            <w:szCs w:val="20"/>
          </w:rPr>
          <w:t>r</w:t>
        </w:r>
        <w:r w:rsidRPr="005A0D00">
          <w:rPr>
            <w:rFonts w:ascii="Arial" w:hAnsi="Arial" w:cs="Arial"/>
            <w:b/>
            <w:i/>
            <w:sz w:val="20"/>
            <w:szCs w:val="20"/>
          </w:rPr>
          <w:t xml:space="preserve">acial </w:t>
        </w:r>
        <w:r>
          <w:rPr>
            <w:rFonts w:ascii="Arial" w:hAnsi="Arial" w:cs="Arial"/>
            <w:b/>
            <w:i/>
            <w:sz w:val="20"/>
            <w:szCs w:val="20"/>
          </w:rPr>
          <w:t>d</w:t>
        </w:r>
        <w:r w:rsidRPr="005A0D00">
          <w:rPr>
            <w:rFonts w:ascii="Arial" w:hAnsi="Arial" w:cs="Arial"/>
            <w:b/>
            <w:i/>
            <w:sz w:val="20"/>
            <w:szCs w:val="20"/>
          </w:rPr>
          <w:t xml:space="preserve">ifference in </w:t>
        </w:r>
        <w:r>
          <w:rPr>
            <w:rFonts w:ascii="Arial" w:hAnsi="Arial" w:cs="Arial"/>
            <w:b/>
            <w:i/>
            <w:sz w:val="20"/>
            <w:szCs w:val="20"/>
          </w:rPr>
          <w:t>i</w:t>
        </w:r>
        <w:r w:rsidRPr="005A0D00">
          <w:rPr>
            <w:rFonts w:ascii="Arial" w:hAnsi="Arial" w:cs="Arial"/>
            <w:b/>
            <w:i/>
            <w:sz w:val="20"/>
            <w:szCs w:val="20"/>
          </w:rPr>
          <w:t xml:space="preserve">ncident </w:t>
        </w:r>
        <w:r>
          <w:rPr>
            <w:rFonts w:ascii="Arial" w:hAnsi="Arial" w:cs="Arial"/>
            <w:b/>
            <w:i/>
            <w:sz w:val="20"/>
            <w:szCs w:val="20"/>
          </w:rPr>
          <w:t>a</w:t>
        </w:r>
        <w:r w:rsidRPr="005A0D00">
          <w:rPr>
            <w:rFonts w:ascii="Arial" w:hAnsi="Arial" w:cs="Arial"/>
            <w:b/>
            <w:i/>
            <w:sz w:val="20"/>
            <w:szCs w:val="20"/>
          </w:rPr>
          <w:t xml:space="preserve">trial </w:t>
        </w:r>
        <w:r>
          <w:rPr>
            <w:rFonts w:ascii="Arial" w:hAnsi="Arial" w:cs="Arial"/>
            <w:b/>
            <w:i/>
            <w:sz w:val="20"/>
            <w:szCs w:val="20"/>
          </w:rPr>
          <w:t>f</w:t>
        </w:r>
        <w:r w:rsidRPr="005A0D00">
          <w:rPr>
            <w:rFonts w:ascii="Arial" w:hAnsi="Arial" w:cs="Arial"/>
            <w:b/>
            <w:i/>
            <w:sz w:val="20"/>
            <w:szCs w:val="20"/>
          </w:rPr>
          <w:t xml:space="preserve">ibrillation and </w:t>
        </w:r>
        <w:r>
          <w:rPr>
            <w:rFonts w:ascii="Arial" w:hAnsi="Arial" w:cs="Arial"/>
            <w:b/>
            <w:i/>
            <w:sz w:val="20"/>
            <w:szCs w:val="20"/>
          </w:rPr>
          <w:t>h</w:t>
        </w:r>
        <w:r w:rsidRPr="005A0D00">
          <w:rPr>
            <w:rFonts w:ascii="Arial" w:hAnsi="Arial" w:cs="Arial"/>
            <w:b/>
            <w:i/>
            <w:sz w:val="20"/>
            <w:szCs w:val="20"/>
          </w:rPr>
          <w:t xml:space="preserve">eart </w:t>
        </w:r>
        <w:r>
          <w:rPr>
            <w:rFonts w:ascii="Arial" w:hAnsi="Arial" w:cs="Arial"/>
            <w:b/>
            <w:i/>
            <w:sz w:val="20"/>
            <w:szCs w:val="20"/>
          </w:rPr>
          <w:t>f</w:t>
        </w:r>
        <w:r w:rsidRPr="005A0D00">
          <w:rPr>
            <w:rFonts w:ascii="Arial" w:hAnsi="Arial" w:cs="Arial"/>
            <w:b/>
            <w:i/>
            <w:sz w:val="20"/>
            <w:szCs w:val="20"/>
          </w:rPr>
          <w:t>ailure.</w:t>
        </w:r>
      </w:hyperlink>
      <w:r w:rsidRPr="005A0D00">
        <w:rPr>
          <w:rFonts w:ascii="Arial" w:hAnsi="Arial" w:cs="Arial"/>
          <w:sz w:val="20"/>
          <w:szCs w:val="20"/>
        </w:rPr>
        <w:t xml:space="preserve"> J Am Heart Assoc. 2019 Apr 2</w:t>
      </w:r>
      <w:r>
        <w:rPr>
          <w:rFonts w:ascii="Arial" w:hAnsi="Arial" w:cs="Arial"/>
          <w:sz w:val="20"/>
          <w:szCs w:val="20"/>
        </w:rPr>
        <w:t xml:space="preserve">. Vol. </w:t>
      </w:r>
      <w:r w:rsidRPr="005A0D00">
        <w:rPr>
          <w:rFonts w:ascii="Arial" w:hAnsi="Arial" w:cs="Arial"/>
          <w:sz w:val="20"/>
          <w:szCs w:val="20"/>
        </w:rPr>
        <w:t>8</w:t>
      </w:r>
      <w:r>
        <w:rPr>
          <w:rFonts w:ascii="Arial" w:hAnsi="Arial" w:cs="Arial"/>
          <w:sz w:val="20"/>
          <w:szCs w:val="20"/>
        </w:rPr>
        <w:t xml:space="preserve">, issue </w:t>
      </w:r>
      <w:r w:rsidRPr="005A0D00">
        <w:rPr>
          <w:rFonts w:ascii="Arial" w:hAnsi="Arial" w:cs="Arial"/>
          <w:sz w:val="20"/>
          <w:szCs w:val="20"/>
        </w:rPr>
        <w:t>7</w:t>
      </w:r>
      <w:r>
        <w:rPr>
          <w:rFonts w:ascii="Arial" w:hAnsi="Arial" w:cs="Arial"/>
          <w:sz w:val="20"/>
          <w:szCs w:val="20"/>
        </w:rPr>
        <w:t xml:space="preserve">, p. </w:t>
      </w:r>
      <w:r w:rsidRPr="005A0D00">
        <w:rPr>
          <w:rFonts w:ascii="Arial" w:hAnsi="Arial" w:cs="Arial"/>
          <w:sz w:val="20"/>
          <w:szCs w:val="20"/>
        </w:rPr>
        <w:t xml:space="preserve">e010868. </w:t>
      </w:r>
      <w:proofErr w:type="spellStart"/>
      <w:r w:rsidRPr="005A0D00">
        <w:rPr>
          <w:rFonts w:ascii="Arial" w:hAnsi="Arial" w:cs="Arial"/>
          <w:sz w:val="20"/>
          <w:szCs w:val="20"/>
        </w:rPr>
        <w:t>doi</w:t>
      </w:r>
      <w:proofErr w:type="spellEnd"/>
      <w:r w:rsidRPr="005A0D00">
        <w:rPr>
          <w:rFonts w:ascii="Arial" w:hAnsi="Arial" w:cs="Arial"/>
          <w:sz w:val="20"/>
          <w:szCs w:val="20"/>
        </w:rPr>
        <w:t xml:space="preserve">: 10.1161/JAHA.118.010868. </w:t>
      </w:r>
      <w:r w:rsidRPr="006B7B9B">
        <w:rPr>
          <w:rFonts w:ascii="Arial" w:hAnsi="Arial" w:cs="Arial"/>
          <w:sz w:val="20"/>
          <w:szCs w:val="20"/>
        </w:rPr>
        <w:t>PM:</w:t>
      </w:r>
      <w:r w:rsidRPr="005A0D00">
        <w:rPr>
          <w:rFonts w:ascii="Arial" w:hAnsi="Arial" w:cs="Arial"/>
          <w:sz w:val="20"/>
          <w:szCs w:val="20"/>
        </w:rPr>
        <w:t xml:space="preserve"> </w:t>
      </w:r>
      <w:r w:rsidRPr="006B7B9B">
        <w:rPr>
          <w:rFonts w:ascii="Arial" w:hAnsi="Arial" w:cs="Arial"/>
          <w:sz w:val="20"/>
          <w:szCs w:val="20"/>
        </w:rPr>
        <w:t>30912456</w:t>
      </w:r>
      <w:r w:rsidRPr="005A0D00">
        <w:rPr>
          <w:rFonts w:ascii="Arial" w:hAnsi="Arial" w:cs="Arial"/>
          <w:sz w:val="20"/>
          <w:szCs w:val="20"/>
        </w:rPr>
        <w:t>.</w:t>
      </w:r>
      <w:r w:rsidR="00465742" w:rsidRPr="00465742">
        <w:t xml:space="preserve"> </w:t>
      </w:r>
      <w:hyperlink r:id="rId531" w:history="1">
        <w:r w:rsidR="00465742" w:rsidRPr="00465742">
          <w:rPr>
            <w:rFonts w:ascii="Arial" w:hAnsi="Arial" w:cs="Arial"/>
            <w:sz w:val="20"/>
            <w:szCs w:val="20"/>
          </w:rPr>
          <w:t>PMC6509704</w:t>
        </w:r>
      </w:hyperlink>
      <w:r w:rsidR="00465742" w:rsidRPr="00465742">
        <w:rPr>
          <w:rFonts w:ascii="Arial" w:hAnsi="Arial" w:cs="Arial"/>
          <w:sz w:val="20"/>
          <w:szCs w:val="20"/>
        </w:rPr>
        <w:t>.</w:t>
      </w:r>
    </w:p>
    <w:p w14:paraId="5D31B504" w14:textId="77777777" w:rsidR="00BD70EF" w:rsidRPr="00E02935" w:rsidRDefault="00BD70EF" w:rsidP="00BD70EF">
      <w:pPr>
        <w:pStyle w:val="details"/>
        <w:rPr>
          <w:rFonts w:ascii="Arial" w:hAnsi="Arial" w:cs="Arial"/>
          <w:sz w:val="20"/>
          <w:szCs w:val="20"/>
        </w:rPr>
      </w:pPr>
      <w:r w:rsidRPr="00E02935">
        <w:rPr>
          <w:rFonts w:ascii="Arial" w:hAnsi="Arial" w:cs="Arial"/>
          <w:sz w:val="20"/>
          <w:szCs w:val="20"/>
        </w:rPr>
        <w:t xml:space="preserve">Wolters FJ, Yang Q, Biggs ML, </w:t>
      </w:r>
      <w:proofErr w:type="spellStart"/>
      <w:r w:rsidRPr="00E02935">
        <w:rPr>
          <w:rFonts w:ascii="Arial" w:hAnsi="Arial" w:cs="Arial"/>
          <w:sz w:val="20"/>
          <w:szCs w:val="20"/>
        </w:rPr>
        <w:t>Jakobsdottir</w:t>
      </w:r>
      <w:proofErr w:type="spellEnd"/>
      <w:r w:rsidRPr="00E02935">
        <w:rPr>
          <w:rFonts w:ascii="Arial" w:hAnsi="Arial" w:cs="Arial"/>
          <w:sz w:val="20"/>
          <w:szCs w:val="20"/>
        </w:rPr>
        <w:t xml:space="preserve"> J, Li S, Evans DS, Bis JC, Harris TB, </w:t>
      </w:r>
      <w:proofErr w:type="spellStart"/>
      <w:r w:rsidRPr="00E02935">
        <w:rPr>
          <w:rFonts w:ascii="Arial" w:hAnsi="Arial" w:cs="Arial"/>
          <w:sz w:val="20"/>
          <w:szCs w:val="20"/>
        </w:rPr>
        <w:t>Vasan</w:t>
      </w:r>
      <w:proofErr w:type="spellEnd"/>
      <w:r w:rsidRPr="00E02935">
        <w:rPr>
          <w:rFonts w:ascii="Arial" w:hAnsi="Arial" w:cs="Arial"/>
          <w:sz w:val="20"/>
          <w:szCs w:val="20"/>
        </w:rPr>
        <w:t xml:space="preserve"> RS, </w:t>
      </w:r>
      <w:proofErr w:type="spellStart"/>
      <w:r w:rsidRPr="00E02935">
        <w:rPr>
          <w:rFonts w:ascii="Arial" w:hAnsi="Arial" w:cs="Arial"/>
          <w:sz w:val="20"/>
          <w:szCs w:val="20"/>
        </w:rPr>
        <w:t>Zilhao</w:t>
      </w:r>
      <w:proofErr w:type="spellEnd"/>
      <w:r w:rsidRPr="00E02935">
        <w:rPr>
          <w:rFonts w:ascii="Arial" w:hAnsi="Arial" w:cs="Arial"/>
          <w:sz w:val="20"/>
          <w:szCs w:val="20"/>
        </w:rPr>
        <w:t xml:space="preserve"> NR, </w:t>
      </w:r>
      <w:proofErr w:type="spellStart"/>
      <w:r w:rsidRPr="00E02935">
        <w:rPr>
          <w:rFonts w:ascii="Arial" w:hAnsi="Arial" w:cs="Arial"/>
          <w:sz w:val="20"/>
          <w:szCs w:val="20"/>
        </w:rPr>
        <w:t>Ghanbari</w:t>
      </w:r>
      <w:proofErr w:type="spellEnd"/>
      <w:r w:rsidRPr="00E02935">
        <w:rPr>
          <w:rFonts w:ascii="Arial" w:hAnsi="Arial" w:cs="Arial"/>
          <w:sz w:val="20"/>
          <w:szCs w:val="20"/>
        </w:rPr>
        <w:t xml:space="preserve"> M, Ikram MA, </w:t>
      </w:r>
      <w:proofErr w:type="spellStart"/>
      <w:r w:rsidRPr="00E02935">
        <w:rPr>
          <w:rFonts w:ascii="Arial" w:hAnsi="Arial" w:cs="Arial"/>
          <w:sz w:val="20"/>
          <w:szCs w:val="20"/>
        </w:rPr>
        <w:t>Launer</w:t>
      </w:r>
      <w:proofErr w:type="spellEnd"/>
      <w:r w:rsidRPr="00E02935">
        <w:rPr>
          <w:rFonts w:ascii="Arial" w:hAnsi="Arial" w:cs="Arial"/>
          <w:sz w:val="20"/>
          <w:szCs w:val="20"/>
        </w:rPr>
        <w:t xml:space="preserve"> L, Psaty BM, </w:t>
      </w:r>
      <w:proofErr w:type="spellStart"/>
      <w:r w:rsidRPr="00E02935">
        <w:rPr>
          <w:rFonts w:ascii="Arial" w:hAnsi="Arial" w:cs="Arial"/>
          <w:sz w:val="20"/>
          <w:szCs w:val="20"/>
        </w:rPr>
        <w:t>Tranah</w:t>
      </w:r>
      <w:proofErr w:type="spellEnd"/>
      <w:r w:rsidRPr="00E02935">
        <w:rPr>
          <w:rFonts w:ascii="Arial" w:hAnsi="Arial" w:cs="Arial"/>
          <w:sz w:val="20"/>
          <w:szCs w:val="20"/>
        </w:rPr>
        <w:t xml:space="preserve"> GJ, </w:t>
      </w:r>
      <w:proofErr w:type="spellStart"/>
      <w:r w:rsidRPr="00E02935">
        <w:rPr>
          <w:rFonts w:ascii="Arial" w:hAnsi="Arial" w:cs="Arial"/>
          <w:sz w:val="20"/>
          <w:szCs w:val="20"/>
        </w:rPr>
        <w:t>Kulminski</w:t>
      </w:r>
      <w:proofErr w:type="spellEnd"/>
      <w:r w:rsidRPr="00E02935">
        <w:rPr>
          <w:rFonts w:ascii="Arial" w:hAnsi="Arial" w:cs="Arial"/>
          <w:sz w:val="20"/>
          <w:szCs w:val="20"/>
        </w:rPr>
        <w:t xml:space="preserve"> AM, </w:t>
      </w:r>
      <w:proofErr w:type="spellStart"/>
      <w:r w:rsidRPr="00E02935">
        <w:rPr>
          <w:rFonts w:ascii="Arial" w:hAnsi="Arial" w:cs="Arial"/>
          <w:sz w:val="20"/>
          <w:szCs w:val="20"/>
        </w:rPr>
        <w:t>Gudnason</w:t>
      </w:r>
      <w:proofErr w:type="spellEnd"/>
      <w:r w:rsidRPr="00E02935">
        <w:rPr>
          <w:rFonts w:ascii="Arial" w:hAnsi="Arial" w:cs="Arial"/>
          <w:sz w:val="20"/>
          <w:szCs w:val="20"/>
        </w:rPr>
        <w:t xml:space="preserve"> V, Seshadri S; E2-CHARGE investigators</w:t>
      </w:r>
      <w:r w:rsidRPr="00BD70EF">
        <w:rPr>
          <w:rFonts w:ascii="Arial" w:hAnsi="Arial" w:cs="Arial"/>
          <w:b/>
          <w:i/>
          <w:sz w:val="20"/>
          <w:szCs w:val="20"/>
        </w:rPr>
        <w:t xml:space="preserve">. </w:t>
      </w:r>
      <w:hyperlink r:id="rId532" w:history="1">
        <w:r w:rsidRPr="00BD70EF">
          <w:rPr>
            <w:rFonts w:ascii="Arial" w:hAnsi="Arial" w:cs="Arial"/>
            <w:b/>
            <w:i/>
            <w:sz w:val="20"/>
            <w:szCs w:val="20"/>
          </w:rPr>
          <w:t>The impact of APOE genotype on survival: Results of 38,537 participants from six population-based cohorts (E2-CHARGE).</w:t>
        </w:r>
      </w:hyperlink>
      <w:r w:rsidRPr="00E02935">
        <w:rPr>
          <w:rFonts w:ascii="Arial" w:hAnsi="Arial" w:cs="Arial"/>
          <w:sz w:val="20"/>
          <w:szCs w:val="20"/>
        </w:rPr>
        <w:t xml:space="preserve"> Sci Rep. 2019 Aug 6</w:t>
      </w:r>
      <w:r>
        <w:rPr>
          <w:rFonts w:ascii="Arial" w:hAnsi="Arial" w:cs="Arial"/>
          <w:sz w:val="20"/>
          <w:szCs w:val="20"/>
        </w:rPr>
        <w:t xml:space="preserve">. Vol. </w:t>
      </w:r>
      <w:r w:rsidRPr="00E02935">
        <w:rPr>
          <w:rFonts w:ascii="Arial" w:hAnsi="Arial" w:cs="Arial"/>
          <w:sz w:val="20"/>
          <w:szCs w:val="20"/>
        </w:rPr>
        <w:t>9</w:t>
      </w:r>
      <w:r>
        <w:rPr>
          <w:rFonts w:ascii="Arial" w:hAnsi="Arial" w:cs="Arial"/>
          <w:sz w:val="20"/>
          <w:szCs w:val="20"/>
        </w:rPr>
        <w:t xml:space="preserve">, issue </w:t>
      </w:r>
      <w:r w:rsidRPr="00E02935">
        <w:rPr>
          <w:rFonts w:ascii="Arial" w:hAnsi="Arial" w:cs="Arial"/>
          <w:sz w:val="20"/>
          <w:szCs w:val="20"/>
        </w:rPr>
        <w:t>1</w:t>
      </w:r>
      <w:r>
        <w:rPr>
          <w:rFonts w:ascii="Arial" w:hAnsi="Arial" w:cs="Arial"/>
          <w:sz w:val="20"/>
          <w:szCs w:val="20"/>
        </w:rPr>
        <w:t xml:space="preserve">, p. </w:t>
      </w:r>
      <w:r w:rsidRPr="00E02935">
        <w:rPr>
          <w:rFonts w:ascii="Arial" w:hAnsi="Arial" w:cs="Arial"/>
          <w:sz w:val="20"/>
          <w:szCs w:val="20"/>
        </w:rPr>
        <w:t>11410. PM: 313</w:t>
      </w:r>
      <w:r w:rsidR="009718E3">
        <w:rPr>
          <w:rFonts w:ascii="Arial" w:hAnsi="Arial" w:cs="Arial"/>
          <w:sz w:val="20"/>
          <w:szCs w:val="20"/>
        </w:rPr>
        <w:t>56640</w:t>
      </w:r>
      <w:r w:rsidRPr="00E02935">
        <w:rPr>
          <w:rFonts w:ascii="Arial" w:hAnsi="Arial" w:cs="Arial"/>
          <w:sz w:val="20"/>
          <w:szCs w:val="20"/>
        </w:rPr>
        <w:t xml:space="preserve">. </w:t>
      </w:r>
      <w:hyperlink r:id="rId533" w:history="1">
        <w:r w:rsidRPr="000D47B5">
          <w:rPr>
            <w:rFonts w:ascii="Arial" w:hAnsi="Arial" w:cs="Arial"/>
            <w:sz w:val="20"/>
            <w:szCs w:val="20"/>
          </w:rPr>
          <w:t>PMC6663005</w:t>
        </w:r>
      </w:hyperlink>
      <w:r>
        <w:rPr>
          <w:rFonts w:ascii="Arial" w:hAnsi="Arial" w:cs="Arial"/>
          <w:sz w:val="20"/>
          <w:szCs w:val="20"/>
        </w:rPr>
        <w:t>.</w:t>
      </w:r>
    </w:p>
    <w:p w14:paraId="56FA50EA" w14:textId="77777777" w:rsidR="00BC190E" w:rsidRPr="00977825" w:rsidRDefault="00BC190E" w:rsidP="00977825">
      <w:pPr>
        <w:rPr>
          <w:rFonts w:ascii="Arial" w:hAnsi="Arial" w:cs="Arial"/>
          <w:color w:val="575757"/>
          <w:sz w:val="16"/>
          <w:szCs w:val="16"/>
        </w:rPr>
      </w:pPr>
      <w:proofErr w:type="spellStart"/>
      <w:r w:rsidRPr="00D002ED">
        <w:rPr>
          <w:rFonts w:ascii="Arial" w:hAnsi="Arial" w:cs="Arial"/>
          <w:sz w:val="20"/>
          <w:szCs w:val="20"/>
        </w:rPr>
        <w:t>Wuttke</w:t>
      </w:r>
      <w:proofErr w:type="spellEnd"/>
      <w:r w:rsidRPr="00D002ED">
        <w:rPr>
          <w:rFonts w:ascii="Arial" w:hAnsi="Arial" w:cs="Arial"/>
          <w:sz w:val="20"/>
          <w:szCs w:val="20"/>
        </w:rPr>
        <w:t xml:space="preserve"> M, Li Y, Li M, </w:t>
      </w:r>
      <w:proofErr w:type="spellStart"/>
      <w:r w:rsidRPr="00D002ED">
        <w:rPr>
          <w:rFonts w:ascii="Arial" w:hAnsi="Arial" w:cs="Arial"/>
          <w:sz w:val="20"/>
          <w:szCs w:val="20"/>
        </w:rPr>
        <w:t>Sieber</w:t>
      </w:r>
      <w:proofErr w:type="spellEnd"/>
      <w:r w:rsidRPr="00D002ED">
        <w:rPr>
          <w:rFonts w:ascii="Arial" w:hAnsi="Arial" w:cs="Arial"/>
          <w:sz w:val="20"/>
          <w:szCs w:val="20"/>
        </w:rPr>
        <w:t xml:space="preserve"> KB, </w:t>
      </w:r>
      <w:proofErr w:type="spellStart"/>
      <w:r w:rsidRPr="00D002ED">
        <w:rPr>
          <w:rFonts w:ascii="Arial" w:hAnsi="Arial" w:cs="Arial"/>
          <w:sz w:val="20"/>
          <w:szCs w:val="20"/>
        </w:rPr>
        <w:t>Feitosa</w:t>
      </w:r>
      <w:proofErr w:type="spellEnd"/>
      <w:r w:rsidRPr="00D002ED">
        <w:rPr>
          <w:rFonts w:ascii="Arial" w:hAnsi="Arial" w:cs="Arial"/>
          <w:sz w:val="20"/>
          <w:szCs w:val="20"/>
        </w:rPr>
        <w:t xml:space="preserve"> MF, Gorski M, Tin A, Wang L, Chu AY, </w:t>
      </w:r>
      <w:proofErr w:type="spellStart"/>
      <w:r w:rsidRPr="00D002ED">
        <w:rPr>
          <w:rFonts w:ascii="Arial" w:hAnsi="Arial" w:cs="Arial"/>
          <w:sz w:val="20"/>
          <w:szCs w:val="20"/>
        </w:rPr>
        <w:t>Hoppmann</w:t>
      </w:r>
      <w:proofErr w:type="spellEnd"/>
      <w:r w:rsidRPr="00D002ED">
        <w:rPr>
          <w:rFonts w:ascii="Arial" w:hAnsi="Arial" w:cs="Arial"/>
          <w:sz w:val="20"/>
          <w:szCs w:val="20"/>
        </w:rPr>
        <w:t xml:space="preserve"> A, Kirsten H, </w:t>
      </w:r>
      <w:proofErr w:type="spellStart"/>
      <w:r w:rsidRPr="00D002ED">
        <w:rPr>
          <w:rFonts w:ascii="Arial" w:hAnsi="Arial" w:cs="Arial"/>
          <w:sz w:val="20"/>
          <w:szCs w:val="20"/>
        </w:rPr>
        <w:t>Giri</w:t>
      </w:r>
      <w:proofErr w:type="spellEnd"/>
      <w:r w:rsidRPr="00D002ED">
        <w:rPr>
          <w:rFonts w:ascii="Arial" w:hAnsi="Arial" w:cs="Arial"/>
          <w:sz w:val="20"/>
          <w:szCs w:val="20"/>
        </w:rPr>
        <w:t xml:space="preserve"> A, Chai JF, </w:t>
      </w:r>
      <w:proofErr w:type="spellStart"/>
      <w:r w:rsidRPr="00D002ED">
        <w:rPr>
          <w:rFonts w:ascii="Arial" w:hAnsi="Arial" w:cs="Arial"/>
          <w:sz w:val="20"/>
          <w:szCs w:val="20"/>
        </w:rPr>
        <w:t>Sveinbjornsson</w:t>
      </w:r>
      <w:proofErr w:type="spellEnd"/>
      <w:r w:rsidRPr="00D002ED">
        <w:rPr>
          <w:rFonts w:ascii="Arial" w:hAnsi="Arial" w:cs="Arial"/>
          <w:sz w:val="20"/>
          <w:szCs w:val="20"/>
        </w:rPr>
        <w:t xml:space="preserve"> G, Tayo BO, </w:t>
      </w:r>
      <w:proofErr w:type="spellStart"/>
      <w:r w:rsidRPr="00D002ED">
        <w:rPr>
          <w:rFonts w:ascii="Arial" w:hAnsi="Arial" w:cs="Arial"/>
          <w:sz w:val="20"/>
          <w:szCs w:val="20"/>
        </w:rPr>
        <w:t>Nutile</w:t>
      </w:r>
      <w:proofErr w:type="spellEnd"/>
      <w:r w:rsidRPr="00D002ED">
        <w:rPr>
          <w:rFonts w:ascii="Arial" w:hAnsi="Arial" w:cs="Arial"/>
          <w:sz w:val="20"/>
          <w:szCs w:val="20"/>
        </w:rPr>
        <w:t xml:space="preserve"> T, Fuchsberger C, Marten J, </w:t>
      </w:r>
      <w:proofErr w:type="spellStart"/>
      <w:r w:rsidRPr="00D002ED">
        <w:rPr>
          <w:rFonts w:ascii="Arial" w:hAnsi="Arial" w:cs="Arial"/>
          <w:sz w:val="20"/>
          <w:szCs w:val="20"/>
        </w:rPr>
        <w:t>Cocca</w:t>
      </w:r>
      <w:proofErr w:type="spellEnd"/>
      <w:r w:rsidRPr="00D002ED">
        <w:rPr>
          <w:rFonts w:ascii="Arial" w:hAnsi="Arial" w:cs="Arial"/>
          <w:sz w:val="20"/>
          <w:szCs w:val="20"/>
        </w:rPr>
        <w:t xml:space="preserve"> M, </w:t>
      </w:r>
      <w:proofErr w:type="spellStart"/>
      <w:r w:rsidRPr="00D002ED">
        <w:rPr>
          <w:rFonts w:ascii="Arial" w:hAnsi="Arial" w:cs="Arial"/>
          <w:sz w:val="20"/>
          <w:szCs w:val="20"/>
        </w:rPr>
        <w:t>Ghasemi</w:t>
      </w:r>
      <w:proofErr w:type="spellEnd"/>
      <w:r w:rsidRPr="00D002ED">
        <w:rPr>
          <w:rFonts w:ascii="Arial" w:hAnsi="Arial" w:cs="Arial"/>
          <w:sz w:val="20"/>
          <w:szCs w:val="20"/>
        </w:rPr>
        <w:t xml:space="preserve"> S, Xu Y, Horn K, Noce D, van der Most PJ, Sedaghat S, Yu Z, Akiyama M, </w:t>
      </w:r>
      <w:proofErr w:type="spellStart"/>
      <w:r w:rsidRPr="00D002ED">
        <w:rPr>
          <w:rFonts w:ascii="Arial" w:hAnsi="Arial" w:cs="Arial"/>
          <w:sz w:val="20"/>
          <w:szCs w:val="20"/>
        </w:rPr>
        <w:t>Afaq</w:t>
      </w:r>
      <w:proofErr w:type="spellEnd"/>
      <w:r w:rsidRPr="00D002ED">
        <w:rPr>
          <w:rFonts w:ascii="Arial" w:hAnsi="Arial" w:cs="Arial"/>
          <w:sz w:val="20"/>
          <w:szCs w:val="20"/>
        </w:rPr>
        <w:t xml:space="preserve"> S, Ahluwalia TS, Almgren P, Amin N, </w:t>
      </w:r>
      <w:proofErr w:type="spellStart"/>
      <w:r w:rsidRPr="00D002ED">
        <w:rPr>
          <w:rFonts w:ascii="Arial" w:hAnsi="Arial" w:cs="Arial"/>
          <w:sz w:val="20"/>
          <w:szCs w:val="20"/>
        </w:rPr>
        <w:t>Ärnlöv</w:t>
      </w:r>
      <w:proofErr w:type="spellEnd"/>
      <w:r w:rsidRPr="00D002ED">
        <w:rPr>
          <w:rFonts w:ascii="Arial" w:hAnsi="Arial" w:cs="Arial"/>
          <w:sz w:val="20"/>
          <w:szCs w:val="20"/>
        </w:rPr>
        <w:t xml:space="preserve"> J, Bakker SJL, Bansal N, Baptista D, Bergmann S, Biggs ML, </w:t>
      </w:r>
      <w:proofErr w:type="spellStart"/>
      <w:r w:rsidRPr="00D002ED">
        <w:rPr>
          <w:rFonts w:ascii="Arial" w:hAnsi="Arial" w:cs="Arial"/>
          <w:sz w:val="20"/>
          <w:szCs w:val="20"/>
        </w:rPr>
        <w:t>Biino</w:t>
      </w:r>
      <w:proofErr w:type="spellEnd"/>
      <w:r w:rsidRPr="00D002ED">
        <w:rPr>
          <w:rFonts w:ascii="Arial" w:hAnsi="Arial" w:cs="Arial"/>
          <w:sz w:val="20"/>
          <w:szCs w:val="20"/>
        </w:rPr>
        <w:t xml:space="preserve"> G, </w:t>
      </w:r>
      <w:proofErr w:type="spellStart"/>
      <w:r w:rsidRPr="00D002ED">
        <w:rPr>
          <w:rFonts w:ascii="Arial" w:hAnsi="Arial" w:cs="Arial"/>
          <w:sz w:val="20"/>
          <w:szCs w:val="20"/>
        </w:rPr>
        <w:t>Boehnke</w:t>
      </w:r>
      <w:proofErr w:type="spellEnd"/>
      <w:r w:rsidRPr="00D002ED">
        <w:rPr>
          <w:rFonts w:ascii="Arial" w:hAnsi="Arial" w:cs="Arial"/>
          <w:sz w:val="20"/>
          <w:szCs w:val="20"/>
        </w:rPr>
        <w:t xml:space="preserve"> M, Boerwinkle E, </w:t>
      </w:r>
      <w:proofErr w:type="spellStart"/>
      <w:r w:rsidRPr="00D002ED">
        <w:rPr>
          <w:rFonts w:ascii="Arial" w:hAnsi="Arial" w:cs="Arial"/>
          <w:sz w:val="20"/>
          <w:szCs w:val="20"/>
        </w:rPr>
        <w:t>Boissel</w:t>
      </w:r>
      <w:proofErr w:type="spellEnd"/>
      <w:r w:rsidRPr="00D002ED">
        <w:rPr>
          <w:rFonts w:ascii="Arial" w:hAnsi="Arial" w:cs="Arial"/>
          <w:sz w:val="20"/>
          <w:szCs w:val="20"/>
        </w:rPr>
        <w:t xml:space="preserve"> M, </w:t>
      </w:r>
      <w:proofErr w:type="spellStart"/>
      <w:r w:rsidRPr="00D002ED">
        <w:rPr>
          <w:rFonts w:ascii="Arial" w:hAnsi="Arial" w:cs="Arial"/>
          <w:sz w:val="20"/>
          <w:szCs w:val="20"/>
        </w:rPr>
        <w:t>Bottinger</w:t>
      </w:r>
      <w:proofErr w:type="spellEnd"/>
      <w:r w:rsidRPr="00D002ED">
        <w:rPr>
          <w:rFonts w:ascii="Arial" w:hAnsi="Arial" w:cs="Arial"/>
          <w:sz w:val="20"/>
          <w:szCs w:val="20"/>
        </w:rPr>
        <w:t xml:space="preserve"> EP, Boutin TS, Brenner H, </w:t>
      </w:r>
      <w:proofErr w:type="spellStart"/>
      <w:r w:rsidRPr="00D002ED">
        <w:rPr>
          <w:rFonts w:ascii="Arial" w:hAnsi="Arial" w:cs="Arial"/>
          <w:sz w:val="20"/>
          <w:szCs w:val="20"/>
        </w:rPr>
        <w:t>Brumat</w:t>
      </w:r>
      <w:proofErr w:type="spellEnd"/>
      <w:r w:rsidRPr="00D002ED">
        <w:rPr>
          <w:rFonts w:ascii="Arial" w:hAnsi="Arial" w:cs="Arial"/>
          <w:sz w:val="20"/>
          <w:szCs w:val="20"/>
        </w:rPr>
        <w:t xml:space="preserve"> M, Burkhardt R, Butterworth AS, Campana E, Campbell A, Campbell H, </w:t>
      </w:r>
      <w:proofErr w:type="spellStart"/>
      <w:r w:rsidRPr="00D002ED">
        <w:rPr>
          <w:rFonts w:ascii="Arial" w:hAnsi="Arial" w:cs="Arial"/>
          <w:sz w:val="20"/>
          <w:szCs w:val="20"/>
        </w:rPr>
        <w:t>Canouil</w:t>
      </w:r>
      <w:proofErr w:type="spellEnd"/>
      <w:r w:rsidRPr="00D002ED">
        <w:rPr>
          <w:rFonts w:ascii="Arial" w:hAnsi="Arial" w:cs="Arial"/>
          <w:sz w:val="20"/>
          <w:szCs w:val="20"/>
        </w:rPr>
        <w:t xml:space="preserve"> M, Carroll RJ, </w:t>
      </w:r>
      <w:proofErr w:type="spellStart"/>
      <w:r w:rsidRPr="00D002ED">
        <w:rPr>
          <w:rFonts w:ascii="Arial" w:hAnsi="Arial" w:cs="Arial"/>
          <w:sz w:val="20"/>
          <w:szCs w:val="20"/>
        </w:rPr>
        <w:t>Catamo</w:t>
      </w:r>
      <w:proofErr w:type="spellEnd"/>
      <w:r w:rsidRPr="00D002ED">
        <w:rPr>
          <w:rFonts w:ascii="Arial" w:hAnsi="Arial" w:cs="Arial"/>
          <w:sz w:val="20"/>
          <w:szCs w:val="20"/>
        </w:rPr>
        <w:t xml:space="preserve"> E, Chambers JC, Chee ML, Chee ML, Chen X, Cheng CY, Cheng Y, Christensen K, </w:t>
      </w:r>
      <w:proofErr w:type="spellStart"/>
      <w:r w:rsidRPr="00D002ED">
        <w:rPr>
          <w:rFonts w:ascii="Arial" w:hAnsi="Arial" w:cs="Arial"/>
          <w:sz w:val="20"/>
          <w:szCs w:val="20"/>
        </w:rPr>
        <w:t>Cifkova</w:t>
      </w:r>
      <w:proofErr w:type="spellEnd"/>
      <w:r w:rsidRPr="00D002ED">
        <w:rPr>
          <w:rFonts w:ascii="Arial" w:hAnsi="Arial" w:cs="Arial"/>
          <w:sz w:val="20"/>
          <w:szCs w:val="20"/>
        </w:rPr>
        <w:t xml:space="preserve"> R, </w:t>
      </w:r>
      <w:proofErr w:type="spellStart"/>
      <w:r w:rsidRPr="00D002ED">
        <w:rPr>
          <w:rFonts w:ascii="Arial" w:hAnsi="Arial" w:cs="Arial"/>
          <w:sz w:val="20"/>
          <w:szCs w:val="20"/>
        </w:rPr>
        <w:t>Ciullo</w:t>
      </w:r>
      <w:proofErr w:type="spellEnd"/>
      <w:r w:rsidRPr="00D002ED">
        <w:rPr>
          <w:rFonts w:ascii="Arial" w:hAnsi="Arial" w:cs="Arial"/>
          <w:sz w:val="20"/>
          <w:szCs w:val="20"/>
        </w:rPr>
        <w:t xml:space="preserve"> M, </w:t>
      </w:r>
      <w:proofErr w:type="spellStart"/>
      <w:r w:rsidRPr="00D002ED">
        <w:rPr>
          <w:rFonts w:ascii="Arial" w:hAnsi="Arial" w:cs="Arial"/>
          <w:sz w:val="20"/>
          <w:szCs w:val="20"/>
        </w:rPr>
        <w:t>Concas</w:t>
      </w:r>
      <w:proofErr w:type="spellEnd"/>
      <w:r w:rsidRPr="00D002ED">
        <w:rPr>
          <w:rFonts w:ascii="Arial" w:hAnsi="Arial" w:cs="Arial"/>
          <w:sz w:val="20"/>
          <w:szCs w:val="20"/>
        </w:rPr>
        <w:t xml:space="preserve"> MP, Cook JP, Coresh J, </w:t>
      </w:r>
      <w:proofErr w:type="spellStart"/>
      <w:r w:rsidRPr="00D002ED">
        <w:rPr>
          <w:rFonts w:ascii="Arial" w:hAnsi="Arial" w:cs="Arial"/>
          <w:sz w:val="20"/>
          <w:szCs w:val="20"/>
        </w:rPr>
        <w:t>Corre</w:t>
      </w:r>
      <w:proofErr w:type="spellEnd"/>
      <w:r w:rsidRPr="00D002ED">
        <w:rPr>
          <w:rFonts w:ascii="Arial" w:hAnsi="Arial" w:cs="Arial"/>
          <w:sz w:val="20"/>
          <w:szCs w:val="20"/>
        </w:rPr>
        <w:t xml:space="preserve"> T, Sala CF, </w:t>
      </w:r>
      <w:proofErr w:type="spellStart"/>
      <w:r w:rsidRPr="00D002ED">
        <w:rPr>
          <w:rFonts w:ascii="Arial" w:hAnsi="Arial" w:cs="Arial"/>
          <w:sz w:val="20"/>
          <w:szCs w:val="20"/>
        </w:rPr>
        <w:t>Cusi</w:t>
      </w:r>
      <w:proofErr w:type="spellEnd"/>
      <w:r w:rsidRPr="00D002ED">
        <w:rPr>
          <w:rFonts w:ascii="Arial" w:hAnsi="Arial" w:cs="Arial"/>
          <w:sz w:val="20"/>
          <w:szCs w:val="20"/>
        </w:rPr>
        <w:t xml:space="preserve"> D, </w:t>
      </w:r>
      <w:proofErr w:type="spellStart"/>
      <w:r w:rsidRPr="00D002ED">
        <w:rPr>
          <w:rFonts w:ascii="Arial" w:hAnsi="Arial" w:cs="Arial"/>
          <w:sz w:val="20"/>
          <w:szCs w:val="20"/>
        </w:rPr>
        <w:t>Danesh</w:t>
      </w:r>
      <w:proofErr w:type="spellEnd"/>
      <w:r w:rsidRPr="00D002ED">
        <w:rPr>
          <w:rFonts w:ascii="Arial" w:hAnsi="Arial" w:cs="Arial"/>
          <w:sz w:val="20"/>
          <w:szCs w:val="20"/>
        </w:rPr>
        <w:t xml:space="preserve"> J, </w:t>
      </w:r>
      <w:proofErr w:type="spellStart"/>
      <w:r w:rsidRPr="00D002ED">
        <w:rPr>
          <w:rFonts w:ascii="Arial" w:hAnsi="Arial" w:cs="Arial"/>
          <w:sz w:val="20"/>
          <w:szCs w:val="20"/>
        </w:rPr>
        <w:t>Daw</w:t>
      </w:r>
      <w:proofErr w:type="spellEnd"/>
      <w:r w:rsidRPr="00D002ED">
        <w:rPr>
          <w:rFonts w:ascii="Arial" w:hAnsi="Arial" w:cs="Arial"/>
          <w:sz w:val="20"/>
          <w:szCs w:val="20"/>
        </w:rPr>
        <w:t xml:space="preserve"> EW, de Borst MH, De </w:t>
      </w:r>
      <w:proofErr w:type="spellStart"/>
      <w:r w:rsidRPr="00D002ED">
        <w:rPr>
          <w:rFonts w:ascii="Arial" w:hAnsi="Arial" w:cs="Arial"/>
          <w:sz w:val="20"/>
          <w:szCs w:val="20"/>
        </w:rPr>
        <w:t>Grandi</w:t>
      </w:r>
      <w:proofErr w:type="spellEnd"/>
      <w:r w:rsidRPr="00D002ED">
        <w:rPr>
          <w:rFonts w:ascii="Arial" w:hAnsi="Arial" w:cs="Arial"/>
          <w:sz w:val="20"/>
          <w:szCs w:val="20"/>
        </w:rPr>
        <w:t xml:space="preserve"> A, de </w:t>
      </w:r>
      <w:proofErr w:type="spellStart"/>
      <w:r w:rsidRPr="00D002ED">
        <w:rPr>
          <w:rFonts w:ascii="Arial" w:hAnsi="Arial" w:cs="Arial"/>
          <w:sz w:val="20"/>
          <w:szCs w:val="20"/>
        </w:rPr>
        <w:t>Mutsert</w:t>
      </w:r>
      <w:proofErr w:type="spellEnd"/>
      <w:r w:rsidRPr="00D002ED">
        <w:rPr>
          <w:rFonts w:ascii="Arial" w:hAnsi="Arial" w:cs="Arial"/>
          <w:sz w:val="20"/>
          <w:szCs w:val="20"/>
        </w:rPr>
        <w:t xml:space="preserve"> R, de Vries APJ, Degenhardt F, Delgado G, </w:t>
      </w:r>
      <w:proofErr w:type="spellStart"/>
      <w:r w:rsidRPr="00D002ED">
        <w:rPr>
          <w:rFonts w:ascii="Arial" w:hAnsi="Arial" w:cs="Arial"/>
          <w:sz w:val="20"/>
          <w:szCs w:val="20"/>
        </w:rPr>
        <w:t>Demirkan</w:t>
      </w:r>
      <w:proofErr w:type="spellEnd"/>
      <w:r w:rsidRPr="00D002ED">
        <w:rPr>
          <w:rFonts w:ascii="Arial" w:hAnsi="Arial" w:cs="Arial"/>
          <w:sz w:val="20"/>
          <w:szCs w:val="20"/>
        </w:rPr>
        <w:t xml:space="preserve"> A, Di Angelantonio E, Dittrich K, Divers J, </w:t>
      </w:r>
      <w:proofErr w:type="spellStart"/>
      <w:r w:rsidRPr="00D002ED">
        <w:rPr>
          <w:rFonts w:ascii="Arial" w:hAnsi="Arial" w:cs="Arial"/>
          <w:sz w:val="20"/>
          <w:szCs w:val="20"/>
        </w:rPr>
        <w:t>Dorajoo</w:t>
      </w:r>
      <w:proofErr w:type="spellEnd"/>
      <w:r w:rsidRPr="00D002ED">
        <w:rPr>
          <w:rFonts w:ascii="Arial" w:hAnsi="Arial" w:cs="Arial"/>
          <w:sz w:val="20"/>
          <w:szCs w:val="20"/>
        </w:rPr>
        <w:t xml:space="preserve"> R, </w:t>
      </w:r>
      <w:proofErr w:type="spellStart"/>
      <w:r w:rsidRPr="00D002ED">
        <w:rPr>
          <w:rFonts w:ascii="Arial" w:hAnsi="Arial" w:cs="Arial"/>
          <w:sz w:val="20"/>
          <w:szCs w:val="20"/>
        </w:rPr>
        <w:t>Eckardt</w:t>
      </w:r>
      <w:proofErr w:type="spellEnd"/>
      <w:r w:rsidRPr="00D002ED">
        <w:rPr>
          <w:rFonts w:ascii="Arial" w:hAnsi="Arial" w:cs="Arial"/>
          <w:sz w:val="20"/>
          <w:szCs w:val="20"/>
        </w:rPr>
        <w:t xml:space="preserve"> KU, Ehret G, Elliott P, </w:t>
      </w:r>
      <w:proofErr w:type="spellStart"/>
      <w:r w:rsidRPr="00D002ED">
        <w:rPr>
          <w:rFonts w:ascii="Arial" w:hAnsi="Arial" w:cs="Arial"/>
          <w:sz w:val="20"/>
          <w:szCs w:val="20"/>
        </w:rPr>
        <w:t>Endlich</w:t>
      </w:r>
      <w:proofErr w:type="spellEnd"/>
      <w:r w:rsidRPr="00D002ED">
        <w:rPr>
          <w:rFonts w:ascii="Arial" w:hAnsi="Arial" w:cs="Arial"/>
          <w:sz w:val="20"/>
          <w:szCs w:val="20"/>
        </w:rPr>
        <w:t xml:space="preserve"> K, Evans MK, Felix JF, Foo VHX, Franco OH, Franke A, Freedman BI, Freitag-Wolf S, Friedlander Y, </w:t>
      </w:r>
      <w:proofErr w:type="spellStart"/>
      <w:r w:rsidRPr="00D002ED">
        <w:rPr>
          <w:rFonts w:ascii="Arial" w:hAnsi="Arial" w:cs="Arial"/>
          <w:sz w:val="20"/>
          <w:szCs w:val="20"/>
        </w:rPr>
        <w:t>Froguel</w:t>
      </w:r>
      <w:proofErr w:type="spellEnd"/>
      <w:r w:rsidRPr="00D002ED">
        <w:rPr>
          <w:rFonts w:ascii="Arial" w:hAnsi="Arial" w:cs="Arial"/>
          <w:sz w:val="20"/>
          <w:szCs w:val="20"/>
        </w:rPr>
        <w:t xml:space="preserve"> P, Gansevoort RT, Gao H, Gasparini P, </w:t>
      </w:r>
      <w:proofErr w:type="spellStart"/>
      <w:r w:rsidRPr="00D002ED">
        <w:rPr>
          <w:rFonts w:ascii="Arial" w:hAnsi="Arial" w:cs="Arial"/>
          <w:sz w:val="20"/>
          <w:szCs w:val="20"/>
        </w:rPr>
        <w:t>Gaziano</w:t>
      </w:r>
      <w:proofErr w:type="spellEnd"/>
      <w:r w:rsidRPr="00D002ED">
        <w:rPr>
          <w:rFonts w:ascii="Arial" w:hAnsi="Arial" w:cs="Arial"/>
          <w:sz w:val="20"/>
          <w:szCs w:val="20"/>
        </w:rPr>
        <w:t xml:space="preserve"> JM, Giedraitis V, </w:t>
      </w:r>
      <w:proofErr w:type="spellStart"/>
      <w:r w:rsidRPr="00D002ED">
        <w:rPr>
          <w:rFonts w:ascii="Arial" w:hAnsi="Arial" w:cs="Arial"/>
          <w:sz w:val="20"/>
          <w:szCs w:val="20"/>
        </w:rPr>
        <w:t>Gieger</w:t>
      </w:r>
      <w:proofErr w:type="spellEnd"/>
      <w:r w:rsidRPr="00D002ED">
        <w:rPr>
          <w:rFonts w:ascii="Arial" w:hAnsi="Arial" w:cs="Arial"/>
          <w:sz w:val="20"/>
          <w:szCs w:val="20"/>
        </w:rPr>
        <w:t xml:space="preserve"> C, </w:t>
      </w:r>
      <w:proofErr w:type="spellStart"/>
      <w:r w:rsidRPr="00D002ED">
        <w:rPr>
          <w:rFonts w:ascii="Arial" w:hAnsi="Arial" w:cs="Arial"/>
          <w:sz w:val="20"/>
          <w:szCs w:val="20"/>
        </w:rPr>
        <w:t>Girotto</w:t>
      </w:r>
      <w:proofErr w:type="spellEnd"/>
      <w:r w:rsidRPr="00D002ED">
        <w:rPr>
          <w:rFonts w:ascii="Arial" w:hAnsi="Arial" w:cs="Arial"/>
          <w:sz w:val="20"/>
          <w:szCs w:val="20"/>
        </w:rPr>
        <w:t xml:space="preserve"> G, </w:t>
      </w:r>
      <w:proofErr w:type="spellStart"/>
      <w:r w:rsidRPr="00D002ED">
        <w:rPr>
          <w:rFonts w:ascii="Arial" w:hAnsi="Arial" w:cs="Arial"/>
          <w:sz w:val="20"/>
          <w:szCs w:val="20"/>
        </w:rPr>
        <w:t>Giulianini</w:t>
      </w:r>
      <w:proofErr w:type="spellEnd"/>
      <w:r w:rsidRPr="00D002ED">
        <w:rPr>
          <w:rFonts w:ascii="Arial" w:hAnsi="Arial" w:cs="Arial"/>
          <w:sz w:val="20"/>
          <w:szCs w:val="20"/>
        </w:rPr>
        <w:t xml:space="preserve"> F, </w:t>
      </w:r>
      <w:proofErr w:type="spellStart"/>
      <w:r w:rsidRPr="00D002ED">
        <w:rPr>
          <w:rFonts w:ascii="Arial" w:hAnsi="Arial" w:cs="Arial"/>
          <w:sz w:val="20"/>
          <w:szCs w:val="20"/>
        </w:rPr>
        <w:t>Gögele</w:t>
      </w:r>
      <w:proofErr w:type="spellEnd"/>
      <w:r w:rsidRPr="00D002ED">
        <w:rPr>
          <w:rFonts w:ascii="Arial" w:hAnsi="Arial" w:cs="Arial"/>
          <w:sz w:val="20"/>
          <w:szCs w:val="20"/>
        </w:rPr>
        <w:t xml:space="preserve"> M, Gordon SD, </w:t>
      </w:r>
      <w:proofErr w:type="spellStart"/>
      <w:r w:rsidRPr="00D002ED">
        <w:rPr>
          <w:rFonts w:ascii="Arial" w:hAnsi="Arial" w:cs="Arial"/>
          <w:sz w:val="20"/>
          <w:szCs w:val="20"/>
        </w:rPr>
        <w:t>Gudbjartsson</w:t>
      </w:r>
      <w:proofErr w:type="spellEnd"/>
      <w:r w:rsidRPr="00D002ED">
        <w:rPr>
          <w:rFonts w:ascii="Arial" w:hAnsi="Arial" w:cs="Arial"/>
          <w:sz w:val="20"/>
          <w:szCs w:val="20"/>
        </w:rPr>
        <w:t xml:space="preserve"> DF, </w:t>
      </w:r>
      <w:proofErr w:type="spellStart"/>
      <w:r w:rsidRPr="00D002ED">
        <w:rPr>
          <w:rFonts w:ascii="Arial" w:hAnsi="Arial" w:cs="Arial"/>
          <w:sz w:val="20"/>
          <w:szCs w:val="20"/>
        </w:rPr>
        <w:t>Gudnason</w:t>
      </w:r>
      <w:proofErr w:type="spellEnd"/>
      <w:r w:rsidRPr="00D002ED">
        <w:rPr>
          <w:rFonts w:ascii="Arial" w:hAnsi="Arial" w:cs="Arial"/>
          <w:sz w:val="20"/>
          <w:szCs w:val="20"/>
        </w:rPr>
        <w:t xml:space="preserve"> V, Haller T, </w:t>
      </w:r>
      <w:proofErr w:type="spellStart"/>
      <w:r w:rsidRPr="00D002ED">
        <w:rPr>
          <w:rFonts w:ascii="Arial" w:hAnsi="Arial" w:cs="Arial"/>
          <w:sz w:val="20"/>
          <w:szCs w:val="20"/>
        </w:rPr>
        <w:t>Hamet</w:t>
      </w:r>
      <w:proofErr w:type="spellEnd"/>
      <w:r w:rsidRPr="00D002ED">
        <w:rPr>
          <w:rFonts w:ascii="Arial" w:hAnsi="Arial" w:cs="Arial"/>
          <w:sz w:val="20"/>
          <w:szCs w:val="20"/>
        </w:rPr>
        <w:t xml:space="preserve"> P, Harris TB, Hartman CA, Hayward C, </w:t>
      </w:r>
      <w:proofErr w:type="spellStart"/>
      <w:r w:rsidRPr="00D002ED">
        <w:rPr>
          <w:rFonts w:ascii="Arial" w:hAnsi="Arial" w:cs="Arial"/>
          <w:sz w:val="20"/>
          <w:szCs w:val="20"/>
        </w:rPr>
        <w:t>Hellwege</w:t>
      </w:r>
      <w:proofErr w:type="spellEnd"/>
      <w:r w:rsidRPr="00D002ED">
        <w:rPr>
          <w:rFonts w:ascii="Arial" w:hAnsi="Arial" w:cs="Arial"/>
          <w:sz w:val="20"/>
          <w:szCs w:val="20"/>
        </w:rPr>
        <w:t xml:space="preserve"> JN, Heng CK, Hicks AA, Hofer E, Huang W, </w:t>
      </w:r>
      <w:proofErr w:type="spellStart"/>
      <w:r w:rsidRPr="00D002ED">
        <w:rPr>
          <w:rFonts w:ascii="Arial" w:hAnsi="Arial" w:cs="Arial"/>
          <w:sz w:val="20"/>
          <w:szCs w:val="20"/>
        </w:rPr>
        <w:t>Hutri-Kähönen</w:t>
      </w:r>
      <w:proofErr w:type="spellEnd"/>
      <w:r w:rsidRPr="00D002ED">
        <w:rPr>
          <w:rFonts w:ascii="Arial" w:hAnsi="Arial" w:cs="Arial"/>
          <w:sz w:val="20"/>
          <w:szCs w:val="20"/>
        </w:rPr>
        <w:t xml:space="preserve"> N, Hwang SJ, Ikram MA, </w:t>
      </w:r>
      <w:proofErr w:type="spellStart"/>
      <w:r w:rsidRPr="00D002ED">
        <w:rPr>
          <w:rFonts w:ascii="Arial" w:hAnsi="Arial" w:cs="Arial"/>
          <w:sz w:val="20"/>
          <w:szCs w:val="20"/>
        </w:rPr>
        <w:t>Indridason</w:t>
      </w:r>
      <w:proofErr w:type="spellEnd"/>
      <w:r w:rsidRPr="00D002ED">
        <w:rPr>
          <w:rFonts w:ascii="Arial" w:hAnsi="Arial" w:cs="Arial"/>
          <w:sz w:val="20"/>
          <w:szCs w:val="20"/>
        </w:rPr>
        <w:t xml:space="preserve"> OS, </w:t>
      </w:r>
      <w:proofErr w:type="spellStart"/>
      <w:r w:rsidRPr="00D002ED">
        <w:rPr>
          <w:rFonts w:ascii="Arial" w:hAnsi="Arial" w:cs="Arial"/>
          <w:sz w:val="20"/>
          <w:szCs w:val="20"/>
        </w:rPr>
        <w:t>Ingelsson</w:t>
      </w:r>
      <w:proofErr w:type="spellEnd"/>
      <w:r w:rsidRPr="00D002ED">
        <w:rPr>
          <w:rFonts w:ascii="Arial" w:hAnsi="Arial" w:cs="Arial"/>
          <w:sz w:val="20"/>
          <w:szCs w:val="20"/>
        </w:rPr>
        <w:t xml:space="preserve"> E, </w:t>
      </w:r>
      <w:proofErr w:type="spellStart"/>
      <w:r w:rsidRPr="00D002ED">
        <w:rPr>
          <w:rFonts w:ascii="Arial" w:hAnsi="Arial" w:cs="Arial"/>
          <w:sz w:val="20"/>
          <w:szCs w:val="20"/>
        </w:rPr>
        <w:t>Ising</w:t>
      </w:r>
      <w:proofErr w:type="spellEnd"/>
      <w:r w:rsidRPr="00D002ED">
        <w:rPr>
          <w:rFonts w:ascii="Arial" w:hAnsi="Arial" w:cs="Arial"/>
          <w:sz w:val="20"/>
          <w:szCs w:val="20"/>
        </w:rPr>
        <w:t xml:space="preserve"> M, </w:t>
      </w:r>
      <w:proofErr w:type="spellStart"/>
      <w:r w:rsidRPr="00D002ED">
        <w:rPr>
          <w:rFonts w:ascii="Arial" w:hAnsi="Arial" w:cs="Arial"/>
          <w:sz w:val="20"/>
          <w:szCs w:val="20"/>
        </w:rPr>
        <w:t>Jaddoe</w:t>
      </w:r>
      <w:proofErr w:type="spellEnd"/>
      <w:r w:rsidRPr="00D002ED">
        <w:rPr>
          <w:rFonts w:ascii="Arial" w:hAnsi="Arial" w:cs="Arial"/>
          <w:sz w:val="20"/>
          <w:szCs w:val="20"/>
        </w:rPr>
        <w:t xml:space="preserve"> VWV, </w:t>
      </w:r>
      <w:proofErr w:type="spellStart"/>
      <w:r w:rsidRPr="00D002ED">
        <w:rPr>
          <w:rFonts w:ascii="Arial" w:hAnsi="Arial" w:cs="Arial"/>
          <w:sz w:val="20"/>
          <w:szCs w:val="20"/>
        </w:rPr>
        <w:t>Jakobsdottir</w:t>
      </w:r>
      <w:proofErr w:type="spellEnd"/>
      <w:r w:rsidRPr="00D002ED">
        <w:rPr>
          <w:rFonts w:ascii="Arial" w:hAnsi="Arial" w:cs="Arial"/>
          <w:sz w:val="20"/>
          <w:szCs w:val="20"/>
        </w:rPr>
        <w:t xml:space="preserve"> J, Jonas JB, Joshi PK, </w:t>
      </w:r>
      <w:proofErr w:type="spellStart"/>
      <w:r w:rsidRPr="00D002ED">
        <w:rPr>
          <w:rFonts w:ascii="Arial" w:hAnsi="Arial" w:cs="Arial"/>
          <w:sz w:val="20"/>
          <w:szCs w:val="20"/>
        </w:rPr>
        <w:t>Josyula</w:t>
      </w:r>
      <w:proofErr w:type="spellEnd"/>
      <w:r w:rsidRPr="00D002ED">
        <w:rPr>
          <w:rFonts w:ascii="Arial" w:hAnsi="Arial" w:cs="Arial"/>
          <w:sz w:val="20"/>
          <w:szCs w:val="20"/>
        </w:rPr>
        <w:t xml:space="preserve"> NS, Jung B, </w:t>
      </w:r>
      <w:proofErr w:type="spellStart"/>
      <w:r w:rsidRPr="00D002ED">
        <w:rPr>
          <w:rFonts w:ascii="Arial" w:hAnsi="Arial" w:cs="Arial"/>
          <w:sz w:val="20"/>
          <w:szCs w:val="20"/>
        </w:rPr>
        <w:t>Kähönen</w:t>
      </w:r>
      <w:proofErr w:type="spellEnd"/>
      <w:r w:rsidRPr="00D002ED">
        <w:rPr>
          <w:rFonts w:ascii="Arial" w:hAnsi="Arial" w:cs="Arial"/>
          <w:sz w:val="20"/>
          <w:szCs w:val="20"/>
        </w:rPr>
        <w:t xml:space="preserve"> M, </w:t>
      </w:r>
      <w:proofErr w:type="spellStart"/>
      <w:r w:rsidRPr="00D002ED">
        <w:rPr>
          <w:rFonts w:ascii="Arial" w:hAnsi="Arial" w:cs="Arial"/>
          <w:sz w:val="20"/>
          <w:szCs w:val="20"/>
        </w:rPr>
        <w:t>Kamatani</w:t>
      </w:r>
      <w:proofErr w:type="spellEnd"/>
      <w:r w:rsidRPr="00D002ED">
        <w:rPr>
          <w:rFonts w:ascii="Arial" w:hAnsi="Arial" w:cs="Arial"/>
          <w:sz w:val="20"/>
          <w:szCs w:val="20"/>
        </w:rPr>
        <w:t xml:space="preserve"> Y, Kammerer CM, Kanai M, </w:t>
      </w:r>
      <w:proofErr w:type="spellStart"/>
      <w:r w:rsidRPr="00D002ED">
        <w:rPr>
          <w:rFonts w:ascii="Arial" w:hAnsi="Arial" w:cs="Arial"/>
          <w:sz w:val="20"/>
          <w:szCs w:val="20"/>
        </w:rPr>
        <w:t>Kastarinen</w:t>
      </w:r>
      <w:proofErr w:type="spellEnd"/>
      <w:r w:rsidRPr="00D002ED">
        <w:rPr>
          <w:rFonts w:ascii="Arial" w:hAnsi="Arial" w:cs="Arial"/>
          <w:sz w:val="20"/>
          <w:szCs w:val="20"/>
        </w:rPr>
        <w:t xml:space="preserve"> M, Kerr SM, Khor CC, </w:t>
      </w:r>
      <w:proofErr w:type="spellStart"/>
      <w:r w:rsidRPr="00D002ED">
        <w:rPr>
          <w:rFonts w:ascii="Arial" w:hAnsi="Arial" w:cs="Arial"/>
          <w:sz w:val="20"/>
          <w:szCs w:val="20"/>
        </w:rPr>
        <w:t>Kiess</w:t>
      </w:r>
      <w:proofErr w:type="spellEnd"/>
      <w:r w:rsidRPr="00D002ED">
        <w:rPr>
          <w:rFonts w:ascii="Arial" w:hAnsi="Arial" w:cs="Arial"/>
          <w:sz w:val="20"/>
          <w:szCs w:val="20"/>
        </w:rPr>
        <w:t xml:space="preserve"> W, Kleber ME, Koenig W, </w:t>
      </w:r>
      <w:proofErr w:type="spellStart"/>
      <w:r w:rsidRPr="00D002ED">
        <w:rPr>
          <w:rFonts w:ascii="Arial" w:hAnsi="Arial" w:cs="Arial"/>
          <w:sz w:val="20"/>
          <w:szCs w:val="20"/>
        </w:rPr>
        <w:t>Kooner</w:t>
      </w:r>
      <w:proofErr w:type="spellEnd"/>
      <w:r w:rsidRPr="00D002ED">
        <w:rPr>
          <w:rFonts w:ascii="Arial" w:hAnsi="Arial" w:cs="Arial"/>
          <w:sz w:val="20"/>
          <w:szCs w:val="20"/>
        </w:rPr>
        <w:t xml:space="preserve"> JS, </w:t>
      </w:r>
      <w:proofErr w:type="spellStart"/>
      <w:r w:rsidRPr="00D002ED">
        <w:rPr>
          <w:rFonts w:ascii="Arial" w:hAnsi="Arial" w:cs="Arial"/>
          <w:sz w:val="20"/>
          <w:szCs w:val="20"/>
        </w:rPr>
        <w:t>Körner</w:t>
      </w:r>
      <w:proofErr w:type="spellEnd"/>
      <w:r w:rsidRPr="00D002ED">
        <w:rPr>
          <w:rFonts w:ascii="Arial" w:hAnsi="Arial" w:cs="Arial"/>
          <w:sz w:val="20"/>
          <w:szCs w:val="20"/>
        </w:rPr>
        <w:t xml:space="preserve"> A, Kovacs P, </w:t>
      </w:r>
      <w:proofErr w:type="spellStart"/>
      <w:r w:rsidRPr="00D002ED">
        <w:rPr>
          <w:rFonts w:ascii="Arial" w:hAnsi="Arial" w:cs="Arial"/>
          <w:sz w:val="20"/>
          <w:szCs w:val="20"/>
        </w:rPr>
        <w:t>Kraja</w:t>
      </w:r>
      <w:proofErr w:type="spellEnd"/>
      <w:r w:rsidRPr="00D002ED">
        <w:rPr>
          <w:rFonts w:ascii="Arial" w:hAnsi="Arial" w:cs="Arial"/>
          <w:sz w:val="20"/>
          <w:szCs w:val="20"/>
        </w:rPr>
        <w:t xml:space="preserve"> AT, </w:t>
      </w:r>
      <w:proofErr w:type="spellStart"/>
      <w:r w:rsidRPr="00D002ED">
        <w:rPr>
          <w:rFonts w:ascii="Arial" w:hAnsi="Arial" w:cs="Arial"/>
          <w:sz w:val="20"/>
          <w:szCs w:val="20"/>
        </w:rPr>
        <w:t>Krajcoviechova</w:t>
      </w:r>
      <w:proofErr w:type="spellEnd"/>
      <w:r w:rsidRPr="00D002ED">
        <w:rPr>
          <w:rFonts w:ascii="Arial" w:hAnsi="Arial" w:cs="Arial"/>
          <w:sz w:val="20"/>
          <w:szCs w:val="20"/>
        </w:rPr>
        <w:t xml:space="preserve"> A, Kramer H, </w:t>
      </w:r>
      <w:proofErr w:type="spellStart"/>
      <w:r w:rsidRPr="00D002ED">
        <w:rPr>
          <w:rFonts w:ascii="Arial" w:hAnsi="Arial" w:cs="Arial"/>
          <w:sz w:val="20"/>
          <w:szCs w:val="20"/>
        </w:rPr>
        <w:t>Krämer</w:t>
      </w:r>
      <w:proofErr w:type="spellEnd"/>
      <w:r w:rsidRPr="00D002ED">
        <w:rPr>
          <w:rFonts w:ascii="Arial" w:hAnsi="Arial" w:cs="Arial"/>
          <w:sz w:val="20"/>
          <w:szCs w:val="20"/>
        </w:rPr>
        <w:t xml:space="preserve"> BK, </w:t>
      </w:r>
      <w:proofErr w:type="spellStart"/>
      <w:r w:rsidRPr="00D002ED">
        <w:rPr>
          <w:rFonts w:ascii="Arial" w:hAnsi="Arial" w:cs="Arial"/>
          <w:sz w:val="20"/>
          <w:szCs w:val="20"/>
        </w:rPr>
        <w:t>Kronenberg</w:t>
      </w:r>
      <w:proofErr w:type="spellEnd"/>
      <w:r w:rsidRPr="00D002ED">
        <w:rPr>
          <w:rFonts w:ascii="Arial" w:hAnsi="Arial" w:cs="Arial"/>
          <w:sz w:val="20"/>
          <w:szCs w:val="20"/>
        </w:rPr>
        <w:t xml:space="preserve"> F, Kubo M, </w:t>
      </w:r>
      <w:proofErr w:type="spellStart"/>
      <w:r w:rsidRPr="00D002ED">
        <w:rPr>
          <w:rFonts w:ascii="Arial" w:hAnsi="Arial" w:cs="Arial"/>
          <w:sz w:val="20"/>
          <w:szCs w:val="20"/>
        </w:rPr>
        <w:t>Kühnel</w:t>
      </w:r>
      <w:proofErr w:type="spellEnd"/>
      <w:r w:rsidRPr="00D002ED">
        <w:rPr>
          <w:rFonts w:ascii="Arial" w:hAnsi="Arial" w:cs="Arial"/>
          <w:sz w:val="20"/>
          <w:szCs w:val="20"/>
        </w:rPr>
        <w:t xml:space="preserve"> B, </w:t>
      </w:r>
      <w:proofErr w:type="spellStart"/>
      <w:r w:rsidRPr="00D002ED">
        <w:rPr>
          <w:rFonts w:ascii="Arial" w:hAnsi="Arial" w:cs="Arial"/>
          <w:sz w:val="20"/>
          <w:szCs w:val="20"/>
        </w:rPr>
        <w:t>Kuokkanen</w:t>
      </w:r>
      <w:proofErr w:type="spellEnd"/>
      <w:r w:rsidRPr="00D002ED">
        <w:rPr>
          <w:rFonts w:ascii="Arial" w:hAnsi="Arial" w:cs="Arial"/>
          <w:sz w:val="20"/>
          <w:szCs w:val="20"/>
        </w:rPr>
        <w:t xml:space="preserve"> M, </w:t>
      </w:r>
      <w:proofErr w:type="spellStart"/>
      <w:r w:rsidRPr="00D002ED">
        <w:rPr>
          <w:rFonts w:ascii="Arial" w:hAnsi="Arial" w:cs="Arial"/>
          <w:sz w:val="20"/>
          <w:szCs w:val="20"/>
        </w:rPr>
        <w:t>Kuusisto</w:t>
      </w:r>
      <w:proofErr w:type="spellEnd"/>
      <w:r w:rsidRPr="00D002ED">
        <w:rPr>
          <w:rFonts w:ascii="Arial" w:hAnsi="Arial" w:cs="Arial"/>
          <w:sz w:val="20"/>
          <w:szCs w:val="20"/>
        </w:rPr>
        <w:t xml:space="preserve"> J, La Bianca M, </w:t>
      </w:r>
      <w:proofErr w:type="spellStart"/>
      <w:r w:rsidRPr="00D002ED">
        <w:rPr>
          <w:rFonts w:ascii="Arial" w:hAnsi="Arial" w:cs="Arial"/>
          <w:sz w:val="20"/>
          <w:szCs w:val="20"/>
        </w:rPr>
        <w:t>Laakso</w:t>
      </w:r>
      <w:proofErr w:type="spellEnd"/>
      <w:r w:rsidRPr="00D002ED">
        <w:rPr>
          <w:rFonts w:ascii="Arial" w:hAnsi="Arial" w:cs="Arial"/>
          <w:sz w:val="20"/>
          <w:szCs w:val="20"/>
        </w:rPr>
        <w:t xml:space="preserve"> M, Lange LA, </w:t>
      </w:r>
      <w:proofErr w:type="spellStart"/>
      <w:r w:rsidRPr="00D002ED">
        <w:rPr>
          <w:rFonts w:ascii="Arial" w:hAnsi="Arial" w:cs="Arial"/>
          <w:sz w:val="20"/>
          <w:szCs w:val="20"/>
        </w:rPr>
        <w:t>Langefeld</w:t>
      </w:r>
      <w:proofErr w:type="spellEnd"/>
      <w:r w:rsidRPr="00D002ED">
        <w:rPr>
          <w:rFonts w:ascii="Arial" w:hAnsi="Arial" w:cs="Arial"/>
          <w:sz w:val="20"/>
          <w:szCs w:val="20"/>
        </w:rPr>
        <w:t xml:space="preserve"> CD, Lee JJ, </w:t>
      </w:r>
      <w:proofErr w:type="spellStart"/>
      <w:r w:rsidRPr="00D002ED">
        <w:rPr>
          <w:rFonts w:ascii="Arial" w:hAnsi="Arial" w:cs="Arial"/>
          <w:sz w:val="20"/>
          <w:szCs w:val="20"/>
        </w:rPr>
        <w:t>Lehne</w:t>
      </w:r>
      <w:proofErr w:type="spellEnd"/>
      <w:r w:rsidRPr="00D002ED">
        <w:rPr>
          <w:rFonts w:ascii="Arial" w:hAnsi="Arial" w:cs="Arial"/>
          <w:sz w:val="20"/>
          <w:szCs w:val="20"/>
        </w:rPr>
        <w:t xml:space="preserve"> B, </w:t>
      </w:r>
      <w:proofErr w:type="spellStart"/>
      <w:r w:rsidRPr="00D002ED">
        <w:rPr>
          <w:rFonts w:ascii="Arial" w:hAnsi="Arial" w:cs="Arial"/>
          <w:sz w:val="20"/>
          <w:szCs w:val="20"/>
        </w:rPr>
        <w:t>Lehtimäki</w:t>
      </w:r>
      <w:proofErr w:type="spellEnd"/>
      <w:r w:rsidRPr="00D002ED">
        <w:rPr>
          <w:rFonts w:ascii="Arial" w:hAnsi="Arial" w:cs="Arial"/>
          <w:sz w:val="20"/>
          <w:szCs w:val="20"/>
        </w:rPr>
        <w:t xml:space="preserve"> T, </w:t>
      </w:r>
      <w:proofErr w:type="spellStart"/>
      <w:r w:rsidRPr="00D002ED">
        <w:rPr>
          <w:rFonts w:ascii="Arial" w:hAnsi="Arial" w:cs="Arial"/>
          <w:sz w:val="20"/>
          <w:szCs w:val="20"/>
        </w:rPr>
        <w:t>Lieb</w:t>
      </w:r>
      <w:proofErr w:type="spellEnd"/>
      <w:r w:rsidRPr="00D002ED">
        <w:rPr>
          <w:rFonts w:ascii="Arial" w:hAnsi="Arial" w:cs="Arial"/>
          <w:sz w:val="20"/>
          <w:szCs w:val="20"/>
        </w:rPr>
        <w:t xml:space="preserve"> W; Lifelines Cohort Study, Lim SC, Lind L, Lindgren CM, Liu J, Liu J, Loeffler M, Loos RJF, </w:t>
      </w:r>
      <w:proofErr w:type="spellStart"/>
      <w:r w:rsidRPr="00D002ED">
        <w:rPr>
          <w:rFonts w:ascii="Arial" w:hAnsi="Arial" w:cs="Arial"/>
          <w:sz w:val="20"/>
          <w:szCs w:val="20"/>
        </w:rPr>
        <w:t>Lucae</w:t>
      </w:r>
      <w:proofErr w:type="spellEnd"/>
      <w:r w:rsidRPr="00D002ED">
        <w:rPr>
          <w:rFonts w:ascii="Arial" w:hAnsi="Arial" w:cs="Arial"/>
          <w:sz w:val="20"/>
          <w:szCs w:val="20"/>
        </w:rPr>
        <w:t xml:space="preserve"> S, Lukas MA, </w:t>
      </w:r>
      <w:proofErr w:type="spellStart"/>
      <w:r w:rsidRPr="00D002ED">
        <w:rPr>
          <w:rFonts w:ascii="Arial" w:hAnsi="Arial" w:cs="Arial"/>
          <w:sz w:val="20"/>
          <w:szCs w:val="20"/>
        </w:rPr>
        <w:t>Lyytikäinen</w:t>
      </w:r>
      <w:proofErr w:type="spellEnd"/>
      <w:r w:rsidRPr="00D002ED">
        <w:rPr>
          <w:rFonts w:ascii="Arial" w:hAnsi="Arial" w:cs="Arial"/>
          <w:sz w:val="20"/>
          <w:szCs w:val="20"/>
        </w:rPr>
        <w:t xml:space="preserve"> LP, </w:t>
      </w:r>
      <w:proofErr w:type="spellStart"/>
      <w:r w:rsidRPr="00D002ED">
        <w:rPr>
          <w:rFonts w:ascii="Arial" w:hAnsi="Arial" w:cs="Arial"/>
          <w:sz w:val="20"/>
          <w:szCs w:val="20"/>
        </w:rPr>
        <w:t>Mägi</w:t>
      </w:r>
      <w:proofErr w:type="spellEnd"/>
      <w:r w:rsidRPr="00D002ED">
        <w:rPr>
          <w:rFonts w:ascii="Arial" w:hAnsi="Arial" w:cs="Arial"/>
          <w:sz w:val="20"/>
          <w:szCs w:val="20"/>
        </w:rPr>
        <w:t xml:space="preserve"> R, Magnusson PKE, Mahajan A, Martin NG, Martins J, </w:t>
      </w:r>
      <w:proofErr w:type="spellStart"/>
      <w:r w:rsidRPr="00D002ED">
        <w:rPr>
          <w:rFonts w:ascii="Arial" w:hAnsi="Arial" w:cs="Arial"/>
          <w:sz w:val="20"/>
          <w:szCs w:val="20"/>
        </w:rPr>
        <w:t>März</w:t>
      </w:r>
      <w:proofErr w:type="spellEnd"/>
      <w:r w:rsidRPr="00D002ED">
        <w:rPr>
          <w:rFonts w:ascii="Arial" w:hAnsi="Arial" w:cs="Arial"/>
          <w:sz w:val="20"/>
          <w:szCs w:val="20"/>
        </w:rPr>
        <w:t xml:space="preserve"> W, </w:t>
      </w:r>
      <w:proofErr w:type="spellStart"/>
      <w:r w:rsidRPr="00D002ED">
        <w:rPr>
          <w:rFonts w:ascii="Arial" w:hAnsi="Arial" w:cs="Arial"/>
          <w:sz w:val="20"/>
          <w:szCs w:val="20"/>
        </w:rPr>
        <w:t>Mascalzoni</w:t>
      </w:r>
      <w:proofErr w:type="spellEnd"/>
      <w:r w:rsidRPr="00D002ED">
        <w:rPr>
          <w:rFonts w:ascii="Arial" w:hAnsi="Arial" w:cs="Arial"/>
          <w:sz w:val="20"/>
          <w:szCs w:val="20"/>
        </w:rPr>
        <w:t xml:space="preserve"> D, Matsuda K, </w:t>
      </w:r>
      <w:proofErr w:type="spellStart"/>
      <w:r w:rsidRPr="00D002ED">
        <w:rPr>
          <w:rFonts w:ascii="Arial" w:hAnsi="Arial" w:cs="Arial"/>
          <w:sz w:val="20"/>
          <w:szCs w:val="20"/>
        </w:rPr>
        <w:t>Meisinger</w:t>
      </w:r>
      <w:proofErr w:type="spellEnd"/>
      <w:r w:rsidRPr="00D002ED">
        <w:rPr>
          <w:rFonts w:ascii="Arial" w:hAnsi="Arial" w:cs="Arial"/>
          <w:sz w:val="20"/>
          <w:szCs w:val="20"/>
        </w:rPr>
        <w:t xml:space="preserve"> C, </w:t>
      </w:r>
      <w:proofErr w:type="spellStart"/>
      <w:r w:rsidRPr="00D002ED">
        <w:rPr>
          <w:rFonts w:ascii="Arial" w:hAnsi="Arial" w:cs="Arial"/>
          <w:sz w:val="20"/>
          <w:szCs w:val="20"/>
        </w:rPr>
        <w:t>Meitinger</w:t>
      </w:r>
      <w:proofErr w:type="spellEnd"/>
      <w:r w:rsidRPr="00D002ED">
        <w:rPr>
          <w:rFonts w:ascii="Arial" w:hAnsi="Arial" w:cs="Arial"/>
          <w:sz w:val="20"/>
          <w:szCs w:val="20"/>
        </w:rPr>
        <w:t xml:space="preserve"> T, Melander O, </w:t>
      </w:r>
      <w:proofErr w:type="spellStart"/>
      <w:r w:rsidRPr="00D002ED">
        <w:rPr>
          <w:rFonts w:ascii="Arial" w:hAnsi="Arial" w:cs="Arial"/>
          <w:sz w:val="20"/>
          <w:szCs w:val="20"/>
        </w:rPr>
        <w:t>Metspalu</w:t>
      </w:r>
      <w:proofErr w:type="spellEnd"/>
      <w:r w:rsidRPr="00D002ED">
        <w:rPr>
          <w:rFonts w:ascii="Arial" w:hAnsi="Arial" w:cs="Arial"/>
          <w:sz w:val="20"/>
          <w:szCs w:val="20"/>
        </w:rPr>
        <w:t xml:space="preserve"> A, </w:t>
      </w:r>
      <w:proofErr w:type="spellStart"/>
      <w:r w:rsidRPr="00D002ED">
        <w:rPr>
          <w:rFonts w:ascii="Arial" w:hAnsi="Arial" w:cs="Arial"/>
          <w:sz w:val="20"/>
          <w:szCs w:val="20"/>
        </w:rPr>
        <w:t>Mikaelsdottir</w:t>
      </w:r>
      <w:proofErr w:type="spellEnd"/>
      <w:r w:rsidRPr="00D002ED">
        <w:rPr>
          <w:rFonts w:ascii="Arial" w:hAnsi="Arial" w:cs="Arial"/>
          <w:sz w:val="20"/>
          <w:szCs w:val="20"/>
        </w:rPr>
        <w:t xml:space="preserve"> EK, </w:t>
      </w:r>
      <w:proofErr w:type="spellStart"/>
      <w:r w:rsidRPr="00D002ED">
        <w:rPr>
          <w:rFonts w:ascii="Arial" w:hAnsi="Arial" w:cs="Arial"/>
          <w:sz w:val="20"/>
          <w:szCs w:val="20"/>
        </w:rPr>
        <w:t>Milaneschi</w:t>
      </w:r>
      <w:proofErr w:type="spellEnd"/>
      <w:r w:rsidRPr="00D002ED">
        <w:rPr>
          <w:rFonts w:ascii="Arial" w:hAnsi="Arial" w:cs="Arial"/>
          <w:sz w:val="20"/>
          <w:szCs w:val="20"/>
        </w:rPr>
        <w:t xml:space="preserve"> Y, </w:t>
      </w:r>
      <w:proofErr w:type="spellStart"/>
      <w:r w:rsidRPr="00D002ED">
        <w:rPr>
          <w:rFonts w:ascii="Arial" w:hAnsi="Arial" w:cs="Arial"/>
          <w:sz w:val="20"/>
          <w:szCs w:val="20"/>
        </w:rPr>
        <w:t>Miliku</w:t>
      </w:r>
      <w:proofErr w:type="spellEnd"/>
      <w:r w:rsidRPr="00D002ED">
        <w:rPr>
          <w:rFonts w:ascii="Arial" w:hAnsi="Arial" w:cs="Arial"/>
          <w:sz w:val="20"/>
          <w:szCs w:val="20"/>
        </w:rPr>
        <w:t xml:space="preserve"> K, Mishra PP; V. A. Million Veteran Program, </w:t>
      </w:r>
      <w:proofErr w:type="spellStart"/>
      <w:r w:rsidRPr="00D002ED">
        <w:rPr>
          <w:rFonts w:ascii="Arial" w:hAnsi="Arial" w:cs="Arial"/>
          <w:sz w:val="20"/>
          <w:szCs w:val="20"/>
        </w:rPr>
        <w:t>Mohlke</w:t>
      </w:r>
      <w:proofErr w:type="spellEnd"/>
      <w:r w:rsidRPr="00D002ED">
        <w:rPr>
          <w:rFonts w:ascii="Arial" w:hAnsi="Arial" w:cs="Arial"/>
          <w:sz w:val="20"/>
          <w:szCs w:val="20"/>
        </w:rPr>
        <w:t xml:space="preserve"> KL, </w:t>
      </w:r>
      <w:proofErr w:type="spellStart"/>
      <w:r w:rsidRPr="00D002ED">
        <w:rPr>
          <w:rFonts w:ascii="Arial" w:hAnsi="Arial" w:cs="Arial"/>
          <w:sz w:val="20"/>
          <w:szCs w:val="20"/>
        </w:rPr>
        <w:t>Mononen</w:t>
      </w:r>
      <w:proofErr w:type="spellEnd"/>
      <w:r w:rsidRPr="00D002ED">
        <w:rPr>
          <w:rFonts w:ascii="Arial" w:hAnsi="Arial" w:cs="Arial"/>
          <w:sz w:val="20"/>
          <w:szCs w:val="20"/>
        </w:rPr>
        <w:t xml:space="preserve"> N, Montgomery GW, Mook-Kanamori DO, Mychaleckyj JC, Nadkarni GN, </w:t>
      </w:r>
      <w:proofErr w:type="spellStart"/>
      <w:r w:rsidRPr="00D002ED">
        <w:rPr>
          <w:rFonts w:ascii="Arial" w:hAnsi="Arial" w:cs="Arial"/>
          <w:sz w:val="20"/>
          <w:szCs w:val="20"/>
        </w:rPr>
        <w:t>Nalls</w:t>
      </w:r>
      <w:proofErr w:type="spellEnd"/>
      <w:r w:rsidRPr="00D002ED">
        <w:rPr>
          <w:rFonts w:ascii="Arial" w:hAnsi="Arial" w:cs="Arial"/>
          <w:sz w:val="20"/>
          <w:szCs w:val="20"/>
        </w:rPr>
        <w:t xml:space="preserve"> MA, </w:t>
      </w:r>
      <w:proofErr w:type="spellStart"/>
      <w:r w:rsidRPr="00D002ED">
        <w:rPr>
          <w:rFonts w:ascii="Arial" w:hAnsi="Arial" w:cs="Arial"/>
          <w:sz w:val="20"/>
          <w:szCs w:val="20"/>
        </w:rPr>
        <w:t>Nauck</w:t>
      </w:r>
      <w:proofErr w:type="spellEnd"/>
      <w:r w:rsidRPr="00D002ED">
        <w:rPr>
          <w:rFonts w:ascii="Arial" w:hAnsi="Arial" w:cs="Arial"/>
          <w:sz w:val="20"/>
          <w:szCs w:val="20"/>
        </w:rPr>
        <w:t xml:space="preserve"> M, </w:t>
      </w:r>
      <w:proofErr w:type="spellStart"/>
      <w:r w:rsidRPr="00D002ED">
        <w:rPr>
          <w:rFonts w:ascii="Arial" w:hAnsi="Arial" w:cs="Arial"/>
          <w:sz w:val="20"/>
          <w:szCs w:val="20"/>
        </w:rPr>
        <w:t>Nikus</w:t>
      </w:r>
      <w:proofErr w:type="spellEnd"/>
      <w:r w:rsidRPr="00D002ED">
        <w:rPr>
          <w:rFonts w:ascii="Arial" w:hAnsi="Arial" w:cs="Arial"/>
          <w:sz w:val="20"/>
          <w:szCs w:val="20"/>
        </w:rPr>
        <w:t xml:space="preserve"> K, Ning B, Nolte IM, </w:t>
      </w:r>
      <w:proofErr w:type="spellStart"/>
      <w:r w:rsidRPr="00D002ED">
        <w:rPr>
          <w:rFonts w:ascii="Arial" w:hAnsi="Arial" w:cs="Arial"/>
          <w:sz w:val="20"/>
          <w:szCs w:val="20"/>
        </w:rPr>
        <w:t>Noordam</w:t>
      </w:r>
      <w:proofErr w:type="spellEnd"/>
      <w:r w:rsidRPr="00D002ED">
        <w:rPr>
          <w:rFonts w:ascii="Arial" w:hAnsi="Arial" w:cs="Arial"/>
          <w:sz w:val="20"/>
          <w:szCs w:val="20"/>
        </w:rPr>
        <w:t xml:space="preserve"> R, O'Connell J, O'Donoghue ML, </w:t>
      </w:r>
      <w:proofErr w:type="spellStart"/>
      <w:r w:rsidRPr="00D002ED">
        <w:rPr>
          <w:rFonts w:ascii="Arial" w:hAnsi="Arial" w:cs="Arial"/>
          <w:sz w:val="20"/>
          <w:szCs w:val="20"/>
        </w:rPr>
        <w:t>Olafsson</w:t>
      </w:r>
      <w:proofErr w:type="spellEnd"/>
      <w:r w:rsidRPr="00D002ED">
        <w:rPr>
          <w:rFonts w:ascii="Arial" w:hAnsi="Arial" w:cs="Arial"/>
          <w:sz w:val="20"/>
          <w:szCs w:val="20"/>
        </w:rPr>
        <w:t xml:space="preserve"> I, </w:t>
      </w:r>
      <w:proofErr w:type="spellStart"/>
      <w:r w:rsidRPr="00D002ED">
        <w:rPr>
          <w:rFonts w:ascii="Arial" w:hAnsi="Arial" w:cs="Arial"/>
          <w:sz w:val="20"/>
          <w:szCs w:val="20"/>
        </w:rPr>
        <w:t>Oldehinkel</w:t>
      </w:r>
      <w:proofErr w:type="spellEnd"/>
      <w:r w:rsidRPr="00D002ED">
        <w:rPr>
          <w:rFonts w:ascii="Arial" w:hAnsi="Arial" w:cs="Arial"/>
          <w:sz w:val="20"/>
          <w:szCs w:val="20"/>
        </w:rPr>
        <w:t xml:space="preserve"> AJ, </w:t>
      </w:r>
      <w:proofErr w:type="spellStart"/>
      <w:r w:rsidRPr="00D002ED">
        <w:rPr>
          <w:rFonts w:ascii="Arial" w:hAnsi="Arial" w:cs="Arial"/>
          <w:sz w:val="20"/>
          <w:szCs w:val="20"/>
        </w:rPr>
        <w:t>Orho</w:t>
      </w:r>
      <w:proofErr w:type="spellEnd"/>
      <w:r w:rsidRPr="00D002ED">
        <w:rPr>
          <w:rFonts w:ascii="Arial" w:hAnsi="Arial" w:cs="Arial"/>
          <w:sz w:val="20"/>
          <w:szCs w:val="20"/>
        </w:rPr>
        <w:t xml:space="preserve">-Melander M, Ouwehand WH, Padmanabhan S, Palmer ND, </w:t>
      </w:r>
      <w:proofErr w:type="spellStart"/>
      <w:r w:rsidRPr="00D002ED">
        <w:rPr>
          <w:rFonts w:ascii="Arial" w:hAnsi="Arial" w:cs="Arial"/>
          <w:sz w:val="20"/>
          <w:szCs w:val="20"/>
        </w:rPr>
        <w:t>Palsson</w:t>
      </w:r>
      <w:proofErr w:type="spellEnd"/>
      <w:r w:rsidRPr="00D002ED">
        <w:rPr>
          <w:rFonts w:ascii="Arial" w:hAnsi="Arial" w:cs="Arial"/>
          <w:sz w:val="20"/>
          <w:szCs w:val="20"/>
        </w:rPr>
        <w:t xml:space="preserve"> R, </w:t>
      </w:r>
      <w:proofErr w:type="spellStart"/>
      <w:r w:rsidRPr="00D002ED">
        <w:rPr>
          <w:rFonts w:ascii="Arial" w:hAnsi="Arial" w:cs="Arial"/>
          <w:sz w:val="20"/>
          <w:szCs w:val="20"/>
        </w:rPr>
        <w:t>Penninx</w:t>
      </w:r>
      <w:proofErr w:type="spellEnd"/>
      <w:r w:rsidRPr="00D002ED">
        <w:rPr>
          <w:rFonts w:ascii="Arial" w:hAnsi="Arial" w:cs="Arial"/>
          <w:sz w:val="20"/>
          <w:szCs w:val="20"/>
        </w:rPr>
        <w:t xml:space="preserve"> BWJH, </w:t>
      </w:r>
      <w:proofErr w:type="spellStart"/>
      <w:r w:rsidRPr="00D002ED">
        <w:rPr>
          <w:rFonts w:ascii="Arial" w:hAnsi="Arial" w:cs="Arial"/>
          <w:sz w:val="20"/>
          <w:szCs w:val="20"/>
        </w:rPr>
        <w:t>Perls</w:t>
      </w:r>
      <w:proofErr w:type="spellEnd"/>
      <w:r w:rsidRPr="00D002ED">
        <w:rPr>
          <w:rFonts w:ascii="Arial" w:hAnsi="Arial" w:cs="Arial"/>
          <w:sz w:val="20"/>
          <w:szCs w:val="20"/>
        </w:rPr>
        <w:t xml:space="preserve"> T, </w:t>
      </w:r>
      <w:proofErr w:type="spellStart"/>
      <w:r w:rsidRPr="00D002ED">
        <w:rPr>
          <w:rFonts w:ascii="Arial" w:hAnsi="Arial" w:cs="Arial"/>
          <w:sz w:val="20"/>
          <w:szCs w:val="20"/>
        </w:rPr>
        <w:t>Perola</w:t>
      </w:r>
      <w:proofErr w:type="spellEnd"/>
      <w:r w:rsidRPr="00D002ED">
        <w:rPr>
          <w:rFonts w:ascii="Arial" w:hAnsi="Arial" w:cs="Arial"/>
          <w:sz w:val="20"/>
          <w:szCs w:val="20"/>
        </w:rPr>
        <w:t xml:space="preserve"> M, </w:t>
      </w:r>
      <w:proofErr w:type="spellStart"/>
      <w:r w:rsidRPr="00D002ED">
        <w:rPr>
          <w:rFonts w:ascii="Arial" w:hAnsi="Arial" w:cs="Arial"/>
          <w:sz w:val="20"/>
          <w:szCs w:val="20"/>
        </w:rPr>
        <w:t>Pirastu</w:t>
      </w:r>
      <w:proofErr w:type="spellEnd"/>
      <w:r w:rsidRPr="00D002ED">
        <w:rPr>
          <w:rFonts w:ascii="Arial" w:hAnsi="Arial" w:cs="Arial"/>
          <w:sz w:val="20"/>
          <w:szCs w:val="20"/>
        </w:rPr>
        <w:t xml:space="preserve"> M, </w:t>
      </w:r>
      <w:proofErr w:type="spellStart"/>
      <w:r w:rsidRPr="00D002ED">
        <w:rPr>
          <w:rFonts w:ascii="Arial" w:hAnsi="Arial" w:cs="Arial"/>
          <w:sz w:val="20"/>
          <w:szCs w:val="20"/>
        </w:rPr>
        <w:t>Pirastu</w:t>
      </w:r>
      <w:proofErr w:type="spellEnd"/>
      <w:r w:rsidRPr="00D002ED">
        <w:rPr>
          <w:rFonts w:ascii="Arial" w:hAnsi="Arial" w:cs="Arial"/>
          <w:sz w:val="20"/>
          <w:szCs w:val="20"/>
        </w:rPr>
        <w:t xml:space="preserve"> N, Pistis G, </w:t>
      </w:r>
      <w:proofErr w:type="spellStart"/>
      <w:r w:rsidRPr="00D002ED">
        <w:rPr>
          <w:rFonts w:ascii="Arial" w:hAnsi="Arial" w:cs="Arial"/>
          <w:sz w:val="20"/>
          <w:szCs w:val="20"/>
        </w:rPr>
        <w:t>Podgornaia</w:t>
      </w:r>
      <w:proofErr w:type="spellEnd"/>
      <w:r w:rsidRPr="00D002ED">
        <w:rPr>
          <w:rFonts w:ascii="Arial" w:hAnsi="Arial" w:cs="Arial"/>
          <w:sz w:val="20"/>
          <w:szCs w:val="20"/>
        </w:rPr>
        <w:t xml:space="preserve"> AI, </w:t>
      </w:r>
      <w:proofErr w:type="spellStart"/>
      <w:r w:rsidRPr="00D002ED">
        <w:rPr>
          <w:rFonts w:ascii="Arial" w:hAnsi="Arial" w:cs="Arial"/>
          <w:sz w:val="20"/>
          <w:szCs w:val="20"/>
        </w:rPr>
        <w:t>Polasek</w:t>
      </w:r>
      <w:proofErr w:type="spellEnd"/>
      <w:r w:rsidRPr="00D002ED">
        <w:rPr>
          <w:rFonts w:ascii="Arial" w:hAnsi="Arial" w:cs="Arial"/>
          <w:sz w:val="20"/>
          <w:szCs w:val="20"/>
        </w:rPr>
        <w:t xml:space="preserve"> O, Ponte B, Porteous DJ, </w:t>
      </w:r>
      <w:proofErr w:type="spellStart"/>
      <w:r w:rsidRPr="00D002ED">
        <w:rPr>
          <w:rFonts w:ascii="Arial" w:hAnsi="Arial" w:cs="Arial"/>
          <w:sz w:val="20"/>
          <w:szCs w:val="20"/>
        </w:rPr>
        <w:t>Poulain</w:t>
      </w:r>
      <w:proofErr w:type="spellEnd"/>
      <w:r w:rsidRPr="00D002ED">
        <w:rPr>
          <w:rFonts w:ascii="Arial" w:hAnsi="Arial" w:cs="Arial"/>
          <w:sz w:val="20"/>
          <w:szCs w:val="20"/>
        </w:rPr>
        <w:t xml:space="preserve"> T, </w:t>
      </w:r>
      <w:proofErr w:type="spellStart"/>
      <w:r w:rsidRPr="00D002ED">
        <w:rPr>
          <w:rFonts w:ascii="Arial" w:hAnsi="Arial" w:cs="Arial"/>
          <w:sz w:val="20"/>
          <w:szCs w:val="20"/>
        </w:rPr>
        <w:t>Pramstaller</w:t>
      </w:r>
      <w:proofErr w:type="spellEnd"/>
      <w:r w:rsidRPr="00D002ED">
        <w:rPr>
          <w:rFonts w:ascii="Arial" w:hAnsi="Arial" w:cs="Arial"/>
          <w:sz w:val="20"/>
          <w:szCs w:val="20"/>
        </w:rPr>
        <w:t xml:space="preserve"> PP, Preuss MH, </w:t>
      </w:r>
      <w:proofErr w:type="spellStart"/>
      <w:r w:rsidRPr="00D002ED">
        <w:rPr>
          <w:rFonts w:ascii="Arial" w:hAnsi="Arial" w:cs="Arial"/>
          <w:sz w:val="20"/>
          <w:szCs w:val="20"/>
        </w:rPr>
        <w:t>Prins</w:t>
      </w:r>
      <w:proofErr w:type="spellEnd"/>
      <w:r w:rsidRPr="00D002ED">
        <w:rPr>
          <w:rFonts w:ascii="Arial" w:hAnsi="Arial" w:cs="Arial"/>
          <w:sz w:val="20"/>
          <w:szCs w:val="20"/>
        </w:rPr>
        <w:t xml:space="preserve"> BP, Province MA, </w:t>
      </w:r>
      <w:proofErr w:type="spellStart"/>
      <w:r w:rsidRPr="00D002ED">
        <w:rPr>
          <w:rFonts w:ascii="Arial" w:hAnsi="Arial" w:cs="Arial"/>
          <w:sz w:val="20"/>
          <w:szCs w:val="20"/>
        </w:rPr>
        <w:t>Rabelink</w:t>
      </w:r>
      <w:proofErr w:type="spellEnd"/>
      <w:r w:rsidRPr="00D002ED">
        <w:rPr>
          <w:rFonts w:ascii="Arial" w:hAnsi="Arial" w:cs="Arial"/>
          <w:sz w:val="20"/>
          <w:szCs w:val="20"/>
        </w:rPr>
        <w:t xml:space="preserve"> TJ, Raffield LM, </w:t>
      </w:r>
      <w:proofErr w:type="spellStart"/>
      <w:r w:rsidRPr="00D002ED">
        <w:rPr>
          <w:rFonts w:ascii="Arial" w:hAnsi="Arial" w:cs="Arial"/>
          <w:sz w:val="20"/>
          <w:szCs w:val="20"/>
        </w:rPr>
        <w:t>Raitakari</w:t>
      </w:r>
      <w:proofErr w:type="spellEnd"/>
      <w:r w:rsidRPr="00D002ED">
        <w:rPr>
          <w:rFonts w:ascii="Arial" w:hAnsi="Arial" w:cs="Arial"/>
          <w:sz w:val="20"/>
          <w:szCs w:val="20"/>
        </w:rPr>
        <w:t xml:space="preserve"> OT, Reilly DF, Rettig R, </w:t>
      </w:r>
      <w:proofErr w:type="spellStart"/>
      <w:r w:rsidRPr="00D002ED">
        <w:rPr>
          <w:rFonts w:ascii="Arial" w:hAnsi="Arial" w:cs="Arial"/>
          <w:sz w:val="20"/>
          <w:szCs w:val="20"/>
        </w:rPr>
        <w:t>Rheinberger</w:t>
      </w:r>
      <w:proofErr w:type="spellEnd"/>
      <w:r w:rsidRPr="00D002ED">
        <w:rPr>
          <w:rFonts w:ascii="Arial" w:hAnsi="Arial" w:cs="Arial"/>
          <w:sz w:val="20"/>
          <w:szCs w:val="20"/>
        </w:rPr>
        <w:t xml:space="preserve"> M, Rice KM, </w:t>
      </w:r>
      <w:proofErr w:type="spellStart"/>
      <w:r w:rsidRPr="00D002ED">
        <w:rPr>
          <w:rFonts w:ascii="Arial" w:hAnsi="Arial" w:cs="Arial"/>
          <w:sz w:val="20"/>
          <w:szCs w:val="20"/>
        </w:rPr>
        <w:t>Ridker</w:t>
      </w:r>
      <w:proofErr w:type="spellEnd"/>
      <w:r w:rsidRPr="00D002ED">
        <w:rPr>
          <w:rFonts w:ascii="Arial" w:hAnsi="Arial" w:cs="Arial"/>
          <w:sz w:val="20"/>
          <w:szCs w:val="20"/>
        </w:rPr>
        <w:t xml:space="preserve"> PM, </w:t>
      </w:r>
      <w:proofErr w:type="spellStart"/>
      <w:r w:rsidRPr="00D002ED">
        <w:rPr>
          <w:rFonts w:ascii="Arial" w:hAnsi="Arial" w:cs="Arial"/>
          <w:sz w:val="20"/>
          <w:szCs w:val="20"/>
        </w:rPr>
        <w:t>Rivadeneira</w:t>
      </w:r>
      <w:proofErr w:type="spellEnd"/>
      <w:r w:rsidRPr="00D002ED">
        <w:rPr>
          <w:rFonts w:ascii="Arial" w:hAnsi="Arial" w:cs="Arial"/>
          <w:sz w:val="20"/>
          <w:szCs w:val="20"/>
        </w:rPr>
        <w:t xml:space="preserve"> F, </w:t>
      </w:r>
      <w:proofErr w:type="spellStart"/>
      <w:r w:rsidRPr="00D002ED">
        <w:rPr>
          <w:rFonts w:ascii="Arial" w:hAnsi="Arial" w:cs="Arial"/>
          <w:sz w:val="20"/>
          <w:szCs w:val="20"/>
        </w:rPr>
        <w:t>Rizzi</w:t>
      </w:r>
      <w:proofErr w:type="spellEnd"/>
      <w:r w:rsidRPr="00D002ED">
        <w:rPr>
          <w:rFonts w:ascii="Arial" w:hAnsi="Arial" w:cs="Arial"/>
          <w:sz w:val="20"/>
          <w:szCs w:val="20"/>
        </w:rPr>
        <w:t xml:space="preserve"> F, Roberts DJ, </w:t>
      </w:r>
      <w:proofErr w:type="spellStart"/>
      <w:r w:rsidRPr="00D002ED">
        <w:rPr>
          <w:rFonts w:ascii="Arial" w:hAnsi="Arial" w:cs="Arial"/>
          <w:sz w:val="20"/>
          <w:szCs w:val="20"/>
        </w:rPr>
        <w:t>Robino</w:t>
      </w:r>
      <w:proofErr w:type="spellEnd"/>
      <w:r w:rsidRPr="00D002ED">
        <w:rPr>
          <w:rFonts w:ascii="Arial" w:hAnsi="Arial" w:cs="Arial"/>
          <w:sz w:val="20"/>
          <w:szCs w:val="20"/>
        </w:rPr>
        <w:t xml:space="preserve"> A, </w:t>
      </w:r>
      <w:proofErr w:type="spellStart"/>
      <w:r w:rsidRPr="00D002ED">
        <w:rPr>
          <w:rFonts w:ascii="Arial" w:hAnsi="Arial" w:cs="Arial"/>
          <w:sz w:val="20"/>
          <w:szCs w:val="20"/>
        </w:rPr>
        <w:t>Rossing</w:t>
      </w:r>
      <w:proofErr w:type="spellEnd"/>
      <w:r w:rsidRPr="00D002ED">
        <w:rPr>
          <w:rFonts w:ascii="Arial" w:hAnsi="Arial" w:cs="Arial"/>
          <w:sz w:val="20"/>
          <w:szCs w:val="20"/>
        </w:rPr>
        <w:t xml:space="preserve"> P, </w:t>
      </w:r>
      <w:proofErr w:type="spellStart"/>
      <w:r w:rsidRPr="00D002ED">
        <w:rPr>
          <w:rFonts w:ascii="Arial" w:hAnsi="Arial" w:cs="Arial"/>
          <w:sz w:val="20"/>
          <w:szCs w:val="20"/>
        </w:rPr>
        <w:t>Rudan</w:t>
      </w:r>
      <w:proofErr w:type="spellEnd"/>
      <w:r w:rsidRPr="00D002ED">
        <w:rPr>
          <w:rFonts w:ascii="Arial" w:hAnsi="Arial" w:cs="Arial"/>
          <w:sz w:val="20"/>
          <w:szCs w:val="20"/>
        </w:rPr>
        <w:t xml:space="preserve"> I, </w:t>
      </w:r>
      <w:proofErr w:type="spellStart"/>
      <w:r w:rsidRPr="00D002ED">
        <w:rPr>
          <w:rFonts w:ascii="Arial" w:hAnsi="Arial" w:cs="Arial"/>
          <w:sz w:val="20"/>
          <w:szCs w:val="20"/>
        </w:rPr>
        <w:t>Rueedi</w:t>
      </w:r>
      <w:proofErr w:type="spellEnd"/>
      <w:r w:rsidRPr="00D002ED">
        <w:rPr>
          <w:rFonts w:ascii="Arial" w:hAnsi="Arial" w:cs="Arial"/>
          <w:sz w:val="20"/>
          <w:szCs w:val="20"/>
        </w:rPr>
        <w:t xml:space="preserve"> R, Ruggiero D, Ryan KA, Saba Y, Sabanayagam C, </w:t>
      </w:r>
      <w:proofErr w:type="spellStart"/>
      <w:r w:rsidRPr="00D002ED">
        <w:rPr>
          <w:rFonts w:ascii="Arial" w:hAnsi="Arial" w:cs="Arial"/>
          <w:sz w:val="20"/>
          <w:szCs w:val="20"/>
        </w:rPr>
        <w:t>Salomaa</w:t>
      </w:r>
      <w:proofErr w:type="spellEnd"/>
      <w:r w:rsidRPr="00D002ED">
        <w:rPr>
          <w:rFonts w:ascii="Arial" w:hAnsi="Arial" w:cs="Arial"/>
          <w:sz w:val="20"/>
          <w:szCs w:val="20"/>
        </w:rPr>
        <w:t xml:space="preserve"> V, Salvi E, </w:t>
      </w:r>
      <w:proofErr w:type="spellStart"/>
      <w:r w:rsidRPr="00D002ED">
        <w:rPr>
          <w:rFonts w:ascii="Arial" w:hAnsi="Arial" w:cs="Arial"/>
          <w:sz w:val="20"/>
          <w:szCs w:val="20"/>
        </w:rPr>
        <w:t>Saum</w:t>
      </w:r>
      <w:proofErr w:type="spellEnd"/>
      <w:r w:rsidRPr="00D002ED">
        <w:rPr>
          <w:rFonts w:ascii="Arial" w:hAnsi="Arial" w:cs="Arial"/>
          <w:sz w:val="20"/>
          <w:szCs w:val="20"/>
        </w:rPr>
        <w:t xml:space="preserve"> KU, Schmidt H, Schmidt R, </w:t>
      </w:r>
      <w:proofErr w:type="spellStart"/>
      <w:r w:rsidRPr="00D002ED">
        <w:rPr>
          <w:rFonts w:ascii="Arial" w:hAnsi="Arial" w:cs="Arial"/>
          <w:sz w:val="20"/>
          <w:szCs w:val="20"/>
        </w:rPr>
        <w:t>Schöttker</w:t>
      </w:r>
      <w:proofErr w:type="spellEnd"/>
      <w:r w:rsidRPr="00D002ED">
        <w:rPr>
          <w:rFonts w:ascii="Arial" w:hAnsi="Arial" w:cs="Arial"/>
          <w:sz w:val="20"/>
          <w:szCs w:val="20"/>
        </w:rPr>
        <w:t xml:space="preserve"> B, Schulz CA, </w:t>
      </w:r>
      <w:proofErr w:type="spellStart"/>
      <w:r w:rsidRPr="00D002ED">
        <w:rPr>
          <w:rFonts w:ascii="Arial" w:hAnsi="Arial" w:cs="Arial"/>
          <w:sz w:val="20"/>
          <w:szCs w:val="20"/>
        </w:rPr>
        <w:t>Schupf</w:t>
      </w:r>
      <w:proofErr w:type="spellEnd"/>
      <w:r w:rsidRPr="00D002ED">
        <w:rPr>
          <w:rFonts w:ascii="Arial" w:hAnsi="Arial" w:cs="Arial"/>
          <w:sz w:val="20"/>
          <w:szCs w:val="20"/>
        </w:rPr>
        <w:t xml:space="preserve"> N, Shaffer CM, Shi Y, Smith AV, Smith BH, </w:t>
      </w:r>
      <w:proofErr w:type="spellStart"/>
      <w:r w:rsidRPr="00D002ED">
        <w:rPr>
          <w:rFonts w:ascii="Arial" w:hAnsi="Arial" w:cs="Arial"/>
          <w:sz w:val="20"/>
          <w:szCs w:val="20"/>
        </w:rPr>
        <w:t>Soranzo</w:t>
      </w:r>
      <w:proofErr w:type="spellEnd"/>
      <w:r w:rsidRPr="00D002ED">
        <w:rPr>
          <w:rFonts w:ascii="Arial" w:hAnsi="Arial" w:cs="Arial"/>
          <w:sz w:val="20"/>
          <w:szCs w:val="20"/>
        </w:rPr>
        <w:t xml:space="preserve"> N, </w:t>
      </w:r>
      <w:proofErr w:type="spellStart"/>
      <w:r w:rsidRPr="00D002ED">
        <w:rPr>
          <w:rFonts w:ascii="Arial" w:hAnsi="Arial" w:cs="Arial"/>
          <w:sz w:val="20"/>
          <w:szCs w:val="20"/>
        </w:rPr>
        <w:t>Spracklen</w:t>
      </w:r>
      <w:proofErr w:type="spellEnd"/>
      <w:r w:rsidRPr="00D002ED">
        <w:rPr>
          <w:rFonts w:ascii="Arial" w:hAnsi="Arial" w:cs="Arial"/>
          <w:sz w:val="20"/>
          <w:szCs w:val="20"/>
        </w:rPr>
        <w:t xml:space="preserve"> CN, Strauch K, Stringham HM, </w:t>
      </w:r>
      <w:proofErr w:type="spellStart"/>
      <w:r w:rsidRPr="00D002ED">
        <w:rPr>
          <w:rFonts w:ascii="Arial" w:hAnsi="Arial" w:cs="Arial"/>
          <w:sz w:val="20"/>
          <w:szCs w:val="20"/>
        </w:rPr>
        <w:t>Stumvoll</w:t>
      </w:r>
      <w:proofErr w:type="spellEnd"/>
      <w:r w:rsidRPr="00D002ED">
        <w:rPr>
          <w:rFonts w:ascii="Arial" w:hAnsi="Arial" w:cs="Arial"/>
          <w:sz w:val="20"/>
          <w:szCs w:val="20"/>
        </w:rPr>
        <w:t xml:space="preserve"> M, </w:t>
      </w:r>
      <w:proofErr w:type="spellStart"/>
      <w:r w:rsidRPr="00D002ED">
        <w:rPr>
          <w:rFonts w:ascii="Arial" w:hAnsi="Arial" w:cs="Arial"/>
          <w:sz w:val="20"/>
          <w:szCs w:val="20"/>
        </w:rPr>
        <w:t>Svensson</w:t>
      </w:r>
      <w:proofErr w:type="spellEnd"/>
      <w:r w:rsidRPr="00D002ED">
        <w:rPr>
          <w:rFonts w:ascii="Arial" w:hAnsi="Arial" w:cs="Arial"/>
          <w:sz w:val="20"/>
          <w:szCs w:val="20"/>
        </w:rPr>
        <w:t xml:space="preserve"> PO, </w:t>
      </w:r>
      <w:proofErr w:type="spellStart"/>
      <w:r w:rsidRPr="00D002ED">
        <w:rPr>
          <w:rFonts w:ascii="Arial" w:hAnsi="Arial" w:cs="Arial"/>
          <w:sz w:val="20"/>
          <w:szCs w:val="20"/>
        </w:rPr>
        <w:t>Szymczak</w:t>
      </w:r>
      <w:proofErr w:type="spellEnd"/>
      <w:r w:rsidRPr="00D002ED">
        <w:rPr>
          <w:rFonts w:ascii="Arial" w:hAnsi="Arial" w:cs="Arial"/>
          <w:sz w:val="20"/>
          <w:szCs w:val="20"/>
        </w:rPr>
        <w:t xml:space="preserve"> S, Tai ES, Tajuddin SM, Tan NYQ, Taylor KD, </w:t>
      </w:r>
      <w:proofErr w:type="spellStart"/>
      <w:r w:rsidRPr="00D002ED">
        <w:rPr>
          <w:rFonts w:ascii="Arial" w:hAnsi="Arial" w:cs="Arial"/>
          <w:sz w:val="20"/>
          <w:szCs w:val="20"/>
        </w:rPr>
        <w:t>Teren</w:t>
      </w:r>
      <w:proofErr w:type="spellEnd"/>
      <w:r w:rsidRPr="00D002ED">
        <w:rPr>
          <w:rFonts w:ascii="Arial" w:hAnsi="Arial" w:cs="Arial"/>
          <w:sz w:val="20"/>
          <w:szCs w:val="20"/>
        </w:rPr>
        <w:t xml:space="preserve"> A, </w:t>
      </w:r>
      <w:proofErr w:type="spellStart"/>
      <w:r w:rsidRPr="00D002ED">
        <w:rPr>
          <w:rFonts w:ascii="Arial" w:hAnsi="Arial" w:cs="Arial"/>
          <w:sz w:val="20"/>
          <w:szCs w:val="20"/>
        </w:rPr>
        <w:t>Tham</w:t>
      </w:r>
      <w:proofErr w:type="spellEnd"/>
      <w:r w:rsidRPr="00D002ED">
        <w:rPr>
          <w:rFonts w:ascii="Arial" w:hAnsi="Arial" w:cs="Arial"/>
          <w:sz w:val="20"/>
          <w:szCs w:val="20"/>
        </w:rPr>
        <w:t xml:space="preserve"> YC, </w:t>
      </w:r>
      <w:proofErr w:type="spellStart"/>
      <w:r w:rsidRPr="00D002ED">
        <w:rPr>
          <w:rFonts w:ascii="Arial" w:hAnsi="Arial" w:cs="Arial"/>
          <w:sz w:val="20"/>
          <w:szCs w:val="20"/>
        </w:rPr>
        <w:t>Thiery</w:t>
      </w:r>
      <w:proofErr w:type="spellEnd"/>
      <w:r w:rsidRPr="00D002ED">
        <w:rPr>
          <w:rFonts w:ascii="Arial" w:hAnsi="Arial" w:cs="Arial"/>
          <w:sz w:val="20"/>
          <w:szCs w:val="20"/>
        </w:rPr>
        <w:t xml:space="preserve"> J, </w:t>
      </w:r>
      <w:proofErr w:type="spellStart"/>
      <w:r w:rsidRPr="00D002ED">
        <w:rPr>
          <w:rFonts w:ascii="Arial" w:hAnsi="Arial" w:cs="Arial"/>
          <w:sz w:val="20"/>
          <w:szCs w:val="20"/>
        </w:rPr>
        <w:t>Thio</w:t>
      </w:r>
      <w:proofErr w:type="spellEnd"/>
      <w:r w:rsidRPr="00D002ED">
        <w:rPr>
          <w:rFonts w:ascii="Arial" w:hAnsi="Arial" w:cs="Arial"/>
          <w:sz w:val="20"/>
          <w:szCs w:val="20"/>
        </w:rPr>
        <w:t xml:space="preserve"> CHL, Thomsen H, </w:t>
      </w:r>
      <w:proofErr w:type="spellStart"/>
      <w:r w:rsidRPr="00D002ED">
        <w:rPr>
          <w:rFonts w:ascii="Arial" w:hAnsi="Arial" w:cs="Arial"/>
          <w:sz w:val="20"/>
          <w:szCs w:val="20"/>
        </w:rPr>
        <w:t>Thorleifsson</w:t>
      </w:r>
      <w:proofErr w:type="spellEnd"/>
      <w:r w:rsidRPr="00D002ED">
        <w:rPr>
          <w:rFonts w:ascii="Arial" w:hAnsi="Arial" w:cs="Arial"/>
          <w:sz w:val="20"/>
          <w:szCs w:val="20"/>
        </w:rPr>
        <w:t xml:space="preserve"> G, </w:t>
      </w:r>
      <w:proofErr w:type="spellStart"/>
      <w:r w:rsidRPr="00D002ED">
        <w:rPr>
          <w:rFonts w:ascii="Arial" w:hAnsi="Arial" w:cs="Arial"/>
          <w:sz w:val="20"/>
          <w:szCs w:val="20"/>
        </w:rPr>
        <w:t>Toniolo</w:t>
      </w:r>
      <w:proofErr w:type="spellEnd"/>
      <w:r w:rsidRPr="00D002ED">
        <w:rPr>
          <w:rFonts w:ascii="Arial" w:hAnsi="Arial" w:cs="Arial"/>
          <w:sz w:val="20"/>
          <w:szCs w:val="20"/>
        </w:rPr>
        <w:t xml:space="preserve"> D, </w:t>
      </w:r>
      <w:proofErr w:type="spellStart"/>
      <w:r w:rsidRPr="00D002ED">
        <w:rPr>
          <w:rFonts w:ascii="Arial" w:hAnsi="Arial" w:cs="Arial"/>
          <w:sz w:val="20"/>
          <w:szCs w:val="20"/>
        </w:rPr>
        <w:t>Tönjes</w:t>
      </w:r>
      <w:proofErr w:type="spellEnd"/>
      <w:r w:rsidRPr="00D002ED">
        <w:rPr>
          <w:rFonts w:ascii="Arial" w:hAnsi="Arial" w:cs="Arial"/>
          <w:sz w:val="20"/>
          <w:szCs w:val="20"/>
        </w:rPr>
        <w:t xml:space="preserve"> A, Tremblay J, </w:t>
      </w:r>
      <w:proofErr w:type="spellStart"/>
      <w:r w:rsidRPr="00D002ED">
        <w:rPr>
          <w:rFonts w:ascii="Arial" w:hAnsi="Arial" w:cs="Arial"/>
          <w:sz w:val="20"/>
          <w:szCs w:val="20"/>
        </w:rPr>
        <w:t>Tzoulaki</w:t>
      </w:r>
      <w:proofErr w:type="spellEnd"/>
      <w:r w:rsidRPr="00D002ED">
        <w:rPr>
          <w:rFonts w:ascii="Arial" w:hAnsi="Arial" w:cs="Arial"/>
          <w:sz w:val="20"/>
          <w:szCs w:val="20"/>
        </w:rPr>
        <w:t xml:space="preserve"> I, </w:t>
      </w:r>
      <w:proofErr w:type="spellStart"/>
      <w:r w:rsidRPr="00D002ED">
        <w:rPr>
          <w:rFonts w:ascii="Arial" w:hAnsi="Arial" w:cs="Arial"/>
          <w:sz w:val="20"/>
          <w:szCs w:val="20"/>
        </w:rPr>
        <w:t>Uitterlinden</w:t>
      </w:r>
      <w:proofErr w:type="spellEnd"/>
      <w:r w:rsidRPr="00D002ED">
        <w:rPr>
          <w:rFonts w:ascii="Arial" w:hAnsi="Arial" w:cs="Arial"/>
          <w:sz w:val="20"/>
          <w:szCs w:val="20"/>
        </w:rPr>
        <w:t xml:space="preserve"> AG, </w:t>
      </w:r>
      <w:proofErr w:type="spellStart"/>
      <w:r w:rsidRPr="00D002ED">
        <w:rPr>
          <w:rFonts w:ascii="Arial" w:hAnsi="Arial" w:cs="Arial"/>
          <w:sz w:val="20"/>
          <w:szCs w:val="20"/>
        </w:rPr>
        <w:t>Vaccargiu</w:t>
      </w:r>
      <w:proofErr w:type="spellEnd"/>
      <w:r w:rsidRPr="00D002ED">
        <w:rPr>
          <w:rFonts w:ascii="Arial" w:hAnsi="Arial" w:cs="Arial"/>
          <w:sz w:val="20"/>
          <w:szCs w:val="20"/>
        </w:rPr>
        <w:t xml:space="preserve"> S, van Dam RM, van der </w:t>
      </w:r>
      <w:proofErr w:type="spellStart"/>
      <w:r w:rsidRPr="00D002ED">
        <w:rPr>
          <w:rFonts w:ascii="Arial" w:hAnsi="Arial" w:cs="Arial"/>
          <w:sz w:val="20"/>
          <w:szCs w:val="20"/>
        </w:rPr>
        <w:t>Harst</w:t>
      </w:r>
      <w:proofErr w:type="spellEnd"/>
      <w:r w:rsidRPr="00D002ED">
        <w:rPr>
          <w:rFonts w:ascii="Arial" w:hAnsi="Arial" w:cs="Arial"/>
          <w:sz w:val="20"/>
          <w:szCs w:val="20"/>
        </w:rPr>
        <w:t xml:space="preserve"> P, van </w:t>
      </w:r>
      <w:proofErr w:type="spellStart"/>
      <w:r w:rsidRPr="00D002ED">
        <w:rPr>
          <w:rFonts w:ascii="Arial" w:hAnsi="Arial" w:cs="Arial"/>
          <w:sz w:val="20"/>
          <w:szCs w:val="20"/>
        </w:rPr>
        <w:t>Duijn</w:t>
      </w:r>
      <w:proofErr w:type="spellEnd"/>
      <w:r w:rsidRPr="00D002ED">
        <w:rPr>
          <w:rFonts w:ascii="Arial" w:hAnsi="Arial" w:cs="Arial"/>
          <w:sz w:val="20"/>
          <w:szCs w:val="20"/>
        </w:rPr>
        <w:t xml:space="preserve"> CM, Velez Edward DR, Verweij N, </w:t>
      </w:r>
      <w:proofErr w:type="spellStart"/>
      <w:r w:rsidRPr="00D002ED">
        <w:rPr>
          <w:rFonts w:ascii="Arial" w:hAnsi="Arial" w:cs="Arial"/>
          <w:sz w:val="20"/>
          <w:szCs w:val="20"/>
        </w:rPr>
        <w:t>Vogelezang</w:t>
      </w:r>
      <w:proofErr w:type="spellEnd"/>
      <w:r w:rsidRPr="00D002ED">
        <w:rPr>
          <w:rFonts w:ascii="Arial" w:hAnsi="Arial" w:cs="Arial"/>
          <w:sz w:val="20"/>
          <w:szCs w:val="20"/>
        </w:rPr>
        <w:t xml:space="preserve"> S, </w:t>
      </w:r>
      <w:proofErr w:type="spellStart"/>
      <w:r w:rsidRPr="00D002ED">
        <w:rPr>
          <w:rFonts w:ascii="Arial" w:hAnsi="Arial" w:cs="Arial"/>
          <w:sz w:val="20"/>
          <w:szCs w:val="20"/>
        </w:rPr>
        <w:t>Völker</w:t>
      </w:r>
      <w:proofErr w:type="spellEnd"/>
      <w:r w:rsidRPr="00D002ED">
        <w:rPr>
          <w:rFonts w:ascii="Arial" w:hAnsi="Arial" w:cs="Arial"/>
          <w:sz w:val="20"/>
          <w:szCs w:val="20"/>
        </w:rPr>
        <w:t xml:space="preserve"> U, </w:t>
      </w:r>
      <w:proofErr w:type="spellStart"/>
      <w:r w:rsidRPr="00D002ED">
        <w:rPr>
          <w:rFonts w:ascii="Arial" w:hAnsi="Arial" w:cs="Arial"/>
          <w:sz w:val="20"/>
          <w:szCs w:val="20"/>
        </w:rPr>
        <w:t>Vollenweider</w:t>
      </w:r>
      <w:proofErr w:type="spellEnd"/>
      <w:r w:rsidRPr="00D002ED">
        <w:rPr>
          <w:rFonts w:ascii="Arial" w:hAnsi="Arial" w:cs="Arial"/>
          <w:sz w:val="20"/>
          <w:szCs w:val="20"/>
        </w:rPr>
        <w:t xml:space="preserve"> P, </w:t>
      </w:r>
      <w:proofErr w:type="spellStart"/>
      <w:r w:rsidRPr="00D002ED">
        <w:rPr>
          <w:rFonts w:ascii="Arial" w:hAnsi="Arial" w:cs="Arial"/>
          <w:sz w:val="20"/>
          <w:szCs w:val="20"/>
        </w:rPr>
        <w:t>Waeber</w:t>
      </w:r>
      <w:proofErr w:type="spellEnd"/>
      <w:r w:rsidRPr="00D002ED">
        <w:rPr>
          <w:rFonts w:ascii="Arial" w:hAnsi="Arial" w:cs="Arial"/>
          <w:sz w:val="20"/>
          <w:szCs w:val="20"/>
        </w:rPr>
        <w:t xml:space="preserve"> G, </w:t>
      </w:r>
      <w:proofErr w:type="spellStart"/>
      <w:r w:rsidRPr="00D002ED">
        <w:rPr>
          <w:rFonts w:ascii="Arial" w:hAnsi="Arial" w:cs="Arial"/>
          <w:sz w:val="20"/>
          <w:szCs w:val="20"/>
        </w:rPr>
        <w:t>Waldenberger</w:t>
      </w:r>
      <w:proofErr w:type="spellEnd"/>
      <w:r w:rsidRPr="00D002ED">
        <w:rPr>
          <w:rFonts w:ascii="Arial" w:hAnsi="Arial" w:cs="Arial"/>
          <w:sz w:val="20"/>
          <w:szCs w:val="20"/>
        </w:rPr>
        <w:t xml:space="preserve"> M, </w:t>
      </w:r>
      <w:proofErr w:type="spellStart"/>
      <w:r w:rsidRPr="00D002ED">
        <w:rPr>
          <w:rFonts w:ascii="Arial" w:hAnsi="Arial" w:cs="Arial"/>
          <w:sz w:val="20"/>
          <w:szCs w:val="20"/>
        </w:rPr>
        <w:t>Wallentin</w:t>
      </w:r>
      <w:proofErr w:type="spellEnd"/>
      <w:r w:rsidRPr="00D002ED">
        <w:rPr>
          <w:rFonts w:ascii="Arial" w:hAnsi="Arial" w:cs="Arial"/>
          <w:sz w:val="20"/>
          <w:szCs w:val="20"/>
        </w:rPr>
        <w:t xml:space="preserve"> L, Wang YX, Wang C, Waterworth DM, Bin Wei W, White H, Whitfield JB, Wild SH, Wilson JF, </w:t>
      </w:r>
      <w:proofErr w:type="spellStart"/>
      <w:r w:rsidRPr="00D002ED">
        <w:rPr>
          <w:rFonts w:ascii="Arial" w:hAnsi="Arial" w:cs="Arial"/>
          <w:sz w:val="20"/>
          <w:szCs w:val="20"/>
        </w:rPr>
        <w:t>Wojczynski</w:t>
      </w:r>
      <w:proofErr w:type="spellEnd"/>
      <w:r w:rsidRPr="00D002ED">
        <w:rPr>
          <w:rFonts w:ascii="Arial" w:hAnsi="Arial" w:cs="Arial"/>
          <w:sz w:val="20"/>
          <w:szCs w:val="20"/>
        </w:rPr>
        <w:t xml:space="preserve"> MK, Wong C, Wong TY, Xu L, Yang Q, Yasuda M, </w:t>
      </w:r>
      <w:proofErr w:type="spellStart"/>
      <w:r w:rsidRPr="00D002ED">
        <w:rPr>
          <w:rFonts w:ascii="Arial" w:hAnsi="Arial" w:cs="Arial"/>
          <w:sz w:val="20"/>
          <w:szCs w:val="20"/>
        </w:rPr>
        <w:t>Yerges</w:t>
      </w:r>
      <w:proofErr w:type="spellEnd"/>
      <w:r w:rsidRPr="00D002ED">
        <w:rPr>
          <w:rFonts w:ascii="Arial" w:hAnsi="Arial" w:cs="Arial"/>
          <w:sz w:val="20"/>
          <w:szCs w:val="20"/>
        </w:rPr>
        <w:t xml:space="preserve">-Armstrong LM, Zhang W, </w:t>
      </w:r>
      <w:proofErr w:type="spellStart"/>
      <w:r w:rsidRPr="00D002ED">
        <w:rPr>
          <w:rFonts w:ascii="Arial" w:hAnsi="Arial" w:cs="Arial"/>
          <w:sz w:val="20"/>
          <w:szCs w:val="20"/>
        </w:rPr>
        <w:t>Zonderman</w:t>
      </w:r>
      <w:proofErr w:type="spellEnd"/>
      <w:r w:rsidRPr="00D002ED">
        <w:rPr>
          <w:rFonts w:ascii="Arial" w:hAnsi="Arial" w:cs="Arial"/>
          <w:sz w:val="20"/>
          <w:szCs w:val="20"/>
        </w:rPr>
        <w:t xml:space="preserve"> AB, Rotter JI, </w:t>
      </w:r>
      <w:proofErr w:type="spellStart"/>
      <w:r w:rsidRPr="00D002ED">
        <w:rPr>
          <w:rFonts w:ascii="Arial" w:hAnsi="Arial" w:cs="Arial"/>
          <w:sz w:val="20"/>
          <w:szCs w:val="20"/>
        </w:rPr>
        <w:t>Bochud</w:t>
      </w:r>
      <w:proofErr w:type="spellEnd"/>
      <w:r w:rsidRPr="00D002ED">
        <w:rPr>
          <w:rFonts w:ascii="Arial" w:hAnsi="Arial" w:cs="Arial"/>
          <w:sz w:val="20"/>
          <w:szCs w:val="20"/>
        </w:rPr>
        <w:t xml:space="preserve"> M, Psaty BM, </w:t>
      </w:r>
      <w:proofErr w:type="spellStart"/>
      <w:r w:rsidRPr="00D002ED">
        <w:rPr>
          <w:rFonts w:ascii="Arial" w:hAnsi="Arial" w:cs="Arial"/>
          <w:sz w:val="20"/>
          <w:szCs w:val="20"/>
        </w:rPr>
        <w:t>Vitart</w:t>
      </w:r>
      <w:proofErr w:type="spellEnd"/>
      <w:r w:rsidRPr="00D002ED">
        <w:rPr>
          <w:rFonts w:ascii="Arial" w:hAnsi="Arial" w:cs="Arial"/>
          <w:sz w:val="20"/>
          <w:szCs w:val="20"/>
        </w:rPr>
        <w:t xml:space="preserve"> V, Wilson JG, Dehghan A, </w:t>
      </w:r>
      <w:proofErr w:type="spellStart"/>
      <w:r w:rsidRPr="00D002ED">
        <w:rPr>
          <w:rFonts w:ascii="Arial" w:hAnsi="Arial" w:cs="Arial"/>
          <w:sz w:val="20"/>
          <w:szCs w:val="20"/>
        </w:rPr>
        <w:t>Parsa</w:t>
      </w:r>
      <w:proofErr w:type="spellEnd"/>
      <w:r w:rsidRPr="00D002ED">
        <w:rPr>
          <w:rFonts w:ascii="Arial" w:hAnsi="Arial" w:cs="Arial"/>
          <w:sz w:val="20"/>
          <w:szCs w:val="20"/>
        </w:rPr>
        <w:t xml:space="preserve"> A, Chasman DI, Ho K, Morris AP, </w:t>
      </w:r>
      <w:proofErr w:type="spellStart"/>
      <w:r w:rsidRPr="00D002ED">
        <w:rPr>
          <w:rFonts w:ascii="Arial" w:hAnsi="Arial" w:cs="Arial"/>
          <w:sz w:val="20"/>
          <w:szCs w:val="20"/>
        </w:rPr>
        <w:t>Devuyst</w:t>
      </w:r>
      <w:proofErr w:type="spellEnd"/>
      <w:r w:rsidRPr="00D002ED">
        <w:rPr>
          <w:rFonts w:ascii="Arial" w:hAnsi="Arial" w:cs="Arial"/>
          <w:sz w:val="20"/>
          <w:szCs w:val="20"/>
        </w:rPr>
        <w:t xml:space="preserve"> O, </w:t>
      </w:r>
      <w:proofErr w:type="spellStart"/>
      <w:r w:rsidRPr="00D002ED">
        <w:rPr>
          <w:rFonts w:ascii="Arial" w:hAnsi="Arial" w:cs="Arial"/>
          <w:sz w:val="20"/>
          <w:szCs w:val="20"/>
        </w:rPr>
        <w:t>Akilesh</w:t>
      </w:r>
      <w:proofErr w:type="spellEnd"/>
      <w:r w:rsidRPr="00D002ED">
        <w:rPr>
          <w:rFonts w:ascii="Arial" w:hAnsi="Arial" w:cs="Arial"/>
          <w:sz w:val="20"/>
          <w:szCs w:val="20"/>
        </w:rPr>
        <w:t xml:space="preserve"> S, Pendergrass SA, Sim X, </w:t>
      </w:r>
      <w:proofErr w:type="spellStart"/>
      <w:r w:rsidRPr="00D002ED">
        <w:rPr>
          <w:rFonts w:ascii="Arial" w:hAnsi="Arial" w:cs="Arial"/>
          <w:sz w:val="20"/>
          <w:szCs w:val="20"/>
        </w:rPr>
        <w:t>Böger</w:t>
      </w:r>
      <w:proofErr w:type="spellEnd"/>
      <w:r w:rsidRPr="00D002ED">
        <w:rPr>
          <w:rFonts w:ascii="Arial" w:hAnsi="Arial" w:cs="Arial"/>
          <w:sz w:val="20"/>
          <w:szCs w:val="20"/>
        </w:rPr>
        <w:t xml:space="preserve"> CA, Okada Y, Edwards TL, </w:t>
      </w:r>
      <w:proofErr w:type="spellStart"/>
      <w:r w:rsidRPr="00D002ED">
        <w:rPr>
          <w:rFonts w:ascii="Arial" w:hAnsi="Arial" w:cs="Arial"/>
          <w:sz w:val="20"/>
          <w:szCs w:val="20"/>
        </w:rPr>
        <w:t>Snieder</w:t>
      </w:r>
      <w:proofErr w:type="spellEnd"/>
      <w:r w:rsidRPr="00D002ED">
        <w:rPr>
          <w:rFonts w:ascii="Arial" w:hAnsi="Arial" w:cs="Arial"/>
          <w:sz w:val="20"/>
          <w:szCs w:val="20"/>
        </w:rPr>
        <w:t xml:space="preserve"> H, Stefansson K, Hung AM, Heid IM, Scholz M, </w:t>
      </w:r>
      <w:proofErr w:type="spellStart"/>
      <w:r w:rsidRPr="00D002ED">
        <w:rPr>
          <w:rFonts w:ascii="Arial" w:hAnsi="Arial" w:cs="Arial"/>
          <w:sz w:val="20"/>
          <w:szCs w:val="20"/>
        </w:rPr>
        <w:t>Teumer</w:t>
      </w:r>
      <w:proofErr w:type="spellEnd"/>
      <w:r w:rsidRPr="00D002ED">
        <w:rPr>
          <w:rFonts w:ascii="Arial" w:hAnsi="Arial" w:cs="Arial"/>
          <w:sz w:val="20"/>
          <w:szCs w:val="20"/>
        </w:rPr>
        <w:t xml:space="preserve"> A, </w:t>
      </w:r>
      <w:proofErr w:type="spellStart"/>
      <w:r w:rsidRPr="00D002ED">
        <w:rPr>
          <w:rFonts w:ascii="Arial" w:hAnsi="Arial" w:cs="Arial"/>
          <w:sz w:val="20"/>
          <w:szCs w:val="20"/>
        </w:rPr>
        <w:t>Köttgen</w:t>
      </w:r>
      <w:proofErr w:type="spellEnd"/>
      <w:r w:rsidRPr="00D002ED">
        <w:rPr>
          <w:rFonts w:ascii="Arial" w:hAnsi="Arial" w:cs="Arial"/>
          <w:sz w:val="20"/>
          <w:szCs w:val="20"/>
        </w:rPr>
        <w:t xml:space="preserve"> A, Pattaro C. </w:t>
      </w:r>
      <w:hyperlink r:id="rId534" w:history="1">
        <w:r w:rsidRPr="00383CF5">
          <w:rPr>
            <w:rFonts w:ascii="Arial" w:hAnsi="Arial" w:cs="Arial"/>
            <w:b/>
            <w:i/>
            <w:sz w:val="20"/>
            <w:szCs w:val="20"/>
          </w:rPr>
          <w:t>A catalog of genetic loci associated with kidney function from analyses of a million individuals.</w:t>
        </w:r>
      </w:hyperlink>
      <w:r w:rsidRPr="00D002ED">
        <w:rPr>
          <w:rFonts w:ascii="Arial" w:hAnsi="Arial" w:cs="Arial"/>
          <w:sz w:val="20"/>
          <w:szCs w:val="20"/>
        </w:rPr>
        <w:t xml:space="preserve"> Nat Genet. 2019 Jun</w:t>
      </w:r>
      <w:r>
        <w:rPr>
          <w:rFonts w:ascii="Arial" w:hAnsi="Arial" w:cs="Arial"/>
          <w:sz w:val="20"/>
          <w:szCs w:val="20"/>
        </w:rPr>
        <w:t xml:space="preserve">. Vol. </w:t>
      </w:r>
      <w:r w:rsidRPr="00D002ED">
        <w:rPr>
          <w:rFonts w:ascii="Arial" w:hAnsi="Arial" w:cs="Arial"/>
          <w:sz w:val="20"/>
          <w:szCs w:val="20"/>
        </w:rPr>
        <w:t>51</w:t>
      </w:r>
      <w:r>
        <w:rPr>
          <w:rFonts w:ascii="Arial" w:hAnsi="Arial" w:cs="Arial"/>
          <w:sz w:val="20"/>
          <w:szCs w:val="20"/>
        </w:rPr>
        <w:t xml:space="preserve">, issue </w:t>
      </w:r>
      <w:r w:rsidRPr="00D002ED">
        <w:rPr>
          <w:rFonts w:ascii="Arial" w:hAnsi="Arial" w:cs="Arial"/>
          <w:sz w:val="20"/>
          <w:szCs w:val="20"/>
        </w:rPr>
        <w:t>6</w:t>
      </w:r>
      <w:r>
        <w:rPr>
          <w:rFonts w:ascii="Arial" w:hAnsi="Arial" w:cs="Arial"/>
          <w:sz w:val="20"/>
          <w:szCs w:val="20"/>
        </w:rPr>
        <w:t xml:space="preserve">, pp. </w:t>
      </w:r>
      <w:r w:rsidRPr="00D002ED">
        <w:rPr>
          <w:rFonts w:ascii="Arial" w:hAnsi="Arial" w:cs="Arial"/>
          <w:sz w:val="20"/>
          <w:szCs w:val="20"/>
        </w:rPr>
        <w:t>957-972. PM: 31152163.</w:t>
      </w:r>
      <w:r w:rsidR="00977825" w:rsidRPr="00977825">
        <w:rPr>
          <w:rFonts w:ascii="Arial" w:hAnsi="Arial" w:cs="Arial"/>
          <w:color w:val="575757"/>
          <w:sz w:val="16"/>
          <w:szCs w:val="16"/>
        </w:rPr>
        <w:t xml:space="preserve"> </w:t>
      </w:r>
      <w:hyperlink r:id="rId535" w:history="1">
        <w:r w:rsidR="00977825" w:rsidRPr="00977825">
          <w:rPr>
            <w:rFonts w:ascii="Arial" w:eastAsia="Times New Roman" w:hAnsi="Arial" w:cs="Arial"/>
            <w:sz w:val="20"/>
            <w:szCs w:val="20"/>
          </w:rPr>
          <w:t>PMC6698888</w:t>
        </w:r>
      </w:hyperlink>
      <w:r w:rsidR="00977825" w:rsidRPr="00977825">
        <w:rPr>
          <w:rFonts w:ascii="Arial" w:eastAsia="Times New Roman" w:hAnsi="Arial" w:cs="Arial"/>
          <w:sz w:val="20"/>
          <w:szCs w:val="20"/>
        </w:rPr>
        <w:t>.</w:t>
      </w:r>
    </w:p>
    <w:p w14:paraId="5BFF0184" w14:textId="77777777" w:rsidR="00B77E3F" w:rsidRPr="006F1AFC" w:rsidRDefault="00B77E3F" w:rsidP="006F1AFC">
      <w:r w:rsidRPr="00D40466">
        <w:rPr>
          <w:rFonts w:ascii="Arial" w:eastAsia="Times New Roman" w:hAnsi="Arial" w:cs="Arial"/>
          <w:sz w:val="20"/>
          <w:szCs w:val="20"/>
        </w:rPr>
        <w:t xml:space="preserve">Xu J, Gaddis NC, Bartz TM, Hou R, Manichaikul AW, </w:t>
      </w:r>
      <w:proofErr w:type="spellStart"/>
      <w:r w:rsidRPr="00D40466">
        <w:rPr>
          <w:rFonts w:ascii="Arial" w:eastAsia="Times New Roman" w:hAnsi="Arial" w:cs="Arial"/>
          <w:sz w:val="20"/>
          <w:szCs w:val="20"/>
        </w:rPr>
        <w:t>Pankratz</w:t>
      </w:r>
      <w:proofErr w:type="spellEnd"/>
      <w:r w:rsidRPr="00D40466">
        <w:rPr>
          <w:rFonts w:ascii="Arial" w:eastAsia="Times New Roman" w:hAnsi="Arial" w:cs="Arial"/>
          <w:sz w:val="20"/>
          <w:szCs w:val="20"/>
        </w:rPr>
        <w:t xml:space="preserve"> N, Smith AV, Sun F,</w:t>
      </w:r>
      <w:r>
        <w:rPr>
          <w:rFonts w:ascii="Arial" w:eastAsia="Times New Roman" w:hAnsi="Arial" w:cs="Arial"/>
          <w:sz w:val="20"/>
          <w:szCs w:val="20"/>
        </w:rPr>
        <w:t xml:space="preserve"> </w:t>
      </w:r>
      <w:proofErr w:type="spellStart"/>
      <w:r w:rsidRPr="00D40466">
        <w:rPr>
          <w:rFonts w:ascii="Arial" w:eastAsia="Times New Roman" w:hAnsi="Arial" w:cs="Arial"/>
          <w:sz w:val="20"/>
          <w:szCs w:val="20"/>
        </w:rPr>
        <w:t>Terzikhan</w:t>
      </w:r>
      <w:proofErr w:type="spellEnd"/>
      <w:r w:rsidRPr="00D40466">
        <w:rPr>
          <w:rFonts w:ascii="Arial" w:eastAsia="Times New Roman" w:hAnsi="Arial" w:cs="Arial"/>
          <w:sz w:val="20"/>
          <w:szCs w:val="20"/>
        </w:rPr>
        <w:t xml:space="preserve"> N, </w:t>
      </w:r>
      <w:proofErr w:type="spellStart"/>
      <w:r w:rsidRPr="00D40466">
        <w:rPr>
          <w:rFonts w:ascii="Arial" w:eastAsia="Times New Roman" w:hAnsi="Arial" w:cs="Arial"/>
          <w:sz w:val="20"/>
          <w:szCs w:val="20"/>
        </w:rPr>
        <w:t>Markunas</w:t>
      </w:r>
      <w:proofErr w:type="spellEnd"/>
      <w:r w:rsidRPr="00D40466">
        <w:rPr>
          <w:rFonts w:ascii="Arial" w:eastAsia="Times New Roman" w:hAnsi="Arial" w:cs="Arial"/>
          <w:sz w:val="20"/>
          <w:szCs w:val="20"/>
        </w:rPr>
        <w:t xml:space="preserve"> CA, Patchen BK, </w:t>
      </w:r>
      <w:proofErr w:type="spellStart"/>
      <w:r w:rsidRPr="00D40466">
        <w:rPr>
          <w:rFonts w:ascii="Arial" w:eastAsia="Times New Roman" w:hAnsi="Arial" w:cs="Arial"/>
          <w:sz w:val="20"/>
          <w:szCs w:val="20"/>
        </w:rPr>
        <w:t>Schu</w:t>
      </w:r>
      <w:proofErr w:type="spellEnd"/>
      <w:r w:rsidRPr="00D40466">
        <w:rPr>
          <w:rFonts w:ascii="Arial" w:eastAsia="Times New Roman" w:hAnsi="Arial" w:cs="Arial"/>
          <w:sz w:val="20"/>
          <w:szCs w:val="20"/>
        </w:rPr>
        <w:t xml:space="preserve"> M, </w:t>
      </w:r>
      <w:proofErr w:type="spellStart"/>
      <w:r w:rsidRPr="00D40466">
        <w:rPr>
          <w:rFonts w:ascii="Arial" w:eastAsia="Times New Roman" w:hAnsi="Arial" w:cs="Arial"/>
          <w:sz w:val="20"/>
          <w:szCs w:val="20"/>
        </w:rPr>
        <w:t>Beydoun</w:t>
      </w:r>
      <w:proofErr w:type="spellEnd"/>
      <w:r w:rsidRPr="00D40466">
        <w:rPr>
          <w:rFonts w:ascii="Arial" w:eastAsia="Times New Roman" w:hAnsi="Arial" w:cs="Arial"/>
          <w:sz w:val="20"/>
          <w:szCs w:val="20"/>
        </w:rPr>
        <w:t xml:space="preserve"> MA, </w:t>
      </w:r>
      <w:proofErr w:type="spellStart"/>
      <w:r w:rsidRPr="00D40466">
        <w:rPr>
          <w:rFonts w:ascii="Arial" w:eastAsia="Times New Roman" w:hAnsi="Arial" w:cs="Arial"/>
          <w:sz w:val="20"/>
          <w:szCs w:val="20"/>
        </w:rPr>
        <w:t>Brusselle</w:t>
      </w:r>
      <w:proofErr w:type="spellEnd"/>
      <w:r w:rsidRPr="00D40466">
        <w:rPr>
          <w:rFonts w:ascii="Arial" w:eastAsia="Times New Roman" w:hAnsi="Arial" w:cs="Arial"/>
          <w:sz w:val="20"/>
          <w:szCs w:val="20"/>
        </w:rPr>
        <w:t xml:space="preserve"> GG,</w:t>
      </w:r>
      <w:r>
        <w:rPr>
          <w:rFonts w:ascii="Arial" w:eastAsia="Times New Roman" w:hAnsi="Arial" w:cs="Arial"/>
          <w:sz w:val="20"/>
          <w:szCs w:val="20"/>
        </w:rPr>
        <w:t xml:space="preserve"> </w:t>
      </w:r>
      <w:proofErr w:type="spellStart"/>
      <w:r w:rsidRPr="00D40466">
        <w:rPr>
          <w:rFonts w:ascii="Arial" w:eastAsia="Times New Roman" w:hAnsi="Arial" w:cs="Arial"/>
          <w:sz w:val="20"/>
          <w:szCs w:val="20"/>
        </w:rPr>
        <w:t>Eiriksdottir</w:t>
      </w:r>
      <w:proofErr w:type="spellEnd"/>
      <w:r w:rsidRPr="00D40466">
        <w:rPr>
          <w:rFonts w:ascii="Arial" w:eastAsia="Times New Roman" w:hAnsi="Arial" w:cs="Arial"/>
          <w:sz w:val="20"/>
          <w:szCs w:val="20"/>
        </w:rPr>
        <w:t xml:space="preserve"> G, Zhou X, Wood AC, Graff M, Harris TB, Ikram MA, Jacobs DR Jr,</w:t>
      </w:r>
      <w:r>
        <w:rPr>
          <w:rFonts w:ascii="Arial" w:eastAsia="Times New Roman" w:hAnsi="Arial" w:cs="Arial"/>
          <w:sz w:val="20"/>
          <w:szCs w:val="20"/>
        </w:rPr>
        <w:t xml:space="preserve"> </w:t>
      </w:r>
      <w:proofErr w:type="spellStart"/>
      <w:r w:rsidRPr="00D40466">
        <w:rPr>
          <w:rFonts w:ascii="Arial" w:eastAsia="Times New Roman" w:hAnsi="Arial" w:cs="Arial"/>
          <w:sz w:val="20"/>
          <w:szCs w:val="20"/>
        </w:rPr>
        <w:t>Launer</w:t>
      </w:r>
      <w:proofErr w:type="spellEnd"/>
      <w:r w:rsidRPr="00D40466">
        <w:rPr>
          <w:rFonts w:ascii="Arial" w:eastAsia="Times New Roman" w:hAnsi="Arial" w:cs="Arial"/>
          <w:sz w:val="20"/>
          <w:szCs w:val="20"/>
        </w:rPr>
        <w:t xml:space="preserve"> LJ, Lemaitre RN, O'Connor G, Oelsner EC, Psaty BM, Ramachandran VS, Rohde RR, Rich SS, Rotter JI, Seshadri S, Smith LJ, </w:t>
      </w:r>
      <w:proofErr w:type="spellStart"/>
      <w:r w:rsidRPr="00D40466">
        <w:rPr>
          <w:rFonts w:ascii="Arial" w:eastAsia="Times New Roman" w:hAnsi="Arial" w:cs="Arial"/>
          <w:sz w:val="20"/>
          <w:szCs w:val="20"/>
        </w:rPr>
        <w:t>Tiemeier</w:t>
      </w:r>
      <w:proofErr w:type="spellEnd"/>
      <w:r w:rsidRPr="00D40466">
        <w:rPr>
          <w:rFonts w:ascii="Arial" w:eastAsia="Times New Roman" w:hAnsi="Arial" w:cs="Arial"/>
          <w:sz w:val="20"/>
          <w:szCs w:val="20"/>
        </w:rPr>
        <w:t xml:space="preserve"> H, Tsai MY, </w:t>
      </w:r>
      <w:proofErr w:type="spellStart"/>
      <w:r w:rsidRPr="00D40466">
        <w:rPr>
          <w:rFonts w:ascii="Arial" w:eastAsia="Times New Roman" w:hAnsi="Arial" w:cs="Arial"/>
          <w:sz w:val="20"/>
          <w:szCs w:val="20"/>
        </w:rPr>
        <w:t>Uitterlinden</w:t>
      </w:r>
      <w:proofErr w:type="spellEnd"/>
      <w:r>
        <w:rPr>
          <w:rFonts w:ascii="Arial" w:eastAsia="Times New Roman" w:hAnsi="Arial" w:cs="Arial"/>
          <w:sz w:val="20"/>
          <w:szCs w:val="20"/>
        </w:rPr>
        <w:t xml:space="preserve"> </w:t>
      </w:r>
      <w:r w:rsidRPr="00D40466">
        <w:rPr>
          <w:rFonts w:ascii="Arial" w:eastAsia="Times New Roman" w:hAnsi="Arial" w:cs="Arial"/>
          <w:sz w:val="20"/>
          <w:szCs w:val="20"/>
        </w:rPr>
        <w:t xml:space="preserve">AG, </w:t>
      </w:r>
      <w:proofErr w:type="spellStart"/>
      <w:r w:rsidRPr="00D40466">
        <w:rPr>
          <w:rFonts w:ascii="Arial" w:eastAsia="Times New Roman" w:hAnsi="Arial" w:cs="Arial"/>
          <w:sz w:val="20"/>
          <w:szCs w:val="20"/>
        </w:rPr>
        <w:t>Voruganti</w:t>
      </w:r>
      <w:proofErr w:type="spellEnd"/>
      <w:r w:rsidRPr="00D40466">
        <w:rPr>
          <w:rFonts w:ascii="Arial" w:eastAsia="Times New Roman" w:hAnsi="Arial" w:cs="Arial"/>
          <w:sz w:val="20"/>
          <w:szCs w:val="20"/>
        </w:rPr>
        <w:t xml:space="preserve"> VS, Xu H, </w:t>
      </w:r>
      <w:proofErr w:type="spellStart"/>
      <w:r w:rsidRPr="00D40466">
        <w:rPr>
          <w:rFonts w:ascii="Arial" w:eastAsia="Times New Roman" w:hAnsi="Arial" w:cs="Arial"/>
          <w:sz w:val="20"/>
          <w:szCs w:val="20"/>
        </w:rPr>
        <w:t>Zilhão</w:t>
      </w:r>
      <w:proofErr w:type="spellEnd"/>
      <w:r w:rsidRPr="00D40466">
        <w:rPr>
          <w:rFonts w:ascii="Arial" w:eastAsia="Times New Roman" w:hAnsi="Arial" w:cs="Arial"/>
          <w:sz w:val="20"/>
          <w:szCs w:val="20"/>
        </w:rPr>
        <w:t xml:space="preserve"> NR, </w:t>
      </w:r>
      <w:proofErr w:type="spellStart"/>
      <w:r w:rsidRPr="00D40466">
        <w:rPr>
          <w:rFonts w:ascii="Arial" w:eastAsia="Times New Roman" w:hAnsi="Arial" w:cs="Arial"/>
          <w:sz w:val="20"/>
          <w:szCs w:val="20"/>
        </w:rPr>
        <w:t>Fornage</w:t>
      </w:r>
      <w:proofErr w:type="spellEnd"/>
      <w:r w:rsidRPr="00D40466">
        <w:rPr>
          <w:rFonts w:ascii="Arial" w:eastAsia="Times New Roman" w:hAnsi="Arial" w:cs="Arial"/>
          <w:sz w:val="20"/>
          <w:szCs w:val="20"/>
        </w:rPr>
        <w:t xml:space="preserve"> M, </w:t>
      </w:r>
      <w:proofErr w:type="spellStart"/>
      <w:r w:rsidRPr="00D40466">
        <w:rPr>
          <w:rFonts w:ascii="Arial" w:eastAsia="Times New Roman" w:hAnsi="Arial" w:cs="Arial"/>
          <w:sz w:val="20"/>
          <w:szCs w:val="20"/>
        </w:rPr>
        <w:t>Zillikens</w:t>
      </w:r>
      <w:proofErr w:type="spellEnd"/>
      <w:r w:rsidRPr="00D40466">
        <w:rPr>
          <w:rFonts w:ascii="Arial" w:eastAsia="Times New Roman" w:hAnsi="Arial" w:cs="Arial"/>
          <w:sz w:val="20"/>
          <w:szCs w:val="20"/>
        </w:rPr>
        <w:t xml:space="preserve"> MC, London SJ, Barr RG,</w:t>
      </w:r>
      <w:r>
        <w:rPr>
          <w:rFonts w:ascii="Arial" w:eastAsia="Times New Roman" w:hAnsi="Arial" w:cs="Arial"/>
          <w:sz w:val="20"/>
          <w:szCs w:val="20"/>
        </w:rPr>
        <w:t xml:space="preserve"> </w:t>
      </w:r>
      <w:r w:rsidRPr="00D40466">
        <w:rPr>
          <w:rFonts w:ascii="Arial" w:eastAsia="Times New Roman" w:hAnsi="Arial" w:cs="Arial"/>
          <w:sz w:val="20"/>
          <w:szCs w:val="20"/>
        </w:rPr>
        <w:t xml:space="preserve">Dupuis J, Gharib SA, </w:t>
      </w:r>
      <w:proofErr w:type="spellStart"/>
      <w:r w:rsidRPr="00D40466">
        <w:rPr>
          <w:rFonts w:ascii="Arial" w:eastAsia="Times New Roman" w:hAnsi="Arial" w:cs="Arial"/>
          <w:sz w:val="20"/>
          <w:szCs w:val="20"/>
        </w:rPr>
        <w:t>Gudnason</w:t>
      </w:r>
      <w:proofErr w:type="spellEnd"/>
      <w:r w:rsidRPr="00D40466">
        <w:rPr>
          <w:rFonts w:ascii="Arial" w:eastAsia="Times New Roman" w:hAnsi="Arial" w:cs="Arial"/>
          <w:sz w:val="20"/>
          <w:szCs w:val="20"/>
        </w:rPr>
        <w:t xml:space="preserve"> V, </w:t>
      </w:r>
      <w:proofErr w:type="spellStart"/>
      <w:r w:rsidRPr="00D40466">
        <w:rPr>
          <w:rFonts w:ascii="Arial" w:eastAsia="Times New Roman" w:hAnsi="Arial" w:cs="Arial"/>
          <w:sz w:val="20"/>
          <w:szCs w:val="20"/>
        </w:rPr>
        <w:t>Lahousse</w:t>
      </w:r>
      <w:proofErr w:type="spellEnd"/>
      <w:r w:rsidRPr="00D40466">
        <w:rPr>
          <w:rFonts w:ascii="Arial" w:eastAsia="Times New Roman" w:hAnsi="Arial" w:cs="Arial"/>
          <w:sz w:val="20"/>
          <w:szCs w:val="20"/>
        </w:rPr>
        <w:t xml:space="preserve"> L, North KE, Steffen LM, Cassano PA,</w:t>
      </w:r>
      <w:r>
        <w:rPr>
          <w:rFonts w:ascii="Arial" w:eastAsia="Times New Roman" w:hAnsi="Arial" w:cs="Arial"/>
          <w:sz w:val="20"/>
          <w:szCs w:val="20"/>
        </w:rPr>
        <w:t xml:space="preserve"> </w:t>
      </w:r>
      <w:r w:rsidRPr="00D40466">
        <w:rPr>
          <w:rFonts w:ascii="Arial" w:eastAsia="Times New Roman" w:hAnsi="Arial" w:cs="Arial"/>
          <w:sz w:val="20"/>
          <w:szCs w:val="20"/>
        </w:rPr>
        <w:t xml:space="preserve">Hancock DB. </w:t>
      </w:r>
      <w:r>
        <w:rPr>
          <w:rFonts w:ascii="Arial" w:eastAsia="Times New Roman" w:hAnsi="Arial" w:cs="Arial"/>
          <w:b/>
          <w:i/>
          <w:sz w:val="20"/>
          <w:szCs w:val="20"/>
        </w:rPr>
        <w:t>Omega-3 f</w:t>
      </w:r>
      <w:r w:rsidRPr="00D40466">
        <w:rPr>
          <w:rFonts w:ascii="Arial" w:eastAsia="Times New Roman" w:hAnsi="Arial" w:cs="Arial"/>
          <w:b/>
          <w:i/>
          <w:sz w:val="20"/>
          <w:szCs w:val="20"/>
        </w:rPr>
        <w:t xml:space="preserve">atty </w:t>
      </w:r>
      <w:r>
        <w:rPr>
          <w:rFonts w:ascii="Arial" w:eastAsia="Times New Roman" w:hAnsi="Arial" w:cs="Arial"/>
          <w:b/>
          <w:i/>
          <w:sz w:val="20"/>
          <w:szCs w:val="20"/>
        </w:rPr>
        <w:t>a</w:t>
      </w:r>
      <w:r w:rsidRPr="00D40466">
        <w:rPr>
          <w:rFonts w:ascii="Arial" w:eastAsia="Times New Roman" w:hAnsi="Arial" w:cs="Arial"/>
          <w:b/>
          <w:i/>
          <w:sz w:val="20"/>
          <w:szCs w:val="20"/>
        </w:rPr>
        <w:t xml:space="preserve">cids and </w:t>
      </w:r>
      <w:r>
        <w:rPr>
          <w:rFonts w:ascii="Arial" w:eastAsia="Times New Roman" w:hAnsi="Arial" w:cs="Arial"/>
          <w:b/>
          <w:i/>
          <w:sz w:val="20"/>
          <w:szCs w:val="20"/>
        </w:rPr>
        <w:t>g</w:t>
      </w:r>
      <w:r w:rsidRPr="00D40466">
        <w:rPr>
          <w:rFonts w:ascii="Arial" w:eastAsia="Times New Roman" w:hAnsi="Arial" w:cs="Arial"/>
          <w:b/>
          <w:i/>
          <w:sz w:val="20"/>
          <w:szCs w:val="20"/>
        </w:rPr>
        <w:t xml:space="preserve">enome-wide </w:t>
      </w:r>
      <w:r>
        <w:rPr>
          <w:rFonts w:ascii="Arial" w:eastAsia="Times New Roman" w:hAnsi="Arial" w:cs="Arial"/>
          <w:b/>
          <w:i/>
          <w:sz w:val="20"/>
          <w:szCs w:val="20"/>
        </w:rPr>
        <w:t>interaction a</w:t>
      </w:r>
      <w:r w:rsidRPr="00D40466">
        <w:rPr>
          <w:rFonts w:ascii="Arial" w:eastAsia="Times New Roman" w:hAnsi="Arial" w:cs="Arial"/>
          <w:b/>
          <w:i/>
          <w:sz w:val="20"/>
          <w:szCs w:val="20"/>
        </w:rPr>
        <w:t xml:space="preserve">nalyses </w:t>
      </w:r>
      <w:r>
        <w:rPr>
          <w:rFonts w:ascii="Arial" w:eastAsia="Times New Roman" w:hAnsi="Arial" w:cs="Arial"/>
          <w:b/>
          <w:i/>
          <w:sz w:val="20"/>
          <w:szCs w:val="20"/>
        </w:rPr>
        <w:t>r</w:t>
      </w:r>
      <w:r w:rsidRPr="00D40466">
        <w:rPr>
          <w:rFonts w:ascii="Arial" w:eastAsia="Times New Roman" w:hAnsi="Arial" w:cs="Arial"/>
          <w:b/>
          <w:i/>
          <w:sz w:val="20"/>
          <w:szCs w:val="20"/>
        </w:rPr>
        <w:t>eveal DPP10-</w:t>
      </w:r>
      <w:r>
        <w:rPr>
          <w:rFonts w:ascii="Arial" w:eastAsia="Times New Roman" w:hAnsi="Arial" w:cs="Arial"/>
          <w:b/>
          <w:i/>
          <w:sz w:val="20"/>
          <w:szCs w:val="20"/>
        </w:rPr>
        <w:t>p</w:t>
      </w:r>
      <w:r w:rsidRPr="00D40466">
        <w:rPr>
          <w:rFonts w:ascii="Arial" w:eastAsia="Times New Roman" w:hAnsi="Arial" w:cs="Arial"/>
          <w:b/>
          <w:i/>
          <w:sz w:val="20"/>
          <w:szCs w:val="20"/>
        </w:rPr>
        <w:t xml:space="preserve">ulmonary </w:t>
      </w:r>
      <w:r>
        <w:rPr>
          <w:rFonts w:ascii="Arial" w:eastAsia="Times New Roman" w:hAnsi="Arial" w:cs="Arial"/>
          <w:b/>
          <w:i/>
          <w:sz w:val="20"/>
          <w:szCs w:val="20"/>
        </w:rPr>
        <w:t>f</w:t>
      </w:r>
      <w:r w:rsidRPr="00D40466">
        <w:rPr>
          <w:rFonts w:ascii="Arial" w:eastAsia="Times New Roman" w:hAnsi="Arial" w:cs="Arial"/>
          <w:b/>
          <w:i/>
          <w:sz w:val="20"/>
          <w:szCs w:val="20"/>
        </w:rPr>
        <w:t xml:space="preserve">unction </w:t>
      </w:r>
      <w:r>
        <w:rPr>
          <w:rFonts w:ascii="Arial" w:eastAsia="Times New Roman" w:hAnsi="Arial" w:cs="Arial"/>
          <w:b/>
          <w:i/>
          <w:sz w:val="20"/>
          <w:szCs w:val="20"/>
        </w:rPr>
        <w:t>a</w:t>
      </w:r>
      <w:r w:rsidRPr="00D40466">
        <w:rPr>
          <w:rFonts w:ascii="Arial" w:eastAsia="Times New Roman" w:hAnsi="Arial" w:cs="Arial"/>
          <w:b/>
          <w:i/>
          <w:sz w:val="20"/>
          <w:szCs w:val="20"/>
        </w:rPr>
        <w:t>ssociation.</w:t>
      </w:r>
      <w:r w:rsidRPr="00D40466">
        <w:rPr>
          <w:rFonts w:ascii="Arial" w:eastAsia="Times New Roman" w:hAnsi="Arial" w:cs="Arial"/>
          <w:sz w:val="20"/>
          <w:szCs w:val="20"/>
        </w:rPr>
        <w:t xml:space="preserve"> </w:t>
      </w:r>
      <w:r w:rsidRPr="00B77E3F">
        <w:rPr>
          <w:rFonts w:ascii="Arial" w:eastAsia="Times New Roman" w:hAnsi="Arial" w:cs="Arial"/>
          <w:sz w:val="20"/>
          <w:szCs w:val="20"/>
        </w:rPr>
        <w:t>Am J Respir Crit Care Med. 2019 Mar 1</w:t>
      </w:r>
      <w:r>
        <w:rPr>
          <w:rFonts w:ascii="Arial" w:eastAsia="Times New Roman" w:hAnsi="Arial" w:cs="Arial"/>
          <w:sz w:val="20"/>
          <w:szCs w:val="20"/>
        </w:rPr>
        <w:t xml:space="preserve">. Vol. </w:t>
      </w:r>
      <w:r w:rsidRPr="00B77E3F">
        <w:rPr>
          <w:rFonts w:ascii="Arial" w:eastAsia="Times New Roman" w:hAnsi="Arial" w:cs="Arial"/>
          <w:sz w:val="20"/>
          <w:szCs w:val="20"/>
        </w:rPr>
        <w:t>199</w:t>
      </w:r>
      <w:r>
        <w:rPr>
          <w:rFonts w:ascii="Arial" w:eastAsia="Times New Roman" w:hAnsi="Arial" w:cs="Arial"/>
          <w:sz w:val="20"/>
          <w:szCs w:val="20"/>
        </w:rPr>
        <w:t xml:space="preserve">, issue </w:t>
      </w:r>
      <w:r w:rsidRPr="00B77E3F">
        <w:rPr>
          <w:rFonts w:ascii="Arial" w:eastAsia="Times New Roman" w:hAnsi="Arial" w:cs="Arial"/>
          <w:sz w:val="20"/>
          <w:szCs w:val="20"/>
        </w:rPr>
        <w:t>5</w:t>
      </w:r>
      <w:r>
        <w:rPr>
          <w:rFonts w:ascii="Arial" w:eastAsia="Times New Roman" w:hAnsi="Arial" w:cs="Arial"/>
          <w:sz w:val="20"/>
          <w:szCs w:val="20"/>
        </w:rPr>
        <w:t xml:space="preserve">, pp. </w:t>
      </w:r>
      <w:r w:rsidRPr="00B77E3F">
        <w:rPr>
          <w:rFonts w:ascii="Arial" w:eastAsia="Times New Roman" w:hAnsi="Arial" w:cs="Arial"/>
          <w:sz w:val="20"/>
          <w:szCs w:val="20"/>
        </w:rPr>
        <w:t>631-642</w:t>
      </w:r>
      <w:r>
        <w:rPr>
          <w:rFonts w:ascii="Arial" w:eastAsia="Times New Roman" w:hAnsi="Arial" w:cs="Arial"/>
          <w:sz w:val="20"/>
          <w:szCs w:val="20"/>
        </w:rPr>
        <w:t xml:space="preserve">. </w:t>
      </w:r>
      <w:r w:rsidRPr="00D40466">
        <w:rPr>
          <w:rFonts w:ascii="Arial" w:eastAsia="Times New Roman" w:hAnsi="Arial" w:cs="Arial"/>
          <w:sz w:val="20"/>
          <w:szCs w:val="20"/>
        </w:rPr>
        <w:t>PM: 30199657.</w:t>
      </w:r>
      <w:r w:rsidR="006F1AFC" w:rsidRPr="006F1AFC">
        <w:t xml:space="preserve"> </w:t>
      </w:r>
      <w:hyperlink r:id="rId536" w:history="1">
        <w:r w:rsidR="006F1AFC" w:rsidRPr="006F1AFC">
          <w:rPr>
            <w:rFonts w:ascii="Arial" w:eastAsia="Times New Roman" w:hAnsi="Arial" w:cs="Arial"/>
            <w:sz w:val="20"/>
            <w:szCs w:val="20"/>
          </w:rPr>
          <w:t>PMC6396866</w:t>
        </w:r>
      </w:hyperlink>
      <w:r w:rsidR="006F1AFC" w:rsidRPr="006F1AFC">
        <w:rPr>
          <w:rFonts w:ascii="Arial" w:eastAsia="Times New Roman" w:hAnsi="Arial" w:cs="Arial"/>
          <w:sz w:val="20"/>
          <w:szCs w:val="20"/>
        </w:rPr>
        <w:t>.</w:t>
      </w:r>
    </w:p>
    <w:p w14:paraId="60E9FCFE" w14:textId="77777777" w:rsidR="007E5A5B" w:rsidRPr="007736D4" w:rsidRDefault="007E5A5B" w:rsidP="007E5A5B">
      <w:pPr>
        <w:rPr>
          <w:rFonts w:ascii="Arial" w:hAnsi="Arial" w:cs="Arial"/>
          <w:sz w:val="20"/>
          <w:szCs w:val="20"/>
        </w:rPr>
      </w:pPr>
      <w:r w:rsidRPr="007736D4">
        <w:rPr>
          <w:rFonts w:ascii="Arial" w:hAnsi="Arial" w:cs="Arial"/>
          <w:sz w:val="20"/>
          <w:szCs w:val="20"/>
        </w:rPr>
        <w:t xml:space="preserve">Zeki Al Hazzouri A, </w:t>
      </w:r>
      <w:proofErr w:type="spellStart"/>
      <w:r w:rsidRPr="007736D4">
        <w:rPr>
          <w:rFonts w:ascii="Arial" w:hAnsi="Arial" w:cs="Arial"/>
          <w:sz w:val="20"/>
          <w:szCs w:val="20"/>
        </w:rPr>
        <w:t>Vittinghoff</w:t>
      </w:r>
      <w:proofErr w:type="spellEnd"/>
      <w:r w:rsidRPr="007736D4">
        <w:rPr>
          <w:rFonts w:ascii="Arial" w:hAnsi="Arial" w:cs="Arial"/>
          <w:sz w:val="20"/>
          <w:szCs w:val="20"/>
        </w:rPr>
        <w:t xml:space="preserve"> E, Zhang Y, Pletcher MJ, Moran AE, </w:t>
      </w:r>
      <w:proofErr w:type="spellStart"/>
      <w:r w:rsidRPr="007736D4">
        <w:rPr>
          <w:rFonts w:ascii="Arial" w:hAnsi="Arial" w:cs="Arial"/>
          <w:sz w:val="20"/>
          <w:szCs w:val="20"/>
        </w:rPr>
        <w:t>Bibbins</w:t>
      </w:r>
      <w:proofErr w:type="spellEnd"/>
      <w:r w:rsidRPr="007736D4">
        <w:rPr>
          <w:rFonts w:ascii="Arial" w:hAnsi="Arial" w:cs="Arial"/>
          <w:sz w:val="20"/>
          <w:szCs w:val="20"/>
        </w:rPr>
        <w:t xml:space="preserve">-Domingo K, Golden SH, </w:t>
      </w:r>
      <w:proofErr w:type="spellStart"/>
      <w:r w:rsidRPr="007736D4">
        <w:rPr>
          <w:rFonts w:ascii="Arial" w:hAnsi="Arial" w:cs="Arial"/>
          <w:sz w:val="20"/>
          <w:szCs w:val="20"/>
        </w:rPr>
        <w:t>Yaffe</w:t>
      </w:r>
      <w:proofErr w:type="spellEnd"/>
      <w:r w:rsidRPr="007736D4">
        <w:rPr>
          <w:rFonts w:ascii="Arial" w:hAnsi="Arial" w:cs="Arial"/>
          <w:sz w:val="20"/>
          <w:szCs w:val="20"/>
        </w:rPr>
        <w:t xml:space="preserve"> K. </w:t>
      </w:r>
      <w:hyperlink r:id="rId537" w:history="1">
        <w:r w:rsidRPr="008F642A">
          <w:rPr>
            <w:rFonts w:cstheme="minorBidi"/>
            <w:b/>
            <w:i/>
          </w:rPr>
          <w:t>Use of a pooled cohort to impute cardiovascular disease risk factors across the adult life course.</w:t>
        </w:r>
      </w:hyperlink>
      <w:r w:rsidRPr="008F642A">
        <w:rPr>
          <w:rFonts w:cstheme="minorBidi"/>
          <w:b/>
          <w:i/>
        </w:rPr>
        <w:t xml:space="preserve"> </w:t>
      </w:r>
      <w:r w:rsidRPr="007736D4">
        <w:rPr>
          <w:rFonts w:ascii="Arial" w:hAnsi="Arial" w:cs="Arial"/>
          <w:sz w:val="20"/>
          <w:szCs w:val="20"/>
        </w:rPr>
        <w:t>Int J Epidemiol. 2019 Jun 1</w:t>
      </w:r>
      <w:r>
        <w:rPr>
          <w:rFonts w:ascii="Arial" w:hAnsi="Arial" w:cs="Arial"/>
          <w:sz w:val="20"/>
          <w:szCs w:val="20"/>
        </w:rPr>
        <w:t xml:space="preserve">. Vol. </w:t>
      </w:r>
      <w:r w:rsidRPr="007736D4">
        <w:rPr>
          <w:rFonts w:ascii="Arial" w:hAnsi="Arial" w:cs="Arial"/>
          <w:sz w:val="20"/>
          <w:szCs w:val="20"/>
        </w:rPr>
        <w:t>48</w:t>
      </w:r>
      <w:r>
        <w:rPr>
          <w:rFonts w:ascii="Arial" w:hAnsi="Arial" w:cs="Arial"/>
          <w:sz w:val="20"/>
          <w:szCs w:val="20"/>
        </w:rPr>
        <w:t xml:space="preserve">, issue </w:t>
      </w:r>
      <w:r w:rsidRPr="007736D4">
        <w:rPr>
          <w:rFonts w:ascii="Arial" w:hAnsi="Arial" w:cs="Arial"/>
          <w:sz w:val="20"/>
          <w:szCs w:val="20"/>
        </w:rPr>
        <w:t>3</w:t>
      </w:r>
      <w:r>
        <w:rPr>
          <w:rFonts w:ascii="Arial" w:hAnsi="Arial" w:cs="Arial"/>
          <w:sz w:val="20"/>
          <w:szCs w:val="20"/>
        </w:rPr>
        <w:t xml:space="preserve">, pp. </w:t>
      </w:r>
      <w:r w:rsidRPr="007736D4">
        <w:rPr>
          <w:rFonts w:ascii="Arial" w:hAnsi="Arial" w:cs="Arial"/>
          <w:sz w:val="20"/>
          <w:szCs w:val="20"/>
        </w:rPr>
        <w:t xml:space="preserve">1004-1013. </w:t>
      </w:r>
      <w:r w:rsidRPr="002C1C2F">
        <w:rPr>
          <w:rFonts w:ascii="Arial" w:eastAsia="Times New Roman" w:hAnsi="Arial" w:cs="Arial"/>
          <w:sz w:val="20"/>
          <w:szCs w:val="20"/>
        </w:rPr>
        <w:t>PM:</w:t>
      </w:r>
      <w:r w:rsidRPr="007736D4">
        <w:rPr>
          <w:rFonts w:ascii="Arial" w:eastAsia="Times New Roman" w:hAnsi="Arial" w:cs="Arial"/>
          <w:sz w:val="20"/>
          <w:szCs w:val="20"/>
        </w:rPr>
        <w:t xml:space="preserve"> </w:t>
      </w:r>
      <w:r w:rsidRPr="002C1C2F">
        <w:rPr>
          <w:rFonts w:ascii="Arial" w:eastAsia="Times New Roman" w:hAnsi="Arial" w:cs="Arial"/>
          <w:sz w:val="20"/>
          <w:szCs w:val="20"/>
        </w:rPr>
        <w:t>30535320</w:t>
      </w:r>
      <w:r w:rsidRPr="007736D4">
        <w:rPr>
          <w:rFonts w:ascii="Arial" w:hAnsi="Arial" w:cs="Arial"/>
          <w:sz w:val="20"/>
          <w:szCs w:val="20"/>
        </w:rPr>
        <w:t xml:space="preserve">. </w:t>
      </w:r>
      <w:hyperlink r:id="rId538" w:history="1">
        <w:r w:rsidRPr="008F642A">
          <w:rPr>
            <w:rFonts w:ascii="Arial" w:eastAsia="Times New Roman" w:hAnsi="Arial" w:cs="Arial"/>
            <w:sz w:val="20"/>
            <w:szCs w:val="20"/>
          </w:rPr>
          <w:t>PMC6659365</w:t>
        </w:r>
      </w:hyperlink>
      <w:r w:rsidRPr="008F642A">
        <w:rPr>
          <w:rFonts w:ascii="Arial" w:eastAsia="Times New Roman" w:hAnsi="Arial" w:cs="Arial"/>
          <w:sz w:val="20"/>
          <w:szCs w:val="20"/>
        </w:rPr>
        <w:t>.</w:t>
      </w:r>
    </w:p>
    <w:p w14:paraId="0B9B8686" w14:textId="77777777" w:rsidR="00F01A27" w:rsidRPr="002F635D" w:rsidRDefault="00F01A27" w:rsidP="002F635D">
      <w:r w:rsidRPr="00CF75CD">
        <w:rPr>
          <w:rFonts w:ascii="Arial" w:hAnsi="Arial" w:cs="Arial"/>
          <w:sz w:val="20"/>
          <w:szCs w:val="20"/>
        </w:rPr>
        <w:t xml:space="preserve">Zhang X, Zhu C, Beecham G, </w:t>
      </w:r>
      <w:proofErr w:type="spellStart"/>
      <w:r w:rsidRPr="00CF75CD">
        <w:rPr>
          <w:rFonts w:ascii="Arial" w:hAnsi="Arial" w:cs="Arial"/>
          <w:sz w:val="20"/>
          <w:szCs w:val="20"/>
        </w:rPr>
        <w:t>Vardarajan</w:t>
      </w:r>
      <w:proofErr w:type="spellEnd"/>
      <w:r w:rsidRPr="00CF75CD">
        <w:rPr>
          <w:rFonts w:ascii="Arial" w:hAnsi="Arial" w:cs="Arial"/>
          <w:sz w:val="20"/>
          <w:szCs w:val="20"/>
        </w:rPr>
        <w:t xml:space="preserve"> BN, Ma Y, </w:t>
      </w:r>
      <w:proofErr w:type="spellStart"/>
      <w:r w:rsidRPr="00CF75CD">
        <w:rPr>
          <w:rFonts w:ascii="Arial" w:hAnsi="Arial" w:cs="Arial"/>
          <w:sz w:val="20"/>
          <w:szCs w:val="20"/>
        </w:rPr>
        <w:t>Lancour</w:t>
      </w:r>
      <w:proofErr w:type="spellEnd"/>
      <w:r w:rsidRPr="00CF75CD">
        <w:rPr>
          <w:rFonts w:ascii="Arial" w:hAnsi="Arial" w:cs="Arial"/>
          <w:sz w:val="20"/>
          <w:szCs w:val="20"/>
        </w:rPr>
        <w:t xml:space="preserve"> D, Farrell JJ, Chung J; Alzheimer's Disease Sequencing Project, Mayeux R, Haines JL, Schellenberg GD, Pericak-Vance MA, </w:t>
      </w:r>
      <w:proofErr w:type="spellStart"/>
      <w:r w:rsidRPr="00CF75CD">
        <w:rPr>
          <w:rFonts w:ascii="Arial" w:hAnsi="Arial" w:cs="Arial"/>
          <w:sz w:val="20"/>
          <w:szCs w:val="20"/>
        </w:rPr>
        <w:t>Lunetta</w:t>
      </w:r>
      <w:proofErr w:type="spellEnd"/>
      <w:r w:rsidRPr="00CF75CD">
        <w:rPr>
          <w:rFonts w:ascii="Arial" w:hAnsi="Arial" w:cs="Arial"/>
          <w:sz w:val="20"/>
          <w:szCs w:val="20"/>
        </w:rPr>
        <w:t xml:space="preserve"> KL, Farrer LA. </w:t>
      </w:r>
      <w:hyperlink r:id="rId539" w:history="1">
        <w:r w:rsidRPr="00B2386C">
          <w:rPr>
            <w:rFonts w:ascii="Arial" w:hAnsi="Arial" w:cs="Arial"/>
            <w:b/>
            <w:i/>
            <w:sz w:val="20"/>
            <w:szCs w:val="20"/>
          </w:rPr>
          <w:t>A rare missense variant of CASP7 is associated with familial late-onset Alzheimer's disease.</w:t>
        </w:r>
      </w:hyperlink>
      <w:r w:rsidRPr="00B2386C">
        <w:rPr>
          <w:rFonts w:ascii="Arial" w:hAnsi="Arial" w:cs="Arial"/>
          <w:b/>
          <w:i/>
          <w:sz w:val="20"/>
          <w:szCs w:val="20"/>
        </w:rPr>
        <w:t xml:space="preserve"> </w:t>
      </w:r>
      <w:proofErr w:type="spellStart"/>
      <w:r w:rsidRPr="00CF75CD">
        <w:rPr>
          <w:rFonts w:ascii="Arial" w:hAnsi="Arial" w:cs="Arial"/>
          <w:sz w:val="20"/>
          <w:szCs w:val="20"/>
        </w:rPr>
        <w:t>Alzheimers</w:t>
      </w:r>
      <w:proofErr w:type="spellEnd"/>
      <w:r w:rsidRPr="00CF75CD">
        <w:rPr>
          <w:rFonts w:ascii="Arial" w:hAnsi="Arial" w:cs="Arial"/>
          <w:sz w:val="20"/>
          <w:szCs w:val="20"/>
        </w:rPr>
        <w:t xml:space="preserve"> Dement. 2019 Jan. </w:t>
      </w:r>
      <w:proofErr w:type="spellStart"/>
      <w:r w:rsidRPr="00CF75CD">
        <w:rPr>
          <w:rFonts w:ascii="Arial" w:hAnsi="Arial" w:cs="Arial"/>
          <w:sz w:val="20"/>
          <w:szCs w:val="20"/>
        </w:rPr>
        <w:t>pii</w:t>
      </w:r>
      <w:proofErr w:type="spellEnd"/>
      <w:r w:rsidRPr="00CF75CD">
        <w:rPr>
          <w:rFonts w:ascii="Arial" w:hAnsi="Arial" w:cs="Arial"/>
          <w:sz w:val="20"/>
          <w:szCs w:val="20"/>
        </w:rPr>
        <w:t xml:space="preserve">: S1552-5260(18)33579-9. </w:t>
      </w:r>
      <w:proofErr w:type="spellStart"/>
      <w:r w:rsidRPr="00CF75CD">
        <w:rPr>
          <w:rFonts w:ascii="Arial" w:hAnsi="Arial" w:cs="Arial"/>
          <w:sz w:val="20"/>
          <w:szCs w:val="20"/>
        </w:rPr>
        <w:t>doi</w:t>
      </w:r>
      <w:proofErr w:type="spellEnd"/>
      <w:r w:rsidRPr="00CF75CD">
        <w:rPr>
          <w:rFonts w:ascii="Arial" w:hAnsi="Arial" w:cs="Arial"/>
          <w:sz w:val="20"/>
          <w:szCs w:val="20"/>
        </w:rPr>
        <w:t>: 10.1016/j.jalz.2018.10.005. [</w:t>
      </w:r>
      <w:proofErr w:type="spellStart"/>
      <w:r w:rsidRPr="00CF75CD">
        <w:rPr>
          <w:rFonts w:ascii="Arial" w:hAnsi="Arial" w:cs="Arial"/>
          <w:sz w:val="20"/>
          <w:szCs w:val="20"/>
        </w:rPr>
        <w:t>Epub</w:t>
      </w:r>
      <w:proofErr w:type="spellEnd"/>
      <w:r w:rsidRPr="00CF75CD">
        <w:rPr>
          <w:rFonts w:ascii="Arial" w:hAnsi="Arial" w:cs="Arial"/>
          <w:sz w:val="20"/>
          <w:szCs w:val="20"/>
        </w:rPr>
        <w:t xml:space="preserve"> ahead of print] PM: 30503768.</w:t>
      </w:r>
      <w:r w:rsidR="002F635D" w:rsidRPr="002F635D">
        <w:t xml:space="preserve"> </w:t>
      </w:r>
      <w:hyperlink r:id="rId540" w:history="1">
        <w:r w:rsidR="002F635D" w:rsidRPr="002F635D">
          <w:rPr>
            <w:rFonts w:ascii="Arial" w:hAnsi="Arial" w:cs="Arial"/>
            <w:sz w:val="20"/>
            <w:szCs w:val="20"/>
          </w:rPr>
          <w:t>PMC6408965</w:t>
        </w:r>
      </w:hyperlink>
      <w:r w:rsidR="002F635D" w:rsidRPr="002F635D">
        <w:rPr>
          <w:rFonts w:ascii="Arial" w:hAnsi="Arial" w:cs="Arial"/>
          <w:sz w:val="20"/>
          <w:szCs w:val="20"/>
        </w:rPr>
        <w:t>.</w:t>
      </w:r>
    </w:p>
    <w:p w14:paraId="68848BE2" w14:textId="77777777" w:rsidR="00744DB4" w:rsidRPr="00E965FB" w:rsidRDefault="00744DB4" w:rsidP="00744DB4">
      <w:pPr>
        <w:autoSpaceDE w:val="0"/>
        <w:autoSpaceDN w:val="0"/>
        <w:adjustRightInd w:val="0"/>
        <w:spacing w:after="0" w:line="240" w:lineRule="auto"/>
        <w:rPr>
          <w:rFonts w:ascii="Arial" w:hAnsi="Arial" w:cs="Arial"/>
          <w:sz w:val="20"/>
          <w:szCs w:val="20"/>
        </w:rPr>
      </w:pPr>
    </w:p>
    <w:p w14:paraId="3FF748B3" w14:textId="77777777" w:rsidR="00281277" w:rsidRDefault="00281277">
      <w:pPr>
        <w:autoSpaceDE w:val="0"/>
        <w:autoSpaceDN w:val="0"/>
        <w:adjustRightInd w:val="0"/>
        <w:spacing w:after="0" w:line="240" w:lineRule="auto"/>
        <w:jc w:val="center"/>
        <w:rPr>
          <w:rFonts w:ascii="Arial" w:hAnsi="Arial" w:cs="Arial"/>
          <w:sz w:val="20"/>
          <w:szCs w:val="20"/>
        </w:rPr>
      </w:pPr>
    </w:p>
    <w:p w14:paraId="0CACCE93" w14:textId="77777777" w:rsidR="00866BE6" w:rsidRPr="009E2DD4" w:rsidRDefault="00866BE6" w:rsidP="00866BE6">
      <w:pPr>
        <w:rPr>
          <w:rFonts w:ascii="Arial" w:hAnsi="Arial" w:cs="Arial"/>
          <w:sz w:val="20"/>
          <w:szCs w:val="20"/>
        </w:rPr>
      </w:pPr>
      <w:r w:rsidRPr="002E6572">
        <w:rPr>
          <w:rFonts w:ascii="Arial" w:hAnsi="Arial" w:cs="Arial"/>
          <w:sz w:val="20"/>
          <w:szCs w:val="20"/>
        </w:rPr>
        <w:t xml:space="preserve">Armstrong NM, Carlson MC, </w:t>
      </w:r>
      <w:proofErr w:type="spellStart"/>
      <w:r w:rsidRPr="002E6572">
        <w:rPr>
          <w:rFonts w:ascii="Arial" w:hAnsi="Arial" w:cs="Arial"/>
          <w:sz w:val="20"/>
          <w:szCs w:val="20"/>
        </w:rPr>
        <w:t>Schrack</w:t>
      </w:r>
      <w:proofErr w:type="spellEnd"/>
      <w:r w:rsidRPr="002E6572">
        <w:rPr>
          <w:rFonts w:ascii="Arial" w:hAnsi="Arial" w:cs="Arial"/>
          <w:sz w:val="20"/>
          <w:szCs w:val="20"/>
        </w:rPr>
        <w:t xml:space="preserve"> J, Xue QL, </w:t>
      </w:r>
      <w:proofErr w:type="spellStart"/>
      <w:r w:rsidRPr="002E6572">
        <w:rPr>
          <w:rFonts w:ascii="Arial" w:hAnsi="Arial" w:cs="Arial"/>
          <w:sz w:val="20"/>
          <w:szCs w:val="20"/>
        </w:rPr>
        <w:t>Carnethon</w:t>
      </w:r>
      <w:proofErr w:type="spellEnd"/>
      <w:r w:rsidRPr="002E6572">
        <w:rPr>
          <w:rFonts w:ascii="Arial" w:hAnsi="Arial" w:cs="Arial"/>
          <w:sz w:val="20"/>
          <w:szCs w:val="20"/>
        </w:rPr>
        <w:t xml:space="preserve"> MR, Rosano C, Chaves PHM, Gross AL. </w:t>
      </w:r>
      <w:r w:rsidRPr="002E6572">
        <w:rPr>
          <w:rFonts w:ascii="Arial" w:hAnsi="Arial" w:cs="Arial"/>
          <w:b/>
          <w:i/>
          <w:sz w:val="20"/>
          <w:szCs w:val="20"/>
        </w:rPr>
        <w:t>Late-life depressive symptoms as partial mediators in the associations between subclinical cardiovascular disease with onset of mild cognitive impairment and dementia.</w:t>
      </w:r>
      <w:r w:rsidRPr="002E6572">
        <w:rPr>
          <w:rFonts w:ascii="Arial" w:hAnsi="Arial" w:cs="Arial"/>
          <w:sz w:val="20"/>
          <w:szCs w:val="20"/>
        </w:rPr>
        <w:t xml:space="preserve"> Am J </w:t>
      </w:r>
      <w:proofErr w:type="spellStart"/>
      <w:r w:rsidRPr="002E6572">
        <w:rPr>
          <w:rFonts w:ascii="Arial" w:hAnsi="Arial" w:cs="Arial"/>
          <w:sz w:val="20"/>
          <w:szCs w:val="20"/>
        </w:rPr>
        <w:t>Geriatr</w:t>
      </w:r>
      <w:proofErr w:type="spellEnd"/>
      <w:r w:rsidRPr="002E6572">
        <w:rPr>
          <w:rFonts w:ascii="Arial" w:hAnsi="Arial" w:cs="Arial"/>
          <w:sz w:val="20"/>
          <w:szCs w:val="20"/>
        </w:rPr>
        <w:t xml:space="preserve"> Psychiatry. 2018 May. Vol. 26, issue 5, pp. 559-568. PM: 29254675. </w:t>
      </w:r>
      <w:hyperlink r:id="rId541" w:history="1">
        <w:r w:rsidRPr="002E6572">
          <w:rPr>
            <w:rFonts w:ascii="Arial" w:hAnsi="Arial" w:cs="Arial"/>
            <w:sz w:val="20"/>
            <w:szCs w:val="20"/>
          </w:rPr>
          <w:t>PMC5940555</w:t>
        </w:r>
      </w:hyperlink>
      <w:r w:rsidRPr="009E2DD4">
        <w:rPr>
          <w:rFonts w:ascii="Arial" w:hAnsi="Arial" w:cs="Arial"/>
          <w:sz w:val="20"/>
          <w:szCs w:val="20"/>
        </w:rPr>
        <w:t>.</w:t>
      </w:r>
    </w:p>
    <w:p w14:paraId="5C7DA52F" w14:textId="77777777" w:rsidR="008429D4" w:rsidRPr="001279A5" w:rsidRDefault="008429D4" w:rsidP="001279A5">
      <w:proofErr w:type="spellStart"/>
      <w:r w:rsidRPr="0021031F">
        <w:rPr>
          <w:rFonts w:ascii="Arial" w:hAnsi="Arial" w:cs="Arial"/>
          <w:sz w:val="20"/>
          <w:szCs w:val="20"/>
        </w:rPr>
        <w:t>Ashar</w:t>
      </w:r>
      <w:proofErr w:type="spellEnd"/>
      <w:r w:rsidRPr="0021031F">
        <w:rPr>
          <w:rFonts w:ascii="Arial" w:hAnsi="Arial" w:cs="Arial"/>
          <w:sz w:val="20"/>
          <w:szCs w:val="20"/>
        </w:rPr>
        <w:t xml:space="preserve"> FN, Mitchell RN, Albert CM, Newton-</w:t>
      </w:r>
      <w:proofErr w:type="spellStart"/>
      <w:r w:rsidRPr="0021031F">
        <w:rPr>
          <w:rFonts w:ascii="Arial" w:hAnsi="Arial" w:cs="Arial"/>
          <w:sz w:val="20"/>
          <w:szCs w:val="20"/>
        </w:rPr>
        <w:t>Cheh</w:t>
      </w:r>
      <w:proofErr w:type="spellEnd"/>
      <w:r w:rsidRPr="0021031F">
        <w:rPr>
          <w:rFonts w:ascii="Arial" w:hAnsi="Arial" w:cs="Arial"/>
          <w:sz w:val="20"/>
          <w:szCs w:val="20"/>
        </w:rPr>
        <w:t xml:space="preserve"> C, Brody JA, Müller-</w:t>
      </w:r>
      <w:proofErr w:type="spellStart"/>
      <w:r w:rsidRPr="0021031F">
        <w:rPr>
          <w:rFonts w:ascii="Arial" w:hAnsi="Arial" w:cs="Arial"/>
          <w:sz w:val="20"/>
          <w:szCs w:val="20"/>
        </w:rPr>
        <w:t>Nurasyid</w:t>
      </w:r>
      <w:proofErr w:type="spellEnd"/>
      <w:r w:rsidRPr="0021031F">
        <w:rPr>
          <w:rFonts w:ascii="Arial" w:hAnsi="Arial" w:cs="Arial"/>
          <w:sz w:val="20"/>
          <w:szCs w:val="20"/>
        </w:rPr>
        <w:t xml:space="preserve"> M, </w:t>
      </w:r>
      <w:proofErr w:type="spellStart"/>
      <w:r w:rsidRPr="0021031F">
        <w:rPr>
          <w:rFonts w:ascii="Arial" w:hAnsi="Arial" w:cs="Arial"/>
          <w:sz w:val="20"/>
          <w:szCs w:val="20"/>
        </w:rPr>
        <w:t>Moes</w:t>
      </w:r>
      <w:proofErr w:type="spellEnd"/>
      <w:r w:rsidRPr="0021031F">
        <w:rPr>
          <w:rFonts w:ascii="Arial" w:hAnsi="Arial" w:cs="Arial"/>
          <w:sz w:val="20"/>
          <w:szCs w:val="20"/>
        </w:rPr>
        <w:t xml:space="preserve"> A, </w:t>
      </w:r>
      <w:proofErr w:type="spellStart"/>
      <w:r w:rsidRPr="0021031F">
        <w:rPr>
          <w:rFonts w:ascii="Arial" w:hAnsi="Arial" w:cs="Arial"/>
          <w:sz w:val="20"/>
          <w:szCs w:val="20"/>
        </w:rPr>
        <w:t>Meitinger</w:t>
      </w:r>
      <w:proofErr w:type="spellEnd"/>
      <w:r w:rsidRPr="0021031F">
        <w:rPr>
          <w:rFonts w:ascii="Arial" w:hAnsi="Arial" w:cs="Arial"/>
          <w:sz w:val="20"/>
          <w:szCs w:val="20"/>
        </w:rPr>
        <w:t xml:space="preserve"> T, </w:t>
      </w:r>
      <w:proofErr w:type="spellStart"/>
      <w:r w:rsidRPr="0021031F">
        <w:rPr>
          <w:rFonts w:ascii="Arial" w:hAnsi="Arial" w:cs="Arial"/>
          <w:sz w:val="20"/>
          <w:szCs w:val="20"/>
        </w:rPr>
        <w:t>Mak</w:t>
      </w:r>
      <w:proofErr w:type="spellEnd"/>
      <w:r w:rsidRPr="0021031F">
        <w:rPr>
          <w:rFonts w:ascii="Arial" w:hAnsi="Arial" w:cs="Arial"/>
          <w:sz w:val="20"/>
          <w:szCs w:val="20"/>
        </w:rPr>
        <w:t xml:space="preserve"> A, </w:t>
      </w:r>
      <w:proofErr w:type="spellStart"/>
      <w:r w:rsidRPr="0021031F">
        <w:rPr>
          <w:rFonts w:ascii="Arial" w:hAnsi="Arial" w:cs="Arial"/>
          <w:sz w:val="20"/>
          <w:szCs w:val="20"/>
        </w:rPr>
        <w:t>Huikuri</w:t>
      </w:r>
      <w:proofErr w:type="spellEnd"/>
      <w:r w:rsidRPr="0021031F">
        <w:rPr>
          <w:rFonts w:ascii="Arial" w:hAnsi="Arial" w:cs="Arial"/>
          <w:sz w:val="20"/>
          <w:szCs w:val="20"/>
        </w:rPr>
        <w:t xml:space="preserve"> H, </w:t>
      </w:r>
      <w:proofErr w:type="spellStart"/>
      <w:r w:rsidRPr="0021031F">
        <w:rPr>
          <w:rFonts w:ascii="Arial" w:hAnsi="Arial" w:cs="Arial"/>
          <w:sz w:val="20"/>
          <w:szCs w:val="20"/>
        </w:rPr>
        <w:t>Junttila</w:t>
      </w:r>
      <w:proofErr w:type="spellEnd"/>
      <w:r w:rsidRPr="0021031F">
        <w:rPr>
          <w:rFonts w:ascii="Arial" w:hAnsi="Arial" w:cs="Arial"/>
          <w:sz w:val="20"/>
          <w:szCs w:val="20"/>
        </w:rPr>
        <w:t xml:space="preserve"> MJ, Goyette P, </w:t>
      </w:r>
      <w:proofErr w:type="spellStart"/>
      <w:r w:rsidRPr="0021031F">
        <w:rPr>
          <w:rFonts w:ascii="Arial" w:hAnsi="Arial" w:cs="Arial"/>
          <w:sz w:val="20"/>
          <w:szCs w:val="20"/>
        </w:rPr>
        <w:t>Pulit</w:t>
      </w:r>
      <w:proofErr w:type="spellEnd"/>
      <w:r w:rsidRPr="0021031F">
        <w:rPr>
          <w:rFonts w:ascii="Arial" w:hAnsi="Arial" w:cs="Arial"/>
          <w:sz w:val="20"/>
          <w:szCs w:val="20"/>
        </w:rPr>
        <w:t xml:space="preserve"> SL, </w:t>
      </w:r>
      <w:proofErr w:type="spellStart"/>
      <w:r w:rsidRPr="0021031F">
        <w:rPr>
          <w:rFonts w:ascii="Arial" w:hAnsi="Arial" w:cs="Arial"/>
          <w:sz w:val="20"/>
          <w:szCs w:val="20"/>
        </w:rPr>
        <w:t>Pazoki</w:t>
      </w:r>
      <w:proofErr w:type="spellEnd"/>
      <w:r w:rsidRPr="0021031F">
        <w:rPr>
          <w:rFonts w:ascii="Arial" w:hAnsi="Arial" w:cs="Arial"/>
          <w:sz w:val="20"/>
          <w:szCs w:val="20"/>
        </w:rPr>
        <w:t xml:space="preserve"> R, </w:t>
      </w:r>
      <w:proofErr w:type="spellStart"/>
      <w:r w:rsidRPr="0021031F">
        <w:rPr>
          <w:rFonts w:ascii="Arial" w:hAnsi="Arial" w:cs="Arial"/>
          <w:sz w:val="20"/>
          <w:szCs w:val="20"/>
        </w:rPr>
        <w:t>Tanck</w:t>
      </w:r>
      <w:proofErr w:type="spellEnd"/>
      <w:r w:rsidRPr="0021031F">
        <w:rPr>
          <w:rFonts w:ascii="Arial" w:hAnsi="Arial" w:cs="Arial"/>
          <w:sz w:val="20"/>
          <w:szCs w:val="20"/>
        </w:rPr>
        <w:t xml:space="preserve"> MW, </w:t>
      </w:r>
      <w:proofErr w:type="spellStart"/>
      <w:r w:rsidRPr="0021031F">
        <w:rPr>
          <w:rFonts w:ascii="Arial" w:hAnsi="Arial" w:cs="Arial"/>
          <w:sz w:val="20"/>
          <w:szCs w:val="20"/>
        </w:rPr>
        <w:t>Blom</w:t>
      </w:r>
      <w:proofErr w:type="spellEnd"/>
      <w:r w:rsidRPr="0021031F">
        <w:rPr>
          <w:rFonts w:ascii="Arial" w:hAnsi="Arial" w:cs="Arial"/>
          <w:sz w:val="20"/>
          <w:szCs w:val="20"/>
        </w:rPr>
        <w:t xml:space="preserve"> MT, Zhao X, </w:t>
      </w:r>
      <w:proofErr w:type="spellStart"/>
      <w:r w:rsidRPr="0021031F">
        <w:rPr>
          <w:rFonts w:ascii="Arial" w:hAnsi="Arial" w:cs="Arial"/>
          <w:sz w:val="20"/>
          <w:szCs w:val="20"/>
        </w:rPr>
        <w:t>Havulinna</w:t>
      </w:r>
      <w:proofErr w:type="spellEnd"/>
      <w:r w:rsidRPr="0021031F">
        <w:rPr>
          <w:rFonts w:ascii="Arial" w:hAnsi="Arial" w:cs="Arial"/>
          <w:sz w:val="20"/>
          <w:szCs w:val="20"/>
        </w:rPr>
        <w:t xml:space="preserve"> AS, Jabbari R, </w:t>
      </w:r>
      <w:proofErr w:type="spellStart"/>
      <w:r w:rsidRPr="0021031F">
        <w:rPr>
          <w:rFonts w:ascii="Arial" w:hAnsi="Arial" w:cs="Arial"/>
          <w:sz w:val="20"/>
          <w:szCs w:val="20"/>
        </w:rPr>
        <w:t>Glinge</w:t>
      </w:r>
      <w:proofErr w:type="spellEnd"/>
      <w:r w:rsidRPr="0021031F">
        <w:rPr>
          <w:rFonts w:ascii="Arial" w:hAnsi="Arial" w:cs="Arial"/>
          <w:sz w:val="20"/>
          <w:szCs w:val="20"/>
        </w:rPr>
        <w:t xml:space="preserve"> C, </w:t>
      </w:r>
      <w:proofErr w:type="spellStart"/>
      <w:r w:rsidRPr="0021031F">
        <w:rPr>
          <w:rFonts w:ascii="Arial" w:hAnsi="Arial" w:cs="Arial"/>
          <w:sz w:val="20"/>
          <w:szCs w:val="20"/>
        </w:rPr>
        <w:t>Tragante</w:t>
      </w:r>
      <w:proofErr w:type="spellEnd"/>
      <w:r w:rsidRPr="0021031F">
        <w:rPr>
          <w:rFonts w:ascii="Arial" w:hAnsi="Arial" w:cs="Arial"/>
          <w:sz w:val="20"/>
          <w:szCs w:val="20"/>
        </w:rPr>
        <w:t xml:space="preserve"> V, Escher SA, </w:t>
      </w:r>
      <w:proofErr w:type="spellStart"/>
      <w:r w:rsidRPr="0021031F">
        <w:rPr>
          <w:rFonts w:ascii="Arial" w:hAnsi="Arial" w:cs="Arial"/>
          <w:sz w:val="20"/>
          <w:szCs w:val="20"/>
        </w:rPr>
        <w:t>Chakravarti</w:t>
      </w:r>
      <w:proofErr w:type="spellEnd"/>
      <w:r w:rsidRPr="0021031F">
        <w:rPr>
          <w:rFonts w:ascii="Arial" w:hAnsi="Arial" w:cs="Arial"/>
          <w:sz w:val="20"/>
          <w:szCs w:val="20"/>
        </w:rPr>
        <w:t xml:space="preserve"> A, Ehret G, Coresh J, Li M, </w:t>
      </w:r>
      <w:proofErr w:type="spellStart"/>
      <w:r w:rsidRPr="0021031F">
        <w:rPr>
          <w:rFonts w:ascii="Arial" w:hAnsi="Arial" w:cs="Arial"/>
          <w:sz w:val="20"/>
          <w:szCs w:val="20"/>
        </w:rPr>
        <w:t>Prineas</w:t>
      </w:r>
      <w:proofErr w:type="spellEnd"/>
      <w:r w:rsidRPr="0021031F">
        <w:rPr>
          <w:rFonts w:ascii="Arial" w:hAnsi="Arial" w:cs="Arial"/>
          <w:sz w:val="20"/>
          <w:szCs w:val="20"/>
        </w:rPr>
        <w:t xml:space="preserve"> RJ, Franco OH, Kwok PY, Lumley T, Dumas F, McKnight B, Rotter JI, Lemaitre RN, Heckbert SR, O'Donnell CJ, Hwang SJ, Tardif JC, VanDenburgh M, </w:t>
      </w:r>
      <w:proofErr w:type="spellStart"/>
      <w:r w:rsidRPr="0021031F">
        <w:rPr>
          <w:rFonts w:ascii="Arial" w:hAnsi="Arial" w:cs="Arial"/>
          <w:sz w:val="20"/>
          <w:szCs w:val="20"/>
        </w:rPr>
        <w:t>Uitterlinden</w:t>
      </w:r>
      <w:proofErr w:type="spellEnd"/>
      <w:r w:rsidRPr="0021031F">
        <w:rPr>
          <w:rFonts w:ascii="Arial" w:hAnsi="Arial" w:cs="Arial"/>
          <w:sz w:val="20"/>
          <w:szCs w:val="20"/>
        </w:rPr>
        <w:t xml:space="preserve"> AG, </w:t>
      </w:r>
      <w:proofErr w:type="spellStart"/>
      <w:r w:rsidRPr="0021031F">
        <w:rPr>
          <w:rFonts w:ascii="Arial" w:hAnsi="Arial" w:cs="Arial"/>
          <w:sz w:val="20"/>
          <w:szCs w:val="20"/>
        </w:rPr>
        <w:t>Hofman</w:t>
      </w:r>
      <w:proofErr w:type="spellEnd"/>
      <w:r w:rsidRPr="0021031F">
        <w:rPr>
          <w:rFonts w:ascii="Arial" w:hAnsi="Arial" w:cs="Arial"/>
          <w:sz w:val="20"/>
          <w:szCs w:val="20"/>
        </w:rPr>
        <w:t xml:space="preserve"> A, Stricker BHC, de Bakker PIW, Franks PW, Jansson JH, </w:t>
      </w:r>
      <w:proofErr w:type="spellStart"/>
      <w:r w:rsidRPr="0021031F">
        <w:rPr>
          <w:rFonts w:ascii="Arial" w:hAnsi="Arial" w:cs="Arial"/>
          <w:sz w:val="20"/>
          <w:szCs w:val="20"/>
        </w:rPr>
        <w:t>Asselbergs</w:t>
      </w:r>
      <w:proofErr w:type="spellEnd"/>
      <w:r w:rsidRPr="0021031F">
        <w:rPr>
          <w:rFonts w:ascii="Arial" w:hAnsi="Arial" w:cs="Arial"/>
          <w:sz w:val="20"/>
          <w:szCs w:val="20"/>
        </w:rPr>
        <w:t xml:space="preserve"> FW, </w:t>
      </w:r>
      <w:proofErr w:type="spellStart"/>
      <w:r w:rsidRPr="0021031F">
        <w:rPr>
          <w:rFonts w:ascii="Arial" w:hAnsi="Arial" w:cs="Arial"/>
          <w:sz w:val="20"/>
          <w:szCs w:val="20"/>
        </w:rPr>
        <w:t>Halushka</w:t>
      </w:r>
      <w:proofErr w:type="spellEnd"/>
      <w:r w:rsidRPr="0021031F">
        <w:rPr>
          <w:rFonts w:ascii="Arial" w:hAnsi="Arial" w:cs="Arial"/>
          <w:sz w:val="20"/>
          <w:szCs w:val="20"/>
        </w:rPr>
        <w:t xml:space="preserve"> MK, </w:t>
      </w:r>
      <w:proofErr w:type="spellStart"/>
      <w:r w:rsidRPr="0021031F">
        <w:rPr>
          <w:rFonts w:ascii="Arial" w:hAnsi="Arial" w:cs="Arial"/>
          <w:sz w:val="20"/>
          <w:szCs w:val="20"/>
        </w:rPr>
        <w:t>Maleszewski</w:t>
      </w:r>
      <w:proofErr w:type="spellEnd"/>
      <w:r w:rsidRPr="0021031F">
        <w:rPr>
          <w:rFonts w:ascii="Arial" w:hAnsi="Arial" w:cs="Arial"/>
          <w:sz w:val="20"/>
          <w:szCs w:val="20"/>
        </w:rPr>
        <w:t xml:space="preserve"> JJ, </w:t>
      </w:r>
      <w:proofErr w:type="spellStart"/>
      <w:r w:rsidRPr="0021031F">
        <w:rPr>
          <w:rFonts w:ascii="Arial" w:hAnsi="Arial" w:cs="Arial"/>
          <w:sz w:val="20"/>
          <w:szCs w:val="20"/>
        </w:rPr>
        <w:t>Tfelt</w:t>
      </w:r>
      <w:proofErr w:type="spellEnd"/>
      <w:r w:rsidRPr="0021031F">
        <w:rPr>
          <w:rFonts w:ascii="Arial" w:hAnsi="Arial" w:cs="Arial"/>
          <w:sz w:val="20"/>
          <w:szCs w:val="20"/>
        </w:rPr>
        <w:t xml:space="preserve">-Hansen J, </w:t>
      </w:r>
      <w:proofErr w:type="spellStart"/>
      <w:r w:rsidRPr="0021031F">
        <w:rPr>
          <w:rFonts w:ascii="Arial" w:hAnsi="Arial" w:cs="Arial"/>
          <w:sz w:val="20"/>
          <w:szCs w:val="20"/>
        </w:rPr>
        <w:t>Engstrøm</w:t>
      </w:r>
      <w:proofErr w:type="spellEnd"/>
      <w:r w:rsidRPr="0021031F">
        <w:rPr>
          <w:rFonts w:ascii="Arial" w:hAnsi="Arial" w:cs="Arial"/>
          <w:sz w:val="20"/>
          <w:szCs w:val="20"/>
        </w:rPr>
        <w:t xml:space="preserve"> T, </w:t>
      </w:r>
      <w:proofErr w:type="spellStart"/>
      <w:r w:rsidRPr="0021031F">
        <w:rPr>
          <w:rFonts w:ascii="Arial" w:hAnsi="Arial" w:cs="Arial"/>
          <w:sz w:val="20"/>
          <w:szCs w:val="20"/>
        </w:rPr>
        <w:t>Salomaa</w:t>
      </w:r>
      <w:proofErr w:type="spellEnd"/>
      <w:r w:rsidRPr="0021031F">
        <w:rPr>
          <w:rFonts w:ascii="Arial" w:hAnsi="Arial" w:cs="Arial"/>
          <w:sz w:val="20"/>
          <w:szCs w:val="20"/>
        </w:rPr>
        <w:t xml:space="preserve"> V, </w:t>
      </w:r>
      <w:proofErr w:type="spellStart"/>
      <w:r w:rsidRPr="0021031F">
        <w:rPr>
          <w:rFonts w:ascii="Arial" w:hAnsi="Arial" w:cs="Arial"/>
          <w:sz w:val="20"/>
          <w:szCs w:val="20"/>
        </w:rPr>
        <w:t>Virmani</w:t>
      </w:r>
      <w:proofErr w:type="spellEnd"/>
      <w:r w:rsidRPr="0021031F">
        <w:rPr>
          <w:rFonts w:ascii="Arial" w:hAnsi="Arial" w:cs="Arial"/>
          <w:sz w:val="20"/>
          <w:szCs w:val="20"/>
        </w:rPr>
        <w:t xml:space="preserve"> R, </w:t>
      </w:r>
      <w:proofErr w:type="spellStart"/>
      <w:r w:rsidRPr="0021031F">
        <w:rPr>
          <w:rFonts w:ascii="Arial" w:hAnsi="Arial" w:cs="Arial"/>
          <w:sz w:val="20"/>
          <w:szCs w:val="20"/>
        </w:rPr>
        <w:t>Kolodgie</w:t>
      </w:r>
      <w:proofErr w:type="spellEnd"/>
      <w:r w:rsidRPr="0021031F">
        <w:rPr>
          <w:rFonts w:ascii="Arial" w:hAnsi="Arial" w:cs="Arial"/>
          <w:sz w:val="20"/>
          <w:szCs w:val="20"/>
        </w:rPr>
        <w:t xml:space="preserve"> F, Wilde AAM, Tan HL, </w:t>
      </w:r>
      <w:proofErr w:type="spellStart"/>
      <w:r w:rsidRPr="0021031F">
        <w:rPr>
          <w:rFonts w:ascii="Arial" w:hAnsi="Arial" w:cs="Arial"/>
          <w:sz w:val="20"/>
          <w:szCs w:val="20"/>
        </w:rPr>
        <w:t>Bezzina</w:t>
      </w:r>
      <w:proofErr w:type="spellEnd"/>
      <w:r w:rsidRPr="0021031F">
        <w:rPr>
          <w:rFonts w:ascii="Arial" w:hAnsi="Arial" w:cs="Arial"/>
          <w:sz w:val="20"/>
          <w:szCs w:val="20"/>
        </w:rPr>
        <w:t xml:space="preserve"> CR, </w:t>
      </w:r>
      <w:proofErr w:type="spellStart"/>
      <w:r w:rsidRPr="0021031F">
        <w:rPr>
          <w:rFonts w:ascii="Arial" w:hAnsi="Arial" w:cs="Arial"/>
          <w:sz w:val="20"/>
          <w:szCs w:val="20"/>
        </w:rPr>
        <w:t>Eijgelsheim</w:t>
      </w:r>
      <w:proofErr w:type="spellEnd"/>
      <w:r w:rsidRPr="0021031F">
        <w:rPr>
          <w:rFonts w:ascii="Arial" w:hAnsi="Arial" w:cs="Arial"/>
          <w:sz w:val="20"/>
          <w:szCs w:val="20"/>
        </w:rPr>
        <w:t xml:space="preserve"> M, </w:t>
      </w:r>
      <w:proofErr w:type="spellStart"/>
      <w:r w:rsidRPr="0021031F">
        <w:rPr>
          <w:rFonts w:ascii="Arial" w:hAnsi="Arial" w:cs="Arial"/>
          <w:sz w:val="20"/>
          <w:szCs w:val="20"/>
        </w:rPr>
        <w:t>Rioux</w:t>
      </w:r>
      <w:proofErr w:type="spellEnd"/>
      <w:r w:rsidRPr="0021031F">
        <w:rPr>
          <w:rFonts w:ascii="Arial" w:hAnsi="Arial" w:cs="Arial"/>
          <w:sz w:val="20"/>
          <w:szCs w:val="20"/>
        </w:rPr>
        <w:t xml:space="preserve"> JD, </w:t>
      </w:r>
      <w:proofErr w:type="spellStart"/>
      <w:r w:rsidRPr="0021031F">
        <w:rPr>
          <w:rFonts w:ascii="Arial" w:hAnsi="Arial" w:cs="Arial"/>
          <w:sz w:val="20"/>
          <w:szCs w:val="20"/>
        </w:rPr>
        <w:t>Jouven</w:t>
      </w:r>
      <w:proofErr w:type="spellEnd"/>
      <w:r w:rsidRPr="0021031F">
        <w:rPr>
          <w:rFonts w:ascii="Arial" w:hAnsi="Arial" w:cs="Arial"/>
          <w:sz w:val="20"/>
          <w:szCs w:val="20"/>
        </w:rPr>
        <w:t xml:space="preserve"> X, </w:t>
      </w:r>
      <w:proofErr w:type="spellStart"/>
      <w:r w:rsidRPr="0021031F">
        <w:rPr>
          <w:rFonts w:ascii="Arial" w:hAnsi="Arial" w:cs="Arial"/>
          <w:sz w:val="20"/>
          <w:szCs w:val="20"/>
        </w:rPr>
        <w:t>Kääb</w:t>
      </w:r>
      <w:proofErr w:type="spellEnd"/>
      <w:r w:rsidRPr="0021031F">
        <w:rPr>
          <w:rFonts w:ascii="Arial" w:hAnsi="Arial" w:cs="Arial"/>
          <w:sz w:val="20"/>
          <w:szCs w:val="20"/>
        </w:rPr>
        <w:t xml:space="preserve"> S, Psaty BM, Siscovick DS, Arking DE, Sotoodehnia N; SCD working group of the CHARGE Consortium. </w:t>
      </w:r>
      <w:hyperlink r:id="rId542" w:history="1">
        <w:r w:rsidRPr="0021031F">
          <w:rPr>
            <w:rFonts w:ascii="Arial" w:hAnsi="Arial" w:cs="Arial"/>
            <w:b/>
            <w:i/>
            <w:sz w:val="20"/>
            <w:szCs w:val="20"/>
          </w:rPr>
          <w:t>A comprehensive evaluation of the genetic architecture of sudden cardiac arrest.</w:t>
        </w:r>
      </w:hyperlink>
      <w:r w:rsidRPr="0021031F">
        <w:rPr>
          <w:rFonts w:ascii="Arial" w:hAnsi="Arial" w:cs="Arial"/>
          <w:sz w:val="20"/>
          <w:szCs w:val="20"/>
        </w:rPr>
        <w:t xml:space="preserve"> </w:t>
      </w:r>
      <w:proofErr w:type="spellStart"/>
      <w:r w:rsidRPr="0021031F">
        <w:rPr>
          <w:rFonts w:ascii="Arial" w:hAnsi="Arial" w:cs="Arial"/>
          <w:sz w:val="20"/>
          <w:szCs w:val="20"/>
        </w:rPr>
        <w:t>Eur</w:t>
      </w:r>
      <w:proofErr w:type="spellEnd"/>
      <w:r w:rsidRPr="0021031F">
        <w:rPr>
          <w:rFonts w:ascii="Arial" w:hAnsi="Arial" w:cs="Arial"/>
          <w:sz w:val="20"/>
          <w:szCs w:val="20"/>
        </w:rPr>
        <w:t xml:space="preserve"> Heart J. 2018 Aug 28. </w:t>
      </w:r>
      <w:proofErr w:type="spellStart"/>
      <w:r w:rsidRPr="0021031F">
        <w:rPr>
          <w:rFonts w:ascii="Arial" w:hAnsi="Arial" w:cs="Arial"/>
          <w:sz w:val="20"/>
          <w:szCs w:val="20"/>
        </w:rPr>
        <w:t>doi</w:t>
      </w:r>
      <w:proofErr w:type="spellEnd"/>
      <w:r w:rsidRPr="0021031F">
        <w:rPr>
          <w:rFonts w:ascii="Arial" w:hAnsi="Arial" w:cs="Arial"/>
          <w:sz w:val="20"/>
          <w:szCs w:val="20"/>
        </w:rPr>
        <w:t>: 10.1093/</w:t>
      </w:r>
      <w:proofErr w:type="spellStart"/>
      <w:r w:rsidRPr="0021031F">
        <w:rPr>
          <w:rFonts w:ascii="Arial" w:hAnsi="Arial" w:cs="Arial"/>
          <w:sz w:val="20"/>
          <w:szCs w:val="20"/>
        </w:rPr>
        <w:t>eurheartj</w:t>
      </w:r>
      <w:proofErr w:type="spellEnd"/>
      <w:r w:rsidRPr="0021031F">
        <w:rPr>
          <w:rFonts w:ascii="Arial" w:hAnsi="Arial" w:cs="Arial"/>
          <w:sz w:val="20"/>
          <w:szCs w:val="20"/>
        </w:rPr>
        <w:t>/ehy474. [</w:t>
      </w:r>
      <w:proofErr w:type="spellStart"/>
      <w:r w:rsidRPr="0021031F">
        <w:rPr>
          <w:rFonts w:ascii="Arial" w:hAnsi="Arial" w:cs="Arial"/>
          <w:sz w:val="20"/>
          <w:szCs w:val="20"/>
        </w:rPr>
        <w:t>Epub</w:t>
      </w:r>
      <w:proofErr w:type="spellEnd"/>
      <w:r w:rsidRPr="0021031F">
        <w:rPr>
          <w:rFonts w:ascii="Arial" w:hAnsi="Arial" w:cs="Arial"/>
          <w:sz w:val="20"/>
          <w:szCs w:val="20"/>
        </w:rPr>
        <w:t xml:space="preserve"> ahead of print]</w:t>
      </w:r>
      <w:r>
        <w:rPr>
          <w:rFonts w:ascii="Arial" w:hAnsi="Arial" w:cs="Arial"/>
          <w:sz w:val="20"/>
          <w:szCs w:val="20"/>
        </w:rPr>
        <w:t xml:space="preserve">. </w:t>
      </w:r>
      <w:r w:rsidRPr="0021031F">
        <w:rPr>
          <w:rFonts w:ascii="Arial" w:hAnsi="Arial" w:cs="Arial"/>
          <w:sz w:val="20"/>
          <w:szCs w:val="20"/>
        </w:rPr>
        <w:t>PM: 30169657.</w:t>
      </w:r>
      <w:r w:rsidR="001279A5">
        <w:rPr>
          <w:rFonts w:ascii="Arial" w:hAnsi="Arial" w:cs="Arial"/>
          <w:sz w:val="20"/>
          <w:szCs w:val="20"/>
        </w:rPr>
        <w:t xml:space="preserve"> </w:t>
      </w:r>
      <w:hyperlink r:id="rId543" w:history="1">
        <w:r w:rsidR="001279A5" w:rsidRPr="001279A5">
          <w:rPr>
            <w:rFonts w:ascii="Arial" w:hAnsi="Arial" w:cs="Arial"/>
            <w:sz w:val="20"/>
            <w:szCs w:val="20"/>
          </w:rPr>
          <w:t>PMC6247663</w:t>
        </w:r>
      </w:hyperlink>
      <w:r w:rsidR="001279A5" w:rsidRPr="001279A5">
        <w:rPr>
          <w:rFonts w:ascii="Arial" w:hAnsi="Arial" w:cs="Arial"/>
          <w:sz w:val="20"/>
          <w:szCs w:val="20"/>
        </w:rPr>
        <w:t>.</w:t>
      </w:r>
    </w:p>
    <w:p w14:paraId="5B36D65D" w14:textId="77777777" w:rsidR="001279A5" w:rsidRDefault="008429D4" w:rsidP="001279A5">
      <w:r w:rsidRPr="00875D26">
        <w:rPr>
          <w:rFonts w:ascii="Arial" w:hAnsi="Arial" w:cs="Arial"/>
          <w:sz w:val="20"/>
          <w:szCs w:val="20"/>
        </w:rPr>
        <w:t xml:space="preserve">Austin TR, Wiggins KL, Blackshear C, Yang Y, Benjamin EJ, Curtis LH, Sotoodehnia N, Correa A, Heckbert SR. </w:t>
      </w:r>
      <w:hyperlink r:id="rId544" w:history="1">
        <w:r w:rsidRPr="00875D26">
          <w:rPr>
            <w:rFonts w:ascii="Arial" w:eastAsiaTheme="minorHAnsi" w:hAnsi="Arial" w:cs="Arial"/>
            <w:b/>
            <w:i/>
            <w:sz w:val="20"/>
            <w:szCs w:val="20"/>
          </w:rPr>
          <w:t xml:space="preserve">Atrial Fibrillation in an </w:t>
        </w:r>
        <w:proofErr w:type="gramStart"/>
        <w:r w:rsidRPr="00875D26">
          <w:rPr>
            <w:rFonts w:ascii="Arial" w:eastAsiaTheme="minorHAnsi" w:hAnsi="Arial" w:cs="Arial"/>
            <w:b/>
            <w:i/>
            <w:sz w:val="20"/>
            <w:szCs w:val="20"/>
          </w:rPr>
          <w:t>African-American</w:t>
        </w:r>
        <w:proofErr w:type="gramEnd"/>
        <w:r w:rsidRPr="00875D26">
          <w:rPr>
            <w:rFonts w:ascii="Arial" w:eastAsiaTheme="minorHAnsi" w:hAnsi="Arial" w:cs="Arial"/>
            <w:b/>
            <w:i/>
            <w:sz w:val="20"/>
            <w:szCs w:val="20"/>
          </w:rPr>
          <w:t xml:space="preserve"> Cohort: the Jackson Heart Study.</w:t>
        </w:r>
      </w:hyperlink>
      <w:r w:rsidRPr="00875D26">
        <w:rPr>
          <w:rFonts w:ascii="Arial" w:eastAsiaTheme="minorHAnsi" w:hAnsi="Arial" w:cs="Arial"/>
          <w:b/>
          <w:i/>
          <w:sz w:val="20"/>
          <w:szCs w:val="20"/>
        </w:rPr>
        <w:t xml:space="preserve"> </w:t>
      </w:r>
      <w:r w:rsidRPr="00875D26">
        <w:rPr>
          <w:rFonts w:ascii="Arial" w:hAnsi="Arial" w:cs="Arial"/>
          <w:sz w:val="20"/>
          <w:szCs w:val="20"/>
        </w:rPr>
        <w:t xml:space="preserve">Clin </w:t>
      </w:r>
      <w:proofErr w:type="spellStart"/>
      <w:r w:rsidRPr="00875D26">
        <w:rPr>
          <w:rFonts w:ascii="Arial" w:hAnsi="Arial" w:cs="Arial"/>
          <w:sz w:val="20"/>
          <w:szCs w:val="20"/>
        </w:rPr>
        <w:t>Cardiol</w:t>
      </w:r>
      <w:proofErr w:type="spellEnd"/>
      <w:r w:rsidRPr="00875D26">
        <w:rPr>
          <w:rFonts w:ascii="Arial" w:hAnsi="Arial" w:cs="Arial"/>
          <w:sz w:val="20"/>
          <w:szCs w:val="20"/>
        </w:rPr>
        <w:t xml:space="preserve">. 2018 Jul 2. </w:t>
      </w:r>
      <w:proofErr w:type="spellStart"/>
      <w:r w:rsidRPr="00875D26">
        <w:rPr>
          <w:rFonts w:ascii="Arial" w:hAnsi="Arial" w:cs="Arial"/>
          <w:sz w:val="20"/>
          <w:szCs w:val="20"/>
        </w:rPr>
        <w:t>doi</w:t>
      </w:r>
      <w:proofErr w:type="spellEnd"/>
      <w:r w:rsidRPr="00875D26">
        <w:rPr>
          <w:rFonts w:ascii="Arial" w:hAnsi="Arial" w:cs="Arial"/>
          <w:sz w:val="20"/>
          <w:szCs w:val="20"/>
        </w:rPr>
        <w:t>: 10.1002/clc.23020. [</w:t>
      </w:r>
      <w:proofErr w:type="spellStart"/>
      <w:r w:rsidRPr="00875D26">
        <w:rPr>
          <w:rFonts w:ascii="Arial" w:hAnsi="Arial" w:cs="Arial"/>
          <w:sz w:val="20"/>
          <w:szCs w:val="20"/>
        </w:rPr>
        <w:t>Epub</w:t>
      </w:r>
      <w:proofErr w:type="spellEnd"/>
      <w:r w:rsidRPr="00875D26">
        <w:rPr>
          <w:rFonts w:ascii="Arial" w:hAnsi="Arial" w:cs="Arial"/>
          <w:sz w:val="20"/>
          <w:szCs w:val="20"/>
        </w:rPr>
        <w:t xml:space="preserve"> ahead of print] PM:</w:t>
      </w:r>
      <w:r>
        <w:rPr>
          <w:rFonts w:ascii="Arial" w:hAnsi="Arial" w:cs="Arial"/>
          <w:sz w:val="20"/>
          <w:szCs w:val="20"/>
        </w:rPr>
        <w:t xml:space="preserve"> </w:t>
      </w:r>
      <w:r w:rsidRPr="00875D26">
        <w:rPr>
          <w:rFonts w:ascii="Arial" w:hAnsi="Arial" w:cs="Arial"/>
          <w:sz w:val="20"/>
          <w:szCs w:val="20"/>
        </w:rPr>
        <w:t>29968356</w:t>
      </w:r>
      <w:r w:rsidRPr="00875D26">
        <w:rPr>
          <w:rFonts w:ascii="Arial" w:hAnsi="Arial" w:cs="Arial"/>
          <w:color w:val="1F497D" w:themeColor="text2"/>
          <w:sz w:val="20"/>
          <w:szCs w:val="20"/>
        </w:rPr>
        <w:t>.</w:t>
      </w:r>
      <w:r>
        <w:rPr>
          <w:rFonts w:ascii="Arial" w:hAnsi="Arial" w:cs="Arial"/>
          <w:color w:val="1F497D" w:themeColor="text2"/>
          <w:sz w:val="20"/>
          <w:szCs w:val="20"/>
        </w:rPr>
        <w:t xml:space="preserve"> </w:t>
      </w:r>
      <w:hyperlink r:id="rId545" w:history="1">
        <w:r w:rsidR="001279A5" w:rsidRPr="001279A5">
          <w:rPr>
            <w:rFonts w:ascii="Arial" w:hAnsi="Arial" w:cs="Arial"/>
            <w:sz w:val="20"/>
            <w:szCs w:val="20"/>
          </w:rPr>
          <w:t>PMC6153048</w:t>
        </w:r>
      </w:hyperlink>
      <w:r w:rsidR="001279A5" w:rsidRPr="001279A5">
        <w:rPr>
          <w:rFonts w:ascii="Arial" w:hAnsi="Arial" w:cs="Arial"/>
          <w:sz w:val="20"/>
          <w:szCs w:val="20"/>
        </w:rPr>
        <w:t>.</w:t>
      </w:r>
    </w:p>
    <w:p w14:paraId="61CA82E7" w14:textId="77777777" w:rsidR="008429D4" w:rsidRPr="00A0433A" w:rsidRDefault="008429D4" w:rsidP="00A0433A">
      <w:pPr>
        <w:rPr>
          <w:rFonts w:ascii="Arial" w:hAnsi="Arial" w:cs="Arial"/>
          <w:sz w:val="20"/>
          <w:szCs w:val="20"/>
        </w:rPr>
      </w:pPr>
      <w:r w:rsidRPr="00A0433A">
        <w:rPr>
          <w:rFonts w:ascii="Arial" w:hAnsi="Arial" w:cs="Arial"/>
          <w:sz w:val="20"/>
          <w:szCs w:val="20"/>
        </w:rPr>
        <w:t xml:space="preserve">Barzilay JI, Buzkova P, </w:t>
      </w:r>
      <w:proofErr w:type="spellStart"/>
      <w:r w:rsidRPr="00A0433A">
        <w:rPr>
          <w:rFonts w:ascii="Arial" w:hAnsi="Arial" w:cs="Arial"/>
          <w:sz w:val="20"/>
          <w:szCs w:val="20"/>
        </w:rPr>
        <w:t>Cauley</w:t>
      </w:r>
      <w:proofErr w:type="spellEnd"/>
      <w:r w:rsidRPr="00A0433A">
        <w:rPr>
          <w:rFonts w:ascii="Arial" w:hAnsi="Arial" w:cs="Arial"/>
          <w:sz w:val="20"/>
          <w:szCs w:val="20"/>
        </w:rPr>
        <w:t xml:space="preserve"> JA, Robbins JA, Fink HA, Mukamal KJ. </w:t>
      </w:r>
      <w:hyperlink r:id="rId546" w:history="1">
        <w:r w:rsidRPr="00A0433A">
          <w:rPr>
            <w:rFonts w:ascii="Arial" w:hAnsi="Arial" w:cs="Arial"/>
            <w:b/>
            <w:bCs/>
            <w:i/>
            <w:iCs/>
            <w:sz w:val="20"/>
            <w:szCs w:val="20"/>
          </w:rPr>
          <w:t>The associations of subclinical atherosclerotic cardiovascular disease with hip fracture risk and bone mineral density in elderly adults.</w:t>
        </w:r>
      </w:hyperlink>
      <w:r w:rsidRPr="00A0433A">
        <w:rPr>
          <w:rFonts w:ascii="Arial" w:hAnsi="Arial" w:cs="Arial"/>
          <w:b/>
          <w:bCs/>
          <w:i/>
          <w:iCs/>
          <w:sz w:val="20"/>
          <w:szCs w:val="20"/>
        </w:rPr>
        <w:t xml:space="preserve"> </w:t>
      </w:r>
      <w:proofErr w:type="spellStart"/>
      <w:r w:rsidRPr="00A0433A">
        <w:rPr>
          <w:rFonts w:ascii="Arial" w:hAnsi="Arial" w:cs="Arial"/>
          <w:sz w:val="20"/>
          <w:szCs w:val="20"/>
        </w:rPr>
        <w:t>Osteoporos</w:t>
      </w:r>
      <w:proofErr w:type="spellEnd"/>
      <w:r w:rsidRPr="00A0433A">
        <w:rPr>
          <w:rFonts w:ascii="Arial" w:hAnsi="Arial" w:cs="Arial"/>
          <w:sz w:val="20"/>
          <w:szCs w:val="20"/>
        </w:rPr>
        <w:t xml:space="preserve"> Int. 2018 Aug 21. </w:t>
      </w:r>
      <w:proofErr w:type="spellStart"/>
      <w:r w:rsidRPr="00A0433A">
        <w:rPr>
          <w:rFonts w:ascii="Arial" w:hAnsi="Arial" w:cs="Arial"/>
          <w:sz w:val="20"/>
          <w:szCs w:val="20"/>
        </w:rPr>
        <w:t>doi</w:t>
      </w:r>
      <w:proofErr w:type="spellEnd"/>
      <w:r w:rsidRPr="00A0433A">
        <w:rPr>
          <w:rFonts w:ascii="Arial" w:hAnsi="Arial" w:cs="Arial"/>
          <w:sz w:val="20"/>
          <w:szCs w:val="20"/>
        </w:rPr>
        <w:t>: 10.1007/s00198-018-4611-9. [</w:t>
      </w:r>
      <w:proofErr w:type="spellStart"/>
      <w:r w:rsidRPr="00A0433A">
        <w:rPr>
          <w:rFonts w:ascii="Arial" w:hAnsi="Arial" w:cs="Arial"/>
          <w:sz w:val="20"/>
          <w:szCs w:val="20"/>
        </w:rPr>
        <w:t>Epub</w:t>
      </w:r>
      <w:proofErr w:type="spellEnd"/>
      <w:r w:rsidRPr="00A0433A">
        <w:rPr>
          <w:rFonts w:ascii="Arial" w:hAnsi="Arial" w:cs="Arial"/>
          <w:sz w:val="20"/>
          <w:szCs w:val="20"/>
        </w:rPr>
        <w:t xml:space="preserve"> ahead of print]. PM: 30132027.</w:t>
      </w:r>
      <w:r w:rsidR="00A0433A" w:rsidRPr="00A0433A">
        <w:rPr>
          <w:rFonts w:ascii="Arial" w:hAnsi="Arial" w:cs="Arial"/>
          <w:sz w:val="20"/>
          <w:szCs w:val="20"/>
        </w:rPr>
        <w:t xml:space="preserve"> </w:t>
      </w:r>
      <w:hyperlink r:id="rId547" w:history="1">
        <w:r w:rsidR="00A0433A" w:rsidRPr="00A0433A">
          <w:rPr>
            <w:rFonts w:ascii="Arial" w:hAnsi="Arial" w:cs="Arial"/>
            <w:sz w:val="20"/>
            <w:szCs w:val="20"/>
          </w:rPr>
          <w:t>PMC6487649</w:t>
        </w:r>
      </w:hyperlink>
      <w:r w:rsidR="00A0433A" w:rsidRPr="00A0433A">
        <w:rPr>
          <w:rFonts w:ascii="Arial" w:hAnsi="Arial" w:cs="Arial"/>
          <w:sz w:val="20"/>
          <w:szCs w:val="20"/>
        </w:rPr>
        <w:t>.</w:t>
      </w:r>
    </w:p>
    <w:p w14:paraId="310CBEF2" w14:textId="77777777" w:rsidR="00BD5315" w:rsidRDefault="00BD5315" w:rsidP="00BD5315">
      <w:pPr>
        <w:rPr>
          <w:rFonts w:ascii="Arial" w:hAnsi="Arial" w:cs="Arial"/>
          <w:sz w:val="20"/>
          <w:szCs w:val="20"/>
        </w:rPr>
      </w:pPr>
      <w:proofErr w:type="spellStart"/>
      <w:r w:rsidRPr="004C1CA2">
        <w:rPr>
          <w:rFonts w:ascii="Arial" w:hAnsi="Arial" w:cs="Arial"/>
          <w:sz w:val="20"/>
          <w:szCs w:val="20"/>
        </w:rPr>
        <w:t>Bhambhani</w:t>
      </w:r>
      <w:proofErr w:type="spellEnd"/>
      <w:r w:rsidRPr="004C1CA2">
        <w:rPr>
          <w:rFonts w:ascii="Arial" w:hAnsi="Arial" w:cs="Arial"/>
          <w:sz w:val="20"/>
          <w:szCs w:val="20"/>
        </w:rPr>
        <w:t xml:space="preserve"> V, Kizer JR, Lima JAC, van der </w:t>
      </w:r>
      <w:proofErr w:type="spellStart"/>
      <w:r w:rsidRPr="004C1CA2">
        <w:rPr>
          <w:rFonts w:ascii="Arial" w:hAnsi="Arial" w:cs="Arial"/>
          <w:sz w:val="20"/>
          <w:szCs w:val="20"/>
        </w:rPr>
        <w:t>Harst</w:t>
      </w:r>
      <w:proofErr w:type="spellEnd"/>
      <w:r w:rsidRPr="004C1CA2">
        <w:rPr>
          <w:rFonts w:ascii="Arial" w:hAnsi="Arial" w:cs="Arial"/>
          <w:sz w:val="20"/>
          <w:szCs w:val="20"/>
        </w:rPr>
        <w:t xml:space="preserve"> P, </w:t>
      </w:r>
      <w:proofErr w:type="spellStart"/>
      <w:r w:rsidRPr="004C1CA2">
        <w:rPr>
          <w:rFonts w:ascii="Arial" w:hAnsi="Arial" w:cs="Arial"/>
          <w:sz w:val="20"/>
          <w:szCs w:val="20"/>
        </w:rPr>
        <w:t>Bahrami</w:t>
      </w:r>
      <w:proofErr w:type="spellEnd"/>
      <w:r w:rsidRPr="004C1CA2">
        <w:rPr>
          <w:rFonts w:ascii="Arial" w:hAnsi="Arial" w:cs="Arial"/>
          <w:sz w:val="20"/>
          <w:szCs w:val="20"/>
        </w:rPr>
        <w:t xml:space="preserve"> H, </w:t>
      </w:r>
      <w:proofErr w:type="spellStart"/>
      <w:r w:rsidRPr="004C1CA2">
        <w:rPr>
          <w:rFonts w:ascii="Arial" w:hAnsi="Arial" w:cs="Arial"/>
          <w:sz w:val="20"/>
          <w:szCs w:val="20"/>
        </w:rPr>
        <w:t>Nayor</w:t>
      </w:r>
      <w:proofErr w:type="spellEnd"/>
      <w:r w:rsidRPr="004C1CA2">
        <w:rPr>
          <w:rFonts w:ascii="Arial" w:hAnsi="Arial" w:cs="Arial"/>
          <w:sz w:val="20"/>
          <w:szCs w:val="20"/>
        </w:rPr>
        <w:t xml:space="preserve"> M, de </w:t>
      </w:r>
      <w:proofErr w:type="spellStart"/>
      <w:r w:rsidRPr="004C1CA2">
        <w:rPr>
          <w:rFonts w:ascii="Arial" w:hAnsi="Arial" w:cs="Arial"/>
          <w:sz w:val="20"/>
          <w:szCs w:val="20"/>
        </w:rPr>
        <w:t>Filippi</w:t>
      </w:r>
      <w:proofErr w:type="spellEnd"/>
      <w:r w:rsidRPr="004C1CA2">
        <w:rPr>
          <w:rFonts w:ascii="Arial" w:hAnsi="Arial" w:cs="Arial"/>
          <w:sz w:val="20"/>
          <w:szCs w:val="20"/>
        </w:rPr>
        <w:t xml:space="preserve"> CR, </w:t>
      </w:r>
      <w:proofErr w:type="spellStart"/>
      <w:r w:rsidRPr="004C1CA2">
        <w:rPr>
          <w:rFonts w:ascii="Arial" w:hAnsi="Arial" w:cs="Arial"/>
          <w:sz w:val="20"/>
          <w:szCs w:val="20"/>
        </w:rPr>
        <w:t>Enserro</w:t>
      </w:r>
      <w:proofErr w:type="spellEnd"/>
      <w:r w:rsidRPr="004C1CA2">
        <w:rPr>
          <w:rFonts w:ascii="Arial" w:hAnsi="Arial" w:cs="Arial"/>
          <w:sz w:val="20"/>
          <w:szCs w:val="20"/>
        </w:rPr>
        <w:t xml:space="preserve"> D, Blaha MJ, Cushman M, Wang TJ, Gansevoort RT, Fox CS, </w:t>
      </w:r>
      <w:proofErr w:type="spellStart"/>
      <w:r w:rsidRPr="004C1CA2">
        <w:rPr>
          <w:rFonts w:ascii="Arial" w:hAnsi="Arial" w:cs="Arial"/>
          <w:sz w:val="20"/>
          <w:szCs w:val="20"/>
        </w:rPr>
        <w:t>Gaggin</w:t>
      </w:r>
      <w:proofErr w:type="spellEnd"/>
      <w:r w:rsidRPr="004C1CA2">
        <w:rPr>
          <w:rFonts w:ascii="Arial" w:hAnsi="Arial" w:cs="Arial"/>
          <w:sz w:val="20"/>
          <w:szCs w:val="20"/>
        </w:rPr>
        <w:t xml:space="preserve"> HK, Kop WJ, Liu K, </w:t>
      </w:r>
      <w:proofErr w:type="spellStart"/>
      <w:r w:rsidRPr="004C1CA2">
        <w:rPr>
          <w:rFonts w:ascii="Arial" w:hAnsi="Arial" w:cs="Arial"/>
          <w:sz w:val="20"/>
          <w:szCs w:val="20"/>
        </w:rPr>
        <w:t>Vasan</w:t>
      </w:r>
      <w:proofErr w:type="spellEnd"/>
      <w:r w:rsidRPr="004C1CA2">
        <w:rPr>
          <w:rFonts w:ascii="Arial" w:hAnsi="Arial" w:cs="Arial"/>
          <w:sz w:val="20"/>
          <w:szCs w:val="20"/>
        </w:rPr>
        <w:t xml:space="preserve"> RS, Psaty BM, Lee DS, Brouwers FP, </w:t>
      </w:r>
      <w:proofErr w:type="spellStart"/>
      <w:r w:rsidRPr="004C1CA2">
        <w:rPr>
          <w:rFonts w:ascii="Arial" w:hAnsi="Arial" w:cs="Arial"/>
          <w:sz w:val="20"/>
          <w:szCs w:val="20"/>
        </w:rPr>
        <w:t>Hillege</w:t>
      </w:r>
      <w:proofErr w:type="spellEnd"/>
      <w:r w:rsidRPr="004C1CA2">
        <w:rPr>
          <w:rFonts w:ascii="Arial" w:hAnsi="Arial" w:cs="Arial"/>
          <w:sz w:val="20"/>
          <w:szCs w:val="20"/>
        </w:rPr>
        <w:t xml:space="preserve"> HL, Bartz TM, Benjamin EJ, Chan C, Allison M, Gardin JM, Januzzi JL Jr, Levy D, Herrington DM, van </w:t>
      </w:r>
      <w:proofErr w:type="spellStart"/>
      <w:r w:rsidRPr="004C1CA2">
        <w:rPr>
          <w:rFonts w:ascii="Arial" w:hAnsi="Arial" w:cs="Arial"/>
          <w:sz w:val="20"/>
          <w:szCs w:val="20"/>
        </w:rPr>
        <w:t>Gilst</w:t>
      </w:r>
      <w:proofErr w:type="spellEnd"/>
      <w:r w:rsidRPr="004C1CA2">
        <w:rPr>
          <w:rFonts w:ascii="Arial" w:hAnsi="Arial" w:cs="Arial"/>
          <w:sz w:val="20"/>
          <w:szCs w:val="20"/>
        </w:rPr>
        <w:t xml:space="preserve"> WH, </w:t>
      </w:r>
      <w:proofErr w:type="spellStart"/>
      <w:r w:rsidRPr="004C1CA2">
        <w:rPr>
          <w:rFonts w:ascii="Arial" w:hAnsi="Arial" w:cs="Arial"/>
          <w:sz w:val="20"/>
          <w:szCs w:val="20"/>
        </w:rPr>
        <w:t>Bertoni</w:t>
      </w:r>
      <w:proofErr w:type="spellEnd"/>
      <w:r w:rsidRPr="004C1CA2">
        <w:rPr>
          <w:rFonts w:ascii="Arial" w:hAnsi="Arial" w:cs="Arial"/>
          <w:sz w:val="20"/>
          <w:szCs w:val="20"/>
        </w:rPr>
        <w:t xml:space="preserve"> AG, Larson MG, de Boer RA, Gottdiener JS, Shah SJ, Ho JE. </w:t>
      </w:r>
      <w:r w:rsidRPr="00AD2355">
        <w:rPr>
          <w:rFonts w:ascii="Arial" w:hAnsi="Arial" w:cs="Arial"/>
          <w:b/>
          <w:i/>
          <w:sz w:val="20"/>
          <w:szCs w:val="20"/>
        </w:rPr>
        <w:t>Predictors and outcomes of heart failure with mid-range ejection fraction.</w:t>
      </w:r>
      <w:r w:rsidRPr="004C1CA2">
        <w:rPr>
          <w:rFonts w:ascii="Arial" w:hAnsi="Arial" w:cs="Arial"/>
          <w:sz w:val="20"/>
          <w:szCs w:val="20"/>
        </w:rPr>
        <w:t xml:space="preserve"> </w:t>
      </w:r>
      <w:proofErr w:type="spellStart"/>
      <w:r w:rsidRPr="004C1CA2">
        <w:rPr>
          <w:rFonts w:ascii="Arial" w:hAnsi="Arial" w:cs="Arial"/>
          <w:sz w:val="20"/>
          <w:szCs w:val="20"/>
        </w:rPr>
        <w:t>Eur</w:t>
      </w:r>
      <w:proofErr w:type="spellEnd"/>
      <w:r w:rsidRPr="004C1CA2">
        <w:rPr>
          <w:rFonts w:ascii="Arial" w:hAnsi="Arial" w:cs="Arial"/>
          <w:sz w:val="20"/>
          <w:szCs w:val="20"/>
        </w:rPr>
        <w:t xml:space="preserve"> J Heart Fail. 201</w:t>
      </w:r>
      <w:r>
        <w:rPr>
          <w:rFonts w:ascii="Arial" w:hAnsi="Arial" w:cs="Arial"/>
          <w:sz w:val="20"/>
          <w:szCs w:val="20"/>
        </w:rPr>
        <w:t>8</w:t>
      </w:r>
      <w:r w:rsidRPr="004C1CA2">
        <w:rPr>
          <w:rFonts w:ascii="Arial" w:hAnsi="Arial" w:cs="Arial"/>
          <w:sz w:val="20"/>
          <w:szCs w:val="20"/>
        </w:rPr>
        <w:t xml:space="preserve"> </w:t>
      </w:r>
      <w:r>
        <w:rPr>
          <w:rFonts w:ascii="Arial" w:hAnsi="Arial" w:cs="Arial"/>
          <w:sz w:val="20"/>
          <w:szCs w:val="20"/>
        </w:rPr>
        <w:t>Apr</w:t>
      </w:r>
      <w:r w:rsidRPr="004C1CA2">
        <w:rPr>
          <w:rFonts w:ascii="Arial" w:hAnsi="Arial" w:cs="Arial"/>
          <w:sz w:val="20"/>
          <w:szCs w:val="20"/>
        </w:rPr>
        <w:t>.</w:t>
      </w:r>
      <w:r>
        <w:rPr>
          <w:rFonts w:ascii="Arial" w:hAnsi="Arial" w:cs="Arial"/>
          <w:sz w:val="20"/>
          <w:szCs w:val="20"/>
        </w:rPr>
        <w:t xml:space="preserve"> Vol. 20, i</w:t>
      </w:r>
      <w:r w:rsidR="00C5169B">
        <w:rPr>
          <w:rFonts w:ascii="Arial" w:hAnsi="Arial" w:cs="Arial"/>
          <w:sz w:val="20"/>
          <w:szCs w:val="20"/>
        </w:rPr>
        <w:t>ssue 4, pp. 651</w:t>
      </w:r>
      <w:r>
        <w:rPr>
          <w:rFonts w:ascii="Arial" w:hAnsi="Arial" w:cs="Arial"/>
          <w:sz w:val="20"/>
          <w:szCs w:val="20"/>
        </w:rPr>
        <w:t>-659.</w:t>
      </w:r>
      <w:r w:rsidRPr="004C1CA2">
        <w:rPr>
          <w:rFonts w:ascii="Arial" w:hAnsi="Arial" w:cs="Arial"/>
          <w:sz w:val="20"/>
          <w:szCs w:val="20"/>
        </w:rPr>
        <w:t xml:space="preserve"> PM: 29226491.</w:t>
      </w:r>
      <w:r w:rsidRPr="00692BB8">
        <w:t xml:space="preserve"> </w:t>
      </w:r>
      <w:hyperlink r:id="rId548" w:history="1">
        <w:r w:rsidRPr="00F53462">
          <w:rPr>
            <w:rFonts w:ascii="Arial" w:hAnsi="Arial" w:cs="Arial"/>
            <w:sz w:val="20"/>
            <w:szCs w:val="20"/>
          </w:rPr>
          <w:t>PMC5899688</w:t>
        </w:r>
      </w:hyperlink>
      <w:r>
        <w:rPr>
          <w:rFonts w:ascii="Arial" w:hAnsi="Arial" w:cs="Arial"/>
          <w:sz w:val="20"/>
          <w:szCs w:val="20"/>
        </w:rPr>
        <w:t>.</w:t>
      </w:r>
    </w:p>
    <w:p w14:paraId="51061A63" w14:textId="77777777" w:rsidR="008429D4" w:rsidRDefault="008429D4" w:rsidP="008429D4">
      <w:pPr>
        <w:rPr>
          <w:rFonts w:ascii="Arial" w:hAnsi="Arial" w:cs="Arial"/>
          <w:sz w:val="20"/>
          <w:szCs w:val="20"/>
        </w:rPr>
      </w:pPr>
      <w:proofErr w:type="spellStart"/>
      <w:r w:rsidRPr="00875D26">
        <w:rPr>
          <w:rFonts w:ascii="Arial" w:hAnsi="Arial" w:cs="Arial"/>
          <w:sz w:val="20"/>
          <w:szCs w:val="20"/>
        </w:rPr>
        <w:t>Bihlmeyer</w:t>
      </w:r>
      <w:proofErr w:type="spellEnd"/>
      <w:r w:rsidRPr="00875D26">
        <w:rPr>
          <w:rFonts w:ascii="Arial" w:hAnsi="Arial" w:cs="Arial"/>
          <w:sz w:val="20"/>
          <w:szCs w:val="20"/>
        </w:rPr>
        <w:t xml:space="preserve"> NA, Brody JA, Smith AV, Warren HR, Lin H, Isaacs A, Liu CT, Marten J, </w:t>
      </w:r>
      <w:proofErr w:type="spellStart"/>
      <w:r w:rsidRPr="00875D26">
        <w:rPr>
          <w:rFonts w:ascii="Arial" w:hAnsi="Arial" w:cs="Arial"/>
          <w:sz w:val="20"/>
          <w:szCs w:val="20"/>
        </w:rPr>
        <w:t>Radmanesh</w:t>
      </w:r>
      <w:proofErr w:type="spellEnd"/>
      <w:r w:rsidRPr="00875D26">
        <w:rPr>
          <w:rFonts w:ascii="Arial" w:hAnsi="Arial" w:cs="Arial"/>
          <w:sz w:val="20"/>
          <w:szCs w:val="20"/>
        </w:rPr>
        <w:t xml:space="preserve"> F, Hall LM, </w:t>
      </w:r>
      <w:proofErr w:type="spellStart"/>
      <w:r w:rsidRPr="00875D26">
        <w:rPr>
          <w:rFonts w:ascii="Arial" w:hAnsi="Arial" w:cs="Arial"/>
          <w:sz w:val="20"/>
          <w:szCs w:val="20"/>
        </w:rPr>
        <w:t>Grarup</w:t>
      </w:r>
      <w:proofErr w:type="spellEnd"/>
      <w:r w:rsidRPr="00875D26">
        <w:rPr>
          <w:rFonts w:ascii="Arial" w:hAnsi="Arial" w:cs="Arial"/>
          <w:sz w:val="20"/>
          <w:szCs w:val="20"/>
        </w:rPr>
        <w:t xml:space="preserve"> N, Mei H, Müller-</w:t>
      </w:r>
      <w:proofErr w:type="spellStart"/>
      <w:r w:rsidRPr="00875D26">
        <w:rPr>
          <w:rFonts w:ascii="Arial" w:hAnsi="Arial" w:cs="Arial"/>
          <w:sz w:val="20"/>
          <w:szCs w:val="20"/>
        </w:rPr>
        <w:t>Nurasyid</w:t>
      </w:r>
      <w:proofErr w:type="spellEnd"/>
      <w:r w:rsidRPr="00875D26">
        <w:rPr>
          <w:rFonts w:ascii="Arial" w:hAnsi="Arial" w:cs="Arial"/>
          <w:sz w:val="20"/>
          <w:szCs w:val="20"/>
        </w:rPr>
        <w:t xml:space="preserve"> M, Huffman JE, Verweij N, Guo X, Yao J, Li-Gao R, van den Berg M, Weiss S, </w:t>
      </w:r>
      <w:proofErr w:type="spellStart"/>
      <w:r w:rsidRPr="00875D26">
        <w:rPr>
          <w:rFonts w:ascii="Arial" w:hAnsi="Arial" w:cs="Arial"/>
          <w:sz w:val="20"/>
          <w:szCs w:val="20"/>
        </w:rPr>
        <w:t>Prins</w:t>
      </w:r>
      <w:proofErr w:type="spellEnd"/>
      <w:r w:rsidRPr="00875D26">
        <w:rPr>
          <w:rFonts w:ascii="Arial" w:hAnsi="Arial" w:cs="Arial"/>
          <w:sz w:val="20"/>
          <w:szCs w:val="20"/>
        </w:rPr>
        <w:t xml:space="preserve"> BP, van </w:t>
      </w:r>
      <w:proofErr w:type="spellStart"/>
      <w:r w:rsidRPr="00875D26">
        <w:rPr>
          <w:rFonts w:ascii="Arial" w:hAnsi="Arial" w:cs="Arial"/>
          <w:sz w:val="20"/>
          <w:szCs w:val="20"/>
        </w:rPr>
        <w:t>Setten</w:t>
      </w:r>
      <w:proofErr w:type="spellEnd"/>
      <w:r w:rsidRPr="00875D26">
        <w:rPr>
          <w:rFonts w:ascii="Arial" w:hAnsi="Arial" w:cs="Arial"/>
          <w:sz w:val="20"/>
          <w:szCs w:val="20"/>
        </w:rPr>
        <w:t xml:space="preserve"> </w:t>
      </w:r>
      <w:proofErr w:type="spellStart"/>
      <w:r w:rsidRPr="00875D26">
        <w:rPr>
          <w:rFonts w:ascii="Arial" w:hAnsi="Arial" w:cs="Arial"/>
          <w:sz w:val="20"/>
          <w:szCs w:val="20"/>
        </w:rPr>
        <w:t>J,Haessler</w:t>
      </w:r>
      <w:proofErr w:type="spellEnd"/>
      <w:r w:rsidRPr="00875D26">
        <w:rPr>
          <w:rFonts w:ascii="Arial" w:hAnsi="Arial" w:cs="Arial"/>
          <w:sz w:val="20"/>
          <w:szCs w:val="20"/>
        </w:rPr>
        <w:t xml:space="preserve"> J, </w:t>
      </w:r>
      <w:proofErr w:type="spellStart"/>
      <w:r w:rsidRPr="00875D26">
        <w:rPr>
          <w:rFonts w:ascii="Arial" w:hAnsi="Arial" w:cs="Arial"/>
          <w:sz w:val="20"/>
          <w:szCs w:val="20"/>
        </w:rPr>
        <w:t>Lyytikäinen</w:t>
      </w:r>
      <w:proofErr w:type="spellEnd"/>
      <w:r w:rsidRPr="00875D26">
        <w:rPr>
          <w:rFonts w:ascii="Arial" w:hAnsi="Arial" w:cs="Arial"/>
          <w:sz w:val="20"/>
          <w:szCs w:val="20"/>
        </w:rPr>
        <w:t xml:space="preserve"> LP, Li M, Alonso A, Soliman EZ, Bis JC, Austin T, Chen YI, Psaty BM, </w:t>
      </w:r>
      <w:proofErr w:type="spellStart"/>
      <w:r w:rsidRPr="00875D26">
        <w:rPr>
          <w:rFonts w:ascii="Arial" w:hAnsi="Arial" w:cs="Arial"/>
          <w:sz w:val="20"/>
          <w:szCs w:val="20"/>
        </w:rPr>
        <w:t>Harrris</w:t>
      </w:r>
      <w:proofErr w:type="spellEnd"/>
      <w:r w:rsidRPr="00875D26">
        <w:rPr>
          <w:rFonts w:ascii="Arial" w:hAnsi="Arial" w:cs="Arial"/>
          <w:sz w:val="20"/>
          <w:szCs w:val="20"/>
        </w:rPr>
        <w:t xml:space="preserve"> TB, </w:t>
      </w:r>
      <w:proofErr w:type="spellStart"/>
      <w:r w:rsidRPr="00875D26">
        <w:rPr>
          <w:rFonts w:ascii="Arial" w:hAnsi="Arial" w:cs="Arial"/>
          <w:sz w:val="20"/>
          <w:szCs w:val="20"/>
        </w:rPr>
        <w:t>Launer</w:t>
      </w:r>
      <w:proofErr w:type="spellEnd"/>
      <w:r w:rsidRPr="00875D26">
        <w:rPr>
          <w:rFonts w:ascii="Arial" w:hAnsi="Arial" w:cs="Arial"/>
          <w:sz w:val="20"/>
          <w:szCs w:val="20"/>
        </w:rPr>
        <w:t xml:space="preserve"> LJ, Padmanabhan S, </w:t>
      </w:r>
      <w:proofErr w:type="spellStart"/>
      <w:r w:rsidRPr="00875D26">
        <w:rPr>
          <w:rFonts w:ascii="Arial" w:hAnsi="Arial" w:cs="Arial"/>
          <w:sz w:val="20"/>
          <w:szCs w:val="20"/>
        </w:rPr>
        <w:t>Dominiczak</w:t>
      </w:r>
      <w:proofErr w:type="spellEnd"/>
      <w:r w:rsidRPr="00875D26">
        <w:rPr>
          <w:rFonts w:ascii="Arial" w:hAnsi="Arial" w:cs="Arial"/>
          <w:sz w:val="20"/>
          <w:szCs w:val="20"/>
        </w:rPr>
        <w:t xml:space="preserve"> A, Huang PL, </w:t>
      </w:r>
      <w:proofErr w:type="spellStart"/>
      <w:r w:rsidRPr="00875D26">
        <w:rPr>
          <w:rFonts w:ascii="Arial" w:hAnsi="Arial" w:cs="Arial"/>
          <w:sz w:val="20"/>
          <w:szCs w:val="20"/>
        </w:rPr>
        <w:t>Xie</w:t>
      </w:r>
      <w:proofErr w:type="spellEnd"/>
      <w:r w:rsidRPr="00875D26">
        <w:rPr>
          <w:rFonts w:ascii="Arial" w:hAnsi="Arial" w:cs="Arial"/>
          <w:sz w:val="20"/>
          <w:szCs w:val="20"/>
        </w:rPr>
        <w:t xml:space="preserve"> Z, Ellinor PT, Kors JA, Campbell A, Murray AD, Nelson CP, Tobin MD, Bork-Jensen J, Hansen T, Pedersen O, </w:t>
      </w:r>
      <w:proofErr w:type="spellStart"/>
      <w:r w:rsidRPr="00875D26">
        <w:rPr>
          <w:rFonts w:ascii="Arial" w:hAnsi="Arial" w:cs="Arial"/>
          <w:sz w:val="20"/>
          <w:szCs w:val="20"/>
        </w:rPr>
        <w:t>Linneberg</w:t>
      </w:r>
      <w:proofErr w:type="spellEnd"/>
      <w:r w:rsidRPr="00875D26">
        <w:rPr>
          <w:rFonts w:ascii="Arial" w:hAnsi="Arial" w:cs="Arial"/>
          <w:sz w:val="20"/>
          <w:szCs w:val="20"/>
        </w:rPr>
        <w:t xml:space="preserve"> A, Sinner MF, Peters A, </w:t>
      </w:r>
      <w:proofErr w:type="spellStart"/>
      <w:r w:rsidRPr="00875D26">
        <w:rPr>
          <w:rFonts w:ascii="Arial" w:hAnsi="Arial" w:cs="Arial"/>
          <w:sz w:val="20"/>
          <w:szCs w:val="20"/>
        </w:rPr>
        <w:t>Waldenberger</w:t>
      </w:r>
      <w:proofErr w:type="spellEnd"/>
      <w:r w:rsidRPr="00875D26">
        <w:rPr>
          <w:rFonts w:ascii="Arial" w:hAnsi="Arial" w:cs="Arial"/>
          <w:sz w:val="20"/>
          <w:szCs w:val="20"/>
        </w:rPr>
        <w:t xml:space="preserve"> M, </w:t>
      </w:r>
      <w:proofErr w:type="spellStart"/>
      <w:r w:rsidRPr="00875D26">
        <w:rPr>
          <w:rFonts w:ascii="Arial" w:hAnsi="Arial" w:cs="Arial"/>
          <w:sz w:val="20"/>
          <w:szCs w:val="20"/>
        </w:rPr>
        <w:t>Meitinger</w:t>
      </w:r>
      <w:proofErr w:type="spellEnd"/>
      <w:r w:rsidRPr="00875D26">
        <w:rPr>
          <w:rFonts w:ascii="Arial" w:hAnsi="Arial" w:cs="Arial"/>
          <w:sz w:val="20"/>
          <w:szCs w:val="20"/>
        </w:rPr>
        <w:t xml:space="preserve"> T, </w:t>
      </w:r>
      <w:proofErr w:type="spellStart"/>
      <w:r w:rsidRPr="00875D26">
        <w:rPr>
          <w:rFonts w:ascii="Arial" w:hAnsi="Arial" w:cs="Arial"/>
          <w:sz w:val="20"/>
          <w:szCs w:val="20"/>
        </w:rPr>
        <w:t>Perz</w:t>
      </w:r>
      <w:proofErr w:type="spellEnd"/>
      <w:r w:rsidRPr="00875D26">
        <w:rPr>
          <w:rFonts w:ascii="Arial" w:hAnsi="Arial" w:cs="Arial"/>
          <w:sz w:val="20"/>
          <w:szCs w:val="20"/>
        </w:rPr>
        <w:t xml:space="preserve"> S, </w:t>
      </w:r>
      <w:proofErr w:type="spellStart"/>
      <w:r w:rsidRPr="00875D26">
        <w:rPr>
          <w:rFonts w:ascii="Arial" w:hAnsi="Arial" w:cs="Arial"/>
          <w:sz w:val="20"/>
          <w:szCs w:val="20"/>
        </w:rPr>
        <w:t>Kolcic</w:t>
      </w:r>
      <w:proofErr w:type="spellEnd"/>
      <w:r w:rsidRPr="00875D26">
        <w:rPr>
          <w:rFonts w:ascii="Arial" w:hAnsi="Arial" w:cs="Arial"/>
          <w:sz w:val="20"/>
          <w:szCs w:val="20"/>
        </w:rPr>
        <w:t xml:space="preserve"> I, </w:t>
      </w:r>
      <w:proofErr w:type="spellStart"/>
      <w:r w:rsidRPr="00875D26">
        <w:rPr>
          <w:rFonts w:ascii="Arial" w:hAnsi="Arial" w:cs="Arial"/>
          <w:sz w:val="20"/>
          <w:szCs w:val="20"/>
        </w:rPr>
        <w:t>Rudan</w:t>
      </w:r>
      <w:proofErr w:type="spellEnd"/>
      <w:r w:rsidRPr="00875D26">
        <w:rPr>
          <w:rFonts w:ascii="Arial" w:hAnsi="Arial" w:cs="Arial"/>
          <w:sz w:val="20"/>
          <w:szCs w:val="20"/>
        </w:rPr>
        <w:t xml:space="preserve"> I, de Boer RA, van der Meer P, Lin HJ, Taylor KD, de </w:t>
      </w:r>
      <w:proofErr w:type="spellStart"/>
      <w:r w:rsidRPr="00875D26">
        <w:rPr>
          <w:rFonts w:ascii="Arial" w:hAnsi="Arial" w:cs="Arial"/>
          <w:sz w:val="20"/>
          <w:szCs w:val="20"/>
        </w:rPr>
        <w:t>Mutsert</w:t>
      </w:r>
      <w:proofErr w:type="spellEnd"/>
      <w:r w:rsidRPr="00875D26">
        <w:rPr>
          <w:rFonts w:ascii="Arial" w:hAnsi="Arial" w:cs="Arial"/>
          <w:sz w:val="20"/>
          <w:szCs w:val="20"/>
        </w:rPr>
        <w:t xml:space="preserve"> R, Trompet S, </w:t>
      </w:r>
      <w:proofErr w:type="spellStart"/>
      <w:r w:rsidRPr="00875D26">
        <w:rPr>
          <w:rFonts w:ascii="Arial" w:hAnsi="Arial" w:cs="Arial"/>
          <w:sz w:val="20"/>
          <w:szCs w:val="20"/>
        </w:rPr>
        <w:t>Jukema</w:t>
      </w:r>
      <w:proofErr w:type="spellEnd"/>
      <w:r w:rsidRPr="00875D26">
        <w:rPr>
          <w:rFonts w:ascii="Arial" w:hAnsi="Arial" w:cs="Arial"/>
          <w:sz w:val="20"/>
          <w:szCs w:val="20"/>
        </w:rPr>
        <w:t xml:space="preserve"> JW, </w:t>
      </w:r>
      <w:proofErr w:type="spellStart"/>
      <w:r w:rsidRPr="00875D26">
        <w:rPr>
          <w:rFonts w:ascii="Arial" w:hAnsi="Arial" w:cs="Arial"/>
          <w:sz w:val="20"/>
          <w:szCs w:val="20"/>
        </w:rPr>
        <w:t>Maan</w:t>
      </w:r>
      <w:proofErr w:type="spellEnd"/>
      <w:r w:rsidRPr="00875D26">
        <w:rPr>
          <w:rFonts w:ascii="Arial" w:hAnsi="Arial" w:cs="Arial"/>
          <w:sz w:val="20"/>
          <w:szCs w:val="20"/>
        </w:rPr>
        <w:t xml:space="preserve"> AC, Stricker BHC, </w:t>
      </w:r>
      <w:proofErr w:type="spellStart"/>
      <w:r w:rsidRPr="00875D26">
        <w:rPr>
          <w:rFonts w:ascii="Arial" w:hAnsi="Arial" w:cs="Arial"/>
          <w:sz w:val="20"/>
          <w:szCs w:val="20"/>
        </w:rPr>
        <w:t>Rivadeneira</w:t>
      </w:r>
      <w:proofErr w:type="spellEnd"/>
      <w:r w:rsidRPr="00875D26">
        <w:rPr>
          <w:rFonts w:ascii="Arial" w:hAnsi="Arial" w:cs="Arial"/>
          <w:sz w:val="20"/>
          <w:szCs w:val="20"/>
        </w:rPr>
        <w:t xml:space="preserve"> F, </w:t>
      </w:r>
      <w:proofErr w:type="spellStart"/>
      <w:r w:rsidRPr="00875D26">
        <w:rPr>
          <w:rFonts w:ascii="Arial" w:hAnsi="Arial" w:cs="Arial"/>
          <w:sz w:val="20"/>
          <w:szCs w:val="20"/>
        </w:rPr>
        <w:t>Uitterlinden</w:t>
      </w:r>
      <w:proofErr w:type="spellEnd"/>
      <w:r w:rsidRPr="00875D26">
        <w:rPr>
          <w:rFonts w:ascii="Arial" w:hAnsi="Arial" w:cs="Arial"/>
          <w:sz w:val="20"/>
          <w:szCs w:val="20"/>
        </w:rPr>
        <w:t xml:space="preserve"> A, </w:t>
      </w:r>
      <w:proofErr w:type="spellStart"/>
      <w:r w:rsidRPr="00875D26">
        <w:rPr>
          <w:rFonts w:ascii="Arial" w:hAnsi="Arial" w:cs="Arial"/>
          <w:sz w:val="20"/>
          <w:szCs w:val="20"/>
        </w:rPr>
        <w:t>Völker</w:t>
      </w:r>
      <w:proofErr w:type="spellEnd"/>
      <w:r w:rsidRPr="00875D26">
        <w:rPr>
          <w:rFonts w:ascii="Arial" w:hAnsi="Arial" w:cs="Arial"/>
          <w:sz w:val="20"/>
          <w:szCs w:val="20"/>
        </w:rPr>
        <w:t xml:space="preserve"> U, </w:t>
      </w:r>
      <w:proofErr w:type="spellStart"/>
      <w:r w:rsidRPr="00875D26">
        <w:rPr>
          <w:rFonts w:ascii="Arial" w:hAnsi="Arial" w:cs="Arial"/>
          <w:sz w:val="20"/>
          <w:szCs w:val="20"/>
        </w:rPr>
        <w:t>Homuth</w:t>
      </w:r>
      <w:proofErr w:type="spellEnd"/>
      <w:r w:rsidRPr="00875D26">
        <w:rPr>
          <w:rFonts w:ascii="Arial" w:hAnsi="Arial" w:cs="Arial"/>
          <w:sz w:val="20"/>
          <w:szCs w:val="20"/>
        </w:rPr>
        <w:t xml:space="preserve"> G, </w:t>
      </w:r>
      <w:proofErr w:type="spellStart"/>
      <w:r w:rsidRPr="00875D26">
        <w:rPr>
          <w:rFonts w:ascii="Arial" w:hAnsi="Arial" w:cs="Arial"/>
          <w:sz w:val="20"/>
          <w:szCs w:val="20"/>
        </w:rPr>
        <w:t>Völzke</w:t>
      </w:r>
      <w:proofErr w:type="spellEnd"/>
      <w:r w:rsidRPr="00875D26">
        <w:rPr>
          <w:rFonts w:ascii="Arial" w:hAnsi="Arial" w:cs="Arial"/>
          <w:sz w:val="20"/>
          <w:szCs w:val="20"/>
        </w:rPr>
        <w:t xml:space="preserve"> H, Felix SB, </w:t>
      </w:r>
      <w:proofErr w:type="spellStart"/>
      <w:r w:rsidRPr="00875D26">
        <w:rPr>
          <w:rFonts w:ascii="Arial" w:hAnsi="Arial" w:cs="Arial"/>
          <w:sz w:val="20"/>
          <w:szCs w:val="20"/>
        </w:rPr>
        <w:t>Mangino</w:t>
      </w:r>
      <w:proofErr w:type="spellEnd"/>
      <w:r w:rsidRPr="00875D26">
        <w:rPr>
          <w:rFonts w:ascii="Arial" w:hAnsi="Arial" w:cs="Arial"/>
          <w:sz w:val="20"/>
          <w:szCs w:val="20"/>
        </w:rPr>
        <w:t xml:space="preserve"> M, Spector TD, Bots ML, Perez M, </w:t>
      </w:r>
      <w:proofErr w:type="spellStart"/>
      <w:r w:rsidRPr="00875D26">
        <w:rPr>
          <w:rFonts w:ascii="Arial" w:hAnsi="Arial" w:cs="Arial"/>
          <w:sz w:val="20"/>
          <w:szCs w:val="20"/>
        </w:rPr>
        <w:t>Raitakari</w:t>
      </w:r>
      <w:proofErr w:type="spellEnd"/>
      <w:r w:rsidRPr="00875D26">
        <w:rPr>
          <w:rFonts w:ascii="Arial" w:hAnsi="Arial" w:cs="Arial"/>
          <w:sz w:val="20"/>
          <w:szCs w:val="20"/>
        </w:rPr>
        <w:t xml:space="preserve"> OT, </w:t>
      </w:r>
      <w:proofErr w:type="spellStart"/>
      <w:r w:rsidRPr="00875D26">
        <w:rPr>
          <w:rFonts w:ascii="Arial" w:hAnsi="Arial" w:cs="Arial"/>
          <w:sz w:val="20"/>
          <w:szCs w:val="20"/>
        </w:rPr>
        <w:t>Kähönen</w:t>
      </w:r>
      <w:proofErr w:type="spellEnd"/>
      <w:r w:rsidRPr="00875D26">
        <w:rPr>
          <w:rFonts w:ascii="Arial" w:hAnsi="Arial" w:cs="Arial"/>
          <w:sz w:val="20"/>
          <w:szCs w:val="20"/>
        </w:rPr>
        <w:t xml:space="preserve"> M, </w:t>
      </w:r>
      <w:proofErr w:type="spellStart"/>
      <w:r w:rsidRPr="00875D26">
        <w:rPr>
          <w:rFonts w:ascii="Arial" w:hAnsi="Arial" w:cs="Arial"/>
          <w:sz w:val="20"/>
          <w:szCs w:val="20"/>
        </w:rPr>
        <w:t>Mononen</w:t>
      </w:r>
      <w:proofErr w:type="spellEnd"/>
      <w:r w:rsidRPr="00875D26">
        <w:rPr>
          <w:rFonts w:ascii="Arial" w:hAnsi="Arial" w:cs="Arial"/>
          <w:sz w:val="20"/>
          <w:szCs w:val="20"/>
        </w:rPr>
        <w:t xml:space="preserve"> N, </w:t>
      </w:r>
      <w:proofErr w:type="spellStart"/>
      <w:r w:rsidRPr="00875D26">
        <w:rPr>
          <w:rFonts w:ascii="Arial" w:hAnsi="Arial" w:cs="Arial"/>
          <w:sz w:val="20"/>
          <w:szCs w:val="20"/>
        </w:rPr>
        <w:t>Gudnason</w:t>
      </w:r>
      <w:proofErr w:type="spellEnd"/>
      <w:r w:rsidRPr="00875D26">
        <w:rPr>
          <w:rFonts w:ascii="Arial" w:hAnsi="Arial" w:cs="Arial"/>
          <w:sz w:val="20"/>
          <w:szCs w:val="20"/>
        </w:rPr>
        <w:t xml:space="preserve"> V, Munroe PB, Lubitz SA, van </w:t>
      </w:r>
      <w:proofErr w:type="spellStart"/>
      <w:r w:rsidRPr="00875D26">
        <w:rPr>
          <w:rFonts w:ascii="Arial" w:hAnsi="Arial" w:cs="Arial"/>
          <w:sz w:val="20"/>
          <w:szCs w:val="20"/>
        </w:rPr>
        <w:t>Duijn</w:t>
      </w:r>
      <w:proofErr w:type="spellEnd"/>
      <w:r w:rsidRPr="00875D26">
        <w:rPr>
          <w:rFonts w:ascii="Arial" w:hAnsi="Arial" w:cs="Arial"/>
          <w:sz w:val="20"/>
          <w:szCs w:val="20"/>
        </w:rPr>
        <w:t xml:space="preserve"> CM, Newton-</w:t>
      </w:r>
      <w:proofErr w:type="spellStart"/>
      <w:r w:rsidRPr="00875D26">
        <w:rPr>
          <w:rFonts w:ascii="Arial" w:hAnsi="Arial" w:cs="Arial"/>
          <w:sz w:val="20"/>
          <w:szCs w:val="20"/>
        </w:rPr>
        <w:t>Cheh</w:t>
      </w:r>
      <w:proofErr w:type="spellEnd"/>
      <w:r w:rsidRPr="00875D26">
        <w:rPr>
          <w:rFonts w:ascii="Arial" w:hAnsi="Arial" w:cs="Arial"/>
          <w:sz w:val="20"/>
          <w:szCs w:val="20"/>
        </w:rPr>
        <w:t xml:space="preserve"> CH, Hayward C, </w:t>
      </w:r>
      <w:proofErr w:type="spellStart"/>
      <w:r w:rsidRPr="00875D26">
        <w:rPr>
          <w:rFonts w:ascii="Arial" w:hAnsi="Arial" w:cs="Arial"/>
          <w:sz w:val="20"/>
          <w:szCs w:val="20"/>
        </w:rPr>
        <w:t>Rosand</w:t>
      </w:r>
      <w:proofErr w:type="spellEnd"/>
      <w:r w:rsidRPr="00875D26">
        <w:rPr>
          <w:rFonts w:ascii="Arial" w:hAnsi="Arial" w:cs="Arial"/>
          <w:sz w:val="20"/>
          <w:szCs w:val="20"/>
        </w:rPr>
        <w:t xml:space="preserve"> J, </w:t>
      </w:r>
      <w:proofErr w:type="spellStart"/>
      <w:r w:rsidRPr="00875D26">
        <w:rPr>
          <w:rFonts w:ascii="Arial" w:hAnsi="Arial" w:cs="Arial"/>
          <w:sz w:val="20"/>
          <w:szCs w:val="20"/>
        </w:rPr>
        <w:t>Samani</w:t>
      </w:r>
      <w:proofErr w:type="spellEnd"/>
      <w:r w:rsidRPr="00875D26">
        <w:rPr>
          <w:rFonts w:ascii="Arial" w:hAnsi="Arial" w:cs="Arial"/>
          <w:sz w:val="20"/>
          <w:szCs w:val="20"/>
        </w:rPr>
        <w:t xml:space="preserve"> NJ, </w:t>
      </w:r>
      <w:proofErr w:type="spellStart"/>
      <w:r w:rsidRPr="00875D26">
        <w:rPr>
          <w:rFonts w:ascii="Arial" w:hAnsi="Arial" w:cs="Arial"/>
          <w:sz w:val="20"/>
          <w:szCs w:val="20"/>
        </w:rPr>
        <w:t>Kanters</w:t>
      </w:r>
      <w:proofErr w:type="spellEnd"/>
      <w:r w:rsidRPr="00875D26">
        <w:rPr>
          <w:rFonts w:ascii="Arial" w:hAnsi="Arial" w:cs="Arial"/>
          <w:sz w:val="20"/>
          <w:szCs w:val="20"/>
        </w:rPr>
        <w:t xml:space="preserve"> JK, Wilson JG, </w:t>
      </w:r>
      <w:proofErr w:type="spellStart"/>
      <w:r w:rsidRPr="00875D26">
        <w:rPr>
          <w:rFonts w:ascii="Arial" w:hAnsi="Arial" w:cs="Arial"/>
          <w:sz w:val="20"/>
          <w:szCs w:val="20"/>
        </w:rPr>
        <w:t>Kääb</w:t>
      </w:r>
      <w:proofErr w:type="spellEnd"/>
      <w:r w:rsidRPr="00875D26">
        <w:rPr>
          <w:rFonts w:ascii="Arial" w:hAnsi="Arial" w:cs="Arial"/>
          <w:sz w:val="20"/>
          <w:szCs w:val="20"/>
        </w:rPr>
        <w:t xml:space="preserve"> S, </w:t>
      </w:r>
      <w:proofErr w:type="spellStart"/>
      <w:r w:rsidRPr="00875D26">
        <w:rPr>
          <w:rFonts w:ascii="Arial" w:hAnsi="Arial" w:cs="Arial"/>
          <w:sz w:val="20"/>
          <w:szCs w:val="20"/>
        </w:rPr>
        <w:t>Polasek</w:t>
      </w:r>
      <w:proofErr w:type="spellEnd"/>
      <w:r w:rsidRPr="00875D26">
        <w:rPr>
          <w:rFonts w:ascii="Arial" w:hAnsi="Arial" w:cs="Arial"/>
          <w:sz w:val="20"/>
          <w:szCs w:val="20"/>
        </w:rPr>
        <w:t xml:space="preserve"> O, van der </w:t>
      </w:r>
      <w:proofErr w:type="spellStart"/>
      <w:r w:rsidRPr="00875D26">
        <w:rPr>
          <w:rFonts w:ascii="Arial" w:hAnsi="Arial" w:cs="Arial"/>
          <w:sz w:val="20"/>
          <w:szCs w:val="20"/>
        </w:rPr>
        <w:t>Harst</w:t>
      </w:r>
      <w:proofErr w:type="spellEnd"/>
      <w:r w:rsidRPr="00875D26">
        <w:rPr>
          <w:rFonts w:ascii="Arial" w:hAnsi="Arial" w:cs="Arial"/>
          <w:sz w:val="20"/>
          <w:szCs w:val="20"/>
        </w:rPr>
        <w:t xml:space="preserve"> P, Heckbert SR, Rotter JI, Mook-Kanamori DO, </w:t>
      </w:r>
      <w:proofErr w:type="spellStart"/>
      <w:r w:rsidRPr="00875D26">
        <w:rPr>
          <w:rFonts w:ascii="Arial" w:hAnsi="Arial" w:cs="Arial"/>
          <w:sz w:val="20"/>
          <w:szCs w:val="20"/>
        </w:rPr>
        <w:t>Eijgelsheim</w:t>
      </w:r>
      <w:proofErr w:type="spellEnd"/>
      <w:r w:rsidRPr="00875D26">
        <w:rPr>
          <w:rFonts w:ascii="Arial" w:hAnsi="Arial" w:cs="Arial"/>
          <w:sz w:val="20"/>
          <w:szCs w:val="20"/>
        </w:rPr>
        <w:t xml:space="preserve"> M, </w:t>
      </w:r>
      <w:proofErr w:type="spellStart"/>
      <w:r w:rsidRPr="00875D26">
        <w:rPr>
          <w:rFonts w:ascii="Arial" w:hAnsi="Arial" w:cs="Arial"/>
          <w:sz w:val="20"/>
          <w:szCs w:val="20"/>
        </w:rPr>
        <w:t>Dörr</w:t>
      </w:r>
      <w:proofErr w:type="spellEnd"/>
      <w:r w:rsidRPr="00875D26">
        <w:rPr>
          <w:rFonts w:ascii="Arial" w:hAnsi="Arial" w:cs="Arial"/>
          <w:sz w:val="20"/>
          <w:szCs w:val="20"/>
        </w:rPr>
        <w:t xml:space="preserve"> M, </w:t>
      </w:r>
      <w:proofErr w:type="spellStart"/>
      <w:r w:rsidRPr="00875D26">
        <w:rPr>
          <w:rFonts w:ascii="Arial" w:hAnsi="Arial" w:cs="Arial"/>
          <w:sz w:val="20"/>
          <w:szCs w:val="20"/>
        </w:rPr>
        <w:t>Jamshidi</w:t>
      </w:r>
      <w:proofErr w:type="spellEnd"/>
      <w:r w:rsidRPr="00875D26">
        <w:rPr>
          <w:rFonts w:ascii="Arial" w:hAnsi="Arial" w:cs="Arial"/>
          <w:sz w:val="20"/>
          <w:szCs w:val="20"/>
        </w:rPr>
        <w:t xml:space="preserve"> Y, </w:t>
      </w:r>
      <w:proofErr w:type="spellStart"/>
      <w:r w:rsidRPr="00875D26">
        <w:rPr>
          <w:rFonts w:ascii="Arial" w:hAnsi="Arial" w:cs="Arial"/>
          <w:sz w:val="20"/>
          <w:szCs w:val="20"/>
        </w:rPr>
        <w:t>Asselbergs</w:t>
      </w:r>
      <w:proofErr w:type="spellEnd"/>
      <w:r w:rsidRPr="00875D26">
        <w:rPr>
          <w:rFonts w:ascii="Arial" w:hAnsi="Arial" w:cs="Arial"/>
          <w:sz w:val="20"/>
          <w:szCs w:val="20"/>
        </w:rPr>
        <w:t xml:space="preserve"> FW, Kooperberg C, </w:t>
      </w:r>
      <w:proofErr w:type="spellStart"/>
      <w:r w:rsidRPr="00875D26">
        <w:rPr>
          <w:rFonts w:ascii="Arial" w:hAnsi="Arial" w:cs="Arial"/>
          <w:sz w:val="20"/>
          <w:szCs w:val="20"/>
        </w:rPr>
        <w:t>Lehtimäki</w:t>
      </w:r>
      <w:proofErr w:type="spellEnd"/>
      <w:r w:rsidRPr="00875D26">
        <w:rPr>
          <w:rFonts w:ascii="Arial" w:hAnsi="Arial" w:cs="Arial"/>
          <w:sz w:val="20"/>
          <w:szCs w:val="20"/>
        </w:rPr>
        <w:t xml:space="preserve"> T, Arking DE, Sotoodehnia N. </w:t>
      </w:r>
      <w:proofErr w:type="spellStart"/>
      <w:r w:rsidRPr="00875D26">
        <w:rPr>
          <w:rFonts w:ascii="Arial" w:hAnsi="Arial" w:cs="Arial"/>
          <w:b/>
          <w:i/>
          <w:sz w:val="20"/>
          <w:szCs w:val="20"/>
        </w:rPr>
        <w:t>ExomeChip</w:t>
      </w:r>
      <w:proofErr w:type="spellEnd"/>
      <w:r w:rsidRPr="00875D26">
        <w:rPr>
          <w:rFonts w:ascii="Arial" w:hAnsi="Arial" w:cs="Arial"/>
          <w:b/>
          <w:i/>
          <w:sz w:val="20"/>
          <w:szCs w:val="20"/>
        </w:rPr>
        <w:t>-Wide Analysis of 95 626 Individuals Identifies 10 Novel Loci Associated With QT and JT Intervals.</w:t>
      </w:r>
      <w:r w:rsidRPr="00875D26">
        <w:rPr>
          <w:rFonts w:ascii="Arial" w:hAnsi="Arial" w:cs="Arial"/>
          <w:sz w:val="20"/>
          <w:szCs w:val="20"/>
        </w:rPr>
        <w:t xml:space="preserve"> Circ </w:t>
      </w:r>
      <w:proofErr w:type="spellStart"/>
      <w:r w:rsidRPr="00875D26">
        <w:rPr>
          <w:rFonts w:ascii="Arial" w:hAnsi="Arial" w:cs="Arial"/>
          <w:sz w:val="20"/>
          <w:szCs w:val="20"/>
        </w:rPr>
        <w:t>Genom</w:t>
      </w:r>
      <w:proofErr w:type="spellEnd"/>
      <w:r w:rsidRPr="00875D26">
        <w:rPr>
          <w:rFonts w:ascii="Arial" w:hAnsi="Arial" w:cs="Arial"/>
          <w:sz w:val="20"/>
          <w:szCs w:val="20"/>
        </w:rPr>
        <w:t xml:space="preserve"> Precis Med. 2018 Jan</w:t>
      </w:r>
      <w:r>
        <w:rPr>
          <w:rFonts w:ascii="Arial" w:hAnsi="Arial" w:cs="Arial"/>
          <w:sz w:val="20"/>
          <w:szCs w:val="20"/>
        </w:rPr>
        <w:t xml:space="preserve">. Vol. 11, issue 1, p. </w:t>
      </w:r>
      <w:r w:rsidRPr="00875D26">
        <w:rPr>
          <w:rFonts w:ascii="Arial" w:hAnsi="Arial" w:cs="Arial"/>
          <w:sz w:val="20"/>
          <w:szCs w:val="20"/>
        </w:rPr>
        <w:t>e001758. PM</w:t>
      </w:r>
      <w:r>
        <w:rPr>
          <w:rFonts w:ascii="Arial" w:hAnsi="Arial" w:cs="Arial"/>
          <w:sz w:val="20"/>
          <w:szCs w:val="20"/>
        </w:rPr>
        <w:t>: 29874175.</w:t>
      </w:r>
      <w:r w:rsidRPr="00875D26">
        <w:rPr>
          <w:rFonts w:ascii="Arial" w:hAnsi="Arial" w:cs="Arial"/>
          <w:sz w:val="20"/>
          <w:szCs w:val="20"/>
        </w:rPr>
        <w:t xml:space="preserve"> PMC5992491.</w:t>
      </w:r>
    </w:p>
    <w:p w14:paraId="722F24F3" w14:textId="77777777" w:rsidR="008429D4" w:rsidRPr="00875D26" w:rsidRDefault="008429D4" w:rsidP="008429D4">
      <w:pPr>
        <w:pStyle w:val="details"/>
        <w:rPr>
          <w:rFonts w:ascii="Arial" w:hAnsi="Arial" w:cs="Arial"/>
          <w:sz w:val="20"/>
          <w:szCs w:val="20"/>
        </w:rPr>
      </w:pPr>
      <w:r w:rsidRPr="00875D26">
        <w:rPr>
          <w:rFonts w:ascii="Arial" w:hAnsi="Arial" w:cs="Arial"/>
          <w:sz w:val="20"/>
          <w:szCs w:val="20"/>
        </w:rPr>
        <w:t xml:space="preserve">Bis JC, Jian X, Kunkle BW, Chen Y, Hamilton-Nelson KL, Bush WS, Salerno WJ, </w:t>
      </w:r>
      <w:proofErr w:type="spellStart"/>
      <w:r w:rsidRPr="00875D26">
        <w:rPr>
          <w:rFonts w:ascii="Arial" w:hAnsi="Arial" w:cs="Arial"/>
          <w:sz w:val="20"/>
          <w:szCs w:val="20"/>
        </w:rPr>
        <w:t>Lancour</w:t>
      </w:r>
      <w:proofErr w:type="spellEnd"/>
      <w:r w:rsidRPr="00875D26">
        <w:rPr>
          <w:rFonts w:ascii="Arial" w:hAnsi="Arial" w:cs="Arial"/>
          <w:sz w:val="20"/>
          <w:szCs w:val="20"/>
        </w:rPr>
        <w:t xml:space="preserve"> D, Ma Y, Renton AE, </w:t>
      </w:r>
      <w:proofErr w:type="spellStart"/>
      <w:r w:rsidRPr="00875D26">
        <w:rPr>
          <w:rFonts w:ascii="Arial" w:hAnsi="Arial" w:cs="Arial"/>
          <w:sz w:val="20"/>
          <w:szCs w:val="20"/>
        </w:rPr>
        <w:t>Marcora</w:t>
      </w:r>
      <w:proofErr w:type="spellEnd"/>
      <w:r w:rsidRPr="00875D26">
        <w:rPr>
          <w:rFonts w:ascii="Arial" w:hAnsi="Arial" w:cs="Arial"/>
          <w:sz w:val="20"/>
          <w:szCs w:val="20"/>
        </w:rPr>
        <w:t xml:space="preserve"> E, Farrell JJ, Zhao Y, Qu L, Ahmad S, Amin N, </w:t>
      </w:r>
      <w:proofErr w:type="spellStart"/>
      <w:r w:rsidRPr="00875D26">
        <w:rPr>
          <w:rFonts w:ascii="Arial" w:hAnsi="Arial" w:cs="Arial"/>
          <w:sz w:val="20"/>
          <w:szCs w:val="20"/>
        </w:rPr>
        <w:t>Amouyel</w:t>
      </w:r>
      <w:proofErr w:type="spellEnd"/>
      <w:r w:rsidRPr="00875D26">
        <w:rPr>
          <w:rFonts w:ascii="Arial" w:hAnsi="Arial" w:cs="Arial"/>
          <w:sz w:val="20"/>
          <w:szCs w:val="20"/>
        </w:rPr>
        <w:t xml:space="preserve"> P, Beecham GW, Below JE, Campion D, Charbonnier C, Chung J, Crane PK, </w:t>
      </w:r>
      <w:proofErr w:type="spellStart"/>
      <w:r w:rsidRPr="00875D26">
        <w:rPr>
          <w:rFonts w:ascii="Arial" w:hAnsi="Arial" w:cs="Arial"/>
          <w:sz w:val="20"/>
          <w:szCs w:val="20"/>
        </w:rPr>
        <w:t>Cruchaga</w:t>
      </w:r>
      <w:proofErr w:type="spellEnd"/>
      <w:r w:rsidRPr="00875D26">
        <w:rPr>
          <w:rFonts w:ascii="Arial" w:hAnsi="Arial" w:cs="Arial"/>
          <w:sz w:val="20"/>
          <w:szCs w:val="20"/>
        </w:rPr>
        <w:t xml:space="preserve"> C, </w:t>
      </w:r>
      <w:proofErr w:type="spellStart"/>
      <w:r w:rsidRPr="00875D26">
        <w:rPr>
          <w:rFonts w:ascii="Arial" w:hAnsi="Arial" w:cs="Arial"/>
          <w:sz w:val="20"/>
          <w:szCs w:val="20"/>
        </w:rPr>
        <w:t>Cupples</w:t>
      </w:r>
      <w:proofErr w:type="spellEnd"/>
      <w:r w:rsidRPr="00875D26">
        <w:rPr>
          <w:rFonts w:ascii="Arial" w:hAnsi="Arial" w:cs="Arial"/>
          <w:sz w:val="20"/>
          <w:szCs w:val="20"/>
        </w:rPr>
        <w:t xml:space="preserve"> LA, </w:t>
      </w:r>
      <w:proofErr w:type="spellStart"/>
      <w:r w:rsidRPr="00875D26">
        <w:rPr>
          <w:rFonts w:ascii="Arial" w:hAnsi="Arial" w:cs="Arial"/>
          <w:sz w:val="20"/>
          <w:szCs w:val="20"/>
        </w:rPr>
        <w:t>Dartigues</w:t>
      </w:r>
      <w:proofErr w:type="spellEnd"/>
      <w:r w:rsidRPr="00875D26">
        <w:rPr>
          <w:rFonts w:ascii="Arial" w:hAnsi="Arial" w:cs="Arial"/>
          <w:sz w:val="20"/>
          <w:szCs w:val="20"/>
        </w:rPr>
        <w:t xml:space="preserve"> JF, </w:t>
      </w:r>
      <w:proofErr w:type="spellStart"/>
      <w:r w:rsidRPr="00875D26">
        <w:rPr>
          <w:rFonts w:ascii="Arial" w:hAnsi="Arial" w:cs="Arial"/>
          <w:sz w:val="20"/>
          <w:szCs w:val="20"/>
        </w:rPr>
        <w:t>Debette</w:t>
      </w:r>
      <w:proofErr w:type="spellEnd"/>
      <w:r w:rsidRPr="00875D26">
        <w:rPr>
          <w:rFonts w:ascii="Arial" w:hAnsi="Arial" w:cs="Arial"/>
          <w:sz w:val="20"/>
          <w:szCs w:val="20"/>
        </w:rPr>
        <w:t xml:space="preserve"> S, Deleuze JF, Fulton L, Gabriel SB, </w:t>
      </w:r>
      <w:proofErr w:type="spellStart"/>
      <w:r w:rsidRPr="00875D26">
        <w:rPr>
          <w:rFonts w:ascii="Arial" w:hAnsi="Arial" w:cs="Arial"/>
          <w:sz w:val="20"/>
          <w:szCs w:val="20"/>
        </w:rPr>
        <w:t>Genin</w:t>
      </w:r>
      <w:proofErr w:type="spellEnd"/>
      <w:r w:rsidRPr="00875D26">
        <w:rPr>
          <w:rFonts w:ascii="Arial" w:hAnsi="Arial" w:cs="Arial"/>
          <w:sz w:val="20"/>
          <w:szCs w:val="20"/>
        </w:rPr>
        <w:t xml:space="preserve"> E, Gibbs RA, </w:t>
      </w:r>
      <w:proofErr w:type="spellStart"/>
      <w:r w:rsidRPr="00875D26">
        <w:rPr>
          <w:rFonts w:ascii="Arial" w:hAnsi="Arial" w:cs="Arial"/>
          <w:sz w:val="20"/>
          <w:szCs w:val="20"/>
        </w:rPr>
        <w:t>Goate</w:t>
      </w:r>
      <w:proofErr w:type="spellEnd"/>
      <w:r w:rsidRPr="00875D26">
        <w:rPr>
          <w:rFonts w:ascii="Arial" w:hAnsi="Arial" w:cs="Arial"/>
          <w:sz w:val="20"/>
          <w:szCs w:val="20"/>
        </w:rPr>
        <w:t xml:space="preserve"> A, </w:t>
      </w:r>
      <w:proofErr w:type="spellStart"/>
      <w:r w:rsidRPr="00875D26">
        <w:rPr>
          <w:rFonts w:ascii="Arial" w:hAnsi="Arial" w:cs="Arial"/>
          <w:sz w:val="20"/>
          <w:szCs w:val="20"/>
        </w:rPr>
        <w:t>Grenier-Boley</w:t>
      </w:r>
      <w:proofErr w:type="spellEnd"/>
      <w:r w:rsidRPr="00875D26">
        <w:rPr>
          <w:rFonts w:ascii="Arial" w:hAnsi="Arial" w:cs="Arial"/>
          <w:sz w:val="20"/>
          <w:szCs w:val="20"/>
        </w:rPr>
        <w:t xml:space="preserve"> B, Gupta N, Haines JL, </w:t>
      </w:r>
      <w:proofErr w:type="spellStart"/>
      <w:r w:rsidRPr="00875D26">
        <w:rPr>
          <w:rFonts w:ascii="Arial" w:hAnsi="Arial" w:cs="Arial"/>
          <w:sz w:val="20"/>
          <w:szCs w:val="20"/>
        </w:rPr>
        <w:t>Havulinna</w:t>
      </w:r>
      <w:proofErr w:type="spellEnd"/>
      <w:r w:rsidRPr="00875D26">
        <w:rPr>
          <w:rFonts w:ascii="Arial" w:hAnsi="Arial" w:cs="Arial"/>
          <w:sz w:val="20"/>
          <w:szCs w:val="20"/>
        </w:rPr>
        <w:t xml:space="preserve"> AS, </w:t>
      </w:r>
      <w:proofErr w:type="spellStart"/>
      <w:r w:rsidRPr="00875D26">
        <w:rPr>
          <w:rFonts w:ascii="Arial" w:hAnsi="Arial" w:cs="Arial"/>
          <w:sz w:val="20"/>
          <w:szCs w:val="20"/>
        </w:rPr>
        <w:t>Helisalmi</w:t>
      </w:r>
      <w:proofErr w:type="spellEnd"/>
      <w:r w:rsidRPr="00875D26">
        <w:rPr>
          <w:rFonts w:ascii="Arial" w:hAnsi="Arial" w:cs="Arial"/>
          <w:sz w:val="20"/>
          <w:szCs w:val="20"/>
        </w:rPr>
        <w:t xml:space="preserve"> S, </w:t>
      </w:r>
      <w:proofErr w:type="spellStart"/>
      <w:r w:rsidRPr="00875D26">
        <w:rPr>
          <w:rFonts w:ascii="Arial" w:hAnsi="Arial" w:cs="Arial"/>
          <w:sz w:val="20"/>
          <w:szCs w:val="20"/>
        </w:rPr>
        <w:t>Hiltunen</w:t>
      </w:r>
      <w:proofErr w:type="spellEnd"/>
      <w:r w:rsidRPr="00875D26">
        <w:rPr>
          <w:rFonts w:ascii="Arial" w:hAnsi="Arial" w:cs="Arial"/>
          <w:sz w:val="20"/>
          <w:szCs w:val="20"/>
        </w:rPr>
        <w:t xml:space="preserve"> M, </w:t>
      </w:r>
      <w:proofErr w:type="spellStart"/>
      <w:r w:rsidRPr="00875D26">
        <w:rPr>
          <w:rFonts w:ascii="Arial" w:hAnsi="Arial" w:cs="Arial"/>
          <w:sz w:val="20"/>
          <w:szCs w:val="20"/>
        </w:rPr>
        <w:t>Howrigan</w:t>
      </w:r>
      <w:proofErr w:type="spellEnd"/>
      <w:r w:rsidRPr="00875D26">
        <w:rPr>
          <w:rFonts w:ascii="Arial" w:hAnsi="Arial" w:cs="Arial"/>
          <w:sz w:val="20"/>
          <w:szCs w:val="20"/>
        </w:rPr>
        <w:t xml:space="preserve"> DP, Ikram MA, </w:t>
      </w:r>
      <w:proofErr w:type="spellStart"/>
      <w:r w:rsidRPr="00875D26">
        <w:rPr>
          <w:rFonts w:ascii="Arial" w:hAnsi="Arial" w:cs="Arial"/>
          <w:sz w:val="20"/>
          <w:szCs w:val="20"/>
        </w:rPr>
        <w:t>Kaprio</w:t>
      </w:r>
      <w:proofErr w:type="spellEnd"/>
      <w:r w:rsidRPr="00875D26">
        <w:rPr>
          <w:rFonts w:ascii="Arial" w:hAnsi="Arial" w:cs="Arial"/>
          <w:sz w:val="20"/>
          <w:szCs w:val="20"/>
        </w:rPr>
        <w:t xml:space="preserve"> J, Konrad J, Kuzma A, Lander ES, Lathrop M, </w:t>
      </w:r>
      <w:proofErr w:type="spellStart"/>
      <w:r w:rsidRPr="00875D26">
        <w:rPr>
          <w:rFonts w:ascii="Arial" w:hAnsi="Arial" w:cs="Arial"/>
          <w:sz w:val="20"/>
          <w:szCs w:val="20"/>
        </w:rPr>
        <w:t>Lehtimäki</w:t>
      </w:r>
      <w:proofErr w:type="spellEnd"/>
      <w:r w:rsidRPr="00875D26">
        <w:rPr>
          <w:rFonts w:ascii="Arial" w:hAnsi="Arial" w:cs="Arial"/>
          <w:sz w:val="20"/>
          <w:szCs w:val="20"/>
        </w:rPr>
        <w:t xml:space="preserve"> T, Lin H, Mattila K, Mayeux R, </w:t>
      </w:r>
      <w:proofErr w:type="spellStart"/>
      <w:r w:rsidRPr="00875D26">
        <w:rPr>
          <w:rFonts w:ascii="Arial" w:hAnsi="Arial" w:cs="Arial"/>
          <w:sz w:val="20"/>
          <w:szCs w:val="20"/>
        </w:rPr>
        <w:t>Muzny</w:t>
      </w:r>
      <w:proofErr w:type="spellEnd"/>
      <w:r w:rsidRPr="00875D26">
        <w:rPr>
          <w:rFonts w:ascii="Arial" w:hAnsi="Arial" w:cs="Arial"/>
          <w:sz w:val="20"/>
          <w:szCs w:val="20"/>
        </w:rPr>
        <w:t xml:space="preserve"> DM, Nasser W, Neale B, </w:t>
      </w:r>
      <w:proofErr w:type="spellStart"/>
      <w:r w:rsidRPr="00875D26">
        <w:rPr>
          <w:rFonts w:ascii="Arial" w:hAnsi="Arial" w:cs="Arial"/>
          <w:sz w:val="20"/>
          <w:szCs w:val="20"/>
        </w:rPr>
        <w:t>Nho</w:t>
      </w:r>
      <w:proofErr w:type="spellEnd"/>
      <w:r w:rsidRPr="00875D26">
        <w:rPr>
          <w:rFonts w:ascii="Arial" w:hAnsi="Arial" w:cs="Arial"/>
          <w:sz w:val="20"/>
          <w:szCs w:val="20"/>
        </w:rPr>
        <w:t xml:space="preserve"> K, Nicolas G, Patel D, Pericak-Vance MA, </w:t>
      </w:r>
      <w:proofErr w:type="spellStart"/>
      <w:r w:rsidRPr="00875D26">
        <w:rPr>
          <w:rFonts w:ascii="Arial" w:hAnsi="Arial" w:cs="Arial"/>
          <w:sz w:val="20"/>
          <w:szCs w:val="20"/>
        </w:rPr>
        <w:t>Perola</w:t>
      </w:r>
      <w:proofErr w:type="spellEnd"/>
      <w:r w:rsidRPr="00875D26">
        <w:rPr>
          <w:rFonts w:ascii="Arial" w:hAnsi="Arial" w:cs="Arial"/>
          <w:sz w:val="20"/>
          <w:szCs w:val="20"/>
        </w:rPr>
        <w:t xml:space="preserve"> M, </w:t>
      </w:r>
      <w:r w:rsidRPr="006B3818">
        <w:rPr>
          <w:rFonts w:ascii="Arial" w:hAnsi="Arial" w:cs="Arial"/>
          <w:bCs/>
          <w:sz w:val="20"/>
          <w:szCs w:val="20"/>
        </w:rPr>
        <w:t>Psaty</w:t>
      </w:r>
      <w:r w:rsidRPr="006B3818">
        <w:rPr>
          <w:rFonts w:ascii="Arial" w:hAnsi="Arial" w:cs="Arial"/>
          <w:sz w:val="20"/>
          <w:szCs w:val="20"/>
        </w:rPr>
        <w:t xml:space="preserve"> B</w:t>
      </w:r>
      <w:r w:rsidRPr="00875D26">
        <w:rPr>
          <w:rFonts w:ascii="Arial" w:hAnsi="Arial" w:cs="Arial"/>
          <w:sz w:val="20"/>
          <w:szCs w:val="20"/>
        </w:rPr>
        <w:t xml:space="preserve">M, </w:t>
      </w:r>
      <w:proofErr w:type="spellStart"/>
      <w:r w:rsidRPr="00875D26">
        <w:rPr>
          <w:rFonts w:ascii="Arial" w:hAnsi="Arial" w:cs="Arial"/>
          <w:sz w:val="20"/>
          <w:szCs w:val="20"/>
        </w:rPr>
        <w:t>Quenez</w:t>
      </w:r>
      <w:proofErr w:type="spellEnd"/>
      <w:r w:rsidRPr="00875D26">
        <w:rPr>
          <w:rFonts w:ascii="Arial" w:hAnsi="Arial" w:cs="Arial"/>
          <w:sz w:val="20"/>
          <w:szCs w:val="20"/>
        </w:rPr>
        <w:t xml:space="preserve"> O, </w:t>
      </w:r>
      <w:proofErr w:type="spellStart"/>
      <w:r w:rsidRPr="00875D26">
        <w:rPr>
          <w:rFonts w:ascii="Arial" w:hAnsi="Arial" w:cs="Arial"/>
          <w:sz w:val="20"/>
          <w:szCs w:val="20"/>
        </w:rPr>
        <w:t>Rajabli</w:t>
      </w:r>
      <w:proofErr w:type="spellEnd"/>
      <w:r w:rsidRPr="00875D26">
        <w:rPr>
          <w:rFonts w:ascii="Arial" w:hAnsi="Arial" w:cs="Arial"/>
          <w:sz w:val="20"/>
          <w:szCs w:val="20"/>
        </w:rPr>
        <w:t xml:space="preserve"> F, Redon R, Reitz C, </w:t>
      </w:r>
      <w:proofErr w:type="spellStart"/>
      <w:r w:rsidRPr="00875D26">
        <w:rPr>
          <w:rFonts w:ascii="Arial" w:hAnsi="Arial" w:cs="Arial"/>
          <w:sz w:val="20"/>
          <w:szCs w:val="20"/>
        </w:rPr>
        <w:t>Remes</w:t>
      </w:r>
      <w:proofErr w:type="spellEnd"/>
      <w:r w:rsidRPr="00875D26">
        <w:rPr>
          <w:rFonts w:ascii="Arial" w:hAnsi="Arial" w:cs="Arial"/>
          <w:sz w:val="20"/>
          <w:szCs w:val="20"/>
        </w:rPr>
        <w:t xml:space="preserve"> AM, </w:t>
      </w:r>
      <w:proofErr w:type="spellStart"/>
      <w:r w:rsidRPr="00875D26">
        <w:rPr>
          <w:rFonts w:ascii="Arial" w:hAnsi="Arial" w:cs="Arial"/>
          <w:sz w:val="20"/>
          <w:szCs w:val="20"/>
        </w:rPr>
        <w:t>Salomaa</w:t>
      </w:r>
      <w:proofErr w:type="spellEnd"/>
      <w:r w:rsidRPr="00875D26">
        <w:rPr>
          <w:rFonts w:ascii="Arial" w:hAnsi="Arial" w:cs="Arial"/>
          <w:sz w:val="20"/>
          <w:szCs w:val="20"/>
        </w:rPr>
        <w:t xml:space="preserve"> V, </w:t>
      </w:r>
      <w:proofErr w:type="spellStart"/>
      <w:r w:rsidRPr="00875D26">
        <w:rPr>
          <w:rFonts w:ascii="Arial" w:hAnsi="Arial" w:cs="Arial"/>
          <w:sz w:val="20"/>
          <w:szCs w:val="20"/>
        </w:rPr>
        <w:t>Sarnowski</w:t>
      </w:r>
      <w:proofErr w:type="spellEnd"/>
      <w:r w:rsidRPr="00875D26">
        <w:rPr>
          <w:rFonts w:ascii="Arial" w:hAnsi="Arial" w:cs="Arial"/>
          <w:sz w:val="20"/>
          <w:szCs w:val="20"/>
        </w:rPr>
        <w:t xml:space="preserve"> C, Schmidt H, Schmidt M, Schmidt R, </w:t>
      </w:r>
      <w:proofErr w:type="spellStart"/>
      <w:r w:rsidRPr="00875D26">
        <w:rPr>
          <w:rFonts w:ascii="Arial" w:hAnsi="Arial" w:cs="Arial"/>
          <w:sz w:val="20"/>
          <w:szCs w:val="20"/>
        </w:rPr>
        <w:t>Soininen</w:t>
      </w:r>
      <w:proofErr w:type="spellEnd"/>
      <w:r w:rsidRPr="00875D26">
        <w:rPr>
          <w:rFonts w:ascii="Arial" w:hAnsi="Arial" w:cs="Arial"/>
          <w:sz w:val="20"/>
          <w:szCs w:val="20"/>
        </w:rPr>
        <w:t xml:space="preserve"> H, Thornton TA, Tosto G, </w:t>
      </w:r>
      <w:proofErr w:type="spellStart"/>
      <w:r w:rsidRPr="00875D26">
        <w:rPr>
          <w:rFonts w:ascii="Arial" w:hAnsi="Arial" w:cs="Arial"/>
          <w:sz w:val="20"/>
          <w:szCs w:val="20"/>
        </w:rPr>
        <w:t>Tzourio</w:t>
      </w:r>
      <w:proofErr w:type="spellEnd"/>
      <w:r w:rsidRPr="00875D26">
        <w:rPr>
          <w:rFonts w:ascii="Arial" w:hAnsi="Arial" w:cs="Arial"/>
          <w:sz w:val="20"/>
          <w:szCs w:val="20"/>
        </w:rPr>
        <w:t xml:space="preserve"> C, van der Lee SJ, van </w:t>
      </w:r>
      <w:proofErr w:type="spellStart"/>
      <w:r w:rsidRPr="00875D26">
        <w:rPr>
          <w:rFonts w:ascii="Arial" w:hAnsi="Arial" w:cs="Arial"/>
          <w:sz w:val="20"/>
          <w:szCs w:val="20"/>
        </w:rPr>
        <w:t>Duijn</w:t>
      </w:r>
      <w:proofErr w:type="spellEnd"/>
      <w:r w:rsidRPr="00875D26">
        <w:rPr>
          <w:rFonts w:ascii="Arial" w:hAnsi="Arial" w:cs="Arial"/>
          <w:sz w:val="20"/>
          <w:szCs w:val="20"/>
        </w:rPr>
        <w:t xml:space="preserve"> CM, </w:t>
      </w:r>
      <w:proofErr w:type="spellStart"/>
      <w:r w:rsidRPr="00875D26">
        <w:rPr>
          <w:rFonts w:ascii="Arial" w:hAnsi="Arial" w:cs="Arial"/>
          <w:sz w:val="20"/>
          <w:szCs w:val="20"/>
        </w:rPr>
        <w:t>Vardarajan</w:t>
      </w:r>
      <w:proofErr w:type="spellEnd"/>
      <w:r w:rsidRPr="00875D26">
        <w:rPr>
          <w:rFonts w:ascii="Arial" w:hAnsi="Arial" w:cs="Arial"/>
          <w:sz w:val="20"/>
          <w:szCs w:val="20"/>
        </w:rPr>
        <w:t xml:space="preserve"> B, Wang W, </w:t>
      </w:r>
      <w:proofErr w:type="spellStart"/>
      <w:r w:rsidRPr="00875D26">
        <w:rPr>
          <w:rFonts w:ascii="Arial" w:hAnsi="Arial" w:cs="Arial"/>
          <w:sz w:val="20"/>
          <w:szCs w:val="20"/>
        </w:rPr>
        <w:t>Wijsman</w:t>
      </w:r>
      <w:proofErr w:type="spellEnd"/>
      <w:r w:rsidRPr="00875D26">
        <w:rPr>
          <w:rFonts w:ascii="Arial" w:hAnsi="Arial" w:cs="Arial"/>
          <w:sz w:val="20"/>
          <w:szCs w:val="20"/>
        </w:rPr>
        <w:t xml:space="preserve"> E, Wilson RK, Witten D, Worley KC, Zhang X; Alzheimer’s Disease Sequencing Project, Bellenguez C, Lambert JC, </w:t>
      </w:r>
      <w:proofErr w:type="spellStart"/>
      <w:r w:rsidRPr="00875D26">
        <w:rPr>
          <w:rFonts w:ascii="Arial" w:hAnsi="Arial" w:cs="Arial"/>
          <w:sz w:val="20"/>
          <w:szCs w:val="20"/>
        </w:rPr>
        <w:t>Kurki</w:t>
      </w:r>
      <w:proofErr w:type="spellEnd"/>
      <w:r w:rsidRPr="00875D26">
        <w:rPr>
          <w:rFonts w:ascii="Arial" w:hAnsi="Arial" w:cs="Arial"/>
          <w:sz w:val="20"/>
          <w:szCs w:val="20"/>
        </w:rPr>
        <w:t xml:space="preserve"> MI, </w:t>
      </w:r>
      <w:proofErr w:type="spellStart"/>
      <w:r w:rsidRPr="00875D26">
        <w:rPr>
          <w:rFonts w:ascii="Arial" w:hAnsi="Arial" w:cs="Arial"/>
          <w:sz w:val="20"/>
          <w:szCs w:val="20"/>
        </w:rPr>
        <w:t>Palotie</w:t>
      </w:r>
      <w:proofErr w:type="spellEnd"/>
      <w:r w:rsidRPr="00875D26">
        <w:rPr>
          <w:rFonts w:ascii="Arial" w:hAnsi="Arial" w:cs="Arial"/>
          <w:sz w:val="20"/>
          <w:szCs w:val="20"/>
        </w:rPr>
        <w:t xml:space="preserve"> A, Daly M, Boerwinkle E, </w:t>
      </w:r>
      <w:proofErr w:type="spellStart"/>
      <w:r w:rsidRPr="00875D26">
        <w:rPr>
          <w:rFonts w:ascii="Arial" w:hAnsi="Arial" w:cs="Arial"/>
          <w:sz w:val="20"/>
          <w:szCs w:val="20"/>
        </w:rPr>
        <w:t>Lunetta</w:t>
      </w:r>
      <w:proofErr w:type="spellEnd"/>
      <w:r w:rsidRPr="00875D26">
        <w:rPr>
          <w:rFonts w:ascii="Arial" w:hAnsi="Arial" w:cs="Arial"/>
          <w:sz w:val="20"/>
          <w:szCs w:val="20"/>
        </w:rPr>
        <w:t xml:space="preserve"> KL, </w:t>
      </w:r>
      <w:proofErr w:type="spellStart"/>
      <w:r w:rsidRPr="00875D26">
        <w:rPr>
          <w:rFonts w:ascii="Arial" w:hAnsi="Arial" w:cs="Arial"/>
          <w:sz w:val="20"/>
          <w:szCs w:val="20"/>
        </w:rPr>
        <w:t>Destefano</w:t>
      </w:r>
      <w:proofErr w:type="spellEnd"/>
      <w:r w:rsidRPr="00875D26">
        <w:rPr>
          <w:rFonts w:ascii="Arial" w:hAnsi="Arial" w:cs="Arial"/>
          <w:sz w:val="20"/>
          <w:szCs w:val="20"/>
        </w:rPr>
        <w:t xml:space="preserve"> AL, Dupuis J, Martin ER, Schellenberg GD, Seshadri S, </w:t>
      </w:r>
      <w:proofErr w:type="spellStart"/>
      <w:r w:rsidRPr="00875D26">
        <w:rPr>
          <w:rFonts w:ascii="Arial" w:hAnsi="Arial" w:cs="Arial"/>
          <w:sz w:val="20"/>
          <w:szCs w:val="20"/>
        </w:rPr>
        <w:t>Naj</w:t>
      </w:r>
      <w:proofErr w:type="spellEnd"/>
      <w:r w:rsidRPr="00875D26">
        <w:rPr>
          <w:rFonts w:ascii="Arial" w:hAnsi="Arial" w:cs="Arial"/>
          <w:sz w:val="20"/>
          <w:szCs w:val="20"/>
        </w:rPr>
        <w:t xml:space="preserve"> AC, </w:t>
      </w:r>
      <w:proofErr w:type="spellStart"/>
      <w:r w:rsidRPr="00875D26">
        <w:rPr>
          <w:rFonts w:ascii="Arial" w:hAnsi="Arial" w:cs="Arial"/>
          <w:sz w:val="20"/>
          <w:szCs w:val="20"/>
        </w:rPr>
        <w:t>Fornage</w:t>
      </w:r>
      <w:proofErr w:type="spellEnd"/>
      <w:r w:rsidRPr="00875D26">
        <w:rPr>
          <w:rFonts w:ascii="Arial" w:hAnsi="Arial" w:cs="Arial"/>
          <w:sz w:val="20"/>
          <w:szCs w:val="20"/>
        </w:rPr>
        <w:t xml:space="preserve"> M, Farrer LA. </w:t>
      </w:r>
      <w:hyperlink r:id="rId549" w:history="1">
        <w:r w:rsidRPr="00875D26">
          <w:rPr>
            <w:rFonts w:ascii="Arial" w:eastAsiaTheme="minorHAnsi" w:hAnsi="Arial" w:cs="Arial"/>
            <w:b/>
            <w:i/>
            <w:sz w:val="20"/>
            <w:szCs w:val="20"/>
          </w:rPr>
          <w:t>Whole exome sequencing study identifies novel rare and common Alzheimer's-Associated variants involved in immune response and transcriptional regulation.</w:t>
        </w:r>
      </w:hyperlink>
      <w:r w:rsidRPr="00875D26">
        <w:rPr>
          <w:rFonts w:ascii="Arial" w:hAnsi="Arial" w:cs="Arial"/>
          <w:sz w:val="20"/>
          <w:szCs w:val="20"/>
        </w:rPr>
        <w:t xml:space="preserve"> Mol Psychiatry. 2018 Aug 14. </w:t>
      </w:r>
      <w:proofErr w:type="spellStart"/>
      <w:r w:rsidRPr="00875D26">
        <w:rPr>
          <w:rFonts w:ascii="Arial" w:hAnsi="Arial" w:cs="Arial"/>
          <w:sz w:val="20"/>
          <w:szCs w:val="20"/>
        </w:rPr>
        <w:t>doi</w:t>
      </w:r>
      <w:proofErr w:type="spellEnd"/>
      <w:r w:rsidRPr="00875D26">
        <w:rPr>
          <w:rFonts w:ascii="Arial" w:hAnsi="Arial" w:cs="Arial"/>
          <w:sz w:val="20"/>
          <w:szCs w:val="20"/>
        </w:rPr>
        <w:t>: 10.1038/s41380-018-0112-7. [</w:t>
      </w:r>
      <w:proofErr w:type="spellStart"/>
      <w:r w:rsidRPr="00875D26">
        <w:rPr>
          <w:rFonts w:ascii="Arial" w:hAnsi="Arial" w:cs="Arial"/>
          <w:sz w:val="20"/>
          <w:szCs w:val="20"/>
        </w:rPr>
        <w:t>Epub</w:t>
      </w:r>
      <w:proofErr w:type="spellEnd"/>
      <w:r w:rsidRPr="00875D26">
        <w:rPr>
          <w:rFonts w:ascii="Arial" w:hAnsi="Arial" w:cs="Arial"/>
          <w:sz w:val="20"/>
          <w:szCs w:val="20"/>
        </w:rPr>
        <w:t xml:space="preserve"> ahead of print] PM</w:t>
      </w:r>
      <w:r w:rsidRPr="00AD2B49">
        <w:rPr>
          <w:rFonts w:ascii="Arial" w:hAnsi="Arial" w:cs="Arial"/>
          <w:sz w:val="20"/>
          <w:szCs w:val="20"/>
        </w:rPr>
        <w:t>:</w:t>
      </w:r>
      <w:r w:rsidRPr="00875D26">
        <w:rPr>
          <w:rFonts w:ascii="Arial" w:hAnsi="Arial" w:cs="Arial"/>
          <w:sz w:val="20"/>
          <w:szCs w:val="20"/>
        </w:rPr>
        <w:t xml:space="preserve"> </w:t>
      </w:r>
      <w:r w:rsidRPr="00AD2B49">
        <w:rPr>
          <w:rFonts w:ascii="Arial" w:hAnsi="Arial" w:cs="Arial"/>
          <w:sz w:val="20"/>
          <w:szCs w:val="20"/>
        </w:rPr>
        <w:t>30108311</w:t>
      </w:r>
      <w:r w:rsidRPr="00875D26">
        <w:rPr>
          <w:rFonts w:ascii="Arial" w:hAnsi="Arial" w:cs="Arial"/>
          <w:sz w:val="20"/>
          <w:szCs w:val="20"/>
        </w:rPr>
        <w:t>.</w:t>
      </w:r>
      <w:r w:rsidR="00B03C62">
        <w:rPr>
          <w:rFonts w:ascii="Arial" w:hAnsi="Arial" w:cs="Arial"/>
          <w:sz w:val="20"/>
          <w:szCs w:val="20"/>
        </w:rPr>
        <w:t xml:space="preserve"> </w:t>
      </w:r>
      <w:r w:rsidR="00323B95" w:rsidRPr="00323B95">
        <w:rPr>
          <w:rFonts w:ascii="Arial" w:hAnsi="Arial" w:cs="Arial"/>
          <w:sz w:val="20"/>
          <w:szCs w:val="20"/>
        </w:rPr>
        <w:t>PMC6375806</w:t>
      </w:r>
      <w:r w:rsidR="00323B95">
        <w:rPr>
          <w:rFonts w:ascii="Arial" w:hAnsi="Arial" w:cs="Arial"/>
          <w:sz w:val="20"/>
          <w:szCs w:val="20"/>
        </w:rPr>
        <w:t>.</w:t>
      </w:r>
    </w:p>
    <w:p w14:paraId="15A96814" w14:textId="77777777" w:rsidR="008429D4" w:rsidRPr="00875D26" w:rsidRDefault="008429D4" w:rsidP="008429D4">
      <w:pPr>
        <w:rPr>
          <w:rFonts w:ascii="Arial" w:hAnsi="Arial" w:cs="Arial"/>
          <w:sz w:val="20"/>
          <w:szCs w:val="20"/>
        </w:rPr>
      </w:pPr>
      <w:r w:rsidRPr="00875D26">
        <w:rPr>
          <w:rFonts w:ascii="Arial" w:hAnsi="Arial" w:cs="Arial"/>
          <w:sz w:val="20"/>
          <w:szCs w:val="20"/>
        </w:rPr>
        <w:t xml:space="preserve">Blue EE, Bis JC, </w:t>
      </w:r>
      <w:proofErr w:type="spellStart"/>
      <w:r w:rsidRPr="00875D26">
        <w:rPr>
          <w:rFonts w:ascii="Arial" w:hAnsi="Arial" w:cs="Arial"/>
          <w:sz w:val="20"/>
          <w:szCs w:val="20"/>
        </w:rPr>
        <w:t>Dorschner</w:t>
      </w:r>
      <w:proofErr w:type="spellEnd"/>
      <w:r w:rsidRPr="00875D26">
        <w:rPr>
          <w:rFonts w:ascii="Arial" w:hAnsi="Arial" w:cs="Arial"/>
          <w:sz w:val="20"/>
          <w:szCs w:val="20"/>
        </w:rPr>
        <w:t xml:space="preserve"> MO, </w:t>
      </w:r>
      <w:proofErr w:type="spellStart"/>
      <w:r w:rsidRPr="00875D26">
        <w:rPr>
          <w:rFonts w:ascii="Arial" w:hAnsi="Arial" w:cs="Arial"/>
          <w:sz w:val="20"/>
          <w:szCs w:val="20"/>
        </w:rPr>
        <w:t>Tsuang</w:t>
      </w:r>
      <w:proofErr w:type="spellEnd"/>
      <w:r w:rsidRPr="00875D26">
        <w:rPr>
          <w:rFonts w:ascii="Arial" w:hAnsi="Arial" w:cs="Arial"/>
          <w:sz w:val="20"/>
          <w:szCs w:val="20"/>
        </w:rPr>
        <w:t xml:space="preserve"> DW, </w:t>
      </w:r>
      <w:proofErr w:type="spellStart"/>
      <w:r w:rsidRPr="00875D26">
        <w:rPr>
          <w:rFonts w:ascii="Arial" w:hAnsi="Arial" w:cs="Arial"/>
          <w:sz w:val="20"/>
          <w:szCs w:val="20"/>
        </w:rPr>
        <w:t>Barral</w:t>
      </w:r>
      <w:proofErr w:type="spellEnd"/>
      <w:r w:rsidRPr="00875D26">
        <w:rPr>
          <w:rFonts w:ascii="Arial" w:hAnsi="Arial" w:cs="Arial"/>
          <w:sz w:val="20"/>
          <w:szCs w:val="20"/>
        </w:rPr>
        <w:t xml:space="preserve"> SM, Beecham G, Below JE, Bush WS, </w:t>
      </w:r>
      <w:proofErr w:type="spellStart"/>
      <w:r w:rsidRPr="00875D26">
        <w:rPr>
          <w:rFonts w:ascii="Arial" w:hAnsi="Arial" w:cs="Arial"/>
          <w:sz w:val="20"/>
          <w:szCs w:val="20"/>
        </w:rPr>
        <w:t>Butkiewicz</w:t>
      </w:r>
      <w:proofErr w:type="spellEnd"/>
      <w:r w:rsidRPr="00875D26">
        <w:rPr>
          <w:rFonts w:ascii="Arial" w:hAnsi="Arial" w:cs="Arial"/>
          <w:sz w:val="20"/>
          <w:szCs w:val="20"/>
        </w:rPr>
        <w:t xml:space="preserve"> M, </w:t>
      </w:r>
      <w:proofErr w:type="spellStart"/>
      <w:r w:rsidRPr="00875D26">
        <w:rPr>
          <w:rFonts w:ascii="Arial" w:hAnsi="Arial" w:cs="Arial"/>
          <w:sz w:val="20"/>
          <w:szCs w:val="20"/>
        </w:rPr>
        <w:t>Cruchaga</w:t>
      </w:r>
      <w:proofErr w:type="spellEnd"/>
      <w:r w:rsidRPr="00875D26">
        <w:rPr>
          <w:rFonts w:ascii="Arial" w:hAnsi="Arial" w:cs="Arial"/>
          <w:sz w:val="20"/>
          <w:szCs w:val="20"/>
        </w:rPr>
        <w:t xml:space="preserve"> C, DeStefano A, Farrer LA, </w:t>
      </w:r>
      <w:proofErr w:type="spellStart"/>
      <w:r w:rsidRPr="00875D26">
        <w:rPr>
          <w:rFonts w:ascii="Arial" w:hAnsi="Arial" w:cs="Arial"/>
          <w:sz w:val="20"/>
          <w:szCs w:val="20"/>
        </w:rPr>
        <w:t>Goate</w:t>
      </w:r>
      <w:proofErr w:type="spellEnd"/>
      <w:r w:rsidRPr="00875D26">
        <w:rPr>
          <w:rFonts w:ascii="Arial" w:hAnsi="Arial" w:cs="Arial"/>
          <w:sz w:val="20"/>
          <w:szCs w:val="20"/>
        </w:rPr>
        <w:t xml:space="preserve"> A, Haines J, Jaworski J, Jun G, Kunkle B, Kuzma A, Lee JJ, </w:t>
      </w:r>
      <w:proofErr w:type="spellStart"/>
      <w:r w:rsidRPr="00875D26">
        <w:rPr>
          <w:rFonts w:ascii="Arial" w:hAnsi="Arial" w:cs="Arial"/>
          <w:sz w:val="20"/>
          <w:szCs w:val="20"/>
        </w:rPr>
        <w:t>Lunetta</w:t>
      </w:r>
      <w:proofErr w:type="spellEnd"/>
      <w:r w:rsidRPr="00875D26">
        <w:rPr>
          <w:rFonts w:ascii="Arial" w:hAnsi="Arial" w:cs="Arial"/>
          <w:sz w:val="20"/>
          <w:szCs w:val="20"/>
        </w:rPr>
        <w:t xml:space="preserve"> KL, Ma Y, Martin E, </w:t>
      </w:r>
      <w:proofErr w:type="spellStart"/>
      <w:r w:rsidRPr="00875D26">
        <w:rPr>
          <w:rFonts w:ascii="Arial" w:hAnsi="Arial" w:cs="Arial"/>
          <w:sz w:val="20"/>
          <w:szCs w:val="20"/>
        </w:rPr>
        <w:t>Naj</w:t>
      </w:r>
      <w:proofErr w:type="spellEnd"/>
      <w:r w:rsidRPr="00875D26">
        <w:rPr>
          <w:rFonts w:ascii="Arial" w:hAnsi="Arial" w:cs="Arial"/>
          <w:sz w:val="20"/>
          <w:szCs w:val="20"/>
        </w:rPr>
        <w:t xml:space="preserve"> A, </w:t>
      </w:r>
      <w:proofErr w:type="spellStart"/>
      <w:r w:rsidRPr="00875D26">
        <w:rPr>
          <w:rFonts w:ascii="Arial" w:hAnsi="Arial" w:cs="Arial"/>
          <w:sz w:val="20"/>
          <w:szCs w:val="20"/>
        </w:rPr>
        <w:t>Nato</w:t>
      </w:r>
      <w:proofErr w:type="spellEnd"/>
      <w:r w:rsidRPr="00875D26">
        <w:rPr>
          <w:rFonts w:ascii="Arial" w:hAnsi="Arial" w:cs="Arial"/>
          <w:sz w:val="20"/>
          <w:szCs w:val="20"/>
        </w:rPr>
        <w:t xml:space="preserve"> AQ, </w:t>
      </w:r>
      <w:proofErr w:type="spellStart"/>
      <w:r w:rsidRPr="00875D26">
        <w:rPr>
          <w:rFonts w:ascii="Arial" w:hAnsi="Arial" w:cs="Arial"/>
          <w:sz w:val="20"/>
          <w:szCs w:val="20"/>
        </w:rPr>
        <w:t>Navas</w:t>
      </w:r>
      <w:proofErr w:type="spellEnd"/>
      <w:r w:rsidRPr="00875D26">
        <w:rPr>
          <w:rFonts w:ascii="Arial" w:hAnsi="Arial" w:cs="Arial"/>
          <w:sz w:val="20"/>
          <w:szCs w:val="20"/>
        </w:rPr>
        <w:t xml:space="preserve"> P, Nguyen H, Reitz C, Reyes D, Salerno W, Schellenberg GD, Seshadri S, Sohi H, Thornton TA, Valadares O, van </w:t>
      </w:r>
      <w:proofErr w:type="spellStart"/>
      <w:r w:rsidRPr="00875D26">
        <w:rPr>
          <w:rFonts w:ascii="Arial" w:hAnsi="Arial" w:cs="Arial"/>
          <w:sz w:val="20"/>
          <w:szCs w:val="20"/>
        </w:rPr>
        <w:t>Duijn</w:t>
      </w:r>
      <w:proofErr w:type="spellEnd"/>
      <w:r w:rsidRPr="00875D26">
        <w:rPr>
          <w:rFonts w:ascii="Arial" w:hAnsi="Arial" w:cs="Arial"/>
          <w:sz w:val="20"/>
          <w:szCs w:val="20"/>
        </w:rPr>
        <w:t xml:space="preserve"> C, </w:t>
      </w:r>
      <w:proofErr w:type="spellStart"/>
      <w:r w:rsidRPr="00875D26">
        <w:rPr>
          <w:rFonts w:ascii="Arial" w:hAnsi="Arial" w:cs="Arial"/>
          <w:sz w:val="20"/>
          <w:szCs w:val="20"/>
        </w:rPr>
        <w:t>Vardarajan</w:t>
      </w:r>
      <w:proofErr w:type="spellEnd"/>
      <w:r w:rsidRPr="00875D26">
        <w:rPr>
          <w:rFonts w:ascii="Arial" w:hAnsi="Arial" w:cs="Arial"/>
          <w:sz w:val="20"/>
          <w:szCs w:val="20"/>
        </w:rPr>
        <w:t xml:space="preserve"> BN, Wang LS, Boerwinkle E, Dupuis J, Pericak-</w:t>
      </w:r>
      <w:r>
        <w:rPr>
          <w:rFonts w:ascii="Arial" w:hAnsi="Arial" w:cs="Arial"/>
          <w:sz w:val="20"/>
          <w:szCs w:val="20"/>
        </w:rPr>
        <w:t xml:space="preserve">Vance MA, Mayeux R, </w:t>
      </w:r>
      <w:proofErr w:type="spellStart"/>
      <w:r>
        <w:rPr>
          <w:rFonts w:ascii="Arial" w:hAnsi="Arial" w:cs="Arial"/>
          <w:sz w:val="20"/>
          <w:szCs w:val="20"/>
        </w:rPr>
        <w:t>Wijsman</w:t>
      </w:r>
      <w:proofErr w:type="spellEnd"/>
      <w:r>
        <w:rPr>
          <w:rFonts w:ascii="Arial" w:hAnsi="Arial" w:cs="Arial"/>
          <w:sz w:val="20"/>
          <w:szCs w:val="20"/>
        </w:rPr>
        <w:t xml:space="preserve"> EM, o</w:t>
      </w:r>
      <w:r w:rsidRPr="00875D26">
        <w:rPr>
          <w:rFonts w:ascii="Arial" w:hAnsi="Arial" w:cs="Arial"/>
          <w:sz w:val="20"/>
          <w:szCs w:val="20"/>
        </w:rPr>
        <w:t xml:space="preserve">n behalf of the Alzheimer’s Disease Sequencing Project. </w:t>
      </w:r>
      <w:r w:rsidRPr="00875D26">
        <w:rPr>
          <w:rFonts w:ascii="Arial" w:hAnsi="Arial" w:cs="Arial"/>
          <w:b/>
          <w:i/>
          <w:sz w:val="20"/>
          <w:szCs w:val="20"/>
        </w:rPr>
        <w:t xml:space="preserve">Genetic </w:t>
      </w:r>
      <w:r>
        <w:rPr>
          <w:rFonts w:ascii="Arial" w:hAnsi="Arial" w:cs="Arial"/>
          <w:b/>
          <w:i/>
          <w:sz w:val="20"/>
          <w:szCs w:val="20"/>
        </w:rPr>
        <w:t>v</w:t>
      </w:r>
      <w:r w:rsidRPr="00875D26">
        <w:rPr>
          <w:rFonts w:ascii="Arial" w:hAnsi="Arial" w:cs="Arial"/>
          <w:b/>
          <w:i/>
          <w:sz w:val="20"/>
          <w:szCs w:val="20"/>
        </w:rPr>
        <w:t xml:space="preserve">ariation in </w:t>
      </w:r>
      <w:r>
        <w:rPr>
          <w:rFonts w:ascii="Arial" w:hAnsi="Arial" w:cs="Arial"/>
          <w:b/>
          <w:i/>
          <w:sz w:val="20"/>
          <w:szCs w:val="20"/>
        </w:rPr>
        <w:t>g</w:t>
      </w:r>
      <w:r w:rsidRPr="00875D26">
        <w:rPr>
          <w:rFonts w:ascii="Arial" w:hAnsi="Arial" w:cs="Arial"/>
          <w:b/>
          <w:i/>
          <w:sz w:val="20"/>
          <w:szCs w:val="20"/>
        </w:rPr>
        <w:t xml:space="preserve">enes </w:t>
      </w:r>
      <w:r>
        <w:rPr>
          <w:rFonts w:ascii="Arial" w:hAnsi="Arial" w:cs="Arial"/>
          <w:b/>
          <w:i/>
          <w:sz w:val="20"/>
          <w:szCs w:val="20"/>
        </w:rPr>
        <w:t>u</w:t>
      </w:r>
      <w:r w:rsidRPr="00875D26">
        <w:rPr>
          <w:rFonts w:ascii="Arial" w:hAnsi="Arial" w:cs="Arial"/>
          <w:b/>
          <w:i/>
          <w:sz w:val="20"/>
          <w:szCs w:val="20"/>
        </w:rPr>
        <w:t xml:space="preserve">nderlying </w:t>
      </w:r>
      <w:r>
        <w:rPr>
          <w:rFonts w:ascii="Arial" w:hAnsi="Arial" w:cs="Arial"/>
          <w:b/>
          <w:i/>
          <w:sz w:val="20"/>
          <w:szCs w:val="20"/>
        </w:rPr>
        <w:t>d</w:t>
      </w:r>
      <w:r w:rsidRPr="00875D26">
        <w:rPr>
          <w:rFonts w:ascii="Arial" w:hAnsi="Arial" w:cs="Arial"/>
          <w:b/>
          <w:i/>
          <w:sz w:val="20"/>
          <w:szCs w:val="20"/>
        </w:rPr>
        <w:t xml:space="preserve">iverse </w:t>
      </w:r>
      <w:r>
        <w:rPr>
          <w:rFonts w:ascii="Arial" w:hAnsi="Arial" w:cs="Arial"/>
          <w:b/>
          <w:i/>
          <w:sz w:val="20"/>
          <w:szCs w:val="20"/>
        </w:rPr>
        <w:t>d</w:t>
      </w:r>
      <w:r w:rsidRPr="00875D26">
        <w:rPr>
          <w:rFonts w:ascii="Arial" w:hAnsi="Arial" w:cs="Arial"/>
          <w:b/>
          <w:i/>
          <w:sz w:val="20"/>
          <w:szCs w:val="20"/>
        </w:rPr>
        <w:t xml:space="preserve">ementias </w:t>
      </w:r>
      <w:r>
        <w:rPr>
          <w:rFonts w:ascii="Arial" w:hAnsi="Arial" w:cs="Arial"/>
          <w:b/>
          <w:i/>
          <w:sz w:val="20"/>
          <w:szCs w:val="20"/>
        </w:rPr>
        <w:t>m</w:t>
      </w:r>
      <w:r w:rsidRPr="00875D26">
        <w:rPr>
          <w:rFonts w:ascii="Arial" w:hAnsi="Arial" w:cs="Arial"/>
          <w:b/>
          <w:i/>
          <w:sz w:val="20"/>
          <w:szCs w:val="20"/>
        </w:rPr>
        <w:t xml:space="preserve">ay </w:t>
      </w:r>
      <w:r>
        <w:rPr>
          <w:rFonts w:ascii="Arial" w:hAnsi="Arial" w:cs="Arial"/>
          <w:b/>
          <w:i/>
          <w:sz w:val="20"/>
          <w:szCs w:val="20"/>
        </w:rPr>
        <w:t>e</w:t>
      </w:r>
      <w:r w:rsidRPr="00875D26">
        <w:rPr>
          <w:rFonts w:ascii="Arial" w:hAnsi="Arial" w:cs="Arial"/>
          <w:b/>
          <w:i/>
          <w:sz w:val="20"/>
          <w:szCs w:val="20"/>
        </w:rPr>
        <w:t xml:space="preserve">xplain a </w:t>
      </w:r>
      <w:r>
        <w:rPr>
          <w:rFonts w:ascii="Arial" w:hAnsi="Arial" w:cs="Arial"/>
          <w:b/>
          <w:i/>
          <w:sz w:val="20"/>
          <w:szCs w:val="20"/>
        </w:rPr>
        <w:t>s</w:t>
      </w:r>
      <w:r w:rsidRPr="00875D26">
        <w:rPr>
          <w:rFonts w:ascii="Arial" w:hAnsi="Arial" w:cs="Arial"/>
          <w:b/>
          <w:i/>
          <w:sz w:val="20"/>
          <w:szCs w:val="20"/>
        </w:rPr>
        <w:t xml:space="preserve">mall </w:t>
      </w:r>
      <w:r>
        <w:rPr>
          <w:rFonts w:ascii="Arial" w:hAnsi="Arial" w:cs="Arial"/>
          <w:b/>
          <w:i/>
          <w:sz w:val="20"/>
          <w:szCs w:val="20"/>
        </w:rPr>
        <w:t>p</w:t>
      </w:r>
      <w:r w:rsidRPr="00875D26">
        <w:rPr>
          <w:rFonts w:ascii="Arial" w:hAnsi="Arial" w:cs="Arial"/>
          <w:b/>
          <w:i/>
          <w:sz w:val="20"/>
          <w:szCs w:val="20"/>
        </w:rPr>
        <w:t xml:space="preserve">roportion of </w:t>
      </w:r>
      <w:r>
        <w:rPr>
          <w:rFonts w:ascii="Arial" w:hAnsi="Arial" w:cs="Arial"/>
          <w:b/>
          <w:i/>
          <w:sz w:val="20"/>
          <w:szCs w:val="20"/>
        </w:rPr>
        <w:t>c</w:t>
      </w:r>
      <w:r w:rsidRPr="00875D26">
        <w:rPr>
          <w:rFonts w:ascii="Arial" w:hAnsi="Arial" w:cs="Arial"/>
          <w:b/>
          <w:i/>
          <w:sz w:val="20"/>
          <w:szCs w:val="20"/>
        </w:rPr>
        <w:t>ases in the Alzheimer's Disease Sequencing Project.</w:t>
      </w:r>
      <w:r w:rsidRPr="00875D26">
        <w:rPr>
          <w:rFonts w:ascii="Arial" w:hAnsi="Arial" w:cs="Arial"/>
          <w:sz w:val="20"/>
          <w:szCs w:val="20"/>
        </w:rPr>
        <w:t xml:space="preserve"> Dement </w:t>
      </w:r>
      <w:proofErr w:type="spellStart"/>
      <w:r w:rsidRPr="00875D26">
        <w:rPr>
          <w:rFonts w:ascii="Arial" w:hAnsi="Arial" w:cs="Arial"/>
          <w:sz w:val="20"/>
          <w:szCs w:val="20"/>
        </w:rPr>
        <w:t>G</w:t>
      </w:r>
      <w:r>
        <w:rPr>
          <w:rFonts w:ascii="Arial" w:hAnsi="Arial" w:cs="Arial"/>
          <w:sz w:val="20"/>
          <w:szCs w:val="20"/>
        </w:rPr>
        <w:t>eriatr</w:t>
      </w:r>
      <w:proofErr w:type="spellEnd"/>
      <w:r>
        <w:rPr>
          <w:rFonts w:ascii="Arial" w:hAnsi="Arial" w:cs="Arial"/>
          <w:sz w:val="20"/>
          <w:szCs w:val="20"/>
        </w:rPr>
        <w:t xml:space="preserve"> </w:t>
      </w:r>
      <w:proofErr w:type="spellStart"/>
      <w:r>
        <w:rPr>
          <w:rFonts w:ascii="Arial" w:hAnsi="Arial" w:cs="Arial"/>
          <w:sz w:val="20"/>
          <w:szCs w:val="20"/>
        </w:rPr>
        <w:t>Cogn</w:t>
      </w:r>
      <w:proofErr w:type="spellEnd"/>
      <w:r>
        <w:rPr>
          <w:rFonts w:ascii="Arial" w:hAnsi="Arial" w:cs="Arial"/>
          <w:sz w:val="20"/>
          <w:szCs w:val="20"/>
        </w:rPr>
        <w:t xml:space="preserve"> </w:t>
      </w:r>
      <w:proofErr w:type="spellStart"/>
      <w:r>
        <w:rPr>
          <w:rFonts w:ascii="Arial" w:hAnsi="Arial" w:cs="Arial"/>
          <w:sz w:val="20"/>
          <w:szCs w:val="20"/>
        </w:rPr>
        <w:t>Disord</w:t>
      </w:r>
      <w:proofErr w:type="spellEnd"/>
      <w:r>
        <w:rPr>
          <w:rFonts w:ascii="Arial" w:hAnsi="Arial" w:cs="Arial"/>
          <w:sz w:val="20"/>
          <w:szCs w:val="20"/>
        </w:rPr>
        <w:t xml:space="preserve">. 2018. Vol. 45, issue 1-2, pp. </w:t>
      </w:r>
      <w:r w:rsidRPr="00875D26">
        <w:rPr>
          <w:rFonts w:ascii="Arial" w:hAnsi="Arial" w:cs="Arial"/>
          <w:sz w:val="20"/>
          <w:szCs w:val="20"/>
        </w:rPr>
        <w:t>1-17. PM: 29486463. PMC5971141.</w:t>
      </w:r>
    </w:p>
    <w:p w14:paraId="1F0A8D07" w14:textId="77777777" w:rsidR="00927CE9" w:rsidRPr="00932485" w:rsidRDefault="00927CE9" w:rsidP="00932485">
      <w:r w:rsidRPr="00927CE9">
        <w:rPr>
          <w:rFonts w:ascii="Arial" w:hAnsi="Arial" w:cs="Arial"/>
          <w:sz w:val="20"/>
          <w:szCs w:val="20"/>
        </w:rPr>
        <w:t xml:space="preserve">Chen H, Cade BE, Gleason KJ, </w:t>
      </w:r>
      <w:proofErr w:type="spellStart"/>
      <w:r w:rsidRPr="00927CE9">
        <w:rPr>
          <w:rFonts w:ascii="Arial" w:hAnsi="Arial" w:cs="Arial"/>
          <w:sz w:val="20"/>
          <w:szCs w:val="20"/>
        </w:rPr>
        <w:t>Bjonnes</w:t>
      </w:r>
      <w:proofErr w:type="spellEnd"/>
      <w:r w:rsidRPr="00927CE9">
        <w:rPr>
          <w:rFonts w:ascii="Arial" w:hAnsi="Arial" w:cs="Arial"/>
          <w:sz w:val="20"/>
          <w:szCs w:val="20"/>
        </w:rPr>
        <w:t xml:space="preserve"> AC, Stilp AM, Sofer T, </w:t>
      </w:r>
      <w:proofErr w:type="spellStart"/>
      <w:r w:rsidRPr="00927CE9">
        <w:rPr>
          <w:rFonts w:ascii="Arial" w:hAnsi="Arial" w:cs="Arial"/>
          <w:sz w:val="20"/>
          <w:szCs w:val="20"/>
        </w:rPr>
        <w:t>Conomos</w:t>
      </w:r>
      <w:proofErr w:type="spellEnd"/>
      <w:r w:rsidRPr="00927CE9">
        <w:rPr>
          <w:rFonts w:ascii="Arial" w:hAnsi="Arial" w:cs="Arial"/>
          <w:sz w:val="20"/>
          <w:szCs w:val="20"/>
        </w:rPr>
        <w:t xml:space="preserve"> MP, </w:t>
      </w:r>
      <w:proofErr w:type="spellStart"/>
      <w:r w:rsidRPr="00927CE9">
        <w:rPr>
          <w:rFonts w:ascii="Arial" w:hAnsi="Arial" w:cs="Arial"/>
          <w:sz w:val="20"/>
          <w:szCs w:val="20"/>
        </w:rPr>
        <w:t>Ancoli</w:t>
      </w:r>
      <w:proofErr w:type="spellEnd"/>
      <w:r w:rsidRPr="00927CE9">
        <w:rPr>
          <w:rFonts w:ascii="Arial" w:hAnsi="Arial" w:cs="Arial"/>
          <w:sz w:val="20"/>
          <w:szCs w:val="20"/>
        </w:rPr>
        <w:t xml:space="preserve">-Israel S, </w:t>
      </w:r>
      <w:proofErr w:type="spellStart"/>
      <w:r w:rsidRPr="00927CE9">
        <w:rPr>
          <w:rFonts w:ascii="Arial" w:hAnsi="Arial" w:cs="Arial"/>
          <w:sz w:val="20"/>
          <w:szCs w:val="20"/>
        </w:rPr>
        <w:t>Arens</w:t>
      </w:r>
      <w:proofErr w:type="spellEnd"/>
      <w:r w:rsidRPr="00927CE9">
        <w:rPr>
          <w:rFonts w:ascii="Arial" w:hAnsi="Arial" w:cs="Arial"/>
          <w:sz w:val="20"/>
          <w:szCs w:val="20"/>
        </w:rPr>
        <w:t xml:space="preserve"> R, </w:t>
      </w:r>
      <w:proofErr w:type="spellStart"/>
      <w:r w:rsidRPr="00927CE9">
        <w:rPr>
          <w:rFonts w:ascii="Arial" w:hAnsi="Arial" w:cs="Arial"/>
          <w:sz w:val="20"/>
          <w:szCs w:val="20"/>
        </w:rPr>
        <w:t>Azarbarzin</w:t>
      </w:r>
      <w:proofErr w:type="spellEnd"/>
      <w:r w:rsidRPr="00927CE9">
        <w:rPr>
          <w:rFonts w:ascii="Arial" w:hAnsi="Arial" w:cs="Arial"/>
          <w:sz w:val="20"/>
          <w:szCs w:val="20"/>
        </w:rPr>
        <w:t xml:space="preserve"> A, Bell GI, Below JE, Chun S, Evans DS, Ewert R, Frazier-Wood AC, Gharib SA, </w:t>
      </w:r>
      <w:proofErr w:type="spellStart"/>
      <w:r w:rsidRPr="00927CE9">
        <w:rPr>
          <w:rFonts w:ascii="Arial" w:hAnsi="Arial" w:cs="Arial"/>
          <w:sz w:val="20"/>
          <w:szCs w:val="20"/>
        </w:rPr>
        <w:t>Haba</w:t>
      </w:r>
      <w:proofErr w:type="spellEnd"/>
      <w:r w:rsidRPr="00927CE9">
        <w:rPr>
          <w:rFonts w:ascii="Arial" w:hAnsi="Arial" w:cs="Arial"/>
          <w:sz w:val="20"/>
          <w:szCs w:val="20"/>
        </w:rPr>
        <w:t xml:space="preserve">-Rubio J, Hagen EW, </w:t>
      </w:r>
      <w:proofErr w:type="spellStart"/>
      <w:r w:rsidRPr="00927CE9">
        <w:rPr>
          <w:rFonts w:ascii="Arial" w:hAnsi="Arial" w:cs="Arial"/>
          <w:sz w:val="20"/>
          <w:szCs w:val="20"/>
        </w:rPr>
        <w:t>Heinzer</w:t>
      </w:r>
      <w:proofErr w:type="spellEnd"/>
      <w:r w:rsidRPr="00927CE9">
        <w:rPr>
          <w:rFonts w:ascii="Arial" w:hAnsi="Arial" w:cs="Arial"/>
          <w:sz w:val="20"/>
          <w:szCs w:val="20"/>
        </w:rPr>
        <w:t xml:space="preserve"> R, Hillman DR, Johnson WC, </w:t>
      </w:r>
      <w:proofErr w:type="spellStart"/>
      <w:r w:rsidRPr="00927CE9">
        <w:rPr>
          <w:rFonts w:ascii="Arial" w:hAnsi="Arial" w:cs="Arial"/>
          <w:sz w:val="20"/>
          <w:szCs w:val="20"/>
        </w:rPr>
        <w:t>Kutalik</w:t>
      </w:r>
      <w:proofErr w:type="spellEnd"/>
      <w:r w:rsidRPr="00927CE9">
        <w:rPr>
          <w:rFonts w:ascii="Arial" w:hAnsi="Arial" w:cs="Arial"/>
          <w:sz w:val="20"/>
          <w:szCs w:val="20"/>
        </w:rPr>
        <w:t xml:space="preserve"> Z, Lane JM, Larkin EK, Lee SK, Liang J, </w:t>
      </w:r>
      <w:proofErr w:type="spellStart"/>
      <w:r w:rsidRPr="00927CE9">
        <w:rPr>
          <w:rFonts w:ascii="Arial" w:hAnsi="Arial" w:cs="Arial"/>
          <w:sz w:val="20"/>
          <w:szCs w:val="20"/>
        </w:rPr>
        <w:t>Loredo</w:t>
      </w:r>
      <w:proofErr w:type="spellEnd"/>
      <w:r w:rsidRPr="00927CE9">
        <w:rPr>
          <w:rFonts w:ascii="Arial" w:hAnsi="Arial" w:cs="Arial"/>
          <w:sz w:val="20"/>
          <w:szCs w:val="20"/>
        </w:rPr>
        <w:t xml:space="preserve"> JS, Mukherjee S, Palmer LJ, Papanicolaou GJ, </w:t>
      </w:r>
      <w:proofErr w:type="spellStart"/>
      <w:r w:rsidRPr="00927CE9">
        <w:rPr>
          <w:rFonts w:ascii="Arial" w:hAnsi="Arial" w:cs="Arial"/>
          <w:sz w:val="20"/>
          <w:szCs w:val="20"/>
        </w:rPr>
        <w:t>Penzel</w:t>
      </w:r>
      <w:proofErr w:type="spellEnd"/>
      <w:r w:rsidRPr="00927CE9">
        <w:rPr>
          <w:rFonts w:ascii="Arial" w:hAnsi="Arial" w:cs="Arial"/>
          <w:sz w:val="20"/>
          <w:szCs w:val="20"/>
        </w:rPr>
        <w:t xml:space="preserve"> T, </w:t>
      </w:r>
      <w:proofErr w:type="spellStart"/>
      <w:r w:rsidRPr="00927CE9">
        <w:rPr>
          <w:rFonts w:ascii="Arial" w:hAnsi="Arial" w:cs="Arial"/>
          <w:sz w:val="20"/>
          <w:szCs w:val="20"/>
        </w:rPr>
        <w:t>Peppard</w:t>
      </w:r>
      <w:proofErr w:type="spellEnd"/>
      <w:r w:rsidRPr="00927CE9">
        <w:rPr>
          <w:rFonts w:ascii="Arial" w:hAnsi="Arial" w:cs="Arial"/>
          <w:sz w:val="20"/>
          <w:szCs w:val="20"/>
        </w:rPr>
        <w:t xml:space="preserve"> PE, Post WS, Ramos AR, Rice K, Rotter JI, Sands SA, Shah NA, Shin C, Stone KL, </w:t>
      </w:r>
      <w:proofErr w:type="spellStart"/>
      <w:r w:rsidRPr="00927CE9">
        <w:rPr>
          <w:rFonts w:ascii="Arial" w:hAnsi="Arial" w:cs="Arial"/>
          <w:sz w:val="20"/>
          <w:szCs w:val="20"/>
        </w:rPr>
        <w:t>Stubbe</w:t>
      </w:r>
      <w:proofErr w:type="spellEnd"/>
      <w:r w:rsidRPr="00927CE9">
        <w:rPr>
          <w:rFonts w:ascii="Arial" w:hAnsi="Arial" w:cs="Arial"/>
          <w:sz w:val="20"/>
          <w:szCs w:val="20"/>
        </w:rPr>
        <w:t xml:space="preserve"> B, Sul JH, </w:t>
      </w:r>
      <w:proofErr w:type="spellStart"/>
      <w:r w:rsidRPr="00927CE9">
        <w:rPr>
          <w:rFonts w:ascii="Arial" w:hAnsi="Arial" w:cs="Arial"/>
          <w:sz w:val="20"/>
          <w:szCs w:val="20"/>
        </w:rPr>
        <w:t>Tafti</w:t>
      </w:r>
      <w:proofErr w:type="spellEnd"/>
      <w:r w:rsidRPr="00927CE9">
        <w:rPr>
          <w:rFonts w:ascii="Arial" w:hAnsi="Arial" w:cs="Arial"/>
          <w:sz w:val="20"/>
          <w:szCs w:val="20"/>
        </w:rPr>
        <w:t xml:space="preserve"> M, Taylor KD, </w:t>
      </w:r>
      <w:proofErr w:type="spellStart"/>
      <w:r w:rsidRPr="00927CE9">
        <w:rPr>
          <w:rFonts w:ascii="Arial" w:hAnsi="Arial" w:cs="Arial"/>
          <w:sz w:val="20"/>
          <w:szCs w:val="20"/>
        </w:rPr>
        <w:t>Teumer</w:t>
      </w:r>
      <w:proofErr w:type="spellEnd"/>
      <w:r w:rsidRPr="00927CE9">
        <w:rPr>
          <w:rFonts w:ascii="Arial" w:hAnsi="Arial" w:cs="Arial"/>
          <w:sz w:val="20"/>
          <w:szCs w:val="20"/>
        </w:rPr>
        <w:t xml:space="preserve"> A, Thornton TA, </w:t>
      </w:r>
      <w:proofErr w:type="spellStart"/>
      <w:r w:rsidRPr="00927CE9">
        <w:rPr>
          <w:rFonts w:ascii="Arial" w:hAnsi="Arial" w:cs="Arial"/>
          <w:sz w:val="20"/>
          <w:szCs w:val="20"/>
        </w:rPr>
        <w:t>Tranah</w:t>
      </w:r>
      <w:proofErr w:type="spellEnd"/>
      <w:r w:rsidRPr="00927CE9">
        <w:rPr>
          <w:rFonts w:ascii="Arial" w:hAnsi="Arial" w:cs="Arial"/>
          <w:sz w:val="20"/>
          <w:szCs w:val="20"/>
        </w:rPr>
        <w:t xml:space="preserve"> GJ, Wang C, Wang H, </w:t>
      </w:r>
      <w:proofErr w:type="spellStart"/>
      <w:r w:rsidRPr="00927CE9">
        <w:rPr>
          <w:rFonts w:ascii="Arial" w:hAnsi="Arial" w:cs="Arial"/>
          <w:sz w:val="20"/>
          <w:szCs w:val="20"/>
        </w:rPr>
        <w:t>Warby</w:t>
      </w:r>
      <w:proofErr w:type="spellEnd"/>
      <w:r w:rsidRPr="00927CE9">
        <w:rPr>
          <w:rFonts w:ascii="Arial" w:hAnsi="Arial" w:cs="Arial"/>
          <w:sz w:val="20"/>
          <w:szCs w:val="20"/>
        </w:rPr>
        <w:t xml:space="preserve"> SC, Wellman DA, Zee PC, </w:t>
      </w:r>
      <w:proofErr w:type="spellStart"/>
      <w:r w:rsidRPr="00927CE9">
        <w:rPr>
          <w:rFonts w:ascii="Arial" w:hAnsi="Arial" w:cs="Arial"/>
          <w:sz w:val="20"/>
          <w:szCs w:val="20"/>
        </w:rPr>
        <w:t>Hanis</w:t>
      </w:r>
      <w:proofErr w:type="spellEnd"/>
      <w:r w:rsidRPr="00927CE9">
        <w:rPr>
          <w:rFonts w:ascii="Arial" w:hAnsi="Arial" w:cs="Arial"/>
          <w:sz w:val="20"/>
          <w:szCs w:val="20"/>
        </w:rPr>
        <w:t xml:space="preserve"> CL, Laurie CC, Gottlieb DJ, Patel SR, Zhu X, </w:t>
      </w:r>
      <w:proofErr w:type="spellStart"/>
      <w:r w:rsidRPr="00927CE9">
        <w:rPr>
          <w:rFonts w:ascii="Arial" w:hAnsi="Arial" w:cs="Arial"/>
          <w:sz w:val="20"/>
          <w:szCs w:val="20"/>
        </w:rPr>
        <w:t>Sunyaev</w:t>
      </w:r>
      <w:proofErr w:type="spellEnd"/>
      <w:r w:rsidRPr="00927CE9">
        <w:rPr>
          <w:rFonts w:ascii="Arial" w:hAnsi="Arial" w:cs="Arial"/>
          <w:sz w:val="20"/>
          <w:szCs w:val="20"/>
        </w:rPr>
        <w:t xml:space="preserve"> SR, Saxena R, Lin X, Redline S. </w:t>
      </w:r>
      <w:hyperlink r:id="rId550" w:history="1">
        <w:r w:rsidRPr="00927CE9">
          <w:rPr>
            <w:rFonts w:ascii="Arial" w:hAnsi="Arial" w:cs="Arial"/>
            <w:b/>
            <w:i/>
            <w:sz w:val="20"/>
            <w:szCs w:val="20"/>
          </w:rPr>
          <w:t>Multiethnic meta-analysis identifies RAI1 as a possible obstructive sleep apnea-related quantitative trait locus in men.</w:t>
        </w:r>
      </w:hyperlink>
      <w:r w:rsidRPr="00927CE9">
        <w:rPr>
          <w:rFonts w:ascii="Arial" w:hAnsi="Arial" w:cs="Arial"/>
          <w:b/>
          <w:i/>
          <w:sz w:val="20"/>
          <w:szCs w:val="20"/>
        </w:rPr>
        <w:t xml:space="preserve"> </w:t>
      </w:r>
      <w:r w:rsidRPr="00927CE9">
        <w:rPr>
          <w:rFonts w:ascii="Arial" w:hAnsi="Arial" w:cs="Arial"/>
          <w:sz w:val="20"/>
          <w:szCs w:val="20"/>
        </w:rPr>
        <w:t>Am J Respir Cell Mol Biol. 2018 Mar. Vol. 58, issue 3, pp. 391-401. PM: 29077507.</w:t>
      </w:r>
      <w:r w:rsidR="009C71E6" w:rsidRPr="009C71E6">
        <w:t xml:space="preserve"> </w:t>
      </w:r>
      <w:hyperlink r:id="rId551" w:history="1">
        <w:r w:rsidR="009C71E6" w:rsidRPr="009C71E6">
          <w:rPr>
            <w:rFonts w:ascii="Arial" w:hAnsi="Arial" w:cs="Arial"/>
            <w:sz w:val="20"/>
            <w:szCs w:val="20"/>
          </w:rPr>
          <w:t>PMC5854957</w:t>
        </w:r>
      </w:hyperlink>
      <w:r w:rsidR="009C71E6" w:rsidRPr="009C71E6">
        <w:rPr>
          <w:rFonts w:ascii="Arial" w:hAnsi="Arial" w:cs="Arial"/>
          <w:sz w:val="20"/>
          <w:szCs w:val="20"/>
        </w:rPr>
        <w:t>.</w:t>
      </w:r>
    </w:p>
    <w:p w14:paraId="72D0FD23" w14:textId="77777777" w:rsidR="008429D4" w:rsidRPr="00BA33F2" w:rsidRDefault="008429D4" w:rsidP="00BA33F2">
      <w:r w:rsidRPr="00875D26">
        <w:rPr>
          <w:rFonts w:ascii="Arial" w:hAnsi="Arial" w:cs="Arial"/>
          <w:sz w:val="20"/>
          <w:szCs w:val="20"/>
        </w:rPr>
        <w:t xml:space="preserve">Christensen MA, Dixit S, </w:t>
      </w:r>
      <w:proofErr w:type="spellStart"/>
      <w:r w:rsidRPr="00875D26">
        <w:rPr>
          <w:rFonts w:ascii="Arial" w:hAnsi="Arial" w:cs="Arial"/>
          <w:sz w:val="20"/>
          <w:szCs w:val="20"/>
        </w:rPr>
        <w:t>Dewland</w:t>
      </w:r>
      <w:proofErr w:type="spellEnd"/>
      <w:r w:rsidRPr="00875D26">
        <w:rPr>
          <w:rFonts w:ascii="Arial" w:hAnsi="Arial" w:cs="Arial"/>
          <w:sz w:val="20"/>
          <w:szCs w:val="20"/>
        </w:rPr>
        <w:t xml:space="preserve"> TA, Whitman IR, Nah G, </w:t>
      </w:r>
      <w:proofErr w:type="spellStart"/>
      <w:r w:rsidRPr="00875D26">
        <w:rPr>
          <w:rFonts w:ascii="Arial" w:hAnsi="Arial" w:cs="Arial"/>
          <w:sz w:val="20"/>
          <w:szCs w:val="20"/>
        </w:rPr>
        <w:t>Vittinghoff</w:t>
      </w:r>
      <w:proofErr w:type="spellEnd"/>
      <w:r w:rsidRPr="00875D26">
        <w:rPr>
          <w:rFonts w:ascii="Arial" w:hAnsi="Arial" w:cs="Arial"/>
          <w:sz w:val="20"/>
          <w:szCs w:val="20"/>
        </w:rPr>
        <w:t xml:space="preserve"> E, Mukamal KJ, Redline S, Robbins JA, Newman AB, Patel SR, Magnani JW, Psaty BM, </w:t>
      </w:r>
      <w:proofErr w:type="spellStart"/>
      <w:r w:rsidRPr="00875D26">
        <w:rPr>
          <w:rFonts w:ascii="Arial" w:hAnsi="Arial" w:cs="Arial"/>
          <w:sz w:val="20"/>
          <w:szCs w:val="20"/>
        </w:rPr>
        <w:t>Olgin</w:t>
      </w:r>
      <w:proofErr w:type="spellEnd"/>
      <w:r w:rsidRPr="00875D26">
        <w:rPr>
          <w:rFonts w:ascii="Arial" w:hAnsi="Arial" w:cs="Arial"/>
          <w:sz w:val="20"/>
          <w:szCs w:val="20"/>
        </w:rPr>
        <w:t xml:space="preserve"> JE, Pletcher MJ, Heckbert SR, Marcus GM. </w:t>
      </w:r>
      <w:hyperlink r:id="rId552" w:history="1">
        <w:r w:rsidRPr="00875D26">
          <w:rPr>
            <w:rFonts w:ascii="Arial" w:eastAsiaTheme="minorHAnsi" w:hAnsi="Arial" w:cs="Arial"/>
            <w:b/>
            <w:i/>
            <w:sz w:val="20"/>
            <w:szCs w:val="20"/>
          </w:rPr>
          <w:t>Sleep characteristics that predict atrial fibrillation.</w:t>
        </w:r>
      </w:hyperlink>
      <w:r w:rsidRPr="00875D26">
        <w:rPr>
          <w:rFonts w:ascii="Arial" w:hAnsi="Arial" w:cs="Arial"/>
          <w:sz w:val="20"/>
          <w:szCs w:val="20"/>
        </w:rPr>
        <w:t xml:space="preserve"> Heart Rhythm. 2018 Jun 20. </w:t>
      </w:r>
      <w:proofErr w:type="spellStart"/>
      <w:r w:rsidRPr="00875D26">
        <w:rPr>
          <w:rFonts w:ascii="Arial" w:hAnsi="Arial" w:cs="Arial"/>
          <w:sz w:val="20"/>
          <w:szCs w:val="20"/>
        </w:rPr>
        <w:t>pii</w:t>
      </w:r>
      <w:proofErr w:type="spellEnd"/>
      <w:r w:rsidRPr="00875D26">
        <w:rPr>
          <w:rFonts w:ascii="Arial" w:hAnsi="Arial" w:cs="Arial"/>
          <w:sz w:val="20"/>
          <w:szCs w:val="20"/>
        </w:rPr>
        <w:t xml:space="preserve">: S1547-5271(18)30474-0. </w:t>
      </w:r>
      <w:proofErr w:type="spellStart"/>
      <w:r w:rsidRPr="00875D26">
        <w:rPr>
          <w:rFonts w:ascii="Arial" w:hAnsi="Arial" w:cs="Arial"/>
          <w:sz w:val="20"/>
          <w:szCs w:val="20"/>
        </w:rPr>
        <w:t>doi</w:t>
      </w:r>
      <w:proofErr w:type="spellEnd"/>
      <w:r w:rsidRPr="00875D26">
        <w:rPr>
          <w:rFonts w:ascii="Arial" w:hAnsi="Arial" w:cs="Arial"/>
          <w:sz w:val="20"/>
          <w:szCs w:val="20"/>
        </w:rPr>
        <w:t>: 10.1016/j.hrthm.2018.05.008. [</w:t>
      </w:r>
      <w:proofErr w:type="spellStart"/>
      <w:r w:rsidRPr="00875D26">
        <w:rPr>
          <w:rFonts w:ascii="Arial" w:hAnsi="Arial" w:cs="Arial"/>
          <w:sz w:val="20"/>
          <w:szCs w:val="20"/>
        </w:rPr>
        <w:t>Epub</w:t>
      </w:r>
      <w:proofErr w:type="spellEnd"/>
      <w:r w:rsidRPr="00875D26">
        <w:rPr>
          <w:rFonts w:ascii="Arial" w:hAnsi="Arial" w:cs="Arial"/>
          <w:sz w:val="20"/>
          <w:szCs w:val="20"/>
        </w:rPr>
        <w:t xml:space="preserve"> ahead of print] PM: 29958805.</w:t>
      </w:r>
      <w:r w:rsidR="006617D8">
        <w:rPr>
          <w:rFonts w:ascii="Arial" w:hAnsi="Arial" w:cs="Arial"/>
          <w:sz w:val="20"/>
          <w:szCs w:val="20"/>
        </w:rPr>
        <w:t xml:space="preserve"> </w:t>
      </w:r>
      <w:hyperlink r:id="rId553" w:history="1">
        <w:r w:rsidR="00BA33F2" w:rsidRPr="00BA33F2">
          <w:rPr>
            <w:rFonts w:ascii="Arial" w:hAnsi="Arial" w:cs="Arial"/>
            <w:sz w:val="20"/>
            <w:szCs w:val="20"/>
          </w:rPr>
          <w:t>PMC6448388</w:t>
        </w:r>
      </w:hyperlink>
      <w:r w:rsidR="006617D8">
        <w:rPr>
          <w:rFonts w:ascii="Arial" w:hAnsi="Arial" w:cs="Arial"/>
          <w:sz w:val="20"/>
          <w:szCs w:val="20"/>
        </w:rPr>
        <w:t>.</w:t>
      </w:r>
    </w:p>
    <w:p w14:paraId="568C1F60" w14:textId="77777777" w:rsidR="00E846A8" w:rsidRDefault="00927CE9" w:rsidP="009133B0">
      <w:pPr>
        <w:rPr>
          <w:rFonts w:ascii="Arial" w:hAnsi="Arial" w:cs="Arial"/>
          <w:sz w:val="20"/>
          <w:szCs w:val="20"/>
        </w:rPr>
      </w:pPr>
      <w:proofErr w:type="spellStart"/>
      <w:r w:rsidRPr="00223764">
        <w:rPr>
          <w:rFonts w:ascii="Arial" w:hAnsi="Arial" w:cs="Arial"/>
          <w:sz w:val="20"/>
          <w:szCs w:val="20"/>
        </w:rPr>
        <w:t>Corlier</w:t>
      </w:r>
      <w:proofErr w:type="spellEnd"/>
      <w:r w:rsidRPr="00223764">
        <w:rPr>
          <w:rFonts w:ascii="Arial" w:hAnsi="Arial" w:cs="Arial"/>
          <w:sz w:val="20"/>
          <w:szCs w:val="20"/>
        </w:rPr>
        <w:t xml:space="preserve"> F, </w:t>
      </w:r>
      <w:proofErr w:type="spellStart"/>
      <w:r w:rsidRPr="00223764">
        <w:rPr>
          <w:rFonts w:ascii="Arial" w:hAnsi="Arial" w:cs="Arial"/>
          <w:sz w:val="20"/>
          <w:szCs w:val="20"/>
        </w:rPr>
        <w:t>Hafzalla</w:t>
      </w:r>
      <w:proofErr w:type="spellEnd"/>
      <w:r w:rsidRPr="00223764">
        <w:rPr>
          <w:rFonts w:ascii="Arial" w:hAnsi="Arial" w:cs="Arial"/>
          <w:sz w:val="20"/>
          <w:szCs w:val="20"/>
        </w:rPr>
        <w:t xml:space="preserve"> G, </w:t>
      </w:r>
      <w:proofErr w:type="spellStart"/>
      <w:r w:rsidRPr="00223764">
        <w:rPr>
          <w:rFonts w:ascii="Arial" w:hAnsi="Arial" w:cs="Arial"/>
          <w:sz w:val="20"/>
          <w:szCs w:val="20"/>
        </w:rPr>
        <w:t>Faskowitz</w:t>
      </w:r>
      <w:proofErr w:type="spellEnd"/>
      <w:r w:rsidRPr="00223764">
        <w:rPr>
          <w:rFonts w:ascii="Arial" w:hAnsi="Arial" w:cs="Arial"/>
          <w:sz w:val="20"/>
          <w:szCs w:val="20"/>
        </w:rPr>
        <w:t xml:space="preserve"> J, </w:t>
      </w:r>
      <w:proofErr w:type="spellStart"/>
      <w:r w:rsidRPr="00223764">
        <w:rPr>
          <w:rFonts w:ascii="Arial" w:hAnsi="Arial" w:cs="Arial"/>
          <w:sz w:val="20"/>
          <w:szCs w:val="20"/>
        </w:rPr>
        <w:t>Kuller</w:t>
      </w:r>
      <w:proofErr w:type="spellEnd"/>
      <w:r w:rsidRPr="00223764">
        <w:rPr>
          <w:rFonts w:ascii="Arial" w:hAnsi="Arial" w:cs="Arial"/>
          <w:sz w:val="20"/>
          <w:szCs w:val="20"/>
        </w:rPr>
        <w:t xml:space="preserve"> LH, Becker JT, Lopez OL, Thompson PM, </w:t>
      </w:r>
      <w:proofErr w:type="spellStart"/>
      <w:r w:rsidRPr="00223764">
        <w:rPr>
          <w:rFonts w:ascii="Arial" w:hAnsi="Arial" w:cs="Arial"/>
          <w:sz w:val="20"/>
          <w:szCs w:val="20"/>
        </w:rPr>
        <w:t>Braskie</w:t>
      </w:r>
      <w:proofErr w:type="spellEnd"/>
      <w:r w:rsidRPr="00223764">
        <w:rPr>
          <w:rFonts w:ascii="Arial" w:hAnsi="Arial" w:cs="Arial"/>
          <w:sz w:val="20"/>
          <w:szCs w:val="20"/>
        </w:rPr>
        <w:t xml:space="preserve"> MN. </w:t>
      </w:r>
      <w:hyperlink r:id="rId554" w:history="1">
        <w:r w:rsidRPr="00223764">
          <w:rPr>
            <w:rFonts w:ascii="Arial" w:eastAsia="Times New Roman" w:hAnsi="Arial" w:cs="Arial"/>
            <w:b/>
            <w:i/>
            <w:sz w:val="20"/>
            <w:szCs w:val="20"/>
          </w:rPr>
          <w:t>Systemic inflammation as a predictor of brain aging: Contributions of physical activity, metabolic risk, and genetic risk.</w:t>
        </w:r>
      </w:hyperlink>
      <w:r w:rsidRPr="00223764">
        <w:rPr>
          <w:rFonts w:ascii="Arial" w:eastAsia="Times New Roman" w:hAnsi="Arial" w:cs="Arial"/>
          <w:b/>
          <w:i/>
          <w:sz w:val="20"/>
          <w:szCs w:val="20"/>
        </w:rPr>
        <w:t xml:space="preserve"> </w:t>
      </w:r>
      <w:r w:rsidRPr="00223764">
        <w:rPr>
          <w:rFonts w:ascii="Arial" w:hAnsi="Arial" w:cs="Arial"/>
          <w:sz w:val="20"/>
          <w:szCs w:val="20"/>
        </w:rPr>
        <w:t>Neuroimage. 2018 Jan 27. Vol. 172, pp. 118-129. PM: 29357308</w:t>
      </w:r>
      <w:r>
        <w:rPr>
          <w:rFonts w:ascii="Arial" w:hAnsi="Arial" w:cs="Arial"/>
          <w:sz w:val="20"/>
          <w:szCs w:val="20"/>
        </w:rPr>
        <w:t>.</w:t>
      </w:r>
      <w:r w:rsidR="009133B0">
        <w:rPr>
          <w:rFonts w:ascii="Arial" w:hAnsi="Arial" w:cs="Arial"/>
          <w:sz w:val="20"/>
          <w:szCs w:val="20"/>
        </w:rPr>
        <w:t xml:space="preserve"> </w:t>
      </w:r>
      <w:hyperlink r:id="rId555" w:history="1">
        <w:r w:rsidR="009133B0" w:rsidRPr="009133B0">
          <w:rPr>
            <w:rFonts w:ascii="Arial" w:hAnsi="Arial" w:cs="Arial"/>
            <w:sz w:val="20"/>
            <w:szCs w:val="20"/>
          </w:rPr>
          <w:t>PMC5954991</w:t>
        </w:r>
      </w:hyperlink>
      <w:r w:rsidR="009133B0">
        <w:rPr>
          <w:rFonts w:ascii="Arial" w:hAnsi="Arial" w:cs="Arial"/>
          <w:sz w:val="20"/>
          <w:szCs w:val="20"/>
        </w:rPr>
        <w:t>.</w:t>
      </w:r>
    </w:p>
    <w:p w14:paraId="589C82DC" w14:textId="77777777" w:rsidR="00781CEA" w:rsidRPr="00CF75CD" w:rsidRDefault="00781CEA" w:rsidP="00781CEA">
      <w:pPr>
        <w:rPr>
          <w:rFonts w:ascii="Arial" w:hAnsi="Arial" w:cs="Arial"/>
          <w:sz w:val="20"/>
          <w:szCs w:val="20"/>
        </w:rPr>
      </w:pPr>
      <w:r w:rsidRPr="00CF75CD">
        <w:rPr>
          <w:rFonts w:ascii="Arial" w:hAnsi="Arial" w:cs="Arial"/>
          <w:sz w:val="20"/>
          <w:szCs w:val="20"/>
        </w:rPr>
        <w:t xml:space="preserve">Cui C, </w:t>
      </w:r>
      <w:proofErr w:type="spellStart"/>
      <w:r w:rsidRPr="00CF75CD">
        <w:rPr>
          <w:rFonts w:ascii="Arial" w:hAnsi="Arial" w:cs="Arial"/>
          <w:sz w:val="20"/>
          <w:szCs w:val="20"/>
        </w:rPr>
        <w:t>Sekikawa</w:t>
      </w:r>
      <w:proofErr w:type="spellEnd"/>
      <w:r w:rsidRPr="00CF75CD">
        <w:rPr>
          <w:rFonts w:ascii="Arial" w:hAnsi="Arial" w:cs="Arial"/>
          <w:sz w:val="20"/>
          <w:szCs w:val="20"/>
        </w:rPr>
        <w:t xml:space="preserve"> A, </w:t>
      </w:r>
      <w:proofErr w:type="spellStart"/>
      <w:r w:rsidRPr="00CF75CD">
        <w:rPr>
          <w:rFonts w:ascii="Arial" w:hAnsi="Arial" w:cs="Arial"/>
          <w:sz w:val="20"/>
          <w:szCs w:val="20"/>
        </w:rPr>
        <w:t>Kuller</w:t>
      </w:r>
      <w:proofErr w:type="spellEnd"/>
      <w:r w:rsidRPr="00CF75CD">
        <w:rPr>
          <w:rFonts w:ascii="Arial" w:hAnsi="Arial" w:cs="Arial"/>
          <w:sz w:val="20"/>
          <w:szCs w:val="20"/>
        </w:rPr>
        <w:t xml:space="preserve"> LH, Lopez OL, Newman AB, </w:t>
      </w:r>
      <w:proofErr w:type="spellStart"/>
      <w:r w:rsidRPr="00CF75CD">
        <w:rPr>
          <w:rFonts w:ascii="Arial" w:hAnsi="Arial" w:cs="Arial"/>
          <w:sz w:val="20"/>
          <w:szCs w:val="20"/>
        </w:rPr>
        <w:t>Kuipers</w:t>
      </w:r>
      <w:proofErr w:type="spellEnd"/>
      <w:r w:rsidRPr="00CF75CD">
        <w:rPr>
          <w:rFonts w:ascii="Arial" w:hAnsi="Arial" w:cs="Arial"/>
          <w:sz w:val="20"/>
          <w:szCs w:val="20"/>
        </w:rPr>
        <w:t xml:space="preserve"> AL, Mackey RH. </w:t>
      </w:r>
      <w:hyperlink r:id="rId556" w:history="1">
        <w:r w:rsidRPr="00CF75CD">
          <w:rPr>
            <w:rFonts w:ascii="Arial" w:hAnsi="Arial" w:cs="Arial"/>
            <w:b/>
            <w:i/>
            <w:sz w:val="20"/>
            <w:szCs w:val="20"/>
          </w:rPr>
          <w:t>Aortic stiffness is associated with increased risk of incident dementia in older adults.</w:t>
        </w:r>
      </w:hyperlink>
      <w:r w:rsidRPr="00CF75CD">
        <w:rPr>
          <w:rFonts w:ascii="Arial" w:hAnsi="Arial" w:cs="Arial"/>
          <w:b/>
          <w:i/>
          <w:sz w:val="20"/>
          <w:szCs w:val="20"/>
        </w:rPr>
        <w:t xml:space="preserve"> </w:t>
      </w:r>
      <w:r>
        <w:rPr>
          <w:rFonts w:ascii="Arial" w:hAnsi="Arial" w:cs="Arial"/>
          <w:sz w:val="20"/>
          <w:szCs w:val="20"/>
        </w:rPr>
        <w:t xml:space="preserve">J </w:t>
      </w:r>
      <w:proofErr w:type="spellStart"/>
      <w:r>
        <w:rPr>
          <w:rFonts w:ascii="Arial" w:hAnsi="Arial" w:cs="Arial"/>
          <w:sz w:val="20"/>
          <w:szCs w:val="20"/>
        </w:rPr>
        <w:t>Alzheimers</w:t>
      </w:r>
      <w:proofErr w:type="spellEnd"/>
      <w:r>
        <w:rPr>
          <w:rFonts w:ascii="Arial" w:hAnsi="Arial" w:cs="Arial"/>
          <w:sz w:val="20"/>
          <w:szCs w:val="20"/>
        </w:rPr>
        <w:t xml:space="preserve"> Dis. 2018. Vol. 66, issue 1, pp. </w:t>
      </w:r>
      <w:r w:rsidRPr="00CF75CD">
        <w:rPr>
          <w:rFonts w:ascii="Arial" w:hAnsi="Arial" w:cs="Arial"/>
          <w:sz w:val="20"/>
          <w:szCs w:val="20"/>
        </w:rPr>
        <w:t>297-306. PM: 30282361.</w:t>
      </w:r>
      <w:r w:rsidRPr="00010D88">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PMC6313252.</w:t>
      </w:r>
    </w:p>
    <w:p w14:paraId="07551BB9" w14:textId="77777777" w:rsidR="008429D4" w:rsidRPr="00875D26" w:rsidRDefault="008429D4" w:rsidP="008429D4">
      <w:pPr>
        <w:pStyle w:val="details"/>
        <w:rPr>
          <w:rFonts w:ascii="Arial" w:hAnsi="Arial" w:cs="Arial"/>
          <w:sz w:val="20"/>
          <w:szCs w:val="20"/>
        </w:rPr>
      </w:pPr>
      <w:r w:rsidRPr="00875D26">
        <w:rPr>
          <w:rFonts w:ascii="Arial" w:hAnsi="Arial" w:cs="Arial"/>
          <w:sz w:val="20"/>
          <w:szCs w:val="20"/>
        </w:rPr>
        <w:t xml:space="preserve">Davies G, Lam M, Harris SE, </w:t>
      </w:r>
      <w:proofErr w:type="spellStart"/>
      <w:r w:rsidRPr="00875D26">
        <w:rPr>
          <w:rFonts w:ascii="Arial" w:hAnsi="Arial" w:cs="Arial"/>
          <w:sz w:val="20"/>
          <w:szCs w:val="20"/>
        </w:rPr>
        <w:t>Trampush</w:t>
      </w:r>
      <w:proofErr w:type="spellEnd"/>
      <w:r w:rsidRPr="00875D26">
        <w:rPr>
          <w:rFonts w:ascii="Arial" w:hAnsi="Arial" w:cs="Arial"/>
          <w:sz w:val="20"/>
          <w:szCs w:val="20"/>
        </w:rPr>
        <w:t xml:space="preserve"> JW, Luciano M, Hill WD, </w:t>
      </w:r>
      <w:proofErr w:type="spellStart"/>
      <w:r w:rsidRPr="00875D26">
        <w:rPr>
          <w:rFonts w:ascii="Arial" w:hAnsi="Arial" w:cs="Arial"/>
          <w:sz w:val="20"/>
          <w:szCs w:val="20"/>
        </w:rPr>
        <w:t>Hagenaars</w:t>
      </w:r>
      <w:proofErr w:type="spellEnd"/>
      <w:r w:rsidRPr="00875D26">
        <w:rPr>
          <w:rFonts w:ascii="Arial" w:hAnsi="Arial" w:cs="Arial"/>
          <w:sz w:val="20"/>
          <w:szCs w:val="20"/>
        </w:rPr>
        <w:t xml:space="preserve"> SP, Ritchie SJ, </w:t>
      </w:r>
      <w:proofErr w:type="spellStart"/>
      <w:r w:rsidRPr="00875D26">
        <w:rPr>
          <w:rFonts w:ascii="Arial" w:hAnsi="Arial" w:cs="Arial"/>
          <w:sz w:val="20"/>
          <w:szCs w:val="20"/>
        </w:rPr>
        <w:t>Marioni</w:t>
      </w:r>
      <w:proofErr w:type="spellEnd"/>
      <w:r w:rsidRPr="00875D26">
        <w:rPr>
          <w:rFonts w:ascii="Arial" w:hAnsi="Arial" w:cs="Arial"/>
          <w:sz w:val="20"/>
          <w:szCs w:val="20"/>
        </w:rPr>
        <w:t xml:space="preserve"> RE, Fawns-Ritchie C, </w:t>
      </w:r>
      <w:proofErr w:type="spellStart"/>
      <w:r w:rsidRPr="00875D26">
        <w:rPr>
          <w:rFonts w:ascii="Arial" w:hAnsi="Arial" w:cs="Arial"/>
          <w:sz w:val="20"/>
          <w:szCs w:val="20"/>
        </w:rPr>
        <w:t>Liewald</w:t>
      </w:r>
      <w:proofErr w:type="spellEnd"/>
      <w:r w:rsidRPr="00875D26">
        <w:rPr>
          <w:rFonts w:ascii="Arial" w:hAnsi="Arial" w:cs="Arial"/>
          <w:sz w:val="20"/>
          <w:szCs w:val="20"/>
        </w:rPr>
        <w:t xml:space="preserve"> DCM, </w:t>
      </w:r>
      <w:proofErr w:type="spellStart"/>
      <w:r w:rsidRPr="00875D26">
        <w:rPr>
          <w:rFonts w:ascii="Arial" w:hAnsi="Arial" w:cs="Arial"/>
          <w:sz w:val="20"/>
          <w:szCs w:val="20"/>
        </w:rPr>
        <w:t>Okely</w:t>
      </w:r>
      <w:proofErr w:type="spellEnd"/>
      <w:r w:rsidRPr="00875D26">
        <w:rPr>
          <w:rFonts w:ascii="Arial" w:hAnsi="Arial" w:cs="Arial"/>
          <w:sz w:val="20"/>
          <w:szCs w:val="20"/>
        </w:rPr>
        <w:t xml:space="preserve"> JA, </w:t>
      </w:r>
      <w:proofErr w:type="spellStart"/>
      <w:r w:rsidRPr="00875D26">
        <w:rPr>
          <w:rFonts w:ascii="Arial" w:hAnsi="Arial" w:cs="Arial"/>
          <w:sz w:val="20"/>
          <w:szCs w:val="20"/>
        </w:rPr>
        <w:t>Ahola</w:t>
      </w:r>
      <w:proofErr w:type="spellEnd"/>
      <w:r w:rsidRPr="00875D26">
        <w:rPr>
          <w:rFonts w:ascii="Arial" w:hAnsi="Arial" w:cs="Arial"/>
          <w:sz w:val="20"/>
          <w:szCs w:val="20"/>
        </w:rPr>
        <w:t xml:space="preserve">-Olli AV, Barnes CLK, Bertram L, Bis JC, Burdick KE, </w:t>
      </w:r>
      <w:proofErr w:type="spellStart"/>
      <w:r w:rsidRPr="00875D26">
        <w:rPr>
          <w:rFonts w:ascii="Arial" w:hAnsi="Arial" w:cs="Arial"/>
          <w:sz w:val="20"/>
          <w:szCs w:val="20"/>
        </w:rPr>
        <w:t>Christoforou</w:t>
      </w:r>
      <w:proofErr w:type="spellEnd"/>
      <w:r w:rsidRPr="00875D26">
        <w:rPr>
          <w:rFonts w:ascii="Arial" w:hAnsi="Arial" w:cs="Arial"/>
          <w:sz w:val="20"/>
          <w:szCs w:val="20"/>
        </w:rPr>
        <w:t xml:space="preserve"> A, </w:t>
      </w:r>
      <w:proofErr w:type="spellStart"/>
      <w:r w:rsidRPr="00875D26">
        <w:rPr>
          <w:rFonts w:ascii="Arial" w:hAnsi="Arial" w:cs="Arial"/>
          <w:sz w:val="20"/>
          <w:szCs w:val="20"/>
        </w:rPr>
        <w:t>DeRosse</w:t>
      </w:r>
      <w:proofErr w:type="spellEnd"/>
      <w:r w:rsidRPr="00875D26">
        <w:rPr>
          <w:rFonts w:ascii="Arial" w:hAnsi="Arial" w:cs="Arial"/>
          <w:sz w:val="20"/>
          <w:szCs w:val="20"/>
        </w:rPr>
        <w:t xml:space="preserve"> P, </w:t>
      </w:r>
      <w:proofErr w:type="spellStart"/>
      <w:r w:rsidRPr="00875D26">
        <w:rPr>
          <w:rFonts w:ascii="Arial" w:hAnsi="Arial" w:cs="Arial"/>
          <w:sz w:val="20"/>
          <w:szCs w:val="20"/>
        </w:rPr>
        <w:t>Djurovic</w:t>
      </w:r>
      <w:proofErr w:type="spellEnd"/>
      <w:r w:rsidRPr="00875D26">
        <w:rPr>
          <w:rFonts w:ascii="Arial" w:hAnsi="Arial" w:cs="Arial"/>
          <w:sz w:val="20"/>
          <w:szCs w:val="20"/>
        </w:rPr>
        <w:t xml:space="preserve"> S, Espeseth T, </w:t>
      </w:r>
      <w:proofErr w:type="spellStart"/>
      <w:r w:rsidRPr="00875D26">
        <w:rPr>
          <w:rFonts w:ascii="Arial" w:hAnsi="Arial" w:cs="Arial"/>
          <w:sz w:val="20"/>
          <w:szCs w:val="20"/>
        </w:rPr>
        <w:t>Giakoumaki</w:t>
      </w:r>
      <w:proofErr w:type="spellEnd"/>
      <w:r w:rsidRPr="00875D26">
        <w:rPr>
          <w:rFonts w:ascii="Arial" w:hAnsi="Arial" w:cs="Arial"/>
          <w:sz w:val="20"/>
          <w:szCs w:val="20"/>
        </w:rPr>
        <w:t xml:space="preserve"> S, </w:t>
      </w:r>
      <w:proofErr w:type="spellStart"/>
      <w:r w:rsidRPr="00875D26">
        <w:rPr>
          <w:rFonts w:ascii="Arial" w:hAnsi="Arial" w:cs="Arial"/>
          <w:sz w:val="20"/>
          <w:szCs w:val="20"/>
        </w:rPr>
        <w:t>Giddaluru</w:t>
      </w:r>
      <w:proofErr w:type="spellEnd"/>
      <w:r w:rsidRPr="00875D26">
        <w:rPr>
          <w:rFonts w:ascii="Arial" w:hAnsi="Arial" w:cs="Arial"/>
          <w:sz w:val="20"/>
          <w:szCs w:val="20"/>
        </w:rPr>
        <w:t xml:space="preserve"> S, </w:t>
      </w:r>
      <w:proofErr w:type="spellStart"/>
      <w:r w:rsidRPr="00875D26">
        <w:rPr>
          <w:rFonts w:ascii="Arial" w:hAnsi="Arial" w:cs="Arial"/>
          <w:sz w:val="20"/>
          <w:szCs w:val="20"/>
        </w:rPr>
        <w:t>Gustavson</w:t>
      </w:r>
      <w:proofErr w:type="spellEnd"/>
      <w:r w:rsidRPr="00875D26">
        <w:rPr>
          <w:rFonts w:ascii="Arial" w:hAnsi="Arial" w:cs="Arial"/>
          <w:sz w:val="20"/>
          <w:szCs w:val="20"/>
        </w:rPr>
        <w:t xml:space="preserve"> DE, Hayward C, Hofer E, Ikram MA, Karlsson R, Knowles E, Lahti J, </w:t>
      </w:r>
      <w:proofErr w:type="spellStart"/>
      <w:r w:rsidRPr="00875D26">
        <w:rPr>
          <w:rFonts w:ascii="Arial" w:hAnsi="Arial" w:cs="Arial"/>
          <w:sz w:val="20"/>
          <w:szCs w:val="20"/>
        </w:rPr>
        <w:t>Leber</w:t>
      </w:r>
      <w:proofErr w:type="spellEnd"/>
      <w:r w:rsidRPr="00875D26">
        <w:rPr>
          <w:rFonts w:ascii="Arial" w:hAnsi="Arial" w:cs="Arial"/>
          <w:sz w:val="20"/>
          <w:szCs w:val="20"/>
        </w:rPr>
        <w:t xml:space="preserve"> M, Li S, Mather KA, </w:t>
      </w:r>
      <w:proofErr w:type="spellStart"/>
      <w:r w:rsidRPr="00875D26">
        <w:rPr>
          <w:rFonts w:ascii="Arial" w:hAnsi="Arial" w:cs="Arial"/>
          <w:sz w:val="20"/>
          <w:szCs w:val="20"/>
        </w:rPr>
        <w:t>Melle</w:t>
      </w:r>
      <w:proofErr w:type="spellEnd"/>
      <w:r w:rsidRPr="00875D26">
        <w:rPr>
          <w:rFonts w:ascii="Arial" w:hAnsi="Arial" w:cs="Arial"/>
          <w:sz w:val="20"/>
          <w:szCs w:val="20"/>
        </w:rPr>
        <w:t xml:space="preserve"> I, Morris D, </w:t>
      </w:r>
      <w:proofErr w:type="spellStart"/>
      <w:r w:rsidRPr="00875D26">
        <w:rPr>
          <w:rFonts w:ascii="Arial" w:hAnsi="Arial" w:cs="Arial"/>
          <w:sz w:val="20"/>
          <w:szCs w:val="20"/>
        </w:rPr>
        <w:t>Oldmeadow</w:t>
      </w:r>
      <w:proofErr w:type="spellEnd"/>
      <w:r w:rsidRPr="00875D26">
        <w:rPr>
          <w:rFonts w:ascii="Arial" w:hAnsi="Arial" w:cs="Arial"/>
          <w:sz w:val="20"/>
          <w:szCs w:val="20"/>
        </w:rPr>
        <w:t xml:space="preserve"> C, </w:t>
      </w:r>
      <w:proofErr w:type="spellStart"/>
      <w:r w:rsidRPr="00875D26">
        <w:rPr>
          <w:rFonts w:ascii="Arial" w:hAnsi="Arial" w:cs="Arial"/>
          <w:sz w:val="20"/>
          <w:szCs w:val="20"/>
        </w:rPr>
        <w:t>Palviainen</w:t>
      </w:r>
      <w:proofErr w:type="spellEnd"/>
      <w:r w:rsidRPr="00875D26">
        <w:rPr>
          <w:rFonts w:ascii="Arial" w:hAnsi="Arial" w:cs="Arial"/>
          <w:sz w:val="20"/>
          <w:szCs w:val="20"/>
        </w:rPr>
        <w:t xml:space="preserve"> T, Payton A, </w:t>
      </w:r>
      <w:proofErr w:type="spellStart"/>
      <w:r w:rsidRPr="00875D26">
        <w:rPr>
          <w:rFonts w:ascii="Arial" w:hAnsi="Arial" w:cs="Arial"/>
          <w:sz w:val="20"/>
          <w:szCs w:val="20"/>
        </w:rPr>
        <w:t>Pazoki</w:t>
      </w:r>
      <w:proofErr w:type="spellEnd"/>
      <w:r w:rsidRPr="00875D26">
        <w:rPr>
          <w:rFonts w:ascii="Arial" w:hAnsi="Arial" w:cs="Arial"/>
          <w:sz w:val="20"/>
          <w:szCs w:val="20"/>
        </w:rPr>
        <w:t xml:space="preserve"> R, Petrovic K, Reynolds CA, </w:t>
      </w:r>
      <w:proofErr w:type="spellStart"/>
      <w:r w:rsidRPr="00875D26">
        <w:rPr>
          <w:rFonts w:ascii="Arial" w:hAnsi="Arial" w:cs="Arial"/>
          <w:sz w:val="20"/>
          <w:szCs w:val="20"/>
        </w:rPr>
        <w:t>Sargurupremraj</w:t>
      </w:r>
      <w:proofErr w:type="spellEnd"/>
      <w:r w:rsidRPr="00875D26">
        <w:rPr>
          <w:rFonts w:ascii="Arial" w:hAnsi="Arial" w:cs="Arial"/>
          <w:sz w:val="20"/>
          <w:szCs w:val="20"/>
        </w:rPr>
        <w:t xml:space="preserve"> M, Scholz M, Smith JA, Smith AV, </w:t>
      </w:r>
      <w:proofErr w:type="spellStart"/>
      <w:r w:rsidRPr="00875D26">
        <w:rPr>
          <w:rFonts w:ascii="Arial" w:hAnsi="Arial" w:cs="Arial"/>
          <w:sz w:val="20"/>
          <w:szCs w:val="20"/>
        </w:rPr>
        <w:t>Terzikhan</w:t>
      </w:r>
      <w:proofErr w:type="spellEnd"/>
      <w:r w:rsidRPr="00875D26">
        <w:rPr>
          <w:rFonts w:ascii="Arial" w:hAnsi="Arial" w:cs="Arial"/>
          <w:sz w:val="20"/>
          <w:szCs w:val="20"/>
        </w:rPr>
        <w:t xml:space="preserve"> N, </w:t>
      </w:r>
      <w:proofErr w:type="spellStart"/>
      <w:r w:rsidRPr="00875D26">
        <w:rPr>
          <w:rFonts w:ascii="Arial" w:hAnsi="Arial" w:cs="Arial"/>
          <w:sz w:val="20"/>
          <w:szCs w:val="20"/>
        </w:rPr>
        <w:t>Thalamuthu</w:t>
      </w:r>
      <w:proofErr w:type="spellEnd"/>
      <w:r w:rsidRPr="00875D26">
        <w:rPr>
          <w:rFonts w:ascii="Arial" w:hAnsi="Arial" w:cs="Arial"/>
          <w:sz w:val="20"/>
          <w:szCs w:val="20"/>
        </w:rPr>
        <w:t xml:space="preserve"> A, Trompet S, van der Lee SJ, Ware EB, Windham BG, Wright MJ, Yang J, Yu J, Ames D, Amin N, </w:t>
      </w:r>
      <w:proofErr w:type="spellStart"/>
      <w:r w:rsidRPr="00875D26">
        <w:rPr>
          <w:rFonts w:ascii="Arial" w:hAnsi="Arial" w:cs="Arial"/>
          <w:sz w:val="20"/>
          <w:szCs w:val="20"/>
        </w:rPr>
        <w:t>Amouyel</w:t>
      </w:r>
      <w:proofErr w:type="spellEnd"/>
      <w:r w:rsidRPr="00875D26">
        <w:rPr>
          <w:rFonts w:ascii="Arial" w:hAnsi="Arial" w:cs="Arial"/>
          <w:sz w:val="20"/>
          <w:szCs w:val="20"/>
        </w:rPr>
        <w:t xml:space="preserve"> P, </w:t>
      </w:r>
      <w:proofErr w:type="spellStart"/>
      <w:r w:rsidRPr="00875D26">
        <w:rPr>
          <w:rFonts w:ascii="Arial" w:hAnsi="Arial" w:cs="Arial"/>
          <w:sz w:val="20"/>
          <w:szCs w:val="20"/>
        </w:rPr>
        <w:t>Andreassen</w:t>
      </w:r>
      <w:proofErr w:type="spellEnd"/>
      <w:r w:rsidRPr="00875D26">
        <w:rPr>
          <w:rFonts w:ascii="Arial" w:hAnsi="Arial" w:cs="Arial"/>
          <w:sz w:val="20"/>
          <w:szCs w:val="20"/>
        </w:rPr>
        <w:t xml:space="preserve"> OA, Armstrong NJ, </w:t>
      </w:r>
      <w:proofErr w:type="spellStart"/>
      <w:r w:rsidRPr="00875D26">
        <w:rPr>
          <w:rFonts w:ascii="Arial" w:hAnsi="Arial" w:cs="Arial"/>
          <w:sz w:val="20"/>
          <w:szCs w:val="20"/>
        </w:rPr>
        <w:t>Assareh</w:t>
      </w:r>
      <w:proofErr w:type="spellEnd"/>
      <w:r w:rsidRPr="00875D26">
        <w:rPr>
          <w:rFonts w:ascii="Arial" w:hAnsi="Arial" w:cs="Arial"/>
          <w:sz w:val="20"/>
          <w:szCs w:val="20"/>
        </w:rPr>
        <w:t xml:space="preserve"> AA, Attia JR, </w:t>
      </w:r>
      <w:proofErr w:type="spellStart"/>
      <w:r w:rsidRPr="00875D26">
        <w:rPr>
          <w:rFonts w:ascii="Arial" w:hAnsi="Arial" w:cs="Arial"/>
          <w:sz w:val="20"/>
          <w:szCs w:val="20"/>
        </w:rPr>
        <w:t>Attix</w:t>
      </w:r>
      <w:proofErr w:type="spellEnd"/>
      <w:r w:rsidRPr="00875D26">
        <w:rPr>
          <w:rFonts w:ascii="Arial" w:hAnsi="Arial" w:cs="Arial"/>
          <w:sz w:val="20"/>
          <w:szCs w:val="20"/>
        </w:rPr>
        <w:t xml:space="preserve"> D, Avramopoulos D, Bennett DA, </w:t>
      </w:r>
      <w:proofErr w:type="spellStart"/>
      <w:r w:rsidRPr="00875D26">
        <w:rPr>
          <w:rFonts w:ascii="Arial" w:hAnsi="Arial" w:cs="Arial"/>
          <w:sz w:val="20"/>
          <w:szCs w:val="20"/>
        </w:rPr>
        <w:t>Böhmer</w:t>
      </w:r>
      <w:proofErr w:type="spellEnd"/>
      <w:r w:rsidRPr="00875D26">
        <w:rPr>
          <w:rFonts w:ascii="Arial" w:hAnsi="Arial" w:cs="Arial"/>
          <w:sz w:val="20"/>
          <w:szCs w:val="20"/>
        </w:rPr>
        <w:t xml:space="preserve"> AC, Boyle PA, </w:t>
      </w:r>
      <w:proofErr w:type="spellStart"/>
      <w:r w:rsidRPr="00875D26">
        <w:rPr>
          <w:rFonts w:ascii="Arial" w:hAnsi="Arial" w:cs="Arial"/>
          <w:sz w:val="20"/>
          <w:szCs w:val="20"/>
        </w:rPr>
        <w:t>Brodaty</w:t>
      </w:r>
      <w:proofErr w:type="spellEnd"/>
      <w:r w:rsidRPr="00875D26">
        <w:rPr>
          <w:rFonts w:ascii="Arial" w:hAnsi="Arial" w:cs="Arial"/>
          <w:sz w:val="20"/>
          <w:szCs w:val="20"/>
        </w:rPr>
        <w:t xml:space="preserve"> H, Campbell H, Cannon TD, </w:t>
      </w:r>
      <w:proofErr w:type="spellStart"/>
      <w:r w:rsidRPr="00875D26">
        <w:rPr>
          <w:rFonts w:ascii="Arial" w:hAnsi="Arial" w:cs="Arial"/>
          <w:sz w:val="20"/>
          <w:szCs w:val="20"/>
        </w:rPr>
        <w:t>Cirulli</w:t>
      </w:r>
      <w:proofErr w:type="spellEnd"/>
      <w:r w:rsidRPr="00875D26">
        <w:rPr>
          <w:rFonts w:ascii="Arial" w:hAnsi="Arial" w:cs="Arial"/>
          <w:sz w:val="20"/>
          <w:szCs w:val="20"/>
        </w:rPr>
        <w:t xml:space="preserve"> ET, Congdon E, Conley ED, Corley J, Cox SR, Dale AM, Dehghan A, Dick D, Dickinson D, Eriksson JG, </w:t>
      </w:r>
      <w:proofErr w:type="spellStart"/>
      <w:r w:rsidRPr="00875D26">
        <w:rPr>
          <w:rFonts w:ascii="Arial" w:hAnsi="Arial" w:cs="Arial"/>
          <w:sz w:val="20"/>
          <w:szCs w:val="20"/>
        </w:rPr>
        <w:t>Evangelou</w:t>
      </w:r>
      <w:proofErr w:type="spellEnd"/>
      <w:r w:rsidRPr="00875D26">
        <w:rPr>
          <w:rFonts w:ascii="Arial" w:hAnsi="Arial" w:cs="Arial"/>
          <w:sz w:val="20"/>
          <w:szCs w:val="20"/>
        </w:rPr>
        <w:t xml:space="preserve"> E, </w:t>
      </w:r>
      <w:proofErr w:type="spellStart"/>
      <w:r w:rsidRPr="00875D26">
        <w:rPr>
          <w:rFonts w:ascii="Arial" w:hAnsi="Arial" w:cs="Arial"/>
          <w:sz w:val="20"/>
          <w:szCs w:val="20"/>
        </w:rPr>
        <w:t>Faul</w:t>
      </w:r>
      <w:proofErr w:type="spellEnd"/>
      <w:r w:rsidRPr="00875D26">
        <w:rPr>
          <w:rFonts w:ascii="Arial" w:hAnsi="Arial" w:cs="Arial"/>
          <w:sz w:val="20"/>
          <w:szCs w:val="20"/>
        </w:rPr>
        <w:t xml:space="preserve"> JD, Ford I, </w:t>
      </w:r>
      <w:proofErr w:type="spellStart"/>
      <w:r w:rsidRPr="00875D26">
        <w:rPr>
          <w:rFonts w:ascii="Arial" w:hAnsi="Arial" w:cs="Arial"/>
          <w:sz w:val="20"/>
          <w:szCs w:val="20"/>
        </w:rPr>
        <w:t>Freimer</w:t>
      </w:r>
      <w:proofErr w:type="spellEnd"/>
      <w:r w:rsidRPr="00875D26">
        <w:rPr>
          <w:rFonts w:ascii="Arial" w:hAnsi="Arial" w:cs="Arial"/>
          <w:sz w:val="20"/>
          <w:szCs w:val="20"/>
        </w:rPr>
        <w:t xml:space="preserve"> NA, Gao H, </w:t>
      </w:r>
      <w:proofErr w:type="spellStart"/>
      <w:r w:rsidRPr="00875D26">
        <w:rPr>
          <w:rFonts w:ascii="Arial" w:hAnsi="Arial" w:cs="Arial"/>
          <w:sz w:val="20"/>
          <w:szCs w:val="20"/>
        </w:rPr>
        <w:t>Giegling</w:t>
      </w:r>
      <w:proofErr w:type="spellEnd"/>
      <w:r w:rsidRPr="00875D26">
        <w:rPr>
          <w:rFonts w:ascii="Arial" w:hAnsi="Arial" w:cs="Arial"/>
          <w:sz w:val="20"/>
          <w:szCs w:val="20"/>
        </w:rPr>
        <w:t xml:space="preserve"> I, Gillespie NA, Gordon SD, Gottesman RF, Griswold ME, </w:t>
      </w:r>
      <w:proofErr w:type="spellStart"/>
      <w:r w:rsidRPr="00875D26">
        <w:rPr>
          <w:rFonts w:ascii="Arial" w:hAnsi="Arial" w:cs="Arial"/>
          <w:sz w:val="20"/>
          <w:szCs w:val="20"/>
        </w:rPr>
        <w:t>Gudnason</w:t>
      </w:r>
      <w:proofErr w:type="spellEnd"/>
      <w:r w:rsidRPr="00875D26">
        <w:rPr>
          <w:rFonts w:ascii="Arial" w:hAnsi="Arial" w:cs="Arial"/>
          <w:sz w:val="20"/>
          <w:szCs w:val="20"/>
        </w:rPr>
        <w:t xml:space="preserve"> V, Harris TB, Hartmann AM, </w:t>
      </w:r>
      <w:proofErr w:type="spellStart"/>
      <w:r w:rsidRPr="00875D26">
        <w:rPr>
          <w:rFonts w:ascii="Arial" w:hAnsi="Arial" w:cs="Arial"/>
          <w:sz w:val="20"/>
          <w:szCs w:val="20"/>
        </w:rPr>
        <w:t>Hatzimanolis</w:t>
      </w:r>
      <w:proofErr w:type="spellEnd"/>
      <w:r w:rsidRPr="00875D26">
        <w:rPr>
          <w:rFonts w:ascii="Arial" w:hAnsi="Arial" w:cs="Arial"/>
          <w:sz w:val="20"/>
          <w:szCs w:val="20"/>
        </w:rPr>
        <w:t xml:space="preserve"> A, </w:t>
      </w:r>
      <w:proofErr w:type="spellStart"/>
      <w:r w:rsidRPr="00875D26">
        <w:rPr>
          <w:rFonts w:ascii="Arial" w:hAnsi="Arial" w:cs="Arial"/>
          <w:sz w:val="20"/>
          <w:szCs w:val="20"/>
        </w:rPr>
        <w:t>Heiss</w:t>
      </w:r>
      <w:proofErr w:type="spellEnd"/>
      <w:r w:rsidRPr="00875D26">
        <w:rPr>
          <w:rFonts w:ascii="Arial" w:hAnsi="Arial" w:cs="Arial"/>
          <w:sz w:val="20"/>
          <w:szCs w:val="20"/>
        </w:rPr>
        <w:t xml:space="preserve"> G, Holliday EG, Joshi PK, </w:t>
      </w:r>
      <w:proofErr w:type="spellStart"/>
      <w:r w:rsidRPr="00875D26">
        <w:rPr>
          <w:rFonts w:ascii="Arial" w:hAnsi="Arial" w:cs="Arial"/>
          <w:sz w:val="20"/>
          <w:szCs w:val="20"/>
        </w:rPr>
        <w:t>Kähönen</w:t>
      </w:r>
      <w:proofErr w:type="spellEnd"/>
      <w:r w:rsidRPr="00875D26">
        <w:rPr>
          <w:rFonts w:ascii="Arial" w:hAnsi="Arial" w:cs="Arial"/>
          <w:sz w:val="20"/>
          <w:szCs w:val="20"/>
        </w:rPr>
        <w:t xml:space="preserve"> M, </w:t>
      </w:r>
      <w:proofErr w:type="spellStart"/>
      <w:r w:rsidRPr="00875D26">
        <w:rPr>
          <w:rFonts w:ascii="Arial" w:hAnsi="Arial" w:cs="Arial"/>
          <w:sz w:val="20"/>
          <w:szCs w:val="20"/>
        </w:rPr>
        <w:t>Kardia</w:t>
      </w:r>
      <w:proofErr w:type="spellEnd"/>
      <w:r w:rsidRPr="00875D26">
        <w:rPr>
          <w:rFonts w:ascii="Arial" w:hAnsi="Arial" w:cs="Arial"/>
          <w:sz w:val="20"/>
          <w:szCs w:val="20"/>
        </w:rPr>
        <w:t xml:space="preserve"> SLR, Karlsson I, </w:t>
      </w:r>
      <w:proofErr w:type="spellStart"/>
      <w:r w:rsidRPr="00875D26">
        <w:rPr>
          <w:rFonts w:ascii="Arial" w:hAnsi="Arial" w:cs="Arial"/>
          <w:sz w:val="20"/>
          <w:szCs w:val="20"/>
        </w:rPr>
        <w:t>Kleineidam</w:t>
      </w:r>
      <w:proofErr w:type="spellEnd"/>
      <w:r w:rsidRPr="00875D26">
        <w:rPr>
          <w:rFonts w:ascii="Arial" w:hAnsi="Arial" w:cs="Arial"/>
          <w:sz w:val="20"/>
          <w:szCs w:val="20"/>
        </w:rPr>
        <w:t xml:space="preserve"> L, </w:t>
      </w:r>
      <w:proofErr w:type="spellStart"/>
      <w:r w:rsidRPr="00875D26">
        <w:rPr>
          <w:rFonts w:ascii="Arial" w:hAnsi="Arial" w:cs="Arial"/>
          <w:sz w:val="20"/>
          <w:szCs w:val="20"/>
        </w:rPr>
        <w:t>Knopman</w:t>
      </w:r>
      <w:proofErr w:type="spellEnd"/>
      <w:r w:rsidRPr="00875D26">
        <w:rPr>
          <w:rFonts w:ascii="Arial" w:hAnsi="Arial" w:cs="Arial"/>
          <w:sz w:val="20"/>
          <w:szCs w:val="20"/>
        </w:rPr>
        <w:t xml:space="preserve"> DS, </w:t>
      </w:r>
      <w:proofErr w:type="spellStart"/>
      <w:r w:rsidRPr="00875D26">
        <w:rPr>
          <w:rFonts w:ascii="Arial" w:hAnsi="Arial" w:cs="Arial"/>
          <w:sz w:val="20"/>
          <w:szCs w:val="20"/>
        </w:rPr>
        <w:t>Kochan</w:t>
      </w:r>
      <w:proofErr w:type="spellEnd"/>
      <w:r w:rsidRPr="00875D26">
        <w:rPr>
          <w:rFonts w:ascii="Arial" w:hAnsi="Arial" w:cs="Arial"/>
          <w:sz w:val="20"/>
          <w:szCs w:val="20"/>
        </w:rPr>
        <w:t xml:space="preserve"> NA, </w:t>
      </w:r>
      <w:proofErr w:type="spellStart"/>
      <w:r w:rsidRPr="00875D26">
        <w:rPr>
          <w:rFonts w:ascii="Arial" w:hAnsi="Arial" w:cs="Arial"/>
          <w:sz w:val="20"/>
          <w:szCs w:val="20"/>
        </w:rPr>
        <w:t>Konte</w:t>
      </w:r>
      <w:proofErr w:type="spellEnd"/>
      <w:r w:rsidRPr="00875D26">
        <w:rPr>
          <w:rFonts w:ascii="Arial" w:hAnsi="Arial" w:cs="Arial"/>
          <w:sz w:val="20"/>
          <w:szCs w:val="20"/>
        </w:rPr>
        <w:t xml:space="preserve"> B, Kwok JB, Le </w:t>
      </w:r>
      <w:proofErr w:type="spellStart"/>
      <w:r w:rsidRPr="00875D26">
        <w:rPr>
          <w:rFonts w:ascii="Arial" w:hAnsi="Arial" w:cs="Arial"/>
          <w:sz w:val="20"/>
          <w:szCs w:val="20"/>
        </w:rPr>
        <w:t>Hellard</w:t>
      </w:r>
      <w:proofErr w:type="spellEnd"/>
      <w:r w:rsidRPr="00875D26">
        <w:rPr>
          <w:rFonts w:ascii="Arial" w:hAnsi="Arial" w:cs="Arial"/>
          <w:sz w:val="20"/>
          <w:szCs w:val="20"/>
        </w:rPr>
        <w:t xml:space="preserve"> S, Lee T, </w:t>
      </w:r>
      <w:proofErr w:type="spellStart"/>
      <w:r w:rsidRPr="00875D26">
        <w:rPr>
          <w:rFonts w:ascii="Arial" w:hAnsi="Arial" w:cs="Arial"/>
          <w:sz w:val="20"/>
          <w:szCs w:val="20"/>
        </w:rPr>
        <w:t>Lehtimäki</w:t>
      </w:r>
      <w:proofErr w:type="spellEnd"/>
      <w:r w:rsidRPr="00875D26">
        <w:rPr>
          <w:rFonts w:ascii="Arial" w:hAnsi="Arial" w:cs="Arial"/>
          <w:sz w:val="20"/>
          <w:szCs w:val="20"/>
        </w:rPr>
        <w:t xml:space="preserve"> T, Li SC, Liu T, </w:t>
      </w:r>
      <w:proofErr w:type="spellStart"/>
      <w:r w:rsidRPr="00875D26">
        <w:rPr>
          <w:rFonts w:ascii="Arial" w:hAnsi="Arial" w:cs="Arial"/>
          <w:sz w:val="20"/>
          <w:szCs w:val="20"/>
        </w:rPr>
        <w:t>Koini</w:t>
      </w:r>
      <w:proofErr w:type="spellEnd"/>
      <w:r w:rsidRPr="00875D26">
        <w:rPr>
          <w:rFonts w:ascii="Arial" w:hAnsi="Arial" w:cs="Arial"/>
          <w:sz w:val="20"/>
          <w:szCs w:val="20"/>
        </w:rPr>
        <w:t xml:space="preserve"> M, London E, Longstreth WT Jr, Lopez OL, </w:t>
      </w:r>
      <w:proofErr w:type="spellStart"/>
      <w:r w:rsidRPr="00875D26">
        <w:rPr>
          <w:rFonts w:ascii="Arial" w:hAnsi="Arial" w:cs="Arial"/>
          <w:sz w:val="20"/>
          <w:szCs w:val="20"/>
        </w:rPr>
        <w:t>Loukola</w:t>
      </w:r>
      <w:proofErr w:type="spellEnd"/>
      <w:r w:rsidRPr="00875D26">
        <w:rPr>
          <w:rFonts w:ascii="Arial" w:hAnsi="Arial" w:cs="Arial"/>
          <w:sz w:val="20"/>
          <w:szCs w:val="20"/>
        </w:rPr>
        <w:t xml:space="preserve"> A, Luck T, </w:t>
      </w:r>
      <w:proofErr w:type="spellStart"/>
      <w:r w:rsidRPr="00875D26">
        <w:rPr>
          <w:rFonts w:ascii="Arial" w:hAnsi="Arial" w:cs="Arial"/>
          <w:sz w:val="20"/>
          <w:szCs w:val="20"/>
        </w:rPr>
        <w:t>Lundervold</w:t>
      </w:r>
      <w:proofErr w:type="spellEnd"/>
      <w:r w:rsidRPr="00875D26">
        <w:rPr>
          <w:rFonts w:ascii="Arial" w:hAnsi="Arial" w:cs="Arial"/>
          <w:sz w:val="20"/>
          <w:szCs w:val="20"/>
        </w:rPr>
        <w:t xml:space="preserve"> AJ, Lundquist A, </w:t>
      </w:r>
      <w:proofErr w:type="spellStart"/>
      <w:r w:rsidRPr="00875D26">
        <w:rPr>
          <w:rFonts w:ascii="Arial" w:hAnsi="Arial" w:cs="Arial"/>
          <w:sz w:val="20"/>
          <w:szCs w:val="20"/>
        </w:rPr>
        <w:t>Lyytikäinen</w:t>
      </w:r>
      <w:proofErr w:type="spellEnd"/>
      <w:r w:rsidRPr="00875D26">
        <w:rPr>
          <w:rFonts w:ascii="Arial" w:hAnsi="Arial" w:cs="Arial"/>
          <w:sz w:val="20"/>
          <w:szCs w:val="20"/>
        </w:rPr>
        <w:t xml:space="preserve"> LP, Martin NG, Montgomery GW, Murray AD, Need AC, </w:t>
      </w:r>
      <w:proofErr w:type="spellStart"/>
      <w:r w:rsidRPr="00875D26">
        <w:rPr>
          <w:rFonts w:ascii="Arial" w:hAnsi="Arial" w:cs="Arial"/>
          <w:sz w:val="20"/>
          <w:szCs w:val="20"/>
        </w:rPr>
        <w:t>Noordam</w:t>
      </w:r>
      <w:proofErr w:type="spellEnd"/>
      <w:r w:rsidRPr="00875D26">
        <w:rPr>
          <w:rFonts w:ascii="Arial" w:hAnsi="Arial" w:cs="Arial"/>
          <w:sz w:val="20"/>
          <w:szCs w:val="20"/>
        </w:rPr>
        <w:t xml:space="preserve"> R, Nyberg L, </w:t>
      </w:r>
      <w:proofErr w:type="spellStart"/>
      <w:r w:rsidRPr="00875D26">
        <w:rPr>
          <w:rFonts w:ascii="Arial" w:hAnsi="Arial" w:cs="Arial"/>
          <w:sz w:val="20"/>
          <w:szCs w:val="20"/>
        </w:rPr>
        <w:t>Ollier</w:t>
      </w:r>
      <w:proofErr w:type="spellEnd"/>
      <w:r w:rsidRPr="00875D26">
        <w:rPr>
          <w:rFonts w:ascii="Arial" w:hAnsi="Arial" w:cs="Arial"/>
          <w:sz w:val="20"/>
          <w:szCs w:val="20"/>
        </w:rPr>
        <w:t xml:space="preserve"> W, </w:t>
      </w:r>
      <w:proofErr w:type="spellStart"/>
      <w:r w:rsidRPr="00875D26">
        <w:rPr>
          <w:rFonts w:ascii="Arial" w:hAnsi="Arial" w:cs="Arial"/>
          <w:sz w:val="20"/>
          <w:szCs w:val="20"/>
        </w:rPr>
        <w:t>Papenberg</w:t>
      </w:r>
      <w:proofErr w:type="spellEnd"/>
      <w:r w:rsidRPr="00875D26">
        <w:rPr>
          <w:rFonts w:ascii="Arial" w:hAnsi="Arial" w:cs="Arial"/>
          <w:sz w:val="20"/>
          <w:szCs w:val="20"/>
        </w:rPr>
        <w:t xml:space="preserve"> G, Pattie A, </w:t>
      </w:r>
      <w:proofErr w:type="spellStart"/>
      <w:r w:rsidRPr="00875D26">
        <w:rPr>
          <w:rFonts w:ascii="Arial" w:hAnsi="Arial" w:cs="Arial"/>
          <w:sz w:val="20"/>
          <w:szCs w:val="20"/>
        </w:rPr>
        <w:t>Polasek</w:t>
      </w:r>
      <w:proofErr w:type="spellEnd"/>
      <w:r w:rsidRPr="00875D26">
        <w:rPr>
          <w:rFonts w:ascii="Arial" w:hAnsi="Arial" w:cs="Arial"/>
          <w:sz w:val="20"/>
          <w:szCs w:val="20"/>
        </w:rPr>
        <w:t xml:space="preserve"> O, </w:t>
      </w:r>
      <w:proofErr w:type="spellStart"/>
      <w:r w:rsidRPr="00875D26">
        <w:rPr>
          <w:rFonts w:ascii="Arial" w:hAnsi="Arial" w:cs="Arial"/>
          <w:sz w:val="20"/>
          <w:szCs w:val="20"/>
        </w:rPr>
        <w:t>Poldrack</w:t>
      </w:r>
      <w:proofErr w:type="spellEnd"/>
      <w:r w:rsidRPr="00875D26">
        <w:rPr>
          <w:rFonts w:ascii="Arial" w:hAnsi="Arial" w:cs="Arial"/>
          <w:sz w:val="20"/>
          <w:szCs w:val="20"/>
        </w:rPr>
        <w:t xml:space="preserve"> RA, </w:t>
      </w:r>
      <w:r w:rsidRPr="00875D26">
        <w:rPr>
          <w:rFonts w:ascii="Arial" w:hAnsi="Arial" w:cs="Arial"/>
          <w:bCs/>
          <w:sz w:val="20"/>
          <w:szCs w:val="20"/>
        </w:rPr>
        <w:t>Psaty</w:t>
      </w:r>
      <w:r w:rsidRPr="00875D26">
        <w:rPr>
          <w:rFonts w:ascii="Arial" w:hAnsi="Arial" w:cs="Arial"/>
          <w:sz w:val="20"/>
          <w:szCs w:val="20"/>
        </w:rPr>
        <w:t xml:space="preserve"> BM, </w:t>
      </w:r>
      <w:proofErr w:type="spellStart"/>
      <w:r w:rsidRPr="00875D26">
        <w:rPr>
          <w:rFonts w:ascii="Arial" w:hAnsi="Arial" w:cs="Arial"/>
          <w:sz w:val="20"/>
          <w:szCs w:val="20"/>
        </w:rPr>
        <w:t>Reppermund</w:t>
      </w:r>
      <w:proofErr w:type="spellEnd"/>
      <w:r w:rsidRPr="00875D26">
        <w:rPr>
          <w:rFonts w:ascii="Arial" w:hAnsi="Arial" w:cs="Arial"/>
          <w:sz w:val="20"/>
          <w:szCs w:val="20"/>
        </w:rPr>
        <w:t xml:space="preserve"> S, Riedel-Heller SG, Rose RJ, Rotter JI, Roussos P, Rovio SP, Saba Y, </w:t>
      </w:r>
      <w:proofErr w:type="spellStart"/>
      <w:r w:rsidRPr="00875D26">
        <w:rPr>
          <w:rFonts w:ascii="Arial" w:hAnsi="Arial" w:cs="Arial"/>
          <w:sz w:val="20"/>
          <w:szCs w:val="20"/>
        </w:rPr>
        <w:t>Sabb</w:t>
      </w:r>
      <w:proofErr w:type="spellEnd"/>
      <w:r w:rsidRPr="00875D26">
        <w:rPr>
          <w:rFonts w:ascii="Arial" w:hAnsi="Arial" w:cs="Arial"/>
          <w:sz w:val="20"/>
          <w:szCs w:val="20"/>
        </w:rPr>
        <w:t xml:space="preserve"> FW, Sachdev PS, Satizabal CL, Schmid M, Scott RJ, </w:t>
      </w:r>
      <w:proofErr w:type="spellStart"/>
      <w:r w:rsidRPr="00875D26">
        <w:rPr>
          <w:rFonts w:ascii="Arial" w:hAnsi="Arial" w:cs="Arial"/>
          <w:sz w:val="20"/>
          <w:szCs w:val="20"/>
        </w:rPr>
        <w:t>Scult</w:t>
      </w:r>
      <w:proofErr w:type="spellEnd"/>
      <w:r w:rsidRPr="00875D26">
        <w:rPr>
          <w:rFonts w:ascii="Arial" w:hAnsi="Arial" w:cs="Arial"/>
          <w:sz w:val="20"/>
          <w:szCs w:val="20"/>
        </w:rPr>
        <w:t xml:space="preserve"> MA, </w:t>
      </w:r>
      <w:proofErr w:type="spellStart"/>
      <w:r w:rsidRPr="00875D26">
        <w:rPr>
          <w:rFonts w:ascii="Arial" w:hAnsi="Arial" w:cs="Arial"/>
          <w:sz w:val="20"/>
          <w:szCs w:val="20"/>
        </w:rPr>
        <w:t>Simino</w:t>
      </w:r>
      <w:proofErr w:type="spellEnd"/>
      <w:r w:rsidRPr="00875D26">
        <w:rPr>
          <w:rFonts w:ascii="Arial" w:hAnsi="Arial" w:cs="Arial"/>
          <w:sz w:val="20"/>
          <w:szCs w:val="20"/>
        </w:rPr>
        <w:t xml:space="preserve"> J, </w:t>
      </w:r>
      <w:proofErr w:type="spellStart"/>
      <w:r w:rsidRPr="00875D26">
        <w:rPr>
          <w:rFonts w:ascii="Arial" w:hAnsi="Arial" w:cs="Arial"/>
          <w:sz w:val="20"/>
          <w:szCs w:val="20"/>
        </w:rPr>
        <w:t>Slagboom</w:t>
      </w:r>
      <w:proofErr w:type="spellEnd"/>
      <w:r w:rsidRPr="00875D26">
        <w:rPr>
          <w:rFonts w:ascii="Arial" w:hAnsi="Arial" w:cs="Arial"/>
          <w:sz w:val="20"/>
          <w:szCs w:val="20"/>
        </w:rPr>
        <w:t xml:space="preserve"> PE, </w:t>
      </w:r>
      <w:proofErr w:type="spellStart"/>
      <w:r w:rsidRPr="00875D26">
        <w:rPr>
          <w:rFonts w:ascii="Arial" w:hAnsi="Arial" w:cs="Arial"/>
          <w:sz w:val="20"/>
          <w:szCs w:val="20"/>
        </w:rPr>
        <w:t>Smyrnis</w:t>
      </w:r>
      <w:proofErr w:type="spellEnd"/>
      <w:r w:rsidRPr="00875D26">
        <w:rPr>
          <w:rFonts w:ascii="Arial" w:hAnsi="Arial" w:cs="Arial"/>
          <w:sz w:val="20"/>
          <w:szCs w:val="20"/>
        </w:rPr>
        <w:t xml:space="preserve"> N, </w:t>
      </w:r>
      <w:proofErr w:type="spellStart"/>
      <w:r w:rsidRPr="00875D26">
        <w:rPr>
          <w:rFonts w:ascii="Arial" w:hAnsi="Arial" w:cs="Arial"/>
          <w:sz w:val="20"/>
          <w:szCs w:val="20"/>
        </w:rPr>
        <w:t>Soumaré</w:t>
      </w:r>
      <w:proofErr w:type="spellEnd"/>
      <w:r w:rsidRPr="00875D26">
        <w:rPr>
          <w:rFonts w:ascii="Arial" w:hAnsi="Arial" w:cs="Arial"/>
          <w:sz w:val="20"/>
          <w:szCs w:val="20"/>
        </w:rPr>
        <w:t xml:space="preserve"> A, </w:t>
      </w:r>
      <w:proofErr w:type="spellStart"/>
      <w:r w:rsidRPr="00875D26">
        <w:rPr>
          <w:rFonts w:ascii="Arial" w:hAnsi="Arial" w:cs="Arial"/>
          <w:sz w:val="20"/>
          <w:szCs w:val="20"/>
        </w:rPr>
        <w:t>Stefanis</w:t>
      </w:r>
      <w:proofErr w:type="spellEnd"/>
      <w:r w:rsidRPr="00875D26">
        <w:rPr>
          <w:rFonts w:ascii="Arial" w:hAnsi="Arial" w:cs="Arial"/>
          <w:sz w:val="20"/>
          <w:szCs w:val="20"/>
        </w:rPr>
        <w:t xml:space="preserve"> NC, Stott DJ, Straub RE, </w:t>
      </w:r>
      <w:proofErr w:type="spellStart"/>
      <w:r w:rsidRPr="00875D26">
        <w:rPr>
          <w:rFonts w:ascii="Arial" w:hAnsi="Arial" w:cs="Arial"/>
          <w:sz w:val="20"/>
          <w:szCs w:val="20"/>
        </w:rPr>
        <w:t>Sundet</w:t>
      </w:r>
      <w:proofErr w:type="spellEnd"/>
      <w:r w:rsidRPr="00875D26">
        <w:rPr>
          <w:rFonts w:ascii="Arial" w:hAnsi="Arial" w:cs="Arial"/>
          <w:sz w:val="20"/>
          <w:szCs w:val="20"/>
        </w:rPr>
        <w:t xml:space="preserve"> K, Taylor AM, Taylor KD, </w:t>
      </w:r>
      <w:proofErr w:type="spellStart"/>
      <w:r w:rsidRPr="00875D26">
        <w:rPr>
          <w:rFonts w:ascii="Arial" w:hAnsi="Arial" w:cs="Arial"/>
          <w:sz w:val="20"/>
          <w:szCs w:val="20"/>
        </w:rPr>
        <w:t>Tzoulaki</w:t>
      </w:r>
      <w:proofErr w:type="spellEnd"/>
      <w:r w:rsidRPr="00875D26">
        <w:rPr>
          <w:rFonts w:ascii="Arial" w:hAnsi="Arial" w:cs="Arial"/>
          <w:sz w:val="20"/>
          <w:szCs w:val="20"/>
        </w:rPr>
        <w:t xml:space="preserve"> I, </w:t>
      </w:r>
      <w:proofErr w:type="spellStart"/>
      <w:r w:rsidRPr="00875D26">
        <w:rPr>
          <w:rFonts w:ascii="Arial" w:hAnsi="Arial" w:cs="Arial"/>
          <w:sz w:val="20"/>
          <w:szCs w:val="20"/>
        </w:rPr>
        <w:t>Tzourio</w:t>
      </w:r>
      <w:proofErr w:type="spellEnd"/>
      <w:r w:rsidRPr="00875D26">
        <w:rPr>
          <w:rFonts w:ascii="Arial" w:hAnsi="Arial" w:cs="Arial"/>
          <w:sz w:val="20"/>
          <w:szCs w:val="20"/>
        </w:rPr>
        <w:t xml:space="preserve"> C, </w:t>
      </w:r>
      <w:proofErr w:type="spellStart"/>
      <w:r w:rsidRPr="00875D26">
        <w:rPr>
          <w:rFonts w:ascii="Arial" w:hAnsi="Arial" w:cs="Arial"/>
          <w:sz w:val="20"/>
          <w:szCs w:val="20"/>
        </w:rPr>
        <w:t>Uitterlinden</w:t>
      </w:r>
      <w:proofErr w:type="spellEnd"/>
      <w:r w:rsidRPr="00875D26">
        <w:rPr>
          <w:rFonts w:ascii="Arial" w:hAnsi="Arial" w:cs="Arial"/>
          <w:sz w:val="20"/>
          <w:szCs w:val="20"/>
        </w:rPr>
        <w:t xml:space="preserve"> A, </w:t>
      </w:r>
      <w:proofErr w:type="spellStart"/>
      <w:r w:rsidRPr="00875D26">
        <w:rPr>
          <w:rFonts w:ascii="Arial" w:hAnsi="Arial" w:cs="Arial"/>
          <w:sz w:val="20"/>
          <w:szCs w:val="20"/>
        </w:rPr>
        <w:t>Vitart</w:t>
      </w:r>
      <w:proofErr w:type="spellEnd"/>
      <w:r w:rsidRPr="00875D26">
        <w:rPr>
          <w:rFonts w:ascii="Arial" w:hAnsi="Arial" w:cs="Arial"/>
          <w:sz w:val="20"/>
          <w:szCs w:val="20"/>
        </w:rPr>
        <w:t xml:space="preserve"> V, </w:t>
      </w:r>
      <w:proofErr w:type="spellStart"/>
      <w:r w:rsidRPr="00875D26">
        <w:rPr>
          <w:rFonts w:ascii="Arial" w:hAnsi="Arial" w:cs="Arial"/>
          <w:sz w:val="20"/>
          <w:szCs w:val="20"/>
        </w:rPr>
        <w:t>Voineskos</w:t>
      </w:r>
      <w:proofErr w:type="spellEnd"/>
      <w:r w:rsidRPr="00875D26">
        <w:rPr>
          <w:rFonts w:ascii="Arial" w:hAnsi="Arial" w:cs="Arial"/>
          <w:sz w:val="20"/>
          <w:szCs w:val="20"/>
        </w:rPr>
        <w:t xml:space="preserve"> AN, </w:t>
      </w:r>
      <w:proofErr w:type="spellStart"/>
      <w:r w:rsidRPr="00875D26">
        <w:rPr>
          <w:rFonts w:ascii="Arial" w:hAnsi="Arial" w:cs="Arial"/>
          <w:sz w:val="20"/>
          <w:szCs w:val="20"/>
        </w:rPr>
        <w:t>Kaprio</w:t>
      </w:r>
      <w:proofErr w:type="spellEnd"/>
      <w:r w:rsidRPr="00875D26">
        <w:rPr>
          <w:rFonts w:ascii="Arial" w:hAnsi="Arial" w:cs="Arial"/>
          <w:sz w:val="20"/>
          <w:szCs w:val="20"/>
        </w:rPr>
        <w:t xml:space="preserve"> J, Wagner M, Wagner H, </w:t>
      </w:r>
      <w:proofErr w:type="spellStart"/>
      <w:r w:rsidRPr="00875D26">
        <w:rPr>
          <w:rFonts w:ascii="Arial" w:hAnsi="Arial" w:cs="Arial"/>
          <w:sz w:val="20"/>
          <w:szCs w:val="20"/>
        </w:rPr>
        <w:t>Weinhold</w:t>
      </w:r>
      <w:proofErr w:type="spellEnd"/>
      <w:r w:rsidRPr="00875D26">
        <w:rPr>
          <w:rFonts w:ascii="Arial" w:hAnsi="Arial" w:cs="Arial"/>
          <w:sz w:val="20"/>
          <w:szCs w:val="20"/>
        </w:rPr>
        <w:t xml:space="preserve"> L, Wen KH, Widen E, Yang Q, Zhao W, Adams HHH, Arking DE, </w:t>
      </w:r>
      <w:proofErr w:type="spellStart"/>
      <w:r w:rsidRPr="00875D26">
        <w:rPr>
          <w:rFonts w:ascii="Arial" w:hAnsi="Arial" w:cs="Arial"/>
          <w:sz w:val="20"/>
          <w:szCs w:val="20"/>
        </w:rPr>
        <w:t>Bilder</w:t>
      </w:r>
      <w:proofErr w:type="spellEnd"/>
      <w:r w:rsidRPr="00875D26">
        <w:rPr>
          <w:rFonts w:ascii="Arial" w:hAnsi="Arial" w:cs="Arial"/>
          <w:sz w:val="20"/>
          <w:szCs w:val="20"/>
        </w:rPr>
        <w:t xml:space="preserve"> RM, </w:t>
      </w:r>
      <w:proofErr w:type="spellStart"/>
      <w:r w:rsidRPr="00875D26">
        <w:rPr>
          <w:rFonts w:ascii="Arial" w:hAnsi="Arial" w:cs="Arial"/>
          <w:sz w:val="20"/>
          <w:szCs w:val="20"/>
        </w:rPr>
        <w:t>Bitsios</w:t>
      </w:r>
      <w:proofErr w:type="spellEnd"/>
      <w:r w:rsidRPr="00875D26">
        <w:rPr>
          <w:rFonts w:ascii="Arial" w:hAnsi="Arial" w:cs="Arial"/>
          <w:sz w:val="20"/>
          <w:szCs w:val="20"/>
        </w:rPr>
        <w:t xml:space="preserve"> P, Boerwinkle E, Chiba-</w:t>
      </w:r>
      <w:proofErr w:type="spellStart"/>
      <w:r w:rsidRPr="00875D26">
        <w:rPr>
          <w:rFonts w:ascii="Arial" w:hAnsi="Arial" w:cs="Arial"/>
          <w:sz w:val="20"/>
          <w:szCs w:val="20"/>
        </w:rPr>
        <w:t>Falek</w:t>
      </w:r>
      <w:proofErr w:type="spellEnd"/>
      <w:r w:rsidRPr="00875D26">
        <w:rPr>
          <w:rFonts w:ascii="Arial" w:hAnsi="Arial" w:cs="Arial"/>
          <w:sz w:val="20"/>
          <w:szCs w:val="20"/>
        </w:rPr>
        <w:t xml:space="preserve"> O, </w:t>
      </w:r>
      <w:proofErr w:type="spellStart"/>
      <w:r w:rsidRPr="00875D26">
        <w:rPr>
          <w:rFonts w:ascii="Arial" w:hAnsi="Arial" w:cs="Arial"/>
          <w:sz w:val="20"/>
          <w:szCs w:val="20"/>
        </w:rPr>
        <w:t>Corvin</w:t>
      </w:r>
      <w:proofErr w:type="spellEnd"/>
      <w:r w:rsidRPr="00875D26">
        <w:rPr>
          <w:rFonts w:ascii="Arial" w:hAnsi="Arial" w:cs="Arial"/>
          <w:sz w:val="20"/>
          <w:szCs w:val="20"/>
        </w:rPr>
        <w:t xml:space="preserve"> A, De Jager PL, </w:t>
      </w:r>
      <w:proofErr w:type="spellStart"/>
      <w:r w:rsidRPr="00875D26">
        <w:rPr>
          <w:rFonts w:ascii="Arial" w:hAnsi="Arial" w:cs="Arial"/>
          <w:sz w:val="20"/>
          <w:szCs w:val="20"/>
        </w:rPr>
        <w:t>Debette</w:t>
      </w:r>
      <w:proofErr w:type="spellEnd"/>
      <w:r w:rsidRPr="00875D26">
        <w:rPr>
          <w:rFonts w:ascii="Arial" w:hAnsi="Arial" w:cs="Arial"/>
          <w:sz w:val="20"/>
          <w:szCs w:val="20"/>
        </w:rPr>
        <w:t xml:space="preserve"> S, Donohoe G, Elliott P, Fitzpatrick AL, Gill M, </w:t>
      </w:r>
      <w:proofErr w:type="spellStart"/>
      <w:r w:rsidRPr="00875D26">
        <w:rPr>
          <w:rFonts w:ascii="Arial" w:hAnsi="Arial" w:cs="Arial"/>
          <w:sz w:val="20"/>
          <w:szCs w:val="20"/>
        </w:rPr>
        <w:t>Glahn</w:t>
      </w:r>
      <w:proofErr w:type="spellEnd"/>
      <w:r w:rsidRPr="00875D26">
        <w:rPr>
          <w:rFonts w:ascii="Arial" w:hAnsi="Arial" w:cs="Arial"/>
          <w:sz w:val="20"/>
          <w:szCs w:val="20"/>
        </w:rPr>
        <w:t xml:space="preserve"> DC, </w:t>
      </w:r>
      <w:proofErr w:type="spellStart"/>
      <w:r w:rsidRPr="00875D26">
        <w:rPr>
          <w:rFonts w:ascii="Arial" w:hAnsi="Arial" w:cs="Arial"/>
          <w:sz w:val="20"/>
          <w:szCs w:val="20"/>
        </w:rPr>
        <w:t>Hägg</w:t>
      </w:r>
      <w:proofErr w:type="spellEnd"/>
      <w:r w:rsidRPr="00875D26">
        <w:rPr>
          <w:rFonts w:ascii="Arial" w:hAnsi="Arial" w:cs="Arial"/>
          <w:sz w:val="20"/>
          <w:szCs w:val="20"/>
        </w:rPr>
        <w:t xml:space="preserve"> S, Hansell NK, Hariri AR, Ikram MK, </w:t>
      </w:r>
      <w:proofErr w:type="spellStart"/>
      <w:r w:rsidRPr="00875D26">
        <w:rPr>
          <w:rFonts w:ascii="Arial" w:hAnsi="Arial" w:cs="Arial"/>
          <w:sz w:val="20"/>
          <w:szCs w:val="20"/>
        </w:rPr>
        <w:t>Jukema</w:t>
      </w:r>
      <w:proofErr w:type="spellEnd"/>
      <w:r w:rsidRPr="00875D26">
        <w:rPr>
          <w:rFonts w:ascii="Arial" w:hAnsi="Arial" w:cs="Arial"/>
          <w:sz w:val="20"/>
          <w:szCs w:val="20"/>
        </w:rPr>
        <w:t xml:space="preserve"> JW, </w:t>
      </w:r>
      <w:proofErr w:type="spellStart"/>
      <w:r w:rsidRPr="00875D26">
        <w:rPr>
          <w:rFonts w:ascii="Arial" w:hAnsi="Arial" w:cs="Arial"/>
          <w:sz w:val="20"/>
          <w:szCs w:val="20"/>
        </w:rPr>
        <w:t>Vuoksimaa</w:t>
      </w:r>
      <w:proofErr w:type="spellEnd"/>
      <w:r w:rsidRPr="00875D26">
        <w:rPr>
          <w:rFonts w:ascii="Arial" w:hAnsi="Arial" w:cs="Arial"/>
          <w:sz w:val="20"/>
          <w:szCs w:val="20"/>
        </w:rPr>
        <w:t xml:space="preserve"> E, Keller MC, </w:t>
      </w:r>
      <w:proofErr w:type="spellStart"/>
      <w:r w:rsidRPr="00875D26">
        <w:rPr>
          <w:rFonts w:ascii="Arial" w:hAnsi="Arial" w:cs="Arial"/>
          <w:sz w:val="20"/>
          <w:szCs w:val="20"/>
        </w:rPr>
        <w:t>Kremen</w:t>
      </w:r>
      <w:proofErr w:type="spellEnd"/>
      <w:r w:rsidRPr="00875D26">
        <w:rPr>
          <w:rFonts w:ascii="Arial" w:hAnsi="Arial" w:cs="Arial"/>
          <w:sz w:val="20"/>
          <w:szCs w:val="20"/>
        </w:rPr>
        <w:t xml:space="preserve"> WS, </w:t>
      </w:r>
      <w:proofErr w:type="spellStart"/>
      <w:r w:rsidRPr="00875D26">
        <w:rPr>
          <w:rFonts w:ascii="Arial" w:hAnsi="Arial" w:cs="Arial"/>
          <w:sz w:val="20"/>
          <w:szCs w:val="20"/>
        </w:rPr>
        <w:t>Launer</w:t>
      </w:r>
      <w:proofErr w:type="spellEnd"/>
      <w:r w:rsidRPr="00875D26">
        <w:rPr>
          <w:rFonts w:ascii="Arial" w:hAnsi="Arial" w:cs="Arial"/>
          <w:sz w:val="20"/>
          <w:szCs w:val="20"/>
        </w:rPr>
        <w:t xml:space="preserve"> L, </w:t>
      </w:r>
      <w:proofErr w:type="spellStart"/>
      <w:r w:rsidRPr="00875D26">
        <w:rPr>
          <w:rFonts w:ascii="Arial" w:hAnsi="Arial" w:cs="Arial"/>
          <w:sz w:val="20"/>
          <w:szCs w:val="20"/>
        </w:rPr>
        <w:t>Lindenberger</w:t>
      </w:r>
      <w:proofErr w:type="spellEnd"/>
      <w:r w:rsidRPr="00875D26">
        <w:rPr>
          <w:rFonts w:ascii="Arial" w:hAnsi="Arial" w:cs="Arial"/>
          <w:sz w:val="20"/>
          <w:szCs w:val="20"/>
        </w:rPr>
        <w:t xml:space="preserve"> U, </w:t>
      </w:r>
      <w:proofErr w:type="spellStart"/>
      <w:r w:rsidRPr="00875D26">
        <w:rPr>
          <w:rFonts w:ascii="Arial" w:hAnsi="Arial" w:cs="Arial"/>
          <w:sz w:val="20"/>
          <w:szCs w:val="20"/>
        </w:rPr>
        <w:t>Palotie</w:t>
      </w:r>
      <w:proofErr w:type="spellEnd"/>
      <w:r w:rsidRPr="00875D26">
        <w:rPr>
          <w:rFonts w:ascii="Arial" w:hAnsi="Arial" w:cs="Arial"/>
          <w:sz w:val="20"/>
          <w:szCs w:val="20"/>
        </w:rPr>
        <w:t xml:space="preserve"> A, Pedersen NL, Pendleton N, Porteous DJ, Räikkönen K, </w:t>
      </w:r>
      <w:proofErr w:type="spellStart"/>
      <w:r w:rsidRPr="00875D26">
        <w:rPr>
          <w:rFonts w:ascii="Arial" w:hAnsi="Arial" w:cs="Arial"/>
          <w:sz w:val="20"/>
          <w:szCs w:val="20"/>
        </w:rPr>
        <w:t>Raitakari</w:t>
      </w:r>
      <w:proofErr w:type="spellEnd"/>
      <w:r w:rsidRPr="00875D26">
        <w:rPr>
          <w:rFonts w:ascii="Arial" w:hAnsi="Arial" w:cs="Arial"/>
          <w:sz w:val="20"/>
          <w:szCs w:val="20"/>
        </w:rPr>
        <w:t xml:space="preserve"> OT, Ramirez A, </w:t>
      </w:r>
      <w:proofErr w:type="spellStart"/>
      <w:r w:rsidRPr="00875D26">
        <w:rPr>
          <w:rFonts w:ascii="Arial" w:hAnsi="Arial" w:cs="Arial"/>
          <w:sz w:val="20"/>
          <w:szCs w:val="20"/>
        </w:rPr>
        <w:t>Reinvang</w:t>
      </w:r>
      <w:proofErr w:type="spellEnd"/>
      <w:r w:rsidRPr="00875D26">
        <w:rPr>
          <w:rFonts w:ascii="Arial" w:hAnsi="Arial" w:cs="Arial"/>
          <w:sz w:val="20"/>
          <w:szCs w:val="20"/>
        </w:rPr>
        <w:t xml:space="preserve"> I, </w:t>
      </w:r>
      <w:proofErr w:type="spellStart"/>
      <w:r w:rsidRPr="00875D26">
        <w:rPr>
          <w:rFonts w:ascii="Arial" w:hAnsi="Arial" w:cs="Arial"/>
          <w:sz w:val="20"/>
          <w:szCs w:val="20"/>
        </w:rPr>
        <w:t>Rudan</w:t>
      </w:r>
      <w:proofErr w:type="spellEnd"/>
      <w:r w:rsidRPr="00875D26">
        <w:rPr>
          <w:rFonts w:ascii="Arial" w:hAnsi="Arial" w:cs="Arial"/>
          <w:sz w:val="20"/>
          <w:szCs w:val="20"/>
        </w:rPr>
        <w:t xml:space="preserve"> I, Dan </w:t>
      </w:r>
      <w:proofErr w:type="spellStart"/>
      <w:r w:rsidRPr="00875D26">
        <w:rPr>
          <w:rFonts w:ascii="Arial" w:hAnsi="Arial" w:cs="Arial"/>
          <w:sz w:val="20"/>
          <w:szCs w:val="20"/>
        </w:rPr>
        <w:t>Rujescu</w:t>
      </w:r>
      <w:proofErr w:type="spellEnd"/>
      <w:r w:rsidRPr="00875D26">
        <w:rPr>
          <w:rFonts w:ascii="Arial" w:hAnsi="Arial" w:cs="Arial"/>
          <w:sz w:val="20"/>
          <w:szCs w:val="20"/>
        </w:rPr>
        <w:t xml:space="preserve">, Schmidt R, Schmidt H, Schofield PW, Schofield PR, Starr JM, Steen VM, </w:t>
      </w:r>
      <w:proofErr w:type="spellStart"/>
      <w:r w:rsidRPr="00875D26">
        <w:rPr>
          <w:rFonts w:ascii="Arial" w:hAnsi="Arial" w:cs="Arial"/>
          <w:sz w:val="20"/>
          <w:szCs w:val="20"/>
        </w:rPr>
        <w:t>Trollor</w:t>
      </w:r>
      <w:proofErr w:type="spellEnd"/>
      <w:r w:rsidRPr="00875D26">
        <w:rPr>
          <w:rFonts w:ascii="Arial" w:hAnsi="Arial" w:cs="Arial"/>
          <w:sz w:val="20"/>
          <w:szCs w:val="20"/>
        </w:rPr>
        <w:t xml:space="preserve"> JN, Turner ST, Van </w:t>
      </w:r>
      <w:proofErr w:type="spellStart"/>
      <w:r w:rsidRPr="00875D26">
        <w:rPr>
          <w:rFonts w:ascii="Arial" w:hAnsi="Arial" w:cs="Arial"/>
          <w:sz w:val="20"/>
          <w:szCs w:val="20"/>
        </w:rPr>
        <w:t>Duijn</w:t>
      </w:r>
      <w:proofErr w:type="spellEnd"/>
      <w:r w:rsidRPr="00875D26">
        <w:rPr>
          <w:rFonts w:ascii="Arial" w:hAnsi="Arial" w:cs="Arial"/>
          <w:sz w:val="20"/>
          <w:szCs w:val="20"/>
        </w:rPr>
        <w:t xml:space="preserve"> CM, </w:t>
      </w:r>
      <w:proofErr w:type="spellStart"/>
      <w:r w:rsidRPr="00875D26">
        <w:rPr>
          <w:rFonts w:ascii="Arial" w:hAnsi="Arial" w:cs="Arial"/>
          <w:sz w:val="20"/>
          <w:szCs w:val="20"/>
        </w:rPr>
        <w:t>Villringer</w:t>
      </w:r>
      <w:proofErr w:type="spellEnd"/>
      <w:r w:rsidRPr="00875D26">
        <w:rPr>
          <w:rFonts w:ascii="Arial" w:hAnsi="Arial" w:cs="Arial"/>
          <w:sz w:val="20"/>
          <w:szCs w:val="20"/>
        </w:rPr>
        <w:t xml:space="preserve"> A, Weinberger DR, Weir DR, Wilson JF, Malhotra A, McIntosh AM, Gale CR, Seshadri S, Mosley TH Jr, Bressler J, </w:t>
      </w:r>
      <w:proofErr w:type="spellStart"/>
      <w:r w:rsidRPr="00875D26">
        <w:rPr>
          <w:rFonts w:ascii="Arial" w:hAnsi="Arial" w:cs="Arial"/>
          <w:sz w:val="20"/>
          <w:szCs w:val="20"/>
        </w:rPr>
        <w:t>Lencz</w:t>
      </w:r>
      <w:proofErr w:type="spellEnd"/>
      <w:r w:rsidRPr="00875D26">
        <w:rPr>
          <w:rFonts w:ascii="Arial" w:hAnsi="Arial" w:cs="Arial"/>
          <w:sz w:val="20"/>
          <w:szCs w:val="20"/>
        </w:rPr>
        <w:t xml:space="preserve"> T, Deary IJ. </w:t>
      </w:r>
      <w:hyperlink r:id="rId557" w:history="1">
        <w:r w:rsidRPr="00875D26">
          <w:rPr>
            <w:rFonts w:ascii="Arial" w:hAnsi="Arial" w:cs="Arial"/>
            <w:b/>
            <w:i/>
            <w:sz w:val="20"/>
            <w:szCs w:val="20"/>
          </w:rPr>
          <w:t>Study of 300,486 individuals identifies 148 independent genetic loci influencing general cognitive function.</w:t>
        </w:r>
      </w:hyperlink>
      <w:r w:rsidRPr="00875D26">
        <w:rPr>
          <w:rFonts w:ascii="Arial" w:hAnsi="Arial" w:cs="Arial"/>
          <w:b/>
          <w:i/>
          <w:sz w:val="20"/>
          <w:szCs w:val="20"/>
        </w:rPr>
        <w:t xml:space="preserve"> </w:t>
      </w:r>
      <w:r>
        <w:rPr>
          <w:rFonts w:ascii="Arial" w:hAnsi="Arial" w:cs="Arial"/>
          <w:sz w:val="20"/>
          <w:szCs w:val="20"/>
        </w:rPr>
        <w:t xml:space="preserve">Nat </w:t>
      </w:r>
      <w:proofErr w:type="spellStart"/>
      <w:r>
        <w:rPr>
          <w:rFonts w:ascii="Arial" w:hAnsi="Arial" w:cs="Arial"/>
          <w:sz w:val="20"/>
          <w:szCs w:val="20"/>
        </w:rPr>
        <w:t>Commun</w:t>
      </w:r>
      <w:proofErr w:type="spellEnd"/>
      <w:r>
        <w:rPr>
          <w:rFonts w:ascii="Arial" w:hAnsi="Arial" w:cs="Arial"/>
          <w:sz w:val="20"/>
          <w:szCs w:val="20"/>
        </w:rPr>
        <w:t xml:space="preserve">. 2018 May 29. Vol. 9, issue </w:t>
      </w:r>
      <w:r w:rsidRPr="00875D26">
        <w:rPr>
          <w:rFonts w:ascii="Arial" w:hAnsi="Arial" w:cs="Arial"/>
          <w:sz w:val="20"/>
          <w:szCs w:val="20"/>
        </w:rPr>
        <w:t>1</w:t>
      </w:r>
      <w:r>
        <w:rPr>
          <w:rFonts w:ascii="Arial" w:hAnsi="Arial" w:cs="Arial"/>
          <w:sz w:val="20"/>
          <w:szCs w:val="20"/>
        </w:rPr>
        <w:t xml:space="preserve">, p. </w:t>
      </w:r>
      <w:r w:rsidRPr="00875D26">
        <w:rPr>
          <w:rFonts w:ascii="Arial" w:hAnsi="Arial" w:cs="Arial"/>
          <w:sz w:val="20"/>
          <w:szCs w:val="20"/>
        </w:rPr>
        <w:t xml:space="preserve">2098. PM: 29844566. </w:t>
      </w:r>
      <w:hyperlink r:id="rId558" w:history="1">
        <w:r w:rsidRPr="00875D26">
          <w:rPr>
            <w:rFonts w:ascii="Arial" w:hAnsi="Arial" w:cs="Arial"/>
            <w:sz w:val="20"/>
            <w:szCs w:val="20"/>
          </w:rPr>
          <w:t>PMC5974083</w:t>
        </w:r>
      </w:hyperlink>
      <w:r w:rsidRPr="00875D26">
        <w:rPr>
          <w:rFonts w:ascii="Arial" w:hAnsi="Arial" w:cs="Arial"/>
          <w:sz w:val="20"/>
          <w:szCs w:val="20"/>
        </w:rPr>
        <w:t>.</w:t>
      </w:r>
    </w:p>
    <w:p w14:paraId="67154DF7" w14:textId="77777777" w:rsidR="00927CE9" w:rsidRDefault="00E846A8" w:rsidP="008429D4">
      <w:pPr>
        <w:pStyle w:val="details"/>
        <w:spacing w:before="0" w:beforeAutospacing="0" w:after="0" w:afterAutospacing="0"/>
        <w:rPr>
          <w:rFonts w:ascii="Arial" w:hAnsi="Arial" w:cs="Arial"/>
          <w:sz w:val="20"/>
          <w:szCs w:val="20"/>
        </w:rPr>
      </w:pPr>
      <w:r w:rsidRPr="00115035">
        <w:rPr>
          <w:rFonts w:ascii="Arial" w:hAnsi="Arial" w:cs="Arial"/>
          <w:sz w:val="20"/>
          <w:szCs w:val="20"/>
        </w:rPr>
        <w:t xml:space="preserve">de Boer RA, </w:t>
      </w:r>
      <w:proofErr w:type="spellStart"/>
      <w:r w:rsidRPr="00115035">
        <w:rPr>
          <w:rFonts w:ascii="Arial" w:hAnsi="Arial" w:cs="Arial"/>
          <w:sz w:val="20"/>
          <w:szCs w:val="20"/>
        </w:rPr>
        <w:t>Nayor</w:t>
      </w:r>
      <w:proofErr w:type="spellEnd"/>
      <w:r w:rsidRPr="00115035">
        <w:rPr>
          <w:rFonts w:ascii="Arial" w:hAnsi="Arial" w:cs="Arial"/>
          <w:sz w:val="20"/>
          <w:szCs w:val="20"/>
        </w:rPr>
        <w:t xml:space="preserve"> M, </w:t>
      </w:r>
      <w:proofErr w:type="spellStart"/>
      <w:r w:rsidRPr="00115035">
        <w:rPr>
          <w:rFonts w:ascii="Arial" w:hAnsi="Arial" w:cs="Arial"/>
          <w:sz w:val="20"/>
          <w:szCs w:val="20"/>
        </w:rPr>
        <w:t>deFilippi</w:t>
      </w:r>
      <w:proofErr w:type="spellEnd"/>
      <w:r w:rsidRPr="00115035">
        <w:rPr>
          <w:rFonts w:ascii="Arial" w:hAnsi="Arial" w:cs="Arial"/>
          <w:sz w:val="20"/>
          <w:szCs w:val="20"/>
        </w:rPr>
        <w:t xml:space="preserve"> CR, </w:t>
      </w:r>
      <w:proofErr w:type="spellStart"/>
      <w:r w:rsidRPr="00115035">
        <w:rPr>
          <w:rFonts w:ascii="Arial" w:hAnsi="Arial" w:cs="Arial"/>
          <w:sz w:val="20"/>
          <w:szCs w:val="20"/>
        </w:rPr>
        <w:t>Enserro</w:t>
      </w:r>
      <w:proofErr w:type="spellEnd"/>
      <w:r w:rsidRPr="00115035">
        <w:rPr>
          <w:rFonts w:ascii="Arial" w:hAnsi="Arial" w:cs="Arial"/>
          <w:sz w:val="20"/>
          <w:szCs w:val="20"/>
        </w:rPr>
        <w:t xml:space="preserve"> D, </w:t>
      </w:r>
      <w:proofErr w:type="spellStart"/>
      <w:r w:rsidRPr="00115035">
        <w:rPr>
          <w:rFonts w:ascii="Arial" w:hAnsi="Arial" w:cs="Arial"/>
          <w:sz w:val="20"/>
          <w:szCs w:val="20"/>
        </w:rPr>
        <w:t>Bhambhani</w:t>
      </w:r>
      <w:proofErr w:type="spellEnd"/>
      <w:r w:rsidRPr="00115035">
        <w:rPr>
          <w:rFonts w:ascii="Arial" w:hAnsi="Arial" w:cs="Arial"/>
          <w:sz w:val="20"/>
          <w:szCs w:val="20"/>
        </w:rPr>
        <w:t xml:space="preserve"> V, Kizer JR, Blaha MJ, Brouwers FP, Cushman M, Lima JAC, </w:t>
      </w:r>
      <w:proofErr w:type="spellStart"/>
      <w:r w:rsidRPr="00115035">
        <w:rPr>
          <w:rFonts w:ascii="Arial" w:hAnsi="Arial" w:cs="Arial"/>
          <w:sz w:val="20"/>
          <w:szCs w:val="20"/>
        </w:rPr>
        <w:t>Bahrami</w:t>
      </w:r>
      <w:proofErr w:type="spellEnd"/>
      <w:r w:rsidRPr="00115035">
        <w:rPr>
          <w:rFonts w:ascii="Arial" w:hAnsi="Arial" w:cs="Arial"/>
          <w:sz w:val="20"/>
          <w:szCs w:val="20"/>
        </w:rPr>
        <w:t xml:space="preserve"> H, van der </w:t>
      </w:r>
      <w:proofErr w:type="spellStart"/>
      <w:r w:rsidRPr="00115035">
        <w:rPr>
          <w:rFonts w:ascii="Arial" w:hAnsi="Arial" w:cs="Arial"/>
          <w:sz w:val="20"/>
          <w:szCs w:val="20"/>
        </w:rPr>
        <w:t>Harst</w:t>
      </w:r>
      <w:proofErr w:type="spellEnd"/>
      <w:r w:rsidRPr="00115035">
        <w:rPr>
          <w:rFonts w:ascii="Arial" w:hAnsi="Arial" w:cs="Arial"/>
          <w:sz w:val="20"/>
          <w:szCs w:val="20"/>
        </w:rPr>
        <w:t xml:space="preserve"> P, Wang TJ, Gansevoort RT, Fox CS, </w:t>
      </w:r>
      <w:proofErr w:type="spellStart"/>
      <w:r w:rsidRPr="00115035">
        <w:rPr>
          <w:rFonts w:ascii="Arial" w:hAnsi="Arial" w:cs="Arial"/>
          <w:sz w:val="20"/>
          <w:szCs w:val="20"/>
        </w:rPr>
        <w:t>Gaggin</w:t>
      </w:r>
      <w:proofErr w:type="spellEnd"/>
      <w:r w:rsidRPr="00115035">
        <w:rPr>
          <w:rFonts w:ascii="Arial" w:hAnsi="Arial" w:cs="Arial"/>
          <w:sz w:val="20"/>
          <w:szCs w:val="20"/>
        </w:rPr>
        <w:t xml:space="preserve"> HK, Kop WJ, Liu K, </w:t>
      </w:r>
      <w:proofErr w:type="spellStart"/>
      <w:r w:rsidRPr="00115035">
        <w:rPr>
          <w:rFonts w:ascii="Arial" w:hAnsi="Arial" w:cs="Arial"/>
          <w:sz w:val="20"/>
          <w:szCs w:val="20"/>
        </w:rPr>
        <w:t>Vasan</w:t>
      </w:r>
      <w:proofErr w:type="spellEnd"/>
      <w:r w:rsidRPr="00115035">
        <w:rPr>
          <w:rFonts w:ascii="Arial" w:hAnsi="Arial" w:cs="Arial"/>
          <w:sz w:val="20"/>
          <w:szCs w:val="20"/>
        </w:rPr>
        <w:t xml:space="preserve"> RS, Psaty BM, Lee DS, </w:t>
      </w:r>
      <w:proofErr w:type="spellStart"/>
      <w:r w:rsidRPr="00115035">
        <w:rPr>
          <w:rFonts w:ascii="Arial" w:hAnsi="Arial" w:cs="Arial"/>
          <w:sz w:val="20"/>
          <w:szCs w:val="20"/>
        </w:rPr>
        <w:t>Hillege</w:t>
      </w:r>
      <w:proofErr w:type="spellEnd"/>
      <w:r w:rsidRPr="00115035">
        <w:rPr>
          <w:rFonts w:ascii="Arial" w:hAnsi="Arial" w:cs="Arial"/>
          <w:sz w:val="20"/>
          <w:szCs w:val="20"/>
        </w:rPr>
        <w:t xml:space="preserve"> HL, Bartz TM, Benjamin EJ, Chan C, Allison M, Gardin JM, Januzzi JL Jr, Shah SJ, Levy D, Herrington DM, Larson MG, van </w:t>
      </w:r>
      <w:proofErr w:type="spellStart"/>
      <w:r w:rsidRPr="00115035">
        <w:rPr>
          <w:rFonts w:ascii="Arial" w:hAnsi="Arial" w:cs="Arial"/>
          <w:sz w:val="20"/>
          <w:szCs w:val="20"/>
        </w:rPr>
        <w:t>Gilst</w:t>
      </w:r>
      <w:proofErr w:type="spellEnd"/>
      <w:r w:rsidRPr="00115035">
        <w:rPr>
          <w:rFonts w:ascii="Arial" w:hAnsi="Arial" w:cs="Arial"/>
          <w:sz w:val="20"/>
          <w:szCs w:val="20"/>
        </w:rPr>
        <w:t xml:space="preserve"> WH, Gottdiener JS, </w:t>
      </w:r>
      <w:proofErr w:type="spellStart"/>
      <w:r w:rsidRPr="00115035">
        <w:rPr>
          <w:rFonts w:ascii="Arial" w:hAnsi="Arial" w:cs="Arial"/>
          <w:sz w:val="20"/>
          <w:szCs w:val="20"/>
        </w:rPr>
        <w:t>Bertoni</w:t>
      </w:r>
      <w:proofErr w:type="spellEnd"/>
      <w:r w:rsidRPr="00115035">
        <w:rPr>
          <w:rFonts w:ascii="Arial" w:hAnsi="Arial" w:cs="Arial"/>
          <w:sz w:val="20"/>
          <w:szCs w:val="20"/>
        </w:rPr>
        <w:t xml:space="preserve"> AG, Ho JE. </w:t>
      </w:r>
      <w:r w:rsidRPr="00115035">
        <w:rPr>
          <w:rFonts w:ascii="Arial" w:hAnsi="Arial" w:cs="Arial"/>
          <w:b/>
          <w:i/>
          <w:sz w:val="20"/>
          <w:szCs w:val="20"/>
        </w:rPr>
        <w:t>Association of cardiovascular biomarkers with incident heart failure with preserved and reduced ejection fraction.</w:t>
      </w:r>
      <w:r w:rsidRPr="00115035">
        <w:rPr>
          <w:rFonts w:ascii="Arial" w:hAnsi="Arial" w:cs="Arial"/>
          <w:sz w:val="20"/>
          <w:szCs w:val="20"/>
        </w:rPr>
        <w:t xml:space="preserve"> JAMA </w:t>
      </w:r>
      <w:proofErr w:type="spellStart"/>
      <w:r w:rsidRPr="00115035">
        <w:rPr>
          <w:rFonts w:ascii="Arial" w:hAnsi="Arial" w:cs="Arial"/>
          <w:sz w:val="20"/>
          <w:szCs w:val="20"/>
        </w:rPr>
        <w:t>Cardiol</w:t>
      </w:r>
      <w:proofErr w:type="spellEnd"/>
      <w:r w:rsidRPr="00115035">
        <w:rPr>
          <w:rFonts w:ascii="Arial" w:hAnsi="Arial" w:cs="Arial"/>
          <w:sz w:val="20"/>
          <w:szCs w:val="20"/>
        </w:rPr>
        <w:t xml:space="preserve">. 2018 </w:t>
      </w:r>
      <w:r>
        <w:rPr>
          <w:rFonts w:ascii="Arial" w:hAnsi="Arial" w:cs="Arial"/>
          <w:sz w:val="20"/>
          <w:szCs w:val="20"/>
        </w:rPr>
        <w:t xml:space="preserve">Mar 1. Vol. 3, issue 3, pp. </w:t>
      </w:r>
      <w:r w:rsidRPr="009C71E6">
        <w:rPr>
          <w:rFonts w:ascii="Arial" w:hAnsi="Arial" w:cs="Arial"/>
          <w:sz w:val="20"/>
          <w:szCs w:val="20"/>
        </w:rPr>
        <w:t xml:space="preserve">215-224. </w:t>
      </w:r>
      <w:r w:rsidRPr="00115035">
        <w:rPr>
          <w:rFonts w:ascii="Arial" w:hAnsi="Arial" w:cs="Arial"/>
          <w:sz w:val="20"/>
          <w:szCs w:val="20"/>
        </w:rPr>
        <w:t>PMID: 29322198.</w:t>
      </w:r>
      <w:r w:rsidRPr="00DE2EA7">
        <w:rPr>
          <w:rFonts w:ascii="Arial" w:hAnsi="Arial" w:cs="Arial"/>
          <w:sz w:val="20"/>
          <w:szCs w:val="20"/>
        </w:rPr>
        <w:t xml:space="preserve"> </w:t>
      </w:r>
      <w:hyperlink r:id="rId559" w:history="1">
        <w:r w:rsidRPr="009C71E6">
          <w:rPr>
            <w:rFonts w:ascii="Arial" w:hAnsi="Arial" w:cs="Arial"/>
            <w:sz w:val="20"/>
            <w:szCs w:val="20"/>
          </w:rPr>
          <w:t>PMC5862778</w:t>
        </w:r>
      </w:hyperlink>
      <w:r w:rsidRPr="00DE2EA7">
        <w:rPr>
          <w:rFonts w:ascii="Arial" w:hAnsi="Arial" w:cs="Arial"/>
          <w:sz w:val="20"/>
          <w:szCs w:val="20"/>
        </w:rPr>
        <w:t>.</w:t>
      </w:r>
    </w:p>
    <w:p w14:paraId="375CDAB1" w14:textId="77777777" w:rsidR="008429D4" w:rsidRDefault="008429D4" w:rsidP="008429D4">
      <w:pPr>
        <w:pStyle w:val="details"/>
        <w:rPr>
          <w:rFonts w:ascii="Arial" w:hAnsi="Arial" w:cs="Arial"/>
          <w:sz w:val="20"/>
          <w:szCs w:val="20"/>
        </w:rPr>
      </w:pPr>
      <w:r w:rsidRPr="00C319A4">
        <w:rPr>
          <w:rFonts w:ascii="Arial" w:hAnsi="Arial" w:cs="Arial"/>
          <w:sz w:val="20"/>
          <w:szCs w:val="20"/>
        </w:rPr>
        <w:t xml:space="preserve">de </w:t>
      </w:r>
      <w:proofErr w:type="spellStart"/>
      <w:r w:rsidRPr="00C319A4">
        <w:rPr>
          <w:rFonts w:ascii="Arial" w:hAnsi="Arial" w:cs="Arial"/>
          <w:sz w:val="20"/>
          <w:szCs w:val="20"/>
        </w:rPr>
        <w:t>Haan</w:t>
      </w:r>
      <w:proofErr w:type="spellEnd"/>
      <w:r w:rsidRPr="00C319A4">
        <w:rPr>
          <w:rFonts w:ascii="Arial" w:hAnsi="Arial" w:cs="Arial"/>
          <w:sz w:val="20"/>
          <w:szCs w:val="20"/>
        </w:rPr>
        <w:t xml:space="preserve"> HG, van </w:t>
      </w:r>
      <w:proofErr w:type="spellStart"/>
      <w:r w:rsidRPr="00C319A4">
        <w:rPr>
          <w:rFonts w:ascii="Arial" w:hAnsi="Arial" w:cs="Arial"/>
          <w:sz w:val="20"/>
          <w:szCs w:val="20"/>
        </w:rPr>
        <w:t>Hylckama</w:t>
      </w:r>
      <w:proofErr w:type="spellEnd"/>
      <w:r w:rsidRPr="00C319A4">
        <w:rPr>
          <w:rFonts w:ascii="Arial" w:hAnsi="Arial" w:cs="Arial"/>
          <w:sz w:val="20"/>
          <w:szCs w:val="20"/>
        </w:rPr>
        <w:t xml:space="preserve"> </w:t>
      </w:r>
      <w:proofErr w:type="spellStart"/>
      <w:r w:rsidRPr="00C319A4">
        <w:rPr>
          <w:rFonts w:ascii="Arial" w:hAnsi="Arial" w:cs="Arial"/>
          <w:sz w:val="20"/>
          <w:szCs w:val="20"/>
        </w:rPr>
        <w:t>Vlieg</w:t>
      </w:r>
      <w:proofErr w:type="spellEnd"/>
      <w:r w:rsidRPr="00C319A4">
        <w:rPr>
          <w:rFonts w:ascii="Arial" w:hAnsi="Arial" w:cs="Arial"/>
          <w:sz w:val="20"/>
          <w:szCs w:val="20"/>
        </w:rPr>
        <w:t xml:space="preserve"> A, Lotta LA, Gorski MM, </w:t>
      </w:r>
      <w:proofErr w:type="spellStart"/>
      <w:r w:rsidRPr="00C319A4">
        <w:rPr>
          <w:rFonts w:ascii="Arial" w:hAnsi="Arial" w:cs="Arial"/>
          <w:sz w:val="20"/>
          <w:szCs w:val="20"/>
        </w:rPr>
        <w:t>Bucciarelli</w:t>
      </w:r>
      <w:proofErr w:type="spellEnd"/>
      <w:r w:rsidRPr="00C319A4">
        <w:rPr>
          <w:rFonts w:ascii="Arial" w:hAnsi="Arial" w:cs="Arial"/>
          <w:sz w:val="20"/>
          <w:szCs w:val="20"/>
        </w:rPr>
        <w:t xml:space="preserve"> P, Martinelli I; INVENT consortium, </w:t>
      </w:r>
      <w:proofErr w:type="spellStart"/>
      <w:r w:rsidRPr="00C319A4">
        <w:rPr>
          <w:rFonts w:ascii="Arial" w:hAnsi="Arial" w:cs="Arial"/>
          <w:sz w:val="20"/>
          <w:szCs w:val="20"/>
        </w:rPr>
        <w:t>Baglin</w:t>
      </w:r>
      <w:proofErr w:type="spellEnd"/>
      <w:r w:rsidRPr="00C319A4">
        <w:rPr>
          <w:rFonts w:ascii="Arial" w:hAnsi="Arial" w:cs="Arial"/>
          <w:sz w:val="20"/>
          <w:szCs w:val="20"/>
        </w:rPr>
        <w:t xml:space="preserve"> TP, </w:t>
      </w:r>
      <w:proofErr w:type="spellStart"/>
      <w:r w:rsidRPr="00C319A4">
        <w:rPr>
          <w:rFonts w:ascii="Arial" w:hAnsi="Arial" w:cs="Arial"/>
          <w:sz w:val="20"/>
          <w:szCs w:val="20"/>
        </w:rPr>
        <w:t>Peyvandi</w:t>
      </w:r>
      <w:proofErr w:type="spellEnd"/>
      <w:r w:rsidRPr="00C319A4">
        <w:rPr>
          <w:rFonts w:ascii="Arial" w:hAnsi="Arial" w:cs="Arial"/>
          <w:sz w:val="20"/>
          <w:szCs w:val="20"/>
        </w:rPr>
        <w:t xml:space="preserve"> F, </w:t>
      </w:r>
      <w:proofErr w:type="spellStart"/>
      <w:r w:rsidRPr="00C319A4">
        <w:rPr>
          <w:rFonts w:ascii="Arial" w:hAnsi="Arial" w:cs="Arial"/>
          <w:sz w:val="20"/>
          <w:szCs w:val="20"/>
        </w:rPr>
        <w:t>Rosendaal</w:t>
      </w:r>
      <w:proofErr w:type="spellEnd"/>
      <w:r w:rsidRPr="00C319A4">
        <w:rPr>
          <w:rFonts w:ascii="Arial" w:hAnsi="Arial" w:cs="Arial"/>
          <w:sz w:val="20"/>
          <w:szCs w:val="20"/>
        </w:rPr>
        <w:t xml:space="preserve"> FR. </w:t>
      </w:r>
      <w:hyperlink r:id="rId560" w:history="1">
        <w:r w:rsidRPr="00C319A4">
          <w:rPr>
            <w:rFonts w:ascii="Arial" w:hAnsi="Arial" w:cs="Arial"/>
            <w:b/>
            <w:i/>
            <w:sz w:val="20"/>
            <w:szCs w:val="20"/>
          </w:rPr>
          <w:t>Targeted sequencing to identify novel genetic risk factors for deep vein thrombosis: a study of 734 genes.</w:t>
        </w:r>
      </w:hyperlink>
      <w:r w:rsidRPr="00C319A4">
        <w:rPr>
          <w:rFonts w:ascii="Arial" w:hAnsi="Arial" w:cs="Arial"/>
          <w:sz w:val="20"/>
          <w:szCs w:val="20"/>
        </w:rPr>
        <w:t xml:space="preserve"> J </w:t>
      </w:r>
      <w:proofErr w:type="spellStart"/>
      <w:r w:rsidRPr="00C319A4">
        <w:rPr>
          <w:rFonts w:ascii="Arial" w:hAnsi="Arial" w:cs="Arial"/>
          <w:sz w:val="20"/>
          <w:szCs w:val="20"/>
        </w:rPr>
        <w:t>Thromb</w:t>
      </w:r>
      <w:proofErr w:type="spellEnd"/>
      <w:r w:rsidRPr="00C319A4">
        <w:rPr>
          <w:rFonts w:ascii="Arial" w:hAnsi="Arial" w:cs="Arial"/>
          <w:sz w:val="20"/>
          <w:szCs w:val="20"/>
        </w:rPr>
        <w:t xml:space="preserve"> </w:t>
      </w:r>
      <w:proofErr w:type="spellStart"/>
      <w:r w:rsidRPr="00C319A4">
        <w:rPr>
          <w:rFonts w:ascii="Arial" w:hAnsi="Arial" w:cs="Arial"/>
          <w:sz w:val="20"/>
          <w:szCs w:val="20"/>
        </w:rPr>
        <w:t>Haemost</w:t>
      </w:r>
      <w:proofErr w:type="spellEnd"/>
      <w:r w:rsidRPr="00C319A4">
        <w:rPr>
          <w:rFonts w:ascii="Arial" w:hAnsi="Arial" w:cs="Arial"/>
          <w:sz w:val="20"/>
          <w:szCs w:val="20"/>
        </w:rPr>
        <w:t xml:space="preserve">. 2018 Aug 31. </w:t>
      </w:r>
      <w:proofErr w:type="spellStart"/>
      <w:r w:rsidRPr="00C319A4">
        <w:rPr>
          <w:rFonts w:ascii="Arial" w:hAnsi="Arial" w:cs="Arial"/>
          <w:sz w:val="20"/>
          <w:szCs w:val="20"/>
        </w:rPr>
        <w:t>doi</w:t>
      </w:r>
      <w:proofErr w:type="spellEnd"/>
      <w:r w:rsidRPr="00C319A4">
        <w:rPr>
          <w:rFonts w:ascii="Arial" w:hAnsi="Arial" w:cs="Arial"/>
          <w:sz w:val="20"/>
          <w:szCs w:val="20"/>
        </w:rPr>
        <w:t>: 10.1111/jth.14279. [</w:t>
      </w:r>
      <w:proofErr w:type="spellStart"/>
      <w:r w:rsidRPr="00C319A4">
        <w:rPr>
          <w:rFonts w:ascii="Arial" w:hAnsi="Arial" w:cs="Arial"/>
          <w:sz w:val="20"/>
          <w:szCs w:val="20"/>
        </w:rPr>
        <w:t>Epub</w:t>
      </w:r>
      <w:proofErr w:type="spellEnd"/>
      <w:r w:rsidRPr="00C319A4">
        <w:rPr>
          <w:rFonts w:ascii="Arial" w:hAnsi="Arial" w:cs="Arial"/>
          <w:sz w:val="20"/>
          <w:szCs w:val="20"/>
        </w:rPr>
        <w:t xml:space="preserve"> ahead of print] PM: 30168256.</w:t>
      </w:r>
      <w:r w:rsidR="00ED6CEB">
        <w:rPr>
          <w:rFonts w:ascii="Arial" w:hAnsi="Arial" w:cs="Arial"/>
          <w:sz w:val="20"/>
          <w:szCs w:val="20"/>
        </w:rPr>
        <w:t xml:space="preserve"> </w:t>
      </w:r>
      <w:hyperlink r:id="rId561" w:history="1">
        <w:r w:rsidR="00ED6CEB" w:rsidRPr="00ED6CEB">
          <w:rPr>
            <w:rFonts w:ascii="Arial" w:hAnsi="Arial" w:cs="Arial"/>
            <w:sz w:val="20"/>
            <w:szCs w:val="20"/>
          </w:rPr>
          <w:t>PMC6467059</w:t>
        </w:r>
      </w:hyperlink>
      <w:r w:rsidR="00ED6CEB">
        <w:rPr>
          <w:rFonts w:ascii="Arial" w:hAnsi="Arial" w:cs="Arial"/>
          <w:sz w:val="20"/>
          <w:szCs w:val="20"/>
        </w:rPr>
        <w:t>.</w:t>
      </w:r>
    </w:p>
    <w:p w14:paraId="003E899A" w14:textId="77777777" w:rsidR="009C71E6" w:rsidRDefault="00927CE9" w:rsidP="00932485">
      <w:pPr>
        <w:spacing w:after="0" w:line="240" w:lineRule="auto"/>
        <w:rPr>
          <w:rFonts w:ascii="Arial" w:hAnsi="Arial" w:cs="Arial"/>
          <w:sz w:val="20"/>
          <w:szCs w:val="20"/>
        </w:rPr>
      </w:pPr>
      <w:r w:rsidRPr="00223764">
        <w:rPr>
          <w:rFonts w:ascii="Arial" w:hAnsi="Arial" w:cs="Arial"/>
          <w:sz w:val="20"/>
          <w:szCs w:val="20"/>
        </w:rPr>
        <w:t xml:space="preserve">Delaney JA, Yin X, Fontes JD, Wallace ER, Skinner A, Wang N, Hammill BG, Benjamin EJ, Curtis LH, Heckbert SR. </w:t>
      </w:r>
      <w:hyperlink r:id="rId562" w:history="1">
        <w:r w:rsidRPr="00223764">
          <w:rPr>
            <w:rFonts w:ascii="Arial" w:eastAsia="Times New Roman" w:hAnsi="Arial" w:cs="Arial"/>
            <w:b/>
            <w:i/>
            <w:sz w:val="20"/>
            <w:szCs w:val="20"/>
          </w:rPr>
          <w:t>Hospital and clinical care costs associated with atrial fibrillation for Medicare beneficiaries in the Cardiovascular Health Study and the Framingham Heart Study.</w:t>
        </w:r>
      </w:hyperlink>
      <w:r w:rsidRPr="00223764">
        <w:rPr>
          <w:rFonts w:ascii="Arial" w:eastAsia="Times New Roman" w:hAnsi="Arial" w:cs="Arial"/>
          <w:b/>
          <w:i/>
          <w:sz w:val="20"/>
          <w:szCs w:val="20"/>
        </w:rPr>
        <w:t xml:space="preserve"> </w:t>
      </w:r>
      <w:r w:rsidRPr="00223764">
        <w:rPr>
          <w:rFonts w:ascii="Arial" w:hAnsi="Arial" w:cs="Arial"/>
          <w:sz w:val="20"/>
          <w:szCs w:val="20"/>
        </w:rPr>
        <w:t>SAGE Open Med. 2018 Feb 20. Vol. 6, p. 2050312118759444. PM</w:t>
      </w:r>
      <w:r w:rsidRPr="00223764">
        <w:rPr>
          <w:rFonts w:ascii="Arial" w:eastAsiaTheme="minorHAnsi" w:hAnsi="Arial" w:cs="Arial"/>
          <w:sz w:val="20"/>
          <w:szCs w:val="20"/>
        </w:rPr>
        <w:t>:</w:t>
      </w:r>
      <w:r w:rsidRPr="00223764">
        <w:rPr>
          <w:rFonts w:ascii="Arial" w:hAnsi="Arial" w:cs="Arial"/>
          <w:sz w:val="20"/>
          <w:szCs w:val="20"/>
        </w:rPr>
        <w:t xml:space="preserve"> 2</w:t>
      </w:r>
      <w:r w:rsidRPr="00223764">
        <w:rPr>
          <w:rFonts w:ascii="Arial" w:eastAsiaTheme="minorHAnsi" w:hAnsi="Arial" w:cs="Arial"/>
          <w:sz w:val="20"/>
          <w:szCs w:val="20"/>
        </w:rPr>
        <w:t>9511541</w:t>
      </w:r>
      <w:r w:rsidRPr="00223764">
        <w:rPr>
          <w:rFonts w:ascii="Arial" w:hAnsi="Arial" w:cs="Arial"/>
          <w:sz w:val="20"/>
          <w:szCs w:val="20"/>
        </w:rPr>
        <w:t xml:space="preserve">. </w:t>
      </w:r>
      <w:hyperlink r:id="rId563" w:history="1">
        <w:r w:rsidRPr="00223764">
          <w:rPr>
            <w:rFonts w:ascii="Arial" w:hAnsi="Arial" w:cs="Arial"/>
            <w:sz w:val="20"/>
            <w:szCs w:val="20"/>
          </w:rPr>
          <w:t>PMC5826000</w:t>
        </w:r>
      </w:hyperlink>
      <w:r w:rsidRPr="00223764">
        <w:rPr>
          <w:rFonts w:ascii="Arial" w:hAnsi="Arial" w:cs="Arial"/>
          <w:sz w:val="20"/>
          <w:szCs w:val="20"/>
        </w:rPr>
        <w:t>.</w:t>
      </w:r>
    </w:p>
    <w:p w14:paraId="7A318F7D" w14:textId="77777777" w:rsidR="00932485" w:rsidRDefault="00932485" w:rsidP="00932485">
      <w:pPr>
        <w:spacing w:after="0" w:line="240" w:lineRule="auto"/>
        <w:rPr>
          <w:rFonts w:ascii="Arial" w:hAnsi="Arial" w:cs="Arial"/>
          <w:sz w:val="20"/>
          <w:szCs w:val="20"/>
        </w:rPr>
      </w:pPr>
    </w:p>
    <w:p w14:paraId="5A5AB79B" w14:textId="77777777" w:rsidR="00443C8E" w:rsidRDefault="00443C8E" w:rsidP="009C71E6">
      <w:pPr>
        <w:rPr>
          <w:rFonts w:ascii="Arial" w:hAnsi="Arial" w:cs="Arial"/>
          <w:sz w:val="20"/>
          <w:szCs w:val="20"/>
        </w:rPr>
      </w:pPr>
      <w:proofErr w:type="spellStart"/>
      <w:r w:rsidRPr="00115035">
        <w:rPr>
          <w:rFonts w:ascii="Arial" w:hAnsi="Arial" w:cs="Arial"/>
          <w:sz w:val="20"/>
          <w:szCs w:val="20"/>
        </w:rPr>
        <w:t>Demenais</w:t>
      </w:r>
      <w:proofErr w:type="spellEnd"/>
      <w:r w:rsidRPr="00115035">
        <w:rPr>
          <w:rFonts w:ascii="Arial" w:hAnsi="Arial" w:cs="Arial"/>
          <w:sz w:val="20"/>
          <w:szCs w:val="20"/>
        </w:rPr>
        <w:t xml:space="preserve"> F, </w:t>
      </w:r>
      <w:hyperlink r:id="rId564" w:anchor="auth-2" w:history="1">
        <w:proofErr w:type="spellStart"/>
        <w:r w:rsidRPr="00115035">
          <w:rPr>
            <w:rFonts w:ascii="Arial" w:hAnsi="Arial" w:cs="Arial"/>
            <w:sz w:val="20"/>
            <w:szCs w:val="20"/>
          </w:rPr>
          <w:t>Margaritte-Jeannin</w:t>
        </w:r>
        <w:proofErr w:type="spellEnd"/>
      </w:hyperlink>
      <w:r w:rsidRPr="00115035">
        <w:rPr>
          <w:rFonts w:ascii="Arial" w:hAnsi="Arial" w:cs="Arial"/>
          <w:sz w:val="20"/>
          <w:szCs w:val="20"/>
        </w:rPr>
        <w:t xml:space="preserve"> P, </w:t>
      </w:r>
      <w:hyperlink r:id="rId565" w:anchor="auth-3" w:history="1">
        <w:r w:rsidRPr="00115035">
          <w:rPr>
            <w:rFonts w:ascii="Arial" w:hAnsi="Arial" w:cs="Arial"/>
            <w:sz w:val="20"/>
            <w:szCs w:val="20"/>
          </w:rPr>
          <w:t>Barnes</w:t>
        </w:r>
      </w:hyperlink>
      <w:r w:rsidRPr="00115035">
        <w:rPr>
          <w:rFonts w:ascii="Arial" w:hAnsi="Arial" w:cs="Arial"/>
          <w:sz w:val="20"/>
          <w:szCs w:val="20"/>
        </w:rPr>
        <w:t xml:space="preserve"> KC, </w:t>
      </w:r>
      <w:hyperlink r:id="rId566" w:anchor="auth-4" w:history="1">
        <w:r w:rsidRPr="00115035">
          <w:rPr>
            <w:rFonts w:ascii="Arial" w:hAnsi="Arial" w:cs="Arial"/>
            <w:sz w:val="20"/>
            <w:szCs w:val="20"/>
          </w:rPr>
          <w:t>Cookson</w:t>
        </w:r>
      </w:hyperlink>
      <w:r w:rsidRPr="00115035">
        <w:rPr>
          <w:rFonts w:ascii="Arial" w:hAnsi="Arial" w:cs="Arial"/>
          <w:sz w:val="20"/>
          <w:szCs w:val="20"/>
        </w:rPr>
        <w:t xml:space="preserve"> WOC , </w:t>
      </w:r>
      <w:hyperlink r:id="rId567" w:anchor="auth-5" w:history="1">
        <w:proofErr w:type="spellStart"/>
        <w:r w:rsidRPr="00115035">
          <w:rPr>
            <w:rFonts w:ascii="Arial" w:hAnsi="Arial" w:cs="Arial"/>
            <w:sz w:val="20"/>
            <w:szCs w:val="20"/>
          </w:rPr>
          <w:t>Altmüller</w:t>
        </w:r>
        <w:proofErr w:type="spellEnd"/>
      </w:hyperlink>
      <w:r w:rsidRPr="00115035">
        <w:rPr>
          <w:rFonts w:ascii="Arial" w:hAnsi="Arial" w:cs="Arial"/>
          <w:sz w:val="20"/>
          <w:szCs w:val="20"/>
        </w:rPr>
        <w:t xml:space="preserve"> J,  </w:t>
      </w:r>
      <w:hyperlink r:id="rId568" w:anchor="auth-6" w:history="1">
        <w:r w:rsidRPr="00115035">
          <w:rPr>
            <w:rFonts w:ascii="Arial" w:hAnsi="Arial" w:cs="Arial"/>
            <w:sz w:val="20"/>
            <w:szCs w:val="20"/>
          </w:rPr>
          <w:t>Ang</w:t>
        </w:r>
      </w:hyperlink>
      <w:r w:rsidRPr="00115035">
        <w:rPr>
          <w:rFonts w:ascii="Arial" w:hAnsi="Arial" w:cs="Arial"/>
          <w:sz w:val="20"/>
          <w:szCs w:val="20"/>
        </w:rPr>
        <w:t xml:space="preserve"> W, </w:t>
      </w:r>
      <w:hyperlink r:id="rId569" w:anchor="auth-7" w:history="1">
        <w:r w:rsidRPr="00115035">
          <w:rPr>
            <w:rFonts w:ascii="Arial" w:hAnsi="Arial" w:cs="Arial"/>
            <w:sz w:val="20"/>
            <w:szCs w:val="20"/>
          </w:rPr>
          <w:t>Barr</w:t>
        </w:r>
      </w:hyperlink>
      <w:r w:rsidRPr="00115035">
        <w:rPr>
          <w:rFonts w:ascii="Arial" w:hAnsi="Arial" w:cs="Arial"/>
          <w:sz w:val="20"/>
          <w:szCs w:val="20"/>
        </w:rPr>
        <w:t xml:space="preserve"> RG, Beaty TH, Becker </w:t>
      </w:r>
      <w:proofErr w:type="spellStart"/>
      <w:r w:rsidRPr="00115035">
        <w:rPr>
          <w:rFonts w:ascii="Arial" w:hAnsi="Arial" w:cs="Arial"/>
          <w:sz w:val="20"/>
          <w:szCs w:val="20"/>
        </w:rPr>
        <w:t>AB,Beilby</w:t>
      </w:r>
      <w:proofErr w:type="spellEnd"/>
      <w:r w:rsidRPr="00115035">
        <w:rPr>
          <w:rFonts w:ascii="Arial" w:hAnsi="Arial" w:cs="Arial"/>
          <w:sz w:val="20"/>
          <w:szCs w:val="20"/>
        </w:rPr>
        <w:t xml:space="preserve"> J, Bisgaard H, </w:t>
      </w:r>
      <w:proofErr w:type="spellStart"/>
      <w:r w:rsidRPr="00115035">
        <w:rPr>
          <w:rFonts w:ascii="Arial" w:hAnsi="Arial" w:cs="Arial"/>
          <w:sz w:val="20"/>
          <w:szCs w:val="20"/>
        </w:rPr>
        <w:t>Bjornsdottir</w:t>
      </w:r>
      <w:proofErr w:type="spellEnd"/>
      <w:r w:rsidRPr="00115035">
        <w:rPr>
          <w:rFonts w:ascii="Arial" w:hAnsi="Arial" w:cs="Arial"/>
          <w:sz w:val="20"/>
          <w:szCs w:val="20"/>
        </w:rPr>
        <w:t xml:space="preserve"> US, Bleecker E,  </w:t>
      </w:r>
      <w:hyperlink r:id="rId570" w:anchor="auth-14" w:history="1">
        <w:proofErr w:type="spellStart"/>
        <w:r w:rsidRPr="00115035">
          <w:rPr>
            <w:rFonts w:ascii="Arial" w:hAnsi="Arial" w:cs="Arial"/>
            <w:sz w:val="20"/>
            <w:szCs w:val="20"/>
          </w:rPr>
          <w:t>Bønnelykke</w:t>
        </w:r>
        <w:proofErr w:type="spellEnd"/>
      </w:hyperlink>
      <w:r w:rsidRPr="00115035">
        <w:rPr>
          <w:rFonts w:ascii="Arial" w:hAnsi="Arial" w:cs="Arial"/>
          <w:sz w:val="20"/>
          <w:szCs w:val="20"/>
        </w:rPr>
        <w:t xml:space="preserve"> K, </w:t>
      </w:r>
      <w:proofErr w:type="spellStart"/>
      <w:r w:rsidRPr="00115035">
        <w:rPr>
          <w:rFonts w:ascii="Arial" w:hAnsi="Arial" w:cs="Arial"/>
          <w:sz w:val="20"/>
          <w:szCs w:val="20"/>
        </w:rPr>
        <w:t>Boomsma</w:t>
      </w:r>
      <w:proofErr w:type="spellEnd"/>
      <w:r w:rsidRPr="00115035">
        <w:rPr>
          <w:rFonts w:ascii="Arial" w:hAnsi="Arial" w:cs="Arial"/>
          <w:sz w:val="20"/>
          <w:szCs w:val="20"/>
        </w:rPr>
        <w:t xml:space="preserve"> DI, </w:t>
      </w:r>
      <w:proofErr w:type="spellStart"/>
      <w:r w:rsidRPr="00115035">
        <w:rPr>
          <w:rFonts w:ascii="Arial" w:hAnsi="Arial" w:cs="Arial"/>
          <w:sz w:val="20"/>
          <w:szCs w:val="20"/>
        </w:rPr>
        <w:t>Bouzigon</w:t>
      </w:r>
      <w:proofErr w:type="spellEnd"/>
      <w:r w:rsidRPr="00115035">
        <w:rPr>
          <w:rFonts w:ascii="Arial" w:hAnsi="Arial" w:cs="Arial"/>
          <w:sz w:val="20"/>
          <w:szCs w:val="20"/>
        </w:rPr>
        <w:t xml:space="preserve"> E,  </w:t>
      </w:r>
      <w:proofErr w:type="spellStart"/>
      <w:r w:rsidRPr="00115035">
        <w:rPr>
          <w:rFonts w:ascii="Arial" w:hAnsi="Arial" w:cs="Arial"/>
          <w:sz w:val="20"/>
          <w:szCs w:val="20"/>
        </w:rPr>
        <w:t>Brightling</w:t>
      </w:r>
      <w:proofErr w:type="spellEnd"/>
      <w:r w:rsidRPr="00115035">
        <w:rPr>
          <w:rFonts w:ascii="Arial" w:hAnsi="Arial" w:cs="Arial"/>
          <w:sz w:val="20"/>
          <w:szCs w:val="20"/>
        </w:rPr>
        <w:t xml:space="preserve"> CE, Brossard M, </w:t>
      </w:r>
      <w:proofErr w:type="spellStart"/>
      <w:r w:rsidRPr="00115035">
        <w:rPr>
          <w:rFonts w:ascii="Arial" w:hAnsi="Arial" w:cs="Arial"/>
          <w:sz w:val="20"/>
          <w:szCs w:val="20"/>
        </w:rPr>
        <w:t>Brusselle</w:t>
      </w:r>
      <w:proofErr w:type="spellEnd"/>
      <w:r w:rsidRPr="00115035">
        <w:rPr>
          <w:rFonts w:ascii="Arial" w:hAnsi="Arial" w:cs="Arial"/>
          <w:sz w:val="20"/>
          <w:szCs w:val="20"/>
        </w:rPr>
        <w:t xml:space="preserve"> GG, Burchard E, </w:t>
      </w:r>
      <w:proofErr w:type="spellStart"/>
      <w:r w:rsidRPr="00115035">
        <w:rPr>
          <w:rFonts w:ascii="Arial" w:hAnsi="Arial" w:cs="Arial"/>
          <w:sz w:val="20"/>
          <w:szCs w:val="20"/>
        </w:rPr>
        <w:t>Burkat</w:t>
      </w:r>
      <w:proofErr w:type="spellEnd"/>
      <w:r w:rsidRPr="00115035">
        <w:rPr>
          <w:rFonts w:ascii="Arial" w:hAnsi="Arial" w:cs="Arial"/>
          <w:sz w:val="20"/>
          <w:szCs w:val="20"/>
        </w:rPr>
        <w:t xml:space="preserve"> KM, Bush A, Chan-Yeung M, Chung KF,  Alves AC, Curtin JA, </w:t>
      </w:r>
      <w:proofErr w:type="spellStart"/>
      <w:r w:rsidRPr="00115035">
        <w:rPr>
          <w:rFonts w:ascii="Arial" w:hAnsi="Arial" w:cs="Arial"/>
          <w:sz w:val="20"/>
          <w:szCs w:val="20"/>
        </w:rPr>
        <w:t>Custovic</w:t>
      </w:r>
      <w:proofErr w:type="spellEnd"/>
      <w:r w:rsidRPr="00115035">
        <w:rPr>
          <w:rFonts w:ascii="Arial" w:hAnsi="Arial" w:cs="Arial"/>
          <w:sz w:val="20"/>
          <w:szCs w:val="20"/>
        </w:rPr>
        <w:t xml:space="preserve"> A, Daley D, de </w:t>
      </w:r>
      <w:proofErr w:type="spellStart"/>
      <w:r w:rsidRPr="00115035">
        <w:rPr>
          <w:rFonts w:ascii="Arial" w:hAnsi="Arial" w:cs="Arial"/>
          <w:sz w:val="20"/>
          <w:szCs w:val="20"/>
        </w:rPr>
        <w:t>Jongste</w:t>
      </w:r>
      <w:proofErr w:type="spellEnd"/>
      <w:r w:rsidRPr="00115035">
        <w:rPr>
          <w:rFonts w:ascii="Arial" w:hAnsi="Arial" w:cs="Arial"/>
          <w:sz w:val="20"/>
          <w:szCs w:val="20"/>
        </w:rPr>
        <w:t xml:space="preserve"> JC, Del-Rio-Navarro BE, Donohue KM, </w:t>
      </w:r>
      <w:proofErr w:type="spellStart"/>
      <w:r w:rsidRPr="00115035">
        <w:rPr>
          <w:rFonts w:ascii="Arial" w:hAnsi="Arial" w:cs="Arial"/>
          <w:sz w:val="20"/>
          <w:szCs w:val="20"/>
        </w:rPr>
        <w:t>Duijts</w:t>
      </w:r>
      <w:proofErr w:type="spellEnd"/>
      <w:r w:rsidRPr="00115035">
        <w:rPr>
          <w:rFonts w:ascii="Arial" w:hAnsi="Arial" w:cs="Arial"/>
          <w:sz w:val="20"/>
          <w:szCs w:val="20"/>
        </w:rPr>
        <w:t xml:space="preserve"> L, </w:t>
      </w:r>
      <w:proofErr w:type="spellStart"/>
      <w:r w:rsidRPr="00115035">
        <w:rPr>
          <w:rFonts w:ascii="Arial" w:hAnsi="Arial" w:cs="Arial"/>
          <w:sz w:val="20"/>
          <w:szCs w:val="20"/>
        </w:rPr>
        <w:t>Eng</w:t>
      </w:r>
      <w:proofErr w:type="spellEnd"/>
      <w:r w:rsidRPr="00115035">
        <w:rPr>
          <w:rFonts w:ascii="Arial" w:hAnsi="Arial" w:cs="Arial"/>
          <w:sz w:val="20"/>
          <w:szCs w:val="20"/>
        </w:rPr>
        <w:t xml:space="preserve"> C, Eriksson JG, </w:t>
      </w:r>
      <w:proofErr w:type="spellStart"/>
      <w:r w:rsidRPr="00115035">
        <w:rPr>
          <w:rFonts w:ascii="Arial" w:hAnsi="Arial" w:cs="Arial"/>
          <w:sz w:val="20"/>
          <w:szCs w:val="20"/>
        </w:rPr>
        <w:t>Farrall</w:t>
      </w:r>
      <w:proofErr w:type="spellEnd"/>
      <w:r w:rsidRPr="00115035">
        <w:rPr>
          <w:rFonts w:ascii="Arial" w:hAnsi="Arial" w:cs="Arial"/>
          <w:sz w:val="20"/>
          <w:szCs w:val="20"/>
        </w:rPr>
        <w:t xml:space="preserve"> M, </w:t>
      </w:r>
      <w:proofErr w:type="spellStart"/>
      <w:r w:rsidRPr="00115035">
        <w:rPr>
          <w:rFonts w:ascii="Arial" w:hAnsi="Arial" w:cs="Arial"/>
          <w:sz w:val="20"/>
          <w:szCs w:val="20"/>
        </w:rPr>
        <w:t>Fedorova</w:t>
      </w:r>
      <w:proofErr w:type="spellEnd"/>
      <w:r w:rsidRPr="00115035">
        <w:rPr>
          <w:rFonts w:ascii="Arial" w:hAnsi="Arial" w:cs="Arial"/>
          <w:sz w:val="20"/>
          <w:szCs w:val="20"/>
        </w:rPr>
        <w:t xml:space="preserve"> Y, </w:t>
      </w:r>
      <w:proofErr w:type="spellStart"/>
      <w:r w:rsidRPr="00115035">
        <w:rPr>
          <w:rFonts w:ascii="Arial" w:hAnsi="Arial" w:cs="Arial"/>
          <w:sz w:val="20"/>
          <w:szCs w:val="20"/>
        </w:rPr>
        <w:t>Feenstra</w:t>
      </w:r>
      <w:proofErr w:type="spellEnd"/>
      <w:r w:rsidRPr="00115035">
        <w:rPr>
          <w:rFonts w:ascii="Arial" w:hAnsi="Arial" w:cs="Arial"/>
          <w:sz w:val="20"/>
          <w:szCs w:val="20"/>
        </w:rPr>
        <w:t xml:space="preserve"> B, Ferreira MA, AAGC Collaborators, </w:t>
      </w:r>
      <w:proofErr w:type="spellStart"/>
      <w:r w:rsidRPr="00115035">
        <w:rPr>
          <w:rFonts w:ascii="Arial" w:hAnsi="Arial" w:cs="Arial"/>
          <w:sz w:val="20"/>
          <w:szCs w:val="20"/>
        </w:rPr>
        <w:t>Dreidin</w:t>
      </w:r>
      <w:proofErr w:type="spellEnd"/>
      <w:r w:rsidRPr="00115035">
        <w:rPr>
          <w:rFonts w:ascii="Arial" w:hAnsi="Arial" w:cs="Arial"/>
          <w:sz w:val="20"/>
          <w:szCs w:val="20"/>
        </w:rPr>
        <w:t xml:space="preserve"> MB, </w:t>
      </w:r>
      <w:proofErr w:type="spellStart"/>
      <w:r w:rsidRPr="00115035">
        <w:rPr>
          <w:rFonts w:ascii="Arial" w:hAnsi="Arial" w:cs="Arial"/>
          <w:sz w:val="20"/>
          <w:szCs w:val="20"/>
        </w:rPr>
        <w:t>Gajdos</w:t>
      </w:r>
      <w:proofErr w:type="spellEnd"/>
      <w:r w:rsidRPr="00115035">
        <w:rPr>
          <w:rFonts w:ascii="Arial" w:hAnsi="Arial" w:cs="Arial"/>
          <w:sz w:val="20"/>
          <w:szCs w:val="20"/>
        </w:rPr>
        <w:t xml:space="preserve"> Z, </w:t>
      </w:r>
      <w:proofErr w:type="spellStart"/>
      <w:r w:rsidRPr="00115035">
        <w:rPr>
          <w:rFonts w:ascii="Arial" w:hAnsi="Arial" w:cs="Arial"/>
          <w:sz w:val="20"/>
          <w:szCs w:val="20"/>
        </w:rPr>
        <w:t>Gauderman</w:t>
      </w:r>
      <w:proofErr w:type="spellEnd"/>
      <w:r w:rsidRPr="00115035">
        <w:rPr>
          <w:rFonts w:ascii="Arial" w:hAnsi="Arial" w:cs="Arial"/>
          <w:sz w:val="20"/>
          <w:szCs w:val="20"/>
        </w:rPr>
        <w:t xml:space="preserve"> J, Gehring U, Geller F, </w:t>
      </w:r>
      <w:proofErr w:type="spellStart"/>
      <w:r w:rsidRPr="00115035">
        <w:rPr>
          <w:rFonts w:ascii="Arial" w:hAnsi="Arial" w:cs="Arial"/>
          <w:sz w:val="20"/>
          <w:szCs w:val="20"/>
        </w:rPr>
        <w:t>Genuneit</w:t>
      </w:r>
      <w:proofErr w:type="spellEnd"/>
      <w:r w:rsidRPr="00115035">
        <w:rPr>
          <w:rFonts w:ascii="Arial" w:hAnsi="Arial" w:cs="Arial"/>
          <w:sz w:val="20"/>
          <w:szCs w:val="20"/>
        </w:rPr>
        <w:t xml:space="preserve"> J, Gharib SA, Gilliland F, </w:t>
      </w:r>
      <w:proofErr w:type="spellStart"/>
      <w:r w:rsidRPr="00115035">
        <w:rPr>
          <w:rFonts w:ascii="Arial" w:hAnsi="Arial" w:cs="Arial"/>
          <w:sz w:val="20"/>
          <w:szCs w:val="20"/>
        </w:rPr>
        <w:t>Granell</w:t>
      </w:r>
      <w:proofErr w:type="spellEnd"/>
      <w:r w:rsidRPr="00115035">
        <w:rPr>
          <w:rFonts w:ascii="Arial" w:hAnsi="Arial" w:cs="Arial"/>
          <w:sz w:val="20"/>
          <w:szCs w:val="20"/>
        </w:rPr>
        <w:t xml:space="preserve"> R, Graves PE, </w:t>
      </w:r>
      <w:proofErr w:type="spellStart"/>
      <w:r w:rsidRPr="00115035">
        <w:rPr>
          <w:rFonts w:ascii="Arial" w:hAnsi="Arial" w:cs="Arial"/>
          <w:sz w:val="20"/>
          <w:szCs w:val="20"/>
        </w:rPr>
        <w:t>Gudbjartsson</w:t>
      </w:r>
      <w:proofErr w:type="spellEnd"/>
      <w:r w:rsidRPr="00115035">
        <w:rPr>
          <w:rFonts w:ascii="Arial" w:hAnsi="Arial" w:cs="Arial"/>
          <w:sz w:val="20"/>
          <w:szCs w:val="20"/>
        </w:rPr>
        <w:t xml:space="preserve"> DF, </w:t>
      </w:r>
      <w:proofErr w:type="spellStart"/>
      <w:r w:rsidRPr="00115035">
        <w:rPr>
          <w:rFonts w:ascii="Arial" w:hAnsi="Arial" w:cs="Arial"/>
          <w:sz w:val="20"/>
          <w:szCs w:val="20"/>
        </w:rPr>
        <w:t>Haahtela</w:t>
      </w:r>
      <w:proofErr w:type="spellEnd"/>
      <w:r w:rsidRPr="00115035">
        <w:rPr>
          <w:rFonts w:ascii="Arial" w:hAnsi="Arial" w:cs="Arial"/>
          <w:sz w:val="20"/>
          <w:szCs w:val="20"/>
        </w:rPr>
        <w:t xml:space="preserve"> T, Heckbert SR, </w:t>
      </w:r>
      <w:proofErr w:type="spellStart"/>
      <w:r w:rsidRPr="00115035">
        <w:rPr>
          <w:rFonts w:ascii="Arial" w:hAnsi="Arial" w:cs="Arial"/>
          <w:sz w:val="20"/>
          <w:szCs w:val="20"/>
        </w:rPr>
        <w:t>Heederik</w:t>
      </w:r>
      <w:proofErr w:type="spellEnd"/>
      <w:r w:rsidRPr="00115035">
        <w:rPr>
          <w:rFonts w:ascii="Arial" w:hAnsi="Arial" w:cs="Arial"/>
          <w:sz w:val="20"/>
          <w:szCs w:val="20"/>
        </w:rPr>
        <w:t xml:space="preserve"> D, Heinrich J, </w:t>
      </w:r>
      <w:proofErr w:type="spellStart"/>
      <w:r w:rsidRPr="00115035">
        <w:rPr>
          <w:rFonts w:ascii="Arial" w:hAnsi="Arial" w:cs="Arial"/>
          <w:sz w:val="20"/>
          <w:szCs w:val="20"/>
        </w:rPr>
        <w:t>Heliocaara</w:t>
      </w:r>
      <w:proofErr w:type="spellEnd"/>
      <w:r w:rsidRPr="00115035">
        <w:rPr>
          <w:rFonts w:ascii="Arial" w:hAnsi="Arial" w:cs="Arial"/>
          <w:sz w:val="20"/>
          <w:szCs w:val="20"/>
        </w:rPr>
        <w:t xml:space="preserve"> M, Henderson J, Himes BE, Hirose H, Hirschhorn JN, </w:t>
      </w:r>
      <w:proofErr w:type="spellStart"/>
      <w:r w:rsidRPr="00115035">
        <w:rPr>
          <w:rFonts w:ascii="Arial" w:hAnsi="Arial" w:cs="Arial"/>
          <w:sz w:val="20"/>
          <w:szCs w:val="20"/>
        </w:rPr>
        <w:t>Hofman</w:t>
      </w:r>
      <w:proofErr w:type="spellEnd"/>
      <w:r w:rsidRPr="00115035">
        <w:rPr>
          <w:rFonts w:ascii="Arial" w:hAnsi="Arial" w:cs="Arial"/>
          <w:sz w:val="20"/>
          <w:szCs w:val="20"/>
        </w:rPr>
        <w:t xml:space="preserve"> A, Holt P, </w:t>
      </w:r>
      <w:proofErr w:type="spellStart"/>
      <w:r w:rsidRPr="00115035">
        <w:rPr>
          <w:rFonts w:ascii="Arial" w:hAnsi="Arial" w:cs="Arial"/>
          <w:sz w:val="20"/>
          <w:szCs w:val="20"/>
        </w:rPr>
        <w:t>Hottenga</w:t>
      </w:r>
      <w:proofErr w:type="spellEnd"/>
      <w:r w:rsidRPr="00115035">
        <w:rPr>
          <w:rFonts w:ascii="Arial" w:hAnsi="Arial" w:cs="Arial"/>
          <w:sz w:val="20"/>
          <w:szCs w:val="20"/>
        </w:rPr>
        <w:t xml:space="preserve"> J, Hudson TJ, Hui J, Imboden M, Ivanov V, </w:t>
      </w:r>
      <w:proofErr w:type="spellStart"/>
      <w:r w:rsidRPr="00115035">
        <w:rPr>
          <w:rFonts w:ascii="Arial" w:hAnsi="Arial" w:cs="Arial"/>
          <w:sz w:val="20"/>
          <w:szCs w:val="20"/>
        </w:rPr>
        <w:t>Jaddoe</w:t>
      </w:r>
      <w:proofErr w:type="spellEnd"/>
      <w:r w:rsidRPr="00115035">
        <w:rPr>
          <w:rFonts w:ascii="Arial" w:hAnsi="Arial" w:cs="Arial"/>
          <w:sz w:val="20"/>
          <w:szCs w:val="20"/>
        </w:rPr>
        <w:t xml:space="preserve"> VWV, James A, Janson C, </w:t>
      </w:r>
      <w:proofErr w:type="spellStart"/>
      <w:r w:rsidRPr="00115035">
        <w:rPr>
          <w:rFonts w:ascii="Arial" w:hAnsi="Arial" w:cs="Arial"/>
          <w:sz w:val="20"/>
          <w:szCs w:val="20"/>
        </w:rPr>
        <w:t>Jarvelin</w:t>
      </w:r>
      <w:proofErr w:type="spellEnd"/>
      <w:r w:rsidRPr="00115035">
        <w:rPr>
          <w:rFonts w:ascii="Arial" w:hAnsi="Arial" w:cs="Arial"/>
          <w:sz w:val="20"/>
          <w:szCs w:val="20"/>
        </w:rPr>
        <w:t xml:space="preserve"> M-R, Jarvis D, Jones G, </w:t>
      </w:r>
      <w:proofErr w:type="spellStart"/>
      <w:r w:rsidRPr="00115035">
        <w:rPr>
          <w:rFonts w:ascii="Arial" w:hAnsi="Arial" w:cs="Arial"/>
          <w:sz w:val="20"/>
          <w:szCs w:val="20"/>
        </w:rPr>
        <w:t>Jonsdottir</w:t>
      </w:r>
      <w:proofErr w:type="spellEnd"/>
      <w:r w:rsidRPr="00115035">
        <w:rPr>
          <w:rFonts w:ascii="Arial" w:hAnsi="Arial" w:cs="Arial"/>
          <w:sz w:val="20"/>
          <w:szCs w:val="20"/>
        </w:rPr>
        <w:t xml:space="preserve"> I, </w:t>
      </w:r>
      <w:proofErr w:type="spellStart"/>
      <w:r w:rsidRPr="00115035">
        <w:rPr>
          <w:rFonts w:ascii="Arial" w:hAnsi="Arial" w:cs="Arial"/>
          <w:sz w:val="20"/>
          <w:szCs w:val="20"/>
        </w:rPr>
        <w:t>Jousilahti</w:t>
      </w:r>
      <w:proofErr w:type="spellEnd"/>
      <w:r w:rsidRPr="00115035">
        <w:rPr>
          <w:rFonts w:ascii="Arial" w:hAnsi="Arial" w:cs="Arial"/>
          <w:sz w:val="20"/>
          <w:szCs w:val="20"/>
        </w:rPr>
        <w:t xml:space="preserve"> P, </w:t>
      </w:r>
      <w:proofErr w:type="spellStart"/>
      <w:r w:rsidRPr="00115035">
        <w:rPr>
          <w:rFonts w:ascii="Arial" w:hAnsi="Arial" w:cs="Arial"/>
          <w:sz w:val="20"/>
          <w:szCs w:val="20"/>
        </w:rPr>
        <w:t>Kabesch</w:t>
      </w:r>
      <w:proofErr w:type="spellEnd"/>
      <w:r w:rsidRPr="00115035">
        <w:rPr>
          <w:rFonts w:ascii="Arial" w:hAnsi="Arial" w:cs="Arial"/>
          <w:sz w:val="20"/>
          <w:szCs w:val="20"/>
        </w:rPr>
        <w:t xml:space="preserve"> M, </w:t>
      </w:r>
      <w:proofErr w:type="spellStart"/>
      <w:r w:rsidRPr="00115035">
        <w:rPr>
          <w:rFonts w:ascii="Arial" w:hAnsi="Arial" w:cs="Arial"/>
          <w:sz w:val="20"/>
          <w:szCs w:val="20"/>
        </w:rPr>
        <w:t>Kahonen</w:t>
      </w:r>
      <w:proofErr w:type="spellEnd"/>
      <w:r w:rsidRPr="00115035">
        <w:rPr>
          <w:rFonts w:ascii="Arial" w:hAnsi="Arial" w:cs="Arial"/>
          <w:sz w:val="20"/>
          <w:szCs w:val="20"/>
        </w:rPr>
        <w:t xml:space="preserve"> M, Kantor DB, </w:t>
      </w:r>
      <w:proofErr w:type="spellStart"/>
      <w:r w:rsidRPr="00115035">
        <w:rPr>
          <w:rFonts w:ascii="Arial" w:hAnsi="Arial" w:cs="Arial"/>
          <w:sz w:val="20"/>
          <w:szCs w:val="20"/>
        </w:rPr>
        <w:t>Karunas</w:t>
      </w:r>
      <w:proofErr w:type="spellEnd"/>
      <w:r w:rsidRPr="00115035">
        <w:rPr>
          <w:rFonts w:ascii="Arial" w:hAnsi="Arial" w:cs="Arial"/>
          <w:sz w:val="20"/>
          <w:szCs w:val="20"/>
        </w:rPr>
        <w:t xml:space="preserve"> AS, </w:t>
      </w:r>
      <w:proofErr w:type="spellStart"/>
      <w:r w:rsidRPr="00115035">
        <w:rPr>
          <w:rFonts w:ascii="Arial" w:hAnsi="Arial" w:cs="Arial"/>
          <w:sz w:val="20"/>
          <w:szCs w:val="20"/>
        </w:rPr>
        <w:t>Khusnutdinova</w:t>
      </w:r>
      <w:proofErr w:type="spellEnd"/>
      <w:r w:rsidRPr="00115035">
        <w:rPr>
          <w:rFonts w:ascii="Arial" w:hAnsi="Arial" w:cs="Arial"/>
          <w:sz w:val="20"/>
          <w:szCs w:val="20"/>
        </w:rPr>
        <w:t xml:space="preserve"> E, </w:t>
      </w:r>
      <w:proofErr w:type="spellStart"/>
      <w:r w:rsidRPr="00115035">
        <w:rPr>
          <w:rFonts w:ascii="Arial" w:hAnsi="Arial" w:cs="Arial"/>
          <w:sz w:val="20"/>
          <w:szCs w:val="20"/>
        </w:rPr>
        <w:t>Koppelman</w:t>
      </w:r>
      <w:proofErr w:type="spellEnd"/>
      <w:r w:rsidRPr="00115035">
        <w:rPr>
          <w:rFonts w:ascii="Arial" w:hAnsi="Arial" w:cs="Arial"/>
          <w:sz w:val="20"/>
          <w:szCs w:val="20"/>
        </w:rPr>
        <w:t xml:space="preserve"> GH, </w:t>
      </w:r>
      <w:proofErr w:type="spellStart"/>
      <w:r w:rsidRPr="00115035">
        <w:rPr>
          <w:rFonts w:ascii="Arial" w:hAnsi="Arial" w:cs="Arial"/>
          <w:sz w:val="20"/>
          <w:szCs w:val="20"/>
        </w:rPr>
        <w:t>Kozyrskyj</w:t>
      </w:r>
      <w:proofErr w:type="spellEnd"/>
      <w:r w:rsidRPr="00115035">
        <w:rPr>
          <w:rFonts w:ascii="Arial" w:hAnsi="Arial" w:cs="Arial"/>
          <w:sz w:val="20"/>
          <w:szCs w:val="20"/>
        </w:rPr>
        <w:t xml:space="preserve"> AL, </w:t>
      </w:r>
      <w:proofErr w:type="spellStart"/>
      <w:r w:rsidRPr="00115035">
        <w:rPr>
          <w:rFonts w:ascii="Arial" w:hAnsi="Arial" w:cs="Arial"/>
          <w:sz w:val="20"/>
          <w:szCs w:val="20"/>
        </w:rPr>
        <w:t>Kreiner</w:t>
      </w:r>
      <w:proofErr w:type="spellEnd"/>
      <w:r w:rsidRPr="00115035">
        <w:rPr>
          <w:rFonts w:ascii="Arial" w:hAnsi="Arial" w:cs="Arial"/>
          <w:sz w:val="20"/>
          <w:szCs w:val="20"/>
        </w:rPr>
        <w:t xml:space="preserve"> E, Kubo M, Kumar R, Kumar A, </w:t>
      </w:r>
      <w:proofErr w:type="spellStart"/>
      <w:r w:rsidRPr="00115035">
        <w:rPr>
          <w:rFonts w:ascii="Arial" w:hAnsi="Arial" w:cs="Arial"/>
          <w:sz w:val="20"/>
          <w:szCs w:val="20"/>
        </w:rPr>
        <w:t>Kuokkanen</w:t>
      </w:r>
      <w:proofErr w:type="spellEnd"/>
      <w:r w:rsidRPr="00115035">
        <w:rPr>
          <w:rFonts w:ascii="Arial" w:hAnsi="Arial" w:cs="Arial"/>
          <w:sz w:val="20"/>
          <w:szCs w:val="20"/>
        </w:rPr>
        <w:t xml:space="preserve"> M, </w:t>
      </w:r>
      <w:proofErr w:type="spellStart"/>
      <w:r w:rsidRPr="00115035">
        <w:rPr>
          <w:rFonts w:ascii="Arial" w:hAnsi="Arial" w:cs="Arial"/>
          <w:sz w:val="20"/>
          <w:szCs w:val="20"/>
        </w:rPr>
        <w:t>Lahousse</w:t>
      </w:r>
      <w:proofErr w:type="spellEnd"/>
      <w:r w:rsidRPr="00115035">
        <w:rPr>
          <w:rFonts w:ascii="Arial" w:hAnsi="Arial" w:cs="Arial"/>
          <w:sz w:val="20"/>
          <w:szCs w:val="20"/>
        </w:rPr>
        <w:t xml:space="preserve"> L, </w:t>
      </w:r>
      <w:proofErr w:type="spellStart"/>
      <w:r w:rsidRPr="00115035">
        <w:rPr>
          <w:rFonts w:ascii="Arial" w:hAnsi="Arial" w:cs="Arial"/>
          <w:sz w:val="20"/>
          <w:szCs w:val="20"/>
        </w:rPr>
        <w:t>Laitinen</w:t>
      </w:r>
      <w:proofErr w:type="spellEnd"/>
      <w:r w:rsidRPr="00115035">
        <w:rPr>
          <w:rFonts w:ascii="Arial" w:hAnsi="Arial" w:cs="Arial"/>
          <w:sz w:val="20"/>
          <w:szCs w:val="20"/>
        </w:rPr>
        <w:t xml:space="preserve"> T, </w:t>
      </w:r>
      <w:proofErr w:type="spellStart"/>
      <w:r w:rsidRPr="00115035">
        <w:rPr>
          <w:rFonts w:ascii="Arial" w:hAnsi="Arial" w:cs="Arial"/>
          <w:sz w:val="20"/>
          <w:szCs w:val="20"/>
        </w:rPr>
        <w:t>Laprise</w:t>
      </w:r>
      <w:proofErr w:type="spellEnd"/>
      <w:r w:rsidRPr="00115035">
        <w:rPr>
          <w:rFonts w:ascii="Arial" w:hAnsi="Arial" w:cs="Arial"/>
          <w:sz w:val="20"/>
          <w:szCs w:val="20"/>
        </w:rPr>
        <w:t xml:space="preserve"> C, Lathrop M, Lau S, Lee Y-A, </w:t>
      </w:r>
      <w:proofErr w:type="spellStart"/>
      <w:r w:rsidRPr="00115035">
        <w:rPr>
          <w:rFonts w:ascii="Arial" w:hAnsi="Arial" w:cs="Arial"/>
          <w:sz w:val="20"/>
          <w:szCs w:val="20"/>
        </w:rPr>
        <w:t>Lehtimaki</w:t>
      </w:r>
      <w:proofErr w:type="spellEnd"/>
      <w:r w:rsidRPr="00115035">
        <w:rPr>
          <w:rFonts w:ascii="Arial" w:hAnsi="Arial" w:cs="Arial"/>
          <w:sz w:val="20"/>
          <w:szCs w:val="20"/>
        </w:rPr>
        <w:t xml:space="preserve"> T, </w:t>
      </w:r>
      <w:proofErr w:type="spellStart"/>
      <w:r w:rsidRPr="00115035">
        <w:rPr>
          <w:rFonts w:ascii="Arial" w:hAnsi="Arial" w:cs="Arial"/>
          <w:sz w:val="20"/>
          <w:szCs w:val="20"/>
        </w:rPr>
        <w:t>Letort</w:t>
      </w:r>
      <w:proofErr w:type="spellEnd"/>
      <w:r w:rsidRPr="00115035">
        <w:rPr>
          <w:rFonts w:ascii="Arial" w:hAnsi="Arial" w:cs="Arial"/>
          <w:sz w:val="20"/>
          <w:szCs w:val="20"/>
        </w:rPr>
        <w:t xml:space="preserve"> S, Levin AM, Li G, Liang L, Loehr LR, London SJ, Loth DW, Manichaikul A, </w:t>
      </w:r>
      <w:proofErr w:type="spellStart"/>
      <w:r w:rsidRPr="00115035">
        <w:rPr>
          <w:rFonts w:ascii="Arial" w:hAnsi="Arial" w:cs="Arial"/>
          <w:sz w:val="20"/>
          <w:szCs w:val="20"/>
        </w:rPr>
        <w:t>Marenholz</w:t>
      </w:r>
      <w:proofErr w:type="spellEnd"/>
      <w:r w:rsidRPr="00115035">
        <w:rPr>
          <w:rFonts w:ascii="Arial" w:hAnsi="Arial" w:cs="Arial"/>
          <w:sz w:val="20"/>
          <w:szCs w:val="20"/>
        </w:rPr>
        <w:t xml:space="preserve"> I, Martinez FJ, Matheson MC, Mathias RA, Matsumoto K, </w:t>
      </w:r>
      <w:proofErr w:type="spellStart"/>
      <w:r w:rsidRPr="00115035">
        <w:rPr>
          <w:rFonts w:ascii="Arial" w:hAnsi="Arial" w:cs="Arial"/>
          <w:sz w:val="20"/>
          <w:szCs w:val="20"/>
        </w:rPr>
        <w:t>Mbarket</w:t>
      </w:r>
      <w:proofErr w:type="spellEnd"/>
      <w:r w:rsidRPr="00115035">
        <w:rPr>
          <w:rFonts w:ascii="Arial" w:hAnsi="Arial" w:cs="Arial"/>
          <w:sz w:val="20"/>
          <w:szCs w:val="20"/>
        </w:rPr>
        <w:t xml:space="preserve"> H, McArdle WL, </w:t>
      </w:r>
      <w:proofErr w:type="spellStart"/>
      <w:r w:rsidRPr="00115035">
        <w:rPr>
          <w:rFonts w:ascii="Arial" w:hAnsi="Arial" w:cs="Arial"/>
          <w:sz w:val="20"/>
          <w:szCs w:val="20"/>
        </w:rPr>
        <w:t>Malbye</w:t>
      </w:r>
      <w:proofErr w:type="spellEnd"/>
      <w:r w:rsidRPr="00115035">
        <w:rPr>
          <w:rFonts w:ascii="Arial" w:hAnsi="Arial" w:cs="Arial"/>
          <w:sz w:val="20"/>
          <w:szCs w:val="20"/>
        </w:rPr>
        <w:t xml:space="preserve"> M, </w:t>
      </w:r>
      <w:proofErr w:type="spellStart"/>
      <w:r w:rsidRPr="00115035">
        <w:rPr>
          <w:rFonts w:ascii="Arial" w:hAnsi="Arial" w:cs="Arial"/>
          <w:sz w:val="20"/>
          <w:szCs w:val="20"/>
        </w:rPr>
        <w:t>Melen</w:t>
      </w:r>
      <w:proofErr w:type="spellEnd"/>
      <w:r w:rsidRPr="00115035">
        <w:rPr>
          <w:rFonts w:ascii="Arial" w:hAnsi="Arial" w:cs="Arial"/>
          <w:sz w:val="20"/>
          <w:szCs w:val="20"/>
        </w:rPr>
        <w:t xml:space="preserve"> E, Meyers D, Michel S, </w:t>
      </w:r>
      <w:proofErr w:type="spellStart"/>
      <w:r w:rsidRPr="00115035">
        <w:rPr>
          <w:rFonts w:ascii="Arial" w:hAnsi="Arial" w:cs="Arial"/>
          <w:sz w:val="20"/>
          <w:szCs w:val="20"/>
        </w:rPr>
        <w:t>Mohamdi</w:t>
      </w:r>
      <w:proofErr w:type="spellEnd"/>
      <w:r w:rsidRPr="00115035">
        <w:rPr>
          <w:rFonts w:ascii="Arial" w:hAnsi="Arial" w:cs="Arial"/>
          <w:sz w:val="20"/>
          <w:szCs w:val="20"/>
        </w:rPr>
        <w:t xml:space="preserve"> H, Musk AW, Myers RA, </w:t>
      </w:r>
      <w:proofErr w:type="spellStart"/>
      <w:r w:rsidRPr="00115035">
        <w:rPr>
          <w:rFonts w:ascii="Arial" w:hAnsi="Arial" w:cs="Arial"/>
          <w:sz w:val="20"/>
          <w:szCs w:val="20"/>
        </w:rPr>
        <w:t>Nieuwenhuis</w:t>
      </w:r>
      <w:proofErr w:type="spellEnd"/>
      <w:r w:rsidRPr="00115035">
        <w:rPr>
          <w:rFonts w:ascii="Arial" w:hAnsi="Arial" w:cs="Arial"/>
          <w:sz w:val="20"/>
          <w:szCs w:val="20"/>
        </w:rPr>
        <w:t xml:space="preserve"> MAE, Noguchi E, O’Connor </w:t>
      </w:r>
      <w:r w:rsidRPr="009E2DD4">
        <w:rPr>
          <w:rFonts w:ascii="Arial" w:hAnsi="Arial" w:cs="Arial"/>
          <w:sz w:val="20"/>
          <w:szCs w:val="20"/>
        </w:rPr>
        <w:t xml:space="preserve">GT, </w:t>
      </w:r>
      <w:proofErr w:type="spellStart"/>
      <w:r w:rsidRPr="009E2DD4">
        <w:rPr>
          <w:rFonts w:ascii="Arial" w:hAnsi="Arial" w:cs="Arial"/>
          <w:sz w:val="20"/>
          <w:szCs w:val="20"/>
        </w:rPr>
        <w:t>Ogorodova</w:t>
      </w:r>
      <w:proofErr w:type="spellEnd"/>
      <w:r w:rsidRPr="009E2DD4">
        <w:rPr>
          <w:rFonts w:ascii="Arial" w:hAnsi="Arial" w:cs="Arial"/>
          <w:sz w:val="20"/>
          <w:szCs w:val="20"/>
        </w:rPr>
        <w:t xml:space="preserve"> LM, Palmer LM, Palmer CD, </w:t>
      </w:r>
      <w:proofErr w:type="spellStart"/>
      <w:r w:rsidRPr="009E2DD4">
        <w:rPr>
          <w:rFonts w:ascii="Arial" w:hAnsi="Arial" w:cs="Arial"/>
          <w:sz w:val="20"/>
          <w:szCs w:val="20"/>
        </w:rPr>
        <w:t>Palotie</w:t>
      </w:r>
      <w:proofErr w:type="spellEnd"/>
      <w:r w:rsidRPr="009E2DD4">
        <w:rPr>
          <w:rFonts w:ascii="Arial" w:hAnsi="Arial" w:cs="Arial"/>
          <w:sz w:val="20"/>
          <w:szCs w:val="20"/>
        </w:rPr>
        <w:t xml:space="preserve"> A, Park JE, Pennell CE, </w:t>
      </w:r>
      <w:proofErr w:type="spellStart"/>
      <w:r w:rsidRPr="009E2DD4">
        <w:rPr>
          <w:rFonts w:ascii="Arial" w:hAnsi="Arial" w:cs="Arial"/>
          <w:sz w:val="20"/>
          <w:szCs w:val="20"/>
        </w:rPr>
        <w:t>Pershagen</w:t>
      </w:r>
      <w:proofErr w:type="spellEnd"/>
      <w:r w:rsidRPr="009E2DD4">
        <w:rPr>
          <w:rFonts w:ascii="Arial" w:hAnsi="Arial" w:cs="Arial"/>
          <w:sz w:val="20"/>
          <w:szCs w:val="20"/>
        </w:rPr>
        <w:t xml:space="preserve"> G, </w:t>
      </w:r>
      <w:proofErr w:type="spellStart"/>
      <w:r w:rsidRPr="009E2DD4">
        <w:rPr>
          <w:rFonts w:ascii="Arial" w:hAnsi="Arial" w:cs="Arial"/>
          <w:sz w:val="20"/>
          <w:szCs w:val="20"/>
        </w:rPr>
        <w:t>Polonikov</w:t>
      </w:r>
      <w:proofErr w:type="spellEnd"/>
      <w:r w:rsidRPr="009E2DD4">
        <w:rPr>
          <w:rFonts w:ascii="Arial" w:hAnsi="Arial" w:cs="Arial"/>
          <w:sz w:val="20"/>
          <w:szCs w:val="20"/>
        </w:rPr>
        <w:t xml:space="preserve"> A, Postma DS, Probst-</w:t>
      </w:r>
      <w:proofErr w:type="spellStart"/>
      <w:r w:rsidRPr="009E2DD4">
        <w:rPr>
          <w:rFonts w:ascii="Arial" w:hAnsi="Arial" w:cs="Arial"/>
          <w:sz w:val="20"/>
          <w:szCs w:val="20"/>
        </w:rPr>
        <w:t>Hensch</w:t>
      </w:r>
      <w:proofErr w:type="spellEnd"/>
      <w:r w:rsidRPr="009E2DD4">
        <w:rPr>
          <w:rFonts w:ascii="Arial" w:hAnsi="Arial" w:cs="Arial"/>
          <w:sz w:val="20"/>
          <w:szCs w:val="20"/>
        </w:rPr>
        <w:t xml:space="preserve"> N, </w:t>
      </w:r>
      <w:proofErr w:type="spellStart"/>
      <w:r w:rsidRPr="009E2DD4">
        <w:rPr>
          <w:rFonts w:ascii="Arial" w:hAnsi="Arial" w:cs="Arial"/>
          <w:sz w:val="20"/>
          <w:szCs w:val="20"/>
        </w:rPr>
        <w:t>Puzyrev</w:t>
      </w:r>
      <w:proofErr w:type="spellEnd"/>
      <w:r w:rsidRPr="009E2DD4">
        <w:rPr>
          <w:rFonts w:ascii="Arial" w:hAnsi="Arial" w:cs="Arial"/>
          <w:sz w:val="20"/>
          <w:szCs w:val="20"/>
        </w:rPr>
        <w:t xml:space="preserve"> VP, Raby BA, </w:t>
      </w:r>
      <w:proofErr w:type="spellStart"/>
      <w:r w:rsidRPr="009E2DD4">
        <w:rPr>
          <w:rFonts w:ascii="Arial" w:hAnsi="Arial" w:cs="Arial"/>
          <w:sz w:val="20"/>
          <w:szCs w:val="20"/>
        </w:rPr>
        <w:t>Raitakari</w:t>
      </w:r>
      <w:proofErr w:type="spellEnd"/>
      <w:r w:rsidRPr="009E2DD4">
        <w:rPr>
          <w:rFonts w:ascii="Arial" w:hAnsi="Arial" w:cs="Arial"/>
          <w:sz w:val="20"/>
          <w:szCs w:val="20"/>
        </w:rPr>
        <w:t xml:space="preserve"> OT, Ramasamy A, Rich SS, Robertson CF, </w:t>
      </w:r>
      <w:proofErr w:type="spellStart"/>
      <w:r w:rsidRPr="009E2DD4">
        <w:rPr>
          <w:rFonts w:ascii="Arial" w:hAnsi="Arial" w:cs="Arial"/>
          <w:sz w:val="20"/>
          <w:szCs w:val="20"/>
        </w:rPr>
        <w:t>Romieu</w:t>
      </w:r>
      <w:proofErr w:type="spellEnd"/>
      <w:r w:rsidRPr="009E2DD4">
        <w:rPr>
          <w:rFonts w:ascii="Arial" w:hAnsi="Arial" w:cs="Arial"/>
          <w:sz w:val="20"/>
          <w:szCs w:val="20"/>
        </w:rPr>
        <w:t xml:space="preserve"> I, Salam MT, </w:t>
      </w:r>
      <w:proofErr w:type="spellStart"/>
      <w:r w:rsidRPr="009E2DD4">
        <w:rPr>
          <w:rFonts w:ascii="Arial" w:hAnsi="Arial" w:cs="Arial"/>
          <w:sz w:val="20"/>
          <w:szCs w:val="20"/>
        </w:rPr>
        <w:t>Salomaa</w:t>
      </w:r>
      <w:proofErr w:type="spellEnd"/>
      <w:r w:rsidRPr="009E2DD4">
        <w:rPr>
          <w:rFonts w:ascii="Arial" w:hAnsi="Arial" w:cs="Arial"/>
          <w:sz w:val="20"/>
          <w:szCs w:val="20"/>
        </w:rPr>
        <w:t xml:space="preserve"> V, </w:t>
      </w:r>
      <w:proofErr w:type="spellStart"/>
      <w:r w:rsidRPr="009E2DD4">
        <w:rPr>
          <w:rFonts w:ascii="Arial" w:hAnsi="Arial" w:cs="Arial"/>
          <w:sz w:val="20"/>
          <w:szCs w:val="20"/>
        </w:rPr>
        <w:t>Schlunssen</w:t>
      </w:r>
      <w:proofErr w:type="spellEnd"/>
      <w:r w:rsidRPr="009E2DD4">
        <w:rPr>
          <w:rFonts w:ascii="Arial" w:hAnsi="Arial" w:cs="Arial"/>
          <w:sz w:val="20"/>
          <w:szCs w:val="20"/>
        </w:rPr>
        <w:t xml:space="preserve"> V, Scott R, </w:t>
      </w:r>
      <w:proofErr w:type="spellStart"/>
      <w:r w:rsidRPr="009E2DD4">
        <w:rPr>
          <w:rFonts w:ascii="Arial" w:hAnsi="Arial" w:cs="Arial"/>
          <w:sz w:val="20"/>
          <w:szCs w:val="20"/>
        </w:rPr>
        <w:t>Selivanova</w:t>
      </w:r>
      <w:proofErr w:type="spellEnd"/>
      <w:r w:rsidRPr="009E2DD4">
        <w:rPr>
          <w:rFonts w:ascii="Arial" w:hAnsi="Arial" w:cs="Arial"/>
          <w:sz w:val="20"/>
          <w:szCs w:val="20"/>
        </w:rPr>
        <w:t xml:space="preserve"> PA, </w:t>
      </w:r>
      <w:proofErr w:type="spellStart"/>
      <w:r w:rsidRPr="009E2DD4">
        <w:rPr>
          <w:rFonts w:ascii="Arial" w:hAnsi="Arial" w:cs="Arial"/>
          <w:sz w:val="20"/>
          <w:szCs w:val="20"/>
        </w:rPr>
        <w:t>Sigsgaard</w:t>
      </w:r>
      <w:proofErr w:type="spellEnd"/>
      <w:r w:rsidRPr="009E2DD4">
        <w:rPr>
          <w:rFonts w:ascii="Arial" w:hAnsi="Arial" w:cs="Arial"/>
          <w:sz w:val="20"/>
          <w:szCs w:val="20"/>
        </w:rPr>
        <w:t xml:space="preserve"> T, Simpson A, </w:t>
      </w:r>
      <w:proofErr w:type="spellStart"/>
      <w:r w:rsidRPr="009E2DD4">
        <w:rPr>
          <w:rFonts w:ascii="Arial" w:hAnsi="Arial" w:cs="Arial"/>
          <w:sz w:val="20"/>
          <w:szCs w:val="20"/>
        </w:rPr>
        <w:t>Siroux</w:t>
      </w:r>
      <w:proofErr w:type="spellEnd"/>
      <w:r w:rsidRPr="009E2DD4">
        <w:rPr>
          <w:rFonts w:ascii="Arial" w:hAnsi="Arial" w:cs="Arial"/>
          <w:sz w:val="20"/>
          <w:szCs w:val="20"/>
        </w:rPr>
        <w:t xml:space="preserve"> V, Smith LJ, </w:t>
      </w:r>
      <w:proofErr w:type="spellStart"/>
      <w:r w:rsidRPr="009E2DD4">
        <w:rPr>
          <w:rFonts w:ascii="Arial" w:hAnsi="Arial" w:cs="Arial"/>
          <w:sz w:val="20"/>
          <w:szCs w:val="20"/>
        </w:rPr>
        <w:t>Solodilova</w:t>
      </w:r>
      <w:proofErr w:type="spellEnd"/>
      <w:r w:rsidRPr="009E2DD4">
        <w:rPr>
          <w:rFonts w:ascii="Arial" w:hAnsi="Arial" w:cs="Arial"/>
          <w:sz w:val="20"/>
          <w:szCs w:val="20"/>
        </w:rPr>
        <w:t xml:space="preserve"> M, </w:t>
      </w:r>
      <w:proofErr w:type="spellStart"/>
      <w:r w:rsidRPr="009E2DD4">
        <w:rPr>
          <w:rFonts w:ascii="Arial" w:hAnsi="Arial" w:cs="Arial"/>
          <w:sz w:val="20"/>
          <w:szCs w:val="20"/>
        </w:rPr>
        <w:t>Standl</w:t>
      </w:r>
      <w:proofErr w:type="spellEnd"/>
      <w:r w:rsidRPr="009E2DD4">
        <w:rPr>
          <w:rFonts w:ascii="Arial" w:hAnsi="Arial" w:cs="Arial"/>
          <w:sz w:val="20"/>
          <w:szCs w:val="20"/>
        </w:rPr>
        <w:t xml:space="preserve"> M, Stefansson K, Strachan DP, Stricker BH, Takahashi A, Thompson PJ, </w:t>
      </w:r>
      <w:proofErr w:type="spellStart"/>
      <w:r w:rsidRPr="009E2DD4">
        <w:rPr>
          <w:rFonts w:ascii="Arial" w:hAnsi="Arial" w:cs="Arial"/>
          <w:sz w:val="20"/>
          <w:szCs w:val="20"/>
        </w:rPr>
        <w:t>Thorleifsson</w:t>
      </w:r>
      <w:proofErr w:type="spellEnd"/>
      <w:r w:rsidRPr="009E2DD4">
        <w:rPr>
          <w:rFonts w:ascii="Arial" w:hAnsi="Arial" w:cs="Arial"/>
          <w:sz w:val="20"/>
          <w:szCs w:val="20"/>
        </w:rPr>
        <w:t xml:space="preserve"> G, </w:t>
      </w:r>
      <w:proofErr w:type="spellStart"/>
      <w:r w:rsidRPr="009E2DD4">
        <w:rPr>
          <w:rFonts w:ascii="Arial" w:hAnsi="Arial" w:cs="Arial"/>
          <w:sz w:val="20"/>
          <w:szCs w:val="20"/>
        </w:rPr>
        <w:t>Thorsteinsdottir</w:t>
      </w:r>
      <w:proofErr w:type="spellEnd"/>
      <w:r w:rsidRPr="009E2DD4">
        <w:rPr>
          <w:rFonts w:ascii="Arial" w:hAnsi="Arial" w:cs="Arial"/>
          <w:sz w:val="20"/>
          <w:szCs w:val="20"/>
        </w:rPr>
        <w:t xml:space="preserve"> U, </w:t>
      </w:r>
      <w:proofErr w:type="spellStart"/>
      <w:r w:rsidRPr="009E2DD4">
        <w:rPr>
          <w:rFonts w:ascii="Arial" w:hAnsi="Arial" w:cs="Arial"/>
          <w:sz w:val="20"/>
          <w:szCs w:val="20"/>
        </w:rPr>
        <w:t>Tiesler</w:t>
      </w:r>
      <w:proofErr w:type="spellEnd"/>
      <w:r w:rsidRPr="009E2DD4">
        <w:rPr>
          <w:rFonts w:ascii="Arial" w:hAnsi="Arial" w:cs="Arial"/>
          <w:sz w:val="20"/>
          <w:szCs w:val="20"/>
        </w:rPr>
        <w:t xml:space="preserve"> CMT, Torgerson DG, </w:t>
      </w:r>
      <w:proofErr w:type="spellStart"/>
      <w:r w:rsidRPr="009E2DD4">
        <w:rPr>
          <w:rFonts w:ascii="Arial" w:hAnsi="Arial" w:cs="Arial"/>
          <w:sz w:val="20"/>
          <w:szCs w:val="20"/>
        </w:rPr>
        <w:t>Tsunoda</w:t>
      </w:r>
      <w:proofErr w:type="spellEnd"/>
      <w:r w:rsidRPr="009E2DD4">
        <w:rPr>
          <w:rFonts w:ascii="Arial" w:hAnsi="Arial" w:cs="Arial"/>
          <w:sz w:val="20"/>
          <w:szCs w:val="20"/>
        </w:rPr>
        <w:t xml:space="preserve"> R, </w:t>
      </w:r>
      <w:proofErr w:type="spellStart"/>
      <w:r w:rsidRPr="009E2DD4">
        <w:rPr>
          <w:rFonts w:ascii="Arial" w:hAnsi="Arial" w:cs="Arial"/>
          <w:sz w:val="20"/>
          <w:szCs w:val="20"/>
        </w:rPr>
        <w:t>Uitterlinden</w:t>
      </w:r>
      <w:proofErr w:type="spellEnd"/>
      <w:r w:rsidRPr="009E2DD4">
        <w:rPr>
          <w:rFonts w:ascii="Arial" w:hAnsi="Arial" w:cs="Arial"/>
          <w:sz w:val="20"/>
          <w:szCs w:val="20"/>
        </w:rPr>
        <w:t xml:space="preserve"> AG, van der </w:t>
      </w:r>
      <w:proofErr w:type="spellStart"/>
      <w:r w:rsidRPr="009E2DD4">
        <w:rPr>
          <w:rFonts w:ascii="Arial" w:hAnsi="Arial" w:cs="Arial"/>
          <w:sz w:val="20"/>
          <w:szCs w:val="20"/>
        </w:rPr>
        <w:t>Valk</w:t>
      </w:r>
      <w:proofErr w:type="spellEnd"/>
      <w:r w:rsidRPr="009E2DD4">
        <w:rPr>
          <w:rFonts w:ascii="Arial" w:hAnsi="Arial" w:cs="Arial"/>
          <w:sz w:val="20"/>
          <w:szCs w:val="20"/>
        </w:rPr>
        <w:t xml:space="preserve"> RJP, </w:t>
      </w:r>
      <w:proofErr w:type="spellStart"/>
      <w:r w:rsidRPr="009E2DD4">
        <w:rPr>
          <w:rFonts w:ascii="Arial" w:hAnsi="Arial" w:cs="Arial"/>
          <w:sz w:val="20"/>
          <w:szCs w:val="20"/>
        </w:rPr>
        <w:t>vaysse</w:t>
      </w:r>
      <w:proofErr w:type="spellEnd"/>
      <w:r w:rsidRPr="009E2DD4">
        <w:rPr>
          <w:rFonts w:ascii="Arial" w:hAnsi="Arial" w:cs="Arial"/>
          <w:sz w:val="20"/>
          <w:szCs w:val="20"/>
        </w:rPr>
        <w:t xml:space="preserve"> A, </w:t>
      </w:r>
      <w:proofErr w:type="spellStart"/>
      <w:r w:rsidRPr="009E2DD4">
        <w:rPr>
          <w:rFonts w:ascii="Arial" w:hAnsi="Arial" w:cs="Arial"/>
          <w:sz w:val="20"/>
          <w:szCs w:val="20"/>
        </w:rPr>
        <w:t>Vendantam</w:t>
      </w:r>
      <w:proofErr w:type="spellEnd"/>
      <w:r w:rsidRPr="009E2DD4">
        <w:rPr>
          <w:rFonts w:ascii="Arial" w:hAnsi="Arial" w:cs="Arial"/>
          <w:sz w:val="20"/>
          <w:szCs w:val="20"/>
        </w:rPr>
        <w:t xml:space="preserve"> S, von Berg A, von </w:t>
      </w:r>
      <w:proofErr w:type="spellStart"/>
      <w:r w:rsidRPr="009E2DD4">
        <w:rPr>
          <w:rFonts w:ascii="Arial" w:hAnsi="Arial" w:cs="Arial"/>
          <w:sz w:val="20"/>
          <w:szCs w:val="20"/>
        </w:rPr>
        <w:t>Mutius</w:t>
      </w:r>
      <w:proofErr w:type="spellEnd"/>
      <w:r w:rsidRPr="009E2DD4">
        <w:rPr>
          <w:rFonts w:ascii="Arial" w:hAnsi="Arial" w:cs="Arial"/>
          <w:sz w:val="20"/>
          <w:szCs w:val="20"/>
        </w:rPr>
        <w:t xml:space="preserve"> E, </w:t>
      </w:r>
      <w:proofErr w:type="spellStart"/>
      <w:r w:rsidRPr="009E2DD4">
        <w:rPr>
          <w:rFonts w:ascii="Arial" w:hAnsi="Arial" w:cs="Arial"/>
          <w:sz w:val="20"/>
          <w:szCs w:val="20"/>
        </w:rPr>
        <w:t>Vonk</w:t>
      </w:r>
      <w:proofErr w:type="spellEnd"/>
      <w:r w:rsidRPr="009E2DD4">
        <w:rPr>
          <w:rFonts w:ascii="Arial" w:hAnsi="Arial" w:cs="Arial"/>
          <w:sz w:val="20"/>
          <w:szCs w:val="20"/>
        </w:rPr>
        <w:t xml:space="preserve"> JM, </w:t>
      </w:r>
      <w:proofErr w:type="spellStart"/>
      <w:r w:rsidRPr="009E2DD4">
        <w:rPr>
          <w:rFonts w:ascii="Arial" w:hAnsi="Arial" w:cs="Arial"/>
          <w:sz w:val="20"/>
          <w:szCs w:val="20"/>
        </w:rPr>
        <w:t>Waage</w:t>
      </w:r>
      <w:proofErr w:type="spellEnd"/>
      <w:r w:rsidRPr="009E2DD4">
        <w:rPr>
          <w:rFonts w:ascii="Arial" w:hAnsi="Arial" w:cs="Arial"/>
          <w:sz w:val="20"/>
          <w:szCs w:val="20"/>
        </w:rPr>
        <w:t xml:space="preserve"> J, Wareham NJ, Weiss AT, White WB, </w:t>
      </w:r>
      <w:proofErr w:type="spellStart"/>
      <w:r w:rsidRPr="009E2DD4">
        <w:rPr>
          <w:rFonts w:ascii="Arial" w:hAnsi="Arial" w:cs="Arial"/>
          <w:sz w:val="20"/>
          <w:szCs w:val="20"/>
        </w:rPr>
        <w:t>Wichman</w:t>
      </w:r>
      <w:proofErr w:type="spellEnd"/>
      <w:r w:rsidRPr="009E2DD4">
        <w:rPr>
          <w:rFonts w:ascii="Arial" w:hAnsi="Arial" w:cs="Arial"/>
          <w:sz w:val="20"/>
          <w:szCs w:val="20"/>
        </w:rPr>
        <w:t xml:space="preserve"> M, Widen E, Willemsen G, Williams LK, </w:t>
      </w:r>
      <w:proofErr w:type="spellStart"/>
      <w:r w:rsidRPr="009E2DD4">
        <w:rPr>
          <w:rFonts w:ascii="Arial" w:hAnsi="Arial" w:cs="Arial"/>
          <w:sz w:val="20"/>
          <w:szCs w:val="20"/>
        </w:rPr>
        <w:t>Wouters</w:t>
      </w:r>
      <w:proofErr w:type="spellEnd"/>
      <w:r w:rsidRPr="009E2DD4">
        <w:rPr>
          <w:rFonts w:ascii="Arial" w:hAnsi="Arial" w:cs="Arial"/>
          <w:sz w:val="20"/>
          <w:szCs w:val="20"/>
        </w:rPr>
        <w:t xml:space="preserve"> IM, Yang JJ, Zhao JH, Moffat MF, Ober C, Nicolae DL. </w:t>
      </w:r>
      <w:proofErr w:type="spellStart"/>
      <w:r w:rsidRPr="009E2DD4">
        <w:rPr>
          <w:rFonts w:ascii="Arial" w:hAnsi="Arial" w:cs="Arial"/>
          <w:b/>
          <w:i/>
          <w:sz w:val="20"/>
          <w:szCs w:val="20"/>
        </w:rPr>
        <w:t>Multiancestry</w:t>
      </w:r>
      <w:proofErr w:type="spellEnd"/>
      <w:r w:rsidRPr="009E2DD4">
        <w:rPr>
          <w:rFonts w:ascii="Arial" w:hAnsi="Arial" w:cs="Arial"/>
          <w:b/>
          <w:i/>
          <w:sz w:val="20"/>
          <w:szCs w:val="20"/>
        </w:rPr>
        <w:t xml:space="preserve"> association study identifies new asthma risk loci that colocalize with immune-cell enhancer marks.</w:t>
      </w:r>
      <w:r w:rsidRPr="009E2DD4">
        <w:rPr>
          <w:rFonts w:ascii="Arial" w:hAnsi="Arial" w:cs="Arial"/>
          <w:sz w:val="20"/>
          <w:szCs w:val="20"/>
        </w:rPr>
        <w:t xml:space="preserve"> Nature Genetics 2018. Vol. 50, issue 1, pp. 42-53. PM: 29273806.</w:t>
      </w:r>
      <w:r w:rsidR="00516940" w:rsidRPr="009E2DD4">
        <w:rPr>
          <w:rFonts w:ascii="Arial" w:hAnsi="Arial" w:cs="Arial"/>
          <w:sz w:val="20"/>
          <w:szCs w:val="20"/>
        </w:rPr>
        <w:t xml:space="preserve"> </w:t>
      </w:r>
      <w:hyperlink r:id="rId571" w:history="1">
        <w:r w:rsidR="009C71E6" w:rsidRPr="009E2DD4">
          <w:rPr>
            <w:rFonts w:ascii="Arial" w:hAnsi="Arial" w:cs="Arial"/>
            <w:sz w:val="20"/>
            <w:szCs w:val="20"/>
          </w:rPr>
          <w:t>PMC5901974</w:t>
        </w:r>
      </w:hyperlink>
      <w:r w:rsidR="00516940" w:rsidRPr="009E2DD4">
        <w:rPr>
          <w:rFonts w:ascii="Arial" w:hAnsi="Arial" w:cs="Arial"/>
          <w:sz w:val="20"/>
          <w:szCs w:val="20"/>
        </w:rPr>
        <w:t>.</w:t>
      </w:r>
    </w:p>
    <w:p w14:paraId="65428DA6" w14:textId="77777777" w:rsidR="008429D4" w:rsidRPr="008A3956" w:rsidRDefault="008429D4" w:rsidP="008A3956">
      <w:r w:rsidRPr="00875D26">
        <w:rPr>
          <w:rFonts w:ascii="Arial" w:hAnsi="Arial" w:cs="Arial"/>
          <w:sz w:val="20"/>
          <w:szCs w:val="20"/>
        </w:rPr>
        <w:t xml:space="preserve">de Oliveira Otto MC, Lemaitre RN, Song X, King IB, Siscovick DS, Mozaffarian D. </w:t>
      </w:r>
      <w:hyperlink r:id="rId572" w:history="1">
        <w:r w:rsidRPr="00875D26">
          <w:rPr>
            <w:rFonts w:ascii="Arial" w:hAnsi="Arial" w:cs="Arial"/>
            <w:b/>
            <w:i/>
            <w:sz w:val="20"/>
            <w:szCs w:val="20"/>
          </w:rPr>
          <w:t>Serial measures of circulating biomarkers of dairy fat and total and cause-specific mortality in older adults: the Cardiovascular Health Study.</w:t>
        </w:r>
      </w:hyperlink>
      <w:r w:rsidRPr="00875D26">
        <w:rPr>
          <w:rFonts w:ascii="Arial" w:hAnsi="Arial" w:cs="Arial"/>
          <w:sz w:val="20"/>
          <w:szCs w:val="20"/>
        </w:rPr>
        <w:t xml:space="preserve"> Am J Clin </w:t>
      </w:r>
      <w:proofErr w:type="spellStart"/>
      <w:r w:rsidRPr="00875D26">
        <w:rPr>
          <w:rFonts w:ascii="Arial" w:hAnsi="Arial" w:cs="Arial"/>
          <w:sz w:val="20"/>
          <w:szCs w:val="20"/>
        </w:rPr>
        <w:t>Nutr</w:t>
      </w:r>
      <w:proofErr w:type="spellEnd"/>
      <w:r w:rsidRPr="00875D26">
        <w:rPr>
          <w:rFonts w:ascii="Arial" w:hAnsi="Arial" w:cs="Arial"/>
          <w:sz w:val="20"/>
          <w:szCs w:val="20"/>
        </w:rPr>
        <w:t xml:space="preserve">. 2018 Jul 11. </w:t>
      </w:r>
      <w:proofErr w:type="spellStart"/>
      <w:r w:rsidRPr="00875D26">
        <w:rPr>
          <w:rFonts w:ascii="Arial" w:hAnsi="Arial" w:cs="Arial"/>
          <w:sz w:val="20"/>
          <w:szCs w:val="20"/>
        </w:rPr>
        <w:t>doi</w:t>
      </w:r>
      <w:proofErr w:type="spellEnd"/>
      <w:r w:rsidRPr="00875D26">
        <w:rPr>
          <w:rFonts w:ascii="Arial" w:hAnsi="Arial" w:cs="Arial"/>
          <w:sz w:val="20"/>
          <w:szCs w:val="20"/>
        </w:rPr>
        <w:t>: 10.1093/</w:t>
      </w:r>
      <w:proofErr w:type="spellStart"/>
      <w:r w:rsidRPr="00875D26">
        <w:rPr>
          <w:rFonts w:ascii="Arial" w:hAnsi="Arial" w:cs="Arial"/>
          <w:sz w:val="20"/>
          <w:szCs w:val="20"/>
        </w:rPr>
        <w:t>ajcn</w:t>
      </w:r>
      <w:proofErr w:type="spellEnd"/>
      <w:r w:rsidRPr="00875D26">
        <w:rPr>
          <w:rFonts w:ascii="Arial" w:hAnsi="Arial" w:cs="Arial"/>
          <w:sz w:val="20"/>
          <w:szCs w:val="20"/>
        </w:rPr>
        <w:t>/nqy117. [</w:t>
      </w:r>
      <w:proofErr w:type="spellStart"/>
      <w:r w:rsidRPr="00875D26">
        <w:rPr>
          <w:rFonts w:ascii="Arial" w:hAnsi="Arial" w:cs="Arial"/>
          <w:sz w:val="20"/>
          <w:szCs w:val="20"/>
        </w:rPr>
        <w:t>Epub</w:t>
      </w:r>
      <w:proofErr w:type="spellEnd"/>
      <w:r w:rsidRPr="00875D26">
        <w:rPr>
          <w:rFonts w:ascii="Arial" w:hAnsi="Arial" w:cs="Arial"/>
          <w:sz w:val="20"/>
          <w:szCs w:val="20"/>
        </w:rPr>
        <w:t xml:space="preserve"> ahead of print] PM: 30007304. </w:t>
      </w:r>
      <w:hyperlink r:id="rId573" w:history="1">
        <w:r w:rsidR="008A3956" w:rsidRPr="008A3956">
          <w:rPr>
            <w:rFonts w:ascii="Arial" w:hAnsi="Arial" w:cs="Arial"/>
            <w:sz w:val="20"/>
            <w:szCs w:val="20"/>
          </w:rPr>
          <w:t>PMC6299165</w:t>
        </w:r>
      </w:hyperlink>
      <w:r w:rsidR="008A3956">
        <w:rPr>
          <w:rFonts w:ascii="Arial" w:hAnsi="Arial" w:cs="Arial"/>
          <w:sz w:val="20"/>
          <w:szCs w:val="20"/>
        </w:rPr>
        <w:t>.</w:t>
      </w:r>
    </w:p>
    <w:p w14:paraId="4540F910" w14:textId="77777777" w:rsidR="008429D4" w:rsidRPr="00875D26" w:rsidRDefault="008429D4" w:rsidP="008429D4">
      <w:pPr>
        <w:pStyle w:val="details"/>
        <w:rPr>
          <w:rFonts w:ascii="Arial" w:hAnsi="Arial" w:cs="Arial"/>
          <w:sz w:val="20"/>
          <w:szCs w:val="20"/>
        </w:rPr>
      </w:pPr>
      <w:r w:rsidRPr="00875D26">
        <w:rPr>
          <w:rFonts w:ascii="Arial" w:hAnsi="Arial" w:cs="Arial"/>
          <w:sz w:val="20"/>
          <w:szCs w:val="20"/>
        </w:rPr>
        <w:t xml:space="preserve">de Oliveira Otto MC, Lemaitre RN, Sun Q, King IB, Wu JHY, Manichaikul A, Rich SS, Tsai MY, Chen YD, </w:t>
      </w:r>
      <w:proofErr w:type="spellStart"/>
      <w:r w:rsidRPr="00875D26">
        <w:rPr>
          <w:rFonts w:ascii="Arial" w:hAnsi="Arial" w:cs="Arial"/>
          <w:sz w:val="20"/>
          <w:szCs w:val="20"/>
        </w:rPr>
        <w:t>Fornage</w:t>
      </w:r>
      <w:proofErr w:type="spellEnd"/>
      <w:r w:rsidRPr="00875D26">
        <w:rPr>
          <w:rFonts w:ascii="Arial" w:hAnsi="Arial" w:cs="Arial"/>
          <w:sz w:val="20"/>
          <w:szCs w:val="20"/>
        </w:rPr>
        <w:t xml:space="preserve"> M, </w:t>
      </w:r>
      <w:proofErr w:type="spellStart"/>
      <w:r w:rsidRPr="00875D26">
        <w:rPr>
          <w:rFonts w:ascii="Arial" w:hAnsi="Arial" w:cs="Arial"/>
          <w:sz w:val="20"/>
          <w:szCs w:val="20"/>
        </w:rPr>
        <w:t>Weihua</w:t>
      </w:r>
      <w:proofErr w:type="spellEnd"/>
      <w:r w:rsidRPr="00875D26">
        <w:rPr>
          <w:rFonts w:ascii="Arial" w:hAnsi="Arial" w:cs="Arial"/>
          <w:sz w:val="20"/>
          <w:szCs w:val="20"/>
        </w:rPr>
        <w:t xml:space="preserve"> G, </w:t>
      </w:r>
      <w:proofErr w:type="spellStart"/>
      <w:r w:rsidRPr="00875D26">
        <w:rPr>
          <w:rFonts w:ascii="Arial" w:hAnsi="Arial" w:cs="Arial"/>
          <w:sz w:val="20"/>
          <w:szCs w:val="20"/>
        </w:rPr>
        <w:t>Aslibekyan</w:t>
      </w:r>
      <w:proofErr w:type="spellEnd"/>
      <w:r w:rsidRPr="00875D26">
        <w:rPr>
          <w:rFonts w:ascii="Arial" w:hAnsi="Arial" w:cs="Arial"/>
          <w:sz w:val="20"/>
          <w:szCs w:val="20"/>
        </w:rPr>
        <w:t xml:space="preserve"> S, Irvin MR, </w:t>
      </w:r>
      <w:proofErr w:type="spellStart"/>
      <w:r w:rsidRPr="00875D26">
        <w:rPr>
          <w:rFonts w:ascii="Arial" w:hAnsi="Arial" w:cs="Arial"/>
          <w:sz w:val="20"/>
          <w:szCs w:val="20"/>
        </w:rPr>
        <w:t>Kabagambe</w:t>
      </w:r>
      <w:proofErr w:type="spellEnd"/>
      <w:r w:rsidRPr="00875D26">
        <w:rPr>
          <w:rFonts w:ascii="Arial" w:hAnsi="Arial" w:cs="Arial"/>
          <w:sz w:val="20"/>
          <w:szCs w:val="20"/>
        </w:rPr>
        <w:t xml:space="preserve"> EK, Arnett DK, Jensen MK, McKnight B, </w:t>
      </w:r>
      <w:r w:rsidRPr="0054214C">
        <w:rPr>
          <w:rFonts w:ascii="Arial" w:hAnsi="Arial" w:cs="Arial"/>
          <w:bCs/>
          <w:sz w:val="20"/>
          <w:szCs w:val="20"/>
        </w:rPr>
        <w:t>Psaty</w:t>
      </w:r>
      <w:r w:rsidRPr="0054214C">
        <w:rPr>
          <w:rFonts w:ascii="Arial" w:hAnsi="Arial" w:cs="Arial"/>
          <w:sz w:val="20"/>
          <w:szCs w:val="20"/>
        </w:rPr>
        <w:t xml:space="preserve"> BM</w:t>
      </w:r>
      <w:r w:rsidRPr="00875D26">
        <w:rPr>
          <w:rFonts w:ascii="Arial" w:hAnsi="Arial" w:cs="Arial"/>
          <w:sz w:val="20"/>
          <w:szCs w:val="20"/>
        </w:rPr>
        <w:t xml:space="preserve">, Steffen LM, Smith CE, </w:t>
      </w:r>
      <w:proofErr w:type="spellStart"/>
      <w:r w:rsidRPr="00875D26">
        <w:rPr>
          <w:rFonts w:ascii="Arial" w:hAnsi="Arial" w:cs="Arial"/>
          <w:sz w:val="20"/>
          <w:szCs w:val="20"/>
        </w:rPr>
        <w:t>Risérus</w:t>
      </w:r>
      <w:proofErr w:type="spellEnd"/>
      <w:r w:rsidRPr="00875D26">
        <w:rPr>
          <w:rFonts w:ascii="Arial" w:hAnsi="Arial" w:cs="Arial"/>
          <w:sz w:val="20"/>
          <w:szCs w:val="20"/>
        </w:rPr>
        <w:t xml:space="preserve"> U, Lind L, Hu FB, </w:t>
      </w:r>
      <w:proofErr w:type="spellStart"/>
      <w:r w:rsidRPr="00875D26">
        <w:rPr>
          <w:rFonts w:ascii="Arial" w:hAnsi="Arial" w:cs="Arial"/>
          <w:sz w:val="20"/>
          <w:szCs w:val="20"/>
        </w:rPr>
        <w:t>Rimm</w:t>
      </w:r>
      <w:proofErr w:type="spellEnd"/>
      <w:r w:rsidRPr="00875D26">
        <w:rPr>
          <w:rFonts w:ascii="Arial" w:hAnsi="Arial" w:cs="Arial"/>
          <w:sz w:val="20"/>
          <w:szCs w:val="20"/>
        </w:rPr>
        <w:t xml:space="preserve"> EB, Siscovick DS, Mozaffarian D.</w:t>
      </w:r>
      <w:r>
        <w:rPr>
          <w:rFonts w:ascii="Arial" w:hAnsi="Arial" w:cs="Arial"/>
          <w:sz w:val="20"/>
          <w:szCs w:val="20"/>
        </w:rPr>
        <w:t xml:space="preserve"> </w:t>
      </w:r>
      <w:hyperlink r:id="rId574" w:history="1">
        <w:r w:rsidRPr="0054214C">
          <w:rPr>
            <w:rFonts w:ascii="Arial" w:hAnsi="Arial" w:cs="Arial"/>
            <w:b/>
            <w:i/>
            <w:sz w:val="20"/>
            <w:szCs w:val="20"/>
          </w:rPr>
          <w:t>Genome-wide association meta-analysis of circulating odd-numbered chain saturated fatty acids: Results from the CHARGE Consortium.</w:t>
        </w:r>
      </w:hyperlink>
      <w:r>
        <w:rPr>
          <w:rFonts w:ascii="Arial" w:hAnsi="Arial" w:cs="Arial"/>
          <w:sz w:val="20"/>
          <w:szCs w:val="20"/>
        </w:rPr>
        <w:t xml:space="preserve"> </w:t>
      </w:r>
      <w:proofErr w:type="spellStart"/>
      <w:r>
        <w:rPr>
          <w:rFonts w:ascii="Arial" w:hAnsi="Arial" w:cs="Arial"/>
          <w:sz w:val="20"/>
          <w:szCs w:val="20"/>
        </w:rPr>
        <w:t>PLoS</w:t>
      </w:r>
      <w:proofErr w:type="spellEnd"/>
      <w:r>
        <w:rPr>
          <w:rFonts w:ascii="Arial" w:hAnsi="Arial" w:cs="Arial"/>
          <w:sz w:val="20"/>
          <w:szCs w:val="20"/>
        </w:rPr>
        <w:t xml:space="preserve"> One 2018 May 8. Vol. 13, issue 5, p. </w:t>
      </w:r>
      <w:r w:rsidRPr="00875D26">
        <w:rPr>
          <w:rFonts w:ascii="Arial" w:hAnsi="Arial" w:cs="Arial"/>
          <w:sz w:val="20"/>
          <w:szCs w:val="20"/>
        </w:rPr>
        <w:t xml:space="preserve">e0196951. PM: 29738550. </w:t>
      </w:r>
      <w:hyperlink r:id="rId575" w:history="1">
        <w:r w:rsidRPr="00875D26">
          <w:rPr>
            <w:rFonts w:ascii="Arial" w:hAnsi="Arial" w:cs="Arial"/>
            <w:sz w:val="20"/>
            <w:szCs w:val="20"/>
          </w:rPr>
          <w:t>PMC5940220</w:t>
        </w:r>
      </w:hyperlink>
      <w:r w:rsidRPr="00875D26">
        <w:rPr>
          <w:rFonts w:ascii="Arial" w:hAnsi="Arial" w:cs="Arial"/>
          <w:sz w:val="20"/>
          <w:szCs w:val="20"/>
        </w:rPr>
        <w:t>.</w:t>
      </w:r>
    </w:p>
    <w:p w14:paraId="689FB9E5" w14:textId="77777777" w:rsidR="00E846A8" w:rsidRDefault="00E846A8" w:rsidP="00E846A8">
      <w:pPr>
        <w:pStyle w:val="details"/>
        <w:rPr>
          <w:rFonts w:ascii="Arial" w:hAnsi="Arial" w:cs="Arial"/>
          <w:sz w:val="20"/>
          <w:szCs w:val="20"/>
        </w:rPr>
      </w:pPr>
      <w:proofErr w:type="spellStart"/>
      <w:r w:rsidRPr="009E2DD4">
        <w:rPr>
          <w:rFonts w:ascii="Arial" w:hAnsi="Arial" w:cs="Arial"/>
          <w:sz w:val="20"/>
          <w:szCs w:val="20"/>
        </w:rPr>
        <w:t>Dhand</w:t>
      </w:r>
      <w:proofErr w:type="spellEnd"/>
      <w:r w:rsidRPr="009E2DD4">
        <w:rPr>
          <w:rFonts w:ascii="Arial" w:hAnsi="Arial" w:cs="Arial"/>
          <w:sz w:val="20"/>
          <w:szCs w:val="20"/>
        </w:rPr>
        <w:t xml:space="preserve"> A, Longstreth WT Jr, Chaves PHM, </w:t>
      </w:r>
      <w:proofErr w:type="spellStart"/>
      <w:r w:rsidRPr="009E2DD4">
        <w:rPr>
          <w:rFonts w:ascii="Arial" w:hAnsi="Arial" w:cs="Arial"/>
          <w:sz w:val="20"/>
          <w:szCs w:val="20"/>
        </w:rPr>
        <w:t>Dhamoon</w:t>
      </w:r>
      <w:proofErr w:type="spellEnd"/>
      <w:r w:rsidRPr="009E2DD4">
        <w:rPr>
          <w:rFonts w:ascii="Arial" w:hAnsi="Arial" w:cs="Arial"/>
          <w:sz w:val="20"/>
          <w:szCs w:val="20"/>
        </w:rPr>
        <w:t xml:space="preserve"> MS. </w:t>
      </w:r>
      <w:hyperlink r:id="rId576" w:history="1">
        <w:r w:rsidRPr="009E2DD4">
          <w:rPr>
            <w:rFonts w:ascii="Arial" w:hAnsi="Arial" w:cs="Arial"/>
            <w:b/>
            <w:i/>
            <w:sz w:val="20"/>
            <w:szCs w:val="20"/>
          </w:rPr>
          <w:t>Social network trajectories in myocardial infarction versus ischemic stroke.</w:t>
        </w:r>
      </w:hyperlink>
      <w:r w:rsidRPr="009E2DD4">
        <w:rPr>
          <w:rFonts w:ascii="Arial" w:hAnsi="Arial" w:cs="Arial"/>
          <w:b/>
          <w:i/>
          <w:sz w:val="20"/>
          <w:szCs w:val="20"/>
        </w:rPr>
        <w:t xml:space="preserve"> </w:t>
      </w:r>
      <w:r w:rsidRPr="009E2DD4">
        <w:rPr>
          <w:rFonts w:ascii="Arial" w:hAnsi="Arial" w:cs="Arial"/>
          <w:sz w:val="20"/>
          <w:szCs w:val="20"/>
        </w:rPr>
        <w:t xml:space="preserve">J Am Heart Assoc. 2018 Apr 13. Vol. 7, issue 8, </w:t>
      </w:r>
      <w:proofErr w:type="spellStart"/>
      <w:r w:rsidRPr="009E2DD4">
        <w:rPr>
          <w:rFonts w:ascii="Arial" w:hAnsi="Arial" w:cs="Arial"/>
          <w:sz w:val="20"/>
          <w:szCs w:val="20"/>
        </w:rPr>
        <w:t>pii</w:t>
      </w:r>
      <w:proofErr w:type="spellEnd"/>
      <w:r w:rsidRPr="009E2DD4">
        <w:rPr>
          <w:rFonts w:ascii="Arial" w:hAnsi="Arial" w:cs="Arial"/>
          <w:sz w:val="20"/>
          <w:szCs w:val="20"/>
        </w:rPr>
        <w:t>: e008029. PM: 29654192.</w:t>
      </w:r>
      <w:r w:rsidR="00F44C3A" w:rsidRPr="00F44C3A">
        <w:t xml:space="preserve"> </w:t>
      </w:r>
      <w:hyperlink r:id="rId577" w:history="1">
        <w:r w:rsidR="00F44C3A" w:rsidRPr="00F44C3A">
          <w:rPr>
            <w:rFonts w:ascii="Arial" w:hAnsi="Arial" w:cs="Arial"/>
            <w:sz w:val="20"/>
            <w:szCs w:val="20"/>
          </w:rPr>
          <w:t>PMC6015408</w:t>
        </w:r>
      </w:hyperlink>
      <w:r w:rsidR="00F44C3A">
        <w:rPr>
          <w:rFonts w:ascii="Arial" w:hAnsi="Arial" w:cs="Arial"/>
          <w:sz w:val="20"/>
          <w:szCs w:val="20"/>
        </w:rPr>
        <w:t>.</w:t>
      </w:r>
    </w:p>
    <w:p w14:paraId="52AB7349" w14:textId="77777777" w:rsidR="00796413" w:rsidRPr="0008793F" w:rsidRDefault="00796413" w:rsidP="008A3956">
      <w:bookmarkStart w:id="68" w:name="_Hlk17211603"/>
      <w:proofErr w:type="spellStart"/>
      <w:r w:rsidRPr="0008793F">
        <w:rPr>
          <w:rFonts w:ascii="Arial" w:hAnsi="Arial" w:cs="Arial"/>
          <w:sz w:val="20"/>
          <w:szCs w:val="20"/>
        </w:rPr>
        <w:t>Evangelou</w:t>
      </w:r>
      <w:proofErr w:type="spellEnd"/>
      <w:r w:rsidRPr="0008793F">
        <w:rPr>
          <w:rFonts w:ascii="Arial" w:hAnsi="Arial" w:cs="Arial"/>
          <w:sz w:val="20"/>
          <w:szCs w:val="20"/>
        </w:rPr>
        <w:t xml:space="preserve"> E, Warren HR, </w:t>
      </w:r>
      <w:proofErr w:type="spellStart"/>
      <w:r w:rsidRPr="0008793F">
        <w:rPr>
          <w:rFonts w:ascii="Arial" w:hAnsi="Arial" w:cs="Arial"/>
          <w:sz w:val="20"/>
          <w:szCs w:val="20"/>
        </w:rPr>
        <w:t>Mosen-Ansorena</w:t>
      </w:r>
      <w:proofErr w:type="spellEnd"/>
      <w:r w:rsidRPr="0008793F">
        <w:rPr>
          <w:rFonts w:ascii="Arial" w:hAnsi="Arial" w:cs="Arial"/>
          <w:sz w:val="20"/>
          <w:szCs w:val="20"/>
        </w:rPr>
        <w:t xml:space="preserve"> D, Mifsud B, </w:t>
      </w:r>
      <w:proofErr w:type="spellStart"/>
      <w:r w:rsidRPr="0008793F">
        <w:rPr>
          <w:rFonts w:ascii="Arial" w:hAnsi="Arial" w:cs="Arial"/>
          <w:sz w:val="20"/>
          <w:szCs w:val="20"/>
        </w:rPr>
        <w:t>Pazoki</w:t>
      </w:r>
      <w:proofErr w:type="spellEnd"/>
      <w:r w:rsidRPr="0008793F">
        <w:rPr>
          <w:rFonts w:ascii="Arial" w:hAnsi="Arial" w:cs="Arial"/>
          <w:sz w:val="20"/>
          <w:szCs w:val="20"/>
        </w:rPr>
        <w:t xml:space="preserve"> R, Gao H, </w:t>
      </w:r>
      <w:proofErr w:type="spellStart"/>
      <w:r w:rsidRPr="0008793F">
        <w:rPr>
          <w:rFonts w:ascii="Arial" w:hAnsi="Arial" w:cs="Arial"/>
          <w:sz w:val="20"/>
          <w:szCs w:val="20"/>
        </w:rPr>
        <w:t>Ntritsos</w:t>
      </w:r>
      <w:proofErr w:type="spellEnd"/>
      <w:r w:rsidRPr="0008793F">
        <w:rPr>
          <w:rFonts w:ascii="Arial" w:hAnsi="Arial" w:cs="Arial"/>
          <w:sz w:val="20"/>
          <w:szCs w:val="20"/>
        </w:rPr>
        <w:t xml:space="preserve"> G, </w:t>
      </w:r>
      <w:proofErr w:type="spellStart"/>
      <w:r w:rsidRPr="0008793F">
        <w:rPr>
          <w:rFonts w:ascii="Arial" w:hAnsi="Arial" w:cs="Arial"/>
          <w:sz w:val="20"/>
          <w:szCs w:val="20"/>
        </w:rPr>
        <w:t>Dimou</w:t>
      </w:r>
      <w:proofErr w:type="spellEnd"/>
      <w:r w:rsidRPr="0008793F">
        <w:rPr>
          <w:rFonts w:ascii="Arial" w:hAnsi="Arial" w:cs="Arial"/>
          <w:sz w:val="20"/>
          <w:szCs w:val="20"/>
        </w:rPr>
        <w:t xml:space="preserve"> N, Cabrera CP, </w:t>
      </w:r>
      <w:proofErr w:type="spellStart"/>
      <w:r w:rsidRPr="0008793F">
        <w:rPr>
          <w:rFonts w:ascii="Arial" w:hAnsi="Arial" w:cs="Arial"/>
          <w:sz w:val="20"/>
          <w:szCs w:val="20"/>
        </w:rPr>
        <w:t>Karaman</w:t>
      </w:r>
      <w:proofErr w:type="spellEnd"/>
      <w:r w:rsidRPr="0008793F">
        <w:rPr>
          <w:rFonts w:ascii="Arial" w:hAnsi="Arial" w:cs="Arial"/>
          <w:sz w:val="20"/>
          <w:szCs w:val="20"/>
        </w:rPr>
        <w:t xml:space="preserve"> I, Ng FL, </w:t>
      </w:r>
      <w:proofErr w:type="spellStart"/>
      <w:r w:rsidRPr="0008793F">
        <w:rPr>
          <w:rFonts w:ascii="Arial" w:hAnsi="Arial" w:cs="Arial"/>
          <w:sz w:val="20"/>
          <w:szCs w:val="20"/>
        </w:rPr>
        <w:t>Evangelou</w:t>
      </w:r>
      <w:proofErr w:type="spellEnd"/>
      <w:r w:rsidRPr="0008793F">
        <w:rPr>
          <w:rFonts w:ascii="Arial" w:hAnsi="Arial" w:cs="Arial"/>
          <w:sz w:val="20"/>
          <w:szCs w:val="20"/>
        </w:rPr>
        <w:t xml:space="preserve"> M, </w:t>
      </w:r>
      <w:proofErr w:type="spellStart"/>
      <w:r w:rsidRPr="0008793F">
        <w:rPr>
          <w:rFonts w:ascii="Arial" w:hAnsi="Arial" w:cs="Arial"/>
          <w:sz w:val="20"/>
          <w:szCs w:val="20"/>
        </w:rPr>
        <w:t>Witkowska</w:t>
      </w:r>
      <w:proofErr w:type="spellEnd"/>
      <w:r w:rsidRPr="0008793F">
        <w:rPr>
          <w:rFonts w:ascii="Arial" w:hAnsi="Arial" w:cs="Arial"/>
          <w:sz w:val="20"/>
          <w:szCs w:val="20"/>
        </w:rPr>
        <w:t xml:space="preserve"> K, </w:t>
      </w:r>
      <w:proofErr w:type="spellStart"/>
      <w:r w:rsidRPr="0008793F">
        <w:rPr>
          <w:rFonts w:ascii="Arial" w:hAnsi="Arial" w:cs="Arial"/>
          <w:sz w:val="20"/>
          <w:szCs w:val="20"/>
        </w:rPr>
        <w:t>Tzanis</w:t>
      </w:r>
      <w:proofErr w:type="spellEnd"/>
      <w:r w:rsidRPr="0008793F">
        <w:rPr>
          <w:rFonts w:ascii="Arial" w:hAnsi="Arial" w:cs="Arial"/>
          <w:sz w:val="20"/>
          <w:szCs w:val="20"/>
        </w:rPr>
        <w:t xml:space="preserve"> E, </w:t>
      </w:r>
      <w:proofErr w:type="spellStart"/>
      <w:r w:rsidRPr="0008793F">
        <w:rPr>
          <w:rFonts w:ascii="Arial" w:hAnsi="Arial" w:cs="Arial"/>
          <w:sz w:val="20"/>
          <w:szCs w:val="20"/>
        </w:rPr>
        <w:t>Hellwege</w:t>
      </w:r>
      <w:proofErr w:type="spellEnd"/>
      <w:r w:rsidRPr="0008793F">
        <w:rPr>
          <w:rFonts w:ascii="Arial" w:hAnsi="Arial" w:cs="Arial"/>
          <w:sz w:val="20"/>
          <w:szCs w:val="20"/>
        </w:rPr>
        <w:t xml:space="preserve"> JN, </w:t>
      </w:r>
      <w:proofErr w:type="spellStart"/>
      <w:r w:rsidRPr="0008793F">
        <w:rPr>
          <w:rFonts w:ascii="Arial" w:hAnsi="Arial" w:cs="Arial"/>
          <w:sz w:val="20"/>
          <w:szCs w:val="20"/>
        </w:rPr>
        <w:t>Giri</w:t>
      </w:r>
      <w:proofErr w:type="spellEnd"/>
      <w:r w:rsidRPr="0008793F">
        <w:rPr>
          <w:rFonts w:ascii="Arial" w:hAnsi="Arial" w:cs="Arial"/>
          <w:sz w:val="20"/>
          <w:szCs w:val="20"/>
        </w:rPr>
        <w:t xml:space="preserve"> A, Velez Edwards DR, Sun YV, Cho K, </w:t>
      </w:r>
      <w:proofErr w:type="spellStart"/>
      <w:r w:rsidRPr="0008793F">
        <w:rPr>
          <w:rFonts w:ascii="Arial" w:hAnsi="Arial" w:cs="Arial"/>
          <w:sz w:val="20"/>
          <w:szCs w:val="20"/>
        </w:rPr>
        <w:t>Gaziano</w:t>
      </w:r>
      <w:proofErr w:type="spellEnd"/>
      <w:r w:rsidRPr="0008793F">
        <w:rPr>
          <w:rFonts w:ascii="Arial" w:hAnsi="Arial" w:cs="Arial"/>
          <w:sz w:val="20"/>
          <w:szCs w:val="20"/>
        </w:rPr>
        <w:t xml:space="preserve"> JM, Wilson PWF, Tsao PS, </w:t>
      </w:r>
      <w:proofErr w:type="spellStart"/>
      <w:r w:rsidRPr="0008793F">
        <w:rPr>
          <w:rFonts w:ascii="Arial" w:hAnsi="Arial" w:cs="Arial"/>
          <w:sz w:val="20"/>
          <w:szCs w:val="20"/>
        </w:rPr>
        <w:t>Kovesdy</w:t>
      </w:r>
      <w:proofErr w:type="spellEnd"/>
      <w:r w:rsidRPr="0008793F">
        <w:rPr>
          <w:rFonts w:ascii="Arial" w:hAnsi="Arial" w:cs="Arial"/>
          <w:sz w:val="20"/>
          <w:szCs w:val="20"/>
        </w:rPr>
        <w:t xml:space="preserve"> CP, Esko T, </w:t>
      </w:r>
      <w:proofErr w:type="spellStart"/>
      <w:r w:rsidRPr="0008793F">
        <w:rPr>
          <w:rFonts w:ascii="Arial" w:hAnsi="Arial" w:cs="Arial"/>
          <w:sz w:val="20"/>
          <w:szCs w:val="20"/>
        </w:rPr>
        <w:t>Mägi</w:t>
      </w:r>
      <w:proofErr w:type="spellEnd"/>
      <w:r w:rsidRPr="0008793F">
        <w:rPr>
          <w:rFonts w:ascii="Arial" w:hAnsi="Arial" w:cs="Arial"/>
          <w:sz w:val="20"/>
          <w:szCs w:val="20"/>
        </w:rPr>
        <w:t xml:space="preserve"> R, Milani L, Almgren P, Boutin T, </w:t>
      </w:r>
      <w:proofErr w:type="spellStart"/>
      <w:r w:rsidRPr="0008793F">
        <w:rPr>
          <w:rFonts w:ascii="Arial" w:hAnsi="Arial" w:cs="Arial"/>
          <w:sz w:val="20"/>
          <w:szCs w:val="20"/>
        </w:rPr>
        <w:t>Debette</w:t>
      </w:r>
      <w:proofErr w:type="spellEnd"/>
      <w:r w:rsidRPr="0008793F">
        <w:rPr>
          <w:rFonts w:ascii="Arial" w:hAnsi="Arial" w:cs="Arial"/>
          <w:sz w:val="20"/>
          <w:szCs w:val="20"/>
        </w:rPr>
        <w:t xml:space="preserve"> S, Ding J, </w:t>
      </w:r>
      <w:proofErr w:type="spellStart"/>
      <w:r w:rsidRPr="0008793F">
        <w:rPr>
          <w:rFonts w:ascii="Arial" w:hAnsi="Arial" w:cs="Arial"/>
          <w:sz w:val="20"/>
          <w:szCs w:val="20"/>
        </w:rPr>
        <w:t>Giulianini</w:t>
      </w:r>
      <w:proofErr w:type="spellEnd"/>
      <w:r w:rsidRPr="0008793F">
        <w:rPr>
          <w:rFonts w:ascii="Arial" w:hAnsi="Arial" w:cs="Arial"/>
          <w:sz w:val="20"/>
          <w:szCs w:val="20"/>
        </w:rPr>
        <w:t xml:space="preserve"> F, Holliday EG, Jackson AU, Li-Gao R, Lin WY, Luan J, </w:t>
      </w:r>
      <w:proofErr w:type="spellStart"/>
      <w:r w:rsidRPr="0008793F">
        <w:rPr>
          <w:rFonts w:ascii="Arial" w:hAnsi="Arial" w:cs="Arial"/>
          <w:sz w:val="20"/>
          <w:szCs w:val="20"/>
        </w:rPr>
        <w:t>Mangino</w:t>
      </w:r>
      <w:proofErr w:type="spellEnd"/>
      <w:r w:rsidRPr="0008793F">
        <w:rPr>
          <w:rFonts w:ascii="Arial" w:hAnsi="Arial" w:cs="Arial"/>
          <w:sz w:val="20"/>
          <w:szCs w:val="20"/>
        </w:rPr>
        <w:t xml:space="preserve"> M, </w:t>
      </w:r>
      <w:proofErr w:type="spellStart"/>
      <w:r w:rsidRPr="0008793F">
        <w:rPr>
          <w:rFonts w:ascii="Arial" w:hAnsi="Arial" w:cs="Arial"/>
          <w:sz w:val="20"/>
          <w:szCs w:val="20"/>
        </w:rPr>
        <w:t>Oldmeadow</w:t>
      </w:r>
      <w:proofErr w:type="spellEnd"/>
      <w:r w:rsidRPr="0008793F">
        <w:rPr>
          <w:rFonts w:ascii="Arial" w:hAnsi="Arial" w:cs="Arial"/>
          <w:sz w:val="20"/>
          <w:szCs w:val="20"/>
        </w:rPr>
        <w:t xml:space="preserve"> C, </w:t>
      </w:r>
      <w:proofErr w:type="spellStart"/>
      <w:r w:rsidRPr="0008793F">
        <w:rPr>
          <w:rFonts w:ascii="Arial" w:hAnsi="Arial" w:cs="Arial"/>
          <w:sz w:val="20"/>
          <w:szCs w:val="20"/>
        </w:rPr>
        <w:t>Prins</w:t>
      </w:r>
      <w:proofErr w:type="spellEnd"/>
      <w:r w:rsidRPr="0008793F">
        <w:rPr>
          <w:rFonts w:ascii="Arial" w:hAnsi="Arial" w:cs="Arial"/>
          <w:sz w:val="20"/>
          <w:szCs w:val="20"/>
        </w:rPr>
        <w:t xml:space="preserve"> BP, Qian Y, </w:t>
      </w:r>
      <w:proofErr w:type="spellStart"/>
      <w:r w:rsidRPr="0008793F">
        <w:rPr>
          <w:rFonts w:ascii="Arial" w:hAnsi="Arial" w:cs="Arial"/>
          <w:sz w:val="20"/>
          <w:szCs w:val="20"/>
        </w:rPr>
        <w:t>Sargurupremraj</w:t>
      </w:r>
      <w:proofErr w:type="spellEnd"/>
      <w:r w:rsidRPr="0008793F">
        <w:rPr>
          <w:rFonts w:ascii="Arial" w:hAnsi="Arial" w:cs="Arial"/>
          <w:sz w:val="20"/>
          <w:szCs w:val="20"/>
        </w:rPr>
        <w:t xml:space="preserve"> M, Shah N, </w:t>
      </w:r>
      <w:proofErr w:type="spellStart"/>
      <w:r w:rsidRPr="0008793F">
        <w:rPr>
          <w:rFonts w:ascii="Arial" w:hAnsi="Arial" w:cs="Arial"/>
          <w:sz w:val="20"/>
          <w:szCs w:val="20"/>
        </w:rPr>
        <w:t>Surendran</w:t>
      </w:r>
      <w:proofErr w:type="spellEnd"/>
      <w:r w:rsidRPr="0008793F">
        <w:rPr>
          <w:rFonts w:ascii="Arial" w:hAnsi="Arial" w:cs="Arial"/>
          <w:sz w:val="20"/>
          <w:szCs w:val="20"/>
        </w:rPr>
        <w:t xml:space="preserve"> P, </w:t>
      </w:r>
      <w:proofErr w:type="spellStart"/>
      <w:r w:rsidRPr="0008793F">
        <w:rPr>
          <w:rFonts w:ascii="Arial" w:hAnsi="Arial" w:cs="Arial"/>
          <w:sz w:val="20"/>
          <w:szCs w:val="20"/>
        </w:rPr>
        <w:t>Thériault</w:t>
      </w:r>
      <w:proofErr w:type="spellEnd"/>
      <w:r w:rsidRPr="0008793F">
        <w:rPr>
          <w:rFonts w:ascii="Arial" w:hAnsi="Arial" w:cs="Arial"/>
          <w:sz w:val="20"/>
          <w:szCs w:val="20"/>
        </w:rPr>
        <w:t xml:space="preserve"> S, Verweij N, Willems SM, Zhao JH, </w:t>
      </w:r>
      <w:proofErr w:type="spellStart"/>
      <w:r w:rsidRPr="0008793F">
        <w:rPr>
          <w:rFonts w:ascii="Arial" w:hAnsi="Arial" w:cs="Arial"/>
          <w:sz w:val="20"/>
          <w:szCs w:val="20"/>
        </w:rPr>
        <w:t>Amouyel</w:t>
      </w:r>
      <w:proofErr w:type="spellEnd"/>
      <w:r w:rsidRPr="0008793F">
        <w:rPr>
          <w:rFonts w:ascii="Arial" w:hAnsi="Arial" w:cs="Arial"/>
          <w:sz w:val="20"/>
          <w:szCs w:val="20"/>
        </w:rPr>
        <w:t xml:space="preserve"> P, Connell J, de </w:t>
      </w:r>
      <w:proofErr w:type="spellStart"/>
      <w:r w:rsidRPr="0008793F">
        <w:rPr>
          <w:rFonts w:ascii="Arial" w:hAnsi="Arial" w:cs="Arial"/>
          <w:sz w:val="20"/>
          <w:szCs w:val="20"/>
        </w:rPr>
        <w:t>Mutsert</w:t>
      </w:r>
      <w:proofErr w:type="spellEnd"/>
      <w:r w:rsidRPr="0008793F">
        <w:rPr>
          <w:rFonts w:ascii="Arial" w:hAnsi="Arial" w:cs="Arial"/>
          <w:sz w:val="20"/>
          <w:szCs w:val="20"/>
        </w:rPr>
        <w:t xml:space="preserve"> R, </w:t>
      </w:r>
      <w:proofErr w:type="spellStart"/>
      <w:r w:rsidRPr="0008793F">
        <w:rPr>
          <w:rFonts w:ascii="Arial" w:hAnsi="Arial" w:cs="Arial"/>
          <w:sz w:val="20"/>
          <w:szCs w:val="20"/>
        </w:rPr>
        <w:t>Doney</w:t>
      </w:r>
      <w:proofErr w:type="spellEnd"/>
      <w:r w:rsidRPr="0008793F">
        <w:rPr>
          <w:rFonts w:ascii="Arial" w:hAnsi="Arial" w:cs="Arial"/>
          <w:sz w:val="20"/>
          <w:szCs w:val="20"/>
        </w:rPr>
        <w:t xml:space="preserve"> ASF, </w:t>
      </w:r>
      <w:proofErr w:type="spellStart"/>
      <w:r w:rsidRPr="0008793F">
        <w:rPr>
          <w:rFonts w:ascii="Arial" w:hAnsi="Arial" w:cs="Arial"/>
          <w:sz w:val="20"/>
          <w:szCs w:val="20"/>
        </w:rPr>
        <w:t>Farrall</w:t>
      </w:r>
      <w:proofErr w:type="spellEnd"/>
      <w:r w:rsidRPr="0008793F">
        <w:rPr>
          <w:rFonts w:ascii="Arial" w:hAnsi="Arial" w:cs="Arial"/>
          <w:sz w:val="20"/>
          <w:szCs w:val="20"/>
        </w:rPr>
        <w:t xml:space="preserve"> M, </w:t>
      </w:r>
      <w:proofErr w:type="spellStart"/>
      <w:r w:rsidRPr="0008793F">
        <w:rPr>
          <w:rFonts w:ascii="Arial" w:hAnsi="Arial" w:cs="Arial"/>
          <w:sz w:val="20"/>
          <w:szCs w:val="20"/>
        </w:rPr>
        <w:t>Menni</w:t>
      </w:r>
      <w:proofErr w:type="spellEnd"/>
      <w:r w:rsidRPr="0008793F">
        <w:rPr>
          <w:rFonts w:ascii="Arial" w:hAnsi="Arial" w:cs="Arial"/>
          <w:sz w:val="20"/>
          <w:szCs w:val="20"/>
        </w:rPr>
        <w:t xml:space="preserve"> C, Morris AD, </w:t>
      </w:r>
      <w:proofErr w:type="spellStart"/>
      <w:r w:rsidRPr="0008793F">
        <w:rPr>
          <w:rFonts w:ascii="Arial" w:hAnsi="Arial" w:cs="Arial"/>
          <w:sz w:val="20"/>
          <w:szCs w:val="20"/>
        </w:rPr>
        <w:t>Noordam</w:t>
      </w:r>
      <w:proofErr w:type="spellEnd"/>
      <w:r w:rsidRPr="0008793F">
        <w:rPr>
          <w:rFonts w:ascii="Arial" w:hAnsi="Arial" w:cs="Arial"/>
          <w:sz w:val="20"/>
          <w:szCs w:val="20"/>
        </w:rPr>
        <w:t xml:space="preserve"> R, </w:t>
      </w:r>
      <w:proofErr w:type="spellStart"/>
      <w:r w:rsidRPr="0008793F">
        <w:rPr>
          <w:rFonts w:ascii="Arial" w:hAnsi="Arial" w:cs="Arial"/>
          <w:sz w:val="20"/>
          <w:szCs w:val="20"/>
        </w:rPr>
        <w:t>Paré</w:t>
      </w:r>
      <w:proofErr w:type="spellEnd"/>
      <w:r w:rsidRPr="0008793F">
        <w:rPr>
          <w:rFonts w:ascii="Arial" w:hAnsi="Arial" w:cs="Arial"/>
          <w:sz w:val="20"/>
          <w:szCs w:val="20"/>
        </w:rPr>
        <w:t xml:space="preserve"> G, Poulter NR, Shields DC, Stanton A, Thom S, </w:t>
      </w:r>
      <w:proofErr w:type="spellStart"/>
      <w:r w:rsidRPr="0008793F">
        <w:rPr>
          <w:rFonts w:ascii="Arial" w:hAnsi="Arial" w:cs="Arial"/>
          <w:sz w:val="20"/>
          <w:szCs w:val="20"/>
        </w:rPr>
        <w:t>Abecasis</w:t>
      </w:r>
      <w:proofErr w:type="spellEnd"/>
      <w:r w:rsidRPr="0008793F">
        <w:rPr>
          <w:rFonts w:ascii="Arial" w:hAnsi="Arial" w:cs="Arial"/>
          <w:sz w:val="20"/>
          <w:szCs w:val="20"/>
        </w:rPr>
        <w:t xml:space="preserve"> G, Amin N, Arking DE, Ayers KL, Barbieri CM, </w:t>
      </w:r>
      <w:proofErr w:type="spellStart"/>
      <w:r w:rsidRPr="0008793F">
        <w:rPr>
          <w:rFonts w:ascii="Arial" w:hAnsi="Arial" w:cs="Arial"/>
          <w:sz w:val="20"/>
          <w:szCs w:val="20"/>
        </w:rPr>
        <w:t>Batini</w:t>
      </w:r>
      <w:proofErr w:type="spellEnd"/>
      <w:r w:rsidRPr="0008793F">
        <w:rPr>
          <w:rFonts w:ascii="Arial" w:hAnsi="Arial" w:cs="Arial"/>
          <w:sz w:val="20"/>
          <w:szCs w:val="20"/>
        </w:rPr>
        <w:t xml:space="preserve"> C, Bis JC, Blake T, </w:t>
      </w:r>
      <w:proofErr w:type="spellStart"/>
      <w:r w:rsidRPr="0008793F">
        <w:rPr>
          <w:rFonts w:ascii="Arial" w:hAnsi="Arial" w:cs="Arial"/>
          <w:sz w:val="20"/>
          <w:szCs w:val="20"/>
        </w:rPr>
        <w:t>Bochud</w:t>
      </w:r>
      <w:proofErr w:type="spellEnd"/>
      <w:r w:rsidRPr="0008793F">
        <w:rPr>
          <w:rFonts w:ascii="Arial" w:hAnsi="Arial" w:cs="Arial"/>
          <w:sz w:val="20"/>
          <w:szCs w:val="20"/>
        </w:rPr>
        <w:t xml:space="preserve"> M, </w:t>
      </w:r>
      <w:proofErr w:type="spellStart"/>
      <w:r w:rsidRPr="0008793F">
        <w:rPr>
          <w:rFonts w:ascii="Arial" w:hAnsi="Arial" w:cs="Arial"/>
          <w:sz w:val="20"/>
          <w:szCs w:val="20"/>
        </w:rPr>
        <w:t>Boehnke</w:t>
      </w:r>
      <w:proofErr w:type="spellEnd"/>
      <w:r w:rsidRPr="0008793F">
        <w:rPr>
          <w:rFonts w:ascii="Arial" w:hAnsi="Arial" w:cs="Arial"/>
          <w:sz w:val="20"/>
          <w:szCs w:val="20"/>
        </w:rPr>
        <w:t xml:space="preserve"> M, Boerwinkle E, </w:t>
      </w:r>
      <w:proofErr w:type="spellStart"/>
      <w:r w:rsidRPr="0008793F">
        <w:rPr>
          <w:rFonts w:ascii="Arial" w:hAnsi="Arial" w:cs="Arial"/>
          <w:sz w:val="20"/>
          <w:szCs w:val="20"/>
        </w:rPr>
        <w:t>Boomsma</w:t>
      </w:r>
      <w:proofErr w:type="spellEnd"/>
      <w:r w:rsidRPr="0008793F">
        <w:rPr>
          <w:rFonts w:ascii="Arial" w:hAnsi="Arial" w:cs="Arial"/>
          <w:sz w:val="20"/>
          <w:szCs w:val="20"/>
        </w:rPr>
        <w:t xml:space="preserve"> DI, </w:t>
      </w:r>
      <w:proofErr w:type="spellStart"/>
      <w:r w:rsidRPr="0008793F">
        <w:rPr>
          <w:rFonts w:ascii="Arial" w:hAnsi="Arial" w:cs="Arial"/>
          <w:sz w:val="20"/>
          <w:szCs w:val="20"/>
        </w:rPr>
        <w:t>Bottinger</w:t>
      </w:r>
      <w:proofErr w:type="spellEnd"/>
      <w:r w:rsidRPr="0008793F">
        <w:rPr>
          <w:rFonts w:ascii="Arial" w:hAnsi="Arial" w:cs="Arial"/>
          <w:sz w:val="20"/>
          <w:szCs w:val="20"/>
        </w:rPr>
        <w:t xml:space="preserve"> EP, </w:t>
      </w:r>
      <w:proofErr w:type="spellStart"/>
      <w:r w:rsidRPr="0008793F">
        <w:rPr>
          <w:rFonts w:ascii="Arial" w:hAnsi="Arial" w:cs="Arial"/>
          <w:sz w:val="20"/>
          <w:szCs w:val="20"/>
        </w:rPr>
        <w:t>Braund</w:t>
      </w:r>
      <w:proofErr w:type="spellEnd"/>
      <w:r w:rsidRPr="0008793F">
        <w:rPr>
          <w:rFonts w:ascii="Arial" w:hAnsi="Arial" w:cs="Arial"/>
          <w:sz w:val="20"/>
          <w:szCs w:val="20"/>
        </w:rPr>
        <w:t xml:space="preserve"> PS, </w:t>
      </w:r>
      <w:proofErr w:type="spellStart"/>
      <w:r w:rsidRPr="0008793F">
        <w:rPr>
          <w:rFonts w:ascii="Arial" w:hAnsi="Arial" w:cs="Arial"/>
          <w:sz w:val="20"/>
          <w:szCs w:val="20"/>
        </w:rPr>
        <w:t>Brumat</w:t>
      </w:r>
      <w:proofErr w:type="spellEnd"/>
      <w:r w:rsidRPr="0008793F">
        <w:rPr>
          <w:rFonts w:ascii="Arial" w:hAnsi="Arial" w:cs="Arial"/>
          <w:sz w:val="20"/>
          <w:szCs w:val="20"/>
        </w:rPr>
        <w:t xml:space="preserve"> M, Campbell A, Campbell H, </w:t>
      </w:r>
      <w:proofErr w:type="spellStart"/>
      <w:r w:rsidRPr="0008793F">
        <w:rPr>
          <w:rFonts w:ascii="Arial" w:hAnsi="Arial" w:cs="Arial"/>
          <w:sz w:val="20"/>
          <w:szCs w:val="20"/>
        </w:rPr>
        <w:t>Chakravarti</w:t>
      </w:r>
      <w:proofErr w:type="spellEnd"/>
      <w:r w:rsidRPr="0008793F">
        <w:rPr>
          <w:rFonts w:ascii="Arial" w:hAnsi="Arial" w:cs="Arial"/>
          <w:sz w:val="20"/>
          <w:szCs w:val="20"/>
        </w:rPr>
        <w:t xml:space="preserve"> A, Chambers JC, Chauhan G, </w:t>
      </w:r>
      <w:proofErr w:type="spellStart"/>
      <w:r w:rsidRPr="0008793F">
        <w:rPr>
          <w:rFonts w:ascii="Arial" w:hAnsi="Arial" w:cs="Arial"/>
          <w:sz w:val="20"/>
          <w:szCs w:val="20"/>
        </w:rPr>
        <w:t>Ciullo</w:t>
      </w:r>
      <w:proofErr w:type="spellEnd"/>
      <w:r w:rsidRPr="0008793F">
        <w:rPr>
          <w:rFonts w:ascii="Arial" w:hAnsi="Arial" w:cs="Arial"/>
          <w:sz w:val="20"/>
          <w:szCs w:val="20"/>
        </w:rPr>
        <w:t xml:space="preserve"> M, </w:t>
      </w:r>
      <w:proofErr w:type="spellStart"/>
      <w:r w:rsidRPr="0008793F">
        <w:rPr>
          <w:rFonts w:ascii="Arial" w:hAnsi="Arial" w:cs="Arial"/>
          <w:sz w:val="20"/>
          <w:szCs w:val="20"/>
        </w:rPr>
        <w:t>Cocca</w:t>
      </w:r>
      <w:proofErr w:type="spellEnd"/>
      <w:r w:rsidRPr="0008793F">
        <w:rPr>
          <w:rFonts w:ascii="Arial" w:hAnsi="Arial" w:cs="Arial"/>
          <w:sz w:val="20"/>
          <w:szCs w:val="20"/>
        </w:rPr>
        <w:t xml:space="preserve"> M, Collins F, Cordell HJ, Davies G, Borst MH, </w:t>
      </w:r>
      <w:proofErr w:type="spellStart"/>
      <w:r w:rsidRPr="0008793F">
        <w:rPr>
          <w:rFonts w:ascii="Arial" w:hAnsi="Arial" w:cs="Arial"/>
          <w:sz w:val="20"/>
          <w:szCs w:val="20"/>
        </w:rPr>
        <w:t>Geus</w:t>
      </w:r>
      <w:proofErr w:type="spellEnd"/>
      <w:r w:rsidRPr="0008793F">
        <w:rPr>
          <w:rFonts w:ascii="Arial" w:hAnsi="Arial" w:cs="Arial"/>
          <w:sz w:val="20"/>
          <w:szCs w:val="20"/>
        </w:rPr>
        <w:t xml:space="preserve"> EJ, Deary IJ, </w:t>
      </w:r>
      <w:proofErr w:type="spellStart"/>
      <w:r w:rsidRPr="0008793F">
        <w:rPr>
          <w:rFonts w:ascii="Arial" w:hAnsi="Arial" w:cs="Arial"/>
          <w:sz w:val="20"/>
          <w:szCs w:val="20"/>
        </w:rPr>
        <w:t>Deelen</w:t>
      </w:r>
      <w:proofErr w:type="spellEnd"/>
      <w:r w:rsidRPr="0008793F">
        <w:rPr>
          <w:rFonts w:ascii="Arial" w:hAnsi="Arial" w:cs="Arial"/>
          <w:sz w:val="20"/>
          <w:szCs w:val="20"/>
        </w:rPr>
        <w:t xml:space="preserve"> J, Del Greco M F, </w:t>
      </w:r>
      <w:proofErr w:type="spellStart"/>
      <w:r w:rsidRPr="0008793F">
        <w:rPr>
          <w:rFonts w:ascii="Arial" w:hAnsi="Arial" w:cs="Arial"/>
          <w:sz w:val="20"/>
          <w:szCs w:val="20"/>
        </w:rPr>
        <w:t>Demirkale</w:t>
      </w:r>
      <w:proofErr w:type="spellEnd"/>
      <w:r w:rsidRPr="0008793F">
        <w:rPr>
          <w:rFonts w:ascii="Arial" w:hAnsi="Arial" w:cs="Arial"/>
          <w:sz w:val="20"/>
          <w:szCs w:val="20"/>
        </w:rPr>
        <w:t xml:space="preserve"> CY, </w:t>
      </w:r>
      <w:proofErr w:type="spellStart"/>
      <w:r w:rsidRPr="0008793F">
        <w:rPr>
          <w:rFonts w:ascii="Arial" w:hAnsi="Arial" w:cs="Arial"/>
          <w:sz w:val="20"/>
          <w:szCs w:val="20"/>
        </w:rPr>
        <w:t>Dörr</w:t>
      </w:r>
      <w:proofErr w:type="spellEnd"/>
      <w:r w:rsidRPr="0008793F">
        <w:rPr>
          <w:rFonts w:ascii="Arial" w:hAnsi="Arial" w:cs="Arial"/>
          <w:sz w:val="20"/>
          <w:szCs w:val="20"/>
        </w:rPr>
        <w:t xml:space="preserve"> M, Ehret GB, </w:t>
      </w:r>
      <w:proofErr w:type="spellStart"/>
      <w:r w:rsidRPr="0008793F">
        <w:rPr>
          <w:rFonts w:ascii="Arial" w:hAnsi="Arial" w:cs="Arial"/>
          <w:sz w:val="20"/>
          <w:szCs w:val="20"/>
        </w:rPr>
        <w:t>Elosua</w:t>
      </w:r>
      <w:proofErr w:type="spellEnd"/>
      <w:r w:rsidRPr="0008793F">
        <w:rPr>
          <w:rFonts w:ascii="Arial" w:hAnsi="Arial" w:cs="Arial"/>
          <w:sz w:val="20"/>
          <w:szCs w:val="20"/>
        </w:rPr>
        <w:t xml:space="preserve"> R, Enroth S, </w:t>
      </w:r>
      <w:proofErr w:type="spellStart"/>
      <w:r w:rsidRPr="0008793F">
        <w:rPr>
          <w:rFonts w:ascii="Arial" w:hAnsi="Arial" w:cs="Arial"/>
          <w:sz w:val="20"/>
          <w:szCs w:val="20"/>
        </w:rPr>
        <w:t>Erzurumluoglu</w:t>
      </w:r>
      <w:proofErr w:type="spellEnd"/>
      <w:r w:rsidRPr="0008793F">
        <w:rPr>
          <w:rFonts w:ascii="Arial" w:hAnsi="Arial" w:cs="Arial"/>
          <w:sz w:val="20"/>
          <w:szCs w:val="20"/>
        </w:rPr>
        <w:t xml:space="preserve"> AM, Ferreira T, </w:t>
      </w:r>
      <w:proofErr w:type="spellStart"/>
      <w:r w:rsidRPr="0008793F">
        <w:rPr>
          <w:rFonts w:ascii="Arial" w:hAnsi="Arial" w:cs="Arial"/>
          <w:sz w:val="20"/>
          <w:szCs w:val="20"/>
        </w:rPr>
        <w:t>Frånberg</w:t>
      </w:r>
      <w:proofErr w:type="spellEnd"/>
      <w:r w:rsidRPr="0008793F">
        <w:rPr>
          <w:rFonts w:ascii="Arial" w:hAnsi="Arial" w:cs="Arial"/>
          <w:sz w:val="20"/>
          <w:szCs w:val="20"/>
        </w:rPr>
        <w:t xml:space="preserve"> M, Franco OH, </w:t>
      </w:r>
      <w:proofErr w:type="spellStart"/>
      <w:r w:rsidRPr="0008793F">
        <w:rPr>
          <w:rFonts w:ascii="Arial" w:hAnsi="Arial" w:cs="Arial"/>
          <w:sz w:val="20"/>
          <w:szCs w:val="20"/>
        </w:rPr>
        <w:t>Gandin</w:t>
      </w:r>
      <w:proofErr w:type="spellEnd"/>
      <w:r w:rsidRPr="0008793F">
        <w:rPr>
          <w:rFonts w:ascii="Arial" w:hAnsi="Arial" w:cs="Arial"/>
          <w:sz w:val="20"/>
          <w:szCs w:val="20"/>
        </w:rPr>
        <w:t xml:space="preserve"> I, Gasparini P, Giedraitis V, </w:t>
      </w:r>
      <w:proofErr w:type="spellStart"/>
      <w:r w:rsidRPr="0008793F">
        <w:rPr>
          <w:rFonts w:ascii="Arial" w:hAnsi="Arial" w:cs="Arial"/>
          <w:sz w:val="20"/>
          <w:szCs w:val="20"/>
        </w:rPr>
        <w:t>Gieger</w:t>
      </w:r>
      <w:proofErr w:type="spellEnd"/>
      <w:r w:rsidRPr="0008793F">
        <w:rPr>
          <w:rFonts w:ascii="Arial" w:hAnsi="Arial" w:cs="Arial"/>
          <w:sz w:val="20"/>
          <w:szCs w:val="20"/>
        </w:rPr>
        <w:t xml:space="preserve"> C, </w:t>
      </w:r>
      <w:proofErr w:type="spellStart"/>
      <w:r w:rsidRPr="0008793F">
        <w:rPr>
          <w:rFonts w:ascii="Arial" w:hAnsi="Arial" w:cs="Arial"/>
          <w:sz w:val="20"/>
          <w:szCs w:val="20"/>
        </w:rPr>
        <w:t>Girotto</w:t>
      </w:r>
      <w:proofErr w:type="spellEnd"/>
      <w:r w:rsidRPr="0008793F">
        <w:rPr>
          <w:rFonts w:ascii="Arial" w:hAnsi="Arial" w:cs="Arial"/>
          <w:sz w:val="20"/>
          <w:szCs w:val="20"/>
        </w:rPr>
        <w:t xml:space="preserve"> G, Goel A, </w:t>
      </w:r>
      <w:proofErr w:type="spellStart"/>
      <w:r w:rsidRPr="0008793F">
        <w:rPr>
          <w:rFonts w:ascii="Arial" w:hAnsi="Arial" w:cs="Arial"/>
          <w:sz w:val="20"/>
          <w:szCs w:val="20"/>
        </w:rPr>
        <w:t>Gow</w:t>
      </w:r>
      <w:proofErr w:type="spellEnd"/>
      <w:r w:rsidRPr="0008793F">
        <w:rPr>
          <w:rFonts w:ascii="Arial" w:hAnsi="Arial" w:cs="Arial"/>
          <w:sz w:val="20"/>
          <w:szCs w:val="20"/>
        </w:rPr>
        <w:t xml:space="preserve"> AJ, </w:t>
      </w:r>
      <w:proofErr w:type="spellStart"/>
      <w:r w:rsidRPr="0008793F">
        <w:rPr>
          <w:rFonts w:ascii="Arial" w:hAnsi="Arial" w:cs="Arial"/>
          <w:sz w:val="20"/>
          <w:szCs w:val="20"/>
        </w:rPr>
        <w:t>Gudnason</w:t>
      </w:r>
      <w:proofErr w:type="spellEnd"/>
      <w:r w:rsidRPr="0008793F">
        <w:rPr>
          <w:rFonts w:ascii="Arial" w:hAnsi="Arial" w:cs="Arial"/>
          <w:sz w:val="20"/>
          <w:szCs w:val="20"/>
        </w:rPr>
        <w:t xml:space="preserve"> V, Guo X, </w:t>
      </w:r>
      <w:proofErr w:type="spellStart"/>
      <w:r w:rsidRPr="0008793F">
        <w:rPr>
          <w:rFonts w:ascii="Arial" w:hAnsi="Arial" w:cs="Arial"/>
          <w:sz w:val="20"/>
          <w:szCs w:val="20"/>
        </w:rPr>
        <w:t>Gyllensten</w:t>
      </w:r>
      <w:proofErr w:type="spellEnd"/>
      <w:r w:rsidRPr="0008793F">
        <w:rPr>
          <w:rFonts w:ascii="Arial" w:hAnsi="Arial" w:cs="Arial"/>
          <w:sz w:val="20"/>
          <w:szCs w:val="20"/>
        </w:rPr>
        <w:t xml:space="preserve"> U, </w:t>
      </w:r>
      <w:proofErr w:type="spellStart"/>
      <w:r w:rsidRPr="0008793F">
        <w:rPr>
          <w:rFonts w:ascii="Arial" w:hAnsi="Arial" w:cs="Arial"/>
          <w:sz w:val="20"/>
          <w:szCs w:val="20"/>
        </w:rPr>
        <w:t>Hamsten</w:t>
      </w:r>
      <w:proofErr w:type="spellEnd"/>
      <w:r w:rsidRPr="0008793F">
        <w:rPr>
          <w:rFonts w:ascii="Arial" w:hAnsi="Arial" w:cs="Arial"/>
          <w:sz w:val="20"/>
          <w:szCs w:val="20"/>
        </w:rPr>
        <w:t xml:space="preserve"> A, Harris TB, Harris SE, Hartman CA, </w:t>
      </w:r>
      <w:proofErr w:type="spellStart"/>
      <w:r w:rsidRPr="0008793F">
        <w:rPr>
          <w:rFonts w:ascii="Arial" w:hAnsi="Arial" w:cs="Arial"/>
          <w:sz w:val="20"/>
          <w:szCs w:val="20"/>
        </w:rPr>
        <w:t>Havulinna</w:t>
      </w:r>
      <w:proofErr w:type="spellEnd"/>
      <w:r w:rsidRPr="0008793F">
        <w:rPr>
          <w:rFonts w:ascii="Arial" w:hAnsi="Arial" w:cs="Arial"/>
          <w:sz w:val="20"/>
          <w:szCs w:val="20"/>
        </w:rPr>
        <w:t xml:space="preserve"> AS, Hicks AA, Hofer E, </w:t>
      </w:r>
      <w:proofErr w:type="spellStart"/>
      <w:r w:rsidRPr="0008793F">
        <w:rPr>
          <w:rFonts w:ascii="Arial" w:hAnsi="Arial" w:cs="Arial"/>
          <w:sz w:val="20"/>
          <w:szCs w:val="20"/>
        </w:rPr>
        <w:t>Hofman</w:t>
      </w:r>
      <w:proofErr w:type="spellEnd"/>
      <w:r w:rsidRPr="0008793F">
        <w:rPr>
          <w:rFonts w:ascii="Arial" w:hAnsi="Arial" w:cs="Arial"/>
          <w:sz w:val="20"/>
          <w:szCs w:val="20"/>
        </w:rPr>
        <w:t xml:space="preserve"> A, </w:t>
      </w:r>
      <w:proofErr w:type="spellStart"/>
      <w:r w:rsidRPr="0008793F">
        <w:rPr>
          <w:rFonts w:ascii="Arial" w:hAnsi="Arial" w:cs="Arial"/>
          <w:sz w:val="20"/>
          <w:szCs w:val="20"/>
        </w:rPr>
        <w:t>Hottenga</w:t>
      </w:r>
      <w:proofErr w:type="spellEnd"/>
      <w:r w:rsidRPr="0008793F">
        <w:rPr>
          <w:rFonts w:ascii="Arial" w:hAnsi="Arial" w:cs="Arial"/>
          <w:sz w:val="20"/>
          <w:szCs w:val="20"/>
        </w:rPr>
        <w:t xml:space="preserve"> JJ, Huffman JE, Hwang SJ, </w:t>
      </w:r>
      <w:proofErr w:type="spellStart"/>
      <w:r w:rsidRPr="0008793F">
        <w:rPr>
          <w:rFonts w:ascii="Arial" w:hAnsi="Arial" w:cs="Arial"/>
          <w:sz w:val="20"/>
          <w:szCs w:val="20"/>
        </w:rPr>
        <w:t>Ingelsson</w:t>
      </w:r>
      <w:proofErr w:type="spellEnd"/>
      <w:r w:rsidRPr="0008793F">
        <w:rPr>
          <w:rFonts w:ascii="Arial" w:hAnsi="Arial" w:cs="Arial"/>
          <w:sz w:val="20"/>
          <w:szCs w:val="20"/>
        </w:rPr>
        <w:t xml:space="preserve"> E, James A, Jansen R, </w:t>
      </w:r>
      <w:proofErr w:type="spellStart"/>
      <w:r w:rsidRPr="0008793F">
        <w:rPr>
          <w:rFonts w:ascii="Arial" w:hAnsi="Arial" w:cs="Arial"/>
          <w:sz w:val="20"/>
          <w:szCs w:val="20"/>
        </w:rPr>
        <w:t>Jarvelin</w:t>
      </w:r>
      <w:proofErr w:type="spellEnd"/>
      <w:r w:rsidRPr="0008793F">
        <w:rPr>
          <w:rFonts w:ascii="Arial" w:hAnsi="Arial" w:cs="Arial"/>
          <w:sz w:val="20"/>
          <w:szCs w:val="20"/>
        </w:rPr>
        <w:t xml:space="preserve"> MR, </w:t>
      </w:r>
      <w:proofErr w:type="spellStart"/>
      <w:r w:rsidRPr="0008793F">
        <w:rPr>
          <w:rFonts w:ascii="Arial" w:hAnsi="Arial" w:cs="Arial"/>
          <w:sz w:val="20"/>
          <w:szCs w:val="20"/>
        </w:rPr>
        <w:t>Joehanes</w:t>
      </w:r>
      <w:proofErr w:type="spellEnd"/>
      <w:r w:rsidRPr="0008793F">
        <w:rPr>
          <w:rFonts w:ascii="Arial" w:hAnsi="Arial" w:cs="Arial"/>
          <w:sz w:val="20"/>
          <w:szCs w:val="20"/>
        </w:rPr>
        <w:t xml:space="preserve"> R, Johansson Å, Johnson AD, Joshi PK, </w:t>
      </w:r>
      <w:proofErr w:type="spellStart"/>
      <w:r w:rsidRPr="0008793F">
        <w:rPr>
          <w:rFonts w:ascii="Arial" w:hAnsi="Arial" w:cs="Arial"/>
          <w:sz w:val="20"/>
          <w:szCs w:val="20"/>
        </w:rPr>
        <w:t>Jousilahti</w:t>
      </w:r>
      <w:proofErr w:type="spellEnd"/>
      <w:r w:rsidRPr="0008793F">
        <w:rPr>
          <w:rFonts w:ascii="Arial" w:hAnsi="Arial" w:cs="Arial"/>
          <w:sz w:val="20"/>
          <w:szCs w:val="20"/>
        </w:rPr>
        <w:t xml:space="preserve"> P, </w:t>
      </w:r>
      <w:proofErr w:type="spellStart"/>
      <w:r w:rsidRPr="0008793F">
        <w:rPr>
          <w:rFonts w:ascii="Arial" w:hAnsi="Arial" w:cs="Arial"/>
          <w:sz w:val="20"/>
          <w:szCs w:val="20"/>
        </w:rPr>
        <w:t>Jukema</w:t>
      </w:r>
      <w:proofErr w:type="spellEnd"/>
      <w:r w:rsidRPr="0008793F">
        <w:rPr>
          <w:rFonts w:ascii="Arial" w:hAnsi="Arial" w:cs="Arial"/>
          <w:sz w:val="20"/>
          <w:szCs w:val="20"/>
        </w:rPr>
        <w:t xml:space="preserve"> JW, </w:t>
      </w:r>
      <w:proofErr w:type="spellStart"/>
      <w:r w:rsidRPr="0008793F">
        <w:rPr>
          <w:rFonts w:ascii="Arial" w:hAnsi="Arial" w:cs="Arial"/>
          <w:sz w:val="20"/>
          <w:szCs w:val="20"/>
        </w:rPr>
        <w:t>Jula</w:t>
      </w:r>
      <w:proofErr w:type="spellEnd"/>
      <w:r w:rsidRPr="0008793F">
        <w:rPr>
          <w:rFonts w:ascii="Arial" w:hAnsi="Arial" w:cs="Arial"/>
          <w:sz w:val="20"/>
          <w:szCs w:val="20"/>
        </w:rPr>
        <w:t xml:space="preserve"> A, </w:t>
      </w:r>
      <w:proofErr w:type="spellStart"/>
      <w:r w:rsidRPr="0008793F">
        <w:rPr>
          <w:rFonts w:ascii="Arial" w:hAnsi="Arial" w:cs="Arial"/>
          <w:sz w:val="20"/>
          <w:szCs w:val="20"/>
        </w:rPr>
        <w:t>Kähönen</w:t>
      </w:r>
      <w:proofErr w:type="spellEnd"/>
      <w:r w:rsidRPr="0008793F">
        <w:rPr>
          <w:rFonts w:ascii="Arial" w:hAnsi="Arial" w:cs="Arial"/>
          <w:sz w:val="20"/>
          <w:szCs w:val="20"/>
        </w:rPr>
        <w:t xml:space="preserve"> M, Kathiresan S, </w:t>
      </w:r>
      <w:proofErr w:type="spellStart"/>
      <w:r w:rsidRPr="0008793F">
        <w:rPr>
          <w:rFonts w:ascii="Arial" w:hAnsi="Arial" w:cs="Arial"/>
          <w:sz w:val="20"/>
          <w:szCs w:val="20"/>
        </w:rPr>
        <w:t>Keavney</w:t>
      </w:r>
      <w:proofErr w:type="spellEnd"/>
      <w:r w:rsidRPr="0008793F">
        <w:rPr>
          <w:rFonts w:ascii="Arial" w:hAnsi="Arial" w:cs="Arial"/>
          <w:sz w:val="20"/>
          <w:szCs w:val="20"/>
        </w:rPr>
        <w:t xml:space="preserve"> BD, </w:t>
      </w:r>
      <w:proofErr w:type="spellStart"/>
      <w:r w:rsidRPr="0008793F">
        <w:rPr>
          <w:rFonts w:ascii="Arial" w:hAnsi="Arial" w:cs="Arial"/>
          <w:sz w:val="20"/>
          <w:szCs w:val="20"/>
        </w:rPr>
        <w:t>Khaw</w:t>
      </w:r>
      <w:proofErr w:type="spellEnd"/>
      <w:r w:rsidRPr="0008793F">
        <w:rPr>
          <w:rFonts w:ascii="Arial" w:hAnsi="Arial" w:cs="Arial"/>
          <w:sz w:val="20"/>
          <w:szCs w:val="20"/>
        </w:rPr>
        <w:t xml:space="preserve"> KT, </w:t>
      </w:r>
      <w:proofErr w:type="spellStart"/>
      <w:r w:rsidRPr="0008793F">
        <w:rPr>
          <w:rFonts w:ascii="Arial" w:hAnsi="Arial" w:cs="Arial"/>
          <w:sz w:val="20"/>
          <w:szCs w:val="20"/>
        </w:rPr>
        <w:t>Knekt</w:t>
      </w:r>
      <w:proofErr w:type="spellEnd"/>
      <w:r w:rsidRPr="0008793F">
        <w:rPr>
          <w:rFonts w:ascii="Arial" w:hAnsi="Arial" w:cs="Arial"/>
          <w:sz w:val="20"/>
          <w:szCs w:val="20"/>
        </w:rPr>
        <w:t xml:space="preserve"> P, Knight J, </w:t>
      </w:r>
      <w:proofErr w:type="spellStart"/>
      <w:r w:rsidRPr="0008793F">
        <w:rPr>
          <w:rFonts w:ascii="Arial" w:hAnsi="Arial" w:cs="Arial"/>
          <w:sz w:val="20"/>
          <w:szCs w:val="20"/>
        </w:rPr>
        <w:t>Kolcic</w:t>
      </w:r>
      <w:proofErr w:type="spellEnd"/>
      <w:r w:rsidRPr="0008793F">
        <w:rPr>
          <w:rFonts w:ascii="Arial" w:hAnsi="Arial" w:cs="Arial"/>
          <w:sz w:val="20"/>
          <w:szCs w:val="20"/>
        </w:rPr>
        <w:t xml:space="preserve"> I, </w:t>
      </w:r>
      <w:proofErr w:type="spellStart"/>
      <w:r w:rsidRPr="0008793F">
        <w:rPr>
          <w:rFonts w:ascii="Arial" w:hAnsi="Arial" w:cs="Arial"/>
          <w:sz w:val="20"/>
          <w:szCs w:val="20"/>
        </w:rPr>
        <w:t>Kooner</w:t>
      </w:r>
      <w:proofErr w:type="spellEnd"/>
      <w:r w:rsidRPr="0008793F">
        <w:rPr>
          <w:rFonts w:ascii="Arial" w:hAnsi="Arial" w:cs="Arial"/>
          <w:sz w:val="20"/>
          <w:szCs w:val="20"/>
        </w:rPr>
        <w:t xml:space="preserve"> JS, Koskinen S, </w:t>
      </w:r>
      <w:proofErr w:type="spellStart"/>
      <w:r w:rsidRPr="0008793F">
        <w:rPr>
          <w:rFonts w:ascii="Arial" w:hAnsi="Arial" w:cs="Arial"/>
          <w:sz w:val="20"/>
          <w:szCs w:val="20"/>
        </w:rPr>
        <w:t>Kristiansson</w:t>
      </w:r>
      <w:proofErr w:type="spellEnd"/>
      <w:r w:rsidRPr="0008793F">
        <w:rPr>
          <w:rFonts w:ascii="Arial" w:hAnsi="Arial" w:cs="Arial"/>
          <w:sz w:val="20"/>
          <w:szCs w:val="20"/>
        </w:rPr>
        <w:t xml:space="preserve"> K, </w:t>
      </w:r>
      <w:proofErr w:type="spellStart"/>
      <w:r w:rsidRPr="0008793F">
        <w:rPr>
          <w:rFonts w:ascii="Arial" w:hAnsi="Arial" w:cs="Arial"/>
          <w:sz w:val="20"/>
          <w:szCs w:val="20"/>
        </w:rPr>
        <w:t>Kutalik</w:t>
      </w:r>
      <w:proofErr w:type="spellEnd"/>
      <w:r w:rsidRPr="0008793F">
        <w:rPr>
          <w:rFonts w:ascii="Arial" w:hAnsi="Arial" w:cs="Arial"/>
          <w:sz w:val="20"/>
          <w:szCs w:val="20"/>
        </w:rPr>
        <w:t xml:space="preserve"> Z, </w:t>
      </w:r>
      <w:proofErr w:type="spellStart"/>
      <w:r w:rsidRPr="0008793F">
        <w:rPr>
          <w:rFonts w:ascii="Arial" w:hAnsi="Arial" w:cs="Arial"/>
          <w:sz w:val="20"/>
          <w:szCs w:val="20"/>
        </w:rPr>
        <w:t>Laan</w:t>
      </w:r>
      <w:proofErr w:type="spellEnd"/>
      <w:r w:rsidRPr="0008793F">
        <w:rPr>
          <w:rFonts w:ascii="Arial" w:hAnsi="Arial" w:cs="Arial"/>
          <w:sz w:val="20"/>
          <w:szCs w:val="20"/>
        </w:rPr>
        <w:t xml:space="preserve"> M, Larson M, </w:t>
      </w:r>
      <w:proofErr w:type="spellStart"/>
      <w:r w:rsidRPr="0008793F">
        <w:rPr>
          <w:rFonts w:ascii="Arial" w:hAnsi="Arial" w:cs="Arial"/>
          <w:sz w:val="20"/>
          <w:szCs w:val="20"/>
        </w:rPr>
        <w:t>Launer</w:t>
      </w:r>
      <w:proofErr w:type="spellEnd"/>
      <w:r w:rsidRPr="0008793F">
        <w:rPr>
          <w:rFonts w:ascii="Arial" w:hAnsi="Arial" w:cs="Arial"/>
          <w:sz w:val="20"/>
          <w:szCs w:val="20"/>
        </w:rPr>
        <w:t xml:space="preserve"> LJ, </w:t>
      </w:r>
      <w:proofErr w:type="spellStart"/>
      <w:r w:rsidRPr="0008793F">
        <w:rPr>
          <w:rFonts w:ascii="Arial" w:hAnsi="Arial" w:cs="Arial"/>
          <w:sz w:val="20"/>
          <w:szCs w:val="20"/>
        </w:rPr>
        <w:t>Lehne</w:t>
      </w:r>
      <w:proofErr w:type="spellEnd"/>
      <w:r w:rsidRPr="0008793F">
        <w:rPr>
          <w:rFonts w:ascii="Arial" w:hAnsi="Arial" w:cs="Arial"/>
          <w:sz w:val="20"/>
          <w:szCs w:val="20"/>
        </w:rPr>
        <w:t xml:space="preserve"> B, </w:t>
      </w:r>
      <w:proofErr w:type="spellStart"/>
      <w:r w:rsidRPr="0008793F">
        <w:rPr>
          <w:rFonts w:ascii="Arial" w:hAnsi="Arial" w:cs="Arial"/>
          <w:sz w:val="20"/>
          <w:szCs w:val="20"/>
        </w:rPr>
        <w:t>Lehtimäki</w:t>
      </w:r>
      <w:proofErr w:type="spellEnd"/>
      <w:r w:rsidRPr="0008793F">
        <w:rPr>
          <w:rFonts w:ascii="Arial" w:hAnsi="Arial" w:cs="Arial"/>
          <w:sz w:val="20"/>
          <w:szCs w:val="20"/>
        </w:rPr>
        <w:t xml:space="preserve"> T, </w:t>
      </w:r>
      <w:proofErr w:type="spellStart"/>
      <w:r w:rsidRPr="0008793F">
        <w:rPr>
          <w:rFonts w:ascii="Arial" w:hAnsi="Arial" w:cs="Arial"/>
          <w:sz w:val="20"/>
          <w:szCs w:val="20"/>
        </w:rPr>
        <w:t>Liewald</w:t>
      </w:r>
      <w:proofErr w:type="spellEnd"/>
      <w:r w:rsidRPr="0008793F">
        <w:rPr>
          <w:rFonts w:ascii="Arial" w:hAnsi="Arial" w:cs="Arial"/>
          <w:sz w:val="20"/>
          <w:szCs w:val="20"/>
        </w:rPr>
        <w:t xml:space="preserve"> DCM, Lin L, Lind L, Lindgren CM, Liu Y, Loos RJF, Lopez LM, Lu Y, </w:t>
      </w:r>
      <w:proofErr w:type="spellStart"/>
      <w:r w:rsidRPr="0008793F">
        <w:rPr>
          <w:rFonts w:ascii="Arial" w:hAnsi="Arial" w:cs="Arial"/>
          <w:sz w:val="20"/>
          <w:szCs w:val="20"/>
        </w:rPr>
        <w:t>Lyytikäinen</w:t>
      </w:r>
      <w:proofErr w:type="spellEnd"/>
      <w:r w:rsidRPr="0008793F">
        <w:rPr>
          <w:rFonts w:ascii="Arial" w:hAnsi="Arial" w:cs="Arial"/>
          <w:sz w:val="20"/>
          <w:szCs w:val="20"/>
        </w:rPr>
        <w:t xml:space="preserve"> LP, Mahajan A, </w:t>
      </w:r>
      <w:proofErr w:type="spellStart"/>
      <w:r w:rsidRPr="0008793F">
        <w:rPr>
          <w:rFonts w:ascii="Arial" w:hAnsi="Arial" w:cs="Arial"/>
          <w:sz w:val="20"/>
          <w:szCs w:val="20"/>
        </w:rPr>
        <w:t>Mamasoula</w:t>
      </w:r>
      <w:proofErr w:type="spellEnd"/>
      <w:r w:rsidRPr="0008793F">
        <w:rPr>
          <w:rFonts w:ascii="Arial" w:hAnsi="Arial" w:cs="Arial"/>
          <w:sz w:val="20"/>
          <w:szCs w:val="20"/>
        </w:rPr>
        <w:t xml:space="preserve"> C, </w:t>
      </w:r>
      <w:proofErr w:type="spellStart"/>
      <w:r w:rsidRPr="0008793F">
        <w:rPr>
          <w:rFonts w:ascii="Arial" w:hAnsi="Arial" w:cs="Arial"/>
          <w:sz w:val="20"/>
          <w:szCs w:val="20"/>
        </w:rPr>
        <w:t>Marrugat</w:t>
      </w:r>
      <w:proofErr w:type="spellEnd"/>
      <w:r w:rsidRPr="0008793F">
        <w:rPr>
          <w:rFonts w:ascii="Arial" w:hAnsi="Arial" w:cs="Arial"/>
          <w:sz w:val="20"/>
          <w:szCs w:val="20"/>
        </w:rPr>
        <w:t xml:space="preserve"> J, Marten J, </w:t>
      </w:r>
      <w:proofErr w:type="spellStart"/>
      <w:r w:rsidRPr="0008793F">
        <w:rPr>
          <w:rFonts w:ascii="Arial" w:hAnsi="Arial" w:cs="Arial"/>
          <w:sz w:val="20"/>
          <w:szCs w:val="20"/>
        </w:rPr>
        <w:t>Milaneschi</w:t>
      </w:r>
      <w:proofErr w:type="spellEnd"/>
      <w:r w:rsidRPr="0008793F">
        <w:rPr>
          <w:rFonts w:ascii="Arial" w:hAnsi="Arial" w:cs="Arial"/>
          <w:sz w:val="20"/>
          <w:szCs w:val="20"/>
        </w:rPr>
        <w:t xml:space="preserve"> Y, Morgan A, Morris AP, Morrison AC, Munson PJ, </w:t>
      </w:r>
      <w:proofErr w:type="spellStart"/>
      <w:r w:rsidRPr="0008793F">
        <w:rPr>
          <w:rFonts w:ascii="Arial" w:hAnsi="Arial" w:cs="Arial"/>
          <w:sz w:val="20"/>
          <w:szCs w:val="20"/>
        </w:rPr>
        <w:t>Nalls</w:t>
      </w:r>
      <w:proofErr w:type="spellEnd"/>
      <w:r w:rsidRPr="0008793F">
        <w:rPr>
          <w:rFonts w:ascii="Arial" w:hAnsi="Arial" w:cs="Arial"/>
          <w:sz w:val="20"/>
          <w:szCs w:val="20"/>
        </w:rPr>
        <w:t xml:space="preserve"> MA, Nandakumar P, Nelson CP, </w:t>
      </w:r>
      <w:proofErr w:type="spellStart"/>
      <w:r w:rsidRPr="0008793F">
        <w:rPr>
          <w:rFonts w:ascii="Arial" w:hAnsi="Arial" w:cs="Arial"/>
          <w:sz w:val="20"/>
          <w:szCs w:val="20"/>
        </w:rPr>
        <w:t>Niiranen</w:t>
      </w:r>
      <w:proofErr w:type="spellEnd"/>
      <w:r w:rsidRPr="0008793F">
        <w:rPr>
          <w:rFonts w:ascii="Arial" w:hAnsi="Arial" w:cs="Arial"/>
          <w:sz w:val="20"/>
          <w:szCs w:val="20"/>
        </w:rPr>
        <w:t xml:space="preserve"> T, Nolte IM, </w:t>
      </w:r>
      <w:proofErr w:type="spellStart"/>
      <w:r w:rsidRPr="0008793F">
        <w:rPr>
          <w:rFonts w:ascii="Arial" w:hAnsi="Arial" w:cs="Arial"/>
          <w:sz w:val="20"/>
          <w:szCs w:val="20"/>
        </w:rPr>
        <w:t>Nutile</w:t>
      </w:r>
      <w:proofErr w:type="spellEnd"/>
      <w:r w:rsidRPr="0008793F">
        <w:rPr>
          <w:rFonts w:ascii="Arial" w:hAnsi="Arial" w:cs="Arial"/>
          <w:sz w:val="20"/>
          <w:szCs w:val="20"/>
        </w:rPr>
        <w:t xml:space="preserve"> T, </w:t>
      </w:r>
      <w:proofErr w:type="spellStart"/>
      <w:r w:rsidRPr="0008793F">
        <w:rPr>
          <w:rFonts w:ascii="Arial" w:hAnsi="Arial" w:cs="Arial"/>
          <w:sz w:val="20"/>
          <w:szCs w:val="20"/>
        </w:rPr>
        <w:t>Oldehinkel</w:t>
      </w:r>
      <w:proofErr w:type="spellEnd"/>
      <w:r w:rsidRPr="0008793F">
        <w:rPr>
          <w:rFonts w:ascii="Arial" w:hAnsi="Arial" w:cs="Arial"/>
          <w:sz w:val="20"/>
          <w:szCs w:val="20"/>
        </w:rPr>
        <w:t xml:space="preserve"> AJ, </w:t>
      </w:r>
      <w:proofErr w:type="spellStart"/>
      <w:r w:rsidRPr="0008793F">
        <w:rPr>
          <w:rFonts w:ascii="Arial" w:hAnsi="Arial" w:cs="Arial"/>
          <w:sz w:val="20"/>
          <w:szCs w:val="20"/>
        </w:rPr>
        <w:t>Oostra</w:t>
      </w:r>
      <w:proofErr w:type="spellEnd"/>
      <w:r w:rsidRPr="0008793F">
        <w:rPr>
          <w:rFonts w:ascii="Arial" w:hAnsi="Arial" w:cs="Arial"/>
          <w:sz w:val="20"/>
          <w:szCs w:val="20"/>
        </w:rPr>
        <w:t xml:space="preserve"> BA, O'Reilly PF, Org E, Padmanabhan S, Palmas W, </w:t>
      </w:r>
      <w:proofErr w:type="spellStart"/>
      <w:r w:rsidRPr="0008793F">
        <w:rPr>
          <w:rFonts w:ascii="Arial" w:hAnsi="Arial" w:cs="Arial"/>
          <w:sz w:val="20"/>
          <w:szCs w:val="20"/>
        </w:rPr>
        <w:t>Palotie</w:t>
      </w:r>
      <w:proofErr w:type="spellEnd"/>
      <w:r w:rsidRPr="0008793F">
        <w:rPr>
          <w:rFonts w:ascii="Arial" w:hAnsi="Arial" w:cs="Arial"/>
          <w:sz w:val="20"/>
          <w:szCs w:val="20"/>
        </w:rPr>
        <w:t xml:space="preserve"> A, Pattie A, </w:t>
      </w:r>
      <w:proofErr w:type="spellStart"/>
      <w:r w:rsidRPr="0008793F">
        <w:rPr>
          <w:rFonts w:ascii="Arial" w:hAnsi="Arial" w:cs="Arial"/>
          <w:sz w:val="20"/>
          <w:szCs w:val="20"/>
        </w:rPr>
        <w:t>Penninx</w:t>
      </w:r>
      <w:proofErr w:type="spellEnd"/>
      <w:r w:rsidRPr="0008793F">
        <w:rPr>
          <w:rFonts w:ascii="Arial" w:hAnsi="Arial" w:cs="Arial"/>
          <w:sz w:val="20"/>
          <w:szCs w:val="20"/>
        </w:rPr>
        <w:t xml:space="preserve"> BWJH, </w:t>
      </w:r>
      <w:proofErr w:type="spellStart"/>
      <w:r w:rsidRPr="0008793F">
        <w:rPr>
          <w:rFonts w:ascii="Arial" w:hAnsi="Arial" w:cs="Arial"/>
          <w:sz w:val="20"/>
          <w:szCs w:val="20"/>
        </w:rPr>
        <w:t>Perola</w:t>
      </w:r>
      <w:proofErr w:type="spellEnd"/>
      <w:r w:rsidRPr="0008793F">
        <w:rPr>
          <w:rFonts w:ascii="Arial" w:hAnsi="Arial" w:cs="Arial"/>
          <w:sz w:val="20"/>
          <w:szCs w:val="20"/>
        </w:rPr>
        <w:t xml:space="preserve"> M, Peters A, </w:t>
      </w:r>
      <w:proofErr w:type="spellStart"/>
      <w:r w:rsidRPr="0008793F">
        <w:rPr>
          <w:rFonts w:ascii="Arial" w:hAnsi="Arial" w:cs="Arial"/>
          <w:sz w:val="20"/>
          <w:szCs w:val="20"/>
        </w:rPr>
        <w:t>Polasek</w:t>
      </w:r>
      <w:proofErr w:type="spellEnd"/>
      <w:r w:rsidRPr="0008793F">
        <w:rPr>
          <w:rFonts w:ascii="Arial" w:hAnsi="Arial" w:cs="Arial"/>
          <w:sz w:val="20"/>
          <w:szCs w:val="20"/>
        </w:rPr>
        <w:t xml:space="preserve"> O, </w:t>
      </w:r>
      <w:proofErr w:type="spellStart"/>
      <w:r w:rsidRPr="0008793F">
        <w:rPr>
          <w:rFonts w:ascii="Arial" w:hAnsi="Arial" w:cs="Arial"/>
          <w:sz w:val="20"/>
          <w:szCs w:val="20"/>
        </w:rPr>
        <w:t>Pramstaller</w:t>
      </w:r>
      <w:proofErr w:type="spellEnd"/>
      <w:r w:rsidRPr="0008793F">
        <w:rPr>
          <w:rFonts w:ascii="Arial" w:hAnsi="Arial" w:cs="Arial"/>
          <w:sz w:val="20"/>
          <w:szCs w:val="20"/>
        </w:rPr>
        <w:t xml:space="preserve"> PP, Nguyen QT, </w:t>
      </w:r>
      <w:proofErr w:type="spellStart"/>
      <w:r w:rsidRPr="0008793F">
        <w:rPr>
          <w:rFonts w:ascii="Arial" w:hAnsi="Arial" w:cs="Arial"/>
          <w:sz w:val="20"/>
          <w:szCs w:val="20"/>
        </w:rPr>
        <w:t>Raitakari</w:t>
      </w:r>
      <w:proofErr w:type="spellEnd"/>
      <w:r w:rsidRPr="0008793F">
        <w:rPr>
          <w:rFonts w:ascii="Arial" w:hAnsi="Arial" w:cs="Arial"/>
          <w:sz w:val="20"/>
          <w:szCs w:val="20"/>
        </w:rPr>
        <w:t xml:space="preserve"> OT, Ren M, Rettig R, Rice K, </w:t>
      </w:r>
      <w:proofErr w:type="spellStart"/>
      <w:r w:rsidRPr="0008793F">
        <w:rPr>
          <w:rFonts w:ascii="Arial" w:hAnsi="Arial" w:cs="Arial"/>
          <w:sz w:val="20"/>
          <w:szCs w:val="20"/>
        </w:rPr>
        <w:t>Ridker</w:t>
      </w:r>
      <w:proofErr w:type="spellEnd"/>
      <w:r w:rsidRPr="0008793F">
        <w:rPr>
          <w:rFonts w:ascii="Arial" w:hAnsi="Arial" w:cs="Arial"/>
          <w:sz w:val="20"/>
          <w:szCs w:val="20"/>
        </w:rPr>
        <w:t xml:space="preserve"> PM, </w:t>
      </w:r>
      <w:proofErr w:type="spellStart"/>
      <w:r w:rsidRPr="0008793F">
        <w:rPr>
          <w:rFonts w:ascii="Arial" w:hAnsi="Arial" w:cs="Arial"/>
          <w:sz w:val="20"/>
          <w:szCs w:val="20"/>
        </w:rPr>
        <w:t>Ried</w:t>
      </w:r>
      <w:proofErr w:type="spellEnd"/>
      <w:r w:rsidRPr="0008793F">
        <w:rPr>
          <w:rFonts w:ascii="Arial" w:hAnsi="Arial" w:cs="Arial"/>
          <w:sz w:val="20"/>
          <w:szCs w:val="20"/>
        </w:rPr>
        <w:t xml:space="preserve"> JS, </w:t>
      </w:r>
      <w:proofErr w:type="spellStart"/>
      <w:r w:rsidRPr="0008793F">
        <w:rPr>
          <w:rFonts w:ascii="Arial" w:hAnsi="Arial" w:cs="Arial"/>
          <w:sz w:val="20"/>
          <w:szCs w:val="20"/>
        </w:rPr>
        <w:t>Riese</w:t>
      </w:r>
      <w:proofErr w:type="spellEnd"/>
      <w:r w:rsidRPr="0008793F">
        <w:rPr>
          <w:rFonts w:ascii="Arial" w:hAnsi="Arial" w:cs="Arial"/>
          <w:sz w:val="20"/>
          <w:szCs w:val="20"/>
        </w:rPr>
        <w:t xml:space="preserve"> H, </w:t>
      </w:r>
      <w:proofErr w:type="spellStart"/>
      <w:r w:rsidRPr="0008793F">
        <w:rPr>
          <w:rFonts w:ascii="Arial" w:hAnsi="Arial" w:cs="Arial"/>
          <w:sz w:val="20"/>
          <w:szCs w:val="20"/>
        </w:rPr>
        <w:t>Ripatti</w:t>
      </w:r>
      <w:proofErr w:type="spellEnd"/>
      <w:r w:rsidRPr="0008793F">
        <w:rPr>
          <w:rFonts w:ascii="Arial" w:hAnsi="Arial" w:cs="Arial"/>
          <w:sz w:val="20"/>
          <w:szCs w:val="20"/>
        </w:rPr>
        <w:t xml:space="preserve"> S, </w:t>
      </w:r>
      <w:proofErr w:type="spellStart"/>
      <w:r w:rsidRPr="0008793F">
        <w:rPr>
          <w:rFonts w:ascii="Arial" w:hAnsi="Arial" w:cs="Arial"/>
          <w:sz w:val="20"/>
          <w:szCs w:val="20"/>
        </w:rPr>
        <w:t>Robino</w:t>
      </w:r>
      <w:proofErr w:type="spellEnd"/>
      <w:r w:rsidRPr="0008793F">
        <w:rPr>
          <w:rFonts w:ascii="Arial" w:hAnsi="Arial" w:cs="Arial"/>
          <w:sz w:val="20"/>
          <w:szCs w:val="20"/>
        </w:rPr>
        <w:t xml:space="preserve"> A, Rose LM, Rotter JI, </w:t>
      </w:r>
      <w:proofErr w:type="spellStart"/>
      <w:r w:rsidRPr="0008793F">
        <w:rPr>
          <w:rFonts w:ascii="Arial" w:hAnsi="Arial" w:cs="Arial"/>
          <w:sz w:val="20"/>
          <w:szCs w:val="20"/>
        </w:rPr>
        <w:t>Rudan</w:t>
      </w:r>
      <w:proofErr w:type="spellEnd"/>
      <w:r w:rsidRPr="0008793F">
        <w:rPr>
          <w:rFonts w:ascii="Arial" w:hAnsi="Arial" w:cs="Arial"/>
          <w:sz w:val="20"/>
          <w:szCs w:val="20"/>
        </w:rPr>
        <w:t xml:space="preserve"> I, Ruggiero D, Saba Y, Sala CF, </w:t>
      </w:r>
      <w:proofErr w:type="spellStart"/>
      <w:r w:rsidRPr="0008793F">
        <w:rPr>
          <w:rFonts w:ascii="Arial" w:hAnsi="Arial" w:cs="Arial"/>
          <w:sz w:val="20"/>
          <w:szCs w:val="20"/>
        </w:rPr>
        <w:t>Salomaa</w:t>
      </w:r>
      <w:proofErr w:type="spellEnd"/>
      <w:r w:rsidRPr="0008793F">
        <w:rPr>
          <w:rFonts w:ascii="Arial" w:hAnsi="Arial" w:cs="Arial"/>
          <w:sz w:val="20"/>
          <w:szCs w:val="20"/>
        </w:rPr>
        <w:t xml:space="preserve"> V, </w:t>
      </w:r>
      <w:proofErr w:type="spellStart"/>
      <w:r w:rsidRPr="0008793F">
        <w:rPr>
          <w:rFonts w:ascii="Arial" w:hAnsi="Arial" w:cs="Arial"/>
          <w:sz w:val="20"/>
          <w:szCs w:val="20"/>
        </w:rPr>
        <w:t>Samani</w:t>
      </w:r>
      <w:proofErr w:type="spellEnd"/>
      <w:r w:rsidRPr="0008793F">
        <w:rPr>
          <w:rFonts w:ascii="Arial" w:hAnsi="Arial" w:cs="Arial"/>
          <w:sz w:val="20"/>
          <w:szCs w:val="20"/>
        </w:rPr>
        <w:t xml:space="preserve"> NJ, Sarin AP, Schmidt R, Schmidt H, Shrine N, Siscovick D, Smith AV, </w:t>
      </w:r>
      <w:proofErr w:type="spellStart"/>
      <w:r w:rsidRPr="0008793F">
        <w:rPr>
          <w:rFonts w:ascii="Arial" w:hAnsi="Arial" w:cs="Arial"/>
          <w:sz w:val="20"/>
          <w:szCs w:val="20"/>
        </w:rPr>
        <w:t>Snieder</w:t>
      </w:r>
      <w:proofErr w:type="spellEnd"/>
      <w:r w:rsidRPr="0008793F">
        <w:rPr>
          <w:rFonts w:ascii="Arial" w:hAnsi="Arial" w:cs="Arial"/>
          <w:sz w:val="20"/>
          <w:szCs w:val="20"/>
        </w:rPr>
        <w:t xml:space="preserve"> H, </w:t>
      </w:r>
      <w:proofErr w:type="spellStart"/>
      <w:r w:rsidRPr="0008793F">
        <w:rPr>
          <w:rFonts w:ascii="Arial" w:hAnsi="Arial" w:cs="Arial"/>
          <w:sz w:val="20"/>
          <w:szCs w:val="20"/>
        </w:rPr>
        <w:t>Sõber</w:t>
      </w:r>
      <w:proofErr w:type="spellEnd"/>
      <w:r w:rsidRPr="0008793F">
        <w:rPr>
          <w:rFonts w:ascii="Arial" w:hAnsi="Arial" w:cs="Arial"/>
          <w:sz w:val="20"/>
          <w:szCs w:val="20"/>
        </w:rPr>
        <w:t xml:space="preserve"> S, </w:t>
      </w:r>
      <w:proofErr w:type="spellStart"/>
      <w:r w:rsidRPr="0008793F">
        <w:rPr>
          <w:rFonts w:ascii="Arial" w:hAnsi="Arial" w:cs="Arial"/>
          <w:sz w:val="20"/>
          <w:szCs w:val="20"/>
        </w:rPr>
        <w:t>Sorice</w:t>
      </w:r>
      <w:proofErr w:type="spellEnd"/>
      <w:r w:rsidRPr="0008793F">
        <w:rPr>
          <w:rFonts w:ascii="Arial" w:hAnsi="Arial" w:cs="Arial"/>
          <w:sz w:val="20"/>
          <w:szCs w:val="20"/>
        </w:rPr>
        <w:t xml:space="preserve"> R, Starr JM, Stott DJ, Strachan DP, Strawbridge RJ, </w:t>
      </w:r>
      <w:proofErr w:type="spellStart"/>
      <w:r w:rsidRPr="0008793F">
        <w:rPr>
          <w:rFonts w:ascii="Arial" w:hAnsi="Arial" w:cs="Arial"/>
          <w:sz w:val="20"/>
          <w:szCs w:val="20"/>
        </w:rPr>
        <w:t>Sundström</w:t>
      </w:r>
      <w:proofErr w:type="spellEnd"/>
      <w:r w:rsidRPr="0008793F">
        <w:rPr>
          <w:rFonts w:ascii="Arial" w:hAnsi="Arial" w:cs="Arial"/>
          <w:sz w:val="20"/>
          <w:szCs w:val="20"/>
        </w:rPr>
        <w:t xml:space="preserve"> J, </w:t>
      </w:r>
      <w:proofErr w:type="spellStart"/>
      <w:r w:rsidRPr="0008793F">
        <w:rPr>
          <w:rFonts w:ascii="Arial" w:hAnsi="Arial" w:cs="Arial"/>
          <w:sz w:val="20"/>
          <w:szCs w:val="20"/>
        </w:rPr>
        <w:t>Swertz</w:t>
      </w:r>
      <w:proofErr w:type="spellEnd"/>
      <w:r w:rsidRPr="0008793F">
        <w:rPr>
          <w:rFonts w:ascii="Arial" w:hAnsi="Arial" w:cs="Arial"/>
          <w:sz w:val="20"/>
          <w:szCs w:val="20"/>
        </w:rPr>
        <w:t xml:space="preserve"> MA, Taylor KD, </w:t>
      </w:r>
      <w:proofErr w:type="spellStart"/>
      <w:r w:rsidRPr="0008793F">
        <w:rPr>
          <w:rFonts w:ascii="Arial" w:hAnsi="Arial" w:cs="Arial"/>
          <w:sz w:val="20"/>
          <w:szCs w:val="20"/>
        </w:rPr>
        <w:t>Teumer</w:t>
      </w:r>
      <w:proofErr w:type="spellEnd"/>
      <w:r w:rsidRPr="0008793F">
        <w:rPr>
          <w:rFonts w:ascii="Arial" w:hAnsi="Arial" w:cs="Arial"/>
          <w:sz w:val="20"/>
          <w:szCs w:val="20"/>
        </w:rPr>
        <w:t xml:space="preserve"> A, Tobin MD, Tomaszewski M, </w:t>
      </w:r>
      <w:proofErr w:type="spellStart"/>
      <w:r w:rsidRPr="0008793F">
        <w:rPr>
          <w:rFonts w:ascii="Arial" w:hAnsi="Arial" w:cs="Arial"/>
          <w:sz w:val="20"/>
          <w:szCs w:val="20"/>
        </w:rPr>
        <w:t>Toniolo</w:t>
      </w:r>
      <w:proofErr w:type="spellEnd"/>
      <w:r w:rsidRPr="0008793F">
        <w:rPr>
          <w:rFonts w:ascii="Arial" w:hAnsi="Arial" w:cs="Arial"/>
          <w:sz w:val="20"/>
          <w:szCs w:val="20"/>
        </w:rPr>
        <w:t xml:space="preserve"> D, </w:t>
      </w:r>
      <w:proofErr w:type="spellStart"/>
      <w:r w:rsidRPr="0008793F">
        <w:rPr>
          <w:rFonts w:ascii="Arial" w:hAnsi="Arial" w:cs="Arial"/>
          <w:sz w:val="20"/>
          <w:szCs w:val="20"/>
        </w:rPr>
        <w:t>Traglia</w:t>
      </w:r>
      <w:proofErr w:type="spellEnd"/>
      <w:r w:rsidRPr="0008793F">
        <w:rPr>
          <w:rFonts w:ascii="Arial" w:hAnsi="Arial" w:cs="Arial"/>
          <w:sz w:val="20"/>
          <w:szCs w:val="20"/>
        </w:rPr>
        <w:t xml:space="preserve"> M, Trompet S, </w:t>
      </w:r>
      <w:proofErr w:type="spellStart"/>
      <w:r w:rsidRPr="0008793F">
        <w:rPr>
          <w:rFonts w:ascii="Arial" w:hAnsi="Arial" w:cs="Arial"/>
          <w:sz w:val="20"/>
          <w:szCs w:val="20"/>
        </w:rPr>
        <w:t>Tuomilehto</w:t>
      </w:r>
      <w:proofErr w:type="spellEnd"/>
      <w:r w:rsidRPr="0008793F">
        <w:rPr>
          <w:rFonts w:ascii="Arial" w:hAnsi="Arial" w:cs="Arial"/>
          <w:sz w:val="20"/>
          <w:szCs w:val="20"/>
        </w:rPr>
        <w:t xml:space="preserve"> J, </w:t>
      </w:r>
      <w:proofErr w:type="spellStart"/>
      <w:r w:rsidRPr="0008793F">
        <w:rPr>
          <w:rFonts w:ascii="Arial" w:hAnsi="Arial" w:cs="Arial"/>
          <w:sz w:val="20"/>
          <w:szCs w:val="20"/>
        </w:rPr>
        <w:t>Tzourio</w:t>
      </w:r>
      <w:proofErr w:type="spellEnd"/>
      <w:r w:rsidRPr="0008793F">
        <w:rPr>
          <w:rFonts w:ascii="Arial" w:hAnsi="Arial" w:cs="Arial"/>
          <w:sz w:val="20"/>
          <w:szCs w:val="20"/>
        </w:rPr>
        <w:t xml:space="preserve"> C, </w:t>
      </w:r>
      <w:proofErr w:type="spellStart"/>
      <w:r w:rsidRPr="0008793F">
        <w:rPr>
          <w:rFonts w:ascii="Arial" w:hAnsi="Arial" w:cs="Arial"/>
          <w:sz w:val="20"/>
          <w:szCs w:val="20"/>
        </w:rPr>
        <w:t>Uitterlinden</w:t>
      </w:r>
      <w:proofErr w:type="spellEnd"/>
      <w:r w:rsidRPr="0008793F">
        <w:rPr>
          <w:rFonts w:ascii="Arial" w:hAnsi="Arial" w:cs="Arial"/>
          <w:sz w:val="20"/>
          <w:szCs w:val="20"/>
        </w:rPr>
        <w:t xml:space="preserve"> AG, </w:t>
      </w:r>
      <w:proofErr w:type="spellStart"/>
      <w:r w:rsidRPr="0008793F">
        <w:rPr>
          <w:rFonts w:ascii="Arial" w:hAnsi="Arial" w:cs="Arial"/>
          <w:sz w:val="20"/>
          <w:szCs w:val="20"/>
        </w:rPr>
        <w:t>Vaez</w:t>
      </w:r>
      <w:proofErr w:type="spellEnd"/>
      <w:r w:rsidRPr="0008793F">
        <w:rPr>
          <w:rFonts w:ascii="Arial" w:hAnsi="Arial" w:cs="Arial"/>
          <w:sz w:val="20"/>
          <w:szCs w:val="20"/>
        </w:rPr>
        <w:t xml:space="preserve"> A, van der Most PJ, van </w:t>
      </w:r>
      <w:proofErr w:type="spellStart"/>
      <w:r w:rsidRPr="0008793F">
        <w:rPr>
          <w:rFonts w:ascii="Arial" w:hAnsi="Arial" w:cs="Arial"/>
          <w:sz w:val="20"/>
          <w:szCs w:val="20"/>
        </w:rPr>
        <w:t>Duijn</w:t>
      </w:r>
      <w:proofErr w:type="spellEnd"/>
      <w:r w:rsidRPr="0008793F">
        <w:rPr>
          <w:rFonts w:ascii="Arial" w:hAnsi="Arial" w:cs="Arial"/>
          <w:sz w:val="20"/>
          <w:szCs w:val="20"/>
        </w:rPr>
        <w:t xml:space="preserve"> CM, </w:t>
      </w:r>
      <w:proofErr w:type="spellStart"/>
      <w:r w:rsidRPr="0008793F">
        <w:rPr>
          <w:rFonts w:ascii="Arial" w:hAnsi="Arial" w:cs="Arial"/>
          <w:sz w:val="20"/>
          <w:szCs w:val="20"/>
        </w:rPr>
        <w:t>Vergnaud</w:t>
      </w:r>
      <w:proofErr w:type="spellEnd"/>
      <w:r w:rsidRPr="0008793F">
        <w:rPr>
          <w:rFonts w:ascii="Arial" w:hAnsi="Arial" w:cs="Arial"/>
          <w:sz w:val="20"/>
          <w:szCs w:val="20"/>
        </w:rPr>
        <w:t xml:space="preserve"> AC, </w:t>
      </w:r>
      <w:proofErr w:type="spellStart"/>
      <w:r w:rsidRPr="0008793F">
        <w:rPr>
          <w:rFonts w:ascii="Arial" w:hAnsi="Arial" w:cs="Arial"/>
          <w:sz w:val="20"/>
          <w:szCs w:val="20"/>
        </w:rPr>
        <w:t>Verwoert</w:t>
      </w:r>
      <w:proofErr w:type="spellEnd"/>
      <w:r w:rsidRPr="0008793F">
        <w:rPr>
          <w:rFonts w:ascii="Arial" w:hAnsi="Arial" w:cs="Arial"/>
          <w:sz w:val="20"/>
          <w:szCs w:val="20"/>
        </w:rPr>
        <w:t xml:space="preserve"> GC, </w:t>
      </w:r>
      <w:proofErr w:type="spellStart"/>
      <w:r w:rsidRPr="0008793F">
        <w:rPr>
          <w:rFonts w:ascii="Arial" w:hAnsi="Arial" w:cs="Arial"/>
          <w:sz w:val="20"/>
          <w:szCs w:val="20"/>
        </w:rPr>
        <w:t>Vitart</w:t>
      </w:r>
      <w:proofErr w:type="spellEnd"/>
      <w:r w:rsidRPr="0008793F">
        <w:rPr>
          <w:rFonts w:ascii="Arial" w:hAnsi="Arial" w:cs="Arial"/>
          <w:sz w:val="20"/>
          <w:szCs w:val="20"/>
        </w:rPr>
        <w:t xml:space="preserve"> V, </w:t>
      </w:r>
      <w:proofErr w:type="spellStart"/>
      <w:r w:rsidRPr="0008793F">
        <w:rPr>
          <w:rFonts w:ascii="Arial" w:hAnsi="Arial" w:cs="Arial"/>
          <w:sz w:val="20"/>
          <w:szCs w:val="20"/>
        </w:rPr>
        <w:t>Völker</w:t>
      </w:r>
      <w:proofErr w:type="spellEnd"/>
      <w:r w:rsidRPr="0008793F">
        <w:rPr>
          <w:rFonts w:ascii="Arial" w:hAnsi="Arial" w:cs="Arial"/>
          <w:sz w:val="20"/>
          <w:szCs w:val="20"/>
        </w:rPr>
        <w:t xml:space="preserve"> U, </w:t>
      </w:r>
      <w:proofErr w:type="spellStart"/>
      <w:r w:rsidRPr="0008793F">
        <w:rPr>
          <w:rFonts w:ascii="Arial" w:hAnsi="Arial" w:cs="Arial"/>
          <w:sz w:val="20"/>
          <w:szCs w:val="20"/>
        </w:rPr>
        <w:t>Vollenweider</w:t>
      </w:r>
      <w:proofErr w:type="spellEnd"/>
      <w:r w:rsidRPr="0008793F">
        <w:rPr>
          <w:rFonts w:ascii="Arial" w:hAnsi="Arial" w:cs="Arial"/>
          <w:sz w:val="20"/>
          <w:szCs w:val="20"/>
        </w:rPr>
        <w:t xml:space="preserve"> P, </w:t>
      </w:r>
      <w:proofErr w:type="spellStart"/>
      <w:r w:rsidRPr="0008793F">
        <w:rPr>
          <w:rFonts w:ascii="Arial" w:hAnsi="Arial" w:cs="Arial"/>
          <w:sz w:val="20"/>
          <w:szCs w:val="20"/>
        </w:rPr>
        <w:t>Vuckovic</w:t>
      </w:r>
      <w:proofErr w:type="spellEnd"/>
      <w:r w:rsidRPr="0008793F">
        <w:rPr>
          <w:rFonts w:ascii="Arial" w:hAnsi="Arial" w:cs="Arial"/>
          <w:sz w:val="20"/>
          <w:szCs w:val="20"/>
        </w:rPr>
        <w:t xml:space="preserve"> D, Watkins H, Wild SH, Willemsen G, Wilson JF, Wright AF, Yao J, </w:t>
      </w:r>
      <w:proofErr w:type="spellStart"/>
      <w:r w:rsidRPr="0008793F">
        <w:rPr>
          <w:rFonts w:ascii="Arial" w:hAnsi="Arial" w:cs="Arial"/>
          <w:sz w:val="20"/>
          <w:szCs w:val="20"/>
        </w:rPr>
        <w:t>Zemunik</w:t>
      </w:r>
      <w:proofErr w:type="spellEnd"/>
      <w:r w:rsidRPr="0008793F">
        <w:rPr>
          <w:rFonts w:ascii="Arial" w:hAnsi="Arial" w:cs="Arial"/>
          <w:sz w:val="20"/>
          <w:szCs w:val="20"/>
        </w:rPr>
        <w:t xml:space="preserve"> T, Zhang W, Attia JR, Butterworth AS, Chasman DI, </w:t>
      </w:r>
      <w:proofErr w:type="spellStart"/>
      <w:r w:rsidRPr="0008793F">
        <w:rPr>
          <w:rFonts w:ascii="Arial" w:hAnsi="Arial" w:cs="Arial"/>
          <w:sz w:val="20"/>
          <w:szCs w:val="20"/>
        </w:rPr>
        <w:t>Conen</w:t>
      </w:r>
      <w:proofErr w:type="spellEnd"/>
      <w:r w:rsidRPr="0008793F">
        <w:rPr>
          <w:rFonts w:ascii="Arial" w:hAnsi="Arial" w:cs="Arial"/>
          <w:sz w:val="20"/>
          <w:szCs w:val="20"/>
        </w:rPr>
        <w:t xml:space="preserve"> D, </w:t>
      </w:r>
      <w:proofErr w:type="spellStart"/>
      <w:r w:rsidRPr="0008793F">
        <w:rPr>
          <w:rFonts w:ascii="Arial" w:hAnsi="Arial" w:cs="Arial"/>
          <w:sz w:val="20"/>
          <w:szCs w:val="20"/>
        </w:rPr>
        <w:t>Cucca</w:t>
      </w:r>
      <w:proofErr w:type="spellEnd"/>
      <w:r w:rsidRPr="0008793F">
        <w:rPr>
          <w:rFonts w:ascii="Arial" w:hAnsi="Arial" w:cs="Arial"/>
          <w:sz w:val="20"/>
          <w:szCs w:val="20"/>
        </w:rPr>
        <w:t xml:space="preserve"> F, </w:t>
      </w:r>
      <w:proofErr w:type="spellStart"/>
      <w:r w:rsidRPr="0008793F">
        <w:rPr>
          <w:rFonts w:ascii="Arial" w:hAnsi="Arial" w:cs="Arial"/>
          <w:sz w:val="20"/>
          <w:szCs w:val="20"/>
        </w:rPr>
        <w:t>Danesh</w:t>
      </w:r>
      <w:proofErr w:type="spellEnd"/>
      <w:r w:rsidRPr="0008793F">
        <w:rPr>
          <w:rFonts w:ascii="Arial" w:hAnsi="Arial" w:cs="Arial"/>
          <w:sz w:val="20"/>
          <w:szCs w:val="20"/>
        </w:rPr>
        <w:t xml:space="preserve"> J, Hayward C, Howson JMM, </w:t>
      </w:r>
      <w:proofErr w:type="spellStart"/>
      <w:r w:rsidRPr="0008793F">
        <w:rPr>
          <w:rFonts w:ascii="Arial" w:hAnsi="Arial" w:cs="Arial"/>
          <w:sz w:val="20"/>
          <w:szCs w:val="20"/>
        </w:rPr>
        <w:t>Laakso</w:t>
      </w:r>
      <w:proofErr w:type="spellEnd"/>
      <w:r w:rsidRPr="0008793F">
        <w:rPr>
          <w:rFonts w:ascii="Arial" w:hAnsi="Arial" w:cs="Arial"/>
          <w:sz w:val="20"/>
          <w:szCs w:val="20"/>
        </w:rPr>
        <w:t xml:space="preserve"> M, </w:t>
      </w:r>
      <w:proofErr w:type="spellStart"/>
      <w:r w:rsidRPr="0008793F">
        <w:rPr>
          <w:rFonts w:ascii="Arial" w:hAnsi="Arial" w:cs="Arial"/>
          <w:sz w:val="20"/>
          <w:szCs w:val="20"/>
        </w:rPr>
        <w:t>Lakatta</w:t>
      </w:r>
      <w:proofErr w:type="spellEnd"/>
      <w:r w:rsidRPr="0008793F">
        <w:rPr>
          <w:rFonts w:ascii="Arial" w:hAnsi="Arial" w:cs="Arial"/>
          <w:sz w:val="20"/>
          <w:szCs w:val="20"/>
        </w:rPr>
        <w:t xml:space="preserve"> EG, </w:t>
      </w:r>
      <w:proofErr w:type="spellStart"/>
      <w:r w:rsidRPr="0008793F">
        <w:rPr>
          <w:rFonts w:ascii="Arial" w:hAnsi="Arial" w:cs="Arial"/>
          <w:sz w:val="20"/>
          <w:szCs w:val="20"/>
        </w:rPr>
        <w:t>Langenberg</w:t>
      </w:r>
      <w:proofErr w:type="spellEnd"/>
      <w:r w:rsidRPr="0008793F">
        <w:rPr>
          <w:rFonts w:ascii="Arial" w:hAnsi="Arial" w:cs="Arial"/>
          <w:sz w:val="20"/>
          <w:szCs w:val="20"/>
        </w:rPr>
        <w:t xml:space="preserve"> C, Melander O, Mook-Kanamori DO, Palmer CNA, </w:t>
      </w:r>
      <w:proofErr w:type="spellStart"/>
      <w:r w:rsidRPr="0008793F">
        <w:rPr>
          <w:rFonts w:ascii="Arial" w:hAnsi="Arial" w:cs="Arial"/>
          <w:sz w:val="20"/>
          <w:szCs w:val="20"/>
        </w:rPr>
        <w:t>Risch</w:t>
      </w:r>
      <w:proofErr w:type="spellEnd"/>
      <w:r w:rsidRPr="0008793F">
        <w:rPr>
          <w:rFonts w:ascii="Arial" w:hAnsi="Arial" w:cs="Arial"/>
          <w:sz w:val="20"/>
          <w:szCs w:val="20"/>
        </w:rPr>
        <w:t xml:space="preserve"> L, Scott RA, Scott RJ, Sever P, Spector TD, van der </w:t>
      </w:r>
      <w:proofErr w:type="spellStart"/>
      <w:r w:rsidRPr="0008793F">
        <w:rPr>
          <w:rFonts w:ascii="Arial" w:hAnsi="Arial" w:cs="Arial"/>
          <w:sz w:val="20"/>
          <w:szCs w:val="20"/>
        </w:rPr>
        <w:t>Harst</w:t>
      </w:r>
      <w:proofErr w:type="spellEnd"/>
      <w:r w:rsidRPr="0008793F">
        <w:rPr>
          <w:rFonts w:ascii="Arial" w:hAnsi="Arial" w:cs="Arial"/>
          <w:sz w:val="20"/>
          <w:szCs w:val="20"/>
        </w:rPr>
        <w:t xml:space="preserve"> P, Wareham NJ, </w:t>
      </w:r>
      <w:proofErr w:type="spellStart"/>
      <w:r w:rsidRPr="0008793F">
        <w:rPr>
          <w:rFonts w:ascii="Arial" w:hAnsi="Arial" w:cs="Arial"/>
          <w:sz w:val="20"/>
          <w:szCs w:val="20"/>
        </w:rPr>
        <w:t>Zeggini</w:t>
      </w:r>
      <w:proofErr w:type="spellEnd"/>
      <w:r w:rsidRPr="0008793F">
        <w:rPr>
          <w:rFonts w:ascii="Arial" w:hAnsi="Arial" w:cs="Arial"/>
          <w:sz w:val="20"/>
          <w:szCs w:val="20"/>
        </w:rPr>
        <w:t xml:space="preserve"> E, Levy D, Munroe PB, Newton-</w:t>
      </w:r>
      <w:proofErr w:type="spellStart"/>
      <w:r w:rsidRPr="0008793F">
        <w:rPr>
          <w:rFonts w:ascii="Arial" w:hAnsi="Arial" w:cs="Arial"/>
          <w:sz w:val="20"/>
          <w:szCs w:val="20"/>
        </w:rPr>
        <w:t>Cheh</w:t>
      </w:r>
      <w:proofErr w:type="spellEnd"/>
      <w:r w:rsidRPr="0008793F">
        <w:rPr>
          <w:rFonts w:ascii="Arial" w:hAnsi="Arial" w:cs="Arial"/>
          <w:sz w:val="20"/>
          <w:szCs w:val="20"/>
        </w:rPr>
        <w:t xml:space="preserve"> C, Brown MJ, </w:t>
      </w:r>
      <w:proofErr w:type="spellStart"/>
      <w:r w:rsidRPr="0008793F">
        <w:rPr>
          <w:rFonts w:ascii="Arial" w:hAnsi="Arial" w:cs="Arial"/>
          <w:sz w:val="20"/>
          <w:szCs w:val="20"/>
        </w:rPr>
        <w:t>Metspalu</w:t>
      </w:r>
      <w:proofErr w:type="spellEnd"/>
      <w:r w:rsidRPr="0008793F">
        <w:rPr>
          <w:rFonts w:ascii="Arial" w:hAnsi="Arial" w:cs="Arial"/>
          <w:sz w:val="20"/>
          <w:szCs w:val="20"/>
        </w:rPr>
        <w:t xml:space="preserve"> A, Hung AM, O'Donnell CJ, Edwards TL; Million Veteran Program, Psaty BM, </w:t>
      </w:r>
      <w:proofErr w:type="spellStart"/>
      <w:r w:rsidRPr="0008793F">
        <w:rPr>
          <w:rFonts w:ascii="Arial" w:hAnsi="Arial" w:cs="Arial"/>
          <w:sz w:val="20"/>
          <w:szCs w:val="20"/>
        </w:rPr>
        <w:t>Tzoulaki</w:t>
      </w:r>
      <w:proofErr w:type="spellEnd"/>
      <w:r w:rsidRPr="0008793F">
        <w:rPr>
          <w:rFonts w:ascii="Arial" w:hAnsi="Arial" w:cs="Arial"/>
          <w:sz w:val="20"/>
          <w:szCs w:val="20"/>
        </w:rPr>
        <w:t xml:space="preserve"> I, Barnes MR, Wain LV, Elliott P, Caulfield </w:t>
      </w:r>
      <w:proofErr w:type="spellStart"/>
      <w:r w:rsidRPr="0008793F">
        <w:rPr>
          <w:rFonts w:ascii="Arial" w:hAnsi="Arial" w:cs="Arial"/>
          <w:sz w:val="20"/>
          <w:szCs w:val="20"/>
        </w:rPr>
        <w:t>MJ.</w:t>
      </w:r>
      <w:r w:rsidRPr="00C67D1B">
        <w:rPr>
          <w:rFonts w:ascii="Arial" w:hAnsi="Arial" w:cs="Arial"/>
          <w:b/>
          <w:i/>
          <w:sz w:val="20"/>
          <w:szCs w:val="20"/>
        </w:rPr>
        <w:t>Genetic</w:t>
      </w:r>
      <w:proofErr w:type="spellEnd"/>
      <w:r w:rsidRPr="00C67D1B">
        <w:rPr>
          <w:rFonts w:ascii="Arial" w:hAnsi="Arial" w:cs="Arial"/>
          <w:b/>
          <w:i/>
          <w:sz w:val="20"/>
          <w:szCs w:val="20"/>
        </w:rPr>
        <w:t xml:space="preserve"> analysis of over 1 million people identifies 535 new loci associated with blood pressure traits</w:t>
      </w:r>
      <w:r>
        <w:rPr>
          <w:rFonts w:ascii="Arial" w:hAnsi="Arial" w:cs="Arial"/>
          <w:b/>
          <w:i/>
          <w:sz w:val="20"/>
          <w:szCs w:val="20"/>
        </w:rPr>
        <w:t xml:space="preserve">. </w:t>
      </w:r>
      <w:r w:rsidRPr="0008793F">
        <w:rPr>
          <w:rFonts w:ascii="Arial" w:hAnsi="Arial" w:cs="Arial"/>
          <w:sz w:val="20"/>
          <w:szCs w:val="20"/>
        </w:rPr>
        <w:t xml:space="preserve">Nat Genet. 2018 Sep 17. </w:t>
      </w:r>
      <w:proofErr w:type="spellStart"/>
      <w:r w:rsidRPr="0008793F">
        <w:rPr>
          <w:rFonts w:ascii="Arial" w:hAnsi="Arial" w:cs="Arial"/>
          <w:sz w:val="20"/>
          <w:szCs w:val="20"/>
        </w:rPr>
        <w:t>doi</w:t>
      </w:r>
      <w:proofErr w:type="spellEnd"/>
      <w:r w:rsidRPr="0008793F">
        <w:rPr>
          <w:rFonts w:ascii="Arial" w:hAnsi="Arial" w:cs="Arial"/>
          <w:sz w:val="20"/>
          <w:szCs w:val="20"/>
        </w:rPr>
        <w:t>: 10.1038/s41588-018-0205-x. [</w:t>
      </w:r>
      <w:proofErr w:type="spellStart"/>
      <w:r w:rsidRPr="0008793F">
        <w:rPr>
          <w:rFonts w:ascii="Arial" w:hAnsi="Arial" w:cs="Arial"/>
          <w:sz w:val="20"/>
          <w:szCs w:val="20"/>
        </w:rPr>
        <w:t>Epub</w:t>
      </w:r>
      <w:proofErr w:type="spellEnd"/>
      <w:r w:rsidRPr="0008793F">
        <w:rPr>
          <w:rFonts w:ascii="Arial" w:hAnsi="Arial" w:cs="Arial"/>
          <w:sz w:val="20"/>
          <w:szCs w:val="20"/>
        </w:rPr>
        <w:t xml:space="preserve"> ahead of print]. PM: 30224653</w:t>
      </w:r>
      <w:r>
        <w:rPr>
          <w:rFonts w:ascii="Arial" w:hAnsi="Arial" w:cs="Arial"/>
          <w:sz w:val="20"/>
          <w:szCs w:val="20"/>
        </w:rPr>
        <w:t>.</w:t>
      </w:r>
      <w:r w:rsidR="008A3956">
        <w:rPr>
          <w:rFonts w:ascii="Arial" w:hAnsi="Arial" w:cs="Arial"/>
          <w:sz w:val="20"/>
          <w:szCs w:val="20"/>
        </w:rPr>
        <w:t xml:space="preserve"> </w:t>
      </w:r>
      <w:hyperlink r:id="rId578" w:history="1">
        <w:r w:rsidR="008A3956" w:rsidRPr="008A3956">
          <w:rPr>
            <w:rFonts w:ascii="Arial" w:hAnsi="Arial" w:cs="Arial"/>
            <w:sz w:val="20"/>
            <w:szCs w:val="20"/>
          </w:rPr>
          <w:t>PMC6284793</w:t>
        </w:r>
      </w:hyperlink>
      <w:r w:rsidR="008A3956" w:rsidRPr="008A3956">
        <w:rPr>
          <w:rFonts w:ascii="Arial" w:hAnsi="Arial" w:cs="Arial"/>
          <w:sz w:val="20"/>
          <w:szCs w:val="20"/>
        </w:rPr>
        <w:t>.</w:t>
      </w:r>
    </w:p>
    <w:bookmarkEnd w:id="68"/>
    <w:p w14:paraId="1672A358" w14:textId="77777777" w:rsidR="008429D4" w:rsidRPr="00875D26" w:rsidRDefault="008429D4" w:rsidP="008429D4">
      <w:pPr>
        <w:rPr>
          <w:rFonts w:ascii="Arial" w:hAnsi="Arial" w:cs="Arial"/>
          <w:sz w:val="20"/>
          <w:szCs w:val="20"/>
        </w:rPr>
      </w:pPr>
      <w:proofErr w:type="spellStart"/>
      <w:r w:rsidRPr="00875D26">
        <w:rPr>
          <w:rFonts w:ascii="Arial" w:hAnsi="Arial" w:cs="Arial"/>
          <w:sz w:val="20"/>
          <w:szCs w:val="20"/>
        </w:rPr>
        <w:t>Feitosa</w:t>
      </w:r>
      <w:proofErr w:type="spellEnd"/>
      <w:r w:rsidRPr="00875D26">
        <w:rPr>
          <w:rFonts w:ascii="Arial" w:hAnsi="Arial" w:cs="Arial"/>
          <w:sz w:val="20"/>
          <w:szCs w:val="20"/>
        </w:rPr>
        <w:t xml:space="preserve"> MF, </w:t>
      </w:r>
      <w:proofErr w:type="spellStart"/>
      <w:r w:rsidRPr="00875D26">
        <w:rPr>
          <w:rFonts w:ascii="Arial" w:hAnsi="Arial" w:cs="Arial"/>
          <w:sz w:val="20"/>
          <w:szCs w:val="20"/>
        </w:rPr>
        <w:t>Kraja</w:t>
      </w:r>
      <w:proofErr w:type="spellEnd"/>
      <w:r w:rsidRPr="00875D26">
        <w:rPr>
          <w:rFonts w:ascii="Arial" w:hAnsi="Arial" w:cs="Arial"/>
          <w:sz w:val="20"/>
          <w:szCs w:val="20"/>
        </w:rPr>
        <w:t xml:space="preserve"> AT, Chasman DI, Sung YJ, Winkler TW, </w:t>
      </w:r>
      <w:proofErr w:type="spellStart"/>
      <w:r w:rsidRPr="00875D26">
        <w:rPr>
          <w:rFonts w:ascii="Arial" w:hAnsi="Arial" w:cs="Arial"/>
          <w:sz w:val="20"/>
          <w:szCs w:val="20"/>
        </w:rPr>
        <w:t>Ntalla</w:t>
      </w:r>
      <w:proofErr w:type="spellEnd"/>
      <w:r w:rsidRPr="00875D26">
        <w:rPr>
          <w:rFonts w:ascii="Arial" w:hAnsi="Arial" w:cs="Arial"/>
          <w:sz w:val="20"/>
          <w:szCs w:val="20"/>
        </w:rPr>
        <w:t xml:space="preserve"> I, Guo X, </w:t>
      </w:r>
      <w:proofErr w:type="spellStart"/>
      <w:r w:rsidRPr="00875D26">
        <w:rPr>
          <w:rFonts w:ascii="Arial" w:hAnsi="Arial" w:cs="Arial"/>
          <w:sz w:val="20"/>
          <w:szCs w:val="20"/>
        </w:rPr>
        <w:t>Franceschini</w:t>
      </w:r>
      <w:proofErr w:type="spellEnd"/>
      <w:r w:rsidRPr="00875D26">
        <w:rPr>
          <w:rFonts w:ascii="Arial" w:hAnsi="Arial" w:cs="Arial"/>
          <w:sz w:val="20"/>
          <w:szCs w:val="20"/>
        </w:rPr>
        <w:t xml:space="preserve"> N, Cheng CY, Sim X, </w:t>
      </w:r>
      <w:proofErr w:type="spellStart"/>
      <w:r w:rsidRPr="00875D26">
        <w:rPr>
          <w:rFonts w:ascii="Arial" w:hAnsi="Arial" w:cs="Arial"/>
          <w:sz w:val="20"/>
          <w:szCs w:val="20"/>
        </w:rPr>
        <w:t>Vojinovic</w:t>
      </w:r>
      <w:proofErr w:type="spellEnd"/>
      <w:r w:rsidRPr="00875D26">
        <w:rPr>
          <w:rFonts w:ascii="Arial" w:hAnsi="Arial" w:cs="Arial"/>
          <w:sz w:val="20"/>
          <w:szCs w:val="20"/>
        </w:rPr>
        <w:t xml:space="preserve"> D, Marten J, </w:t>
      </w:r>
      <w:proofErr w:type="spellStart"/>
      <w:r w:rsidRPr="00875D26">
        <w:rPr>
          <w:rFonts w:ascii="Arial" w:hAnsi="Arial" w:cs="Arial"/>
          <w:sz w:val="20"/>
          <w:szCs w:val="20"/>
        </w:rPr>
        <w:t>Musani</w:t>
      </w:r>
      <w:proofErr w:type="spellEnd"/>
      <w:r w:rsidRPr="00875D26">
        <w:rPr>
          <w:rFonts w:ascii="Arial" w:hAnsi="Arial" w:cs="Arial"/>
          <w:sz w:val="20"/>
          <w:szCs w:val="20"/>
        </w:rPr>
        <w:t xml:space="preserve"> SK, Li C, Bentley AR, Brown MR, </w:t>
      </w:r>
      <w:proofErr w:type="spellStart"/>
      <w:r w:rsidRPr="00875D26">
        <w:rPr>
          <w:rFonts w:ascii="Arial" w:hAnsi="Arial" w:cs="Arial"/>
          <w:sz w:val="20"/>
          <w:szCs w:val="20"/>
        </w:rPr>
        <w:t>Schwander</w:t>
      </w:r>
      <w:proofErr w:type="spellEnd"/>
      <w:r w:rsidRPr="00875D26">
        <w:rPr>
          <w:rFonts w:ascii="Arial" w:hAnsi="Arial" w:cs="Arial"/>
          <w:sz w:val="20"/>
          <w:szCs w:val="20"/>
        </w:rPr>
        <w:t xml:space="preserve"> K, Richard MA, </w:t>
      </w:r>
      <w:proofErr w:type="spellStart"/>
      <w:r w:rsidRPr="00875D26">
        <w:rPr>
          <w:rFonts w:ascii="Arial" w:hAnsi="Arial" w:cs="Arial"/>
          <w:sz w:val="20"/>
          <w:szCs w:val="20"/>
        </w:rPr>
        <w:t>Noordam</w:t>
      </w:r>
      <w:proofErr w:type="spellEnd"/>
      <w:r w:rsidRPr="00875D26">
        <w:rPr>
          <w:rFonts w:ascii="Arial" w:hAnsi="Arial" w:cs="Arial"/>
          <w:sz w:val="20"/>
          <w:szCs w:val="20"/>
        </w:rPr>
        <w:t xml:space="preserve"> R, </w:t>
      </w:r>
      <w:proofErr w:type="spellStart"/>
      <w:r w:rsidRPr="00875D26">
        <w:rPr>
          <w:rFonts w:ascii="Arial" w:hAnsi="Arial" w:cs="Arial"/>
          <w:sz w:val="20"/>
          <w:szCs w:val="20"/>
        </w:rPr>
        <w:t>Aschard</w:t>
      </w:r>
      <w:proofErr w:type="spellEnd"/>
      <w:r w:rsidRPr="00875D26">
        <w:rPr>
          <w:rFonts w:ascii="Arial" w:hAnsi="Arial" w:cs="Arial"/>
          <w:sz w:val="20"/>
          <w:szCs w:val="20"/>
        </w:rPr>
        <w:t xml:space="preserve"> H, Bartz TM, </w:t>
      </w:r>
      <w:proofErr w:type="spellStart"/>
      <w:r w:rsidRPr="00875D26">
        <w:rPr>
          <w:rFonts w:ascii="Arial" w:hAnsi="Arial" w:cs="Arial"/>
          <w:sz w:val="20"/>
          <w:szCs w:val="20"/>
        </w:rPr>
        <w:t>Bielak</w:t>
      </w:r>
      <w:proofErr w:type="spellEnd"/>
      <w:r w:rsidRPr="00875D26">
        <w:rPr>
          <w:rFonts w:ascii="Arial" w:hAnsi="Arial" w:cs="Arial"/>
          <w:sz w:val="20"/>
          <w:szCs w:val="20"/>
        </w:rPr>
        <w:t xml:space="preserve"> LF, </w:t>
      </w:r>
      <w:proofErr w:type="spellStart"/>
      <w:r w:rsidRPr="00875D26">
        <w:rPr>
          <w:rFonts w:ascii="Arial" w:hAnsi="Arial" w:cs="Arial"/>
          <w:sz w:val="20"/>
          <w:szCs w:val="20"/>
        </w:rPr>
        <w:t>Dorajoo</w:t>
      </w:r>
      <w:proofErr w:type="spellEnd"/>
      <w:r w:rsidRPr="00875D26">
        <w:rPr>
          <w:rFonts w:ascii="Arial" w:hAnsi="Arial" w:cs="Arial"/>
          <w:sz w:val="20"/>
          <w:szCs w:val="20"/>
        </w:rPr>
        <w:t xml:space="preserve"> R, Fisher V, Hartwig FP, </w:t>
      </w:r>
      <w:proofErr w:type="spellStart"/>
      <w:r w:rsidRPr="00875D26">
        <w:rPr>
          <w:rFonts w:ascii="Arial" w:hAnsi="Arial" w:cs="Arial"/>
          <w:sz w:val="20"/>
          <w:szCs w:val="20"/>
        </w:rPr>
        <w:t>Horimoto</w:t>
      </w:r>
      <w:proofErr w:type="spellEnd"/>
      <w:r w:rsidRPr="00875D26">
        <w:rPr>
          <w:rFonts w:ascii="Arial" w:hAnsi="Arial" w:cs="Arial"/>
          <w:sz w:val="20"/>
          <w:szCs w:val="20"/>
        </w:rPr>
        <w:t xml:space="preserve"> ARVR, Lohman KK, Manning AK, </w:t>
      </w:r>
      <w:proofErr w:type="spellStart"/>
      <w:r w:rsidRPr="00875D26">
        <w:rPr>
          <w:rFonts w:ascii="Arial" w:hAnsi="Arial" w:cs="Arial"/>
          <w:sz w:val="20"/>
          <w:szCs w:val="20"/>
        </w:rPr>
        <w:t>Rankinen</w:t>
      </w:r>
      <w:proofErr w:type="spellEnd"/>
      <w:r w:rsidRPr="00875D26">
        <w:rPr>
          <w:rFonts w:ascii="Arial" w:hAnsi="Arial" w:cs="Arial"/>
          <w:sz w:val="20"/>
          <w:szCs w:val="20"/>
        </w:rPr>
        <w:t xml:space="preserve"> T, Smith AV, Tajuddin SM, </w:t>
      </w:r>
      <w:proofErr w:type="spellStart"/>
      <w:r w:rsidRPr="00875D26">
        <w:rPr>
          <w:rFonts w:ascii="Arial" w:hAnsi="Arial" w:cs="Arial"/>
          <w:sz w:val="20"/>
          <w:szCs w:val="20"/>
        </w:rPr>
        <w:t>Wojczynski</w:t>
      </w:r>
      <w:proofErr w:type="spellEnd"/>
      <w:r w:rsidRPr="00875D26">
        <w:rPr>
          <w:rFonts w:ascii="Arial" w:hAnsi="Arial" w:cs="Arial"/>
          <w:sz w:val="20"/>
          <w:szCs w:val="20"/>
        </w:rPr>
        <w:t xml:space="preserve"> MK, </w:t>
      </w:r>
      <w:proofErr w:type="spellStart"/>
      <w:r w:rsidRPr="00875D26">
        <w:rPr>
          <w:rFonts w:ascii="Arial" w:hAnsi="Arial" w:cs="Arial"/>
          <w:sz w:val="20"/>
          <w:szCs w:val="20"/>
        </w:rPr>
        <w:t>Alver</w:t>
      </w:r>
      <w:proofErr w:type="spellEnd"/>
      <w:r w:rsidRPr="00875D26">
        <w:rPr>
          <w:rFonts w:ascii="Arial" w:hAnsi="Arial" w:cs="Arial"/>
          <w:sz w:val="20"/>
          <w:szCs w:val="20"/>
        </w:rPr>
        <w:t xml:space="preserve"> M, </w:t>
      </w:r>
      <w:proofErr w:type="spellStart"/>
      <w:r w:rsidRPr="00875D26">
        <w:rPr>
          <w:rFonts w:ascii="Arial" w:hAnsi="Arial" w:cs="Arial"/>
          <w:sz w:val="20"/>
          <w:szCs w:val="20"/>
        </w:rPr>
        <w:t>Boissel</w:t>
      </w:r>
      <w:proofErr w:type="spellEnd"/>
      <w:r w:rsidRPr="00875D26">
        <w:rPr>
          <w:rFonts w:ascii="Arial" w:hAnsi="Arial" w:cs="Arial"/>
          <w:sz w:val="20"/>
          <w:szCs w:val="20"/>
        </w:rPr>
        <w:t xml:space="preserve"> M, Cai Q, Campbell A, Chai JF, Chen X, Divers J, Gao C, Goel A, </w:t>
      </w:r>
      <w:proofErr w:type="spellStart"/>
      <w:r w:rsidRPr="00875D26">
        <w:rPr>
          <w:rFonts w:ascii="Arial" w:hAnsi="Arial" w:cs="Arial"/>
          <w:sz w:val="20"/>
          <w:szCs w:val="20"/>
        </w:rPr>
        <w:t>Hagemeijer</w:t>
      </w:r>
      <w:proofErr w:type="spellEnd"/>
      <w:r w:rsidRPr="00875D26">
        <w:rPr>
          <w:rFonts w:ascii="Arial" w:hAnsi="Arial" w:cs="Arial"/>
          <w:sz w:val="20"/>
          <w:szCs w:val="20"/>
        </w:rPr>
        <w:t xml:space="preserve"> Y, Harris SE, He M, Hsu FC, Jackson AU, </w:t>
      </w:r>
      <w:proofErr w:type="spellStart"/>
      <w:r w:rsidRPr="00875D26">
        <w:rPr>
          <w:rFonts w:ascii="Arial" w:hAnsi="Arial" w:cs="Arial"/>
          <w:sz w:val="20"/>
          <w:szCs w:val="20"/>
        </w:rPr>
        <w:t>Kähönen</w:t>
      </w:r>
      <w:proofErr w:type="spellEnd"/>
      <w:r w:rsidRPr="00875D26">
        <w:rPr>
          <w:rFonts w:ascii="Arial" w:hAnsi="Arial" w:cs="Arial"/>
          <w:sz w:val="20"/>
          <w:szCs w:val="20"/>
        </w:rPr>
        <w:t xml:space="preserve"> M, </w:t>
      </w:r>
      <w:proofErr w:type="spellStart"/>
      <w:r w:rsidRPr="00875D26">
        <w:rPr>
          <w:rFonts w:ascii="Arial" w:hAnsi="Arial" w:cs="Arial"/>
          <w:sz w:val="20"/>
          <w:szCs w:val="20"/>
        </w:rPr>
        <w:t>Kasturiratne</w:t>
      </w:r>
      <w:proofErr w:type="spellEnd"/>
      <w:r w:rsidRPr="00875D26">
        <w:rPr>
          <w:rFonts w:ascii="Arial" w:hAnsi="Arial" w:cs="Arial"/>
          <w:sz w:val="20"/>
          <w:szCs w:val="20"/>
        </w:rPr>
        <w:t xml:space="preserve"> A, </w:t>
      </w:r>
      <w:proofErr w:type="spellStart"/>
      <w:r w:rsidRPr="00875D26">
        <w:rPr>
          <w:rFonts w:ascii="Arial" w:hAnsi="Arial" w:cs="Arial"/>
          <w:sz w:val="20"/>
          <w:szCs w:val="20"/>
        </w:rPr>
        <w:t>Komulainen</w:t>
      </w:r>
      <w:proofErr w:type="spellEnd"/>
      <w:r w:rsidRPr="00875D26">
        <w:rPr>
          <w:rFonts w:ascii="Arial" w:hAnsi="Arial" w:cs="Arial"/>
          <w:sz w:val="20"/>
          <w:szCs w:val="20"/>
        </w:rPr>
        <w:t xml:space="preserve"> P, </w:t>
      </w:r>
      <w:proofErr w:type="spellStart"/>
      <w:r w:rsidRPr="00875D26">
        <w:rPr>
          <w:rFonts w:ascii="Arial" w:hAnsi="Arial" w:cs="Arial"/>
          <w:sz w:val="20"/>
          <w:szCs w:val="20"/>
        </w:rPr>
        <w:t>Kühnel</w:t>
      </w:r>
      <w:proofErr w:type="spellEnd"/>
      <w:r w:rsidRPr="00875D26">
        <w:rPr>
          <w:rFonts w:ascii="Arial" w:hAnsi="Arial" w:cs="Arial"/>
          <w:sz w:val="20"/>
          <w:szCs w:val="20"/>
        </w:rPr>
        <w:t xml:space="preserve"> B, </w:t>
      </w:r>
      <w:proofErr w:type="spellStart"/>
      <w:r w:rsidRPr="00875D26">
        <w:rPr>
          <w:rFonts w:ascii="Arial" w:hAnsi="Arial" w:cs="Arial"/>
          <w:sz w:val="20"/>
          <w:szCs w:val="20"/>
        </w:rPr>
        <w:t>Laguzzi</w:t>
      </w:r>
      <w:proofErr w:type="spellEnd"/>
      <w:r w:rsidRPr="00875D26">
        <w:rPr>
          <w:rFonts w:ascii="Arial" w:hAnsi="Arial" w:cs="Arial"/>
          <w:sz w:val="20"/>
          <w:szCs w:val="20"/>
        </w:rPr>
        <w:t xml:space="preserve"> F, Luan J, </w:t>
      </w:r>
      <w:proofErr w:type="spellStart"/>
      <w:r w:rsidRPr="00875D26">
        <w:rPr>
          <w:rFonts w:ascii="Arial" w:hAnsi="Arial" w:cs="Arial"/>
          <w:sz w:val="20"/>
          <w:szCs w:val="20"/>
        </w:rPr>
        <w:t>Matoba</w:t>
      </w:r>
      <w:proofErr w:type="spellEnd"/>
      <w:r w:rsidRPr="00875D26">
        <w:rPr>
          <w:rFonts w:ascii="Arial" w:hAnsi="Arial" w:cs="Arial"/>
          <w:sz w:val="20"/>
          <w:szCs w:val="20"/>
        </w:rPr>
        <w:t xml:space="preserve"> N, Nolte IM, Padmanabhan S, Riaz M, </w:t>
      </w:r>
      <w:proofErr w:type="spellStart"/>
      <w:r w:rsidRPr="00875D26">
        <w:rPr>
          <w:rFonts w:ascii="Arial" w:hAnsi="Arial" w:cs="Arial"/>
          <w:sz w:val="20"/>
          <w:szCs w:val="20"/>
        </w:rPr>
        <w:t>Rueedi</w:t>
      </w:r>
      <w:proofErr w:type="spellEnd"/>
      <w:r w:rsidRPr="00875D26">
        <w:rPr>
          <w:rFonts w:ascii="Arial" w:hAnsi="Arial" w:cs="Arial"/>
          <w:sz w:val="20"/>
          <w:szCs w:val="20"/>
        </w:rPr>
        <w:t xml:space="preserve"> R, </w:t>
      </w:r>
      <w:proofErr w:type="spellStart"/>
      <w:r w:rsidRPr="00875D26">
        <w:rPr>
          <w:rFonts w:ascii="Arial" w:hAnsi="Arial" w:cs="Arial"/>
          <w:sz w:val="20"/>
          <w:szCs w:val="20"/>
        </w:rPr>
        <w:t>Robino</w:t>
      </w:r>
      <w:proofErr w:type="spellEnd"/>
      <w:r w:rsidRPr="00875D26">
        <w:rPr>
          <w:rFonts w:ascii="Arial" w:hAnsi="Arial" w:cs="Arial"/>
          <w:sz w:val="20"/>
          <w:szCs w:val="20"/>
        </w:rPr>
        <w:t xml:space="preserve"> A, Said MA, Scott RA, Sofer T, </w:t>
      </w:r>
      <w:proofErr w:type="spellStart"/>
      <w:r w:rsidRPr="00875D26">
        <w:rPr>
          <w:rFonts w:ascii="Arial" w:hAnsi="Arial" w:cs="Arial"/>
          <w:sz w:val="20"/>
          <w:szCs w:val="20"/>
        </w:rPr>
        <w:t>Stančáková</w:t>
      </w:r>
      <w:proofErr w:type="spellEnd"/>
      <w:r w:rsidRPr="00875D26">
        <w:rPr>
          <w:rFonts w:ascii="Arial" w:hAnsi="Arial" w:cs="Arial"/>
          <w:sz w:val="20"/>
          <w:szCs w:val="20"/>
        </w:rPr>
        <w:t xml:space="preserve"> A, Takeuchi F, Tayo BO, van der Most PJ, </w:t>
      </w:r>
      <w:proofErr w:type="spellStart"/>
      <w:r w:rsidRPr="00875D26">
        <w:rPr>
          <w:rFonts w:ascii="Arial" w:hAnsi="Arial" w:cs="Arial"/>
          <w:sz w:val="20"/>
          <w:szCs w:val="20"/>
        </w:rPr>
        <w:t>Varga</w:t>
      </w:r>
      <w:proofErr w:type="spellEnd"/>
      <w:r w:rsidRPr="00875D26">
        <w:rPr>
          <w:rFonts w:ascii="Arial" w:hAnsi="Arial" w:cs="Arial"/>
          <w:sz w:val="20"/>
          <w:szCs w:val="20"/>
        </w:rPr>
        <w:t xml:space="preserve"> TV, </w:t>
      </w:r>
      <w:proofErr w:type="spellStart"/>
      <w:r w:rsidRPr="00875D26">
        <w:rPr>
          <w:rFonts w:ascii="Arial" w:hAnsi="Arial" w:cs="Arial"/>
          <w:sz w:val="20"/>
          <w:szCs w:val="20"/>
        </w:rPr>
        <w:t>Vitart</w:t>
      </w:r>
      <w:proofErr w:type="spellEnd"/>
      <w:r w:rsidRPr="00875D26">
        <w:rPr>
          <w:rFonts w:ascii="Arial" w:hAnsi="Arial" w:cs="Arial"/>
          <w:sz w:val="20"/>
          <w:szCs w:val="20"/>
        </w:rPr>
        <w:t xml:space="preserve"> V, Wang Y, Ware EB, Warren HR, Weiss S, Wen W, </w:t>
      </w:r>
      <w:proofErr w:type="spellStart"/>
      <w:r w:rsidRPr="00875D26">
        <w:rPr>
          <w:rFonts w:ascii="Arial" w:hAnsi="Arial" w:cs="Arial"/>
          <w:sz w:val="20"/>
          <w:szCs w:val="20"/>
        </w:rPr>
        <w:t>Yanek</w:t>
      </w:r>
      <w:proofErr w:type="spellEnd"/>
      <w:r w:rsidRPr="00875D26">
        <w:rPr>
          <w:rFonts w:ascii="Arial" w:hAnsi="Arial" w:cs="Arial"/>
          <w:sz w:val="20"/>
          <w:szCs w:val="20"/>
        </w:rPr>
        <w:t xml:space="preserve"> LR, Zhang W, Zhao JH, </w:t>
      </w:r>
      <w:proofErr w:type="spellStart"/>
      <w:r w:rsidRPr="00875D26">
        <w:rPr>
          <w:rFonts w:ascii="Arial" w:hAnsi="Arial" w:cs="Arial"/>
          <w:sz w:val="20"/>
          <w:szCs w:val="20"/>
        </w:rPr>
        <w:t>Afaq</w:t>
      </w:r>
      <w:proofErr w:type="spellEnd"/>
      <w:r w:rsidRPr="00875D26">
        <w:rPr>
          <w:rFonts w:ascii="Arial" w:hAnsi="Arial" w:cs="Arial"/>
          <w:sz w:val="20"/>
          <w:szCs w:val="20"/>
        </w:rPr>
        <w:t xml:space="preserve"> S, Amin N, </w:t>
      </w:r>
      <w:proofErr w:type="spellStart"/>
      <w:r w:rsidRPr="00875D26">
        <w:rPr>
          <w:rFonts w:ascii="Arial" w:hAnsi="Arial" w:cs="Arial"/>
          <w:sz w:val="20"/>
          <w:szCs w:val="20"/>
        </w:rPr>
        <w:t>Amini</w:t>
      </w:r>
      <w:proofErr w:type="spellEnd"/>
      <w:r w:rsidRPr="00875D26">
        <w:rPr>
          <w:rFonts w:ascii="Arial" w:hAnsi="Arial" w:cs="Arial"/>
          <w:sz w:val="20"/>
          <w:szCs w:val="20"/>
        </w:rPr>
        <w:t xml:space="preserve"> M, Arking DE, Aung T, Boerwinkle E, </w:t>
      </w:r>
      <w:proofErr w:type="spellStart"/>
      <w:r w:rsidRPr="00875D26">
        <w:rPr>
          <w:rFonts w:ascii="Arial" w:hAnsi="Arial" w:cs="Arial"/>
          <w:sz w:val="20"/>
          <w:szCs w:val="20"/>
        </w:rPr>
        <w:t>Borecki</w:t>
      </w:r>
      <w:proofErr w:type="spellEnd"/>
      <w:r w:rsidRPr="00875D26">
        <w:rPr>
          <w:rFonts w:ascii="Arial" w:hAnsi="Arial" w:cs="Arial"/>
          <w:sz w:val="20"/>
          <w:szCs w:val="20"/>
        </w:rPr>
        <w:t xml:space="preserve"> I, </w:t>
      </w:r>
      <w:proofErr w:type="spellStart"/>
      <w:r w:rsidRPr="00875D26">
        <w:rPr>
          <w:rFonts w:ascii="Arial" w:hAnsi="Arial" w:cs="Arial"/>
          <w:sz w:val="20"/>
          <w:szCs w:val="20"/>
        </w:rPr>
        <w:t>Broeckel</w:t>
      </w:r>
      <w:proofErr w:type="spellEnd"/>
      <w:r w:rsidRPr="00875D26">
        <w:rPr>
          <w:rFonts w:ascii="Arial" w:hAnsi="Arial" w:cs="Arial"/>
          <w:sz w:val="20"/>
          <w:szCs w:val="20"/>
        </w:rPr>
        <w:t xml:space="preserve"> U, Brown M, </w:t>
      </w:r>
      <w:proofErr w:type="spellStart"/>
      <w:r w:rsidRPr="00875D26">
        <w:rPr>
          <w:rFonts w:ascii="Arial" w:hAnsi="Arial" w:cs="Arial"/>
          <w:sz w:val="20"/>
          <w:szCs w:val="20"/>
        </w:rPr>
        <w:t>Brumat</w:t>
      </w:r>
      <w:proofErr w:type="spellEnd"/>
      <w:r w:rsidRPr="00875D26">
        <w:rPr>
          <w:rFonts w:ascii="Arial" w:hAnsi="Arial" w:cs="Arial"/>
          <w:sz w:val="20"/>
          <w:szCs w:val="20"/>
        </w:rPr>
        <w:t xml:space="preserve"> M, Burke GL, </w:t>
      </w:r>
      <w:proofErr w:type="spellStart"/>
      <w:r w:rsidRPr="00875D26">
        <w:rPr>
          <w:rFonts w:ascii="Arial" w:hAnsi="Arial" w:cs="Arial"/>
          <w:sz w:val="20"/>
          <w:szCs w:val="20"/>
        </w:rPr>
        <w:t>Canouil</w:t>
      </w:r>
      <w:proofErr w:type="spellEnd"/>
      <w:r w:rsidRPr="00875D26">
        <w:rPr>
          <w:rFonts w:ascii="Arial" w:hAnsi="Arial" w:cs="Arial"/>
          <w:sz w:val="20"/>
          <w:szCs w:val="20"/>
        </w:rPr>
        <w:t xml:space="preserve"> M, </w:t>
      </w:r>
      <w:proofErr w:type="spellStart"/>
      <w:r w:rsidRPr="00875D26">
        <w:rPr>
          <w:rFonts w:ascii="Arial" w:hAnsi="Arial" w:cs="Arial"/>
          <w:sz w:val="20"/>
          <w:szCs w:val="20"/>
        </w:rPr>
        <w:t>Chakravarti</w:t>
      </w:r>
      <w:proofErr w:type="spellEnd"/>
      <w:r w:rsidRPr="00875D26">
        <w:rPr>
          <w:rFonts w:ascii="Arial" w:hAnsi="Arial" w:cs="Arial"/>
          <w:sz w:val="20"/>
          <w:szCs w:val="20"/>
        </w:rPr>
        <w:t xml:space="preserve"> A, Charumathi S, Ida Chen YD, Connell JM, Correa A, de Las Fuentes L, de </w:t>
      </w:r>
      <w:proofErr w:type="spellStart"/>
      <w:r w:rsidRPr="00875D26">
        <w:rPr>
          <w:rFonts w:ascii="Arial" w:hAnsi="Arial" w:cs="Arial"/>
          <w:sz w:val="20"/>
          <w:szCs w:val="20"/>
        </w:rPr>
        <w:t>Mutsert</w:t>
      </w:r>
      <w:proofErr w:type="spellEnd"/>
      <w:r w:rsidRPr="00875D26">
        <w:rPr>
          <w:rFonts w:ascii="Arial" w:hAnsi="Arial" w:cs="Arial"/>
          <w:sz w:val="20"/>
          <w:szCs w:val="20"/>
        </w:rPr>
        <w:t xml:space="preserve"> R, de Silva HJ, Deng X, Ding J, Duan Q, Eaton CB, Ehret G, </w:t>
      </w:r>
      <w:proofErr w:type="spellStart"/>
      <w:r w:rsidRPr="00875D26">
        <w:rPr>
          <w:rFonts w:ascii="Arial" w:hAnsi="Arial" w:cs="Arial"/>
          <w:sz w:val="20"/>
          <w:szCs w:val="20"/>
        </w:rPr>
        <w:t>Eppinga</w:t>
      </w:r>
      <w:proofErr w:type="spellEnd"/>
      <w:r w:rsidRPr="00875D26">
        <w:rPr>
          <w:rFonts w:ascii="Arial" w:hAnsi="Arial" w:cs="Arial"/>
          <w:sz w:val="20"/>
          <w:szCs w:val="20"/>
        </w:rPr>
        <w:t xml:space="preserve"> RN, </w:t>
      </w:r>
      <w:proofErr w:type="spellStart"/>
      <w:r w:rsidRPr="00875D26">
        <w:rPr>
          <w:rFonts w:ascii="Arial" w:hAnsi="Arial" w:cs="Arial"/>
          <w:sz w:val="20"/>
          <w:szCs w:val="20"/>
        </w:rPr>
        <w:t>Evangelou</w:t>
      </w:r>
      <w:proofErr w:type="spellEnd"/>
      <w:r w:rsidRPr="00875D26">
        <w:rPr>
          <w:rFonts w:ascii="Arial" w:hAnsi="Arial" w:cs="Arial"/>
          <w:sz w:val="20"/>
          <w:szCs w:val="20"/>
        </w:rPr>
        <w:t xml:space="preserve"> E, </w:t>
      </w:r>
      <w:proofErr w:type="spellStart"/>
      <w:r w:rsidRPr="00875D26">
        <w:rPr>
          <w:rFonts w:ascii="Arial" w:hAnsi="Arial" w:cs="Arial"/>
          <w:sz w:val="20"/>
          <w:szCs w:val="20"/>
        </w:rPr>
        <w:t>Faul</w:t>
      </w:r>
      <w:proofErr w:type="spellEnd"/>
      <w:r w:rsidRPr="00875D26">
        <w:rPr>
          <w:rFonts w:ascii="Arial" w:hAnsi="Arial" w:cs="Arial"/>
          <w:sz w:val="20"/>
          <w:szCs w:val="20"/>
        </w:rPr>
        <w:t xml:space="preserve"> JD, Felix SB, </w:t>
      </w:r>
      <w:proofErr w:type="spellStart"/>
      <w:r w:rsidRPr="00875D26">
        <w:rPr>
          <w:rFonts w:ascii="Arial" w:hAnsi="Arial" w:cs="Arial"/>
          <w:sz w:val="20"/>
          <w:szCs w:val="20"/>
        </w:rPr>
        <w:t>Forouhi</w:t>
      </w:r>
      <w:proofErr w:type="spellEnd"/>
      <w:r w:rsidRPr="00875D26">
        <w:rPr>
          <w:rFonts w:ascii="Arial" w:hAnsi="Arial" w:cs="Arial"/>
          <w:sz w:val="20"/>
          <w:szCs w:val="20"/>
        </w:rPr>
        <w:t xml:space="preserve"> NG, Forrester T, Franco OH, Friedlander Y, </w:t>
      </w:r>
      <w:proofErr w:type="spellStart"/>
      <w:r w:rsidRPr="00875D26">
        <w:rPr>
          <w:rFonts w:ascii="Arial" w:hAnsi="Arial" w:cs="Arial"/>
          <w:sz w:val="20"/>
          <w:szCs w:val="20"/>
        </w:rPr>
        <w:t>Gandin</w:t>
      </w:r>
      <w:proofErr w:type="spellEnd"/>
      <w:r w:rsidRPr="00875D26">
        <w:rPr>
          <w:rFonts w:ascii="Arial" w:hAnsi="Arial" w:cs="Arial"/>
          <w:sz w:val="20"/>
          <w:szCs w:val="20"/>
        </w:rPr>
        <w:t xml:space="preserve"> I, Gao H, </w:t>
      </w:r>
      <w:proofErr w:type="spellStart"/>
      <w:r w:rsidRPr="00875D26">
        <w:rPr>
          <w:rFonts w:ascii="Arial" w:hAnsi="Arial" w:cs="Arial"/>
          <w:sz w:val="20"/>
          <w:szCs w:val="20"/>
        </w:rPr>
        <w:t>Ghanbari</w:t>
      </w:r>
      <w:proofErr w:type="spellEnd"/>
      <w:r w:rsidRPr="00875D26">
        <w:rPr>
          <w:rFonts w:ascii="Arial" w:hAnsi="Arial" w:cs="Arial"/>
          <w:sz w:val="20"/>
          <w:szCs w:val="20"/>
        </w:rPr>
        <w:t xml:space="preserve"> M, </w:t>
      </w:r>
      <w:proofErr w:type="spellStart"/>
      <w:r w:rsidRPr="00875D26">
        <w:rPr>
          <w:rFonts w:ascii="Arial" w:hAnsi="Arial" w:cs="Arial"/>
          <w:sz w:val="20"/>
          <w:szCs w:val="20"/>
        </w:rPr>
        <w:t>Gigante</w:t>
      </w:r>
      <w:proofErr w:type="spellEnd"/>
      <w:r w:rsidRPr="00875D26">
        <w:rPr>
          <w:rFonts w:ascii="Arial" w:hAnsi="Arial" w:cs="Arial"/>
          <w:sz w:val="20"/>
          <w:szCs w:val="20"/>
        </w:rPr>
        <w:t xml:space="preserve"> B, Gu CC, Gu D, </w:t>
      </w:r>
      <w:proofErr w:type="spellStart"/>
      <w:r w:rsidRPr="00875D26">
        <w:rPr>
          <w:rFonts w:ascii="Arial" w:hAnsi="Arial" w:cs="Arial"/>
          <w:sz w:val="20"/>
          <w:szCs w:val="20"/>
        </w:rPr>
        <w:t>Hagenaars</w:t>
      </w:r>
      <w:proofErr w:type="spellEnd"/>
      <w:r w:rsidRPr="00875D26">
        <w:rPr>
          <w:rFonts w:ascii="Arial" w:hAnsi="Arial" w:cs="Arial"/>
          <w:sz w:val="20"/>
          <w:szCs w:val="20"/>
        </w:rPr>
        <w:t xml:space="preserve"> SP, </w:t>
      </w:r>
      <w:proofErr w:type="spellStart"/>
      <w:r w:rsidRPr="00875D26">
        <w:rPr>
          <w:rFonts w:ascii="Arial" w:hAnsi="Arial" w:cs="Arial"/>
          <w:sz w:val="20"/>
          <w:szCs w:val="20"/>
        </w:rPr>
        <w:t>Hallmans</w:t>
      </w:r>
      <w:proofErr w:type="spellEnd"/>
      <w:r w:rsidRPr="00875D26">
        <w:rPr>
          <w:rFonts w:ascii="Arial" w:hAnsi="Arial" w:cs="Arial"/>
          <w:sz w:val="20"/>
          <w:szCs w:val="20"/>
        </w:rPr>
        <w:t xml:space="preserve"> G, Harris TB, He J, Heikkinen S, Heng CK, Hirata M, Howard BV, Ikram MA; </w:t>
      </w:r>
      <w:proofErr w:type="spellStart"/>
      <w:r w:rsidRPr="00875D26">
        <w:rPr>
          <w:rFonts w:ascii="Arial" w:hAnsi="Arial" w:cs="Arial"/>
          <w:sz w:val="20"/>
          <w:szCs w:val="20"/>
        </w:rPr>
        <w:t>InterAct</w:t>
      </w:r>
      <w:proofErr w:type="spellEnd"/>
      <w:r w:rsidRPr="00875D26">
        <w:rPr>
          <w:rFonts w:ascii="Arial" w:hAnsi="Arial" w:cs="Arial"/>
          <w:sz w:val="20"/>
          <w:szCs w:val="20"/>
        </w:rPr>
        <w:t xml:space="preserve"> Consortium, John U, Katsuya T, Khor CC, </w:t>
      </w:r>
      <w:proofErr w:type="spellStart"/>
      <w:r w:rsidRPr="00875D26">
        <w:rPr>
          <w:rFonts w:ascii="Arial" w:hAnsi="Arial" w:cs="Arial"/>
          <w:sz w:val="20"/>
          <w:szCs w:val="20"/>
        </w:rPr>
        <w:t>Kilpeläinen</w:t>
      </w:r>
      <w:proofErr w:type="spellEnd"/>
      <w:r w:rsidRPr="00875D26">
        <w:rPr>
          <w:rFonts w:ascii="Arial" w:hAnsi="Arial" w:cs="Arial"/>
          <w:sz w:val="20"/>
          <w:szCs w:val="20"/>
        </w:rPr>
        <w:t xml:space="preserve"> TO, Koh WP, Krieger JE, </w:t>
      </w:r>
      <w:proofErr w:type="spellStart"/>
      <w:r w:rsidRPr="00875D26">
        <w:rPr>
          <w:rFonts w:ascii="Arial" w:hAnsi="Arial" w:cs="Arial"/>
          <w:sz w:val="20"/>
          <w:szCs w:val="20"/>
        </w:rPr>
        <w:t>Kritchevsky</w:t>
      </w:r>
      <w:proofErr w:type="spellEnd"/>
      <w:r w:rsidRPr="00875D26">
        <w:rPr>
          <w:rFonts w:ascii="Arial" w:hAnsi="Arial" w:cs="Arial"/>
          <w:sz w:val="20"/>
          <w:szCs w:val="20"/>
        </w:rPr>
        <w:t xml:space="preserve"> SB, Kubo M, </w:t>
      </w:r>
      <w:proofErr w:type="spellStart"/>
      <w:r w:rsidRPr="00875D26">
        <w:rPr>
          <w:rFonts w:ascii="Arial" w:hAnsi="Arial" w:cs="Arial"/>
          <w:sz w:val="20"/>
          <w:szCs w:val="20"/>
        </w:rPr>
        <w:t>Kuusisto</w:t>
      </w:r>
      <w:proofErr w:type="spellEnd"/>
      <w:r w:rsidRPr="00875D26">
        <w:rPr>
          <w:rFonts w:ascii="Arial" w:hAnsi="Arial" w:cs="Arial"/>
          <w:sz w:val="20"/>
          <w:szCs w:val="20"/>
        </w:rPr>
        <w:t xml:space="preserve"> J, Lakka TA, </w:t>
      </w:r>
      <w:proofErr w:type="spellStart"/>
      <w:r w:rsidRPr="00875D26">
        <w:rPr>
          <w:rFonts w:ascii="Arial" w:hAnsi="Arial" w:cs="Arial"/>
          <w:sz w:val="20"/>
          <w:szCs w:val="20"/>
        </w:rPr>
        <w:t>Langefeld</w:t>
      </w:r>
      <w:proofErr w:type="spellEnd"/>
      <w:r w:rsidRPr="00875D26">
        <w:rPr>
          <w:rFonts w:ascii="Arial" w:hAnsi="Arial" w:cs="Arial"/>
          <w:sz w:val="20"/>
          <w:szCs w:val="20"/>
        </w:rPr>
        <w:t xml:space="preserve"> CD, </w:t>
      </w:r>
      <w:proofErr w:type="spellStart"/>
      <w:r w:rsidRPr="00875D26">
        <w:rPr>
          <w:rFonts w:ascii="Arial" w:hAnsi="Arial" w:cs="Arial"/>
          <w:sz w:val="20"/>
          <w:szCs w:val="20"/>
        </w:rPr>
        <w:t>Langenberg</w:t>
      </w:r>
      <w:proofErr w:type="spellEnd"/>
      <w:r w:rsidRPr="00875D26">
        <w:rPr>
          <w:rFonts w:ascii="Arial" w:hAnsi="Arial" w:cs="Arial"/>
          <w:sz w:val="20"/>
          <w:szCs w:val="20"/>
        </w:rPr>
        <w:t xml:space="preserve"> C, </w:t>
      </w:r>
      <w:proofErr w:type="spellStart"/>
      <w:r w:rsidRPr="00875D26">
        <w:rPr>
          <w:rFonts w:ascii="Arial" w:hAnsi="Arial" w:cs="Arial"/>
          <w:sz w:val="20"/>
          <w:szCs w:val="20"/>
        </w:rPr>
        <w:t>Launer</w:t>
      </w:r>
      <w:proofErr w:type="spellEnd"/>
      <w:r w:rsidRPr="00875D26">
        <w:rPr>
          <w:rFonts w:ascii="Arial" w:hAnsi="Arial" w:cs="Arial"/>
          <w:sz w:val="20"/>
          <w:szCs w:val="20"/>
        </w:rPr>
        <w:t xml:space="preserve"> LJ, </w:t>
      </w:r>
      <w:proofErr w:type="spellStart"/>
      <w:r w:rsidRPr="00875D26">
        <w:rPr>
          <w:rFonts w:ascii="Arial" w:hAnsi="Arial" w:cs="Arial"/>
          <w:sz w:val="20"/>
          <w:szCs w:val="20"/>
        </w:rPr>
        <w:t>Lehne</w:t>
      </w:r>
      <w:proofErr w:type="spellEnd"/>
      <w:r w:rsidRPr="00875D26">
        <w:rPr>
          <w:rFonts w:ascii="Arial" w:hAnsi="Arial" w:cs="Arial"/>
          <w:sz w:val="20"/>
          <w:szCs w:val="20"/>
        </w:rPr>
        <w:t xml:space="preserve"> B, Lewis CE, Li Y, Lin S, Liu J, Liu J, </w:t>
      </w:r>
      <w:proofErr w:type="spellStart"/>
      <w:r w:rsidRPr="00875D26">
        <w:rPr>
          <w:rFonts w:ascii="Arial" w:hAnsi="Arial" w:cs="Arial"/>
          <w:sz w:val="20"/>
          <w:szCs w:val="20"/>
        </w:rPr>
        <w:t>Loh</w:t>
      </w:r>
      <w:proofErr w:type="spellEnd"/>
      <w:r w:rsidRPr="00875D26">
        <w:rPr>
          <w:rFonts w:ascii="Arial" w:hAnsi="Arial" w:cs="Arial"/>
          <w:sz w:val="20"/>
          <w:szCs w:val="20"/>
        </w:rPr>
        <w:t xml:space="preserve"> M, Louie T, </w:t>
      </w:r>
      <w:proofErr w:type="spellStart"/>
      <w:r w:rsidRPr="00875D26">
        <w:rPr>
          <w:rFonts w:ascii="Arial" w:hAnsi="Arial" w:cs="Arial"/>
          <w:sz w:val="20"/>
          <w:szCs w:val="20"/>
        </w:rPr>
        <w:t>Mägi</w:t>
      </w:r>
      <w:proofErr w:type="spellEnd"/>
      <w:r w:rsidRPr="00875D26">
        <w:rPr>
          <w:rFonts w:ascii="Arial" w:hAnsi="Arial" w:cs="Arial"/>
          <w:sz w:val="20"/>
          <w:szCs w:val="20"/>
        </w:rPr>
        <w:t xml:space="preserve"> R, McKenzie CA, </w:t>
      </w:r>
      <w:proofErr w:type="spellStart"/>
      <w:r w:rsidRPr="00875D26">
        <w:rPr>
          <w:rFonts w:ascii="Arial" w:hAnsi="Arial" w:cs="Arial"/>
          <w:sz w:val="20"/>
          <w:szCs w:val="20"/>
        </w:rPr>
        <w:t>Meitinger</w:t>
      </w:r>
      <w:proofErr w:type="spellEnd"/>
      <w:r w:rsidRPr="00875D26">
        <w:rPr>
          <w:rFonts w:ascii="Arial" w:hAnsi="Arial" w:cs="Arial"/>
          <w:sz w:val="20"/>
          <w:szCs w:val="20"/>
        </w:rPr>
        <w:t xml:space="preserve"> T, </w:t>
      </w:r>
      <w:proofErr w:type="spellStart"/>
      <w:r w:rsidRPr="00875D26">
        <w:rPr>
          <w:rFonts w:ascii="Arial" w:hAnsi="Arial" w:cs="Arial"/>
          <w:sz w:val="20"/>
          <w:szCs w:val="20"/>
        </w:rPr>
        <w:t>Metspalu</w:t>
      </w:r>
      <w:proofErr w:type="spellEnd"/>
      <w:r w:rsidRPr="00875D26">
        <w:rPr>
          <w:rFonts w:ascii="Arial" w:hAnsi="Arial" w:cs="Arial"/>
          <w:sz w:val="20"/>
          <w:szCs w:val="20"/>
        </w:rPr>
        <w:t xml:space="preserve"> A, </w:t>
      </w:r>
      <w:proofErr w:type="spellStart"/>
      <w:r w:rsidRPr="00875D26">
        <w:rPr>
          <w:rFonts w:ascii="Arial" w:hAnsi="Arial" w:cs="Arial"/>
          <w:sz w:val="20"/>
          <w:szCs w:val="20"/>
        </w:rPr>
        <w:t>Milaneschi</w:t>
      </w:r>
      <w:proofErr w:type="spellEnd"/>
      <w:r w:rsidRPr="00875D26">
        <w:rPr>
          <w:rFonts w:ascii="Arial" w:hAnsi="Arial" w:cs="Arial"/>
          <w:sz w:val="20"/>
          <w:szCs w:val="20"/>
        </w:rPr>
        <w:t xml:space="preserve"> Y, Milani L, </w:t>
      </w:r>
      <w:proofErr w:type="spellStart"/>
      <w:r w:rsidRPr="00875D26">
        <w:rPr>
          <w:rFonts w:ascii="Arial" w:hAnsi="Arial" w:cs="Arial"/>
          <w:sz w:val="20"/>
          <w:szCs w:val="20"/>
        </w:rPr>
        <w:t>Mohlke</w:t>
      </w:r>
      <w:proofErr w:type="spellEnd"/>
      <w:r w:rsidRPr="00875D26">
        <w:rPr>
          <w:rFonts w:ascii="Arial" w:hAnsi="Arial" w:cs="Arial"/>
          <w:sz w:val="20"/>
          <w:szCs w:val="20"/>
        </w:rPr>
        <w:t xml:space="preserve"> KL, </w:t>
      </w:r>
      <w:proofErr w:type="spellStart"/>
      <w:r w:rsidRPr="00875D26">
        <w:rPr>
          <w:rFonts w:ascii="Arial" w:hAnsi="Arial" w:cs="Arial"/>
          <w:sz w:val="20"/>
          <w:szCs w:val="20"/>
        </w:rPr>
        <w:t>Momozawa</w:t>
      </w:r>
      <w:proofErr w:type="spellEnd"/>
      <w:r w:rsidRPr="00875D26">
        <w:rPr>
          <w:rFonts w:ascii="Arial" w:hAnsi="Arial" w:cs="Arial"/>
          <w:sz w:val="20"/>
          <w:szCs w:val="20"/>
        </w:rPr>
        <w:t xml:space="preserve"> Y, </w:t>
      </w:r>
      <w:proofErr w:type="spellStart"/>
      <w:r w:rsidRPr="00875D26">
        <w:rPr>
          <w:rFonts w:ascii="Arial" w:hAnsi="Arial" w:cs="Arial"/>
          <w:sz w:val="20"/>
          <w:szCs w:val="20"/>
        </w:rPr>
        <w:t>Nalls</w:t>
      </w:r>
      <w:proofErr w:type="spellEnd"/>
      <w:r w:rsidRPr="00875D26">
        <w:rPr>
          <w:rFonts w:ascii="Arial" w:hAnsi="Arial" w:cs="Arial"/>
          <w:sz w:val="20"/>
          <w:szCs w:val="20"/>
        </w:rPr>
        <w:t xml:space="preserve"> MA, Nelson CP, Sotoodehnia N, Norris JM, O'Connell JR, Palmer ND, </w:t>
      </w:r>
      <w:proofErr w:type="spellStart"/>
      <w:r w:rsidRPr="00875D26">
        <w:rPr>
          <w:rFonts w:ascii="Arial" w:hAnsi="Arial" w:cs="Arial"/>
          <w:sz w:val="20"/>
          <w:szCs w:val="20"/>
        </w:rPr>
        <w:t>Perls</w:t>
      </w:r>
      <w:proofErr w:type="spellEnd"/>
      <w:r w:rsidRPr="00875D26">
        <w:rPr>
          <w:rFonts w:ascii="Arial" w:hAnsi="Arial" w:cs="Arial"/>
          <w:sz w:val="20"/>
          <w:szCs w:val="20"/>
        </w:rPr>
        <w:t xml:space="preserve"> T, Pedersen NL, Peters A, </w:t>
      </w:r>
      <w:proofErr w:type="spellStart"/>
      <w:r w:rsidRPr="00875D26">
        <w:rPr>
          <w:rFonts w:ascii="Arial" w:hAnsi="Arial" w:cs="Arial"/>
          <w:sz w:val="20"/>
          <w:szCs w:val="20"/>
        </w:rPr>
        <w:t>Peyser</w:t>
      </w:r>
      <w:proofErr w:type="spellEnd"/>
      <w:r w:rsidRPr="00875D26">
        <w:rPr>
          <w:rFonts w:ascii="Arial" w:hAnsi="Arial" w:cs="Arial"/>
          <w:sz w:val="20"/>
          <w:szCs w:val="20"/>
        </w:rPr>
        <w:t xml:space="preserve"> PA, Poulter N, </w:t>
      </w:r>
      <w:proofErr w:type="spellStart"/>
      <w:r w:rsidRPr="00875D26">
        <w:rPr>
          <w:rFonts w:ascii="Arial" w:hAnsi="Arial" w:cs="Arial"/>
          <w:sz w:val="20"/>
          <w:szCs w:val="20"/>
        </w:rPr>
        <w:t>Raffel</w:t>
      </w:r>
      <w:proofErr w:type="spellEnd"/>
      <w:r w:rsidRPr="00875D26">
        <w:rPr>
          <w:rFonts w:ascii="Arial" w:hAnsi="Arial" w:cs="Arial"/>
          <w:sz w:val="20"/>
          <w:szCs w:val="20"/>
        </w:rPr>
        <w:t xml:space="preserve"> LJ, </w:t>
      </w:r>
      <w:proofErr w:type="spellStart"/>
      <w:r w:rsidRPr="00875D26">
        <w:rPr>
          <w:rFonts w:ascii="Arial" w:hAnsi="Arial" w:cs="Arial"/>
          <w:sz w:val="20"/>
          <w:szCs w:val="20"/>
        </w:rPr>
        <w:t>Raitakari</w:t>
      </w:r>
      <w:proofErr w:type="spellEnd"/>
      <w:r w:rsidRPr="00875D26">
        <w:rPr>
          <w:rFonts w:ascii="Arial" w:hAnsi="Arial" w:cs="Arial"/>
          <w:sz w:val="20"/>
          <w:szCs w:val="20"/>
        </w:rPr>
        <w:t xml:space="preserve"> OT, Roll K, Rose LM, </w:t>
      </w:r>
      <w:proofErr w:type="spellStart"/>
      <w:r w:rsidRPr="00875D26">
        <w:rPr>
          <w:rFonts w:ascii="Arial" w:hAnsi="Arial" w:cs="Arial"/>
          <w:sz w:val="20"/>
          <w:szCs w:val="20"/>
        </w:rPr>
        <w:t>Rosendaal</w:t>
      </w:r>
      <w:proofErr w:type="spellEnd"/>
      <w:r w:rsidRPr="00875D26">
        <w:rPr>
          <w:rFonts w:ascii="Arial" w:hAnsi="Arial" w:cs="Arial"/>
          <w:sz w:val="20"/>
          <w:szCs w:val="20"/>
        </w:rPr>
        <w:t xml:space="preserve"> FR, Rotter JI, Schmidt CO, Schreiner PJ, </w:t>
      </w:r>
      <w:proofErr w:type="spellStart"/>
      <w:r w:rsidRPr="00875D26">
        <w:rPr>
          <w:rFonts w:ascii="Arial" w:hAnsi="Arial" w:cs="Arial"/>
          <w:sz w:val="20"/>
          <w:szCs w:val="20"/>
        </w:rPr>
        <w:t>Schupf</w:t>
      </w:r>
      <w:proofErr w:type="spellEnd"/>
      <w:r w:rsidRPr="00875D26">
        <w:rPr>
          <w:rFonts w:ascii="Arial" w:hAnsi="Arial" w:cs="Arial"/>
          <w:sz w:val="20"/>
          <w:szCs w:val="20"/>
        </w:rPr>
        <w:t xml:space="preserve"> N, Scott WR, Sever PS, Shi Y, Sidney S, Sims M, </w:t>
      </w:r>
      <w:proofErr w:type="spellStart"/>
      <w:r w:rsidRPr="00875D26">
        <w:rPr>
          <w:rFonts w:ascii="Arial" w:hAnsi="Arial" w:cs="Arial"/>
          <w:sz w:val="20"/>
          <w:szCs w:val="20"/>
        </w:rPr>
        <w:t>Sitlani</w:t>
      </w:r>
      <w:proofErr w:type="spellEnd"/>
      <w:r w:rsidRPr="00875D26">
        <w:rPr>
          <w:rFonts w:ascii="Arial" w:hAnsi="Arial" w:cs="Arial"/>
          <w:sz w:val="20"/>
          <w:szCs w:val="20"/>
        </w:rPr>
        <w:t xml:space="preserve"> CM, Smith JA, </w:t>
      </w:r>
      <w:proofErr w:type="spellStart"/>
      <w:r w:rsidRPr="00875D26">
        <w:rPr>
          <w:rFonts w:ascii="Arial" w:hAnsi="Arial" w:cs="Arial"/>
          <w:sz w:val="20"/>
          <w:szCs w:val="20"/>
        </w:rPr>
        <w:t>Snieder</w:t>
      </w:r>
      <w:proofErr w:type="spellEnd"/>
      <w:r w:rsidRPr="00875D26">
        <w:rPr>
          <w:rFonts w:ascii="Arial" w:hAnsi="Arial" w:cs="Arial"/>
          <w:sz w:val="20"/>
          <w:szCs w:val="20"/>
        </w:rPr>
        <w:t xml:space="preserve"> H, Starr JM, Strauch K, Stringham HM, Tan NYQ, Tang H, Taylor KD, Teo YY, </w:t>
      </w:r>
      <w:proofErr w:type="spellStart"/>
      <w:r w:rsidRPr="00875D26">
        <w:rPr>
          <w:rFonts w:ascii="Arial" w:hAnsi="Arial" w:cs="Arial"/>
          <w:sz w:val="20"/>
          <w:szCs w:val="20"/>
        </w:rPr>
        <w:t>Tham</w:t>
      </w:r>
      <w:proofErr w:type="spellEnd"/>
      <w:r w:rsidRPr="00875D26">
        <w:rPr>
          <w:rFonts w:ascii="Arial" w:hAnsi="Arial" w:cs="Arial"/>
          <w:sz w:val="20"/>
          <w:szCs w:val="20"/>
        </w:rPr>
        <w:t xml:space="preserve"> YC, Turner ST, </w:t>
      </w:r>
      <w:proofErr w:type="spellStart"/>
      <w:r w:rsidRPr="00875D26">
        <w:rPr>
          <w:rFonts w:ascii="Arial" w:hAnsi="Arial" w:cs="Arial"/>
          <w:sz w:val="20"/>
          <w:szCs w:val="20"/>
        </w:rPr>
        <w:t>Uitterlinden</w:t>
      </w:r>
      <w:proofErr w:type="spellEnd"/>
      <w:r w:rsidRPr="00875D26">
        <w:rPr>
          <w:rFonts w:ascii="Arial" w:hAnsi="Arial" w:cs="Arial"/>
          <w:sz w:val="20"/>
          <w:szCs w:val="20"/>
        </w:rPr>
        <w:t xml:space="preserve"> AG, </w:t>
      </w:r>
      <w:proofErr w:type="spellStart"/>
      <w:r w:rsidRPr="00875D26">
        <w:rPr>
          <w:rFonts w:ascii="Arial" w:hAnsi="Arial" w:cs="Arial"/>
          <w:sz w:val="20"/>
          <w:szCs w:val="20"/>
        </w:rPr>
        <w:t>Vollenweider</w:t>
      </w:r>
      <w:proofErr w:type="spellEnd"/>
      <w:r w:rsidRPr="00875D26">
        <w:rPr>
          <w:rFonts w:ascii="Arial" w:hAnsi="Arial" w:cs="Arial"/>
          <w:sz w:val="20"/>
          <w:szCs w:val="20"/>
        </w:rPr>
        <w:t xml:space="preserve"> P, </w:t>
      </w:r>
      <w:proofErr w:type="spellStart"/>
      <w:r w:rsidRPr="00875D26">
        <w:rPr>
          <w:rFonts w:ascii="Arial" w:hAnsi="Arial" w:cs="Arial"/>
          <w:sz w:val="20"/>
          <w:szCs w:val="20"/>
        </w:rPr>
        <w:t>Waldenberger</w:t>
      </w:r>
      <w:proofErr w:type="spellEnd"/>
      <w:r w:rsidRPr="00875D26">
        <w:rPr>
          <w:rFonts w:ascii="Arial" w:hAnsi="Arial" w:cs="Arial"/>
          <w:sz w:val="20"/>
          <w:szCs w:val="20"/>
        </w:rPr>
        <w:t xml:space="preserve"> M, Wang L, Wang YX, Wei WB, Williams C, Yao J, Yu C, Yuan JM, Zhao W, </w:t>
      </w:r>
      <w:proofErr w:type="spellStart"/>
      <w:r w:rsidRPr="00875D26">
        <w:rPr>
          <w:rFonts w:ascii="Arial" w:hAnsi="Arial" w:cs="Arial"/>
          <w:sz w:val="20"/>
          <w:szCs w:val="20"/>
        </w:rPr>
        <w:t>Zonderman</w:t>
      </w:r>
      <w:proofErr w:type="spellEnd"/>
      <w:r w:rsidRPr="00875D26">
        <w:rPr>
          <w:rFonts w:ascii="Arial" w:hAnsi="Arial" w:cs="Arial"/>
          <w:sz w:val="20"/>
          <w:szCs w:val="20"/>
        </w:rPr>
        <w:t xml:space="preserve"> AB, Becker DM, </w:t>
      </w:r>
      <w:proofErr w:type="spellStart"/>
      <w:r w:rsidRPr="00875D26">
        <w:rPr>
          <w:rFonts w:ascii="Arial" w:hAnsi="Arial" w:cs="Arial"/>
          <w:sz w:val="20"/>
          <w:szCs w:val="20"/>
        </w:rPr>
        <w:t>Boehnke</w:t>
      </w:r>
      <w:proofErr w:type="spellEnd"/>
      <w:r w:rsidRPr="00875D26">
        <w:rPr>
          <w:rFonts w:ascii="Arial" w:hAnsi="Arial" w:cs="Arial"/>
          <w:sz w:val="20"/>
          <w:szCs w:val="20"/>
        </w:rPr>
        <w:t xml:space="preserve"> M, Bowden DW, Chambers JC, Deary IJ, Esko T, </w:t>
      </w:r>
      <w:proofErr w:type="spellStart"/>
      <w:r w:rsidRPr="00875D26">
        <w:rPr>
          <w:rFonts w:ascii="Arial" w:hAnsi="Arial" w:cs="Arial"/>
          <w:sz w:val="20"/>
          <w:szCs w:val="20"/>
        </w:rPr>
        <w:t>Farrall</w:t>
      </w:r>
      <w:proofErr w:type="spellEnd"/>
      <w:r w:rsidRPr="00875D26">
        <w:rPr>
          <w:rFonts w:ascii="Arial" w:hAnsi="Arial" w:cs="Arial"/>
          <w:sz w:val="20"/>
          <w:szCs w:val="20"/>
        </w:rPr>
        <w:t xml:space="preserve"> M, Franks PW, Freedman BI, </w:t>
      </w:r>
      <w:proofErr w:type="spellStart"/>
      <w:r w:rsidRPr="00875D26">
        <w:rPr>
          <w:rFonts w:ascii="Arial" w:hAnsi="Arial" w:cs="Arial"/>
          <w:sz w:val="20"/>
          <w:szCs w:val="20"/>
        </w:rPr>
        <w:t>Froguel</w:t>
      </w:r>
      <w:proofErr w:type="spellEnd"/>
      <w:r w:rsidRPr="00875D26">
        <w:rPr>
          <w:rFonts w:ascii="Arial" w:hAnsi="Arial" w:cs="Arial"/>
          <w:sz w:val="20"/>
          <w:szCs w:val="20"/>
        </w:rPr>
        <w:t xml:space="preserve"> P, Gasparini P, </w:t>
      </w:r>
      <w:proofErr w:type="spellStart"/>
      <w:r w:rsidRPr="00875D26">
        <w:rPr>
          <w:rFonts w:ascii="Arial" w:hAnsi="Arial" w:cs="Arial"/>
          <w:sz w:val="20"/>
          <w:szCs w:val="20"/>
        </w:rPr>
        <w:t>Gieger</w:t>
      </w:r>
      <w:proofErr w:type="spellEnd"/>
      <w:r w:rsidRPr="00875D26">
        <w:rPr>
          <w:rFonts w:ascii="Arial" w:hAnsi="Arial" w:cs="Arial"/>
          <w:sz w:val="20"/>
          <w:szCs w:val="20"/>
        </w:rPr>
        <w:t xml:space="preserve"> C, Jonas JB, </w:t>
      </w:r>
      <w:proofErr w:type="spellStart"/>
      <w:r w:rsidRPr="00875D26">
        <w:rPr>
          <w:rFonts w:ascii="Arial" w:hAnsi="Arial" w:cs="Arial"/>
          <w:sz w:val="20"/>
          <w:szCs w:val="20"/>
        </w:rPr>
        <w:t>Kamatani</w:t>
      </w:r>
      <w:proofErr w:type="spellEnd"/>
      <w:r w:rsidRPr="00875D26">
        <w:rPr>
          <w:rFonts w:ascii="Arial" w:hAnsi="Arial" w:cs="Arial"/>
          <w:sz w:val="20"/>
          <w:szCs w:val="20"/>
        </w:rPr>
        <w:t xml:space="preserve"> Y, Kato N, </w:t>
      </w:r>
      <w:proofErr w:type="spellStart"/>
      <w:r w:rsidRPr="00875D26">
        <w:rPr>
          <w:rFonts w:ascii="Arial" w:hAnsi="Arial" w:cs="Arial"/>
          <w:sz w:val="20"/>
          <w:szCs w:val="20"/>
        </w:rPr>
        <w:t>Kooner</w:t>
      </w:r>
      <w:proofErr w:type="spellEnd"/>
      <w:r w:rsidRPr="00875D26">
        <w:rPr>
          <w:rFonts w:ascii="Arial" w:hAnsi="Arial" w:cs="Arial"/>
          <w:sz w:val="20"/>
          <w:szCs w:val="20"/>
        </w:rPr>
        <w:t xml:space="preserve"> JS, </w:t>
      </w:r>
      <w:proofErr w:type="spellStart"/>
      <w:r w:rsidRPr="00875D26">
        <w:rPr>
          <w:rFonts w:ascii="Arial" w:hAnsi="Arial" w:cs="Arial"/>
          <w:sz w:val="20"/>
          <w:szCs w:val="20"/>
        </w:rPr>
        <w:t>Kutalik</w:t>
      </w:r>
      <w:proofErr w:type="spellEnd"/>
      <w:r w:rsidRPr="00875D26">
        <w:rPr>
          <w:rFonts w:ascii="Arial" w:hAnsi="Arial" w:cs="Arial"/>
          <w:sz w:val="20"/>
          <w:szCs w:val="20"/>
        </w:rPr>
        <w:t xml:space="preserve"> Z, </w:t>
      </w:r>
      <w:proofErr w:type="spellStart"/>
      <w:r w:rsidRPr="00875D26">
        <w:rPr>
          <w:rFonts w:ascii="Arial" w:hAnsi="Arial" w:cs="Arial"/>
          <w:sz w:val="20"/>
          <w:szCs w:val="20"/>
        </w:rPr>
        <w:t>Laakso</w:t>
      </w:r>
      <w:proofErr w:type="spellEnd"/>
      <w:r w:rsidRPr="00875D26">
        <w:rPr>
          <w:rFonts w:ascii="Arial" w:hAnsi="Arial" w:cs="Arial"/>
          <w:sz w:val="20"/>
          <w:szCs w:val="20"/>
        </w:rPr>
        <w:t xml:space="preserve"> M, Laurie CC, Leander K, </w:t>
      </w:r>
      <w:proofErr w:type="spellStart"/>
      <w:r w:rsidRPr="00875D26">
        <w:rPr>
          <w:rFonts w:ascii="Arial" w:hAnsi="Arial" w:cs="Arial"/>
          <w:sz w:val="20"/>
          <w:szCs w:val="20"/>
        </w:rPr>
        <w:t>Lehtimäki</w:t>
      </w:r>
      <w:proofErr w:type="spellEnd"/>
      <w:r w:rsidRPr="00875D26">
        <w:rPr>
          <w:rFonts w:ascii="Arial" w:hAnsi="Arial" w:cs="Arial"/>
          <w:sz w:val="20"/>
          <w:szCs w:val="20"/>
        </w:rPr>
        <w:t xml:space="preserve"> T, Study LC, Magnusson PKE, </w:t>
      </w:r>
      <w:proofErr w:type="spellStart"/>
      <w:r w:rsidRPr="00875D26">
        <w:rPr>
          <w:rFonts w:ascii="Arial" w:hAnsi="Arial" w:cs="Arial"/>
          <w:sz w:val="20"/>
          <w:szCs w:val="20"/>
        </w:rPr>
        <w:t>Oldehinkel</w:t>
      </w:r>
      <w:proofErr w:type="spellEnd"/>
      <w:r w:rsidRPr="00875D26">
        <w:rPr>
          <w:rFonts w:ascii="Arial" w:hAnsi="Arial" w:cs="Arial"/>
          <w:sz w:val="20"/>
          <w:szCs w:val="20"/>
        </w:rPr>
        <w:t xml:space="preserve"> AJ, </w:t>
      </w:r>
      <w:proofErr w:type="spellStart"/>
      <w:r w:rsidRPr="00875D26">
        <w:rPr>
          <w:rFonts w:ascii="Arial" w:hAnsi="Arial" w:cs="Arial"/>
          <w:sz w:val="20"/>
          <w:szCs w:val="20"/>
        </w:rPr>
        <w:t>Penninx</w:t>
      </w:r>
      <w:proofErr w:type="spellEnd"/>
      <w:r w:rsidRPr="00875D26">
        <w:rPr>
          <w:rFonts w:ascii="Arial" w:hAnsi="Arial" w:cs="Arial"/>
          <w:sz w:val="20"/>
          <w:szCs w:val="20"/>
        </w:rPr>
        <w:t xml:space="preserve"> BWJH, </w:t>
      </w:r>
      <w:proofErr w:type="spellStart"/>
      <w:r w:rsidRPr="00875D26">
        <w:rPr>
          <w:rFonts w:ascii="Arial" w:hAnsi="Arial" w:cs="Arial"/>
          <w:sz w:val="20"/>
          <w:szCs w:val="20"/>
        </w:rPr>
        <w:t>Polasek</w:t>
      </w:r>
      <w:proofErr w:type="spellEnd"/>
      <w:r w:rsidRPr="00875D26">
        <w:rPr>
          <w:rFonts w:ascii="Arial" w:hAnsi="Arial" w:cs="Arial"/>
          <w:sz w:val="20"/>
          <w:szCs w:val="20"/>
        </w:rPr>
        <w:t xml:space="preserve"> O, Porteous DJ, </w:t>
      </w:r>
      <w:proofErr w:type="spellStart"/>
      <w:r w:rsidRPr="00875D26">
        <w:rPr>
          <w:rFonts w:ascii="Arial" w:hAnsi="Arial" w:cs="Arial"/>
          <w:sz w:val="20"/>
          <w:szCs w:val="20"/>
        </w:rPr>
        <w:t>Rauramaa</w:t>
      </w:r>
      <w:proofErr w:type="spellEnd"/>
      <w:r w:rsidRPr="00875D26">
        <w:rPr>
          <w:rFonts w:ascii="Arial" w:hAnsi="Arial" w:cs="Arial"/>
          <w:sz w:val="20"/>
          <w:szCs w:val="20"/>
        </w:rPr>
        <w:t xml:space="preserve"> R, </w:t>
      </w:r>
      <w:proofErr w:type="spellStart"/>
      <w:r w:rsidRPr="00875D26">
        <w:rPr>
          <w:rFonts w:ascii="Arial" w:hAnsi="Arial" w:cs="Arial"/>
          <w:sz w:val="20"/>
          <w:szCs w:val="20"/>
        </w:rPr>
        <w:t>Samani</w:t>
      </w:r>
      <w:proofErr w:type="spellEnd"/>
      <w:r w:rsidRPr="00875D26">
        <w:rPr>
          <w:rFonts w:ascii="Arial" w:hAnsi="Arial" w:cs="Arial"/>
          <w:sz w:val="20"/>
          <w:szCs w:val="20"/>
        </w:rPr>
        <w:t xml:space="preserve"> NJ, Scott J, Shu XO, van der </w:t>
      </w:r>
      <w:proofErr w:type="spellStart"/>
      <w:r w:rsidRPr="00875D26">
        <w:rPr>
          <w:rFonts w:ascii="Arial" w:hAnsi="Arial" w:cs="Arial"/>
          <w:sz w:val="20"/>
          <w:szCs w:val="20"/>
        </w:rPr>
        <w:t>Harst</w:t>
      </w:r>
      <w:proofErr w:type="spellEnd"/>
      <w:r w:rsidRPr="00875D26">
        <w:rPr>
          <w:rFonts w:ascii="Arial" w:hAnsi="Arial" w:cs="Arial"/>
          <w:sz w:val="20"/>
          <w:szCs w:val="20"/>
        </w:rPr>
        <w:t xml:space="preserve"> P, </w:t>
      </w:r>
      <w:proofErr w:type="spellStart"/>
      <w:r w:rsidRPr="00875D26">
        <w:rPr>
          <w:rFonts w:ascii="Arial" w:hAnsi="Arial" w:cs="Arial"/>
          <w:sz w:val="20"/>
          <w:szCs w:val="20"/>
        </w:rPr>
        <w:t>Wagenknecht</w:t>
      </w:r>
      <w:proofErr w:type="spellEnd"/>
      <w:r w:rsidRPr="00875D26">
        <w:rPr>
          <w:rFonts w:ascii="Arial" w:hAnsi="Arial" w:cs="Arial"/>
          <w:sz w:val="20"/>
          <w:szCs w:val="20"/>
        </w:rPr>
        <w:t xml:space="preserve"> LE, Wareham NJ, Watkins H, Weir DR, Wickremasinghe AR, Wu T, Zheng W, Bouchard C, Christensen K, Evans MK, </w:t>
      </w:r>
      <w:proofErr w:type="spellStart"/>
      <w:r w:rsidRPr="00875D26">
        <w:rPr>
          <w:rFonts w:ascii="Arial" w:hAnsi="Arial" w:cs="Arial"/>
          <w:sz w:val="20"/>
          <w:szCs w:val="20"/>
        </w:rPr>
        <w:t>Gudnason</w:t>
      </w:r>
      <w:proofErr w:type="spellEnd"/>
      <w:r w:rsidRPr="00875D26">
        <w:rPr>
          <w:rFonts w:ascii="Arial" w:hAnsi="Arial" w:cs="Arial"/>
          <w:sz w:val="20"/>
          <w:szCs w:val="20"/>
        </w:rPr>
        <w:t xml:space="preserve"> V, Horta BL, </w:t>
      </w:r>
      <w:proofErr w:type="spellStart"/>
      <w:r w:rsidRPr="00875D26">
        <w:rPr>
          <w:rFonts w:ascii="Arial" w:hAnsi="Arial" w:cs="Arial"/>
          <w:sz w:val="20"/>
          <w:szCs w:val="20"/>
        </w:rPr>
        <w:t>Kardia</w:t>
      </w:r>
      <w:proofErr w:type="spellEnd"/>
      <w:r w:rsidRPr="00875D26">
        <w:rPr>
          <w:rFonts w:ascii="Arial" w:hAnsi="Arial" w:cs="Arial"/>
          <w:sz w:val="20"/>
          <w:szCs w:val="20"/>
        </w:rPr>
        <w:t xml:space="preserve"> SLR, Liu Y, Pereira AC, </w:t>
      </w:r>
      <w:r w:rsidRPr="005071B2">
        <w:rPr>
          <w:rFonts w:ascii="Arial" w:hAnsi="Arial" w:cs="Arial"/>
          <w:sz w:val="20"/>
          <w:szCs w:val="20"/>
        </w:rPr>
        <w:t>Psaty</w:t>
      </w:r>
      <w:r w:rsidRPr="00875D26">
        <w:rPr>
          <w:rFonts w:ascii="Arial" w:hAnsi="Arial" w:cs="Arial"/>
          <w:sz w:val="20"/>
          <w:szCs w:val="20"/>
        </w:rPr>
        <w:t xml:space="preserve"> BM, </w:t>
      </w:r>
      <w:proofErr w:type="spellStart"/>
      <w:r w:rsidRPr="00875D26">
        <w:rPr>
          <w:rFonts w:ascii="Arial" w:hAnsi="Arial" w:cs="Arial"/>
          <w:sz w:val="20"/>
          <w:szCs w:val="20"/>
        </w:rPr>
        <w:t>Ridker</w:t>
      </w:r>
      <w:proofErr w:type="spellEnd"/>
      <w:r w:rsidRPr="00875D26">
        <w:rPr>
          <w:rFonts w:ascii="Arial" w:hAnsi="Arial" w:cs="Arial"/>
          <w:sz w:val="20"/>
          <w:szCs w:val="20"/>
        </w:rPr>
        <w:t xml:space="preserve"> PM, van Dam RM, </w:t>
      </w:r>
      <w:proofErr w:type="spellStart"/>
      <w:r w:rsidRPr="00875D26">
        <w:rPr>
          <w:rFonts w:ascii="Arial" w:hAnsi="Arial" w:cs="Arial"/>
          <w:sz w:val="20"/>
          <w:szCs w:val="20"/>
        </w:rPr>
        <w:t>Gauderman</w:t>
      </w:r>
      <w:proofErr w:type="spellEnd"/>
      <w:r w:rsidRPr="00875D26">
        <w:rPr>
          <w:rFonts w:ascii="Arial" w:hAnsi="Arial" w:cs="Arial"/>
          <w:sz w:val="20"/>
          <w:szCs w:val="20"/>
        </w:rPr>
        <w:t xml:space="preserve"> WJ, Zhu X, Mook-Kanamori DO, </w:t>
      </w:r>
      <w:proofErr w:type="spellStart"/>
      <w:r w:rsidRPr="00875D26">
        <w:rPr>
          <w:rFonts w:ascii="Arial" w:hAnsi="Arial" w:cs="Arial"/>
          <w:sz w:val="20"/>
          <w:szCs w:val="20"/>
        </w:rPr>
        <w:t>Fornage</w:t>
      </w:r>
      <w:proofErr w:type="spellEnd"/>
      <w:r w:rsidRPr="00875D26">
        <w:rPr>
          <w:rFonts w:ascii="Arial" w:hAnsi="Arial" w:cs="Arial"/>
          <w:sz w:val="20"/>
          <w:szCs w:val="20"/>
        </w:rPr>
        <w:t xml:space="preserve"> M, Rotimi CN, </w:t>
      </w:r>
      <w:proofErr w:type="spellStart"/>
      <w:r w:rsidRPr="00875D26">
        <w:rPr>
          <w:rFonts w:ascii="Arial" w:hAnsi="Arial" w:cs="Arial"/>
          <w:sz w:val="20"/>
          <w:szCs w:val="20"/>
        </w:rPr>
        <w:t>Cupples</w:t>
      </w:r>
      <w:proofErr w:type="spellEnd"/>
      <w:r w:rsidRPr="00875D26">
        <w:rPr>
          <w:rFonts w:ascii="Arial" w:hAnsi="Arial" w:cs="Arial"/>
          <w:sz w:val="20"/>
          <w:szCs w:val="20"/>
        </w:rPr>
        <w:t xml:space="preserve"> LA, Kelly TN, Fox ER, Hayward C, van </w:t>
      </w:r>
      <w:proofErr w:type="spellStart"/>
      <w:r w:rsidRPr="00875D26">
        <w:rPr>
          <w:rFonts w:ascii="Arial" w:hAnsi="Arial" w:cs="Arial"/>
          <w:sz w:val="20"/>
          <w:szCs w:val="20"/>
        </w:rPr>
        <w:t>Duijn</w:t>
      </w:r>
      <w:proofErr w:type="spellEnd"/>
      <w:r w:rsidRPr="00875D26">
        <w:rPr>
          <w:rFonts w:ascii="Arial" w:hAnsi="Arial" w:cs="Arial"/>
          <w:sz w:val="20"/>
          <w:szCs w:val="20"/>
        </w:rPr>
        <w:t xml:space="preserve"> CM, Tai ES, Wong TY, Kooperberg C, Palmas W, Rice K, Morrison AC, Elliott P, Caulfield MJ, Munroe PB, Rao DC, Province MA, </w:t>
      </w:r>
      <w:r w:rsidRPr="0054214C">
        <w:rPr>
          <w:rFonts w:ascii="Arial" w:hAnsi="Arial" w:cs="Arial"/>
          <w:sz w:val="20"/>
          <w:szCs w:val="20"/>
        </w:rPr>
        <w:t>Levy D.</w:t>
      </w:r>
      <w:r w:rsidRPr="0054214C">
        <w:rPr>
          <w:rFonts w:ascii="Arial" w:hAnsi="Arial" w:cs="Arial"/>
          <w:b/>
          <w:i/>
          <w:sz w:val="20"/>
          <w:szCs w:val="20"/>
        </w:rPr>
        <w:t xml:space="preserve"> </w:t>
      </w:r>
      <w:hyperlink r:id="rId579" w:history="1">
        <w:r w:rsidRPr="0054214C">
          <w:rPr>
            <w:rFonts w:ascii="Arial" w:hAnsi="Arial" w:cs="Arial"/>
            <w:b/>
            <w:i/>
            <w:sz w:val="20"/>
            <w:szCs w:val="20"/>
          </w:rPr>
          <w:t>Novel genetic associations for blood pressure identified via gene-alcohol interaction in up to 570K individuals across multiple ancestries.</w:t>
        </w:r>
      </w:hyperlink>
      <w:r w:rsidRPr="0054214C">
        <w:rPr>
          <w:rFonts w:ascii="Arial" w:hAnsi="Arial" w:cs="Arial"/>
          <w:sz w:val="20"/>
          <w:szCs w:val="20"/>
        </w:rPr>
        <w:t xml:space="preserve"> </w:t>
      </w:r>
      <w:proofErr w:type="spellStart"/>
      <w:r w:rsidRPr="0054214C">
        <w:rPr>
          <w:rFonts w:ascii="Arial" w:hAnsi="Arial" w:cs="Arial"/>
          <w:sz w:val="20"/>
          <w:szCs w:val="20"/>
        </w:rPr>
        <w:t>PLoS</w:t>
      </w:r>
      <w:proofErr w:type="spellEnd"/>
      <w:r w:rsidRPr="0054214C">
        <w:rPr>
          <w:rFonts w:ascii="Arial" w:hAnsi="Arial" w:cs="Arial"/>
          <w:sz w:val="20"/>
          <w:szCs w:val="20"/>
        </w:rPr>
        <w:t xml:space="preserve"> One</w:t>
      </w:r>
      <w:r>
        <w:rPr>
          <w:rFonts w:ascii="Arial" w:hAnsi="Arial" w:cs="Arial"/>
          <w:sz w:val="20"/>
          <w:szCs w:val="20"/>
        </w:rPr>
        <w:t xml:space="preserve"> 2018 Jun 18. Vol. 13, issue 6, p. </w:t>
      </w:r>
      <w:r w:rsidRPr="0054214C">
        <w:rPr>
          <w:rFonts w:ascii="Arial" w:hAnsi="Arial" w:cs="Arial"/>
          <w:sz w:val="20"/>
          <w:szCs w:val="20"/>
        </w:rPr>
        <w:t>e0198166</w:t>
      </w:r>
      <w:r w:rsidRPr="00875D26">
        <w:rPr>
          <w:rFonts w:ascii="Arial" w:hAnsi="Arial" w:cs="Arial"/>
          <w:sz w:val="20"/>
          <w:szCs w:val="20"/>
        </w:rPr>
        <w:t>. PM</w:t>
      </w:r>
      <w:r w:rsidRPr="00875D26">
        <w:rPr>
          <w:rFonts w:ascii="Arial" w:eastAsia="Times New Roman" w:hAnsi="Arial" w:cs="Arial"/>
          <w:sz w:val="20"/>
          <w:szCs w:val="20"/>
        </w:rPr>
        <w:t>:</w:t>
      </w:r>
      <w:r w:rsidRPr="00875D26">
        <w:rPr>
          <w:rFonts w:ascii="Arial" w:hAnsi="Arial" w:cs="Arial"/>
          <w:sz w:val="20"/>
          <w:szCs w:val="20"/>
        </w:rPr>
        <w:t xml:space="preserve"> </w:t>
      </w:r>
      <w:r w:rsidRPr="00875D26">
        <w:rPr>
          <w:rFonts w:ascii="Arial" w:eastAsia="Times New Roman" w:hAnsi="Arial" w:cs="Arial"/>
          <w:sz w:val="20"/>
          <w:szCs w:val="20"/>
        </w:rPr>
        <w:t>29912962</w:t>
      </w:r>
      <w:r w:rsidRPr="00875D26">
        <w:rPr>
          <w:rFonts w:ascii="Arial" w:hAnsi="Arial" w:cs="Arial"/>
          <w:sz w:val="20"/>
          <w:szCs w:val="20"/>
        </w:rPr>
        <w:t xml:space="preserve">. </w:t>
      </w:r>
      <w:hyperlink r:id="rId580" w:history="1">
        <w:r w:rsidRPr="0054214C">
          <w:rPr>
            <w:rFonts w:ascii="Arial" w:eastAsia="Times New Roman" w:hAnsi="Arial" w:cs="Arial"/>
            <w:sz w:val="20"/>
            <w:szCs w:val="20"/>
          </w:rPr>
          <w:t>PMC6005576</w:t>
        </w:r>
      </w:hyperlink>
      <w:r w:rsidRPr="0054214C">
        <w:rPr>
          <w:rFonts w:ascii="Arial" w:eastAsia="Times New Roman" w:hAnsi="Arial" w:cs="Arial"/>
          <w:sz w:val="20"/>
          <w:szCs w:val="20"/>
        </w:rPr>
        <w:t>.</w:t>
      </w:r>
    </w:p>
    <w:p w14:paraId="46F1290E" w14:textId="77777777" w:rsidR="00303FB9" w:rsidRDefault="00303FB9" w:rsidP="00303FB9">
      <w:pPr>
        <w:rPr>
          <w:rFonts w:ascii="Arial" w:hAnsi="Arial" w:cs="Arial"/>
          <w:color w:val="000000"/>
          <w:sz w:val="20"/>
          <w:szCs w:val="20"/>
        </w:rPr>
      </w:pPr>
      <w:r w:rsidRPr="004503A1">
        <w:rPr>
          <w:rFonts w:ascii="Arial" w:hAnsi="Arial" w:cs="Arial"/>
          <w:color w:val="000000"/>
          <w:sz w:val="20"/>
          <w:szCs w:val="20"/>
        </w:rPr>
        <w:t xml:space="preserve">Floyd JS, </w:t>
      </w:r>
      <w:proofErr w:type="spellStart"/>
      <w:r w:rsidRPr="004503A1">
        <w:rPr>
          <w:rFonts w:ascii="Arial" w:hAnsi="Arial" w:cs="Arial"/>
          <w:color w:val="000000"/>
          <w:sz w:val="20"/>
          <w:szCs w:val="20"/>
        </w:rPr>
        <w:t>Sitlani</w:t>
      </w:r>
      <w:proofErr w:type="spellEnd"/>
      <w:r w:rsidRPr="004503A1">
        <w:rPr>
          <w:rFonts w:ascii="Arial" w:hAnsi="Arial" w:cs="Arial"/>
          <w:color w:val="000000"/>
          <w:sz w:val="20"/>
          <w:szCs w:val="20"/>
        </w:rPr>
        <w:t xml:space="preserve"> CM, Avery CL, </w:t>
      </w:r>
      <w:proofErr w:type="spellStart"/>
      <w:r w:rsidRPr="004503A1">
        <w:rPr>
          <w:rFonts w:ascii="Arial" w:hAnsi="Arial" w:cs="Arial"/>
          <w:color w:val="000000"/>
          <w:sz w:val="20"/>
          <w:szCs w:val="20"/>
        </w:rPr>
        <w:t>Noordam</w:t>
      </w:r>
      <w:proofErr w:type="spellEnd"/>
      <w:r w:rsidRPr="004503A1">
        <w:rPr>
          <w:rFonts w:ascii="Arial" w:hAnsi="Arial" w:cs="Arial"/>
          <w:color w:val="000000"/>
          <w:sz w:val="20"/>
          <w:szCs w:val="20"/>
        </w:rPr>
        <w:t xml:space="preserve"> R, Li X, Smith AV, </w:t>
      </w:r>
      <w:proofErr w:type="spellStart"/>
      <w:r w:rsidRPr="004503A1">
        <w:rPr>
          <w:rFonts w:ascii="Arial" w:hAnsi="Arial" w:cs="Arial"/>
          <w:color w:val="000000"/>
          <w:sz w:val="20"/>
          <w:szCs w:val="20"/>
        </w:rPr>
        <w:t>Gogarten</w:t>
      </w:r>
      <w:proofErr w:type="spellEnd"/>
      <w:r w:rsidRPr="004503A1">
        <w:rPr>
          <w:rFonts w:ascii="Arial" w:hAnsi="Arial" w:cs="Arial"/>
          <w:color w:val="000000"/>
          <w:sz w:val="20"/>
          <w:szCs w:val="20"/>
        </w:rPr>
        <w:t xml:space="preserve"> SM, Li J, </w:t>
      </w:r>
      <w:proofErr w:type="spellStart"/>
      <w:r w:rsidRPr="004503A1">
        <w:rPr>
          <w:rFonts w:ascii="Arial" w:hAnsi="Arial" w:cs="Arial"/>
          <w:color w:val="000000"/>
          <w:sz w:val="20"/>
          <w:szCs w:val="20"/>
        </w:rPr>
        <w:t>Broer</w:t>
      </w:r>
      <w:proofErr w:type="spellEnd"/>
      <w:r w:rsidRPr="004503A1">
        <w:rPr>
          <w:rFonts w:ascii="Arial" w:hAnsi="Arial" w:cs="Arial"/>
          <w:color w:val="000000"/>
          <w:sz w:val="20"/>
          <w:szCs w:val="20"/>
        </w:rPr>
        <w:t xml:space="preserve"> L, Evans DS, Trompet S, Brody JA, Stewart JD, Eicher JD, </w:t>
      </w:r>
      <w:proofErr w:type="spellStart"/>
      <w:r w:rsidRPr="004503A1">
        <w:rPr>
          <w:rFonts w:ascii="Arial" w:hAnsi="Arial" w:cs="Arial"/>
          <w:color w:val="000000"/>
          <w:sz w:val="20"/>
          <w:szCs w:val="20"/>
        </w:rPr>
        <w:t>Seyerle</w:t>
      </w:r>
      <w:proofErr w:type="spellEnd"/>
      <w:r w:rsidRPr="004503A1">
        <w:rPr>
          <w:rFonts w:ascii="Arial" w:hAnsi="Arial" w:cs="Arial"/>
          <w:color w:val="000000"/>
          <w:sz w:val="20"/>
          <w:szCs w:val="20"/>
        </w:rPr>
        <w:t xml:space="preserve"> AA, Roach J, Lange LA, Lin HJ, Kors JA, Harris TB, Li-Gao R, Sattar N, Cummings SR, Wiggins KL, Napier MD, </w:t>
      </w:r>
      <w:proofErr w:type="spellStart"/>
      <w:r w:rsidRPr="004503A1">
        <w:rPr>
          <w:rFonts w:ascii="Arial" w:hAnsi="Arial" w:cs="Arial"/>
          <w:color w:val="000000"/>
          <w:sz w:val="20"/>
          <w:szCs w:val="20"/>
        </w:rPr>
        <w:t>Stürmer</w:t>
      </w:r>
      <w:proofErr w:type="spellEnd"/>
      <w:r w:rsidRPr="004503A1">
        <w:rPr>
          <w:rFonts w:ascii="Arial" w:hAnsi="Arial" w:cs="Arial"/>
          <w:color w:val="000000"/>
          <w:sz w:val="20"/>
          <w:szCs w:val="20"/>
        </w:rPr>
        <w:t xml:space="preserve"> T, Bis JC, Kerr KF, </w:t>
      </w:r>
      <w:proofErr w:type="spellStart"/>
      <w:r w:rsidRPr="004503A1">
        <w:rPr>
          <w:rFonts w:ascii="Arial" w:hAnsi="Arial" w:cs="Arial"/>
          <w:color w:val="000000"/>
          <w:sz w:val="20"/>
          <w:szCs w:val="20"/>
        </w:rPr>
        <w:t>Uitterlinden</w:t>
      </w:r>
      <w:proofErr w:type="spellEnd"/>
      <w:r w:rsidRPr="004503A1">
        <w:rPr>
          <w:rFonts w:ascii="Arial" w:hAnsi="Arial" w:cs="Arial"/>
          <w:color w:val="000000"/>
          <w:sz w:val="20"/>
          <w:szCs w:val="20"/>
        </w:rPr>
        <w:t xml:space="preserve"> AG, Taylor KD, Stott DJ, de </w:t>
      </w:r>
      <w:proofErr w:type="spellStart"/>
      <w:r w:rsidRPr="004503A1">
        <w:rPr>
          <w:rFonts w:ascii="Arial" w:hAnsi="Arial" w:cs="Arial"/>
          <w:color w:val="000000"/>
          <w:sz w:val="20"/>
          <w:szCs w:val="20"/>
        </w:rPr>
        <w:t>Mutsert</w:t>
      </w:r>
      <w:proofErr w:type="spellEnd"/>
      <w:r w:rsidRPr="004503A1">
        <w:rPr>
          <w:rFonts w:ascii="Arial" w:hAnsi="Arial" w:cs="Arial"/>
          <w:color w:val="000000"/>
          <w:sz w:val="20"/>
          <w:szCs w:val="20"/>
        </w:rPr>
        <w:t xml:space="preserve"> R, </w:t>
      </w:r>
      <w:proofErr w:type="spellStart"/>
      <w:r w:rsidRPr="004503A1">
        <w:rPr>
          <w:rFonts w:ascii="Arial" w:hAnsi="Arial" w:cs="Arial"/>
          <w:color w:val="000000"/>
          <w:sz w:val="20"/>
          <w:szCs w:val="20"/>
        </w:rPr>
        <w:t>Launer</w:t>
      </w:r>
      <w:proofErr w:type="spellEnd"/>
      <w:r w:rsidRPr="004503A1">
        <w:rPr>
          <w:rFonts w:ascii="Arial" w:hAnsi="Arial" w:cs="Arial"/>
          <w:color w:val="000000"/>
          <w:sz w:val="20"/>
          <w:szCs w:val="20"/>
        </w:rPr>
        <w:t xml:space="preserve"> LJ, Busch EL, Méndez-</w:t>
      </w:r>
      <w:proofErr w:type="spellStart"/>
      <w:r w:rsidRPr="004503A1">
        <w:rPr>
          <w:rFonts w:ascii="Arial" w:hAnsi="Arial" w:cs="Arial"/>
          <w:color w:val="000000"/>
          <w:sz w:val="20"/>
          <w:szCs w:val="20"/>
        </w:rPr>
        <w:t>Giráldez</w:t>
      </w:r>
      <w:proofErr w:type="spellEnd"/>
      <w:r w:rsidRPr="004503A1">
        <w:rPr>
          <w:rFonts w:ascii="Arial" w:hAnsi="Arial" w:cs="Arial"/>
          <w:color w:val="000000"/>
          <w:sz w:val="20"/>
          <w:szCs w:val="20"/>
        </w:rPr>
        <w:t xml:space="preserve"> R, Sotoodehnia N, Soliman EZ, Li Y, Duan Q, </w:t>
      </w:r>
      <w:proofErr w:type="spellStart"/>
      <w:r w:rsidRPr="004503A1">
        <w:rPr>
          <w:rFonts w:ascii="Arial" w:hAnsi="Arial" w:cs="Arial"/>
          <w:color w:val="000000"/>
          <w:sz w:val="20"/>
          <w:szCs w:val="20"/>
        </w:rPr>
        <w:t>Rosendaal</w:t>
      </w:r>
      <w:proofErr w:type="spellEnd"/>
      <w:r w:rsidRPr="004503A1">
        <w:rPr>
          <w:rFonts w:ascii="Arial" w:hAnsi="Arial" w:cs="Arial"/>
          <w:color w:val="000000"/>
          <w:sz w:val="20"/>
          <w:szCs w:val="20"/>
        </w:rPr>
        <w:t xml:space="preserve"> FR, </w:t>
      </w:r>
      <w:proofErr w:type="spellStart"/>
      <w:r w:rsidRPr="004503A1">
        <w:rPr>
          <w:rFonts w:ascii="Arial" w:hAnsi="Arial" w:cs="Arial"/>
          <w:color w:val="000000"/>
          <w:sz w:val="20"/>
          <w:szCs w:val="20"/>
        </w:rPr>
        <w:t>Slagboom</w:t>
      </w:r>
      <w:proofErr w:type="spellEnd"/>
      <w:r w:rsidRPr="004503A1">
        <w:rPr>
          <w:rFonts w:ascii="Arial" w:hAnsi="Arial" w:cs="Arial"/>
          <w:color w:val="000000"/>
          <w:sz w:val="20"/>
          <w:szCs w:val="20"/>
        </w:rPr>
        <w:t xml:space="preserve"> PE, Wilhelmsen KC, Reiner AP, Chen YD, Heckbert SR, Kaplan RC, Rice KM, </w:t>
      </w:r>
      <w:proofErr w:type="spellStart"/>
      <w:r w:rsidRPr="004503A1">
        <w:rPr>
          <w:rFonts w:ascii="Arial" w:hAnsi="Arial" w:cs="Arial"/>
          <w:color w:val="000000"/>
          <w:sz w:val="20"/>
          <w:szCs w:val="20"/>
        </w:rPr>
        <w:t>Jukema</w:t>
      </w:r>
      <w:proofErr w:type="spellEnd"/>
      <w:r w:rsidRPr="004503A1">
        <w:rPr>
          <w:rFonts w:ascii="Arial" w:hAnsi="Arial" w:cs="Arial"/>
          <w:color w:val="000000"/>
          <w:sz w:val="20"/>
          <w:szCs w:val="20"/>
        </w:rPr>
        <w:t xml:space="preserve"> JW, Johnson AD, Liu Y, Mook-Kanamori DO, </w:t>
      </w:r>
      <w:proofErr w:type="spellStart"/>
      <w:r w:rsidRPr="004503A1">
        <w:rPr>
          <w:rFonts w:ascii="Arial" w:hAnsi="Arial" w:cs="Arial"/>
          <w:color w:val="000000"/>
          <w:sz w:val="20"/>
          <w:szCs w:val="20"/>
        </w:rPr>
        <w:t>Gudnason</w:t>
      </w:r>
      <w:proofErr w:type="spellEnd"/>
      <w:r w:rsidRPr="004503A1">
        <w:rPr>
          <w:rFonts w:ascii="Arial" w:hAnsi="Arial" w:cs="Arial"/>
          <w:color w:val="000000"/>
          <w:sz w:val="20"/>
          <w:szCs w:val="20"/>
        </w:rPr>
        <w:t xml:space="preserve"> V, Wilson JG, Rotter JI, Laurie CC, Psaty BM, </w:t>
      </w:r>
      <w:proofErr w:type="spellStart"/>
      <w:r w:rsidRPr="004503A1">
        <w:rPr>
          <w:rFonts w:ascii="Arial" w:hAnsi="Arial" w:cs="Arial"/>
          <w:color w:val="000000"/>
          <w:sz w:val="20"/>
          <w:szCs w:val="20"/>
        </w:rPr>
        <w:t>Whitsel</w:t>
      </w:r>
      <w:proofErr w:type="spellEnd"/>
      <w:r w:rsidRPr="004503A1">
        <w:rPr>
          <w:rFonts w:ascii="Arial" w:hAnsi="Arial" w:cs="Arial"/>
          <w:color w:val="000000"/>
          <w:sz w:val="20"/>
          <w:szCs w:val="20"/>
        </w:rPr>
        <w:t xml:space="preserve"> EA, </w:t>
      </w:r>
      <w:proofErr w:type="spellStart"/>
      <w:r w:rsidRPr="004503A1">
        <w:rPr>
          <w:rFonts w:ascii="Arial" w:hAnsi="Arial" w:cs="Arial"/>
          <w:color w:val="000000"/>
          <w:sz w:val="20"/>
          <w:szCs w:val="20"/>
        </w:rPr>
        <w:t>Cupples</w:t>
      </w:r>
      <w:proofErr w:type="spellEnd"/>
      <w:r w:rsidRPr="004503A1">
        <w:rPr>
          <w:rFonts w:ascii="Arial" w:hAnsi="Arial" w:cs="Arial"/>
          <w:color w:val="000000"/>
          <w:sz w:val="20"/>
          <w:szCs w:val="20"/>
        </w:rPr>
        <w:t xml:space="preserve"> LA, Stricker BH. </w:t>
      </w:r>
      <w:r w:rsidRPr="004503A1">
        <w:rPr>
          <w:rFonts w:ascii="Arial" w:hAnsi="Arial" w:cs="Arial"/>
          <w:b/>
          <w:i/>
          <w:color w:val="000000"/>
          <w:sz w:val="20"/>
          <w:szCs w:val="20"/>
        </w:rPr>
        <w:t xml:space="preserve">Large-scale pharmacogenomic study of sulfonylureas and the QT, JT and QRS intervals: CHARGE Pharmacogenomics Working Group. </w:t>
      </w:r>
      <w:r w:rsidRPr="004503A1">
        <w:rPr>
          <w:rFonts w:ascii="Arial" w:hAnsi="Arial" w:cs="Arial"/>
          <w:color w:val="000000"/>
          <w:sz w:val="20"/>
          <w:szCs w:val="20"/>
        </w:rPr>
        <w:t xml:space="preserve">Pharmacogenomics J. 2018 Jan. Vol. 18, issue 1, pp. 127-135. PM: 27958378. </w:t>
      </w:r>
      <w:hyperlink r:id="rId581" w:history="1">
        <w:r w:rsidRPr="004503A1">
          <w:rPr>
            <w:rFonts w:ascii="Arial" w:hAnsi="Arial" w:cs="Arial"/>
            <w:color w:val="000000"/>
            <w:sz w:val="20"/>
            <w:szCs w:val="20"/>
          </w:rPr>
          <w:t>PMC5468495</w:t>
        </w:r>
      </w:hyperlink>
      <w:r w:rsidRPr="004503A1">
        <w:rPr>
          <w:rFonts w:ascii="Arial" w:hAnsi="Arial" w:cs="Arial"/>
          <w:color w:val="000000"/>
          <w:sz w:val="20"/>
          <w:szCs w:val="20"/>
        </w:rPr>
        <w:t>.</w:t>
      </w:r>
    </w:p>
    <w:p w14:paraId="2CC0DFDE" w14:textId="77777777" w:rsidR="00781CEA" w:rsidRPr="00696616" w:rsidRDefault="00781CEA" w:rsidP="00696616">
      <w:bookmarkStart w:id="69" w:name="_Hlk17211714"/>
      <w:proofErr w:type="spellStart"/>
      <w:r w:rsidRPr="00CF75CD">
        <w:rPr>
          <w:rFonts w:ascii="Arial" w:hAnsi="Arial" w:cs="Arial"/>
          <w:sz w:val="20"/>
          <w:szCs w:val="20"/>
        </w:rPr>
        <w:t>Franceschini</w:t>
      </w:r>
      <w:proofErr w:type="spellEnd"/>
      <w:r w:rsidRPr="00CF75CD">
        <w:rPr>
          <w:rFonts w:ascii="Arial" w:hAnsi="Arial" w:cs="Arial"/>
          <w:sz w:val="20"/>
          <w:szCs w:val="20"/>
        </w:rPr>
        <w:t xml:space="preserve"> N, </w:t>
      </w:r>
      <w:proofErr w:type="spellStart"/>
      <w:r w:rsidRPr="00CF75CD">
        <w:rPr>
          <w:rFonts w:ascii="Arial" w:hAnsi="Arial" w:cs="Arial"/>
          <w:sz w:val="20"/>
          <w:szCs w:val="20"/>
        </w:rPr>
        <w:t>Giambartolomei</w:t>
      </w:r>
      <w:proofErr w:type="spellEnd"/>
      <w:r w:rsidRPr="00CF75CD">
        <w:rPr>
          <w:rFonts w:ascii="Arial" w:hAnsi="Arial" w:cs="Arial"/>
          <w:sz w:val="20"/>
          <w:szCs w:val="20"/>
        </w:rPr>
        <w:t xml:space="preserve"> C, de Vries PS, </w:t>
      </w:r>
      <w:proofErr w:type="spellStart"/>
      <w:r w:rsidRPr="00CF75CD">
        <w:rPr>
          <w:rFonts w:ascii="Arial" w:hAnsi="Arial" w:cs="Arial"/>
          <w:sz w:val="20"/>
          <w:szCs w:val="20"/>
        </w:rPr>
        <w:t>Finan</w:t>
      </w:r>
      <w:proofErr w:type="spellEnd"/>
      <w:r w:rsidRPr="00CF75CD">
        <w:rPr>
          <w:rFonts w:ascii="Arial" w:hAnsi="Arial" w:cs="Arial"/>
          <w:sz w:val="20"/>
          <w:szCs w:val="20"/>
        </w:rPr>
        <w:t xml:space="preserve"> C, Bis JC, Huntley RP, </w:t>
      </w:r>
      <w:proofErr w:type="spellStart"/>
      <w:r w:rsidRPr="00CF75CD">
        <w:rPr>
          <w:rFonts w:ascii="Arial" w:hAnsi="Arial" w:cs="Arial"/>
          <w:sz w:val="20"/>
          <w:szCs w:val="20"/>
        </w:rPr>
        <w:t>Lovering</w:t>
      </w:r>
      <w:proofErr w:type="spellEnd"/>
      <w:r w:rsidRPr="00CF75CD">
        <w:rPr>
          <w:rFonts w:ascii="Arial" w:hAnsi="Arial" w:cs="Arial"/>
          <w:sz w:val="20"/>
          <w:szCs w:val="20"/>
        </w:rPr>
        <w:t xml:space="preserve"> RC, Tajuddin SM, Winkler TW, Graff M, </w:t>
      </w:r>
      <w:proofErr w:type="spellStart"/>
      <w:r w:rsidRPr="00CF75CD">
        <w:rPr>
          <w:rFonts w:ascii="Arial" w:hAnsi="Arial" w:cs="Arial"/>
          <w:sz w:val="20"/>
          <w:szCs w:val="20"/>
        </w:rPr>
        <w:t>Kavousi</w:t>
      </w:r>
      <w:proofErr w:type="spellEnd"/>
      <w:r w:rsidRPr="00CF75CD">
        <w:rPr>
          <w:rFonts w:ascii="Arial" w:hAnsi="Arial" w:cs="Arial"/>
          <w:sz w:val="20"/>
          <w:szCs w:val="20"/>
        </w:rPr>
        <w:t xml:space="preserve"> M, Dale C, Smith AV, Hofer E, van Leeuwen EM, Nolte IM, Lu L, Scholz M, </w:t>
      </w:r>
      <w:proofErr w:type="spellStart"/>
      <w:r w:rsidRPr="00CF75CD">
        <w:rPr>
          <w:rFonts w:ascii="Arial" w:hAnsi="Arial" w:cs="Arial"/>
          <w:sz w:val="20"/>
          <w:szCs w:val="20"/>
        </w:rPr>
        <w:t>Sargurupremraj</w:t>
      </w:r>
      <w:proofErr w:type="spellEnd"/>
      <w:r w:rsidRPr="00CF75CD">
        <w:rPr>
          <w:rFonts w:ascii="Arial" w:hAnsi="Arial" w:cs="Arial"/>
          <w:sz w:val="20"/>
          <w:szCs w:val="20"/>
        </w:rPr>
        <w:t xml:space="preserve"> M, </w:t>
      </w:r>
      <w:proofErr w:type="spellStart"/>
      <w:r w:rsidRPr="00CF75CD">
        <w:rPr>
          <w:rFonts w:ascii="Arial" w:hAnsi="Arial" w:cs="Arial"/>
          <w:sz w:val="20"/>
          <w:szCs w:val="20"/>
        </w:rPr>
        <w:t>Pitkänen</w:t>
      </w:r>
      <w:proofErr w:type="spellEnd"/>
      <w:r w:rsidRPr="00CF75CD">
        <w:rPr>
          <w:rFonts w:ascii="Arial" w:hAnsi="Arial" w:cs="Arial"/>
          <w:sz w:val="20"/>
          <w:szCs w:val="20"/>
        </w:rPr>
        <w:t xml:space="preserve"> N, </w:t>
      </w:r>
      <w:proofErr w:type="spellStart"/>
      <w:r w:rsidRPr="00CF75CD">
        <w:rPr>
          <w:rFonts w:ascii="Arial" w:hAnsi="Arial" w:cs="Arial"/>
          <w:sz w:val="20"/>
          <w:szCs w:val="20"/>
        </w:rPr>
        <w:t>Franzén</w:t>
      </w:r>
      <w:proofErr w:type="spellEnd"/>
      <w:r w:rsidRPr="00CF75CD">
        <w:rPr>
          <w:rFonts w:ascii="Arial" w:hAnsi="Arial" w:cs="Arial"/>
          <w:sz w:val="20"/>
          <w:szCs w:val="20"/>
        </w:rPr>
        <w:t xml:space="preserve"> O, Joshi PK, </w:t>
      </w:r>
      <w:proofErr w:type="spellStart"/>
      <w:r w:rsidRPr="00CF75CD">
        <w:rPr>
          <w:rFonts w:ascii="Arial" w:hAnsi="Arial" w:cs="Arial"/>
          <w:sz w:val="20"/>
          <w:szCs w:val="20"/>
        </w:rPr>
        <w:t>Noordam</w:t>
      </w:r>
      <w:proofErr w:type="spellEnd"/>
      <w:r w:rsidRPr="00CF75CD">
        <w:rPr>
          <w:rFonts w:ascii="Arial" w:hAnsi="Arial" w:cs="Arial"/>
          <w:sz w:val="20"/>
          <w:szCs w:val="20"/>
        </w:rPr>
        <w:t xml:space="preserve"> R, </w:t>
      </w:r>
      <w:proofErr w:type="spellStart"/>
      <w:r w:rsidRPr="00CF75CD">
        <w:rPr>
          <w:rFonts w:ascii="Arial" w:hAnsi="Arial" w:cs="Arial"/>
          <w:sz w:val="20"/>
          <w:szCs w:val="20"/>
        </w:rPr>
        <w:t>Marioni</w:t>
      </w:r>
      <w:proofErr w:type="spellEnd"/>
      <w:r w:rsidRPr="00CF75CD">
        <w:rPr>
          <w:rFonts w:ascii="Arial" w:hAnsi="Arial" w:cs="Arial"/>
          <w:sz w:val="20"/>
          <w:szCs w:val="20"/>
        </w:rPr>
        <w:t xml:space="preserve"> RE, Hwang SJ, </w:t>
      </w:r>
      <w:proofErr w:type="spellStart"/>
      <w:r w:rsidRPr="00CF75CD">
        <w:rPr>
          <w:rFonts w:ascii="Arial" w:hAnsi="Arial" w:cs="Arial"/>
          <w:sz w:val="20"/>
          <w:szCs w:val="20"/>
        </w:rPr>
        <w:t>Musani</w:t>
      </w:r>
      <w:proofErr w:type="spellEnd"/>
      <w:r w:rsidRPr="00CF75CD">
        <w:rPr>
          <w:rFonts w:ascii="Arial" w:hAnsi="Arial" w:cs="Arial"/>
          <w:sz w:val="20"/>
          <w:szCs w:val="20"/>
        </w:rPr>
        <w:t xml:space="preserve"> SK, </w:t>
      </w:r>
      <w:proofErr w:type="spellStart"/>
      <w:r w:rsidRPr="00CF75CD">
        <w:rPr>
          <w:rFonts w:ascii="Arial" w:hAnsi="Arial" w:cs="Arial"/>
          <w:sz w:val="20"/>
          <w:szCs w:val="20"/>
        </w:rPr>
        <w:t>Schminke</w:t>
      </w:r>
      <w:proofErr w:type="spellEnd"/>
      <w:r w:rsidRPr="00CF75CD">
        <w:rPr>
          <w:rFonts w:ascii="Arial" w:hAnsi="Arial" w:cs="Arial"/>
          <w:sz w:val="20"/>
          <w:szCs w:val="20"/>
        </w:rPr>
        <w:t xml:space="preserve"> U, Palmas W, Isaacs A, Correa A, </w:t>
      </w:r>
      <w:proofErr w:type="spellStart"/>
      <w:r w:rsidRPr="00CF75CD">
        <w:rPr>
          <w:rFonts w:ascii="Arial" w:hAnsi="Arial" w:cs="Arial"/>
          <w:sz w:val="20"/>
          <w:szCs w:val="20"/>
        </w:rPr>
        <w:t>Zonderman</w:t>
      </w:r>
      <w:proofErr w:type="spellEnd"/>
      <w:r w:rsidRPr="00CF75CD">
        <w:rPr>
          <w:rFonts w:ascii="Arial" w:hAnsi="Arial" w:cs="Arial"/>
          <w:sz w:val="20"/>
          <w:szCs w:val="20"/>
        </w:rPr>
        <w:t xml:space="preserve"> AB, </w:t>
      </w:r>
      <w:proofErr w:type="spellStart"/>
      <w:r w:rsidRPr="00CF75CD">
        <w:rPr>
          <w:rFonts w:ascii="Arial" w:hAnsi="Arial" w:cs="Arial"/>
          <w:sz w:val="20"/>
          <w:szCs w:val="20"/>
        </w:rPr>
        <w:t>Hofman</w:t>
      </w:r>
      <w:proofErr w:type="spellEnd"/>
      <w:r w:rsidRPr="00CF75CD">
        <w:rPr>
          <w:rFonts w:ascii="Arial" w:hAnsi="Arial" w:cs="Arial"/>
          <w:sz w:val="20"/>
          <w:szCs w:val="20"/>
        </w:rPr>
        <w:t xml:space="preserve"> A, </w:t>
      </w:r>
      <w:proofErr w:type="spellStart"/>
      <w:r w:rsidRPr="00CF75CD">
        <w:rPr>
          <w:rFonts w:ascii="Arial" w:hAnsi="Arial" w:cs="Arial"/>
          <w:sz w:val="20"/>
          <w:szCs w:val="20"/>
        </w:rPr>
        <w:t>Teumer</w:t>
      </w:r>
      <w:proofErr w:type="spellEnd"/>
      <w:r w:rsidRPr="00CF75CD">
        <w:rPr>
          <w:rFonts w:ascii="Arial" w:hAnsi="Arial" w:cs="Arial"/>
          <w:sz w:val="20"/>
          <w:szCs w:val="20"/>
        </w:rPr>
        <w:t xml:space="preserve"> A, Cox AJ, </w:t>
      </w:r>
      <w:proofErr w:type="spellStart"/>
      <w:r w:rsidRPr="00CF75CD">
        <w:rPr>
          <w:rFonts w:ascii="Arial" w:hAnsi="Arial" w:cs="Arial"/>
          <w:sz w:val="20"/>
          <w:szCs w:val="20"/>
        </w:rPr>
        <w:t>Uitterlinden</w:t>
      </w:r>
      <w:proofErr w:type="spellEnd"/>
      <w:r w:rsidRPr="00CF75CD">
        <w:rPr>
          <w:rFonts w:ascii="Arial" w:hAnsi="Arial" w:cs="Arial"/>
          <w:sz w:val="20"/>
          <w:szCs w:val="20"/>
        </w:rPr>
        <w:t xml:space="preserve"> AG, Wong A, Smit AJ, Newman AB, Britton A, </w:t>
      </w:r>
      <w:proofErr w:type="spellStart"/>
      <w:r w:rsidRPr="00CF75CD">
        <w:rPr>
          <w:rFonts w:ascii="Arial" w:hAnsi="Arial" w:cs="Arial"/>
          <w:sz w:val="20"/>
          <w:szCs w:val="20"/>
        </w:rPr>
        <w:t>Ruusalepp</w:t>
      </w:r>
      <w:proofErr w:type="spellEnd"/>
      <w:r w:rsidRPr="00CF75CD">
        <w:rPr>
          <w:rFonts w:ascii="Arial" w:hAnsi="Arial" w:cs="Arial"/>
          <w:sz w:val="20"/>
          <w:szCs w:val="20"/>
        </w:rPr>
        <w:t xml:space="preserve"> A, </w:t>
      </w:r>
      <w:proofErr w:type="spellStart"/>
      <w:r w:rsidRPr="00CF75CD">
        <w:rPr>
          <w:rFonts w:ascii="Arial" w:hAnsi="Arial" w:cs="Arial"/>
          <w:sz w:val="20"/>
          <w:szCs w:val="20"/>
        </w:rPr>
        <w:t>Sennblad</w:t>
      </w:r>
      <w:proofErr w:type="spellEnd"/>
      <w:r w:rsidRPr="00CF75CD">
        <w:rPr>
          <w:rFonts w:ascii="Arial" w:hAnsi="Arial" w:cs="Arial"/>
          <w:sz w:val="20"/>
          <w:szCs w:val="20"/>
        </w:rPr>
        <w:t xml:space="preserve"> B, </w:t>
      </w:r>
      <w:proofErr w:type="spellStart"/>
      <w:r w:rsidRPr="00CF75CD">
        <w:rPr>
          <w:rFonts w:ascii="Arial" w:hAnsi="Arial" w:cs="Arial"/>
          <w:sz w:val="20"/>
          <w:szCs w:val="20"/>
        </w:rPr>
        <w:t>Hedblad</w:t>
      </w:r>
      <w:proofErr w:type="spellEnd"/>
      <w:r w:rsidRPr="00CF75CD">
        <w:rPr>
          <w:rFonts w:ascii="Arial" w:hAnsi="Arial" w:cs="Arial"/>
          <w:sz w:val="20"/>
          <w:szCs w:val="20"/>
        </w:rPr>
        <w:t xml:space="preserve"> B, Pasaniuc B, </w:t>
      </w:r>
      <w:proofErr w:type="spellStart"/>
      <w:r w:rsidRPr="00CF75CD">
        <w:rPr>
          <w:rFonts w:ascii="Arial" w:hAnsi="Arial" w:cs="Arial"/>
          <w:sz w:val="20"/>
          <w:szCs w:val="20"/>
        </w:rPr>
        <w:t>Penninx</w:t>
      </w:r>
      <w:proofErr w:type="spellEnd"/>
      <w:r w:rsidRPr="00CF75CD">
        <w:rPr>
          <w:rFonts w:ascii="Arial" w:hAnsi="Arial" w:cs="Arial"/>
          <w:sz w:val="20"/>
          <w:szCs w:val="20"/>
        </w:rPr>
        <w:t xml:space="preserve"> BW, </w:t>
      </w:r>
      <w:proofErr w:type="spellStart"/>
      <w:r w:rsidRPr="00CF75CD">
        <w:rPr>
          <w:rFonts w:ascii="Arial" w:hAnsi="Arial" w:cs="Arial"/>
          <w:sz w:val="20"/>
          <w:szCs w:val="20"/>
        </w:rPr>
        <w:t>Langefeld</w:t>
      </w:r>
      <w:proofErr w:type="spellEnd"/>
      <w:r w:rsidRPr="00CF75CD">
        <w:rPr>
          <w:rFonts w:ascii="Arial" w:hAnsi="Arial" w:cs="Arial"/>
          <w:sz w:val="20"/>
          <w:szCs w:val="20"/>
        </w:rPr>
        <w:t xml:space="preserve"> CD, Wassel CL, </w:t>
      </w:r>
      <w:proofErr w:type="spellStart"/>
      <w:r w:rsidRPr="00CF75CD">
        <w:rPr>
          <w:rFonts w:ascii="Arial" w:hAnsi="Arial" w:cs="Arial"/>
          <w:sz w:val="20"/>
          <w:szCs w:val="20"/>
        </w:rPr>
        <w:t>Tzourio</w:t>
      </w:r>
      <w:proofErr w:type="spellEnd"/>
      <w:r w:rsidRPr="00CF75CD">
        <w:rPr>
          <w:rFonts w:ascii="Arial" w:hAnsi="Arial" w:cs="Arial"/>
          <w:sz w:val="20"/>
          <w:szCs w:val="20"/>
        </w:rPr>
        <w:t xml:space="preserve"> C, Fava C, </w:t>
      </w:r>
      <w:proofErr w:type="spellStart"/>
      <w:r w:rsidRPr="00CF75CD">
        <w:rPr>
          <w:rFonts w:ascii="Arial" w:hAnsi="Arial" w:cs="Arial"/>
          <w:sz w:val="20"/>
          <w:szCs w:val="20"/>
        </w:rPr>
        <w:t>Baldassarre</w:t>
      </w:r>
      <w:proofErr w:type="spellEnd"/>
      <w:r w:rsidRPr="00CF75CD">
        <w:rPr>
          <w:rFonts w:ascii="Arial" w:hAnsi="Arial" w:cs="Arial"/>
          <w:sz w:val="20"/>
          <w:szCs w:val="20"/>
        </w:rPr>
        <w:t xml:space="preserve"> D, O'Leary DH, </w:t>
      </w:r>
      <w:proofErr w:type="spellStart"/>
      <w:r w:rsidRPr="00CF75CD">
        <w:rPr>
          <w:rFonts w:ascii="Arial" w:hAnsi="Arial" w:cs="Arial"/>
          <w:sz w:val="20"/>
          <w:szCs w:val="20"/>
        </w:rPr>
        <w:t>Teupser</w:t>
      </w:r>
      <w:proofErr w:type="spellEnd"/>
      <w:r w:rsidRPr="00CF75CD">
        <w:rPr>
          <w:rFonts w:ascii="Arial" w:hAnsi="Arial" w:cs="Arial"/>
          <w:sz w:val="20"/>
          <w:szCs w:val="20"/>
        </w:rPr>
        <w:t xml:space="preserve"> D, </w:t>
      </w:r>
      <w:proofErr w:type="spellStart"/>
      <w:r w:rsidRPr="00CF75CD">
        <w:rPr>
          <w:rFonts w:ascii="Arial" w:hAnsi="Arial" w:cs="Arial"/>
          <w:sz w:val="20"/>
          <w:szCs w:val="20"/>
        </w:rPr>
        <w:t>Kuh</w:t>
      </w:r>
      <w:proofErr w:type="spellEnd"/>
      <w:r w:rsidRPr="00CF75CD">
        <w:rPr>
          <w:rFonts w:ascii="Arial" w:hAnsi="Arial" w:cs="Arial"/>
          <w:sz w:val="20"/>
          <w:szCs w:val="20"/>
        </w:rPr>
        <w:t xml:space="preserve"> D, </w:t>
      </w:r>
      <w:proofErr w:type="spellStart"/>
      <w:r w:rsidRPr="00CF75CD">
        <w:rPr>
          <w:rFonts w:ascii="Arial" w:hAnsi="Arial" w:cs="Arial"/>
          <w:sz w:val="20"/>
          <w:szCs w:val="20"/>
        </w:rPr>
        <w:t>Tremoli</w:t>
      </w:r>
      <w:proofErr w:type="spellEnd"/>
      <w:r w:rsidRPr="00CF75CD">
        <w:rPr>
          <w:rFonts w:ascii="Arial" w:hAnsi="Arial" w:cs="Arial"/>
          <w:sz w:val="20"/>
          <w:szCs w:val="20"/>
        </w:rPr>
        <w:t xml:space="preserve"> E, </w:t>
      </w:r>
      <w:proofErr w:type="spellStart"/>
      <w:r w:rsidRPr="00CF75CD">
        <w:rPr>
          <w:rFonts w:ascii="Arial" w:hAnsi="Arial" w:cs="Arial"/>
          <w:sz w:val="20"/>
          <w:szCs w:val="20"/>
        </w:rPr>
        <w:t>Mannarino</w:t>
      </w:r>
      <w:proofErr w:type="spellEnd"/>
      <w:r w:rsidRPr="00CF75CD">
        <w:rPr>
          <w:rFonts w:ascii="Arial" w:hAnsi="Arial" w:cs="Arial"/>
          <w:sz w:val="20"/>
          <w:szCs w:val="20"/>
        </w:rPr>
        <w:t xml:space="preserve"> E, </w:t>
      </w:r>
      <w:proofErr w:type="spellStart"/>
      <w:r w:rsidRPr="00CF75CD">
        <w:rPr>
          <w:rFonts w:ascii="Arial" w:hAnsi="Arial" w:cs="Arial"/>
          <w:sz w:val="20"/>
          <w:szCs w:val="20"/>
        </w:rPr>
        <w:t>Grossi</w:t>
      </w:r>
      <w:proofErr w:type="spellEnd"/>
      <w:r w:rsidRPr="00CF75CD">
        <w:rPr>
          <w:rFonts w:ascii="Arial" w:hAnsi="Arial" w:cs="Arial"/>
          <w:sz w:val="20"/>
          <w:szCs w:val="20"/>
        </w:rPr>
        <w:t xml:space="preserve"> E, Boerwinkle E, </w:t>
      </w:r>
      <w:proofErr w:type="spellStart"/>
      <w:r w:rsidRPr="00CF75CD">
        <w:rPr>
          <w:rFonts w:ascii="Arial" w:hAnsi="Arial" w:cs="Arial"/>
          <w:sz w:val="20"/>
          <w:szCs w:val="20"/>
        </w:rPr>
        <w:t>Schadt</w:t>
      </w:r>
      <w:proofErr w:type="spellEnd"/>
      <w:r w:rsidRPr="00CF75CD">
        <w:rPr>
          <w:rFonts w:ascii="Arial" w:hAnsi="Arial" w:cs="Arial"/>
          <w:sz w:val="20"/>
          <w:szCs w:val="20"/>
        </w:rPr>
        <w:t xml:space="preserve"> EE, </w:t>
      </w:r>
      <w:proofErr w:type="spellStart"/>
      <w:r w:rsidRPr="00CF75CD">
        <w:rPr>
          <w:rFonts w:ascii="Arial" w:hAnsi="Arial" w:cs="Arial"/>
          <w:sz w:val="20"/>
          <w:szCs w:val="20"/>
        </w:rPr>
        <w:t>Ingelsson</w:t>
      </w:r>
      <w:proofErr w:type="spellEnd"/>
      <w:r w:rsidRPr="00CF75CD">
        <w:rPr>
          <w:rFonts w:ascii="Arial" w:hAnsi="Arial" w:cs="Arial"/>
          <w:sz w:val="20"/>
          <w:szCs w:val="20"/>
        </w:rPr>
        <w:t xml:space="preserve"> E, </w:t>
      </w:r>
      <w:proofErr w:type="spellStart"/>
      <w:r w:rsidRPr="00CF75CD">
        <w:rPr>
          <w:rFonts w:ascii="Arial" w:hAnsi="Arial" w:cs="Arial"/>
          <w:sz w:val="20"/>
          <w:szCs w:val="20"/>
        </w:rPr>
        <w:t>Veglia</w:t>
      </w:r>
      <w:proofErr w:type="spellEnd"/>
      <w:r w:rsidRPr="00CF75CD">
        <w:rPr>
          <w:rFonts w:ascii="Arial" w:hAnsi="Arial" w:cs="Arial"/>
          <w:sz w:val="20"/>
          <w:szCs w:val="20"/>
        </w:rPr>
        <w:t xml:space="preserve"> F, </w:t>
      </w:r>
      <w:proofErr w:type="spellStart"/>
      <w:r w:rsidRPr="00CF75CD">
        <w:rPr>
          <w:rFonts w:ascii="Arial" w:hAnsi="Arial" w:cs="Arial"/>
          <w:sz w:val="20"/>
          <w:szCs w:val="20"/>
        </w:rPr>
        <w:t>Rivadeneira</w:t>
      </w:r>
      <w:proofErr w:type="spellEnd"/>
      <w:r w:rsidRPr="00CF75CD">
        <w:rPr>
          <w:rFonts w:ascii="Arial" w:hAnsi="Arial" w:cs="Arial"/>
          <w:sz w:val="20"/>
          <w:szCs w:val="20"/>
        </w:rPr>
        <w:t xml:space="preserve"> F, </w:t>
      </w:r>
      <w:proofErr w:type="spellStart"/>
      <w:r w:rsidRPr="00CF75CD">
        <w:rPr>
          <w:rFonts w:ascii="Arial" w:hAnsi="Arial" w:cs="Arial"/>
          <w:sz w:val="20"/>
          <w:szCs w:val="20"/>
        </w:rPr>
        <w:t>Beutner</w:t>
      </w:r>
      <w:proofErr w:type="spellEnd"/>
      <w:r w:rsidRPr="00CF75CD">
        <w:rPr>
          <w:rFonts w:ascii="Arial" w:hAnsi="Arial" w:cs="Arial"/>
          <w:sz w:val="20"/>
          <w:szCs w:val="20"/>
        </w:rPr>
        <w:t xml:space="preserve"> F, Chauhan G, </w:t>
      </w:r>
      <w:proofErr w:type="spellStart"/>
      <w:r w:rsidRPr="00CF75CD">
        <w:rPr>
          <w:rFonts w:ascii="Arial" w:hAnsi="Arial" w:cs="Arial"/>
          <w:sz w:val="20"/>
          <w:szCs w:val="20"/>
        </w:rPr>
        <w:t>Heiss</w:t>
      </w:r>
      <w:proofErr w:type="spellEnd"/>
      <w:r w:rsidRPr="00CF75CD">
        <w:rPr>
          <w:rFonts w:ascii="Arial" w:hAnsi="Arial" w:cs="Arial"/>
          <w:sz w:val="20"/>
          <w:szCs w:val="20"/>
        </w:rPr>
        <w:t xml:space="preserve"> G, </w:t>
      </w:r>
      <w:proofErr w:type="spellStart"/>
      <w:r w:rsidRPr="00CF75CD">
        <w:rPr>
          <w:rFonts w:ascii="Arial" w:hAnsi="Arial" w:cs="Arial"/>
          <w:sz w:val="20"/>
          <w:szCs w:val="20"/>
        </w:rPr>
        <w:t>Snieder</w:t>
      </w:r>
      <w:proofErr w:type="spellEnd"/>
      <w:r w:rsidRPr="00CF75CD">
        <w:rPr>
          <w:rFonts w:ascii="Arial" w:hAnsi="Arial" w:cs="Arial"/>
          <w:sz w:val="20"/>
          <w:szCs w:val="20"/>
        </w:rPr>
        <w:t xml:space="preserve"> H, Campbell H, </w:t>
      </w:r>
      <w:proofErr w:type="spellStart"/>
      <w:r w:rsidRPr="00CF75CD">
        <w:rPr>
          <w:rFonts w:ascii="Arial" w:hAnsi="Arial" w:cs="Arial"/>
          <w:sz w:val="20"/>
          <w:szCs w:val="20"/>
        </w:rPr>
        <w:t>Völzke</w:t>
      </w:r>
      <w:proofErr w:type="spellEnd"/>
      <w:r w:rsidRPr="00CF75CD">
        <w:rPr>
          <w:rFonts w:ascii="Arial" w:hAnsi="Arial" w:cs="Arial"/>
          <w:sz w:val="20"/>
          <w:szCs w:val="20"/>
        </w:rPr>
        <w:t xml:space="preserve"> H, Markus HS, Deary IJ, </w:t>
      </w:r>
      <w:proofErr w:type="spellStart"/>
      <w:r w:rsidRPr="00CF75CD">
        <w:rPr>
          <w:rFonts w:ascii="Arial" w:hAnsi="Arial" w:cs="Arial"/>
          <w:sz w:val="20"/>
          <w:szCs w:val="20"/>
        </w:rPr>
        <w:t>Jukema</w:t>
      </w:r>
      <w:proofErr w:type="spellEnd"/>
      <w:r w:rsidRPr="00CF75CD">
        <w:rPr>
          <w:rFonts w:ascii="Arial" w:hAnsi="Arial" w:cs="Arial"/>
          <w:sz w:val="20"/>
          <w:szCs w:val="20"/>
        </w:rPr>
        <w:t xml:space="preserve"> JW, de Graaf J, Price J, Pott J, Hopewell JC, Liang J, </w:t>
      </w:r>
      <w:proofErr w:type="spellStart"/>
      <w:r w:rsidRPr="00CF75CD">
        <w:rPr>
          <w:rFonts w:ascii="Arial" w:hAnsi="Arial" w:cs="Arial"/>
          <w:sz w:val="20"/>
          <w:szCs w:val="20"/>
        </w:rPr>
        <w:t>Thiery</w:t>
      </w:r>
      <w:proofErr w:type="spellEnd"/>
      <w:r w:rsidRPr="00CF75CD">
        <w:rPr>
          <w:rFonts w:ascii="Arial" w:hAnsi="Arial" w:cs="Arial"/>
          <w:sz w:val="20"/>
          <w:szCs w:val="20"/>
        </w:rPr>
        <w:t xml:space="preserve"> J, </w:t>
      </w:r>
      <w:proofErr w:type="spellStart"/>
      <w:r w:rsidRPr="00CF75CD">
        <w:rPr>
          <w:rFonts w:ascii="Arial" w:hAnsi="Arial" w:cs="Arial"/>
          <w:sz w:val="20"/>
          <w:szCs w:val="20"/>
        </w:rPr>
        <w:t>Engmann</w:t>
      </w:r>
      <w:proofErr w:type="spellEnd"/>
      <w:r w:rsidRPr="00CF75CD">
        <w:rPr>
          <w:rFonts w:ascii="Arial" w:hAnsi="Arial" w:cs="Arial"/>
          <w:sz w:val="20"/>
          <w:szCs w:val="20"/>
        </w:rPr>
        <w:t xml:space="preserve"> J, </w:t>
      </w:r>
      <w:proofErr w:type="spellStart"/>
      <w:r w:rsidRPr="00CF75CD">
        <w:rPr>
          <w:rFonts w:ascii="Arial" w:hAnsi="Arial" w:cs="Arial"/>
          <w:sz w:val="20"/>
          <w:szCs w:val="20"/>
        </w:rPr>
        <w:t>Gertow</w:t>
      </w:r>
      <w:proofErr w:type="spellEnd"/>
      <w:r w:rsidRPr="00CF75CD">
        <w:rPr>
          <w:rFonts w:ascii="Arial" w:hAnsi="Arial" w:cs="Arial"/>
          <w:sz w:val="20"/>
          <w:szCs w:val="20"/>
        </w:rPr>
        <w:t xml:space="preserve"> K, Rice K, Taylor KD, Dhana K, </w:t>
      </w:r>
      <w:proofErr w:type="spellStart"/>
      <w:r w:rsidRPr="00CF75CD">
        <w:rPr>
          <w:rFonts w:ascii="Arial" w:hAnsi="Arial" w:cs="Arial"/>
          <w:sz w:val="20"/>
          <w:szCs w:val="20"/>
        </w:rPr>
        <w:t>Kiemeney</w:t>
      </w:r>
      <w:proofErr w:type="spellEnd"/>
      <w:r w:rsidRPr="00CF75CD">
        <w:rPr>
          <w:rFonts w:ascii="Arial" w:hAnsi="Arial" w:cs="Arial"/>
          <w:sz w:val="20"/>
          <w:szCs w:val="20"/>
        </w:rPr>
        <w:t xml:space="preserve"> LALM, Lind L, Raffield LM, </w:t>
      </w:r>
      <w:proofErr w:type="spellStart"/>
      <w:r w:rsidRPr="00CF75CD">
        <w:rPr>
          <w:rFonts w:ascii="Arial" w:hAnsi="Arial" w:cs="Arial"/>
          <w:sz w:val="20"/>
          <w:szCs w:val="20"/>
        </w:rPr>
        <w:t>Launer</w:t>
      </w:r>
      <w:proofErr w:type="spellEnd"/>
      <w:r w:rsidRPr="00CF75CD">
        <w:rPr>
          <w:rFonts w:ascii="Arial" w:hAnsi="Arial" w:cs="Arial"/>
          <w:sz w:val="20"/>
          <w:szCs w:val="20"/>
        </w:rPr>
        <w:t xml:space="preserve"> LJ, </w:t>
      </w:r>
      <w:proofErr w:type="spellStart"/>
      <w:r w:rsidRPr="00CF75CD">
        <w:rPr>
          <w:rFonts w:ascii="Arial" w:hAnsi="Arial" w:cs="Arial"/>
          <w:sz w:val="20"/>
          <w:szCs w:val="20"/>
        </w:rPr>
        <w:t>Holdt</w:t>
      </w:r>
      <w:proofErr w:type="spellEnd"/>
      <w:r w:rsidRPr="00CF75CD">
        <w:rPr>
          <w:rFonts w:ascii="Arial" w:hAnsi="Arial" w:cs="Arial"/>
          <w:sz w:val="20"/>
          <w:szCs w:val="20"/>
        </w:rPr>
        <w:t xml:space="preserve"> LM, </w:t>
      </w:r>
      <w:proofErr w:type="spellStart"/>
      <w:r w:rsidRPr="00CF75CD">
        <w:rPr>
          <w:rFonts w:ascii="Arial" w:hAnsi="Arial" w:cs="Arial"/>
          <w:sz w:val="20"/>
          <w:szCs w:val="20"/>
        </w:rPr>
        <w:t>Dörr</w:t>
      </w:r>
      <w:proofErr w:type="spellEnd"/>
      <w:r w:rsidRPr="00CF75CD">
        <w:rPr>
          <w:rFonts w:ascii="Arial" w:hAnsi="Arial" w:cs="Arial"/>
          <w:sz w:val="20"/>
          <w:szCs w:val="20"/>
        </w:rPr>
        <w:t xml:space="preserve"> M, </w:t>
      </w:r>
      <w:proofErr w:type="spellStart"/>
      <w:r w:rsidRPr="00CF75CD">
        <w:rPr>
          <w:rFonts w:ascii="Arial" w:hAnsi="Arial" w:cs="Arial"/>
          <w:sz w:val="20"/>
          <w:szCs w:val="20"/>
        </w:rPr>
        <w:t>Dichgans</w:t>
      </w:r>
      <w:proofErr w:type="spellEnd"/>
      <w:r w:rsidRPr="00CF75CD">
        <w:rPr>
          <w:rFonts w:ascii="Arial" w:hAnsi="Arial" w:cs="Arial"/>
          <w:sz w:val="20"/>
          <w:szCs w:val="20"/>
        </w:rPr>
        <w:t xml:space="preserve"> M, Traylor M, Sitzer M, Kumari M, </w:t>
      </w:r>
      <w:proofErr w:type="spellStart"/>
      <w:r w:rsidRPr="00CF75CD">
        <w:rPr>
          <w:rFonts w:ascii="Arial" w:hAnsi="Arial" w:cs="Arial"/>
          <w:sz w:val="20"/>
          <w:szCs w:val="20"/>
        </w:rPr>
        <w:t>Kivimaki</w:t>
      </w:r>
      <w:proofErr w:type="spellEnd"/>
      <w:r w:rsidRPr="00CF75CD">
        <w:rPr>
          <w:rFonts w:ascii="Arial" w:hAnsi="Arial" w:cs="Arial"/>
          <w:sz w:val="20"/>
          <w:szCs w:val="20"/>
        </w:rPr>
        <w:t xml:space="preserve"> M, </w:t>
      </w:r>
      <w:proofErr w:type="spellStart"/>
      <w:r w:rsidRPr="00CF75CD">
        <w:rPr>
          <w:rFonts w:ascii="Arial" w:hAnsi="Arial" w:cs="Arial"/>
          <w:sz w:val="20"/>
          <w:szCs w:val="20"/>
        </w:rPr>
        <w:t>Nalls</w:t>
      </w:r>
      <w:proofErr w:type="spellEnd"/>
      <w:r w:rsidRPr="00CF75CD">
        <w:rPr>
          <w:rFonts w:ascii="Arial" w:hAnsi="Arial" w:cs="Arial"/>
          <w:sz w:val="20"/>
          <w:szCs w:val="20"/>
        </w:rPr>
        <w:t xml:space="preserve"> MA, Melander O, </w:t>
      </w:r>
      <w:proofErr w:type="spellStart"/>
      <w:r w:rsidRPr="00CF75CD">
        <w:rPr>
          <w:rFonts w:ascii="Arial" w:hAnsi="Arial" w:cs="Arial"/>
          <w:sz w:val="20"/>
          <w:szCs w:val="20"/>
        </w:rPr>
        <w:t>Raitakari</w:t>
      </w:r>
      <w:proofErr w:type="spellEnd"/>
      <w:r w:rsidRPr="00CF75CD">
        <w:rPr>
          <w:rFonts w:ascii="Arial" w:hAnsi="Arial" w:cs="Arial"/>
          <w:sz w:val="20"/>
          <w:szCs w:val="20"/>
        </w:rPr>
        <w:t xml:space="preserve"> O, Franco OH, Rueda-Ochoa OL, Roussos P, Whincup PH, </w:t>
      </w:r>
      <w:proofErr w:type="spellStart"/>
      <w:r w:rsidRPr="00CF75CD">
        <w:rPr>
          <w:rFonts w:ascii="Arial" w:hAnsi="Arial" w:cs="Arial"/>
          <w:sz w:val="20"/>
          <w:szCs w:val="20"/>
        </w:rPr>
        <w:t>Amouyel</w:t>
      </w:r>
      <w:proofErr w:type="spellEnd"/>
      <w:r w:rsidRPr="00CF75CD">
        <w:rPr>
          <w:rFonts w:ascii="Arial" w:hAnsi="Arial" w:cs="Arial"/>
          <w:sz w:val="20"/>
          <w:szCs w:val="20"/>
        </w:rPr>
        <w:t xml:space="preserve"> P, </w:t>
      </w:r>
      <w:proofErr w:type="spellStart"/>
      <w:r w:rsidRPr="00CF75CD">
        <w:rPr>
          <w:rFonts w:ascii="Arial" w:hAnsi="Arial" w:cs="Arial"/>
          <w:sz w:val="20"/>
          <w:szCs w:val="20"/>
        </w:rPr>
        <w:t>Giral</w:t>
      </w:r>
      <w:proofErr w:type="spellEnd"/>
      <w:r w:rsidRPr="00CF75CD">
        <w:rPr>
          <w:rFonts w:ascii="Arial" w:hAnsi="Arial" w:cs="Arial"/>
          <w:sz w:val="20"/>
          <w:szCs w:val="20"/>
        </w:rPr>
        <w:t xml:space="preserve"> P, </w:t>
      </w:r>
      <w:proofErr w:type="spellStart"/>
      <w:r w:rsidRPr="00CF75CD">
        <w:rPr>
          <w:rFonts w:ascii="Arial" w:hAnsi="Arial" w:cs="Arial"/>
          <w:sz w:val="20"/>
          <w:szCs w:val="20"/>
        </w:rPr>
        <w:t>Anugu</w:t>
      </w:r>
      <w:proofErr w:type="spellEnd"/>
      <w:r w:rsidRPr="00CF75CD">
        <w:rPr>
          <w:rFonts w:ascii="Arial" w:hAnsi="Arial" w:cs="Arial"/>
          <w:sz w:val="20"/>
          <w:szCs w:val="20"/>
        </w:rPr>
        <w:t xml:space="preserve"> P, Wong Q, Malik R, </w:t>
      </w:r>
      <w:proofErr w:type="spellStart"/>
      <w:r w:rsidRPr="00CF75CD">
        <w:rPr>
          <w:rFonts w:ascii="Arial" w:hAnsi="Arial" w:cs="Arial"/>
          <w:sz w:val="20"/>
          <w:szCs w:val="20"/>
        </w:rPr>
        <w:t>Rauramaa</w:t>
      </w:r>
      <w:proofErr w:type="spellEnd"/>
      <w:r w:rsidRPr="00CF75CD">
        <w:rPr>
          <w:rFonts w:ascii="Arial" w:hAnsi="Arial" w:cs="Arial"/>
          <w:sz w:val="20"/>
          <w:szCs w:val="20"/>
        </w:rPr>
        <w:t xml:space="preserve"> R, Burkhardt R, Hardy R, Schmidt R, de </w:t>
      </w:r>
      <w:proofErr w:type="spellStart"/>
      <w:r w:rsidRPr="00CF75CD">
        <w:rPr>
          <w:rFonts w:ascii="Arial" w:hAnsi="Arial" w:cs="Arial"/>
          <w:sz w:val="20"/>
          <w:szCs w:val="20"/>
        </w:rPr>
        <w:t>Mutsert</w:t>
      </w:r>
      <w:proofErr w:type="spellEnd"/>
      <w:r w:rsidRPr="00CF75CD">
        <w:rPr>
          <w:rFonts w:ascii="Arial" w:hAnsi="Arial" w:cs="Arial"/>
          <w:sz w:val="20"/>
          <w:szCs w:val="20"/>
        </w:rPr>
        <w:t xml:space="preserve"> R, Morris RW, Strawbridge RJ, </w:t>
      </w:r>
      <w:proofErr w:type="spellStart"/>
      <w:r w:rsidRPr="00CF75CD">
        <w:rPr>
          <w:rFonts w:ascii="Arial" w:hAnsi="Arial" w:cs="Arial"/>
          <w:sz w:val="20"/>
          <w:szCs w:val="20"/>
        </w:rPr>
        <w:t>Wannamethee</w:t>
      </w:r>
      <w:proofErr w:type="spellEnd"/>
      <w:r w:rsidRPr="00CF75CD">
        <w:rPr>
          <w:rFonts w:ascii="Arial" w:hAnsi="Arial" w:cs="Arial"/>
          <w:sz w:val="20"/>
          <w:szCs w:val="20"/>
        </w:rPr>
        <w:t xml:space="preserve"> SG, </w:t>
      </w:r>
      <w:proofErr w:type="spellStart"/>
      <w:r w:rsidRPr="00CF75CD">
        <w:rPr>
          <w:rFonts w:ascii="Arial" w:hAnsi="Arial" w:cs="Arial"/>
          <w:sz w:val="20"/>
          <w:szCs w:val="20"/>
        </w:rPr>
        <w:t>Hägg</w:t>
      </w:r>
      <w:proofErr w:type="spellEnd"/>
      <w:r w:rsidRPr="00CF75CD">
        <w:rPr>
          <w:rFonts w:ascii="Arial" w:hAnsi="Arial" w:cs="Arial"/>
          <w:sz w:val="20"/>
          <w:szCs w:val="20"/>
        </w:rPr>
        <w:t xml:space="preserve"> S, Shah S, McLachlan S, Trompet S, Seshadri S, Kurl S, Heckbert SR, Ring S, Harris TB, </w:t>
      </w:r>
      <w:proofErr w:type="spellStart"/>
      <w:r w:rsidRPr="00CF75CD">
        <w:rPr>
          <w:rFonts w:ascii="Arial" w:hAnsi="Arial" w:cs="Arial"/>
          <w:sz w:val="20"/>
          <w:szCs w:val="20"/>
        </w:rPr>
        <w:t>Lehtimäki</w:t>
      </w:r>
      <w:proofErr w:type="spellEnd"/>
      <w:r w:rsidRPr="00CF75CD">
        <w:rPr>
          <w:rFonts w:ascii="Arial" w:hAnsi="Arial" w:cs="Arial"/>
          <w:sz w:val="20"/>
          <w:szCs w:val="20"/>
        </w:rPr>
        <w:t xml:space="preserve"> T, </w:t>
      </w:r>
      <w:proofErr w:type="spellStart"/>
      <w:r w:rsidRPr="00CF75CD">
        <w:rPr>
          <w:rFonts w:ascii="Arial" w:hAnsi="Arial" w:cs="Arial"/>
          <w:sz w:val="20"/>
          <w:szCs w:val="20"/>
        </w:rPr>
        <w:t>Galesloot</w:t>
      </w:r>
      <w:proofErr w:type="spellEnd"/>
      <w:r w:rsidRPr="00CF75CD">
        <w:rPr>
          <w:rFonts w:ascii="Arial" w:hAnsi="Arial" w:cs="Arial"/>
          <w:sz w:val="20"/>
          <w:szCs w:val="20"/>
        </w:rPr>
        <w:t xml:space="preserve"> TE, Shah T, de Faire U, </w:t>
      </w:r>
      <w:proofErr w:type="spellStart"/>
      <w:r w:rsidRPr="00CF75CD">
        <w:rPr>
          <w:rFonts w:ascii="Arial" w:hAnsi="Arial" w:cs="Arial"/>
          <w:sz w:val="20"/>
          <w:szCs w:val="20"/>
        </w:rPr>
        <w:t>Plagnol</w:t>
      </w:r>
      <w:proofErr w:type="spellEnd"/>
      <w:r w:rsidRPr="00CF75CD">
        <w:rPr>
          <w:rFonts w:ascii="Arial" w:hAnsi="Arial" w:cs="Arial"/>
          <w:sz w:val="20"/>
          <w:szCs w:val="20"/>
        </w:rPr>
        <w:t xml:space="preserve"> V, Rosamond WD, Post W, Zhu X, Zhang X, Guo X, Saba Y; MEGASTROKE Consortium, Dehghan A, </w:t>
      </w:r>
      <w:proofErr w:type="spellStart"/>
      <w:r w:rsidRPr="00CF75CD">
        <w:rPr>
          <w:rFonts w:ascii="Arial" w:hAnsi="Arial" w:cs="Arial"/>
          <w:sz w:val="20"/>
          <w:szCs w:val="20"/>
        </w:rPr>
        <w:t>Seldenrijk</w:t>
      </w:r>
      <w:proofErr w:type="spellEnd"/>
      <w:r w:rsidRPr="00CF75CD">
        <w:rPr>
          <w:rFonts w:ascii="Arial" w:hAnsi="Arial" w:cs="Arial"/>
          <w:sz w:val="20"/>
          <w:szCs w:val="20"/>
        </w:rPr>
        <w:t xml:space="preserve"> A, Morrison AC, </w:t>
      </w:r>
      <w:proofErr w:type="spellStart"/>
      <w:r w:rsidRPr="00CF75CD">
        <w:rPr>
          <w:rFonts w:ascii="Arial" w:hAnsi="Arial" w:cs="Arial"/>
          <w:sz w:val="20"/>
          <w:szCs w:val="20"/>
        </w:rPr>
        <w:t>Hamsten</w:t>
      </w:r>
      <w:proofErr w:type="spellEnd"/>
      <w:r w:rsidRPr="00CF75CD">
        <w:rPr>
          <w:rFonts w:ascii="Arial" w:hAnsi="Arial" w:cs="Arial"/>
          <w:sz w:val="20"/>
          <w:szCs w:val="20"/>
        </w:rPr>
        <w:t xml:space="preserve"> A, Psaty BM, van </w:t>
      </w:r>
      <w:proofErr w:type="spellStart"/>
      <w:r w:rsidRPr="00CF75CD">
        <w:rPr>
          <w:rFonts w:ascii="Arial" w:hAnsi="Arial" w:cs="Arial"/>
          <w:sz w:val="20"/>
          <w:szCs w:val="20"/>
        </w:rPr>
        <w:t>Duijn</w:t>
      </w:r>
      <w:proofErr w:type="spellEnd"/>
      <w:r w:rsidRPr="00CF75CD">
        <w:rPr>
          <w:rFonts w:ascii="Arial" w:hAnsi="Arial" w:cs="Arial"/>
          <w:sz w:val="20"/>
          <w:szCs w:val="20"/>
        </w:rPr>
        <w:t xml:space="preserve"> CM, Lawlor DA, Mook-Kanamori DO, Bowden DW, Schmidt H, Wilson JF, Wilson JG, Rotter JI, Wardlaw JM, </w:t>
      </w:r>
      <w:proofErr w:type="spellStart"/>
      <w:r w:rsidRPr="00CF75CD">
        <w:rPr>
          <w:rFonts w:ascii="Arial" w:hAnsi="Arial" w:cs="Arial"/>
          <w:sz w:val="20"/>
          <w:szCs w:val="20"/>
        </w:rPr>
        <w:t>Deanfield</w:t>
      </w:r>
      <w:proofErr w:type="spellEnd"/>
      <w:r w:rsidRPr="00CF75CD">
        <w:rPr>
          <w:rFonts w:ascii="Arial" w:hAnsi="Arial" w:cs="Arial"/>
          <w:sz w:val="20"/>
          <w:szCs w:val="20"/>
        </w:rPr>
        <w:t xml:space="preserve"> J, </w:t>
      </w:r>
      <w:proofErr w:type="spellStart"/>
      <w:r w:rsidRPr="00CF75CD">
        <w:rPr>
          <w:rFonts w:ascii="Arial" w:hAnsi="Arial" w:cs="Arial"/>
          <w:sz w:val="20"/>
          <w:szCs w:val="20"/>
        </w:rPr>
        <w:t>Halcox</w:t>
      </w:r>
      <w:proofErr w:type="spellEnd"/>
      <w:r w:rsidRPr="00CF75CD">
        <w:rPr>
          <w:rFonts w:ascii="Arial" w:hAnsi="Arial" w:cs="Arial"/>
          <w:sz w:val="20"/>
          <w:szCs w:val="20"/>
        </w:rPr>
        <w:t xml:space="preserve"> J, </w:t>
      </w:r>
      <w:proofErr w:type="spellStart"/>
      <w:r w:rsidRPr="00CF75CD">
        <w:rPr>
          <w:rFonts w:ascii="Arial" w:hAnsi="Arial" w:cs="Arial"/>
          <w:sz w:val="20"/>
          <w:szCs w:val="20"/>
        </w:rPr>
        <w:t>Lyytikäinen</w:t>
      </w:r>
      <w:proofErr w:type="spellEnd"/>
      <w:r w:rsidRPr="00CF75CD">
        <w:rPr>
          <w:rFonts w:ascii="Arial" w:hAnsi="Arial" w:cs="Arial"/>
          <w:sz w:val="20"/>
          <w:szCs w:val="20"/>
        </w:rPr>
        <w:t xml:space="preserve"> LP, Loeffler M, Evans MK, </w:t>
      </w:r>
      <w:proofErr w:type="spellStart"/>
      <w:r w:rsidRPr="00CF75CD">
        <w:rPr>
          <w:rFonts w:ascii="Arial" w:hAnsi="Arial" w:cs="Arial"/>
          <w:sz w:val="20"/>
          <w:szCs w:val="20"/>
        </w:rPr>
        <w:t>Debette</w:t>
      </w:r>
      <w:proofErr w:type="spellEnd"/>
      <w:r w:rsidRPr="00CF75CD">
        <w:rPr>
          <w:rFonts w:ascii="Arial" w:hAnsi="Arial" w:cs="Arial"/>
          <w:sz w:val="20"/>
          <w:szCs w:val="20"/>
        </w:rPr>
        <w:t xml:space="preserve"> S, Humphries SE, </w:t>
      </w:r>
      <w:proofErr w:type="spellStart"/>
      <w:r w:rsidRPr="00CF75CD">
        <w:rPr>
          <w:rFonts w:ascii="Arial" w:hAnsi="Arial" w:cs="Arial"/>
          <w:sz w:val="20"/>
          <w:szCs w:val="20"/>
        </w:rPr>
        <w:t>Völker</w:t>
      </w:r>
      <w:proofErr w:type="spellEnd"/>
      <w:r w:rsidRPr="00CF75CD">
        <w:rPr>
          <w:rFonts w:ascii="Arial" w:hAnsi="Arial" w:cs="Arial"/>
          <w:sz w:val="20"/>
          <w:szCs w:val="20"/>
        </w:rPr>
        <w:t xml:space="preserve"> U, </w:t>
      </w:r>
      <w:proofErr w:type="spellStart"/>
      <w:r w:rsidRPr="00CF75CD">
        <w:rPr>
          <w:rFonts w:ascii="Arial" w:hAnsi="Arial" w:cs="Arial"/>
          <w:sz w:val="20"/>
          <w:szCs w:val="20"/>
        </w:rPr>
        <w:t>Gudnason</w:t>
      </w:r>
      <w:proofErr w:type="spellEnd"/>
      <w:r w:rsidRPr="00CF75CD">
        <w:rPr>
          <w:rFonts w:ascii="Arial" w:hAnsi="Arial" w:cs="Arial"/>
          <w:sz w:val="20"/>
          <w:szCs w:val="20"/>
        </w:rPr>
        <w:t xml:space="preserve"> V, </w:t>
      </w:r>
      <w:proofErr w:type="spellStart"/>
      <w:r w:rsidRPr="00CF75CD">
        <w:rPr>
          <w:rFonts w:ascii="Arial" w:hAnsi="Arial" w:cs="Arial"/>
          <w:sz w:val="20"/>
          <w:szCs w:val="20"/>
        </w:rPr>
        <w:t>Hingorani</w:t>
      </w:r>
      <w:proofErr w:type="spellEnd"/>
      <w:r w:rsidRPr="00CF75CD">
        <w:rPr>
          <w:rFonts w:ascii="Arial" w:hAnsi="Arial" w:cs="Arial"/>
          <w:sz w:val="20"/>
          <w:szCs w:val="20"/>
        </w:rPr>
        <w:t xml:space="preserve"> AD, </w:t>
      </w:r>
      <w:proofErr w:type="spellStart"/>
      <w:r w:rsidRPr="00CF75CD">
        <w:rPr>
          <w:rFonts w:ascii="Arial" w:hAnsi="Arial" w:cs="Arial"/>
          <w:sz w:val="20"/>
          <w:szCs w:val="20"/>
        </w:rPr>
        <w:t>Björkegren</w:t>
      </w:r>
      <w:proofErr w:type="spellEnd"/>
      <w:r w:rsidRPr="00CF75CD">
        <w:rPr>
          <w:rFonts w:ascii="Arial" w:hAnsi="Arial" w:cs="Arial"/>
          <w:sz w:val="20"/>
          <w:szCs w:val="20"/>
        </w:rPr>
        <w:t xml:space="preserve"> JLM, Casas JP, O'Donnell CJ. </w:t>
      </w:r>
      <w:hyperlink r:id="rId582" w:history="1">
        <w:r w:rsidRPr="00CF75CD">
          <w:rPr>
            <w:rFonts w:ascii="Arial" w:hAnsi="Arial" w:cs="Arial"/>
            <w:b/>
            <w:i/>
            <w:sz w:val="20"/>
            <w:szCs w:val="20"/>
          </w:rPr>
          <w:t>GWAS and colocalization analyses implicate carotid intima-media thickness and carotid plaque loci in cardiovascular outcomes.</w:t>
        </w:r>
      </w:hyperlink>
      <w:r w:rsidRPr="00CF75CD">
        <w:rPr>
          <w:rFonts w:ascii="Arial" w:hAnsi="Arial" w:cs="Arial"/>
          <w:b/>
          <w:i/>
          <w:sz w:val="20"/>
          <w:szCs w:val="20"/>
        </w:rPr>
        <w:t xml:space="preserve"> </w:t>
      </w:r>
      <w:r w:rsidRPr="00CF75CD">
        <w:rPr>
          <w:rFonts w:ascii="Arial" w:hAnsi="Arial" w:cs="Arial"/>
          <w:sz w:val="20"/>
          <w:szCs w:val="20"/>
        </w:rPr>
        <w:t xml:space="preserve">Nat </w:t>
      </w:r>
      <w:proofErr w:type="spellStart"/>
      <w:r w:rsidRPr="00CF75CD">
        <w:rPr>
          <w:rFonts w:ascii="Arial" w:hAnsi="Arial" w:cs="Arial"/>
          <w:sz w:val="20"/>
          <w:szCs w:val="20"/>
        </w:rPr>
        <w:t>Commun</w:t>
      </w:r>
      <w:proofErr w:type="spellEnd"/>
      <w:r w:rsidRPr="00CF75CD">
        <w:rPr>
          <w:rFonts w:ascii="Arial" w:hAnsi="Arial" w:cs="Arial"/>
          <w:sz w:val="20"/>
          <w:szCs w:val="20"/>
        </w:rPr>
        <w:t>. 2018 Dec</w:t>
      </w:r>
      <w:r>
        <w:rPr>
          <w:rFonts w:ascii="Arial" w:hAnsi="Arial" w:cs="Arial"/>
          <w:sz w:val="20"/>
          <w:szCs w:val="20"/>
        </w:rPr>
        <w:t xml:space="preserve">. Vol. </w:t>
      </w:r>
      <w:r w:rsidRPr="00CF75CD">
        <w:rPr>
          <w:rFonts w:ascii="Arial" w:hAnsi="Arial" w:cs="Arial"/>
          <w:sz w:val="20"/>
          <w:szCs w:val="20"/>
        </w:rPr>
        <w:t>9</w:t>
      </w:r>
      <w:r>
        <w:rPr>
          <w:rFonts w:ascii="Arial" w:hAnsi="Arial" w:cs="Arial"/>
          <w:sz w:val="20"/>
          <w:szCs w:val="20"/>
        </w:rPr>
        <w:t xml:space="preserve">, issue </w:t>
      </w:r>
      <w:r w:rsidRPr="00CF75CD">
        <w:rPr>
          <w:rFonts w:ascii="Arial" w:hAnsi="Arial" w:cs="Arial"/>
          <w:sz w:val="20"/>
          <w:szCs w:val="20"/>
        </w:rPr>
        <w:t>1</w:t>
      </w:r>
      <w:r>
        <w:rPr>
          <w:rFonts w:ascii="Arial" w:hAnsi="Arial" w:cs="Arial"/>
          <w:sz w:val="20"/>
          <w:szCs w:val="20"/>
        </w:rPr>
        <w:t xml:space="preserve">, p. </w:t>
      </w:r>
      <w:r w:rsidRPr="00CF75CD">
        <w:rPr>
          <w:rFonts w:ascii="Arial" w:hAnsi="Arial" w:cs="Arial"/>
          <w:sz w:val="20"/>
          <w:szCs w:val="20"/>
        </w:rPr>
        <w:t>5141. PM: 30510157.</w:t>
      </w:r>
      <w:r w:rsidR="00696616" w:rsidRPr="00696616">
        <w:rPr>
          <w:rFonts w:ascii="Arial" w:hAnsi="Arial" w:cs="Arial"/>
          <w:sz w:val="20"/>
          <w:szCs w:val="20"/>
        </w:rPr>
        <w:t xml:space="preserve"> </w:t>
      </w:r>
      <w:hyperlink r:id="rId583" w:history="1">
        <w:r w:rsidR="00696616" w:rsidRPr="00696616">
          <w:rPr>
            <w:rFonts w:ascii="Arial" w:hAnsi="Arial" w:cs="Arial"/>
            <w:sz w:val="20"/>
            <w:szCs w:val="20"/>
          </w:rPr>
          <w:t>PMC6277418</w:t>
        </w:r>
      </w:hyperlink>
      <w:r w:rsidR="00696616">
        <w:rPr>
          <w:rFonts w:ascii="Arial" w:hAnsi="Arial" w:cs="Arial"/>
          <w:sz w:val="20"/>
          <w:szCs w:val="20"/>
        </w:rPr>
        <w:t>.</w:t>
      </w:r>
    </w:p>
    <w:bookmarkEnd w:id="69"/>
    <w:p w14:paraId="7E59230F" w14:textId="77777777" w:rsidR="00927CE9" w:rsidRPr="009E2DD4" w:rsidRDefault="00927CE9" w:rsidP="00932485">
      <w:pPr>
        <w:rPr>
          <w:rFonts w:ascii="Arial" w:hAnsi="Arial" w:cs="Arial"/>
          <w:sz w:val="20"/>
          <w:szCs w:val="20"/>
        </w:rPr>
      </w:pPr>
      <w:r w:rsidRPr="009E2DD4">
        <w:rPr>
          <w:rFonts w:ascii="Arial" w:hAnsi="Arial" w:cs="Arial"/>
          <w:sz w:val="20"/>
          <w:szCs w:val="20"/>
        </w:rPr>
        <w:t xml:space="preserve">Garg PK, Bartz TM, Norby FL, Jorgensen NW, McClelland RL, Ballantyne CM, Chen LY, Gottdiener JS, Greenland P, </w:t>
      </w:r>
      <w:proofErr w:type="spellStart"/>
      <w:r w:rsidRPr="009E2DD4">
        <w:rPr>
          <w:rFonts w:ascii="Arial" w:hAnsi="Arial" w:cs="Arial"/>
          <w:sz w:val="20"/>
          <w:szCs w:val="20"/>
        </w:rPr>
        <w:t>Hoogeveen</w:t>
      </w:r>
      <w:proofErr w:type="spellEnd"/>
      <w:r w:rsidRPr="009E2DD4">
        <w:rPr>
          <w:rFonts w:ascii="Arial" w:hAnsi="Arial" w:cs="Arial"/>
          <w:sz w:val="20"/>
          <w:szCs w:val="20"/>
        </w:rPr>
        <w:t xml:space="preserve"> R, Jenny NS, Kizer JR, </w:t>
      </w:r>
      <w:proofErr w:type="spellStart"/>
      <w:r w:rsidRPr="009E2DD4">
        <w:rPr>
          <w:rFonts w:ascii="Arial" w:hAnsi="Arial" w:cs="Arial"/>
          <w:sz w:val="20"/>
          <w:szCs w:val="20"/>
        </w:rPr>
        <w:t>Rosenson</w:t>
      </w:r>
      <w:proofErr w:type="spellEnd"/>
      <w:r w:rsidRPr="009E2DD4">
        <w:rPr>
          <w:rFonts w:ascii="Arial" w:hAnsi="Arial" w:cs="Arial"/>
          <w:sz w:val="20"/>
          <w:szCs w:val="20"/>
        </w:rPr>
        <w:t xml:space="preserve"> RS, Soliman EZ, Cushman M, Alonso A, Heckbert SR. </w:t>
      </w:r>
      <w:hyperlink r:id="rId584" w:history="1">
        <w:r w:rsidRPr="009E2DD4">
          <w:rPr>
            <w:rFonts w:ascii="Arial" w:eastAsia="Times New Roman" w:hAnsi="Arial" w:cs="Arial"/>
            <w:b/>
            <w:i/>
            <w:sz w:val="20"/>
            <w:szCs w:val="20"/>
          </w:rPr>
          <w:t>Association of lipoprotein-associated phospholipase A2 and risk of incident atrial fibrillation: Findings from 3 cohorts.</w:t>
        </w:r>
      </w:hyperlink>
      <w:r w:rsidRPr="009E2DD4">
        <w:rPr>
          <w:rFonts w:ascii="Arial" w:hAnsi="Arial" w:cs="Arial"/>
          <w:sz w:val="20"/>
          <w:szCs w:val="20"/>
        </w:rPr>
        <w:t xml:space="preserve"> Am Heart J. 2018 Mar. Vol. 197, pp. 62-69. PM: 29447785.</w:t>
      </w:r>
      <w:r w:rsidR="009C71E6" w:rsidRPr="009E2DD4">
        <w:t xml:space="preserve"> </w:t>
      </w:r>
      <w:hyperlink r:id="rId585" w:history="1">
        <w:r w:rsidR="009C71E6" w:rsidRPr="009E2DD4">
          <w:rPr>
            <w:rFonts w:ascii="Arial" w:hAnsi="Arial" w:cs="Arial"/>
            <w:sz w:val="20"/>
            <w:szCs w:val="20"/>
          </w:rPr>
          <w:t>PMC5860682</w:t>
        </w:r>
      </w:hyperlink>
      <w:r w:rsidR="009C71E6" w:rsidRPr="009E2DD4">
        <w:rPr>
          <w:rFonts w:ascii="Arial" w:hAnsi="Arial" w:cs="Arial"/>
          <w:sz w:val="20"/>
          <w:szCs w:val="20"/>
        </w:rPr>
        <w:t>.</w:t>
      </w:r>
    </w:p>
    <w:p w14:paraId="3CA2E75E" w14:textId="77777777" w:rsidR="00E846A8" w:rsidRPr="00600FD4" w:rsidRDefault="00E846A8" w:rsidP="00600FD4">
      <w:r w:rsidRPr="00396B9E">
        <w:rPr>
          <w:rFonts w:ascii="Arial" w:hAnsi="Arial" w:cs="Arial"/>
          <w:sz w:val="20"/>
          <w:szCs w:val="20"/>
        </w:rPr>
        <w:t xml:space="preserve">Garg PK, Biggs ML, Kaplan R, Kizer JR, Heckbert SR, Mukamal KJ. </w:t>
      </w:r>
      <w:hyperlink r:id="rId586" w:history="1">
        <w:r w:rsidRPr="00396B9E">
          <w:rPr>
            <w:rFonts w:ascii="Arial" w:hAnsi="Arial" w:cs="Arial"/>
            <w:b/>
            <w:i/>
            <w:sz w:val="20"/>
            <w:szCs w:val="20"/>
          </w:rPr>
          <w:t>Fasting and post-glucose load measures of insulin resistance and risk of incident atrial fibrillation: The Cardiovascular Health Study.</w:t>
        </w:r>
      </w:hyperlink>
      <w:r w:rsidRPr="00396B9E">
        <w:rPr>
          <w:rFonts w:ascii="Arial" w:hAnsi="Arial" w:cs="Arial"/>
          <w:b/>
          <w:i/>
          <w:sz w:val="20"/>
          <w:szCs w:val="20"/>
        </w:rPr>
        <w:t xml:space="preserve"> </w:t>
      </w:r>
      <w:proofErr w:type="spellStart"/>
      <w:r w:rsidRPr="00396B9E">
        <w:rPr>
          <w:rFonts w:ascii="Arial" w:hAnsi="Arial" w:cs="Arial"/>
          <w:sz w:val="20"/>
          <w:szCs w:val="20"/>
        </w:rPr>
        <w:t>Nutr</w:t>
      </w:r>
      <w:proofErr w:type="spellEnd"/>
      <w:r w:rsidRPr="00396B9E">
        <w:rPr>
          <w:rFonts w:ascii="Arial" w:hAnsi="Arial" w:cs="Arial"/>
          <w:sz w:val="20"/>
          <w:szCs w:val="20"/>
        </w:rPr>
        <w:t xml:space="preserve"> </w:t>
      </w:r>
      <w:proofErr w:type="spellStart"/>
      <w:r w:rsidRPr="00396B9E">
        <w:rPr>
          <w:rFonts w:ascii="Arial" w:hAnsi="Arial" w:cs="Arial"/>
          <w:sz w:val="20"/>
          <w:szCs w:val="20"/>
        </w:rPr>
        <w:t>Metab</w:t>
      </w:r>
      <w:proofErr w:type="spellEnd"/>
      <w:r w:rsidRPr="00396B9E">
        <w:rPr>
          <w:rFonts w:ascii="Arial" w:hAnsi="Arial" w:cs="Arial"/>
          <w:sz w:val="20"/>
          <w:szCs w:val="20"/>
        </w:rPr>
        <w:t xml:space="preserve"> Cardiovasc Dis. 2018 </w:t>
      </w:r>
      <w:r w:rsidR="0055559E" w:rsidRPr="00396B9E">
        <w:rPr>
          <w:rFonts w:ascii="Arial" w:hAnsi="Arial" w:cs="Arial"/>
          <w:sz w:val="20"/>
          <w:szCs w:val="20"/>
        </w:rPr>
        <w:t>Jul. Vol. 28, issue 7, pp. 716-721.</w:t>
      </w:r>
      <w:r w:rsidRPr="00396B9E">
        <w:rPr>
          <w:rFonts w:ascii="Arial" w:hAnsi="Arial" w:cs="Arial"/>
          <w:sz w:val="20"/>
          <w:szCs w:val="20"/>
        </w:rPr>
        <w:t xml:space="preserve"> PM: 29615289.</w:t>
      </w:r>
      <w:r w:rsidR="00600FD4" w:rsidRPr="00600FD4">
        <w:rPr>
          <w:rFonts w:ascii="Arial" w:hAnsi="Arial" w:cs="Arial"/>
          <w:sz w:val="20"/>
          <w:szCs w:val="20"/>
        </w:rPr>
        <w:t xml:space="preserve"> </w:t>
      </w:r>
      <w:hyperlink r:id="rId587" w:history="1">
        <w:r w:rsidR="00600FD4" w:rsidRPr="00600FD4">
          <w:rPr>
            <w:rFonts w:ascii="Arial" w:hAnsi="Arial" w:cs="Arial"/>
            <w:sz w:val="20"/>
            <w:szCs w:val="20"/>
          </w:rPr>
          <w:t>PMC6151262</w:t>
        </w:r>
      </w:hyperlink>
    </w:p>
    <w:p w14:paraId="5092D0CC" w14:textId="77777777" w:rsidR="00932485" w:rsidRPr="009E2DD4" w:rsidRDefault="00932485" w:rsidP="00932485">
      <w:r w:rsidRPr="009E2DD4">
        <w:rPr>
          <w:rFonts w:ascii="Arial" w:hAnsi="Arial" w:cs="Arial"/>
          <w:sz w:val="20"/>
          <w:szCs w:val="20"/>
        </w:rPr>
        <w:t xml:space="preserve">Ginsberg C, Katz R, de Boer IH, Kestenbaum BR, </w:t>
      </w:r>
      <w:proofErr w:type="spellStart"/>
      <w:r w:rsidRPr="009E2DD4">
        <w:rPr>
          <w:rFonts w:ascii="Arial" w:hAnsi="Arial" w:cs="Arial"/>
          <w:sz w:val="20"/>
          <w:szCs w:val="20"/>
        </w:rPr>
        <w:t>Chonchol</w:t>
      </w:r>
      <w:proofErr w:type="spellEnd"/>
      <w:r w:rsidRPr="009E2DD4">
        <w:rPr>
          <w:rFonts w:ascii="Arial" w:hAnsi="Arial" w:cs="Arial"/>
          <w:sz w:val="20"/>
          <w:szCs w:val="20"/>
        </w:rPr>
        <w:t xml:space="preserve"> M, Shlipak MG, Sarnak MJ, Hoofnagle AN, Rifkin DE, Garimella PS, Ix JH. </w:t>
      </w:r>
      <w:hyperlink r:id="rId588" w:history="1">
        <w:r w:rsidRPr="009E2DD4">
          <w:rPr>
            <w:rFonts w:ascii="Arial" w:hAnsi="Arial" w:cs="Arial"/>
            <w:b/>
            <w:i/>
            <w:sz w:val="20"/>
            <w:szCs w:val="20"/>
          </w:rPr>
          <w:t>The 24,25 to 25-hydroxyvitamin D ratio and fracture risk in older adults: The Cardiovascular Health Study.</w:t>
        </w:r>
      </w:hyperlink>
      <w:r w:rsidRPr="009E2DD4">
        <w:rPr>
          <w:rStyle w:val="jrnl"/>
          <w:rFonts w:ascii="Arial" w:eastAsiaTheme="majorEastAsia" w:hAnsi="Arial" w:cs="Arial"/>
          <w:sz w:val="20"/>
          <w:szCs w:val="20"/>
        </w:rPr>
        <w:t xml:space="preserve"> </w:t>
      </w:r>
      <w:r w:rsidRPr="009E2DD4">
        <w:rPr>
          <w:rFonts w:ascii="Arial" w:hAnsi="Arial" w:cs="Arial"/>
          <w:sz w:val="20"/>
          <w:szCs w:val="20"/>
        </w:rPr>
        <w:t xml:space="preserve">Bone 2018 Feb. Vol. 107, pp. 124-130. PM: 29155243. </w:t>
      </w:r>
      <w:hyperlink r:id="rId589" w:history="1">
        <w:r w:rsidRPr="009E2DD4">
          <w:rPr>
            <w:rFonts w:ascii="Arial" w:hAnsi="Arial" w:cs="Arial"/>
            <w:sz w:val="20"/>
            <w:szCs w:val="20"/>
          </w:rPr>
          <w:t>PMC5794222</w:t>
        </w:r>
      </w:hyperlink>
      <w:r w:rsidRPr="009E2DD4">
        <w:rPr>
          <w:rFonts w:ascii="Arial" w:hAnsi="Arial" w:cs="Arial"/>
          <w:sz w:val="20"/>
          <w:szCs w:val="20"/>
        </w:rPr>
        <w:t>.</w:t>
      </w:r>
    </w:p>
    <w:p w14:paraId="2B60FF2C" w14:textId="77777777" w:rsidR="00927CE9" w:rsidRPr="009E2DD4" w:rsidRDefault="00927CE9" w:rsidP="00932485">
      <w:pPr>
        <w:rPr>
          <w:rFonts w:ascii="Arial" w:hAnsi="Arial" w:cs="Arial"/>
          <w:sz w:val="20"/>
          <w:szCs w:val="20"/>
        </w:rPr>
      </w:pPr>
      <w:r w:rsidRPr="009E2DD4">
        <w:rPr>
          <w:rFonts w:ascii="Arial" w:hAnsi="Arial" w:cs="Arial"/>
          <w:sz w:val="20"/>
          <w:szCs w:val="20"/>
        </w:rPr>
        <w:t xml:space="preserve">Gong J, Nishimura KK, Fernandez-Rhodes L, </w:t>
      </w:r>
      <w:proofErr w:type="spellStart"/>
      <w:r w:rsidRPr="009E2DD4">
        <w:rPr>
          <w:rFonts w:ascii="Arial" w:hAnsi="Arial" w:cs="Arial"/>
          <w:sz w:val="20"/>
          <w:szCs w:val="20"/>
        </w:rPr>
        <w:t>Haessler</w:t>
      </w:r>
      <w:proofErr w:type="spellEnd"/>
      <w:r w:rsidRPr="009E2DD4">
        <w:rPr>
          <w:rFonts w:ascii="Arial" w:hAnsi="Arial" w:cs="Arial"/>
          <w:sz w:val="20"/>
          <w:szCs w:val="20"/>
        </w:rPr>
        <w:t xml:space="preserve"> J, Bien S, Graff M, Lim U, Lu Y, Gross M, </w:t>
      </w:r>
      <w:proofErr w:type="spellStart"/>
      <w:r w:rsidRPr="009E2DD4">
        <w:rPr>
          <w:rFonts w:ascii="Arial" w:hAnsi="Arial" w:cs="Arial"/>
          <w:sz w:val="20"/>
          <w:szCs w:val="20"/>
        </w:rPr>
        <w:t>Fornage</w:t>
      </w:r>
      <w:proofErr w:type="spellEnd"/>
      <w:r w:rsidRPr="009E2DD4">
        <w:rPr>
          <w:rFonts w:ascii="Arial" w:hAnsi="Arial" w:cs="Arial"/>
          <w:sz w:val="20"/>
          <w:szCs w:val="20"/>
        </w:rPr>
        <w:t xml:space="preserve"> M, </w:t>
      </w:r>
      <w:proofErr w:type="spellStart"/>
      <w:r w:rsidRPr="009E2DD4">
        <w:rPr>
          <w:rFonts w:ascii="Arial" w:hAnsi="Arial" w:cs="Arial"/>
          <w:sz w:val="20"/>
          <w:szCs w:val="20"/>
        </w:rPr>
        <w:t>Yoneyama</w:t>
      </w:r>
      <w:proofErr w:type="spellEnd"/>
      <w:r w:rsidRPr="009E2DD4">
        <w:rPr>
          <w:rFonts w:ascii="Arial" w:hAnsi="Arial" w:cs="Arial"/>
          <w:sz w:val="20"/>
          <w:szCs w:val="20"/>
        </w:rPr>
        <w:t xml:space="preserve"> S, </w:t>
      </w:r>
      <w:proofErr w:type="spellStart"/>
      <w:r w:rsidRPr="009E2DD4">
        <w:rPr>
          <w:rFonts w:ascii="Arial" w:hAnsi="Arial" w:cs="Arial"/>
          <w:sz w:val="20"/>
          <w:szCs w:val="20"/>
        </w:rPr>
        <w:t>Isasi</w:t>
      </w:r>
      <w:proofErr w:type="spellEnd"/>
      <w:r w:rsidRPr="009E2DD4">
        <w:rPr>
          <w:rFonts w:ascii="Arial" w:hAnsi="Arial" w:cs="Arial"/>
          <w:sz w:val="20"/>
          <w:szCs w:val="20"/>
        </w:rPr>
        <w:t xml:space="preserve"> CR, Buzkova P, </w:t>
      </w:r>
      <w:proofErr w:type="spellStart"/>
      <w:r w:rsidRPr="009E2DD4">
        <w:rPr>
          <w:rFonts w:ascii="Arial" w:hAnsi="Arial" w:cs="Arial"/>
          <w:sz w:val="20"/>
          <w:szCs w:val="20"/>
        </w:rPr>
        <w:t>Daviglus</w:t>
      </w:r>
      <w:proofErr w:type="spellEnd"/>
      <w:r w:rsidRPr="009E2DD4">
        <w:rPr>
          <w:rFonts w:ascii="Arial" w:hAnsi="Arial" w:cs="Arial"/>
          <w:sz w:val="20"/>
          <w:szCs w:val="20"/>
        </w:rPr>
        <w:t xml:space="preserve"> M, Lin DY, Tao R, Goodloe R, Bush WS, Farber-Eger E, Boston J, </w:t>
      </w:r>
      <w:proofErr w:type="spellStart"/>
      <w:r w:rsidRPr="009E2DD4">
        <w:rPr>
          <w:rFonts w:ascii="Arial" w:hAnsi="Arial" w:cs="Arial"/>
          <w:sz w:val="20"/>
          <w:szCs w:val="20"/>
        </w:rPr>
        <w:t>Dilks</w:t>
      </w:r>
      <w:proofErr w:type="spellEnd"/>
      <w:r w:rsidRPr="009E2DD4">
        <w:rPr>
          <w:rFonts w:ascii="Arial" w:hAnsi="Arial" w:cs="Arial"/>
          <w:sz w:val="20"/>
          <w:szCs w:val="20"/>
        </w:rPr>
        <w:t xml:space="preserve"> HH, Ehret G, Gu CC, Lewis CE, Nguyen KH, Cooper R, </w:t>
      </w:r>
      <w:proofErr w:type="spellStart"/>
      <w:r w:rsidRPr="009E2DD4">
        <w:rPr>
          <w:rFonts w:ascii="Arial" w:hAnsi="Arial" w:cs="Arial"/>
          <w:sz w:val="20"/>
          <w:szCs w:val="20"/>
        </w:rPr>
        <w:t>Leppert</w:t>
      </w:r>
      <w:proofErr w:type="spellEnd"/>
      <w:r w:rsidRPr="009E2DD4">
        <w:rPr>
          <w:rFonts w:ascii="Arial" w:hAnsi="Arial" w:cs="Arial"/>
          <w:sz w:val="20"/>
          <w:szCs w:val="20"/>
        </w:rPr>
        <w:t xml:space="preserve"> M, Irvin MR, </w:t>
      </w:r>
      <w:proofErr w:type="spellStart"/>
      <w:r w:rsidRPr="009E2DD4">
        <w:rPr>
          <w:rFonts w:ascii="Arial" w:hAnsi="Arial" w:cs="Arial"/>
          <w:sz w:val="20"/>
          <w:szCs w:val="20"/>
        </w:rPr>
        <w:t>Bottinger</w:t>
      </w:r>
      <w:proofErr w:type="spellEnd"/>
      <w:r w:rsidRPr="009E2DD4">
        <w:rPr>
          <w:rFonts w:ascii="Arial" w:hAnsi="Arial" w:cs="Arial"/>
          <w:sz w:val="20"/>
          <w:szCs w:val="20"/>
        </w:rPr>
        <w:t xml:space="preserve"> EP, Wilkens LR, </w:t>
      </w:r>
      <w:proofErr w:type="spellStart"/>
      <w:r w:rsidRPr="009E2DD4">
        <w:rPr>
          <w:rFonts w:ascii="Arial" w:hAnsi="Arial" w:cs="Arial"/>
          <w:sz w:val="20"/>
          <w:szCs w:val="20"/>
        </w:rPr>
        <w:t>Haiman</w:t>
      </w:r>
      <w:proofErr w:type="spellEnd"/>
      <w:r w:rsidRPr="009E2DD4">
        <w:rPr>
          <w:rFonts w:ascii="Arial" w:hAnsi="Arial" w:cs="Arial"/>
          <w:sz w:val="20"/>
          <w:szCs w:val="20"/>
        </w:rPr>
        <w:t xml:space="preserve"> CA, Park L, Monroe KR, Cheng I, </w:t>
      </w:r>
      <w:proofErr w:type="spellStart"/>
      <w:r w:rsidRPr="009E2DD4">
        <w:rPr>
          <w:rFonts w:ascii="Arial" w:hAnsi="Arial" w:cs="Arial"/>
          <w:sz w:val="20"/>
          <w:szCs w:val="20"/>
        </w:rPr>
        <w:t>Stram</w:t>
      </w:r>
      <w:proofErr w:type="spellEnd"/>
      <w:r w:rsidRPr="009E2DD4">
        <w:rPr>
          <w:rFonts w:ascii="Arial" w:hAnsi="Arial" w:cs="Arial"/>
          <w:sz w:val="20"/>
          <w:szCs w:val="20"/>
        </w:rPr>
        <w:t xml:space="preserve"> DO, Carlson CS, Jackson R, </w:t>
      </w:r>
      <w:proofErr w:type="spellStart"/>
      <w:r w:rsidRPr="009E2DD4">
        <w:rPr>
          <w:rFonts w:ascii="Arial" w:hAnsi="Arial" w:cs="Arial"/>
          <w:sz w:val="20"/>
          <w:szCs w:val="20"/>
        </w:rPr>
        <w:t>Kuller</w:t>
      </w:r>
      <w:proofErr w:type="spellEnd"/>
      <w:r w:rsidRPr="009E2DD4">
        <w:rPr>
          <w:rFonts w:ascii="Arial" w:hAnsi="Arial" w:cs="Arial"/>
          <w:sz w:val="20"/>
          <w:szCs w:val="20"/>
        </w:rPr>
        <w:t xml:space="preserve"> L, Houston D, Kooperberg C, </w:t>
      </w:r>
      <w:proofErr w:type="spellStart"/>
      <w:r w:rsidRPr="009E2DD4">
        <w:rPr>
          <w:rFonts w:ascii="Arial" w:hAnsi="Arial" w:cs="Arial"/>
          <w:sz w:val="20"/>
          <w:szCs w:val="20"/>
        </w:rPr>
        <w:t>Buyske</w:t>
      </w:r>
      <w:proofErr w:type="spellEnd"/>
      <w:r w:rsidRPr="009E2DD4">
        <w:rPr>
          <w:rFonts w:ascii="Arial" w:hAnsi="Arial" w:cs="Arial"/>
          <w:sz w:val="20"/>
          <w:szCs w:val="20"/>
        </w:rPr>
        <w:t xml:space="preserve"> S, </w:t>
      </w:r>
      <w:proofErr w:type="spellStart"/>
      <w:r w:rsidRPr="009E2DD4">
        <w:rPr>
          <w:rFonts w:ascii="Arial" w:hAnsi="Arial" w:cs="Arial"/>
          <w:sz w:val="20"/>
          <w:szCs w:val="20"/>
        </w:rPr>
        <w:t>Hindorff</w:t>
      </w:r>
      <w:proofErr w:type="spellEnd"/>
      <w:r w:rsidRPr="009E2DD4">
        <w:rPr>
          <w:rFonts w:ascii="Arial" w:hAnsi="Arial" w:cs="Arial"/>
          <w:sz w:val="20"/>
          <w:szCs w:val="20"/>
        </w:rPr>
        <w:t xml:space="preserve"> LA, Crawford DC, Loos RJF, Le Marchand L, </w:t>
      </w:r>
      <w:proofErr w:type="spellStart"/>
      <w:r w:rsidRPr="009E2DD4">
        <w:rPr>
          <w:rFonts w:ascii="Arial" w:hAnsi="Arial" w:cs="Arial"/>
          <w:sz w:val="20"/>
          <w:szCs w:val="20"/>
        </w:rPr>
        <w:t>Matise</w:t>
      </w:r>
      <w:proofErr w:type="spellEnd"/>
      <w:r w:rsidRPr="009E2DD4">
        <w:rPr>
          <w:rFonts w:ascii="Arial" w:hAnsi="Arial" w:cs="Arial"/>
          <w:sz w:val="20"/>
          <w:szCs w:val="20"/>
        </w:rPr>
        <w:t xml:space="preserve"> TC, North KE, Peters U. </w:t>
      </w:r>
      <w:hyperlink r:id="rId590" w:history="1">
        <w:r w:rsidRPr="009E2DD4">
          <w:rPr>
            <w:rFonts w:ascii="Arial" w:eastAsia="Times New Roman" w:hAnsi="Arial" w:cs="Arial"/>
            <w:b/>
            <w:i/>
            <w:sz w:val="20"/>
            <w:szCs w:val="20"/>
          </w:rPr>
          <w:t xml:space="preserve">Trans-ethnic analysis of </w:t>
        </w:r>
        <w:proofErr w:type="spellStart"/>
        <w:r w:rsidRPr="009E2DD4">
          <w:rPr>
            <w:rFonts w:ascii="Arial" w:eastAsia="Times New Roman" w:hAnsi="Arial" w:cs="Arial"/>
            <w:b/>
            <w:i/>
            <w:sz w:val="20"/>
            <w:szCs w:val="20"/>
          </w:rPr>
          <w:t>metabochip</w:t>
        </w:r>
        <w:proofErr w:type="spellEnd"/>
        <w:r w:rsidRPr="009E2DD4">
          <w:rPr>
            <w:rFonts w:ascii="Arial" w:eastAsia="Times New Roman" w:hAnsi="Arial" w:cs="Arial"/>
            <w:b/>
            <w:i/>
            <w:sz w:val="20"/>
            <w:szCs w:val="20"/>
          </w:rPr>
          <w:t xml:space="preserve"> data identifies two new loci associated with BMI.</w:t>
        </w:r>
      </w:hyperlink>
      <w:r w:rsidRPr="009E2DD4">
        <w:rPr>
          <w:rFonts w:ascii="Arial" w:hAnsi="Arial" w:cs="Arial"/>
          <w:sz w:val="20"/>
          <w:szCs w:val="20"/>
        </w:rPr>
        <w:t xml:space="preserve"> Int J </w:t>
      </w:r>
      <w:proofErr w:type="spellStart"/>
      <w:r w:rsidRPr="009E2DD4">
        <w:rPr>
          <w:rFonts w:ascii="Arial" w:hAnsi="Arial" w:cs="Arial"/>
          <w:sz w:val="20"/>
          <w:szCs w:val="20"/>
        </w:rPr>
        <w:t>Obes</w:t>
      </w:r>
      <w:proofErr w:type="spellEnd"/>
      <w:r w:rsidRPr="009E2DD4">
        <w:rPr>
          <w:rFonts w:ascii="Arial" w:hAnsi="Arial" w:cs="Arial"/>
          <w:sz w:val="20"/>
          <w:szCs w:val="20"/>
        </w:rPr>
        <w:t xml:space="preserve"> (</w:t>
      </w:r>
      <w:proofErr w:type="spellStart"/>
      <w:r w:rsidRPr="009E2DD4">
        <w:rPr>
          <w:rFonts w:ascii="Arial" w:hAnsi="Arial" w:cs="Arial"/>
          <w:sz w:val="20"/>
          <w:szCs w:val="20"/>
        </w:rPr>
        <w:t>Lond</w:t>
      </w:r>
      <w:proofErr w:type="spellEnd"/>
      <w:r w:rsidRPr="009E2DD4">
        <w:rPr>
          <w:rFonts w:ascii="Arial" w:hAnsi="Arial" w:cs="Arial"/>
          <w:sz w:val="20"/>
          <w:szCs w:val="20"/>
        </w:rPr>
        <w:t>). 2018 Mar. Vol. 42, issue 3, pp. 384-390. PM: 29381148.</w:t>
      </w:r>
      <w:r w:rsidR="009C71E6" w:rsidRPr="009E2DD4">
        <w:t xml:space="preserve"> </w:t>
      </w:r>
      <w:hyperlink r:id="rId591" w:history="1">
        <w:r w:rsidR="009C71E6" w:rsidRPr="009E2DD4">
          <w:rPr>
            <w:rFonts w:ascii="Arial" w:hAnsi="Arial" w:cs="Arial"/>
            <w:sz w:val="20"/>
            <w:szCs w:val="20"/>
          </w:rPr>
          <w:t>PMC5876082</w:t>
        </w:r>
      </w:hyperlink>
      <w:r w:rsidR="009C71E6" w:rsidRPr="009E2DD4">
        <w:rPr>
          <w:rFonts w:ascii="Arial" w:hAnsi="Arial" w:cs="Arial"/>
          <w:sz w:val="20"/>
          <w:szCs w:val="20"/>
        </w:rPr>
        <w:t>.</w:t>
      </w:r>
    </w:p>
    <w:p w14:paraId="432A0563" w14:textId="77777777" w:rsidR="009133B0" w:rsidRDefault="007D5678" w:rsidP="009133B0">
      <w:proofErr w:type="spellStart"/>
      <w:r w:rsidRPr="009E2DD4">
        <w:rPr>
          <w:rFonts w:ascii="Arial" w:hAnsi="Arial" w:cs="Arial"/>
          <w:color w:val="000000"/>
          <w:sz w:val="20"/>
          <w:szCs w:val="20"/>
        </w:rPr>
        <w:t>Haljas</w:t>
      </w:r>
      <w:proofErr w:type="spellEnd"/>
      <w:r w:rsidRPr="009E2DD4">
        <w:rPr>
          <w:rFonts w:ascii="Arial" w:hAnsi="Arial" w:cs="Arial"/>
          <w:color w:val="000000"/>
          <w:sz w:val="20"/>
          <w:szCs w:val="20"/>
        </w:rPr>
        <w:t xml:space="preserve"> K, Amare AT, Alizadeh BZ, Hsu YH, Mosley T, Newman A, </w:t>
      </w:r>
      <w:proofErr w:type="spellStart"/>
      <w:r w:rsidRPr="009E2DD4">
        <w:rPr>
          <w:rFonts w:ascii="Arial" w:hAnsi="Arial" w:cs="Arial"/>
          <w:color w:val="000000"/>
          <w:sz w:val="20"/>
          <w:szCs w:val="20"/>
        </w:rPr>
        <w:t>Murabito</w:t>
      </w:r>
      <w:proofErr w:type="spellEnd"/>
      <w:r w:rsidRPr="009E2DD4">
        <w:rPr>
          <w:rFonts w:ascii="Arial" w:hAnsi="Arial" w:cs="Arial"/>
          <w:color w:val="000000"/>
          <w:sz w:val="20"/>
          <w:szCs w:val="20"/>
        </w:rPr>
        <w:t xml:space="preserve"> J, </w:t>
      </w:r>
      <w:proofErr w:type="spellStart"/>
      <w:r w:rsidRPr="009E2DD4">
        <w:rPr>
          <w:rFonts w:ascii="Arial" w:hAnsi="Arial" w:cs="Arial"/>
          <w:color w:val="000000"/>
          <w:sz w:val="20"/>
          <w:szCs w:val="20"/>
        </w:rPr>
        <w:t>Tiemeier</w:t>
      </w:r>
      <w:proofErr w:type="spellEnd"/>
      <w:r w:rsidRPr="009E2DD4">
        <w:rPr>
          <w:rFonts w:ascii="Arial" w:hAnsi="Arial" w:cs="Arial"/>
          <w:color w:val="000000"/>
          <w:sz w:val="20"/>
          <w:szCs w:val="20"/>
        </w:rPr>
        <w:t xml:space="preserve"> H, Tanaka T, van </w:t>
      </w:r>
      <w:proofErr w:type="spellStart"/>
      <w:r w:rsidRPr="009E2DD4">
        <w:rPr>
          <w:rFonts w:ascii="Arial" w:hAnsi="Arial" w:cs="Arial"/>
          <w:color w:val="000000"/>
          <w:sz w:val="20"/>
          <w:szCs w:val="20"/>
        </w:rPr>
        <w:t>Duijn</w:t>
      </w:r>
      <w:proofErr w:type="spellEnd"/>
      <w:r w:rsidRPr="009E2DD4">
        <w:rPr>
          <w:rFonts w:ascii="Arial" w:hAnsi="Arial" w:cs="Arial"/>
          <w:color w:val="000000"/>
          <w:sz w:val="20"/>
          <w:szCs w:val="20"/>
        </w:rPr>
        <w:t xml:space="preserve"> C, Ding J, Llewellyn DJ, Bennett DA, </w:t>
      </w:r>
      <w:proofErr w:type="spellStart"/>
      <w:r w:rsidRPr="009E2DD4">
        <w:rPr>
          <w:rFonts w:ascii="Arial" w:hAnsi="Arial" w:cs="Arial"/>
          <w:color w:val="000000"/>
          <w:sz w:val="20"/>
          <w:szCs w:val="20"/>
        </w:rPr>
        <w:t>Terracciano</w:t>
      </w:r>
      <w:proofErr w:type="spellEnd"/>
      <w:r w:rsidRPr="009E2DD4">
        <w:rPr>
          <w:rFonts w:ascii="Arial" w:hAnsi="Arial" w:cs="Arial"/>
          <w:color w:val="000000"/>
          <w:sz w:val="20"/>
          <w:szCs w:val="20"/>
        </w:rPr>
        <w:t xml:space="preserve"> A, </w:t>
      </w:r>
      <w:proofErr w:type="spellStart"/>
      <w:r w:rsidRPr="009E2DD4">
        <w:rPr>
          <w:rFonts w:ascii="Arial" w:hAnsi="Arial" w:cs="Arial"/>
          <w:color w:val="000000"/>
          <w:sz w:val="20"/>
          <w:szCs w:val="20"/>
        </w:rPr>
        <w:t>Launer</w:t>
      </w:r>
      <w:proofErr w:type="spellEnd"/>
      <w:r w:rsidRPr="009E2DD4">
        <w:rPr>
          <w:rFonts w:ascii="Arial" w:hAnsi="Arial" w:cs="Arial"/>
          <w:color w:val="000000"/>
          <w:sz w:val="20"/>
          <w:szCs w:val="20"/>
        </w:rPr>
        <w:t xml:space="preserve"> L, </w:t>
      </w:r>
      <w:proofErr w:type="spellStart"/>
      <w:r w:rsidRPr="009E2DD4">
        <w:rPr>
          <w:rFonts w:ascii="Arial" w:hAnsi="Arial" w:cs="Arial"/>
          <w:color w:val="000000"/>
          <w:sz w:val="20"/>
          <w:szCs w:val="20"/>
        </w:rPr>
        <w:t>Ladwig</w:t>
      </w:r>
      <w:proofErr w:type="spellEnd"/>
      <w:r w:rsidRPr="009E2DD4">
        <w:rPr>
          <w:rFonts w:ascii="Arial" w:hAnsi="Arial" w:cs="Arial"/>
          <w:color w:val="000000"/>
          <w:sz w:val="20"/>
          <w:szCs w:val="20"/>
        </w:rPr>
        <w:t xml:space="preserve"> KH, Cornelis MC, </w:t>
      </w:r>
      <w:proofErr w:type="spellStart"/>
      <w:r w:rsidRPr="009E2DD4">
        <w:rPr>
          <w:rFonts w:ascii="Arial" w:hAnsi="Arial" w:cs="Arial"/>
          <w:color w:val="000000"/>
          <w:sz w:val="20"/>
          <w:szCs w:val="20"/>
        </w:rPr>
        <w:t>Teumer</w:t>
      </w:r>
      <w:proofErr w:type="spellEnd"/>
      <w:r w:rsidRPr="009E2DD4">
        <w:rPr>
          <w:rFonts w:ascii="Arial" w:hAnsi="Arial" w:cs="Arial"/>
          <w:color w:val="000000"/>
          <w:sz w:val="20"/>
          <w:szCs w:val="20"/>
        </w:rPr>
        <w:t xml:space="preserve"> A, </w:t>
      </w:r>
      <w:proofErr w:type="spellStart"/>
      <w:r w:rsidRPr="009E2DD4">
        <w:rPr>
          <w:rFonts w:ascii="Arial" w:hAnsi="Arial" w:cs="Arial"/>
          <w:color w:val="000000"/>
          <w:sz w:val="20"/>
          <w:szCs w:val="20"/>
        </w:rPr>
        <w:t>Grabe</w:t>
      </w:r>
      <w:proofErr w:type="spellEnd"/>
      <w:r w:rsidRPr="009E2DD4">
        <w:rPr>
          <w:rFonts w:ascii="Arial" w:hAnsi="Arial" w:cs="Arial"/>
          <w:color w:val="000000"/>
          <w:sz w:val="20"/>
          <w:szCs w:val="20"/>
        </w:rPr>
        <w:t xml:space="preserve"> H, </w:t>
      </w:r>
      <w:proofErr w:type="spellStart"/>
      <w:r w:rsidRPr="009E2DD4">
        <w:rPr>
          <w:rFonts w:ascii="Arial" w:hAnsi="Arial" w:cs="Arial"/>
          <w:color w:val="000000"/>
          <w:sz w:val="20"/>
          <w:szCs w:val="20"/>
        </w:rPr>
        <w:t>Kardia</w:t>
      </w:r>
      <w:proofErr w:type="spellEnd"/>
      <w:r w:rsidRPr="009E2DD4">
        <w:rPr>
          <w:rFonts w:ascii="Arial" w:hAnsi="Arial" w:cs="Arial"/>
          <w:color w:val="000000"/>
          <w:sz w:val="20"/>
          <w:szCs w:val="20"/>
        </w:rPr>
        <w:t xml:space="preserve"> SLR, Ware EB, Smith JA, </w:t>
      </w:r>
      <w:proofErr w:type="spellStart"/>
      <w:r w:rsidRPr="009E2DD4">
        <w:rPr>
          <w:rFonts w:ascii="Arial" w:hAnsi="Arial" w:cs="Arial"/>
          <w:color w:val="000000"/>
          <w:sz w:val="20"/>
          <w:szCs w:val="20"/>
        </w:rPr>
        <w:t>Snieder</w:t>
      </w:r>
      <w:proofErr w:type="spellEnd"/>
      <w:r w:rsidRPr="009E2DD4">
        <w:rPr>
          <w:rFonts w:ascii="Arial" w:hAnsi="Arial" w:cs="Arial"/>
          <w:color w:val="000000"/>
          <w:sz w:val="20"/>
          <w:szCs w:val="20"/>
        </w:rPr>
        <w:t xml:space="preserve"> H, Eriksson JG, </w:t>
      </w:r>
      <w:proofErr w:type="spellStart"/>
      <w:r w:rsidRPr="009E2DD4">
        <w:rPr>
          <w:rFonts w:ascii="Arial" w:hAnsi="Arial" w:cs="Arial"/>
          <w:color w:val="000000"/>
          <w:sz w:val="20"/>
          <w:szCs w:val="20"/>
        </w:rPr>
        <w:t>Groop</w:t>
      </w:r>
      <w:proofErr w:type="spellEnd"/>
      <w:r w:rsidRPr="009E2DD4">
        <w:rPr>
          <w:rFonts w:ascii="Arial" w:hAnsi="Arial" w:cs="Arial"/>
          <w:color w:val="000000"/>
          <w:sz w:val="20"/>
          <w:szCs w:val="20"/>
        </w:rPr>
        <w:t xml:space="preserve"> L, Räikkönen K, Lahti J. </w:t>
      </w:r>
      <w:r w:rsidRPr="009E2DD4">
        <w:rPr>
          <w:rFonts w:ascii="Arial" w:hAnsi="Arial" w:cs="Arial"/>
          <w:b/>
          <w:i/>
          <w:color w:val="000000"/>
          <w:sz w:val="20"/>
          <w:szCs w:val="20"/>
        </w:rPr>
        <w:t>Bivariate genome-wide association study of depressive symptoms with Type 2 Diabetes and quantitative glycemic traits.</w:t>
      </w:r>
      <w:r w:rsidRPr="009E2DD4">
        <w:rPr>
          <w:rFonts w:ascii="Arial" w:hAnsi="Arial" w:cs="Arial"/>
          <w:color w:val="000000"/>
          <w:sz w:val="20"/>
          <w:szCs w:val="20"/>
        </w:rPr>
        <w:t xml:space="preserve"> </w:t>
      </w:r>
      <w:proofErr w:type="spellStart"/>
      <w:r w:rsidRPr="009E2DD4">
        <w:rPr>
          <w:rFonts w:ascii="Arial" w:hAnsi="Arial" w:cs="Arial"/>
          <w:color w:val="000000"/>
          <w:sz w:val="20"/>
          <w:szCs w:val="20"/>
        </w:rPr>
        <w:t>Psychosom</w:t>
      </w:r>
      <w:proofErr w:type="spellEnd"/>
      <w:r w:rsidRPr="009E2DD4">
        <w:rPr>
          <w:rFonts w:ascii="Arial" w:hAnsi="Arial" w:cs="Arial"/>
          <w:color w:val="000000"/>
          <w:sz w:val="20"/>
          <w:szCs w:val="20"/>
        </w:rPr>
        <w:t xml:space="preserve"> Med. 2018 Apr. Vol. 80, issue 3, pp. 242-251. PM: 29280852.</w:t>
      </w:r>
      <w:r w:rsidR="009133B0" w:rsidRPr="009133B0">
        <w:t xml:space="preserve"> </w:t>
      </w:r>
      <w:hyperlink r:id="rId592" w:history="1">
        <w:r w:rsidR="009133B0" w:rsidRPr="009133B0">
          <w:rPr>
            <w:rFonts w:ascii="Arial" w:hAnsi="Arial" w:cs="Arial"/>
            <w:color w:val="000000"/>
            <w:sz w:val="20"/>
            <w:szCs w:val="20"/>
          </w:rPr>
          <w:t>PMC6051528</w:t>
        </w:r>
      </w:hyperlink>
      <w:r w:rsidR="009133B0">
        <w:rPr>
          <w:rFonts w:ascii="Arial" w:hAnsi="Arial" w:cs="Arial"/>
          <w:color w:val="000000"/>
          <w:sz w:val="20"/>
          <w:szCs w:val="20"/>
        </w:rPr>
        <w:t>.</w:t>
      </w:r>
    </w:p>
    <w:p w14:paraId="3E1D8EF7" w14:textId="77777777" w:rsidR="00927CE9" w:rsidRPr="009133B0" w:rsidRDefault="00927CE9" w:rsidP="009133B0">
      <w:r w:rsidRPr="009E2DD4">
        <w:rPr>
          <w:rFonts w:ascii="Arial" w:hAnsi="Arial" w:cs="Arial"/>
          <w:sz w:val="20"/>
          <w:szCs w:val="20"/>
        </w:rPr>
        <w:t xml:space="preserve">Hammond CA, Blades NJ, Chaudhry SI, Dodson JA, Longstreth WT Jr, Heckbert SR, Psaty BM, Arnold AM, Dublin S, </w:t>
      </w:r>
      <w:proofErr w:type="spellStart"/>
      <w:r w:rsidRPr="009E2DD4">
        <w:rPr>
          <w:rFonts w:ascii="Arial" w:hAnsi="Arial" w:cs="Arial"/>
          <w:sz w:val="20"/>
          <w:szCs w:val="20"/>
        </w:rPr>
        <w:t>Sitlani</w:t>
      </w:r>
      <w:proofErr w:type="spellEnd"/>
      <w:r w:rsidRPr="009E2DD4">
        <w:rPr>
          <w:rFonts w:ascii="Arial" w:hAnsi="Arial" w:cs="Arial"/>
          <w:sz w:val="20"/>
          <w:szCs w:val="20"/>
        </w:rPr>
        <w:t xml:space="preserve"> CM, Gardin JM, </w:t>
      </w:r>
      <w:proofErr w:type="spellStart"/>
      <w:r w:rsidRPr="009E2DD4">
        <w:rPr>
          <w:rFonts w:ascii="Arial" w:hAnsi="Arial" w:cs="Arial"/>
          <w:sz w:val="20"/>
          <w:szCs w:val="20"/>
        </w:rPr>
        <w:t>Thielke</w:t>
      </w:r>
      <w:proofErr w:type="spellEnd"/>
      <w:r w:rsidRPr="009E2DD4">
        <w:rPr>
          <w:rFonts w:ascii="Arial" w:hAnsi="Arial" w:cs="Arial"/>
          <w:sz w:val="20"/>
          <w:szCs w:val="20"/>
        </w:rPr>
        <w:t xml:space="preserve"> SM, Nanna MG, Gottesman RF, Newman AB, Thacker EL. </w:t>
      </w:r>
      <w:hyperlink r:id="rId593" w:history="1">
        <w:r w:rsidRPr="009E2DD4">
          <w:rPr>
            <w:rFonts w:ascii="Arial" w:eastAsia="Times New Roman" w:hAnsi="Arial" w:cs="Arial"/>
            <w:b/>
            <w:i/>
            <w:sz w:val="20"/>
            <w:szCs w:val="20"/>
          </w:rPr>
          <w:t>Long-term cognitive decline after newly diagnosed heart failure: Longitudinal analysis in the CHS (Cardiovascular Health Study).</w:t>
        </w:r>
      </w:hyperlink>
      <w:r w:rsidRPr="009E2DD4">
        <w:rPr>
          <w:rFonts w:ascii="Arial" w:eastAsia="Times New Roman" w:hAnsi="Arial" w:cs="Arial"/>
          <w:b/>
          <w:i/>
          <w:sz w:val="20"/>
          <w:szCs w:val="20"/>
        </w:rPr>
        <w:t xml:space="preserve"> </w:t>
      </w:r>
      <w:r w:rsidRPr="009E2DD4">
        <w:rPr>
          <w:rFonts w:ascii="Arial" w:hAnsi="Arial" w:cs="Arial"/>
          <w:sz w:val="20"/>
          <w:szCs w:val="20"/>
        </w:rPr>
        <w:t>Circ Heart Fail. 2018 Mar. Vol. 11, issue 3, p. e004476. PM: 29523517.</w:t>
      </w:r>
      <w:r w:rsidR="009133B0" w:rsidRPr="009133B0">
        <w:t xml:space="preserve"> </w:t>
      </w:r>
      <w:hyperlink r:id="rId594" w:history="1">
        <w:r w:rsidR="009133B0" w:rsidRPr="009133B0">
          <w:rPr>
            <w:rFonts w:ascii="Arial" w:hAnsi="Arial" w:cs="Arial"/>
            <w:sz w:val="20"/>
            <w:szCs w:val="20"/>
          </w:rPr>
          <w:t>PMC6072263</w:t>
        </w:r>
      </w:hyperlink>
      <w:r w:rsidR="009133B0" w:rsidRPr="009133B0">
        <w:rPr>
          <w:rFonts w:ascii="Arial" w:hAnsi="Arial" w:cs="Arial"/>
          <w:sz w:val="20"/>
          <w:szCs w:val="20"/>
        </w:rPr>
        <w:t>.</w:t>
      </w:r>
    </w:p>
    <w:p w14:paraId="0F027812" w14:textId="77777777" w:rsidR="008429D4" w:rsidRPr="00600FD4" w:rsidRDefault="008429D4" w:rsidP="00600FD4">
      <w:proofErr w:type="spellStart"/>
      <w:r w:rsidRPr="00875D26">
        <w:rPr>
          <w:rFonts w:ascii="Arial" w:hAnsi="Arial" w:cs="Arial"/>
          <w:sz w:val="20"/>
          <w:szCs w:val="20"/>
        </w:rPr>
        <w:t>Hodonsky</w:t>
      </w:r>
      <w:proofErr w:type="spellEnd"/>
      <w:r w:rsidRPr="00875D26">
        <w:rPr>
          <w:rFonts w:ascii="Arial" w:hAnsi="Arial" w:cs="Arial"/>
          <w:sz w:val="20"/>
          <w:szCs w:val="20"/>
        </w:rPr>
        <w:t xml:space="preserve"> C, </w:t>
      </w:r>
      <w:proofErr w:type="spellStart"/>
      <w:r w:rsidRPr="00875D26">
        <w:rPr>
          <w:rFonts w:ascii="Arial" w:hAnsi="Arial" w:cs="Arial"/>
          <w:sz w:val="20"/>
          <w:szCs w:val="20"/>
        </w:rPr>
        <w:t>Schurmann</w:t>
      </w:r>
      <w:proofErr w:type="spellEnd"/>
      <w:r w:rsidRPr="00875D26">
        <w:rPr>
          <w:rFonts w:ascii="Arial" w:hAnsi="Arial" w:cs="Arial"/>
          <w:sz w:val="20"/>
          <w:szCs w:val="20"/>
        </w:rPr>
        <w:t xml:space="preserve"> C, Schick UM, </w:t>
      </w:r>
      <w:proofErr w:type="spellStart"/>
      <w:r w:rsidRPr="00875D26">
        <w:rPr>
          <w:rFonts w:ascii="Arial" w:hAnsi="Arial" w:cs="Arial"/>
          <w:sz w:val="20"/>
          <w:szCs w:val="20"/>
        </w:rPr>
        <w:t>Kocarnik</w:t>
      </w:r>
      <w:proofErr w:type="spellEnd"/>
      <w:r w:rsidRPr="00875D26">
        <w:rPr>
          <w:rFonts w:ascii="Arial" w:hAnsi="Arial" w:cs="Arial"/>
          <w:sz w:val="20"/>
          <w:szCs w:val="20"/>
        </w:rPr>
        <w:t xml:space="preserve"> J, Tao R, van </w:t>
      </w:r>
      <w:proofErr w:type="spellStart"/>
      <w:r w:rsidRPr="00875D26">
        <w:rPr>
          <w:rFonts w:ascii="Arial" w:hAnsi="Arial" w:cs="Arial"/>
          <w:sz w:val="20"/>
          <w:szCs w:val="20"/>
        </w:rPr>
        <w:t>Rooij</w:t>
      </w:r>
      <w:proofErr w:type="spellEnd"/>
      <w:r w:rsidRPr="00875D26">
        <w:rPr>
          <w:rFonts w:ascii="Arial" w:hAnsi="Arial" w:cs="Arial"/>
          <w:sz w:val="20"/>
          <w:szCs w:val="20"/>
        </w:rPr>
        <w:t xml:space="preserve"> FJ, Wassel C, </w:t>
      </w:r>
      <w:proofErr w:type="spellStart"/>
      <w:r w:rsidRPr="00875D26">
        <w:rPr>
          <w:rFonts w:ascii="Arial" w:hAnsi="Arial" w:cs="Arial"/>
          <w:sz w:val="20"/>
          <w:szCs w:val="20"/>
        </w:rPr>
        <w:t>Buyske</w:t>
      </w:r>
      <w:proofErr w:type="spellEnd"/>
      <w:r w:rsidRPr="00875D26">
        <w:rPr>
          <w:rFonts w:ascii="Arial" w:hAnsi="Arial" w:cs="Arial"/>
          <w:sz w:val="20"/>
          <w:szCs w:val="20"/>
        </w:rPr>
        <w:t xml:space="preserve"> S, </w:t>
      </w:r>
      <w:proofErr w:type="spellStart"/>
      <w:r w:rsidRPr="00875D26">
        <w:rPr>
          <w:rFonts w:ascii="Arial" w:hAnsi="Arial" w:cs="Arial"/>
          <w:sz w:val="20"/>
          <w:szCs w:val="20"/>
        </w:rPr>
        <w:t>Fornage</w:t>
      </w:r>
      <w:proofErr w:type="spellEnd"/>
      <w:r w:rsidRPr="00875D26">
        <w:rPr>
          <w:rFonts w:ascii="Arial" w:hAnsi="Arial" w:cs="Arial"/>
          <w:sz w:val="20"/>
          <w:szCs w:val="20"/>
        </w:rPr>
        <w:t xml:space="preserve"> M, </w:t>
      </w:r>
      <w:proofErr w:type="spellStart"/>
      <w:r w:rsidRPr="00875D26">
        <w:rPr>
          <w:rFonts w:ascii="Arial" w:hAnsi="Arial" w:cs="Arial"/>
          <w:sz w:val="20"/>
          <w:szCs w:val="20"/>
        </w:rPr>
        <w:t>Hindorff</w:t>
      </w:r>
      <w:proofErr w:type="spellEnd"/>
      <w:r w:rsidRPr="00875D26">
        <w:rPr>
          <w:rFonts w:ascii="Arial" w:hAnsi="Arial" w:cs="Arial"/>
          <w:sz w:val="20"/>
          <w:szCs w:val="20"/>
        </w:rPr>
        <w:t xml:space="preserve"> LA, Floyd JS, Ganesh SK, Lin DY, North KE, Reiner AP, Loos RJ, Kooperberg C, Avery CL. </w:t>
      </w:r>
      <w:hyperlink r:id="rId595" w:history="1">
        <w:r w:rsidRPr="0054214C">
          <w:rPr>
            <w:rFonts w:ascii="Arial" w:eastAsiaTheme="minorHAnsi" w:hAnsi="Arial" w:cs="Arial"/>
            <w:b/>
            <w:i/>
            <w:sz w:val="20"/>
            <w:szCs w:val="20"/>
          </w:rPr>
          <w:t>Generalization and fine mapping of red blood cell trait genetic associations to multi-ethnic populations: The PAGE Study.</w:t>
        </w:r>
      </w:hyperlink>
      <w:r w:rsidRPr="0054214C">
        <w:rPr>
          <w:rFonts w:ascii="Arial" w:eastAsiaTheme="minorHAnsi" w:hAnsi="Arial" w:cs="Arial"/>
          <w:b/>
          <w:i/>
          <w:sz w:val="20"/>
          <w:szCs w:val="20"/>
        </w:rPr>
        <w:t xml:space="preserve"> </w:t>
      </w:r>
      <w:r w:rsidRPr="00875D26">
        <w:rPr>
          <w:rFonts w:ascii="Arial" w:hAnsi="Arial" w:cs="Arial"/>
          <w:sz w:val="20"/>
          <w:szCs w:val="20"/>
        </w:rPr>
        <w:t xml:space="preserve">Am J </w:t>
      </w:r>
      <w:proofErr w:type="spellStart"/>
      <w:r w:rsidRPr="00875D26">
        <w:rPr>
          <w:rFonts w:ascii="Arial" w:hAnsi="Arial" w:cs="Arial"/>
          <w:sz w:val="20"/>
          <w:szCs w:val="20"/>
        </w:rPr>
        <w:t>Hematol</w:t>
      </w:r>
      <w:proofErr w:type="spellEnd"/>
      <w:r w:rsidRPr="00875D26">
        <w:rPr>
          <w:rFonts w:ascii="Arial" w:hAnsi="Arial" w:cs="Arial"/>
          <w:sz w:val="20"/>
          <w:szCs w:val="20"/>
        </w:rPr>
        <w:t xml:space="preserve">. 2018 Jun 15. </w:t>
      </w:r>
      <w:proofErr w:type="spellStart"/>
      <w:r w:rsidRPr="00875D26">
        <w:rPr>
          <w:rFonts w:ascii="Arial" w:hAnsi="Arial" w:cs="Arial"/>
          <w:sz w:val="20"/>
          <w:szCs w:val="20"/>
        </w:rPr>
        <w:t>doi</w:t>
      </w:r>
      <w:proofErr w:type="spellEnd"/>
      <w:r w:rsidRPr="00875D26">
        <w:rPr>
          <w:rFonts w:ascii="Arial" w:hAnsi="Arial" w:cs="Arial"/>
          <w:sz w:val="20"/>
          <w:szCs w:val="20"/>
        </w:rPr>
        <w:t>: 10.1002/ajh.25161. [</w:t>
      </w:r>
      <w:proofErr w:type="spellStart"/>
      <w:r w:rsidRPr="00875D26">
        <w:rPr>
          <w:rFonts w:ascii="Arial" w:hAnsi="Arial" w:cs="Arial"/>
          <w:sz w:val="20"/>
          <w:szCs w:val="20"/>
        </w:rPr>
        <w:t>Epub</w:t>
      </w:r>
      <w:proofErr w:type="spellEnd"/>
      <w:r w:rsidRPr="00875D26">
        <w:rPr>
          <w:rFonts w:ascii="Arial" w:hAnsi="Arial" w:cs="Arial"/>
          <w:sz w:val="20"/>
          <w:szCs w:val="20"/>
        </w:rPr>
        <w:t xml:space="preserve"> ahead of print] PMID:</w:t>
      </w:r>
      <w:r>
        <w:rPr>
          <w:rFonts w:ascii="Arial" w:hAnsi="Arial" w:cs="Arial"/>
          <w:sz w:val="20"/>
          <w:szCs w:val="20"/>
        </w:rPr>
        <w:t xml:space="preserve"> </w:t>
      </w:r>
      <w:r w:rsidRPr="00875D26">
        <w:rPr>
          <w:rFonts w:ascii="Arial" w:hAnsi="Arial" w:cs="Arial"/>
          <w:sz w:val="20"/>
          <w:szCs w:val="20"/>
        </w:rPr>
        <w:t>29905378</w:t>
      </w:r>
      <w:r>
        <w:rPr>
          <w:rFonts w:ascii="Arial" w:hAnsi="Arial" w:cs="Arial"/>
          <w:sz w:val="20"/>
          <w:szCs w:val="20"/>
        </w:rPr>
        <w:t>.</w:t>
      </w:r>
      <w:r w:rsidR="00600FD4" w:rsidRPr="00600FD4">
        <w:t xml:space="preserve"> </w:t>
      </w:r>
      <w:hyperlink r:id="rId596" w:history="1">
        <w:r w:rsidR="00600FD4" w:rsidRPr="00600FD4">
          <w:rPr>
            <w:rFonts w:ascii="Arial" w:hAnsi="Arial" w:cs="Arial"/>
            <w:sz w:val="20"/>
            <w:szCs w:val="20"/>
          </w:rPr>
          <w:t>PMC6300146</w:t>
        </w:r>
      </w:hyperlink>
      <w:r w:rsidR="00600FD4">
        <w:rPr>
          <w:rFonts w:ascii="Arial" w:hAnsi="Arial" w:cs="Arial"/>
          <w:sz w:val="20"/>
          <w:szCs w:val="20"/>
        </w:rPr>
        <w:t>.</w:t>
      </w:r>
    </w:p>
    <w:p w14:paraId="6CC4F1F3" w14:textId="77777777" w:rsidR="00927CE9" w:rsidRPr="00600FD4" w:rsidRDefault="00927CE9" w:rsidP="00600FD4">
      <w:r w:rsidRPr="009E2DD4">
        <w:rPr>
          <w:rFonts w:ascii="Arial" w:eastAsiaTheme="minorHAnsi" w:hAnsi="Arial" w:cs="Arial"/>
          <w:sz w:val="20"/>
          <w:szCs w:val="20"/>
        </w:rPr>
        <w:t>Hong J, Hatchell KE, Bradfield JP, Andrew B, Alessandra C, Chao-</w:t>
      </w:r>
      <w:proofErr w:type="spellStart"/>
      <w:r w:rsidRPr="009E2DD4">
        <w:rPr>
          <w:rFonts w:ascii="Arial" w:eastAsiaTheme="minorHAnsi" w:hAnsi="Arial" w:cs="Arial"/>
          <w:sz w:val="20"/>
          <w:szCs w:val="20"/>
        </w:rPr>
        <w:t>Qiang</w:t>
      </w:r>
      <w:proofErr w:type="spellEnd"/>
      <w:r w:rsidRPr="009E2DD4">
        <w:rPr>
          <w:rFonts w:ascii="Arial" w:eastAsiaTheme="minorHAnsi" w:hAnsi="Arial" w:cs="Arial"/>
          <w:sz w:val="20"/>
          <w:szCs w:val="20"/>
        </w:rPr>
        <w:t xml:space="preserve"> L, </w:t>
      </w:r>
      <w:proofErr w:type="spellStart"/>
      <w:r w:rsidRPr="009E2DD4">
        <w:rPr>
          <w:rFonts w:ascii="Arial" w:eastAsiaTheme="minorHAnsi" w:hAnsi="Arial" w:cs="Arial"/>
          <w:sz w:val="20"/>
          <w:szCs w:val="20"/>
        </w:rPr>
        <w:t>Langefeld</w:t>
      </w:r>
      <w:proofErr w:type="spellEnd"/>
      <w:r w:rsidRPr="009E2DD4">
        <w:rPr>
          <w:rFonts w:ascii="Arial" w:eastAsiaTheme="minorHAnsi" w:hAnsi="Arial" w:cs="Arial"/>
          <w:sz w:val="20"/>
          <w:szCs w:val="20"/>
        </w:rPr>
        <w:t xml:space="preserve"> CD, Lu L, Lu Y, Lutsey PL, </w:t>
      </w:r>
      <w:proofErr w:type="spellStart"/>
      <w:r w:rsidRPr="009E2DD4">
        <w:rPr>
          <w:rFonts w:ascii="Arial" w:eastAsiaTheme="minorHAnsi" w:hAnsi="Arial" w:cs="Arial"/>
          <w:sz w:val="20"/>
          <w:szCs w:val="20"/>
        </w:rPr>
        <w:t>Musani</w:t>
      </w:r>
      <w:proofErr w:type="spellEnd"/>
      <w:r w:rsidRPr="009E2DD4">
        <w:rPr>
          <w:rFonts w:ascii="Arial" w:eastAsiaTheme="minorHAnsi" w:hAnsi="Arial" w:cs="Arial"/>
          <w:sz w:val="20"/>
          <w:szCs w:val="20"/>
        </w:rPr>
        <w:t xml:space="preserve"> SK, </w:t>
      </w:r>
      <w:proofErr w:type="spellStart"/>
      <w:r w:rsidRPr="009E2DD4">
        <w:rPr>
          <w:rFonts w:ascii="Arial" w:eastAsiaTheme="minorHAnsi" w:hAnsi="Arial" w:cs="Arial"/>
          <w:sz w:val="20"/>
          <w:szCs w:val="20"/>
        </w:rPr>
        <w:t>Nalls</w:t>
      </w:r>
      <w:proofErr w:type="spellEnd"/>
      <w:r w:rsidRPr="009E2DD4">
        <w:rPr>
          <w:rFonts w:ascii="Arial" w:eastAsiaTheme="minorHAnsi" w:hAnsi="Arial" w:cs="Arial"/>
          <w:sz w:val="20"/>
          <w:szCs w:val="20"/>
        </w:rPr>
        <w:t xml:space="preserve"> MA, Robinson-Cohen C, Roizen JD, Saxena R, Tucker KL, Ziegler JT, Arking DE, Bis JC, Boerwinkle E, </w:t>
      </w:r>
      <w:proofErr w:type="spellStart"/>
      <w:r w:rsidRPr="009E2DD4">
        <w:rPr>
          <w:rFonts w:ascii="Arial" w:eastAsiaTheme="minorHAnsi" w:hAnsi="Arial" w:cs="Arial"/>
          <w:sz w:val="20"/>
          <w:szCs w:val="20"/>
        </w:rPr>
        <w:t>Bottinger</w:t>
      </w:r>
      <w:proofErr w:type="spellEnd"/>
      <w:r w:rsidRPr="009E2DD4">
        <w:rPr>
          <w:rFonts w:ascii="Arial" w:eastAsiaTheme="minorHAnsi" w:hAnsi="Arial" w:cs="Arial"/>
          <w:sz w:val="20"/>
          <w:szCs w:val="20"/>
        </w:rPr>
        <w:t xml:space="preserve"> EP, Bowden DW, </w:t>
      </w:r>
      <w:proofErr w:type="spellStart"/>
      <w:r w:rsidRPr="009E2DD4">
        <w:rPr>
          <w:rFonts w:ascii="Arial" w:eastAsiaTheme="minorHAnsi" w:hAnsi="Arial" w:cs="Arial"/>
          <w:sz w:val="20"/>
          <w:szCs w:val="20"/>
        </w:rPr>
        <w:t>Gilsanz</w:t>
      </w:r>
      <w:proofErr w:type="spellEnd"/>
      <w:r w:rsidRPr="009E2DD4">
        <w:rPr>
          <w:rFonts w:ascii="Arial" w:eastAsiaTheme="minorHAnsi" w:hAnsi="Arial" w:cs="Arial"/>
          <w:sz w:val="20"/>
          <w:szCs w:val="20"/>
        </w:rPr>
        <w:t xml:space="preserve"> V, Houston DK, </w:t>
      </w:r>
      <w:proofErr w:type="spellStart"/>
      <w:r w:rsidRPr="009E2DD4">
        <w:rPr>
          <w:rFonts w:ascii="Arial" w:eastAsiaTheme="minorHAnsi" w:hAnsi="Arial" w:cs="Arial"/>
          <w:sz w:val="20"/>
          <w:szCs w:val="20"/>
        </w:rPr>
        <w:t>Kalkwarf</w:t>
      </w:r>
      <w:proofErr w:type="spellEnd"/>
      <w:r w:rsidRPr="009E2DD4">
        <w:rPr>
          <w:rFonts w:ascii="Arial" w:eastAsiaTheme="minorHAnsi" w:hAnsi="Arial" w:cs="Arial"/>
          <w:sz w:val="20"/>
          <w:szCs w:val="20"/>
        </w:rPr>
        <w:t xml:space="preserve"> HJ, Kelly A, </w:t>
      </w:r>
      <w:proofErr w:type="spellStart"/>
      <w:r w:rsidRPr="009E2DD4">
        <w:rPr>
          <w:rFonts w:ascii="Arial" w:eastAsiaTheme="minorHAnsi" w:hAnsi="Arial" w:cs="Arial"/>
          <w:sz w:val="20"/>
          <w:szCs w:val="20"/>
        </w:rPr>
        <w:t>Lappe</w:t>
      </w:r>
      <w:proofErr w:type="spellEnd"/>
      <w:r w:rsidRPr="009E2DD4">
        <w:rPr>
          <w:rFonts w:ascii="Arial" w:eastAsiaTheme="minorHAnsi" w:hAnsi="Arial" w:cs="Arial"/>
          <w:sz w:val="20"/>
          <w:szCs w:val="20"/>
        </w:rPr>
        <w:t xml:space="preserve"> JM, Liu Y, </w:t>
      </w:r>
      <w:proofErr w:type="spellStart"/>
      <w:r w:rsidRPr="009E2DD4">
        <w:rPr>
          <w:rFonts w:ascii="Arial" w:eastAsiaTheme="minorHAnsi" w:hAnsi="Arial" w:cs="Arial"/>
          <w:sz w:val="20"/>
          <w:szCs w:val="20"/>
        </w:rPr>
        <w:t>Michos</w:t>
      </w:r>
      <w:proofErr w:type="spellEnd"/>
      <w:r w:rsidRPr="009E2DD4">
        <w:rPr>
          <w:rFonts w:ascii="Arial" w:eastAsiaTheme="minorHAnsi" w:hAnsi="Arial" w:cs="Arial"/>
          <w:sz w:val="20"/>
          <w:szCs w:val="20"/>
        </w:rPr>
        <w:t xml:space="preserve"> ED, </w:t>
      </w:r>
      <w:proofErr w:type="spellStart"/>
      <w:r w:rsidRPr="009E2DD4">
        <w:rPr>
          <w:rFonts w:ascii="Arial" w:eastAsiaTheme="minorHAnsi" w:hAnsi="Arial" w:cs="Arial"/>
          <w:sz w:val="20"/>
          <w:szCs w:val="20"/>
        </w:rPr>
        <w:t>Oberfield</w:t>
      </w:r>
      <w:proofErr w:type="spellEnd"/>
      <w:r w:rsidRPr="009E2DD4">
        <w:rPr>
          <w:rFonts w:ascii="Arial" w:eastAsiaTheme="minorHAnsi" w:hAnsi="Arial" w:cs="Arial"/>
          <w:sz w:val="20"/>
          <w:szCs w:val="20"/>
        </w:rPr>
        <w:t xml:space="preserve"> SE, Palmer ND, Rotter JI, Sapkota B, Shepherd JA, Wilson JG, </w:t>
      </w:r>
      <w:proofErr w:type="spellStart"/>
      <w:r w:rsidRPr="009E2DD4">
        <w:rPr>
          <w:rFonts w:ascii="Arial" w:eastAsiaTheme="minorHAnsi" w:hAnsi="Arial" w:cs="Arial"/>
          <w:sz w:val="20"/>
          <w:szCs w:val="20"/>
        </w:rPr>
        <w:t>Basu</w:t>
      </w:r>
      <w:proofErr w:type="spellEnd"/>
      <w:r w:rsidRPr="009E2DD4">
        <w:rPr>
          <w:rFonts w:ascii="Arial" w:eastAsiaTheme="minorHAnsi" w:hAnsi="Arial" w:cs="Arial"/>
          <w:sz w:val="20"/>
          <w:szCs w:val="20"/>
        </w:rPr>
        <w:t xml:space="preserve"> S, de Boer IH, Divers J, Freedman BI, Grant SFA, </w:t>
      </w:r>
      <w:proofErr w:type="spellStart"/>
      <w:r w:rsidRPr="009E2DD4">
        <w:rPr>
          <w:rFonts w:ascii="Arial" w:eastAsiaTheme="minorHAnsi" w:hAnsi="Arial" w:cs="Arial"/>
          <w:sz w:val="20"/>
          <w:szCs w:val="20"/>
        </w:rPr>
        <w:t>Hakanarson</w:t>
      </w:r>
      <w:proofErr w:type="spellEnd"/>
      <w:r w:rsidRPr="009E2DD4">
        <w:rPr>
          <w:rFonts w:ascii="Arial" w:eastAsiaTheme="minorHAnsi" w:hAnsi="Arial" w:cs="Arial"/>
          <w:sz w:val="20"/>
          <w:szCs w:val="20"/>
        </w:rPr>
        <w:t xml:space="preserve"> H, Harris TB, Kestenbaum BR, </w:t>
      </w:r>
      <w:proofErr w:type="spellStart"/>
      <w:r w:rsidRPr="009E2DD4">
        <w:rPr>
          <w:rFonts w:ascii="Arial" w:eastAsiaTheme="minorHAnsi" w:hAnsi="Arial" w:cs="Arial"/>
          <w:sz w:val="20"/>
          <w:szCs w:val="20"/>
        </w:rPr>
        <w:t>Kritchevsky</w:t>
      </w:r>
      <w:proofErr w:type="spellEnd"/>
      <w:r w:rsidRPr="009E2DD4">
        <w:rPr>
          <w:rFonts w:ascii="Arial" w:eastAsiaTheme="minorHAnsi" w:hAnsi="Arial" w:cs="Arial"/>
          <w:sz w:val="20"/>
          <w:szCs w:val="20"/>
        </w:rPr>
        <w:t xml:space="preserve"> SB, Loos RJF, Norris JM, Norwood AF, </w:t>
      </w:r>
      <w:proofErr w:type="spellStart"/>
      <w:r w:rsidRPr="009E2DD4">
        <w:rPr>
          <w:rFonts w:ascii="Arial" w:eastAsiaTheme="minorHAnsi" w:hAnsi="Arial" w:cs="Arial"/>
          <w:sz w:val="20"/>
          <w:szCs w:val="20"/>
        </w:rPr>
        <w:t>Ordovas</w:t>
      </w:r>
      <w:proofErr w:type="spellEnd"/>
      <w:r w:rsidRPr="009E2DD4">
        <w:rPr>
          <w:rFonts w:ascii="Arial" w:eastAsiaTheme="minorHAnsi" w:hAnsi="Arial" w:cs="Arial"/>
          <w:sz w:val="20"/>
          <w:szCs w:val="20"/>
        </w:rPr>
        <w:t xml:space="preserve"> JM, Pankow JS, Psaty BM, </w:t>
      </w:r>
      <w:proofErr w:type="spellStart"/>
      <w:r w:rsidRPr="009E2DD4">
        <w:rPr>
          <w:rFonts w:ascii="Arial" w:eastAsiaTheme="minorHAnsi" w:hAnsi="Arial" w:cs="Arial"/>
          <w:sz w:val="20"/>
          <w:szCs w:val="20"/>
        </w:rPr>
        <w:t>Sanhgera</w:t>
      </w:r>
      <w:proofErr w:type="spellEnd"/>
      <w:r w:rsidRPr="009E2DD4">
        <w:rPr>
          <w:rFonts w:ascii="Arial" w:eastAsiaTheme="minorHAnsi" w:hAnsi="Arial" w:cs="Arial"/>
          <w:sz w:val="20"/>
          <w:szCs w:val="20"/>
        </w:rPr>
        <w:t xml:space="preserve"> DK, </w:t>
      </w:r>
      <w:proofErr w:type="spellStart"/>
      <w:r w:rsidRPr="009E2DD4">
        <w:rPr>
          <w:rFonts w:ascii="Arial" w:eastAsiaTheme="minorHAnsi" w:hAnsi="Arial" w:cs="Arial"/>
          <w:sz w:val="20"/>
          <w:szCs w:val="20"/>
        </w:rPr>
        <w:t>Wagenknecht</w:t>
      </w:r>
      <w:proofErr w:type="spellEnd"/>
      <w:r w:rsidRPr="009E2DD4">
        <w:rPr>
          <w:rFonts w:ascii="Arial" w:eastAsiaTheme="minorHAnsi" w:hAnsi="Arial" w:cs="Arial"/>
          <w:sz w:val="20"/>
          <w:szCs w:val="20"/>
        </w:rPr>
        <w:t xml:space="preserve"> LE, </w:t>
      </w:r>
      <w:proofErr w:type="spellStart"/>
      <w:r w:rsidRPr="009E2DD4">
        <w:rPr>
          <w:rFonts w:ascii="Arial" w:eastAsiaTheme="minorHAnsi" w:hAnsi="Arial" w:cs="Arial"/>
          <w:sz w:val="20"/>
          <w:szCs w:val="20"/>
        </w:rPr>
        <w:t>Zemel</w:t>
      </w:r>
      <w:proofErr w:type="spellEnd"/>
      <w:r w:rsidRPr="009E2DD4">
        <w:rPr>
          <w:rFonts w:ascii="Arial" w:eastAsiaTheme="minorHAnsi" w:hAnsi="Arial" w:cs="Arial"/>
          <w:sz w:val="20"/>
          <w:szCs w:val="20"/>
        </w:rPr>
        <w:t xml:space="preserve"> BS, Meigs J, Dupuis J, </w:t>
      </w:r>
      <w:proofErr w:type="spellStart"/>
      <w:r w:rsidRPr="009E2DD4">
        <w:rPr>
          <w:rFonts w:ascii="Arial" w:eastAsiaTheme="minorHAnsi" w:hAnsi="Arial" w:cs="Arial"/>
          <w:sz w:val="20"/>
          <w:szCs w:val="20"/>
        </w:rPr>
        <w:t>Florez</w:t>
      </w:r>
      <w:proofErr w:type="spellEnd"/>
      <w:r w:rsidRPr="009E2DD4">
        <w:rPr>
          <w:rFonts w:ascii="Arial" w:eastAsiaTheme="minorHAnsi" w:hAnsi="Arial" w:cs="Arial"/>
          <w:sz w:val="20"/>
          <w:szCs w:val="20"/>
        </w:rPr>
        <w:t xml:space="preserve"> JC, Wang T, Liu CT, Engelman CD, Billings LK. </w:t>
      </w:r>
      <w:hyperlink r:id="rId597" w:history="1">
        <w:r w:rsidRPr="009E2DD4">
          <w:rPr>
            <w:rFonts w:ascii="Arial" w:hAnsi="Arial" w:cs="Arial"/>
            <w:b/>
            <w:i/>
            <w:sz w:val="20"/>
            <w:szCs w:val="20"/>
          </w:rPr>
          <w:t>Trans-ethnic evaluation identifies novel low frequency loci associated with 25-Hydroxyvitamin D concentrations.</w:t>
        </w:r>
      </w:hyperlink>
      <w:r w:rsidRPr="009E2DD4">
        <w:rPr>
          <w:rFonts w:ascii="Arial" w:eastAsiaTheme="minorHAnsi" w:hAnsi="Arial" w:cs="Arial"/>
          <w:sz w:val="20"/>
          <w:szCs w:val="20"/>
        </w:rPr>
        <w:t xml:space="preserve"> J Clin Endocrinol </w:t>
      </w:r>
      <w:proofErr w:type="spellStart"/>
      <w:r w:rsidRPr="009E2DD4">
        <w:rPr>
          <w:rFonts w:ascii="Arial" w:eastAsiaTheme="minorHAnsi" w:hAnsi="Arial" w:cs="Arial"/>
          <w:sz w:val="20"/>
          <w:szCs w:val="20"/>
        </w:rPr>
        <w:t>Metab</w:t>
      </w:r>
      <w:proofErr w:type="spellEnd"/>
      <w:r w:rsidRPr="009E2DD4">
        <w:rPr>
          <w:rFonts w:ascii="Arial" w:eastAsiaTheme="minorHAnsi" w:hAnsi="Arial" w:cs="Arial"/>
          <w:sz w:val="20"/>
          <w:szCs w:val="20"/>
        </w:rPr>
        <w:t xml:space="preserve">. </w:t>
      </w:r>
      <w:r w:rsidR="008E39B7">
        <w:rPr>
          <w:rFonts w:ascii="Arial" w:eastAsiaTheme="minorHAnsi" w:hAnsi="Arial" w:cs="Arial"/>
          <w:sz w:val="20"/>
          <w:szCs w:val="20"/>
        </w:rPr>
        <w:t xml:space="preserve">2018 Apr 1. Vol. 103, issue 4, pp. </w:t>
      </w:r>
      <w:r w:rsidR="008E39B7" w:rsidRPr="008E39B7">
        <w:rPr>
          <w:rFonts w:ascii="Arial" w:eastAsiaTheme="minorHAnsi" w:hAnsi="Arial" w:cs="Arial"/>
          <w:sz w:val="20"/>
          <w:szCs w:val="20"/>
        </w:rPr>
        <w:t xml:space="preserve">1380-1392. </w:t>
      </w:r>
      <w:r w:rsidRPr="009E2DD4">
        <w:rPr>
          <w:rFonts w:ascii="Arial" w:eastAsiaTheme="minorHAnsi" w:hAnsi="Arial" w:cs="Arial"/>
          <w:sz w:val="20"/>
          <w:szCs w:val="20"/>
        </w:rPr>
        <w:t>PM: 29325163.</w:t>
      </w:r>
      <w:r w:rsidR="00954300">
        <w:rPr>
          <w:rFonts w:ascii="Arial" w:eastAsiaTheme="minorHAnsi" w:hAnsi="Arial" w:cs="Arial"/>
          <w:sz w:val="20"/>
          <w:szCs w:val="20"/>
        </w:rPr>
        <w:t xml:space="preserve"> </w:t>
      </w:r>
      <w:hyperlink r:id="rId598" w:history="1">
        <w:r w:rsidR="00600FD4" w:rsidRPr="00600FD4">
          <w:rPr>
            <w:rFonts w:ascii="Arial" w:eastAsiaTheme="minorHAnsi" w:hAnsi="Arial" w:cs="Arial"/>
            <w:sz w:val="20"/>
            <w:szCs w:val="20"/>
          </w:rPr>
          <w:t>PMC6276579</w:t>
        </w:r>
      </w:hyperlink>
      <w:r w:rsidR="00600FD4">
        <w:rPr>
          <w:rFonts w:ascii="Arial" w:eastAsiaTheme="minorHAnsi" w:hAnsi="Arial" w:cs="Arial"/>
          <w:sz w:val="20"/>
          <w:szCs w:val="20"/>
        </w:rPr>
        <w:t>.</w:t>
      </w:r>
    </w:p>
    <w:p w14:paraId="5A82E5F2" w14:textId="77777777" w:rsidR="00A20F16" w:rsidRDefault="00F158A8" w:rsidP="00A20F16">
      <w:pPr>
        <w:pStyle w:val="details"/>
        <w:rPr>
          <w:rFonts w:ascii="Arial" w:hAnsi="Arial" w:cs="Arial"/>
          <w:sz w:val="20"/>
          <w:szCs w:val="20"/>
        </w:rPr>
      </w:pPr>
      <w:hyperlink r:id="rId599" w:history="1">
        <w:r w:rsidR="00C23FB1" w:rsidRPr="009E2DD4">
          <w:rPr>
            <w:rFonts w:ascii="Arial" w:hAnsi="Arial" w:cs="Arial"/>
            <w:sz w:val="20"/>
            <w:szCs w:val="20"/>
          </w:rPr>
          <w:t>Huang T</w:t>
        </w:r>
      </w:hyperlink>
      <w:r w:rsidR="00C23FB1" w:rsidRPr="009E2DD4">
        <w:rPr>
          <w:rFonts w:ascii="Arial" w:hAnsi="Arial" w:cs="Arial"/>
          <w:sz w:val="20"/>
          <w:szCs w:val="20"/>
        </w:rPr>
        <w:t xml:space="preserve">, </w:t>
      </w:r>
      <w:hyperlink r:id="rId600" w:history="1">
        <w:r w:rsidR="00C23FB1" w:rsidRPr="009E2DD4">
          <w:rPr>
            <w:rFonts w:ascii="Arial" w:hAnsi="Arial" w:cs="Arial"/>
            <w:sz w:val="20"/>
            <w:szCs w:val="20"/>
          </w:rPr>
          <w:t>Ding M</w:t>
        </w:r>
      </w:hyperlink>
      <w:r w:rsidR="00C23FB1" w:rsidRPr="009E2DD4">
        <w:rPr>
          <w:rFonts w:ascii="Arial" w:hAnsi="Arial" w:cs="Arial"/>
          <w:sz w:val="20"/>
          <w:szCs w:val="20"/>
        </w:rPr>
        <w:t xml:space="preserve">, </w:t>
      </w:r>
      <w:hyperlink r:id="rId601" w:history="1">
        <w:proofErr w:type="spellStart"/>
        <w:r w:rsidR="00C23FB1" w:rsidRPr="009E2DD4">
          <w:rPr>
            <w:rFonts w:ascii="Arial" w:hAnsi="Arial" w:cs="Arial"/>
            <w:sz w:val="20"/>
            <w:szCs w:val="20"/>
          </w:rPr>
          <w:t>Bergholdt</w:t>
        </w:r>
        <w:proofErr w:type="spellEnd"/>
        <w:r w:rsidR="00C23FB1" w:rsidRPr="009E2DD4">
          <w:rPr>
            <w:rFonts w:ascii="Arial" w:hAnsi="Arial" w:cs="Arial"/>
            <w:sz w:val="20"/>
            <w:szCs w:val="20"/>
          </w:rPr>
          <w:t xml:space="preserve"> HKM</w:t>
        </w:r>
      </w:hyperlink>
      <w:r w:rsidR="00C23FB1" w:rsidRPr="009E2DD4">
        <w:rPr>
          <w:rFonts w:ascii="Arial" w:hAnsi="Arial" w:cs="Arial"/>
          <w:sz w:val="20"/>
          <w:szCs w:val="20"/>
        </w:rPr>
        <w:t xml:space="preserve">, </w:t>
      </w:r>
      <w:hyperlink r:id="rId602" w:history="1">
        <w:r w:rsidR="00C23FB1" w:rsidRPr="009E2DD4">
          <w:rPr>
            <w:rFonts w:ascii="Arial" w:hAnsi="Arial" w:cs="Arial"/>
            <w:sz w:val="20"/>
            <w:szCs w:val="20"/>
          </w:rPr>
          <w:t>Wang T</w:t>
        </w:r>
      </w:hyperlink>
      <w:r w:rsidR="00C23FB1" w:rsidRPr="009E2DD4">
        <w:rPr>
          <w:rFonts w:ascii="Arial" w:hAnsi="Arial" w:cs="Arial"/>
          <w:sz w:val="20"/>
          <w:szCs w:val="20"/>
        </w:rPr>
        <w:t xml:space="preserve">, </w:t>
      </w:r>
      <w:hyperlink r:id="rId603" w:history="1">
        <w:proofErr w:type="spellStart"/>
        <w:r w:rsidR="00C23FB1" w:rsidRPr="009E2DD4">
          <w:rPr>
            <w:rFonts w:ascii="Arial" w:hAnsi="Arial" w:cs="Arial"/>
            <w:sz w:val="20"/>
            <w:szCs w:val="20"/>
          </w:rPr>
          <w:t>Heianza</w:t>
        </w:r>
        <w:proofErr w:type="spellEnd"/>
        <w:r w:rsidR="00C23FB1" w:rsidRPr="009E2DD4">
          <w:rPr>
            <w:rFonts w:ascii="Arial" w:hAnsi="Arial" w:cs="Arial"/>
            <w:sz w:val="20"/>
            <w:szCs w:val="20"/>
          </w:rPr>
          <w:t xml:space="preserve"> Y</w:t>
        </w:r>
      </w:hyperlink>
      <w:r w:rsidR="00C23FB1" w:rsidRPr="009E2DD4">
        <w:rPr>
          <w:rFonts w:ascii="Arial" w:hAnsi="Arial" w:cs="Arial"/>
          <w:sz w:val="20"/>
          <w:szCs w:val="20"/>
        </w:rPr>
        <w:t xml:space="preserve">, </w:t>
      </w:r>
      <w:hyperlink r:id="rId604" w:history="1">
        <w:r w:rsidR="00C23FB1" w:rsidRPr="009E2DD4">
          <w:rPr>
            <w:rFonts w:ascii="Arial" w:hAnsi="Arial" w:cs="Arial"/>
            <w:sz w:val="20"/>
            <w:szCs w:val="20"/>
          </w:rPr>
          <w:t>Sun D</w:t>
        </w:r>
      </w:hyperlink>
      <w:r w:rsidR="00C23FB1" w:rsidRPr="009E2DD4">
        <w:rPr>
          <w:rFonts w:ascii="Arial" w:hAnsi="Arial" w:cs="Arial"/>
          <w:sz w:val="20"/>
          <w:szCs w:val="20"/>
        </w:rPr>
        <w:t xml:space="preserve">, </w:t>
      </w:r>
      <w:hyperlink r:id="rId605" w:history="1">
        <w:r w:rsidR="00C23FB1" w:rsidRPr="009E2DD4">
          <w:rPr>
            <w:rFonts w:ascii="Arial" w:hAnsi="Arial" w:cs="Arial"/>
            <w:sz w:val="20"/>
            <w:szCs w:val="20"/>
          </w:rPr>
          <w:t>Frazier-Wood AC</w:t>
        </w:r>
      </w:hyperlink>
      <w:r w:rsidR="00C23FB1" w:rsidRPr="009E2DD4">
        <w:rPr>
          <w:rFonts w:ascii="Arial" w:hAnsi="Arial" w:cs="Arial"/>
          <w:sz w:val="20"/>
          <w:szCs w:val="20"/>
        </w:rPr>
        <w:t xml:space="preserve">, </w:t>
      </w:r>
      <w:hyperlink r:id="rId606" w:history="1">
        <w:proofErr w:type="spellStart"/>
        <w:r w:rsidR="00C23FB1" w:rsidRPr="009E2DD4">
          <w:rPr>
            <w:rFonts w:ascii="Arial" w:hAnsi="Arial" w:cs="Arial"/>
            <w:sz w:val="20"/>
            <w:szCs w:val="20"/>
          </w:rPr>
          <w:t>Aslibekyan</w:t>
        </w:r>
        <w:proofErr w:type="spellEnd"/>
        <w:r w:rsidR="00C23FB1" w:rsidRPr="009E2DD4">
          <w:rPr>
            <w:rFonts w:ascii="Arial" w:hAnsi="Arial" w:cs="Arial"/>
            <w:sz w:val="20"/>
            <w:szCs w:val="20"/>
          </w:rPr>
          <w:t xml:space="preserve"> S</w:t>
        </w:r>
      </w:hyperlink>
      <w:r w:rsidR="00C23FB1" w:rsidRPr="009E2DD4">
        <w:rPr>
          <w:rFonts w:ascii="Arial" w:hAnsi="Arial" w:cs="Arial"/>
          <w:sz w:val="20"/>
          <w:szCs w:val="20"/>
        </w:rPr>
        <w:t xml:space="preserve">, </w:t>
      </w:r>
      <w:hyperlink r:id="rId607" w:history="1">
        <w:r w:rsidR="00C23FB1" w:rsidRPr="009E2DD4">
          <w:rPr>
            <w:rFonts w:ascii="Arial" w:hAnsi="Arial" w:cs="Arial"/>
            <w:sz w:val="20"/>
            <w:szCs w:val="20"/>
          </w:rPr>
          <w:t>North KE</w:t>
        </w:r>
      </w:hyperlink>
      <w:r w:rsidR="00C23FB1" w:rsidRPr="009E2DD4">
        <w:rPr>
          <w:rFonts w:ascii="Arial" w:hAnsi="Arial" w:cs="Arial"/>
          <w:sz w:val="20"/>
          <w:szCs w:val="20"/>
        </w:rPr>
        <w:t xml:space="preserve">, </w:t>
      </w:r>
      <w:hyperlink r:id="rId608" w:history="1">
        <w:r w:rsidR="00C23FB1" w:rsidRPr="009E2DD4">
          <w:rPr>
            <w:rFonts w:ascii="Arial" w:hAnsi="Arial" w:cs="Arial"/>
            <w:sz w:val="20"/>
            <w:szCs w:val="20"/>
          </w:rPr>
          <w:t>Voortman T</w:t>
        </w:r>
      </w:hyperlink>
      <w:r w:rsidR="00C23FB1" w:rsidRPr="009E2DD4">
        <w:rPr>
          <w:rFonts w:ascii="Arial" w:hAnsi="Arial" w:cs="Arial"/>
          <w:sz w:val="20"/>
          <w:szCs w:val="20"/>
        </w:rPr>
        <w:t xml:space="preserve">, </w:t>
      </w:r>
      <w:hyperlink r:id="rId609" w:history="1">
        <w:r w:rsidR="00C23FB1" w:rsidRPr="009E2DD4">
          <w:rPr>
            <w:rFonts w:ascii="Arial" w:hAnsi="Arial" w:cs="Arial"/>
            <w:sz w:val="20"/>
            <w:szCs w:val="20"/>
          </w:rPr>
          <w:t>Graff M</w:t>
        </w:r>
      </w:hyperlink>
      <w:r w:rsidR="00C23FB1" w:rsidRPr="009E2DD4">
        <w:rPr>
          <w:rFonts w:ascii="Arial" w:hAnsi="Arial" w:cs="Arial"/>
          <w:sz w:val="20"/>
          <w:szCs w:val="20"/>
        </w:rPr>
        <w:t xml:space="preserve">, </w:t>
      </w:r>
      <w:hyperlink r:id="rId610" w:history="1">
        <w:r w:rsidR="00C23FB1" w:rsidRPr="009E2DD4">
          <w:rPr>
            <w:rFonts w:ascii="Arial" w:hAnsi="Arial" w:cs="Arial"/>
            <w:sz w:val="20"/>
            <w:szCs w:val="20"/>
          </w:rPr>
          <w:t>Smith CE</w:t>
        </w:r>
      </w:hyperlink>
      <w:r w:rsidR="00C23FB1" w:rsidRPr="009E2DD4">
        <w:rPr>
          <w:rFonts w:ascii="Arial" w:hAnsi="Arial" w:cs="Arial"/>
          <w:sz w:val="20"/>
          <w:szCs w:val="20"/>
        </w:rPr>
        <w:t xml:space="preserve">, </w:t>
      </w:r>
      <w:hyperlink r:id="rId611" w:history="1">
        <w:r w:rsidR="00C23FB1" w:rsidRPr="009E2DD4">
          <w:rPr>
            <w:rFonts w:ascii="Arial" w:hAnsi="Arial" w:cs="Arial"/>
            <w:sz w:val="20"/>
            <w:szCs w:val="20"/>
          </w:rPr>
          <w:t>Lai CQ</w:t>
        </w:r>
      </w:hyperlink>
      <w:r w:rsidR="00C23FB1" w:rsidRPr="009E2DD4">
        <w:rPr>
          <w:rFonts w:ascii="Arial" w:hAnsi="Arial" w:cs="Arial"/>
          <w:sz w:val="20"/>
          <w:szCs w:val="20"/>
        </w:rPr>
        <w:t xml:space="preserve">, </w:t>
      </w:r>
      <w:hyperlink r:id="rId612" w:history="1">
        <w:proofErr w:type="spellStart"/>
        <w:r w:rsidR="00C23FB1" w:rsidRPr="009E2DD4">
          <w:rPr>
            <w:rFonts w:ascii="Arial" w:hAnsi="Arial" w:cs="Arial"/>
            <w:sz w:val="20"/>
            <w:szCs w:val="20"/>
          </w:rPr>
          <w:t>Varbo</w:t>
        </w:r>
        <w:proofErr w:type="spellEnd"/>
        <w:r w:rsidR="00C23FB1" w:rsidRPr="009E2DD4">
          <w:rPr>
            <w:rFonts w:ascii="Arial" w:hAnsi="Arial" w:cs="Arial"/>
            <w:sz w:val="20"/>
            <w:szCs w:val="20"/>
          </w:rPr>
          <w:t xml:space="preserve"> A</w:t>
        </w:r>
      </w:hyperlink>
      <w:r w:rsidR="00C23FB1" w:rsidRPr="009E2DD4">
        <w:rPr>
          <w:rFonts w:ascii="Arial" w:hAnsi="Arial" w:cs="Arial"/>
          <w:sz w:val="20"/>
          <w:szCs w:val="20"/>
        </w:rPr>
        <w:t xml:space="preserve">, </w:t>
      </w:r>
      <w:hyperlink r:id="rId613" w:history="1">
        <w:r w:rsidR="00C23FB1" w:rsidRPr="009E2DD4">
          <w:rPr>
            <w:rFonts w:ascii="Arial" w:hAnsi="Arial" w:cs="Arial"/>
            <w:sz w:val="20"/>
            <w:szCs w:val="20"/>
          </w:rPr>
          <w:t>Lemaitre RN</w:t>
        </w:r>
      </w:hyperlink>
      <w:r w:rsidR="00C23FB1" w:rsidRPr="009E2DD4">
        <w:rPr>
          <w:rFonts w:ascii="Arial" w:hAnsi="Arial" w:cs="Arial"/>
          <w:sz w:val="20"/>
          <w:szCs w:val="20"/>
        </w:rPr>
        <w:t xml:space="preserve">, </w:t>
      </w:r>
      <w:hyperlink r:id="rId614" w:history="1">
        <w:r w:rsidR="00C23FB1" w:rsidRPr="009E2DD4">
          <w:rPr>
            <w:rFonts w:ascii="Arial" w:hAnsi="Arial" w:cs="Arial"/>
            <w:sz w:val="20"/>
            <w:szCs w:val="20"/>
          </w:rPr>
          <w:t xml:space="preserve">de </w:t>
        </w:r>
        <w:proofErr w:type="spellStart"/>
        <w:r w:rsidR="00C23FB1" w:rsidRPr="009E2DD4">
          <w:rPr>
            <w:rFonts w:ascii="Arial" w:hAnsi="Arial" w:cs="Arial"/>
            <w:sz w:val="20"/>
            <w:szCs w:val="20"/>
          </w:rPr>
          <w:t>Jonge</w:t>
        </w:r>
        <w:proofErr w:type="spellEnd"/>
        <w:r w:rsidR="00C23FB1" w:rsidRPr="009E2DD4">
          <w:rPr>
            <w:rFonts w:ascii="Arial" w:hAnsi="Arial" w:cs="Arial"/>
            <w:sz w:val="20"/>
            <w:szCs w:val="20"/>
          </w:rPr>
          <w:t xml:space="preserve"> MEAL</w:t>
        </w:r>
      </w:hyperlink>
      <w:r w:rsidR="00C23FB1" w:rsidRPr="009E2DD4">
        <w:rPr>
          <w:rFonts w:ascii="Arial" w:hAnsi="Arial" w:cs="Arial"/>
          <w:sz w:val="20"/>
          <w:szCs w:val="20"/>
        </w:rPr>
        <w:t xml:space="preserve">, </w:t>
      </w:r>
      <w:hyperlink r:id="rId615" w:history="1">
        <w:proofErr w:type="spellStart"/>
        <w:r w:rsidR="00C23FB1" w:rsidRPr="009E2DD4">
          <w:rPr>
            <w:rFonts w:ascii="Arial" w:hAnsi="Arial" w:cs="Arial"/>
            <w:sz w:val="20"/>
            <w:szCs w:val="20"/>
          </w:rPr>
          <w:t>Fumeron</w:t>
        </w:r>
        <w:proofErr w:type="spellEnd"/>
        <w:r w:rsidR="00C23FB1" w:rsidRPr="009E2DD4">
          <w:rPr>
            <w:rFonts w:ascii="Arial" w:hAnsi="Arial" w:cs="Arial"/>
            <w:sz w:val="20"/>
            <w:szCs w:val="20"/>
          </w:rPr>
          <w:t xml:space="preserve"> F</w:t>
        </w:r>
      </w:hyperlink>
      <w:r w:rsidR="00C23FB1" w:rsidRPr="009E2DD4">
        <w:rPr>
          <w:rFonts w:ascii="Arial" w:hAnsi="Arial" w:cs="Arial"/>
          <w:sz w:val="20"/>
          <w:szCs w:val="20"/>
        </w:rPr>
        <w:t xml:space="preserve">, </w:t>
      </w:r>
      <w:hyperlink r:id="rId616" w:history="1">
        <w:r w:rsidR="00C23FB1" w:rsidRPr="009E2DD4">
          <w:rPr>
            <w:rFonts w:ascii="Arial" w:hAnsi="Arial" w:cs="Arial"/>
            <w:sz w:val="20"/>
            <w:szCs w:val="20"/>
          </w:rPr>
          <w:t>Corella D</w:t>
        </w:r>
      </w:hyperlink>
      <w:r w:rsidR="00C23FB1" w:rsidRPr="009E2DD4">
        <w:rPr>
          <w:rFonts w:ascii="Arial" w:hAnsi="Arial" w:cs="Arial"/>
          <w:sz w:val="20"/>
          <w:szCs w:val="20"/>
        </w:rPr>
        <w:t xml:space="preserve">, </w:t>
      </w:r>
      <w:hyperlink r:id="rId617" w:history="1">
        <w:r w:rsidR="00C23FB1" w:rsidRPr="009E2DD4">
          <w:rPr>
            <w:rFonts w:ascii="Arial" w:hAnsi="Arial" w:cs="Arial"/>
            <w:sz w:val="20"/>
            <w:szCs w:val="20"/>
          </w:rPr>
          <w:t>Wang CA</w:t>
        </w:r>
      </w:hyperlink>
      <w:r w:rsidR="00C23FB1" w:rsidRPr="009E2DD4">
        <w:rPr>
          <w:rFonts w:ascii="Arial" w:hAnsi="Arial" w:cs="Arial"/>
          <w:sz w:val="20"/>
          <w:szCs w:val="20"/>
        </w:rPr>
        <w:t xml:space="preserve">, </w:t>
      </w:r>
      <w:hyperlink r:id="rId618" w:history="1">
        <w:proofErr w:type="spellStart"/>
        <w:r w:rsidR="00C23FB1" w:rsidRPr="009E2DD4">
          <w:rPr>
            <w:rFonts w:ascii="Arial" w:hAnsi="Arial" w:cs="Arial"/>
            <w:sz w:val="20"/>
            <w:szCs w:val="20"/>
          </w:rPr>
          <w:t>Tjønneland</w:t>
        </w:r>
        <w:proofErr w:type="spellEnd"/>
        <w:r w:rsidR="00C23FB1" w:rsidRPr="009E2DD4">
          <w:rPr>
            <w:rFonts w:ascii="Arial" w:hAnsi="Arial" w:cs="Arial"/>
            <w:sz w:val="20"/>
            <w:szCs w:val="20"/>
          </w:rPr>
          <w:t xml:space="preserve"> A</w:t>
        </w:r>
      </w:hyperlink>
      <w:r w:rsidR="00C23FB1" w:rsidRPr="009E2DD4">
        <w:rPr>
          <w:rFonts w:ascii="Arial" w:hAnsi="Arial" w:cs="Arial"/>
          <w:sz w:val="20"/>
          <w:szCs w:val="20"/>
        </w:rPr>
        <w:t xml:space="preserve">, </w:t>
      </w:r>
      <w:hyperlink r:id="rId619" w:history="1">
        <w:proofErr w:type="spellStart"/>
        <w:r w:rsidR="00C23FB1" w:rsidRPr="009E2DD4">
          <w:rPr>
            <w:rFonts w:ascii="Arial" w:hAnsi="Arial" w:cs="Arial"/>
            <w:sz w:val="20"/>
            <w:szCs w:val="20"/>
          </w:rPr>
          <w:t>Overvad</w:t>
        </w:r>
        <w:proofErr w:type="spellEnd"/>
        <w:r w:rsidR="00C23FB1" w:rsidRPr="009E2DD4">
          <w:rPr>
            <w:rFonts w:ascii="Arial" w:hAnsi="Arial" w:cs="Arial"/>
            <w:sz w:val="20"/>
            <w:szCs w:val="20"/>
          </w:rPr>
          <w:t xml:space="preserve"> K</w:t>
        </w:r>
      </w:hyperlink>
      <w:r w:rsidR="00C23FB1" w:rsidRPr="009E2DD4">
        <w:rPr>
          <w:rFonts w:ascii="Arial" w:hAnsi="Arial" w:cs="Arial"/>
          <w:sz w:val="20"/>
          <w:szCs w:val="20"/>
        </w:rPr>
        <w:t xml:space="preserve">, </w:t>
      </w:r>
      <w:hyperlink r:id="rId620" w:history="1">
        <w:r w:rsidR="00C23FB1" w:rsidRPr="009E2DD4">
          <w:rPr>
            <w:rFonts w:ascii="Arial" w:hAnsi="Arial" w:cs="Arial"/>
            <w:sz w:val="20"/>
            <w:szCs w:val="20"/>
          </w:rPr>
          <w:t>Sørensen TIA</w:t>
        </w:r>
      </w:hyperlink>
      <w:r w:rsidR="00C23FB1" w:rsidRPr="009E2DD4">
        <w:rPr>
          <w:rFonts w:ascii="Arial" w:hAnsi="Arial" w:cs="Arial"/>
          <w:sz w:val="20"/>
          <w:szCs w:val="20"/>
        </w:rPr>
        <w:t xml:space="preserve">, </w:t>
      </w:r>
      <w:hyperlink r:id="rId621" w:history="1">
        <w:proofErr w:type="spellStart"/>
        <w:r w:rsidR="00C23FB1" w:rsidRPr="009E2DD4">
          <w:rPr>
            <w:rFonts w:ascii="Arial" w:hAnsi="Arial" w:cs="Arial"/>
            <w:sz w:val="20"/>
            <w:szCs w:val="20"/>
          </w:rPr>
          <w:t>Feitosa</w:t>
        </w:r>
        <w:proofErr w:type="spellEnd"/>
        <w:r w:rsidR="00C23FB1" w:rsidRPr="009E2DD4">
          <w:rPr>
            <w:rFonts w:ascii="Arial" w:hAnsi="Arial" w:cs="Arial"/>
            <w:sz w:val="20"/>
            <w:szCs w:val="20"/>
          </w:rPr>
          <w:t xml:space="preserve"> MF</w:t>
        </w:r>
      </w:hyperlink>
      <w:r w:rsidR="00C23FB1" w:rsidRPr="009E2DD4">
        <w:rPr>
          <w:rFonts w:ascii="Arial" w:hAnsi="Arial" w:cs="Arial"/>
          <w:sz w:val="20"/>
          <w:szCs w:val="20"/>
        </w:rPr>
        <w:t xml:space="preserve">, </w:t>
      </w:r>
      <w:hyperlink r:id="rId622" w:history="1">
        <w:proofErr w:type="spellStart"/>
        <w:r w:rsidR="00C23FB1" w:rsidRPr="009E2DD4">
          <w:rPr>
            <w:rFonts w:ascii="Arial" w:hAnsi="Arial" w:cs="Arial"/>
            <w:sz w:val="20"/>
            <w:szCs w:val="20"/>
          </w:rPr>
          <w:t>Wojczynski</w:t>
        </w:r>
        <w:proofErr w:type="spellEnd"/>
        <w:r w:rsidR="00C23FB1" w:rsidRPr="009E2DD4">
          <w:rPr>
            <w:rFonts w:ascii="Arial" w:hAnsi="Arial" w:cs="Arial"/>
            <w:sz w:val="20"/>
            <w:szCs w:val="20"/>
          </w:rPr>
          <w:t xml:space="preserve"> MK</w:t>
        </w:r>
      </w:hyperlink>
      <w:r w:rsidR="00C23FB1" w:rsidRPr="009E2DD4">
        <w:rPr>
          <w:rFonts w:ascii="Arial" w:hAnsi="Arial" w:cs="Arial"/>
          <w:sz w:val="20"/>
          <w:szCs w:val="20"/>
        </w:rPr>
        <w:t xml:space="preserve">, </w:t>
      </w:r>
      <w:hyperlink r:id="rId623" w:history="1">
        <w:proofErr w:type="spellStart"/>
        <w:r w:rsidR="00C23FB1" w:rsidRPr="009E2DD4">
          <w:rPr>
            <w:rFonts w:ascii="Arial" w:hAnsi="Arial" w:cs="Arial"/>
            <w:sz w:val="20"/>
            <w:szCs w:val="20"/>
          </w:rPr>
          <w:t>Kähönen</w:t>
        </w:r>
        <w:proofErr w:type="spellEnd"/>
        <w:r w:rsidR="00C23FB1" w:rsidRPr="009E2DD4">
          <w:rPr>
            <w:rFonts w:ascii="Arial" w:hAnsi="Arial" w:cs="Arial"/>
            <w:sz w:val="20"/>
            <w:szCs w:val="20"/>
          </w:rPr>
          <w:t xml:space="preserve"> M</w:t>
        </w:r>
      </w:hyperlink>
      <w:r w:rsidR="00C23FB1" w:rsidRPr="009E2DD4">
        <w:rPr>
          <w:rFonts w:ascii="Arial" w:hAnsi="Arial" w:cs="Arial"/>
          <w:sz w:val="20"/>
          <w:szCs w:val="20"/>
        </w:rPr>
        <w:t xml:space="preserve">, </w:t>
      </w:r>
      <w:hyperlink r:id="rId624" w:history="1">
        <w:proofErr w:type="spellStart"/>
        <w:r w:rsidR="00C23FB1" w:rsidRPr="009E2DD4">
          <w:rPr>
            <w:rFonts w:ascii="Arial" w:hAnsi="Arial" w:cs="Arial"/>
            <w:sz w:val="20"/>
            <w:szCs w:val="20"/>
          </w:rPr>
          <w:t>Renström</w:t>
        </w:r>
        <w:proofErr w:type="spellEnd"/>
        <w:r w:rsidR="00C23FB1" w:rsidRPr="009E2DD4">
          <w:rPr>
            <w:rFonts w:ascii="Arial" w:hAnsi="Arial" w:cs="Arial"/>
            <w:sz w:val="20"/>
            <w:szCs w:val="20"/>
          </w:rPr>
          <w:t xml:space="preserve"> F</w:t>
        </w:r>
      </w:hyperlink>
      <w:r w:rsidR="00C23FB1" w:rsidRPr="009E2DD4">
        <w:rPr>
          <w:rFonts w:ascii="Arial" w:hAnsi="Arial" w:cs="Arial"/>
          <w:sz w:val="20"/>
          <w:szCs w:val="20"/>
        </w:rPr>
        <w:t xml:space="preserve">, </w:t>
      </w:r>
      <w:hyperlink r:id="rId625" w:history="1">
        <w:r w:rsidR="00C23FB1" w:rsidRPr="009E2DD4">
          <w:rPr>
            <w:rFonts w:ascii="Arial" w:hAnsi="Arial" w:cs="Arial"/>
            <w:sz w:val="20"/>
            <w:szCs w:val="20"/>
          </w:rPr>
          <w:t>Psaty BM</w:t>
        </w:r>
      </w:hyperlink>
      <w:r w:rsidR="00C23FB1" w:rsidRPr="009E2DD4">
        <w:rPr>
          <w:rFonts w:ascii="Arial" w:hAnsi="Arial" w:cs="Arial"/>
          <w:sz w:val="20"/>
          <w:szCs w:val="20"/>
        </w:rPr>
        <w:t xml:space="preserve">, </w:t>
      </w:r>
      <w:hyperlink r:id="rId626" w:history="1">
        <w:r w:rsidR="00C23FB1" w:rsidRPr="009E2DD4">
          <w:rPr>
            <w:rFonts w:ascii="Arial" w:hAnsi="Arial" w:cs="Arial"/>
            <w:sz w:val="20"/>
            <w:szCs w:val="20"/>
          </w:rPr>
          <w:t>Siscovick DS</w:t>
        </w:r>
      </w:hyperlink>
      <w:r w:rsidR="00C23FB1" w:rsidRPr="009E2DD4">
        <w:rPr>
          <w:rFonts w:ascii="Arial" w:hAnsi="Arial" w:cs="Arial"/>
          <w:sz w:val="20"/>
          <w:szCs w:val="20"/>
        </w:rPr>
        <w:t xml:space="preserve">, </w:t>
      </w:r>
      <w:hyperlink r:id="rId627" w:history="1">
        <w:r w:rsidR="00C23FB1" w:rsidRPr="009E2DD4">
          <w:rPr>
            <w:rFonts w:ascii="Arial" w:hAnsi="Arial" w:cs="Arial"/>
            <w:sz w:val="20"/>
            <w:szCs w:val="20"/>
          </w:rPr>
          <w:t>Barroso I</w:t>
        </w:r>
      </w:hyperlink>
      <w:r w:rsidR="00C23FB1" w:rsidRPr="009E2DD4">
        <w:rPr>
          <w:rFonts w:ascii="Arial" w:hAnsi="Arial" w:cs="Arial"/>
          <w:sz w:val="20"/>
          <w:szCs w:val="20"/>
        </w:rPr>
        <w:t xml:space="preserve">, </w:t>
      </w:r>
      <w:hyperlink r:id="rId628" w:history="1">
        <w:r w:rsidR="00C23FB1" w:rsidRPr="009E2DD4">
          <w:rPr>
            <w:rFonts w:ascii="Arial" w:hAnsi="Arial" w:cs="Arial"/>
            <w:sz w:val="20"/>
            <w:szCs w:val="20"/>
          </w:rPr>
          <w:t>Johansson I</w:t>
        </w:r>
      </w:hyperlink>
      <w:r w:rsidR="00C23FB1" w:rsidRPr="009E2DD4">
        <w:rPr>
          <w:rFonts w:ascii="Arial" w:hAnsi="Arial" w:cs="Arial"/>
          <w:sz w:val="20"/>
          <w:szCs w:val="20"/>
        </w:rPr>
        <w:t xml:space="preserve">, </w:t>
      </w:r>
      <w:hyperlink r:id="rId629" w:history="1">
        <w:r w:rsidR="00C23FB1" w:rsidRPr="009E2DD4">
          <w:rPr>
            <w:rFonts w:ascii="Arial" w:hAnsi="Arial" w:cs="Arial"/>
            <w:sz w:val="20"/>
            <w:szCs w:val="20"/>
          </w:rPr>
          <w:t>Hernandez D</w:t>
        </w:r>
      </w:hyperlink>
      <w:r w:rsidR="00C23FB1" w:rsidRPr="009E2DD4">
        <w:rPr>
          <w:rFonts w:ascii="Arial" w:hAnsi="Arial" w:cs="Arial"/>
          <w:sz w:val="20"/>
          <w:szCs w:val="20"/>
        </w:rPr>
        <w:t xml:space="preserve">, </w:t>
      </w:r>
      <w:hyperlink r:id="rId630" w:history="1">
        <w:proofErr w:type="spellStart"/>
        <w:r w:rsidR="00C23FB1" w:rsidRPr="009E2DD4">
          <w:rPr>
            <w:rFonts w:ascii="Arial" w:hAnsi="Arial" w:cs="Arial"/>
            <w:sz w:val="20"/>
            <w:szCs w:val="20"/>
          </w:rPr>
          <w:t>Ferrucci</w:t>
        </w:r>
        <w:proofErr w:type="spellEnd"/>
        <w:r w:rsidR="00C23FB1" w:rsidRPr="009E2DD4">
          <w:rPr>
            <w:rFonts w:ascii="Arial" w:hAnsi="Arial" w:cs="Arial"/>
            <w:sz w:val="20"/>
            <w:szCs w:val="20"/>
          </w:rPr>
          <w:t xml:space="preserve"> L</w:t>
        </w:r>
      </w:hyperlink>
      <w:r w:rsidR="00C23FB1" w:rsidRPr="009E2DD4">
        <w:rPr>
          <w:rFonts w:ascii="Arial" w:hAnsi="Arial" w:cs="Arial"/>
          <w:sz w:val="20"/>
          <w:szCs w:val="20"/>
        </w:rPr>
        <w:t xml:space="preserve">, </w:t>
      </w:r>
      <w:hyperlink r:id="rId631" w:history="1">
        <w:proofErr w:type="spellStart"/>
        <w:r w:rsidR="00C23FB1" w:rsidRPr="009E2DD4">
          <w:rPr>
            <w:rFonts w:ascii="Arial" w:hAnsi="Arial" w:cs="Arial"/>
            <w:sz w:val="20"/>
            <w:szCs w:val="20"/>
          </w:rPr>
          <w:t>Bandinelli</w:t>
        </w:r>
        <w:proofErr w:type="spellEnd"/>
        <w:r w:rsidR="00C23FB1" w:rsidRPr="009E2DD4">
          <w:rPr>
            <w:rFonts w:ascii="Arial" w:hAnsi="Arial" w:cs="Arial"/>
            <w:sz w:val="20"/>
            <w:szCs w:val="20"/>
          </w:rPr>
          <w:t xml:space="preserve"> S</w:t>
        </w:r>
      </w:hyperlink>
      <w:r w:rsidR="00C23FB1" w:rsidRPr="009E2DD4">
        <w:rPr>
          <w:rFonts w:ascii="Arial" w:hAnsi="Arial" w:cs="Arial"/>
          <w:sz w:val="20"/>
          <w:szCs w:val="20"/>
        </w:rPr>
        <w:t xml:space="preserve">, </w:t>
      </w:r>
      <w:hyperlink r:id="rId632" w:history="1">
        <w:proofErr w:type="spellStart"/>
        <w:r w:rsidR="00C23FB1" w:rsidRPr="009E2DD4">
          <w:rPr>
            <w:rFonts w:ascii="Arial" w:hAnsi="Arial" w:cs="Arial"/>
            <w:sz w:val="20"/>
            <w:szCs w:val="20"/>
          </w:rPr>
          <w:t>Linneberg</w:t>
        </w:r>
        <w:proofErr w:type="spellEnd"/>
        <w:r w:rsidR="00C23FB1" w:rsidRPr="009E2DD4">
          <w:rPr>
            <w:rFonts w:ascii="Arial" w:hAnsi="Arial" w:cs="Arial"/>
            <w:sz w:val="20"/>
            <w:szCs w:val="20"/>
          </w:rPr>
          <w:t xml:space="preserve"> A</w:t>
        </w:r>
      </w:hyperlink>
      <w:r w:rsidR="00C23FB1" w:rsidRPr="009E2DD4">
        <w:rPr>
          <w:rFonts w:ascii="Arial" w:hAnsi="Arial" w:cs="Arial"/>
          <w:sz w:val="20"/>
          <w:szCs w:val="20"/>
        </w:rPr>
        <w:t xml:space="preserve">, </w:t>
      </w:r>
      <w:hyperlink r:id="rId633" w:history="1">
        <w:proofErr w:type="spellStart"/>
        <w:r w:rsidR="00C23FB1" w:rsidRPr="009E2DD4">
          <w:rPr>
            <w:rFonts w:ascii="Arial" w:hAnsi="Arial" w:cs="Arial"/>
            <w:sz w:val="20"/>
            <w:szCs w:val="20"/>
          </w:rPr>
          <w:t>Zillikens</w:t>
        </w:r>
        <w:proofErr w:type="spellEnd"/>
        <w:r w:rsidR="00C23FB1" w:rsidRPr="009E2DD4">
          <w:rPr>
            <w:rFonts w:ascii="Arial" w:hAnsi="Arial" w:cs="Arial"/>
            <w:sz w:val="20"/>
            <w:szCs w:val="20"/>
          </w:rPr>
          <w:t xml:space="preserve"> MC</w:t>
        </w:r>
      </w:hyperlink>
      <w:r w:rsidR="00C23FB1" w:rsidRPr="009E2DD4">
        <w:rPr>
          <w:rFonts w:ascii="Arial" w:hAnsi="Arial" w:cs="Arial"/>
          <w:sz w:val="20"/>
          <w:szCs w:val="20"/>
        </w:rPr>
        <w:t xml:space="preserve">, </w:t>
      </w:r>
      <w:hyperlink r:id="rId634" w:history="1">
        <w:proofErr w:type="spellStart"/>
        <w:r w:rsidR="00C23FB1" w:rsidRPr="009E2DD4">
          <w:rPr>
            <w:rFonts w:ascii="Arial" w:hAnsi="Arial" w:cs="Arial"/>
            <w:sz w:val="20"/>
            <w:szCs w:val="20"/>
          </w:rPr>
          <w:t>Sandholt</w:t>
        </w:r>
        <w:proofErr w:type="spellEnd"/>
        <w:r w:rsidR="00C23FB1" w:rsidRPr="009E2DD4">
          <w:rPr>
            <w:rFonts w:ascii="Arial" w:hAnsi="Arial" w:cs="Arial"/>
            <w:sz w:val="20"/>
            <w:szCs w:val="20"/>
          </w:rPr>
          <w:t xml:space="preserve"> CH</w:t>
        </w:r>
      </w:hyperlink>
      <w:r w:rsidR="00C23FB1" w:rsidRPr="009E2DD4">
        <w:rPr>
          <w:rFonts w:ascii="Arial" w:hAnsi="Arial" w:cs="Arial"/>
          <w:sz w:val="20"/>
          <w:szCs w:val="20"/>
        </w:rPr>
        <w:t xml:space="preserve">, </w:t>
      </w:r>
      <w:hyperlink r:id="rId635" w:history="1">
        <w:r w:rsidR="00C23FB1" w:rsidRPr="009E2DD4">
          <w:rPr>
            <w:rFonts w:ascii="Arial" w:hAnsi="Arial" w:cs="Arial"/>
            <w:sz w:val="20"/>
            <w:szCs w:val="20"/>
          </w:rPr>
          <w:t>Pedersen O</w:t>
        </w:r>
      </w:hyperlink>
      <w:r w:rsidR="00C23FB1" w:rsidRPr="009E2DD4">
        <w:rPr>
          <w:rFonts w:ascii="Arial" w:hAnsi="Arial" w:cs="Arial"/>
          <w:sz w:val="20"/>
          <w:szCs w:val="20"/>
        </w:rPr>
        <w:t xml:space="preserve">, </w:t>
      </w:r>
      <w:hyperlink r:id="rId636" w:history="1">
        <w:r w:rsidR="00C23FB1" w:rsidRPr="009E2DD4">
          <w:rPr>
            <w:rFonts w:ascii="Arial" w:hAnsi="Arial" w:cs="Arial"/>
            <w:sz w:val="20"/>
            <w:szCs w:val="20"/>
          </w:rPr>
          <w:t>Hansen T</w:t>
        </w:r>
      </w:hyperlink>
      <w:r w:rsidR="00C23FB1" w:rsidRPr="009E2DD4">
        <w:rPr>
          <w:rFonts w:ascii="Arial" w:hAnsi="Arial" w:cs="Arial"/>
          <w:sz w:val="20"/>
          <w:szCs w:val="20"/>
        </w:rPr>
        <w:t xml:space="preserve">, </w:t>
      </w:r>
      <w:hyperlink r:id="rId637" w:history="1">
        <w:r w:rsidR="00C23FB1" w:rsidRPr="009E2DD4">
          <w:rPr>
            <w:rFonts w:ascii="Arial" w:hAnsi="Arial" w:cs="Arial"/>
            <w:sz w:val="20"/>
            <w:szCs w:val="20"/>
          </w:rPr>
          <w:t>Schulz CA</w:t>
        </w:r>
      </w:hyperlink>
      <w:r w:rsidR="00C23FB1" w:rsidRPr="009E2DD4">
        <w:rPr>
          <w:rFonts w:ascii="Arial" w:hAnsi="Arial" w:cs="Arial"/>
          <w:sz w:val="20"/>
          <w:szCs w:val="20"/>
        </w:rPr>
        <w:t xml:space="preserve">, </w:t>
      </w:r>
      <w:hyperlink r:id="rId638" w:history="1">
        <w:proofErr w:type="spellStart"/>
        <w:r w:rsidR="00C23FB1" w:rsidRPr="009E2DD4">
          <w:rPr>
            <w:rFonts w:ascii="Arial" w:hAnsi="Arial" w:cs="Arial"/>
            <w:sz w:val="20"/>
            <w:szCs w:val="20"/>
          </w:rPr>
          <w:t>Sonestedt</w:t>
        </w:r>
        <w:proofErr w:type="spellEnd"/>
        <w:r w:rsidR="00C23FB1" w:rsidRPr="009E2DD4">
          <w:rPr>
            <w:rFonts w:ascii="Arial" w:hAnsi="Arial" w:cs="Arial"/>
            <w:sz w:val="20"/>
            <w:szCs w:val="20"/>
          </w:rPr>
          <w:t xml:space="preserve"> E</w:t>
        </w:r>
      </w:hyperlink>
      <w:r w:rsidR="00C23FB1" w:rsidRPr="009E2DD4">
        <w:rPr>
          <w:rFonts w:ascii="Arial" w:hAnsi="Arial" w:cs="Arial"/>
          <w:sz w:val="20"/>
          <w:szCs w:val="20"/>
        </w:rPr>
        <w:t xml:space="preserve">, </w:t>
      </w:r>
      <w:hyperlink r:id="rId639" w:history="1">
        <w:proofErr w:type="spellStart"/>
        <w:r w:rsidR="00C23FB1" w:rsidRPr="009E2DD4">
          <w:rPr>
            <w:rFonts w:ascii="Arial" w:hAnsi="Arial" w:cs="Arial"/>
            <w:sz w:val="20"/>
            <w:szCs w:val="20"/>
          </w:rPr>
          <w:t>Orho</w:t>
        </w:r>
        <w:proofErr w:type="spellEnd"/>
        <w:r w:rsidR="00C23FB1" w:rsidRPr="009E2DD4">
          <w:rPr>
            <w:rFonts w:ascii="Arial" w:hAnsi="Arial" w:cs="Arial"/>
            <w:sz w:val="20"/>
            <w:szCs w:val="20"/>
          </w:rPr>
          <w:t>-Melander M</w:t>
        </w:r>
      </w:hyperlink>
      <w:r w:rsidR="00C23FB1" w:rsidRPr="009E2DD4">
        <w:rPr>
          <w:rFonts w:ascii="Arial" w:hAnsi="Arial" w:cs="Arial"/>
          <w:sz w:val="20"/>
          <w:szCs w:val="20"/>
        </w:rPr>
        <w:t xml:space="preserve">, </w:t>
      </w:r>
      <w:hyperlink r:id="rId640" w:history="1">
        <w:r w:rsidR="00C23FB1" w:rsidRPr="009E2DD4">
          <w:rPr>
            <w:rFonts w:ascii="Arial" w:hAnsi="Arial" w:cs="Arial"/>
            <w:sz w:val="20"/>
            <w:szCs w:val="20"/>
          </w:rPr>
          <w:t>Chen TA</w:t>
        </w:r>
      </w:hyperlink>
      <w:r w:rsidR="00C23FB1" w:rsidRPr="009E2DD4">
        <w:rPr>
          <w:rFonts w:ascii="Arial" w:hAnsi="Arial" w:cs="Arial"/>
          <w:sz w:val="20"/>
          <w:szCs w:val="20"/>
        </w:rPr>
        <w:t xml:space="preserve">, </w:t>
      </w:r>
      <w:hyperlink r:id="rId641" w:history="1">
        <w:r w:rsidR="00C23FB1" w:rsidRPr="009E2DD4">
          <w:rPr>
            <w:rFonts w:ascii="Arial" w:hAnsi="Arial" w:cs="Arial"/>
            <w:sz w:val="20"/>
            <w:szCs w:val="20"/>
          </w:rPr>
          <w:t>Rotter JI</w:t>
        </w:r>
      </w:hyperlink>
      <w:r w:rsidR="00C23FB1" w:rsidRPr="009E2DD4">
        <w:rPr>
          <w:rFonts w:ascii="Arial" w:hAnsi="Arial" w:cs="Arial"/>
          <w:sz w:val="20"/>
          <w:szCs w:val="20"/>
        </w:rPr>
        <w:t xml:space="preserve">, </w:t>
      </w:r>
      <w:hyperlink r:id="rId642" w:history="1">
        <w:r w:rsidR="00C23FB1" w:rsidRPr="009E2DD4">
          <w:rPr>
            <w:rFonts w:ascii="Arial" w:hAnsi="Arial" w:cs="Arial"/>
            <w:sz w:val="20"/>
            <w:szCs w:val="20"/>
          </w:rPr>
          <w:t>Allison MA</w:t>
        </w:r>
      </w:hyperlink>
      <w:r w:rsidR="00C23FB1" w:rsidRPr="009E2DD4">
        <w:rPr>
          <w:rFonts w:ascii="Arial" w:hAnsi="Arial" w:cs="Arial"/>
          <w:sz w:val="20"/>
          <w:szCs w:val="20"/>
        </w:rPr>
        <w:t xml:space="preserve">, </w:t>
      </w:r>
      <w:hyperlink r:id="rId643" w:history="1">
        <w:r w:rsidR="00C23FB1" w:rsidRPr="009E2DD4">
          <w:rPr>
            <w:rFonts w:ascii="Arial" w:hAnsi="Arial" w:cs="Arial"/>
            <w:sz w:val="20"/>
            <w:szCs w:val="20"/>
          </w:rPr>
          <w:t>Rich SS</w:t>
        </w:r>
      </w:hyperlink>
      <w:r w:rsidR="00C23FB1" w:rsidRPr="009E2DD4">
        <w:rPr>
          <w:rFonts w:ascii="Arial" w:hAnsi="Arial" w:cs="Arial"/>
          <w:sz w:val="20"/>
          <w:szCs w:val="20"/>
        </w:rPr>
        <w:t xml:space="preserve">, </w:t>
      </w:r>
      <w:hyperlink r:id="rId644" w:history="1">
        <w:proofErr w:type="spellStart"/>
        <w:r w:rsidR="00C23FB1" w:rsidRPr="009E2DD4">
          <w:rPr>
            <w:rFonts w:ascii="Arial" w:hAnsi="Arial" w:cs="Arial"/>
            <w:sz w:val="20"/>
            <w:szCs w:val="20"/>
          </w:rPr>
          <w:t>Sorlí</w:t>
        </w:r>
        <w:proofErr w:type="spellEnd"/>
        <w:r w:rsidR="00C23FB1" w:rsidRPr="009E2DD4">
          <w:rPr>
            <w:rFonts w:ascii="Arial" w:hAnsi="Arial" w:cs="Arial"/>
            <w:sz w:val="20"/>
            <w:szCs w:val="20"/>
          </w:rPr>
          <w:t xml:space="preserve"> JV</w:t>
        </w:r>
      </w:hyperlink>
      <w:r w:rsidR="00C23FB1" w:rsidRPr="009E2DD4">
        <w:rPr>
          <w:rFonts w:ascii="Arial" w:hAnsi="Arial" w:cs="Arial"/>
          <w:sz w:val="20"/>
          <w:szCs w:val="20"/>
        </w:rPr>
        <w:t xml:space="preserve">, </w:t>
      </w:r>
      <w:hyperlink r:id="rId645" w:history="1">
        <w:proofErr w:type="spellStart"/>
        <w:r w:rsidR="00C23FB1" w:rsidRPr="009E2DD4">
          <w:rPr>
            <w:rFonts w:ascii="Arial" w:hAnsi="Arial" w:cs="Arial"/>
            <w:sz w:val="20"/>
            <w:szCs w:val="20"/>
          </w:rPr>
          <w:t>Coltell</w:t>
        </w:r>
        <w:proofErr w:type="spellEnd"/>
        <w:r w:rsidR="00C23FB1" w:rsidRPr="009E2DD4">
          <w:rPr>
            <w:rFonts w:ascii="Arial" w:hAnsi="Arial" w:cs="Arial"/>
            <w:sz w:val="20"/>
            <w:szCs w:val="20"/>
          </w:rPr>
          <w:t xml:space="preserve"> O</w:t>
        </w:r>
      </w:hyperlink>
      <w:r w:rsidR="00C23FB1" w:rsidRPr="009E2DD4">
        <w:rPr>
          <w:rFonts w:ascii="Arial" w:hAnsi="Arial" w:cs="Arial"/>
          <w:sz w:val="20"/>
          <w:szCs w:val="20"/>
        </w:rPr>
        <w:t xml:space="preserve">, </w:t>
      </w:r>
      <w:hyperlink r:id="rId646" w:history="1">
        <w:r w:rsidR="00C23FB1" w:rsidRPr="009E2DD4">
          <w:rPr>
            <w:rFonts w:ascii="Arial" w:hAnsi="Arial" w:cs="Arial"/>
            <w:sz w:val="20"/>
            <w:szCs w:val="20"/>
          </w:rPr>
          <w:t>Pennell CE</w:t>
        </w:r>
      </w:hyperlink>
      <w:r w:rsidR="00C23FB1" w:rsidRPr="009E2DD4">
        <w:rPr>
          <w:rFonts w:ascii="Arial" w:hAnsi="Arial" w:cs="Arial"/>
          <w:sz w:val="20"/>
          <w:szCs w:val="20"/>
        </w:rPr>
        <w:t xml:space="preserve">, </w:t>
      </w:r>
      <w:hyperlink r:id="rId647" w:history="1">
        <w:r w:rsidR="00C23FB1" w:rsidRPr="009E2DD4">
          <w:rPr>
            <w:rFonts w:ascii="Arial" w:hAnsi="Arial" w:cs="Arial"/>
            <w:sz w:val="20"/>
            <w:szCs w:val="20"/>
          </w:rPr>
          <w:t>Eastwood P</w:t>
        </w:r>
      </w:hyperlink>
      <w:r w:rsidR="00C23FB1" w:rsidRPr="009E2DD4">
        <w:rPr>
          <w:rFonts w:ascii="Arial" w:hAnsi="Arial" w:cs="Arial"/>
          <w:sz w:val="20"/>
          <w:szCs w:val="20"/>
        </w:rPr>
        <w:t xml:space="preserve">, </w:t>
      </w:r>
      <w:hyperlink r:id="rId648" w:history="1">
        <w:proofErr w:type="spellStart"/>
        <w:r w:rsidR="00C23FB1" w:rsidRPr="009E2DD4">
          <w:rPr>
            <w:rFonts w:ascii="Arial" w:hAnsi="Arial" w:cs="Arial"/>
            <w:sz w:val="20"/>
            <w:szCs w:val="20"/>
          </w:rPr>
          <w:t>Hofman</w:t>
        </w:r>
        <w:proofErr w:type="spellEnd"/>
        <w:r w:rsidR="00C23FB1" w:rsidRPr="009E2DD4">
          <w:rPr>
            <w:rFonts w:ascii="Arial" w:hAnsi="Arial" w:cs="Arial"/>
            <w:sz w:val="20"/>
            <w:szCs w:val="20"/>
          </w:rPr>
          <w:t xml:space="preserve"> A</w:t>
        </w:r>
      </w:hyperlink>
      <w:r w:rsidR="00C23FB1" w:rsidRPr="009E2DD4">
        <w:rPr>
          <w:rFonts w:ascii="Arial" w:hAnsi="Arial" w:cs="Arial"/>
          <w:sz w:val="20"/>
          <w:szCs w:val="20"/>
        </w:rPr>
        <w:t xml:space="preserve">, </w:t>
      </w:r>
      <w:hyperlink r:id="rId649" w:history="1">
        <w:proofErr w:type="spellStart"/>
        <w:r w:rsidR="00C23FB1" w:rsidRPr="009E2DD4">
          <w:rPr>
            <w:rFonts w:ascii="Arial" w:hAnsi="Arial" w:cs="Arial"/>
            <w:sz w:val="20"/>
            <w:szCs w:val="20"/>
          </w:rPr>
          <w:t>Uitterlinden</w:t>
        </w:r>
        <w:proofErr w:type="spellEnd"/>
        <w:r w:rsidR="00C23FB1" w:rsidRPr="009E2DD4">
          <w:rPr>
            <w:rFonts w:ascii="Arial" w:hAnsi="Arial" w:cs="Arial"/>
            <w:sz w:val="20"/>
            <w:szCs w:val="20"/>
          </w:rPr>
          <w:t xml:space="preserve"> AG</w:t>
        </w:r>
      </w:hyperlink>
      <w:r w:rsidR="00C23FB1" w:rsidRPr="009E2DD4">
        <w:rPr>
          <w:rFonts w:ascii="Arial" w:hAnsi="Arial" w:cs="Arial"/>
          <w:sz w:val="20"/>
          <w:szCs w:val="20"/>
        </w:rPr>
        <w:t xml:space="preserve">, </w:t>
      </w:r>
      <w:hyperlink r:id="rId650" w:history="1">
        <w:r w:rsidR="00C23FB1" w:rsidRPr="009E2DD4">
          <w:rPr>
            <w:rFonts w:ascii="Arial" w:hAnsi="Arial" w:cs="Arial"/>
            <w:sz w:val="20"/>
            <w:szCs w:val="20"/>
          </w:rPr>
          <w:t xml:space="preserve">van </w:t>
        </w:r>
        <w:proofErr w:type="spellStart"/>
        <w:r w:rsidR="00C23FB1" w:rsidRPr="009E2DD4">
          <w:rPr>
            <w:rFonts w:ascii="Arial" w:hAnsi="Arial" w:cs="Arial"/>
            <w:sz w:val="20"/>
            <w:szCs w:val="20"/>
          </w:rPr>
          <w:t>Rooij</w:t>
        </w:r>
        <w:proofErr w:type="spellEnd"/>
        <w:r w:rsidR="00C23FB1" w:rsidRPr="009E2DD4">
          <w:rPr>
            <w:rFonts w:ascii="Arial" w:hAnsi="Arial" w:cs="Arial"/>
            <w:sz w:val="20"/>
            <w:szCs w:val="20"/>
          </w:rPr>
          <w:t xml:space="preserve"> FJA</w:t>
        </w:r>
      </w:hyperlink>
      <w:r w:rsidR="00C23FB1" w:rsidRPr="009E2DD4">
        <w:rPr>
          <w:rFonts w:ascii="Arial" w:hAnsi="Arial" w:cs="Arial"/>
          <w:sz w:val="20"/>
          <w:szCs w:val="20"/>
        </w:rPr>
        <w:t xml:space="preserve">, </w:t>
      </w:r>
      <w:hyperlink r:id="rId651" w:history="1">
        <w:r w:rsidR="00C23FB1" w:rsidRPr="009E2DD4">
          <w:rPr>
            <w:rFonts w:ascii="Arial" w:hAnsi="Arial" w:cs="Arial"/>
            <w:sz w:val="20"/>
            <w:szCs w:val="20"/>
          </w:rPr>
          <w:t>Chu AY</w:t>
        </w:r>
      </w:hyperlink>
      <w:r w:rsidR="00C23FB1" w:rsidRPr="009E2DD4">
        <w:rPr>
          <w:rFonts w:ascii="Arial" w:hAnsi="Arial" w:cs="Arial"/>
          <w:sz w:val="20"/>
          <w:szCs w:val="20"/>
        </w:rPr>
        <w:t xml:space="preserve">, </w:t>
      </w:r>
      <w:hyperlink r:id="rId652" w:history="1">
        <w:r w:rsidR="00C23FB1" w:rsidRPr="009E2DD4">
          <w:rPr>
            <w:rFonts w:ascii="Arial" w:hAnsi="Arial" w:cs="Arial"/>
            <w:sz w:val="20"/>
            <w:szCs w:val="20"/>
          </w:rPr>
          <w:t>Rose LM</w:t>
        </w:r>
      </w:hyperlink>
      <w:r w:rsidR="00C23FB1" w:rsidRPr="009E2DD4">
        <w:rPr>
          <w:rFonts w:ascii="Arial" w:hAnsi="Arial" w:cs="Arial"/>
          <w:sz w:val="20"/>
          <w:szCs w:val="20"/>
        </w:rPr>
        <w:t xml:space="preserve">, </w:t>
      </w:r>
      <w:hyperlink r:id="rId653" w:history="1">
        <w:proofErr w:type="spellStart"/>
        <w:r w:rsidR="00C23FB1" w:rsidRPr="009E2DD4">
          <w:rPr>
            <w:rFonts w:ascii="Arial" w:hAnsi="Arial" w:cs="Arial"/>
            <w:sz w:val="20"/>
            <w:szCs w:val="20"/>
          </w:rPr>
          <w:t>Ridker</w:t>
        </w:r>
        <w:proofErr w:type="spellEnd"/>
        <w:r w:rsidR="00C23FB1" w:rsidRPr="009E2DD4">
          <w:rPr>
            <w:rFonts w:ascii="Arial" w:hAnsi="Arial" w:cs="Arial"/>
            <w:sz w:val="20"/>
            <w:szCs w:val="20"/>
          </w:rPr>
          <w:t xml:space="preserve"> PM</w:t>
        </w:r>
      </w:hyperlink>
      <w:r w:rsidR="00C23FB1" w:rsidRPr="009E2DD4">
        <w:rPr>
          <w:rFonts w:ascii="Arial" w:hAnsi="Arial" w:cs="Arial"/>
          <w:sz w:val="20"/>
          <w:szCs w:val="20"/>
        </w:rPr>
        <w:t xml:space="preserve">, </w:t>
      </w:r>
      <w:hyperlink r:id="rId654" w:history="1">
        <w:proofErr w:type="spellStart"/>
        <w:r w:rsidR="00C23FB1" w:rsidRPr="009E2DD4">
          <w:rPr>
            <w:rFonts w:ascii="Arial" w:hAnsi="Arial" w:cs="Arial"/>
            <w:sz w:val="20"/>
            <w:szCs w:val="20"/>
          </w:rPr>
          <w:t>Viikari</w:t>
        </w:r>
        <w:proofErr w:type="spellEnd"/>
        <w:r w:rsidR="00C23FB1" w:rsidRPr="009E2DD4">
          <w:rPr>
            <w:rFonts w:ascii="Arial" w:hAnsi="Arial" w:cs="Arial"/>
            <w:sz w:val="20"/>
            <w:szCs w:val="20"/>
          </w:rPr>
          <w:t xml:space="preserve"> J</w:t>
        </w:r>
      </w:hyperlink>
      <w:r w:rsidR="00C23FB1" w:rsidRPr="009E2DD4">
        <w:rPr>
          <w:rFonts w:ascii="Arial" w:hAnsi="Arial" w:cs="Arial"/>
          <w:sz w:val="20"/>
          <w:szCs w:val="20"/>
        </w:rPr>
        <w:t xml:space="preserve">, </w:t>
      </w:r>
      <w:hyperlink r:id="rId655" w:history="1">
        <w:proofErr w:type="spellStart"/>
        <w:r w:rsidR="00C23FB1" w:rsidRPr="009E2DD4">
          <w:rPr>
            <w:rFonts w:ascii="Arial" w:hAnsi="Arial" w:cs="Arial"/>
            <w:sz w:val="20"/>
            <w:szCs w:val="20"/>
          </w:rPr>
          <w:t>Raitakari</w:t>
        </w:r>
        <w:proofErr w:type="spellEnd"/>
        <w:r w:rsidR="00C23FB1" w:rsidRPr="009E2DD4">
          <w:rPr>
            <w:rFonts w:ascii="Arial" w:hAnsi="Arial" w:cs="Arial"/>
            <w:sz w:val="20"/>
            <w:szCs w:val="20"/>
          </w:rPr>
          <w:t xml:space="preserve"> O</w:t>
        </w:r>
      </w:hyperlink>
      <w:r w:rsidR="00C23FB1" w:rsidRPr="009E2DD4">
        <w:rPr>
          <w:rFonts w:ascii="Arial" w:hAnsi="Arial" w:cs="Arial"/>
          <w:sz w:val="20"/>
          <w:szCs w:val="20"/>
        </w:rPr>
        <w:t xml:space="preserve">, </w:t>
      </w:r>
      <w:hyperlink r:id="rId656" w:history="1">
        <w:proofErr w:type="spellStart"/>
        <w:r w:rsidR="00C23FB1" w:rsidRPr="009E2DD4">
          <w:rPr>
            <w:rFonts w:ascii="Arial" w:hAnsi="Arial" w:cs="Arial"/>
            <w:sz w:val="20"/>
            <w:szCs w:val="20"/>
          </w:rPr>
          <w:t>Lehtimäki</w:t>
        </w:r>
        <w:proofErr w:type="spellEnd"/>
        <w:r w:rsidR="00C23FB1" w:rsidRPr="009E2DD4">
          <w:rPr>
            <w:rFonts w:ascii="Arial" w:hAnsi="Arial" w:cs="Arial"/>
            <w:sz w:val="20"/>
            <w:szCs w:val="20"/>
          </w:rPr>
          <w:t xml:space="preserve"> T</w:t>
        </w:r>
      </w:hyperlink>
      <w:r w:rsidR="00C23FB1" w:rsidRPr="009E2DD4">
        <w:rPr>
          <w:rFonts w:ascii="Arial" w:hAnsi="Arial" w:cs="Arial"/>
          <w:sz w:val="20"/>
          <w:szCs w:val="20"/>
        </w:rPr>
        <w:t xml:space="preserve">, </w:t>
      </w:r>
      <w:hyperlink r:id="rId657" w:history="1">
        <w:proofErr w:type="spellStart"/>
        <w:r w:rsidR="00C23FB1" w:rsidRPr="009E2DD4">
          <w:rPr>
            <w:rFonts w:ascii="Arial" w:hAnsi="Arial" w:cs="Arial"/>
            <w:sz w:val="20"/>
            <w:szCs w:val="20"/>
          </w:rPr>
          <w:t>Mikkilä</w:t>
        </w:r>
        <w:proofErr w:type="spellEnd"/>
        <w:r w:rsidR="00C23FB1" w:rsidRPr="009E2DD4">
          <w:rPr>
            <w:rFonts w:ascii="Arial" w:hAnsi="Arial" w:cs="Arial"/>
            <w:sz w:val="20"/>
            <w:szCs w:val="20"/>
          </w:rPr>
          <w:t xml:space="preserve"> V</w:t>
        </w:r>
      </w:hyperlink>
      <w:r w:rsidR="00C23FB1" w:rsidRPr="009E2DD4">
        <w:rPr>
          <w:rFonts w:ascii="Arial" w:hAnsi="Arial" w:cs="Arial"/>
          <w:sz w:val="20"/>
          <w:szCs w:val="20"/>
        </w:rPr>
        <w:t xml:space="preserve">, </w:t>
      </w:r>
      <w:hyperlink r:id="rId658" w:history="1">
        <w:r w:rsidR="00C23FB1" w:rsidRPr="009E2DD4">
          <w:rPr>
            <w:rFonts w:ascii="Arial" w:hAnsi="Arial" w:cs="Arial"/>
            <w:sz w:val="20"/>
            <w:szCs w:val="20"/>
          </w:rPr>
          <w:t>Willett WC</w:t>
        </w:r>
      </w:hyperlink>
      <w:r w:rsidR="00C23FB1" w:rsidRPr="009E2DD4">
        <w:rPr>
          <w:rFonts w:ascii="Arial" w:hAnsi="Arial" w:cs="Arial"/>
          <w:sz w:val="20"/>
          <w:szCs w:val="20"/>
        </w:rPr>
        <w:t xml:space="preserve">, </w:t>
      </w:r>
      <w:hyperlink r:id="rId659" w:history="1">
        <w:r w:rsidR="00C23FB1" w:rsidRPr="009E2DD4">
          <w:rPr>
            <w:rFonts w:ascii="Arial" w:hAnsi="Arial" w:cs="Arial"/>
            <w:sz w:val="20"/>
            <w:szCs w:val="20"/>
          </w:rPr>
          <w:t>Wang Y</w:t>
        </w:r>
      </w:hyperlink>
      <w:r w:rsidR="00C23FB1" w:rsidRPr="009E2DD4">
        <w:rPr>
          <w:rFonts w:ascii="Arial" w:hAnsi="Arial" w:cs="Arial"/>
          <w:sz w:val="20"/>
          <w:szCs w:val="20"/>
        </w:rPr>
        <w:t xml:space="preserve">, </w:t>
      </w:r>
      <w:hyperlink r:id="rId660" w:history="1">
        <w:r w:rsidR="00C23FB1" w:rsidRPr="009E2DD4">
          <w:rPr>
            <w:rFonts w:ascii="Arial" w:hAnsi="Arial" w:cs="Arial"/>
            <w:sz w:val="20"/>
            <w:szCs w:val="20"/>
          </w:rPr>
          <w:t>Tucker KL</w:t>
        </w:r>
      </w:hyperlink>
      <w:r w:rsidR="00C23FB1" w:rsidRPr="009E2DD4">
        <w:rPr>
          <w:rFonts w:ascii="Arial" w:hAnsi="Arial" w:cs="Arial"/>
          <w:sz w:val="20"/>
          <w:szCs w:val="20"/>
        </w:rPr>
        <w:t xml:space="preserve">, </w:t>
      </w:r>
      <w:hyperlink r:id="rId661" w:history="1">
        <w:proofErr w:type="spellStart"/>
        <w:r w:rsidR="00C23FB1" w:rsidRPr="009E2DD4">
          <w:rPr>
            <w:rFonts w:ascii="Arial" w:hAnsi="Arial" w:cs="Arial"/>
            <w:sz w:val="20"/>
            <w:szCs w:val="20"/>
          </w:rPr>
          <w:t>Ordovas</w:t>
        </w:r>
        <w:proofErr w:type="spellEnd"/>
        <w:r w:rsidR="00C23FB1" w:rsidRPr="009E2DD4">
          <w:rPr>
            <w:rFonts w:ascii="Arial" w:hAnsi="Arial" w:cs="Arial"/>
            <w:sz w:val="20"/>
            <w:szCs w:val="20"/>
          </w:rPr>
          <w:t xml:space="preserve"> JM</w:t>
        </w:r>
      </w:hyperlink>
      <w:r w:rsidR="00C23FB1" w:rsidRPr="009E2DD4">
        <w:rPr>
          <w:rFonts w:ascii="Arial" w:hAnsi="Arial" w:cs="Arial"/>
          <w:sz w:val="20"/>
          <w:szCs w:val="20"/>
        </w:rPr>
        <w:t xml:space="preserve">, </w:t>
      </w:r>
      <w:hyperlink r:id="rId662" w:history="1">
        <w:proofErr w:type="spellStart"/>
        <w:r w:rsidR="00C23FB1" w:rsidRPr="009E2DD4">
          <w:rPr>
            <w:rFonts w:ascii="Arial" w:hAnsi="Arial" w:cs="Arial"/>
            <w:sz w:val="20"/>
            <w:szCs w:val="20"/>
          </w:rPr>
          <w:t>Kilpeläinen</w:t>
        </w:r>
        <w:proofErr w:type="spellEnd"/>
        <w:r w:rsidR="00C23FB1" w:rsidRPr="009E2DD4">
          <w:rPr>
            <w:rFonts w:ascii="Arial" w:hAnsi="Arial" w:cs="Arial"/>
            <w:sz w:val="20"/>
            <w:szCs w:val="20"/>
          </w:rPr>
          <w:t xml:space="preserve"> TO</w:t>
        </w:r>
      </w:hyperlink>
      <w:r w:rsidR="00C23FB1" w:rsidRPr="009E2DD4">
        <w:rPr>
          <w:rFonts w:ascii="Arial" w:hAnsi="Arial" w:cs="Arial"/>
          <w:sz w:val="20"/>
          <w:szCs w:val="20"/>
        </w:rPr>
        <w:t xml:space="preserve">, </w:t>
      </w:r>
      <w:hyperlink r:id="rId663" w:history="1">
        <w:r w:rsidR="00C23FB1" w:rsidRPr="009E2DD4">
          <w:rPr>
            <w:rFonts w:ascii="Arial" w:hAnsi="Arial" w:cs="Arial"/>
            <w:sz w:val="20"/>
            <w:szCs w:val="20"/>
          </w:rPr>
          <w:t>Province MA</w:t>
        </w:r>
      </w:hyperlink>
      <w:r w:rsidR="00C23FB1" w:rsidRPr="009E2DD4">
        <w:rPr>
          <w:rFonts w:ascii="Arial" w:hAnsi="Arial" w:cs="Arial"/>
          <w:sz w:val="20"/>
          <w:szCs w:val="20"/>
        </w:rPr>
        <w:t xml:space="preserve">, </w:t>
      </w:r>
      <w:hyperlink r:id="rId664" w:history="1">
        <w:r w:rsidR="00C23FB1" w:rsidRPr="009E2DD4">
          <w:rPr>
            <w:rFonts w:ascii="Arial" w:hAnsi="Arial" w:cs="Arial"/>
            <w:sz w:val="20"/>
            <w:szCs w:val="20"/>
          </w:rPr>
          <w:t>Franks PW</w:t>
        </w:r>
      </w:hyperlink>
      <w:r w:rsidR="00C23FB1" w:rsidRPr="009E2DD4">
        <w:rPr>
          <w:rFonts w:ascii="Arial" w:hAnsi="Arial" w:cs="Arial"/>
          <w:sz w:val="20"/>
          <w:szCs w:val="20"/>
        </w:rPr>
        <w:t xml:space="preserve">, </w:t>
      </w:r>
      <w:hyperlink r:id="rId665" w:history="1">
        <w:r w:rsidR="00C23FB1" w:rsidRPr="009E2DD4">
          <w:rPr>
            <w:rFonts w:ascii="Arial" w:hAnsi="Arial" w:cs="Arial"/>
            <w:sz w:val="20"/>
            <w:szCs w:val="20"/>
          </w:rPr>
          <w:t>Arnett DK</w:t>
        </w:r>
      </w:hyperlink>
      <w:r w:rsidR="00C23FB1" w:rsidRPr="009E2DD4">
        <w:rPr>
          <w:rFonts w:ascii="Arial" w:hAnsi="Arial" w:cs="Arial"/>
          <w:sz w:val="20"/>
          <w:szCs w:val="20"/>
        </w:rPr>
        <w:t xml:space="preserve">, </w:t>
      </w:r>
      <w:hyperlink r:id="rId666" w:history="1">
        <w:r w:rsidR="00C23FB1" w:rsidRPr="009E2DD4">
          <w:rPr>
            <w:rFonts w:ascii="Arial" w:hAnsi="Arial" w:cs="Arial"/>
            <w:sz w:val="20"/>
            <w:szCs w:val="20"/>
          </w:rPr>
          <w:t>Tanaka T</w:t>
        </w:r>
      </w:hyperlink>
      <w:r w:rsidR="00C23FB1" w:rsidRPr="009E2DD4">
        <w:rPr>
          <w:rFonts w:ascii="Arial" w:hAnsi="Arial" w:cs="Arial"/>
          <w:sz w:val="20"/>
          <w:szCs w:val="20"/>
        </w:rPr>
        <w:t xml:space="preserve">, </w:t>
      </w:r>
      <w:hyperlink r:id="rId667" w:history="1">
        <w:r w:rsidR="00C23FB1" w:rsidRPr="009E2DD4">
          <w:rPr>
            <w:rFonts w:ascii="Arial" w:hAnsi="Arial" w:cs="Arial"/>
            <w:sz w:val="20"/>
            <w:szCs w:val="20"/>
          </w:rPr>
          <w:t>Toft U</w:t>
        </w:r>
      </w:hyperlink>
      <w:r w:rsidR="00C23FB1" w:rsidRPr="009E2DD4">
        <w:rPr>
          <w:rFonts w:ascii="Arial" w:hAnsi="Arial" w:cs="Arial"/>
          <w:sz w:val="20"/>
          <w:szCs w:val="20"/>
        </w:rPr>
        <w:t xml:space="preserve">, </w:t>
      </w:r>
      <w:hyperlink r:id="rId668" w:history="1">
        <w:r w:rsidR="00C23FB1" w:rsidRPr="009E2DD4">
          <w:rPr>
            <w:rFonts w:ascii="Arial" w:hAnsi="Arial" w:cs="Arial"/>
            <w:sz w:val="20"/>
            <w:szCs w:val="20"/>
          </w:rPr>
          <w:t>Ericson U</w:t>
        </w:r>
      </w:hyperlink>
      <w:r w:rsidR="00C23FB1" w:rsidRPr="009E2DD4">
        <w:rPr>
          <w:rFonts w:ascii="Arial" w:hAnsi="Arial" w:cs="Arial"/>
          <w:sz w:val="20"/>
          <w:szCs w:val="20"/>
        </w:rPr>
        <w:t xml:space="preserve">, </w:t>
      </w:r>
      <w:hyperlink r:id="rId669" w:history="1">
        <w:r w:rsidR="00C23FB1" w:rsidRPr="009E2DD4">
          <w:rPr>
            <w:rFonts w:ascii="Arial" w:hAnsi="Arial" w:cs="Arial"/>
            <w:sz w:val="20"/>
            <w:szCs w:val="20"/>
          </w:rPr>
          <w:t>Franco OH</w:t>
        </w:r>
      </w:hyperlink>
      <w:r w:rsidR="00C23FB1" w:rsidRPr="009E2DD4">
        <w:rPr>
          <w:rFonts w:ascii="Arial" w:hAnsi="Arial" w:cs="Arial"/>
          <w:sz w:val="20"/>
          <w:szCs w:val="20"/>
        </w:rPr>
        <w:t xml:space="preserve">, </w:t>
      </w:r>
      <w:hyperlink r:id="rId670" w:history="1">
        <w:r w:rsidR="00C23FB1" w:rsidRPr="009E2DD4">
          <w:rPr>
            <w:rFonts w:ascii="Arial" w:hAnsi="Arial" w:cs="Arial"/>
            <w:sz w:val="20"/>
            <w:szCs w:val="20"/>
          </w:rPr>
          <w:t>Mozaffarian D</w:t>
        </w:r>
      </w:hyperlink>
      <w:r w:rsidR="00C23FB1" w:rsidRPr="009E2DD4">
        <w:rPr>
          <w:rFonts w:ascii="Arial" w:hAnsi="Arial" w:cs="Arial"/>
          <w:sz w:val="20"/>
          <w:szCs w:val="20"/>
        </w:rPr>
        <w:t xml:space="preserve">, </w:t>
      </w:r>
      <w:hyperlink r:id="rId671" w:history="1">
        <w:r w:rsidR="00C23FB1" w:rsidRPr="009E2DD4">
          <w:rPr>
            <w:rFonts w:ascii="Arial" w:hAnsi="Arial" w:cs="Arial"/>
            <w:sz w:val="20"/>
            <w:szCs w:val="20"/>
          </w:rPr>
          <w:t>Hu FB</w:t>
        </w:r>
      </w:hyperlink>
      <w:r w:rsidR="00C23FB1" w:rsidRPr="009E2DD4">
        <w:rPr>
          <w:rFonts w:ascii="Arial" w:hAnsi="Arial" w:cs="Arial"/>
          <w:sz w:val="20"/>
          <w:szCs w:val="20"/>
        </w:rPr>
        <w:t xml:space="preserve">, </w:t>
      </w:r>
      <w:hyperlink r:id="rId672" w:history="1">
        <w:r w:rsidR="00C23FB1" w:rsidRPr="009E2DD4">
          <w:rPr>
            <w:rFonts w:ascii="Arial" w:hAnsi="Arial" w:cs="Arial"/>
            <w:sz w:val="20"/>
            <w:szCs w:val="20"/>
          </w:rPr>
          <w:t>Chasman DI</w:t>
        </w:r>
      </w:hyperlink>
      <w:r w:rsidR="00C23FB1" w:rsidRPr="009E2DD4">
        <w:rPr>
          <w:rFonts w:ascii="Arial" w:hAnsi="Arial" w:cs="Arial"/>
          <w:sz w:val="20"/>
          <w:szCs w:val="20"/>
        </w:rPr>
        <w:t xml:space="preserve">, </w:t>
      </w:r>
      <w:hyperlink r:id="rId673" w:history="1">
        <w:proofErr w:type="spellStart"/>
        <w:r w:rsidR="00C23FB1" w:rsidRPr="009E2DD4">
          <w:rPr>
            <w:rFonts w:ascii="Arial" w:hAnsi="Arial" w:cs="Arial"/>
            <w:sz w:val="20"/>
            <w:szCs w:val="20"/>
          </w:rPr>
          <w:t>Nordestgaard</w:t>
        </w:r>
        <w:proofErr w:type="spellEnd"/>
        <w:r w:rsidR="00C23FB1" w:rsidRPr="009E2DD4">
          <w:rPr>
            <w:rFonts w:ascii="Arial" w:hAnsi="Arial" w:cs="Arial"/>
            <w:sz w:val="20"/>
            <w:szCs w:val="20"/>
          </w:rPr>
          <w:t xml:space="preserve"> BG</w:t>
        </w:r>
      </w:hyperlink>
      <w:r w:rsidR="00C23FB1" w:rsidRPr="009E2DD4">
        <w:rPr>
          <w:rFonts w:ascii="Arial" w:hAnsi="Arial" w:cs="Arial"/>
          <w:sz w:val="20"/>
          <w:szCs w:val="20"/>
        </w:rPr>
        <w:t xml:space="preserve">, </w:t>
      </w:r>
      <w:hyperlink r:id="rId674" w:history="1">
        <w:proofErr w:type="spellStart"/>
        <w:r w:rsidR="00C23FB1" w:rsidRPr="009E2DD4">
          <w:rPr>
            <w:rFonts w:ascii="Arial" w:hAnsi="Arial" w:cs="Arial"/>
            <w:sz w:val="20"/>
            <w:szCs w:val="20"/>
          </w:rPr>
          <w:t>Ellervik</w:t>
        </w:r>
        <w:proofErr w:type="spellEnd"/>
        <w:r w:rsidR="00C23FB1" w:rsidRPr="009E2DD4">
          <w:rPr>
            <w:rFonts w:ascii="Arial" w:hAnsi="Arial" w:cs="Arial"/>
            <w:sz w:val="20"/>
            <w:szCs w:val="20"/>
          </w:rPr>
          <w:t xml:space="preserve"> C</w:t>
        </w:r>
      </w:hyperlink>
      <w:r w:rsidR="00C23FB1" w:rsidRPr="009E2DD4">
        <w:rPr>
          <w:rFonts w:ascii="Arial" w:hAnsi="Arial" w:cs="Arial"/>
          <w:sz w:val="20"/>
          <w:szCs w:val="20"/>
        </w:rPr>
        <w:t xml:space="preserve">, </w:t>
      </w:r>
      <w:hyperlink r:id="rId675" w:history="1">
        <w:r w:rsidR="00C23FB1" w:rsidRPr="009E2DD4">
          <w:rPr>
            <w:rFonts w:ascii="Arial" w:hAnsi="Arial" w:cs="Arial"/>
            <w:sz w:val="20"/>
            <w:szCs w:val="20"/>
          </w:rPr>
          <w:t>Qi L</w:t>
        </w:r>
      </w:hyperlink>
      <w:r w:rsidR="00C23FB1" w:rsidRPr="009E2DD4">
        <w:rPr>
          <w:rFonts w:ascii="Arial" w:hAnsi="Arial" w:cs="Arial"/>
          <w:sz w:val="20"/>
          <w:szCs w:val="20"/>
        </w:rPr>
        <w:t xml:space="preserve">. </w:t>
      </w:r>
      <w:r w:rsidR="00C23FB1" w:rsidRPr="009E2DD4">
        <w:rPr>
          <w:rFonts w:ascii="Arial" w:hAnsi="Arial" w:cs="Arial"/>
          <w:b/>
          <w:i/>
          <w:sz w:val="20"/>
          <w:szCs w:val="20"/>
        </w:rPr>
        <w:t xml:space="preserve">Dairy consumption and body mass index among adults: Mendelian Randomization Analysis of 184802 individuals from 25 studies. </w:t>
      </w:r>
      <w:hyperlink r:id="rId676" w:tooltip="Clinical chemistry." w:history="1">
        <w:r w:rsidR="00C23FB1" w:rsidRPr="009E2DD4">
          <w:rPr>
            <w:rFonts w:ascii="Arial" w:hAnsi="Arial" w:cs="Arial"/>
            <w:sz w:val="20"/>
            <w:szCs w:val="20"/>
          </w:rPr>
          <w:t>Clin Chem.</w:t>
        </w:r>
      </w:hyperlink>
      <w:r w:rsidR="00C23FB1" w:rsidRPr="009E2DD4">
        <w:rPr>
          <w:rFonts w:ascii="Arial" w:hAnsi="Arial" w:cs="Arial"/>
          <w:sz w:val="20"/>
          <w:szCs w:val="20"/>
        </w:rPr>
        <w:t xml:space="preserve"> 2018 Jan. Vol. 64, issue 1, pp. 183-191. </w:t>
      </w:r>
      <w:r w:rsidR="00FD7C71" w:rsidRPr="009E2DD4">
        <w:rPr>
          <w:rFonts w:ascii="Arial" w:hAnsi="Arial" w:cs="Arial"/>
          <w:sz w:val="20"/>
          <w:szCs w:val="20"/>
        </w:rPr>
        <w:t>PM</w:t>
      </w:r>
      <w:r w:rsidR="00C23FB1" w:rsidRPr="009E2DD4">
        <w:rPr>
          <w:rFonts w:ascii="Arial" w:hAnsi="Arial" w:cs="Arial"/>
          <w:sz w:val="20"/>
          <w:szCs w:val="20"/>
        </w:rPr>
        <w:t>: 29187356.</w:t>
      </w:r>
      <w:r w:rsidR="003B288E" w:rsidRPr="009E2DD4">
        <w:rPr>
          <w:rFonts w:ascii="Arial" w:hAnsi="Arial" w:cs="Arial"/>
          <w:sz w:val="20"/>
          <w:szCs w:val="20"/>
        </w:rPr>
        <w:t xml:space="preserve"> </w:t>
      </w:r>
      <w:r w:rsidR="00A21ED6" w:rsidRPr="009E2DD4">
        <w:rPr>
          <w:rFonts w:ascii="Arial" w:hAnsi="Arial" w:cs="Arial"/>
          <w:sz w:val="20"/>
          <w:szCs w:val="20"/>
        </w:rPr>
        <w:t>PMC5837824</w:t>
      </w:r>
      <w:r w:rsidR="00A20F16">
        <w:rPr>
          <w:rFonts w:ascii="Arial" w:hAnsi="Arial" w:cs="Arial"/>
          <w:sz w:val="20"/>
          <w:szCs w:val="20"/>
        </w:rPr>
        <w:t>.</w:t>
      </w:r>
      <w:r w:rsidR="005061B3">
        <w:rPr>
          <w:rFonts w:ascii="Arial" w:hAnsi="Arial" w:cs="Arial"/>
          <w:sz w:val="20"/>
          <w:szCs w:val="20"/>
        </w:rPr>
        <w:t xml:space="preserve"> </w:t>
      </w:r>
    </w:p>
    <w:p w14:paraId="6ABC59B1" w14:textId="77777777" w:rsidR="005061B3" w:rsidRPr="00A20F16" w:rsidRDefault="005061B3" w:rsidP="00A20F16">
      <w:pPr>
        <w:rPr>
          <w:rFonts w:ascii="Times New Roman" w:eastAsia="Times New Roman" w:hAnsi="Times New Roman"/>
          <w:sz w:val="24"/>
          <w:szCs w:val="24"/>
        </w:rPr>
      </w:pPr>
      <w:r w:rsidRPr="00A20F16">
        <w:rPr>
          <w:rFonts w:ascii="Arial" w:hAnsi="Arial" w:cs="Arial"/>
          <w:sz w:val="20"/>
          <w:szCs w:val="20"/>
        </w:rPr>
        <w:t xml:space="preserve">Imamura F, </w:t>
      </w:r>
      <w:proofErr w:type="spellStart"/>
      <w:r w:rsidRPr="00A20F16">
        <w:rPr>
          <w:rFonts w:ascii="Arial" w:hAnsi="Arial" w:cs="Arial"/>
          <w:sz w:val="20"/>
          <w:szCs w:val="20"/>
        </w:rPr>
        <w:t>Fretts</w:t>
      </w:r>
      <w:proofErr w:type="spellEnd"/>
      <w:r w:rsidRPr="00A20F16">
        <w:rPr>
          <w:rFonts w:ascii="Arial" w:hAnsi="Arial" w:cs="Arial"/>
          <w:sz w:val="20"/>
          <w:szCs w:val="20"/>
        </w:rPr>
        <w:t xml:space="preserve"> A, Marklund M, </w:t>
      </w:r>
      <w:proofErr w:type="spellStart"/>
      <w:r w:rsidRPr="00A20F16">
        <w:rPr>
          <w:rFonts w:ascii="Arial" w:hAnsi="Arial" w:cs="Arial"/>
          <w:sz w:val="20"/>
          <w:szCs w:val="20"/>
        </w:rPr>
        <w:t>Ardisson</w:t>
      </w:r>
      <w:proofErr w:type="spellEnd"/>
      <w:r w:rsidRPr="00A20F16">
        <w:rPr>
          <w:rFonts w:ascii="Arial" w:hAnsi="Arial" w:cs="Arial"/>
          <w:sz w:val="20"/>
          <w:szCs w:val="20"/>
        </w:rPr>
        <w:t xml:space="preserve"> Korat AV, Yang WS, </w:t>
      </w:r>
      <w:proofErr w:type="spellStart"/>
      <w:r w:rsidRPr="00A20F16">
        <w:rPr>
          <w:rFonts w:ascii="Arial" w:hAnsi="Arial" w:cs="Arial"/>
          <w:sz w:val="20"/>
          <w:szCs w:val="20"/>
        </w:rPr>
        <w:t>Lankinen</w:t>
      </w:r>
      <w:proofErr w:type="spellEnd"/>
      <w:r w:rsidRPr="00A20F16">
        <w:rPr>
          <w:rFonts w:ascii="Arial" w:hAnsi="Arial" w:cs="Arial"/>
          <w:sz w:val="20"/>
          <w:szCs w:val="20"/>
        </w:rPr>
        <w:t xml:space="preserve"> M, Qureshi W, Helmer C, Chen TA, Wong K, Bassett JK, Murphy R, </w:t>
      </w:r>
      <w:proofErr w:type="spellStart"/>
      <w:r w:rsidRPr="00A20F16">
        <w:rPr>
          <w:rFonts w:ascii="Arial" w:hAnsi="Arial" w:cs="Arial"/>
          <w:sz w:val="20"/>
          <w:szCs w:val="20"/>
        </w:rPr>
        <w:t>Tintle</w:t>
      </w:r>
      <w:proofErr w:type="spellEnd"/>
      <w:r w:rsidRPr="00A20F16">
        <w:rPr>
          <w:rFonts w:ascii="Arial" w:hAnsi="Arial" w:cs="Arial"/>
          <w:sz w:val="20"/>
          <w:szCs w:val="20"/>
        </w:rPr>
        <w:t xml:space="preserve"> N, Yu CI, Brouwer IA, </w:t>
      </w:r>
      <w:proofErr w:type="spellStart"/>
      <w:r w:rsidRPr="00A20F16">
        <w:rPr>
          <w:rFonts w:ascii="Arial" w:hAnsi="Arial" w:cs="Arial"/>
          <w:sz w:val="20"/>
          <w:szCs w:val="20"/>
        </w:rPr>
        <w:t>Chien</w:t>
      </w:r>
      <w:proofErr w:type="spellEnd"/>
      <w:r w:rsidRPr="00A20F16">
        <w:rPr>
          <w:rFonts w:ascii="Arial" w:hAnsi="Arial" w:cs="Arial"/>
          <w:sz w:val="20"/>
          <w:szCs w:val="20"/>
        </w:rPr>
        <w:t xml:space="preserve"> KL, Frazier-Wood AC, Del Gobbo LC, </w:t>
      </w:r>
      <w:proofErr w:type="spellStart"/>
      <w:r w:rsidRPr="00A20F16">
        <w:rPr>
          <w:rFonts w:ascii="Arial" w:hAnsi="Arial" w:cs="Arial"/>
          <w:sz w:val="20"/>
          <w:szCs w:val="20"/>
        </w:rPr>
        <w:t>Djoussé</w:t>
      </w:r>
      <w:proofErr w:type="spellEnd"/>
      <w:r w:rsidRPr="00A20F16">
        <w:rPr>
          <w:rFonts w:ascii="Arial" w:hAnsi="Arial" w:cs="Arial"/>
          <w:sz w:val="20"/>
          <w:szCs w:val="20"/>
        </w:rPr>
        <w:t xml:space="preserve"> L, </w:t>
      </w:r>
      <w:proofErr w:type="spellStart"/>
      <w:r w:rsidRPr="00A20F16">
        <w:rPr>
          <w:rFonts w:ascii="Arial" w:hAnsi="Arial" w:cs="Arial"/>
          <w:sz w:val="20"/>
          <w:szCs w:val="20"/>
        </w:rPr>
        <w:t>Geleijnse</w:t>
      </w:r>
      <w:proofErr w:type="spellEnd"/>
      <w:r w:rsidRPr="00A20F16">
        <w:rPr>
          <w:rFonts w:ascii="Arial" w:hAnsi="Arial" w:cs="Arial"/>
          <w:sz w:val="20"/>
          <w:szCs w:val="20"/>
        </w:rPr>
        <w:t xml:space="preserve"> JM, Giles GG, de Goede J, </w:t>
      </w:r>
      <w:proofErr w:type="spellStart"/>
      <w:r w:rsidRPr="00A20F16">
        <w:rPr>
          <w:rFonts w:ascii="Arial" w:hAnsi="Arial" w:cs="Arial"/>
          <w:sz w:val="20"/>
          <w:szCs w:val="20"/>
        </w:rPr>
        <w:t>Gudnason</w:t>
      </w:r>
      <w:proofErr w:type="spellEnd"/>
      <w:r w:rsidRPr="00A20F16">
        <w:rPr>
          <w:rFonts w:ascii="Arial" w:hAnsi="Arial" w:cs="Arial"/>
          <w:sz w:val="20"/>
          <w:szCs w:val="20"/>
        </w:rPr>
        <w:t xml:space="preserve"> V, Harris WS, Hodge A, Hu F; </w:t>
      </w:r>
      <w:proofErr w:type="spellStart"/>
      <w:r w:rsidRPr="00A20F16">
        <w:rPr>
          <w:rFonts w:ascii="Arial" w:hAnsi="Arial" w:cs="Arial"/>
          <w:sz w:val="20"/>
          <w:szCs w:val="20"/>
        </w:rPr>
        <w:t>InterAct</w:t>
      </w:r>
      <w:proofErr w:type="spellEnd"/>
      <w:r w:rsidRPr="00A20F16">
        <w:rPr>
          <w:rFonts w:ascii="Arial" w:hAnsi="Arial" w:cs="Arial"/>
          <w:sz w:val="20"/>
          <w:szCs w:val="20"/>
        </w:rPr>
        <w:t xml:space="preserve"> Consortium, </w:t>
      </w:r>
      <w:proofErr w:type="spellStart"/>
      <w:r w:rsidRPr="00A20F16">
        <w:rPr>
          <w:rFonts w:ascii="Arial" w:hAnsi="Arial" w:cs="Arial"/>
          <w:sz w:val="20"/>
          <w:szCs w:val="20"/>
        </w:rPr>
        <w:t>Koulman</w:t>
      </w:r>
      <w:proofErr w:type="spellEnd"/>
      <w:r w:rsidRPr="00A20F16">
        <w:rPr>
          <w:rFonts w:ascii="Arial" w:hAnsi="Arial" w:cs="Arial"/>
          <w:sz w:val="20"/>
          <w:szCs w:val="20"/>
        </w:rPr>
        <w:t xml:space="preserve"> A, </w:t>
      </w:r>
      <w:proofErr w:type="spellStart"/>
      <w:r w:rsidRPr="00A20F16">
        <w:rPr>
          <w:rFonts w:ascii="Arial" w:hAnsi="Arial" w:cs="Arial"/>
          <w:sz w:val="20"/>
          <w:szCs w:val="20"/>
        </w:rPr>
        <w:t>Laakso</w:t>
      </w:r>
      <w:proofErr w:type="spellEnd"/>
      <w:r w:rsidRPr="00A20F16">
        <w:rPr>
          <w:rFonts w:ascii="Arial" w:hAnsi="Arial" w:cs="Arial"/>
          <w:sz w:val="20"/>
          <w:szCs w:val="20"/>
        </w:rPr>
        <w:t xml:space="preserve"> M, Lind L, Lin HJ, McKnight B, </w:t>
      </w:r>
      <w:proofErr w:type="spellStart"/>
      <w:r w:rsidRPr="00A20F16">
        <w:rPr>
          <w:rFonts w:ascii="Arial" w:hAnsi="Arial" w:cs="Arial"/>
          <w:sz w:val="20"/>
          <w:szCs w:val="20"/>
        </w:rPr>
        <w:t>Rajaobelina</w:t>
      </w:r>
      <w:proofErr w:type="spellEnd"/>
      <w:r w:rsidRPr="00A20F16">
        <w:rPr>
          <w:rFonts w:ascii="Arial" w:hAnsi="Arial" w:cs="Arial"/>
          <w:sz w:val="20"/>
          <w:szCs w:val="20"/>
        </w:rPr>
        <w:t xml:space="preserve"> K, </w:t>
      </w:r>
      <w:proofErr w:type="spellStart"/>
      <w:r w:rsidRPr="00A20F16">
        <w:rPr>
          <w:rFonts w:ascii="Arial" w:hAnsi="Arial" w:cs="Arial"/>
          <w:sz w:val="20"/>
          <w:szCs w:val="20"/>
        </w:rPr>
        <w:t>Risérus</w:t>
      </w:r>
      <w:proofErr w:type="spellEnd"/>
      <w:r w:rsidRPr="00A20F16">
        <w:rPr>
          <w:rFonts w:ascii="Arial" w:hAnsi="Arial" w:cs="Arial"/>
          <w:sz w:val="20"/>
          <w:szCs w:val="20"/>
        </w:rPr>
        <w:t xml:space="preserve"> U, Robinson JG, </w:t>
      </w:r>
      <w:proofErr w:type="spellStart"/>
      <w:r w:rsidRPr="00A20F16">
        <w:rPr>
          <w:rFonts w:ascii="Arial" w:hAnsi="Arial" w:cs="Arial"/>
          <w:sz w:val="20"/>
          <w:szCs w:val="20"/>
        </w:rPr>
        <w:t>Samieri</w:t>
      </w:r>
      <w:proofErr w:type="spellEnd"/>
      <w:r w:rsidRPr="00A20F16">
        <w:rPr>
          <w:rFonts w:ascii="Arial" w:hAnsi="Arial" w:cs="Arial"/>
          <w:sz w:val="20"/>
          <w:szCs w:val="20"/>
        </w:rPr>
        <w:t xml:space="preserve"> C, Siscovick DS, </w:t>
      </w:r>
      <w:proofErr w:type="spellStart"/>
      <w:r w:rsidRPr="00A20F16">
        <w:rPr>
          <w:rFonts w:ascii="Arial" w:hAnsi="Arial" w:cs="Arial"/>
          <w:sz w:val="20"/>
          <w:szCs w:val="20"/>
        </w:rPr>
        <w:t>Soedamah</w:t>
      </w:r>
      <w:proofErr w:type="spellEnd"/>
      <w:r w:rsidRPr="00A20F16">
        <w:rPr>
          <w:rFonts w:ascii="Arial" w:hAnsi="Arial" w:cs="Arial"/>
          <w:sz w:val="20"/>
          <w:szCs w:val="20"/>
        </w:rPr>
        <w:t xml:space="preserve">-Muthu SS, Sotoodehnia N, Sun Q, Tsai MY, </w:t>
      </w:r>
      <w:proofErr w:type="spellStart"/>
      <w:r w:rsidRPr="00A20F16">
        <w:rPr>
          <w:rFonts w:ascii="Arial" w:hAnsi="Arial" w:cs="Arial"/>
          <w:sz w:val="20"/>
          <w:szCs w:val="20"/>
        </w:rPr>
        <w:t>Uusitupa</w:t>
      </w:r>
      <w:proofErr w:type="spellEnd"/>
      <w:r w:rsidRPr="00A20F16">
        <w:rPr>
          <w:rFonts w:ascii="Arial" w:hAnsi="Arial" w:cs="Arial"/>
          <w:sz w:val="20"/>
          <w:szCs w:val="20"/>
        </w:rPr>
        <w:t xml:space="preserve"> M, </w:t>
      </w:r>
      <w:proofErr w:type="spellStart"/>
      <w:r w:rsidRPr="00A20F16">
        <w:rPr>
          <w:rFonts w:ascii="Arial" w:hAnsi="Arial" w:cs="Arial"/>
          <w:sz w:val="20"/>
          <w:szCs w:val="20"/>
        </w:rPr>
        <w:t>Wagenknecht</w:t>
      </w:r>
      <w:proofErr w:type="spellEnd"/>
      <w:r w:rsidRPr="00A20F16">
        <w:rPr>
          <w:rFonts w:ascii="Arial" w:hAnsi="Arial" w:cs="Arial"/>
          <w:sz w:val="20"/>
          <w:szCs w:val="20"/>
        </w:rPr>
        <w:t xml:space="preserve"> LE, Wareham NJ, Wu JH, Micha R, </w:t>
      </w:r>
      <w:proofErr w:type="spellStart"/>
      <w:r w:rsidRPr="00A20F16">
        <w:rPr>
          <w:rFonts w:ascii="Arial" w:hAnsi="Arial" w:cs="Arial"/>
          <w:sz w:val="20"/>
          <w:szCs w:val="20"/>
        </w:rPr>
        <w:t>Forouhi</w:t>
      </w:r>
      <w:proofErr w:type="spellEnd"/>
      <w:r w:rsidRPr="00A20F16">
        <w:rPr>
          <w:rFonts w:ascii="Arial" w:hAnsi="Arial" w:cs="Arial"/>
          <w:sz w:val="20"/>
          <w:szCs w:val="20"/>
        </w:rPr>
        <w:t xml:space="preserve"> NG, Lemaitre RN, Mozaffarian D; Fatty Acids and Outcomes Research Consortium (FORCE). </w:t>
      </w:r>
      <w:r w:rsidR="00A20F16" w:rsidRPr="00A20F16">
        <w:rPr>
          <w:rFonts w:ascii="Arial" w:hAnsi="Arial" w:cs="Arial"/>
          <w:b/>
          <w:bCs/>
          <w:i/>
          <w:iCs/>
          <w:sz w:val="20"/>
          <w:szCs w:val="20"/>
        </w:rPr>
        <w:t>Fatty acid biomarkers of dairy fat consumption and incidence of type 2 diabetes: a pooled analysis of prospective cohort studies.</w:t>
      </w:r>
      <w:r w:rsidR="00A20F16">
        <w:rPr>
          <w:rFonts w:ascii="Arial" w:hAnsi="Arial" w:cs="Arial"/>
          <w:sz w:val="20"/>
          <w:szCs w:val="20"/>
        </w:rPr>
        <w:t xml:space="preserve"> </w:t>
      </w:r>
      <w:proofErr w:type="spellStart"/>
      <w:r w:rsidR="00A20F16" w:rsidRPr="00A20F16">
        <w:rPr>
          <w:rFonts w:ascii="Arial" w:hAnsi="Arial" w:cs="Arial"/>
          <w:sz w:val="20"/>
          <w:szCs w:val="20"/>
        </w:rPr>
        <w:t>PLoS</w:t>
      </w:r>
      <w:proofErr w:type="spellEnd"/>
      <w:r w:rsidR="00A20F16" w:rsidRPr="00A20F16">
        <w:rPr>
          <w:rFonts w:ascii="Arial" w:hAnsi="Arial" w:cs="Arial"/>
          <w:sz w:val="20"/>
          <w:szCs w:val="20"/>
        </w:rPr>
        <w:t xml:space="preserve"> Med. 2018 Oct 10</w:t>
      </w:r>
      <w:r w:rsidR="00A20F16">
        <w:rPr>
          <w:rFonts w:ascii="Arial" w:hAnsi="Arial" w:cs="Arial"/>
          <w:sz w:val="20"/>
          <w:szCs w:val="20"/>
        </w:rPr>
        <w:t xml:space="preserve">. Vol. </w:t>
      </w:r>
      <w:r w:rsidR="00A20F16" w:rsidRPr="00A20F16">
        <w:rPr>
          <w:rFonts w:ascii="Arial" w:hAnsi="Arial" w:cs="Arial"/>
          <w:sz w:val="20"/>
          <w:szCs w:val="20"/>
        </w:rPr>
        <w:t>15</w:t>
      </w:r>
      <w:r w:rsidR="00A20F16">
        <w:rPr>
          <w:rFonts w:ascii="Arial" w:hAnsi="Arial" w:cs="Arial"/>
          <w:sz w:val="20"/>
          <w:szCs w:val="20"/>
        </w:rPr>
        <w:t xml:space="preserve">, issue </w:t>
      </w:r>
      <w:r w:rsidR="00A20F16" w:rsidRPr="00A20F16">
        <w:rPr>
          <w:rFonts w:ascii="Arial" w:hAnsi="Arial" w:cs="Arial"/>
          <w:sz w:val="20"/>
          <w:szCs w:val="20"/>
        </w:rPr>
        <w:t>10</w:t>
      </w:r>
      <w:r w:rsidR="00A20F16">
        <w:rPr>
          <w:rFonts w:ascii="Arial" w:hAnsi="Arial" w:cs="Arial"/>
          <w:sz w:val="20"/>
          <w:szCs w:val="20"/>
        </w:rPr>
        <w:t xml:space="preserve">, </w:t>
      </w:r>
      <w:r w:rsidR="00A20F16" w:rsidRPr="00A20F16">
        <w:rPr>
          <w:rFonts w:ascii="Arial" w:hAnsi="Arial" w:cs="Arial"/>
          <w:sz w:val="20"/>
          <w:szCs w:val="20"/>
        </w:rPr>
        <w:t>e1002670. PM: 30303968</w:t>
      </w:r>
      <w:r w:rsidR="00A20F16">
        <w:rPr>
          <w:rFonts w:ascii="Arial" w:hAnsi="Arial" w:cs="Arial"/>
          <w:sz w:val="20"/>
          <w:szCs w:val="20"/>
        </w:rPr>
        <w:t xml:space="preserve">. </w:t>
      </w:r>
      <w:r w:rsidR="00A20F16" w:rsidRPr="00A20F16">
        <w:rPr>
          <w:rFonts w:ascii="Arial" w:hAnsi="Arial" w:cs="Arial"/>
          <w:sz w:val="20"/>
          <w:szCs w:val="20"/>
        </w:rPr>
        <w:t>PMC6179183.</w:t>
      </w:r>
    </w:p>
    <w:p w14:paraId="56C9C0E7" w14:textId="77777777" w:rsidR="008429D4" w:rsidRPr="006E6AAE" w:rsidRDefault="008429D4" w:rsidP="008429D4">
      <w:pPr>
        <w:pStyle w:val="details"/>
        <w:rPr>
          <w:rFonts w:ascii="Arial" w:hAnsi="Arial" w:cs="Arial"/>
          <w:sz w:val="20"/>
          <w:szCs w:val="20"/>
        </w:rPr>
      </w:pPr>
      <w:r w:rsidRPr="00734B3B">
        <w:rPr>
          <w:rFonts w:ascii="Arial" w:hAnsi="Arial" w:cs="Arial"/>
          <w:sz w:val="20"/>
          <w:szCs w:val="20"/>
        </w:rPr>
        <w:t xml:space="preserve">Jackson VE, </w:t>
      </w:r>
      <w:proofErr w:type="spellStart"/>
      <w:r w:rsidRPr="00734B3B">
        <w:rPr>
          <w:rFonts w:ascii="Arial" w:hAnsi="Arial" w:cs="Arial"/>
          <w:sz w:val="20"/>
          <w:szCs w:val="20"/>
        </w:rPr>
        <w:t>Latourelle</w:t>
      </w:r>
      <w:proofErr w:type="spellEnd"/>
      <w:r w:rsidRPr="00734B3B">
        <w:rPr>
          <w:rFonts w:ascii="Arial" w:hAnsi="Arial" w:cs="Arial"/>
          <w:sz w:val="20"/>
          <w:szCs w:val="20"/>
        </w:rPr>
        <w:t xml:space="preserve"> JC, Wain LV, Smith AV, Grove ML, Bartz TM, </w:t>
      </w:r>
      <w:proofErr w:type="spellStart"/>
      <w:r w:rsidRPr="00734B3B">
        <w:rPr>
          <w:rFonts w:ascii="Arial" w:hAnsi="Arial" w:cs="Arial"/>
          <w:sz w:val="20"/>
          <w:szCs w:val="20"/>
        </w:rPr>
        <w:t>Obeidat</w:t>
      </w:r>
      <w:proofErr w:type="spellEnd"/>
      <w:r w:rsidRPr="00734B3B">
        <w:rPr>
          <w:rFonts w:ascii="Arial" w:hAnsi="Arial" w:cs="Arial"/>
          <w:sz w:val="20"/>
          <w:szCs w:val="20"/>
        </w:rPr>
        <w:t xml:space="preserve"> M, Province MA, Gao W, </w:t>
      </w:r>
      <w:proofErr w:type="spellStart"/>
      <w:r w:rsidRPr="00734B3B">
        <w:rPr>
          <w:rFonts w:ascii="Arial" w:hAnsi="Arial" w:cs="Arial"/>
          <w:sz w:val="20"/>
          <w:szCs w:val="20"/>
        </w:rPr>
        <w:t>Qaiser</w:t>
      </w:r>
      <w:proofErr w:type="spellEnd"/>
      <w:r w:rsidRPr="00734B3B">
        <w:rPr>
          <w:rFonts w:ascii="Arial" w:hAnsi="Arial" w:cs="Arial"/>
          <w:sz w:val="20"/>
          <w:szCs w:val="20"/>
        </w:rPr>
        <w:t xml:space="preserve"> B, Porteous DJ, Cassano PA, Ahluwalia TS, </w:t>
      </w:r>
      <w:proofErr w:type="spellStart"/>
      <w:r w:rsidRPr="00734B3B">
        <w:rPr>
          <w:rFonts w:ascii="Arial" w:hAnsi="Arial" w:cs="Arial"/>
          <w:sz w:val="20"/>
          <w:szCs w:val="20"/>
        </w:rPr>
        <w:t>Grarup</w:t>
      </w:r>
      <w:proofErr w:type="spellEnd"/>
      <w:r w:rsidRPr="00734B3B">
        <w:rPr>
          <w:rFonts w:ascii="Arial" w:hAnsi="Arial" w:cs="Arial"/>
          <w:sz w:val="20"/>
          <w:szCs w:val="20"/>
        </w:rPr>
        <w:t xml:space="preserve"> N, Li J, Altmaier E, Marten J, Harris SE, Manichaikul A, Pottinger TD, Li-Gao R, Lind-Thomsen A, Mahajan A, </w:t>
      </w:r>
      <w:proofErr w:type="spellStart"/>
      <w:r w:rsidRPr="00734B3B">
        <w:rPr>
          <w:rFonts w:ascii="Arial" w:hAnsi="Arial" w:cs="Arial"/>
          <w:sz w:val="20"/>
          <w:szCs w:val="20"/>
        </w:rPr>
        <w:t>Lahousse</w:t>
      </w:r>
      <w:proofErr w:type="spellEnd"/>
      <w:r w:rsidRPr="00734B3B">
        <w:rPr>
          <w:rFonts w:ascii="Arial" w:hAnsi="Arial" w:cs="Arial"/>
          <w:sz w:val="20"/>
          <w:szCs w:val="20"/>
        </w:rPr>
        <w:t xml:space="preserve"> L, Imboden M, </w:t>
      </w:r>
      <w:proofErr w:type="spellStart"/>
      <w:r w:rsidRPr="00734B3B">
        <w:rPr>
          <w:rFonts w:ascii="Arial" w:hAnsi="Arial" w:cs="Arial"/>
          <w:sz w:val="20"/>
          <w:szCs w:val="20"/>
        </w:rPr>
        <w:t>Teumer</w:t>
      </w:r>
      <w:proofErr w:type="spellEnd"/>
      <w:r w:rsidRPr="00734B3B">
        <w:rPr>
          <w:rFonts w:ascii="Arial" w:hAnsi="Arial" w:cs="Arial"/>
          <w:sz w:val="20"/>
          <w:szCs w:val="20"/>
        </w:rPr>
        <w:t xml:space="preserve"> A, </w:t>
      </w:r>
      <w:proofErr w:type="spellStart"/>
      <w:r w:rsidRPr="00734B3B">
        <w:rPr>
          <w:rFonts w:ascii="Arial" w:hAnsi="Arial" w:cs="Arial"/>
          <w:sz w:val="20"/>
          <w:szCs w:val="20"/>
        </w:rPr>
        <w:t>Prins</w:t>
      </w:r>
      <w:proofErr w:type="spellEnd"/>
      <w:r w:rsidRPr="00734B3B">
        <w:rPr>
          <w:rFonts w:ascii="Arial" w:hAnsi="Arial" w:cs="Arial"/>
          <w:sz w:val="20"/>
          <w:szCs w:val="20"/>
        </w:rPr>
        <w:t xml:space="preserve"> B, </w:t>
      </w:r>
      <w:proofErr w:type="spellStart"/>
      <w:r w:rsidRPr="00734B3B">
        <w:rPr>
          <w:rFonts w:ascii="Arial" w:hAnsi="Arial" w:cs="Arial"/>
          <w:sz w:val="20"/>
          <w:szCs w:val="20"/>
        </w:rPr>
        <w:t>Lyytikäinen</w:t>
      </w:r>
      <w:proofErr w:type="spellEnd"/>
      <w:r w:rsidRPr="00734B3B">
        <w:rPr>
          <w:rFonts w:ascii="Arial" w:hAnsi="Arial" w:cs="Arial"/>
          <w:sz w:val="20"/>
          <w:szCs w:val="20"/>
        </w:rPr>
        <w:t xml:space="preserve"> LP, </w:t>
      </w:r>
      <w:proofErr w:type="spellStart"/>
      <w:r w:rsidRPr="00734B3B">
        <w:rPr>
          <w:rFonts w:ascii="Arial" w:hAnsi="Arial" w:cs="Arial"/>
          <w:sz w:val="20"/>
          <w:szCs w:val="20"/>
        </w:rPr>
        <w:t>Eiriksdottir</w:t>
      </w:r>
      <w:proofErr w:type="spellEnd"/>
      <w:r w:rsidRPr="00734B3B">
        <w:rPr>
          <w:rFonts w:ascii="Arial" w:hAnsi="Arial" w:cs="Arial"/>
          <w:sz w:val="20"/>
          <w:szCs w:val="20"/>
        </w:rPr>
        <w:t xml:space="preserve"> G, </w:t>
      </w:r>
      <w:proofErr w:type="spellStart"/>
      <w:r w:rsidRPr="00734B3B">
        <w:rPr>
          <w:rFonts w:ascii="Arial" w:hAnsi="Arial" w:cs="Arial"/>
          <w:sz w:val="20"/>
          <w:szCs w:val="20"/>
        </w:rPr>
        <w:t>Franceschini</w:t>
      </w:r>
      <w:proofErr w:type="spellEnd"/>
      <w:r w:rsidRPr="00734B3B">
        <w:rPr>
          <w:rFonts w:ascii="Arial" w:hAnsi="Arial" w:cs="Arial"/>
          <w:sz w:val="20"/>
          <w:szCs w:val="20"/>
        </w:rPr>
        <w:t xml:space="preserve"> N, </w:t>
      </w:r>
      <w:proofErr w:type="spellStart"/>
      <w:r w:rsidRPr="00734B3B">
        <w:rPr>
          <w:rFonts w:ascii="Arial" w:hAnsi="Arial" w:cs="Arial"/>
          <w:sz w:val="20"/>
          <w:szCs w:val="20"/>
        </w:rPr>
        <w:t>Sitlani</w:t>
      </w:r>
      <w:proofErr w:type="spellEnd"/>
      <w:r w:rsidRPr="00734B3B">
        <w:rPr>
          <w:rFonts w:ascii="Arial" w:hAnsi="Arial" w:cs="Arial"/>
          <w:sz w:val="20"/>
          <w:szCs w:val="20"/>
        </w:rPr>
        <w:t xml:space="preserve"> CM, Brody JA, </w:t>
      </w:r>
      <w:proofErr w:type="spellStart"/>
      <w:r w:rsidRPr="00734B3B">
        <w:rPr>
          <w:rFonts w:ascii="Arial" w:hAnsi="Arial" w:cs="Arial"/>
          <w:sz w:val="20"/>
          <w:szCs w:val="20"/>
        </w:rPr>
        <w:t>Bossé</w:t>
      </w:r>
      <w:proofErr w:type="spellEnd"/>
      <w:r w:rsidRPr="00734B3B">
        <w:rPr>
          <w:rFonts w:ascii="Arial" w:hAnsi="Arial" w:cs="Arial"/>
          <w:sz w:val="20"/>
          <w:szCs w:val="20"/>
        </w:rPr>
        <w:t xml:space="preserve"> Y, </w:t>
      </w:r>
      <w:proofErr w:type="spellStart"/>
      <w:r w:rsidRPr="00734B3B">
        <w:rPr>
          <w:rFonts w:ascii="Arial" w:hAnsi="Arial" w:cs="Arial"/>
          <w:sz w:val="20"/>
          <w:szCs w:val="20"/>
        </w:rPr>
        <w:t>Timens</w:t>
      </w:r>
      <w:proofErr w:type="spellEnd"/>
      <w:r w:rsidRPr="00734B3B">
        <w:rPr>
          <w:rFonts w:ascii="Arial" w:hAnsi="Arial" w:cs="Arial"/>
          <w:sz w:val="20"/>
          <w:szCs w:val="20"/>
        </w:rPr>
        <w:t xml:space="preserve"> W, </w:t>
      </w:r>
      <w:proofErr w:type="spellStart"/>
      <w:r w:rsidRPr="00734B3B">
        <w:rPr>
          <w:rFonts w:ascii="Arial" w:hAnsi="Arial" w:cs="Arial"/>
          <w:sz w:val="20"/>
          <w:szCs w:val="20"/>
        </w:rPr>
        <w:t>Kraja</w:t>
      </w:r>
      <w:proofErr w:type="spellEnd"/>
      <w:r w:rsidRPr="00734B3B">
        <w:rPr>
          <w:rFonts w:ascii="Arial" w:hAnsi="Arial" w:cs="Arial"/>
          <w:sz w:val="20"/>
          <w:szCs w:val="20"/>
        </w:rPr>
        <w:t xml:space="preserve"> A, </w:t>
      </w:r>
      <w:proofErr w:type="spellStart"/>
      <w:r w:rsidRPr="00734B3B">
        <w:rPr>
          <w:rFonts w:ascii="Arial" w:hAnsi="Arial" w:cs="Arial"/>
          <w:sz w:val="20"/>
          <w:szCs w:val="20"/>
        </w:rPr>
        <w:t>Loukola</w:t>
      </w:r>
      <w:proofErr w:type="spellEnd"/>
      <w:r w:rsidRPr="00734B3B">
        <w:rPr>
          <w:rFonts w:ascii="Arial" w:hAnsi="Arial" w:cs="Arial"/>
          <w:sz w:val="20"/>
          <w:szCs w:val="20"/>
        </w:rPr>
        <w:t xml:space="preserve"> A, Tang W, Liu Y, Bork-Jensen J, </w:t>
      </w:r>
      <w:proofErr w:type="spellStart"/>
      <w:r w:rsidRPr="00734B3B">
        <w:rPr>
          <w:rFonts w:ascii="Arial" w:hAnsi="Arial" w:cs="Arial"/>
          <w:sz w:val="20"/>
          <w:szCs w:val="20"/>
        </w:rPr>
        <w:t>Justesen</w:t>
      </w:r>
      <w:proofErr w:type="spellEnd"/>
      <w:r w:rsidRPr="00734B3B">
        <w:rPr>
          <w:rFonts w:ascii="Arial" w:hAnsi="Arial" w:cs="Arial"/>
          <w:sz w:val="20"/>
          <w:szCs w:val="20"/>
        </w:rPr>
        <w:t xml:space="preserve"> JM, </w:t>
      </w:r>
      <w:proofErr w:type="spellStart"/>
      <w:r w:rsidRPr="00734B3B">
        <w:rPr>
          <w:rFonts w:ascii="Arial" w:hAnsi="Arial" w:cs="Arial"/>
          <w:sz w:val="20"/>
          <w:szCs w:val="20"/>
        </w:rPr>
        <w:t>Linneberg</w:t>
      </w:r>
      <w:proofErr w:type="spellEnd"/>
      <w:r w:rsidRPr="00734B3B">
        <w:rPr>
          <w:rFonts w:ascii="Arial" w:hAnsi="Arial" w:cs="Arial"/>
          <w:sz w:val="20"/>
          <w:szCs w:val="20"/>
        </w:rPr>
        <w:t xml:space="preserve"> A, Lange LA, Rawal R, </w:t>
      </w:r>
      <w:proofErr w:type="spellStart"/>
      <w:r w:rsidRPr="00734B3B">
        <w:rPr>
          <w:rFonts w:ascii="Arial" w:hAnsi="Arial" w:cs="Arial"/>
          <w:sz w:val="20"/>
          <w:szCs w:val="20"/>
        </w:rPr>
        <w:t>Karrasch</w:t>
      </w:r>
      <w:proofErr w:type="spellEnd"/>
      <w:r w:rsidRPr="00734B3B">
        <w:rPr>
          <w:rFonts w:ascii="Arial" w:hAnsi="Arial" w:cs="Arial"/>
          <w:sz w:val="20"/>
          <w:szCs w:val="20"/>
        </w:rPr>
        <w:t xml:space="preserve"> S, Huffman JE, Smith BH, Davies G, Burkart KM, Mychaleckyj JC, </w:t>
      </w:r>
      <w:proofErr w:type="spellStart"/>
      <w:r w:rsidRPr="00734B3B">
        <w:rPr>
          <w:rFonts w:ascii="Arial" w:hAnsi="Arial" w:cs="Arial"/>
          <w:sz w:val="20"/>
          <w:szCs w:val="20"/>
        </w:rPr>
        <w:t>Bonten</w:t>
      </w:r>
      <w:proofErr w:type="spellEnd"/>
      <w:r w:rsidRPr="00734B3B">
        <w:rPr>
          <w:rFonts w:ascii="Arial" w:hAnsi="Arial" w:cs="Arial"/>
          <w:sz w:val="20"/>
          <w:szCs w:val="20"/>
        </w:rPr>
        <w:t xml:space="preserve"> TN, Enroth S, Lind L, </w:t>
      </w:r>
      <w:proofErr w:type="spellStart"/>
      <w:r w:rsidRPr="00734B3B">
        <w:rPr>
          <w:rFonts w:ascii="Arial" w:hAnsi="Arial" w:cs="Arial"/>
          <w:sz w:val="20"/>
          <w:szCs w:val="20"/>
        </w:rPr>
        <w:t>Brusselle</w:t>
      </w:r>
      <w:proofErr w:type="spellEnd"/>
      <w:r w:rsidRPr="00734B3B">
        <w:rPr>
          <w:rFonts w:ascii="Arial" w:hAnsi="Arial" w:cs="Arial"/>
          <w:sz w:val="20"/>
          <w:szCs w:val="20"/>
        </w:rPr>
        <w:t xml:space="preserve"> GG, Kumar A, </w:t>
      </w:r>
      <w:proofErr w:type="spellStart"/>
      <w:r w:rsidRPr="00734B3B">
        <w:rPr>
          <w:rFonts w:ascii="Arial" w:hAnsi="Arial" w:cs="Arial"/>
          <w:sz w:val="20"/>
          <w:szCs w:val="20"/>
        </w:rPr>
        <w:t>Stubbe</w:t>
      </w:r>
      <w:proofErr w:type="spellEnd"/>
      <w:r w:rsidRPr="00734B3B">
        <w:rPr>
          <w:rFonts w:ascii="Arial" w:hAnsi="Arial" w:cs="Arial"/>
          <w:sz w:val="20"/>
          <w:szCs w:val="20"/>
        </w:rPr>
        <w:t xml:space="preserve"> B; Understanding Society Scientific Group, </w:t>
      </w:r>
      <w:proofErr w:type="spellStart"/>
      <w:r w:rsidRPr="00734B3B">
        <w:rPr>
          <w:rFonts w:ascii="Arial" w:hAnsi="Arial" w:cs="Arial"/>
          <w:sz w:val="20"/>
          <w:szCs w:val="20"/>
        </w:rPr>
        <w:t>Kähönen</w:t>
      </w:r>
      <w:proofErr w:type="spellEnd"/>
      <w:r w:rsidRPr="00734B3B">
        <w:rPr>
          <w:rFonts w:ascii="Arial" w:hAnsi="Arial" w:cs="Arial"/>
          <w:sz w:val="20"/>
          <w:szCs w:val="20"/>
        </w:rPr>
        <w:t xml:space="preserve"> M, Wyss AB, Psaty BM, Heckbert SR, Hao K, </w:t>
      </w:r>
      <w:proofErr w:type="spellStart"/>
      <w:r w:rsidRPr="00734B3B">
        <w:rPr>
          <w:rFonts w:ascii="Arial" w:hAnsi="Arial" w:cs="Arial"/>
          <w:sz w:val="20"/>
          <w:szCs w:val="20"/>
        </w:rPr>
        <w:t>Rantanen</w:t>
      </w:r>
      <w:proofErr w:type="spellEnd"/>
      <w:r w:rsidRPr="00734B3B">
        <w:rPr>
          <w:rFonts w:ascii="Arial" w:hAnsi="Arial" w:cs="Arial"/>
          <w:sz w:val="20"/>
          <w:szCs w:val="20"/>
        </w:rPr>
        <w:t xml:space="preserve"> T, </w:t>
      </w:r>
      <w:proofErr w:type="spellStart"/>
      <w:r w:rsidRPr="00734B3B">
        <w:rPr>
          <w:rFonts w:ascii="Arial" w:hAnsi="Arial" w:cs="Arial"/>
          <w:sz w:val="20"/>
          <w:szCs w:val="20"/>
        </w:rPr>
        <w:t>Kritchevsky</w:t>
      </w:r>
      <w:proofErr w:type="spellEnd"/>
      <w:r w:rsidRPr="00734B3B">
        <w:rPr>
          <w:rFonts w:ascii="Arial" w:hAnsi="Arial" w:cs="Arial"/>
          <w:sz w:val="20"/>
          <w:szCs w:val="20"/>
        </w:rPr>
        <w:t xml:space="preserve"> SB, Lohman K, </w:t>
      </w:r>
      <w:proofErr w:type="spellStart"/>
      <w:r w:rsidRPr="00734B3B">
        <w:rPr>
          <w:rFonts w:ascii="Arial" w:hAnsi="Arial" w:cs="Arial"/>
          <w:sz w:val="20"/>
          <w:szCs w:val="20"/>
        </w:rPr>
        <w:t>Skaaby</w:t>
      </w:r>
      <w:proofErr w:type="spellEnd"/>
      <w:r w:rsidRPr="00734B3B">
        <w:rPr>
          <w:rFonts w:ascii="Arial" w:hAnsi="Arial" w:cs="Arial"/>
          <w:sz w:val="20"/>
          <w:szCs w:val="20"/>
        </w:rPr>
        <w:t xml:space="preserve"> T, </w:t>
      </w:r>
      <w:proofErr w:type="spellStart"/>
      <w:r w:rsidRPr="00734B3B">
        <w:rPr>
          <w:rFonts w:ascii="Arial" w:hAnsi="Arial" w:cs="Arial"/>
          <w:sz w:val="20"/>
          <w:szCs w:val="20"/>
        </w:rPr>
        <w:t>Pisinger</w:t>
      </w:r>
      <w:proofErr w:type="spellEnd"/>
      <w:r w:rsidRPr="00734B3B">
        <w:rPr>
          <w:rFonts w:ascii="Arial" w:hAnsi="Arial" w:cs="Arial"/>
          <w:sz w:val="20"/>
          <w:szCs w:val="20"/>
        </w:rPr>
        <w:t xml:space="preserve"> C, Hansen T, Schulz H, </w:t>
      </w:r>
      <w:proofErr w:type="spellStart"/>
      <w:r w:rsidRPr="00734B3B">
        <w:rPr>
          <w:rFonts w:ascii="Arial" w:hAnsi="Arial" w:cs="Arial"/>
          <w:sz w:val="20"/>
          <w:szCs w:val="20"/>
        </w:rPr>
        <w:t>Polasek</w:t>
      </w:r>
      <w:proofErr w:type="spellEnd"/>
      <w:r w:rsidRPr="00734B3B">
        <w:rPr>
          <w:rFonts w:ascii="Arial" w:hAnsi="Arial" w:cs="Arial"/>
          <w:sz w:val="20"/>
          <w:szCs w:val="20"/>
        </w:rPr>
        <w:t xml:space="preserve"> O, Campbell A, Starr JM, Rich SS, Mook-Kanamori DO, Johansson Å, </w:t>
      </w:r>
      <w:proofErr w:type="spellStart"/>
      <w:r w:rsidRPr="00734B3B">
        <w:rPr>
          <w:rFonts w:ascii="Arial" w:hAnsi="Arial" w:cs="Arial"/>
          <w:sz w:val="20"/>
          <w:szCs w:val="20"/>
        </w:rPr>
        <w:t>Ingelsson</w:t>
      </w:r>
      <w:proofErr w:type="spellEnd"/>
      <w:r w:rsidRPr="00734B3B">
        <w:rPr>
          <w:rFonts w:ascii="Arial" w:hAnsi="Arial" w:cs="Arial"/>
          <w:sz w:val="20"/>
          <w:szCs w:val="20"/>
        </w:rPr>
        <w:t xml:space="preserve"> E, </w:t>
      </w:r>
      <w:proofErr w:type="spellStart"/>
      <w:r w:rsidRPr="00734B3B">
        <w:rPr>
          <w:rFonts w:ascii="Arial" w:hAnsi="Arial" w:cs="Arial"/>
          <w:sz w:val="20"/>
          <w:szCs w:val="20"/>
        </w:rPr>
        <w:t>Uitterlinden</w:t>
      </w:r>
      <w:proofErr w:type="spellEnd"/>
      <w:r w:rsidRPr="00734B3B">
        <w:rPr>
          <w:rFonts w:ascii="Arial" w:hAnsi="Arial" w:cs="Arial"/>
          <w:sz w:val="20"/>
          <w:szCs w:val="20"/>
        </w:rPr>
        <w:t xml:space="preserve"> AG, Weiss S, </w:t>
      </w:r>
      <w:proofErr w:type="spellStart"/>
      <w:r w:rsidRPr="00734B3B">
        <w:rPr>
          <w:rFonts w:ascii="Arial" w:hAnsi="Arial" w:cs="Arial"/>
          <w:sz w:val="20"/>
          <w:szCs w:val="20"/>
        </w:rPr>
        <w:t>Raitakari</w:t>
      </w:r>
      <w:proofErr w:type="spellEnd"/>
      <w:r w:rsidRPr="00734B3B">
        <w:rPr>
          <w:rFonts w:ascii="Arial" w:hAnsi="Arial" w:cs="Arial"/>
          <w:sz w:val="20"/>
          <w:szCs w:val="20"/>
        </w:rPr>
        <w:t xml:space="preserve"> OT, </w:t>
      </w:r>
      <w:proofErr w:type="spellStart"/>
      <w:r w:rsidRPr="00734B3B">
        <w:rPr>
          <w:rFonts w:ascii="Arial" w:hAnsi="Arial" w:cs="Arial"/>
          <w:sz w:val="20"/>
          <w:szCs w:val="20"/>
        </w:rPr>
        <w:t>Gudnason</w:t>
      </w:r>
      <w:proofErr w:type="spellEnd"/>
      <w:r w:rsidRPr="00734B3B">
        <w:rPr>
          <w:rFonts w:ascii="Arial" w:hAnsi="Arial" w:cs="Arial"/>
          <w:sz w:val="20"/>
          <w:szCs w:val="20"/>
        </w:rPr>
        <w:t xml:space="preserve"> V, North KE, Gharib SA, Sin DD, Taylor KD, O'Connor GT, </w:t>
      </w:r>
      <w:proofErr w:type="spellStart"/>
      <w:r w:rsidRPr="00734B3B">
        <w:rPr>
          <w:rFonts w:ascii="Arial" w:hAnsi="Arial" w:cs="Arial"/>
          <w:sz w:val="20"/>
          <w:szCs w:val="20"/>
        </w:rPr>
        <w:t>Kaprio</w:t>
      </w:r>
      <w:proofErr w:type="spellEnd"/>
      <w:r w:rsidRPr="00734B3B">
        <w:rPr>
          <w:rFonts w:ascii="Arial" w:hAnsi="Arial" w:cs="Arial"/>
          <w:sz w:val="20"/>
          <w:szCs w:val="20"/>
        </w:rPr>
        <w:t xml:space="preserve"> J, Harris TB, Pederson O, Vestergaard H, Wilson JG, Strauch K, Hayward C, Kerr S, Deary IJ, Barr RG, de </w:t>
      </w:r>
      <w:proofErr w:type="spellStart"/>
      <w:r w:rsidRPr="00734B3B">
        <w:rPr>
          <w:rFonts w:ascii="Arial" w:hAnsi="Arial" w:cs="Arial"/>
          <w:sz w:val="20"/>
          <w:szCs w:val="20"/>
        </w:rPr>
        <w:t>Mutsert</w:t>
      </w:r>
      <w:proofErr w:type="spellEnd"/>
      <w:r w:rsidRPr="00734B3B">
        <w:rPr>
          <w:rFonts w:ascii="Arial" w:hAnsi="Arial" w:cs="Arial"/>
          <w:sz w:val="20"/>
          <w:szCs w:val="20"/>
        </w:rPr>
        <w:t xml:space="preserve"> R, </w:t>
      </w:r>
      <w:proofErr w:type="spellStart"/>
      <w:r w:rsidRPr="00734B3B">
        <w:rPr>
          <w:rFonts w:ascii="Arial" w:hAnsi="Arial" w:cs="Arial"/>
          <w:sz w:val="20"/>
          <w:szCs w:val="20"/>
        </w:rPr>
        <w:t>Gyllensten</w:t>
      </w:r>
      <w:proofErr w:type="spellEnd"/>
      <w:r w:rsidRPr="00734B3B">
        <w:rPr>
          <w:rFonts w:ascii="Arial" w:hAnsi="Arial" w:cs="Arial"/>
          <w:sz w:val="20"/>
          <w:szCs w:val="20"/>
        </w:rPr>
        <w:t xml:space="preserve"> U, Morris AP, Ikram MA, Probst-</w:t>
      </w:r>
      <w:proofErr w:type="spellStart"/>
      <w:r w:rsidRPr="00734B3B">
        <w:rPr>
          <w:rFonts w:ascii="Arial" w:hAnsi="Arial" w:cs="Arial"/>
          <w:sz w:val="20"/>
          <w:szCs w:val="20"/>
        </w:rPr>
        <w:t>Hensch</w:t>
      </w:r>
      <w:proofErr w:type="spellEnd"/>
      <w:r w:rsidRPr="00734B3B">
        <w:rPr>
          <w:rFonts w:ascii="Arial" w:hAnsi="Arial" w:cs="Arial"/>
          <w:sz w:val="20"/>
          <w:szCs w:val="20"/>
        </w:rPr>
        <w:t xml:space="preserve"> N, </w:t>
      </w:r>
      <w:proofErr w:type="spellStart"/>
      <w:r w:rsidRPr="00734B3B">
        <w:rPr>
          <w:rFonts w:ascii="Arial" w:hAnsi="Arial" w:cs="Arial"/>
          <w:sz w:val="20"/>
          <w:szCs w:val="20"/>
        </w:rPr>
        <w:t>Gläser</w:t>
      </w:r>
      <w:proofErr w:type="spellEnd"/>
      <w:r w:rsidRPr="00734B3B">
        <w:rPr>
          <w:rFonts w:ascii="Arial" w:hAnsi="Arial" w:cs="Arial"/>
          <w:sz w:val="20"/>
          <w:szCs w:val="20"/>
        </w:rPr>
        <w:t xml:space="preserve"> S, </w:t>
      </w:r>
      <w:proofErr w:type="spellStart"/>
      <w:r w:rsidRPr="00734B3B">
        <w:rPr>
          <w:rFonts w:ascii="Arial" w:hAnsi="Arial" w:cs="Arial"/>
          <w:sz w:val="20"/>
          <w:szCs w:val="20"/>
        </w:rPr>
        <w:t>Zeggini</w:t>
      </w:r>
      <w:proofErr w:type="spellEnd"/>
      <w:r w:rsidRPr="00734B3B">
        <w:rPr>
          <w:rFonts w:ascii="Arial" w:hAnsi="Arial" w:cs="Arial"/>
          <w:sz w:val="20"/>
          <w:szCs w:val="20"/>
        </w:rPr>
        <w:t xml:space="preserve"> E, </w:t>
      </w:r>
      <w:proofErr w:type="spellStart"/>
      <w:r w:rsidRPr="00734B3B">
        <w:rPr>
          <w:rFonts w:ascii="Arial" w:hAnsi="Arial" w:cs="Arial"/>
          <w:sz w:val="20"/>
          <w:szCs w:val="20"/>
        </w:rPr>
        <w:t>Lehtimäki</w:t>
      </w:r>
      <w:proofErr w:type="spellEnd"/>
      <w:r w:rsidRPr="00734B3B">
        <w:rPr>
          <w:rFonts w:ascii="Arial" w:hAnsi="Arial" w:cs="Arial"/>
          <w:sz w:val="20"/>
          <w:szCs w:val="20"/>
        </w:rPr>
        <w:t xml:space="preserve"> T, Strachan DP, Dupuis J, Morrison AC, Hall IP, Tobin MD, London SJ. </w:t>
      </w:r>
      <w:hyperlink r:id="rId677" w:history="1">
        <w:r w:rsidRPr="00734B3B">
          <w:rPr>
            <w:rFonts w:ascii="Arial" w:hAnsi="Arial" w:cs="Arial"/>
            <w:b/>
            <w:i/>
            <w:sz w:val="20"/>
            <w:szCs w:val="20"/>
          </w:rPr>
          <w:t>Meta-analysis of exome array data identifies six novel genetic loci for lung function.</w:t>
        </w:r>
      </w:hyperlink>
      <w:r w:rsidRPr="00734B3B">
        <w:rPr>
          <w:rFonts w:ascii="Arial" w:hAnsi="Arial" w:cs="Arial"/>
          <w:b/>
          <w:i/>
          <w:sz w:val="20"/>
          <w:szCs w:val="20"/>
        </w:rPr>
        <w:t xml:space="preserve"> </w:t>
      </w:r>
      <w:proofErr w:type="spellStart"/>
      <w:r w:rsidRPr="00734B3B">
        <w:rPr>
          <w:rFonts w:ascii="Arial" w:hAnsi="Arial" w:cs="Arial"/>
          <w:sz w:val="20"/>
          <w:szCs w:val="20"/>
        </w:rPr>
        <w:t>Wellcome</w:t>
      </w:r>
      <w:proofErr w:type="spellEnd"/>
      <w:r w:rsidRPr="00734B3B">
        <w:rPr>
          <w:rFonts w:ascii="Arial" w:hAnsi="Arial" w:cs="Arial"/>
          <w:sz w:val="20"/>
          <w:szCs w:val="20"/>
        </w:rPr>
        <w:t xml:space="preserve"> Open Res. 2018 Jan 12. Vol. 3, p. 4. PM: 30175238. </w:t>
      </w:r>
      <w:hyperlink r:id="rId678" w:history="1">
        <w:r w:rsidRPr="00734B3B">
          <w:rPr>
            <w:rFonts w:ascii="Arial" w:hAnsi="Arial" w:cs="Arial"/>
            <w:sz w:val="20"/>
            <w:szCs w:val="20"/>
          </w:rPr>
          <w:t>PMC6081985</w:t>
        </w:r>
      </w:hyperlink>
      <w:r w:rsidRPr="00734B3B">
        <w:rPr>
          <w:rFonts w:ascii="Arial" w:hAnsi="Arial" w:cs="Arial"/>
          <w:sz w:val="20"/>
          <w:szCs w:val="20"/>
        </w:rPr>
        <w:t>.</w:t>
      </w:r>
    </w:p>
    <w:p w14:paraId="14FA4373" w14:textId="77777777" w:rsidR="005667F7" w:rsidRPr="009E2DD4" w:rsidRDefault="005667F7" w:rsidP="009C71E6">
      <w:pPr>
        <w:rPr>
          <w:rFonts w:ascii="Arial" w:hAnsi="Arial" w:cs="Arial"/>
          <w:sz w:val="20"/>
          <w:szCs w:val="20"/>
        </w:rPr>
      </w:pPr>
      <w:r w:rsidRPr="009E2DD4">
        <w:rPr>
          <w:rFonts w:ascii="Arial" w:hAnsi="Arial" w:cs="Arial"/>
          <w:sz w:val="20"/>
          <w:szCs w:val="20"/>
        </w:rPr>
        <w:t xml:space="preserve">Jacob ME, Marron MM, Boudreau R, Odden MC, Arnold AM, Newman AB. </w:t>
      </w:r>
      <w:hyperlink r:id="rId679" w:history="1">
        <w:r w:rsidRPr="009E2DD4">
          <w:rPr>
            <w:rFonts w:ascii="Arial" w:hAnsi="Arial" w:cs="Arial"/>
            <w:b/>
            <w:i/>
            <w:sz w:val="20"/>
            <w:szCs w:val="20"/>
          </w:rPr>
          <w:t>Age, race and gender factors in incident disability.</w:t>
        </w:r>
      </w:hyperlink>
      <w:r w:rsidRPr="009E2DD4">
        <w:rPr>
          <w:rFonts w:ascii="Arial" w:hAnsi="Arial" w:cs="Arial"/>
          <w:b/>
          <w:i/>
          <w:sz w:val="20"/>
          <w:szCs w:val="20"/>
        </w:rPr>
        <w:t xml:space="preserve"> </w:t>
      </w:r>
      <w:r w:rsidRPr="009E2DD4">
        <w:rPr>
          <w:rFonts w:ascii="Arial" w:hAnsi="Arial" w:cs="Arial"/>
          <w:sz w:val="20"/>
          <w:szCs w:val="20"/>
        </w:rPr>
        <w:t xml:space="preserve">J </w:t>
      </w:r>
      <w:proofErr w:type="spellStart"/>
      <w:r w:rsidRPr="009E2DD4">
        <w:rPr>
          <w:rFonts w:ascii="Arial" w:hAnsi="Arial" w:cs="Arial"/>
          <w:sz w:val="20"/>
          <w:szCs w:val="20"/>
        </w:rPr>
        <w:t>Gerontol</w:t>
      </w:r>
      <w:proofErr w:type="spellEnd"/>
      <w:r w:rsidRPr="009E2DD4">
        <w:rPr>
          <w:rFonts w:ascii="Arial" w:hAnsi="Arial" w:cs="Arial"/>
          <w:sz w:val="20"/>
          <w:szCs w:val="20"/>
        </w:rPr>
        <w:t xml:space="preserve"> </w:t>
      </w:r>
      <w:proofErr w:type="gramStart"/>
      <w:r w:rsidRPr="009E2DD4">
        <w:rPr>
          <w:rFonts w:ascii="Arial" w:hAnsi="Arial" w:cs="Arial"/>
          <w:sz w:val="20"/>
          <w:szCs w:val="20"/>
        </w:rPr>
        <w:t>A</w:t>
      </w:r>
      <w:proofErr w:type="gramEnd"/>
      <w:r w:rsidRPr="009E2DD4">
        <w:rPr>
          <w:rFonts w:ascii="Arial" w:hAnsi="Arial" w:cs="Arial"/>
          <w:sz w:val="20"/>
          <w:szCs w:val="20"/>
        </w:rPr>
        <w:t xml:space="preserve"> Biol Sci Med Sci. 2018 Jan 16. Vol. 73, issue 2, pp. 194-197. PM: 29045556.</w:t>
      </w:r>
      <w:r w:rsidR="00E064BD" w:rsidRPr="009E2DD4">
        <w:rPr>
          <w:rFonts w:ascii="Arial" w:hAnsi="Arial" w:cs="Arial"/>
          <w:sz w:val="20"/>
          <w:szCs w:val="20"/>
        </w:rPr>
        <w:t xml:space="preserve"> </w:t>
      </w:r>
      <w:hyperlink r:id="rId680" w:history="1">
        <w:r w:rsidR="009C71E6" w:rsidRPr="009E2DD4">
          <w:rPr>
            <w:rFonts w:ascii="Arial" w:hAnsi="Arial" w:cs="Arial"/>
            <w:sz w:val="20"/>
            <w:szCs w:val="20"/>
          </w:rPr>
          <w:t>PMC5861898</w:t>
        </w:r>
      </w:hyperlink>
      <w:r w:rsidR="00E064BD" w:rsidRPr="009E2DD4">
        <w:rPr>
          <w:rFonts w:ascii="Arial" w:hAnsi="Arial" w:cs="Arial"/>
          <w:sz w:val="20"/>
          <w:szCs w:val="20"/>
        </w:rPr>
        <w:t>.</w:t>
      </w:r>
    </w:p>
    <w:p w14:paraId="5FFA4AF9" w14:textId="77777777" w:rsidR="00734B3B" w:rsidRDefault="00734B3B" w:rsidP="00734B3B">
      <w:pPr>
        <w:rPr>
          <w:rFonts w:ascii="Arial" w:hAnsi="Arial" w:cs="Arial"/>
          <w:sz w:val="20"/>
          <w:szCs w:val="20"/>
        </w:rPr>
      </w:pPr>
      <w:r w:rsidRPr="00875D26">
        <w:rPr>
          <w:rFonts w:ascii="Arial" w:hAnsi="Arial" w:cs="Arial"/>
          <w:sz w:val="20"/>
          <w:szCs w:val="20"/>
        </w:rPr>
        <w:t xml:space="preserve">Jian X, Satizabal CL, Smith AV, </w:t>
      </w:r>
      <w:proofErr w:type="spellStart"/>
      <w:r w:rsidRPr="00875D26">
        <w:rPr>
          <w:rFonts w:ascii="Arial" w:hAnsi="Arial" w:cs="Arial"/>
          <w:sz w:val="20"/>
          <w:szCs w:val="20"/>
        </w:rPr>
        <w:t>Wittfeld</w:t>
      </w:r>
      <w:proofErr w:type="spellEnd"/>
      <w:r w:rsidRPr="00875D26">
        <w:rPr>
          <w:rFonts w:ascii="Arial" w:hAnsi="Arial" w:cs="Arial"/>
          <w:sz w:val="20"/>
          <w:szCs w:val="20"/>
        </w:rPr>
        <w:t xml:space="preserve"> K, Bis JC, Smith JA, Hsu FC, </w:t>
      </w:r>
      <w:proofErr w:type="spellStart"/>
      <w:r w:rsidRPr="00875D26">
        <w:rPr>
          <w:rFonts w:ascii="Arial" w:hAnsi="Arial" w:cs="Arial"/>
          <w:sz w:val="20"/>
          <w:szCs w:val="20"/>
        </w:rPr>
        <w:t>Nho</w:t>
      </w:r>
      <w:proofErr w:type="spellEnd"/>
      <w:r w:rsidRPr="00875D26">
        <w:rPr>
          <w:rFonts w:ascii="Arial" w:hAnsi="Arial" w:cs="Arial"/>
          <w:sz w:val="20"/>
          <w:szCs w:val="20"/>
        </w:rPr>
        <w:t xml:space="preserve"> K, Hofer E, </w:t>
      </w:r>
      <w:proofErr w:type="spellStart"/>
      <w:r w:rsidRPr="00875D26">
        <w:rPr>
          <w:rFonts w:ascii="Arial" w:hAnsi="Arial" w:cs="Arial"/>
          <w:sz w:val="20"/>
          <w:szCs w:val="20"/>
        </w:rPr>
        <w:t>Hagenaars</w:t>
      </w:r>
      <w:proofErr w:type="spellEnd"/>
      <w:r w:rsidRPr="00875D26">
        <w:rPr>
          <w:rFonts w:ascii="Arial" w:hAnsi="Arial" w:cs="Arial"/>
          <w:sz w:val="20"/>
          <w:szCs w:val="20"/>
        </w:rPr>
        <w:t xml:space="preserve"> SP, Nyquist PA, Mishra A, Adams HHH, Li S, </w:t>
      </w:r>
      <w:proofErr w:type="spellStart"/>
      <w:r w:rsidRPr="00875D26">
        <w:rPr>
          <w:rFonts w:ascii="Arial" w:hAnsi="Arial" w:cs="Arial"/>
          <w:sz w:val="20"/>
          <w:szCs w:val="20"/>
        </w:rPr>
        <w:t>Teumer</w:t>
      </w:r>
      <w:proofErr w:type="spellEnd"/>
      <w:r w:rsidRPr="00875D26">
        <w:rPr>
          <w:rFonts w:ascii="Arial" w:hAnsi="Arial" w:cs="Arial"/>
          <w:sz w:val="20"/>
          <w:szCs w:val="20"/>
        </w:rPr>
        <w:t xml:space="preserve"> A, Zhao W, Freedman BI, Saba Y, </w:t>
      </w:r>
      <w:proofErr w:type="spellStart"/>
      <w:r w:rsidRPr="00875D26">
        <w:rPr>
          <w:rFonts w:ascii="Arial" w:hAnsi="Arial" w:cs="Arial"/>
          <w:sz w:val="20"/>
          <w:szCs w:val="20"/>
        </w:rPr>
        <w:t>Yanek</w:t>
      </w:r>
      <w:proofErr w:type="spellEnd"/>
      <w:r w:rsidRPr="00875D26">
        <w:rPr>
          <w:rFonts w:ascii="Arial" w:hAnsi="Arial" w:cs="Arial"/>
          <w:sz w:val="20"/>
          <w:szCs w:val="20"/>
        </w:rPr>
        <w:t xml:space="preserve"> LR, Chauhan G, van </w:t>
      </w:r>
      <w:proofErr w:type="spellStart"/>
      <w:r w:rsidRPr="00875D26">
        <w:rPr>
          <w:rFonts w:ascii="Arial" w:hAnsi="Arial" w:cs="Arial"/>
          <w:sz w:val="20"/>
          <w:szCs w:val="20"/>
        </w:rPr>
        <w:t>Buchem</w:t>
      </w:r>
      <w:proofErr w:type="spellEnd"/>
      <w:r w:rsidRPr="00875D26">
        <w:rPr>
          <w:rFonts w:ascii="Arial" w:hAnsi="Arial" w:cs="Arial"/>
          <w:sz w:val="20"/>
          <w:szCs w:val="20"/>
        </w:rPr>
        <w:t xml:space="preserve"> MA, Cushman M, </w:t>
      </w:r>
      <w:proofErr w:type="spellStart"/>
      <w:r w:rsidRPr="00875D26">
        <w:rPr>
          <w:rFonts w:ascii="Arial" w:hAnsi="Arial" w:cs="Arial"/>
          <w:sz w:val="20"/>
          <w:szCs w:val="20"/>
        </w:rPr>
        <w:t>Royle</w:t>
      </w:r>
      <w:proofErr w:type="spellEnd"/>
      <w:r w:rsidRPr="00875D26">
        <w:rPr>
          <w:rFonts w:ascii="Arial" w:hAnsi="Arial" w:cs="Arial"/>
          <w:sz w:val="20"/>
          <w:szCs w:val="20"/>
        </w:rPr>
        <w:t xml:space="preserve"> NA, Bryan RN, </w:t>
      </w:r>
      <w:proofErr w:type="spellStart"/>
      <w:r w:rsidRPr="00875D26">
        <w:rPr>
          <w:rFonts w:ascii="Arial" w:hAnsi="Arial" w:cs="Arial"/>
          <w:sz w:val="20"/>
          <w:szCs w:val="20"/>
        </w:rPr>
        <w:t>Niessen</w:t>
      </w:r>
      <w:proofErr w:type="spellEnd"/>
      <w:r w:rsidRPr="00875D26">
        <w:rPr>
          <w:rFonts w:ascii="Arial" w:hAnsi="Arial" w:cs="Arial"/>
          <w:sz w:val="20"/>
          <w:szCs w:val="20"/>
        </w:rPr>
        <w:t xml:space="preserve"> WJ, Windham BG, DeStefano AL, </w:t>
      </w:r>
      <w:proofErr w:type="spellStart"/>
      <w:r w:rsidRPr="00875D26">
        <w:rPr>
          <w:rFonts w:ascii="Arial" w:hAnsi="Arial" w:cs="Arial"/>
          <w:sz w:val="20"/>
          <w:szCs w:val="20"/>
        </w:rPr>
        <w:t>Habes</w:t>
      </w:r>
      <w:proofErr w:type="spellEnd"/>
      <w:r w:rsidRPr="00875D26">
        <w:rPr>
          <w:rFonts w:ascii="Arial" w:hAnsi="Arial" w:cs="Arial"/>
          <w:sz w:val="20"/>
          <w:szCs w:val="20"/>
        </w:rPr>
        <w:t xml:space="preserve"> M, Heckbert SR, Palmer ND, Lewis CE, </w:t>
      </w:r>
      <w:proofErr w:type="spellStart"/>
      <w:r w:rsidRPr="00875D26">
        <w:rPr>
          <w:rFonts w:ascii="Arial" w:hAnsi="Arial" w:cs="Arial"/>
          <w:sz w:val="20"/>
          <w:szCs w:val="20"/>
        </w:rPr>
        <w:t>Eiriksdottir</w:t>
      </w:r>
      <w:proofErr w:type="spellEnd"/>
      <w:r w:rsidRPr="00875D26">
        <w:rPr>
          <w:rFonts w:ascii="Arial" w:hAnsi="Arial" w:cs="Arial"/>
          <w:sz w:val="20"/>
          <w:szCs w:val="20"/>
        </w:rPr>
        <w:t xml:space="preserve"> G, Maillard P, Mathias RA, </w:t>
      </w:r>
      <w:proofErr w:type="spellStart"/>
      <w:r w:rsidRPr="00875D26">
        <w:rPr>
          <w:rFonts w:ascii="Arial" w:hAnsi="Arial" w:cs="Arial"/>
          <w:sz w:val="20"/>
          <w:szCs w:val="20"/>
        </w:rPr>
        <w:t>Homuth</w:t>
      </w:r>
      <w:proofErr w:type="spellEnd"/>
      <w:r w:rsidRPr="00875D26">
        <w:rPr>
          <w:rFonts w:ascii="Arial" w:hAnsi="Arial" w:cs="Arial"/>
          <w:sz w:val="20"/>
          <w:szCs w:val="20"/>
        </w:rPr>
        <w:t xml:space="preserve"> G, Valdés-Hernández MDC, Divers J, </w:t>
      </w:r>
      <w:proofErr w:type="spellStart"/>
      <w:r w:rsidRPr="00875D26">
        <w:rPr>
          <w:rFonts w:ascii="Arial" w:hAnsi="Arial" w:cs="Arial"/>
          <w:sz w:val="20"/>
          <w:szCs w:val="20"/>
        </w:rPr>
        <w:t>Beiser</w:t>
      </w:r>
      <w:proofErr w:type="spellEnd"/>
      <w:r w:rsidRPr="00875D26">
        <w:rPr>
          <w:rFonts w:ascii="Arial" w:hAnsi="Arial" w:cs="Arial"/>
          <w:sz w:val="20"/>
          <w:szCs w:val="20"/>
        </w:rPr>
        <w:t xml:space="preserve"> AS, </w:t>
      </w:r>
      <w:proofErr w:type="spellStart"/>
      <w:r w:rsidRPr="00875D26">
        <w:rPr>
          <w:rFonts w:ascii="Arial" w:hAnsi="Arial" w:cs="Arial"/>
          <w:sz w:val="20"/>
          <w:szCs w:val="20"/>
        </w:rPr>
        <w:t>Langner</w:t>
      </w:r>
      <w:proofErr w:type="spellEnd"/>
      <w:r w:rsidRPr="00875D26">
        <w:rPr>
          <w:rFonts w:ascii="Arial" w:hAnsi="Arial" w:cs="Arial"/>
          <w:sz w:val="20"/>
          <w:szCs w:val="20"/>
        </w:rPr>
        <w:t xml:space="preserve"> S, Rice KM, </w:t>
      </w:r>
      <w:proofErr w:type="spellStart"/>
      <w:r w:rsidRPr="00875D26">
        <w:rPr>
          <w:rFonts w:ascii="Arial" w:hAnsi="Arial" w:cs="Arial"/>
          <w:sz w:val="20"/>
          <w:szCs w:val="20"/>
        </w:rPr>
        <w:t>Bastin</w:t>
      </w:r>
      <w:proofErr w:type="spellEnd"/>
      <w:r w:rsidRPr="00875D26">
        <w:rPr>
          <w:rFonts w:ascii="Arial" w:hAnsi="Arial" w:cs="Arial"/>
          <w:sz w:val="20"/>
          <w:szCs w:val="20"/>
        </w:rPr>
        <w:t xml:space="preserve"> ME, Yang Q, </w:t>
      </w:r>
      <w:proofErr w:type="spellStart"/>
      <w:r w:rsidRPr="00875D26">
        <w:rPr>
          <w:rFonts w:ascii="Arial" w:hAnsi="Arial" w:cs="Arial"/>
          <w:sz w:val="20"/>
          <w:szCs w:val="20"/>
        </w:rPr>
        <w:t>Maldjian</w:t>
      </w:r>
      <w:proofErr w:type="spellEnd"/>
      <w:r w:rsidRPr="00875D26">
        <w:rPr>
          <w:rFonts w:ascii="Arial" w:hAnsi="Arial" w:cs="Arial"/>
          <w:sz w:val="20"/>
          <w:szCs w:val="20"/>
        </w:rPr>
        <w:t xml:space="preserve"> JA, Starr JM, Sidney S, </w:t>
      </w:r>
      <w:proofErr w:type="spellStart"/>
      <w:r w:rsidRPr="00875D26">
        <w:rPr>
          <w:rFonts w:ascii="Arial" w:hAnsi="Arial" w:cs="Arial"/>
          <w:sz w:val="20"/>
          <w:szCs w:val="20"/>
        </w:rPr>
        <w:t>Risacher</w:t>
      </w:r>
      <w:proofErr w:type="spellEnd"/>
      <w:r w:rsidRPr="00875D26">
        <w:rPr>
          <w:rFonts w:ascii="Arial" w:hAnsi="Arial" w:cs="Arial"/>
          <w:sz w:val="20"/>
          <w:szCs w:val="20"/>
        </w:rPr>
        <w:t xml:space="preserve"> SL, </w:t>
      </w:r>
      <w:proofErr w:type="spellStart"/>
      <w:r w:rsidRPr="00875D26">
        <w:rPr>
          <w:rFonts w:ascii="Arial" w:hAnsi="Arial" w:cs="Arial"/>
          <w:sz w:val="20"/>
          <w:szCs w:val="20"/>
        </w:rPr>
        <w:t>Uitterlinden</w:t>
      </w:r>
      <w:proofErr w:type="spellEnd"/>
      <w:r w:rsidRPr="00875D26">
        <w:rPr>
          <w:rFonts w:ascii="Arial" w:hAnsi="Arial" w:cs="Arial"/>
          <w:sz w:val="20"/>
          <w:szCs w:val="20"/>
        </w:rPr>
        <w:t xml:space="preserve"> AG, </w:t>
      </w:r>
      <w:proofErr w:type="spellStart"/>
      <w:r w:rsidRPr="00875D26">
        <w:rPr>
          <w:rFonts w:ascii="Arial" w:hAnsi="Arial" w:cs="Arial"/>
          <w:sz w:val="20"/>
          <w:szCs w:val="20"/>
        </w:rPr>
        <w:t>Gudnason</w:t>
      </w:r>
      <w:proofErr w:type="spellEnd"/>
      <w:r w:rsidRPr="00875D26">
        <w:rPr>
          <w:rFonts w:ascii="Arial" w:hAnsi="Arial" w:cs="Arial"/>
          <w:sz w:val="20"/>
          <w:szCs w:val="20"/>
        </w:rPr>
        <w:t xml:space="preserve"> VG, </w:t>
      </w:r>
      <w:proofErr w:type="spellStart"/>
      <w:r w:rsidRPr="00875D26">
        <w:rPr>
          <w:rFonts w:ascii="Arial" w:hAnsi="Arial" w:cs="Arial"/>
          <w:sz w:val="20"/>
          <w:szCs w:val="20"/>
        </w:rPr>
        <w:t>Nauck</w:t>
      </w:r>
      <w:proofErr w:type="spellEnd"/>
      <w:r w:rsidRPr="00875D26">
        <w:rPr>
          <w:rFonts w:ascii="Arial" w:hAnsi="Arial" w:cs="Arial"/>
          <w:sz w:val="20"/>
          <w:szCs w:val="20"/>
        </w:rPr>
        <w:t xml:space="preserve"> M, Rotter JI, Schreiner PJ, Boerwinkle E, van </w:t>
      </w:r>
      <w:proofErr w:type="spellStart"/>
      <w:r w:rsidRPr="00875D26">
        <w:rPr>
          <w:rFonts w:ascii="Arial" w:hAnsi="Arial" w:cs="Arial"/>
          <w:sz w:val="20"/>
          <w:szCs w:val="20"/>
        </w:rPr>
        <w:t>Duijn</w:t>
      </w:r>
      <w:proofErr w:type="spellEnd"/>
      <w:r w:rsidRPr="00875D26">
        <w:rPr>
          <w:rFonts w:ascii="Arial" w:hAnsi="Arial" w:cs="Arial"/>
          <w:sz w:val="20"/>
          <w:szCs w:val="20"/>
        </w:rPr>
        <w:t xml:space="preserve"> CM, </w:t>
      </w:r>
      <w:proofErr w:type="spellStart"/>
      <w:r w:rsidRPr="00875D26">
        <w:rPr>
          <w:rFonts w:ascii="Arial" w:hAnsi="Arial" w:cs="Arial"/>
          <w:sz w:val="20"/>
          <w:szCs w:val="20"/>
        </w:rPr>
        <w:t>Mazoyer</w:t>
      </w:r>
      <w:proofErr w:type="spellEnd"/>
      <w:r w:rsidRPr="00875D26">
        <w:rPr>
          <w:rFonts w:ascii="Arial" w:hAnsi="Arial" w:cs="Arial"/>
          <w:sz w:val="20"/>
          <w:szCs w:val="20"/>
        </w:rPr>
        <w:t xml:space="preserve"> B, von </w:t>
      </w:r>
      <w:proofErr w:type="spellStart"/>
      <w:r w:rsidRPr="00875D26">
        <w:rPr>
          <w:rFonts w:ascii="Arial" w:hAnsi="Arial" w:cs="Arial"/>
          <w:sz w:val="20"/>
          <w:szCs w:val="20"/>
        </w:rPr>
        <w:t>Sarnowski</w:t>
      </w:r>
      <w:proofErr w:type="spellEnd"/>
      <w:r w:rsidRPr="00875D26">
        <w:rPr>
          <w:rFonts w:ascii="Arial" w:hAnsi="Arial" w:cs="Arial"/>
          <w:sz w:val="20"/>
          <w:szCs w:val="20"/>
        </w:rPr>
        <w:t xml:space="preserve"> B, Gottesman RF, Levy D, Sigurdsson S, </w:t>
      </w:r>
      <w:proofErr w:type="spellStart"/>
      <w:r w:rsidRPr="00875D26">
        <w:rPr>
          <w:rFonts w:ascii="Arial" w:hAnsi="Arial" w:cs="Arial"/>
          <w:sz w:val="20"/>
          <w:szCs w:val="20"/>
        </w:rPr>
        <w:t>Vernooij</w:t>
      </w:r>
      <w:proofErr w:type="spellEnd"/>
      <w:r w:rsidRPr="00875D26">
        <w:rPr>
          <w:rFonts w:ascii="Arial" w:hAnsi="Arial" w:cs="Arial"/>
          <w:sz w:val="20"/>
          <w:szCs w:val="20"/>
        </w:rPr>
        <w:t xml:space="preserve"> MW, Turner ST, Schmidt R, Wardlaw JM, </w:t>
      </w:r>
      <w:r w:rsidRPr="0054214C">
        <w:rPr>
          <w:rFonts w:ascii="Arial" w:hAnsi="Arial" w:cs="Arial"/>
          <w:bCs/>
          <w:sz w:val="20"/>
          <w:szCs w:val="20"/>
        </w:rPr>
        <w:t>Psaty</w:t>
      </w:r>
      <w:r w:rsidRPr="0054214C">
        <w:rPr>
          <w:rFonts w:ascii="Arial" w:hAnsi="Arial" w:cs="Arial"/>
          <w:sz w:val="20"/>
          <w:szCs w:val="20"/>
        </w:rPr>
        <w:t xml:space="preserve"> </w:t>
      </w:r>
      <w:r w:rsidRPr="00875D26">
        <w:rPr>
          <w:rFonts w:ascii="Arial" w:hAnsi="Arial" w:cs="Arial"/>
          <w:sz w:val="20"/>
          <w:szCs w:val="20"/>
        </w:rPr>
        <w:t xml:space="preserve">BM, Mosley TH, </w:t>
      </w:r>
      <w:proofErr w:type="spellStart"/>
      <w:r w:rsidRPr="00875D26">
        <w:rPr>
          <w:rFonts w:ascii="Arial" w:hAnsi="Arial" w:cs="Arial"/>
          <w:sz w:val="20"/>
          <w:szCs w:val="20"/>
        </w:rPr>
        <w:t>DeCarli</w:t>
      </w:r>
      <w:proofErr w:type="spellEnd"/>
      <w:r w:rsidRPr="00875D26">
        <w:rPr>
          <w:rFonts w:ascii="Arial" w:hAnsi="Arial" w:cs="Arial"/>
          <w:sz w:val="20"/>
          <w:szCs w:val="20"/>
        </w:rPr>
        <w:t xml:space="preserve"> CS, </w:t>
      </w:r>
      <w:proofErr w:type="spellStart"/>
      <w:r w:rsidRPr="00875D26">
        <w:rPr>
          <w:rFonts w:ascii="Arial" w:hAnsi="Arial" w:cs="Arial"/>
          <w:sz w:val="20"/>
          <w:szCs w:val="20"/>
        </w:rPr>
        <w:t>Saykin</w:t>
      </w:r>
      <w:proofErr w:type="spellEnd"/>
      <w:r w:rsidRPr="00875D26">
        <w:rPr>
          <w:rFonts w:ascii="Arial" w:hAnsi="Arial" w:cs="Arial"/>
          <w:sz w:val="20"/>
          <w:szCs w:val="20"/>
        </w:rPr>
        <w:t xml:space="preserve"> AJ, Bowden DW, Becker DM, Deary IJ, Schmidt H, </w:t>
      </w:r>
      <w:proofErr w:type="spellStart"/>
      <w:r w:rsidRPr="00875D26">
        <w:rPr>
          <w:rFonts w:ascii="Arial" w:hAnsi="Arial" w:cs="Arial"/>
          <w:sz w:val="20"/>
          <w:szCs w:val="20"/>
        </w:rPr>
        <w:t>Kardia</w:t>
      </w:r>
      <w:proofErr w:type="spellEnd"/>
      <w:r w:rsidRPr="00875D26">
        <w:rPr>
          <w:rFonts w:ascii="Arial" w:hAnsi="Arial" w:cs="Arial"/>
          <w:sz w:val="20"/>
          <w:szCs w:val="20"/>
        </w:rPr>
        <w:t xml:space="preserve"> SLR, Ikram MA, </w:t>
      </w:r>
      <w:proofErr w:type="spellStart"/>
      <w:r w:rsidRPr="00875D26">
        <w:rPr>
          <w:rFonts w:ascii="Arial" w:hAnsi="Arial" w:cs="Arial"/>
          <w:sz w:val="20"/>
          <w:szCs w:val="20"/>
        </w:rPr>
        <w:t>Debette</w:t>
      </w:r>
      <w:proofErr w:type="spellEnd"/>
      <w:r w:rsidRPr="00875D26">
        <w:rPr>
          <w:rFonts w:ascii="Arial" w:hAnsi="Arial" w:cs="Arial"/>
          <w:sz w:val="20"/>
          <w:szCs w:val="20"/>
        </w:rPr>
        <w:t xml:space="preserve"> S, </w:t>
      </w:r>
      <w:proofErr w:type="spellStart"/>
      <w:r w:rsidRPr="00875D26">
        <w:rPr>
          <w:rFonts w:ascii="Arial" w:hAnsi="Arial" w:cs="Arial"/>
          <w:sz w:val="20"/>
          <w:szCs w:val="20"/>
        </w:rPr>
        <w:t>Grabe</w:t>
      </w:r>
      <w:proofErr w:type="spellEnd"/>
      <w:r w:rsidRPr="00875D26">
        <w:rPr>
          <w:rFonts w:ascii="Arial" w:hAnsi="Arial" w:cs="Arial"/>
          <w:sz w:val="20"/>
          <w:szCs w:val="20"/>
        </w:rPr>
        <w:t xml:space="preserve"> HJ, Longstreth WT Jr, Seshadri S, </w:t>
      </w:r>
      <w:proofErr w:type="spellStart"/>
      <w:r w:rsidRPr="00875D26">
        <w:rPr>
          <w:rFonts w:ascii="Arial" w:hAnsi="Arial" w:cs="Arial"/>
          <w:sz w:val="20"/>
          <w:szCs w:val="20"/>
        </w:rPr>
        <w:t>Launer</w:t>
      </w:r>
      <w:proofErr w:type="spellEnd"/>
      <w:r w:rsidRPr="00875D26">
        <w:rPr>
          <w:rFonts w:ascii="Arial" w:hAnsi="Arial" w:cs="Arial"/>
          <w:sz w:val="20"/>
          <w:szCs w:val="20"/>
        </w:rPr>
        <w:t xml:space="preserve"> LJ, </w:t>
      </w:r>
      <w:proofErr w:type="spellStart"/>
      <w:r w:rsidRPr="00875D26">
        <w:rPr>
          <w:rFonts w:ascii="Arial" w:hAnsi="Arial" w:cs="Arial"/>
          <w:sz w:val="20"/>
          <w:szCs w:val="20"/>
        </w:rPr>
        <w:t>Fornage</w:t>
      </w:r>
      <w:proofErr w:type="spellEnd"/>
      <w:r w:rsidRPr="00875D26">
        <w:rPr>
          <w:rFonts w:ascii="Arial" w:hAnsi="Arial" w:cs="Arial"/>
          <w:sz w:val="20"/>
          <w:szCs w:val="20"/>
        </w:rPr>
        <w:t xml:space="preserve"> M; </w:t>
      </w:r>
      <w:proofErr w:type="spellStart"/>
      <w:r w:rsidRPr="00875D26">
        <w:rPr>
          <w:rFonts w:ascii="Arial" w:hAnsi="Arial" w:cs="Arial"/>
          <w:sz w:val="20"/>
          <w:szCs w:val="20"/>
        </w:rPr>
        <w:t>neuroCHARGE</w:t>
      </w:r>
      <w:proofErr w:type="spellEnd"/>
      <w:r w:rsidRPr="00875D26">
        <w:rPr>
          <w:rFonts w:ascii="Arial" w:hAnsi="Arial" w:cs="Arial"/>
          <w:sz w:val="20"/>
          <w:szCs w:val="20"/>
        </w:rPr>
        <w:t xml:space="preserve"> Working Group. </w:t>
      </w:r>
      <w:hyperlink r:id="rId681" w:history="1">
        <w:r w:rsidRPr="0054214C">
          <w:rPr>
            <w:rFonts w:ascii="Arial" w:hAnsi="Arial" w:cs="Arial"/>
            <w:b/>
            <w:bCs/>
            <w:i/>
            <w:sz w:val="20"/>
            <w:szCs w:val="20"/>
          </w:rPr>
          <w:t>Exome Chip Analysis Identifies Low-Frequency and Rare Variants in MRPL38 for White Matter Hyperintensities on Brain Magnetic Resonance Imaging.</w:t>
        </w:r>
      </w:hyperlink>
      <w:r w:rsidRPr="0054214C">
        <w:rPr>
          <w:rFonts w:ascii="Arial" w:hAnsi="Arial" w:cs="Arial"/>
          <w:bCs/>
          <w:sz w:val="20"/>
          <w:szCs w:val="20"/>
        </w:rPr>
        <w:t xml:space="preserve"> Stroke. </w:t>
      </w:r>
      <w:r w:rsidRPr="00600FD4">
        <w:rPr>
          <w:rFonts w:ascii="Arial" w:hAnsi="Arial" w:cs="Arial"/>
          <w:sz w:val="20"/>
          <w:szCs w:val="20"/>
        </w:rPr>
        <w:t xml:space="preserve">2018 </w:t>
      </w:r>
      <w:r>
        <w:rPr>
          <w:rFonts w:ascii="Arial" w:hAnsi="Arial" w:cs="Arial"/>
          <w:sz w:val="20"/>
          <w:szCs w:val="20"/>
        </w:rPr>
        <w:t xml:space="preserve">Aug. Vol. 49, issue 8, pp. </w:t>
      </w:r>
      <w:r w:rsidRPr="00600FD4">
        <w:rPr>
          <w:rFonts w:ascii="Arial" w:hAnsi="Arial" w:cs="Arial"/>
          <w:sz w:val="20"/>
          <w:szCs w:val="20"/>
        </w:rPr>
        <w:t>1812-1819</w:t>
      </w:r>
      <w:r>
        <w:rPr>
          <w:rFonts w:ascii="Arial" w:hAnsi="Arial" w:cs="Arial"/>
          <w:sz w:val="20"/>
          <w:szCs w:val="20"/>
        </w:rPr>
        <w:t>.</w:t>
      </w:r>
      <w:r w:rsidRPr="00600FD4">
        <w:rPr>
          <w:rFonts w:ascii="Arial" w:hAnsi="Arial" w:cs="Arial"/>
          <w:sz w:val="20"/>
          <w:szCs w:val="20"/>
        </w:rPr>
        <w:t xml:space="preserve"> PM</w:t>
      </w:r>
      <w:r w:rsidRPr="0054214C">
        <w:rPr>
          <w:rFonts w:ascii="Arial" w:hAnsi="Arial" w:cs="Arial"/>
          <w:bCs/>
          <w:sz w:val="20"/>
          <w:szCs w:val="20"/>
        </w:rPr>
        <w:t>: 30002152.</w:t>
      </w:r>
      <w:r w:rsidRPr="00600FD4">
        <w:t xml:space="preserve"> </w:t>
      </w:r>
      <w:hyperlink r:id="rId682" w:history="1">
        <w:r w:rsidRPr="00600FD4">
          <w:rPr>
            <w:rFonts w:ascii="Arial" w:hAnsi="Arial" w:cs="Arial"/>
            <w:sz w:val="20"/>
            <w:szCs w:val="20"/>
          </w:rPr>
          <w:t>PMC6202149</w:t>
        </w:r>
      </w:hyperlink>
      <w:r>
        <w:rPr>
          <w:rFonts w:ascii="Arial" w:hAnsi="Arial" w:cs="Arial"/>
          <w:sz w:val="20"/>
          <w:szCs w:val="20"/>
        </w:rPr>
        <w:t>.</w:t>
      </w:r>
    </w:p>
    <w:p w14:paraId="201B1524" w14:textId="77777777" w:rsidR="00CC2232" w:rsidRDefault="00CC2232" w:rsidP="009C71E6">
      <w:pPr>
        <w:rPr>
          <w:rFonts w:ascii="Arial" w:hAnsi="Arial" w:cs="Arial"/>
          <w:sz w:val="20"/>
          <w:szCs w:val="20"/>
        </w:rPr>
      </w:pPr>
      <w:r w:rsidRPr="009E2DD4">
        <w:rPr>
          <w:rFonts w:ascii="Arial" w:hAnsi="Arial" w:cs="Arial"/>
          <w:sz w:val="20"/>
          <w:szCs w:val="20"/>
        </w:rPr>
        <w:t xml:space="preserve">Jiang X, O'Reilly PF, </w:t>
      </w:r>
      <w:proofErr w:type="spellStart"/>
      <w:r w:rsidRPr="009E2DD4">
        <w:rPr>
          <w:rFonts w:ascii="Arial" w:hAnsi="Arial" w:cs="Arial"/>
          <w:sz w:val="20"/>
          <w:szCs w:val="20"/>
        </w:rPr>
        <w:t>Aschard</w:t>
      </w:r>
      <w:proofErr w:type="spellEnd"/>
      <w:r w:rsidRPr="009E2DD4">
        <w:rPr>
          <w:rFonts w:ascii="Arial" w:hAnsi="Arial" w:cs="Arial"/>
          <w:sz w:val="20"/>
          <w:szCs w:val="20"/>
        </w:rPr>
        <w:t xml:space="preserve"> H, Hsu YH, Richards JB, Dupuis J, </w:t>
      </w:r>
      <w:proofErr w:type="spellStart"/>
      <w:r w:rsidRPr="009E2DD4">
        <w:rPr>
          <w:rFonts w:ascii="Arial" w:hAnsi="Arial" w:cs="Arial"/>
          <w:sz w:val="20"/>
          <w:szCs w:val="20"/>
        </w:rPr>
        <w:t>Ingelsson</w:t>
      </w:r>
      <w:proofErr w:type="spellEnd"/>
      <w:r w:rsidRPr="009E2DD4">
        <w:rPr>
          <w:rFonts w:ascii="Arial" w:hAnsi="Arial" w:cs="Arial"/>
          <w:sz w:val="20"/>
          <w:szCs w:val="20"/>
        </w:rPr>
        <w:t xml:space="preserve"> E, </w:t>
      </w:r>
      <w:proofErr w:type="spellStart"/>
      <w:r w:rsidRPr="009E2DD4">
        <w:rPr>
          <w:rFonts w:ascii="Arial" w:hAnsi="Arial" w:cs="Arial"/>
          <w:sz w:val="20"/>
          <w:szCs w:val="20"/>
        </w:rPr>
        <w:t>Karasik</w:t>
      </w:r>
      <w:proofErr w:type="spellEnd"/>
      <w:r w:rsidRPr="009E2DD4">
        <w:rPr>
          <w:rFonts w:ascii="Arial" w:hAnsi="Arial" w:cs="Arial"/>
          <w:sz w:val="20"/>
          <w:szCs w:val="20"/>
        </w:rPr>
        <w:t xml:space="preserve"> D, </w:t>
      </w:r>
      <w:proofErr w:type="spellStart"/>
      <w:r w:rsidRPr="009E2DD4">
        <w:rPr>
          <w:rFonts w:ascii="Arial" w:hAnsi="Arial" w:cs="Arial"/>
          <w:sz w:val="20"/>
          <w:szCs w:val="20"/>
        </w:rPr>
        <w:t>Pilz</w:t>
      </w:r>
      <w:proofErr w:type="spellEnd"/>
      <w:r w:rsidRPr="009E2DD4">
        <w:rPr>
          <w:rFonts w:ascii="Arial" w:hAnsi="Arial" w:cs="Arial"/>
          <w:sz w:val="20"/>
          <w:szCs w:val="20"/>
        </w:rPr>
        <w:t xml:space="preserve"> S, Berry D, Kestenbaum B, Zheng J, Luan J, </w:t>
      </w:r>
      <w:proofErr w:type="spellStart"/>
      <w:r w:rsidRPr="009E2DD4">
        <w:rPr>
          <w:rFonts w:ascii="Arial" w:hAnsi="Arial" w:cs="Arial"/>
          <w:sz w:val="20"/>
          <w:szCs w:val="20"/>
        </w:rPr>
        <w:t>Sofianopoulou</w:t>
      </w:r>
      <w:proofErr w:type="spellEnd"/>
      <w:r w:rsidRPr="009E2DD4">
        <w:rPr>
          <w:rFonts w:ascii="Arial" w:hAnsi="Arial" w:cs="Arial"/>
          <w:sz w:val="20"/>
          <w:szCs w:val="20"/>
        </w:rPr>
        <w:t xml:space="preserve"> E, </w:t>
      </w:r>
      <w:proofErr w:type="spellStart"/>
      <w:r w:rsidRPr="009E2DD4">
        <w:rPr>
          <w:rFonts w:ascii="Arial" w:hAnsi="Arial" w:cs="Arial"/>
          <w:sz w:val="20"/>
          <w:szCs w:val="20"/>
        </w:rPr>
        <w:t>Streeten</w:t>
      </w:r>
      <w:proofErr w:type="spellEnd"/>
      <w:r w:rsidRPr="009E2DD4">
        <w:rPr>
          <w:rFonts w:ascii="Arial" w:hAnsi="Arial" w:cs="Arial"/>
          <w:sz w:val="20"/>
          <w:szCs w:val="20"/>
        </w:rPr>
        <w:t xml:space="preserve"> EA, </w:t>
      </w:r>
      <w:proofErr w:type="spellStart"/>
      <w:r w:rsidRPr="009E2DD4">
        <w:rPr>
          <w:rFonts w:ascii="Arial" w:hAnsi="Arial" w:cs="Arial"/>
          <w:sz w:val="20"/>
          <w:szCs w:val="20"/>
        </w:rPr>
        <w:t>Albanes</w:t>
      </w:r>
      <w:proofErr w:type="spellEnd"/>
      <w:r w:rsidRPr="009E2DD4">
        <w:rPr>
          <w:rFonts w:ascii="Arial" w:hAnsi="Arial" w:cs="Arial"/>
          <w:sz w:val="20"/>
          <w:szCs w:val="20"/>
        </w:rPr>
        <w:t xml:space="preserve"> D, Lutsey PL, Yao L, Tang W, </w:t>
      </w:r>
      <w:proofErr w:type="spellStart"/>
      <w:r w:rsidRPr="009E2DD4">
        <w:rPr>
          <w:rFonts w:ascii="Arial" w:hAnsi="Arial" w:cs="Arial"/>
          <w:sz w:val="20"/>
          <w:szCs w:val="20"/>
        </w:rPr>
        <w:t>Econs</w:t>
      </w:r>
      <w:proofErr w:type="spellEnd"/>
      <w:r w:rsidRPr="009E2DD4">
        <w:rPr>
          <w:rFonts w:ascii="Arial" w:hAnsi="Arial" w:cs="Arial"/>
          <w:sz w:val="20"/>
          <w:szCs w:val="20"/>
        </w:rPr>
        <w:t xml:space="preserve"> MJ, </w:t>
      </w:r>
      <w:proofErr w:type="spellStart"/>
      <w:r w:rsidRPr="009E2DD4">
        <w:rPr>
          <w:rFonts w:ascii="Arial" w:hAnsi="Arial" w:cs="Arial"/>
          <w:sz w:val="20"/>
          <w:szCs w:val="20"/>
        </w:rPr>
        <w:t>Wallaschofski</w:t>
      </w:r>
      <w:proofErr w:type="spellEnd"/>
      <w:r w:rsidRPr="009E2DD4">
        <w:rPr>
          <w:rFonts w:ascii="Arial" w:hAnsi="Arial" w:cs="Arial"/>
          <w:sz w:val="20"/>
          <w:szCs w:val="20"/>
        </w:rPr>
        <w:t xml:space="preserve"> H, </w:t>
      </w:r>
      <w:proofErr w:type="spellStart"/>
      <w:r w:rsidRPr="009E2DD4">
        <w:rPr>
          <w:rFonts w:ascii="Arial" w:hAnsi="Arial" w:cs="Arial"/>
          <w:sz w:val="20"/>
          <w:szCs w:val="20"/>
        </w:rPr>
        <w:t>Völzke</w:t>
      </w:r>
      <w:proofErr w:type="spellEnd"/>
      <w:r w:rsidRPr="009E2DD4">
        <w:rPr>
          <w:rFonts w:ascii="Arial" w:hAnsi="Arial" w:cs="Arial"/>
          <w:sz w:val="20"/>
          <w:szCs w:val="20"/>
        </w:rPr>
        <w:t xml:space="preserve"> H, Zhou A, Power C, McCarthy MI, </w:t>
      </w:r>
      <w:proofErr w:type="spellStart"/>
      <w:r w:rsidRPr="009E2DD4">
        <w:rPr>
          <w:rFonts w:ascii="Arial" w:hAnsi="Arial" w:cs="Arial"/>
          <w:sz w:val="20"/>
          <w:szCs w:val="20"/>
        </w:rPr>
        <w:t>Michos</w:t>
      </w:r>
      <w:proofErr w:type="spellEnd"/>
      <w:r w:rsidRPr="009E2DD4">
        <w:rPr>
          <w:rFonts w:ascii="Arial" w:hAnsi="Arial" w:cs="Arial"/>
          <w:sz w:val="20"/>
          <w:szCs w:val="20"/>
        </w:rPr>
        <w:t xml:space="preserve"> ED, Boerwinkle E, Weinstein SJ, Freedman ND, Huang WY, Van </w:t>
      </w:r>
      <w:proofErr w:type="spellStart"/>
      <w:r w:rsidRPr="009E2DD4">
        <w:rPr>
          <w:rFonts w:ascii="Arial" w:hAnsi="Arial" w:cs="Arial"/>
          <w:sz w:val="20"/>
          <w:szCs w:val="20"/>
        </w:rPr>
        <w:t>Schoor</w:t>
      </w:r>
      <w:proofErr w:type="spellEnd"/>
      <w:r w:rsidRPr="009E2DD4">
        <w:rPr>
          <w:rFonts w:ascii="Arial" w:hAnsi="Arial" w:cs="Arial"/>
          <w:sz w:val="20"/>
          <w:szCs w:val="20"/>
        </w:rPr>
        <w:t xml:space="preserve"> NM, van der Velde N, Groot LCPGM, </w:t>
      </w:r>
      <w:proofErr w:type="spellStart"/>
      <w:r w:rsidRPr="009E2DD4">
        <w:rPr>
          <w:rFonts w:ascii="Arial" w:hAnsi="Arial" w:cs="Arial"/>
          <w:sz w:val="20"/>
          <w:szCs w:val="20"/>
        </w:rPr>
        <w:t>Enneman</w:t>
      </w:r>
      <w:proofErr w:type="spellEnd"/>
      <w:r w:rsidRPr="009E2DD4">
        <w:rPr>
          <w:rFonts w:ascii="Arial" w:hAnsi="Arial" w:cs="Arial"/>
          <w:sz w:val="20"/>
          <w:szCs w:val="20"/>
        </w:rPr>
        <w:t xml:space="preserve"> A, </w:t>
      </w:r>
      <w:proofErr w:type="spellStart"/>
      <w:r w:rsidRPr="009E2DD4">
        <w:rPr>
          <w:rFonts w:ascii="Arial" w:hAnsi="Arial" w:cs="Arial"/>
          <w:sz w:val="20"/>
          <w:szCs w:val="20"/>
        </w:rPr>
        <w:t>Cupples</w:t>
      </w:r>
      <w:proofErr w:type="spellEnd"/>
      <w:r w:rsidRPr="009E2DD4">
        <w:rPr>
          <w:rFonts w:ascii="Arial" w:hAnsi="Arial" w:cs="Arial"/>
          <w:sz w:val="20"/>
          <w:szCs w:val="20"/>
        </w:rPr>
        <w:t xml:space="preserve"> LA, Booth SL, </w:t>
      </w:r>
      <w:proofErr w:type="spellStart"/>
      <w:r w:rsidRPr="009E2DD4">
        <w:rPr>
          <w:rFonts w:ascii="Arial" w:hAnsi="Arial" w:cs="Arial"/>
          <w:sz w:val="20"/>
          <w:szCs w:val="20"/>
        </w:rPr>
        <w:t>Vasan</w:t>
      </w:r>
      <w:proofErr w:type="spellEnd"/>
      <w:r w:rsidRPr="009E2DD4">
        <w:rPr>
          <w:rFonts w:ascii="Arial" w:hAnsi="Arial" w:cs="Arial"/>
          <w:sz w:val="20"/>
          <w:szCs w:val="20"/>
        </w:rPr>
        <w:t xml:space="preserve"> RS, Liu CT, Zhou Y, </w:t>
      </w:r>
      <w:proofErr w:type="spellStart"/>
      <w:r w:rsidRPr="009E2DD4">
        <w:rPr>
          <w:rFonts w:ascii="Arial" w:hAnsi="Arial" w:cs="Arial"/>
          <w:sz w:val="20"/>
          <w:szCs w:val="20"/>
        </w:rPr>
        <w:t>Ripatti</w:t>
      </w:r>
      <w:proofErr w:type="spellEnd"/>
      <w:r w:rsidRPr="009E2DD4">
        <w:rPr>
          <w:rFonts w:ascii="Arial" w:hAnsi="Arial" w:cs="Arial"/>
          <w:sz w:val="20"/>
          <w:szCs w:val="20"/>
        </w:rPr>
        <w:t xml:space="preserve"> S, Ohlsson C, </w:t>
      </w:r>
      <w:proofErr w:type="spellStart"/>
      <w:r w:rsidRPr="009E2DD4">
        <w:rPr>
          <w:rFonts w:ascii="Arial" w:hAnsi="Arial" w:cs="Arial"/>
          <w:sz w:val="20"/>
          <w:szCs w:val="20"/>
        </w:rPr>
        <w:t>Vandenput</w:t>
      </w:r>
      <w:proofErr w:type="spellEnd"/>
      <w:r w:rsidRPr="009E2DD4">
        <w:rPr>
          <w:rFonts w:ascii="Arial" w:hAnsi="Arial" w:cs="Arial"/>
          <w:sz w:val="20"/>
          <w:szCs w:val="20"/>
        </w:rPr>
        <w:t xml:space="preserve"> L, </w:t>
      </w:r>
      <w:proofErr w:type="spellStart"/>
      <w:r w:rsidRPr="009E2DD4">
        <w:rPr>
          <w:rFonts w:ascii="Arial" w:hAnsi="Arial" w:cs="Arial"/>
          <w:sz w:val="20"/>
          <w:szCs w:val="20"/>
        </w:rPr>
        <w:t>Lorentzon</w:t>
      </w:r>
      <w:proofErr w:type="spellEnd"/>
      <w:r w:rsidRPr="009E2DD4">
        <w:rPr>
          <w:rFonts w:ascii="Arial" w:hAnsi="Arial" w:cs="Arial"/>
          <w:sz w:val="20"/>
          <w:szCs w:val="20"/>
        </w:rPr>
        <w:t xml:space="preserve"> M, Eriksson JG, Shea MK, Houston DK, </w:t>
      </w:r>
      <w:proofErr w:type="spellStart"/>
      <w:r w:rsidRPr="009E2DD4">
        <w:rPr>
          <w:rFonts w:ascii="Arial" w:hAnsi="Arial" w:cs="Arial"/>
          <w:sz w:val="20"/>
          <w:szCs w:val="20"/>
        </w:rPr>
        <w:t>Kritchevsky</w:t>
      </w:r>
      <w:proofErr w:type="spellEnd"/>
      <w:r w:rsidRPr="009E2DD4">
        <w:rPr>
          <w:rFonts w:ascii="Arial" w:hAnsi="Arial" w:cs="Arial"/>
          <w:sz w:val="20"/>
          <w:szCs w:val="20"/>
        </w:rPr>
        <w:t xml:space="preserve"> SB, Liu Y, Lohman KK, </w:t>
      </w:r>
      <w:proofErr w:type="spellStart"/>
      <w:r w:rsidRPr="009E2DD4">
        <w:rPr>
          <w:rFonts w:ascii="Arial" w:hAnsi="Arial" w:cs="Arial"/>
          <w:sz w:val="20"/>
          <w:szCs w:val="20"/>
        </w:rPr>
        <w:t>Ferrucci</w:t>
      </w:r>
      <w:proofErr w:type="spellEnd"/>
      <w:r w:rsidRPr="009E2DD4">
        <w:rPr>
          <w:rFonts w:ascii="Arial" w:hAnsi="Arial" w:cs="Arial"/>
          <w:sz w:val="20"/>
          <w:szCs w:val="20"/>
        </w:rPr>
        <w:t xml:space="preserve"> L, Peacock M, </w:t>
      </w:r>
      <w:proofErr w:type="spellStart"/>
      <w:r w:rsidRPr="009E2DD4">
        <w:rPr>
          <w:rFonts w:ascii="Arial" w:hAnsi="Arial" w:cs="Arial"/>
          <w:sz w:val="20"/>
          <w:szCs w:val="20"/>
        </w:rPr>
        <w:t>Gieger</w:t>
      </w:r>
      <w:proofErr w:type="spellEnd"/>
      <w:r w:rsidRPr="009E2DD4">
        <w:rPr>
          <w:rFonts w:ascii="Arial" w:hAnsi="Arial" w:cs="Arial"/>
          <w:sz w:val="20"/>
          <w:szCs w:val="20"/>
        </w:rPr>
        <w:t xml:space="preserve"> C, Beekman M, </w:t>
      </w:r>
      <w:proofErr w:type="spellStart"/>
      <w:r w:rsidRPr="009E2DD4">
        <w:rPr>
          <w:rFonts w:ascii="Arial" w:hAnsi="Arial" w:cs="Arial"/>
          <w:sz w:val="20"/>
          <w:szCs w:val="20"/>
        </w:rPr>
        <w:t>Slagboom</w:t>
      </w:r>
      <w:proofErr w:type="spellEnd"/>
      <w:r w:rsidRPr="009E2DD4">
        <w:rPr>
          <w:rFonts w:ascii="Arial" w:hAnsi="Arial" w:cs="Arial"/>
          <w:sz w:val="20"/>
          <w:szCs w:val="20"/>
        </w:rPr>
        <w:t xml:space="preserve"> E, </w:t>
      </w:r>
      <w:proofErr w:type="spellStart"/>
      <w:r w:rsidRPr="009E2DD4">
        <w:rPr>
          <w:rFonts w:ascii="Arial" w:hAnsi="Arial" w:cs="Arial"/>
          <w:sz w:val="20"/>
          <w:szCs w:val="20"/>
        </w:rPr>
        <w:t>Deelen</w:t>
      </w:r>
      <w:proofErr w:type="spellEnd"/>
      <w:r w:rsidRPr="009E2DD4">
        <w:rPr>
          <w:rFonts w:ascii="Arial" w:hAnsi="Arial" w:cs="Arial"/>
          <w:sz w:val="20"/>
          <w:szCs w:val="20"/>
        </w:rPr>
        <w:t xml:space="preserve"> J, </w:t>
      </w:r>
      <w:proofErr w:type="spellStart"/>
      <w:r w:rsidRPr="009E2DD4">
        <w:rPr>
          <w:rFonts w:ascii="Arial" w:hAnsi="Arial" w:cs="Arial"/>
          <w:sz w:val="20"/>
          <w:szCs w:val="20"/>
        </w:rPr>
        <w:t>Heemst</w:t>
      </w:r>
      <w:proofErr w:type="spellEnd"/>
      <w:r w:rsidRPr="009E2DD4">
        <w:rPr>
          <w:rFonts w:ascii="Arial" w:hAnsi="Arial" w:cs="Arial"/>
          <w:sz w:val="20"/>
          <w:szCs w:val="20"/>
        </w:rPr>
        <w:t xml:space="preserve"> DV, Kleber ME, </w:t>
      </w:r>
      <w:proofErr w:type="spellStart"/>
      <w:r w:rsidRPr="009E2DD4">
        <w:rPr>
          <w:rFonts w:ascii="Arial" w:hAnsi="Arial" w:cs="Arial"/>
          <w:sz w:val="20"/>
          <w:szCs w:val="20"/>
        </w:rPr>
        <w:t>März</w:t>
      </w:r>
      <w:proofErr w:type="spellEnd"/>
      <w:r w:rsidRPr="009E2DD4">
        <w:rPr>
          <w:rFonts w:ascii="Arial" w:hAnsi="Arial" w:cs="Arial"/>
          <w:sz w:val="20"/>
          <w:szCs w:val="20"/>
        </w:rPr>
        <w:t xml:space="preserve"> W, de Boer IH, Wood AC, Rotter JI, Rich SS, Robinson-Cohen C, den </w:t>
      </w:r>
      <w:proofErr w:type="spellStart"/>
      <w:r w:rsidRPr="009E2DD4">
        <w:rPr>
          <w:rFonts w:ascii="Arial" w:hAnsi="Arial" w:cs="Arial"/>
          <w:sz w:val="20"/>
          <w:szCs w:val="20"/>
        </w:rPr>
        <w:t>Heijer</w:t>
      </w:r>
      <w:proofErr w:type="spellEnd"/>
      <w:r w:rsidRPr="009E2DD4">
        <w:rPr>
          <w:rFonts w:ascii="Arial" w:hAnsi="Arial" w:cs="Arial"/>
          <w:sz w:val="20"/>
          <w:szCs w:val="20"/>
        </w:rPr>
        <w:t xml:space="preserve"> M, </w:t>
      </w:r>
      <w:proofErr w:type="spellStart"/>
      <w:r w:rsidRPr="009E2DD4">
        <w:rPr>
          <w:rFonts w:ascii="Arial" w:hAnsi="Arial" w:cs="Arial"/>
          <w:sz w:val="20"/>
          <w:szCs w:val="20"/>
        </w:rPr>
        <w:t>Jarvelin</w:t>
      </w:r>
      <w:proofErr w:type="spellEnd"/>
      <w:r w:rsidRPr="009E2DD4">
        <w:rPr>
          <w:rFonts w:ascii="Arial" w:hAnsi="Arial" w:cs="Arial"/>
          <w:sz w:val="20"/>
          <w:szCs w:val="20"/>
        </w:rPr>
        <w:t xml:space="preserve"> MR, </w:t>
      </w:r>
      <w:proofErr w:type="spellStart"/>
      <w:r w:rsidRPr="009E2DD4">
        <w:rPr>
          <w:rFonts w:ascii="Arial" w:hAnsi="Arial" w:cs="Arial"/>
          <w:sz w:val="20"/>
          <w:szCs w:val="20"/>
        </w:rPr>
        <w:t>Cavadino</w:t>
      </w:r>
      <w:proofErr w:type="spellEnd"/>
      <w:r w:rsidRPr="009E2DD4">
        <w:rPr>
          <w:rFonts w:ascii="Arial" w:hAnsi="Arial" w:cs="Arial"/>
          <w:sz w:val="20"/>
          <w:szCs w:val="20"/>
        </w:rPr>
        <w:t xml:space="preserve"> A, Joshi PK, Wilson JF, Hayward C, Lind L, </w:t>
      </w:r>
      <w:proofErr w:type="spellStart"/>
      <w:r w:rsidRPr="009E2DD4">
        <w:rPr>
          <w:rFonts w:ascii="Arial" w:hAnsi="Arial" w:cs="Arial"/>
          <w:sz w:val="20"/>
          <w:szCs w:val="20"/>
        </w:rPr>
        <w:t>Michaëlsson</w:t>
      </w:r>
      <w:proofErr w:type="spellEnd"/>
      <w:r w:rsidRPr="009E2DD4">
        <w:rPr>
          <w:rFonts w:ascii="Arial" w:hAnsi="Arial" w:cs="Arial"/>
          <w:sz w:val="20"/>
          <w:szCs w:val="20"/>
        </w:rPr>
        <w:t xml:space="preserve"> K, Trompet S, </w:t>
      </w:r>
      <w:proofErr w:type="spellStart"/>
      <w:r w:rsidRPr="009E2DD4">
        <w:rPr>
          <w:rFonts w:ascii="Arial" w:hAnsi="Arial" w:cs="Arial"/>
          <w:sz w:val="20"/>
          <w:szCs w:val="20"/>
        </w:rPr>
        <w:t>Zillikens</w:t>
      </w:r>
      <w:proofErr w:type="spellEnd"/>
      <w:r w:rsidRPr="009E2DD4">
        <w:rPr>
          <w:rFonts w:ascii="Arial" w:hAnsi="Arial" w:cs="Arial"/>
          <w:sz w:val="20"/>
          <w:szCs w:val="20"/>
        </w:rPr>
        <w:t xml:space="preserve"> MC, </w:t>
      </w:r>
      <w:proofErr w:type="spellStart"/>
      <w:r w:rsidRPr="009E2DD4">
        <w:rPr>
          <w:rFonts w:ascii="Arial" w:hAnsi="Arial" w:cs="Arial"/>
          <w:sz w:val="20"/>
          <w:szCs w:val="20"/>
        </w:rPr>
        <w:t>Uitterlinden</w:t>
      </w:r>
      <w:proofErr w:type="spellEnd"/>
      <w:r w:rsidRPr="009E2DD4">
        <w:rPr>
          <w:rFonts w:ascii="Arial" w:hAnsi="Arial" w:cs="Arial"/>
          <w:sz w:val="20"/>
          <w:szCs w:val="20"/>
        </w:rPr>
        <w:t xml:space="preserve"> AG, </w:t>
      </w:r>
      <w:proofErr w:type="spellStart"/>
      <w:r w:rsidRPr="009E2DD4">
        <w:rPr>
          <w:rFonts w:ascii="Arial" w:hAnsi="Arial" w:cs="Arial"/>
          <w:sz w:val="20"/>
          <w:szCs w:val="20"/>
        </w:rPr>
        <w:t>Rivadeneira</w:t>
      </w:r>
      <w:proofErr w:type="spellEnd"/>
      <w:r w:rsidRPr="009E2DD4">
        <w:rPr>
          <w:rFonts w:ascii="Arial" w:hAnsi="Arial" w:cs="Arial"/>
          <w:sz w:val="20"/>
          <w:szCs w:val="20"/>
        </w:rPr>
        <w:t xml:space="preserve"> F, </w:t>
      </w:r>
      <w:proofErr w:type="spellStart"/>
      <w:r w:rsidRPr="009E2DD4">
        <w:rPr>
          <w:rFonts w:ascii="Arial" w:hAnsi="Arial" w:cs="Arial"/>
          <w:sz w:val="20"/>
          <w:szCs w:val="20"/>
        </w:rPr>
        <w:t>Broer</w:t>
      </w:r>
      <w:proofErr w:type="spellEnd"/>
      <w:r w:rsidRPr="009E2DD4">
        <w:rPr>
          <w:rFonts w:ascii="Arial" w:hAnsi="Arial" w:cs="Arial"/>
          <w:sz w:val="20"/>
          <w:szCs w:val="20"/>
        </w:rPr>
        <w:t xml:space="preserve"> L, </w:t>
      </w:r>
      <w:proofErr w:type="spellStart"/>
      <w:r w:rsidRPr="009E2DD4">
        <w:rPr>
          <w:rFonts w:ascii="Arial" w:hAnsi="Arial" w:cs="Arial"/>
          <w:sz w:val="20"/>
          <w:szCs w:val="20"/>
        </w:rPr>
        <w:t>Zgaga</w:t>
      </w:r>
      <w:proofErr w:type="spellEnd"/>
      <w:r w:rsidRPr="009E2DD4">
        <w:rPr>
          <w:rFonts w:ascii="Arial" w:hAnsi="Arial" w:cs="Arial"/>
          <w:sz w:val="20"/>
          <w:szCs w:val="20"/>
        </w:rPr>
        <w:t xml:space="preserve"> L, Campbell H, </w:t>
      </w:r>
      <w:proofErr w:type="spellStart"/>
      <w:r w:rsidRPr="009E2DD4">
        <w:rPr>
          <w:rFonts w:ascii="Arial" w:hAnsi="Arial" w:cs="Arial"/>
          <w:sz w:val="20"/>
          <w:szCs w:val="20"/>
        </w:rPr>
        <w:t>Theodoratou</w:t>
      </w:r>
      <w:proofErr w:type="spellEnd"/>
      <w:r w:rsidRPr="009E2DD4">
        <w:rPr>
          <w:rFonts w:ascii="Arial" w:hAnsi="Arial" w:cs="Arial"/>
          <w:sz w:val="20"/>
          <w:szCs w:val="20"/>
        </w:rPr>
        <w:t xml:space="preserve"> E, Farrington SM, </w:t>
      </w:r>
      <w:proofErr w:type="spellStart"/>
      <w:r w:rsidRPr="009E2DD4">
        <w:rPr>
          <w:rFonts w:ascii="Arial" w:hAnsi="Arial" w:cs="Arial"/>
          <w:sz w:val="20"/>
          <w:szCs w:val="20"/>
        </w:rPr>
        <w:t>Timofeeva</w:t>
      </w:r>
      <w:proofErr w:type="spellEnd"/>
      <w:r w:rsidRPr="009E2DD4">
        <w:rPr>
          <w:rFonts w:ascii="Arial" w:hAnsi="Arial" w:cs="Arial"/>
          <w:sz w:val="20"/>
          <w:szCs w:val="20"/>
        </w:rPr>
        <w:t xml:space="preserve"> M, Dunlop MG, Valdes AM, </w:t>
      </w:r>
      <w:proofErr w:type="spellStart"/>
      <w:r w:rsidRPr="009E2DD4">
        <w:rPr>
          <w:rFonts w:ascii="Arial" w:hAnsi="Arial" w:cs="Arial"/>
          <w:sz w:val="20"/>
          <w:szCs w:val="20"/>
        </w:rPr>
        <w:t>Tikkanen</w:t>
      </w:r>
      <w:proofErr w:type="spellEnd"/>
      <w:r w:rsidRPr="009E2DD4">
        <w:rPr>
          <w:rFonts w:ascii="Arial" w:hAnsi="Arial" w:cs="Arial"/>
          <w:sz w:val="20"/>
          <w:szCs w:val="20"/>
        </w:rPr>
        <w:t xml:space="preserve"> E, </w:t>
      </w:r>
      <w:proofErr w:type="spellStart"/>
      <w:r w:rsidRPr="009E2DD4">
        <w:rPr>
          <w:rFonts w:ascii="Arial" w:hAnsi="Arial" w:cs="Arial"/>
          <w:sz w:val="20"/>
          <w:szCs w:val="20"/>
        </w:rPr>
        <w:t>Lehtimäki</w:t>
      </w:r>
      <w:proofErr w:type="spellEnd"/>
      <w:r w:rsidRPr="009E2DD4">
        <w:rPr>
          <w:rFonts w:ascii="Arial" w:hAnsi="Arial" w:cs="Arial"/>
          <w:sz w:val="20"/>
          <w:szCs w:val="20"/>
        </w:rPr>
        <w:t xml:space="preserve"> T, </w:t>
      </w:r>
      <w:proofErr w:type="spellStart"/>
      <w:r w:rsidRPr="009E2DD4">
        <w:rPr>
          <w:rFonts w:ascii="Arial" w:hAnsi="Arial" w:cs="Arial"/>
          <w:sz w:val="20"/>
          <w:szCs w:val="20"/>
        </w:rPr>
        <w:t>Lyytikäinen</w:t>
      </w:r>
      <w:proofErr w:type="spellEnd"/>
      <w:r w:rsidRPr="009E2DD4">
        <w:rPr>
          <w:rFonts w:ascii="Arial" w:hAnsi="Arial" w:cs="Arial"/>
          <w:sz w:val="20"/>
          <w:szCs w:val="20"/>
        </w:rPr>
        <w:t xml:space="preserve"> LP, </w:t>
      </w:r>
      <w:proofErr w:type="spellStart"/>
      <w:r w:rsidRPr="009E2DD4">
        <w:rPr>
          <w:rFonts w:ascii="Arial" w:hAnsi="Arial" w:cs="Arial"/>
          <w:sz w:val="20"/>
          <w:szCs w:val="20"/>
        </w:rPr>
        <w:t>Kähönen</w:t>
      </w:r>
      <w:proofErr w:type="spellEnd"/>
      <w:r w:rsidRPr="009E2DD4">
        <w:rPr>
          <w:rFonts w:ascii="Arial" w:hAnsi="Arial" w:cs="Arial"/>
          <w:sz w:val="20"/>
          <w:szCs w:val="20"/>
        </w:rPr>
        <w:t xml:space="preserve"> M, </w:t>
      </w:r>
      <w:proofErr w:type="spellStart"/>
      <w:r w:rsidRPr="009E2DD4">
        <w:rPr>
          <w:rFonts w:ascii="Arial" w:hAnsi="Arial" w:cs="Arial"/>
          <w:sz w:val="20"/>
          <w:szCs w:val="20"/>
        </w:rPr>
        <w:t>Raitakari</w:t>
      </w:r>
      <w:proofErr w:type="spellEnd"/>
      <w:r w:rsidRPr="009E2DD4">
        <w:rPr>
          <w:rFonts w:ascii="Arial" w:hAnsi="Arial" w:cs="Arial"/>
          <w:sz w:val="20"/>
          <w:szCs w:val="20"/>
        </w:rPr>
        <w:t xml:space="preserve"> OT, </w:t>
      </w:r>
      <w:proofErr w:type="spellStart"/>
      <w:r w:rsidRPr="009E2DD4">
        <w:rPr>
          <w:rFonts w:ascii="Arial" w:hAnsi="Arial" w:cs="Arial"/>
          <w:sz w:val="20"/>
          <w:szCs w:val="20"/>
        </w:rPr>
        <w:t>Mikkilä</w:t>
      </w:r>
      <w:proofErr w:type="spellEnd"/>
      <w:r w:rsidRPr="009E2DD4">
        <w:rPr>
          <w:rFonts w:ascii="Arial" w:hAnsi="Arial" w:cs="Arial"/>
          <w:sz w:val="20"/>
          <w:szCs w:val="20"/>
        </w:rPr>
        <w:t xml:space="preserve"> V, Ikram MA, Sattar N, </w:t>
      </w:r>
      <w:proofErr w:type="spellStart"/>
      <w:r w:rsidRPr="009E2DD4">
        <w:rPr>
          <w:rFonts w:ascii="Arial" w:hAnsi="Arial" w:cs="Arial"/>
          <w:sz w:val="20"/>
          <w:szCs w:val="20"/>
        </w:rPr>
        <w:t>Jukema</w:t>
      </w:r>
      <w:proofErr w:type="spellEnd"/>
      <w:r w:rsidRPr="009E2DD4">
        <w:rPr>
          <w:rFonts w:ascii="Arial" w:hAnsi="Arial" w:cs="Arial"/>
          <w:sz w:val="20"/>
          <w:szCs w:val="20"/>
        </w:rPr>
        <w:t xml:space="preserve"> JW, Wareham NJ, </w:t>
      </w:r>
      <w:proofErr w:type="spellStart"/>
      <w:r w:rsidRPr="009E2DD4">
        <w:rPr>
          <w:rFonts w:ascii="Arial" w:hAnsi="Arial" w:cs="Arial"/>
          <w:sz w:val="20"/>
          <w:szCs w:val="20"/>
        </w:rPr>
        <w:t>Langenberg</w:t>
      </w:r>
      <w:proofErr w:type="spellEnd"/>
      <w:r w:rsidRPr="009E2DD4">
        <w:rPr>
          <w:rFonts w:ascii="Arial" w:hAnsi="Arial" w:cs="Arial"/>
          <w:sz w:val="20"/>
          <w:szCs w:val="20"/>
        </w:rPr>
        <w:t xml:space="preserve"> C, </w:t>
      </w:r>
      <w:proofErr w:type="spellStart"/>
      <w:r w:rsidRPr="009E2DD4">
        <w:rPr>
          <w:rFonts w:ascii="Arial" w:hAnsi="Arial" w:cs="Arial"/>
          <w:sz w:val="20"/>
          <w:szCs w:val="20"/>
        </w:rPr>
        <w:t>Forouhi</w:t>
      </w:r>
      <w:proofErr w:type="spellEnd"/>
      <w:r w:rsidRPr="009E2DD4">
        <w:rPr>
          <w:rFonts w:ascii="Arial" w:hAnsi="Arial" w:cs="Arial"/>
          <w:sz w:val="20"/>
          <w:szCs w:val="20"/>
        </w:rPr>
        <w:t xml:space="preserve"> NG, Gundersen TE, </w:t>
      </w:r>
      <w:proofErr w:type="spellStart"/>
      <w:r w:rsidRPr="009E2DD4">
        <w:rPr>
          <w:rFonts w:ascii="Arial" w:hAnsi="Arial" w:cs="Arial"/>
          <w:sz w:val="20"/>
          <w:szCs w:val="20"/>
        </w:rPr>
        <w:t>Khaw</w:t>
      </w:r>
      <w:proofErr w:type="spellEnd"/>
      <w:r w:rsidRPr="009E2DD4">
        <w:rPr>
          <w:rFonts w:ascii="Arial" w:hAnsi="Arial" w:cs="Arial"/>
          <w:sz w:val="20"/>
          <w:szCs w:val="20"/>
        </w:rPr>
        <w:t xml:space="preserve"> KT, Butterworth AS, </w:t>
      </w:r>
      <w:proofErr w:type="spellStart"/>
      <w:r w:rsidRPr="009E2DD4">
        <w:rPr>
          <w:rFonts w:ascii="Arial" w:hAnsi="Arial" w:cs="Arial"/>
          <w:sz w:val="20"/>
          <w:szCs w:val="20"/>
        </w:rPr>
        <w:t>Danesh</w:t>
      </w:r>
      <w:proofErr w:type="spellEnd"/>
      <w:r w:rsidRPr="009E2DD4">
        <w:rPr>
          <w:rFonts w:ascii="Arial" w:hAnsi="Arial" w:cs="Arial"/>
          <w:sz w:val="20"/>
          <w:szCs w:val="20"/>
        </w:rPr>
        <w:t xml:space="preserve"> J, Spector T, Wang TJ, </w:t>
      </w:r>
      <w:proofErr w:type="spellStart"/>
      <w:r w:rsidRPr="009E2DD4">
        <w:rPr>
          <w:rFonts w:ascii="Arial" w:hAnsi="Arial" w:cs="Arial"/>
          <w:sz w:val="20"/>
          <w:szCs w:val="20"/>
        </w:rPr>
        <w:t>Hyppönen</w:t>
      </w:r>
      <w:proofErr w:type="spellEnd"/>
      <w:r w:rsidRPr="009E2DD4">
        <w:rPr>
          <w:rFonts w:ascii="Arial" w:hAnsi="Arial" w:cs="Arial"/>
          <w:sz w:val="20"/>
          <w:szCs w:val="20"/>
        </w:rPr>
        <w:t xml:space="preserve"> E, Kraft P, Kiel DP.</w:t>
      </w:r>
      <w:r w:rsidRPr="009E2DD4">
        <w:rPr>
          <w:rFonts w:ascii="Arial" w:hAnsi="Arial" w:cs="Arial"/>
          <w:b/>
          <w:i/>
          <w:sz w:val="20"/>
          <w:szCs w:val="20"/>
        </w:rPr>
        <w:t xml:space="preserve"> Genome-wide association study in 79,366 European-ancestry individuals informs the genetic architecture of 25-hydroxyvitamin D levels.</w:t>
      </w:r>
      <w:r w:rsidRPr="009E2DD4">
        <w:rPr>
          <w:rFonts w:ascii="Arial" w:hAnsi="Arial" w:cs="Arial"/>
          <w:sz w:val="20"/>
          <w:szCs w:val="20"/>
        </w:rPr>
        <w:t xml:space="preserve"> Nature Communications 2018 Jan 17. Vol. 9, issue 1, p. 260. PM: 29343764. PMC5772647.</w:t>
      </w:r>
    </w:p>
    <w:p w14:paraId="4A06C205" w14:textId="77777777" w:rsidR="009C2D56" w:rsidRPr="009E2DD4" w:rsidRDefault="009C2D56" w:rsidP="009C2D56">
      <w:pPr>
        <w:rPr>
          <w:rFonts w:ascii="Arial" w:hAnsi="Arial" w:cs="Arial"/>
          <w:sz w:val="20"/>
          <w:szCs w:val="20"/>
        </w:rPr>
      </w:pPr>
      <w:r w:rsidRPr="009D414F">
        <w:rPr>
          <w:rFonts w:ascii="Arial" w:hAnsi="Arial" w:cs="Arial"/>
          <w:sz w:val="20"/>
          <w:szCs w:val="20"/>
        </w:rPr>
        <w:t xml:space="preserve">Kaiser P, Arnold AM, </w:t>
      </w:r>
      <w:proofErr w:type="spellStart"/>
      <w:r w:rsidRPr="009D414F">
        <w:rPr>
          <w:rFonts w:ascii="Arial" w:hAnsi="Arial" w:cs="Arial"/>
          <w:sz w:val="20"/>
          <w:szCs w:val="20"/>
        </w:rPr>
        <w:t>Benkeser</w:t>
      </w:r>
      <w:proofErr w:type="spellEnd"/>
      <w:r w:rsidRPr="009D414F">
        <w:rPr>
          <w:rFonts w:ascii="Arial" w:hAnsi="Arial" w:cs="Arial"/>
          <w:sz w:val="20"/>
          <w:szCs w:val="20"/>
        </w:rPr>
        <w:t xml:space="preserve"> D, Zeki Al Hazzouri A, Hirsch CH, Psaty BM, Odden MC. </w:t>
      </w:r>
      <w:hyperlink r:id="rId683" w:history="1">
        <w:r w:rsidRPr="009D414F">
          <w:rPr>
            <w:rFonts w:ascii="Arial" w:hAnsi="Arial" w:cs="Arial"/>
            <w:b/>
            <w:i/>
            <w:sz w:val="20"/>
            <w:szCs w:val="20"/>
          </w:rPr>
          <w:t>Comparing methods to address bias in observational data: statin use and cardiovascular events in a US cohort.</w:t>
        </w:r>
      </w:hyperlink>
      <w:r w:rsidRPr="009D414F">
        <w:rPr>
          <w:rFonts w:ascii="Arial" w:hAnsi="Arial" w:cs="Arial"/>
          <w:b/>
          <w:i/>
          <w:sz w:val="20"/>
          <w:szCs w:val="20"/>
        </w:rPr>
        <w:t xml:space="preserve"> </w:t>
      </w:r>
      <w:r w:rsidRPr="009D414F">
        <w:rPr>
          <w:rFonts w:ascii="Arial" w:hAnsi="Arial" w:cs="Arial"/>
          <w:sz w:val="20"/>
          <w:szCs w:val="20"/>
        </w:rPr>
        <w:t>Int J Epidemiol. 2018 Feb 1. Vol. 47, issue 1, pp. 246-254.</w:t>
      </w:r>
      <w:r w:rsidRPr="009D414F">
        <w:t xml:space="preserve"> </w:t>
      </w:r>
      <w:r w:rsidRPr="009D414F">
        <w:rPr>
          <w:rFonts w:ascii="Arial" w:hAnsi="Arial" w:cs="Arial"/>
          <w:sz w:val="20"/>
          <w:szCs w:val="20"/>
        </w:rPr>
        <w:t>PM: 29024975</w:t>
      </w:r>
      <w:r w:rsidR="00A138BE" w:rsidRPr="009D414F">
        <w:rPr>
          <w:rFonts w:ascii="Arial" w:hAnsi="Arial" w:cs="Arial"/>
          <w:sz w:val="20"/>
          <w:szCs w:val="20"/>
        </w:rPr>
        <w:t>. PMC5837201.</w:t>
      </w:r>
    </w:p>
    <w:p w14:paraId="004E1FA6" w14:textId="77777777" w:rsidR="00927CE9" w:rsidRDefault="00927CE9" w:rsidP="00F3520B">
      <w:pPr>
        <w:rPr>
          <w:rFonts w:ascii="Arial" w:eastAsiaTheme="minorHAnsi" w:hAnsi="Arial" w:cs="Arial"/>
          <w:sz w:val="20"/>
          <w:szCs w:val="20"/>
        </w:rPr>
      </w:pPr>
      <w:r w:rsidRPr="009E2DD4">
        <w:rPr>
          <w:rFonts w:ascii="Arial" w:eastAsiaTheme="minorHAnsi" w:hAnsi="Arial" w:cs="Arial"/>
          <w:sz w:val="20"/>
          <w:szCs w:val="20"/>
        </w:rPr>
        <w:t xml:space="preserve">Kamel H, Bartz TM, Elkind MSV, </w:t>
      </w:r>
      <w:proofErr w:type="spellStart"/>
      <w:r w:rsidRPr="009E2DD4">
        <w:rPr>
          <w:rFonts w:ascii="Arial" w:eastAsiaTheme="minorHAnsi" w:hAnsi="Arial" w:cs="Arial"/>
          <w:sz w:val="20"/>
          <w:szCs w:val="20"/>
        </w:rPr>
        <w:t>Okin</w:t>
      </w:r>
      <w:proofErr w:type="spellEnd"/>
      <w:r w:rsidRPr="009E2DD4">
        <w:rPr>
          <w:rFonts w:ascii="Arial" w:eastAsiaTheme="minorHAnsi" w:hAnsi="Arial" w:cs="Arial"/>
          <w:sz w:val="20"/>
          <w:szCs w:val="20"/>
        </w:rPr>
        <w:t xml:space="preserve"> PM, Thacker EL, Patton KK, Stein PK, </w:t>
      </w:r>
      <w:proofErr w:type="spellStart"/>
      <w:r w:rsidRPr="009E2DD4">
        <w:rPr>
          <w:rFonts w:ascii="Arial" w:eastAsiaTheme="minorHAnsi" w:hAnsi="Arial" w:cs="Arial"/>
          <w:sz w:val="20"/>
          <w:szCs w:val="20"/>
        </w:rPr>
        <w:t>deFilippi</w:t>
      </w:r>
      <w:proofErr w:type="spellEnd"/>
      <w:r w:rsidRPr="009E2DD4">
        <w:rPr>
          <w:rFonts w:ascii="Arial" w:eastAsiaTheme="minorHAnsi" w:hAnsi="Arial" w:cs="Arial"/>
          <w:sz w:val="20"/>
          <w:szCs w:val="20"/>
        </w:rPr>
        <w:t xml:space="preserve"> CR, Gottesman RF, Heckbert SR, Kronmal RA, Soliman EZ, Longstreth WT Jr. </w:t>
      </w:r>
      <w:hyperlink r:id="rId684" w:history="1">
        <w:r w:rsidRPr="009E2DD4">
          <w:rPr>
            <w:rFonts w:ascii="Arial" w:hAnsi="Arial" w:cs="Arial"/>
            <w:b/>
            <w:i/>
            <w:sz w:val="20"/>
            <w:szCs w:val="20"/>
          </w:rPr>
          <w:t xml:space="preserve">Atrial cardiopathy and the risk of ischemic </w:t>
        </w:r>
        <w:proofErr w:type="spellStart"/>
        <w:r w:rsidRPr="009E2DD4">
          <w:rPr>
            <w:rFonts w:ascii="Arial" w:hAnsi="Arial" w:cs="Arial"/>
            <w:b/>
            <w:i/>
            <w:sz w:val="20"/>
            <w:szCs w:val="20"/>
          </w:rPr>
          <w:t>sroke</w:t>
        </w:r>
        <w:proofErr w:type="spellEnd"/>
        <w:r w:rsidRPr="009E2DD4">
          <w:rPr>
            <w:rFonts w:ascii="Arial" w:hAnsi="Arial" w:cs="Arial"/>
            <w:b/>
            <w:i/>
            <w:sz w:val="20"/>
            <w:szCs w:val="20"/>
          </w:rPr>
          <w:t xml:space="preserve"> in the CHS (Cardiovascular Health Study).</w:t>
        </w:r>
      </w:hyperlink>
      <w:r w:rsidRPr="009E2DD4">
        <w:rPr>
          <w:rFonts w:ascii="Arial" w:hAnsi="Arial" w:cs="Arial"/>
          <w:b/>
          <w:i/>
          <w:sz w:val="20"/>
          <w:szCs w:val="20"/>
        </w:rPr>
        <w:t xml:space="preserve"> </w:t>
      </w:r>
      <w:r w:rsidRPr="009E2DD4">
        <w:rPr>
          <w:rFonts w:ascii="Arial" w:eastAsiaTheme="minorHAnsi" w:hAnsi="Arial" w:cs="Arial"/>
          <w:sz w:val="20"/>
          <w:szCs w:val="20"/>
        </w:rPr>
        <w:t>Stroke 2018 Apr. Vol. 49, issue 4, pp. 980-986. PM: 29535268.</w:t>
      </w:r>
      <w:r w:rsidR="00F3520B" w:rsidRPr="00F3520B">
        <w:t xml:space="preserve"> </w:t>
      </w:r>
      <w:hyperlink r:id="rId685" w:history="1">
        <w:r w:rsidR="00F3520B" w:rsidRPr="00F3520B">
          <w:rPr>
            <w:rFonts w:ascii="Arial" w:eastAsiaTheme="minorHAnsi" w:hAnsi="Arial" w:cs="Arial"/>
            <w:sz w:val="20"/>
            <w:szCs w:val="20"/>
          </w:rPr>
          <w:t>PMC5973804</w:t>
        </w:r>
      </w:hyperlink>
      <w:r w:rsidR="00F3520B">
        <w:rPr>
          <w:rFonts w:ascii="Arial" w:eastAsiaTheme="minorHAnsi" w:hAnsi="Arial" w:cs="Arial"/>
          <w:sz w:val="20"/>
          <w:szCs w:val="20"/>
        </w:rPr>
        <w:t>.</w:t>
      </w:r>
    </w:p>
    <w:p w14:paraId="5020D103" w14:textId="77777777" w:rsidR="00781CEA" w:rsidRPr="00CF75CD" w:rsidRDefault="00781CEA" w:rsidP="00781CEA">
      <w:pPr>
        <w:rPr>
          <w:rFonts w:ascii="Arial" w:hAnsi="Arial" w:cs="Arial"/>
          <w:sz w:val="20"/>
          <w:szCs w:val="20"/>
        </w:rPr>
      </w:pPr>
      <w:bookmarkStart w:id="70" w:name="_Hlk17211761"/>
      <w:proofErr w:type="spellStart"/>
      <w:r w:rsidRPr="00CF75CD">
        <w:rPr>
          <w:rFonts w:ascii="Arial" w:hAnsi="Arial" w:cs="Arial"/>
          <w:sz w:val="20"/>
          <w:szCs w:val="20"/>
        </w:rPr>
        <w:t>Kerola</w:t>
      </w:r>
      <w:proofErr w:type="spellEnd"/>
      <w:r w:rsidRPr="00CF75CD">
        <w:rPr>
          <w:rFonts w:ascii="Arial" w:hAnsi="Arial" w:cs="Arial"/>
          <w:sz w:val="20"/>
          <w:szCs w:val="20"/>
        </w:rPr>
        <w:t xml:space="preserve"> T, </w:t>
      </w:r>
      <w:proofErr w:type="spellStart"/>
      <w:r w:rsidRPr="00CF75CD">
        <w:rPr>
          <w:rFonts w:ascii="Arial" w:hAnsi="Arial" w:cs="Arial"/>
          <w:sz w:val="20"/>
          <w:szCs w:val="20"/>
        </w:rPr>
        <w:t>Dewland</w:t>
      </w:r>
      <w:proofErr w:type="spellEnd"/>
      <w:r w:rsidRPr="00CF75CD">
        <w:rPr>
          <w:rFonts w:ascii="Arial" w:hAnsi="Arial" w:cs="Arial"/>
          <w:sz w:val="20"/>
          <w:szCs w:val="20"/>
        </w:rPr>
        <w:t xml:space="preserve"> TA, </w:t>
      </w:r>
      <w:proofErr w:type="spellStart"/>
      <w:r w:rsidRPr="00CF75CD">
        <w:rPr>
          <w:rFonts w:ascii="Arial" w:hAnsi="Arial" w:cs="Arial"/>
          <w:sz w:val="20"/>
          <w:szCs w:val="20"/>
        </w:rPr>
        <w:t>Vittinghoff</w:t>
      </w:r>
      <w:proofErr w:type="spellEnd"/>
      <w:r w:rsidRPr="00CF75CD">
        <w:rPr>
          <w:rFonts w:ascii="Arial" w:hAnsi="Arial" w:cs="Arial"/>
          <w:sz w:val="20"/>
          <w:szCs w:val="20"/>
        </w:rPr>
        <w:t xml:space="preserve"> E, Heckbert SR, Stein PK, Marcus GM. </w:t>
      </w:r>
      <w:hyperlink r:id="rId686" w:history="1">
        <w:r w:rsidRPr="00CF75CD">
          <w:rPr>
            <w:rFonts w:ascii="Arial" w:hAnsi="Arial" w:cs="Arial"/>
            <w:b/>
            <w:i/>
            <w:sz w:val="20"/>
            <w:szCs w:val="20"/>
          </w:rPr>
          <w:t xml:space="preserve">Modifiable </w:t>
        </w:r>
        <w:r>
          <w:rPr>
            <w:rFonts w:ascii="Arial" w:hAnsi="Arial" w:cs="Arial"/>
            <w:b/>
            <w:i/>
            <w:sz w:val="20"/>
            <w:szCs w:val="20"/>
          </w:rPr>
          <w:t>p</w:t>
        </w:r>
        <w:r w:rsidRPr="00CF75CD">
          <w:rPr>
            <w:rFonts w:ascii="Arial" w:hAnsi="Arial" w:cs="Arial"/>
            <w:b/>
            <w:i/>
            <w:sz w:val="20"/>
            <w:szCs w:val="20"/>
          </w:rPr>
          <w:t xml:space="preserve">redictors of </w:t>
        </w:r>
        <w:r>
          <w:rPr>
            <w:rFonts w:ascii="Arial" w:hAnsi="Arial" w:cs="Arial"/>
            <w:b/>
            <w:i/>
            <w:sz w:val="20"/>
            <w:szCs w:val="20"/>
          </w:rPr>
          <w:t>ventricular e</w:t>
        </w:r>
        <w:r w:rsidRPr="00CF75CD">
          <w:rPr>
            <w:rFonts w:ascii="Arial" w:hAnsi="Arial" w:cs="Arial"/>
            <w:b/>
            <w:i/>
            <w:sz w:val="20"/>
            <w:szCs w:val="20"/>
          </w:rPr>
          <w:t xml:space="preserve">ctopy in the </w:t>
        </w:r>
        <w:r>
          <w:rPr>
            <w:rFonts w:ascii="Arial" w:hAnsi="Arial" w:cs="Arial"/>
            <w:b/>
            <w:i/>
            <w:sz w:val="20"/>
            <w:szCs w:val="20"/>
          </w:rPr>
          <w:t>c</w:t>
        </w:r>
        <w:r w:rsidRPr="00CF75CD">
          <w:rPr>
            <w:rFonts w:ascii="Arial" w:hAnsi="Arial" w:cs="Arial"/>
            <w:b/>
            <w:i/>
            <w:sz w:val="20"/>
            <w:szCs w:val="20"/>
          </w:rPr>
          <w:t>ommunity.</w:t>
        </w:r>
      </w:hyperlink>
      <w:r w:rsidRPr="00CF75CD">
        <w:rPr>
          <w:rFonts w:ascii="Arial" w:hAnsi="Arial" w:cs="Arial"/>
          <w:sz w:val="20"/>
          <w:szCs w:val="20"/>
        </w:rPr>
        <w:t xml:space="preserve"> J Am Heart As</w:t>
      </w:r>
      <w:r>
        <w:rPr>
          <w:rFonts w:ascii="Arial" w:hAnsi="Arial" w:cs="Arial"/>
          <w:sz w:val="20"/>
          <w:szCs w:val="20"/>
        </w:rPr>
        <w:t xml:space="preserve">soc. 2018 Nov. Vol. 2, issue </w:t>
      </w:r>
      <w:r w:rsidRPr="00CF75CD">
        <w:rPr>
          <w:rFonts w:ascii="Arial" w:hAnsi="Arial" w:cs="Arial"/>
          <w:sz w:val="20"/>
          <w:szCs w:val="20"/>
        </w:rPr>
        <w:t>22</w:t>
      </w:r>
      <w:r>
        <w:rPr>
          <w:rFonts w:ascii="Arial" w:hAnsi="Arial" w:cs="Arial"/>
          <w:sz w:val="20"/>
          <w:szCs w:val="20"/>
        </w:rPr>
        <w:t xml:space="preserve">, p. </w:t>
      </w:r>
      <w:r w:rsidRPr="00CF75CD">
        <w:rPr>
          <w:rFonts w:ascii="Arial" w:hAnsi="Arial" w:cs="Arial"/>
          <w:sz w:val="20"/>
          <w:szCs w:val="20"/>
        </w:rPr>
        <w:t>e010078. PM: 30571495.</w:t>
      </w:r>
      <w:r w:rsidR="00942DB4" w:rsidRPr="00942DB4">
        <w:t xml:space="preserve"> </w:t>
      </w:r>
      <w:r w:rsidR="00942DB4" w:rsidRPr="00942DB4">
        <w:rPr>
          <w:rFonts w:ascii="Arial" w:hAnsi="Arial" w:cs="Arial"/>
          <w:sz w:val="20"/>
          <w:szCs w:val="20"/>
        </w:rPr>
        <w:t>PMC6404438.</w:t>
      </w:r>
    </w:p>
    <w:bookmarkEnd w:id="70"/>
    <w:p w14:paraId="15FF324A" w14:textId="77777777" w:rsidR="008429D4" w:rsidRDefault="008429D4" w:rsidP="008429D4">
      <w:pPr>
        <w:rPr>
          <w:rFonts w:ascii="Arial" w:eastAsia="Times New Roman" w:hAnsi="Arial" w:cs="Arial"/>
          <w:bCs/>
          <w:sz w:val="20"/>
          <w:szCs w:val="20"/>
        </w:rPr>
      </w:pPr>
      <w:proofErr w:type="spellStart"/>
      <w:r w:rsidRPr="0054214C">
        <w:rPr>
          <w:rFonts w:ascii="Arial" w:eastAsia="Times New Roman" w:hAnsi="Arial" w:cs="Arial"/>
          <w:bCs/>
          <w:sz w:val="20"/>
          <w:szCs w:val="20"/>
        </w:rPr>
        <w:t>Kocarnik</w:t>
      </w:r>
      <w:proofErr w:type="spellEnd"/>
      <w:r w:rsidRPr="0054214C">
        <w:rPr>
          <w:rFonts w:ascii="Arial" w:eastAsia="Times New Roman" w:hAnsi="Arial" w:cs="Arial"/>
          <w:bCs/>
          <w:sz w:val="20"/>
          <w:szCs w:val="20"/>
        </w:rPr>
        <w:t xml:space="preserve"> JM, Richard M, Graff M, </w:t>
      </w:r>
      <w:proofErr w:type="spellStart"/>
      <w:r w:rsidRPr="0054214C">
        <w:rPr>
          <w:rFonts w:ascii="Arial" w:eastAsia="Times New Roman" w:hAnsi="Arial" w:cs="Arial"/>
          <w:bCs/>
          <w:sz w:val="20"/>
          <w:szCs w:val="20"/>
        </w:rPr>
        <w:t>Haessler</w:t>
      </w:r>
      <w:proofErr w:type="spellEnd"/>
      <w:r w:rsidRPr="0054214C">
        <w:rPr>
          <w:rFonts w:ascii="Arial" w:eastAsia="Times New Roman" w:hAnsi="Arial" w:cs="Arial"/>
          <w:bCs/>
          <w:sz w:val="20"/>
          <w:szCs w:val="20"/>
        </w:rPr>
        <w:t xml:space="preserve"> J, Bien S, Carlson C, Carty CL, Reiner AP, Avery CL, Ballantyne CM, LaCroix AZ, </w:t>
      </w:r>
      <w:proofErr w:type="spellStart"/>
      <w:r w:rsidRPr="0054214C">
        <w:rPr>
          <w:rFonts w:ascii="Arial" w:eastAsia="Times New Roman" w:hAnsi="Arial" w:cs="Arial"/>
          <w:bCs/>
          <w:sz w:val="20"/>
          <w:szCs w:val="20"/>
        </w:rPr>
        <w:t>Assimes</w:t>
      </w:r>
      <w:proofErr w:type="spellEnd"/>
      <w:r w:rsidRPr="0054214C">
        <w:rPr>
          <w:rFonts w:ascii="Arial" w:eastAsia="Times New Roman" w:hAnsi="Arial" w:cs="Arial"/>
          <w:bCs/>
          <w:sz w:val="20"/>
          <w:szCs w:val="20"/>
        </w:rPr>
        <w:t xml:space="preserve"> TL, </w:t>
      </w:r>
      <w:proofErr w:type="spellStart"/>
      <w:r w:rsidRPr="0054214C">
        <w:rPr>
          <w:rFonts w:ascii="Arial" w:eastAsia="Times New Roman" w:hAnsi="Arial" w:cs="Arial"/>
          <w:bCs/>
          <w:sz w:val="20"/>
          <w:szCs w:val="20"/>
        </w:rPr>
        <w:t>Barbalic</w:t>
      </w:r>
      <w:proofErr w:type="spellEnd"/>
      <w:r w:rsidRPr="0054214C">
        <w:rPr>
          <w:rFonts w:ascii="Arial" w:eastAsia="Times New Roman" w:hAnsi="Arial" w:cs="Arial"/>
          <w:bCs/>
          <w:sz w:val="20"/>
          <w:szCs w:val="20"/>
        </w:rPr>
        <w:t xml:space="preserve"> M, </w:t>
      </w:r>
      <w:proofErr w:type="spellStart"/>
      <w:r w:rsidRPr="0054214C">
        <w:rPr>
          <w:rFonts w:ascii="Arial" w:eastAsia="Times New Roman" w:hAnsi="Arial" w:cs="Arial"/>
          <w:bCs/>
          <w:sz w:val="20"/>
          <w:szCs w:val="20"/>
        </w:rPr>
        <w:t>Pankratz</w:t>
      </w:r>
      <w:proofErr w:type="spellEnd"/>
      <w:r w:rsidRPr="0054214C">
        <w:rPr>
          <w:rFonts w:ascii="Arial" w:eastAsia="Times New Roman" w:hAnsi="Arial" w:cs="Arial"/>
          <w:bCs/>
          <w:sz w:val="20"/>
          <w:szCs w:val="20"/>
        </w:rPr>
        <w:t xml:space="preserve"> N, Tang W, Tao R, Chen D, Talavera GA, </w:t>
      </w:r>
      <w:proofErr w:type="spellStart"/>
      <w:r w:rsidRPr="0054214C">
        <w:rPr>
          <w:rFonts w:ascii="Arial" w:eastAsia="Times New Roman" w:hAnsi="Arial" w:cs="Arial"/>
          <w:bCs/>
          <w:sz w:val="20"/>
          <w:szCs w:val="20"/>
        </w:rPr>
        <w:t>Daviglus</w:t>
      </w:r>
      <w:proofErr w:type="spellEnd"/>
      <w:r w:rsidRPr="0054214C">
        <w:rPr>
          <w:rFonts w:ascii="Arial" w:eastAsia="Times New Roman" w:hAnsi="Arial" w:cs="Arial"/>
          <w:bCs/>
          <w:sz w:val="20"/>
          <w:szCs w:val="20"/>
        </w:rPr>
        <w:t xml:space="preserve"> ML, Chirinos-Medina DA, Pereira R, Nishimura K, </w:t>
      </w:r>
      <w:proofErr w:type="spellStart"/>
      <w:r w:rsidRPr="0054214C">
        <w:rPr>
          <w:rFonts w:ascii="Arial" w:eastAsia="Times New Roman" w:hAnsi="Arial" w:cs="Arial"/>
          <w:bCs/>
          <w:sz w:val="20"/>
          <w:szCs w:val="20"/>
        </w:rPr>
        <w:t>Bužková</w:t>
      </w:r>
      <w:proofErr w:type="spellEnd"/>
      <w:r w:rsidRPr="0054214C">
        <w:rPr>
          <w:rFonts w:ascii="Arial" w:eastAsia="Times New Roman" w:hAnsi="Arial" w:cs="Arial"/>
          <w:bCs/>
          <w:sz w:val="20"/>
          <w:szCs w:val="20"/>
        </w:rPr>
        <w:t xml:space="preserve"> P, Best LG, </w:t>
      </w:r>
      <w:proofErr w:type="spellStart"/>
      <w:r w:rsidRPr="0054214C">
        <w:rPr>
          <w:rFonts w:ascii="Arial" w:eastAsia="Times New Roman" w:hAnsi="Arial" w:cs="Arial"/>
          <w:bCs/>
          <w:sz w:val="20"/>
          <w:szCs w:val="20"/>
        </w:rPr>
        <w:t>Ambite</w:t>
      </w:r>
      <w:proofErr w:type="spellEnd"/>
      <w:r w:rsidRPr="0054214C">
        <w:rPr>
          <w:rFonts w:ascii="Arial" w:eastAsia="Times New Roman" w:hAnsi="Arial" w:cs="Arial"/>
          <w:bCs/>
          <w:sz w:val="20"/>
          <w:szCs w:val="20"/>
        </w:rPr>
        <w:t xml:space="preserve"> JL, Cheng I, Crawford DC, </w:t>
      </w:r>
      <w:proofErr w:type="spellStart"/>
      <w:r w:rsidRPr="0054214C">
        <w:rPr>
          <w:rFonts w:ascii="Arial" w:eastAsia="Times New Roman" w:hAnsi="Arial" w:cs="Arial"/>
          <w:bCs/>
          <w:sz w:val="20"/>
          <w:szCs w:val="20"/>
        </w:rPr>
        <w:t>Hindorff</w:t>
      </w:r>
      <w:proofErr w:type="spellEnd"/>
      <w:r w:rsidRPr="0054214C">
        <w:rPr>
          <w:rFonts w:ascii="Arial" w:eastAsia="Times New Roman" w:hAnsi="Arial" w:cs="Arial"/>
          <w:bCs/>
          <w:sz w:val="20"/>
          <w:szCs w:val="20"/>
        </w:rPr>
        <w:t xml:space="preserve"> LA, </w:t>
      </w:r>
      <w:proofErr w:type="spellStart"/>
      <w:r w:rsidRPr="0054214C">
        <w:rPr>
          <w:rFonts w:ascii="Arial" w:eastAsia="Times New Roman" w:hAnsi="Arial" w:cs="Arial"/>
          <w:bCs/>
          <w:sz w:val="20"/>
          <w:szCs w:val="20"/>
        </w:rPr>
        <w:t>Fornage</w:t>
      </w:r>
      <w:proofErr w:type="spellEnd"/>
      <w:r w:rsidRPr="0054214C">
        <w:rPr>
          <w:rFonts w:ascii="Arial" w:eastAsia="Times New Roman" w:hAnsi="Arial" w:cs="Arial"/>
          <w:bCs/>
          <w:sz w:val="20"/>
          <w:szCs w:val="20"/>
        </w:rPr>
        <w:t xml:space="preserve"> M, </w:t>
      </w:r>
      <w:proofErr w:type="spellStart"/>
      <w:r w:rsidRPr="0054214C">
        <w:rPr>
          <w:rFonts w:ascii="Arial" w:eastAsia="Times New Roman" w:hAnsi="Arial" w:cs="Arial"/>
          <w:bCs/>
          <w:sz w:val="20"/>
          <w:szCs w:val="20"/>
        </w:rPr>
        <w:t>Heiss</w:t>
      </w:r>
      <w:proofErr w:type="spellEnd"/>
      <w:r w:rsidRPr="0054214C">
        <w:rPr>
          <w:rFonts w:ascii="Arial" w:eastAsia="Times New Roman" w:hAnsi="Arial" w:cs="Arial"/>
          <w:bCs/>
          <w:sz w:val="20"/>
          <w:szCs w:val="20"/>
        </w:rPr>
        <w:t xml:space="preserve"> G, North KE, </w:t>
      </w:r>
      <w:proofErr w:type="spellStart"/>
      <w:r w:rsidRPr="0054214C">
        <w:rPr>
          <w:rFonts w:ascii="Arial" w:eastAsia="Times New Roman" w:hAnsi="Arial" w:cs="Arial"/>
          <w:bCs/>
          <w:sz w:val="20"/>
          <w:szCs w:val="20"/>
        </w:rPr>
        <w:t>Haiman</w:t>
      </w:r>
      <w:proofErr w:type="spellEnd"/>
      <w:r w:rsidRPr="0054214C">
        <w:rPr>
          <w:rFonts w:ascii="Arial" w:eastAsia="Times New Roman" w:hAnsi="Arial" w:cs="Arial"/>
          <w:bCs/>
          <w:sz w:val="20"/>
          <w:szCs w:val="20"/>
        </w:rPr>
        <w:t xml:space="preserve"> CA, Peters U, Le Marchand L, Kooperberg C. </w:t>
      </w:r>
      <w:hyperlink r:id="rId687" w:history="1">
        <w:r w:rsidRPr="0054214C">
          <w:rPr>
            <w:rFonts w:ascii="Arial" w:eastAsia="Times New Roman" w:hAnsi="Arial" w:cs="Arial"/>
            <w:b/>
            <w:bCs/>
            <w:i/>
            <w:sz w:val="20"/>
            <w:szCs w:val="20"/>
          </w:rPr>
          <w:t xml:space="preserve">Discovery, fine-mapping, and conditional analyses of genetic variants associated with C-reactive protein in multiethnic populations using the </w:t>
        </w:r>
        <w:proofErr w:type="spellStart"/>
        <w:r w:rsidRPr="0054214C">
          <w:rPr>
            <w:rFonts w:ascii="Arial" w:eastAsia="Times New Roman" w:hAnsi="Arial" w:cs="Arial"/>
            <w:b/>
            <w:bCs/>
            <w:i/>
            <w:sz w:val="20"/>
            <w:szCs w:val="20"/>
          </w:rPr>
          <w:t>Metabochip</w:t>
        </w:r>
        <w:proofErr w:type="spellEnd"/>
        <w:r w:rsidRPr="0054214C">
          <w:rPr>
            <w:rFonts w:ascii="Arial" w:eastAsia="Times New Roman" w:hAnsi="Arial" w:cs="Arial"/>
            <w:b/>
            <w:bCs/>
            <w:i/>
            <w:sz w:val="20"/>
            <w:szCs w:val="20"/>
          </w:rPr>
          <w:t xml:space="preserve"> in the Population Architecture using Genomics and Epidemiology (PAGE) study.</w:t>
        </w:r>
      </w:hyperlink>
      <w:r w:rsidRPr="0054214C">
        <w:rPr>
          <w:rFonts w:ascii="Arial" w:eastAsia="Times New Roman" w:hAnsi="Arial" w:cs="Arial"/>
          <w:bCs/>
          <w:sz w:val="20"/>
          <w:szCs w:val="20"/>
        </w:rPr>
        <w:t xml:space="preserve"> Hum Mol Genet. 20</w:t>
      </w:r>
      <w:r>
        <w:rPr>
          <w:rFonts w:ascii="Arial" w:eastAsia="Times New Roman" w:hAnsi="Arial" w:cs="Arial"/>
          <w:bCs/>
          <w:sz w:val="20"/>
          <w:szCs w:val="20"/>
        </w:rPr>
        <w:t xml:space="preserve">18 Aug 15. Vol </w:t>
      </w:r>
      <w:r w:rsidRPr="0054214C">
        <w:rPr>
          <w:rFonts w:ascii="Arial" w:eastAsia="Times New Roman" w:hAnsi="Arial" w:cs="Arial"/>
          <w:bCs/>
          <w:sz w:val="20"/>
          <w:szCs w:val="20"/>
        </w:rPr>
        <w:t>27</w:t>
      </w:r>
      <w:r>
        <w:rPr>
          <w:rFonts w:ascii="Arial" w:eastAsia="Times New Roman" w:hAnsi="Arial" w:cs="Arial"/>
          <w:bCs/>
          <w:sz w:val="20"/>
          <w:szCs w:val="20"/>
        </w:rPr>
        <w:t xml:space="preserve">, issue </w:t>
      </w:r>
      <w:r w:rsidRPr="0054214C">
        <w:rPr>
          <w:rFonts w:ascii="Arial" w:eastAsia="Times New Roman" w:hAnsi="Arial" w:cs="Arial"/>
          <w:bCs/>
          <w:sz w:val="20"/>
          <w:szCs w:val="20"/>
        </w:rPr>
        <w:t>16</w:t>
      </w:r>
      <w:r>
        <w:rPr>
          <w:rFonts w:ascii="Arial" w:eastAsia="Times New Roman" w:hAnsi="Arial" w:cs="Arial"/>
          <w:bCs/>
          <w:sz w:val="20"/>
          <w:szCs w:val="20"/>
        </w:rPr>
        <w:t xml:space="preserve">, pp. </w:t>
      </w:r>
      <w:r w:rsidRPr="0054214C">
        <w:rPr>
          <w:rFonts w:ascii="Arial" w:eastAsia="Times New Roman" w:hAnsi="Arial" w:cs="Arial"/>
          <w:bCs/>
          <w:sz w:val="20"/>
          <w:szCs w:val="20"/>
        </w:rPr>
        <w:t xml:space="preserve">2940-2953. PM: 29878111. </w:t>
      </w:r>
      <w:hyperlink r:id="rId688" w:history="1">
        <w:r w:rsidRPr="0054214C">
          <w:rPr>
            <w:rFonts w:ascii="Arial" w:eastAsia="Times New Roman" w:hAnsi="Arial" w:cs="Arial"/>
            <w:bCs/>
            <w:sz w:val="20"/>
            <w:szCs w:val="20"/>
          </w:rPr>
          <w:t>PMC6077792</w:t>
        </w:r>
      </w:hyperlink>
      <w:r w:rsidRPr="0054214C">
        <w:rPr>
          <w:rFonts w:ascii="Arial" w:eastAsia="Times New Roman" w:hAnsi="Arial" w:cs="Arial"/>
          <w:bCs/>
          <w:sz w:val="20"/>
          <w:szCs w:val="20"/>
        </w:rPr>
        <w:t>.</w:t>
      </w:r>
    </w:p>
    <w:p w14:paraId="7A390CB5" w14:textId="77777777" w:rsidR="0082298F" w:rsidRPr="004B5FA0" w:rsidRDefault="0082298F" w:rsidP="0082298F">
      <w:pPr>
        <w:pStyle w:val="Title2"/>
        <w:rPr>
          <w:rFonts w:ascii="Arial" w:hAnsi="Arial" w:cs="Arial"/>
          <w:sz w:val="20"/>
          <w:szCs w:val="20"/>
        </w:rPr>
      </w:pPr>
      <w:bookmarkStart w:id="71" w:name="_Hlk17211773"/>
      <w:proofErr w:type="spellStart"/>
      <w:r w:rsidRPr="004B5FA0">
        <w:rPr>
          <w:rFonts w:ascii="Arial" w:hAnsi="Arial" w:cs="Arial"/>
          <w:sz w:val="20"/>
          <w:szCs w:val="20"/>
        </w:rPr>
        <w:t>Kulminski</w:t>
      </w:r>
      <w:proofErr w:type="spellEnd"/>
      <w:r w:rsidRPr="004B5FA0">
        <w:rPr>
          <w:rFonts w:ascii="Arial" w:hAnsi="Arial" w:cs="Arial"/>
          <w:sz w:val="20"/>
          <w:szCs w:val="20"/>
        </w:rPr>
        <w:t xml:space="preserve">, AM, Huang J, </w:t>
      </w:r>
      <w:proofErr w:type="spellStart"/>
      <w:r w:rsidRPr="004B5FA0">
        <w:rPr>
          <w:rFonts w:ascii="Arial" w:hAnsi="Arial" w:cs="Arial"/>
          <w:sz w:val="20"/>
          <w:szCs w:val="20"/>
        </w:rPr>
        <w:t>Loika</w:t>
      </w:r>
      <w:proofErr w:type="spellEnd"/>
      <w:r w:rsidRPr="004B5FA0">
        <w:rPr>
          <w:rFonts w:ascii="Arial" w:hAnsi="Arial" w:cs="Arial"/>
          <w:sz w:val="20"/>
          <w:szCs w:val="20"/>
        </w:rPr>
        <w:t xml:space="preserve"> Y, Arbeev KG, Bagley O, </w:t>
      </w:r>
      <w:proofErr w:type="spellStart"/>
      <w:r w:rsidRPr="004B5FA0">
        <w:rPr>
          <w:rFonts w:ascii="Arial" w:hAnsi="Arial" w:cs="Arial"/>
          <w:sz w:val="20"/>
          <w:szCs w:val="20"/>
        </w:rPr>
        <w:t>Yashkin</w:t>
      </w:r>
      <w:proofErr w:type="spellEnd"/>
      <w:r w:rsidRPr="004B5FA0">
        <w:rPr>
          <w:rFonts w:ascii="Arial" w:hAnsi="Arial" w:cs="Arial"/>
          <w:sz w:val="20"/>
          <w:szCs w:val="20"/>
        </w:rPr>
        <w:t xml:space="preserve"> A, Duan M, </w:t>
      </w:r>
      <w:proofErr w:type="spellStart"/>
      <w:r w:rsidRPr="004B5FA0">
        <w:rPr>
          <w:rFonts w:ascii="Arial" w:hAnsi="Arial" w:cs="Arial"/>
          <w:sz w:val="20"/>
          <w:szCs w:val="20"/>
        </w:rPr>
        <w:t>Culminskaya</w:t>
      </w:r>
      <w:proofErr w:type="spellEnd"/>
      <w:r w:rsidRPr="004B5FA0">
        <w:rPr>
          <w:rFonts w:ascii="Arial" w:hAnsi="Arial" w:cs="Arial"/>
          <w:sz w:val="20"/>
          <w:szCs w:val="20"/>
        </w:rPr>
        <w:t xml:space="preserve"> I. </w:t>
      </w:r>
      <w:r w:rsidRPr="004B5FA0">
        <w:rPr>
          <w:rFonts w:ascii="Arial" w:hAnsi="Arial" w:cs="Arial"/>
          <w:b/>
          <w:bCs/>
          <w:i/>
          <w:iCs/>
          <w:sz w:val="20"/>
          <w:szCs w:val="20"/>
        </w:rPr>
        <w:t xml:space="preserve">Strong impact of natural-selection–free heterogeneity in genetics of age-related phenotypes. </w:t>
      </w:r>
      <w:hyperlink r:id="rId689" w:history="1">
        <w:r w:rsidRPr="004B5FA0">
          <w:rPr>
            <w:rFonts w:ascii="Arial" w:hAnsi="Arial" w:cs="Arial"/>
            <w:sz w:val="20"/>
            <w:szCs w:val="20"/>
          </w:rPr>
          <w:t>Aging (Albany NY)</w:t>
        </w:r>
      </w:hyperlink>
      <w:r w:rsidRPr="004B5FA0">
        <w:rPr>
          <w:rFonts w:ascii="Arial" w:hAnsi="Arial" w:cs="Arial"/>
          <w:sz w:val="20"/>
          <w:szCs w:val="20"/>
        </w:rPr>
        <w:t>. 2018 Mar</w:t>
      </w:r>
      <w:r>
        <w:rPr>
          <w:rFonts w:ascii="Arial" w:hAnsi="Arial" w:cs="Arial"/>
          <w:sz w:val="20"/>
          <w:szCs w:val="20"/>
        </w:rPr>
        <w:t>. Vol.</w:t>
      </w:r>
      <w:r w:rsidRPr="004B5FA0">
        <w:rPr>
          <w:rFonts w:ascii="Arial" w:hAnsi="Arial" w:cs="Arial"/>
          <w:sz w:val="20"/>
          <w:szCs w:val="20"/>
        </w:rPr>
        <w:t xml:space="preserve"> 10</w:t>
      </w:r>
      <w:r>
        <w:rPr>
          <w:rFonts w:ascii="Arial" w:hAnsi="Arial" w:cs="Arial"/>
          <w:sz w:val="20"/>
          <w:szCs w:val="20"/>
        </w:rPr>
        <w:t xml:space="preserve">, Issue </w:t>
      </w:r>
      <w:r w:rsidRPr="004B5FA0">
        <w:rPr>
          <w:rFonts w:ascii="Arial" w:hAnsi="Arial" w:cs="Arial"/>
          <w:sz w:val="20"/>
          <w:szCs w:val="20"/>
        </w:rPr>
        <w:t>3</w:t>
      </w:r>
      <w:r>
        <w:rPr>
          <w:rFonts w:ascii="Arial" w:hAnsi="Arial" w:cs="Arial"/>
          <w:sz w:val="20"/>
          <w:szCs w:val="20"/>
        </w:rPr>
        <w:t xml:space="preserve">, pp. </w:t>
      </w:r>
      <w:r w:rsidRPr="004B5FA0">
        <w:rPr>
          <w:rFonts w:ascii="Arial" w:hAnsi="Arial" w:cs="Arial"/>
          <w:sz w:val="20"/>
          <w:szCs w:val="20"/>
        </w:rPr>
        <w:t xml:space="preserve">492–514. PM: </w:t>
      </w:r>
      <w:hyperlink r:id="rId690" w:history="1">
        <w:r w:rsidRPr="004B5FA0">
          <w:rPr>
            <w:rFonts w:ascii="Arial" w:hAnsi="Arial" w:cs="Arial"/>
            <w:sz w:val="20"/>
            <w:szCs w:val="20"/>
          </w:rPr>
          <w:t>29615537</w:t>
        </w:r>
      </w:hyperlink>
      <w:r w:rsidRPr="004B5FA0">
        <w:rPr>
          <w:rFonts w:ascii="Arial" w:hAnsi="Arial" w:cs="Arial"/>
          <w:sz w:val="20"/>
          <w:szCs w:val="20"/>
        </w:rPr>
        <w:t>. PMC5892700.</w:t>
      </w:r>
    </w:p>
    <w:p w14:paraId="79A9750F" w14:textId="77777777" w:rsidR="00781CEA" w:rsidRPr="00CF75CD" w:rsidRDefault="00781CEA" w:rsidP="00781CEA">
      <w:pPr>
        <w:rPr>
          <w:rFonts w:ascii="Arial" w:hAnsi="Arial" w:cs="Arial"/>
          <w:sz w:val="20"/>
          <w:szCs w:val="20"/>
        </w:rPr>
      </w:pPr>
      <w:r w:rsidRPr="00CF75CD">
        <w:rPr>
          <w:rFonts w:ascii="Arial" w:hAnsi="Arial" w:cs="Arial"/>
          <w:sz w:val="20"/>
          <w:szCs w:val="20"/>
        </w:rPr>
        <w:t xml:space="preserve">Lai HT, de Oliveira Otto MC, Lemaitre RN, McKnight B, Song X, King IB, Chaves PH, Odden MC, Newman AB, Siscovick DS, Mozaffarian D. </w:t>
      </w:r>
      <w:hyperlink r:id="rId691" w:history="1">
        <w:r w:rsidRPr="00CF75CD">
          <w:rPr>
            <w:rFonts w:ascii="Arial" w:hAnsi="Arial" w:cs="Arial"/>
            <w:b/>
            <w:i/>
            <w:sz w:val="20"/>
            <w:szCs w:val="20"/>
          </w:rPr>
          <w:t>Serial circulating omega 3 polyunsaturated fatty acids and healthy ageing among older adults in the Cardiovascular Health Study: prospective cohort study.</w:t>
        </w:r>
      </w:hyperlink>
      <w:r w:rsidRPr="00CF75CD">
        <w:rPr>
          <w:rFonts w:ascii="Arial" w:hAnsi="Arial" w:cs="Arial"/>
          <w:sz w:val="20"/>
          <w:szCs w:val="20"/>
        </w:rPr>
        <w:t xml:space="preserve"> BMJ. 2018 Oct</w:t>
      </w:r>
      <w:r>
        <w:rPr>
          <w:rFonts w:ascii="Arial" w:hAnsi="Arial" w:cs="Arial"/>
          <w:sz w:val="20"/>
          <w:szCs w:val="20"/>
        </w:rPr>
        <w:t xml:space="preserve">. </w:t>
      </w:r>
      <w:proofErr w:type="gramStart"/>
      <w:r w:rsidRPr="00CF75CD">
        <w:rPr>
          <w:rFonts w:ascii="Arial" w:hAnsi="Arial" w:cs="Arial"/>
          <w:sz w:val="20"/>
          <w:szCs w:val="20"/>
        </w:rPr>
        <w:t>363:k</w:t>
      </w:r>
      <w:proofErr w:type="gramEnd"/>
      <w:r w:rsidRPr="00CF75CD">
        <w:rPr>
          <w:rFonts w:ascii="Arial" w:hAnsi="Arial" w:cs="Arial"/>
          <w:sz w:val="20"/>
          <w:szCs w:val="20"/>
        </w:rPr>
        <w:t xml:space="preserve">4067. </w:t>
      </w:r>
      <w:proofErr w:type="spellStart"/>
      <w:r w:rsidRPr="00CF75CD">
        <w:rPr>
          <w:rFonts w:ascii="Arial" w:hAnsi="Arial" w:cs="Arial"/>
          <w:sz w:val="20"/>
          <w:szCs w:val="20"/>
        </w:rPr>
        <w:t>doi</w:t>
      </w:r>
      <w:proofErr w:type="spellEnd"/>
      <w:r w:rsidRPr="00CF75CD">
        <w:rPr>
          <w:rFonts w:ascii="Arial" w:hAnsi="Arial" w:cs="Arial"/>
          <w:sz w:val="20"/>
          <w:szCs w:val="20"/>
        </w:rPr>
        <w:t>: 10.1136/</w:t>
      </w:r>
      <w:proofErr w:type="gramStart"/>
      <w:r w:rsidRPr="00CF75CD">
        <w:rPr>
          <w:rFonts w:ascii="Arial" w:hAnsi="Arial" w:cs="Arial"/>
          <w:sz w:val="20"/>
          <w:szCs w:val="20"/>
        </w:rPr>
        <w:t>bmj.k</w:t>
      </w:r>
      <w:proofErr w:type="gramEnd"/>
      <w:r w:rsidRPr="00CF75CD">
        <w:rPr>
          <w:rFonts w:ascii="Arial" w:hAnsi="Arial" w:cs="Arial"/>
          <w:sz w:val="20"/>
          <w:szCs w:val="20"/>
        </w:rPr>
        <w:t xml:space="preserve">4067. Erratum in: </w:t>
      </w:r>
      <w:hyperlink r:id="rId692" w:history="1">
        <w:r w:rsidRPr="00CF75CD">
          <w:rPr>
            <w:rFonts w:ascii="Arial" w:hAnsi="Arial" w:cs="Arial"/>
            <w:sz w:val="20"/>
            <w:szCs w:val="20"/>
          </w:rPr>
          <w:t xml:space="preserve">BMJ. 2018 </w:t>
        </w:r>
        <w:proofErr w:type="gramStart"/>
        <w:r w:rsidRPr="00CF75CD">
          <w:rPr>
            <w:rFonts w:ascii="Arial" w:hAnsi="Arial" w:cs="Arial"/>
            <w:sz w:val="20"/>
            <w:szCs w:val="20"/>
          </w:rPr>
          <w:t xml:space="preserve">Oct </w:t>
        </w:r>
        <w:r>
          <w:rPr>
            <w:rFonts w:ascii="Arial" w:hAnsi="Arial" w:cs="Arial"/>
            <w:sz w:val="20"/>
            <w:szCs w:val="20"/>
          </w:rPr>
          <w:t>.</w:t>
        </w:r>
        <w:proofErr w:type="gramEnd"/>
        <w:r>
          <w:rPr>
            <w:rFonts w:ascii="Arial" w:hAnsi="Arial" w:cs="Arial"/>
            <w:sz w:val="20"/>
            <w:szCs w:val="20"/>
          </w:rPr>
          <w:t xml:space="preserve"> </w:t>
        </w:r>
        <w:proofErr w:type="gramStart"/>
        <w:r w:rsidRPr="00CF75CD">
          <w:rPr>
            <w:rFonts w:ascii="Arial" w:hAnsi="Arial" w:cs="Arial"/>
            <w:sz w:val="20"/>
            <w:szCs w:val="20"/>
          </w:rPr>
          <w:t>363:k</w:t>
        </w:r>
        <w:proofErr w:type="gramEnd"/>
        <w:r w:rsidRPr="00CF75CD">
          <w:rPr>
            <w:rFonts w:ascii="Arial" w:hAnsi="Arial" w:cs="Arial"/>
            <w:sz w:val="20"/>
            <w:szCs w:val="20"/>
          </w:rPr>
          <w:t>4445</w:t>
        </w:r>
      </w:hyperlink>
      <w:r w:rsidRPr="00CF75CD">
        <w:rPr>
          <w:rFonts w:ascii="Arial" w:hAnsi="Arial" w:cs="Arial"/>
          <w:sz w:val="20"/>
          <w:szCs w:val="20"/>
        </w:rPr>
        <w:t xml:space="preserve">. PM: 30333104. </w:t>
      </w:r>
      <w:hyperlink r:id="rId693" w:history="1">
        <w:r w:rsidRPr="00CF75CD">
          <w:rPr>
            <w:rFonts w:ascii="Arial" w:hAnsi="Arial" w:cs="Arial"/>
            <w:sz w:val="20"/>
            <w:szCs w:val="20"/>
          </w:rPr>
          <w:t>PMC6191654</w:t>
        </w:r>
      </w:hyperlink>
      <w:r w:rsidRPr="00CF75CD">
        <w:rPr>
          <w:rFonts w:ascii="Arial" w:hAnsi="Arial" w:cs="Arial"/>
          <w:sz w:val="20"/>
          <w:szCs w:val="20"/>
        </w:rPr>
        <w:t>.</w:t>
      </w:r>
    </w:p>
    <w:bookmarkEnd w:id="71"/>
    <w:p w14:paraId="74FCC3A5" w14:textId="77777777" w:rsidR="008429D4" w:rsidRDefault="008429D4" w:rsidP="008429D4">
      <w:pPr>
        <w:pStyle w:val="desc"/>
        <w:rPr>
          <w:rFonts w:ascii="Arial" w:hAnsi="Arial" w:cs="Arial"/>
          <w:sz w:val="20"/>
          <w:szCs w:val="20"/>
        </w:rPr>
      </w:pPr>
      <w:r w:rsidRPr="00875D26">
        <w:rPr>
          <w:rFonts w:ascii="Arial" w:hAnsi="Arial" w:cs="Arial"/>
          <w:sz w:val="20"/>
          <w:szCs w:val="20"/>
        </w:rPr>
        <w:t xml:space="preserve">Lee HM, Zhao Y, Liu MA, Yanez D, </w:t>
      </w:r>
      <w:proofErr w:type="spellStart"/>
      <w:r w:rsidRPr="00875D26">
        <w:rPr>
          <w:rFonts w:ascii="Arial" w:hAnsi="Arial" w:cs="Arial"/>
          <w:sz w:val="20"/>
          <w:szCs w:val="20"/>
        </w:rPr>
        <w:t>Carnethon</w:t>
      </w:r>
      <w:proofErr w:type="spellEnd"/>
      <w:r w:rsidRPr="00875D26">
        <w:rPr>
          <w:rFonts w:ascii="Arial" w:hAnsi="Arial" w:cs="Arial"/>
          <w:sz w:val="20"/>
          <w:szCs w:val="20"/>
        </w:rPr>
        <w:t xml:space="preserve"> M, Graham Barr R, Wong ND. </w:t>
      </w:r>
      <w:hyperlink r:id="rId694" w:history="1">
        <w:r w:rsidRPr="0054214C">
          <w:rPr>
            <w:rFonts w:ascii="Arial" w:hAnsi="Arial" w:cs="Arial"/>
            <w:b/>
            <w:i/>
            <w:sz w:val="20"/>
            <w:szCs w:val="20"/>
          </w:rPr>
          <w:t>Impact of lung-function measures on cardiovascular disease events in older adults with metabolic syndrome and diabetes.</w:t>
        </w:r>
      </w:hyperlink>
      <w:r w:rsidRPr="00875D26">
        <w:rPr>
          <w:rFonts w:ascii="Arial" w:hAnsi="Arial" w:cs="Arial"/>
          <w:sz w:val="20"/>
          <w:szCs w:val="20"/>
        </w:rPr>
        <w:t xml:space="preserve"> Lee HM, Zhao Y, Liu MA, Yanez D, </w:t>
      </w:r>
      <w:proofErr w:type="spellStart"/>
      <w:r w:rsidRPr="00875D26">
        <w:rPr>
          <w:rFonts w:ascii="Arial" w:hAnsi="Arial" w:cs="Arial"/>
          <w:sz w:val="20"/>
          <w:szCs w:val="20"/>
        </w:rPr>
        <w:t>Carnethon</w:t>
      </w:r>
      <w:proofErr w:type="spellEnd"/>
      <w:r w:rsidRPr="00875D26">
        <w:rPr>
          <w:rFonts w:ascii="Arial" w:hAnsi="Arial" w:cs="Arial"/>
          <w:sz w:val="20"/>
          <w:szCs w:val="20"/>
        </w:rPr>
        <w:t xml:space="preserve"> M, Barr </w:t>
      </w:r>
      <w:r w:rsidR="00FF6708">
        <w:rPr>
          <w:rFonts w:ascii="Arial" w:hAnsi="Arial" w:cs="Arial"/>
          <w:sz w:val="20"/>
          <w:szCs w:val="20"/>
        </w:rPr>
        <w:t>G</w:t>
      </w:r>
      <w:r w:rsidRPr="00875D26">
        <w:rPr>
          <w:rFonts w:ascii="Arial" w:hAnsi="Arial" w:cs="Arial"/>
          <w:sz w:val="20"/>
          <w:szCs w:val="20"/>
        </w:rPr>
        <w:t xml:space="preserve">R, Wong ND. Clin </w:t>
      </w:r>
      <w:proofErr w:type="spellStart"/>
      <w:r w:rsidRPr="00875D26">
        <w:rPr>
          <w:rFonts w:ascii="Arial" w:hAnsi="Arial" w:cs="Arial"/>
          <w:sz w:val="20"/>
          <w:szCs w:val="20"/>
        </w:rPr>
        <w:t>Cardiol</w:t>
      </w:r>
      <w:proofErr w:type="spellEnd"/>
      <w:r w:rsidRPr="00875D26">
        <w:rPr>
          <w:rFonts w:ascii="Arial" w:hAnsi="Arial" w:cs="Arial"/>
          <w:sz w:val="20"/>
          <w:szCs w:val="20"/>
        </w:rPr>
        <w:t xml:space="preserve">. 2018 </w:t>
      </w:r>
      <w:r w:rsidR="00FF6708">
        <w:rPr>
          <w:rFonts w:ascii="Arial" w:hAnsi="Arial" w:cs="Arial"/>
          <w:sz w:val="20"/>
          <w:szCs w:val="20"/>
        </w:rPr>
        <w:t xml:space="preserve">Jul. Vol. 41, issue 7, pp. </w:t>
      </w:r>
      <w:r w:rsidR="00FF6708" w:rsidRPr="00FF6708">
        <w:rPr>
          <w:rFonts w:ascii="Arial" w:hAnsi="Arial" w:cs="Arial"/>
          <w:sz w:val="20"/>
          <w:szCs w:val="20"/>
        </w:rPr>
        <w:t>959-965.</w:t>
      </w:r>
      <w:r w:rsidR="00FF6708">
        <w:t xml:space="preserve"> </w:t>
      </w:r>
      <w:r w:rsidRPr="00875D26">
        <w:rPr>
          <w:rFonts w:ascii="Arial" w:hAnsi="Arial" w:cs="Arial"/>
          <w:sz w:val="20"/>
          <w:szCs w:val="20"/>
        </w:rPr>
        <w:t>PM: 29797803.</w:t>
      </w:r>
      <w:r w:rsidR="00571FD2">
        <w:rPr>
          <w:rFonts w:ascii="Arial" w:hAnsi="Arial" w:cs="Arial"/>
          <w:sz w:val="20"/>
          <w:szCs w:val="20"/>
        </w:rPr>
        <w:t xml:space="preserve"> </w:t>
      </w:r>
      <w:r w:rsidR="00571FD2">
        <w:rPr>
          <w:rFonts w:ascii="Arial" w:hAnsi="Arial" w:cs="Arial"/>
          <w:color w:val="000000"/>
          <w:sz w:val="20"/>
          <w:szCs w:val="20"/>
        </w:rPr>
        <w:t>PMC6365142.</w:t>
      </w:r>
    </w:p>
    <w:p w14:paraId="1FEA933E" w14:textId="77777777" w:rsidR="00781CEA" w:rsidRDefault="00781CEA" w:rsidP="00781CEA">
      <w:pPr>
        <w:rPr>
          <w:rFonts w:ascii="Arial" w:hAnsi="Arial" w:cs="Arial"/>
          <w:sz w:val="20"/>
          <w:szCs w:val="20"/>
        </w:rPr>
      </w:pPr>
      <w:bookmarkStart w:id="72" w:name="_Hlk17211784"/>
      <w:r w:rsidRPr="00CF75CD">
        <w:rPr>
          <w:rFonts w:ascii="Arial" w:hAnsi="Arial" w:cs="Arial"/>
          <w:sz w:val="20"/>
          <w:szCs w:val="20"/>
        </w:rPr>
        <w:t xml:space="preserve">Lemaitre RN, McKnight B, Sotoodehnia N, </w:t>
      </w:r>
      <w:proofErr w:type="spellStart"/>
      <w:r w:rsidRPr="00CF75CD">
        <w:rPr>
          <w:rFonts w:ascii="Arial" w:hAnsi="Arial" w:cs="Arial"/>
          <w:sz w:val="20"/>
          <w:szCs w:val="20"/>
        </w:rPr>
        <w:t>Fretts</w:t>
      </w:r>
      <w:proofErr w:type="spellEnd"/>
      <w:r w:rsidRPr="00CF75CD">
        <w:rPr>
          <w:rFonts w:ascii="Arial" w:hAnsi="Arial" w:cs="Arial"/>
          <w:sz w:val="20"/>
          <w:szCs w:val="20"/>
        </w:rPr>
        <w:t xml:space="preserve"> AM, Qureshi WT, Song X, King IB, </w:t>
      </w:r>
      <w:proofErr w:type="spellStart"/>
      <w:r w:rsidRPr="00CF75CD">
        <w:rPr>
          <w:rFonts w:ascii="Arial" w:hAnsi="Arial" w:cs="Arial"/>
          <w:sz w:val="20"/>
          <w:szCs w:val="20"/>
        </w:rPr>
        <w:t>Sitlani</w:t>
      </w:r>
      <w:proofErr w:type="spellEnd"/>
      <w:r w:rsidRPr="00CF75CD">
        <w:rPr>
          <w:rFonts w:ascii="Arial" w:hAnsi="Arial" w:cs="Arial"/>
          <w:sz w:val="20"/>
          <w:szCs w:val="20"/>
        </w:rPr>
        <w:t xml:space="preserve"> CM, Siscovick DS, Psaty BM, Mozaffarian D. </w:t>
      </w:r>
      <w:hyperlink r:id="rId695" w:history="1">
        <w:r>
          <w:rPr>
            <w:rFonts w:ascii="Arial" w:hAnsi="Arial" w:cs="Arial"/>
            <w:b/>
            <w:i/>
            <w:sz w:val="20"/>
            <w:szCs w:val="20"/>
          </w:rPr>
          <w:t>Circulating v</w:t>
        </w:r>
        <w:r w:rsidRPr="00CF75CD">
          <w:rPr>
            <w:rFonts w:ascii="Arial" w:hAnsi="Arial" w:cs="Arial"/>
            <w:b/>
            <w:i/>
            <w:sz w:val="20"/>
            <w:szCs w:val="20"/>
          </w:rPr>
          <w:t xml:space="preserve">ery </w:t>
        </w:r>
        <w:r>
          <w:rPr>
            <w:rFonts w:ascii="Arial" w:hAnsi="Arial" w:cs="Arial"/>
            <w:b/>
            <w:i/>
            <w:sz w:val="20"/>
            <w:szCs w:val="20"/>
          </w:rPr>
          <w:t>l</w:t>
        </w:r>
        <w:r w:rsidRPr="00CF75CD">
          <w:rPr>
            <w:rFonts w:ascii="Arial" w:hAnsi="Arial" w:cs="Arial"/>
            <w:b/>
            <w:i/>
            <w:sz w:val="20"/>
            <w:szCs w:val="20"/>
          </w:rPr>
          <w:t>ong-</w:t>
        </w:r>
        <w:r>
          <w:rPr>
            <w:rFonts w:ascii="Arial" w:hAnsi="Arial" w:cs="Arial"/>
            <w:b/>
            <w:i/>
            <w:sz w:val="20"/>
            <w:szCs w:val="20"/>
          </w:rPr>
          <w:t>c</w:t>
        </w:r>
        <w:r w:rsidRPr="00CF75CD">
          <w:rPr>
            <w:rFonts w:ascii="Arial" w:hAnsi="Arial" w:cs="Arial"/>
            <w:b/>
            <w:i/>
            <w:sz w:val="20"/>
            <w:szCs w:val="20"/>
          </w:rPr>
          <w:t xml:space="preserve">hain </w:t>
        </w:r>
        <w:r>
          <w:rPr>
            <w:rFonts w:ascii="Arial" w:hAnsi="Arial" w:cs="Arial"/>
            <w:b/>
            <w:i/>
            <w:sz w:val="20"/>
            <w:szCs w:val="20"/>
          </w:rPr>
          <w:t>saturated f</w:t>
        </w:r>
        <w:r w:rsidRPr="00CF75CD">
          <w:rPr>
            <w:rFonts w:ascii="Arial" w:hAnsi="Arial" w:cs="Arial"/>
            <w:b/>
            <w:i/>
            <w:sz w:val="20"/>
            <w:szCs w:val="20"/>
          </w:rPr>
          <w:t xml:space="preserve">atty </w:t>
        </w:r>
        <w:r>
          <w:rPr>
            <w:rFonts w:ascii="Arial" w:hAnsi="Arial" w:cs="Arial"/>
            <w:b/>
            <w:i/>
            <w:sz w:val="20"/>
            <w:szCs w:val="20"/>
          </w:rPr>
          <w:t>acids and h</w:t>
        </w:r>
        <w:r w:rsidRPr="00CF75CD">
          <w:rPr>
            <w:rFonts w:ascii="Arial" w:hAnsi="Arial" w:cs="Arial"/>
            <w:b/>
            <w:i/>
            <w:sz w:val="20"/>
            <w:szCs w:val="20"/>
          </w:rPr>
          <w:t xml:space="preserve">eart </w:t>
        </w:r>
        <w:r>
          <w:rPr>
            <w:rFonts w:ascii="Arial" w:hAnsi="Arial" w:cs="Arial"/>
            <w:b/>
            <w:i/>
            <w:sz w:val="20"/>
            <w:szCs w:val="20"/>
          </w:rPr>
          <w:t>f</w:t>
        </w:r>
        <w:r w:rsidRPr="00CF75CD">
          <w:rPr>
            <w:rFonts w:ascii="Arial" w:hAnsi="Arial" w:cs="Arial"/>
            <w:b/>
            <w:i/>
            <w:sz w:val="20"/>
            <w:szCs w:val="20"/>
          </w:rPr>
          <w:t xml:space="preserve">ailure: </w:t>
        </w:r>
        <w:r>
          <w:rPr>
            <w:rFonts w:ascii="Arial" w:hAnsi="Arial" w:cs="Arial"/>
            <w:b/>
            <w:i/>
            <w:sz w:val="20"/>
            <w:szCs w:val="20"/>
          </w:rPr>
          <w:t>t</w:t>
        </w:r>
        <w:r w:rsidRPr="00CF75CD">
          <w:rPr>
            <w:rFonts w:ascii="Arial" w:hAnsi="Arial" w:cs="Arial"/>
            <w:b/>
            <w:i/>
            <w:sz w:val="20"/>
            <w:szCs w:val="20"/>
          </w:rPr>
          <w:t>he Cardiovascular Health Study</w:t>
        </w:r>
        <w:r w:rsidRPr="00CF75CD">
          <w:rPr>
            <w:rFonts w:ascii="Arial" w:hAnsi="Arial" w:cs="Arial"/>
            <w:sz w:val="20"/>
            <w:szCs w:val="20"/>
          </w:rPr>
          <w:t>.</w:t>
        </w:r>
      </w:hyperlink>
      <w:r w:rsidRPr="00CF75CD">
        <w:rPr>
          <w:rFonts w:ascii="Arial" w:hAnsi="Arial" w:cs="Arial"/>
          <w:sz w:val="20"/>
          <w:szCs w:val="20"/>
        </w:rPr>
        <w:t xml:space="preserve"> J Am Heart Assoc. 2018 Nov</w:t>
      </w:r>
      <w:r>
        <w:rPr>
          <w:rFonts w:ascii="Arial" w:hAnsi="Arial" w:cs="Arial"/>
          <w:sz w:val="20"/>
          <w:szCs w:val="20"/>
        </w:rPr>
        <w:t xml:space="preserve">. Vol. </w:t>
      </w:r>
      <w:r w:rsidRPr="00CF75CD">
        <w:rPr>
          <w:rFonts w:ascii="Arial" w:hAnsi="Arial" w:cs="Arial"/>
          <w:sz w:val="20"/>
          <w:szCs w:val="20"/>
        </w:rPr>
        <w:t>7</w:t>
      </w:r>
      <w:r>
        <w:rPr>
          <w:rFonts w:ascii="Arial" w:hAnsi="Arial" w:cs="Arial"/>
          <w:sz w:val="20"/>
          <w:szCs w:val="20"/>
        </w:rPr>
        <w:t xml:space="preserve">, issue </w:t>
      </w:r>
      <w:r w:rsidRPr="00CF75CD">
        <w:rPr>
          <w:rFonts w:ascii="Arial" w:hAnsi="Arial" w:cs="Arial"/>
          <w:sz w:val="20"/>
          <w:szCs w:val="20"/>
        </w:rPr>
        <w:t>21</w:t>
      </w:r>
      <w:r>
        <w:rPr>
          <w:rFonts w:ascii="Arial" w:hAnsi="Arial" w:cs="Arial"/>
          <w:sz w:val="20"/>
          <w:szCs w:val="20"/>
        </w:rPr>
        <w:t xml:space="preserve">, p. </w:t>
      </w:r>
      <w:r w:rsidRPr="00CF75CD">
        <w:rPr>
          <w:rFonts w:ascii="Arial" w:hAnsi="Arial" w:cs="Arial"/>
          <w:sz w:val="20"/>
          <w:szCs w:val="20"/>
        </w:rPr>
        <w:t>e010019. PM: 30608197.</w:t>
      </w:r>
      <w:r w:rsidR="00B86F54" w:rsidRPr="00B86F54">
        <w:rPr>
          <w:rFonts w:ascii="Arial" w:hAnsi="Arial" w:cs="Arial"/>
          <w:sz w:val="20"/>
          <w:szCs w:val="20"/>
        </w:rPr>
        <w:t xml:space="preserve"> </w:t>
      </w:r>
      <w:hyperlink r:id="rId696" w:history="1">
        <w:r w:rsidR="00B86F54" w:rsidRPr="00B86F54">
          <w:rPr>
            <w:rFonts w:ascii="Arial" w:hAnsi="Arial" w:cs="Arial"/>
            <w:sz w:val="20"/>
            <w:szCs w:val="20"/>
          </w:rPr>
          <w:t>PMC6404213</w:t>
        </w:r>
      </w:hyperlink>
      <w:r w:rsidR="00B86F54">
        <w:rPr>
          <w:rFonts w:ascii="Arial" w:hAnsi="Arial" w:cs="Arial"/>
          <w:sz w:val="20"/>
          <w:szCs w:val="20"/>
        </w:rPr>
        <w:t>.</w:t>
      </w:r>
    </w:p>
    <w:p w14:paraId="051F8692" w14:textId="77777777" w:rsidR="00781CEA" w:rsidRPr="00CF75CD" w:rsidRDefault="00781CEA" w:rsidP="00630D7B">
      <w:pPr>
        <w:pStyle w:val="NormalWeb"/>
        <w:shd w:val="clear" w:color="auto" w:fill="FFFFFF"/>
        <w:rPr>
          <w:rFonts w:ascii="Arial" w:hAnsi="Arial" w:cs="Arial"/>
          <w:sz w:val="20"/>
          <w:szCs w:val="20"/>
        </w:rPr>
      </w:pPr>
      <w:bookmarkStart w:id="73" w:name="_Hlk17211796"/>
      <w:bookmarkEnd w:id="72"/>
      <w:proofErr w:type="spellStart"/>
      <w:r w:rsidRPr="00CF75CD">
        <w:rPr>
          <w:rFonts w:ascii="Arial" w:hAnsi="Arial" w:cs="Arial"/>
          <w:sz w:val="20"/>
          <w:szCs w:val="20"/>
        </w:rPr>
        <w:t>Ligthart</w:t>
      </w:r>
      <w:proofErr w:type="spellEnd"/>
      <w:r w:rsidRPr="00CF75CD">
        <w:rPr>
          <w:rFonts w:ascii="Arial" w:hAnsi="Arial" w:cs="Arial"/>
          <w:sz w:val="20"/>
          <w:szCs w:val="20"/>
        </w:rPr>
        <w:t xml:space="preserve"> S, </w:t>
      </w:r>
      <w:proofErr w:type="spellStart"/>
      <w:r w:rsidRPr="00CF75CD">
        <w:rPr>
          <w:rFonts w:ascii="Arial" w:hAnsi="Arial" w:cs="Arial"/>
          <w:sz w:val="20"/>
          <w:szCs w:val="20"/>
        </w:rPr>
        <w:t>Vaez</w:t>
      </w:r>
      <w:proofErr w:type="spellEnd"/>
      <w:r w:rsidRPr="00CF75CD">
        <w:rPr>
          <w:rFonts w:ascii="Arial" w:hAnsi="Arial" w:cs="Arial"/>
          <w:sz w:val="20"/>
          <w:szCs w:val="20"/>
        </w:rPr>
        <w:t xml:space="preserve"> A, </w:t>
      </w:r>
      <w:proofErr w:type="spellStart"/>
      <w:r w:rsidRPr="00CF75CD">
        <w:rPr>
          <w:rFonts w:ascii="Arial" w:hAnsi="Arial" w:cs="Arial"/>
          <w:sz w:val="20"/>
          <w:szCs w:val="20"/>
        </w:rPr>
        <w:t>Võsa</w:t>
      </w:r>
      <w:proofErr w:type="spellEnd"/>
      <w:r w:rsidRPr="00CF75CD">
        <w:rPr>
          <w:rFonts w:ascii="Arial" w:hAnsi="Arial" w:cs="Arial"/>
          <w:sz w:val="20"/>
          <w:szCs w:val="20"/>
        </w:rPr>
        <w:t xml:space="preserve"> U, </w:t>
      </w:r>
      <w:proofErr w:type="spellStart"/>
      <w:r w:rsidRPr="00CF75CD">
        <w:rPr>
          <w:rFonts w:ascii="Arial" w:hAnsi="Arial" w:cs="Arial"/>
          <w:sz w:val="20"/>
          <w:szCs w:val="20"/>
        </w:rPr>
        <w:t>Stathopoulou</w:t>
      </w:r>
      <w:proofErr w:type="spellEnd"/>
      <w:r w:rsidRPr="00CF75CD">
        <w:rPr>
          <w:rFonts w:ascii="Arial" w:hAnsi="Arial" w:cs="Arial"/>
          <w:sz w:val="20"/>
          <w:szCs w:val="20"/>
        </w:rPr>
        <w:t xml:space="preserve"> MG, de Vries PS, </w:t>
      </w:r>
      <w:proofErr w:type="spellStart"/>
      <w:r w:rsidRPr="00CF75CD">
        <w:rPr>
          <w:rFonts w:ascii="Arial" w:hAnsi="Arial" w:cs="Arial"/>
          <w:sz w:val="20"/>
          <w:szCs w:val="20"/>
        </w:rPr>
        <w:t>Prins</w:t>
      </w:r>
      <w:proofErr w:type="spellEnd"/>
      <w:r w:rsidRPr="00CF75CD">
        <w:rPr>
          <w:rFonts w:ascii="Arial" w:hAnsi="Arial" w:cs="Arial"/>
          <w:sz w:val="20"/>
          <w:szCs w:val="20"/>
        </w:rPr>
        <w:t xml:space="preserve"> BP, Van der Most PJ, Tanaka T, </w:t>
      </w:r>
      <w:proofErr w:type="spellStart"/>
      <w:r w:rsidRPr="00CF75CD">
        <w:rPr>
          <w:rFonts w:ascii="Arial" w:hAnsi="Arial" w:cs="Arial"/>
          <w:sz w:val="20"/>
          <w:szCs w:val="20"/>
        </w:rPr>
        <w:t>Naderi</w:t>
      </w:r>
      <w:proofErr w:type="spellEnd"/>
      <w:r w:rsidRPr="00CF75CD">
        <w:rPr>
          <w:rFonts w:ascii="Arial" w:hAnsi="Arial" w:cs="Arial"/>
          <w:sz w:val="20"/>
          <w:szCs w:val="20"/>
        </w:rPr>
        <w:t xml:space="preserve"> E, Rose LM, Wu Y, Karlsson R, </w:t>
      </w:r>
      <w:proofErr w:type="spellStart"/>
      <w:r w:rsidRPr="00CF75CD">
        <w:rPr>
          <w:rFonts w:ascii="Arial" w:hAnsi="Arial" w:cs="Arial"/>
          <w:sz w:val="20"/>
          <w:szCs w:val="20"/>
        </w:rPr>
        <w:t>Barbalic</w:t>
      </w:r>
      <w:proofErr w:type="spellEnd"/>
      <w:r w:rsidRPr="00CF75CD">
        <w:rPr>
          <w:rFonts w:ascii="Arial" w:hAnsi="Arial" w:cs="Arial"/>
          <w:sz w:val="20"/>
          <w:szCs w:val="20"/>
        </w:rPr>
        <w:t xml:space="preserve"> M, Lin H, Pool R, Zhu G, </w:t>
      </w:r>
      <w:proofErr w:type="spellStart"/>
      <w:r w:rsidRPr="00CF75CD">
        <w:rPr>
          <w:rFonts w:ascii="Arial" w:hAnsi="Arial" w:cs="Arial"/>
          <w:sz w:val="20"/>
          <w:szCs w:val="20"/>
        </w:rPr>
        <w:t>Macé</w:t>
      </w:r>
      <w:proofErr w:type="spellEnd"/>
      <w:r w:rsidRPr="00CF75CD">
        <w:rPr>
          <w:rFonts w:ascii="Arial" w:hAnsi="Arial" w:cs="Arial"/>
          <w:sz w:val="20"/>
          <w:szCs w:val="20"/>
        </w:rPr>
        <w:t xml:space="preserve"> A, </w:t>
      </w:r>
      <w:proofErr w:type="spellStart"/>
      <w:r w:rsidRPr="00CF75CD">
        <w:rPr>
          <w:rFonts w:ascii="Arial" w:hAnsi="Arial" w:cs="Arial"/>
          <w:sz w:val="20"/>
          <w:szCs w:val="20"/>
        </w:rPr>
        <w:t>Sidore</w:t>
      </w:r>
      <w:proofErr w:type="spellEnd"/>
      <w:r w:rsidRPr="00CF75CD">
        <w:rPr>
          <w:rFonts w:ascii="Arial" w:hAnsi="Arial" w:cs="Arial"/>
          <w:sz w:val="20"/>
          <w:szCs w:val="20"/>
        </w:rPr>
        <w:t xml:space="preserve"> C, Trompet S, </w:t>
      </w:r>
      <w:proofErr w:type="spellStart"/>
      <w:r w:rsidRPr="00CF75CD">
        <w:rPr>
          <w:rFonts w:ascii="Arial" w:hAnsi="Arial" w:cs="Arial"/>
          <w:sz w:val="20"/>
          <w:szCs w:val="20"/>
        </w:rPr>
        <w:t>Mangino</w:t>
      </w:r>
      <w:proofErr w:type="spellEnd"/>
      <w:r w:rsidRPr="00CF75CD">
        <w:rPr>
          <w:rFonts w:ascii="Arial" w:hAnsi="Arial" w:cs="Arial"/>
          <w:sz w:val="20"/>
          <w:szCs w:val="20"/>
        </w:rPr>
        <w:t xml:space="preserve"> M, </w:t>
      </w:r>
      <w:proofErr w:type="spellStart"/>
      <w:r w:rsidRPr="00CF75CD">
        <w:rPr>
          <w:rFonts w:ascii="Arial" w:hAnsi="Arial" w:cs="Arial"/>
          <w:sz w:val="20"/>
          <w:szCs w:val="20"/>
        </w:rPr>
        <w:t>Sabater-Lleal</w:t>
      </w:r>
      <w:proofErr w:type="spellEnd"/>
      <w:r w:rsidRPr="00CF75CD">
        <w:rPr>
          <w:rFonts w:ascii="Arial" w:hAnsi="Arial" w:cs="Arial"/>
          <w:sz w:val="20"/>
          <w:szCs w:val="20"/>
        </w:rPr>
        <w:t xml:space="preserve"> M, Kemp JP, Abbasi A, </w:t>
      </w:r>
      <w:proofErr w:type="spellStart"/>
      <w:r w:rsidRPr="00CF75CD">
        <w:rPr>
          <w:rFonts w:ascii="Arial" w:hAnsi="Arial" w:cs="Arial"/>
          <w:sz w:val="20"/>
          <w:szCs w:val="20"/>
        </w:rPr>
        <w:t>Kacprowski</w:t>
      </w:r>
      <w:proofErr w:type="spellEnd"/>
      <w:r w:rsidRPr="00CF75CD">
        <w:rPr>
          <w:rFonts w:ascii="Arial" w:hAnsi="Arial" w:cs="Arial"/>
          <w:sz w:val="20"/>
          <w:szCs w:val="20"/>
        </w:rPr>
        <w:t xml:space="preserve"> T, Verweij N, Smith AV, Huang T, </w:t>
      </w:r>
      <w:proofErr w:type="spellStart"/>
      <w:r w:rsidRPr="00CF75CD">
        <w:rPr>
          <w:rFonts w:ascii="Arial" w:hAnsi="Arial" w:cs="Arial"/>
          <w:sz w:val="20"/>
          <w:szCs w:val="20"/>
        </w:rPr>
        <w:t>Marzi</w:t>
      </w:r>
      <w:proofErr w:type="spellEnd"/>
      <w:r w:rsidRPr="00CF75CD">
        <w:rPr>
          <w:rFonts w:ascii="Arial" w:hAnsi="Arial" w:cs="Arial"/>
          <w:sz w:val="20"/>
          <w:szCs w:val="20"/>
        </w:rPr>
        <w:t xml:space="preserve"> C, </w:t>
      </w:r>
      <w:proofErr w:type="spellStart"/>
      <w:r w:rsidRPr="00CF75CD">
        <w:rPr>
          <w:rFonts w:ascii="Arial" w:hAnsi="Arial" w:cs="Arial"/>
          <w:sz w:val="20"/>
          <w:szCs w:val="20"/>
        </w:rPr>
        <w:t>Feitosa</w:t>
      </w:r>
      <w:proofErr w:type="spellEnd"/>
      <w:r w:rsidRPr="00CF75CD">
        <w:rPr>
          <w:rFonts w:ascii="Arial" w:hAnsi="Arial" w:cs="Arial"/>
          <w:sz w:val="20"/>
          <w:szCs w:val="20"/>
        </w:rPr>
        <w:t xml:space="preserve"> MF, Lohman KK, Kleber ME, </w:t>
      </w:r>
      <w:proofErr w:type="spellStart"/>
      <w:r w:rsidRPr="00CF75CD">
        <w:rPr>
          <w:rFonts w:ascii="Arial" w:hAnsi="Arial" w:cs="Arial"/>
          <w:sz w:val="20"/>
          <w:szCs w:val="20"/>
        </w:rPr>
        <w:t>Milaneschi</w:t>
      </w:r>
      <w:proofErr w:type="spellEnd"/>
      <w:r w:rsidRPr="00CF75CD">
        <w:rPr>
          <w:rFonts w:ascii="Arial" w:hAnsi="Arial" w:cs="Arial"/>
          <w:sz w:val="20"/>
          <w:szCs w:val="20"/>
        </w:rPr>
        <w:t xml:space="preserve"> Y, Mueller C, Huq M, </w:t>
      </w:r>
      <w:proofErr w:type="spellStart"/>
      <w:r w:rsidRPr="00CF75CD">
        <w:rPr>
          <w:rFonts w:ascii="Arial" w:hAnsi="Arial" w:cs="Arial"/>
          <w:sz w:val="20"/>
          <w:szCs w:val="20"/>
        </w:rPr>
        <w:t>Vlachopoulou</w:t>
      </w:r>
      <w:proofErr w:type="spellEnd"/>
      <w:r w:rsidRPr="00CF75CD">
        <w:rPr>
          <w:rFonts w:ascii="Arial" w:hAnsi="Arial" w:cs="Arial"/>
          <w:sz w:val="20"/>
          <w:szCs w:val="20"/>
        </w:rPr>
        <w:t xml:space="preserve"> E, </w:t>
      </w:r>
      <w:proofErr w:type="spellStart"/>
      <w:r w:rsidRPr="00CF75CD">
        <w:rPr>
          <w:rFonts w:ascii="Arial" w:hAnsi="Arial" w:cs="Arial"/>
          <w:sz w:val="20"/>
          <w:szCs w:val="20"/>
        </w:rPr>
        <w:t>Lyytikäinen</w:t>
      </w:r>
      <w:proofErr w:type="spellEnd"/>
      <w:r w:rsidRPr="00CF75CD">
        <w:rPr>
          <w:rFonts w:ascii="Arial" w:hAnsi="Arial" w:cs="Arial"/>
          <w:sz w:val="20"/>
          <w:szCs w:val="20"/>
        </w:rPr>
        <w:t xml:space="preserve"> LP, </w:t>
      </w:r>
      <w:proofErr w:type="spellStart"/>
      <w:r w:rsidRPr="00CF75CD">
        <w:rPr>
          <w:rFonts w:ascii="Arial" w:hAnsi="Arial" w:cs="Arial"/>
          <w:sz w:val="20"/>
          <w:szCs w:val="20"/>
        </w:rPr>
        <w:t>Oldmeadow</w:t>
      </w:r>
      <w:proofErr w:type="spellEnd"/>
      <w:r w:rsidRPr="00CF75CD">
        <w:rPr>
          <w:rFonts w:ascii="Arial" w:hAnsi="Arial" w:cs="Arial"/>
          <w:sz w:val="20"/>
          <w:szCs w:val="20"/>
        </w:rPr>
        <w:t xml:space="preserve"> C, </w:t>
      </w:r>
      <w:proofErr w:type="spellStart"/>
      <w:r w:rsidRPr="00CF75CD">
        <w:rPr>
          <w:rFonts w:ascii="Arial" w:hAnsi="Arial" w:cs="Arial"/>
          <w:sz w:val="20"/>
          <w:szCs w:val="20"/>
        </w:rPr>
        <w:t>Deelen</w:t>
      </w:r>
      <w:proofErr w:type="spellEnd"/>
      <w:r w:rsidRPr="00CF75CD">
        <w:rPr>
          <w:rFonts w:ascii="Arial" w:hAnsi="Arial" w:cs="Arial"/>
          <w:sz w:val="20"/>
          <w:szCs w:val="20"/>
        </w:rPr>
        <w:t xml:space="preserve"> J, </w:t>
      </w:r>
      <w:proofErr w:type="spellStart"/>
      <w:r w:rsidRPr="00CF75CD">
        <w:rPr>
          <w:rFonts w:ascii="Arial" w:hAnsi="Arial" w:cs="Arial"/>
          <w:sz w:val="20"/>
          <w:szCs w:val="20"/>
        </w:rPr>
        <w:t>Perola</w:t>
      </w:r>
      <w:proofErr w:type="spellEnd"/>
      <w:r w:rsidRPr="00CF75CD">
        <w:rPr>
          <w:rFonts w:ascii="Arial" w:hAnsi="Arial" w:cs="Arial"/>
          <w:sz w:val="20"/>
          <w:szCs w:val="20"/>
        </w:rPr>
        <w:t xml:space="preserve"> M, Zhao JH, </w:t>
      </w:r>
      <w:proofErr w:type="spellStart"/>
      <w:r w:rsidRPr="00CF75CD">
        <w:rPr>
          <w:rFonts w:ascii="Arial" w:hAnsi="Arial" w:cs="Arial"/>
          <w:sz w:val="20"/>
          <w:szCs w:val="20"/>
        </w:rPr>
        <w:t>Feenstra</w:t>
      </w:r>
      <w:proofErr w:type="spellEnd"/>
      <w:r w:rsidRPr="00CF75CD">
        <w:rPr>
          <w:rFonts w:ascii="Arial" w:hAnsi="Arial" w:cs="Arial"/>
          <w:sz w:val="20"/>
          <w:szCs w:val="20"/>
        </w:rPr>
        <w:t xml:space="preserve"> B; </w:t>
      </w:r>
      <w:proofErr w:type="spellStart"/>
      <w:r w:rsidRPr="00CF75CD">
        <w:rPr>
          <w:rFonts w:ascii="Arial" w:hAnsi="Arial" w:cs="Arial"/>
          <w:sz w:val="20"/>
          <w:szCs w:val="20"/>
        </w:rPr>
        <w:t>LifeLines</w:t>
      </w:r>
      <w:proofErr w:type="spellEnd"/>
      <w:r w:rsidRPr="00CF75CD">
        <w:rPr>
          <w:rFonts w:ascii="Arial" w:hAnsi="Arial" w:cs="Arial"/>
          <w:sz w:val="20"/>
          <w:szCs w:val="20"/>
        </w:rPr>
        <w:t xml:space="preserve"> Cohort Study, </w:t>
      </w:r>
      <w:proofErr w:type="spellStart"/>
      <w:r w:rsidRPr="00CF75CD">
        <w:rPr>
          <w:rFonts w:ascii="Arial" w:hAnsi="Arial" w:cs="Arial"/>
          <w:sz w:val="20"/>
          <w:szCs w:val="20"/>
        </w:rPr>
        <w:t>Amini</w:t>
      </w:r>
      <w:proofErr w:type="spellEnd"/>
      <w:r w:rsidRPr="00CF75CD">
        <w:rPr>
          <w:rFonts w:ascii="Arial" w:hAnsi="Arial" w:cs="Arial"/>
          <w:sz w:val="20"/>
          <w:szCs w:val="20"/>
        </w:rPr>
        <w:t xml:space="preserve"> M; CHARGE Inflammation Working Group, Lahti J, </w:t>
      </w:r>
      <w:proofErr w:type="spellStart"/>
      <w:r w:rsidRPr="00CF75CD">
        <w:rPr>
          <w:rFonts w:ascii="Arial" w:hAnsi="Arial" w:cs="Arial"/>
          <w:sz w:val="20"/>
          <w:szCs w:val="20"/>
        </w:rPr>
        <w:t>Schraut</w:t>
      </w:r>
      <w:proofErr w:type="spellEnd"/>
      <w:r w:rsidRPr="00CF75CD">
        <w:rPr>
          <w:rFonts w:ascii="Arial" w:hAnsi="Arial" w:cs="Arial"/>
          <w:sz w:val="20"/>
          <w:szCs w:val="20"/>
        </w:rPr>
        <w:t xml:space="preserve"> KE, </w:t>
      </w:r>
      <w:proofErr w:type="spellStart"/>
      <w:r w:rsidRPr="00CF75CD">
        <w:rPr>
          <w:rFonts w:ascii="Arial" w:hAnsi="Arial" w:cs="Arial"/>
          <w:sz w:val="20"/>
          <w:szCs w:val="20"/>
        </w:rPr>
        <w:t>Fornage</w:t>
      </w:r>
      <w:proofErr w:type="spellEnd"/>
      <w:r w:rsidRPr="00CF75CD">
        <w:rPr>
          <w:rFonts w:ascii="Arial" w:hAnsi="Arial" w:cs="Arial"/>
          <w:sz w:val="20"/>
          <w:szCs w:val="20"/>
        </w:rPr>
        <w:t xml:space="preserve"> M, </w:t>
      </w:r>
      <w:proofErr w:type="spellStart"/>
      <w:r w:rsidRPr="00CF75CD">
        <w:rPr>
          <w:rFonts w:ascii="Arial" w:hAnsi="Arial" w:cs="Arial"/>
          <w:sz w:val="20"/>
          <w:szCs w:val="20"/>
        </w:rPr>
        <w:t>Suktitipat</w:t>
      </w:r>
      <w:proofErr w:type="spellEnd"/>
      <w:r w:rsidRPr="00CF75CD">
        <w:rPr>
          <w:rFonts w:ascii="Arial" w:hAnsi="Arial" w:cs="Arial"/>
          <w:sz w:val="20"/>
          <w:szCs w:val="20"/>
        </w:rPr>
        <w:t xml:space="preserve"> B, Chen WM, Li X, </w:t>
      </w:r>
      <w:proofErr w:type="spellStart"/>
      <w:r w:rsidRPr="00CF75CD">
        <w:rPr>
          <w:rFonts w:ascii="Arial" w:hAnsi="Arial" w:cs="Arial"/>
          <w:sz w:val="20"/>
          <w:szCs w:val="20"/>
        </w:rPr>
        <w:t>Nutile</w:t>
      </w:r>
      <w:proofErr w:type="spellEnd"/>
      <w:r w:rsidRPr="00CF75CD">
        <w:rPr>
          <w:rFonts w:ascii="Arial" w:hAnsi="Arial" w:cs="Arial"/>
          <w:sz w:val="20"/>
          <w:szCs w:val="20"/>
        </w:rPr>
        <w:t xml:space="preserve"> T, </w:t>
      </w:r>
      <w:proofErr w:type="spellStart"/>
      <w:r w:rsidRPr="00CF75CD">
        <w:rPr>
          <w:rFonts w:ascii="Arial" w:hAnsi="Arial" w:cs="Arial"/>
          <w:sz w:val="20"/>
          <w:szCs w:val="20"/>
        </w:rPr>
        <w:t>Malerba</w:t>
      </w:r>
      <w:proofErr w:type="spellEnd"/>
      <w:r w:rsidRPr="00CF75CD">
        <w:rPr>
          <w:rFonts w:ascii="Arial" w:hAnsi="Arial" w:cs="Arial"/>
          <w:sz w:val="20"/>
          <w:szCs w:val="20"/>
        </w:rPr>
        <w:t xml:space="preserve"> G, Luan J, </w:t>
      </w:r>
      <w:proofErr w:type="spellStart"/>
      <w:r w:rsidRPr="00CF75CD">
        <w:rPr>
          <w:rFonts w:ascii="Arial" w:hAnsi="Arial" w:cs="Arial"/>
          <w:sz w:val="20"/>
          <w:szCs w:val="20"/>
        </w:rPr>
        <w:t>Bak</w:t>
      </w:r>
      <w:proofErr w:type="spellEnd"/>
      <w:r w:rsidRPr="00CF75CD">
        <w:rPr>
          <w:rFonts w:ascii="Arial" w:hAnsi="Arial" w:cs="Arial"/>
          <w:sz w:val="20"/>
          <w:szCs w:val="20"/>
        </w:rPr>
        <w:t xml:space="preserve"> T, </w:t>
      </w:r>
      <w:proofErr w:type="spellStart"/>
      <w:r w:rsidRPr="00CF75CD">
        <w:rPr>
          <w:rFonts w:ascii="Arial" w:hAnsi="Arial" w:cs="Arial"/>
          <w:sz w:val="20"/>
          <w:szCs w:val="20"/>
        </w:rPr>
        <w:t>Schork</w:t>
      </w:r>
      <w:proofErr w:type="spellEnd"/>
      <w:r w:rsidRPr="00CF75CD">
        <w:rPr>
          <w:rFonts w:ascii="Arial" w:hAnsi="Arial" w:cs="Arial"/>
          <w:sz w:val="20"/>
          <w:szCs w:val="20"/>
        </w:rPr>
        <w:t xml:space="preserve"> N, Del Greco M F, </w:t>
      </w:r>
      <w:proofErr w:type="spellStart"/>
      <w:r w:rsidRPr="00CF75CD">
        <w:rPr>
          <w:rFonts w:ascii="Arial" w:hAnsi="Arial" w:cs="Arial"/>
          <w:sz w:val="20"/>
          <w:szCs w:val="20"/>
        </w:rPr>
        <w:t>Thiering</w:t>
      </w:r>
      <w:proofErr w:type="spellEnd"/>
      <w:r w:rsidRPr="00CF75CD">
        <w:rPr>
          <w:rFonts w:ascii="Arial" w:hAnsi="Arial" w:cs="Arial"/>
          <w:sz w:val="20"/>
          <w:szCs w:val="20"/>
        </w:rPr>
        <w:t xml:space="preserve"> E, Mahajan A, </w:t>
      </w:r>
      <w:proofErr w:type="spellStart"/>
      <w:r w:rsidRPr="00CF75CD">
        <w:rPr>
          <w:rFonts w:ascii="Arial" w:hAnsi="Arial" w:cs="Arial"/>
          <w:sz w:val="20"/>
          <w:szCs w:val="20"/>
        </w:rPr>
        <w:t>Marioni</w:t>
      </w:r>
      <w:proofErr w:type="spellEnd"/>
      <w:r w:rsidRPr="00CF75CD">
        <w:rPr>
          <w:rFonts w:ascii="Arial" w:hAnsi="Arial" w:cs="Arial"/>
          <w:sz w:val="20"/>
          <w:szCs w:val="20"/>
        </w:rPr>
        <w:t xml:space="preserve"> RE, </w:t>
      </w:r>
      <w:proofErr w:type="spellStart"/>
      <w:r w:rsidRPr="00CF75CD">
        <w:rPr>
          <w:rFonts w:ascii="Arial" w:hAnsi="Arial" w:cs="Arial"/>
          <w:sz w:val="20"/>
          <w:szCs w:val="20"/>
        </w:rPr>
        <w:t>Mihailov</w:t>
      </w:r>
      <w:proofErr w:type="spellEnd"/>
      <w:r w:rsidRPr="00CF75CD">
        <w:rPr>
          <w:rFonts w:ascii="Arial" w:hAnsi="Arial" w:cs="Arial"/>
          <w:sz w:val="20"/>
          <w:szCs w:val="20"/>
        </w:rPr>
        <w:t xml:space="preserve"> E, Eriksson J, </w:t>
      </w:r>
      <w:proofErr w:type="spellStart"/>
      <w:r w:rsidRPr="00CF75CD">
        <w:rPr>
          <w:rFonts w:ascii="Arial" w:hAnsi="Arial" w:cs="Arial"/>
          <w:sz w:val="20"/>
          <w:szCs w:val="20"/>
        </w:rPr>
        <w:t>Ozel</w:t>
      </w:r>
      <w:proofErr w:type="spellEnd"/>
      <w:r w:rsidRPr="00CF75CD">
        <w:rPr>
          <w:rFonts w:ascii="Arial" w:hAnsi="Arial" w:cs="Arial"/>
          <w:sz w:val="20"/>
          <w:szCs w:val="20"/>
        </w:rPr>
        <w:t xml:space="preserve"> AB, Zhang W, </w:t>
      </w:r>
      <w:proofErr w:type="spellStart"/>
      <w:r w:rsidRPr="00CF75CD">
        <w:rPr>
          <w:rFonts w:ascii="Arial" w:hAnsi="Arial" w:cs="Arial"/>
          <w:sz w:val="20"/>
          <w:szCs w:val="20"/>
        </w:rPr>
        <w:t>Nethander</w:t>
      </w:r>
      <w:proofErr w:type="spellEnd"/>
      <w:r w:rsidRPr="00CF75CD">
        <w:rPr>
          <w:rFonts w:ascii="Arial" w:hAnsi="Arial" w:cs="Arial"/>
          <w:sz w:val="20"/>
          <w:szCs w:val="20"/>
        </w:rPr>
        <w:t xml:space="preserve"> M, Cheng YC, </w:t>
      </w:r>
      <w:proofErr w:type="spellStart"/>
      <w:r w:rsidRPr="00CF75CD">
        <w:rPr>
          <w:rFonts w:ascii="Arial" w:hAnsi="Arial" w:cs="Arial"/>
          <w:sz w:val="20"/>
          <w:szCs w:val="20"/>
        </w:rPr>
        <w:t>Aslibekyan</w:t>
      </w:r>
      <w:proofErr w:type="spellEnd"/>
      <w:r w:rsidRPr="00CF75CD">
        <w:rPr>
          <w:rFonts w:ascii="Arial" w:hAnsi="Arial" w:cs="Arial"/>
          <w:sz w:val="20"/>
          <w:szCs w:val="20"/>
        </w:rPr>
        <w:t xml:space="preserve"> S, Ang W, </w:t>
      </w:r>
      <w:proofErr w:type="spellStart"/>
      <w:r w:rsidRPr="00CF75CD">
        <w:rPr>
          <w:rFonts w:ascii="Arial" w:hAnsi="Arial" w:cs="Arial"/>
          <w:sz w:val="20"/>
          <w:szCs w:val="20"/>
        </w:rPr>
        <w:t>Gandin</w:t>
      </w:r>
      <w:proofErr w:type="spellEnd"/>
      <w:r w:rsidRPr="00CF75CD">
        <w:rPr>
          <w:rFonts w:ascii="Arial" w:hAnsi="Arial" w:cs="Arial"/>
          <w:sz w:val="20"/>
          <w:szCs w:val="20"/>
        </w:rPr>
        <w:t xml:space="preserve"> I, </w:t>
      </w:r>
      <w:proofErr w:type="spellStart"/>
      <w:r w:rsidRPr="00CF75CD">
        <w:rPr>
          <w:rFonts w:ascii="Arial" w:hAnsi="Arial" w:cs="Arial"/>
          <w:sz w:val="20"/>
          <w:szCs w:val="20"/>
        </w:rPr>
        <w:t>Yengo</w:t>
      </w:r>
      <w:proofErr w:type="spellEnd"/>
      <w:r w:rsidRPr="00CF75CD">
        <w:rPr>
          <w:rFonts w:ascii="Arial" w:hAnsi="Arial" w:cs="Arial"/>
          <w:sz w:val="20"/>
          <w:szCs w:val="20"/>
        </w:rPr>
        <w:t xml:space="preserve"> L, </w:t>
      </w:r>
      <w:proofErr w:type="spellStart"/>
      <w:r w:rsidRPr="00CF75CD">
        <w:rPr>
          <w:rFonts w:ascii="Arial" w:hAnsi="Arial" w:cs="Arial"/>
          <w:sz w:val="20"/>
          <w:szCs w:val="20"/>
        </w:rPr>
        <w:t>Portas</w:t>
      </w:r>
      <w:proofErr w:type="spellEnd"/>
      <w:r w:rsidRPr="00CF75CD">
        <w:rPr>
          <w:rFonts w:ascii="Arial" w:hAnsi="Arial" w:cs="Arial"/>
          <w:sz w:val="20"/>
          <w:szCs w:val="20"/>
        </w:rPr>
        <w:t xml:space="preserve"> L, Kooperberg C, Hofer E, </w:t>
      </w:r>
      <w:proofErr w:type="spellStart"/>
      <w:r w:rsidRPr="00CF75CD">
        <w:rPr>
          <w:rFonts w:ascii="Arial" w:hAnsi="Arial" w:cs="Arial"/>
          <w:sz w:val="20"/>
          <w:szCs w:val="20"/>
        </w:rPr>
        <w:t>Rajan</w:t>
      </w:r>
      <w:proofErr w:type="spellEnd"/>
      <w:r w:rsidRPr="00CF75CD">
        <w:rPr>
          <w:rFonts w:ascii="Arial" w:hAnsi="Arial" w:cs="Arial"/>
          <w:sz w:val="20"/>
          <w:szCs w:val="20"/>
        </w:rPr>
        <w:t xml:space="preserve"> KB, </w:t>
      </w:r>
      <w:proofErr w:type="spellStart"/>
      <w:r w:rsidRPr="00CF75CD">
        <w:rPr>
          <w:rFonts w:ascii="Arial" w:hAnsi="Arial" w:cs="Arial"/>
          <w:sz w:val="20"/>
          <w:szCs w:val="20"/>
        </w:rPr>
        <w:t>Schurmann</w:t>
      </w:r>
      <w:proofErr w:type="spellEnd"/>
      <w:r w:rsidRPr="00CF75CD">
        <w:rPr>
          <w:rFonts w:ascii="Arial" w:hAnsi="Arial" w:cs="Arial"/>
          <w:sz w:val="20"/>
          <w:szCs w:val="20"/>
        </w:rPr>
        <w:t xml:space="preserve"> C, den Hollander W, Ahluwalia TS, Zhao J, </w:t>
      </w:r>
      <w:proofErr w:type="spellStart"/>
      <w:r w:rsidRPr="00CF75CD">
        <w:rPr>
          <w:rFonts w:ascii="Arial" w:hAnsi="Arial" w:cs="Arial"/>
          <w:sz w:val="20"/>
          <w:szCs w:val="20"/>
        </w:rPr>
        <w:t>Draisma</w:t>
      </w:r>
      <w:proofErr w:type="spellEnd"/>
      <w:r w:rsidRPr="00CF75CD">
        <w:rPr>
          <w:rFonts w:ascii="Arial" w:hAnsi="Arial" w:cs="Arial"/>
          <w:sz w:val="20"/>
          <w:szCs w:val="20"/>
        </w:rPr>
        <w:t xml:space="preserve"> HHM, Ford I, Timpson N, </w:t>
      </w:r>
      <w:proofErr w:type="spellStart"/>
      <w:r w:rsidRPr="00CF75CD">
        <w:rPr>
          <w:rFonts w:ascii="Arial" w:hAnsi="Arial" w:cs="Arial"/>
          <w:sz w:val="20"/>
          <w:szCs w:val="20"/>
        </w:rPr>
        <w:t>Teumer</w:t>
      </w:r>
      <w:proofErr w:type="spellEnd"/>
      <w:r w:rsidRPr="00CF75CD">
        <w:rPr>
          <w:rFonts w:ascii="Arial" w:hAnsi="Arial" w:cs="Arial"/>
          <w:sz w:val="20"/>
          <w:szCs w:val="20"/>
        </w:rPr>
        <w:t xml:space="preserve"> A, Huang H, Wahl S, Liu Y, Huang J, Uh HW, Geller F, Joshi PK, </w:t>
      </w:r>
      <w:proofErr w:type="spellStart"/>
      <w:r w:rsidRPr="00CF75CD">
        <w:rPr>
          <w:rFonts w:ascii="Arial" w:hAnsi="Arial" w:cs="Arial"/>
          <w:sz w:val="20"/>
          <w:szCs w:val="20"/>
        </w:rPr>
        <w:t>Yanek</w:t>
      </w:r>
      <w:proofErr w:type="spellEnd"/>
      <w:r w:rsidRPr="00CF75CD">
        <w:rPr>
          <w:rFonts w:ascii="Arial" w:hAnsi="Arial" w:cs="Arial"/>
          <w:sz w:val="20"/>
          <w:szCs w:val="20"/>
        </w:rPr>
        <w:t xml:space="preserve"> LR, </w:t>
      </w:r>
      <w:proofErr w:type="spellStart"/>
      <w:r w:rsidRPr="00CF75CD">
        <w:rPr>
          <w:rFonts w:ascii="Arial" w:hAnsi="Arial" w:cs="Arial"/>
          <w:sz w:val="20"/>
          <w:szCs w:val="20"/>
        </w:rPr>
        <w:t>Trabetti</w:t>
      </w:r>
      <w:proofErr w:type="spellEnd"/>
      <w:r w:rsidRPr="00CF75CD">
        <w:rPr>
          <w:rFonts w:ascii="Arial" w:hAnsi="Arial" w:cs="Arial"/>
          <w:sz w:val="20"/>
          <w:szCs w:val="20"/>
        </w:rPr>
        <w:t xml:space="preserve"> E, </w:t>
      </w:r>
      <w:proofErr w:type="spellStart"/>
      <w:r w:rsidRPr="00CF75CD">
        <w:rPr>
          <w:rFonts w:ascii="Arial" w:hAnsi="Arial" w:cs="Arial"/>
          <w:sz w:val="20"/>
          <w:szCs w:val="20"/>
        </w:rPr>
        <w:t>Lehne</w:t>
      </w:r>
      <w:proofErr w:type="spellEnd"/>
      <w:r w:rsidRPr="00CF75CD">
        <w:rPr>
          <w:rFonts w:ascii="Arial" w:hAnsi="Arial" w:cs="Arial"/>
          <w:sz w:val="20"/>
          <w:szCs w:val="20"/>
        </w:rPr>
        <w:t xml:space="preserve"> B, </w:t>
      </w:r>
      <w:proofErr w:type="spellStart"/>
      <w:r w:rsidRPr="00CF75CD">
        <w:rPr>
          <w:rFonts w:ascii="Arial" w:hAnsi="Arial" w:cs="Arial"/>
          <w:sz w:val="20"/>
          <w:szCs w:val="20"/>
        </w:rPr>
        <w:t>Vozzi</w:t>
      </w:r>
      <w:proofErr w:type="spellEnd"/>
      <w:r w:rsidRPr="00CF75CD">
        <w:rPr>
          <w:rFonts w:ascii="Arial" w:hAnsi="Arial" w:cs="Arial"/>
          <w:sz w:val="20"/>
          <w:szCs w:val="20"/>
        </w:rPr>
        <w:t xml:space="preserve"> D, </w:t>
      </w:r>
      <w:proofErr w:type="spellStart"/>
      <w:r w:rsidRPr="00CF75CD">
        <w:rPr>
          <w:rFonts w:ascii="Arial" w:hAnsi="Arial" w:cs="Arial"/>
          <w:sz w:val="20"/>
          <w:szCs w:val="20"/>
        </w:rPr>
        <w:t>Verbanck</w:t>
      </w:r>
      <w:proofErr w:type="spellEnd"/>
      <w:r w:rsidRPr="00CF75CD">
        <w:rPr>
          <w:rFonts w:ascii="Arial" w:hAnsi="Arial" w:cs="Arial"/>
          <w:sz w:val="20"/>
          <w:szCs w:val="20"/>
        </w:rPr>
        <w:t xml:space="preserve"> M, </w:t>
      </w:r>
      <w:proofErr w:type="spellStart"/>
      <w:r w:rsidRPr="00CF75CD">
        <w:rPr>
          <w:rFonts w:ascii="Arial" w:hAnsi="Arial" w:cs="Arial"/>
          <w:sz w:val="20"/>
          <w:szCs w:val="20"/>
        </w:rPr>
        <w:t>Biino</w:t>
      </w:r>
      <w:proofErr w:type="spellEnd"/>
      <w:r w:rsidRPr="00CF75CD">
        <w:rPr>
          <w:rFonts w:ascii="Arial" w:hAnsi="Arial" w:cs="Arial"/>
          <w:sz w:val="20"/>
          <w:szCs w:val="20"/>
        </w:rPr>
        <w:t xml:space="preserve"> G, Saba Y, </w:t>
      </w:r>
      <w:proofErr w:type="spellStart"/>
      <w:r w:rsidRPr="00CF75CD">
        <w:rPr>
          <w:rFonts w:ascii="Arial" w:hAnsi="Arial" w:cs="Arial"/>
          <w:sz w:val="20"/>
          <w:szCs w:val="20"/>
        </w:rPr>
        <w:t>Meulenbelt</w:t>
      </w:r>
      <w:proofErr w:type="spellEnd"/>
      <w:r w:rsidRPr="00CF75CD">
        <w:rPr>
          <w:rFonts w:ascii="Arial" w:hAnsi="Arial" w:cs="Arial"/>
          <w:sz w:val="20"/>
          <w:szCs w:val="20"/>
        </w:rPr>
        <w:t xml:space="preserve"> I, O'Connell JR, </w:t>
      </w:r>
      <w:proofErr w:type="spellStart"/>
      <w:r w:rsidRPr="00CF75CD">
        <w:rPr>
          <w:rFonts w:ascii="Arial" w:hAnsi="Arial" w:cs="Arial"/>
          <w:sz w:val="20"/>
          <w:szCs w:val="20"/>
        </w:rPr>
        <w:t>Laakso</w:t>
      </w:r>
      <w:proofErr w:type="spellEnd"/>
      <w:r w:rsidRPr="00CF75CD">
        <w:rPr>
          <w:rFonts w:ascii="Arial" w:hAnsi="Arial" w:cs="Arial"/>
          <w:sz w:val="20"/>
          <w:szCs w:val="20"/>
        </w:rPr>
        <w:t xml:space="preserve"> M, </w:t>
      </w:r>
      <w:proofErr w:type="spellStart"/>
      <w:r w:rsidRPr="00CF75CD">
        <w:rPr>
          <w:rFonts w:ascii="Arial" w:hAnsi="Arial" w:cs="Arial"/>
          <w:sz w:val="20"/>
          <w:szCs w:val="20"/>
        </w:rPr>
        <w:t>Giulianini</w:t>
      </w:r>
      <w:proofErr w:type="spellEnd"/>
      <w:r w:rsidRPr="00CF75CD">
        <w:rPr>
          <w:rFonts w:ascii="Arial" w:hAnsi="Arial" w:cs="Arial"/>
          <w:sz w:val="20"/>
          <w:szCs w:val="20"/>
        </w:rPr>
        <w:t xml:space="preserve"> F, Magnusson PKE, Ballantyne CM, </w:t>
      </w:r>
      <w:proofErr w:type="spellStart"/>
      <w:r w:rsidRPr="00CF75CD">
        <w:rPr>
          <w:rFonts w:ascii="Arial" w:hAnsi="Arial" w:cs="Arial"/>
          <w:sz w:val="20"/>
          <w:szCs w:val="20"/>
        </w:rPr>
        <w:t>Hottenga</w:t>
      </w:r>
      <w:proofErr w:type="spellEnd"/>
      <w:r w:rsidRPr="00CF75CD">
        <w:rPr>
          <w:rFonts w:ascii="Arial" w:hAnsi="Arial" w:cs="Arial"/>
          <w:sz w:val="20"/>
          <w:szCs w:val="20"/>
        </w:rPr>
        <w:t xml:space="preserve"> JJ, Montgomery GW, </w:t>
      </w:r>
      <w:proofErr w:type="spellStart"/>
      <w:r w:rsidRPr="00CF75CD">
        <w:rPr>
          <w:rFonts w:ascii="Arial" w:hAnsi="Arial" w:cs="Arial"/>
          <w:sz w:val="20"/>
          <w:szCs w:val="20"/>
        </w:rPr>
        <w:t>Rivadineira</w:t>
      </w:r>
      <w:proofErr w:type="spellEnd"/>
      <w:r w:rsidRPr="00CF75CD">
        <w:rPr>
          <w:rFonts w:ascii="Arial" w:hAnsi="Arial" w:cs="Arial"/>
          <w:sz w:val="20"/>
          <w:szCs w:val="20"/>
        </w:rPr>
        <w:t xml:space="preserve"> F, </w:t>
      </w:r>
      <w:proofErr w:type="spellStart"/>
      <w:r w:rsidRPr="00CF75CD">
        <w:rPr>
          <w:rFonts w:ascii="Arial" w:hAnsi="Arial" w:cs="Arial"/>
          <w:sz w:val="20"/>
          <w:szCs w:val="20"/>
        </w:rPr>
        <w:t>Rueedi</w:t>
      </w:r>
      <w:proofErr w:type="spellEnd"/>
      <w:r w:rsidRPr="00CF75CD">
        <w:rPr>
          <w:rFonts w:ascii="Arial" w:hAnsi="Arial" w:cs="Arial"/>
          <w:sz w:val="20"/>
          <w:szCs w:val="20"/>
        </w:rPr>
        <w:t xml:space="preserve"> R, </w:t>
      </w:r>
      <w:proofErr w:type="spellStart"/>
      <w:r w:rsidRPr="00CF75CD">
        <w:rPr>
          <w:rFonts w:ascii="Arial" w:hAnsi="Arial" w:cs="Arial"/>
          <w:sz w:val="20"/>
          <w:szCs w:val="20"/>
        </w:rPr>
        <w:t>Steri</w:t>
      </w:r>
      <w:proofErr w:type="spellEnd"/>
      <w:r w:rsidRPr="00CF75CD">
        <w:rPr>
          <w:rFonts w:ascii="Arial" w:hAnsi="Arial" w:cs="Arial"/>
          <w:sz w:val="20"/>
          <w:szCs w:val="20"/>
        </w:rPr>
        <w:t xml:space="preserve"> M, Herzig KH, Stott DJ, </w:t>
      </w:r>
      <w:proofErr w:type="spellStart"/>
      <w:r w:rsidRPr="00CF75CD">
        <w:rPr>
          <w:rFonts w:ascii="Arial" w:hAnsi="Arial" w:cs="Arial"/>
          <w:sz w:val="20"/>
          <w:szCs w:val="20"/>
        </w:rPr>
        <w:t>Menni</w:t>
      </w:r>
      <w:proofErr w:type="spellEnd"/>
      <w:r w:rsidRPr="00CF75CD">
        <w:rPr>
          <w:rFonts w:ascii="Arial" w:hAnsi="Arial" w:cs="Arial"/>
          <w:sz w:val="20"/>
          <w:szCs w:val="20"/>
        </w:rPr>
        <w:t xml:space="preserve"> C, </w:t>
      </w:r>
      <w:proofErr w:type="spellStart"/>
      <w:r w:rsidRPr="00CF75CD">
        <w:rPr>
          <w:rFonts w:ascii="Arial" w:hAnsi="Arial" w:cs="Arial"/>
          <w:sz w:val="20"/>
          <w:szCs w:val="20"/>
        </w:rPr>
        <w:t>Frånberg</w:t>
      </w:r>
      <w:proofErr w:type="spellEnd"/>
      <w:r w:rsidRPr="00CF75CD">
        <w:rPr>
          <w:rFonts w:ascii="Arial" w:hAnsi="Arial" w:cs="Arial"/>
          <w:sz w:val="20"/>
          <w:szCs w:val="20"/>
        </w:rPr>
        <w:t xml:space="preserve"> M, St </w:t>
      </w:r>
      <w:proofErr w:type="spellStart"/>
      <w:r w:rsidRPr="00CF75CD">
        <w:rPr>
          <w:rFonts w:ascii="Arial" w:hAnsi="Arial" w:cs="Arial"/>
          <w:sz w:val="20"/>
          <w:szCs w:val="20"/>
        </w:rPr>
        <w:t>Pourcain</w:t>
      </w:r>
      <w:proofErr w:type="spellEnd"/>
      <w:r w:rsidRPr="00CF75CD">
        <w:rPr>
          <w:rFonts w:ascii="Arial" w:hAnsi="Arial" w:cs="Arial"/>
          <w:sz w:val="20"/>
          <w:szCs w:val="20"/>
        </w:rPr>
        <w:t xml:space="preserve"> B, Felix SB, Pers TH, Bakker SJL, Kraft P, Peters A, Vaidya D, Delgado G, Smit JH, </w:t>
      </w:r>
      <w:proofErr w:type="spellStart"/>
      <w:r w:rsidRPr="00CF75CD">
        <w:rPr>
          <w:rFonts w:ascii="Arial" w:hAnsi="Arial" w:cs="Arial"/>
          <w:sz w:val="20"/>
          <w:szCs w:val="20"/>
        </w:rPr>
        <w:t>Großmann</w:t>
      </w:r>
      <w:proofErr w:type="spellEnd"/>
      <w:r w:rsidRPr="00CF75CD">
        <w:rPr>
          <w:rFonts w:ascii="Arial" w:hAnsi="Arial" w:cs="Arial"/>
          <w:sz w:val="20"/>
          <w:szCs w:val="20"/>
        </w:rPr>
        <w:t xml:space="preserve"> V, </w:t>
      </w:r>
      <w:proofErr w:type="spellStart"/>
      <w:r w:rsidRPr="00CF75CD">
        <w:rPr>
          <w:rFonts w:ascii="Arial" w:hAnsi="Arial" w:cs="Arial"/>
          <w:sz w:val="20"/>
          <w:szCs w:val="20"/>
        </w:rPr>
        <w:t>Sinisalo</w:t>
      </w:r>
      <w:proofErr w:type="spellEnd"/>
      <w:r w:rsidRPr="00CF75CD">
        <w:rPr>
          <w:rFonts w:ascii="Arial" w:hAnsi="Arial" w:cs="Arial"/>
          <w:sz w:val="20"/>
          <w:szCs w:val="20"/>
        </w:rPr>
        <w:t xml:space="preserve"> J, </w:t>
      </w:r>
      <w:proofErr w:type="spellStart"/>
      <w:r w:rsidRPr="00CF75CD">
        <w:rPr>
          <w:rFonts w:ascii="Arial" w:hAnsi="Arial" w:cs="Arial"/>
          <w:sz w:val="20"/>
          <w:szCs w:val="20"/>
        </w:rPr>
        <w:t>Seppälä</w:t>
      </w:r>
      <w:proofErr w:type="spellEnd"/>
      <w:r w:rsidRPr="00CF75CD">
        <w:rPr>
          <w:rFonts w:ascii="Arial" w:hAnsi="Arial" w:cs="Arial"/>
          <w:sz w:val="20"/>
          <w:szCs w:val="20"/>
        </w:rPr>
        <w:t xml:space="preserve"> I, Williams SR, Holliday EG, </w:t>
      </w:r>
      <w:proofErr w:type="spellStart"/>
      <w:r w:rsidRPr="00CF75CD">
        <w:rPr>
          <w:rFonts w:ascii="Arial" w:hAnsi="Arial" w:cs="Arial"/>
          <w:sz w:val="20"/>
          <w:szCs w:val="20"/>
        </w:rPr>
        <w:t>Moed</w:t>
      </w:r>
      <w:proofErr w:type="spellEnd"/>
      <w:r w:rsidRPr="00CF75CD">
        <w:rPr>
          <w:rFonts w:ascii="Arial" w:hAnsi="Arial" w:cs="Arial"/>
          <w:sz w:val="20"/>
          <w:szCs w:val="20"/>
        </w:rPr>
        <w:t xml:space="preserve"> M, </w:t>
      </w:r>
      <w:proofErr w:type="spellStart"/>
      <w:r w:rsidRPr="00CF75CD">
        <w:rPr>
          <w:rFonts w:ascii="Arial" w:hAnsi="Arial" w:cs="Arial"/>
          <w:sz w:val="20"/>
          <w:szCs w:val="20"/>
        </w:rPr>
        <w:t>Langenberg</w:t>
      </w:r>
      <w:proofErr w:type="spellEnd"/>
      <w:r w:rsidRPr="00CF75CD">
        <w:rPr>
          <w:rFonts w:ascii="Arial" w:hAnsi="Arial" w:cs="Arial"/>
          <w:sz w:val="20"/>
          <w:szCs w:val="20"/>
        </w:rPr>
        <w:t xml:space="preserve"> C, Räikkönen K, Ding J, Campbell H, Sale MM, Chen YI, James AL, Ruggiero D, </w:t>
      </w:r>
      <w:proofErr w:type="spellStart"/>
      <w:r w:rsidRPr="00CF75CD">
        <w:rPr>
          <w:rFonts w:ascii="Arial" w:hAnsi="Arial" w:cs="Arial"/>
          <w:sz w:val="20"/>
          <w:szCs w:val="20"/>
        </w:rPr>
        <w:t>Soranzo</w:t>
      </w:r>
      <w:proofErr w:type="spellEnd"/>
      <w:r w:rsidRPr="00CF75CD">
        <w:rPr>
          <w:rFonts w:ascii="Arial" w:hAnsi="Arial" w:cs="Arial"/>
          <w:sz w:val="20"/>
          <w:szCs w:val="20"/>
        </w:rPr>
        <w:t xml:space="preserve"> N, Hartman CA, Smith EN, Berenson GS, Fuchsberger C, Hernandez D, </w:t>
      </w:r>
      <w:proofErr w:type="spellStart"/>
      <w:r w:rsidRPr="00CF75CD">
        <w:rPr>
          <w:rFonts w:ascii="Arial" w:hAnsi="Arial" w:cs="Arial"/>
          <w:sz w:val="20"/>
          <w:szCs w:val="20"/>
        </w:rPr>
        <w:t>Tiesler</w:t>
      </w:r>
      <w:proofErr w:type="spellEnd"/>
      <w:r w:rsidRPr="00CF75CD">
        <w:rPr>
          <w:rFonts w:ascii="Arial" w:hAnsi="Arial" w:cs="Arial"/>
          <w:sz w:val="20"/>
          <w:szCs w:val="20"/>
        </w:rPr>
        <w:t xml:space="preserve"> CMT, Giedraitis V, </w:t>
      </w:r>
      <w:proofErr w:type="spellStart"/>
      <w:r w:rsidRPr="00CF75CD">
        <w:rPr>
          <w:rFonts w:ascii="Arial" w:hAnsi="Arial" w:cs="Arial"/>
          <w:sz w:val="20"/>
          <w:szCs w:val="20"/>
        </w:rPr>
        <w:t>Liewald</w:t>
      </w:r>
      <w:proofErr w:type="spellEnd"/>
      <w:r w:rsidRPr="00CF75CD">
        <w:rPr>
          <w:rFonts w:ascii="Arial" w:hAnsi="Arial" w:cs="Arial"/>
          <w:sz w:val="20"/>
          <w:szCs w:val="20"/>
        </w:rPr>
        <w:t xml:space="preserve"> D, Fischer K, </w:t>
      </w:r>
      <w:proofErr w:type="spellStart"/>
      <w:r w:rsidRPr="00CF75CD">
        <w:rPr>
          <w:rFonts w:ascii="Arial" w:hAnsi="Arial" w:cs="Arial"/>
          <w:sz w:val="20"/>
          <w:szCs w:val="20"/>
        </w:rPr>
        <w:t>Mellström</w:t>
      </w:r>
      <w:proofErr w:type="spellEnd"/>
      <w:r w:rsidRPr="00CF75CD">
        <w:rPr>
          <w:rFonts w:ascii="Arial" w:hAnsi="Arial" w:cs="Arial"/>
          <w:sz w:val="20"/>
          <w:szCs w:val="20"/>
        </w:rPr>
        <w:t xml:space="preserve"> D, Larsson A, Wang Y, Scott WR, </w:t>
      </w:r>
      <w:proofErr w:type="spellStart"/>
      <w:r w:rsidRPr="00CF75CD">
        <w:rPr>
          <w:rFonts w:ascii="Arial" w:hAnsi="Arial" w:cs="Arial"/>
          <w:sz w:val="20"/>
          <w:szCs w:val="20"/>
        </w:rPr>
        <w:t>Lorentzon</w:t>
      </w:r>
      <w:proofErr w:type="spellEnd"/>
      <w:r w:rsidRPr="00CF75CD">
        <w:rPr>
          <w:rFonts w:ascii="Arial" w:hAnsi="Arial" w:cs="Arial"/>
          <w:sz w:val="20"/>
          <w:szCs w:val="20"/>
        </w:rPr>
        <w:t xml:space="preserve"> M, Beilby J, Ryan KA, Pennell CE, </w:t>
      </w:r>
      <w:proofErr w:type="spellStart"/>
      <w:r w:rsidRPr="00CF75CD">
        <w:rPr>
          <w:rFonts w:ascii="Arial" w:hAnsi="Arial" w:cs="Arial"/>
          <w:sz w:val="20"/>
          <w:szCs w:val="20"/>
        </w:rPr>
        <w:t>Vuckovic</w:t>
      </w:r>
      <w:proofErr w:type="spellEnd"/>
      <w:r w:rsidRPr="00CF75CD">
        <w:rPr>
          <w:rFonts w:ascii="Arial" w:hAnsi="Arial" w:cs="Arial"/>
          <w:sz w:val="20"/>
          <w:szCs w:val="20"/>
        </w:rPr>
        <w:t xml:space="preserve"> D, </w:t>
      </w:r>
      <w:proofErr w:type="spellStart"/>
      <w:r w:rsidRPr="00CF75CD">
        <w:rPr>
          <w:rFonts w:ascii="Arial" w:hAnsi="Arial" w:cs="Arial"/>
          <w:sz w:val="20"/>
          <w:szCs w:val="20"/>
        </w:rPr>
        <w:t>Balkau</w:t>
      </w:r>
      <w:proofErr w:type="spellEnd"/>
      <w:r w:rsidRPr="00CF75CD">
        <w:rPr>
          <w:rFonts w:ascii="Arial" w:hAnsi="Arial" w:cs="Arial"/>
          <w:sz w:val="20"/>
          <w:szCs w:val="20"/>
        </w:rPr>
        <w:t xml:space="preserve"> B, </w:t>
      </w:r>
      <w:proofErr w:type="spellStart"/>
      <w:r w:rsidRPr="00CF75CD">
        <w:rPr>
          <w:rFonts w:ascii="Arial" w:hAnsi="Arial" w:cs="Arial"/>
          <w:sz w:val="20"/>
          <w:szCs w:val="20"/>
        </w:rPr>
        <w:t>Concas</w:t>
      </w:r>
      <w:proofErr w:type="spellEnd"/>
      <w:r w:rsidRPr="00CF75CD">
        <w:rPr>
          <w:rFonts w:ascii="Arial" w:hAnsi="Arial" w:cs="Arial"/>
          <w:sz w:val="20"/>
          <w:szCs w:val="20"/>
        </w:rPr>
        <w:t xml:space="preserve"> MP, Schmidt R, Mendes de Leon CF, </w:t>
      </w:r>
      <w:proofErr w:type="spellStart"/>
      <w:r w:rsidRPr="00CF75CD">
        <w:rPr>
          <w:rFonts w:ascii="Arial" w:hAnsi="Arial" w:cs="Arial"/>
          <w:sz w:val="20"/>
          <w:szCs w:val="20"/>
        </w:rPr>
        <w:t>Bottinger</w:t>
      </w:r>
      <w:proofErr w:type="spellEnd"/>
      <w:r w:rsidRPr="00CF75CD">
        <w:rPr>
          <w:rFonts w:ascii="Arial" w:hAnsi="Arial" w:cs="Arial"/>
          <w:sz w:val="20"/>
          <w:szCs w:val="20"/>
        </w:rPr>
        <w:t xml:space="preserve"> EP, Kloppenburg M, Paternoster L, </w:t>
      </w:r>
      <w:proofErr w:type="spellStart"/>
      <w:r w:rsidRPr="00CF75CD">
        <w:rPr>
          <w:rFonts w:ascii="Arial" w:hAnsi="Arial" w:cs="Arial"/>
          <w:sz w:val="20"/>
          <w:szCs w:val="20"/>
        </w:rPr>
        <w:t>Boehnke</w:t>
      </w:r>
      <w:proofErr w:type="spellEnd"/>
      <w:r w:rsidRPr="00CF75CD">
        <w:rPr>
          <w:rFonts w:ascii="Arial" w:hAnsi="Arial" w:cs="Arial"/>
          <w:sz w:val="20"/>
          <w:szCs w:val="20"/>
        </w:rPr>
        <w:t xml:space="preserve"> M, Musk AW, Willemsen G, Evans DM, Madden PAF, </w:t>
      </w:r>
      <w:proofErr w:type="spellStart"/>
      <w:r w:rsidRPr="00CF75CD">
        <w:rPr>
          <w:rFonts w:ascii="Arial" w:hAnsi="Arial" w:cs="Arial"/>
          <w:sz w:val="20"/>
          <w:szCs w:val="20"/>
        </w:rPr>
        <w:t>Kähönen</w:t>
      </w:r>
      <w:proofErr w:type="spellEnd"/>
      <w:r w:rsidRPr="00CF75CD">
        <w:rPr>
          <w:rFonts w:ascii="Arial" w:hAnsi="Arial" w:cs="Arial"/>
          <w:sz w:val="20"/>
          <w:szCs w:val="20"/>
        </w:rPr>
        <w:t xml:space="preserve"> M, </w:t>
      </w:r>
      <w:proofErr w:type="spellStart"/>
      <w:r w:rsidRPr="00CF75CD">
        <w:rPr>
          <w:rFonts w:ascii="Arial" w:hAnsi="Arial" w:cs="Arial"/>
          <w:sz w:val="20"/>
          <w:szCs w:val="20"/>
        </w:rPr>
        <w:t>Kutalik</w:t>
      </w:r>
      <w:proofErr w:type="spellEnd"/>
      <w:r w:rsidRPr="00CF75CD">
        <w:rPr>
          <w:rFonts w:ascii="Arial" w:hAnsi="Arial" w:cs="Arial"/>
          <w:sz w:val="20"/>
          <w:szCs w:val="20"/>
        </w:rPr>
        <w:t xml:space="preserve"> Z, </w:t>
      </w:r>
      <w:proofErr w:type="spellStart"/>
      <w:r w:rsidRPr="00CF75CD">
        <w:rPr>
          <w:rFonts w:ascii="Arial" w:hAnsi="Arial" w:cs="Arial"/>
          <w:sz w:val="20"/>
          <w:szCs w:val="20"/>
        </w:rPr>
        <w:t>Zoledziewska</w:t>
      </w:r>
      <w:proofErr w:type="spellEnd"/>
      <w:r w:rsidRPr="00CF75CD">
        <w:rPr>
          <w:rFonts w:ascii="Arial" w:hAnsi="Arial" w:cs="Arial"/>
          <w:sz w:val="20"/>
          <w:szCs w:val="20"/>
        </w:rPr>
        <w:t xml:space="preserve"> M, </w:t>
      </w:r>
      <w:proofErr w:type="spellStart"/>
      <w:r w:rsidRPr="00CF75CD">
        <w:rPr>
          <w:rFonts w:ascii="Arial" w:hAnsi="Arial" w:cs="Arial"/>
          <w:sz w:val="20"/>
          <w:szCs w:val="20"/>
        </w:rPr>
        <w:t>Karhunen</w:t>
      </w:r>
      <w:proofErr w:type="spellEnd"/>
      <w:r w:rsidRPr="00CF75CD">
        <w:rPr>
          <w:rFonts w:ascii="Arial" w:hAnsi="Arial" w:cs="Arial"/>
          <w:sz w:val="20"/>
          <w:szCs w:val="20"/>
        </w:rPr>
        <w:t xml:space="preserve"> V, </w:t>
      </w:r>
      <w:proofErr w:type="spellStart"/>
      <w:r w:rsidRPr="00CF75CD">
        <w:rPr>
          <w:rFonts w:ascii="Arial" w:hAnsi="Arial" w:cs="Arial"/>
          <w:sz w:val="20"/>
          <w:szCs w:val="20"/>
        </w:rPr>
        <w:t>Kritchevsky</w:t>
      </w:r>
      <w:proofErr w:type="spellEnd"/>
      <w:r w:rsidRPr="00CF75CD">
        <w:rPr>
          <w:rFonts w:ascii="Arial" w:hAnsi="Arial" w:cs="Arial"/>
          <w:sz w:val="20"/>
          <w:szCs w:val="20"/>
        </w:rPr>
        <w:t xml:space="preserve"> SB, Sattar N, Lachance G, Clarke R, Harris TB, </w:t>
      </w:r>
      <w:proofErr w:type="spellStart"/>
      <w:r w:rsidRPr="00CF75CD">
        <w:rPr>
          <w:rFonts w:ascii="Arial" w:hAnsi="Arial" w:cs="Arial"/>
          <w:sz w:val="20"/>
          <w:szCs w:val="20"/>
        </w:rPr>
        <w:t>Raitakari</w:t>
      </w:r>
      <w:proofErr w:type="spellEnd"/>
      <w:r w:rsidRPr="00CF75CD">
        <w:rPr>
          <w:rFonts w:ascii="Arial" w:hAnsi="Arial" w:cs="Arial"/>
          <w:sz w:val="20"/>
          <w:szCs w:val="20"/>
        </w:rPr>
        <w:t xml:space="preserve"> OT, Attia JR, van </w:t>
      </w:r>
      <w:proofErr w:type="spellStart"/>
      <w:r w:rsidRPr="00CF75CD">
        <w:rPr>
          <w:rFonts w:ascii="Arial" w:hAnsi="Arial" w:cs="Arial"/>
          <w:sz w:val="20"/>
          <w:szCs w:val="20"/>
        </w:rPr>
        <w:t>Heemst</w:t>
      </w:r>
      <w:proofErr w:type="spellEnd"/>
      <w:r w:rsidRPr="00CF75CD">
        <w:rPr>
          <w:rFonts w:ascii="Arial" w:hAnsi="Arial" w:cs="Arial"/>
          <w:sz w:val="20"/>
          <w:szCs w:val="20"/>
        </w:rPr>
        <w:t xml:space="preserve"> D, </w:t>
      </w:r>
      <w:proofErr w:type="spellStart"/>
      <w:r w:rsidRPr="00CF75CD">
        <w:rPr>
          <w:rFonts w:ascii="Arial" w:hAnsi="Arial" w:cs="Arial"/>
          <w:sz w:val="20"/>
          <w:szCs w:val="20"/>
        </w:rPr>
        <w:t>Kajantie</w:t>
      </w:r>
      <w:proofErr w:type="spellEnd"/>
      <w:r w:rsidRPr="00CF75CD">
        <w:rPr>
          <w:rFonts w:ascii="Arial" w:hAnsi="Arial" w:cs="Arial"/>
          <w:sz w:val="20"/>
          <w:szCs w:val="20"/>
        </w:rPr>
        <w:t xml:space="preserve"> E, </w:t>
      </w:r>
      <w:proofErr w:type="spellStart"/>
      <w:r w:rsidRPr="00CF75CD">
        <w:rPr>
          <w:rFonts w:ascii="Arial" w:hAnsi="Arial" w:cs="Arial"/>
          <w:sz w:val="20"/>
          <w:szCs w:val="20"/>
        </w:rPr>
        <w:t>Sorice</w:t>
      </w:r>
      <w:proofErr w:type="spellEnd"/>
      <w:r w:rsidRPr="00CF75CD">
        <w:rPr>
          <w:rFonts w:ascii="Arial" w:hAnsi="Arial" w:cs="Arial"/>
          <w:sz w:val="20"/>
          <w:szCs w:val="20"/>
        </w:rPr>
        <w:t xml:space="preserve"> R, Gambaro G, Scott RA, Hicks AA, </w:t>
      </w:r>
      <w:proofErr w:type="spellStart"/>
      <w:r w:rsidRPr="00CF75CD">
        <w:rPr>
          <w:rFonts w:ascii="Arial" w:hAnsi="Arial" w:cs="Arial"/>
          <w:sz w:val="20"/>
          <w:szCs w:val="20"/>
        </w:rPr>
        <w:t>Ferrucci</w:t>
      </w:r>
      <w:proofErr w:type="spellEnd"/>
      <w:r w:rsidRPr="00CF75CD">
        <w:rPr>
          <w:rFonts w:ascii="Arial" w:hAnsi="Arial" w:cs="Arial"/>
          <w:sz w:val="20"/>
          <w:szCs w:val="20"/>
        </w:rPr>
        <w:t xml:space="preserve"> L, </w:t>
      </w:r>
      <w:proofErr w:type="spellStart"/>
      <w:r w:rsidRPr="00CF75CD">
        <w:rPr>
          <w:rFonts w:ascii="Arial" w:hAnsi="Arial" w:cs="Arial"/>
          <w:sz w:val="20"/>
          <w:szCs w:val="20"/>
        </w:rPr>
        <w:t>Standl</w:t>
      </w:r>
      <w:proofErr w:type="spellEnd"/>
      <w:r w:rsidRPr="00CF75CD">
        <w:rPr>
          <w:rFonts w:ascii="Arial" w:hAnsi="Arial" w:cs="Arial"/>
          <w:sz w:val="20"/>
          <w:szCs w:val="20"/>
        </w:rPr>
        <w:t xml:space="preserve"> M, Lindgren CM, Starr JM, Karlsson M, Lind L, Li JZ, Chambers JC, Mori TA, de </w:t>
      </w:r>
      <w:proofErr w:type="spellStart"/>
      <w:r w:rsidRPr="00CF75CD">
        <w:rPr>
          <w:rFonts w:ascii="Arial" w:hAnsi="Arial" w:cs="Arial"/>
          <w:sz w:val="20"/>
          <w:szCs w:val="20"/>
        </w:rPr>
        <w:t>Geus</w:t>
      </w:r>
      <w:proofErr w:type="spellEnd"/>
      <w:r w:rsidRPr="00CF75CD">
        <w:rPr>
          <w:rFonts w:ascii="Arial" w:hAnsi="Arial" w:cs="Arial"/>
          <w:sz w:val="20"/>
          <w:szCs w:val="20"/>
        </w:rPr>
        <w:t xml:space="preserve"> EJCN, Heath AC, Martin NG, </w:t>
      </w:r>
      <w:proofErr w:type="spellStart"/>
      <w:r w:rsidRPr="00CF75CD">
        <w:rPr>
          <w:rFonts w:ascii="Arial" w:hAnsi="Arial" w:cs="Arial"/>
          <w:sz w:val="20"/>
          <w:szCs w:val="20"/>
        </w:rPr>
        <w:t>Auvinen</w:t>
      </w:r>
      <w:proofErr w:type="spellEnd"/>
      <w:r w:rsidRPr="00CF75CD">
        <w:rPr>
          <w:rFonts w:ascii="Arial" w:hAnsi="Arial" w:cs="Arial"/>
          <w:sz w:val="20"/>
          <w:szCs w:val="20"/>
        </w:rPr>
        <w:t xml:space="preserve"> J, Buckley BM, de </w:t>
      </w:r>
      <w:proofErr w:type="spellStart"/>
      <w:r w:rsidRPr="00CF75CD">
        <w:rPr>
          <w:rFonts w:ascii="Arial" w:hAnsi="Arial" w:cs="Arial"/>
          <w:sz w:val="20"/>
          <w:szCs w:val="20"/>
        </w:rPr>
        <w:t>Craen</w:t>
      </w:r>
      <w:proofErr w:type="spellEnd"/>
      <w:r w:rsidRPr="00CF75CD">
        <w:rPr>
          <w:rFonts w:ascii="Arial" w:hAnsi="Arial" w:cs="Arial"/>
          <w:sz w:val="20"/>
          <w:szCs w:val="20"/>
        </w:rPr>
        <w:t xml:space="preserve"> AJM, </w:t>
      </w:r>
      <w:proofErr w:type="spellStart"/>
      <w:r w:rsidRPr="00CF75CD">
        <w:rPr>
          <w:rFonts w:ascii="Arial" w:hAnsi="Arial" w:cs="Arial"/>
          <w:sz w:val="20"/>
          <w:szCs w:val="20"/>
        </w:rPr>
        <w:t>Waldenberger</w:t>
      </w:r>
      <w:proofErr w:type="spellEnd"/>
      <w:r w:rsidRPr="00CF75CD">
        <w:rPr>
          <w:rFonts w:ascii="Arial" w:hAnsi="Arial" w:cs="Arial"/>
          <w:sz w:val="20"/>
          <w:szCs w:val="20"/>
        </w:rPr>
        <w:t xml:space="preserve"> M, Strauch K, </w:t>
      </w:r>
      <w:proofErr w:type="spellStart"/>
      <w:r w:rsidRPr="00CF75CD">
        <w:rPr>
          <w:rFonts w:ascii="Arial" w:hAnsi="Arial" w:cs="Arial"/>
          <w:sz w:val="20"/>
          <w:szCs w:val="20"/>
        </w:rPr>
        <w:t>Meitinger</w:t>
      </w:r>
      <w:proofErr w:type="spellEnd"/>
      <w:r w:rsidRPr="00CF75CD">
        <w:rPr>
          <w:rFonts w:ascii="Arial" w:hAnsi="Arial" w:cs="Arial"/>
          <w:sz w:val="20"/>
          <w:szCs w:val="20"/>
        </w:rPr>
        <w:t xml:space="preserve"> T, Scott RJ, McEvoy M, Beekman M, </w:t>
      </w:r>
      <w:proofErr w:type="spellStart"/>
      <w:r w:rsidRPr="00CF75CD">
        <w:rPr>
          <w:rFonts w:ascii="Arial" w:hAnsi="Arial" w:cs="Arial"/>
          <w:sz w:val="20"/>
          <w:szCs w:val="20"/>
        </w:rPr>
        <w:t>Bombieri</w:t>
      </w:r>
      <w:proofErr w:type="spellEnd"/>
      <w:r w:rsidRPr="00CF75CD">
        <w:rPr>
          <w:rFonts w:ascii="Arial" w:hAnsi="Arial" w:cs="Arial"/>
          <w:sz w:val="20"/>
          <w:szCs w:val="20"/>
        </w:rPr>
        <w:t xml:space="preserve"> C, </w:t>
      </w:r>
      <w:proofErr w:type="spellStart"/>
      <w:r w:rsidRPr="00CF75CD">
        <w:rPr>
          <w:rFonts w:ascii="Arial" w:hAnsi="Arial" w:cs="Arial"/>
          <w:sz w:val="20"/>
          <w:szCs w:val="20"/>
        </w:rPr>
        <w:t>Ridker</w:t>
      </w:r>
      <w:proofErr w:type="spellEnd"/>
      <w:r w:rsidRPr="00CF75CD">
        <w:rPr>
          <w:rFonts w:ascii="Arial" w:hAnsi="Arial" w:cs="Arial"/>
          <w:sz w:val="20"/>
          <w:szCs w:val="20"/>
        </w:rPr>
        <w:t xml:space="preserve"> PM, </w:t>
      </w:r>
      <w:proofErr w:type="spellStart"/>
      <w:r w:rsidRPr="00CF75CD">
        <w:rPr>
          <w:rFonts w:ascii="Arial" w:hAnsi="Arial" w:cs="Arial"/>
          <w:sz w:val="20"/>
          <w:szCs w:val="20"/>
        </w:rPr>
        <w:t>Mohlke</w:t>
      </w:r>
      <w:proofErr w:type="spellEnd"/>
      <w:r w:rsidRPr="00CF75CD">
        <w:rPr>
          <w:rFonts w:ascii="Arial" w:hAnsi="Arial" w:cs="Arial"/>
          <w:sz w:val="20"/>
          <w:szCs w:val="20"/>
        </w:rPr>
        <w:t xml:space="preserve"> KL, Pedersen NL, Morrison AC, </w:t>
      </w:r>
      <w:proofErr w:type="spellStart"/>
      <w:r w:rsidRPr="00CF75CD">
        <w:rPr>
          <w:rFonts w:ascii="Arial" w:hAnsi="Arial" w:cs="Arial"/>
          <w:sz w:val="20"/>
          <w:szCs w:val="20"/>
        </w:rPr>
        <w:t>Boomsma</w:t>
      </w:r>
      <w:proofErr w:type="spellEnd"/>
      <w:r w:rsidRPr="00CF75CD">
        <w:rPr>
          <w:rFonts w:ascii="Arial" w:hAnsi="Arial" w:cs="Arial"/>
          <w:sz w:val="20"/>
          <w:szCs w:val="20"/>
        </w:rPr>
        <w:t xml:space="preserve"> DI, Whitfield JB, Strachan DP, </w:t>
      </w:r>
      <w:proofErr w:type="spellStart"/>
      <w:r w:rsidRPr="00CF75CD">
        <w:rPr>
          <w:rFonts w:ascii="Arial" w:hAnsi="Arial" w:cs="Arial"/>
          <w:sz w:val="20"/>
          <w:szCs w:val="20"/>
        </w:rPr>
        <w:t>Hofman</w:t>
      </w:r>
      <w:proofErr w:type="spellEnd"/>
      <w:r w:rsidRPr="00CF75CD">
        <w:rPr>
          <w:rFonts w:ascii="Arial" w:hAnsi="Arial" w:cs="Arial"/>
          <w:sz w:val="20"/>
          <w:szCs w:val="20"/>
        </w:rPr>
        <w:t xml:space="preserve"> A, </w:t>
      </w:r>
      <w:proofErr w:type="spellStart"/>
      <w:r w:rsidRPr="00CF75CD">
        <w:rPr>
          <w:rFonts w:ascii="Arial" w:hAnsi="Arial" w:cs="Arial"/>
          <w:sz w:val="20"/>
          <w:szCs w:val="20"/>
        </w:rPr>
        <w:t>Vollenweider</w:t>
      </w:r>
      <w:proofErr w:type="spellEnd"/>
      <w:r w:rsidRPr="00CF75CD">
        <w:rPr>
          <w:rFonts w:ascii="Arial" w:hAnsi="Arial" w:cs="Arial"/>
          <w:sz w:val="20"/>
          <w:szCs w:val="20"/>
        </w:rPr>
        <w:t xml:space="preserve"> P, </w:t>
      </w:r>
      <w:proofErr w:type="spellStart"/>
      <w:r w:rsidRPr="00CF75CD">
        <w:rPr>
          <w:rFonts w:ascii="Arial" w:hAnsi="Arial" w:cs="Arial"/>
          <w:sz w:val="20"/>
          <w:szCs w:val="20"/>
        </w:rPr>
        <w:t>Cucca</w:t>
      </w:r>
      <w:proofErr w:type="spellEnd"/>
      <w:r w:rsidRPr="00CF75CD">
        <w:rPr>
          <w:rFonts w:ascii="Arial" w:hAnsi="Arial" w:cs="Arial"/>
          <w:sz w:val="20"/>
          <w:szCs w:val="20"/>
        </w:rPr>
        <w:t xml:space="preserve"> F, </w:t>
      </w:r>
      <w:proofErr w:type="spellStart"/>
      <w:r w:rsidRPr="00CF75CD">
        <w:rPr>
          <w:rFonts w:ascii="Arial" w:hAnsi="Arial" w:cs="Arial"/>
          <w:sz w:val="20"/>
          <w:szCs w:val="20"/>
        </w:rPr>
        <w:t>Jarvelin</w:t>
      </w:r>
      <w:proofErr w:type="spellEnd"/>
      <w:r w:rsidRPr="00CF75CD">
        <w:rPr>
          <w:rFonts w:ascii="Arial" w:hAnsi="Arial" w:cs="Arial"/>
          <w:sz w:val="20"/>
          <w:szCs w:val="20"/>
        </w:rPr>
        <w:t xml:space="preserve"> MR, </w:t>
      </w:r>
      <w:proofErr w:type="spellStart"/>
      <w:r w:rsidRPr="00CF75CD">
        <w:rPr>
          <w:rFonts w:ascii="Arial" w:hAnsi="Arial" w:cs="Arial"/>
          <w:sz w:val="20"/>
          <w:szCs w:val="20"/>
        </w:rPr>
        <w:t>Jukema</w:t>
      </w:r>
      <w:proofErr w:type="spellEnd"/>
      <w:r w:rsidRPr="00CF75CD">
        <w:rPr>
          <w:rFonts w:ascii="Arial" w:hAnsi="Arial" w:cs="Arial"/>
          <w:sz w:val="20"/>
          <w:szCs w:val="20"/>
        </w:rPr>
        <w:t xml:space="preserve"> JW, Spector TD, </w:t>
      </w:r>
      <w:proofErr w:type="spellStart"/>
      <w:r w:rsidRPr="00CF75CD">
        <w:rPr>
          <w:rFonts w:ascii="Arial" w:hAnsi="Arial" w:cs="Arial"/>
          <w:sz w:val="20"/>
          <w:szCs w:val="20"/>
        </w:rPr>
        <w:t>Hamsten</w:t>
      </w:r>
      <w:proofErr w:type="spellEnd"/>
      <w:r w:rsidRPr="00CF75CD">
        <w:rPr>
          <w:rFonts w:ascii="Arial" w:hAnsi="Arial" w:cs="Arial"/>
          <w:sz w:val="20"/>
          <w:szCs w:val="20"/>
        </w:rPr>
        <w:t xml:space="preserve"> A, Zeller T, </w:t>
      </w:r>
      <w:proofErr w:type="spellStart"/>
      <w:r w:rsidRPr="00CF75CD">
        <w:rPr>
          <w:rFonts w:ascii="Arial" w:hAnsi="Arial" w:cs="Arial"/>
          <w:sz w:val="20"/>
          <w:szCs w:val="20"/>
        </w:rPr>
        <w:t>Uitterlinden</w:t>
      </w:r>
      <w:proofErr w:type="spellEnd"/>
      <w:r w:rsidRPr="00CF75CD">
        <w:rPr>
          <w:rFonts w:ascii="Arial" w:hAnsi="Arial" w:cs="Arial"/>
          <w:sz w:val="20"/>
          <w:szCs w:val="20"/>
        </w:rPr>
        <w:t xml:space="preserve"> AG, </w:t>
      </w:r>
      <w:proofErr w:type="spellStart"/>
      <w:r w:rsidRPr="00CF75CD">
        <w:rPr>
          <w:rFonts w:ascii="Arial" w:hAnsi="Arial" w:cs="Arial"/>
          <w:sz w:val="20"/>
          <w:szCs w:val="20"/>
        </w:rPr>
        <w:t>Nauck</w:t>
      </w:r>
      <w:proofErr w:type="spellEnd"/>
      <w:r w:rsidRPr="00CF75CD">
        <w:rPr>
          <w:rFonts w:ascii="Arial" w:hAnsi="Arial" w:cs="Arial"/>
          <w:sz w:val="20"/>
          <w:szCs w:val="20"/>
        </w:rPr>
        <w:t xml:space="preserve"> M, </w:t>
      </w:r>
      <w:proofErr w:type="spellStart"/>
      <w:r w:rsidRPr="00CF75CD">
        <w:rPr>
          <w:rFonts w:ascii="Arial" w:hAnsi="Arial" w:cs="Arial"/>
          <w:sz w:val="20"/>
          <w:szCs w:val="20"/>
        </w:rPr>
        <w:t>Gudnason</w:t>
      </w:r>
      <w:proofErr w:type="spellEnd"/>
      <w:r w:rsidRPr="00CF75CD">
        <w:rPr>
          <w:rFonts w:ascii="Arial" w:hAnsi="Arial" w:cs="Arial"/>
          <w:sz w:val="20"/>
          <w:szCs w:val="20"/>
        </w:rPr>
        <w:t xml:space="preserve"> V, Qi L, </w:t>
      </w:r>
      <w:proofErr w:type="spellStart"/>
      <w:r w:rsidRPr="00CF75CD">
        <w:rPr>
          <w:rFonts w:ascii="Arial" w:hAnsi="Arial" w:cs="Arial"/>
          <w:sz w:val="20"/>
          <w:szCs w:val="20"/>
        </w:rPr>
        <w:t>Grallert</w:t>
      </w:r>
      <w:proofErr w:type="spellEnd"/>
      <w:r w:rsidRPr="00CF75CD">
        <w:rPr>
          <w:rFonts w:ascii="Arial" w:hAnsi="Arial" w:cs="Arial"/>
          <w:sz w:val="20"/>
          <w:szCs w:val="20"/>
        </w:rPr>
        <w:t xml:space="preserve"> H, </w:t>
      </w:r>
      <w:proofErr w:type="spellStart"/>
      <w:r w:rsidRPr="00CF75CD">
        <w:rPr>
          <w:rFonts w:ascii="Arial" w:hAnsi="Arial" w:cs="Arial"/>
          <w:sz w:val="20"/>
          <w:szCs w:val="20"/>
        </w:rPr>
        <w:t>Borecki</w:t>
      </w:r>
      <w:proofErr w:type="spellEnd"/>
      <w:r w:rsidRPr="00CF75CD">
        <w:rPr>
          <w:rFonts w:ascii="Arial" w:hAnsi="Arial" w:cs="Arial"/>
          <w:sz w:val="20"/>
          <w:szCs w:val="20"/>
        </w:rPr>
        <w:t xml:space="preserve"> IB, Rotter JI, </w:t>
      </w:r>
      <w:proofErr w:type="spellStart"/>
      <w:r w:rsidRPr="00CF75CD">
        <w:rPr>
          <w:rFonts w:ascii="Arial" w:hAnsi="Arial" w:cs="Arial"/>
          <w:sz w:val="20"/>
          <w:szCs w:val="20"/>
        </w:rPr>
        <w:t>März</w:t>
      </w:r>
      <w:proofErr w:type="spellEnd"/>
      <w:r w:rsidRPr="00CF75CD">
        <w:rPr>
          <w:rFonts w:ascii="Arial" w:hAnsi="Arial" w:cs="Arial"/>
          <w:sz w:val="20"/>
          <w:szCs w:val="20"/>
        </w:rPr>
        <w:t xml:space="preserve"> W, Wild PS, </w:t>
      </w:r>
      <w:proofErr w:type="spellStart"/>
      <w:r w:rsidRPr="00CF75CD">
        <w:rPr>
          <w:rFonts w:ascii="Arial" w:hAnsi="Arial" w:cs="Arial"/>
          <w:sz w:val="20"/>
          <w:szCs w:val="20"/>
        </w:rPr>
        <w:t>Lokki</w:t>
      </w:r>
      <w:proofErr w:type="spellEnd"/>
      <w:r w:rsidRPr="00CF75CD">
        <w:rPr>
          <w:rFonts w:ascii="Arial" w:hAnsi="Arial" w:cs="Arial"/>
          <w:sz w:val="20"/>
          <w:szCs w:val="20"/>
        </w:rPr>
        <w:t xml:space="preserve"> ML, Boyle M, </w:t>
      </w:r>
      <w:proofErr w:type="spellStart"/>
      <w:r w:rsidRPr="00CF75CD">
        <w:rPr>
          <w:rFonts w:ascii="Arial" w:hAnsi="Arial" w:cs="Arial"/>
          <w:sz w:val="20"/>
          <w:szCs w:val="20"/>
        </w:rPr>
        <w:t>Salomaa</w:t>
      </w:r>
      <w:proofErr w:type="spellEnd"/>
      <w:r w:rsidRPr="00CF75CD">
        <w:rPr>
          <w:rFonts w:ascii="Arial" w:hAnsi="Arial" w:cs="Arial"/>
          <w:sz w:val="20"/>
          <w:szCs w:val="20"/>
        </w:rPr>
        <w:t xml:space="preserve"> V, </w:t>
      </w:r>
      <w:proofErr w:type="spellStart"/>
      <w:r w:rsidRPr="00CF75CD">
        <w:rPr>
          <w:rFonts w:ascii="Arial" w:hAnsi="Arial" w:cs="Arial"/>
          <w:sz w:val="20"/>
          <w:szCs w:val="20"/>
        </w:rPr>
        <w:t>Melbye</w:t>
      </w:r>
      <w:proofErr w:type="spellEnd"/>
      <w:r w:rsidRPr="00CF75CD">
        <w:rPr>
          <w:rFonts w:ascii="Arial" w:hAnsi="Arial" w:cs="Arial"/>
          <w:sz w:val="20"/>
          <w:szCs w:val="20"/>
        </w:rPr>
        <w:t xml:space="preserve"> M, Eriksson JG, Wilson JF, </w:t>
      </w:r>
      <w:proofErr w:type="spellStart"/>
      <w:r w:rsidRPr="00CF75CD">
        <w:rPr>
          <w:rFonts w:ascii="Arial" w:hAnsi="Arial" w:cs="Arial"/>
          <w:sz w:val="20"/>
          <w:szCs w:val="20"/>
        </w:rPr>
        <w:t>Penninx</w:t>
      </w:r>
      <w:proofErr w:type="spellEnd"/>
      <w:r w:rsidRPr="00CF75CD">
        <w:rPr>
          <w:rFonts w:ascii="Arial" w:hAnsi="Arial" w:cs="Arial"/>
          <w:sz w:val="20"/>
          <w:szCs w:val="20"/>
        </w:rPr>
        <w:t xml:space="preserve"> BWJH, Becker DM, Worrall BB, Gibson G, Krauss RM, </w:t>
      </w:r>
      <w:proofErr w:type="spellStart"/>
      <w:r w:rsidRPr="00CF75CD">
        <w:rPr>
          <w:rFonts w:ascii="Arial" w:hAnsi="Arial" w:cs="Arial"/>
          <w:sz w:val="20"/>
          <w:szCs w:val="20"/>
        </w:rPr>
        <w:t>Ciullo</w:t>
      </w:r>
      <w:proofErr w:type="spellEnd"/>
      <w:r w:rsidRPr="00CF75CD">
        <w:rPr>
          <w:rFonts w:ascii="Arial" w:hAnsi="Arial" w:cs="Arial"/>
          <w:sz w:val="20"/>
          <w:szCs w:val="20"/>
        </w:rPr>
        <w:t xml:space="preserve"> M, Zaza G, Wareham NJ, </w:t>
      </w:r>
      <w:proofErr w:type="spellStart"/>
      <w:r w:rsidRPr="00CF75CD">
        <w:rPr>
          <w:rFonts w:ascii="Arial" w:hAnsi="Arial" w:cs="Arial"/>
          <w:sz w:val="20"/>
          <w:szCs w:val="20"/>
        </w:rPr>
        <w:t>Oldehinkel</w:t>
      </w:r>
      <w:proofErr w:type="spellEnd"/>
      <w:r w:rsidRPr="00CF75CD">
        <w:rPr>
          <w:rFonts w:ascii="Arial" w:hAnsi="Arial" w:cs="Arial"/>
          <w:sz w:val="20"/>
          <w:szCs w:val="20"/>
        </w:rPr>
        <w:t xml:space="preserve"> AJ, Palmer LJ, Murray SS, </w:t>
      </w:r>
      <w:proofErr w:type="spellStart"/>
      <w:r w:rsidRPr="00CF75CD">
        <w:rPr>
          <w:rFonts w:ascii="Arial" w:hAnsi="Arial" w:cs="Arial"/>
          <w:sz w:val="20"/>
          <w:szCs w:val="20"/>
        </w:rPr>
        <w:t>Pramstaller</w:t>
      </w:r>
      <w:proofErr w:type="spellEnd"/>
      <w:r w:rsidRPr="00CF75CD">
        <w:rPr>
          <w:rFonts w:ascii="Arial" w:hAnsi="Arial" w:cs="Arial"/>
          <w:sz w:val="20"/>
          <w:szCs w:val="20"/>
        </w:rPr>
        <w:t xml:space="preserve"> PP, </w:t>
      </w:r>
      <w:proofErr w:type="spellStart"/>
      <w:r w:rsidRPr="00CF75CD">
        <w:rPr>
          <w:rFonts w:ascii="Arial" w:hAnsi="Arial" w:cs="Arial"/>
          <w:sz w:val="20"/>
          <w:szCs w:val="20"/>
        </w:rPr>
        <w:t>Bandinelli</w:t>
      </w:r>
      <w:proofErr w:type="spellEnd"/>
      <w:r w:rsidRPr="00CF75CD">
        <w:rPr>
          <w:rFonts w:ascii="Arial" w:hAnsi="Arial" w:cs="Arial"/>
          <w:sz w:val="20"/>
          <w:szCs w:val="20"/>
        </w:rPr>
        <w:t xml:space="preserve"> S, Heinrich J, </w:t>
      </w:r>
      <w:proofErr w:type="spellStart"/>
      <w:r w:rsidRPr="00CF75CD">
        <w:rPr>
          <w:rFonts w:ascii="Arial" w:hAnsi="Arial" w:cs="Arial"/>
          <w:sz w:val="20"/>
          <w:szCs w:val="20"/>
        </w:rPr>
        <w:t>Ingelsson</w:t>
      </w:r>
      <w:proofErr w:type="spellEnd"/>
      <w:r w:rsidRPr="00CF75CD">
        <w:rPr>
          <w:rFonts w:ascii="Arial" w:hAnsi="Arial" w:cs="Arial"/>
          <w:sz w:val="20"/>
          <w:szCs w:val="20"/>
        </w:rPr>
        <w:t xml:space="preserve"> E, Deary IJ, </w:t>
      </w:r>
      <w:proofErr w:type="spellStart"/>
      <w:r w:rsidRPr="00CF75CD">
        <w:rPr>
          <w:rFonts w:ascii="Arial" w:hAnsi="Arial" w:cs="Arial"/>
          <w:sz w:val="20"/>
          <w:szCs w:val="20"/>
        </w:rPr>
        <w:t>Mägi</w:t>
      </w:r>
      <w:proofErr w:type="spellEnd"/>
      <w:r w:rsidRPr="00CF75CD">
        <w:rPr>
          <w:rFonts w:ascii="Arial" w:hAnsi="Arial" w:cs="Arial"/>
          <w:sz w:val="20"/>
          <w:szCs w:val="20"/>
        </w:rPr>
        <w:t xml:space="preserve"> R, </w:t>
      </w:r>
      <w:proofErr w:type="spellStart"/>
      <w:r w:rsidRPr="00CF75CD">
        <w:rPr>
          <w:rFonts w:ascii="Arial" w:hAnsi="Arial" w:cs="Arial"/>
          <w:sz w:val="20"/>
          <w:szCs w:val="20"/>
        </w:rPr>
        <w:t>Vandenput</w:t>
      </w:r>
      <w:proofErr w:type="spellEnd"/>
      <w:r w:rsidRPr="00CF75CD">
        <w:rPr>
          <w:rFonts w:ascii="Arial" w:hAnsi="Arial" w:cs="Arial"/>
          <w:sz w:val="20"/>
          <w:szCs w:val="20"/>
        </w:rPr>
        <w:t xml:space="preserve"> L, van der </w:t>
      </w:r>
      <w:proofErr w:type="spellStart"/>
      <w:r w:rsidRPr="00CF75CD">
        <w:rPr>
          <w:rFonts w:ascii="Arial" w:hAnsi="Arial" w:cs="Arial"/>
          <w:sz w:val="20"/>
          <w:szCs w:val="20"/>
        </w:rPr>
        <w:t>Harst</w:t>
      </w:r>
      <w:proofErr w:type="spellEnd"/>
      <w:r w:rsidRPr="00CF75CD">
        <w:rPr>
          <w:rFonts w:ascii="Arial" w:hAnsi="Arial" w:cs="Arial"/>
          <w:sz w:val="20"/>
          <w:szCs w:val="20"/>
        </w:rPr>
        <w:t xml:space="preserve"> P, Desch KC, </w:t>
      </w:r>
      <w:proofErr w:type="spellStart"/>
      <w:r w:rsidRPr="00CF75CD">
        <w:rPr>
          <w:rFonts w:ascii="Arial" w:hAnsi="Arial" w:cs="Arial"/>
          <w:sz w:val="20"/>
          <w:szCs w:val="20"/>
        </w:rPr>
        <w:t>Kooner</w:t>
      </w:r>
      <w:proofErr w:type="spellEnd"/>
      <w:r w:rsidRPr="00CF75CD">
        <w:rPr>
          <w:rFonts w:ascii="Arial" w:hAnsi="Arial" w:cs="Arial"/>
          <w:sz w:val="20"/>
          <w:szCs w:val="20"/>
        </w:rPr>
        <w:t xml:space="preserve"> JS, Ohlsson C, Hayward C, </w:t>
      </w:r>
      <w:proofErr w:type="spellStart"/>
      <w:r w:rsidRPr="00CF75CD">
        <w:rPr>
          <w:rFonts w:ascii="Arial" w:hAnsi="Arial" w:cs="Arial"/>
          <w:sz w:val="20"/>
          <w:szCs w:val="20"/>
        </w:rPr>
        <w:t>Lehtimäki</w:t>
      </w:r>
      <w:proofErr w:type="spellEnd"/>
      <w:r w:rsidRPr="00CF75CD">
        <w:rPr>
          <w:rFonts w:ascii="Arial" w:hAnsi="Arial" w:cs="Arial"/>
          <w:sz w:val="20"/>
          <w:szCs w:val="20"/>
        </w:rPr>
        <w:t xml:space="preserve"> T, </w:t>
      </w:r>
      <w:proofErr w:type="spellStart"/>
      <w:r w:rsidRPr="00CF75CD">
        <w:rPr>
          <w:rFonts w:ascii="Arial" w:hAnsi="Arial" w:cs="Arial"/>
          <w:sz w:val="20"/>
          <w:szCs w:val="20"/>
        </w:rPr>
        <w:t>Shuldiner</w:t>
      </w:r>
      <w:proofErr w:type="spellEnd"/>
      <w:r w:rsidRPr="00CF75CD">
        <w:rPr>
          <w:rFonts w:ascii="Arial" w:hAnsi="Arial" w:cs="Arial"/>
          <w:sz w:val="20"/>
          <w:szCs w:val="20"/>
        </w:rPr>
        <w:t xml:space="preserve"> AR, Arnett DK, Beilin LJ, </w:t>
      </w:r>
      <w:proofErr w:type="spellStart"/>
      <w:r w:rsidRPr="00CF75CD">
        <w:rPr>
          <w:rFonts w:ascii="Arial" w:hAnsi="Arial" w:cs="Arial"/>
          <w:sz w:val="20"/>
          <w:szCs w:val="20"/>
        </w:rPr>
        <w:t>Robino</w:t>
      </w:r>
      <w:proofErr w:type="spellEnd"/>
      <w:r w:rsidRPr="00CF75CD">
        <w:rPr>
          <w:rFonts w:ascii="Arial" w:hAnsi="Arial" w:cs="Arial"/>
          <w:sz w:val="20"/>
          <w:szCs w:val="20"/>
        </w:rPr>
        <w:t xml:space="preserve"> A, </w:t>
      </w:r>
      <w:proofErr w:type="spellStart"/>
      <w:r w:rsidRPr="00CF75CD">
        <w:rPr>
          <w:rFonts w:ascii="Arial" w:hAnsi="Arial" w:cs="Arial"/>
          <w:sz w:val="20"/>
          <w:szCs w:val="20"/>
        </w:rPr>
        <w:t>Froguel</w:t>
      </w:r>
      <w:proofErr w:type="spellEnd"/>
      <w:r w:rsidRPr="00CF75CD">
        <w:rPr>
          <w:rFonts w:ascii="Arial" w:hAnsi="Arial" w:cs="Arial"/>
          <w:sz w:val="20"/>
          <w:szCs w:val="20"/>
        </w:rPr>
        <w:t xml:space="preserve"> P, </w:t>
      </w:r>
      <w:proofErr w:type="spellStart"/>
      <w:r w:rsidRPr="00CF75CD">
        <w:rPr>
          <w:rFonts w:ascii="Arial" w:hAnsi="Arial" w:cs="Arial"/>
          <w:sz w:val="20"/>
          <w:szCs w:val="20"/>
        </w:rPr>
        <w:t>Pirastu</w:t>
      </w:r>
      <w:proofErr w:type="spellEnd"/>
      <w:r w:rsidRPr="00CF75CD">
        <w:rPr>
          <w:rFonts w:ascii="Arial" w:hAnsi="Arial" w:cs="Arial"/>
          <w:sz w:val="20"/>
          <w:szCs w:val="20"/>
        </w:rPr>
        <w:t xml:space="preserve"> M, Jess T, Koenig W, Loos RJF, Evans DA, Schmidt H, Smith GD, </w:t>
      </w:r>
      <w:proofErr w:type="spellStart"/>
      <w:r w:rsidRPr="00CF75CD">
        <w:rPr>
          <w:rFonts w:ascii="Arial" w:hAnsi="Arial" w:cs="Arial"/>
          <w:sz w:val="20"/>
          <w:szCs w:val="20"/>
        </w:rPr>
        <w:t>Slagboom</w:t>
      </w:r>
      <w:proofErr w:type="spellEnd"/>
      <w:r w:rsidRPr="00CF75CD">
        <w:rPr>
          <w:rFonts w:ascii="Arial" w:hAnsi="Arial" w:cs="Arial"/>
          <w:sz w:val="20"/>
          <w:szCs w:val="20"/>
        </w:rPr>
        <w:t xml:space="preserve"> PE, </w:t>
      </w:r>
      <w:proofErr w:type="spellStart"/>
      <w:r w:rsidRPr="00CF75CD">
        <w:rPr>
          <w:rFonts w:ascii="Arial" w:hAnsi="Arial" w:cs="Arial"/>
          <w:sz w:val="20"/>
          <w:szCs w:val="20"/>
        </w:rPr>
        <w:t>Eiriksdottir</w:t>
      </w:r>
      <w:proofErr w:type="spellEnd"/>
      <w:r w:rsidRPr="00CF75CD">
        <w:rPr>
          <w:rFonts w:ascii="Arial" w:hAnsi="Arial" w:cs="Arial"/>
          <w:sz w:val="20"/>
          <w:szCs w:val="20"/>
        </w:rPr>
        <w:t xml:space="preserve"> G, Morris AP, Psaty BM, Tracy RP, Nolte IM, Boerwinkle E, </w:t>
      </w:r>
      <w:proofErr w:type="spellStart"/>
      <w:r w:rsidRPr="00CF75CD">
        <w:rPr>
          <w:rFonts w:ascii="Arial" w:hAnsi="Arial" w:cs="Arial"/>
          <w:sz w:val="20"/>
          <w:szCs w:val="20"/>
        </w:rPr>
        <w:t>Visvikis-Siest</w:t>
      </w:r>
      <w:proofErr w:type="spellEnd"/>
      <w:r w:rsidRPr="00CF75CD">
        <w:rPr>
          <w:rFonts w:ascii="Arial" w:hAnsi="Arial" w:cs="Arial"/>
          <w:sz w:val="20"/>
          <w:szCs w:val="20"/>
        </w:rPr>
        <w:t xml:space="preserve"> S, Reiner AP, Gross M, Bis JC, Franke L, Franco OH, Benjamin EJ, Chasman DI, Dupuis J, </w:t>
      </w:r>
      <w:proofErr w:type="spellStart"/>
      <w:r w:rsidRPr="00CF75CD">
        <w:rPr>
          <w:rFonts w:ascii="Arial" w:hAnsi="Arial" w:cs="Arial"/>
          <w:sz w:val="20"/>
          <w:szCs w:val="20"/>
        </w:rPr>
        <w:t>Snieder</w:t>
      </w:r>
      <w:proofErr w:type="spellEnd"/>
      <w:r w:rsidRPr="00CF75CD">
        <w:rPr>
          <w:rFonts w:ascii="Arial" w:hAnsi="Arial" w:cs="Arial"/>
          <w:sz w:val="20"/>
          <w:szCs w:val="20"/>
        </w:rPr>
        <w:t xml:space="preserve"> H, Dehghan A, Alizadeh BZ. </w:t>
      </w:r>
      <w:hyperlink r:id="rId697" w:history="1">
        <w:r w:rsidRPr="00CF75CD">
          <w:rPr>
            <w:rFonts w:ascii="Arial" w:hAnsi="Arial" w:cs="Arial"/>
            <w:b/>
            <w:i/>
            <w:sz w:val="20"/>
            <w:szCs w:val="20"/>
          </w:rPr>
          <w:t xml:space="preserve">Genome </w:t>
        </w:r>
        <w:r>
          <w:rPr>
            <w:rFonts w:ascii="Arial" w:hAnsi="Arial" w:cs="Arial"/>
            <w:b/>
            <w:i/>
            <w:sz w:val="20"/>
            <w:szCs w:val="20"/>
          </w:rPr>
          <w:t>a</w:t>
        </w:r>
        <w:r w:rsidRPr="00CF75CD">
          <w:rPr>
            <w:rFonts w:ascii="Arial" w:hAnsi="Arial" w:cs="Arial"/>
            <w:b/>
            <w:i/>
            <w:sz w:val="20"/>
            <w:szCs w:val="20"/>
          </w:rPr>
          <w:t xml:space="preserve">nalyses of &gt;200,000 </w:t>
        </w:r>
        <w:r>
          <w:rPr>
            <w:rFonts w:ascii="Arial" w:hAnsi="Arial" w:cs="Arial"/>
            <w:b/>
            <w:i/>
            <w:sz w:val="20"/>
            <w:szCs w:val="20"/>
          </w:rPr>
          <w:t>i</w:t>
        </w:r>
        <w:r w:rsidRPr="00CF75CD">
          <w:rPr>
            <w:rFonts w:ascii="Arial" w:hAnsi="Arial" w:cs="Arial"/>
            <w:b/>
            <w:i/>
            <w:sz w:val="20"/>
            <w:szCs w:val="20"/>
          </w:rPr>
          <w:t xml:space="preserve">ndividuals </w:t>
        </w:r>
        <w:r>
          <w:rPr>
            <w:rFonts w:ascii="Arial" w:hAnsi="Arial" w:cs="Arial"/>
            <w:b/>
            <w:i/>
            <w:sz w:val="20"/>
            <w:szCs w:val="20"/>
          </w:rPr>
          <w:t>i</w:t>
        </w:r>
        <w:r w:rsidRPr="00CF75CD">
          <w:rPr>
            <w:rFonts w:ascii="Arial" w:hAnsi="Arial" w:cs="Arial"/>
            <w:b/>
            <w:i/>
            <w:sz w:val="20"/>
            <w:szCs w:val="20"/>
          </w:rPr>
          <w:t xml:space="preserve">dentify 58 </w:t>
        </w:r>
        <w:r>
          <w:rPr>
            <w:rFonts w:ascii="Arial" w:hAnsi="Arial" w:cs="Arial"/>
            <w:b/>
            <w:i/>
            <w:sz w:val="20"/>
            <w:szCs w:val="20"/>
          </w:rPr>
          <w:t>l</w:t>
        </w:r>
        <w:r w:rsidRPr="00CF75CD">
          <w:rPr>
            <w:rFonts w:ascii="Arial" w:hAnsi="Arial" w:cs="Arial"/>
            <w:b/>
            <w:i/>
            <w:sz w:val="20"/>
            <w:szCs w:val="20"/>
          </w:rPr>
          <w:t xml:space="preserve">oci for </w:t>
        </w:r>
        <w:r>
          <w:rPr>
            <w:rFonts w:ascii="Arial" w:hAnsi="Arial" w:cs="Arial"/>
            <w:b/>
            <w:i/>
            <w:sz w:val="20"/>
            <w:szCs w:val="20"/>
          </w:rPr>
          <w:t>c</w:t>
        </w:r>
        <w:r w:rsidRPr="00CF75CD">
          <w:rPr>
            <w:rFonts w:ascii="Arial" w:hAnsi="Arial" w:cs="Arial"/>
            <w:b/>
            <w:i/>
            <w:sz w:val="20"/>
            <w:szCs w:val="20"/>
          </w:rPr>
          <w:t xml:space="preserve">hronic </w:t>
        </w:r>
        <w:r>
          <w:rPr>
            <w:rFonts w:ascii="Arial" w:hAnsi="Arial" w:cs="Arial"/>
            <w:b/>
            <w:i/>
            <w:sz w:val="20"/>
            <w:szCs w:val="20"/>
          </w:rPr>
          <w:t>i</w:t>
        </w:r>
        <w:r w:rsidRPr="00CF75CD">
          <w:rPr>
            <w:rFonts w:ascii="Arial" w:hAnsi="Arial" w:cs="Arial"/>
            <w:b/>
            <w:i/>
            <w:sz w:val="20"/>
            <w:szCs w:val="20"/>
          </w:rPr>
          <w:t xml:space="preserve">nflammation and </w:t>
        </w:r>
        <w:r>
          <w:rPr>
            <w:rFonts w:ascii="Arial" w:hAnsi="Arial" w:cs="Arial"/>
            <w:b/>
            <w:i/>
            <w:sz w:val="20"/>
            <w:szCs w:val="20"/>
          </w:rPr>
          <w:t>h</w:t>
        </w:r>
        <w:r w:rsidRPr="00CF75CD">
          <w:rPr>
            <w:rFonts w:ascii="Arial" w:hAnsi="Arial" w:cs="Arial"/>
            <w:b/>
            <w:i/>
            <w:sz w:val="20"/>
            <w:szCs w:val="20"/>
          </w:rPr>
          <w:t xml:space="preserve">ighlight </w:t>
        </w:r>
        <w:r>
          <w:rPr>
            <w:rFonts w:ascii="Arial" w:hAnsi="Arial" w:cs="Arial"/>
            <w:b/>
            <w:i/>
            <w:sz w:val="20"/>
            <w:szCs w:val="20"/>
          </w:rPr>
          <w:t>p</w:t>
        </w:r>
        <w:r w:rsidRPr="00CF75CD">
          <w:rPr>
            <w:rFonts w:ascii="Arial" w:hAnsi="Arial" w:cs="Arial"/>
            <w:b/>
            <w:i/>
            <w:sz w:val="20"/>
            <w:szCs w:val="20"/>
          </w:rPr>
          <w:t xml:space="preserve">athways that </w:t>
        </w:r>
        <w:r>
          <w:rPr>
            <w:rFonts w:ascii="Arial" w:hAnsi="Arial" w:cs="Arial"/>
            <w:b/>
            <w:i/>
            <w:sz w:val="20"/>
            <w:szCs w:val="20"/>
          </w:rPr>
          <w:t>l</w:t>
        </w:r>
        <w:r w:rsidRPr="00CF75CD">
          <w:rPr>
            <w:rFonts w:ascii="Arial" w:hAnsi="Arial" w:cs="Arial"/>
            <w:b/>
            <w:i/>
            <w:sz w:val="20"/>
            <w:szCs w:val="20"/>
          </w:rPr>
          <w:t xml:space="preserve">ink </w:t>
        </w:r>
        <w:r>
          <w:rPr>
            <w:rFonts w:ascii="Arial" w:hAnsi="Arial" w:cs="Arial"/>
            <w:b/>
            <w:i/>
            <w:sz w:val="20"/>
            <w:szCs w:val="20"/>
          </w:rPr>
          <w:t>i</w:t>
        </w:r>
        <w:r w:rsidRPr="00CF75CD">
          <w:rPr>
            <w:rFonts w:ascii="Arial" w:hAnsi="Arial" w:cs="Arial"/>
            <w:b/>
            <w:i/>
            <w:sz w:val="20"/>
            <w:szCs w:val="20"/>
          </w:rPr>
          <w:t xml:space="preserve">nflammation and </w:t>
        </w:r>
        <w:r>
          <w:rPr>
            <w:rFonts w:ascii="Arial" w:hAnsi="Arial" w:cs="Arial"/>
            <w:b/>
            <w:i/>
            <w:sz w:val="20"/>
            <w:szCs w:val="20"/>
          </w:rPr>
          <w:t>c</w:t>
        </w:r>
        <w:r w:rsidRPr="00CF75CD">
          <w:rPr>
            <w:rFonts w:ascii="Arial" w:hAnsi="Arial" w:cs="Arial"/>
            <w:b/>
            <w:i/>
            <w:sz w:val="20"/>
            <w:szCs w:val="20"/>
          </w:rPr>
          <w:t xml:space="preserve">omplex </w:t>
        </w:r>
        <w:r>
          <w:rPr>
            <w:rFonts w:ascii="Arial" w:hAnsi="Arial" w:cs="Arial"/>
            <w:b/>
            <w:i/>
            <w:sz w:val="20"/>
            <w:szCs w:val="20"/>
          </w:rPr>
          <w:t>d</w:t>
        </w:r>
        <w:r w:rsidRPr="00CF75CD">
          <w:rPr>
            <w:rFonts w:ascii="Arial" w:hAnsi="Arial" w:cs="Arial"/>
            <w:b/>
            <w:i/>
            <w:sz w:val="20"/>
            <w:szCs w:val="20"/>
          </w:rPr>
          <w:t>isorders.</w:t>
        </w:r>
      </w:hyperlink>
      <w:r w:rsidRPr="00CF75CD">
        <w:rPr>
          <w:rFonts w:ascii="Arial" w:hAnsi="Arial" w:cs="Arial"/>
          <w:sz w:val="20"/>
          <w:szCs w:val="20"/>
        </w:rPr>
        <w:t xml:space="preserve"> Am J Hum Genet. 2018 Nov</w:t>
      </w:r>
      <w:r>
        <w:rPr>
          <w:rFonts w:ascii="Arial" w:hAnsi="Arial" w:cs="Arial"/>
          <w:sz w:val="20"/>
          <w:szCs w:val="20"/>
        </w:rPr>
        <w:t xml:space="preserve">. Vol. 103, issue </w:t>
      </w:r>
      <w:r w:rsidRPr="00CF75CD">
        <w:rPr>
          <w:rFonts w:ascii="Arial" w:hAnsi="Arial" w:cs="Arial"/>
          <w:sz w:val="20"/>
          <w:szCs w:val="20"/>
        </w:rPr>
        <w:t>5</w:t>
      </w:r>
      <w:r>
        <w:rPr>
          <w:rFonts w:ascii="Arial" w:hAnsi="Arial" w:cs="Arial"/>
          <w:sz w:val="20"/>
          <w:szCs w:val="20"/>
        </w:rPr>
        <w:t xml:space="preserve">, pp. </w:t>
      </w:r>
      <w:r w:rsidRPr="00CF75CD">
        <w:rPr>
          <w:rFonts w:ascii="Arial" w:hAnsi="Arial" w:cs="Arial"/>
          <w:sz w:val="20"/>
          <w:szCs w:val="20"/>
        </w:rPr>
        <w:t>691-706. PM: 30388399.</w:t>
      </w:r>
      <w:r w:rsidR="00630D7B" w:rsidRPr="00630D7B">
        <w:rPr>
          <w:rFonts w:ascii="Arial" w:hAnsi="Arial" w:cs="Arial"/>
          <w:sz w:val="20"/>
          <w:szCs w:val="20"/>
        </w:rPr>
        <w:t xml:space="preserve"> PMC6218410</w:t>
      </w:r>
      <w:r w:rsidR="00630D7B">
        <w:rPr>
          <w:rFonts w:ascii="Arial" w:hAnsi="Arial" w:cs="Arial"/>
          <w:sz w:val="20"/>
          <w:szCs w:val="20"/>
        </w:rPr>
        <w:t>.</w:t>
      </w:r>
    </w:p>
    <w:bookmarkEnd w:id="73"/>
    <w:p w14:paraId="257A48BC" w14:textId="77777777" w:rsidR="008429D4" w:rsidRDefault="008429D4" w:rsidP="008429D4">
      <w:pPr>
        <w:rPr>
          <w:rFonts w:ascii="Arial" w:hAnsi="Arial" w:cs="Arial"/>
          <w:sz w:val="20"/>
          <w:szCs w:val="20"/>
        </w:rPr>
      </w:pPr>
      <w:r w:rsidRPr="00875D26">
        <w:rPr>
          <w:rFonts w:ascii="Arial" w:hAnsi="Arial" w:cs="Arial"/>
          <w:sz w:val="20"/>
          <w:szCs w:val="20"/>
        </w:rPr>
        <w:t xml:space="preserve">Lin H, van </w:t>
      </w:r>
      <w:proofErr w:type="spellStart"/>
      <w:r w:rsidRPr="00875D26">
        <w:rPr>
          <w:rFonts w:ascii="Arial" w:hAnsi="Arial" w:cs="Arial"/>
          <w:sz w:val="20"/>
          <w:szCs w:val="20"/>
        </w:rPr>
        <w:t>Setten</w:t>
      </w:r>
      <w:proofErr w:type="spellEnd"/>
      <w:r w:rsidRPr="00875D26">
        <w:rPr>
          <w:rFonts w:ascii="Arial" w:hAnsi="Arial" w:cs="Arial"/>
          <w:sz w:val="20"/>
          <w:szCs w:val="20"/>
        </w:rPr>
        <w:t xml:space="preserve"> J, Smith AV, </w:t>
      </w:r>
      <w:proofErr w:type="spellStart"/>
      <w:r w:rsidRPr="00875D26">
        <w:rPr>
          <w:rFonts w:ascii="Arial" w:hAnsi="Arial" w:cs="Arial"/>
          <w:sz w:val="20"/>
          <w:szCs w:val="20"/>
        </w:rPr>
        <w:t>Bihlmeyer</w:t>
      </w:r>
      <w:proofErr w:type="spellEnd"/>
      <w:r w:rsidRPr="00875D26">
        <w:rPr>
          <w:rFonts w:ascii="Arial" w:hAnsi="Arial" w:cs="Arial"/>
          <w:sz w:val="20"/>
          <w:szCs w:val="20"/>
        </w:rPr>
        <w:t xml:space="preserve"> NA, Warren HR, Brody JA, </w:t>
      </w:r>
      <w:proofErr w:type="spellStart"/>
      <w:r w:rsidRPr="00875D26">
        <w:rPr>
          <w:rFonts w:ascii="Arial" w:hAnsi="Arial" w:cs="Arial"/>
          <w:sz w:val="20"/>
          <w:szCs w:val="20"/>
        </w:rPr>
        <w:t>Radmanesh</w:t>
      </w:r>
      <w:proofErr w:type="spellEnd"/>
      <w:r w:rsidRPr="00875D26">
        <w:rPr>
          <w:rFonts w:ascii="Arial" w:hAnsi="Arial" w:cs="Arial"/>
          <w:sz w:val="20"/>
          <w:szCs w:val="20"/>
        </w:rPr>
        <w:t xml:space="preserve"> F, Hall L, </w:t>
      </w:r>
      <w:proofErr w:type="spellStart"/>
      <w:r w:rsidRPr="00875D26">
        <w:rPr>
          <w:rFonts w:ascii="Arial" w:hAnsi="Arial" w:cs="Arial"/>
          <w:sz w:val="20"/>
          <w:szCs w:val="20"/>
        </w:rPr>
        <w:t>Grarup</w:t>
      </w:r>
      <w:proofErr w:type="spellEnd"/>
      <w:r w:rsidRPr="00875D26">
        <w:rPr>
          <w:rFonts w:ascii="Arial" w:hAnsi="Arial" w:cs="Arial"/>
          <w:sz w:val="20"/>
          <w:szCs w:val="20"/>
        </w:rPr>
        <w:t xml:space="preserve"> N, Müller-</w:t>
      </w:r>
      <w:proofErr w:type="spellStart"/>
      <w:r w:rsidRPr="00875D26">
        <w:rPr>
          <w:rFonts w:ascii="Arial" w:hAnsi="Arial" w:cs="Arial"/>
          <w:sz w:val="20"/>
          <w:szCs w:val="20"/>
        </w:rPr>
        <w:t>Nurasyid</w:t>
      </w:r>
      <w:proofErr w:type="spellEnd"/>
      <w:r w:rsidRPr="00875D26">
        <w:rPr>
          <w:rFonts w:ascii="Arial" w:hAnsi="Arial" w:cs="Arial"/>
          <w:sz w:val="20"/>
          <w:szCs w:val="20"/>
        </w:rPr>
        <w:t xml:space="preserve"> M, Boutin T, Verweij N, Lin HJ, Li-Gao R, van den Berg ME, Marten J, Weiss S, </w:t>
      </w:r>
      <w:proofErr w:type="spellStart"/>
      <w:r w:rsidRPr="00875D26">
        <w:rPr>
          <w:rFonts w:ascii="Arial" w:hAnsi="Arial" w:cs="Arial"/>
          <w:sz w:val="20"/>
          <w:szCs w:val="20"/>
        </w:rPr>
        <w:t>Prins</w:t>
      </w:r>
      <w:proofErr w:type="spellEnd"/>
      <w:r w:rsidRPr="00875D26">
        <w:rPr>
          <w:rFonts w:ascii="Arial" w:hAnsi="Arial" w:cs="Arial"/>
          <w:sz w:val="20"/>
          <w:szCs w:val="20"/>
        </w:rPr>
        <w:t xml:space="preserve"> BP, </w:t>
      </w:r>
      <w:proofErr w:type="spellStart"/>
      <w:r w:rsidRPr="00875D26">
        <w:rPr>
          <w:rFonts w:ascii="Arial" w:hAnsi="Arial" w:cs="Arial"/>
          <w:sz w:val="20"/>
          <w:szCs w:val="20"/>
        </w:rPr>
        <w:t>Haessler</w:t>
      </w:r>
      <w:proofErr w:type="spellEnd"/>
      <w:r w:rsidRPr="00875D26">
        <w:rPr>
          <w:rFonts w:ascii="Arial" w:hAnsi="Arial" w:cs="Arial"/>
          <w:sz w:val="20"/>
          <w:szCs w:val="20"/>
        </w:rPr>
        <w:t xml:space="preserve"> J, </w:t>
      </w:r>
      <w:proofErr w:type="spellStart"/>
      <w:r w:rsidRPr="00875D26">
        <w:rPr>
          <w:rFonts w:ascii="Arial" w:hAnsi="Arial" w:cs="Arial"/>
          <w:sz w:val="20"/>
          <w:szCs w:val="20"/>
        </w:rPr>
        <w:t>Lyytikäinen</w:t>
      </w:r>
      <w:proofErr w:type="spellEnd"/>
      <w:r w:rsidRPr="00875D26">
        <w:rPr>
          <w:rFonts w:ascii="Arial" w:hAnsi="Arial" w:cs="Arial"/>
          <w:sz w:val="20"/>
          <w:szCs w:val="20"/>
        </w:rPr>
        <w:t xml:space="preserve"> LP, Mei H, Harris TB, </w:t>
      </w:r>
      <w:proofErr w:type="spellStart"/>
      <w:r w:rsidRPr="00875D26">
        <w:rPr>
          <w:rFonts w:ascii="Arial" w:hAnsi="Arial" w:cs="Arial"/>
          <w:sz w:val="20"/>
          <w:szCs w:val="20"/>
        </w:rPr>
        <w:t>Launer</w:t>
      </w:r>
      <w:proofErr w:type="spellEnd"/>
      <w:r w:rsidRPr="00875D26">
        <w:rPr>
          <w:rFonts w:ascii="Arial" w:hAnsi="Arial" w:cs="Arial"/>
          <w:sz w:val="20"/>
          <w:szCs w:val="20"/>
        </w:rPr>
        <w:t xml:space="preserve"> LJ, Li M, Alonso A, Soliman EZ, Connell JM, Huang PL, Weng LC, Jameson HS, </w:t>
      </w:r>
      <w:proofErr w:type="spellStart"/>
      <w:r w:rsidRPr="00875D26">
        <w:rPr>
          <w:rFonts w:ascii="Arial" w:hAnsi="Arial" w:cs="Arial"/>
          <w:sz w:val="20"/>
          <w:szCs w:val="20"/>
        </w:rPr>
        <w:t>Hucker</w:t>
      </w:r>
      <w:proofErr w:type="spellEnd"/>
      <w:r w:rsidRPr="00875D26">
        <w:rPr>
          <w:rFonts w:ascii="Arial" w:hAnsi="Arial" w:cs="Arial"/>
          <w:sz w:val="20"/>
          <w:szCs w:val="20"/>
        </w:rPr>
        <w:t xml:space="preserve"> W, Hanley A, Tucker NR, Chen YI, Bis JC, Rice KM, </w:t>
      </w:r>
      <w:proofErr w:type="spellStart"/>
      <w:r w:rsidRPr="00875D26">
        <w:rPr>
          <w:rFonts w:ascii="Arial" w:hAnsi="Arial" w:cs="Arial"/>
          <w:sz w:val="20"/>
          <w:szCs w:val="20"/>
        </w:rPr>
        <w:t>Sitlani</w:t>
      </w:r>
      <w:proofErr w:type="spellEnd"/>
      <w:r w:rsidRPr="00875D26">
        <w:rPr>
          <w:rFonts w:ascii="Arial" w:hAnsi="Arial" w:cs="Arial"/>
          <w:sz w:val="20"/>
          <w:szCs w:val="20"/>
        </w:rPr>
        <w:t xml:space="preserve"> CM, Kors JA, </w:t>
      </w:r>
      <w:proofErr w:type="spellStart"/>
      <w:r w:rsidRPr="00875D26">
        <w:rPr>
          <w:rFonts w:ascii="Arial" w:hAnsi="Arial" w:cs="Arial"/>
          <w:sz w:val="20"/>
          <w:szCs w:val="20"/>
        </w:rPr>
        <w:t>Xie</w:t>
      </w:r>
      <w:proofErr w:type="spellEnd"/>
      <w:r w:rsidRPr="00875D26">
        <w:rPr>
          <w:rFonts w:ascii="Arial" w:hAnsi="Arial" w:cs="Arial"/>
          <w:sz w:val="20"/>
          <w:szCs w:val="20"/>
        </w:rPr>
        <w:t xml:space="preserve"> Z, Wen C, Magnani JW, Nelson CP, </w:t>
      </w:r>
      <w:proofErr w:type="spellStart"/>
      <w:r w:rsidRPr="00875D26">
        <w:rPr>
          <w:rFonts w:ascii="Arial" w:hAnsi="Arial" w:cs="Arial"/>
          <w:sz w:val="20"/>
          <w:szCs w:val="20"/>
        </w:rPr>
        <w:t>Kanters</w:t>
      </w:r>
      <w:proofErr w:type="spellEnd"/>
      <w:r w:rsidRPr="00875D26">
        <w:rPr>
          <w:rFonts w:ascii="Arial" w:hAnsi="Arial" w:cs="Arial"/>
          <w:sz w:val="20"/>
          <w:szCs w:val="20"/>
        </w:rPr>
        <w:t xml:space="preserve"> JK, Sinner MF, Strauch K, Peters A, </w:t>
      </w:r>
      <w:proofErr w:type="spellStart"/>
      <w:r w:rsidRPr="00875D26">
        <w:rPr>
          <w:rFonts w:ascii="Arial" w:hAnsi="Arial" w:cs="Arial"/>
          <w:sz w:val="20"/>
          <w:szCs w:val="20"/>
        </w:rPr>
        <w:t>Waldenberger</w:t>
      </w:r>
      <w:proofErr w:type="spellEnd"/>
      <w:r w:rsidRPr="00875D26">
        <w:rPr>
          <w:rFonts w:ascii="Arial" w:hAnsi="Arial" w:cs="Arial"/>
          <w:sz w:val="20"/>
          <w:szCs w:val="20"/>
        </w:rPr>
        <w:t xml:space="preserve"> M, </w:t>
      </w:r>
      <w:proofErr w:type="spellStart"/>
      <w:r w:rsidRPr="00875D26">
        <w:rPr>
          <w:rFonts w:ascii="Arial" w:hAnsi="Arial" w:cs="Arial"/>
          <w:sz w:val="20"/>
          <w:szCs w:val="20"/>
        </w:rPr>
        <w:t>Meitinger</w:t>
      </w:r>
      <w:proofErr w:type="spellEnd"/>
      <w:r w:rsidRPr="00875D26">
        <w:rPr>
          <w:rFonts w:ascii="Arial" w:hAnsi="Arial" w:cs="Arial"/>
          <w:sz w:val="20"/>
          <w:szCs w:val="20"/>
        </w:rPr>
        <w:t xml:space="preserve"> T, Bork-Jensen J, Pedersen O, </w:t>
      </w:r>
      <w:proofErr w:type="spellStart"/>
      <w:r w:rsidRPr="00875D26">
        <w:rPr>
          <w:rFonts w:ascii="Arial" w:hAnsi="Arial" w:cs="Arial"/>
          <w:sz w:val="20"/>
          <w:szCs w:val="20"/>
        </w:rPr>
        <w:t>Linneberg</w:t>
      </w:r>
      <w:proofErr w:type="spellEnd"/>
      <w:r w:rsidRPr="00875D26">
        <w:rPr>
          <w:rFonts w:ascii="Arial" w:hAnsi="Arial" w:cs="Arial"/>
          <w:sz w:val="20"/>
          <w:szCs w:val="20"/>
        </w:rPr>
        <w:t xml:space="preserve"> A, </w:t>
      </w:r>
      <w:proofErr w:type="spellStart"/>
      <w:r w:rsidRPr="00875D26">
        <w:rPr>
          <w:rFonts w:ascii="Arial" w:hAnsi="Arial" w:cs="Arial"/>
          <w:sz w:val="20"/>
          <w:szCs w:val="20"/>
        </w:rPr>
        <w:t>Rudan</w:t>
      </w:r>
      <w:proofErr w:type="spellEnd"/>
      <w:r w:rsidRPr="00875D26">
        <w:rPr>
          <w:rFonts w:ascii="Arial" w:hAnsi="Arial" w:cs="Arial"/>
          <w:sz w:val="20"/>
          <w:szCs w:val="20"/>
        </w:rPr>
        <w:t xml:space="preserve"> I, de Boer RA, van der Meer P, Yao J, Guo X, Taylor KD, Sotoodehnia N, Rotter JI, Mook-Kanamori DO, Trompet S, </w:t>
      </w:r>
      <w:proofErr w:type="spellStart"/>
      <w:r w:rsidRPr="00875D26">
        <w:rPr>
          <w:rFonts w:ascii="Arial" w:hAnsi="Arial" w:cs="Arial"/>
          <w:sz w:val="20"/>
          <w:szCs w:val="20"/>
        </w:rPr>
        <w:t>Rivadeneira</w:t>
      </w:r>
      <w:proofErr w:type="spellEnd"/>
      <w:r w:rsidRPr="00875D26">
        <w:rPr>
          <w:rFonts w:ascii="Arial" w:hAnsi="Arial" w:cs="Arial"/>
          <w:sz w:val="20"/>
          <w:szCs w:val="20"/>
        </w:rPr>
        <w:t xml:space="preserve"> F, </w:t>
      </w:r>
      <w:proofErr w:type="spellStart"/>
      <w:r w:rsidRPr="00875D26">
        <w:rPr>
          <w:rFonts w:ascii="Arial" w:hAnsi="Arial" w:cs="Arial"/>
          <w:sz w:val="20"/>
          <w:szCs w:val="20"/>
        </w:rPr>
        <w:t>Uitterlinden</w:t>
      </w:r>
      <w:proofErr w:type="spellEnd"/>
      <w:r w:rsidRPr="00875D26">
        <w:rPr>
          <w:rFonts w:ascii="Arial" w:hAnsi="Arial" w:cs="Arial"/>
          <w:sz w:val="20"/>
          <w:szCs w:val="20"/>
        </w:rPr>
        <w:t xml:space="preserve"> A, </w:t>
      </w:r>
      <w:proofErr w:type="spellStart"/>
      <w:r w:rsidRPr="00875D26">
        <w:rPr>
          <w:rFonts w:ascii="Arial" w:hAnsi="Arial" w:cs="Arial"/>
          <w:sz w:val="20"/>
          <w:szCs w:val="20"/>
        </w:rPr>
        <w:t>Eijgelsheim</w:t>
      </w:r>
      <w:proofErr w:type="spellEnd"/>
      <w:r w:rsidRPr="00875D26">
        <w:rPr>
          <w:rFonts w:ascii="Arial" w:hAnsi="Arial" w:cs="Arial"/>
          <w:sz w:val="20"/>
          <w:szCs w:val="20"/>
        </w:rPr>
        <w:t xml:space="preserve"> M, Padmanabhan S, Smith BH, </w:t>
      </w:r>
      <w:proofErr w:type="spellStart"/>
      <w:r w:rsidRPr="00875D26">
        <w:rPr>
          <w:rFonts w:ascii="Arial" w:hAnsi="Arial" w:cs="Arial"/>
          <w:sz w:val="20"/>
          <w:szCs w:val="20"/>
        </w:rPr>
        <w:t>Völzke</w:t>
      </w:r>
      <w:proofErr w:type="spellEnd"/>
      <w:r w:rsidRPr="00875D26">
        <w:rPr>
          <w:rFonts w:ascii="Arial" w:hAnsi="Arial" w:cs="Arial"/>
          <w:sz w:val="20"/>
          <w:szCs w:val="20"/>
        </w:rPr>
        <w:t xml:space="preserve"> H, Felix SB, </w:t>
      </w:r>
      <w:proofErr w:type="spellStart"/>
      <w:r w:rsidRPr="00875D26">
        <w:rPr>
          <w:rFonts w:ascii="Arial" w:hAnsi="Arial" w:cs="Arial"/>
          <w:sz w:val="20"/>
          <w:szCs w:val="20"/>
        </w:rPr>
        <w:t>Homuth</w:t>
      </w:r>
      <w:proofErr w:type="spellEnd"/>
      <w:r w:rsidRPr="00875D26">
        <w:rPr>
          <w:rFonts w:ascii="Arial" w:hAnsi="Arial" w:cs="Arial"/>
          <w:sz w:val="20"/>
          <w:szCs w:val="20"/>
        </w:rPr>
        <w:t xml:space="preserve"> G, </w:t>
      </w:r>
      <w:proofErr w:type="spellStart"/>
      <w:r w:rsidRPr="00875D26">
        <w:rPr>
          <w:rFonts w:ascii="Arial" w:hAnsi="Arial" w:cs="Arial"/>
          <w:sz w:val="20"/>
          <w:szCs w:val="20"/>
        </w:rPr>
        <w:t>Völker</w:t>
      </w:r>
      <w:proofErr w:type="spellEnd"/>
      <w:r w:rsidRPr="00875D26">
        <w:rPr>
          <w:rFonts w:ascii="Arial" w:hAnsi="Arial" w:cs="Arial"/>
          <w:sz w:val="20"/>
          <w:szCs w:val="20"/>
        </w:rPr>
        <w:t xml:space="preserve"> U, </w:t>
      </w:r>
      <w:proofErr w:type="spellStart"/>
      <w:r w:rsidRPr="00875D26">
        <w:rPr>
          <w:rFonts w:ascii="Arial" w:hAnsi="Arial" w:cs="Arial"/>
          <w:sz w:val="20"/>
          <w:szCs w:val="20"/>
        </w:rPr>
        <w:t>Mangino</w:t>
      </w:r>
      <w:proofErr w:type="spellEnd"/>
      <w:r w:rsidRPr="00875D26">
        <w:rPr>
          <w:rFonts w:ascii="Arial" w:hAnsi="Arial" w:cs="Arial"/>
          <w:sz w:val="20"/>
          <w:szCs w:val="20"/>
        </w:rPr>
        <w:t xml:space="preserve"> M, Spector TD, Bots ML, Perez M, </w:t>
      </w:r>
      <w:proofErr w:type="spellStart"/>
      <w:r w:rsidRPr="00875D26">
        <w:rPr>
          <w:rFonts w:ascii="Arial" w:hAnsi="Arial" w:cs="Arial"/>
          <w:sz w:val="20"/>
          <w:szCs w:val="20"/>
        </w:rPr>
        <w:t>Kähönen</w:t>
      </w:r>
      <w:proofErr w:type="spellEnd"/>
      <w:r w:rsidRPr="00875D26">
        <w:rPr>
          <w:rFonts w:ascii="Arial" w:hAnsi="Arial" w:cs="Arial"/>
          <w:sz w:val="20"/>
          <w:szCs w:val="20"/>
        </w:rPr>
        <w:t xml:space="preserve"> M, </w:t>
      </w:r>
      <w:proofErr w:type="spellStart"/>
      <w:r w:rsidRPr="00875D26">
        <w:rPr>
          <w:rFonts w:ascii="Arial" w:hAnsi="Arial" w:cs="Arial"/>
          <w:sz w:val="20"/>
          <w:szCs w:val="20"/>
        </w:rPr>
        <w:t>Raitakari</w:t>
      </w:r>
      <w:proofErr w:type="spellEnd"/>
      <w:r w:rsidRPr="00875D26">
        <w:rPr>
          <w:rFonts w:ascii="Arial" w:hAnsi="Arial" w:cs="Arial"/>
          <w:sz w:val="20"/>
          <w:szCs w:val="20"/>
        </w:rPr>
        <w:t xml:space="preserve"> OT, </w:t>
      </w:r>
      <w:proofErr w:type="spellStart"/>
      <w:r w:rsidRPr="00875D26">
        <w:rPr>
          <w:rFonts w:ascii="Arial" w:hAnsi="Arial" w:cs="Arial"/>
          <w:sz w:val="20"/>
          <w:szCs w:val="20"/>
        </w:rPr>
        <w:t>Gudnason</w:t>
      </w:r>
      <w:proofErr w:type="spellEnd"/>
      <w:r w:rsidRPr="00875D26">
        <w:rPr>
          <w:rFonts w:ascii="Arial" w:hAnsi="Arial" w:cs="Arial"/>
          <w:sz w:val="20"/>
          <w:szCs w:val="20"/>
        </w:rPr>
        <w:t xml:space="preserve"> V, Arking DE, Munroe PB, </w:t>
      </w:r>
      <w:r w:rsidRPr="00DA12B1">
        <w:rPr>
          <w:rFonts w:ascii="Arial" w:hAnsi="Arial" w:cs="Arial"/>
          <w:sz w:val="20"/>
          <w:szCs w:val="20"/>
        </w:rPr>
        <w:t>Psaty</w:t>
      </w:r>
      <w:r w:rsidRPr="00875D26">
        <w:rPr>
          <w:rFonts w:ascii="Arial" w:hAnsi="Arial" w:cs="Arial"/>
          <w:sz w:val="20"/>
          <w:szCs w:val="20"/>
        </w:rPr>
        <w:t xml:space="preserve"> BM, van </w:t>
      </w:r>
      <w:proofErr w:type="spellStart"/>
      <w:r w:rsidRPr="00875D26">
        <w:rPr>
          <w:rFonts w:ascii="Arial" w:hAnsi="Arial" w:cs="Arial"/>
          <w:sz w:val="20"/>
          <w:szCs w:val="20"/>
        </w:rPr>
        <w:t>Duijn</w:t>
      </w:r>
      <w:proofErr w:type="spellEnd"/>
      <w:r w:rsidRPr="00875D26">
        <w:rPr>
          <w:rFonts w:ascii="Arial" w:hAnsi="Arial" w:cs="Arial"/>
          <w:sz w:val="20"/>
          <w:szCs w:val="20"/>
        </w:rPr>
        <w:t xml:space="preserve"> CM, Benjamin EJ, </w:t>
      </w:r>
      <w:proofErr w:type="spellStart"/>
      <w:r w:rsidRPr="00875D26">
        <w:rPr>
          <w:rFonts w:ascii="Arial" w:hAnsi="Arial" w:cs="Arial"/>
          <w:sz w:val="20"/>
          <w:szCs w:val="20"/>
        </w:rPr>
        <w:t>Rosand</w:t>
      </w:r>
      <w:proofErr w:type="spellEnd"/>
      <w:r w:rsidRPr="00875D26">
        <w:rPr>
          <w:rFonts w:ascii="Arial" w:hAnsi="Arial" w:cs="Arial"/>
          <w:sz w:val="20"/>
          <w:szCs w:val="20"/>
        </w:rPr>
        <w:t xml:space="preserve"> J, </w:t>
      </w:r>
      <w:proofErr w:type="spellStart"/>
      <w:r w:rsidRPr="00875D26">
        <w:rPr>
          <w:rFonts w:ascii="Arial" w:hAnsi="Arial" w:cs="Arial"/>
          <w:sz w:val="20"/>
          <w:szCs w:val="20"/>
        </w:rPr>
        <w:t>Samani</w:t>
      </w:r>
      <w:proofErr w:type="spellEnd"/>
      <w:r w:rsidRPr="00875D26">
        <w:rPr>
          <w:rFonts w:ascii="Arial" w:hAnsi="Arial" w:cs="Arial"/>
          <w:sz w:val="20"/>
          <w:szCs w:val="20"/>
        </w:rPr>
        <w:t xml:space="preserve"> NJ, Hansen T, </w:t>
      </w:r>
      <w:proofErr w:type="spellStart"/>
      <w:r w:rsidRPr="00875D26">
        <w:rPr>
          <w:rFonts w:ascii="Arial" w:hAnsi="Arial" w:cs="Arial"/>
          <w:sz w:val="20"/>
          <w:szCs w:val="20"/>
        </w:rPr>
        <w:t>Kääb</w:t>
      </w:r>
      <w:proofErr w:type="spellEnd"/>
      <w:r w:rsidRPr="00875D26">
        <w:rPr>
          <w:rFonts w:ascii="Arial" w:hAnsi="Arial" w:cs="Arial"/>
          <w:sz w:val="20"/>
          <w:szCs w:val="20"/>
        </w:rPr>
        <w:t xml:space="preserve"> S, </w:t>
      </w:r>
      <w:proofErr w:type="spellStart"/>
      <w:r w:rsidRPr="00875D26">
        <w:rPr>
          <w:rFonts w:ascii="Arial" w:hAnsi="Arial" w:cs="Arial"/>
          <w:sz w:val="20"/>
          <w:szCs w:val="20"/>
        </w:rPr>
        <w:t>Polasek</w:t>
      </w:r>
      <w:proofErr w:type="spellEnd"/>
      <w:r w:rsidRPr="00875D26">
        <w:rPr>
          <w:rFonts w:ascii="Arial" w:hAnsi="Arial" w:cs="Arial"/>
          <w:sz w:val="20"/>
          <w:szCs w:val="20"/>
        </w:rPr>
        <w:t xml:space="preserve"> O, van der </w:t>
      </w:r>
      <w:proofErr w:type="spellStart"/>
      <w:r w:rsidRPr="00875D26">
        <w:rPr>
          <w:rFonts w:ascii="Arial" w:hAnsi="Arial" w:cs="Arial"/>
          <w:sz w:val="20"/>
          <w:szCs w:val="20"/>
        </w:rPr>
        <w:t>Harst</w:t>
      </w:r>
      <w:proofErr w:type="spellEnd"/>
      <w:r w:rsidRPr="00875D26">
        <w:rPr>
          <w:rFonts w:ascii="Arial" w:hAnsi="Arial" w:cs="Arial"/>
          <w:sz w:val="20"/>
          <w:szCs w:val="20"/>
        </w:rPr>
        <w:t xml:space="preserve"> P, Heckbert SR, </w:t>
      </w:r>
      <w:proofErr w:type="spellStart"/>
      <w:r w:rsidRPr="00875D26">
        <w:rPr>
          <w:rFonts w:ascii="Arial" w:hAnsi="Arial" w:cs="Arial"/>
          <w:sz w:val="20"/>
          <w:szCs w:val="20"/>
        </w:rPr>
        <w:t>Jukema</w:t>
      </w:r>
      <w:proofErr w:type="spellEnd"/>
      <w:r w:rsidRPr="00875D26">
        <w:rPr>
          <w:rFonts w:ascii="Arial" w:hAnsi="Arial" w:cs="Arial"/>
          <w:sz w:val="20"/>
          <w:szCs w:val="20"/>
        </w:rPr>
        <w:t xml:space="preserve"> JW, Stricker BH, Hayward C, </w:t>
      </w:r>
      <w:proofErr w:type="spellStart"/>
      <w:r w:rsidRPr="00875D26">
        <w:rPr>
          <w:rFonts w:ascii="Arial" w:hAnsi="Arial" w:cs="Arial"/>
          <w:sz w:val="20"/>
          <w:szCs w:val="20"/>
        </w:rPr>
        <w:t>Dörr</w:t>
      </w:r>
      <w:proofErr w:type="spellEnd"/>
      <w:r w:rsidRPr="00875D26">
        <w:rPr>
          <w:rFonts w:ascii="Arial" w:hAnsi="Arial" w:cs="Arial"/>
          <w:sz w:val="20"/>
          <w:szCs w:val="20"/>
        </w:rPr>
        <w:t xml:space="preserve"> M, </w:t>
      </w:r>
      <w:proofErr w:type="spellStart"/>
      <w:r w:rsidRPr="00875D26">
        <w:rPr>
          <w:rFonts w:ascii="Arial" w:hAnsi="Arial" w:cs="Arial"/>
          <w:sz w:val="20"/>
          <w:szCs w:val="20"/>
        </w:rPr>
        <w:t>Jamshidi</w:t>
      </w:r>
      <w:proofErr w:type="spellEnd"/>
      <w:r w:rsidRPr="00875D26">
        <w:rPr>
          <w:rFonts w:ascii="Arial" w:hAnsi="Arial" w:cs="Arial"/>
          <w:sz w:val="20"/>
          <w:szCs w:val="20"/>
        </w:rPr>
        <w:t xml:space="preserve"> Y, </w:t>
      </w:r>
      <w:proofErr w:type="spellStart"/>
      <w:r w:rsidRPr="00875D26">
        <w:rPr>
          <w:rFonts w:ascii="Arial" w:hAnsi="Arial" w:cs="Arial"/>
          <w:sz w:val="20"/>
          <w:szCs w:val="20"/>
        </w:rPr>
        <w:t>Asselbergs</w:t>
      </w:r>
      <w:proofErr w:type="spellEnd"/>
      <w:r w:rsidRPr="00875D26">
        <w:rPr>
          <w:rFonts w:ascii="Arial" w:hAnsi="Arial" w:cs="Arial"/>
          <w:sz w:val="20"/>
          <w:szCs w:val="20"/>
        </w:rPr>
        <w:t xml:space="preserve"> FW, Kooperberg C, </w:t>
      </w:r>
      <w:proofErr w:type="spellStart"/>
      <w:r w:rsidRPr="00875D26">
        <w:rPr>
          <w:rFonts w:ascii="Arial" w:hAnsi="Arial" w:cs="Arial"/>
          <w:sz w:val="20"/>
          <w:szCs w:val="20"/>
        </w:rPr>
        <w:t>Lehtimäki</w:t>
      </w:r>
      <w:proofErr w:type="spellEnd"/>
      <w:r w:rsidRPr="00875D26">
        <w:rPr>
          <w:rFonts w:ascii="Arial" w:hAnsi="Arial" w:cs="Arial"/>
          <w:sz w:val="20"/>
          <w:szCs w:val="20"/>
        </w:rPr>
        <w:t xml:space="preserve"> T, Wilson JG, Ellinor PT, Lubitz SA, Isaacs A. </w:t>
      </w:r>
      <w:hyperlink r:id="rId698" w:history="1">
        <w:r w:rsidR="00DA12B1">
          <w:rPr>
            <w:rFonts w:ascii="Arial" w:hAnsi="Arial" w:cs="Arial"/>
            <w:b/>
            <w:i/>
            <w:sz w:val="20"/>
            <w:szCs w:val="20"/>
          </w:rPr>
          <w:t>Common and r</w:t>
        </w:r>
        <w:r w:rsidRPr="00DA12B1">
          <w:rPr>
            <w:rFonts w:ascii="Arial" w:hAnsi="Arial" w:cs="Arial"/>
            <w:b/>
            <w:i/>
            <w:sz w:val="20"/>
            <w:szCs w:val="20"/>
          </w:rPr>
          <w:t xml:space="preserve">are </w:t>
        </w:r>
        <w:r w:rsidR="00DA12B1">
          <w:rPr>
            <w:rFonts w:ascii="Arial" w:hAnsi="Arial" w:cs="Arial"/>
            <w:b/>
            <w:i/>
            <w:sz w:val="20"/>
            <w:szCs w:val="20"/>
          </w:rPr>
          <w:t>c</w:t>
        </w:r>
        <w:r w:rsidRPr="00DA12B1">
          <w:rPr>
            <w:rFonts w:ascii="Arial" w:hAnsi="Arial" w:cs="Arial"/>
            <w:b/>
            <w:i/>
            <w:sz w:val="20"/>
            <w:szCs w:val="20"/>
          </w:rPr>
          <w:t xml:space="preserve">oding </w:t>
        </w:r>
        <w:r w:rsidR="00DA12B1">
          <w:rPr>
            <w:rFonts w:ascii="Arial" w:hAnsi="Arial" w:cs="Arial"/>
            <w:b/>
            <w:i/>
            <w:sz w:val="20"/>
            <w:szCs w:val="20"/>
          </w:rPr>
          <w:t>g</w:t>
        </w:r>
        <w:r w:rsidRPr="00DA12B1">
          <w:rPr>
            <w:rFonts w:ascii="Arial" w:hAnsi="Arial" w:cs="Arial"/>
            <w:b/>
            <w:i/>
            <w:sz w:val="20"/>
            <w:szCs w:val="20"/>
          </w:rPr>
          <w:t xml:space="preserve">enetic </w:t>
        </w:r>
        <w:r w:rsidR="00DA12B1">
          <w:rPr>
            <w:rFonts w:ascii="Arial" w:hAnsi="Arial" w:cs="Arial"/>
            <w:b/>
            <w:i/>
            <w:sz w:val="20"/>
            <w:szCs w:val="20"/>
          </w:rPr>
          <w:t>v</w:t>
        </w:r>
        <w:r w:rsidRPr="00DA12B1">
          <w:rPr>
            <w:rFonts w:ascii="Arial" w:hAnsi="Arial" w:cs="Arial"/>
            <w:b/>
            <w:i/>
            <w:sz w:val="20"/>
            <w:szCs w:val="20"/>
          </w:rPr>
          <w:t xml:space="preserve">ariation </w:t>
        </w:r>
        <w:r w:rsidR="00DA12B1">
          <w:rPr>
            <w:rFonts w:ascii="Arial" w:hAnsi="Arial" w:cs="Arial"/>
            <w:b/>
            <w:i/>
            <w:sz w:val="20"/>
            <w:szCs w:val="20"/>
          </w:rPr>
          <w:t>u</w:t>
        </w:r>
        <w:r w:rsidRPr="00DA12B1">
          <w:rPr>
            <w:rFonts w:ascii="Arial" w:hAnsi="Arial" w:cs="Arial"/>
            <w:b/>
            <w:i/>
            <w:sz w:val="20"/>
            <w:szCs w:val="20"/>
          </w:rPr>
          <w:t xml:space="preserve">nderlying the </w:t>
        </w:r>
        <w:r w:rsidR="00DA12B1">
          <w:rPr>
            <w:rFonts w:ascii="Arial" w:hAnsi="Arial" w:cs="Arial"/>
            <w:b/>
            <w:i/>
            <w:sz w:val="20"/>
            <w:szCs w:val="20"/>
          </w:rPr>
          <w:t>e</w:t>
        </w:r>
        <w:r w:rsidRPr="00DA12B1">
          <w:rPr>
            <w:rFonts w:ascii="Arial" w:hAnsi="Arial" w:cs="Arial"/>
            <w:b/>
            <w:i/>
            <w:sz w:val="20"/>
            <w:szCs w:val="20"/>
          </w:rPr>
          <w:t xml:space="preserve">lectrocardiographic PR </w:t>
        </w:r>
        <w:r w:rsidR="00DA12B1">
          <w:rPr>
            <w:rFonts w:ascii="Arial" w:hAnsi="Arial" w:cs="Arial"/>
            <w:b/>
            <w:i/>
            <w:sz w:val="20"/>
            <w:szCs w:val="20"/>
          </w:rPr>
          <w:t>i</w:t>
        </w:r>
        <w:r w:rsidRPr="00DA12B1">
          <w:rPr>
            <w:rFonts w:ascii="Arial" w:hAnsi="Arial" w:cs="Arial"/>
            <w:b/>
            <w:i/>
            <w:sz w:val="20"/>
            <w:szCs w:val="20"/>
          </w:rPr>
          <w:t>nterval.</w:t>
        </w:r>
      </w:hyperlink>
      <w:r w:rsidRPr="00DA12B1">
        <w:rPr>
          <w:rFonts w:ascii="Arial" w:hAnsi="Arial" w:cs="Arial"/>
          <w:b/>
          <w:i/>
          <w:sz w:val="20"/>
          <w:szCs w:val="20"/>
        </w:rPr>
        <w:t xml:space="preserve"> </w:t>
      </w:r>
      <w:r>
        <w:rPr>
          <w:rFonts w:ascii="Arial" w:hAnsi="Arial" w:cs="Arial"/>
          <w:sz w:val="20"/>
          <w:szCs w:val="20"/>
        </w:rPr>
        <w:t xml:space="preserve">Circ </w:t>
      </w:r>
      <w:proofErr w:type="spellStart"/>
      <w:r>
        <w:rPr>
          <w:rFonts w:ascii="Arial" w:hAnsi="Arial" w:cs="Arial"/>
          <w:sz w:val="20"/>
          <w:szCs w:val="20"/>
        </w:rPr>
        <w:t>Genom</w:t>
      </w:r>
      <w:proofErr w:type="spellEnd"/>
      <w:r>
        <w:rPr>
          <w:rFonts w:ascii="Arial" w:hAnsi="Arial" w:cs="Arial"/>
          <w:sz w:val="20"/>
          <w:szCs w:val="20"/>
        </w:rPr>
        <w:t xml:space="preserve"> Precis Med. 2018 May. Vol. 11, issue 5, p. </w:t>
      </w:r>
      <w:r w:rsidRPr="00875D26">
        <w:rPr>
          <w:rFonts w:ascii="Arial" w:hAnsi="Arial" w:cs="Arial"/>
          <w:sz w:val="20"/>
          <w:szCs w:val="20"/>
        </w:rPr>
        <w:t xml:space="preserve">e002037. </w:t>
      </w:r>
      <w:r w:rsidRPr="0054214C">
        <w:rPr>
          <w:rFonts w:ascii="Arial" w:hAnsi="Arial" w:cs="Arial"/>
          <w:sz w:val="20"/>
          <w:szCs w:val="20"/>
        </w:rPr>
        <w:t>PM:</w:t>
      </w:r>
      <w:r w:rsidRPr="00875D26">
        <w:rPr>
          <w:rFonts w:ascii="Arial" w:hAnsi="Arial" w:cs="Arial"/>
          <w:sz w:val="20"/>
          <w:szCs w:val="20"/>
        </w:rPr>
        <w:t xml:space="preserve"> </w:t>
      </w:r>
      <w:r w:rsidRPr="0054214C">
        <w:rPr>
          <w:rFonts w:ascii="Arial" w:hAnsi="Arial" w:cs="Arial"/>
          <w:sz w:val="20"/>
          <w:szCs w:val="20"/>
        </w:rPr>
        <w:t>29748316</w:t>
      </w:r>
      <w:r w:rsidRPr="00875D26">
        <w:rPr>
          <w:rFonts w:ascii="Arial" w:hAnsi="Arial" w:cs="Arial"/>
          <w:sz w:val="20"/>
          <w:szCs w:val="20"/>
        </w:rPr>
        <w:t xml:space="preserve">. </w:t>
      </w:r>
      <w:hyperlink r:id="rId699" w:history="1">
        <w:r w:rsidRPr="00DA12B1">
          <w:rPr>
            <w:rFonts w:ascii="Arial" w:hAnsi="Arial" w:cs="Arial"/>
            <w:sz w:val="20"/>
            <w:szCs w:val="20"/>
          </w:rPr>
          <w:t>PMC5951629</w:t>
        </w:r>
      </w:hyperlink>
      <w:r w:rsidRPr="00875D26">
        <w:rPr>
          <w:rFonts w:ascii="Arial" w:hAnsi="Arial" w:cs="Arial"/>
          <w:sz w:val="20"/>
          <w:szCs w:val="20"/>
        </w:rPr>
        <w:t>.</w:t>
      </w:r>
    </w:p>
    <w:p w14:paraId="5F4528E4" w14:textId="77777777" w:rsidR="00796413" w:rsidRDefault="00796413" w:rsidP="00796413">
      <w:pPr>
        <w:rPr>
          <w:rFonts w:ascii="Arial" w:eastAsia="Times New Roman" w:hAnsi="Arial" w:cs="Arial"/>
          <w:sz w:val="20"/>
          <w:szCs w:val="20"/>
        </w:rPr>
      </w:pPr>
      <w:bookmarkStart w:id="74" w:name="_Hlk17211811"/>
      <w:r w:rsidRPr="00375421">
        <w:rPr>
          <w:rFonts w:ascii="Arial" w:eastAsia="Times New Roman" w:hAnsi="Arial" w:cs="Arial"/>
          <w:sz w:val="20"/>
          <w:szCs w:val="20"/>
        </w:rPr>
        <w:t xml:space="preserve">Lorenz MW, Gao L, </w:t>
      </w:r>
      <w:proofErr w:type="spellStart"/>
      <w:r w:rsidRPr="00375421">
        <w:rPr>
          <w:rFonts w:ascii="Arial" w:eastAsia="Times New Roman" w:hAnsi="Arial" w:cs="Arial"/>
          <w:sz w:val="20"/>
          <w:szCs w:val="20"/>
        </w:rPr>
        <w:t>Ziegelbauer</w:t>
      </w:r>
      <w:proofErr w:type="spellEnd"/>
      <w:r w:rsidRPr="00375421">
        <w:rPr>
          <w:rFonts w:ascii="Arial" w:eastAsia="Times New Roman" w:hAnsi="Arial" w:cs="Arial"/>
          <w:sz w:val="20"/>
          <w:szCs w:val="20"/>
        </w:rPr>
        <w:t xml:space="preserve"> K, </w:t>
      </w:r>
      <w:proofErr w:type="spellStart"/>
      <w:r w:rsidRPr="00375421">
        <w:rPr>
          <w:rFonts w:ascii="Arial" w:eastAsia="Times New Roman" w:hAnsi="Arial" w:cs="Arial"/>
          <w:sz w:val="20"/>
          <w:szCs w:val="20"/>
        </w:rPr>
        <w:t>Norata</w:t>
      </w:r>
      <w:proofErr w:type="spellEnd"/>
      <w:r w:rsidRPr="00375421">
        <w:rPr>
          <w:rFonts w:ascii="Arial" w:eastAsia="Times New Roman" w:hAnsi="Arial" w:cs="Arial"/>
          <w:sz w:val="20"/>
          <w:szCs w:val="20"/>
        </w:rPr>
        <w:t xml:space="preserve"> GD, </w:t>
      </w:r>
      <w:proofErr w:type="spellStart"/>
      <w:r w:rsidRPr="00375421">
        <w:rPr>
          <w:rFonts w:ascii="Arial" w:eastAsia="Times New Roman" w:hAnsi="Arial" w:cs="Arial"/>
          <w:sz w:val="20"/>
          <w:szCs w:val="20"/>
        </w:rPr>
        <w:t>Empana</w:t>
      </w:r>
      <w:proofErr w:type="spellEnd"/>
      <w:r w:rsidRPr="00375421">
        <w:rPr>
          <w:rFonts w:ascii="Arial" w:eastAsia="Times New Roman" w:hAnsi="Arial" w:cs="Arial"/>
          <w:sz w:val="20"/>
          <w:szCs w:val="20"/>
        </w:rPr>
        <w:t xml:space="preserve"> JP, </w:t>
      </w:r>
      <w:proofErr w:type="spellStart"/>
      <w:r w:rsidRPr="00375421">
        <w:rPr>
          <w:rFonts w:ascii="Arial" w:eastAsia="Times New Roman" w:hAnsi="Arial" w:cs="Arial"/>
          <w:sz w:val="20"/>
          <w:szCs w:val="20"/>
        </w:rPr>
        <w:t>Schmidtmann</w:t>
      </w:r>
      <w:proofErr w:type="spellEnd"/>
      <w:r w:rsidRPr="00375421">
        <w:rPr>
          <w:rFonts w:ascii="Arial" w:eastAsia="Times New Roman" w:hAnsi="Arial" w:cs="Arial"/>
          <w:sz w:val="20"/>
          <w:szCs w:val="20"/>
        </w:rPr>
        <w:t xml:space="preserve"> I, Lin HJ, McLachlan S, </w:t>
      </w:r>
      <w:proofErr w:type="spellStart"/>
      <w:r w:rsidRPr="00375421">
        <w:rPr>
          <w:rFonts w:ascii="Arial" w:eastAsia="Times New Roman" w:hAnsi="Arial" w:cs="Arial"/>
          <w:sz w:val="20"/>
          <w:szCs w:val="20"/>
        </w:rPr>
        <w:t>Bokemark</w:t>
      </w:r>
      <w:proofErr w:type="spellEnd"/>
      <w:r w:rsidRPr="00375421">
        <w:rPr>
          <w:rFonts w:ascii="Arial" w:eastAsia="Times New Roman" w:hAnsi="Arial" w:cs="Arial"/>
          <w:sz w:val="20"/>
          <w:szCs w:val="20"/>
        </w:rPr>
        <w:t xml:space="preserve"> L, </w:t>
      </w:r>
      <w:proofErr w:type="spellStart"/>
      <w:r w:rsidRPr="00375421">
        <w:rPr>
          <w:rFonts w:ascii="Arial" w:eastAsia="Times New Roman" w:hAnsi="Arial" w:cs="Arial"/>
          <w:sz w:val="20"/>
          <w:szCs w:val="20"/>
        </w:rPr>
        <w:t>Ronkainen</w:t>
      </w:r>
      <w:proofErr w:type="spellEnd"/>
      <w:r w:rsidRPr="00375421">
        <w:rPr>
          <w:rFonts w:ascii="Arial" w:eastAsia="Times New Roman" w:hAnsi="Arial" w:cs="Arial"/>
          <w:sz w:val="20"/>
          <w:szCs w:val="20"/>
        </w:rPr>
        <w:t xml:space="preserve"> K, Amato M, </w:t>
      </w:r>
      <w:proofErr w:type="spellStart"/>
      <w:r w:rsidRPr="00375421">
        <w:rPr>
          <w:rFonts w:ascii="Arial" w:eastAsia="Times New Roman" w:hAnsi="Arial" w:cs="Arial"/>
          <w:sz w:val="20"/>
          <w:szCs w:val="20"/>
        </w:rPr>
        <w:t>Schminke</w:t>
      </w:r>
      <w:proofErr w:type="spellEnd"/>
      <w:r w:rsidRPr="00375421">
        <w:rPr>
          <w:rFonts w:ascii="Arial" w:eastAsia="Times New Roman" w:hAnsi="Arial" w:cs="Arial"/>
          <w:sz w:val="20"/>
          <w:szCs w:val="20"/>
        </w:rPr>
        <w:t xml:space="preserve"> U, Srinivasan SR, Lind L, Okazaki S, </w:t>
      </w:r>
      <w:proofErr w:type="spellStart"/>
      <w:r w:rsidRPr="00375421">
        <w:rPr>
          <w:rFonts w:ascii="Arial" w:eastAsia="Times New Roman" w:hAnsi="Arial" w:cs="Arial"/>
          <w:sz w:val="20"/>
          <w:szCs w:val="20"/>
        </w:rPr>
        <w:t>Stehouwer</w:t>
      </w:r>
      <w:proofErr w:type="spellEnd"/>
      <w:r w:rsidRPr="00375421">
        <w:rPr>
          <w:rFonts w:ascii="Arial" w:eastAsia="Times New Roman" w:hAnsi="Arial" w:cs="Arial"/>
          <w:sz w:val="20"/>
          <w:szCs w:val="20"/>
        </w:rPr>
        <w:t xml:space="preserve"> CDA, </w:t>
      </w:r>
      <w:proofErr w:type="spellStart"/>
      <w:r w:rsidRPr="00375421">
        <w:rPr>
          <w:rFonts w:ascii="Arial" w:eastAsia="Times New Roman" w:hAnsi="Arial" w:cs="Arial"/>
          <w:sz w:val="20"/>
          <w:szCs w:val="20"/>
        </w:rPr>
        <w:t>Willeit</w:t>
      </w:r>
      <w:proofErr w:type="spellEnd"/>
      <w:r w:rsidRPr="00375421">
        <w:rPr>
          <w:rFonts w:ascii="Arial" w:eastAsia="Times New Roman" w:hAnsi="Arial" w:cs="Arial"/>
          <w:sz w:val="20"/>
          <w:szCs w:val="20"/>
        </w:rPr>
        <w:t xml:space="preserve"> P, </w:t>
      </w:r>
      <w:proofErr w:type="spellStart"/>
      <w:r w:rsidRPr="00375421">
        <w:rPr>
          <w:rFonts w:ascii="Arial" w:eastAsia="Times New Roman" w:hAnsi="Arial" w:cs="Arial"/>
          <w:sz w:val="20"/>
          <w:szCs w:val="20"/>
        </w:rPr>
        <w:t>Polak</w:t>
      </w:r>
      <w:proofErr w:type="spellEnd"/>
      <w:r w:rsidRPr="00375421">
        <w:rPr>
          <w:rFonts w:ascii="Arial" w:eastAsia="Times New Roman" w:hAnsi="Arial" w:cs="Arial"/>
          <w:sz w:val="20"/>
          <w:szCs w:val="20"/>
        </w:rPr>
        <w:t xml:space="preserve"> JF, Steinmetz H, Sander D, </w:t>
      </w:r>
      <w:proofErr w:type="spellStart"/>
      <w:r w:rsidRPr="00375421">
        <w:rPr>
          <w:rFonts w:ascii="Arial" w:eastAsia="Times New Roman" w:hAnsi="Arial" w:cs="Arial"/>
          <w:sz w:val="20"/>
          <w:szCs w:val="20"/>
        </w:rPr>
        <w:t>Poppert</w:t>
      </w:r>
      <w:proofErr w:type="spellEnd"/>
      <w:r w:rsidRPr="00375421">
        <w:rPr>
          <w:rFonts w:ascii="Arial" w:eastAsia="Times New Roman" w:hAnsi="Arial" w:cs="Arial"/>
          <w:sz w:val="20"/>
          <w:szCs w:val="20"/>
        </w:rPr>
        <w:t xml:space="preserve"> H, </w:t>
      </w:r>
      <w:proofErr w:type="spellStart"/>
      <w:r w:rsidRPr="00375421">
        <w:rPr>
          <w:rFonts w:ascii="Arial" w:eastAsia="Times New Roman" w:hAnsi="Arial" w:cs="Arial"/>
          <w:sz w:val="20"/>
          <w:szCs w:val="20"/>
        </w:rPr>
        <w:t>Desvarieux</w:t>
      </w:r>
      <w:proofErr w:type="spellEnd"/>
      <w:r w:rsidRPr="00375421">
        <w:rPr>
          <w:rFonts w:ascii="Arial" w:eastAsia="Times New Roman" w:hAnsi="Arial" w:cs="Arial"/>
          <w:sz w:val="20"/>
          <w:szCs w:val="20"/>
        </w:rPr>
        <w:t xml:space="preserve"> M, Ikram MA, Johnsen SH, Staub D, </w:t>
      </w:r>
      <w:proofErr w:type="spellStart"/>
      <w:r w:rsidRPr="00375421">
        <w:rPr>
          <w:rFonts w:ascii="Arial" w:eastAsia="Times New Roman" w:hAnsi="Arial" w:cs="Arial"/>
          <w:sz w:val="20"/>
          <w:szCs w:val="20"/>
        </w:rPr>
        <w:t>Sirtori</w:t>
      </w:r>
      <w:proofErr w:type="spellEnd"/>
      <w:r w:rsidRPr="00375421">
        <w:rPr>
          <w:rFonts w:ascii="Arial" w:eastAsia="Times New Roman" w:hAnsi="Arial" w:cs="Arial"/>
          <w:sz w:val="20"/>
          <w:szCs w:val="20"/>
        </w:rPr>
        <w:t xml:space="preserve"> CR, </w:t>
      </w:r>
      <w:proofErr w:type="spellStart"/>
      <w:r w:rsidRPr="00375421">
        <w:rPr>
          <w:rFonts w:ascii="Arial" w:eastAsia="Times New Roman" w:hAnsi="Arial" w:cs="Arial"/>
          <w:sz w:val="20"/>
          <w:szCs w:val="20"/>
        </w:rPr>
        <w:t>Iglseder</w:t>
      </w:r>
      <w:proofErr w:type="spellEnd"/>
      <w:r w:rsidRPr="00375421">
        <w:rPr>
          <w:rFonts w:ascii="Arial" w:eastAsia="Times New Roman" w:hAnsi="Arial" w:cs="Arial"/>
          <w:sz w:val="20"/>
          <w:szCs w:val="20"/>
        </w:rPr>
        <w:t xml:space="preserve"> B, </w:t>
      </w:r>
      <w:proofErr w:type="spellStart"/>
      <w:r w:rsidRPr="00375421">
        <w:rPr>
          <w:rFonts w:ascii="Arial" w:eastAsia="Times New Roman" w:hAnsi="Arial" w:cs="Arial"/>
          <w:sz w:val="20"/>
          <w:szCs w:val="20"/>
        </w:rPr>
        <w:t>Beloqui</w:t>
      </w:r>
      <w:proofErr w:type="spellEnd"/>
      <w:r w:rsidRPr="00375421">
        <w:rPr>
          <w:rFonts w:ascii="Arial" w:eastAsia="Times New Roman" w:hAnsi="Arial" w:cs="Arial"/>
          <w:sz w:val="20"/>
          <w:szCs w:val="20"/>
        </w:rPr>
        <w:t xml:space="preserve"> O, </w:t>
      </w:r>
      <w:proofErr w:type="spellStart"/>
      <w:r w:rsidRPr="00375421">
        <w:rPr>
          <w:rFonts w:ascii="Arial" w:eastAsia="Times New Roman" w:hAnsi="Arial" w:cs="Arial"/>
          <w:sz w:val="20"/>
          <w:szCs w:val="20"/>
        </w:rPr>
        <w:t>Engström</w:t>
      </w:r>
      <w:proofErr w:type="spellEnd"/>
      <w:r w:rsidRPr="00375421">
        <w:rPr>
          <w:rFonts w:ascii="Arial" w:eastAsia="Times New Roman" w:hAnsi="Arial" w:cs="Arial"/>
          <w:sz w:val="20"/>
          <w:szCs w:val="20"/>
        </w:rPr>
        <w:t xml:space="preserve"> G, </w:t>
      </w:r>
      <w:proofErr w:type="spellStart"/>
      <w:r w:rsidRPr="00375421">
        <w:rPr>
          <w:rFonts w:ascii="Arial" w:eastAsia="Times New Roman" w:hAnsi="Arial" w:cs="Arial"/>
          <w:sz w:val="20"/>
          <w:szCs w:val="20"/>
        </w:rPr>
        <w:t>Friera</w:t>
      </w:r>
      <w:proofErr w:type="spellEnd"/>
      <w:r w:rsidRPr="00375421">
        <w:rPr>
          <w:rFonts w:ascii="Arial" w:eastAsia="Times New Roman" w:hAnsi="Arial" w:cs="Arial"/>
          <w:sz w:val="20"/>
          <w:szCs w:val="20"/>
        </w:rPr>
        <w:t xml:space="preserve"> A, </w:t>
      </w:r>
      <w:proofErr w:type="spellStart"/>
      <w:r w:rsidRPr="00375421">
        <w:rPr>
          <w:rFonts w:ascii="Arial" w:eastAsia="Times New Roman" w:hAnsi="Arial" w:cs="Arial"/>
          <w:sz w:val="20"/>
          <w:szCs w:val="20"/>
        </w:rPr>
        <w:t>Rozza</w:t>
      </w:r>
      <w:proofErr w:type="spellEnd"/>
      <w:r w:rsidRPr="00375421">
        <w:rPr>
          <w:rFonts w:ascii="Arial" w:eastAsia="Times New Roman" w:hAnsi="Arial" w:cs="Arial"/>
          <w:sz w:val="20"/>
          <w:szCs w:val="20"/>
        </w:rPr>
        <w:t xml:space="preserve"> F, </w:t>
      </w:r>
      <w:proofErr w:type="spellStart"/>
      <w:r w:rsidRPr="00375421">
        <w:rPr>
          <w:rFonts w:ascii="Arial" w:eastAsia="Times New Roman" w:hAnsi="Arial" w:cs="Arial"/>
          <w:sz w:val="20"/>
          <w:szCs w:val="20"/>
        </w:rPr>
        <w:t>Xie</w:t>
      </w:r>
      <w:proofErr w:type="spellEnd"/>
      <w:r w:rsidRPr="00375421">
        <w:rPr>
          <w:rFonts w:ascii="Arial" w:eastAsia="Times New Roman" w:hAnsi="Arial" w:cs="Arial"/>
          <w:sz w:val="20"/>
          <w:szCs w:val="20"/>
        </w:rPr>
        <w:t xml:space="preserve"> W, </w:t>
      </w:r>
      <w:proofErr w:type="spellStart"/>
      <w:r w:rsidRPr="00375421">
        <w:rPr>
          <w:rFonts w:ascii="Arial" w:eastAsia="Times New Roman" w:hAnsi="Arial" w:cs="Arial"/>
          <w:sz w:val="20"/>
          <w:szCs w:val="20"/>
        </w:rPr>
        <w:t>Parraga</w:t>
      </w:r>
      <w:proofErr w:type="spellEnd"/>
      <w:r w:rsidRPr="00375421">
        <w:rPr>
          <w:rFonts w:ascii="Arial" w:eastAsia="Times New Roman" w:hAnsi="Arial" w:cs="Arial"/>
          <w:sz w:val="20"/>
          <w:szCs w:val="20"/>
        </w:rPr>
        <w:t xml:space="preserve"> G, </w:t>
      </w:r>
      <w:proofErr w:type="spellStart"/>
      <w:r w:rsidRPr="00375421">
        <w:rPr>
          <w:rFonts w:ascii="Arial" w:eastAsia="Times New Roman" w:hAnsi="Arial" w:cs="Arial"/>
          <w:sz w:val="20"/>
          <w:szCs w:val="20"/>
        </w:rPr>
        <w:t>Grigore</w:t>
      </w:r>
      <w:proofErr w:type="spellEnd"/>
      <w:r w:rsidRPr="00375421">
        <w:rPr>
          <w:rFonts w:ascii="Arial" w:eastAsia="Times New Roman" w:hAnsi="Arial" w:cs="Arial"/>
          <w:sz w:val="20"/>
          <w:szCs w:val="20"/>
        </w:rPr>
        <w:t xml:space="preserve"> L, </w:t>
      </w:r>
      <w:proofErr w:type="spellStart"/>
      <w:r w:rsidRPr="00375421">
        <w:rPr>
          <w:rFonts w:ascii="Arial" w:eastAsia="Times New Roman" w:hAnsi="Arial" w:cs="Arial"/>
          <w:sz w:val="20"/>
          <w:szCs w:val="20"/>
        </w:rPr>
        <w:t>Plichart</w:t>
      </w:r>
      <w:proofErr w:type="spellEnd"/>
      <w:r w:rsidRPr="00375421">
        <w:rPr>
          <w:rFonts w:ascii="Arial" w:eastAsia="Times New Roman" w:hAnsi="Arial" w:cs="Arial"/>
          <w:sz w:val="20"/>
          <w:szCs w:val="20"/>
        </w:rPr>
        <w:t xml:space="preserve"> M, </w:t>
      </w:r>
      <w:proofErr w:type="spellStart"/>
      <w:r w:rsidRPr="00375421">
        <w:rPr>
          <w:rFonts w:ascii="Arial" w:eastAsia="Times New Roman" w:hAnsi="Arial" w:cs="Arial"/>
          <w:sz w:val="20"/>
          <w:szCs w:val="20"/>
        </w:rPr>
        <w:t>Blankenberg</w:t>
      </w:r>
      <w:proofErr w:type="spellEnd"/>
      <w:r w:rsidRPr="00375421">
        <w:rPr>
          <w:rFonts w:ascii="Arial" w:eastAsia="Times New Roman" w:hAnsi="Arial" w:cs="Arial"/>
          <w:sz w:val="20"/>
          <w:szCs w:val="20"/>
        </w:rPr>
        <w:t xml:space="preserve"> S, </w:t>
      </w:r>
      <w:proofErr w:type="spellStart"/>
      <w:r w:rsidRPr="00375421">
        <w:rPr>
          <w:rFonts w:ascii="Arial" w:eastAsia="Times New Roman" w:hAnsi="Arial" w:cs="Arial"/>
          <w:sz w:val="20"/>
          <w:szCs w:val="20"/>
        </w:rPr>
        <w:t>Su</w:t>
      </w:r>
      <w:proofErr w:type="spellEnd"/>
      <w:r w:rsidRPr="00375421">
        <w:rPr>
          <w:rFonts w:ascii="Arial" w:eastAsia="Times New Roman" w:hAnsi="Arial" w:cs="Arial"/>
          <w:sz w:val="20"/>
          <w:szCs w:val="20"/>
        </w:rPr>
        <w:t xml:space="preserve"> TC, Schmidt C, </w:t>
      </w:r>
      <w:proofErr w:type="spellStart"/>
      <w:r w:rsidRPr="00375421">
        <w:rPr>
          <w:rFonts w:ascii="Arial" w:eastAsia="Times New Roman" w:hAnsi="Arial" w:cs="Arial"/>
          <w:sz w:val="20"/>
          <w:szCs w:val="20"/>
        </w:rPr>
        <w:t>Tuomainen</w:t>
      </w:r>
      <w:proofErr w:type="spellEnd"/>
      <w:r w:rsidRPr="00375421">
        <w:rPr>
          <w:rFonts w:ascii="Arial" w:eastAsia="Times New Roman" w:hAnsi="Arial" w:cs="Arial"/>
          <w:sz w:val="20"/>
          <w:szCs w:val="20"/>
        </w:rPr>
        <w:t xml:space="preserve"> TP, </w:t>
      </w:r>
      <w:proofErr w:type="spellStart"/>
      <w:r w:rsidRPr="00375421">
        <w:rPr>
          <w:rFonts w:ascii="Arial" w:eastAsia="Times New Roman" w:hAnsi="Arial" w:cs="Arial"/>
          <w:sz w:val="20"/>
          <w:szCs w:val="20"/>
        </w:rPr>
        <w:t>Veglia</w:t>
      </w:r>
      <w:proofErr w:type="spellEnd"/>
      <w:r w:rsidRPr="00375421">
        <w:rPr>
          <w:rFonts w:ascii="Arial" w:eastAsia="Times New Roman" w:hAnsi="Arial" w:cs="Arial"/>
          <w:sz w:val="20"/>
          <w:szCs w:val="20"/>
        </w:rPr>
        <w:t xml:space="preserve"> F, </w:t>
      </w:r>
      <w:proofErr w:type="spellStart"/>
      <w:r w:rsidRPr="00375421">
        <w:rPr>
          <w:rFonts w:ascii="Arial" w:eastAsia="Times New Roman" w:hAnsi="Arial" w:cs="Arial"/>
          <w:sz w:val="20"/>
          <w:szCs w:val="20"/>
        </w:rPr>
        <w:t>Völzke</w:t>
      </w:r>
      <w:proofErr w:type="spellEnd"/>
      <w:r w:rsidRPr="00375421">
        <w:rPr>
          <w:rFonts w:ascii="Arial" w:eastAsia="Times New Roman" w:hAnsi="Arial" w:cs="Arial"/>
          <w:sz w:val="20"/>
          <w:szCs w:val="20"/>
        </w:rPr>
        <w:t xml:space="preserve"> H, </w:t>
      </w:r>
      <w:proofErr w:type="spellStart"/>
      <w:r w:rsidRPr="00375421">
        <w:rPr>
          <w:rFonts w:ascii="Arial" w:eastAsia="Times New Roman" w:hAnsi="Arial" w:cs="Arial"/>
          <w:sz w:val="20"/>
          <w:szCs w:val="20"/>
        </w:rPr>
        <w:t>Nijpels</w:t>
      </w:r>
      <w:proofErr w:type="spellEnd"/>
      <w:r w:rsidRPr="00375421">
        <w:rPr>
          <w:rFonts w:ascii="Arial" w:eastAsia="Times New Roman" w:hAnsi="Arial" w:cs="Arial"/>
          <w:sz w:val="20"/>
          <w:szCs w:val="20"/>
        </w:rPr>
        <w:t xml:space="preserve"> G, </w:t>
      </w:r>
      <w:proofErr w:type="spellStart"/>
      <w:r w:rsidRPr="00375421">
        <w:rPr>
          <w:rFonts w:ascii="Arial" w:eastAsia="Times New Roman" w:hAnsi="Arial" w:cs="Arial"/>
          <w:sz w:val="20"/>
          <w:szCs w:val="20"/>
        </w:rPr>
        <w:t>Willeit</w:t>
      </w:r>
      <w:proofErr w:type="spellEnd"/>
      <w:r w:rsidRPr="00375421">
        <w:rPr>
          <w:rFonts w:ascii="Arial" w:eastAsia="Times New Roman" w:hAnsi="Arial" w:cs="Arial"/>
          <w:sz w:val="20"/>
          <w:szCs w:val="20"/>
        </w:rPr>
        <w:t xml:space="preserve"> J, Sacco RL, Franco OH, Uthoff H, </w:t>
      </w:r>
      <w:proofErr w:type="spellStart"/>
      <w:r w:rsidRPr="00375421">
        <w:rPr>
          <w:rFonts w:ascii="Arial" w:eastAsia="Times New Roman" w:hAnsi="Arial" w:cs="Arial"/>
          <w:sz w:val="20"/>
          <w:szCs w:val="20"/>
        </w:rPr>
        <w:t>Hedblad</w:t>
      </w:r>
      <w:proofErr w:type="spellEnd"/>
      <w:r w:rsidRPr="00375421">
        <w:rPr>
          <w:rFonts w:ascii="Arial" w:eastAsia="Times New Roman" w:hAnsi="Arial" w:cs="Arial"/>
          <w:sz w:val="20"/>
          <w:szCs w:val="20"/>
        </w:rPr>
        <w:t xml:space="preserve"> B, Suarez C, Izzo R, Zhao D, </w:t>
      </w:r>
      <w:proofErr w:type="spellStart"/>
      <w:r w:rsidRPr="00375421">
        <w:rPr>
          <w:rFonts w:ascii="Arial" w:eastAsia="Times New Roman" w:hAnsi="Arial" w:cs="Arial"/>
          <w:sz w:val="20"/>
          <w:szCs w:val="20"/>
        </w:rPr>
        <w:t>Wannarong</w:t>
      </w:r>
      <w:proofErr w:type="spellEnd"/>
      <w:r w:rsidRPr="00375421">
        <w:rPr>
          <w:rFonts w:ascii="Arial" w:eastAsia="Times New Roman" w:hAnsi="Arial" w:cs="Arial"/>
          <w:sz w:val="20"/>
          <w:szCs w:val="20"/>
        </w:rPr>
        <w:t xml:space="preserve"> T, </w:t>
      </w:r>
      <w:proofErr w:type="spellStart"/>
      <w:r w:rsidRPr="00375421">
        <w:rPr>
          <w:rFonts w:ascii="Arial" w:eastAsia="Times New Roman" w:hAnsi="Arial" w:cs="Arial"/>
          <w:sz w:val="20"/>
          <w:szCs w:val="20"/>
        </w:rPr>
        <w:t>Catapano</w:t>
      </w:r>
      <w:proofErr w:type="spellEnd"/>
      <w:r w:rsidRPr="00375421">
        <w:rPr>
          <w:rFonts w:ascii="Arial" w:eastAsia="Times New Roman" w:hAnsi="Arial" w:cs="Arial"/>
          <w:sz w:val="20"/>
          <w:szCs w:val="20"/>
        </w:rPr>
        <w:t xml:space="preserve"> A, </w:t>
      </w:r>
      <w:proofErr w:type="spellStart"/>
      <w:r w:rsidRPr="00375421">
        <w:rPr>
          <w:rFonts w:ascii="Arial" w:eastAsia="Times New Roman" w:hAnsi="Arial" w:cs="Arial"/>
          <w:sz w:val="20"/>
          <w:szCs w:val="20"/>
        </w:rPr>
        <w:t>Ducimetiere</w:t>
      </w:r>
      <w:proofErr w:type="spellEnd"/>
      <w:r w:rsidRPr="00375421">
        <w:rPr>
          <w:rFonts w:ascii="Arial" w:eastAsia="Times New Roman" w:hAnsi="Arial" w:cs="Arial"/>
          <w:sz w:val="20"/>
          <w:szCs w:val="20"/>
        </w:rPr>
        <w:t xml:space="preserve"> P, </w:t>
      </w:r>
      <w:proofErr w:type="spellStart"/>
      <w:r w:rsidRPr="00375421">
        <w:rPr>
          <w:rFonts w:ascii="Arial" w:eastAsia="Times New Roman" w:hAnsi="Arial" w:cs="Arial"/>
          <w:sz w:val="20"/>
          <w:szCs w:val="20"/>
        </w:rPr>
        <w:t>Espinola</w:t>
      </w:r>
      <w:proofErr w:type="spellEnd"/>
      <w:r w:rsidRPr="00375421">
        <w:rPr>
          <w:rFonts w:ascii="Arial" w:eastAsia="Times New Roman" w:hAnsi="Arial" w:cs="Arial"/>
          <w:sz w:val="20"/>
          <w:szCs w:val="20"/>
        </w:rPr>
        <w:t xml:space="preserve">-Klein C, </w:t>
      </w:r>
      <w:proofErr w:type="spellStart"/>
      <w:r w:rsidRPr="00375421">
        <w:rPr>
          <w:rFonts w:ascii="Arial" w:eastAsia="Times New Roman" w:hAnsi="Arial" w:cs="Arial"/>
          <w:sz w:val="20"/>
          <w:szCs w:val="20"/>
        </w:rPr>
        <w:t>Chien</w:t>
      </w:r>
      <w:proofErr w:type="spellEnd"/>
      <w:r w:rsidRPr="00375421">
        <w:rPr>
          <w:rFonts w:ascii="Arial" w:eastAsia="Times New Roman" w:hAnsi="Arial" w:cs="Arial"/>
          <w:sz w:val="20"/>
          <w:szCs w:val="20"/>
        </w:rPr>
        <w:t xml:space="preserve"> KL, Price JF, </w:t>
      </w:r>
      <w:proofErr w:type="spellStart"/>
      <w:r w:rsidRPr="00375421">
        <w:rPr>
          <w:rFonts w:ascii="Arial" w:eastAsia="Times New Roman" w:hAnsi="Arial" w:cs="Arial"/>
          <w:sz w:val="20"/>
          <w:szCs w:val="20"/>
        </w:rPr>
        <w:t>Bergström</w:t>
      </w:r>
      <w:proofErr w:type="spellEnd"/>
      <w:r w:rsidRPr="00375421">
        <w:rPr>
          <w:rFonts w:ascii="Arial" w:eastAsia="Times New Roman" w:hAnsi="Arial" w:cs="Arial"/>
          <w:sz w:val="20"/>
          <w:szCs w:val="20"/>
        </w:rPr>
        <w:t xml:space="preserve"> G, </w:t>
      </w:r>
      <w:proofErr w:type="spellStart"/>
      <w:r w:rsidRPr="00375421">
        <w:rPr>
          <w:rFonts w:ascii="Arial" w:eastAsia="Times New Roman" w:hAnsi="Arial" w:cs="Arial"/>
          <w:sz w:val="20"/>
          <w:szCs w:val="20"/>
        </w:rPr>
        <w:t>Kauhanen</w:t>
      </w:r>
      <w:proofErr w:type="spellEnd"/>
      <w:r w:rsidRPr="00375421">
        <w:rPr>
          <w:rFonts w:ascii="Arial" w:eastAsia="Times New Roman" w:hAnsi="Arial" w:cs="Arial"/>
          <w:sz w:val="20"/>
          <w:szCs w:val="20"/>
        </w:rPr>
        <w:t xml:space="preserve"> J, </w:t>
      </w:r>
      <w:proofErr w:type="spellStart"/>
      <w:r w:rsidRPr="00375421">
        <w:rPr>
          <w:rFonts w:ascii="Arial" w:eastAsia="Times New Roman" w:hAnsi="Arial" w:cs="Arial"/>
          <w:sz w:val="20"/>
          <w:szCs w:val="20"/>
        </w:rPr>
        <w:t>Tremoli</w:t>
      </w:r>
      <w:proofErr w:type="spellEnd"/>
      <w:r w:rsidRPr="00375421">
        <w:rPr>
          <w:rFonts w:ascii="Arial" w:eastAsia="Times New Roman" w:hAnsi="Arial" w:cs="Arial"/>
          <w:sz w:val="20"/>
          <w:szCs w:val="20"/>
        </w:rPr>
        <w:t xml:space="preserve"> E, </w:t>
      </w:r>
      <w:proofErr w:type="spellStart"/>
      <w:r w:rsidRPr="00375421">
        <w:rPr>
          <w:rFonts w:ascii="Arial" w:eastAsia="Times New Roman" w:hAnsi="Arial" w:cs="Arial"/>
          <w:sz w:val="20"/>
          <w:szCs w:val="20"/>
        </w:rPr>
        <w:t>Dörr</w:t>
      </w:r>
      <w:proofErr w:type="spellEnd"/>
      <w:r w:rsidRPr="00375421">
        <w:rPr>
          <w:rFonts w:ascii="Arial" w:eastAsia="Times New Roman" w:hAnsi="Arial" w:cs="Arial"/>
          <w:sz w:val="20"/>
          <w:szCs w:val="20"/>
        </w:rPr>
        <w:t xml:space="preserve"> M, Berenson G, Kitagawa K, Dekker JM, </w:t>
      </w:r>
      <w:proofErr w:type="spellStart"/>
      <w:r w:rsidRPr="00375421">
        <w:rPr>
          <w:rFonts w:ascii="Arial" w:eastAsia="Times New Roman" w:hAnsi="Arial" w:cs="Arial"/>
          <w:sz w:val="20"/>
          <w:szCs w:val="20"/>
        </w:rPr>
        <w:t>Kiechl</w:t>
      </w:r>
      <w:proofErr w:type="spellEnd"/>
      <w:r w:rsidRPr="00375421">
        <w:rPr>
          <w:rFonts w:ascii="Arial" w:eastAsia="Times New Roman" w:hAnsi="Arial" w:cs="Arial"/>
          <w:sz w:val="20"/>
          <w:szCs w:val="20"/>
        </w:rPr>
        <w:t xml:space="preserve"> S, Sitzer M, Bickel H, </w:t>
      </w:r>
      <w:proofErr w:type="spellStart"/>
      <w:r w:rsidRPr="00375421">
        <w:rPr>
          <w:rFonts w:ascii="Arial" w:eastAsia="Times New Roman" w:hAnsi="Arial" w:cs="Arial"/>
          <w:sz w:val="20"/>
          <w:szCs w:val="20"/>
        </w:rPr>
        <w:t>Rundek</w:t>
      </w:r>
      <w:proofErr w:type="spellEnd"/>
      <w:r w:rsidRPr="00375421">
        <w:rPr>
          <w:rFonts w:ascii="Arial" w:eastAsia="Times New Roman" w:hAnsi="Arial" w:cs="Arial"/>
          <w:sz w:val="20"/>
          <w:szCs w:val="20"/>
        </w:rPr>
        <w:t xml:space="preserve"> T, </w:t>
      </w:r>
      <w:proofErr w:type="spellStart"/>
      <w:r w:rsidRPr="00375421">
        <w:rPr>
          <w:rFonts w:ascii="Arial" w:eastAsia="Times New Roman" w:hAnsi="Arial" w:cs="Arial"/>
          <w:sz w:val="20"/>
          <w:szCs w:val="20"/>
        </w:rPr>
        <w:t>Hofman</w:t>
      </w:r>
      <w:proofErr w:type="spellEnd"/>
      <w:r w:rsidRPr="00375421">
        <w:rPr>
          <w:rFonts w:ascii="Arial" w:eastAsia="Times New Roman" w:hAnsi="Arial" w:cs="Arial"/>
          <w:sz w:val="20"/>
          <w:szCs w:val="20"/>
        </w:rPr>
        <w:t xml:space="preserve"> A, </w:t>
      </w:r>
      <w:proofErr w:type="spellStart"/>
      <w:r w:rsidRPr="00375421">
        <w:rPr>
          <w:rFonts w:ascii="Arial" w:eastAsia="Times New Roman" w:hAnsi="Arial" w:cs="Arial"/>
          <w:sz w:val="20"/>
          <w:szCs w:val="20"/>
        </w:rPr>
        <w:t>Mathiesen</w:t>
      </w:r>
      <w:proofErr w:type="spellEnd"/>
      <w:r w:rsidRPr="00375421">
        <w:rPr>
          <w:rFonts w:ascii="Arial" w:eastAsia="Times New Roman" w:hAnsi="Arial" w:cs="Arial"/>
          <w:sz w:val="20"/>
          <w:szCs w:val="20"/>
        </w:rPr>
        <w:t xml:space="preserve"> EB, </w:t>
      </w:r>
      <w:proofErr w:type="spellStart"/>
      <w:r w:rsidRPr="00375421">
        <w:rPr>
          <w:rFonts w:ascii="Arial" w:eastAsia="Times New Roman" w:hAnsi="Arial" w:cs="Arial"/>
          <w:sz w:val="20"/>
          <w:szCs w:val="20"/>
        </w:rPr>
        <w:t>Castelnuovo</w:t>
      </w:r>
      <w:proofErr w:type="spellEnd"/>
      <w:r w:rsidRPr="00375421">
        <w:rPr>
          <w:rFonts w:ascii="Arial" w:eastAsia="Times New Roman" w:hAnsi="Arial" w:cs="Arial"/>
          <w:sz w:val="20"/>
          <w:szCs w:val="20"/>
        </w:rPr>
        <w:t xml:space="preserve"> S, </w:t>
      </w:r>
      <w:proofErr w:type="spellStart"/>
      <w:r w:rsidRPr="00375421">
        <w:rPr>
          <w:rFonts w:ascii="Arial" w:eastAsia="Times New Roman" w:hAnsi="Arial" w:cs="Arial"/>
          <w:sz w:val="20"/>
          <w:szCs w:val="20"/>
        </w:rPr>
        <w:t>Landecho</w:t>
      </w:r>
      <w:proofErr w:type="spellEnd"/>
      <w:r w:rsidRPr="00375421">
        <w:rPr>
          <w:rFonts w:ascii="Arial" w:eastAsia="Times New Roman" w:hAnsi="Arial" w:cs="Arial"/>
          <w:sz w:val="20"/>
          <w:szCs w:val="20"/>
        </w:rPr>
        <w:t xml:space="preserve"> MF, </w:t>
      </w:r>
      <w:proofErr w:type="spellStart"/>
      <w:r w:rsidRPr="00375421">
        <w:rPr>
          <w:rFonts w:ascii="Arial" w:eastAsia="Times New Roman" w:hAnsi="Arial" w:cs="Arial"/>
          <w:sz w:val="20"/>
          <w:szCs w:val="20"/>
        </w:rPr>
        <w:t>Rosvall</w:t>
      </w:r>
      <w:proofErr w:type="spellEnd"/>
      <w:r w:rsidRPr="00375421">
        <w:rPr>
          <w:rFonts w:ascii="Arial" w:eastAsia="Times New Roman" w:hAnsi="Arial" w:cs="Arial"/>
          <w:sz w:val="20"/>
          <w:szCs w:val="20"/>
        </w:rPr>
        <w:t xml:space="preserve"> M, Gabriel R, de Luca N, Liu J, </w:t>
      </w:r>
      <w:proofErr w:type="spellStart"/>
      <w:r w:rsidRPr="00375421">
        <w:rPr>
          <w:rFonts w:ascii="Arial" w:eastAsia="Times New Roman" w:hAnsi="Arial" w:cs="Arial"/>
          <w:sz w:val="20"/>
          <w:szCs w:val="20"/>
        </w:rPr>
        <w:t>Baldassarre</w:t>
      </w:r>
      <w:proofErr w:type="spellEnd"/>
      <w:r w:rsidRPr="00375421">
        <w:rPr>
          <w:rFonts w:ascii="Arial" w:eastAsia="Times New Roman" w:hAnsi="Arial" w:cs="Arial"/>
          <w:sz w:val="20"/>
          <w:szCs w:val="20"/>
        </w:rPr>
        <w:t xml:space="preserve"> D, </w:t>
      </w:r>
      <w:proofErr w:type="spellStart"/>
      <w:r w:rsidRPr="00375421">
        <w:rPr>
          <w:rFonts w:ascii="Arial" w:eastAsia="Times New Roman" w:hAnsi="Arial" w:cs="Arial"/>
          <w:sz w:val="20"/>
          <w:szCs w:val="20"/>
        </w:rPr>
        <w:t>Kavousi</w:t>
      </w:r>
      <w:proofErr w:type="spellEnd"/>
      <w:r w:rsidRPr="00375421">
        <w:rPr>
          <w:rFonts w:ascii="Arial" w:eastAsia="Times New Roman" w:hAnsi="Arial" w:cs="Arial"/>
          <w:sz w:val="20"/>
          <w:szCs w:val="20"/>
        </w:rPr>
        <w:t xml:space="preserve"> M, de Groot E, Bots ML, Yanez DN, Thompson SG; PROG-IMT study group. </w:t>
      </w:r>
      <w:hyperlink r:id="rId700" w:history="1">
        <w:r w:rsidRPr="00375421">
          <w:rPr>
            <w:rFonts w:ascii="Arial" w:eastAsia="Times New Roman" w:hAnsi="Arial" w:cs="Arial"/>
            <w:b/>
            <w:i/>
            <w:sz w:val="20"/>
            <w:szCs w:val="20"/>
          </w:rPr>
          <w:t>Predictive value for cardiovascular events of common carotid intima media thickness and its rate of change in individuals at high cardiovascular risk - Results from the PROG-IMT collaboration.</w:t>
        </w:r>
      </w:hyperlink>
      <w:r w:rsidRPr="00375421">
        <w:rPr>
          <w:rFonts w:ascii="Arial" w:eastAsia="Times New Roman" w:hAnsi="Arial" w:cs="Arial"/>
          <w:b/>
          <w:i/>
          <w:sz w:val="20"/>
          <w:szCs w:val="20"/>
        </w:rPr>
        <w:t xml:space="preserve"> </w:t>
      </w:r>
      <w:proofErr w:type="spellStart"/>
      <w:r w:rsidRPr="00375421">
        <w:rPr>
          <w:rFonts w:ascii="Arial" w:eastAsia="Times New Roman" w:hAnsi="Arial" w:cs="Arial"/>
          <w:sz w:val="20"/>
          <w:szCs w:val="20"/>
        </w:rPr>
        <w:t>PLoS</w:t>
      </w:r>
      <w:proofErr w:type="spellEnd"/>
      <w:r w:rsidRPr="00375421">
        <w:rPr>
          <w:rFonts w:ascii="Arial" w:eastAsia="Times New Roman" w:hAnsi="Arial" w:cs="Arial"/>
          <w:sz w:val="20"/>
          <w:szCs w:val="20"/>
        </w:rPr>
        <w:t xml:space="preserve"> One</w:t>
      </w:r>
      <w:r>
        <w:rPr>
          <w:rFonts w:ascii="Arial" w:eastAsia="Times New Roman" w:hAnsi="Arial" w:cs="Arial"/>
          <w:sz w:val="20"/>
          <w:szCs w:val="20"/>
        </w:rPr>
        <w:t xml:space="preserve">. 2018 Apr 12. Vol. 13, issue 4, p. </w:t>
      </w:r>
      <w:r w:rsidRPr="00375421">
        <w:rPr>
          <w:rFonts w:ascii="Arial" w:eastAsia="Times New Roman" w:hAnsi="Arial" w:cs="Arial"/>
          <w:sz w:val="20"/>
          <w:szCs w:val="20"/>
        </w:rPr>
        <w:t xml:space="preserve">e0191172. Erratum in: </w:t>
      </w:r>
      <w:hyperlink r:id="rId701" w:history="1">
        <w:proofErr w:type="spellStart"/>
        <w:r>
          <w:rPr>
            <w:rFonts w:ascii="Arial" w:eastAsia="Times New Roman" w:hAnsi="Arial" w:cs="Arial"/>
            <w:sz w:val="20"/>
            <w:szCs w:val="20"/>
          </w:rPr>
          <w:t>PLoS</w:t>
        </w:r>
        <w:proofErr w:type="spellEnd"/>
        <w:r>
          <w:rPr>
            <w:rFonts w:ascii="Arial" w:eastAsia="Times New Roman" w:hAnsi="Arial" w:cs="Arial"/>
            <w:sz w:val="20"/>
            <w:szCs w:val="20"/>
          </w:rPr>
          <w:t xml:space="preserve"> One. 2018 Sep 20. Vol. 13, issue 9, p. </w:t>
        </w:r>
        <w:r w:rsidRPr="00375421">
          <w:rPr>
            <w:rFonts w:ascii="Arial" w:eastAsia="Times New Roman" w:hAnsi="Arial" w:cs="Arial"/>
            <w:sz w:val="20"/>
            <w:szCs w:val="20"/>
          </w:rPr>
          <w:t>e0204633</w:t>
        </w:r>
      </w:hyperlink>
      <w:r w:rsidRPr="00375421">
        <w:rPr>
          <w:rFonts w:ascii="Arial" w:eastAsia="Times New Roman" w:hAnsi="Arial" w:cs="Arial"/>
          <w:sz w:val="20"/>
          <w:szCs w:val="20"/>
        </w:rPr>
        <w:t xml:space="preserve">.  PM: 29649236. </w:t>
      </w:r>
      <w:hyperlink r:id="rId702" w:history="1">
        <w:r w:rsidRPr="00375421">
          <w:rPr>
            <w:rFonts w:ascii="Arial" w:eastAsia="Times New Roman" w:hAnsi="Arial" w:cs="Arial"/>
            <w:sz w:val="20"/>
            <w:szCs w:val="20"/>
          </w:rPr>
          <w:t>PMC5896895</w:t>
        </w:r>
      </w:hyperlink>
      <w:r>
        <w:rPr>
          <w:rFonts w:ascii="Arial" w:eastAsia="Times New Roman" w:hAnsi="Arial" w:cs="Arial"/>
          <w:sz w:val="20"/>
          <w:szCs w:val="20"/>
        </w:rPr>
        <w:t>.</w:t>
      </w:r>
    </w:p>
    <w:p w14:paraId="7B3E8F70" w14:textId="77777777" w:rsidR="00781CEA" w:rsidRPr="00CF75CD" w:rsidRDefault="00781CEA" w:rsidP="00781CEA">
      <w:pPr>
        <w:rPr>
          <w:rFonts w:ascii="Arial" w:hAnsi="Arial" w:cs="Arial"/>
          <w:sz w:val="20"/>
          <w:szCs w:val="20"/>
        </w:rPr>
      </w:pPr>
      <w:bookmarkStart w:id="75" w:name="_Hlk17211824"/>
      <w:bookmarkEnd w:id="74"/>
      <w:r w:rsidRPr="00CF75CD">
        <w:rPr>
          <w:rFonts w:ascii="Arial" w:hAnsi="Arial" w:cs="Arial"/>
          <w:sz w:val="20"/>
          <w:szCs w:val="20"/>
        </w:rPr>
        <w:t xml:space="preserve">Lumley T, Brody J, Peloso G, Morrison A, Rice K. </w:t>
      </w:r>
      <w:hyperlink r:id="rId703" w:history="1">
        <w:proofErr w:type="spellStart"/>
        <w:r w:rsidRPr="00CF75CD">
          <w:rPr>
            <w:rFonts w:ascii="Arial" w:hAnsi="Arial" w:cs="Arial"/>
            <w:b/>
            <w:i/>
            <w:sz w:val="20"/>
            <w:szCs w:val="20"/>
          </w:rPr>
          <w:t>FastSKAT</w:t>
        </w:r>
        <w:proofErr w:type="spellEnd"/>
        <w:r w:rsidRPr="00CF75CD">
          <w:rPr>
            <w:rFonts w:ascii="Arial" w:hAnsi="Arial" w:cs="Arial"/>
            <w:b/>
            <w:i/>
            <w:sz w:val="20"/>
            <w:szCs w:val="20"/>
          </w:rPr>
          <w:t>: Sequence kernel association tests for very large sets of markers.</w:t>
        </w:r>
      </w:hyperlink>
      <w:r w:rsidRPr="00CF75CD">
        <w:rPr>
          <w:rFonts w:ascii="Arial" w:hAnsi="Arial" w:cs="Arial"/>
          <w:b/>
          <w:i/>
          <w:sz w:val="20"/>
          <w:szCs w:val="20"/>
        </w:rPr>
        <w:t xml:space="preserve"> </w:t>
      </w:r>
      <w:r w:rsidRPr="00CF75CD">
        <w:rPr>
          <w:rFonts w:ascii="Arial" w:hAnsi="Arial" w:cs="Arial"/>
          <w:sz w:val="20"/>
          <w:szCs w:val="20"/>
        </w:rPr>
        <w:t xml:space="preserve">Genet Epidemiol. 2018 Sep. Vol. 42, issue 6, pp. 516-527. PM: 29932245. </w:t>
      </w:r>
      <w:hyperlink r:id="rId704" w:history="1">
        <w:r w:rsidRPr="00CF75CD">
          <w:rPr>
            <w:rFonts w:ascii="Arial" w:hAnsi="Arial" w:cs="Arial"/>
            <w:sz w:val="20"/>
            <w:szCs w:val="20"/>
          </w:rPr>
          <w:t>PMC6129408</w:t>
        </w:r>
      </w:hyperlink>
      <w:r w:rsidRPr="00CF75CD">
        <w:rPr>
          <w:rFonts w:ascii="Arial" w:hAnsi="Arial" w:cs="Arial"/>
          <w:sz w:val="20"/>
          <w:szCs w:val="20"/>
        </w:rPr>
        <w:t xml:space="preserve">. </w:t>
      </w:r>
    </w:p>
    <w:p w14:paraId="2A11A902" w14:textId="77777777" w:rsidR="00796413" w:rsidRPr="00C27D45" w:rsidRDefault="00F158A8" w:rsidP="00C27D45">
      <w:hyperlink r:id="rId705" w:history="1">
        <w:r w:rsidR="00796413" w:rsidRPr="00E211DC">
          <w:rPr>
            <w:rFonts w:ascii="Arial" w:eastAsia="Times New Roman" w:hAnsi="Arial" w:cs="Arial"/>
            <w:sz w:val="20"/>
            <w:szCs w:val="20"/>
          </w:rPr>
          <w:t>MacNeil-</w:t>
        </w:r>
        <w:proofErr w:type="spellStart"/>
        <w:r w:rsidR="00796413" w:rsidRPr="00E211DC">
          <w:rPr>
            <w:rFonts w:ascii="Arial" w:eastAsia="Times New Roman" w:hAnsi="Arial" w:cs="Arial"/>
            <w:sz w:val="20"/>
            <w:szCs w:val="20"/>
          </w:rPr>
          <w:t>Vroomen</w:t>
        </w:r>
        <w:proofErr w:type="spellEnd"/>
        <w:r w:rsidR="00796413" w:rsidRPr="00E211DC">
          <w:rPr>
            <w:rFonts w:ascii="Arial" w:eastAsia="Times New Roman" w:hAnsi="Arial" w:cs="Arial"/>
            <w:sz w:val="20"/>
            <w:szCs w:val="20"/>
          </w:rPr>
          <w:t xml:space="preserve"> J</w:t>
        </w:r>
      </w:hyperlink>
      <w:r w:rsidR="00796413" w:rsidRPr="00E211DC">
        <w:rPr>
          <w:rFonts w:ascii="Arial" w:eastAsia="Times New Roman" w:hAnsi="Arial" w:cs="Arial"/>
          <w:sz w:val="20"/>
          <w:szCs w:val="20"/>
        </w:rPr>
        <w:t xml:space="preserve">, </w:t>
      </w:r>
      <w:hyperlink r:id="rId706" w:history="1">
        <w:r w:rsidR="00796413" w:rsidRPr="00E211DC">
          <w:rPr>
            <w:rFonts w:ascii="Arial" w:eastAsia="Times New Roman" w:hAnsi="Arial" w:cs="Arial"/>
            <w:sz w:val="20"/>
            <w:szCs w:val="20"/>
          </w:rPr>
          <w:t>Schulz R</w:t>
        </w:r>
      </w:hyperlink>
      <w:r w:rsidR="00796413" w:rsidRPr="00E211DC">
        <w:rPr>
          <w:rFonts w:ascii="Arial" w:eastAsia="Times New Roman" w:hAnsi="Arial" w:cs="Arial"/>
          <w:sz w:val="20"/>
          <w:szCs w:val="20"/>
        </w:rPr>
        <w:t xml:space="preserve">, </w:t>
      </w:r>
      <w:hyperlink r:id="rId707" w:history="1">
        <w:r w:rsidR="00796413" w:rsidRPr="00E211DC">
          <w:rPr>
            <w:rFonts w:ascii="Arial" w:eastAsia="Times New Roman" w:hAnsi="Arial" w:cs="Arial"/>
            <w:sz w:val="20"/>
            <w:szCs w:val="20"/>
          </w:rPr>
          <w:t>Doyle M</w:t>
        </w:r>
      </w:hyperlink>
      <w:r w:rsidR="00796413" w:rsidRPr="00E211DC">
        <w:rPr>
          <w:rFonts w:ascii="Arial" w:eastAsia="Times New Roman" w:hAnsi="Arial" w:cs="Arial"/>
          <w:sz w:val="20"/>
          <w:szCs w:val="20"/>
        </w:rPr>
        <w:t xml:space="preserve">, </w:t>
      </w:r>
      <w:hyperlink r:id="rId708" w:history="1">
        <w:r w:rsidR="00796413" w:rsidRPr="00E211DC">
          <w:rPr>
            <w:rFonts w:ascii="Arial" w:eastAsia="Times New Roman" w:hAnsi="Arial" w:cs="Arial"/>
            <w:sz w:val="20"/>
            <w:szCs w:val="20"/>
          </w:rPr>
          <w:t>Murphy TE</w:t>
        </w:r>
      </w:hyperlink>
      <w:r w:rsidR="00796413" w:rsidRPr="00E211DC">
        <w:rPr>
          <w:rFonts w:ascii="Arial" w:eastAsia="Times New Roman" w:hAnsi="Arial" w:cs="Arial"/>
          <w:sz w:val="20"/>
          <w:szCs w:val="20"/>
        </w:rPr>
        <w:t xml:space="preserve">, </w:t>
      </w:r>
      <w:hyperlink r:id="rId709" w:history="1">
        <w:r w:rsidR="00796413" w:rsidRPr="00E211DC">
          <w:rPr>
            <w:rFonts w:ascii="Arial" w:eastAsia="Times New Roman" w:hAnsi="Arial" w:cs="Arial"/>
            <w:sz w:val="20"/>
            <w:szCs w:val="20"/>
          </w:rPr>
          <w:t>Ives DG</w:t>
        </w:r>
      </w:hyperlink>
      <w:r w:rsidR="00796413" w:rsidRPr="00E211DC">
        <w:rPr>
          <w:rFonts w:ascii="Arial" w:eastAsia="Times New Roman" w:hAnsi="Arial" w:cs="Arial"/>
          <w:sz w:val="20"/>
          <w:szCs w:val="20"/>
        </w:rPr>
        <w:t xml:space="preserve">, </w:t>
      </w:r>
      <w:hyperlink r:id="rId710" w:history="1">
        <w:proofErr w:type="spellStart"/>
        <w:r w:rsidR="00796413" w:rsidRPr="00E211DC">
          <w:rPr>
            <w:rFonts w:ascii="Arial" w:eastAsia="Times New Roman" w:hAnsi="Arial" w:cs="Arial"/>
            <w:sz w:val="20"/>
            <w:szCs w:val="20"/>
          </w:rPr>
          <w:t>Monin</w:t>
        </w:r>
        <w:proofErr w:type="spellEnd"/>
        <w:r w:rsidR="00796413" w:rsidRPr="00E211DC">
          <w:rPr>
            <w:rFonts w:ascii="Arial" w:eastAsia="Times New Roman" w:hAnsi="Arial" w:cs="Arial"/>
            <w:sz w:val="20"/>
            <w:szCs w:val="20"/>
          </w:rPr>
          <w:t xml:space="preserve"> JK</w:t>
        </w:r>
      </w:hyperlink>
      <w:r w:rsidR="00796413" w:rsidRPr="00E211DC">
        <w:rPr>
          <w:rFonts w:ascii="Arial" w:eastAsia="Times New Roman" w:hAnsi="Arial" w:cs="Arial"/>
          <w:sz w:val="20"/>
          <w:szCs w:val="20"/>
        </w:rPr>
        <w:t xml:space="preserve">. </w:t>
      </w:r>
      <w:r w:rsidR="00796413" w:rsidRPr="00E211DC">
        <w:rPr>
          <w:rFonts w:ascii="Arial" w:eastAsia="Times New Roman" w:hAnsi="Arial" w:cs="Arial"/>
          <w:b/>
          <w:i/>
          <w:sz w:val="20"/>
          <w:szCs w:val="20"/>
        </w:rPr>
        <w:t xml:space="preserve">Time-varying social support and time to death in the </w:t>
      </w:r>
      <w:r w:rsidR="00796413">
        <w:rPr>
          <w:rFonts w:ascii="Arial" w:eastAsia="Times New Roman" w:hAnsi="Arial" w:cs="Arial"/>
          <w:b/>
          <w:i/>
          <w:sz w:val="20"/>
          <w:szCs w:val="20"/>
        </w:rPr>
        <w:t>C</w:t>
      </w:r>
      <w:r w:rsidR="00796413" w:rsidRPr="00E211DC">
        <w:rPr>
          <w:rFonts w:ascii="Arial" w:eastAsia="Times New Roman" w:hAnsi="Arial" w:cs="Arial"/>
          <w:b/>
          <w:i/>
          <w:sz w:val="20"/>
          <w:szCs w:val="20"/>
        </w:rPr>
        <w:t xml:space="preserve">ardiovascular </w:t>
      </w:r>
      <w:r w:rsidR="00796413">
        <w:rPr>
          <w:rFonts w:ascii="Arial" w:eastAsia="Times New Roman" w:hAnsi="Arial" w:cs="Arial"/>
          <w:b/>
          <w:i/>
          <w:sz w:val="20"/>
          <w:szCs w:val="20"/>
        </w:rPr>
        <w:t>He</w:t>
      </w:r>
      <w:r w:rsidR="00796413" w:rsidRPr="00E211DC">
        <w:rPr>
          <w:rFonts w:ascii="Arial" w:eastAsia="Times New Roman" w:hAnsi="Arial" w:cs="Arial"/>
          <w:b/>
          <w:i/>
          <w:sz w:val="20"/>
          <w:szCs w:val="20"/>
        </w:rPr>
        <w:t xml:space="preserve">alth </w:t>
      </w:r>
      <w:r w:rsidR="00796413">
        <w:rPr>
          <w:rFonts w:ascii="Arial" w:eastAsia="Times New Roman" w:hAnsi="Arial" w:cs="Arial"/>
          <w:b/>
          <w:i/>
          <w:sz w:val="20"/>
          <w:szCs w:val="20"/>
        </w:rPr>
        <w:t>S</w:t>
      </w:r>
      <w:r w:rsidR="00796413" w:rsidRPr="00E211DC">
        <w:rPr>
          <w:rFonts w:ascii="Arial" w:eastAsia="Times New Roman" w:hAnsi="Arial" w:cs="Arial"/>
          <w:b/>
          <w:i/>
          <w:sz w:val="20"/>
          <w:szCs w:val="20"/>
        </w:rPr>
        <w:t>tudy.</w:t>
      </w:r>
      <w:r w:rsidR="00796413" w:rsidRPr="00E211DC">
        <w:rPr>
          <w:rFonts w:ascii="Arial" w:eastAsia="Times New Roman" w:hAnsi="Arial" w:cs="Arial"/>
          <w:sz w:val="20"/>
          <w:szCs w:val="20"/>
        </w:rPr>
        <w:t xml:space="preserve"> </w:t>
      </w:r>
      <w:hyperlink r:id="rId711" w:tooltip="Health psychology : official journal of the Division of Health Psychology, American Psychological Association." w:history="1">
        <w:r w:rsidR="00796413" w:rsidRPr="00E211DC">
          <w:rPr>
            <w:rFonts w:ascii="Arial" w:eastAsia="Times New Roman" w:hAnsi="Arial" w:cs="Arial"/>
            <w:sz w:val="20"/>
            <w:szCs w:val="20"/>
          </w:rPr>
          <w:t>Health Psychol.</w:t>
        </w:r>
      </w:hyperlink>
      <w:r w:rsidR="00796413" w:rsidRPr="00E211DC">
        <w:rPr>
          <w:rFonts w:ascii="Arial" w:eastAsia="Times New Roman" w:hAnsi="Arial" w:cs="Arial"/>
          <w:sz w:val="20"/>
          <w:szCs w:val="20"/>
        </w:rPr>
        <w:t xml:space="preserve"> 2018 Sep 10. </w:t>
      </w:r>
      <w:proofErr w:type="spellStart"/>
      <w:r w:rsidR="00796413" w:rsidRPr="00E211DC">
        <w:rPr>
          <w:rFonts w:ascii="Arial" w:eastAsia="Times New Roman" w:hAnsi="Arial" w:cs="Arial"/>
          <w:sz w:val="20"/>
          <w:szCs w:val="20"/>
        </w:rPr>
        <w:t>doi</w:t>
      </w:r>
      <w:proofErr w:type="spellEnd"/>
      <w:r w:rsidR="00796413" w:rsidRPr="00E211DC">
        <w:rPr>
          <w:rFonts w:ascii="Arial" w:eastAsia="Times New Roman" w:hAnsi="Arial" w:cs="Arial"/>
          <w:sz w:val="20"/>
          <w:szCs w:val="20"/>
        </w:rPr>
        <w:t>: 10.1037/hea0000660. [</w:t>
      </w:r>
      <w:proofErr w:type="spellStart"/>
      <w:r w:rsidR="00796413" w:rsidRPr="00E211DC">
        <w:rPr>
          <w:rFonts w:ascii="Arial" w:eastAsia="Times New Roman" w:hAnsi="Arial" w:cs="Arial"/>
          <w:sz w:val="20"/>
          <w:szCs w:val="20"/>
        </w:rPr>
        <w:t>Epub</w:t>
      </w:r>
      <w:proofErr w:type="spellEnd"/>
      <w:r w:rsidR="00796413" w:rsidRPr="00E211DC">
        <w:rPr>
          <w:rFonts w:ascii="Arial" w:eastAsia="Times New Roman" w:hAnsi="Arial" w:cs="Arial"/>
          <w:sz w:val="20"/>
          <w:szCs w:val="20"/>
        </w:rPr>
        <w:t xml:space="preserve"> ahead of print] PM:</w:t>
      </w:r>
      <w:r w:rsidR="00796413">
        <w:rPr>
          <w:rFonts w:ascii="Arial" w:eastAsia="Times New Roman" w:hAnsi="Arial" w:cs="Arial"/>
          <w:sz w:val="20"/>
          <w:szCs w:val="20"/>
        </w:rPr>
        <w:t xml:space="preserve"> </w:t>
      </w:r>
      <w:r w:rsidR="00796413" w:rsidRPr="00E211DC">
        <w:rPr>
          <w:rFonts w:ascii="Arial" w:eastAsia="Times New Roman" w:hAnsi="Arial" w:cs="Arial"/>
          <w:sz w:val="20"/>
          <w:szCs w:val="20"/>
        </w:rPr>
        <w:t>30198737</w:t>
      </w:r>
      <w:r w:rsidR="00796413">
        <w:rPr>
          <w:rFonts w:ascii="Arial" w:eastAsia="Times New Roman" w:hAnsi="Arial" w:cs="Arial"/>
          <w:sz w:val="20"/>
          <w:szCs w:val="20"/>
        </w:rPr>
        <w:t>.</w:t>
      </w:r>
      <w:r w:rsidR="00C27D45" w:rsidRPr="00C27D45">
        <w:rPr>
          <w:rFonts w:ascii="Arial" w:eastAsia="Times New Roman" w:hAnsi="Arial" w:cs="Arial"/>
          <w:sz w:val="20"/>
          <w:szCs w:val="20"/>
        </w:rPr>
        <w:t xml:space="preserve"> </w:t>
      </w:r>
      <w:hyperlink r:id="rId712" w:history="1">
        <w:r w:rsidR="00C27D45" w:rsidRPr="00C27D45">
          <w:rPr>
            <w:rFonts w:ascii="Arial" w:eastAsia="Times New Roman" w:hAnsi="Arial" w:cs="Arial"/>
            <w:sz w:val="20"/>
            <w:szCs w:val="20"/>
          </w:rPr>
          <w:t>PMC6335965</w:t>
        </w:r>
      </w:hyperlink>
      <w:r w:rsidR="00C27D45" w:rsidRPr="00C27D45">
        <w:rPr>
          <w:rFonts w:ascii="Arial" w:eastAsia="Times New Roman" w:hAnsi="Arial" w:cs="Arial"/>
          <w:sz w:val="20"/>
          <w:szCs w:val="20"/>
        </w:rPr>
        <w:t>.</w:t>
      </w:r>
    </w:p>
    <w:bookmarkEnd w:id="75"/>
    <w:p w14:paraId="028D8C2B" w14:textId="77777777" w:rsidR="008429D4" w:rsidRPr="00875D26" w:rsidRDefault="008429D4" w:rsidP="008429D4">
      <w:pPr>
        <w:rPr>
          <w:rFonts w:ascii="Arial" w:hAnsi="Arial" w:cs="Arial"/>
          <w:sz w:val="20"/>
          <w:szCs w:val="20"/>
        </w:rPr>
      </w:pPr>
      <w:proofErr w:type="spellStart"/>
      <w:r w:rsidRPr="00875D26">
        <w:rPr>
          <w:rFonts w:ascii="Arial" w:hAnsi="Arial" w:cs="Arial"/>
          <w:sz w:val="20"/>
          <w:szCs w:val="20"/>
        </w:rPr>
        <w:t>Macri</w:t>
      </w:r>
      <w:proofErr w:type="spellEnd"/>
      <w:r w:rsidRPr="00875D26">
        <w:rPr>
          <w:rFonts w:ascii="Arial" w:hAnsi="Arial" w:cs="Arial"/>
          <w:sz w:val="20"/>
          <w:szCs w:val="20"/>
        </w:rPr>
        <w:t xml:space="preserve"> V, Brody JA, Arking DE, </w:t>
      </w:r>
      <w:proofErr w:type="spellStart"/>
      <w:r w:rsidRPr="00875D26">
        <w:rPr>
          <w:rFonts w:ascii="Arial" w:hAnsi="Arial" w:cs="Arial"/>
          <w:sz w:val="20"/>
          <w:szCs w:val="20"/>
        </w:rPr>
        <w:t>Hucker</w:t>
      </w:r>
      <w:proofErr w:type="spellEnd"/>
      <w:r w:rsidRPr="00875D26">
        <w:rPr>
          <w:rFonts w:ascii="Arial" w:hAnsi="Arial" w:cs="Arial"/>
          <w:sz w:val="20"/>
          <w:szCs w:val="20"/>
        </w:rPr>
        <w:t xml:space="preserve"> WJ, Yin X, Lin H, Mills RW, Sinner MF, Lubitz SA, Liu CT, Morrison AC, Alonso A, Li N, Fedorov VV, Janssen PM, Bis JC, Heckbert SR, </w:t>
      </w:r>
      <w:proofErr w:type="spellStart"/>
      <w:r w:rsidRPr="00875D26">
        <w:rPr>
          <w:rFonts w:ascii="Arial" w:hAnsi="Arial" w:cs="Arial"/>
          <w:sz w:val="20"/>
          <w:szCs w:val="20"/>
        </w:rPr>
        <w:t>Dolmatova</w:t>
      </w:r>
      <w:proofErr w:type="spellEnd"/>
      <w:r w:rsidRPr="00875D26">
        <w:rPr>
          <w:rFonts w:ascii="Arial" w:hAnsi="Arial" w:cs="Arial"/>
          <w:sz w:val="20"/>
          <w:szCs w:val="20"/>
        </w:rPr>
        <w:t xml:space="preserve"> EV, Lumley T, </w:t>
      </w:r>
      <w:proofErr w:type="spellStart"/>
      <w:r w:rsidRPr="00875D26">
        <w:rPr>
          <w:rFonts w:ascii="Arial" w:hAnsi="Arial" w:cs="Arial"/>
          <w:sz w:val="20"/>
          <w:szCs w:val="20"/>
        </w:rPr>
        <w:t>Sitlani</w:t>
      </w:r>
      <w:proofErr w:type="spellEnd"/>
      <w:r w:rsidRPr="00875D26">
        <w:rPr>
          <w:rFonts w:ascii="Arial" w:hAnsi="Arial" w:cs="Arial"/>
          <w:sz w:val="20"/>
          <w:szCs w:val="20"/>
        </w:rPr>
        <w:t xml:space="preserve"> CM, </w:t>
      </w:r>
      <w:proofErr w:type="spellStart"/>
      <w:r w:rsidRPr="00875D26">
        <w:rPr>
          <w:rFonts w:ascii="Arial" w:hAnsi="Arial" w:cs="Arial"/>
          <w:sz w:val="20"/>
          <w:szCs w:val="20"/>
        </w:rPr>
        <w:t>Cupples</w:t>
      </w:r>
      <w:proofErr w:type="spellEnd"/>
      <w:r w:rsidRPr="00875D26">
        <w:rPr>
          <w:rFonts w:ascii="Arial" w:hAnsi="Arial" w:cs="Arial"/>
          <w:sz w:val="20"/>
          <w:szCs w:val="20"/>
        </w:rPr>
        <w:t xml:space="preserve"> LA, </w:t>
      </w:r>
      <w:proofErr w:type="spellStart"/>
      <w:r w:rsidRPr="00875D26">
        <w:rPr>
          <w:rFonts w:ascii="Arial" w:hAnsi="Arial" w:cs="Arial"/>
          <w:sz w:val="20"/>
          <w:szCs w:val="20"/>
        </w:rPr>
        <w:t>Pulit</w:t>
      </w:r>
      <w:proofErr w:type="spellEnd"/>
      <w:r w:rsidRPr="00875D26">
        <w:rPr>
          <w:rFonts w:ascii="Arial" w:hAnsi="Arial" w:cs="Arial"/>
          <w:sz w:val="20"/>
          <w:szCs w:val="20"/>
        </w:rPr>
        <w:t xml:space="preserve"> SL, Newton-</w:t>
      </w:r>
      <w:proofErr w:type="spellStart"/>
      <w:r w:rsidRPr="00875D26">
        <w:rPr>
          <w:rFonts w:ascii="Arial" w:hAnsi="Arial" w:cs="Arial"/>
          <w:sz w:val="20"/>
          <w:szCs w:val="20"/>
        </w:rPr>
        <w:t>Cheh</w:t>
      </w:r>
      <w:proofErr w:type="spellEnd"/>
      <w:r w:rsidRPr="00875D26">
        <w:rPr>
          <w:rFonts w:ascii="Arial" w:hAnsi="Arial" w:cs="Arial"/>
          <w:sz w:val="20"/>
          <w:szCs w:val="20"/>
        </w:rPr>
        <w:t xml:space="preserve"> C, Barnard J, Smith JD, Van Wagoner DR, Chung MK, </w:t>
      </w:r>
      <w:proofErr w:type="spellStart"/>
      <w:r w:rsidRPr="00875D26">
        <w:rPr>
          <w:rFonts w:ascii="Arial" w:hAnsi="Arial" w:cs="Arial"/>
          <w:sz w:val="20"/>
          <w:szCs w:val="20"/>
        </w:rPr>
        <w:t>Vlahakes</w:t>
      </w:r>
      <w:proofErr w:type="spellEnd"/>
      <w:r w:rsidRPr="00875D26">
        <w:rPr>
          <w:rFonts w:ascii="Arial" w:hAnsi="Arial" w:cs="Arial"/>
          <w:sz w:val="20"/>
          <w:szCs w:val="20"/>
        </w:rPr>
        <w:t xml:space="preserve"> GJ, O'Donnell CJ, Rotter JI, Margulies KB, Morley MP, Cappola TP, Benjamin EJ, </w:t>
      </w:r>
      <w:proofErr w:type="spellStart"/>
      <w:r w:rsidRPr="00875D26">
        <w:rPr>
          <w:rFonts w:ascii="Arial" w:hAnsi="Arial" w:cs="Arial"/>
          <w:sz w:val="20"/>
          <w:szCs w:val="20"/>
        </w:rPr>
        <w:t>Muzny</w:t>
      </w:r>
      <w:proofErr w:type="spellEnd"/>
      <w:r w:rsidRPr="00875D26">
        <w:rPr>
          <w:rFonts w:ascii="Arial" w:hAnsi="Arial" w:cs="Arial"/>
          <w:sz w:val="20"/>
          <w:szCs w:val="20"/>
        </w:rPr>
        <w:t xml:space="preserve"> D, Gibbs RA, Jackson RD, Magnani JW, Herndon CN, Rich SS, Psaty BM, Milan DJ, Boerwinkle E, Mohler PJ, Sotoodehnia N, Ellinor PT. </w:t>
      </w:r>
      <w:r w:rsidRPr="005C1BC9">
        <w:rPr>
          <w:rFonts w:ascii="Arial" w:hAnsi="Arial" w:cs="Arial"/>
          <w:b/>
          <w:i/>
          <w:sz w:val="20"/>
          <w:szCs w:val="20"/>
        </w:rPr>
        <w:t xml:space="preserve">Common </w:t>
      </w:r>
      <w:r>
        <w:rPr>
          <w:rFonts w:ascii="Arial" w:hAnsi="Arial" w:cs="Arial"/>
          <w:b/>
          <w:i/>
          <w:sz w:val="20"/>
          <w:szCs w:val="20"/>
        </w:rPr>
        <w:t>c</w:t>
      </w:r>
      <w:r w:rsidRPr="005C1BC9">
        <w:rPr>
          <w:rFonts w:ascii="Arial" w:hAnsi="Arial" w:cs="Arial"/>
          <w:b/>
          <w:i/>
          <w:sz w:val="20"/>
          <w:szCs w:val="20"/>
        </w:rPr>
        <w:t xml:space="preserve">oding </w:t>
      </w:r>
      <w:r>
        <w:rPr>
          <w:rFonts w:ascii="Arial" w:hAnsi="Arial" w:cs="Arial"/>
          <w:b/>
          <w:i/>
          <w:sz w:val="20"/>
          <w:szCs w:val="20"/>
        </w:rPr>
        <w:t>v</w:t>
      </w:r>
      <w:r w:rsidRPr="005C1BC9">
        <w:rPr>
          <w:rFonts w:ascii="Arial" w:hAnsi="Arial" w:cs="Arial"/>
          <w:b/>
          <w:i/>
          <w:sz w:val="20"/>
          <w:szCs w:val="20"/>
        </w:rPr>
        <w:t xml:space="preserve">ariants in SCN10A </w:t>
      </w:r>
      <w:r>
        <w:rPr>
          <w:rFonts w:ascii="Arial" w:hAnsi="Arial" w:cs="Arial"/>
          <w:b/>
          <w:i/>
          <w:sz w:val="20"/>
          <w:szCs w:val="20"/>
        </w:rPr>
        <w:t>a</w:t>
      </w:r>
      <w:r w:rsidRPr="005C1BC9">
        <w:rPr>
          <w:rFonts w:ascii="Arial" w:hAnsi="Arial" w:cs="Arial"/>
          <w:b/>
          <w:i/>
          <w:sz w:val="20"/>
          <w:szCs w:val="20"/>
        </w:rPr>
        <w:t xml:space="preserve">re </w:t>
      </w:r>
      <w:r>
        <w:rPr>
          <w:rFonts w:ascii="Arial" w:hAnsi="Arial" w:cs="Arial"/>
          <w:b/>
          <w:i/>
          <w:sz w:val="20"/>
          <w:szCs w:val="20"/>
        </w:rPr>
        <w:t>a</w:t>
      </w:r>
      <w:r w:rsidRPr="005C1BC9">
        <w:rPr>
          <w:rFonts w:ascii="Arial" w:hAnsi="Arial" w:cs="Arial"/>
          <w:b/>
          <w:i/>
          <w:sz w:val="20"/>
          <w:szCs w:val="20"/>
        </w:rPr>
        <w:t xml:space="preserve">ssociated </w:t>
      </w:r>
      <w:r>
        <w:rPr>
          <w:rFonts w:ascii="Arial" w:hAnsi="Arial" w:cs="Arial"/>
          <w:b/>
          <w:i/>
          <w:sz w:val="20"/>
          <w:szCs w:val="20"/>
        </w:rPr>
        <w:t>w</w:t>
      </w:r>
      <w:r w:rsidRPr="005C1BC9">
        <w:rPr>
          <w:rFonts w:ascii="Arial" w:hAnsi="Arial" w:cs="Arial"/>
          <w:b/>
          <w:i/>
          <w:sz w:val="20"/>
          <w:szCs w:val="20"/>
        </w:rPr>
        <w:t xml:space="preserve">ith the </w:t>
      </w:r>
      <w:r>
        <w:rPr>
          <w:rFonts w:ascii="Arial" w:hAnsi="Arial" w:cs="Arial"/>
          <w:b/>
          <w:i/>
          <w:sz w:val="20"/>
          <w:szCs w:val="20"/>
        </w:rPr>
        <w:t>n</w:t>
      </w:r>
      <w:r w:rsidRPr="005C1BC9">
        <w:rPr>
          <w:rFonts w:ascii="Arial" w:hAnsi="Arial" w:cs="Arial"/>
          <w:b/>
          <w:i/>
          <w:sz w:val="20"/>
          <w:szCs w:val="20"/>
        </w:rPr>
        <w:t xml:space="preserve">av1.8 </w:t>
      </w:r>
      <w:r>
        <w:rPr>
          <w:rFonts w:ascii="Arial" w:hAnsi="Arial" w:cs="Arial"/>
          <w:b/>
          <w:i/>
          <w:sz w:val="20"/>
          <w:szCs w:val="20"/>
        </w:rPr>
        <w:t>l</w:t>
      </w:r>
      <w:r w:rsidRPr="005C1BC9">
        <w:rPr>
          <w:rFonts w:ascii="Arial" w:hAnsi="Arial" w:cs="Arial"/>
          <w:b/>
          <w:i/>
          <w:sz w:val="20"/>
          <w:szCs w:val="20"/>
        </w:rPr>
        <w:t xml:space="preserve">ate </w:t>
      </w:r>
      <w:r>
        <w:rPr>
          <w:rFonts w:ascii="Arial" w:hAnsi="Arial" w:cs="Arial"/>
          <w:b/>
          <w:i/>
          <w:sz w:val="20"/>
          <w:szCs w:val="20"/>
        </w:rPr>
        <w:t>c</w:t>
      </w:r>
      <w:r w:rsidRPr="005C1BC9">
        <w:rPr>
          <w:rFonts w:ascii="Arial" w:hAnsi="Arial" w:cs="Arial"/>
          <w:b/>
          <w:i/>
          <w:sz w:val="20"/>
          <w:szCs w:val="20"/>
        </w:rPr>
        <w:t xml:space="preserve">urrent and </w:t>
      </w:r>
      <w:r>
        <w:rPr>
          <w:rFonts w:ascii="Arial" w:hAnsi="Arial" w:cs="Arial"/>
          <w:b/>
          <w:i/>
          <w:sz w:val="20"/>
          <w:szCs w:val="20"/>
        </w:rPr>
        <w:t>c</w:t>
      </w:r>
      <w:r w:rsidRPr="005C1BC9">
        <w:rPr>
          <w:rFonts w:ascii="Arial" w:hAnsi="Arial" w:cs="Arial"/>
          <w:b/>
          <w:i/>
          <w:sz w:val="20"/>
          <w:szCs w:val="20"/>
        </w:rPr>
        <w:t xml:space="preserve">ardiac </w:t>
      </w:r>
      <w:r>
        <w:rPr>
          <w:rFonts w:ascii="Arial" w:hAnsi="Arial" w:cs="Arial"/>
          <w:b/>
          <w:i/>
          <w:sz w:val="20"/>
          <w:szCs w:val="20"/>
        </w:rPr>
        <w:t>c</w:t>
      </w:r>
      <w:r w:rsidRPr="005C1BC9">
        <w:rPr>
          <w:rFonts w:ascii="Arial" w:hAnsi="Arial" w:cs="Arial"/>
          <w:b/>
          <w:i/>
          <w:sz w:val="20"/>
          <w:szCs w:val="20"/>
        </w:rPr>
        <w:t>onduction.</w:t>
      </w:r>
      <w:r w:rsidRPr="00875D26">
        <w:rPr>
          <w:rFonts w:ascii="Arial" w:hAnsi="Arial" w:cs="Arial"/>
          <w:sz w:val="20"/>
          <w:szCs w:val="20"/>
        </w:rPr>
        <w:t xml:space="preserve"> </w:t>
      </w:r>
      <w:r>
        <w:rPr>
          <w:rFonts w:ascii="Arial" w:hAnsi="Arial" w:cs="Arial"/>
          <w:sz w:val="20"/>
          <w:szCs w:val="20"/>
        </w:rPr>
        <w:t xml:space="preserve">Circ </w:t>
      </w:r>
      <w:proofErr w:type="spellStart"/>
      <w:r>
        <w:rPr>
          <w:rFonts w:ascii="Arial" w:hAnsi="Arial" w:cs="Arial"/>
          <w:sz w:val="20"/>
          <w:szCs w:val="20"/>
        </w:rPr>
        <w:t>Genom</w:t>
      </w:r>
      <w:proofErr w:type="spellEnd"/>
      <w:r>
        <w:rPr>
          <w:rFonts w:ascii="Arial" w:hAnsi="Arial" w:cs="Arial"/>
          <w:sz w:val="20"/>
          <w:szCs w:val="20"/>
        </w:rPr>
        <w:t xml:space="preserve"> Precis Med. 2018 May. Vol. 11, issue 5, p. </w:t>
      </w:r>
      <w:r w:rsidR="00DA12B1">
        <w:rPr>
          <w:rFonts w:ascii="Arial" w:hAnsi="Arial" w:cs="Arial"/>
          <w:sz w:val="20"/>
          <w:szCs w:val="20"/>
        </w:rPr>
        <w:t>e001663. PM</w:t>
      </w:r>
      <w:r w:rsidRPr="00875D26">
        <w:rPr>
          <w:rFonts w:ascii="Arial" w:hAnsi="Arial" w:cs="Arial"/>
          <w:sz w:val="20"/>
          <w:szCs w:val="20"/>
        </w:rPr>
        <w:t>: 29752399.</w:t>
      </w:r>
      <w:r w:rsidR="007B44D2" w:rsidRPr="007B44D2">
        <w:t xml:space="preserve"> </w:t>
      </w:r>
      <w:hyperlink r:id="rId713" w:history="1">
        <w:r w:rsidR="007B44D2" w:rsidRPr="007B44D2">
          <w:rPr>
            <w:rFonts w:ascii="Arial" w:hAnsi="Arial" w:cs="Arial"/>
            <w:sz w:val="20"/>
            <w:szCs w:val="20"/>
          </w:rPr>
          <w:t>PMC6377236</w:t>
        </w:r>
      </w:hyperlink>
      <w:r w:rsidR="007B44D2" w:rsidRPr="007B44D2">
        <w:rPr>
          <w:rFonts w:ascii="Arial" w:hAnsi="Arial" w:cs="Arial"/>
          <w:sz w:val="20"/>
          <w:szCs w:val="20"/>
        </w:rPr>
        <w:t>.</w:t>
      </w:r>
    </w:p>
    <w:p w14:paraId="0B470A51" w14:textId="77777777" w:rsidR="00E846A8" w:rsidRPr="009E2DD4" w:rsidRDefault="00E846A8" w:rsidP="00E846A8">
      <w:pPr>
        <w:pStyle w:val="details"/>
        <w:rPr>
          <w:rFonts w:ascii="Arial" w:hAnsi="Arial" w:cs="Arial"/>
          <w:sz w:val="20"/>
          <w:szCs w:val="20"/>
        </w:rPr>
      </w:pPr>
      <w:r w:rsidRPr="009E2DD4">
        <w:rPr>
          <w:rFonts w:ascii="Arial" w:hAnsi="Arial" w:cs="Arial"/>
          <w:sz w:val="20"/>
          <w:szCs w:val="20"/>
        </w:rPr>
        <w:t xml:space="preserve">Mahajan A, Wessel J, Willems SM, Zhao W, Robertson NR, Chu AY, Gan W, Kitajima H, </w:t>
      </w:r>
      <w:proofErr w:type="spellStart"/>
      <w:r w:rsidRPr="009E2DD4">
        <w:rPr>
          <w:rFonts w:ascii="Arial" w:hAnsi="Arial" w:cs="Arial"/>
          <w:sz w:val="20"/>
          <w:szCs w:val="20"/>
        </w:rPr>
        <w:t>Taliun</w:t>
      </w:r>
      <w:proofErr w:type="spellEnd"/>
      <w:r w:rsidRPr="009E2DD4">
        <w:rPr>
          <w:rFonts w:ascii="Arial" w:hAnsi="Arial" w:cs="Arial"/>
          <w:sz w:val="20"/>
          <w:szCs w:val="20"/>
        </w:rPr>
        <w:t xml:space="preserve"> D, Rayner NW, Guo X, Lu Y, Li M, Jensen RA, Hu Y, </w:t>
      </w:r>
      <w:proofErr w:type="spellStart"/>
      <w:r w:rsidRPr="009E2DD4">
        <w:rPr>
          <w:rFonts w:ascii="Arial" w:hAnsi="Arial" w:cs="Arial"/>
          <w:sz w:val="20"/>
          <w:szCs w:val="20"/>
        </w:rPr>
        <w:t>Huo</w:t>
      </w:r>
      <w:proofErr w:type="spellEnd"/>
      <w:r w:rsidRPr="009E2DD4">
        <w:rPr>
          <w:rFonts w:ascii="Arial" w:hAnsi="Arial" w:cs="Arial"/>
          <w:sz w:val="20"/>
          <w:szCs w:val="20"/>
        </w:rPr>
        <w:t xml:space="preserve"> S, Lohman KK, Zhang W, Cook JP, </w:t>
      </w:r>
      <w:proofErr w:type="spellStart"/>
      <w:r w:rsidRPr="009E2DD4">
        <w:rPr>
          <w:rFonts w:ascii="Arial" w:hAnsi="Arial" w:cs="Arial"/>
          <w:sz w:val="20"/>
          <w:szCs w:val="20"/>
        </w:rPr>
        <w:t>Prins</w:t>
      </w:r>
      <w:proofErr w:type="spellEnd"/>
      <w:r w:rsidRPr="009E2DD4">
        <w:rPr>
          <w:rFonts w:ascii="Arial" w:hAnsi="Arial" w:cs="Arial"/>
          <w:sz w:val="20"/>
          <w:szCs w:val="20"/>
        </w:rPr>
        <w:t xml:space="preserve"> BP, Flannick J, </w:t>
      </w:r>
      <w:proofErr w:type="spellStart"/>
      <w:r w:rsidRPr="009E2DD4">
        <w:rPr>
          <w:rFonts w:ascii="Arial" w:hAnsi="Arial" w:cs="Arial"/>
          <w:sz w:val="20"/>
          <w:szCs w:val="20"/>
        </w:rPr>
        <w:t>Grarup</w:t>
      </w:r>
      <w:proofErr w:type="spellEnd"/>
      <w:r w:rsidRPr="009E2DD4">
        <w:rPr>
          <w:rFonts w:ascii="Arial" w:hAnsi="Arial" w:cs="Arial"/>
          <w:sz w:val="20"/>
          <w:szCs w:val="20"/>
        </w:rPr>
        <w:t xml:space="preserve"> N, </w:t>
      </w:r>
      <w:proofErr w:type="spellStart"/>
      <w:r w:rsidRPr="009E2DD4">
        <w:rPr>
          <w:rFonts w:ascii="Arial" w:hAnsi="Arial" w:cs="Arial"/>
          <w:sz w:val="20"/>
          <w:szCs w:val="20"/>
        </w:rPr>
        <w:t>Trubetskoy</w:t>
      </w:r>
      <w:proofErr w:type="spellEnd"/>
      <w:r w:rsidRPr="009E2DD4">
        <w:rPr>
          <w:rFonts w:ascii="Arial" w:hAnsi="Arial" w:cs="Arial"/>
          <w:sz w:val="20"/>
          <w:szCs w:val="20"/>
        </w:rPr>
        <w:t xml:space="preserve"> VV, </w:t>
      </w:r>
      <w:proofErr w:type="spellStart"/>
      <w:r w:rsidRPr="009E2DD4">
        <w:rPr>
          <w:rFonts w:ascii="Arial" w:hAnsi="Arial" w:cs="Arial"/>
          <w:sz w:val="20"/>
          <w:szCs w:val="20"/>
        </w:rPr>
        <w:t>Kravic</w:t>
      </w:r>
      <w:proofErr w:type="spellEnd"/>
      <w:r w:rsidRPr="009E2DD4">
        <w:rPr>
          <w:rFonts w:ascii="Arial" w:hAnsi="Arial" w:cs="Arial"/>
          <w:sz w:val="20"/>
          <w:szCs w:val="20"/>
        </w:rPr>
        <w:t xml:space="preserve"> J, Kim YJ, </w:t>
      </w:r>
      <w:proofErr w:type="spellStart"/>
      <w:r w:rsidRPr="009E2DD4">
        <w:rPr>
          <w:rFonts w:ascii="Arial" w:hAnsi="Arial" w:cs="Arial"/>
          <w:sz w:val="20"/>
          <w:szCs w:val="20"/>
        </w:rPr>
        <w:t>Rybin</w:t>
      </w:r>
      <w:proofErr w:type="spellEnd"/>
      <w:r w:rsidRPr="009E2DD4">
        <w:rPr>
          <w:rFonts w:ascii="Arial" w:hAnsi="Arial" w:cs="Arial"/>
          <w:sz w:val="20"/>
          <w:szCs w:val="20"/>
        </w:rPr>
        <w:t xml:space="preserve"> DV, </w:t>
      </w:r>
      <w:proofErr w:type="spellStart"/>
      <w:r w:rsidRPr="009E2DD4">
        <w:rPr>
          <w:rFonts w:ascii="Arial" w:hAnsi="Arial" w:cs="Arial"/>
          <w:sz w:val="20"/>
          <w:szCs w:val="20"/>
        </w:rPr>
        <w:t>Yaghootkar</w:t>
      </w:r>
      <w:proofErr w:type="spellEnd"/>
      <w:r w:rsidRPr="009E2DD4">
        <w:rPr>
          <w:rFonts w:ascii="Arial" w:hAnsi="Arial" w:cs="Arial"/>
          <w:sz w:val="20"/>
          <w:szCs w:val="20"/>
        </w:rPr>
        <w:t xml:space="preserve"> H, Müller-</w:t>
      </w:r>
      <w:proofErr w:type="spellStart"/>
      <w:r w:rsidRPr="009E2DD4">
        <w:rPr>
          <w:rFonts w:ascii="Arial" w:hAnsi="Arial" w:cs="Arial"/>
          <w:sz w:val="20"/>
          <w:szCs w:val="20"/>
        </w:rPr>
        <w:t>Nurasyid</w:t>
      </w:r>
      <w:proofErr w:type="spellEnd"/>
      <w:r w:rsidRPr="009E2DD4">
        <w:rPr>
          <w:rFonts w:ascii="Arial" w:hAnsi="Arial" w:cs="Arial"/>
          <w:sz w:val="20"/>
          <w:szCs w:val="20"/>
        </w:rPr>
        <w:t xml:space="preserve"> M, </w:t>
      </w:r>
      <w:proofErr w:type="spellStart"/>
      <w:r w:rsidRPr="009E2DD4">
        <w:rPr>
          <w:rFonts w:ascii="Arial" w:hAnsi="Arial" w:cs="Arial"/>
          <w:sz w:val="20"/>
          <w:szCs w:val="20"/>
        </w:rPr>
        <w:t>Meidtner</w:t>
      </w:r>
      <w:proofErr w:type="spellEnd"/>
      <w:r w:rsidRPr="009E2DD4">
        <w:rPr>
          <w:rFonts w:ascii="Arial" w:hAnsi="Arial" w:cs="Arial"/>
          <w:sz w:val="20"/>
          <w:szCs w:val="20"/>
        </w:rPr>
        <w:t xml:space="preserve"> K, Li-Gao R, </w:t>
      </w:r>
      <w:proofErr w:type="spellStart"/>
      <w:r w:rsidRPr="009E2DD4">
        <w:rPr>
          <w:rFonts w:ascii="Arial" w:hAnsi="Arial" w:cs="Arial"/>
          <w:sz w:val="20"/>
          <w:szCs w:val="20"/>
        </w:rPr>
        <w:t>Varga</w:t>
      </w:r>
      <w:proofErr w:type="spellEnd"/>
      <w:r w:rsidRPr="009E2DD4">
        <w:rPr>
          <w:rFonts w:ascii="Arial" w:hAnsi="Arial" w:cs="Arial"/>
          <w:sz w:val="20"/>
          <w:szCs w:val="20"/>
        </w:rPr>
        <w:t xml:space="preserve"> TV, Marten J, Li J, Smith AV, An P, </w:t>
      </w:r>
      <w:proofErr w:type="spellStart"/>
      <w:r w:rsidRPr="009E2DD4">
        <w:rPr>
          <w:rFonts w:ascii="Arial" w:hAnsi="Arial" w:cs="Arial"/>
          <w:sz w:val="20"/>
          <w:szCs w:val="20"/>
        </w:rPr>
        <w:t>Ligthart</w:t>
      </w:r>
      <w:proofErr w:type="spellEnd"/>
      <w:r w:rsidRPr="009E2DD4">
        <w:rPr>
          <w:rFonts w:ascii="Arial" w:hAnsi="Arial" w:cs="Arial"/>
          <w:sz w:val="20"/>
          <w:szCs w:val="20"/>
        </w:rPr>
        <w:t xml:space="preserve"> S, Gustafsson S, </w:t>
      </w:r>
      <w:proofErr w:type="spellStart"/>
      <w:r w:rsidRPr="009E2DD4">
        <w:rPr>
          <w:rFonts w:ascii="Arial" w:hAnsi="Arial" w:cs="Arial"/>
          <w:sz w:val="20"/>
          <w:szCs w:val="20"/>
        </w:rPr>
        <w:t>Malerba</w:t>
      </w:r>
      <w:proofErr w:type="spellEnd"/>
      <w:r w:rsidRPr="009E2DD4">
        <w:rPr>
          <w:rFonts w:ascii="Arial" w:hAnsi="Arial" w:cs="Arial"/>
          <w:sz w:val="20"/>
          <w:szCs w:val="20"/>
        </w:rPr>
        <w:t xml:space="preserve"> G, </w:t>
      </w:r>
      <w:proofErr w:type="spellStart"/>
      <w:r w:rsidRPr="009E2DD4">
        <w:rPr>
          <w:rFonts w:ascii="Arial" w:hAnsi="Arial" w:cs="Arial"/>
          <w:sz w:val="20"/>
          <w:szCs w:val="20"/>
        </w:rPr>
        <w:t>Demirkan</w:t>
      </w:r>
      <w:proofErr w:type="spellEnd"/>
      <w:r w:rsidRPr="009E2DD4">
        <w:rPr>
          <w:rFonts w:ascii="Arial" w:hAnsi="Arial" w:cs="Arial"/>
          <w:sz w:val="20"/>
          <w:szCs w:val="20"/>
        </w:rPr>
        <w:t xml:space="preserve"> A, </w:t>
      </w:r>
      <w:proofErr w:type="spellStart"/>
      <w:r w:rsidRPr="009E2DD4">
        <w:rPr>
          <w:rFonts w:ascii="Arial" w:hAnsi="Arial" w:cs="Arial"/>
          <w:sz w:val="20"/>
          <w:szCs w:val="20"/>
        </w:rPr>
        <w:t>Tajes</w:t>
      </w:r>
      <w:proofErr w:type="spellEnd"/>
      <w:r w:rsidRPr="009E2DD4">
        <w:rPr>
          <w:rFonts w:ascii="Arial" w:hAnsi="Arial" w:cs="Arial"/>
          <w:sz w:val="20"/>
          <w:szCs w:val="20"/>
        </w:rPr>
        <w:t xml:space="preserve"> JF, </w:t>
      </w:r>
      <w:proofErr w:type="spellStart"/>
      <w:r w:rsidRPr="009E2DD4">
        <w:rPr>
          <w:rFonts w:ascii="Arial" w:hAnsi="Arial" w:cs="Arial"/>
          <w:sz w:val="20"/>
          <w:szCs w:val="20"/>
        </w:rPr>
        <w:t>Steinthorsdottir</w:t>
      </w:r>
      <w:proofErr w:type="spellEnd"/>
      <w:r w:rsidRPr="009E2DD4">
        <w:rPr>
          <w:rFonts w:ascii="Arial" w:hAnsi="Arial" w:cs="Arial"/>
          <w:sz w:val="20"/>
          <w:szCs w:val="20"/>
        </w:rPr>
        <w:t xml:space="preserve"> V, </w:t>
      </w:r>
      <w:proofErr w:type="spellStart"/>
      <w:r w:rsidRPr="009E2DD4">
        <w:rPr>
          <w:rFonts w:ascii="Arial" w:hAnsi="Arial" w:cs="Arial"/>
          <w:sz w:val="20"/>
          <w:szCs w:val="20"/>
        </w:rPr>
        <w:t>Wuttke</w:t>
      </w:r>
      <w:proofErr w:type="spellEnd"/>
      <w:r w:rsidRPr="009E2DD4">
        <w:rPr>
          <w:rFonts w:ascii="Arial" w:hAnsi="Arial" w:cs="Arial"/>
          <w:sz w:val="20"/>
          <w:szCs w:val="20"/>
        </w:rPr>
        <w:t xml:space="preserve"> M, </w:t>
      </w:r>
      <w:proofErr w:type="spellStart"/>
      <w:r w:rsidRPr="009E2DD4">
        <w:rPr>
          <w:rFonts w:ascii="Arial" w:hAnsi="Arial" w:cs="Arial"/>
          <w:sz w:val="20"/>
          <w:szCs w:val="20"/>
        </w:rPr>
        <w:t>Lecoeur</w:t>
      </w:r>
      <w:proofErr w:type="spellEnd"/>
      <w:r w:rsidRPr="009E2DD4">
        <w:rPr>
          <w:rFonts w:ascii="Arial" w:hAnsi="Arial" w:cs="Arial"/>
          <w:sz w:val="20"/>
          <w:szCs w:val="20"/>
        </w:rPr>
        <w:t xml:space="preserve"> C, Preuss M, </w:t>
      </w:r>
      <w:proofErr w:type="spellStart"/>
      <w:r w:rsidRPr="009E2DD4">
        <w:rPr>
          <w:rFonts w:ascii="Arial" w:hAnsi="Arial" w:cs="Arial"/>
          <w:sz w:val="20"/>
          <w:szCs w:val="20"/>
        </w:rPr>
        <w:t>Bielak</w:t>
      </w:r>
      <w:proofErr w:type="spellEnd"/>
      <w:r w:rsidRPr="009E2DD4">
        <w:rPr>
          <w:rFonts w:ascii="Arial" w:hAnsi="Arial" w:cs="Arial"/>
          <w:sz w:val="20"/>
          <w:szCs w:val="20"/>
        </w:rPr>
        <w:t xml:space="preserve"> LF, Graff M, Highland HM, Justice AE, Liu DJ, </w:t>
      </w:r>
      <w:proofErr w:type="spellStart"/>
      <w:r w:rsidRPr="009E2DD4">
        <w:rPr>
          <w:rFonts w:ascii="Arial" w:hAnsi="Arial" w:cs="Arial"/>
          <w:sz w:val="20"/>
          <w:szCs w:val="20"/>
        </w:rPr>
        <w:t>Marouli</w:t>
      </w:r>
      <w:proofErr w:type="spellEnd"/>
      <w:r w:rsidRPr="009E2DD4">
        <w:rPr>
          <w:rFonts w:ascii="Arial" w:hAnsi="Arial" w:cs="Arial"/>
          <w:sz w:val="20"/>
          <w:szCs w:val="20"/>
        </w:rPr>
        <w:t xml:space="preserve"> E, Peloso GM, Warren HR; </w:t>
      </w:r>
      <w:proofErr w:type="spellStart"/>
      <w:r w:rsidRPr="009E2DD4">
        <w:rPr>
          <w:rFonts w:ascii="Arial" w:hAnsi="Arial" w:cs="Arial"/>
          <w:sz w:val="20"/>
          <w:szCs w:val="20"/>
        </w:rPr>
        <w:t>ExomeBP</w:t>
      </w:r>
      <w:proofErr w:type="spellEnd"/>
      <w:r w:rsidRPr="009E2DD4">
        <w:rPr>
          <w:rFonts w:ascii="Arial" w:hAnsi="Arial" w:cs="Arial"/>
          <w:sz w:val="20"/>
          <w:szCs w:val="20"/>
        </w:rPr>
        <w:t xml:space="preserve"> Consortium; MAGIC Consortium; GIANT Consortium, </w:t>
      </w:r>
      <w:proofErr w:type="spellStart"/>
      <w:r w:rsidRPr="009E2DD4">
        <w:rPr>
          <w:rFonts w:ascii="Arial" w:hAnsi="Arial" w:cs="Arial"/>
          <w:sz w:val="20"/>
          <w:szCs w:val="20"/>
        </w:rPr>
        <w:t>Afaq</w:t>
      </w:r>
      <w:proofErr w:type="spellEnd"/>
      <w:r w:rsidRPr="009E2DD4">
        <w:rPr>
          <w:rFonts w:ascii="Arial" w:hAnsi="Arial" w:cs="Arial"/>
          <w:sz w:val="20"/>
          <w:szCs w:val="20"/>
        </w:rPr>
        <w:t xml:space="preserve"> S, Afzal S, </w:t>
      </w:r>
      <w:proofErr w:type="spellStart"/>
      <w:r w:rsidRPr="009E2DD4">
        <w:rPr>
          <w:rFonts w:ascii="Arial" w:hAnsi="Arial" w:cs="Arial"/>
          <w:sz w:val="20"/>
          <w:szCs w:val="20"/>
        </w:rPr>
        <w:t>Ahlqvist</w:t>
      </w:r>
      <w:proofErr w:type="spellEnd"/>
      <w:r w:rsidRPr="009E2DD4">
        <w:rPr>
          <w:rFonts w:ascii="Arial" w:hAnsi="Arial" w:cs="Arial"/>
          <w:sz w:val="20"/>
          <w:szCs w:val="20"/>
        </w:rPr>
        <w:t xml:space="preserve"> E, Almgren P, Amin N, Bang LB, </w:t>
      </w:r>
      <w:proofErr w:type="spellStart"/>
      <w:r w:rsidRPr="009E2DD4">
        <w:rPr>
          <w:rFonts w:ascii="Arial" w:hAnsi="Arial" w:cs="Arial"/>
          <w:sz w:val="20"/>
          <w:szCs w:val="20"/>
        </w:rPr>
        <w:t>Bertoni</w:t>
      </w:r>
      <w:proofErr w:type="spellEnd"/>
      <w:r w:rsidRPr="009E2DD4">
        <w:rPr>
          <w:rFonts w:ascii="Arial" w:hAnsi="Arial" w:cs="Arial"/>
          <w:sz w:val="20"/>
          <w:szCs w:val="20"/>
        </w:rPr>
        <w:t xml:space="preserve"> AG, </w:t>
      </w:r>
      <w:proofErr w:type="spellStart"/>
      <w:r w:rsidRPr="009E2DD4">
        <w:rPr>
          <w:rFonts w:ascii="Arial" w:hAnsi="Arial" w:cs="Arial"/>
          <w:sz w:val="20"/>
          <w:szCs w:val="20"/>
        </w:rPr>
        <w:t>Bombieri</w:t>
      </w:r>
      <w:proofErr w:type="spellEnd"/>
      <w:r w:rsidRPr="009E2DD4">
        <w:rPr>
          <w:rFonts w:ascii="Arial" w:hAnsi="Arial" w:cs="Arial"/>
          <w:sz w:val="20"/>
          <w:szCs w:val="20"/>
        </w:rPr>
        <w:t xml:space="preserve"> C, Bork-Jensen J, </w:t>
      </w:r>
      <w:proofErr w:type="spellStart"/>
      <w:r w:rsidRPr="009E2DD4">
        <w:rPr>
          <w:rFonts w:ascii="Arial" w:hAnsi="Arial" w:cs="Arial"/>
          <w:sz w:val="20"/>
          <w:szCs w:val="20"/>
        </w:rPr>
        <w:t>Brandslund</w:t>
      </w:r>
      <w:proofErr w:type="spellEnd"/>
      <w:r w:rsidRPr="009E2DD4">
        <w:rPr>
          <w:rFonts w:ascii="Arial" w:hAnsi="Arial" w:cs="Arial"/>
          <w:sz w:val="20"/>
          <w:szCs w:val="20"/>
        </w:rPr>
        <w:t xml:space="preserve"> I, Brody JA, Burtt NP, </w:t>
      </w:r>
      <w:proofErr w:type="spellStart"/>
      <w:r w:rsidRPr="009E2DD4">
        <w:rPr>
          <w:rFonts w:ascii="Arial" w:hAnsi="Arial" w:cs="Arial"/>
          <w:sz w:val="20"/>
          <w:szCs w:val="20"/>
        </w:rPr>
        <w:t>Canouil</w:t>
      </w:r>
      <w:proofErr w:type="spellEnd"/>
      <w:r w:rsidRPr="009E2DD4">
        <w:rPr>
          <w:rFonts w:ascii="Arial" w:hAnsi="Arial" w:cs="Arial"/>
          <w:sz w:val="20"/>
          <w:szCs w:val="20"/>
        </w:rPr>
        <w:t xml:space="preserve"> M, Chen YI, Cho YS, Christensen C, Eastwood SV, </w:t>
      </w:r>
      <w:proofErr w:type="spellStart"/>
      <w:r w:rsidRPr="009E2DD4">
        <w:rPr>
          <w:rFonts w:ascii="Arial" w:hAnsi="Arial" w:cs="Arial"/>
          <w:sz w:val="20"/>
          <w:szCs w:val="20"/>
        </w:rPr>
        <w:t>Eckardt</w:t>
      </w:r>
      <w:proofErr w:type="spellEnd"/>
      <w:r w:rsidRPr="009E2DD4">
        <w:rPr>
          <w:rFonts w:ascii="Arial" w:hAnsi="Arial" w:cs="Arial"/>
          <w:sz w:val="20"/>
          <w:szCs w:val="20"/>
        </w:rPr>
        <w:t xml:space="preserve"> KU, Fischer K, Gambaro G, Giedraitis V, Grove ML, de </w:t>
      </w:r>
      <w:proofErr w:type="spellStart"/>
      <w:r w:rsidRPr="009E2DD4">
        <w:rPr>
          <w:rFonts w:ascii="Arial" w:hAnsi="Arial" w:cs="Arial"/>
          <w:sz w:val="20"/>
          <w:szCs w:val="20"/>
        </w:rPr>
        <w:t>Haan</w:t>
      </w:r>
      <w:proofErr w:type="spellEnd"/>
      <w:r w:rsidRPr="009E2DD4">
        <w:rPr>
          <w:rFonts w:ascii="Arial" w:hAnsi="Arial" w:cs="Arial"/>
          <w:sz w:val="20"/>
          <w:szCs w:val="20"/>
        </w:rPr>
        <w:t xml:space="preserve"> HG, </w:t>
      </w:r>
      <w:proofErr w:type="spellStart"/>
      <w:r w:rsidRPr="009E2DD4">
        <w:rPr>
          <w:rFonts w:ascii="Arial" w:hAnsi="Arial" w:cs="Arial"/>
          <w:sz w:val="20"/>
          <w:szCs w:val="20"/>
        </w:rPr>
        <w:t>Hackinger</w:t>
      </w:r>
      <w:proofErr w:type="spellEnd"/>
      <w:r w:rsidRPr="009E2DD4">
        <w:rPr>
          <w:rFonts w:ascii="Arial" w:hAnsi="Arial" w:cs="Arial"/>
          <w:sz w:val="20"/>
          <w:szCs w:val="20"/>
        </w:rPr>
        <w:t xml:space="preserve"> S, Hai Y, Han S, </w:t>
      </w:r>
      <w:proofErr w:type="spellStart"/>
      <w:r w:rsidRPr="009E2DD4">
        <w:rPr>
          <w:rFonts w:ascii="Arial" w:hAnsi="Arial" w:cs="Arial"/>
          <w:sz w:val="20"/>
          <w:szCs w:val="20"/>
        </w:rPr>
        <w:t>Tybjærg</w:t>
      </w:r>
      <w:proofErr w:type="spellEnd"/>
      <w:r w:rsidRPr="009E2DD4">
        <w:rPr>
          <w:rFonts w:ascii="Arial" w:hAnsi="Arial" w:cs="Arial"/>
          <w:sz w:val="20"/>
          <w:szCs w:val="20"/>
        </w:rPr>
        <w:t xml:space="preserve">-Hansen A, </w:t>
      </w:r>
      <w:proofErr w:type="spellStart"/>
      <w:r w:rsidRPr="009E2DD4">
        <w:rPr>
          <w:rFonts w:ascii="Arial" w:hAnsi="Arial" w:cs="Arial"/>
          <w:sz w:val="20"/>
          <w:szCs w:val="20"/>
        </w:rPr>
        <w:t>Hivert</w:t>
      </w:r>
      <w:proofErr w:type="spellEnd"/>
      <w:r w:rsidRPr="009E2DD4">
        <w:rPr>
          <w:rFonts w:ascii="Arial" w:hAnsi="Arial" w:cs="Arial"/>
          <w:sz w:val="20"/>
          <w:szCs w:val="20"/>
        </w:rPr>
        <w:t xml:space="preserve"> MF, </w:t>
      </w:r>
      <w:proofErr w:type="spellStart"/>
      <w:r w:rsidRPr="009E2DD4">
        <w:rPr>
          <w:rFonts w:ascii="Arial" w:hAnsi="Arial" w:cs="Arial"/>
          <w:sz w:val="20"/>
          <w:szCs w:val="20"/>
        </w:rPr>
        <w:t>Isomaa</w:t>
      </w:r>
      <w:proofErr w:type="spellEnd"/>
      <w:r w:rsidRPr="009E2DD4">
        <w:rPr>
          <w:rFonts w:ascii="Arial" w:hAnsi="Arial" w:cs="Arial"/>
          <w:sz w:val="20"/>
          <w:szCs w:val="20"/>
        </w:rPr>
        <w:t xml:space="preserve"> B, </w:t>
      </w:r>
      <w:proofErr w:type="spellStart"/>
      <w:r w:rsidRPr="009E2DD4">
        <w:rPr>
          <w:rFonts w:ascii="Arial" w:hAnsi="Arial" w:cs="Arial"/>
          <w:sz w:val="20"/>
          <w:szCs w:val="20"/>
        </w:rPr>
        <w:t>Jäger</w:t>
      </w:r>
      <w:proofErr w:type="spellEnd"/>
      <w:r w:rsidRPr="009E2DD4">
        <w:rPr>
          <w:rFonts w:ascii="Arial" w:hAnsi="Arial" w:cs="Arial"/>
          <w:sz w:val="20"/>
          <w:szCs w:val="20"/>
        </w:rPr>
        <w:t xml:space="preserve"> S, </w:t>
      </w:r>
      <w:proofErr w:type="spellStart"/>
      <w:r w:rsidRPr="009E2DD4">
        <w:rPr>
          <w:rFonts w:ascii="Arial" w:hAnsi="Arial" w:cs="Arial"/>
          <w:sz w:val="20"/>
          <w:szCs w:val="20"/>
        </w:rPr>
        <w:t>Jørgensen</w:t>
      </w:r>
      <w:proofErr w:type="spellEnd"/>
      <w:r w:rsidRPr="009E2DD4">
        <w:rPr>
          <w:rFonts w:ascii="Arial" w:hAnsi="Arial" w:cs="Arial"/>
          <w:sz w:val="20"/>
          <w:szCs w:val="20"/>
        </w:rPr>
        <w:t xml:space="preserve"> ME, </w:t>
      </w:r>
      <w:proofErr w:type="spellStart"/>
      <w:r w:rsidRPr="009E2DD4">
        <w:rPr>
          <w:rFonts w:ascii="Arial" w:hAnsi="Arial" w:cs="Arial"/>
          <w:sz w:val="20"/>
          <w:szCs w:val="20"/>
        </w:rPr>
        <w:t>Jørgensen</w:t>
      </w:r>
      <w:proofErr w:type="spellEnd"/>
      <w:r w:rsidRPr="009E2DD4">
        <w:rPr>
          <w:rFonts w:ascii="Arial" w:hAnsi="Arial" w:cs="Arial"/>
          <w:sz w:val="20"/>
          <w:szCs w:val="20"/>
        </w:rPr>
        <w:t xml:space="preserve"> T, </w:t>
      </w:r>
      <w:proofErr w:type="spellStart"/>
      <w:r w:rsidRPr="009E2DD4">
        <w:rPr>
          <w:rFonts w:ascii="Arial" w:hAnsi="Arial" w:cs="Arial"/>
          <w:sz w:val="20"/>
          <w:szCs w:val="20"/>
        </w:rPr>
        <w:t>Käräjämäki</w:t>
      </w:r>
      <w:proofErr w:type="spellEnd"/>
      <w:r w:rsidRPr="009E2DD4">
        <w:rPr>
          <w:rFonts w:ascii="Arial" w:hAnsi="Arial" w:cs="Arial"/>
          <w:sz w:val="20"/>
          <w:szCs w:val="20"/>
        </w:rPr>
        <w:t xml:space="preserve"> A, Kim BJ, Kim SS, </w:t>
      </w:r>
      <w:proofErr w:type="spellStart"/>
      <w:r w:rsidRPr="009E2DD4">
        <w:rPr>
          <w:rFonts w:ascii="Arial" w:hAnsi="Arial" w:cs="Arial"/>
          <w:sz w:val="20"/>
          <w:szCs w:val="20"/>
        </w:rPr>
        <w:t>Koistinen</w:t>
      </w:r>
      <w:proofErr w:type="spellEnd"/>
      <w:r w:rsidRPr="009E2DD4">
        <w:rPr>
          <w:rFonts w:ascii="Arial" w:hAnsi="Arial" w:cs="Arial"/>
          <w:sz w:val="20"/>
          <w:szCs w:val="20"/>
        </w:rPr>
        <w:t xml:space="preserve"> HA, Kovacs P, </w:t>
      </w:r>
      <w:proofErr w:type="spellStart"/>
      <w:r w:rsidRPr="009E2DD4">
        <w:rPr>
          <w:rFonts w:ascii="Arial" w:hAnsi="Arial" w:cs="Arial"/>
          <w:sz w:val="20"/>
          <w:szCs w:val="20"/>
        </w:rPr>
        <w:t>Kriebel</w:t>
      </w:r>
      <w:proofErr w:type="spellEnd"/>
      <w:r w:rsidRPr="009E2DD4">
        <w:rPr>
          <w:rFonts w:ascii="Arial" w:hAnsi="Arial" w:cs="Arial"/>
          <w:sz w:val="20"/>
          <w:szCs w:val="20"/>
        </w:rPr>
        <w:t xml:space="preserve"> J, </w:t>
      </w:r>
      <w:proofErr w:type="spellStart"/>
      <w:r w:rsidRPr="009E2DD4">
        <w:rPr>
          <w:rFonts w:ascii="Arial" w:hAnsi="Arial" w:cs="Arial"/>
          <w:sz w:val="20"/>
          <w:szCs w:val="20"/>
        </w:rPr>
        <w:t>Kronenberg</w:t>
      </w:r>
      <w:proofErr w:type="spellEnd"/>
      <w:r w:rsidRPr="009E2DD4">
        <w:rPr>
          <w:rFonts w:ascii="Arial" w:hAnsi="Arial" w:cs="Arial"/>
          <w:sz w:val="20"/>
          <w:szCs w:val="20"/>
        </w:rPr>
        <w:t xml:space="preserve"> F, </w:t>
      </w:r>
      <w:proofErr w:type="spellStart"/>
      <w:r w:rsidRPr="009E2DD4">
        <w:rPr>
          <w:rFonts w:ascii="Arial" w:hAnsi="Arial" w:cs="Arial"/>
          <w:sz w:val="20"/>
          <w:szCs w:val="20"/>
        </w:rPr>
        <w:t>Läll</w:t>
      </w:r>
      <w:proofErr w:type="spellEnd"/>
      <w:r w:rsidRPr="009E2DD4">
        <w:rPr>
          <w:rFonts w:ascii="Arial" w:hAnsi="Arial" w:cs="Arial"/>
          <w:sz w:val="20"/>
          <w:szCs w:val="20"/>
        </w:rPr>
        <w:t xml:space="preserve"> K, Lange LA, Lee JJ, </w:t>
      </w:r>
      <w:proofErr w:type="spellStart"/>
      <w:r w:rsidRPr="009E2DD4">
        <w:rPr>
          <w:rFonts w:ascii="Arial" w:hAnsi="Arial" w:cs="Arial"/>
          <w:sz w:val="20"/>
          <w:szCs w:val="20"/>
        </w:rPr>
        <w:t>Lehne</w:t>
      </w:r>
      <w:proofErr w:type="spellEnd"/>
      <w:r w:rsidRPr="009E2DD4">
        <w:rPr>
          <w:rFonts w:ascii="Arial" w:hAnsi="Arial" w:cs="Arial"/>
          <w:sz w:val="20"/>
          <w:szCs w:val="20"/>
        </w:rPr>
        <w:t xml:space="preserve"> B, Li H, Lin KH, </w:t>
      </w:r>
      <w:proofErr w:type="spellStart"/>
      <w:r w:rsidRPr="009E2DD4">
        <w:rPr>
          <w:rFonts w:ascii="Arial" w:hAnsi="Arial" w:cs="Arial"/>
          <w:sz w:val="20"/>
          <w:szCs w:val="20"/>
        </w:rPr>
        <w:t>Linneberg</w:t>
      </w:r>
      <w:proofErr w:type="spellEnd"/>
      <w:r w:rsidRPr="009E2DD4">
        <w:rPr>
          <w:rFonts w:ascii="Arial" w:hAnsi="Arial" w:cs="Arial"/>
          <w:sz w:val="20"/>
          <w:szCs w:val="20"/>
        </w:rPr>
        <w:t xml:space="preserve"> A, Liu CT, Liu J, </w:t>
      </w:r>
      <w:proofErr w:type="spellStart"/>
      <w:r w:rsidRPr="009E2DD4">
        <w:rPr>
          <w:rFonts w:ascii="Arial" w:hAnsi="Arial" w:cs="Arial"/>
          <w:sz w:val="20"/>
          <w:szCs w:val="20"/>
        </w:rPr>
        <w:t>Loh</w:t>
      </w:r>
      <w:proofErr w:type="spellEnd"/>
      <w:r w:rsidRPr="009E2DD4">
        <w:rPr>
          <w:rFonts w:ascii="Arial" w:hAnsi="Arial" w:cs="Arial"/>
          <w:sz w:val="20"/>
          <w:szCs w:val="20"/>
        </w:rPr>
        <w:t xml:space="preserve"> M, </w:t>
      </w:r>
      <w:proofErr w:type="spellStart"/>
      <w:r w:rsidRPr="009E2DD4">
        <w:rPr>
          <w:rFonts w:ascii="Arial" w:hAnsi="Arial" w:cs="Arial"/>
          <w:sz w:val="20"/>
          <w:szCs w:val="20"/>
        </w:rPr>
        <w:t>Mägi</w:t>
      </w:r>
      <w:proofErr w:type="spellEnd"/>
      <w:r w:rsidRPr="009E2DD4">
        <w:rPr>
          <w:rFonts w:ascii="Arial" w:hAnsi="Arial" w:cs="Arial"/>
          <w:sz w:val="20"/>
          <w:szCs w:val="20"/>
        </w:rPr>
        <w:t xml:space="preserve"> R, </w:t>
      </w:r>
      <w:proofErr w:type="spellStart"/>
      <w:r w:rsidRPr="009E2DD4">
        <w:rPr>
          <w:rFonts w:ascii="Arial" w:hAnsi="Arial" w:cs="Arial"/>
          <w:sz w:val="20"/>
          <w:szCs w:val="20"/>
        </w:rPr>
        <w:t>Mamakou</w:t>
      </w:r>
      <w:proofErr w:type="spellEnd"/>
      <w:r w:rsidRPr="009E2DD4">
        <w:rPr>
          <w:rFonts w:ascii="Arial" w:hAnsi="Arial" w:cs="Arial"/>
          <w:sz w:val="20"/>
          <w:szCs w:val="20"/>
        </w:rPr>
        <w:t xml:space="preserve"> V, McKean-</w:t>
      </w:r>
      <w:proofErr w:type="spellStart"/>
      <w:r w:rsidRPr="009E2DD4">
        <w:rPr>
          <w:rFonts w:ascii="Arial" w:hAnsi="Arial" w:cs="Arial"/>
          <w:sz w:val="20"/>
          <w:szCs w:val="20"/>
        </w:rPr>
        <w:t>Cowdin</w:t>
      </w:r>
      <w:proofErr w:type="spellEnd"/>
      <w:r w:rsidRPr="009E2DD4">
        <w:rPr>
          <w:rFonts w:ascii="Arial" w:hAnsi="Arial" w:cs="Arial"/>
          <w:sz w:val="20"/>
          <w:szCs w:val="20"/>
        </w:rPr>
        <w:t xml:space="preserve"> R, Nadkarni G, Neville M, Nielsen SF, </w:t>
      </w:r>
      <w:proofErr w:type="spellStart"/>
      <w:r w:rsidRPr="009E2DD4">
        <w:rPr>
          <w:rFonts w:ascii="Arial" w:hAnsi="Arial" w:cs="Arial"/>
          <w:sz w:val="20"/>
          <w:szCs w:val="20"/>
        </w:rPr>
        <w:t>Ntalla</w:t>
      </w:r>
      <w:proofErr w:type="spellEnd"/>
      <w:r w:rsidRPr="009E2DD4">
        <w:rPr>
          <w:rFonts w:ascii="Arial" w:hAnsi="Arial" w:cs="Arial"/>
          <w:sz w:val="20"/>
          <w:szCs w:val="20"/>
        </w:rPr>
        <w:t xml:space="preserve"> I, </w:t>
      </w:r>
      <w:proofErr w:type="spellStart"/>
      <w:r w:rsidRPr="009E2DD4">
        <w:rPr>
          <w:rFonts w:ascii="Arial" w:hAnsi="Arial" w:cs="Arial"/>
          <w:sz w:val="20"/>
          <w:szCs w:val="20"/>
        </w:rPr>
        <w:t>Peyser</w:t>
      </w:r>
      <w:proofErr w:type="spellEnd"/>
      <w:r w:rsidRPr="009E2DD4">
        <w:rPr>
          <w:rFonts w:ascii="Arial" w:hAnsi="Arial" w:cs="Arial"/>
          <w:sz w:val="20"/>
          <w:szCs w:val="20"/>
        </w:rPr>
        <w:t xml:space="preserve"> PA, </w:t>
      </w:r>
      <w:proofErr w:type="spellStart"/>
      <w:r w:rsidRPr="009E2DD4">
        <w:rPr>
          <w:rFonts w:ascii="Arial" w:hAnsi="Arial" w:cs="Arial"/>
          <w:sz w:val="20"/>
          <w:szCs w:val="20"/>
        </w:rPr>
        <w:t>Rathmann</w:t>
      </w:r>
      <w:proofErr w:type="spellEnd"/>
      <w:r w:rsidRPr="009E2DD4">
        <w:rPr>
          <w:rFonts w:ascii="Arial" w:hAnsi="Arial" w:cs="Arial"/>
          <w:sz w:val="20"/>
          <w:szCs w:val="20"/>
        </w:rPr>
        <w:t xml:space="preserve"> W, Rice K, Rich SS, Rode L, </w:t>
      </w:r>
      <w:proofErr w:type="spellStart"/>
      <w:r w:rsidRPr="009E2DD4">
        <w:rPr>
          <w:rFonts w:ascii="Arial" w:hAnsi="Arial" w:cs="Arial"/>
          <w:sz w:val="20"/>
          <w:szCs w:val="20"/>
        </w:rPr>
        <w:t>Rolandsson</w:t>
      </w:r>
      <w:proofErr w:type="spellEnd"/>
      <w:r w:rsidRPr="009E2DD4">
        <w:rPr>
          <w:rFonts w:ascii="Arial" w:hAnsi="Arial" w:cs="Arial"/>
          <w:sz w:val="20"/>
          <w:szCs w:val="20"/>
        </w:rPr>
        <w:t xml:space="preserve"> O, </w:t>
      </w:r>
      <w:proofErr w:type="spellStart"/>
      <w:r w:rsidRPr="009E2DD4">
        <w:rPr>
          <w:rFonts w:ascii="Arial" w:hAnsi="Arial" w:cs="Arial"/>
          <w:sz w:val="20"/>
          <w:szCs w:val="20"/>
        </w:rPr>
        <w:t>Schönherr</w:t>
      </w:r>
      <w:proofErr w:type="spellEnd"/>
      <w:r w:rsidRPr="009E2DD4">
        <w:rPr>
          <w:rFonts w:ascii="Arial" w:hAnsi="Arial" w:cs="Arial"/>
          <w:sz w:val="20"/>
          <w:szCs w:val="20"/>
        </w:rPr>
        <w:t xml:space="preserve"> S, Selvin E, Small KS, </w:t>
      </w:r>
      <w:proofErr w:type="spellStart"/>
      <w:r w:rsidRPr="009E2DD4">
        <w:rPr>
          <w:rFonts w:ascii="Arial" w:hAnsi="Arial" w:cs="Arial"/>
          <w:sz w:val="20"/>
          <w:szCs w:val="20"/>
        </w:rPr>
        <w:t>Stančáková</w:t>
      </w:r>
      <w:proofErr w:type="spellEnd"/>
      <w:r w:rsidRPr="009E2DD4">
        <w:rPr>
          <w:rFonts w:ascii="Arial" w:hAnsi="Arial" w:cs="Arial"/>
          <w:sz w:val="20"/>
          <w:szCs w:val="20"/>
        </w:rPr>
        <w:t xml:space="preserve"> A, </w:t>
      </w:r>
      <w:proofErr w:type="spellStart"/>
      <w:r w:rsidRPr="009E2DD4">
        <w:rPr>
          <w:rFonts w:ascii="Arial" w:hAnsi="Arial" w:cs="Arial"/>
          <w:sz w:val="20"/>
          <w:szCs w:val="20"/>
        </w:rPr>
        <w:t>Surendran</w:t>
      </w:r>
      <w:proofErr w:type="spellEnd"/>
      <w:r w:rsidRPr="009E2DD4">
        <w:rPr>
          <w:rFonts w:ascii="Arial" w:hAnsi="Arial" w:cs="Arial"/>
          <w:sz w:val="20"/>
          <w:szCs w:val="20"/>
        </w:rPr>
        <w:t xml:space="preserve"> P, Taylor KD, </w:t>
      </w:r>
      <w:proofErr w:type="spellStart"/>
      <w:r w:rsidRPr="009E2DD4">
        <w:rPr>
          <w:rFonts w:ascii="Arial" w:hAnsi="Arial" w:cs="Arial"/>
          <w:sz w:val="20"/>
          <w:szCs w:val="20"/>
        </w:rPr>
        <w:t>Teslovich</w:t>
      </w:r>
      <w:proofErr w:type="spellEnd"/>
      <w:r w:rsidRPr="009E2DD4">
        <w:rPr>
          <w:rFonts w:ascii="Arial" w:hAnsi="Arial" w:cs="Arial"/>
          <w:sz w:val="20"/>
          <w:szCs w:val="20"/>
        </w:rPr>
        <w:t xml:space="preserve"> TM, </w:t>
      </w:r>
      <w:proofErr w:type="spellStart"/>
      <w:r w:rsidRPr="009E2DD4">
        <w:rPr>
          <w:rFonts w:ascii="Arial" w:hAnsi="Arial" w:cs="Arial"/>
          <w:sz w:val="20"/>
          <w:szCs w:val="20"/>
        </w:rPr>
        <w:t>Thorand</w:t>
      </w:r>
      <w:proofErr w:type="spellEnd"/>
      <w:r w:rsidRPr="009E2DD4">
        <w:rPr>
          <w:rFonts w:ascii="Arial" w:hAnsi="Arial" w:cs="Arial"/>
          <w:sz w:val="20"/>
          <w:szCs w:val="20"/>
        </w:rPr>
        <w:t xml:space="preserve"> B, </w:t>
      </w:r>
      <w:proofErr w:type="spellStart"/>
      <w:r w:rsidRPr="009E2DD4">
        <w:rPr>
          <w:rFonts w:ascii="Arial" w:hAnsi="Arial" w:cs="Arial"/>
          <w:sz w:val="20"/>
          <w:szCs w:val="20"/>
        </w:rPr>
        <w:t>Thorleifsson</w:t>
      </w:r>
      <w:proofErr w:type="spellEnd"/>
      <w:r w:rsidRPr="009E2DD4">
        <w:rPr>
          <w:rFonts w:ascii="Arial" w:hAnsi="Arial" w:cs="Arial"/>
          <w:sz w:val="20"/>
          <w:szCs w:val="20"/>
        </w:rPr>
        <w:t xml:space="preserve"> G, Tin A, </w:t>
      </w:r>
      <w:proofErr w:type="spellStart"/>
      <w:r w:rsidRPr="009E2DD4">
        <w:rPr>
          <w:rFonts w:ascii="Arial" w:hAnsi="Arial" w:cs="Arial"/>
          <w:sz w:val="20"/>
          <w:szCs w:val="20"/>
        </w:rPr>
        <w:t>Tönjes</w:t>
      </w:r>
      <w:proofErr w:type="spellEnd"/>
      <w:r w:rsidRPr="009E2DD4">
        <w:rPr>
          <w:rFonts w:ascii="Arial" w:hAnsi="Arial" w:cs="Arial"/>
          <w:sz w:val="20"/>
          <w:szCs w:val="20"/>
        </w:rPr>
        <w:t xml:space="preserve"> A, </w:t>
      </w:r>
      <w:proofErr w:type="spellStart"/>
      <w:r w:rsidRPr="009E2DD4">
        <w:rPr>
          <w:rFonts w:ascii="Arial" w:hAnsi="Arial" w:cs="Arial"/>
          <w:sz w:val="20"/>
          <w:szCs w:val="20"/>
        </w:rPr>
        <w:t>Varbo</w:t>
      </w:r>
      <w:proofErr w:type="spellEnd"/>
      <w:r w:rsidRPr="009E2DD4">
        <w:rPr>
          <w:rFonts w:ascii="Arial" w:hAnsi="Arial" w:cs="Arial"/>
          <w:sz w:val="20"/>
          <w:szCs w:val="20"/>
        </w:rPr>
        <w:t xml:space="preserve"> A, Witte DR, Wood AR, </w:t>
      </w:r>
      <w:proofErr w:type="spellStart"/>
      <w:r w:rsidRPr="009E2DD4">
        <w:rPr>
          <w:rFonts w:ascii="Arial" w:hAnsi="Arial" w:cs="Arial"/>
          <w:sz w:val="20"/>
          <w:szCs w:val="20"/>
        </w:rPr>
        <w:t>Yajnik</w:t>
      </w:r>
      <w:proofErr w:type="spellEnd"/>
      <w:r w:rsidRPr="009E2DD4">
        <w:rPr>
          <w:rFonts w:ascii="Arial" w:hAnsi="Arial" w:cs="Arial"/>
          <w:sz w:val="20"/>
          <w:szCs w:val="20"/>
        </w:rPr>
        <w:t xml:space="preserve"> P, Yao J, </w:t>
      </w:r>
      <w:proofErr w:type="spellStart"/>
      <w:r w:rsidRPr="009E2DD4">
        <w:rPr>
          <w:rFonts w:ascii="Arial" w:hAnsi="Arial" w:cs="Arial"/>
          <w:sz w:val="20"/>
          <w:szCs w:val="20"/>
        </w:rPr>
        <w:t>Yengo</w:t>
      </w:r>
      <w:proofErr w:type="spellEnd"/>
      <w:r w:rsidRPr="009E2DD4">
        <w:rPr>
          <w:rFonts w:ascii="Arial" w:hAnsi="Arial" w:cs="Arial"/>
          <w:sz w:val="20"/>
          <w:szCs w:val="20"/>
        </w:rPr>
        <w:t xml:space="preserve"> L, Young R, </w:t>
      </w:r>
      <w:proofErr w:type="spellStart"/>
      <w:r w:rsidRPr="009E2DD4">
        <w:rPr>
          <w:rFonts w:ascii="Arial" w:hAnsi="Arial" w:cs="Arial"/>
          <w:sz w:val="20"/>
          <w:szCs w:val="20"/>
        </w:rPr>
        <w:t>Amouyel</w:t>
      </w:r>
      <w:proofErr w:type="spellEnd"/>
      <w:r w:rsidRPr="009E2DD4">
        <w:rPr>
          <w:rFonts w:ascii="Arial" w:hAnsi="Arial" w:cs="Arial"/>
          <w:sz w:val="20"/>
          <w:szCs w:val="20"/>
        </w:rPr>
        <w:t xml:space="preserve"> P, Boeing H, Boerwinkle E, </w:t>
      </w:r>
      <w:proofErr w:type="spellStart"/>
      <w:r w:rsidRPr="009E2DD4">
        <w:rPr>
          <w:rFonts w:ascii="Arial" w:hAnsi="Arial" w:cs="Arial"/>
          <w:sz w:val="20"/>
          <w:szCs w:val="20"/>
        </w:rPr>
        <w:t>Bottinger</w:t>
      </w:r>
      <w:proofErr w:type="spellEnd"/>
      <w:r w:rsidRPr="009E2DD4">
        <w:rPr>
          <w:rFonts w:ascii="Arial" w:hAnsi="Arial" w:cs="Arial"/>
          <w:sz w:val="20"/>
          <w:szCs w:val="20"/>
        </w:rPr>
        <w:t xml:space="preserve"> EP, Chowdhury R, Collins FS, </w:t>
      </w:r>
      <w:proofErr w:type="spellStart"/>
      <w:r w:rsidRPr="009E2DD4">
        <w:rPr>
          <w:rFonts w:ascii="Arial" w:hAnsi="Arial" w:cs="Arial"/>
          <w:sz w:val="20"/>
          <w:szCs w:val="20"/>
        </w:rPr>
        <w:t>Dedoussis</w:t>
      </w:r>
      <w:proofErr w:type="spellEnd"/>
      <w:r w:rsidRPr="009E2DD4">
        <w:rPr>
          <w:rFonts w:ascii="Arial" w:hAnsi="Arial" w:cs="Arial"/>
          <w:sz w:val="20"/>
          <w:szCs w:val="20"/>
        </w:rPr>
        <w:t xml:space="preserve"> G, Dehghan A, </w:t>
      </w:r>
      <w:proofErr w:type="spellStart"/>
      <w:r w:rsidRPr="009E2DD4">
        <w:rPr>
          <w:rFonts w:ascii="Arial" w:hAnsi="Arial" w:cs="Arial"/>
          <w:sz w:val="20"/>
          <w:szCs w:val="20"/>
        </w:rPr>
        <w:t>Deloukas</w:t>
      </w:r>
      <w:proofErr w:type="spellEnd"/>
      <w:r w:rsidRPr="009E2DD4">
        <w:rPr>
          <w:rFonts w:ascii="Arial" w:hAnsi="Arial" w:cs="Arial"/>
          <w:sz w:val="20"/>
          <w:szCs w:val="20"/>
        </w:rPr>
        <w:t xml:space="preserve"> P, </w:t>
      </w:r>
      <w:proofErr w:type="spellStart"/>
      <w:r w:rsidRPr="009E2DD4">
        <w:rPr>
          <w:rFonts w:ascii="Arial" w:hAnsi="Arial" w:cs="Arial"/>
          <w:sz w:val="20"/>
          <w:szCs w:val="20"/>
        </w:rPr>
        <w:t>Ferrario</w:t>
      </w:r>
      <w:proofErr w:type="spellEnd"/>
      <w:r w:rsidRPr="009E2DD4">
        <w:rPr>
          <w:rFonts w:ascii="Arial" w:hAnsi="Arial" w:cs="Arial"/>
          <w:sz w:val="20"/>
          <w:szCs w:val="20"/>
        </w:rPr>
        <w:t xml:space="preserve"> MM, </w:t>
      </w:r>
      <w:proofErr w:type="spellStart"/>
      <w:r w:rsidRPr="009E2DD4">
        <w:rPr>
          <w:rFonts w:ascii="Arial" w:hAnsi="Arial" w:cs="Arial"/>
          <w:sz w:val="20"/>
          <w:szCs w:val="20"/>
        </w:rPr>
        <w:t>Ferrières</w:t>
      </w:r>
      <w:proofErr w:type="spellEnd"/>
      <w:r w:rsidRPr="009E2DD4">
        <w:rPr>
          <w:rFonts w:ascii="Arial" w:hAnsi="Arial" w:cs="Arial"/>
          <w:sz w:val="20"/>
          <w:szCs w:val="20"/>
        </w:rPr>
        <w:t xml:space="preserve"> J, </w:t>
      </w:r>
      <w:proofErr w:type="spellStart"/>
      <w:r w:rsidRPr="009E2DD4">
        <w:rPr>
          <w:rFonts w:ascii="Arial" w:hAnsi="Arial" w:cs="Arial"/>
          <w:sz w:val="20"/>
          <w:szCs w:val="20"/>
        </w:rPr>
        <w:t>Florez</w:t>
      </w:r>
      <w:proofErr w:type="spellEnd"/>
      <w:r w:rsidRPr="009E2DD4">
        <w:rPr>
          <w:rFonts w:ascii="Arial" w:hAnsi="Arial" w:cs="Arial"/>
          <w:sz w:val="20"/>
          <w:szCs w:val="20"/>
        </w:rPr>
        <w:t xml:space="preserve"> JC, </w:t>
      </w:r>
      <w:proofErr w:type="spellStart"/>
      <w:r w:rsidRPr="009E2DD4">
        <w:rPr>
          <w:rFonts w:ascii="Arial" w:hAnsi="Arial" w:cs="Arial"/>
          <w:sz w:val="20"/>
          <w:szCs w:val="20"/>
        </w:rPr>
        <w:t>Frossard</w:t>
      </w:r>
      <w:proofErr w:type="spellEnd"/>
      <w:r w:rsidRPr="009E2DD4">
        <w:rPr>
          <w:rFonts w:ascii="Arial" w:hAnsi="Arial" w:cs="Arial"/>
          <w:sz w:val="20"/>
          <w:szCs w:val="20"/>
        </w:rPr>
        <w:t xml:space="preserve"> P, </w:t>
      </w:r>
      <w:proofErr w:type="spellStart"/>
      <w:r w:rsidRPr="009E2DD4">
        <w:rPr>
          <w:rFonts w:ascii="Arial" w:hAnsi="Arial" w:cs="Arial"/>
          <w:sz w:val="20"/>
          <w:szCs w:val="20"/>
        </w:rPr>
        <w:t>Gudnason</w:t>
      </w:r>
      <w:proofErr w:type="spellEnd"/>
      <w:r w:rsidRPr="009E2DD4">
        <w:rPr>
          <w:rFonts w:ascii="Arial" w:hAnsi="Arial" w:cs="Arial"/>
          <w:sz w:val="20"/>
          <w:szCs w:val="20"/>
        </w:rPr>
        <w:t xml:space="preserve"> V, Harris TB, Heckbert SR, Howson JMM, </w:t>
      </w:r>
      <w:proofErr w:type="spellStart"/>
      <w:r w:rsidRPr="009E2DD4">
        <w:rPr>
          <w:rFonts w:ascii="Arial" w:hAnsi="Arial" w:cs="Arial"/>
          <w:sz w:val="20"/>
          <w:szCs w:val="20"/>
        </w:rPr>
        <w:t>Ingelsson</w:t>
      </w:r>
      <w:proofErr w:type="spellEnd"/>
      <w:r w:rsidRPr="009E2DD4">
        <w:rPr>
          <w:rFonts w:ascii="Arial" w:hAnsi="Arial" w:cs="Arial"/>
          <w:sz w:val="20"/>
          <w:szCs w:val="20"/>
        </w:rPr>
        <w:t xml:space="preserve"> M, Kathiresan S, Kee F, </w:t>
      </w:r>
      <w:proofErr w:type="spellStart"/>
      <w:r w:rsidRPr="009E2DD4">
        <w:rPr>
          <w:rFonts w:ascii="Arial" w:hAnsi="Arial" w:cs="Arial"/>
          <w:sz w:val="20"/>
          <w:szCs w:val="20"/>
        </w:rPr>
        <w:t>Kuusisto</w:t>
      </w:r>
      <w:proofErr w:type="spellEnd"/>
      <w:r w:rsidRPr="009E2DD4">
        <w:rPr>
          <w:rFonts w:ascii="Arial" w:hAnsi="Arial" w:cs="Arial"/>
          <w:sz w:val="20"/>
          <w:szCs w:val="20"/>
        </w:rPr>
        <w:t xml:space="preserve"> J, </w:t>
      </w:r>
      <w:proofErr w:type="spellStart"/>
      <w:r w:rsidRPr="009E2DD4">
        <w:rPr>
          <w:rFonts w:ascii="Arial" w:hAnsi="Arial" w:cs="Arial"/>
          <w:sz w:val="20"/>
          <w:szCs w:val="20"/>
        </w:rPr>
        <w:t>Langenberg</w:t>
      </w:r>
      <w:proofErr w:type="spellEnd"/>
      <w:r w:rsidRPr="009E2DD4">
        <w:rPr>
          <w:rFonts w:ascii="Arial" w:hAnsi="Arial" w:cs="Arial"/>
          <w:sz w:val="20"/>
          <w:szCs w:val="20"/>
        </w:rPr>
        <w:t xml:space="preserve"> C, </w:t>
      </w:r>
      <w:proofErr w:type="spellStart"/>
      <w:r w:rsidRPr="009E2DD4">
        <w:rPr>
          <w:rFonts w:ascii="Arial" w:hAnsi="Arial" w:cs="Arial"/>
          <w:sz w:val="20"/>
          <w:szCs w:val="20"/>
        </w:rPr>
        <w:t>Launer</w:t>
      </w:r>
      <w:proofErr w:type="spellEnd"/>
      <w:r w:rsidRPr="009E2DD4">
        <w:rPr>
          <w:rFonts w:ascii="Arial" w:hAnsi="Arial" w:cs="Arial"/>
          <w:sz w:val="20"/>
          <w:szCs w:val="20"/>
        </w:rPr>
        <w:t xml:space="preserve"> LJ, Lindgren CM, </w:t>
      </w:r>
      <w:proofErr w:type="spellStart"/>
      <w:r w:rsidRPr="009E2DD4">
        <w:rPr>
          <w:rFonts w:ascii="Arial" w:hAnsi="Arial" w:cs="Arial"/>
          <w:sz w:val="20"/>
          <w:szCs w:val="20"/>
        </w:rPr>
        <w:t>Männistö</w:t>
      </w:r>
      <w:proofErr w:type="spellEnd"/>
      <w:r w:rsidRPr="009E2DD4">
        <w:rPr>
          <w:rFonts w:ascii="Arial" w:hAnsi="Arial" w:cs="Arial"/>
          <w:sz w:val="20"/>
          <w:szCs w:val="20"/>
        </w:rPr>
        <w:t xml:space="preserve"> S, </w:t>
      </w:r>
      <w:proofErr w:type="spellStart"/>
      <w:r w:rsidRPr="009E2DD4">
        <w:rPr>
          <w:rFonts w:ascii="Arial" w:hAnsi="Arial" w:cs="Arial"/>
          <w:sz w:val="20"/>
          <w:szCs w:val="20"/>
        </w:rPr>
        <w:t>Meitinger</w:t>
      </w:r>
      <w:proofErr w:type="spellEnd"/>
      <w:r w:rsidRPr="009E2DD4">
        <w:rPr>
          <w:rFonts w:ascii="Arial" w:hAnsi="Arial" w:cs="Arial"/>
          <w:sz w:val="20"/>
          <w:szCs w:val="20"/>
        </w:rPr>
        <w:t xml:space="preserve"> T, Melander O, </w:t>
      </w:r>
      <w:proofErr w:type="spellStart"/>
      <w:r w:rsidRPr="009E2DD4">
        <w:rPr>
          <w:rFonts w:ascii="Arial" w:hAnsi="Arial" w:cs="Arial"/>
          <w:sz w:val="20"/>
          <w:szCs w:val="20"/>
        </w:rPr>
        <w:t>Mohlke</w:t>
      </w:r>
      <w:proofErr w:type="spellEnd"/>
      <w:r w:rsidRPr="009E2DD4">
        <w:rPr>
          <w:rFonts w:ascii="Arial" w:hAnsi="Arial" w:cs="Arial"/>
          <w:sz w:val="20"/>
          <w:szCs w:val="20"/>
        </w:rPr>
        <w:t xml:space="preserve"> KL, </w:t>
      </w:r>
      <w:proofErr w:type="spellStart"/>
      <w:r w:rsidRPr="009E2DD4">
        <w:rPr>
          <w:rFonts w:ascii="Arial" w:hAnsi="Arial" w:cs="Arial"/>
          <w:sz w:val="20"/>
          <w:szCs w:val="20"/>
        </w:rPr>
        <w:t>Moitry</w:t>
      </w:r>
      <w:proofErr w:type="spellEnd"/>
      <w:r w:rsidRPr="009E2DD4">
        <w:rPr>
          <w:rFonts w:ascii="Arial" w:hAnsi="Arial" w:cs="Arial"/>
          <w:sz w:val="20"/>
          <w:szCs w:val="20"/>
        </w:rPr>
        <w:t xml:space="preserve"> M, Morris AD, Murray AD, de </w:t>
      </w:r>
      <w:proofErr w:type="spellStart"/>
      <w:r w:rsidRPr="009E2DD4">
        <w:rPr>
          <w:rFonts w:ascii="Arial" w:hAnsi="Arial" w:cs="Arial"/>
          <w:sz w:val="20"/>
          <w:szCs w:val="20"/>
        </w:rPr>
        <w:t>Mutsert</w:t>
      </w:r>
      <w:proofErr w:type="spellEnd"/>
      <w:r w:rsidRPr="009E2DD4">
        <w:rPr>
          <w:rFonts w:ascii="Arial" w:hAnsi="Arial" w:cs="Arial"/>
          <w:sz w:val="20"/>
          <w:szCs w:val="20"/>
        </w:rPr>
        <w:t xml:space="preserve"> R, </w:t>
      </w:r>
      <w:proofErr w:type="spellStart"/>
      <w:r w:rsidRPr="009E2DD4">
        <w:rPr>
          <w:rFonts w:ascii="Arial" w:hAnsi="Arial" w:cs="Arial"/>
          <w:sz w:val="20"/>
          <w:szCs w:val="20"/>
        </w:rPr>
        <w:t>Orho</w:t>
      </w:r>
      <w:proofErr w:type="spellEnd"/>
      <w:r w:rsidRPr="009E2DD4">
        <w:rPr>
          <w:rFonts w:ascii="Arial" w:hAnsi="Arial" w:cs="Arial"/>
          <w:sz w:val="20"/>
          <w:szCs w:val="20"/>
        </w:rPr>
        <w:t xml:space="preserve">-Melander M, Owen KR, </w:t>
      </w:r>
      <w:proofErr w:type="spellStart"/>
      <w:r w:rsidRPr="009E2DD4">
        <w:rPr>
          <w:rFonts w:ascii="Arial" w:hAnsi="Arial" w:cs="Arial"/>
          <w:sz w:val="20"/>
          <w:szCs w:val="20"/>
        </w:rPr>
        <w:t>Perola</w:t>
      </w:r>
      <w:proofErr w:type="spellEnd"/>
      <w:r w:rsidRPr="009E2DD4">
        <w:rPr>
          <w:rFonts w:ascii="Arial" w:hAnsi="Arial" w:cs="Arial"/>
          <w:sz w:val="20"/>
          <w:szCs w:val="20"/>
        </w:rPr>
        <w:t xml:space="preserve"> M, Peters A, Province MA, Rasheed A, </w:t>
      </w:r>
      <w:proofErr w:type="spellStart"/>
      <w:r w:rsidRPr="009E2DD4">
        <w:rPr>
          <w:rFonts w:ascii="Arial" w:hAnsi="Arial" w:cs="Arial"/>
          <w:sz w:val="20"/>
          <w:szCs w:val="20"/>
        </w:rPr>
        <w:t>Ridker</w:t>
      </w:r>
      <w:proofErr w:type="spellEnd"/>
      <w:r w:rsidRPr="009E2DD4">
        <w:rPr>
          <w:rFonts w:ascii="Arial" w:hAnsi="Arial" w:cs="Arial"/>
          <w:sz w:val="20"/>
          <w:szCs w:val="20"/>
        </w:rPr>
        <w:t xml:space="preserve"> PM, </w:t>
      </w:r>
      <w:proofErr w:type="spellStart"/>
      <w:r w:rsidRPr="009E2DD4">
        <w:rPr>
          <w:rFonts w:ascii="Arial" w:hAnsi="Arial" w:cs="Arial"/>
          <w:sz w:val="20"/>
          <w:szCs w:val="20"/>
        </w:rPr>
        <w:t>Rivadineira</w:t>
      </w:r>
      <w:proofErr w:type="spellEnd"/>
      <w:r w:rsidRPr="009E2DD4">
        <w:rPr>
          <w:rFonts w:ascii="Arial" w:hAnsi="Arial" w:cs="Arial"/>
          <w:sz w:val="20"/>
          <w:szCs w:val="20"/>
        </w:rPr>
        <w:t xml:space="preserve"> F, </w:t>
      </w:r>
      <w:proofErr w:type="spellStart"/>
      <w:r w:rsidRPr="009E2DD4">
        <w:rPr>
          <w:rFonts w:ascii="Arial" w:hAnsi="Arial" w:cs="Arial"/>
          <w:sz w:val="20"/>
          <w:szCs w:val="20"/>
        </w:rPr>
        <w:t>Rosendaal</w:t>
      </w:r>
      <w:proofErr w:type="spellEnd"/>
      <w:r w:rsidRPr="009E2DD4">
        <w:rPr>
          <w:rFonts w:ascii="Arial" w:hAnsi="Arial" w:cs="Arial"/>
          <w:sz w:val="20"/>
          <w:szCs w:val="20"/>
        </w:rPr>
        <w:t xml:space="preserve"> FR, Rosengren AH, </w:t>
      </w:r>
      <w:proofErr w:type="spellStart"/>
      <w:r w:rsidRPr="009E2DD4">
        <w:rPr>
          <w:rFonts w:ascii="Arial" w:hAnsi="Arial" w:cs="Arial"/>
          <w:sz w:val="20"/>
          <w:szCs w:val="20"/>
        </w:rPr>
        <w:t>Salomaa</w:t>
      </w:r>
      <w:proofErr w:type="spellEnd"/>
      <w:r w:rsidRPr="009E2DD4">
        <w:rPr>
          <w:rFonts w:ascii="Arial" w:hAnsi="Arial" w:cs="Arial"/>
          <w:sz w:val="20"/>
          <w:szCs w:val="20"/>
        </w:rPr>
        <w:t xml:space="preserve"> V, </w:t>
      </w:r>
      <w:proofErr w:type="spellStart"/>
      <w:r w:rsidRPr="009E2DD4">
        <w:rPr>
          <w:rFonts w:ascii="Arial" w:hAnsi="Arial" w:cs="Arial"/>
          <w:sz w:val="20"/>
          <w:szCs w:val="20"/>
        </w:rPr>
        <w:t>Sheu</w:t>
      </w:r>
      <w:proofErr w:type="spellEnd"/>
      <w:r w:rsidRPr="009E2DD4">
        <w:rPr>
          <w:rFonts w:ascii="Arial" w:hAnsi="Arial" w:cs="Arial"/>
          <w:sz w:val="20"/>
          <w:szCs w:val="20"/>
        </w:rPr>
        <w:t xml:space="preserve"> WH, </w:t>
      </w:r>
      <w:proofErr w:type="spellStart"/>
      <w:r w:rsidRPr="009E2DD4">
        <w:rPr>
          <w:rFonts w:ascii="Arial" w:hAnsi="Arial" w:cs="Arial"/>
          <w:sz w:val="20"/>
          <w:szCs w:val="20"/>
        </w:rPr>
        <w:t>Sladek</w:t>
      </w:r>
      <w:proofErr w:type="spellEnd"/>
      <w:r w:rsidRPr="009E2DD4">
        <w:rPr>
          <w:rFonts w:ascii="Arial" w:hAnsi="Arial" w:cs="Arial"/>
          <w:sz w:val="20"/>
          <w:szCs w:val="20"/>
        </w:rPr>
        <w:t xml:space="preserve"> R, Smith BH, Strauch K, </w:t>
      </w:r>
      <w:proofErr w:type="spellStart"/>
      <w:r w:rsidRPr="009E2DD4">
        <w:rPr>
          <w:rFonts w:ascii="Arial" w:hAnsi="Arial" w:cs="Arial"/>
          <w:sz w:val="20"/>
          <w:szCs w:val="20"/>
        </w:rPr>
        <w:t>Uitterlinden</w:t>
      </w:r>
      <w:proofErr w:type="spellEnd"/>
      <w:r w:rsidRPr="009E2DD4">
        <w:rPr>
          <w:rFonts w:ascii="Arial" w:hAnsi="Arial" w:cs="Arial"/>
          <w:sz w:val="20"/>
          <w:szCs w:val="20"/>
        </w:rPr>
        <w:t xml:space="preserve"> AG, Varma R, Willer CJ, </w:t>
      </w:r>
      <w:proofErr w:type="spellStart"/>
      <w:r w:rsidRPr="009E2DD4">
        <w:rPr>
          <w:rFonts w:ascii="Arial" w:hAnsi="Arial" w:cs="Arial"/>
          <w:sz w:val="20"/>
          <w:szCs w:val="20"/>
        </w:rPr>
        <w:t>Blüher</w:t>
      </w:r>
      <w:proofErr w:type="spellEnd"/>
      <w:r w:rsidRPr="009E2DD4">
        <w:rPr>
          <w:rFonts w:ascii="Arial" w:hAnsi="Arial" w:cs="Arial"/>
          <w:sz w:val="20"/>
          <w:szCs w:val="20"/>
        </w:rPr>
        <w:t xml:space="preserve"> M, Butterworth AS, Chambers JC, Chasman DI, </w:t>
      </w:r>
      <w:proofErr w:type="spellStart"/>
      <w:r w:rsidRPr="009E2DD4">
        <w:rPr>
          <w:rFonts w:ascii="Arial" w:hAnsi="Arial" w:cs="Arial"/>
          <w:sz w:val="20"/>
          <w:szCs w:val="20"/>
        </w:rPr>
        <w:t>Danesh</w:t>
      </w:r>
      <w:proofErr w:type="spellEnd"/>
      <w:r w:rsidRPr="009E2DD4">
        <w:rPr>
          <w:rFonts w:ascii="Arial" w:hAnsi="Arial" w:cs="Arial"/>
          <w:sz w:val="20"/>
          <w:szCs w:val="20"/>
        </w:rPr>
        <w:t xml:space="preserve"> J, van </w:t>
      </w:r>
      <w:proofErr w:type="spellStart"/>
      <w:r w:rsidRPr="009E2DD4">
        <w:rPr>
          <w:rFonts w:ascii="Arial" w:hAnsi="Arial" w:cs="Arial"/>
          <w:sz w:val="20"/>
          <w:szCs w:val="20"/>
        </w:rPr>
        <w:t>Duijn</w:t>
      </w:r>
      <w:proofErr w:type="spellEnd"/>
      <w:r w:rsidRPr="009E2DD4">
        <w:rPr>
          <w:rFonts w:ascii="Arial" w:hAnsi="Arial" w:cs="Arial"/>
          <w:sz w:val="20"/>
          <w:szCs w:val="20"/>
        </w:rPr>
        <w:t xml:space="preserve"> C, Dupuis J, Franco OH, Franks PW, </w:t>
      </w:r>
      <w:proofErr w:type="spellStart"/>
      <w:r w:rsidRPr="009E2DD4">
        <w:rPr>
          <w:rFonts w:ascii="Arial" w:hAnsi="Arial" w:cs="Arial"/>
          <w:sz w:val="20"/>
          <w:szCs w:val="20"/>
        </w:rPr>
        <w:t>Froguel</w:t>
      </w:r>
      <w:proofErr w:type="spellEnd"/>
      <w:r w:rsidRPr="009E2DD4">
        <w:rPr>
          <w:rFonts w:ascii="Arial" w:hAnsi="Arial" w:cs="Arial"/>
          <w:sz w:val="20"/>
          <w:szCs w:val="20"/>
        </w:rPr>
        <w:t xml:space="preserve"> P, </w:t>
      </w:r>
      <w:proofErr w:type="spellStart"/>
      <w:r w:rsidRPr="009E2DD4">
        <w:rPr>
          <w:rFonts w:ascii="Arial" w:hAnsi="Arial" w:cs="Arial"/>
          <w:sz w:val="20"/>
          <w:szCs w:val="20"/>
        </w:rPr>
        <w:t>Grallert</w:t>
      </w:r>
      <w:proofErr w:type="spellEnd"/>
      <w:r w:rsidRPr="009E2DD4">
        <w:rPr>
          <w:rFonts w:ascii="Arial" w:hAnsi="Arial" w:cs="Arial"/>
          <w:sz w:val="20"/>
          <w:szCs w:val="20"/>
        </w:rPr>
        <w:t xml:space="preserve"> H, </w:t>
      </w:r>
      <w:proofErr w:type="spellStart"/>
      <w:r w:rsidRPr="009E2DD4">
        <w:rPr>
          <w:rFonts w:ascii="Arial" w:hAnsi="Arial" w:cs="Arial"/>
          <w:sz w:val="20"/>
          <w:szCs w:val="20"/>
        </w:rPr>
        <w:t>Groop</w:t>
      </w:r>
      <w:proofErr w:type="spellEnd"/>
      <w:r w:rsidRPr="009E2DD4">
        <w:rPr>
          <w:rFonts w:ascii="Arial" w:hAnsi="Arial" w:cs="Arial"/>
          <w:sz w:val="20"/>
          <w:szCs w:val="20"/>
        </w:rPr>
        <w:t xml:space="preserve"> L, Han BG, Hansen T, Hattersley AT, Hayward C, </w:t>
      </w:r>
      <w:proofErr w:type="spellStart"/>
      <w:r w:rsidRPr="009E2DD4">
        <w:rPr>
          <w:rFonts w:ascii="Arial" w:hAnsi="Arial" w:cs="Arial"/>
          <w:sz w:val="20"/>
          <w:szCs w:val="20"/>
        </w:rPr>
        <w:t>Ingelsson</w:t>
      </w:r>
      <w:proofErr w:type="spellEnd"/>
      <w:r w:rsidRPr="009E2DD4">
        <w:rPr>
          <w:rFonts w:ascii="Arial" w:hAnsi="Arial" w:cs="Arial"/>
          <w:sz w:val="20"/>
          <w:szCs w:val="20"/>
        </w:rPr>
        <w:t xml:space="preserve"> E, </w:t>
      </w:r>
      <w:proofErr w:type="spellStart"/>
      <w:r w:rsidRPr="009E2DD4">
        <w:rPr>
          <w:rFonts w:ascii="Arial" w:hAnsi="Arial" w:cs="Arial"/>
          <w:sz w:val="20"/>
          <w:szCs w:val="20"/>
        </w:rPr>
        <w:t>Kardia</w:t>
      </w:r>
      <w:proofErr w:type="spellEnd"/>
      <w:r w:rsidRPr="009E2DD4">
        <w:rPr>
          <w:rFonts w:ascii="Arial" w:hAnsi="Arial" w:cs="Arial"/>
          <w:sz w:val="20"/>
          <w:szCs w:val="20"/>
        </w:rPr>
        <w:t xml:space="preserve"> SLR, </w:t>
      </w:r>
      <w:proofErr w:type="spellStart"/>
      <w:r w:rsidRPr="009E2DD4">
        <w:rPr>
          <w:rFonts w:ascii="Arial" w:hAnsi="Arial" w:cs="Arial"/>
          <w:sz w:val="20"/>
          <w:szCs w:val="20"/>
        </w:rPr>
        <w:t>Karpe</w:t>
      </w:r>
      <w:proofErr w:type="spellEnd"/>
      <w:r w:rsidRPr="009E2DD4">
        <w:rPr>
          <w:rFonts w:ascii="Arial" w:hAnsi="Arial" w:cs="Arial"/>
          <w:sz w:val="20"/>
          <w:szCs w:val="20"/>
        </w:rPr>
        <w:t xml:space="preserve"> F, </w:t>
      </w:r>
      <w:proofErr w:type="spellStart"/>
      <w:r w:rsidRPr="009E2DD4">
        <w:rPr>
          <w:rFonts w:ascii="Arial" w:hAnsi="Arial" w:cs="Arial"/>
          <w:sz w:val="20"/>
          <w:szCs w:val="20"/>
        </w:rPr>
        <w:t>Kooner</w:t>
      </w:r>
      <w:proofErr w:type="spellEnd"/>
      <w:r w:rsidRPr="009E2DD4">
        <w:rPr>
          <w:rFonts w:ascii="Arial" w:hAnsi="Arial" w:cs="Arial"/>
          <w:sz w:val="20"/>
          <w:szCs w:val="20"/>
        </w:rPr>
        <w:t xml:space="preserve"> JS, </w:t>
      </w:r>
      <w:proofErr w:type="spellStart"/>
      <w:r w:rsidRPr="009E2DD4">
        <w:rPr>
          <w:rFonts w:ascii="Arial" w:hAnsi="Arial" w:cs="Arial"/>
          <w:sz w:val="20"/>
          <w:szCs w:val="20"/>
        </w:rPr>
        <w:t>Köttgen</w:t>
      </w:r>
      <w:proofErr w:type="spellEnd"/>
      <w:r w:rsidRPr="009E2DD4">
        <w:rPr>
          <w:rFonts w:ascii="Arial" w:hAnsi="Arial" w:cs="Arial"/>
          <w:sz w:val="20"/>
          <w:szCs w:val="20"/>
        </w:rPr>
        <w:t xml:space="preserve"> A, </w:t>
      </w:r>
      <w:proofErr w:type="spellStart"/>
      <w:r w:rsidRPr="009E2DD4">
        <w:rPr>
          <w:rFonts w:ascii="Arial" w:hAnsi="Arial" w:cs="Arial"/>
          <w:sz w:val="20"/>
          <w:szCs w:val="20"/>
        </w:rPr>
        <w:t>Kuulasmaa</w:t>
      </w:r>
      <w:proofErr w:type="spellEnd"/>
      <w:r w:rsidRPr="009E2DD4">
        <w:rPr>
          <w:rFonts w:ascii="Arial" w:hAnsi="Arial" w:cs="Arial"/>
          <w:sz w:val="20"/>
          <w:szCs w:val="20"/>
        </w:rPr>
        <w:t xml:space="preserve"> K, </w:t>
      </w:r>
      <w:proofErr w:type="spellStart"/>
      <w:r w:rsidRPr="009E2DD4">
        <w:rPr>
          <w:rFonts w:ascii="Arial" w:hAnsi="Arial" w:cs="Arial"/>
          <w:sz w:val="20"/>
          <w:szCs w:val="20"/>
        </w:rPr>
        <w:t>Laakso</w:t>
      </w:r>
      <w:proofErr w:type="spellEnd"/>
      <w:r w:rsidRPr="009E2DD4">
        <w:rPr>
          <w:rFonts w:ascii="Arial" w:hAnsi="Arial" w:cs="Arial"/>
          <w:sz w:val="20"/>
          <w:szCs w:val="20"/>
        </w:rPr>
        <w:t xml:space="preserve"> M, Lin X, Lind L, Liu Y, Loos RJF, </w:t>
      </w:r>
      <w:proofErr w:type="spellStart"/>
      <w:r w:rsidRPr="009E2DD4">
        <w:rPr>
          <w:rFonts w:ascii="Arial" w:hAnsi="Arial" w:cs="Arial"/>
          <w:sz w:val="20"/>
          <w:szCs w:val="20"/>
        </w:rPr>
        <w:t>Marchini</w:t>
      </w:r>
      <w:proofErr w:type="spellEnd"/>
      <w:r w:rsidRPr="009E2DD4">
        <w:rPr>
          <w:rFonts w:ascii="Arial" w:hAnsi="Arial" w:cs="Arial"/>
          <w:sz w:val="20"/>
          <w:szCs w:val="20"/>
        </w:rPr>
        <w:t xml:space="preserve"> J, </w:t>
      </w:r>
      <w:proofErr w:type="spellStart"/>
      <w:r w:rsidRPr="009E2DD4">
        <w:rPr>
          <w:rFonts w:ascii="Arial" w:hAnsi="Arial" w:cs="Arial"/>
          <w:sz w:val="20"/>
          <w:szCs w:val="20"/>
        </w:rPr>
        <w:t>Metspalu</w:t>
      </w:r>
      <w:proofErr w:type="spellEnd"/>
      <w:r w:rsidRPr="009E2DD4">
        <w:rPr>
          <w:rFonts w:ascii="Arial" w:hAnsi="Arial" w:cs="Arial"/>
          <w:sz w:val="20"/>
          <w:szCs w:val="20"/>
        </w:rPr>
        <w:t xml:space="preserve"> A, Mook-Kanamori D, </w:t>
      </w:r>
      <w:proofErr w:type="spellStart"/>
      <w:r w:rsidRPr="009E2DD4">
        <w:rPr>
          <w:rFonts w:ascii="Arial" w:hAnsi="Arial" w:cs="Arial"/>
          <w:sz w:val="20"/>
          <w:szCs w:val="20"/>
        </w:rPr>
        <w:t>Nordestgaard</w:t>
      </w:r>
      <w:proofErr w:type="spellEnd"/>
      <w:r w:rsidRPr="009E2DD4">
        <w:rPr>
          <w:rFonts w:ascii="Arial" w:hAnsi="Arial" w:cs="Arial"/>
          <w:sz w:val="20"/>
          <w:szCs w:val="20"/>
        </w:rPr>
        <w:t xml:space="preserve"> BG, Palmer CNA, Pankow JS, Pedersen O, Psaty BM, </w:t>
      </w:r>
      <w:proofErr w:type="spellStart"/>
      <w:r w:rsidRPr="009E2DD4">
        <w:rPr>
          <w:rFonts w:ascii="Arial" w:hAnsi="Arial" w:cs="Arial"/>
          <w:sz w:val="20"/>
          <w:szCs w:val="20"/>
        </w:rPr>
        <w:t>Rauramaa</w:t>
      </w:r>
      <w:proofErr w:type="spellEnd"/>
      <w:r w:rsidRPr="009E2DD4">
        <w:rPr>
          <w:rFonts w:ascii="Arial" w:hAnsi="Arial" w:cs="Arial"/>
          <w:sz w:val="20"/>
          <w:szCs w:val="20"/>
        </w:rPr>
        <w:t xml:space="preserve"> R, Sattar N, Schulze MB, </w:t>
      </w:r>
      <w:proofErr w:type="spellStart"/>
      <w:r w:rsidRPr="009E2DD4">
        <w:rPr>
          <w:rFonts w:ascii="Arial" w:hAnsi="Arial" w:cs="Arial"/>
          <w:sz w:val="20"/>
          <w:szCs w:val="20"/>
        </w:rPr>
        <w:t>Soranzo</w:t>
      </w:r>
      <w:proofErr w:type="spellEnd"/>
      <w:r w:rsidRPr="009E2DD4">
        <w:rPr>
          <w:rFonts w:ascii="Arial" w:hAnsi="Arial" w:cs="Arial"/>
          <w:sz w:val="20"/>
          <w:szCs w:val="20"/>
        </w:rPr>
        <w:t xml:space="preserve"> N, Spector TD, Stefansson K, </w:t>
      </w:r>
      <w:proofErr w:type="spellStart"/>
      <w:r w:rsidRPr="009E2DD4">
        <w:rPr>
          <w:rFonts w:ascii="Arial" w:hAnsi="Arial" w:cs="Arial"/>
          <w:sz w:val="20"/>
          <w:szCs w:val="20"/>
        </w:rPr>
        <w:t>Stumvoll</w:t>
      </w:r>
      <w:proofErr w:type="spellEnd"/>
      <w:r w:rsidRPr="009E2DD4">
        <w:rPr>
          <w:rFonts w:ascii="Arial" w:hAnsi="Arial" w:cs="Arial"/>
          <w:sz w:val="20"/>
          <w:szCs w:val="20"/>
        </w:rPr>
        <w:t xml:space="preserve"> M, </w:t>
      </w:r>
      <w:proofErr w:type="spellStart"/>
      <w:r w:rsidRPr="009E2DD4">
        <w:rPr>
          <w:rFonts w:ascii="Arial" w:hAnsi="Arial" w:cs="Arial"/>
          <w:sz w:val="20"/>
          <w:szCs w:val="20"/>
        </w:rPr>
        <w:t>Thorsteinsdottir</w:t>
      </w:r>
      <w:proofErr w:type="spellEnd"/>
      <w:r w:rsidRPr="009E2DD4">
        <w:rPr>
          <w:rFonts w:ascii="Arial" w:hAnsi="Arial" w:cs="Arial"/>
          <w:sz w:val="20"/>
          <w:szCs w:val="20"/>
        </w:rPr>
        <w:t xml:space="preserve"> U, </w:t>
      </w:r>
      <w:proofErr w:type="spellStart"/>
      <w:r w:rsidRPr="009E2DD4">
        <w:rPr>
          <w:rFonts w:ascii="Arial" w:hAnsi="Arial" w:cs="Arial"/>
          <w:sz w:val="20"/>
          <w:szCs w:val="20"/>
        </w:rPr>
        <w:t>Tuomi</w:t>
      </w:r>
      <w:proofErr w:type="spellEnd"/>
      <w:r w:rsidRPr="009E2DD4">
        <w:rPr>
          <w:rFonts w:ascii="Arial" w:hAnsi="Arial" w:cs="Arial"/>
          <w:sz w:val="20"/>
          <w:szCs w:val="20"/>
        </w:rPr>
        <w:t xml:space="preserve"> T, </w:t>
      </w:r>
      <w:proofErr w:type="spellStart"/>
      <w:r w:rsidRPr="009E2DD4">
        <w:rPr>
          <w:rFonts w:ascii="Arial" w:hAnsi="Arial" w:cs="Arial"/>
          <w:sz w:val="20"/>
          <w:szCs w:val="20"/>
        </w:rPr>
        <w:t>Tuomilehto</w:t>
      </w:r>
      <w:proofErr w:type="spellEnd"/>
      <w:r w:rsidRPr="009E2DD4">
        <w:rPr>
          <w:rFonts w:ascii="Arial" w:hAnsi="Arial" w:cs="Arial"/>
          <w:sz w:val="20"/>
          <w:szCs w:val="20"/>
        </w:rPr>
        <w:t xml:space="preserve"> J, Wareham NJ, Wilson JG, </w:t>
      </w:r>
      <w:proofErr w:type="spellStart"/>
      <w:r w:rsidRPr="009E2DD4">
        <w:rPr>
          <w:rFonts w:ascii="Arial" w:hAnsi="Arial" w:cs="Arial"/>
          <w:sz w:val="20"/>
          <w:szCs w:val="20"/>
        </w:rPr>
        <w:t>Zeggini</w:t>
      </w:r>
      <w:proofErr w:type="spellEnd"/>
      <w:r w:rsidRPr="009E2DD4">
        <w:rPr>
          <w:rFonts w:ascii="Arial" w:hAnsi="Arial" w:cs="Arial"/>
          <w:sz w:val="20"/>
          <w:szCs w:val="20"/>
        </w:rPr>
        <w:t xml:space="preserve"> E, Scott RA, Barroso I, </w:t>
      </w:r>
      <w:proofErr w:type="spellStart"/>
      <w:r w:rsidRPr="009E2DD4">
        <w:rPr>
          <w:rFonts w:ascii="Arial" w:hAnsi="Arial" w:cs="Arial"/>
          <w:sz w:val="20"/>
          <w:szCs w:val="20"/>
        </w:rPr>
        <w:t>Frayling</w:t>
      </w:r>
      <w:proofErr w:type="spellEnd"/>
      <w:r w:rsidRPr="009E2DD4">
        <w:rPr>
          <w:rFonts w:ascii="Arial" w:hAnsi="Arial" w:cs="Arial"/>
          <w:sz w:val="20"/>
          <w:szCs w:val="20"/>
        </w:rPr>
        <w:t xml:space="preserve"> TM, Goodarzi MO, Meigs JB, </w:t>
      </w:r>
      <w:proofErr w:type="spellStart"/>
      <w:r w:rsidRPr="009E2DD4">
        <w:rPr>
          <w:rFonts w:ascii="Arial" w:hAnsi="Arial" w:cs="Arial"/>
          <w:sz w:val="20"/>
          <w:szCs w:val="20"/>
        </w:rPr>
        <w:t>Boehnke</w:t>
      </w:r>
      <w:proofErr w:type="spellEnd"/>
      <w:r w:rsidRPr="009E2DD4">
        <w:rPr>
          <w:rFonts w:ascii="Arial" w:hAnsi="Arial" w:cs="Arial"/>
          <w:sz w:val="20"/>
          <w:szCs w:val="20"/>
        </w:rPr>
        <w:t xml:space="preserve"> M, </w:t>
      </w:r>
      <w:proofErr w:type="spellStart"/>
      <w:r w:rsidRPr="009E2DD4">
        <w:rPr>
          <w:rFonts w:ascii="Arial" w:hAnsi="Arial" w:cs="Arial"/>
          <w:sz w:val="20"/>
          <w:szCs w:val="20"/>
        </w:rPr>
        <w:t>Saleheen</w:t>
      </w:r>
      <w:proofErr w:type="spellEnd"/>
      <w:r w:rsidRPr="009E2DD4">
        <w:rPr>
          <w:rFonts w:ascii="Arial" w:hAnsi="Arial" w:cs="Arial"/>
          <w:sz w:val="20"/>
          <w:szCs w:val="20"/>
        </w:rPr>
        <w:t xml:space="preserve"> D, Morris AP, Rotter JI, McCarthy MI. </w:t>
      </w:r>
      <w:hyperlink r:id="rId714" w:history="1">
        <w:r w:rsidRPr="009E2DD4">
          <w:rPr>
            <w:rFonts w:ascii="Arial" w:hAnsi="Arial" w:cs="Arial"/>
            <w:b/>
            <w:i/>
            <w:sz w:val="20"/>
            <w:szCs w:val="20"/>
          </w:rPr>
          <w:t>Refining the accuracy of validated target identification through coding variant fine-mapping in type 2 diabetes.</w:t>
        </w:r>
      </w:hyperlink>
      <w:r w:rsidRPr="009E2DD4">
        <w:rPr>
          <w:rFonts w:ascii="Arial" w:hAnsi="Arial" w:cs="Arial"/>
          <w:b/>
          <w:i/>
          <w:sz w:val="20"/>
          <w:szCs w:val="20"/>
        </w:rPr>
        <w:t xml:space="preserve"> </w:t>
      </w:r>
      <w:r w:rsidRPr="009E2DD4">
        <w:rPr>
          <w:rFonts w:ascii="Arial" w:hAnsi="Arial" w:cs="Arial"/>
          <w:sz w:val="20"/>
          <w:szCs w:val="20"/>
        </w:rPr>
        <w:t xml:space="preserve">Nat Genet. 2018 Apr. Vol. 50, issue 4, pp. 559-571. PM: 29632382. </w:t>
      </w:r>
      <w:hyperlink r:id="rId715" w:history="1">
        <w:r w:rsidRPr="009E2DD4">
          <w:rPr>
            <w:rFonts w:ascii="Arial" w:hAnsi="Arial" w:cs="Arial"/>
            <w:sz w:val="20"/>
            <w:szCs w:val="20"/>
          </w:rPr>
          <w:t>PMC5898373</w:t>
        </w:r>
      </w:hyperlink>
      <w:r w:rsidRPr="009E2DD4">
        <w:rPr>
          <w:rFonts w:ascii="Arial" w:hAnsi="Arial" w:cs="Arial"/>
          <w:sz w:val="20"/>
          <w:szCs w:val="20"/>
        </w:rPr>
        <w:t>.</w:t>
      </w:r>
    </w:p>
    <w:p w14:paraId="3F637DD9" w14:textId="77777777" w:rsidR="00927CE9" w:rsidRDefault="00927CE9" w:rsidP="00927CE9">
      <w:pPr>
        <w:pStyle w:val="details"/>
        <w:rPr>
          <w:rFonts w:ascii="Arial" w:eastAsiaTheme="minorHAnsi" w:hAnsi="Arial" w:cs="Arial"/>
          <w:sz w:val="20"/>
          <w:szCs w:val="20"/>
        </w:rPr>
      </w:pPr>
      <w:r w:rsidRPr="009E2DD4">
        <w:rPr>
          <w:rFonts w:ascii="Arial" w:eastAsiaTheme="minorHAnsi" w:hAnsi="Arial" w:cs="Arial"/>
          <w:sz w:val="20"/>
          <w:szCs w:val="20"/>
        </w:rPr>
        <w:t xml:space="preserve">Malik R, Chauhan G, Traylor M, </w:t>
      </w:r>
      <w:proofErr w:type="spellStart"/>
      <w:r w:rsidRPr="009E2DD4">
        <w:rPr>
          <w:rFonts w:ascii="Arial" w:eastAsiaTheme="minorHAnsi" w:hAnsi="Arial" w:cs="Arial"/>
          <w:sz w:val="20"/>
          <w:szCs w:val="20"/>
        </w:rPr>
        <w:t>Sargurupremraj</w:t>
      </w:r>
      <w:proofErr w:type="spellEnd"/>
      <w:r w:rsidRPr="009E2DD4">
        <w:rPr>
          <w:rFonts w:ascii="Arial" w:eastAsiaTheme="minorHAnsi" w:hAnsi="Arial" w:cs="Arial"/>
          <w:sz w:val="20"/>
          <w:szCs w:val="20"/>
        </w:rPr>
        <w:t xml:space="preserve"> M, Okada Y, Mishra A, Rutten-Jacobs L, Giese AK, van der </w:t>
      </w:r>
      <w:proofErr w:type="spellStart"/>
      <w:r w:rsidRPr="009E2DD4">
        <w:rPr>
          <w:rFonts w:ascii="Arial" w:eastAsiaTheme="minorHAnsi" w:hAnsi="Arial" w:cs="Arial"/>
          <w:sz w:val="20"/>
          <w:szCs w:val="20"/>
        </w:rPr>
        <w:t>Laan</w:t>
      </w:r>
      <w:proofErr w:type="spellEnd"/>
      <w:r w:rsidRPr="009E2DD4">
        <w:rPr>
          <w:rFonts w:ascii="Arial" w:eastAsiaTheme="minorHAnsi" w:hAnsi="Arial" w:cs="Arial"/>
          <w:sz w:val="20"/>
          <w:szCs w:val="20"/>
        </w:rPr>
        <w:t xml:space="preserve"> SW, </w:t>
      </w:r>
      <w:proofErr w:type="spellStart"/>
      <w:r w:rsidRPr="009E2DD4">
        <w:rPr>
          <w:rFonts w:ascii="Arial" w:eastAsiaTheme="minorHAnsi" w:hAnsi="Arial" w:cs="Arial"/>
          <w:sz w:val="20"/>
          <w:szCs w:val="20"/>
        </w:rPr>
        <w:t>Gretarsdottir</w:t>
      </w:r>
      <w:proofErr w:type="spellEnd"/>
      <w:r w:rsidRPr="009E2DD4">
        <w:rPr>
          <w:rFonts w:ascii="Arial" w:eastAsiaTheme="minorHAnsi" w:hAnsi="Arial" w:cs="Arial"/>
          <w:sz w:val="20"/>
          <w:szCs w:val="20"/>
        </w:rPr>
        <w:t xml:space="preserve"> S, Anderson CD, Chong M, Adams HHH, Ago T, Almgren P, </w:t>
      </w:r>
      <w:proofErr w:type="spellStart"/>
      <w:r w:rsidRPr="009E2DD4">
        <w:rPr>
          <w:rFonts w:ascii="Arial" w:eastAsiaTheme="minorHAnsi" w:hAnsi="Arial" w:cs="Arial"/>
          <w:sz w:val="20"/>
          <w:szCs w:val="20"/>
        </w:rPr>
        <w:t>Amouyel</w:t>
      </w:r>
      <w:proofErr w:type="spellEnd"/>
      <w:r w:rsidRPr="009E2DD4">
        <w:rPr>
          <w:rFonts w:ascii="Arial" w:eastAsiaTheme="minorHAnsi" w:hAnsi="Arial" w:cs="Arial"/>
          <w:sz w:val="20"/>
          <w:szCs w:val="20"/>
        </w:rPr>
        <w:t xml:space="preserve"> P, Ay H, Bartz TM, </w:t>
      </w:r>
      <w:proofErr w:type="spellStart"/>
      <w:r w:rsidRPr="009E2DD4">
        <w:rPr>
          <w:rFonts w:ascii="Arial" w:eastAsiaTheme="minorHAnsi" w:hAnsi="Arial" w:cs="Arial"/>
          <w:sz w:val="20"/>
          <w:szCs w:val="20"/>
        </w:rPr>
        <w:t>Benavente</w:t>
      </w:r>
      <w:proofErr w:type="spellEnd"/>
      <w:r w:rsidRPr="009E2DD4">
        <w:rPr>
          <w:rFonts w:ascii="Arial" w:eastAsiaTheme="minorHAnsi" w:hAnsi="Arial" w:cs="Arial"/>
          <w:sz w:val="20"/>
          <w:szCs w:val="20"/>
        </w:rPr>
        <w:t xml:space="preserve"> OR, Bevan S, </w:t>
      </w:r>
      <w:proofErr w:type="spellStart"/>
      <w:r w:rsidRPr="009E2DD4">
        <w:rPr>
          <w:rFonts w:ascii="Arial" w:eastAsiaTheme="minorHAnsi" w:hAnsi="Arial" w:cs="Arial"/>
          <w:sz w:val="20"/>
          <w:szCs w:val="20"/>
        </w:rPr>
        <w:t>Boncoraglio</w:t>
      </w:r>
      <w:proofErr w:type="spellEnd"/>
      <w:r w:rsidRPr="009E2DD4">
        <w:rPr>
          <w:rFonts w:ascii="Arial" w:eastAsiaTheme="minorHAnsi" w:hAnsi="Arial" w:cs="Arial"/>
          <w:sz w:val="20"/>
          <w:szCs w:val="20"/>
        </w:rPr>
        <w:t xml:space="preserve"> GB, Brown RD Jr, Butterworth AS, Carrera C, Carty CL, Chasman DI, Chen WM, Cole JW, Correa A, </w:t>
      </w:r>
      <w:proofErr w:type="spellStart"/>
      <w:r w:rsidRPr="009E2DD4">
        <w:rPr>
          <w:rFonts w:ascii="Arial" w:eastAsiaTheme="minorHAnsi" w:hAnsi="Arial" w:cs="Arial"/>
          <w:sz w:val="20"/>
          <w:szCs w:val="20"/>
        </w:rPr>
        <w:t>Cotlarciuc</w:t>
      </w:r>
      <w:proofErr w:type="spellEnd"/>
      <w:r w:rsidRPr="009E2DD4">
        <w:rPr>
          <w:rFonts w:ascii="Arial" w:eastAsiaTheme="minorHAnsi" w:hAnsi="Arial" w:cs="Arial"/>
          <w:sz w:val="20"/>
          <w:szCs w:val="20"/>
        </w:rPr>
        <w:t xml:space="preserve"> I, </w:t>
      </w:r>
      <w:proofErr w:type="spellStart"/>
      <w:r w:rsidRPr="009E2DD4">
        <w:rPr>
          <w:rFonts w:ascii="Arial" w:eastAsiaTheme="minorHAnsi" w:hAnsi="Arial" w:cs="Arial"/>
          <w:sz w:val="20"/>
          <w:szCs w:val="20"/>
        </w:rPr>
        <w:t>Cruchaga</w:t>
      </w:r>
      <w:proofErr w:type="spellEnd"/>
      <w:r w:rsidRPr="009E2DD4">
        <w:rPr>
          <w:rFonts w:ascii="Arial" w:eastAsiaTheme="minorHAnsi" w:hAnsi="Arial" w:cs="Arial"/>
          <w:sz w:val="20"/>
          <w:szCs w:val="20"/>
        </w:rPr>
        <w:t xml:space="preserve"> C, </w:t>
      </w:r>
      <w:proofErr w:type="spellStart"/>
      <w:r w:rsidRPr="009E2DD4">
        <w:rPr>
          <w:rFonts w:ascii="Arial" w:eastAsiaTheme="minorHAnsi" w:hAnsi="Arial" w:cs="Arial"/>
          <w:sz w:val="20"/>
          <w:szCs w:val="20"/>
        </w:rPr>
        <w:t>Danesh</w:t>
      </w:r>
      <w:proofErr w:type="spellEnd"/>
      <w:r w:rsidRPr="009E2DD4">
        <w:rPr>
          <w:rFonts w:ascii="Arial" w:eastAsiaTheme="minorHAnsi" w:hAnsi="Arial" w:cs="Arial"/>
          <w:sz w:val="20"/>
          <w:szCs w:val="20"/>
        </w:rPr>
        <w:t xml:space="preserve"> J, de Bakker PIW, DeStefano AL, den Hoed M, Duan Q, </w:t>
      </w:r>
      <w:proofErr w:type="spellStart"/>
      <w:r w:rsidRPr="009E2DD4">
        <w:rPr>
          <w:rFonts w:ascii="Arial" w:eastAsiaTheme="minorHAnsi" w:hAnsi="Arial" w:cs="Arial"/>
          <w:sz w:val="20"/>
          <w:szCs w:val="20"/>
        </w:rPr>
        <w:t>Engelter</w:t>
      </w:r>
      <w:proofErr w:type="spellEnd"/>
      <w:r w:rsidRPr="009E2DD4">
        <w:rPr>
          <w:rFonts w:ascii="Arial" w:eastAsiaTheme="minorHAnsi" w:hAnsi="Arial" w:cs="Arial"/>
          <w:sz w:val="20"/>
          <w:szCs w:val="20"/>
        </w:rPr>
        <w:t xml:space="preserve"> ST, Falcone GJ, Gottesman RF, Grewal RP, </w:t>
      </w:r>
      <w:proofErr w:type="spellStart"/>
      <w:r w:rsidRPr="009E2DD4">
        <w:rPr>
          <w:rFonts w:ascii="Arial" w:eastAsiaTheme="minorHAnsi" w:hAnsi="Arial" w:cs="Arial"/>
          <w:sz w:val="20"/>
          <w:szCs w:val="20"/>
        </w:rPr>
        <w:t>Gudnason</w:t>
      </w:r>
      <w:proofErr w:type="spellEnd"/>
      <w:r w:rsidRPr="009E2DD4">
        <w:rPr>
          <w:rFonts w:ascii="Arial" w:eastAsiaTheme="minorHAnsi" w:hAnsi="Arial" w:cs="Arial"/>
          <w:sz w:val="20"/>
          <w:szCs w:val="20"/>
        </w:rPr>
        <w:t xml:space="preserve"> V, Gustafsson S, </w:t>
      </w:r>
      <w:proofErr w:type="spellStart"/>
      <w:r w:rsidRPr="009E2DD4">
        <w:rPr>
          <w:rFonts w:ascii="Arial" w:eastAsiaTheme="minorHAnsi" w:hAnsi="Arial" w:cs="Arial"/>
          <w:sz w:val="20"/>
          <w:szCs w:val="20"/>
        </w:rPr>
        <w:t>Haessler</w:t>
      </w:r>
      <w:proofErr w:type="spellEnd"/>
      <w:r w:rsidRPr="009E2DD4">
        <w:rPr>
          <w:rFonts w:ascii="Arial" w:eastAsiaTheme="minorHAnsi" w:hAnsi="Arial" w:cs="Arial"/>
          <w:sz w:val="20"/>
          <w:szCs w:val="20"/>
        </w:rPr>
        <w:t xml:space="preserve"> J, Harris TB, Hassan A, </w:t>
      </w:r>
      <w:proofErr w:type="spellStart"/>
      <w:r w:rsidRPr="009E2DD4">
        <w:rPr>
          <w:rFonts w:ascii="Arial" w:eastAsiaTheme="minorHAnsi" w:hAnsi="Arial" w:cs="Arial"/>
          <w:sz w:val="20"/>
          <w:szCs w:val="20"/>
        </w:rPr>
        <w:t>Havulinna</w:t>
      </w:r>
      <w:proofErr w:type="spellEnd"/>
      <w:r w:rsidRPr="009E2DD4">
        <w:rPr>
          <w:rFonts w:ascii="Arial" w:eastAsiaTheme="minorHAnsi" w:hAnsi="Arial" w:cs="Arial"/>
          <w:sz w:val="20"/>
          <w:szCs w:val="20"/>
        </w:rPr>
        <w:t xml:space="preserve"> AS, Heckbert SR, Holliday EG, Howard G, Hsu FC, Hyacinth HI, Ikram MA, </w:t>
      </w:r>
      <w:proofErr w:type="spellStart"/>
      <w:r w:rsidRPr="009E2DD4">
        <w:rPr>
          <w:rFonts w:ascii="Arial" w:eastAsiaTheme="minorHAnsi" w:hAnsi="Arial" w:cs="Arial"/>
          <w:sz w:val="20"/>
          <w:szCs w:val="20"/>
        </w:rPr>
        <w:t>Ingelsson</w:t>
      </w:r>
      <w:proofErr w:type="spellEnd"/>
      <w:r w:rsidRPr="009E2DD4">
        <w:rPr>
          <w:rFonts w:ascii="Arial" w:eastAsiaTheme="minorHAnsi" w:hAnsi="Arial" w:cs="Arial"/>
          <w:sz w:val="20"/>
          <w:szCs w:val="20"/>
        </w:rPr>
        <w:t xml:space="preserve"> E, Irvin MR, Jian X, Jiménez-Conde J, Johnson JA, </w:t>
      </w:r>
      <w:proofErr w:type="spellStart"/>
      <w:r w:rsidRPr="009E2DD4">
        <w:rPr>
          <w:rFonts w:ascii="Arial" w:eastAsiaTheme="minorHAnsi" w:hAnsi="Arial" w:cs="Arial"/>
          <w:sz w:val="20"/>
          <w:szCs w:val="20"/>
        </w:rPr>
        <w:t>Jukema</w:t>
      </w:r>
      <w:proofErr w:type="spellEnd"/>
      <w:r w:rsidRPr="009E2DD4">
        <w:rPr>
          <w:rFonts w:ascii="Arial" w:eastAsiaTheme="minorHAnsi" w:hAnsi="Arial" w:cs="Arial"/>
          <w:sz w:val="20"/>
          <w:szCs w:val="20"/>
        </w:rPr>
        <w:t xml:space="preserve"> JW, Kanai M, Keene KL, </w:t>
      </w:r>
      <w:proofErr w:type="spellStart"/>
      <w:r w:rsidRPr="009E2DD4">
        <w:rPr>
          <w:rFonts w:ascii="Arial" w:eastAsiaTheme="minorHAnsi" w:hAnsi="Arial" w:cs="Arial"/>
          <w:sz w:val="20"/>
          <w:szCs w:val="20"/>
        </w:rPr>
        <w:t>Kissela</w:t>
      </w:r>
      <w:proofErr w:type="spellEnd"/>
      <w:r w:rsidRPr="009E2DD4">
        <w:rPr>
          <w:rFonts w:ascii="Arial" w:eastAsiaTheme="minorHAnsi" w:hAnsi="Arial" w:cs="Arial"/>
          <w:sz w:val="20"/>
          <w:szCs w:val="20"/>
        </w:rPr>
        <w:t xml:space="preserve"> BM, </w:t>
      </w:r>
      <w:proofErr w:type="spellStart"/>
      <w:r w:rsidRPr="009E2DD4">
        <w:rPr>
          <w:rFonts w:ascii="Arial" w:eastAsiaTheme="minorHAnsi" w:hAnsi="Arial" w:cs="Arial"/>
          <w:sz w:val="20"/>
          <w:szCs w:val="20"/>
        </w:rPr>
        <w:t>Kleindorfer</w:t>
      </w:r>
      <w:proofErr w:type="spellEnd"/>
      <w:r w:rsidRPr="009E2DD4">
        <w:rPr>
          <w:rFonts w:ascii="Arial" w:eastAsiaTheme="minorHAnsi" w:hAnsi="Arial" w:cs="Arial"/>
          <w:sz w:val="20"/>
          <w:szCs w:val="20"/>
        </w:rPr>
        <w:t xml:space="preserve"> DO, Kooperberg C, Kubo M, Lange LA, </w:t>
      </w:r>
      <w:proofErr w:type="spellStart"/>
      <w:r w:rsidRPr="009E2DD4">
        <w:rPr>
          <w:rFonts w:ascii="Arial" w:eastAsiaTheme="minorHAnsi" w:hAnsi="Arial" w:cs="Arial"/>
          <w:sz w:val="20"/>
          <w:szCs w:val="20"/>
        </w:rPr>
        <w:t>Langefeld</w:t>
      </w:r>
      <w:proofErr w:type="spellEnd"/>
      <w:r w:rsidRPr="009E2DD4">
        <w:rPr>
          <w:rFonts w:ascii="Arial" w:eastAsiaTheme="minorHAnsi" w:hAnsi="Arial" w:cs="Arial"/>
          <w:sz w:val="20"/>
          <w:szCs w:val="20"/>
        </w:rPr>
        <w:t xml:space="preserve"> CD, </w:t>
      </w:r>
      <w:proofErr w:type="spellStart"/>
      <w:r w:rsidRPr="009E2DD4">
        <w:rPr>
          <w:rFonts w:ascii="Arial" w:eastAsiaTheme="minorHAnsi" w:hAnsi="Arial" w:cs="Arial"/>
          <w:sz w:val="20"/>
          <w:szCs w:val="20"/>
        </w:rPr>
        <w:t>Langenberg</w:t>
      </w:r>
      <w:proofErr w:type="spellEnd"/>
      <w:r w:rsidRPr="009E2DD4">
        <w:rPr>
          <w:rFonts w:ascii="Arial" w:eastAsiaTheme="minorHAnsi" w:hAnsi="Arial" w:cs="Arial"/>
          <w:sz w:val="20"/>
          <w:szCs w:val="20"/>
        </w:rPr>
        <w:t xml:space="preserve"> C, </w:t>
      </w:r>
      <w:proofErr w:type="spellStart"/>
      <w:r w:rsidRPr="009E2DD4">
        <w:rPr>
          <w:rFonts w:ascii="Arial" w:eastAsiaTheme="minorHAnsi" w:hAnsi="Arial" w:cs="Arial"/>
          <w:sz w:val="20"/>
          <w:szCs w:val="20"/>
        </w:rPr>
        <w:t>Launer</w:t>
      </w:r>
      <w:proofErr w:type="spellEnd"/>
      <w:r w:rsidRPr="009E2DD4">
        <w:rPr>
          <w:rFonts w:ascii="Arial" w:eastAsiaTheme="minorHAnsi" w:hAnsi="Arial" w:cs="Arial"/>
          <w:sz w:val="20"/>
          <w:szCs w:val="20"/>
        </w:rPr>
        <w:t xml:space="preserve"> LJ, Lee JM, </w:t>
      </w:r>
      <w:proofErr w:type="spellStart"/>
      <w:r w:rsidRPr="009E2DD4">
        <w:rPr>
          <w:rFonts w:ascii="Arial" w:eastAsiaTheme="minorHAnsi" w:hAnsi="Arial" w:cs="Arial"/>
          <w:sz w:val="20"/>
          <w:szCs w:val="20"/>
        </w:rPr>
        <w:t>Lemmens</w:t>
      </w:r>
      <w:proofErr w:type="spellEnd"/>
      <w:r w:rsidRPr="009E2DD4">
        <w:rPr>
          <w:rFonts w:ascii="Arial" w:eastAsiaTheme="minorHAnsi" w:hAnsi="Arial" w:cs="Arial"/>
          <w:sz w:val="20"/>
          <w:szCs w:val="20"/>
        </w:rPr>
        <w:t xml:space="preserve"> R, Leys D, Lewis CM, Lin WY, Lindgren AG, </w:t>
      </w:r>
      <w:proofErr w:type="spellStart"/>
      <w:r w:rsidRPr="009E2DD4">
        <w:rPr>
          <w:rFonts w:ascii="Arial" w:eastAsiaTheme="minorHAnsi" w:hAnsi="Arial" w:cs="Arial"/>
          <w:sz w:val="20"/>
          <w:szCs w:val="20"/>
        </w:rPr>
        <w:t>Lorentzen</w:t>
      </w:r>
      <w:proofErr w:type="spellEnd"/>
      <w:r w:rsidRPr="009E2DD4">
        <w:rPr>
          <w:rFonts w:ascii="Arial" w:eastAsiaTheme="minorHAnsi" w:hAnsi="Arial" w:cs="Arial"/>
          <w:sz w:val="20"/>
          <w:szCs w:val="20"/>
        </w:rPr>
        <w:t xml:space="preserve"> E, Magnusson PK, Maguire J, Manichaikul A, McArdle PF, </w:t>
      </w:r>
      <w:proofErr w:type="spellStart"/>
      <w:r w:rsidRPr="009E2DD4">
        <w:rPr>
          <w:rFonts w:ascii="Arial" w:eastAsiaTheme="minorHAnsi" w:hAnsi="Arial" w:cs="Arial"/>
          <w:sz w:val="20"/>
          <w:szCs w:val="20"/>
        </w:rPr>
        <w:t>Meschia</w:t>
      </w:r>
      <w:proofErr w:type="spellEnd"/>
      <w:r w:rsidRPr="009E2DD4">
        <w:rPr>
          <w:rFonts w:ascii="Arial" w:eastAsiaTheme="minorHAnsi" w:hAnsi="Arial" w:cs="Arial"/>
          <w:sz w:val="20"/>
          <w:szCs w:val="20"/>
        </w:rPr>
        <w:t xml:space="preserve"> JF, Mitchell BD, Mosley TH, </w:t>
      </w:r>
      <w:proofErr w:type="spellStart"/>
      <w:r w:rsidRPr="009E2DD4">
        <w:rPr>
          <w:rFonts w:ascii="Arial" w:eastAsiaTheme="minorHAnsi" w:hAnsi="Arial" w:cs="Arial"/>
          <w:sz w:val="20"/>
          <w:szCs w:val="20"/>
        </w:rPr>
        <w:t>Nalls</w:t>
      </w:r>
      <w:proofErr w:type="spellEnd"/>
      <w:r w:rsidRPr="009E2DD4">
        <w:rPr>
          <w:rFonts w:ascii="Arial" w:eastAsiaTheme="minorHAnsi" w:hAnsi="Arial" w:cs="Arial"/>
          <w:sz w:val="20"/>
          <w:szCs w:val="20"/>
        </w:rPr>
        <w:t xml:space="preserve"> MA, Ninomiya T, O'Donnell MJ, Psaty BM, </w:t>
      </w:r>
      <w:proofErr w:type="spellStart"/>
      <w:r w:rsidRPr="009E2DD4">
        <w:rPr>
          <w:rFonts w:ascii="Arial" w:eastAsiaTheme="minorHAnsi" w:hAnsi="Arial" w:cs="Arial"/>
          <w:sz w:val="20"/>
          <w:szCs w:val="20"/>
        </w:rPr>
        <w:t>Pulit</w:t>
      </w:r>
      <w:proofErr w:type="spellEnd"/>
      <w:r w:rsidRPr="009E2DD4">
        <w:rPr>
          <w:rFonts w:ascii="Arial" w:eastAsiaTheme="minorHAnsi" w:hAnsi="Arial" w:cs="Arial"/>
          <w:sz w:val="20"/>
          <w:szCs w:val="20"/>
        </w:rPr>
        <w:t xml:space="preserve"> SL, </w:t>
      </w:r>
      <w:proofErr w:type="spellStart"/>
      <w:r w:rsidRPr="009E2DD4">
        <w:rPr>
          <w:rFonts w:ascii="Arial" w:eastAsiaTheme="minorHAnsi" w:hAnsi="Arial" w:cs="Arial"/>
          <w:sz w:val="20"/>
          <w:szCs w:val="20"/>
        </w:rPr>
        <w:t>Rannikmäe</w:t>
      </w:r>
      <w:proofErr w:type="spellEnd"/>
      <w:r w:rsidRPr="009E2DD4">
        <w:rPr>
          <w:rFonts w:ascii="Arial" w:eastAsiaTheme="minorHAnsi" w:hAnsi="Arial" w:cs="Arial"/>
          <w:sz w:val="20"/>
          <w:szCs w:val="20"/>
        </w:rPr>
        <w:t xml:space="preserve"> K, Reiner AP, </w:t>
      </w:r>
      <w:proofErr w:type="spellStart"/>
      <w:r w:rsidRPr="009E2DD4">
        <w:rPr>
          <w:rFonts w:ascii="Arial" w:eastAsiaTheme="minorHAnsi" w:hAnsi="Arial" w:cs="Arial"/>
          <w:sz w:val="20"/>
          <w:szCs w:val="20"/>
        </w:rPr>
        <w:t>Rexrode</w:t>
      </w:r>
      <w:proofErr w:type="spellEnd"/>
      <w:r w:rsidRPr="009E2DD4">
        <w:rPr>
          <w:rFonts w:ascii="Arial" w:eastAsiaTheme="minorHAnsi" w:hAnsi="Arial" w:cs="Arial"/>
          <w:sz w:val="20"/>
          <w:szCs w:val="20"/>
        </w:rPr>
        <w:t xml:space="preserve"> KM, Rice K, Rich SS, </w:t>
      </w:r>
      <w:proofErr w:type="spellStart"/>
      <w:r w:rsidRPr="009E2DD4">
        <w:rPr>
          <w:rFonts w:ascii="Arial" w:eastAsiaTheme="minorHAnsi" w:hAnsi="Arial" w:cs="Arial"/>
          <w:sz w:val="20"/>
          <w:szCs w:val="20"/>
        </w:rPr>
        <w:t>Ridker</w:t>
      </w:r>
      <w:proofErr w:type="spellEnd"/>
      <w:r w:rsidRPr="009E2DD4">
        <w:rPr>
          <w:rFonts w:ascii="Arial" w:eastAsiaTheme="minorHAnsi" w:hAnsi="Arial" w:cs="Arial"/>
          <w:sz w:val="20"/>
          <w:szCs w:val="20"/>
        </w:rPr>
        <w:t xml:space="preserve"> PM, </w:t>
      </w:r>
      <w:proofErr w:type="spellStart"/>
      <w:r w:rsidRPr="009E2DD4">
        <w:rPr>
          <w:rFonts w:ascii="Arial" w:eastAsiaTheme="minorHAnsi" w:hAnsi="Arial" w:cs="Arial"/>
          <w:sz w:val="20"/>
          <w:szCs w:val="20"/>
        </w:rPr>
        <w:t>Rost</w:t>
      </w:r>
      <w:proofErr w:type="spellEnd"/>
      <w:r w:rsidRPr="009E2DD4">
        <w:rPr>
          <w:rFonts w:ascii="Arial" w:eastAsiaTheme="minorHAnsi" w:hAnsi="Arial" w:cs="Arial"/>
          <w:sz w:val="20"/>
          <w:szCs w:val="20"/>
        </w:rPr>
        <w:t xml:space="preserve"> NS, Rothwell PM, Rotter JI, </w:t>
      </w:r>
      <w:proofErr w:type="spellStart"/>
      <w:r w:rsidRPr="009E2DD4">
        <w:rPr>
          <w:rFonts w:ascii="Arial" w:eastAsiaTheme="minorHAnsi" w:hAnsi="Arial" w:cs="Arial"/>
          <w:sz w:val="20"/>
          <w:szCs w:val="20"/>
        </w:rPr>
        <w:t>Rundek</w:t>
      </w:r>
      <w:proofErr w:type="spellEnd"/>
      <w:r w:rsidRPr="009E2DD4">
        <w:rPr>
          <w:rFonts w:ascii="Arial" w:eastAsiaTheme="minorHAnsi" w:hAnsi="Arial" w:cs="Arial"/>
          <w:sz w:val="20"/>
          <w:szCs w:val="20"/>
        </w:rPr>
        <w:t xml:space="preserve"> T, Sacco RL, </w:t>
      </w:r>
      <w:proofErr w:type="spellStart"/>
      <w:r w:rsidRPr="009E2DD4">
        <w:rPr>
          <w:rFonts w:ascii="Arial" w:eastAsiaTheme="minorHAnsi" w:hAnsi="Arial" w:cs="Arial"/>
          <w:sz w:val="20"/>
          <w:szCs w:val="20"/>
        </w:rPr>
        <w:t>Sakaue</w:t>
      </w:r>
      <w:proofErr w:type="spellEnd"/>
      <w:r w:rsidRPr="009E2DD4">
        <w:rPr>
          <w:rFonts w:ascii="Arial" w:eastAsiaTheme="minorHAnsi" w:hAnsi="Arial" w:cs="Arial"/>
          <w:sz w:val="20"/>
          <w:szCs w:val="20"/>
        </w:rPr>
        <w:t xml:space="preserve"> S, Sale MM, </w:t>
      </w:r>
      <w:proofErr w:type="spellStart"/>
      <w:r w:rsidRPr="009E2DD4">
        <w:rPr>
          <w:rFonts w:ascii="Arial" w:eastAsiaTheme="minorHAnsi" w:hAnsi="Arial" w:cs="Arial"/>
          <w:sz w:val="20"/>
          <w:szCs w:val="20"/>
        </w:rPr>
        <w:t>Salomaa</w:t>
      </w:r>
      <w:proofErr w:type="spellEnd"/>
      <w:r w:rsidRPr="009E2DD4">
        <w:rPr>
          <w:rFonts w:ascii="Arial" w:eastAsiaTheme="minorHAnsi" w:hAnsi="Arial" w:cs="Arial"/>
          <w:sz w:val="20"/>
          <w:szCs w:val="20"/>
        </w:rPr>
        <w:t xml:space="preserve"> V, Sapkota BR, Schmidt R, Schmidt CO, </w:t>
      </w:r>
      <w:proofErr w:type="spellStart"/>
      <w:r w:rsidRPr="009E2DD4">
        <w:rPr>
          <w:rFonts w:ascii="Arial" w:eastAsiaTheme="minorHAnsi" w:hAnsi="Arial" w:cs="Arial"/>
          <w:sz w:val="20"/>
          <w:szCs w:val="20"/>
        </w:rPr>
        <w:t>Schminke</w:t>
      </w:r>
      <w:proofErr w:type="spellEnd"/>
      <w:r w:rsidRPr="009E2DD4">
        <w:rPr>
          <w:rFonts w:ascii="Arial" w:eastAsiaTheme="minorHAnsi" w:hAnsi="Arial" w:cs="Arial"/>
          <w:sz w:val="20"/>
          <w:szCs w:val="20"/>
        </w:rPr>
        <w:t xml:space="preserve"> U, Sharma P, </w:t>
      </w:r>
      <w:proofErr w:type="spellStart"/>
      <w:r w:rsidRPr="009E2DD4">
        <w:rPr>
          <w:rFonts w:ascii="Arial" w:eastAsiaTheme="minorHAnsi" w:hAnsi="Arial" w:cs="Arial"/>
          <w:sz w:val="20"/>
          <w:szCs w:val="20"/>
        </w:rPr>
        <w:t>Slowik</w:t>
      </w:r>
      <w:proofErr w:type="spellEnd"/>
      <w:r w:rsidRPr="009E2DD4">
        <w:rPr>
          <w:rFonts w:ascii="Arial" w:eastAsiaTheme="minorHAnsi" w:hAnsi="Arial" w:cs="Arial"/>
          <w:sz w:val="20"/>
          <w:szCs w:val="20"/>
        </w:rPr>
        <w:t xml:space="preserve"> A, </w:t>
      </w:r>
      <w:proofErr w:type="spellStart"/>
      <w:r w:rsidRPr="009E2DD4">
        <w:rPr>
          <w:rFonts w:ascii="Arial" w:eastAsiaTheme="minorHAnsi" w:hAnsi="Arial" w:cs="Arial"/>
          <w:sz w:val="20"/>
          <w:szCs w:val="20"/>
        </w:rPr>
        <w:t>Sudlow</w:t>
      </w:r>
      <w:proofErr w:type="spellEnd"/>
      <w:r w:rsidRPr="009E2DD4">
        <w:rPr>
          <w:rFonts w:ascii="Arial" w:eastAsiaTheme="minorHAnsi" w:hAnsi="Arial" w:cs="Arial"/>
          <w:sz w:val="20"/>
          <w:szCs w:val="20"/>
        </w:rPr>
        <w:t xml:space="preserve"> CLM, </w:t>
      </w:r>
      <w:proofErr w:type="spellStart"/>
      <w:r w:rsidRPr="009E2DD4">
        <w:rPr>
          <w:rFonts w:ascii="Arial" w:eastAsiaTheme="minorHAnsi" w:hAnsi="Arial" w:cs="Arial"/>
          <w:sz w:val="20"/>
          <w:szCs w:val="20"/>
        </w:rPr>
        <w:t>Tanislav</w:t>
      </w:r>
      <w:proofErr w:type="spellEnd"/>
      <w:r w:rsidRPr="009E2DD4">
        <w:rPr>
          <w:rFonts w:ascii="Arial" w:eastAsiaTheme="minorHAnsi" w:hAnsi="Arial" w:cs="Arial"/>
          <w:sz w:val="20"/>
          <w:szCs w:val="20"/>
        </w:rPr>
        <w:t xml:space="preserve"> C, </w:t>
      </w:r>
      <w:proofErr w:type="spellStart"/>
      <w:r w:rsidRPr="009E2DD4">
        <w:rPr>
          <w:rFonts w:ascii="Arial" w:eastAsiaTheme="minorHAnsi" w:hAnsi="Arial" w:cs="Arial"/>
          <w:sz w:val="20"/>
          <w:szCs w:val="20"/>
        </w:rPr>
        <w:t>Tatlisumak</w:t>
      </w:r>
      <w:proofErr w:type="spellEnd"/>
      <w:r w:rsidRPr="009E2DD4">
        <w:rPr>
          <w:rFonts w:ascii="Arial" w:eastAsiaTheme="minorHAnsi" w:hAnsi="Arial" w:cs="Arial"/>
          <w:sz w:val="20"/>
          <w:szCs w:val="20"/>
        </w:rPr>
        <w:t xml:space="preserve"> T, Taylor KD, Thijs VNS, </w:t>
      </w:r>
      <w:proofErr w:type="spellStart"/>
      <w:r w:rsidRPr="009E2DD4">
        <w:rPr>
          <w:rFonts w:ascii="Arial" w:eastAsiaTheme="minorHAnsi" w:hAnsi="Arial" w:cs="Arial"/>
          <w:sz w:val="20"/>
          <w:szCs w:val="20"/>
        </w:rPr>
        <w:t>Thorleifsson</w:t>
      </w:r>
      <w:proofErr w:type="spellEnd"/>
      <w:r w:rsidRPr="009E2DD4">
        <w:rPr>
          <w:rFonts w:ascii="Arial" w:eastAsiaTheme="minorHAnsi" w:hAnsi="Arial" w:cs="Arial"/>
          <w:sz w:val="20"/>
          <w:szCs w:val="20"/>
        </w:rPr>
        <w:t xml:space="preserve"> G, </w:t>
      </w:r>
      <w:proofErr w:type="spellStart"/>
      <w:r w:rsidRPr="009E2DD4">
        <w:rPr>
          <w:rFonts w:ascii="Arial" w:eastAsiaTheme="minorHAnsi" w:hAnsi="Arial" w:cs="Arial"/>
          <w:sz w:val="20"/>
          <w:szCs w:val="20"/>
        </w:rPr>
        <w:t>Thorsteinsdottir</w:t>
      </w:r>
      <w:proofErr w:type="spellEnd"/>
      <w:r w:rsidRPr="009E2DD4">
        <w:rPr>
          <w:rFonts w:ascii="Arial" w:eastAsiaTheme="minorHAnsi" w:hAnsi="Arial" w:cs="Arial"/>
          <w:sz w:val="20"/>
          <w:szCs w:val="20"/>
        </w:rPr>
        <w:t xml:space="preserve"> U, </w:t>
      </w:r>
      <w:proofErr w:type="spellStart"/>
      <w:r w:rsidRPr="009E2DD4">
        <w:rPr>
          <w:rFonts w:ascii="Arial" w:eastAsiaTheme="minorHAnsi" w:hAnsi="Arial" w:cs="Arial"/>
          <w:sz w:val="20"/>
          <w:szCs w:val="20"/>
        </w:rPr>
        <w:t>Tiedt</w:t>
      </w:r>
      <w:proofErr w:type="spellEnd"/>
      <w:r w:rsidRPr="009E2DD4">
        <w:rPr>
          <w:rFonts w:ascii="Arial" w:eastAsiaTheme="minorHAnsi" w:hAnsi="Arial" w:cs="Arial"/>
          <w:sz w:val="20"/>
          <w:szCs w:val="20"/>
        </w:rPr>
        <w:t xml:space="preserve"> S, Trompet S, </w:t>
      </w:r>
      <w:proofErr w:type="spellStart"/>
      <w:r w:rsidRPr="009E2DD4">
        <w:rPr>
          <w:rFonts w:ascii="Arial" w:eastAsiaTheme="minorHAnsi" w:hAnsi="Arial" w:cs="Arial"/>
          <w:sz w:val="20"/>
          <w:szCs w:val="20"/>
        </w:rPr>
        <w:t>Tzourio</w:t>
      </w:r>
      <w:proofErr w:type="spellEnd"/>
      <w:r w:rsidRPr="009E2DD4">
        <w:rPr>
          <w:rFonts w:ascii="Arial" w:eastAsiaTheme="minorHAnsi" w:hAnsi="Arial" w:cs="Arial"/>
          <w:sz w:val="20"/>
          <w:szCs w:val="20"/>
        </w:rPr>
        <w:t xml:space="preserve"> C, van </w:t>
      </w:r>
      <w:proofErr w:type="spellStart"/>
      <w:r w:rsidRPr="009E2DD4">
        <w:rPr>
          <w:rFonts w:ascii="Arial" w:eastAsiaTheme="minorHAnsi" w:hAnsi="Arial" w:cs="Arial"/>
          <w:sz w:val="20"/>
          <w:szCs w:val="20"/>
        </w:rPr>
        <w:t>Duijn</w:t>
      </w:r>
      <w:proofErr w:type="spellEnd"/>
      <w:r w:rsidRPr="009E2DD4">
        <w:rPr>
          <w:rFonts w:ascii="Arial" w:eastAsiaTheme="minorHAnsi" w:hAnsi="Arial" w:cs="Arial"/>
          <w:sz w:val="20"/>
          <w:szCs w:val="20"/>
        </w:rPr>
        <w:t xml:space="preserve"> CM, Walters M, Wareham NJ, </w:t>
      </w:r>
      <w:proofErr w:type="spellStart"/>
      <w:r w:rsidRPr="009E2DD4">
        <w:rPr>
          <w:rFonts w:ascii="Arial" w:eastAsiaTheme="minorHAnsi" w:hAnsi="Arial" w:cs="Arial"/>
          <w:sz w:val="20"/>
          <w:szCs w:val="20"/>
        </w:rPr>
        <w:t>Wassertheil</w:t>
      </w:r>
      <w:proofErr w:type="spellEnd"/>
      <w:r w:rsidRPr="009E2DD4">
        <w:rPr>
          <w:rFonts w:ascii="Arial" w:eastAsiaTheme="minorHAnsi" w:hAnsi="Arial" w:cs="Arial"/>
          <w:sz w:val="20"/>
          <w:szCs w:val="20"/>
        </w:rPr>
        <w:t xml:space="preserve">-Smoller S, Wilson JG, Wiggins KL, Yang Q, Yusuf S, Bis JC, </w:t>
      </w:r>
      <w:proofErr w:type="spellStart"/>
      <w:r w:rsidRPr="009E2DD4">
        <w:rPr>
          <w:rFonts w:ascii="Arial" w:eastAsiaTheme="minorHAnsi" w:hAnsi="Arial" w:cs="Arial"/>
          <w:sz w:val="20"/>
          <w:szCs w:val="20"/>
        </w:rPr>
        <w:t>Pastinen</w:t>
      </w:r>
      <w:proofErr w:type="spellEnd"/>
      <w:r w:rsidRPr="009E2DD4">
        <w:rPr>
          <w:rFonts w:ascii="Arial" w:eastAsiaTheme="minorHAnsi" w:hAnsi="Arial" w:cs="Arial"/>
          <w:sz w:val="20"/>
          <w:szCs w:val="20"/>
        </w:rPr>
        <w:t xml:space="preserve"> T, </w:t>
      </w:r>
      <w:proofErr w:type="spellStart"/>
      <w:r w:rsidRPr="009E2DD4">
        <w:rPr>
          <w:rFonts w:ascii="Arial" w:eastAsiaTheme="minorHAnsi" w:hAnsi="Arial" w:cs="Arial"/>
          <w:sz w:val="20"/>
          <w:szCs w:val="20"/>
        </w:rPr>
        <w:t>Ruusalepp</w:t>
      </w:r>
      <w:proofErr w:type="spellEnd"/>
      <w:r w:rsidRPr="009E2DD4">
        <w:rPr>
          <w:rFonts w:ascii="Arial" w:eastAsiaTheme="minorHAnsi" w:hAnsi="Arial" w:cs="Arial"/>
          <w:sz w:val="20"/>
          <w:szCs w:val="20"/>
        </w:rPr>
        <w:t xml:space="preserve"> A, </w:t>
      </w:r>
      <w:proofErr w:type="spellStart"/>
      <w:r w:rsidRPr="009E2DD4">
        <w:rPr>
          <w:rFonts w:ascii="Arial" w:eastAsiaTheme="minorHAnsi" w:hAnsi="Arial" w:cs="Arial"/>
          <w:sz w:val="20"/>
          <w:szCs w:val="20"/>
        </w:rPr>
        <w:t>Schadt</w:t>
      </w:r>
      <w:proofErr w:type="spellEnd"/>
      <w:r w:rsidRPr="009E2DD4">
        <w:rPr>
          <w:rFonts w:ascii="Arial" w:eastAsiaTheme="minorHAnsi" w:hAnsi="Arial" w:cs="Arial"/>
          <w:sz w:val="20"/>
          <w:szCs w:val="20"/>
        </w:rPr>
        <w:t xml:space="preserve"> EE, </w:t>
      </w:r>
      <w:proofErr w:type="spellStart"/>
      <w:r w:rsidRPr="009E2DD4">
        <w:rPr>
          <w:rFonts w:ascii="Arial" w:eastAsiaTheme="minorHAnsi" w:hAnsi="Arial" w:cs="Arial"/>
          <w:sz w:val="20"/>
          <w:szCs w:val="20"/>
        </w:rPr>
        <w:t>Koplev</w:t>
      </w:r>
      <w:proofErr w:type="spellEnd"/>
      <w:r w:rsidRPr="009E2DD4">
        <w:rPr>
          <w:rFonts w:ascii="Arial" w:eastAsiaTheme="minorHAnsi" w:hAnsi="Arial" w:cs="Arial"/>
          <w:sz w:val="20"/>
          <w:szCs w:val="20"/>
        </w:rPr>
        <w:t xml:space="preserve"> S, </w:t>
      </w:r>
      <w:proofErr w:type="spellStart"/>
      <w:r w:rsidRPr="009E2DD4">
        <w:rPr>
          <w:rFonts w:ascii="Arial" w:eastAsiaTheme="minorHAnsi" w:hAnsi="Arial" w:cs="Arial"/>
          <w:sz w:val="20"/>
          <w:szCs w:val="20"/>
        </w:rPr>
        <w:t>Björkegren</w:t>
      </w:r>
      <w:proofErr w:type="spellEnd"/>
      <w:r w:rsidRPr="009E2DD4">
        <w:rPr>
          <w:rFonts w:ascii="Arial" w:eastAsiaTheme="minorHAnsi" w:hAnsi="Arial" w:cs="Arial"/>
          <w:sz w:val="20"/>
          <w:szCs w:val="20"/>
        </w:rPr>
        <w:t xml:space="preserve"> JLM, </w:t>
      </w:r>
      <w:proofErr w:type="spellStart"/>
      <w:r w:rsidRPr="009E2DD4">
        <w:rPr>
          <w:rFonts w:ascii="Arial" w:eastAsiaTheme="minorHAnsi" w:hAnsi="Arial" w:cs="Arial"/>
          <w:sz w:val="20"/>
          <w:szCs w:val="20"/>
        </w:rPr>
        <w:t>Codoni</w:t>
      </w:r>
      <w:proofErr w:type="spellEnd"/>
      <w:r w:rsidRPr="009E2DD4">
        <w:rPr>
          <w:rFonts w:ascii="Arial" w:eastAsiaTheme="minorHAnsi" w:hAnsi="Arial" w:cs="Arial"/>
          <w:sz w:val="20"/>
          <w:szCs w:val="20"/>
        </w:rPr>
        <w:t xml:space="preserve"> V, </w:t>
      </w:r>
      <w:proofErr w:type="spellStart"/>
      <w:r w:rsidRPr="009E2DD4">
        <w:rPr>
          <w:rFonts w:ascii="Arial" w:eastAsiaTheme="minorHAnsi" w:hAnsi="Arial" w:cs="Arial"/>
          <w:sz w:val="20"/>
          <w:szCs w:val="20"/>
        </w:rPr>
        <w:t>Civelek</w:t>
      </w:r>
      <w:proofErr w:type="spellEnd"/>
      <w:r w:rsidRPr="009E2DD4">
        <w:rPr>
          <w:rFonts w:ascii="Arial" w:eastAsiaTheme="minorHAnsi" w:hAnsi="Arial" w:cs="Arial"/>
          <w:sz w:val="20"/>
          <w:szCs w:val="20"/>
        </w:rPr>
        <w:t xml:space="preserve"> M, Smith NL, </w:t>
      </w:r>
      <w:proofErr w:type="spellStart"/>
      <w:r w:rsidRPr="009E2DD4">
        <w:rPr>
          <w:rFonts w:ascii="Arial" w:eastAsiaTheme="minorHAnsi" w:hAnsi="Arial" w:cs="Arial"/>
          <w:sz w:val="20"/>
          <w:szCs w:val="20"/>
        </w:rPr>
        <w:t>Trégouët</w:t>
      </w:r>
      <w:proofErr w:type="spellEnd"/>
      <w:r w:rsidRPr="009E2DD4">
        <w:rPr>
          <w:rFonts w:ascii="Arial" w:eastAsiaTheme="minorHAnsi" w:hAnsi="Arial" w:cs="Arial"/>
          <w:sz w:val="20"/>
          <w:szCs w:val="20"/>
        </w:rPr>
        <w:t xml:space="preserve"> DA, </w:t>
      </w:r>
      <w:proofErr w:type="spellStart"/>
      <w:r w:rsidRPr="009E2DD4">
        <w:rPr>
          <w:rFonts w:ascii="Arial" w:eastAsiaTheme="minorHAnsi" w:hAnsi="Arial" w:cs="Arial"/>
          <w:sz w:val="20"/>
          <w:szCs w:val="20"/>
        </w:rPr>
        <w:t>Christophersen</w:t>
      </w:r>
      <w:proofErr w:type="spellEnd"/>
      <w:r w:rsidRPr="009E2DD4">
        <w:rPr>
          <w:rFonts w:ascii="Arial" w:eastAsiaTheme="minorHAnsi" w:hAnsi="Arial" w:cs="Arial"/>
          <w:sz w:val="20"/>
          <w:szCs w:val="20"/>
        </w:rPr>
        <w:t xml:space="preserve"> IE, </w:t>
      </w:r>
      <w:proofErr w:type="spellStart"/>
      <w:r w:rsidRPr="009E2DD4">
        <w:rPr>
          <w:rFonts w:ascii="Arial" w:eastAsiaTheme="minorHAnsi" w:hAnsi="Arial" w:cs="Arial"/>
          <w:sz w:val="20"/>
          <w:szCs w:val="20"/>
        </w:rPr>
        <w:t>Roselli</w:t>
      </w:r>
      <w:proofErr w:type="spellEnd"/>
      <w:r w:rsidRPr="009E2DD4">
        <w:rPr>
          <w:rFonts w:ascii="Arial" w:eastAsiaTheme="minorHAnsi" w:hAnsi="Arial" w:cs="Arial"/>
          <w:sz w:val="20"/>
          <w:szCs w:val="20"/>
        </w:rPr>
        <w:t xml:space="preserve"> C, Lubitz SA, Ellinor PT, Tai ES, </w:t>
      </w:r>
      <w:proofErr w:type="spellStart"/>
      <w:r w:rsidRPr="009E2DD4">
        <w:rPr>
          <w:rFonts w:ascii="Arial" w:eastAsiaTheme="minorHAnsi" w:hAnsi="Arial" w:cs="Arial"/>
          <w:sz w:val="20"/>
          <w:szCs w:val="20"/>
        </w:rPr>
        <w:t>Kooner</w:t>
      </w:r>
      <w:proofErr w:type="spellEnd"/>
      <w:r w:rsidRPr="009E2DD4">
        <w:rPr>
          <w:rFonts w:ascii="Arial" w:eastAsiaTheme="minorHAnsi" w:hAnsi="Arial" w:cs="Arial"/>
          <w:sz w:val="20"/>
          <w:szCs w:val="20"/>
        </w:rPr>
        <w:t xml:space="preserve"> JS, Kato N, He J, van der </w:t>
      </w:r>
      <w:proofErr w:type="spellStart"/>
      <w:r w:rsidRPr="009E2DD4">
        <w:rPr>
          <w:rFonts w:ascii="Arial" w:eastAsiaTheme="minorHAnsi" w:hAnsi="Arial" w:cs="Arial"/>
          <w:sz w:val="20"/>
          <w:szCs w:val="20"/>
        </w:rPr>
        <w:t>Harst</w:t>
      </w:r>
      <w:proofErr w:type="spellEnd"/>
      <w:r w:rsidRPr="009E2DD4">
        <w:rPr>
          <w:rFonts w:ascii="Arial" w:eastAsiaTheme="minorHAnsi" w:hAnsi="Arial" w:cs="Arial"/>
          <w:sz w:val="20"/>
          <w:szCs w:val="20"/>
        </w:rPr>
        <w:t xml:space="preserve"> P, Elliott P, Chambers JC, Takeuchi F, Johnson AD, Sanghera DK, Melander O, </w:t>
      </w:r>
      <w:proofErr w:type="spellStart"/>
      <w:r w:rsidRPr="009E2DD4">
        <w:rPr>
          <w:rFonts w:ascii="Arial" w:eastAsiaTheme="minorHAnsi" w:hAnsi="Arial" w:cs="Arial"/>
          <w:sz w:val="20"/>
          <w:szCs w:val="20"/>
        </w:rPr>
        <w:t>Jern</w:t>
      </w:r>
      <w:proofErr w:type="spellEnd"/>
      <w:r w:rsidRPr="009E2DD4">
        <w:rPr>
          <w:rFonts w:ascii="Arial" w:eastAsiaTheme="minorHAnsi" w:hAnsi="Arial" w:cs="Arial"/>
          <w:sz w:val="20"/>
          <w:szCs w:val="20"/>
        </w:rPr>
        <w:t xml:space="preserve"> C, </w:t>
      </w:r>
      <w:proofErr w:type="spellStart"/>
      <w:r w:rsidRPr="009E2DD4">
        <w:rPr>
          <w:rFonts w:ascii="Arial" w:eastAsiaTheme="minorHAnsi" w:hAnsi="Arial" w:cs="Arial"/>
          <w:sz w:val="20"/>
          <w:szCs w:val="20"/>
        </w:rPr>
        <w:t>Strbian</w:t>
      </w:r>
      <w:proofErr w:type="spellEnd"/>
      <w:r w:rsidRPr="009E2DD4">
        <w:rPr>
          <w:rFonts w:ascii="Arial" w:eastAsiaTheme="minorHAnsi" w:hAnsi="Arial" w:cs="Arial"/>
          <w:sz w:val="20"/>
          <w:szCs w:val="20"/>
        </w:rPr>
        <w:t xml:space="preserve"> D, Fernandez-</w:t>
      </w:r>
      <w:proofErr w:type="spellStart"/>
      <w:r w:rsidRPr="009E2DD4">
        <w:rPr>
          <w:rFonts w:ascii="Arial" w:eastAsiaTheme="minorHAnsi" w:hAnsi="Arial" w:cs="Arial"/>
          <w:sz w:val="20"/>
          <w:szCs w:val="20"/>
        </w:rPr>
        <w:t>Cadenas</w:t>
      </w:r>
      <w:proofErr w:type="spellEnd"/>
      <w:r w:rsidRPr="009E2DD4">
        <w:rPr>
          <w:rFonts w:ascii="Arial" w:eastAsiaTheme="minorHAnsi" w:hAnsi="Arial" w:cs="Arial"/>
          <w:sz w:val="20"/>
          <w:szCs w:val="20"/>
        </w:rPr>
        <w:t xml:space="preserve"> I, Longstreth WT Jr, Rolfs A, </w:t>
      </w:r>
      <w:proofErr w:type="spellStart"/>
      <w:r w:rsidRPr="009E2DD4">
        <w:rPr>
          <w:rFonts w:ascii="Arial" w:eastAsiaTheme="minorHAnsi" w:hAnsi="Arial" w:cs="Arial"/>
          <w:sz w:val="20"/>
          <w:szCs w:val="20"/>
        </w:rPr>
        <w:t>Hata</w:t>
      </w:r>
      <w:proofErr w:type="spellEnd"/>
      <w:r w:rsidRPr="009E2DD4">
        <w:rPr>
          <w:rFonts w:ascii="Arial" w:eastAsiaTheme="minorHAnsi" w:hAnsi="Arial" w:cs="Arial"/>
          <w:sz w:val="20"/>
          <w:szCs w:val="20"/>
        </w:rPr>
        <w:t xml:space="preserve"> J, Woo D, </w:t>
      </w:r>
      <w:proofErr w:type="spellStart"/>
      <w:r w:rsidRPr="009E2DD4">
        <w:rPr>
          <w:rFonts w:ascii="Arial" w:eastAsiaTheme="minorHAnsi" w:hAnsi="Arial" w:cs="Arial"/>
          <w:sz w:val="20"/>
          <w:szCs w:val="20"/>
        </w:rPr>
        <w:t>Rosand</w:t>
      </w:r>
      <w:proofErr w:type="spellEnd"/>
      <w:r w:rsidRPr="009E2DD4">
        <w:rPr>
          <w:rFonts w:ascii="Arial" w:eastAsiaTheme="minorHAnsi" w:hAnsi="Arial" w:cs="Arial"/>
          <w:sz w:val="20"/>
          <w:szCs w:val="20"/>
        </w:rPr>
        <w:t xml:space="preserve"> J, Pare G, Hopewell JC, </w:t>
      </w:r>
      <w:proofErr w:type="spellStart"/>
      <w:r w:rsidRPr="009E2DD4">
        <w:rPr>
          <w:rFonts w:ascii="Arial" w:eastAsiaTheme="minorHAnsi" w:hAnsi="Arial" w:cs="Arial"/>
          <w:sz w:val="20"/>
          <w:szCs w:val="20"/>
        </w:rPr>
        <w:t>Saleheen</w:t>
      </w:r>
      <w:proofErr w:type="spellEnd"/>
      <w:r w:rsidRPr="009E2DD4">
        <w:rPr>
          <w:rFonts w:ascii="Arial" w:eastAsiaTheme="minorHAnsi" w:hAnsi="Arial" w:cs="Arial"/>
          <w:sz w:val="20"/>
          <w:szCs w:val="20"/>
        </w:rPr>
        <w:t xml:space="preserve"> D, Stefansson K, Worrall BB, </w:t>
      </w:r>
      <w:proofErr w:type="spellStart"/>
      <w:r w:rsidRPr="009E2DD4">
        <w:rPr>
          <w:rFonts w:ascii="Arial" w:eastAsiaTheme="minorHAnsi" w:hAnsi="Arial" w:cs="Arial"/>
          <w:sz w:val="20"/>
          <w:szCs w:val="20"/>
        </w:rPr>
        <w:t>Kittner</w:t>
      </w:r>
      <w:proofErr w:type="spellEnd"/>
      <w:r w:rsidRPr="009E2DD4">
        <w:rPr>
          <w:rFonts w:ascii="Arial" w:eastAsiaTheme="minorHAnsi" w:hAnsi="Arial" w:cs="Arial"/>
          <w:sz w:val="20"/>
          <w:szCs w:val="20"/>
        </w:rPr>
        <w:t xml:space="preserve"> SJ, Seshadri S, </w:t>
      </w:r>
      <w:proofErr w:type="spellStart"/>
      <w:r w:rsidRPr="009E2DD4">
        <w:rPr>
          <w:rFonts w:ascii="Arial" w:eastAsiaTheme="minorHAnsi" w:hAnsi="Arial" w:cs="Arial"/>
          <w:sz w:val="20"/>
          <w:szCs w:val="20"/>
        </w:rPr>
        <w:t>Fornage</w:t>
      </w:r>
      <w:proofErr w:type="spellEnd"/>
      <w:r w:rsidRPr="009E2DD4">
        <w:rPr>
          <w:rFonts w:ascii="Arial" w:eastAsiaTheme="minorHAnsi" w:hAnsi="Arial" w:cs="Arial"/>
          <w:sz w:val="20"/>
          <w:szCs w:val="20"/>
        </w:rPr>
        <w:t xml:space="preserve"> M, Markus HS, Howson JMM, </w:t>
      </w:r>
      <w:proofErr w:type="spellStart"/>
      <w:r w:rsidRPr="009E2DD4">
        <w:rPr>
          <w:rFonts w:ascii="Arial" w:eastAsiaTheme="minorHAnsi" w:hAnsi="Arial" w:cs="Arial"/>
          <w:sz w:val="20"/>
          <w:szCs w:val="20"/>
        </w:rPr>
        <w:t>Kamatani</w:t>
      </w:r>
      <w:proofErr w:type="spellEnd"/>
      <w:r w:rsidRPr="009E2DD4">
        <w:rPr>
          <w:rFonts w:ascii="Arial" w:eastAsiaTheme="minorHAnsi" w:hAnsi="Arial" w:cs="Arial"/>
          <w:sz w:val="20"/>
          <w:szCs w:val="20"/>
        </w:rPr>
        <w:t xml:space="preserve"> Y, </w:t>
      </w:r>
      <w:proofErr w:type="spellStart"/>
      <w:r w:rsidRPr="009E2DD4">
        <w:rPr>
          <w:rFonts w:ascii="Arial" w:eastAsiaTheme="minorHAnsi" w:hAnsi="Arial" w:cs="Arial"/>
          <w:sz w:val="20"/>
          <w:szCs w:val="20"/>
        </w:rPr>
        <w:t>Debette</w:t>
      </w:r>
      <w:proofErr w:type="spellEnd"/>
      <w:r w:rsidRPr="009E2DD4">
        <w:rPr>
          <w:rFonts w:ascii="Arial" w:eastAsiaTheme="minorHAnsi" w:hAnsi="Arial" w:cs="Arial"/>
          <w:sz w:val="20"/>
          <w:szCs w:val="20"/>
        </w:rPr>
        <w:t xml:space="preserve"> S, </w:t>
      </w:r>
      <w:proofErr w:type="spellStart"/>
      <w:r w:rsidRPr="009E2DD4">
        <w:rPr>
          <w:rFonts w:ascii="Arial" w:eastAsiaTheme="minorHAnsi" w:hAnsi="Arial" w:cs="Arial"/>
          <w:sz w:val="20"/>
          <w:szCs w:val="20"/>
        </w:rPr>
        <w:t>Dichgans</w:t>
      </w:r>
      <w:proofErr w:type="spellEnd"/>
      <w:r w:rsidRPr="009E2DD4">
        <w:rPr>
          <w:rFonts w:ascii="Arial" w:eastAsiaTheme="minorHAnsi" w:hAnsi="Arial" w:cs="Arial"/>
          <w:sz w:val="20"/>
          <w:szCs w:val="20"/>
        </w:rPr>
        <w:t xml:space="preserve"> M, Malik R, Chauhan G, Traylor M, </w:t>
      </w:r>
      <w:proofErr w:type="spellStart"/>
      <w:r w:rsidRPr="009E2DD4">
        <w:rPr>
          <w:rFonts w:ascii="Arial" w:eastAsiaTheme="minorHAnsi" w:hAnsi="Arial" w:cs="Arial"/>
          <w:sz w:val="20"/>
          <w:szCs w:val="20"/>
        </w:rPr>
        <w:t>Sargurupremraj</w:t>
      </w:r>
      <w:proofErr w:type="spellEnd"/>
      <w:r w:rsidRPr="009E2DD4">
        <w:rPr>
          <w:rFonts w:ascii="Arial" w:eastAsiaTheme="minorHAnsi" w:hAnsi="Arial" w:cs="Arial"/>
          <w:sz w:val="20"/>
          <w:szCs w:val="20"/>
        </w:rPr>
        <w:t xml:space="preserve"> M, Okada Y, Mishra A, Rutten-Jacobs L, Giese AK, van der </w:t>
      </w:r>
      <w:proofErr w:type="spellStart"/>
      <w:r w:rsidRPr="009E2DD4">
        <w:rPr>
          <w:rFonts w:ascii="Arial" w:eastAsiaTheme="minorHAnsi" w:hAnsi="Arial" w:cs="Arial"/>
          <w:sz w:val="20"/>
          <w:szCs w:val="20"/>
        </w:rPr>
        <w:t>Laan</w:t>
      </w:r>
      <w:proofErr w:type="spellEnd"/>
      <w:r w:rsidRPr="009E2DD4">
        <w:rPr>
          <w:rFonts w:ascii="Arial" w:eastAsiaTheme="minorHAnsi" w:hAnsi="Arial" w:cs="Arial"/>
          <w:sz w:val="20"/>
          <w:szCs w:val="20"/>
        </w:rPr>
        <w:t xml:space="preserve"> SW, </w:t>
      </w:r>
      <w:proofErr w:type="spellStart"/>
      <w:r w:rsidRPr="009E2DD4">
        <w:rPr>
          <w:rFonts w:ascii="Arial" w:eastAsiaTheme="minorHAnsi" w:hAnsi="Arial" w:cs="Arial"/>
          <w:sz w:val="20"/>
          <w:szCs w:val="20"/>
        </w:rPr>
        <w:t>Gretarsdottir</w:t>
      </w:r>
      <w:proofErr w:type="spellEnd"/>
      <w:r w:rsidRPr="009E2DD4">
        <w:rPr>
          <w:rFonts w:ascii="Arial" w:eastAsiaTheme="minorHAnsi" w:hAnsi="Arial" w:cs="Arial"/>
          <w:sz w:val="20"/>
          <w:szCs w:val="20"/>
        </w:rPr>
        <w:t xml:space="preserve"> S, Anderson CD, Chong M, Adams HHH, Ago T, Almgren P,</w:t>
      </w:r>
      <w:r w:rsidRPr="009E2DD4">
        <w:rPr>
          <w:rFonts w:ascii="Arial" w:hAnsi="Arial" w:cs="Arial"/>
          <w:sz w:val="20"/>
          <w:szCs w:val="20"/>
        </w:rPr>
        <w:t xml:space="preserve"> </w:t>
      </w:r>
      <w:proofErr w:type="spellStart"/>
      <w:r w:rsidRPr="009E2DD4">
        <w:rPr>
          <w:rFonts w:ascii="Arial" w:eastAsiaTheme="minorHAnsi" w:hAnsi="Arial" w:cs="Arial"/>
          <w:sz w:val="20"/>
          <w:szCs w:val="20"/>
        </w:rPr>
        <w:t>Amouyel</w:t>
      </w:r>
      <w:proofErr w:type="spellEnd"/>
      <w:r w:rsidRPr="009E2DD4">
        <w:rPr>
          <w:rFonts w:ascii="Arial" w:eastAsiaTheme="minorHAnsi" w:hAnsi="Arial" w:cs="Arial"/>
          <w:sz w:val="20"/>
          <w:szCs w:val="20"/>
        </w:rPr>
        <w:t xml:space="preserve"> P, Ay H, Bartz TM, </w:t>
      </w:r>
      <w:proofErr w:type="spellStart"/>
      <w:r w:rsidRPr="009E2DD4">
        <w:rPr>
          <w:rFonts w:ascii="Arial" w:eastAsiaTheme="minorHAnsi" w:hAnsi="Arial" w:cs="Arial"/>
          <w:sz w:val="20"/>
          <w:szCs w:val="20"/>
        </w:rPr>
        <w:t>Benavente</w:t>
      </w:r>
      <w:proofErr w:type="spellEnd"/>
      <w:r w:rsidRPr="009E2DD4">
        <w:rPr>
          <w:rFonts w:ascii="Arial" w:eastAsiaTheme="minorHAnsi" w:hAnsi="Arial" w:cs="Arial"/>
          <w:sz w:val="20"/>
          <w:szCs w:val="20"/>
        </w:rPr>
        <w:t xml:space="preserve"> OR, Bevan S, </w:t>
      </w:r>
      <w:proofErr w:type="spellStart"/>
      <w:r w:rsidRPr="009E2DD4">
        <w:rPr>
          <w:rFonts w:ascii="Arial" w:eastAsiaTheme="minorHAnsi" w:hAnsi="Arial" w:cs="Arial"/>
          <w:sz w:val="20"/>
          <w:szCs w:val="20"/>
        </w:rPr>
        <w:t>Boncoraglio</w:t>
      </w:r>
      <w:proofErr w:type="spellEnd"/>
      <w:r w:rsidRPr="009E2DD4">
        <w:rPr>
          <w:rFonts w:ascii="Arial" w:eastAsiaTheme="minorHAnsi" w:hAnsi="Arial" w:cs="Arial"/>
          <w:sz w:val="20"/>
          <w:szCs w:val="20"/>
        </w:rPr>
        <w:t xml:space="preserve"> GB, Brown RD Jr, Butterworth AS, Carrera C, Carty CL, Chasman DI, Chen WM, Cole JW, Correa A, </w:t>
      </w:r>
      <w:proofErr w:type="spellStart"/>
      <w:r w:rsidRPr="009E2DD4">
        <w:rPr>
          <w:rFonts w:ascii="Arial" w:eastAsiaTheme="minorHAnsi" w:hAnsi="Arial" w:cs="Arial"/>
          <w:sz w:val="20"/>
          <w:szCs w:val="20"/>
        </w:rPr>
        <w:t>Cotlarciuc</w:t>
      </w:r>
      <w:proofErr w:type="spellEnd"/>
      <w:r w:rsidRPr="009E2DD4">
        <w:rPr>
          <w:rFonts w:ascii="Arial" w:eastAsiaTheme="minorHAnsi" w:hAnsi="Arial" w:cs="Arial"/>
          <w:sz w:val="20"/>
          <w:szCs w:val="20"/>
        </w:rPr>
        <w:t xml:space="preserve"> I, </w:t>
      </w:r>
      <w:proofErr w:type="spellStart"/>
      <w:r w:rsidRPr="009E2DD4">
        <w:rPr>
          <w:rFonts w:ascii="Arial" w:eastAsiaTheme="minorHAnsi" w:hAnsi="Arial" w:cs="Arial"/>
          <w:sz w:val="20"/>
          <w:szCs w:val="20"/>
        </w:rPr>
        <w:t>Cruchaga</w:t>
      </w:r>
      <w:proofErr w:type="spellEnd"/>
      <w:r w:rsidRPr="009E2DD4">
        <w:rPr>
          <w:rFonts w:ascii="Arial" w:eastAsiaTheme="minorHAnsi" w:hAnsi="Arial" w:cs="Arial"/>
          <w:sz w:val="20"/>
          <w:szCs w:val="20"/>
        </w:rPr>
        <w:t xml:space="preserve"> C, </w:t>
      </w:r>
      <w:proofErr w:type="spellStart"/>
      <w:r w:rsidRPr="009E2DD4">
        <w:rPr>
          <w:rFonts w:ascii="Arial" w:eastAsiaTheme="minorHAnsi" w:hAnsi="Arial" w:cs="Arial"/>
          <w:sz w:val="20"/>
          <w:szCs w:val="20"/>
        </w:rPr>
        <w:t>Danesh</w:t>
      </w:r>
      <w:proofErr w:type="spellEnd"/>
      <w:r w:rsidRPr="009E2DD4">
        <w:rPr>
          <w:rFonts w:ascii="Arial" w:eastAsiaTheme="minorHAnsi" w:hAnsi="Arial" w:cs="Arial"/>
          <w:sz w:val="20"/>
          <w:szCs w:val="20"/>
        </w:rPr>
        <w:t xml:space="preserve"> J, de Bakker PIW, DeStefano AL, Hoed MD, Duan Q, </w:t>
      </w:r>
      <w:proofErr w:type="spellStart"/>
      <w:r w:rsidRPr="009E2DD4">
        <w:rPr>
          <w:rFonts w:ascii="Arial" w:eastAsiaTheme="minorHAnsi" w:hAnsi="Arial" w:cs="Arial"/>
          <w:sz w:val="20"/>
          <w:szCs w:val="20"/>
        </w:rPr>
        <w:t>Engelter</w:t>
      </w:r>
      <w:proofErr w:type="spellEnd"/>
      <w:r w:rsidRPr="009E2DD4">
        <w:rPr>
          <w:rFonts w:ascii="Arial" w:eastAsiaTheme="minorHAnsi" w:hAnsi="Arial" w:cs="Arial"/>
          <w:sz w:val="20"/>
          <w:szCs w:val="20"/>
        </w:rPr>
        <w:t xml:space="preserve"> ST, Falcone GJ, Gottesman RF, Grewal RP, </w:t>
      </w:r>
      <w:proofErr w:type="spellStart"/>
      <w:r w:rsidRPr="009E2DD4">
        <w:rPr>
          <w:rFonts w:ascii="Arial" w:eastAsiaTheme="minorHAnsi" w:hAnsi="Arial" w:cs="Arial"/>
          <w:sz w:val="20"/>
          <w:szCs w:val="20"/>
        </w:rPr>
        <w:t>Gudnason</w:t>
      </w:r>
      <w:proofErr w:type="spellEnd"/>
      <w:r w:rsidRPr="009E2DD4">
        <w:rPr>
          <w:rFonts w:ascii="Arial" w:eastAsiaTheme="minorHAnsi" w:hAnsi="Arial" w:cs="Arial"/>
          <w:sz w:val="20"/>
          <w:szCs w:val="20"/>
        </w:rPr>
        <w:t xml:space="preserve"> V, Gustafsson S, </w:t>
      </w:r>
      <w:proofErr w:type="spellStart"/>
      <w:r w:rsidRPr="009E2DD4">
        <w:rPr>
          <w:rFonts w:ascii="Arial" w:eastAsiaTheme="minorHAnsi" w:hAnsi="Arial" w:cs="Arial"/>
          <w:sz w:val="20"/>
          <w:szCs w:val="20"/>
        </w:rPr>
        <w:t>Haessler</w:t>
      </w:r>
      <w:proofErr w:type="spellEnd"/>
      <w:r w:rsidRPr="009E2DD4">
        <w:rPr>
          <w:rFonts w:ascii="Arial" w:eastAsiaTheme="minorHAnsi" w:hAnsi="Arial" w:cs="Arial"/>
          <w:sz w:val="20"/>
          <w:szCs w:val="20"/>
        </w:rPr>
        <w:t xml:space="preserve"> J, Harris TB, Hassan A, </w:t>
      </w:r>
      <w:proofErr w:type="spellStart"/>
      <w:r w:rsidRPr="009E2DD4">
        <w:rPr>
          <w:rFonts w:ascii="Arial" w:eastAsiaTheme="minorHAnsi" w:hAnsi="Arial" w:cs="Arial"/>
          <w:sz w:val="20"/>
          <w:szCs w:val="20"/>
        </w:rPr>
        <w:t>Havulinna</w:t>
      </w:r>
      <w:proofErr w:type="spellEnd"/>
      <w:r w:rsidRPr="009E2DD4">
        <w:rPr>
          <w:rFonts w:ascii="Arial" w:eastAsiaTheme="minorHAnsi" w:hAnsi="Arial" w:cs="Arial"/>
          <w:sz w:val="20"/>
          <w:szCs w:val="20"/>
        </w:rPr>
        <w:t xml:space="preserve"> AS, Heckbert SR, Holliday EG, Howard G, Hsu FC, Hyacinth HI, Ikram MA, </w:t>
      </w:r>
      <w:proofErr w:type="spellStart"/>
      <w:r w:rsidRPr="009E2DD4">
        <w:rPr>
          <w:rFonts w:ascii="Arial" w:eastAsiaTheme="minorHAnsi" w:hAnsi="Arial" w:cs="Arial"/>
          <w:sz w:val="20"/>
          <w:szCs w:val="20"/>
        </w:rPr>
        <w:t>Ingelsson</w:t>
      </w:r>
      <w:proofErr w:type="spellEnd"/>
      <w:r w:rsidRPr="009E2DD4">
        <w:rPr>
          <w:rFonts w:ascii="Arial" w:eastAsiaTheme="minorHAnsi" w:hAnsi="Arial" w:cs="Arial"/>
          <w:sz w:val="20"/>
          <w:szCs w:val="20"/>
        </w:rPr>
        <w:t xml:space="preserve"> E, Irvin MR, Jian X, Jiménez-Conde J, Johnson JA, </w:t>
      </w:r>
      <w:proofErr w:type="spellStart"/>
      <w:r w:rsidRPr="009E2DD4">
        <w:rPr>
          <w:rFonts w:ascii="Arial" w:eastAsiaTheme="minorHAnsi" w:hAnsi="Arial" w:cs="Arial"/>
          <w:sz w:val="20"/>
          <w:szCs w:val="20"/>
        </w:rPr>
        <w:t>Jukema</w:t>
      </w:r>
      <w:proofErr w:type="spellEnd"/>
      <w:r w:rsidRPr="009E2DD4">
        <w:rPr>
          <w:rFonts w:ascii="Arial" w:eastAsiaTheme="minorHAnsi" w:hAnsi="Arial" w:cs="Arial"/>
          <w:sz w:val="20"/>
          <w:szCs w:val="20"/>
        </w:rPr>
        <w:t xml:space="preserve"> JW, Kanai M, Keene KL, </w:t>
      </w:r>
      <w:proofErr w:type="spellStart"/>
      <w:r w:rsidRPr="009E2DD4">
        <w:rPr>
          <w:rFonts w:ascii="Arial" w:eastAsiaTheme="minorHAnsi" w:hAnsi="Arial" w:cs="Arial"/>
          <w:sz w:val="20"/>
          <w:szCs w:val="20"/>
        </w:rPr>
        <w:t>Kissela</w:t>
      </w:r>
      <w:proofErr w:type="spellEnd"/>
      <w:r w:rsidRPr="009E2DD4">
        <w:rPr>
          <w:rFonts w:ascii="Arial" w:eastAsiaTheme="minorHAnsi" w:hAnsi="Arial" w:cs="Arial"/>
          <w:sz w:val="20"/>
          <w:szCs w:val="20"/>
        </w:rPr>
        <w:t xml:space="preserve"> BM, </w:t>
      </w:r>
      <w:proofErr w:type="spellStart"/>
      <w:r w:rsidRPr="009E2DD4">
        <w:rPr>
          <w:rFonts w:ascii="Arial" w:eastAsiaTheme="minorHAnsi" w:hAnsi="Arial" w:cs="Arial"/>
          <w:sz w:val="20"/>
          <w:szCs w:val="20"/>
        </w:rPr>
        <w:t>Kleindorfer</w:t>
      </w:r>
      <w:proofErr w:type="spellEnd"/>
      <w:r w:rsidRPr="009E2DD4">
        <w:rPr>
          <w:rFonts w:ascii="Arial" w:eastAsiaTheme="minorHAnsi" w:hAnsi="Arial" w:cs="Arial"/>
          <w:sz w:val="20"/>
          <w:szCs w:val="20"/>
        </w:rPr>
        <w:t xml:space="preserve"> DO, Kooperberg C, Kubo M, Lange LA, </w:t>
      </w:r>
      <w:proofErr w:type="spellStart"/>
      <w:r w:rsidRPr="009E2DD4">
        <w:rPr>
          <w:rFonts w:ascii="Arial" w:eastAsiaTheme="minorHAnsi" w:hAnsi="Arial" w:cs="Arial"/>
          <w:sz w:val="20"/>
          <w:szCs w:val="20"/>
        </w:rPr>
        <w:t>Langefeld</w:t>
      </w:r>
      <w:proofErr w:type="spellEnd"/>
      <w:r w:rsidRPr="009E2DD4">
        <w:rPr>
          <w:rFonts w:ascii="Arial" w:eastAsiaTheme="minorHAnsi" w:hAnsi="Arial" w:cs="Arial"/>
          <w:sz w:val="20"/>
          <w:szCs w:val="20"/>
        </w:rPr>
        <w:t xml:space="preserve"> CD, </w:t>
      </w:r>
      <w:proofErr w:type="spellStart"/>
      <w:r w:rsidRPr="009E2DD4">
        <w:rPr>
          <w:rFonts w:ascii="Arial" w:eastAsiaTheme="minorHAnsi" w:hAnsi="Arial" w:cs="Arial"/>
          <w:sz w:val="20"/>
          <w:szCs w:val="20"/>
        </w:rPr>
        <w:t>Langenberg</w:t>
      </w:r>
      <w:proofErr w:type="spellEnd"/>
      <w:r w:rsidRPr="009E2DD4">
        <w:rPr>
          <w:rFonts w:ascii="Arial" w:eastAsiaTheme="minorHAnsi" w:hAnsi="Arial" w:cs="Arial"/>
          <w:sz w:val="20"/>
          <w:szCs w:val="20"/>
        </w:rPr>
        <w:t xml:space="preserve"> C, </w:t>
      </w:r>
      <w:proofErr w:type="spellStart"/>
      <w:r w:rsidRPr="009E2DD4">
        <w:rPr>
          <w:rFonts w:ascii="Arial" w:eastAsiaTheme="minorHAnsi" w:hAnsi="Arial" w:cs="Arial"/>
          <w:sz w:val="20"/>
          <w:szCs w:val="20"/>
        </w:rPr>
        <w:t>Launer</w:t>
      </w:r>
      <w:proofErr w:type="spellEnd"/>
      <w:r w:rsidRPr="009E2DD4">
        <w:rPr>
          <w:rFonts w:ascii="Arial" w:eastAsiaTheme="minorHAnsi" w:hAnsi="Arial" w:cs="Arial"/>
          <w:sz w:val="20"/>
          <w:szCs w:val="20"/>
        </w:rPr>
        <w:t xml:space="preserve"> LJ, Lee JM, </w:t>
      </w:r>
      <w:proofErr w:type="spellStart"/>
      <w:r w:rsidRPr="009E2DD4">
        <w:rPr>
          <w:rFonts w:ascii="Arial" w:eastAsiaTheme="minorHAnsi" w:hAnsi="Arial" w:cs="Arial"/>
          <w:sz w:val="20"/>
          <w:szCs w:val="20"/>
        </w:rPr>
        <w:t>Lemmens</w:t>
      </w:r>
      <w:proofErr w:type="spellEnd"/>
      <w:r w:rsidRPr="009E2DD4">
        <w:rPr>
          <w:rFonts w:ascii="Arial" w:eastAsiaTheme="minorHAnsi" w:hAnsi="Arial" w:cs="Arial"/>
          <w:sz w:val="20"/>
          <w:szCs w:val="20"/>
        </w:rPr>
        <w:t xml:space="preserve"> R, Leys D, Lewis CM, Lin WY, Lindgren AG, </w:t>
      </w:r>
      <w:proofErr w:type="spellStart"/>
      <w:r w:rsidRPr="009E2DD4">
        <w:rPr>
          <w:rFonts w:ascii="Arial" w:eastAsiaTheme="minorHAnsi" w:hAnsi="Arial" w:cs="Arial"/>
          <w:sz w:val="20"/>
          <w:szCs w:val="20"/>
        </w:rPr>
        <w:t>Lorentzen</w:t>
      </w:r>
      <w:proofErr w:type="spellEnd"/>
      <w:r w:rsidRPr="009E2DD4">
        <w:rPr>
          <w:rFonts w:ascii="Arial" w:eastAsiaTheme="minorHAnsi" w:hAnsi="Arial" w:cs="Arial"/>
          <w:sz w:val="20"/>
          <w:szCs w:val="20"/>
        </w:rPr>
        <w:t xml:space="preserve"> E, Magnusson PK, Maguire J, Manichaikul A, McArdle PF, </w:t>
      </w:r>
      <w:proofErr w:type="spellStart"/>
      <w:r w:rsidRPr="009E2DD4">
        <w:rPr>
          <w:rFonts w:ascii="Arial" w:eastAsiaTheme="minorHAnsi" w:hAnsi="Arial" w:cs="Arial"/>
          <w:sz w:val="20"/>
          <w:szCs w:val="20"/>
        </w:rPr>
        <w:t>Meschia</w:t>
      </w:r>
      <w:proofErr w:type="spellEnd"/>
      <w:r w:rsidRPr="009E2DD4">
        <w:rPr>
          <w:rFonts w:ascii="Arial" w:eastAsiaTheme="minorHAnsi" w:hAnsi="Arial" w:cs="Arial"/>
          <w:sz w:val="20"/>
          <w:szCs w:val="20"/>
        </w:rPr>
        <w:t xml:space="preserve"> JF, Mitchell BD, Mosley TH, </w:t>
      </w:r>
      <w:proofErr w:type="spellStart"/>
      <w:r w:rsidRPr="009E2DD4">
        <w:rPr>
          <w:rFonts w:ascii="Arial" w:eastAsiaTheme="minorHAnsi" w:hAnsi="Arial" w:cs="Arial"/>
          <w:sz w:val="20"/>
          <w:szCs w:val="20"/>
        </w:rPr>
        <w:t>Nalls</w:t>
      </w:r>
      <w:proofErr w:type="spellEnd"/>
      <w:r w:rsidRPr="009E2DD4">
        <w:rPr>
          <w:rFonts w:ascii="Arial" w:eastAsiaTheme="minorHAnsi" w:hAnsi="Arial" w:cs="Arial"/>
          <w:sz w:val="20"/>
          <w:szCs w:val="20"/>
        </w:rPr>
        <w:t xml:space="preserve"> MA, Ninomiya T, O'Donnell MJ, Psaty BM, </w:t>
      </w:r>
      <w:proofErr w:type="spellStart"/>
      <w:r w:rsidRPr="009E2DD4">
        <w:rPr>
          <w:rFonts w:ascii="Arial" w:eastAsiaTheme="minorHAnsi" w:hAnsi="Arial" w:cs="Arial"/>
          <w:sz w:val="20"/>
          <w:szCs w:val="20"/>
        </w:rPr>
        <w:t>Pulit</w:t>
      </w:r>
      <w:proofErr w:type="spellEnd"/>
      <w:r w:rsidRPr="009E2DD4">
        <w:rPr>
          <w:rFonts w:ascii="Arial" w:eastAsiaTheme="minorHAnsi" w:hAnsi="Arial" w:cs="Arial"/>
          <w:sz w:val="20"/>
          <w:szCs w:val="20"/>
        </w:rPr>
        <w:t xml:space="preserve"> SL, </w:t>
      </w:r>
      <w:proofErr w:type="spellStart"/>
      <w:r w:rsidRPr="009E2DD4">
        <w:rPr>
          <w:rFonts w:ascii="Arial" w:eastAsiaTheme="minorHAnsi" w:hAnsi="Arial" w:cs="Arial"/>
          <w:sz w:val="20"/>
          <w:szCs w:val="20"/>
        </w:rPr>
        <w:t>Rannikmäe</w:t>
      </w:r>
      <w:proofErr w:type="spellEnd"/>
      <w:r w:rsidRPr="009E2DD4">
        <w:rPr>
          <w:rFonts w:ascii="Arial" w:eastAsiaTheme="minorHAnsi" w:hAnsi="Arial" w:cs="Arial"/>
          <w:sz w:val="20"/>
          <w:szCs w:val="20"/>
        </w:rPr>
        <w:t xml:space="preserve"> K, Reiner AP, </w:t>
      </w:r>
      <w:proofErr w:type="spellStart"/>
      <w:r w:rsidRPr="009E2DD4">
        <w:rPr>
          <w:rFonts w:ascii="Arial" w:eastAsiaTheme="minorHAnsi" w:hAnsi="Arial" w:cs="Arial"/>
          <w:sz w:val="20"/>
          <w:szCs w:val="20"/>
        </w:rPr>
        <w:t>Rexrode</w:t>
      </w:r>
      <w:proofErr w:type="spellEnd"/>
      <w:r w:rsidRPr="009E2DD4">
        <w:rPr>
          <w:rFonts w:ascii="Arial" w:eastAsiaTheme="minorHAnsi" w:hAnsi="Arial" w:cs="Arial"/>
          <w:sz w:val="20"/>
          <w:szCs w:val="20"/>
        </w:rPr>
        <w:t xml:space="preserve"> KM, Rice K, Rich SS, </w:t>
      </w:r>
      <w:proofErr w:type="spellStart"/>
      <w:r w:rsidRPr="009E2DD4">
        <w:rPr>
          <w:rFonts w:ascii="Arial" w:eastAsiaTheme="minorHAnsi" w:hAnsi="Arial" w:cs="Arial"/>
          <w:sz w:val="20"/>
          <w:szCs w:val="20"/>
        </w:rPr>
        <w:t>Ridker</w:t>
      </w:r>
      <w:proofErr w:type="spellEnd"/>
      <w:r w:rsidRPr="009E2DD4">
        <w:rPr>
          <w:rFonts w:ascii="Arial" w:eastAsiaTheme="minorHAnsi" w:hAnsi="Arial" w:cs="Arial"/>
          <w:sz w:val="20"/>
          <w:szCs w:val="20"/>
        </w:rPr>
        <w:t xml:space="preserve"> PM, </w:t>
      </w:r>
      <w:proofErr w:type="spellStart"/>
      <w:r w:rsidRPr="009E2DD4">
        <w:rPr>
          <w:rFonts w:ascii="Arial" w:eastAsiaTheme="minorHAnsi" w:hAnsi="Arial" w:cs="Arial"/>
          <w:sz w:val="20"/>
          <w:szCs w:val="20"/>
        </w:rPr>
        <w:t>Rost</w:t>
      </w:r>
      <w:proofErr w:type="spellEnd"/>
      <w:r w:rsidRPr="009E2DD4">
        <w:rPr>
          <w:rFonts w:ascii="Arial" w:eastAsiaTheme="minorHAnsi" w:hAnsi="Arial" w:cs="Arial"/>
          <w:sz w:val="20"/>
          <w:szCs w:val="20"/>
        </w:rPr>
        <w:t xml:space="preserve"> NS, Rothwell PM, Rotter JI, </w:t>
      </w:r>
      <w:proofErr w:type="spellStart"/>
      <w:r w:rsidRPr="009E2DD4">
        <w:rPr>
          <w:rFonts w:ascii="Arial" w:eastAsiaTheme="minorHAnsi" w:hAnsi="Arial" w:cs="Arial"/>
          <w:sz w:val="20"/>
          <w:szCs w:val="20"/>
        </w:rPr>
        <w:t>Rundek</w:t>
      </w:r>
      <w:proofErr w:type="spellEnd"/>
      <w:r w:rsidRPr="009E2DD4">
        <w:rPr>
          <w:rFonts w:ascii="Arial" w:eastAsiaTheme="minorHAnsi" w:hAnsi="Arial" w:cs="Arial"/>
          <w:sz w:val="20"/>
          <w:szCs w:val="20"/>
        </w:rPr>
        <w:t xml:space="preserve"> T, Sacco RL, </w:t>
      </w:r>
      <w:proofErr w:type="spellStart"/>
      <w:r w:rsidRPr="009E2DD4">
        <w:rPr>
          <w:rFonts w:ascii="Arial" w:eastAsiaTheme="minorHAnsi" w:hAnsi="Arial" w:cs="Arial"/>
          <w:sz w:val="20"/>
          <w:szCs w:val="20"/>
        </w:rPr>
        <w:t>Sakaue</w:t>
      </w:r>
      <w:proofErr w:type="spellEnd"/>
      <w:r w:rsidRPr="009E2DD4">
        <w:rPr>
          <w:rFonts w:ascii="Arial" w:eastAsiaTheme="minorHAnsi" w:hAnsi="Arial" w:cs="Arial"/>
          <w:sz w:val="20"/>
          <w:szCs w:val="20"/>
        </w:rPr>
        <w:t xml:space="preserve"> S, Sale MM, </w:t>
      </w:r>
      <w:proofErr w:type="spellStart"/>
      <w:r w:rsidRPr="009E2DD4">
        <w:rPr>
          <w:rFonts w:ascii="Arial" w:eastAsiaTheme="minorHAnsi" w:hAnsi="Arial" w:cs="Arial"/>
          <w:sz w:val="20"/>
          <w:szCs w:val="20"/>
        </w:rPr>
        <w:t>Salomaa</w:t>
      </w:r>
      <w:proofErr w:type="spellEnd"/>
      <w:r w:rsidRPr="009E2DD4">
        <w:rPr>
          <w:rFonts w:ascii="Arial" w:eastAsiaTheme="minorHAnsi" w:hAnsi="Arial" w:cs="Arial"/>
          <w:sz w:val="20"/>
          <w:szCs w:val="20"/>
        </w:rPr>
        <w:t xml:space="preserve"> V, Sapkota BR, Schmidt R, Schmidt CO, </w:t>
      </w:r>
      <w:proofErr w:type="spellStart"/>
      <w:r w:rsidRPr="009E2DD4">
        <w:rPr>
          <w:rFonts w:ascii="Arial" w:eastAsiaTheme="minorHAnsi" w:hAnsi="Arial" w:cs="Arial"/>
          <w:sz w:val="20"/>
          <w:szCs w:val="20"/>
        </w:rPr>
        <w:t>Schminke</w:t>
      </w:r>
      <w:proofErr w:type="spellEnd"/>
      <w:r w:rsidRPr="009E2DD4">
        <w:rPr>
          <w:rFonts w:ascii="Arial" w:eastAsiaTheme="minorHAnsi" w:hAnsi="Arial" w:cs="Arial"/>
          <w:sz w:val="20"/>
          <w:szCs w:val="20"/>
        </w:rPr>
        <w:t xml:space="preserve"> U, Sharma P, </w:t>
      </w:r>
      <w:proofErr w:type="spellStart"/>
      <w:r w:rsidRPr="009E2DD4">
        <w:rPr>
          <w:rFonts w:ascii="Arial" w:eastAsiaTheme="minorHAnsi" w:hAnsi="Arial" w:cs="Arial"/>
          <w:sz w:val="20"/>
          <w:szCs w:val="20"/>
        </w:rPr>
        <w:t>Slowik</w:t>
      </w:r>
      <w:proofErr w:type="spellEnd"/>
      <w:r w:rsidRPr="009E2DD4">
        <w:rPr>
          <w:rFonts w:ascii="Arial" w:eastAsiaTheme="minorHAnsi" w:hAnsi="Arial" w:cs="Arial"/>
          <w:sz w:val="20"/>
          <w:szCs w:val="20"/>
        </w:rPr>
        <w:t xml:space="preserve"> A, </w:t>
      </w:r>
      <w:proofErr w:type="spellStart"/>
      <w:r w:rsidRPr="009E2DD4">
        <w:rPr>
          <w:rFonts w:ascii="Arial" w:eastAsiaTheme="minorHAnsi" w:hAnsi="Arial" w:cs="Arial"/>
          <w:sz w:val="20"/>
          <w:szCs w:val="20"/>
        </w:rPr>
        <w:t>Sudlow</w:t>
      </w:r>
      <w:proofErr w:type="spellEnd"/>
      <w:r w:rsidRPr="009E2DD4">
        <w:rPr>
          <w:rFonts w:ascii="Arial" w:eastAsiaTheme="minorHAnsi" w:hAnsi="Arial" w:cs="Arial"/>
          <w:sz w:val="20"/>
          <w:szCs w:val="20"/>
        </w:rPr>
        <w:t xml:space="preserve"> CLM, </w:t>
      </w:r>
      <w:proofErr w:type="spellStart"/>
      <w:r w:rsidRPr="009E2DD4">
        <w:rPr>
          <w:rFonts w:ascii="Arial" w:eastAsiaTheme="minorHAnsi" w:hAnsi="Arial" w:cs="Arial"/>
          <w:sz w:val="20"/>
          <w:szCs w:val="20"/>
        </w:rPr>
        <w:t>Tanislav</w:t>
      </w:r>
      <w:proofErr w:type="spellEnd"/>
      <w:r w:rsidRPr="009E2DD4">
        <w:rPr>
          <w:rFonts w:ascii="Arial" w:eastAsiaTheme="minorHAnsi" w:hAnsi="Arial" w:cs="Arial"/>
          <w:sz w:val="20"/>
          <w:szCs w:val="20"/>
        </w:rPr>
        <w:t xml:space="preserve"> C, </w:t>
      </w:r>
      <w:proofErr w:type="spellStart"/>
      <w:r w:rsidRPr="009E2DD4">
        <w:rPr>
          <w:rFonts w:ascii="Arial" w:eastAsiaTheme="minorHAnsi" w:hAnsi="Arial" w:cs="Arial"/>
          <w:sz w:val="20"/>
          <w:szCs w:val="20"/>
        </w:rPr>
        <w:t>Tatlisumak</w:t>
      </w:r>
      <w:proofErr w:type="spellEnd"/>
      <w:r w:rsidRPr="009E2DD4">
        <w:rPr>
          <w:rFonts w:ascii="Arial" w:eastAsiaTheme="minorHAnsi" w:hAnsi="Arial" w:cs="Arial"/>
          <w:sz w:val="20"/>
          <w:szCs w:val="20"/>
        </w:rPr>
        <w:t xml:space="preserve"> T, Taylor KD, Thijs VNS, </w:t>
      </w:r>
      <w:proofErr w:type="spellStart"/>
      <w:r w:rsidRPr="009E2DD4">
        <w:rPr>
          <w:rFonts w:ascii="Arial" w:eastAsiaTheme="minorHAnsi" w:hAnsi="Arial" w:cs="Arial"/>
          <w:sz w:val="20"/>
          <w:szCs w:val="20"/>
        </w:rPr>
        <w:t>Thorleifsson</w:t>
      </w:r>
      <w:proofErr w:type="spellEnd"/>
      <w:r w:rsidRPr="009E2DD4">
        <w:rPr>
          <w:rFonts w:ascii="Arial" w:eastAsiaTheme="minorHAnsi" w:hAnsi="Arial" w:cs="Arial"/>
          <w:sz w:val="20"/>
          <w:szCs w:val="20"/>
        </w:rPr>
        <w:t xml:space="preserve"> G, </w:t>
      </w:r>
      <w:proofErr w:type="spellStart"/>
      <w:r w:rsidRPr="009E2DD4">
        <w:rPr>
          <w:rFonts w:ascii="Arial" w:eastAsiaTheme="minorHAnsi" w:hAnsi="Arial" w:cs="Arial"/>
          <w:sz w:val="20"/>
          <w:szCs w:val="20"/>
        </w:rPr>
        <w:t>Thorsteinsdottir</w:t>
      </w:r>
      <w:proofErr w:type="spellEnd"/>
      <w:r w:rsidRPr="009E2DD4">
        <w:rPr>
          <w:rFonts w:ascii="Arial" w:eastAsiaTheme="minorHAnsi" w:hAnsi="Arial" w:cs="Arial"/>
          <w:sz w:val="20"/>
          <w:szCs w:val="20"/>
        </w:rPr>
        <w:t xml:space="preserve"> U, </w:t>
      </w:r>
      <w:proofErr w:type="spellStart"/>
      <w:r w:rsidRPr="009E2DD4">
        <w:rPr>
          <w:rFonts w:ascii="Arial" w:eastAsiaTheme="minorHAnsi" w:hAnsi="Arial" w:cs="Arial"/>
          <w:sz w:val="20"/>
          <w:szCs w:val="20"/>
        </w:rPr>
        <w:t>Tiedt</w:t>
      </w:r>
      <w:proofErr w:type="spellEnd"/>
      <w:r w:rsidRPr="009E2DD4">
        <w:rPr>
          <w:rFonts w:ascii="Arial" w:eastAsiaTheme="minorHAnsi" w:hAnsi="Arial" w:cs="Arial"/>
          <w:sz w:val="20"/>
          <w:szCs w:val="20"/>
        </w:rPr>
        <w:t xml:space="preserve"> S, Trompet S, </w:t>
      </w:r>
      <w:proofErr w:type="spellStart"/>
      <w:r w:rsidRPr="009E2DD4">
        <w:rPr>
          <w:rFonts w:ascii="Arial" w:eastAsiaTheme="minorHAnsi" w:hAnsi="Arial" w:cs="Arial"/>
          <w:sz w:val="20"/>
          <w:szCs w:val="20"/>
        </w:rPr>
        <w:t>Tzourio</w:t>
      </w:r>
      <w:proofErr w:type="spellEnd"/>
      <w:r w:rsidRPr="009E2DD4">
        <w:rPr>
          <w:rFonts w:ascii="Arial" w:eastAsiaTheme="minorHAnsi" w:hAnsi="Arial" w:cs="Arial"/>
          <w:sz w:val="20"/>
          <w:szCs w:val="20"/>
        </w:rPr>
        <w:t xml:space="preserve"> C, van </w:t>
      </w:r>
      <w:proofErr w:type="spellStart"/>
      <w:r w:rsidRPr="009E2DD4">
        <w:rPr>
          <w:rFonts w:ascii="Arial" w:eastAsiaTheme="minorHAnsi" w:hAnsi="Arial" w:cs="Arial"/>
          <w:sz w:val="20"/>
          <w:szCs w:val="20"/>
        </w:rPr>
        <w:t>Duijn</w:t>
      </w:r>
      <w:proofErr w:type="spellEnd"/>
      <w:r w:rsidRPr="009E2DD4">
        <w:rPr>
          <w:rFonts w:ascii="Arial" w:eastAsiaTheme="minorHAnsi" w:hAnsi="Arial" w:cs="Arial"/>
          <w:sz w:val="20"/>
          <w:szCs w:val="20"/>
        </w:rPr>
        <w:t xml:space="preserve"> CM, Walters M, Wareham NJ, </w:t>
      </w:r>
      <w:proofErr w:type="spellStart"/>
      <w:r w:rsidRPr="009E2DD4">
        <w:rPr>
          <w:rFonts w:ascii="Arial" w:eastAsiaTheme="minorHAnsi" w:hAnsi="Arial" w:cs="Arial"/>
          <w:sz w:val="20"/>
          <w:szCs w:val="20"/>
        </w:rPr>
        <w:t>Wassertheil</w:t>
      </w:r>
      <w:proofErr w:type="spellEnd"/>
      <w:r w:rsidRPr="009E2DD4">
        <w:rPr>
          <w:rFonts w:ascii="Arial" w:eastAsiaTheme="minorHAnsi" w:hAnsi="Arial" w:cs="Arial"/>
          <w:sz w:val="20"/>
          <w:szCs w:val="20"/>
        </w:rPr>
        <w:t xml:space="preserve">-Smoller S, Wilson JG, Wiggins KL, Yang Q, Yusuf S, Amin N, Aparicio HS, Arnett DK, Attia J, </w:t>
      </w:r>
      <w:proofErr w:type="spellStart"/>
      <w:r w:rsidRPr="009E2DD4">
        <w:rPr>
          <w:rFonts w:ascii="Arial" w:eastAsiaTheme="minorHAnsi" w:hAnsi="Arial" w:cs="Arial"/>
          <w:sz w:val="20"/>
          <w:szCs w:val="20"/>
        </w:rPr>
        <w:t>Beiser</w:t>
      </w:r>
      <w:proofErr w:type="spellEnd"/>
      <w:r w:rsidRPr="009E2DD4">
        <w:rPr>
          <w:rFonts w:ascii="Arial" w:eastAsiaTheme="minorHAnsi" w:hAnsi="Arial" w:cs="Arial"/>
          <w:sz w:val="20"/>
          <w:szCs w:val="20"/>
        </w:rPr>
        <w:t xml:space="preserve"> AS, </w:t>
      </w:r>
      <w:proofErr w:type="spellStart"/>
      <w:r w:rsidRPr="009E2DD4">
        <w:rPr>
          <w:rFonts w:ascii="Arial" w:eastAsiaTheme="minorHAnsi" w:hAnsi="Arial" w:cs="Arial"/>
          <w:sz w:val="20"/>
          <w:szCs w:val="20"/>
        </w:rPr>
        <w:t>Berr</w:t>
      </w:r>
      <w:proofErr w:type="spellEnd"/>
      <w:r w:rsidRPr="009E2DD4">
        <w:rPr>
          <w:rFonts w:ascii="Arial" w:eastAsiaTheme="minorHAnsi" w:hAnsi="Arial" w:cs="Arial"/>
          <w:sz w:val="20"/>
          <w:szCs w:val="20"/>
        </w:rPr>
        <w:t xml:space="preserve"> C, </w:t>
      </w:r>
      <w:proofErr w:type="spellStart"/>
      <w:r w:rsidRPr="009E2DD4">
        <w:rPr>
          <w:rFonts w:ascii="Arial" w:eastAsiaTheme="minorHAnsi" w:hAnsi="Arial" w:cs="Arial"/>
          <w:sz w:val="20"/>
          <w:szCs w:val="20"/>
        </w:rPr>
        <w:t>Buring</w:t>
      </w:r>
      <w:proofErr w:type="spellEnd"/>
      <w:r w:rsidRPr="009E2DD4">
        <w:rPr>
          <w:rFonts w:ascii="Arial" w:eastAsiaTheme="minorHAnsi" w:hAnsi="Arial" w:cs="Arial"/>
          <w:sz w:val="20"/>
          <w:szCs w:val="20"/>
        </w:rPr>
        <w:t xml:space="preserve"> JE, Bustamante M, Caso V, Cheng YC, Choi SH, </w:t>
      </w:r>
      <w:proofErr w:type="spellStart"/>
      <w:r w:rsidRPr="009E2DD4">
        <w:rPr>
          <w:rFonts w:ascii="Arial" w:eastAsiaTheme="minorHAnsi" w:hAnsi="Arial" w:cs="Arial"/>
          <w:sz w:val="20"/>
          <w:szCs w:val="20"/>
        </w:rPr>
        <w:t>Chowhan</w:t>
      </w:r>
      <w:proofErr w:type="spellEnd"/>
      <w:r w:rsidRPr="009E2DD4">
        <w:rPr>
          <w:rFonts w:ascii="Arial" w:eastAsiaTheme="minorHAnsi" w:hAnsi="Arial" w:cs="Arial"/>
          <w:sz w:val="20"/>
          <w:szCs w:val="20"/>
        </w:rPr>
        <w:t xml:space="preserve"> A, </w:t>
      </w:r>
      <w:proofErr w:type="spellStart"/>
      <w:r w:rsidRPr="009E2DD4">
        <w:rPr>
          <w:rFonts w:ascii="Arial" w:eastAsiaTheme="minorHAnsi" w:hAnsi="Arial" w:cs="Arial"/>
          <w:sz w:val="20"/>
          <w:szCs w:val="20"/>
        </w:rPr>
        <w:t>Cullell</w:t>
      </w:r>
      <w:proofErr w:type="spellEnd"/>
      <w:r w:rsidRPr="009E2DD4">
        <w:rPr>
          <w:rFonts w:ascii="Arial" w:eastAsiaTheme="minorHAnsi" w:hAnsi="Arial" w:cs="Arial"/>
          <w:sz w:val="20"/>
          <w:szCs w:val="20"/>
        </w:rPr>
        <w:t xml:space="preserve"> N, </w:t>
      </w:r>
      <w:proofErr w:type="spellStart"/>
      <w:r w:rsidRPr="009E2DD4">
        <w:rPr>
          <w:rFonts w:ascii="Arial" w:eastAsiaTheme="minorHAnsi" w:hAnsi="Arial" w:cs="Arial"/>
          <w:sz w:val="20"/>
          <w:szCs w:val="20"/>
        </w:rPr>
        <w:t>Dartigues</w:t>
      </w:r>
      <w:proofErr w:type="spellEnd"/>
      <w:r w:rsidRPr="009E2DD4">
        <w:rPr>
          <w:rFonts w:ascii="Arial" w:eastAsiaTheme="minorHAnsi" w:hAnsi="Arial" w:cs="Arial"/>
          <w:sz w:val="20"/>
          <w:szCs w:val="20"/>
        </w:rPr>
        <w:t xml:space="preserve"> JF, </w:t>
      </w:r>
      <w:proofErr w:type="spellStart"/>
      <w:r w:rsidRPr="009E2DD4">
        <w:rPr>
          <w:rFonts w:ascii="Arial" w:eastAsiaTheme="minorHAnsi" w:hAnsi="Arial" w:cs="Arial"/>
          <w:sz w:val="20"/>
          <w:szCs w:val="20"/>
        </w:rPr>
        <w:t>Delavaran</w:t>
      </w:r>
      <w:proofErr w:type="spellEnd"/>
      <w:r w:rsidRPr="009E2DD4">
        <w:rPr>
          <w:rFonts w:ascii="Arial" w:eastAsiaTheme="minorHAnsi" w:hAnsi="Arial" w:cs="Arial"/>
          <w:sz w:val="20"/>
          <w:szCs w:val="20"/>
        </w:rPr>
        <w:t xml:space="preserve"> H, Delgado P, </w:t>
      </w:r>
      <w:proofErr w:type="spellStart"/>
      <w:r w:rsidRPr="009E2DD4">
        <w:rPr>
          <w:rFonts w:ascii="Arial" w:eastAsiaTheme="minorHAnsi" w:hAnsi="Arial" w:cs="Arial"/>
          <w:sz w:val="20"/>
          <w:szCs w:val="20"/>
        </w:rPr>
        <w:t>Dörr</w:t>
      </w:r>
      <w:proofErr w:type="spellEnd"/>
      <w:r w:rsidRPr="009E2DD4">
        <w:rPr>
          <w:rFonts w:ascii="Arial" w:eastAsiaTheme="minorHAnsi" w:hAnsi="Arial" w:cs="Arial"/>
          <w:sz w:val="20"/>
          <w:szCs w:val="20"/>
        </w:rPr>
        <w:t xml:space="preserve"> M, </w:t>
      </w:r>
      <w:proofErr w:type="spellStart"/>
      <w:r w:rsidRPr="009E2DD4">
        <w:rPr>
          <w:rFonts w:ascii="Arial" w:eastAsiaTheme="minorHAnsi" w:hAnsi="Arial" w:cs="Arial"/>
          <w:sz w:val="20"/>
          <w:szCs w:val="20"/>
        </w:rPr>
        <w:t>Engström</w:t>
      </w:r>
      <w:proofErr w:type="spellEnd"/>
      <w:r w:rsidRPr="009E2DD4">
        <w:rPr>
          <w:rFonts w:ascii="Arial" w:eastAsiaTheme="minorHAnsi" w:hAnsi="Arial" w:cs="Arial"/>
          <w:sz w:val="20"/>
          <w:szCs w:val="20"/>
        </w:rPr>
        <w:t xml:space="preserve"> G, Ford I, Gurpreet WS, </w:t>
      </w:r>
      <w:proofErr w:type="spellStart"/>
      <w:r w:rsidRPr="009E2DD4">
        <w:rPr>
          <w:rFonts w:ascii="Arial" w:eastAsiaTheme="minorHAnsi" w:hAnsi="Arial" w:cs="Arial"/>
          <w:sz w:val="20"/>
          <w:szCs w:val="20"/>
        </w:rPr>
        <w:t>Hamsten</w:t>
      </w:r>
      <w:proofErr w:type="spellEnd"/>
      <w:r w:rsidRPr="009E2DD4">
        <w:rPr>
          <w:rFonts w:ascii="Arial" w:eastAsiaTheme="minorHAnsi" w:hAnsi="Arial" w:cs="Arial"/>
          <w:sz w:val="20"/>
          <w:szCs w:val="20"/>
        </w:rPr>
        <w:t xml:space="preserve"> A, </w:t>
      </w:r>
      <w:proofErr w:type="spellStart"/>
      <w:r w:rsidRPr="009E2DD4">
        <w:rPr>
          <w:rFonts w:ascii="Arial" w:eastAsiaTheme="minorHAnsi" w:hAnsi="Arial" w:cs="Arial"/>
          <w:sz w:val="20"/>
          <w:szCs w:val="20"/>
        </w:rPr>
        <w:t>Heitsch</w:t>
      </w:r>
      <w:proofErr w:type="spellEnd"/>
      <w:r w:rsidRPr="009E2DD4">
        <w:rPr>
          <w:rFonts w:ascii="Arial" w:eastAsiaTheme="minorHAnsi" w:hAnsi="Arial" w:cs="Arial"/>
          <w:sz w:val="20"/>
          <w:szCs w:val="20"/>
        </w:rPr>
        <w:t xml:space="preserve"> L, </w:t>
      </w:r>
      <w:proofErr w:type="spellStart"/>
      <w:r w:rsidRPr="009E2DD4">
        <w:rPr>
          <w:rFonts w:ascii="Arial" w:eastAsiaTheme="minorHAnsi" w:hAnsi="Arial" w:cs="Arial"/>
          <w:sz w:val="20"/>
          <w:szCs w:val="20"/>
        </w:rPr>
        <w:t>Hozawa</w:t>
      </w:r>
      <w:proofErr w:type="spellEnd"/>
      <w:r w:rsidRPr="009E2DD4">
        <w:rPr>
          <w:rFonts w:ascii="Arial" w:eastAsiaTheme="minorHAnsi" w:hAnsi="Arial" w:cs="Arial"/>
          <w:sz w:val="20"/>
          <w:szCs w:val="20"/>
        </w:rPr>
        <w:t xml:space="preserve"> A, Ibanez L, </w:t>
      </w:r>
      <w:proofErr w:type="spellStart"/>
      <w:r w:rsidRPr="009E2DD4">
        <w:rPr>
          <w:rFonts w:ascii="Arial" w:eastAsiaTheme="minorHAnsi" w:hAnsi="Arial" w:cs="Arial"/>
          <w:sz w:val="20"/>
          <w:szCs w:val="20"/>
        </w:rPr>
        <w:t>Ilinca</w:t>
      </w:r>
      <w:proofErr w:type="spellEnd"/>
      <w:r w:rsidRPr="009E2DD4">
        <w:rPr>
          <w:rFonts w:ascii="Arial" w:eastAsiaTheme="minorHAnsi" w:hAnsi="Arial" w:cs="Arial"/>
          <w:sz w:val="20"/>
          <w:szCs w:val="20"/>
        </w:rPr>
        <w:t xml:space="preserve"> A, </w:t>
      </w:r>
      <w:proofErr w:type="spellStart"/>
      <w:r w:rsidRPr="009E2DD4">
        <w:rPr>
          <w:rFonts w:ascii="Arial" w:eastAsiaTheme="minorHAnsi" w:hAnsi="Arial" w:cs="Arial"/>
          <w:sz w:val="20"/>
          <w:szCs w:val="20"/>
        </w:rPr>
        <w:t>Ingelsson</w:t>
      </w:r>
      <w:proofErr w:type="spellEnd"/>
      <w:r w:rsidRPr="009E2DD4">
        <w:rPr>
          <w:rFonts w:ascii="Arial" w:eastAsiaTheme="minorHAnsi" w:hAnsi="Arial" w:cs="Arial"/>
          <w:sz w:val="20"/>
          <w:szCs w:val="20"/>
        </w:rPr>
        <w:t xml:space="preserve"> M, Iwasaki M, Jackson RD, </w:t>
      </w:r>
      <w:proofErr w:type="spellStart"/>
      <w:r w:rsidRPr="009E2DD4">
        <w:rPr>
          <w:rFonts w:ascii="Arial" w:eastAsiaTheme="minorHAnsi" w:hAnsi="Arial" w:cs="Arial"/>
          <w:sz w:val="20"/>
          <w:szCs w:val="20"/>
        </w:rPr>
        <w:t>Jood</w:t>
      </w:r>
      <w:proofErr w:type="spellEnd"/>
      <w:r w:rsidRPr="009E2DD4">
        <w:rPr>
          <w:rFonts w:ascii="Arial" w:eastAsiaTheme="minorHAnsi" w:hAnsi="Arial" w:cs="Arial"/>
          <w:sz w:val="20"/>
          <w:szCs w:val="20"/>
        </w:rPr>
        <w:t xml:space="preserve"> K, </w:t>
      </w:r>
      <w:proofErr w:type="spellStart"/>
      <w:r w:rsidRPr="009E2DD4">
        <w:rPr>
          <w:rFonts w:ascii="Arial" w:eastAsiaTheme="minorHAnsi" w:hAnsi="Arial" w:cs="Arial"/>
          <w:sz w:val="20"/>
          <w:szCs w:val="20"/>
        </w:rPr>
        <w:t>Jousilahti</w:t>
      </w:r>
      <w:proofErr w:type="spellEnd"/>
      <w:r w:rsidRPr="009E2DD4">
        <w:rPr>
          <w:rFonts w:ascii="Arial" w:eastAsiaTheme="minorHAnsi" w:hAnsi="Arial" w:cs="Arial"/>
          <w:sz w:val="20"/>
          <w:szCs w:val="20"/>
        </w:rPr>
        <w:t xml:space="preserve"> P, </w:t>
      </w:r>
      <w:proofErr w:type="spellStart"/>
      <w:r w:rsidRPr="009E2DD4">
        <w:rPr>
          <w:rFonts w:ascii="Arial" w:eastAsiaTheme="minorHAnsi" w:hAnsi="Arial" w:cs="Arial"/>
          <w:sz w:val="20"/>
          <w:szCs w:val="20"/>
        </w:rPr>
        <w:t>Kaffashian</w:t>
      </w:r>
      <w:proofErr w:type="spellEnd"/>
      <w:r w:rsidRPr="009E2DD4">
        <w:rPr>
          <w:rFonts w:ascii="Arial" w:eastAsiaTheme="minorHAnsi" w:hAnsi="Arial" w:cs="Arial"/>
          <w:sz w:val="20"/>
          <w:szCs w:val="20"/>
        </w:rPr>
        <w:t xml:space="preserve"> S, Kalra L, </w:t>
      </w:r>
      <w:proofErr w:type="spellStart"/>
      <w:r w:rsidRPr="009E2DD4">
        <w:rPr>
          <w:rFonts w:ascii="Arial" w:eastAsiaTheme="minorHAnsi" w:hAnsi="Arial" w:cs="Arial"/>
          <w:sz w:val="20"/>
          <w:szCs w:val="20"/>
        </w:rPr>
        <w:t>Kamouchi</w:t>
      </w:r>
      <w:proofErr w:type="spellEnd"/>
      <w:r w:rsidRPr="009E2DD4">
        <w:rPr>
          <w:rFonts w:ascii="Arial" w:eastAsiaTheme="minorHAnsi" w:hAnsi="Arial" w:cs="Arial"/>
          <w:sz w:val="20"/>
          <w:szCs w:val="20"/>
        </w:rPr>
        <w:t xml:space="preserve"> M, </w:t>
      </w:r>
      <w:proofErr w:type="spellStart"/>
      <w:r w:rsidRPr="009E2DD4">
        <w:rPr>
          <w:rFonts w:ascii="Arial" w:eastAsiaTheme="minorHAnsi" w:hAnsi="Arial" w:cs="Arial"/>
          <w:sz w:val="20"/>
          <w:szCs w:val="20"/>
        </w:rPr>
        <w:t>Kitazono</w:t>
      </w:r>
      <w:proofErr w:type="spellEnd"/>
      <w:r w:rsidRPr="009E2DD4">
        <w:rPr>
          <w:rFonts w:ascii="Arial" w:eastAsiaTheme="minorHAnsi" w:hAnsi="Arial" w:cs="Arial"/>
          <w:sz w:val="20"/>
          <w:szCs w:val="20"/>
        </w:rPr>
        <w:t xml:space="preserve"> T, </w:t>
      </w:r>
      <w:proofErr w:type="spellStart"/>
      <w:r w:rsidRPr="009E2DD4">
        <w:rPr>
          <w:rFonts w:ascii="Arial" w:eastAsiaTheme="minorHAnsi" w:hAnsi="Arial" w:cs="Arial"/>
          <w:sz w:val="20"/>
          <w:szCs w:val="20"/>
        </w:rPr>
        <w:t>Kjartansson</w:t>
      </w:r>
      <w:proofErr w:type="spellEnd"/>
      <w:r w:rsidRPr="009E2DD4">
        <w:rPr>
          <w:rFonts w:ascii="Arial" w:eastAsiaTheme="minorHAnsi" w:hAnsi="Arial" w:cs="Arial"/>
          <w:sz w:val="20"/>
          <w:szCs w:val="20"/>
        </w:rPr>
        <w:t xml:space="preserve"> O, Kloss M, </w:t>
      </w:r>
      <w:proofErr w:type="spellStart"/>
      <w:r w:rsidRPr="009E2DD4">
        <w:rPr>
          <w:rFonts w:ascii="Arial" w:eastAsiaTheme="minorHAnsi" w:hAnsi="Arial" w:cs="Arial"/>
          <w:sz w:val="20"/>
          <w:szCs w:val="20"/>
        </w:rPr>
        <w:t>Koudstaal</w:t>
      </w:r>
      <w:proofErr w:type="spellEnd"/>
      <w:r w:rsidRPr="009E2DD4">
        <w:rPr>
          <w:rFonts w:ascii="Arial" w:eastAsiaTheme="minorHAnsi" w:hAnsi="Arial" w:cs="Arial"/>
          <w:sz w:val="20"/>
          <w:szCs w:val="20"/>
        </w:rPr>
        <w:t xml:space="preserve"> PJ, </w:t>
      </w:r>
      <w:proofErr w:type="spellStart"/>
      <w:r w:rsidRPr="009E2DD4">
        <w:rPr>
          <w:rFonts w:ascii="Arial" w:eastAsiaTheme="minorHAnsi" w:hAnsi="Arial" w:cs="Arial"/>
          <w:sz w:val="20"/>
          <w:szCs w:val="20"/>
        </w:rPr>
        <w:t>Krupinski</w:t>
      </w:r>
      <w:proofErr w:type="spellEnd"/>
      <w:r w:rsidRPr="009E2DD4">
        <w:rPr>
          <w:rFonts w:ascii="Arial" w:eastAsiaTheme="minorHAnsi" w:hAnsi="Arial" w:cs="Arial"/>
          <w:sz w:val="20"/>
          <w:szCs w:val="20"/>
        </w:rPr>
        <w:t xml:space="preserve"> J, </w:t>
      </w:r>
      <w:proofErr w:type="spellStart"/>
      <w:r w:rsidRPr="009E2DD4">
        <w:rPr>
          <w:rFonts w:ascii="Arial" w:eastAsiaTheme="minorHAnsi" w:hAnsi="Arial" w:cs="Arial"/>
          <w:sz w:val="20"/>
          <w:szCs w:val="20"/>
        </w:rPr>
        <w:t>Labovitz</w:t>
      </w:r>
      <w:proofErr w:type="spellEnd"/>
      <w:r w:rsidRPr="009E2DD4">
        <w:rPr>
          <w:rFonts w:ascii="Arial" w:eastAsiaTheme="minorHAnsi" w:hAnsi="Arial" w:cs="Arial"/>
          <w:sz w:val="20"/>
          <w:szCs w:val="20"/>
        </w:rPr>
        <w:t xml:space="preserve"> DL, Laurie CC, Levi CR, Li L, Lind L, Lindgren CM, </w:t>
      </w:r>
      <w:proofErr w:type="spellStart"/>
      <w:r w:rsidRPr="009E2DD4">
        <w:rPr>
          <w:rFonts w:ascii="Arial" w:eastAsiaTheme="minorHAnsi" w:hAnsi="Arial" w:cs="Arial"/>
          <w:sz w:val="20"/>
          <w:szCs w:val="20"/>
        </w:rPr>
        <w:t>Lioutas</w:t>
      </w:r>
      <w:proofErr w:type="spellEnd"/>
      <w:r w:rsidRPr="009E2DD4">
        <w:rPr>
          <w:rFonts w:ascii="Arial" w:eastAsiaTheme="minorHAnsi" w:hAnsi="Arial" w:cs="Arial"/>
          <w:sz w:val="20"/>
          <w:szCs w:val="20"/>
        </w:rPr>
        <w:t xml:space="preserve"> V, Liu YM, Lopez OL, Makoto H, Martinez-</w:t>
      </w:r>
      <w:proofErr w:type="spellStart"/>
      <w:r w:rsidRPr="009E2DD4">
        <w:rPr>
          <w:rFonts w:ascii="Arial" w:eastAsiaTheme="minorHAnsi" w:hAnsi="Arial" w:cs="Arial"/>
          <w:sz w:val="20"/>
          <w:szCs w:val="20"/>
        </w:rPr>
        <w:t>Majander</w:t>
      </w:r>
      <w:proofErr w:type="spellEnd"/>
      <w:r w:rsidRPr="009E2DD4">
        <w:rPr>
          <w:rFonts w:ascii="Arial" w:eastAsiaTheme="minorHAnsi" w:hAnsi="Arial" w:cs="Arial"/>
          <w:sz w:val="20"/>
          <w:szCs w:val="20"/>
        </w:rPr>
        <w:t xml:space="preserve"> N, Matsuda K, Minegishi N, Montaner J, Morris AP, </w:t>
      </w:r>
      <w:proofErr w:type="spellStart"/>
      <w:r w:rsidRPr="009E2DD4">
        <w:rPr>
          <w:rFonts w:ascii="Arial" w:eastAsiaTheme="minorHAnsi" w:hAnsi="Arial" w:cs="Arial"/>
          <w:sz w:val="20"/>
          <w:szCs w:val="20"/>
        </w:rPr>
        <w:t>Muiño</w:t>
      </w:r>
      <w:proofErr w:type="spellEnd"/>
      <w:r w:rsidRPr="009E2DD4">
        <w:rPr>
          <w:rFonts w:ascii="Arial" w:eastAsiaTheme="minorHAnsi" w:hAnsi="Arial" w:cs="Arial"/>
          <w:sz w:val="20"/>
          <w:szCs w:val="20"/>
        </w:rPr>
        <w:t xml:space="preserve"> E, Müller-</w:t>
      </w:r>
      <w:proofErr w:type="spellStart"/>
      <w:r w:rsidRPr="009E2DD4">
        <w:rPr>
          <w:rFonts w:ascii="Arial" w:eastAsiaTheme="minorHAnsi" w:hAnsi="Arial" w:cs="Arial"/>
          <w:sz w:val="20"/>
          <w:szCs w:val="20"/>
        </w:rPr>
        <w:t>Nurasyid</w:t>
      </w:r>
      <w:proofErr w:type="spellEnd"/>
      <w:r w:rsidRPr="009E2DD4">
        <w:rPr>
          <w:rFonts w:ascii="Arial" w:eastAsiaTheme="minorHAnsi" w:hAnsi="Arial" w:cs="Arial"/>
          <w:sz w:val="20"/>
          <w:szCs w:val="20"/>
        </w:rPr>
        <w:t xml:space="preserve"> M, </w:t>
      </w:r>
      <w:proofErr w:type="spellStart"/>
      <w:r w:rsidRPr="009E2DD4">
        <w:rPr>
          <w:rFonts w:ascii="Arial" w:eastAsiaTheme="minorHAnsi" w:hAnsi="Arial" w:cs="Arial"/>
          <w:sz w:val="20"/>
          <w:szCs w:val="20"/>
        </w:rPr>
        <w:t>Norrving</w:t>
      </w:r>
      <w:proofErr w:type="spellEnd"/>
      <w:r w:rsidRPr="009E2DD4">
        <w:rPr>
          <w:rFonts w:ascii="Arial" w:eastAsiaTheme="minorHAnsi" w:hAnsi="Arial" w:cs="Arial"/>
          <w:sz w:val="20"/>
          <w:szCs w:val="20"/>
        </w:rPr>
        <w:t xml:space="preserve"> B, </w:t>
      </w:r>
      <w:proofErr w:type="spellStart"/>
      <w:r w:rsidRPr="009E2DD4">
        <w:rPr>
          <w:rFonts w:ascii="Arial" w:eastAsiaTheme="minorHAnsi" w:hAnsi="Arial" w:cs="Arial"/>
          <w:sz w:val="20"/>
          <w:szCs w:val="20"/>
        </w:rPr>
        <w:t>Ogishima</w:t>
      </w:r>
      <w:proofErr w:type="spellEnd"/>
      <w:r w:rsidRPr="009E2DD4">
        <w:rPr>
          <w:rFonts w:ascii="Arial" w:eastAsiaTheme="minorHAnsi" w:hAnsi="Arial" w:cs="Arial"/>
          <w:sz w:val="20"/>
          <w:szCs w:val="20"/>
        </w:rPr>
        <w:t xml:space="preserve"> S, </w:t>
      </w:r>
      <w:proofErr w:type="spellStart"/>
      <w:r w:rsidRPr="009E2DD4">
        <w:rPr>
          <w:rFonts w:ascii="Arial" w:eastAsiaTheme="minorHAnsi" w:hAnsi="Arial" w:cs="Arial"/>
          <w:sz w:val="20"/>
          <w:szCs w:val="20"/>
        </w:rPr>
        <w:t>Parati</w:t>
      </w:r>
      <w:proofErr w:type="spellEnd"/>
      <w:r w:rsidRPr="009E2DD4">
        <w:rPr>
          <w:rFonts w:ascii="Arial" w:eastAsiaTheme="minorHAnsi" w:hAnsi="Arial" w:cs="Arial"/>
          <w:sz w:val="20"/>
          <w:szCs w:val="20"/>
        </w:rPr>
        <w:t xml:space="preserve"> EA, </w:t>
      </w:r>
      <w:proofErr w:type="spellStart"/>
      <w:r w:rsidRPr="009E2DD4">
        <w:rPr>
          <w:rFonts w:ascii="Arial" w:eastAsiaTheme="minorHAnsi" w:hAnsi="Arial" w:cs="Arial"/>
          <w:sz w:val="20"/>
          <w:szCs w:val="20"/>
        </w:rPr>
        <w:t>Peddareddygari</w:t>
      </w:r>
      <w:proofErr w:type="spellEnd"/>
      <w:r w:rsidRPr="009E2DD4">
        <w:rPr>
          <w:rFonts w:ascii="Arial" w:eastAsiaTheme="minorHAnsi" w:hAnsi="Arial" w:cs="Arial"/>
          <w:sz w:val="20"/>
          <w:szCs w:val="20"/>
        </w:rPr>
        <w:t xml:space="preserve"> LR, Pedersen NL, </w:t>
      </w:r>
      <w:proofErr w:type="spellStart"/>
      <w:r w:rsidRPr="009E2DD4">
        <w:rPr>
          <w:rFonts w:ascii="Arial" w:eastAsiaTheme="minorHAnsi" w:hAnsi="Arial" w:cs="Arial"/>
          <w:sz w:val="20"/>
          <w:szCs w:val="20"/>
        </w:rPr>
        <w:t>Pera</w:t>
      </w:r>
      <w:proofErr w:type="spellEnd"/>
      <w:r w:rsidRPr="009E2DD4">
        <w:rPr>
          <w:rFonts w:ascii="Arial" w:eastAsiaTheme="minorHAnsi" w:hAnsi="Arial" w:cs="Arial"/>
          <w:sz w:val="20"/>
          <w:szCs w:val="20"/>
        </w:rPr>
        <w:t xml:space="preserve"> J, </w:t>
      </w:r>
      <w:proofErr w:type="spellStart"/>
      <w:r w:rsidRPr="009E2DD4">
        <w:rPr>
          <w:rFonts w:ascii="Arial" w:eastAsiaTheme="minorHAnsi" w:hAnsi="Arial" w:cs="Arial"/>
          <w:sz w:val="20"/>
          <w:szCs w:val="20"/>
        </w:rPr>
        <w:t>Perola</w:t>
      </w:r>
      <w:proofErr w:type="spellEnd"/>
      <w:r w:rsidRPr="009E2DD4">
        <w:rPr>
          <w:rFonts w:ascii="Arial" w:eastAsiaTheme="minorHAnsi" w:hAnsi="Arial" w:cs="Arial"/>
          <w:sz w:val="20"/>
          <w:szCs w:val="20"/>
        </w:rPr>
        <w:t xml:space="preserve"> M, </w:t>
      </w:r>
      <w:proofErr w:type="spellStart"/>
      <w:r w:rsidRPr="009E2DD4">
        <w:rPr>
          <w:rFonts w:ascii="Arial" w:eastAsiaTheme="minorHAnsi" w:hAnsi="Arial" w:cs="Arial"/>
          <w:sz w:val="20"/>
          <w:szCs w:val="20"/>
        </w:rPr>
        <w:t>Pezzini</w:t>
      </w:r>
      <w:proofErr w:type="spellEnd"/>
      <w:r w:rsidRPr="009E2DD4">
        <w:rPr>
          <w:rFonts w:ascii="Arial" w:eastAsiaTheme="minorHAnsi" w:hAnsi="Arial" w:cs="Arial"/>
          <w:sz w:val="20"/>
          <w:szCs w:val="20"/>
        </w:rPr>
        <w:t xml:space="preserve"> A, Pileggi S, </w:t>
      </w:r>
      <w:proofErr w:type="spellStart"/>
      <w:r w:rsidRPr="009E2DD4">
        <w:rPr>
          <w:rFonts w:ascii="Arial" w:eastAsiaTheme="minorHAnsi" w:hAnsi="Arial" w:cs="Arial"/>
          <w:sz w:val="20"/>
          <w:szCs w:val="20"/>
        </w:rPr>
        <w:t>Rabionet</w:t>
      </w:r>
      <w:proofErr w:type="spellEnd"/>
      <w:r w:rsidRPr="009E2DD4">
        <w:rPr>
          <w:rFonts w:ascii="Arial" w:eastAsiaTheme="minorHAnsi" w:hAnsi="Arial" w:cs="Arial"/>
          <w:sz w:val="20"/>
          <w:szCs w:val="20"/>
        </w:rPr>
        <w:t xml:space="preserve"> R, </w:t>
      </w:r>
      <w:proofErr w:type="spellStart"/>
      <w:r w:rsidRPr="009E2DD4">
        <w:rPr>
          <w:rFonts w:ascii="Arial" w:eastAsiaTheme="minorHAnsi" w:hAnsi="Arial" w:cs="Arial"/>
          <w:sz w:val="20"/>
          <w:szCs w:val="20"/>
        </w:rPr>
        <w:t>Riba-Llena</w:t>
      </w:r>
      <w:proofErr w:type="spellEnd"/>
      <w:r w:rsidRPr="009E2DD4">
        <w:rPr>
          <w:rFonts w:ascii="Arial" w:eastAsiaTheme="minorHAnsi" w:hAnsi="Arial" w:cs="Arial"/>
          <w:sz w:val="20"/>
          <w:szCs w:val="20"/>
        </w:rPr>
        <w:t xml:space="preserve"> I, </w:t>
      </w:r>
      <w:proofErr w:type="spellStart"/>
      <w:r w:rsidRPr="009E2DD4">
        <w:rPr>
          <w:rFonts w:ascii="Arial" w:eastAsiaTheme="minorHAnsi" w:hAnsi="Arial" w:cs="Arial"/>
          <w:sz w:val="20"/>
          <w:szCs w:val="20"/>
        </w:rPr>
        <w:t>Ribasés</w:t>
      </w:r>
      <w:proofErr w:type="spellEnd"/>
      <w:r w:rsidRPr="009E2DD4">
        <w:rPr>
          <w:rFonts w:ascii="Arial" w:eastAsiaTheme="minorHAnsi" w:hAnsi="Arial" w:cs="Arial"/>
          <w:sz w:val="20"/>
          <w:szCs w:val="20"/>
        </w:rPr>
        <w:t xml:space="preserve"> M, Romero JR, </w:t>
      </w:r>
      <w:proofErr w:type="spellStart"/>
      <w:r w:rsidRPr="009E2DD4">
        <w:rPr>
          <w:rFonts w:ascii="Arial" w:eastAsiaTheme="minorHAnsi" w:hAnsi="Arial" w:cs="Arial"/>
          <w:sz w:val="20"/>
          <w:szCs w:val="20"/>
        </w:rPr>
        <w:t>Roquer</w:t>
      </w:r>
      <w:proofErr w:type="spellEnd"/>
      <w:r w:rsidRPr="009E2DD4">
        <w:rPr>
          <w:rFonts w:ascii="Arial" w:eastAsiaTheme="minorHAnsi" w:hAnsi="Arial" w:cs="Arial"/>
          <w:sz w:val="20"/>
          <w:szCs w:val="20"/>
        </w:rPr>
        <w:t xml:space="preserve"> J, Rudd AG, Sarin AP, </w:t>
      </w:r>
      <w:proofErr w:type="spellStart"/>
      <w:r w:rsidRPr="009E2DD4">
        <w:rPr>
          <w:rFonts w:ascii="Arial" w:eastAsiaTheme="minorHAnsi" w:hAnsi="Arial" w:cs="Arial"/>
          <w:sz w:val="20"/>
          <w:szCs w:val="20"/>
        </w:rPr>
        <w:t>Sarju</w:t>
      </w:r>
      <w:proofErr w:type="spellEnd"/>
      <w:r w:rsidRPr="009E2DD4">
        <w:rPr>
          <w:rFonts w:ascii="Arial" w:eastAsiaTheme="minorHAnsi" w:hAnsi="Arial" w:cs="Arial"/>
          <w:sz w:val="20"/>
          <w:szCs w:val="20"/>
        </w:rPr>
        <w:t xml:space="preserve"> R, </w:t>
      </w:r>
      <w:proofErr w:type="spellStart"/>
      <w:r w:rsidRPr="009E2DD4">
        <w:rPr>
          <w:rFonts w:ascii="Arial" w:eastAsiaTheme="minorHAnsi" w:hAnsi="Arial" w:cs="Arial"/>
          <w:sz w:val="20"/>
          <w:szCs w:val="20"/>
        </w:rPr>
        <w:t>Sarnowski</w:t>
      </w:r>
      <w:proofErr w:type="spellEnd"/>
      <w:r w:rsidRPr="009E2DD4">
        <w:rPr>
          <w:rFonts w:ascii="Arial" w:eastAsiaTheme="minorHAnsi" w:hAnsi="Arial" w:cs="Arial"/>
          <w:sz w:val="20"/>
          <w:szCs w:val="20"/>
        </w:rPr>
        <w:t xml:space="preserve"> C, Sasaki M, Satizabal CL, Satoh M, Sattar N, Sawada N, </w:t>
      </w:r>
      <w:proofErr w:type="spellStart"/>
      <w:r w:rsidRPr="009E2DD4">
        <w:rPr>
          <w:rFonts w:ascii="Arial" w:eastAsiaTheme="minorHAnsi" w:hAnsi="Arial" w:cs="Arial"/>
          <w:sz w:val="20"/>
          <w:szCs w:val="20"/>
        </w:rPr>
        <w:t>Sibolt</w:t>
      </w:r>
      <w:proofErr w:type="spellEnd"/>
      <w:r w:rsidRPr="009E2DD4">
        <w:rPr>
          <w:rFonts w:ascii="Arial" w:eastAsiaTheme="minorHAnsi" w:hAnsi="Arial" w:cs="Arial"/>
          <w:sz w:val="20"/>
          <w:szCs w:val="20"/>
        </w:rPr>
        <w:t xml:space="preserve"> G, Sigurdsson Á, Smith A, </w:t>
      </w:r>
      <w:proofErr w:type="spellStart"/>
      <w:r w:rsidRPr="009E2DD4">
        <w:rPr>
          <w:rFonts w:ascii="Arial" w:eastAsiaTheme="minorHAnsi" w:hAnsi="Arial" w:cs="Arial"/>
          <w:sz w:val="20"/>
          <w:szCs w:val="20"/>
        </w:rPr>
        <w:t>Sobue</w:t>
      </w:r>
      <w:proofErr w:type="spellEnd"/>
      <w:r w:rsidRPr="009E2DD4">
        <w:rPr>
          <w:rFonts w:ascii="Arial" w:eastAsiaTheme="minorHAnsi" w:hAnsi="Arial" w:cs="Arial"/>
          <w:sz w:val="20"/>
          <w:szCs w:val="20"/>
        </w:rPr>
        <w:t xml:space="preserve"> K, Soriano-</w:t>
      </w:r>
      <w:proofErr w:type="spellStart"/>
      <w:r w:rsidRPr="009E2DD4">
        <w:rPr>
          <w:rFonts w:ascii="Arial" w:eastAsiaTheme="minorHAnsi" w:hAnsi="Arial" w:cs="Arial"/>
          <w:sz w:val="20"/>
          <w:szCs w:val="20"/>
        </w:rPr>
        <w:t>Tárraga</w:t>
      </w:r>
      <w:proofErr w:type="spellEnd"/>
      <w:r w:rsidRPr="009E2DD4">
        <w:rPr>
          <w:rFonts w:ascii="Arial" w:eastAsiaTheme="minorHAnsi" w:hAnsi="Arial" w:cs="Arial"/>
          <w:sz w:val="20"/>
          <w:szCs w:val="20"/>
        </w:rPr>
        <w:t xml:space="preserve"> C, </w:t>
      </w:r>
      <w:proofErr w:type="spellStart"/>
      <w:r w:rsidRPr="009E2DD4">
        <w:rPr>
          <w:rFonts w:ascii="Arial" w:eastAsiaTheme="minorHAnsi" w:hAnsi="Arial" w:cs="Arial"/>
          <w:sz w:val="20"/>
          <w:szCs w:val="20"/>
        </w:rPr>
        <w:t>Stanne</w:t>
      </w:r>
      <w:proofErr w:type="spellEnd"/>
      <w:r w:rsidRPr="009E2DD4">
        <w:rPr>
          <w:rFonts w:ascii="Arial" w:eastAsiaTheme="minorHAnsi" w:hAnsi="Arial" w:cs="Arial"/>
          <w:sz w:val="20"/>
          <w:szCs w:val="20"/>
        </w:rPr>
        <w:t xml:space="preserve"> T, Stine OC, Stott DJ, Strauch K, </w:t>
      </w:r>
      <w:proofErr w:type="spellStart"/>
      <w:r w:rsidRPr="009E2DD4">
        <w:rPr>
          <w:rFonts w:ascii="Arial" w:eastAsiaTheme="minorHAnsi" w:hAnsi="Arial" w:cs="Arial"/>
          <w:sz w:val="20"/>
          <w:szCs w:val="20"/>
        </w:rPr>
        <w:t>Takai</w:t>
      </w:r>
      <w:proofErr w:type="spellEnd"/>
      <w:r w:rsidRPr="009E2DD4">
        <w:rPr>
          <w:rFonts w:ascii="Arial" w:eastAsiaTheme="minorHAnsi" w:hAnsi="Arial" w:cs="Arial"/>
          <w:sz w:val="20"/>
          <w:szCs w:val="20"/>
        </w:rPr>
        <w:t xml:space="preserve"> T, Tanaka H, </w:t>
      </w:r>
      <w:proofErr w:type="spellStart"/>
      <w:r w:rsidRPr="009E2DD4">
        <w:rPr>
          <w:rFonts w:ascii="Arial" w:eastAsiaTheme="minorHAnsi" w:hAnsi="Arial" w:cs="Arial"/>
          <w:sz w:val="20"/>
          <w:szCs w:val="20"/>
        </w:rPr>
        <w:t>Tanno</w:t>
      </w:r>
      <w:proofErr w:type="spellEnd"/>
      <w:r w:rsidRPr="009E2DD4">
        <w:rPr>
          <w:rFonts w:ascii="Arial" w:eastAsiaTheme="minorHAnsi" w:hAnsi="Arial" w:cs="Arial"/>
          <w:sz w:val="20"/>
          <w:szCs w:val="20"/>
        </w:rPr>
        <w:t xml:space="preserve"> K, </w:t>
      </w:r>
      <w:proofErr w:type="spellStart"/>
      <w:r w:rsidRPr="009E2DD4">
        <w:rPr>
          <w:rFonts w:ascii="Arial" w:eastAsiaTheme="minorHAnsi" w:hAnsi="Arial" w:cs="Arial"/>
          <w:sz w:val="20"/>
          <w:szCs w:val="20"/>
        </w:rPr>
        <w:t>Teumer</w:t>
      </w:r>
      <w:proofErr w:type="spellEnd"/>
      <w:r w:rsidRPr="009E2DD4">
        <w:rPr>
          <w:rFonts w:ascii="Arial" w:eastAsiaTheme="minorHAnsi" w:hAnsi="Arial" w:cs="Arial"/>
          <w:sz w:val="20"/>
          <w:szCs w:val="20"/>
        </w:rPr>
        <w:t xml:space="preserve"> A, </w:t>
      </w:r>
      <w:proofErr w:type="spellStart"/>
      <w:r w:rsidRPr="009E2DD4">
        <w:rPr>
          <w:rFonts w:ascii="Arial" w:eastAsiaTheme="minorHAnsi" w:hAnsi="Arial" w:cs="Arial"/>
          <w:sz w:val="20"/>
          <w:szCs w:val="20"/>
        </w:rPr>
        <w:t>Tomppo</w:t>
      </w:r>
      <w:proofErr w:type="spellEnd"/>
      <w:r w:rsidRPr="009E2DD4">
        <w:rPr>
          <w:rFonts w:ascii="Arial" w:eastAsiaTheme="minorHAnsi" w:hAnsi="Arial" w:cs="Arial"/>
          <w:sz w:val="20"/>
          <w:szCs w:val="20"/>
        </w:rPr>
        <w:t xml:space="preserve"> L, Torres-Aguila NP, </w:t>
      </w:r>
      <w:proofErr w:type="spellStart"/>
      <w:r w:rsidRPr="009E2DD4">
        <w:rPr>
          <w:rFonts w:ascii="Arial" w:eastAsiaTheme="minorHAnsi" w:hAnsi="Arial" w:cs="Arial"/>
          <w:sz w:val="20"/>
          <w:szCs w:val="20"/>
        </w:rPr>
        <w:t>Touze</w:t>
      </w:r>
      <w:proofErr w:type="spellEnd"/>
      <w:r w:rsidRPr="009E2DD4">
        <w:rPr>
          <w:rFonts w:ascii="Arial" w:eastAsiaTheme="minorHAnsi" w:hAnsi="Arial" w:cs="Arial"/>
          <w:sz w:val="20"/>
          <w:szCs w:val="20"/>
        </w:rPr>
        <w:t xml:space="preserve"> E, </w:t>
      </w:r>
      <w:proofErr w:type="spellStart"/>
      <w:r w:rsidRPr="009E2DD4">
        <w:rPr>
          <w:rFonts w:ascii="Arial" w:eastAsiaTheme="minorHAnsi" w:hAnsi="Arial" w:cs="Arial"/>
          <w:sz w:val="20"/>
          <w:szCs w:val="20"/>
        </w:rPr>
        <w:t>Tsugane</w:t>
      </w:r>
      <w:proofErr w:type="spellEnd"/>
      <w:r w:rsidRPr="009E2DD4">
        <w:rPr>
          <w:rFonts w:ascii="Arial" w:eastAsiaTheme="minorHAnsi" w:hAnsi="Arial" w:cs="Arial"/>
          <w:sz w:val="20"/>
          <w:szCs w:val="20"/>
        </w:rPr>
        <w:t xml:space="preserve"> S, </w:t>
      </w:r>
      <w:proofErr w:type="spellStart"/>
      <w:r w:rsidRPr="009E2DD4">
        <w:rPr>
          <w:rFonts w:ascii="Arial" w:eastAsiaTheme="minorHAnsi" w:hAnsi="Arial" w:cs="Arial"/>
          <w:sz w:val="20"/>
          <w:szCs w:val="20"/>
        </w:rPr>
        <w:t>Uitterlinden</w:t>
      </w:r>
      <w:proofErr w:type="spellEnd"/>
      <w:r w:rsidRPr="009E2DD4">
        <w:rPr>
          <w:rFonts w:ascii="Arial" w:eastAsiaTheme="minorHAnsi" w:hAnsi="Arial" w:cs="Arial"/>
          <w:sz w:val="20"/>
          <w:szCs w:val="20"/>
        </w:rPr>
        <w:t xml:space="preserve"> AG, </w:t>
      </w:r>
      <w:proofErr w:type="spellStart"/>
      <w:r w:rsidRPr="009E2DD4">
        <w:rPr>
          <w:rFonts w:ascii="Arial" w:eastAsiaTheme="minorHAnsi" w:hAnsi="Arial" w:cs="Arial"/>
          <w:sz w:val="20"/>
          <w:szCs w:val="20"/>
        </w:rPr>
        <w:t>Valdimarsson</w:t>
      </w:r>
      <w:proofErr w:type="spellEnd"/>
      <w:r w:rsidRPr="009E2DD4">
        <w:rPr>
          <w:rFonts w:ascii="Arial" w:eastAsiaTheme="minorHAnsi" w:hAnsi="Arial" w:cs="Arial"/>
          <w:sz w:val="20"/>
          <w:szCs w:val="20"/>
        </w:rPr>
        <w:t xml:space="preserve"> EM, van der Lee SJ, </w:t>
      </w:r>
      <w:proofErr w:type="spellStart"/>
      <w:r w:rsidRPr="009E2DD4">
        <w:rPr>
          <w:rFonts w:ascii="Arial" w:eastAsiaTheme="minorHAnsi" w:hAnsi="Arial" w:cs="Arial"/>
          <w:sz w:val="20"/>
          <w:szCs w:val="20"/>
        </w:rPr>
        <w:t>Völzke</w:t>
      </w:r>
      <w:proofErr w:type="spellEnd"/>
      <w:r w:rsidRPr="009E2DD4">
        <w:rPr>
          <w:rFonts w:ascii="Arial" w:eastAsiaTheme="minorHAnsi" w:hAnsi="Arial" w:cs="Arial"/>
          <w:sz w:val="20"/>
          <w:szCs w:val="20"/>
        </w:rPr>
        <w:t xml:space="preserve"> H, </w:t>
      </w:r>
      <w:proofErr w:type="spellStart"/>
      <w:r w:rsidRPr="009E2DD4">
        <w:rPr>
          <w:rFonts w:ascii="Arial" w:eastAsiaTheme="minorHAnsi" w:hAnsi="Arial" w:cs="Arial"/>
          <w:sz w:val="20"/>
          <w:szCs w:val="20"/>
        </w:rPr>
        <w:t>Wakai</w:t>
      </w:r>
      <w:proofErr w:type="spellEnd"/>
      <w:r w:rsidRPr="009E2DD4">
        <w:rPr>
          <w:rFonts w:ascii="Arial" w:eastAsiaTheme="minorHAnsi" w:hAnsi="Arial" w:cs="Arial"/>
          <w:sz w:val="20"/>
          <w:szCs w:val="20"/>
        </w:rPr>
        <w:t xml:space="preserve"> K, Weir D, Williams SR, Wolfe CDA, Wong Q, Xu H, </w:t>
      </w:r>
      <w:proofErr w:type="spellStart"/>
      <w:r w:rsidRPr="009E2DD4">
        <w:rPr>
          <w:rFonts w:ascii="Arial" w:eastAsiaTheme="minorHAnsi" w:hAnsi="Arial" w:cs="Arial"/>
          <w:sz w:val="20"/>
          <w:szCs w:val="20"/>
        </w:rPr>
        <w:t>Yamaji</w:t>
      </w:r>
      <w:proofErr w:type="spellEnd"/>
      <w:r w:rsidRPr="009E2DD4">
        <w:rPr>
          <w:rFonts w:ascii="Arial" w:eastAsiaTheme="minorHAnsi" w:hAnsi="Arial" w:cs="Arial"/>
          <w:sz w:val="20"/>
          <w:szCs w:val="20"/>
        </w:rPr>
        <w:t xml:space="preserve"> T, Sanghera DK, Melander O, </w:t>
      </w:r>
      <w:proofErr w:type="spellStart"/>
      <w:r w:rsidRPr="009E2DD4">
        <w:rPr>
          <w:rFonts w:ascii="Arial" w:eastAsiaTheme="minorHAnsi" w:hAnsi="Arial" w:cs="Arial"/>
          <w:sz w:val="20"/>
          <w:szCs w:val="20"/>
        </w:rPr>
        <w:t>Jern</w:t>
      </w:r>
      <w:proofErr w:type="spellEnd"/>
      <w:r w:rsidRPr="009E2DD4">
        <w:rPr>
          <w:rFonts w:ascii="Arial" w:eastAsiaTheme="minorHAnsi" w:hAnsi="Arial" w:cs="Arial"/>
          <w:sz w:val="20"/>
          <w:szCs w:val="20"/>
        </w:rPr>
        <w:t xml:space="preserve"> C, </w:t>
      </w:r>
      <w:proofErr w:type="spellStart"/>
      <w:r w:rsidRPr="009E2DD4">
        <w:rPr>
          <w:rFonts w:ascii="Arial" w:eastAsiaTheme="minorHAnsi" w:hAnsi="Arial" w:cs="Arial"/>
          <w:sz w:val="20"/>
          <w:szCs w:val="20"/>
        </w:rPr>
        <w:t>Strbian</w:t>
      </w:r>
      <w:proofErr w:type="spellEnd"/>
      <w:r w:rsidRPr="009E2DD4">
        <w:rPr>
          <w:rFonts w:ascii="Arial" w:eastAsiaTheme="minorHAnsi" w:hAnsi="Arial" w:cs="Arial"/>
          <w:sz w:val="20"/>
          <w:szCs w:val="20"/>
        </w:rPr>
        <w:t xml:space="preserve"> D, Fernandez-</w:t>
      </w:r>
      <w:proofErr w:type="spellStart"/>
      <w:r w:rsidRPr="009E2DD4">
        <w:rPr>
          <w:rFonts w:ascii="Arial" w:eastAsiaTheme="minorHAnsi" w:hAnsi="Arial" w:cs="Arial"/>
          <w:sz w:val="20"/>
          <w:szCs w:val="20"/>
        </w:rPr>
        <w:t>Cadenas</w:t>
      </w:r>
      <w:proofErr w:type="spellEnd"/>
      <w:r w:rsidRPr="009E2DD4">
        <w:rPr>
          <w:rFonts w:ascii="Arial" w:eastAsiaTheme="minorHAnsi" w:hAnsi="Arial" w:cs="Arial"/>
          <w:sz w:val="20"/>
          <w:szCs w:val="20"/>
        </w:rPr>
        <w:t xml:space="preserve"> I, Longstreth WT Jr, Rolfs A, </w:t>
      </w:r>
      <w:proofErr w:type="spellStart"/>
      <w:r w:rsidRPr="009E2DD4">
        <w:rPr>
          <w:rFonts w:ascii="Arial" w:eastAsiaTheme="minorHAnsi" w:hAnsi="Arial" w:cs="Arial"/>
          <w:sz w:val="20"/>
          <w:szCs w:val="20"/>
        </w:rPr>
        <w:t>Hata</w:t>
      </w:r>
      <w:proofErr w:type="spellEnd"/>
      <w:r w:rsidRPr="009E2DD4">
        <w:rPr>
          <w:rFonts w:ascii="Arial" w:eastAsiaTheme="minorHAnsi" w:hAnsi="Arial" w:cs="Arial"/>
          <w:sz w:val="20"/>
          <w:szCs w:val="20"/>
        </w:rPr>
        <w:t xml:space="preserve"> J, Woo D, </w:t>
      </w:r>
      <w:proofErr w:type="spellStart"/>
      <w:r w:rsidRPr="009E2DD4">
        <w:rPr>
          <w:rFonts w:ascii="Arial" w:eastAsiaTheme="minorHAnsi" w:hAnsi="Arial" w:cs="Arial"/>
          <w:sz w:val="20"/>
          <w:szCs w:val="20"/>
        </w:rPr>
        <w:t>Rosand</w:t>
      </w:r>
      <w:proofErr w:type="spellEnd"/>
      <w:r w:rsidRPr="009E2DD4">
        <w:rPr>
          <w:rFonts w:ascii="Arial" w:eastAsiaTheme="minorHAnsi" w:hAnsi="Arial" w:cs="Arial"/>
          <w:sz w:val="20"/>
          <w:szCs w:val="20"/>
        </w:rPr>
        <w:t xml:space="preserve"> J, Pare G, Hopewell JC, </w:t>
      </w:r>
      <w:proofErr w:type="spellStart"/>
      <w:r w:rsidRPr="009E2DD4">
        <w:rPr>
          <w:rFonts w:ascii="Arial" w:eastAsiaTheme="minorHAnsi" w:hAnsi="Arial" w:cs="Arial"/>
          <w:sz w:val="20"/>
          <w:szCs w:val="20"/>
        </w:rPr>
        <w:t>Saleheen</w:t>
      </w:r>
      <w:proofErr w:type="spellEnd"/>
      <w:r w:rsidRPr="009E2DD4">
        <w:rPr>
          <w:rFonts w:ascii="Arial" w:eastAsiaTheme="minorHAnsi" w:hAnsi="Arial" w:cs="Arial"/>
          <w:sz w:val="20"/>
          <w:szCs w:val="20"/>
        </w:rPr>
        <w:t xml:space="preserve"> D, Stefansson K, Worrall BB, </w:t>
      </w:r>
      <w:proofErr w:type="spellStart"/>
      <w:r w:rsidRPr="009E2DD4">
        <w:rPr>
          <w:rFonts w:ascii="Arial" w:eastAsiaTheme="minorHAnsi" w:hAnsi="Arial" w:cs="Arial"/>
          <w:sz w:val="20"/>
          <w:szCs w:val="20"/>
        </w:rPr>
        <w:t>Kittner</w:t>
      </w:r>
      <w:proofErr w:type="spellEnd"/>
      <w:r w:rsidRPr="009E2DD4">
        <w:rPr>
          <w:rFonts w:ascii="Arial" w:eastAsiaTheme="minorHAnsi" w:hAnsi="Arial" w:cs="Arial"/>
          <w:sz w:val="20"/>
          <w:szCs w:val="20"/>
        </w:rPr>
        <w:t xml:space="preserve"> SJ, Seshadri S, </w:t>
      </w:r>
      <w:proofErr w:type="spellStart"/>
      <w:r w:rsidRPr="009E2DD4">
        <w:rPr>
          <w:rFonts w:ascii="Arial" w:eastAsiaTheme="minorHAnsi" w:hAnsi="Arial" w:cs="Arial"/>
          <w:sz w:val="20"/>
          <w:szCs w:val="20"/>
        </w:rPr>
        <w:t>Fornage</w:t>
      </w:r>
      <w:proofErr w:type="spellEnd"/>
      <w:r w:rsidRPr="009E2DD4">
        <w:rPr>
          <w:rFonts w:ascii="Arial" w:eastAsiaTheme="minorHAnsi" w:hAnsi="Arial" w:cs="Arial"/>
          <w:sz w:val="20"/>
          <w:szCs w:val="20"/>
        </w:rPr>
        <w:t xml:space="preserve"> M, Markus HS, Howson JMM, </w:t>
      </w:r>
      <w:proofErr w:type="spellStart"/>
      <w:r w:rsidRPr="009E2DD4">
        <w:rPr>
          <w:rFonts w:ascii="Arial" w:eastAsiaTheme="minorHAnsi" w:hAnsi="Arial" w:cs="Arial"/>
          <w:sz w:val="20"/>
          <w:szCs w:val="20"/>
        </w:rPr>
        <w:t>Kamatani</w:t>
      </w:r>
      <w:proofErr w:type="spellEnd"/>
      <w:r w:rsidRPr="009E2DD4">
        <w:rPr>
          <w:rFonts w:ascii="Arial" w:eastAsiaTheme="minorHAnsi" w:hAnsi="Arial" w:cs="Arial"/>
          <w:sz w:val="20"/>
          <w:szCs w:val="20"/>
        </w:rPr>
        <w:t xml:space="preserve"> Y, </w:t>
      </w:r>
      <w:proofErr w:type="spellStart"/>
      <w:r w:rsidRPr="009E2DD4">
        <w:rPr>
          <w:rFonts w:ascii="Arial" w:eastAsiaTheme="minorHAnsi" w:hAnsi="Arial" w:cs="Arial"/>
          <w:sz w:val="20"/>
          <w:szCs w:val="20"/>
        </w:rPr>
        <w:t>Debette</w:t>
      </w:r>
      <w:proofErr w:type="spellEnd"/>
      <w:r w:rsidRPr="009E2DD4">
        <w:rPr>
          <w:rFonts w:ascii="Arial" w:eastAsiaTheme="minorHAnsi" w:hAnsi="Arial" w:cs="Arial"/>
          <w:sz w:val="20"/>
          <w:szCs w:val="20"/>
        </w:rPr>
        <w:t xml:space="preserve"> S, </w:t>
      </w:r>
      <w:proofErr w:type="spellStart"/>
      <w:r w:rsidRPr="009E2DD4">
        <w:rPr>
          <w:rFonts w:ascii="Arial" w:eastAsiaTheme="minorHAnsi" w:hAnsi="Arial" w:cs="Arial"/>
          <w:sz w:val="20"/>
          <w:szCs w:val="20"/>
        </w:rPr>
        <w:t>Dichgans</w:t>
      </w:r>
      <w:proofErr w:type="spellEnd"/>
      <w:r w:rsidRPr="009E2DD4">
        <w:rPr>
          <w:rFonts w:ascii="Arial" w:eastAsiaTheme="minorHAnsi" w:hAnsi="Arial" w:cs="Arial"/>
          <w:sz w:val="20"/>
          <w:szCs w:val="20"/>
        </w:rPr>
        <w:t xml:space="preserve"> </w:t>
      </w:r>
      <w:proofErr w:type="spellStart"/>
      <w:r w:rsidRPr="009E2DD4">
        <w:rPr>
          <w:rFonts w:ascii="Arial" w:eastAsiaTheme="minorHAnsi" w:hAnsi="Arial" w:cs="Arial"/>
          <w:sz w:val="20"/>
          <w:szCs w:val="20"/>
        </w:rPr>
        <w:t>M</w:t>
      </w:r>
      <w:r w:rsidR="00DA12B1">
        <w:rPr>
          <w:rFonts w:ascii="Arial" w:eastAsiaTheme="minorHAnsi" w:hAnsi="Arial" w:cs="Arial"/>
          <w:sz w:val="20"/>
          <w:szCs w:val="20"/>
        </w:rPr>
        <w:t>,</w:t>
      </w:r>
      <w:r w:rsidRPr="009E2DD4">
        <w:rPr>
          <w:rFonts w:ascii="Arial" w:eastAsiaTheme="minorHAnsi" w:hAnsi="Arial" w:cs="Arial"/>
          <w:sz w:val="20"/>
          <w:szCs w:val="20"/>
        </w:rPr>
        <w:t>AFGen</w:t>
      </w:r>
      <w:proofErr w:type="spellEnd"/>
      <w:r w:rsidRPr="009E2DD4">
        <w:rPr>
          <w:rFonts w:ascii="Arial" w:eastAsiaTheme="minorHAnsi" w:hAnsi="Arial" w:cs="Arial"/>
          <w:sz w:val="20"/>
          <w:szCs w:val="20"/>
        </w:rPr>
        <w:t xml:space="preserve"> Consortium</w:t>
      </w:r>
      <w:r w:rsidR="00DA12B1">
        <w:rPr>
          <w:rFonts w:ascii="Arial" w:eastAsiaTheme="minorHAnsi" w:hAnsi="Arial" w:cs="Arial"/>
          <w:sz w:val="20"/>
          <w:szCs w:val="20"/>
        </w:rPr>
        <w:t>,</w:t>
      </w:r>
      <w:r w:rsidRPr="009E2DD4">
        <w:rPr>
          <w:rFonts w:ascii="Arial" w:eastAsiaTheme="minorHAnsi" w:hAnsi="Arial" w:cs="Arial"/>
          <w:sz w:val="20"/>
          <w:szCs w:val="20"/>
        </w:rPr>
        <w:t xml:space="preserve"> Cohorts for Heart and Aging Research in Genomic Epidemiology (CHARGE) Consortium</w:t>
      </w:r>
      <w:r w:rsidR="00DA12B1">
        <w:rPr>
          <w:rFonts w:ascii="Arial" w:eastAsiaTheme="minorHAnsi" w:hAnsi="Arial" w:cs="Arial"/>
          <w:sz w:val="20"/>
          <w:szCs w:val="20"/>
        </w:rPr>
        <w:t>,</w:t>
      </w:r>
      <w:r w:rsidRPr="009E2DD4">
        <w:rPr>
          <w:rFonts w:ascii="Arial" w:eastAsiaTheme="minorHAnsi" w:hAnsi="Arial" w:cs="Arial"/>
          <w:sz w:val="20"/>
          <w:szCs w:val="20"/>
        </w:rPr>
        <w:t xml:space="preserve"> International Genomics of Blood Pressure (</w:t>
      </w:r>
      <w:proofErr w:type="spellStart"/>
      <w:r w:rsidRPr="009E2DD4">
        <w:rPr>
          <w:rFonts w:ascii="Arial" w:eastAsiaTheme="minorHAnsi" w:hAnsi="Arial" w:cs="Arial"/>
          <w:sz w:val="20"/>
          <w:szCs w:val="20"/>
        </w:rPr>
        <w:t>iGEN</w:t>
      </w:r>
      <w:proofErr w:type="spellEnd"/>
      <w:r w:rsidRPr="009E2DD4">
        <w:rPr>
          <w:rFonts w:ascii="Arial" w:eastAsiaTheme="minorHAnsi" w:hAnsi="Arial" w:cs="Arial"/>
          <w:sz w:val="20"/>
          <w:szCs w:val="20"/>
        </w:rPr>
        <w:t>-BP) Consortium; INVENT Consortium</w:t>
      </w:r>
      <w:r w:rsidR="00DA12B1">
        <w:rPr>
          <w:rFonts w:ascii="Arial" w:eastAsiaTheme="minorHAnsi" w:hAnsi="Arial" w:cs="Arial"/>
          <w:sz w:val="20"/>
          <w:szCs w:val="20"/>
        </w:rPr>
        <w:t>,</w:t>
      </w:r>
      <w:r w:rsidRPr="009E2DD4">
        <w:rPr>
          <w:rFonts w:ascii="Arial" w:eastAsiaTheme="minorHAnsi" w:hAnsi="Arial" w:cs="Arial"/>
          <w:sz w:val="20"/>
          <w:szCs w:val="20"/>
        </w:rPr>
        <w:t xml:space="preserve"> STARNET</w:t>
      </w:r>
      <w:r w:rsidR="00DA12B1">
        <w:rPr>
          <w:rFonts w:ascii="Arial" w:eastAsiaTheme="minorHAnsi" w:hAnsi="Arial" w:cs="Arial"/>
          <w:sz w:val="20"/>
          <w:szCs w:val="20"/>
        </w:rPr>
        <w:t>,</w:t>
      </w:r>
      <w:r w:rsidRPr="009E2DD4">
        <w:rPr>
          <w:rFonts w:ascii="Arial" w:eastAsiaTheme="minorHAnsi" w:hAnsi="Arial" w:cs="Arial"/>
          <w:sz w:val="20"/>
          <w:szCs w:val="20"/>
        </w:rPr>
        <w:t xml:space="preserve"> </w:t>
      </w:r>
      <w:proofErr w:type="spellStart"/>
      <w:r w:rsidRPr="009E2DD4">
        <w:rPr>
          <w:rFonts w:ascii="Arial" w:eastAsiaTheme="minorHAnsi" w:hAnsi="Arial" w:cs="Arial"/>
          <w:sz w:val="20"/>
          <w:szCs w:val="20"/>
        </w:rPr>
        <w:t>BioBank</w:t>
      </w:r>
      <w:proofErr w:type="spellEnd"/>
      <w:r w:rsidRPr="009E2DD4">
        <w:rPr>
          <w:rFonts w:ascii="Arial" w:eastAsiaTheme="minorHAnsi" w:hAnsi="Arial" w:cs="Arial"/>
          <w:sz w:val="20"/>
          <w:szCs w:val="20"/>
        </w:rPr>
        <w:t xml:space="preserve"> Japan Cooperative Hospital Group</w:t>
      </w:r>
      <w:r w:rsidR="00DA12B1">
        <w:rPr>
          <w:rFonts w:ascii="Arial" w:eastAsiaTheme="minorHAnsi" w:hAnsi="Arial" w:cs="Arial"/>
          <w:sz w:val="20"/>
          <w:szCs w:val="20"/>
        </w:rPr>
        <w:t>,</w:t>
      </w:r>
      <w:r w:rsidRPr="009E2DD4">
        <w:rPr>
          <w:rFonts w:ascii="Arial" w:eastAsiaTheme="minorHAnsi" w:hAnsi="Arial" w:cs="Arial"/>
          <w:sz w:val="20"/>
          <w:szCs w:val="20"/>
        </w:rPr>
        <w:t xml:space="preserve"> COMPASS Consortium</w:t>
      </w:r>
      <w:r w:rsidR="00DA12B1">
        <w:rPr>
          <w:rFonts w:ascii="Arial" w:eastAsiaTheme="minorHAnsi" w:hAnsi="Arial" w:cs="Arial"/>
          <w:sz w:val="20"/>
          <w:szCs w:val="20"/>
        </w:rPr>
        <w:t>,</w:t>
      </w:r>
      <w:r w:rsidRPr="009E2DD4">
        <w:rPr>
          <w:rFonts w:ascii="Arial" w:eastAsiaTheme="minorHAnsi" w:hAnsi="Arial" w:cs="Arial"/>
          <w:sz w:val="20"/>
          <w:szCs w:val="20"/>
        </w:rPr>
        <w:t xml:space="preserve"> EPIC-CVD Consortium</w:t>
      </w:r>
      <w:r w:rsidR="00DA12B1">
        <w:rPr>
          <w:rFonts w:ascii="Arial" w:eastAsiaTheme="minorHAnsi" w:hAnsi="Arial" w:cs="Arial"/>
          <w:sz w:val="20"/>
          <w:szCs w:val="20"/>
        </w:rPr>
        <w:t>,</w:t>
      </w:r>
      <w:r w:rsidRPr="009E2DD4">
        <w:rPr>
          <w:rFonts w:ascii="Arial" w:eastAsiaTheme="minorHAnsi" w:hAnsi="Arial" w:cs="Arial"/>
          <w:sz w:val="20"/>
          <w:szCs w:val="20"/>
        </w:rPr>
        <w:t xml:space="preserve"> EPIC-</w:t>
      </w:r>
      <w:proofErr w:type="spellStart"/>
      <w:r w:rsidRPr="009E2DD4">
        <w:rPr>
          <w:rFonts w:ascii="Arial" w:eastAsiaTheme="minorHAnsi" w:hAnsi="Arial" w:cs="Arial"/>
          <w:sz w:val="20"/>
          <w:szCs w:val="20"/>
        </w:rPr>
        <w:t>InterAct</w:t>
      </w:r>
      <w:proofErr w:type="spellEnd"/>
      <w:r w:rsidRPr="009E2DD4">
        <w:rPr>
          <w:rFonts w:ascii="Arial" w:eastAsiaTheme="minorHAnsi" w:hAnsi="Arial" w:cs="Arial"/>
          <w:sz w:val="20"/>
          <w:szCs w:val="20"/>
        </w:rPr>
        <w:t xml:space="preserve"> Consortium</w:t>
      </w:r>
      <w:r w:rsidR="00DA12B1">
        <w:rPr>
          <w:rFonts w:ascii="Arial" w:eastAsiaTheme="minorHAnsi" w:hAnsi="Arial" w:cs="Arial"/>
          <w:sz w:val="20"/>
          <w:szCs w:val="20"/>
        </w:rPr>
        <w:t>,</w:t>
      </w:r>
      <w:r w:rsidRPr="009E2DD4">
        <w:rPr>
          <w:rFonts w:ascii="Arial" w:eastAsiaTheme="minorHAnsi" w:hAnsi="Arial" w:cs="Arial"/>
          <w:sz w:val="20"/>
          <w:szCs w:val="20"/>
        </w:rPr>
        <w:t xml:space="preserve"> International Stroke Genetics Consortium (ISGC)</w:t>
      </w:r>
      <w:r w:rsidR="00DA12B1">
        <w:rPr>
          <w:rFonts w:ascii="Arial" w:eastAsiaTheme="minorHAnsi" w:hAnsi="Arial" w:cs="Arial"/>
          <w:sz w:val="20"/>
          <w:szCs w:val="20"/>
        </w:rPr>
        <w:t>,</w:t>
      </w:r>
      <w:r w:rsidRPr="009E2DD4">
        <w:rPr>
          <w:rFonts w:ascii="Arial" w:eastAsiaTheme="minorHAnsi" w:hAnsi="Arial" w:cs="Arial"/>
          <w:sz w:val="20"/>
          <w:szCs w:val="20"/>
        </w:rPr>
        <w:t xml:space="preserve"> METASTROKE Consortium</w:t>
      </w:r>
      <w:r w:rsidR="00DA12B1">
        <w:rPr>
          <w:rFonts w:ascii="Arial" w:eastAsiaTheme="minorHAnsi" w:hAnsi="Arial" w:cs="Arial"/>
          <w:sz w:val="20"/>
          <w:szCs w:val="20"/>
        </w:rPr>
        <w:t>,</w:t>
      </w:r>
      <w:r w:rsidRPr="009E2DD4">
        <w:rPr>
          <w:rFonts w:ascii="Arial" w:eastAsiaTheme="minorHAnsi" w:hAnsi="Arial" w:cs="Arial"/>
          <w:sz w:val="20"/>
          <w:szCs w:val="20"/>
        </w:rPr>
        <w:t xml:space="preserve"> Neurology Working Group of the CHARGE Consortium; NINDS Stroke Genetics Network (</w:t>
      </w:r>
      <w:proofErr w:type="spellStart"/>
      <w:r w:rsidRPr="009E2DD4">
        <w:rPr>
          <w:rFonts w:ascii="Arial" w:eastAsiaTheme="minorHAnsi" w:hAnsi="Arial" w:cs="Arial"/>
          <w:sz w:val="20"/>
          <w:szCs w:val="20"/>
        </w:rPr>
        <w:t>SiGN</w:t>
      </w:r>
      <w:proofErr w:type="spellEnd"/>
      <w:r w:rsidRPr="009E2DD4">
        <w:rPr>
          <w:rFonts w:ascii="Arial" w:eastAsiaTheme="minorHAnsi" w:hAnsi="Arial" w:cs="Arial"/>
          <w:sz w:val="20"/>
          <w:szCs w:val="20"/>
        </w:rPr>
        <w:t>)</w:t>
      </w:r>
      <w:r w:rsidR="00DA12B1">
        <w:rPr>
          <w:rFonts w:ascii="Arial" w:eastAsiaTheme="minorHAnsi" w:hAnsi="Arial" w:cs="Arial"/>
          <w:sz w:val="20"/>
          <w:szCs w:val="20"/>
        </w:rPr>
        <w:t>,</w:t>
      </w:r>
      <w:r w:rsidRPr="009E2DD4">
        <w:rPr>
          <w:rFonts w:ascii="Arial" w:eastAsiaTheme="minorHAnsi" w:hAnsi="Arial" w:cs="Arial"/>
          <w:sz w:val="20"/>
          <w:szCs w:val="20"/>
        </w:rPr>
        <w:t xml:space="preserve"> UK Young Lacunar DNA Study</w:t>
      </w:r>
      <w:r w:rsidR="00DA12B1">
        <w:rPr>
          <w:rFonts w:ascii="Arial" w:eastAsiaTheme="minorHAnsi" w:hAnsi="Arial" w:cs="Arial"/>
          <w:sz w:val="20"/>
          <w:szCs w:val="20"/>
        </w:rPr>
        <w:t xml:space="preserve">, </w:t>
      </w:r>
      <w:r w:rsidRPr="009E2DD4">
        <w:rPr>
          <w:rFonts w:ascii="Arial" w:eastAsiaTheme="minorHAnsi" w:hAnsi="Arial" w:cs="Arial"/>
          <w:sz w:val="20"/>
          <w:szCs w:val="20"/>
        </w:rPr>
        <w:t>MEGASTROKE Consortium</w:t>
      </w:r>
      <w:r w:rsidR="00DA12B1">
        <w:rPr>
          <w:rFonts w:ascii="Arial" w:eastAsiaTheme="minorHAnsi" w:hAnsi="Arial" w:cs="Arial"/>
          <w:sz w:val="20"/>
          <w:szCs w:val="20"/>
        </w:rPr>
        <w:t>,</w:t>
      </w:r>
      <w:r w:rsidRPr="009E2DD4">
        <w:rPr>
          <w:rFonts w:ascii="Arial" w:eastAsiaTheme="minorHAnsi" w:hAnsi="Arial" w:cs="Arial"/>
          <w:sz w:val="20"/>
          <w:szCs w:val="20"/>
        </w:rPr>
        <w:t xml:space="preserve"> MEGASTROKE Consortium. </w:t>
      </w:r>
      <w:hyperlink r:id="rId716" w:history="1">
        <w:proofErr w:type="spellStart"/>
        <w:r w:rsidRPr="009E2DD4">
          <w:rPr>
            <w:rFonts w:ascii="Arial" w:hAnsi="Arial" w:cs="Arial"/>
            <w:b/>
            <w:i/>
            <w:sz w:val="20"/>
            <w:szCs w:val="20"/>
          </w:rPr>
          <w:t>Multiancestry</w:t>
        </w:r>
        <w:proofErr w:type="spellEnd"/>
        <w:r w:rsidRPr="009E2DD4">
          <w:rPr>
            <w:rFonts w:ascii="Arial" w:hAnsi="Arial" w:cs="Arial"/>
            <w:b/>
            <w:i/>
            <w:sz w:val="20"/>
            <w:szCs w:val="20"/>
          </w:rPr>
          <w:t xml:space="preserve"> genome-wide association study of 520,000 subjects identifies 32 loci associated with stroke and stroke subtypes.</w:t>
        </w:r>
      </w:hyperlink>
      <w:r w:rsidRPr="009E2DD4">
        <w:rPr>
          <w:rFonts w:ascii="Arial" w:eastAsiaTheme="minorHAnsi" w:hAnsi="Arial" w:cs="Arial"/>
          <w:sz w:val="20"/>
          <w:szCs w:val="20"/>
        </w:rPr>
        <w:t xml:space="preserve"> Nat Genet. 2018 Apr. Vol. 50, issue 4, pp. 524-537. PM: 29531354.</w:t>
      </w:r>
      <w:r w:rsidR="00F3520B" w:rsidRPr="00F3520B">
        <w:t xml:space="preserve"> </w:t>
      </w:r>
      <w:hyperlink r:id="rId717" w:history="1">
        <w:r w:rsidR="00F3520B" w:rsidRPr="00F3520B">
          <w:rPr>
            <w:rFonts w:ascii="Arial" w:eastAsiaTheme="minorHAnsi" w:hAnsi="Arial" w:cs="Arial"/>
            <w:sz w:val="20"/>
            <w:szCs w:val="20"/>
          </w:rPr>
          <w:t>PMC5968830</w:t>
        </w:r>
      </w:hyperlink>
      <w:r w:rsidR="00F3520B" w:rsidRPr="00F3520B">
        <w:rPr>
          <w:rFonts w:ascii="Arial" w:eastAsiaTheme="minorHAnsi" w:hAnsi="Arial" w:cs="Arial"/>
          <w:sz w:val="20"/>
          <w:szCs w:val="20"/>
        </w:rPr>
        <w:t>.</w:t>
      </w:r>
    </w:p>
    <w:p w14:paraId="66DFD60C" w14:textId="77777777" w:rsidR="008429D4" w:rsidRPr="00F857A7" w:rsidRDefault="008429D4" w:rsidP="00F857A7">
      <w:bookmarkStart w:id="76" w:name="_Hlk17211855"/>
      <w:r w:rsidRPr="00875D26">
        <w:rPr>
          <w:rFonts w:ascii="Arial" w:hAnsi="Arial" w:cs="Arial"/>
          <w:sz w:val="20"/>
          <w:szCs w:val="20"/>
        </w:rPr>
        <w:t xml:space="preserve">Massera D, Biggs ML, Walker MD, Mukamal KJ, Ix JH, Djousse L, </w:t>
      </w:r>
      <w:proofErr w:type="spellStart"/>
      <w:r w:rsidRPr="00875D26">
        <w:rPr>
          <w:rFonts w:ascii="Arial" w:hAnsi="Arial" w:cs="Arial"/>
          <w:sz w:val="20"/>
          <w:szCs w:val="20"/>
        </w:rPr>
        <w:t>Valderrábano</w:t>
      </w:r>
      <w:proofErr w:type="spellEnd"/>
      <w:r w:rsidRPr="00875D26">
        <w:rPr>
          <w:rFonts w:ascii="Arial" w:hAnsi="Arial" w:cs="Arial"/>
          <w:sz w:val="20"/>
          <w:szCs w:val="20"/>
        </w:rPr>
        <w:t xml:space="preserve"> RJ, Siscovick DS, Tracy RP, Xue X, Kizer JR</w:t>
      </w:r>
      <w:r w:rsidRPr="001F1414">
        <w:rPr>
          <w:rFonts w:ascii="Arial" w:hAnsi="Arial" w:cs="Arial"/>
          <w:sz w:val="20"/>
          <w:szCs w:val="20"/>
        </w:rPr>
        <w:t xml:space="preserve">. </w:t>
      </w:r>
      <w:hyperlink r:id="rId718" w:history="1">
        <w:r>
          <w:rPr>
            <w:rFonts w:ascii="Arial" w:hAnsi="Arial" w:cs="Arial"/>
            <w:b/>
            <w:i/>
            <w:sz w:val="20"/>
            <w:szCs w:val="20"/>
          </w:rPr>
          <w:t>Biochemical m</w:t>
        </w:r>
        <w:r w:rsidRPr="001F1414">
          <w:rPr>
            <w:rFonts w:ascii="Arial" w:hAnsi="Arial" w:cs="Arial"/>
            <w:b/>
            <w:i/>
            <w:sz w:val="20"/>
            <w:szCs w:val="20"/>
          </w:rPr>
          <w:t xml:space="preserve">arkers of </w:t>
        </w:r>
        <w:r>
          <w:rPr>
            <w:rFonts w:ascii="Arial" w:hAnsi="Arial" w:cs="Arial"/>
            <w:b/>
            <w:i/>
            <w:sz w:val="20"/>
            <w:szCs w:val="20"/>
          </w:rPr>
          <w:t>b</w:t>
        </w:r>
        <w:r w:rsidRPr="001F1414">
          <w:rPr>
            <w:rFonts w:ascii="Arial" w:hAnsi="Arial" w:cs="Arial"/>
            <w:b/>
            <w:i/>
            <w:sz w:val="20"/>
            <w:szCs w:val="20"/>
          </w:rPr>
          <w:t xml:space="preserve">one </w:t>
        </w:r>
        <w:r>
          <w:rPr>
            <w:rFonts w:ascii="Arial" w:hAnsi="Arial" w:cs="Arial"/>
            <w:b/>
            <w:i/>
            <w:sz w:val="20"/>
            <w:szCs w:val="20"/>
          </w:rPr>
          <w:t>t</w:t>
        </w:r>
        <w:r w:rsidRPr="001F1414">
          <w:rPr>
            <w:rFonts w:ascii="Arial" w:hAnsi="Arial" w:cs="Arial"/>
            <w:b/>
            <w:i/>
            <w:sz w:val="20"/>
            <w:szCs w:val="20"/>
          </w:rPr>
          <w:t xml:space="preserve">urnover and </w:t>
        </w:r>
        <w:r>
          <w:rPr>
            <w:rFonts w:ascii="Arial" w:hAnsi="Arial" w:cs="Arial"/>
            <w:b/>
            <w:i/>
            <w:sz w:val="20"/>
            <w:szCs w:val="20"/>
          </w:rPr>
          <w:t>r</w:t>
        </w:r>
        <w:r w:rsidRPr="001F1414">
          <w:rPr>
            <w:rFonts w:ascii="Arial" w:hAnsi="Arial" w:cs="Arial"/>
            <w:b/>
            <w:i/>
            <w:sz w:val="20"/>
            <w:szCs w:val="20"/>
          </w:rPr>
          <w:t xml:space="preserve">isk of </w:t>
        </w:r>
        <w:r>
          <w:rPr>
            <w:rFonts w:ascii="Arial" w:hAnsi="Arial" w:cs="Arial"/>
            <w:b/>
            <w:i/>
            <w:sz w:val="20"/>
            <w:szCs w:val="20"/>
          </w:rPr>
          <w:t>i</w:t>
        </w:r>
        <w:r w:rsidRPr="001F1414">
          <w:rPr>
            <w:rFonts w:ascii="Arial" w:hAnsi="Arial" w:cs="Arial"/>
            <w:b/>
            <w:i/>
            <w:sz w:val="20"/>
            <w:szCs w:val="20"/>
          </w:rPr>
          <w:t xml:space="preserve">ncident </w:t>
        </w:r>
        <w:r>
          <w:rPr>
            <w:rFonts w:ascii="Arial" w:hAnsi="Arial" w:cs="Arial"/>
            <w:b/>
            <w:i/>
            <w:sz w:val="20"/>
            <w:szCs w:val="20"/>
          </w:rPr>
          <w:t>d</w:t>
        </w:r>
        <w:r w:rsidRPr="001F1414">
          <w:rPr>
            <w:rFonts w:ascii="Arial" w:hAnsi="Arial" w:cs="Arial"/>
            <w:b/>
            <w:i/>
            <w:sz w:val="20"/>
            <w:szCs w:val="20"/>
          </w:rPr>
          <w:t xml:space="preserve">iabetes in </w:t>
        </w:r>
        <w:r>
          <w:rPr>
            <w:rFonts w:ascii="Arial" w:hAnsi="Arial" w:cs="Arial"/>
            <w:b/>
            <w:i/>
            <w:sz w:val="20"/>
            <w:szCs w:val="20"/>
          </w:rPr>
          <w:t>o</w:t>
        </w:r>
        <w:r w:rsidRPr="001F1414">
          <w:rPr>
            <w:rFonts w:ascii="Arial" w:hAnsi="Arial" w:cs="Arial"/>
            <w:b/>
            <w:i/>
            <w:sz w:val="20"/>
            <w:szCs w:val="20"/>
          </w:rPr>
          <w:t xml:space="preserve">lder </w:t>
        </w:r>
        <w:r>
          <w:rPr>
            <w:rFonts w:ascii="Arial" w:hAnsi="Arial" w:cs="Arial"/>
            <w:b/>
            <w:i/>
            <w:sz w:val="20"/>
            <w:szCs w:val="20"/>
          </w:rPr>
          <w:t>w</w:t>
        </w:r>
        <w:r w:rsidRPr="001F1414">
          <w:rPr>
            <w:rFonts w:ascii="Arial" w:hAnsi="Arial" w:cs="Arial"/>
            <w:b/>
            <w:i/>
            <w:sz w:val="20"/>
            <w:szCs w:val="20"/>
          </w:rPr>
          <w:t>omen: The Cardiovascular Health Study.</w:t>
        </w:r>
      </w:hyperlink>
      <w:r w:rsidRPr="001F1414">
        <w:rPr>
          <w:rFonts w:ascii="Arial" w:hAnsi="Arial" w:cs="Arial"/>
          <w:b/>
          <w:i/>
          <w:sz w:val="20"/>
          <w:szCs w:val="20"/>
        </w:rPr>
        <w:t xml:space="preserve"> </w:t>
      </w:r>
      <w:r w:rsidRPr="001F1414">
        <w:rPr>
          <w:rFonts w:ascii="Arial" w:hAnsi="Arial" w:cs="Arial"/>
          <w:sz w:val="20"/>
          <w:szCs w:val="20"/>
        </w:rPr>
        <w:t xml:space="preserve">Diabetes Care. 2018 </w:t>
      </w:r>
      <w:r w:rsidR="00807EAD" w:rsidRPr="00807EAD">
        <w:rPr>
          <w:rFonts w:ascii="Arial" w:hAnsi="Arial" w:cs="Arial"/>
          <w:sz w:val="20"/>
          <w:szCs w:val="20"/>
        </w:rPr>
        <w:t>Sep</w:t>
      </w:r>
      <w:r w:rsidR="00807EAD">
        <w:rPr>
          <w:rFonts w:ascii="Arial" w:hAnsi="Arial" w:cs="Arial"/>
          <w:sz w:val="20"/>
          <w:szCs w:val="20"/>
        </w:rPr>
        <w:t xml:space="preserve">. Vol. 41, issue 9, pp. </w:t>
      </w:r>
      <w:r w:rsidR="00807EAD" w:rsidRPr="00807EAD">
        <w:rPr>
          <w:rFonts w:ascii="Arial" w:hAnsi="Arial" w:cs="Arial"/>
          <w:sz w:val="20"/>
          <w:szCs w:val="20"/>
        </w:rPr>
        <w:t>1901-1908</w:t>
      </w:r>
      <w:r w:rsidR="00807EAD">
        <w:rPr>
          <w:rFonts w:ascii="Arial" w:hAnsi="Arial" w:cs="Arial"/>
          <w:sz w:val="20"/>
          <w:szCs w:val="20"/>
        </w:rPr>
        <w:t>.</w:t>
      </w:r>
      <w:r w:rsidRPr="001F1414">
        <w:rPr>
          <w:rFonts w:ascii="Arial" w:hAnsi="Arial" w:cs="Arial"/>
          <w:sz w:val="20"/>
          <w:szCs w:val="20"/>
        </w:rPr>
        <w:t xml:space="preserve"> PM: 30002202.</w:t>
      </w:r>
      <w:r w:rsidR="00DA12B1">
        <w:rPr>
          <w:rFonts w:ascii="Arial" w:hAnsi="Arial" w:cs="Arial"/>
          <w:sz w:val="20"/>
          <w:szCs w:val="20"/>
        </w:rPr>
        <w:t xml:space="preserve"> </w:t>
      </w:r>
      <w:hyperlink r:id="rId719" w:history="1">
        <w:r w:rsidR="00DA12B1" w:rsidRPr="00DA12B1">
          <w:rPr>
            <w:rFonts w:ascii="Arial" w:hAnsi="Arial" w:cs="Arial"/>
            <w:sz w:val="20"/>
            <w:szCs w:val="20"/>
          </w:rPr>
          <w:t>PMC6105330</w:t>
        </w:r>
      </w:hyperlink>
      <w:r w:rsidR="00DA12B1" w:rsidRPr="00DA12B1">
        <w:rPr>
          <w:rFonts w:ascii="Arial" w:hAnsi="Arial" w:cs="Arial"/>
          <w:sz w:val="20"/>
          <w:szCs w:val="20"/>
        </w:rPr>
        <w:t>.</w:t>
      </w:r>
      <w:r w:rsidR="00F857A7" w:rsidRPr="00F857A7">
        <w:t xml:space="preserve"> </w:t>
      </w:r>
      <w:hyperlink r:id="rId720" w:history="1">
        <w:r w:rsidR="00F857A7" w:rsidRPr="00F857A7">
          <w:rPr>
            <w:rFonts w:ascii="Arial" w:hAnsi="Arial" w:cs="Arial"/>
            <w:sz w:val="20"/>
            <w:szCs w:val="20"/>
          </w:rPr>
          <w:t>PMC6105330</w:t>
        </w:r>
      </w:hyperlink>
      <w:r w:rsidR="00F857A7" w:rsidRPr="00F857A7">
        <w:rPr>
          <w:rFonts w:ascii="Arial" w:hAnsi="Arial" w:cs="Arial"/>
          <w:sz w:val="20"/>
          <w:szCs w:val="20"/>
        </w:rPr>
        <w:t>.</w:t>
      </w:r>
    </w:p>
    <w:bookmarkEnd w:id="76"/>
    <w:p w14:paraId="34236E51" w14:textId="77777777" w:rsidR="000D6C27" w:rsidRPr="009E2DD4" w:rsidRDefault="000D6C27" w:rsidP="002152F4">
      <w:r w:rsidRPr="009E2DD4">
        <w:rPr>
          <w:rFonts w:ascii="Arial" w:hAnsi="Arial" w:cs="Arial"/>
          <w:sz w:val="20"/>
          <w:szCs w:val="20"/>
        </w:rPr>
        <w:t xml:space="preserve">McKeown NM, Dashti HS, Ma J, Haslam DE, </w:t>
      </w:r>
      <w:proofErr w:type="spellStart"/>
      <w:r w:rsidRPr="009E2DD4">
        <w:rPr>
          <w:rFonts w:ascii="Arial" w:hAnsi="Arial" w:cs="Arial"/>
          <w:sz w:val="20"/>
          <w:szCs w:val="20"/>
        </w:rPr>
        <w:t>Kiefte</w:t>
      </w:r>
      <w:proofErr w:type="spellEnd"/>
      <w:r w:rsidRPr="009E2DD4">
        <w:rPr>
          <w:rFonts w:ascii="Arial" w:hAnsi="Arial" w:cs="Arial"/>
          <w:sz w:val="20"/>
          <w:szCs w:val="20"/>
        </w:rPr>
        <w:t xml:space="preserve">-de Jong JC, Smith CE, Tanaka T, Graff M, Lemaitre RN, </w:t>
      </w:r>
      <w:proofErr w:type="spellStart"/>
      <w:r w:rsidRPr="009E2DD4">
        <w:rPr>
          <w:rFonts w:ascii="Arial" w:hAnsi="Arial" w:cs="Arial"/>
          <w:sz w:val="20"/>
          <w:szCs w:val="20"/>
        </w:rPr>
        <w:t>Rybin</w:t>
      </w:r>
      <w:proofErr w:type="spellEnd"/>
      <w:r w:rsidRPr="009E2DD4">
        <w:rPr>
          <w:rFonts w:ascii="Arial" w:hAnsi="Arial" w:cs="Arial"/>
          <w:sz w:val="20"/>
          <w:szCs w:val="20"/>
        </w:rPr>
        <w:t xml:space="preserve"> D, </w:t>
      </w:r>
      <w:proofErr w:type="spellStart"/>
      <w:r w:rsidRPr="009E2DD4">
        <w:rPr>
          <w:rFonts w:ascii="Arial" w:hAnsi="Arial" w:cs="Arial"/>
          <w:sz w:val="20"/>
          <w:szCs w:val="20"/>
        </w:rPr>
        <w:t>Sonestedt</w:t>
      </w:r>
      <w:proofErr w:type="spellEnd"/>
      <w:r w:rsidRPr="009E2DD4">
        <w:rPr>
          <w:rFonts w:ascii="Arial" w:hAnsi="Arial" w:cs="Arial"/>
          <w:sz w:val="20"/>
          <w:szCs w:val="20"/>
        </w:rPr>
        <w:t xml:space="preserve"> E, Frazier-Wood AC, Mook-Kanamori DO, Li Y, Wang CA, </w:t>
      </w:r>
      <w:proofErr w:type="spellStart"/>
      <w:r w:rsidRPr="009E2DD4">
        <w:rPr>
          <w:rFonts w:ascii="Arial" w:hAnsi="Arial" w:cs="Arial"/>
          <w:sz w:val="20"/>
          <w:szCs w:val="20"/>
        </w:rPr>
        <w:t>Leermakers</w:t>
      </w:r>
      <w:proofErr w:type="spellEnd"/>
      <w:r w:rsidRPr="009E2DD4">
        <w:rPr>
          <w:rFonts w:ascii="Arial" w:hAnsi="Arial" w:cs="Arial"/>
          <w:sz w:val="20"/>
          <w:szCs w:val="20"/>
        </w:rPr>
        <w:t xml:space="preserve"> ETM, </w:t>
      </w:r>
      <w:proofErr w:type="spellStart"/>
      <w:r w:rsidRPr="009E2DD4">
        <w:rPr>
          <w:rFonts w:ascii="Arial" w:hAnsi="Arial" w:cs="Arial"/>
          <w:sz w:val="20"/>
          <w:szCs w:val="20"/>
        </w:rPr>
        <w:t>Mikkilä</w:t>
      </w:r>
      <w:proofErr w:type="spellEnd"/>
      <w:r w:rsidRPr="009E2DD4">
        <w:rPr>
          <w:rFonts w:ascii="Arial" w:hAnsi="Arial" w:cs="Arial"/>
          <w:sz w:val="20"/>
          <w:szCs w:val="20"/>
        </w:rPr>
        <w:t xml:space="preserve"> V, Young KL, Mukamal KJ, </w:t>
      </w:r>
      <w:proofErr w:type="spellStart"/>
      <w:r w:rsidRPr="009E2DD4">
        <w:rPr>
          <w:rFonts w:ascii="Arial" w:hAnsi="Arial" w:cs="Arial"/>
          <w:sz w:val="20"/>
          <w:szCs w:val="20"/>
        </w:rPr>
        <w:t>Cupples</w:t>
      </w:r>
      <w:proofErr w:type="spellEnd"/>
      <w:r w:rsidRPr="009E2DD4">
        <w:rPr>
          <w:rFonts w:ascii="Arial" w:hAnsi="Arial" w:cs="Arial"/>
          <w:sz w:val="20"/>
          <w:szCs w:val="20"/>
        </w:rPr>
        <w:t xml:space="preserve"> LA, Schulz CA, Chen TA, Li-Gao R, Huang T, </w:t>
      </w:r>
      <w:proofErr w:type="spellStart"/>
      <w:r w:rsidRPr="009E2DD4">
        <w:rPr>
          <w:rFonts w:ascii="Arial" w:hAnsi="Arial" w:cs="Arial"/>
          <w:sz w:val="20"/>
          <w:szCs w:val="20"/>
        </w:rPr>
        <w:t>Oddy</w:t>
      </w:r>
      <w:proofErr w:type="spellEnd"/>
      <w:r w:rsidRPr="009E2DD4">
        <w:rPr>
          <w:rFonts w:ascii="Arial" w:hAnsi="Arial" w:cs="Arial"/>
          <w:sz w:val="20"/>
          <w:szCs w:val="20"/>
        </w:rPr>
        <w:t xml:space="preserve"> WH, </w:t>
      </w:r>
      <w:proofErr w:type="spellStart"/>
      <w:r w:rsidRPr="009E2DD4">
        <w:rPr>
          <w:rFonts w:ascii="Arial" w:hAnsi="Arial" w:cs="Arial"/>
          <w:sz w:val="20"/>
          <w:szCs w:val="20"/>
        </w:rPr>
        <w:t>Raitakari</w:t>
      </w:r>
      <w:proofErr w:type="spellEnd"/>
      <w:r w:rsidRPr="009E2DD4">
        <w:rPr>
          <w:rFonts w:ascii="Arial" w:hAnsi="Arial" w:cs="Arial"/>
          <w:sz w:val="20"/>
          <w:szCs w:val="20"/>
        </w:rPr>
        <w:t xml:space="preserve"> O, Rice K, Meigs JB, Ericson U, Steffen LM, </w:t>
      </w:r>
      <w:proofErr w:type="spellStart"/>
      <w:r w:rsidRPr="009E2DD4">
        <w:rPr>
          <w:rFonts w:ascii="Arial" w:hAnsi="Arial" w:cs="Arial"/>
          <w:sz w:val="20"/>
          <w:szCs w:val="20"/>
        </w:rPr>
        <w:t>Rosendaal</w:t>
      </w:r>
      <w:proofErr w:type="spellEnd"/>
      <w:r w:rsidRPr="009E2DD4">
        <w:rPr>
          <w:rFonts w:ascii="Arial" w:hAnsi="Arial" w:cs="Arial"/>
          <w:sz w:val="20"/>
          <w:szCs w:val="20"/>
        </w:rPr>
        <w:t xml:space="preserve"> FR, </w:t>
      </w:r>
      <w:proofErr w:type="spellStart"/>
      <w:r w:rsidRPr="009E2DD4">
        <w:rPr>
          <w:rFonts w:ascii="Arial" w:hAnsi="Arial" w:cs="Arial"/>
          <w:sz w:val="20"/>
          <w:szCs w:val="20"/>
        </w:rPr>
        <w:t>Hofman</w:t>
      </w:r>
      <w:proofErr w:type="spellEnd"/>
      <w:r w:rsidRPr="009E2DD4">
        <w:rPr>
          <w:rFonts w:ascii="Arial" w:hAnsi="Arial" w:cs="Arial"/>
          <w:sz w:val="20"/>
          <w:szCs w:val="20"/>
        </w:rPr>
        <w:t xml:space="preserve"> A, </w:t>
      </w:r>
      <w:proofErr w:type="spellStart"/>
      <w:r w:rsidRPr="009E2DD4">
        <w:rPr>
          <w:rFonts w:ascii="Arial" w:hAnsi="Arial" w:cs="Arial"/>
          <w:sz w:val="20"/>
          <w:szCs w:val="20"/>
        </w:rPr>
        <w:t>Kähönen</w:t>
      </w:r>
      <w:proofErr w:type="spellEnd"/>
      <w:r w:rsidRPr="009E2DD4">
        <w:rPr>
          <w:rFonts w:ascii="Arial" w:hAnsi="Arial" w:cs="Arial"/>
          <w:sz w:val="20"/>
          <w:szCs w:val="20"/>
        </w:rPr>
        <w:t xml:space="preserve"> M, Psaty BM, </w:t>
      </w:r>
      <w:proofErr w:type="spellStart"/>
      <w:r w:rsidRPr="009E2DD4">
        <w:rPr>
          <w:rFonts w:ascii="Arial" w:hAnsi="Arial" w:cs="Arial"/>
          <w:sz w:val="20"/>
          <w:szCs w:val="20"/>
        </w:rPr>
        <w:t>Brunkwall</w:t>
      </w:r>
      <w:proofErr w:type="spellEnd"/>
      <w:r w:rsidRPr="009E2DD4">
        <w:rPr>
          <w:rFonts w:ascii="Arial" w:hAnsi="Arial" w:cs="Arial"/>
          <w:sz w:val="20"/>
          <w:szCs w:val="20"/>
        </w:rPr>
        <w:t xml:space="preserve"> L, </w:t>
      </w:r>
      <w:proofErr w:type="spellStart"/>
      <w:r w:rsidRPr="009E2DD4">
        <w:rPr>
          <w:rFonts w:ascii="Arial" w:hAnsi="Arial" w:cs="Arial"/>
          <w:sz w:val="20"/>
          <w:szCs w:val="20"/>
        </w:rPr>
        <w:t>Uitterlinden</w:t>
      </w:r>
      <w:proofErr w:type="spellEnd"/>
      <w:r w:rsidRPr="009E2DD4">
        <w:rPr>
          <w:rFonts w:ascii="Arial" w:hAnsi="Arial" w:cs="Arial"/>
          <w:sz w:val="20"/>
          <w:szCs w:val="20"/>
        </w:rPr>
        <w:t xml:space="preserve"> AG, </w:t>
      </w:r>
      <w:proofErr w:type="spellStart"/>
      <w:r w:rsidRPr="009E2DD4">
        <w:rPr>
          <w:rFonts w:ascii="Arial" w:hAnsi="Arial" w:cs="Arial"/>
          <w:sz w:val="20"/>
          <w:szCs w:val="20"/>
        </w:rPr>
        <w:t>Viikari</w:t>
      </w:r>
      <w:proofErr w:type="spellEnd"/>
      <w:r w:rsidRPr="009E2DD4">
        <w:rPr>
          <w:rFonts w:ascii="Arial" w:hAnsi="Arial" w:cs="Arial"/>
          <w:sz w:val="20"/>
          <w:szCs w:val="20"/>
        </w:rPr>
        <w:t xml:space="preserve"> J, Siscovick DS, </w:t>
      </w:r>
      <w:proofErr w:type="spellStart"/>
      <w:r w:rsidRPr="009E2DD4">
        <w:rPr>
          <w:rFonts w:ascii="Arial" w:hAnsi="Arial" w:cs="Arial"/>
          <w:sz w:val="20"/>
          <w:szCs w:val="20"/>
        </w:rPr>
        <w:t>Seppälä</w:t>
      </w:r>
      <w:proofErr w:type="spellEnd"/>
      <w:r w:rsidRPr="009E2DD4">
        <w:rPr>
          <w:rFonts w:ascii="Arial" w:hAnsi="Arial" w:cs="Arial"/>
          <w:sz w:val="20"/>
          <w:szCs w:val="20"/>
        </w:rPr>
        <w:t xml:space="preserve"> I, North KE, Mozaffarian D, Dupuis J, </w:t>
      </w:r>
      <w:proofErr w:type="spellStart"/>
      <w:r w:rsidRPr="009E2DD4">
        <w:rPr>
          <w:rFonts w:ascii="Arial" w:hAnsi="Arial" w:cs="Arial"/>
          <w:sz w:val="20"/>
          <w:szCs w:val="20"/>
        </w:rPr>
        <w:t>Orho</w:t>
      </w:r>
      <w:proofErr w:type="spellEnd"/>
      <w:r w:rsidRPr="009E2DD4">
        <w:rPr>
          <w:rFonts w:ascii="Arial" w:hAnsi="Arial" w:cs="Arial"/>
          <w:sz w:val="20"/>
          <w:szCs w:val="20"/>
        </w:rPr>
        <w:t xml:space="preserve">-Melander M, Rich SS, de </w:t>
      </w:r>
      <w:proofErr w:type="spellStart"/>
      <w:r w:rsidRPr="009E2DD4">
        <w:rPr>
          <w:rFonts w:ascii="Arial" w:hAnsi="Arial" w:cs="Arial"/>
          <w:sz w:val="20"/>
          <w:szCs w:val="20"/>
        </w:rPr>
        <w:t>Mutsert</w:t>
      </w:r>
      <w:proofErr w:type="spellEnd"/>
      <w:r w:rsidRPr="009E2DD4">
        <w:rPr>
          <w:rFonts w:ascii="Arial" w:hAnsi="Arial" w:cs="Arial"/>
          <w:sz w:val="20"/>
          <w:szCs w:val="20"/>
        </w:rPr>
        <w:t xml:space="preserve"> R, Qi L, Pennell CE, Franco OH, </w:t>
      </w:r>
      <w:proofErr w:type="spellStart"/>
      <w:r w:rsidRPr="009E2DD4">
        <w:rPr>
          <w:rFonts w:ascii="Arial" w:hAnsi="Arial" w:cs="Arial"/>
          <w:sz w:val="20"/>
          <w:szCs w:val="20"/>
        </w:rPr>
        <w:t>Lehtimäki</w:t>
      </w:r>
      <w:proofErr w:type="spellEnd"/>
      <w:r w:rsidRPr="009E2DD4">
        <w:rPr>
          <w:rFonts w:ascii="Arial" w:hAnsi="Arial" w:cs="Arial"/>
          <w:sz w:val="20"/>
          <w:szCs w:val="20"/>
        </w:rPr>
        <w:t xml:space="preserve"> T, Herman MA. </w:t>
      </w:r>
      <w:hyperlink r:id="rId721" w:history="1">
        <w:r w:rsidRPr="009E2DD4">
          <w:rPr>
            <w:rFonts w:ascii="Arial" w:hAnsi="Arial" w:cs="Arial"/>
            <w:b/>
            <w:i/>
            <w:sz w:val="20"/>
            <w:szCs w:val="20"/>
          </w:rPr>
          <w:t>Sugar-sweetened beverage intake associations with fasting glucose and insulin concentrations are not modified by selected genetic variants in a ChREBP-FGF21 pathway: A meta-analysis.</w:t>
        </w:r>
      </w:hyperlink>
      <w:r w:rsidRPr="009E2DD4">
        <w:rPr>
          <w:rStyle w:val="Hyperlink"/>
          <w:rFonts w:ascii="Arial" w:hAnsi="Arial" w:cs="Arial"/>
          <w:sz w:val="20"/>
          <w:szCs w:val="20"/>
          <w:u w:val="none"/>
        </w:rPr>
        <w:t xml:space="preserve"> </w:t>
      </w:r>
      <w:proofErr w:type="spellStart"/>
      <w:r w:rsidRPr="009E2DD4">
        <w:rPr>
          <w:rStyle w:val="jrnl"/>
          <w:rFonts w:ascii="Arial" w:hAnsi="Arial" w:cs="Arial"/>
          <w:sz w:val="20"/>
          <w:szCs w:val="20"/>
        </w:rPr>
        <w:t>Diabetologia</w:t>
      </w:r>
      <w:proofErr w:type="spellEnd"/>
      <w:r w:rsidRPr="009E2DD4">
        <w:rPr>
          <w:rFonts w:ascii="Arial" w:hAnsi="Arial" w:cs="Arial"/>
          <w:sz w:val="20"/>
          <w:szCs w:val="20"/>
        </w:rPr>
        <w:t xml:space="preserve">. 2018 Feb. Vol. 61, issue 2, pp. 317-330. </w:t>
      </w:r>
      <w:r w:rsidRPr="009E2DD4">
        <w:rPr>
          <w:rFonts w:ascii="Arial" w:eastAsia="Times New Roman" w:hAnsi="Arial" w:cs="Arial"/>
          <w:sz w:val="20"/>
          <w:szCs w:val="20"/>
        </w:rPr>
        <w:t>PM</w:t>
      </w:r>
      <w:r w:rsidRPr="007A0C7C">
        <w:rPr>
          <w:rFonts w:ascii="Arial" w:eastAsia="Times New Roman" w:hAnsi="Arial" w:cs="Arial"/>
          <w:sz w:val="20"/>
          <w:szCs w:val="20"/>
        </w:rPr>
        <w:t>: 29098321.</w:t>
      </w:r>
      <w:r w:rsidR="00B61D93" w:rsidRPr="009E2DD4">
        <w:t xml:space="preserve"> </w:t>
      </w:r>
      <w:hyperlink r:id="rId722" w:history="1">
        <w:r w:rsidR="00B61D93" w:rsidRPr="009E2DD4">
          <w:rPr>
            <w:rFonts w:ascii="Arial" w:eastAsia="Times New Roman" w:hAnsi="Arial" w:cs="Arial"/>
            <w:sz w:val="20"/>
            <w:szCs w:val="20"/>
          </w:rPr>
          <w:t>PMC5826559</w:t>
        </w:r>
      </w:hyperlink>
      <w:r w:rsidR="00B61D93" w:rsidRPr="009E2DD4">
        <w:rPr>
          <w:rFonts w:ascii="Arial" w:eastAsia="Times New Roman" w:hAnsi="Arial" w:cs="Arial"/>
          <w:sz w:val="20"/>
          <w:szCs w:val="20"/>
        </w:rPr>
        <w:t>.</w:t>
      </w:r>
    </w:p>
    <w:p w14:paraId="4E4BD8BD" w14:textId="77777777" w:rsidR="00B61D93" w:rsidRDefault="00F158A8" w:rsidP="00B61D93">
      <w:pPr>
        <w:rPr>
          <w:rFonts w:ascii="Arial" w:hAnsi="Arial" w:cs="Arial"/>
          <w:sz w:val="20"/>
          <w:szCs w:val="20"/>
        </w:rPr>
      </w:pPr>
      <w:hyperlink r:id="rId723" w:history="1">
        <w:r w:rsidR="0025688D" w:rsidRPr="009E2DD4">
          <w:rPr>
            <w:rFonts w:ascii="Arial" w:hAnsi="Arial" w:cs="Arial"/>
            <w:sz w:val="20"/>
            <w:szCs w:val="20"/>
          </w:rPr>
          <w:t>Medina-Gomez C</w:t>
        </w:r>
      </w:hyperlink>
      <w:r w:rsidR="0025688D" w:rsidRPr="009E2DD4">
        <w:rPr>
          <w:rFonts w:ascii="Arial" w:hAnsi="Arial" w:cs="Arial"/>
          <w:sz w:val="20"/>
          <w:szCs w:val="20"/>
        </w:rPr>
        <w:t xml:space="preserve">, </w:t>
      </w:r>
      <w:hyperlink r:id="rId724" w:history="1">
        <w:r w:rsidR="0025688D" w:rsidRPr="009E2DD4">
          <w:rPr>
            <w:rFonts w:ascii="Arial" w:hAnsi="Arial" w:cs="Arial"/>
            <w:sz w:val="20"/>
            <w:szCs w:val="20"/>
          </w:rPr>
          <w:t>Kemp JP</w:t>
        </w:r>
      </w:hyperlink>
      <w:r w:rsidR="0025688D" w:rsidRPr="009E2DD4">
        <w:rPr>
          <w:rFonts w:ascii="Arial" w:hAnsi="Arial" w:cs="Arial"/>
          <w:sz w:val="20"/>
          <w:szCs w:val="20"/>
        </w:rPr>
        <w:t xml:space="preserve">, </w:t>
      </w:r>
      <w:hyperlink r:id="rId725" w:history="1">
        <w:proofErr w:type="spellStart"/>
        <w:r w:rsidR="0025688D" w:rsidRPr="009E2DD4">
          <w:rPr>
            <w:rFonts w:ascii="Arial" w:hAnsi="Arial" w:cs="Arial"/>
            <w:sz w:val="20"/>
            <w:szCs w:val="20"/>
          </w:rPr>
          <w:t>Trajanoska</w:t>
        </w:r>
        <w:proofErr w:type="spellEnd"/>
        <w:r w:rsidR="0025688D" w:rsidRPr="009E2DD4">
          <w:rPr>
            <w:rFonts w:ascii="Arial" w:hAnsi="Arial" w:cs="Arial"/>
            <w:sz w:val="20"/>
            <w:szCs w:val="20"/>
          </w:rPr>
          <w:t xml:space="preserve"> K</w:t>
        </w:r>
      </w:hyperlink>
      <w:r w:rsidR="0025688D" w:rsidRPr="009E2DD4">
        <w:rPr>
          <w:rFonts w:ascii="Arial" w:hAnsi="Arial" w:cs="Arial"/>
          <w:sz w:val="20"/>
          <w:szCs w:val="20"/>
        </w:rPr>
        <w:t xml:space="preserve">, </w:t>
      </w:r>
      <w:hyperlink r:id="rId726" w:history="1">
        <w:r w:rsidR="0025688D" w:rsidRPr="009E2DD4">
          <w:rPr>
            <w:rFonts w:ascii="Arial" w:hAnsi="Arial" w:cs="Arial"/>
            <w:sz w:val="20"/>
            <w:szCs w:val="20"/>
          </w:rPr>
          <w:t>Luan J</w:t>
        </w:r>
      </w:hyperlink>
      <w:r w:rsidR="0025688D" w:rsidRPr="009E2DD4">
        <w:rPr>
          <w:rFonts w:ascii="Arial" w:hAnsi="Arial" w:cs="Arial"/>
          <w:sz w:val="20"/>
          <w:szCs w:val="20"/>
        </w:rPr>
        <w:t xml:space="preserve">, </w:t>
      </w:r>
      <w:hyperlink r:id="rId727" w:history="1">
        <w:proofErr w:type="spellStart"/>
        <w:r w:rsidR="0025688D" w:rsidRPr="009E2DD4">
          <w:rPr>
            <w:rFonts w:ascii="Arial" w:hAnsi="Arial" w:cs="Arial"/>
            <w:sz w:val="20"/>
            <w:szCs w:val="20"/>
          </w:rPr>
          <w:t>Chesi</w:t>
        </w:r>
        <w:proofErr w:type="spellEnd"/>
        <w:r w:rsidR="0025688D" w:rsidRPr="009E2DD4">
          <w:rPr>
            <w:rFonts w:ascii="Arial" w:hAnsi="Arial" w:cs="Arial"/>
            <w:sz w:val="20"/>
            <w:szCs w:val="20"/>
          </w:rPr>
          <w:t xml:space="preserve"> A</w:t>
        </w:r>
      </w:hyperlink>
      <w:r w:rsidR="0025688D" w:rsidRPr="009E2DD4">
        <w:rPr>
          <w:rFonts w:ascii="Arial" w:hAnsi="Arial" w:cs="Arial"/>
          <w:sz w:val="20"/>
          <w:szCs w:val="20"/>
        </w:rPr>
        <w:t xml:space="preserve">, </w:t>
      </w:r>
      <w:hyperlink r:id="rId728" w:history="1">
        <w:r w:rsidR="0025688D" w:rsidRPr="009E2DD4">
          <w:rPr>
            <w:rFonts w:ascii="Arial" w:hAnsi="Arial" w:cs="Arial"/>
            <w:sz w:val="20"/>
            <w:szCs w:val="20"/>
          </w:rPr>
          <w:t>Ahluwalia TS</w:t>
        </w:r>
      </w:hyperlink>
      <w:r w:rsidR="0025688D" w:rsidRPr="009E2DD4">
        <w:rPr>
          <w:rFonts w:ascii="Arial" w:hAnsi="Arial" w:cs="Arial"/>
          <w:sz w:val="20"/>
          <w:szCs w:val="20"/>
        </w:rPr>
        <w:t xml:space="preserve">, </w:t>
      </w:r>
      <w:hyperlink r:id="rId729" w:history="1">
        <w:r w:rsidR="0025688D" w:rsidRPr="009E2DD4">
          <w:rPr>
            <w:rFonts w:ascii="Arial" w:hAnsi="Arial" w:cs="Arial"/>
            <w:sz w:val="20"/>
            <w:szCs w:val="20"/>
          </w:rPr>
          <w:t>Mook-Kanamori DO</w:t>
        </w:r>
      </w:hyperlink>
      <w:r w:rsidR="0025688D" w:rsidRPr="009E2DD4">
        <w:rPr>
          <w:rFonts w:ascii="Arial" w:hAnsi="Arial" w:cs="Arial"/>
          <w:sz w:val="20"/>
          <w:szCs w:val="20"/>
        </w:rPr>
        <w:t xml:space="preserve">, </w:t>
      </w:r>
      <w:hyperlink r:id="rId730" w:history="1">
        <w:r w:rsidR="0025688D" w:rsidRPr="009E2DD4">
          <w:rPr>
            <w:rFonts w:ascii="Arial" w:hAnsi="Arial" w:cs="Arial"/>
            <w:sz w:val="20"/>
            <w:szCs w:val="20"/>
          </w:rPr>
          <w:t>Ham A</w:t>
        </w:r>
      </w:hyperlink>
      <w:r w:rsidR="0025688D" w:rsidRPr="009E2DD4">
        <w:rPr>
          <w:rFonts w:ascii="Arial" w:hAnsi="Arial" w:cs="Arial"/>
          <w:sz w:val="20"/>
          <w:szCs w:val="20"/>
        </w:rPr>
        <w:t xml:space="preserve">, </w:t>
      </w:r>
      <w:hyperlink r:id="rId731" w:history="1">
        <w:r w:rsidR="0025688D" w:rsidRPr="009E2DD4">
          <w:rPr>
            <w:rFonts w:ascii="Arial" w:hAnsi="Arial" w:cs="Arial"/>
            <w:sz w:val="20"/>
            <w:szCs w:val="20"/>
          </w:rPr>
          <w:t>Hartwig FP</w:t>
        </w:r>
      </w:hyperlink>
      <w:r w:rsidR="0025688D" w:rsidRPr="009E2DD4">
        <w:rPr>
          <w:rFonts w:ascii="Arial" w:hAnsi="Arial" w:cs="Arial"/>
          <w:sz w:val="20"/>
          <w:szCs w:val="20"/>
        </w:rPr>
        <w:t xml:space="preserve">, </w:t>
      </w:r>
      <w:hyperlink r:id="rId732" w:history="1">
        <w:r w:rsidR="0025688D" w:rsidRPr="009E2DD4">
          <w:rPr>
            <w:rFonts w:ascii="Arial" w:hAnsi="Arial" w:cs="Arial"/>
            <w:sz w:val="20"/>
            <w:szCs w:val="20"/>
          </w:rPr>
          <w:t>Evans DS</w:t>
        </w:r>
      </w:hyperlink>
      <w:r w:rsidR="0025688D" w:rsidRPr="009E2DD4">
        <w:rPr>
          <w:rFonts w:ascii="Arial" w:hAnsi="Arial" w:cs="Arial"/>
          <w:sz w:val="20"/>
          <w:szCs w:val="20"/>
        </w:rPr>
        <w:t xml:space="preserve">, </w:t>
      </w:r>
      <w:hyperlink r:id="rId733" w:history="1">
        <w:proofErr w:type="spellStart"/>
        <w:r w:rsidR="0025688D" w:rsidRPr="009E2DD4">
          <w:rPr>
            <w:rFonts w:ascii="Arial" w:hAnsi="Arial" w:cs="Arial"/>
            <w:sz w:val="20"/>
            <w:szCs w:val="20"/>
          </w:rPr>
          <w:t>Joro</w:t>
        </w:r>
        <w:proofErr w:type="spellEnd"/>
        <w:r w:rsidR="0025688D" w:rsidRPr="009E2DD4">
          <w:rPr>
            <w:rFonts w:ascii="Arial" w:hAnsi="Arial" w:cs="Arial"/>
            <w:sz w:val="20"/>
            <w:szCs w:val="20"/>
          </w:rPr>
          <w:t xml:space="preserve"> R</w:t>
        </w:r>
      </w:hyperlink>
      <w:r w:rsidR="0025688D" w:rsidRPr="009E2DD4">
        <w:rPr>
          <w:rFonts w:ascii="Arial" w:hAnsi="Arial" w:cs="Arial"/>
          <w:sz w:val="20"/>
          <w:szCs w:val="20"/>
        </w:rPr>
        <w:t xml:space="preserve">, </w:t>
      </w:r>
      <w:hyperlink r:id="rId734" w:history="1">
        <w:proofErr w:type="spellStart"/>
        <w:r w:rsidR="0025688D" w:rsidRPr="009E2DD4">
          <w:rPr>
            <w:rFonts w:ascii="Arial" w:hAnsi="Arial" w:cs="Arial"/>
            <w:sz w:val="20"/>
            <w:szCs w:val="20"/>
          </w:rPr>
          <w:t>Nedeljkovic</w:t>
        </w:r>
        <w:proofErr w:type="spellEnd"/>
        <w:r w:rsidR="0025688D" w:rsidRPr="009E2DD4">
          <w:rPr>
            <w:rFonts w:ascii="Arial" w:hAnsi="Arial" w:cs="Arial"/>
            <w:sz w:val="20"/>
            <w:szCs w:val="20"/>
          </w:rPr>
          <w:t xml:space="preserve"> I</w:t>
        </w:r>
      </w:hyperlink>
      <w:r w:rsidR="0025688D" w:rsidRPr="009E2DD4">
        <w:rPr>
          <w:rFonts w:ascii="Arial" w:hAnsi="Arial" w:cs="Arial"/>
          <w:sz w:val="20"/>
          <w:szCs w:val="20"/>
        </w:rPr>
        <w:t xml:space="preserve">, </w:t>
      </w:r>
      <w:hyperlink r:id="rId735" w:history="1">
        <w:r w:rsidR="0025688D" w:rsidRPr="009E2DD4">
          <w:rPr>
            <w:rFonts w:ascii="Arial" w:hAnsi="Arial" w:cs="Arial"/>
            <w:sz w:val="20"/>
            <w:szCs w:val="20"/>
          </w:rPr>
          <w:t>Zheng HF</w:t>
        </w:r>
      </w:hyperlink>
      <w:r w:rsidR="0025688D" w:rsidRPr="009E2DD4">
        <w:rPr>
          <w:rFonts w:ascii="Arial" w:hAnsi="Arial" w:cs="Arial"/>
          <w:sz w:val="20"/>
          <w:szCs w:val="20"/>
        </w:rPr>
        <w:t xml:space="preserve">, </w:t>
      </w:r>
      <w:hyperlink r:id="rId736" w:history="1">
        <w:r w:rsidR="0025688D" w:rsidRPr="009E2DD4">
          <w:rPr>
            <w:rFonts w:ascii="Arial" w:hAnsi="Arial" w:cs="Arial"/>
            <w:sz w:val="20"/>
            <w:szCs w:val="20"/>
          </w:rPr>
          <w:t>Zhu K</w:t>
        </w:r>
      </w:hyperlink>
      <w:r w:rsidR="0025688D" w:rsidRPr="009E2DD4">
        <w:rPr>
          <w:rFonts w:ascii="Arial" w:hAnsi="Arial" w:cs="Arial"/>
          <w:sz w:val="20"/>
          <w:szCs w:val="20"/>
        </w:rPr>
        <w:t xml:space="preserve">, </w:t>
      </w:r>
      <w:hyperlink r:id="rId737" w:history="1">
        <w:proofErr w:type="spellStart"/>
        <w:r w:rsidR="0025688D" w:rsidRPr="009E2DD4">
          <w:rPr>
            <w:rFonts w:ascii="Arial" w:hAnsi="Arial" w:cs="Arial"/>
            <w:sz w:val="20"/>
            <w:szCs w:val="20"/>
          </w:rPr>
          <w:t>Atalay</w:t>
        </w:r>
        <w:proofErr w:type="spellEnd"/>
        <w:r w:rsidR="0025688D" w:rsidRPr="009E2DD4">
          <w:rPr>
            <w:rFonts w:ascii="Arial" w:hAnsi="Arial" w:cs="Arial"/>
            <w:sz w:val="20"/>
            <w:szCs w:val="20"/>
          </w:rPr>
          <w:t xml:space="preserve"> M</w:t>
        </w:r>
      </w:hyperlink>
      <w:r w:rsidR="0025688D" w:rsidRPr="009E2DD4">
        <w:rPr>
          <w:rFonts w:ascii="Arial" w:hAnsi="Arial" w:cs="Arial"/>
          <w:sz w:val="20"/>
          <w:szCs w:val="20"/>
        </w:rPr>
        <w:t xml:space="preserve">, </w:t>
      </w:r>
      <w:hyperlink r:id="rId738" w:history="1">
        <w:r w:rsidR="0025688D" w:rsidRPr="009E2DD4">
          <w:rPr>
            <w:rFonts w:ascii="Arial" w:hAnsi="Arial" w:cs="Arial"/>
            <w:sz w:val="20"/>
            <w:szCs w:val="20"/>
          </w:rPr>
          <w:t>Liu CT</w:t>
        </w:r>
      </w:hyperlink>
      <w:r w:rsidR="0025688D" w:rsidRPr="009E2DD4">
        <w:rPr>
          <w:rFonts w:ascii="Arial" w:hAnsi="Arial" w:cs="Arial"/>
          <w:sz w:val="20"/>
          <w:szCs w:val="20"/>
        </w:rPr>
        <w:t xml:space="preserve">, </w:t>
      </w:r>
      <w:hyperlink r:id="rId739" w:history="1">
        <w:proofErr w:type="spellStart"/>
        <w:r w:rsidR="0025688D" w:rsidRPr="009E2DD4">
          <w:rPr>
            <w:rFonts w:ascii="Arial" w:hAnsi="Arial" w:cs="Arial"/>
            <w:sz w:val="20"/>
            <w:szCs w:val="20"/>
          </w:rPr>
          <w:t>Nethander</w:t>
        </w:r>
        <w:proofErr w:type="spellEnd"/>
        <w:r w:rsidR="0025688D" w:rsidRPr="009E2DD4">
          <w:rPr>
            <w:rFonts w:ascii="Arial" w:hAnsi="Arial" w:cs="Arial"/>
            <w:sz w:val="20"/>
            <w:szCs w:val="20"/>
          </w:rPr>
          <w:t xml:space="preserve"> M</w:t>
        </w:r>
      </w:hyperlink>
      <w:r w:rsidR="0025688D" w:rsidRPr="009E2DD4">
        <w:rPr>
          <w:rFonts w:ascii="Arial" w:hAnsi="Arial" w:cs="Arial"/>
          <w:sz w:val="20"/>
          <w:szCs w:val="20"/>
        </w:rPr>
        <w:t xml:space="preserve">, </w:t>
      </w:r>
      <w:hyperlink r:id="rId740" w:history="1">
        <w:proofErr w:type="spellStart"/>
        <w:r w:rsidR="0025688D" w:rsidRPr="009E2DD4">
          <w:rPr>
            <w:rFonts w:ascii="Arial" w:hAnsi="Arial" w:cs="Arial"/>
            <w:sz w:val="20"/>
            <w:szCs w:val="20"/>
          </w:rPr>
          <w:t>Broer</w:t>
        </w:r>
        <w:proofErr w:type="spellEnd"/>
        <w:r w:rsidR="0025688D" w:rsidRPr="009E2DD4">
          <w:rPr>
            <w:rFonts w:ascii="Arial" w:hAnsi="Arial" w:cs="Arial"/>
            <w:sz w:val="20"/>
            <w:szCs w:val="20"/>
          </w:rPr>
          <w:t xml:space="preserve"> L</w:t>
        </w:r>
      </w:hyperlink>
      <w:r w:rsidR="0025688D" w:rsidRPr="009E2DD4">
        <w:rPr>
          <w:rFonts w:ascii="Arial" w:hAnsi="Arial" w:cs="Arial"/>
          <w:sz w:val="20"/>
          <w:szCs w:val="20"/>
        </w:rPr>
        <w:t xml:space="preserve">, </w:t>
      </w:r>
      <w:hyperlink r:id="rId741" w:history="1">
        <w:proofErr w:type="spellStart"/>
        <w:r w:rsidR="0025688D" w:rsidRPr="009E2DD4">
          <w:rPr>
            <w:rFonts w:ascii="Arial" w:hAnsi="Arial" w:cs="Arial"/>
            <w:sz w:val="20"/>
            <w:szCs w:val="20"/>
          </w:rPr>
          <w:t>Porleifsson</w:t>
        </w:r>
        <w:proofErr w:type="spellEnd"/>
        <w:r w:rsidR="0025688D" w:rsidRPr="009E2DD4">
          <w:rPr>
            <w:rFonts w:ascii="Arial" w:hAnsi="Arial" w:cs="Arial"/>
            <w:sz w:val="20"/>
            <w:szCs w:val="20"/>
          </w:rPr>
          <w:t xml:space="preserve"> G</w:t>
        </w:r>
      </w:hyperlink>
      <w:r w:rsidR="0025688D" w:rsidRPr="009E2DD4">
        <w:rPr>
          <w:rFonts w:ascii="Arial" w:hAnsi="Arial" w:cs="Arial"/>
          <w:sz w:val="20"/>
          <w:szCs w:val="20"/>
        </w:rPr>
        <w:t xml:space="preserve">, </w:t>
      </w:r>
      <w:hyperlink r:id="rId742" w:history="1">
        <w:r w:rsidR="0025688D" w:rsidRPr="009E2DD4">
          <w:rPr>
            <w:rFonts w:ascii="Arial" w:hAnsi="Arial" w:cs="Arial"/>
            <w:sz w:val="20"/>
            <w:szCs w:val="20"/>
          </w:rPr>
          <w:t>Mullin BH</w:t>
        </w:r>
      </w:hyperlink>
      <w:r w:rsidR="0025688D" w:rsidRPr="009E2DD4">
        <w:rPr>
          <w:rFonts w:ascii="Arial" w:hAnsi="Arial" w:cs="Arial"/>
          <w:sz w:val="20"/>
          <w:szCs w:val="20"/>
        </w:rPr>
        <w:t xml:space="preserve">, </w:t>
      </w:r>
      <w:hyperlink r:id="rId743" w:history="1">
        <w:r w:rsidR="0025688D" w:rsidRPr="009E2DD4">
          <w:rPr>
            <w:rFonts w:ascii="Arial" w:hAnsi="Arial" w:cs="Arial"/>
            <w:sz w:val="20"/>
            <w:szCs w:val="20"/>
          </w:rPr>
          <w:t>Handelman SK</w:t>
        </w:r>
      </w:hyperlink>
      <w:r w:rsidR="0025688D" w:rsidRPr="009E2DD4">
        <w:rPr>
          <w:rFonts w:ascii="Arial" w:hAnsi="Arial" w:cs="Arial"/>
          <w:sz w:val="20"/>
          <w:szCs w:val="20"/>
        </w:rPr>
        <w:t xml:space="preserve">, </w:t>
      </w:r>
      <w:hyperlink r:id="rId744" w:history="1">
        <w:proofErr w:type="spellStart"/>
        <w:r w:rsidR="0025688D" w:rsidRPr="009E2DD4">
          <w:rPr>
            <w:rFonts w:ascii="Arial" w:hAnsi="Arial" w:cs="Arial"/>
            <w:sz w:val="20"/>
            <w:szCs w:val="20"/>
          </w:rPr>
          <w:t>Nalls</w:t>
        </w:r>
        <w:proofErr w:type="spellEnd"/>
        <w:r w:rsidR="0025688D" w:rsidRPr="009E2DD4">
          <w:rPr>
            <w:rFonts w:ascii="Arial" w:hAnsi="Arial" w:cs="Arial"/>
            <w:sz w:val="20"/>
            <w:szCs w:val="20"/>
          </w:rPr>
          <w:t xml:space="preserve"> MA</w:t>
        </w:r>
      </w:hyperlink>
      <w:r w:rsidR="0025688D" w:rsidRPr="009E2DD4">
        <w:rPr>
          <w:rFonts w:ascii="Arial" w:hAnsi="Arial" w:cs="Arial"/>
          <w:sz w:val="20"/>
          <w:szCs w:val="20"/>
        </w:rPr>
        <w:t xml:space="preserve">, </w:t>
      </w:r>
      <w:hyperlink r:id="rId745" w:history="1">
        <w:r w:rsidR="0025688D" w:rsidRPr="009E2DD4">
          <w:rPr>
            <w:rFonts w:ascii="Arial" w:hAnsi="Arial" w:cs="Arial"/>
            <w:sz w:val="20"/>
            <w:szCs w:val="20"/>
          </w:rPr>
          <w:t>Jessen LE</w:t>
        </w:r>
      </w:hyperlink>
      <w:r w:rsidR="0025688D" w:rsidRPr="009E2DD4">
        <w:rPr>
          <w:rFonts w:ascii="Arial" w:hAnsi="Arial" w:cs="Arial"/>
          <w:sz w:val="20"/>
          <w:szCs w:val="20"/>
        </w:rPr>
        <w:t xml:space="preserve">, </w:t>
      </w:r>
      <w:hyperlink r:id="rId746" w:history="1">
        <w:proofErr w:type="spellStart"/>
        <w:r w:rsidR="0025688D" w:rsidRPr="009E2DD4">
          <w:rPr>
            <w:rFonts w:ascii="Arial" w:hAnsi="Arial" w:cs="Arial"/>
            <w:sz w:val="20"/>
            <w:szCs w:val="20"/>
          </w:rPr>
          <w:t>Heppe</w:t>
        </w:r>
        <w:proofErr w:type="spellEnd"/>
        <w:r w:rsidR="0025688D" w:rsidRPr="009E2DD4">
          <w:rPr>
            <w:rFonts w:ascii="Arial" w:hAnsi="Arial" w:cs="Arial"/>
            <w:sz w:val="20"/>
            <w:szCs w:val="20"/>
          </w:rPr>
          <w:t xml:space="preserve"> DHM</w:t>
        </w:r>
      </w:hyperlink>
      <w:r w:rsidR="0025688D" w:rsidRPr="009E2DD4">
        <w:rPr>
          <w:rFonts w:ascii="Arial" w:hAnsi="Arial" w:cs="Arial"/>
          <w:sz w:val="20"/>
          <w:szCs w:val="20"/>
        </w:rPr>
        <w:t xml:space="preserve">, </w:t>
      </w:r>
      <w:hyperlink r:id="rId747" w:history="1">
        <w:r w:rsidR="0025688D" w:rsidRPr="009E2DD4">
          <w:rPr>
            <w:rFonts w:ascii="Arial" w:hAnsi="Arial" w:cs="Arial"/>
            <w:sz w:val="20"/>
            <w:szCs w:val="20"/>
          </w:rPr>
          <w:t>Richards JB</w:t>
        </w:r>
      </w:hyperlink>
      <w:r w:rsidR="0025688D" w:rsidRPr="009E2DD4">
        <w:rPr>
          <w:rFonts w:ascii="Arial" w:hAnsi="Arial" w:cs="Arial"/>
          <w:sz w:val="20"/>
          <w:szCs w:val="20"/>
        </w:rPr>
        <w:t xml:space="preserve">, </w:t>
      </w:r>
      <w:hyperlink r:id="rId748" w:history="1">
        <w:r w:rsidR="0025688D" w:rsidRPr="009E2DD4">
          <w:rPr>
            <w:rFonts w:ascii="Arial" w:hAnsi="Arial" w:cs="Arial"/>
            <w:sz w:val="20"/>
            <w:szCs w:val="20"/>
          </w:rPr>
          <w:t>Wang C</w:t>
        </w:r>
      </w:hyperlink>
      <w:r w:rsidR="0025688D" w:rsidRPr="009E2DD4">
        <w:rPr>
          <w:rFonts w:ascii="Arial" w:hAnsi="Arial" w:cs="Arial"/>
          <w:sz w:val="20"/>
          <w:szCs w:val="20"/>
        </w:rPr>
        <w:t xml:space="preserve">, </w:t>
      </w:r>
      <w:hyperlink r:id="rId749" w:history="1">
        <w:proofErr w:type="spellStart"/>
        <w:r w:rsidR="0025688D" w:rsidRPr="009E2DD4">
          <w:rPr>
            <w:rFonts w:ascii="Arial" w:hAnsi="Arial" w:cs="Arial"/>
            <w:sz w:val="20"/>
            <w:szCs w:val="20"/>
          </w:rPr>
          <w:t>Chawes</w:t>
        </w:r>
        <w:proofErr w:type="spellEnd"/>
        <w:r w:rsidR="0025688D" w:rsidRPr="009E2DD4">
          <w:rPr>
            <w:rFonts w:ascii="Arial" w:hAnsi="Arial" w:cs="Arial"/>
            <w:sz w:val="20"/>
            <w:szCs w:val="20"/>
          </w:rPr>
          <w:t xml:space="preserve"> B</w:t>
        </w:r>
      </w:hyperlink>
      <w:r w:rsidR="0025688D" w:rsidRPr="009E2DD4">
        <w:rPr>
          <w:rFonts w:ascii="Arial" w:hAnsi="Arial" w:cs="Arial"/>
          <w:sz w:val="20"/>
          <w:szCs w:val="20"/>
        </w:rPr>
        <w:t xml:space="preserve">, </w:t>
      </w:r>
      <w:hyperlink r:id="rId750" w:history="1">
        <w:proofErr w:type="spellStart"/>
        <w:r w:rsidR="0025688D" w:rsidRPr="009E2DD4">
          <w:rPr>
            <w:rFonts w:ascii="Arial" w:hAnsi="Arial" w:cs="Arial"/>
            <w:sz w:val="20"/>
            <w:szCs w:val="20"/>
          </w:rPr>
          <w:t>Schraut</w:t>
        </w:r>
        <w:proofErr w:type="spellEnd"/>
        <w:r w:rsidR="0025688D" w:rsidRPr="009E2DD4">
          <w:rPr>
            <w:rFonts w:ascii="Arial" w:hAnsi="Arial" w:cs="Arial"/>
            <w:sz w:val="20"/>
            <w:szCs w:val="20"/>
          </w:rPr>
          <w:t xml:space="preserve"> KE</w:t>
        </w:r>
      </w:hyperlink>
      <w:r w:rsidR="0025688D" w:rsidRPr="009E2DD4">
        <w:rPr>
          <w:rFonts w:ascii="Arial" w:hAnsi="Arial" w:cs="Arial"/>
          <w:sz w:val="20"/>
          <w:szCs w:val="20"/>
        </w:rPr>
        <w:t xml:space="preserve">, </w:t>
      </w:r>
      <w:hyperlink r:id="rId751" w:history="1">
        <w:r w:rsidR="0025688D" w:rsidRPr="009E2DD4">
          <w:rPr>
            <w:rFonts w:ascii="Arial" w:hAnsi="Arial" w:cs="Arial"/>
            <w:sz w:val="20"/>
            <w:szCs w:val="20"/>
          </w:rPr>
          <w:t>Amin N</w:t>
        </w:r>
      </w:hyperlink>
      <w:r w:rsidR="0025688D" w:rsidRPr="009E2DD4">
        <w:rPr>
          <w:rFonts w:ascii="Arial" w:hAnsi="Arial" w:cs="Arial"/>
          <w:sz w:val="20"/>
          <w:szCs w:val="20"/>
        </w:rPr>
        <w:t xml:space="preserve">, </w:t>
      </w:r>
      <w:hyperlink r:id="rId752" w:history="1">
        <w:r w:rsidR="0025688D" w:rsidRPr="009E2DD4">
          <w:rPr>
            <w:rFonts w:ascii="Arial" w:hAnsi="Arial" w:cs="Arial"/>
            <w:sz w:val="20"/>
            <w:szCs w:val="20"/>
          </w:rPr>
          <w:t>Wareham N</w:t>
        </w:r>
      </w:hyperlink>
      <w:r w:rsidR="0025688D" w:rsidRPr="009E2DD4">
        <w:rPr>
          <w:rFonts w:ascii="Arial" w:hAnsi="Arial" w:cs="Arial"/>
          <w:sz w:val="20"/>
          <w:szCs w:val="20"/>
        </w:rPr>
        <w:t xml:space="preserve">, </w:t>
      </w:r>
      <w:hyperlink r:id="rId753" w:history="1">
        <w:proofErr w:type="spellStart"/>
        <w:r w:rsidR="0025688D" w:rsidRPr="009E2DD4">
          <w:rPr>
            <w:rFonts w:ascii="Arial" w:hAnsi="Arial" w:cs="Arial"/>
            <w:sz w:val="20"/>
            <w:szCs w:val="20"/>
          </w:rPr>
          <w:t>Karasik</w:t>
        </w:r>
        <w:proofErr w:type="spellEnd"/>
        <w:r w:rsidR="0025688D" w:rsidRPr="009E2DD4">
          <w:rPr>
            <w:rFonts w:ascii="Arial" w:hAnsi="Arial" w:cs="Arial"/>
            <w:sz w:val="20"/>
            <w:szCs w:val="20"/>
          </w:rPr>
          <w:t xml:space="preserve"> D</w:t>
        </w:r>
      </w:hyperlink>
      <w:r w:rsidR="0025688D" w:rsidRPr="009E2DD4">
        <w:rPr>
          <w:rFonts w:ascii="Arial" w:hAnsi="Arial" w:cs="Arial"/>
          <w:sz w:val="20"/>
          <w:szCs w:val="20"/>
        </w:rPr>
        <w:t xml:space="preserve">, </w:t>
      </w:r>
      <w:hyperlink r:id="rId754" w:history="1">
        <w:r w:rsidR="0025688D" w:rsidRPr="009E2DD4">
          <w:rPr>
            <w:rFonts w:ascii="Arial" w:hAnsi="Arial" w:cs="Arial"/>
            <w:sz w:val="20"/>
            <w:szCs w:val="20"/>
          </w:rPr>
          <w:t>Van der Velde N</w:t>
        </w:r>
      </w:hyperlink>
      <w:r w:rsidR="0025688D" w:rsidRPr="009E2DD4">
        <w:rPr>
          <w:rFonts w:ascii="Arial" w:hAnsi="Arial" w:cs="Arial"/>
          <w:sz w:val="20"/>
          <w:szCs w:val="20"/>
        </w:rPr>
        <w:t xml:space="preserve">, </w:t>
      </w:r>
      <w:hyperlink r:id="rId755" w:history="1">
        <w:r w:rsidR="0025688D" w:rsidRPr="009E2DD4">
          <w:rPr>
            <w:rFonts w:ascii="Arial" w:hAnsi="Arial" w:cs="Arial"/>
            <w:sz w:val="20"/>
            <w:szCs w:val="20"/>
          </w:rPr>
          <w:t>Ikram MA</w:t>
        </w:r>
      </w:hyperlink>
      <w:r w:rsidR="0025688D" w:rsidRPr="009E2DD4">
        <w:rPr>
          <w:rFonts w:ascii="Arial" w:hAnsi="Arial" w:cs="Arial"/>
          <w:sz w:val="20"/>
          <w:szCs w:val="20"/>
        </w:rPr>
        <w:t xml:space="preserve">, </w:t>
      </w:r>
      <w:hyperlink r:id="rId756" w:history="1">
        <w:proofErr w:type="spellStart"/>
        <w:r w:rsidR="0025688D" w:rsidRPr="009E2DD4">
          <w:rPr>
            <w:rFonts w:ascii="Arial" w:hAnsi="Arial" w:cs="Arial"/>
            <w:sz w:val="20"/>
            <w:szCs w:val="20"/>
          </w:rPr>
          <w:t>Zemel</w:t>
        </w:r>
        <w:proofErr w:type="spellEnd"/>
        <w:r w:rsidR="0025688D" w:rsidRPr="009E2DD4">
          <w:rPr>
            <w:rFonts w:ascii="Arial" w:hAnsi="Arial" w:cs="Arial"/>
            <w:sz w:val="20"/>
            <w:szCs w:val="20"/>
          </w:rPr>
          <w:t xml:space="preserve"> BS</w:t>
        </w:r>
      </w:hyperlink>
      <w:r w:rsidR="0025688D" w:rsidRPr="009E2DD4">
        <w:rPr>
          <w:rFonts w:ascii="Arial" w:hAnsi="Arial" w:cs="Arial"/>
          <w:sz w:val="20"/>
          <w:szCs w:val="20"/>
        </w:rPr>
        <w:t xml:space="preserve">, </w:t>
      </w:r>
      <w:hyperlink r:id="rId757" w:history="1">
        <w:r w:rsidR="0025688D" w:rsidRPr="009E2DD4">
          <w:rPr>
            <w:rFonts w:ascii="Arial" w:hAnsi="Arial" w:cs="Arial"/>
            <w:sz w:val="20"/>
            <w:szCs w:val="20"/>
          </w:rPr>
          <w:t>Zhou Y</w:t>
        </w:r>
      </w:hyperlink>
      <w:r w:rsidR="0025688D" w:rsidRPr="009E2DD4">
        <w:rPr>
          <w:rFonts w:ascii="Arial" w:hAnsi="Arial" w:cs="Arial"/>
          <w:sz w:val="20"/>
          <w:szCs w:val="20"/>
        </w:rPr>
        <w:t xml:space="preserve">, </w:t>
      </w:r>
      <w:hyperlink r:id="rId758" w:history="1">
        <w:r w:rsidR="0025688D" w:rsidRPr="009E2DD4">
          <w:rPr>
            <w:rFonts w:ascii="Arial" w:hAnsi="Arial" w:cs="Arial"/>
            <w:sz w:val="20"/>
            <w:szCs w:val="20"/>
          </w:rPr>
          <w:t>Carlsson CJ</w:t>
        </w:r>
      </w:hyperlink>
      <w:r w:rsidR="0025688D" w:rsidRPr="009E2DD4">
        <w:rPr>
          <w:rFonts w:ascii="Arial" w:hAnsi="Arial" w:cs="Arial"/>
          <w:sz w:val="20"/>
          <w:szCs w:val="20"/>
        </w:rPr>
        <w:t xml:space="preserve">, </w:t>
      </w:r>
      <w:hyperlink r:id="rId759" w:history="1">
        <w:r w:rsidR="0025688D" w:rsidRPr="009E2DD4">
          <w:rPr>
            <w:rFonts w:ascii="Arial" w:hAnsi="Arial" w:cs="Arial"/>
            <w:sz w:val="20"/>
            <w:szCs w:val="20"/>
          </w:rPr>
          <w:t>Liu Y</w:t>
        </w:r>
      </w:hyperlink>
      <w:r w:rsidR="0025688D" w:rsidRPr="009E2DD4">
        <w:rPr>
          <w:rFonts w:ascii="Arial" w:hAnsi="Arial" w:cs="Arial"/>
          <w:sz w:val="20"/>
          <w:szCs w:val="20"/>
        </w:rPr>
        <w:t xml:space="preserve">, </w:t>
      </w:r>
      <w:hyperlink r:id="rId760" w:history="1">
        <w:r w:rsidR="0025688D" w:rsidRPr="009E2DD4">
          <w:rPr>
            <w:rFonts w:ascii="Arial" w:hAnsi="Arial" w:cs="Arial"/>
            <w:sz w:val="20"/>
            <w:szCs w:val="20"/>
          </w:rPr>
          <w:t>McGuigan FE</w:t>
        </w:r>
      </w:hyperlink>
      <w:r w:rsidR="0025688D" w:rsidRPr="009E2DD4">
        <w:rPr>
          <w:rFonts w:ascii="Arial" w:hAnsi="Arial" w:cs="Arial"/>
          <w:sz w:val="20"/>
          <w:szCs w:val="20"/>
        </w:rPr>
        <w:t xml:space="preserve">, </w:t>
      </w:r>
      <w:hyperlink r:id="rId761" w:history="1">
        <w:r w:rsidR="0025688D" w:rsidRPr="009E2DD4">
          <w:rPr>
            <w:rFonts w:ascii="Arial" w:hAnsi="Arial" w:cs="Arial"/>
            <w:sz w:val="20"/>
            <w:szCs w:val="20"/>
          </w:rPr>
          <w:t>Boer CG</w:t>
        </w:r>
      </w:hyperlink>
      <w:r w:rsidR="0025688D" w:rsidRPr="009E2DD4">
        <w:rPr>
          <w:rFonts w:ascii="Arial" w:hAnsi="Arial" w:cs="Arial"/>
          <w:sz w:val="20"/>
          <w:szCs w:val="20"/>
        </w:rPr>
        <w:t xml:space="preserve">, </w:t>
      </w:r>
      <w:hyperlink r:id="rId762" w:history="1">
        <w:proofErr w:type="spellStart"/>
        <w:r w:rsidR="0025688D" w:rsidRPr="009E2DD4">
          <w:rPr>
            <w:rFonts w:ascii="Arial" w:hAnsi="Arial" w:cs="Arial"/>
            <w:sz w:val="20"/>
            <w:szCs w:val="20"/>
          </w:rPr>
          <w:t>Bønnelykke</w:t>
        </w:r>
        <w:proofErr w:type="spellEnd"/>
        <w:r w:rsidR="0025688D" w:rsidRPr="009E2DD4">
          <w:rPr>
            <w:rFonts w:ascii="Arial" w:hAnsi="Arial" w:cs="Arial"/>
            <w:sz w:val="20"/>
            <w:szCs w:val="20"/>
          </w:rPr>
          <w:t xml:space="preserve"> K</w:t>
        </w:r>
      </w:hyperlink>
      <w:r w:rsidR="0025688D" w:rsidRPr="009E2DD4">
        <w:rPr>
          <w:rFonts w:ascii="Arial" w:hAnsi="Arial" w:cs="Arial"/>
          <w:sz w:val="20"/>
          <w:szCs w:val="20"/>
        </w:rPr>
        <w:t xml:space="preserve">, </w:t>
      </w:r>
      <w:hyperlink r:id="rId763" w:history="1">
        <w:r w:rsidR="0025688D" w:rsidRPr="009E2DD4">
          <w:rPr>
            <w:rFonts w:ascii="Arial" w:hAnsi="Arial" w:cs="Arial"/>
            <w:sz w:val="20"/>
            <w:szCs w:val="20"/>
          </w:rPr>
          <w:t>Ralston SH</w:t>
        </w:r>
      </w:hyperlink>
      <w:r w:rsidR="0025688D" w:rsidRPr="009E2DD4">
        <w:rPr>
          <w:rFonts w:ascii="Arial" w:hAnsi="Arial" w:cs="Arial"/>
          <w:sz w:val="20"/>
          <w:szCs w:val="20"/>
        </w:rPr>
        <w:t xml:space="preserve">, </w:t>
      </w:r>
      <w:hyperlink r:id="rId764" w:history="1">
        <w:r w:rsidR="0025688D" w:rsidRPr="009E2DD4">
          <w:rPr>
            <w:rFonts w:ascii="Arial" w:hAnsi="Arial" w:cs="Arial"/>
            <w:sz w:val="20"/>
            <w:szCs w:val="20"/>
          </w:rPr>
          <w:t>Robbins JA</w:t>
        </w:r>
      </w:hyperlink>
      <w:r w:rsidR="0025688D" w:rsidRPr="009E2DD4">
        <w:rPr>
          <w:rFonts w:ascii="Arial" w:hAnsi="Arial" w:cs="Arial"/>
          <w:sz w:val="20"/>
          <w:szCs w:val="20"/>
        </w:rPr>
        <w:t xml:space="preserve">, </w:t>
      </w:r>
      <w:hyperlink r:id="rId765" w:history="1">
        <w:r w:rsidR="0025688D" w:rsidRPr="009E2DD4">
          <w:rPr>
            <w:rFonts w:ascii="Arial" w:hAnsi="Arial" w:cs="Arial"/>
            <w:sz w:val="20"/>
            <w:szCs w:val="20"/>
          </w:rPr>
          <w:t>Walsh JP</w:t>
        </w:r>
      </w:hyperlink>
      <w:r w:rsidR="0025688D" w:rsidRPr="009E2DD4">
        <w:rPr>
          <w:rFonts w:ascii="Arial" w:hAnsi="Arial" w:cs="Arial"/>
          <w:sz w:val="20"/>
          <w:szCs w:val="20"/>
        </w:rPr>
        <w:t xml:space="preserve">, </w:t>
      </w:r>
      <w:hyperlink r:id="rId766" w:history="1">
        <w:proofErr w:type="spellStart"/>
        <w:r w:rsidR="0025688D" w:rsidRPr="009E2DD4">
          <w:rPr>
            <w:rFonts w:ascii="Arial" w:hAnsi="Arial" w:cs="Arial"/>
            <w:sz w:val="20"/>
            <w:szCs w:val="20"/>
          </w:rPr>
          <w:t>Zillikens</w:t>
        </w:r>
        <w:proofErr w:type="spellEnd"/>
        <w:r w:rsidR="0025688D" w:rsidRPr="009E2DD4">
          <w:rPr>
            <w:rFonts w:ascii="Arial" w:hAnsi="Arial" w:cs="Arial"/>
            <w:sz w:val="20"/>
            <w:szCs w:val="20"/>
          </w:rPr>
          <w:t xml:space="preserve"> MC</w:t>
        </w:r>
      </w:hyperlink>
      <w:r w:rsidR="0025688D" w:rsidRPr="009E2DD4">
        <w:rPr>
          <w:rFonts w:ascii="Arial" w:hAnsi="Arial" w:cs="Arial"/>
          <w:sz w:val="20"/>
          <w:szCs w:val="20"/>
        </w:rPr>
        <w:t xml:space="preserve">, </w:t>
      </w:r>
      <w:hyperlink r:id="rId767" w:history="1">
        <w:proofErr w:type="spellStart"/>
        <w:r w:rsidR="0025688D" w:rsidRPr="009E2DD4">
          <w:rPr>
            <w:rFonts w:ascii="Arial" w:hAnsi="Arial" w:cs="Arial"/>
            <w:sz w:val="20"/>
            <w:szCs w:val="20"/>
          </w:rPr>
          <w:t>Langenberg</w:t>
        </w:r>
        <w:proofErr w:type="spellEnd"/>
        <w:r w:rsidR="0025688D" w:rsidRPr="009E2DD4">
          <w:rPr>
            <w:rFonts w:ascii="Arial" w:hAnsi="Arial" w:cs="Arial"/>
            <w:sz w:val="20"/>
            <w:szCs w:val="20"/>
          </w:rPr>
          <w:t xml:space="preserve"> C</w:t>
        </w:r>
      </w:hyperlink>
      <w:r w:rsidR="0025688D" w:rsidRPr="009E2DD4">
        <w:rPr>
          <w:rFonts w:ascii="Arial" w:hAnsi="Arial" w:cs="Arial"/>
          <w:sz w:val="20"/>
          <w:szCs w:val="20"/>
        </w:rPr>
        <w:t xml:space="preserve">, </w:t>
      </w:r>
      <w:hyperlink r:id="rId768" w:history="1">
        <w:r w:rsidR="0025688D" w:rsidRPr="009E2DD4">
          <w:rPr>
            <w:rFonts w:ascii="Arial" w:hAnsi="Arial" w:cs="Arial"/>
            <w:sz w:val="20"/>
            <w:szCs w:val="20"/>
          </w:rPr>
          <w:t>Li-Gao R</w:t>
        </w:r>
      </w:hyperlink>
      <w:r w:rsidR="0025688D" w:rsidRPr="009E2DD4">
        <w:rPr>
          <w:rFonts w:ascii="Arial" w:hAnsi="Arial" w:cs="Arial"/>
          <w:sz w:val="20"/>
          <w:szCs w:val="20"/>
        </w:rPr>
        <w:t xml:space="preserve">, </w:t>
      </w:r>
      <w:hyperlink r:id="rId769" w:history="1">
        <w:r w:rsidR="0025688D" w:rsidRPr="009E2DD4">
          <w:rPr>
            <w:rFonts w:ascii="Arial" w:hAnsi="Arial" w:cs="Arial"/>
            <w:sz w:val="20"/>
            <w:szCs w:val="20"/>
          </w:rPr>
          <w:t>Williams FMK</w:t>
        </w:r>
      </w:hyperlink>
      <w:r w:rsidR="0025688D" w:rsidRPr="009E2DD4">
        <w:rPr>
          <w:rFonts w:ascii="Arial" w:hAnsi="Arial" w:cs="Arial"/>
          <w:sz w:val="20"/>
          <w:szCs w:val="20"/>
        </w:rPr>
        <w:t xml:space="preserve">, </w:t>
      </w:r>
      <w:hyperlink r:id="rId770" w:history="1">
        <w:r w:rsidR="0025688D" w:rsidRPr="009E2DD4">
          <w:rPr>
            <w:rFonts w:ascii="Arial" w:hAnsi="Arial" w:cs="Arial"/>
            <w:sz w:val="20"/>
            <w:szCs w:val="20"/>
          </w:rPr>
          <w:t>Harris TB</w:t>
        </w:r>
      </w:hyperlink>
      <w:r w:rsidR="0025688D" w:rsidRPr="009E2DD4">
        <w:rPr>
          <w:rFonts w:ascii="Arial" w:hAnsi="Arial" w:cs="Arial"/>
          <w:sz w:val="20"/>
          <w:szCs w:val="20"/>
        </w:rPr>
        <w:t xml:space="preserve">, </w:t>
      </w:r>
      <w:hyperlink r:id="rId771" w:history="1">
        <w:proofErr w:type="spellStart"/>
        <w:r w:rsidR="0025688D" w:rsidRPr="009E2DD4">
          <w:rPr>
            <w:rFonts w:ascii="Arial" w:hAnsi="Arial" w:cs="Arial"/>
            <w:sz w:val="20"/>
            <w:szCs w:val="20"/>
          </w:rPr>
          <w:t>Akesson</w:t>
        </w:r>
        <w:proofErr w:type="spellEnd"/>
        <w:r w:rsidR="0025688D" w:rsidRPr="009E2DD4">
          <w:rPr>
            <w:rFonts w:ascii="Arial" w:hAnsi="Arial" w:cs="Arial"/>
            <w:sz w:val="20"/>
            <w:szCs w:val="20"/>
          </w:rPr>
          <w:t xml:space="preserve"> K</w:t>
        </w:r>
      </w:hyperlink>
      <w:r w:rsidR="0025688D" w:rsidRPr="009E2DD4">
        <w:rPr>
          <w:rFonts w:ascii="Arial" w:hAnsi="Arial" w:cs="Arial"/>
          <w:sz w:val="20"/>
          <w:szCs w:val="20"/>
        </w:rPr>
        <w:t xml:space="preserve">, </w:t>
      </w:r>
      <w:hyperlink r:id="rId772" w:history="1">
        <w:r w:rsidR="0025688D" w:rsidRPr="009E2DD4">
          <w:rPr>
            <w:rFonts w:ascii="Arial" w:hAnsi="Arial" w:cs="Arial"/>
            <w:sz w:val="20"/>
            <w:szCs w:val="20"/>
          </w:rPr>
          <w:t>Jackson RD</w:t>
        </w:r>
      </w:hyperlink>
      <w:r w:rsidR="0025688D" w:rsidRPr="009E2DD4">
        <w:rPr>
          <w:rFonts w:ascii="Arial" w:hAnsi="Arial" w:cs="Arial"/>
          <w:sz w:val="20"/>
          <w:szCs w:val="20"/>
        </w:rPr>
        <w:t xml:space="preserve">, </w:t>
      </w:r>
      <w:hyperlink r:id="rId773" w:history="1">
        <w:r w:rsidR="0025688D" w:rsidRPr="009E2DD4">
          <w:rPr>
            <w:rFonts w:ascii="Arial" w:hAnsi="Arial" w:cs="Arial"/>
            <w:sz w:val="20"/>
            <w:szCs w:val="20"/>
          </w:rPr>
          <w:t>Sigurdsson G</w:t>
        </w:r>
      </w:hyperlink>
      <w:r w:rsidR="0025688D" w:rsidRPr="009E2DD4">
        <w:rPr>
          <w:rFonts w:ascii="Arial" w:hAnsi="Arial" w:cs="Arial"/>
          <w:sz w:val="20"/>
          <w:szCs w:val="20"/>
        </w:rPr>
        <w:t xml:space="preserve">, </w:t>
      </w:r>
      <w:hyperlink r:id="rId774" w:history="1">
        <w:r w:rsidR="0025688D" w:rsidRPr="009E2DD4">
          <w:rPr>
            <w:rFonts w:ascii="Arial" w:hAnsi="Arial" w:cs="Arial"/>
            <w:sz w:val="20"/>
            <w:szCs w:val="20"/>
          </w:rPr>
          <w:t xml:space="preserve">den </w:t>
        </w:r>
        <w:proofErr w:type="spellStart"/>
        <w:r w:rsidR="0025688D" w:rsidRPr="009E2DD4">
          <w:rPr>
            <w:rFonts w:ascii="Arial" w:hAnsi="Arial" w:cs="Arial"/>
            <w:sz w:val="20"/>
            <w:szCs w:val="20"/>
          </w:rPr>
          <w:t>Heijer</w:t>
        </w:r>
        <w:proofErr w:type="spellEnd"/>
        <w:r w:rsidR="0025688D" w:rsidRPr="009E2DD4">
          <w:rPr>
            <w:rFonts w:ascii="Arial" w:hAnsi="Arial" w:cs="Arial"/>
            <w:sz w:val="20"/>
            <w:szCs w:val="20"/>
          </w:rPr>
          <w:t xml:space="preserve"> M</w:t>
        </w:r>
      </w:hyperlink>
      <w:r w:rsidR="0025688D" w:rsidRPr="009E2DD4">
        <w:rPr>
          <w:rFonts w:ascii="Arial" w:hAnsi="Arial" w:cs="Arial"/>
          <w:sz w:val="20"/>
          <w:szCs w:val="20"/>
        </w:rPr>
        <w:t xml:space="preserve">, </w:t>
      </w:r>
      <w:hyperlink r:id="rId775" w:history="1">
        <w:r w:rsidR="0025688D" w:rsidRPr="009E2DD4">
          <w:rPr>
            <w:rFonts w:ascii="Arial" w:hAnsi="Arial" w:cs="Arial"/>
            <w:sz w:val="20"/>
            <w:szCs w:val="20"/>
          </w:rPr>
          <w:t>van der Eerden BCJ</w:t>
        </w:r>
      </w:hyperlink>
      <w:r w:rsidR="0025688D" w:rsidRPr="009E2DD4">
        <w:rPr>
          <w:rFonts w:ascii="Arial" w:hAnsi="Arial" w:cs="Arial"/>
          <w:sz w:val="20"/>
          <w:szCs w:val="20"/>
        </w:rPr>
        <w:t xml:space="preserve">, </w:t>
      </w:r>
      <w:hyperlink r:id="rId776" w:history="1">
        <w:r w:rsidR="0025688D" w:rsidRPr="009E2DD4">
          <w:rPr>
            <w:rFonts w:ascii="Arial" w:hAnsi="Arial" w:cs="Arial"/>
            <w:sz w:val="20"/>
            <w:szCs w:val="20"/>
          </w:rPr>
          <w:t xml:space="preserve">van de </w:t>
        </w:r>
        <w:proofErr w:type="spellStart"/>
        <w:r w:rsidR="0025688D" w:rsidRPr="009E2DD4">
          <w:rPr>
            <w:rFonts w:ascii="Arial" w:hAnsi="Arial" w:cs="Arial"/>
            <w:sz w:val="20"/>
            <w:szCs w:val="20"/>
          </w:rPr>
          <w:t>Peppel</w:t>
        </w:r>
        <w:proofErr w:type="spellEnd"/>
        <w:r w:rsidR="0025688D" w:rsidRPr="009E2DD4">
          <w:rPr>
            <w:rFonts w:ascii="Arial" w:hAnsi="Arial" w:cs="Arial"/>
            <w:sz w:val="20"/>
            <w:szCs w:val="20"/>
          </w:rPr>
          <w:t xml:space="preserve"> J</w:t>
        </w:r>
      </w:hyperlink>
      <w:r w:rsidR="0025688D" w:rsidRPr="009E2DD4">
        <w:rPr>
          <w:rFonts w:ascii="Arial" w:hAnsi="Arial" w:cs="Arial"/>
          <w:sz w:val="20"/>
          <w:szCs w:val="20"/>
        </w:rPr>
        <w:t xml:space="preserve">, </w:t>
      </w:r>
      <w:hyperlink r:id="rId777" w:history="1">
        <w:r w:rsidR="0025688D" w:rsidRPr="009E2DD4">
          <w:rPr>
            <w:rFonts w:ascii="Arial" w:hAnsi="Arial" w:cs="Arial"/>
            <w:sz w:val="20"/>
            <w:szCs w:val="20"/>
          </w:rPr>
          <w:t>Spector TD</w:t>
        </w:r>
      </w:hyperlink>
      <w:r w:rsidR="0025688D" w:rsidRPr="009E2DD4">
        <w:rPr>
          <w:rFonts w:ascii="Arial" w:hAnsi="Arial" w:cs="Arial"/>
          <w:sz w:val="20"/>
          <w:szCs w:val="20"/>
        </w:rPr>
        <w:t xml:space="preserve">, </w:t>
      </w:r>
      <w:hyperlink r:id="rId778" w:history="1">
        <w:r w:rsidR="0025688D" w:rsidRPr="009E2DD4">
          <w:rPr>
            <w:rFonts w:ascii="Arial" w:hAnsi="Arial" w:cs="Arial"/>
            <w:sz w:val="20"/>
            <w:szCs w:val="20"/>
          </w:rPr>
          <w:t>Pennell C</w:t>
        </w:r>
      </w:hyperlink>
      <w:r w:rsidR="0025688D" w:rsidRPr="009E2DD4">
        <w:rPr>
          <w:rFonts w:ascii="Arial" w:hAnsi="Arial" w:cs="Arial"/>
          <w:sz w:val="20"/>
          <w:szCs w:val="20"/>
        </w:rPr>
        <w:t xml:space="preserve">, </w:t>
      </w:r>
      <w:hyperlink r:id="rId779" w:history="1">
        <w:r w:rsidR="0025688D" w:rsidRPr="009E2DD4">
          <w:rPr>
            <w:rFonts w:ascii="Arial" w:hAnsi="Arial" w:cs="Arial"/>
            <w:sz w:val="20"/>
            <w:szCs w:val="20"/>
          </w:rPr>
          <w:t>Horta BL</w:t>
        </w:r>
      </w:hyperlink>
      <w:r w:rsidR="0025688D" w:rsidRPr="009E2DD4">
        <w:rPr>
          <w:rFonts w:ascii="Arial" w:hAnsi="Arial" w:cs="Arial"/>
          <w:sz w:val="20"/>
          <w:szCs w:val="20"/>
        </w:rPr>
        <w:t xml:space="preserve">, </w:t>
      </w:r>
      <w:hyperlink r:id="rId780" w:history="1">
        <w:r w:rsidR="0025688D" w:rsidRPr="009E2DD4">
          <w:rPr>
            <w:rFonts w:ascii="Arial" w:hAnsi="Arial" w:cs="Arial"/>
            <w:sz w:val="20"/>
            <w:szCs w:val="20"/>
          </w:rPr>
          <w:t>Felix JF</w:t>
        </w:r>
      </w:hyperlink>
      <w:r w:rsidR="0025688D" w:rsidRPr="009E2DD4">
        <w:rPr>
          <w:rFonts w:ascii="Arial" w:hAnsi="Arial" w:cs="Arial"/>
          <w:sz w:val="20"/>
          <w:szCs w:val="20"/>
        </w:rPr>
        <w:t xml:space="preserve">, </w:t>
      </w:r>
      <w:hyperlink r:id="rId781" w:history="1">
        <w:r w:rsidR="0025688D" w:rsidRPr="009E2DD4">
          <w:rPr>
            <w:rFonts w:ascii="Arial" w:hAnsi="Arial" w:cs="Arial"/>
            <w:sz w:val="20"/>
            <w:szCs w:val="20"/>
          </w:rPr>
          <w:t>Zhao JH</w:t>
        </w:r>
      </w:hyperlink>
      <w:r w:rsidR="0025688D" w:rsidRPr="009E2DD4">
        <w:rPr>
          <w:rFonts w:ascii="Arial" w:hAnsi="Arial" w:cs="Arial"/>
          <w:sz w:val="20"/>
          <w:szCs w:val="20"/>
        </w:rPr>
        <w:t xml:space="preserve">, </w:t>
      </w:r>
      <w:hyperlink r:id="rId782" w:history="1">
        <w:r w:rsidR="0025688D" w:rsidRPr="009E2DD4">
          <w:rPr>
            <w:rFonts w:ascii="Arial" w:hAnsi="Arial" w:cs="Arial"/>
            <w:sz w:val="20"/>
            <w:szCs w:val="20"/>
          </w:rPr>
          <w:t>Wilson SG</w:t>
        </w:r>
      </w:hyperlink>
      <w:r w:rsidR="0025688D" w:rsidRPr="009E2DD4">
        <w:rPr>
          <w:rFonts w:ascii="Arial" w:hAnsi="Arial" w:cs="Arial"/>
          <w:sz w:val="20"/>
          <w:szCs w:val="20"/>
        </w:rPr>
        <w:t xml:space="preserve">, </w:t>
      </w:r>
      <w:hyperlink r:id="rId783" w:history="1">
        <w:r w:rsidR="0025688D" w:rsidRPr="009E2DD4">
          <w:rPr>
            <w:rFonts w:ascii="Arial" w:hAnsi="Arial" w:cs="Arial"/>
            <w:sz w:val="20"/>
            <w:szCs w:val="20"/>
          </w:rPr>
          <w:t xml:space="preserve">de </w:t>
        </w:r>
        <w:proofErr w:type="spellStart"/>
        <w:r w:rsidR="0025688D" w:rsidRPr="009E2DD4">
          <w:rPr>
            <w:rFonts w:ascii="Arial" w:hAnsi="Arial" w:cs="Arial"/>
            <w:sz w:val="20"/>
            <w:szCs w:val="20"/>
          </w:rPr>
          <w:t>Mutsert</w:t>
        </w:r>
        <w:proofErr w:type="spellEnd"/>
        <w:r w:rsidR="0025688D" w:rsidRPr="009E2DD4">
          <w:rPr>
            <w:rFonts w:ascii="Arial" w:hAnsi="Arial" w:cs="Arial"/>
            <w:sz w:val="20"/>
            <w:szCs w:val="20"/>
          </w:rPr>
          <w:t xml:space="preserve"> R</w:t>
        </w:r>
      </w:hyperlink>
      <w:r w:rsidR="0025688D" w:rsidRPr="009E2DD4">
        <w:rPr>
          <w:rFonts w:ascii="Arial" w:hAnsi="Arial" w:cs="Arial"/>
          <w:sz w:val="20"/>
          <w:szCs w:val="20"/>
        </w:rPr>
        <w:t xml:space="preserve">, </w:t>
      </w:r>
      <w:hyperlink r:id="rId784" w:history="1">
        <w:r w:rsidR="0025688D" w:rsidRPr="009E2DD4">
          <w:rPr>
            <w:rFonts w:ascii="Arial" w:hAnsi="Arial" w:cs="Arial"/>
            <w:sz w:val="20"/>
            <w:szCs w:val="20"/>
          </w:rPr>
          <w:t>Bisgaard H</w:t>
        </w:r>
      </w:hyperlink>
      <w:r w:rsidR="0025688D" w:rsidRPr="009E2DD4">
        <w:rPr>
          <w:rFonts w:ascii="Arial" w:hAnsi="Arial" w:cs="Arial"/>
          <w:sz w:val="20"/>
          <w:szCs w:val="20"/>
        </w:rPr>
        <w:t xml:space="preserve">, </w:t>
      </w:r>
      <w:hyperlink r:id="rId785" w:history="1">
        <w:proofErr w:type="spellStart"/>
        <w:r w:rsidR="0025688D" w:rsidRPr="009E2DD4">
          <w:rPr>
            <w:rFonts w:ascii="Arial" w:hAnsi="Arial" w:cs="Arial"/>
            <w:sz w:val="20"/>
            <w:szCs w:val="20"/>
          </w:rPr>
          <w:t>Styrkársdóttir</w:t>
        </w:r>
        <w:proofErr w:type="spellEnd"/>
        <w:r w:rsidR="0025688D" w:rsidRPr="009E2DD4">
          <w:rPr>
            <w:rFonts w:ascii="Arial" w:hAnsi="Arial" w:cs="Arial"/>
            <w:sz w:val="20"/>
            <w:szCs w:val="20"/>
          </w:rPr>
          <w:t xml:space="preserve"> U</w:t>
        </w:r>
      </w:hyperlink>
      <w:r w:rsidR="0025688D" w:rsidRPr="009E2DD4">
        <w:rPr>
          <w:rFonts w:ascii="Arial" w:hAnsi="Arial" w:cs="Arial"/>
          <w:sz w:val="20"/>
          <w:szCs w:val="20"/>
        </w:rPr>
        <w:t xml:space="preserve">, </w:t>
      </w:r>
      <w:hyperlink r:id="rId786" w:history="1">
        <w:proofErr w:type="spellStart"/>
        <w:r w:rsidR="0025688D" w:rsidRPr="009E2DD4">
          <w:rPr>
            <w:rFonts w:ascii="Arial" w:hAnsi="Arial" w:cs="Arial"/>
            <w:sz w:val="20"/>
            <w:szCs w:val="20"/>
          </w:rPr>
          <w:t>Jaddoe</w:t>
        </w:r>
        <w:proofErr w:type="spellEnd"/>
        <w:r w:rsidR="0025688D" w:rsidRPr="009E2DD4">
          <w:rPr>
            <w:rFonts w:ascii="Arial" w:hAnsi="Arial" w:cs="Arial"/>
            <w:sz w:val="20"/>
            <w:szCs w:val="20"/>
          </w:rPr>
          <w:t xml:space="preserve"> VW</w:t>
        </w:r>
      </w:hyperlink>
      <w:r w:rsidR="0025688D" w:rsidRPr="009E2DD4">
        <w:rPr>
          <w:rFonts w:ascii="Arial" w:hAnsi="Arial" w:cs="Arial"/>
          <w:sz w:val="20"/>
          <w:szCs w:val="20"/>
        </w:rPr>
        <w:t xml:space="preserve">, </w:t>
      </w:r>
      <w:hyperlink r:id="rId787" w:history="1">
        <w:r w:rsidR="0025688D" w:rsidRPr="009E2DD4">
          <w:rPr>
            <w:rFonts w:ascii="Arial" w:hAnsi="Arial" w:cs="Arial"/>
            <w:sz w:val="20"/>
            <w:szCs w:val="20"/>
          </w:rPr>
          <w:t>Orwoll E</w:t>
        </w:r>
      </w:hyperlink>
      <w:r w:rsidR="0025688D" w:rsidRPr="009E2DD4">
        <w:rPr>
          <w:rFonts w:ascii="Arial" w:hAnsi="Arial" w:cs="Arial"/>
          <w:sz w:val="20"/>
          <w:szCs w:val="20"/>
        </w:rPr>
        <w:t xml:space="preserve">, </w:t>
      </w:r>
      <w:hyperlink r:id="rId788" w:history="1">
        <w:r w:rsidR="0025688D" w:rsidRPr="009E2DD4">
          <w:rPr>
            <w:rFonts w:ascii="Arial" w:hAnsi="Arial" w:cs="Arial"/>
            <w:sz w:val="20"/>
            <w:szCs w:val="20"/>
          </w:rPr>
          <w:t>Lakka TA</w:t>
        </w:r>
      </w:hyperlink>
      <w:r w:rsidR="0025688D" w:rsidRPr="009E2DD4">
        <w:rPr>
          <w:rFonts w:ascii="Arial" w:hAnsi="Arial" w:cs="Arial"/>
          <w:sz w:val="20"/>
          <w:szCs w:val="20"/>
        </w:rPr>
        <w:t xml:space="preserve">42, </w:t>
      </w:r>
      <w:hyperlink r:id="rId789" w:history="1">
        <w:r w:rsidR="0025688D" w:rsidRPr="009E2DD4">
          <w:rPr>
            <w:rFonts w:ascii="Arial" w:hAnsi="Arial" w:cs="Arial"/>
            <w:sz w:val="20"/>
            <w:szCs w:val="20"/>
          </w:rPr>
          <w:t>Scott R</w:t>
        </w:r>
      </w:hyperlink>
      <w:r w:rsidR="0025688D" w:rsidRPr="009E2DD4">
        <w:rPr>
          <w:rFonts w:ascii="Arial" w:hAnsi="Arial" w:cs="Arial"/>
          <w:sz w:val="20"/>
          <w:szCs w:val="20"/>
        </w:rPr>
        <w:t xml:space="preserve">4, </w:t>
      </w:r>
      <w:hyperlink r:id="rId790" w:history="1">
        <w:r w:rsidR="0025688D" w:rsidRPr="009E2DD4">
          <w:rPr>
            <w:rFonts w:ascii="Arial" w:hAnsi="Arial" w:cs="Arial"/>
            <w:sz w:val="20"/>
            <w:szCs w:val="20"/>
          </w:rPr>
          <w:t>Grant SFA</w:t>
        </w:r>
      </w:hyperlink>
      <w:r w:rsidR="0025688D" w:rsidRPr="009E2DD4">
        <w:rPr>
          <w:rFonts w:ascii="Arial" w:hAnsi="Arial" w:cs="Arial"/>
          <w:sz w:val="20"/>
          <w:szCs w:val="20"/>
        </w:rPr>
        <w:t xml:space="preserve">, </w:t>
      </w:r>
      <w:hyperlink r:id="rId791" w:history="1">
        <w:proofErr w:type="spellStart"/>
        <w:r w:rsidR="0025688D" w:rsidRPr="009E2DD4">
          <w:rPr>
            <w:rFonts w:ascii="Arial" w:hAnsi="Arial" w:cs="Arial"/>
            <w:sz w:val="20"/>
            <w:szCs w:val="20"/>
          </w:rPr>
          <w:t>Lorentzon</w:t>
        </w:r>
        <w:proofErr w:type="spellEnd"/>
        <w:r w:rsidR="0025688D" w:rsidRPr="009E2DD4">
          <w:rPr>
            <w:rFonts w:ascii="Arial" w:hAnsi="Arial" w:cs="Arial"/>
            <w:sz w:val="20"/>
            <w:szCs w:val="20"/>
          </w:rPr>
          <w:t xml:space="preserve"> M</w:t>
        </w:r>
      </w:hyperlink>
      <w:r w:rsidR="0025688D" w:rsidRPr="009E2DD4">
        <w:rPr>
          <w:rFonts w:ascii="Arial" w:hAnsi="Arial" w:cs="Arial"/>
          <w:sz w:val="20"/>
          <w:szCs w:val="20"/>
        </w:rPr>
        <w:t xml:space="preserve">, </w:t>
      </w:r>
      <w:hyperlink r:id="rId792" w:history="1">
        <w:r w:rsidR="0025688D" w:rsidRPr="009E2DD4">
          <w:rPr>
            <w:rFonts w:ascii="Arial" w:hAnsi="Arial" w:cs="Arial"/>
            <w:sz w:val="20"/>
            <w:szCs w:val="20"/>
          </w:rPr>
          <w:t xml:space="preserve">van </w:t>
        </w:r>
        <w:proofErr w:type="spellStart"/>
        <w:r w:rsidR="0025688D" w:rsidRPr="009E2DD4">
          <w:rPr>
            <w:rFonts w:ascii="Arial" w:hAnsi="Arial" w:cs="Arial"/>
            <w:sz w:val="20"/>
            <w:szCs w:val="20"/>
          </w:rPr>
          <w:t>Duijn</w:t>
        </w:r>
        <w:proofErr w:type="spellEnd"/>
        <w:r w:rsidR="0025688D" w:rsidRPr="009E2DD4">
          <w:rPr>
            <w:rFonts w:ascii="Arial" w:hAnsi="Arial" w:cs="Arial"/>
            <w:sz w:val="20"/>
            <w:szCs w:val="20"/>
          </w:rPr>
          <w:t xml:space="preserve"> CM</w:t>
        </w:r>
      </w:hyperlink>
      <w:r w:rsidR="0025688D" w:rsidRPr="009E2DD4">
        <w:rPr>
          <w:rFonts w:ascii="Arial" w:hAnsi="Arial" w:cs="Arial"/>
          <w:sz w:val="20"/>
          <w:szCs w:val="20"/>
        </w:rPr>
        <w:t xml:space="preserve">, </w:t>
      </w:r>
      <w:hyperlink r:id="rId793" w:history="1">
        <w:r w:rsidR="0025688D" w:rsidRPr="009E2DD4">
          <w:rPr>
            <w:rFonts w:ascii="Arial" w:hAnsi="Arial" w:cs="Arial"/>
            <w:sz w:val="20"/>
            <w:szCs w:val="20"/>
          </w:rPr>
          <w:t>Wilson JF</w:t>
        </w:r>
      </w:hyperlink>
      <w:r w:rsidR="0025688D" w:rsidRPr="009E2DD4">
        <w:rPr>
          <w:rFonts w:ascii="Arial" w:hAnsi="Arial" w:cs="Arial"/>
          <w:sz w:val="20"/>
          <w:szCs w:val="20"/>
        </w:rPr>
        <w:t xml:space="preserve">, </w:t>
      </w:r>
      <w:hyperlink r:id="rId794" w:history="1">
        <w:r w:rsidR="0025688D" w:rsidRPr="009E2DD4">
          <w:rPr>
            <w:rFonts w:ascii="Arial" w:hAnsi="Arial" w:cs="Arial"/>
            <w:sz w:val="20"/>
            <w:szCs w:val="20"/>
          </w:rPr>
          <w:t>Stefansson K</w:t>
        </w:r>
      </w:hyperlink>
      <w:r w:rsidR="0025688D" w:rsidRPr="009E2DD4">
        <w:rPr>
          <w:rFonts w:ascii="Arial" w:hAnsi="Arial" w:cs="Arial"/>
          <w:sz w:val="20"/>
          <w:szCs w:val="20"/>
        </w:rPr>
        <w:t xml:space="preserve">, </w:t>
      </w:r>
      <w:hyperlink r:id="rId795" w:history="1">
        <w:r w:rsidR="0025688D" w:rsidRPr="009E2DD4">
          <w:rPr>
            <w:rFonts w:ascii="Arial" w:hAnsi="Arial" w:cs="Arial"/>
            <w:sz w:val="20"/>
            <w:szCs w:val="20"/>
          </w:rPr>
          <w:t>Psaty BM</w:t>
        </w:r>
      </w:hyperlink>
      <w:r w:rsidR="0025688D" w:rsidRPr="009E2DD4">
        <w:rPr>
          <w:rFonts w:ascii="Arial" w:hAnsi="Arial" w:cs="Arial"/>
          <w:sz w:val="20"/>
          <w:szCs w:val="20"/>
        </w:rPr>
        <w:t xml:space="preserve">, </w:t>
      </w:r>
      <w:hyperlink r:id="rId796" w:history="1">
        <w:r w:rsidR="0025688D" w:rsidRPr="009E2DD4">
          <w:rPr>
            <w:rFonts w:ascii="Arial" w:hAnsi="Arial" w:cs="Arial"/>
            <w:sz w:val="20"/>
            <w:szCs w:val="20"/>
          </w:rPr>
          <w:t>Kiel DP</w:t>
        </w:r>
      </w:hyperlink>
      <w:r w:rsidR="0025688D" w:rsidRPr="009E2DD4">
        <w:rPr>
          <w:rFonts w:ascii="Arial" w:hAnsi="Arial" w:cs="Arial"/>
          <w:sz w:val="20"/>
          <w:szCs w:val="20"/>
        </w:rPr>
        <w:t xml:space="preserve">, </w:t>
      </w:r>
      <w:hyperlink r:id="rId797" w:history="1">
        <w:r w:rsidR="0025688D" w:rsidRPr="009E2DD4">
          <w:rPr>
            <w:rFonts w:ascii="Arial" w:hAnsi="Arial" w:cs="Arial"/>
            <w:sz w:val="20"/>
            <w:szCs w:val="20"/>
          </w:rPr>
          <w:t>Ohlsson C</w:t>
        </w:r>
      </w:hyperlink>
      <w:r w:rsidR="0025688D" w:rsidRPr="009E2DD4">
        <w:rPr>
          <w:rFonts w:ascii="Arial" w:hAnsi="Arial" w:cs="Arial"/>
          <w:sz w:val="20"/>
          <w:szCs w:val="20"/>
        </w:rPr>
        <w:t xml:space="preserve">, </w:t>
      </w:r>
      <w:hyperlink r:id="rId798" w:history="1">
        <w:proofErr w:type="spellStart"/>
        <w:r w:rsidR="0025688D" w:rsidRPr="009E2DD4">
          <w:rPr>
            <w:rFonts w:ascii="Arial" w:hAnsi="Arial" w:cs="Arial"/>
            <w:sz w:val="20"/>
            <w:szCs w:val="20"/>
          </w:rPr>
          <w:t>Ntzani</w:t>
        </w:r>
        <w:proofErr w:type="spellEnd"/>
        <w:r w:rsidR="0025688D" w:rsidRPr="009E2DD4">
          <w:rPr>
            <w:rFonts w:ascii="Arial" w:hAnsi="Arial" w:cs="Arial"/>
            <w:sz w:val="20"/>
            <w:szCs w:val="20"/>
          </w:rPr>
          <w:t xml:space="preserve"> E</w:t>
        </w:r>
      </w:hyperlink>
      <w:r w:rsidR="0025688D" w:rsidRPr="009E2DD4">
        <w:rPr>
          <w:rFonts w:ascii="Arial" w:hAnsi="Arial" w:cs="Arial"/>
          <w:sz w:val="20"/>
          <w:szCs w:val="20"/>
        </w:rPr>
        <w:t xml:space="preserve">, </w:t>
      </w:r>
      <w:hyperlink r:id="rId799" w:history="1">
        <w:r w:rsidR="0025688D" w:rsidRPr="009E2DD4">
          <w:rPr>
            <w:rFonts w:ascii="Arial" w:hAnsi="Arial" w:cs="Arial"/>
            <w:sz w:val="20"/>
            <w:szCs w:val="20"/>
          </w:rPr>
          <w:t xml:space="preserve">van </w:t>
        </w:r>
        <w:proofErr w:type="spellStart"/>
        <w:r w:rsidR="0025688D" w:rsidRPr="009E2DD4">
          <w:rPr>
            <w:rFonts w:ascii="Arial" w:hAnsi="Arial" w:cs="Arial"/>
            <w:sz w:val="20"/>
            <w:szCs w:val="20"/>
          </w:rPr>
          <w:t>Wijnen</w:t>
        </w:r>
        <w:proofErr w:type="spellEnd"/>
        <w:r w:rsidR="0025688D" w:rsidRPr="009E2DD4">
          <w:rPr>
            <w:rFonts w:ascii="Arial" w:hAnsi="Arial" w:cs="Arial"/>
            <w:sz w:val="20"/>
            <w:szCs w:val="20"/>
          </w:rPr>
          <w:t xml:space="preserve"> AJ</w:t>
        </w:r>
      </w:hyperlink>
      <w:r w:rsidR="0025688D" w:rsidRPr="009E2DD4">
        <w:rPr>
          <w:rFonts w:ascii="Arial" w:hAnsi="Arial" w:cs="Arial"/>
          <w:sz w:val="20"/>
          <w:szCs w:val="20"/>
        </w:rPr>
        <w:t xml:space="preserve">, </w:t>
      </w:r>
      <w:hyperlink r:id="rId800" w:history="1">
        <w:proofErr w:type="spellStart"/>
        <w:r w:rsidR="0025688D" w:rsidRPr="009E2DD4">
          <w:rPr>
            <w:rFonts w:ascii="Arial" w:hAnsi="Arial" w:cs="Arial"/>
            <w:sz w:val="20"/>
            <w:szCs w:val="20"/>
          </w:rPr>
          <w:t>Forgetta</w:t>
        </w:r>
        <w:proofErr w:type="spellEnd"/>
        <w:r w:rsidR="0025688D" w:rsidRPr="009E2DD4">
          <w:rPr>
            <w:rFonts w:ascii="Arial" w:hAnsi="Arial" w:cs="Arial"/>
            <w:sz w:val="20"/>
            <w:szCs w:val="20"/>
          </w:rPr>
          <w:t xml:space="preserve"> V</w:t>
        </w:r>
      </w:hyperlink>
      <w:r w:rsidR="0025688D" w:rsidRPr="009E2DD4">
        <w:rPr>
          <w:rFonts w:ascii="Arial" w:hAnsi="Arial" w:cs="Arial"/>
          <w:sz w:val="20"/>
          <w:szCs w:val="20"/>
        </w:rPr>
        <w:t xml:space="preserve">, </w:t>
      </w:r>
      <w:hyperlink r:id="rId801" w:history="1">
        <w:proofErr w:type="spellStart"/>
        <w:r w:rsidR="0025688D" w:rsidRPr="009E2DD4">
          <w:rPr>
            <w:rFonts w:ascii="Arial" w:hAnsi="Arial" w:cs="Arial"/>
            <w:sz w:val="20"/>
            <w:szCs w:val="20"/>
          </w:rPr>
          <w:t>Ghanbari</w:t>
        </w:r>
        <w:proofErr w:type="spellEnd"/>
        <w:r w:rsidR="0025688D" w:rsidRPr="009E2DD4">
          <w:rPr>
            <w:rFonts w:ascii="Arial" w:hAnsi="Arial" w:cs="Arial"/>
            <w:sz w:val="20"/>
            <w:szCs w:val="20"/>
          </w:rPr>
          <w:t xml:space="preserve"> M</w:t>
        </w:r>
      </w:hyperlink>
      <w:r w:rsidR="0025688D" w:rsidRPr="009E2DD4">
        <w:rPr>
          <w:rFonts w:ascii="Arial" w:hAnsi="Arial" w:cs="Arial"/>
          <w:sz w:val="20"/>
          <w:szCs w:val="20"/>
        </w:rPr>
        <w:t xml:space="preserve">, </w:t>
      </w:r>
      <w:hyperlink r:id="rId802" w:history="1">
        <w:r w:rsidR="0025688D" w:rsidRPr="009E2DD4">
          <w:rPr>
            <w:rFonts w:ascii="Arial" w:hAnsi="Arial" w:cs="Arial"/>
            <w:sz w:val="20"/>
            <w:szCs w:val="20"/>
          </w:rPr>
          <w:t>Logan JG</w:t>
        </w:r>
      </w:hyperlink>
      <w:r w:rsidR="0025688D" w:rsidRPr="009E2DD4">
        <w:rPr>
          <w:rFonts w:ascii="Arial" w:hAnsi="Arial" w:cs="Arial"/>
          <w:sz w:val="20"/>
          <w:szCs w:val="20"/>
        </w:rPr>
        <w:t xml:space="preserve">, </w:t>
      </w:r>
      <w:hyperlink r:id="rId803" w:history="1">
        <w:r w:rsidR="0025688D" w:rsidRPr="009E2DD4">
          <w:rPr>
            <w:rFonts w:ascii="Arial" w:hAnsi="Arial" w:cs="Arial"/>
            <w:sz w:val="20"/>
            <w:szCs w:val="20"/>
          </w:rPr>
          <w:t>Williams GR</w:t>
        </w:r>
      </w:hyperlink>
      <w:r w:rsidR="0025688D" w:rsidRPr="009E2DD4">
        <w:rPr>
          <w:rFonts w:ascii="Arial" w:hAnsi="Arial" w:cs="Arial"/>
          <w:sz w:val="20"/>
          <w:szCs w:val="20"/>
        </w:rPr>
        <w:t xml:space="preserve">, </w:t>
      </w:r>
      <w:hyperlink r:id="rId804" w:history="1">
        <w:r w:rsidR="0025688D" w:rsidRPr="009E2DD4">
          <w:rPr>
            <w:rFonts w:ascii="Arial" w:hAnsi="Arial" w:cs="Arial"/>
            <w:sz w:val="20"/>
            <w:szCs w:val="20"/>
          </w:rPr>
          <w:t>Bassett JHD</w:t>
        </w:r>
      </w:hyperlink>
      <w:r w:rsidR="0025688D" w:rsidRPr="009E2DD4">
        <w:rPr>
          <w:rFonts w:ascii="Arial" w:hAnsi="Arial" w:cs="Arial"/>
          <w:sz w:val="20"/>
          <w:szCs w:val="20"/>
        </w:rPr>
        <w:t xml:space="preserve">, </w:t>
      </w:r>
      <w:hyperlink r:id="rId805" w:history="1">
        <w:r w:rsidR="0025688D" w:rsidRPr="009E2DD4">
          <w:rPr>
            <w:rFonts w:ascii="Arial" w:hAnsi="Arial" w:cs="Arial"/>
            <w:sz w:val="20"/>
            <w:szCs w:val="20"/>
          </w:rPr>
          <w:t>Croucher PI</w:t>
        </w:r>
      </w:hyperlink>
      <w:r w:rsidR="0025688D" w:rsidRPr="009E2DD4">
        <w:rPr>
          <w:rFonts w:ascii="Arial" w:hAnsi="Arial" w:cs="Arial"/>
          <w:sz w:val="20"/>
          <w:szCs w:val="20"/>
        </w:rPr>
        <w:t xml:space="preserve">, </w:t>
      </w:r>
      <w:hyperlink r:id="rId806" w:history="1">
        <w:proofErr w:type="spellStart"/>
        <w:r w:rsidR="0025688D" w:rsidRPr="009E2DD4">
          <w:rPr>
            <w:rFonts w:ascii="Arial" w:hAnsi="Arial" w:cs="Arial"/>
            <w:sz w:val="20"/>
            <w:szCs w:val="20"/>
          </w:rPr>
          <w:t>Evangelou</w:t>
        </w:r>
        <w:proofErr w:type="spellEnd"/>
        <w:r w:rsidR="0025688D" w:rsidRPr="009E2DD4">
          <w:rPr>
            <w:rFonts w:ascii="Arial" w:hAnsi="Arial" w:cs="Arial"/>
            <w:sz w:val="20"/>
            <w:szCs w:val="20"/>
          </w:rPr>
          <w:t xml:space="preserve"> E</w:t>
        </w:r>
      </w:hyperlink>
      <w:r w:rsidR="0025688D" w:rsidRPr="009E2DD4">
        <w:rPr>
          <w:rFonts w:ascii="Arial" w:hAnsi="Arial" w:cs="Arial"/>
          <w:sz w:val="20"/>
          <w:szCs w:val="20"/>
        </w:rPr>
        <w:t xml:space="preserve">, </w:t>
      </w:r>
      <w:hyperlink r:id="rId807" w:history="1">
        <w:proofErr w:type="spellStart"/>
        <w:r w:rsidR="0025688D" w:rsidRPr="009E2DD4">
          <w:rPr>
            <w:rFonts w:ascii="Arial" w:hAnsi="Arial" w:cs="Arial"/>
            <w:sz w:val="20"/>
            <w:szCs w:val="20"/>
          </w:rPr>
          <w:t>Uitterlinden</w:t>
        </w:r>
        <w:proofErr w:type="spellEnd"/>
        <w:r w:rsidR="0025688D" w:rsidRPr="009E2DD4">
          <w:rPr>
            <w:rFonts w:ascii="Arial" w:hAnsi="Arial" w:cs="Arial"/>
            <w:sz w:val="20"/>
            <w:szCs w:val="20"/>
          </w:rPr>
          <w:t xml:space="preserve"> AG</w:t>
        </w:r>
      </w:hyperlink>
      <w:r w:rsidR="0025688D" w:rsidRPr="009E2DD4">
        <w:rPr>
          <w:rFonts w:ascii="Arial" w:hAnsi="Arial" w:cs="Arial"/>
          <w:sz w:val="20"/>
          <w:szCs w:val="20"/>
        </w:rPr>
        <w:t xml:space="preserve">, </w:t>
      </w:r>
      <w:hyperlink r:id="rId808" w:history="1">
        <w:proofErr w:type="spellStart"/>
        <w:r w:rsidR="0025688D" w:rsidRPr="009E2DD4">
          <w:rPr>
            <w:rFonts w:ascii="Arial" w:hAnsi="Arial" w:cs="Arial"/>
            <w:sz w:val="20"/>
            <w:szCs w:val="20"/>
          </w:rPr>
          <w:t>Ackert</w:t>
        </w:r>
        <w:proofErr w:type="spellEnd"/>
        <w:r w:rsidR="0025688D" w:rsidRPr="009E2DD4">
          <w:rPr>
            <w:rFonts w:ascii="Arial" w:hAnsi="Arial" w:cs="Arial"/>
            <w:sz w:val="20"/>
            <w:szCs w:val="20"/>
          </w:rPr>
          <w:t>-Bicknell CL</w:t>
        </w:r>
      </w:hyperlink>
      <w:r w:rsidR="0025688D" w:rsidRPr="009E2DD4">
        <w:rPr>
          <w:rFonts w:ascii="Arial" w:hAnsi="Arial" w:cs="Arial"/>
          <w:sz w:val="20"/>
          <w:szCs w:val="20"/>
        </w:rPr>
        <w:t xml:space="preserve">, </w:t>
      </w:r>
      <w:hyperlink r:id="rId809" w:history="1">
        <w:r w:rsidR="0025688D" w:rsidRPr="009E2DD4">
          <w:rPr>
            <w:rFonts w:ascii="Arial" w:hAnsi="Arial" w:cs="Arial"/>
            <w:sz w:val="20"/>
            <w:szCs w:val="20"/>
          </w:rPr>
          <w:t>Tobias JH</w:t>
        </w:r>
      </w:hyperlink>
      <w:r w:rsidR="0025688D" w:rsidRPr="009E2DD4">
        <w:rPr>
          <w:rFonts w:ascii="Arial" w:hAnsi="Arial" w:cs="Arial"/>
          <w:sz w:val="20"/>
          <w:szCs w:val="20"/>
        </w:rPr>
        <w:t xml:space="preserve">, </w:t>
      </w:r>
      <w:hyperlink r:id="rId810" w:history="1">
        <w:r w:rsidR="0025688D" w:rsidRPr="009E2DD4">
          <w:rPr>
            <w:rFonts w:ascii="Arial" w:hAnsi="Arial" w:cs="Arial"/>
            <w:sz w:val="20"/>
            <w:szCs w:val="20"/>
          </w:rPr>
          <w:t>Evans DM</w:t>
        </w:r>
      </w:hyperlink>
      <w:r w:rsidR="0025688D" w:rsidRPr="009E2DD4">
        <w:rPr>
          <w:rFonts w:ascii="Arial" w:hAnsi="Arial" w:cs="Arial"/>
          <w:sz w:val="20"/>
          <w:szCs w:val="20"/>
        </w:rPr>
        <w:t xml:space="preserve">, </w:t>
      </w:r>
      <w:hyperlink r:id="rId811" w:history="1">
        <w:proofErr w:type="spellStart"/>
        <w:r w:rsidR="0025688D" w:rsidRPr="009E2DD4">
          <w:rPr>
            <w:rFonts w:ascii="Arial" w:hAnsi="Arial" w:cs="Arial"/>
            <w:sz w:val="20"/>
            <w:szCs w:val="20"/>
          </w:rPr>
          <w:t>Rivadeneira</w:t>
        </w:r>
        <w:proofErr w:type="spellEnd"/>
        <w:r w:rsidR="0025688D" w:rsidRPr="009E2DD4">
          <w:rPr>
            <w:rFonts w:ascii="Arial" w:hAnsi="Arial" w:cs="Arial"/>
            <w:sz w:val="20"/>
            <w:szCs w:val="20"/>
          </w:rPr>
          <w:t xml:space="preserve"> F</w:t>
        </w:r>
      </w:hyperlink>
      <w:r w:rsidR="0025688D" w:rsidRPr="009E2DD4">
        <w:rPr>
          <w:rFonts w:ascii="Arial" w:hAnsi="Arial" w:cs="Arial"/>
          <w:sz w:val="20"/>
          <w:szCs w:val="20"/>
        </w:rPr>
        <w:t xml:space="preserve">. </w:t>
      </w:r>
      <w:r w:rsidR="0025688D" w:rsidRPr="009E2DD4">
        <w:rPr>
          <w:rFonts w:ascii="Arial" w:hAnsi="Arial" w:cs="Arial"/>
          <w:b/>
          <w:i/>
          <w:sz w:val="20"/>
          <w:szCs w:val="20"/>
        </w:rPr>
        <w:t>Life-course genome-wide association study meta-analysis of total body BMD and assessment of age-specific effects.</w:t>
      </w:r>
      <w:r w:rsidR="0025688D" w:rsidRPr="009E2DD4">
        <w:rPr>
          <w:rFonts w:ascii="Arial" w:hAnsi="Arial" w:cs="Arial"/>
          <w:sz w:val="20"/>
          <w:szCs w:val="20"/>
        </w:rPr>
        <w:t xml:space="preserve"> </w:t>
      </w:r>
      <w:hyperlink r:id="rId812" w:tooltip="American journal of human genetics." w:history="1">
        <w:r w:rsidR="0025688D" w:rsidRPr="009E2DD4">
          <w:rPr>
            <w:rFonts w:ascii="Arial" w:hAnsi="Arial" w:cs="Arial"/>
            <w:sz w:val="20"/>
            <w:szCs w:val="20"/>
          </w:rPr>
          <w:t>Am J Hum Genet.</w:t>
        </w:r>
      </w:hyperlink>
      <w:r w:rsidR="0025688D" w:rsidRPr="009E2DD4">
        <w:rPr>
          <w:rFonts w:ascii="Arial" w:hAnsi="Arial" w:cs="Arial"/>
          <w:sz w:val="20"/>
          <w:szCs w:val="20"/>
        </w:rPr>
        <w:t xml:space="preserve"> 2018 Jan 4. Vol 102, issue 1, pp. 88-102. PM: </w:t>
      </w:r>
      <w:r w:rsidR="0025688D" w:rsidRPr="009E2DD4">
        <w:rPr>
          <w:rFonts w:ascii="Arial" w:eastAsiaTheme="minorHAnsi" w:hAnsi="Arial" w:cs="Arial"/>
          <w:sz w:val="20"/>
          <w:szCs w:val="20"/>
        </w:rPr>
        <w:t>29304378</w:t>
      </w:r>
      <w:r w:rsidR="0025688D" w:rsidRPr="009E2DD4">
        <w:rPr>
          <w:rFonts w:ascii="Arial" w:hAnsi="Arial" w:cs="Arial"/>
          <w:sz w:val="20"/>
          <w:szCs w:val="20"/>
        </w:rPr>
        <w:t xml:space="preserve">. </w:t>
      </w:r>
      <w:hyperlink r:id="rId813" w:history="1">
        <w:r w:rsidR="00B61D93" w:rsidRPr="009E2DD4">
          <w:rPr>
            <w:rFonts w:ascii="Arial" w:hAnsi="Arial" w:cs="Arial"/>
            <w:sz w:val="20"/>
            <w:szCs w:val="20"/>
          </w:rPr>
          <w:t>PMC5777980</w:t>
        </w:r>
      </w:hyperlink>
      <w:r w:rsidR="00B61D93" w:rsidRPr="009E2DD4">
        <w:rPr>
          <w:rFonts w:ascii="Arial" w:hAnsi="Arial" w:cs="Arial"/>
          <w:sz w:val="20"/>
          <w:szCs w:val="20"/>
        </w:rPr>
        <w:t>.</w:t>
      </w:r>
    </w:p>
    <w:p w14:paraId="4EC6B728" w14:textId="77777777" w:rsidR="003025BB" w:rsidRPr="00367C42" w:rsidRDefault="003025BB" w:rsidP="00367C42">
      <w:proofErr w:type="spellStart"/>
      <w:r w:rsidRPr="00004AD8">
        <w:rPr>
          <w:rFonts w:ascii="Arial" w:hAnsi="Arial" w:cs="Arial"/>
          <w:sz w:val="20"/>
          <w:szCs w:val="20"/>
        </w:rPr>
        <w:t>Meuwese</w:t>
      </w:r>
      <w:proofErr w:type="spellEnd"/>
      <w:r w:rsidRPr="00004AD8">
        <w:rPr>
          <w:rFonts w:ascii="Arial" w:hAnsi="Arial" w:cs="Arial"/>
          <w:sz w:val="20"/>
          <w:szCs w:val="20"/>
        </w:rPr>
        <w:t xml:space="preserve"> CL, van </w:t>
      </w:r>
      <w:proofErr w:type="spellStart"/>
      <w:r w:rsidRPr="00004AD8">
        <w:rPr>
          <w:rFonts w:ascii="Arial" w:hAnsi="Arial" w:cs="Arial"/>
          <w:sz w:val="20"/>
          <w:szCs w:val="20"/>
        </w:rPr>
        <w:t>Diepen</w:t>
      </w:r>
      <w:proofErr w:type="spellEnd"/>
      <w:r w:rsidRPr="00004AD8">
        <w:rPr>
          <w:rFonts w:ascii="Arial" w:hAnsi="Arial" w:cs="Arial"/>
          <w:sz w:val="20"/>
          <w:szCs w:val="20"/>
        </w:rPr>
        <w:t xml:space="preserve"> M, Cappola AR, Sarnak MJ, Shlipak MG, Bauer DC, Fried LP, </w:t>
      </w:r>
      <w:proofErr w:type="spellStart"/>
      <w:r w:rsidRPr="00004AD8">
        <w:rPr>
          <w:rFonts w:ascii="Arial" w:hAnsi="Arial" w:cs="Arial"/>
          <w:sz w:val="20"/>
          <w:szCs w:val="20"/>
        </w:rPr>
        <w:t>Iacoviello</w:t>
      </w:r>
      <w:proofErr w:type="spellEnd"/>
      <w:r w:rsidRPr="00004AD8">
        <w:rPr>
          <w:rFonts w:ascii="Arial" w:hAnsi="Arial" w:cs="Arial"/>
          <w:sz w:val="20"/>
          <w:szCs w:val="20"/>
        </w:rPr>
        <w:t xml:space="preserve"> M, Vaes B, </w:t>
      </w:r>
      <w:proofErr w:type="spellStart"/>
      <w:r w:rsidRPr="00004AD8">
        <w:rPr>
          <w:rFonts w:ascii="Arial" w:hAnsi="Arial" w:cs="Arial"/>
          <w:sz w:val="20"/>
          <w:szCs w:val="20"/>
        </w:rPr>
        <w:t>Degryse</w:t>
      </w:r>
      <w:proofErr w:type="spellEnd"/>
      <w:r w:rsidRPr="00004AD8">
        <w:rPr>
          <w:rFonts w:ascii="Arial" w:hAnsi="Arial" w:cs="Arial"/>
          <w:sz w:val="20"/>
          <w:szCs w:val="20"/>
        </w:rPr>
        <w:t xml:space="preserve"> J, </w:t>
      </w:r>
      <w:proofErr w:type="spellStart"/>
      <w:r w:rsidRPr="00004AD8">
        <w:rPr>
          <w:rFonts w:ascii="Arial" w:hAnsi="Arial" w:cs="Arial"/>
          <w:sz w:val="20"/>
          <w:szCs w:val="20"/>
        </w:rPr>
        <w:t>Khaw</w:t>
      </w:r>
      <w:proofErr w:type="spellEnd"/>
      <w:r w:rsidRPr="00004AD8">
        <w:rPr>
          <w:rFonts w:ascii="Arial" w:hAnsi="Arial" w:cs="Arial"/>
          <w:sz w:val="20"/>
          <w:szCs w:val="20"/>
        </w:rPr>
        <w:t xml:space="preserve"> KT, </w:t>
      </w:r>
      <w:proofErr w:type="spellStart"/>
      <w:r w:rsidRPr="00004AD8">
        <w:rPr>
          <w:rFonts w:ascii="Arial" w:hAnsi="Arial" w:cs="Arial"/>
          <w:sz w:val="20"/>
          <w:szCs w:val="20"/>
        </w:rPr>
        <w:t>Luben</w:t>
      </w:r>
      <w:proofErr w:type="spellEnd"/>
      <w:r w:rsidRPr="00004AD8">
        <w:rPr>
          <w:rFonts w:ascii="Arial" w:hAnsi="Arial" w:cs="Arial"/>
          <w:sz w:val="20"/>
          <w:szCs w:val="20"/>
        </w:rPr>
        <w:t xml:space="preserve"> RN, </w:t>
      </w:r>
      <w:proofErr w:type="spellStart"/>
      <w:r w:rsidRPr="00004AD8">
        <w:rPr>
          <w:rFonts w:ascii="Arial" w:hAnsi="Arial" w:cs="Arial"/>
          <w:sz w:val="20"/>
          <w:szCs w:val="20"/>
        </w:rPr>
        <w:t>Åsvold</w:t>
      </w:r>
      <w:proofErr w:type="spellEnd"/>
      <w:r w:rsidRPr="00004AD8">
        <w:rPr>
          <w:rFonts w:ascii="Arial" w:hAnsi="Arial" w:cs="Arial"/>
          <w:sz w:val="20"/>
          <w:szCs w:val="20"/>
        </w:rPr>
        <w:t xml:space="preserve"> BO, </w:t>
      </w:r>
      <w:proofErr w:type="spellStart"/>
      <w:r w:rsidRPr="00004AD8">
        <w:rPr>
          <w:rFonts w:ascii="Arial" w:hAnsi="Arial" w:cs="Arial"/>
          <w:sz w:val="20"/>
          <w:szCs w:val="20"/>
        </w:rPr>
        <w:t>Bjøro</w:t>
      </w:r>
      <w:proofErr w:type="spellEnd"/>
      <w:r w:rsidRPr="00004AD8">
        <w:rPr>
          <w:rFonts w:ascii="Arial" w:hAnsi="Arial" w:cs="Arial"/>
          <w:sz w:val="20"/>
          <w:szCs w:val="20"/>
        </w:rPr>
        <w:t xml:space="preserve"> T, </w:t>
      </w:r>
      <w:proofErr w:type="spellStart"/>
      <w:r w:rsidRPr="00004AD8">
        <w:rPr>
          <w:rFonts w:ascii="Arial" w:hAnsi="Arial" w:cs="Arial"/>
          <w:sz w:val="20"/>
          <w:szCs w:val="20"/>
        </w:rPr>
        <w:t>Vatten</w:t>
      </w:r>
      <w:proofErr w:type="spellEnd"/>
      <w:r w:rsidRPr="00004AD8">
        <w:rPr>
          <w:rFonts w:ascii="Arial" w:hAnsi="Arial" w:cs="Arial"/>
          <w:sz w:val="20"/>
          <w:szCs w:val="20"/>
        </w:rPr>
        <w:t xml:space="preserve"> LJ, de </w:t>
      </w:r>
      <w:proofErr w:type="spellStart"/>
      <w:r w:rsidRPr="00004AD8">
        <w:rPr>
          <w:rFonts w:ascii="Arial" w:hAnsi="Arial" w:cs="Arial"/>
          <w:sz w:val="20"/>
          <w:szCs w:val="20"/>
        </w:rPr>
        <w:t>Craen</w:t>
      </w:r>
      <w:proofErr w:type="spellEnd"/>
      <w:r w:rsidRPr="00004AD8">
        <w:rPr>
          <w:rFonts w:ascii="Arial" w:hAnsi="Arial" w:cs="Arial"/>
          <w:sz w:val="20"/>
          <w:szCs w:val="20"/>
        </w:rPr>
        <w:t xml:space="preserve"> AJM, Trompet S, </w:t>
      </w:r>
      <w:proofErr w:type="spellStart"/>
      <w:r w:rsidRPr="00004AD8">
        <w:rPr>
          <w:rFonts w:ascii="Arial" w:hAnsi="Arial" w:cs="Arial"/>
          <w:sz w:val="20"/>
          <w:szCs w:val="20"/>
        </w:rPr>
        <w:t>Iervasi</w:t>
      </w:r>
      <w:proofErr w:type="spellEnd"/>
      <w:r w:rsidRPr="00004AD8">
        <w:rPr>
          <w:rFonts w:ascii="Arial" w:hAnsi="Arial" w:cs="Arial"/>
          <w:sz w:val="20"/>
          <w:szCs w:val="20"/>
        </w:rPr>
        <w:t xml:space="preserve"> G, Molinaro S, </w:t>
      </w:r>
      <w:proofErr w:type="spellStart"/>
      <w:r w:rsidRPr="00004AD8">
        <w:rPr>
          <w:rFonts w:ascii="Arial" w:hAnsi="Arial" w:cs="Arial"/>
          <w:sz w:val="20"/>
          <w:szCs w:val="20"/>
        </w:rPr>
        <w:t>Ceresini</w:t>
      </w:r>
      <w:proofErr w:type="spellEnd"/>
      <w:r w:rsidRPr="00004AD8">
        <w:rPr>
          <w:rFonts w:ascii="Arial" w:hAnsi="Arial" w:cs="Arial"/>
          <w:sz w:val="20"/>
          <w:szCs w:val="20"/>
        </w:rPr>
        <w:t xml:space="preserve"> G, </w:t>
      </w:r>
      <w:proofErr w:type="spellStart"/>
      <w:r w:rsidRPr="00004AD8">
        <w:rPr>
          <w:rFonts w:ascii="Arial" w:hAnsi="Arial" w:cs="Arial"/>
          <w:sz w:val="20"/>
          <w:szCs w:val="20"/>
        </w:rPr>
        <w:t>Ferrucci</w:t>
      </w:r>
      <w:proofErr w:type="spellEnd"/>
      <w:r w:rsidRPr="00004AD8">
        <w:rPr>
          <w:rFonts w:ascii="Arial" w:hAnsi="Arial" w:cs="Arial"/>
          <w:sz w:val="20"/>
          <w:szCs w:val="20"/>
        </w:rPr>
        <w:t xml:space="preserve"> L, </w:t>
      </w:r>
      <w:proofErr w:type="spellStart"/>
      <w:r w:rsidRPr="00004AD8">
        <w:rPr>
          <w:rFonts w:ascii="Arial" w:hAnsi="Arial" w:cs="Arial"/>
          <w:sz w:val="20"/>
          <w:szCs w:val="20"/>
        </w:rPr>
        <w:t>Dullaart</w:t>
      </w:r>
      <w:proofErr w:type="spellEnd"/>
      <w:r w:rsidRPr="00004AD8">
        <w:rPr>
          <w:rFonts w:ascii="Arial" w:hAnsi="Arial" w:cs="Arial"/>
          <w:sz w:val="20"/>
          <w:szCs w:val="20"/>
        </w:rPr>
        <w:t xml:space="preserve"> RPF, Bakker SJL, </w:t>
      </w:r>
      <w:proofErr w:type="spellStart"/>
      <w:r w:rsidRPr="00004AD8">
        <w:rPr>
          <w:rFonts w:ascii="Arial" w:hAnsi="Arial" w:cs="Arial"/>
          <w:sz w:val="20"/>
          <w:szCs w:val="20"/>
        </w:rPr>
        <w:t>Jukema</w:t>
      </w:r>
      <w:proofErr w:type="spellEnd"/>
      <w:r w:rsidRPr="00004AD8">
        <w:rPr>
          <w:rFonts w:ascii="Arial" w:hAnsi="Arial" w:cs="Arial"/>
          <w:sz w:val="20"/>
          <w:szCs w:val="20"/>
        </w:rPr>
        <w:t xml:space="preserve"> JW, Kearney PM, Stott DJ, </w:t>
      </w:r>
      <w:proofErr w:type="spellStart"/>
      <w:r w:rsidRPr="00004AD8">
        <w:rPr>
          <w:rFonts w:ascii="Arial" w:hAnsi="Arial" w:cs="Arial"/>
          <w:sz w:val="20"/>
          <w:szCs w:val="20"/>
        </w:rPr>
        <w:t>Peeters</w:t>
      </w:r>
      <w:proofErr w:type="spellEnd"/>
      <w:r w:rsidRPr="00004AD8">
        <w:rPr>
          <w:rFonts w:ascii="Arial" w:hAnsi="Arial" w:cs="Arial"/>
          <w:sz w:val="20"/>
          <w:szCs w:val="20"/>
        </w:rPr>
        <w:t xml:space="preserve"> RP, Franco OH, </w:t>
      </w:r>
      <w:proofErr w:type="spellStart"/>
      <w:r w:rsidRPr="00004AD8">
        <w:rPr>
          <w:rFonts w:ascii="Arial" w:hAnsi="Arial" w:cs="Arial"/>
          <w:sz w:val="20"/>
          <w:szCs w:val="20"/>
        </w:rPr>
        <w:t>Völzke</w:t>
      </w:r>
      <w:proofErr w:type="spellEnd"/>
      <w:r w:rsidRPr="00004AD8">
        <w:rPr>
          <w:rFonts w:ascii="Arial" w:hAnsi="Arial" w:cs="Arial"/>
          <w:sz w:val="20"/>
          <w:szCs w:val="20"/>
        </w:rPr>
        <w:t xml:space="preserve"> H, Walsh JP, </w:t>
      </w:r>
      <w:proofErr w:type="spellStart"/>
      <w:r w:rsidRPr="00004AD8">
        <w:rPr>
          <w:rFonts w:ascii="Arial" w:hAnsi="Arial" w:cs="Arial"/>
          <w:sz w:val="20"/>
          <w:szCs w:val="20"/>
        </w:rPr>
        <w:t>Bremner</w:t>
      </w:r>
      <w:proofErr w:type="spellEnd"/>
      <w:r w:rsidRPr="00004AD8">
        <w:rPr>
          <w:rFonts w:ascii="Arial" w:hAnsi="Arial" w:cs="Arial"/>
          <w:sz w:val="20"/>
          <w:szCs w:val="20"/>
        </w:rPr>
        <w:t xml:space="preserve"> A, </w:t>
      </w:r>
      <w:proofErr w:type="spellStart"/>
      <w:r w:rsidRPr="00004AD8">
        <w:rPr>
          <w:rFonts w:ascii="Arial" w:hAnsi="Arial" w:cs="Arial"/>
          <w:sz w:val="20"/>
          <w:szCs w:val="20"/>
        </w:rPr>
        <w:t>Sgarbi</w:t>
      </w:r>
      <w:proofErr w:type="spellEnd"/>
      <w:r w:rsidRPr="00004AD8">
        <w:rPr>
          <w:rFonts w:ascii="Arial" w:hAnsi="Arial" w:cs="Arial"/>
          <w:sz w:val="20"/>
          <w:szCs w:val="20"/>
        </w:rPr>
        <w:t xml:space="preserve"> JA, </w:t>
      </w:r>
      <w:proofErr w:type="spellStart"/>
      <w:r w:rsidRPr="00004AD8">
        <w:rPr>
          <w:rFonts w:ascii="Arial" w:hAnsi="Arial" w:cs="Arial"/>
          <w:sz w:val="20"/>
          <w:szCs w:val="20"/>
        </w:rPr>
        <w:t>Maciel</w:t>
      </w:r>
      <w:proofErr w:type="spellEnd"/>
      <w:r w:rsidRPr="00004AD8">
        <w:rPr>
          <w:rFonts w:ascii="Arial" w:hAnsi="Arial" w:cs="Arial"/>
          <w:sz w:val="20"/>
          <w:szCs w:val="20"/>
        </w:rPr>
        <w:t xml:space="preserve"> RMB, </w:t>
      </w:r>
      <w:proofErr w:type="spellStart"/>
      <w:r w:rsidRPr="00004AD8">
        <w:rPr>
          <w:rFonts w:ascii="Arial" w:hAnsi="Arial" w:cs="Arial"/>
          <w:sz w:val="20"/>
          <w:szCs w:val="20"/>
        </w:rPr>
        <w:t>Imaizumi</w:t>
      </w:r>
      <w:proofErr w:type="spellEnd"/>
      <w:r w:rsidRPr="00004AD8">
        <w:rPr>
          <w:rFonts w:ascii="Arial" w:hAnsi="Arial" w:cs="Arial"/>
          <w:sz w:val="20"/>
          <w:szCs w:val="20"/>
        </w:rPr>
        <w:t xml:space="preserve"> M, </w:t>
      </w:r>
      <w:proofErr w:type="spellStart"/>
      <w:r w:rsidRPr="00004AD8">
        <w:rPr>
          <w:rFonts w:ascii="Arial" w:hAnsi="Arial" w:cs="Arial"/>
          <w:sz w:val="20"/>
          <w:szCs w:val="20"/>
        </w:rPr>
        <w:t>Ohishi</w:t>
      </w:r>
      <w:proofErr w:type="spellEnd"/>
      <w:r w:rsidRPr="00004AD8">
        <w:rPr>
          <w:rFonts w:ascii="Arial" w:hAnsi="Arial" w:cs="Arial"/>
          <w:sz w:val="20"/>
          <w:szCs w:val="20"/>
        </w:rPr>
        <w:t xml:space="preserve"> W, Dekker FW, </w:t>
      </w:r>
      <w:proofErr w:type="spellStart"/>
      <w:r w:rsidRPr="00004AD8">
        <w:rPr>
          <w:rFonts w:ascii="Arial" w:hAnsi="Arial" w:cs="Arial"/>
          <w:sz w:val="20"/>
          <w:szCs w:val="20"/>
        </w:rPr>
        <w:t>Rodond</w:t>
      </w:r>
      <w:r>
        <w:rPr>
          <w:rFonts w:ascii="Arial" w:hAnsi="Arial" w:cs="Arial"/>
          <w:sz w:val="20"/>
          <w:szCs w:val="20"/>
        </w:rPr>
        <w:t>i</w:t>
      </w:r>
      <w:proofErr w:type="spellEnd"/>
      <w:r>
        <w:rPr>
          <w:rFonts w:ascii="Arial" w:hAnsi="Arial" w:cs="Arial"/>
          <w:sz w:val="20"/>
          <w:szCs w:val="20"/>
        </w:rPr>
        <w:t xml:space="preserve"> N, </w:t>
      </w:r>
      <w:proofErr w:type="spellStart"/>
      <w:r>
        <w:rPr>
          <w:rFonts w:ascii="Arial" w:hAnsi="Arial" w:cs="Arial"/>
          <w:sz w:val="20"/>
          <w:szCs w:val="20"/>
        </w:rPr>
        <w:t>Gussekloo</w:t>
      </w:r>
      <w:proofErr w:type="spellEnd"/>
      <w:r>
        <w:rPr>
          <w:rFonts w:ascii="Arial" w:hAnsi="Arial" w:cs="Arial"/>
          <w:sz w:val="20"/>
          <w:szCs w:val="20"/>
        </w:rPr>
        <w:t xml:space="preserve"> J, den </w:t>
      </w:r>
      <w:proofErr w:type="spellStart"/>
      <w:r>
        <w:rPr>
          <w:rFonts w:ascii="Arial" w:hAnsi="Arial" w:cs="Arial"/>
          <w:sz w:val="20"/>
          <w:szCs w:val="20"/>
        </w:rPr>
        <w:t>Elzen</w:t>
      </w:r>
      <w:proofErr w:type="spellEnd"/>
      <w:r>
        <w:rPr>
          <w:rFonts w:ascii="Arial" w:hAnsi="Arial" w:cs="Arial"/>
          <w:sz w:val="20"/>
          <w:szCs w:val="20"/>
        </w:rPr>
        <w:t xml:space="preserve"> WPJ,</w:t>
      </w:r>
      <w:r w:rsidRPr="00004AD8">
        <w:rPr>
          <w:rFonts w:ascii="Arial" w:hAnsi="Arial" w:cs="Arial"/>
          <w:sz w:val="20"/>
          <w:szCs w:val="20"/>
        </w:rPr>
        <w:t xml:space="preserve"> Thyroid Studies Collaboration. </w:t>
      </w:r>
      <w:hyperlink r:id="rId814" w:history="1">
        <w:r w:rsidRPr="00004AD8">
          <w:rPr>
            <w:rFonts w:ascii="Arial" w:hAnsi="Arial" w:cs="Arial"/>
            <w:b/>
            <w:i/>
            <w:sz w:val="20"/>
            <w:szCs w:val="20"/>
          </w:rPr>
          <w:t>Low thyroid function is not associated with an accelerated deterioration in renal function.</w:t>
        </w:r>
      </w:hyperlink>
      <w:r w:rsidRPr="00004AD8">
        <w:rPr>
          <w:rFonts w:ascii="Arial" w:hAnsi="Arial" w:cs="Arial"/>
          <w:b/>
          <w:i/>
          <w:sz w:val="20"/>
          <w:szCs w:val="20"/>
        </w:rPr>
        <w:t xml:space="preserve"> </w:t>
      </w:r>
      <w:r w:rsidRPr="00004AD8">
        <w:rPr>
          <w:rFonts w:ascii="Arial" w:hAnsi="Arial" w:cs="Arial"/>
          <w:sz w:val="20"/>
          <w:szCs w:val="20"/>
        </w:rPr>
        <w:t xml:space="preserve">Nephrol Dial Transplant. 2018 Apr 18. </w:t>
      </w:r>
      <w:proofErr w:type="spellStart"/>
      <w:r w:rsidRPr="00004AD8">
        <w:rPr>
          <w:rFonts w:ascii="Arial" w:hAnsi="Arial" w:cs="Arial"/>
          <w:sz w:val="20"/>
          <w:szCs w:val="20"/>
        </w:rPr>
        <w:t>doi</w:t>
      </w:r>
      <w:proofErr w:type="spellEnd"/>
      <w:r w:rsidRPr="00004AD8">
        <w:rPr>
          <w:rFonts w:ascii="Arial" w:hAnsi="Arial" w:cs="Arial"/>
          <w:sz w:val="20"/>
          <w:szCs w:val="20"/>
        </w:rPr>
        <w:t>: 10.1093/</w:t>
      </w:r>
      <w:proofErr w:type="spellStart"/>
      <w:r w:rsidRPr="00004AD8">
        <w:rPr>
          <w:rFonts w:ascii="Arial" w:hAnsi="Arial" w:cs="Arial"/>
          <w:sz w:val="20"/>
          <w:szCs w:val="20"/>
        </w:rPr>
        <w:t>ndt</w:t>
      </w:r>
      <w:proofErr w:type="spellEnd"/>
      <w:r w:rsidRPr="00004AD8">
        <w:rPr>
          <w:rFonts w:ascii="Arial" w:hAnsi="Arial" w:cs="Arial"/>
          <w:sz w:val="20"/>
          <w:szCs w:val="20"/>
        </w:rPr>
        <w:t>/gfy071. [</w:t>
      </w:r>
      <w:proofErr w:type="spellStart"/>
      <w:r w:rsidRPr="00004AD8">
        <w:rPr>
          <w:rFonts w:ascii="Arial" w:hAnsi="Arial" w:cs="Arial"/>
          <w:sz w:val="20"/>
          <w:szCs w:val="20"/>
        </w:rPr>
        <w:t>Epub</w:t>
      </w:r>
      <w:proofErr w:type="spellEnd"/>
      <w:r w:rsidRPr="00004AD8">
        <w:rPr>
          <w:rFonts w:ascii="Arial" w:hAnsi="Arial" w:cs="Arial"/>
          <w:sz w:val="20"/>
          <w:szCs w:val="20"/>
        </w:rPr>
        <w:t xml:space="preserve"> ahead of print] PM: 29684213.</w:t>
      </w:r>
      <w:r w:rsidR="00367C42" w:rsidRPr="00367C42">
        <w:t xml:space="preserve"> </w:t>
      </w:r>
      <w:hyperlink r:id="rId815" w:history="1">
        <w:r w:rsidR="00367C42" w:rsidRPr="00367C42">
          <w:rPr>
            <w:rFonts w:ascii="Arial" w:hAnsi="Arial" w:cs="Arial"/>
            <w:sz w:val="20"/>
            <w:szCs w:val="20"/>
          </w:rPr>
          <w:t>PMC6452200</w:t>
        </w:r>
      </w:hyperlink>
      <w:r w:rsidR="00367C42" w:rsidRPr="00367C42">
        <w:rPr>
          <w:rFonts w:ascii="Arial" w:hAnsi="Arial" w:cs="Arial"/>
          <w:sz w:val="20"/>
          <w:szCs w:val="20"/>
        </w:rPr>
        <w:t>.</w:t>
      </w:r>
    </w:p>
    <w:p w14:paraId="386D53F8" w14:textId="77777777" w:rsidR="008429D4" w:rsidRPr="00807EAD" w:rsidRDefault="008429D4" w:rsidP="00807EAD">
      <w:proofErr w:type="spellStart"/>
      <w:r w:rsidRPr="001F1414">
        <w:rPr>
          <w:rFonts w:ascii="Arial" w:hAnsi="Arial" w:cs="Arial"/>
          <w:sz w:val="20"/>
          <w:szCs w:val="20"/>
        </w:rPr>
        <w:t>Monin</w:t>
      </w:r>
      <w:proofErr w:type="spellEnd"/>
      <w:r w:rsidRPr="001F1414">
        <w:rPr>
          <w:rFonts w:ascii="Arial" w:hAnsi="Arial" w:cs="Arial"/>
          <w:sz w:val="20"/>
          <w:szCs w:val="20"/>
        </w:rPr>
        <w:t xml:space="preserve"> JK, Doyle M, Van Ness PH, Schulz R, </w:t>
      </w:r>
      <w:proofErr w:type="spellStart"/>
      <w:r w:rsidRPr="001F1414">
        <w:rPr>
          <w:rFonts w:ascii="Arial" w:hAnsi="Arial" w:cs="Arial"/>
          <w:sz w:val="20"/>
          <w:szCs w:val="20"/>
        </w:rPr>
        <w:t>Marottoli</w:t>
      </w:r>
      <w:proofErr w:type="spellEnd"/>
      <w:r w:rsidRPr="001F1414">
        <w:rPr>
          <w:rFonts w:ascii="Arial" w:hAnsi="Arial" w:cs="Arial"/>
          <w:sz w:val="20"/>
          <w:szCs w:val="20"/>
        </w:rPr>
        <w:t xml:space="preserve"> RA, </w:t>
      </w:r>
      <w:proofErr w:type="spellStart"/>
      <w:r w:rsidRPr="001F1414">
        <w:rPr>
          <w:rFonts w:ascii="Arial" w:hAnsi="Arial" w:cs="Arial"/>
          <w:sz w:val="20"/>
          <w:szCs w:val="20"/>
        </w:rPr>
        <w:t>Birditt</w:t>
      </w:r>
      <w:proofErr w:type="spellEnd"/>
      <w:r w:rsidRPr="001F1414">
        <w:rPr>
          <w:rFonts w:ascii="Arial" w:hAnsi="Arial" w:cs="Arial"/>
          <w:sz w:val="20"/>
          <w:szCs w:val="20"/>
        </w:rPr>
        <w:t xml:space="preserve"> K, Feeney BC, Kershaw T. </w:t>
      </w:r>
      <w:hyperlink r:id="rId816" w:history="1">
        <w:r w:rsidRPr="001F1414">
          <w:rPr>
            <w:rFonts w:ascii="Arial" w:hAnsi="Arial" w:cs="Arial"/>
            <w:b/>
            <w:i/>
            <w:sz w:val="20"/>
            <w:szCs w:val="20"/>
          </w:rPr>
          <w:t xml:space="preserve">Longitudinal </w:t>
        </w:r>
        <w:r>
          <w:rPr>
            <w:rFonts w:ascii="Arial" w:hAnsi="Arial" w:cs="Arial"/>
            <w:b/>
            <w:i/>
            <w:sz w:val="20"/>
            <w:szCs w:val="20"/>
          </w:rPr>
          <w:t>a</w:t>
        </w:r>
        <w:r w:rsidRPr="001F1414">
          <w:rPr>
            <w:rFonts w:ascii="Arial" w:hAnsi="Arial" w:cs="Arial"/>
            <w:b/>
            <w:i/>
            <w:sz w:val="20"/>
            <w:szCs w:val="20"/>
          </w:rPr>
          <w:t xml:space="preserve">ssociations </w:t>
        </w:r>
        <w:r>
          <w:rPr>
            <w:rFonts w:ascii="Arial" w:hAnsi="Arial" w:cs="Arial"/>
            <w:b/>
            <w:i/>
            <w:sz w:val="20"/>
            <w:szCs w:val="20"/>
          </w:rPr>
          <w:t>b</w:t>
        </w:r>
        <w:r w:rsidRPr="001F1414">
          <w:rPr>
            <w:rFonts w:ascii="Arial" w:hAnsi="Arial" w:cs="Arial"/>
            <w:b/>
            <w:i/>
            <w:sz w:val="20"/>
            <w:szCs w:val="20"/>
          </w:rPr>
          <w:t xml:space="preserve">etween </w:t>
        </w:r>
        <w:r>
          <w:rPr>
            <w:rFonts w:ascii="Arial" w:hAnsi="Arial" w:cs="Arial"/>
            <w:b/>
            <w:i/>
            <w:sz w:val="20"/>
            <w:szCs w:val="20"/>
          </w:rPr>
          <w:t>c</w:t>
        </w:r>
        <w:r w:rsidRPr="001F1414">
          <w:rPr>
            <w:rFonts w:ascii="Arial" w:hAnsi="Arial" w:cs="Arial"/>
            <w:b/>
            <w:i/>
            <w:sz w:val="20"/>
            <w:szCs w:val="20"/>
          </w:rPr>
          <w:t xml:space="preserve">ognitive </w:t>
        </w:r>
        <w:r>
          <w:rPr>
            <w:rFonts w:ascii="Arial" w:hAnsi="Arial" w:cs="Arial"/>
            <w:b/>
            <w:i/>
            <w:sz w:val="20"/>
            <w:szCs w:val="20"/>
          </w:rPr>
          <w:t>f</w:t>
        </w:r>
        <w:r w:rsidRPr="001F1414">
          <w:rPr>
            <w:rFonts w:ascii="Arial" w:hAnsi="Arial" w:cs="Arial"/>
            <w:b/>
            <w:i/>
            <w:sz w:val="20"/>
            <w:szCs w:val="20"/>
          </w:rPr>
          <w:t xml:space="preserve">unctioning and </w:t>
        </w:r>
        <w:r>
          <w:rPr>
            <w:rFonts w:ascii="Arial" w:hAnsi="Arial" w:cs="Arial"/>
            <w:b/>
            <w:i/>
            <w:sz w:val="20"/>
            <w:szCs w:val="20"/>
          </w:rPr>
          <w:t>d</w:t>
        </w:r>
        <w:r w:rsidRPr="001F1414">
          <w:rPr>
            <w:rFonts w:ascii="Arial" w:hAnsi="Arial" w:cs="Arial"/>
            <w:b/>
            <w:i/>
            <w:sz w:val="20"/>
            <w:szCs w:val="20"/>
          </w:rPr>
          <w:t xml:space="preserve">epressive </w:t>
        </w:r>
        <w:r>
          <w:rPr>
            <w:rFonts w:ascii="Arial" w:hAnsi="Arial" w:cs="Arial"/>
            <w:b/>
            <w:i/>
            <w:sz w:val="20"/>
            <w:szCs w:val="20"/>
          </w:rPr>
          <w:t>s</w:t>
        </w:r>
        <w:r w:rsidRPr="001F1414">
          <w:rPr>
            <w:rFonts w:ascii="Arial" w:hAnsi="Arial" w:cs="Arial"/>
            <w:b/>
            <w:i/>
            <w:sz w:val="20"/>
            <w:szCs w:val="20"/>
          </w:rPr>
          <w:t xml:space="preserve">ymptoms </w:t>
        </w:r>
        <w:r>
          <w:rPr>
            <w:rFonts w:ascii="Arial" w:hAnsi="Arial" w:cs="Arial"/>
            <w:b/>
            <w:i/>
            <w:sz w:val="20"/>
            <w:szCs w:val="20"/>
          </w:rPr>
          <w:t>a</w:t>
        </w:r>
        <w:r w:rsidRPr="001F1414">
          <w:rPr>
            <w:rFonts w:ascii="Arial" w:hAnsi="Arial" w:cs="Arial"/>
            <w:b/>
            <w:i/>
            <w:sz w:val="20"/>
            <w:szCs w:val="20"/>
          </w:rPr>
          <w:t xml:space="preserve">mong </w:t>
        </w:r>
        <w:r>
          <w:rPr>
            <w:rFonts w:ascii="Arial" w:hAnsi="Arial" w:cs="Arial"/>
            <w:b/>
            <w:i/>
            <w:sz w:val="20"/>
            <w:szCs w:val="20"/>
          </w:rPr>
          <w:t>o</w:t>
        </w:r>
        <w:r w:rsidRPr="001F1414">
          <w:rPr>
            <w:rFonts w:ascii="Arial" w:hAnsi="Arial" w:cs="Arial"/>
            <w:b/>
            <w:i/>
            <w:sz w:val="20"/>
            <w:szCs w:val="20"/>
          </w:rPr>
          <w:t xml:space="preserve">lder </w:t>
        </w:r>
        <w:r>
          <w:rPr>
            <w:rFonts w:ascii="Arial" w:hAnsi="Arial" w:cs="Arial"/>
            <w:b/>
            <w:i/>
            <w:sz w:val="20"/>
            <w:szCs w:val="20"/>
          </w:rPr>
          <w:t>a</w:t>
        </w:r>
        <w:r w:rsidRPr="001F1414">
          <w:rPr>
            <w:rFonts w:ascii="Arial" w:hAnsi="Arial" w:cs="Arial"/>
            <w:b/>
            <w:i/>
            <w:sz w:val="20"/>
            <w:szCs w:val="20"/>
          </w:rPr>
          <w:t xml:space="preserve">dult </w:t>
        </w:r>
        <w:r>
          <w:rPr>
            <w:rFonts w:ascii="Arial" w:hAnsi="Arial" w:cs="Arial"/>
            <w:b/>
            <w:i/>
            <w:sz w:val="20"/>
            <w:szCs w:val="20"/>
          </w:rPr>
          <w:t>s</w:t>
        </w:r>
        <w:r w:rsidRPr="001F1414">
          <w:rPr>
            <w:rFonts w:ascii="Arial" w:hAnsi="Arial" w:cs="Arial"/>
            <w:b/>
            <w:i/>
            <w:sz w:val="20"/>
            <w:szCs w:val="20"/>
          </w:rPr>
          <w:t>pouses in the Cardiovascular Health Study</w:t>
        </w:r>
        <w:r w:rsidRPr="001F1414">
          <w:rPr>
            <w:rFonts w:ascii="Arial" w:hAnsi="Arial" w:cs="Arial"/>
            <w:sz w:val="20"/>
            <w:szCs w:val="20"/>
          </w:rPr>
          <w:t>.</w:t>
        </w:r>
      </w:hyperlink>
      <w:r w:rsidRPr="001F1414">
        <w:rPr>
          <w:rFonts w:ascii="Arial" w:hAnsi="Arial" w:cs="Arial"/>
          <w:sz w:val="20"/>
          <w:szCs w:val="20"/>
        </w:rPr>
        <w:t xml:space="preserve"> Am J </w:t>
      </w:r>
      <w:proofErr w:type="spellStart"/>
      <w:r w:rsidRPr="001F1414">
        <w:rPr>
          <w:rFonts w:ascii="Arial" w:hAnsi="Arial" w:cs="Arial"/>
          <w:sz w:val="20"/>
          <w:szCs w:val="20"/>
        </w:rPr>
        <w:t>Geriatr</w:t>
      </w:r>
      <w:proofErr w:type="spellEnd"/>
      <w:r w:rsidRPr="001F1414">
        <w:rPr>
          <w:rFonts w:ascii="Arial" w:hAnsi="Arial" w:cs="Arial"/>
          <w:sz w:val="20"/>
          <w:szCs w:val="20"/>
        </w:rPr>
        <w:t xml:space="preserve"> Psychiatry. 2018 Jul 3. </w:t>
      </w:r>
      <w:proofErr w:type="spellStart"/>
      <w:r w:rsidRPr="001F1414">
        <w:rPr>
          <w:rFonts w:ascii="Arial" w:hAnsi="Arial" w:cs="Arial"/>
          <w:sz w:val="20"/>
          <w:szCs w:val="20"/>
        </w:rPr>
        <w:t>pii</w:t>
      </w:r>
      <w:proofErr w:type="spellEnd"/>
      <w:r w:rsidRPr="001F1414">
        <w:rPr>
          <w:rFonts w:ascii="Arial" w:hAnsi="Arial" w:cs="Arial"/>
          <w:sz w:val="20"/>
          <w:szCs w:val="20"/>
        </w:rPr>
        <w:t xml:space="preserve">: S1064-7481(18)30392-0. </w:t>
      </w:r>
      <w:proofErr w:type="spellStart"/>
      <w:r w:rsidRPr="001F1414">
        <w:rPr>
          <w:rFonts w:ascii="Arial" w:hAnsi="Arial" w:cs="Arial"/>
          <w:sz w:val="20"/>
          <w:szCs w:val="20"/>
        </w:rPr>
        <w:t>doi</w:t>
      </w:r>
      <w:proofErr w:type="spellEnd"/>
      <w:r w:rsidRPr="001F1414">
        <w:rPr>
          <w:rFonts w:ascii="Arial" w:hAnsi="Arial" w:cs="Arial"/>
          <w:sz w:val="20"/>
          <w:szCs w:val="20"/>
        </w:rPr>
        <w:t>: 10.1016/j.jagp.2018.06.010. [</w:t>
      </w:r>
      <w:proofErr w:type="spellStart"/>
      <w:r w:rsidRPr="001F1414">
        <w:rPr>
          <w:rFonts w:ascii="Arial" w:hAnsi="Arial" w:cs="Arial"/>
          <w:sz w:val="20"/>
          <w:szCs w:val="20"/>
        </w:rPr>
        <w:t>Epub</w:t>
      </w:r>
      <w:proofErr w:type="spellEnd"/>
      <w:r w:rsidRPr="001F1414">
        <w:rPr>
          <w:rFonts w:ascii="Arial" w:hAnsi="Arial" w:cs="Arial"/>
          <w:sz w:val="20"/>
          <w:szCs w:val="20"/>
        </w:rPr>
        <w:t xml:space="preserve"> ahead of print</w:t>
      </w:r>
      <w:r w:rsidRPr="00875D26">
        <w:rPr>
          <w:rFonts w:ascii="Arial" w:hAnsi="Arial" w:cs="Arial"/>
          <w:sz w:val="20"/>
          <w:szCs w:val="20"/>
        </w:rPr>
        <w:t xml:space="preserve">] PM: </w:t>
      </w:r>
      <w:r w:rsidRPr="009D7DAA">
        <w:rPr>
          <w:rFonts w:ascii="Arial" w:hAnsi="Arial" w:cs="Arial"/>
          <w:sz w:val="20"/>
          <w:szCs w:val="20"/>
        </w:rPr>
        <w:t>30120019</w:t>
      </w:r>
      <w:r w:rsidRPr="00875D26">
        <w:rPr>
          <w:rFonts w:ascii="Arial" w:hAnsi="Arial" w:cs="Arial"/>
          <w:sz w:val="20"/>
          <w:szCs w:val="20"/>
        </w:rPr>
        <w:t>.</w:t>
      </w:r>
      <w:r w:rsidR="00807EAD" w:rsidRPr="00807EAD">
        <w:t xml:space="preserve"> </w:t>
      </w:r>
      <w:hyperlink r:id="rId817" w:history="1">
        <w:r w:rsidR="00807EAD" w:rsidRPr="00807EAD">
          <w:rPr>
            <w:rFonts w:ascii="Arial" w:hAnsi="Arial" w:cs="Arial"/>
            <w:sz w:val="20"/>
            <w:szCs w:val="20"/>
          </w:rPr>
          <w:t>PMC6280660</w:t>
        </w:r>
      </w:hyperlink>
      <w:r w:rsidR="00807EAD">
        <w:rPr>
          <w:rFonts w:ascii="Arial" w:hAnsi="Arial" w:cs="Arial"/>
          <w:sz w:val="20"/>
          <w:szCs w:val="20"/>
        </w:rPr>
        <w:t>.</w:t>
      </w:r>
    </w:p>
    <w:p w14:paraId="553B3426" w14:textId="77777777" w:rsidR="00927CE9" w:rsidRPr="009E2DD4" w:rsidRDefault="00927CE9" w:rsidP="00B61D93">
      <w:pPr>
        <w:rPr>
          <w:rFonts w:ascii="Arial" w:eastAsiaTheme="minorHAnsi" w:hAnsi="Arial" w:cs="Arial"/>
          <w:sz w:val="20"/>
          <w:szCs w:val="20"/>
        </w:rPr>
      </w:pPr>
      <w:r w:rsidRPr="009E2DD4">
        <w:rPr>
          <w:rFonts w:ascii="Arial" w:eastAsiaTheme="minorHAnsi" w:hAnsi="Arial" w:cs="Arial"/>
          <w:sz w:val="20"/>
          <w:szCs w:val="20"/>
        </w:rPr>
        <w:t xml:space="preserve">Mukamal KJ, Siscovick DS, de Boer IH, Ix JH, Kizer JR, </w:t>
      </w:r>
      <w:proofErr w:type="spellStart"/>
      <w:r w:rsidRPr="009E2DD4">
        <w:rPr>
          <w:rFonts w:ascii="Arial" w:eastAsiaTheme="minorHAnsi" w:hAnsi="Arial" w:cs="Arial"/>
          <w:sz w:val="20"/>
          <w:szCs w:val="20"/>
        </w:rPr>
        <w:t>Djoussé</w:t>
      </w:r>
      <w:proofErr w:type="spellEnd"/>
      <w:r w:rsidRPr="009E2DD4">
        <w:rPr>
          <w:rFonts w:ascii="Arial" w:eastAsiaTheme="minorHAnsi" w:hAnsi="Arial" w:cs="Arial"/>
          <w:sz w:val="20"/>
          <w:szCs w:val="20"/>
        </w:rPr>
        <w:t xml:space="preserve"> L, Fitzpatrick AL, Tracy RP, Boyko EJ, Kahn SE, Arnold AM. </w:t>
      </w:r>
      <w:hyperlink r:id="rId818" w:history="1">
        <w:r w:rsidRPr="009E2DD4">
          <w:rPr>
            <w:rFonts w:ascii="Arial" w:hAnsi="Arial" w:cs="Arial"/>
            <w:b/>
            <w:i/>
            <w:sz w:val="20"/>
            <w:szCs w:val="20"/>
          </w:rPr>
          <w:t>Metabolic clusters and outcomes in older adults: The Cardiovascular Health Study.</w:t>
        </w:r>
      </w:hyperlink>
      <w:r w:rsidRPr="009E2DD4">
        <w:rPr>
          <w:rFonts w:ascii="Arial" w:hAnsi="Arial" w:cs="Arial"/>
          <w:b/>
          <w:i/>
          <w:sz w:val="20"/>
          <w:szCs w:val="20"/>
        </w:rPr>
        <w:t xml:space="preserve"> </w:t>
      </w:r>
      <w:r w:rsidRPr="009E2DD4">
        <w:rPr>
          <w:rFonts w:ascii="Arial" w:eastAsiaTheme="minorHAnsi" w:hAnsi="Arial" w:cs="Arial"/>
          <w:sz w:val="20"/>
          <w:szCs w:val="20"/>
        </w:rPr>
        <w:t xml:space="preserve">J Am </w:t>
      </w:r>
      <w:proofErr w:type="spellStart"/>
      <w:r w:rsidRPr="009E2DD4">
        <w:rPr>
          <w:rFonts w:ascii="Arial" w:eastAsiaTheme="minorHAnsi" w:hAnsi="Arial" w:cs="Arial"/>
          <w:sz w:val="20"/>
          <w:szCs w:val="20"/>
        </w:rPr>
        <w:t>Geriatr</w:t>
      </w:r>
      <w:proofErr w:type="spellEnd"/>
      <w:r w:rsidRPr="009E2DD4">
        <w:rPr>
          <w:rFonts w:ascii="Arial" w:eastAsiaTheme="minorHAnsi" w:hAnsi="Arial" w:cs="Arial"/>
          <w:sz w:val="20"/>
          <w:szCs w:val="20"/>
        </w:rPr>
        <w:t xml:space="preserve"> Soc. 2018 Feb. Vol. 66, issue 2, pp. 289-296. PM: 29431855. </w:t>
      </w:r>
      <w:hyperlink r:id="rId819" w:history="1">
        <w:r w:rsidRPr="009E2DD4">
          <w:rPr>
            <w:rFonts w:ascii="Arial" w:eastAsiaTheme="minorHAnsi" w:hAnsi="Arial" w:cs="Arial"/>
            <w:sz w:val="20"/>
            <w:szCs w:val="20"/>
          </w:rPr>
          <w:t>PMC5813705</w:t>
        </w:r>
      </w:hyperlink>
      <w:r w:rsidRPr="009E2DD4">
        <w:rPr>
          <w:rFonts w:ascii="Arial" w:eastAsiaTheme="minorHAnsi" w:hAnsi="Arial" w:cs="Arial"/>
          <w:sz w:val="20"/>
          <w:szCs w:val="20"/>
        </w:rPr>
        <w:t>.</w:t>
      </w:r>
    </w:p>
    <w:p w14:paraId="5B4C7496" w14:textId="77777777" w:rsidR="00E846A8" w:rsidRDefault="00E846A8" w:rsidP="00E846A8">
      <w:pPr>
        <w:pStyle w:val="details"/>
        <w:rPr>
          <w:rFonts w:ascii="Arial" w:hAnsi="Arial" w:cs="Arial"/>
          <w:sz w:val="20"/>
          <w:szCs w:val="20"/>
        </w:rPr>
      </w:pPr>
      <w:r w:rsidRPr="009E2DD4">
        <w:rPr>
          <w:rFonts w:ascii="Arial" w:hAnsi="Arial" w:cs="Arial"/>
          <w:sz w:val="20"/>
          <w:szCs w:val="20"/>
        </w:rPr>
        <w:t xml:space="preserve">Napier MD, </w:t>
      </w:r>
      <w:proofErr w:type="spellStart"/>
      <w:r w:rsidRPr="009E2DD4">
        <w:rPr>
          <w:rFonts w:ascii="Arial" w:hAnsi="Arial" w:cs="Arial"/>
          <w:sz w:val="20"/>
          <w:szCs w:val="20"/>
        </w:rPr>
        <w:t>Franceschini</w:t>
      </w:r>
      <w:proofErr w:type="spellEnd"/>
      <w:r w:rsidRPr="009E2DD4">
        <w:rPr>
          <w:rFonts w:ascii="Arial" w:hAnsi="Arial" w:cs="Arial"/>
          <w:sz w:val="20"/>
          <w:szCs w:val="20"/>
        </w:rPr>
        <w:t xml:space="preserve"> N, </w:t>
      </w:r>
      <w:proofErr w:type="spellStart"/>
      <w:r w:rsidRPr="009E2DD4">
        <w:rPr>
          <w:rFonts w:ascii="Arial" w:hAnsi="Arial" w:cs="Arial"/>
          <w:sz w:val="20"/>
          <w:szCs w:val="20"/>
        </w:rPr>
        <w:t>Gondalia</w:t>
      </w:r>
      <w:proofErr w:type="spellEnd"/>
      <w:r w:rsidRPr="009E2DD4">
        <w:rPr>
          <w:rFonts w:ascii="Arial" w:hAnsi="Arial" w:cs="Arial"/>
          <w:sz w:val="20"/>
          <w:szCs w:val="20"/>
        </w:rPr>
        <w:t xml:space="preserve"> R, Stewart JD, Méndez-</w:t>
      </w:r>
      <w:proofErr w:type="spellStart"/>
      <w:r w:rsidRPr="009E2DD4">
        <w:rPr>
          <w:rFonts w:ascii="Arial" w:hAnsi="Arial" w:cs="Arial"/>
          <w:sz w:val="20"/>
          <w:szCs w:val="20"/>
        </w:rPr>
        <w:t>Giráldez</w:t>
      </w:r>
      <w:proofErr w:type="spellEnd"/>
      <w:r w:rsidRPr="009E2DD4">
        <w:rPr>
          <w:rFonts w:ascii="Arial" w:hAnsi="Arial" w:cs="Arial"/>
          <w:sz w:val="20"/>
          <w:szCs w:val="20"/>
        </w:rPr>
        <w:t xml:space="preserve"> R, </w:t>
      </w:r>
      <w:proofErr w:type="spellStart"/>
      <w:r w:rsidRPr="009E2DD4">
        <w:rPr>
          <w:rFonts w:ascii="Arial" w:hAnsi="Arial" w:cs="Arial"/>
          <w:sz w:val="20"/>
          <w:szCs w:val="20"/>
        </w:rPr>
        <w:t>Sitlani</w:t>
      </w:r>
      <w:proofErr w:type="spellEnd"/>
      <w:r w:rsidRPr="009E2DD4">
        <w:rPr>
          <w:rFonts w:ascii="Arial" w:hAnsi="Arial" w:cs="Arial"/>
          <w:sz w:val="20"/>
          <w:szCs w:val="20"/>
        </w:rPr>
        <w:t xml:space="preserve"> CM, </w:t>
      </w:r>
      <w:proofErr w:type="spellStart"/>
      <w:r w:rsidRPr="009E2DD4">
        <w:rPr>
          <w:rFonts w:ascii="Arial" w:hAnsi="Arial" w:cs="Arial"/>
          <w:sz w:val="20"/>
          <w:szCs w:val="20"/>
        </w:rPr>
        <w:t>Seyerle</w:t>
      </w:r>
      <w:proofErr w:type="spellEnd"/>
      <w:r w:rsidRPr="009E2DD4">
        <w:rPr>
          <w:rFonts w:ascii="Arial" w:hAnsi="Arial" w:cs="Arial"/>
          <w:sz w:val="20"/>
          <w:szCs w:val="20"/>
        </w:rPr>
        <w:t xml:space="preserve"> AA, Highland HM, Li Y, Wilhelmsen KC, Yan S, Duan Q, Roach J, Yao J, Guo X, Taylor KD, Heckbert SR, Rotter JI, North KE, Reiner AP, Zhang ZM, Tinker LF, Liao D, Laurie CC, </w:t>
      </w:r>
      <w:proofErr w:type="spellStart"/>
      <w:r w:rsidRPr="009E2DD4">
        <w:rPr>
          <w:rFonts w:ascii="Arial" w:hAnsi="Arial" w:cs="Arial"/>
          <w:sz w:val="20"/>
          <w:szCs w:val="20"/>
        </w:rPr>
        <w:t>Gogarten</w:t>
      </w:r>
      <w:proofErr w:type="spellEnd"/>
      <w:r w:rsidRPr="009E2DD4">
        <w:rPr>
          <w:rFonts w:ascii="Arial" w:hAnsi="Arial" w:cs="Arial"/>
          <w:sz w:val="20"/>
          <w:szCs w:val="20"/>
        </w:rPr>
        <w:t xml:space="preserve"> SM, Lin HJ, Brody JA, Bartz TM, Psaty BM, Sotoodehnia N, Soliman EZ, Avery CL, </w:t>
      </w:r>
      <w:proofErr w:type="spellStart"/>
      <w:r w:rsidRPr="009E2DD4">
        <w:rPr>
          <w:rFonts w:ascii="Arial" w:hAnsi="Arial" w:cs="Arial"/>
          <w:sz w:val="20"/>
          <w:szCs w:val="20"/>
        </w:rPr>
        <w:t>Whitsel</w:t>
      </w:r>
      <w:proofErr w:type="spellEnd"/>
      <w:r w:rsidRPr="009E2DD4">
        <w:rPr>
          <w:rFonts w:ascii="Arial" w:hAnsi="Arial" w:cs="Arial"/>
          <w:sz w:val="20"/>
          <w:szCs w:val="20"/>
        </w:rPr>
        <w:t xml:space="preserve"> EA. </w:t>
      </w:r>
      <w:hyperlink r:id="rId820" w:history="1">
        <w:r w:rsidRPr="009E2DD4">
          <w:rPr>
            <w:rFonts w:ascii="Arial" w:hAnsi="Arial" w:cs="Arial"/>
            <w:b/>
            <w:i/>
            <w:sz w:val="20"/>
            <w:szCs w:val="20"/>
          </w:rPr>
          <w:t>Genome-wide association study and meta-analysis identify loci associated with ventricular and supraventricular ectopy.</w:t>
        </w:r>
      </w:hyperlink>
      <w:r w:rsidRPr="009E2DD4">
        <w:rPr>
          <w:rFonts w:ascii="Arial" w:hAnsi="Arial" w:cs="Arial"/>
          <w:b/>
          <w:i/>
          <w:sz w:val="20"/>
          <w:szCs w:val="20"/>
        </w:rPr>
        <w:t xml:space="preserve"> </w:t>
      </w:r>
      <w:r w:rsidRPr="009E2DD4">
        <w:rPr>
          <w:rFonts w:ascii="Arial" w:hAnsi="Arial" w:cs="Arial"/>
          <w:sz w:val="20"/>
          <w:szCs w:val="20"/>
        </w:rPr>
        <w:t xml:space="preserve">Sci Rep. 2018 Apr 4. Vol. 8, issue 1, p. 5675. PM: 29618737. </w:t>
      </w:r>
      <w:hyperlink r:id="rId821" w:history="1">
        <w:r w:rsidRPr="009E2DD4">
          <w:rPr>
            <w:rFonts w:ascii="Arial" w:hAnsi="Arial" w:cs="Arial"/>
            <w:sz w:val="20"/>
            <w:szCs w:val="20"/>
          </w:rPr>
          <w:t>PMC5884864</w:t>
        </w:r>
      </w:hyperlink>
      <w:r w:rsidRPr="009E2DD4">
        <w:rPr>
          <w:rFonts w:ascii="Arial" w:hAnsi="Arial" w:cs="Arial"/>
          <w:sz w:val="20"/>
          <w:szCs w:val="20"/>
        </w:rPr>
        <w:t>.</w:t>
      </w:r>
    </w:p>
    <w:p w14:paraId="1F219614" w14:textId="77777777" w:rsidR="008429D4" w:rsidRDefault="008429D4" w:rsidP="00807EAD">
      <w:pPr>
        <w:rPr>
          <w:rFonts w:ascii="Arial" w:hAnsi="Arial" w:cs="Arial"/>
          <w:sz w:val="20"/>
          <w:szCs w:val="20"/>
        </w:rPr>
      </w:pPr>
      <w:r w:rsidRPr="00875D26">
        <w:rPr>
          <w:rFonts w:ascii="Arial" w:hAnsi="Arial" w:cs="Arial"/>
          <w:sz w:val="20"/>
          <w:szCs w:val="20"/>
        </w:rPr>
        <w:t xml:space="preserve">Nicholson CJ, Singh K, </w:t>
      </w:r>
      <w:proofErr w:type="spellStart"/>
      <w:r w:rsidRPr="00875D26">
        <w:rPr>
          <w:rFonts w:ascii="Arial" w:hAnsi="Arial" w:cs="Arial"/>
          <w:sz w:val="20"/>
          <w:szCs w:val="20"/>
        </w:rPr>
        <w:t>Saphirstein</w:t>
      </w:r>
      <w:proofErr w:type="spellEnd"/>
      <w:r w:rsidRPr="00875D26">
        <w:rPr>
          <w:rFonts w:ascii="Arial" w:hAnsi="Arial" w:cs="Arial"/>
          <w:sz w:val="20"/>
          <w:szCs w:val="20"/>
        </w:rPr>
        <w:t xml:space="preserve"> RJ, Gao YZ, Li Q, Chiu JG, Leavis P, </w:t>
      </w:r>
      <w:proofErr w:type="spellStart"/>
      <w:r w:rsidRPr="00875D26">
        <w:rPr>
          <w:rFonts w:ascii="Arial" w:hAnsi="Arial" w:cs="Arial"/>
          <w:sz w:val="20"/>
          <w:szCs w:val="20"/>
        </w:rPr>
        <w:t>Verwoert</w:t>
      </w:r>
      <w:proofErr w:type="spellEnd"/>
      <w:r w:rsidRPr="00875D26">
        <w:rPr>
          <w:rFonts w:ascii="Arial" w:hAnsi="Arial" w:cs="Arial"/>
          <w:sz w:val="20"/>
          <w:szCs w:val="20"/>
        </w:rPr>
        <w:t xml:space="preserve"> GC, Mitchell GF; </w:t>
      </w:r>
      <w:proofErr w:type="spellStart"/>
      <w:r w:rsidRPr="00875D26">
        <w:rPr>
          <w:rFonts w:ascii="Arial" w:hAnsi="Arial" w:cs="Arial"/>
          <w:sz w:val="20"/>
          <w:szCs w:val="20"/>
        </w:rPr>
        <w:t>AortaGen</w:t>
      </w:r>
      <w:proofErr w:type="spellEnd"/>
      <w:r w:rsidRPr="00875D26">
        <w:rPr>
          <w:rFonts w:ascii="Arial" w:hAnsi="Arial" w:cs="Arial"/>
          <w:sz w:val="20"/>
          <w:szCs w:val="20"/>
        </w:rPr>
        <w:t xml:space="preserve"> Consortium, Porter T, Morgan KG. </w:t>
      </w:r>
      <w:r>
        <w:rPr>
          <w:rFonts w:ascii="Arial" w:hAnsi="Arial" w:cs="Arial"/>
          <w:b/>
          <w:i/>
          <w:sz w:val="20"/>
          <w:szCs w:val="20"/>
        </w:rPr>
        <w:t>Reversal of a</w:t>
      </w:r>
      <w:r w:rsidRPr="001F1414">
        <w:rPr>
          <w:rFonts w:ascii="Arial" w:hAnsi="Arial" w:cs="Arial"/>
          <w:b/>
          <w:i/>
          <w:sz w:val="20"/>
          <w:szCs w:val="20"/>
        </w:rPr>
        <w:t>ging-</w:t>
      </w:r>
      <w:r>
        <w:rPr>
          <w:rFonts w:ascii="Arial" w:hAnsi="Arial" w:cs="Arial"/>
          <w:b/>
          <w:i/>
          <w:sz w:val="20"/>
          <w:szCs w:val="20"/>
        </w:rPr>
        <w:t>i</w:t>
      </w:r>
      <w:r w:rsidRPr="001F1414">
        <w:rPr>
          <w:rFonts w:ascii="Arial" w:hAnsi="Arial" w:cs="Arial"/>
          <w:b/>
          <w:i/>
          <w:sz w:val="20"/>
          <w:szCs w:val="20"/>
        </w:rPr>
        <w:t xml:space="preserve">nduced </w:t>
      </w:r>
      <w:r>
        <w:rPr>
          <w:rFonts w:ascii="Arial" w:hAnsi="Arial" w:cs="Arial"/>
          <w:b/>
          <w:i/>
          <w:sz w:val="20"/>
          <w:szCs w:val="20"/>
        </w:rPr>
        <w:t>i</w:t>
      </w:r>
      <w:r w:rsidRPr="001F1414">
        <w:rPr>
          <w:rFonts w:ascii="Arial" w:hAnsi="Arial" w:cs="Arial"/>
          <w:b/>
          <w:i/>
          <w:sz w:val="20"/>
          <w:szCs w:val="20"/>
        </w:rPr>
        <w:t xml:space="preserve">ncreases in </w:t>
      </w:r>
      <w:r>
        <w:rPr>
          <w:rFonts w:ascii="Arial" w:hAnsi="Arial" w:cs="Arial"/>
          <w:b/>
          <w:i/>
          <w:sz w:val="20"/>
          <w:szCs w:val="20"/>
        </w:rPr>
        <w:t>a</w:t>
      </w:r>
      <w:r w:rsidRPr="001F1414">
        <w:rPr>
          <w:rFonts w:ascii="Arial" w:hAnsi="Arial" w:cs="Arial"/>
          <w:b/>
          <w:i/>
          <w:sz w:val="20"/>
          <w:szCs w:val="20"/>
        </w:rPr>
        <w:t xml:space="preserve">ortic </w:t>
      </w:r>
      <w:r>
        <w:rPr>
          <w:rFonts w:ascii="Arial" w:hAnsi="Arial" w:cs="Arial"/>
          <w:b/>
          <w:i/>
          <w:sz w:val="20"/>
          <w:szCs w:val="20"/>
        </w:rPr>
        <w:t>s</w:t>
      </w:r>
      <w:r w:rsidRPr="001F1414">
        <w:rPr>
          <w:rFonts w:ascii="Arial" w:hAnsi="Arial" w:cs="Arial"/>
          <w:b/>
          <w:i/>
          <w:sz w:val="20"/>
          <w:szCs w:val="20"/>
        </w:rPr>
        <w:t xml:space="preserve">tiffness by </w:t>
      </w:r>
      <w:r>
        <w:rPr>
          <w:rFonts w:ascii="Arial" w:hAnsi="Arial" w:cs="Arial"/>
          <w:b/>
          <w:i/>
          <w:sz w:val="20"/>
          <w:szCs w:val="20"/>
        </w:rPr>
        <w:t>t</w:t>
      </w:r>
      <w:r w:rsidRPr="001F1414">
        <w:rPr>
          <w:rFonts w:ascii="Arial" w:hAnsi="Arial" w:cs="Arial"/>
          <w:b/>
          <w:i/>
          <w:sz w:val="20"/>
          <w:szCs w:val="20"/>
        </w:rPr>
        <w:t xml:space="preserve">argeting </w:t>
      </w:r>
      <w:r>
        <w:rPr>
          <w:rFonts w:ascii="Arial" w:hAnsi="Arial" w:cs="Arial"/>
          <w:b/>
          <w:i/>
          <w:sz w:val="20"/>
          <w:szCs w:val="20"/>
        </w:rPr>
        <w:t>c</w:t>
      </w:r>
      <w:r w:rsidRPr="001F1414">
        <w:rPr>
          <w:rFonts w:ascii="Arial" w:hAnsi="Arial" w:cs="Arial"/>
          <w:b/>
          <w:i/>
          <w:sz w:val="20"/>
          <w:szCs w:val="20"/>
        </w:rPr>
        <w:t xml:space="preserve">ytoskeletal </w:t>
      </w:r>
      <w:r>
        <w:rPr>
          <w:rFonts w:ascii="Arial" w:hAnsi="Arial" w:cs="Arial"/>
          <w:b/>
          <w:i/>
          <w:sz w:val="20"/>
          <w:szCs w:val="20"/>
        </w:rPr>
        <w:t>p</w:t>
      </w:r>
      <w:r w:rsidRPr="001F1414">
        <w:rPr>
          <w:rFonts w:ascii="Arial" w:hAnsi="Arial" w:cs="Arial"/>
          <w:b/>
          <w:i/>
          <w:sz w:val="20"/>
          <w:szCs w:val="20"/>
        </w:rPr>
        <w:t>rotein-</w:t>
      </w:r>
      <w:r>
        <w:rPr>
          <w:rFonts w:ascii="Arial" w:hAnsi="Arial" w:cs="Arial"/>
          <w:b/>
          <w:i/>
          <w:sz w:val="20"/>
          <w:szCs w:val="20"/>
        </w:rPr>
        <w:t>p</w:t>
      </w:r>
      <w:r w:rsidRPr="001F1414">
        <w:rPr>
          <w:rFonts w:ascii="Arial" w:hAnsi="Arial" w:cs="Arial"/>
          <w:b/>
          <w:i/>
          <w:sz w:val="20"/>
          <w:szCs w:val="20"/>
        </w:rPr>
        <w:t xml:space="preserve">rotein </w:t>
      </w:r>
      <w:r>
        <w:rPr>
          <w:rFonts w:ascii="Arial" w:hAnsi="Arial" w:cs="Arial"/>
          <w:b/>
          <w:i/>
          <w:sz w:val="20"/>
          <w:szCs w:val="20"/>
        </w:rPr>
        <w:t>i</w:t>
      </w:r>
      <w:r w:rsidRPr="001F1414">
        <w:rPr>
          <w:rFonts w:ascii="Arial" w:hAnsi="Arial" w:cs="Arial"/>
          <w:b/>
          <w:i/>
          <w:sz w:val="20"/>
          <w:szCs w:val="20"/>
        </w:rPr>
        <w:t>nterfaces.</w:t>
      </w:r>
      <w:r>
        <w:rPr>
          <w:rFonts w:ascii="Arial" w:hAnsi="Arial" w:cs="Arial"/>
          <w:sz w:val="20"/>
          <w:szCs w:val="20"/>
        </w:rPr>
        <w:t xml:space="preserve"> J Am Heart Assoc. 2018 Jul 18. Vol. 7, issue </w:t>
      </w:r>
      <w:proofErr w:type="gramStart"/>
      <w:r>
        <w:rPr>
          <w:rFonts w:ascii="Arial" w:hAnsi="Arial" w:cs="Arial"/>
          <w:sz w:val="20"/>
          <w:szCs w:val="20"/>
        </w:rPr>
        <w:t xml:space="preserve">15, </w:t>
      </w:r>
      <w:r w:rsidRPr="00875D26">
        <w:rPr>
          <w:rFonts w:ascii="Arial" w:hAnsi="Arial" w:cs="Arial"/>
          <w:sz w:val="20"/>
          <w:szCs w:val="20"/>
        </w:rPr>
        <w:t xml:space="preserve"> </w:t>
      </w:r>
      <w:proofErr w:type="spellStart"/>
      <w:r w:rsidRPr="00875D26">
        <w:rPr>
          <w:rFonts w:ascii="Arial" w:hAnsi="Arial" w:cs="Arial"/>
          <w:sz w:val="20"/>
          <w:szCs w:val="20"/>
        </w:rPr>
        <w:t>pii</w:t>
      </w:r>
      <w:proofErr w:type="spellEnd"/>
      <w:proofErr w:type="gramEnd"/>
      <w:r w:rsidRPr="00875D26">
        <w:rPr>
          <w:rFonts w:ascii="Arial" w:hAnsi="Arial" w:cs="Arial"/>
          <w:sz w:val="20"/>
          <w:szCs w:val="20"/>
        </w:rPr>
        <w:t>: e008926. PM: 30021807.</w:t>
      </w:r>
      <w:r w:rsidR="00807EAD" w:rsidRPr="00807EAD">
        <w:t xml:space="preserve"> </w:t>
      </w:r>
      <w:hyperlink r:id="rId822" w:history="1">
        <w:r w:rsidR="00807EAD" w:rsidRPr="00807EAD">
          <w:rPr>
            <w:rFonts w:ascii="Arial" w:hAnsi="Arial" w:cs="Arial"/>
            <w:sz w:val="20"/>
            <w:szCs w:val="20"/>
          </w:rPr>
          <w:t>PMC6201469</w:t>
        </w:r>
      </w:hyperlink>
      <w:r w:rsidR="00807EAD">
        <w:rPr>
          <w:rFonts w:ascii="Arial" w:hAnsi="Arial" w:cs="Arial"/>
          <w:sz w:val="20"/>
          <w:szCs w:val="20"/>
        </w:rPr>
        <w:t>.</w:t>
      </w:r>
    </w:p>
    <w:p w14:paraId="66875335" w14:textId="77777777" w:rsidR="00644AD1" w:rsidRPr="00644AD1" w:rsidRDefault="00644AD1" w:rsidP="0026660E">
      <w:pPr>
        <w:rPr>
          <w:rFonts w:ascii="Arial" w:hAnsi="Arial" w:cs="Arial"/>
          <w:sz w:val="20"/>
          <w:szCs w:val="20"/>
        </w:rPr>
      </w:pPr>
      <w:r w:rsidRPr="00644AD1">
        <w:rPr>
          <w:rFonts w:ascii="Arial" w:hAnsi="Arial" w:cs="Arial"/>
          <w:sz w:val="20"/>
          <w:szCs w:val="20"/>
        </w:rPr>
        <w:t>O</w:t>
      </w:r>
      <w:r w:rsidRPr="00644AD1">
        <w:rPr>
          <w:rStyle w:val="docsum-authors"/>
          <w:rFonts w:ascii="Arial" w:hAnsi="Arial" w:cs="Arial"/>
          <w:sz w:val="20"/>
          <w:szCs w:val="20"/>
        </w:rPr>
        <w:t xml:space="preserve">elsner EC, Balte PP, Cassano PA, Couper D, Enright PL, Folsom AR, Hankinson J, Jacobs DR Jr, </w:t>
      </w:r>
      <w:proofErr w:type="spellStart"/>
      <w:r w:rsidRPr="00644AD1">
        <w:rPr>
          <w:rStyle w:val="docsum-authors"/>
          <w:rFonts w:ascii="Arial" w:hAnsi="Arial" w:cs="Arial"/>
          <w:sz w:val="20"/>
          <w:szCs w:val="20"/>
        </w:rPr>
        <w:t>Kalhan</w:t>
      </w:r>
      <w:proofErr w:type="spellEnd"/>
      <w:r w:rsidRPr="00644AD1">
        <w:rPr>
          <w:rStyle w:val="docsum-authors"/>
          <w:rFonts w:ascii="Arial" w:hAnsi="Arial" w:cs="Arial"/>
          <w:sz w:val="20"/>
          <w:szCs w:val="20"/>
        </w:rPr>
        <w:t xml:space="preserve"> R, Kaplan R, Kronmal R, Lange L, Loehr LR, London SJ, </w:t>
      </w:r>
      <w:proofErr w:type="spellStart"/>
      <w:r w:rsidRPr="00644AD1">
        <w:rPr>
          <w:rStyle w:val="docsum-authors"/>
          <w:rFonts w:ascii="Arial" w:hAnsi="Arial" w:cs="Arial"/>
          <w:sz w:val="20"/>
          <w:szCs w:val="20"/>
        </w:rPr>
        <w:t>Navas</w:t>
      </w:r>
      <w:proofErr w:type="spellEnd"/>
      <w:r w:rsidRPr="00644AD1">
        <w:rPr>
          <w:rStyle w:val="docsum-authors"/>
          <w:rFonts w:ascii="Arial" w:hAnsi="Arial" w:cs="Arial"/>
          <w:sz w:val="20"/>
          <w:szCs w:val="20"/>
        </w:rPr>
        <w:t xml:space="preserve"> </w:t>
      </w:r>
      <w:proofErr w:type="spellStart"/>
      <w:r w:rsidRPr="00644AD1">
        <w:rPr>
          <w:rStyle w:val="docsum-authors"/>
          <w:rFonts w:ascii="Arial" w:hAnsi="Arial" w:cs="Arial"/>
          <w:sz w:val="20"/>
          <w:szCs w:val="20"/>
        </w:rPr>
        <w:t>Acien</w:t>
      </w:r>
      <w:proofErr w:type="spellEnd"/>
      <w:r w:rsidRPr="00644AD1">
        <w:rPr>
          <w:rStyle w:val="docsum-authors"/>
          <w:rFonts w:ascii="Arial" w:hAnsi="Arial" w:cs="Arial"/>
          <w:sz w:val="20"/>
          <w:szCs w:val="20"/>
        </w:rPr>
        <w:t xml:space="preserve"> A, Newman AB, O'Connor GT, Schwartz JE, Smith LJ, Yeh F, Zhang Y, Moran AE, </w:t>
      </w:r>
      <w:proofErr w:type="spellStart"/>
      <w:r w:rsidRPr="00644AD1">
        <w:rPr>
          <w:rStyle w:val="docsum-authors"/>
          <w:rFonts w:ascii="Arial" w:hAnsi="Arial" w:cs="Arial"/>
          <w:sz w:val="20"/>
          <w:szCs w:val="20"/>
        </w:rPr>
        <w:t>Mwasongwe</w:t>
      </w:r>
      <w:proofErr w:type="spellEnd"/>
      <w:r w:rsidRPr="00644AD1">
        <w:rPr>
          <w:rStyle w:val="docsum-authors"/>
          <w:rFonts w:ascii="Arial" w:hAnsi="Arial" w:cs="Arial"/>
          <w:sz w:val="20"/>
          <w:szCs w:val="20"/>
        </w:rPr>
        <w:t xml:space="preserve"> S, White WB, </w:t>
      </w:r>
      <w:proofErr w:type="spellStart"/>
      <w:r w:rsidRPr="00644AD1">
        <w:rPr>
          <w:rStyle w:val="docsum-authors"/>
          <w:rFonts w:ascii="Arial" w:hAnsi="Arial" w:cs="Arial"/>
          <w:sz w:val="20"/>
          <w:szCs w:val="20"/>
        </w:rPr>
        <w:t>Yende</w:t>
      </w:r>
      <w:proofErr w:type="spellEnd"/>
      <w:r w:rsidRPr="00644AD1">
        <w:rPr>
          <w:rStyle w:val="docsum-authors"/>
          <w:rFonts w:ascii="Arial" w:hAnsi="Arial" w:cs="Arial"/>
          <w:sz w:val="20"/>
          <w:szCs w:val="20"/>
        </w:rPr>
        <w:t xml:space="preserve"> S, Barr RG. </w:t>
      </w:r>
      <w:r w:rsidRPr="00644AD1">
        <w:rPr>
          <w:rStyle w:val="docsum-authors"/>
          <w:rFonts w:ascii="Arial" w:hAnsi="Arial" w:cs="Arial"/>
          <w:b/>
          <w:bCs/>
          <w:i/>
          <w:iCs/>
          <w:sz w:val="20"/>
          <w:szCs w:val="20"/>
        </w:rPr>
        <w:t xml:space="preserve">Harmonization of respiratory data from 9 US population-cased cohorts: The NHLBI Pooled Cohorts Study. </w:t>
      </w:r>
      <w:r w:rsidRPr="00644AD1">
        <w:rPr>
          <w:rStyle w:val="docsum-journal-citation"/>
          <w:rFonts w:ascii="Arial" w:hAnsi="Arial" w:cs="Arial"/>
          <w:sz w:val="20"/>
          <w:szCs w:val="20"/>
        </w:rPr>
        <w:t xml:space="preserve">Am J Epidemiol. 2018 Nov 1. Vol. 187, issue 11, pp. 2265-2278. </w:t>
      </w:r>
      <w:r w:rsidRPr="00644AD1">
        <w:rPr>
          <w:rStyle w:val="citation-part"/>
          <w:rFonts w:ascii="Arial" w:hAnsi="Arial" w:cs="Arial"/>
          <w:sz w:val="20"/>
          <w:szCs w:val="20"/>
        </w:rPr>
        <w:t xml:space="preserve">PM: </w:t>
      </w:r>
      <w:r w:rsidRPr="00644AD1">
        <w:rPr>
          <w:rStyle w:val="docsum-pmid"/>
          <w:rFonts w:ascii="Arial" w:hAnsi="Arial" w:cs="Arial"/>
          <w:sz w:val="20"/>
          <w:szCs w:val="20"/>
        </w:rPr>
        <w:t xml:space="preserve">29982273. PMC6211239. </w:t>
      </w:r>
    </w:p>
    <w:p w14:paraId="708FFF34" w14:textId="77777777" w:rsidR="0026660E" w:rsidRPr="009E2DD4" w:rsidRDefault="0026660E" w:rsidP="0026660E">
      <w:pPr>
        <w:rPr>
          <w:rStyle w:val="jrnl"/>
          <w:rFonts w:ascii="Arial" w:hAnsi="Arial" w:cs="Arial"/>
          <w:sz w:val="20"/>
          <w:szCs w:val="20"/>
        </w:rPr>
      </w:pPr>
      <w:r w:rsidRPr="009E2DD4">
        <w:rPr>
          <w:rFonts w:ascii="Arial" w:hAnsi="Arial" w:cs="Arial"/>
          <w:sz w:val="20"/>
          <w:szCs w:val="20"/>
        </w:rPr>
        <w:t xml:space="preserve">Olson NC, Raffield LM, Lange LA, Lange EM, Longstreth WT Jr, Chauhan G, </w:t>
      </w:r>
      <w:proofErr w:type="spellStart"/>
      <w:r w:rsidRPr="009E2DD4">
        <w:rPr>
          <w:rFonts w:ascii="Arial" w:hAnsi="Arial" w:cs="Arial"/>
          <w:sz w:val="20"/>
          <w:szCs w:val="20"/>
        </w:rPr>
        <w:t>Debette</w:t>
      </w:r>
      <w:proofErr w:type="spellEnd"/>
      <w:r w:rsidRPr="009E2DD4">
        <w:rPr>
          <w:rFonts w:ascii="Arial" w:hAnsi="Arial" w:cs="Arial"/>
          <w:sz w:val="20"/>
          <w:szCs w:val="20"/>
        </w:rPr>
        <w:t xml:space="preserve"> S, Seshadri S, Reiner AP, Tracy RP. </w:t>
      </w:r>
      <w:hyperlink r:id="rId823" w:history="1">
        <w:r w:rsidRPr="009E2DD4">
          <w:rPr>
            <w:rFonts w:ascii="Arial" w:hAnsi="Arial" w:cs="Arial"/>
            <w:b/>
            <w:i/>
            <w:sz w:val="20"/>
            <w:szCs w:val="20"/>
          </w:rPr>
          <w:t xml:space="preserve">Associations of activated coagulation factor VII and factor </w:t>
        </w:r>
        <w:proofErr w:type="spellStart"/>
        <w:r w:rsidRPr="009E2DD4">
          <w:rPr>
            <w:rFonts w:ascii="Arial" w:hAnsi="Arial" w:cs="Arial"/>
            <w:b/>
            <w:i/>
            <w:sz w:val="20"/>
            <w:szCs w:val="20"/>
          </w:rPr>
          <w:t>VIIa</w:t>
        </w:r>
        <w:proofErr w:type="spellEnd"/>
        <w:r w:rsidRPr="009E2DD4">
          <w:rPr>
            <w:rFonts w:ascii="Arial" w:hAnsi="Arial" w:cs="Arial"/>
            <w:b/>
            <w:i/>
            <w:sz w:val="20"/>
            <w:szCs w:val="20"/>
          </w:rPr>
          <w:t>-antithrombin levels with genome-wide polymorphisms and cardiovascular disease risk.</w:t>
        </w:r>
      </w:hyperlink>
      <w:r w:rsidRPr="009E2DD4">
        <w:rPr>
          <w:rStyle w:val="Hyperlink"/>
          <w:rFonts w:ascii="Arial" w:hAnsi="Arial" w:cs="Arial"/>
          <w:sz w:val="20"/>
          <w:szCs w:val="20"/>
        </w:rPr>
        <w:t xml:space="preserve"> </w:t>
      </w:r>
      <w:r w:rsidRPr="009E2DD4">
        <w:rPr>
          <w:rStyle w:val="jrnl"/>
          <w:rFonts w:ascii="Arial" w:hAnsi="Arial" w:cs="Arial"/>
          <w:sz w:val="20"/>
          <w:szCs w:val="20"/>
        </w:rPr>
        <w:t xml:space="preserve">J </w:t>
      </w:r>
      <w:proofErr w:type="spellStart"/>
      <w:r w:rsidRPr="009E2DD4">
        <w:rPr>
          <w:rStyle w:val="jrnl"/>
          <w:rFonts w:ascii="Arial" w:hAnsi="Arial" w:cs="Arial"/>
          <w:sz w:val="20"/>
          <w:szCs w:val="20"/>
        </w:rPr>
        <w:t>Thromb</w:t>
      </w:r>
      <w:proofErr w:type="spellEnd"/>
      <w:r w:rsidRPr="009E2DD4">
        <w:rPr>
          <w:rStyle w:val="jrnl"/>
          <w:rFonts w:ascii="Arial" w:hAnsi="Arial" w:cs="Arial"/>
          <w:sz w:val="20"/>
          <w:szCs w:val="20"/>
        </w:rPr>
        <w:t xml:space="preserve"> </w:t>
      </w:r>
      <w:proofErr w:type="spellStart"/>
      <w:r w:rsidRPr="009E2DD4">
        <w:rPr>
          <w:rStyle w:val="jrnl"/>
          <w:rFonts w:ascii="Arial" w:hAnsi="Arial" w:cs="Arial"/>
          <w:sz w:val="20"/>
          <w:szCs w:val="20"/>
        </w:rPr>
        <w:t>Haemost</w:t>
      </w:r>
      <w:proofErr w:type="spellEnd"/>
      <w:r w:rsidRPr="009E2DD4">
        <w:rPr>
          <w:rFonts w:ascii="Arial" w:hAnsi="Arial" w:cs="Arial"/>
          <w:sz w:val="20"/>
          <w:szCs w:val="20"/>
        </w:rPr>
        <w:t xml:space="preserve">. </w:t>
      </w:r>
      <w:r w:rsidRPr="009E2DD4">
        <w:rPr>
          <w:rStyle w:val="jrnl"/>
          <w:rFonts w:ascii="Arial" w:hAnsi="Arial" w:cs="Arial"/>
          <w:sz w:val="20"/>
          <w:szCs w:val="20"/>
        </w:rPr>
        <w:t xml:space="preserve">2018 Jan. Vol. 16, issue 1, pp. 19-30. PM: 29112333. </w:t>
      </w:r>
      <w:hyperlink r:id="rId824" w:history="1">
        <w:r w:rsidRPr="009E2DD4">
          <w:rPr>
            <w:rStyle w:val="jrnl"/>
            <w:rFonts w:ascii="Arial" w:hAnsi="Arial" w:cs="Arial"/>
            <w:sz w:val="20"/>
            <w:szCs w:val="20"/>
          </w:rPr>
          <w:t>PMC5760305</w:t>
        </w:r>
      </w:hyperlink>
      <w:r w:rsidRPr="009E2DD4">
        <w:rPr>
          <w:rStyle w:val="jrnl"/>
          <w:rFonts w:ascii="Arial" w:hAnsi="Arial" w:cs="Arial"/>
          <w:sz w:val="20"/>
          <w:szCs w:val="20"/>
        </w:rPr>
        <w:t>.</w:t>
      </w:r>
    </w:p>
    <w:p w14:paraId="5F3E5DC2" w14:textId="77777777" w:rsidR="00927CE9" w:rsidRDefault="00927CE9" w:rsidP="00927CE9">
      <w:pPr>
        <w:pStyle w:val="details"/>
        <w:rPr>
          <w:rFonts w:ascii="Arial" w:eastAsiaTheme="minorHAnsi" w:hAnsi="Arial" w:cs="Arial"/>
          <w:sz w:val="20"/>
          <w:szCs w:val="20"/>
        </w:rPr>
      </w:pPr>
      <w:r w:rsidRPr="00B75245">
        <w:rPr>
          <w:rFonts w:ascii="Arial" w:eastAsiaTheme="minorHAnsi" w:hAnsi="Arial" w:cs="Arial"/>
          <w:sz w:val="20"/>
          <w:szCs w:val="20"/>
        </w:rPr>
        <w:t xml:space="preserve">Pandey A, Omar W, Ayers C, LaMonte M, Klein L, Allen N, </w:t>
      </w:r>
      <w:proofErr w:type="spellStart"/>
      <w:r w:rsidRPr="00B75245">
        <w:rPr>
          <w:rFonts w:ascii="Arial" w:eastAsiaTheme="minorHAnsi" w:hAnsi="Arial" w:cs="Arial"/>
          <w:sz w:val="20"/>
          <w:szCs w:val="20"/>
        </w:rPr>
        <w:t>Kuller</w:t>
      </w:r>
      <w:proofErr w:type="spellEnd"/>
      <w:r w:rsidRPr="00B75245">
        <w:rPr>
          <w:rFonts w:ascii="Arial" w:eastAsiaTheme="minorHAnsi" w:hAnsi="Arial" w:cs="Arial"/>
          <w:sz w:val="20"/>
          <w:szCs w:val="20"/>
        </w:rPr>
        <w:t xml:space="preserve"> LH, Greenland P, Eaton C, Gottdiener JS, Lloyd-Jones D, Berry JD. </w:t>
      </w:r>
      <w:hyperlink r:id="rId825" w:history="1">
        <w:r w:rsidRPr="00B75245">
          <w:rPr>
            <w:rFonts w:ascii="Arial" w:hAnsi="Arial" w:cs="Arial"/>
            <w:b/>
            <w:i/>
            <w:sz w:val="20"/>
            <w:szCs w:val="20"/>
          </w:rPr>
          <w:t>Sex and race differences in lifetime risk of heart failure with preserved ejection fraction and heart failure with reduced ejection fraction.</w:t>
        </w:r>
      </w:hyperlink>
      <w:r w:rsidRPr="00B75245">
        <w:rPr>
          <w:rFonts w:ascii="Arial" w:eastAsiaTheme="minorHAnsi" w:hAnsi="Arial" w:cs="Arial"/>
          <w:sz w:val="20"/>
          <w:szCs w:val="20"/>
        </w:rPr>
        <w:t xml:space="preserve"> Circulation 2018 </w:t>
      </w:r>
      <w:r w:rsidR="00F44C3A" w:rsidRPr="00B75245">
        <w:rPr>
          <w:rFonts w:ascii="Arial" w:eastAsiaTheme="minorHAnsi" w:hAnsi="Arial" w:cs="Arial"/>
          <w:sz w:val="20"/>
          <w:szCs w:val="20"/>
        </w:rPr>
        <w:t>Apr</w:t>
      </w:r>
      <w:r w:rsidRPr="00B75245">
        <w:rPr>
          <w:rFonts w:ascii="Arial" w:eastAsiaTheme="minorHAnsi" w:hAnsi="Arial" w:cs="Arial"/>
          <w:sz w:val="20"/>
          <w:szCs w:val="20"/>
        </w:rPr>
        <w:t xml:space="preserve">. </w:t>
      </w:r>
      <w:r w:rsidR="00F44C3A" w:rsidRPr="00B75245">
        <w:rPr>
          <w:rFonts w:ascii="Arial" w:eastAsiaTheme="minorHAnsi" w:hAnsi="Arial" w:cs="Arial"/>
          <w:sz w:val="20"/>
          <w:szCs w:val="20"/>
        </w:rPr>
        <w:t xml:space="preserve">Vol. 137, issue 17, pp. 1814-1823. </w:t>
      </w:r>
      <w:r w:rsidRPr="00B75245">
        <w:rPr>
          <w:rFonts w:ascii="Arial" w:eastAsiaTheme="minorHAnsi" w:hAnsi="Arial" w:cs="Arial"/>
          <w:sz w:val="20"/>
          <w:szCs w:val="20"/>
        </w:rPr>
        <w:t>PM: 29352072.</w:t>
      </w:r>
      <w:r w:rsidR="00220169" w:rsidRPr="00B75245">
        <w:rPr>
          <w:rFonts w:ascii="Arial" w:eastAsiaTheme="minorHAnsi" w:hAnsi="Arial" w:cs="Arial"/>
          <w:sz w:val="20"/>
          <w:szCs w:val="20"/>
        </w:rPr>
        <w:t xml:space="preserve"> PMC6417883.</w:t>
      </w:r>
    </w:p>
    <w:p w14:paraId="769FBCA8" w14:textId="77777777" w:rsidR="001A63F7" w:rsidRDefault="001A63F7" w:rsidP="008429D4">
      <w:pPr>
        <w:rPr>
          <w:rFonts w:ascii="Arial" w:hAnsi="Arial" w:cs="Arial"/>
          <w:sz w:val="20"/>
          <w:szCs w:val="20"/>
        </w:rPr>
      </w:pPr>
      <w:bookmarkStart w:id="77" w:name="_Hlk17211905"/>
      <w:r>
        <w:rPr>
          <w:rFonts w:ascii="Arial" w:hAnsi="Arial" w:cs="Arial"/>
          <w:sz w:val="20"/>
          <w:szCs w:val="20"/>
        </w:rPr>
        <w:t>P</w:t>
      </w:r>
      <w:r w:rsidRPr="00C90635">
        <w:rPr>
          <w:rFonts w:ascii="Arial" w:hAnsi="Arial" w:cs="Arial"/>
          <w:sz w:val="20"/>
          <w:szCs w:val="20"/>
        </w:rPr>
        <w:t>eloso GM, van der Lee SJ</w:t>
      </w:r>
      <w:r>
        <w:rPr>
          <w:rFonts w:ascii="Arial" w:hAnsi="Arial" w:cs="Arial"/>
          <w:sz w:val="20"/>
          <w:szCs w:val="20"/>
        </w:rPr>
        <w:t>,</w:t>
      </w:r>
      <w:r w:rsidRPr="00C90635">
        <w:rPr>
          <w:rFonts w:ascii="Arial" w:hAnsi="Arial" w:cs="Arial"/>
          <w:sz w:val="20"/>
          <w:szCs w:val="20"/>
        </w:rPr>
        <w:t xml:space="preserve"> International Genomics of Alzheimer's Project</w:t>
      </w:r>
      <w:r>
        <w:rPr>
          <w:rFonts w:ascii="Arial" w:hAnsi="Arial" w:cs="Arial"/>
          <w:sz w:val="20"/>
          <w:szCs w:val="20"/>
        </w:rPr>
        <w:t xml:space="preserve"> </w:t>
      </w:r>
      <w:r w:rsidRPr="00C90635">
        <w:rPr>
          <w:rFonts w:ascii="Arial" w:hAnsi="Arial" w:cs="Arial"/>
          <w:sz w:val="20"/>
          <w:szCs w:val="20"/>
        </w:rPr>
        <w:t xml:space="preserve">(IGAP), </w:t>
      </w:r>
      <w:proofErr w:type="spellStart"/>
      <w:r w:rsidRPr="00C90635">
        <w:rPr>
          <w:rFonts w:ascii="Arial" w:hAnsi="Arial" w:cs="Arial"/>
          <w:sz w:val="20"/>
          <w:szCs w:val="20"/>
        </w:rPr>
        <w:t>Destefano</w:t>
      </w:r>
      <w:proofErr w:type="spellEnd"/>
      <w:r w:rsidRPr="00C90635">
        <w:rPr>
          <w:rFonts w:ascii="Arial" w:hAnsi="Arial" w:cs="Arial"/>
          <w:sz w:val="20"/>
          <w:szCs w:val="20"/>
        </w:rPr>
        <w:t xml:space="preserve"> AL, </w:t>
      </w:r>
      <w:proofErr w:type="spellStart"/>
      <w:r w:rsidRPr="00C90635">
        <w:rPr>
          <w:rFonts w:ascii="Arial" w:hAnsi="Arial" w:cs="Arial"/>
          <w:sz w:val="20"/>
          <w:szCs w:val="20"/>
        </w:rPr>
        <w:t>Seshardi</w:t>
      </w:r>
      <w:proofErr w:type="spellEnd"/>
      <w:r w:rsidRPr="00C90635">
        <w:rPr>
          <w:rFonts w:ascii="Arial" w:hAnsi="Arial" w:cs="Arial"/>
          <w:sz w:val="20"/>
          <w:szCs w:val="20"/>
        </w:rPr>
        <w:t xml:space="preserve"> S. </w:t>
      </w:r>
      <w:r w:rsidRPr="00C90635">
        <w:rPr>
          <w:rFonts w:ascii="Arial" w:hAnsi="Arial" w:cs="Arial"/>
          <w:b/>
          <w:i/>
          <w:sz w:val="20"/>
          <w:szCs w:val="20"/>
        </w:rPr>
        <w:t>Genetically elevated high-density lipoprotein cholesterol through the cholesteryl ester transfer protein gene does not associate with risk of Alzheimer's disease.</w:t>
      </w:r>
      <w:r w:rsidRPr="00C90635">
        <w:rPr>
          <w:rFonts w:ascii="Arial" w:hAnsi="Arial" w:cs="Arial"/>
          <w:sz w:val="20"/>
          <w:szCs w:val="20"/>
        </w:rPr>
        <w:t xml:space="preserve"> </w:t>
      </w:r>
      <w:proofErr w:type="spellStart"/>
      <w:r w:rsidRPr="00C90635">
        <w:rPr>
          <w:rFonts w:ascii="Arial" w:hAnsi="Arial" w:cs="Arial"/>
          <w:sz w:val="20"/>
          <w:szCs w:val="20"/>
        </w:rPr>
        <w:t>Alzheimers</w:t>
      </w:r>
      <w:proofErr w:type="spellEnd"/>
      <w:r w:rsidRPr="00C90635">
        <w:rPr>
          <w:rFonts w:ascii="Arial" w:hAnsi="Arial" w:cs="Arial"/>
          <w:sz w:val="20"/>
          <w:szCs w:val="20"/>
        </w:rPr>
        <w:t xml:space="preserve"> Dement (</w:t>
      </w:r>
      <w:proofErr w:type="spellStart"/>
      <w:r w:rsidRPr="00C90635">
        <w:rPr>
          <w:rFonts w:ascii="Arial" w:hAnsi="Arial" w:cs="Arial"/>
          <w:sz w:val="20"/>
          <w:szCs w:val="20"/>
        </w:rPr>
        <w:t>Amst</w:t>
      </w:r>
      <w:proofErr w:type="spellEnd"/>
      <w:r w:rsidRPr="00C90635">
        <w:rPr>
          <w:rFonts w:ascii="Arial" w:hAnsi="Arial" w:cs="Arial"/>
          <w:sz w:val="20"/>
          <w:szCs w:val="20"/>
        </w:rPr>
        <w:t>). 2018 Sep</w:t>
      </w:r>
      <w:r>
        <w:rPr>
          <w:rFonts w:ascii="Arial" w:hAnsi="Arial" w:cs="Arial"/>
          <w:sz w:val="20"/>
          <w:szCs w:val="20"/>
        </w:rPr>
        <w:t xml:space="preserve"> </w:t>
      </w:r>
      <w:r w:rsidRPr="00C90635">
        <w:rPr>
          <w:rFonts w:ascii="Arial" w:hAnsi="Arial" w:cs="Arial"/>
          <w:sz w:val="20"/>
          <w:szCs w:val="20"/>
        </w:rPr>
        <w:t>22</w:t>
      </w:r>
      <w:r>
        <w:rPr>
          <w:rFonts w:ascii="Arial" w:hAnsi="Arial" w:cs="Arial"/>
          <w:sz w:val="20"/>
          <w:szCs w:val="20"/>
        </w:rPr>
        <w:t xml:space="preserve">. Vol. </w:t>
      </w:r>
      <w:r w:rsidRPr="00C90635">
        <w:rPr>
          <w:rFonts w:ascii="Arial" w:hAnsi="Arial" w:cs="Arial"/>
          <w:sz w:val="20"/>
          <w:szCs w:val="20"/>
        </w:rPr>
        <w:t>10</w:t>
      </w:r>
      <w:r>
        <w:rPr>
          <w:rFonts w:ascii="Arial" w:hAnsi="Arial" w:cs="Arial"/>
          <w:sz w:val="20"/>
          <w:szCs w:val="20"/>
        </w:rPr>
        <w:t xml:space="preserve">, pp. </w:t>
      </w:r>
      <w:r w:rsidRPr="00C90635">
        <w:rPr>
          <w:rFonts w:ascii="Arial" w:hAnsi="Arial" w:cs="Arial"/>
          <w:sz w:val="20"/>
          <w:szCs w:val="20"/>
        </w:rPr>
        <w:t>595-598</w:t>
      </w:r>
      <w:r>
        <w:rPr>
          <w:rFonts w:ascii="Arial" w:hAnsi="Arial" w:cs="Arial"/>
          <w:sz w:val="20"/>
          <w:szCs w:val="20"/>
        </w:rPr>
        <w:t xml:space="preserve">. </w:t>
      </w:r>
      <w:r w:rsidRPr="00C90635">
        <w:rPr>
          <w:rFonts w:ascii="Arial" w:hAnsi="Arial" w:cs="Arial"/>
          <w:sz w:val="20"/>
          <w:szCs w:val="20"/>
        </w:rPr>
        <w:t>PM:</w:t>
      </w:r>
      <w:r>
        <w:rPr>
          <w:rFonts w:ascii="Arial" w:hAnsi="Arial" w:cs="Arial"/>
          <w:sz w:val="20"/>
          <w:szCs w:val="20"/>
        </w:rPr>
        <w:t xml:space="preserve"> </w:t>
      </w:r>
      <w:r w:rsidRPr="00C90635">
        <w:rPr>
          <w:rFonts w:ascii="Arial" w:hAnsi="Arial" w:cs="Arial"/>
          <w:sz w:val="20"/>
          <w:szCs w:val="20"/>
        </w:rPr>
        <w:t>30422133</w:t>
      </w:r>
      <w:r>
        <w:rPr>
          <w:rFonts w:ascii="Arial" w:hAnsi="Arial" w:cs="Arial"/>
          <w:sz w:val="20"/>
          <w:szCs w:val="20"/>
        </w:rPr>
        <w:t>. P</w:t>
      </w:r>
      <w:r w:rsidRPr="00C90635">
        <w:rPr>
          <w:rFonts w:ascii="Arial" w:hAnsi="Arial" w:cs="Arial"/>
          <w:sz w:val="20"/>
          <w:szCs w:val="20"/>
        </w:rPr>
        <w:t>MC6215982.</w:t>
      </w:r>
    </w:p>
    <w:bookmarkEnd w:id="77"/>
    <w:p w14:paraId="6915696C" w14:textId="77777777" w:rsidR="008429D4" w:rsidRDefault="008429D4" w:rsidP="008429D4">
      <w:pPr>
        <w:pStyle w:val="details"/>
        <w:rPr>
          <w:rFonts w:ascii="Arial" w:hAnsi="Arial" w:cs="Arial"/>
          <w:sz w:val="20"/>
          <w:szCs w:val="20"/>
        </w:rPr>
      </w:pPr>
      <w:proofErr w:type="spellStart"/>
      <w:r w:rsidRPr="00875D26">
        <w:rPr>
          <w:rFonts w:ascii="Arial" w:hAnsi="Arial" w:cs="Arial"/>
          <w:sz w:val="20"/>
          <w:szCs w:val="20"/>
        </w:rPr>
        <w:t>Prins</w:t>
      </w:r>
      <w:proofErr w:type="spellEnd"/>
      <w:r w:rsidRPr="00875D26">
        <w:rPr>
          <w:rFonts w:ascii="Arial" w:hAnsi="Arial" w:cs="Arial"/>
          <w:sz w:val="20"/>
          <w:szCs w:val="20"/>
        </w:rPr>
        <w:t xml:space="preserve"> BP, Mead TJ, Brody JA, </w:t>
      </w:r>
      <w:proofErr w:type="spellStart"/>
      <w:r w:rsidRPr="00875D26">
        <w:rPr>
          <w:rFonts w:ascii="Arial" w:hAnsi="Arial" w:cs="Arial"/>
          <w:sz w:val="20"/>
          <w:szCs w:val="20"/>
        </w:rPr>
        <w:t>Sveinbjornsson</w:t>
      </w:r>
      <w:proofErr w:type="spellEnd"/>
      <w:r w:rsidRPr="00875D26">
        <w:rPr>
          <w:rFonts w:ascii="Arial" w:hAnsi="Arial" w:cs="Arial"/>
          <w:sz w:val="20"/>
          <w:szCs w:val="20"/>
        </w:rPr>
        <w:t xml:space="preserve"> G, </w:t>
      </w:r>
      <w:proofErr w:type="spellStart"/>
      <w:r w:rsidRPr="00875D26">
        <w:rPr>
          <w:rFonts w:ascii="Arial" w:hAnsi="Arial" w:cs="Arial"/>
          <w:sz w:val="20"/>
          <w:szCs w:val="20"/>
        </w:rPr>
        <w:t>Ntalla</w:t>
      </w:r>
      <w:proofErr w:type="spellEnd"/>
      <w:r w:rsidRPr="00875D26">
        <w:rPr>
          <w:rFonts w:ascii="Arial" w:hAnsi="Arial" w:cs="Arial"/>
          <w:sz w:val="20"/>
          <w:szCs w:val="20"/>
        </w:rPr>
        <w:t xml:space="preserve"> I, </w:t>
      </w:r>
      <w:proofErr w:type="spellStart"/>
      <w:r w:rsidRPr="00875D26">
        <w:rPr>
          <w:rFonts w:ascii="Arial" w:hAnsi="Arial" w:cs="Arial"/>
          <w:sz w:val="20"/>
          <w:szCs w:val="20"/>
        </w:rPr>
        <w:t>Bihlmeyer</w:t>
      </w:r>
      <w:proofErr w:type="spellEnd"/>
      <w:r w:rsidRPr="00875D26">
        <w:rPr>
          <w:rFonts w:ascii="Arial" w:hAnsi="Arial" w:cs="Arial"/>
          <w:sz w:val="20"/>
          <w:szCs w:val="20"/>
        </w:rPr>
        <w:t xml:space="preserve"> NA, van den Berg M, Bork-Jensen J, </w:t>
      </w:r>
      <w:proofErr w:type="spellStart"/>
      <w:r w:rsidRPr="00875D26">
        <w:rPr>
          <w:rFonts w:ascii="Arial" w:hAnsi="Arial" w:cs="Arial"/>
          <w:sz w:val="20"/>
          <w:szCs w:val="20"/>
        </w:rPr>
        <w:t>Cappellani</w:t>
      </w:r>
      <w:proofErr w:type="spellEnd"/>
      <w:r w:rsidRPr="00875D26">
        <w:rPr>
          <w:rFonts w:ascii="Arial" w:hAnsi="Arial" w:cs="Arial"/>
          <w:sz w:val="20"/>
          <w:szCs w:val="20"/>
        </w:rPr>
        <w:t xml:space="preserve"> S, Van </w:t>
      </w:r>
      <w:proofErr w:type="spellStart"/>
      <w:r w:rsidRPr="00875D26">
        <w:rPr>
          <w:rFonts w:ascii="Arial" w:hAnsi="Arial" w:cs="Arial"/>
          <w:sz w:val="20"/>
          <w:szCs w:val="20"/>
        </w:rPr>
        <w:t>Duijvenboden</w:t>
      </w:r>
      <w:proofErr w:type="spellEnd"/>
      <w:r w:rsidRPr="00875D26">
        <w:rPr>
          <w:rFonts w:ascii="Arial" w:hAnsi="Arial" w:cs="Arial"/>
          <w:sz w:val="20"/>
          <w:szCs w:val="20"/>
        </w:rPr>
        <w:t xml:space="preserve"> S, </w:t>
      </w:r>
      <w:proofErr w:type="spellStart"/>
      <w:r w:rsidRPr="00875D26">
        <w:rPr>
          <w:rFonts w:ascii="Arial" w:hAnsi="Arial" w:cs="Arial"/>
          <w:sz w:val="20"/>
          <w:szCs w:val="20"/>
        </w:rPr>
        <w:t>Klena</w:t>
      </w:r>
      <w:proofErr w:type="spellEnd"/>
      <w:r w:rsidRPr="00875D26">
        <w:rPr>
          <w:rFonts w:ascii="Arial" w:hAnsi="Arial" w:cs="Arial"/>
          <w:sz w:val="20"/>
          <w:szCs w:val="20"/>
        </w:rPr>
        <w:t xml:space="preserve"> NT, Gabriel GC, Liu X, </w:t>
      </w:r>
      <w:proofErr w:type="spellStart"/>
      <w:r w:rsidRPr="00875D26">
        <w:rPr>
          <w:rFonts w:ascii="Arial" w:hAnsi="Arial" w:cs="Arial"/>
          <w:sz w:val="20"/>
          <w:szCs w:val="20"/>
        </w:rPr>
        <w:t>Gulec</w:t>
      </w:r>
      <w:proofErr w:type="spellEnd"/>
      <w:r w:rsidRPr="00875D26">
        <w:rPr>
          <w:rFonts w:ascii="Arial" w:hAnsi="Arial" w:cs="Arial"/>
          <w:sz w:val="20"/>
          <w:szCs w:val="20"/>
        </w:rPr>
        <w:t xml:space="preserve"> C, </w:t>
      </w:r>
      <w:proofErr w:type="spellStart"/>
      <w:r w:rsidRPr="00875D26">
        <w:rPr>
          <w:rFonts w:ascii="Arial" w:hAnsi="Arial" w:cs="Arial"/>
          <w:sz w:val="20"/>
          <w:szCs w:val="20"/>
        </w:rPr>
        <w:t>Grarup</w:t>
      </w:r>
      <w:proofErr w:type="spellEnd"/>
      <w:r w:rsidRPr="00875D26">
        <w:rPr>
          <w:rFonts w:ascii="Arial" w:hAnsi="Arial" w:cs="Arial"/>
          <w:sz w:val="20"/>
          <w:szCs w:val="20"/>
        </w:rPr>
        <w:t xml:space="preserve"> N, </w:t>
      </w:r>
      <w:proofErr w:type="spellStart"/>
      <w:r w:rsidRPr="00875D26">
        <w:rPr>
          <w:rFonts w:ascii="Arial" w:hAnsi="Arial" w:cs="Arial"/>
          <w:sz w:val="20"/>
          <w:szCs w:val="20"/>
        </w:rPr>
        <w:t>Haessler</w:t>
      </w:r>
      <w:proofErr w:type="spellEnd"/>
      <w:r w:rsidRPr="00875D26">
        <w:rPr>
          <w:rFonts w:ascii="Arial" w:hAnsi="Arial" w:cs="Arial"/>
          <w:sz w:val="20"/>
          <w:szCs w:val="20"/>
        </w:rPr>
        <w:t xml:space="preserve"> J, Hall LM, </w:t>
      </w:r>
      <w:proofErr w:type="spellStart"/>
      <w:r w:rsidRPr="00875D26">
        <w:rPr>
          <w:rFonts w:ascii="Arial" w:hAnsi="Arial" w:cs="Arial"/>
          <w:sz w:val="20"/>
          <w:szCs w:val="20"/>
        </w:rPr>
        <w:t>Iorio</w:t>
      </w:r>
      <w:proofErr w:type="spellEnd"/>
      <w:r w:rsidRPr="00875D26">
        <w:rPr>
          <w:rFonts w:ascii="Arial" w:hAnsi="Arial" w:cs="Arial"/>
          <w:sz w:val="20"/>
          <w:szCs w:val="20"/>
        </w:rPr>
        <w:t xml:space="preserve"> A, Isaacs A, Li-Gao R, Lin H, Liu CT, </w:t>
      </w:r>
      <w:proofErr w:type="spellStart"/>
      <w:r w:rsidRPr="00875D26">
        <w:rPr>
          <w:rFonts w:ascii="Arial" w:hAnsi="Arial" w:cs="Arial"/>
          <w:sz w:val="20"/>
          <w:szCs w:val="20"/>
        </w:rPr>
        <w:t>Lyytikäinen</w:t>
      </w:r>
      <w:proofErr w:type="spellEnd"/>
      <w:r w:rsidRPr="00875D26">
        <w:rPr>
          <w:rFonts w:ascii="Arial" w:hAnsi="Arial" w:cs="Arial"/>
          <w:sz w:val="20"/>
          <w:szCs w:val="20"/>
        </w:rPr>
        <w:t xml:space="preserve"> LP, Marten J, Mei H, Müller-</w:t>
      </w:r>
      <w:proofErr w:type="spellStart"/>
      <w:r w:rsidRPr="00875D26">
        <w:rPr>
          <w:rFonts w:ascii="Arial" w:hAnsi="Arial" w:cs="Arial"/>
          <w:sz w:val="20"/>
          <w:szCs w:val="20"/>
        </w:rPr>
        <w:t>Nurasyid</w:t>
      </w:r>
      <w:proofErr w:type="spellEnd"/>
      <w:r w:rsidRPr="00875D26">
        <w:rPr>
          <w:rFonts w:ascii="Arial" w:hAnsi="Arial" w:cs="Arial"/>
          <w:sz w:val="20"/>
          <w:szCs w:val="20"/>
        </w:rPr>
        <w:t xml:space="preserve"> M, </w:t>
      </w:r>
      <w:proofErr w:type="spellStart"/>
      <w:r w:rsidRPr="00875D26">
        <w:rPr>
          <w:rFonts w:ascii="Arial" w:hAnsi="Arial" w:cs="Arial"/>
          <w:sz w:val="20"/>
          <w:szCs w:val="20"/>
        </w:rPr>
        <w:t>Orini</w:t>
      </w:r>
      <w:proofErr w:type="spellEnd"/>
      <w:r w:rsidRPr="00875D26">
        <w:rPr>
          <w:rFonts w:ascii="Arial" w:hAnsi="Arial" w:cs="Arial"/>
          <w:sz w:val="20"/>
          <w:szCs w:val="20"/>
        </w:rPr>
        <w:t xml:space="preserve"> M, Padmanabhan S, </w:t>
      </w:r>
      <w:proofErr w:type="spellStart"/>
      <w:r w:rsidRPr="00875D26">
        <w:rPr>
          <w:rFonts w:ascii="Arial" w:hAnsi="Arial" w:cs="Arial"/>
          <w:sz w:val="20"/>
          <w:szCs w:val="20"/>
        </w:rPr>
        <w:t>Radmanesh</w:t>
      </w:r>
      <w:proofErr w:type="spellEnd"/>
      <w:r w:rsidRPr="00875D26">
        <w:rPr>
          <w:rFonts w:ascii="Arial" w:hAnsi="Arial" w:cs="Arial"/>
          <w:sz w:val="20"/>
          <w:szCs w:val="20"/>
        </w:rPr>
        <w:t xml:space="preserve"> F, Ramirez J, </w:t>
      </w:r>
      <w:proofErr w:type="spellStart"/>
      <w:r w:rsidRPr="00875D26">
        <w:rPr>
          <w:rFonts w:ascii="Arial" w:hAnsi="Arial" w:cs="Arial"/>
          <w:sz w:val="20"/>
          <w:szCs w:val="20"/>
        </w:rPr>
        <w:t>Robino</w:t>
      </w:r>
      <w:proofErr w:type="spellEnd"/>
      <w:r w:rsidRPr="00875D26">
        <w:rPr>
          <w:rFonts w:ascii="Arial" w:hAnsi="Arial" w:cs="Arial"/>
          <w:sz w:val="20"/>
          <w:szCs w:val="20"/>
        </w:rPr>
        <w:t xml:space="preserve"> A, Schwartz M, van </w:t>
      </w:r>
      <w:proofErr w:type="spellStart"/>
      <w:r w:rsidRPr="00875D26">
        <w:rPr>
          <w:rFonts w:ascii="Arial" w:hAnsi="Arial" w:cs="Arial"/>
          <w:sz w:val="20"/>
          <w:szCs w:val="20"/>
        </w:rPr>
        <w:t>Setten</w:t>
      </w:r>
      <w:proofErr w:type="spellEnd"/>
      <w:r w:rsidRPr="00875D26">
        <w:rPr>
          <w:rFonts w:ascii="Arial" w:hAnsi="Arial" w:cs="Arial"/>
          <w:sz w:val="20"/>
          <w:szCs w:val="20"/>
        </w:rPr>
        <w:t xml:space="preserve"> J, Smith AV, Verweij N, Warren HR, Weiss S, Alonso A, </w:t>
      </w:r>
      <w:proofErr w:type="spellStart"/>
      <w:r w:rsidRPr="00875D26">
        <w:rPr>
          <w:rFonts w:ascii="Arial" w:hAnsi="Arial" w:cs="Arial"/>
          <w:sz w:val="20"/>
          <w:szCs w:val="20"/>
        </w:rPr>
        <w:t>Arnar</w:t>
      </w:r>
      <w:proofErr w:type="spellEnd"/>
      <w:r w:rsidRPr="00875D26">
        <w:rPr>
          <w:rFonts w:ascii="Arial" w:hAnsi="Arial" w:cs="Arial"/>
          <w:sz w:val="20"/>
          <w:szCs w:val="20"/>
        </w:rPr>
        <w:t xml:space="preserve"> DO, Bots ML, de Boer RA, </w:t>
      </w:r>
      <w:proofErr w:type="spellStart"/>
      <w:r w:rsidRPr="00875D26">
        <w:rPr>
          <w:rFonts w:ascii="Arial" w:hAnsi="Arial" w:cs="Arial"/>
          <w:sz w:val="20"/>
          <w:szCs w:val="20"/>
        </w:rPr>
        <w:t>Dominiczak</w:t>
      </w:r>
      <w:proofErr w:type="spellEnd"/>
      <w:r w:rsidRPr="00875D26">
        <w:rPr>
          <w:rFonts w:ascii="Arial" w:hAnsi="Arial" w:cs="Arial"/>
          <w:sz w:val="20"/>
          <w:szCs w:val="20"/>
        </w:rPr>
        <w:t xml:space="preserve"> AF, </w:t>
      </w:r>
      <w:proofErr w:type="spellStart"/>
      <w:r w:rsidRPr="00875D26">
        <w:rPr>
          <w:rFonts w:ascii="Arial" w:hAnsi="Arial" w:cs="Arial"/>
          <w:sz w:val="20"/>
          <w:szCs w:val="20"/>
        </w:rPr>
        <w:t>Eijgelsheim</w:t>
      </w:r>
      <w:proofErr w:type="spellEnd"/>
      <w:r w:rsidRPr="00875D26">
        <w:rPr>
          <w:rFonts w:ascii="Arial" w:hAnsi="Arial" w:cs="Arial"/>
          <w:sz w:val="20"/>
          <w:szCs w:val="20"/>
        </w:rPr>
        <w:t xml:space="preserve"> M, Ellinor PT, Guo X, Felix SB, Harris TB, Hayward C, Heckbert SR, Huang PL, </w:t>
      </w:r>
      <w:proofErr w:type="spellStart"/>
      <w:r w:rsidRPr="00875D26">
        <w:rPr>
          <w:rFonts w:ascii="Arial" w:hAnsi="Arial" w:cs="Arial"/>
          <w:sz w:val="20"/>
          <w:szCs w:val="20"/>
        </w:rPr>
        <w:t>Jukema</w:t>
      </w:r>
      <w:proofErr w:type="spellEnd"/>
      <w:r w:rsidRPr="00875D26">
        <w:rPr>
          <w:rFonts w:ascii="Arial" w:hAnsi="Arial" w:cs="Arial"/>
          <w:sz w:val="20"/>
          <w:szCs w:val="20"/>
        </w:rPr>
        <w:t xml:space="preserve"> JW, </w:t>
      </w:r>
      <w:proofErr w:type="spellStart"/>
      <w:r w:rsidRPr="00875D26">
        <w:rPr>
          <w:rFonts w:ascii="Arial" w:hAnsi="Arial" w:cs="Arial"/>
          <w:sz w:val="20"/>
          <w:szCs w:val="20"/>
        </w:rPr>
        <w:t>Kähönen</w:t>
      </w:r>
      <w:proofErr w:type="spellEnd"/>
      <w:r w:rsidRPr="00875D26">
        <w:rPr>
          <w:rFonts w:ascii="Arial" w:hAnsi="Arial" w:cs="Arial"/>
          <w:sz w:val="20"/>
          <w:szCs w:val="20"/>
        </w:rPr>
        <w:t xml:space="preserve"> M, Kors JA, </w:t>
      </w:r>
      <w:proofErr w:type="spellStart"/>
      <w:r w:rsidRPr="00875D26">
        <w:rPr>
          <w:rFonts w:ascii="Arial" w:hAnsi="Arial" w:cs="Arial"/>
          <w:sz w:val="20"/>
          <w:szCs w:val="20"/>
        </w:rPr>
        <w:t>Lambiase</w:t>
      </w:r>
      <w:proofErr w:type="spellEnd"/>
      <w:r w:rsidRPr="00875D26">
        <w:rPr>
          <w:rFonts w:ascii="Arial" w:hAnsi="Arial" w:cs="Arial"/>
          <w:sz w:val="20"/>
          <w:szCs w:val="20"/>
        </w:rPr>
        <w:t xml:space="preserve"> PD, </w:t>
      </w:r>
      <w:proofErr w:type="spellStart"/>
      <w:r w:rsidRPr="00875D26">
        <w:rPr>
          <w:rFonts w:ascii="Arial" w:hAnsi="Arial" w:cs="Arial"/>
          <w:sz w:val="20"/>
          <w:szCs w:val="20"/>
        </w:rPr>
        <w:t>Launer</w:t>
      </w:r>
      <w:proofErr w:type="spellEnd"/>
      <w:r w:rsidRPr="00875D26">
        <w:rPr>
          <w:rFonts w:ascii="Arial" w:hAnsi="Arial" w:cs="Arial"/>
          <w:sz w:val="20"/>
          <w:szCs w:val="20"/>
        </w:rPr>
        <w:t xml:space="preserve"> LJ, Li M, </w:t>
      </w:r>
      <w:proofErr w:type="spellStart"/>
      <w:r w:rsidRPr="00875D26">
        <w:rPr>
          <w:rFonts w:ascii="Arial" w:hAnsi="Arial" w:cs="Arial"/>
          <w:sz w:val="20"/>
          <w:szCs w:val="20"/>
        </w:rPr>
        <w:t>Linneberg</w:t>
      </w:r>
      <w:proofErr w:type="spellEnd"/>
      <w:r w:rsidRPr="00875D26">
        <w:rPr>
          <w:rFonts w:ascii="Arial" w:hAnsi="Arial" w:cs="Arial"/>
          <w:sz w:val="20"/>
          <w:szCs w:val="20"/>
        </w:rPr>
        <w:t xml:space="preserve"> A, Nelson CP, Pedersen O, Perez M, Peters A, </w:t>
      </w:r>
      <w:proofErr w:type="spellStart"/>
      <w:r w:rsidRPr="00875D26">
        <w:rPr>
          <w:rFonts w:ascii="Arial" w:hAnsi="Arial" w:cs="Arial"/>
          <w:sz w:val="20"/>
          <w:szCs w:val="20"/>
        </w:rPr>
        <w:t>Polasek</w:t>
      </w:r>
      <w:proofErr w:type="spellEnd"/>
      <w:r w:rsidRPr="00875D26">
        <w:rPr>
          <w:rFonts w:ascii="Arial" w:hAnsi="Arial" w:cs="Arial"/>
          <w:sz w:val="20"/>
          <w:szCs w:val="20"/>
        </w:rPr>
        <w:t xml:space="preserve"> O, </w:t>
      </w:r>
      <w:r w:rsidRPr="001F1414">
        <w:rPr>
          <w:rFonts w:ascii="Arial" w:hAnsi="Arial" w:cs="Arial"/>
          <w:bCs/>
          <w:sz w:val="20"/>
          <w:szCs w:val="20"/>
        </w:rPr>
        <w:t>Psaty</w:t>
      </w:r>
      <w:r w:rsidRPr="00875D26">
        <w:rPr>
          <w:rFonts w:ascii="Arial" w:hAnsi="Arial" w:cs="Arial"/>
          <w:sz w:val="20"/>
          <w:szCs w:val="20"/>
        </w:rPr>
        <w:t xml:space="preserve"> BM, </w:t>
      </w:r>
      <w:proofErr w:type="spellStart"/>
      <w:r w:rsidRPr="00875D26">
        <w:rPr>
          <w:rFonts w:ascii="Arial" w:hAnsi="Arial" w:cs="Arial"/>
          <w:sz w:val="20"/>
          <w:szCs w:val="20"/>
        </w:rPr>
        <w:t>Raitakari</w:t>
      </w:r>
      <w:proofErr w:type="spellEnd"/>
      <w:r w:rsidRPr="00875D26">
        <w:rPr>
          <w:rFonts w:ascii="Arial" w:hAnsi="Arial" w:cs="Arial"/>
          <w:sz w:val="20"/>
          <w:szCs w:val="20"/>
        </w:rPr>
        <w:t xml:space="preserve"> OT, Rice KM, Rotter JI, Sinner MF, Soliman EZ, Spector TD, Strauch K, </w:t>
      </w:r>
      <w:proofErr w:type="spellStart"/>
      <w:r w:rsidRPr="00875D26">
        <w:rPr>
          <w:rFonts w:ascii="Arial" w:hAnsi="Arial" w:cs="Arial"/>
          <w:sz w:val="20"/>
          <w:szCs w:val="20"/>
        </w:rPr>
        <w:t>Thorsteinsdottir</w:t>
      </w:r>
      <w:proofErr w:type="spellEnd"/>
      <w:r w:rsidRPr="00875D26">
        <w:rPr>
          <w:rFonts w:ascii="Arial" w:hAnsi="Arial" w:cs="Arial"/>
          <w:sz w:val="20"/>
          <w:szCs w:val="20"/>
        </w:rPr>
        <w:t xml:space="preserve"> U, Tinker A, Trompet S, </w:t>
      </w:r>
      <w:proofErr w:type="spellStart"/>
      <w:r w:rsidRPr="00875D26">
        <w:rPr>
          <w:rFonts w:ascii="Arial" w:hAnsi="Arial" w:cs="Arial"/>
          <w:sz w:val="20"/>
          <w:szCs w:val="20"/>
        </w:rPr>
        <w:t>Uitterlinden</w:t>
      </w:r>
      <w:proofErr w:type="spellEnd"/>
      <w:r w:rsidRPr="00875D26">
        <w:rPr>
          <w:rFonts w:ascii="Arial" w:hAnsi="Arial" w:cs="Arial"/>
          <w:sz w:val="20"/>
          <w:szCs w:val="20"/>
        </w:rPr>
        <w:t xml:space="preserve"> A, </w:t>
      </w:r>
      <w:proofErr w:type="spellStart"/>
      <w:r w:rsidRPr="00875D26">
        <w:rPr>
          <w:rFonts w:ascii="Arial" w:hAnsi="Arial" w:cs="Arial"/>
          <w:sz w:val="20"/>
          <w:szCs w:val="20"/>
        </w:rPr>
        <w:t>Vaartjes</w:t>
      </w:r>
      <w:proofErr w:type="spellEnd"/>
      <w:r w:rsidRPr="00875D26">
        <w:rPr>
          <w:rFonts w:ascii="Arial" w:hAnsi="Arial" w:cs="Arial"/>
          <w:sz w:val="20"/>
          <w:szCs w:val="20"/>
        </w:rPr>
        <w:t xml:space="preserve"> I, van der Meer P, </w:t>
      </w:r>
      <w:proofErr w:type="spellStart"/>
      <w:r w:rsidRPr="00875D26">
        <w:rPr>
          <w:rFonts w:ascii="Arial" w:hAnsi="Arial" w:cs="Arial"/>
          <w:sz w:val="20"/>
          <w:szCs w:val="20"/>
        </w:rPr>
        <w:t>Völker</w:t>
      </w:r>
      <w:proofErr w:type="spellEnd"/>
      <w:r w:rsidRPr="00875D26">
        <w:rPr>
          <w:rFonts w:ascii="Arial" w:hAnsi="Arial" w:cs="Arial"/>
          <w:sz w:val="20"/>
          <w:szCs w:val="20"/>
        </w:rPr>
        <w:t xml:space="preserve"> U, </w:t>
      </w:r>
      <w:proofErr w:type="spellStart"/>
      <w:r w:rsidRPr="00875D26">
        <w:rPr>
          <w:rFonts w:ascii="Arial" w:hAnsi="Arial" w:cs="Arial"/>
          <w:sz w:val="20"/>
          <w:szCs w:val="20"/>
        </w:rPr>
        <w:t>Völzke</w:t>
      </w:r>
      <w:proofErr w:type="spellEnd"/>
      <w:r w:rsidRPr="00875D26">
        <w:rPr>
          <w:rFonts w:ascii="Arial" w:hAnsi="Arial" w:cs="Arial"/>
          <w:sz w:val="20"/>
          <w:szCs w:val="20"/>
        </w:rPr>
        <w:t xml:space="preserve"> H, </w:t>
      </w:r>
      <w:proofErr w:type="spellStart"/>
      <w:r w:rsidRPr="00875D26">
        <w:rPr>
          <w:rFonts w:ascii="Arial" w:hAnsi="Arial" w:cs="Arial"/>
          <w:sz w:val="20"/>
          <w:szCs w:val="20"/>
        </w:rPr>
        <w:t>Waldenberger</w:t>
      </w:r>
      <w:proofErr w:type="spellEnd"/>
      <w:r w:rsidRPr="00875D26">
        <w:rPr>
          <w:rFonts w:ascii="Arial" w:hAnsi="Arial" w:cs="Arial"/>
          <w:sz w:val="20"/>
          <w:szCs w:val="20"/>
        </w:rPr>
        <w:t xml:space="preserve"> M, Wilson JG, </w:t>
      </w:r>
      <w:proofErr w:type="spellStart"/>
      <w:r w:rsidRPr="00875D26">
        <w:rPr>
          <w:rFonts w:ascii="Arial" w:hAnsi="Arial" w:cs="Arial"/>
          <w:sz w:val="20"/>
          <w:szCs w:val="20"/>
        </w:rPr>
        <w:t>Xie</w:t>
      </w:r>
      <w:proofErr w:type="spellEnd"/>
      <w:r w:rsidRPr="00875D26">
        <w:rPr>
          <w:rFonts w:ascii="Arial" w:hAnsi="Arial" w:cs="Arial"/>
          <w:sz w:val="20"/>
          <w:szCs w:val="20"/>
        </w:rPr>
        <w:t xml:space="preserve"> Z, </w:t>
      </w:r>
      <w:proofErr w:type="spellStart"/>
      <w:r w:rsidRPr="00875D26">
        <w:rPr>
          <w:rFonts w:ascii="Arial" w:hAnsi="Arial" w:cs="Arial"/>
          <w:sz w:val="20"/>
          <w:szCs w:val="20"/>
        </w:rPr>
        <w:t>Asselbergs</w:t>
      </w:r>
      <w:proofErr w:type="spellEnd"/>
      <w:r w:rsidRPr="00875D26">
        <w:rPr>
          <w:rFonts w:ascii="Arial" w:hAnsi="Arial" w:cs="Arial"/>
          <w:sz w:val="20"/>
          <w:szCs w:val="20"/>
        </w:rPr>
        <w:t xml:space="preserve"> FW, </w:t>
      </w:r>
      <w:proofErr w:type="spellStart"/>
      <w:r w:rsidRPr="00875D26">
        <w:rPr>
          <w:rFonts w:ascii="Arial" w:hAnsi="Arial" w:cs="Arial"/>
          <w:sz w:val="20"/>
          <w:szCs w:val="20"/>
        </w:rPr>
        <w:t>Dörr</w:t>
      </w:r>
      <w:proofErr w:type="spellEnd"/>
      <w:r w:rsidRPr="00875D26">
        <w:rPr>
          <w:rFonts w:ascii="Arial" w:hAnsi="Arial" w:cs="Arial"/>
          <w:sz w:val="20"/>
          <w:szCs w:val="20"/>
        </w:rPr>
        <w:t xml:space="preserve"> M, van </w:t>
      </w:r>
      <w:proofErr w:type="spellStart"/>
      <w:r w:rsidRPr="00875D26">
        <w:rPr>
          <w:rFonts w:ascii="Arial" w:hAnsi="Arial" w:cs="Arial"/>
          <w:sz w:val="20"/>
          <w:szCs w:val="20"/>
        </w:rPr>
        <w:t>Duijn</w:t>
      </w:r>
      <w:proofErr w:type="spellEnd"/>
      <w:r w:rsidRPr="00875D26">
        <w:rPr>
          <w:rFonts w:ascii="Arial" w:hAnsi="Arial" w:cs="Arial"/>
          <w:sz w:val="20"/>
          <w:szCs w:val="20"/>
        </w:rPr>
        <w:t xml:space="preserve"> CM, Gasparini P, </w:t>
      </w:r>
      <w:proofErr w:type="spellStart"/>
      <w:r w:rsidRPr="00875D26">
        <w:rPr>
          <w:rFonts w:ascii="Arial" w:hAnsi="Arial" w:cs="Arial"/>
          <w:sz w:val="20"/>
          <w:szCs w:val="20"/>
        </w:rPr>
        <w:t>Gudbjartsson</w:t>
      </w:r>
      <w:proofErr w:type="spellEnd"/>
      <w:r w:rsidRPr="00875D26">
        <w:rPr>
          <w:rFonts w:ascii="Arial" w:hAnsi="Arial" w:cs="Arial"/>
          <w:sz w:val="20"/>
          <w:szCs w:val="20"/>
        </w:rPr>
        <w:t xml:space="preserve"> DF, </w:t>
      </w:r>
      <w:proofErr w:type="spellStart"/>
      <w:r w:rsidRPr="00875D26">
        <w:rPr>
          <w:rFonts w:ascii="Arial" w:hAnsi="Arial" w:cs="Arial"/>
          <w:sz w:val="20"/>
          <w:szCs w:val="20"/>
        </w:rPr>
        <w:t>Gudnason</w:t>
      </w:r>
      <w:proofErr w:type="spellEnd"/>
      <w:r w:rsidRPr="00875D26">
        <w:rPr>
          <w:rFonts w:ascii="Arial" w:hAnsi="Arial" w:cs="Arial"/>
          <w:sz w:val="20"/>
          <w:szCs w:val="20"/>
        </w:rPr>
        <w:t xml:space="preserve"> V, Hansen T, </w:t>
      </w:r>
      <w:proofErr w:type="spellStart"/>
      <w:r w:rsidRPr="00875D26">
        <w:rPr>
          <w:rFonts w:ascii="Arial" w:hAnsi="Arial" w:cs="Arial"/>
          <w:sz w:val="20"/>
          <w:szCs w:val="20"/>
        </w:rPr>
        <w:t>Kääb</w:t>
      </w:r>
      <w:proofErr w:type="spellEnd"/>
      <w:r w:rsidRPr="00875D26">
        <w:rPr>
          <w:rFonts w:ascii="Arial" w:hAnsi="Arial" w:cs="Arial"/>
          <w:sz w:val="20"/>
          <w:szCs w:val="20"/>
        </w:rPr>
        <w:t xml:space="preserve"> S, </w:t>
      </w:r>
      <w:proofErr w:type="spellStart"/>
      <w:r w:rsidRPr="00875D26">
        <w:rPr>
          <w:rFonts w:ascii="Arial" w:hAnsi="Arial" w:cs="Arial"/>
          <w:sz w:val="20"/>
          <w:szCs w:val="20"/>
        </w:rPr>
        <w:t>Kanters</w:t>
      </w:r>
      <w:proofErr w:type="spellEnd"/>
      <w:r w:rsidRPr="00875D26">
        <w:rPr>
          <w:rFonts w:ascii="Arial" w:hAnsi="Arial" w:cs="Arial"/>
          <w:sz w:val="20"/>
          <w:szCs w:val="20"/>
        </w:rPr>
        <w:t xml:space="preserve"> JK, Kooperberg C, </w:t>
      </w:r>
      <w:proofErr w:type="spellStart"/>
      <w:r w:rsidRPr="00875D26">
        <w:rPr>
          <w:rFonts w:ascii="Arial" w:hAnsi="Arial" w:cs="Arial"/>
          <w:sz w:val="20"/>
          <w:szCs w:val="20"/>
        </w:rPr>
        <w:t>Lehtimäki</w:t>
      </w:r>
      <w:proofErr w:type="spellEnd"/>
      <w:r w:rsidRPr="00875D26">
        <w:rPr>
          <w:rFonts w:ascii="Arial" w:hAnsi="Arial" w:cs="Arial"/>
          <w:sz w:val="20"/>
          <w:szCs w:val="20"/>
        </w:rPr>
        <w:t xml:space="preserve"> T, Lin HJ, Lubitz SA, Mook-Kanamori DO, Conti FJ, Newton-</w:t>
      </w:r>
      <w:proofErr w:type="spellStart"/>
      <w:r w:rsidRPr="00875D26">
        <w:rPr>
          <w:rFonts w:ascii="Arial" w:hAnsi="Arial" w:cs="Arial"/>
          <w:sz w:val="20"/>
          <w:szCs w:val="20"/>
        </w:rPr>
        <w:t>Cheh</w:t>
      </w:r>
      <w:proofErr w:type="spellEnd"/>
      <w:r w:rsidRPr="00875D26">
        <w:rPr>
          <w:rFonts w:ascii="Arial" w:hAnsi="Arial" w:cs="Arial"/>
          <w:sz w:val="20"/>
          <w:szCs w:val="20"/>
        </w:rPr>
        <w:t xml:space="preserve"> CH, </w:t>
      </w:r>
      <w:proofErr w:type="spellStart"/>
      <w:r w:rsidRPr="00875D26">
        <w:rPr>
          <w:rFonts w:ascii="Arial" w:hAnsi="Arial" w:cs="Arial"/>
          <w:sz w:val="20"/>
          <w:szCs w:val="20"/>
        </w:rPr>
        <w:t>Rosand</w:t>
      </w:r>
      <w:proofErr w:type="spellEnd"/>
      <w:r w:rsidRPr="00875D26">
        <w:rPr>
          <w:rFonts w:ascii="Arial" w:hAnsi="Arial" w:cs="Arial"/>
          <w:sz w:val="20"/>
          <w:szCs w:val="20"/>
        </w:rPr>
        <w:t xml:space="preserve"> J, </w:t>
      </w:r>
      <w:proofErr w:type="spellStart"/>
      <w:r w:rsidRPr="00875D26">
        <w:rPr>
          <w:rFonts w:ascii="Arial" w:hAnsi="Arial" w:cs="Arial"/>
          <w:sz w:val="20"/>
          <w:szCs w:val="20"/>
        </w:rPr>
        <w:t>Rudan</w:t>
      </w:r>
      <w:proofErr w:type="spellEnd"/>
      <w:r w:rsidRPr="00875D26">
        <w:rPr>
          <w:rFonts w:ascii="Arial" w:hAnsi="Arial" w:cs="Arial"/>
          <w:sz w:val="20"/>
          <w:szCs w:val="20"/>
        </w:rPr>
        <w:t xml:space="preserve"> I, </w:t>
      </w:r>
      <w:proofErr w:type="spellStart"/>
      <w:r w:rsidRPr="00875D26">
        <w:rPr>
          <w:rFonts w:ascii="Arial" w:hAnsi="Arial" w:cs="Arial"/>
          <w:sz w:val="20"/>
          <w:szCs w:val="20"/>
        </w:rPr>
        <w:t>Samani</w:t>
      </w:r>
      <w:proofErr w:type="spellEnd"/>
      <w:r w:rsidRPr="00875D26">
        <w:rPr>
          <w:rFonts w:ascii="Arial" w:hAnsi="Arial" w:cs="Arial"/>
          <w:sz w:val="20"/>
          <w:szCs w:val="20"/>
        </w:rPr>
        <w:t xml:space="preserve"> NJ, </w:t>
      </w:r>
      <w:proofErr w:type="spellStart"/>
      <w:r w:rsidRPr="00875D26">
        <w:rPr>
          <w:rFonts w:ascii="Arial" w:hAnsi="Arial" w:cs="Arial"/>
          <w:sz w:val="20"/>
          <w:szCs w:val="20"/>
        </w:rPr>
        <w:t>Sinagra</w:t>
      </w:r>
      <w:proofErr w:type="spellEnd"/>
      <w:r w:rsidRPr="00875D26">
        <w:rPr>
          <w:rFonts w:ascii="Arial" w:hAnsi="Arial" w:cs="Arial"/>
          <w:sz w:val="20"/>
          <w:szCs w:val="20"/>
        </w:rPr>
        <w:t xml:space="preserve"> G, Smith BH, Holm H, Stricker BH, </w:t>
      </w:r>
      <w:proofErr w:type="spellStart"/>
      <w:r w:rsidRPr="00875D26">
        <w:rPr>
          <w:rFonts w:ascii="Arial" w:hAnsi="Arial" w:cs="Arial"/>
          <w:sz w:val="20"/>
          <w:szCs w:val="20"/>
        </w:rPr>
        <w:t>Ulivi</w:t>
      </w:r>
      <w:proofErr w:type="spellEnd"/>
      <w:r w:rsidRPr="00875D26">
        <w:rPr>
          <w:rFonts w:ascii="Arial" w:hAnsi="Arial" w:cs="Arial"/>
          <w:sz w:val="20"/>
          <w:szCs w:val="20"/>
        </w:rPr>
        <w:t xml:space="preserve"> S, Sotoodehnia N, </w:t>
      </w:r>
      <w:proofErr w:type="spellStart"/>
      <w:r w:rsidRPr="00875D26">
        <w:rPr>
          <w:rFonts w:ascii="Arial" w:hAnsi="Arial" w:cs="Arial"/>
          <w:sz w:val="20"/>
          <w:szCs w:val="20"/>
        </w:rPr>
        <w:t>Apte</w:t>
      </w:r>
      <w:proofErr w:type="spellEnd"/>
      <w:r w:rsidRPr="00875D26">
        <w:rPr>
          <w:rFonts w:ascii="Arial" w:hAnsi="Arial" w:cs="Arial"/>
          <w:sz w:val="20"/>
          <w:szCs w:val="20"/>
        </w:rPr>
        <w:t xml:space="preserve"> SS, van der </w:t>
      </w:r>
      <w:proofErr w:type="spellStart"/>
      <w:r w:rsidRPr="00875D26">
        <w:rPr>
          <w:rFonts w:ascii="Arial" w:hAnsi="Arial" w:cs="Arial"/>
          <w:sz w:val="20"/>
          <w:szCs w:val="20"/>
        </w:rPr>
        <w:t>Harst</w:t>
      </w:r>
      <w:proofErr w:type="spellEnd"/>
      <w:r w:rsidRPr="00875D26">
        <w:rPr>
          <w:rFonts w:ascii="Arial" w:hAnsi="Arial" w:cs="Arial"/>
          <w:sz w:val="20"/>
          <w:szCs w:val="20"/>
        </w:rPr>
        <w:t xml:space="preserve"> P, Stefansson K, Munroe PB, Arking DE, Lo CW</w:t>
      </w:r>
      <w:r w:rsidRPr="001F1414">
        <w:rPr>
          <w:rFonts w:ascii="Arial" w:hAnsi="Arial" w:cs="Arial"/>
          <w:sz w:val="20"/>
          <w:szCs w:val="20"/>
        </w:rPr>
        <w:t xml:space="preserve">, </w:t>
      </w:r>
      <w:proofErr w:type="spellStart"/>
      <w:r w:rsidRPr="001F1414">
        <w:rPr>
          <w:rFonts w:ascii="Arial" w:hAnsi="Arial" w:cs="Arial"/>
          <w:sz w:val="20"/>
          <w:szCs w:val="20"/>
        </w:rPr>
        <w:t>Jamshidi</w:t>
      </w:r>
      <w:proofErr w:type="spellEnd"/>
      <w:r w:rsidRPr="001F1414">
        <w:rPr>
          <w:rFonts w:ascii="Arial" w:hAnsi="Arial" w:cs="Arial"/>
          <w:sz w:val="20"/>
          <w:szCs w:val="20"/>
        </w:rPr>
        <w:t xml:space="preserve"> Y. </w:t>
      </w:r>
      <w:hyperlink r:id="rId826" w:history="1">
        <w:r w:rsidRPr="001F1414">
          <w:rPr>
            <w:rFonts w:ascii="Arial" w:hAnsi="Arial" w:cs="Arial"/>
            <w:b/>
            <w:i/>
            <w:sz w:val="20"/>
            <w:szCs w:val="20"/>
          </w:rPr>
          <w:t>Exome-chip meta-analysis identifies novel loci associated with cardiac conduction, including ADAMTS6.</w:t>
        </w:r>
      </w:hyperlink>
      <w:r w:rsidRPr="001F1414">
        <w:rPr>
          <w:rFonts w:ascii="Arial" w:hAnsi="Arial" w:cs="Arial"/>
          <w:b/>
          <w:i/>
          <w:sz w:val="20"/>
          <w:szCs w:val="20"/>
        </w:rPr>
        <w:t xml:space="preserve"> </w:t>
      </w:r>
      <w:r w:rsidRPr="001F1414">
        <w:rPr>
          <w:rFonts w:ascii="Arial" w:hAnsi="Arial" w:cs="Arial"/>
          <w:sz w:val="20"/>
          <w:szCs w:val="20"/>
        </w:rPr>
        <w:t>Genom</w:t>
      </w:r>
      <w:r>
        <w:rPr>
          <w:rFonts w:ascii="Arial" w:hAnsi="Arial" w:cs="Arial"/>
          <w:sz w:val="20"/>
          <w:szCs w:val="20"/>
        </w:rPr>
        <w:t xml:space="preserve">e Biol. 2018 Jul 17. Vol. 19, issue </w:t>
      </w:r>
      <w:r w:rsidRPr="001F1414">
        <w:rPr>
          <w:rFonts w:ascii="Arial" w:hAnsi="Arial" w:cs="Arial"/>
          <w:sz w:val="20"/>
          <w:szCs w:val="20"/>
        </w:rPr>
        <w:t>1</w:t>
      </w:r>
      <w:r>
        <w:rPr>
          <w:rFonts w:ascii="Arial" w:hAnsi="Arial" w:cs="Arial"/>
          <w:sz w:val="20"/>
          <w:szCs w:val="20"/>
        </w:rPr>
        <w:t xml:space="preserve">, p. </w:t>
      </w:r>
      <w:r w:rsidRPr="001F1414">
        <w:rPr>
          <w:rFonts w:ascii="Arial" w:hAnsi="Arial" w:cs="Arial"/>
          <w:sz w:val="20"/>
          <w:szCs w:val="20"/>
        </w:rPr>
        <w:t xml:space="preserve">87. PM: 30012220. </w:t>
      </w:r>
      <w:hyperlink r:id="rId827" w:history="1">
        <w:r w:rsidRPr="001F1414">
          <w:rPr>
            <w:rFonts w:ascii="Arial" w:hAnsi="Arial" w:cs="Arial"/>
            <w:sz w:val="20"/>
            <w:szCs w:val="20"/>
          </w:rPr>
          <w:t>PMC6048820</w:t>
        </w:r>
      </w:hyperlink>
      <w:r w:rsidRPr="001F1414">
        <w:rPr>
          <w:rFonts w:ascii="Arial" w:hAnsi="Arial" w:cs="Arial"/>
          <w:sz w:val="20"/>
          <w:szCs w:val="20"/>
        </w:rPr>
        <w:t>.</w:t>
      </w:r>
    </w:p>
    <w:p w14:paraId="757A3FC1" w14:textId="77777777" w:rsidR="0090383C" w:rsidRDefault="0090383C" w:rsidP="0090383C">
      <w:pPr>
        <w:rPr>
          <w:rFonts w:ascii="Arial" w:hAnsi="Arial" w:cs="Arial"/>
          <w:sz w:val="20"/>
          <w:szCs w:val="20"/>
        </w:rPr>
      </w:pPr>
      <w:r w:rsidRPr="00875D26">
        <w:rPr>
          <w:rFonts w:ascii="Arial" w:hAnsi="Arial" w:cs="Arial"/>
          <w:sz w:val="20"/>
          <w:szCs w:val="20"/>
        </w:rPr>
        <w:t xml:space="preserve">Psaty BM, </w:t>
      </w:r>
      <w:proofErr w:type="spellStart"/>
      <w:r w:rsidRPr="00875D26">
        <w:rPr>
          <w:rFonts w:ascii="Arial" w:hAnsi="Arial" w:cs="Arial"/>
          <w:sz w:val="20"/>
          <w:szCs w:val="20"/>
        </w:rPr>
        <w:t>Dekkers</w:t>
      </w:r>
      <w:proofErr w:type="spellEnd"/>
      <w:r w:rsidRPr="00875D26">
        <w:rPr>
          <w:rFonts w:ascii="Arial" w:hAnsi="Arial" w:cs="Arial"/>
          <w:sz w:val="20"/>
          <w:szCs w:val="20"/>
        </w:rPr>
        <w:t xml:space="preserve"> OM, Cooper RS. </w:t>
      </w:r>
      <w:r w:rsidRPr="001F1414">
        <w:rPr>
          <w:rFonts w:ascii="Arial" w:hAnsi="Arial" w:cs="Arial"/>
          <w:b/>
          <w:i/>
          <w:sz w:val="20"/>
          <w:szCs w:val="20"/>
        </w:rPr>
        <w:t xml:space="preserve">Comparison of 2 Treatment Models: Precision Medicine and Preventive Medicine. </w:t>
      </w:r>
      <w:r>
        <w:rPr>
          <w:rFonts w:ascii="Arial" w:hAnsi="Arial" w:cs="Arial"/>
          <w:sz w:val="20"/>
          <w:szCs w:val="20"/>
        </w:rPr>
        <w:t>JAMA</w:t>
      </w:r>
      <w:r w:rsidRPr="00875D26">
        <w:rPr>
          <w:rFonts w:ascii="Arial" w:hAnsi="Arial" w:cs="Arial"/>
          <w:sz w:val="20"/>
          <w:szCs w:val="20"/>
        </w:rPr>
        <w:t xml:space="preserve"> 2018 </w:t>
      </w:r>
      <w:r>
        <w:rPr>
          <w:rFonts w:ascii="Arial" w:hAnsi="Arial" w:cs="Arial"/>
          <w:sz w:val="20"/>
          <w:szCs w:val="20"/>
        </w:rPr>
        <w:t xml:space="preserve">Aug. Vol. 320, issue 8, pp. </w:t>
      </w:r>
      <w:r w:rsidRPr="0019429B">
        <w:rPr>
          <w:rFonts w:ascii="Arial" w:hAnsi="Arial" w:cs="Arial"/>
          <w:sz w:val="20"/>
          <w:szCs w:val="20"/>
        </w:rPr>
        <w:t>751-752</w:t>
      </w:r>
      <w:r>
        <w:rPr>
          <w:rFonts w:ascii="Arial" w:hAnsi="Arial" w:cs="Arial"/>
          <w:sz w:val="20"/>
          <w:szCs w:val="20"/>
        </w:rPr>
        <w:t>. PM</w:t>
      </w:r>
      <w:r w:rsidRPr="00875D26">
        <w:rPr>
          <w:rFonts w:ascii="Arial" w:hAnsi="Arial" w:cs="Arial"/>
          <w:sz w:val="20"/>
          <w:szCs w:val="20"/>
        </w:rPr>
        <w:t>: 30054607.</w:t>
      </w:r>
    </w:p>
    <w:p w14:paraId="6DECC20D" w14:textId="77777777" w:rsidR="008429D4" w:rsidRDefault="008429D4" w:rsidP="008429D4">
      <w:pPr>
        <w:pStyle w:val="details"/>
        <w:rPr>
          <w:rFonts w:ascii="Arial" w:hAnsi="Arial" w:cs="Arial"/>
          <w:sz w:val="20"/>
          <w:szCs w:val="20"/>
        </w:rPr>
      </w:pPr>
      <w:r w:rsidRPr="001F1414">
        <w:rPr>
          <w:rFonts w:ascii="Arial" w:hAnsi="Arial" w:cs="Arial"/>
          <w:sz w:val="20"/>
          <w:szCs w:val="20"/>
        </w:rPr>
        <w:t xml:space="preserve">Raghavan NS, Brickman AM, Andrews H, Manly JJ, </w:t>
      </w:r>
      <w:proofErr w:type="spellStart"/>
      <w:r w:rsidRPr="001F1414">
        <w:rPr>
          <w:rFonts w:ascii="Arial" w:hAnsi="Arial" w:cs="Arial"/>
          <w:sz w:val="20"/>
          <w:szCs w:val="20"/>
        </w:rPr>
        <w:t>Schupf</w:t>
      </w:r>
      <w:proofErr w:type="spellEnd"/>
      <w:r w:rsidRPr="001F1414">
        <w:rPr>
          <w:rFonts w:ascii="Arial" w:hAnsi="Arial" w:cs="Arial"/>
          <w:sz w:val="20"/>
          <w:szCs w:val="20"/>
        </w:rPr>
        <w:t xml:space="preserve"> N, </w:t>
      </w:r>
      <w:proofErr w:type="spellStart"/>
      <w:r w:rsidRPr="001F1414">
        <w:rPr>
          <w:rFonts w:ascii="Arial" w:hAnsi="Arial" w:cs="Arial"/>
          <w:sz w:val="20"/>
          <w:szCs w:val="20"/>
        </w:rPr>
        <w:t>Lantigua</w:t>
      </w:r>
      <w:proofErr w:type="spellEnd"/>
      <w:r w:rsidRPr="001F1414">
        <w:rPr>
          <w:rFonts w:ascii="Arial" w:hAnsi="Arial" w:cs="Arial"/>
          <w:sz w:val="20"/>
          <w:szCs w:val="20"/>
        </w:rPr>
        <w:t xml:space="preserve"> R, </w:t>
      </w:r>
      <w:proofErr w:type="spellStart"/>
      <w:r w:rsidRPr="001F1414">
        <w:rPr>
          <w:rFonts w:ascii="Arial" w:hAnsi="Arial" w:cs="Arial"/>
          <w:sz w:val="20"/>
          <w:szCs w:val="20"/>
        </w:rPr>
        <w:t>Wolock</w:t>
      </w:r>
      <w:proofErr w:type="spellEnd"/>
      <w:r w:rsidRPr="001F1414">
        <w:rPr>
          <w:rFonts w:ascii="Arial" w:hAnsi="Arial" w:cs="Arial"/>
          <w:sz w:val="20"/>
          <w:szCs w:val="20"/>
        </w:rPr>
        <w:t xml:space="preserve"> CJ, </w:t>
      </w:r>
      <w:proofErr w:type="spellStart"/>
      <w:r w:rsidRPr="001F1414">
        <w:rPr>
          <w:rFonts w:ascii="Arial" w:hAnsi="Arial" w:cs="Arial"/>
          <w:sz w:val="20"/>
          <w:szCs w:val="20"/>
        </w:rPr>
        <w:t>Kamalakaran</w:t>
      </w:r>
      <w:proofErr w:type="spellEnd"/>
      <w:r w:rsidRPr="001F1414">
        <w:rPr>
          <w:rFonts w:ascii="Arial" w:hAnsi="Arial" w:cs="Arial"/>
          <w:sz w:val="20"/>
          <w:szCs w:val="20"/>
        </w:rPr>
        <w:t xml:space="preserve"> S, </w:t>
      </w:r>
      <w:proofErr w:type="spellStart"/>
      <w:r w:rsidRPr="001F1414">
        <w:rPr>
          <w:rFonts w:ascii="Arial" w:hAnsi="Arial" w:cs="Arial"/>
          <w:sz w:val="20"/>
          <w:szCs w:val="20"/>
        </w:rPr>
        <w:t>Petrovski</w:t>
      </w:r>
      <w:proofErr w:type="spellEnd"/>
      <w:r w:rsidRPr="001F1414">
        <w:rPr>
          <w:rFonts w:ascii="Arial" w:hAnsi="Arial" w:cs="Arial"/>
          <w:sz w:val="20"/>
          <w:szCs w:val="20"/>
        </w:rPr>
        <w:t xml:space="preserve"> S, Tosto G, </w:t>
      </w:r>
      <w:proofErr w:type="spellStart"/>
      <w:r w:rsidRPr="001F1414">
        <w:rPr>
          <w:rFonts w:ascii="Arial" w:hAnsi="Arial" w:cs="Arial"/>
          <w:sz w:val="20"/>
          <w:szCs w:val="20"/>
        </w:rPr>
        <w:t>Vardar</w:t>
      </w:r>
      <w:r>
        <w:rPr>
          <w:rFonts w:ascii="Arial" w:hAnsi="Arial" w:cs="Arial"/>
          <w:sz w:val="20"/>
          <w:szCs w:val="20"/>
        </w:rPr>
        <w:t>ajan</w:t>
      </w:r>
      <w:proofErr w:type="spellEnd"/>
      <w:r>
        <w:rPr>
          <w:rFonts w:ascii="Arial" w:hAnsi="Arial" w:cs="Arial"/>
          <w:sz w:val="20"/>
          <w:szCs w:val="20"/>
        </w:rPr>
        <w:t xml:space="preserve"> BN, Goldstein DB, Mayeux R,</w:t>
      </w:r>
      <w:r w:rsidRPr="001F1414">
        <w:rPr>
          <w:rFonts w:ascii="Arial" w:hAnsi="Arial" w:cs="Arial"/>
          <w:sz w:val="20"/>
          <w:szCs w:val="20"/>
        </w:rPr>
        <w:t xml:space="preserve"> Alzheimer's Disease Sequencing Project. </w:t>
      </w:r>
      <w:hyperlink r:id="rId828" w:history="1">
        <w:r w:rsidRPr="001F1414">
          <w:rPr>
            <w:rFonts w:ascii="Arial" w:hAnsi="Arial" w:cs="Arial"/>
            <w:b/>
            <w:i/>
            <w:sz w:val="20"/>
            <w:szCs w:val="20"/>
          </w:rPr>
          <w:t>Whole-exome sequencing in 20,197 persons for rare variants in Alzheimer's disease.</w:t>
        </w:r>
      </w:hyperlink>
      <w:r w:rsidRPr="001F1414">
        <w:rPr>
          <w:rFonts w:ascii="Arial" w:hAnsi="Arial" w:cs="Arial"/>
          <w:sz w:val="20"/>
          <w:szCs w:val="20"/>
        </w:rPr>
        <w:t xml:space="preserve"> Ann Clin </w:t>
      </w:r>
      <w:proofErr w:type="spellStart"/>
      <w:r w:rsidRPr="001F1414">
        <w:rPr>
          <w:rFonts w:ascii="Arial" w:hAnsi="Arial" w:cs="Arial"/>
          <w:sz w:val="20"/>
          <w:szCs w:val="20"/>
        </w:rPr>
        <w:t>Trans</w:t>
      </w:r>
      <w:r>
        <w:rPr>
          <w:rFonts w:ascii="Arial" w:hAnsi="Arial" w:cs="Arial"/>
          <w:sz w:val="20"/>
          <w:szCs w:val="20"/>
        </w:rPr>
        <w:t>l</w:t>
      </w:r>
      <w:proofErr w:type="spellEnd"/>
      <w:r>
        <w:rPr>
          <w:rFonts w:ascii="Arial" w:hAnsi="Arial" w:cs="Arial"/>
          <w:sz w:val="20"/>
          <w:szCs w:val="20"/>
        </w:rPr>
        <w:t xml:space="preserve"> Neurol. 2018 May 24. Vol. 5, issue </w:t>
      </w:r>
      <w:r w:rsidRPr="001F1414">
        <w:rPr>
          <w:rFonts w:ascii="Arial" w:hAnsi="Arial" w:cs="Arial"/>
          <w:sz w:val="20"/>
          <w:szCs w:val="20"/>
        </w:rPr>
        <w:t>7</w:t>
      </w:r>
      <w:r>
        <w:rPr>
          <w:rFonts w:ascii="Arial" w:hAnsi="Arial" w:cs="Arial"/>
          <w:sz w:val="20"/>
          <w:szCs w:val="20"/>
        </w:rPr>
        <w:t xml:space="preserve">, pp. </w:t>
      </w:r>
      <w:r w:rsidRPr="001F1414">
        <w:rPr>
          <w:rFonts w:ascii="Arial" w:hAnsi="Arial" w:cs="Arial"/>
          <w:sz w:val="20"/>
          <w:szCs w:val="20"/>
        </w:rPr>
        <w:t xml:space="preserve">832-842. PM: 30009200. </w:t>
      </w:r>
      <w:hyperlink r:id="rId829" w:history="1">
        <w:r w:rsidRPr="001F1414">
          <w:rPr>
            <w:rFonts w:ascii="Arial" w:hAnsi="Arial" w:cs="Arial"/>
            <w:sz w:val="20"/>
            <w:szCs w:val="20"/>
          </w:rPr>
          <w:t>PMC6043775</w:t>
        </w:r>
      </w:hyperlink>
      <w:r w:rsidRPr="001F1414">
        <w:rPr>
          <w:rFonts w:ascii="Arial" w:hAnsi="Arial" w:cs="Arial"/>
          <w:sz w:val="20"/>
          <w:szCs w:val="20"/>
        </w:rPr>
        <w:t xml:space="preserve">. </w:t>
      </w:r>
    </w:p>
    <w:p w14:paraId="2EDD5F24" w14:textId="77777777" w:rsidR="006A1F1C" w:rsidRPr="006A1F1C" w:rsidRDefault="006A1F1C" w:rsidP="0019429B">
      <w:pPr>
        <w:rPr>
          <w:rFonts w:ascii="Arial" w:hAnsi="Arial" w:cs="Arial"/>
          <w:color w:val="303030"/>
          <w:sz w:val="20"/>
          <w:szCs w:val="20"/>
          <w:shd w:val="clear" w:color="auto" w:fill="FFFFFF"/>
        </w:rPr>
      </w:pPr>
      <w:bookmarkStart w:id="78" w:name="_Hlk17211933"/>
      <w:r w:rsidRPr="00257369">
        <w:rPr>
          <w:rFonts w:ascii="Arial" w:hAnsi="Arial" w:cs="Arial"/>
          <w:color w:val="303030"/>
          <w:sz w:val="20"/>
          <w:szCs w:val="20"/>
          <w:shd w:val="clear" w:color="auto" w:fill="FFFFFF"/>
        </w:rPr>
        <w:t xml:space="preserve">Rho JH, Ladd JJ, Li CI, Potter JD, Zhang Y, Shelley D, Shibata D, Coppola D, Yamada H, Toyoda H, Tada T, </w:t>
      </w:r>
      <w:proofErr w:type="spellStart"/>
      <w:r w:rsidRPr="00257369">
        <w:rPr>
          <w:rFonts w:ascii="Arial" w:hAnsi="Arial" w:cs="Arial"/>
          <w:color w:val="303030"/>
          <w:sz w:val="20"/>
          <w:szCs w:val="20"/>
          <w:shd w:val="clear" w:color="auto" w:fill="FFFFFF"/>
        </w:rPr>
        <w:t>Kumada</w:t>
      </w:r>
      <w:proofErr w:type="spellEnd"/>
      <w:r w:rsidRPr="00257369">
        <w:rPr>
          <w:rFonts w:ascii="Arial" w:hAnsi="Arial" w:cs="Arial"/>
          <w:color w:val="303030"/>
          <w:sz w:val="20"/>
          <w:szCs w:val="20"/>
          <w:shd w:val="clear" w:color="auto" w:fill="FFFFFF"/>
        </w:rPr>
        <w:t xml:space="preserve"> T, Brenner DE, </w:t>
      </w:r>
      <w:proofErr w:type="spellStart"/>
      <w:r w:rsidRPr="00257369">
        <w:rPr>
          <w:rFonts w:ascii="Arial" w:hAnsi="Arial" w:cs="Arial"/>
          <w:color w:val="303030"/>
          <w:sz w:val="20"/>
          <w:szCs w:val="20"/>
          <w:shd w:val="clear" w:color="auto" w:fill="FFFFFF"/>
        </w:rPr>
        <w:t>Hanash</w:t>
      </w:r>
      <w:proofErr w:type="spellEnd"/>
      <w:r w:rsidRPr="00257369">
        <w:rPr>
          <w:rFonts w:ascii="Arial" w:hAnsi="Arial" w:cs="Arial"/>
          <w:color w:val="303030"/>
          <w:sz w:val="20"/>
          <w:szCs w:val="20"/>
          <w:shd w:val="clear" w:color="auto" w:fill="FFFFFF"/>
        </w:rPr>
        <w:t xml:space="preserve"> SM, Lampe PD. </w:t>
      </w:r>
      <w:r w:rsidRPr="00257369">
        <w:rPr>
          <w:rFonts w:ascii="Arial" w:hAnsi="Arial" w:cs="Arial"/>
          <w:b/>
          <w:bCs/>
          <w:i/>
          <w:iCs/>
          <w:color w:val="303030"/>
          <w:sz w:val="20"/>
          <w:szCs w:val="20"/>
          <w:shd w:val="clear" w:color="auto" w:fill="FFFFFF"/>
        </w:rPr>
        <w:t xml:space="preserve">Protein and </w:t>
      </w:r>
      <w:proofErr w:type="spellStart"/>
      <w:r w:rsidRPr="00257369">
        <w:rPr>
          <w:rFonts w:ascii="Arial" w:hAnsi="Arial" w:cs="Arial"/>
          <w:b/>
          <w:bCs/>
          <w:i/>
          <w:iCs/>
          <w:color w:val="303030"/>
          <w:sz w:val="20"/>
          <w:szCs w:val="20"/>
          <w:shd w:val="clear" w:color="auto" w:fill="FFFFFF"/>
        </w:rPr>
        <w:t>glycomic</w:t>
      </w:r>
      <w:proofErr w:type="spellEnd"/>
      <w:r w:rsidRPr="00257369">
        <w:rPr>
          <w:rFonts w:ascii="Arial" w:hAnsi="Arial" w:cs="Arial"/>
          <w:b/>
          <w:bCs/>
          <w:i/>
          <w:iCs/>
          <w:color w:val="303030"/>
          <w:sz w:val="20"/>
          <w:szCs w:val="20"/>
          <w:shd w:val="clear" w:color="auto" w:fill="FFFFFF"/>
        </w:rPr>
        <w:t xml:space="preserve"> plasma markers for early detection of adenoma and colon cancer. </w:t>
      </w:r>
      <w:r w:rsidRPr="00257369">
        <w:rPr>
          <w:rFonts w:ascii="Arial" w:hAnsi="Arial" w:cs="Arial"/>
          <w:color w:val="303030"/>
          <w:sz w:val="20"/>
          <w:szCs w:val="20"/>
          <w:shd w:val="clear" w:color="auto" w:fill="FFFFFF"/>
        </w:rPr>
        <w:t>Gut. 2018 Mar</w:t>
      </w:r>
      <w:r>
        <w:rPr>
          <w:rFonts w:ascii="Arial" w:hAnsi="Arial" w:cs="Arial"/>
          <w:color w:val="303030"/>
          <w:sz w:val="20"/>
          <w:szCs w:val="20"/>
          <w:shd w:val="clear" w:color="auto" w:fill="FFFFFF"/>
        </w:rPr>
        <w:t xml:space="preserve">. Vol. </w:t>
      </w:r>
      <w:r w:rsidRPr="00257369">
        <w:rPr>
          <w:rFonts w:ascii="Arial" w:hAnsi="Arial" w:cs="Arial"/>
          <w:color w:val="303030"/>
          <w:sz w:val="20"/>
          <w:szCs w:val="20"/>
          <w:shd w:val="clear" w:color="auto" w:fill="FFFFFF"/>
        </w:rPr>
        <w:t>67</w:t>
      </w:r>
      <w:r>
        <w:rPr>
          <w:rFonts w:ascii="Arial" w:hAnsi="Arial" w:cs="Arial"/>
          <w:color w:val="303030"/>
          <w:sz w:val="20"/>
          <w:szCs w:val="20"/>
          <w:shd w:val="clear" w:color="auto" w:fill="FFFFFF"/>
        </w:rPr>
        <w:t xml:space="preserve">, issue </w:t>
      </w:r>
      <w:r w:rsidRPr="00257369">
        <w:rPr>
          <w:rFonts w:ascii="Arial" w:hAnsi="Arial" w:cs="Arial"/>
          <w:color w:val="303030"/>
          <w:sz w:val="20"/>
          <w:szCs w:val="20"/>
          <w:shd w:val="clear" w:color="auto" w:fill="FFFFFF"/>
        </w:rPr>
        <w:t>3</w:t>
      </w:r>
      <w:r>
        <w:rPr>
          <w:rFonts w:ascii="Arial" w:hAnsi="Arial" w:cs="Arial"/>
          <w:color w:val="303030"/>
          <w:sz w:val="20"/>
          <w:szCs w:val="20"/>
          <w:shd w:val="clear" w:color="auto" w:fill="FFFFFF"/>
        </w:rPr>
        <w:t xml:space="preserve">, pp. </w:t>
      </w:r>
      <w:r w:rsidRPr="00257369">
        <w:rPr>
          <w:rFonts w:ascii="Arial" w:hAnsi="Arial" w:cs="Arial"/>
          <w:color w:val="303030"/>
          <w:sz w:val="20"/>
          <w:szCs w:val="20"/>
          <w:shd w:val="clear" w:color="auto" w:fill="FFFFFF"/>
        </w:rPr>
        <w:t>473-484. PM: 27821646</w:t>
      </w:r>
      <w:r>
        <w:rPr>
          <w:rFonts w:ascii="Arial" w:hAnsi="Arial" w:cs="Arial"/>
          <w:color w:val="303030"/>
          <w:sz w:val="20"/>
          <w:szCs w:val="20"/>
          <w:shd w:val="clear" w:color="auto" w:fill="FFFFFF"/>
        </w:rPr>
        <w:t>.</w:t>
      </w:r>
      <w:r w:rsidRPr="00257369">
        <w:rPr>
          <w:rFonts w:ascii="Arial" w:hAnsi="Arial" w:cs="Arial"/>
          <w:color w:val="303030"/>
          <w:sz w:val="20"/>
          <w:szCs w:val="20"/>
          <w:shd w:val="clear" w:color="auto" w:fill="FFFFFF"/>
        </w:rPr>
        <w:t xml:space="preserve"> PMC5420499.</w:t>
      </w:r>
    </w:p>
    <w:p w14:paraId="7D97A9A3" w14:textId="77777777" w:rsidR="00796413" w:rsidRPr="0019429B" w:rsidRDefault="00796413" w:rsidP="0019429B">
      <w:r w:rsidRPr="00D40466">
        <w:rPr>
          <w:rFonts w:ascii="Arial" w:eastAsia="Times New Roman" w:hAnsi="Arial" w:cs="Arial"/>
          <w:sz w:val="20"/>
          <w:szCs w:val="20"/>
        </w:rPr>
        <w:t xml:space="preserve">Robinson-Cohen C, Bartz TM, Lai D, </w:t>
      </w:r>
      <w:proofErr w:type="spellStart"/>
      <w:r w:rsidRPr="00D40466">
        <w:rPr>
          <w:rFonts w:ascii="Arial" w:eastAsia="Times New Roman" w:hAnsi="Arial" w:cs="Arial"/>
          <w:sz w:val="20"/>
          <w:szCs w:val="20"/>
        </w:rPr>
        <w:t>Ikizler</w:t>
      </w:r>
      <w:proofErr w:type="spellEnd"/>
      <w:r w:rsidRPr="00D40466">
        <w:rPr>
          <w:rFonts w:ascii="Arial" w:eastAsia="Times New Roman" w:hAnsi="Arial" w:cs="Arial"/>
          <w:sz w:val="20"/>
          <w:szCs w:val="20"/>
        </w:rPr>
        <w:t xml:space="preserve"> TA, Peacock M, </w:t>
      </w:r>
      <w:proofErr w:type="spellStart"/>
      <w:r w:rsidRPr="00D40466">
        <w:rPr>
          <w:rFonts w:ascii="Arial" w:eastAsia="Times New Roman" w:hAnsi="Arial" w:cs="Arial"/>
          <w:sz w:val="20"/>
          <w:szCs w:val="20"/>
        </w:rPr>
        <w:t>Imel</w:t>
      </w:r>
      <w:proofErr w:type="spellEnd"/>
      <w:r w:rsidRPr="00D40466">
        <w:rPr>
          <w:rFonts w:ascii="Arial" w:eastAsia="Times New Roman" w:hAnsi="Arial" w:cs="Arial"/>
          <w:sz w:val="20"/>
          <w:szCs w:val="20"/>
        </w:rPr>
        <w:t xml:space="preserve"> EA, </w:t>
      </w:r>
      <w:proofErr w:type="spellStart"/>
      <w:r w:rsidRPr="00D40466">
        <w:rPr>
          <w:rFonts w:ascii="Arial" w:eastAsia="Times New Roman" w:hAnsi="Arial" w:cs="Arial"/>
          <w:sz w:val="20"/>
          <w:szCs w:val="20"/>
        </w:rPr>
        <w:t>Michos</w:t>
      </w:r>
      <w:proofErr w:type="spellEnd"/>
      <w:r w:rsidRPr="00D40466">
        <w:rPr>
          <w:rFonts w:ascii="Arial" w:eastAsia="Times New Roman" w:hAnsi="Arial" w:cs="Arial"/>
          <w:sz w:val="20"/>
          <w:szCs w:val="20"/>
        </w:rPr>
        <w:t xml:space="preserve"> ED, </w:t>
      </w:r>
      <w:proofErr w:type="spellStart"/>
      <w:r w:rsidRPr="00D40466">
        <w:rPr>
          <w:rFonts w:ascii="Arial" w:eastAsia="Times New Roman" w:hAnsi="Arial" w:cs="Arial"/>
          <w:sz w:val="20"/>
          <w:szCs w:val="20"/>
        </w:rPr>
        <w:t>Foroud</w:t>
      </w:r>
      <w:proofErr w:type="spellEnd"/>
      <w:r w:rsidRPr="00D40466">
        <w:rPr>
          <w:rFonts w:ascii="Arial" w:eastAsia="Times New Roman" w:hAnsi="Arial" w:cs="Arial"/>
          <w:sz w:val="20"/>
          <w:szCs w:val="20"/>
        </w:rPr>
        <w:t xml:space="preserve"> TM, </w:t>
      </w:r>
      <w:proofErr w:type="spellStart"/>
      <w:r w:rsidRPr="00D40466">
        <w:rPr>
          <w:rFonts w:ascii="Arial" w:eastAsia="Times New Roman" w:hAnsi="Arial" w:cs="Arial"/>
          <w:sz w:val="20"/>
          <w:szCs w:val="20"/>
        </w:rPr>
        <w:t>Akesson</w:t>
      </w:r>
      <w:proofErr w:type="spellEnd"/>
      <w:r w:rsidRPr="00D40466">
        <w:rPr>
          <w:rFonts w:ascii="Arial" w:eastAsia="Times New Roman" w:hAnsi="Arial" w:cs="Arial"/>
          <w:sz w:val="20"/>
          <w:szCs w:val="20"/>
        </w:rPr>
        <w:t xml:space="preserve"> K, Taylor KD, </w:t>
      </w:r>
      <w:proofErr w:type="spellStart"/>
      <w:r w:rsidRPr="00D40466">
        <w:rPr>
          <w:rFonts w:ascii="Arial" w:eastAsia="Times New Roman" w:hAnsi="Arial" w:cs="Arial"/>
          <w:sz w:val="20"/>
          <w:szCs w:val="20"/>
        </w:rPr>
        <w:t>Malmgren</w:t>
      </w:r>
      <w:proofErr w:type="spellEnd"/>
      <w:r w:rsidRPr="00D40466">
        <w:rPr>
          <w:rFonts w:ascii="Arial" w:eastAsia="Times New Roman" w:hAnsi="Arial" w:cs="Arial"/>
          <w:sz w:val="20"/>
          <w:szCs w:val="20"/>
        </w:rPr>
        <w:t xml:space="preserve"> L, Matsushita K, </w:t>
      </w:r>
      <w:proofErr w:type="spellStart"/>
      <w:r w:rsidRPr="00D40466">
        <w:rPr>
          <w:rFonts w:ascii="Arial" w:eastAsia="Times New Roman" w:hAnsi="Arial" w:cs="Arial"/>
          <w:sz w:val="20"/>
          <w:szCs w:val="20"/>
        </w:rPr>
        <w:t>Nethander</w:t>
      </w:r>
      <w:proofErr w:type="spellEnd"/>
      <w:r w:rsidRPr="00D40466">
        <w:rPr>
          <w:rFonts w:ascii="Arial" w:eastAsia="Times New Roman" w:hAnsi="Arial" w:cs="Arial"/>
          <w:sz w:val="20"/>
          <w:szCs w:val="20"/>
        </w:rPr>
        <w:t xml:space="preserve"> M, Eriksson J, Ohlsson C, </w:t>
      </w:r>
      <w:proofErr w:type="spellStart"/>
      <w:r w:rsidRPr="00D40466">
        <w:rPr>
          <w:rFonts w:ascii="Arial" w:eastAsia="Times New Roman" w:hAnsi="Arial" w:cs="Arial"/>
          <w:sz w:val="20"/>
          <w:szCs w:val="20"/>
        </w:rPr>
        <w:t>Mellström</w:t>
      </w:r>
      <w:proofErr w:type="spellEnd"/>
      <w:r w:rsidRPr="00D40466">
        <w:rPr>
          <w:rFonts w:ascii="Arial" w:eastAsia="Times New Roman" w:hAnsi="Arial" w:cs="Arial"/>
          <w:sz w:val="20"/>
          <w:szCs w:val="20"/>
        </w:rPr>
        <w:t xml:space="preserve"> D, Wolf M, </w:t>
      </w:r>
      <w:proofErr w:type="spellStart"/>
      <w:r w:rsidRPr="00D40466">
        <w:rPr>
          <w:rFonts w:ascii="Arial" w:eastAsia="Times New Roman" w:hAnsi="Arial" w:cs="Arial"/>
          <w:sz w:val="20"/>
          <w:szCs w:val="20"/>
        </w:rPr>
        <w:t>Ljunggren</w:t>
      </w:r>
      <w:proofErr w:type="spellEnd"/>
      <w:r w:rsidRPr="00D40466">
        <w:rPr>
          <w:rFonts w:ascii="Arial" w:eastAsia="Times New Roman" w:hAnsi="Arial" w:cs="Arial"/>
          <w:sz w:val="20"/>
          <w:szCs w:val="20"/>
        </w:rPr>
        <w:t xml:space="preserve"> O, McGuigan F, Rotter JI, Karlsson</w:t>
      </w:r>
      <w:r>
        <w:rPr>
          <w:rFonts w:ascii="Arial" w:eastAsia="Times New Roman" w:hAnsi="Arial" w:cs="Arial"/>
          <w:sz w:val="20"/>
          <w:szCs w:val="20"/>
        </w:rPr>
        <w:t xml:space="preserve"> </w:t>
      </w:r>
      <w:r w:rsidRPr="00D40466">
        <w:rPr>
          <w:rFonts w:ascii="Arial" w:eastAsia="Times New Roman" w:hAnsi="Arial" w:cs="Arial"/>
          <w:sz w:val="20"/>
          <w:szCs w:val="20"/>
        </w:rPr>
        <w:t xml:space="preserve">M, </w:t>
      </w:r>
      <w:proofErr w:type="spellStart"/>
      <w:r w:rsidRPr="00D40466">
        <w:rPr>
          <w:rFonts w:ascii="Arial" w:eastAsia="Times New Roman" w:hAnsi="Arial" w:cs="Arial"/>
          <w:sz w:val="20"/>
          <w:szCs w:val="20"/>
        </w:rPr>
        <w:t>Econs</w:t>
      </w:r>
      <w:proofErr w:type="spellEnd"/>
      <w:r w:rsidRPr="00D40466">
        <w:rPr>
          <w:rFonts w:ascii="Arial" w:eastAsia="Times New Roman" w:hAnsi="Arial" w:cs="Arial"/>
          <w:sz w:val="20"/>
          <w:szCs w:val="20"/>
        </w:rPr>
        <w:t xml:space="preserve"> MJ, Ix JH, Lutsey PL, Psaty BM, de Boer IH, Kestenbaum BR. </w:t>
      </w:r>
      <w:r w:rsidRPr="00D40466">
        <w:rPr>
          <w:rFonts w:ascii="Arial" w:eastAsia="Times New Roman" w:hAnsi="Arial" w:cs="Arial"/>
          <w:b/>
          <w:i/>
          <w:sz w:val="20"/>
          <w:szCs w:val="20"/>
        </w:rPr>
        <w:t xml:space="preserve">Genetic </w:t>
      </w:r>
      <w:r>
        <w:rPr>
          <w:rFonts w:ascii="Arial" w:eastAsia="Times New Roman" w:hAnsi="Arial" w:cs="Arial"/>
          <w:b/>
          <w:i/>
          <w:sz w:val="20"/>
          <w:szCs w:val="20"/>
        </w:rPr>
        <w:t>variants a</w:t>
      </w:r>
      <w:r w:rsidRPr="00D40466">
        <w:rPr>
          <w:rFonts w:ascii="Arial" w:eastAsia="Times New Roman" w:hAnsi="Arial" w:cs="Arial"/>
          <w:b/>
          <w:i/>
          <w:sz w:val="20"/>
          <w:szCs w:val="20"/>
        </w:rPr>
        <w:t xml:space="preserve">ssociated with </w:t>
      </w:r>
      <w:r>
        <w:rPr>
          <w:rFonts w:ascii="Arial" w:eastAsia="Times New Roman" w:hAnsi="Arial" w:cs="Arial"/>
          <w:b/>
          <w:i/>
          <w:sz w:val="20"/>
          <w:szCs w:val="20"/>
        </w:rPr>
        <w:t>c</w:t>
      </w:r>
      <w:r w:rsidRPr="00D40466">
        <w:rPr>
          <w:rFonts w:ascii="Arial" w:eastAsia="Times New Roman" w:hAnsi="Arial" w:cs="Arial"/>
          <w:b/>
          <w:i/>
          <w:sz w:val="20"/>
          <w:szCs w:val="20"/>
        </w:rPr>
        <w:t xml:space="preserve">irculating </w:t>
      </w:r>
      <w:r>
        <w:rPr>
          <w:rFonts w:ascii="Arial" w:eastAsia="Times New Roman" w:hAnsi="Arial" w:cs="Arial"/>
          <w:b/>
          <w:i/>
          <w:sz w:val="20"/>
          <w:szCs w:val="20"/>
        </w:rPr>
        <w:t>f</w:t>
      </w:r>
      <w:r w:rsidRPr="00D40466">
        <w:rPr>
          <w:rFonts w:ascii="Arial" w:eastAsia="Times New Roman" w:hAnsi="Arial" w:cs="Arial"/>
          <w:b/>
          <w:i/>
          <w:sz w:val="20"/>
          <w:szCs w:val="20"/>
        </w:rPr>
        <w:t xml:space="preserve">ibroblast </w:t>
      </w:r>
      <w:r>
        <w:rPr>
          <w:rFonts w:ascii="Arial" w:eastAsia="Times New Roman" w:hAnsi="Arial" w:cs="Arial"/>
          <w:b/>
          <w:i/>
          <w:sz w:val="20"/>
          <w:szCs w:val="20"/>
        </w:rPr>
        <w:t>g</w:t>
      </w:r>
      <w:r w:rsidRPr="00D40466">
        <w:rPr>
          <w:rFonts w:ascii="Arial" w:eastAsia="Times New Roman" w:hAnsi="Arial" w:cs="Arial"/>
          <w:b/>
          <w:i/>
          <w:sz w:val="20"/>
          <w:szCs w:val="20"/>
        </w:rPr>
        <w:t xml:space="preserve">rowth </w:t>
      </w:r>
      <w:r>
        <w:rPr>
          <w:rFonts w:ascii="Arial" w:eastAsia="Times New Roman" w:hAnsi="Arial" w:cs="Arial"/>
          <w:b/>
          <w:i/>
          <w:sz w:val="20"/>
          <w:szCs w:val="20"/>
        </w:rPr>
        <w:t>f</w:t>
      </w:r>
      <w:r w:rsidRPr="00D40466">
        <w:rPr>
          <w:rFonts w:ascii="Arial" w:eastAsia="Times New Roman" w:hAnsi="Arial" w:cs="Arial"/>
          <w:b/>
          <w:i/>
          <w:sz w:val="20"/>
          <w:szCs w:val="20"/>
        </w:rPr>
        <w:t>actor 23.</w:t>
      </w:r>
      <w:r w:rsidRPr="00D40466">
        <w:rPr>
          <w:rFonts w:ascii="Arial" w:eastAsia="Times New Roman" w:hAnsi="Arial" w:cs="Arial"/>
          <w:sz w:val="20"/>
          <w:szCs w:val="20"/>
        </w:rPr>
        <w:t xml:space="preserve"> J Am Soc</w:t>
      </w:r>
      <w:r>
        <w:rPr>
          <w:rFonts w:ascii="Arial" w:eastAsia="Times New Roman" w:hAnsi="Arial" w:cs="Arial"/>
          <w:sz w:val="20"/>
          <w:szCs w:val="20"/>
        </w:rPr>
        <w:t xml:space="preserve"> </w:t>
      </w:r>
      <w:r w:rsidRPr="00D40466">
        <w:rPr>
          <w:rFonts w:ascii="Arial" w:eastAsia="Times New Roman" w:hAnsi="Arial" w:cs="Arial"/>
          <w:sz w:val="20"/>
          <w:szCs w:val="20"/>
        </w:rPr>
        <w:t>Nephrol. 2018 Sep</w:t>
      </w:r>
      <w:r>
        <w:rPr>
          <w:rFonts w:ascii="Arial" w:eastAsia="Times New Roman" w:hAnsi="Arial" w:cs="Arial"/>
          <w:sz w:val="20"/>
          <w:szCs w:val="20"/>
        </w:rPr>
        <w:t xml:space="preserve">. Vol. 14, </w:t>
      </w:r>
      <w:proofErr w:type="spellStart"/>
      <w:r w:rsidRPr="00D40466">
        <w:rPr>
          <w:rFonts w:ascii="Arial" w:eastAsia="Times New Roman" w:hAnsi="Arial" w:cs="Arial"/>
          <w:sz w:val="20"/>
          <w:szCs w:val="20"/>
        </w:rPr>
        <w:t>pii</w:t>
      </w:r>
      <w:proofErr w:type="spellEnd"/>
      <w:r w:rsidRPr="00D40466">
        <w:rPr>
          <w:rFonts w:ascii="Arial" w:eastAsia="Times New Roman" w:hAnsi="Arial" w:cs="Arial"/>
          <w:sz w:val="20"/>
          <w:szCs w:val="20"/>
        </w:rPr>
        <w:t xml:space="preserve">: ASN.2018020192. </w:t>
      </w:r>
      <w:r>
        <w:rPr>
          <w:rFonts w:ascii="Arial" w:eastAsia="Times New Roman" w:hAnsi="Arial" w:cs="Arial"/>
          <w:sz w:val="20"/>
          <w:szCs w:val="20"/>
        </w:rPr>
        <w:t>PM</w:t>
      </w:r>
      <w:r w:rsidRPr="00D40466">
        <w:rPr>
          <w:rFonts w:ascii="Arial" w:eastAsia="Times New Roman" w:hAnsi="Arial" w:cs="Arial"/>
          <w:sz w:val="20"/>
          <w:szCs w:val="20"/>
        </w:rPr>
        <w:t>: 30217807.</w:t>
      </w:r>
      <w:r w:rsidR="0019429B" w:rsidRPr="0019429B">
        <w:t xml:space="preserve"> </w:t>
      </w:r>
      <w:hyperlink r:id="rId830" w:history="1">
        <w:r w:rsidR="0019429B" w:rsidRPr="0019429B">
          <w:rPr>
            <w:rFonts w:ascii="Arial" w:eastAsia="Times New Roman" w:hAnsi="Arial" w:cs="Arial"/>
            <w:sz w:val="20"/>
            <w:szCs w:val="20"/>
          </w:rPr>
          <w:t>PMC6171267</w:t>
        </w:r>
      </w:hyperlink>
      <w:r w:rsidR="0019429B" w:rsidRPr="0019429B">
        <w:rPr>
          <w:rFonts w:ascii="Arial" w:eastAsia="Times New Roman" w:hAnsi="Arial" w:cs="Arial"/>
          <w:sz w:val="20"/>
          <w:szCs w:val="20"/>
        </w:rPr>
        <w:t>.</w:t>
      </w:r>
    </w:p>
    <w:p w14:paraId="3E53CFF2" w14:textId="77777777" w:rsidR="008429D4" w:rsidRPr="001F1414" w:rsidRDefault="008429D4" w:rsidP="008429D4">
      <w:pPr>
        <w:pStyle w:val="details"/>
        <w:rPr>
          <w:rFonts w:ascii="Arial" w:hAnsi="Arial" w:cs="Arial"/>
          <w:sz w:val="20"/>
          <w:szCs w:val="20"/>
        </w:rPr>
      </w:pPr>
      <w:bookmarkStart w:id="79" w:name="_Hlk17211943"/>
      <w:bookmarkEnd w:id="78"/>
      <w:proofErr w:type="spellStart"/>
      <w:r w:rsidRPr="00875D26">
        <w:rPr>
          <w:rFonts w:ascii="Arial" w:hAnsi="Arial" w:cs="Arial"/>
          <w:sz w:val="20"/>
          <w:szCs w:val="20"/>
        </w:rPr>
        <w:t>Roselli</w:t>
      </w:r>
      <w:proofErr w:type="spellEnd"/>
      <w:r w:rsidRPr="00875D26">
        <w:rPr>
          <w:rFonts w:ascii="Arial" w:hAnsi="Arial" w:cs="Arial"/>
          <w:sz w:val="20"/>
          <w:szCs w:val="20"/>
        </w:rPr>
        <w:t xml:space="preserve"> C, Chaffin MD, Weng LC, </w:t>
      </w:r>
      <w:proofErr w:type="spellStart"/>
      <w:r w:rsidRPr="00875D26">
        <w:rPr>
          <w:rFonts w:ascii="Arial" w:hAnsi="Arial" w:cs="Arial"/>
          <w:sz w:val="20"/>
          <w:szCs w:val="20"/>
        </w:rPr>
        <w:t>Aeschbacher</w:t>
      </w:r>
      <w:proofErr w:type="spellEnd"/>
      <w:r w:rsidRPr="00875D26">
        <w:rPr>
          <w:rFonts w:ascii="Arial" w:hAnsi="Arial" w:cs="Arial"/>
          <w:sz w:val="20"/>
          <w:szCs w:val="20"/>
        </w:rPr>
        <w:t xml:space="preserve"> S, </w:t>
      </w:r>
      <w:proofErr w:type="spellStart"/>
      <w:r w:rsidRPr="00875D26">
        <w:rPr>
          <w:rFonts w:ascii="Arial" w:hAnsi="Arial" w:cs="Arial"/>
          <w:sz w:val="20"/>
          <w:szCs w:val="20"/>
        </w:rPr>
        <w:t>Ahlberg</w:t>
      </w:r>
      <w:proofErr w:type="spellEnd"/>
      <w:r w:rsidRPr="00875D26">
        <w:rPr>
          <w:rFonts w:ascii="Arial" w:hAnsi="Arial" w:cs="Arial"/>
          <w:sz w:val="20"/>
          <w:szCs w:val="20"/>
        </w:rPr>
        <w:t xml:space="preserve"> G, Albert CM, Almgren P, Alonso A, Anderson CD, Aragam KG, Arking DE, Barnard J, Bartz TM, Benjamin EJ, </w:t>
      </w:r>
      <w:proofErr w:type="spellStart"/>
      <w:r w:rsidRPr="00875D26">
        <w:rPr>
          <w:rFonts w:ascii="Arial" w:hAnsi="Arial" w:cs="Arial"/>
          <w:sz w:val="20"/>
          <w:szCs w:val="20"/>
        </w:rPr>
        <w:t>Bihlmeyer</w:t>
      </w:r>
      <w:proofErr w:type="spellEnd"/>
      <w:r w:rsidRPr="00875D26">
        <w:rPr>
          <w:rFonts w:ascii="Arial" w:hAnsi="Arial" w:cs="Arial"/>
          <w:sz w:val="20"/>
          <w:szCs w:val="20"/>
        </w:rPr>
        <w:t xml:space="preserve"> NA, Bis JC, Bloom HL, Boerwinkle E, </w:t>
      </w:r>
      <w:proofErr w:type="spellStart"/>
      <w:r w:rsidRPr="00875D26">
        <w:rPr>
          <w:rFonts w:ascii="Arial" w:hAnsi="Arial" w:cs="Arial"/>
          <w:sz w:val="20"/>
          <w:szCs w:val="20"/>
        </w:rPr>
        <w:t>Bottinger</w:t>
      </w:r>
      <w:proofErr w:type="spellEnd"/>
      <w:r w:rsidRPr="00875D26">
        <w:rPr>
          <w:rFonts w:ascii="Arial" w:hAnsi="Arial" w:cs="Arial"/>
          <w:sz w:val="20"/>
          <w:szCs w:val="20"/>
        </w:rPr>
        <w:t xml:space="preserve"> EB, Brody JA, Calkins H, Campbell A, Cappola TP, </w:t>
      </w:r>
      <w:proofErr w:type="spellStart"/>
      <w:r w:rsidRPr="00875D26">
        <w:rPr>
          <w:rFonts w:ascii="Arial" w:hAnsi="Arial" w:cs="Arial"/>
          <w:sz w:val="20"/>
          <w:szCs w:val="20"/>
        </w:rPr>
        <w:t>Carlquist</w:t>
      </w:r>
      <w:proofErr w:type="spellEnd"/>
      <w:r w:rsidRPr="00875D26">
        <w:rPr>
          <w:rFonts w:ascii="Arial" w:hAnsi="Arial" w:cs="Arial"/>
          <w:sz w:val="20"/>
          <w:szCs w:val="20"/>
        </w:rPr>
        <w:t xml:space="preserve"> J, Chasman DI, Chen LY, Chen YI, Choi EK, Choi SH, </w:t>
      </w:r>
      <w:proofErr w:type="spellStart"/>
      <w:r w:rsidRPr="00875D26">
        <w:rPr>
          <w:rFonts w:ascii="Arial" w:hAnsi="Arial" w:cs="Arial"/>
          <w:sz w:val="20"/>
          <w:szCs w:val="20"/>
        </w:rPr>
        <w:t>Christophersen</w:t>
      </w:r>
      <w:proofErr w:type="spellEnd"/>
      <w:r w:rsidRPr="00875D26">
        <w:rPr>
          <w:rFonts w:ascii="Arial" w:hAnsi="Arial" w:cs="Arial"/>
          <w:sz w:val="20"/>
          <w:szCs w:val="20"/>
        </w:rPr>
        <w:t xml:space="preserve"> IE, Chung MK, Cole JW, </w:t>
      </w:r>
      <w:proofErr w:type="spellStart"/>
      <w:r w:rsidRPr="00875D26">
        <w:rPr>
          <w:rFonts w:ascii="Arial" w:hAnsi="Arial" w:cs="Arial"/>
          <w:sz w:val="20"/>
          <w:szCs w:val="20"/>
        </w:rPr>
        <w:t>Conen</w:t>
      </w:r>
      <w:proofErr w:type="spellEnd"/>
      <w:r w:rsidRPr="00875D26">
        <w:rPr>
          <w:rFonts w:ascii="Arial" w:hAnsi="Arial" w:cs="Arial"/>
          <w:sz w:val="20"/>
          <w:szCs w:val="20"/>
        </w:rPr>
        <w:t xml:space="preserve"> D, Cook J, </w:t>
      </w:r>
      <w:proofErr w:type="spellStart"/>
      <w:r w:rsidRPr="00875D26">
        <w:rPr>
          <w:rFonts w:ascii="Arial" w:hAnsi="Arial" w:cs="Arial"/>
          <w:sz w:val="20"/>
          <w:szCs w:val="20"/>
        </w:rPr>
        <w:t>Crijns</w:t>
      </w:r>
      <w:proofErr w:type="spellEnd"/>
      <w:r w:rsidRPr="00875D26">
        <w:rPr>
          <w:rFonts w:ascii="Arial" w:hAnsi="Arial" w:cs="Arial"/>
          <w:sz w:val="20"/>
          <w:szCs w:val="20"/>
        </w:rPr>
        <w:t xml:space="preserve"> HJ, Cutler MJ, </w:t>
      </w:r>
      <w:proofErr w:type="spellStart"/>
      <w:r w:rsidRPr="00875D26">
        <w:rPr>
          <w:rFonts w:ascii="Arial" w:hAnsi="Arial" w:cs="Arial"/>
          <w:sz w:val="20"/>
          <w:szCs w:val="20"/>
        </w:rPr>
        <w:t>Damrauer</w:t>
      </w:r>
      <w:proofErr w:type="spellEnd"/>
      <w:r w:rsidRPr="00875D26">
        <w:rPr>
          <w:rFonts w:ascii="Arial" w:hAnsi="Arial" w:cs="Arial"/>
          <w:sz w:val="20"/>
          <w:szCs w:val="20"/>
        </w:rPr>
        <w:t xml:space="preserve"> SM, Daniels BR, Darbar D, Delgado G, Denny JC, </w:t>
      </w:r>
      <w:proofErr w:type="spellStart"/>
      <w:r w:rsidRPr="00875D26">
        <w:rPr>
          <w:rFonts w:ascii="Arial" w:hAnsi="Arial" w:cs="Arial"/>
          <w:sz w:val="20"/>
          <w:szCs w:val="20"/>
        </w:rPr>
        <w:t>Dichgans</w:t>
      </w:r>
      <w:proofErr w:type="spellEnd"/>
      <w:r w:rsidRPr="00875D26">
        <w:rPr>
          <w:rFonts w:ascii="Arial" w:hAnsi="Arial" w:cs="Arial"/>
          <w:sz w:val="20"/>
          <w:szCs w:val="20"/>
        </w:rPr>
        <w:t xml:space="preserve"> M, </w:t>
      </w:r>
      <w:proofErr w:type="spellStart"/>
      <w:r w:rsidRPr="00875D26">
        <w:rPr>
          <w:rFonts w:ascii="Arial" w:hAnsi="Arial" w:cs="Arial"/>
          <w:sz w:val="20"/>
          <w:szCs w:val="20"/>
        </w:rPr>
        <w:t>Dörr</w:t>
      </w:r>
      <w:proofErr w:type="spellEnd"/>
      <w:r w:rsidRPr="00875D26">
        <w:rPr>
          <w:rFonts w:ascii="Arial" w:hAnsi="Arial" w:cs="Arial"/>
          <w:sz w:val="20"/>
          <w:szCs w:val="20"/>
        </w:rPr>
        <w:t xml:space="preserve"> M, </w:t>
      </w:r>
      <w:proofErr w:type="spellStart"/>
      <w:r w:rsidRPr="00875D26">
        <w:rPr>
          <w:rFonts w:ascii="Arial" w:hAnsi="Arial" w:cs="Arial"/>
          <w:sz w:val="20"/>
          <w:szCs w:val="20"/>
        </w:rPr>
        <w:t>Dudink</w:t>
      </w:r>
      <w:proofErr w:type="spellEnd"/>
      <w:r w:rsidRPr="00875D26">
        <w:rPr>
          <w:rFonts w:ascii="Arial" w:hAnsi="Arial" w:cs="Arial"/>
          <w:sz w:val="20"/>
          <w:szCs w:val="20"/>
        </w:rPr>
        <w:t xml:space="preserve"> EA, Dudley SC, </w:t>
      </w:r>
      <w:proofErr w:type="spellStart"/>
      <w:r w:rsidRPr="00875D26">
        <w:rPr>
          <w:rFonts w:ascii="Arial" w:hAnsi="Arial" w:cs="Arial"/>
          <w:sz w:val="20"/>
          <w:szCs w:val="20"/>
        </w:rPr>
        <w:t>Esa</w:t>
      </w:r>
      <w:proofErr w:type="spellEnd"/>
      <w:r w:rsidRPr="00875D26">
        <w:rPr>
          <w:rFonts w:ascii="Arial" w:hAnsi="Arial" w:cs="Arial"/>
          <w:sz w:val="20"/>
          <w:szCs w:val="20"/>
        </w:rPr>
        <w:t xml:space="preserve"> N, Esko T, </w:t>
      </w:r>
      <w:proofErr w:type="spellStart"/>
      <w:r w:rsidRPr="00875D26">
        <w:rPr>
          <w:rFonts w:ascii="Arial" w:hAnsi="Arial" w:cs="Arial"/>
          <w:sz w:val="20"/>
          <w:szCs w:val="20"/>
        </w:rPr>
        <w:t>Eskola</w:t>
      </w:r>
      <w:proofErr w:type="spellEnd"/>
      <w:r w:rsidRPr="00875D26">
        <w:rPr>
          <w:rFonts w:ascii="Arial" w:hAnsi="Arial" w:cs="Arial"/>
          <w:sz w:val="20"/>
          <w:szCs w:val="20"/>
        </w:rPr>
        <w:t xml:space="preserve"> M, </w:t>
      </w:r>
      <w:proofErr w:type="spellStart"/>
      <w:r w:rsidRPr="00875D26">
        <w:rPr>
          <w:rFonts w:ascii="Arial" w:hAnsi="Arial" w:cs="Arial"/>
          <w:sz w:val="20"/>
          <w:szCs w:val="20"/>
        </w:rPr>
        <w:t>Fatkin</w:t>
      </w:r>
      <w:proofErr w:type="spellEnd"/>
      <w:r w:rsidRPr="00875D26">
        <w:rPr>
          <w:rFonts w:ascii="Arial" w:hAnsi="Arial" w:cs="Arial"/>
          <w:sz w:val="20"/>
          <w:szCs w:val="20"/>
        </w:rPr>
        <w:t xml:space="preserve"> D, Felix SB, Ford I, Franco OH, </w:t>
      </w:r>
      <w:proofErr w:type="spellStart"/>
      <w:r w:rsidRPr="00875D26">
        <w:rPr>
          <w:rFonts w:ascii="Arial" w:hAnsi="Arial" w:cs="Arial"/>
          <w:sz w:val="20"/>
          <w:szCs w:val="20"/>
        </w:rPr>
        <w:t>Geelhoed</w:t>
      </w:r>
      <w:proofErr w:type="spellEnd"/>
      <w:r w:rsidRPr="00875D26">
        <w:rPr>
          <w:rFonts w:ascii="Arial" w:hAnsi="Arial" w:cs="Arial"/>
          <w:sz w:val="20"/>
          <w:szCs w:val="20"/>
        </w:rPr>
        <w:t xml:space="preserve"> B, Grewal RP, </w:t>
      </w:r>
      <w:proofErr w:type="spellStart"/>
      <w:r w:rsidRPr="00875D26">
        <w:rPr>
          <w:rFonts w:ascii="Arial" w:hAnsi="Arial" w:cs="Arial"/>
          <w:sz w:val="20"/>
          <w:szCs w:val="20"/>
        </w:rPr>
        <w:t>Gudnason</w:t>
      </w:r>
      <w:proofErr w:type="spellEnd"/>
      <w:r w:rsidRPr="00875D26">
        <w:rPr>
          <w:rFonts w:ascii="Arial" w:hAnsi="Arial" w:cs="Arial"/>
          <w:sz w:val="20"/>
          <w:szCs w:val="20"/>
        </w:rPr>
        <w:t xml:space="preserve"> V, Guo X, Gupta N, Gustafsson S, Gutmann R, </w:t>
      </w:r>
      <w:proofErr w:type="spellStart"/>
      <w:r w:rsidRPr="00875D26">
        <w:rPr>
          <w:rFonts w:ascii="Arial" w:hAnsi="Arial" w:cs="Arial"/>
          <w:sz w:val="20"/>
          <w:szCs w:val="20"/>
        </w:rPr>
        <w:t>Hamsten</w:t>
      </w:r>
      <w:proofErr w:type="spellEnd"/>
      <w:r w:rsidRPr="00875D26">
        <w:rPr>
          <w:rFonts w:ascii="Arial" w:hAnsi="Arial" w:cs="Arial"/>
          <w:sz w:val="20"/>
          <w:szCs w:val="20"/>
        </w:rPr>
        <w:t xml:space="preserve"> A, Harris TB, Hayward C, Heckbert SR, </w:t>
      </w:r>
      <w:proofErr w:type="spellStart"/>
      <w:r w:rsidRPr="00875D26">
        <w:rPr>
          <w:rFonts w:ascii="Arial" w:hAnsi="Arial" w:cs="Arial"/>
          <w:sz w:val="20"/>
          <w:szCs w:val="20"/>
        </w:rPr>
        <w:t>Hernesniemi</w:t>
      </w:r>
      <w:proofErr w:type="spellEnd"/>
      <w:r w:rsidRPr="00875D26">
        <w:rPr>
          <w:rFonts w:ascii="Arial" w:hAnsi="Arial" w:cs="Arial"/>
          <w:sz w:val="20"/>
          <w:szCs w:val="20"/>
        </w:rPr>
        <w:t xml:space="preserve"> J, Hocking LJ, </w:t>
      </w:r>
      <w:proofErr w:type="spellStart"/>
      <w:r w:rsidRPr="00875D26">
        <w:rPr>
          <w:rFonts w:ascii="Arial" w:hAnsi="Arial" w:cs="Arial"/>
          <w:sz w:val="20"/>
          <w:szCs w:val="20"/>
        </w:rPr>
        <w:t>Hofman</w:t>
      </w:r>
      <w:proofErr w:type="spellEnd"/>
      <w:r w:rsidRPr="00875D26">
        <w:rPr>
          <w:rFonts w:ascii="Arial" w:hAnsi="Arial" w:cs="Arial"/>
          <w:sz w:val="20"/>
          <w:szCs w:val="20"/>
        </w:rPr>
        <w:t xml:space="preserve"> A, </w:t>
      </w:r>
      <w:proofErr w:type="spellStart"/>
      <w:r w:rsidRPr="00875D26">
        <w:rPr>
          <w:rFonts w:ascii="Arial" w:hAnsi="Arial" w:cs="Arial"/>
          <w:sz w:val="20"/>
          <w:szCs w:val="20"/>
        </w:rPr>
        <w:t>Horimoto</w:t>
      </w:r>
      <w:proofErr w:type="spellEnd"/>
      <w:r w:rsidRPr="00875D26">
        <w:rPr>
          <w:rFonts w:ascii="Arial" w:hAnsi="Arial" w:cs="Arial"/>
          <w:sz w:val="20"/>
          <w:szCs w:val="20"/>
        </w:rPr>
        <w:t xml:space="preserve"> ARVR, Huang J, Huang PL, Huffman J, </w:t>
      </w:r>
      <w:proofErr w:type="spellStart"/>
      <w:r w:rsidRPr="00875D26">
        <w:rPr>
          <w:rFonts w:ascii="Arial" w:hAnsi="Arial" w:cs="Arial"/>
          <w:sz w:val="20"/>
          <w:szCs w:val="20"/>
        </w:rPr>
        <w:t>Ingelsson</w:t>
      </w:r>
      <w:proofErr w:type="spellEnd"/>
      <w:r w:rsidRPr="00875D26">
        <w:rPr>
          <w:rFonts w:ascii="Arial" w:hAnsi="Arial" w:cs="Arial"/>
          <w:sz w:val="20"/>
          <w:szCs w:val="20"/>
        </w:rPr>
        <w:t xml:space="preserve"> E, </w:t>
      </w:r>
      <w:proofErr w:type="spellStart"/>
      <w:r w:rsidRPr="00875D26">
        <w:rPr>
          <w:rFonts w:ascii="Arial" w:hAnsi="Arial" w:cs="Arial"/>
          <w:sz w:val="20"/>
          <w:szCs w:val="20"/>
        </w:rPr>
        <w:t>Ipek</w:t>
      </w:r>
      <w:proofErr w:type="spellEnd"/>
      <w:r w:rsidRPr="00875D26">
        <w:rPr>
          <w:rFonts w:ascii="Arial" w:hAnsi="Arial" w:cs="Arial"/>
          <w:sz w:val="20"/>
          <w:szCs w:val="20"/>
        </w:rPr>
        <w:t xml:space="preserve"> EG, Ito K, Jimenez-Conde J, Johnson R, </w:t>
      </w:r>
      <w:proofErr w:type="spellStart"/>
      <w:r w:rsidRPr="00875D26">
        <w:rPr>
          <w:rFonts w:ascii="Arial" w:hAnsi="Arial" w:cs="Arial"/>
          <w:sz w:val="20"/>
          <w:szCs w:val="20"/>
        </w:rPr>
        <w:t>Jukema</w:t>
      </w:r>
      <w:proofErr w:type="spellEnd"/>
      <w:r w:rsidRPr="00875D26">
        <w:rPr>
          <w:rFonts w:ascii="Arial" w:hAnsi="Arial" w:cs="Arial"/>
          <w:sz w:val="20"/>
          <w:szCs w:val="20"/>
        </w:rPr>
        <w:t xml:space="preserve"> JW, </w:t>
      </w:r>
      <w:proofErr w:type="spellStart"/>
      <w:r w:rsidRPr="00875D26">
        <w:rPr>
          <w:rFonts w:ascii="Arial" w:hAnsi="Arial" w:cs="Arial"/>
          <w:sz w:val="20"/>
          <w:szCs w:val="20"/>
        </w:rPr>
        <w:t>Kääb</w:t>
      </w:r>
      <w:proofErr w:type="spellEnd"/>
      <w:r w:rsidRPr="00875D26">
        <w:rPr>
          <w:rFonts w:ascii="Arial" w:hAnsi="Arial" w:cs="Arial"/>
          <w:sz w:val="20"/>
          <w:szCs w:val="20"/>
        </w:rPr>
        <w:t xml:space="preserve"> S, </w:t>
      </w:r>
      <w:proofErr w:type="spellStart"/>
      <w:r w:rsidRPr="00875D26">
        <w:rPr>
          <w:rFonts w:ascii="Arial" w:hAnsi="Arial" w:cs="Arial"/>
          <w:sz w:val="20"/>
          <w:szCs w:val="20"/>
        </w:rPr>
        <w:t>Kähönen</w:t>
      </w:r>
      <w:proofErr w:type="spellEnd"/>
      <w:r w:rsidRPr="00875D26">
        <w:rPr>
          <w:rFonts w:ascii="Arial" w:hAnsi="Arial" w:cs="Arial"/>
          <w:sz w:val="20"/>
          <w:szCs w:val="20"/>
        </w:rPr>
        <w:t xml:space="preserve"> M, </w:t>
      </w:r>
      <w:proofErr w:type="spellStart"/>
      <w:r w:rsidRPr="00875D26">
        <w:rPr>
          <w:rFonts w:ascii="Arial" w:hAnsi="Arial" w:cs="Arial"/>
          <w:sz w:val="20"/>
          <w:szCs w:val="20"/>
        </w:rPr>
        <w:t>Kamatani</w:t>
      </w:r>
      <w:proofErr w:type="spellEnd"/>
      <w:r w:rsidRPr="00875D26">
        <w:rPr>
          <w:rFonts w:ascii="Arial" w:hAnsi="Arial" w:cs="Arial"/>
          <w:sz w:val="20"/>
          <w:szCs w:val="20"/>
        </w:rPr>
        <w:t xml:space="preserve"> Y, Kane JP, </w:t>
      </w:r>
      <w:proofErr w:type="spellStart"/>
      <w:r w:rsidRPr="00875D26">
        <w:rPr>
          <w:rFonts w:ascii="Arial" w:hAnsi="Arial" w:cs="Arial"/>
          <w:sz w:val="20"/>
          <w:szCs w:val="20"/>
        </w:rPr>
        <w:t>Kastrati</w:t>
      </w:r>
      <w:proofErr w:type="spellEnd"/>
      <w:r w:rsidRPr="00875D26">
        <w:rPr>
          <w:rFonts w:ascii="Arial" w:hAnsi="Arial" w:cs="Arial"/>
          <w:sz w:val="20"/>
          <w:szCs w:val="20"/>
        </w:rPr>
        <w:t xml:space="preserve"> A, Kathiresan S, </w:t>
      </w:r>
      <w:proofErr w:type="spellStart"/>
      <w:r w:rsidRPr="00875D26">
        <w:rPr>
          <w:rFonts w:ascii="Arial" w:hAnsi="Arial" w:cs="Arial"/>
          <w:sz w:val="20"/>
          <w:szCs w:val="20"/>
        </w:rPr>
        <w:t>Katschnig</w:t>
      </w:r>
      <w:proofErr w:type="spellEnd"/>
      <w:r w:rsidRPr="00875D26">
        <w:rPr>
          <w:rFonts w:ascii="Arial" w:hAnsi="Arial" w:cs="Arial"/>
          <w:sz w:val="20"/>
          <w:szCs w:val="20"/>
        </w:rPr>
        <w:t xml:space="preserve">-Winter P, </w:t>
      </w:r>
      <w:proofErr w:type="spellStart"/>
      <w:r w:rsidRPr="00875D26">
        <w:rPr>
          <w:rFonts w:ascii="Arial" w:hAnsi="Arial" w:cs="Arial"/>
          <w:sz w:val="20"/>
          <w:szCs w:val="20"/>
        </w:rPr>
        <w:t>Kavousi</w:t>
      </w:r>
      <w:proofErr w:type="spellEnd"/>
      <w:r w:rsidRPr="00875D26">
        <w:rPr>
          <w:rFonts w:ascii="Arial" w:hAnsi="Arial" w:cs="Arial"/>
          <w:sz w:val="20"/>
          <w:szCs w:val="20"/>
        </w:rPr>
        <w:t xml:space="preserve"> M, Kessler T, </w:t>
      </w:r>
      <w:proofErr w:type="spellStart"/>
      <w:r w:rsidRPr="00875D26">
        <w:rPr>
          <w:rFonts w:ascii="Arial" w:hAnsi="Arial" w:cs="Arial"/>
          <w:sz w:val="20"/>
          <w:szCs w:val="20"/>
        </w:rPr>
        <w:t>Kietselaer</w:t>
      </w:r>
      <w:proofErr w:type="spellEnd"/>
      <w:r w:rsidRPr="00875D26">
        <w:rPr>
          <w:rFonts w:ascii="Arial" w:hAnsi="Arial" w:cs="Arial"/>
          <w:sz w:val="20"/>
          <w:szCs w:val="20"/>
        </w:rPr>
        <w:t xml:space="preserve"> BL, </w:t>
      </w:r>
      <w:proofErr w:type="spellStart"/>
      <w:r w:rsidRPr="00875D26">
        <w:rPr>
          <w:rFonts w:ascii="Arial" w:hAnsi="Arial" w:cs="Arial"/>
          <w:sz w:val="20"/>
          <w:szCs w:val="20"/>
        </w:rPr>
        <w:t>Kirchhof</w:t>
      </w:r>
      <w:proofErr w:type="spellEnd"/>
      <w:r w:rsidRPr="00875D26">
        <w:rPr>
          <w:rFonts w:ascii="Arial" w:hAnsi="Arial" w:cs="Arial"/>
          <w:sz w:val="20"/>
          <w:szCs w:val="20"/>
        </w:rPr>
        <w:t xml:space="preserve"> P, Kleber ME, Knight S, Krieger JE, Kubo M, </w:t>
      </w:r>
      <w:proofErr w:type="spellStart"/>
      <w:r w:rsidRPr="00875D26">
        <w:rPr>
          <w:rFonts w:ascii="Arial" w:hAnsi="Arial" w:cs="Arial"/>
          <w:sz w:val="20"/>
          <w:szCs w:val="20"/>
        </w:rPr>
        <w:t>Launer</w:t>
      </w:r>
      <w:proofErr w:type="spellEnd"/>
      <w:r w:rsidRPr="00875D26">
        <w:rPr>
          <w:rFonts w:ascii="Arial" w:hAnsi="Arial" w:cs="Arial"/>
          <w:sz w:val="20"/>
          <w:szCs w:val="20"/>
        </w:rPr>
        <w:t xml:space="preserve"> LJ, </w:t>
      </w:r>
      <w:proofErr w:type="spellStart"/>
      <w:r w:rsidRPr="00875D26">
        <w:rPr>
          <w:rFonts w:ascii="Arial" w:hAnsi="Arial" w:cs="Arial"/>
          <w:sz w:val="20"/>
          <w:szCs w:val="20"/>
        </w:rPr>
        <w:t>Laurikka</w:t>
      </w:r>
      <w:proofErr w:type="spellEnd"/>
      <w:r w:rsidRPr="00875D26">
        <w:rPr>
          <w:rFonts w:ascii="Arial" w:hAnsi="Arial" w:cs="Arial"/>
          <w:sz w:val="20"/>
          <w:szCs w:val="20"/>
        </w:rPr>
        <w:t xml:space="preserve"> J, </w:t>
      </w:r>
      <w:proofErr w:type="spellStart"/>
      <w:r w:rsidRPr="00875D26">
        <w:rPr>
          <w:rFonts w:ascii="Arial" w:hAnsi="Arial" w:cs="Arial"/>
          <w:sz w:val="20"/>
          <w:szCs w:val="20"/>
        </w:rPr>
        <w:t>Lehtimäki</w:t>
      </w:r>
      <w:proofErr w:type="spellEnd"/>
      <w:r w:rsidRPr="00875D26">
        <w:rPr>
          <w:rFonts w:ascii="Arial" w:hAnsi="Arial" w:cs="Arial"/>
          <w:sz w:val="20"/>
          <w:szCs w:val="20"/>
        </w:rPr>
        <w:t xml:space="preserve"> T, </w:t>
      </w:r>
      <w:proofErr w:type="spellStart"/>
      <w:r w:rsidRPr="00875D26">
        <w:rPr>
          <w:rFonts w:ascii="Arial" w:hAnsi="Arial" w:cs="Arial"/>
          <w:sz w:val="20"/>
          <w:szCs w:val="20"/>
        </w:rPr>
        <w:t>Leineweber</w:t>
      </w:r>
      <w:proofErr w:type="spellEnd"/>
      <w:r w:rsidRPr="00875D26">
        <w:rPr>
          <w:rFonts w:ascii="Arial" w:hAnsi="Arial" w:cs="Arial"/>
          <w:sz w:val="20"/>
          <w:szCs w:val="20"/>
        </w:rPr>
        <w:t xml:space="preserve"> K, Lemaitre RN, Li M, Lim HE, Lin HJ, Lin H, Lind L, Lindgren CM, </w:t>
      </w:r>
      <w:proofErr w:type="spellStart"/>
      <w:r w:rsidRPr="00875D26">
        <w:rPr>
          <w:rFonts w:ascii="Arial" w:hAnsi="Arial" w:cs="Arial"/>
          <w:sz w:val="20"/>
          <w:szCs w:val="20"/>
        </w:rPr>
        <w:t>Lokki</w:t>
      </w:r>
      <w:proofErr w:type="spellEnd"/>
      <w:r w:rsidRPr="00875D26">
        <w:rPr>
          <w:rFonts w:ascii="Arial" w:hAnsi="Arial" w:cs="Arial"/>
          <w:sz w:val="20"/>
          <w:szCs w:val="20"/>
        </w:rPr>
        <w:t xml:space="preserve"> ML, London B, Loos RJF, Low SK, Lu Y, </w:t>
      </w:r>
      <w:proofErr w:type="spellStart"/>
      <w:r w:rsidRPr="00875D26">
        <w:rPr>
          <w:rFonts w:ascii="Arial" w:hAnsi="Arial" w:cs="Arial"/>
          <w:sz w:val="20"/>
          <w:szCs w:val="20"/>
        </w:rPr>
        <w:t>Lyytikäinen</w:t>
      </w:r>
      <w:proofErr w:type="spellEnd"/>
      <w:r w:rsidRPr="00875D26">
        <w:rPr>
          <w:rFonts w:ascii="Arial" w:hAnsi="Arial" w:cs="Arial"/>
          <w:sz w:val="20"/>
          <w:szCs w:val="20"/>
        </w:rPr>
        <w:t xml:space="preserve"> LP, Macfarlane PW, Magnusson PK, Mahajan A, Malik R, Mansur AJ, Marcus GM, Margolin L, Margulies KB, </w:t>
      </w:r>
      <w:proofErr w:type="spellStart"/>
      <w:r w:rsidRPr="00875D26">
        <w:rPr>
          <w:rFonts w:ascii="Arial" w:hAnsi="Arial" w:cs="Arial"/>
          <w:sz w:val="20"/>
          <w:szCs w:val="20"/>
        </w:rPr>
        <w:t>März</w:t>
      </w:r>
      <w:proofErr w:type="spellEnd"/>
      <w:r w:rsidRPr="00875D26">
        <w:rPr>
          <w:rFonts w:ascii="Arial" w:hAnsi="Arial" w:cs="Arial"/>
          <w:sz w:val="20"/>
          <w:szCs w:val="20"/>
        </w:rPr>
        <w:t xml:space="preserve"> W, McManus DD, Melander O, Mohanty S, Montgomery JA, Morley MP, Morris AP, Müller-</w:t>
      </w:r>
      <w:proofErr w:type="spellStart"/>
      <w:r w:rsidRPr="00875D26">
        <w:rPr>
          <w:rFonts w:ascii="Arial" w:hAnsi="Arial" w:cs="Arial"/>
          <w:sz w:val="20"/>
          <w:szCs w:val="20"/>
        </w:rPr>
        <w:t>Nurasyid</w:t>
      </w:r>
      <w:proofErr w:type="spellEnd"/>
      <w:r w:rsidRPr="00875D26">
        <w:rPr>
          <w:rFonts w:ascii="Arial" w:hAnsi="Arial" w:cs="Arial"/>
          <w:sz w:val="20"/>
          <w:szCs w:val="20"/>
        </w:rPr>
        <w:t xml:space="preserve"> M, Natale A, Nazarian S, Neumann B, Newton-</w:t>
      </w:r>
      <w:proofErr w:type="spellStart"/>
      <w:r w:rsidRPr="00875D26">
        <w:rPr>
          <w:rFonts w:ascii="Arial" w:hAnsi="Arial" w:cs="Arial"/>
          <w:sz w:val="20"/>
          <w:szCs w:val="20"/>
        </w:rPr>
        <w:t>Cheh</w:t>
      </w:r>
      <w:proofErr w:type="spellEnd"/>
      <w:r w:rsidRPr="00875D26">
        <w:rPr>
          <w:rFonts w:ascii="Arial" w:hAnsi="Arial" w:cs="Arial"/>
          <w:sz w:val="20"/>
          <w:szCs w:val="20"/>
        </w:rPr>
        <w:t xml:space="preserve"> C, </w:t>
      </w:r>
      <w:proofErr w:type="spellStart"/>
      <w:r w:rsidRPr="00875D26">
        <w:rPr>
          <w:rFonts w:ascii="Arial" w:hAnsi="Arial" w:cs="Arial"/>
          <w:sz w:val="20"/>
          <w:szCs w:val="20"/>
        </w:rPr>
        <w:t>Niemeijer</w:t>
      </w:r>
      <w:proofErr w:type="spellEnd"/>
      <w:r w:rsidRPr="00875D26">
        <w:rPr>
          <w:rFonts w:ascii="Arial" w:hAnsi="Arial" w:cs="Arial"/>
          <w:sz w:val="20"/>
          <w:szCs w:val="20"/>
        </w:rPr>
        <w:t xml:space="preserve"> MN, </w:t>
      </w:r>
      <w:proofErr w:type="spellStart"/>
      <w:r w:rsidRPr="00875D26">
        <w:rPr>
          <w:rFonts w:ascii="Arial" w:hAnsi="Arial" w:cs="Arial"/>
          <w:sz w:val="20"/>
          <w:szCs w:val="20"/>
        </w:rPr>
        <w:t>Nikus</w:t>
      </w:r>
      <w:proofErr w:type="spellEnd"/>
      <w:r w:rsidRPr="00875D26">
        <w:rPr>
          <w:rFonts w:ascii="Arial" w:hAnsi="Arial" w:cs="Arial"/>
          <w:sz w:val="20"/>
          <w:szCs w:val="20"/>
        </w:rPr>
        <w:t xml:space="preserve"> K, Nilsson P, </w:t>
      </w:r>
      <w:proofErr w:type="spellStart"/>
      <w:r w:rsidRPr="00875D26">
        <w:rPr>
          <w:rFonts w:ascii="Arial" w:hAnsi="Arial" w:cs="Arial"/>
          <w:sz w:val="20"/>
          <w:szCs w:val="20"/>
        </w:rPr>
        <w:t>Noordam</w:t>
      </w:r>
      <w:proofErr w:type="spellEnd"/>
      <w:r w:rsidRPr="00875D26">
        <w:rPr>
          <w:rFonts w:ascii="Arial" w:hAnsi="Arial" w:cs="Arial"/>
          <w:sz w:val="20"/>
          <w:szCs w:val="20"/>
        </w:rPr>
        <w:t xml:space="preserve"> R, </w:t>
      </w:r>
      <w:proofErr w:type="spellStart"/>
      <w:r w:rsidRPr="00875D26">
        <w:rPr>
          <w:rFonts w:ascii="Arial" w:hAnsi="Arial" w:cs="Arial"/>
          <w:sz w:val="20"/>
          <w:szCs w:val="20"/>
        </w:rPr>
        <w:t>Oellers</w:t>
      </w:r>
      <w:proofErr w:type="spellEnd"/>
      <w:r w:rsidRPr="00875D26">
        <w:rPr>
          <w:rFonts w:ascii="Arial" w:hAnsi="Arial" w:cs="Arial"/>
          <w:sz w:val="20"/>
          <w:szCs w:val="20"/>
        </w:rPr>
        <w:t xml:space="preserve"> H, Olesen MS, </w:t>
      </w:r>
      <w:proofErr w:type="spellStart"/>
      <w:r w:rsidRPr="00875D26">
        <w:rPr>
          <w:rFonts w:ascii="Arial" w:hAnsi="Arial" w:cs="Arial"/>
          <w:sz w:val="20"/>
          <w:szCs w:val="20"/>
        </w:rPr>
        <w:t>Orho</w:t>
      </w:r>
      <w:proofErr w:type="spellEnd"/>
      <w:r w:rsidRPr="00875D26">
        <w:rPr>
          <w:rFonts w:ascii="Arial" w:hAnsi="Arial" w:cs="Arial"/>
          <w:sz w:val="20"/>
          <w:szCs w:val="20"/>
        </w:rPr>
        <w:t xml:space="preserve">-Melander M, Padmanabhan S, Pak HN, </w:t>
      </w:r>
      <w:proofErr w:type="spellStart"/>
      <w:r w:rsidRPr="00875D26">
        <w:rPr>
          <w:rFonts w:ascii="Arial" w:hAnsi="Arial" w:cs="Arial"/>
          <w:sz w:val="20"/>
          <w:szCs w:val="20"/>
        </w:rPr>
        <w:t>Paré</w:t>
      </w:r>
      <w:proofErr w:type="spellEnd"/>
      <w:r w:rsidRPr="00875D26">
        <w:rPr>
          <w:rFonts w:ascii="Arial" w:hAnsi="Arial" w:cs="Arial"/>
          <w:sz w:val="20"/>
          <w:szCs w:val="20"/>
        </w:rPr>
        <w:t xml:space="preserve"> G, Pedersen NL, </w:t>
      </w:r>
      <w:proofErr w:type="spellStart"/>
      <w:r w:rsidRPr="00875D26">
        <w:rPr>
          <w:rFonts w:ascii="Arial" w:hAnsi="Arial" w:cs="Arial"/>
          <w:sz w:val="20"/>
          <w:szCs w:val="20"/>
        </w:rPr>
        <w:t>Pera</w:t>
      </w:r>
      <w:proofErr w:type="spellEnd"/>
      <w:r w:rsidRPr="00875D26">
        <w:rPr>
          <w:rFonts w:ascii="Arial" w:hAnsi="Arial" w:cs="Arial"/>
          <w:sz w:val="20"/>
          <w:szCs w:val="20"/>
        </w:rPr>
        <w:t xml:space="preserve"> J, Pereira A, Porteous D, </w:t>
      </w:r>
      <w:r w:rsidRPr="001F1414">
        <w:rPr>
          <w:rFonts w:ascii="Arial" w:hAnsi="Arial" w:cs="Arial"/>
          <w:bCs/>
          <w:sz w:val="20"/>
          <w:szCs w:val="20"/>
        </w:rPr>
        <w:t>Psaty</w:t>
      </w:r>
      <w:r w:rsidRPr="001F1414">
        <w:rPr>
          <w:rFonts w:ascii="Arial" w:hAnsi="Arial" w:cs="Arial"/>
          <w:sz w:val="20"/>
          <w:szCs w:val="20"/>
        </w:rPr>
        <w:t xml:space="preserve"> </w:t>
      </w:r>
      <w:r w:rsidRPr="00875D26">
        <w:rPr>
          <w:rFonts w:ascii="Arial" w:hAnsi="Arial" w:cs="Arial"/>
          <w:sz w:val="20"/>
          <w:szCs w:val="20"/>
        </w:rPr>
        <w:t xml:space="preserve">BM, </w:t>
      </w:r>
      <w:proofErr w:type="spellStart"/>
      <w:r w:rsidRPr="00875D26">
        <w:rPr>
          <w:rFonts w:ascii="Arial" w:hAnsi="Arial" w:cs="Arial"/>
          <w:sz w:val="20"/>
          <w:szCs w:val="20"/>
        </w:rPr>
        <w:t>Pulit</w:t>
      </w:r>
      <w:proofErr w:type="spellEnd"/>
      <w:r w:rsidRPr="00875D26">
        <w:rPr>
          <w:rFonts w:ascii="Arial" w:hAnsi="Arial" w:cs="Arial"/>
          <w:sz w:val="20"/>
          <w:szCs w:val="20"/>
        </w:rPr>
        <w:t xml:space="preserve"> SL, </w:t>
      </w:r>
      <w:proofErr w:type="spellStart"/>
      <w:r w:rsidRPr="00875D26">
        <w:rPr>
          <w:rFonts w:ascii="Arial" w:hAnsi="Arial" w:cs="Arial"/>
          <w:sz w:val="20"/>
          <w:szCs w:val="20"/>
        </w:rPr>
        <w:t>Pullinger</w:t>
      </w:r>
      <w:proofErr w:type="spellEnd"/>
      <w:r w:rsidRPr="00875D26">
        <w:rPr>
          <w:rFonts w:ascii="Arial" w:hAnsi="Arial" w:cs="Arial"/>
          <w:sz w:val="20"/>
          <w:szCs w:val="20"/>
        </w:rPr>
        <w:t xml:space="preserve"> CR, Rader DJ, </w:t>
      </w:r>
      <w:proofErr w:type="spellStart"/>
      <w:r w:rsidRPr="00875D26">
        <w:rPr>
          <w:rFonts w:ascii="Arial" w:hAnsi="Arial" w:cs="Arial"/>
          <w:sz w:val="20"/>
          <w:szCs w:val="20"/>
        </w:rPr>
        <w:t>Refsgaard</w:t>
      </w:r>
      <w:proofErr w:type="spellEnd"/>
      <w:r w:rsidRPr="00875D26">
        <w:rPr>
          <w:rFonts w:ascii="Arial" w:hAnsi="Arial" w:cs="Arial"/>
          <w:sz w:val="20"/>
          <w:szCs w:val="20"/>
        </w:rPr>
        <w:t xml:space="preserve"> L, </w:t>
      </w:r>
      <w:proofErr w:type="spellStart"/>
      <w:r w:rsidRPr="00875D26">
        <w:rPr>
          <w:rFonts w:ascii="Arial" w:hAnsi="Arial" w:cs="Arial"/>
          <w:sz w:val="20"/>
          <w:szCs w:val="20"/>
        </w:rPr>
        <w:t>Ribasés</w:t>
      </w:r>
      <w:proofErr w:type="spellEnd"/>
      <w:r w:rsidRPr="00875D26">
        <w:rPr>
          <w:rFonts w:ascii="Arial" w:hAnsi="Arial" w:cs="Arial"/>
          <w:sz w:val="20"/>
          <w:szCs w:val="20"/>
        </w:rPr>
        <w:t xml:space="preserve"> M, </w:t>
      </w:r>
      <w:proofErr w:type="spellStart"/>
      <w:r w:rsidRPr="00875D26">
        <w:rPr>
          <w:rFonts w:ascii="Arial" w:hAnsi="Arial" w:cs="Arial"/>
          <w:sz w:val="20"/>
          <w:szCs w:val="20"/>
        </w:rPr>
        <w:t>Ridker</w:t>
      </w:r>
      <w:proofErr w:type="spellEnd"/>
      <w:r w:rsidRPr="00875D26">
        <w:rPr>
          <w:rFonts w:ascii="Arial" w:hAnsi="Arial" w:cs="Arial"/>
          <w:sz w:val="20"/>
          <w:szCs w:val="20"/>
        </w:rPr>
        <w:t xml:space="preserve"> PM, </w:t>
      </w:r>
      <w:proofErr w:type="spellStart"/>
      <w:r w:rsidRPr="00875D26">
        <w:rPr>
          <w:rFonts w:ascii="Arial" w:hAnsi="Arial" w:cs="Arial"/>
          <w:sz w:val="20"/>
          <w:szCs w:val="20"/>
        </w:rPr>
        <w:t>Rienstra</w:t>
      </w:r>
      <w:proofErr w:type="spellEnd"/>
      <w:r w:rsidRPr="00875D26">
        <w:rPr>
          <w:rFonts w:ascii="Arial" w:hAnsi="Arial" w:cs="Arial"/>
          <w:sz w:val="20"/>
          <w:szCs w:val="20"/>
        </w:rPr>
        <w:t xml:space="preserve"> M, </w:t>
      </w:r>
      <w:proofErr w:type="spellStart"/>
      <w:r w:rsidRPr="00875D26">
        <w:rPr>
          <w:rFonts w:ascii="Arial" w:hAnsi="Arial" w:cs="Arial"/>
          <w:sz w:val="20"/>
          <w:szCs w:val="20"/>
        </w:rPr>
        <w:t>Risch</w:t>
      </w:r>
      <w:proofErr w:type="spellEnd"/>
      <w:r w:rsidRPr="00875D26">
        <w:rPr>
          <w:rFonts w:ascii="Arial" w:hAnsi="Arial" w:cs="Arial"/>
          <w:sz w:val="20"/>
          <w:szCs w:val="20"/>
        </w:rPr>
        <w:t xml:space="preserve"> L, </w:t>
      </w:r>
      <w:proofErr w:type="spellStart"/>
      <w:r w:rsidRPr="00875D26">
        <w:rPr>
          <w:rFonts w:ascii="Arial" w:hAnsi="Arial" w:cs="Arial"/>
          <w:sz w:val="20"/>
          <w:szCs w:val="20"/>
        </w:rPr>
        <w:t>Roden</w:t>
      </w:r>
      <w:proofErr w:type="spellEnd"/>
      <w:r w:rsidRPr="00875D26">
        <w:rPr>
          <w:rFonts w:ascii="Arial" w:hAnsi="Arial" w:cs="Arial"/>
          <w:sz w:val="20"/>
          <w:szCs w:val="20"/>
        </w:rPr>
        <w:t xml:space="preserve"> DM, </w:t>
      </w:r>
      <w:proofErr w:type="spellStart"/>
      <w:r w:rsidRPr="00875D26">
        <w:rPr>
          <w:rFonts w:ascii="Arial" w:hAnsi="Arial" w:cs="Arial"/>
          <w:sz w:val="20"/>
          <w:szCs w:val="20"/>
        </w:rPr>
        <w:t>Rosand</w:t>
      </w:r>
      <w:proofErr w:type="spellEnd"/>
      <w:r w:rsidRPr="00875D26">
        <w:rPr>
          <w:rFonts w:ascii="Arial" w:hAnsi="Arial" w:cs="Arial"/>
          <w:sz w:val="20"/>
          <w:szCs w:val="20"/>
        </w:rPr>
        <w:t xml:space="preserve"> J, Rosenberg MA, </w:t>
      </w:r>
      <w:proofErr w:type="spellStart"/>
      <w:r w:rsidRPr="00875D26">
        <w:rPr>
          <w:rFonts w:ascii="Arial" w:hAnsi="Arial" w:cs="Arial"/>
          <w:sz w:val="20"/>
          <w:szCs w:val="20"/>
        </w:rPr>
        <w:t>Rost</w:t>
      </w:r>
      <w:proofErr w:type="spellEnd"/>
      <w:r w:rsidRPr="00875D26">
        <w:rPr>
          <w:rFonts w:ascii="Arial" w:hAnsi="Arial" w:cs="Arial"/>
          <w:sz w:val="20"/>
          <w:szCs w:val="20"/>
        </w:rPr>
        <w:t xml:space="preserve"> N, Rotter JI, Saba S, Sandhu RK, Schnabel RB, Schramm K, </w:t>
      </w:r>
      <w:proofErr w:type="spellStart"/>
      <w:r w:rsidRPr="00875D26">
        <w:rPr>
          <w:rFonts w:ascii="Arial" w:hAnsi="Arial" w:cs="Arial"/>
          <w:sz w:val="20"/>
          <w:szCs w:val="20"/>
        </w:rPr>
        <w:t>Schunkert</w:t>
      </w:r>
      <w:proofErr w:type="spellEnd"/>
      <w:r w:rsidRPr="00875D26">
        <w:rPr>
          <w:rFonts w:ascii="Arial" w:hAnsi="Arial" w:cs="Arial"/>
          <w:sz w:val="20"/>
          <w:szCs w:val="20"/>
        </w:rPr>
        <w:t xml:space="preserve"> H, </w:t>
      </w:r>
      <w:proofErr w:type="spellStart"/>
      <w:r w:rsidRPr="00875D26">
        <w:rPr>
          <w:rFonts w:ascii="Arial" w:hAnsi="Arial" w:cs="Arial"/>
          <w:sz w:val="20"/>
          <w:szCs w:val="20"/>
        </w:rPr>
        <w:t>Schurman</w:t>
      </w:r>
      <w:proofErr w:type="spellEnd"/>
      <w:r w:rsidRPr="00875D26">
        <w:rPr>
          <w:rFonts w:ascii="Arial" w:hAnsi="Arial" w:cs="Arial"/>
          <w:sz w:val="20"/>
          <w:szCs w:val="20"/>
        </w:rPr>
        <w:t xml:space="preserve"> C, Scott SA, </w:t>
      </w:r>
      <w:proofErr w:type="spellStart"/>
      <w:r w:rsidRPr="00875D26">
        <w:rPr>
          <w:rFonts w:ascii="Arial" w:hAnsi="Arial" w:cs="Arial"/>
          <w:sz w:val="20"/>
          <w:szCs w:val="20"/>
        </w:rPr>
        <w:t>Seppälä</w:t>
      </w:r>
      <w:proofErr w:type="spellEnd"/>
      <w:r w:rsidRPr="00875D26">
        <w:rPr>
          <w:rFonts w:ascii="Arial" w:hAnsi="Arial" w:cs="Arial"/>
          <w:sz w:val="20"/>
          <w:szCs w:val="20"/>
        </w:rPr>
        <w:t xml:space="preserve"> I, Shaffer C, Shah S, </w:t>
      </w:r>
      <w:proofErr w:type="spellStart"/>
      <w:r w:rsidRPr="00875D26">
        <w:rPr>
          <w:rFonts w:ascii="Arial" w:hAnsi="Arial" w:cs="Arial"/>
          <w:sz w:val="20"/>
          <w:szCs w:val="20"/>
        </w:rPr>
        <w:t>Shalaby</w:t>
      </w:r>
      <w:proofErr w:type="spellEnd"/>
      <w:r w:rsidRPr="00875D26">
        <w:rPr>
          <w:rFonts w:ascii="Arial" w:hAnsi="Arial" w:cs="Arial"/>
          <w:sz w:val="20"/>
          <w:szCs w:val="20"/>
        </w:rPr>
        <w:t xml:space="preserve"> AA, Shim J, Shoemaker MB, </w:t>
      </w:r>
      <w:proofErr w:type="spellStart"/>
      <w:r w:rsidRPr="00875D26">
        <w:rPr>
          <w:rFonts w:ascii="Arial" w:hAnsi="Arial" w:cs="Arial"/>
          <w:sz w:val="20"/>
          <w:szCs w:val="20"/>
        </w:rPr>
        <w:t>Siland</w:t>
      </w:r>
      <w:proofErr w:type="spellEnd"/>
      <w:r w:rsidRPr="00875D26">
        <w:rPr>
          <w:rFonts w:ascii="Arial" w:hAnsi="Arial" w:cs="Arial"/>
          <w:sz w:val="20"/>
          <w:szCs w:val="20"/>
        </w:rPr>
        <w:t xml:space="preserve"> JE, </w:t>
      </w:r>
      <w:proofErr w:type="spellStart"/>
      <w:r w:rsidRPr="00875D26">
        <w:rPr>
          <w:rFonts w:ascii="Arial" w:hAnsi="Arial" w:cs="Arial"/>
          <w:sz w:val="20"/>
          <w:szCs w:val="20"/>
        </w:rPr>
        <w:t>Sinisalo</w:t>
      </w:r>
      <w:proofErr w:type="spellEnd"/>
      <w:r w:rsidRPr="00875D26">
        <w:rPr>
          <w:rFonts w:ascii="Arial" w:hAnsi="Arial" w:cs="Arial"/>
          <w:sz w:val="20"/>
          <w:szCs w:val="20"/>
        </w:rPr>
        <w:t xml:space="preserve"> J, Sinner MF, </w:t>
      </w:r>
      <w:proofErr w:type="spellStart"/>
      <w:r w:rsidRPr="00875D26">
        <w:rPr>
          <w:rFonts w:ascii="Arial" w:hAnsi="Arial" w:cs="Arial"/>
          <w:sz w:val="20"/>
          <w:szCs w:val="20"/>
        </w:rPr>
        <w:t>Slowik</w:t>
      </w:r>
      <w:proofErr w:type="spellEnd"/>
      <w:r w:rsidRPr="00875D26">
        <w:rPr>
          <w:rFonts w:ascii="Arial" w:hAnsi="Arial" w:cs="Arial"/>
          <w:sz w:val="20"/>
          <w:szCs w:val="20"/>
        </w:rPr>
        <w:t xml:space="preserve"> A, Smith AV, Smith BH, Smith JG, Smith JD, Smith NL, Soliman EZ, Sotoodehnia N, Stricker BH, Sun A, Sun H, Svendsen JH, Tanaka T, </w:t>
      </w:r>
      <w:proofErr w:type="spellStart"/>
      <w:r w:rsidRPr="00875D26">
        <w:rPr>
          <w:rFonts w:ascii="Arial" w:hAnsi="Arial" w:cs="Arial"/>
          <w:sz w:val="20"/>
          <w:szCs w:val="20"/>
        </w:rPr>
        <w:t>Tanriverdi</w:t>
      </w:r>
      <w:proofErr w:type="spellEnd"/>
      <w:r w:rsidRPr="00875D26">
        <w:rPr>
          <w:rFonts w:ascii="Arial" w:hAnsi="Arial" w:cs="Arial"/>
          <w:sz w:val="20"/>
          <w:szCs w:val="20"/>
        </w:rPr>
        <w:t xml:space="preserve"> K, Taylor KD, </w:t>
      </w:r>
      <w:proofErr w:type="spellStart"/>
      <w:r w:rsidRPr="00875D26">
        <w:rPr>
          <w:rFonts w:ascii="Arial" w:hAnsi="Arial" w:cs="Arial"/>
          <w:sz w:val="20"/>
          <w:szCs w:val="20"/>
        </w:rPr>
        <w:t>Teder</w:t>
      </w:r>
      <w:proofErr w:type="spellEnd"/>
      <w:r w:rsidRPr="00875D26">
        <w:rPr>
          <w:rFonts w:ascii="Arial" w:hAnsi="Arial" w:cs="Arial"/>
          <w:sz w:val="20"/>
          <w:szCs w:val="20"/>
        </w:rPr>
        <w:t xml:space="preserve">-Laving M, </w:t>
      </w:r>
      <w:proofErr w:type="spellStart"/>
      <w:r w:rsidRPr="00875D26">
        <w:rPr>
          <w:rFonts w:ascii="Arial" w:hAnsi="Arial" w:cs="Arial"/>
          <w:sz w:val="20"/>
          <w:szCs w:val="20"/>
        </w:rPr>
        <w:t>Teumer</w:t>
      </w:r>
      <w:proofErr w:type="spellEnd"/>
      <w:r w:rsidRPr="00875D26">
        <w:rPr>
          <w:rFonts w:ascii="Arial" w:hAnsi="Arial" w:cs="Arial"/>
          <w:sz w:val="20"/>
          <w:szCs w:val="20"/>
        </w:rPr>
        <w:t xml:space="preserve"> A, </w:t>
      </w:r>
      <w:proofErr w:type="spellStart"/>
      <w:r w:rsidRPr="00875D26">
        <w:rPr>
          <w:rFonts w:ascii="Arial" w:hAnsi="Arial" w:cs="Arial"/>
          <w:sz w:val="20"/>
          <w:szCs w:val="20"/>
        </w:rPr>
        <w:t>Thériault</w:t>
      </w:r>
      <w:proofErr w:type="spellEnd"/>
      <w:r w:rsidRPr="00875D26">
        <w:rPr>
          <w:rFonts w:ascii="Arial" w:hAnsi="Arial" w:cs="Arial"/>
          <w:sz w:val="20"/>
          <w:szCs w:val="20"/>
        </w:rPr>
        <w:t xml:space="preserve"> S, Trompet S, Tucker NR, </w:t>
      </w:r>
      <w:proofErr w:type="spellStart"/>
      <w:r w:rsidRPr="00875D26">
        <w:rPr>
          <w:rFonts w:ascii="Arial" w:hAnsi="Arial" w:cs="Arial"/>
          <w:sz w:val="20"/>
          <w:szCs w:val="20"/>
        </w:rPr>
        <w:t>Tveit</w:t>
      </w:r>
      <w:proofErr w:type="spellEnd"/>
      <w:r w:rsidRPr="00875D26">
        <w:rPr>
          <w:rFonts w:ascii="Arial" w:hAnsi="Arial" w:cs="Arial"/>
          <w:sz w:val="20"/>
          <w:szCs w:val="20"/>
        </w:rPr>
        <w:t xml:space="preserve"> A, </w:t>
      </w:r>
      <w:proofErr w:type="spellStart"/>
      <w:r w:rsidRPr="00875D26">
        <w:rPr>
          <w:rFonts w:ascii="Arial" w:hAnsi="Arial" w:cs="Arial"/>
          <w:sz w:val="20"/>
          <w:szCs w:val="20"/>
        </w:rPr>
        <w:t>Uitterlinden</w:t>
      </w:r>
      <w:proofErr w:type="spellEnd"/>
      <w:r w:rsidRPr="00875D26">
        <w:rPr>
          <w:rFonts w:ascii="Arial" w:hAnsi="Arial" w:cs="Arial"/>
          <w:sz w:val="20"/>
          <w:szCs w:val="20"/>
        </w:rPr>
        <w:t xml:space="preserve"> AG, Van Der </w:t>
      </w:r>
      <w:proofErr w:type="spellStart"/>
      <w:r w:rsidRPr="00875D26">
        <w:rPr>
          <w:rFonts w:ascii="Arial" w:hAnsi="Arial" w:cs="Arial"/>
          <w:sz w:val="20"/>
          <w:szCs w:val="20"/>
        </w:rPr>
        <w:t>Harst</w:t>
      </w:r>
      <w:proofErr w:type="spellEnd"/>
      <w:r w:rsidRPr="00875D26">
        <w:rPr>
          <w:rFonts w:ascii="Arial" w:hAnsi="Arial" w:cs="Arial"/>
          <w:sz w:val="20"/>
          <w:szCs w:val="20"/>
        </w:rPr>
        <w:t xml:space="preserve"> P, Van Gelder IC, Van Wagoner DR, Verweij N, </w:t>
      </w:r>
      <w:proofErr w:type="spellStart"/>
      <w:r w:rsidRPr="00875D26">
        <w:rPr>
          <w:rFonts w:ascii="Arial" w:hAnsi="Arial" w:cs="Arial"/>
          <w:sz w:val="20"/>
          <w:szCs w:val="20"/>
        </w:rPr>
        <w:t>Vlachopoulou</w:t>
      </w:r>
      <w:proofErr w:type="spellEnd"/>
      <w:r w:rsidRPr="00875D26">
        <w:rPr>
          <w:rFonts w:ascii="Arial" w:hAnsi="Arial" w:cs="Arial"/>
          <w:sz w:val="20"/>
          <w:szCs w:val="20"/>
        </w:rPr>
        <w:t xml:space="preserve"> E, </w:t>
      </w:r>
      <w:proofErr w:type="spellStart"/>
      <w:r w:rsidRPr="00875D26">
        <w:rPr>
          <w:rFonts w:ascii="Arial" w:hAnsi="Arial" w:cs="Arial"/>
          <w:sz w:val="20"/>
          <w:szCs w:val="20"/>
        </w:rPr>
        <w:t>Völker</w:t>
      </w:r>
      <w:proofErr w:type="spellEnd"/>
      <w:r w:rsidRPr="00875D26">
        <w:rPr>
          <w:rFonts w:ascii="Arial" w:hAnsi="Arial" w:cs="Arial"/>
          <w:sz w:val="20"/>
          <w:szCs w:val="20"/>
        </w:rPr>
        <w:t xml:space="preserve"> U, Wang B, </w:t>
      </w:r>
      <w:proofErr w:type="spellStart"/>
      <w:r w:rsidRPr="00875D26">
        <w:rPr>
          <w:rFonts w:ascii="Arial" w:hAnsi="Arial" w:cs="Arial"/>
          <w:sz w:val="20"/>
          <w:szCs w:val="20"/>
        </w:rPr>
        <w:t>Weeke</w:t>
      </w:r>
      <w:proofErr w:type="spellEnd"/>
      <w:r w:rsidRPr="00875D26">
        <w:rPr>
          <w:rFonts w:ascii="Arial" w:hAnsi="Arial" w:cs="Arial"/>
          <w:sz w:val="20"/>
          <w:szCs w:val="20"/>
        </w:rPr>
        <w:t xml:space="preserve"> PE, </w:t>
      </w:r>
      <w:proofErr w:type="spellStart"/>
      <w:r w:rsidRPr="00875D26">
        <w:rPr>
          <w:rFonts w:ascii="Arial" w:hAnsi="Arial" w:cs="Arial"/>
          <w:sz w:val="20"/>
          <w:szCs w:val="20"/>
        </w:rPr>
        <w:t>Weijs</w:t>
      </w:r>
      <w:proofErr w:type="spellEnd"/>
      <w:r w:rsidRPr="00875D26">
        <w:rPr>
          <w:rFonts w:ascii="Arial" w:hAnsi="Arial" w:cs="Arial"/>
          <w:sz w:val="20"/>
          <w:szCs w:val="20"/>
        </w:rPr>
        <w:t xml:space="preserve"> B, Weiss R, Weiss S, Wells QS, Wiggins KL, Wong JA, Woo D, Worrall BB, Yang PS, Yao J, </w:t>
      </w:r>
      <w:proofErr w:type="spellStart"/>
      <w:r w:rsidRPr="00875D26">
        <w:rPr>
          <w:rFonts w:ascii="Arial" w:hAnsi="Arial" w:cs="Arial"/>
          <w:sz w:val="20"/>
          <w:szCs w:val="20"/>
        </w:rPr>
        <w:t>Yoneda</w:t>
      </w:r>
      <w:proofErr w:type="spellEnd"/>
      <w:r w:rsidRPr="00875D26">
        <w:rPr>
          <w:rFonts w:ascii="Arial" w:hAnsi="Arial" w:cs="Arial"/>
          <w:sz w:val="20"/>
          <w:szCs w:val="20"/>
        </w:rPr>
        <w:t xml:space="preserve"> </w:t>
      </w:r>
      <w:r w:rsidRPr="001F1414">
        <w:rPr>
          <w:rFonts w:ascii="Arial" w:hAnsi="Arial" w:cs="Arial"/>
          <w:sz w:val="20"/>
          <w:szCs w:val="20"/>
        </w:rPr>
        <w:t xml:space="preserve">ZT, Zeller T, Zeng L, Lubitz SA, </w:t>
      </w:r>
      <w:proofErr w:type="spellStart"/>
      <w:r w:rsidRPr="001F1414">
        <w:rPr>
          <w:rFonts w:ascii="Arial" w:hAnsi="Arial" w:cs="Arial"/>
          <w:sz w:val="20"/>
          <w:szCs w:val="20"/>
        </w:rPr>
        <w:t>Lunetta</w:t>
      </w:r>
      <w:proofErr w:type="spellEnd"/>
      <w:r w:rsidRPr="001F1414">
        <w:rPr>
          <w:rFonts w:ascii="Arial" w:hAnsi="Arial" w:cs="Arial"/>
          <w:sz w:val="20"/>
          <w:szCs w:val="20"/>
        </w:rPr>
        <w:t xml:space="preserve"> KL, Ellinor PT. </w:t>
      </w:r>
      <w:hyperlink r:id="rId831" w:history="1">
        <w:r w:rsidRPr="001F1414">
          <w:rPr>
            <w:rFonts w:ascii="Arial" w:hAnsi="Arial" w:cs="Arial"/>
            <w:b/>
            <w:i/>
            <w:sz w:val="20"/>
            <w:szCs w:val="20"/>
          </w:rPr>
          <w:t>Multi-ethnic genome-wide association study for atrial fibrillation.</w:t>
        </w:r>
      </w:hyperlink>
      <w:r w:rsidRPr="001F1414">
        <w:rPr>
          <w:rFonts w:ascii="Arial" w:hAnsi="Arial" w:cs="Arial"/>
          <w:sz w:val="20"/>
          <w:szCs w:val="20"/>
        </w:rPr>
        <w:t xml:space="preserve"> Nat Genet. 2018 </w:t>
      </w:r>
      <w:r w:rsidR="00B5656E">
        <w:rPr>
          <w:rFonts w:ascii="Arial" w:hAnsi="Arial" w:cs="Arial"/>
          <w:sz w:val="20"/>
          <w:szCs w:val="20"/>
        </w:rPr>
        <w:t xml:space="preserve">Sep. Vol. 50, issue 9, pp. </w:t>
      </w:r>
      <w:r w:rsidR="00B5656E" w:rsidRPr="00B5656E">
        <w:rPr>
          <w:rFonts w:ascii="Arial" w:hAnsi="Arial" w:cs="Arial"/>
          <w:sz w:val="20"/>
          <w:szCs w:val="20"/>
        </w:rPr>
        <w:t xml:space="preserve">1225-1233. </w:t>
      </w:r>
      <w:r w:rsidRPr="001F1414">
        <w:rPr>
          <w:rFonts w:ascii="Arial" w:hAnsi="Arial" w:cs="Arial"/>
          <w:sz w:val="20"/>
          <w:szCs w:val="20"/>
        </w:rPr>
        <w:t>PM: 29892015.</w:t>
      </w:r>
      <w:r w:rsidR="00B5656E">
        <w:rPr>
          <w:rFonts w:ascii="Arial" w:hAnsi="Arial" w:cs="Arial"/>
          <w:sz w:val="20"/>
          <w:szCs w:val="20"/>
        </w:rPr>
        <w:t xml:space="preserve"> </w:t>
      </w:r>
      <w:hyperlink r:id="rId832" w:history="1">
        <w:r w:rsidR="00B5656E" w:rsidRPr="00B5656E">
          <w:rPr>
            <w:rFonts w:ascii="Arial" w:hAnsi="Arial" w:cs="Arial"/>
            <w:sz w:val="20"/>
            <w:szCs w:val="20"/>
          </w:rPr>
          <w:t>PMC6136836</w:t>
        </w:r>
      </w:hyperlink>
      <w:r w:rsidR="00B5656E">
        <w:rPr>
          <w:rFonts w:ascii="Arial" w:hAnsi="Arial" w:cs="Arial"/>
          <w:sz w:val="20"/>
          <w:szCs w:val="20"/>
        </w:rPr>
        <w:t>.</w:t>
      </w:r>
    </w:p>
    <w:bookmarkEnd w:id="79"/>
    <w:p w14:paraId="305D48F6" w14:textId="77777777" w:rsidR="00352112" w:rsidRDefault="00E846A8" w:rsidP="00352112">
      <w:pPr>
        <w:rPr>
          <w:rFonts w:ascii="Arial" w:eastAsiaTheme="minorHAnsi" w:hAnsi="Arial" w:cs="Arial"/>
          <w:sz w:val="20"/>
          <w:szCs w:val="20"/>
        </w:rPr>
      </w:pPr>
      <w:r w:rsidRPr="009E2DD4">
        <w:rPr>
          <w:rFonts w:ascii="Arial" w:hAnsi="Arial" w:cs="Arial"/>
          <w:sz w:val="20"/>
          <w:szCs w:val="20"/>
        </w:rPr>
        <w:t xml:space="preserve">Rosenberg MA, Shores MM, Matsumoto AM, </w:t>
      </w:r>
      <w:proofErr w:type="spellStart"/>
      <w:r w:rsidRPr="009E2DD4">
        <w:rPr>
          <w:rFonts w:ascii="Arial" w:hAnsi="Arial" w:cs="Arial"/>
          <w:sz w:val="20"/>
          <w:szCs w:val="20"/>
        </w:rPr>
        <w:t>Bůžková</w:t>
      </w:r>
      <w:proofErr w:type="spellEnd"/>
      <w:r w:rsidRPr="009E2DD4">
        <w:rPr>
          <w:rFonts w:ascii="Arial" w:hAnsi="Arial" w:cs="Arial"/>
          <w:sz w:val="20"/>
          <w:szCs w:val="20"/>
        </w:rPr>
        <w:t xml:space="preserve"> P, Lange LA, Kronmal RA, Heckbert SR, Mukamal KJ. </w:t>
      </w:r>
      <w:hyperlink r:id="rId833" w:history="1">
        <w:r w:rsidRPr="009E2DD4">
          <w:rPr>
            <w:rFonts w:ascii="Arial" w:hAnsi="Arial" w:cs="Arial"/>
            <w:b/>
            <w:i/>
            <w:sz w:val="20"/>
            <w:szCs w:val="20"/>
          </w:rPr>
          <w:t>Serum androgens and risk of atrial fibrillation in older men: The Cardiovascular Health Study.</w:t>
        </w:r>
      </w:hyperlink>
      <w:r w:rsidRPr="009E2DD4">
        <w:rPr>
          <w:rFonts w:ascii="Arial" w:hAnsi="Arial" w:cs="Arial"/>
          <w:b/>
          <w:i/>
          <w:sz w:val="20"/>
          <w:szCs w:val="20"/>
        </w:rPr>
        <w:t xml:space="preserve"> </w:t>
      </w:r>
      <w:r w:rsidRPr="009E2DD4">
        <w:rPr>
          <w:rFonts w:ascii="Arial" w:hAnsi="Arial" w:cs="Arial"/>
          <w:sz w:val="20"/>
          <w:szCs w:val="20"/>
        </w:rPr>
        <w:t xml:space="preserve">Clin </w:t>
      </w:r>
      <w:proofErr w:type="spellStart"/>
      <w:r w:rsidRPr="009E2DD4">
        <w:rPr>
          <w:rFonts w:ascii="Arial" w:hAnsi="Arial" w:cs="Arial"/>
          <w:sz w:val="20"/>
          <w:szCs w:val="20"/>
        </w:rPr>
        <w:t>Cardiol</w:t>
      </w:r>
      <w:proofErr w:type="spellEnd"/>
      <w:r w:rsidRPr="009E2DD4">
        <w:rPr>
          <w:rFonts w:ascii="Arial" w:hAnsi="Arial" w:cs="Arial"/>
          <w:sz w:val="20"/>
          <w:szCs w:val="20"/>
        </w:rPr>
        <w:t xml:space="preserve">. 2018 </w:t>
      </w:r>
      <w:r w:rsidR="00352112">
        <w:rPr>
          <w:rFonts w:ascii="Arial" w:hAnsi="Arial" w:cs="Arial"/>
          <w:sz w:val="20"/>
          <w:szCs w:val="20"/>
        </w:rPr>
        <w:t xml:space="preserve">Jun. Vol. 41, issue 6, pp. 830-836. </w:t>
      </w:r>
      <w:r w:rsidRPr="009E2DD4">
        <w:rPr>
          <w:rFonts w:ascii="Arial" w:hAnsi="Arial" w:cs="Arial"/>
          <w:sz w:val="20"/>
          <w:szCs w:val="20"/>
        </w:rPr>
        <w:t>PM: 29671886.</w:t>
      </w:r>
      <w:r w:rsidR="00352112" w:rsidRPr="00352112">
        <w:t xml:space="preserve"> </w:t>
      </w:r>
      <w:hyperlink r:id="rId834" w:history="1">
        <w:r w:rsidR="00352112" w:rsidRPr="00352112">
          <w:rPr>
            <w:rFonts w:ascii="Arial" w:eastAsiaTheme="minorHAnsi" w:hAnsi="Arial" w:cs="Arial"/>
            <w:sz w:val="20"/>
            <w:szCs w:val="20"/>
          </w:rPr>
          <w:t>PMC6013387</w:t>
        </w:r>
      </w:hyperlink>
      <w:r w:rsidR="00352112">
        <w:rPr>
          <w:rFonts w:ascii="Arial" w:eastAsiaTheme="minorHAnsi" w:hAnsi="Arial" w:cs="Arial"/>
          <w:sz w:val="20"/>
          <w:szCs w:val="20"/>
        </w:rPr>
        <w:t>.</w:t>
      </w:r>
    </w:p>
    <w:p w14:paraId="05C4DB3D" w14:textId="77777777" w:rsidR="00796413" w:rsidRDefault="00796413" w:rsidP="0019429B">
      <w:pPr>
        <w:rPr>
          <w:rFonts w:ascii="Arial" w:eastAsia="Times New Roman" w:hAnsi="Arial" w:cs="Arial"/>
          <w:sz w:val="20"/>
          <w:szCs w:val="20"/>
        </w:rPr>
      </w:pPr>
      <w:bookmarkStart w:id="80" w:name="_Hlk17211953"/>
      <w:r w:rsidRPr="004A6335">
        <w:rPr>
          <w:rFonts w:ascii="Arial" w:eastAsia="Times New Roman" w:hAnsi="Arial" w:cs="Arial"/>
          <w:sz w:val="20"/>
          <w:szCs w:val="20"/>
        </w:rPr>
        <w:t xml:space="preserve">Rosenthal EA, Shirts BH, Amendola LM, </w:t>
      </w:r>
      <w:proofErr w:type="spellStart"/>
      <w:r w:rsidRPr="004A6335">
        <w:rPr>
          <w:rFonts w:ascii="Arial" w:eastAsia="Times New Roman" w:hAnsi="Arial" w:cs="Arial"/>
          <w:sz w:val="20"/>
          <w:szCs w:val="20"/>
        </w:rPr>
        <w:t>Horike-Pyne</w:t>
      </w:r>
      <w:proofErr w:type="spellEnd"/>
      <w:r w:rsidRPr="004A6335">
        <w:rPr>
          <w:rFonts w:ascii="Arial" w:eastAsia="Times New Roman" w:hAnsi="Arial" w:cs="Arial"/>
          <w:sz w:val="20"/>
          <w:szCs w:val="20"/>
        </w:rPr>
        <w:t xml:space="preserve"> M, Robertson PD, </w:t>
      </w:r>
      <w:proofErr w:type="spellStart"/>
      <w:r w:rsidRPr="004A6335">
        <w:rPr>
          <w:rFonts w:ascii="Arial" w:eastAsia="Times New Roman" w:hAnsi="Arial" w:cs="Arial"/>
          <w:sz w:val="20"/>
          <w:szCs w:val="20"/>
        </w:rPr>
        <w:t>Hisama</w:t>
      </w:r>
      <w:proofErr w:type="spellEnd"/>
      <w:r w:rsidRPr="004A6335">
        <w:rPr>
          <w:rFonts w:ascii="Arial" w:eastAsia="Times New Roman" w:hAnsi="Arial" w:cs="Arial"/>
          <w:sz w:val="20"/>
          <w:szCs w:val="20"/>
        </w:rPr>
        <w:t xml:space="preserve"> FM, Bennett RL, </w:t>
      </w:r>
      <w:proofErr w:type="spellStart"/>
      <w:r w:rsidRPr="004A6335">
        <w:rPr>
          <w:rFonts w:ascii="Arial" w:eastAsia="Times New Roman" w:hAnsi="Arial" w:cs="Arial"/>
          <w:sz w:val="20"/>
          <w:szCs w:val="20"/>
        </w:rPr>
        <w:t>Dorschner</w:t>
      </w:r>
      <w:proofErr w:type="spellEnd"/>
      <w:r w:rsidRPr="004A6335">
        <w:rPr>
          <w:rFonts w:ascii="Arial" w:eastAsia="Times New Roman" w:hAnsi="Arial" w:cs="Arial"/>
          <w:sz w:val="20"/>
          <w:szCs w:val="20"/>
        </w:rPr>
        <w:t xml:space="preserve"> MO, Nickerson DA, </w:t>
      </w:r>
      <w:proofErr w:type="spellStart"/>
      <w:r w:rsidRPr="004A6335">
        <w:rPr>
          <w:rFonts w:ascii="Arial" w:eastAsia="Times New Roman" w:hAnsi="Arial" w:cs="Arial"/>
          <w:sz w:val="20"/>
          <w:szCs w:val="20"/>
        </w:rPr>
        <w:t>Stanaway</w:t>
      </w:r>
      <w:proofErr w:type="spellEnd"/>
      <w:r w:rsidRPr="004A6335">
        <w:rPr>
          <w:rFonts w:ascii="Arial" w:eastAsia="Times New Roman" w:hAnsi="Arial" w:cs="Arial"/>
          <w:sz w:val="20"/>
          <w:szCs w:val="20"/>
        </w:rPr>
        <w:t xml:space="preserve"> IB, Nassir R, Vickers KT, Li C, Grady WM, Peters U, </w:t>
      </w:r>
      <w:proofErr w:type="spellStart"/>
      <w:r w:rsidRPr="004A6335">
        <w:rPr>
          <w:rFonts w:ascii="Arial" w:eastAsia="Times New Roman" w:hAnsi="Arial" w:cs="Arial"/>
          <w:sz w:val="20"/>
          <w:szCs w:val="20"/>
        </w:rPr>
        <w:t>Jarvik</w:t>
      </w:r>
      <w:proofErr w:type="spellEnd"/>
      <w:r w:rsidRPr="004A6335">
        <w:rPr>
          <w:rFonts w:ascii="Arial" w:eastAsia="Times New Roman" w:hAnsi="Arial" w:cs="Arial"/>
          <w:sz w:val="20"/>
          <w:szCs w:val="20"/>
        </w:rPr>
        <w:t xml:space="preserve"> GP</w:t>
      </w:r>
      <w:r>
        <w:rPr>
          <w:rFonts w:ascii="Arial" w:eastAsia="Times New Roman" w:hAnsi="Arial" w:cs="Arial"/>
          <w:sz w:val="20"/>
          <w:szCs w:val="20"/>
        </w:rPr>
        <w:t>,</w:t>
      </w:r>
      <w:r w:rsidRPr="004A6335">
        <w:rPr>
          <w:rFonts w:ascii="Arial" w:eastAsia="Times New Roman" w:hAnsi="Arial" w:cs="Arial"/>
          <w:sz w:val="20"/>
          <w:szCs w:val="20"/>
        </w:rPr>
        <w:t xml:space="preserve"> NHLBI GO Exome Sequencing Project. </w:t>
      </w:r>
      <w:hyperlink r:id="rId835" w:history="1">
        <w:r w:rsidRPr="004A6335">
          <w:rPr>
            <w:rFonts w:ascii="Arial" w:eastAsia="Times New Roman" w:hAnsi="Arial" w:cs="Arial"/>
            <w:b/>
            <w:i/>
            <w:sz w:val="20"/>
            <w:szCs w:val="20"/>
          </w:rPr>
          <w:t>Rare loss of function variants in candidate genes and risk of colorectal cancer.</w:t>
        </w:r>
      </w:hyperlink>
      <w:r w:rsidRPr="004A6335">
        <w:rPr>
          <w:rFonts w:ascii="Arial" w:eastAsia="Times New Roman" w:hAnsi="Arial" w:cs="Arial"/>
          <w:sz w:val="20"/>
          <w:szCs w:val="20"/>
        </w:rPr>
        <w:t xml:space="preserve"> Hum Genet. 2018 </w:t>
      </w:r>
      <w:r w:rsidR="0019429B" w:rsidRPr="0019429B">
        <w:rPr>
          <w:rFonts w:ascii="Arial" w:eastAsia="Times New Roman" w:hAnsi="Arial" w:cs="Arial"/>
          <w:sz w:val="20"/>
          <w:szCs w:val="20"/>
        </w:rPr>
        <w:t>Oct</w:t>
      </w:r>
      <w:r w:rsidR="0019429B">
        <w:rPr>
          <w:rFonts w:ascii="Arial" w:eastAsia="Times New Roman" w:hAnsi="Arial" w:cs="Arial"/>
          <w:sz w:val="20"/>
          <w:szCs w:val="20"/>
        </w:rPr>
        <w:t xml:space="preserve">. Vol. 137, issue 10, pp. </w:t>
      </w:r>
      <w:r w:rsidR="0019429B" w:rsidRPr="0019429B">
        <w:rPr>
          <w:rFonts w:ascii="Arial" w:eastAsia="Times New Roman" w:hAnsi="Arial" w:cs="Arial"/>
          <w:sz w:val="20"/>
          <w:szCs w:val="20"/>
        </w:rPr>
        <w:t>795-806.</w:t>
      </w:r>
      <w:r w:rsidRPr="004A6335">
        <w:rPr>
          <w:rFonts w:ascii="Arial" w:eastAsia="Times New Roman" w:hAnsi="Arial" w:cs="Arial"/>
          <w:sz w:val="20"/>
          <w:szCs w:val="20"/>
        </w:rPr>
        <w:t>PM: 30267214</w:t>
      </w:r>
      <w:r>
        <w:rPr>
          <w:rFonts w:ascii="Arial" w:eastAsia="Times New Roman" w:hAnsi="Arial" w:cs="Arial"/>
          <w:sz w:val="20"/>
          <w:szCs w:val="20"/>
        </w:rPr>
        <w:t>.</w:t>
      </w:r>
      <w:r w:rsidR="0019429B" w:rsidRPr="0019429B">
        <w:rPr>
          <w:rFonts w:ascii="Arial" w:eastAsia="Times New Roman" w:hAnsi="Arial" w:cs="Arial"/>
          <w:sz w:val="20"/>
          <w:szCs w:val="20"/>
        </w:rPr>
        <w:t xml:space="preserve"> </w:t>
      </w:r>
      <w:hyperlink r:id="rId836" w:history="1">
        <w:r w:rsidR="0019429B" w:rsidRPr="0019429B">
          <w:rPr>
            <w:rFonts w:ascii="Arial" w:eastAsia="Times New Roman" w:hAnsi="Arial" w:cs="Arial"/>
            <w:sz w:val="20"/>
            <w:szCs w:val="20"/>
          </w:rPr>
          <w:t>PMC6283057</w:t>
        </w:r>
      </w:hyperlink>
      <w:r w:rsidR="0019429B" w:rsidRPr="0019429B">
        <w:rPr>
          <w:rFonts w:ascii="Arial" w:eastAsia="Times New Roman" w:hAnsi="Arial" w:cs="Arial"/>
          <w:sz w:val="20"/>
          <w:szCs w:val="20"/>
        </w:rPr>
        <w:t>.</w:t>
      </w:r>
    </w:p>
    <w:p w14:paraId="6C1B6CC7" w14:textId="77777777" w:rsidR="00A63ACB" w:rsidRDefault="00A63ACB" w:rsidP="00A63ACB">
      <w:pPr>
        <w:pStyle w:val="details"/>
        <w:rPr>
          <w:rFonts w:ascii="Arial" w:hAnsi="Arial" w:cs="Arial"/>
          <w:sz w:val="20"/>
          <w:szCs w:val="20"/>
        </w:rPr>
      </w:pPr>
      <w:r w:rsidRPr="00153662">
        <w:rPr>
          <w:rFonts w:ascii="Arial" w:hAnsi="Arial" w:cs="Arial"/>
          <w:sz w:val="20"/>
          <w:szCs w:val="20"/>
        </w:rPr>
        <w:t xml:space="preserve">Sadhu JS, Novak E, Mukamal KJ, Kizer JR, Psaty BM, Stein PK, Brown DL. </w:t>
      </w:r>
      <w:hyperlink r:id="rId837" w:history="1">
        <w:r w:rsidRPr="000E24E7">
          <w:rPr>
            <w:rFonts w:ascii="Arial" w:eastAsiaTheme="minorEastAsia" w:hAnsi="Arial" w:cs="Arial"/>
            <w:b/>
            <w:i/>
            <w:sz w:val="20"/>
            <w:szCs w:val="20"/>
          </w:rPr>
          <w:t xml:space="preserve">Association of </w:t>
        </w:r>
        <w:r>
          <w:rPr>
            <w:rFonts w:ascii="Arial" w:eastAsiaTheme="minorEastAsia" w:hAnsi="Arial" w:cs="Arial"/>
            <w:b/>
            <w:i/>
            <w:sz w:val="20"/>
            <w:szCs w:val="20"/>
          </w:rPr>
          <w:t>a</w:t>
        </w:r>
        <w:r w:rsidRPr="000E24E7">
          <w:rPr>
            <w:rFonts w:ascii="Arial" w:eastAsiaTheme="minorEastAsia" w:hAnsi="Arial" w:cs="Arial"/>
            <w:b/>
            <w:i/>
            <w:sz w:val="20"/>
            <w:szCs w:val="20"/>
          </w:rPr>
          <w:t xml:space="preserve">lcohol </w:t>
        </w:r>
        <w:r>
          <w:rPr>
            <w:rFonts w:ascii="Arial" w:eastAsiaTheme="minorEastAsia" w:hAnsi="Arial" w:cs="Arial"/>
            <w:b/>
            <w:i/>
            <w:sz w:val="20"/>
            <w:szCs w:val="20"/>
          </w:rPr>
          <w:t>c</w:t>
        </w:r>
        <w:r w:rsidRPr="000E24E7">
          <w:rPr>
            <w:rFonts w:ascii="Arial" w:eastAsiaTheme="minorEastAsia" w:hAnsi="Arial" w:cs="Arial"/>
            <w:b/>
            <w:i/>
            <w:sz w:val="20"/>
            <w:szCs w:val="20"/>
          </w:rPr>
          <w:t xml:space="preserve">onsumption </w:t>
        </w:r>
        <w:r>
          <w:rPr>
            <w:rFonts w:ascii="Arial" w:eastAsiaTheme="minorEastAsia" w:hAnsi="Arial" w:cs="Arial"/>
            <w:b/>
            <w:i/>
            <w:sz w:val="20"/>
            <w:szCs w:val="20"/>
          </w:rPr>
          <w:t>a</w:t>
        </w:r>
        <w:r w:rsidRPr="000E24E7">
          <w:rPr>
            <w:rFonts w:ascii="Arial" w:eastAsiaTheme="minorEastAsia" w:hAnsi="Arial" w:cs="Arial"/>
            <w:b/>
            <w:i/>
            <w:sz w:val="20"/>
            <w:szCs w:val="20"/>
          </w:rPr>
          <w:t xml:space="preserve">fter </w:t>
        </w:r>
        <w:r>
          <w:rPr>
            <w:rFonts w:ascii="Arial" w:eastAsiaTheme="minorEastAsia" w:hAnsi="Arial" w:cs="Arial"/>
            <w:b/>
            <w:i/>
            <w:sz w:val="20"/>
            <w:szCs w:val="20"/>
          </w:rPr>
          <w:t>d</w:t>
        </w:r>
        <w:r w:rsidRPr="000E24E7">
          <w:rPr>
            <w:rFonts w:ascii="Arial" w:eastAsiaTheme="minorEastAsia" w:hAnsi="Arial" w:cs="Arial"/>
            <w:b/>
            <w:i/>
            <w:sz w:val="20"/>
            <w:szCs w:val="20"/>
          </w:rPr>
          <w:t xml:space="preserve">evelopment of </w:t>
        </w:r>
        <w:r>
          <w:rPr>
            <w:rFonts w:ascii="Arial" w:eastAsiaTheme="minorEastAsia" w:hAnsi="Arial" w:cs="Arial"/>
            <w:b/>
            <w:i/>
            <w:sz w:val="20"/>
            <w:szCs w:val="20"/>
          </w:rPr>
          <w:t>h</w:t>
        </w:r>
        <w:r w:rsidRPr="000E24E7">
          <w:rPr>
            <w:rFonts w:ascii="Arial" w:eastAsiaTheme="minorEastAsia" w:hAnsi="Arial" w:cs="Arial"/>
            <w:b/>
            <w:i/>
            <w:sz w:val="20"/>
            <w:szCs w:val="20"/>
          </w:rPr>
          <w:t xml:space="preserve">eart </w:t>
        </w:r>
        <w:r>
          <w:rPr>
            <w:rFonts w:ascii="Arial" w:eastAsiaTheme="minorEastAsia" w:hAnsi="Arial" w:cs="Arial"/>
            <w:b/>
            <w:i/>
            <w:sz w:val="20"/>
            <w:szCs w:val="20"/>
          </w:rPr>
          <w:t>f</w:t>
        </w:r>
        <w:r w:rsidRPr="000E24E7">
          <w:rPr>
            <w:rFonts w:ascii="Arial" w:eastAsiaTheme="minorEastAsia" w:hAnsi="Arial" w:cs="Arial"/>
            <w:b/>
            <w:i/>
            <w:sz w:val="20"/>
            <w:szCs w:val="20"/>
          </w:rPr>
          <w:t xml:space="preserve">ailure </w:t>
        </w:r>
        <w:r>
          <w:rPr>
            <w:rFonts w:ascii="Arial" w:eastAsiaTheme="minorEastAsia" w:hAnsi="Arial" w:cs="Arial"/>
            <w:b/>
            <w:i/>
            <w:sz w:val="20"/>
            <w:szCs w:val="20"/>
          </w:rPr>
          <w:t>w</w:t>
        </w:r>
        <w:r w:rsidRPr="000E24E7">
          <w:rPr>
            <w:rFonts w:ascii="Arial" w:eastAsiaTheme="minorEastAsia" w:hAnsi="Arial" w:cs="Arial"/>
            <w:b/>
            <w:i/>
            <w:sz w:val="20"/>
            <w:szCs w:val="20"/>
          </w:rPr>
          <w:t xml:space="preserve">ith </w:t>
        </w:r>
        <w:r>
          <w:rPr>
            <w:rFonts w:ascii="Arial" w:eastAsiaTheme="minorEastAsia" w:hAnsi="Arial" w:cs="Arial"/>
            <w:b/>
            <w:i/>
            <w:sz w:val="20"/>
            <w:szCs w:val="20"/>
          </w:rPr>
          <w:t>s</w:t>
        </w:r>
        <w:r w:rsidRPr="000E24E7">
          <w:rPr>
            <w:rFonts w:ascii="Arial" w:eastAsiaTheme="minorEastAsia" w:hAnsi="Arial" w:cs="Arial"/>
            <w:b/>
            <w:i/>
            <w:sz w:val="20"/>
            <w:szCs w:val="20"/>
          </w:rPr>
          <w:t xml:space="preserve">urvival </w:t>
        </w:r>
        <w:r>
          <w:rPr>
            <w:rFonts w:ascii="Arial" w:eastAsiaTheme="minorEastAsia" w:hAnsi="Arial" w:cs="Arial"/>
            <w:b/>
            <w:i/>
            <w:sz w:val="20"/>
            <w:szCs w:val="20"/>
          </w:rPr>
          <w:t>a</w:t>
        </w:r>
        <w:r w:rsidRPr="000E24E7">
          <w:rPr>
            <w:rFonts w:ascii="Arial" w:eastAsiaTheme="minorEastAsia" w:hAnsi="Arial" w:cs="Arial"/>
            <w:b/>
            <w:i/>
            <w:sz w:val="20"/>
            <w:szCs w:val="20"/>
          </w:rPr>
          <w:t xml:space="preserve">mong </w:t>
        </w:r>
        <w:r>
          <w:rPr>
            <w:rFonts w:ascii="Arial" w:eastAsiaTheme="minorEastAsia" w:hAnsi="Arial" w:cs="Arial"/>
            <w:b/>
            <w:i/>
            <w:sz w:val="20"/>
            <w:szCs w:val="20"/>
          </w:rPr>
          <w:t>o</w:t>
        </w:r>
        <w:r w:rsidRPr="000E24E7">
          <w:rPr>
            <w:rFonts w:ascii="Arial" w:eastAsiaTheme="minorEastAsia" w:hAnsi="Arial" w:cs="Arial"/>
            <w:b/>
            <w:i/>
            <w:sz w:val="20"/>
            <w:szCs w:val="20"/>
          </w:rPr>
          <w:t xml:space="preserve">lder </w:t>
        </w:r>
        <w:r>
          <w:rPr>
            <w:rFonts w:ascii="Arial" w:eastAsiaTheme="minorEastAsia" w:hAnsi="Arial" w:cs="Arial"/>
            <w:b/>
            <w:i/>
            <w:sz w:val="20"/>
            <w:szCs w:val="20"/>
          </w:rPr>
          <w:t>a</w:t>
        </w:r>
        <w:r w:rsidRPr="000E24E7">
          <w:rPr>
            <w:rFonts w:ascii="Arial" w:eastAsiaTheme="minorEastAsia" w:hAnsi="Arial" w:cs="Arial"/>
            <w:b/>
            <w:i/>
            <w:sz w:val="20"/>
            <w:szCs w:val="20"/>
          </w:rPr>
          <w:t xml:space="preserve">dults in the </w:t>
        </w:r>
        <w:r w:rsidRPr="000E24E7">
          <w:rPr>
            <w:rFonts w:ascii="Arial" w:eastAsiaTheme="minorEastAsia" w:hAnsi="Arial" w:cs="Arial"/>
            <w:i/>
            <w:sz w:val="20"/>
            <w:szCs w:val="20"/>
          </w:rPr>
          <w:t>Cardiovascular Health Study</w:t>
        </w:r>
        <w:r w:rsidRPr="000E24E7">
          <w:rPr>
            <w:rFonts w:ascii="Arial" w:eastAsiaTheme="minorEastAsia" w:hAnsi="Arial" w:cs="Arial"/>
            <w:b/>
            <w:i/>
            <w:sz w:val="20"/>
            <w:szCs w:val="20"/>
          </w:rPr>
          <w:t>.</w:t>
        </w:r>
      </w:hyperlink>
      <w:r w:rsidRPr="000E24E7">
        <w:rPr>
          <w:rFonts w:ascii="Arial" w:eastAsiaTheme="minorEastAsia" w:hAnsi="Arial" w:cs="Arial"/>
          <w:b/>
          <w:i/>
          <w:sz w:val="20"/>
          <w:szCs w:val="20"/>
        </w:rPr>
        <w:t xml:space="preserve"> </w:t>
      </w:r>
      <w:r w:rsidRPr="00153662">
        <w:rPr>
          <w:rFonts w:ascii="Arial" w:hAnsi="Arial" w:cs="Arial"/>
          <w:sz w:val="20"/>
          <w:szCs w:val="20"/>
        </w:rPr>
        <w:t xml:space="preserve">JAMA </w:t>
      </w:r>
      <w:proofErr w:type="spellStart"/>
      <w:r w:rsidRPr="00153662">
        <w:rPr>
          <w:rFonts w:ascii="Arial" w:hAnsi="Arial" w:cs="Arial"/>
          <w:sz w:val="20"/>
          <w:szCs w:val="20"/>
        </w:rPr>
        <w:t>Netw</w:t>
      </w:r>
      <w:proofErr w:type="spellEnd"/>
      <w:r w:rsidRPr="00153662">
        <w:rPr>
          <w:rFonts w:ascii="Arial" w:hAnsi="Arial" w:cs="Arial"/>
          <w:sz w:val="20"/>
          <w:szCs w:val="20"/>
        </w:rPr>
        <w:t xml:space="preserve"> Open. 2018 Dec 7</w:t>
      </w:r>
      <w:r>
        <w:rPr>
          <w:rFonts w:ascii="Arial" w:hAnsi="Arial" w:cs="Arial"/>
          <w:sz w:val="20"/>
          <w:szCs w:val="20"/>
        </w:rPr>
        <w:t xml:space="preserve">. Vol. </w:t>
      </w:r>
      <w:r w:rsidRPr="00153662">
        <w:rPr>
          <w:rFonts w:ascii="Arial" w:hAnsi="Arial" w:cs="Arial"/>
          <w:sz w:val="20"/>
          <w:szCs w:val="20"/>
        </w:rPr>
        <w:t>1</w:t>
      </w:r>
      <w:r>
        <w:rPr>
          <w:rFonts w:ascii="Arial" w:hAnsi="Arial" w:cs="Arial"/>
          <w:sz w:val="20"/>
          <w:szCs w:val="20"/>
        </w:rPr>
        <w:t xml:space="preserve">, issue </w:t>
      </w:r>
      <w:r w:rsidRPr="00153662">
        <w:rPr>
          <w:rFonts w:ascii="Arial" w:hAnsi="Arial" w:cs="Arial"/>
          <w:sz w:val="20"/>
          <w:szCs w:val="20"/>
        </w:rPr>
        <w:t>8</w:t>
      </w:r>
      <w:r>
        <w:rPr>
          <w:rFonts w:ascii="Arial" w:hAnsi="Arial" w:cs="Arial"/>
          <w:sz w:val="20"/>
          <w:szCs w:val="20"/>
        </w:rPr>
        <w:t xml:space="preserve">, p. </w:t>
      </w:r>
      <w:r w:rsidRPr="00153662">
        <w:rPr>
          <w:rFonts w:ascii="Arial" w:hAnsi="Arial" w:cs="Arial"/>
          <w:sz w:val="20"/>
          <w:szCs w:val="20"/>
        </w:rPr>
        <w:t xml:space="preserve">e186383. PM: 30646330. </w:t>
      </w:r>
      <w:hyperlink r:id="rId838" w:history="1">
        <w:r w:rsidRPr="000E24E7">
          <w:rPr>
            <w:rFonts w:ascii="Arial" w:hAnsi="Arial" w:cs="Arial"/>
            <w:sz w:val="20"/>
            <w:szCs w:val="20"/>
          </w:rPr>
          <w:t>PMC6324331</w:t>
        </w:r>
      </w:hyperlink>
      <w:r w:rsidRPr="000E24E7">
        <w:rPr>
          <w:rFonts w:ascii="Arial" w:hAnsi="Arial" w:cs="Arial"/>
          <w:sz w:val="20"/>
          <w:szCs w:val="20"/>
        </w:rPr>
        <w:t>.</w:t>
      </w:r>
    </w:p>
    <w:bookmarkEnd w:id="80"/>
    <w:p w14:paraId="73290247" w14:textId="77777777" w:rsidR="008B18DD" w:rsidRDefault="008B18DD" w:rsidP="008B18DD">
      <w:pPr>
        <w:rPr>
          <w:rFonts w:ascii="Arial" w:eastAsiaTheme="minorHAnsi" w:hAnsi="Arial" w:cs="Arial"/>
          <w:sz w:val="20"/>
          <w:szCs w:val="20"/>
        </w:rPr>
      </w:pPr>
      <w:r w:rsidRPr="002A0C5C">
        <w:rPr>
          <w:rFonts w:ascii="Arial" w:hAnsi="Arial" w:cs="Arial"/>
          <w:sz w:val="20"/>
          <w:szCs w:val="20"/>
        </w:rPr>
        <w:t xml:space="preserve">Sanders JL, Guo W, O'Meara ES, Kaplan RC, Pollak MN, Bartz TM, Newman AB, Fried LP, Cappola AR. </w:t>
      </w:r>
      <w:hyperlink r:id="rId839" w:history="1">
        <w:r w:rsidRPr="002A0C5C">
          <w:rPr>
            <w:b/>
            <w:i/>
          </w:rPr>
          <w:t>Trajectories of IGF-I predict mortality in older adults: The Cardiovascular Health Study.</w:t>
        </w:r>
      </w:hyperlink>
      <w:r w:rsidRPr="002A0C5C">
        <w:rPr>
          <w:rStyle w:val="Hyperlink"/>
          <w:rFonts w:ascii="Arial" w:hAnsi="Arial" w:cs="Arial"/>
          <w:sz w:val="20"/>
          <w:szCs w:val="20"/>
          <w:u w:val="none"/>
        </w:rPr>
        <w:t xml:space="preserve"> </w:t>
      </w:r>
      <w:r w:rsidRPr="002A0C5C">
        <w:rPr>
          <w:rStyle w:val="jrnl"/>
          <w:rFonts w:ascii="Arial" w:hAnsi="Arial" w:cs="Arial"/>
          <w:sz w:val="20"/>
          <w:szCs w:val="20"/>
        </w:rPr>
        <w:t xml:space="preserve">J </w:t>
      </w:r>
      <w:proofErr w:type="spellStart"/>
      <w:r w:rsidRPr="002A0C5C">
        <w:rPr>
          <w:rFonts w:ascii="Arial" w:eastAsia="Times New Roman" w:hAnsi="Arial" w:cs="Arial"/>
          <w:sz w:val="20"/>
          <w:szCs w:val="20"/>
        </w:rPr>
        <w:t>Gerontol</w:t>
      </w:r>
      <w:proofErr w:type="spellEnd"/>
      <w:r w:rsidRPr="002A0C5C">
        <w:rPr>
          <w:rFonts w:ascii="Arial" w:eastAsia="Times New Roman" w:hAnsi="Arial" w:cs="Arial"/>
          <w:sz w:val="20"/>
          <w:szCs w:val="20"/>
        </w:rPr>
        <w:t xml:space="preserve"> A Biol Sci Med Sci. 2018 Jun 14. Vol. 73, issue 7, pp. 953-959. PM: 28977343. </w:t>
      </w:r>
      <w:hyperlink r:id="rId840" w:history="1">
        <w:r w:rsidRPr="002A0C5C">
          <w:rPr>
            <w:rFonts w:ascii="Arial" w:eastAsia="Times New Roman" w:hAnsi="Arial" w:cs="Arial"/>
            <w:sz w:val="20"/>
            <w:szCs w:val="20"/>
          </w:rPr>
          <w:t>PMC6001890</w:t>
        </w:r>
      </w:hyperlink>
      <w:r w:rsidRPr="002A0C5C">
        <w:rPr>
          <w:rFonts w:ascii="Arial" w:hAnsi="Arial" w:cs="Arial"/>
          <w:sz w:val="20"/>
          <w:szCs w:val="20"/>
        </w:rPr>
        <w:t>.</w:t>
      </w:r>
      <w:r w:rsidR="00396B9E" w:rsidRPr="00396B9E">
        <w:rPr>
          <w:rFonts w:ascii="Arial" w:eastAsiaTheme="minorHAnsi" w:hAnsi="Arial" w:cs="Arial"/>
          <w:sz w:val="20"/>
          <w:szCs w:val="20"/>
        </w:rPr>
        <w:t xml:space="preserve"> </w:t>
      </w:r>
    </w:p>
    <w:p w14:paraId="074964E4" w14:textId="77777777" w:rsidR="008429D4" w:rsidRPr="00363341" w:rsidRDefault="008429D4" w:rsidP="00363341">
      <w:pPr>
        <w:rPr>
          <w:rFonts w:ascii="Arial" w:hAnsi="Arial" w:cs="Arial"/>
          <w:sz w:val="20"/>
          <w:szCs w:val="20"/>
        </w:rPr>
      </w:pPr>
      <w:bookmarkStart w:id="81" w:name="_Hlk17211962"/>
      <w:proofErr w:type="spellStart"/>
      <w:r w:rsidRPr="00875D26">
        <w:rPr>
          <w:rFonts w:ascii="Arial" w:hAnsi="Arial" w:cs="Arial"/>
          <w:sz w:val="20"/>
          <w:szCs w:val="20"/>
        </w:rPr>
        <w:t>Savji</w:t>
      </w:r>
      <w:proofErr w:type="spellEnd"/>
      <w:r w:rsidRPr="00875D26">
        <w:rPr>
          <w:rFonts w:ascii="Arial" w:hAnsi="Arial" w:cs="Arial"/>
          <w:sz w:val="20"/>
          <w:szCs w:val="20"/>
        </w:rPr>
        <w:t xml:space="preserve"> N, </w:t>
      </w:r>
      <w:proofErr w:type="spellStart"/>
      <w:r w:rsidRPr="00875D26">
        <w:rPr>
          <w:rFonts w:ascii="Arial" w:hAnsi="Arial" w:cs="Arial"/>
          <w:sz w:val="20"/>
          <w:szCs w:val="20"/>
        </w:rPr>
        <w:t>Meijers</w:t>
      </w:r>
      <w:proofErr w:type="spellEnd"/>
      <w:r w:rsidRPr="00875D26">
        <w:rPr>
          <w:rFonts w:ascii="Arial" w:hAnsi="Arial" w:cs="Arial"/>
          <w:sz w:val="20"/>
          <w:szCs w:val="20"/>
        </w:rPr>
        <w:t xml:space="preserve"> WC, Bartz TM, </w:t>
      </w:r>
      <w:proofErr w:type="spellStart"/>
      <w:r w:rsidRPr="00875D26">
        <w:rPr>
          <w:rFonts w:ascii="Arial" w:hAnsi="Arial" w:cs="Arial"/>
          <w:sz w:val="20"/>
          <w:szCs w:val="20"/>
        </w:rPr>
        <w:t>Bhambhani</w:t>
      </w:r>
      <w:proofErr w:type="spellEnd"/>
      <w:r w:rsidRPr="00875D26">
        <w:rPr>
          <w:rFonts w:ascii="Arial" w:hAnsi="Arial" w:cs="Arial"/>
          <w:sz w:val="20"/>
          <w:szCs w:val="20"/>
        </w:rPr>
        <w:t xml:space="preserve"> V, Cushman M, </w:t>
      </w:r>
      <w:proofErr w:type="spellStart"/>
      <w:r w:rsidRPr="00875D26">
        <w:rPr>
          <w:rFonts w:ascii="Arial" w:hAnsi="Arial" w:cs="Arial"/>
          <w:sz w:val="20"/>
          <w:szCs w:val="20"/>
        </w:rPr>
        <w:t>Nayor</w:t>
      </w:r>
      <w:proofErr w:type="spellEnd"/>
      <w:r w:rsidRPr="00875D26">
        <w:rPr>
          <w:rFonts w:ascii="Arial" w:hAnsi="Arial" w:cs="Arial"/>
          <w:sz w:val="20"/>
          <w:szCs w:val="20"/>
        </w:rPr>
        <w:t xml:space="preserve"> M, Kizer JR, </w:t>
      </w:r>
      <w:proofErr w:type="spellStart"/>
      <w:r w:rsidRPr="00875D26">
        <w:rPr>
          <w:rFonts w:ascii="Arial" w:hAnsi="Arial" w:cs="Arial"/>
          <w:sz w:val="20"/>
          <w:szCs w:val="20"/>
        </w:rPr>
        <w:t>Sarma</w:t>
      </w:r>
      <w:proofErr w:type="spellEnd"/>
      <w:r w:rsidRPr="00875D26">
        <w:rPr>
          <w:rFonts w:ascii="Arial" w:hAnsi="Arial" w:cs="Arial"/>
          <w:sz w:val="20"/>
          <w:szCs w:val="20"/>
        </w:rPr>
        <w:t xml:space="preserve"> A, Blaha MJ, Gansevoort RT, Gardin JM, </w:t>
      </w:r>
      <w:proofErr w:type="spellStart"/>
      <w:r w:rsidRPr="00875D26">
        <w:rPr>
          <w:rFonts w:ascii="Arial" w:hAnsi="Arial" w:cs="Arial"/>
          <w:sz w:val="20"/>
          <w:szCs w:val="20"/>
        </w:rPr>
        <w:t>Hillege</w:t>
      </w:r>
      <w:proofErr w:type="spellEnd"/>
      <w:r w:rsidRPr="00875D26">
        <w:rPr>
          <w:rFonts w:ascii="Arial" w:hAnsi="Arial" w:cs="Arial"/>
          <w:sz w:val="20"/>
          <w:szCs w:val="20"/>
        </w:rPr>
        <w:t xml:space="preserve"> HL, Ji F, Kop WJ, Lau ES, Lee DS, </w:t>
      </w:r>
      <w:proofErr w:type="spellStart"/>
      <w:r w:rsidRPr="00875D26">
        <w:rPr>
          <w:rFonts w:ascii="Arial" w:hAnsi="Arial" w:cs="Arial"/>
          <w:sz w:val="20"/>
          <w:szCs w:val="20"/>
        </w:rPr>
        <w:t>Sadreyev</w:t>
      </w:r>
      <w:proofErr w:type="spellEnd"/>
      <w:r w:rsidRPr="00875D26">
        <w:rPr>
          <w:rFonts w:ascii="Arial" w:hAnsi="Arial" w:cs="Arial"/>
          <w:sz w:val="20"/>
          <w:szCs w:val="20"/>
        </w:rPr>
        <w:t xml:space="preserve"> R, van </w:t>
      </w:r>
      <w:proofErr w:type="spellStart"/>
      <w:r w:rsidRPr="00875D26">
        <w:rPr>
          <w:rFonts w:ascii="Arial" w:hAnsi="Arial" w:cs="Arial"/>
          <w:sz w:val="20"/>
          <w:szCs w:val="20"/>
        </w:rPr>
        <w:t>Gilst</w:t>
      </w:r>
      <w:proofErr w:type="spellEnd"/>
      <w:r w:rsidRPr="00875D26">
        <w:rPr>
          <w:rFonts w:ascii="Arial" w:hAnsi="Arial" w:cs="Arial"/>
          <w:sz w:val="20"/>
          <w:szCs w:val="20"/>
        </w:rPr>
        <w:t xml:space="preserve"> WH, Wang TJ, </w:t>
      </w:r>
      <w:proofErr w:type="spellStart"/>
      <w:r w:rsidRPr="00875D26">
        <w:rPr>
          <w:rFonts w:ascii="Arial" w:hAnsi="Arial" w:cs="Arial"/>
          <w:sz w:val="20"/>
          <w:szCs w:val="20"/>
        </w:rPr>
        <w:t>Zanni</w:t>
      </w:r>
      <w:proofErr w:type="spellEnd"/>
      <w:r w:rsidRPr="00875D26">
        <w:rPr>
          <w:rFonts w:ascii="Arial" w:hAnsi="Arial" w:cs="Arial"/>
          <w:sz w:val="20"/>
          <w:szCs w:val="20"/>
        </w:rPr>
        <w:t xml:space="preserve"> MV, </w:t>
      </w:r>
      <w:proofErr w:type="spellStart"/>
      <w:r w:rsidRPr="00875D26">
        <w:rPr>
          <w:rFonts w:ascii="Arial" w:hAnsi="Arial" w:cs="Arial"/>
          <w:sz w:val="20"/>
          <w:szCs w:val="20"/>
        </w:rPr>
        <w:t>Vasan</w:t>
      </w:r>
      <w:proofErr w:type="spellEnd"/>
      <w:r w:rsidRPr="00875D26">
        <w:rPr>
          <w:rFonts w:ascii="Arial" w:hAnsi="Arial" w:cs="Arial"/>
          <w:sz w:val="20"/>
          <w:szCs w:val="20"/>
        </w:rPr>
        <w:t xml:space="preserve"> RS, Allen NB, </w:t>
      </w:r>
      <w:r w:rsidRPr="001F1414">
        <w:rPr>
          <w:rFonts w:ascii="Arial" w:hAnsi="Arial" w:cs="Arial"/>
          <w:bCs/>
          <w:sz w:val="20"/>
          <w:szCs w:val="20"/>
        </w:rPr>
        <w:t>Psaty</w:t>
      </w:r>
      <w:r w:rsidRPr="001F1414">
        <w:rPr>
          <w:rFonts w:ascii="Arial" w:hAnsi="Arial" w:cs="Arial"/>
          <w:sz w:val="20"/>
          <w:szCs w:val="20"/>
        </w:rPr>
        <w:t xml:space="preserve"> </w:t>
      </w:r>
      <w:r w:rsidRPr="00875D26">
        <w:rPr>
          <w:rFonts w:ascii="Arial" w:hAnsi="Arial" w:cs="Arial"/>
          <w:sz w:val="20"/>
          <w:szCs w:val="20"/>
        </w:rPr>
        <w:t xml:space="preserve">BM, van der </w:t>
      </w:r>
      <w:proofErr w:type="spellStart"/>
      <w:r w:rsidRPr="00875D26">
        <w:rPr>
          <w:rFonts w:ascii="Arial" w:hAnsi="Arial" w:cs="Arial"/>
          <w:sz w:val="20"/>
          <w:szCs w:val="20"/>
        </w:rPr>
        <w:t>Harst</w:t>
      </w:r>
      <w:proofErr w:type="spellEnd"/>
      <w:r w:rsidRPr="00875D26">
        <w:rPr>
          <w:rFonts w:ascii="Arial" w:hAnsi="Arial" w:cs="Arial"/>
          <w:sz w:val="20"/>
          <w:szCs w:val="20"/>
        </w:rPr>
        <w:t xml:space="preserve"> P, Levy D, Larson M, Shah SJ, de Boer RA, Gottdiener JS, Ho JE. </w:t>
      </w:r>
      <w:hyperlink r:id="rId841" w:history="1">
        <w:r w:rsidRPr="001F1414">
          <w:rPr>
            <w:rFonts w:ascii="Arial" w:hAnsi="Arial" w:cs="Arial"/>
            <w:b/>
            <w:i/>
            <w:sz w:val="20"/>
            <w:szCs w:val="20"/>
          </w:rPr>
          <w:t xml:space="preserve">The </w:t>
        </w:r>
        <w:r>
          <w:rPr>
            <w:rFonts w:ascii="Arial" w:hAnsi="Arial" w:cs="Arial"/>
            <w:b/>
            <w:i/>
            <w:sz w:val="20"/>
            <w:szCs w:val="20"/>
          </w:rPr>
          <w:t>a</w:t>
        </w:r>
        <w:r w:rsidRPr="001F1414">
          <w:rPr>
            <w:rFonts w:ascii="Arial" w:hAnsi="Arial" w:cs="Arial"/>
            <w:b/>
            <w:i/>
            <w:sz w:val="20"/>
            <w:szCs w:val="20"/>
          </w:rPr>
          <w:t xml:space="preserve">ssociation of </w:t>
        </w:r>
        <w:r>
          <w:rPr>
            <w:rFonts w:ascii="Arial" w:hAnsi="Arial" w:cs="Arial"/>
            <w:b/>
            <w:i/>
            <w:sz w:val="20"/>
            <w:szCs w:val="20"/>
          </w:rPr>
          <w:t>o</w:t>
        </w:r>
        <w:r w:rsidRPr="001F1414">
          <w:rPr>
            <w:rFonts w:ascii="Arial" w:hAnsi="Arial" w:cs="Arial"/>
            <w:b/>
            <w:i/>
            <w:sz w:val="20"/>
            <w:szCs w:val="20"/>
          </w:rPr>
          <w:t xml:space="preserve">besity and </w:t>
        </w:r>
        <w:r>
          <w:rPr>
            <w:rFonts w:ascii="Arial" w:hAnsi="Arial" w:cs="Arial"/>
            <w:b/>
            <w:i/>
            <w:sz w:val="20"/>
            <w:szCs w:val="20"/>
          </w:rPr>
          <w:t>c</w:t>
        </w:r>
        <w:r w:rsidRPr="001F1414">
          <w:rPr>
            <w:rFonts w:ascii="Arial" w:hAnsi="Arial" w:cs="Arial"/>
            <w:b/>
            <w:i/>
            <w:sz w:val="20"/>
            <w:szCs w:val="20"/>
          </w:rPr>
          <w:t xml:space="preserve">ardiometabolic </w:t>
        </w:r>
        <w:r>
          <w:rPr>
            <w:rFonts w:ascii="Arial" w:hAnsi="Arial" w:cs="Arial"/>
            <w:b/>
            <w:i/>
            <w:sz w:val="20"/>
            <w:szCs w:val="20"/>
          </w:rPr>
          <w:t>t</w:t>
        </w:r>
        <w:r w:rsidRPr="001F1414">
          <w:rPr>
            <w:rFonts w:ascii="Arial" w:hAnsi="Arial" w:cs="Arial"/>
            <w:b/>
            <w:i/>
            <w:sz w:val="20"/>
            <w:szCs w:val="20"/>
          </w:rPr>
          <w:t xml:space="preserve">raits </w:t>
        </w:r>
        <w:r>
          <w:rPr>
            <w:rFonts w:ascii="Arial" w:hAnsi="Arial" w:cs="Arial"/>
            <w:b/>
            <w:i/>
            <w:sz w:val="20"/>
            <w:szCs w:val="20"/>
          </w:rPr>
          <w:t>w</w:t>
        </w:r>
        <w:r w:rsidRPr="001F1414">
          <w:rPr>
            <w:rFonts w:ascii="Arial" w:hAnsi="Arial" w:cs="Arial"/>
            <w:b/>
            <w:i/>
            <w:sz w:val="20"/>
            <w:szCs w:val="20"/>
          </w:rPr>
          <w:t xml:space="preserve">ith </w:t>
        </w:r>
        <w:r>
          <w:rPr>
            <w:rFonts w:ascii="Arial" w:hAnsi="Arial" w:cs="Arial"/>
            <w:b/>
            <w:i/>
            <w:sz w:val="20"/>
            <w:szCs w:val="20"/>
          </w:rPr>
          <w:t>i</w:t>
        </w:r>
        <w:r w:rsidRPr="001F1414">
          <w:rPr>
            <w:rFonts w:ascii="Arial" w:hAnsi="Arial" w:cs="Arial"/>
            <w:b/>
            <w:i/>
            <w:sz w:val="20"/>
            <w:szCs w:val="20"/>
          </w:rPr>
          <w:t xml:space="preserve">ncident </w:t>
        </w:r>
        <w:proofErr w:type="spellStart"/>
        <w:r w:rsidRPr="001F1414">
          <w:rPr>
            <w:rFonts w:ascii="Arial" w:hAnsi="Arial" w:cs="Arial"/>
            <w:b/>
            <w:i/>
            <w:sz w:val="20"/>
            <w:szCs w:val="20"/>
          </w:rPr>
          <w:t>HFpEF</w:t>
        </w:r>
        <w:proofErr w:type="spellEnd"/>
        <w:r w:rsidRPr="001F1414">
          <w:rPr>
            <w:rFonts w:ascii="Arial" w:hAnsi="Arial" w:cs="Arial"/>
            <w:b/>
            <w:i/>
            <w:sz w:val="20"/>
            <w:szCs w:val="20"/>
          </w:rPr>
          <w:t xml:space="preserve"> and </w:t>
        </w:r>
        <w:proofErr w:type="spellStart"/>
        <w:r w:rsidRPr="001F1414">
          <w:rPr>
            <w:rFonts w:ascii="Arial" w:hAnsi="Arial" w:cs="Arial"/>
            <w:b/>
            <w:i/>
            <w:sz w:val="20"/>
            <w:szCs w:val="20"/>
          </w:rPr>
          <w:t>HFrEF</w:t>
        </w:r>
        <w:proofErr w:type="spellEnd"/>
        <w:r w:rsidRPr="001F1414">
          <w:rPr>
            <w:rFonts w:ascii="Arial" w:hAnsi="Arial" w:cs="Arial"/>
            <w:b/>
            <w:i/>
            <w:sz w:val="20"/>
            <w:szCs w:val="20"/>
          </w:rPr>
          <w:t>.</w:t>
        </w:r>
      </w:hyperlink>
      <w:r w:rsidRPr="001F1414">
        <w:rPr>
          <w:rFonts w:ascii="Arial" w:hAnsi="Arial" w:cs="Arial"/>
          <w:b/>
          <w:i/>
          <w:sz w:val="20"/>
          <w:szCs w:val="20"/>
        </w:rPr>
        <w:t xml:space="preserve"> </w:t>
      </w:r>
      <w:r w:rsidRPr="001F1414">
        <w:rPr>
          <w:rFonts w:ascii="Arial" w:hAnsi="Arial" w:cs="Arial"/>
          <w:sz w:val="20"/>
          <w:szCs w:val="20"/>
        </w:rPr>
        <w:t xml:space="preserve">JACC Heart Fail. 2018 </w:t>
      </w:r>
      <w:r w:rsidR="00363341" w:rsidRPr="00363341">
        <w:rPr>
          <w:rFonts w:ascii="Arial" w:hAnsi="Arial" w:cs="Arial"/>
          <w:sz w:val="20"/>
          <w:szCs w:val="20"/>
        </w:rPr>
        <w:t>Aug</w:t>
      </w:r>
      <w:r w:rsidR="00363341">
        <w:rPr>
          <w:rFonts w:ascii="Arial" w:hAnsi="Arial" w:cs="Arial"/>
          <w:sz w:val="20"/>
          <w:szCs w:val="20"/>
        </w:rPr>
        <w:t xml:space="preserve">. Vol. 6, issue 8, pp. </w:t>
      </w:r>
      <w:r w:rsidR="00363341" w:rsidRPr="00363341">
        <w:rPr>
          <w:rFonts w:ascii="Arial" w:hAnsi="Arial" w:cs="Arial"/>
          <w:sz w:val="20"/>
          <w:szCs w:val="20"/>
        </w:rPr>
        <w:t xml:space="preserve">701-709. </w:t>
      </w:r>
      <w:r w:rsidRPr="001F1414">
        <w:rPr>
          <w:rFonts w:ascii="Arial" w:hAnsi="Arial" w:cs="Arial"/>
          <w:sz w:val="20"/>
          <w:szCs w:val="20"/>
        </w:rPr>
        <w:t>PM: 30007554.</w:t>
      </w:r>
      <w:r w:rsidR="00363341" w:rsidRPr="00363341">
        <w:rPr>
          <w:rFonts w:ascii="Arial" w:hAnsi="Arial" w:cs="Arial"/>
          <w:sz w:val="20"/>
          <w:szCs w:val="20"/>
        </w:rPr>
        <w:t xml:space="preserve"> </w:t>
      </w:r>
      <w:hyperlink r:id="rId842" w:history="1">
        <w:r w:rsidR="00363341" w:rsidRPr="00363341">
          <w:rPr>
            <w:rFonts w:ascii="Arial" w:hAnsi="Arial" w:cs="Arial"/>
            <w:sz w:val="20"/>
            <w:szCs w:val="20"/>
          </w:rPr>
          <w:t>PMC6076337</w:t>
        </w:r>
      </w:hyperlink>
      <w:r w:rsidR="00363341" w:rsidRPr="00363341">
        <w:rPr>
          <w:rFonts w:ascii="Arial" w:hAnsi="Arial" w:cs="Arial"/>
          <w:sz w:val="20"/>
          <w:szCs w:val="20"/>
        </w:rPr>
        <w:t>.</w:t>
      </w:r>
    </w:p>
    <w:bookmarkEnd w:id="81"/>
    <w:p w14:paraId="25B0457D" w14:textId="77777777" w:rsidR="00BE3B9A" w:rsidRPr="00C27A57" w:rsidRDefault="00BE3B9A" w:rsidP="00BE3B9A">
      <w:proofErr w:type="spellStart"/>
      <w:r w:rsidRPr="00D412C8">
        <w:rPr>
          <w:rFonts w:ascii="Arial" w:hAnsi="Arial" w:cs="Arial"/>
          <w:sz w:val="20"/>
          <w:szCs w:val="20"/>
        </w:rPr>
        <w:t>Seyerle</w:t>
      </w:r>
      <w:proofErr w:type="spellEnd"/>
      <w:r w:rsidRPr="00D412C8">
        <w:rPr>
          <w:rFonts w:ascii="Arial" w:hAnsi="Arial" w:cs="Arial"/>
          <w:sz w:val="20"/>
          <w:szCs w:val="20"/>
        </w:rPr>
        <w:t xml:space="preserve"> AA, </w:t>
      </w:r>
      <w:proofErr w:type="spellStart"/>
      <w:r w:rsidRPr="00D412C8">
        <w:rPr>
          <w:rFonts w:ascii="Arial" w:hAnsi="Arial" w:cs="Arial"/>
          <w:sz w:val="20"/>
          <w:szCs w:val="20"/>
        </w:rPr>
        <w:t>Sitlani</w:t>
      </w:r>
      <w:proofErr w:type="spellEnd"/>
      <w:r w:rsidRPr="00D412C8">
        <w:rPr>
          <w:rFonts w:ascii="Arial" w:hAnsi="Arial" w:cs="Arial"/>
          <w:sz w:val="20"/>
          <w:szCs w:val="20"/>
        </w:rPr>
        <w:t xml:space="preserve"> CM, </w:t>
      </w:r>
      <w:proofErr w:type="spellStart"/>
      <w:r w:rsidRPr="00D412C8">
        <w:rPr>
          <w:rFonts w:ascii="Arial" w:hAnsi="Arial" w:cs="Arial"/>
          <w:sz w:val="20"/>
          <w:szCs w:val="20"/>
        </w:rPr>
        <w:t>Noordam</w:t>
      </w:r>
      <w:proofErr w:type="spellEnd"/>
      <w:r w:rsidRPr="00D412C8">
        <w:rPr>
          <w:rFonts w:ascii="Arial" w:hAnsi="Arial" w:cs="Arial"/>
          <w:sz w:val="20"/>
          <w:szCs w:val="20"/>
        </w:rPr>
        <w:t xml:space="preserve"> R, </w:t>
      </w:r>
      <w:proofErr w:type="spellStart"/>
      <w:r w:rsidRPr="00D412C8">
        <w:rPr>
          <w:rFonts w:ascii="Arial" w:hAnsi="Arial" w:cs="Arial"/>
          <w:sz w:val="20"/>
          <w:szCs w:val="20"/>
        </w:rPr>
        <w:t>Gogarten</w:t>
      </w:r>
      <w:proofErr w:type="spellEnd"/>
      <w:r w:rsidRPr="00D412C8">
        <w:rPr>
          <w:rFonts w:ascii="Arial" w:hAnsi="Arial" w:cs="Arial"/>
          <w:sz w:val="20"/>
          <w:szCs w:val="20"/>
        </w:rPr>
        <w:t xml:space="preserve"> SM, Li J, Li X, Evans DS, Sun F, Laaksonen MA, Isaacs A, </w:t>
      </w:r>
      <w:proofErr w:type="spellStart"/>
      <w:r w:rsidRPr="00D412C8">
        <w:rPr>
          <w:rFonts w:ascii="Arial" w:hAnsi="Arial" w:cs="Arial"/>
          <w:sz w:val="20"/>
          <w:szCs w:val="20"/>
        </w:rPr>
        <w:t>Kristiansson</w:t>
      </w:r>
      <w:proofErr w:type="spellEnd"/>
      <w:r w:rsidRPr="00D412C8">
        <w:rPr>
          <w:rFonts w:ascii="Arial" w:hAnsi="Arial" w:cs="Arial"/>
          <w:sz w:val="20"/>
          <w:szCs w:val="20"/>
        </w:rPr>
        <w:t xml:space="preserve"> K, Highland HM, Stewart JD, Harris TB, Trompet S, Bis JC, Peloso GM, Brody JA, </w:t>
      </w:r>
      <w:proofErr w:type="spellStart"/>
      <w:r w:rsidRPr="00D412C8">
        <w:rPr>
          <w:rFonts w:ascii="Arial" w:hAnsi="Arial" w:cs="Arial"/>
          <w:sz w:val="20"/>
          <w:szCs w:val="20"/>
        </w:rPr>
        <w:t>Broer</w:t>
      </w:r>
      <w:proofErr w:type="spellEnd"/>
      <w:r w:rsidRPr="00D412C8">
        <w:rPr>
          <w:rFonts w:ascii="Arial" w:hAnsi="Arial" w:cs="Arial"/>
          <w:sz w:val="20"/>
          <w:szCs w:val="20"/>
        </w:rPr>
        <w:t xml:space="preserve"> L, Busch EL, Duan Q, Stilp AM, O'Donnell CJ, Macfarlane PW, Floyd JS, Kors JA, Lin HJ, Li-Gao R, Sofer T, Méndez-</w:t>
      </w:r>
      <w:proofErr w:type="spellStart"/>
      <w:r w:rsidRPr="00D412C8">
        <w:rPr>
          <w:rFonts w:ascii="Arial" w:hAnsi="Arial" w:cs="Arial"/>
          <w:sz w:val="20"/>
          <w:szCs w:val="20"/>
        </w:rPr>
        <w:t>Giráldez</w:t>
      </w:r>
      <w:proofErr w:type="spellEnd"/>
      <w:r w:rsidRPr="00D412C8">
        <w:rPr>
          <w:rFonts w:ascii="Arial" w:hAnsi="Arial" w:cs="Arial"/>
          <w:sz w:val="20"/>
          <w:szCs w:val="20"/>
        </w:rPr>
        <w:t xml:space="preserve"> R, Cummings SR, Heckbert SR, </w:t>
      </w:r>
      <w:proofErr w:type="spellStart"/>
      <w:r w:rsidRPr="00D412C8">
        <w:rPr>
          <w:rFonts w:ascii="Arial" w:hAnsi="Arial" w:cs="Arial"/>
          <w:sz w:val="20"/>
          <w:szCs w:val="20"/>
        </w:rPr>
        <w:t>Hofman</w:t>
      </w:r>
      <w:proofErr w:type="spellEnd"/>
      <w:r w:rsidRPr="00D412C8">
        <w:rPr>
          <w:rFonts w:ascii="Arial" w:hAnsi="Arial" w:cs="Arial"/>
          <w:sz w:val="20"/>
          <w:szCs w:val="20"/>
        </w:rPr>
        <w:t xml:space="preserve"> A, Ford I, Li Y, </w:t>
      </w:r>
      <w:proofErr w:type="spellStart"/>
      <w:r w:rsidRPr="00D412C8">
        <w:rPr>
          <w:rFonts w:ascii="Arial" w:hAnsi="Arial" w:cs="Arial"/>
          <w:sz w:val="20"/>
          <w:szCs w:val="20"/>
        </w:rPr>
        <w:t>Launer</w:t>
      </w:r>
      <w:proofErr w:type="spellEnd"/>
      <w:r w:rsidRPr="00D412C8">
        <w:rPr>
          <w:rFonts w:ascii="Arial" w:hAnsi="Arial" w:cs="Arial"/>
          <w:sz w:val="20"/>
          <w:szCs w:val="20"/>
        </w:rPr>
        <w:t xml:space="preserve"> LJ, </w:t>
      </w:r>
      <w:proofErr w:type="spellStart"/>
      <w:r w:rsidRPr="00D412C8">
        <w:rPr>
          <w:rFonts w:ascii="Arial" w:hAnsi="Arial" w:cs="Arial"/>
          <w:sz w:val="20"/>
          <w:szCs w:val="20"/>
        </w:rPr>
        <w:t>Porthan</w:t>
      </w:r>
      <w:proofErr w:type="spellEnd"/>
      <w:r w:rsidRPr="00D412C8">
        <w:rPr>
          <w:rFonts w:ascii="Arial" w:hAnsi="Arial" w:cs="Arial"/>
          <w:sz w:val="20"/>
          <w:szCs w:val="20"/>
        </w:rPr>
        <w:t xml:space="preserve"> K, Newton-</w:t>
      </w:r>
      <w:proofErr w:type="spellStart"/>
      <w:r w:rsidRPr="00D412C8">
        <w:rPr>
          <w:rFonts w:ascii="Arial" w:hAnsi="Arial" w:cs="Arial"/>
          <w:sz w:val="20"/>
          <w:szCs w:val="20"/>
        </w:rPr>
        <w:t>Cheh</w:t>
      </w:r>
      <w:proofErr w:type="spellEnd"/>
      <w:r w:rsidRPr="00D412C8">
        <w:rPr>
          <w:rFonts w:ascii="Arial" w:hAnsi="Arial" w:cs="Arial"/>
          <w:sz w:val="20"/>
          <w:szCs w:val="20"/>
        </w:rPr>
        <w:t xml:space="preserve"> C, Napier MD, Kerr KF, Reiner AP, Rice KM, Roach J, Buckley BM, Soliman EZ, de </w:t>
      </w:r>
      <w:proofErr w:type="spellStart"/>
      <w:r w:rsidRPr="00D412C8">
        <w:rPr>
          <w:rFonts w:ascii="Arial" w:hAnsi="Arial" w:cs="Arial"/>
          <w:sz w:val="20"/>
          <w:szCs w:val="20"/>
        </w:rPr>
        <w:t>Mutsert</w:t>
      </w:r>
      <w:proofErr w:type="spellEnd"/>
      <w:r w:rsidRPr="00D412C8">
        <w:rPr>
          <w:rFonts w:ascii="Arial" w:hAnsi="Arial" w:cs="Arial"/>
          <w:sz w:val="20"/>
          <w:szCs w:val="20"/>
        </w:rPr>
        <w:t xml:space="preserve"> R, Sotoodehnia N, </w:t>
      </w:r>
      <w:proofErr w:type="spellStart"/>
      <w:r w:rsidRPr="00D412C8">
        <w:rPr>
          <w:rFonts w:ascii="Arial" w:hAnsi="Arial" w:cs="Arial"/>
          <w:sz w:val="20"/>
          <w:szCs w:val="20"/>
        </w:rPr>
        <w:t>Uitterlinden</w:t>
      </w:r>
      <w:proofErr w:type="spellEnd"/>
      <w:r w:rsidRPr="00D412C8">
        <w:rPr>
          <w:rFonts w:ascii="Arial" w:hAnsi="Arial" w:cs="Arial"/>
          <w:sz w:val="20"/>
          <w:szCs w:val="20"/>
        </w:rPr>
        <w:t xml:space="preserve"> AG, North KE, Lee CR, </w:t>
      </w:r>
      <w:proofErr w:type="spellStart"/>
      <w:r w:rsidRPr="00D412C8">
        <w:rPr>
          <w:rFonts w:ascii="Arial" w:hAnsi="Arial" w:cs="Arial"/>
          <w:sz w:val="20"/>
          <w:szCs w:val="20"/>
        </w:rPr>
        <w:t>Gudnason</w:t>
      </w:r>
      <w:proofErr w:type="spellEnd"/>
      <w:r w:rsidRPr="00D412C8">
        <w:rPr>
          <w:rFonts w:ascii="Arial" w:hAnsi="Arial" w:cs="Arial"/>
          <w:sz w:val="20"/>
          <w:szCs w:val="20"/>
        </w:rPr>
        <w:t xml:space="preserve"> V, </w:t>
      </w:r>
      <w:proofErr w:type="spellStart"/>
      <w:r w:rsidRPr="00D412C8">
        <w:rPr>
          <w:rFonts w:ascii="Arial" w:hAnsi="Arial" w:cs="Arial"/>
          <w:sz w:val="20"/>
          <w:szCs w:val="20"/>
        </w:rPr>
        <w:t>Stürmer</w:t>
      </w:r>
      <w:proofErr w:type="spellEnd"/>
      <w:r w:rsidRPr="00D412C8">
        <w:rPr>
          <w:rFonts w:ascii="Arial" w:hAnsi="Arial" w:cs="Arial"/>
          <w:sz w:val="20"/>
          <w:szCs w:val="20"/>
        </w:rPr>
        <w:t xml:space="preserve"> T, </w:t>
      </w:r>
      <w:proofErr w:type="spellStart"/>
      <w:r w:rsidRPr="00D412C8">
        <w:rPr>
          <w:rFonts w:ascii="Arial" w:hAnsi="Arial" w:cs="Arial"/>
          <w:sz w:val="20"/>
          <w:szCs w:val="20"/>
        </w:rPr>
        <w:t>Rosendaal</w:t>
      </w:r>
      <w:proofErr w:type="spellEnd"/>
      <w:r w:rsidRPr="00D412C8">
        <w:rPr>
          <w:rFonts w:ascii="Arial" w:hAnsi="Arial" w:cs="Arial"/>
          <w:sz w:val="20"/>
          <w:szCs w:val="20"/>
        </w:rPr>
        <w:t xml:space="preserve"> FR, Taylor KD, Wiggins KL, Wilson JG, Chen YD, Kaplan RC, Wilhelmsen K, </w:t>
      </w:r>
      <w:proofErr w:type="spellStart"/>
      <w:r w:rsidRPr="00D412C8">
        <w:rPr>
          <w:rFonts w:ascii="Arial" w:hAnsi="Arial" w:cs="Arial"/>
          <w:sz w:val="20"/>
          <w:szCs w:val="20"/>
        </w:rPr>
        <w:t>Cupples</w:t>
      </w:r>
      <w:proofErr w:type="spellEnd"/>
      <w:r w:rsidRPr="00D412C8">
        <w:rPr>
          <w:rFonts w:ascii="Arial" w:hAnsi="Arial" w:cs="Arial"/>
          <w:sz w:val="20"/>
          <w:szCs w:val="20"/>
        </w:rPr>
        <w:t xml:space="preserve"> LA, </w:t>
      </w:r>
      <w:proofErr w:type="spellStart"/>
      <w:r w:rsidRPr="00D412C8">
        <w:rPr>
          <w:rFonts w:ascii="Arial" w:hAnsi="Arial" w:cs="Arial"/>
          <w:sz w:val="20"/>
          <w:szCs w:val="20"/>
        </w:rPr>
        <w:t>Salomaa</w:t>
      </w:r>
      <w:proofErr w:type="spellEnd"/>
      <w:r w:rsidRPr="00D412C8">
        <w:rPr>
          <w:rFonts w:ascii="Arial" w:hAnsi="Arial" w:cs="Arial"/>
          <w:sz w:val="20"/>
          <w:szCs w:val="20"/>
        </w:rPr>
        <w:t xml:space="preserve"> V, van </w:t>
      </w:r>
      <w:proofErr w:type="spellStart"/>
      <w:r w:rsidRPr="00D412C8">
        <w:rPr>
          <w:rFonts w:ascii="Arial" w:hAnsi="Arial" w:cs="Arial"/>
          <w:sz w:val="20"/>
          <w:szCs w:val="20"/>
        </w:rPr>
        <w:t>Duijn</w:t>
      </w:r>
      <w:proofErr w:type="spellEnd"/>
      <w:r w:rsidRPr="00D412C8">
        <w:rPr>
          <w:rFonts w:ascii="Arial" w:hAnsi="Arial" w:cs="Arial"/>
          <w:sz w:val="20"/>
          <w:szCs w:val="20"/>
        </w:rPr>
        <w:t xml:space="preserve"> C, </w:t>
      </w:r>
      <w:proofErr w:type="spellStart"/>
      <w:r w:rsidRPr="00D412C8">
        <w:rPr>
          <w:rFonts w:ascii="Arial" w:hAnsi="Arial" w:cs="Arial"/>
          <w:sz w:val="20"/>
          <w:szCs w:val="20"/>
        </w:rPr>
        <w:t>Jukema</w:t>
      </w:r>
      <w:proofErr w:type="spellEnd"/>
      <w:r w:rsidRPr="00D412C8">
        <w:rPr>
          <w:rFonts w:ascii="Arial" w:hAnsi="Arial" w:cs="Arial"/>
          <w:sz w:val="20"/>
          <w:szCs w:val="20"/>
        </w:rPr>
        <w:t xml:space="preserve"> JW, Liu Y, Mook-Kanamori DO, Lange LA, </w:t>
      </w:r>
      <w:proofErr w:type="spellStart"/>
      <w:r w:rsidRPr="00D412C8">
        <w:rPr>
          <w:rFonts w:ascii="Arial" w:hAnsi="Arial" w:cs="Arial"/>
          <w:sz w:val="20"/>
          <w:szCs w:val="20"/>
        </w:rPr>
        <w:t>Vasan</w:t>
      </w:r>
      <w:proofErr w:type="spellEnd"/>
      <w:r w:rsidRPr="00D412C8">
        <w:rPr>
          <w:rFonts w:ascii="Arial" w:hAnsi="Arial" w:cs="Arial"/>
          <w:sz w:val="20"/>
          <w:szCs w:val="20"/>
        </w:rPr>
        <w:t xml:space="preserve"> RS, Smith AV, Stricker BH, Laurie CC, Rotter JI, </w:t>
      </w:r>
      <w:proofErr w:type="spellStart"/>
      <w:r w:rsidRPr="00D412C8">
        <w:rPr>
          <w:rFonts w:ascii="Arial" w:hAnsi="Arial" w:cs="Arial"/>
          <w:sz w:val="20"/>
          <w:szCs w:val="20"/>
        </w:rPr>
        <w:t>Whitsel</w:t>
      </w:r>
      <w:proofErr w:type="spellEnd"/>
      <w:r w:rsidRPr="00D412C8">
        <w:rPr>
          <w:rFonts w:ascii="Arial" w:hAnsi="Arial" w:cs="Arial"/>
          <w:sz w:val="20"/>
          <w:szCs w:val="20"/>
        </w:rPr>
        <w:t xml:space="preserve"> EA, Psaty BM, Avery CL. </w:t>
      </w:r>
      <w:hyperlink r:id="rId843" w:history="1">
        <w:r w:rsidRPr="00F81D63">
          <w:rPr>
            <w:rFonts w:ascii="Arial" w:hAnsi="Arial" w:cs="Arial"/>
            <w:b/>
            <w:i/>
            <w:sz w:val="20"/>
            <w:szCs w:val="20"/>
          </w:rPr>
          <w:t>Pharmacogenomics study of thiazide diuretics and QT interval in multi-ethnic populations: the cohorts for heart and aging research in genomic epidemiology.</w:t>
        </w:r>
      </w:hyperlink>
      <w:r w:rsidRPr="00F81D63">
        <w:rPr>
          <w:rFonts w:ascii="Arial" w:hAnsi="Arial" w:cs="Arial"/>
          <w:b/>
          <w:i/>
          <w:sz w:val="20"/>
          <w:szCs w:val="20"/>
        </w:rPr>
        <w:t xml:space="preserve"> </w:t>
      </w:r>
      <w:r w:rsidRPr="00D412C8">
        <w:rPr>
          <w:rFonts w:ascii="Arial" w:hAnsi="Arial" w:cs="Arial"/>
          <w:sz w:val="20"/>
          <w:szCs w:val="20"/>
        </w:rPr>
        <w:t xml:space="preserve">Pharmacogenomics J. </w:t>
      </w:r>
      <w:r>
        <w:rPr>
          <w:rFonts w:ascii="Arial" w:hAnsi="Arial" w:cs="Arial"/>
          <w:sz w:val="20"/>
          <w:szCs w:val="20"/>
        </w:rPr>
        <w:t xml:space="preserve">2018 Apr. Vol. 18, issue 2, pp. </w:t>
      </w:r>
      <w:r w:rsidRPr="00BE3B9A">
        <w:rPr>
          <w:rFonts w:ascii="Arial" w:hAnsi="Arial" w:cs="Arial"/>
          <w:sz w:val="20"/>
          <w:szCs w:val="20"/>
        </w:rPr>
        <w:t xml:space="preserve">215-226. </w:t>
      </w:r>
      <w:r w:rsidRPr="00D412C8">
        <w:rPr>
          <w:rFonts w:ascii="Arial" w:hAnsi="Arial" w:cs="Arial"/>
          <w:sz w:val="20"/>
          <w:szCs w:val="20"/>
        </w:rPr>
        <w:t>PM: 28719597.</w:t>
      </w:r>
      <w:r w:rsidRPr="00EB1A34">
        <w:rPr>
          <w:rFonts w:ascii="Arial" w:hAnsi="Arial" w:cs="Arial"/>
          <w:sz w:val="20"/>
          <w:szCs w:val="20"/>
        </w:rPr>
        <w:t xml:space="preserve"> </w:t>
      </w:r>
      <w:hyperlink r:id="rId844" w:history="1">
        <w:r w:rsidRPr="00C27A57">
          <w:rPr>
            <w:rFonts w:ascii="Arial" w:hAnsi="Arial" w:cs="Arial"/>
            <w:sz w:val="20"/>
            <w:szCs w:val="20"/>
          </w:rPr>
          <w:t>PMC5773415</w:t>
        </w:r>
      </w:hyperlink>
      <w:r w:rsidRPr="00C27A57">
        <w:rPr>
          <w:rFonts w:ascii="Arial" w:hAnsi="Arial" w:cs="Arial"/>
          <w:sz w:val="20"/>
          <w:szCs w:val="20"/>
        </w:rPr>
        <w:t>.</w:t>
      </w:r>
    </w:p>
    <w:p w14:paraId="76668AE6" w14:textId="77777777" w:rsidR="00B23DF2" w:rsidRDefault="00B23DF2" w:rsidP="00B23DF2">
      <w:pPr>
        <w:rPr>
          <w:rFonts w:ascii="Arial" w:hAnsi="Arial" w:cs="Arial"/>
          <w:sz w:val="20"/>
          <w:szCs w:val="20"/>
        </w:rPr>
      </w:pPr>
      <w:r w:rsidRPr="004C1CA2">
        <w:rPr>
          <w:rFonts w:ascii="Arial" w:hAnsi="Arial" w:cs="Arial"/>
          <w:sz w:val="20"/>
          <w:szCs w:val="20"/>
        </w:rPr>
        <w:t xml:space="preserve">Smith CE, Follis JL, Dashti HS, Tanaka T, Graff M, </w:t>
      </w:r>
      <w:proofErr w:type="spellStart"/>
      <w:r w:rsidRPr="004C1CA2">
        <w:rPr>
          <w:rFonts w:ascii="Arial" w:hAnsi="Arial" w:cs="Arial"/>
          <w:sz w:val="20"/>
          <w:szCs w:val="20"/>
        </w:rPr>
        <w:t>Fretts</w:t>
      </w:r>
      <w:proofErr w:type="spellEnd"/>
      <w:r w:rsidRPr="004C1CA2">
        <w:rPr>
          <w:rFonts w:ascii="Arial" w:hAnsi="Arial" w:cs="Arial"/>
          <w:sz w:val="20"/>
          <w:szCs w:val="20"/>
        </w:rPr>
        <w:t xml:space="preserve"> AM, </w:t>
      </w:r>
      <w:proofErr w:type="spellStart"/>
      <w:r w:rsidRPr="004C1CA2">
        <w:rPr>
          <w:rFonts w:ascii="Arial" w:hAnsi="Arial" w:cs="Arial"/>
          <w:sz w:val="20"/>
          <w:szCs w:val="20"/>
        </w:rPr>
        <w:t>Kilpeläinen</w:t>
      </w:r>
      <w:proofErr w:type="spellEnd"/>
      <w:r w:rsidRPr="004C1CA2">
        <w:rPr>
          <w:rFonts w:ascii="Arial" w:hAnsi="Arial" w:cs="Arial"/>
          <w:sz w:val="20"/>
          <w:szCs w:val="20"/>
        </w:rPr>
        <w:t xml:space="preserve"> TO, </w:t>
      </w:r>
      <w:proofErr w:type="spellStart"/>
      <w:r w:rsidRPr="004C1CA2">
        <w:rPr>
          <w:rFonts w:ascii="Arial" w:hAnsi="Arial" w:cs="Arial"/>
          <w:sz w:val="20"/>
          <w:szCs w:val="20"/>
        </w:rPr>
        <w:t>Wojczynski</w:t>
      </w:r>
      <w:proofErr w:type="spellEnd"/>
      <w:r w:rsidRPr="004C1CA2">
        <w:rPr>
          <w:rFonts w:ascii="Arial" w:hAnsi="Arial" w:cs="Arial"/>
          <w:sz w:val="20"/>
          <w:szCs w:val="20"/>
        </w:rPr>
        <w:t xml:space="preserve"> MK, Richardson K, </w:t>
      </w:r>
      <w:proofErr w:type="spellStart"/>
      <w:r w:rsidRPr="004C1CA2">
        <w:rPr>
          <w:rFonts w:ascii="Arial" w:hAnsi="Arial" w:cs="Arial"/>
          <w:sz w:val="20"/>
          <w:szCs w:val="20"/>
        </w:rPr>
        <w:t>Nalls</w:t>
      </w:r>
      <w:proofErr w:type="spellEnd"/>
      <w:r w:rsidRPr="004C1CA2">
        <w:rPr>
          <w:rFonts w:ascii="Arial" w:hAnsi="Arial" w:cs="Arial"/>
          <w:sz w:val="20"/>
          <w:szCs w:val="20"/>
        </w:rPr>
        <w:t xml:space="preserve"> MA, Schulz CA, Liu Y, Frazier-Wood AC, van </w:t>
      </w:r>
      <w:proofErr w:type="spellStart"/>
      <w:r w:rsidRPr="004C1CA2">
        <w:rPr>
          <w:rFonts w:ascii="Arial" w:hAnsi="Arial" w:cs="Arial"/>
          <w:sz w:val="20"/>
          <w:szCs w:val="20"/>
        </w:rPr>
        <w:t>Eekelen</w:t>
      </w:r>
      <w:proofErr w:type="spellEnd"/>
      <w:r w:rsidRPr="004C1CA2">
        <w:rPr>
          <w:rFonts w:ascii="Arial" w:hAnsi="Arial" w:cs="Arial"/>
          <w:sz w:val="20"/>
          <w:szCs w:val="20"/>
        </w:rPr>
        <w:t xml:space="preserve"> E, Wang C, de Vries PS, </w:t>
      </w:r>
      <w:proofErr w:type="spellStart"/>
      <w:r w:rsidRPr="004C1CA2">
        <w:rPr>
          <w:rFonts w:ascii="Arial" w:hAnsi="Arial" w:cs="Arial"/>
          <w:sz w:val="20"/>
          <w:szCs w:val="20"/>
        </w:rPr>
        <w:t>Mikkilä</w:t>
      </w:r>
      <w:proofErr w:type="spellEnd"/>
      <w:r w:rsidRPr="004C1CA2">
        <w:rPr>
          <w:rFonts w:ascii="Arial" w:hAnsi="Arial" w:cs="Arial"/>
          <w:sz w:val="20"/>
          <w:szCs w:val="20"/>
        </w:rPr>
        <w:t xml:space="preserve"> V, Rohde R,</w:t>
      </w:r>
      <w:r w:rsidRPr="00264F5D">
        <w:rPr>
          <w:rFonts w:ascii="Arial" w:hAnsi="Arial" w:cs="Arial"/>
          <w:sz w:val="20"/>
          <w:szCs w:val="20"/>
        </w:rPr>
        <w:t xml:space="preserve"> </w:t>
      </w:r>
      <w:r w:rsidRPr="00264F5D">
        <w:rPr>
          <w:rFonts w:ascii="Arial" w:hAnsi="Arial" w:cs="Arial"/>
          <w:bCs/>
          <w:sz w:val="20"/>
          <w:szCs w:val="20"/>
        </w:rPr>
        <w:t>Psaty</w:t>
      </w:r>
      <w:r w:rsidRPr="004C1CA2">
        <w:rPr>
          <w:rFonts w:ascii="Arial" w:hAnsi="Arial" w:cs="Arial"/>
          <w:sz w:val="20"/>
          <w:szCs w:val="20"/>
        </w:rPr>
        <w:t xml:space="preserve"> BM, Hansen T, </w:t>
      </w:r>
      <w:proofErr w:type="spellStart"/>
      <w:r w:rsidRPr="004C1CA2">
        <w:rPr>
          <w:rFonts w:ascii="Arial" w:hAnsi="Arial" w:cs="Arial"/>
          <w:sz w:val="20"/>
          <w:szCs w:val="20"/>
        </w:rPr>
        <w:t>Feitosa</w:t>
      </w:r>
      <w:proofErr w:type="spellEnd"/>
      <w:r w:rsidRPr="004C1CA2">
        <w:rPr>
          <w:rFonts w:ascii="Arial" w:hAnsi="Arial" w:cs="Arial"/>
          <w:sz w:val="20"/>
          <w:szCs w:val="20"/>
        </w:rPr>
        <w:t xml:space="preserve"> MF, Lai CQ, Houston DK, </w:t>
      </w:r>
      <w:proofErr w:type="spellStart"/>
      <w:r w:rsidRPr="004C1CA2">
        <w:rPr>
          <w:rFonts w:ascii="Arial" w:hAnsi="Arial" w:cs="Arial"/>
          <w:sz w:val="20"/>
          <w:szCs w:val="20"/>
        </w:rPr>
        <w:t>Ferruci</w:t>
      </w:r>
      <w:proofErr w:type="spellEnd"/>
      <w:r w:rsidRPr="004C1CA2">
        <w:rPr>
          <w:rFonts w:ascii="Arial" w:hAnsi="Arial" w:cs="Arial"/>
          <w:sz w:val="20"/>
          <w:szCs w:val="20"/>
        </w:rPr>
        <w:t xml:space="preserve"> L, Ericson U, Wang Z, de </w:t>
      </w:r>
      <w:proofErr w:type="spellStart"/>
      <w:r w:rsidRPr="004C1CA2">
        <w:rPr>
          <w:rFonts w:ascii="Arial" w:hAnsi="Arial" w:cs="Arial"/>
          <w:sz w:val="20"/>
          <w:szCs w:val="20"/>
        </w:rPr>
        <w:t>Mutsert</w:t>
      </w:r>
      <w:proofErr w:type="spellEnd"/>
      <w:r w:rsidRPr="004C1CA2">
        <w:rPr>
          <w:rFonts w:ascii="Arial" w:hAnsi="Arial" w:cs="Arial"/>
          <w:sz w:val="20"/>
          <w:szCs w:val="20"/>
        </w:rPr>
        <w:t xml:space="preserve"> R, </w:t>
      </w:r>
      <w:proofErr w:type="spellStart"/>
      <w:r w:rsidRPr="004C1CA2">
        <w:rPr>
          <w:rFonts w:ascii="Arial" w:hAnsi="Arial" w:cs="Arial"/>
          <w:sz w:val="20"/>
          <w:szCs w:val="20"/>
        </w:rPr>
        <w:t>Oddy</w:t>
      </w:r>
      <w:proofErr w:type="spellEnd"/>
      <w:r w:rsidRPr="004C1CA2">
        <w:rPr>
          <w:rFonts w:ascii="Arial" w:hAnsi="Arial" w:cs="Arial"/>
          <w:sz w:val="20"/>
          <w:szCs w:val="20"/>
        </w:rPr>
        <w:t xml:space="preserve"> WH, de </w:t>
      </w:r>
      <w:proofErr w:type="spellStart"/>
      <w:r w:rsidRPr="004C1CA2">
        <w:rPr>
          <w:rFonts w:ascii="Arial" w:hAnsi="Arial" w:cs="Arial"/>
          <w:sz w:val="20"/>
          <w:szCs w:val="20"/>
        </w:rPr>
        <w:t>Jonge</w:t>
      </w:r>
      <w:proofErr w:type="spellEnd"/>
      <w:r w:rsidRPr="004C1CA2">
        <w:rPr>
          <w:rFonts w:ascii="Arial" w:hAnsi="Arial" w:cs="Arial"/>
          <w:sz w:val="20"/>
          <w:szCs w:val="20"/>
        </w:rPr>
        <w:t xml:space="preserve"> EAL, </w:t>
      </w:r>
      <w:proofErr w:type="spellStart"/>
      <w:r w:rsidRPr="004C1CA2">
        <w:rPr>
          <w:rFonts w:ascii="Arial" w:hAnsi="Arial" w:cs="Arial"/>
          <w:sz w:val="20"/>
          <w:szCs w:val="20"/>
        </w:rPr>
        <w:t>Seppälä</w:t>
      </w:r>
      <w:proofErr w:type="spellEnd"/>
      <w:r w:rsidRPr="004C1CA2">
        <w:rPr>
          <w:rFonts w:ascii="Arial" w:hAnsi="Arial" w:cs="Arial"/>
          <w:sz w:val="20"/>
          <w:szCs w:val="20"/>
        </w:rPr>
        <w:t xml:space="preserve"> I, Justice AE, Lemaitre RN, Sørensen TIA, Province MA, Parnell LD, Garcia ME, </w:t>
      </w:r>
      <w:proofErr w:type="spellStart"/>
      <w:r w:rsidRPr="004C1CA2">
        <w:rPr>
          <w:rFonts w:ascii="Arial" w:hAnsi="Arial" w:cs="Arial"/>
          <w:sz w:val="20"/>
          <w:szCs w:val="20"/>
        </w:rPr>
        <w:t>Bandinelli</w:t>
      </w:r>
      <w:proofErr w:type="spellEnd"/>
      <w:r w:rsidRPr="004C1CA2">
        <w:rPr>
          <w:rFonts w:ascii="Arial" w:hAnsi="Arial" w:cs="Arial"/>
          <w:sz w:val="20"/>
          <w:szCs w:val="20"/>
        </w:rPr>
        <w:t xml:space="preserve"> S, </w:t>
      </w:r>
      <w:proofErr w:type="spellStart"/>
      <w:r w:rsidRPr="004C1CA2">
        <w:rPr>
          <w:rFonts w:ascii="Arial" w:hAnsi="Arial" w:cs="Arial"/>
          <w:sz w:val="20"/>
          <w:szCs w:val="20"/>
        </w:rPr>
        <w:t>Orho</w:t>
      </w:r>
      <w:proofErr w:type="spellEnd"/>
      <w:r w:rsidRPr="004C1CA2">
        <w:rPr>
          <w:rFonts w:ascii="Arial" w:hAnsi="Arial" w:cs="Arial"/>
          <w:sz w:val="20"/>
          <w:szCs w:val="20"/>
        </w:rPr>
        <w:t xml:space="preserve">-Melander M, Rich SS, </w:t>
      </w:r>
      <w:proofErr w:type="spellStart"/>
      <w:r w:rsidRPr="004C1CA2">
        <w:rPr>
          <w:rFonts w:ascii="Arial" w:hAnsi="Arial" w:cs="Arial"/>
          <w:sz w:val="20"/>
          <w:szCs w:val="20"/>
        </w:rPr>
        <w:t>Rosendaal</w:t>
      </w:r>
      <w:proofErr w:type="spellEnd"/>
      <w:r w:rsidRPr="004C1CA2">
        <w:rPr>
          <w:rFonts w:ascii="Arial" w:hAnsi="Arial" w:cs="Arial"/>
          <w:sz w:val="20"/>
          <w:szCs w:val="20"/>
        </w:rPr>
        <w:t xml:space="preserve"> FR, Pennell CE, </w:t>
      </w:r>
      <w:proofErr w:type="spellStart"/>
      <w:r w:rsidRPr="004C1CA2">
        <w:rPr>
          <w:rFonts w:ascii="Arial" w:hAnsi="Arial" w:cs="Arial"/>
          <w:sz w:val="20"/>
          <w:szCs w:val="20"/>
        </w:rPr>
        <w:t>Kiefte</w:t>
      </w:r>
      <w:proofErr w:type="spellEnd"/>
      <w:r w:rsidRPr="004C1CA2">
        <w:rPr>
          <w:rFonts w:ascii="Arial" w:hAnsi="Arial" w:cs="Arial"/>
          <w:sz w:val="20"/>
          <w:szCs w:val="20"/>
        </w:rPr>
        <w:t xml:space="preserve">-de Jong JC, </w:t>
      </w:r>
      <w:proofErr w:type="spellStart"/>
      <w:r w:rsidRPr="004C1CA2">
        <w:rPr>
          <w:rFonts w:ascii="Arial" w:hAnsi="Arial" w:cs="Arial"/>
          <w:sz w:val="20"/>
          <w:szCs w:val="20"/>
        </w:rPr>
        <w:t>Kähönen</w:t>
      </w:r>
      <w:proofErr w:type="spellEnd"/>
      <w:r w:rsidRPr="004C1CA2">
        <w:rPr>
          <w:rFonts w:ascii="Arial" w:hAnsi="Arial" w:cs="Arial"/>
          <w:sz w:val="20"/>
          <w:szCs w:val="20"/>
        </w:rPr>
        <w:t xml:space="preserve"> M, Young KL, Pedersen O, </w:t>
      </w:r>
      <w:proofErr w:type="spellStart"/>
      <w:r w:rsidRPr="004C1CA2">
        <w:rPr>
          <w:rFonts w:ascii="Arial" w:hAnsi="Arial" w:cs="Arial"/>
          <w:sz w:val="20"/>
          <w:szCs w:val="20"/>
        </w:rPr>
        <w:t>Aslibekyan</w:t>
      </w:r>
      <w:proofErr w:type="spellEnd"/>
      <w:r w:rsidRPr="004C1CA2">
        <w:rPr>
          <w:rFonts w:ascii="Arial" w:hAnsi="Arial" w:cs="Arial"/>
          <w:sz w:val="20"/>
          <w:szCs w:val="20"/>
        </w:rPr>
        <w:t xml:space="preserve"> S, Rotter JI, Mook-Kanamori DO, </w:t>
      </w:r>
      <w:proofErr w:type="spellStart"/>
      <w:r w:rsidRPr="004C1CA2">
        <w:rPr>
          <w:rFonts w:ascii="Arial" w:hAnsi="Arial" w:cs="Arial"/>
          <w:sz w:val="20"/>
          <w:szCs w:val="20"/>
        </w:rPr>
        <w:t>Zillikens</w:t>
      </w:r>
      <w:proofErr w:type="spellEnd"/>
      <w:r w:rsidRPr="004C1CA2">
        <w:rPr>
          <w:rFonts w:ascii="Arial" w:hAnsi="Arial" w:cs="Arial"/>
          <w:sz w:val="20"/>
          <w:szCs w:val="20"/>
        </w:rPr>
        <w:t xml:space="preserve"> MC, </w:t>
      </w:r>
      <w:proofErr w:type="spellStart"/>
      <w:r w:rsidRPr="004C1CA2">
        <w:rPr>
          <w:rFonts w:ascii="Arial" w:hAnsi="Arial" w:cs="Arial"/>
          <w:sz w:val="20"/>
          <w:szCs w:val="20"/>
        </w:rPr>
        <w:t>Raitakari</w:t>
      </w:r>
      <w:proofErr w:type="spellEnd"/>
      <w:r w:rsidRPr="004C1CA2">
        <w:rPr>
          <w:rFonts w:ascii="Arial" w:hAnsi="Arial" w:cs="Arial"/>
          <w:sz w:val="20"/>
          <w:szCs w:val="20"/>
        </w:rPr>
        <w:t xml:space="preserve"> OT, North KE, </w:t>
      </w:r>
      <w:proofErr w:type="spellStart"/>
      <w:r w:rsidRPr="004C1CA2">
        <w:rPr>
          <w:rFonts w:ascii="Arial" w:hAnsi="Arial" w:cs="Arial"/>
          <w:sz w:val="20"/>
          <w:szCs w:val="20"/>
        </w:rPr>
        <w:t>Overvad</w:t>
      </w:r>
      <w:proofErr w:type="spellEnd"/>
      <w:r w:rsidRPr="004C1CA2">
        <w:rPr>
          <w:rFonts w:ascii="Arial" w:hAnsi="Arial" w:cs="Arial"/>
          <w:sz w:val="20"/>
          <w:szCs w:val="20"/>
        </w:rPr>
        <w:t xml:space="preserve"> K, Arnett DK, </w:t>
      </w:r>
      <w:proofErr w:type="spellStart"/>
      <w:r w:rsidRPr="004C1CA2">
        <w:rPr>
          <w:rFonts w:ascii="Arial" w:hAnsi="Arial" w:cs="Arial"/>
          <w:sz w:val="20"/>
          <w:szCs w:val="20"/>
        </w:rPr>
        <w:t>Hofman</w:t>
      </w:r>
      <w:proofErr w:type="spellEnd"/>
      <w:r w:rsidRPr="004C1CA2">
        <w:rPr>
          <w:rFonts w:ascii="Arial" w:hAnsi="Arial" w:cs="Arial"/>
          <w:sz w:val="20"/>
          <w:szCs w:val="20"/>
        </w:rPr>
        <w:t xml:space="preserve"> A, </w:t>
      </w:r>
      <w:proofErr w:type="spellStart"/>
      <w:r w:rsidRPr="004C1CA2">
        <w:rPr>
          <w:rFonts w:ascii="Arial" w:hAnsi="Arial" w:cs="Arial"/>
          <w:sz w:val="20"/>
          <w:szCs w:val="20"/>
        </w:rPr>
        <w:t>Lehtimäki</w:t>
      </w:r>
      <w:proofErr w:type="spellEnd"/>
      <w:r w:rsidRPr="004C1CA2">
        <w:rPr>
          <w:rFonts w:ascii="Arial" w:hAnsi="Arial" w:cs="Arial"/>
          <w:sz w:val="20"/>
          <w:szCs w:val="20"/>
        </w:rPr>
        <w:t xml:space="preserve"> T, </w:t>
      </w:r>
      <w:proofErr w:type="spellStart"/>
      <w:r w:rsidRPr="004C1CA2">
        <w:rPr>
          <w:rFonts w:ascii="Arial" w:hAnsi="Arial" w:cs="Arial"/>
          <w:sz w:val="20"/>
          <w:szCs w:val="20"/>
        </w:rPr>
        <w:t>Tjønneland</w:t>
      </w:r>
      <w:proofErr w:type="spellEnd"/>
      <w:r w:rsidRPr="004C1CA2">
        <w:rPr>
          <w:rFonts w:ascii="Arial" w:hAnsi="Arial" w:cs="Arial"/>
          <w:sz w:val="20"/>
          <w:szCs w:val="20"/>
        </w:rPr>
        <w:t xml:space="preserve"> A, </w:t>
      </w:r>
      <w:proofErr w:type="spellStart"/>
      <w:r w:rsidRPr="004C1CA2">
        <w:rPr>
          <w:rFonts w:ascii="Arial" w:hAnsi="Arial" w:cs="Arial"/>
          <w:sz w:val="20"/>
          <w:szCs w:val="20"/>
        </w:rPr>
        <w:t>Uitterlinden</w:t>
      </w:r>
      <w:proofErr w:type="spellEnd"/>
      <w:r w:rsidRPr="004C1CA2">
        <w:rPr>
          <w:rFonts w:ascii="Arial" w:hAnsi="Arial" w:cs="Arial"/>
          <w:sz w:val="20"/>
          <w:szCs w:val="20"/>
        </w:rPr>
        <w:t xml:space="preserve"> AG, </w:t>
      </w:r>
      <w:proofErr w:type="spellStart"/>
      <w:r w:rsidRPr="004C1CA2">
        <w:rPr>
          <w:rFonts w:ascii="Arial" w:hAnsi="Arial" w:cs="Arial"/>
          <w:sz w:val="20"/>
          <w:szCs w:val="20"/>
        </w:rPr>
        <w:t>Rivadeneira</w:t>
      </w:r>
      <w:proofErr w:type="spellEnd"/>
      <w:r w:rsidRPr="004C1CA2">
        <w:rPr>
          <w:rFonts w:ascii="Arial" w:hAnsi="Arial" w:cs="Arial"/>
          <w:sz w:val="20"/>
          <w:szCs w:val="20"/>
        </w:rPr>
        <w:t xml:space="preserve"> F, Franco OH, German JB, Siscovick DS, </w:t>
      </w:r>
      <w:proofErr w:type="spellStart"/>
      <w:r w:rsidRPr="004C1CA2">
        <w:rPr>
          <w:rFonts w:ascii="Arial" w:hAnsi="Arial" w:cs="Arial"/>
          <w:sz w:val="20"/>
          <w:szCs w:val="20"/>
        </w:rPr>
        <w:t>Cupples</w:t>
      </w:r>
      <w:proofErr w:type="spellEnd"/>
      <w:r w:rsidRPr="004C1CA2">
        <w:rPr>
          <w:rFonts w:ascii="Arial" w:hAnsi="Arial" w:cs="Arial"/>
          <w:sz w:val="20"/>
          <w:szCs w:val="20"/>
        </w:rPr>
        <w:t xml:space="preserve"> LA, </w:t>
      </w:r>
      <w:proofErr w:type="spellStart"/>
      <w:r w:rsidRPr="004C1CA2">
        <w:rPr>
          <w:rFonts w:ascii="Arial" w:hAnsi="Arial" w:cs="Arial"/>
          <w:sz w:val="20"/>
          <w:szCs w:val="20"/>
        </w:rPr>
        <w:t>Ordovás</w:t>
      </w:r>
      <w:proofErr w:type="spellEnd"/>
      <w:r w:rsidRPr="004C1CA2">
        <w:rPr>
          <w:rFonts w:ascii="Arial" w:hAnsi="Arial" w:cs="Arial"/>
          <w:sz w:val="20"/>
          <w:szCs w:val="20"/>
        </w:rPr>
        <w:t xml:space="preserve"> JM. </w:t>
      </w:r>
      <w:hyperlink r:id="rId845" w:history="1">
        <w:r w:rsidRPr="009B087B">
          <w:rPr>
            <w:rFonts w:ascii="Arial" w:hAnsi="Arial" w:cs="Arial"/>
            <w:b/>
            <w:i/>
            <w:sz w:val="20"/>
            <w:szCs w:val="20"/>
          </w:rPr>
          <w:t>Genome-</w:t>
        </w:r>
        <w:r>
          <w:rPr>
            <w:rFonts w:ascii="Arial" w:hAnsi="Arial" w:cs="Arial"/>
            <w:b/>
            <w:i/>
            <w:sz w:val="20"/>
            <w:szCs w:val="20"/>
          </w:rPr>
          <w:t>w</w:t>
        </w:r>
        <w:r w:rsidRPr="009B087B">
          <w:rPr>
            <w:rFonts w:ascii="Arial" w:hAnsi="Arial" w:cs="Arial"/>
            <w:b/>
            <w:i/>
            <w:sz w:val="20"/>
            <w:szCs w:val="20"/>
          </w:rPr>
          <w:t xml:space="preserve">ide </w:t>
        </w:r>
        <w:r>
          <w:rPr>
            <w:rFonts w:ascii="Arial" w:hAnsi="Arial" w:cs="Arial"/>
            <w:b/>
            <w:i/>
            <w:sz w:val="20"/>
            <w:szCs w:val="20"/>
          </w:rPr>
          <w:t>i</w:t>
        </w:r>
        <w:r w:rsidRPr="009B087B">
          <w:rPr>
            <w:rFonts w:ascii="Arial" w:hAnsi="Arial" w:cs="Arial"/>
            <w:b/>
            <w:i/>
            <w:sz w:val="20"/>
            <w:szCs w:val="20"/>
          </w:rPr>
          <w:t xml:space="preserve">nteractions with </w:t>
        </w:r>
        <w:r>
          <w:rPr>
            <w:rFonts w:ascii="Arial" w:hAnsi="Arial" w:cs="Arial"/>
            <w:b/>
            <w:i/>
            <w:sz w:val="20"/>
            <w:szCs w:val="20"/>
          </w:rPr>
          <w:t>d</w:t>
        </w:r>
        <w:r w:rsidRPr="009B087B">
          <w:rPr>
            <w:rFonts w:ascii="Arial" w:hAnsi="Arial" w:cs="Arial"/>
            <w:b/>
            <w:i/>
            <w:sz w:val="20"/>
            <w:szCs w:val="20"/>
          </w:rPr>
          <w:t xml:space="preserve">airy </w:t>
        </w:r>
        <w:r>
          <w:rPr>
            <w:rFonts w:ascii="Arial" w:hAnsi="Arial" w:cs="Arial"/>
            <w:b/>
            <w:i/>
            <w:sz w:val="20"/>
            <w:szCs w:val="20"/>
          </w:rPr>
          <w:t>i</w:t>
        </w:r>
        <w:r w:rsidRPr="009B087B">
          <w:rPr>
            <w:rFonts w:ascii="Arial" w:hAnsi="Arial" w:cs="Arial"/>
            <w:b/>
            <w:i/>
            <w:sz w:val="20"/>
            <w:szCs w:val="20"/>
          </w:rPr>
          <w:t xml:space="preserve">ntake for </w:t>
        </w:r>
        <w:r>
          <w:rPr>
            <w:rFonts w:ascii="Arial" w:hAnsi="Arial" w:cs="Arial"/>
            <w:b/>
            <w:i/>
            <w:sz w:val="20"/>
            <w:szCs w:val="20"/>
          </w:rPr>
          <w:t>body m</w:t>
        </w:r>
        <w:r w:rsidRPr="009B087B">
          <w:rPr>
            <w:rFonts w:ascii="Arial" w:hAnsi="Arial" w:cs="Arial"/>
            <w:b/>
            <w:i/>
            <w:sz w:val="20"/>
            <w:szCs w:val="20"/>
          </w:rPr>
          <w:t xml:space="preserve">ass </w:t>
        </w:r>
        <w:r>
          <w:rPr>
            <w:rFonts w:ascii="Arial" w:hAnsi="Arial" w:cs="Arial"/>
            <w:b/>
            <w:i/>
            <w:sz w:val="20"/>
            <w:szCs w:val="20"/>
          </w:rPr>
          <w:t>i</w:t>
        </w:r>
        <w:r w:rsidRPr="009B087B">
          <w:rPr>
            <w:rFonts w:ascii="Arial" w:hAnsi="Arial" w:cs="Arial"/>
            <w:b/>
            <w:i/>
            <w:sz w:val="20"/>
            <w:szCs w:val="20"/>
          </w:rPr>
          <w:t xml:space="preserve">ndex in </w:t>
        </w:r>
        <w:r>
          <w:rPr>
            <w:rFonts w:ascii="Arial" w:hAnsi="Arial" w:cs="Arial"/>
            <w:b/>
            <w:i/>
            <w:sz w:val="20"/>
            <w:szCs w:val="20"/>
          </w:rPr>
          <w:t>adults of European d</w:t>
        </w:r>
        <w:r w:rsidRPr="009B087B">
          <w:rPr>
            <w:rFonts w:ascii="Arial" w:hAnsi="Arial" w:cs="Arial"/>
            <w:b/>
            <w:i/>
            <w:sz w:val="20"/>
            <w:szCs w:val="20"/>
          </w:rPr>
          <w:t>escent.</w:t>
        </w:r>
      </w:hyperlink>
      <w:r w:rsidRPr="004C1CA2">
        <w:rPr>
          <w:rStyle w:val="jrnl"/>
          <w:rFonts w:ascii="Arial" w:eastAsiaTheme="majorEastAsia" w:hAnsi="Arial" w:cs="Arial"/>
          <w:sz w:val="20"/>
          <w:szCs w:val="20"/>
        </w:rPr>
        <w:t xml:space="preserve"> </w:t>
      </w:r>
      <w:r w:rsidRPr="004C1CA2">
        <w:rPr>
          <w:rFonts w:ascii="Arial" w:hAnsi="Arial" w:cs="Arial"/>
          <w:sz w:val="20"/>
          <w:szCs w:val="20"/>
        </w:rPr>
        <w:t xml:space="preserve">Mol </w:t>
      </w:r>
      <w:proofErr w:type="spellStart"/>
      <w:r w:rsidRPr="004C1CA2">
        <w:rPr>
          <w:rFonts w:ascii="Arial" w:hAnsi="Arial" w:cs="Arial"/>
          <w:sz w:val="20"/>
          <w:szCs w:val="20"/>
        </w:rPr>
        <w:t>Nutr</w:t>
      </w:r>
      <w:proofErr w:type="spellEnd"/>
      <w:r w:rsidRPr="004C1CA2">
        <w:rPr>
          <w:rFonts w:ascii="Arial" w:hAnsi="Arial" w:cs="Arial"/>
          <w:sz w:val="20"/>
          <w:szCs w:val="20"/>
        </w:rPr>
        <w:t xml:space="preserve"> Food Res. 201</w:t>
      </w:r>
      <w:r>
        <w:rPr>
          <w:rFonts w:ascii="Arial" w:hAnsi="Arial" w:cs="Arial"/>
          <w:sz w:val="20"/>
          <w:szCs w:val="20"/>
        </w:rPr>
        <w:t>8</w:t>
      </w:r>
      <w:r w:rsidRPr="004C1CA2">
        <w:rPr>
          <w:rFonts w:ascii="Arial" w:hAnsi="Arial" w:cs="Arial"/>
          <w:sz w:val="20"/>
          <w:szCs w:val="20"/>
        </w:rPr>
        <w:t xml:space="preserve"> </w:t>
      </w:r>
      <w:r>
        <w:rPr>
          <w:rFonts w:ascii="Arial" w:hAnsi="Arial" w:cs="Arial"/>
          <w:sz w:val="20"/>
          <w:szCs w:val="20"/>
        </w:rPr>
        <w:t>Feb</w:t>
      </w:r>
      <w:r w:rsidRPr="004C1CA2">
        <w:rPr>
          <w:rFonts w:ascii="Arial" w:hAnsi="Arial" w:cs="Arial"/>
          <w:sz w:val="20"/>
          <w:szCs w:val="20"/>
        </w:rPr>
        <w:t xml:space="preserve">. </w:t>
      </w:r>
      <w:r>
        <w:rPr>
          <w:rFonts w:ascii="Arial" w:hAnsi="Arial" w:cs="Arial"/>
          <w:sz w:val="20"/>
          <w:szCs w:val="20"/>
        </w:rPr>
        <w:t xml:space="preserve">Vol. 62, issue 3. </w:t>
      </w:r>
      <w:proofErr w:type="spellStart"/>
      <w:r w:rsidRPr="004C1CA2">
        <w:rPr>
          <w:rFonts w:ascii="Arial" w:hAnsi="Arial" w:cs="Arial"/>
          <w:sz w:val="20"/>
          <w:szCs w:val="20"/>
        </w:rPr>
        <w:t>doi</w:t>
      </w:r>
      <w:proofErr w:type="spellEnd"/>
      <w:r w:rsidRPr="004C1CA2">
        <w:rPr>
          <w:rFonts w:ascii="Arial" w:hAnsi="Arial" w:cs="Arial"/>
          <w:sz w:val="20"/>
          <w:szCs w:val="20"/>
        </w:rPr>
        <w:t>: 10.1002/mnfr.201700347. [</w:t>
      </w:r>
      <w:proofErr w:type="spellStart"/>
      <w:r w:rsidRPr="004C1CA2">
        <w:rPr>
          <w:rFonts w:ascii="Arial" w:hAnsi="Arial" w:cs="Arial"/>
          <w:sz w:val="20"/>
          <w:szCs w:val="20"/>
        </w:rPr>
        <w:t>Epub</w:t>
      </w:r>
      <w:proofErr w:type="spellEnd"/>
      <w:r w:rsidRPr="004C1CA2">
        <w:rPr>
          <w:rFonts w:ascii="Arial" w:hAnsi="Arial" w:cs="Arial"/>
          <w:sz w:val="20"/>
          <w:szCs w:val="20"/>
        </w:rPr>
        <w:t xml:space="preserve"> ahead of print] PM: 28941034</w:t>
      </w:r>
      <w:r>
        <w:rPr>
          <w:rFonts w:ascii="Arial" w:hAnsi="Arial" w:cs="Arial"/>
          <w:sz w:val="20"/>
          <w:szCs w:val="20"/>
        </w:rPr>
        <w:t xml:space="preserve">. </w:t>
      </w:r>
      <w:hyperlink r:id="rId846" w:history="1">
        <w:r w:rsidRPr="00B23DF2">
          <w:rPr>
            <w:rFonts w:ascii="Arial" w:hAnsi="Arial" w:cs="Arial"/>
            <w:sz w:val="20"/>
            <w:szCs w:val="20"/>
          </w:rPr>
          <w:t>PMC5803424</w:t>
        </w:r>
      </w:hyperlink>
      <w:r w:rsidRPr="008F15C2">
        <w:rPr>
          <w:rFonts w:ascii="Arial" w:hAnsi="Arial" w:cs="Arial"/>
          <w:sz w:val="20"/>
          <w:szCs w:val="20"/>
        </w:rPr>
        <w:t>.</w:t>
      </w:r>
    </w:p>
    <w:p w14:paraId="56EB8620" w14:textId="77777777" w:rsidR="008C768C" w:rsidRDefault="008C768C" w:rsidP="008C768C">
      <w:proofErr w:type="spellStart"/>
      <w:r w:rsidRPr="004C1CA2">
        <w:rPr>
          <w:rFonts w:ascii="Arial" w:hAnsi="Arial" w:cs="Arial"/>
          <w:sz w:val="20"/>
          <w:szCs w:val="20"/>
        </w:rPr>
        <w:t>Stojanović</w:t>
      </w:r>
      <w:proofErr w:type="spellEnd"/>
      <w:r w:rsidRPr="004C1CA2">
        <w:rPr>
          <w:rFonts w:ascii="Arial" w:hAnsi="Arial" w:cs="Arial"/>
          <w:sz w:val="20"/>
          <w:szCs w:val="20"/>
        </w:rPr>
        <w:t xml:space="preserve"> D, </w:t>
      </w:r>
      <w:proofErr w:type="spellStart"/>
      <w:r w:rsidRPr="004C1CA2">
        <w:rPr>
          <w:rFonts w:ascii="Arial" w:hAnsi="Arial" w:cs="Arial"/>
          <w:sz w:val="20"/>
          <w:szCs w:val="20"/>
        </w:rPr>
        <w:t>Bůžková</w:t>
      </w:r>
      <w:proofErr w:type="spellEnd"/>
      <w:r w:rsidRPr="004C1CA2">
        <w:rPr>
          <w:rFonts w:ascii="Arial" w:hAnsi="Arial" w:cs="Arial"/>
          <w:sz w:val="20"/>
          <w:szCs w:val="20"/>
        </w:rPr>
        <w:t xml:space="preserve"> P, Mukamal KJ, Heckbert SR, Psaty BM, Fink HA, </w:t>
      </w:r>
      <w:proofErr w:type="spellStart"/>
      <w:r w:rsidRPr="004C1CA2">
        <w:rPr>
          <w:rFonts w:ascii="Arial" w:hAnsi="Arial" w:cs="Arial"/>
          <w:sz w:val="20"/>
          <w:szCs w:val="20"/>
        </w:rPr>
        <w:t>Cauley</w:t>
      </w:r>
      <w:proofErr w:type="spellEnd"/>
      <w:r w:rsidRPr="004C1CA2">
        <w:rPr>
          <w:rFonts w:ascii="Arial" w:hAnsi="Arial" w:cs="Arial"/>
          <w:sz w:val="20"/>
          <w:szCs w:val="20"/>
        </w:rPr>
        <w:t xml:space="preserve"> JA, Wallace E, Curtis LH, Hirsch C, Budoff M, Li D, Young R, Jalal D, Delaney JA. </w:t>
      </w:r>
      <w:hyperlink r:id="rId847" w:history="1">
        <w:r>
          <w:rPr>
            <w:rFonts w:ascii="Arial" w:hAnsi="Arial" w:cs="Arial"/>
            <w:b/>
            <w:i/>
            <w:sz w:val="20"/>
            <w:szCs w:val="20"/>
          </w:rPr>
          <w:t>Soluble i</w:t>
        </w:r>
        <w:r w:rsidRPr="009B087B">
          <w:rPr>
            <w:rFonts w:ascii="Arial" w:hAnsi="Arial" w:cs="Arial"/>
            <w:b/>
            <w:i/>
            <w:sz w:val="20"/>
            <w:szCs w:val="20"/>
          </w:rPr>
          <w:t xml:space="preserve">nflammatory </w:t>
        </w:r>
        <w:r>
          <w:rPr>
            <w:rFonts w:ascii="Arial" w:hAnsi="Arial" w:cs="Arial"/>
            <w:b/>
            <w:i/>
            <w:sz w:val="20"/>
            <w:szCs w:val="20"/>
          </w:rPr>
          <w:t>m</w:t>
        </w:r>
        <w:r w:rsidRPr="009B087B">
          <w:rPr>
            <w:rFonts w:ascii="Arial" w:hAnsi="Arial" w:cs="Arial"/>
            <w:b/>
            <w:i/>
            <w:sz w:val="20"/>
            <w:szCs w:val="20"/>
          </w:rPr>
          <w:t xml:space="preserve">arkers and </w:t>
        </w:r>
        <w:r>
          <w:rPr>
            <w:rFonts w:ascii="Arial" w:hAnsi="Arial" w:cs="Arial"/>
            <w:b/>
            <w:i/>
            <w:sz w:val="20"/>
            <w:szCs w:val="20"/>
          </w:rPr>
          <w:t>r</w:t>
        </w:r>
        <w:r w:rsidRPr="009B087B">
          <w:rPr>
            <w:rFonts w:ascii="Arial" w:hAnsi="Arial" w:cs="Arial"/>
            <w:b/>
            <w:i/>
            <w:sz w:val="20"/>
            <w:szCs w:val="20"/>
          </w:rPr>
          <w:t xml:space="preserve">isk of </w:t>
        </w:r>
        <w:r>
          <w:rPr>
            <w:rFonts w:ascii="Arial" w:hAnsi="Arial" w:cs="Arial"/>
            <w:b/>
            <w:i/>
            <w:sz w:val="20"/>
            <w:szCs w:val="20"/>
          </w:rPr>
          <w:t>i</w:t>
        </w:r>
        <w:r w:rsidRPr="009B087B">
          <w:rPr>
            <w:rFonts w:ascii="Arial" w:hAnsi="Arial" w:cs="Arial"/>
            <w:b/>
            <w:i/>
            <w:sz w:val="20"/>
            <w:szCs w:val="20"/>
          </w:rPr>
          <w:t xml:space="preserve">ncident </w:t>
        </w:r>
        <w:r>
          <w:rPr>
            <w:rFonts w:ascii="Arial" w:hAnsi="Arial" w:cs="Arial"/>
            <w:b/>
            <w:i/>
            <w:sz w:val="20"/>
            <w:szCs w:val="20"/>
          </w:rPr>
          <w:t>f</w:t>
        </w:r>
        <w:r w:rsidRPr="009B087B">
          <w:rPr>
            <w:rFonts w:ascii="Arial" w:hAnsi="Arial" w:cs="Arial"/>
            <w:b/>
            <w:i/>
            <w:sz w:val="20"/>
            <w:szCs w:val="20"/>
          </w:rPr>
          <w:t xml:space="preserve">ractures in </w:t>
        </w:r>
        <w:r>
          <w:rPr>
            <w:rFonts w:ascii="Arial" w:hAnsi="Arial" w:cs="Arial"/>
            <w:b/>
            <w:i/>
            <w:sz w:val="20"/>
            <w:szCs w:val="20"/>
          </w:rPr>
          <w:t>o</w:t>
        </w:r>
        <w:r w:rsidRPr="009B087B">
          <w:rPr>
            <w:rFonts w:ascii="Arial" w:hAnsi="Arial" w:cs="Arial"/>
            <w:b/>
            <w:i/>
            <w:sz w:val="20"/>
            <w:szCs w:val="20"/>
          </w:rPr>
          <w:t xml:space="preserve">lder </w:t>
        </w:r>
        <w:r>
          <w:rPr>
            <w:rFonts w:ascii="Arial" w:hAnsi="Arial" w:cs="Arial"/>
            <w:b/>
            <w:i/>
            <w:sz w:val="20"/>
            <w:szCs w:val="20"/>
          </w:rPr>
          <w:t>a</w:t>
        </w:r>
        <w:r w:rsidRPr="009B087B">
          <w:rPr>
            <w:rFonts w:ascii="Arial" w:hAnsi="Arial" w:cs="Arial"/>
            <w:b/>
            <w:i/>
            <w:sz w:val="20"/>
            <w:szCs w:val="20"/>
          </w:rPr>
          <w:t>dults: The Cardiovascular Health Study.</w:t>
        </w:r>
      </w:hyperlink>
      <w:r w:rsidRPr="004C1CA2">
        <w:rPr>
          <w:rStyle w:val="jrnl"/>
          <w:rFonts w:ascii="Arial" w:eastAsiaTheme="majorEastAsia" w:hAnsi="Arial" w:cs="Arial"/>
          <w:sz w:val="20"/>
          <w:szCs w:val="20"/>
        </w:rPr>
        <w:t xml:space="preserve"> </w:t>
      </w:r>
      <w:r w:rsidRPr="004C1CA2">
        <w:rPr>
          <w:rFonts w:ascii="Arial" w:hAnsi="Arial" w:cs="Arial"/>
          <w:sz w:val="20"/>
          <w:szCs w:val="20"/>
        </w:rPr>
        <w:t>J Bone Miner Res. 201</w:t>
      </w:r>
      <w:r>
        <w:rPr>
          <w:rFonts w:ascii="Arial" w:hAnsi="Arial" w:cs="Arial"/>
          <w:sz w:val="20"/>
          <w:szCs w:val="20"/>
        </w:rPr>
        <w:t>8 Feb.</w:t>
      </w:r>
      <w:r w:rsidRPr="004C1CA2">
        <w:rPr>
          <w:rFonts w:ascii="Arial" w:hAnsi="Arial" w:cs="Arial"/>
          <w:sz w:val="20"/>
          <w:szCs w:val="20"/>
        </w:rPr>
        <w:t xml:space="preserve"> </w:t>
      </w:r>
      <w:r>
        <w:rPr>
          <w:rFonts w:ascii="Arial" w:hAnsi="Arial" w:cs="Arial"/>
          <w:sz w:val="20"/>
          <w:szCs w:val="20"/>
        </w:rPr>
        <w:t xml:space="preserve">Vol. </w:t>
      </w:r>
      <w:r w:rsidRPr="008C768C">
        <w:rPr>
          <w:rFonts w:ascii="Arial" w:hAnsi="Arial" w:cs="Arial"/>
          <w:sz w:val="20"/>
          <w:szCs w:val="20"/>
        </w:rPr>
        <w:t>33, issue 2, pp. 221-228</w:t>
      </w:r>
      <w:r w:rsidRPr="004C1CA2">
        <w:rPr>
          <w:rFonts w:ascii="Arial" w:hAnsi="Arial" w:cs="Arial"/>
          <w:sz w:val="20"/>
          <w:szCs w:val="20"/>
        </w:rPr>
        <w:t xml:space="preserve">. </w:t>
      </w:r>
      <w:r>
        <w:rPr>
          <w:rFonts w:ascii="Arial" w:hAnsi="Arial" w:cs="Arial"/>
          <w:sz w:val="20"/>
          <w:szCs w:val="20"/>
        </w:rPr>
        <w:t>PM</w:t>
      </w:r>
      <w:r w:rsidRPr="004C1CA2">
        <w:rPr>
          <w:rFonts w:ascii="Arial" w:hAnsi="Arial" w:cs="Arial"/>
          <w:sz w:val="20"/>
          <w:szCs w:val="20"/>
        </w:rPr>
        <w:t>: 28976598</w:t>
      </w:r>
      <w:r>
        <w:rPr>
          <w:rFonts w:ascii="Arial" w:hAnsi="Arial" w:cs="Arial"/>
          <w:sz w:val="20"/>
          <w:szCs w:val="20"/>
        </w:rPr>
        <w:t>.</w:t>
      </w:r>
      <w:r w:rsidRPr="008C768C">
        <w:rPr>
          <w:rFonts w:ascii="Arial" w:hAnsi="Arial" w:cs="Arial"/>
          <w:sz w:val="20"/>
          <w:szCs w:val="20"/>
        </w:rPr>
        <w:t xml:space="preserve"> </w:t>
      </w:r>
      <w:hyperlink r:id="rId848" w:history="1">
        <w:r w:rsidRPr="008C768C">
          <w:rPr>
            <w:rFonts w:ascii="Arial" w:hAnsi="Arial" w:cs="Arial"/>
            <w:sz w:val="20"/>
            <w:szCs w:val="20"/>
          </w:rPr>
          <w:t>PMC5809254</w:t>
        </w:r>
      </w:hyperlink>
      <w:r w:rsidRPr="008C768C">
        <w:rPr>
          <w:rFonts w:ascii="Arial" w:hAnsi="Arial" w:cs="Arial"/>
          <w:sz w:val="20"/>
          <w:szCs w:val="20"/>
        </w:rPr>
        <w:t>.</w:t>
      </w:r>
    </w:p>
    <w:p w14:paraId="24855B1C" w14:textId="77777777" w:rsidR="00927CE9" w:rsidRDefault="00927CE9" w:rsidP="00D35D9E">
      <w:pPr>
        <w:rPr>
          <w:rFonts w:ascii="Arial" w:eastAsiaTheme="minorHAnsi" w:hAnsi="Arial" w:cs="Arial"/>
          <w:sz w:val="20"/>
          <w:szCs w:val="20"/>
        </w:rPr>
      </w:pPr>
      <w:r w:rsidRPr="009E2DD4">
        <w:rPr>
          <w:rFonts w:ascii="Arial" w:eastAsiaTheme="minorHAnsi" w:hAnsi="Arial" w:cs="Arial"/>
          <w:sz w:val="20"/>
          <w:szCs w:val="20"/>
        </w:rPr>
        <w:t xml:space="preserve">Sung YJ, Winkler TW, de Las Fuentes L, Bentley AR, Brown MR, </w:t>
      </w:r>
      <w:proofErr w:type="spellStart"/>
      <w:r w:rsidRPr="009E2DD4">
        <w:rPr>
          <w:rFonts w:ascii="Arial" w:eastAsiaTheme="minorHAnsi" w:hAnsi="Arial" w:cs="Arial"/>
          <w:sz w:val="20"/>
          <w:szCs w:val="20"/>
        </w:rPr>
        <w:t>Kraja</w:t>
      </w:r>
      <w:proofErr w:type="spellEnd"/>
      <w:r w:rsidRPr="009E2DD4">
        <w:rPr>
          <w:rFonts w:ascii="Arial" w:eastAsiaTheme="minorHAnsi" w:hAnsi="Arial" w:cs="Arial"/>
          <w:sz w:val="20"/>
          <w:szCs w:val="20"/>
        </w:rPr>
        <w:t xml:space="preserve"> AT, </w:t>
      </w:r>
      <w:proofErr w:type="spellStart"/>
      <w:r w:rsidRPr="009E2DD4">
        <w:rPr>
          <w:rFonts w:ascii="Arial" w:eastAsiaTheme="minorHAnsi" w:hAnsi="Arial" w:cs="Arial"/>
          <w:sz w:val="20"/>
          <w:szCs w:val="20"/>
        </w:rPr>
        <w:t>Schwander</w:t>
      </w:r>
      <w:proofErr w:type="spellEnd"/>
      <w:r w:rsidRPr="009E2DD4">
        <w:rPr>
          <w:rFonts w:ascii="Arial" w:eastAsiaTheme="minorHAnsi" w:hAnsi="Arial" w:cs="Arial"/>
          <w:sz w:val="20"/>
          <w:szCs w:val="20"/>
        </w:rPr>
        <w:t xml:space="preserve"> K, </w:t>
      </w:r>
      <w:proofErr w:type="spellStart"/>
      <w:r w:rsidRPr="009E2DD4">
        <w:rPr>
          <w:rFonts w:ascii="Arial" w:eastAsiaTheme="minorHAnsi" w:hAnsi="Arial" w:cs="Arial"/>
          <w:sz w:val="20"/>
          <w:szCs w:val="20"/>
        </w:rPr>
        <w:t>Ntalla</w:t>
      </w:r>
      <w:proofErr w:type="spellEnd"/>
      <w:r w:rsidRPr="009E2DD4">
        <w:rPr>
          <w:rFonts w:ascii="Arial" w:eastAsiaTheme="minorHAnsi" w:hAnsi="Arial" w:cs="Arial"/>
          <w:sz w:val="20"/>
          <w:szCs w:val="20"/>
        </w:rPr>
        <w:t xml:space="preserve"> I, Guo X, </w:t>
      </w:r>
      <w:proofErr w:type="spellStart"/>
      <w:r w:rsidRPr="009E2DD4">
        <w:rPr>
          <w:rFonts w:ascii="Arial" w:eastAsiaTheme="minorHAnsi" w:hAnsi="Arial" w:cs="Arial"/>
          <w:sz w:val="20"/>
          <w:szCs w:val="20"/>
        </w:rPr>
        <w:t>Franceschini</w:t>
      </w:r>
      <w:proofErr w:type="spellEnd"/>
      <w:r w:rsidRPr="009E2DD4">
        <w:rPr>
          <w:rFonts w:ascii="Arial" w:eastAsiaTheme="minorHAnsi" w:hAnsi="Arial" w:cs="Arial"/>
          <w:sz w:val="20"/>
          <w:szCs w:val="20"/>
        </w:rPr>
        <w:t xml:space="preserve"> N, Lu Y, Cheng CY, Sim X, </w:t>
      </w:r>
      <w:proofErr w:type="spellStart"/>
      <w:r w:rsidRPr="009E2DD4">
        <w:rPr>
          <w:rFonts w:ascii="Arial" w:eastAsiaTheme="minorHAnsi" w:hAnsi="Arial" w:cs="Arial"/>
          <w:sz w:val="20"/>
          <w:szCs w:val="20"/>
        </w:rPr>
        <w:t>Vojinovic</w:t>
      </w:r>
      <w:proofErr w:type="spellEnd"/>
      <w:r w:rsidRPr="009E2DD4">
        <w:rPr>
          <w:rFonts w:ascii="Arial" w:eastAsiaTheme="minorHAnsi" w:hAnsi="Arial" w:cs="Arial"/>
          <w:sz w:val="20"/>
          <w:szCs w:val="20"/>
        </w:rPr>
        <w:t xml:space="preserve"> D, Marten J, </w:t>
      </w:r>
      <w:proofErr w:type="spellStart"/>
      <w:r w:rsidRPr="009E2DD4">
        <w:rPr>
          <w:rFonts w:ascii="Arial" w:eastAsiaTheme="minorHAnsi" w:hAnsi="Arial" w:cs="Arial"/>
          <w:sz w:val="20"/>
          <w:szCs w:val="20"/>
        </w:rPr>
        <w:t>Musani</w:t>
      </w:r>
      <w:proofErr w:type="spellEnd"/>
      <w:r w:rsidRPr="009E2DD4">
        <w:rPr>
          <w:rFonts w:ascii="Arial" w:eastAsiaTheme="minorHAnsi" w:hAnsi="Arial" w:cs="Arial"/>
          <w:sz w:val="20"/>
          <w:szCs w:val="20"/>
        </w:rPr>
        <w:t xml:space="preserve"> SK, Li C, </w:t>
      </w:r>
      <w:proofErr w:type="spellStart"/>
      <w:r w:rsidRPr="009E2DD4">
        <w:rPr>
          <w:rFonts w:ascii="Arial" w:eastAsiaTheme="minorHAnsi" w:hAnsi="Arial" w:cs="Arial"/>
          <w:sz w:val="20"/>
          <w:szCs w:val="20"/>
        </w:rPr>
        <w:t>Feitosa</w:t>
      </w:r>
      <w:proofErr w:type="spellEnd"/>
      <w:r w:rsidRPr="009E2DD4">
        <w:rPr>
          <w:rFonts w:ascii="Arial" w:eastAsiaTheme="minorHAnsi" w:hAnsi="Arial" w:cs="Arial"/>
          <w:sz w:val="20"/>
          <w:szCs w:val="20"/>
        </w:rPr>
        <w:t xml:space="preserve"> MF, </w:t>
      </w:r>
      <w:proofErr w:type="spellStart"/>
      <w:r w:rsidRPr="009E2DD4">
        <w:rPr>
          <w:rFonts w:ascii="Arial" w:eastAsiaTheme="minorHAnsi" w:hAnsi="Arial" w:cs="Arial"/>
          <w:sz w:val="20"/>
          <w:szCs w:val="20"/>
        </w:rPr>
        <w:t>Kilpeläinen</w:t>
      </w:r>
      <w:proofErr w:type="spellEnd"/>
      <w:r w:rsidRPr="009E2DD4">
        <w:rPr>
          <w:rFonts w:ascii="Arial" w:eastAsiaTheme="minorHAnsi" w:hAnsi="Arial" w:cs="Arial"/>
          <w:sz w:val="20"/>
          <w:szCs w:val="20"/>
        </w:rPr>
        <w:t xml:space="preserve"> TO, Richard MA, </w:t>
      </w:r>
      <w:proofErr w:type="spellStart"/>
      <w:r w:rsidRPr="009E2DD4">
        <w:rPr>
          <w:rFonts w:ascii="Arial" w:eastAsiaTheme="minorHAnsi" w:hAnsi="Arial" w:cs="Arial"/>
          <w:sz w:val="20"/>
          <w:szCs w:val="20"/>
        </w:rPr>
        <w:t>Noordam</w:t>
      </w:r>
      <w:proofErr w:type="spellEnd"/>
      <w:r w:rsidRPr="009E2DD4">
        <w:rPr>
          <w:rFonts w:ascii="Arial" w:eastAsiaTheme="minorHAnsi" w:hAnsi="Arial" w:cs="Arial"/>
          <w:sz w:val="20"/>
          <w:szCs w:val="20"/>
        </w:rPr>
        <w:t xml:space="preserve"> R, </w:t>
      </w:r>
      <w:proofErr w:type="spellStart"/>
      <w:r w:rsidRPr="009E2DD4">
        <w:rPr>
          <w:rFonts w:ascii="Arial" w:eastAsiaTheme="minorHAnsi" w:hAnsi="Arial" w:cs="Arial"/>
          <w:sz w:val="20"/>
          <w:szCs w:val="20"/>
        </w:rPr>
        <w:t>Aslibekyan</w:t>
      </w:r>
      <w:proofErr w:type="spellEnd"/>
      <w:r w:rsidRPr="009E2DD4">
        <w:rPr>
          <w:rFonts w:ascii="Arial" w:eastAsiaTheme="minorHAnsi" w:hAnsi="Arial" w:cs="Arial"/>
          <w:sz w:val="20"/>
          <w:szCs w:val="20"/>
        </w:rPr>
        <w:t xml:space="preserve"> S, </w:t>
      </w:r>
      <w:proofErr w:type="spellStart"/>
      <w:r w:rsidRPr="009E2DD4">
        <w:rPr>
          <w:rFonts w:ascii="Arial" w:eastAsiaTheme="minorHAnsi" w:hAnsi="Arial" w:cs="Arial"/>
          <w:sz w:val="20"/>
          <w:szCs w:val="20"/>
        </w:rPr>
        <w:t>Aschard</w:t>
      </w:r>
      <w:proofErr w:type="spellEnd"/>
      <w:r w:rsidRPr="009E2DD4">
        <w:rPr>
          <w:rFonts w:ascii="Arial" w:eastAsiaTheme="minorHAnsi" w:hAnsi="Arial" w:cs="Arial"/>
          <w:sz w:val="20"/>
          <w:szCs w:val="20"/>
        </w:rPr>
        <w:t xml:space="preserve"> H, Bartz TM, </w:t>
      </w:r>
      <w:proofErr w:type="spellStart"/>
      <w:r w:rsidRPr="009E2DD4">
        <w:rPr>
          <w:rFonts w:ascii="Arial" w:eastAsiaTheme="minorHAnsi" w:hAnsi="Arial" w:cs="Arial"/>
          <w:sz w:val="20"/>
          <w:szCs w:val="20"/>
        </w:rPr>
        <w:t>Dorajoo</w:t>
      </w:r>
      <w:proofErr w:type="spellEnd"/>
      <w:r w:rsidRPr="009E2DD4">
        <w:rPr>
          <w:rFonts w:ascii="Arial" w:eastAsiaTheme="minorHAnsi" w:hAnsi="Arial" w:cs="Arial"/>
          <w:sz w:val="20"/>
          <w:szCs w:val="20"/>
        </w:rPr>
        <w:t xml:space="preserve"> R, Liu Y, Manning AK, </w:t>
      </w:r>
      <w:proofErr w:type="spellStart"/>
      <w:r w:rsidRPr="009E2DD4">
        <w:rPr>
          <w:rFonts w:ascii="Arial" w:eastAsiaTheme="minorHAnsi" w:hAnsi="Arial" w:cs="Arial"/>
          <w:sz w:val="20"/>
          <w:szCs w:val="20"/>
        </w:rPr>
        <w:t>Rankinen</w:t>
      </w:r>
      <w:proofErr w:type="spellEnd"/>
      <w:r w:rsidRPr="009E2DD4">
        <w:rPr>
          <w:rFonts w:ascii="Arial" w:eastAsiaTheme="minorHAnsi" w:hAnsi="Arial" w:cs="Arial"/>
          <w:sz w:val="20"/>
          <w:szCs w:val="20"/>
        </w:rPr>
        <w:t xml:space="preserve"> T, Smith AV, Tajuddin SM, Tayo BO, Warren HR, Zhao W, Zhou Y, </w:t>
      </w:r>
      <w:proofErr w:type="spellStart"/>
      <w:r w:rsidRPr="009E2DD4">
        <w:rPr>
          <w:rFonts w:ascii="Arial" w:eastAsiaTheme="minorHAnsi" w:hAnsi="Arial" w:cs="Arial"/>
          <w:sz w:val="20"/>
          <w:szCs w:val="20"/>
        </w:rPr>
        <w:t>Matoba</w:t>
      </w:r>
      <w:proofErr w:type="spellEnd"/>
      <w:r w:rsidRPr="009E2DD4">
        <w:rPr>
          <w:rFonts w:ascii="Arial" w:eastAsiaTheme="minorHAnsi" w:hAnsi="Arial" w:cs="Arial"/>
          <w:sz w:val="20"/>
          <w:szCs w:val="20"/>
        </w:rPr>
        <w:t xml:space="preserve"> N, Sofer T, </w:t>
      </w:r>
      <w:proofErr w:type="spellStart"/>
      <w:r w:rsidRPr="009E2DD4">
        <w:rPr>
          <w:rFonts w:ascii="Arial" w:eastAsiaTheme="minorHAnsi" w:hAnsi="Arial" w:cs="Arial"/>
          <w:sz w:val="20"/>
          <w:szCs w:val="20"/>
        </w:rPr>
        <w:t>Alver</w:t>
      </w:r>
      <w:proofErr w:type="spellEnd"/>
      <w:r w:rsidRPr="009E2DD4">
        <w:rPr>
          <w:rFonts w:ascii="Arial" w:eastAsiaTheme="minorHAnsi" w:hAnsi="Arial" w:cs="Arial"/>
          <w:sz w:val="20"/>
          <w:szCs w:val="20"/>
        </w:rPr>
        <w:t xml:space="preserve"> M, </w:t>
      </w:r>
      <w:proofErr w:type="spellStart"/>
      <w:r w:rsidRPr="009E2DD4">
        <w:rPr>
          <w:rFonts w:ascii="Arial" w:eastAsiaTheme="minorHAnsi" w:hAnsi="Arial" w:cs="Arial"/>
          <w:sz w:val="20"/>
          <w:szCs w:val="20"/>
        </w:rPr>
        <w:t>Amini</w:t>
      </w:r>
      <w:proofErr w:type="spellEnd"/>
      <w:r w:rsidRPr="009E2DD4">
        <w:rPr>
          <w:rFonts w:ascii="Arial" w:eastAsiaTheme="minorHAnsi" w:hAnsi="Arial" w:cs="Arial"/>
          <w:sz w:val="20"/>
          <w:szCs w:val="20"/>
        </w:rPr>
        <w:t xml:space="preserve"> M, </w:t>
      </w:r>
      <w:proofErr w:type="spellStart"/>
      <w:r w:rsidRPr="009E2DD4">
        <w:rPr>
          <w:rFonts w:ascii="Arial" w:eastAsiaTheme="minorHAnsi" w:hAnsi="Arial" w:cs="Arial"/>
          <w:sz w:val="20"/>
          <w:szCs w:val="20"/>
        </w:rPr>
        <w:t>Boissel</w:t>
      </w:r>
      <w:proofErr w:type="spellEnd"/>
      <w:r w:rsidRPr="009E2DD4">
        <w:rPr>
          <w:rFonts w:ascii="Arial" w:eastAsiaTheme="minorHAnsi" w:hAnsi="Arial" w:cs="Arial"/>
          <w:sz w:val="20"/>
          <w:szCs w:val="20"/>
        </w:rPr>
        <w:t xml:space="preserve"> M, Chai JF, Chen X, Divers J, </w:t>
      </w:r>
      <w:proofErr w:type="spellStart"/>
      <w:r w:rsidRPr="009E2DD4">
        <w:rPr>
          <w:rFonts w:ascii="Arial" w:eastAsiaTheme="minorHAnsi" w:hAnsi="Arial" w:cs="Arial"/>
          <w:sz w:val="20"/>
          <w:szCs w:val="20"/>
        </w:rPr>
        <w:t>Gandin</w:t>
      </w:r>
      <w:proofErr w:type="spellEnd"/>
      <w:r w:rsidRPr="009E2DD4">
        <w:rPr>
          <w:rFonts w:ascii="Arial" w:eastAsiaTheme="minorHAnsi" w:hAnsi="Arial" w:cs="Arial"/>
          <w:sz w:val="20"/>
          <w:szCs w:val="20"/>
        </w:rPr>
        <w:t xml:space="preserve"> I, Gao C, </w:t>
      </w:r>
      <w:proofErr w:type="spellStart"/>
      <w:r w:rsidRPr="009E2DD4">
        <w:rPr>
          <w:rFonts w:ascii="Arial" w:eastAsiaTheme="minorHAnsi" w:hAnsi="Arial" w:cs="Arial"/>
          <w:sz w:val="20"/>
          <w:szCs w:val="20"/>
        </w:rPr>
        <w:t>Giulianini</w:t>
      </w:r>
      <w:proofErr w:type="spellEnd"/>
      <w:r w:rsidRPr="009E2DD4">
        <w:rPr>
          <w:rFonts w:ascii="Arial" w:eastAsiaTheme="minorHAnsi" w:hAnsi="Arial" w:cs="Arial"/>
          <w:sz w:val="20"/>
          <w:szCs w:val="20"/>
        </w:rPr>
        <w:t xml:space="preserve"> F, Goel A, Harris SE, Hartwig FP, </w:t>
      </w:r>
      <w:proofErr w:type="spellStart"/>
      <w:r w:rsidRPr="009E2DD4">
        <w:rPr>
          <w:rFonts w:ascii="Arial" w:eastAsiaTheme="minorHAnsi" w:hAnsi="Arial" w:cs="Arial"/>
          <w:sz w:val="20"/>
          <w:szCs w:val="20"/>
        </w:rPr>
        <w:t>Horimoto</w:t>
      </w:r>
      <w:proofErr w:type="spellEnd"/>
      <w:r w:rsidRPr="009E2DD4">
        <w:rPr>
          <w:rFonts w:ascii="Arial" w:eastAsiaTheme="minorHAnsi" w:hAnsi="Arial" w:cs="Arial"/>
          <w:sz w:val="20"/>
          <w:szCs w:val="20"/>
        </w:rPr>
        <w:t xml:space="preserve"> ARVR, Hsu FC, Jackson AU, </w:t>
      </w:r>
      <w:proofErr w:type="spellStart"/>
      <w:r w:rsidRPr="009E2DD4">
        <w:rPr>
          <w:rFonts w:ascii="Arial" w:eastAsiaTheme="minorHAnsi" w:hAnsi="Arial" w:cs="Arial"/>
          <w:sz w:val="20"/>
          <w:szCs w:val="20"/>
        </w:rPr>
        <w:t>Kähönen</w:t>
      </w:r>
      <w:proofErr w:type="spellEnd"/>
      <w:r w:rsidRPr="009E2DD4">
        <w:rPr>
          <w:rFonts w:ascii="Arial" w:eastAsiaTheme="minorHAnsi" w:hAnsi="Arial" w:cs="Arial"/>
          <w:sz w:val="20"/>
          <w:szCs w:val="20"/>
        </w:rPr>
        <w:t xml:space="preserve"> M, </w:t>
      </w:r>
      <w:proofErr w:type="spellStart"/>
      <w:r w:rsidRPr="009E2DD4">
        <w:rPr>
          <w:rFonts w:ascii="Arial" w:eastAsiaTheme="minorHAnsi" w:hAnsi="Arial" w:cs="Arial"/>
          <w:sz w:val="20"/>
          <w:szCs w:val="20"/>
        </w:rPr>
        <w:t>Kasturiratne</w:t>
      </w:r>
      <w:proofErr w:type="spellEnd"/>
      <w:r w:rsidRPr="009E2DD4">
        <w:rPr>
          <w:rFonts w:ascii="Arial" w:eastAsiaTheme="minorHAnsi" w:hAnsi="Arial" w:cs="Arial"/>
          <w:sz w:val="20"/>
          <w:szCs w:val="20"/>
        </w:rPr>
        <w:t xml:space="preserve"> A, </w:t>
      </w:r>
      <w:proofErr w:type="spellStart"/>
      <w:r w:rsidRPr="009E2DD4">
        <w:rPr>
          <w:rFonts w:ascii="Arial" w:eastAsiaTheme="minorHAnsi" w:hAnsi="Arial" w:cs="Arial"/>
          <w:sz w:val="20"/>
          <w:szCs w:val="20"/>
        </w:rPr>
        <w:t>Kühnel</w:t>
      </w:r>
      <w:proofErr w:type="spellEnd"/>
      <w:r w:rsidRPr="009E2DD4">
        <w:rPr>
          <w:rFonts w:ascii="Arial" w:eastAsiaTheme="minorHAnsi" w:hAnsi="Arial" w:cs="Arial"/>
          <w:sz w:val="20"/>
          <w:szCs w:val="20"/>
        </w:rPr>
        <w:t xml:space="preserve"> B, Leander K, Lee WJ, Lin KH, 'an Luan J, McKenzie CA, </w:t>
      </w:r>
      <w:proofErr w:type="spellStart"/>
      <w:r w:rsidRPr="009E2DD4">
        <w:rPr>
          <w:rFonts w:ascii="Arial" w:eastAsiaTheme="minorHAnsi" w:hAnsi="Arial" w:cs="Arial"/>
          <w:sz w:val="20"/>
          <w:szCs w:val="20"/>
        </w:rPr>
        <w:t>Meian</w:t>
      </w:r>
      <w:proofErr w:type="spellEnd"/>
      <w:r w:rsidRPr="009E2DD4">
        <w:rPr>
          <w:rFonts w:ascii="Arial" w:eastAsiaTheme="minorHAnsi" w:hAnsi="Arial" w:cs="Arial"/>
          <w:sz w:val="20"/>
          <w:szCs w:val="20"/>
        </w:rPr>
        <w:t xml:space="preserve"> H, Nelson CP, </w:t>
      </w:r>
      <w:proofErr w:type="spellStart"/>
      <w:r w:rsidRPr="009E2DD4">
        <w:rPr>
          <w:rFonts w:ascii="Arial" w:eastAsiaTheme="minorHAnsi" w:hAnsi="Arial" w:cs="Arial"/>
          <w:sz w:val="20"/>
          <w:szCs w:val="20"/>
        </w:rPr>
        <w:t>Rauramaa</w:t>
      </w:r>
      <w:proofErr w:type="spellEnd"/>
      <w:r w:rsidRPr="009E2DD4">
        <w:rPr>
          <w:rFonts w:ascii="Arial" w:eastAsiaTheme="minorHAnsi" w:hAnsi="Arial" w:cs="Arial"/>
          <w:sz w:val="20"/>
          <w:szCs w:val="20"/>
        </w:rPr>
        <w:t xml:space="preserve"> R, </w:t>
      </w:r>
      <w:proofErr w:type="spellStart"/>
      <w:r w:rsidRPr="009E2DD4">
        <w:rPr>
          <w:rFonts w:ascii="Arial" w:eastAsiaTheme="minorHAnsi" w:hAnsi="Arial" w:cs="Arial"/>
          <w:sz w:val="20"/>
          <w:szCs w:val="20"/>
        </w:rPr>
        <w:t>Schupf</w:t>
      </w:r>
      <w:proofErr w:type="spellEnd"/>
      <w:r w:rsidRPr="009E2DD4">
        <w:rPr>
          <w:rFonts w:ascii="Arial" w:eastAsiaTheme="minorHAnsi" w:hAnsi="Arial" w:cs="Arial"/>
          <w:sz w:val="20"/>
          <w:szCs w:val="20"/>
        </w:rPr>
        <w:t xml:space="preserve"> N, Scott RA, </w:t>
      </w:r>
      <w:proofErr w:type="spellStart"/>
      <w:r w:rsidRPr="009E2DD4">
        <w:rPr>
          <w:rFonts w:ascii="Arial" w:eastAsiaTheme="minorHAnsi" w:hAnsi="Arial" w:cs="Arial"/>
          <w:sz w:val="20"/>
          <w:szCs w:val="20"/>
        </w:rPr>
        <w:t>Sheu</w:t>
      </w:r>
      <w:proofErr w:type="spellEnd"/>
      <w:r w:rsidRPr="009E2DD4">
        <w:rPr>
          <w:rFonts w:ascii="Arial" w:eastAsiaTheme="minorHAnsi" w:hAnsi="Arial" w:cs="Arial"/>
          <w:sz w:val="20"/>
          <w:szCs w:val="20"/>
        </w:rPr>
        <w:t xml:space="preserve"> WHH, </w:t>
      </w:r>
      <w:proofErr w:type="spellStart"/>
      <w:r w:rsidRPr="009E2DD4">
        <w:rPr>
          <w:rFonts w:ascii="Arial" w:eastAsiaTheme="minorHAnsi" w:hAnsi="Arial" w:cs="Arial"/>
          <w:sz w:val="20"/>
          <w:szCs w:val="20"/>
        </w:rPr>
        <w:t>Stančáková</w:t>
      </w:r>
      <w:proofErr w:type="spellEnd"/>
      <w:r w:rsidRPr="009E2DD4">
        <w:rPr>
          <w:rFonts w:ascii="Arial" w:eastAsiaTheme="minorHAnsi" w:hAnsi="Arial" w:cs="Arial"/>
          <w:sz w:val="20"/>
          <w:szCs w:val="20"/>
        </w:rPr>
        <w:t xml:space="preserve"> A, Takeuchi F, van der Most PJ, </w:t>
      </w:r>
      <w:proofErr w:type="spellStart"/>
      <w:r w:rsidRPr="009E2DD4">
        <w:rPr>
          <w:rFonts w:ascii="Arial" w:eastAsiaTheme="minorHAnsi" w:hAnsi="Arial" w:cs="Arial"/>
          <w:sz w:val="20"/>
          <w:szCs w:val="20"/>
        </w:rPr>
        <w:t>Varga</w:t>
      </w:r>
      <w:proofErr w:type="spellEnd"/>
      <w:r w:rsidRPr="009E2DD4">
        <w:rPr>
          <w:rFonts w:ascii="Arial" w:eastAsiaTheme="minorHAnsi" w:hAnsi="Arial" w:cs="Arial"/>
          <w:sz w:val="20"/>
          <w:szCs w:val="20"/>
        </w:rPr>
        <w:t xml:space="preserve"> TV, Wang H, Wang Y, Ware EB, Weiss S, Wen W, </w:t>
      </w:r>
      <w:proofErr w:type="spellStart"/>
      <w:r w:rsidRPr="009E2DD4">
        <w:rPr>
          <w:rFonts w:ascii="Arial" w:eastAsiaTheme="minorHAnsi" w:hAnsi="Arial" w:cs="Arial"/>
          <w:sz w:val="20"/>
          <w:szCs w:val="20"/>
        </w:rPr>
        <w:t>Yanek</w:t>
      </w:r>
      <w:proofErr w:type="spellEnd"/>
      <w:r w:rsidRPr="009E2DD4">
        <w:rPr>
          <w:rFonts w:ascii="Arial" w:eastAsiaTheme="minorHAnsi" w:hAnsi="Arial" w:cs="Arial"/>
          <w:sz w:val="20"/>
          <w:szCs w:val="20"/>
        </w:rPr>
        <w:t xml:space="preserve"> LR, Zhang W, Zhao JH, </w:t>
      </w:r>
      <w:proofErr w:type="spellStart"/>
      <w:r w:rsidRPr="009E2DD4">
        <w:rPr>
          <w:rFonts w:ascii="Arial" w:eastAsiaTheme="minorHAnsi" w:hAnsi="Arial" w:cs="Arial"/>
          <w:sz w:val="20"/>
          <w:szCs w:val="20"/>
        </w:rPr>
        <w:t>Afaq</w:t>
      </w:r>
      <w:proofErr w:type="spellEnd"/>
      <w:r w:rsidRPr="009E2DD4">
        <w:rPr>
          <w:rFonts w:ascii="Arial" w:eastAsiaTheme="minorHAnsi" w:hAnsi="Arial" w:cs="Arial"/>
          <w:sz w:val="20"/>
          <w:szCs w:val="20"/>
        </w:rPr>
        <w:t xml:space="preserve"> S, Alfred T, Amin N, Arking D, Aung T, Barr RG, </w:t>
      </w:r>
      <w:proofErr w:type="spellStart"/>
      <w:r w:rsidRPr="009E2DD4">
        <w:rPr>
          <w:rFonts w:ascii="Arial" w:eastAsiaTheme="minorHAnsi" w:hAnsi="Arial" w:cs="Arial"/>
          <w:sz w:val="20"/>
          <w:szCs w:val="20"/>
        </w:rPr>
        <w:t>Bielak</w:t>
      </w:r>
      <w:proofErr w:type="spellEnd"/>
      <w:r w:rsidRPr="009E2DD4">
        <w:rPr>
          <w:rFonts w:ascii="Arial" w:eastAsiaTheme="minorHAnsi" w:hAnsi="Arial" w:cs="Arial"/>
          <w:sz w:val="20"/>
          <w:szCs w:val="20"/>
        </w:rPr>
        <w:t xml:space="preserve"> LF, Boerwinkle E, </w:t>
      </w:r>
      <w:proofErr w:type="spellStart"/>
      <w:r w:rsidRPr="009E2DD4">
        <w:rPr>
          <w:rFonts w:ascii="Arial" w:eastAsiaTheme="minorHAnsi" w:hAnsi="Arial" w:cs="Arial"/>
          <w:sz w:val="20"/>
          <w:szCs w:val="20"/>
        </w:rPr>
        <w:t>Bottinger</w:t>
      </w:r>
      <w:proofErr w:type="spellEnd"/>
      <w:r w:rsidRPr="009E2DD4">
        <w:rPr>
          <w:rFonts w:ascii="Arial" w:eastAsiaTheme="minorHAnsi" w:hAnsi="Arial" w:cs="Arial"/>
          <w:sz w:val="20"/>
          <w:szCs w:val="20"/>
        </w:rPr>
        <w:t xml:space="preserve"> EP, </w:t>
      </w:r>
      <w:proofErr w:type="spellStart"/>
      <w:r w:rsidRPr="009E2DD4">
        <w:rPr>
          <w:rFonts w:ascii="Arial" w:eastAsiaTheme="minorHAnsi" w:hAnsi="Arial" w:cs="Arial"/>
          <w:sz w:val="20"/>
          <w:szCs w:val="20"/>
        </w:rPr>
        <w:t>Braund</w:t>
      </w:r>
      <w:proofErr w:type="spellEnd"/>
      <w:r w:rsidRPr="009E2DD4">
        <w:rPr>
          <w:rFonts w:ascii="Arial" w:eastAsiaTheme="minorHAnsi" w:hAnsi="Arial" w:cs="Arial"/>
          <w:sz w:val="20"/>
          <w:szCs w:val="20"/>
        </w:rPr>
        <w:t xml:space="preserve"> PS, Brody JA, </w:t>
      </w:r>
      <w:proofErr w:type="spellStart"/>
      <w:r w:rsidRPr="009E2DD4">
        <w:rPr>
          <w:rFonts w:ascii="Arial" w:eastAsiaTheme="minorHAnsi" w:hAnsi="Arial" w:cs="Arial"/>
          <w:sz w:val="20"/>
          <w:szCs w:val="20"/>
        </w:rPr>
        <w:t>Broeckel</w:t>
      </w:r>
      <w:proofErr w:type="spellEnd"/>
      <w:r w:rsidRPr="009E2DD4">
        <w:rPr>
          <w:rFonts w:ascii="Arial" w:eastAsiaTheme="minorHAnsi" w:hAnsi="Arial" w:cs="Arial"/>
          <w:sz w:val="20"/>
          <w:szCs w:val="20"/>
        </w:rPr>
        <w:t xml:space="preserve"> U, Cabrera CP, Cade B, </w:t>
      </w:r>
      <w:proofErr w:type="spellStart"/>
      <w:r w:rsidRPr="009E2DD4">
        <w:rPr>
          <w:rFonts w:ascii="Arial" w:eastAsiaTheme="minorHAnsi" w:hAnsi="Arial" w:cs="Arial"/>
          <w:sz w:val="20"/>
          <w:szCs w:val="20"/>
        </w:rPr>
        <w:t>Caizheng</w:t>
      </w:r>
      <w:proofErr w:type="spellEnd"/>
      <w:r w:rsidRPr="009E2DD4">
        <w:rPr>
          <w:rFonts w:ascii="Arial" w:eastAsiaTheme="minorHAnsi" w:hAnsi="Arial" w:cs="Arial"/>
          <w:sz w:val="20"/>
          <w:szCs w:val="20"/>
        </w:rPr>
        <w:t xml:space="preserve"> Y, Campbell A, </w:t>
      </w:r>
      <w:proofErr w:type="spellStart"/>
      <w:r w:rsidRPr="009E2DD4">
        <w:rPr>
          <w:rFonts w:ascii="Arial" w:eastAsiaTheme="minorHAnsi" w:hAnsi="Arial" w:cs="Arial"/>
          <w:sz w:val="20"/>
          <w:szCs w:val="20"/>
        </w:rPr>
        <w:t>Canouil</w:t>
      </w:r>
      <w:proofErr w:type="spellEnd"/>
      <w:r w:rsidRPr="009E2DD4">
        <w:rPr>
          <w:rFonts w:ascii="Arial" w:eastAsiaTheme="minorHAnsi" w:hAnsi="Arial" w:cs="Arial"/>
          <w:sz w:val="20"/>
          <w:szCs w:val="20"/>
        </w:rPr>
        <w:t xml:space="preserve"> M, </w:t>
      </w:r>
      <w:proofErr w:type="spellStart"/>
      <w:r w:rsidRPr="009E2DD4">
        <w:rPr>
          <w:rFonts w:ascii="Arial" w:eastAsiaTheme="minorHAnsi" w:hAnsi="Arial" w:cs="Arial"/>
          <w:sz w:val="20"/>
          <w:szCs w:val="20"/>
        </w:rPr>
        <w:t>Chakravarti</w:t>
      </w:r>
      <w:proofErr w:type="spellEnd"/>
      <w:r w:rsidRPr="009E2DD4">
        <w:rPr>
          <w:rFonts w:ascii="Arial" w:eastAsiaTheme="minorHAnsi" w:hAnsi="Arial" w:cs="Arial"/>
          <w:sz w:val="20"/>
          <w:szCs w:val="20"/>
        </w:rPr>
        <w:t xml:space="preserve"> A; CHARGE Neurology Working Group, Chauhan G, Christensen K, </w:t>
      </w:r>
      <w:proofErr w:type="spellStart"/>
      <w:r w:rsidRPr="009E2DD4">
        <w:rPr>
          <w:rFonts w:ascii="Arial" w:eastAsiaTheme="minorHAnsi" w:hAnsi="Arial" w:cs="Arial"/>
          <w:sz w:val="20"/>
          <w:szCs w:val="20"/>
        </w:rPr>
        <w:t>Cocca</w:t>
      </w:r>
      <w:proofErr w:type="spellEnd"/>
      <w:r w:rsidRPr="009E2DD4">
        <w:rPr>
          <w:rFonts w:ascii="Arial" w:eastAsiaTheme="minorHAnsi" w:hAnsi="Arial" w:cs="Arial"/>
          <w:sz w:val="20"/>
          <w:szCs w:val="20"/>
        </w:rPr>
        <w:t xml:space="preserve"> M; COGENT-Kidney Consortium, Collins FS, Connell JM, de </w:t>
      </w:r>
      <w:proofErr w:type="spellStart"/>
      <w:r w:rsidRPr="009E2DD4">
        <w:rPr>
          <w:rFonts w:ascii="Arial" w:eastAsiaTheme="minorHAnsi" w:hAnsi="Arial" w:cs="Arial"/>
          <w:sz w:val="20"/>
          <w:szCs w:val="20"/>
        </w:rPr>
        <w:t>Mutsert</w:t>
      </w:r>
      <w:proofErr w:type="spellEnd"/>
      <w:r w:rsidRPr="009E2DD4">
        <w:rPr>
          <w:rFonts w:ascii="Arial" w:eastAsiaTheme="minorHAnsi" w:hAnsi="Arial" w:cs="Arial"/>
          <w:sz w:val="20"/>
          <w:szCs w:val="20"/>
        </w:rPr>
        <w:t xml:space="preserve"> R, de Silva HJ, </w:t>
      </w:r>
      <w:proofErr w:type="spellStart"/>
      <w:r w:rsidRPr="009E2DD4">
        <w:rPr>
          <w:rFonts w:ascii="Arial" w:eastAsiaTheme="minorHAnsi" w:hAnsi="Arial" w:cs="Arial"/>
          <w:sz w:val="20"/>
          <w:szCs w:val="20"/>
        </w:rPr>
        <w:t>Debette</w:t>
      </w:r>
      <w:proofErr w:type="spellEnd"/>
      <w:r w:rsidRPr="009E2DD4">
        <w:rPr>
          <w:rFonts w:ascii="Arial" w:eastAsiaTheme="minorHAnsi" w:hAnsi="Arial" w:cs="Arial"/>
          <w:sz w:val="20"/>
          <w:szCs w:val="20"/>
        </w:rPr>
        <w:t xml:space="preserve"> S, </w:t>
      </w:r>
      <w:proofErr w:type="spellStart"/>
      <w:r w:rsidRPr="009E2DD4">
        <w:rPr>
          <w:rFonts w:ascii="Arial" w:eastAsiaTheme="minorHAnsi" w:hAnsi="Arial" w:cs="Arial"/>
          <w:sz w:val="20"/>
          <w:szCs w:val="20"/>
        </w:rPr>
        <w:t>Dörr</w:t>
      </w:r>
      <w:proofErr w:type="spellEnd"/>
      <w:r w:rsidRPr="009E2DD4">
        <w:rPr>
          <w:rFonts w:ascii="Arial" w:eastAsiaTheme="minorHAnsi" w:hAnsi="Arial" w:cs="Arial"/>
          <w:sz w:val="20"/>
          <w:szCs w:val="20"/>
        </w:rPr>
        <w:t xml:space="preserve"> M, Duan Q, Eaton CB, Ehret G, </w:t>
      </w:r>
      <w:proofErr w:type="spellStart"/>
      <w:r w:rsidRPr="009E2DD4">
        <w:rPr>
          <w:rFonts w:ascii="Arial" w:eastAsiaTheme="minorHAnsi" w:hAnsi="Arial" w:cs="Arial"/>
          <w:sz w:val="20"/>
          <w:szCs w:val="20"/>
        </w:rPr>
        <w:t>Evangelou</w:t>
      </w:r>
      <w:proofErr w:type="spellEnd"/>
      <w:r w:rsidRPr="009E2DD4">
        <w:rPr>
          <w:rFonts w:ascii="Arial" w:eastAsiaTheme="minorHAnsi" w:hAnsi="Arial" w:cs="Arial"/>
          <w:sz w:val="20"/>
          <w:szCs w:val="20"/>
        </w:rPr>
        <w:t xml:space="preserve"> E, </w:t>
      </w:r>
      <w:proofErr w:type="spellStart"/>
      <w:r w:rsidRPr="009E2DD4">
        <w:rPr>
          <w:rFonts w:ascii="Arial" w:eastAsiaTheme="minorHAnsi" w:hAnsi="Arial" w:cs="Arial"/>
          <w:sz w:val="20"/>
          <w:szCs w:val="20"/>
        </w:rPr>
        <w:t>Faul</w:t>
      </w:r>
      <w:proofErr w:type="spellEnd"/>
      <w:r w:rsidRPr="009E2DD4">
        <w:rPr>
          <w:rFonts w:ascii="Arial" w:eastAsiaTheme="minorHAnsi" w:hAnsi="Arial" w:cs="Arial"/>
          <w:sz w:val="20"/>
          <w:szCs w:val="20"/>
        </w:rPr>
        <w:t xml:space="preserve"> JD, Fisher VA, </w:t>
      </w:r>
      <w:proofErr w:type="spellStart"/>
      <w:r w:rsidRPr="009E2DD4">
        <w:rPr>
          <w:rFonts w:ascii="Arial" w:eastAsiaTheme="minorHAnsi" w:hAnsi="Arial" w:cs="Arial"/>
          <w:sz w:val="20"/>
          <w:szCs w:val="20"/>
        </w:rPr>
        <w:t>Forouhi</w:t>
      </w:r>
      <w:proofErr w:type="spellEnd"/>
      <w:r w:rsidRPr="009E2DD4">
        <w:rPr>
          <w:rFonts w:ascii="Arial" w:eastAsiaTheme="minorHAnsi" w:hAnsi="Arial" w:cs="Arial"/>
          <w:sz w:val="20"/>
          <w:szCs w:val="20"/>
        </w:rPr>
        <w:t xml:space="preserve"> NG, Franco OH, Friedlander Y, Gao H; GIANT Consortium, </w:t>
      </w:r>
      <w:proofErr w:type="spellStart"/>
      <w:r w:rsidRPr="009E2DD4">
        <w:rPr>
          <w:rFonts w:ascii="Arial" w:eastAsiaTheme="minorHAnsi" w:hAnsi="Arial" w:cs="Arial"/>
          <w:sz w:val="20"/>
          <w:szCs w:val="20"/>
        </w:rPr>
        <w:t>Gigante</w:t>
      </w:r>
      <w:proofErr w:type="spellEnd"/>
      <w:r w:rsidRPr="009E2DD4">
        <w:rPr>
          <w:rFonts w:ascii="Arial" w:eastAsiaTheme="minorHAnsi" w:hAnsi="Arial" w:cs="Arial"/>
          <w:sz w:val="20"/>
          <w:szCs w:val="20"/>
        </w:rPr>
        <w:t xml:space="preserve"> B, Graff M, Gu CC, Gu D, Gupta P, </w:t>
      </w:r>
      <w:proofErr w:type="spellStart"/>
      <w:r w:rsidRPr="009E2DD4">
        <w:rPr>
          <w:rFonts w:ascii="Arial" w:eastAsiaTheme="minorHAnsi" w:hAnsi="Arial" w:cs="Arial"/>
          <w:sz w:val="20"/>
          <w:szCs w:val="20"/>
        </w:rPr>
        <w:t>Hagenaars</w:t>
      </w:r>
      <w:proofErr w:type="spellEnd"/>
      <w:r w:rsidRPr="009E2DD4">
        <w:rPr>
          <w:rFonts w:ascii="Arial" w:eastAsiaTheme="minorHAnsi" w:hAnsi="Arial" w:cs="Arial"/>
          <w:sz w:val="20"/>
          <w:szCs w:val="20"/>
        </w:rPr>
        <w:t xml:space="preserve"> SP, Harris TB, He J, Heikkinen S, Heng CK, Hirata M, </w:t>
      </w:r>
      <w:proofErr w:type="spellStart"/>
      <w:r w:rsidRPr="009E2DD4">
        <w:rPr>
          <w:rFonts w:ascii="Arial" w:eastAsiaTheme="minorHAnsi" w:hAnsi="Arial" w:cs="Arial"/>
          <w:sz w:val="20"/>
          <w:szCs w:val="20"/>
        </w:rPr>
        <w:t>Hofman</w:t>
      </w:r>
      <w:proofErr w:type="spellEnd"/>
      <w:r w:rsidRPr="009E2DD4">
        <w:rPr>
          <w:rFonts w:ascii="Arial" w:eastAsiaTheme="minorHAnsi" w:hAnsi="Arial" w:cs="Arial"/>
          <w:sz w:val="20"/>
          <w:szCs w:val="20"/>
        </w:rPr>
        <w:t xml:space="preserve"> A, Howard BV, Hunt S, Irvin MR, Jia Y, </w:t>
      </w:r>
      <w:proofErr w:type="spellStart"/>
      <w:r w:rsidRPr="009E2DD4">
        <w:rPr>
          <w:rFonts w:ascii="Arial" w:eastAsiaTheme="minorHAnsi" w:hAnsi="Arial" w:cs="Arial"/>
          <w:sz w:val="20"/>
          <w:szCs w:val="20"/>
        </w:rPr>
        <w:t>Joehanes</w:t>
      </w:r>
      <w:proofErr w:type="spellEnd"/>
      <w:r w:rsidRPr="009E2DD4">
        <w:rPr>
          <w:rFonts w:ascii="Arial" w:eastAsiaTheme="minorHAnsi" w:hAnsi="Arial" w:cs="Arial"/>
          <w:sz w:val="20"/>
          <w:szCs w:val="20"/>
        </w:rPr>
        <w:t xml:space="preserve"> R, Justice AE, Katsuya T, Kaufman J, Kerrison ND, Khor CC, Koh WP, </w:t>
      </w:r>
      <w:proofErr w:type="spellStart"/>
      <w:r w:rsidRPr="009E2DD4">
        <w:rPr>
          <w:rFonts w:ascii="Arial" w:eastAsiaTheme="minorHAnsi" w:hAnsi="Arial" w:cs="Arial"/>
          <w:sz w:val="20"/>
          <w:szCs w:val="20"/>
        </w:rPr>
        <w:t>Koistinen</w:t>
      </w:r>
      <w:proofErr w:type="spellEnd"/>
      <w:r w:rsidRPr="009E2DD4">
        <w:rPr>
          <w:rFonts w:ascii="Arial" w:eastAsiaTheme="minorHAnsi" w:hAnsi="Arial" w:cs="Arial"/>
          <w:sz w:val="20"/>
          <w:szCs w:val="20"/>
        </w:rPr>
        <w:t xml:space="preserve"> HA, </w:t>
      </w:r>
      <w:proofErr w:type="spellStart"/>
      <w:r w:rsidRPr="009E2DD4">
        <w:rPr>
          <w:rFonts w:ascii="Arial" w:eastAsiaTheme="minorHAnsi" w:hAnsi="Arial" w:cs="Arial"/>
          <w:sz w:val="20"/>
          <w:szCs w:val="20"/>
        </w:rPr>
        <w:t>Komulainen</w:t>
      </w:r>
      <w:proofErr w:type="spellEnd"/>
      <w:r w:rsidRPr="009E2DD4">
        <w:rPr>
          <w:rFonts w:ascii="Arial" w:eastAsiaTheme="minorHAnsi" w:hAnsi="Arial" w:cs="Arial"/>
          <w:sz w:val="20"/>
          <w:szCs w:val="20"/>
        </w:rPr>
        <w:t xml:space="preserve"> P, Kooperberg C, Krieger JE, Kubo M, </w:t>
      </w:r>
      <w:proofErr w:type="spellStart"/>
      <w:r w:rsidRPr="009E2DD4">
        <w:rPr>
          <w:rFonts w:ascii="Arial" w:eastAsiaTheme="minorHAnsi" w:hAnsi="Arial" w:cs="Arial"/>
          <w:sz w:val="20"/>
          <w:szCs w:val="20"/>
        </w:rPr>
        <w:t>Kuusisto</w:t>
      </w:r>
      <w:proofErr w:type="spellEnd"/>
      <w:r w:rsidRPr="009E2DD4">
        <w:rPr>
          <w:rFonts w:ascii="Arial" w:eastAsiaTheme="minorHAnsi" w:hAnsi="Arial" w:cs="Arial"/>
          <w:sz w:val="20"/>
          <w:szCs w:val="20"/>
        </w:rPr>
        <w:t xml:space="preserve"> J, </w:t>
      </w:r>
      <w:proofErr w:type="spellStart"/>
      <w:r w:rsidRPr="009E2DD4">
        <w:rPr>
          <w:rFonts w:ascii="Arial" w:eastAsiaTheme="minorHAnsi" w:hAnsi="Arial" w:cs="Arial"/>
          <w:sz w:val="20"/>
          <w:szCs w:val="20"/>
        </w:rPr>
        <w:t>Langefeld</w:t>
      </w:r>
      <w:proofErr w:type="spellEnd"/>
      <w:r w:rsidRPr="009E2DD4">
        <w:rPr>
          <w:rFonts w:ascii="Arial" w:eastAsiaTheme="minorHAnsi" w:hAnsi="Arial" w:cs="Arial"/>
          <w:sz w:val="20"/>
          <w:szCs w:val="20"/>
        </w:rPr>
        <w:t xml:space="preserve"> CD, </w:t>
      </w:r>
      <w:proofErr w:type="spellStart"/>
      <w:r w:rsidRPr="009E2DD4">
        <w:rPr>
          <w:rFonts w:ascii="Arial" w:eastAsiaTheme="minorHAnsi" w:hAnsi="Arial" w:cs="Arial"/>
          <w:sz w:val="20"/>
          <w:szCs w:val="20"/>
        </w:rPr>
        <w:t>Langenberg</w:t>
      </w:r>
      <w:proofErr w:type="spellEnd"/>
      <w:r w:rsidRPr="009E2DD4">
        <w:rPr>
          <w:rFonts w:ascii="Arial" w:eastAsiaTheme="minorHAnsi" w:hAnsi="Arial" w:cs="Arial"/>
          <w:sz w:val="20"/>
          <w:szCs w:val="20"/>
        </w:rPr>
        <w:t xml:space="preserve"> C, </w:t>
      </w:r>
      <w:proofErr w:type="spellStart"/>
      <w:r w:rsidRPr="009E2DD4">
        <w:rPr>
          <w:rFonts w:ascii="Arial" w:eastAsiaTheme="minorHAnsi" w:hAnsi="Arial" w:cs="Arial"/>
          <w:sz w:val="20"/>
          <w:szCs w:val="20"/>
        </w:rPr>
        <w:t>Launer</w:t>
      </w:r>
      <w:proofErr w:type="spellEnd"/>
      <w:r w:rsidRPr="009E2DD4">
        <w:rPr>
          <w:rFonts w:ascii="Arial" w:eastAsiaTheme="minorHAnsi" w:hAnsi="Arial" w:cs="Arial"/>
          <w:sz w:val="20"/>
          <w:szCs w:val="20"/>
        </w:rPr>
        <w:t xml:space="preserve"> LJ, </w:t>
      </w:r>
      <w:proofErr w:type="spellStart"/>
      <w:r w:rsidRPr="009E2DD4">
        <w:rPr>
          <w:rFonts w:ascii="Arial" w:eastAsiaTheme="minorHAnsi" w:hAnsi="Arial" w:cs="Arial"/>
          <w:sz w:val="20"/>
          <w:szCs w:val="20"/>
        </w:rPr>
        <w:t>Lehne</w:t>
      </w:r>
      <w:proofErr w:type="spellEnd"/>
      <w:r w:rsidRPr="009E2DD4">
        <w:rPr>
          <w:rFonts w:ascii="Arial" w:eastAsiaTheme="minorHAnsi" w:hAnsi="Arial" w:cs="Arial"/>
          <w:sz w:val="20"/>
          <w:szCs w:val="20"/>
        </w:rPr>
        <w:t xml:space="preserve"> B, Lewis CE, Li Y; Lifelines Cohort Study, Lim SH, Lin S, Liu CT, Liu J, Liu J, Liu K, Liu Y, </w:t>
      </w:r>
      <w:proofErr w:type="spellStart"/>
      <w:r w:rsidRPr="009E2DD4">
        <w:rPr>
          <w:rFonts w:ascii="Arial" w:eastAsiaTheme="minorHAnsi" w:hAnsi="Arial" w:cs="Arial"/>
          <w:sz w:val="20"/>
          <w:szCs w:val="20"/>
        </w:rPr>
        <w:t>Loh</w:t>
      </w:r>
      <w:proofErr w:type="spellEnd"/>
      <w:r w:rsidRPr="009E2DD4">
        <w:rPr>
          <w:rFonts w:ascii="Arial" w:eastAsiaTheme="minorHAnsi" w:hAnsi="Arial" w:cs="Arial"/>
          <w:sz w:val="20"/>
          <w:szCs w:val="20"/>
        </w:rPr>
        <w:t xml:space="preserve"> M, Lohman KK, Long J, Louie T, </w:t>
      </w:r>
      <w:proofErr w:type="spellStart"/>
      <w:r w:rsidRPr="009E2DD4">
        <w:rPr>
          <w:rFonts w:ascii="Arial" w:eastAsiaTheme="minorHAnsi" w:hAnsi="Arial" w:cs="Arial"/>
          <w:sz w:val="20"/>
          <w:szCs w:val="20"/>
        </w:rPr>
        <w:t>Mägi</w:t>
      </w:r>
      <w:proofErr w:type="spellEnd"/>
      <w:r w:rsidRPr="009E2DD4">
        <w:rPr>
          <w:rFonts w:ascii="Arial" w:eastAsiaTheme="minorHAnsi" w:hAnsi="Arial" w:cs="Arial"/>
          <w:sz w:val="20"/>
          <w:szCs w:val="20"/>
        </w:rPr>
        <w:t xml:space="preserve"> R, Mahajan A, </w:t>
      </w:r>
      <w:proofErr w:type="spellStart"/>
      <w:r w:rsidRPr="009E2DD4">
        <w:rPr>
          <w:rFonts w:ascii="Arial" w:eastAsiaTheme="minorHAnsi" w:hAnsi="Arial" w:cs="Arial"/>
          <w:sz w:val="20"/>
          <w:szCs w:val="20"/>
        </w:rPr>
        <w:t>Meitinger</w:t>
      </w:r>
      <w:proofErr w:type="spellEnd"/>
      <w:r w:rsidRPr="009E2DD4">
        <w:rPr>
          <w:rFonts w:ascii="Arial" w:eastAsiaTheme="minorHAnsi" w:hAnsi="Arial" w:cs="Arial"/>
          <w:sz w:val="20"/>
          <w:szCs w:val="20"/>
        </w:rPr>
        <w:t xml:space="preserve"> T, </w:t>
      </w:r>
      <w:proofErr w:type="spellStart"/>
      <w:r w:rsidRPr="009E2DD4">
        <w:rPr>
          <w:rFonts w:ascii="Arial" w:eastAsiaTheme="minorHAnsi" w:hAnsi="Arial" w:cs="Arial"/>
          <w:sz w:val="20"/>
          <w:szCs w:val="20"/>
        </w:rPr>
        <w:t>Metspalu</w:t>
      </w:r>
      <w:proofErr w:type="spellEnd"/>
      <w:r w:rsidRPr="009E2DD4">
        <w:rPr>
          <w:rFonts w:ascii="Arial" w:eastAsiaTheme="minorHAnsi" w:hAnsi="Arial" w:cs="Arial"/>
          <w:sz w:val="20"/>
          <w:szCs w:val="20"/>
        </w:rPr>
        <w:t xml:space="preserve"> A, Milani L, </w:t>
      </w:r>
      <w:proofErr w:type="spellStart"/>
      <w:r w:rsidRPr="009E2DD4">
        <w:rPr>
          <w:rFonts w:ascii="Arial" w:eastAsiaTheme="minorHAnsi" w:hAnsi="Arial" w:cs="Arial"/>
          <w:sz w:val="20"/>
          <w:szCs w:val="20"/>
        </w:rPr>
        <w:t>Momozawa</w:t>
      </w:r>
      <w:proofErr w:type="spellEnd"/>
      <w:r w:rsidRPr="009E2DD4">
        <w:rPr>
          <w:rFonts w:ascii="Arial" w:eastAsiaTheme="minorHAnsi" w:hAnsi="Arial" w:cs="Arial"/>
          <w:sz w:val="20"/>
          <w:szCs w:val="20"/>
        </w:rPr>
        <w:t xml:space="preserve"> Y, Morris AP, Mosley TH Jr., Munson P, Murray AD, </w:t>
      </w:r>
      <w:proofErr w:type="spellStart"/>
      <w:r w:rsidRPr="009E2DD4">
        <w:rPr>
          <w:rFonts w:ascii="Arial" w:eastAsiaTheme="minorHAnsi" w:hAnsi="Arial" w:cs="Arial"/>
          <w:sz w:val="20"/>
          <w:szCs w:val="20"/>
        </w:rPr>
        <w:t>Nalls</w:t>
      </w:r>
      <w:proofErr w:type="spellEnd"/>
      <w:r w:rsidRPr="009E2DD4">
        <w:rPr>
          <w:rFonts w:ascii="Arial" w:eastAsiaTheme="minorHAnsi" w:hAnsi="Arial" w:cs="Arial"/>
          <w:sz w:val="20"/>
          <w:szCs w:val="20"/>
        </w:rPr>
        <w:t xml:space="preserve"> MA, </w:t>
      </w:r>
      <w:proofErr w:type="spellStart"/>
      <w:r w:rsidRPr="009E2DD4">
        <w:rPr>
          <w:rFonts w:ascii="Arial" w:eastAsiaTheme="minorHAnsi" w:hAnsi="Arial" w:cs="Arial"/>
          <w:sz w:val="20"/>
          <w:szCs w:val="20"/>
        </w:rPr>
        <w:t>Nasri</w:t>
      </w:r>
      <w:proofErr w:type="spellEnd"/>
      <w:r w:rsidRPr="009E2DD4">
        <w:rPr>
          <w:rFonts w:ascii="Arial" w:eastAsiaTheme="minorHAnsi" w:hAnsi="Arial" w:cs="Arial"/>
          <w:sz w:val="20"/>
          <w:szCs w:val="20"/>
        </w:rPr>
        <w:t xml:space="preserve"> U, Norris JM, North K, </w:t>
      </w:r>
      <w:proofErr w:type="spellStart"/>
      <w:r w:rsidRPr="009E2DD4">
        <w:rPr>
          <w:rFonts w:ascii="Arial" w:eastAsiaTheme="minorHAnsi" w:hAnsi="Arial" w:cs="Arial"/>
          <w:sz w:val="20"/>
          <w:szCs w:val="20"/>
        </w:rPr>
        <w:t>Ogunniyi</w:t>
      </w:r>
      <w:proofErr w:type="spellEnd"/>
      <w:r w:rsidRPr="009E2DD4">
        <w:rPr>
          <w:rFonts w:ascii="Arial" w:eastAsiaTheme="minorHAnsi" w:hAnsi="Arial" w:cs="Arial"/>
          <w:sz w:val="20"/>
          <w:szCs w:val="20"/>
        </w:rPr>
        <w:t xml:space="preserve"> A, Padmanabhan S, Palmas WR, Palmer ND, Pankow JS, Pedersen NL, Peters A, </w:t>
      </w:r>
      <w:proofErr w:type="spellStart"/>
      <w:r w:rsidRPr="009E2DD4">
        <w:rPr>
          <w:rFonts w:ascii="Arial" w:eastAsiaTheme="minorHAnsi" w:hAnsi="Arial" w:cs="Arial"/>
          <w:sz w:val="20"/>
          <w:szCs w:val="20"/>
        </w:rPr>
        <w:t>Peyser</w:t>
      </w:r>
      <w:proofErr w:type="spellEnd"/>
      <w:r w:rsidRPr="009E2DD4">
        <w:rPr>
          <w:rFonts w:ascii="Arial" w:eastAsiaTheme="minorHAnsi" w:hAnsi="Arial" w:cs="Arial"/>
          <w:sz w:val="20"/>
          <w:szCs w:val="20"/>
        </w:rPr>
        <w:t xml:space="preserve"> PA, </w:t>
      </w:r>
      <w:proofErr w:type="spellStart"/>
      <w:r w:rsidRPr="009E2DD4">
        <w:rPr>
          <w:rFonts w:ascii="Arial" w:eastAsiaTheme="minorHAnsi" w:hAnsi="Arial" w:cs="Arial"/>
          <w:sz w:val="20"/>
          <w:szCs w:val="20"/>
        </w:rPr>
        <w:t>Polasek</w:t>
      </w:r>
      <w:proofErr w:type="spellEnd"/>
      <w:r w:rsidRPr="009E2DD4">
        <w:rPr>
          <w:rFonts w:ascii="Arial" w:eastAsiaTheme="minorHAnsi" w:hAnsi="Arial" w:cs="Arial"/>
          <w:sz w:val="20"/>
          <w:szCs w:val="20"/>
        </w:rPr>
        <w:t xml:space="preserve"> O, </w:t>
      </w:r>
      <w:proofErr w:type="spellStart"/>
      <w:r w:rsidRPr="009E2DD4">
        <w:rPr>
          <w:rFonts w:ascii="Arial" w:eastAsiaTheme="minorHAnsi" w:hAnsi="Arial" w:cs="Arial"/>
          <w:sz w:val="20"/>
          <w:szCs w:val="20"/>
        </w:rPr>
        <w:t>Raitakari</w:t>
      </w:r>
      <w:proofErr w:type="spellEnd"/>
      <w:r w:rsidRPr="009E2DD4">
        <w:rPr>
          <w:rFonts w:ascii="Arial" w:eastAsiaTheme="minorHAnsi" w:hAnsi="Arial" w:cs="Arial"/>
          <w:sz w:val="20"/>
          <w:szCs w:val="20"/>
        </w:rPr>
        <w:t xml:space="preserve"> OT, </w:t>
      </w:r>
      <w:proofErr w:type="spellStart"/>
      <w:r w:rsidRPr="009E2DD4">
        <w:rPr>
          <w:rFonts w:ascii="Arial" w:eastAsiaTheme="minorHAnsi" w:hAnsi="Arial" w:cs="Arial"/>
          <w:sz w:val="20"/>
          <w:szCs w:val="20"/>
        </w:rPr>
        <w:t>Renström</w:t>
      </w:r>
      <w:proofErr w:type="spellEnd"/>
      <w:r w:rsidRPr="009E2DD4">
        <w:rPr>
          <w:rFonts w:ascii="Arial" w:eastAsiaTheme="minorHAnsi" w:hAnsi="Arial" w:cs="Arial"/>
          <w:sz w:val="20"/>
          <w:szCs w:val="20"/>
        </w:rPr>
        <w:t xml:space="preserve"> F, Rice TK, </w:t>
      </w:r>
      <w:proofErr w:type="spellStart"/>
      <w:r w:rsidRPr="009E2DD4">
        <w:rPr>
          <w:rFonts w:ascii="Arial" w:eastAsiaTheme="minorHAnsi" w:hAnsi="Arial" w:cs="Arial"/>
          <w:sz w:val="20"/>
          <w:szCs w:val="20"/>
        </w:rPr>
        <w:t>Ridker</w:t>
      </w:r>
      <w:proofErr w:type="spellEnd"/>
      <w:r w:rsidRPr="009E2DD4">
        <w:rPr>
          <w:rFonts w:ascii="Arial" w:eastAsiaTheme="minorHAnsi" w:hAnsi="Arial" w:cs="Arial"/>
          <w:sz w:val="20"/>
          <w:szCs w:val="20"/>
        </w:rPr>
        <w:t xml:space="preserve"> PM, </w:t>
      </w:r>
      <w:proofErr w:type="spellStart"/>
      <w:r w:rsidRPr="009E2DD4">
        <w:rPr>
          <w:rFonts w:ascii="Arial" w:eastAsiaTheme="minorHAnsi" w:hAnsi="Arial" w:cs="Arial"/>
          <w:sz w:val="20"/>
          <w:szCs w:val="20"/>
        </w:rPr>
        <w:t>Robino</w:t>
      </w:r>
      <w:proofErr w:type="spellEnd"/>
      <w:r w:rsidRPr="009E2DD4">
        <w:rPr>
          <w:rFonts w:ascii="Arial" w:eastAsiaTheme="minorHAnsi" w:hAnsi="Arial" w:cs="Arial"/>
          <w:sz w:val="20"/>
          <w:szCs w:val="20"/>
        </w:rPr>
        <w:t xml:space="preserve"> A, Robinson JG, Rose LM, </w:t>
      </w:r>
      <w:proofErr w:type="spellStart"/>
      <w:r w:rsidRPr="009E2DD4">
        <w:rPr>
          <w:rFonts w:ascii="Arial" w:eastAsiaTheme="minorHAnsi" w:hAnsi="Arial" w:cs="Arial"/>
          <w:sz w:val="20"/>
          <w:szCs w:val="20"/>
        </w:rPr>
        <w:t>Rudan</w:t>
      </w:r>
      <w:proofErr w:type="spellEnd"/>
      <w:r w:rsidRPr="009E2DD4">
        <w:rPr>
          <w:rFonts w:ascii="Arial" w:eastAsiaTheme="minorHAnsi" w:hAnsi="Arial" w:cs="Arial"/>
          <w:sz w:val="20"/>
          <w:szCs w:val="20"/>
        </w:rPr>
        <w:t xml:space="preserve"> I, Sabanayagam C, </w:t>
      </w:r>
      <w:proofErr w:type="spellStart"/>
      <w:r w:rsidRPr="009E2DD4">
        <w:rPr>
          <w:rFonts w:ascii="Arial" w:eastAsiaTheme="minorHAnsi" w:hAnsi="Arial" w:cs="Arial"/>
          <w:sz w:val="20"/>
          <w:szCs w:val="20"/>
        </w:rPr>
        <w:t>Salako</w:t>
      </w:r>
      <w:proofErr w:type="spellEnd"/>
      <w:r w:rsidRPr="009E2DD4">
        <w:rPr>
          <w:rFonts w:ascii="Arial" w:eastAsiaTheme="minorHAnsi" w:hAnsi="Arial" w:cs="Arial"/>
          <w:sz w:val="20"/>
          <w:szCs w:val="20"/>
        </w:rPr>
        <w:t xml:space="preserve"> BL, Sandow K, Schmidt CO, Schreiner PJ, Scott WR, Seshadri S, Sever P, </w:t>
      </w:r>
      <w:proofErr w:type="spellStart"/>
      <w:r w:rsidRPr="009E2DD4">
        <w:rPr>
          <w:rFonts w:ascii="Arial" w:eastAsiaTheme="minorHAnsi" w:hAnsi="Arial" w:cs="Arial"/>
          <w:sz w:val="20"/>
          <w:szCs w:val="20"/>
        </w:rPr>
        <w:t>Sitlani</w:t>
      </w:r>
      <w:proofErr w:type="spellEnd"/>
      <w:r w:rsidRPr="009E2DD4">
        <w:rPr>
          <w:rFonts w:ascii="Arial" w:eastAsiaTheme="minorHAnsi" w:hAnsi="Arial" w:cs="Arial"/>
          <w:sz w:val="20"/>
          <w:szCs w:val="20"/>
        </w:rPr>
        <w:t xml:space="preserve"> CM, Smith JA, </w:t>
      </w:r>
      <w:proofErr w:type="spellStart"/>
      <w:r w:rsidRPr="009E2DD4">
        <w:rPr>
          <w:rFonts w:ascii="Arial" w:eastAsiaTheme="minorHAnsi" w:hAnsi="Arial" w:cs="Arial"/>
          <w:sz w:val="20"/>
          <w:szCs w:val="20"/>
        </w:rPr>
        <w:t>Snieder</w:t>
      </w:r>
      <w:proofErr w:type="spellEnd"/>
      <w:r w:rsidRPr="009E2DD4">
        <w:rPr>
          <w:rFonts w:ascii="Arial" w:eastAsiaTheme="minorHAnsi" w:hAnsi="Arial" w:cs="Arial"/>
          <w:sz w:val="20"/>
          <w:szCs w:val="20"/>
        </w:rPr>
        <w:t xml:space="preserve"> H, Starr JM, Strauch K, Tang H, Taylor KD, Teo YY, </w:t>
      </w:r>
      <w:proofErr w:type="spellStart"/>
      <w:r w:rsidRPr="009E2DD4">
        <w:rPr>
          <w:rFonts w:ascii="Arial" w:eastAsiaTheme="minorHAnsi" w:hAnsi="Arial" w:cs="Arial"/>
          <w:sz w:val="20"/>
          <w:szCs w:val="20"/>
        </w:rPr>
        <w:t>Tham</w:t>
      </w:r>
      <w:proofErr w:type="spellEnd"/>
      <w:r w:rsidRPr="009E2DD4">
        <w:rPr>
          <w:rFonts w:ascii="Arial" w:eastAsiaTheme="minorHAnsi" w:hAnsi="Arial" w:cs="Arial"/>
          <w:sz w:val="20"/>
          <w:szCs w:val="20"/>
        </w:rPr>
        <w:t xml:space="preserve"> YC, </w:t>
      </w:r>
      <w:proofErr w:type="spellStart"/>
      <w:r w:rsidRPr="009E2DD4">
        <w:rPr>
          <w:rFonts w:ascii="Arial" w:eastAsiaTheme="minorHAnsi" w:hAnsi="Arial" w:cs="Arial"/>
          <w:sz w:val="20"/>
          <w:szCs w:val="20"/>
        </w:rPr>
        <w:t>Uitterlinden</w:t>
      </w:r>
      <w:proofErr w:type="spellEnd"/>
      <w:r w:rsidRPr="009E2DD4">
        <w:rPr>
          <w:rFonts w:ascii="Arial" w:eastAsiaTheme="minorHAnsi" w:hAnsi="Arial" w:cs="Arial"/>
          <w:sz w:val="20"/>
          <w:szCs w:val="20"/>
        </w:rPr>
        <w:t xml:space="preserve"> AG, </w:t>
      </w:r>
      <w:proofErr w:type="spellStart"/>
      <w:r w:rsidRPr="009E2DD4">
        <w:rPr>
          <w:rFonts w:ascii="Arial" w:eastAsiaTheme="minorHAnsi" w:hAnsi="Arial" w:cs="Arial"/>
          <w:sz w:val="20"/>
          <w:szCs w:val="20"/>
        </w:rPr>
        <w:t>Waldenberger</w:t>
      </w:r>
      <w:proofErr w:type="spellEnd"/>
      <w:r w:rsidRPr="009E2DD4">
        <w:rPr>
          <w:rFonts w:ascii="Arial" w:eastAsiaTheme="minorHAnsi" w:hAnsi="Arial" w:cs="Arial"/>
          <w:sz w:val="20"/>
          <w:szCs w:val="20"/>
        </w:rPr>
        <w:t xml:space="preserve"> M, Wang L, Wang YX, Wei WB, Williams C, Wilson G, </w:t>
      </w:r>
      <w:proofErr w:type="spellStart"/>
      <w:r w:rsidRPr="009E2DD4">
        <w:rPr>
          <w:rFonts w:ascii="Arial" w:eastAsiaTheme="minorHAnsi" w:hAnsi="Arial" w:cs="Arial"/>
          <w:sz w:val="20"/>
          <w:szCs w:val="20"/>
        </w:rPr>
        <w:t>Wojczynski</w:t>
      </w:r>
      <w:proofErr w:type="spellEnd"/>
      <w:r w:rsidRPr="009E2DD4">
        <w:rPr>
          <w:rFonts w:ascii="Arial" w:eastAsiaTheme="minorHAnsi" w:hAnsi="Arial" w:cs="Arial"/>
          <w:sz w:val="20"/>
          <w:szCs w:val="20"/>
        </w:rPr>
        <w:t xml:space="preserve"> MK, Yao J, Yuan JM, </w:t>
      </w:r>
      <w:proofErr w:type="spellStart"/>
      <w:r w:rsidRPr="009E2DD4">
        <w:rPr>
          <w:rFonts w:ascii="Arial" w:eastAsiaTheme="minorHAnsi" w:hAnsi="Arial" w:cs="Arial"/>
          <w:sz w:val="20"/>
          <w:szCs w:val="20"/>
        </w:rPr>
        <w:t>Zonderman</w:t>
      </w:r>
      <w:proofErr w:type="spellEnd"/>
      <w:r w:rsidRPr="009E2DD4">
        <w:rPr>
          <w:rFonts w:ascii="Arial" w:eastAsiaTheme="minorHAnsi" w:hAnsi="Arial" w:cs="Arial"/>
          <w:sz w:val="20"/>
          <w:szCs w:val="20"/>
        </w:rPr>
        <w:t xml:space="preserve"> AB, Becker DM, </w:t>
      </w:r>
      <w:proofErr w:type="spellStart"/>
      <w:r w:rsidRPr="009E2DD4">
        <w:rPr>
          <w:rFonts w:ascii="Arial" w:eastAsiaTheme="minorHAnsi" w:hAnsi="Arial" w:cs="Arial"/>
          <w:sz w:val="20"/>
          <w:szCs w:val="20"/>
        </w:rPr>
        <w:t>Boehnke</w:t>
      </w:r>
      <w:proofErr w:type="spellEnd"/>
      <w:r w:rsidRPr="009E2DD4">
        <w:rPr>
          <w:rFonts w:ascii="Arial" w:eastAsiaTheme="minorHAnsi" w:hAnsi="Arial" w:cs="Arial"/>
          <w:sz w:val="20"/>
          <w:szCs w:val="20"/>
        </w:rPr>
        <w:t xml:space="preserve"> M, Bowden DW, Chambers JC, Chen YI, de Faire U, Deary IJ, Esko T, </w:t>
      </w:r>
      <w:proofErr w:type="spellStart"/>
      <w:r w:rsidRPr="009E2DD4">
        <w:rPr>
          <w:rFonts w:ascii="Arial" w:eastAsiaTheme="minorHAnsi" w:hAnsi="Arial" w:cs="Arial"/>
          <w:sz w:val="20"/>
          <w:szCs w:val="20"/>
        </w:rPr>
        <w:t>Farrall</w:t>
      </w:r>
      <w:proofErr w:type="spellEnd"/>
      <w:r w:rsidRPr="009E2DD4">
        <w:rPr>
          <w:rFonts w:ascii="Arial" w:eastAsiaTheme="minorHAnsi" w:hAnsi="Arial" w:cs="Arial"/>
          <w:sz w:val="20"/>
          <w:szCs w:val="20"/>
        </w:rPr>
        <w:t xml:space="preserve"> M, Forrester T, Franks PW, Freedman BI, </w:t>
      </w:r>
      <w:proofErr w:type="spellStart"/>
      <w:r w:rsidRPr="009E2DD4">
        <w:rPr>
          <w:rFonts w:ascii="Arial" w:eastAsiaTheme="minorHAnsi" w:hAnsi="Arial" w:cs="Arial"/>
          <w:sz w:val="20"/>
          <w:szCs w:val="20"/>
        </w:rPr>
        <w:t>Froguel</w:t>
      </w:r>
      <w:proofErr w:type="spellEnd"/>
      <w:r w:rsidRPr="009E2DD4">
        <w:rPr>
          <w:rFonts w:ascii="Arial" w:eastAsiaTheme="minorHAnsi" w:hAnsi="Arial" w:cs="Arial"/>
          <w:sz w:val="20"/>
          <w:szCs w:val="20"/>
        </w:rPr>
        <w:t xml:space="preserve"> P, Gasparini P, </w:t>
      </w:r>
      <w:proofErr w:type="spellStart"/>
      <w:r w:rsidRPr="009E2DD4">
        <w:rPr>
          <w:rFonts w:ascii="Arial" w:eastAsiaTheme="minorHAnsi" w:hAnsi="Arial" w:cs="Arial"/>
          <w:sz w:val="20"/>
          <w:szCs w:val="20"/>
        </w:rPr>
        <w:t>Gieger</w:t>
      </w:r>
      <w:proofErr w:type="spellEnd"/>
      <w:r w:rsidRPr="009E2DD4">
        <w:rPr>
          <w:rFonts w:ascii="Arial" w:eastAsiaTheme="minorHAnsi" w:hAnsi="Arial" w:cs="Arial"/>
          <w:sz w:val="20"/>
          <w:szCs w:val="20"/>
        </w:rPr>
        <w:t xml:space="preserve"> C, Horta BL, Hung YJ, Jonas JB, Kato N, </w:t>
      </w:r>
      <w:proofErr w:type="spellStart"/>
      <w:r w:rsidRPr="009E2DD4">
        <w:rPr>
          <w:rFonts w:ascii="Arial" w:eastAsiaTheme="minorHAnsi" w:hAnsi="Arial" w:cs="Arial"/>
          <w:sz w:val="20"/>
          <w:szCs w:val="20"/>
        </w:rPr>
        <w:t>Kooner</w:t>
      </w:r>
      <w:proofErr w:type="spellEnd"/>
      <w:r w:rsidRPr="009E2DD4">
        <w:rPr>
          <w:rFonts w:ascii="Arial" w:eastAsiaTheme="minorHAnsi" w:hAnsi="Arial" w:cs="Arial"/>
          <w:sz w:val="20"/>
          <w:szCs w:val="20"/>
        </w:rPr>
        <w:t xml:space="preserve"> JS, </w:t>
      </w:r>
      <w:proofErr w:type="spellStart"/>
      <w:r w:rsidRPr="009E2DD4">
        <w:rPr>
          <w:rFonts w:ascii="Arial" w:eastAsiaTheme="minorHAnsi" w:hAnsi="Arial" w:cs="Arial"/>
          <w:sz w:val="20"/>
          <w:szCs w:val="20"/>
        </w:rPr>
        <w:t>Laakso</w:t>
      </w:r>
      <w:proofErr w:type="spellEnd"/>
      <w:r w:rsidRPr="009E2DD4">
        <w:rPr>
          <w:rFonts w:ascii="Arial" w:eastAsiaTheme="minorHAnsi" w:hAnsi="Arial" w:cs="Arial"/>
          <w:sz w:val="20"/>
          <w:szCs w:val="20"/>
        </w:rPr>
        <w:t xml:space="preserve"> M, </w:t>
      </w:r>
      <w:proofErr w:type="spellStart"/>
      <w:r w:rsidRPr="009E2DD4">
        <w:rPr>
          <w:rFonts w:ascii="Arial" w:eastAsiaTheme="minorHAnsi" w:hAnsi="Arial" w:cs="Arial"/>
          <w:sz w:val="20"/>
          <w:szCs w:val="20"/>
        </w:rPr>
        <w:t>Lehtimäki</w:t>
      </w:r>
      <w:proofErr w:type="spellEnd"/>
      <w:r w:rsidRPr="009E2DD4">
        <w:rPr>
          <w:rFonts w:ascii="Arial" w:eastAsiaTheme="minorHAnsi" w:hAnsi="Arial" w:cs="Arial"/>
          <w:sz w:val="20"/>
          <w:szCs w:val="20"/>
        </w:rPr>
        <w:t xml:space="preserve"> T, Liang KW, Magnusson PKE, Newman AB, </w:t>
      </w:r>
      <w:proofErr w:type="spellStart"/>
      <w:r w:rsidRPr="009E2DD4">
        <w:rPr>
          <w:rFonts w:ascii="Arial" w:eastAsiaTheme="minorHAnsi" w:hAnsi="Arial" w:cs="Arial"/>
          <w:sz w:val="20"/>
          <w:szCs w:val="20"/>
        </w:rPr>
        <w:t>Oldehinkel</w:t>
      </w:r>
      <w:proofErr w:type="spellEnd"/>
      <w:r w:rsidRPr="009E2DD4">
        <w:rPr>
          <w:rFonts w:ascii="Arial" w:eastAsiaTheme="minorHAnsi" w:hAnsi="Arial" w:cs="Arial"/>
          <w:sz w:val="20"/>
          <w:szCs w:val="20"/>
        </w:rPr>
        <w:t xml:space="preserve"> AJ, Pereira AC, Redline S, Rettig R, </w:t>
      </w:r>
      <w:proofErr w:type="spellStart"/>
      <w:r w:rsidRPr="009E2DD4">
        <w:rPr>
          <w:rFonts w:ascii="Arial" w:eastAsiaTheme="minorHAnsi" w:hAnsi="Arial" w:cs="Arial"/>
          <w:sz w:val="20"/>
          <w:szCs w:val="20"/>
        </w:rPr>
        <w:t>Samani</w:t>
      </w:r>
      <w:proofErr w:type="spellEnd"/>
      <w:r w:rsidRPr="009E2DD4">
        <w:rPr>
          <w:rFonts w:ascii="Arial" w:eastAsiaTheme="minorHAnsi" w:hAnsi="Arial" w:cs="Arial"/>
          <w:sz w:val="20"/>
          <w:szCs w:val="20"/>
        </w:rPr>
        <w:t xml:space="preserve"> NJ, Scott J, Shu XO, van der </w:t>
      </w:r>
      <w:proofErr w:type="spellStart"/>
      <w:r w:rsidRPr="009E2DD4">
        <w:rPr>
          <w:rFonts w:ascii="Arial" w:eastAsiaTheme="minorHAnsi" w:hAnsi="Arial" w:cs="Arial"/>
          <w:sz w:val="20"/>
          <w:szCs w:val="20"/>
        </w:rPr>
        <w:t>Harst</w:t>
      </w:r>
      <w:proofErr w:type="spellEnd"/>
      <w:r w:rsidRPr="009E2DD4">
        <w:rPr>
          <w:rFonts w:ascii="Arial" w:eastAsiaTheme="minorHAnsi" w:hAnsi="Arial" w:cs="Arial"/>
          <w:sz w:val="20"/>
          <w:szCs w:val="20"/>
        </w:rPr>
        <w:t xml:space="preserve"> P, </w:t>
      </w:r>
      <w:proofErr w:type="spellStart"/>
      <w:r w:rsidRPr="009E2DD4">
        <w:rPr>
          <w:rFonts w:ascii="Arial" w:eastAsiaTheme="minorHAnsi" w:hAnsi="Arial" w:cs="Arial"/>
          <w:sz w:val="20"/>
          <w:szCs w:val="20"/>
        </w:rPr>
        <w:t>Wagenknecht</w:t>
      </w:r>
      <w:proofErr w:type="spellEnd"/>
      <w:r w:rsidRPr="009E2DD4">
        <w:rPr>
          <w:rFonts w:ascii="Arial" w:eastAsiaTheme="minorHAnsi" w:hAnsi="Arial" w:cs="Arial"/>
          <w:sz w:val="20"/>
          <w:szCs w:val="20"/>
        </w:rPr>
        <w:t xml:space="preserve"> LE, Wareham NJ, Watkins H, Weir DR, Wickremasinghe AR, Wu T, Zheng W, </w:t>
      </w:r>
      <w:proofErr w:type="spellStart"/>
      <w:r w:rsidRPr="009E2DD4">
        <w:rPr>
          <w:rFonts w:ascii="Arial" w:eastAsiaTheme="minorHAnsi" w:hAnsi="Arial" w:cs="Arial"/>
          <w:sz w:val="20"/>
          <w:szCs w:val="20"/>
        </w:rPr>
        <w:t>Kamatani</w:t>
      </w:r>
      <w:proofErr w:type="spellEnd"/>
      <w:r w:rsidRPr="009E2DD4">
        <w:rPr>
          <w:rFonts w:ascii="Arial" w:eastAsiaTheme="minorHAnsi" w:hAnsi="Arial" w:cs="Arial"/>
          <w:sz w:val="20"/>
          <w:szCs w:val="20"/>
        </w:rPr>
        <w:t xml:space="preserve"> Y, Laurie CC, Bouchard C, Cooper RS, Evans MK, </w:t>
      </w:r>
      <w:proofErr w:type="spellStart"/>
      <w:r w:rsidRPr="009E2DD4">
        <w:rPr>
          <w:rFonts w:ascii="Arial" w:eastAsiaTheme="minorHAnsi" w:hAnsi="Arial" w:cs="Arial"/>
          <w:sz w:val="20"/>
          <w:szCs w:val="20"/>
        </w:rPr>
        <w:t>Gudnason</w:t>
      </w:r>
      <w:proofErr w:type="spellEnd"/>
      <w:r w:rsidRPr="009E2DD4">
        <w:rPr>
          <w:rFonts w:ascii="Arial" w:eastAsiaTheme="minorHAnsi" w:hAnsi="Arial" w:cs="Arial"/>
          <w:sz w:val="20"/>
          <w:szCs w:val="20"/>
        </w:rPr>
        <w:t xml:space="preserve"> V, </w:t>
      </w:r>
      <w:proofErr w:type="spellStart"/>
      <w:r w:rsidRPr="009E2DD4">
        <w:rPr>
          <w:rFonts w:ascii="Arial" w:eastAsiaTheme="minorHAnsi" w:hAnsi="Arial" w:cs="Arial"/>
          <w:sz w:val="20"/>
          <w:szCs w:val="20"/>
        </w:rPr>
        <w:t>Kardia</w:t>
      </w:r>
      <w:proofErr w:type="spellEnd"/>
      <w:r w:rsidRPr="009E2DD4">
        <w:rPr>
          <w:rFonts w:ascii="Arial" w:eastAsiaTheme="minorHAnsi" w:hAnsi="Arial" w:cs="Arial"/>
          <w:sz w:val="20"/>
          <w:szCs w:val="20"/>
        </w:rPr>
        <w:t xml:space="preserve"> SLR, </w:t>
      </w:r>
      <w:proofErr w:type="spellStart"/>
      <w:r w:rsidRPr="009E2DD4">
        <w:rPr>
          <w:rFonts w:ascii="Arial" w:eastAsiaTheme="minorHAnsi" w:hAnsi="Arial" w:cs="Arial"/>
          <w:sz w:val="20"/>
          <w:szCs w:val="20"/>
        </w:rPr>
        <w:t>Kritchevsky</w:t>
      </w:r>
      <w:proofErr w:type="spellEnd"/>
      <w:r w:rsidRPr="009E2DD4">
        <w:rPr>
          <w:rFonts w:ascii="Arial" w:eastAsiaTheme="minorHAnsi" w:hAnsi="Arial" w:cs="Arial"/>
          <w:sz w:val="20"/>
          <w:szCs w:val="20"/>
        </w:rPr>
        <w:t xml:space="preserve"> SB, Levy D, O'Connell JR, Psaty BM, van Dam RM, Sims M, Arnett DK, Mook-Kanamori DO, Kelly TN, Fox ER, Hayward C, </w:t>
      </w:r>
      <w:proofErr w:type="spellStart"/>
      <w:r w:rsidRPr="009E2DD4">
        <w:rPr>
          <w:rFonts w:ascii="Arial" w:eastAsiaTheme="minorHAnsi" w:hAnsi="Arial" w:cs="Arial"/>
          <w:sz w:val="20"/>
          <w:szCs w:val="20"/>
        </w:rPr>
        <w:t>Fornage</w:t>
      </w:r>
      <w:proofErr w:type="spellEnd"/>
      <w:r w:rsidRPr="009E2DD4">
        <w:rPr>
          <w:rFonts w:ascii="Arial" w:eastAsiaTheme="minorHAnsi" w:hAnsi="Arial" w:cs="Arial"/>
          <w:sz w:val="20"/>
          <w:szCs w:val="20"/>
        </w:rPr>
        <w:t xml:space="preserve"> M, Rotimi CN, Province MA, van </w:t>
      </w:r>
      <w:proofErr w:type="spellStart"/>
      <w:r w:rsidRPr="009E2DD4">
        <w:rPr>
          <w:rFonts w:ascii="Arial" w:eastAsiaTheme="minorHAnsi" w:hAnsi="Arial" w:cs="Arial"/>
          <w:sz w:val="20"/>
          <w:szCs w:val="20"/>
        </w:rPr>
        <w:t>Duijn</w:t>
      </w:r>
      <w:proofErr w:type="spellEnd"/>
      <w:r w:rsidRPr="009E2DD4">
        <w:rPr>
          <w:rFonts w:ascii="Arial" w:eastAsiaTheme="minorHAnsi" w:hAnsi="Arial" w:cs="Arial"/>
          <w:sz w:val="20"/>
          <w:szCs w:val="20"/>
        </w:rPr>
        <w:t xml:space="preserve"> CM, Tai ES, Wong TY, Loos RJF, Reiner AP, Rotter JI, Zhu X, </w:t>
      </w:r>
      <w:proofErr w:type="spellStart"/>
      <w:r w:rsidRPr="009E2DD4">
        <w:rPr>
          <w:rFonts w:ascii="Arial" w:eastAsiaTheme="minorHAnsi" w:hAnsi="Arial" w:cs="Arial"/>
          <w:sz w:val="20"/>
          <w:szCs w:val="20"/>
        </w:rPr>
        <w:t>Bierut</w:t>
      </w:r>
      <w:proofErr w:type="spellEnd"/>
      <w:r w:rsidRPr="009E2DD4">
        <w:rPr>
          <w:rFonts w:ascii="Arial" w:eastAsiaTheme="minorHAnsi" w:hAnsi="Arial" w:cs="Arial"/>
          <w:sz w:val="20"/>
          <w:szCs w:val="20"/>
        </w:rPr>
        <w:t xml:space="preserve"> LJ, </w:t>
      </w:r>
      <w:proofErr w:type="spellStart"/>
      <w:r w:rsidRPr="009E2DD4">
        <w:rPr>
          <w:rFonts w:ascii="Arial" w:eastAsiaTheme="minorHAnsi" w:hAnsi="Arial" w:cs="Arial"/>
          <w:sz w:val="20"/>
          <w:szCs w:val="20"/>
        </w:rPr>
        <w:t>Gauderman</w:t>
      </w:r>
      <w:proofErr w:type="spellEnd"/>
      <w:r w:rsidRPr="009E2DD4">
        <w:rPr>
          <w:rFonts w:ascii="Arial" w:eastAsiaTheme="minorHAnsi" w:hAnsi="Arial" w:cs="Arial"/>
          <w:sz w:val="20"/>
          <w:szCs w:val="20"/>
        </w:rPr>
        <w:t xml:space="preserve"> WJ, Caulfield MJ, Elliott P, Rice K, Munroe PB, Morrison AC, </w:t>
      </w:r>
      <w:proofErr w:type="spellStart"/>
      <w:r w:rsidRPr="009E2DD4">
        <w:rPr>
          <w:rFonts w:ascii="Arial" w:eastAsiaTheme="minorHAnsi" w:hAnsi="Arial" w:cs="Arial"/>
          <w:sz w:val="20"/>
          <w:szCs w:val="20"/>
        </w:rPr>
        <w:t>Cupples</w:t>
      </w:r>
      <w:proofErr w:type="spellEnd"/>
      <w:r w:rsidRPr="009E2DD4">
        <w:rPr>
          <w:rFonts w:ascii="Arial" w:eastAsiaTheme="minorHAnsi" w:hAnsi="Arial" w:cs="Arial"/>
          <w:sz w:val="20"/>
          <w:szCs w:val="20"/>
        </w:rPr>
        <w:t xml:space="preserve"> LA, Rao DC, Chasman DI. </w:t>
      </w:r>
      <w:hyperlink r:id="rId849" w:history="1">
        <w:r w:rsidRPr="009E2DD4">
          <w:rPr>
            <w:rFonts w:ascii="Arial" w:hAnsi="Arial" w:cs="Arial"/>
            <w:b/>
            <w:i/>
            <w:sz w:val="20"/>
            <w:szCs w:val="20"/>
          </w:rPr>
          <w:t>A large-scale multi-ancestry genome-wide study accounting for smoking behavior identifies multiple significant loci for blood pressure.</w:t>
        </w:r>
      </w:hyperlink>
      <w:r w:rsidRPr="009E2DD4">
        <w:rPr>
          <w:rFonts w:ascii="Arial" w:eastAsiaTheme="minorHAnsi" w:hAnsi="Arial" w:cs="Arial"/>
          <w:sz w:val="20"/>
          <w:szCs w:val="20"/>
        </w:rPr>
        <w:t xml:space="preserve"> Am J Hum Genet. 2018 Mar 1. Vol. 102, issue 3, pp. 375-400. PM: 29455858.</w:t>
      </w:r>
      <w:r w:rsidR="00D35D9E" w:rsidRPr="00D35D9E">
        <w:t xml:space="preserve"> </w:t>
      </w:r>
      <w:hyperlink r:id="rId850" w:history="1">
        <w:r w:rsidR="00D35D9E" w:rsidRPr="00D35D9E">
          <w:rPr>
            <w:rFonts w:ascii="Arial" w:eastAsiaTheme="minorHAnsi" w:hAnsi="Arial" w:cs="Arial"/>
            <w:sz w:val="20"/>
            <w:szCs w:val="20"/>
          </w:rPr>
          <w:t>PMC5985266</w:t>
        </w:r>
      </w:hyperlink>
      <w:r w:rsidR="00D35D9E">
        <w:rPr>
          <w:rFonts w:ascii="Arial" w:eastAsiaTheme="minorHAnsi" w:hAnsi="Arial" w:cs="Arial"/>
          <w:sz w:val="20"/>
          <w:szCs w:val="20"/>
        </w:rPr>
        <w:t>.</w:t>
      </w:r>
    </w:p>
    <w:p w14:paraId="2B0500B6" w14:textId="77777777" w:rsidR="00796413" w:rsidRDefault="00796413" w:rsidP="00363341">
      <w:pPr>
        <w:rPr>
          <w:rFonts w:ascii="Arial" w:eastAsia="Times New Roman" w:hAnsi="Arial" w:cs="Arial"/>
          <w:sz w:val="20"/>
          <w:szCs w:val="20"/>
        </w:rPr>
      </w:pPr>
      <w:bookmarkStart w:id="82" w:name="_Hlk17211983"/>
      <w:r w:rsidRPr="00F3006D">
        <w:rPr>
          <w:rFonts w:ascii="Arial" w:eastAsia="Times New Roman" w:hAnsi="Arial" w:cs="Arial"/>
          <w:sz w:val="20"/>
          <w:szCs w:val="20"/>
        </w:rPr>
        <w:t xml:space="preserve">Suri P, Palmer MR, </w:t>
      </w:r>
      <w:proofErr w:type="spellStart"/>
      <w:r w:rsidRPr="00F3006D">
        <w:rPr>
          <w:rFonts w:ascii="Arial" w:eastAsia="Times New Roman" w:hAnsi="Arial" w:cs="Arial"/>
          <w:sz w:val="20"/>
          <w:szCs w:val="20"/>
        </w:rPr>
        <w:t>Tsepilov</w:t>
      </w:r>
      <w:proofErr w:type="spellEnd"/>
      <w:r w:rsidRPr="00F3006D">
        <w:rPr>
          <w:rFonts w:ascii="Arial" w:eastAsia="Times New Roman" w:hAnsi="Arial" w:cs="Arial"/>
          <w:sz w:val="20"/>
          <w:szCs w:val="20"/>
        </w:rPr>
        <w:t xml:space="preserve"> YA, </w:t>
      </w:r>
      <w:proofErr w:type="spellStart"/>
      <w:r w:rsidRPr="00F3006D">
        <w:rPr>
          <w:rFonts w:ascii="Arial" w:eastAsia="Times New Roman" w:hAnsi="Arial" w:cs="Arial"/>
          <w:sz w:val="20"/>
          <w:szCs w:val="20"/>
        </w:rPr>
        <w:t>Freidin</w:t>
      </w:r>
      <w:proofErr w:type="spellEnd"/>
      <w:r w:rsidRPr="00F3006D">
        <w:rPr>
          <w:rFonts w:ascii="Arial" w:eastAsia="Times New Roman" w:hAnsi="Arial" w:cs="Arial"/>
          <w:sz w:val="20"/>
          <w:szCs w:val="20"/>
        </w:rPr>
        <w:t xml:space="preserve"> MB, Boer CG, </w:t>
      </w:r>
      <w:proofErr w:type="spellStart"/>
      <w:r w:rsidRPr="00F3006D">
        <w:rPr>
          <w:rFonts w:ascii="Arial" w:eastAsia="Times New Roman" w:hAnsi="Arial" w:cs="Arial"/>
          <w:sz w:val="20"/>
          <w:szCs w:val="20"/>
        </w:rPr>
        <w:t>Yau</w:t>
      </w:r>
      <w:proofErr w:type="spellEnd"/>
      <w:r w:rsidRPr="00F3006D">
        <w:rPr>
          <w:rFonts w:ascii="Arial" w:eastAsia="Times New Roman" w:hAnsi="Arial" w:cs="Arial"/>
          <w:sz w:val="20"/>
          <w:szCs w:val="20"/>
        </w:rPr>
        <w:t xml:space="preserve"> MS, Evans DS, </w:t>
      </w:r>
      <w:proofErr w:type="spellStart"/>
      <w:r w:rsidRPr="00F3006D">
        <w:rPr>
          <w:rFonts w:ascii="Arial" w:eastAsia="Times New Roman" w:hAnsi="Arial" w:cs="Arial"/>
          <w:sz w:val="20"/>
          <w:szCs w:val="20"/>
        </w:rPr>
        <w:t>Gelemanovic</w:t>
      </w:r>
      <w:proofErr w:type="spellEnd"/>
      <w:r w:rsidRPr="00F3006D">
        <w:rPr>
          <w:rFonts w:ascii="Arial" w:eastAsia="Times New Roman" w:hAnsi="Arial" w:cs="Arial"/>
          <w:sz w:val="20"/>
          <w:szCs w:val="20"/>
        </w:rPr>
        <w:t xml:space="preserve"> A, Bartz TM, </w:t>
      </w:r>
      <w:proofErr w:type="spellStart"/>
      <w:r w:rsidRPr="00F3006D">
        <w:rPr>
          <w:rFonts w:ascii="Arial" w:eastAsia="Times New Roman" w:hAnsi="Arial" w:cs="Arial"/>
          <w:sz w:val="20"/>
          <w:szCs w:val="20"/>
        </w:rPr>
        <w:t>Nethander</w:t>
      </w:r>
      <w:proofErr w:type="spellEnd"/>
      <w:r w:rsidRPr="00F3006D">
        <w:rPr>
          <w:rFonts w:ascii="Arial" w:eastAsia="Times New Roman" w:hAnsi="Arial" w:cs="Arial"/>
          <w:sz w:val="20"/>
          <w:szCs w:val="20"/>
        </w:rPr>
        <w:t xml:space="preserve"> M, </w:t>
      </w:r>
      <w:proofErr w:type="spellStart"/>
      <w:r w:rsidRPr="00F3006D">
        <w:rPr>
          <w:rFonts w:ascii="Arial" w:eastAsia="Times New Roman" w:hAnsi="Arial" w:cs="Arial"/>
          <w:sz w:val="20"/>
          <w:szCs w:val="20"/>
        </w:rPr>
        <w:t>Arbeeva</w:t>
      </w:r>
      <w:proofErr w:type="spellEnd"/>
      <w:r w:rsidRPr="00F3006D">
        <w:rPr>
          <w:rFonts w:ascii="Arial" w:eastAsia="Times New Roman" w:hAnsi="Arial" w:cs="Arial"/>
          <w:sz w:val="20"/>
          <w:szCs w:val="20"/>
        </w:rPr>
        <w:t xml:space="preserve"> L, </w:t>
      </w:r>
      <w:proofErr w:type="spellStart"/>
      <w:r w:rsidRPr="00F3006D">
        <w:rPr>
          <w:rFonts w:ascii="Arial" w:eastAsia="Times New Roman" w:hAnsi="Arial" w:cs="Arial"/>
          <w:sz w:val="20"/>
          <w:szCs w:val="20"/>
        </w:rPr>
        <w:t>Karssen</w:t>
      </w:r>
      <w:proofErr w:type="spellEnd"/>
      <w:r w:rsidRPr="00F3006D">
        <w:rPr>
          <w:rFonts w:ascii="Arial" w:eastAsia="Times New Roman" w:hAnsi="Arial" w:cs="Arial"/>
          <w:sz w:val="20"/>
          <w:szCs w:val="20"/>
        </w:rPr>
        <w:t xml:space="preserve"> L, </w:t>
      </w:r>
      <w:proofErr w:type="spellStart"/>
      <w:r w:rsidRPr="00F3006D">
        <w:rPr>
          <w:rFonts w:ascii="Arial" w:eastAsia="Times New Roman" w:hAnsi="Arial" w:cs="Arial"/>
          <w:sz w:val="20"/>
          <w:szCs w:val="20"/>
        </w:rPr>
        <w:t>Neogi</w:t>
      </w:r>
      <w:proofErr w:type="spellEnd"/>
      <w:r w:rsidRPr="00F3006D">
        <w:rPr>
          <w:rFonts w:ascii="Arial" w:eastAsia="Times New Roman" w:hAnsi="Arial" w:cs="Arial"/>
          <w:sz w:val="20"/>
          <w:szCs w:val="20"/>
        </w:rPr>
        <w:t xml:space="preserve"> T, Campbell A, </w:t>
      </w:r>
      <w:proofErr w:type="spellStart"/>
      <w:r w:rsidRPr="00F3006D">
        <w:rPr>
          <w:rFonts w:ascii="Arial" w:eastAsia="Times New Roman" w:hAnsi="Arial" w:cs="Arial"/>
          <w:sz w:val="20"/>
          <w:szCs w:val="20"/>
        </w:rPr>
        <w:t>Mellstrom</w:t>
      </w:r>
      <w:proofErr w:type="spellEnd"/>
      <w:r w:rsidRPr="00F3006D">
        <w:rPr>
          <w:rFonts w:ascii="Arial" w:eastAsia="Times New Roman" w:hAnsi="Arial" w:cs="Arial"/>
          <w:sz w:val="20"/>
          <w:szCs w:val="20"/>
        </w:rPr>
        <w:t xml:space="preserve"> D, Ohlsson C, Marshall LM, Orwoll E, </w:t>
      </w:r>
      <w:proofErr w:type="spellStart"/>
      <w:r w:rsidRPr="00F3006D">
        <w:rPr>
          <w:rFonts w:ascii="Arial" w:eastAsia="Times New Roman" w:hAnsi="Arial" w:cs="Arial"/>
          <w:sz w:val="20"/>
          <w:szCs w:val="20"/>
        </w:rPr>
        <w:t>Uitterlinden</w:t>
      </w:r>
      <w:proofErr w:type="spellEnd"/>
      <w:r w:rsidRPr="00F3006D">
        <w:rPr>
          <w:rFonts w:ascii="Arial" w:eastAsia="Times New Roman" w:hAnsi="Arial" w:cs="Arial"/>
          <w:sz w:val="20"/>
          <w:szCs w:val="20"/>
        </w:rPr>
        <w:t xml:space="preserve"> A, Rotter JI, </w:t>
      </w:r>
      <w:proofErr w:type="spellStart"/>
      <w:r w:rsidRPr="00F3006D">
        <w:rPr>
          <w:rFonts w:ascii="Arial" w:eastAsia="Times New Roman" w:hAnsi="Arial" w:cs="Arial"/>
          <w:sz w:val="20"/>
          <w:szCs w:val="20"/>
        </w:rPr>
        <w:t>Lauc</w:t>
      </w:r>
      <w:proofErr w:type="spellEnd"/>
      <w:r w:rsidRPr="00F3006D">
        <w:rPr>
          <w:rFonts w:ascii="Arial" w:eastAsia="Times New Roman" w:hAnsi="Arial" w:cs="Arial"/>
          <w:sz w:val="20"/>
          <w:szCs w:val="20"/>
        </w:rPr>
        <w:t xml:space="preserve"> G, Psaty BM, Karlsson MK, Lane NE, </w:t>
      </w:r>
      <w:proofErr w:type="spellStart"/>
      <w:r w:rsidRPr="00F3006D">
        <w:rPr>
          <w:rFonts w:ascii="Arial" w:eastAsia="Times New Roman" w:hAnsi="Arial" w:cs="Arial"/>
          <w:sz w:val="20"/>
          <w:szCs w:val="20"/>
        </w:rPr>
        <w:t>Jarvik</w:t>
      </w:r>
      <w:proofErr w:type="spellEnd"/>
      <w:r w:rsidRPr="00F3006D">
        <w:rPr>
          <w:rFonts w:ascii="Arial" w:eastAsia="Times New Roman" w:hAnsi="Arial" w:cs="Arial"/>
          <w:sz w:val="20"/>
          <w:szCs w:val="20"/>
        </w:rPr>
        <w:t xml:space="preserve"> GP, </w:t>
      </w:r>
      <w:proofErr w:type="spellStart"/>
      <w:r w:rsidRPr="00F3006D">
        <w:rPr>
          <w:rFonts w:ascii="Arial" w:eastAsia="Times New Roman" w:hAnsi="Arial" w:cs="Arial"/>
          <w:sz w:val="20"/>
          <w:szCs w:val="20"/>
        </w:rPr>
        <w:t>Polasek</w:t>
      </w:r>
      <w:proofErr w:type="spellEnd"/>
      <w:r w:rsidRPr="00F3006D">
        <w:rPr>
          <w:rFonts w:ascii="Arial" w:eastAsia="Times New Roman" w:hAnsi="Arial" w:cs="Arial"/>
          <w:sz w:val="20"/>
          <w:szCs w:val="20"/>
        </w:rPr>
        <w:t xml:space="preserve"> O, Hochberg M, Jordan JM, Van </w:t>
      </w:r>
      <w:proofErr w:type="spellStart"/>
      <w:r w:rsidRPr="00F3006D">
        <w:rPr>
          <w:rFonts w:ascii="Arial" w:eastAsia="Times New Roman" w:hAnsi="Arial" w:cs="Arial"/>
          <w:sz w:val="20"/>
          <w:szCs w:val="20"/>
        </w:rPr>
        <w:t>Meurs</w:t>
      </w:r>
      <w:proofErr w:type="spellEnd"/>
      <w:r w:rsidRPr="00F3006D">
        <w:rPr>
          <w:rFonts w:ascii="Arial" w:eastAsia="Times New Roman" w:hAnsi="Arial" w:cs="Arial"/>
          <w:sz w:val="20"/>
          <w:szCs w:val="20"/>
        </w:rPr>
        <w:t xml:space="preserve"> JBJ, Jackson R, Nielson CM, Mitchell BD, Smith BH, Hayward C, Smith NL, </w:t>
      </w:r>
      <w:proofErr w:type="spellStart"/>
      <w:r w:rsidRPr="00F3006D">
        <w:rPr>
          <w:rFonts w:ascii="Arial" w:eastAsia="Times New Roman" w:hAnsi="Arial" w:cs="Arial"/>
          <w:sz w:val="20"/>
          <w:szCs w:val="20"/>
        </w:rPr>
        <w:t>Aulchenko</w:t>
      </w:r>
      <w:proofErr w:type="spellEnd"/>
      <w:r w:rsidRPr="00F3006D">
        <w:rPr>
          <w:rFonts w:ascii="Arial" w:eastAsia="Times New Roman" w:hAnsi="Arial" w:cs="Arial"/>
          <w:sz w:val="20"/>
          <w:szCs w:val="20"/>
        </w:rPr>
        <w:t xml:space="preserve"> YS, Williams FMK. </w:t>
      </w:r>
      <w:hyperlink r:id="rId851" w:history="1">
        <w:r w:rsidRPr="00F3006D">
          <w:rPr>
            <w:rFonts w:ascii="Arial" w:eastAsia="Times New Roman" w:hAnsi="Arial" w:cs="Arial"/>
            <w:b/>
            <w:i/>
            <w:sz w:val="20"/>
            <w:szCs w:val="20"/>
          </w:rPr>
          <w:t>Genome-wide meta-analysis of 158,000 individuals of European ancestry identifies three loci associated with chronic back pain.</w:t>
        </w:r>
      </w:hyperlink>
      <w:r w:rsidRPr="00F3006D">
        <w:rPr>
          <w:rFonts w:ascii="Arial" w:eastAsia="Times New Roman" w:hAnsi="Arial" w:cs="Arial"/>
          <w:sz w:val="20"/>
          <w:szCs w:val="20"/>
        </w:rPr>
        <w:t xml:space="preserve"> </w:t>
      </w:r>
      <w:proofErr w:type="spellStart"/>
      <w:r w:rsidRPr="00F3006D">
        <w:rPr>
          <w:rFonts w:ascii="Arial" w:eastAsia="Times New Roman" w:hAnsi="Arial" w:cs="Arial"/>
          <w:sz w:val="20"/>
          <w:szCs w:val="20"/>
        </w:rPr>
        <w:t>PLoS</w:t>
      </w:r>
      <w:proofErr w:type="spellEnd"/>
      <w:r w:rsidRPr="00F3006D">
        <w:rPr>
          <w:rFonts w:ascii="Arial" w:eastAsia="Times New Roman" w:hAnsi="Arial" w:cs="Arial"/>
          <w:sz w:val="20"/>
          <w:szCs w:val="20"/>
        </w:rPr>
        <w:t xml:space="preserve"> Genet</w:t>
      </w:r>
      <w:r w:rsidR="00363341">
        <w:rPr>
          <w:rFonts w:ascii="Arial" w:eastAsia="Times New Roman" w:hAnsi="Arial" w:cs="Arial"/>
          <w:sz w:val="20"/>
          <w:szCs w:val="20"/>
        </w:rPr>
        <w:t>. 2018 Sep</w:t>
      </w:r>
      <w:r>
        <w:rPr>
          <w:rFonts w:ascii="Arial" w:eastAsia="Times New Roman" w:hAnsi="Arial" w:cs="Arial"/>
          <w:sz w:val="20"/>
          <w:szCs w:val="20"/>
        </w:rPr>
        <w:t xml:space="preserve">. </w:t>
      </w:r>
      <w:r w:rsidR="00363341">
        <w:rPr>
          <w:rFonts w:ascii="Arial" w:eastAsia="Times New Roman" w:hAnsi="Arial" w:cs="Arial"/>
          <w:sz w:val="20"/>
          <w:szCs w:val="20"/>
        </w:rPr>
        <w:t xml:space="preserve">Vol. 14, issue 9, p. </w:t>
      </w:r>
      <w:r w:rsidRPr="00F3006D">
        <w:rPr>
          <w:rFonts w:ascii="Arial" w:eastAsia="Times New Roman" w:hAnsi="Arial" w:cs="Arial"/>
          <w:sz w:val="20"/>
          <w:szCs w:val="20"/>
        </w:rPr>
        <w:t>e1007601. PM: 30261039.</w:t>
      </w:r>
      <w:r w:rsidR="00363341" w:rsidRPr="00363341">
        <w:t xml:space="preserve"> </w:t>
      </w:r>
      <w:hyperlink r:id="rId852" w:history="1">
        <w:r w:rsidR="00363341" w:rsidRPr="00363341">
          <w:rPr>
            <w:rFonts w:ascii="Arial" w:eastAsia="Times New Roman" w:hAnsi="Arial" w:cs="Arial"/>
            <w:sz w:val="20"/>
            <w:szCs w:val="20"/>
          </w:rPr>
          <w:t>PMC6159857</w:t>
        </w:r>
      </w:hyperlink>
      <w:r w:rsidR="00363341" w:rsidRPr="00363341">
        <w:rPr>
          <w:rFonts w:ascii="Arial" w:eastAsia="Times New Roman" w:hAnsi="Arial" w:cs="Arial"/>
          <w:sz w:val="20"/>
          <w:szCs w:val="20"/>
        </w:rPr>
        <w:t>.</w:t>
      </w:r>
    </w:p>
    <w:p w14:paraId="79F92127" w14:textId="77777777" w:rsidR="00B75245" w:rsidRDefault="00B75245" w:rsidP="00B75245">
      <w:pPr>
        <w:pStyle w:val="details"/>
        <w:rPr>
          <w:rFonts w:ascii="Arial" w:hAnsi="Arial" w:cs="Arial"/>
          <w:sz w:val="20"/>
          <w:szCs w:val="20"/>
        </w:rPr>
      </w:pPr>
      <w:r w:rsidRPr="009E2DD4">
        <w:rPr>
          <w:rFonts w:ascii="Arial" w:hAnsi="Arial" w:cs="Arial"/>
          <w:sz w:val="20"/>
          <w:szCs w:val="20"/>
        </w:rPr>
        <w:t xml:space="preserve">Tereshchenko LG, Sotoodehnia N, </w:t>
      </w:r>
      <w:proofErr w:type="spellStart"/>
      <w:r w:rsidRPr="009E2DD4">
        <w:rPr>
          <w:rFonts w:ascii="Arial" w:hAnsi="Arial" w:cs="Arial"/>
          <w:sz w:val="20"/>
          <w:szCs w:val="20"/>
        </w:rPr>
        <w:t>Sitlani</w:t>
      </w:r>
      <w:proofErr w:type="spellEnd"/>
      <w:r w:rsidRPr="009E2DD4">
        <w:rPr>
          <w:rFonts w:ascii="Arial" w:hAnsi="Arial" w:cs="Arial"/>
          <w:sz w:val="20"/>
          <w:szCs w:val="20"/>
        </w:rPr>
        <w:t xml:space="preserve"> CM, </w:t>
      </w:r>
      <w:proofErr w:type="spellStart"/>
      <w:r w:rsidRPr="009E2DD4">
        <w:rPr>
          <w:rFonts w:ascii="Arial" w:hAnsi="Arial" w:cs="Arial"/>
          <w:sz w:val="20"/>
          <w:szCs w:val="20"/>
        </w:rPr>
        <w:t>Ashar</w:t>
      </w:r>
      <w:proofErr w:type="spellEnd"/>
      <w:r w:rsidRPr="009E2DD4">
        <w:rPr>
          <w:rFonts w:ascii="Arial" w:hAnsi="Arial" w:cs="Arial"/>
          <w:sz w:val="20"/>
          <w:szCs w:val="20"/>
        </w:rPr>
        <w:t xml:space="preserve"> FN, Kabir M, Biggs ML, Morley MP, </w:t>
      </w:r>
      <w:proofErr w:type="spellStart"/>
      <w:r w:rsidRPr="009E2DD4">
        <w:rPr>
          <w:rFonts w:ascii="Arial" w:hAnsi="Arial" w:cs="Arial"/>
          <w:sz w:val="20"/>
          <w:szCs w:val="20"/>
        </w:rPr>
        <w:t>Waks</w:t>
      </w:r>
      <w:proofErr w:type="spellEnd"/>
      <w:r w:rsidRPr="009E2DD4">
        <w:rPr>
          <w:rFonts w:ascii="Arial" w:hAnsi="Arial" w:cs="Arial"/>
          <w:sz w:val="20"/>
          <w:szCs w:val="20"/>
        </w:rPr>
        <w:t xml:space="preserve"> JW, Soliman EZ, Buxton AE, </w:t>
      </w:r>
      <w:proofErr w:type="spellStart"/>
      <w:r w:rsidRPr="009E2DD4">
        <w:rPr>
          <w:rFonts w:ascii="Arial" w:hAnsi="Arial" w:cs="Arial"/>
          <w:sz w:val="20"/>
          <w:szCs w:val="20"/>
        </w:rPr>
        <w:t>Biering</w:t>
      </w:r>
      <w:proofErr w:type="spellEnd"/>
      <w:r w:rsidRPr="009E2DD4">
        <w:rPr>
          <w:rFonts w:ascii="Arial" w:hAnsi="Arial" w:cs="Arial"/>
          <w:sz w:val="20"/>
          <w:szCs w:val="20"/>
        </w:rPr>
        <w:t xml:space="preserve">-Sørensen T, Solomon SD, Post WS, Cappola TP, Siscovick DS, Arking DE. </w:t>
      </w:r>
      <w:hyperlink r:id="rId853" w:history="1">
        <w:r w:rsidRPr="009E2DD4">
          <w:rPr>
            <w:rFonts w:ascii="Arial" w:hAnsi="Arial" w:cs="Arial"/>
            <w:b/>
            <w:i/>
            <w:sz w:val="20"/>
            <w:szCs w:val="20"/>
          </w:rPr>
          <w:t>Genome-wide associations of global electrical heterogeneity ECG phenotype: The ARIC (Atherosclerosis Risk in Communities) Study and CHS (Cardiovascular Health Study).</w:t>
        </w:r>
      </w:hyperlink>
      <w:r w:rsidRPr="009E2DD4">
        <w:rPr>
          <w:rFonts w:ascii="Arial" w:hAnsi="Arial" w:cs="Arial"/>
          <w:b/>
          <w:i/>
          <w:sz w:val="20"/>
          <w:szCs w:val="20"/>
        </w:rPr>
        <w:t xml:space="preserve"> </w:t>
      </w:r>
      <w:r w:rsidRPr="009E2DD4">
        <w:rPr>
          <w:rFonts w:ascii="Arial" w:hAnsi="Arial" w:cs="Arial"/>
          <w:sz w:val="20"/>
          <w:szCs w:val="20"/>
        </w:rPr>
        <w:t xml:space="preserve">J Am Heart Assoc. 2018 Apr 5. Vol. 7, issue 8, </w:t>
      </w:r>
      <w:proofErr w:type="spellStart"/>
      <w:r w:rsidRPr="009E2DD4">
        <w:rPr>
          <w:rFonts w:ascii="Arial" w:hAnsi="Arial" w:cs="Arial"/>
          <w:sz w:val="20"/>
          <w:szCs w:val="20"/>
        </w:rPr>
        <w:t>pii</w:t>
      </w:r>
      <w:proofErr w:type="spellEnd"/>
      <w:r w:rsidRPr="009E2DD4">
        <w:rPr>
          <w:rFonts w:ascii="Arial" w:hAnsi="Arial" w:cs="Arial"/>
          <w:sz w:val="20"/>
          <w:szCs w:val="20"/>
        </w:rPr>
        <w:t>: e008160. PM: 29622589.</w:t>
      </w:r>
      <w:r>
        <w:rPr>
          <w:rFonts w:ascii="Arial" w:hAnsi="Arial" w:cs="Arial"/>
          <w:sz w:val="20"/>
          <w:szCs w:val="20"/>
        </w:rPr>
        <w:t xml:space="preserve"> </w:t>
      </w:r>
      <w:hyperlink r:id="rId854" w:history="1">
        <w:r w:rsidRPr="00D35D9E">
          <w:rPr>
            <w:rFonts w:ascii="Arial" w:hAnsi="Arial" w:cs="Arial"/>
            <w:sz w:val="20"/>
            <w:szCs w:val="20"/>
          </w:rPr>
          <w:t>PMC6015433</w:t>
        </w:r>
      </w:hyperlink>
      <w:r w:rsidRPr="00D35D9E">
        <w:rPr>
          <w:rFonts w:ascii="Arial" w:hAnsi="Arial" w:cs="Arial"/>
          <w:sz w:val="20"/>
          <w:szCs w:val="20"/>
        </w:rPr>
        <w:t>.</w:t>
      </w:r>
    </w:p>
    <w:p w14:paraId="6579C99B" w14:textId="77777777" w:rsidR="00781CEA" w:rsidRPr="00CF75CD" w:rsidRDefault="00781CEA" w:rsidP="00781CEA">
      <w:pPr>
        <w:rPr>
          <w:rFonts w:ascii="Arial" w:hAnsi="Arial" w:cs="Arial"/>
          <w:sz w:val="20"/>
          <w:szCs w:val="20"/>
        </w:rPr>
      </w:pPr>
      <w:bookmarkStart w:id="83" w:name="_Hlk17211993"/>
      <w:bookmarkEnd w:id="82"/>
      <w:proofErr w:type="spellStart"/>
      <w:r w:rsidRPr="00CF75CD">
        <w:rPr>
          <w:rFonts w:ascii="Arial" w:hAnsi="Arial" w:cs="Arial"/>
          <w:sz w:val="20"/>
          <w:szCs w:val="20"/>
        </w:rPr>
        <w:t>Teumer</w:t>
      </w:r>
      <w:proofErr w:type="spellEnd"/>
      <w:r w:rsidRPr="00CF75CD">
        <w:rPr>
          <w:rFonts w:ascii="Arial" w:hAnsi="Arial" w:cs="Arial"/>
          <w:sz w:val="20"/>
          <w:szCs w:val="20"/>
        </w:rPr>
        <w:t xml:space="preserve"> A, Chaker L, </w:t>
      </w:r>
      <w:proofErr w:type="spellStart"/>
      <w:r w:rsidRPr="00CF75CD">
        <w:rPr>
          <w:rFonts w:ascii="Arial" w:hAnsi="Arial" w:cs="Arial"/>
          <w:sz w:val="20"/>
          <w:szCs w:val="20"/>
        </w:rPr>
        <w:t>Groeneweg</w:t>
      </w:r>
      <w:proofErr w:type="spellEnd"/>
      <w:r w:rsidRPr="00CF75CD">
        <w:rPr>
          <w:rFonts w:ascii="Arial" w:hAnsi="Arial" w:cs="Arial"/>
          <w:sz w:val="20"/>
          <w:szCs w:val="20"/>
        </w:rPr>
        <w:t xml:space="preserve"> S, Li Y, Di </w:t>
      </w:r>
      <w:proofErr w:type="spellStart"/>
      <w:r w:rsidRPr="00CF75CD">
        <w:rPr>
          <w:rFonts w:ascii="Arial" w:hAnsi="Arial" w:cs="Arial"/>
          <w:sz w:val="20"/>
          <w:szCs w:val="20"/>
        </w:rPr>
        <w:t>Munno</w:t>
      </w:r>
      <w:proofErr w:type="spellEnd"/>
      <w:r w:rsidRPr="00CF75CD">
        <w:rPr>
          <w:rFonts w:ascii="Arial" w:hAnsi="Arial" w:cs="Arial"/>
          <w:sz w:val="20"/>
          <w:szCs w:val="20"/>
        </w:rPr>
        <w:t xml:space="preserve"> C, Barbieri C, </w:t>
      </w:r>
      <w:proofErr w:type="spellStart"/>
      <w:r w:rsidRPr="00CF75CD">
        <w:rPr>
          <w:rFonts w:ascii="Arial" w:hAnsi="Arial" w:cs="Arial"/>
          <w:sz w:val="20"/>
          <w:szCs w:val="20"/>
        </w:rPr>
        <w:t>Schultheiss</w:t>
      </w:r>
      <w:proofErr w:type="spellEnd"/>
      <w:r w:rsidRPr="00CF75CD">
        <w:rPr>
          <w:rFonts w:ascii="Arial" w:hAnsi="Arial" w:cs="Arial"/>
          <w:sz w:val="20"/>
          <w:szCs w:val="20"/>
        </w:rPr>
        <w:t xml:space="preserve"> UT, </w:t>
      </w:r>
      <w:proofErr w:type="spellStart"/>
      <w:r w:rsidRPr="00CF75CD">
        <w:rPr>
          <w:rFonts w:ascii="Arial" w:hAnsi="Arial" w:cs="Arial"/>
          <w:sz w:val="20"/>
          <w:szCs w:val="20"/>
        </w:rPr>
        <w:t>Traglia</w:t>
      </w:r>
      <w:proofErr w:type="spellEnd"/>
      <w:r w:rsidRPr="00CF75CD">
        <w:rPr>
          <w:rFonts w:ascii="Arial" w:hAnsi="Arial" w:cs="Arial"/>
          <w:sz w:val="20"/>
          <w:szCs w:val="20"/>
        </w:rPr>
        <w:t xml:space="preserve"> M, Ahluwalia TS, Akiyama M, Appel EVR, Arking DE, Arnold A, </w:t>
      </w:r>
      <w:proofErr w:type="spellStart"/>
      <w:r w:rsidRPr="00CF75CD">
        <w:rPr>
          <w:rFonts w:ascii="Arial" w:hAnsi="Arial" w:cs="Arial"/>
          <w:sz w:val="20"/>
          <w:szCs w:val="20"/>
        </w:rPr>
        <w:t>Astrup</w:t>
      </w:r>
      <w:proofErr w:type="spellEnd"/>
      <w:r w:rsidRPr="00CF75CD">
        <w:rPr>
          <w:rFonts w:ascii="Arial" w:hAnsi="Arial" w:cs="Arial"/>
          <w:sz w:val="20"/>
          <w:szCs w:val="20"/>
        </w:rPr>
        <w:t xml:space="preserve"> A, Beekman M, Beilby JP, Bekaert S, Boerwinkle E, Brown SJ, De </w:t>
      </w:r>
      <w:proofErr w:type="spellStart"/>
      <w:r w:rsidRPr="00CF75CD">
        <w:rPr>
          <w:rFonts w:ascii="Arial" w:hAnsi="Arial" w:cs="Arial"/>
          <w:sz w:val="20"/>
          <w:szCs w:val="20"/>
        </w:rPr>
        <w:t>Buyzere</w:t>
      </w:r>
      <w:proofErr w:type="spellEnd"/>
      <w:r w:rsidRPr="00CF75CD">
        <w:rPr>
          <w:rFonts w:ascii="Arial" w:hAnsi="Arial" w:cs="Arial"/>
          <w:sz w:val="20"/>
          <w:szCs w:val="20"/>
        </w:rPr>
        <w:t xml:space="preserve"> M, Campbell PJ, </w:t>
      </w:r>
      <w:proofErr w:type="spellStart"/>
      <w:r w:rsidRPr="00CF75CD">
        <w:rPr>
          <w:rFonts w:ascii="Arial" w:hAnsi="Arial" w:cs="Arial"/>
          <w:sz w:val="20"/>
          <w:szCs w:val="20"/>
        </w:rPr>
        <w:t>Ceresini</w:t>
      </w:r>
      <w:proofErr w:type="spellEnd"/>
      <w:r w:rsidRPr="00CF75CD">
        <w:rPr>
          <w:rFonts w:ascii="Arial" w:hAnsi="Arial" w:cs="Arial"/>
          <w:sz w:val="20"/>
          <w:szCs w:val="20"/>
        </w:rPr>
        <w:t xml:space="preserve"> G, </w:t>
      </w:r>
      <w:proofErr w:type="spellStart"/>
      <w:r w:rsidRPr="00CF75CD">
        <w:rPr>
          <w:rFonts w:ascii="Arial" w:hAnsi="Arial" w:cs="Arial"/>
          <w:sz w:val="20"/>
          <w:szCs w:val="20"/>
        </w:rPr>
        <w:t>Cerqueira</w:t>
      </w:r>
      <w:proofErr w:type="spellEnd"/>
      <w:r w:rsidRPr="00CF75CD">
        <w:rPr>
          <w:rFonts w:ascii="Arial" w:hAnsi="Arial" w:cs="Arial"/>
          <w:sz w:val="20"/>
          <w:szCs w:val="20"/>
        </w:rPr>
        <w:t xml:space="preserve"> C, </w:t>
      </w:r>
      <w:proofErr w:type="spellStart"/>
      <w:r w:rsidRPr="00CF75CD">
        <w:rPr>
          <w:rFonts w:ascii="Arial" w:hAnsi="Arial" w:cs="Arial"/>
          <w:sz w:val="20"/>
          <w:szCs w:val="20"/>
        </w:rPr>
        <w:t>Cucca</w:t>
      </w:r>
      <w:proofErr w:type="spellEnd"/>
      <w:r w:rsidRPr="00CF75CD">
        <w:rPr>
          <w:rFonts w:ascii="Arial" w:hAnsi="Arial" w:cs="Arial"/>
          <w:sz w:val="20"/>
          <w:szCs w:val="20"/>
        </w:rPr>
        <w:t xml:space="preserve"> F, Deary IJ, </w:t>
      </w:r>
      <w:proofErr w:type="spellStart"/>
      <w:r w:rsidRPr="00CF75CD">
        <w:rPr>
          <w:rFonts w:ascii="Arial" w:hAnsi="Arial" w:cs="Arial"/>
          <w:sz w:val="20"/>
          <w:szCs w:val="20"/>
        </w:rPr>
        <w:t>Deelen</w:t>
      </w:r>
      <w:proofErr w:type="spellEnd"/>
      <w:r w:rsidRPr="00CF75CD">
        <w:rPr>
          <w:rFonts w:ascii="Arial" w:hAnsi="Arial" w:cs="Arial"/>
          <w:sz w:val="20"/>
          <w:szCs w:val="20"/>
        </w:rPr>
        <w:t xml:space="preserve"> J, </w:t>
      </w:r>
      <w:proofErr w:type="spellStart"/>
      <w:r w:rsidRPr="00CF75CD">
        <w:rPr>
          <w:rFonts w:ascii="Arial" w:hAnsi="Arial" w:cs="Arial"/>
          <w:sz w:val="20"/>
          <w:szCs w:val="20"/>
        </w:rPr>
        <w:t>Eckardt</w:t>
      </w:r>
      <w:proofErr w:type="spellEnd"/>
      <w:r w:rsidRPr="00CF75CD">
        <w:rPr>
          <w:rFonts w:ascii="Arial" w:hAnsi="Arial" w:cs="Arial"/>
          <w:sz w:val="20"/>
          <w:szCs w:val="20"/>
        </w:rPr>
        <w:t xml:space="preserve"> KU, </w:t>
      </w:r>
      <w:proofErr w:type="spellStart"/>
      <w:r w:rsidRPr="00CF75CD">
        <w:rPr>
          <w:rFonts w:ascii="Arial" w:hAnsi="Arial" w:cs="Arial"/>
          <w:sz w:val="20"/>
          <w:szCs w:val="20"/>
        </w:rPr>
        <w:t>Ekici</w:t>
      </w:r>
      <w:proofErr w:type="spellEnd"/>
      <w:r w:rsidRPr="00CF75CD">
        <w:rPr>
          <w:rFonts w:ascii="Arial" w:hAnsi="Arial" w:cs="Arial"/>
          <w:sz w:val="20"/>
          <w:szCs w:val="20"/>
        </w:rPr>
        <w:t xml:space="preserve"> AB, Eriksson JG, </w:t>
      </w:r>
      <w:proofErr w:type="spellStart"/>
      <w:r w:rsidRPr="00CF75CD">
        <w:rPr>
          <w:rFonts w:ascii="Arial" w:hAnsi="Arial" w:cs="Arial"/>
          <w:sz w:val="20"/>
          <w:szCs w:val="20"/>
        </w:rPr>
        <w:t>Ferrrucci</w:t>
      </w:r>
      <w:proofErr w:type="spellEnd"/>
      <w:r w:rsidRPr="00CF75CD">
        <w:rPr>
          <w:rFonts w:ascii="Arial" w:hAnsi="Arial" w:cs="Arial"/>
          <w:sz w:val="20"/>
          <w:szCs w:val="20"/>
        </w:rPr>
        <w:t xml:space="preserve"> L, </w:t>
      </w:r>
      <w:proofErr w:type="spellStart"/>
      <w:r w:rsidRPr="00CF75CD">
        <w:rPr>
          <w:rFonts w:ascii="Arial" w:hAnsi="Arial" w:cs="Arial"/>
          <w:sz w:val="20"/>
          <w:szCs w:val="20"/>
        </w:rPr>
        <w:t>Fiers</w:t>
      </w:r>
      <w:proofErr w:type="spellEnd"/>
      <w:r w:rsidRPr="00CF75CD">
        <w:rPr>
          <w:rFonts w:ascii="Arial" w:hAnsi="Arial" w:cs="Arial"/>
          <w:sz w:val="20"/>
          <w:szCs w:val="20"/>
        </w:rPr>
        <w:t xml:space="preserve"> T, </w:t>
      </w:r>
      <w:proofErr w:type="spellStart"/>
      <w:r w:rsidRPr="00CF75CD">
        <w:rPr>
          <w:rFonts w:ascii="Arial" w:hAnsi="Arial" w:cs="Arial"/>
          <w:sz w:val="20"/>
          <w:szCs w:val="20"/>
        </w:rPr>
        <w:t>Fiorillo</w:t>
      </w:r>
      <w:proofErr w:type="spellEnd"/>
      <w:r w:rsidRPr="00CF75CD">
        <w:rPr>
          <w:rFonts w:ascii="Arial" w:hAnsi="Arial" w:cs="Arial"/>
          <w:sz w:val="20"/>
          <w:szCs w:val="20"/>
        </w:rPr>
        <w:t xml:space="preserve"> E, Ford I, Fox CS, Fuchsberger C, </w:t>
      </w:r>
      <w:proofErr w:type="spellStart"/>
      <w:r w:rsidRPr="00CF75CD">
        <w:rPr>
          <w:rFonts w:ascii="Arial" w:hAnsi="Arial" w:cs="Arial"/>
          <w:sz w:val="20"/>
          <w:szCs w:val="20"/>
        </w:rPr>
        <w:t>Galesloot</w:t>
      </w:r>
      <w:proofErr w:type="spellEnd"/>
      <w:r w:rsidRPr="00CF75CD">
        <w:rPr>
          <w:rFonts w:ascii="Arial" w:hAnsi="Arial" w:cs="Arial"/>
          <w:sz w:val="20"/>
          <w:szCs w:val="20"/>
        </w:rPr>
        <w:t xml:space="preserve"> TE, </w:t>
      </w:r>
      <w:proofErr w:type="spellStart"/>
      <w:r w:rsidRPr="00CF75CD">
        <w:rPr>
          <w:rFonts w:ascii="Arial" w:hAnsi="Arial" w:cs="Arial"/>
          <w:sz w:val="20"/>
          <w:szCs w:val="20"/>
        </w:rPr>
        <w:t>Gieger</w:t>
      </w:r>
      <w:proofErr w:type="spellEnd"/>
      <w:r w:rsidRPr="00CF75CD">
        <w:rPr>
          <w:rFonts w:ascii="Arial" w:hAnsi="Arial" w:cs="Arial"/>
          <w:sz w:val="20"/>
          <w:szCs w:val="20"/>
        </w:rPr>
        <w:t xml:space="preserve"> C, </w:t>
      </w:r>
      <w:proofErr w:type="spellStart"/>
      <w:r w:rsidRPr="00CF75CD">
        <w:rPr>
          <w:rFonts w:ascii="Arial" w:hAnsi="Arial" w:cs="Arial"/>
          <w:sz w:val="20"/>
          <w:szCs w:val="20"/>
        </w:rPr>
        <w:t>Gögele</w:t>
      </w:r>
      <w:proofErr w:type="spellEnd"/>
      <w:r w:rsidRPr="00CF75CD">
        <w:rPr>
          <w:rFonts w:ascii="Arial" w:hAnsi="Arial" w:cs="Arial"/>
          <w:sz w:val="20"/>
          <w:szCs w:val="20"/>
        </w:rPr>
        <w:t xml:space="preserve"> M, De </w:t>
      </w:r>
      <w:proofErr w:type="spellStart"/>
      <w:r w:rsidRPr="00CF75CD">
        <w:rPr>
          <w:rFonts w:ascii="Arial" w:hAnsi="Arial" w:cs="Arial"/>
          <w:sz w:val="20"/>
          <w:szCs w:val="20"/>
        </w:rPr>
        <w:t>Grandi</w:t>
      </w:r>
      <w:proofErr w:type="spellEnd"/>
      <w:r w:rsidRPr="00CF75CD">
        <w:rPr>
          <w:rFonts w:ascii="Arial" w:hAnsi="Arial" w:cs="Arial"/>
          <w:sz w:val="20"/>
          <w:szCs w:val="20"/>
        </w:rPr>
        <w:t xml:space="preserve"> A, </w:t>
      </w:r>
      <w:proofErr w:type="spellStart"/>
      <w:r w:rsidRPr="00CF75CD">
        <w:rPr>
          <w:rFonts w:ascii="Arial" w:hAnsi="Arial" w:cs="Arial"/>
          <w:sz w:val="20"/>
          <w:szCs w:val="20"/>
        </w:rPr>
        <w:t>Grarup</w:t>
      </w:r>
      <w:proofErr w:type="spellEnd"/>
      <w:r w:rsidRPr="00CF75CD">
        <w:rPr>
          <w:rFonts w:ascii="Arial" w:hAnsi="Arial" w:cs="Arial"/>
          <w:sz w:val="20"/>
          <w:szCs w:val="20"/>
        </w:rPr>
        <w:t xml:space="preserve"> N, </w:t>
      </w:r>
      <w:proofErr w:type="spellStart"/>
      <w:r w:rsidRPr="00CF75CD">
        <w:rPr>
          <w:rFonts w:ascii="Arial" w:hAnsi="Arial" w:cs="Arial"/>
          <w:sz w:val="20"/>
          <w:szCs w:val="20"/>
        </w:rPr>
        <w:t>Greiser</w:t>
      </w:r>
      <w:proofErr w:type="spellEnd"/>
      <w:r w:rsidRPr="00CF75CD">
        <w:rPr>
          <w:rFonts w:ascii="Arial" w:hAnsi="Arial" w:cs="Arial"/>
          <w:sz w:val="20"/>
          <w:szCs w:val="20"/>
        </w:rPr>
        <w:t xml:space="preserve"> KH, </w:t>
      </w:r>
      <w:proofErr w:type="spellStart"/>
      <w:r w:rsidRPr="00CF75CD">
        <w:rPr>
          <w:rFonts w:ascii="Arial" w:hAnsi="Arial" w:cs="Arial"/>
          <w:sz w:val="20"/>
          <w:szCs w:val="20"/>
        </w:rPr>
        <w:t>Haljas</w:t>
      </w:r>
      <w:proofErr w:type="spellEnd"/>
      <w:r w:rsidRPr="00CF75CD">
        <w:rPr>
          <w:rFonts w:ascii="Arial" w:hAnsi="Arial" w:cs="Arial"/>
          <w:sz w:val="20"/>
          <w:szCs w:val="20"/>
        </w:rPr>
        <w:t xml:space="preserve"> K, Hansen T, Harris SE, van </w:t>
      </w:r>
      <w:proofErr w:type="spellStart"/>
      <w:r w:rsidRPr="00CF75CD">
        <w:rPr>
          <w:rFonts w:ascii="Arial" w:hAnsi="Arial" w:cs="Arial"/>
          <w:sz w:val="20"/>
          <w:szCs w:val="20"/>
        </w:rPr>
        <w:t>Heemst</w:t>
      </w:r>
      <w:proofErr w:type="spellEnd"/>
      <w:r w:rsidRPr="00CF75CD">
        <w:rPr>
          <w:rFonts w:ascii="Arial" w:hAnsi="Arial" w:cs="Arial"/>
          <w:sz w:val="20"/>
          <w:szCs w:val="20"/>
        </w:rPr>
        <w:t xml:space="preserve"> D, den </w:t>
      </w:r>
      <w:proofErr w:type="spellStart"/>
      <w:r w:rsidRPr="00CF75CD">
        <w:rPr>
          <w:rFonts w:ascii="Arial" w:hAnsi="Arial" w:cs="Arial"/>
          <w:sz w:val="20"/>
          <w:szCs w:val="20"/>
        </w:rPr>
        <w:t>Heijer</w:t>
      </w:r>
      <w:proofErr w:type="spellEnd"/>
      <w:r w:rsidRPr="00CF75CD">
        <w:rPr>
          <w:rFonts w:ascii="Arial" w:hAnsi="Arial" w:cs="Arial"/>
          <w:sz w:val="20"/>
          <w:szCs w:val="20"/>
        </w:rPr>
        <w:t xml:space="preserve"> M, Hicks AA, den Hollander W, </w:t>
      </w:r>
      <w:proofErr w:type="spellStart"/>
      <w:r w:rsidRPr="00CF75CD">
        <w:rPr>
          <w:rFonts w:ascii="Arial" w:hAnsi="Arial" w:cs="Arial"/>
          <w:sz w:val="20"/>
          <w:szCs w:val="20"/>
        </w:rPr>
        <w:t>Homuth</w:t>
      </w:r>
      <w:proofErr w:type="spellEnd"/>
      <w:r w:rsidRPr="00CF75CD">
        <w:rPr>
          <w:rFonts w:ascii="Arial" w:hAnsi="Arial" w:cs="Arial"/>
          <w:sz w:val="20"/>
          <w:szCs w:val="20"/>
        </w:rPr>
        <w:t xml:space="preserve"> G, Hui J, Ikram MA, </w:t>
      </w:r>
      <w:proofErr w:type="spellStart"/>
      <w:r w:rsidRPr="00CF75CD">
        <w:rPr>
          <w:rFonts w:ascii="Arial" w:hAnsi="Arial" w:cs="Arial"/>
          <w:sz w:val="20"/>
          <w:szCs w:val="20"/>
        </w:rPr>
        <w:t>Ittermann</w:t>
      </w:r>
      <w:proofErr w:type="spellEnd"/>
      <w:r w:rsidRPr="00CF75CD">
        <w:rPr>
          <w:rFonts w:ascii="Arial" w:hAnsi="Arial" w:cs="Arial"/>
          <w:sz w:val="20"/>
          <w:szCs w:val="20"/>
        </w:rPr>
        <w:t xml:space="preserve"> T, Jensen RA, Jing J, </w:t>
      </w:r>
      <w:proofErr w:type="spellStart"/>
      <w:r w:rsidRPr="00CF75CD">
        <w:rPr>
          <w:rFonts w:ascii="Arial" w:hAnsi="Arial" w:cs="Arial"/>
          <w:sz w:val="20"/>
          <w:szCs w:val="20"/>
        </w:rPr>
        <w:t>Jukema</w:t>
      </w:r>
      <w:proofErr w:type="spellEnd"/>
      <w:r w:rsidRPr="00CF75CD">
        <w:rPr>
          <w:rFonts w:ascii="Arial" w:hAnsi="Arial" w:cs="Arial"/>
          <w:sz w:val="20"/>
          <w:szCs w:val="20"/>
        </w:rPr>
        <w:t xml:space="preserve"> JW, </w:t>
      </w:r>
      <w:proofErr w:type="spellStart"/>
      <w:r w:rsidRPr="00CF75CD">
        <w:rPr>
          <w:rFonts w:ascii="Arial" w:hAnsi="Arial" w:cs="Arial"/>
          <w:sz w:val="20"/>
          <w:szCs w:val="20"/>
        </w:rPr>
        <w:t>Kajantie</w:t>
      </w:r>
      <w:proofErr w:type="spellEnd"/>
      <w:r w:rsidRPr="00CF75CD">
        <w:rPr>
          <w:rFonts w:ascii="Arial" w:hAnsi="Arial" w:cs="Arial"/>
          <w:sz w:val="20"/>
          <w:szCs w:val="20"/>
        </w:rPr>
        <w:t xml:space="preserve"> E, </w:t>
      </w:r>
      <w:proofErr w:type="spellStart"/>
      <w:r w:rsidRPr="00CF75CD">
        <w:rPr>
          <w:rFonts w:ascii="Arial" w:hAnsi="Arial" w:cs="Arial"/>
          <w:sz w:val="20"/>
          <w:szCs w:val="20"/>
        </w:rPr>
        <w:t>Kamatani</w:t>
      </w:r>
      <w:proofErr w:type="spellEnd"/>
      <w:r w:rsidRPr="00CF75CD">
        <w:rPr>
          <w:rFonts w:ascii="Arial" w:hAnsi="Arial" w:cs="Arial"/>
          <w:sz w:val="20"/>
          <w:szCs w:val="20"/>
        </w:rPr>
        <w:t xml:space="preserve"> Y, </w:t>
      </w:r>
      <w:proofErr w:type="spellStart"/>
      <w:r w:rsidRPr="00CF75CD">
        <w:rPr>
          <w:rFonts w:ascii="Arial" w:hAnsi="Arial" w:cs="Arial"/>
          <w:sz w:val="20"/>
          <w:szCs w:val="20"/>
        </w:rPr>
        <w:t>Kasbohm</w:t>
      </w:r>
      <w:proofErr w:type="spellEnd"/>
      <w:r w:rsidRPr="00CF75CD">
        <w:rPr>
          <w:rFonts w:ascii="Arial" w:hAnsi="Arial" w:cs="Arial"/>
          <w:sz w:val="20"/>
          <w:szCs w:val="20"/>
        </w:rPr>
        <w:t xml:space="preserve"> E, Kaufman JM, </w:t>
      </w:r>
      <w:proofErr w:type="spellStart"/>
      <w:r w:rsidRPr="00CF75CD">
        <w:rPr>
          <w:rFonts w:ascii="Arial" w:hAnsi="Arial" w:cs="Arial"/>
          <w:sz w:val="20"/>
          <w:szCs w:val="20"/>
        </w:rPr>
        <w:t>Kiemeney</w:t>
      </w:r>
      <w:proofErr w:type="spellEnd"/>
      <w:r w:rsidRPr="00CF75CD">
        <w:rPr>
          <w:rFonts w:ascii="Arial" w:hAnsi="Arial" w:cs="Arial"/>
          <w:sz w:val="20"/>
          <w:szCs w:val="20"/>
        </w:rPr>
        <w:t xml:space="preserve"> LA, Kloppenburg M, </w:t>
      </w:r>
      <w:proofErr w:type="spellStart"/>
      <w:r w:rsidRPr="00CF75CD">
        <w:rPr>
          <w:rFonts w:ascii="Arial" w:hAnsi="Arial" w:cs="Arial"/>
          <w:sz w:val="20"/>
          <w:szCs w:val="20"/>
        </w:rPr>
        <w:t>Kronenberg</w:t>
      </w:r>
      <w:proofErr w:type="spellEnd"/>
      <w:r w:rsidRPr="00CF75CD">
        <w:rPr>
          <w:rFonts w:ascii="Arial" w:hAnsi="Arial" w:cs="Arial"/>
          <w:sz w:val="20"/>
          <w:szCs w:val="20"/>
        </w:rPr>
        <w:t xml:space="preserve"> F, Kubo M, Lahti J, </w:t>
      </w:r>
      <w:proofErr w:type="spellStart"/>
      <w:r w:rsidRPr="00CF75CD">
        <w:rPr>
          <w:rFonts w:ascii="Arial" w:hAnsi="Arial" w:cs="Arial"/>
          <w:sz w:val="20"/>
          <w:szCs w:val="20"/>
        </w:rPr>
        <w:t>Lapauw</w:t>
      </w:r>
      <w:proofErr w:type="spellEnd"/>
      <w:r w:rsidRPr="00CF75CD">
        <w:rPr>
          <w:rFonts w:ascii="Arial" w:hAnsi="Arial" w:cs="Arial"/>
          <w:sz w:val="20"/>
          <w:szCs w:val="20"/>
        </w:rPr>
        <w:t xml:space="preserve"> B, Li S, </w:t>
      </w:r>
      <w:proofErr w:type="spellStart"/>
      <w:r w:rsidRPr="00CF75CD">
        <w:rPr>
          <w:rFonts w:ascii="Arial" w:hAnsi="Arial" w:cs="Arial"/>
          <w:sz w:val="20"/>
          <w:szCs w:val="20"/>
        </w:rPr>
        <w:t>Liewald</w:t>
      </w:r>
      <w:proofErr w:type="spellEnd"/>
      <w:r w:rsidRPr="00CF75CD">
        <w:rPr>
          <w:rFonts w:ascii="Arial" w:hAnsi="Arial" w:cs="Arial"/>
          <w:sz w:val="20"/>
          <w:szCs w:val="20"/>
        </w:rPr>
        <w:t xml:space="preserve"> DCM; Lifelines Cohort Study, Lim EM, </w:t>
      </w:r>
      <w:proofErr w:type="spellStart"/>
      <w:r w:rsidRPr="00CF75CD">
        <w:rPr>
          <w:rFonts w:ascii="Arial" w:hAnsi="Arial" w:cs="Arial"/>
          <w:sz w:val="20"/>
          <w:szCs w:val="20"/>
        </w:rPr>
        <w:t>Linneberg</w:t>
      </w:r>
      <w:proofErr w:type="spellEnd"/>
      <w:r w:rsidRPr="00CF75CD">
        <w:rPr>
          <w:rFonts w:ascii="Arial" w:hAnsi="Arial" w:cs="Arial"/>
          <w:sz w:val="20"/>
          <w:szCs w:val="20"/>
        </w:rPr>
        <w:t xml:space="preserve"> A, Marina M, </w:t>
      </w:r>
      <w:proofErr w:type="spellStart"/>
      <w:r w:rsidRPr="00CF75CD">
        <w:rPr>
          <w:rFonts w:ascii="Arial" w:hAnsi="Arial" w:cs="Arial"/>
          <w:sz w:val="20"/>
          <w:szCs w:val="20"/>
        </w:rPr>
        <w:t>Mascalzoni</w:t>
      </w:r>
      <w:proofErr w:type="spellEnd"/>
      <w:r w:rsidRPr="00CF75CD">
        <w:rPr>
          <w:rFonts w:ascii="Arial" w:hAnsi="Arial" w:cs="Arial"/>
          <w:sz w:val="20"/>
          <w:szCs w:val="20"/>
        </w:rPr>
        <w:t xml:space="preserve"> D, Matsuda K, </w:t>
      </w:r>
      <w:proofErr w:type="spellStart"/>
      <w:r w:rsidRPr="00CF75CD">
        <w:rPr>
          <w:rFonts w:ascii="Arial" w:hAnsi="Arial" w:cs="Arial"/>
          <w:sz w:val="20"/>
          <w:szCs w:val="20"/>
        </w:rPr>
        <w:t>Medenwald</w:t>
      </w:r>
      <w:proofErr w:type="spellEnd"/>
      <w:r w:rsidRPr="00CF75CD">
        <w:rPr>
          <w:rFonts w:ascii="Arial" w:hAnsi="Arial" w:cs="Arial"/>
          <w:sz w:val="20"/>
          <w:szCs w:val="20"/>
        </w:rPr>
        <w:t xml:space="preserve"> D, </w:t>
      </w:r>
      <w:proofErr w:type="spellStart"/>
      <w:r w:rsidRPr="00CF75CD">
        <w:rPr>
          <w:rFonts w:ascii="Arial" w:hAnsi="Arial" w:cs="Arial"/>
          <w:sz w:val="20"/>
          <w:szCs w:val="20"/>
        </w:rPr>
        <w:t>Meisinger</w:t>
      </w:r>
      <w:proofErr w:type="spellEnd"/>
      <w:r w:rsidRPr="00CF75CD">
        <w:rPr>
          <w:rFonts w:ascii="Arial" w:hAnsi="Arial" w:cs="Arial"/>
          <w:sz w:val="20"/>
          <w:szCs w:val="20"/>
        </w:rPr>
        <w:t xml:space="preserve"> C, </w:t>
      </w:r>
      <w:proofErr w:type="spellStart"/>
      <w:r w:rsidRPr="00CF75CD">
        <w:rPr>
          <w:rFonts w:ascii="Arial" w:hAnsi="Arial" w:cs="Arial"/>
          <w:sz w:val="20"/>
          <w:szCs w:val="20"/>
        </w:rPr>
        <w:t>Meulenbelt</w:t>
      </w:r>
      <w:proofErr w:type="spellEnd"/>
      <w:r w:rsidRPr="00CF75CD">
        <w:rPr>
          <w:rFonts w:ascii="Arial" w:hAnsi="Arial" w:cs="Arial"/>
          <w:sz w:val="20"/>
          <w:szCs w:val="20"/>
        </w:rPr>
        <w:t xml:space="preserve"> I, De Meyer T, Meyer Zu </w:t>
      </w:r>
      <w:proofErr w:type="spellStart"/>
      <w:r w:rsidRPr="00CF75CD">
        <w:rPr>
          <w:rFonts w:ascii="Arial" w:hAnsi="Arial" w:cs="Arial"/>
          <w:sz w:val="20"/>
          <w:szCs w:val="20"/>
        </w:rPr>
        <w:t>Schwabedissen</w:t>
      </w:r>
      <w:proofErr w:type="spellEnd"/>
      <w:r w:rsidRPr="00CF75CD">
        <w:rPr>
          <w:rFonts w:ascii="Arial" w:hAnsi="Arial" w:cs="Arial"/>
          <w:sz w:val="20"/>
          <w:szCs w:val="20"/>
        </w:rPr>
        <w:t xml:space="preserve"> HE, </w:t>
      </w:r>
      <w:proofErr w:type="spellStart"/>
      <w:r w:rsidRPr="00CF75CD">
        <w:rPr>
          <w:rFonts w:ascii="Arial" w:hAnsi="Arial" w:cs="Arial"/>
          <w:sz w:val="20"/>
          <w:szCs w:val="20"/>
        </w:rPr>
        <w:t>Mikolajczyk</w:t>
      </w:r>
      <w:proofErr w:type="spellEnd"/>
      <w:r w:rsidRPr="00CF75CD">
        <w:rPr>
          <w:rFonts w:ascii="Arial" w:hAnsi="Arial" w:cs="Arial"/>
          <w:sz w:val="20"/>
          <w:szCs w:val="20"/>
        </w:rPr>
        <w:t xml:space="preserve"> R, </w:t>
      </w:r>
      <w:proofErr w:type="spellStart"/>
      <w:r w:rsidRPr="00CF75CD">
        <w:rPr>
          <w:rFonts w:ascii="Arial" w:hAnsi="Arial" w:cs="Arial"/>
          <w:sz w:val="20"/>
          <w:szCs w:val="20"/>
        </w:rPr>
        <w:t>Moed</w:t>
      </w:r>
      <w:proofErr w:type="spellEnd"/>
      <w:r w:rsidRPr="00CF75CD">
        <w:rPr>
          <w:rFonts w:ascii="Arial" w:hAnsi="Arial" w:cs="Arial"/>
          <w:sz w:val="20"/>
          <w:szCs w:val="20"/>
        </w:rPr>
        <w:t xml:space="preserve"> M, </w:t>
      </w:r>
      <w:proofErr w:type="spellStart"/>
      <w:r w:rsidRPr="00CF75CD">
        <w:rPr>
          <w:rFonts w:ascii="Arial" w:hAnsi="Arial" w:cs="Arial"/>
          <w:sz w:val="20"/>
          <w:szCs w:val="20"/>
        </w:rPr>
        <w:t>Netea</w:t>
      </w:r>
      <w:proofErr w:type="spellEnd"/>
      <w:r w:rsidRPr="00CF75CD">
        <w:rPr>
          <w:rFonts w:ascii="Arial" w:hAnsi="Arial" w:cs="Arial"/>
          <w:sz w:val="20"/>
          <w:szCs w:val="20"/>
        </w:rPr>
        <w:t xml:space="preserve">-Maier RT, Nolte IM, Okada Y, Pala M, Pattaro C, Pedersen O, </w:t>
      </w:r>
      <w:proofErr w:type="spellStart"/>
      <w:r w:rsidRPr="00CF75CD">
        <w:rPr>
          <w:rFonts w:ascii="Arial" w:hAnsi="Arial" w:cs="Arial"/>
          <w:sz w:val="20"/>
          <w:szCs w:val="20"/>
        </w:rPr>
        <w:t>Petersmann</w:t>
      </w:r>
      <w:proofErr w:type="spellEnd"/>
      <w:r w:rsidRPr="00CF75CD">
        <w:rPr>
          <w:rFonts w:ascii="Arial" w:hAnsi="Arial" w:cs="Arial"/>
          <w:sz w:val="20"/>
          <w:szCs w:val="20"/>
        </w:rPr>
        <w:t xml:space="preserve"> A, </w:t>
      </w:r>
      <w:proofErr w:type="spellStart"/>
      <w:r w:rsidRPr="00CF75CD">
        <w:rPr>
          <w:rFonts w:ascii="Arial" w:hAnsi="Arial" w:cs="Arial"/>
          <w:sz w:val="20"/>
          <w:szCs w:val="20"/>
        </w:rPr>
        <w:t>Porcu</w:t>
      </w:r>
      <w:proofErr w:type="spellEnd"/>
      <w:r w:rsidRPr="00CF75CD">
        <w:rPr>
          <w:rFonts w:ascii="Arial" w:hAnsi="Arial" w:cs="Arial"/>
          <w:sz w:val="20"/>
          <w:szCs w:val="20"/>
        </w:rPr>
        <w:t xml:space="preserve"> E, Postmus I, </w:t>
      </w:r>
      <w:proofErr w:type="spellStart"/>
      <w:r w:rsidRPr="00CF75CD">
        <w:rPr>
          <w:rFonts w:ascii="Arial" w:hAnsi="Arial" w:cs="Arial"/>
          <w:sz w:val="20"/>
          <w:szCs w:val="20"/>
        </w:rPr>
        <w:t>Pramstaller</w:t>
      </w:r>
      <w:proofErr w:type="spellEnd"/>
      <w:r w:rsidRPr="00CF75CD">
        <w:rPr>
          <w:rFonts w:ascii="Arial" w:hAnsi="Arial" w:cs="Arial"/>
          <w:sz w:val="20"/>
          <w:szCs w:val="20"/>
        </w:rPr>
        <w:t xml:space="preserve"> PP, Psaty BM, Ramos YFM, Rawal R, Redmond P, Richards JB, </w:t>
      </w:r>
      <w:proofErr w:type="spellStart"/>
      <w:r w:rsidRPr="00CF75CD">
        <w:rPr>
          <w:rFonts w:ascii="Arial" w:hAnsi="Arial" w:cs="Arial"/>
          <w:sz w:val="20"/>
          <w:szCs w:val="20"/>
        </w:rPr>
        <w:t>Rietzschel</w:t>
      </w:r>
      <w:proofErr w:type="spellEnd"/>
      <w:r w:rsidRPr="00CF75CD">
        <w:rPr>
          <w:rFonts w:ascii="Arial" w:hAnsi="Arial" w:cs="Arial"/>
          <w:sz w:val="20"/>
          <w:szCs w:val="20"/>
        </w:rPr>
        <w:t xml:space="preserve"> ER, </w:t>
      </w:r>
      <w:proofErr w:type="spellStart"/>
      <w:r w:rsidRPr="00CF75CD">
        <w:rPr>
          <w:rFonts w:ascii="Arial" w:hAnsi="Arial" w:cs="Arial"/>
          <w:sz w:val="20"/>
          <w:szCs w:val="20"/>
        </w:rPr>
        <w:t>Rivadeneira</w:t>
      </w:r>
      <w:proofErr w:type="spellEnd"/>
      <w:r w:rsidRPr="00CF75CD">
        <w:rPr>
          <w:rFonts w:ascii="Arial" w:hAnsi="Arial" w:cs="Arial"/>
          <w:sz w:val="20"/>
          <w:szCs w:val="20"/>
        </w:rPr>
        <w:t xml:space="preserve"> F, </w:t>
      </w:r>
      <w:proofErr w:type="spellStart"/>
      <w:r w:rsidRPr="00CF75CD">
        <w:rPr>
          <w:rFonts w:ascii="Arial" w:hAnsi="Arial" w:cs="Arial"/>
          <w:sz w:val="20"/>
          <w:szCs w:val="20"/>
        </w:rPr>
        <w:t>Roef</w:t>
      </w:r>
      <w:proofErr w:type="spellEnd"/>
      <w:r w:rsidRPr="00CF75CD">
        <w:rPr>
          <w:rFonts w:ascii="Arial" w:hAnsi="Arial" w:cs="Arial"/>
          <w:sz w:val="20"/>
          <w:szCs w:val="20"/>
        </w:rPr>
        <w:t xml:space="preserve"> G, Rotter JI, Sala CF, Schlessinger D, Selvin E, </w:t>
      </w:r>
      <w:proofErr w:type="spellStart"/>
      <w:r w:rsidRPr="00CF75CD">
        <w:rPr>
          <w:rFonts w:ascii="Arial" w:hAnsi="Arial" w:cs="Arial"/>
          <w:sz w:val="20"/>
          <w:szCs w:val="20"/>
        </w:rPr>
        <w:t>Slagboom</w:t>
      </w:r>
      <w:proofErr w:type="spellEnd"/>
      <w:r w:rsidRPr="00CF75CD">
        <w:rPr>
          <w:rFonts w:ascii="Arial" w:hAnsi="Arial" w:cs="Arial"/>
          <w:sz w:val="20"/>
          <w:szCs w:val="20"/>
        </w:rPr>
        <w:t xml:space="preserve"> PE, </w:t>
      </w:r>
      <w:proofErr w:type="spellStart"/>
      <w:r w:rsidRPr="00CF75CD">
        <w:rPr>
          <w:rFonts w:ascii="Arial" w:hAnsi="Arial" w:cs="Arial"/>
          <w:sz w:val="20"/>
          <w:szCs w:val="20"/>
        </w:rPr>
        <w:t>Soranzo</w:t>
      </w:r>
      <w:proofErr w:type="spellEnd"/>
      <w:r w:rsidRPr="00CF75CD">
        <w:rPr>
          <w:rFonts w:ascii="Arial" w:hAnsi="Arial" w:cs="Arial"/>
          <w:sz w:val="20"/>
          <w:szCs w:val="20"/>
        </w:rPr>
        <w:t xml:space="preserve"> N, Sørensen TIA, Spector TD, Starr JM, Stott DJ, </w:t>
      </w:r>
      <w:proofErr w:type="spellStart"/>
      <w:r w:rsidRPr="00CF75CD">
        <w:rPr>
          <w:rFonts w:ascii="Arial" w:hAnsi="Arial" w:cs="Arial"/>
          <w:sz w:val="20"/>
          <w:szCs w:val="20"/>
        </w:rPr>
        <w:t>Taes</w:t>
      </w:r>
      <w:proofErr w:type="spellEnd"/>
      <w:r w:rsidRPr="00CF75CD">
        <w:rPr>
          <w:rFonts w:ascii="Arial" w:hAnsi="Arial" w:cs="Arial"/>
          <w:sz w:val="20"/>
          <w:szCs w:val="20"/>
        </w:rPr>
        <w:t xml:space="preserve"> Y, </w:t>
      </w:r>
      <w:proofErr w:type="spellStart"/>
      <w:r w:rsidRPr="00CF75CD">
        <w:rPr>
          <w:rFonts w:ascii="Arial" w:hAnsi="Arial" w:cs="Arial"/>
          <w:sz w:val="20"/>
          <w:szCs w:val="20"/>
        </w:rPr>
        <w:t>Taliun</w:t>
      </w:r>
      <w:proofErr w:type="spellEnd"/>
      <w:r w:rsidRPr="00CF75CD">
        <w:rPr>
          <w:rFonts w:ascii="Arial" w:hAnsi="Arial" w:cs="Arial"/>
          <w:sz w:val="20"/>
          <w:szCs w:val="20"/>
        </w:rPr>
        <w:t xml:space="preserve"> D, Tanaka T, Thuesen B, Tiller D, </w:t>
      </w:r>
      <w:proofErr w:type="spellStart"/>
      <w:r w:rsidRPr="00CF75CD">
        <w:rPr>
          <w:rFonts w:ascii="Arial" w:hAnsi="Arial" w:cs="Arial"/>
          <w:sz w:val="20"/>
          <w:szCs w:val="20"/>
        </w:rPr>
        <w:t>Toniolo</w:t>
      </w:r>
      <w:proofErr w:type="spellEnd"/>
      <w:r w:rsidRPr="00CF75CD">
        <w:rPr>
          <w:rFonts w:ascii="Arial" w:hAnsi="Arial" w:cs="Arial"/>
          <w:sz w:val="20"/>
          <w:szCs w:val="20"/>
        </w:rPr>
        <w:t xml:space="preserve"> D, </w:t>
      </w:r>
      <w:proofErr w:type="spellStart"/>
      <w:r w:rsidRPr="00CF75CD">
        <w:rPr>
          <w:rFonts w:ascii="Arial" w:hAnsi="Arial" w:cs="Arial"/>
          <w:sz w:val="20"/>
          <w:szCs w:val="20"/>
        </w:rPr>
        <w:t>Uitterlinden</w:t>
      </w:r>
      <w:proofErr w:type="spellEnd"/>
      <w:r w:rsidRPr="00CF75CD">
        <w:rPr>
          <w:rFonts w:ascii="Arial" w:hAnsi="Arial" w:cs="Arial"/>
          <w:sz w:val="20"/>
          <w:szCs w:val="20"/>
        </w:rPr>
        <w:t xml:space="preserve"> AG, Visser WE, Walsh JP, Wilson SG, </w:t>
      </w:r>
      <w:proofErr w:type="spellStart"/>
      <w:r w:rsidRPr="00CF75CD">
        <w:rPr>
          <w:rFonts w:ascii="Arial" w:hAnsi="Arial" w:cs="Arial"/>
          <w:sz w:val="20"/>
          <w:szCs w:val="20"/>
        </w:rPr>
        <w:t>Wolffenbuttel</w:t>
      </w:r>
      <w:proofErr w:type="spellEnd"/>
      <w:r w:rsidRPr="00CF75CD">
        <w:rPr>
          <w:rFonts w:ascii="Arial" w:hAnsi="Arial" w:cs="Arial"/>
          <w:sz w:val="20"/>
          <w:szCs w:val="20"/>
        </w:rPr>
        <w:t xml:space="preserve"> BHR, Yang Q, Zheng HF, Cappola A, </w:t>
      </w:r>
      <w:proofErr w:type="spellStart"/>
      <w:r w:rsidRPr="00CF75CD">
        <w:rPr>
          <w:rFonts w:ascii="Arial" w:hAnsi="Arial" w:cs="Arial"/>
          <w:sz w:val="20"/>
          <w:szCs w:val="20"/>
        </w:rPr>
        <w:t>Peeters</w:t>
      </w:r>
      <w:proofErr w:type="spellEnd"/>
      <w:r w:rsidRPr="00CF75CD">
        <w:rPr>
          <w:rFonts w:ascii="Arial" w:hAnsi="Arial" w:cs="Arial"/>
          <w:sz w:val="20"/>
          <w:szCs w:val="20"/>
        </w:rPr>
        <w:t xml:space="preserve"> RP, </w:t>
      </w:r>
      <w:proofErr w:type="spellStart"/>
      <w:r w:rsidRPr="00CF75CD">
        <w:rPr>
          <w:rFonts w:ascii="Arial" w:hAnsi="Arial" w:cs="Arial"/>
          <w:sz w:val="20"/>
          <w:szCs w:val="20"/>
        </w:rPr>
        <w:t>Naitza</w:t>
      </w:r>
      <w:proofErr w:type="spellEnd"/>
      <w:r w:rsidRPr="00CF75CD">
        <w:rPr>
          <w:rFonts w:ascii="Arial" w:hAnsi="Arial" w:cs="Arial"/>
          <w:sz w:val="20"/>
          <w:szCs w:val="20"/>
        </w:rPr>
        <w:t xml:space="preserve"> S, </w:t>
      </w:r>
      <w:proofErr w:type="spellStart"/>
      <w:r w:rsidRPr="00CF75CD">
        <w:rPr>
          <w:rFonts w:ascii="Arial" w:hAnsi="Arial" w:cs="Arial"/>
          <w:sz w:val="20"/>
          <w:szCs w:val="20"/>
        </w:rPr>
        <w:t>Völzke</w:t>
      </w:r>
      <w:proofErr w:type="spellEnd"/>
      <w:r w:rsidRPr="00CF75CD">
        <w:rPr>
          <w:rFonts w:ascii="Arial" w:hAnsi="Arial" w:cs="Arial"/>
          <w:sz w:val="20"/>
          <w:szCs w:val="20"/>
        </w:rPr>
        <w:t xml:space="preserve"> H, </w:t>
      </w:r>
      <w:proofErr w:type="spellStart"/>
      <w:r w:rsidRPr="00CF75CD">
        <w:rPr>
          <w:rFonts w:ascii="Arial" w:hAnsi="Arial" w:cs="Arial"/>
          <w:sz w:val="20"/>
          <w:szCs w:val="20"/>
        </w:rPr>
        <w:t>Sanna</w:t>
      </w:r>
      <w:proofErr w:type="spellEnd"/>
      <w:r w:rsidRPr="00CF75CD">
        <w:rPr>
          <w:rFonts w:ascii="Arial" w:hAnsi="Arial" w:cs="Arial"/>
          <w:sz w:val="20"/>
          <w:szCs w:val="20"/>
        </w:rPr>
        <w:t xml:space="preserve"> S, </w:t>
      </w:r>
      <w:proofErr w:type="spellStart"/>
      <w:r w:rsidRPr="00CF75CD">
        <w:rPr>
          <w:rFonts w:ascii="Arial" w:hAnsi="Arial" w:cs="Arial"/>
          <w:sz w:val="20"/>
          <w:szCs w:val="20"/>
        </w:rPr>
        <w:t>Köttgen</w:t>
      </w:r>
      <w:proofErr w:type="spellEnd"/>
      <w:r w:rsidRPr="00CF75CD">
        <w:rPr>
          <w:rFonts w:ascii="Arial" w:hAnsi="Arial" w:cs="Arial"/>
          <w:sz w:val="20"/>
          <w:szCs w:val="20"/>
        </w:rPr>
        <w:t xml:space="preserve"> A, Visser TJ, Medici M. </w:t>
      </w:r>
      <w:hyperlink r:id="rId855" w:history="1">
        <w:r w:rsidRPr="008230C0">
          <w:rPr>
            <w:rFonts w:ascii="Arial" w:hAnsi="Arial" w:cs="Arial"/>
            <w:b/>
            <w:i/>
            <w:sz w:val="20"/>
            <w:szCs w:val="20"/>
          </w:rPr>
          <w:t>Genome-wide analyses identify a role for SLC17A4 and AADAT in thyroid hormone regulation.</w:t>
        </w:r>
      </w:hyperlink>
      <w:r w:rsidRPr="008230C0">
        <w:rPr>
          <w:rFonts w:ascii="Arial" w:hAnsi="Arial" w:cs="Arial"/>
          <w:b/>
          <w:i/>
          <w:sz w:val="20"/>
          <w:szCs w:val="20"/>
        </w:rPr>
        <w:t xml:space="preserve"> </w:t>
      </w:r>
      <w:r w:rsidRPr="00CF75CD">
        <w:rPr>
          <w:rFonts w:ascii="Arial" w:hAnsi="Arial" w:cs="Arial"/>
          <w:sz w:val="20"/>
          <w:szCs w:val="20"/>
        </w:rPr>
        <w:t xml:space="preserve">Nat </w:t>
      </w:r>
      <w:proofErr w:type="spellStart"/>
      <w:r w:rsidRPr="00CF75CD">
        <w:rPr>
          <w:rFonts w:ascii="Arial" w:hAnsi="Arial" w:cs="Arial"/>
          <w:sz w:val="20"/>
          <w:szCs w:val="20"/>
        </w:rPr>
        <w:t>Commun</w:t>
      </w:r>
      <w:proofErr w:type="spellEnd"/>
      <w:r w:rsidRPr="00CF75CD">
        <w:rPr>
          <w:rFonts w:ascii="Arial" w:hAnsi="Arial" w:cs="Arial"/>
          <w:sz w:val="20"/>
          <w:szCs w:val="20"/>
        </w:rPr>
        <w:t>. 2018 Oct</w:t>
      </w:r>
      <w:r>
        <w:rPr>
          <w:rFonts w:ascii="Arial" w:hAnsi="Arial" w:cs="Arial"/>
          <w:sz w:val="20"/>
          <w:szCs w:val="20"/>
        </w:rPr>
        <w:t xml:space="preserve">. Vol. 9, issue 1, p. </w:t>
      </w:r>
      <w:r w:rsidRPr="00CF75CD">
        <w:rPr>
          <w:rFonts w:ascii="Arial" w:hAnsi="Arial" w:cs="Arial"/>
          <w:sz w:val="20"/>
          <w:szCs w:val="20"/>
        </w:rPr>
        <w:t xml:space="preserve">4455. PM: 30367059. </w:t>
      </w:r>
      <w:hyperlink r:id="rId856" w:history="1">
        <w:r w:rsidRPr="00CF75CD">
          <w:rPr>
            <w:rFonts w:ascii="Arial" w:hAnsi="Arial" w:cs="Arial"/>
            <w:sz w:val="20"/>
            <w:szCs w:val="20"/>
          </w:rPr>
          <w:t>PMC6203810</w:t>
        </w:r>
      </w:hyperlink>
      <w:r w:rsidRPr="00CF75CD">
        <w:rPr>
          <w:rFonts w:ascii="Arial" w:hAnsi="Arial" w:cs="Arial"/>
          <w:sz w:val="20"/>
          <w:szCs w:val="20"/>
        </w:rPr>
        <w:t>.</w:t>
      </w:r>
    </w:p>
    <w:p w14:paraId="0C3823A4" w14:textId="77777777" w:rsidR="00781CEA" w:rsidRPr="00CF75CD" w:rsidRDefault="00781CEA" w:rsidP="00781CEA">
      <w:pPr>
        <w:rPr>
          <w:rFonts w:ascii="Arial" w:hAnsi="Arial" w:cs="Arial"/>
          <w:sz w:val="20"/>
          <w:szCs w:val="20"/>
        </w:rPr>
      </w:pPr>
      <w:bookmarkStart w:id="84" w:name="_Hlk17212012"/>
      <w:bookmarkEnd w:id="83"/>
      <w:r w:rsidRPr="00CF75CD">
        <w:rPr>
          <w:rFonts w:ascii="Arial" w:hAnsi="Arial" w:cs="Arial"/>
          <w:sz w:val="20"/>
          <w:szCs w:val="20"/>
        </w:rPr>
        <w:t xml:space="preserve">Tin A, Li Y, Brody JA, </w:t>
      </w:r>
      <w:proofErr w:type="spellStart"/>
      <w:r w:rsidRPr="00CF75CD">
        <w:rPr>
          <w:rFonts w:ascii="Arial" w:hAnsi="Arial" w:cs="Arial"/>
          <w:sz w:val="20"/>
          <w:szCs w:val="20"/>
        </w:rPr>
        <w:t>Nutile</w:t>
      </w:r>
      <w:proofErr w:type="spellEnd"/>
      <w:r w:rsidRPr="00CF75CD">
        <w:rPr>
          <w:rFonts w:ascii="Arial" w:hAnsi="Arial" w:cs="Arial"/>
          <w:sz w:val="20"/>
          <w:szCs w:val="20"/>
        </w:rPr>
        <w:t xml:space="preserve"> T, Chu AY, Huffman JE, Yang Q, Chen MH, Robinson-Cohen C, </w:t>
      </w:r>
      <w:proofErr w:type="spellStart"/>
      <w:r w:rsidRPr="00CF75CD">
        <w:rPr>
          <w:rFonts w:ascii="Arial" w:hAnsi="Arial" w:cs="Arial"/>
          <w:sz w:val="20"/>
          <w:szCs w:val="20"/>
        </w:rPr>
        <w:t>Macé</w:t>
      </w:r>
      <w:proofErr w:type="spellEnd"/>
      <w:r w:rsidRPr="00CF75CD">
        <w:rPr>
          <w:rFonts w:ascii="Arial" w:hAnsi="Arial" w:cs="Arial"/>
          <w:sz w:val="20"/>
          <w:szCs w:val="20"/>
        </w:rPr>
        <w:t xml:space="preserve"> A, Liu J, </w:t>
      </w:r>
      <w:proofErr w:type="spellStart"/>
      <w:r w:rsidRPr="00CF75CD">
        <w:rPr>
          <w:rFonts w:ascii="Arial" w:hAnsi="Arial" w:cs="Arial"/>
          <w:sz w:val="20"/>
          <w:szCs w:val="20"/>
        </w:rPr>
        <w:t>Demirkan</w:t>
      </w:r>
      <w:proofErr w:type="spellEnd"/>
      <w:r w:rsidRPr="00CF75CD">
        <w:rPr>
          <w:rFonts w:ascii="Arial" w:hAnsi="Arial" w:cs="Arial"/>
          <w:sz w:val="20"/>
          <w:szCs w:val="20"/>
        </w:rPr>
        <w:t xml:space="preserve"> A, </w:t>
      </w:r>
      <w:proofErr w:type="spellStart"/>
      <w:r w:rsidRPr="00CF75CD">
        <w:rPr>
          <w:rFonts w:ascii="Arial" w:hAnsi="Arial" w:cs="Arial"/>
          <w:sz w:val="20"/>
          <w:szCs w:val="20"/>
        </w:rPr>
        <w:t>Sorice</w:t>
      </w:r>
      <w:proofErr w:type="spellEnd"/>
      <w:r w:rsidRPr="00CF75CD">
        <w:rPr>
          <w:rFonts w:ascii="Arial" w:hAnsi="Arial" w:cs="Arial"/>
          <w:sz w:val="20"/>
          <w:szCs w:val="20"/>
        </w:rPr>
        <w:t xml:space="preserve"> R, Sedaghat S, Swen M, Yu B, </w:t>
      </w:r>
      <w:proofErr w:type="spellStart"/>
      <w:r w:rsidRPr="00CF75CD">
        <w:rPr>
          <w:rFonts w:ascii="Arial" w:hAnsi="Arial" w:cs="Arial"/>
          <w:sz w:val="20"/>
          <w:szCs w:val="20"/>
        </w:rPr>
        <w:t>Ghasemi</w:t>
      </w:r>
      <w:proofErr w:type="spellEnd"/>
      <w:r w:rsidRPr="00CF75CD">
        <w:rPr>
          <w:rFonts w:ascii="Arial" w:hAnsi="Arial" w:cs="Arial"/>
          <w:sz w:val="20"/>
          <w:szCs w:val="20"/>
        </w:rPr>
        <w:t xml:space="preserve"> S, </w:t>
      </w:r>
      <w:proofErr w:type="spellStart"/>
      <w:r w:rsidRPr="00CF75CD">
        <w:rPr>
          <w:rFonts w:ascii="Arial" w:hAnsi="Arial" w:cs="Arial"/>
          <w:sz w:val="20"/>
          <w:szCs w:val="20"/>
        </w:rPr>
        <w:t>Teumer</w:t>
      </w:r>
      <w:proofErr w:type="spellEnd"/>
      <w:r w:rsidRPr="00CF75CD">
        <w:rPr>
          <w:rFonts w:ascii="Arial" w:hAnsi="Arial" w:cs="Arial"/>
          <w:sz w:val="20"/>
          <w:szCs w:val="20"/>
        </w:rPr>
        <w:t xml:space="preserve"> A, </w:t>
      </w:r>
      <w:proofErr w:type="spellStart"/>
      <w:r w:rsidRPr="00CF75CD">
        <w:rPr>
          <w:rFonts w:ascii="Arial" w:hAnsi="Arial" w:cs="Arial"/>
          <w:sz w:val="20"/>
          <w:szCs w:val="20"/>
        </w:rPr>
        <w:t>Vollenweider</w:t>
      </w:r>
      <w:proofErr w:type="spellEnd"/>
      <w:r w:rsidRPr="00CF75CD">
        <w:rPr>
          <w:rFonts w:ascii="Arial" w:hAnsi="Arial" w:cs="Arial"/>
          <w:sz w:val="20"/>
          <w:szCs w:val="20"/>
        </w:rPr>
        <w:t xml:space="preserve"> P, </w:t>
      </w:r>
      <w:proofErr w:type="spellStart"/>
      <w:r w:rsidRPr="00CF75CD">
        <w:rPr>
          <w:rFonts w:ascii="Arial" w:hAnsi="Arial" w:cs="Arial"/>
          <w:sz w:val="20"/>
          <w:szCs w:val="20"/>
        </w:rPr>
        <w:t>Ciullo</w:t>
      </w:r>
      <w:proofErr w:type="spellEnd"/>
      <w:r w:rsidRPr="00CF75CD">
        <w:rPr>
          <w:rFonts w:ascii="Arial" w:hAnsi="Arial" w:cs="Arial"/>
          <w:sz w:val="20"/>
          <w:szCs w:val="20"/>
        </w:rPr>
        <w:t xml:space="preserve"> M, Li M, </w:t>
      </w:r>
      <w:proofErr w:type="spellStart"/>
      <w:r w:rsidRPr="00CF75CD">
        <w:rPr>
          <w:rFonts w:ascii="Arial" w:hAnsi="Arial" w:cs="Arial"/>
          <w:sz w:val="20"/>
          <w:szCs w:val="20"/>
        </w:rPr>
        <w:t>Uitterlinden</w:t>
      </w:r>
      <w:proofErr w:type="spellEnd"/>
      <w:r w:rsidRPr="00CF75CD">
        <w:rPr>
          <w:rFonts w:ascii="Arial" w:hAnsi="Arial" w:cs="Arial"/>
          <w:sz w:val="20"/>
          <w:szCs w:val="20"/>
        </w:rPr>
        <w:t xml:space="preserve"> AG, </w:t>
      </w:r>
      <w:proofErr w:type="spellStart"/>
      <w:r w:rsidRPr="00CF75CD">
        <w:rPr>
          <w:rFonts w:ascii="Arial" w:hAnsi="Arial" w:cs="Arial"/>
          <w:sz w:val="20"/>
          <w:szCs w:val="20"/>
        </w:rPr>
        <w:t>Kraaij</w:t>
      </w:r>
      <w:proofErr w:type="spellEnd"/>
      <w:r w:rsidRPr="00CF75CD">
        <w:rPr>
          <w:rFonts w:ascii="Arial" w:hAnsi="Arial" w:cs="Arial"/>
          <w:sz w:val="20"/>
          <w:szCs w:val="20"/>
        </w:rPr>
        <w:t xml:space="preserve"> R, Amin N, van </w:t>
      </w:r>
      <w:proofErr w:type="spellStart"/>
      <w:r w:rsidRPr="00CF75CD">
        <w:rPr>
          <w:rFonts w:ascii="Arial" w:hAnsi="Arial" w:cs="Arial"/>
          <w:sz w:val="20"/>
          <w:szCs w:val="20"/>
        </w:rPr>
        <w:t>Rooij</w:t>
      </w:r>
      <w:proofErr w:type="spellEnd"/>
      <w:r w:rsidRPr="00CF75CD">
        <w:rPr>
          <w:rFonts w:ascii="Arial" w:hAnsi="Arial" w:cs="Arial"/>
          <w:sz w:val="20"/>
          <w:szCs w:val="20"/>
        </w:rPr>
        <w:t xml:space="preserve"> J, </w:t>
      </w:r>
      <w:proofErr w:type="spellStart"/>
      <w:r w:rsidRPr="00CF75CD">
        <w:rPr>
          <w:rFonts w:ascii="Arial" w:hAnsi="Arial" w:cs="Arial"/>
          <w:sz w:val="20"/>
          <w:szCs w:val="20"/>
        </w:rPr>
        <w:t>Kutalik</w:t>
      </w:r>
      <w:proofErr w:type="spellEnd"/>
      <w:r w:rsidRPr="00CF75CD">
        <w:rPr>
          <w:rFonts w:ascii="Arial" w:hAnsi="Arial" w:cs="Arial"/>
          <w:sz w:val="20"/>
          <w:szCs w:val="20"/>
        </w:rPr>
        <w:t xml:space="preserve"> Z, Dehghan A, McKnight B, van </w:t>
      </w:r>
      <w:proofErr w:type="spellStart"/>
      <w:r w:rsidRPr="00CF75CD">
        <w:rPr>
          <w:rFonts w:ascii="Arial" w:hAnsi="Arial" w:cs="Arial"/>
          <w:sz w:val="20"/>
          <w:szCs w:val="20"/>
        </w:rPr>
        <w:t>Duijn</w:t>
      </w:r>
      <w:proofErr w:type="spellEnd"/>
      <w:r w:rsidRPr="00CF75CD">
        <w:rPr>
          <w:rFonts w:ascii="Arial" w:hAnsi="Arial" w:cs="Arial"/>
          <w:sz w:val="20"/>
          <w:szCs w:val="20"/>
        </w:rPr>
        <w:t xml:space="preserve"> CM, Morrison A, Psaty BM, Boerwinkle E, Fox CS, Woodward OM, </w:t>
      </w:r>
      <w:proofErr w:type="spellStart"/>
      <w:r w:rsidRPr="00CF75CD">
        <w:rPr>
          <w:rFonts w:ascii="Arial" w:hAnsi="Arial" w:cs="Arial"/>
          <w:sz w:val="20"/>
          <w:szCs w:val="20"/>
        </w:rPr>
        <w:t>Köttgen</w:t>
      </w:r>
      <w:proofErr w:type="spellEnd"/>
      <w:r w:rsidRPr="00CF75CD">
        <w:rPr>
          <w:rFonts w:ascii="Arial" w:hAnsi="Arial" w:cs="Arial"/>
          <w:sz w:val="20"/>
          <w:szCs w:val="20"/>
        </w:rPr>
        <w:t xml:space="preserve"> A. </w:t>
      </w:r>
      <w:hyperlink r:id="rId857" w:history="1">
        <w:r w:rsidRPr="008230C0">
          <w:rPr>
            <w:rFonts w:ascii="Arial" w:hAnsi="Arial" w:cs="Arial"/>
            <w:b/>
            <w:i/>
            <w:sz w:val="20"/>
            <w:szCs w:val="20"/>
          </w:rPr>
          <w:t>Large-scale whole-exome sequencing association studies identify rare functional variants influencing serum urate levels.</w:t>
        </w:r>
      </w:hyperlink>
      <w:r w:rsidRPr="008230C0">
        <w:rPr>
          <w:rFonts w:ascii="Arial" w:hAnsi="Arial" w:cs="Arial"/>
          <w:b/>
          <w:i/>
          <w:sz w:val="20"/>
          <w:szCs w:val="20"/>
        </w:rPr>
        <w:t xml:space="preserve"> </w:t>
      </w:r>
      <w:r>
        <w:rPr>
          <w:rFonts w:ascii="Arial" w:hAnsi="Arial" w:cs="Arial"/>
          <w:sz w:val="20"/>
          <w:szCs w:val="20"/>
        </w:rPr>
        <w:t xml:space="preserve">Nat </w:t>
      </w:r>
      <w:proofErr w:type="spellStart"/>
      <w:r>
        <w:rPr>
          <w:rFonts w:ascii="Arial" w:hAnsi="Arial" w:cs="Arial"/>
          <w:sz w:val="20"/>
          <w:szCs w:val="20"/>
        </w:rPr>
        <w:t>Commun</w:t>
      </w:r>
      <w:proofErr w:type="spellEnd"/>
      <w:r>
        <w:rPr>
          <w:rFonts w:ascii="Arial" w:hAnsi="Arial" w:cs="Arial"/>
          <w:sz w:val="20"/>
          <w:szCs w:val="20"/>
        </w:rPr>
        <w:t xml:space="preserve">. 2018 Oct. Vol. 9, issue </w:t>
      </w:r>
      <w:r w:rsidRPr="00CF75CD">
        <w:rPr>
          <w:rFonts w:ascii="Arial" w:hAnsi="Arial" w:cs="Arial"/>
          <w:sz w:val="20"/>
          <w:szCs w:val="20"/>
        </w:rPr>
        <w:t>1</w:t>
      </w:r>
      <w:r>
        <w:rPr>
          <w:rFonts w:ascii="Arial" w:hAnsi="Arial" w:cs="Arial"/>
          <w:sz w:val="20"/>
          <w:szCs w:val="20"/>
        </w:rPr>
        <w:t xml:space="preserve">, p. </w:t>
      </w:r>
      <w:r w:rsidRPr="00CF75CD">
        <w:rPr>
          <w:rFonts w:ascii="Arial" w:hAnsi="Arial" w:cs="Arial"/>
          <w:sz w:val="20"/>
          <w:szCs w:val="20"/>
        </w:rPr>
        <w:t xml:space="preserve">4228. PM: 30315176. </w:t>
      </w:r>
      <w:hyperlink r:id="rId858" w:history="1">
        <w:r w:rsidRPr="00CF75CD">
          <w:rPr>
            <w:rFonts w:ascii="Arial" w:hAnsi="Arial" w:cs="Arial"/>
            <w:sz w:val="20"/>
            <w:szCs w:val="20"/>
          </w:rPr>
          <w:t>PMC6185909</w:t>
        </w:r>
      </w:hyperlink>
      <w:r w:rsidRPr="00CF75CD">
        <w:rPr>
          <w:rFonts w:ascii="Arial" w:hAnsi="Arial" w:cs="Arial"/>
          <w:sz w:val="20"/>
          <w:szCs w:val="20"/>
        </w:rPr>
        <w:t>.</w:t>
      </w:r>
    </w:p>
    <w:bookmarkEnd w:id="84"/>
    <w:p w14:paraId="60BC065F" w14:textId="77777777" w:rsidR="00781CEA" w:rsidRPr="00CF75CD" w:rsidRDefault="00781CEA" w:rsidP="00781CEA">
      <w:pPr>
        <w:rPr>
          <w:rFonts w:ascii="Arial" w:hAnsi="Arial" w:cs="Arial"/>
          <w:sz w:val="20"/>
          <w:szCs w:val="20"/>
        </w:rPr>
      </w:pPr>
      <w:proofErr w:type="spellStart"/>
      <w:r w:rsidRPr="00CF75CD">
        <w:rPr>
          <w:rFonts w:ascii="Arial" w:hAnsi="Arial" w:cs="Arial"/>
          <w:sz w:val="20"/>
          <w:szCs w:val="20"/>
        </w:rPr>
        <w:t>Trajanoska</w:t>
      </w:r>
      <w:proofErr w:type="spellEnd"/>
      <w:r w:rsidRPr="00CF75CD">
        <w:rPr>
          <w:rFonts w:ascii="Arial" w:hAnsi="Arial" w:cs="Arial"/>
          <w:sz w:val="20"/>
          <w:szCs w:val="20"/>
        </w:rPr>
        <w:t xml:space="preserve"> K, Morris JA, </w:t>
      </w:r>
      <w:proofErr w:type="spellStart"/>
      <w:r w:rsidRPr="00CF75CD">
        <w:rPr>
          <w:rFonts w:ascii="Arial" w:hAnsi="Arial" w:cs="Arial"/>
          <w:sz w:val="20"/>
          <w:szCs w:val="20"/>
        </w:rPr>
        <w:t>Oei</w:t>
      </w:r>
      <w:proofErr w:type="spellEnd"/>
      <w:r w:rsidRPr="00CF75CD">
        <w:rPr>
          <w:rFonts w:ascii="Arial" w:hAnsi="Arial" w:cs="Arial"/>
          <w:sz w:val="20"/>
          <w:szCs w:val="20"/>
        </w:rPr>
        <w:t xml:space="preserve"> L, Zheng HF, Evans DM, Kiel DP, Ohlsson C, Richards JB, </w:t>
      </w:r>
      <w:proofErr w:type="spellStart"/>
      <w:r w:rsidRPr="00CF75CD">
        <w:rPr>
          <w:rFonts w:ascii="Arial" w:hAnsi="Arial" w:cs="Arial"/>
          <w:sz w:val="20"/>
          <w:szCs w:val="20"/>
        </w:rPr>
        <w:t>Rivadeneira</w:t>
      </w:r>
      <w:proofErr w:type="spellEnd"/>
      <w:r w:rsidRPr="00CF75CD">
        <w:rPr>
          <w:rFonts w:ascii="Arial" w:hAnsi="Arial" w:cs="Arial"/>
          <w:sz w:val="20"/>
          <w:szCs w:val="20"/>
        </w:rPr>
        <w:t xml:space="preserve"> F</w:t>
      </w:r>
      <w:r>
        <w:rPr>
          <w:rFonts w:ascii="Arial" w:hAnsi="Arial" w:cs="Arial"/>
          <w:sz w:val="20"/>
          <w:szCs w:val="20"/>
        </w:rPr>
        <w:t>,</w:t>
      </w:r>
      <w:r w:rsidRPr="00CF75CD">
        <w:rPr>
          <w:rFonts w:ascii="Arial" w:hAnsi="Arial" w:cs="Arial"/>
          <w:sz w:val="20"/>
          <w:szCs w:val="20"/>
        </w:rPr>
        <w:t xml:space="preserve"> GEFOS/GENOMOS consortium and the 23andMe research team. </w:t>
      </w:r>
      <w:hyperlink r:id="rId859" w:history="1">
        <w:r w:rsidRPr="00B2386C">
          <w:rPr>
            <w:rFonts w:ascii="Arial" w:hAnsi="Arial" w:cs="Arial"/>
            <w:b/>
            <w:i/>
            <w:sz w:val="20"/>
            <w:szCs w:val="20"/>
          </w:rPr>
          <w:t xml:space="preserve">Assessment of the genetic and clinical determinants of fracture risk: genome wide association and mendelian </w:t>
        </w:r>
        <w:proofErr w:type="spellStart"/>
        <w:r w:rsidRPr="00B2386C">
          <w:rPr>
            <w:rFonts w:ascii="Arial" w:hAnsi="Arial" w:cs="Arial"/>
            <w:b/>
            <w:i/>
            <w:sz w:val="20"/>
            <w:szCs w:val="20"/>
          </w:rPr>
          <w:t>randomisation</w:t>
        </w:r>
        <w:proofErr w:type="spellEnd"/>
        <w:r w:rsidRPr="00B2386C">
          <w:rPr>
            <w:rFonts w:ascii="Arial" w:hAnsi="Arial" w:cs="Arial"/>
            <w:b/>
            <w:i/>
            <w:sz w:val="20"/>
            <w:szCs w:val="20"/>
          </w:rPr>
          <w:t xml:space="preserve"> study.</w:t>
        </w:r>
      </w:hyperlink>
      <w:r>
        <w:rPr>
          <w:rFonts w:ascii="Arial" w:hAnsi="Arial" w:cs="Arial"/>
          <w:sz w:val="20"/>
          <w:szCs w:val="20"/>
        </w:rPr>
        <w:t xml:space="preserve"> BMJ. 2018 Aug. </w:t>
      </w:r>
      <w:proofErr w:type="gramStart"/>
      <w:r w:rsidRPr="00CF75CD">
        <w:rPr>
          <w:rFonts w:ascii="Arial" w:hAnsi="Arial" w:cs="Arial"/>
          <w:sz w:val="20"/>
          <w:szCs w:val="20"/>
        </w:rPr>
        <w:t>362:k</w:t>
      </w:r>
      <w:proofErr w:type="gramEnd"/>
      <w:r w:rsidRPr="00CF75CD">
        <w:rPr>
          <w:rFonts w:ascii="Arial" w:hAnsi="Arial" w:cs="Arial"/>
          <w:sz w:val="20"/>
          <w:szCs w:val="20"/>
        </w:rPr>
        <w:t xml:space="preserve">3225. </w:t>
      </w:r>
      <w:proofErr w:type="spellStart"/>
      <w:r w:rsidRPr="00CF75CD">
        <w:rPr>
          <w:rFonts w:ascii="Arial" w:hAnsi="Arial" w:cs="Arial"/>
          <w:sz w:val="20"/>
          <w:szCs w:val="20"/>
        </w:rPr>
        <w:t>doi</w:t>
      </w:r>
      <w:proofErr w:type="spellEnd"/>
      <w:r w:rsidRPr="00CF75CD">
        <w:rPr>
          <w:rFonts w:ascii="Arial" w:hAnsi="Arial" w:cs="Arial"/>
          <w:sz w:val="20"/>
          <w:szCs w:val="20"/>
        </w:rPr>
        <w:t>: 10.1136/</w:t>
      </w:r>
      <w:proofErr w:type="gramStart"/>
      <w:r w:rsidRPr="00CF75CD">
        <w:rPr>
          <w:rFonts w:ascii="Arial" w:hAnsi="Arial" w:cs="Arial"/>
          <w:sz w:val="20"/>
          <w:szCs w:val="20"/>
        </w:rPr>
        <w:t>bmj.k</w:t>
      </w:r>
      <w:proofErr w:type="gramEnd"/>
      <w:r w:rsidRPr="00CF75CD">
        <w:rPr>
          <w:rFonts w:ascii="Arial" w:hAnsi="Arial" w:cs="Arial"/>
          <w:sz w:val="20"/>
          <w:szCs w:val="20"/>
        </w:rPr>
        <w:t xml:space="preserve">3225. PM: 30158200. </w:t>
      </w:r>
      <w:hyperlink r:id="rId860" w:history="1">
        <w:r w:rsidRPr="00CF75CD">
          <w:rPr>
            <w:rFonts w:ascii="Arial" w:hAnsi="Arial" w:cs="Arial"/>
            <w:sz w:val="20"/>
            <w:szCs w:val="20"/>
          </w:rPr>
          <w:t>PMC6113773</w:t>
        </w:r>
      </w:hyperlink>
      <w:r w:rsidRPr="00CF75CD">
        <w:rPr>
          <w:rFonts w:ascii="Arial" w:hAnsi="Arial" w:cs="Arial"/>
          <w:sz w:val="20"/>
          <w:szCs w:val="20"/>
        </w:rPr>
        <w:t>.</w:t>
      </w:r>
    </w:p>
    <w:p w14:paraId="284D4268" w14:textId="77777777" w:rsidR="008429D4" w:rsidRDefault="008429D4" w:rsidP="00AD0235">
      <w:pPr>
        <w:rPr>
          <w:rFonts w:ascii="Arial" w:hAnsi="Arial" w:cs="Arial"/>
          <w:sz w:val="20"/>
          <w:szCs w:val="20"/>
        </w:rPr>
      </w:pPr>
      <w:r w:rsidRPr="001F1414">
        <w:rPr>
          <w:rFonts w:ascii="Arial" w:hAnsi="Arial" w:cs="Arial"/>
          <w:sz w:val="20"/>
          <w:szCs w:val="20"/>
        </w:rPr>
        <w:t xml:space="preserve">Tsao CW, </w:t>
      </w:r>
      <w:proofErr w:type="spellStart"/>
      <w:r w:rsidRPr="001F1414">
        <w:rPr>
          <w:rFonts w:ascii="Arial" w:hAnsi="Arial" w:cs="Arial"/>
          <w:sz w:val="20"/>
          <w:szCs w:val="20"/>
        </w:rPr>
        <w:t>Lyass</w:t>
      </w:r>
      <w:proofErr w:type="spellEnd"/>
      <w:r w:rsidRPr="001F1414">
        <w:rPr>
          <w:rFonts w:ascii="Arial" w:hAnsi="Arial" w:cs="Arial"/>
          <w:sz w:val="20"/>
          <w:szCs w:val="20"/>
        </w:rPr>
        <w:t xml:space="preserve"> A, </w:t>
      </w:r>
      <w:proofErr w:type="spellStart"/>
      <w:r w:rsidRPr="001F1414">
        <w:rPr>
          <w:rFonts w:ascii="Arial" w:hAnsi="Arial" w:cs="Arial"/>
          <w:sz w:val="20"/>
          <w:szCs w:val="20"/>
        </w:rPr>
        <w:t>Enserro</w:t>
      </w:r>
      <w:proofErr w:type="spellEnd"/>
      <w:r w:rsidRPr="001F1414">
        <w:rPr>
          <w:rFonts w:ascii="Arial" w:hAnsi="Arial" w:cs="Arial"/>
          <w:sz w:val="20"/>
          <w:szCs w:val="20"/>
        </w:rPr>
        <w:t xml:space="preserve"> D, Larson MG, Ho JE, Kizer JR, Gottdiener JS, Psaty BM, </w:t>
      </w:r>
      <w:proofErr w:type="spellStart"/>
      <w:r w:rsidRPr="001F1414">
        <w:rPr>
          <w:rFonts w:ascii="Arial" w:hAnsi="Arial" w:cs="Arial"/>
          <w:sz w:val="20"/>
          <w:szCs w:val="20"/>
        </w:rPr>
        <w:t>Vasan</w:t>
      </w:r>
      <w:proofErr w:type="spellEnd"/>
      <w:r w:rsidRPr="001F1414">
        <w:rPr>
          <w:rFonts w:ascii="Arial" w:hAnsi="Arial" w:cs="Arial"/>
          <w:sz w:val="20"/>
          <w:szCs w:val="20"/>
        </w:rPr>
        <w:t xml:space="preserve"> RS. </w:t>
      </w:r>
      <w:hyperlink r:id="rId861" w:history="1">
        <w:r w:rsidRPr="00FB1E42">
          <w:rPr>
            <w:rFonts w:ascii="Arial" w:hAnsi="Arial" w:cs="Arial"/>
            <w:b/>
            <w:i/>
            <w:sz w:val="20"/>
            <w:szCs w:val="20"/>
          </w:rPr>
          <w:t xml:space="preserve">Temporal </w:t>
        </w:r>
        <w:r>
          <w:rPr>
            <w:rFonts w:ascii="Arial" w:hAnsi="Arial" w:cs="Arial"/>
            <w:b/>
            <w:i/>
            <w:sz w:val="20"/>
            <w:szCs w:val="20"/>
          </w:rPr>
          <w:t>t</w:t>
        </w:r>
        <w:r w:rsidRPr="00FB1E42">
          <w:rPr>
            <w:rFonts w:ascii="Arial" w:hAnsi="Arial" w:cs="Arial"/>
            <w:b/>
            <w:i/>
            <w:sz w:val="20"/>
            <w:szCs w:val="20"/>
          </w:rPr>
          <w:t xml:space="preserve">rends in the </w:t>
        </w:r>
        <w:r>
          <w:rPr>
            <w:rFonts w:ascii="Arial" w:hAnsi="Arial" w:cs="Arial"/>
            <w:b/>
            <w:i/>
            <w:sz w:val="20"/>
            <w:szCs w:val="20"/>
          </w:rPr>
          <w:t>incidence of and m</w:t>
        </w:r>
        <w:r w:rsidRPr="00FB1E42">
          <w:rPr>
            <w:rFonts w:ascii="Arial" w:hAnsi="Arial" w:cs="Arial"/>
            <w:b/>
            <w:i/>
            <w:sz w:val="20"/>
            <w:szCs w:val="20"/>
          </w:rPr>
          <w:t xml:space="preserve">ortality </w:t>
        </w:r>
        <w:r>
          <w:rPr>
            <w:rFonts w:ascii="Arial" w:hAnsi="Arial" w:cs="Arial"/>
            <w:b/>
            <w:i/>
            <w:sz w:val="20"/>
            <w:szCs w:val="20"/>
          </w:rPr>
          <w:t>a</w:t>
        </w:r>
        <w:r w:rsidRPr="00FB1E42">
          <w:rPr>
            <w:rFonts w:ascii="Arial" w:hAnsi="Arial" w:cs="Arial"/>
            <w:b/>
            <w:i/>
            <w:sz w:val="20"/>
            <w:szCs w:val="20"/>
          </w:rPr>
          <w:t>s</w:t>
        </w:r>
        <w:r>
          <w:rPr>
            <w:rFonts w:ascii="Arial" w:hAnsi="Arial" w:cs="Arial"/>
            <w:b/>
            <w:i/>
            <w:sz w:val="20"/>
            <w:szCs w:val="20"/>
          </w:rPr>
          <w:t>sociated w</w:t>
        </w:r>
        <w:r w:rsidRPr="00FB1E42">
          <w:rPr>
            <w:rFonts w:ascii="Arial" w:hAnsi="Arial" w:cs="Arial"/>
            <w:b/>
            <w:i/>
            <w:sz w:val="20"/>
            <w:szCs w:val="20"/>
          </w:rPr>
          <w:t xml:space="preserve">ith </w:t>
        </w:r>
        <w:r>
          <w:rPr>
            <w:rFonts w:ascii="Arial" w:hAnsi="Arial" w:cs="Arial"/>
            <w:b/>
            <w:i/>
            <w:sz w:val="20"/>
            <w:szCs w:val="20"/>
          </w:rPr>
          <w:t>h</w:t>
        </w:r>
        <w:r w:rsidRPr="00FB1E42">
          <w:rPr>
            <w:rFonts w:ascii="Arial" w:hAnsi="Arial" w:cs="Arial"/>
            <w:b/>
            <w:i/>
            <w:sz w:val="20"/>
            <w:szCs w:val="20"/>
          </w:rPr>
          <w:t>eart </w:t>
        </w:r>
        <w:r>
          <w:rPr>
            <w:rFonts w:ascii="Arial" w:hAnsi="Arial" w:cs="Arial"/>
            <w:b/>
            <w:i/>
            <w:sz w:val="20"/>
            <w:szCs w:val="20"/>
          </w:rPr>
          <w:t>f</w:t>
        </w:r>
        <w:r w:rsidRPr="00FB1E42">
          <w:rPr>
            <w:rFonts w:ascii="Arial" w:hAnsi="Arial" w:cs="Arial"/>
            <w:b/>
            <w:i/>
            <w:sz w:val="20"/>
            <w:szCs w:val="20"/>
          </w:rPr>
          <w:t xml:space="preserve">ailure </w:t>
        </w:r>
        <w:r>
          <w:rPr>
            <w:rFonts w:ascii="Arial" w:hAnsi="Arial" w:cs="Arial"/>
            <w:b/>
            <w:i/>
            <w:sz w:val="20"/>
            <w:szCs w:val="20"/>
          </w:rPr>
          <w:t>w</w:t>
        </w:r>
        <w:r w:rsidRPr="00FB1E42">
          <w:rPr>
            <w:rFonts w:ascii="Arial" w:hAnsi="Arial" w:cs="Arial"/>
            <w:b/>
            <w:i/>
            <w:sz w:val="20"/>
            <w:szCs w:val="20"/>
          </w:rPr>
          <w:t xml:space="preserve">ith </w:t>
        </w:r>
        <w:r>
          <w:rPr>
            <w:rFonts w:ascii="Arial" w:hAnsi="Arial" w:cs="Arial"/>
            <w:b/>
            <w:i/>
            <w:sz w:val="20"/>
            <w:szCs w:val="20"/>
          </w:rPr>
          <w:t>p</w:t>
        </w:r>
        <w:r w:rsidRPr="00FB1E42">
          <w:rPr>
            <w:rFonts w:ascii="Arial" w:hAnsi="Arial" w:cs="Arial"/>
            <w:b/>
            <w:i/>
            <w:sz w:val="20"/>
            <w:szCs w:val="20"/>
          </w:rPr>
          <w:t xml:space="preserve">reserved and </w:t>
        </w:r>
        <w:r>
          <w:rPr>
            <w:rFonts w:ascii="Arial" w:hAnsi="Arial" w:cs="Arial"/>
            <w:b/>
            <w:i/>
            <w:sz w:val="20"/>
            <w:szCs w:val="20"/>
          </w:rPr>
          <w:t>r</w:t>
        </w:r>
        <w:r w:rsidRPr="00FB1E42">
          <w:rPr>
            <w:rFonts w:ascii="Arial" w:hAnsi="Arial" w:cs="Arial"/>
            <w:b/>
            <w:i/>
            <w:sz w:val="20"/>
            <w:szCs w:val="20"/>
          </w:rPr>
          <w:t xml:space="preserve">educed </w:t>
        </w:r>
        <w:r>
          <w:rPr>
            <w:rFonts w:ascii="Arial" w:hAnsi="Arial" w:cs="Arial"/>
            <w:b/>
            <w:i/>
            <w:sz w:val="20"/>
            <w:szCs w:val="20"/>
          </w:rPr>
          <w:t>e</w:t>
        </w:r>
        <w:r w:rsidRPr="00FB1E42">
          <w:rPr>
            <w:rFonts w:ascii="Arial" w:hAnsi="Arial" w:cs="Arial"/>
            <w:b/>
            <w:i/>
            <w:sz w:val="20"/>
            <w:szCs w:val="20"/>
          </w:rPr>
          <w:t xml:space="preserve">jection </w:t>
        </w:r>
        <w:r>
          <w:rPr>
            <w:rFonts w:ascii="Arial" w:hAnsi="Arial" w:cs="Arial"/>
            <w:b/>
            <w:i/>
            <w:sz w:val="20"/>
            <w:szCs w:val="20"/>
          </w:rPr>
          <w:t>f</w:t>
        </w:r>
        <w:r w:rsidRPr="00FB1E42">
          <w:rPr>
            <w:rFonts w:ascii="Arial" w:hAnsi="Arial" w:cs="Arial"/>
            <w:b/>
            <w:i/>
            <w:sz w:val="20"/>
            <w:szCs w:val="20"/>
          </w:rPr>
          <w:t>raction.</w:t>
        </w:r>
      </w:hyperlink>
      <w:r w:rsidRPr="00FB1E42">
        <w:rPr>
          <w:rFonts w:ascii="Arial" w:hAnsi="Arial" w:cs="Arial"/>
          <w:b/>
          <w:i/>
          <w:sz w:val="20"/>
          <w:szCs w:val="20"/>
        </w:rPr>
        <w:t xml:space="preserve"> </w:t>
      </w:r>
      <w:r w:rsidRPr="001F1414">
        <w:rPr>
          <w:rFonts w:ascii="Arial" w:hAnsi="Arial" w:cs="Arial"/>
          <w:sz w:val="20"/>
          <w:szCs w:val="20"/>
        </w:rPr>
        <w:t xml:space="preserve">JACC Heart Fail. 2018 </w:t>
      </w:r>
      <w:r w:rsidR="00AD0235" w:rsidRPr="00AD0235">
        <w:rPr>
          <w:rFonts w:ascii="Arial" w:hAnsi="Arial" w:cs="Arial"/>
          <w:sz w:val="20"/>
          <w:szCs w:val="20"/>
        </w:rPr>
        <w:t>Aug</w:t>
      </w:r>
      <w:r w:rsidR="00AD0235">
        <w:rPr>
          <w:rFonts w:ascii="Arial" w:hAnsi="Arial" w:cs="Arial"/>
          <w:sz w:val="20"/>
          <w:szCs w:val="20"/>
        </w:rPr>
        <w:t xml:space="preserve">. Vol. 6, issue 8, pp. </w:t>
      </w:r>
      <w:r w:rsidR="00AD0235" w:rsidRPr="00AD0235">
        <w:rPr>
          <w:rFonts w:ascii="Arial" w:hAnsi="Arial" w:cs="Arial"/>
          <w:sz w:val="20"/>
          <w:szCs w:val="20"/>
        </w:rPr>
        <w:t>678-685</w:t>
      </w:r>
      <w:r w:rsidRPr="00875D26">
        <w:rPr>
          <w:rFonts w:ascii="Arial" w:hAnsi="Arial" w:cs="Arial"/>
          <w:sz w:val="20"/>
          <w:szCs w:val="20"/>
        </w:rPr>
        <w:t>. PM: 30007560.</w:t>
      </w:r>
      <w:r w:rsidR="00AD0235" w:rsidRPr="00AD0235">
        <w:rPr>
          <w:rFonts w:ascii="Arial" w:hAnsi="Arial" w:cs="Arial"/>
          <w:sz w:val="20"/>
          <w:szCs w:val="20"/>
        </w:rPr>
        <w:t xml:space="preserve"> </w:t>
      </w:r>
      <w:hyperlink r:id="rId862" w:history="1">
        <w:r w:rsidR="00AD0235" w:rsidRPr="00AD0235">
          <w:rPr>
            <w:rFonts w:ascii="Arial" w:hAnsi="Arial" w:cs="Arial"/>
            <w:sz w:val="20"/>
            <w:szCs w:val="20"/>
          </w:rPr>
          <w:t>PMC6076350</w:t>
        </w:r>
      </w:hyperlink>
      <w:r w:rsidR="00AD0235" w:rsidRPr="00AD0235">
        <w:rPr>
          <w:rFonts w:ascii="Arial" w:hAnsi="Arial" w:cs="Arial"/>
          <w:sz w:val="20"/>
          <w:szCs w:val="20"/>
        </w:rPr>
        <w:t>.</w:t>
      </w:r>
    </w:p>
    <w:p w14:paraId="36F945BB" w14:textId="77777777" w:rsidR="008429D4" w:rsidRPr="00DE6D4B" w:rsidRDefault="008429D4" w:rsidP="008429D4">
      <w:pPr>
        <w:rPr>
          <w:rFonts w:ascii="Arial" w:hAnsi="Arial" w:cs="Arial"/>
          <w:sz w:val="20"/>
          <w:szCs w:val="20"/>
        </w:rPr>
      </w:pPr>
      <w:r w:rsidRPr="00875D26">
        <w:rPr>
          <w:rFonts w:ascii="Arial" w:hAnsi="Arial" w:cs="Arial"/>
          <w:sz w:val="20"/>
          <w:szCs w:val="20"/>
        </w:rPr>
        <w:t xml:space="preserve">van </w:t>
      </w:r>
      <w:proofErr w:type="spellStart"/>
      <w:r w:rsidRPr="00875D26">
        <w:rPr>
          <w:rFonts w:ascii="Arial" w:hAnsi="Arial" w:cs="Arial"/>
          <w:sz w:val="20"/>
          <w:szCs w:val="20"/>
        </w:rPr>
        <w:t>Setten</w:t>
      </w:r>
      <w:proofErr w:type="spellEnd"/>
      <w:r w:rsidRPr="00875D26">
        <w:rPr>
          <w:rFonts w:ascii="Arial" w:hAnsi="Arial" w:cs="Arial"/>
          <w:sz w:val="20"/>
          <w:szCs w:val="20"/>
        </w:rPr>
        <w:t xml:space="preserve"> J, Brody JA, </w:t>
      </w:r>
      <w:proofErr w:type="spellStart"/>
      <w:r w:rsidRPr="00875D26">
        <w:rPr>
          <w:rFonts w:ascii="Arial" w:hAnsi="Arial" w:cs="Arial"/>
          <w:sz w:val="20"/>
          <w:szCs w:val="20"/>
        </w:rPr>
        <w:t>Jamshidi</w:t>
      </w:r>
      <w:proofErr w:type="spellEnd"/>
      <w:r w:rsidRPr="00875D26">
        <w:rPr>
          <w:rFonts w:ascii="Arial" w:hAnsi="Arial" w:cs="Arial"/>
          <w:sz w:val="20"/>
          <w:szCs w:val="20"/>
        </w:rPr>
        <w:t xml:space="preserve"> Y, Swenson BR, Butler AM, Campbell H, Del Greco FM, Evans DS, Gibson Q, </w:t>
      </w:r>
      <w:proofErr w:type="spellStart"/>
      <w:r w:rsidRPr="00875D26">
        <w:rPr>
          <w:rFonts w:ascii="Arial" w:hAnsi="Arial" w:cs="Arial"/>
          <w:sz w:val="20"/>
          <w:szCs w:val="20"/>
        </w:rPr>
        <w:t>Gudbjartsson</w:t>
      </w:r>
      <w:proofErr w:type="spellEnd"/>
      <w:r w:rsidRPr="00875D26">
        <w:rPr>
          <w:rFonts w:ascii="Arial" w:hAnsi="Arial" w:cs="Arial"/>
          <w:sz w:val="20"/>
          <w:szCs w:val="20"/>
        </w:rPr>
        <w:t xml:space="preserve"> DF, Kerr KF, </w:t>
      </w:r>
      <w:proofErr w:type="spellStart"/>
      <w:r w:rsidRPr="00875D26">
        <w:rPr>
          <w:rFonts w:ascii="Arial" w:hAnsi="Arial" w:cs="Arial"/>
          <w:sz w:val="20"/>
          <w:szCs w:val="20"/>
        </w:rPr>
        <w:t>Krijthe</w:t>
      </w:r>
      <w:proofErr w:type="spellEnd"/>
      <w:r w:rsidRPr="00875D26">
        <w:rPr>
          <w:rFonts w:ascii="Arial" w:hAnsi="Arial" w:cs="Arial"/>
          <w:sz w:val="20"/>
          <w:szCs w:val="20"/>
        </w:rPr>
        <w:t xml:space="preserve"> BP, </w:t>
      </w:r>
      <w:proofErr w:type="spellStart"/>
      <w:r w:rsidRPr="00875D26">
        <w:rPr>
          <w:rFonts w:ascii="Arial" w:hAnsi="Arial" w:cs="Arial"/>
          <w:sz w:val="20"/>
          <w:szCs w:val="20"/>
        </w:rPr>
        <w:t>Lyytikäinen</w:t>
      </w:r>
      <w:proofErr w:type="spellEnd"/>
      <w:r w:rsidRPr="00875D26">
        <w:rPr>
          <w:rFonts w:ascii="Arial" w:hAnsi="Arial" w:cs="Arial"/>
          <w:sz w:val="20"/>
          <w:szCs w:val="20"/>
        </w:rPr>
        <w:t xml:space="preserve"> LP, Müller C, Müller-</w:t>
      </w:r>
      <w:proofErr w:type="spellStart"/>
      <w:r w:rsidRPr="00875D26">
        <w:rPr>
          <w:rFonts w:ascii="Arial" w:hAnsi="Arial" w:cs="Arial"/>
          <w:sz w:val="20"/>
          <w:szCs w:val="20"/>
        </w:rPr>
        <w:t>Nurasyid</w:t>
      </w:r>
      <w:proofErr w:type="spellEnd"/>
      <w:r w:rsidRPr="00875D26">
        <w:rPr>
          <w:rFonts w:ascii="Arial" w:hAnsi="Arial" w:cs="Arial"/>
          <w:sz w:val="20"/>
          <w:szCs w:val="20"/>
        </w:rPr>
        <w:t xml:space="preserve"> M, Nolte IM, Padmanabhan S, Ritchie MD, </w:t>
      </w:r>
      <w:proofErr w:type="spellStart"/>
      <w:r w:rsidRPr="00875D26">
        <w:rPr>
          <w:rFonts w:ascii="Arial" w:hAnsi="Arial" w:cs="Arial"/>
          <w:sz w:val="20"/>
          <w:szCs w:val="20"/>
        </w:rPr>
        <w:t>Robino</w:t>
      </w:r>
      <w:proofErr w:type="spellEnd"/>
      <w:r w:rsidRPr="00875D26">
        <w:rPr>
          <w:rFonts w:ascii="Arial" w:hAnsi="Arial" w:cs="Arial"/>
          <w:sz w:val="20"/>
          <w:szCs w:val="20"/>
        </w:rPr>
        <w:t xml:space="preserve"> A, Smith AV, </w:t>
      </w:r>
      <w:proofErr w:type="spellStart"/>
      <w:r w:rsidRPr="00875D26">
        <w:rPr>
          <w:rFonts w:ascii="Arial" w:hAnsi="Arial" w:cs="Arial"/>
          <w:sz w:val="20"/>
          <w:szCs w:val="20"/>
        </w:rPr>
        <w:t>Steri</w:t>
      </w:r>
      <w:proofErr w:type="spellEnd"/>
      <w:r w:rsidRPr="00875D26">
        <w:rPr>
          <w:rFonts w:ascii="Arial" w:hAnsi="Arial" w:cs="Arial"/>
          <w:sz w:val="20"/>
          <w:szCs w:val="20"/>
        </w:rPr>
        <w:t xml:space="preserve"> M, Tanaka T, </w:t>
      </w:r>
      <w:proofErr w:type="spellStart"/>
      <w:r w:rsidRPr="00875D26">
        <w:rPr>
          <w:rFonts w:ascii="Arial" w:hAnsi="Arial" w:cs="Arial"/>
          <w:sz w:val="20"/>
          <w:szCs w:val="20"/>
        </w:rPr>
        <w:t>Teumer</w:t>
      </w:r>
      <w:proofErr w:type="spellEnd"/>
      <w:r w:rsidRPr="00875D26">
        <w:rPr>
          <w:rFonts w:ascii="Arial" w:hAnsi="Arial" w:cs="Arial"/>
          <w:sz w:val="20"/>
          <w:szCs w:val="20"/>
        </w:rPr>
        <w:t xml:space="preserve"> A, Trompet S, </w:t>
      </w:r>
      <w:proofErr w:type="spellStart"/>
      <w:r w:rsidRPr="00875D26">
        <w:rPr>
          <w:rFonts w:ascii="Arial" w:hAnsi="Arial" w:cs="Arial"/>
          <w:sz w:val="20"/>
          <w:szCs w:val="20"/>
        </w:rPr>
        <w:t>Ulivi</w:t>
      </w:r>
      <w:proofErr w:type="spellEnd"/>
      <w:r w:rsidRPr="00875D26">
        <w:rPr>
          <w:rFonts w:ascii="Arial" w:hAnsi="Arial" w:cs="Arial"/>
          <w:sz w:val="20"/>
          <w:szCs w:val="20"/>
        </w:rPr>
        <w:t xml:space="preserve"> S, Verweij N, Yin X, </w:t>
      </w:r>
      <w:proofErr w:type="spellStart"/>
      <w:r w:rsidRPr="00875D26">
        <w:rPr>
          <w:rFonts w:ascii="Arial" w:hAnsi="Arial" w:cs="Arial"/>
          <w:sz w:val="20"/>
          <w:szCs w:val="20"/>
        </w:rPr>
        <w:t>Arnar</w:t>
      </w:r>
      <w:proofErr w:type="spellEnd"/>
      <w:r w:rsidRPr="00875D26">
        <w:rPr>
          <w:rFonts w:ascii="Arial" w:hAnsi="Arial" w:cs="Arial"/>
          <w:sz w:val="20"/>
          <w:szCs w:val="20"/>
        </w:rPr>
        <w:t xml:space="preserve"> DO, </w:t>
      </w:r>
      <w:proofErr w:type="spellStart"/>
      <w:r w:rsidRPr="00875D26">
        <w:rPr>
          <w:rFonts w:ascii="Arial" w:hAnsi="Arial" w:cs="Arial"/>
          <w:sz w:val="20"/>
          <w:szCs w:val="20"/>
        </w:rPr>
        <w:t>Asselbergs</w:t>
      </w:r>
      <w:proofErr w:type="spellEnd"/>
      <w:r w:rsidRPr="00875D26">
        <w:rPr>
          <w:rFonts w:ascii="Arial" w:hAnsi="Arial" w:cs="Arial"/>
          <w:sz w:val="20"/>
          <w:szCs w:val="20"/>
        </w:rPr>
        <w:t xml:space="preserve"> FW, Bader JS, Barnard J, Bis J, </w:t>
      </w:r>
      <w:proofErr w:type="spellStart"/>
      <w:r w:rsidRPr="00875D26">
        <w:rPr>
          <w:rFonts w:ascii="Arial" w:hAnsi="Arial" w:cs="Arial"/>
          <w:sz w:val="20"/>
          <w:szCs w:val="20"/>
        </w:rPr>
        <w:t>Blankenberg</w:t>
      </w:r>
      <w:proofErr w:type="spellEnd"/>
      <w:r w:rsidRPr="00875D26">
        <w:rPr>
          <w:rFonts w:ascii="Arial" w:hAnsi="Arial" w:cs="Arial"/>
          <w:sz w:val="20"/>
          <w:szCs w:val="20"/>
        </w:rPr>
        <w:t xml:space="preserve"> S, Boerwinkle E, Bradford Y, Buckley BM, Chung MK, Crawford D, den Hoed M, Denny JC, </w:t>
      </w:r>
      <w:proofErr w:type="spellStart"/>
      <w:r w:rsidRPr="00875D26">
        <w:rPr>
          <w:rFonts w:ascii="Arial" w:hAnsi="Arial" w:cs="Arial"/>
          <w:sz w:val="20"/>
          <w:szCs w:val="20"/>
        </w:rPr>
        <w:t>Dominiczak</w:t>
      </w:r>
      <w:proofErr w:type="spellEnd"/>
      <w:r w:rsidRPr="00875D26">
        <w:rPr>
          <w:rFonts w:ascii="Arial" w:hAnsi="Arial" w:cs="Arial"/>
          <w:sz w:val="20"/>
          <w:szCs w:val="20"/>
        </w:rPr>
        <w:t xml:space="preserve"> AF, Ehret GB, </w:t>
      </w:r>
      <w:proofErr w:type="spellStart"/>
      <w:r w:rsidRPr="00875D26">
        <w:rPr>
          <w:rFonts w:ascii="Arial" w:hAnsi="Arial" w:cs="Arial"/>
          <w:sz w:val="20"/>
          <w:szCs w:val="20"/>
        </w:rPr>
        <w:t>Eijgelsheim</w:t>
      </w:r>
      <w:proofErr w:type="spellEnd"/>
      <w:r w:rsidRPr="00875D26">
        <w:rPr>
          <w:rFonts w:ascii="Arial" w:hAnsi="Arial" w:cs="Arial"/>
          <w:sz w:val="20"/>
          <w:szCs w:val="20"/>
        </w:rPr>
        <w:t xml:space="preserve"> M, Ellinor PT, Felix SB, Franco OH, Franke L, Harris TB, Holm H, Ilaria G, </w:t>
      </w:r>
      <w:proofErr w:type="spellStart"/>
      <w:r w:rsidRPr="00875D26">
        <w:rPr>
          <w:rFonts w:ascii="Arial" w:hAnsi="Arial" w:cs="Arial"/>
          <w:sz w:val="20"/>
          <w:szCs w:val="20"/>
        </w:rPr>
        <w:t>Iorio</w:t>
      </w:r>
      <w:proofErr w:type="spellEnd"/>
      <w:r w:rsidRPr="00875D26">
        <w:rPr>
          <w:rFonts w:ascii="Arial" w:hAnsi="Arial" w:cs="Arial"/>
          <w:sz w:val="20"/>
          <w:szCs w:val="20"/>
        </w:rPr>
        <w:t xml:space="preserve"> A, </w:t>
      </w:r>
      <w:proofErr w:type="spellStart"/>
      <w:r w:rsidRPr="00875D26">
        <w:rPr>
          <w:rFonts w:ascii="Arial" w:hAnsi="Arial" w:cs="Arial"/>
          <w:sz w:val="20"/>
          <w:szCs w:val="20"/>
        </w:rPr>
        <w:t>Kähönen</w:t>
      </w:r>
      <w:proofErr w:type="spellEnd"/>
      <w:r w:rsidRPr="00875D26">
        <w:rPr>
          <w:rFonts w:ascii="Arial" w:hAnsi="Arial" w:cs="Arial"/>
          <w:sz w:val="20"/>
          <w:szCs w:val="20"/>
        </w:rPr>
        <w:t xml:space="preserve"> M, </w:t>
      </w:r>
      <w:proofErr w:type="spellStart"/>
      <w:r w:rsidRPr="00875D26">
        <w:rPr>
          <w:rFonts w:ascii="Arial" w:hAnsi="Arial" w:cs="Arial"/>
          <w:sz w:val="20"/>
          <w:szCs w:val="20"/>
        </w:rPr>
        <w:t>Kolcic</w:t>
      </w:r>
      <w:proofErr w:type="spellEnd"/>
      <w:r w:rsidRPr="00875D26">
        <w:rPr>
          <w:rFonts w:ascii="Arial" w:hAnsi="Arial" w:cs="Arial"/>
          <w:sz w:val="20"/>
          <w:szCs w:val="20"/>
        </w:rPr>
        <w:t xml:space="preserve"> I, Kors JA, </w:t>
      </w:r>
      <w:proofErr w:type="spellStart"/>
      <w:r w:rsidRPr="00875D26">
        <w:rPr>
          <w:rFonts w:ascii="Arial" w:hAnsi="Arial" w:cs="Arial"/>
          <w:sz w:val="20"/>
          <w:szCs w:val="20"/>
        </w:rPr>
        <w:t>Lakatta</w:t>
      </w:r>
      <w:proofErr w:type="spellEnd"/>
      <w:r w:rsidRPr="00875D26">
        <w:rPr>
          <w:rFonts w:ascii="Arial" w:hAnsi="Arial" w:cs="Arial"/>
          <w:sz w:val="20"/>
          <w:szCs w:val="20"/>
        </w:rPr>
        <w:t xml:space="preserve"> EG, </w:t>
      </w:r>
      <w:proofErr w:type="spellStart"/>
      <w:r w:rsidRPr="00875D26">
        <w:rPr>
          <w:rFonts w:ascii="Arial" w:hAnsi="Arial" w:cs="Arial"/>
          <w:sz w:val="20"/>
          <w:szCs w:val="20"/>
        </w:rPr>
        <w:t>Launer</w:t>
      </w:r>
      <w:proofErr w:type="spellEnd"/>
      <w:r w:rsidRPr="00875D26">
        <w:rPr>
          <w:rFonts w:ascii="Arial" w:hAnsi="Arial" w:cs="Arial"/>
          <w:sz w:val="20"/>
          <w:szCs w:val="20"/>
        </w:rPr>
        <w:t xml:space="preserve"> LJ, Lin H, Lin HJ, Loos RJF, Lubitz SA, Macfarlane PW, Magnani JW, Leach IM, </w:t>
      </w:r>
      <w:proofErr w:type="spellStart"/>
      <w:r w:rsidRPr="00875D26">
        <w:rPr>
          <w:rFonts w:ascii="Arial" w:hAnsi="Arial" w:cs="Arial"/>
          <w:sz w:val="20"/>
          <w:szCs w:val="20"/>
        </w:rPr>
        <w:t>Meitinger</w:t>
      </w:r>
      <w:proofErr w:type="spellEnd"/>
      <w:r w:rsidRPr="00875D26">
        <w:rPr>
          <w:rFonts w:ascii="Arial" w:hAnsi="Arial" w:cs="Arial"/>
          <w:sz w:val="20"/>
          <w:szCs w:val="20"/>
        </w:rPr>
        <w:t xml:space="preserve"> T, Mitchell BD, </w:t>
      </w:r>
      <w:proofErr w:type="spellStart"/>
      <w:r w:rsidRPr="00875D26">
        <w:rPr>
          <w:rFonts w:ascii="Arial" w:hAnsi="Arial" w:cs="Arial"/>
          <w:sz w:val="20"/>
          <w:szCs w:val="20"/>
        </w:rPr>
        <w:t>Munzel</w:t>
      </w:r>
      <w:proofErr w:type="spellEnd"/>
      <w:r w:rsidRPr="00875D26">
        <w:rPr>
          <w:rFonts w:ascii="Arial" w:hAnsi="Arial" w:cs="Arial"/>
          <w:sz w:val="20"/>
          <w:szCs w:val="20"/>
        </w:rPr>
        <w:t xml:space="preserve"> T, Papanicolaou GJ, Peters A, </w:t>
      </w:r>
      <w:proofErr w:type="spellStart"/>
      <w:r w:rsidRPr="00875D26">
        <w:rPr>
          <w:rFonts w:ascii="Arial" w:hAnsi="Arial" w:cs="Arial"/>
          <w:sz w:val="20"/>
          <w:szCs w:val="20"/>
        </w:rPr>
        <w:t>Pfeufer</w:t>
      </w:r>
      <w:proofErr w:type="spellEnd"/>
      <w:r w:rsidRPr="00875D26">
        <w:rPr>
          <w:rFonts w:ascii="Arial" w:hAnsi="Arial" w:cs="Arial"/>
          <w:sz w:val="20"/>
          <w:szCs w:val="20"/>
        </w:rPr>
        <w:t xml:space="preserve"> A, </w:t>
      </w:r>
      <w:proofErr w:type="spellStart"/>
      <w:r w:rsidRPr="00875D26">
        <w:rPr>
          <w:rFonts w:ascii="Arial" w:hAnsi="Arial" w:cs="Arial"/>
          <w:sz w:val="20"/>
          <w:szCs w:val="20"/>
        </w:rPr>
        <w:t>Pramstaller</w:t>
      </w:r>
      <w:proofErr w:type="spellEnd"/>
      <w:r w:rsidRPr="00875D26">
        <w:rPr>
          <w:rFonts w:ascii="Arial" w:hAnsi="Arial" w:cs="Arial"/>
          <w:sz w:val="20"/>
          <w:szCs w:val="20"/>
        </w:rPr>
        <w:t xml:space="preserve"> PP, </w:t>
      </w:r>
      <w:proofErr w:type="spellStart"/>
      <w:r w:rsidRPr="00875D26">
        <w:rPr>
          <w:rFonts w:ascii="Arial" w:hAnsi="Arial" w:cs="Arial"/>
          <w:sz w:val="20"/>
          <w:szCs w:val="20"/>
        </w:rPr>
        <w:t>Raitakari</w:t>
      </w:r>
      <w:proofErr w:type="spellEnd"/>
      <w:r w:rsidRPr="00875D26">
        <w:rPr>
          <w:rFonts w:ascii="Arial" w:hAnsi="Arial" w:cs="Arial"/>
          <w:sz w:val="20"/>
          <w:szCs w:val="20"/>
        </w:rPr>
        <w:t xml:space="preserve"> OT, Rotter JI, </w:t>
      </w:r>
      <w:proofErr w:type="spellStart"/>
      <w:r w:rsidRPr="00875D26">
        <w:rPr>
          <w:rFonts w:ascii="Arial" w:hAnsi="Arial" w:cs="Arial"/>
          <w:sz w:val="20"/>
          <w:szCs w:val="20"/>
        </w:rPr>
        <w:t>Rudan</w:t>
      </w:r>
      <w:proofErr w:type="spellEnd"/>
      <w:r w:rsidRPr="00875D26">
        <w:rPr>
          <w:rFonts w:ascii="Arial" w:hAnsi="Arial" w:cs="Arial"/>
          <w:sz w:val="20"/>
          <w:szCs w:val="20"/>
        </w:rPr>
        <w:t xml:space="preserve"> I, </w:t>
      </w:r>
      <w:proofErr w:type="spellStart"/>
      <w:r w:rsidRPr="00875D26">
        <w:rPr>
          <w:rFonts w:ascii="Arial" w:hAnsi="Arial" w:cs="Arial"/>
          <w:sz w:val="20"/>
          <w:szCs w:val="20"/>
        </w:rPr>
        <w:t>Samani</w:t>
      </w:r>
      <w:proofErr w:type="spellEnd"/>
      <w:r w:rsidRPr="00875D26">
        <w:rPr>
          <w:rFonts w:ascii="Arial" w:hAnsi="Arial" w:cs="Arial"/>
          <w:sz w:val="20"/>
          <w:szCs w:val="20"/>
        </w:rPr>
        <w:t xml:space="preserve"> NJ, Schlessinger D, Silva Aldana CT, Sinner MF, Smith JD, </w:t>
      </w:r>
      <w:proofErr w:type="spellStart"/>
      <w:r w:rsidRPr="00875D26">
        <w:rPr>
          <w:rFonts w:ascii="Arial" w:hAnsi="Arial" w:cs="Arial"/>
          <w:sz w:val="20"/>
          <w:szCs w:val="20"/>
        </w:rPr>
        <w:t>Snieder</w:t>
      </w:r>
      <w:proofErr w:type="spellEnd"/>
      <w:r w:rsidRPr="00875D26">
        <w:rPr>
          <w:rFonts w:ascii="Arial" w:hAnsi="Arial" w:cs="Arial"/>
          <w:sz w:val="20"/>
          <w:szCs w:val="20"/>
        </w:rPr>
        <w:t xml:space="preserve"> H, Soliman EZ, Spector TD, Stott DJ, Strauch K, Tarasov KV, </w:t>
      </w:r>
      <w:proofErr w:type="spellStart"/>
      <w:r w:rsidRPr="00875D26">
        <w:rPr>
          <w:rFonts w:ascii="Arial" w:hAnsi="Arial" w:cs="Arial"/>
          <w:sz w:val="20"/>
          <w:szCs w:val="20"/>
        </w:rPr>
        <w:t>Thorsteinsdottir</w:t>
      </w:r>
      <w:proofErr w:type="spellEnd"/>
      <w:r w:rsidRPr="00875D26">
        <w:rPr>
          <w:rFonts w:ascii="Arial" w:hAnsi="Arial" w:cs="Arial"/>
          <w:sz w:val="20"/>
          <w:szCs w:val="20"/>
        </w:rPr>
        <w:t xml:space="preserve"> U, </w:t>
      </w:r>
      <w:proofErr w:type="spellStart"/>
      <w:r w:rsidRPr="00875D26">
        <w:rPr>
          <w:rFonts w:ascii="Arial" w:hAnsi="Arial" w:cs="Arial"/>
          <w:sz w:val="20"/>
          <w:szCs w:val="20"/>
        </w:rPr>
        <w:t>Uitterlinden</w:t>
      </w:r>
      <w:proofErr w:type="spellEnd"/>
      <w:r w:rsidRPr="00875D26">
        <w:rPr>
          <w:rFonts w:ascii="Arial" w:hAnsi="Arial" w:cs="Arial"/>
          <w:sz w:val="20"/>
          <w:szCs w:val="20"/>
        </w:rPr>
        <w:t xml:space="preserve"> AG, Van Wagoner DR, </w:t>
      </w:r>
      <w:proofErr w:type="spellStart"/>
      <w:r w:rsidRPr="00875D26">
        <w:rPr>
          <w:rFonts w:ascii="Arial" w:hAnsi="Arial" w:cs="Arial"/>
          <w:sz w:val="20"/>
          <w:szCs w:val="20"/>
        </w:rPr>
        <w:t>Völker</w:t>
      </w:r>
      <w:proofErr w:type="spellEnd"/>
      <w:r w:rsidRPr="00875D26">
        <w:rPr>
          <w:rFonts w:ascii="Arial" w:hAnsi="Arial" w:cs="Arial"/>
          <w:sz w:val="20"/>
          <w:szCs w:val="20"/>
        </w:rPr>
        <w:t xml:space="preserve"> U, </w:t>
      </w:r>
      <w:proofErr w:type="spellStart"/>
      <w:r w:rsidRPr="00875D26">
        <w:rPr>
          <w:rFonts w:ascii="Arial" w:hAnsi="Arial" w:cs="Arial"/>
          <w:sz w:val="20"/>
          <w:szCs w:val="20"/>
        </w:rPr>
        <w:t>Völzke</w:t>
      </w:r>
      <w:proofErr w:type="spellEnd"/>
      <w:r w:rsidRPr="00875D26">
        <w:rPr>
          <w:rFonts w:ascii="Arial" w:hAnsi="Arial" w:cs="Arial"/>
          <w:sz w:val="20"/>
          <w:szCs w:val="20"/>
        </w:rPr>
        <w:t xml:space="preserve"> H, </w:t>
      </w:r>
      <w:proofErr w:type="spellStart"/>
      <w:r w:rsidRPr="00875D26">
        <w:rPr>
          <w:rFonts w:ascii="Arial" w:hAnsi="Arial" w:cs="Arial"/>
          <w:sz w:val="20"/>
          <w:szCs w:val="20"/>
        </w:rPr>
        <w:t>Waldenberger</w:t>
      </w:r>
      <w:proofErr w:type="spellEnd"/>
      <w:r w:rsidRPr="00875D26">
        <w:rPr>
          <w:rFonts w:ascii="Arial" w:hAnsi="Arial" w:cs="Arial"/>
          <w:sz w:val="20"/>
          <w:szCs w:val="20"/>
        </w:rPr>
        <w:t xml:space="preserve"> M, Jan </w:t>
      </w:r>
      <w:proofErr w:type="spellStart"/>
      <w:r w:rsidRPr="00875D26">
        <w:rPr>
          <w:rFonts w:ascii="Arial" w:hAnsi="Arial" w:cs="Arial"/>
          <w:sz w:val="20"/>
          <w:szCs w:val="20"/>
        </w:rPr>
        <w:t>Westra</w:t>
      </w:r>
      <w:proofErr w:type="spellEnd"/>
      <w:r w:rsidRPr="00875D26">
        <w:rPr>
          <w:rFonts w:ascii="Arial" w:hAnsi="Arial" w:cs="Arial"/>
          <w:sz w:val="20"/>
          <w:szCs w:val="20"/>
        </w:rPr>
        <w:t xml:space="preserve"> H, Wild PS, Zeller T, Alonso A, Avery CL, </w:t>
      </w:r>
      <w:proofErr w:type="spellStart"/>
      <w:r w:rsidRPr="00875D26">
        <w:rPr>
          <w:rFonts w:ascii="Arial" w:hAnsi="Arial" w:cs="Arial"/>
          <w:sz w:val="20"/>
          <w:szCs w:val="20"/>
        </w:rPr>
        <w:t>Bandinelli</w:t>
      </w:r>
      <w:proofErr w:type="spellEnd"/>
      <w:r w:rsidRPr="00875D26">
        <w:rPr>
          <w:rFonts w:ascii="Arial" w:hAnsi="Arial" w:cs="Arial"/>
          <w:sz w:val="20"/>
          <w:szCs w:val="20"/>
        </w:rPr>
        <w:t xml:space="preserve"> S, Benjamin EJ, </w:t>
      </w:r>
      <w:proofErr w:type="spellStart"/>
      <w:r w:rsidRPr="00875D26">
        <w:rPr>
          <w:rFonts w:ascii="Arial" w:hAnsi="Arial" w:cs="Arial"/>
          <w:sz w:val="20"/>
          <w:szCs w:val="20"/>
        </w:rPr>
        <w:t>Cucca</w:t>
      </w:r>
      <w:proofErr w:type="spellEnd"/>
      <w:r w:rsidRPr="00875D26">
        <w:rPr>
          <w:rFonts w:ascii="Arial" w:hAnsi="Arial" w:cs="Arial"/>
          <w:sz w:val="20"/>
          <w:szCs w:val="20"/>
        </w:rPr>
        <w:t xml:space="preserve"> F, </w:t>
      </w:r>
      <w:proofErr w:type="spellStart"/>
      <w:r w:rsidRPr="00875D26">
        <w:rPr>
          <w:rFonts w:ascii="Arial" w:hAnsi="Arial" w:cs="Arial"/>
          <w:sz w:val="20"/>
          <w:szCs w:val="20"/>
        </w:rPr>
        <w:t>Dörr</w:t>
      </w:r>
      <w:proofErr w:type="spellEnd"/>
      <w:r w:rsidRPr="00875D26">
        <w:rPr>
          <w:rFonts w:ascii="Arial" w:hAnsi="Arial" w:cs="Arial"/>
          <w:sz w:val="20"/>
          <w:szCs w:val="20"/>
        </w:rPr>
        <w:t xml:space="preserve"> M, </w:t>
      </w:r>
      <w:proofErr w:type="spellStart"/>
      <w:r w:rsidRPr="00875D26">
        <w:rPr>
          <w:rFonts w:ascii="Arial" w:hAnsi="Arial" w:cs="Arial"/>
          <w:sz w:val="20"/>
          <w:szCs w:val="20"/>
        </w:rPr>
        <w:t>Ferrucci</w:t>
      </w:r>
      <w:proofErr w:type="spellEnd"/>
      <w:r w:rsidRPr="00875D26">
        <w:rPr>
          <w:rFonts w:ascii="Arial" w:hAnsi="Arial" w:cs="Arial"/>
          <w:sz w:val="20"/>
          <w:szCs w:val="20"/>
        </w:rPr>
        <w:t xml:space="preserve"> L, Gasparini P, </w:t>
      </w:r>
      <w:proofErr w:type="spellStart"/>
      <w:r w:rsidRPr="00875D26">
        <w:rPr>
          <w:rFonts w:ascii="Arial" w:hAnsi="Arial" w:cs="Arial"/>
          <w:sz w:val="20"/>
          <w:szCs w:val="20"/>
        </w:rPr>
        <w:t>Gudnason</w:t>
      </w:r>
      <w:proofErr w:type="spellEnd"/>
      <w:r w:rsidRPr="00875D26">
        <w:rPr>
          <w:rFonts w:ascii="Arial" w:hAnsi="Arial" w:cs="Arial"/>
          <w:sz w:val="20"/>
          <w:szCs w:val="20"/>
        </w:rPr>
        <w:t xml:space="preserve"> V, Hayward C, Heckbert SR, Hicks AA, </w:t>
      </w:r>
      <w:proofErr w:type="spellStart"/>
      <w:r w:rsidRPr="00875D26">
        <w:rPr>
          <w:rFonts w:ascii="Arial" w:hAnsi="Arial" w:cs="Arial"/>
          <w:sz w:val="20"/>
          <w:szCs w:val="20"/>
        </w:rPr>
        <w:t>Jukema</w:t>
      </w:r>
      <w:proofErr w:type="spellEnd"/>
      <w:r w:rsidRPr="00875D26">
        <w:rPr>
          <w:rFonts w:ascii="Arial" w:hAnsi="Arial" w:cs="Arial"/>
          <w:sz w:val="20"/>
          <w:szCs w:val="20"/>
        </w:rPr>
        <w:t xml:space="preserve"> JW, </w:t>
      </w:r>
      <w:proofErr w:type="spellStart"/>
      <w:r w:rsidRPr="00875D26">
        <w:rPr>
          <w:rFonts w:ascii="Arial" w:hAnsi="Arial" w:cs="Arial"/>
          <w:sz w:val="20"/>
          <w:szCs w:val="20"/>
        </w:rPr>
        <w:t>Kääb</w:t>
      </w:r>
      <w:proofErr w:type="spellEnd"/>
      <w:r w:rsidRPr="00875D26">
        <w:rPr>
          <w:rFonts w:ascii="Arial" w:hAnsi="Arial" w:cs="Arial"/>
          <w:sz w:val="20"/>
          <w:szCs w:val="20"/>
        </w:rPr>
        <w:t xml:space="preserve"> S, </w:t>
      </w:r>
      <w:proofErr w:type="spellStart"/>
      <w:r w:rsidRPr="00875D26">
        <w:rPr>
          <w:rFonts w:ascii="Arial" w:hAnsi="Arial" w:cs="Arial"/>
          <w:sz w:val="20"/>
          <w:szCs w:val="20"/>
        </w:rPr>
        <w:t>Lehtimäki</w:t>
      </w:r>
      <w:proofErr w:type="spellEnd"/>
      <w:r w:rsidRPr="00875D26">
        <w:rPr>
          <w:rFonts w:ascii="Arial" w:hAnsi="Arial" w:cs="Arial"/>
          <w:sz w:val="20"/>
          <w:szCs w:val="20"/>
        </w:rPr>
        <w:t xml:space="preserve"> T, Liu Y, Munroe PB, </w:t>
      </w:r>
      <w:proofErr w:type="spellStart"/>
      <w:r w:rsidRPr="00875D26">
        <w:rPr>
          <w:rFonts w:ascii="Arial" w:hAnsi="Arial" w:cs="Arial"/>
          <w:sz w:val="20"/>
          <w:szCs w:val="20"/>
        </w:rPr>
        <w:t>Parsa</w:t>
      </w:r>
      <w:proofErr w:type="spellEnd"/>
      <w:r w:rsidRPr="00875D26">
        <w:rPr>
          <w:rFonts w:ascii="Arial" w:hAnsi="Arial" w:cs="Arial"/>
          <w:sz w:val="20"/>
          <w:szCs w:val="20"/>
        </w:rPr>
        <w:t xml:space="preserve"> A, </w:t>
      </w:r>
      <w:proofErr w:type="spellStart"/>
      <w:r w:rsidRPr="00875D26">
        <w:rPr>
          <w:rFonts w:ascii="Arial" w:hAnsi="Arial" w:cs="Arial"/>
          <w:sz w:val="20"/>
          <w:szCs w:val="20"/>
        </w:rPr>
        <w:t>Polasek</w:t>
      </w:r>
      <w:proofErr w:type="spellEnd"/>
      <w:r w:rsidRPr="00875D26">
        <w:rPr>
          <w:rFonts w:ascii="Arial" w:hAnsi="Arial" w:cs="Arial"/>
          <w:sz w:val="20"/>
          <w:szCs w:val="20"/>
        </w:rPr>
        <w:t xml:space="preserve"> O, </w:t>
      </w:r>
      <w:r w:rsidRPr="00DE6D4B">
        <w:rPr>
          <w:rFonts w:ascii="Arial" w:hAnsi="Arial" w:cs="Arial"/>
          <w:bCs/>
          <w:sz w:val="20"/>
          <w:szCs w:val="20"/>
        </w:rPr>
        <w:t>Psaty</w:t>
      </w:r>
      <w:r w:rsidRPr="00DE6D4B">
        <w:rPr>
          <w:rFonts w:ascii="Arial" w:hAnsi="Arial" w:cs="Arial"/>
          <w:sz w:val="20"/>
          <w:szCs w:val="20"/>
        </w:rPr>
        <w:t xml:space="preserve"> </w:t>
      </w:r>
      <w:r w:rsidRPr="00875D26">
        <w:rPr>
          <w:rFonts w:ascii="Arial" w:hAnsi="Arial" w:cs="Arial"/>
          <w:sz w:val="20"/>
          <w:szCs w:val="20"/>
        </w:rPr>
        <w:t xml:space="preserve">BM, </w:t>
      </w:r>
      <w:proofErr w:type="spellStart"/>
      <w:r w:rsidRPr="00875D26">
        <w:rPr>
          <w:rFonts w:ascii="Arial" w:hAnsi="Arial" w:cs="Arial"/>
          <w:sz w:val="20"/>
          <w:szCs w:val="20"/>
        </w:rPr>
        <w:t>Roden</w:t>
      </w:r>
      <w:proofErr w:type="spellEnd"/>
      <w:r w:rsidRPr="00875D26">
        <w:rPr>
          <w:rFonts w:ascii="Arial" w:hAnsi="Arial" w:cs="Arial"/>
          <w:sz w:val="20"/>
          <w:szCs w:val="20"/>
        </w:rPr>
        <w:t xml:space="preserve"> DM, Schnabel RB, </w:t>
      </w:r>
      <w:proofErr w:type="spellStart"/>
      <w:r w:rsidRPr="00875D26">
        <w:rPr>
          <w:rFonts w:ascii="Arial" w:hAnsi="Arial" w:cs="Arial"/>
          <w:sz w:val="20"/>
          <w:szCs w:val="20"/>
        </w:rPr>
        <w:t>Sinagra</w:t>
      </w:r>
      <w:proofErr w:type="spellEnd"/>
      <w:r w:rsidRPr="00875D26">
        <w:rPr>
          <w:rFonts w:ascii="Arial" w:hAnsi="Arial" w:cs="Arial"/>
          <w:sz w:val="20"/>
          <w:szCs w:val="20"/>
        </w:rPr>
        <w:t xml:space="preserve"> G, Stefansson K, Stricker BH, van der </w:t>
      </w:r>
      <w:proofErr w:type="spellStart"/>
      <w:r w:rsidRPr="00875D26">
        <w:rPr>
          <w:rFonts w:ascii="Arial" w:hAnsi="Arial" w:cs="Arial"/>
          <w:sz w:val="20"/>
          <w:szCs w:val="20"/>
        </w:rPr>
        <w:t>Harst</w:t>
      </w:r>
      <w:proofErr w:type="spellEnd"/>
      <w:r w:rsidRPr="00875D26">
        <w:rPr>
          <w:rFonts w:ascii="Arial" w:hAnsi="Arial" w:cs="Arial"/>
          <w:sz w:val="20"/>
          <w:szCs w:val="20"/>
        </w:rPr>
        <w:t xml:space="preserve"> P, van </w:t>
      </w:r>
      <w:proofErr w:type="spellStart"/>
      <w:r w:rsidRPr="00875D26">
        <w:rPr>
          <w:rFonts w:ascii="Arial" w:hAnsi="Arial" w:cs="Arial"/>
          <w:sz w:val="20"/>
          <w:szCs w:val="20"/>
        </w:rPr>
        <w:t>Duijn</w:t>
      </w:r>
      <w:proofErr w:type="spellEnd"/>
      <w:r w:rsidRPr="00875D26">
        <w:rPr>
          <w:rFonts w:ascii="Arial" w:hAnsi="Arial" w:cs="Arial"/>
          <w:sz w:val="20"/>
          <w:szCs w:val="20"/>
        </w:rPr>
        <w:t xml:space="preserve"> CM, Wilson JF, Gharib SA, </w:t>
      </w:r>
      <w:r w:rsidRPr="00DE6D4B">
        <w:rPr>
          <w:rFonts w:ascii="Arial" w:hAnsi="Arial" w:cs="Arial"/>
          <w:sz w:val="20"/>
          <w:szCs w:val="20"/>
        </w:rPr>
        <w:t xml:space="preserve">de Bakker PIW, Isaacs A, Arking DE, Sotoodehnia N. </w:t>
      </w:r>
      <w:hyperlink r:id="rId863" w:history="1">
        <w:r w:rsidRPr="00DE6D4B">
          <w:rPr>
            <w:rFonts w:ascii="Arial" w:hAnsi="Arial" w:cs="Arial"/>
            <w:b/>
            <w:i/>
            <w:sz w:val="20"/>
            <w:szCs w:val="20"/>
          </w:rPr>
          <w:t>PR interval genome-wide association meta-analysis identifies 50 loci associated with atrial and atrioventricular electrical activity.</w:t>
        </w:r>
      </w:hyperlink>
      <w:r w:rsidRPr="00DE6D4B">
        <w:rPr>
          <w:rFonts w:ascii="Arial" w:hAnsi="Arial" w:cs="Arial"/>
          <w:b/>
          <w:i/>
          <w:sz w:val="20"/>
          <w:szCs w:val="20"/>
        </w:rPr>
        <w:t xml:space="preserve"> </w:t>
      </w:r>
      <w:r>
        <w:rPr>
          <w:rFonts w:ascii="Arial" w:hAnsi="Arial" w:cs="Arial"/>
          <w:sz w:val="20"/>
          <w:szCs w:val="20"/>
        </w:rPr>
        <w:t xml:space="preserve">Nat </w:t>
      </w:r>
      <w:proofErr w:type="spellStart"/>
      <w:r>
        <w:rPr>
          <w:rFonts w:ascii="Arial" w:hAnsi="Arial" w:cs="Arial"/>
          <w:sz w:val="20"/>
          <w:szCs w:val="20"/>
        </w:rPr>
        <w:t>Commun</w:t>
      </w:r>
      <w:proofErr w:type="spellEnd"/>
      <w:r>
        <w:rPr>
          <w:rFonts w:ascii="Arial" w:hAnsi="Arial" w:cs="Arial"/>
          <w:sz w:val="20"/>
          <w:szCs w:val="20"/>
        </w:rPr>
        <w:t xml:space="preserve">. 2018 Jul 25. Vol. 9, issue </w:t>
      </w:r>
      <w:r w:rsidRPr="00DE6D4B">
        <w:rPr>
          <w:rFonts w:ascii="Arial" w:hAnsi="Arial" w:cs="Arial"/>
          <w:sz w:val="20"/>
          <w:szCs w:val="20"/>
        </w:rPr>
        <w:t>1</w:t>
      </w:r>
      <w:r>
        <w:rPr>
          <w:rFonts w:ascii="Arial" w:hAnsi="Arial" w:cs="Arial"/>
          <w:sz w:val="20"/>
          <w:szCs w:val="20"/>
        </w:rPr>
        <w:t xml:space="preserve">, p. </w:t>
      </w:r>
      <w:r w:rsidRPr="00DE6D4B">
        <w:rPr>
          <w:rFonts w:ascii="Arial" w:hAnsi="Arial" w:cs="Arial"/>
          <w:sz w:val="20"/>
          <w:szCs w:val="20"/>
        </w:rPr>
        <w:t xml:space="preserve">2904. PM: 30046033. </w:t>
      </w:r>
      <w:hyperlink r:id="rId864" w:history="1">
        <w:r w:rsidRPr="00DE6D4B">
          <w:rPr>
            <w:rFonts w:ascii="Arial" w:hAnsi="Arial" w:cs="Arial"/>
            <w:sz w:val="20"/>
            <w:szCs w:val="20"/>
          </w:rPr>
          <w:t>PMC6060178</w:t>
        </w:r>
      </w:hyperlink>
      <w:r>
        <w:rPr>
          <w:rFonts w:ascii="Arial" w:hAnsi="Arial" w:cs="Arial"/>
          <w:sz w:val="20"/>
          <w:szCs w:val="20"/>
        </w:rPr>
        <w:t>.</w:t>
      </w:r>
    </w:p>
    <w:p w14:paraId="13F4E862" w14:textId="77777777" w:rsidR="002E4681" w:rsidRPr="009E2DD4" w:rsidRDefault="002E4681" w:rsidP="002E4681">
      <w:pPr>
        <w:rPr>
          <w:rFonts w:ascii="Arial" w:hAnsi="Arial" w:cs="Arial"/>
          <w:sz w:val="20"/>
          <w:szCs w:val="20"/>
        </w:rPr>
      </w:pPr>
      <w:proofErr w:type="spellStart"/>
      <w:r w:rsidRPr="009E2DD4">
        <w:rPr>
          <w:rFonts w:ascii="Arial" w:hAnsi="Arial" w:cs="Arial"/>
          <w:sz w:val="20"/>
          <w:szCs w:val="20"/>
        </w:rPr>
        <w:t>Vardarajan</w:t>
      </w:r>
      <w:proofErr w:type="spellEnd"/>
      <w:r w:rsidRPr="009E2DD4">
        <w:rPr>
          <w:rFonts w:ascii="Arial" w:hAnsi="Arial" w:cs="Arial"/>
          <w:sz w:val="20"/>
          <w:szCs w:val="20"/>
        </w:rPr>
        <w:t xml:space="preserve"> BN, </w:t>
      </w:r>
      <w:proofErr w:type="spellStart"/>
      <w:r w:rsidRPr="009E2DD4">
        <w:rPr>
          <w:rFonts w:ascii="Arial" w:hAnsi="Arial" w:cs="Arial"/>
          <w:sz w:val="20"/>
          <w:szCs w:val="20"/>
        </w:rPr>
        <w:t>Barral</w:t>
      </w:r>
      <w:proofErr w:type="spellEnd"/>
      <w:r w:rsidRPr="009E2DD4">
        <w:rPr>
          <w:rFonts w:ascii="Arial" w:hAnsi="Arial" w:cs="Arial"/>
          <w:sz w:val="20"/>
          <w:szCs w:val="20"/>
        </w:rPr>
        <w:t xml:space="preserve"> S, Jaworski J, Beecham GW, Blue E, Tosto G, Reyes-</w:t>
      </w:r>
      <w:proofErr w:type="spellStart"/>
      <w:r w:rsidRPr="009E2DD4">
        <w:rPr>
          <w:rFonts w:ascii="Arial" w:hAnsi="Arial" w:cs="Arial"/>
          <w:sz w:val="20"/>
          <w:szCs w:val="20"/>
        </w:rPr>
        <w:t>Dumeyer</w:t>
      </w:r>
      <w:proofErr w:type="spellEnd"/>
      <w:r w:rsidRPr="009E2DD4">
        <w:rPr>
          <w:rFonts w:ascii="Arial" w:hAnsi="Arial" w:cs="Arial"/>
          <w:sz w:val="20"/>
          <w:szCs w:val="20"/>
        </w:rPr>
        <w:t xml:space="preserve"> D, Medrano M, </w:t>
      </w:r>
      <w:proofErr w:type="spellStart"/>
      <w:r w:rsidRPr="009E2DD4">
        <w:rPr>
          <w:rFonts w:ascii="Arial" w:hAnsi="Arial" w:cs="Arial"/>
          <w:sz w:val="20"/>
          <w:szCs w:val="20"/>
        </w:rPr>
        <w:t>Lantigua</w:t>
      </w:r>
      <w:proofErr w:type="spellEnd"/>
      <w:r w:rsidRPr="009E2DD4">
        <w:rPr>
          <w:rFonts w:ascii="Arial" w:hAnsi="Arial" w:cs="Arial"/>
          <w:sz w:val="20"/>
          <w:szCs w:val="20"/>
        </w:rPr>
        <w:t xml:space="preserve"> R, </w:t>
      </w:r>
      <w:proofErr w:type="spellStart"/>
      <w:r w:rsidRPr="009E2DD4">
        <w:rPr>
          <w:rFonts w:ascii="Arial" w:hAnsi="Arial" w:cs="Arial"/>
          <w:sz w:val="20"/>
          <w:szCs w:val="20"/>
        </w:rPr>
        <w:t>Naj</w:t>
      </w:r>
      <w:proofErr w:type="spellEnd"/>
      <w:r w:rsidRPr="009E2DD4">
        <w:rPr>
          <w:rFonts w:ascii="Arial" w:hAnsi="Arial" w:cs="Arial"/>
          <w:sz w:val="20"/>
          <w:szCs w:val="20"/>
        </w:rPr>
        <w:t xml:space="preserve"> A, Thornton T, DeStefano A, Martin E, Wang LS, Brown L, Bush W, van </w:t>
      </w:r>
      <w:proofErr w:type="spellStart"/>
      <w:r w:rsidRPr="009E2DD4">
        <w:rPr>
          <w:rFonts w:ascii="Arial" w:hAnsi="Arial" w:cs="Arial"/>
          <w:sz w:val="20"/>
          <w:szCs w:val="20"/>
        </w:rPr>
        <w:t>Duijn</w:t>
      </w:r>
      <w:proofErr w:type="spellEnd"/>
      <w:r w:rsidRPr="009E2DD4">
        <w:rPr>
          <w:rFonts w:ascii="Arial" w:hAnsi="Arial" w:cs="Arial"/>
          <w:sz w:val="20"/>
          <w:szCs w:val="20"/>
        </w:rPr>
        <w:t xml:space="preserve"> C, </w:t>
      </w:r>
      <w:proofErr w:type="spellStart"/>
      <w:r w:rsidRPr="009E2DD4">
        <w:rPr>
          <w:rFonts w:ascii="Arial" w:hAnsi="Arial" w:cs="Arial"/>
          <w:sz w:val="20"/>
          <w:szCs w:val="20"/>
        </w:rPr>
        <w:t>Goate</w:t>
      </w:r>
      <w:proofErr w:type="spellEnd"/>
      <w:r w:rsidRPr="009E2DD4">
        <w:rPr>
          <w:rFonts w:ascii="Arial" w:hAnsi="Arial" w:cs="Arial"/>
          <w:sz w:val="20"/>
          <w:szCs w:val="20"/>
        </w:rPr>
        <w:t xml:space="preserve"> A, Farrer L, Haines JL, Boerwinkle E, Schellenberg G, </w:t>
      </w:r>
      <w:proofErr w:type="spellStart"/>
      <w:r w:rsidRPr="009E2DD4">
        <w:rPr>
          <w:rFonts w:ascii="Arial" w:hAnsi="Arial" w:cs="Arial"/>
          <w:sz w:val="20"/>
          <w:szCs w:val="20"/>
        </w:rPr>
        <w:t>Wijsman</w:t>
      </w:r>
      <w:proofErr w:type="spellEnd"/>
      <w:r w:rsidRPr="009E2DD4">
        <w:rPr>
          <w:rFonts w:ascii="Arial" w:hAnsi="Arial" w:cs="Arial"/>
          <w:sz w:val="20"/>
          <w:szCs w:val="20"/>
        </w:rPr>
        <w:t xml:space="preserve"> E, Pericak-Vance MA, Mayeux R; Alzheimer's Disease Sequencing Project, Wang LS. </w:t>
      </w:r>
      <w:hyperlink r:id="rId865" w:history="1">
        <w:r w:rsidRPr="009E2DD4">
          <w:rPr>
            <w:rFonts w:ascii="Arial" w:hAnsi="Arial" w:cs="Arial"/>
            <w:b/>
            <w:i/>
            <w:sz w:val="20"/>
            <w:szCs w:val="20"/>
          </w:rPr>
          <w:t>Whole genome sequencing of Caribbean Hispanic families with late-onset Alzheimer's disease.</w:t>
        </w:r>
      </w:hyperlink>
      <w:r w:rsidRPr="009E2DD4">
        <w:rPr>
          <w:rFonts w:ascii="Arial" w:hAnsi="Arial" w:cs="Arial"/>
          <w:b/>
          <w:i/>
          <w:sz w:val="20"/>
          <w:szCs w:val="20"/>
        </w:rPr>
        <w:t xml:space="preserve"> </w:t>
      </w:r>
      <w:r w:rsidRPr="009E2DD4">
        <w:rPr>
          <w:rFonts w:ascii="Arial" w:hAnsi="Arial" w:cs="Arial"/>
          <w:sz w:val="20"/>
          <w:szCs w:val="20"/>
        </w:rPr>
        <w:t xml:space="preserve">Ann Clin </w:t>
      </w:r>
      <w:proofErr w:type="spellStart"/>
      <w:r w:rsidRPr="009E2DD4">
        <w:rPr>
          <w:rFonts w:ascii="Arial" w:hAnsi="Arial" w:cs="Arial"/>
          <w:sz w:val="20"/>
          <w:szCs w:val="20"/>
        </w:rPr>
        <w:t>Transl</w:t>
      </w:r>
      <w:proofErr w:type="spellEnd"/>
      <w:r w:rsidRPr="009E2DD4">
        <w:rPr>
          <w:rFonts w:ascii="Arial" w:hAnsi="Arial" w:cs="Arial"/>
          <w:sz w:val="20"/>
          <w:szCs w:val="20"/>
        </w:rPr>
        <w:t xml:space="preserve"> Neurol. 2018 Mar 13. Vol. 5, issue 4, pp. 406-417. PM</w:t>
      </w:r>
      <w:r w:rsidRPr="00E3164B">
        <w:rPr>
          <w:rFonts w:ascii="Arial" w:eastAsiaTheme="minorHAnsi" w:hAnsi="Arial" w:cs="Arial"/>
          <w:sz w:val="20"/>
          <w:szCs w:val="20"/>
        </w:rPr>
        <w:t>:</w:t>
      </w:r>
      <w:r w:rsidRPr="009E2DD4">
        <w:rPr>
          <w:rFonts w:ascii="Arial" w:hAnsi="Arial" w:cs="Arial"/>
          <w:sz w:val="20"/>
          <w:szCs w:val="20"/>
        </w:rPr>
        <w:t xml:space="preserve"> </w:t>
      </w:r>
      <w:r w:rsidRPr="00E3164B">
        <w:rPr>
          <w:rFonts w:ascii="Arial" w:eastAsiaTheme="minorHAnsi" w:hAnsi="Arial" w:cs="Arial"/>
          <w:sz w:val="20"/>
          <w:szCs w:val="20"/>
        </w:rPr>
        <w:t>29688227</w:t>
      </w:r>
      <w:r w:rsidRPr="009E2DD4">
        <w:rPr>
          <w:rFonts w:ascii="Arial" w:hAnsi="Arial" w:cs="Arial"/>
          <w:sz w:val="20"/>
          <w:szCs w:val="20"/>
        </w:rPr>
        <w:t xml:space="preserve">. </w:t>
      </w:r>
      <w:hyperlink r:id="rId866" w:history="1">
        <w:r w:rsidRPr="009E2DD4">
          <w:rPr>
            <w:rFonts w:ascii="Arial" w:hAnsi="Arial" w:cs="Arial"/>
            <w:sz w:val="20"/>
            <w:szCs w:val="20"/>
          </w:rPr>
          <w:t>PMC5899906</w:t>
        </w:r>
      </w:hyperlink>
      <w:r w:rsidRPr="009E2DD4">
        <w:rPr>
          <w:rFonts w:ascii="Arial" w:hAnsi="Arial" w:cs="Arial"/>
          <w:sz w:val="20"/>
          <w:szCs w:val="20"/>
        </w:rPr>
        <w:t>.</w:t>
      </w:r>
    </w:p>
    <w:p w14:paraId="3583BC16" w14:textId="77777777" w:rsidR="00E846A8" w:rsidRPr="00CC20EB" w:rsidRDefault="00E846A8" w:rsidP="002E4681">
      <w:pPr>
        <w:rPr>
          <w:rFonts w:ascii="Arial" w:hAnsi="Arial" w:cs="Arial"/>
          <w:sz w:val="20"/>
          <w:szCs w:val="20"/>
        </w:rPr>
      </w:pPr>
      <w:proofErr w:type="spellStart"/>
      <w:r w:rsidRPr="009E2DD4">
        <w:rPr>
          <w:rFonts w:ascii="Arial" w:hAnsi="Arial" w:cs="Arial"/>
          <w:sz w:val="20"/>
          <w:szCs w:val="20"/>
        </w:rPr>
        <w:t>Vaz</w:t>
      </w:r>
      <w:proofErr w:type="spellEnd"/>
      <w:r w:rsidRPr="009E2DD4">
        <w:rPr>
          <w:rFonts w:ascii="Arial" w:hAnsi="Arial" w:cs="Arial"/>
          <w:sz w:val="20"/>
          <w:szCs w:val="20"/>
        </w:rPr>
        <w:t xml:space="preserve"> Fragoso CA, Van Ness P</w:t>
      </w:r>
      <w:r w:rsidRPr="009C74C6">
        <w:rPr>
          <w:rFonts w:ascii="Arial" w:hAnsi="Arial" w:cs="Arial"/>
          <w:sz w:val="20"/>
          <w:szCs w:val="20"/>
        </w:rPr>
        <w:t xml:space="preserve">H, Murphy TE, </w:t>
      </w:r>
      <w:proofErr w:type="spellStart"/>
      <w:r w:rsidRPr="009C74C6">
        <w:rPr>
          <w:rFonts w:ascii="Arial" w:hAnsi="Arial" w:cs="Arial"/>
          <w:sz w:val="20"/>
          <w:szCs w:val="20"/>
        </w:rPr>
        <w:t>McAvay</w:t>
      </w:r>
      <w:proofErr w:type="spellEnd"/>
      <w:r w:rsidRPr="009C74C6">
        <w:rPr>
          <w:rFonts w:ascii="Arial" w:hAnsi="Arial" w:cs="Arial"/>
          <w:sz w:val="20"/>
          <w:szCs w:val="20"/>
        </w:rPr>
        <w:t xml:space="preserve"> GJ. </w:t>
      </w:r>
      <w:hyperlink r:id="rId867" w:history="1">
        <w:proofErr w:type="spellStart"/>
        <w:r w:rsidRPr="009C74C6">
          <w:rPr>
            <w:rFonts w:ascii="Arial" w:hAnsi="Arial" w:cs="Arial"/>
            <w:b/>
            <w:i/>
            <w:sz w:val="20"/>
            <w:szCs w:val="20"/>
          </w:rPr>
          <w:t>Spirometric</w:t>
        </w:r>
        <w:proofErr w:type="spellEnd"/>
        <w:r w:rsidRPr="009C74C6">
          <w:rPr>
            <w:rFonts w:ascii="Arial" w:hAnsi="Arial" w:cs="Arial"/>
            <w:b/>
            <w:i/>
            <w:sz w:val="20"/>
            <w:szCs w:val="20"/>
          </w:rPr>
          <w:t xml:space="preserve"> impairments, cardiovascular outcomes, and </w:t>
        </w:r>
        <w:proofErr w:type="spellStart"/>
        <w:r w:rsidRPr="009C74C6">
          <w:rPr>
            <w:rFonts w:ascii="Arial" w:hAnsi="Arial" w:cs="Arial"/>
            <w:b/>
            <w:i/>
            <w:sz w:val="20"/>
            <w:szCs w:val="20"/>
          </w:rPr>
          <w:t>noncardiovascular</w:t>
        </w:r>
        <w:proofErr w:type="spellEnd"/>
        <w:r w:rsidRPr="009C74C6">
          <w:rPr>
            <w:rFonts w:ascii="Arial" w:hAnsi="Arial" w:cs="Arial"/>
            <w:b/>
            <w:i/>
            <w:sz w:val="20"/>
            <w:szCs w:val="20"/>
          </w:rPr>
          <w:t xml:space="preserve"> death in older persons.</w:t>
        </w:r>
      </w:hyperlink>
      <w:r w:rsidRPr="009C74C6">
        <w:rPr>
          <w:rFonts w:ascii="Arial" w:hAnsi="Arial" w:cs="Arial"/>
          <w:sz w:val="20"/>
          <w:szCs w:val="20"/>
        </w:rPr>
        <w:t xml:space="preserve"> Respir Med. 2018 </w:t>
      </w:r>
      <w:r w:rsidRPr="00CC20EB">
        <w:rPr>
          <w:rFonts w:ascii="Arial" w:hAnsi="Arial" w:cs="Arial"/>
          <w:sz w:val="20"/>
          <w:szCs w:val="20"/>
        </w:rPr>
        <w:t xml:space="preserve">Apr. Vol. 137, pp. 40-47. PM: 29605211. </w:t>
      </w:r>
      <w:hyperlink r:id="rId868" w:history="1">
        <w:r w:rsidRPr="00CC20EB">
          <w:rPr>
            <w:rFonts w:ascii="Arial" w:hAnsi="Arial" w:cs="Arial"/>
            <w:sz w:val="20"/>
            <w:szCs w:val="20"/>
          </w:rPr>
          <w:t>PMC5881905</w:t>
        </w:r>
      </w:hyperlink>
      <w:r w:rsidR="00740C7C" w:rsidRPr="00CC20EB">
        <w:rPr>
          <w:rFonts w:ascii="Arial" w:hAnsi="Arial" w:cs="Arial"/>
          <w:sz w:val="20"/>
          <w:szCs w:val="20"/>
        </w:rPr>
        <w:t>.</w:t>
      </w:r>
      <w:r w:rsidRPr="00CC20EB">
        <w:rPr>
          <w:rFonts w:ascii="Arial" w:hAnsi="Arial" w:cs="Arial"/>
          <w:sz w:val="20"/>
          <w:szCs w:val="20"/>
        </w:rPr>
        <w:t xml:space="preserve"> </w:t>
      </w:r>
    </w:p>
    <w:p w14:paraId="19D37295" w14:textId="77777777" w:rsidR="00CC20EB" w:rsidRPr="00CC20EB" w:rsidRDefault="00CC20EB" w:rsidP="002E4681">
      <w:pPr>
        <w:rPr>
          <w:rFonts w:ascii="Arial" w:hAnsi="Arial" w:cs="Arial"/>
          <w:sz w:val="20"/>
          <w:szCs w:val="20"/>
        </w:rPr>
      </w:pPr>
      <w:r w:rsidRPr="00CC20EB">
        <w:rPr>
          <w:rFonts w:ascii="Arial" w:hAnsi="Arial" w:cs="Arial"/>
          <w:sz w:val="20"/>
          <w:szCs w:val="20"/>
        </w:rPr>
        <w:t>V</w:t>
      </w:r>
      <w:r w:rsidRPr="00CC20EB">
        <w:rPr>
          <w:rStyle w:val="docsum-authors"/>
          <w:rFonts w:ascii="Arial" w:hAnsi="Arial" w:cs="Arial"/>
          <w:sz w:val="20"/>
          <w:szCs w:val="20"/>
        </w:rPr>
        <w:t xml:space="preserve">italiano PP, Fitzpatrick AL, Williams LE, Montano MA, Russo JE. </w:t>
      </w:r>
      <w:r w:rsidRPr="00CC20EB">
        <w:rPr>
          <w:rStyle w:val="docsum-authors"/>
          <w:rFonts w:ascii="Arial" w:hAnsi="Arial" w:cs="Arial"/>
          <w:b/>
          <w:bCs/>
          <w:i/>
          <w:iCs/>
          <w:sz w:val="20"/>
          <w:szCs w:val="20"/>
        </w:rPr>
        <w:t xml:space="preserve">Demographic-specific rates for life events in the Cardiovascular Health Study and comparisons with other studies. </w:t>
      </w:r>
      <w:proofErr w:type="spellStart"/>
      <w:r w:rsidRPr="00CC20EB">
        <w:rPr>
          <w:rStyle w:val="docsum-journal-citation"/>
          <w:rFonts w:ascii="Arial" w:hAnsi="Arial" w:cs="Arial"/>
          <w:sz w:val="20"/>
          <w:szCs w:val="20"/>
        </w:rPr>
        <w:t>Innov</w:t>
      </w:r>
      <w:proofErr w:type="spellEnd"/>
      <w:r w:rsidRPr="00CC20EB">
        <w:rPr>
          <w:rStyle w:val="docsum-journal-citation"/>
          <w:rFonts w:ascii="Arial" w:hAnsi="Arial" w:cs="Arial"/>
          <w:sz w:val="20"/>
          <w:szCs w:val="20"/>
        </w:rPr>
        <w:t xml:space="preserve"> Aging. 2018 Mar 26. Vol. 2, issue 1, igy005. </w:t>
      </w:r>
      <w:r w:rsidRPr="00CC20EB">
        <w:rPr>
          <w:rStyle w:val="citation-part"/>
          <w:rFonts w:ascii="Arial" w:hAnsi="Arial" w:cs="Arial"/>
          <w:sz w:val="20"/>
          <w:szCs w:val="20"/>
        </w:rPr>
        <w:t xml:space="preserve">PM: </w:t>
      </w:r>
      <w:r w:rsidRPr="00CC20EB">
        <w:rPr>
          <w:rStyle w:val="docsum-pmid"/>
          <w:rFonts w:ascii="Arial" w:hAnsi="Arial" w:cs="Arial"/>
          <w:sz w:val="20"/>
          <w:szCs w:val="20"/>
        </w:rPr>
        <w:t>30911687. PMC6177086.</w:t>
      </w:r>
    </w:p>
    <w:p w14:paraId="5FDF88C2" w14:textId="77777777" w:rsidR="00796413" w:rsidRDefault="00796413" w:rsidP="00796413">
      <w:pPr>
        <w:rPr>
          <w:rFonts w:ascii="Arial" w:eastAsia="Times New Roman" w:hAnsi="Arial" w:cs="Arial"/>
          <w:sz w:val="20"/>
          <w:szCs w:val="20"/>
        </w:rPr>
      </w:pPr>
      <w:bookmarkStart w:id="85" w:name="_Hlk17212042"/>
      <w:proofErr w:type="spellStart"/>
      <w:r w:rsidRPr="00F3006D">
        <w:rPr>
          <w:rFonts w:ascii="Arial" w:eastAsia="Times New Roman" w:hAnsi="Arial" w:cs="Arial"/>
          <w:sz w:val="20"/>
          <w:szCs w:val="20"/>
        </w:rPr>
        <w:t>Vojinovic</w:t>
      </w:r>
      <w:proofErr w:type="spellEnd"/>
      <w:r w:rsidRPr="00F3006D">
        <w:rPr>
          <w:rFonts w:ascii="Arial" w:eastAsia="Times New Roman" w:hAnsi="Arial" w:cs="Arial"/>
          <w:sz w:val="20"/>
          <w:szCs w:val="20"/>
        </w:rPr>
        <w:t xml:space="preserve"> D, Adams HH, Jian X, Yang Q, Smith AV, Bis JC, </w:t>
      </w:r>
      <w:proofErr w:type="spellStart"/>
      <w:r w:rsidRPr="00F3006D">
        <w:rPr>
          <w:rFonts w:ascii="Arial" w:eastAsia="Times New Roman" w:hAnsi="Arial" w:cs="Arial"/>
          <w:sz w:val="20"/>
          <w:szCs w:val="20"/>
        </w:rPr>
        <w:t>Teumer</w:t>
      </w:r>
      <w:proofErr w:type="spellEnd"/>
      <w:r w:rsidRPr="00F3006D">
        <w:rPr>
          <w:rFonts w:ascii="Arial" w:eastAsia="Times New Roman" w:hAnsi="Arial" w:cs="Arial"/>
          <w:sz w:val="20"/>
          <w:szCs w:val="20"/>
        </w:rPr>
        <w:t xml:space="preserve"> A, Scholz M, Armstrong NJ, Hofer E, Saba Y, Luciano M, Bernard M, Trompet S, Yang J, Gillespie NA, van der Lee SJ, Neumann A, Ahmad S, </w:t>
      </w:r>
      <w:proofErr w:type="spellStart"/>
      <w:r w:rsidRPr="00F3006D">
        <w:rPr>
          <w:rFonts w:ascii="Arial" w:eastAsia="Times New Roman" w:hAnsi="Arial" w:cs="Arial"/>
          <w:sz w:val="20"/>
          <w:szCs w:val="20"/>
        </w:rPr>
        <w:t>Andreassen</w:t>
      </w:r>
      <w:proofErr w:type="spellEnd"/>
      <w:r w:rsidRPr="00F3006D">
        <w:rPr>
          <w:rFonts w:ascii="Arial" w:eastAsia="Times New Roman" w:hAnsi="Arial" w:cs="Arial"/>
          <w:sz w:val="20"/>
          <w:szCs w:val="20"/>
        </w:rPr>
        <w:t xml:space="preserve"> OA, Ames D, Amin N, </w:t>
      </w:r>
      <w:proofErr w:type="spellStart"/>
      <w:r w:rsidRPr="00F3006D">
        <w:rPr>
          <w:rFonts w:ascii="Arial" w:eastAsia="Times New Roman" w:hAnsi="Arial" w:cs="Arial"/>
          <w:sz w:val="20"/>
          <w:szCs w:val="20"/>
        </w:rPr>
        <w:t>Arfanakis</w:t>
      </w:r>
      <w:proofErr w:type="spellEnd"/>
      <w:r w:rsidRPr="00F3006D">
        <w:rPr>
          <w:rFonts w:ascii="Arial" w:eastAsia="Times New Roman" w:hAnsi="Arial" w:cs="Arial"/>
          <w:sz w:val="20"/>
          <w:szCs w:val="20"/>
        </w:rPr>
        <w:t xml:space="preserve"> K, </w:t>
      </w:r>
      <w:proofErr w:type="spellStart"/>
      <w:r w:rsidRPr="00F3006D">
        <w:rPr>
          <w:rFonts w:ascii="Arial" w:eastAsia="Times New Roman" w:hAnsi="Arial" w:cs="Arial"/>
          <w:sz w:val="20"/>
          <w:szCs w:val="20"/>
        </w:rPr>
        <w:t>Bastin</w:t>
      </w:r>
      <w:proofErr w:type="spellEnd"/>
      <w:r w:rsidRPr="00F3006D">
        <w:rPr>
          <w:rFonts w:ascii="Arial" w:eastAsia="Times New Roman" w:hAnsi="Arial" w:cs="Arial"/>
          <w:sz w:val="20"/>
          <w:szCs w:val="20"/>
        </w:rPr>
        <w:t xml:space="preserve"> ME, Becker DM, </w:t>
      </w:r>
      <w:proofErr w:type="spellStart"/>
      <w:r w:rsidRPr="00F3006D">
        <w:rPr>
          <w:rFonts w:ascii="Arial" w:eastAsia="Times New Roman" w:hAnsi="Arial" w:cs="Arial"/>
          <w:sz w:val="20"/>
          <w:szCs w:val="20"/>
        </w:rPr>
        <w:t>Beiser</w:t>
      </w:r>
      <w:proofErr w:type="spellEnd"/>
      <w:r w:rsidRPr="00F3006D">
        <w:rPr>
          <w:rFonts w:ascii="Arial" w:eastAsia="Times New Roman" w:hAnsi="Arial" w:cs="Arial"/>
          <w:sz w:val="20"/>
          <w:szCs w:val="20"/>
        </w:rPr>
        <w:t xml:space="preserve"> AS, Beyer F, </w:t>
      </w:r>
      <w:proofErr w:type="spellStart"/>
      <w:r w:rsidRPr="00F3006D">
        <w:rPr>
          <w:rFonts w:ascii="Arial" w:eastAsia="Times New Roman" w:hAnsi="Arial" w:cs="Arial"/>
          <w:sz w:val="20"/>
          <w:szCs w:val="20"/>
        </w:rPr>
        <w:t>Brodaty</w:t>
      </w:r>
      <w:proofErr w:type="spellEnd"/>
      <w:r w:rsidRPr="00F3006D">
        <w:rPr>
          <w:rFonts w:ascii="Arial" w:eastAsia="Times New Roman" w:hAnsi="Arial" w:cs="Arial"/>
          <w:sz w:val="20"/>
          <w:szCs w:val="20"/>
        </w:rPr>
        <w:t xml:space="preserve"> H, Bryan RN, Bülow R, Dale AM, De Jager PL, Deary IJ, </w:t>
      </w:r>
      <w:proofErr w:type="spellStart"/>
      <w:r w:rsidRPr="00F3006D">
        <w:rPr>
          <w:rFonts w:ascii="Arial" w:eastAsia="Times New Roman" w:hAnsi="Arial" w:cs="Arial"/>
          <w:sz w:val="20"/>
          <w:szCs w:val="20"/>
        </w:rPr>
        <w:t>DeCarli</w:t>
      </w:r>
      <w:proofErr w:type="spellEnd"/>
      <w:r w:rsidRPr="00F3006D">
        <w:rPr>
          <w:rFonts w:ascii="Arial" w:eastAsia="Times New Roman" w:hAnsi="Arial" w:cs="Arial"/>
          <w:sz w:val="20"/>
          <w:szCs w:val="20"/>
        </w:rPr>
        <w:t xml:space="preserve"> C, Fleischman DA, Gottesman RF, van der </w:t>
      </w:r>
      <w:proofErr w:type="spellStart"/>
      <w:r w:rsidRPr="00F3006D">
        <w:rPr>
          <w:rFonts w:ascii="Arial" w:eastAsia="Times New Roman" w:hAnsi="Arial" w:cs="Arial"/>
          <w:sz w:val="20"/>
          <w:szCs w:val="20"/>
        </w:rPr>
        <w:t>Grond</w:t>
      </w:r>
      <w:proofErr w:type="spellEnd"/>
      <w:r w:rsidRPr="00F3006D">
        <w:rPr>
          <w:rFonts w:ascii="Arial" w:eastAsia="Times New Roman" w:hAnsi="Arial" w:cs="Arial"/>
          <w:sz w:val="20"/>
          <w:szCs w:val="20"/>
        </w:rPr>
        <w:t xml:space="preserve"> J, </w:t>
      </w:r>
      <w:proofErr w:type="spellStart"/>
      <w:r w:rsidRPr="00F3006D">
        <w:rPr>
          <w:rFonts w:ascii="Arial" w:eastAsia="Times New Roman" w:hAnsi="Arial" w:cs="Arial"/>
          <w:sz w:val="20"/>
          <w:szCs w:val="20"/>
        </w:rPr>
        <w:t>Gudnason</w:t>
      </w:r>
      <w:proofErr w:type="spellEnd"/>
      <w:r w:rsidRPr="00F3006D">
        <w:rPr>
          <w:rFonts w:ascii="Arial" w:eastAsia="Times New Roman" w:hAnsi="Arial" w:cs="Arial"/>
          <w:sz w:val="20"/>
          <w:szCs w:val="20"/>
        </w:rPr>
        <w:t xml:space="preserve"> V, Harris TB, </w:t>
      </w:r>
      <w:proofErr w:type="spellStart"/>
      <w:r w:rsidRPr="00F3006D">
        <w:rPr>
          <w:rFonts w:ascii="Arial" w:eastAsia="Times New Roman" w:hAnsi="Arial" w:cs="Arial"/>
          <w:sz w:val="20"/>
          <w:szCs w:val="20"/>
        </w:rPr>
        <w:t>Homuth</w:t>
      </w:r>
      <w:proofErr w:type="spellEnd"/>
      <w:r w:rsidRPr="00F3006D">
        <w:rPr>
          <w:rFonts w:ascii="Arial" w:eastAsia="Times New Roman" w:hAnsi="Arial" w:cs="Arial"/>
          <w:sz w:val="20"/>
          <w:szCs w:val="20"/>
        </w:rPr>
        <w:t xml:space="preserve"> G, </w:t>
      </w:r>
      <w:proofErr w:type="spellStart"/>
      <w:r w:rsidRPr="00F3006D">
        <w:rPr>
          <w:rFonts w:ascii="Arial" w:eastAsia="Times New Roman" w:hAnsi="Arial" w:cs="Arial"/>
          <w:sz w:val="20"/>
          <w:szCs w:val="20"/>
        </w:rPr>
        <w:t>Knopman</w:t>
      </w:r>
      <w:proofErr w:type="spellEnd"/>
      <w:r w:rsidRPr="00F3006D">
        <w:rPr>
          <w:rFonts w:ascii="Arial" w:eastAsia="Times New Roman" w:hAnsi="Arial" w:cs="Arial"/>
          <w:sz w:val="20"/>
          <w:szCs w:val="20"/>
        </w:rPr>
        <w:t xml:space="preserve"> DS, Kwok JB, Lewis CE, Li S, Loeffler M, Lopez OL, Maillard P, El </w:t>
      </w:r>
      <w:proofErr w:type="spellStart"/>
      <w:r w:rsidRPr="00F3006D">
        <w:rPr>
          <w:rFonts w:ascii="Arial" w:eastAsia="Times New Roman" w:hAnsi="Arial" w:cs="Arial"/>
          <w:sz w:val="20"/>
          <w:szCs w:val="20"/>
        </w:rPr>
        <w:t>Marroun</w:t>
      </w:r>
      <w:proofErr w:type="spellEnd"/>
      <w:r w:rsidRPr="00F3006D">
        <w:rPr>
          <w:rFonts w:ascii="Arial" w:eastAsia="Times New Roman" w:hAnsi="Arial" w:cs="Arial"/>
          <w:sz w:val="20"/>
          <w:szCs w:val="20"/>
        </w:rPr>
        <w:t xml:space="preserve"> H, Mather KA, Mosley TH, </w:t>
      </w:r>
      <w:proofErr w:type="spellStart"/>
      <w:r w:rsidRPr="00F3006D">
        <w:rPr>
          <w:rFonts w:ascii="Arial" w:eastAsia="Times New Roman" w:hAnsi="Arial" w:cs="Arial"/>
          <w:sz w:val="20"/>
          <w:szCs w:val="20"/>
        </w:rPr>
        <w:t>Muetzel</w:t>
      </w:r>
      <w:proofErr w:type="spellEnd"/>
      <w:r w:rsidRPr="00F3006D">
        <w:rPr>
          <w:rFonts w:ascii="Arial" w:eastAsia="Times New Roman" w:hAnsi="Arial" w:cs="Arial"/>
          <w:sz w:val="20"/>
          <w:szCs w:val="20"/>
        </w:rPr>
        <w:t xml:space="preserve"> RL, </w:t>
      </w:r>
      <w:proofErr w:type="spellStart"/>
      <w:r w:rsidRPr="00F3006D">
        <w:rPr>
          <w:rFonts w:ascii="Arial" w:eastAsia="Times New Roman" w:hAnsi="Arial" w:cs="Arial"/>
          <w:sz w:val="20"/>
          <w:szCs w:val="20"/>
        </w:rPr>
        <w:t>Nauck</w:t>
      </w:r>
      <w:proofErr w:type="spellEnd"/>
      <w:r w:rsidRPr="00F3006D">
        <w:rPr>
          <w:rFonts w:ascii="Arial" w:eastAsia="Times New Roman" w:hAnsi="Arial" w:cs="Arial"/>
          <w:sz w:val="20"/>
          <w:szCs w:val="20"/>
        </w:rPr>
        <w:t xml:space="preserve"> M, Nyquist PA, </w:t>
      </w:r>
      <w:proofErr w:type="spellStart"/>
      <w:r w:rsidRPr="00F3006D">
        <w:rPr>
          <w:rFonts w:ascii="Arial" w:eastAsia="Times New Roman" w:hAnsi="Arial" w:cs="Arial"/>
          <w:sz w:val="20"/>
          <w:szCs w:val="20"/>
        </w:rPr>
        <w:t>Panizzon</w:t>
      </w:r>
      <w:proofErr w:type="spellEnd"/>
      <w:r w:rsidRPr="00F3006D">
        <w:rPr>
          <w:rFonts w:ascii="Arial" w:eastAsia="Times New Roman" w:hAnsi="Arial" w:cs="Arial"/>
          <w:sz w:val="20"/>
          <w:szCs w:val="20"/>
        </w:rPr>
        <w:t xml:space="preserve"> MS, </w:t>
      </w:r>
      <w:proofErr w:type="spellStart"/>
      <w:r w:rsidRPr="00F3006D">
        <w:rPr>
          <w:rFonts w:ascii="Arial" w:eastAsia="Times New Roman" w:hAnsi="Arial" w:cs="Arial"/>
          <w:sz w:val="20"/>
          <w:szCs w:val="20"/>
        </w:rPr>
        <w:t>Pausova</w:t>
      </w:r>
      <w:proofErr w:type="spellEnd"/>
      <w:r w:rsidRPr="00F3006D">
        <w:rPr>
          <w:rFonts w:ascii="Arial" w:eastAsia="Times New Roman" w:hAnsi="Arial" w:cs="Arial"/>
          <w:sz w:val="20"/>
          <w:szCs w:val="20"/>
        </w:rPr>
        <w:t xml:space="preserve"> Z, Psaty BM, Rice K, Rotter JI, </w:t>
      </w:r>
      <w:proofErr w:type="spellStart"/>
      <w:r w:rsidRPr="00F3006D">
        <w:rPr>
          <w:rFonts w:ascii="Arial" w:eastAsia="Times New Roman" w:hAnsi="Arial" w:cs="Arial"/>
          <w:sz w:val="20"/>
          <w:szCs w:val="20"/>
        </w:rPr>
        <w:t>Royle</w:t>
      </w:r>
      <w:proofErr w:type="spellEnd"/>
      <w:r w:rsidRPr="00F3006D">
        <w:rPr>
          <w:rFonts w:ascii="Arial" w:eastAsia="Times New Roman" w:hAnsi="Arial" w:cs="Arial"/>
          <w:sz w:val="20"/>
          <w:szCs w:val="20"/>
        </w:rPr>
        <w:t xml:space="preserve"> N, Satizabal CL, Schmidt R, Schofield PR, Schreiner PJ, Sidney S, Stott DJ, </w:t>
      </w:r>
      <w:proofErr w:type="spellStart"/>
      <w:r w:rsidRPr="00F3006D">
        <w:rPr>
          <w:rFonts w:ascii="Arial" w:eastAsia="Times New Roman" w:hAnsi="Arial" w:cs="Arial"/>
          <w:sz w:val="20"/>
          <w:szCs w:val="20"/>
        </w:rPr>
        <w:t>Thalamuthu</w:t>
      </w:r>
      <w:proofErr w:type="spellEnd"/>
      <w:r w:rsidRPr="00F3006D">
        <w:rPr>
          <w:rFonts w:ascii="Arial" w:eastAsia="Times New Roman" w:hAnsi="Arial" w:cs="Arial"/>
          <w:sz w:val="20"/>
          <w:szCs w:val="20"/>
        </w:rPr>
        <w:t xml:space="preserve"> A, </w:t>
      </w:r>
      <w:proofErr w:type="spellStart"/>
      <w:r w:rsidRPr="00F3006D">
        <w:rPr>
          <w:rFonts w:ascii="Arial" w:eastAsia="Times New Roman" w:hAnsi="Arial" w:cs="Arial"/>
          <w:sz w:val="20"/>
          <w:szCs w:val="20"/>
        </w:rPr>
        <w:t>Uitterlinden</w:t>
      </w:r>
      <w:proofErr w:type="spellEnd"/>
      <w:r w:rsidRPr="00F3006D">
        <w:rPr>
          <w:rFonts w:ascii="Arial" w:eastAsia="Times New Roman" w:hAnsi="Arial" w:cs="Arial"/>
          <w:sz w:val="20"/>
          <w:szCs w:val="20"/>
        </w:rPr>
        <w:t xml:space="preserve"> AG, Valdés Hernández MC, </w:t>
      </w:r>
      <w:proofErr w:type="spellStart"/>
      <w:r w:rsidRPr="00F3006D">
        <w:rPr>
          <w:rFonts w:ascii="Arial" w:eastAsia="Times New Roman" w:hAnsi="Arial" w:cs="Arial"/>
          <w:sz w:val="20"/>
          <w:szCs w:val="20"/>
        </w:rPr>
        <w:t>Vernooij</w:t>
      </w:r>
      <w:proofErr w:type="spellEnd"/>
      <w:r w:rsidRPr="00F3006D">
        <w:rPr>
          <w:rFonts w:ascii="Arial" w:eastAsia="Times New Roman" w:hAnsi="Arial" w:cs="Arial"/>
          <w:sz w:val="20"/>
          <w:szCs w:val="20"/>
        </w:rPr>
        <w:t xml:space="preserve"> MW, Wen W, White T, Witte AV, </w:t>
      </w:r>
      <w:proofErr w:type="spellStart"/>
      <w:r w:rsidRPr="00F3006D">
        <w:rPr>
          <w:rFonts w:ascii="Arial" w:eastAsia="Times New Roman" w:hAnsi="Arial" w:cs="Arial"/>
          <w:sz w:val="20"/>
          <w:szCs w:val="20"/>
        </w:rPr>
        <w:t>Wittfeld</w:t>
      </w:r>
      <w:proofErr w:type="spellEnd"/>
      <w:r w:rsidRPr="00F3006D">
        <w:rPr>
          <w:rFonts w:ascii="Arial" w:eastAsia="Times New Roman" w:hAnsi="Arial" w:cs="Arial"/>
          <w:sz w:val="20"/>
          <w:szCs w:val="20"/>
        </w:rPr>
        <w:t xml:space="preserve"> K, Wright MJ, </w:t>
      </w:r>
      <w:proofErr w:type="spellStart"/>
      <w:r w:rsidRPr="00F3006D">
        <w:rPr>
          <w:rFonts w:ascii="Arial" w:eastAsia="Times New Roman" w:hAnsi="Arial" w:cs="Arial"/>
          <w:sz w:val="20"/>
          <w:szCs w:val="20"/>
        </w:rPr>
        <w:t>Yanek</w:t>
      </w:r>
      <w:proofErr w:type="spellEnd"/>
      <w:r w:rsidRPr="00F3006D">
        <w:rPr>
          <w:rFonts w:ascii="Arial" w:eastAsia="Times New Roman" w:hAnsi="Arial" w:cs="Arial"/>
          <w:sz w:val="20"/>
          <w:szCs w:val="20"/>
        </w:rPr>
        <w:t xml:space="preserve"> LR, </w:t>
      </w:r>
      <w:proofErr w:type="spellStart"/>
      <w:r w:rsidRPr="00F3006D">
        <w:rPr>
          <w:rFonts w:ascii="Arial" w:eastAsia="Times New Roman" w:hAnsi="Arial" w:cs="Arial"/>
          <w:sz w:val="20"/>
          <w:szCs w:val="20"/>
        </w:rPr>
        <w:t>Tiemeier</w:t>
      </w:r>
      <w:proofErr w:type="spellEnd"/>
      <w:r w:rsidRPr="00F3006D">
        <w:rPr>
          <w:rFonts w:ascii="Arial" w:eastAsia="Times New Roman" w:hAnsi="Arial" w:cs="Arial"/>
          <w:sz w:val="20"/>
          <w:szCs w:val="20"/>
        </w:rPr>
        <w:t xml:space="preserve"> H, </w:t>
      </w:r>
      <w:proofErr w:type="spellStart"/>
      <w:r w:rsidRPr="00F3006D">
        <w:rPr>
          <w:rFonts w:ascii="Arial" w:eastAsia="Times New Roman" w:hAnsi="Arial" w:cs="Arial"/>
          <w:sz w:val="20"/>
          <w:szCs w:val="20"/>
        </w:rPr>
        <w:t>Kremen</w:t>
      </w:r>
      <w:proofErr w:type="spellEnd"/>
      <w:r w:rsidRPr="00F3006D">
        <w:rPr>
          <w:rFonts w:ascii="Arial" w:eastAsia="Times New Roman" w:hAnsi="Arial" w:cs="Arial"/>
          <w:sz w:val="20"/>
          <w:szCs w:val="20"/>
        </w:rPr>
        <w:t xml:space="preserve"> WS, Bennett DA, </w:t>
      </w:r>
      <w:proofErr w:type="spellStart"/>
      <w:r w:rsidRPr="00F3006D">
        <w:rPr>
          <w:rFonts w:ascii="Arial" w:eastAsia="Times New Roman" w:hAnsi="Arial" w:cs="Arial"/>
          <w:sz w:val="20"/>
          <w:szCs w:val="20"/>
        </w:rPr>
        <w:t>Jukema</w:t>
      </w:r>
      <w:proofErr w:type="spellEnd"/>
      <w:r w:rsidRPr="00F3006D">
        <w:rPr>
          <w:rFonts w:ascii="Arial" w:eastAsia="Times New Roman" w:hAnsi="Arial" w:cs="Arial"/>
          <w:sz w:val="20"/>
          <w:szCs w:val="20"/>
        </w:rPr>
        <w:t xml:space="preserve"> JW, Paus T, Wardlaw JM, Schmidt H, Sachdev PS, </w:t>
      </w:r>
      <w:proofErr w:type="spellStart"/>
      <w:r w:rsidRPr="00F3006D">
        <w:rPr>
          <w:rFonts w:ascii="Arial" w:eastAsia="Times New Roman" w:hAnsi="Arial" w:cs="Arial"/>
          <w:sz w:val="20"/>
          <w:szCs w:val="20"/>
        </w:rPr>
        <w:t>Villringer</w:t>
      </w:r>
      <w:proofErr w:type="spellEnd"/>
      <w:r w:rsidRPr="00F3006D">
        <w:rPr>
          <w:rFonts w:ascii="Arial" w:eastAsia="Times New Roman" w:hAnsi="Arial" w:cs="Arial"/>
          <w:sz w:val="20"/>
          <w:szCs w:val="20"/>
        </w:rPr>
        <w:t xml:space="preserve"> A, </w:t>
      </w:r>
      <w:proofErr w:type="spellStart"/>
      <w:r w:rsidRPr="00F3006D">
        <w:rPr>
          <w:rFonts w:ascii="Arial" w:eastAsia="Times New Roman" w:hAnsi="Arial" w:cs="Arial"/>
          <w:sz w:val="20"/>
          <w:szCs w:val="20"/>
        </w:rPr>
        <w:t>Grabe</w:t>
      </w:r>
      <w:proofErr w:type="spellEnd"/>
      <w:r w:rsidRPr="00F3006D">
        <w:rPr>
          <w:rFonts w:ascii="Arial" w:eastAsia="Times New Roman" w:hAnsi="Arial" w:cs="Arial"/>
          <w:sz w:val="20"/>
          <w:szCs w:val="20"/>
        </w:rPr>
        <w:t xml:space="preserve"> HJ, Longstreth WT, van </w:t>
      </w:r>
      <w:proofErr w:type="spellStart"/>
      <w:r w:rsidRPr="00F3006D">
        <w:rPr>
          <w:rFonts w:ascii="Arial" w:eastAsia="Times New Roman" w:hAnsi="Arial" w:cs="Arial"/>
          <w:sz w:val="20"/>
          <w:szCs w:val="20"/>
        </w:rPr>
        <w:t>Duijn</w:t>
      </w:r>
      <w:proofErr w:type="spellEnd"/>
      <w:r w:rsidRPr="00F3006D">
        <w:rPr>
          <w:rFonts w:ascii="Arial" w:eastAsia="Times New Roman" w:hAnsi="Arial" w:cs="Arial"/>
          <w:sz w:val="20"/>
          <w:szCs w:val="20"/>
        </w:rPr>
        <w:t xml:space="preserve"> CM, </w:t>
      </w:r>
      <w:proofErr w:type="spellStart"/>
      <w:r w:rsidRPr="00F3006D">
        <w:rPr>
          <w:rFonts w:ascii="Arial" w:eastAsia="Times New Roman" w:hAnsi="Arial" w:cs="Arial"/>
          <w:sz w:val="20"/>
          <w:szCs w:val="20"/>
        </w:rPr>
        <w:t>Launer</w:t>
      </w:r>
      <w:proofErr w:type="spellEnd"/>
      <w:r w:rsidRPr="00F3006D">
        <w:rPr>
          <w:rFonts w:ascii="Arial" w:eastAsia="Times New Roman" w:hAnsi="Arial" w:cs="Arial"/>
          <w:sz w:val="20"/>
          <w:szCs w:val="20"/>
        </w:rPr>
        <w:t xml:space="preserve"> LJ, Seshadri S, Ikram MA, </w:t>
      </w:r>
      <w:proofErr w:type="spellStart"/>
      <w:r w:rsidRPr="00F3006D">
        <w:rPr>
          <w:rFonts w:ascii="Arial" w:eastAsia="Times New Roman" w:hAnsi="Arial" w:cs="Arial"/>
          <w:sz w:val="20"/>
          <w:szCs w:val="20"/>
        </w:rPr>
        <w:t>Fornage</w:t>
      </w:r>
      <w:proofErr w:type="spellEnd"/>
      <w:r w:rsidRPr="00F3006D">
        <w:rPr>
          <w:rFonts w:ascii="Arial" w:eastAsia="Times New Roman" w:hAnsi="Arial" w:cs="Arial"/>
          <w:sz w:val="20"/>
          <w:szCs w:val="20"/>
        </w:rPr>
        <w:t xml:space="preserve"> M. </w:t>
      </w:r>
      <w:hyperlink r:id="rId869" w:history="1">
        <w:r w:rsidRPr="00F3006D">
          <w:rPr>
            <w:rFonts w:ascii="Arial" w:eastAsia="Times New Roman" w:hAnsi="Arial" w:cs="Arial"/>
            <w:b/>
            <w:i/>
            <w:sz w:val="20"/>
            <w:szCs w:val="20"/>
          </w:rPr>
          <w:t>Genome-wide association study of 23,500 individuals identifies 7 loci associated with brain ventricular volume.</w:t>
        </w:r>
      </w:hyperlink>
      <w:r w:rsidRPr="00F3006D">
        <w:rPr>
          <w:rFonts w:ascii="Arial" w:eastAsia="Times New Roman" w:hAnsi="Arial" w:cs="Arial"/>
          <w:sz w:val="20"/>
          <w:szCs w:val="20"/>
        </w:rPr>
        <w:t xml:space="preserve"> Nat </w:t>
      </w:r>
      <w:proofErr w:type="spellStart"/>
      <w:r w:rsidRPr="00F3006D">
        <w:rPr>
          <w:rFonts w:ascii="Arial" w:eastAsia="Times New Roman" w:hAnsi="Arial" w:cs="Arial"/>
          <w:sz w:val="20"/>
          <w:szCs w:val="20"/>
        </w:rPr>
        <w:t>Commun</w:t>
      </w:r>
      <w:proofErr w:type="spellEnd"/>
      <w:r>
        <w:rPr>
          <w:rFonts w:ascii="Arial" w:eastAsia="Times New Roman" w:hAnsi="Arial" w:cs="Arial"/>
          <w:sz w:val="20"/>
          <w:szCs w:val="20"/>
        </w:rPr>
        <w:t xml:space="preserve">. 2018 Sep 26. Vol. 9, issue 1, p. </w:t>
      </w:r>
      <w:r w:rsidRPr="00F3006D">
        <w:rPr>
          <w:rFonts w:ascii="Arial" w:eastAsia="Times New Roman" w:hAnsi="Arial" w:cs="Arial"/>
          <w:sz w:val="20"/>
          <w:szCs w:val="20"/>
        </w:rPr>
        <w:t>3945. PM: 30258056.</w:t>
      </w:r>
      <w:r w:rsidR="00AD0235" w:rsidRPr="00AD0235">
        <w:rPr>
          <w:rFonts w:ascii="Arial" w:eastAsia="Times New Roman" w:hAnsi="Arial" w:cs="Arial"/>
          <w:sz w:val="20"/>
          <w:szCs w:val="20"/>
        </w:rPr>
        <w:t xml:space="preserve"> </w:t>
      </w:r>
      <w:hyperlink r:id="rId870" w:history="1">
        <w:r w:rsidR="00AD0235" w:rsidRPr="00AD0235">
          <w:rPr>
            <w:rFonts w:ascii="Arial" w:eastAsia="Times New Roman" w:hAnsi="Arial" w:cs="Arial"/>
            <w:sz w:val="20"/>
            <w:szCs w:val="20"/>
          </w:rPr>
          <w:t>PMC6158214</w:t>
        </w:r>
      </w:hyperlink>
      <w:r w:rsidR="00AD0235">
        <w:rPr>
          <w:rFonts w:ascii="Arial" w:eastAsia="Times New Roman" w:hAnsi="Arial" w:cs="Arial"/>
          <w:sz w:val="20"/>
          <w:szCs w:val="20"/>
        </w:rPr>
        <w:t>.</w:t>
      </w:r>
    </w:p>
    <w:p w14:paraId="1D8E5105" w14:textId="77777777" w:rsidR="00781CEA" w:rsidRPr="00CF75CD" w:rsidRDefault="00781CEA" w:rsidP="00781CEA">
      <w:pPr>
        <w:rPr>
          <w:rFonts w:ascii="Arial" w:hAnsi="Arial" w:cs="Arial"/>
          <w:sz w:val="20"/>
          <w:szCs w:val="20"/>
        </w:rPr>
      </w:pPr>
      <w:r w:rsidRPr="00CF75CD">
        <w:rPr>
          <w:rFonts w:ascii="Arial" w:hAnsi="Arial" w:cs="Arial"/>
          <w:sz w:val="20"/>
          <w:szCs w:val="20"/>
        </w:rPr>
        <w:t xml:space="preserve">Wang HE, Donnelly JP, </w:t>
      </w:r>
      <w:proofErr w:type="spellStart"/>
      <w:r w:rsidRPr="00CF75CD">
        <w:rPr>
          <w:rFonts w:ascii="Arial" w:hAnsi="Arial" w:cs="Arial"/>
          <w:sz w:val="20"/>
          <w:szCs w:val="20"/>
        </w:rPr>
        <w:t>Yende</w:t>
      </w:r>
      <w:proofErr w:type="spellEnd"/>
      <w:r w:rsidRPr="00CF75CD">
        <w:rPr>
          <w:rFonts w:ascii="Arial" w:hAnsi="Arial" w:cs="Arial"/>
          <w:sz w:val="20"/>
          <w:szCs w:val="20"/>
        </w:rPr>
        <w:t xml:space="preserve"> S, Levitan EB, Shapiro NI, Dai Y, Zhao H, </w:t>
      </w:r>
      <w:proofErr w:type="spellStart"/>
      <w:r w:rsidRPr="00CF75CD">
        <w:rPr>
          <w:rFonts w:ascii="Arial" w:hAnsi="Arial" w:cs="Arial"/>
          <w:sz w:val="20"/>
          <w:szCs w:val="20"/>
        </w:rPr>
        <w:t>Heiss</w:t>
      </w:r>
      <w:proofErr w:type="spellEnd"/>
      <w:r w:rsidRPr="00CF75CD">
        <w:rPr>
          <w:rFonts w:ascii="Arial" w:hAnsi="Arial" w:cs="Arial"/>
          <w:sz w:val="20"/>
          <w:szCs w:val="20"/>
        </w:rPr>
        <w:t xml:space="preserve"> G, Odden M, Newman A, Safford M. </w:t>
      </w:r>
      <w:hyperlink r:id="rId871" w:history="1">
        <w:r>
          <w:rPr>
            <w:rFonts w:ascii="Arial" w:hAnsi="Arial" w:cs="Arial"/>
            <w:b/>
            <w:i/>
            <w:sz w:val="20"/>
            <w:szCs w:val="20"/>
          </w:rPr>
          <w:t>Validation of the REGARDS s</w:t>
        </w:r>
        <w:r w:rsidRPr="00B2386C">
          <w:rPr>
            <w:rFonts w:ascii="Arial" w:hAnsi="Arial" w:cs="Arial"/>
            <w:b/>
            <w:i/>
            <w:sz w:val="20"/>
            <w:szCs w:val="20"/>
          </w:rPr>
          <w:t xml:space="preserve">evere </w:t>
        </w:r>
        <w:r>
          <w:rPr>
            <w:rFonts w:ascii="Arial" w:hAnsi="Arial" w:cs="Arial"/>
            <w:b/>
            <w:i/>
            <w:sz w:val="20"/>
            <w:szCs w:val="20"/>
          </w:rPr>
          <w:t>s</w:t>
        </w:r>
        <w:r w:rsidRPr="00B2386C">
          <w:rPr>
            <w:rFonts w:ascii="Arial" w:hAnsi="Arial" w:cs="Arial"/>
            <w:b/>
            <w:i/>
            <w:sz w:val="20"/>
            <w:szCs w:val="20"/>
          </w:rPr>
          <w:t xml:space="preserve">epsis </w:t>
        </w:r>
        <w:r>
          <w:rPr>
            <w:rFonts w:ascii="Arial" w:hAnsi="Arial" w:cs="Arial"/>
            <w:b/>
            <w:i/>
            <w:sz w:val="20"/>
            <w:szCs w:val="20"/>
          </w:rPr>
          <w:t>r</w:t>
        </w:r>
        <w:r w:rsidRPr="00B2386C">
          <w:rPr>
            <w:rFonts w:ascii="Arial" w:hAnsi="Arial" w:cs="Arial"/>
            <w:b/>
            <w:i/>
            <w:sz w:val="20"/>
            <w:szCs w:val="20"/>
          </w:rPr>
          <w:t xml:space="preserve">isk </w:t>
        </w:r>
        <w:r>
          <w:rPr>
            <w:rFonts w:ascii="Arial" w:hAnsi="Arial" w:cs="Arial"/>
            <w:b/>
            <w:i/>
            <w:sz w:val="20"/>
            <w:szCs w:val="20"/>
          </w:rPr>
          <w:t>s</w:t>
        </w:r>
        <w:r w:rsidRPr="00B2386C">
          <w:rPr>
            <w:rFonts w:ascii="Arial" w:hAnsi="Arial" w:cs="Arial"/>
            <w:b/>
            <w:i/>
            <w:sz w:val="20"/>
            <w:szCs w:val="20"/>
          </w:rPr>
          <w:t>core.</w:t>
        </w:r>
      </w:hyperlink>
      <w:r w:rsidRPr="00B2386C">
        <w:rPr>
          <w:rFonts w:ascii="Arial" w:hAnsi="Arial" w:cs="Arial"/>
          <w:b/>
          <w:i/>
          <w:sz w:val="20"/>
          <w:szCs w:val="20"/>
        </w:rPr>
        <w:t xml:space="preserve"> </w:t>
      </w:r>
      <w:r w:rsidRPr="00CF75CD">
        <w:rPr>
          <w:rFonts w:ascii="Arial" w:hAnsi="Arial" w:cs="Arial"/>
          <w:sz w:val="20"/>
          <w:szCs w:val="20"/>
        </w:rPr>
        <w:t>J Clin Med. 2018 Dec</w:t>
      </w:r>
      <w:r>
        <w:rPr>
          <w:rFonts w:ascii="Arial" w:hAnsi="Arial" w:cs="Arial"/>
          <w:sz w:val="20"/>
          <w:szCs w:val="20"/>
        </w:rPr>
        <w:t>. Vol.</w:t>
      </w:r>
      <w:r w:rsidRPr="00CF75CD">
        <w:rPr>
          <w:rFonts w:ascii="Arial" w:hAnsi="Arial" w:cs="Arial"/>
          <w:sz w:val="20"/>
          <w:szCs w:val="20"/>
        </w:rPr>
        <w:t>7</w:t>
      </w:r>
      <w:r>
        <w:rPr>
          <w:rFonts w:ascii="Arial" w:hAnsi="Arial" w:cs="Arial"/>
          <w:sz w:val="20"/>
          <w:szCs w:val="20"/>
        </w:rPr>
        <w:t>, issue 1</w:t>
      </w:r>
      <w:r w:rsidRPr="00CF75CD">
        <w:rPr>
          <w:rFonts w:ascii="Arial" w:hAnsi="Arial" w:cs="Arial"/>
          <w:sz w:val="20"/>
          <w:szCs w:val="20"/>
        </w:rPr>
        <w:t>2</w:t>
      </w:r>
      <w:r>
        <w:rPr>
          <w:rFonts w:ascii="Arial" w:hAnsi="Arial" w:cs="Arial"/>
          <w:sz w:val="20"/>
          <w:szCs w:val="20"/>
        </w:rPr>
        <w:t>,</w:t>
      </w:r>
      <w:r w:rsidRPr="00CF75CD">
        <w:rPr>
          <w:rFonts w:ascii="Arial" w:hAnsi="Arial" w:cs="Arial"/>
          <w:sz w:val="20"/>
          <w:szCs w:val="20"/>
        </w:rPr>
        <w:t xml:space="preserve"> </w:t>
      </w:r>
      <w:proofErr w:type="spellStart"/>
      <w:r w:rsidRPr="00CF75CD">
        <w:rPr>
          <w:rFonts w:ascii="Arial" w:hAnsi="Arial" w:cs="Arial"/>
          <w:sz w:val="20"/>
          <w:szCs w:val="20"/>
        </w:rPr>
        <w:t>pii</w:t>
      </w:r>
      <w:proofErr w:type="spellEnd"/>
      <w:r w:rsidRPr="00CF75CD">
        <w:rPr>
          <w:rFonts w:ascii="Arial" w:hAnsi="Arial" w:cs="Arial"/>
          <w:sz w:val="20"/>
          <w:szCs w:val="20"/>
        </w:rPr>
        <w:t xml:space="preserve">: E536. PM: 30544923. </w:t>
      </w:r>
      <w:hyperlink r:id="rId872" w:history="1">
        <w:r w:rsidRPr="00CF75CD">
          <w:rPr>
            <w:rFonts w:ascii="Arial" w:hAnsi="Arial" w:cs="Arial"/>
            <w:sz w:val="20"/>
            <w:szCs w:val="20"/>
          </w:rPr>
          <w:t>PMC6306847</w:t>
        </w:r>
      </w:hyperlink>
      <w:r w:rsidRPr="00CF75CD">
        <w:rPr>
          <w:rFonts w:ascii="Arial" w:hAnsi="Arial" w:cs="Arial"/>
          <w:sz w:val="20"/>
          <w:szCs w:val="20"/>
        </w:rPr>
        <w:t>.</w:t>
      </w:r>
    </w:p>
    <w:p w14:paraId="77C6FEC9" w14:textId="77777777" w:rsidR="008429D4" w:rsidRPr="00AD0235" w:rsidRDefault="008429D4" w:rsidP="008429D4">
      <w:pPr>
        <w:rPr>
          <w:rFonts w:ascii="Arial" w:hAnsi="Arial" w:cs="Arial"/>
          <w:sz w:val="20"/>
          <w:szCs w:val="20"/>
        </w:rPr>
      </w:pPr>
      <w:bookmarkStart w:id="86" w:name="_Hlk17212055"/>
      <w:bookmarkEnd w:id="85"/>
      <w:r w:rsidRPr="00DE6D4B">
        <w:rPr>
          <w:rFonts w:ascii="Arial" w:hAnsi="Arial" w:cs="Arial"/>
          <w:sz w:val="20"/>
          <w:szCs w:val="20"/>
        </w:rPr>
        <w:t>Ward-</w:t>
      </w:r>
      <w:proofErr w:type="spellStart"/>
      <w:r w:rsidRPr="00DE6D4B">
        <w:rPr>
          <w:rFonts w:ascii="Arial" w:hAnsi="Arial" w:cs="Arial"/>
          <w:sz w:val="20"/>
          <w:szCs w:val="20"/>
        </w:rPr>
        <w:t>Caviness</w:t>
      </w:r>
      <w:proofErr w:type="spellEnd"/>
      <w:r w:rsidRPr="00DE6D4B">
        <w:rPr>
          <w:rFonts w:ascii="Arial" w:hAnsi="Arial" w:cs="Arial"/>
          <w:sz w:val="20"/>
          <w:szCs w:val="20"/>
        </w:rPr>
        <w:t xml:space="preserve"> CK, Huffman JE, </w:t>
      </w:r>
      <w:proofErr w:type="spellStart"/>
      <w:r w:rsidRPr="00DE6D4B">
        <w:rPr>
          <w:rFonts w:ascii="Arial" w:hAnsi="Arial" w:cs="Arial"/>
          <w:sz w:val="20"/>
          <w:szCs w:val="20"/>
        </w:rPr>
        <w:t>Evertt</w:t>
      </w:r>
      <w:proofErr w:type="spellEnd"/>
      <w:r w:rsidRPr="00DE6D4B">
        <w:rPr>
          <w:rFonts w:ascii="Arial" w:hAnsi="Arial" w:cs="Arial"/>
          <w:sz w:val="20"/>
          <w:szCs w:val="20"/>
        </w:rPr>
        <w:t xml:space="preserve"> K, Germain M, Van </w:t>
      </w:r>
      <w:proofErr w:type="spellStart"/>
      <w:r w:rsidRPr="00DE6D4B">
        <w:rPr>
          <w:rFonts w:ascii="Arial" w:hAnsi="Arial" w:cs="Arial"/>
          <w:sz w:val="20"/>
          <w:szCs w:val="20"/>
        </w:rPr>
        <w:t>Dongen</w:t>
      </w:r>
      <w:proofErr w:type="spellEnd"/>
      <w:r w:rsidRPr="00DE6D4B">
        <w:rPr>
          <w:rFonts w:ascii="Arial" w:hAnsi="Arial" w:cs="Arial"/>
          <w:sz w:val="20"/>
          <w:szCs w:val="20"/>
        </w:rPr>
        <w:t xml:space="preserve"> J, Hill WD, </w:t>
      </w:r>
      <w:proofErr w:type="spellStart"/>
      <w:r w:rsidRPr="00DE6D4B">
        <w:rPr>
          <w:rFonts w:ascii="Arial" w:hAnsi="Arial" w:cs="Arial"/>
          <w:sz w:val="20"/>
          <w:szCs w:val="20"/>
        </w:rPr>
        <w:t>Jhun</w:t>
      </w:r>
      <w:proofErr w:type="spellEnd"/>
      <w:r w:rsidRPr="00DE6D4B">
        <w:rPr>
          <w:rFonts w:ascii="Arial" w:hAnsi="Arial" w:cs="Arial"/>
          <w:sz w:val="20"/>
          <w:szCs w:val="20"/>
        </w:rPr>
        <w:t xml:space="preserve"> MA, Brody JA, </w:t>
      </w:r>
      <w:proofErr w:type="spellStart"/>
      <w:r w:rsidRPr="00DE6D4B">
        <w:rPr>
          <w:rFonts w:ascii="Arial" w:hAnsi="Arial" w:cs="Arial"/>
          <w:sz w:val="20"/>
          <w:szCs w:val="20"/>
        </w:rPr>
        <w:t>Ghanbari</w:t>
      </w:r>
      <w:proofErr w:type="spellEnd"/>
      <w:r w:rsidRPr="00DE6D4B">
        <w:rPr>
          <w:rFonts w:ascii="Arial" w:hAnsi="Arial" w:cs="Arial"/>
          <w:sz w:val="20"/>
          <w:szCs w:val="20"/>
        </w:rPr>
        <w:t xml:space="preserve"> M, Du L, </w:t>
      </w:r>
      <w:proofErr w:type="spellStart"/>
      <w:r w:rsidRPr="00DE6D4B">
        <w:rPr>
          <w:rFonts w:ascii="Arial" w:hAnsi="Arial" w:cs="Arial"/>
          <w:sz w:val="20"/>
          <w:szCs w:val="20"/>
        </w:rPr>
        <w:t>Roetker</w:t>
      </w:r>
      <w:proofErr w:type="spellEnd"/>
      <w:r w:rsidRPr="00DE6D4B">
        <w:rPr>
          <w:rFonts w:ascii="Arial" w:hAnsi="Arial" w:cs="Arial"/>
          <w:sz w:val="20"/>
          <w:szCs w:val="20"/>
        </w:rPr>
        <w:t xml:space="preserve"> NS, de Vries PS, </w:t>
      </w:r>
      <w:proofErr w:type="spellStart"/>
      <w:r w:rsidRPr="00DE6D4B">
        <w:rPr>
          <w:rFonts w:ascii="Arial" w:hAnsi="Arial" w:cs="Arial"/>
          <w:sz w:val="20"/>
          <w:szCs w:val="20"/>
        </w:rPr>
        <w:t>Waldenberger</w:t>
      </w:r>
      <w:proofErr w:type="spellEnd"/>
      <w:r w:rsidRPr="00DE6D4B">
        <w:rPr>
          <w:rFonts w:ascii="Arial" w:hAnsi="Arial" w:cs="Arial"/>
          <w:sz w:val="20"/>
          <w:szCs w:val="20"/>
        </w:rPr>
        <w:t xml:space="preserve"> M, </w:t>
      </w:r>
      <w:proofErr w:type="spellStart"/>
      <w:r w:rsidRPr="00DE6D4B">
        <w:rPr>
          <w:rFonts w:ascii="Arial" w:hAnsi="Arial" w:cs="Arial"/>
          <w:sz w:val="20"/>
          <w:szCs w:val="20"/>
        </w:rPr>
        <w:t>Gieger</w:t>
      </w:r>
      <w:proofErr w:type="spellEnd"/>
      <w:r w:rsidRPr="00DE6D4B">
        <w:rPr>
          <w:rFonts w:ascii="Arial" w:hAnsi="Arial" w:cs="Arial"/>
          <w:sz w:val="20"/>
          <w:szCs w:val="20"/>
        </w:rPr>
        <w:t xml:space="preserve"> C, Wolf P, </w:t>
      </w:r>
      <w:proofErr w:type="spellStart"/>
      <w:r w:rsidRPr="00DE6D4B">
        <w:rPr>
          <w:rFonts w:ascii="Arial" w:hAnsi="Arial" w:cs="Arial"/>
          <w:sz w:val="20"/>
          <w:szCs w:val="20"/>
        </w:rPr>
        <w:t>Prokisch</w:t>
      </w:r>
      <w:proofErr w:type="spellEnd"/>
      <w:r w:rsidRPr="00DE6D4B">
        <w:rPr>
          <w:rFonts w:ascii="Arial" w:hAnsi="Arial" w:cs="Arial"/>
          <w:sz w:val="20"/>
          <w:szCs w:val="20"/>
        </w:rPr>
        <w:t xml:space="preserve"> H, Koenig W, O'Donnell CJ, Levy D, Liu C, Truong V, Wells PS, </w:t>
      </w:r>
      <w:proofErr w:type="spellStart"/>
      <w:r w:rsidRPr="00DE6D4B">
        <w:rPr>
          <w:rFonts w:ascii="Arial" w:hAnsi="Arial" w:cs="Arial"/>
          <w:sz w:val="20"/>
          <w:szCs w:val="20"/>
        </w:rPr>
        <w:t>Trégouët</w:t>
      </w:r>
      <w:proofErr w:type="spellEnd"/>
      <w:r w:rsidRPr="00DE6D4B">
        <w:rPr>
          <w:rFonts w:ascii="Arial" w:hAnsi="Arial" w:cs="Arial"/>
          <w:sz w:val="20"/>
          <w:szCs w:val="20"/>
        </w:rPr>
        <w:t xml:space="preserve"> DA, Tang W, Morrison AC, Boerwinkle E, Wiggins KL, McKnight B, Guo X, Psaty BM, </w:t>
      </w:r>
      <w:proofErr w:type="spellStart"/>
      <w:r w:rsidRPr="00DE6D4B">
        <w:rPr>
          <w:rFonts w:ascii="Arial" w:hAnsi="Arial" w:cs="Arial"/>
          <w:sz w:val="20"/>
          <w:szCs w:val="20"/>
        </w:rPr>
        <w:t>Sotoodenia</w:t>
      </w:r>
      <w:proofErr w:type="spellEnd"/>
      <w:r w:rsidRPr="00DE6D4B">
        <w:rPr>
          <w:rFonts w:ascii="Arial" w:hAnsi="Arial" w:cs="Arial"/>
          <w:sz w:val="20"/>
          <w:szCs w:val="20"/>
        </w:rPr>
        <w:t xml:space="preserve"> N, </w:t>
      </w:r>
      <w:proofErr w:type="spellStart"/>
      <w:r w:rsidRPr="00DE6D4B">
        <w:rPr>
          <w:rFonts w:ascii="Arial" w:hAnsi="Arial" w:cs="Arial"/>
          <w:sz w:val="20"/>
          <w:szCs w:val="20"/>
        </w:rPr>
        <w:t>Boomsa</w:t>
      </w:r>
      <w:proofErr w:type="spellEnd"/>
      <w:r w:rsidRPr="00DE6D4B">
        <w:rPr>
          <w:rFonts w:ascii="Arial" w:hAnsi="Arial" w:cs="Arial"/>
          <w:sz w:val="20"/>
          <w:szCs w:val="20"/>
        </w:rPr>
        <w:t xml:space="preserve"> DI, Willemsen G, </w:t>
      </w:r>
      <w:proofErr w:type="spellStart"/>
      <w:r w:rsidRPr="00DE6D4B">
        <w:rPr>
          <w:rFonts w:ascii="Arial" w:hAnsi="Arial" w:cs="Arial"/>
          <w:sz w:val="20"/>
          <w:szCs w:val="20"/>
        </w:rPr>
        <w:t>Ligthart</w:t>
      </w:r>
      <w:proofErr w:type="spellEnd"/>
      <w:r w:rsidRPr="00DE6D4B">
        <w:rPr>
          <w:rFonts w:ascii="Arial" w:hAnsi="Arial" w:cs="Arial"/>
          <w:sz w:val="20"/>
          <w:szCs w:val="20"/>
        </w:rPr>
        <w:t xml:space="preserve"> L, Deary IJ, Zhao W, Ware EB, </w:t>
      </w:r>
      <w:proofErr w:type="spellStart"/>
      <w:r w:rsidRPr="00DE6D4B">
        <w:rPr>
          <w:rFonts w:ascii="Arial" w:hAnsi="Arial" w:cs="Arial"/>
          <w:sz w:val="20"/>
          <w:szCs w:val="20"/>
        </w:rPr>
        <w:t>Kardia</w:t>
      </w:r>
      <w:proofErr w:type="spellEnd"/>
      <w:r w:rsidRPr="00DE6D4B">
        <w:rPr>
          <w:rFonts w:ascii="Arial" w:hAnsi="Arial" w:cs="Arial"/>
          <w:sz w:val="20"/>
          <w:szCs w:val="20"/>
        </w:rPr>
        <w:t xml:space="preserve"> SLR, Van </w:t>
      </w:r>
      <w:proofErr w:type="spellStart"/>
      <w:r w:rsidRPr="00DE6D4B">
        <w:rPr>
          <w:rFonts w:ascii="Arial" w:hAnsi="Arial" w:cs="Arial"/>
          <w:sz w:val="20"/>
          <w:szCs w:val="20"/>
        </w:rPr>
        <w:t>Meurs</w:t>
      </w:r>
      <w:proofErr w:type="spellEnd"/>
      <w:r w:rsidRPr="00DE6D4B">
        <w:rPr>
          <w:rFonts w:ascii="Arial" w:hAnsi="Arial" w:cs="Arial"/>
          <w:sz w:val="20"/>
          <w:szCs w:val="20"/>
        </w:rPr>
        <w:t xml:space="preserve"> JBJ, </w:t>
      </w:r>
      <w:proofErr w:type="spellStart"/>
      <w:r w:rsidRPr="00DE6D4B">
        <w:rPr>
          <w:rFonts w:ascii="Arial" w:hAnsi="Arial" w:cs="Arial"/>
          <w:sz w:val="20"/>
          <w:szCs w:val="20"/>
        </w:rPr>
        <w:t>Uitterlinden</w:t>
      </w:r>
      <w:proofErr w:type="spellEnd"/>
      <w:r w:rsidRPr="00DE6D4B">
        <w:rPr>
          <w:rFonts w:ascii="Arial" w:hAnsi="Arial" w:cs="Arial"/>
          <w:sz w:val="20"/>
          <w:szCs w:val="20"/>
        </w:rPr>
        <w:t xml:space="preserve"> AG, Franco OH, Eriksson P, Franco-</w:t>
      </w:r>
      <w:proofErr w:type="spellStart"/>
      <w:r w:rsidRPr="00DE6D4B">
        <w:rPr>
          <w:rFonts w:ascii="Arial" w:hAnsi="Arial" w:cs="Arial"/>
          <w:sz w:val="20"/>
          <w:szCs w:val="20"/>
        </w:rPr>
        <w:t>Cereceda</w:t>
      </w:r>
      <w:proofErr w:type="spellEnd"/>
      <w:r w:rsidRPr="00DE6D4B">
        <w:rPr>
          <w:rFonts w:ascii="Arial" w:hAnsi="Arial" w:cs="Arial"/>
          <w:sz w:val="20"/>
          <w:szCs w:val="20"/>
        </w:rPr>
        <w:t xml:space="preserve"> A, Pankow JS, Johnson AD, Gagnon F, </w:t>
      </w:r>
      <w:proofErr w:type="spellStart"/>
      <w:r w:rsidRPr="00DE6D4B">
        <w:rPr>
          <w:rFonts w:ascii="Arial" w:hAnsi="Arial" w:cs="Arial"/>
          <w:sz w:val="20"/>
          <w:szCs w:val="20"/>
        </w:rPr>
        <w:t>Morange</w:t>
      </w:r>
      <w:proofErr w:type="spellEnd"/>
      <w:r w:rsidRPr="00DE6D4B">
        <w:rPr>
          <w:rFonts w:ascii="Arial" w:hAnsi="Arial" w:cs="Arial"/>
          <w:sz w:val="20"/>
          <w:szCs w:val="20"/>
        </w:rPr>
        <w:t xml:space="preserve"> PE, de </w:t>
      </w:r>
      <w:proofErr w:type="spellStart"/>
      <w:r w:rsidRPr="00DE6D4B">
        <w:rPr>
          <w:rFonts w:ascii="Arial" w:hAnsi="Arial" w:cs="Arial"/>
          <w:sz w:val="20"/>
          <w:szCs w:val="20"/>
        </w:rPr>
        <w:t>Geus</w:t>
      </w:r>
      <w:proofErr w:type="spellEnd"/>
      <w:r w:rsidRPr="00DE6D4B">
        <w:rPr>
          <w:rFonts w:ascii="Arial" w:hAnsi="Arial" w:cs="Arial"/>
          <w:sz w:val="20"/>
          <w:szCs w:val="20"/>
        </w:rPr>
        <w:t xml:space="preserve"> EJC, Starr JM, Smith JA, Dehghan A, </w:t>
      </w:r>
      <w:proofErr w:type="spellStart"/>
      <w:r w:rsidRPr="00DE6D4B">
        <w:rPr>
          <w:rFonts w:ascii="Arial" w:hAnsi="Arial" w:cs="Arial"/>
          <w:sz w:val="20"/>
          <w:szCs w:val="20"/>
        </w:rPr>
        <w:t>Björck</w:t>
      </w:r>
      <w:proofErr w:type="spellEnd"/>
      <w:r w:rsidRPr="00DE6D4B">
        <w:rPr>
          <w:rFonts w:ascii="Arial" w:hAnsi="Arial" w:cs="Arial"/>
          <w:sz w:val="20"/>
          <w:szCs w:val="20"/>
        </w:rPr>
        <w:t xml:space="preserve"> HM, Smith NL, Peters A. </w:t>
      </w:r>
      <w:hyperlink r:id="rId873" w:history="1">
        <w:r w:rsidRPr="00DE6D4B">
          <w:rPr>
            <w:rFonts w:ascii="Arial" w:hAnsi="Arial" w:cs="Arial"/>
            <w:b/>
            <w:i/>
            <w:sz w:val="20"/>
            <w:szCs w:val="20"/>
          </w:rPr>
          <w:t>DNA methylation age is associated with an altered hemostatic profile in a multi-ethnic meta-analysis.</w:t>
        </w:r>
      </w:hyperlink>
      <w:r w:rsidRPr="00DE6D4B">
        <w:rPr>
          <w:rFonts w:ascii="Arial" w:hAnsi="Arial" w:cs="Arial"/>
          <w:sz w:val="20"/>
          <w:szCs w:val="20"/>
        </w:rPr>
        <w:t xml:space="preserve"> Blood. 2018 </w:t>
      </w:r>
      <w:r w:rsidR="00AD0235">
        <w:rPr>
          <w:rFonts w:ascii="Arial" w:hAnsi="Arial" w:cs="Arial"/>
          <w:sz w:val="20"/>
          <w:szCs w:val="20"/>
        </w:rPr>
        <w:t xml:space="preserve">Oct. Vol. 132, issue 17, pp. </w:t>
      </w:r>
      <w:r w:rsidR="00AD0235" w:rsidRPr="00AD0235">
        <w:rPr>
          <w:rFonts w:ascii="Arial" w:hAnsi="Arial" w:cs="Arial"/>
          <w:sz w:val="20"/>
          <w:szCs w:val="20"/>
        </w:rPr>
        <w:t>1842-1850</w:t>
      </w:r>
      <w:r w:rsidR="00AD0235">
        <w:rPr>
          <w:rFonts w:ascii="Arial" w:hAnsi="Arial" w:cs="Arial"/>
          <w:sz w:val="20"/>
          <w:szCs w:val="20"/>
        </w:rPr>
        <w:t xml:space="preserve">. </w:t>
      </w:r>
      <w:r w:rsidRPr="00DE6D4B">
        <w:rPr>
          <w:rFonts w:ascii="Arial" w:hAnsi="Arial" w:cs="Arial"/>
          <w:sz w:val="20"/>
          <w:szCs w:val="20"/>
        </w:rPr>
        <w:t xml:space="preserve">PM: </w:t>
      </w:r>
      <w:r w:rsidR="00866C6F">
        <w:rPr>
          <w:rFonts w:ascii="Arial" w:hAnsi="Arial" w:cs="Arial"/>
          <w:sz w:val="20"/>
          <w:szCs w:val="20"/>
        </w:rPr>
        <w:t xml:space="preserve">30042098. </w:t>
      </w:r>
      <w:hyperlink r:id="rId874" w:history="1">
        <w:r w:rsidR="00866C6F" w:rsidRPr="00866C6F">
          <w:rPr>
            <w:rFonts w:ascii="Arial" w:hAnsi="Arial" w:cs="Arial"/>
            <w:sz w:val="20"/>
            <w:szCs w:val="20"/>
          </w:rPr>
          <w:t>PMC6202911</w:t>
        </w:r>
      </w:hyperlink>
      <w:r w:rsidR="00866C6F" w:rsidRPr="00866C6F">
        <w:rPr>
          <w:rFonts w:ascii="Arial" w:hAnsi="Arial" w:cs="Arial"/>
          <w:sz w:val="20"/>
          <w:szCs w:val="20"/>
        </w:rPr>
        <w:t>.</w:t>
      </w:r>
    </w:p>
    <w:bookmarkEnd w:id="86"/>
    <w:p w14:paraId="28295A49" w14:textId="77777777" w:rsidR="00C64FE0" w:rsidRPr="00AC03A3" w:rsidRDefault="006B3818" w:rsidP="00C64FE0">
      <w:pPr>
        <w:rPr>
          <w:rFonts w:ascii="Arial" w:eastAsia="Times New Roman" w:hAnsi="Arial" w:cs="Arial"/>
          <w:sz w:val="20"/>
          <w:szCs w:val="20"/>
        </w:rPr>
      </w:pPr>
      <w:r>
        <w:fldChar w:fldCharType="begin"/>
      </w:r>
      <w:r>
        <w:instrText xml:space="preserve"> HYPERLINK "https://www.ncbi.nlm.nih.gov/pubmed/?term=Wong%20JYY%5BAuthor%5D&amp;cauthor=true&amp;cauthor_uid=29698900" </w:instrText>
      </w:r>
      <w:r>
        <w:fldChar w:fldCharType="separate"/>
      </w:r>
      <w:r w:rsidR="00C64FE0" w:rsidRPr="009E2DD4">
        <w:rPr>
          <w:rFonts w:ascii="Arial" w:hAnsi="Arial" w:cs="Arial"/>
          <w:sz w:val="20"/>
          <w:szCs w:val="20"/>
        </w:rPr>
        <w:t>Wong JYY</w:t>
      </w:r>
      <w:r>
        <w:rPr>
          <w:rFonts w:ascii="Arial" w:hAnsi="Arial" w:cs="Arial"/>
          <w:sz w:val="20"/>
          <w:szCs w:val="20"/>
        </w:rPr>
        <w:fldChar w:fldCharType="end"/>
      </w:r>
      <w:r w:rsidR="00C64FE0" w:rsidRPr="009E2DD4">
        <w:rPr>
          <w:rFonts w:ascii="Arial" w:hAnsi="Arial" w:cs="Arial"/>
          <w:sz w:val="20"/>
          <w:szCs w:val="20"/>
        </w:rPr>
        <w:t xml:space="preserve">, </w:t>
      </w:r>
      <w:hyperlink r:id="rId875" w:history="1">
        <w:r w:rsidR="00C64FE0" w:rsidRPr="009E2DD4">
          <w:rPr>
            <w:rFonts w:ascii="Arial" w:hAnsi="Arial" w:cs="Arial"/>
            <w:sz w:val="20"/>
            <w:szCs w:val="20"/>
          </w:rPr>
          <w:t>Margolis HG</w:t>
        </w:r>
      </w:hyperlink>
      <w:r w:rsidR="00C64FE0" w:rsidRPr="009E2DD4">
        <w:rPr>
          <w:rFonts w:ascii="Arial" w:hAnsi="Arial" w:cs="Arial"/>
          <w:sz w:val="20"/>
          <w:szCs w:val="20"/>
        </w:rPr>
        <w:t xml:space="preserve">, </w:t>
      </w:r>
      <w:hyperlink r:id="rId876" w:history="1">
        <w:proofErr w:type="spellStart"/>
        <w:r w:rsidR="00C64FE0" w:rsidRPr="009E2DD4">
          <w:rPr>
            <w:rFonts w:ascii="Arial" w:hAnsi="Arial" w:cs="Arial"/>
            <w:sz w:val="20"/>
            <w:szCs w:val="20"/>
          </w:rPr>
          <w:t>Machiela</w:t>
        </w:r>
        <w:proofErr w:type="spellEnd"/>
        <w:r w:rsidR="00C64FE0" w:rsidRPr="009E2DD4">
          <w:rPr>
            <w:rFonts w:ascii="Arial" w:hAnsi="Arial" w:cs="Arial"/>
            <w:sz w:val="20"/>
            <w:szCs w:val="20"/>
          </w:rPr>
          <w:t xml:space="preserve"> M</w:t>
        </w:r>
      </w:hyperlink>
      <w:r w:rsidR="00C64FE0" w:rsidRPr="009E2DD4">
        <w:rPr>
          <w:rFonts w:ascii="Arial" w:hAnsi="Arial" w:cs="Arial"/>
          <w:sz w:val="20"/>
          <w:szCs w:val="20"/>
        </w:rPr>
        <w:t xml:space="preserve">, </w:t>
      </w:r>
      <w:hyperlink r:id="rId877" w:history="1">
        <w:r w:rsidR="00C64FE0" w:rsidRPr="009E2DD4">
          <w:rPr>
            <w:rFonts w:ascii="Arial" w:hAnsi="Arial" w:cs="Arial"/>
            <w:sz w:val="20"/>
            <w:szCs w:val="20"/>
          </w:rPr>
          <w:t>Zhou W</w:t>
        </w:r>
      </w:hyperlink>
      <w:r w:rsidR="00C64FE0" w:rsidRPr="009E2DD4">
        <w:rPr>
          <w:rFonts w:ascii="Arial" w:hAnsi="Arial" w:cs="Arial"/>
          <w:sz w:val="20"/>
          <w:szCs w:val="20"/>
        </w:rPr>
        <w:t xml:space="preserve">, </w:t>
      </w:r>
      <w:hyperlink r:id="rId878" w:history="1">
        <w:r w:rsidR="00C64FE0" w:rsidRPr="009E2DD4">
          <w:rPr>
            <w:rFonts w:ascii="Arial" w:hAnsi="Arial" w:cs="Arial"/>
            <w:sz w:val="20"/>
            <w:szCs w:val="20"/>
          </w:rPr>
          <w:t>Odden MC</w:t>
        </w:r>
      </w:hyperlink>
      <w:r w:rsidR="00C64FE0" w:rsidRPr="009E2DD4">
        <w:rPr>
          <w:rFonts w:ascii="Arial" w:hAnsi="Arial" w:cs="Arial"/>
          <w:sz w:val="20"/>
          <w:szCs w:val="20"/>
        </w:rPr>
        <w:t xml:space="preserve">, </w:t>
      </w:r>
      <w:hyperlink r:id="rId879" w:history="1">
        <w:r w:rsidR="00C64FE0" w:rsidRPr="009E2DD4">
          <w:rPr>
            <w:rFonts w:ascii="Arial" w:hAnsi="Arial" w:cs="Arial"/>
            <w:sz w:val="20"/>
            <w:szCs w:val="20"/>
          </w:rPr>
          <w:t>Psaty BM</w:t>
        </w:r>
      </w:hyperlink>
      <w:r w:rsidR="00C64FE0" w:rsidRPr="009E2DD4">
        <w:rPr>
          <w:rFonts w:ascii="Arial" w:hAnsi="Arial" w:cs="Arial"/>
          <w:sz w:val="20"/>
          <w:szCs w:val="20"/>
        </w:rPr>
        <w:t xml:space="preserve">, </w:t>
      </w:r>
      <w:hyperlink r:id="rId880" w:history="1">
        <w:r w:rsidR="00C64FE0" w:rsidRPr="009E2DD4">
          <w:rPr>
            <w:rFonts w:ascii="Arial" w:hAnsi="Arial" w:cs="Arial"/>
            <w:sz w:val="20"/>
            <w:szCs w:val="20"/>
          </w:rPr>
          <w:t>Robbins J</w:t>
        </w:r>
      </w:hyperlink>
      <w:r w:rsidR="00C64FE0" w:rsidRPr="009E2DD4">
        <w:rPr>
          <w:rFonts w:ascii="Arial" w:hAnsi="Arial" w:cs="Arial"/>
          <w:sz w:val="20"/>
          <w:szCs w:val="20"/>
        </w:rPr>
        <w:t xml:space="preserve">, </w:t>
      </w:r>
      <w:hyperlink r:id="rId881" w:history="1">
        <w:r w:rsidR="00C64FE0" w:rsidRPr="009E2DD4">
          <w:rPr>
            <w:rFonts w:ascii="Arial" w:hAnsi="Arial" w:cs="Arial"/>
            <w:sz w:val="20"/>
            <w:szCs w:val="20"/>
          </w:rPr>
          <w:t>Jones RR</w:t>
        </w:r>
      </w:hyperlink>
      <w:r w:rsidR="00C64FE0" w:rsidRPr="009E2DD4">
        <w:rPr>
          <w:rFonts w:ascii="Arial" w:hAnsi="Arial" w:cs="Arial"/>
          <w:sz w:val="20"/>
          <w:szCs w:val="20"/>
        </w:rPr>
        <w:t xml:space="preserve">, </w:t>
      </w:r>
      <w:hyperlink r:id="rId882" w:history="1">
        <w:r w:rsidR="00C64FE0" w:rsidRPr="009E2DD4">
          <w:rPr>
            <w:rFonts w:ascii="Arial" w:hAnsi="Arial" w:cs="Arial"/>
            <w:sz w:val="20"/>
            <w:szCs w:val="20"/>
          </w:rPr>
          <w:t>Rotter JI</w:t>
        </w:r>
      </w:hyperlink>
      <w:r w:rsidR="00C64FE0" w:rsidRPr="009E2DD4">
        <w:rPr>
          <w:rFonts w:ascii="Arial" w:hAnsi="Arial" w:cs="Arial"/>
          <w:sz w:val="20"/>
          <w:szCs w:val="20"/>
        </w:rPr>
        <w:t xml:space="preserve">, </w:t>
      </w:r>
      <w:hyperlink r:id="rId883" w:history="1">
        <w:proofErr w:type="spellStart"/>
        <w:r w:rsidR="00C64FE0" w:rsidRPr="009E2DD4">
          <w:rPr>
            <w:rFonts w:ascii="Arial" w:hAnsi="Arial" w:cs="Arial"/>
            <w:sz w:val="20"/>
            <w:szCs w:val="20"/>
          </w:rPr>
          <w:t>Chanock</w:t>
        </w:r>
        <w:proofErr w:type="spellEnd"/>
        <w:r w:rsidR="00C64FE0" w:rsidRPr="009E2DD4">
          <w:rPr>
            <w:rFonts w:ascii="Arial" w:hAnsi="Arial" w:cs="Arial"/>
            <w:sz w:val="20"/>
            <w:szCs w:val="20"/>
          </w:rPr>
          <w:t xml:space="preserve"> SJ</w:t>
        </w:r>
      </w:hyperlink>
      <w:r w:rsidR="00C64FE0" w:rsidRPr="009E2DD4">
        <w:rPr>
          <w:rFonts w:ascii="Arial" w:hAnsi="Arial" w:cs="Arial"/>
          <w:sz w:val="20"/>
          <w:szCs w:val="20"/>
        </w:rPr>
        <w:t xml:space="preserve">, </w:t>
      </w:r>
      <w:hyperlink r:id="rId884" w:history="1">
        <w:r w:rsidR="00C64FE0" w:rsidRPr="009E2DD4">
          <w:rPr>
            <w:rFonts w:ascii="Arial" w:hAnsi="Arial" w:cs="Arial"/>
            <w:sz w:val="20"/>
            <w:szCs w:val="20"/>
          </w:rPr>
          <w:t>Rothman N</w:t>
        </w:r>
      </w:hyperlink>
      <w:r w:rsidR="00C64FE0" w:rsidRPr="009E2DD4">
        <w:rPr>
          <w:rFonts w:ascii="Arial" w:hAnsi="Arial" w:cs="Arial"/>
          <w:sz w:val="20"/>
          <w:szCs w:val="20"/>
        </w:rPr>
        <w:t xml:space="preserve">, </w:t>
      </w:r>
      <w:hyperlink r:id="rId885" w:history="1">
        <w:r w:rsidR="00C64FE0" w:rsidRPr="009E2DD4">
          <w:rPr>
            <w:rFonts w:ascii="Arial" w:hAnsi="Arial" w:cs="Arial"/>
            <w:sz w:val="20"/>
            <w:szCs w:val="20"/>
          </w:rPr>
          <w:t>Lan Q</w:t>
        </w:r>
      </w:hyperlink>
      <w:r w:rsidR="00C64FE0" w:rsidRPr="009E2DD4">
        <w:rPr>
          <w:rFonts w:ascii="Arial" w:hAnsi="Arial" w:cs="Arial"/>
          <w:sz w:val="20"/>
          <w:szCs w:val="20"/>
        </w:rPr>
        <w:t xml:space="preserve">, </w:t>
      </w:r>
      <w:hyperlink r:id="rId886" w:history="1">
        <w:r w:rsidR="00C64FE0" w:rsidRPr="009E2DD4">
          <w:rPr>
            <w:rFonts w:ascii="Arial" w:hAnsi="Arial" w:cs="Arial"/>
            <w:sz w:val="20"/>
            <w:szCs w:val="20"/>
          </w:rPr>
          <w:t>Lee JS</w:t>
        </w:r>
      </w:hyperlink>
      <w:r w:rsidR="00C64FE0" w:rsidRPr="009E2DD4">
        <w:rPr>
          <w:rFonts w:ascii="Arial" w:hAnsi="Arial" w:cs="Arial"/>
          <w:sz w:val="20"/>
          <w:szCs w:val="20"/>
        </w:rPr>
        <w:t xml:space="preserve">. </w:t>
      </w:r>
      <w:r w:rsidR="00C64FE0" w:rsidRPr="009E2DD4">
        <w:rPr>
          <w:rFonts w:ascii="Arial" w:hAnsi="Arial" w:cs="Arial"/>
          <w:b/>
          <w:i/>
          <w:sz w:val="20"/>
          <w:szCs w:val="20"/>
        </w:rPr>
        <w:t>Outdoor air pollution and mosaic loss of chromosome Y in older men from the Cardiovascular Health Study.</w:t>
      </w:r>
      <w:r w:rsidR="00C64FE0" w:rsidRPr="009E2DD4">
        <w:rPr>
          <w:rFonts w:ascii="Arial" w:hAnsi="Arial" w:cs="Arial"/>
          <w:sz w:val="20"/>
          <w:szCs w:val="20"/>
        </w:rPr>
        <w:t xml:space="preserve"> </w:t>
      </w:r>
      <w:hyperlink r:id="rId887" w:tooltip="Environment international." w:history="1">
        <w:r w:rsidR="00C64FE0" w:rsidRPr="009E2DD4">
          <w:rPr>
            <w:rFonts w:ascii="Arial" w:hAnsi="Arial" w:cs="Arial"/>
            <w:sz w:val="20"/>
            <w:szCs w:val="20"/>
          </w:rPr>
          <w:t>Environ Int.</w:t>
        </w:r>
      </w:hyperlink>
      <w:r w:rsidR="00C64FE0" w:rsidRPr="009E2DD4">
        <w:rPr>
          <w:rFonts w:ascii="Arial" w:hAnsi="Arial" w:cs="Arial"/>
          <w:sz w:val="20"/>
          <w:szCs w:val="20"/>
        </w:rPr>
        <w:t xml:space="preserve"> 2018 </w:t>
      </w:r>
      <w:r w:rsidR="00CD0C8A">
        <w:rPr>
          <w:rFonts w:ascii="Arial" w:hAnsi="Arial" w:cs="Arial"/>
          <w:sz w:val="20"/>
          <w:szCs w:val="20"/>
        </w:rPr>
        <w:t>Jul</w:t>
      </w:r>
      <w:r w:rsidR="00C64FE0" w:rsidRPr="009E2DD4">
        <w:rPr>
          <w:rFonts w:ascii="Arial" w:hAnsi="Arial" w:cs="Arial"/>
          <w:sz w:val="20"/>
          <w:szCs w:val="20"/>
        </w:rPr>
        <w:t xml:space="preserve">. Vol. 116, pp. 239-247. </w:t>
      </w:r>
      <w:r w:rsidR="00C64FE0" w:rsidRPr="009E2DD4">
        <w:rPr>
          <w:rFonts w:ascii="Arial" w:eastAsia="Times New Roman" w:hAnsi="Arial" w:cs="Arial"/>
          <w:sz w:val="20"/>
          <w:szCs w:val="20"/>
        </w:rPr>
        <w:t>PM: 29698900.</w:t>
      </w:r>
      <w:r w:rsidR="002A1ED2" w:rsidRPr="002A1ED2">
        <w:t xml:space="preserve"> </w:t>
      </w:r>
      <w:hyperlink r:id="rId888" w:history="1">
        <w:r w:rsidR="002A1ED2" w:rsidRPr="002A1ED2">
          <w:rPr>
            <w:rFonts w:ascii="Arial" w:hAnsi="Arial" w:cs="Arial"/>
            <w:sz w:val="20"/>
            <w:szCs w:val="20"/>
          </w:rPr>
          <w:t>PMC5971001</w:t>
        </w:r>
      </w:hyperlink>
      <w:r w:rsidR="002A1ED2">
        <w:rPr>
          <w:rFonts w:ascii="Arial" w:hAnsi="Arial" w:cs="Arial"/>
          <w:sz w:val="20"/>
          <w:szCs w:val="20"/>
        </w:rPr>
        <w:t>.</w:t>
      </w:r>
    </w:p>
    <w:p w14:paraId="55796056" w14:textId="77777777" w:rsidR="00C64FE0" w:rsidRPr="009E2DD4" w:rsidRDefault="00C64FE0" w:rsidP="00C64FE0">
      <w:pPr>
        <w:rPr>
          <w:rFonts w:ascii="Arial" w:hAnsi="Arial" w:cs="Arial"/>
          <w:color w:val="000000"/>
          <w:sz w:val="20"/>
          <w:szCs w:val="20"/>
        </w:rPr>
      </w:pPr>
      <w:r w:rsidRPr="00E44A0E">
        <w:rPr>
          <w:rFonts w:ascii="Arial" w:hAnsi="Arial" w:cs="Arial"/>
          <w:color w:val="000000"/>
          <w:sz w:val="20"/>
          <w:szCs w:val="20"/>
        </w:rPr>
        <w:t xml:space="preserve">Wood AM, </w:t>
      </w:r>
      <w:proofErr w:type="spellStart"/>
      <w:r w:rsidRPr="00E44A0E">
        <w:rPr>
          <w:rFonts w:ascii="Arial" w:hAnsi="Arial" w:cs="Arial"/>
          <w:color w:val="000000"/>
          <w:sz w:val="20"/>
          <w:szCs w:val="20"/>
        </w:rPr>
        <w:t>Kaptoge</w:t>
      </w:r>
      <w:proofErr w:type="spellEnd"/>
      <w:r w:rsidRPr="00E44A0E">
        <w:rPr>
          <w:rFonts w:ascii="Arial" w:hAnsi="Arial" w:cs="Arial"/>
          <w:color w:val="000000"/>
          <w:sz w:val="20"/>
          <w:szCs w:val="20"/>
        </w:rPr>
        <w:t xml:space="preserve"> S, Butterworth AS, </w:t>
      </w:r>
      <w:proofErr w:type="spellStart"/>
      <w:r w:rsidRPr="00E44A0E">
        <w:rPr>
          <w:rFonts w:ascii="Arial" w:hAnsi="Arial" w:cs="Arial"/>
          <w:color w:val="000000"/>
          <w:sz w:val="20"/>
          <w:szCs w:val="20"/>
        </w:rPr>
        <w:t>Willeit</w:t>
      </w:r>
      <w:proofErr w:type="spellEnd"/>
      <w:r w:rsidRPr="00E44A0E">
        <w:rPr>
          <w:rFonts w:ascii="Arial" w:hAnsi="Arial" w:cs="Arial"/>
          <w:color w:val="000000"/>
          <w:sz w:val="20"/>
          <w:szCs w:val="20"/>
        </w:rPr>
        <w:t xml:space="preserve"> P, </w:t>
      </w:r>
      <w:proofErr w:type="spellStart"/>
      <w:r w:rsidRPr="00E44A0E">
        <w:rPr>
          <w:rFonts w:ascii="Arial" w:hAnsi="Arial" w:cs="Arial"/>
          <w:color w:val="000000"/>
          <w:sz w:val="20"/>
          <w:szCs w:val="20"/>
        </w:rPr>
        <w:t>Warnakula</w:t>
      </w:r>
      <w:proofErr w:type="spellEnd"/>
      <w:r w:rsidRPr="00E44A0E">
        <w:rPr>
          <w:rFonts w:ascii="Arial" w:hAnsi="Arial" w:cs="Arial"/>
          <w:color w:val="000000"/>
          <w:sz w:val="20"/>
          <w:szCs w:val="20"/>
        </w:rPr>
        <w:t xml:space="preserve"> S, Bolton T, Paige E, Paul DS, Sweeting M, Burgess S, Bell S, </w:t>
      </w:r>
      <w:proofErr w:type="spellStart"/>
      <w:r w:rsidRPr="00E44A0E">
        <w:rPr>
          <w:rFonts w:ascii="Arial" w:hAnsi="Arial" w:cs="Arial"/>
          <w:color w:val="000000"/>
          <w:sz w:val="20"/>
          <w:szCs w:val="20"/>
        </w:rPr>
        <w:t>Astle</w:t>
      </w:r>
      <w:proofErr w:type="spellEnd"/>
      <w:r w:rsidRPr="00E44A0E">
        <w:rPr>
          <w:rFonts w:ascii="Arial" w:hAnsi="Arial" w:cs="Arial"/>
          <w:color w:val="000000"/>
          <w:sz w:val="20"/>
          <w:szCs w:val="20"/>
        </w:rPr>
        <w:t xml:space="preserve"> W, Stevens D, </w:t>
      </w:r>
      <w:proofErr w:type="spellStart"/>
      <w:r w:rsidRPr="00E44A0E">
        <w:rPr>
          <w:rFonts w:ascii="Arial" w:hAnsi="Arial" w:cs="Arial"/>
          <w:color w:val="000000"/>
          <w:sz w:val="20"/>
          <w:szCs w:val="20"/>
        </w:rPr>
        <w:t>Koulman</w:t>
      </w:r>
      <w:proofErr w:type="spellEnd"/>
      <w:r w:rsidRPr="00E44A0E">
        <w:rPr>
          <w:rFonts w:ascii="Arial" w:hAnsi="Arial" w:cs="Arial"/>
          <w:color w:val="000000"/>
          <w:sz w:val="20"/>
          <w:szCs w:val="20"/>
        </w:rPr>
        <w:t xml:space="preserve"> A, Selmer RM, Verschuren WMM, Sato S, </w:t>
      </w:r>
      <w:proofErr w:type="spellStart"/>
      <w:r w:rsidRPr="00E44A0E">
        <w:rPr>
          <w:rFonts w:ascii="Arial" w:hAnsi="Arial" w:cs="Arial"/>
          <w:color w:val="000000"/>
          <w:sz w:val="20"/>
          <w:szCs w:val="20"/>
        </w:rPr>
        <w:t>Njølstad</w:t>
      </w:r>
      <w:proofErr w:type="spellEnd"/>
      <w:r w:rsidRPr="00E44A0E">
        <w:rPr>
          <w:rFonts w:ascii="Arial" w:hAnsi="Arial" w:cs="Arial"/>
          <w:color w:val="000000"/>
          <w:sz w:val="20"/>
          <w:szCs w:val="20"/>
        </w:rPr>
        <w:t xml:space="preserve"> I, Woodward M, </w:t>
      </w:r>
      <w:proofErr w:type="spellStart"/>
      <w:r w:rsidRPr="00E44A0E">
        <w:rPr>
          <w:rFonts w:ascii="Arial" w:hAnsi="Arial" w:cs="Arial"/>
          <w:color w:val="000000"/>
          <w:sz w:val="20"/>
          <w:szCs w:val="20"/>
        </w:rPr>
        <w:t>Salomaa</w:t>
      </w:r>
      <w:proofErr w:type="spellEnd"/>
      <w:r w:rsidRPr="00E44A0E">
        <w:rPr>
          <w:rFonts w:ascii="Arial" w:hAnsi="Arial" w:cs="Arial"/>
          <w:color w:val="000000"/>
          <w:sz w:val="20"/>
          <w:szCs w:val="20"/>
        </w:rPr>
        <w:t xml:space="preserve"> V, </w:t>
      </w:r>
      <w:proofErr w:type="spellStart"/>
      <w:r w:rsidRPr="00E44A0E">
        <w:rPr>
          <w:rFonts w:ascii="Arial" w:hAnsi="Arial" w:cs="Arial"/>
          <w:color w:val="000000"/>
          <w:sz w:val="20"/>
          <w:szCs w:val="20"/>
        </w:rPr>
        <w:t>Nordestgaard</w:t>
      </w:r>
      <w:proofErr w:type="spellEnd"/>
      <w:r w:rsidRPr="00E44A0E">
        <w:rPr>
          <w:rFonts w:ascii="Arial" w:hAnsi="Arial" w:cs="Arial"/>
          <w:color w:val="000000"/>
          <w:sz w:val="20"/>
          <w:szCs w:val="20"/>
        </w:rPr>
        <w:t xml:space="preserve"> BG, </w:t>
      </w:r>
      <w:proofErr w:type="spellStart"/>
      <w:r w:rsidRPr="00E44A0E">
        <w:rPr>
          <w:rFonts w:ascii="Arial" w:hAnsi="Arial" w:cs="Arial"/>
          <w:color w:val="000000"/>
          <w:sz w:val="20"/>
          <w:szCs w:val="20"/>
        </w:rPr>
        <w:t>Yeap</w:t>
      </w:r>
      <w:proofErr w:type="spellEnd"/>
      <w:r w:rsidRPr="00E44A0E">
        <w:rPr>
          <w:rFonts w:ascii="Arial" w:hAnsi="Arial" w:cs="Arial"/>
          <w:color w:val="000000"/>
          <w:sz w:val="20"/>
          <w:szCs w:val="20"/>
        </w:rPr>
        <w:t xml:space="preserve"> BB, Fletcher A, Melander O, </w:t>
      </w:r>
      <w:proofErr w:type="spellStart"/>
      <w:r w:rsidRPr="00E44A0E">
        <w:rPr>
          <w:rFonts w:ascii="Arial" w:hAnsi="Arial" w:cs="Arial"/>
          <w:color w:val="000000"/>
          <w:sz w:val="20"/>
          <w:szCs w:val="20"/>
        </w:rPr>
        <w:t>Kuller</w:t>
      </w:r>
      <w:proofErr w:type="spellEnd"/>
      <w:r w:rsidRPr="00E44A0E">
        <w:rPr>
          <w:rFonts w:ascii="Arial" w:hAnsi="Arial" w:cs="Arial"/>
          <w:color w:val="000000"/>
          <w:sz w:val="20"/>
          <w:szCs w:val="20"/>
        </w:rPr>
        <w:t xml:space="preserve"> LH, </w:t>
      </w:r>
      <w:proofErr w:type="spellStart"/>
      <w:r w:rsidRPr="00E44A0E">
        <w:rPr>
          <w:rFonts w:ascii="Arial" w:hAnsi="Arial" w:cs="Arial"/>
          <w:color w:val="000000"/>
          <w:sz w:val="20"/>
          <w:szCs w:val="20"/>
        </w:rPr>
        <w:t>Balkau</w:t>
      </w:r>
      <w:proofErr w:type="spellEnd"/>
      <w:r w:rsidRPr="00E44A0E">
        <w:rPr>
          <w:rFonts w:ascii="Arial" w:hAnsi="Arial" w:cs="Arial"/>
          <w:color w:val="000000"/>
          <w:sz w:val="20"/>
          <w:szCs w:val="20"/>
        </w:rPr>
        <w:t xml:space="preserve"> B, Marmot M, Koenig W, </w:t>
      </w:r>
      <w:proofErr w:type="spellStart"/>
      <w:r w:rsidRPr="00E44A0E">
        <w:rPr>
          <w:rFonts w:ascii="Arial" w:hAnsi="Arial" w:cs="Arial"/>
          <w:color w:val="000000"/>
          <w:sz w:val="20"/>
          <w:szCs w:val="20"/>
        </w:rPr>
        <w:t>Casiglia</w:t>
      </w:r>
      <w:proofErr w:type="spellEnd"/>
      <w:r w:rsidRPr="00E44A0E">
        <w:rPr>
          <w:rFonts w:ascii="Arial" w:hAnsi="Arial" w:cs="Arial"/>
          <w:color w:val="000000"/>
          <w:sz w:val="20"/>
          <w:szCs w:val="20"/>
        </w:rPr>
        <w:t xml:space="preserve"> E, Cooper C, Arndt V, Franco OH, </w:t>
      </w:r>
      <w:proofErr w:type="spellStart"/>
      <w:r w:rsidRPr="00E44A0E">
        <w:rPr>
          <w:rFonts w:ascii="Arial" w:hAnsi="Arial" w:cs="Arial"/>
          <w:color w:val="000000"/>
          <w:sz w:val="20"/>
          <w:szCs w:val="20"/>
        </w:rPr>
        <w:t>Wennberg</w:t>
      </w:r>
      <w:proofErr w:type="spellEnd"/>
      <w:r w:rsidRPr="00E44A0E">
        <w:rPr>
          <w:rFonts w:ascii="Arial" w:hAnsi="Arial" w:cs="Arial"/>
          <w:color w:val="000000"/>
          <w:sz w:val="20"/>
          <w:szCs w:val="20"/>
        </w:rPr>
        <w:t xml:space="preserve"> P, </w:t>
      </w:r>
      <w:proofErr w:type="spellStart"/>
      <w:r w:rsidRPr="00E44A0E">
        <w:rPr>
          <w:rFonts w:ascii="Arial" w:hAnsi="Arial" w:cs="Arial"/>
          <w:color w:val="000000"/>
          <w:sz w:val="20"/>
          <w:szCs w:val="20"/>
        </w:rPr>
        <w:t>Gallacher</w:t>
      </w:r>
      <w:proofErr w:type="spellEnd"/>
      <w:r w:rsidRPr="00E44A0E">
        <w:rPr>
          <w:rFonts w:ascii="Arial" w:hAnsi="Arial" w:cs="Arial"/>
          <w:color w:val="000000"/>
          <w:sz w:val="20"/>
          <w:szCs w:val="20"/>
        </w:rPr>
        <w:t xml:space="preserve"> J, de la Cámara AG, </w:t>
      </w:r>
      <w:proofErr w:type="spellStart"/>
      <w:r w:rsidRPr="00E44A0E">
        <w:rPr>
          <w:rFonts w:ascii="Arial" w:hAnsi="Arial" w:cs="Arial"/>
          <w:color w:val="000000"/>
          <w:sz w:val="20"/>
          <w:szCs w:val="20"/>
        </w:rPr>
        <w:t>Völzke</w:t>
      </w:r>
      <w:proofErr w:type="spellEnd"/>
      <w:r w:rsidRPr="00E44A0E">
        <w:rPr>
          <w:rFonts w:ascii="Arial" w:hAnsi="Arial" w:cs="Arial"/>
          <w:color w:val="000000"/>
          <w:sz w:val="20"/>
          <w:szCs w:val="20"/>
        </w:rPr>
        <w:t xml:space="preserve"> H, </w:t>
      </w:r>
      <w:proofErr w:type="spellStart"/>
      <w:r w:rsidRPr="00E44A0E">
        <w:rPr>
          <w:rFonts w:ascii="Arial" w:hAnsi="Arial" w:cs="Arial"/>
          <w:color w:val="000000"/>
          <w:sz w:val="20"/>
          <w:szCs w:val="20"/>
        </w:rPr>
        <w:t>Dahm</w:t>
      </w:r>
      <w:proofErr w:type="spellEnd"/>
      <w:r w:rsidRPr="00E44A0E">
        <w:rPr>
          <w:rFonts w:ascii="Arial" w:hAnsi="Arial" w:cs="Arial"/>
          <w:color w:val="000000"/>
          <w:sz w:val="20"/>
          <w:szCs w:val="20"/>
        </w:rPr>
        <w:t xml:space="preserve"> CC, Dale CE, Bergmann MM, Crespo CJ, van der Schouw YT, </w:t>
      </w:r>
      <w:proofErr w:type="spellStart"/>
      <w:r w:rsidRPr="00E44A0E">
        <w:rPr>
          <w:rFonts w:ascii="Arial" w:hAnsi="Arial" w:cs="Arial"/>
          <w:color w:val="000000"/>
          <w:sz w:val="20"/>
          <w:szCs w:val="20"/>
        </w:rPr>
        <w:t>Kaaks</w:t>
      </w:r>
      <w:proofErr w:type="spellEnd"/>
      <w:r w:rsidRPr="00E44A0E">
        <w:rPr>
          <w:rFonts w:ascii="Arial" w:hAnsi="Arial" w:cs="Arial"/>
          <w:color w:val="000000"/>
          <w:sz w:val="20"/>
          <w:szCs w:val="20"/>
        </w:rPr>
        <w:t xml:space="preserve"> R, Simons LA, </w:t>
      </w:r>
      <w:proofErr w:type="spellStart"/>
      <w:r w:rsidRPr="00E44A0E">
        <w:rPr>
          <w:rFonts w:ascii="Arial" w:hAnsi="Arial" w:cs="Arial"/>
          <w:color w:val="000000"/>
          <w:sz w:val="20"/>
          <w:szCs w:val="20"/>
        </w:rPr>
        <w:t>Lagiou</w:t>
      </w:r>
      <w:proofErr w:type="spellEnd"/>
      <w:r w:rsidRPr="00E44A0E">
        <w:rPr>
          <w:rFonts w:ascii="Arial" w:hAnsi="Arial" w:cs="Arial"/>
          <w:color w:val="000000"/>
          <w:sz w:val="20"/>
          <w:szCs w:val="20"/>
        </w:rPr>
        <w:t xml:space="preserve"> P, </w:t>
      </w:r>
      <w:proofErr w:type="spellStart"/>
      <w:r w:rsidRPr="00E44A0E">
        <w:rPr>
          <w:rFonts w:ascii="Arial" w:hAnsi="Arial" w:cs="Arial"/>
          <w:color w:val="000000"/>
          <w:sz w:val="20"/>
          <w:szCs w:val="20"/>
        </w:rPr>
        <w:t>Schoufour</w:t>
      </w:r>
      <w:proofErr w:type="spellEnd"/>
      <w:r w:rsidRPr="00E44A0E">
        <w:rPr>
          <w:rFonts w:ascii="Arial" w:hAnsi="Arial" w:cs="Arial"/>
          <w:color w:val="000000"/>
          <w:sz w:val="20"/>
          <w:szCs w:val="20"/>
        </w:rPr>
        <w:t xml:space="preserve"> JD, Boer JMA, Key TJ, Rodriguez B, Moreno-</w:t>
      </w:r>
      <w:proofErr w:type="spellStart"/>
      <w:r w:rsidRPr="00E44A0E">
        <w:rPr>
          <w:rFonts w:ascii="Arial" w:hAnsi="Arial" w:cs="Arial"/>
          <w:color w:val="000000"/>
          <w:sz w:val="20"/>
          <w:szCs w:val="20"/>
        </w:rPr>
        <w:t>Iribas</w:t>
      </w:r>
      <w:proofErr w:type="spellEnd"/>
      <w:r w:rsidRPr="00E44A0E">
        <w:rPr>
          <w:rFonts w:ascii="Arial" w:hAnsi="Arial" w:cs="Arial"/>
          <w:color w:val="000000"/>
          <w:sz w:val="20"/>
          <w:szCs w:val="20"/>
        </w:rPr>
        <w:t xml:space="preserve"> C, Davidson KW, Taylor JO, </w:t>
      </w:r>
      <w:proofErr w:type="spellStart"/>
      <w:r w:rsidRPr="00E44A0E">
        <w:rPr>
          <w:rFonts w:ascii="Arial" w:hAnsi="Arial" w:cs="Arial"/>
          <w:color w:val="000000"/>
          <w:sz w:val="20"/>
          <w:szCs w:val="20"/>
        </w:rPr>
        <w:t>Sacerdote</w:t>
      </w:r>
      <w:proofErr w:type="spellEnd"/>
      <w:r w:rsidRPr="00E44A0E">
        <w:rPr>
          <w:rFonts w:ascii="Arial" w:hAnsi="Arial" w:cs="Arial"/>
          <w:color w:val="000000"/>
          <w:sz w:val="20"/>
          <w:szCs w:val="20"/>
        </w:rPr>
        <w:t xml:space="preserve"> C, Wallace RB, </w:t>
      </w:r>
      <w:proofErr w:type="spellStart"/>
      <w:r w:rsidRPr="00E44A0E">
        <w:rPr>
          <w:rFonts w:ascii="Arial" w:hAnsi="Arial" w:cs="Arial"/>
          <w:color w:val="000000"/>
          <w:sz w:val="20"/>
          <w:szCs w:val="20"/>
        </w:rPr>
        <w:t>Quiros</w:t>
      </w:r>
      <w:proofErr w:type="spellEnd"/>
      <w:r w:rsidRPr="00E44A0E">
        <w:rPr>
          <w:rFonts w:ascii="Arial" w:hAnsi="Arial" w:cs="Arial"/>
          <w:color w:val="000000"/>
          <w:sz w:val="20"/>
          <w:szCs w:val="20"/>
        </w:rPr>
        <w:t xml:space="preserve"> JR, </w:t>
      </w:r>
      <w:proofErr w:type="spellStart"/>
      <w:r w:rsidRPr="00E44A0E">
        <w:rPr>
          <w:rFonts w:ascii="Arial" w:hAnsi="Arial" w:cs="Arial"/>
          <w:color w:val="000000"/>
          <w:sz w:val="20"/>
          <w:szCs w:val="20"/>
        </w:rPr>
        <w:t>Tumino</w:t>
      </w:r>
      <w:proofErr w:type="spellEnd"/>
      <w:r w:rsidRPr="00E44A0E">
        <w:rPr>
          <w:rFonts w:ascii="Arial" w:hAnsi="Arial" w:cs="Arial"/>
          <w:color w:val="000000"/>
          <w:sz w:val="20"/>
          <w:szCs w:val="20"/>
        </w:rPr>
        <w:t xml:space="preserve"> R, Blazer DG 2nd, </w:t>
      </w:r>
      <w:proofErr w:type="spellStart"/>
      <w:r w:rsidRPr="00E44A0E">
        <w:rPr>
          <w:rFonts w:ascii="Arial" w:hAnsi="Arial" w:cs="Arial"/>
          <w:color w:val="000000"/>
          <w:sz w:val="20"/>
          <w:szCs w:val="20"/>
        </w:rPr>
        <w:t>Linneberg</w:t>
      </w:r>
      <w:proofErr w:type="spellEnd"/>
      <w:r w:rsidRPr="00E44A0E">
        <w:rPr>
          <w:rFonts w:ascii="Arial" w:hAnsi="Arial" w:cs="Arial"/>
          <w:color w:val="000000"/>
          <w:sz w:val="20"/>
          <w:szCs w:val="20"/>
        </w:rPr>
        <w:t xml:space="preserve"> A, Daimon M, </w:t>
      </w:r>
      <w:proofErr w:type="spellStart"/>
      <w:r w:rsidRPr="00E44A0E">
        <w:rPr>
          <w:rFonts w:ascii="Arial" w:hAnsi="Arial" w:cs="Arial"/>
          <w:color w:val="000000"/>
          <w:sz w:val="20"/>
          <w:szCs w:val="20"/>
        </w:rPr>
        <w:t>Panico</w:t>
      </w:r>
      <w:proofErr w:type="spellEnd"/>
      <w:r w:rsidRPr="00E44A0E">
        <w:rPr>
          <w:rFonts w:ascii="Arial" w:hAnsi="Arial" w:cs="Arial"/>
          <w:color w:val="000000"/>
          <w:sz w:val="20"/>
          <w:szCs w:val="20"/>
        </w:rPr>
        <w:t xml:space="preserve"> S, Howard B, </w:t>
      </w:r>
      <w:proofErr w:type="spellStart"/>
      <w:r w:rsidRPr="00E44A0E">
        <w:rPr>
          <w:rFonts w:ascii="Arial" w:hAnsi="Arial" w:cs="Arial"/>
          <w:color w:val="000000"/>
          <w:sz w:val="20"/>
          <w:szCs w:val="20"/>
        </w:rPr>
        <w:t>Skeie</w:t>
      </w:r>
      <w:proofErr w:type="spellEnd"/>
      <w:r w:rsidRPr="00E44A0E">
        <w:rPr>
          <w:rFonts w:ascii="Arial" w:hAnsi="Arial" w:cs="Arial"/>
          <w:color w:val="000000"/>
          <w:sz w:val="20"/>
          <w:szCs w:val="20"/>
        </w:rPr>
        <w:t xml:space="preserve"> G, Strandberg T, </w:t>
      </w:r>
      <w:proofErr w:type="spellStart"/>
      <w:r w:rsidRPr="00E44A0E">
        <w:rPr>
          <w:rFonts w:ascii="Arial" w:hAnsi="Arial" w:cs="Arial"/>
          <w:color w:val="000000"/>
          <w:sz w:val="20"/>
          <w:szCs w:val="20"/>
        </w:rPr>
        <w:t>Weiderpass</w:t>
      </w:r>
      <w:proofErr w:type="spellEnd"/>
      <w:r w:rsidRPr="00E44A0E">
        <w:rPr>
          <w:rFonts w:ascii="Arial" w:hAnsi="Arial" w:cs="Arial"/>
          <w:color w:val="000000"/>
          <w:sz w:val="20"/>
          <w:szCs w:val="20"/>
        </w:rPr>
        <w:t xml:space="preserve"> E, </w:t>
      </w:r>
      <w:proofErr w:type="spellStart"/>
      <w:r w:rsidRPr="00E44A0E">
        <w:rPr>
          <w:rFonts w:ascii="Arial" w:hAnsi="Arial" w:cs="Arial"/>
          <w:color w:val="000000"/>
          <w:sz w:val="20"/>
          <w:szCs w:val="20"/>
        </w:rPr>
        <w:t>Nietert</w:t>
      </w:r>
      <w:proofErr w:type="spellEnd"/>
      <w:r w:rsidRPr="00E44A0E">
        <w:rPr>
          <w:rFonts w:ascii="Arial" w:hAnsi="Arial" w:cs="Arial"/>
          <w:color w:val="000000"/>
          <w:sz w:val="20"/>
          <w:szCs w:val="20"/>
        </w:rPr>
        <w:t xml:space="preserve"> PJ, Psaty BM, </w:t>
      </w:r>
      <w:proofErr w:type="spellStart"/>
      <w:r w:rsidRPr="00E44A0E">
        <w:rPr>
          <w:rFonts w:ascii="Arial" w:hAnsi="Arial" w:cs="Arial"/>
          <w:color w:val="000000"/>
          <w:sz w:val="20"/>
          <w:szCs w:val="20"/>
        </w:rPr>
        <w:t>Kromhout</w:t>
      </w:r>
      <w:proofErr w:type="spellEnd"/>
      <w:r w:rsidRPr="00E44A0E">
        <w:rPr>
          <w:rFonts w:ascii="Arial" w:hAnsi="Arial" w:cs="Arial"/>
          <w:color w:val="000000"/>
          <w:sz w:val="20"/>
          <w:szCs w:val="20"/>
        </w:rPr>
        <w:t xml:space="preserve"> D, Salamanca-Fernandez E, </w:t>
      </w:r>
      <w:proofErr w:type="spellStart"/>
      <w:r w:rsidRPr="00E44A0E">
        <w:rPr>
          <w:rFonts w:ascii="Arial" w:hAnsi="Arial" w:cs="Arial"/>
          <w:color w:val="000000"/>
          <w:sz w:val="20"/>
          <w:szCs w:val="20"/>
        </w:rPr>
        <w:t>Kiechl</w:t>
      </w:r>
      <w:proofErr w:type="spellEnd"/>
      <w:r w:rsidRPr="00E44A0E">
        <w:rPr>
          <w:rFonts w:ascii="Arial" w:hAnsi="Arial" w:cs="Arial"/>
          <w:color w:val="000000"/>
          <w:sz w:val="20"/>
          <w:szCs w:val="20"/>
        </w:rPr>
        <w:t xml:space="preserve"> S, </w:t>
      </w:r>
      <w:proofErr w:type="spellStart"/>
      <w:r w:rsidRPr="00E44A0E">
        <w:rPr>
          <w:rFonts w:ascii="Arial" w:hAnsi="Arial" w:cs="Arial"/>
          <w:color w:val="000000"/>
          <w:sz w:val="20"/>
          <w:szCs w:val="20"/>
        </w:rPr>
        <w:t>Krumholz</w:t>
      </w:r>
      <w:proofErr w:type="spellEnd"/>
      <w:r w:rsidRPr="00E44A0E">
        <w:rPr>
          <w:rFonts w:ascii="Arial" w:hAnsi="Arial" w:cs="Arial"/>
          <w:color w:val="000000"/>
          <w:sz w:val="20"/>
          <w:szCs w:val="20"/>
        </w:rPr>
        <w:t xml:space="preserve"> HM, </w:t>
      </w:r>
      <w:proofErr w:type="spellStart"/>
      <w:r w:rsidRPr="00E44A0E">
        <w:rPr>
          <w:rFonts w:ascii="Arial" w:hAnsi="Arial" w:cs="Arial"/>
          <w:color w:val="000000"/>
          <w:sz w:val="20"/>
          <w:szCs w:val="20"/>
        </w:rPr>
        <w:t>Grioni</w:t>
      </w:r>
      <w:proofErr w:type="spellEnd"/>
      <w:r w:rsidRPr="00E44A0E">
        <w:rPr>
          <w:rFonts w:ascii="Arial" w:hAnsi="Arial" w:cs="Arial"/>
          <w:color w:val="000000"/>
          <w:sz w:val="20"/>
          <w:szCs w:val="20"/>
        </w:rPr>
        <w:t xml:space="preserve"> S, </w:t>
      </w:r>
      <w:proofErr w:type="spellStart"/>
      <w:r w:rsidRPr="00E44A0E">
        <w:rPr>
          <w:rFonts w:ascii="Arial" w:hAnsi="Arial" w:cs="Arial"/>
          <w:color w:val="000000"/>
          <w:sz w:val="20"/>
          <w:szCs w:val="20"/>
        </w:rPr>
        <w:t>Palli</w:t>
      </w:r>
      <w:proofErr w:type="spellEnd"/>
      <w:r w:rsidRPr="00E44A0E">
        <w:rPr>
          <w:rFonts w:ascii="Arial" w:hAnsi="Arial" w:cs="Arial"/>
          <w:color w:val="000000"/>
          <w:sz w:val="20"/>
          <w:szCs w:val="20"/>
        </w:rPr>
        <w:t xml:space="preserve"> D, Huerta JM, Price J, </w:t>
      </w:r>
      <w:proofErr w:type="spellStart"/>
      <w:r w:rsidRPr="00E44A0E">
        <w:rPr>
          <w:rFonts w:ascii="Arial" w:hAnsi="Arial" w:cs="Arial"/>
          <w:color w:val="000000"/>
          <w:sz w:val="20"/>
          <w:szCs w:val="20"/>
        </w:rPr>
        <w:t>Sundström</w:t>
      </w:r>
      <w:proofErr w:type="spellEnd"/>
      <w:r w:rsidRPr="00E44A0E">
        <w:rPr>
          <w:rFonts w:ascii="Arial" w:hAnsi="Arial" w:cs="Arial"/>
          <w:color w:val="000000"/>
          <w:sz w:val="20"/>
          <w:szCs w:val="20"/>
        </w:rPr>
        <w:t xml:space="preserve"> J, Arriola L, Arima H, Travis RC, </w:t>
      </w:r>
      <w:proofErr w:type="spellStart"/>
      <w:r w:rsidRPr="00E44A0E">
        <w:rPr>
          <w:rFonts w:ascii="Arial" w:hAnsi="Arial" w:cs="Arial"/>
          <w:color w:val="000000"/>
          <w:sz w:val="20"/>
          <w:szCs w:val="20"/>
        </w:rPr>
        <w:t>Panagiotakos</w:t>
      </w:r>
      <w:proofErr w:type="spellEnd"/>
      <w:r w:rsidRPr="00E44A0E">
        <w:rPr>
          <w:rFonts w:ascii="Arial" w:hAnsi="Arial" w:cs="Arial"/>
          <w:color w:val="000000"/>
          <w:sz w:val="20"/>
          <w:szCs w:val="20"/>
        </w:rPr>
        <w:t xml:space="preserve"> DB, </w:t>
      </w:r>
      <w:proofErr w:type="spellStart"/>
      <w:r w:rsidRPr="00E44A0E">
        <w:rPr>
          <w:rFonts w:ascii="Arial" w:hAnsi="Arial" w:cs="Arial"/>
          <w:color w:val="000000"/>
          <w:sz w:val="20"/>
          <w:szCs w:val="20"/>
        </w:rPr>
        <w:t>Karakatsani</w:t>
      </w:r>
      <w:proofErr w:type="spellEnd"/>
      <w:r w:rsidRPr="00E44A0E">
        <w:rPr>
          <w:rFonts w:ascii="Arial" w:hAnsi="Arial" w:cs="Arial"/>
          <w:color w:val="000000"/>
          <w:sz w:val="20"/>
          <w:szCs w:val="20"/>
        </w:rPr>
        <w:t xml:space="preserve"> A, </w:t>
      </w:r>
      <w:proofErr w:type="spellStart"/>
      <w:r w:rsidRPr="00E44A0E">
        <w:rPr>
          <w:rFonts w:ascii="Arial" w:hAnsi="Arial" w:cs="Arial"/>
          <w:color w:val="000000"/>
          <w:sz w:val="20"/>
          <w:szCs w:val="20"/>
        </w:rPr>
        <w:t>Trichopoulou</w:t>
      </w:r>
      <w:proofErr w:type="spellEnd"/>
      <w:r w:rsidRPr="00E44A0E">
        <w:rPr>
          <w:rFonts w:ascii="Arial" w:hAnsi="Arial" w:cs="Arial"/>
          <w:color w:val="000000"/>
          <w:sz w:val="20"/>
          <w:szCs w:val="20"/>
        </w:rPr>
        <w:t xml:space="preserve"> A, </w:t>
      </w:r>
      <w:proofErr w:type="spellStart"/>
      <w:r w:rsidRPr="00E44A0E">
        <w:rPr>
          <w:rFonts w:ascii="Arial" w:hAnsi="Arial" w:cs="Arial"/>
          <w:color w:val="000000"/>
          <w:sz w:val="20"/>
          <w:szCs w:val="20"/>
        </w:rPr>
        <w:t>Kühn</w:t>
      </w:r>
      <w:proofErr w:type="spellEnd"/>
      <w:r w:rsidRPr="00E44A0E">
        <w:rPr>
          <w:rFonts w:ascii="Arial" w:hAnsi="Arial" w:cs="Arial"/>
          <w:color w:val="000000"/>
          <w:sz w:val="20"/>
          <w:szCs w:val="20"/>
        </w:rPr>
        <w:t xml:space="preserve"> T, </w:t>
      </w:r>
      <w:proofErr w:type="spellStart"/>
      <w:r w:rsidRPr="00E44A0E">
        <w:rPr>
          <w:rFonts w:ascii="Arial" w:hAnsi="Arial" w:cs="Arial"/>
          <w:color w:val="000000"/>
          <w:sz w:val="20"/>
          <w:szCs w:val="20"/>
        </w:rPr>
        <w:t>Grobbee</w:t>
      </w:r>
      <w:proofErr w:type="spellEnd"/>
      <w:r w:rsidRPr="00E44A0E">
        <w:rPr>
          <w:rFonts w:ascii="Arial" w:hAnsi="Arial" w:cs="Arial"/>
          <w:color w:val="000000"/>
          <w:sz w:val="20"/>
          <w:szCs w:val="20"/>
        </w:rPr>
        <w:t xml:space="preserve"> DE, Barrett-Connor E, van </w:t>
      </w:r>
      <w:proofErr w:type="spellStart"/>
      <w:r w:rsidRPr="00E44A0E">
        <w:rPr>
          <w:rFonts w:ascii="Arial" w:hAnsi="Arial" w:cs="Arial"/>
          <w:color w:val="000000"/>
          <w:sz w:val="20"/>
          <w:szCs w:val="20"/>
        </w:rPr>
        <w:t>Schoor</w:t>
      </w:r>
      <w:proofErr w:type="spellEnd"/>
      <w:r w:rsidRPr="00E44A0E">
        <w:rPr>
          <w:rFonts w:ascii="Arial" w:hAnsi="Arial" w:cs="Arial"/>
          <w:color w:val="000000"/>
          <w:sz w:val="20"/>
          <w:szCs w:val="20"/>
        </w:rPr>
        <w:t xml:space="preserve"> N, Boeing H, </w:t>
      </w:r>
      <w:proofErr w:type="spellStart"/>
      <w:r w:rsidRPr="00E44A0E">
        <w:rPr>
          <w:rFonts w:ascii="Arial" w:hAnsi="Arial" w:cs="Arial"/>
          <w:color w:val="000000"/>
          <w:sz w:val="20"/>
          <w:szCs w:val="20"/>
        </w:rPr>
        <w:t>Overvad</w:t>
      </w:r>
      <w:proofErr w:type="spellEnd"/>
      <w:r w:rsidRPr="00E44A0E">
        <w:rPr>
          <w:rFonts w:ascii="Arial" w:hAnsi="Arial" w:cs="Arial"/>
          <w:color w:val="000000"/>
          <w:sz w:val="20"/>
          <w:szCs w:val="20"/>
        </w:rPr>
        <w:t xml:space="preserve"> K, </w:t>
      </w:r>
      <w:proofErr w:type="spellStart"/>
      <w:r w:rsidRPr="00E44A0E">
        <w:rPr>
          <w:rFonts w:ascii="Arial" w:hAnsi="Arial" w:cs="Arial"/>
          <w:color w:val="000000"/>
          <w:sz w:val="20"/>
          <w:szCs w:val="20"/>
        </w:rPr>
        <w:t>Kauhanen</w:t>
      </w:r>
      <w:proofErr w:type="spellEnd"/>
      <w:r w:rsidRPr="00E44A0E">
        <w:rPr>
          <w:rFonts w:ascii="Arial" w:hAnsi="Arial" w:cs="Arial"/>
          <w:color w:val="000000"/>
          <w:sz w:val="20"/>
          <w:szCs w:val="20"/>
        </w:rPr>
        <w:t xml:space="preserve"> J, Wareham N, </w:t>
      </w:r>
      <w:proofErr w:type="spellStart"/>
      <w:r w:rsidRPr="00E44A0E">
        <w:rPr>
          <w:rFonts w:ascii="Arial" w:hAnsi="Arial" w:cs="Arial"/>
          <w:color w:val="000000"/>
          <w:sz w:val="20"/>
          <w:szCs w:val="20"/>
        </w:rPr>
        <w:t>Langenberg</w:t>
      </w:r>
      <w:proofErr w:type="spellEnd"/>
      <w:r w:rsidRPr="00E44A0E">
        <w:rPr>
          <w:rFonts w:ascii="Arial" w:hAnsi="Arial" w:cs="Arial"/>
          <w:color w:val="000000"/>
          <w:sz w:val="20"/>
          <w:szCs w:val="20"/>
        </w:rPr>
        <w:t xml:space="preserve"> C, </w:t>
      </w:r>
      <w:proofErr w:type="spellStart"/>
      <w:r w:rsidRPr="00E44A0E">
        <w:rPr>
          <w:rFonts w:ascii="Arial" w:hAnsi="Arial" w:cs="Arial"/>
          <w:color w:val="000000"/>
          <w:sz w:val="20"/>
          <w:szCs w:val="20"/>
        </w:rPr>
        <w:t>Forouhi</w:t>
      </w:r>
      <w:proofErr w:type="spellEnd"/>
      <w:r w:rsidRPr="00E44A0E">
        <w:rPr>
          <w:rFonts w:ascii="Arial" w:hAnsi="Arial" w:cs="Arial"/>
          <w:color w:val="000000"/>
          <w:sz w:val="20"/>
          <w:szCs w:val="20"/>
        </w:rPr>
        <w:t xml:space="preserve"> N, </w:t>
      </w:r>
      <w:proofErr w:type="spellStart"/>
      <w:r w:rsidRPr="00E44A0E">
        <w:rPr>
          <w:rFonts w:ascii="Arial" w:hAnsi="Arial" w:cs="Arial"/>
          <w:color w:val="000000"/>
          <w:sz w:val="20"/>
          <w:szCs w:val="20"/>
        </w:rPr>
        <w:t>Wennberg</w:t>
      </w:r>
      <w:proofErr w:type="spellEnd"/>
      <w:r w:rsidRPr="00E44A0E">
        <w:rPr>
          <w:rFonts w:ascii="Arial" w:hAnsi="Arial" w:cs="Arial"/>
          <w:color w:val="000000"/>
          <w:sz w:val="20"/>
          <w:szCs w:val="20"/>
        </w:rPr>
        <w:t xml:space="preserve"> M, </w:t>
      </w:r>
      <w:proofErr w:type="spellStart"/>
      <w:r w:rsidRPr="00E44A0E">
        <w:rPr>
          <w:rFonts w:ascii="Arial" w:hAnsi="Arial" w:cs="Arial"/>
          <w:color w:val="000000"/>
          <w:sz w:val="20"/>
          <w:szCs w:val="20"/>
        </w:rPr>
        <w:t>Després</w:t>
      </w:r>
      <w:proofErr w:type="spellEnd"/>
      <w:r w:rsidRPr="00E44A0E">
        <w:rPr>
          <w:rFonts w:ascii="Arial" w:hAnsi="Arial" w:cs="Arial"/>
          <w:color w:val="000000"/>
          <w:sz w:val="20"/>
          <w:szCs w:val="20"/>
        </w:rPr>
        <w:t xml:space="preserve"> JP, Cushman M, Cooper JA, Rodriguez CJ, Sakurai M, Shaw JE, </w:t>
      </w:r>
      <w:proofErr w:type="spellStart"/>
      <w:r w:rsidRPr="00E44A0E">
        <w:rPr>
          <w:rFonts w:ascii="Arial" w:hAnsi="Arial" w:cs="Arial"/>
          <w:color w:val="000000"/>
          <w:sz w:val="20"/>
          <w:szCs w:val="20"/>
        </w:rPr>
        <w:t>Knuiman</w:t>
      </w:r>
      <w:proofErr w:type="spellEnd"/>
      <w:r w:rsidRPr="00E44A0E">
        <w:rPr>
          <w:rFonts w:ascii="Arial" w:hAnsi="Arial" w:cs="Arial"/>
          <w:color w:val="000000"/>
          <w:sz w:val="20"/>
          <w:szCs w:val="20"/>
        </w:rPr>
        <w:t xml:space="preserve"> M, Voortman T, </w:t>
      </w:r>
      <w:proofErr w:type="spellStart"/>
      <w:r w:rsidRPr="00E44A0E">
        <w:rPr>
          <w:rFonts w:ascii="Arial" w:hAnsi="Arial" w:cs="Arial"/>
          <w:color w:val="000000"/>
          <w:sz w:val="20"/>
          <w:szCs w:val="20"/>
        </w:rPr>
        <w:t>Meisinger</w:t>
      </w:r>
      <w:proofErr w:type="spellEnd"/>
      <w:r w:rsidRPr="00E44A0E">
        <w:rPr>
          <w:rFonts w:ascii="Arial" w:hAnsi="Arial" w:cs="Arial"/>
          <w:color w:val="000000"/>
          <w:sz w:val="20"/>
          <w:szCs w:val="20"/>
        </w:rPr>
        <w:t xml:space="preserve"> C, </w:t>
      </w:r>
      <w:proofErr w:type="spellStart"/>
      <w:r w:rsidRPr="00E44A0E">
        <w:rPr>
          <w:rFonts w:ascii="Arial" w:hAnsi="Arial" w:cs="Arial"/>
          <w:color w:val="000000"/>
          <w:sz w:val="20"/>
          <w:szCs w:val="20"/>
        </w:rPr>
        <w:t>Tjønneland</w:t>
      </w:r>
      <w:proofErr w:type="spellEnd"/>
      <w:r w:rsidRPr="00E44A0E">
        <w:rPr>
          <w:rFonts w:ascii="Arial" w:hAnsi="Arial" w:cs="Arial"/>
          <w:color w:val="000000"/>
          <w:sz w:val="20"/>
          <w:szCs w:val="20"/>
        </w:rPr>
        <w:t xml:space="preserve"> A, Brenner H, Palmieri L, </w:t>
      </w:r>
      <w:proofErr w:type="spellStart"/>
      <w:r w:rsidRPr="00E44A0E">
        <w:rPr>
          <w:rFonts w:ascii="Arial" w:hAnsi="Arial" w:cs="Arial"/>
          <w:color w:val="000000"/>
          <w:sz w:val="20"/>
          <w:szCs w:val="20"/>
        </w:rPr>
        <w:t>Dallongeville</w:t>
      </w:r>
      <w:proofErr w:type="spellEnd"/>
      <w:r w:rsidRPr="00E44A0E">
        <w:rPr>
          <w:rFonts w:ascii="Arial" w:hAnsi="Arial" w:cs="Arial"/>
          <w:color w:val="000000"/>
          <w:sz w:val="20"/>
          <w:szCs w:val="20"/>
        </w:rPr>
        <w:t xml:space="preserve"> J, Brunner EJ, </w:t>
      </w:r>
      <w:proofErr w:type="spellStart"/>
      <w:r w:rsidRPr="00E44A0E">
        <w:rPr>
          <w:rFonts w:ascii="Arial" w:hAnsi="Arial" w:cs="Arial"/>
          <w:color w:val="000000"/>
          <w:sz w:val="20"/>
          <w:szCs w:val="20"/>
        </w:rPr>
        <w:t>Assmann</w:t>
      </w:r>
      <w:proofErr w:type="spellEnd"/>
      <w:r w:rsidRPr="00E44A0E">
        <w:rPr>
          <w:rFonts w:ascii="Arial" w:hAnsi="Arial" w:cs="Arial"/>
          <w:color w:val="000000"/>
          <w:sz w:val="20"/>
          <w:szCs w:val="20"/>
        </w:rPr>
        <w:t xml:space="preserve"> G, </w:t>
      </w:r>
      <w:proofErr w:type="spellStart"/>
      <w:r w:rsidRPr="00E44A0E">
        <w:rPr>
          <w:rFonts w:ascii="Arial" w:hAnsi="Arial" w:cs="Arial"/>
          <w:color w:val="000000"/>
          <w:sz w:val="20"/>
          <w:szCs w:val="20"/>
        </w:rPr>
        <w:t>Trevisan</w:t>
      </w:r>
      <w:proofErr w:type="spellEnd"/>
      <w:r w:rsidRPr="00E44A0E">
        <w:rPr>
          <w:rFonts w:ascii="Arial" w:hAnsi="Arial" w:cs="Arial"/>
          <w:color w:val="000000"/>
          <w:sz w:val="20"/>
          <w:szCs w:val="20"/>
        </w:rPr>
        <w:t xml:space="preserve"> M, Gillum RF, Ford I, Sattar N, </w:t>
      </w:r>
      <w:proofErr w:type="spellStart"/>
      <w:r w:rsidRPr="00E44A0E">
        <w:rPr>
          <w:rFonts w:ascii="Arial" w:hAnsi="Arial" w:cs="Arial"/>
          <w:color w:val="000000"/>
          <w:sz w:val="20"/>
          <w:szCs w:val="20"/>
        </w:rPr>
        <w:t>Lazo</w:t>
      </w:r>
      <w:proofErr w:type="spellEnd"/>
      <w:r w:rsidRPr="00E44A0E">
        <w:rPr>
          <w:rFonts w:ascii="Arial" w:hAnsi="Arial" w:cs="Arial"/>
          <w:color w:val="000000"/>
          <w:sz w:val="20"/>
          <w:szCs w:val="20"/>
        </w:rPr>
        <w:t xml:space="preserve"> M, Thompson SG, Ferrari P, Leon DA, Smith GD, </w:t>
      </w:r>
      <w:proofErr w:type="spellStart"/>
      <w:r w:rsidRPr="00E44A0E">
        <w:rPr>
          <w:rFonts w:ascii="Arial" w:hAnsi="Arial" w:cs="Arial"/>
          <w:color w:val="000000"/>
          <w:sz w:val="20"/>
          <w:szCs w:val="20"/>
        </w:rPr>
        <w:t>Peto</w:t>
      </w:r>
      <w:proofErr w:type="spellEnd"/>
      <w:r w:rsidRPr="00E44A0E">
        <w:rPr>
          <w:rFonts w:ascii="Arial" w:hAnsi="Arial" w:cs="Arial"/>
          <w:color w:val="000000"/>
          <w:sz w:val="20"/>
          <w:szCs w:val="20"/>
        </w:rPr>
        <w:t xml:space="preserve"> R, Jackson R, Banks E, Di Angelantonio E, </w:t>
      </w:r>
      <w:proofErr w:type="spellStart"/>
      <w:r w:rsidRPr="00E44A0E">
        <w:rPr>
          <w:rFonts w:ascii="Arial" w:hAnsi="Arial" w:cs="Arial"/>
          <w:color w:val="000000"/>
          <w:sz w:val="20"/>
          <w:szCs w:val="20"/>
        </w:rPr>
        <w:t>Danesh</w:t>
      </w:r>
      <w:proofErr w:type="spellEnd"/>
      <w:r w:rsidRPr="00E44A0E">
        <w:rPr>
          <w:rFonts w:ascii="Arial" w:hAnsi="Arial" w:cs="Arial"/>
          <w:color w:val="000000"/>
          <w:sz w:val="20"/>
          <w:szCs w:val="20"/>
        </w:rPr>
        <w:t xml:space="preserve"> J</w:t>
      </w:r>
      <w:r w:rsidR="00AD0235">
        <w:rPr>
          <w:rFonts w:ascii="Arial" w:hAnsi="Arial" w:cs="Arial"/>
          <w:color w:val="000000"/>
          <w:sz w:val="20"/>
          <w:szCs w:val="20"/>
        </w:rPr>
        <w:t>,</w:t>
      </w:r>
      <w:r w:rsidRPr="00E44A0E">
        <w:rPr>
          <w:rFonts w:ascii="Arial" w:hAnsi="Arial" w:cs="Arial"/>
          <w:color w:val="000000"/>
          <w:sz w:val="20"/>
          <w:szCs w:val="20"/>
        </w:rPr>
        <w:t xml:space="preserve"> Emerging Risk Factors Collaboration/EPIC-CVD/UK Biobank Alcohol Study Group. </w:t>
      </w:r>
      <w:r w:rsidRPr="00E44A0E">
        <w:rPr>
          <w:rFonts w:ascii="Arial" w:hAnsi="Arial" w:cs="Arial"/>
          <w:b/>
          <w:i/>
          <w:color w:val="000000"/>
          <w:sz w:val="20"/>
          <w:szCs w:val="20"/>
        </w:rPr>
        <w:t>Risk thresholds for alcohol consumption: combined analysis of individual-participant data for 599 912 current drinkers in 83 prospective studies.</w:t>
      </w:r>
      <w:r w:rsidRPr="00E44A0E">
        <w:rPr>
          <w:rFonts w:ascii="Arial" w:hAnsi="Arial" w:cs="Arial"/>
          <w:color w:val="000000"/>
          <w:sz w:val="20"/>
          <w:szCs w:val="20"/>
        </w:rPr>
        <w:t xml:space="preserve"> </w:t>
      </w:r>
      <w:r w:rsidRPr="009E2DD4">
        <w:rPr>
          <w:rFonts w:ascii="Arial" w:hAnsi="Arial" w:cs="Arial"/>
          <w:color w:val="000000"/>
          <w:sz w:val="20"/>
          <w:szCs w:val="20"/>
        </w:rPr>
        <w:t>Lancet 2018 Apr 14. Vol. 391, issue 10129, pp. 1513-1523. PM: 29676281. PMC5899998.</w:t>
      </w:r>
    </w:p>
    <w:p w14:paraId="2C719777" w14:textId="77777777" w:rsidR="008429D4" w:rsidRPr="00AD0235" w:rsidRDefault="008429D4" w:rsidP="00AD0235">
      <w:pPr>
        <w:rPr>
          <w:rFonts w:ascii="Arial" w:hAnsi="Arial" w:cs="Arial"/>
          <w:sz w:val="20"/>
          <w:szCs w:val="20"/>
        </w:rPr>
      </w:pPr>
      <w:bookmarkStart w:id="87" w:name="_Hlk17212076"/>
      <w:proofErr w:type="spellStart"/>
      <w:r w:rsidRPr="00875D26">
        <w:rPr>
          <w:rFonts w:ascii="Arial" w:hAnsi="Arial" w:cs="Arial"/>
          <w:sz w:val="20"/>
          <w:szCs w:val="20"/>
        </w:rPr>
        <w:t>Wopereis</w:t>
      </w:r>
      <w:proofErr w:type="spellEnd"/>
      <w:r w:rsidRPr="00875D26">
        <w:rPr>
          <w:rFonts w:ascii="Arial" w:hAnsi="Arial" w:cs="Arial"/>
          <w:sz w:val="20"/>
          <w:szCs w:val="20"/>
        </w:rPr>
        <w:t xml:space="preserve"> DM, Du Puy RS, van </w:t>
      </w:r>
      <w:proofErr w:type="spellStart"/>
      <w:r w:rsidRPr="00875D26">
        <w:rPr>
          <w:rFonts w:ascii="Arial" w:hAnsi="Arial" w:cs="Arial"/>
          <w:sz w:val="20"/>
          <w:szCs w:val="20"/>
        </w:rPr>
        <w:t>Heemst</w:t>
      </w:r>
      <w:proofErr w:type="spellEnd"/>
      <w:r w:rsidRPr="00875D26">
        <w:rPr>
          <w:rFonts w:ascii="Arial" w:hAnsi="Arial" w:cs="Arial"/>
          <w:sz w:val="20"/>
          <w:szCs w:val="20"/>
        </w:rPr>
        <w:t xml:space="preserve"> D, Walsh JP, </w:t>
      </w:r>
      <w:proofErr w:type="spellStart"/>
      <w:r w:rsidRPr="00875D26">
        <w:rPr>
          <w:rFonts w:ascii="Arial" w:hAnsi="Arial" w:cs="Arial"/>
          <w:sz w:val="20"/>
          <w:szCs w:val="20"/>
        </w:rPr>
        <w:t>Bremner</w:t>
      </w:r>
      <w:proofErr w:type="spellEnd"/>
      <w:r w:rsidRPr="00875D26">
        <w:rPr>
          <w:rFonts w:ascii="Arial" w:hAnsi="Arial" w:cs="Arial"/>
          <w:sz w:val="20"/>
          <w:szCs w:val="20"/>
        </w:rPr>
        <w:t xml:space="preserve"> A, Bakker SJL, Bauer DC, Cappola AR, </w:t>
      </w:r>
      <w:proofErr w:type="spellStart"/>
      <w:r w:rsidRPr="00875D26">
        <w:rPr>
          <w:rFonts w:ascii="Arial" w:hAnsi="Arial" w:cs="Arial"/>
          <w:sz w:val="20"/>
          <w:szCs w:val="20"/>
        </w:rPr>
        <w:t>Ceresini</w:t>
      </w:r>
      <w:proofErr w:type="spellEnd"/>
      <w:r w:rsidRPr="00875D26">
        <w:rPr>
          <w:rFonts w:ascii="Arial" w:hAnsi="Arial" w:cs="Arial"/>
          <w:sz w:val="20"/>
          <w:szCs w:val="20"/>
        </w:rPr>
        <w:t xml:space="preserve"> G, </w:t>
      </w:r>
      <w:proofErr w:type="spellStart"/>
      <w:r w:rsidRPr="00875D26">
        <w:rPr>
          <w:rFonts w:ascii="Arial" w:hAnsi="Arial" w:cs="Arial"/>
          <w:sz w:val="20"/>
          <w:szCs w:val="20"/>
        </w:rPr>
        <w:t>Degryse</w:t>
      </w:r>
      <w:proofErr w:type="spellEnd"/>
      <w:r w:rsidRPr="00875D26">
        <w:rPr>
          <w:rFonts w:ascii="Arial" w:hAnsi="Arial" w:cs="Arial"/>
          <w:sz w:val="20"/>
          <w:szCs w:val="20"/>
        </w:rPr>
        <w:t xml:space="preserve"> J, </w:t>
      </w:r>
      <w:proofErr w:type="spellStart"/>
      <w:r w:rsidRPr="00875D26">
        <w:rPr>
          <w:rFonts w:ascii="Arial" w:hAnsi="Arial" w:cs="Arial"/>
          <w:sz w:val="20"/>
          <w:szCs w:val="20"/>
        </w:rPr>
        <w:t>Dullaart</w:t>
      </w:r>
      <w:proofErr w:type="spellEnd"/>
      <w:r w:rsidRPr="00875D26">
        <w:rPr>
          <w:rFonts w:ascii="Arial" w:hAnsi="Arial" w:cs="Arial"/>
          <w:sz w:val="20"/>
          <w:szCs w:val="20"/>
        </w:rPr>
        <w:t xml:space="preserve"> RPF, Feller M, </w:t>
      </w:r>
      <w:proofErr w:type="spellStart"/>
      <w:r w:rsidRPr="00875D26">
        <w:rPr>
          <w:rFonts w:ascii="Arial" w:hAnsi="Arial" w:cs="Arial"/>
          <w:sz w:val="20"/>
          <w:szCs w:val="20"/>
        </w:rPr>
        <w:t>Ferrucci</w:t>
      </w:r>
      <w:proofErr w:type="spellEnd"/>
      <w:r w:rsidRPr="00875D26">
        <w:rPr>
          <w:rFonts w:ascii="Arial" w:hAnsi="Arial" w:cs="Arial"/>
          <w:sz w:val="20"/>
          <w:szCs w:val="20"/>
        </w:rPr>
        <w:t xml:space="preserve"> L, </w:t>
      </w:r>
      <w:proofErr w:type="spellStart"/>
      <w:r w:rsidRPr="00875D26">
        <w:rPr>
          <w:rFonts w:ascii="Arial" w:hAnsi="Arial" w:cs="Arial"/>
          <w:sz w:val="20"/>
          <w:szCs w:val="20"/>
        </w:rPr>
        <w:t>Floriani</w:t>
      </w:r>
      <w:proofErr w:type="spellEnd"/>
      <w:r w:rsidRPr="00875D26">
        <w:rPr>
          <w:rFonts w:ascii="Arial" w:hAnsi="Arial" w:cs="Arial"/>
          <w:sz w:val="20"/>
          <w:szCs w:val="20"/>
        </w:rPr>
        <w:t xml:space="preserve"> C, Franco OH, </w:t>
      </w:r>
      <w:proofErr w:type="spellStart"/>
      <w:r w:rsidRPr="00875D26">
        <w:rPr>
          <w:rFonts w:ascii="Arial" w:hAnsi="Arial" w:cs="Arial"/>
          <w:sz w:val="20"/>
          <w:szCs w:val="20"/>
        </w:rPr>
        <w:t>Iacoviello</w:t>
      </w:r>
      <w:proofErr w:type="spellEnd"/>
      <w:r w:rsidRPr="00875D26">
        <w:rPr>
          <w:rFonts w:ascii="Arial" w:hAnsi="Arial" w:cs="Arial"/>
          <w:sz w:val="20"/>
          <w:szCs w:val="20"/>
        </w:rPr>
        <w:t xml:space="preserve"> M, </w:t>
      </w:r>
      <w:proofErr w:type="spellStart"/>
      <w:r w:rsidRPr="00875D26">
        <w:rPr>
          <w:rFonts w:ascii="Arial" w:hAnsi="Arial" w:cs="Arial"/>
          <w:sz w:val="20"/>
          <w:szCs w:val="20"/>
        </w:rPr>
        <w:t>Iervasi</w:t>
      </w:r>
      <w:proofErr w:type="spellEnd"/>
      <w:r w:rsidRPr="00875D26">
        <w:rPr>
          <w:rFonts w:ascii="Arial" w:hAnsi="Arial" w:cs="Arial"/>
          <w:sz w:val="20"/>
          <w:szCs w:val="20"/>
        </w:rPr>
        <w:t xml:space="preserve"> G, </w:t>
      </w:r>
      <w:proofErr w:type="spellStart"/>
      <w:r w:rsidRPr="00875D26">
        <w:rPr>
          <w:rFonts w:ascii="Arial" w:hAnsi="Arial" w:cs="Arial"/>
          <w:sz w:val="20"/>
          <w:szCs w:val="20"/>
        </w:rPr>
        <w:t>Imaizumi</w:t>
      </w:r>
      <w:proofErr w:type="spellEnd"/>
      <w:r w:rsidRPr="00875D26">
        <w:rPr>
          <w:rFonts w:ascii="Arial" w:hAnsi="Arial" w:cs="Arial"/>
          <w:sz w:val="20"/>
          <w:szCs w:val="20"/>
        </w:rPr>
        <w:t xml:space="preserve"> M, </w:t>
      </w:r>
      <w:proofErr w:type="spellStart"/>
      <w:r w:rsidRPr="00875D26">
        <w:rPr>
          <w:rFonts w:ascii="Arial" w:hAnsi="Arial" w:cs="Arial"/>
          <w:sz w:val="20"/>
          <w:szCs w:val="20"/>
        </w:rPr>
        <w:t>Jukema</w:t>
      </w:r>
      <w:proofErr w:type="spellEnd"/>
      <w:r w:rsidRPr="00875D26">
        <w:rPr>
          <w:rFonts w:ascii="Arial" w:hAnsi="Arial" w:cs="Arial"/>
          <w:sz w:val="20"/>
          <w:szCs w:val="20"/>
        </w:rPr>
        <w:t xml:space="preserve"> JW, </w:t>
      </w:r>
      <w:proofErr w:type="spellStart"/>
      <w:r w:rsidRPr="00875D26">
        <w:rPr>
          <w:rFonts w:ascii="Arial" w:hAnsi="Arial" w:cs="Arial"/>
          <w:sz w:val="20"/>
          <w:szCs w:val="20"/>
        </w:rPr>
        <w:t>Khaw</w:t>
      </w:r>
      <w:proofErr w:type="spellEnd"/>
      <w:r w:rsidRPr="00875D26">
        <w:rPr>
          <w:rFonts w:ascii="Arial" w:hAnsi="Arial" w:cs="Arial"/>
          <w:sz w:val="20"/>
          <w:szCs w:val="20"/>
        </w:rPr>
        <w:t xml:space="preserve"> KT, </w:t>
      </w:r>
      <w:proofErr w:type="spellStart"/>
      <w:r w:rsidRPr="00875D26">
        <w:rPr>
          <w:rFonts w:ascii="Arial" w:hAnsi="Arial" w:cs="Arial"/>
          <w:sz w:val="20"/>
          <w:szCs w:val="20"/>
        </w:rPr>
        <w:t>Luben</w:t>
      </w:r>
      <w:proofErr w:type="spellEnd"/>
      <w:r w:rsidRPr="00875D26">
        <w:rPr>
          <w:rFonts w:ascii="Arial" w:hAnsi="Arial" w:cs="Arial"/>
          <w:sz w:val="20"/>
          <w:szCs w:val="20"/>
        </w:rPr>
        <w:t xml:space="preserve"> RN, Molinaro S, </w:t>
      </w:r>
      <w:proofErr w:type="spellStart"/>
      <w:r w:rsidRPr="00875D26">
        <w:rPr>
          <w:rFonts w:ascii="Arial" w:hAnsi="Arial" w:cs="Arial"/>
          <w:sz w:val="20"/>
          <w:szCs w:val="20"/>
        </w:rPr>
        <w:t>Nauck</w:t>
      </w:r>
      <w:proofErr w:type="spellEnd"/>
      <w:r w:rsidRPr="00875D26">
        <w:rPr>
          <w:rFonts w:ascii="Arial" w:hAnsi="Arial" w:cs="Arial"/>
          <w:sz w:val="20"/>
          <w:szCs w:val="20"/>
        </w:rPr>
        <w:t xml:space="preserve"> M, Patel KV, </w:t>
      </w:r>
      <w:proofErr w:type="spellStart"/>
      <w:r w:rsidRPr="00875D26">
        <w:rPr>
          <w:rFonts w:ascii="Arial" w:hAnsi="Arial" w:cs="Arial"/>
          <w:sz w:val="20"/>
          <w:szCs w:val="20"/>
        </w:rPr>
        <w:t>Peeters</w:t>
      </w:r>
      <w:proofErr w:type="spellEnd"/>
      <w:r w:rsidRPr="00875D26">
        <w:rPr>
          <w:rFonts w:ascii="Arial" w:hAnsi="Arial" w:cs="Arial"/>
          <w:sz w:val="20"/>
          <w:szCs w:val="20"/>
        </w:rPr>
        <w:t xml:space="preserve"> RP, </w:t>
      </w:r>
      <w:r w:rsidRPr="00875D26">
        <w:rPr>
          <w:rFonts w:ascii="Arial" w:hAnsi="Arial" w:cs="Arial"/>
          <w:b/>
          <w:bCs/>
          <w:sz w:val="20"/>
          <w:szCs w:val="20"/>
        </w:rPr>
        <w:t>Psaty</w:t>
      </w:r>
      <w:r w:rsidRPr="00875D26">
        <w:rPr>
          <w:rFonts w:ascii="Arial" w:hAnsi="Arial" w:cs="Arial"/>
          <w:sz w:val="20"/>
          <w:szCs w:val="20"/>
        </w:rPr>
        <w:t xml:space="preserve"> BM, </w:t>
      </w:r>
      <w:proofErr w:type="spellStart"/>
      <w:r w:rsidRPr="00875D26">
        <w:rPr>
          <w:rFonts w:ascii="Arial" w:hAnsi="Arial" w:cs="Arial"/>
          <w:sz w:val="20"/>
          <w:szCs w:val="20"/>
        </w:rPr>
        <w:t>Razvi</w:t>
      </w:r>
      <w:proofErr w:type="spellEnd"/>
      <w:r w:rsidRPr="00875D26">
        <w:rPr>
          <w:rFonts w:ascii="Arial" w:hAnsi="Arial" w:cs="Arial"/>
          <w:sz w:val="20"/>
          <w:szCs w:val="20"/>
        </w:rPr>
        <w:t xml:space="preserve"> S, </w:t>
      </w:r>
      <w:proofErr w:type="spellStart"/>
      <w:r w:rsidRPr="00875D26">
        <w:rPr>
          <w:rFonts w:ascii="Arial" w:hAnsi="Arial" w:cs="Arial"/>
          <w:sz w:val="20"/>
          <w:szCs w:val="20"/>
        </w:rPr>
        <w:t>Schindhelm</w:t>
      </w:r>
      <w:proofErr w:type="spellEnd"/>
      <w:r w:rsidRPr="00875D26">
        <w:rPr>
          <w:rFonts w:ascii="Arial" w:hAnsi="Arial" w:cs="Arial"/>
          <w:sz w:val="20"/>
          <w:szCs w:val="20"/>
        </w:rPr>
        <w:t xml:space="preserve"> RK, van </w:t>
      </w:r>
      <w:proofErr w:type="spellStart"/>
      <w:r w:rsidRPr="00875D26">
        <w:rPr>
          <w:rFonts w:ascii="Arial" w:hAnsi="Arial" w:cs="Arial"/>
          <w:sz w:val="20"/>
          <w:szCs w:val="20"/>
        </w:rPr>
        <w:t>Schoor</w:t>
      </w:r>
      <w:proofErr w:type="spellEnd"/>
      <w:r w:rsidRPr="00875D26">
        <w:rPr>
          <w:rFonts w:ascii="Arial" w:hAnsi="Arial" w:cs="Arial"/>
          <w:sz w:val="20"/>
          <w:szCs w:val="20"/>
        </w:rPr>
        <w:t xml:space="preserve"> NM, Stott DJ, Vaes B, </w:t>
      </w:r>
      <w:proofErr w:type="spellStart"/>
      <w:r w:rsidRPr="00875D26">
        <w:rPr>
          <w:rFonts w:ascii="Arial" w:hAnsi="Arial" w:cs="Arial"/>
          <w:sz w:val="20"/>
          <w:szCs w:val="20"/>
        </w:rPr>
        <w:t>Vanderpump</w:t>
      </w:r>
      <w:proofErr w:type="spellEnd"/>
      <w:r w:rsidRPr="00875D26">
        <w:rPr>
          <w:rFonts w:ascii="Arial" w:hAnsi="Arial" w:cs="Arial"/>
          <w:sz w:val="20"/>
          <w:szCs w:val="20"/>
        </w:rPr>
        <w:t xml:space="preserve"> MPJ, </w:t>
      </w:r>
      <w:proofErr w:type="spellStart"/>
      <w:r w:rsidRPr="00875D26">
        <w:rPr>
          <w:rFonts w:ascii="Arial" w:hAnsi="Arial" w:cs="Arial"/>
          <w:sz w:val="20"/>
          <w:szCs w:val="20"/>
        </w:rPr>
        <w:t>Völzke</w:t>
      </w:r>
      <w:proofErr w:type="spellEnd"/>
      <w:r w:rsidRPr="00875D26">
        <w:rPr>
          <w:rFonts w:ascii="Arial" w:hAnsi="Arial" w:cs="Arial"/>
          <w:sz w:val="20"/>
          <w:szCs w:val="20"/>
        </w:rPr>
        <w:t xml:space="preserve"> H, </w:t>
      </w:r>
      <w:proofErr w:type="spellStart"/>
      <w:r w:rsidRPr="00875D26">
        <w:rPr>
          <w:rFonts w:ascii="Arial" w:hAnsi="Arial" w:cs="Arial"/>
          <w:sz w:val="20"/>
          <w:szCs w:val="20"/>
        </w:rPr>
        <w:t>Westendorp</w:t>
      </w:r>
      <w:proofErr w:type="spellEnd"/>
      <w:r w:rsidRPr="00875D26">
        <w:rPr>
          <w:rFonts w:ascii="Arial" w:hAnsi="Arial" w:cs="Arial"/>
          <w:sz w:val="20"/>
          <w:szCs w:val="20"/>
        </w:rPr>
        <w:t xml:space="preserve"> RGJ, </w:t>
      </w:r>
      <w:proofErr w:type="spellStart"/>
      <w:r w:rsidRPr="00875D26">
        <w:rPr>
          <w:rFonts w:ascii="Arial" w:hAnsi="Arial" w:cs="Arial"/>
          <w:sz w:val="20"/>
          <w:szCs w:val="20"/>
        </w:rPr>
        <w:t>Rodondi</w:t>
      </w:r>
      <w:proofErr w:type="spellEnd"/>
      <w:r w:rsidRPr="00875D26">
        <w:rPr>
          <w:rFonts w:ascii="Arial" w:hAnsi="Arial" w:cs="Arial"/>
          <w:sz w:val="20"/>
          <w:szCs w:val="20"/>
        </w:rPr>
        <w:t xml:space="preserve"> N, </w:t>
      </w:r>
      <w:proofErr w:type="spellStart"/>
      <w:r w:rsidRPr="00875D26">
        <w:rPr>
          <w:rFonts w:ascii="Arial" w:hAnsi="Arial" w:cs="Arial"/>
          <w:sz w:val="20"/>
          <w:szCs w:val="20"/>
        </w:rPr>
        <w:t>Cobbaert</w:t>
      </w:r>
      <w:proofErr w:type="spellEnd"/>
      <w:r w:rsidRPr="00875D26">
        <w:rPr>
          <w:rFonts w:ascii="Arial" w:hAnsi="Arial" w:cs="Arial"/>
          <w:sz w:val="20"/>
          <w:szCs w:val="20"/>
        </w:rPr>
        <w:t xml:space="preserve"> CM, </w:t>
      </w:r>
      <w:proofErr w:type="spellStart"/>
      <w:r w:rsidRPr="00875D26">
        <w:rPr>
          <w:rFonts w:ascii="Arial" w:hAnsi="Arial" w:cs="Arial"/>
          <w:sz w:val="20"/>
          <w:szCs w:val="20"/>
        </w:rPr>
        <w:t>Gussekloo</w:t>
      </w:r>
      <w:proofErr w:type="spellEnd"/>
      <w:r w:rsidRPr="00875D26">
        <w:rPr>
          <w:rFonts w:ascii="Arial" w:hAnsi="Arial" w:cs="Arial"/>
          <w:sz w:val="20"/>
          <w:szCs w:val="20"/>
        </w:rPr>
        <w:t xml:space="preserve"> J, den </w:t>
      </w:r>
      <w:proofErr w:type="spellStart"/>
      <w:r w:rsidRPr="00875D26">
        <w:rPr>
          <w:rFonts w:ascii="Arial" w:hAnsi="Arial" w:cs="Arial"/>
          <w:sz w:val="20"/>
          <w:szCs w:val="20"/>
        </w:rPr>
        <w:t>Elzen</w:t>
      </w:r>
      <w:proofErr w:type="spellEnd"/>
      <w:r w:rsidRPr="00875D26">
        <w:rPr>
          <w:rFonts w:ascii="Arial" w:hAnsi="Arial" w:cs="Arial"/>
          <w:sz w:val="20"/>
          <w:szCs w:val="20"/>
        </w:rPr>
        <w:t xml:space="preserve"> WPJ</w:t>
      </w:r>
      <w:r>
        <w:rPr>
          <w:rFonts w:ascii="Arial" w:hAnsi="Arial" w:cs="Arial"/>
          <w:sz w:val="20"/>
          <w:szCs w:val="20"/>
        </w:rPr>
        <w:t>,</w:t>
      </w:r>
      <w:r w:rsidRPr="00875D26">
        <w:rPr>
          <w:rFonts w:ascii="Arial" w:hAnsi="Arial" w:cs="Arial"/>
          <w:sz w:val="20"/>
          <w:szCs w:val="20"/>
        </w:rPr>
        <w:t xml:space="preserve"> Thyroid Studies </w:t>
      </w:r>
      <w:r w:rsidRPr="00DE6D4B">
        <w:rPr>
          <w:rFonts w:ascii="Arial" w:hAnsi="Arial" w:cs="Arial"/>
          <w:sz w:val="20"/>
          <w:szCs w:val="20"/>
        </w:rPr>
        <w:t xml:space="preserve">Collaboration. </w:t>
      </w:r>
      <w:hyperlink r:id="rId889" w:history="1">
        <w:r w:rsidRPr="00DE6D4B">
          <w:rPr>
            <w:rFonts w:ascii="Arial" w:hAnsi="Arial" w:cs="Arial"/>
            <w:b/>
            <w:i/>
            <w:sz w:val="20"/>
            <w:szCs w:val="20"/>
          </w:rPr>
          <w:t>The relation between thyroid function and anemia: a pooled analysis of individual participant data.</w:t>
        </w:r>
      </w:hyperlink>
      <w:r w:rsidRPr="00DE6D4B">
        <w:rPr>
          <w:rFonts w:ascii="Arial" w:hAnsi="Arial" w:cs="Arial"/>
          <w:b/>
          <w:i/>
          <w:sz w:val="20"/>
          <w:szCs w:val="20"/>
        </w:rPr>
        <w:t xml:space="preserve"> </w:t>
      </w:r>
      <w:r w:rsidRPr="00DE6D4B">
        <w:rPr>
          <w:rFonts w:ascii="Arial" w:hAnsi="Arial" w:cs="Arial"/>
          <w:sz w:val="20"/>
          <w:szCs w:val="20"/>
        </w:rPr>
        <w:t xml:space="preserve">J Clin Endocrinol </w:t>
      </w:r>
      <w:proofErr w:type="spellStart"/>
      <w:r w:rsidRPr="00DE6D4B">
        <w:rPr>
          <w:rFonts w:ascii="Arial" w:hAnsi="Arial" w:cs="Arial"/>
          <w:sz w:val="20"/>
          <w:szCs w:val="20"/>
        </w:rPr>
        <w:t>Metab</w:t>
      </w:r>
      <w:proofErr w:type="spellEnd"/>
      <w:r w:rsidRPr="00DE6D4B">
        <w:rPr>
          <w:rFonts w:ascii="Arial" w:hAnsi="Arial" w:cs="Arial"/>
          <w:sz w:val="20"/>
          <w:szCs w:val="20"/>
        </w:rPr>
        <w:t xml:space="preserve">. 2018 </w:t>
      </w:r>
      <w:r w:rsidR="00AD0235">
        <w:rPr>
          <w:rFonts w:ascii="Arial" w:hAnsi="Arial" w:cs="Arial"/>
          <w:sz w:val="20"/>
          <w:szCs w:val="20"/>
        </w:rPr>
        <w:t xml:space="preserve">Oct. Vol. 103, issue 10, pp. </w:t>
      </w:r>
      <w:r w:rsidR="00AD0235" w:rsidRPr="00AD0235">
        <w:rPr>
          <w:rFonts w:ascii="Arial" w:hAnsi="Arial" w:cs="Arial"/>
          <w:sz w:val="20"/>
          <w:szCs w:val="20"/>
        </w:rPr>
        <w:t>3658-3667</w:t>
      </w:r>
      <w:r w:rsidRPr="00DE6D4B">
        <w:rPr>
          <w:rFonts w:ascii="Arial" w:hAnsi="Arial" w:cs="Arial"/>
          <w:sz w:val="20"/>
          <w:szCs w:val="20"/>
        </w:rPr>
        <w:t>. PM</w:t>
      </w:r>
      <w:r w:rsidRPr="004B7E3E">
        <w:rPr>
          <w:rFonts w:ascii="Arial" w:hAnsi="Arial" w:cs="Arial"/>
          <w:sz w:val="20"/>
          <w:szCs w:val="20"/>
        </w:rPr>
        <w:t>:</w:t>
      </w:r>
      <w:r w:rsidRPr="00DE6D4B">
        <w:rPr>
          <w:rFonts w:ascii="Arial" w:hAnsi="Arial" w:cs="Arial"/>
          <w:sz w:val="20"/>
          <w:szCs w:val="20"/>
        </w:rPr>
        <w:t xml:space="preserve"> </w:t>
      </w:r>
      <w:r w:rsidRPr="004B7E3E">
        <w:rPr>
          <w:rFonts w:ascii="Arial" w:hAnsi="Arial" w:cs="Arial"/>
          <w:sz w:val="20"/>
          <w:szCs w:val="20"/>
        </w:rPr>
        <w:t>30113667</w:t>
      </w:r>
      <w:r w:rsidRPr="00DE6D4B">
        <w:rPr>
          <w:rFonts w:ascii="Arial" w:hAnsi="Arial" w:cs="Arial"/>
          <w:sz w:val="20"/>
          <w:szCs w:val="20"/>
        </w:rPr>
        <w:t>.</w:t>
      </w:r>
      <w:r w:rsidR="00AD0235" w:rsidRPr="00AD0235">
        <w:rPr>
          <w:rFonts w:ascii="Arial" w:hAnsi="Arial" w:cs="Arial"/>
          <w:sz w:val="20"/>
          <w:szCs w:val="20"/>
        </w:rPr>
        <w:t xml:space="preserve"> </w:t>
      </w:r>
      <w:hyperlink r:id="rId890" w:history="1">
        <w:r w:rsidR="00AD0235" w:rsidRPr="00AD0235">
          <w:rPr>
            <w:rFonts w:ascii="Arial" w:hAnsi="Arial" w:cs="Arial"/>
            <w:sz w:val="20"/>
            <w:szCs w:val="20"/>
          </w:rPr>
          <w:t>PMC6179176</w:t>
        </w:r>
      </w:hyperlink>
      <w:r w:rsidR="00AD0235" w:rsidRPr="00AD0235">
        <w:rPr>
          <w:rFonts w:ascii="Arial" w:hAnsi="Arial" w:cs="Arial"/>
          <w:sz w:val="20"/>
          <w:szCs w:val="20"/>
        </w:rPr>
        <w:t>.</w:t>
      </w:r>
    </w:p>
    <w:bookmarkEnd w:id="87"/>
    <w:p w14:paraId="1CCC6A01" w14:textId="77777777" w:rsidR="008429D4" w:rsidRPr="00AD0235" w:rsidRDefault="008429D4" w:rsidP="00AD0235">
      <w:pPr>
        <w:rPr>
          <w:rFonts w:ascii="Arial" w:hAnsi="Arial" w:cs="Arial"/>
          <w:sz w:val="20"/>
          <w:szCs w:val="20"/>
        </w:rPr>
      </w:pPr>
      <w:r w:rsidRPr="00DE6D4B">
        <w:rPr>
          <w:rFonts w:ascii="Arial" w:hAnsi="Arial" w:cs="Arial"/>
          <w:sz w:val="20"/>
          <w:szCs w:val="20"/>
        </w:rPr>
        <w:t xml:space="preserve">Wright A, </w:t>
      </w:r>
      <w:proofErr w:type="spellStart"/>
      <w:r w:rsidRPr="00DE6D4B">
        <w:rPr>
          <w:rFonts w:ascii="Arial" w:hAnsi="Arial" w:cs="Arial"/>
          <w:sz w:val="20"/>
          <w:szCs w:val="20"/>
        </w:rPr>
        <w:t>Tippett</w:t>
      </w:r>
      <w:proofErr w:type="spellEnd"/>
      <w:r w:rsidRPr="00DE6D4B">
        <w:rPr>
          <w:rFonts w:ascii="Arial" w:hAnsi="Arial" w:cs="Arial"/>
          <w:sz w:val="20"/>
          <w:szCs w:val="20"/>
        </w:rPr>
        <w:t xml:space="preserve"> D, Saxena S, Sebastian R, </w:t>
      </w:r>
      <w:proofErr w:type="spellStart"/>
      <w:r w:rsidRPr="00DE6D4B">
        <w:rPr>
          <w:rFonts w:ascii="Arial" w:hAnsi="Arial" w:cs="Arial"/>
          <w:sz w:val="20"/>
          <w:szCs w:val="20"/>
        </w:rPr>
        <w:t>Breining</w:t>
      </w:r>
      <w:proofErr w:type="spellEnd"/>
      <w:r w:rsidRPr="00DE6D4B">
        <w:rPr>
          <w:rFonts w:ascii="Arial" w:hAnsi="Arial" w:cs="Arial"/>
          <w:sz w:val="20"/>
          <w:szCs w:val="20"/>
        </w:rPr>
        <w:t xml:space="preserve"> B, </w:t>
      </w:r>
      <w:proofErr w:type="spellStart"/>
      <w:r w:rsidRPr="00DE6D4B">
        <w:rPr>
          <w:rFonts w:ascii="Arial" w:hAnsi="Arial" w:cs="Arial"/>
          <w:sz w:val="20"/>
          <w:szCs w:val="20"/>
        </w:rPr>
        <w:t>Faria</w:t>
      </w:r>
      <w:proofErr w:type="spellEnd"/>
      <w:r w:rsidRPr="00DE6D4B">
        <w:rPr>
          <w:rFonts w:ascii="Arial" w:hAnsi="Arial" w:cs="Arial"/>
          <w:sz w:val="20"/>
          <w:szCs w:val="20"/>
        </w:rPr>
        <w:t xml:space="preserve"> A, Hillis AE. </w:t>
      </w:r>
      <w:hyperlink r:id="rId891" w:history="1">
        <w:proofErr w:type="spellStart"/>
        <w:r w:rsidRPr="00DE6D4B">
          <w:rPr>
            <w:rFonts w:ascii="Arial" w:hAnsi="Arial" w:cs="Arial"/>
            <w:b/>
            <w:i/>
            <w:sz w:val="20"/>
            <w:szCs w:val="20"/>
          </w:rPr>
          <w:t>Leukoaraiosis</w:t>
        </w:r>
        <w:proofErr w:type="spellEnd"/>
        <w:r w:rsidRPr="00DE6D4B">
          <w:rPr>
            <w:rFonts w:ascii="Arial" w:hAnsi="Arial" w:cs="Arial"/>
            <w:b/>
            <w:i/>
            <w:sz w:val="20"/>
            <w:szCs w:val="20"/>
          </w:rPr>
          <w:t xml:space="preserve"> is independently associated with naming outcome in poststroke aphasia.</w:t>
        </w:r>
      </w:hyperlink>
      <w:r w:rsidRPr="00DE6D4B">
        <w:rPr>
          <w:rFonts w:ascii="Arial" w:hAnsi="Arial" w:cs="Arial"/>
          <w:b/>
          <w:i/>
          <w:sz w:val="20"/>
          <w:szCs w:val="20"/>
        </w:rPr>
        <w:t xml:space="preserve"> </w:t>
      </w:r>
      <w:r w:rsidRPr="00DE6D4B">
        <w:rPr>
          <w:rFonts w:ascii="Arial" w:hAnsi="Arial" w:cs="Arial"/>
          <w:sz w:val="20"/>
          <w:szCs w:val="20"/>
        </w:rPr>
        <w:t xml:space="preserve">Neurology. 2018 </w:t>
      </w:r>
      <w:r w:rsidR="00AD0235">
        <w:rPr>
          <w:rFonts w:ascii="Arial" w:hAnsi="Arial" w:cs="Arial"/>
          <w:sz w:val="20"/>
          <w:szCs w:val="20"/>
        </w:rPr>
        <w:t xml:space="preserve">Aug. Vol. 91, issue 6, pp. </w:t>
      </w:r>
      <w:r w:rsidR="00AD0235" w:rsidRPr="00AD0235">
        <w:rPr>
          <w:rFonts w:ascii="Arial" w:hAnsi="Arial" w:cs="Arial"/>
          <w:sz w:val="20"/>
          <w:szCs w:val="20"/>
        </w:rPr>
        <w:t>e526-e532</w:t>
      </w:r>
      <w:r w:rsidR="00AD0235">
        <w:rPr>
          <w:rFonts w:ascii="Arial" w:hAnsi="Arial" w:cs="Arial"/>
          <w:sz w:val="20"/>
          <w:szCs w:val="20"/>
        </w:rPr>
        <w:t>.</w:t>
      </w:r>
      <w:r w:rsidRPr="00875D26">
        <w:rPr>
          <w:rFonts w:ascii="Arial" w:hAnsi="Arial" w:cs="Arial"/>
          <w:sz w:val="20"/>
          <w:szCs w:val="20"/>
        </w:rPr>
        <w:t xml:space="preserve"> PM: 29980639</w:t>
      </w:r>
      <w:r>
        <w:rPr>
          <w:rFonts w:ascii="Arial" w:hAnsi="Arial" w:cs="Arial"/>
          <w:sz w:val="20"/>
          <w:szCs w:val="20"/>
        </w:rPr>
        <w:t>.</w:t>
      </w:r>
      <w:r w:rsidR="00AD0235" w:rsidRPr="00AD0235">
        <w:rPr>
          <w:rFonts w:ascii="Arial" w:hAnsi="Arial" w:cs="Arial"/>
          <w:sz w:val="20"/>
          <w:szCs w:val="20"/>
        </w:rPr>
        <w:t xml:space="preserve"> </w:t>
      </w:r>
      <w:hyperlink r:id="rId892" w:history="1">
        <w:r w:rsidR="00AD0235" w:rsidRPr="00AD0235">
          <w:rPr>
            <w:rFonts w:ascii="Arial" w:hAnsi="Arial" w:cs="Arial"/>
            <w:sz w:val="20"/>
            <w:szCs w:val="20"/>
          </w:rPr>
          <w:t>PMC6105047</w:t>
        </w:r>
      </w:hyperlink>
      <w:r w:rsidR="00500D31">
        <w:rPr>
          <w:rFonts w:ascii="Arial" w:hAnsi="Arial" w:cs="Arial"/>
          <w:sz w:val="20"/>
          <w:szCs w:val="20"/>
        </w:rPr>
        <w:t>.</w:t>
      </w:r>
    </w:p>
    <w:p w14:paraId="690B5D8F" w14:textId="77777777" w:rsidR="00740C7C" w:rsidRDefault="002E4681" w:rsidP="00740C7C">
      <w:r w:rsidRPr="009E2DD4">
        <w:rPr>
          <w:rFonts w:ascii="Arial" w:hAnsi="Arial" w:cs="Arial"/>
          <w:sz w:val="20"/>
          <w:szCs w:val="20"/>
        </w:rPr>
        <w:t xml:space="preserve">Wu C, </w:t>
      </w:r>
      <w:proofErr w:type="spellStart"/>
      <w:r w:rsidRPr="009E2DD4">
        <w:rPr>
          <w:rFonts w:ascii="Arial" w:hAnsi="Arial" w:cs="Arial"/>
          <w:sz w:val="20"/>
          <w:szCs w:val="20"/>
        </w:rPr>
        <w:t>Geldhof</w:t>
      </w:r>
      <w:proofErr w:type="spellEnd"/>
      <w:r w:rsidRPr="009E2DD4">
        <w:rPr>
          <w:rFonts w:ascii="Arial" w:hAnsi="Arial" w:cs="Arial"/>
          <w:sz w:val="20"/>
          <w:szCs w:val="20"/>
        </w:rPr>
        <w:t xml:space="preserve"> GJ, Xue QL, Kim DH, Newman AB, Odden MC. </w:t>
      </w:r>
      <w:hyperlink r:id="rId893" w:history="1">
        <w:r w:rsidRPr="009E2DD4">
          <w:rPr>
            <w:rFonts w:ascii="Arial" w:hAnsi="Arial" w:cs="Arial"/>
            <w:b/>
            <w:i/>
            <w:sz w:val="20"/>
            <w:szCs w:val="20"/>
          </w:rPr>
          <w:t>Development, construct validity, and predictive validity of a continuous frailty scale: results from two large U.S. cohorts</w:t>
        </w:r>
        <w:r w:rsidRPr="009E2DD4">
          <w:rPr>
            <w:rFonts w:ascii="Arial" w:hAnsi="Arial" w:cs="Arial"/>
            <w:sz w:val="20"/>
            <w:szCs w:val="20"/>
          </w:rPr>
          <w:t>.</w:t>
        </w:r>
      </w:hyperlink>
      <w:r w:rsidRPr="009E2DD4">
        <w:rPr>
          <w:rFonts w:ascii="Arial" w:hAnsi="Arial" w:cs="Arial"/>
          <w:sz w:val="20"/>
          <w:szCs w:val="20"/>
        </w:rPr>
        <w:t xml:space="preserve"> Am J Epidemiol. 2018 Apr 24. </w:t>
      </w:r>
      <w:proofErr w:type="spellStart"/>
      <w:r w:rsidRPr="009E2DD4">
        <w:rPr>
          <w:rFonts w:ascii="Arial" w:hAnsi="Arial" w:cs="Arial"/>
          <w:sz w:val="20"/>
          <w:szCs w:val="20"/>
        </w:rPr>
        <w:t>doi</w:t>
      </w:r>
      <w:proofErr w:type="spellEnd"/>
      <w:r w:rsidRPr="009E2DD4">
        <w:rPr>
          <w:rFonts w:ascii="Arial" w:hAnsi="Arial" w:cs="Arial"/>
          <w:sz w:val="20"/>
          <w:szCs w:val="20"/>
        </w:rPr>
        <w:t>: 10.1093/</w:t>
      </w:r>
      <w:proofErr w:type="spellStart"/>
      <w:r w:rsidRPr="009E2DD4">
        <w:rPr>
          <w:rFonts w:ascii="Arial" w:hAnsi="Arial" w:cs="Arial"/>
          <w:sz w:val="20"/>
          <w:szCs w:val="20"/>
        </w:rPr>
        <w:t>aje</w:t>
      </w:r>
      <w:proofErr w:type="spellEnd"/>
      <w:r w:rsidRPr="009E2DD4">
        <w:rPr>
          <w:rFonts w:ascii="Arial" w:hAnsi="Arial" w:cs="Arial"/>
          <w:sz w:val="20"/>
          <w:szCs w:val="20"/>
        </w:rPr>
        <w:t>/kwy041. [</w:t>
      </w:r>
      <w:proofErr w:type="spellStart"/>
      <w:r w:rsidRPr="009E2DD4">
        <w:rPr>
          <w:rFonts w:ascii="Arial" w:hAnsi="Arial" w:cs="Arial"/>
          <w:sz w:val="20"/>
          <w:szCs w:val="20"/>
        </w:rPr>
        <w:t>Epub</w:t>
      </w:r>
      <w:proofErr w:type="spellEnd"/>
      <w:r w:rsidRPr="009E2DD4">
        <w:rPr>
          <w:rFonts w:ascii="Arial" w:hAnsi="Arial" w:cs="Arial"/>
          <w:sz w:val="20"/>
          <w:szCs w:val="20"/>
        </w:rPr>
        <w:t xml:space="preserve"> ahead of print]. PM</w:t>
      </w:r>
      <w:r w:rsidRPr="008B7F00">
        <w:rPr>
          <w:rFonts w:ascii="Arial" w:eastAsiaTheme="minorHAnsi" w:hAnsi="Arial" w:cs="Arial"/>
          <w:sz w:val="20"/>
          <w:szCs w:val="20"/>
        </w:rPr>
        <w:t>:</w:t>
      </w:r>
      <w:r w:rsidRPr="009E2DD4">
        <w:rPr>
          <w:rFonts w:ascii="Arial" w:hAnsi="Arial" w:cs="Arial"/>
          <w:sz w:val="20"/>
          <w:szCs w:val="20"/>
        </w:rPr>
        <w:t xml:space="preserve"> </w:t>
      </w:r>
      <w:r w:rsidRPr="008B7F00">
        <w:rPr>
          <w:rFonts w:ascii="Arial" w:eastAsiaTheme="minorHAnsi" w:hAnsi="Arial" w:cs="Arial"/>
          <w:sz w:val="20"/>
          <w:szCs w:val="20"/>
        </w:rPr>
        <w:t>29688247</w:t>
      </w:r>
      <w:r w:rsidRPr="009E2DD4">
        <w:rPr>
          <w:rFonts w:ascii="Arial" w:hAnsi="Arial" w:cs="Arial"/>
          <w:sz w:val="20"/>
          <w:szCs w:val="20"/>
        </w:rPr>
        <w:t>.</w:t>
      </w:r>
      <w:r w:rsidR="00740C7C" w:rsidRPr="00740C7C">
        <w:t xml:space="preserve"> </w:t>
      </w:r>
      <w:hyperlink r:id="rId894" w:history="1">
        <w:r w:rsidR="00740C7C" w:rsidRPr="00500D31">
          <w:rPr>
            <w:rFonts w:ascii="Arial" w:hAnsi="Arial" w:cs="Arial"/>
            <w:sz w:val="20"/>
            <w:szCs w:val="20"/>
          </w:rPr>
          <w:t>PMC6070050</w:t>
        </w:r>
      </w:hyperlink>
      <w:r w:rsidR="00740C7C" w:rsidRPr="00500D31">
        <w:rPr>
          <w:rFonts w:ascii="Arial" w:hAnsi="Arial" w:cs="Arial"/>
          <w:sz w:val="20"/>
          <w:szCs w:val="20"/>
        </w:rPr>
        <w:t>.</w:t>
      </w:r>
    </w:p>
    <w:p w14:paraId="741135CD" w14:textId="77777777" w:rsidR="00E846A8" w:rsidRDefault="00E846A8" w:rsidP="00E846A8">
      <w:pPr>
        <w:pStyle w:val="details"/>
        <w:rPr>
          <w:rFonts w:ascii="Arial" w:hAnsi="Arial" w:cs="Arial"/>
          <w:sz w:val="20"/>
          <w:szCs w:val="20"/>
        </w:rPr>
      </w:pPr>
      <w:r w:rsidRPr="009E2DD4">
        <w:rPr>
          <w:rFonts w:ascii="Arial" w:hAnsi="Arial" w:cs="Arial"/>
          <w:sz w:val="20"/>
          <w:szCs w:val="20"/>
        </w:rPr>
        <w:t xml:space="preserve">Wu C, Kim DH, Xue QL, Lee DSH, Varadhan R, Odden MC. </w:t>
      </w:r>
      <w:hyperlink r:id="rId895" w:history="1">
        <w:r w:rsidRPr="009E2DD4">
          <w:rPr>
            <w:rFonts w:ascii="Arial" w:hAnsi="Arial" w:cs="Arial"/>
            <w:b/>
            <w:i/>
            <w:sz w:val="20"/>
            <w:szCs w:val="20"/>
          </w:rPr>
          <w:t>Association of Frailty with Recovery from Disability among Community-Dwelling Older Adults: Results from Two Large U.S. Cohorts.</w:t>
        </w:r>
      </w:hyperlink>
      <w:r w:rsidRPr="009E2DD4">
        <w:rPr>
          <w:rFonts w:ascii="Arial" w:hAnsi="Arial" w:cs="Arial"/>
          <w:b/>
          <w:i/>
          <w:sz w:val="20"/>
          <w:szCs w:val="20"/>
        </w:rPr>
        <w:t xml:space="preserve"> </w:t>
      </w:r>
      <w:r w:rsidRPr="009E2DD4">
        <w:rPr>
          <w:rFonts w:ascii="Arial" w:hAnsi="Arial" w:cs="Arial"/>
          <w:sz w:val="20"/>
          <w:szCs w:val="20"/>
        </w:rPr>
        <w:t xml:space="preserve">J </w:t>
      </w:r>
      <w:proofErr w:type="spellStart"/>
      <w:r w:rsidRPr="009E2DD4">
        <w:rPr>
          <w:rFonts w:ascii="Arial" w:hAnsi="Arial" w:cs="Arial"/>
          <w:sz w:val="20"/>
          <w:szCs w:val="20"/>
        </w:rPr>
        <w:t>Gerontol</w:t>
      </w:r>
      <w:proofErr w:type="spellEnd"/>
      <w:r w:rsidRPr="009E2DD4">
        <w:rPr>
          <w:rFonts w:ascii="Arial" w:hAnsi="Arial" w:cs="Arial"/>
          <w:sz w:val="20"/>
          <w:szCs w:val="20"/>
        </w:rPr>
        <w:t xml:space="preserve"> </w:t>
      </w:r>
      <w:proofErr w:type="gramStart"/>
      <w:r w:rsidRPr="009E2DD4">
        <w:rPr>
          <w:rFonts w:ascii="Arial" w:hAnsi="Arial" w:cs="Arial"/>
          <w:sz w:val="20"/>
          <w:szCs w:val="20"/>
        </w:rPr>
        <w:t>A</w:t>
      </w:r>
      <w:proofErr w:type="gramEnd"/>
      <w:r w:rsidRPr="009E2DD4">
        <w:rPr>
          <w:rFonts w:ascii="Arial" w:hAnsi="Arial" w:cs="Arial"/>
          <w:sz w:val="20"/>
          <w:szCs w:val="20"/>
        </w:rPr>
        <w:t xml:space="preserve"> Biol Sci Med Sci. 2018 Apr 10. </w:t>
      </w:r>
      <w:proofErr w:type="spellStart"/>
      <w:r w:rsidRPr="009E2DD4">
        <w:rPr>
          <w:rFonts w:ascii="Arial" w:hAnsi="Arial" w:cs="Arial"/>
          <w:sz w:val="20"/>
          <w:szCs w:val="20"/>
        </w:rPr>
        <w:t>doi</w:t>
      </w:r>
      <w:proofErr w:type="spellEnd"/>
      <w:r w:rsidRPr="009E2DD4">
        <w:rPr>
          <w:rFonts w:ascii="Arial" w:hAnsi="Arial" w:cs="Arial"/>
          <w:sz w:val="20"/>
          <w:szCs w:val="20"/>
        </w:rPr>
        <w:t>: 10.1093/</w:t>
      </w:r>
      <w:proofErr w:type="spellStart"/>
      <w:r w:rsidRPr="009E2DD4">
        <w:rPr>
          <w:rFonts w:ascii="Arial" w:hAnsi="Arial" w:cs="Arial"/>
          <w:sz w:val="20"/>
          <w:szCs w:val="20"/>
        </w:rPr>
        <w:t>gerona</w:t>
      </w:r>
      <w:proofErr w:type="spellEnd"/>
      <w:r w:rsidRPr="009E2DD4">
        <w:rPr>
          <w:rFonts w:ascii="Arial" w:hAnsi="Arial" w:cs="Arial"/>
          <w:sz w:val="20"/>
          <w:szCs w:val="20"/>
        </w:rPr>
        <w:t>/gly080. [</w:t>
      </w:r>
      <w:proofErr w:type="spellStart"/>
      <w:r w:rsidRPr="009E2DD4">
        <w:rPr>
          <w:rFonts w:ascii="Arial" w:hAnsi="Arial" w:cs="Arial"/>
          <w:sz w:val="20"/>
          <w:szCs w:val="20"/>
        </w:rPr>
        <w:t>Epub</w:t>
      </w:r>
      <w:proofErr w:type="spellEnd"/>
      <w:r w:rsidRPr="009E2DD4">
        <w:rPr>
          <w:rFonts w:ascii="Arial" w:hAnsi="Arial" w:cs="Arial"/>
          <w:sz w:val="20"/>
          <w:szCs w:val="20"/>
        </w:rPr>
        <w:t xml:space="preserve"> ahead of print]. PM: 29648574.</w:t>
      </w:r>
      <w:r w:rsidR="00740C7C">
        <w:rPr>
          <w:rFonts w:ascii="Arial" w:hAnsi="Arial" w:cs="Arial"/>
          <w:sz w:val="20"/>
          <w:szCs w:val="20"/>
        </w:rPr>
        <w:t xml:space="preserve"> PMC6070050.</w:t>
      </w:r>
    </w:p>
    <w:p w14:paraId="5349E72B" w14:textId="77777777" w:rsidR="008429D4" w:rsidRDefault="008429D4" w:rsidP="008429D4">
      <w:pPr>
        <w:rPr>
          <w:rFonts w:ascii="Arial" w:hAnsi="Arial" w:cs="Arial"/>
          <w:sz w:val="20"/>
          <w:szCs w:val="20"/>
        </w:rPr>
      </w:pPr>
      <w:r w:rsidRPr="00875D26">
        <w:rPr>
          <w:rFonts w:ascii="Arial" w:hAnsi="Arial" w:cs="Arial"/>
          <w:sz w:val="20"/>
          <w:szCs w:val="20"/>
        </w:rPr>
        <w:t xml:space="preserve">Wyss AB, Sofer T, Lee MK, </w:t>
      </w:r>
      <w:proofErr w:type="spellStart"/>
      <w:r w:rsidRPr="00875D26">
        <w:rPr>
          <w:rFonts w:ascii="Arial" w:hAnsi="Arial" w:cs="Arial"/>
          <w:sz w:val="20"/>
          <w:szCs w:val="20"/>
        </w:rPr>
        <w:t>Terzikhan</w:t>
      </w:r>
      <w:proofErr w:type="spellEnd"/>
      <w:r w:rsidRPr="00875D26">
        <w:rPr>
          <w:rFonts w:ascii="Arial" w:hAnsi="Arial" w:cs="Arial"/>
          <w:sz w:val="20"/>
          <w:szCs w:val="20"/>
        </w:rPr>
        <w:t xml:space="preserve"> N, Nguyen JN, </w:t>
      </w:r>
      <w:proofErr w:type="spellStart"/>
      <w:r w:rsidRPr="00875D26">
        <w:rPr>
          <w:rFonts w:ascii="Arial" w:hAnsi="Arial" w:cs="Arial"/>
          <w:sz w:val="20"/>
          <w:szCs w:val="20"/>
        </w:rPr>
        <w:t>Lahousse</w:t>
      </w:r>
      <w:proofErr w:type="spellEnd"/>
      <w:r w:rsidRPr="00875D26">
        <w:rPr>
          <w:rFonts w:ascii="Arial" w:hAnsi="Arial" w:cs="Arial"/>
          <w:sz w:val="20"/>
          <w:szCs w:val="20"/>
        </w:rPr>
        <w:t xml:space="preserve"> L, </w:t>
      </w:r>
      <w:proofErr w:type="spellStart"/>
      <w:r w:rsidRPr="00875D26">
        <w:rPr>
          <w:rFonts w:ascii="Arial" w:hAnsi="Arial" w:cs="Arial"/>
          <w:sz w:val="20"/>
          <w:szCs w:val="20"/>
        </w:rPr>
        <w:t>Latourelle</w:t>
      </w:r>
      <w:proofErr w:type="spellEnd"/>
      <w:r w:rsidRPr="00875D26">
        <w:rPr>
          <w:rFonts w:ascii="Arial" w:hAnsi="Arial" w:cs="Arial"/>
          <w:sz w:val="20"/>
          <w:szCs w:val="20"/>
        </w:rPr>
        <w:t xml:space="preserve"> JC, Smith AV, Bartz TM, </w:t>
      </w:r>
      <w:proofErr w:type="spellStart"/>
      <w:r w:rsidRPr="00875D26">
        <w:rPr>
          <w:rFonts w:ascii="Arial" w:hAnsi="Arial" w:cs="Arial"/>
          <w:sz w:val="20"/>
          <w:szCs w:val="20"/>
        </w:rPr>
        <w:t>Feitosa</w:t>
      </w:r>
      <w:proofErr w:type="spellEnd"/>
      <w:r w:rsidRPr="00875D26">
        <w:rPr>
          <w:rFonts w:ascii="Arial" w:hAnsi="Arial" w:cs="Arial"/>
          <w:sz w:val="20"/>
          <w:szCs w:val="20"/>
        </w:rPr>
        <w:t xml:space="preserve"> MF, Gao W, Ahluwalia TS, Tang W, </w:t>
      </w:r>
      <w:proofErr w:type="spellStart"/>
      <w:r w:rsidRPr="00875D26">
        <w:rPr>
          <w:rFonts w:ascii="Arial" w:hAnsi="Arial" w:cs="Arial"/>
          <w:sz w:val="20"/>
          <w:szCs w:val="20"/>
        </w:rPr>
        <w:t>Oldmeadow</w:t>
      </w:r>
      <w:proofErr w:type="spellEnd"/>
      <w:r w:rsidRPr="00875D26">
        <w:rPr>
          <w:rFonts w:ascii="Arial" w:hAnsi="Arial" w:cs="Arial"/>
          <w:sz w:val="20"/>
          <w:szCs w:val="20"/>
        </w:rPr>
        <w:t xml:space="preserve"> C, Duan Q, de Jong K, </w:t>
      </w:r>
      <w:proofErr w:type="spellStart"/>
      <w:r w:rsidRPr="00875D26">
        <w:rPr>
          <w:rFonts w:ascii="Arial" w:hAnsi="Arial" w:cs="Arial"/>
          <w:sz w:val="20"/>
          <w:szCs w:val="20"/>
        </w:rPr>
        <w:t>Wojczynski</w:t>
      </w:r>
      <w:proofErr w:type="spellEnd"/>
      <w:r w:rsidRPr="00875D26">
        <w:rPr>
          <w:rFonts w:ascii="Arial" w:hAnsi="Arial" w:cs="Arial"/>
          <w:sz w:val="20"/>
          <w:szCs w:val="20"/>
        </w:rPr>
        <w:t xml:space="preserve"> MK, Wang XQ, </w:t>
      </w:r>
      <w:proofErr w:type="spellStart"/>
      <w:r w:rsidRPr="00875D26">
        <w:rPr>
          <w:rFonts w:ascii="Arial" w:hAnsi="Arial" w:cs="Arial"/>
          <w:sz w:val="20"/>
          <w:szCs w:val="20"/>
        </w:rPr>
        <w:t>Noordam</w:t>
      </w:r>
      <w:proofErr w:type="spellEnd"/>
      <w:r w:rsidRPr="00875D26">
        <w:rPr>
          <w:rFonts w:ascii="Arial" w:hAnsi="Arial" w:cs="Arial"/>
          <w:sz w:val="20"/>
          <w:szCs w:val="20"/>
        </w:rPr>
        <w:t xml:space="preserve"> R, Hartwig FP, Jackson VE, Wang T, </w:t>
      </w:r>
      <w:proofErr w:type="spellStart"/>
      <w:r w:rsidRPr="00875D26">
        <w:rPr>
          <w:rFonts w:ascii="Arial" w:hAnsi="Arial" w:cs="Arial"/>
          <w:sz w:val="20"/>
          <w:szCs w:val="20"/>
        </w:rPr>
        <w:t>Obeidat</w:t>
      </w:r>
      <w:proofErr w:type="spellEnd"/>
      <w:r w:rsidRPr="00875D26">
        <w:rPr>
          <w:rFonts w:ascii="Arial" w:hAnsi="Arial" w:cs="Arial"/>
          <w:sz w:val="20"/>
          <w:szCs w:val="20"/>
        </w:rPr>
        <w:t xml:space="preserve"> M, Hobbs BD, Huan T, </w:t>
      </w:r>
      <w:proofErr w:type="spellStart"/>
      <w:r w:rsidRPr="00875D26">
        <w:rPr>
          <w:rFonts w:ascii="Arial" w:hAnsi="Arial" w:cs="Arial"/>
          <w:sz w:val="20"/>
          <w:szCs w:val="20"/>
        </w:rPr>
        <w:t>Gui</w:t>
      </w:r>
      <w:proofErr w:type="spellEnd"/>
      <w:r w:rsidRPr="00875D26">
        <w:rPr>
          <w:rFonts w:ascii="Arial" w:hAnsi="Arial" w:cs="Arial"/>
          <w:sz w:val="20"/>
          <w:szCs w:val="20"/>
        </w:rPr>
        <w:t xml:space="preserve"> H, Parker MM, Hu D, </w:t>
      </w:r>
      <w:proofErr w:type="spellStart"/>
      <w:r w:rsidRPr="00875D26">
        <w:rPr>
          <w:rFonts w:ascii="Arial" w:hAnsi="Arial" w:cs="Arial"/>
          <w:sz w:val="20"/>
          <w:szCs w:val="20"/>
        </w:rPr>
        <w:t>Mogil</w:t>
      </w:r>
      <w:proofErr w:type="spellEnd"/>
      <w:r w:rsidRPr="00875D26">
        <w:rPr>
          <w:rFonts w:ascii="Arial" w:hAnsi="Arial" w:cs="Arial"/>
          <w:sz w:val="20"/>
          <w:szCs w:val="20"/>
        </w:rPr>
        <w:t xml:space="preserve"> LS, </w:t>
      </w:r>
      <w:proofErr w:type="spellStart"/>
      <w:r w:rsidRPr="00875D26">
        <w:rPr>
          <w:rFonts w:ascii="Arial" w:hAnsi="Arial" w:cs="Arial"/>
          <w:sz w:val="20"/>
          <w:szCs w:val="20"/>
        </w:rPr>
        <w:t>Kichaev</w:t>
      </w:r>
      <w:proofErr w:type="spellEnd"/>
      <w:r w:rsidRPr="00875D26">
        <w:rPr>
          <w:rFonts w:ascii="Arial" w:hAnsi="Arial" w:cs="Arial"/>
          <w:sz w:val="20"/>
          <w:szCs w:val="20"/>
        </w:rPr>
        <w:t xml:space="preserve"> G, </w:t>
      </w:r>
      <w:proofErr w:type="spellStart"/>
      <w:r w:rsidRPr="00875D26">
        <w:rPr>
          <w:rFonts w:ascii="Arial" w:hAnsi="Arial" w:cs="Arial"/>
          <w:sz w:val="20"/>
          <w:szCs w:val="20"/>
        </w:rPr>
        <w:t>Jin</w:t>
      </w:r>
      <w:proofErr w:type="spellEnd"/>
      <w:r w:rsidRPr="00875D26">
        <w:rPr>
          <w:rFonts w:ascii="Arial" w:hAnsi="Arial" w:cs="Arial"/>
          <w:sz w:val="20"/>
          <w:szCs w:val="20"/>
        </w:rPr>
        <w:t xml:space="preserve"> J, Graff M, Harris TB, </w:t>
      </w:r>
      <w:proofErr w:type="spellStart"/>
      <w:r w:rsidRPr="00875D26">
        <w:rPr>
          <w:rFonts w:ascii="Arial" w:hAnsi="Arial" w:cs="Arial"/>
          <w:sz w:val="20"/>
          <w:szCs w:val="20"/>
        </w:rPr>
        <w:t>Kalhan</w:t>
      </w:r>
      <w:proofErr w:type="spellEnd"/>
      <w:r w:rsidRPr="00875D26">
        <w:rPr>
          <w:rFonts w:ascii="Arial" w:hAnsi="Arial" w:cs="Arial"/>
          <w:sz w:val="20"/>
          <w:szCs w:val="20"/>
        </w:rPr>
        <w:t xml:space="preserve"> R, Heckbert SR, Paternoster L, Burkart KM, Liu Y, Holliday EG, Wilson JG, </w:t>
      </w:r>
      <w:proofErr w:type="spellStart"/>
      <w:r w:rsidRPr="00875D26">
        <w:rPr>
          <w:rFonts w:ascii="Arial" w:hAnsi="Arial" w:cs="Arial"/>
          <w:sz w:val="20"/>
          <w:szCs w:val="20"/>
        </w:rPr>
        <w:t>Vonk</w:t>
      </w:r>
      <w:proofErr w:type="spellEnd"/>
      <w:r w:rsidRPr="00875D26">
        <w:rPr>
          <w:rFonts w:ascii="Arial" w:hAnsi="Arial" w:cs="Arial"/>
          <w:sz w:val="20"/>
          <w:szCs w:val="20"/>
        </w:rPr>
        <w:t xml:space="preserve"> JM, Sanders JL, Barr RG, de </w:t>
      </w:r>
      <w:proofErr w:type="spellStart"/>
      <w:r w:rsidRPr="00875D26">
        <w:rPr>
          <w:rFonts w:ascii="Arial" w:hAnsi="Arial" w:cs="Arial"/>
          <w:sz w:val="20"/>
          <w:szCs w:val="20"/>
        </w:rPr>
        <w:t>Mutsert</w:t>
      </w:r>
      <w:proofErr w:type="spellEnd"/>
      <w:r w:rsidRPr="00875D26">
        <w:rPr>
          <w:rFonts w:ascii="Arial" w:hAnsi="Arial" w:cs="Arial"/>
          <w:sz w:val="20"/>
          <w:szCs w:val="20"/>
        </w:rPr>
        <w:t xml:space="preserve"> R, Menezes AMB, Adams HHH, van den Berge M, </w:t>
      </w:r>
      <w:proofErr w:type="spellStart"/>
      <w:r w:rsidRPr="00875D26">
        <w:rPr>
          <w:rFonts w:ascii="Arial" w:hAnsi="Arial" w:cs="Arial"/>
          <w:sz w:val="20"/>
          <w:szCs w:val="20"/>
        </w:rPr>
        <w:t>Joehanes</w:t>
      </w:r>
      <w:proofErr w:type="spellEnd"/>
      <w:r w:rsidRPr="00875D26">
        <w:rPr>
          <w:rFonts w:ascii="Arial" w:hAnsi="Arial" w:cs="Arial"/>
          <w:sz w:val="20"/>
          <w:szCs w:val="20"/>
        </w:rPr>
        <w:t xml:space="preserve"> R, Levin AM, </w:t>
      </w:r>
      <w:proofErr w:type="spellStart"/>
      <w:r w:rsidRPr="00875D26">
        <w:rPr>
          <w:rFonts w:ascii="Arial" w:hAnsi="Arial" w:cs="Arial"/>
          <w:sz w:val="20"/>
          <w:szCs w:val="20"/>
        </w:rPr>
        <w:t>Liberto</w:t>
      </w:r>
      <w:proofErr w:type="spellEnd"/>
      <w:r w:rsidRPr="00875D26">
        <w:rPr>
          <w:rFonts w:ascii="Arial" w:hAnsi="Arial" w:cs="Arial"/>
          <w:sz w:val="20"/>
          <w:szCs w:val="20"/>
        </w:rPr>
        <w:t xml:space="preserve"> J, </w:t>
      </w:r>
      <w:proofErr w:type="spellStart"/>
      <w:r w:rsidRPr="00875D26">
        <w:rPr>
          <w:rFonts w:ascii="Arial" w:hAnsi="Arial" w:cs="Arial"/>
          <w:sz w:val="20"/>
          <w:szCs w:val="20"/>
        </w:rPr>
        <w:t>Launer</w:t>
      </w:r>
      <w:proofErr w:type="spellEnd"/>
      <w:r w:rsidRPr="00875D26">
        <w:rPr>
          <w:rFonts w:ascii="Arial" w:hAnsi="Arial" w:cs="Arial"/>
          <w:sz w:val="20"/>
          <w:szCs w:val="20"/>
        </w:rPr>
        <w:t xml:space="preserve"> LJ, Morrison AC, </w:t>
      </w:r>
      <w:proofErr w:type="spellStart"/>
      <w:r w:rsidRPr="00875D26">
        <w:rPr>
          <w:rFonts w:ascii="Arial" w:hAnsi="Arial" w:cs="Arial"/>
          <w:sz w:val="20"/>
          <w:szCs w:val="20"/>
        </w:rPr>
        <w:t>Sitlani</w:t>
      </w:r>
      <w:proofErr w:type="spellEnd"/>
      <w:r w:rsidRPr="00875D26">
        <w:rPr>
          <w:rFonts w:ascii="Arial" w:hAnsi="Arial" w:cs="Arial"/>
          <w:sz w:val="20"/>
          <w:szCs w:val="20"/>
        </w:rPr>
        <w:t xml:space="preserve"> CM, </w:t>
      </w:r>
      <w:proofErr w:type="spellStart"/>
      <w:r w:rsidRPr="00875D26">
        <w:rPr>
          <w:rFonts w:ascii="Arial" w:hAnsi="Arial" w:cs="Arial"/>
          <w:sz w:val="20"/>
          <w:szCs w:val="20"/>
        </w:rPr>
        <w:t>Celedón</w:t>
      </w:r>
      <w:proofErr w:type="spellEnd"/>
      <w:r w:rsidRPr="00875D26">
        <w:rPr>
          <w:rFonts w:ascii="Arial" w:hAnsi="Arial" w:cs="Arial"/>
          <w:sz w:val="20"/>
          <w:szCs w:val="20"/>
        </w:rPr>
        <w:t xml:space="preserve"> JC, </w:t>
      </w:r>
      <w:proofErr w:type="spellStart"/>
      <w:r w:rsidRPr="00875D26">
        <w:rPr>
          <w:rFonts w:ascii="Arial" w:hAnsi="Arial" w:cs="Arial"/>
          <w:sz w:val="20"/>
          <w:szCs w:val="20"/>
        </w:rPr>
        <w:t>Kritchevsky</w:t>
      </w:r>
      <w:proofErr w:type="spellEnd"/>
      <w:r w:rsidRPr="00875D26">
        <w:rPr>
          <w:rFonts w:ascii="Arial" w:hAnsi="Arial" w:cs="Arial"/>
          <w:sz w:val="20"/>
          <w:szCs w:val="20"/>
        </w:rPr>
        <w:t xml:space="preserve"> SB, Scott RJ, Christensen K, Rotter JI, </w:t>
      </w:r>
      <w:proofErr w:type="spellStart"/>
      <w:r w:rsidRPr="00875D26">
        <w:rPr>
          <w:rFonts w:ascii="Arial" w:hAnsi="Arial" w:cs="Arial"/>
          <w:sz w:val="20"/>
          <w:szCs w:val="20"/>
        </w:rPr>
        <w:t>Bonten</w:t>
      </w:r>
      <w:proofErr w:type="spellEnd"/>
      <w:r w:rsidRPr="00875D26">
        <w:rPr>
          <w:rFonts w:ascii="Arial" w:hAnsi="Arial" w:cs="Arial"/>
          <w:sz w:val="20"/>
          <w:szCs w:val="20"/>
        </w:rPr>
        <w:t xml:space="preserve"> TN, </w:t>
      </w:r>
      <w:proofErr w:type="spellStart"/>
      <w:r w:rsidRPr="00875D26">
        <w:rPr>
          <w:rFonts w:ascii="Arial" w:hAnsi="Arial" w:cs="Arial"/>
          <w:sz w:val="20"/>
          <w:szCs w:val="20"/>
        </w:rPr>
        <w:t>Wehrmeister</w:t>
      </w:r>
      <w:proofErr w:type="spellEnd"/>
      <w:r w:rsidRPr="00875D26">
        <w:rPr>
          <w:rFonts w:ascii="Arial" w:hAnsi="Arial" w:cs="Arial"/>
          <w:sz w:val="20"/>
          <w:szCs w:val="20"/>
        </w:rPr>
        <w:t xml:space="preserve"> FC, </w:t>
      </w:r>
      <w:proofErr w:type="spellStart"/>
      <w:r w:rsidRPr="00875D26">
        <w:rPr>
          <w:rFonts w:ascii="Arial" w:hAnsi="Arial" w:cs="Arial"/>
          <w:sz w:val="20"/>
          <w:szCs w:val="20"/>
        </w:rPr>
        <w:t>Bossé</w:t>
      </w:r>
      <w:proofErr w:type="spellEnd"/>
      <w:r w:rsidRPr="00875D26">
        <w:rPr>
          <w:rFonts w:ascii="Arial" w:hAnsi="Arial" w:cs="Arial"/>
          <w:sz w:val="20"/>
          <w:szCs w:val="20"/>
        </w:rPr>
        <w:t xml:space="preserve"> Y, Xiao S, Oh S, </w:t>
      </w:r>
      <w:proofErr w:type="spellStart"/>
      <w:r w:rsidRPr="00875D26">
        <w:rPr>
          <w:rFonts w:ascii="Arial" w:hAnsi="Arial" w:cs="Arial"/>
          <w:sz w:val="20"/>
          <w:szCs w:val="20"/>
        </w:rPr>
        <w:t>Franceschini</w:t>
      </w:r>
      <w:proofErr w:type="spellEnd"/>
      <w:r w:rsidRPr="00875D26">
        <w:rPr>
          <w:rFonts w:ascii="Arial" w:hAnsi="Arial" w:cs="Arial"/>
          <w:sz w:val="20"/>
          <w:szCs w:val="20"/>
        </w:rPr>
        <w:t xml:space="preserve"> N, Brody JA, Kaplan RC, Lohman K, McEvoy M, Province MA, </w:t>
      </w:r>
      <w:proofErr w:type="spellStart"/>
      <w:r w:rsidRPr="00875D26">
        <w:rPr>
          <w:rFonts w:ascii="Arial" w:hAnsi="Arial" w:cs="Arial"/>
          <w:sz w:val="20"/>
          <w:szCs w:val="20"/>
        </w:rPr>
        <w:t>Rosendaal</w:t>
      </w:r>
      <w:proofErr w:type="spellEnd"/>
      <w:r w:rsidRPr="00875D26">
        <w:rPr>
          <w:rFonts w:ascii="Arial" w:hAnsi="Arial" w:cs="Arial"/>
          <w:sz w:val="20"/>
          <w:szCs w:val="20"/>
        </w:rPr>
        <w:t xml:space="preserve"> FR, Taylor KD, Nickle DC, Williams LK, Burchard EG, Wheeler HE, Sin DD, </w:t>
      </w:r>
      <w:proofErr w:type="spellStart"/>
      <w:r w:rsidRPr="00875D26">
        <w:rPr>
          <w:rFonts w:ascii="Arial" w:hAnsi="Arial" w:cs="Arial"/>
          <w:sz w:val="20"/>
          <w:szCs w:val="20"/>
        </w:rPr>
        <w:t>Gudnason</w:t>
      </w:r>
      <w:proofErr w:type="spellEnd"/>
      <w:r w:rsidRPr="00875D26">
        <w:rPr>
          <w:rFonts w:ascii="Arial" w:hAnsi="Arial" w:cs="Arial"/>
          <w:sz w:val="20"/>
          <w:szCs w:val="20"/>
        </w:rPr>
        <w:t xml:space="preserve"> V, North KE, </w:t>
      </w:r>
      <w:proofErr w:type="spellStart"/>
      <w:r w:rsidRPr="00875D26">
        <w:rPr>
          <w:rFonts w:ascii="Arial" w:hAnsi="Arial" w:cs="Arial"/>
          <w:sz w:val="20"/>
          <w:szCs w:val="20"/>
        </w:rPr>
        <w:t>Fornage</w:t>
      </w:r>
      <w:proofErr w:type="spellEnd"/>
      <w:r w:rsidRPr="00875D26">
        <w:rPr>
          <w:rFonts w:ascii="Arial" w:hAnsi="Arial" w:cs="Arial"/>
          <w:sz w:val="20"/>
          <w:szCs w:val="20"/>
        </w:rPr>
        <w:t xml:space="preserve"> M, </w:t>
      </w:r>
      <w:r w:rsidRPr="00DE6D4B">
        <w:rPr>
          <w:rFonts w:ascii="Arial" w:hAnsi="Arial" w:cs="Arial"/>
          <w:bCs/>
          <w:sz w:val="20"/>
          <w:szCs w:val="20"/>
        </w:rPr>
        <w:t>Psaty</w:t>
      </w:r>
      <w:r w:rsidRPr="00875D26">
        <w:rPr>
          <w:rFonts w:ascii="Arial" w:hAnsi="Arial" w:cs="Arial"/>
          <w:sz w:val="20"/>
          <w:szCs w:val="20"/>
        </w:rPr>
        <w:t xml:space="preserve"> BM, Myers RH, O'Connor G, Hansen T, Laurie CC, Cassano PA, Sung J, Kim WJ, Attia JR, Lange L, </w:t>
      </w:r>
      <w:proofErr w:type="spellStart"/>
      <w:r w:rsidRPr="00875D26">
        <w:rPr>
          <w:rFonts w:ascii="Arial" w:hAnsi="Arial" w:cs="Arial"/>
          <w:sz w:val="20"/>
          <w:szCs w:val="20"/>
        </w:rPr>
        <w:t>Boezen</w:t>
      </w:r>
      <w:proofErr w:type="spellEnd"/>
      <w:r w:rsidRPr="00875D26">
        <w:rPr>
          <w:rFonts w:ascii="Arial" w:hAnsi="Arial" w:cs="Arial"/>
          <w:sz w:val="20"/>
          <w:szCs w:val="20"/>
        </w:rPr>
        <w:t xml:space="preserve"> HM, </w:t>
      </w:r>
      <w:proofErr w:type="spellStart"/>
      <w:r w:rsidRPr="00875D26">
        <w:rPr>
          <w:rFonts w:ascii="Arial" w:hAnsi="Arial" w:cs="Arial"/>
          <w:sz w:val="20"/>
          <w:szCs w:val="20"/>
        </w:rPr>
        <w:t>Thyagarajan</w:t>
      </w:r>
      <w:proofErr w:type="spellEnd"/>
      <w:r w:rsidRPr="00875D26">
        <w:rPr>
          <w:rFonts w:ascii="Arial" w:hAnsi="Arial" w:cs="Arial"/>
          <w:sz w:val="20"/>
          <w:szCs w:val="20"/>
        </w:rPr>
        <w:t xml:space="preserve"> B, Rich SS, Mook-Kanamori DO, Horta BL, </w:t>
      </w:r>
      <w:proofErr w:type="spellStart"/>
      <w:r w:rsidRPr="00875D26">
        <w:rPr>
          <w:rFonts w:ascii="Arial" w:hAnsi="Arial" w:cs="Arial"/>
          <w:sz w:val="20"/>
          <w:szCs w:val="20"/>
        </w:rPr>
        <w:t>Uitterlinden</w:t>
      </w:r>
      <w:proofErr w:type="spellEnd"/>
      <w:r w:rsidRPr="00875D26">
        <w:rPr>
          <w:rFonts w:ascii="Arial" w:hAnsi="Arial" w:cs="Arial"/>
          <w:sz w:val="20"/>
          <w:szCs w:val="20"/>
        </w:rPr>
        <w:t xml:space="preserve"> AG, </w:t>
      </w:r>
      <w:proofErr w:type="spellStart"/>
      <w:r w:rsidRPr="00875D26">
        <w:rPr>
          <w:rFonts w:ascii="Arial" w:hAnsi="Arial" w:cs="Arial"/>
          <w:sz w:val="20"/>
          <w:szCs w:val="20"/>
        </w:rPr>
        <w:t>Im</w:t>
      </w:r>
      <w:proofErr w:type="spellEnd"/>
      <w:r w:rsidRPr="00875D26">
        <w:rPr>
          <w:rFonts w:ascii="Arial" w:hAnsi="Arial" w:cs="Arial"/>
          <w:sz w:val="20"/>
          <w:szCs w:val="20"/>
        </w:rPr>
        <w:t xml:space="preserve"> HK, Cho MH, </w:t>
      </w:r>
      <w:proofErr w:type="spellStart"/>
      <w:r w:rsidRPr="00875D26">
        <w:rPr>
          <w:rFonts w:ascii="Arial" w:hAnsi="Arial" w:cs="Arial"/>
          <w:sz w:val="20"/>
          <w:szCs w:val="20"/>
        </w:rPr>
        <w:t>Brusselle</w:t>
      </w:r>
      <w:proofErr w:type="spellEnd"/>
      <w:r w:rsidRPr="00875D26">
        <w:rPr>
          <w:rFonts w:ascii="Arial" w:hAnsi="Arial" w:cs="Arial"/>
          <w:sz w:val="20"/>
          <w:szCs w:val="20"/>
        </w:rPr>
        <w:t xml:space="preserve"> GG, Gharib SA, Dupuis J, Manichaikul A, London SJ. </w:t>
      </w:r>
      <w:hyperlink r:id="rId896" w:history="1">
        <w:r w:rsidRPr="00DE6D4B">
          <w:rPr>
            <w:rFonts w:ascii="Arial" w:hAnsi="Arial" w:cs="Arial"/>
            <w:b/>
            <w:i/>
            <w:sz w:val="20"/>
            <w:szCs w:val="20"/>
          </w:rPr>
          <w:t>Multiethnic meta-analysis identifies ancestry-specific and cross-ancestry loci for pulmonary function.</w:t>
        </w:r>
      </w:hyperlink>
      <w:r w:rsidRPr="00DE6D4B">
        <w:rPr>
          <w:rFonts w:ascii="Arial" w:hAnsi="Arial" w:cs="Arial"/>
          <w:sz w:val="20"/>
          <w:szCs w:val="20"/>
        </w:rPr>
        <w:t xml:space="preserve"> Nat </w:t>
      </w:r>
      <w:proofErr w:type="spellStart"/>
      <w:r w:rsidRPr="00DE6D4B">
        <w:rPr>
          <w:rFonts w:ascii="Arial" w:hAnsi="Arial" w:cs="Arial"/>
          <w:sz w:val="20"/>
          <w:szCs w:val="20"/>
        </w:rPr>
        <w:t>Commun</w:t>
      </w:r>
      <w:proofErr w:type="spellEnd"/>
      <w:r>
        <w:rPr>
          <w:rFonts w:ascii="Arial" w:hAnsi="Arial" w:cs="Arial"/>
          <w:sz w:val="20"/>
          <w:szCs w:val="20"/>
        </w:rPr>
        <w:t xml:space="preserve">. 2018 Jul 30. Vol. 9, issue </w:t>
      </w:r>
      <w:r w:rsidRPr="00DE6D4B">
        <w:rPr>
          <w:rFonts w:ascii="Arial" w:hAnsi="Arial" w:cs="Arial"/>
          <w:sz w:val="20"/>
          <w:szCs w:val="20"/>
        </w:rPr>
        <w:t>1</w:t>
      </w:r>
      <w:r>
        <w:rPr>
          <w:rFonts w:ascii="Arial" w:hAnsi="Arial" w:cs="Arial"/>
          <w:sz w:val="20"/>
          <w:szCs w:val="20"/>
        </w:rPr>
        <w:t xml:space="preserve">, p. </w:t>
      </w:r>
      <w:r w:rsidRPr="00DE6D4B">
        <w:rPr>
          <w:rFonts w:ascii="Arial" w:hAnsi="Arial" w:cs="Arial"/>
          <w:sz w:val="20"/>
          <w:szCs w:val="20"/>
        </w:rPr>
        <w:t xml:space="preserve">2976. PM: 30061609. </w:t>
      </w:r>
      <w:hyperlink r:id="rId897" w:history="1">
        <w:r w:rsidRPr="00DE6D4B">
          <w:rPr>
            <w:rFonts w:ascii="Arial" w:hAnsi="Arial" w:cs="Arial"/>
            <w:sz w:val="20"/>
            <w:szCs w:val="20"/>
          </w:rPr>
          <w:t>PMC6065313</w:t>
        </w:r>
      </w:hyperlink>
      <w:r w:rsidRPr="00DE6D4B">
        <w:rPr>
          <w:rFonts w:ascii="Arial" w:hAnsi="Arial" w:cs="Arial"/>
          <w:sz w:val="20"/>
          <w:szCs w:val="20"/>
        </w:rPr>
        <w:t>.</w:t>
      </w:r>
    </w:p>
    <w:p w14:paraId="55363376" w14:textId="77777777" w:rsidR="00796413" w:rsidRPr="00500D31" w:rsidRDefault="00796413" w:rsidP="00500D31">
      <w:pPr>
        <w:rPr>
          <w:rFonts w:ascii="Arial" w:eastAsia="Times New Roman" w:hAnsi="Arial" w:cs="Arial"/>
          <w:sz w:val="20"/>
          <w:szCs w:val="20"/>
        </w:rPr>
      </w:pPr>
      <w:bookmarkStart w:id="88" w:name="_Hlk17212105"/>
      <w:r w:rsidRPr="00D40466">
        <w:rPr>
          <w:rFonts w:ascii="Arial" w:eastAsia="Times New Roman" w:hAnsi="Arial" w:cs="Arial"/>
          <w:sz w:val="20"/>
          <w:szCs w:val="20"/>
        </w:rPr>
        <w:t xml:space="preserve">Xu J, Bartz TM, Chittoor G, </w:t>
      </w:r>
      <w:proofErr w:type="spellStart"/>
      <w:r w:rsidRPr="00D40466">
        <w:rPr>
          <w:rFonts w:ascii="Arial" w:eastAsia="Times New Roman" w:hAnsi="Arial" w:cs="Arial"/>
          <w:sz w:val="20"/>
          <w:szCs w:val="20"/>
        </w:rPr>
        <w:t>Eiriksdottir</w:t>
      </w:r>
      <w:proofErr w:type="spellEnd"/>
      <w:r w:rsidRPr="00D40466">
        <w:rPr>
          <w:rFonts w:ascii="Arial" w:eastAsia="Times New Roman" w:hAnsi="Arial" w:cs="Arial"/>
          <w:sz w:val="20"/>
          <w:szCs w:val="20"/>
        </w:rPr>
        <w:t xml:space="preserve"> G, Manichaikul AW, Sun F, </w:t>
      </w:r>
      <w:proofErr w:type="spellStart"/>
      <w:r w:rsidRPr="00D40466">
        <w:rPr>
          <w:rFonts w:ascii="Arial" w:eastAsia="Times New Roman" w:hAnsi="Arial" w:cs="Arial"/>
          <w:sz w:val="20"/>
          <w:szCs w:val="20"/>
        </w:rPr>
        <w:t>Terzikhan</w:t>
      </w:r>
      <w:proofErr w:type="spellEnd"/>
      <w:r>
        <w:rPr>
          <w:rFonts w:ascii="Arial" w:eastAsia="Times New Roman" w:hAnsi="Arial" w:cs="Arial"/>
          <w:sz w:val="20"/>
          <w:szCs w:val="20"/>
        </w:rPr>
        <w:t xml:space="preserve"> </w:t>
      </w:r>
      <w:r w:rsidRPr="00D40466">
        <w:rPr>
          <w:rFonts w:ascii="Arial" w:eastAsia="Times New Roman" w:hAnsi="Arial" w:cs="Arial"/>
          <w:sz w:val="20"/>
          <w:szCs w:val="20"/>
        </w:rPr>
        <w:t xml:space="preserve">N, Zhou X, Booth SL, </w:t>
      </w:r>
      <w:proofErr w:type="spellStart"/>
      <w:r w:rsidRPr="00D40466">
        <w:rPr>
          <w:rFonts w:ascii="Arial" w:eastAsia="Times New Roman" w:hAnsi="Arial" w:cs="Arial"/>
          <w:sz w:val="20"/>
          <w:szCs w:val="20"/>
        </w:rPr>
        <w:t>Brusselle</w:t>
      </w:r>
      <w:proofErr w:type="spellEnd"/>
      <w:r w:rsidRPr="00D40466">
        <w:rPr>
          <w:rFonts w:ascii="Arial" w:eastAsia="Times New Roman" w:hAnsi="Arial" w:cs="Arial"/>
          <w:sz w:val="20"/>
          <w:szCs w:val="20"/>
        </w:rPr>
        <w:t xml:space="preserve"> GG, de Boer IH, </w:t>
      </w:r>
      <w:proofErr w:type="spellStart"/>
      <w:r w:rsidRPr="00D40466">
        <w:rPr>
          <w:rFonts w:ascii="Arial" w:eastAsia="Times New Roman" w:hAnsi="Arial" w:cs="Arial"/>
          <w:sz w:val="20"/>
          <w:szCs w:val="20"/>
        </w:rPr>
        <w:t>Fornage</w:t>
      </w:r>
      <w:proofErr w:type="spellEnd"/>
      <w:r w:rsidRPr="00D40466">
        <w:rPr>
          <w:rFonts w:ascii="Arial" w:eastAsia="Times New Roman" w:hAnsi="Arial" w:cs="Arial"/>
          <w:sz w:val="20"/>
          <w:szCs w:val="20"/>
        </w:rPr>
        <w:t xml:space="preserve"> M, Frazier-Wood AC, Graff M, </w:t>
      </w:r>
      <w:proofErr w:type="spellStart"/>
      <w:r w:rsidRPr="00D40466">
        <w:rPr>
          <w:rFonts w:ascii="Arial" w:eastAsia="Times New Roman" w:hAnsi="Arial" w:cs="Arial"/>
          <w:sz w:val="20"/>
          <w:szCs w:val="20"/>
        </w:rPr>
        <w:t>Gudnason</w:t>
      </w:r>
      <w:proofErr w:type="spellEnd"/>
      <w:r w:rsidRPr="00D40466">
        <w:rPr>
          <w:rFonts w:ascii="Arial" w:eastAsia="Times New Roman" w:hAnsi="Arial" w:cs="Arial"/>
          <w:sz w:val="20"/>
          <w:szCs w:val="20"/>
        </w:rPr>
        <w:t xml:space="preserve"> V, Harris TB, </w:t>
      </w:r>
      <w:proofErr w:type="spellStart"/>
      <w:r w:rsidRPr="00D40466">
        <w:rPr>
          <w:rFonts w:ascii="Arial" w:eastAsia="Times New Roman" w:hAnsi="Arial" w:cs="Arial"/>
          <w:sz w:val="20"/>
          <w:szCs w:val="20"/>
        </w:rPr>
        <w:t>Hofman</w:t>
      </w:r>
      <w:proofErr w:type="spellEnd"/>
      <w:r w:rsidRPr="00D40466">
        <w:rPr>
          <w:rFonts w:ascii="Arial" w:eastAsia="Times New Roman" w:hAnsi="Arial" w:cs="Arial"/>
          <w:sz w:val="20"/>
          <w:szCs w:val="20"/>
        </w:rPr>
        <w:t xml:space="preserve"> A, Hou R, Houston DK, Jacobs DR, </w:t>
      </w:r>
      <w:proofErr w:type="spellStart"/>
      <w:r w:rsidRPr="00D40466">
        <w:rPr>
          <w:rFonts w:ascii="Arial" w:eastAsia="Times New Roman" w:hAnsi="Arial" w:cs="Arial"/>
          <w:sz w:val="20"/>
          <w:szCs w:val="20"/>
        </w:rPr>
        <w:t>Kritchevsky</w:t>
      </w:r>
      <w:proofErr w:type="spellEnd"/>
      <w:r w:rsidRPr="00D40466">
        <w:rPr>
          <w:rFonts w:ascii="Arial" w:eastAsia="Times New Roman" w:hAnsi="Arial" w:cs="Arial"/>
          <w:sz w:val="20"/>
          <w:szCs w:val="20"/>
        </w:rPr>
        <w:t xml:space="preserve"> SB,</w:t>
      </w:r>
      <w:r>
        <w:rPr>
          <w:rFonts w:ascii="Arial" w:eastAsia="Times New Roman" w:hAnsi="Arial" w:cs="Arial"/>
          <w:sz w:val="20"/>
          <w:szCs w:val="20"/>
        </w:rPr>
        <w:t xml:space="preserve"> </w:t>
      </w:r>
      <w:proofErr w:type="spellStart"/>
      <w:r w:rsidRPr="00D40466">
        <w:rPr>
          <w:rFonts w:ascii="Arial" w:eastAsia="Times New Roman" w:hAnsi="Arial" w:cs="Arial"/>
          <w:sz w:val="20"/>
          <w:szCs w:val="20"/>
        </w:rPr>
        <w:t>Latourelle</w:t>
      </w:r>
      <w:proofErr w:type="spellEnd"/>
      <w:r w:rsidRPr="00D40466">
        <w:rPr>
          <w:rFonts w:ascii="Arial" w:eastAsia="Times New Roman" w:hAnsi="Arial" w:cs="Arial"/>
          <w:sz w:val="20"/>
          <w:szCs w:val="20"/>
        </w:rPr>
        <w:t xml:space="preserve"> J, Lemaitre RN, Lutsey PL, O'Connor G, Oelsner EC, Pankow JS, Psaty</w:t>
      </w:r>
      <w:r>
        <w:rPr>
          <w:rFonts w:ascii="Arial" w:eastAsia="Times New Roman" w:hAnsi="Arial" w:cs="Arial"/>
          <w:sz w:val="20"/>
          <w:szCs w:val="20"/>
        </w:rPr>
        <w:t xml:space="preserve"> </w:t>
      </w:r>
      <w:r w:rsidRPr="00D40466">
        <w:rPr>
          <w:rFonts w:ascii="Arial" w:eastAsia="Times New Roman" w:hAnsi="Arial" w:cs="Arial"/>
          <w:sz w:val="20"/>
          <w:szCs w:val="20"/>
        </w:rPr>
        <w:t xml:space="preserve">BM, Rohde RR, Rich SS, Rotter JI, Smith LJ, Stricker BH, </w:t>
      </w:r>
      <w:proofErr w:type="spellStart"/>
      <w:r w:rsidRPr="00D40466">
        <w:rPr>
          <w:rFonts w:ascii="Arial" w:eastAsia="Times New Roman" w:hAnsi="Arial" w:cs="Arial"/>
          <w:sz w:val="20"/>
          <w:szCs w:val="20"/>
        </w:rPr>
        <w:t>Voruganti</w:t>
      </w:r>
      <w:proofErr w:type="spellEnd"/>
      <w:r w:rsidRPr="00D40466">
        <w:rPr>
          <w:rFonts w:ascii="Arial" w:eastAsia="Times New Roman" w:hAnsi="Arial" w:cs="Arial"/>
          <w:sz w:val="20"/>
          <w:szCs w:val="20"/>
        </w:rPr>
        <w:t xml:space="preserve"> VS, Wang TJ,</w:t>
      </w:r>
      <w:r>
        <w:rPr>
          <w:rFonts w:ascii="Arial" w:eastAsia="Times New Roman" w:hAnsi="Arial" w:cs="Arial"/>
          <w:sz w:val="20"/>
          <w:szCs w:val="20"/>
        </w:rPr>
        <w:t xml:space="preserve"> </w:t>
      </w:r>
      <w:proofErr w:type="spellStart"/>
      <w:r w:rsidRPr="00D40466">
        <w:rPr>
          <w:rFonts w:ascii="Arial" w:eastAsia="Times New Roman" w:hAnsi="Arial" w:cs="Arial"/>
          <w:sz w:val="20"/>
          <w:szCs w:val="20"/>
        </w:rPr>
        <w:t>Zillikens</w:t>
      </w:r>
      <w:proofErr w:type="spellEnd"/>
      <w:r w:rsidRPr="00D40466">
        <w:rPr>
          <w:rFonts w:ascii="Arial" w:eastAsia="Times New Roman" w:hAnsi="Arial" w:cs="Arial"/>
          <w:sz w:val="20"/>
          <w:szCs w:val="20"/>
        </w:rPr>
        <w:t xml:space="preserve"> MC, Barr RG, Dupuis J, Gharib SA, </w:t>
      </w:r>
      <w:proofErr w:type="spellStart"/>
      <w:r w:rsidRPr="00D40466">
        <w:rPr>
          <w:rFonts w:ascii="Arial" w:eastAsia="Times New Roman" w:hAnsi="Arial" w:cs="Arial"/>
          <w:sz w:val="20"/>
          <w:szCs w:val="20"/>
        </w:rPr>
        <w:t>Lahousse</w:t>
      </w:r>
      <w:proofErr w:type="spellEnd"/>
      <w:r w:rsidRPr="00D40466">
        <w:rPr>
          <w:rFonts w:ascii="Arial" w:eastAsia="Times New Roman" w:hAnsi="Arial" w:cs="Arial"/>
          <w:sz w:val="20"/>
          <w:szCs w:val="20"/>
        </w:rPr>
        <w:t xml:space="preserve"> L, London SJ, North KE,</w:t>
      </w:r>
      <w:r>
        <w:rPr>
          <w:rFonts w:ascii="Arial" w:eastAsia="Times New Roman" w:hAnsi="Arial" w:cs="Arial"/>
          <w:sz w:val="20"/>
          <w:szCs w:val="20"/>
        </w:rPr>
        <w:t xml:space="preserve"> </w:t>
      </w:r>
      <w:r w:rsidRPr="00D40466">
        <w:rPr>
          <w:rFonts w:ascii="Arial" w:eastAsia="Times New Roman" w:hAnsi="Arial" w:cs="Arial"/>
          <w:sz w:val="20"/>
          <w:szCs w:val="20"/>
        </w:rPr>
        <w:t xml:space="preserve">Smith AV, Steffen LM, Hancock DB, Cassano PA. </w:t>
      </w:r>
      <w:r w:rsidRPr="00D40466">
        <w:rPr>
          <w:rFonts w:ascii="Arial" w:eastAsia="Times New Roman" w:hAnsi="Arial" w:cs="Arial"/>
          <w:b/>
          <w:i/>
          <w:sz w:val="20"/>
          <w:szCs w:val="20"/>
        </w:rPr>
        <w:t xml:space="preserve">Meta-analysis across Cohorts for Heart and Aging Research in Genomic Epidemiology (CHARGE) consortium provides evidence for an association of serum vitamin D with pulmonary function. </w:t>
      </w:r>
      <w:r w:rsidRPr="00D40466">
        <w:rPr>
          <w:rFonts w:ascii="Arial" w:eastAsia="Times New Roman" w:hAnsi="Arial" w:cs="Arial"/>
          <w:sz w:val="20"/>
          <w:szCs w:val="20"/>
        </w:rPr>
        <w:t>Br J</w:t>
      </w:r>
      <w:r>
        <w:rPr>
          <w:rFonts w:ascii="Arial" w:eastAsia="Times New Roman" w:hAnsi="Arial" w:cs="Arial"/>
          <w:sz w:val="20"/>
          <w:szCs w:val="20"/>
        </w:rPr>
        <w:t xml:space="preserve"> </w:t>
      </w:r>
      <w:proofErr w:type="spellStart"/>
      <w:r w:rsidRPr="00D40466">
        <w:rPr>
          <w:rFonts w:ascii="Arial" w:eastAsia="Times New Roman" w:hAnsi="Arial" w:cs="Arial"/>
          <w:sz w:val="20"/>
          <w:szCs w:val="20"/>
        </w:rPr>
        <w:t>Nutr</w:t>
      </w:r>
      <w:proofErr w:type="spellEnd"/>
      <w:r w:rsidRPr="00D40466">
        <w:rPr>
          <w:rFonts w:ascii="Arial" w:eastAsia="Times New Roman" w:hAnsi="Arial" w:cs="Arial"/>
          <w:sz w:val="20"/>
          <w:szCs w:val="20"/>
        </w:rPr>
        <w:t xml:space="preserve">. 2018 </w:t>
      </w:r>
      <w:r w:rsidR="00500D31">
        <w:rPr>
          <w:rFonts w:ascii="Arial" w:eastAsia="Times New Roman" w:hAnsi="Arial" w:cs="Arial"/>
          <w:sz w:val="20"/>
          <w:szCs w:val="20"/>
        </w:rPr>
        <w:t xml:space="preserve">Nov. Vol. 120, issue 10, pp. </w:t>
      </w:r>
      <w:r w:rsidR="00500D31" w:rsidRPr="00500D31">
        <w:rPr>
          <w:rFonts w:ascii="Arial" w:eastAsia="Times New Roman" w:hAnsi="Arial" w:cs="Arial"/>
          <w:sz w:val="20"/>
          <w:szCs w:val="20"/>
        </w:rPr>
        <w:t>1159-1170</w:t>
      </w:r>
      <w:r w:rsidRPr="00D40466">
        <w:rPr>
          <w:rFonts w:ascii="Arial" w:eastAsia="Times New Roman" w:hAnsi="Arial" w:cs="Arial"/>
          <w:sz w:val="20"/>
          <w:szCs w:val="20"/>
        </w:rPr>
        <w:t>. PM: 30205856.</w:t>
      </w:r>
      <w:r w:rsidR="00500D31">
        <w:rPr>
          <w:rFonts w:ascii="Arial" w:eastAsia="Times New Roman" w:hAnsi="Arial" w:cs="Arial"/>
          <w:sz w:val="20"/>
          <w:szCs w:val="20"/>
        </w:rPr>
        <w:t xml:space="preserve"> </w:t>
      </w:r>
      <w:hyperlink r:id="rId898" w:history="1">
        <w:r w:rsidR="00500D31" w:rsidRPr="00500D31">
          <w:rPr>
            <w:rFonts w:ascii="Arial" w:eastAsia="Times New Roman" w:hAnsi="Arial" w:cs="Arial"/>
            <w:sz w:val="20"/>
            <w:szCs w:val="20"/>
          </w:rPr>
          <w:t>PMC6263170</w:t>
        </w:r>
      </w:hyperlink>
      <w:r w:rsidR="00500D31" w:rsidRPr="00500D31">
        <w:rPr>
          <w:rFonts w:ascii="Arial" w:eastAsia="Times New Roman" w:hAnsi="Arial" w:cs="Arial"/>
          <w:sz w:val="20"/>
          <w:szCs w:val="20"/>
        </w:rPr>
        <w:t>.</w:t>
      </w:r>
    </w:p>
    <w:p w14:paraId="1B6123B7" w14:textId="77777777" w:rsidR="008429D4" w:rsidRPr="00923FB9" w:rsidRDefault="008429D4" w:rsidP="00923FB9">
      <w:proofErr w:type="spellStart"/>
      <w:r w:rsidRPr="00443B20">
        <w:rPr>
          <w:rFonts w:ascii="Arial" w:hAnsi="Arial" w:cs="Arial"/>
          <w:sz w:val="20"/>
          <w:szCs w:val="20"/>
        </w:rPr>
        <w:t>Yaghi</w:t>
      </w:r>
      <w:proofErr w:type="spellEnd"/>
      <w:r w:rsidRPr="00443B20">
        <w:rPr>
          <w:rFonts w:ascii="Arial" w:hAnsi="Arial" w:cs="Arial"/>
          <w:sz w:val="20"/>
          <w:szCs w:val="20"/>
        </w:rPr>
        <w:t xml:space="preserve"> S, Bartz TM, Kronmal R, Kamel H, Gottdiener J, Longstreth WT Jr, Elkind MSV. </w:t>
      </w:r>
      <w:hyperlink r:id="rId899" w:history="1">
        <w:r w:rsidRPr="00443B20">
          <w:rPr>
            <w:rFonts w:ascii="Arial" w:hAnsi="Arial" w:cs="Arial"/>
            <w:b/>
            <w:i/>
            <w:sz w:val="20"/>
            <w:szCs w:val="20"/>
          </w:rPr>
          <w:t>Left atrial diameter and vascular brain injury on MRI: The Cardiovascular Health Study.</w:t>
        </w:r>
      </w:hyperlink>
      <w:r w:rsidRPr="00443B20">
        <w:rPr>
          <w:rFonts w:ascii="Arial" w:hAnsi="Arial" w:cs="Arial"/>
          <w:sz w:val="20"/>
          <w:szCs w:val="20"/>
        </w:rPr>
        <w:t xml:space="preserve"> Neurology 2018 </w:t>
      </w:r>
      <w:r w:rsidR="00923FB9">
        <w:rPr>
          <w:rFonts w:ascii="Arial" w:hAnsi="Arial" w:cs="Arial"/>
          <w:sz w:val="20"/>
          <w:szCs w:val="20"/>
        </w:rPr>
        <w:t xml:space="preserve">Sep. Vol. 91, issue 13, p. </w:t>
      </w:r>
      <w:r w:rsidR="00923FB9" w:rsidRPr="00923FB9">
        <w:rPr>
          <w:rFonts w:ascii="Arial" w:hAnsi="Arial" w:cs="Arial"/>
          <w:sz w:val="20"/>
          <w:szCs w:val="20"/>
        </w:rPr>
        <w:t xml:space="preserve">e1237-e1244. </w:t>
      </w:r>
      <w:r>
        <w:rPr>
          <w:rFonts w:ascii="Arial" w:hAnsi="Arial" w:cs="Arial"/>
          <w:sz w:val="20"/>
          <w:szCs w:val="20"/>
        </w:rPr>
        <w:t>PM</w:t>
      </w:r>
      <w:r w:rsidRPr="00923FB9">
        <w:rPr>
          <w:rFonts w:ascii="Arial" w:hAnsi="Arial" w:cs="Arial"/>
          <w:sz w:val="20"/>
          <w:szCs w:val="20"/>
        </w:rPr>
        <w:t>:</w:t>
      </w:r>
      <w:r w:rsidRPr="00443B20">
        <w:rPr>
          <w:rFonts w:ascii="Arial" w:hAnsi="Arial" w:cs="Arial"/>
          <w:sz w:val="20"/>
          <w:szCs w:val="20"/>
        </w:rPr>
        <w:t xml:space="preserve"> </w:t>
      </w:r>
      <w:r w:rsidRPr="00923FB9">
        <w:rPr>
          <w:rFonts w:ascii="Arial" w:hAnsi="Arial" w:cs="Arial"/>
          <w:sz w:val="20"/>
          <w:szCs w:val="20"/>
        </w:rPr>
        <w:t>30158157</w:t>
      </w:r>
      <w:r>
        <w:rPr>
          <w:rFonts w:ascii="Arial" w:hAnsi="Arial" w:cs="Arial"/>
          <w:sz w:val="20"/>
          <w:szCs w:val="20"/>
        </w:rPr>
        <w:t>.</w:t>
      </w:r>
      <w:r w:rsidR="00923FB9" w:rsidRPr="00923FB9">
        <w:rPr>
          <w:rFonts w:ascii="Arial" w:hAnsi="Arial" w:cs="Arial"/>
          <w:sz w:val="20"/>
          <w:szCs w:val="20"/>
        </w:rPr>
        <w:t xml:space="preserve"> </w:t>
      </w:r>
      <w:hyperlink r:id="rId900" w:history="1">
        <w:r w:rsidR="00923FB9" w:rsidRPr="00923FB9">
          <w:rPr>
            <w:rFonts w:ascii="Arial" w:hAnsi="Arial" w:cs="Arial"/>
            <w:sz w:val="20"/>
            <w:szCs w:val="20"/>
          </w:rPr>
          <w:t>PMC6161543</w:t>
        </w:r>
      </w:hyperlink>
      <w:r w:rsidR="007B18FE">
        <w:rPr>
          <w:rFonts w:ascii="Arial" w:hAnsi="Arial" w:cs="Arial"/>
          <w:sz w:val="20"/>
          <w:szCs w:val="20"/>
        </w:rPr>
        <w:t>.</w:t>
      </w:r>
    </w:p>
    <w:bookmarkEnd w:id="88"/>
    <w:p w14:paraId="78A3E1E5" w14:textId="77777777" w:rsidR="008429D4" w:rsidRDefault="008429D4" w:rsidP="008429D4">
      <w:pPr>
        <w:rPr>
          <w:rFonts w:ascii="Arial" w:hAnsi="Arial" w:cs="Arial"/>
          <w:sz w:val="20"/>
          <w:szCs w:val="20"/>
        </w:rPr>
      </w:pPr>
      <w:proofErr w:type="spellStart"/>
      <w:r w:rsidRPr="00DE6D4B">
        <w:rPr>
          <w:rFonts w:ascii="Arial" w:hAnsi="Arial" w:cs="Arial"/>
          <w:sz w:val="20"/>
          <w:szCs w:val="20"/>
        </w:rPr>
        <w:t>Yashin</w:t>
      </w:r>
      <w:proofErr w:type="spellEnd"/>
      <w:r w:rsidRPr="00DE6D4B">
        <w:rPr>
          <w:rFonts w:ascii="Arial" w:hAnsi="Arial" w:cs="Arial"/>
          <w:sz w:val="20"/>
          <w:szCs w:val="20"/>
        </w:rPr>
        <w:t xml:space="preserve"> AI, Fang F, </w:t>
      </w:r>
      <w:proofErr w:type="spellStart"/>
      <w:r w:rsidRPr="00DE6D4B">
        <w:rPr>
          <w:rFonts w:ascii="Arial" w:hAnsi="Arial" w:cs="Arial"/>
          <w:sz w:val="20"/>
          <w:szCs w:val="20"/>
        </w:rPr>
        <w:t>Kovtun</w:t>
      </w:r>
      <w:proofErr w:type="spellEnd"/>
      <w:r w:rsidRPr="00DE6D4B">
        <w:rPr>
          <w:rFonts w:ascii="Arial" w:hAnsi="Arial" w:cs="Arial"/>
          <w:sz w:val="20"/>
          <w:szCs w:val="20"/>
        </w:rPr>
        <w:t xml:space="preserve"> M, Wu D, Duan M, Arbeev K, </w:t>
      </w:r>
      <w:proofErr w:type="spellStart"/>
      <w:r w:rsidRPr="00DE6D4B">
        <w:rPr>
          <w:rFonts w:ascii="Arial" w:hAnsi="Arial" w:cs="Arial"/>
          <w:sz w:val="20"/>
          <w:szCs w:val="20"/>
        </w:rPr>
        <w:t>Akushevich</w:t>
      </w:r>
      <w:proofErr w:type="spellEnd"/>
      <w:r w:rsidRPr="00DE6D4B">
        <w:rPr>
          <w:rFonts w:ascii="Arial" w:hAnsi="Arial" w:cs="Arial"/>
          <w:sz w:val="20"/>
          <w:szCs w:val="20"/>
        </w:rPr>
        <w:t xml:space="preserve"> I, </w:t>
      </w:r>
      <w:proofErr w:type="spellStart"/>
      <w:r w:rsidRPr="00DE6D4B">
        <w:rPr>
          <w:rFonts w:ascii="Arial" w:hAnsi="Arial" w:cs="Arial"/>
          <w:sz w:val="20"/>
          <w:szCs w:val="20"/>
        </w:rPr>
        <w:t>Kulminski</w:t>
      </w:r>
      <w:proofErr w:type="spellEnd"/>
      <w:r w:rsidRPr="00DE6D4B">
        <w:rPr>
          <w:rFonts w:ascii="Arial" w:hAnsi="Arial" w:cs="Arial"/>
          <w:sz w:val="20"/>
          <w:szCs w:val="20"/>
        </w:rPr>
        <w:t xml:space="preserve"> A, </w:t>
      </w:r>
      <w:proofErr w:type="spellStart"/>
      <w:r w:rsidRPr="00DE6D4B">
        <w:rPr>
          <w:rFonts w:ascii="Arial" w:hAnsi="Arial" w:cs="Arial"/>
          <w:sz w:val="20"/>
          <w:szCs w:val="20"/>
        </w:rPr>
        <w:t>Culminskaya</w:t>
      </w:r>
      <w:proofErr w:type="spellEnd"/>
      <w:r w:rsidRPr="00DE6D4B">
        <w:rPr>
          <w:rFonts w:ascii="Arial" w:hAnsi="Arial" w:cs="Arial"/>
          <w:sz w:val="20"/>
          <w:szCs w:val="20"/>
        </w:rPr>
        <w:t xml:space="preserve"> I, </w:t>
      </w:r>
      <w:proofErr w:type="spellStart"/>
      <w:r w:rsidRPr="00DE6D4B">
        <w:rPr>
          <w:rFonts w:ascii="Arial" w:hAnsi="Arial" w:cs="Arial"/>
          <w:sz w:val="20"/>
          <w:szCs w:val="20"/>
        </w:rPr>
        <w:t>Zhbannikov</w:t>
      </w:r>
      <w:proofErr w:type="spellEnd"/>
      <w:r w:rsidRPr="00DE6D4B">
        <w:rPr>
          <w:rFonts w:ascii="Arial" w:hAnsi="Arial" w:cs="Arial"/>
          <w:sz w:val="20"/>
          <w:szCs w:val="20"/>
        </w:rPr>
        <w:t xml:space="preserve"> I, </w:t>
      </w:r>
      <w:proofErr w:type="spellStart"/>
      <w:r w:rsidRPr="00DE6D4B">
        <w:rPr>
          <w:rFonts w:ascii="Arial" w:hAnsi="Arial" w:cs="Arial"/>
          <w:sz w:val="20"/>
          <w:szCs w:val="20"/>
        </w:rPr>
        <w:t>Yashkin</w:t>
      </w:r>
      <w:proofErr w:type="spellEnd"/>
      <w:r w:rsidRPr="00DE6D4B">
        <w:rPr>
          <w:rFonts w:ascii="Arial" w:hAnsi="Arial" w:cs="Arial"/>
          <w:sz w:val="20"/>
          <w:szCs w:val="20"/>
        </w:rPr>
        <w:t xml:space="preserve"> A, Stallard E, </w:t>
      </w:r>
      <w:proofErr w:type="spellStart"/>
      <w:r w:rsidRPr="00DE6D4B">
        <w:rPr>
          <w:rFonts w:ascii="Arial" w:hAnsi="Arial" w:cs="Arial"/>
          <w:sz w:val="20"/>
          <w:szCs w:val="20"/>
        </w:rPr>
        <w:t>Ukraintseva</w:t>
      </w:r>
      <w:proofErr w:type="spellEnd"/>
      <w:r w:rsidRPr="00DE6D4B">
        <w:rPr>
          <w:rFonts w:ascii="Arial" w:hAnsi="Arial" w:cs="Arial"/>
          <w:sz w:val="20"/>
          <w:szCs w:val="20"/>
        </w:rPr>
        <w:t xml:space="preserve"> S. </w:t>
      </w:r>
      <w:hyperlink r:id="rId901" w:history="1">
        <w:r w:rsidRPr="00DE6D4B">
          <w:rPr>
            <w:rFonts w:ascii="Arial" w:hAnsi="Arial" w:cs="Arial"/>
            <w:b/>
            <w:i/>
            <w:sz w:val="20"/>
            <w:szCs w:val="20"/>
          </w:rPr>
          <w:t>Hidden heterogeneity in Alzheimer's disease: Insights from genetic association studies and other analyses.</w:t>
        </w:r>
      </w:hyperlink>
      <w:r>
        <w:rPr>
          <w:rFonts w:ascii="Arial" w:hAnsi="Arial" w:cs="Arial"/>
          <w:sz w:val="20"/>
          <w:szCs w:val="20"/>
        </w:rPr>
        <w:t xml:space="preserve"> Exp </w:t>
      </w:r>
      <w:proofErr w:type="spellStart"/>
      <w:r>
        <w:rPr>
          <w:rFonts w:ascii="Arial" w:hAnsi="Arial" w:cs="Arial"/>
          <w:sz w:val="20"/>
          <w:szCs w:val="20"/>
        </w:rPr>
        <w:t>Gerontol</w:t>
      </w:r>
      <w:proofErr w:type="spellEnd"/>
      <w:r>
        <w:rPr>
          <w:rFonts w:ascii="Arial" w:hAnsi="Arial" w:cs="Arial"/>
          <w:sz w:val="20"/>
          <w:szCs w:val="20"/>
        </w:rPr>
        <w:t xml:space="preserve">. 2018 Jul 1. Vol. 107, pp. </w:t>
      </w:r>
      <w:r w:rsidRPr="00DE6D4B">
        <w:rPr>
          <w:rFonts w:ascii="Arial" w:hAnsi="Arial" w:cs="Arial"/>
          <w:sz w:val="20"/>
          <w:szCs w:val="20"/>
        </w:rPr>
        <w:t xml:space="preserve">148-160. PM: 29107063. </w:t>
      </w:r>
      <w:hyperlink r:id="rId902" w:history="1">
        <w:r w:rsidRPr="00DE6D4B">
          <w:rPr>
            <w:rFonts w:ascii="Arial" w:hAnsi="Arial" w:cs="Arial"/>
            <w:sz w:val="20"/>
            <w:szCs w:val="20"/>
          </w:rPr>
          <w:t>PMC5920782</w:t>
        </w:r>
      </w:hyperlink>
      <w:r w:rsidRPr="00DE6D4B">
        <w:rPr>
          <w:rFonts w:ascii="Arial" w:hAnsi="Arial" w:cs="Arial"/>
          <w:sz w:val="20"/>
          <w:szCs w:val="20"/>
        </w:rPr>
        <w:t>.</w:t>
      </w:r>
    </w:p>
    <w:p w14:paraId="421DF3CB" w14:textId="77777777" w:rsidR="00F01A27" w:rsidRPr="00E846A8" w:rsidRDefault="00F01A27" w:rsidP="00F01A27">
      <w:pPr>
        <w:rPr>
          <w:rFonts w:ascii="Arial" w:hAnsi="Arial" w:cs="Arial"/>
          <w:sz w:val="20"/>
          <w:szCs w:val="20"/>
        </w:rPr>
      </w:pPr>
    </w:p>
    <w:p w14:paraId="121E9847" w14:textId="77777777" w:rsidR="00894BCD" w:rsidRDefault="00F158A8" w:rsidP="008248CD">
      <w:pPr>
        <w:rPr>
          <w:rFonts w:ascii="Arial" w:hAnsi="Arial" w:cs="Arial"/>
          <w:sz w:val="20"/>
          <w:szCs w:val="20"/>
        </w:rPr>
      </w:pPr>
      <w:hyperlink r:id="rId903" w:history="1">
        <w:proofErr w:type="spellStart"/>
        <w:r w:rsidR="00894BCD" w:rsidRPr="00654987">
          <w:rPr>
            <w:rFonts w:ascii="Arial" w:hAnsi="Arial" w:cs="Arial"/>
            <w:sz w:val="20"/>
            <w:szCs w:val="20"/>
          </w:rPr>
          <w:t>Ahiawodzi</w:t>
        </w:r>
        <w:proofErr w:type="spellEnd"/>
        <w:r w:rsidR="00894BCD" w:rsidRPr="00654987">
          <w:rPr>
            <w:rFonts w:ascii="Arial" w:hAnsi="Arial" w:cs="Arial"/>
            <w:sz w:val="20"/>
            <w:szCs w:val="20"/>
          </w:rPr>
          <w:t xml:space="preserve"> PD</w:t>
        </w:r>
      </w:hyperlink>
      <w:r w:rsidR="00894BCD" w:rsidRPr="00654987">
        <w:rPr>
          <w:rFonts w:ascii="Arial" w:hAnsi="Arial" w:cs="Arial"/>
          <w:sz w:val="20"/>
          <w:szCs w:val="20"/>
        </w:rPr>
        <w:t xml:space="preserve">, </w:t>
      </w:r>
      <w:hyperlink r:id="rId904" w:history="1">
        <w:r w:rsidR="00894BCD" w:rsidRPr="00654987">
          <w:rPr>
            <w:rFonts w:ascii="Arial" w:hAnsi="Arial" w:cs="Arial"/>
            <w:sz w:val="20"/>
            <w:szCs w:val="20"/>
          </w:rPr>
          <w:t>Kerber RA</w:t>
        </w:r>
      </w:hyperlink>
      <w:r w:rsidR="00894BCD" w:rsidRPr="00654987">
        <w:rPr>
          <w:rFonts w:ascii="Arial" w:hAnsi="Arial" w:cs="Arial"/>
          <w:sz w:val="20"/>
          <w:szCs w:val="20"/>
        </w:rPr>
        <w:t xml:space="preserve">, </w:t>
      </w:r>
      <w:hyperlink r:id="rId905" w:history="1">
        <w:r w:rsidR="00894BCD" w:rsidRPr="00654987">
          <w:rPr>
            <w:rFonts w:ascii="Arial" w:hAnsi="Arial" w:cs="Arial"/>
            <w:sz w:val="20"/>
            <w:szCs w:val="20"/>
          </w:rPr>
          <w:t>Taylor KC</w:t>
        </w:r>
      </w:hyperlink>
      <w:r w:rsidR="00894BCD" w:rsidRPr="00654987">
        <w:rPr>
          <w:rFonts w:ascii="Arial" w:hAnsi="Arial" w:cs="Arial"/>
          <w:sz w:val="20"/>
          <w:szCs w:val="20"/>
        </w:rPr>
        <w:t xml:space="preserve">, </w:t>
      </w:r>
      <w:hyperlink r:id="rId906" w:history="1">
        <w:r w:rsidR="00894BCD" w:rsidRPr="00654987">
          <w:rPr>
            <w:rFonts w:ascii="Arial" w:hAnsi="Arial" w:cs="Arial"/>
            <w:sz w:val="20"/>
            <w:szCs w:val="20"/>
          </w:rPr>
          <w:t>Groves FD</w:t>
        </w:r>
      </w:hyperlink>
      <w:r w:rsidR="00894BCD" w:rsidRPr="00654987">
        <w:rPr>
          <w:rFonts w:ascii="Arial" w:hAnsi="Arial" w:cs="Arial"/>
          <w:sz w:val="20"/>
          <w:szCs w:val="20"/>
        </w:rPr>
        <w:t xml:space="preserve">, </w:t>
      </w:r>
      <w:hyperlink r:id="rId907" w:history="1">
        <w:r w:rsidR="00894BCD" w:rsidRPr="00654987">
          <w:rPr>
            <w:rFonts w:ascii="Arial" w:hAnsi="Arial" w:cs="Arial"/>
            <w:sz w:val="20"/>
            <w:szCs w:val="20"/>
          </w:rPr>
          <w:t>O'Brien E</w:t>
        </w:r>
      </w:hyperlink>
      <w:r w:rsidR="00894BCD" w:rsidRPr="00654987">
        <w:rPr>
          <w:rFonts w:ascii="Arial" w:hAnsi="Arial" w:cs="Arial"/>
          <w:sz w:val="20"/>
          <w:szCs w:val="20"/>
        </w:rPr>
        <w:t xml:space="preserve">, </w:t>
      </w:r>
      <w:hyperlink r:id="rId908" w:history="1">
        <w:r w:rsidR="00894BCD" w:rsidRPr="00654987">
          <w:rPr>
            <w:rFonts w:ascii="Arial" w:hAnsi="Arial" w:cs="Arial"/>
            <w:sz w:val="20"/>
            <w:szCs w:val="20"/>
          </w:rPr>
          <w:t>Ix JH</w:t>
        </w:r>
      </w:hyperlink>
      <w:r w:rsidR="00894BCD" w:rsidRPr="00654987">
        <w:rPr>
          <w:rFonts w:ascii="Arial" w:hAnsi="Arial" w:cs="Arial"/>
          <w:sz w:val="20"/>
          <w:szCs w:val="20"/>
        </w:rPr>
        <w:t xml:space="preserve">, </w:t>
      </w:r>
      <w:hyperlink r:id="rId909" w:history="1">
        <w:r w:rsidR="00894BCD" w:rsidRPr="00654987">
          <w:rPr>
            <w:rFonts w:ascii="Arial" w:hAnsi="Arial" w:cs="Arial"/>
            <w:sz w:val="20"/>
            <w:szCs w:val="20"/>
          </w:rPr>
          <w:t>Kizer JR</w:t>
        </w:r>
      </w:hyperlink>
      <w:r w:rsidR="00894BCD" w:rsidRPr="00654987">
        <w:rPr>
          <w:rFonts w:ascii="Arial" w:hAnsi="Arial" w:cs="Arial"/>
          <w:sz w:val="20"/>
          <w:szCs w:val="20"/>
        </w:rPr>
        <w:t xml:space="preserve">, </w:t>
      </w:r>
      <w:hyperlink r:id="rId910" w:history="1">
        <w:proofErr w:type="spellStart"/>
        <w:r w:rsidR="00894BCD" w:rsidRPr="00654987">
          <w:rPr>
            <w:rFonts w:ascii="Arial" w:hAnsi="Arial" w:cs="Arial"/>
            <w:sz w:val="20"/>
            <w:szCs w:val="20"/>
          </w:rPr>
          <w:t>Djoussé</w:t>
        </w:r>
        <w:proofErr w:type="spellEnd"/>
        <w:r w:rsidR="00894BCD" w:rsidRPr="00654987">
          <w:rPr>
            <w:rFonts w:ascii="Arial" w:hAnsi="Arial" w:cs="Arial"/>
            <w:sz w:val="20"/>
            <w:szCs w:val="20"/>
          </w:rPr>
          <w:t xml:space="preserve"> L</w:t>
        </w:r>
      </w:hyperlink>
      <w:r w:rsidR="00894BCD" w:rsidRPr="00654987">
        <w:rPr>
          <w:rFonts w:ascii="Arial" w:hAnsi="Arial" w:cs="Arial"/>
          <w:sz w:val="20"/>
          <w:szCs w:val="20"/>
        </w:rPr>
        <w:t xml:space="preserve">, </w:t>
      </w:r>
      <w:hyperlink r:id="rId911" w:history="1">
        <w:r w:rsidR="00894BCD" w:rsidRPr="00654987">
          <w:rPr>
            <w:rFonts w:ascii="Arial" w:hAnsi="Arial" w:cs="Arial"/>
            <w:sz w:val="20"/>
            <w:szCs w:val="20"/>
          </w:rPr>
          <w:t>Tracy RP</w:t>
        </w:r>
      </w:hyperlink>
      <w:r w:rsidR="00894BCD" w:rsidRPr="00654987">
        <w:rPr>
          <w:rFonts w:ascii="Arial" w:hAnsi="Arial" w:cs="Arial"/>
          <w:sz w:val="20"/>
          <w:szCs w:val="20"/>
        </w:rPr>
        <w:t xml:space="preserve">, </w:t>
      </w:r>
      <w:hyperlink r:id="rId912" w:history="1">
        <w:r w:rsidR="00894BCD" w:rsidRPr="00654987">
          <w:rPr>
            <w:rFonts w:ascii="Arial" w:hAnsi="Arial" w:cs="Arial"/>
            <w:sz w:val="20"/>
            <w:szCs w:val="20"/>
          </w:rPr>
          <w:t>Newman AB</w:t>
        </w:r>
      </w:hyperlink>
      <w:r w:rsidR="00894BCD" w:rsidRPr="00654987">
        <w:rPr>
          <w:rFonts w:ascii="Arial" w:hAnsi="Arial" w:cs="Arial"/>
          <w:sz w:val="20"/>
          <w:szCs w:val="20"/>
        </w:rPr>
        <w:t xml:space="preserve">, </w:t>
      </w:r>
      <w:hyperlink r:id="rId913" w:history="1">
        <w:r w:rsidR="00894BCD" w:rsidRPr="00654987">
          <w:rPr>
            <w:rFonts w:ascii="Arial" w:hAnsi="Arial" w:cs="Arial"/>
            <w:sz w:val="20"/>
            <w:szCs w:val="20"/>
          </w:rPr>
          <w:t>Siscovick DS</w:t>
        </w:r>
      </w:hyperlink>
      <w:r w:rsidR="00894BCD" w:rsidRPr="00654987">
        <w:rPr>
          <w:rFonts w:ascii="Arial" w:hAnsi="Arial" w:cs="Arial"/>
          <w:sz w:val="20"/>
          <w:szCs w:val="20"/>
        </w:rPr>
        <w:t xml:space="preserve">, </w:t>
      </w:r>
      <w:hyperlink r:id="rId914" w:history="1">
        <w:r w:rsidR="00894BCD" w:rsidRPr="00654987">
          <w:rPr>
            <w:rFonts w:ascii="Arial" w:hAnsi="Arial" w:cs="Arial"/>
            <w:sz w:val="20"/>
            <w:szCs w:val="20"/>
          </w:rPr>
          <w:t>Robbins J</w:t>
        </w:r>
      </w:hyperlink>
      <w:r w:rsidR="00894BCD" w:rsidRPr="00654987">
        <w:rPr>
          <w:rFonts w:ascii="Arial" w:hAnsi="Arial" w:cs="Arial"/>
          <w:sz w:val="20"/>
          <w:szCs w:val="20"/>
        </w:rPr>
        <w:t xml:space="preserve">, </w:t>
      </w:r>
      <w:hyperlink r:id="rId915" w:history="1">
        <w:r w:rsidR="00894BCD" w:rsidRPr="00654987">
          <w:rPr>
            <w:rFonts w:ascii="Arial" w:hAnsi="Arial" w:cs="Arial"/>
            <w:sz w:val="20"/>
            <w:szCs w:val="20"/>
          </w:rPr>
          <w:t>Mukamal K</w:t>
        </w:r>
      </w:hyperlink>
      <w:r w:rsidR="00894BCD" w:rsidRPr="00654987">
        <w:rPr>
          <w:rFonts w:ascii="Arial" w:hAnsi="Arial" w:cs="Arial"/>
          <w:sz w:val="20"/>
          <w:szCs w:val="20"/>
        </w:rPr>
        <w:t xml:space="preserve">. </w:t>
      </w:r>
      <w:r w:rsidR="00894BCD" w:rsidRPr="00431EB7">
        <w:rPr>
          <w:rFonts w:ascii="Arial" w:hAnsi="Arial" w:cs="Arial"/>
          <w:b/>
          <w:i/>
          <w:sz w:val="20"/>
          <w:szCs w:val="20"/>
        </w:rPr>
        <w:t xml:space="preserve">Sleep-disordered breathing is associated with higher </w:t>
      </w:r>
      <w:proofErr w:type="spellStart"/>
      <w:r w:rsidR="00894BCD" w:rsidRPr="00431EB7">
        <w:rPr>
          <w:rFonts w:ascii="Arial" w:hAnsi="Arial" w:cs="Arial"/>
          <w:b/>
          <w:i/>
          <w:sz w:val="20"/>
          <w:szCs w:val="20"/>
        </w:rPr>
        <w:t>carboxymethyllysine</w:t>
      </w:r>
      <w:proofErr w:type="spellEnd"/>
      <w:r w:rsidR="00894BCD" w:rsidRPr="00431EB7">
        <w:rPr>
          <w:rFonts w:ascii="Arial" w:hAnsi="Arial" w:cs="Arial"/>
          <w:b/>
          <w:i/>
          <w:sz w:val="20"/>
          <w:szCs w:val="20"/>
        </w:rPr>
        <w:t xml:space="preserve"> level in elderly women but not elderly men in the cardiovascular health study.</w:t>
      </w:r>
      <w:r w:rsidR="00894BCD" w:rsidRPr="00654987">
        <w:rPr>
          <w:rFonts w:ascii="Arial" w:hAnsi="Arial" w:cs="Arial"/>
          <w:sz w:val="20"/>
          <w:szCs w:val="20"/>
        </w:rPr>
        <w:t xml:space="preserve"> </w:t>
      </w:r>
      <w:hyperlink r:id="rId916" w:tooltip="Biomarkers : biochemical indicators of exposure, response, and susceptibility to chemicals." w:history="1">
        <w:r w:rsidR="00894BCD" w:rsidRPr="00654987">
          <w:rPr>
            <w:rFonts w:ascii="Arial" w:hAnsi="Arial" w:cs="Arial"/>
            <w:sz w:val="20"/>
            <w:szCs w:val="20"/>
          </w:rPr>
          <w:t>Biomarkers</w:t>
        </w:r>
      </w:hyperlink>
      <w:r w:rsidR="00894BCD" w:rsidRPr="00654987">
        <w:rPr>
          <w:rFonts w:ascii="Arial" w:hAnsi="Arial" w:cs="Arial"/>
          <w:sz w:val="20"/>
          <w:szCs w:val="20"/>
        </w:rPr>
        <w:t xml:space="preserve"> 2017 May-</w:t>
      </w:r>
      <w:r w:rsidR="00894BCD">
        <w:rPr>
          <w:rFonts w:ascii="Arial" w:hAnsi="Arial" w:cs="Arial"/>
          <w:sz w:val="20"/>
          <w:szCs w:val="20"/>
        </w:rPr>
        <w:t xml:space="preserve">Jun. Vol. </w:t>
      </w:r>
      <w:r w:rsidR="00894BCD" w:rsidRPr="00654987">
        <w:rPr>
          <w:rFonts w:ascii="Arial" w:hAnsi="Arial" w:cs="Arial"/>
          <w:sz w:val="20"/>
          <w:szCs w:val="20"/>
        </w:rPr>
        <w:t>22</w:t>
      </w:r>
      <w:r w:rsidR="00894BCD">
        <w:rPr>
          <w:rFonts w:ascii="Arial" w:hAnsi="Arial" w:cs="Arial"/>
          <w:sz w:val="20"/>
          <w:szCs w:val="20"/>
        </w:rPr>
        <w:t xml:space="preserve">, issue </w:t>
      </w:r>
      <w:r w:rsidR="00894BCD" w:rsidRPr="00654987">
        <w:rPr>
          <w:rFonts w:ascii="Arial" w:hAnsi="Arial" w:cs="Arial"/>
          <w:sz w:val="20"/>
          <w:szCs w:val="20"/>
        </w:rPr>
        <w:t>3-4</w:t>
      </w:r>
      <w:r w:rsidR="00894BCD">
        <w:rPr>
          <w:rFonts w:ascii="Arial" w:hAnsi="Arial" w:cs="Arial"/>
          <w:sz w:val="20"/>
          <w:szCs w:val="20"/>
        </w:rPr>
        <w:t xml:space="preserve">, pp. </w:t>
      </w:r>
      <w:r w:rsidR="00894BCD" w:rsidRPr="00654987">
        <w:rPr>
          <w:rFonts w:ascii="Arial" w:hAnsi="Arial" w:cs="Arial"/>
          <w:sz w:val="20"/>
          <w:szCs w:val="20"/>
        </w:rPr>
        <w:t>361-366</w:t>
      </w:r>
      <w:r w:rsidR="00894BCD">
        <w:rPr>
          <w:rFonts w:ascii="Arial" w:hAnsi="Arial" w:cs="Arial"/>
          <w:sz w:val="20"/>
          <w:szCs w:val="20"/>
        </w:rPr>
        <w:t xml:space="preserve">. </w:t>
      </w:r>
      <w:r w:rsidR="00894BCD" w:rsidRPr="00654987">
        <w:rPr>
          <w:rFonts w:ascii="Arial" w:hAnsi="Arial" w:cs="Arial"/>
          <w:sz w:val="20"/>
          <w:szCs w:val="20"/>
        </w:rPr>
        <w:t>PM: 28055285</w:t>
      </w:r>
      <w:r w:rsidR="00660DBB">
        <w:rPr>
          <w:rFonts w:ascii="Arial" w:hAnsi="Arial" w:cs="Arial"/>
          <w:sz w:val="20"/>
          <w:szCs w:val="20"/>
        </w:rPr>
        <w:t xml:space="preserve">. </w:t>
      </w:r>
      <w:hyperlink r:id="rId917" w:history="1">
        <w:r w:rsidR="008248CD" w:rsidRPr="008248CD">
          <w:rPr>
            <w:rFonts w:ascii="Arial" w:hAnsi="Arial" w:cs="Arial"/>
            <w:sz w:val="20"/>
            <w:szCs w:val="20"/>
          </w:rPr>
          <w:t>PMC5572083</w:t>
        </w:r>
      </w:hyperlink>
      <w:r w:rsidR="00660DBB" w:rsidRPr="002D642E">
        <w:rPr>
          <w:rFonts w:ascii="Arial" w:hAnsi="Arial" w:cs="Arial"/>
          <w:sz w:val="20"/>
          <w:szCs w:val="20"/>
        </w:rPr>
        <w:t>.</w:t>
      </w:r>
      <w:r w:rsidR="00894BCD" w:rsidRPr="00654987">
        <w:rPr>
          <w:rFonts w:ascii="Arial" w:hAnsi="Arial" w:cs="Arial"/>
          <w:sz w:val="20"/>
          <w:szCs w:val="20"/>
        </w:rPr>
        <w:t xml:space="preserve"> </w:t>
      </w:r>
    </w:p>
    <w:p w14:paraId="3AC493FD" w14:textId="77777777" w:rsidR="008429D4" w:rsidRPr="00875D26" w:rsidRDefault="008429D4" w:rsidP="008429D4">
      <w:pPr>
        <w:rPr>
          <w:rFonts w:ascii="Arial" w:hAnsi="Arial" w:cs="Arial"/>
          <w:sz w:val="20"/>
          <w:szCs w:val="20"/>
        </w:rPr>
      </w:pPr>
      <w:r w:rsidRPr="00875D26">
        <w:rPr>
          <w:rFonts w:ascii="Arial" w:hAnsi="Arial" w:cs="Arial"/>
          <w:sz w:val="20"/>
          <w:szCs w:val="20"/>
        </w:rPr>
        <w:t xml:space="preserve">Alva ML, </w:t>
      </w:r>
      <w:proofErr w:type="spellStart"/>
      <w:r w:rsidRPr="00875D26">
        <w:rPr>
          <w:rFonts w:ascii="Arial" w:hAnsi="Arial" w:cs="Arial"/>
          <w:sz w:val="20"/>
          <w:szCs w:val="20"/>
        </w:rPr>
        <w:t>Hoerger</w:t>
      </w:r>
      <w:proofErr w:type="spellEnd"/>
      <w:r w:rsidRPr="00875D26">
        <w:rPr>
          <w:rFonts w:ascii="Arial" w:hAnsi="Arial" w:cs="Arial"/>
          <w:sz w:val="20"/>
          <w:szCs w:val="20"/>
        </w:rPr>
        <w:t xml:space="preserve"> TJ, Zhang P, Gregg EW. </w:t>
      </w:r>
      <w:r w:rsidRPr="00875D26">
        <w:rPr>
          <w:rFonts w:ascii="Arial" w:hAnsi="Arial" w:cs="Arial"/>
          <w:b/>
          <w:i/>
          <w:sz w:val="20"/>
          <w:szCs w:val="20"/>
        </w:rPr>
        <w:t xml:space="preserve">Identifying risk for type 2 diabetes in different age cohorts: does one size fit all? </w:t>
      </w:r>
      <w:r w:rsidRPr="00875D26">
        <w:rPr>
          <w:rFonts w:ascii="Arial" w:hAnsi="Arial" w:cs="Arial"/>
          <w:sz w:val="20"/>
          <w:szCs w:val="20"/>
        </w:rPr>
        <w:t>BMJ Open</w:t>
      </w:r>
      <w:r>
        <w:rPr>
          <w:rFonts w:ascii="Arial" w:hAnsi="Arial" w:cs="Arial"/>
          <w:sz w:val="20"/>
          <w:szCs w:val="20"/>
        </w:rPr>
        <w:t xml:space="preserve"> Diabetes Res Care. 2017 Oct 27. Vol. 5, issue 1, p. </w:t>
      </w:r>
      <w:r w:rsidRPr="00875D26">
        <w:rPr>
          <w:rFonts w:ascii="Arial" w:hAnsi="Arial" w:cs="Arial"/>
          <w:sz w:val="20"/>
          <w:szCs w:val="20"/>
        </w:rPr>
        <w:t>e000447. PM: 29118992. PMC5663261.</w:t>
      </w:r>
    </w:p>
    <w:p w14:paraId="226E3398" w14:textId="77777777" w:rsidR="00200A1C" w:rsidRPr="00C17C3C" w:rsidRDefault="00200A1C" w:rsidP="00C17C3C">
      <w:pPr>
        <w:autoSpaceDE w:val="0"/>
        <w:autoSpaceDN w:val="0"/>
        <w:adjustRightInd w:val="0"/>
        <w:spacing w:after="240" w:line="240" w:lineRule="auto"/>
        <w:rPr>
          <w:rFonts w:ascii="Arial" w:hAnsi="Arial" w:cs="Arial"/>
          <w:sz w:val="20"/>
          <w:szCs w:val="20"/>
        </w:rPr>
      </w:pPr>
      <w:proofErr w:type="spellStart"/>
      <w:r w:rsidRPr="004C1CA2">
        <w:rPr>
          <w:rFonts w:ascii="Arial" w:hAnsi="Arial" w:cs="Arial"/>
          <w:sz w:val="20"/>
          <w:szCs w:val="20"/>
        </w:rPr>
        <w:t>Aneke</w:t>
      </w:r>
      <w:proofErr w:type="spellEnd"/>
      <w:r w:rsidRPr="004C1CA2">
        <w:rPr>
          <w:rFonts w:ascii="Arial" w:hAnsi="Arial" w:cs="Arial"/>
          <w:sz w:val="20"/>
          <w:szCs w:val="20"/>
        </w:rPr>
        <w:t xml:space="preserve">-Nash CS, Xue X, Qi Q, Biggs ML, Cappola A, </w:t>
      </w:r>
      <w:proofErr w:type="spellStart"/>
      <w:r w:rsidRPr="004C1CA2">
        <w:rPr>
          <w:rFonts w:ascii="Arial" w:hAnsi="Arial" w:cs="Arial"/>
          <w:sz w:val="20"/>
          <w:szCs w:val="20"/>
        </w:rPr>
        <w:t>Kuller</w:t>
      </w:r>
      <w:proofErr w:type="spellEnd"/>
      <w:r w:rsidRPr="004C1CA2">
        <w:rPr>
          <w:rFonts w:ascii="Arial" w:hAnsi="Arial" w:cs="Arial"/>
          <w:sz w:val="20"/>
          <w:szCs w:val="20"/>
        </w:rPr>
        <w:t xml:space="preserve"> L, Pollak M, Psaty BM, Siscovick D, Mukamal K, Strickler HD, Kaplan RC</w:t>
      </w:r>
      <w:r w:rsidRPr="00C17C3C">
        <w:rPr>
          <w:rFonts w:ascii="Arial" w:hAnsi="Arial" w:cs="Arial"/>
          <w:b/>
          <w:i/>
          <w:sz w:val="20"/>
          <w:szCs w:val="20"/>
        </w:rPr>
        <w:t xml:space="preserve">. </w:t>
      </w:r>
      <w:hyperlink r:id="rId918" w:history="1">
        <w:r w:rsidRPr="00C17C3C">
          <w:rPr>
            <w:rFonts w:ascii="Arial" w:hAnsi="Arial" w:cs="Arial"/>
            <w:b/>
            <w:i/>
            <w:sz w:val="20"/>
            <w:szCs w:val="20"/>
          </w:rPr>
          <w:t>The association between IGF-I and IGFBP-3 and incident diabetes in an older population of men and women in the Cardiovascular Health Study.</w:t>
        </w:r>
      </w:hyperlink>
      <w:r w:rsidRPr="00C17C3C">
        <w:rPr>
          <w:rFonts w:ascii="Arial" w:hAnsi="Arial" w:cs="Arial"/>
          <w:sz w:val="20"/>
          <w:szCs w:val="20"/>
        </w:rPr>
        <w:t xml:space="preserve"> </w:t>
      </w:r>
      <w:r w:rsidRPr="004C1CA2">
        <w:rPr>
          <w:rFonts w:ascii="Arial" w:hAnsi="Arial" w:cs="Arial"/>
          <w:sz w:val="20"/>
          <w:szCs w:val="20"/>
        </w:rPr>
        <w:t xml:space="preserve">J Clin Endocrinol </w:t>
      </w:r>
      <w:proofErr w:type="spellStart"/>
      <w:r w:rsidRPr="004C1CA2">
        <w:rPr>
          <w:rFonts w:ascii="Arial" w:hAnsi="Arial" w:cs="Arial"/>
          <w:sz w:val="20"/>
          <w:szCs w:val="20"/>
        </w:rPr>
        <w:t>Metab</w:t>
      </w:r>
      <w:proofErr w:type="spellEnd"/>
      <w:r w:rsidRPr="004C1CA2">
        <w:rPr>
          <w:rFonts w:ascii="Arial" w:hAnsi="Arial" w:cs="Arial"/>
          <w:sz w:val="20"/>
          <w:szCs w:val="20"/>
        </w:rPr>
        <w:t xml:space="preserve">. 2017 </w:t>
      </w:r>
      <w:r>
        <w:rPr>
          <w:rFonts w:ascii="Arial" w:hAnsi="Arial" w:cs="Arial"/>
          <w:sz w:val="20"/>
          <w:szCs w:val="20"/>
        </w:rPr>
        <w:t xml:space="preserve">Dec 1. Vol. 102, issue 12, pp. </w:t>
      </w:r>
      <w:r w:rsidRPr="00152BDF">
        <w:rPr>
          <w:rFonts w:ascii="Arial" w:hAnsi="Arial" w:cs="Arial"/>
          <w:sz w:val="20"/>
          <w:szCs w:val="20"/>
        </w:rPr>
        <w:t>4541-4547.</w:t>
      </w:r>
      <w:r>
        <w:rPr>
          <w:rFonts w:ascii="Arial" w:hAnsi="Arial" w:cs="Arial"/>
          <w:sz w:val="20"/>
          <w:szCs w:val="20"/>
        </w:rPr>
        <w:t xml:space="preserve"> </w:t>
      </w:r>
      <w:r w:rsidRPr="004C1CA2">
        <w:rPr>
          <w:rFonts w:ascii="Arial" w:hAnsi="Arial" w:cs="Arial"/>
          <w:sz w:val="20"/>
          <w:szCs w:val="20"/>
        </w:rPr>
        <w:t>PM: 29040592</w:t>
      </w:r>
      <w:r>
        <w:rPr>
          <w:rFonts w:ascii="Arial" w:hAnsi="Arial" w:cs="Arial"/>
          <w:sz w:val="20"/>
          <w:szCs w:val="20"/>
        </w:rPr>
        <w:t xml:space="preserve">. </w:t>
      </w:r>
      <w:hyperlink r:id="rId919" w:history="1">
        <w:r w:rsidRPr="00152BDF">
          <w:rPr>
            <w:rFonts w:ascii="Arial" w:hAnsi="Arial" w:cs="Arial"/>
            <w:sz w:val="20"/>
            <w:szCs w:val="20"/>
          </w:rPr>
          <w:t>PMC5718696</w:t>
        </w:r>
      </w:hyperlink>
      <w:r>
        <w:rPr>
          <w:rFonts w:ascii="Arial" w:hAnsi="Arial" w:cs="Arial"/>
          <w:sz w:val="20"/>
          <w:szCs w:val="20"/>
        </w:rPr>
        <w:t>.</w:t>
      </w:r>
    </w:p>
    <w:p w14:paraId="78BE0A29" w14:textId="77777777" w:rsidR="00E2311C" w:rsidRPr="009E2DD4" w:rsidRDefault="00F158A8" w:rsidP="007F0AFF">
      <w:hyperlink r:id="rId920" w:history="1">
        <w:r w:rsidR="00696007" w:rsidRPr="00393D8F">
          <w:rPr>
            <w:rFonts w:ascii="Arial" w:hAnsi="Arial" w:cs="Arial"/>
            <w:sz w:val="20"/>
            <w:szCs w:val="20"/>
          </w:rPr>
          <w:t>Appiah D</w:t>
        </w:r>
      </w:hyperlink>
      <w:r w:rsidR="00696007" w:rsidRPr="00393D8F">
        <w:rPr>
          <w:rFonts w:ascii="Arial" w:hAnsi="Arial" w:cs="Arial"/>
          <w:sz w:val="20"/>
          <w:szCs w:val="20"/>
        </w:rPr>
        <w:t xml:space="preserve">, </w:t>
      </w:r>
      <w:hyperlink r:id="rId921" w:history="1">
        <w:r w:rsidR="00696007" w:rsidRPr="00393D8F">
          <w:rPr>
            <w:rFonts w:ascii="Arial" w:hAnsi="Arial" w:cs="Arial"/>
            <w:sz w:val="20"/>
            <w:szCs w:val="20"/>
          </w:rPr>
          <w:t>Fashanu OE</w:t>
        </w:r>
      </w:hyperlink>
      <w:r w:rsidR="00696007" w:rsidRPr="00393D8F">
        <w:rPr>
          <w:rFonts w:ascii="Arial" w:hAnsi="Arial" w:cs="Arial"/>
          <w:sz w:val="20"/>
          <w:szCs w:val="20"/>
        </w:rPr>
        <w:t xml:space="preserve">, </w:t>
      </w:r>
      <w:hyperlink r:id="rId922" w:history="1">
        <w:r w:rsidR="00696007" w:rsidRPr="00393D8F">
          <w:rPr>
            <w:rFonts w:ascii="Arial" w:hAnsi="Arial" w:cs="Arial"/>
            <w:sz w:val="20"/>
            <w:szCs w:val="20"/>
          </w:rPr>
          <w:t>Heckbert SR</w:t>
        </w:r>
      </w:hyperlink>
      <w:r w:rsidR="00696007" w:rsidRPr="00393D8F">
        <w:rPr>
          <w:rFonts w:ascii="Arial" w:hAnsi="Arial" w:cs="Arial"/>
          <w:sz w:val="20"/>
          <w:szCs w:val="20"/>
        </w:rPr>
        <w:t xml:space="preserve">, </w:t>
      </w:r>
      <w:hyperlink r:id="rId923" w:history="1">
        <w:r w:rsidR="00696007" w:rsidRPr="00393D8F">
          <w:rPr>
            <w:rFonts w:ascii="Arial" w:hAnsi="Arial" w:cs="Arial"/>
            <w:sz w:val="20"/>
            <w:szCs w:val="20"/>
          </w:rPr>
          <w:t>Cushman M</w:t>
        </w:r>
      </w:hyperlink>
      <w:r w:rsidR="00696007" w:rsidRPr="00393D8F">
        <w:rPr>
          <w:rFonts w:ascii="Arial" w:hAnsi="Arial" w:cs="Arial"/>
          <w:sz w:val="20"/>
          <w:szCs w:val="20"/>
        </w:rPr>
        <w:t xml:space="preserve">, </w:t>
      </w:r>
      <w:hyperlink r:id="rId924" w:history="1">
        <w:r w:rsidR="00696007" w:rsidRPr="00393D8F">
          <w:rPr>
            <w:rFonts w:ascii="Arial" w:hAnsi="Arial" w:cs="Arial"/>
            <w:sz w:val="20"/>
            <w:szCs w:val="20"/>
          </w:rPr>
          <w:t>Psaty BM</w:t>
        </w:r>
      </w:hyperlink>
      <w:r w:rsidR="00696007" w:rsidRPr="00393D8F">
        <w:rPr>
          <w:rFonts w:ascii="Arial" w:hAnsi="Arial" w:cs="Arial"/>
          <w:sz w:val="20"/>
          <w:szCs w:val="20"/>
        </w:rPr>
        <w:t xml:space="preserve">, </w:t>
      </w:r>
      <w:hyperlink r:id="rId925" w:history="1">
        <w:r w:rsidR="00696007" w:rsidRPr="00393D8F">
          <w:rPr>
            <w:rFonts w:ascii="Arial" w:hAnsi="Arial" w:cs="Arial"/>
            <w:sz w:val="20"/>
            <w:szCs w:val="20"/>
          </w:rPr>
          <w:t>Folsom AR</w:t>
        </w:r>
      </w:hyperlink>
      <w:r w:rsidR="00696007" w:rsidRPr="00393D8F">
        <w:rPr>
          <w:rFonts w:ascii="Arial" w:hAnsi="Arial" w:cs="Arial"/>
          <w:sz w:val="20"/>
          <w:szCs w:val="20"/>
        </w:rPr>
        <w:t xml:space="preserve">. </w:t>
      </w:r>
      <w:r w:rsidR="00696007" w:rsidRPr="00393D8F">
        <w:rPr>
          <w:rFonts w:ascii="Arial" w:hAnsi="Arial" w:cs="Arial"/>
          <w:b/>
          <w:i/>
          <w:sz w:val="20"/>
          <w:szCs w:val="20"/>
        </w:rPr>
        <w:t>Relation of coagulation factor XI with incident coronary heart disease and stroke: the Cardiovascular Health Study.</w:t>
      </w:r>
      <w:r w:rsidR="00696007" w:rsidRPr="00393D8F">
        <w:rPr>
          <w:rFonts w:ascii="Arial" w:hAnsi="Arial" w:cs="Arial"/>
          <w:sz w:val="20"/>
          <w:szCs w:val="20"/>
        </w:rPr>
        <w:t xml:space="preserve"> </w:t>
      </w:r>
      <w:hyperlink r:id="rId926" w:tooltip="Blood coagulation &amp; fibrinolysis : an international journal in haemostasis and thrombosis." w:history="1">
        <w:r w:rsidR="00696007" w:rsidRPr="009E2DD4">
          <w:rPr>
            <w:rFonts w:ascii="Arial" w:hAnsi="Arial" w:cs="Arial"/>
            <w:sz w:val="20"/>
            <w:szCs w:val="20"/>
          </w:rPr>
          <w:t xml:space="preserve">Blood </w:t>
        </w:r>
        <w:proofErr w:type="spellStart"/>
        <w:r w:rsidR="00696007" w:rsidRPr="009E2DD4">
          <w:rPr>
            <w:rFonts w:ascii="Arial" w:hAnsi="Arial" w:cs="Arial"/>
            <w:sz w:val="20"/>
            <w:szCs w:val="20"/>
          </w:rPr>
          <w:t>Coagul</w:t>
        </w:r>
        <w:proofErr w:type="spellEnd"/>
        <w:r w:rsidR="00696007" w:rsidRPr="009E2DD4">
          <w:rPr>
            <w:rFonts w:ascii="Arial" w:hAnsi="Arial" w:cs="Arial"/>
            <w:sz w:val="20"/>
            <w:szCs w:val="20"/>
          </w:rPr>
          <w:t xml:space="preserve"> Fibrinolysis</w:t>
        </w:r>
      </w:hyperlink>
      <w:r w:rsidR="00696007" w:rsidRPr="009E2DD4">
        <w:rPr>
          <w:rFonts w:ascii="Arial" w:hAnsi="Arial" w:cs="Arial"/>
          <w:sz w:val="20"/>
          <w:szCs w:val="20"/>
        </w:rPr>
        <w:t xml:space="preserve"> 2017 July. Vol. 28, issue 5, pp. 389-392. PM: </w:t>
      </w:r>
      <w:r w:rsidR="007B0508">
        <w:rPr>
          <w:rFonts w:ascii="Arial" w:hAnsi="Arial" w:cs="Arial"/>
          <w:sz w:val="20"/>
          <w:szCs w:val="20"/>
        </w:rPr>
        <w:t>4653</w:t>
      </w:r>
      <w:r w:rsidR="007F0AFF" w:rsidRPr="009E2DD4">
        <w:rPr>
          <w:rFonts w:ascii="Arial" w:hAnsi="Arial" w:cs="Arial"/>
          <w:sz w:val="20"/>
          <w:szCs w:val="20"/>
        </w:rPr>
        <w:t>.</w:t>
      </w:r>
      <w:r w:rsidR="007F0AFF" w:rsidRPr="009E2DD4">
        <w:t xml:space="preserve"> </w:t>
      </w:r>
      <w:hyperlink r:id="rId927" w:history="1">
        <w:r w:rsidR="007F0AFF" w:rsidRPr="009E2DD4">
          <w:rPr>
            <w:rFonts w:ascii="Arial" w:hAnsi="Arial" w:cs="Arial"/>
            <w:sz w:val="20"/>
            <w:szCs w:val="20"/>
          </w:rPr>
          <w:t>PMC5575907</w:t>
        </w:r>
      </w:hyperlink>
      <w:r w:rsidR="007F0AFF" w:rsidRPr="009E2DD4">
        <w:rPr>
          <w:rFonts w:ascii="Arial" w:hAnsi="Arial" w:cs="Arial"/>
          <w:sz w:val="20"/>
          <w:szCs w:val="20"/>
        </w:rPr>
        <w:t>.</w:t>
      </w:r>
    </w:p>
    <w:p w14:paraId="2D98ACB9" w14:textId="77777777" w:rsidR="00200A1C" w:rsidRPr="003F3C8D" w:rsidRDefault="00200A1C" w:rsidP="00200A1C">
      <w:proofErr w:type="spellStart"/>
      <w:r w:rsidRPr="009E2DD4">
        <w:rPr>
          <w:rFonts w:ascii="Arial" w:hAnsi="Arial" w:cs="Arial"/>
          <w:sz w:val="20"/>
          <w:szCs w:val="20"/>
        </w:rPr>
        <w:t>Ashar</w:t>
      </w:r>
      <w:proofErr w:type="spellEnd"/>
      <w:r w:rsidRPr="009E2DD4">
        <w:rPr>
          <w:rFonts w:ascii="Arial" w:hAnsi="Arial" w:cs="Arial"/>
          <w:sz w:val="20"/>
          <w:szCs w:val="20"/>
        </w:rPr>
        <w:t xml:space="preserve"> FN, Zhang Y, Longchamps RJ, Lane J, </w:t>
      </w:r>
      <w:proofErr w:type="spellStart"/>
      <w:r w:rsidRPr="009E2DD4">
        <w:rPr>
          <w:rFonts w:ascii="Arial" w:hAnsi="Arial" w:cs="Arial"/>
          <w:sz w:val="20"/>
          <w:szCs w:val="20"/>
        </w:rPr>
        <w:t>Moes</w:t>
      </w:r>
      <w:proofErr w:type="spellEnd"/>
      <w:r w:rsidRPr="009E2DD4">
        <w:rPr>
          <w:rFonts w:ascii="Arial" w:hAnsi="Arial" w:cs="Arial"/>
          <w:sz w:val="20"/>
          <w:szCs w:val="20"/>
        </w:rPr>
        <w:t xml:space="preserve"> A, Grove ML, Mychaleckyj JC, Taylor KD, Coresh J, Rotter JI, Boerwinkle E, </w:t>
      </w:r>
      <w:proofErr w:type="spellStart"/>
      <w:r w:rsidRPr="009E2DD4">
        <w:rPr>
          <w:rFonts w:ascii="Arial" w:hAnsi="Arial" w:cs="Arial"/>
          <w:sz w:val="20"/>
          <w:szCs w:val="20"/>
        </w:rPr>
        <w:t>Pankratz</w:t>
      </w:r>
      <w:proofErr w:type="spellEnd"/>
      <w:r w:rsidRPr="009E2DD4">
        <w:rPr>
          <w:rFonts w:ascii="Arial" w:hAnsi="Arial" w:cs="Arial"/>
          <w:sz w:val="20"/>
          <w:szCs w:val="20"/>
        </w:rPr>
        <w:t xml:space="preserve"> N, Guallar E,</w:t>
      </w:r>
      <w:r w:rsidRPr="004C1CA2">
        <w:rPr>
          <w:rFonts w:ascii="Arial" w:hAnsi="Arial" w:cs="Arial"/>
          <w:sz w:val="20"/>
          <w:szCs w:val="20"/>
        </w:rPr>
        <w:t xml:space="preserve"> Arking DE. </w:t>
      </w:r>
      <w:hyperlink r:id="rId928" w:history="1">
        <w:r>
          <w:rPr>
            <w:rFonts w:ascii="Arial" w:hAnsi="Arial" w:cs="Arial"/>
            <w:b/>
            <w:i/>
            <w:sz w:val="20"/>
            <w:szCs w:val="20"/>
          </w:rPr>
          <w:t>Association of mitochondrial DNA copy n</w:t>
        </w:r>
        <w:r w:rsidRPr="00AD2355">
          <w:rPr>
            <w:rFonts w:ascii="Arial" w:hAnsi="Arial" w:cs="Arial"/>
            <w:b/>
            <w:i/>
            <w:sz w:val="20"/>
            <w:szCs w:val="20"/>
          </w:rPr>
          <w:t xml:space="preserve">umber </w:t>
        </w:r>
        <w:r>
          <w:rPr>
            <w:rFonts w:ascii="Arial" w:hAnsi="Arial" w:cs="Arial"/>
            <w:b/>
            <w:i/>
            <w:sz w:val="20"/>
            <w:szCs w:val="20"/>
          </w:rPr>
          <w:t>w</w:t>
        </w:r>
        <w:r w:rsidRPr="00AD2355">
          <w:rPr>
            <w:rFonts w:ascii="Arial" w:hAnsi="Arial" w:cs="Arial"/>
            <w:b/>
            <w:i/>
            <w:sz w:val="20"/>
            <w:szCs w:val="20"/>
          </w:rPr>
          <w:t xml:space="preserve">ith </w:t>
        </w:r>
        <w:r>
          <w:rPr>
            <w:rFonts w:ascii="Arial" w:hAnsi="Arial" w:cs="Arial"/>
            <w:b/>
            <w:i/>
            <w:sz w:val="20"/>
            <w:szCs w:val="20"/>
          </w:rPr>
          <w:t>c</w:t>
        </w:r>
        <w:r w:rsidRPr="00AD2355">
          <w:rPr>
            <w:rFonts w:ascii="Arial" w:hAnsi="Arial" w:cs="Arial"/>
            <w:b/>
            <w:i/>
            <w:sz w:val="20"/>
            <w:szCs w:val="20"/>
          </w:rPr>
          <w:t xml:space="preserve">ardiovascular </w:t>
        </w:r>
        <w:r>
          <w:rPr>
            <w:rFonts w:ascii="Arial" w:hAnsi="Arial" w:cs="Arial"/>
            <w:b/>
            <w:i/>
            <w:sz w:val="20"/>
            <w:szCs w:val="20"/>
          </w:rPr>
          <w:t>d</w:t>
        </w:r>
        <w:r w:rsidRPr="00AD2355">
          <w:rPr>
            <w:rFonts w:ascii="Arial" w:hAnsi="Arial" w:cs="Arial"/>
            <w:b/>
            <w:i/>
            <w:sz w:val="20"/>
            <w:szCs w:val="20"/>
          </w:rPr>
          <w:t>isease.</w:t>
        </w:r>
      </w:hyperlink>
      <w:r w:rsidRPr="004C1CA2">
        <w:rPr>
          <w:rStyle w:val="jrnl"/>
          <w:rFonts w:ascii="Arial" w:hAnsi="Arial" w:cs="Arial"/>
          <w:sz w:val="20"/>
          <w:szCs w:val="20"/>
        </w:rPr>
        <w:t xml:space="preserve"> </w:t>
      </w:r>
      <w:r w:rsidRPr="004C1CA2">
        <w:rPr>
          <w:rFonts w:ascii="Arial" w:hAnsi="Arial" w:cs="Arial"/>
          <w:sz w:val="20"/>
          <w:szCs w:val="20"/>
        </w:rPr>
        <w:t xml:space="preserve">JAMA </w:t>
      </w:r>
      <w:proofErr w:type="spellStart"/>
      <w:r w:rsidRPr="004C1CA2">
        <w:rPr>
          <w:rFonts w:ascii="Arial" w:hAnsi="Arial" w:cs="Arial"/>
          <w:sz w:val="20"/>
          <w:szCs w:val="20"/>
        </w:rPr>
        <w:t>Cardiol</w:t>
      </w:r>
      <w:proofErr w:type="spellEnd"/>
      <w:r w:rsidRPr="004C1CA2">
        <w:rPr>
          <w:rFonts w:ascii="Arial" w:hAnsi="Arial" w:cs="Arial"/>
          <w:sz w:val="20"/>
          <w:szCs w:val="20"/>
        </w:rPr>
        <w:t xml:space="preserve">. </w:t>
      </w:r>
      <w:r w:rsidRPr="003F3C8D">
        <w:rPr>
          <w:rFonts w:ascii="Arial" w:hAnsi="Arial" w:cs="Arial"/>
          <w:sz w:val="20"/>
          <w:szCs w:val="20"/>
        </w:rPr>
        <w:t>2017 Nov 1. Vol. 2, issue 11, pp. 1247-1255.</w:t>
      </w:r>
      <w:r>
        <w:t xml:space="preserve"> </w:t>
      </w:r>
      <w:r>
        <w:rPr>
          <w:rFonts w:ascii="Arial" w:hAnsi="Arial" w:cs="Arial"/>
          <w:sz w:val="20"/>
          <w:szCs w:val="20"/>
        </w:rPr>
        <w:t>PM</w:t>
      </w:r>
      <w:r w:rsidRPr="004C1CA2">
        <w:rPr>
          <w:rFonts w:ascii="Arial" w:hAnsi="Arial" w:cs="Arial"/>
          <w:sz w:val="20"/>
          <w:szCs w:val="20"/>
        </w:rPr>
        <w:t>: 29049454</w:t>
      </w:r>
      <w:r>
        <w:rPr>
          <w:rFonts w:ascii="Arial" w:hAnsi="Arial" w:cs="Arial"/>
          <w:sz w:val="20"/>
          <w:szCs w:val="20"/>
        </w:rPr>
        <w:t xml:space="preserve">. </w:t>
      </w:r>
      <w:hyperlink r:id="rId929" w:history="1">
        <w:r w:rsidRPr="003F3C8D">
          <w:rPr>
            <w:rFonts w:ascii="Arial" w:hAnsi="Arial" w:cs="Arial"/>
            <w:sz w:val="20"/>
            <w:szCs w:val="20"/>
          </w:rPr>
          <w:t>PMC5710361</w:t>
        </w:r>
      </w:hyperlink>
      <w:r w:rsidRPr="003F3C8D">
        <w:rPr>
          <w:rFonts w:ascii="Arial" w:hAnsi="Arial" w:cs="Arial"/>
          <w:sz w:val="20"/>
          <w:szCs w:val="20"/>
        </w:rPr>
        <w:t>.</w:t>
      </w:r>
    </w:p>
    <w:p w14:paraId="5527095A" w14:textId="77777777" w:rsidR="00696007" w:rsidRPr="00393D8F" w:rsidRDefault="00E2311C" w:rsidP="00E2311C">
      <w:pPr>
        <w:rPr>
          <w:rFonts w:ascii="Arial" w:hAnsi="Arial" w:cs="Arial"/>
          <w:sz w:val="20"/>
          <w:szCs w:val="20"/>
        </w:rPr>
      </w:pPr>
      <w:r w:rsidRPr="00D412C8">
        <w:rPr>
          <w:rFonts w:ascii="Arial" w:hAnsi="Arial" w:cs="Arial"/>
          <w:sz w:val="20"/>
          <w:szCs w:val="20"/>
        </w:rPr>
        <w:t xml:space="preserve">Avery CL, Wassel CL, Richard MA, Highland HM, Bien S, Zubair N, Soliman EZ, </w:t>
      </w:r>
      <w:proofErr w:type="spellStart"/>
      <w:r w:rsidRPr="00D412C8">
        <w:rPr>
          <w:rFonts w:ascii="Arial" w:hAnsi="Arial" w:cs="Arial"/>
          <w:sz w:val="20"/>
          <w:szCs w:val="20"/>
        </w:rPr>
        <w:t>Fornage</w:t>
      </w:r>
      <w:proofErr w:type="spellEnd"/>
      <w:r w:rsidRPr="00D412C8">
        <w:rPr>
          <w:rFonts w:ascii="Arial" w:hAnsi="Arial" w:cs="Arial"/>
          <w:sz w:val="20"/>
          <w:szCs w:val="20"/>
        </w:rPr>
        <w:t xml:space="preserve"> M, </w:t>
      </w:r>
      <w:proofErr w:type="spellStart"/>
      <w:r w:rsidRPr="00D412C8">
        <w:rPr>
          <w:rFonts w:ascii="Arial" w:hAnsi="Arial" w:cs="Arial"/>
          <w:sz w:val="20"/>
          <w:szCs w:val="20"/>
        </w:rPr>
        <w:t>Bielinski</w:t>
      </w:r>
      <w:proofErr w:type="spellEnd"/>
      <w:r w:rsidRPr="00D412C8">
        <w:rPr>
          <w:rFonts w:ascii="Arial" w:hAnsi="Arial" w:cs="Arial"/>
          <w:sz w:val="20"/>
          <w:szCs w:val="20"/>
        </w:rPr>
        <w:t xml:space="preserve"> SJ, Tao R, </w:t>
      </w:r>
      <w:proofErr w:type="spellStart"/>
      <w:r w:rsidRPr="00D412C8">
        <w:rPr>
          <w:rFonts w:ascii="Arial" w:hAnsi="Arial" w:cs="Arial"/>
          <w:sz w:val="20"/>
          <w:szCs w:val="20"/>
        </w:rPr>
        <w:t>Seyerle</w:t>
      </w:r>
      <w:proofErr w:type="spellEnd"/>
      <w:r w:rsidRPr="00D412C8">
        <w:rPr>
          <w:rFonts w:ascii="Arial" w:hAnsi="Arial" w:cs="Arial"/>
          <w:sz w:val="20"/>
          <w:szCs w:val="20"/>
        </w:rPr>
        <w:t xml:space="preserve"> AA, Shah SJ, Lloyd-Jones DM, </w:t>
      </w:r>
      <w:proofErr w:type="spellStart"/>
      <w:r w:rsidRPr="00D412C8">
        <w:rPr>
          <w:rFonts w:ascii="Arial" w:hAnsi="Arial" w:cs="Arial"/>
          <w:sz w:val="20"/>
          <w:szCs w:val="20"/>
        </w:rPr>
        <w:t>Buyske</w:t>
      </w:r>
      <w:proofErr w:type="spellEnd"/>
      <w:r w:rsidRPr="00D412C8">
        <w:rPr>
          <w:rFonts w:ascii="Arial" w:hAnsi="Arial" w:cs="Arial"/>
          <w:sz w:val="20"/>
          <w:szCs w:val="20"/>
        </w:rPr>
        <w:t xml:space="preserve"> S, Rotter JI, Post WS, Rich SS, </w:t>
      </w:r>
      <w:proofErr w:type="spellStart"/>
      <w:r w:rsidRPr="00D412C8">
        <w:rPr>
          <w:rFonts w:ascii="Arial" w:hAnsi="Arial" w:cs="Arial"/>
          <w:sz w:val="20"/>
          <w:szCs w:val="20"/>
        </w:rPr>
        <w:t>Hindorff</w:t>
      </w:r>
      <w:proofErr w:type="spellEnd"/>
      <w:r w:rsidRPr="00D412C8">
        <w:rPr>
          <w:rFonts w:ascii="Arial" w:hAnsi="Arial" w:cs="Arial"/>
          <w:sz w:val="20"/>
          <w:szCs w:val="20"/>
        </w:rPr>
        <w:t xml:space="preserve"> LA, Jeff JM, Shohet RV, Sotoodehnia N, Lin DY, </w:t>
      </w:r>
      <w:proofErr w:type="spellStart"/>
      <w:r w:rsidRPr="00D412C8">
        <w:rPr>
          <w:rFonts w:ascii="Arial" w:hAnsi="Arial" w:cs="Arial"/>
          <w:sz w:val="20"/>
          <w:szCs w:val="20"/>
        </w:rPr>
        <w:t>Whitsel</w:t>
      </w:r>
      <w:proofErr w:type="spellEnd"/>
      <w:r w:rsidRPr="00D412C8">
        <w:rPr>
          <w:rFonts w:ascii="Arial" w:hAnsi="Arial" w:cs="Arial"/>
          <w:sz w:val="20"/>
          <w:szCs w:val="20"/>
        </w:rPr>
        <w:t xml:space="preserve"> EA, Peters U, </w:t>
      </w:r>
      <w:proofErr w:type="spellStart"/>
      <w:r w:rsidRPr="00D412C8">
        <w:rPr>
          <w:rFonts w:ascii="Arial" w:hAnsi="Arial" w:cs="Arial"/>
          <w:sz w:val="20"/>
          <w:szCs w:val="20"/>
        </w:rPr>
        <w:t>Haiman</w:t>
      </w:r>
      <w:proofErr w:type="spellEnd"/>
      <w:r w:rsidRPr="00D412C8">
        <w:rPr>
          <w:rFonts w:ascii="Arial" w:hAnsi="Arial" w:cs="Arial"/>
          <w:sz w:val="20"/>
          <w:szCs w:val="20"/>
        </w:rPr>
        <w:t xml:space="preserve"> CA, Crawford DC, Kooperberg C, North KE. </w:t>
      </w:r>
      <w:hyperlink r:id="rId930" w:history="1">
        <w:r w:rsidRPr="00D412C8">
          <w:rPr>
            <w:rFonts w:ascii="Arial" w:hAnsi="Arial" w:cs="Arial"/>
            <w:b/>
            <w:i/>
            <w:sz w:val="20"/>
            <w:szCs w:val="20"/>
          </w:rPr>
          <w:t>Fine mapping of QT interval regions in global populations refines previously identified QT interval loci and identifies signals unique to African and Hispanic descent populations.</w:t>
        </w:r>
      </w:hyperlink>
      <w:r w:rsidRPr="00D412C8">
        <w:rPr>
          <w:rFonts w:ascii="Arial" w:hAnsi="Arial" w:cs="Arial"/>
          <w:b/>
          <w:i/>
          <w:sz w:val="20"/>
          <w:szCs w:val="20"/>
        </w:rPr>
        <w:t xml:space="preserve"> </w:t>
      </w:r>
      <w:r w:rsidRPr="00D412C8">
        <w:rPr>
          <w:rFonts w:ascii="Arial" w:hAnsi="Arial" w:cs="Arial"/>
          <w:sz w:val="20"/>
          <w:szCs w:val="20"/>
        </w:rPr>
        <w:t>Heart Rhythm</w:t>
      </w:r>
      <w:r>
        <w:rPr>
          <w:rFonts w:ascii="Arial" w:hAnsi="Arial" w:cs="Arial"/>
          <w:sz w:val="20"/>
          <w:szCs w:val="20"/>
        </w:rPr>
        <w:t xml:space="preserve"> 2017 Apr. Vol. </w:t>
      </w:r>
      <w:r w:rsidRPr="00D412C8">
        <w:rPr>
          <w:rFonts w:ascii="Arial" w:hAnsi="Arial" w:cs="Arial"/>
          <w:sz w:val="20"/>
          <w:szCs w:val="20"/>
        </w:rPr>
        <w:t>14</w:t>
      </w:r>
      <w:r>
        <w:rPr>
          <w:rFonts w:ascii="Arial" w:hAnsi="Arial" w:cs="Arial"/>
          <w:sz w:val="20"/>
          <w:szCs w:val="20"/>
        </w:rPr>
        <w:t xml:space="preserve">, issue </w:t>
      </w:r>
      <w:r w:rsidRPr="00D412C8">
        <w:rPr>
          <w:rFonts w:ascii="Arial" w:hAnsi="Arial" w:cs="Arial"/>
          <w:sz w:val="20"/>
          <w:szCs w:val="20"/>
        </w:rPr>
        <w:t>4</w:t>
      </w:r>
      <w:r>
        <w:rPr>
          <w:rFonts w:ascii="Arial" w:hAnsi="Arial" w:cs="Arial"/>
          <w:sz w:val="20"/>
          <w:szCs w:val="20"/>
        </w:rPr>
        <w:t xml:space="preserve">, pp. </w:t>
      </w:r>
      <w:r w:rsidRPr="00D412C8">
        <w:rPr>
          <w:rFonts w:ascii="Arial" w:hAnsi="Arial" w:cs="Arial"/>
          <w:sz w:val="20"/>
          <w:szCs w:val="20"/>
        </w:rPr>
        <w:t xml:space="preserve">572-580. PM: 27988371. </w:t>
      </w:r>
      <w:hyperlink r:id="rId931" w:history="1">
        <w:r w:rsidRPr="00D412C8">
          <w:rPr>
            <w:rFonts w:ascii="Arial" w:hAnsi="Arial" w:cs="Arial"/>
            <w:sz w:val="20"/>
            <w:szCs w:val="20"/>
          </w:rPr>
          <w:t>PMC5448160</w:t>
        </w:r>
      </w:hyperlink>
      <w:r w:rsidRPr="00D412C8">
        <w:rPr>
          <w:rFonts w:ascii="Arial" w:hAnsi="Arial" w:cs="Arial"/>
          <w:sz w:val="20"/>
          <w:szCs w:val="20"/>
        </w:rPr>
        <w:t>.</w:t>
      </w:r>
    </w:p>
    <w:p w14:paraId="559E9ADC" w14:textId="77777777" w:rsidR="00E2311C" w:rsidRPr="00F53462" w:rsidRDefault="00F158A8" w:rsidP="00F53462">
      <w:hyperlink r:id="rId932" w:history="1">
        <w:r w:rsidR="00894BCD" w:rsidRPr="00654987">
          <w:rPr>
            <w:rFonts w:ascii="Arial" w:hAnsi="Arial" w:cs="Arial"/>
            <w:sz w:val="20"/>
            <w:szCs w:val="20"/>
          </w:rPr>
          <w:t>Bansal N</w:t>
        </w:r>
      </w:hyperlink>
      <w:r w:rsidR="00894BCD" w:rsidRPr="00654987">
        <w:rPr>
          <w:rFonts w:ascii="Arial" w:hAnsi="Arial" w:cs="Arial"/>
          <w:sz w:val="20"/>
          <w:szCs w:val="20"/>
        </w:rPr>
        <w:t xml:space="preserve">, </w:t>
      </w:r>
      <w:hyperlink r:id="rId933" w:history="1">
        <w:r w:rsidR="00894BCD" w:rsidRPr="00654987">
          <w:rPr>
            <w:rFonts w:ascii="Arial" w:hAnsi="Arial" w:cs="Arial"/>
            <w:sz w:val="20"/>
            <w:szCs w:val="20"/>
          </w:rPr>
          <w:t>Katz R</w:t>
        </w:r>
      </w:hyperlink>
      <w:r w:rsidR="00894BCD" w:rsidRPr="00654987">
        <w:rPr>
          <w:rFonts w:ascii="Arial" w:hAnsi="Arial" w:cs="Arial"/>
          <w:sz w:val="20"/>
          <w:szCs w:val="20"/>
        </w:rPr>
        <w:t xml:space="preserve">, </w:t>
      </w:r>
      <w:hyperlink r:id="rId934" w:history="1">
        <w:r w:rsidR="00894BCD" w:rsidRPr="00654987">
          <w:rPr>
            <w:rFonts w:ascii="Arial" w:hAnsi="Arial" w:cs="Arial"/>
            <w:sz w:val="20"/>
            <w:szCs w:val="20"/>
          </w:rPr>
          <w:t>Robinson-Cohen C</w:t>
        </w:r>
      </w:hyperlink>
      <w:r w:rsidR="00894BCD" w:rsidRPr="00654987">
        <w:rPr>
          <w:rFonts w:ascii="Arial" w:hAnsi="Arial" w:cs="Arial"/>
          <w:sz w:val="20"/>
          <w:szCs w:val="20"/>
        </w:rPr>
        <w:t xml:space="preserve">, </w:t>
      </w:r>
      <w:hyperlink r:id="rId935" w:history="1">
        <w:r w:rsidR="00894BCD" w:rsidRPr="00654987">
          <w:rPr>
            <w:rFonts w:ascii="Arial" w:hAnsi="Arial" w:cs="Arial"/>
            <w:sz w:val="20"/>
            <w:szCs w:val="20"/>
          </w:rPr>
          <w:t>Odden MC</w:t>
        </w:r>
      </w:hyperlink>
      <w:r w:rsidR="00894BCD" w:rsidRPr="00654987">
        <w:rPr>
          <w:rFonts w:ascii="Arial" w:hAnsi="Arial" w:cs="Arial"/>
          <w:sz w:val="20"/>
          <w:szCs w:val="20"/>
        </w:rPr>
        <w:t xml:space="preserve">, </w:t>
      </w:r>
      <w:hyperlink r:id="rId936" w:history="1">
        <w:r w:rsidR="00894BCD" w:rsidRPr="00654987">
          <w:rPr>
            <w:rFonts w:ascii="Arial" w:hAnsi="Arial" w:cs="Arial"/>
            <w:sz w:val="20"/>
            <w:szCs w:val="20"/>
          </w:rPr>
          <w:t>Dalrymple L</w:t>
        </w:r>
      </w:hyperlink>
      <w:r w:rsidR="00894BCD" w:rsidRPr="00654987">
        <w:rPr>
          <w:rFonts w:ascii="Arial" w:hAnsi="Arial" w:cs="Arial"/>
          <w:sz w:val="20"/>
          <w:szCs w:val="20"/>
        </w:rPr>
        <w:t xml:space="preserve">, </w:t>
      </w:r>
      <w:hyperlink r:id="rId937" w:history="1">
        <w:r w:rsidR="00894BCD" w:rsidRPr="00654987">
          <w:rPr>
            <w:rFonts w:ascii="Arial" w:hAnsi="Arial" w:cs="Arial"/>
            <w:sz w:val="20"/>
            <w:szCs w:val="20"/>
          </w:rPr>
          <w:t>Shlipak MG</w:t>
        </w:r>
      </w:hyperlink>
      <w:r w:rsidR="00894BCD" w:rsidRPr="00654987">
        <w:rPr>
          <w:rFonts w:ascii="Arial" w:hAnsi="Arial" w:cs="Arial"/>
          <w:sz w:val="20"/>
          <w:szCs w:val="20"/>
        </w:rPr>
        <w:t xml:space="preserve">, </w:t>
      </w:r>
      <w:hyperlink r:id="rId938" w:history="1">
        <w:r w:rsidR="00894BCD" w:rsidRPr="00654987">
          <w:rPr>
            <w:rFonts w:ascii="Arial" w:hAnsi="Arial" w:cs="Arial"/>
            <w:sz w:val="20"/>
            <w:szCs w:val="20"/>
          </w:rPr>
          <w:t>Sarnak MJ</w:t>
        </w:r>
      </w:hyperlink>
      <w:r w:rsidR="00894BCD" w:rsidRPr="00654987">
        <w:rPr>
          <w:rFonts w:ascii="Arial" w:hAnsi="Arial" w:cs="Arial"/>
          <w:sz w:val="20"/>
          <w:szCs w:val="20"/>
        </w:rPr>
        <w:t xml:space="preserve">, </w:t>
      </w:r>
      <w:hyperlink r:id="rId939" w:history="1">
        <w:r w:rsidR="00894BCD" w:rsidRPr="00654987">
          <w:rPr>
            <w:rFonts w:ascii="Arial" w:hAnsi="Arial" w:cs="Arial"/>
            <w:sz w:val="20"/>
            <w:szCs w:val="20"/>
          </w:rPr>
          <w:t>Siscovick DS</w:t>
        </w:r>
      </w:hyperlink>
      <w:r w:rsidR="00894BCD" w:rsidRPr="00654987">
        <w:rPr>
          <w:rFonts w:ascii="Arial" w:hAnsi="Arial" w:cs="Arial"/>
          <w:sz w:val="20"/>
          <w:szCs w:val="20"/>
        </w:rPr>
        <w:t xml:space="preserve">, </w:t>
      </w:r>
      <w:hyperlink r:id="rId940" w:history="1">
        <w:proofErr w:type="spellStart"/>
        <w:r w:rsidR="00894BCD" w:rsidRPr="00654987">
          <w:rPr>
            <w:rFonts w:ascii="Arial" w:hAnsi="Arial" w:cs="Arial"/>
            <w:sz w:val="20"/>
            <w:szCs w:val="20"/>
          </w:rPr>
          <w:t>Zelnick</w:t>
        </w:r>
        <w:proofErr w:type="spellEnd"/>
        <w:r w:rsidR="00894BCD" w:rsidRPr="00654987">
          <w:rPr>
            <w:rFonts w:ascii="Arial" w:hAnsi="Arial" w:cs="Arial"/>
            <w:sz w:val="20"/>
            <w:szCs w:val="20"/>
          </w:rPr>
          <w:t xml:space="preserve"> L</w:t>
        </w:r>
      </w:hyperlink>
      <w:r w:rsidR="00894BCD" w:rsidRPr="00654987">
        <w:rPr>
          <w:rFonts w:ascii="Arial" w:hAnsi="Arial" w:cs="Arial"/>
          <w:sz w:val="20"/>
          <w:szCs w:val="20"/>
        </w:rPr>
        <w:t xml:space="preserve">, </w:t>
      </w:r>
      <w:hyperlink r:id="rId941" w:history="1">
        <w:r w:rsidR="00894BCD" w:rsidRPr="00654987">
          <w:rPr>
            <w:rFonts w:ascii="Arial" w:hAnsi="Arial" w:cs="Arial"/>
            <w:sz w:val="20"/>
            <w:szCs w:val="20"/>
          </w:rPr>
          <w:t>Psaty BM</w:t>
        </w:r>
      </w:hyperlink>
      <w:r w:rsidR="00894BCD" w:rsidRPr="00654987">
        <w:rPr>
          <w:rFonts w:ascii="Arial" w:hAnsi="Arial" w:cs="Arial"/>
          <w:sz w:val="20"/>
          <w:szCs w:val="20"/>
        </w:rPr>
        <w:t xml:space="preserve">, </w:t>
      </w:r>
      <w:hyperlink r:id="rId942" w:history="1">
        <w:r w:rsidR="00894BCD" w:rsidRPr="00654987">
          <w:rPr>
            <w:rFonts w:ascii="Arial" w:hAnsi="Arial" w:cs="Arial"/>
            <w:sz w:val="20"/>
            <w:szCs w:val="20"/>
          </w:rPr>
          <w:t>Kestenbaum B</w:t>
        </w:r>
      </w:hyperlink>
      <w:r w:rsidR="00894BCD" w:rsidRPr="00654987">
        <w:rPr>
          <w:rFonts w:ascii="Arial" w:hAnsi="Arial" w:cs="Arial"/>
          <w:sz w:val="20"/>
          <w:szCs w:val="20"/>
        </w:rPr>
        <w:t xml:space="preserve">, </w:t>
      </w:r>
      <w:hyperlink r:id="rId943" w:history="1">
        <w:r w:rsidR="00894BCD" w:rsidRPr="00654987">
          <w:rPr>
            <w:rFonts w:ascii="Arial" w:hAnsi="Arial" w:cs="Arial"/>
            <w:sz w:val="20"/>
            <w:szCs w:val="20"/>
          </w:rPr>
          <w:t>Correa A</w:t>
        </w:r>
      </w:hyperlink>
      <w:r w:rsidR="00894BCD" w:rsidRPr="00654987">
        <w:rPr>
          <w:rFonts w:ascii="Arial" w:hAnsi="Arial" w:cs="Arial"/>
          <w:sz w:val="20"/>
          <w:szCs w:val="20"/>
        </w:rPr>
        <w:t xml:space="preserve">, </w:t>
      </w:r>
      <w:hyperlink r:id="rId944" w:history="1">
        <w:proofErr w:type="spellStart"/>
        <w:r w:rsidR="00894BCD" w:rsidRPr="00654987">
          <w:rPr>
            <w:rFonts w:ascii="Arial" w:hAnsi="Arial" w:cs="Arial"/>
            <w:sz w:val="20"/>
            <w:szCs w:val="20"/>
          </w:rPr>
          <w:t>Afkarian</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945" w:history="1">
        <w:r w:rsidR="00894BCD" w:rsidRPr="00654987">
          <w:rPr>
            <w:rFonts w:ascii="Arial" w:hAnsi="Arial" w:cs="Arial"/>
            <w:sz w:val="20"/>
            <w:szCs w:val="20"/>
          </w:rPr>
          <w:t>Young B</w:t>
        </w:r>
      </w:hyperlink>
      <w:r w:rsidR="00894BCD" w:rsidRPr="00654987">
        <w:rPr>
          <w:rFonts w:ascii="Arial" w:hAnsi="Arial" w:cs="Arial"/>
          <w:sz w:val="20"/>
          <w:szCs w:val="20"/>
        </w:rPr>
        <w:t xml:space="preserve">, </w:t>
      </w:r>
      <w:hyperlink r:id="rId946" w:history="1">
        <w:r w:rsidR="00894BCD" w:rsidRPr="00654987">
          <w:rPr>
            <w:rFonts w:ascii="Arial" w:hAnsi="Arial" w:cs="Arial"/>
            <w:sz w:val="20"/>
            <w:szCs w:val="20"/>
          </w:rPr>
          <w:t>de Boer IH</w:t>
        </w:r>
      </w:hyperlink>
      <w:r w:rsidR="00894BCD" w:rsidRPr="00654987">
        <w:rPr>
          <w:rFonts w:ascii="Arial" w:hAnsi="Arial" w:cs="Arial"/>
          <w:sz w:val="20"/>
          <w:szCs w:val="20"/>
        </w:rPr>
        <w:t xml:space="preserve">. </w:t>
      </w:r>
      <w:r w:rsidR="00894BCD" w:rsidRPr="00431EB7">
        <w:rPr>
          <w:rFonts w:ascii="Arial" w:hAnsi="Arial" w:cs="Arial"/>
          <w:b/>
          <w:i/>
          <w:sz w:val="20"/>
          <w:szCs w:val="20"/>
        </w:rPr>
        <w:t xml:space="preserve">Absolute Rates of Heart Failure, Coronary Heart Disease, and Stroke in Chronic Kidney Disease: An Analysis of 3 Community-Based Cohort Studies. </w:t>
      </w:r>
      <w:hyperlink r:id="rId947" w:tooltip="JAMA cardiology." w:history="1">
        <w:r w:rsidR="00894BCD" w:rsidRPr="00654987">
          <w:rPr>
            <w:rFonts w:ascii="Arial" w:hAnsi="Arial" w:cs="Arial"/>
            <w:sz w:val="20"/>
            <w:szCs w:val="20"/>
          </w:rPr>
          <w:t xml:space="preserve">JAMA </w:t>
        </w:r>
        <w:proofErr w:type="spellStart"/>
        <w:r w:rsidR="00894BCD" w:rsidRPr="00654987">
          <w:rPr>
            <w:rFonts w:ascii="Arial" w:hAnsi="Arial" w:cs="Arial"/>
            <w:sz w:val="20"/>
            <w:szCs w:val="20"/>
          </w:rPr>
          <w:t>Cardiol</w:t>
        </w:r>
        <w:proofErr w:type="spellEnd"/>
        <w:r w:rsidR="00894BCD" w:rsidRPr="00654987">
          <w:rPr>
            <w:rFonts w:ascii="Arial" w:hAnsi="Arial" w:cs="Arial"/>
            <w:sz w:val="20"/>
            <w:szCs w:val="20"/>
          </w:rPr>
          <w:t>.</w:t>
        </w:r>
      </w:hyperlink>
      <w:r w:rsidR="00894BCD" w:rsidRPr="00654987">
        <w:rPr>
          <w:rFonts w:ascii="Arial" w:hAnsi="Arial" w:cs="Arial"/>
          <w:sz w:val="20"/>
          <w:szCs w:val="20"/>
        </w:rPr>
        <w:t xml:space="preserve"> 2017 Mar</w:t>
      </w:r>
      <w:r w:rsidR="00894BCD">
        <w:rPr>
          <w:rFonts w:ascii="Arial" w:hAnsi="Arial" w:cs="Arial"/>
          <w:sz w:val="20"/>
          <w:szCs w:val="20"/>
        </w:rPr>
        <w:t xml:space="preserve"> 1. Vol. 2, issue </w:t>
      </w:r>
      <w:r w:rsidR="00894BCD" w:rsidRPr="00654987">
        <w:rPr>
          <w:rFonts w:ascii="Arial" w:hAnsi="Arial" w:cs="Arial"/>
          <w:sz w:val="20"/>
          <w:szCs w:val="20"/>
        </w:rPr>
        <w:t>3</w:t>
      </w:r>
      <w:r w:rsidR="00894BCD">
        <w:rPr>
          <w:rFonts w:ascii="Arial" w:hAnsi="Arial" w:cs="Arial"/>
          <w:sz w:val="20"/>
          <w:szCs w:val="20"/>
        </w:rPr>
        <w:t xml:space="preserve">, pp. </w:t>
      </w:r>
      <w:r w:rsidR="00894BCD" w:rsidRPr="00654987">
        <w:rPr>
          <w:rFonts w:ascii="Arial" w:hAnsi="Arial" w:cs="Arial"/>
          <w:sz w:val="20"/>
          <w:szCs w:val="20"/>
        </w:rPr>
        <w:t>314-318. PM: 28002548</w:t>
      </w:r>
      <w:r w:rsidR="00E2311C">
        <w:rPr>
          <w:rFonts w:ascii="Arial" w:hAnsi="Arial" w:cs="Arial"/>
          <w:sz w:val="20"/>
          <w:szCs w:val="20"/>
        </w:rPr>
        <w:t>.</w:t>
      </w:r>
      <w:r w:rsidR="00C73F57" w:rsidRPr="00C73F57">
        <w:rPr>
          <w:rFonts w:ascii="Arial" w:hAnsi="Arial" w:cs="Arial"/>
          <w:sz w:val="21"/>
          <w:szCs w:val="21"/>
        </w:rPr>
        <w:t xml:space="preserve"> </w:t>
      </w:r>
      <w:hyperlink r:id="rId948" w:history="1">
        <w:r w:rsidR="00F53462" w:rsidRPr="00F53462">
          <w:rPr>
            <w:rFonts w:ascii="Arial" w:hAnsi="Arial" w:cs="Arial"/>
            <w:sz w:val="20"/>
            <w:szCs w:val="20"/>
          </w:rPr>
          <w:t>PMC5832350</w:t>
        </w:r>
      </w:hyperlink>
      <w:r w:rsidR="00F53462" w:rsidRPr="00F53462">
        <w:rPr>
          <w:rFonts w:ascii="Arial" w:hAnsi="Arial" w:cs="Arial"/>
          <w:sz w:val="20"/>
          <w:szCs w:val="20"/>
        </w:rPr>
        <w:t>.</w:t>
      </w:r>
    </w:p>
    <w:p w14:paraId="40A7C99B" w14:textId="77777777" w:rsidR="00E2311C" w:rsidRDefault="00E2311C" w:rsidP="00162C7A">
      <w:pPr>
        <w:rPr>
          <w:rFonts w:ascii="Arial" w:hAnsi="Arial" w:cs="Arial"/>
          <w:sz w:val="20"/>
          <w:szCs w:val="20"/>
        </w:rPr>
      </w:pPr>
      <w:r w:rsidRPr="00D412C8">
        <w:rPr>
          <w:rFonts w:ascii="Arial" w:hAnsi="Arial" w:cs="Arial"/>
          <w:sz w:val="20"/>
          <w:szCs w:val="20"/>
        </w:rPr>
        <w:t xml:space="preserve">Bansal N, </w:t>
      </w:r>
      <w:proofErr w:type="spellStart"/>
      <w:r w:rsidRPr="00D412C8">
        <w:rPr>
          <w:rFonts w:ascii="Arial" w:hAnsi="Arial" w:cs="Arial"/>
          <w:sz w:val="20"/>
          <w:szCs w:val="20"/>
        </w:rPr>
        <w:t>Zelnick</w:t>
      </w:r>
      <w:proofErr w:type="spellEnd"/>
      <w:r w:rsidRPr="00D412C8">
        <w:rPr>
          <w:rFonts w:ascii="Arial" w:hAnsi="Arial" w:cs="Arial"/>
          <w:sz w:val="20"/>
          <w:szCs w:val="20"/>
        </w:rPr>
        <w:t xml:space="preserve"> LR, Alonso A, Benjamin EJ, de Boer IH, Deo R, Katz R, Kestenbaum B, Mathew J, Robinson-Cohen C, Sarnak MJ, Shlipak MG, Sotoodehnia N, Young B, Heckbert SR</w:t>
      </w:r>
      <w:r w:rsidRPr="00766FF9">
        <w:rPr>
          <w:rFonts w:ascii="Arial" w:hAnsi="Arial" w:cs="Arial"/>
          <w:b/>
          <w:i/>
          <w:sz w:val="20"/>
          <w:szCs w:val="20"/>
        </w:rPr>
        <w:t xml:space="preserve">. </w:t>
      </w:r>
      <w:hyperlink r:id="rId949" w:history="1">
        <w:r w:rsidRPr="00766FF9">
          <w:rPr>
            <w:rFonts w:ascii="Arial" w:hAnsi="Arial" w:cs="Arial"/>
            <w:b/>
            <w:i/>
            <w:sz w:val="20"/>
            <w:szCs w:val="20"/>
          </w:rPr>
          <w:t xml:space="preserve">eGFR and albuminuria in relation to risk of incident atrial fibrillation: A meta-analysis of the </w:t>
        </w:r>
        <w:proofErr w:type="spellStart"/>
        <w:r w:rsidRPr="00766FF9">
          <w:rPr>
            <w:rFonts w:ascii="Arial" w:hAnsi="Arial" w:cs="Arial"/>
            <w:b/>
            <w:i/>
            <w:sz w:val="20"/>
            <w:szCs w:val="20"/>
          </w:rPr>
          <w:t>jackson</w:t>
        </w:r>
        <w:proofErr w:type="spellEnd"/>
        <w:r w:rsidRPr="00766FF9">
          <w:rPr>
            <w:rFonts w:ascii="Arial" w:hAnsi="Arial" w:cs="Arial"/>
            <w:b/>
            <w:i/>
            <w:sz w:val="20"/>
            <w:szCs w:val="20"/>
          </w:rPr>
          <w:t xml:space="preserve"> heart study, the multi-ethnic study of atherosclerosis, and the cardiovascular health study.</w:t>
        </w:r>
      </w:hyperlink>
      <w:r w:rsidRPr="00766FF9">
        <w:rPr>
          <w:rFonts w:ascii="Arial" w:hAnsi="Arial" w:cs="Arial"/>
          <w:b/>
          <w:i/>
          <w:sz w:val="20"/>
          <w:szCs w:val="20"/>
        </w:rPr>
        <w:t xml:space="preserve"> </w:t>
      </w:r>
      <w:r w:rsidRPr="00D412C8">
        <w:rPr>
          <w:rFonts w:ascii="Arial" w:hAnsi="Arial" w:cs="Arial"/>
          <w:sz w:val="20"/>
          <w:szCs w:val="20"/>
        </w:rPr>
        <w:t xml:space="preserve">Clin J Am Soc Nephrol. 2017 </w:t>
      </w:r>
      <w:r w:rsidR="00A006F9" w:rsidRPr="00A006F9">
        <w:rPr>
          <w:rFonts w:ascii="Arial" w:hAnsi="Arial" w:cs="Arial"/>
          <w:sz w:val="20"/>
          <w:szCs w:val="20"/>
        </w:rPr>
        <w:t>Sep 7</w:t>
      </w:r>
      <w:r w:rsidR="00A006F9">
        <w:rPr>
          <w:rFonts w:ascii="Arial" w:hAnsi="Arial" w:cs="Arial"/>
          <w:sz w:val="20"/>
          <w:szCs w:val="20"/>
        </w:rPr>
        <w:t xml:space="preserve">. Vol. 12, issue </w:t>
      </w:r>
      <w:r w:rsidR="00A006F9" w:rsidRPr="00A006F9">
        <w:rPr>
          <w:rFonts w:ascii="Arial" w:hAnsi="Arial" w:cs="Arial"/>
          <w:sz w:val="20"/>
          <w:szCs w:val="20"/>
        </w:rPr>
        <w:t xml:space="preserve">9, pp. 1386-1398. </w:t>
      </w:r>
      <w:r w:rsidRPr="00D412C8">
        <w:rPr>
          <w:rFonts w:ascii="Arial" w:hAnsi="Arial" w:cs="Arial"/>
          <w:sz w:val="20"/>
          <w:szCs w:val="20"/>
        </w:rPr>
        <w:t>PM: 28798221.</w:t>
      </w:r>
      <w:r w:rsidR="00162C7A" w:rsidRPr="00162C7A">
        <w:t xml:space="preserve"> </w:t>
      </w:r>
      <w:hyperlink r:id="rId950" w:history="1">
        <w:r w:rsidR="00162C7A" w:rsidRPr="00162C7A">
          <w:rPr>
            <w:rFonts w:ascii="Arial" w:hAnsi="Arial" w:cs="Arial"/>
            <w:sz w:val="20"/>
            <w:szCs w:val="20"/>
          </w:rPr>
          <w:t>PMC5586568</w:t>
        </w:r>
      </w:hyperlink>
      <w:r w:rsidR="000D66C9">
        <w:rPr>
          <w:rFonts w:ascii="Arial" w:hAnsi="Arial" w:cs="Arial"/>
          <w:sz w:val="20"/>
          <w:szCs w:val="20"/>
        </w:rPr>
        <w:t>.</w:t>
      </w:r>
    </w:p>
    <w:p w14:paraId="7FEE176C" w14:textId="77777777" w:rsidR="00200A1C" w:rsidRPr="004C1CA2" w:rsidRDefault="00200A1C" w:rsidP="00200A1C">
      <w:pPr>
        <w:rPr>
          <w:rStyle w:val="Hyperlink"/>
          <w:rFonts w:ascii="Arial" w:hAnsi="Arial" w:cs="Arial"/>
          <w:sz w:val="20"/>
          <w:szCs w:val="20"/>
        </w:rPr>
      </w:pPr>
      <w:r w:rsidRPr="004C1CA2">
        <w:rPr>
          <w:rFonts w:ascii="Arial" w:hAnsi="Arial" w:cs="Arial"/>
          <w:sz w:val="20"/>
          <w:szCs w:val="20"/>
        </w:rPr>
        <w:t xml:space="preserve">Baumgartner C, da Costa BR, Collet TH, Feller M, </w:t>
      </w:r>
      <w:proofErr w:type="spellStart"/>
      <w:r w:rsidRPr="004C1CA2">
        <w:rPr>
          <w:rFonts w:ascii="Arial" w:hAnsi="Arial" w:cs="Arial"/>
          <w:sz w:val="20"/>
          <w:szCs w:val="20"/>
        </w:rPr>
        <w:t>Floriani</w:t>
      </w:r>
      <w:proofErr w:type="spellEnd"/>
      <w:r w:rsidRPr="004C1CA2">
        <w:rPr>
          <w:rFonts w:ascii="Arial" w:hAnsi="Arial" w:cs="Arial"/>
          <w:sz w:val="20"/>
          <w:szCs w:val="20"/>
        </w:rPr>
        <w:t xml:space="preserve"> C, Bauer DC, Cappola AR, Heckbert SR, </w:t>
      </w:r>
      <w:proofErr w:type="spellStart"/>
      <w:r w:rsidRPr="004C1CA2">
        <w:rPr>
          <w:rFonts w:ascii="Arial" w:hAnsi="Arial" w:cs="Arial"/>
          <w:sz w:val="20"/>
          <w:szCs w:val="20"/>
        </w:rPr>
        <w:t>Ceresini</w:t>
      </w:r>
      <w:proofErr w:type="spellEnd"/>
      <w:r w:rsidRPr="004C1CA2">
        <w:rPr>
          <w:rFonts w:ascii="Arial" w:hAnsi="Arial" w:cs="Arial"/>
          <w:sz w:val="20"/>
          <w:szCs w:val="20"/>
        </w:rPr>
        <w:t xml:space="preserve"> G, </w:t>
      </w:r>
      <w:proofErr w:type="spellStart"/>
      <w:r w:rsidRPr="004C1CA2">
        <w:rPr>
          <w:rFonts w:ascii="Arial" w:hAnsi="Arial" w:cs="Arial"/>
          <w:sz w:val="20"/>
          <w:szCs w:val="20"/>
        </w:rPr>
        <w:t>Gussekloo</w:t>
      </w:r>
      <w:proofErr w:type="spellEnd"/>
      <w:r w:rsidRPr="004C1CA2">
        <w:rPr>
          <w:rFonts w:ascii="Arial" w:hAnsi="Arial" w:cs="Arial"/>
          <w:sz w:val="20"/>
          <w:szCs w:val="20"/>
        </w:rPr>
        <w:t xml:space="preserve"> J, den </w:t>
      </w:r>
      <w:proofErr w:type="spellStart"/>
      <w:r w:rsidRPr="004C1CA2">
        <w:rPr>
          <w:rFonts w:ascii="Arial" w:hAnsi="Arial" w:cs="Arial"/>
          <w:sz w:val="20"/>
          <w:szCs w:val="20"/>
        </w:rPr>
        <w:t>Elzen</w:t>
      </w:r>
      <w:proofErr w:type="spellEnd"/>
      <w:r w:rsidRPr="004C1CA2">
        <w:rPr>
          <w:rFonts w:ascii="Arial" w:hAnsi="Arial" w:cs="Arial"/>
          <w:sz w:val="20"/>
          <w:szCs w:val="20"/>
        </w:rPr>
        <w:t xml:space="preserve"> WPJ, </w:t>
      </w:r>
      <w:proofErr w:type="spellStart"/>
      <w:r w:rsidRPr="004C1CA2">
        <w:rPr>
          <w:rFonts w:ascii="Arial" w:hAnsi="Arial" w:cs="Arial"/>
          <w:sz w:val="20"/>
          <w:szCs w:val="20"/>
        </w:rPr>
        <w:t>Peeters</w:t>
      </w:r>
      <w:proofErr w:type="spellEnd"/>
      <w:r w:rsidRPr="004C1CA2">
        <w:rPr>
          <w:rFonts w:ascii="Arial" w:hAnsi="Arial" w:cs="Arial"/>
          <w:sz w:val="20"/>
          <w:szCs w:val="20"/>
        </w:rPr>
        <w:t xml:space="preserve"> RP, </w:t>
      </w:r>
      <w:proofErr w:type="spellStart"/>
      <w:r w:rsidRPr="004C1CA2">
        <w:rPr>
          <w:rFonts w:ascii="Arial" w:hAnsi="Arial" w:cs="Arial"/>
          <w:sz w:val="20"/>
          <w:szCs w:val="20"/>
        </w:rPr>
        <w:t>Luben</w:t>
      </w:r>
      <w:proofErr w:type="spellEnd"/>
      <w:r w:rsidRPr="004C1CA2">
        <w:rPr>
          <w:rFonts w:ascii="Arial" w:hAnsi="Arial" w:cs="Arial"/>
          <w:sz w:val="20"/>
          <w:szCs w:val="20"/>
        </w:rPr>
        <w:t xml:space="preserve"> R, </w:t>
      </w:r>
      <w:proofErr w:type="spellStart"/>
      <w:r w:rsidRPr="004C1CA2">
        <w:rPr>
          <w:rFonts w:ascii="Arial" w:hAnsi="Arial" w:cs="Arial"/>
          <w:sz w:val="20"/>
          <w:szCs w:val="20"/>
        </w:rPr>
        <w:t>Völzke</w:t>
      </w:r>
      <w:proofErr w:type="spellEnd"/>
      <w:r w:rsidRPr="004C1CA2">
        <w:rPr>
          <w:rFonts w:ascii="Arial" w:hAnsi="Arial" w:cs="Arial"/>
          <w:sz w:val="20"/>
          <w:szCs w:val="20"/>
        </w:rPr>
        <w:t xml:space="preserve"> H, </w:t>
      </w:r>
      <w:proofErr w:type="spellStart"/>
      <w:r w:rsidRPr="004C1CA2">
        <w:rPr>
          <w:rFonts w:ascii="Arial" w:hAnsi="Arial" w:cs="Arial"/>
          <w:sz w:val="20"/>
          <w:szCs w:val="20"/>
        </w:rPr>
        <w:t>Dörr</w:t>
      </w:r>
      <w:proofErr w:type="spellEnd"/>
      <w:r w:rsidRPr="004C1CA2">
        <w:rPr>
          <w:rFonts w:ascii="Arial" w:hAnsi="Arial" w:cs="Arial"/>
          <w:sz w:val="20"/>
          <w:szCs w:val="20"/>
        </w:rPr>
        <w:t xml:space="preserve"> M, Walsh JP, </w:t>
      </w:r>
      <w:proofErr w:type="spellStart"/>
      <w:r w:rsidRPr="004C1CA2">
        <w:rPr>
          <w:rFonts w:ascii="Arial" w:hAnsi="Arial" w:cs="Arial"/>
          <w:sz w:val="20"/>
          <w:szCs w:val="20"/>
        </w:rPr>
        <w:t>Bremner</w:t>
      </w:r>
      <w:proofErr w:type="spellEnd"/>
      <w:r w:rsidRPr="004C1CA2">
        <w:rPr>
          <w:rFonts w:ascii="Arial" w:hAnsi="Arial" w:cs="Arial"/>
          <w:sz w:val="20"/>
          <w:szCs w:val="20"/>
        </w:rPr>
        <w:t xml:space="preserve"> A, </w:t>
      </w:r>
      <w:proofErr w:type="spellStart"/>
      <w:r w:rsidRPr="004C1CA2">
        <w:rPr>
          <w:rFonts w:ascii="Arial" w:hAnsi="Arial" w:cs="Arial"/>
          <w:sz w:val="20"/>
          <w:szCs w:val="20"/>
        </w:rPr>
        <w:t>Iacoviello</w:t>
      </w:r>
      <w:proofErr w:type="spellEnd"/>
      <w:r w:rsidRPr="004C1CA2">
        <w:rPr>
          <w:rFonts w:ascii="Arial" w:hAnsi="Arial" w:cs="Arial"/>
          <w:sz w:val="20"/>
          <w:szCs w:val="20"/>
        </w:rPr>
        <w:t xml:space="preserve"> M, Macfarlane P, </w:t>
      </w:r>
      <w:proofErr w:type="spellStart"/>
      <w:r w:rsidRPr="004C1CA2">
        <w:rPr>
          <w:rFonts w:ascii="Arial" w:hAnsi="Arial" w:cs="Arial"/>
          <w:sz w:val="20"/>
          <w:szCs w:val="20"/>
        </w:rPr>
        <w:t>Heeringa</w:t>
      </w:r>
      <w:proofErr w:type="spellEnd"/>
      <w:r w:rsidRPr="004C1CA2">
        <w:rPr>
          <w:rFonts w:ascii="Arial" w:hAnsi="Arial" w:cs="Arial"/>
          <w:sz w:val="20"/>
          <w:szCs w:val="20"/>
        </w:rPr>
        <w:t xml:space="preserve"> J, Stott DJ, </w:t>
      </w:r>
      <w:proofErr w:type="spellStart"/>
      <w:r w:rsidRPr="004C1CA2">
        <w:rPr>
          <w:rFonts w:ascii="Arial" w:hAnsi="Arial" w:cs="Arial"/>
          <w:sz w:val="20"/>
          <w:szCs w:val="20"/>
        </w:rPr>
        <w:t>Westendorp</w:t>
      </w:r>
      <w:proofErr w:type="spellEnd"/>
      <w:r w:rsidRPr="004C1CA2">
        <w:rPr>
          <w:rFonts w:ascii="Arial" w:hAnsi="Arial" w:cs="Arial"/>
          <w:sz w:val="20"/>
          <w:szCs w:val="20"/>
        </w:rPr>
        <w:t xml:space="preserve"> RGJ, </w:t>
      </w:r>
      <w:proofErr w:type="spellStart"/>
      <w:r w:rsidRPr="004C1CA2">
        <w:rPr>
          <w:rFonts w:ascii="Arial" w:hAnsi="Arial" w:cs="Arial"/>
          <w:sz w:val="20"/>
          <w:szCs w:val="20"/>
        </w:rPr>
        <w:t>Khaw</w:t>
      </w:r>
      <w:proofErr w:type="spellEnd"/>
      <w:r w:rsidRPr="004C1CA2">
        <w:rPr>
          <w:rFonts w:ascii="Arial" w:hAnsi="Arial" w:cs="Arial"/>
          <w:sz w:val="20"/>
          <w:szCs w:val="20"/>
        </w:rPr>
        <w:t xml:space="preserve"> KT, M</w:t>
      </w:r>
      <w:r>
        <w:rPr>
          <w:rFonts w:ascii="Arial" w:hAnsi="Arial" w:cs="Arial"/>
          <w:sz w:val="20"/>
          <w:szCs w:val="20"/>
        </w:rPr>
        <w:t xml:space="preserve">agnani JW, </w:t>
      </w:r>
      <w:proofErr w:type="spellStart"/>
      <w:r>
        <w:rPr>
          <w:rFonts w:ascii="Arial" w:hAnsi="Arial" w:cs="Arial"/>
          <w:sz w:val="20"/>
          <w:szCs w:val="20"/>
        </w:rPr>
        <w:t>Aujesky</w:t>
      </w:r>
      <w:proofErr w:type="spellEnd"/>
      <w:r>
        <w:rPr>
          <w:rFonts w:ascii="Arial" w:hAnsi="Arial" w:cs="Arial"/>
          <w:sz w:val="20"/>
          <w:szCs w:val="20"/>
        </w:rPr>
        <w:t xml:space="preserve"> D, </w:t>
      </w:r>
      <w:proofErr w:type="spellStart"/>
      <w:r>
        <w:rPr>
          <w:rFonts w:ascii="Arial" w:hAnsi="Arial" w:cs="Arial"/>
          <w:sz w:val="20"/>
          <w:szCs w:val="20"/>
        </w:rPr>
        <w:t>Rodondi</w:t>
      </w:r>
      <w:proofErr w:type="spellEnd"/>
      <w:r>
        <w:rPr>
          <w:rFonts w:ascii="Arial" w:hAnsi="Arial" w:cs="Arial"/>
          <w:sz w:val="20"/>
          <w:szCs w:val="20"/>
        </w:rPr>
        <w:t xml:space="preserve"> N,</w:t>
      </w:r>
      <w:r w:rsidRPr="004C1CA2">
        <w:rPr>
          <w:rFonts w:ascii="Arial" w:hAnsi="Arial" w:cs="Arial"/>
          <w:sz w:val="20"/>
          <w:szCs w:val="20"/>
        </w:rPr>
        <w:t xml:space="preserve"> Thyroid Studies Collaboration. </w:t>
      </w:r>
      <w:hyperlink r:id="rId951" w:history="1">
        <w:r w:rsidRPr="0001723A">
          <w:rPr>
            <w:rStyle w:val="jrnl"/>
            <w:rFonts w:ascii="Arial" w:hAnsi="Arial" w:cs="Arial"/>
            <w:b/>
            <w:i/>
            <w:sz w:val="20"/>
            <w:szCs w:val="20"/>
          </w:rPr>
          <w:t>Thyroid function within the normal range, subclinical hypothyroidism, and the risk of atrial fibrillation.</w:t>
        </w:r>
      </w:hyperlink>
      <w:r w:rsidRPr="0001723A">
        <w:rPr>
          <w:rStyle w:val="jrnl"/>
          <w:b/>
        </w:rPr>
        <w:t xml:space="preserve"> </w:t>
      </w:r>
      <w:r w:rsidRPr="00AD2355">
        <w:rPr>
          <w:rStyle w:val="jrnl"/>
          <w:rFonts w:ascii="Arial" w:hAnsi="Arial" w:cs="Arial"/>
          <w:sz w:val="20"/>
          <w:szCs w:val="20"/>
        </w:rPr>
        <w:t>Circulation</w:t>
      </w:r>
      <w:r>
        <w:rPr>
          <w:rStyle w:val="jrnl"/>
          <w:rFonts w:ascii="Arial" w:hAnsi="Arial" w:cs="Arial"/>
          <w:sz w:val="20"/>
          <w:szCs w:val="20"/>
        </w:rPr>
        <w:t xml:space="preserve"> 2017 Nov 28. Vol. </w:t>
      </w:r>
      <w:r w:rsidRPr="00AD2355">
        <w:rPr>
          <w:rStyle w:val="jrnl"/>
          <w:rFonts w:ascii="Arial" w:hAnsi="Arial" w:cs="Arial"/>
          <w:sz w:val="20"/>
          <w:szCs w:val="20"/>
        </w:rPr>
        <w:t>136</w:t>
      </w:r>
      <w:r>
        <w:rPr>
          <w:rStyle w:val="jrnl"/>
          <w:rFonts w:ascii="Arial" w:hAnsi="Arial" w:cs="Arial"/>
          <w:sz w:val="20"/>
          <w:szCs w:val="20"/>
        </w:rPr>
        <w:t xml:space="preserve">, issue </w:t>
      </w:r>
      <w:r w:rsidRPr="00AD2355">
        <w:rPr>
          <w:rStyle w:val="jrnl"/>
          <w:rFonts w:ascii="Arial" w:hAnsi="Arial" w:cs="Arial"/>
          <w:sz w:val="20"/>
          <w:szCs w:val="20"/>
        </w:rPr>
        <w:t>22</w:t>
      </w:r>
      <w:r>
        <w:rPr>
          <w:rStyle w:val="jrnl"/>
          <w:rFonts w:ascii="Arial" w:hAnsi="Arial" w:cs="Arial"/>
          <w:sz w:val="20"/>
          <w:szCs w:val="20"/>
        </w:rPr>
        <w:t xml:space="preserve">, pp. </w:t>
      </w:r>
      <w:r w:rsidRPr="00AD2355">
        <w:rPr>
          <w:rStyle w:val="jrnl"/>
          <w:rFonts w:ascii="Arial" w:hAnsi="Arial" w:cs="Arial"/>
          <w:sz w:val="20"/>
          <w:szCs w:val="20"/>
        </w:rPr>
        <w:t xml:space="preserve">2100-2116. </w:t>
      </w:r>
      <w:r>
        <w:rPr>
          <w:rStyle w:val="jrnl"/>
          <w:rFonts w:ascii="Arial" w:hAnsi="Arial" w:cs="Arial"/>
          <w:sz w:val="20"/>
          <w:szCs w:val="20"/>
        </w:rPr>
        <w:t>PM</w:t>
      </w:r>
      <w:r w:rsidRPr="00AD2355">
        <w:rPr>
          <w:rFonts w:ascii="Arial" w:eastAsia="Times New Roman" w:hAnsi="Arial" w:cs="Arial"/>
          <w:sz w:val="20"/>
          <w:szCs w:val="20"/>
        </w:rPr>
        <w:t xml:space="preserve">: 29061566. </w:t>
      </w:r>
      <w:hyperlink r:id="rId952" w:history="1">
        <w:r w:rsidRPr="00AD2355">
          <w:rPr>
            <w:rFonts w:ascii="Arial" w:eastAsia="Times New Roman" w:hAnsi="Arial" w:cs="Arial"/>
            <w:sz w:val="20"/>
            <w:szCs w:val="20"/>
          </w:rPr>
          <w:t>PMC5705446</w:t>
        </w:r>
      </w:hyperlink>
      <w:r>
        <w:rPr>
          <w:rFonts w:ascii="Arial" w:eastAsia="Times New Roman" w:hAnsi="Arial" w:cs="Arial"/>
          <w:sz w:val="20"/>
          <w:szCs w:val="20"/>
        </w:rPr>
        <w:t>.</w:t>
      </w:r>
    </w:p>
    <w:p w14:paraId="6C057B73" w14:textId="77777777" w:rsidR="00200A1C" w:rsidRPr="004C1CA2" w:rsidRDefault="00200A1C" w:rsidP="00200A1C">
      <w:pPr>
        <w:rPr>
          <w:rFonts w:ascii="Arial" w:hAnsi="Arial" w:cs="Arial"/>
          <w:sz w:val="20"/>
          <w:szCs w:val="20"/>
        </w:rPr>
      </w:pPr>
      <w:r w:rsidRPr="004C1CA2">
        <w:rPr>
          <w:rFonts w:ascii="Arial" w:hAnsi="Arial" w:cs="Arial"/>
          <w:sz w:val="20"/>
          <w:szCs w:val="20"/>
        </w:rPr>
        <w:t xml:space="preserve">Beecham GW, Bis JC, Martin ER, Choi SH, DeStefano AL, van </w:t>
      </w:r>
      <w:proofErr w:type="spellStart"/>
      <w:r w:rsidRPr="004C1CA2">
        <w:rPr>
          <w:rFonts w:ascii="Arial" w:hAnsi="Arial" w:cs="Arial"/>
          <w:sz w:val="20"/>
          <w:szCs w:val="20"/>
        </w:rPr>
        <w:t>Duijn</w:t>
      </w:r>
      <w:proofErr w:type="spellEnd"/>
      <w:r w:rsidRPr="004C1CA2">
        <w:rPr>
          <w:rFonts w:ascii="Arial" w:hAnsi="Arial" w:cs="Arial"/>
          <w:sz w:val="20"/>
          <w:szCs w:val="20"/>
        </w:rPr>
        <w:t xml:space="preserve"> CM, </w:t>
      </w:r>
      <w:proofErr w:type="spellStart"/>
      <w:r w:rsidRPr="004C1CA2">
        <w:rPr>
          <w:rFonts w:ascii="Arial" w:hAnsi="Arial" w:cs="Arial"/>
          <w:sz w:val="20"/>
          <w:szCs w:val="20"/>
        </w:rPr>
        <w:t>Fornage</w:t>
      </w:r>
      <w:proofErr w:type="spellEnd"/>
      <w:r w:rsidRPr="004C1CA2">
        <w:rPr>
          <w:rFonts w:ascii="Arial" w:hAnsi="Arial" w:cs="Arial"/>
          <w:sz w:val="20"/>
          <w:szCs w:val="20"/>
        </w:rPr>
        <w:t xml:space="preserve"> M, Gabriel SB, </w:t>
      </w:r>
      <w:proofErr w:type="spellStart"/>
      <w:r w:rsidRPr="004C1CA2">
        <w:rPr>
          <w:rFonts w:ascii="Arial" w:hAnsi="Arial" w:cs="Arial"/>
          <w:sz w:val="20"/>
          <w:szCs w:val="20"/>
        </w:rPr>
        <w:t>Koboldt</w:t>
      </w:r>
      <w:proofErr w:type="spellEnd"/>
      <w:r w:rsidRPr="004C1CA2">
        <w:rPr>
          <w:rFonts w:ascii="Arial" w:hAnsi="Arial" w:cs="Arial"/>
          <w:sz w:val="20"/>
          <w:szCs w:val="20"/>
        </w:rPr>
        <w:t xml:space="preserve"> DC, Larson DE, </w:t>
      </w:r>
      <w:proofErr w:type="spellStart"/>
      <w:r w:rsidRPr="004C1CA2">
        <w:rPr>
          <w:rFonts w:ascii="Arial" w:hAnsi="Arial" w:cs="Arial"/>
          <w:sz w:val="20"/>
          <w:szCs w:val="20"/>
        </w:rPr>
        <w:t>Naj</w:t>
      </w:r>
      <w:proofErr w:type="spellEnd"/>
      <w:r w:rsidRPr="004C1CA2">
        <w:rPr>
          <w:rFonts w:ascii="Arial" w:hAnsi="Arial" w:cs="Arial"/>
          <w:sz w:val="20"/>
          <w:szCs w:val="20"/>
        </w:rPr>
        <w:t xml:space="preserve"> AC, Psaty BM, Salerno W, Bush WS, </w:t>
      </w:r>
      <w:proofErr w:type="spellStart"/>
      <w:r w:rsidRPr="004C1CA2">
        <w:rPr>
          <w:rFonts w:ascii="Arial" w:hAnsi="Arial" w:cs="Arial"/>
          <w:sz w:val="20"/>
          <w:szCs w:val="20"/>
        </w:rPr>
        <w:t>Foroud</w:t>
      </w:r>
      <w:proofErr w:type="spellEnd"/>
      <w:r w:rsidRPr="004C1CA2">
        <w:rPr>
          <w:rFonts w:ascii="Arial" w:hAnsi="Arial" w:cs="Arial"/>
          <w:sz w:val="20"/>
          <w:szCs w:val="20"/>
        </w:rPr>
        <w:t xml:space="preserve"> TM, </w:t>
      </w:r>
      <w:proofErr w:type="spellStart"/>
      <w:r w:rsidRPr="004C1CA2">
        <w:rPr>
          <w:rFonts w:ascii="Arial" w:hAnsi="Arial" w:cs="Arial"/>
          <w:sz w:val="20"/>
          <w:szCs w:val="20"/>
        </w:rPr>
        <w:t>Wijsman</w:t>
      </w:r>
      <w:proofErr w:type="spellEnd"/>
      <w:r w:rsidRPr="004C1CA2">
        <w:rPr>
          <w:rFonts w:ascii="Arial" w:hAnsi="Arial" w:cs="Arial"/>
          <w:sz w:val="20"/>
          <w:szCs w:val="20"/>
        </w:rPr>
        <w:t xml:space="preserve"> E, Farrer LA, </w:t>
      </w:r>
      <w:proofErr w:type="spellStart"/>
      <w:r w:rsidRPr="004C1CA2">
        <w:rPr>
          <w:rFonts w:ascii="Arial" w:hAnsi="Arial" w:cs="Arial"/>
          <w:sz w:val="20"/>
          <w:szCs w:val="20"/>
        </w:rPr>
        <w:t>Goate</w:t>
      </w:r>
      <w:proofErr w:type="spellEnd"/>
      <w:r w:rsidRPr="004C1CA2">
        <w:rPr>
          <w:rFonts w:ascii="Arial" w:hAnsi="Arial" w:cs="Arial"/>
          <w:sz w:val="20"/>
          <w:szCs w:val="20"/>
        </w:rPr>
        <w:t xml:space="preserve"> A, Haines JL, Pericak-Vance MA, Boerwinkle E, Mayeux R, Seshadri S, Schellenberg G. </w:t>
      </w:r>
      <w:r w:rsidRPr="00AD2355">
        <w:rPr>
          <w:rFonts w:ascii="Arial" w:hAnsi="Arial" w:cs="Arial"/>
          <w:b/>
          <w:i/>
          <w:sz w:val="20"/>
          <w:szCs w:val="20"/>
        </w:rPr>
        <w:t xml:space="preserve">The Alzheimer's Disease Sequencing Project: Study design and sample selection. </w:t>
      </w:r>
      <w:r>
        <w:rPr>
          <w:rFonts w:ascii="Arial" w:hAnsi="Arial" w:cs="Arial"/>
          <w:sz w:val="20"/>
          <w:szCs w:val="20"/>
        </w:rPr>
        <w:t xml:space="preserve">Neurol Genet. 2017 Oct 13. Vol. 3, issue 5, </w:t>
      </w:r>
      <w:r w:rsidRPr="004C1CA2">
        <w:rPr>
          <w:rFonts w:ascii="Arial" w:hAnsi="Arial" w:cs="Arial"/>
          <w:sz w:val="20"/>
          <w:szCs w:val="20"/>
        </w:rPr>
        <w:t xml:space="preserve">e194. </w:t>
      </w:r>
      <w:r>
        <w:rPr>
          <w:rFonts w:ascii="Arial" w:hAnsi="Arial" w:cs="Arial"/>
          <w:sz w:val="20"/>
          <w:szCs w:val="20"/>
        </w:rPr>
        <w:t>PM: 29184913.</w:t>
      </w:r>
      <w:r w:rsidRPr="004C1CA2">
        <w:rPr>
          <w:rFonts w:ascii="Arial" w:hAnsi="Arial" w:cs="Arial"/>
          <w:sz w:val="20"/>
          <w:szCs w:val="20"/>
        </w:rPr>
        <w:t xml:space="preserve"> PMC5646177.</w:t>
      </w:r>
    </w:p>
    <w:p w14:paraId="295DD64D" w14:textId="77777777" w:rsidR="00E2311C" w:rsidRPr="00D412C8" w:rsidRDefault="00E2311C" w:rsidP="00E2311C">
      <w:pPr>
        <w:pStyle w:val="details"/>
        <w:rPr>
          <w:rFonts w:ascii="Arial" w:hAnsi="Arial" w:cs="Arial"/>
          <w:sz w:val="20"/>
          <w:szCs w:val="20"/>
        </w:rPr>
      </w:pPr>
      <w:r w:rsidRPr="00D412C8">
        <w:rPr>
          <w:rFonts w:ascii="Arial" w:hAnsi="Arial" w:cs="Arial"/>
          <w:sz w:val="20"/>
          <w:szCs w:val="20"/>
        </w:rPr>
        <w:t xml:space="preserve">Ben-Avraham D, </w:t>
      </w:r>
      <w:proofErr w:type="spellStart"/>
      <w:r w:rsidRPr="00D412C8">
        <w:rPr>
          <w:rFonts w:ascii="Arial" w:hAnsi="Arial" w:cs="Arial"/>
          <w:sz w:val="20"/>
          <w:szCs w:val="20"/>
        </w:rPr>
        <w:t>Govindaraju</w:t>
      </w:r>
      <w:proofErr w:type="spellEnd"/>
      <w:r w:rsidRPr="00D412C8">
        <w:rPr>
          <w:rFonts w:ascii="Arial" w:hAnsi="Arial" w:cs="Arial"/>
          <w:sz w:val="20"/>
          <w:szCs w:val="20"/>
        </w:rPr>
        <w:t xml:space="preserve"> DR, </w:t>
      </w:r>
      <w:proofErr w:type="spellStart"/>
      <w:r w:rsidRPr="00D412C8">
        <w:rPr>
          <w:rFonts w:ascii="Arial" w:hAnsi="Arial" w:cs="Arial"/>
          <w:sz w:val="20"/>
          <w:szCs w:val="20"/>
        </w:rPr>
        <w:t>Budagov</w:t>
      </w:r>
      <w:proofErr w:type="spellEnd"/>
      <w:r w:rsidRPr="00D412C8">
        <w:rPr>
          <w:rFonts w:ascii="Arial" w:hAnsi="Arial" w:cs="Arial"/>
          <w:sz w:val="20"/>
          <w:szCs w:val="20"/>
        </w:rPr>
        <w:t xml:space="preserve"> T, </w:t>
      </w:r>
      <w:proofErr w:type="spellStart"/>
      <w:r w:rsidRPr="00D412C8">
        <w:rPr>
          <w:rFonts w:ascii="Arial" w:hAnsi="Arial" w:cs="Arial"/>
          <w:sz w:val="20"/>
          <w:szCs w:val="20"/>
        </w:rPr>
        <w:t>Fradin</w:t>
      </w:r>
      <w:proofErr w:type="spellEnd"/>
      <w:r w:rsidRPr="00D412C8">
        <w:rPr>
          <w:rFonts w:ascii="Arial" w:hAnsi="Arial" w:cs="Arial"/>
          <w:sz w:val="20"/>
          <w:szCs w:val="20"/>
        </w:rPr>
        <w:t xml:space="preserve"> D, Durda P, Liu B, Ott S, Gutman D, </w:t>
      </w:r>
      <w:proofErr w:type="spellStart"/>
      <w:r w:rsidRPr="00D412C8">
        <w:rPr>
          <w:rFonts w:ascii="Arial" w:hAnsi="Arial" w:cs="Arial"/>
          <w:sz w:val="20"/>
          <w:szCs w:val="20"/>
        </w:rPr>
        <w:t>Sharvit</w:t>
      </w:r>
      <w:proofErr w:type="spellEnd"/>
      <w:r w:rsidRPr="00D412C8">
        <w:rPr>
          <w:rFonts w:ascii="Arial" w:hAnsi="Arial" w:cs="Arial"/>
          <w:sz w:val="20"/>
          <w:szCs w:val="20"/>
        </w:rPr>
        <w:t xml:space="preserve"> L, Kaplan R, </w:t>
      </w:r>
      <w:proofErr w:type="spellStart"/>
      <w:r w:rsidRPr="00D412C8">
        <w:rPr>
          <w:rFonts w:ascii="Arial" w:hAnsi="Arial" w:cs="Arial"/>
          <w:sz w:val="20"/>
          <w:szCs w:val="20"/>
        </w:rPr>
        <w:t>Bougnères</w:t>
      </w:r>
      <w:proofErr w:type="spellEnd"/>
      <w:r w:rsidRPr="00D412C8">
        <w:rPr>
          <w:rFonts w:ascii="Arial" w:hAnsi="Arial" w:cs="Arial"/>
          <w:sz w:val="20"/>
          <w:szCs w:val="20"/>
        </w:rPr>
        <w:t xml:space="preserve"> P, Reiner A, </w:t>
      </w:r>
      <w:proofErr w:type="spellStart"/>
      <w:r w:rsidRPr="00D412C8">
        <w:rPr>
          <w:rFonts w:ascii="Arial" w:hAnsi="Arial" w:cs="Arial"/>
          <w:sz w:val="20"/>
          <w:szCs w:val="20"/>
        </w:rPr>
        <w:t>Shuldiner</w:t>
      </w:r>
      <w:proofErr w:type="spellEnd"/>
      <w:r w:rsidRPr="00D412C8">
        <w:rPr>
          <w:rFonts w:ascii="Arial" w:hAnsi="Arial" w:cs="Arial"/>
          <w:sz w:val="20"/>
          <w:szCs w:val="20"/>
        </w:rPr>
        <w:t xml:space="preserve"> AR, Cohen P, Barzilai N, Atzmon G. </w:t>
      </w:r>
      <w:hyperlink r:id="rId953" w:history="1">
        <w:r w:rsidRPr="00766FF9">
          <w:rPr>
            <w:rFonts w:ascii="Arial" w:hAnsi="Arial" w:cs="Arial"/>
            <w:b/>
            <w:i/>
            <w:sz w:val="20"/>
            <w:szCs w:val="20"/>
          </w:rPr>
          <w:t>The GH receptor exon 3 deletion is a marker of male-specific exceptional longevity associated with increased GH sensitivity and taller stature.</w:t>
        </w:r>
      </w:hyperlink>
      <w:r w:rsidRPr="00D412C8">
        <w:rPr>
          <w:rFonts w:ascii="Arial" w:hAnsi="Arial" w:cs="Arial"/>
          <w:sz w:val="20"/>
          <w:szCs w:val="20"/>
        </w:rPr>
        <w:t xml:space="preserve"> Sci Adv. 2017 Jun</w:t>
      </w:r>
      <w:r>
        <w:rPr>
          <w:rFonts w:ascii="Arial" w:hAnsi="Arial" w:cs="Arial"/>
          <w:sz w:val="20"/>
          <w:szCs w:val="20"/>
        </w:rPr>
        <w:t xml:space="preserve"> </w:t>
      </w:r>
      <w:r w:rsidRPr="00D412C8">
        <w:rPr>
          <w:rFonts w:ascii="Arial" w:hAnsi="Arial" w:cs="Arial"/>
          <w:sz w:val="20"/>
          <w:szCs w:val="20"/>
        </w:rPr>
        <w:t>16</w:t>
      </w:r>
      <w:r>
        <w:rPr>
          <w:rFonts w:ascii="Arial" w:hAnsi="Arial" w:cs="Arial"/>
          <w:sz w:val="20"/>
          <w:szCs w:val="20"/>
        </w:rPr>
        <w:t xml:space="preserve">. Vol. 3, issue 6, p. </w:t>
      </w:r>
      <w:r w:rsidRPr="00D412C8">
        <w:rPr>
          <w:rFonts w:ascii="Arial" w:hAnsi="Arial" w:cs="Arial"/>
          <w:sz w:val="20"/>
          <w:szCs w:val="20"/>
        </w:rPr>
        <w:t>e1602025.</w:t>
      </w:r>
      <w:r>
        <w:rPr>
          <w:rFonts w:ascii="Arial" w:hAnsi="Arial" w:cs="Arial"/>
          <w:sz w:val="20"/>
          <w:szCs w:val="20"/>
        </w:rPr>
        <w:t xml:space="preserve"> PM</w:t>
      </w:r>
      <w:r w:rsidRPr="00D412C8">
        <w:rPr>
          <w:rFonts w:ascii="Arial" w:hAnsi="Arial" w:cs="Arial"/>
          <w:sz w:val="20"/>
          <w:szCs w:val="20"/>
        </w:rPr>
        <w:t>:</w:t>
      </w:r>
      <w:r>
        <w:rPr>
          <w:rFonts w:ascii="Arial" w:hAnsi="Arial" w:cs="Arial"/>
          <w:sz w:val="20"/>
          <w:szCs w:val="20"/>
        </w:rPr>
        <w:t xml:space="preserve"> </w:t>
      </w:r>
      <w:r w:rsidRPr="00D412C8">
        <w:rPr>
          <w:rFonts w:ascii="Arial" w:hAnsi="Arial" w:cs="Arial"/>
          <w:sz w:val="20"/>
          <w:szCs w:val="20"/>
        </w:rPr>
        <w:t xml:space="preserve">28630896. </w:t>
      </w:r>
      <w:hyperlink r:id="rId954" w:history="1">
        <w:r w:rsidRPr="00D412C8">
          <w:rPr>
            <w:rFonts w:ascii="Arial" w:hAnsi="Arial" w:cs="Arial"/>
            <w:sz w:val="20"/>
            <w:szCs w:val="20"/>
          </w:rPr>
          <w:t>PMC5473676</w:t>
        </w:r>
      </w:hyperlink>
      <w:r w:rsidRPr="00D412C8">
        <w:rPr>
          <w:rFonts w:ascii="Arial" w:hAnsi="Arial" w:cs="Arial"/>
          <w:sz w:val="20"/>
          <w:szCs w:val="20"/>
        </w:rPr>
        <w:t>.</w:t>
      </w:r>
    </w:p>
    <w:p w14:paraId="0FF314A1" w14:textId="77777777" w:rsidR="00894BCD" w:rsidRDefault="00F158A8" w:rsidP="00894BCD">
      <w:pPr>
        <w:autoSpaceDE w:val="0"/>
        <w:autoSpaceDN w:val="0"/>
        <w:adjustRightInd w:val="0"/>
        <w:spacing w:after="240" w:line="240" w:lineRule="auto"/>
        <w:rPr>
          <w:rFonts w:ascii="Arial" w:hAnsi="Arial" w:cs="Arial"/>
          <w:sz w:val="20"/>
          <w:szCs w:val="20"/>
        </w:rPr>
      </w:pPr>
      <w:hyperlink r:id="rId955" w:history="1">
        <w:r w:rsidR="00894BCD" w:rsidRPr="00654987">
          <w:rPr>
            <w:rFonts w:ascii="Arial" w:hAnsi="Arial" w:cs="Arial"/>
            <w:sz w:val="20"/>
            <w:szCs w:val="20"/>
          </w:rPr>
          <w:t>Ben-Avraham D</w:t>
        </w:r>
      </w:hyperlink>
      <w:r w:rsidR="00894BCD" w:rsidRPr="00654987">
        <w:rPr>
          <w:rFonts w:ascii="Arial" w:hAnsi="Arial" w:cs="Arial"/>
          <w:sz w:val="20"/>
          <w:szCs w:val="20"/>
        </w:rPr>
        <w:t xml:space="preserve">, </w:t>
      </w:r>
      <w:hyperlink r:id="rId956" w:history="1">
        <w:proofErr w:type="spellStart"/>
        <w:r w:rsidR="00894BCD" w:rsidRPr="00654987">
          <w:rPr>
            <w:rFonts w:ascii="Arial" w:hAnsi="Arial" w:cs="Arial"/>
            <w:sz w:val="20"/>
            <w:szCs w:val="20"/>
          </w:rPr>
          <w:t>Karasik</w:t>
        </w:r>
        <w:proofErr w:type="spellEnd"/>
        <w:r w:rsidR="00894BCD" w:rsidRPr="00654987">
          <w:rPr>
            <w:rFonts w:ascii="Arial" w:hAnsi="Arial" w:cs="Arial"/>
            <w:sz w:val="20"/>
            <w:szCs w:val="20"/>
          </w:rPr>
          <w:t xml:space="preserve"> D</w:t>
        </w:r>
      </w:hyperlink>
      <w:r w:rsidR="00894BCD" w:rsidRPr="00654987">
        <w:rPr>
          <w:rFonts w:ascii="Arial" w:hAnsi="Arial" w:cs="Arial"/>
          <w:sz w:val="20"/>
          <w:szCs w:val="20"/>
        </w:rPr>
        <w:t xml:space="preserve">, </w:t>
      </w:r>
      <w:hyperlink r:id="rId957" w:history="1">
        <w:proofErr w:type="spellStart"/>
        <w:r w:rsidR="00894BCD" w:rsidRPr="00654987">
          <w:rPr>
            <w:rFonts w:ascii="Arial" w:hAnsi="Arial" w:cs="Arial"/>
            <w:sz w:val="20"/>
            <w:szCs w:val="20"/>
          </w:rPr>
          <w:t>Verghese</w:t>
        </w:r>
        <w:proofErr w:type="spellEnd"/>
        <w:r w:rsidR="00894BCD" w:rsidRPr="00654987">
          <w:rPr>
            <w:rFonts w:ascii="Arial" w:hAnsi="Arial" w:cs="Arial"/>
            <w:sz w:val="20"/>
            <w:szCs w:val="20"/>
          </w:rPr>
          <w:t xml:space="preserve"> J</w:t>
        </w:r>
      </w:hyperlink>
      <w:r w:rsidR="00894BCD" w:rsidRPr="00654987">
        <w:rPr>
          <w:rFonts w:ascii="Arial" w:hAnsi="Arial" w:cs="Arial"/>
          <w:sz w:val="20"/>
          <w:szCs w:val="20"/>
        </w:rPr>
        <w:t xml:space="preserve">, </w:t>
      </w:r>
      <w:hyperlink r:id="rId958" w:history="1">
        <w:proofErr w:type="spellStart"/>
        <w:r w:rsidR="00894BCD" w:rsidRPr="00654987">
          <w:rPr>
            <w:rFonts w:ascii="Arial" w:hAnsi="Arial" w:cs="Arial"/>
            <w:sz w:val="20"/>
            <w:szCs w:val="20"/>
          </w:rPr>
          <w:t>Lunetta</w:t>
        </w:r>
        <w:proofErr w:type="spellEnd"/>
        <w:r w:rsidR="00894BCD" w:rsidRPr="00654987">
          <w:rPr>
            <w:rFonts w:ascii="Arial" w:hAnsi="Arial" w:cs="Arial"/>
            <w:sz w:val="20"/>
            <w:szCs w:val="20"/>
          </w:rPr>
          <w:t xml:space="preserve"> KL</w:t>
        </w:r>
      </w:hyperlink>
      <w:r w:rsidR="00894BCD" w:rsidRPr="00654987">
        <w:rPr>
          <w:rFonts w:ascii="Arial" w:hAnsi="Arial" w:cs="Arial"/>
          <w:sz w:val="20"/>
          <w:szCs w:val="20"/>
        </w:rPr>
        <w:t xml:space="preserve">, </w:t>
      </w:r>
      <w:hyperlink r:id="rId959" w:history="1">
        <w:r w:rsidR="00894BCD" w:rsidRPr="00654987">
          <w:rPr>
            <w:rFonts w:ascii="Arial" w:hAnsi="Arial" w:cs="Arial"/>
            <w:sz w:val="20"/>
            <w:szCs w:val="20"/>
          </w:rPr>
          <w:t>Smith JA</w:t>
        </w:r>
      </w:hyperlink>
      <w:r w:rsidR="00894BCD" w:rsidRPr="00654987">
        <w:rPr>
          <w:rFonts w:ascii="Arial" w:hAnsi="Arial" w:cs="Arial"/>
          <w:sz w:val="20"/>
          <w:szCs w:val="20"/>
        </w:rPr>
        <w:t xml:space="preserve">, </w:t>
      </w:r>
      <w:hyperlink r:id="rId960" w:history="1">
        <w:r w:rsidR="00894BCD" w:rsidRPr="00654987">
          <w:rPr>
            <w:rFonts w:ascii="Arial" w:hAnsi="Arial" w:cs="Arial"/>
            <w:sz w:val="20"/>
            <w:szCs w:val="20"/>
          </w:rPr>
          <w:t>Eicher JD</w:t>
        </w:r>
      </w:hyperlink>
      <w:r w:rsidR="00894BCD" w:rsidRPr="00654987">
        <w:rPr>
          <w:rFonts w:ascii="Arial" w:hAnsi="Arial" w:cs="Arial"/>
          <w:sz w:val="20"/>
          <w:szCs w:val="20"/>
        </w:rPr>
        <w:t xml:space="preserve">, </w:t>
      </w:r>
      <w:hyperlink r:id="rId961" w:history="1">
        <w:proofErr w:type="spellStart"/>
        <w:r w:rsidR="00894BCD" w:rsidRPr="00654987">
          <w:rPr>
            <w:rFonts w:ascii="Arial" w:hAnsi="Arial" w:cs="Arial"/>
            <w:sz w:val="20"/>
            <w:szCs w:val="20"/>
          </w:rPr>
          <w:t>Vered</w:t>
        </w:r>
        <w:proofErr w:type="spellEnd"/>
        <w:r w:rsidR="00894BCD" w:rsidRPr="00654987">
          <w:rPr>
            <w:rFonts w:ascii="Arial" w:hAnsi="Arial" w:cs="Arial"/>
            <w:sz w:val="20"/>
            <w:szCs w:val="20"/>
          </w:rPr>
          <w:t xml:space="preserve"> R</w:t>
        </w:r>
      </w:hyperlink>
      <w:r w:rsidR="00894BCD" w:rsidRPr="00654987">
        <w:rPr>
          <w:rFonts w:ascii="Arial" w:hAnsi="Arial" w:cs="Arial"/>
          <w:sz w:val="20"/>
          <w:szCs w:val="20"/>
        </w:rPr>
        <w:t xml:space="preserve">, </w:t>
      </w:r>
      <w:hyperlink r:id="rId962" w:history="1">
        <w:proofErr w:type="spellStart"/>
        <w:r w:rsidR="00894BCD" w:rsidRPr="00654987">
          <w:rPr>
            <w:rFonts w:ascii="Arial" w:hAnsi="Arial" w:cs="Arial"/>
            <w:sz w:val="20"/>
            <w:szCs w:val="20"/>
          </w:rPr>
          <w:t>Deelen</w:t>
        </w:r>
        <w:proofErr w:type="spellEnd"/>
        <w:r w:rsidR="00894BCD" w:rsidRPr="00654987">
          <w:rPr>
            <w:rFonts w:ascii="Arial" w:hAnsi="Arial" w:cs="Arial"/>
            <w:sz w:val="20"/>
            <w:szCs w:val="20"/>
          </w:rPr>
          <w:t xml:space="preserve"> J</w:t>
        </w:r>
      </w:hyperlink>
      <w:r w:rsidR="00894BCD" w:rsidRPr="00654987">
        <w:rPr>
          <w:rFonts w:ascii="Arial" w:hAnsi="Arial" w:cs="Arial"/>
          <w:sz w:val="20"/>
          <w:szCs w:val="20"/>
        </w:rPr>
        <w:t xml:space="preserve">, </w:t>
      </w:r>
      <w:hyperlink r:id="rId963" w:history="1">
        <w:r w:rsidR="00894BCD" w:rsidRPr="00654987">
          <w:rPr>
            <w:rFonts w:ascii="Arial" w:hAnsi="Arial" w:cs="Arial"/>
            <w:sz w:val="20"/>
            <w:szCs w:val="20"/>
          </w:rPr>
          <w:t>Arnold AM</w:t>
        </w:r>
      </w:hyperlink>
      <w:r w:rsidR="00894BCD">
        <w:rPr>
          <w:rFonts w:ascii="Arial" w:hAnsi="Arial" w:cs="Arial"/>
          <w:sz w:val="20"/>
          <w:szCs w:val="20"/>
        </w:rPr>
        <w:t>,</w:t>
      </w:r>
      <w:r w:rsidR="00894BCD" w:rsidRPr="00654987">
        <w:rPr>
          <w:rFonts w:ascii="Arial" w:hAnsi="Arial" w:cs="Arial"/>
          <w:sz w:val="20"/>
          <w:szCs w:val="20"/>
        </w:rPr>
        <w:t xml:space="preserve"> </w:t>
      </w:r>
      <w:hyperlink r:id="rId964" w:history="1">
        <w:r w:rsidR="00894BCD" w:rsidRPr="00654987">
          <w:rPr>
            <w:rFonts w:ascii="Arial" w:hAnsi="Arial" w:cs="Arial"/>
            <w:sz w:val="20"/>
            <w:szCs w:val="20"/>
          </w:rPr>
          <w:t>Buchman AS</w:t>
        </w:r>
      </w:hyperlink>
      <w:r w:rsidR="00894BCD" w:rsidRPr="00654987">
        <w:rPr>
          <w:rFonts w:ascii="Arial" w:hAnsi="Arial" w:cs="Arial"/>
          <w:sz w:val="20"/>
          <w:szCs w:val="20"/>
        </w:rPr>
        <w:t xml:space="preserve">, </w:t>
      </w:r>
      <w:hyperlink r:id="rId965" w:history="1">
        <w:r w:rsidR="00894BCD" w:rsidRPr="00654987">
          <w:rPr>
            <w:rFonts w:ascii="Arial" w:hAnsi="Arial" w:cs="Arial"/>
            <w:sz w:val="20"/>
            <w:szCs w:val="20"/>
          </w:rPr>
          <w:t>Tanaka T</w:t>
        </w:r>
      </w:hyperlink>
      <w:r w:rsidR="00894BCD" w:rsidRPr="00654987">
        <w:rPr>
          <w:rFonts w:ascii="Arial" w:hAnsi="Arial" w:cs="Arial"/>
          <w:sz w:val="20"/>
          <w:szCs w:val="20"/>
        </w:rPr>
        <w:t xml:space="preserve">, </w:t>
      </w:r>
      <w:hyperlink r:id="rId966" w:history="1">
        <w:proofErr w:type="spellStart"/>
        <w:r w:rsidR="00894BCD" w:rsidRPr="00654987">
          <w:rPr>
            <w:rFonts w:ascii="Arial" w:hAnsi="Arial" w:cs="Arial"/>
            <w:sz w:val="20"/>
            <w:szCs w:val="20"/>
          </w:rPr>
          <w:t>Faul</w:t>
        </w:r>
        <w:proofErr w:type="spellEnd"/>
        <w:r w:rsidR="00894BCD" w:rsidRPr="00654987">
          <w:rPr>
            <w:rFonts w:ascii="Arial" w:hAnsi="Arial" w:cs="Arial"/>
            <w:sz w:val="20"/>
            <w:szCs w:val="20"/>
          </w:rPr>
          <w:t xml:space="preserve"> JD</w:t>
        </w:r>
      </w:hyperlink>
      <w:r w:rsidR="00894BCD" w:rsidRPr="00654987">
        <w:rPr>
          <w:rFonts w:ascii="Arial" w:hAnsi="Arial" w:cs="Arial"/>
          <w:sz w:val="20"/>
          <w:szCs w:val="20"/>
        </w:rPr>
        <w:t xml:space="preserve">, </w:t>
      </w:r>
      <w:hyperlink r:id="rId967" w:history="1">
        <w:proofErr w:type="spellStart"/>
        <w:r w:rsidR="00894BCD" w:rsidRPr="00654987">
          <w:rPr>
            <w:rFonts w:ascii="Arial" w:hAnsi="Arial" w:cs="Arial"/>
            <w:sz w:val="20"/>
            <w:szCs w:val="20"/>
          </w:rPr>
          <w:t>Nethander</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968" w:history="1">
        <w:proofErr w:type="spellStart"/>
        <w:r w:rsidR="00894BCD" w:rsidRPr="00654987">
          <w:rPr>
            <w:rFonts w:ascii="Arial" w:hAnsi="Arial" w:cs="Arial"/>
            <w:sz w:val="20"/>
            <w:szCs w:val="20"/>
          </w:rPr>
          <w:t>Fornage</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969" w:history="1">
        <w:r w:rsidR="00894BCD" w:rsidRPr="00654987">
          <w:rPr>
            <w:rFonts w:ascii="Arial" w:hAnsi="Arial" w:cs="Arial"/>
            <w:sz w:val="20"/>
            <w:szCs w:val="20"/>
          </w:rPr>
          <w:t>Adams HH</w:t>
        </w:r>
      </w:hyperlink>
      <w:r w:rsidR="00894BCD" w:rsidRPr="00654987">
        <w:rPr>
          <w:rFonts w:ascii="Arial" w:hAnsi="Arial" w:cs="Arial"/>
          <w:sz w:val="20"/>
          <w:szCs w:val="20"/>
        </w:rPr>
        <w:t xml:space="preserve">, </w:t>
      </w:r>
      <w:hyperlink r:id="rId970" w:history="1">
        <w:proofErr w:type="spellStart"/>
        <w:r w:rsidR="00894BCD" w:rsidRPr="00654987">
          <w:rPr>
            <w:rFonts w:ascii="Arial" w:hAnsi="Arial" w:cs="Arial"/>
            <w:sz w:val="20"/>
            <w:szCs w:val="20"/>
          </w:rPr>
          <w:t>Matteini</w:t>
        </w:r>
        <w:proofErr w:type="spellEnd"/>
        <w:r w:rsidR="00894BCD" w:rsidRPr="00654987">
          <w:rPr>
            <w:rFonts w:ascii="Arial" w:hAnsi="Arial" w:cs="Arial"/>
            <w:sz w:val="20"/>
            <w:szCs w:val="20"/>
          </w:rPr>
          <w:t xml:space="preserve"> AM</w:t>
        </w:r>
      </w:hyperlink>
      <w:r w:rsidR="00894BCD" w:rsidRPr="00654987">
        <w:rPr>
          <w:rFonts w:ascii="Arial" w:hAnsi="Arial" w:cs="Arial"/>
          <w:sz w:val="20"/>
          <w:szCs w:val="20"/>
        </w:rPr>
        <w:t xml:space="preserve">, </w:t>
      </w:r>
      <w:hyperlink r:id="rId971" w:history="1">
        <w:proofErr w:type="spellStart"/>
        <w:r w:rsidR="00894BCD" w:rsidRPr="00654987">
          <w:rPr>
            <w:rFonts w:ascii="Arial" w:hAnsi="Arial" w:cs="Arial"/>
            <w:sz w:val="20"/>
            <w:szCs w:val="20"/>
          </w:rPr>
          <w:t>Callisaya</w:t>
        </w:r>
        <w:proofErr w:type="spellEnd"/>
        <w:r w:rsidR="00894BCD" w:rsidRPr="00654987">
          <w:rPr>
            <w:rFonts w:ascii="Arial" w:hAnsi="Arial" w:cs="Arial"/>
            <w:sz w:val="20"/>
            <w:szCs w:val="20"/>
          </w:rPr>
          <w:t xml:space="preserve"> ML</w:t>
        </w:r>
      </w:hyperlink>
      <w:r w:rsidR="00894BCD" w:rsidRPr="00654987">
        <w:rPr>
          <w:rFonts w:ascii="Arial" w:hAnsi="Arial" w:cs="Arial"/>
          <w:sz w:val="20"/>
          <w:szCs w:val="20"/>
        </w:rPr>
        <w:t xml:space="preserve">, </w:t>
      </w:r>
      <w:hyperlink r:id="rId972" w:history="1">
        <w:r w:rsidR="00894BCD" w:rsidRPr="00654987">
          <w:rPr>
            <w:rFonts w:ascii="Arial" w:hAnsi="Arial" w:cs="Arial"/>
            <w:sz w:val="20"/>
            <w:szCs w:val="20"/>
          </w:rPr>
          <w:t>Smith AV</w:t>
        </w:r>
      </w:hyperlink>
      <w:r w:rsidR="00894BCD" w:rsidRPr="00654987">
        <w:rPr>
          <w:rFonts w:ascii="Arial" w:hAnsi="Arial" w:cs="Arial"/>
          <w:sz w:val="20"/>
          <w:szCs w:val="20"/>
        </w:rPr>
        <w:t xml:space="preserve">, </w:t>
      </w:r>
      <w:hyperlink r:id="rId973" w:history="1">
        <w:r w:rsidR="00894BCD" w:rsidRPr="00654987">
          <w:rPr>
            <w:rFonts w:ascii="Arial" w:hAnsi="Arial" w:cs="Arial"/>
            <w:sz w:val="20"/>
            <w:szCs w:val="20"/>
          </w:rPr>
          <w:t>Yu L</w:t>
        </w:r>
      </w:hyperlink>
      <w:r w:rsidR="00894BCD" w:rsidRPr="00654987">
        <w:rPr>
          <w:rFonts w:ascii="Arial" w:hAnsi="Arial" w:cs="Arial"/>
          <w:sz w:val="20"/>
          <w:szCs w:val="20"/>
        </w:rPr>
        <w:t xml:space="preserve">, </w:t>
      </w:r>
      <w:hyperlink r:id="rId974" w:history="1">
        <w:r w:rsidR="00894BCD" w:rsidRPr="00654987">
          <w:rPr>
            <w:rFonts w:ascii="Arial" w:hAnsi="Arial" w:cs="Arial"/>
            <w:sz w:val="20"/>
            <w:szCs w:val="20"/>
          </w:rPr>
          <w:t>De Jager PL</w:t>
        </w:r>
      </w:hyperlink>
      <w:r w:rsidR="00894BCD" w:rsidRPr="00654987">
        <w:rPr>
          <w:rFonts w:ascii="Arial" w:hAnsi="Arial" w:cs="Arial"/>
          <w:sz w:val="20"/>
          <w:szCs w:val="20"/>
        </w:rPr>
        <w:t xml:space="preserve">, </w:t>
      </w:r>
      <w:hyperlink r:id="rId975" w:history="1">
        <w:r w:rsidR="00894BCD" w:rsidRPr="00654987">
          <w:rPr>
            <w:rFonts w:ascii="Arial" w:hAnsi="Arial" w:cs="Arial"/>
            <w:sz w:val="20"/>
            <w:szCs w:val="20"/>
          </w:rPr>
          <w:t>Evans DA</w:t>
        </w:r>
      </w:hyperlink>
      <w:r w:rsidR="00894BCD" w:rsidRPr="00654987">
        <w:rPr>
          <w:rFonts w:ascii="Arial" w:hAnsi="Arial" w:cs="Arial"/>
          <w:sz w:val="20"/>
          <w:szCs w:val="20"/>
        </w:rPr>
        <w:t xml:space="preserve">, </w:t>
      </w:r>
      <w:hyperlink r:id="rId976" w:history="1">
        <w:proofErr w:type="spellStart"/>
        <w:r w:rsidR="00894BCD" w:rsidRPr="00654987">
          <w:rPr>
            <w:rFonts w:ascii="Arial" w:hAnsi="Arial" w:cs="Arial"/>
            <w:sz w:val="20"/>
            <w:szCs w:val="20"/>
          </w:rPr>
          <w:t>Gudnason</w:t>
        </w:r>
        <w:proofErr w:type="spellEnd"/>
        <w:r w:rsidR="00894BCD" w:rsidRPr="00654987">
          <w:rPr>
            <w:rFonts w:ascii="Arial" w:hAnsi="Arial" w:cs="Arial"/>
            <w:sz w:val="20"/>
            <w:szCs w:val="20"/>
          </w:rPr>
          <w:t xml:space="preserve"> V</w:t>
        </w:r>
      </w:hyperlink>
      <w:r w:rsidR="00894BCD" w:rsidRPr="00654987">
        <w:rPr>
          <w:rFonts w:ascii="Arial" w:hAnsi="Arial" w:cs="Arial"/>
          <w:sz w:val="20"/>
          <w:szCs w:val="20"/>
        </w:rPr>
        <w:t xml:space="preserve">, </w:t>
      </w:r>
      <w:hyperlink r:id="rId977" w:history="1">
        <w:proofErr w:type="spellStart"/>
        <w:r w:rsidR="00894BCD" w:rsidRPr="00654987">
          <w:rPr>
            <w:rFonts w:ascii="Arial" w:hAnsi="Arial" w:cs="Arial"/>
            <w:sz w:val="20"/>
            <w:szCs w:val="20"/>
          </w:rPr>
          <w:t>Hofman</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978" w:history="1">
        <w:r w:rsidR="00894BCD" w:rsidRPr="00654987">
          <w:rPr>
            <w:rFonts w:ascii="Arial" w:hAnsi="Arial" w:cs="Arial"/>
            <w:sz w:val="20"/>
            <w:szCs w:val="20"/>
          </w:rPr>
          <w:t>Pattie A</w:t>
        </w:r>
      </w:hyperlink>
      <w:r w:rsidR="00894BCD" w:rsidRPr="00654987">
        <w:rPr>
          <w:rFonts w:ascii="Arial" w:hAnsi="Arial" w:cs="Arial"/>
          <w:sz w:val="20"/>
          <w:szCs w:val="20"/>
        </w:rPr>
        <w:t xml:space="preserve">, </w:t>
      </w:r>
      <w:hyperlink r:id="rId979" w:history="1">
        <w:r w:rsidR="00894BCD" w:rsidRPr="00654987">
          <w:rPr>
            <w:rFonts w:ascii="Arial" w:hAnsi="Arial" w:cs="Arial"/>
            <w:sz w:val="20"/>
            <w:szCs w:val="20"/>
          </w:rPr>
          <w:t>Corley J</w:t>
        </w:r>
      </w:hyperlink>
      <w:r w:rsidR="00894BCD" w:rsidRPr="00654987">
        <w:rPr>
          <w:rFonts w:ascii="Arial" w:hAnsi="Arial" w:cs="Arial"/>
          <w:sz w:val="20"/>
          <w:szCs w:val="20"/>
        </w:rPr>
        <w:t xml:space="preserve">, </w:t>
      </w:r>
      <w:hyperlink r:id="rId980" w:history="1">
        <w:proofErr w:type="spellStart"/>
        <w:r w:rsidR="00894BCD" w:rsidRPr="00654987">
          <w:rPr>
            <w:rFonts w:ascii="Arial" w:hAnsi="Arial" w:cs="Arial"/>
            <w:sz w:val="20"/>
            <w:szCs w:val="20"/>
          </w:rPr>
          <w:t>Launer</w:t>
        </w:r>
        <w:proofErr w:type="spellEnd"/>
        <w:r w:rsidR="00894BCD" w:rsidRPr="00654987">
          <w:rPr>
            <w:rFonts w:ascii="Arial" w:hAnsi="Arial" w:cs="Arial"/>
            <w:sz w:val="20"/>
            <w:szCs w:val="20"/>
          </w:rPr>
          <w:t xml:space="preserve"> LJ</w:t>
        </w:r>
      </w:hyperlink>
      <w:r w:rsidR="00894BCD" w:rsidRPr="00654987">
        <w:rPr>
          <w:rFonts w:ascii="Arial" w:hAnsi="Arial" w:cs="Arial"/>
          <w:sz w:val="20"/>
          <w:szCs w:val="20"/>
        </w:rPr>
        <w:t xml:space="preserve">, </w:t>
      </w:r>
      <w:hyperlink r:id="rId981" w:history="1">
        <w:proofErr w:type="spellStart"/>
        <w:r w:rsidR="00894BCD" w:rsidRPr="00654987">
          <w:rPr>
            <w:rFonts w:ascii="Arial" w:hAnsi="Arial" w:cs="Arial"/>
            <w:sz w:val="20"/>
            <w:szCs w:val="20"/>
          </w:rPr>
          <w:t>Knopman</w:t>
        </w:r>
        <w:proofErr w:type="spellEnd"/>
        <w:r w:rsidR="00894BCD" w:rsidRPr="00654987">
          <w:rPr>
            <w:rFonts w:ascii="Arial" w:hAnsi="Arial" w:cs="Arial"/>
            <w:sz w:val="20"/>
            <w:szCs w:val="20"/>
          </w:rPr>
          <w:t xml:space="preserve"> DS</w:t>
        </w:r>
      </w:hyperlink>
      <w:r w:rsidR="00894BCD" w:rsidRPr="00654987">
        <w:rPr>
          <w:rFonts w:ascii="Arial" w:hAnsi="Arial" w:cs="Arial"/>
          <w:sz w:val="20"/>
          <w:szCs w:val="20"/>
        </w:rPr>
        <w:t xml:space="preserve">, </w:t>
      </w:r>
      <w:hyperlink r:id="rId982" w:history="1">
        <w:proofErr w:type="spellStart"/>
        <w:r w:rsidR="00894BCD" w:rsidRPr="00654987">
          <w:rPr>
            <w:rFonts w:ascii="Arial" w:hAnsi="Arial" w:cs="Arial"/>
            <w:sz w:val="20"/>
            <w:szCs w:val="20"/>
          </w:rPr>
          <w:t>Parimi</w:t>
        </w:r>
        <w:proofErr w:type="spellEnd"/>
        <w:r w:rsidR="00894BCD" w:rsidRPr="00654987">
          <w:rPr>
            <w:rFonts w:ascii="Arial" w:hAnsi="Arial" w:cs="Arial"/>
            <w:sz w:val="20"/>
            <w:szCs w:val="20"/>
          </w:rPr>
          <w:t xml:space="preserve"> N</w:t>
        </w:r>
      </w:hyperlink>
      <w:r w:rsidR="00894BCD" w:rsidRPr="00654987">
        <w:rPr>
          <w:rFonts w:ascii="Arial" w:hAnsi="Arial" w:cs="Arial"/>
          <w:sz w:val="20"/>
          <w:szCs w:val="20"/>
        </w:rPr>
        <w:t xml:space="preserve">, </w:t>
      </w:r>
      <w:hyperlink r:id="rId983" w:history="1">
        <w:r w:rsidR="00894BCD" w:rsidRPr="00654987">
          <w:rPr>
            <w:rFonts w:ascii="Arial" w:hAnsi="Arial" w:cs="Arial"/>
            <w:sz w:val="20"/>
            <w:szCs w:val="20"/>
          </w:rPr>
          <w:t>Turner ST</w:t>
        </w:r>
      </w:hyperlink>
      <w:r w:rsidR="00894BCD" w:rsidRPr="00654987">
        <w:rPr>
          <w:rFonts w:ascii="Arial" w:hAnsi="Arial" w:cs="Arial"/>
          <w:sz w:val="20"/>
          <w:szCs w:val="20"/>
        </w:rPr>
        <w:t xml:space="preserve">, </w:t>
      </w:r>
      <w:hyperlink r:id="rId984" w:history="1">
        <w:proofErr w:type="spellStart"/>
        <w:r w:rsidR="00894BCD" w:rsidRPr="00654987">
          <w:rPr>
            <w:rFonts w:ascii="Arial" w:hAnsi="Arial" w:cs="Arial"/>
            <w:sz w:val="20"/>
            <w:szCs w:val="20"/>
          </w:rPr>
          <w:t>Bandinelli</w:t>
        </w:r>
        <w:proofErr w:type="spellEnd"/>
        <w:r w:rsidR="00894BCD" w:rsidRPr="00654987">
          <w:rPr>
            <w:rFonts w:ascii="Arial" w:hAnsi="Arial" w:cs="Arial"/>
            <w:sz w:val="20"/>
            <w:szCs w:val="20"/>
          </w:rPr>
          <w:t xml:space="preserve"> S</w:t>
        </w:r>
      </w:hyperlink>
      <w:r w:rsidR="00894BCD" w:rsidRPr="00654987">
        <w:rPr>
          <w:rFonts w:ascii="Arial" w:hAnsi="Arial" w:cs="Arial"/>
          <w:sz w:val="20"/>
          <w:szCs w:val="20"/>
        </w:rPr>
        <w:t xml:space="preserve">, </w:t>
      </w:r>
      <w:hyperlink r:id="rId985" w:history="1">
        <w:r w:rsidR="00894BCD" w:rsidRPr="00654987">
          <w:rPr>
            <w:rFonts w:ascii="Arial" w:hAnsi="Arial" w:cs="Arial"/>
            <w:sz w:val="20"/>
            <w:szCs w:val="20"/>
          </w:rPr>
          <w:t>Beekman M</w:t>
        </w:r>
      </w:hyperlink>
      <w:r w:rsidR="00894BCD" w:rsidRPr="00654987">
        <w:rPr>
          <w:rFonts w:ascii="Arial" w:hAnsi="Arial" w:cs="Arial"/>
          <w:sz w:val="20"/>
          <w:szCs w:val="20"/>
        </w:rPr>
        <w:t xml:space="preserve">, </w:t>
      </w:r>
      <w:hyperlink r:id="rId986" w:history="1">
        <w:r w:rsidR="00894BCD" w:rsidRPr="00654987">
          <w:rPr>
            <w:rFonts w:ascii="Arial" w:hAnsi="Arial" w:cs="Arial"/>
            <w:sz w:val="20"/>
            <w:szCs w:val="20"/>
          </w:rPr>
          <w:t>Gutman D</w:t>
        </w:r>
      </w:hyperlink>
      <w:r w:rsidR="00894BCD" w:rsidRPr="00654987">
        <w:rPr>
          <w:rFonts w:ascii="Arial" w:hAnsi="Arial" w:cs="Arial"/>
          <w:sz w:val="20"/>
          <w:szCs w:val="20"/>
        </w:rPr>
        <w:t xml:space="preserve">, </w:t>
      </w:r>
      <w:hyperlink r:id="rId987" w:history="1">
        <w:proofErr w:type="spellStart"/>
        <w:r w:rsidR="00894BCD" w:rsidRPr="00654987">
          <w:rPr>
            <w:rFonts w:ascii="Arial" w:hAnsi="Arial" w:cs="Arial"/>
            <w:sz w:val="20"/>
            <w:szCs w:val="20"/>
          </w:rPr>
          <w:t>Sharvit</w:t>
        </w:r>
        <w:proofErr w:type="spellEnd"/>
        <w:r w:rsidR="00894BCD" w:rsidRPr="00654987">
          <w:rPr>
            <w:rFonts w:ascii="Arial" w:hAnsi="Arial" w:cs="Arial"/>
            <w:sz w:val="20"/>
            <w:szCs w:val="20"/>
          </w:rPr>
          <w:t xml:space="preserve"> L</w:t>
        </w:r>
      </w:hyperlink>
      <w:r w:rsidR="00894BCD" w:rsidRPr="00654987">
        <w:rPr>
          <w:rFonts w:ascii="Arial" w:hAnsi="Arial" w:cs="Arial"/>
          <w:sz w:val="20"/>
          <w:szCs w:val="20"/>
        </w:rPr>
        <w:t xml:space="preserve">, </w:t>
      </w:r>
      <w:hyperlink r:id="rId988" w:history="1">
        <w:proofErr w:type="spellStart"/>
        <w:r w:rsidR="00894BCD" w:rsidRPr="00654987">
          <w:rPr>
            <w:rFonts w:ascii="Arial" w:hAnsi="Arial" w:cs="Arial"/>
            <w:sz w:val="20"/>
            <w:szCs w:val="20"/>
          </w:rPr>
          <w:t>Mooijaart</w:t>
        </w:r>
        <w:proofErr w:type="spellEnd"/>
        <w:r w:rsidR="00894BCD" w:rsidRPr="00654987">
          <w:rPr>
            <w:rFonts w:ascii="Arial" w:hAnsi="Arial" w:cs="Arial"/>
            <w:sz w:val="20"/>
            <w:szCs w:val="20"/>
          </w:rPr>
          <w:t xml:space="preserve"> SP</w:t>
        </w:r>
      </w:hyperlink>
      <w:r w:rsidR="00894BCD" w:rsidRPr="00654987">
        <w:rPr>
          <w:rFonts w:ascii="Arial" w:hAnsi="Arial" w:cs="Arial"/>
          <w:sz w:val="20"/>
          <w:szCs w:val="20"/>
        </w:rPr>
        <w:t xml:space="preserve">, </w:t>
      </w:r>
      <w:hyperlink r:id="rId989" w:history="1">
        <w:proofErr w:type="spellStart"/>
        <w:r w:rsidR="00894BCD" w:rsidRPr="00654987">
          <w:rPr>
            <w:rFonts w:ascii="Arial" w:hAnsi="Arial" w:cs="Arial"/>
            <w:sz w:val="20"/>
            <w:szCs w:val="20"/>
          </w:rPr>
          <w:t>Liewald</w:t>
        </w:r>
        <w:proofErr w:type="spellEnd"/>
        <w:r w:rsidR="00894BCD" w:rsidRPr="00654987">
          <w:rPr>
            <w:rFonts w:ascii="Arial" w:hAnsi="Arial" w:cs="Arial"/>
            <w:sz w:val="20"/>
            <w:szCs w:val="20"/>
          </w:rPr>
          <w:t xml:space="preserve"> DC</w:t>
        </w:r>
      </w:hyperlink>
      <w:r w:rsidR="00894BCD" w:rsidRPr="00654987">
        <w:rPr>
          <w:rFonts w:ascii="Arial" w:hAnsi="Arial" w:cs="Arial"/>
          <w:sz w:val="20"/>
          <w:szCs w:val="20"/>
        </w:rPr>
        <w:t xml:space="preserve">, </w:t>
      </w:r>
      <w:hyperlink r:id="rId990" w:history="1">
        <w:proofErr w:type="spellStart"/>
        <w:r w:rsidR="00894BCD" w:rsidRPr="00654987">
          <w:rPr>
            <w:rFonts w:ascii="Arial" w:hAnsi="Arial" w:cs="Arial"/>
            <w:sz w:val="20"/>
            <w:szCs w:val="20"/>
          </w:rPr>
          <w:t>Houwing-Duistermaat</w:t>
        </w:r>
        <w:proofErr w:type="spellEnd"/>
        <w:r w:rsidR="00894BCD" w:rsidRPr="00654987">
          <w:rPr>
            <w:rFonts w:ascii="Arial" w:hAnsi="Arial" w:cs="Arial"/>
            <w:sz w:val="20"/>
            <w:szCs w:val="20"/>
          </w:rPr>
          <w:t xml:space="preserve"> JJ</w:t>
        </w:r>
      </w:hyperlink>
      <w:r w:rsidR="00894BCD" w:rsidRPr="00654987">
        <w:rPr>
          <w:rFonts w:ascii="Arial" w:hAnsi="Arial" w:cs="Arial"/>
          <w:sz w:val="20"/>
          <w:szCs w:val="20"/>
        </w:rPr>
        <w:t xml:space="preserve">, </w:t>
      </w:r>
      <w:hyperlink r:id="rId991" w:history="1">
        <w:r w:rsidR="00894BCD" w:rsidRPr="00654987">
          <w:rPr>
            <w:rFonts w:ascii="Arial" w:hAnsi="Arial" w:cs="Arial"/>
            <w:sz w:val="20"/>
            <w:szCs w:val="20"/>
          </w:rPr>
          <w:t>Ohlsson C</w:t>
        </w:r>
      </w:hyperlink>
      <w:r w:rsidR="00894BCD" w:rsidRPr="00654987">
        <w:rPr>
          <w:rFonts w:ascii="Arial" w:hAnsi="Arial" w:cs="Arial"/>
          <w:sz w:val="20"/>
          <w:szCs w:val="20"/>
        </w:rPr>
        <w:t xml:space="preserve">, </w:t>
      </w:r>
      <w:hyperlink r:id="rId992" w:history="1">
        <w:proofErr w:type="spellStart"/>
        <w:r w:rsidR="00894BCD" w:rsidRPr="00654987">
          <w:rPr>
            <w:rFonts w:ascii="Arial" w:hAnsi="Arial" w:cs="Arial"/>
            <w:sz w:val="20"/>
            <w:szCs w:val="20"/>
          </w:rPr>
          <w:t>Moed</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993" w:history="1">
        <w:proofErr w:type="spellStart"/>
        <w:r w:rsidR="00894BCD" w:rsidRPr="00654987">
          <w:rPr>
            <w:rFonts w:ascii="Arial" w:hAnsi="Arial" w:cs="Arial"/>
            <w:sz w:val="20"/>
            <w:szCs w:val="20"/>
          </w:rPr>
          <w:t>Verlinden</w:t>
        </w:r>
        <w:proofErr w:type="spellEnd"/>
        <w:r w:rsidR="00894BCD" w:rsidRPr="00654987">
          <w:rPr>
            <w:rFonts w:ascii="Arial" w:hAnsi="Arial" w:cs="Arial"/>
            <w:sz w:val="20"/>
            <w:szCs w:val="20"/>
          </w:rPr>
          <w:t xml:space="preserve"> VJ</w:t>
        </w:r>
      </w:hyperlink>
      <w:r w:rsidR="00894BCD" w:rsidRPr="00654987">
        <w:rPr>
          <w:rFonts w:ascii="Arial" w:hAnsi="Arial" w:cs="Arial"/>
          <w:sz w:val="20"/>
          <w:szCs w:val="20"/>
        </w:rPr>
        <w:t xml:space="preserve">, </w:t>
      </w:r>
      <w:hyperlink r:id="rId994" w:history="1">
        <w:proofErr w:type="spellStart"/>
        <w:r w:rsidR="00894BCD" w:rsidRPr="00654987">
          <w:rPr>
            <w:rFonts w:ascii="Arial" w:hAnsi="Arial" w:cs="Arial"/>
            <w:sz w:val="20"/>
            <w:szCs w:val="20"/>
          </w:rPr>
          <w:t>Mellström</w:t>
        </w:r>
        <w:proofErr w:type="spellEnd"/>
        <w:r w:rsidR="00894BCD" w:rsidRPr="00654987">
          <w:rPr>
            <w:rFonts w:ascii="Arial" w:hAnsi="Arial" w:cs="Arial"/>
            <w:sz w:val="20"/>
            <w:szCs w:val="20"/>
          </w:rPr>
          <w:t xml:space="preserve"> D</w:t>
        </w:r>
      </w:hyperlink>
      <w:r w:rsidR="00894BCD" w:rsidRPr="00654987">
        <w:rPr>
          <w:rFonts w:ascii="Arial" w:hAnsi="Arial" w:cs="Arial"/>
          <w:sz w:val="20"/>
          <w:szCs w:val="20"/>
        </w:rPr>
        <w:t xml:space="preserve">, </w:t>
      </w:r>
      <w:hyperlink r:id="rId995" w:history="1">
        <w:r w:rsidR="00894BCD" w:rsidRPr="00654987">
          <w:rPr>
            <w:rFonts w:ascii="Arial" w:hAnsi="Arial" w:cs="Arial"/>
            <w:sz w:val="20"/>
            <w:szCs w:val="20"/>
          </w:rPr>
          <w:t xml:space="preserve">van der </w:t>
        </w:r>
        <w:proofErr w:type="spellStart"/>
        <w:r w:rsidR="00894BCD" w:rsidRPr="00654987">
          <w:rPr>
            <w:rFonts w:ascii="Arial" w:hAnsi="Arial" w:cs="Arial"/>
            <w:sz w:val="20"/>
            <w:szCs w:val="20"/>
          </w:rPr>
          <w:t>Geest</w:t>
        </w:r>
        <w:proofErr w:type="spellEnd"/>
        <w:r w:rsidR="00894BCD" w:rsidRPr="00654987">
          <w:rPr>
            <w:rFonts w:ascii="Arial" w:hAnsi="Arial" w:cs="Arial"/>
            <w:sz w:val="20"/>
            <w:szCs w:val="20"/>
          </w:rPr>
          <w:t xml:space="preserve"> JN</w:t>
        </w:r>
      </w:hyperlink>
      <w:r w:rsidR="00894BCD" w:rsidRPr="00654987">
        <w:rPr>
          <w:rFonts w:ascii="Arial" w:hAnsi="Arial" w:cs="Arial"/>
          <w:sz w:val="20"/>
          <w:szCs w:val="20"/>
        </w:rPr>
        <w:t xml:space="preserve">, </w:t>
      </w:r>
      <w:hyperlink r:id="rId996" w:history="1">
        <w:r w:rsidR="00894BCD" w:rsidRPr="00654987">
          <w:rPr>
            <w:rFonts w:ascii="Arial" w:hAnsi="Arial" w:cs="Arial"/>
            <w:sz w:val="20"/>
            <w:szCs w:val="20"/>
          </w:rPr>
          <w:t>Karlsson M</w:t>
        </w:r>
      </w:hyperlink>
      <w:r w:rsidR="00894BCD" w:rsidRPr="00654987">
        <w:rPr>
          <w:rFonts w:ascii="Arial" w:hAnsi="Arial" w:cs="Arial"/>
          <w:sz w:val="20"/>
          <w:szCs w:val="20"/>
        </w:rPr>
        <w:t xml:space="preserve">, </w:t>
      </w:r>
      <w:hyperlink r:id="rId997" w:history="1">
        <w:r w:rsidR="00894BCD" w:rsidRPr="00654987">
          <w:rPr>
            <w:rFonts w:ascii="Arial" w:hAnsi="Arial" w:cs="Arial"/>
            <w:sz w:val="20"/>
            <w:szCs w:val="20"/>
          </w:rPr>
          <w:t>Hernandez D</w:t>
        </w:r>
      </w:hyperlink>
      <w:r w:rsidR="00894BCD" w:rsidRPr="00654987">
        <w:rPr>
          <w:rFonts w:ascii="Arial" w:hAnsi="Arial" w:cs="Arial"/>
          <w:sz w:val="20"/>
          <w:szCs w:val="20"/>
        </w:rPr>
        <w:t xml:space="preserve">, </w:t>
      </w:r>
      <w:hyperlink r:id="rId998" w:history="1">
        <w:r w:rsidR="00894BCD" w:rsidRPr="00654987">
          <w:rPr>
            <w:rFonts w:ascii="Arial" w:hAnsi="Arial" w:cs="Arial"/>
            <w:sz w:val="20"/>
            <w:szCs w:val="20"/>
          </w:rPr>
          <w:t>McWhirter R</w:t>
        </w:r>
      </w:hyperlink>
      <w:r w:rsidR="00894BCD" w:rsidRPr="00654987">
        <w:rPr>
          <w:rFonts w:ascii="Arial" w:hAnsi="Arial" w:cs="Arial"/>
          <w:sz w:val="20"/>
          <w:szCs w:val="20"/>
        </w:rPr>
        <w:t xml:space="preserve">, </w:t>
      </w:r>
      <w:hyperlink r:id="rId999" w:history="1">
        <w:r w:rsidR="00894BCD" w:rsidRPr="00654987">
          <w:rPr>
            <w:rFonts w:ascii="Arial" w:hAnsi="Arial" w:cs="Arial"/>
            <w:sz w:val="20"/>
            <w:szCs w:val="20"/>
          </w:rPr>
          <w:t>Liu Y</w:t>
        </w:r>
      </w:hyperlink>
      <w:r w:rsidR="00894BCD" w:rsidRPr="00654987">
        <w:rPr>
          <w:rFonts w:ascii="Arial" w:hAnsi="Arial" w:cs="Arial"/>
          <w:sz w:val="20"/>
          <w:szCs w:val="20"/>
        </w:rPr>
        <w:t xml:space="preserve">, </w:t>
      </w:r>
      <w:hyperlink r:id="rId1000" w:history="1">
        <w:r w:rsidR="00894BCD" w:rsidRPr="00654987">
          <w:rPr>
            <w:rFonts w:ascii="Arial" w:hAnsi="Arial" w:cs="Arial"/>
            <w:sz w:val="20"/>
            <w:szCs w:val="20"/>
          </w:rPr>
          <w:t>Thomson R</w:t>
        </w:r>
      </w:hyperlink>
      <w:r w:rsidR="00894BCD" w:rsidRPr="00654987">
        <w:rPr>
          <w:rFonts w:ascii="Arial" w:hAnsi="Arial" w:cs="Arial"/>
          <w:sz w:val="20"/>
          <w:szCs w:val="20"/>
        </w:rPr>
        <w:t xml:space="preserve">, </w:t>
      </w:r>
      <w:hyperlink r:id="rId1001" w:history="1">
        <w:proofErr w:type="spellStart"/>
        <w:r w:rsidR="00894BCD" w:rsidRPr="00654987">
          <w:rPr>
            <w:rFonts w:ascii="Arial" w:hAnsi="Arial" w:cs="Arial"/>
            <w:sz w:val="20"/>
            <w:szCs w:val="20"/>
          </w:rPr>
          <w:t>Tranah</w:t>
        </w:r>
        <w:proofErr w:type="spellEnd"/>
        <w:r w:rsidR="00894BCD" w:rsidRPr="00654987">
          <w:rPr>
            <w:rFonts w:ascii="Arial" w:hAnsi="Arial" w:cs="Arial"/>
            <w:sz w:val="20"/>
            <w:szCs w:val="20"/>
          </w:rPr>
          <w:t xml:space="preserve"> GJ</w:t>
        </w:r>
      </w:hyperlink>
      <w:r w:rsidR="00894BCD" w:rsidRPr="00654987">
        <w:rPr>
          <w:rFonts w:ascii="Arial" w:hAnsi="Arial" w:cs="Arial"/>
          <w:sz w:val="20"/>
          <w:szCs w:val="20"/>
        </w:rPr>
        <w:t xml:space="preserve">, </w:t>
      </w:r>
      <w:hyperlink r:id="rId1002" w:history="1">
        <w:proofErr w:type="spellStart"/>
        <w:r w:rsidR="00894BCD" w:rsidRPr="00654987">
          <w:rPr>
            <w:rFonts w:ascii="Arial" w:hAnsi="Arial" w:cs="Arial"/>
            <w:sz w:val="20"/>
            <w:szCs w:val="20"/>
          </w:rPr>
          <w:t>Uitterlinden</w:t>
        </w:r>
        <w:proofErr w:type="spellEnd"/>
        <w:r w:rsidR="00894BCD" w:rsidRPr="00654987">
          <w:rPr>
            <w:rFonts w:ascii="Arial" w:hAnsi="Arial" w:cs="Arial"/>
            <w:sz w:val="20"/>
            <w:szCs w:val="20"/>
          </w:rPr>
          <w:t xml:space="preserve"> AG</w:t>
        </w:r>
      </w:hyperlink>
      <w:r w:rsidR="00894BCD" w:rsidRPr="00654987">
        <w:rPr>
          <w:rFonts w:ascii="Arial" w:hAnsi="Arial" w:cs="Arial"/>
          <w:sz w:val="20"/>
          <w:szCs w:val="20"/>
        </w:rPr>
        <w:t xml:space="preserve">, </w:t>
      </w:r>
      <w:hyperlink r:id="rId1003" w:history="1">
        <w:r w:rsidR="00894BCD" w:rsidRPr="00654987">
          <w:rPr>
            <w:rFonts w:ascii="Arial" w:hAnsi="Arial" w:cs="Arial"/>
            <w:sz w:val="20"/>
            <w:szCs w:val="20"/>
          </w:rPr>
          <w:t>Weir DR</w:t>
        </w:r>
      </w:hyperlink>
      <w:r w:rsidR="00894BCD" w:rsidRPr="00654987">
        <w:rPr>
          <w:rFonts w:ascii="Arial" w:hAnsi="Arial" w:cs="Arial"/>
          <w:sz w:val="20"/>
          <w:szCs w:val="20"/>
        </w:rPr>
        <w:t xml:space="preserve">, </w:t>
      </w:r>
      <w:hyperlink r:id="rId1004" w:history="1">
        <w:r w:rsidR="00894BCD" w:rsidRPr="00654987">
          <w:rPr>
            <w:rFonts w:ascii="Arial" w:hAnsi="Arial" w:cs="Arial"/>
            <w:sz w:val="20"/>
            <w:szCs w:val="20"/>
          </w:rPr>
          <w:t>Zhao W</w:t>
        </w:r>
      </w:hyperlink>
      <w:r w:rsidR="00894BCD" w:rsidRPr="00654987">
        <w:rPr>
          <w:rFonts w:ascii="Arial" w:hAnsi="Arial" w:cs="Arial"/>
          <w:sz w:val="20"/>
          <w:szCs w:val="20"/>
        </w:rPr>
        <w:t xml:space="preserve">, </w:t>
      </w:r>
      <w:hyperlink r:id="rId1005" w:history="1">
        <w:r w:rsidR="00894BCD" w:rsidRPr="00654987">
          <w:rPr>
            <w:rFonts w:ascii="Arial" w:hAnsi="Arial" w:cs="Arial"/>
            <w:sz w:val="20"/>
            <w:szCs w:val="20"/>
          </w:rPr>
          <w:t>Starr JM</w:t>
        </w:r>
      </w:hyperlink>
      <w:r w:rsidR="00894BCD" w:rsidRPr="00654987">
        <w:rPr>
          <w:rFonts w:ascii="Arial" w:hAnsi="Arial" w:cs="Arial"/>
          <w:sz w:val="20"/>
          <w:szCs w:val="20"/>
        </w:rPr>
        <w:t xml:space="preserve">, </w:t>
      </w:r>
      <w:hyperlink r:id="rId1006" w:history="1">
        <w:r w:rsidR="00894BCD" w:rsidRPr="00654987">
          <w:rPr>
            <w:rFonts w:ascii="Arial" w:hAnsi="Arial" w:cs="Arial"/>
            <w:sz w:val="20"/>
            <w:szCs w:val="20"/>
          </w:rPr>
          <w:t>Johnson AD</w:t>
        </w:r>
      </w:hyperlink>
      <w:r w:rsidR="00894BCD" w:rsidRPr="00654987">
        <w:rPr>
          <w:rFonts w:ascii="Arial" w:hAnsi="Arial" w:cs="Arial"/>
          <w:sz w:val="20"/>
          <w:szCs w:val="20"/>
        </w:rPr>
        <w:t xml:space="preserve">, </w:t>
      </w:r>
      <w:hyperlink r:id="rId1007" w:history="1">
        <w:r w:rsidR="00894BCD" w:rsidRPr="00654987">
          <w:rPr>
            <w:rFonts w:ascii="Arial" w:hAnsi="Arial" w:cs="Arial"/>
            <w:sz w:val="20"/>
            <w:szCs w:val="20"/>
          </w:rPr>
          <w:t>Ikram MA</w:t>
        </w:r>
      </w:hyperlink>
      <w:r w:rsidR="00894BCD" w:rsidRPr="00654987">
        <w:rPr>
          <w:rFonts w:ascii="Arial" w:hAnsi="Arial" w:cs="Arial"/>
          <w:sz w:val="20"/>
          <w:szCs w:val="20"/>
        </w:rPr>
        <w:t xml:space="preserve">, </w:t>
      </w:r>
      <w:hyperlink r:id="rId1008" w:history="1">
        <w:r w:rsidR="00894BCD" w:rsidRPr="00654987">
          <w:rPr>
            <w:rFonts w:ascii="Arial" w:hAnsi="Arial" w:cs="Arial"/>
            <w:sz w:val="20"/>
            <w:szCs w:val="20"/>
          </w:rPr>
          <w:t>Bennett DA</w:t>
        </w:r>
      </w:hyperlink>
      <w:r w:rsidR="00894BCD" w:rsidRPr="00654987">
        <w:rPr>
          <w:rFonts w:ascii="Arial" w:hAnsi="Arial" w:cs="Arial"/>
          <w:sz w:val="20"/>
          <w:szCs w:val="20"/>
        </w:rPr>
        <w:t xml:space="preserve">, </w:t>
      </w:r>
      <w:hyperlink r:id="rId1009" w:history="1">
        <w:r w:rsidR="00894BCD" w:rsidRPr="00654987">
          <w:rPr>
            <w:rFonts w:ascii="Arial" w:hAnsi="Arial" w:cs="Arial"/>
            <w:sz w:val="20"/>
            <w:szCs w:val="20"/>
          </w:rPr>
          <w:t>Cummings SR</w:t>
        </w:r>
      </w:hyperlink>
      <w:r w:rsidR="00894BCD" w:rsidRPr="00654987">
        <w:rPr>
          <w:rFonts w:ascii="Arial" w:hAnsi="Arial" w:cs="Arial"/>
          <w:sz w:val="20"/>
          <w:szCs w:val="20"/>
        </w:rPr>
        <w:t xml:space="preserve">, </w:t>
      </w:r>
      <w:hyperlink r:id="rId1010" w:history="1">
        <w:r w:rsidR="00894BCD" w:rsidRPr="00654987">
          <w:rPr>
            <w:rFonts w:ascii="Arial" w:hAnsi="Arial" w:cs="Arial"/>
            <w:sz w:val="20"/>
            <w:szCs w:val="20"/>
          </w:rPr>
          <w:t>Deary IJ</w:t>
        </w:r>
      </w:hyperlink>
      <w:r w:rsidR="00894BCD" w:rsidRPr="00654987">
        <w:rPr>
          <w:rFonts w:ascii="Arial" w:hAnsi="Arial" w:cs="Arial"/>
          <w:sz w:val="20"/>
          <w:szCs w:val="20"/>
        </w:rPr>
        <w:t xml:space="preserve">, </w:t>
      </w:r>
      <w:hyperlink r:id="rId1011" w:history="1">
        <w:r w:rsidR="00894BCD" w:rsidRPr="00654987">
          <w:rPr>
            <w:rFonts w:ascii="Arial" w:hAnsi="Arial" w:cs="Arial"/>
            <w:sz w:val="20"/>
            <w:szCs w:val="20"/>
          </w:rPr>
          <w:t>Harris TB</w:t>
        </w:r>
      </w:hyperlink>
      <w:r w:rsidR="00894BCD" w:rsidRPr="00654987">
        <w:rPr>
          <w:rFonts w:ascii="Arial" w:hAnsi="Arial" w:cs="Arial"/>
          <w:sz w:val="20"/>
          <w:szCs w:val="20"/>
        </w:rPr>
        <w:t xml:space="preserve">, </w:t>
      </w:r>
      <w:hyperlink r:id="rId1012" w:history="1">
        <w:proofErr w:type="spellStart"/>
        <w:r w:rsidR="00894BCD" w:rsidRPr="00654987">
          <w:rPr>
            <w:rFonts w:ascii="Arial" w:hAnsi="Arial" w:cs="Arial"/>
            <w:sz w:val="20"/>
            <w:szCs w:val="20"/>
          </w:rPr>
          <w:t>Kardia</w:t>
        </w:r>
        <w:proofErr w:type="spellEnd"/>
        <w:r w:rsidR="00894BCD" w:rsidRPr="00654987">
          <w:rPr>
            <w:rFonts w:ascii="Arial" w:hAnsi="Arial" w:cs="Arial"/>
            <w:sz w:val="20"/>
            <w:szCs w:val="20"/>
          </w:rPr>
          <w:t xml:space="preserve"> SL</w:t>
        </w:r>
      </w:hyperlink>
      <w:r w:rsidR="00894BCD" w:rsidRPr="00654987">
        <w:rPr>
          <w:rFonts w:ascii="Arial" w:hAnsi="Arial" w:cs="Arial"/>
          <w:sz w:val="20"/>
          <w:szCs w:val="20"/>
        </w:rPr>
        <w:t xml:space="preserve">, </w:t>
      </w:r>
      <w:hyperlink r:id="rId1013" w:history="1">
        <w:r w:rsidR="00894BCD" w:rsidRPr="00654987">
          <w:rPr>
            <w:rFonts w:ascii="Arial" w:hAnsi="Arial" w:cs="Arial"/>
            <w:sz w:val="20"/>
            <w:szCs w:val="20"/>
          </w:rPr>
          <w:t>Mosley TH</w:t>
        </w:r>
      </w:hyperlink>
      <w:r w:rsidR="00894BCD" w:rsidRPr="00654987">
        <w:rPr>
          <w:rFonts w:ascii="Arial" w:hAnsi="Arial" w:cs="Arial"/>
          <w:sz w:val="20"/>
          <w:szCs w:val="20"/>
        </w:rPr>
        <w:t xml:space="preserve">, </w:t>
      </w:r>
      <w:hyperlink r:id="rId1014" w:history="1">
        <w:r w:rsidR="00894BCD" w:rsidRPr="00654987">
          <w:rPr>
            <w:rFonts w:ascii="Arial" w:hAnsi="Arial" w:cs="Arial"/>
            <w:sz w:val="20"/>
            <w:szCs w:val="20"/>
          </w:rPr>
          <w:t>Srikanth VK</w:t>
        </w:r>
      </w:hyperlink>
      <w:r w:rsidR="00894BCD" w:rsidRPr="00654987">
        <w:rPr>
          <w:rFonts w:ascii="Arial" w:hAnsi="Arial" w:cs="Arial"/>
          <w:sz w:val="20"/>
          <w:szCs w:val="20"/>
        </w:rPr>
        <w:t xml:space="preserve">, </w:t>
      </w:r>
      <w:hyperlink r:id="rId1015" w:history="1">
        <w:r w:rsidR="00894BCD" w:rsidRPr="00654987">
          <w:rPr>
            <w:rFonts w:ascii="Arial" w:hAnsi="Arial" w:cs="Arial"/>
            <w:sz w:val="20"/>
            <w:szCs w:val="20"/>
          </w:rPr>
          <w:t>Windham BG</w:t>
        </w:r>
      </w:hyperlink>
      <w:r w:rsidR="00894BCD" w:rsidRPr="00654987">
        <w:rPr>
          <w:rFonts w:ascii="Arial" w:hAnsi="Arial" w:cs="Arial"/>
          <w:sz w:val="20"/>
          <w:szCs w:val="20"/>
        </w:rPr>
        <w:t xml:space="preserve">, </w:t>
      </w:r>
      <w:hyperlink r:id="rId1016" w:history="1">
        <w:r w:rsidR="00894BCD" w:rsidRPr="00654987">
          <w:rPr>
            <w:rFonts w:ascii="Arial" w:hAnsi="Arial" w:cs="Arial"/>
            <w:sz w:val="20"/>
            <w:szCs w:val="20"/>
          </w:rPr>
          <w:t>Newman AB</w:t>
        </w:r>
      </w:hyperlink>
      <w:r w:rsidR="00894BCD" w:rsidRPr="00654987">
        <w:rPr>
          <w:rFonts w:ascii="Arial" w:hAnsi="Arial" w:cs="Arial"/>
          <w:sz w:val="20"/>
          <w:szCs w:val="20"/>
        </w:rPr>
        <w:t xml:space="preserve">, </w:t>
      </w:r>
      <w:hyperlink r:id="rId1017" w:history="1">
        <w:r w:rsidR="00894BCD" w:rsidRPr="00654987">
          <w:rPr>
            <w:rFonts w:ascii="Arial" w:hAnsi="Arial" w:cs="Arial"/>
            <w:sz w:val="20"/>
            <w:szCs w:val="20"/>
          </w:rPr>
          <w:t>Walston JD</w:t>
        </w:r>
      </w:hyperlink>
      <w:r w:rsidR="00894BCD" w:rsidRPr="00654987">
        <w:rPr>
          <w:rFonts w:ascii="Arial" w:hAnsi="Arial" w:cs="Arial"/>
          <w:sz w:val="20"/>
          <w:szCs w:val="20"/>
        </w:rPr>
        <w:t xml:space="preserve">, </w:t>
      </w:r>
      <w:hyperlink r:id="rId1018" w:history="1">
        <w:r w:rsidR="00894BCD" w:rsidRPr="00654987">
          <w:rPr>
            <w:rFonts w:ascii="Arial" w:hAnsi="Arial" w:cs="Arial"/>
            <w:sz w:val="20"/>
            <w:szCs w:val="20"/>
          </w:rPr>
          <w:t>Davies G</w:t>
        </w:r>
      </w:hyperlink>
      <w:r w:rsidR="00894BCD" w:rsidRPr="00654987">
        <w:rPr>
          <w:rFonts w:ascii="Arial" w:hAnsi="Arial" w:cs="Arial"/>
          <w:sz w:val="20"/>
          <w:szCs w:val="20"/>
        </w:rPr>
        <w:t xml:space="preserve">, </w:t>
      </w:r>
      <w:hyperlink r:id="rId1019" w:history="1">
        <w:r w:rsidR="00894BCD" w:rsidRPr="00654987">
          <w:rPr>
            <w:rFonts w:ascii="Arial" w:hAnsi="Arial" w:cs="Arial"/>
            <w:sz w:val="20"/>
            <w:szCs w:val="20"/>
          </w:rPr>
          <w:t>Evans DS</w:t>
        </w:r>
      </w:hyperlink>
      <w:r w:rsidR="00894BCD" w:rsidRPr="00654987">
        <w:rPr>
          <w:rFonts w:ascii="Arial" w:hAnsi="Arial" w:cs="Arial"/>
          <w:sz w:val="20"/>
          <w:szCs w:val="20"/>
        </w:rPr>
        <w:t xml:space="preserve">, </w:t>
      </w:r>
      <w:hyperlink r:id="rId1020" w:history="1">
        <w:proofErr w:type="spellStart"/>
        <w:r w:rsidR="00894BCD" w:rsidRPr="00654987">
          <w:rPr>
            <w:rFonts w:ascii="Arial" w:hAnsi="Arial" w:cs="Arial"/>
            <w:sz w:val="20"/>
            <w:szCs w:val="20"/>
          </w:rPr>
          <w:t>Slagboom</w:t>
        </w:r>
        <w:proofErr w:type="spellEnd"/>
        <w:r w:rsidR="00894BCD" w:rsidRPr="00654987">
          <w:rPr>
            <w:rFonts w:ascii="Arial" w:hAnsi="Arial" w:cs="Arial"/>
            <w:sz w:val="20"/>
            <w:szCs w:val="20"/>
          </w:rPr>
          <w:t xml:space="preserve"> EP</w:t>
        </w:r>
      </w:hyperlink>
      <w:r w:rsidR="00894BCD" w:rsidRPr="00654987">
        <w:rPr>
          <w:rFonts w:ascii="Arial" w:hAnsi="Arial" w:cs="Arial"/>
          <w:sz w:val="20"/>
          <w:szCs w:val="20"/>
        </w:rPr>
        <w:t xml:space="preserve">, </w:t>
      </w:r>
      <w:hyperlink r:id="rId1021" w:history="1">
        <w:proofErr w:type="spellStart"/>
        <w:r w:rsidR="00894BCD" w:rsidRPr="00654987">
          <w:rPr>
            <w:rFonts w:ascii="Arial" w:hAnsi="Arial" w:cs="Arial"/>
            <w:sz w:val="20"/>
            <w:szCs w:val="20"/>
          </w:rPr>
          <w:t>Ferrucci</w:t>
        </w:r>
        <w:proofErr w:type="spellEnd"/>
        <w:r w:rsidR="00894BCD" w:rsidRPr="00654987">
          <w:rPr>
            <w:rFonts w:ascii="Arial" w:hAnsi="Arial" w:cs="Arial"/>
            <w:sz w:val="20"/>
            <w:szCs w:val="20"/>
          </w:rPr>
          <w:t xml:space="preserve"> L</w:t>
        </w:r>
      </w:hyperlink>
      <w:r w:rsidR="00894BCD" w:rsidRPr="00654987">
        <w:rPr>
          <w:rFonts w:ascii="Arial" w:hAnsi="Arial" w:cs="Arial"/>
          <w:sz w:val="20"/>
          <w:szCs w:val="20"/>
        </w:rPr>
        <w:t xml:space="preserve">, </w:t>
      </w:r>
      <w:hyperlink r:id="rId1022" w:history="1">
        <w:r w:rsidR="00894BCD" w:rsidRPr="00654987">
          <w:rPr>
            <w:rFonts w:ascii="Arial" w:hAnsi="Arial" w:cs="Arial"/>
            <w:sz w:val="20"/>
            <w:szCs w:val="20"/>
          </w:rPr>
          <w:t>Kiel DP</w:t>
        </w:r>
      </w:hyperlink>
      <w:r w:rsidR="00894BCD" w:rsidRPr="00654987">
        <w:rPr>
          <w:rFonts w:ascii="Arial" w:hAnsi="Arial" w:cs="Arial"/>
          <w:sz w:val="20"/>
          <w:szCs w:val="20"/>
        </w:rPr>
        <w:t xml:space="preserve">, </w:t>
      </w:r>
      <w:hyperlink r:id="rId1023" w:history="1">
        <w:proofErr w:type="spellStart"/>
        <w:r w:rsidR="00894BCD" w:rsidRPr="00654987">
          <w:rPr>
            <w:rFonts w:ascii="Arial" w:hAnsi="Arial" w:cs="Arial"/>
            <w:sz w:val="20"/>
            <w:szCs w:val="20"/>
          </w:rPr>
          <w:t>Murabito</w:t>
        </w:r>
        <w:proofErr w:type="spellEnd"/>
        <w:r w:rsidR="00894BCD" w:rsidRPr="00654987">
          <w:rPr>
            <w:rFonts w:ascii="Arial" w:hAnsi="Arial" w:cs="Arial"/>
            <w:sz w:val="20"/>
            <w:szCs w:val="20"/>
          </w:rPr>
          <w:t xml:space="preserve"> JM</w:t>
        </w:r>
      </w:hyperlink>
      <w:r w:rsidR="00894BCD" w:rsidRPr="00654987">
        <w:rPr>
          <w:rFonts w:ascii="Arial" w:hAnsi="Arial" w:cs="Arial"/>
          <w:sz w:val="20"/>
          <w:szCs w:val="20"/>
        </w:rPr>
        <w:t xml:space="preserve">, </w:t>
      </w:r>
      <w:hyperlink r:id="rId1024" w:history="1">
        <w:r w:rsidR="00894BCD" w:rsidRPr="00654987">
          <w:rPr>
            <w:rFonts w:ascii="Arial" w:hAnsi="Arial" w:cs="Arial"/>
            <w:sz w:val="20"/>
            <w:szCs w:val="20"/>
          </w:rPr>
          <w:t>Atzmon G</w:t>
        </w:r>
      </w:hyperlink>
      <w:r w:rsidR="00894BCD" w:rsidRPr="00654987">
        <w:rPr>
          <w:rFonts w:ascii="Arial" w:hAnsi="Arial" w:cs="Arial"/>
          <w:sz w:val="20"/>
          <w:szCs w:val="20"/>
        </w:rPr>
        <w:t xml:space="preserve">. </w:t>
      </w:r>
      <w:r w:rsidR="00894BCD" w:rsidRPr="00ED2217">
        <w:rPr>
          <w:rFonts w:ascii="Arial" w:hAnsi="Arial" w:cs="Arial"/>
          <w:b/>
          <w:i/>
          <w:sz w:val="20"/>
          <w:szCs w:val="20"/>
        </w:rPr>
        <w:t>The complex genetics of gait speed: genome-wide meta-analysis approach.</w:t>
      </w:r>
      <w:r w:rsidR="00894BCD" w:rsidRPr="00654987">
        <w:rPr>
          <w:rFonts w:ascii="Arial" w:hAnsi="Arial" w:cs="Arial"/>
          <w:sz w:val="20"/>
          <w:szCs w:val="20"/>
        </w:rPr>
        <w:t xml:space="preserve"> </w:t>
      </w:r>
      <w:hyperlink r:id="rId1025" w:tooltip="Aging." w:history="1">
        <w:r w:rsidR="00894BCD">
          <w:rPr>
            <w:rFonts w:ascii="Arial" w:hAnsi="Arial" w:cs="Arial"/>
            <w:sz w:val="20"/>
            <w:szCs w:val="20"/>
          </w:rPr>
          <w:t xml:space="preserve">Aging  </w:t>
        </w:r>
      </w:hyperlink>
      <w:r w:rsidR="00894BCD">
        <w:rPr>
          <w:rFonts w:ascii="Arial" w:hAnsi="Arial" w:cs="Arial"/>
          <w:sz w:val="20"/>
          <w:szCs w:val="20"/>
        </w:rPr>
        <w:t xml:space="preserve">2017 Jan 10. Vol. 9, issue </w:t>
      </w:r>
      <w:r w:rsidR="00894BCD" w:rsidRPr="00654987">
        <w:rPr>
          <w:rFonts w:ascii="Arial" w:hAnsi="Arial" w:cs="Arial"/>
          <w:sz w:val="20"/>
          <w:szCs w:val="20"/>
        </w:rPr>
        <w:t>1</w:t>
      </w:r>
      <w:r w:rsidR="00894BCD">
        <w:rPr>
          <w:rFonts w:ascii="Arial" w:hAnsi="Arial" w:cs="Arial"/>
          <w:sz w:val="20"/>
          <w:szCs w:val="20"/>
        </w:rPr>
        <w:t xml:space="preserve">, pp. </w:t>
      </w:r>
      <w:r w:rsidR="00894BCD" w:rsidRPr="00654987">
        <w:rPr>
          <w:rFonts w:ascii="Arial" w:hAnsi="Arial" w:cs="Arial"/>
          <w:sz w:val="20"/>
          <w:szCs w:val="20"/>
        </w:rPr>
        <w:t xml:space="preserve">209-246. PM: 28077804. </w:t>
      </w:r>
      <w:hyperlink r:id="rId1026" w:history="1">
        <w:r w:rsidR="00894BCD" w:rsidRPr="00654987">
          <w:rPr>
            <w:rFonts w:ascii="Arial" w:hAnsi="Arial" w:cs="Arial"/>
            <w:sz w:val="20"/>
            <w:szCs w:val="20"/>
          </w:rPr>
          <w:t>PMC5310665</w:t>
        </w:r>
      </w:hyperlink>
      <w:r w:rsidR="00894BCD" w:rsidRPr="00654987">
        <w:rPr>
          <w:rFonts w:ascii="Arial" w:hAnsi="Arial" w:cs="Arial"/>
          <w:sz w:val="20"/>
          <w:szCs w:val="20"/>
        </w:rPr>
        <w:t xml:space="preserve">. </w:t>
      </w:r>
    </w:p>
    <w:p w14:paraId="7B6B10FE" w14:textId="77777777" w:rsidR="00E2311C" w:rsidRDefault="00E2311C" w:rsidP="00E2311C">
      <w:pPr>
        <w:pStyle w:val="details"/>
        <w:rPr>
          <w:rFonts w:ascii="Arial" w:hAnsi="Arial" w:cs="Arial"/>
          <w:sz w:val="20"/>
          <w:szCs w:val="20"/>
        </w:rPr>
      </w:pPr>
      <w:proofErr w:type="spellStart"/>
      <w:r w:rsidRPr="00D412C8">
        <w:rPr>
          <w:rFonts w:ascii="Arial" w:hAnsi="Arial" w:cs="Arial"/>
          <w:sz w:val="20"/>
          <w:szCs w:val="20"/>
        </w:rPr>
        <w:t>Bodapati</w:t>
      </w:r>
      <w:proofErr w:type="spellEnd"/>
      <w:r w:rsidRPr="00D412C8">
        <w:rPr>
          <w:rFonts w:ascii="Arial" w:hAnsi="Arial" w:cs="Arial"/>
          <w:sz w:val="20"/>
          <w:szCs w:val="20"/>
        </w:rPr>
        <w:t xml:space="preserve"> RK, Kizer JR, Kop WJ, Kamel H, Stein PK. </w:t>
      </w:r>
      <w:hyperlink r:id="rId1027" w:history="1">
        <w:r w:rsidRPr="002F2EFD">
          <w:rPr>
            <w:rFonts w:ascii="Arial" w:hAnsi="Arial" w:cs="Arial"/>
            <w:b/>
            <w:i/>
            <w:sz w:val="20"/>
            <w:szCs w:val="20"/>
          </w:rPr>
          <w:t>Addition of 24-hour heart rate</w:t>
        </w:r>
        <w:r>
          <w:rPr>
            <w:rFonts w:ascii="Arial" w:hAnsi="Arial" w:cs="Arial"/>
            <w:b/>
            <w:i/>
            <w:sz w:val="20"/>
            <w:szCs w:val="20"/>
          </w:rPr>
          <w:t xml:space="preserve"> variability parameters to the C</w:t>
        </w:r>
        <w:r w:rsidRPr="002F2EFD">
          <w:rPr>
            <w:rFonts w:ascii="Arial" w:hAnsi="Arial" w:cs="Arial"/>
            <w:b/>
            <w:i/>
            <w:sz w:val="20"/>
            <w:szCs w:val="20"/>
          </w:rPr>
          <w:t xml:space="preserve">ardiovascular </w:t>
        </w:r>
        <w:r>
          <w:rPr>
            <w:rFonts w:ascii="Arial" w:hAnsi="Arial" w:cs="Arial"/>
            <w:b/>
            <w:i/>
            <w:sz w:val="20"/>
            <w:szCs w:val="20"/>
          </w:rPr>
          <w:t>H</w:t>
        </w:r>
        <w:r w:rsidRPr="002F2EFD">
          <w:rPr>
            <w:rFonts w:ascii="Arial" w:hAnsi="Arial" w:cs="Arial"/>
            <w:b/>
            <w:i/>
            <w:sz w:val="20"/>
            <w:szCs w:val="20"/>
          </w:rPr>
          <w:t xml:space="preserve">ealth </w:t>
        </w:r>
        <w:r>
          <w:rPr>
            <w:rFonts w:ascii="Arial" w:hAnsi="Arial" w:cs="Arial"/>
            <w:b/>
            <w:i/>
            <w:sz w:val="20"/>
            <w:szCs w:val="20"/>
          </w:rPr>
          <w:t>S</w:t>
        </w:r>
        <w:r w:rsidRPr="002F2EFD">
          <w:rPr>
            <w:rFonts w:ascii="Arial" w:hAnsi="Arial" w:cs="Arial"/>
            <w:b/>
            <w:i/>
            <w:sz w:val="20"/>
            <w:szCs w:val="20"/>
          </w:rPr>
          <w:t>tudy stroke risk score and prediction of incident stroke: The Cardiovascular Health Study.</w:t>
        </w:r>
      </w:hyperlink>
      <w:r w:rsidRPr="00D412C8">
        <w:rPr>
          <w:rFonts w:ascii="Arial" w:hAnsi="Arial" w:cs="Arial"/>
          <w:sz w:val="20"/>
          <w:szCs w:val="20"/>
        </w:rPr>
        <w:t xml:space="preserve"> J Am Heart Assoc</w:t>
      </w:r>
      <w:r>
        <w:rPr>
          <w:rFonts w:ascii="Arial" w:hAnsi="Arial" w:cs="Arial"/>
          <w:sz w:val="20"/>
          <w:szCs w:val="20"/>
        </w:rPr>
        <w:t xml:space="preserve">. 2017 Jul 21. Vol. </w:t>
      </w:r>
      <w:r w:rsidRPr="00D412C8">
        <w:rPr>
          <w:rFonts w:ascii="Arial" w:hAnsi="Arial" w:cs="Arial"/>
          <w:sz w:val="20"/>
          <w:szCs w:val="20"/>
        </w:rPr>
        <w:t>6</w:t>
      </w:r>
      <w:r>
        <w:rPr>
          <w:rFonts w:ascii="Arial" w:hAnsi="Arial" w:cs="Arial"/>
          <w:sz w:val="20"/>
          <w:szCs w:val="20"/>
        </w:rPr>
        <w:t xml:space="preserve">, issue 7, </w:t>
      </w:r>
      <w:proofErr w:type="spellStart"/>
      <w:r w:rsidRPr="00D412C8">
        <w:rPr>
          <w:rFonts w:ascii="Arial" w:hAnsi="Arial" w:cs="Arial"/>
          <w:sz w:val="20"/>
          <w:szCs w:val="20"/>
        </w:rPr>
        <w:t>pii</w:t>
      </w:r>
      <w:proofErr w:type="spellEnd"/>
      <w:r w:rsidRPr="00D412C8">
        <w:rPr>
          <w:rFonts w:ascii="Arial" w:hAnsi="Arial" w:cs="Arial"/>
          <w:sz w:val="20"/>
          <w:szCs w:val="20"/>
        </w:rPr>
        <w:t xml:space="preserve">: e004305. </w:t>
      </w:r>
      <w:r>
        <w:rPr>
          <w:rFonts w:ascii="Arial" w:hAnsi="Arial" w:cs="Arial"/>
          <w:sz w:val="20"/>
          <w:szCs w:val="20"/>
        </w:rPr>
        <w:t>PM:</w:t>
      </w:r>
      <w:r w:rsidR="00736D9A">
        <w:rPr>
          <w:rFonts w:ascii="Arial" w:hAnsi="Arial" w:cs="Arial"/>
          <w:sz w:val="20"/>
          <w:szCs w:val="20"/>
        </w:rPr>
        <w:t xml:space="preserve"> </w:t>
      </w:r>
      <w:r>
        <w:rPr>
          <w:rFonts w:ascii="Arial" w:hAnsi="Arial" w:cs="Arial"/>
          <w:sz w:val="20"/>
          <w:szCs w:val="20"/>
        </w:rPr>
        <w:t>28733431</w:t>
      </w:r>
      <w:r w:rsidR="00736D9A">
        <w:rPr>
          <w:rFonts w:ascii="Arial" w:hAnsi="Arial" w:cs="Arial"/>
          <w:sz w:val="20"/>
          <w:szCs w:val="20"/>
        </w:rPr>
        <w:t>.</w:t>
      </w:r>
      <w:r w:rsidR="00736D9A" w:rsidRPr="00736D9A">
        <w:rPr>
          <w:rFonts w:ascii="Arial" w:hAnsi="Arial" w:cs="Arial"/>
          <w:sz w:val="20"/>
          <w:szCs w:val="20"/>
        </w:rPr>
        <w:t xml:space="preserve"> </w:t>
      </w:r>
      <w:hyperlink r:id="rId1028" w:history="1">
        <w:r w:rsidR="00736D9A" w:rsidRPr="00736D9A">
          <w:rPr>
            <w:rFonts w:ascii="Arial" w:hAnsi="Arial" w:cs="Arial"/>
            <w:sz w:val="20"/>
            <w:szCs w:val="20"/>
          </w:rPr>
          <w:t>PMC5586256</w:t>
        </w:r>
      </w:hyperlink>
      <w:r w:rsidR="00736D9A">
        <w:rPr>
          <w:rFonts w:ascii="Arial" w:hAnsi="Arial" w:cs="Arial"/>
          <w:sz w:val="20"/>
          <w:szCs w:val="20"/>
        </w:rPr>
        <w:t>.</w:t>
      </w:r>
    </w:p>
    <w:p w14:paraId="5577DC6E" w14:textId="77777777" w:rsidR="00927CE9" w:rsidRPr="00223764" w:rsidRDefault="00927CE9" w:rsidP="00927CE9">
      <w:pPr>
        <w:pStyle w:val="details"/>
        <w:rPr>
          <w:rFonts w:ascii="Arial" w:eastAsiaTheme="minorHAnsi" w:hAnsi="Arial" w:cs="Arial"/>
          <w:sz w:val="20"/>
          <w:szCs w:val="20"/>
        </w:rPr>
      </w:pPr>
      <w:r w:rsidRPr="00223764">
        <w:rPr>
          <w:rFonts w:ascii="Arial" w:eastAsiaTheme="minorHAnsi" w:hAnsi="Arial" w:cs="Arial"/>
          <w:sz w:val="20"/>
          <w:szCs w:val="20"/>
        </w:rPr>
        <w:t xml:space="preserve">Brody JA, Morrison AC, Bis JC, O'Connell JR, Brown MR, Huffman JE, Ames DC, Carroll A, </w:t>
      </w:r>
      <w:proofErr w:type="spellStart"/>
      <w:r w:rsidRPr="00223764">
        <w:rPr>
          <w:rFonts w:ascii="Arial" w:eastAsiaTheme="minorHAnsi" w:hAnsi="Arial" w:cs="Arial"/>
          <w:sz w:val="20"/>
          <w:szCs w:val="20"/>
        </w:rPr>
        <w:t>Conomos</w:t>
      </w:r>
      <w:proofErr w:type="spellEnd"/>
      <w:r w:rsidRPr="00223764">
        <w:rPr>
          <w:rFonts w:ascii="Arial" w:eastAsiaTheme="minorHAnsi" w:hAnsi="Arial" w:cs="Arial"/>
          <w:sz w:val="20"/>
          <w:szCs w:val="20"/>
        </w:rPr>
        <w:t xml:space="preserve"> MP, Gabriel S, Gibbs RA, </w:t>
      </w:r>
      <w:proofErr w:type="spellStart"/>
      <w:r w:rsidRPr="00223764">
        <w:rPr>
          <w:rFonts w:ascii="Arial" w:eastAsiaTheme="minorHAnsi" w:hAnsi="Arial" w:cs="Arial"/>
          <w:sz w:val="20"/>
          <w:szCs w:val="20"/>
        </w:rPr>
        <w:t>Gogarten</w:t>
      </w:r>
      <w:proofErr w:type="spellEnd"/>
      <w:r w:rsidRPr="00223764">
        <w:rPr>
          <w:rFonts w:ascii="Arial" w:eastAsiaTheme="minorHAnsi" w:hAnsi="Arial" w:cs="Arial"/>
          <w:sz w:val="20"/>
          <w:szCs w:val="20"/>
        </w:rPr>
        <w:t xml:space="preserve"> SM, Gupta N, Jaquish CE, Johnson AD, Lewis JP, Liu X, Manning AK, Papanicolaou GJ, </w:t>
      </w:r>
      <w:proofErr w:type="spellStart"/>
      <w:r w:rsidRPr="00223764">
        <w:rPr>
          <w:rFonts w:ascii="Arial" w:eastAsiaTheme="minorHAnsi" w:hAnsi="Arial" w:cs="Arial"/>
          <w:sz w:val="20"/>
          <w:szCs w:val="20"/>
        </w:rPr>
        <w:t>Pitsillides</w:t>
      </w:r>
      <w:proofErr w:type="spellEnd"/>
      <w:r w:rsidRPr="00223764">
        <w:rPr>
          <w:rFonts w:ascii="Arial" w:eastAsiaTheme="minorHAnsi" w:hAnsi="Arial" w:cs="Arial"/>
          <w:sz w:val="20"/>
          <w:szCs w:val="20"/>
        </w:rPr>
        <w:t xml:space="preserve"> AN, Rice KM, Salerno W, </w:t>
      </w:r>
      <w:proofErr w:type="spellStart"/>
      <w:r w:rsidRPr="00223764">
        <w:rPr>
          <w:rFonts w:ascii="Arial" w:eastAsiaTheme="minorHAnsi" w:hAnsi="Arial" w:cs="Arial"/>
          <w:sz w:val="20"/>
          <w:szCs w:val="20"/>
        </w:rPr>
        <w:t>Sitlani</w:t>
      </w:r>
      <w:proofErr w:type="spellEnd"/>
      <w:r w:rsidRPr="00223764">
        <w:rPr>
          <w:rFonts w:ascii="Arial" w:eastAsiaTheme="minorHAnsi" w:hAnsi="Arial" w:cs="Arial"/>
          <w:sz w:val="20"/>
          <w:szCs w:val="20"/>
        </w:rPr>
        <w:t xml:space="preserve"> CM, Smith NL; NHLBI Trans-Omics for Precision Medicine (</w:t>
      </w:r>
      <w:proofErr w:type="spellStart"/>
      <w:r w:rsidRPr="00223764">
        <w:rPr>
          <w:rFonts w:ascii="Arial" w:eastAsiaTheme="minorHAnsi" w:hAnsi="Arial" w:cs="Arial"/>
          <w:sz w:val="20"/>
          <w:szCs w:val="20"/>
        </w:rPr>
        <w:t>TOPMed</w:t>
      </w:r>
      <w:proofErr w:type="spellEnd"/>
      <w:r w:rsidRPr="00223764">
        <w:rPr>
          <w:rFonts w:ascii="Arial" w:eastAsiaTheme="minorHAnsi" w:hAnsi="Arial" w:cs="Arial"/>
          <w:sz w:val="20"/>
          <w:szCs w:val="20"/>
        </w:rPr>
        <w:t xml:space="preserve">) Consortium; Cohorts for Heart and Aging Research in Genomic Epidemiology (CHARGE) Consortium; </w:t>
      </w:r>
      <w:proofErr w:type="spellStart"/>
      <w:r w:rsidRPr="00223764">
        <w:rPr>
          <w:rFonts w:ascii="Arial" w:eastAsiaTheme="minorHAnsi" w:hAnsi="Arial" w:cs="Arial"/>
          <w:sz w:val="20"/>
          <w:szCs w:val="20"/>
        </w:rPr>
        <w:t>TOPMed</w:t>
      </w:r>
      <w:proofErr w:type="spellEnd"/>
      <w:r w:rsidRPr="00223764">
        <w:rPr>
          <w:rFonts w:ascii="Arial" w:eastAsiaTheme="minorHAnsi" w:hAnsi="Arial" w:cs="Arial"/>
          <w:sz w:val="20"/>
          <w:szCs w:val="20"/>
        </w:rPr>
        <w:t xml:space="preserve"> Hematology and Hemostasis Working Group; CHARGE Analysis and Bioinformatics Working Group, Heckbert SR, Laurie CC, Mitchell BD, </w:t>
      </w:r>
      <w:proofErr w:type="spellStart"/>
      <w:r w:rsidRPr="00223764">
        <w:rPr>
          <w:rFonts w:ascii="Arial" w:eastAsiaTheme="minorHAnsi" w:hAnsi="Arial" w:cs="Arial"/>
          <w:sz w:val="20"/>
          <w:szCs w:val="20"/>
        </w:rPr>
        <w:t>Vasan</w:t>
      </w:r>
      <w:proofErr w:type="spellEnd"/>
      <w:r w:rsidRPr="00223764">
        <w:rPr>
          <w:rFonts w:ascii="Arial" w:eastAsiaTheme="minorHAnsi" w:hAnsi="Arial" w:cs="Arial"/>
          <w:sz w:val="20"/>
          <w:szCs w:val="20"/>
        </w:rPr>
        <w:t xml:space="preserve"> RS, Rich SS, Rotter JI, Wilson JG, Boerwinkle E, Psaty BM, </w:t>
      </w:r>
      <w:proofErr w:type="spellStart"/>
      <w:r w:rsidRPr="00223764">
        <w:rPr>
          <w:rFonts w:ascii="Arial" w:eastAsiaTheme="minorHAnsi" w:hAnsi="Arial" w:cs="Arial"/>
          <w:sz w:val="20"/>
          <w:szCs w:val="20"/>
        </w:rPr>
        <w:t>Cupples</w:t>
      </w:r>
      <w:proofErr w:type="spellEnd"/>
      <w:r w:rsidRPr="00223764">
        <w:rPr>
          <w:rFonts w:ascii="Arial" w:eastAsiaTheme="minorHAnsi" w:hAnsi="Arial" w:cs="Arial"/>
          <w:sz w:val="20"/>
          <w:szCs w:val="20"/>
        </w:rPr>
        <w:t xml:space="preserve"> LA. </w:t>
      </w:r>
      <w:r w:rsidRPr="00223764">
        <w:rPr>
          <w:rFonts w:ascii="Arial" w:hAnsi="Arial" w:cs="Arial"/>
          <w:b/>
          <w:i/>
          <w:sz w:val="20"/>
          <w:szCs w:val="20"/>
        </w:rPr>
        <w:t>Analysis commons, a team approach to discovery in a big-data environment for genetic epidemiology.</w:t>
      </w:r>
      <w:r w:rsidRPr="00223764">
        <w:rPr>
          <w:rFonts w:ascii="Arial" w:eastAsiaTheme="minorHAnsi" w:hAnsi="Arial" w:cs="Arial"/>
          <w:sz w:val="20"/>
          <w:szCs w:val="20"/>
        </w:rPr>
        <w:t xml:space="preserve"> Nat Genet. 2017 Oct 27. Vol. 49, issue 11, pp. 1560-1563. PM: 29074945. PMC5720686.</w:t>
      </w:r>
    </w:p>
    <w:p w14:paraId="7250410C" w14:textId="77777777" w:rsidR="00894BCD" w:rsidRPr="00F65DEE" w:rsidRDefault="00F158A8" w:rsidP="00F65DEE">
      <w:hyperlink r:id="rId1029" w:history="1">
        <w:r w:rsidR="00894BCD" w:rsidRPr="00654987">
          <w:rPr>
            <w:rFonts w:ascii="Arial" w:hAnsi="Arial" w:cs="Arial"/>
            <w:sz w:val="20"/>
            <w:szCs w:val="20"/>
          </w:rPr>
          <w:t>Carbone LD</w:t>
        </w:r>
      </w:hyperlink>
      <w:r w:rsidR="00894BCD" w:rsidRPr="00654987">
        <w:rPr>
          <w:rFonts w:ascii="Arial" w:hAnsi="Arial" w:cs="Arial"/>
          <w:sz w:val="20"/>
          <w:szCs w:val="20"/>
        </w:rPr>
        <w:t xml:space="preserve">, </w:t>
      </w:r>
      <w:hyperlink r:id="rId1030" w:history="1">
        <w:proofErr w:type="spellStart"/>
        <w:r w:rsidR="00894BCD" w:rsidRPr="00654987">
          <w:rPr>
            <w:rFonts w:ascii="Arial" w:hAnsi="Arial" w:cs="Arial"/>
            <w:sz w:val="20"/>
            <w:szCs w:val="20"/>
          </w:rPr>
          <w:t>Bůžková</w:t>
        </w:r>
        <w:proofErr w:type="spellEnd"/>
        <w:r w:rsidR="00894BCD" w:rsidRPr="00654987">
          <w:rPr>
            <w:rFonts w:ascii="Arial" w:hAnsi="Arial" w:cs="Arial"/>
            <w:sz w:val="20"/>
            <w:szCs w:val="20"/>
          </w:rPr>
          <w:t xml:space="preserve"> P</w:t>
        </w:r>
      </w:hyperlink>
      <w:r w:rsidR="00894BCD" w:rsidRPr="00654987">
        <w:rPr>
          <w:rFonts w:ascii="Arial" w:hAnsi="Arial" w:cs="Arial"/>
          <w:sz w:val="20"/>
          <w:szCs w:val="20"/>
        </w:rPr>
        <w:t xml:space="preserve">, </w:t>
      </w:r>
      <w:hyperlink r:id="rId1031" w:history="1">
        <w:r w:rsidR="00894BCD" w:rsidRPr="00654987">
          <w:rPr>
            <w:rFonts w:ascii="Arial" w:hAnsi="Arial" w:cs="Arial"/>
            <w:sz w:val="20"/>
            <w:szCs w:val="20"/>
          </w:rPr>
          <w:t>Fink HA</w:t>
        </w:r>
      </w:hyperlink>
      <w:r w:rsidR="00894BCD" w:rsidRPr="00654987">
        <w:rPr>
          <w:rFonts w:ascii="Arial" w:hAnsi="Arial" w:cs="Arial"/>
          <w:sz w:val="20"/>
          <w:szCs w:val="20"/>
        </w:rPr>
        <w:t xml:space="preserve">, </w:t>
      </w:r>
      <w:hyperlink r:id="rId1032" w:history="1">
        <w:r w:rsidR="00894BCD" w:rsidRPr="00654987">
          <w:rPr>
            <w:rFonts w:ascii="Arial" w:hAnsi="Arial" w:cs="Arial"/>
            <w:sz w:val="20"/>
            <w:szCs w:val="20"/>
          </w:rPr>
          <w:t>Robbins JA</w:t>
        </w:r>
      </w:hyperlink>
      <w:r w:rsidR="00894BCD" w:rsidRPr="00654987">
        <w:rPr>
          <w:rFonts w:ascii="Arial" w:hAnsi="Arial" w:cs="Arial"/>
          <w:sz w:val="20"/>
          <w:szCs w:val="20"/>
        </w:rPr>
        <w:t xml:space="preserve">, </w:t>
      </w:r>
      <w:hyperlink r:id="rId1033" w:history="1">
        <w:r w:rsidR="00894BCD" w:rsidRPr="00654987">
          <w:rPr>
            <w:rFonts w:ascii="Arial" w:hAnsi="Arial" w:cs="Arial"/>
            <w:sz w:val="20"/>
            <w:szCs w:val="20"/>
          </w:rPr>
          <w:t>Bethel M</w:t>
        </w:r>
      </w:hyperlink>
      <w:r w:rsidR="00894BCD" w:rsidRPr="00654987">
        <w:rPr>
          <w:rFonts w:ascii="Arial" w:hAnsi="Arial" w:cs="Arial"/>
          <w:sz w:val="20"/>
          <w:szCs w:val="20"/>
        </w:rPr>
        <w:t xml:space="preserve">, </w:t>
      </w:r>
      <w:hyperlink r:id="rId1034" w:history="1">
        <w:r w:rsidR="00894BCD" w:rsidRPr="00654987">
          <w:rPr>
            <w:rFonts w:ascii="Arial" w:hAnsi="Arial" w:cs="Arial"/>
            <w:sz w:val="20"/>
            <w:szCs w:val="20"/>
          </w:rPr>
          <w:t>Hamrick MW</w:t>
        </w:r>
      </w:hyperlink>
      <w:r w:rsidR="00894BCD" w:rsidRPr="00654987">
        <w:rPr>
          <w:rFonts w:ascii="Arial" w:hAnsi="Arial" w:cs="Arial"/>
          <w:sz w:val="20"/>
          <w:szCs w:val="20"/>
        </w:rPr>
        <w:t xml:space="preserve">, </w:t>
      </w:r>
      <w:hyperlink r:id="rId1035" w:history="1">
        <w:r w:rsidR="00894BCD" w:rsidRPr="00654987">
          <w:rPr>
            <w:rFonts w:ascii="Arial" w:hAnsi="Arial" w:cs="Arial"/>
            <w:sz w:val="20"/>
            <w:szCs w:val="20"/>
          </w:rPr>
          <w:t>Hill WD</w:t>
        </w:r>
      </w:hyperlink>
      <w:r w:rsidR="00894BCD" w:rsidRPr="00654987">
        <w:rPr>
          <w:rFonts w:ascii="Arial" w:hAnsi="Arial" w:cs="Arial"/>
          <w:sz w:val="20"/>
          <w:szCs w:val="20"/>
        </w:rPr>
        <w:t xml:space="preserve">. </w:t>
      </w:r>
      <w:r w:rsidR="00894BCD" w:rsidRPr="009E7732">
        <w:rPr>
          <w:rFonts w:ascii="Arial" w:hAnsi="Arial" w:cs="Arial"/>
          <w:b/>
          <w:i/>
          <w:sz w:val="20"/>
          <w:szCs w:val="20"/>
        </w:rPr>
        <w:t>Association of Plasma SDF-1 with Bone Mineral Density, Body Composition, and Hip Fractures in Older Adults: The Cardiovascular Health Study.</w:t>
      </w:r>
      <w:r w:rsidR="00894BCD" w:rsidRPr="00654987">
        <w:rPr>
          <w:rFonts w:ascii="Arial" w:hAnsi="Arial" w:cs="Arial"/>
          <w:sz w:val="20"/>
          <w:szCs w:val="20"/>
        </w:rPr>
        <w:t xml:space="preserve"> </w:t>
      </w:r>
      <w:hyperlink r:id="rId1036" w:tooltip="Calcified tissue international." w:history="1">
        <w:proofErr w:type="spellStart"/>
        <w:r w:rsidR="00894BCD" w:rsidRPr="00654987">
          <w:rPr>
            <w:rFonts w:ascii="Arial" w:hAnsi="Arial" w:cs="Arial"/>
            <w:sz w:val="20"/>
            <w:szCs w:val="20"/>
          </w:rPr>
          <w:t>Calcif</w:t>
        </w:r>
        <w:proofErr w:type="spellEnd"/>
        <w:r w:rsidR="00894BCD" w:rsidRPr="00654987">
          <w:rPr>
            <w:rFonts w:ascii="Arial" w:hAnsi="Arial" w:cs="Arial"/>
            <w:sz w:val="20"/>
            <w:szCs w:val="20"/>
          </w:rPr>
          <w:t xml:space="preserve"> Tissue Int.</w:t>
        </w:r>
      </w:hyperlink>
      <w:r w:rsidR="00894BCD" w:rsidRPr="00654987">
        <w:rPr>
          <w:rFonts w:ascii="Arial" w:hAnsi="Arial" w:cs="Arial"/>
          <w:sz w:val="20"/>
          <w:szCs w:val="20"/>
        </w:rPr>
        <w:t xml:space="preserve"> 2017 </w:t>
      </w:r>
      <w:r w:rsidR="00BD4502">
        <w:rPr>
          <w:rFonts w:ascii="Arial" w:hAnsi="Arial" w:cs="Arial"/>
          <w:sz w:val="20"/>
          <w:szCs w:val="20"/>
        </w:rPr>
        <w:t>June</w:t>
      </w:r>
      <w:r w:rsidR="00177F06">
        <w:rPr>
          <w:rFonts w:ascii="Arial" w:hAnsi="Arial" w:cs="Arial"/>
          <w:sz w:val="20"/>
          <w:szCs w:val="20"/>
        </w:rPr>
        <w:t>.</w:t>
      </w:r>
      <w:r w:rsidR="00BD4502">
        <w:rPr>
          <w:rFonts w:ascii="Arial" w:hAnsi="Arial" w:cs="Arial"/>
          <w:sz w:val="20"/>
          <w:szCs w:val="20"/>
        </w:rPr>
        <w:t xml:space="preserve"> Vol. 100, issue 6, pp. 599-608. </w:t>
      </w:r>
      <w:r w:rsidR="00894BCD">
        <w:rPr>
          <w:rFonts w:ascii="Arial" w:hAnsi="Arial" w:cs="Arial"/>
          <w:sz w:val="20"/>
          <w:szCs w:val="20"/>
        </w:rPr>
        <w:t>PM</w:t>
      </w:r>
      <w:r w:rsidR="00894BCD" w:rsidRPr="00654987">
        <w:rPr>
          <w:rFonts w:ascii="Arial" w:hAnsi="Arial" w:cs="Arial"/>
          <w:sz w:val="20"/>
          <w:szCs w:val="20"/>
        </w:rPr>
        <w:t>: 28246930</w:t>
      </w:r>
      <w:r w:rsidR="00F65DEE">
        <w:rPr>
          <w:rFonts w:ascii="Arial" w:hAnsi="Arial" w:cs="Arial"/>
          <w:sz w:val="20"/>
          <w:szCs w:val="20"/>
        </w:rPr>
        <w:t xml:space="preserve">. </w:t>
      </w:r>
      <w:hyperlink r:id="rId1037" w:history="1">
        <w:r w:rsidR="00F65DEE" w:rsidRPr="00F65DEE">
          <w:rPr>
            <w:rFonts w:ascii="Arial" w:hAnsi="Arial" w:cs="Arial"/>
            <w:sz w:val="20"/>
            <w:szCs w:val="20"/>
          </w:rPr>
          <w:t>PMC5649737</w:t>
        </w:r>
      </w:hyperlink>
      <w:r w:rsidR="00F65DEE" w:rsidRPr="00F65DEE">
        <w:rPr>
          <w:rFonts w:ascii="Arial" w:hAnsi="Arial" w:cs="Arial"/>
          <w:sz w:val="20"/>
          <w:szCs w:val="20"/>
        </w:rPr>
        <w:t>.</w:t>
      </w:r>
      <w:r w:rsidR="00894BCD" w:rsidRPr="00654987">
        <w:rPr>
          <w:rFonts w:ascii="Arial" w:hAnsi="Arial" w:cs="Arial"/>
          <w:sz w:val="20"/>
          <w:szCs w:val="20"/>
        </w:rPr>
        <w:t xml:space="preserve"> </w:t>
      </w:r>
    </w:p>
    <w:p w14:paraId="0BDC6871" w14:textId="77777777" w:rsidR="00894BCD" w:rsidRPr="00F65DEE" w:rsidRDefault="00F158A8" w:rsidP="00F65DEE">
      <w:hyperlink r:id="rId1038" w:history="1">
        <w:r w:rsidR="00894BCD" w:rsidRPr="00654987">
          <w:rPr>
            <w:rFonts w:ascii="Arial" w:hAnsi="Arial" w:cs="Arial"/>
            <w:sz w:val="20"/>
            <w:szCs w:val="20"/>
          </w:rPr>
          <w:t>Carbone LD</w:t>
        </w:r>
      </w:hyperlink>
      <w:r w:rsidR="00894BCD" w:rsidRPr="00654987">
        <w:rPr>
          <w:rFonts w:ascii="Arial" w:hAnsi="Arial" w:cs="Arial"/>
          <w:sz w:val="20"/>
          <w:szCs w:val="20"/>
        </w:rPr>
        <w:t xml:space="preserve">, </w:t>
      </w:r>
      <w:hyperlink r:id="rId1039" w:history="1">
        <w:proofErr w:type="spellStart"/>
        <w:r w:rsidR="00894BCD" w:rsidRPr="00654987">
          <w:rPr>
            <w:rFonts w:ascii="Arial" w:hAnsi="Arial" w:cs="Arial"/>
            <w:sz w:val="20"/>
            <w:szCs w:val="20"/>
          </w:rPr>
          <w:t>Bůžková</w:t>
        </w:r>
        <w:proofErr w:type="spellEnd"/>
        <w:r w:rsidR="00894BCD" w:rsidRPr="00654987">
          <w:rPr>
            <w:rFonts w:ascii="Arial" w:hAnsi="Arial" w:cs="Arial"/>
            <w:sz w:val="20"/>
            <w:szCs w:val="20"/>
          </w:rPr>
          <w:t xml:space="preserve"> P</w:t>
        </w:r>
      </w:hyperlink>
      <w:r w:rsidR="00894BCD" w:rsidRPr="00654987">
        <w:rPr>
          <w:rFonts w:ascii="Arial" w:hAnsi="Arial" w:cs="Arial"/>
          <w:sz w:val="20"/>
          <w:szCs w:val="20"/>
        </w:rPr>
        <w:t xml:space="preserve">, </w:t>
      </w:r>
      <w:hyperlink r:id="rId1040" w:history="1">
        <w:r w:rsidR="00894BCD" w:rsidRPr="00654987">
          <w:rPr>
            <w:rFonts w:ascii="Arial" w:hAnsi="Arial" w:cs="Arial"/>
            <w:sz w:val="20"/>
            <w:szCs w:val="20"/>
          </w:rPr>
          <w:t>Fink HA</w:t>
        </w:r>
      </w:hyperlink>
      <w:r w:rsidR="00894BCD" w:rsidRPr="00654987">
        <w:rPr>
          <w:rFonts w:ascii="Arial" w:hAnsi="Arial" w:cs="Arial"/>
          <w:sz w:val="20"/>
          <w:szCs w:val="20"/>
        </w:rPr>
        <w:t xml:space="preserve">, </w:t>
      </w:r>
      <w:hyperlink r:id="rId1041" w:history="1">
        <w:r w:rsidR="00894BCD" w:rsidRPr="00654987">
          <w:rPr>
            <w:rFonts w:ascii="Arial" w:hAnsi="Arial" w:cs="Arial"/>
            <w:sz w:val="20"/>
            <w:szCs w:val="20"/>
          </w:rPr>
          <w:t>Robbins JA</w:t>
        </w:r>
      </w:hyperlink>
      <w:r w:rsidR="00894BCD" w:rsidRPr="00654987">
        <w:rPr>
          <w:rFonts w:ascii="Arial" w:hAnsi="Arial" w:cs="Arial"/>
          <w:sz w:val="20"/>
          <w:szCs w:val="20"/>
        </w:rPr>
        <w:t xml:space="preserve">, </w:t>
      </w:r>
      <w:hyperlink r:id="rId1042" w:history="1">
        <w:r w:rsidR="00894BCD" w:rsidRPr="00654987">
          <w:rPr>
            <w:rFonts w:ascii="Arial" w:hAnsi="Arial" w:cs="Arial"/>
            <w:sz w:val="20"/>
            <w:szCs w:val="20"/>
          </w:rPr>
          <w:t>Bethel M</w:t>
        </w:r>
      </w:hyperlink>
      <w:r w:rsidR="00894BCD" w:rsidRPr="00654987">
        <w:rPr>
          <w:rFonts w:ascii="Arial" w:hAnsi="Arial" w:cs="Arial"/>
          <w:sz w:val="20"/>
          <w:szCs w:val="20"/>
        </w:rPr>
        <w:t xml:space="preserve">, </w:t>
      </w:r>
      <w:hyperlink r:id="rId1043" w:history="1">
        <w:proofErr w:type="spellStart"/>
        <w:r w:rsidR="00894BCD" w:rsidRPr="00654987">
          <w:rPr>
            <w:rFonts w:ascii="Arial" w:hAnsi="Arial" w:cs="Arial"/>
            <w:sz w:val="20"/>
            <w:szCs w:val="20"/>
          </w:rPr>
          <w:t>Isales</w:t>
        </w:r>
        <w:proofErr w:type="spellEnd"/>
        <w:r w:rsidR="00894BCD" w:rsidRPr="00654987">
          <w:rPr>
            <w:rFonts w:ascii="Arial" w:hAnsi="Arial" w:cs="Arial"/>
            <w:sz w:val="20"/>
            <w:szCs w:val="20"/>
          </w:rPr>
          <w:t xml:space="preserve"> CM</w:t>
        </w:r>
      </w:hyperlink>
      <w:r w:rsidR="00894BCD" w:rsidRPr="00654987">
        <w:rPr>
          <w:rFonts w:ascii="Arial" w:hAnsi="Arial" w:cs="Arial"/>
          <w:sz w:val="20"/>
          <w:szCs w:val="20"/>
        </w:rPr>
        <w:t xml:space="preserve">, </w:t>
      </w:r>
      <w:hyperlink r:id="rId1044" w:history="1">
        <w:r w:rsidR="00894BCD" w:rsidRPr="00654987">
          <w:rPr>
            <w:rFonts w:ascii="Arial" w:hAnsi="Arial" w:cs="Arial"/>
            <w:sz w:val="20"/>
            <w:szCs w:val="20"/>
          </w:rPr>
          <w:t>Hill WD</w:t>
        </w:r>
      </w:hyperlink>
      <w:r w:rsidR="00894BCD">
        <w:rPr>
          <w:rFonts w:ascii="Arial" w:hAnsi="Arial" w:cs="Arial"/>
          <w:sz w:val="20"/>
          <w:szCs w:val="20"/>
        </w:rPr>
        <w:t>.</w:t>
      </w:r>
      <w:r w:rsidR="00894BCD" w:rsidRPr="00654987">
        <w:rPr>
          <w:rFonts w:ascii="Arial" w:hAnsi="Arial" w:cs="Arial"/>
          <w:sz w:val="20"/>
          <w:szCs w:val="20"/>
        </w:rPr>
        <w:t xml:space="preserve"> </w:t>
      </w:r>
      <w:r w:rsidR="00894BCD" w:rsidRPr="00DC473B">
        <w:rPr>
          <w:rFonts w:ascii="Arial" w:hAnsi="Arial" w:cs="Arial"/>
          <w:b/>
          <w:i/>
          <w:sz w:val="20"/>
          <w:szCs w:val="20"/>
        </w:rPr>
        <w:t>Association of DPP-4 activity with BMD, body composition, and incident hip fracture: the Cardiovascular Health Study.</w:t>
      </w:r>
      <w:r w:rsidR="00894BCD" w:rsidRPr="00654987">
        <w:rPr>
          <w:rFonts w:ascii="Arial" w:hAnsi="Arial" w:cs="Arial"/>
          <w:sz w:val="20"/>
          <w:szCs w:val="20"/>
        </w:rPr>
        <w:t xml:space="preserve"> </w:t>
      </w:r>
      <w:hyperlink r:id="rId1045" w:tooltip="Osteoporosis international : a journal established as result of cooperation between the European Foundation for Osteoporosis and the National Osteoporosis Foundation of the USA." w:history="1">
        <w:proofErr w:type="spellStart"/>
        <w:r w:rsidR="00894BCD" w:rsidRPr="00654987">
          <w:rPr>
            <w:rFonts w:ascii="Arial" w:hAnsi="Arial" w:cs="Arial"/>
            <w:sz w:val="20"/>
            <w:szCs w:val="20"/>
          </w:rPr>
          <w:t>Osteoporos</w:t>
        </w:r>
        <w:proofErr w:type="spellEnd"/>
        <w:r w:rsidR="00894BCD" w:rsidRPr="00654987">
          <w:rPr>
            <w:rFonts w:ascii="Arial" w:hAnsi="Arial" w:cs="Arial"/>
            <w:sz w:val="20"/>
            <w:szCs w:val="20"/>
          </w:rPr>
          <w:t xml:space="preserve"> Int.</w:t>
        </w:r>
      </w:hyperlink>
      <w:r w:rsidR="00894BCD">
        <w:rPr>
          <w:rFonts w:ascii="Arial" w:hAnsi="Arial" w:cs="Arial"/>
          <w:sz w:val="20"/>
          <w:szCs w:val="20"/>
        </w:rPr>
        <w:t xml:space="preserve"> 2017 May. Vol. </w:t>
      </w:r>
      <w:r w:rsidR="00894BCD" w:rsidRPr="00654987">
        <w:rPr>
          <w:rFonts w:ascii="Arial" w:hAnsi="Arial" w:cs="Arial"/>
          <w:sz w:val="20"/>
          <w:szCs w:val="20"/>
        </w:rPr>
        <w:t>28</w:t>
      </w:r>
      <w:r w:rsidR="00894BCD">
        <w:rPr>
          <w:rFonts w:ascii="Arial" w:hAnsi="Arial" w:cs="Arial"/>
          <w:sz w:val="20"/>
          <w:szCs w:val="20"/>
        </w:rPr>
        <w:t xml:space="preserve">, issue </w:t>
      </w:r>
      <w:r w:rsidR="00894BCD" w:rsidRPr="00654987">
        <w:rPr>
          <w:rFonts w:ascii="Arial" w:hAnsi="Arial" w:cs="Arial"/>
          <w:sz w:val="20"/>
          <w:szCs w:val="20"/>
        </w:rPr>
        <w:t>5</w:t>
      </w:r>
      <w:r w:rsidR="00894BCD">
        <w:rPr>
          <w:rFonts w:ascii="Arial" w:hAnsi="Arial" w:cs="Arial"/>
          <w:sz w:val="20"/>
          <w:szCs w:val="20"/>
        </w:rPr>
        <w:t xml:space="preserve">, pp. </w:t>
      </w:r>
      <w:r w:rsidR="00894BCD" w:rsidRPr="00654987">
        <w:rPr>
          <w:rFonts w:ascii="Arial" w:hAnsi="Arial" w:cs="Arial"/>
          <w:sz w:val="20"/>
          <w:szCs w:val="20"/>
        </w:rPr>
        <w:t xml:space="preserve">1631-1640. PM: </w:t>
      </w:r>
      <w:r w:rsidR="00894BCD" w:rsidRPr="00C35C8F">
        <w:rPr>
          <w:rFonts w:ascii="Arial" w:hAnsi="Arial" w:cs="Arial"/>
          <w:sz w:val="20"/>
          <w:szCs w:val="20"/>
        </w:rPr>
        <w:t>28150034</w:t>
      </w:r>
      <w:r w:rsidR="00894BCD" w:rsidRPr="00654987">
        <w:rPr>
          <w:rFonts w:ascii="Arial" w:hAnsi="Arial" w:cs="Arial"/>
          <w:sz w:val="20"/>
          <w:szCs w:val="20"/>
        </w:rPr>
        <w:t>.</w:t>
      </w:r>
      <w:r w:rsidR="00F65DEE" w:rsidRPr="00F65DEE">
        <w:t xml:space="preserve"> </w:t>
      </w:r>
      <w:hyperlink r:id="rId1046" w:history="1">
        <w:r w:rsidR="00F65DEE" w:rsidRPr="00F65DEE">
          <w:rPr>
            <w:rFonts w:ascii="Arial" w:hAnsi="Arial" w:cs="Arial"/>
            <w:sz w:val="20"/>
            <w:szCs w:val="20"/>
          </w:rPr>
          <w:t>PMC5653373</w:t>
        </w:r>
      </w:hyperlink>
      <w:r w:rsidR="00F65DEE" w:rsidRPr="00F65DEE">
        <w:rPr>
          <w:rFonts w:ascii="Arial" w:hAnsi="Arial" w:cs="Arial"/>
          <w:sz w:val="20"/>
          <w:szCs w:val="20"/>
        </w:rPr>
        <w:t>.</w:t>
      </w:r>
      <w:r w:rsidR="00894BCD" w:rsidRPr="00654987">
        <w:rPr>
          <w:rFonts w:ascii="Arial" w:hAnsi="Arial" w:cs="Arial"/>
          <w:sz w:val="20"/>
          <w:szCs w:val="20"/>
        </w:rPr>
        <w:t xml:space="preserve"> </w:t>
      </w:r>
    </w:p>
    <w:p w14:paraId="219F6CED" w14:textId="77777777" w:rsidR="00200A1C" w:rsidRPr="003F3C8D" w:rsidRDefault="00200A1C" w:rsidP="00200A1C">
      <w:pPr>
        <w:rPr>
          <w:rFonts w:ascii="Arial" w:hAnsi="Arial" w:cs="Arial"/>
          <w:sz w:val="20"/>
          <w:szCs w:val="20"/>
        </w:rPr>
      </w:pPr>
      <w:proofErr w:type="spellStart"/>
      <w:r w:rsidRPr="004C1CA2">
        <w:rPr>
          <w:rFonts w:ascii="Arial" w:hAnsi="Arial" w:cs="Arial"/>
          <w:sz w:val="20"/>
          <w:szCs w:val="20"/>
        </w:rPr>
        <w:t>Chibnik</w:t>
      </w:r>
      <w:proofErr w:type="spellEnd"/>
      <w:r w:rsidRPr="004C1CA2">
        <w:rPr>
          <w:rFonts w:ascii="Arial" w:hAnsi="Arial" w:cs="Arial"/>
          <w:sz w:val="20"/>
          <w:szCs w:val="20"/>
        </w:rPr>
        <w:t xml:space="preserve"> LB, Wolters FJ, </w:t>
      </w:r>
      <w:proofErr w:type="spellStart"/>
      <w:r w:rsidRPr="004C1CA2">
        <w:rPr>
          <w:rFonts w:ascii="Arial" w:hAnsi="Arial" w:cs="Arial"/>
          <w:sz w:val="20"/>
          <w:szCs w:val="20"/>
        </w:rPr>
        <w:t>Bäckman</w:t>
      </w:r>
      <w:proofErr w:type="spellEnd"/>
      <w:r w:rsidRPr="004C1CA2">
        <w:rPr>
          <w:rFonts w:ascii="Arial" w:hAnsi="Arial" w:cs="Arial"/>
          <w:sz w:val="20"/>
          <w:szCs w:val="20"/>
        </w:rPr>
        <w:t xml:space="preserve"> K, </w:t>
      </w:r>
      <w:proofErr w:type="spellStart"/>
      <w:r w:rsidRPr="004C1CA2">
        <w:rPr>
          <w:rFonts w:ascii="Arial" w:hAnsi="Arial" w:cs="Arial"/>
          <w:sz w:val="20"/>
          <w:szCs w:val="20"/>
        </w:rPr>
        <w:t>Beiser</w:t>
      </w:r>
      <w:proofErr w:type="spellEnd"/>
      <w:r w:rsidRPr="004C1CA2">
        <w:rPr>
          <w:rFonts w:ascii="Arial" w:hAnsi="Arial" w:cs="Arial"/>
          <w:sz w:val="20"/>
          <w:szCs w:val="20"/>
        </w:rPr>
        <w:t xml:space="preserve"> A, </w:t>
      </w:r>
      <w:proofErr w:type="spellStart"/>
      <w:r w:rsidRPr="004C1CA2">
        <w:rPr>
          <w:rFonts w:ascii="Arial" w:hAnsi="Arial" w:cs="Arial"/>
          <w:sz w:val="20"/>
          <w:szCs w:val="20"/>
        </w:rPr>
        <w:t>Berr</w:t>
      </w:r>
      <w:proofErr w:type="spellEnd"/>
      <w:r w:rsidRPr="004C1CA2">
        <w:rPr>
          <w:rFonts w:ascii="Arial" w:hAnsi="Arial" w:cs="Arial"/>
          <w:sz w:val="20"/>
          <w:szCs w:val="20"/>
        </w:rPr>
        <w:t xml:space="preserve"> C, Bis JC, Boerwinkle E, Bos D, </w:t>
      </w:r>
      <w:proofErr w:type="spellStart"/>
      <w:r w:rsidRPr="004C1CA2">
        <w:rPr>
          <w:rFonts w:ascii="Arial" w:hAnsi="Arial" w:cs="Arial"/>
          <w:sz w:val="20"/>
          <w:szCs w:val="20"/>
        </w:rPr>
        <w:t>Brayne</w:t>
      </w:r>
      <w:proofErr w:type="spellEnd"/>
      <w:r w:rsidRPr="004C1CA2">
        <w:rPr>
          <w:rFonts w:ascii="Arial" w:hAnsi="Arial" w:cs="Arial"/>
          <w:sz w:val="20"/>
          <w:szCs w:val="20"/>
        </w:rPr>
        <w:t xml:space="preserve"> C, </w:t>
      </w:r>
      <w:proofErr w:type="spellStart"/>
      <w:r w:rsidRPr="004C1CA2">
        <w:rPr>
          <w:rFonts w:ascii="Arial" w:hAnsi="Arial" w:cs="Arial"/>
          <w:sz w:val="20"/>
          <w:szCs w:val="20"/>
        </w:rPr>
        <w:t>Dartigues</w:t>
      </w:r>
      <w:proofErr w:type="spellEnd"/>
      <w:r w:rsidRPr="004C1CA2">
        <w:rPr>
          <w:rFonts w:ascii="Arial" w:hAnsi="Arial" w:cs="Arial"/>
          <w:sz w:val="20"/>
          <w:szCs w:val="20"/>
        </w:rPr>
        <w:t xml:space="preserve"> JF, </w:t>
      </w:r>
      <w:proofErr w:type="spellStart"/>
      <w:r w:rsidRPr="004C1CA2">
        <w:rPr>
          <w:rFonts w:ascii="Arial" w:hAnsi="Arial" w:cs="Arial"/>
          <w:sz w:val="20"/>
          <w:szCs w:val="20"/>
        </w:rPr>
        <w:t>Darweesh</w:t>
      </w:r>
      <w:proofErr w:type="spellEnd"/>
      <w:r w:rsidRPr="004C1CA2">
        <w:rPr>
          <w:rFonts w:ascii="Arial" w:hAnsi="Arial" w:cs="Arial"/>
          <w:sz w:val="20"/>
          <w:szCs w:val="20"/>
        </w:rPr>
        <w:t xml:space="preserve"> SKL, </w:t>
      </w:r>
      <w:proofErr w:type="spellStart"/>
      <w:r w:rsidRPr="004C1CA2">
        <w:rPr>
          <w:rFonts w:ascii="Arial" w:hAnsi="Arial" w:cs="Arial"/>
          <w:sz w:val="20"/>
          <w:szCs w:val="20"/>
        </w:rPr>
        <w:t>Debette</w:t>
      </w:r>
      <w:proofErr w:type="spellEnd"/>
      <w:r w:rsidRPr="004C1CA2">
        <w:rPr>
          <w:rFonts w:ascii="Arial" w:hAnsi="Arial" w:cs="Arial"/>
          <w:sz w:val="20"/>
          <w:szCs w:val="20"/>
        </w:rPr>
        <w:t xml:space="preserve"> S, Davis-Plourde KL, </w:t>
      </w:r>
      <w:proofErr w:type="spellStart"/>
      <w:r w:rsidRPr="004C1CA2">
        <w:rPr>
          <w:rFonts w:ascii="Arial" w:hAnsi="Arial" w:cs="Arial"/>
          <w:sz w:val="20"/>
          <w:szCs w:val="20"/>
        </w:rPr>
        <w:t>Dufouil</w:t>
      </w:r>
      <w:proofErr w:type="spellEnd"/>
      <w:r w:rsidRPr="004C1CA2">
        <w:rPr>
          <w:rFonts w:ascii="Arial" w:hAnsi="Arial" w:cs="Arial"/>
          <w:sz w:val="20"/>
          <w:szCs w:val="20"/>
        </w:rPr>
        <w:t xml:space="preserve"> C, </w:t>
      </w:r>
      <w:proofErr w:type="spellStart"/>
      <w:r w:rsidRPr="004C1CA2">
        <w:rPr>
          <w:rFonts w:ascii="Arial" w:hAnsi="Arial" w:cs="Arial"/>
          <w:sz w:val="20"/>
          <w:szCs w:val="20"/>
        </w:rPr>
        <w:t>Fornage</w:t>
      </w:r>
      <w:proofErr w:type="spellEnd"/>
      <w:r w:rsidRPr="004C1CA2">
        <w:rPr>
          <w:rFonts w:ascii="Arial" w:hAnsi="Arial" w:cs="Arial"/>
          <w:sz w:val="20"/>
          <w:szCs w:val="20"/>
        </w:rPr>
        <w:t xml:space="preserve"> M, Grasset L, </w:t>
      </w:r>
      <w:proofErr w:type="spellStart"/>
      <w:r w:rsidRPr="004C1CA2">
        <w:rPr>
          <w:rFonts w:ascii="Arial" w:hAnsi="Arial" w:cs="Arial"/>
          <w:sz w:val="20"/>
          <w:szCs w:val="20"/>
        </w:rPr>
        <w:t>Gudnason</w:t>
      </w:r>
      <w:proofErr w:type="spellEnd"/>
      <w:r w:rsidRPr="004C1CA2">
        <w:rPr>
          <w:rFonts w:ascii="Arial" w:hAnsi="Arial" w:cs="Arial"/>
          <w:sz w:val="20"/>
          <w:szCs w:val="20"/>
        </w:rPr>
        <w:t xml:space="preserve"> V, </w:t>
      </w:r>
      <w:proofErr w:type="spellStart"/>
      <w:r w:rsidRPr="004C1CA2">
        <w:rPr>
          <w:rFonts w:ascii="Arial" w:hAnsi="Arial" w:cs="Arial"/>
          <w:sz w:val="20"/>
          <w:szCs w:val="20"/>
        </w:rPr>
        <w:t>Hadjichrysanthou</w:t>
      </w:r>
      <w:proofErr w:type="spellEnd"/>
      <w:r w:rsidRPr="004C1CA2">
        <w:rPr>
          <w:rFonts w:ascii="Arial" w:hAnsi="Arial" w:cs="Arial"/>
          <w:sz w:val="20"/>
          <w:szCs w:val="20"/>
        </w:rPr>
        <w:t xml:space="preserve"> C, Helmer C, </w:t>
      </w:r>
      <w:r w:rsidRPr="00AD2355">
        <w:rPr>
          <w:rFonts w:ascii="Arial" w:hAnsi="Arial" w:cs="Arial"/>
          <w:sz w:val="20"/>
          <w:szCs w:val="20"/>
        </w:rPr>
        <w:t xml:space="preserve">Ikram MA, Ikram MK, Kern S, </w:t>
      </w:r>
      <w:proofErr w:type="spellStart"/>
      <w:r w:rsidRPr="00AD2355">
        <w:rPr>
          <w:rFonts w:ascii="Arial" w:hAnsi="Arial" w:cs="Arial"/>
          <w:sz w:val="20"/>
          <w:szCs w:val="20"/>
        </w:rPr>
        <w:t>Kuller</w:t>
      </w:r>
      <w:proofErr w:type="spellEnd"/>
      <w:r w:rsidRPr="00AD2355">
        <w:rPr>
          <w:rFonts w:ascii="Arial" w:hAnsi="Arial" w:cs="Arial"/>
          <w:sz w:val="20"/>
          <w:szCs w:val="20"/>
        </w:rPr>
        <w:t xml:space="preserve"> LH, </w:t>
      </w:r>
      <w:proofErr w:type="spellStart"/>
      <w:r w:rsidRPr="00AD2355">
        <w:rPr>
          <w:rFonts w:ascii="Arial" w:hAnsi="Arial" w:cs="Arial"/>
          <w:sz w:val="20"/>
          <w:szCs w:val="20"/>
        </w:rPr>
        <w:t>Launer</w:t>
      </w:r>
      <w:proofErr w:type="spellEnd"/>
      <w:r w:rsidRPr="00AD2355">
        <w:rPr>
          <w:rFonts w:ascii="Arial" w:hAnsi="Arial" w:cs="Arial"/>
          <w:sz w:val="20"/>
          <w:szCs w:val="20"/>
        </w:rPr>
        <w:t xml:space="preserve"> L, Lopez OL, Matthews F, Meirelles O, Mosley T, </w:t>
      </w:r>
      <w:proofErr w:type="spellStart"/>
      <w:r w:rsidRPr="00AD2355">
        <w:rPr>
          <w:rFonts w:ascii="Arial" w:hAnsi="Arial" w:cs="Arial"/>
          <w:sz w:val="20"/>
          <w:szCs w:val="20"/>
        </w:rPr>
        <w:t>Ower</w:t>
      </w:r>
      <w:proofErr w:type="spellEnd"/>
      <w:r w:rsidRPr="00AD2355">
        <w:rPr>
          <w:rFonts w:ascii="Arial" w:hAnsi="Arial" w:cs="Arial"/>
          <w:sz w:val="20"/>
          <w:szCs w:val="20"/>
        </w:rPr>
        <w:t xml:space="preserve"> A, Psaty BM, Satizabal CL, Seshadri S, Skoog I, Stephan BCM, </w:t>
      </w:r>
      <w:proofErr w:type="spellStart"/>
      <w:r w:rsidRPr="00AD2355">
        <w:rPr>
          <w:rFonts w:ascii="Arial" w:hAnsi="Arial" w:cs="Arial"/>
          <w:sz w:val="20"/>
          <w:szCs w:val="20"/>
        </w:rPr>
        <w:t>Tzourio</w:t>
      </w:r>
      <w:proofErr w:type="spellEnd"/>
      <w:r w:rsidRPr="00AD2355">
        <w:rPr>
          <w:rFonts w:ascii="Arial" w:hAnsi="Arial" w:cs="Arial"/>
          <w:sz w:val="20"/>
          <w:szCs w:val="20"/>
        </w:rPr>
        <w:t xml:space="preserve"> C, </w:t>
      </w:r>
      <w:proofErr w:type="spellStart"/>
      <w:r w:rsidRPr="00AD2355">
        <w:rPr>
          <w:rFonts w:ascii="Arial" w:hAnsi="Arial" w:cs="Arial"/>
          <w:sz w:val="20"/>
          <w:szCs w:val="20"/>
        </w:rPr>
        <w:t>Waziry</w:t>
      </w:r>
      <w:proofErr w:type="spellEnd"/>
      <w:r w:rsidRPr="00AD2355">
        <w:rPr>
          <w:rFonts w:ascii="Arial" w:hAnsi="Arial" w:cs="Arial"/>
          <w:sz w:val="20"/>
          <w:szCs w:val="20"/>
        </w:rPr>
        <w:t xml:space="preserve"> R, Wong MM, </w:t>
      </w:r>
      <w:proofErr w:type="spellStart"/>
      <w:r w:rsidRPr="00AD2355">
        <w:rPr>
          <w:rFonts w:ascii="Arial" w:hAnsi="Arial" w:cs="Arial"/>
          <w:sz w:val="20"/>
          <w:szCs w:val="20"/>
        </w:rPr>
        <w:t>Zettergren</w:t>
      </w:r>
      <w:proofErr w:type="spellEnd"/>
      <w:r w:rsidRPr="00AD2355">
        <w:rPr>
          <w:rFonts w:ascii="Arial" w:hAnsi="Arial" w:cs="Arial"/>
          <w:sz w:val="20"/>
          <w:szCs w:val="20"/>
        </w:rPr>
        <w:t xml:space="preserve"> A, </w:t>
      </w:r>
      <w:proofErr w:type="spellStart"/>
      <w:r w:rsidRPr="00AD2355">
        <w:rPr>
          <w:rFonts w:ascii="Arial" w:hAnsi="Arial" w:cs="Arial"/>
          <w:sz w:val="20"/>
          <w:szCs w:val="20"/>
        </w:rPr>
        <w:t>Hofman</w:t>
      </w:r>
      <w:proofErr w:type="spellEnd"/>
      <w:r w:rsidRPr="00AD2355">
        <w:rPr>
          <w:rFonts w:ascii="Arial" w:hAnsi="Arial" w:cs="Arial"/>
          <w:sz w:val="20"/>
          <w:szCs w:val="20"/>
        </w:rPr>
        <w:t xml:space="preserve"> A. </w:t>
      </w:r>
      <w:hyperlink r:id="rId1047" w:history="1">
        <w:r w:rsidRPr="00AD2355">
          <w:rPr>
            <w:rFonts w:ascii="Arial" w:hAnsi="Arial" w:cs="Arial"/>
            <w:b/>
            <w:i/>
            <w:sz w:val="20"/>
            <w:szCs w:val="20"/>
          </w:rPr>
          <w:t>Trends in the incidence of dementia: design and methods in the Alzheimer Cohorts Consortium.</w:t>
        </w:r>
      </w:hyperlink>
      <w:r w:rsidRPr="00AD2355">
        <w:rPr>
          <w:rFonts w:ascii="Arial" w:hAnsi="Arial" w:cs="Arial"/>
          <w:sz w:val="20"/>
          <w:szCs w:val="20"/>
        </w:rPr>
        <w:t xml:space="preserve"> </w:t>
      </w:r>
      <w:proofErr w:type="spellStart"/>
      <w:r w:rsidRPr="00AD2355">
        <w:rPr>
          <w:rFonts w:ascii="Arial" w:hAnsi="Arial" w:cs="Arial"/>
          <w:sz w:val="20"/>
          <w:szCs w:val="20"/>
        </w:rPr>
        <w:t>Eur</w:t>
      </w:r>
      <w:proofErr w:type="spellEnd"/>
      <w:r w:rsidRPr="00AD2355">
        <w:rPr>
          <w:rFonts w:ascii="Arial" w:hAnsi="Arial" w:cs="Arial"/>
          <w:sz w:val="20"/>
          <w:szCs w:val="20"/>
        </w:rPr>
        <w:t xml:space="preserve"> J Epidemiol. 2017 </w:t>
      </w:r>
      <w:r>
        <w:t xml:space="preserve">Oct. Vol. </w:t>
      </w:r>
      <w:r w:rsidRPr="003F3C8D">
        <w:rPr>
          <w:rFonts w:ascii="Arial" w:hAnsi="Arial" w:cs="Arial"/>
          <w:sz w:val="20"/>
          <w:szCs w:val="20"/>
        </w:rPr>
        <w:t xml:space="preserve">32, issue 10, pp. 931-938. PM: 29063414. </w:t>
      </w:r>
      <w:hyperlink r:id="rId1048" w:history="1">
        <w:r w:rsidRPr="003F3C8D">
          <w:rPr>
            <w:rFonts w:ascii="Arial" w:hAnsi="Arial" w:cs="Arial"/>
            <w:sz w:val="20"/>
            <w:szCs w:val="20"/>
          </w:rPr>
          <w:t>PMC5680377</w:t>
        </w:r>
      </w:hyperlink>
      <w:r w:rsidRPr="003F3C8D">
        <w:rPr>
          <w:rFonts w:ascii="Arial" w:hAnsi="Arial" w:cs="Arial"/>
          <w:sz w:val="20"/>
          <w:szCs w:val="20"/>
        </w:rPr>
        <w:t>.</w:t>
      </w:r>
    </w:p>
    <w:p w14:paraId="7C228A93" w14:textId="77777777" w:rsidR="00200A1C" w:rsidRDefault="00F158A8" w:rsidP="00894BCD">
      <w:pPr>
        <w:autoSpaceDE w:val="0"/>
        <w:autoSpaceDN w:val="0"/>
        <w:adjustRightInd w:val="0"/>
        <w:spacing w:after="240" w:line="240" w:lineRule="auto"/>
        <w:rPr>
          <w:rFonts w:ascii="Arial" w:hAnsi="Arial" w:cs="Arial"/>
          <w:sz w:val="20"/>
          <w:szCs w:val="20"/>
        </w:rPr>
      </w:pPr>
      <w:hyperlink r:id="rId1049" w:history="1">
        <w:r w:rsidR="00894BCD" w:rsidRPr="00654987">
          <w:rPr>
            <w:rFonts w:ascii="Arial" w:hAnsi="Arial" w:cs="Arial"/>
            <w:sz w:val="20"/>
            <w:szCs w:val="20"/>
          </w:rPr>
          <w:t>Choi H</w:t>
        </w:r>
      </w:hyperlink>
      <w:r w:rsidR="00894BCD" w:rsidRPr="00654987">
        <w:rPr>
          <w:rFonts w:ascii="Arial" w:hAnsi="Arial" w:cs="Arial"/>
          <w:sz w:val="20"/>
          <w:szCs w:val="20"/>
        </w:rPr>
        <w:t xml:space="preserve">, </w:t>
      </w:r>
      <w:hyperlink r:id="rId1050" w:history="1">
        <w:r w:rsidR="00894BCD" w:rsidRPr="00654987">
          <w:rPr>
            <w:rFonts w:ascii="Arial" w:hAnsi="Arial" w:cs="Arial"/>
            <w:sz w:val="20"/>
            <w:szCs w:val="20"/>
          </w:rPr>
          <w:t>Pack A</w:t>
        </w:r>
      </w:hyperlink>
      <w:r w:rsidR="00894BCD" w:rsidRPr="00654987">
        <w:rPr>
          <w:rFonts w:ascii="Arial" w:hAnsi="Arial" w:cs="Arial"/>
          <w:sz w:val="20"/>
          <w:szCs w:val="20"/>
        </w:rPr>
        <w:t xml:space="preserve">, </w:t>
      </w:r>
      <w:hyperlink r:id="rId1051" w:history="1">
        <w:r w:rsidR="00894BCD" w:rsidRPr="00654987">
          <w:rPr>
            <w:rFonts w:ascii="Arial" w:hAnsi="Arial" w:cs="Arial"/>
            <w:sz w:val="20"/>
            <w:szCs w:val="20"/>
          </w:rPr>
          <w:t>Elkind MS</w:t>
        </w:r>
      </w:hyperlink>
      <w:r w:rsidR="00894BCD" w:rsidRPr="00654987">
        <w:rPr>
          <w:rFonts w:ascii="Arial" w:hAnsi="Arial" w:cs="Arial"/>
          <w:sz w:val="20"/>
          <w:szCs w:val="20"/>
        </w:rPr>
        <w:t xml:space="preserve">, </w:t>
      </w:r>
      <w:hyperlink r:id="rId1052" w:history="1">
        <w:r w:rsidR="00894BCD" w:rsidRPr="00654987">
          <w:rPr>
            <w:rFonts w:ascii="Arial" w:hAnsi="Arial" w:cs="Arial"/>
            <w:sz w:val="20"/>
            <w:szCs w:val="20"/>
          </w:rPr>
          <w:t>Longstreth WT Jr</w:t>
        </w:r>
      </w:hyperlink>
      <w:r w:rsidR="00894BCD">
        <w:rPr>
          <w:rFonts w:ascii="Arial" w:hAnsi="Arial" w:cs="Arial"/>
          <w:sz w:val="20"/>
          <w:szCs w:val="20"/>
        </w:rPr>
        <w:t>,</w:t>
      </w:r>
      <w:r w:rsidR="00894BCD" w:rsidRPr="00654987">
        <w:rPr>
          <w:rFonts w:ascii="Arial" w:hAnsi="Arial" w:cs="Arial"/>
          <w:sz w:val="20"/>
          <w:szCs w:val="20"/>
        </w:rPr>
        <w:t xml:space="preserve"> </w:t>
      </w:r>
      <w:hyperlink r:id="rId1053" w:history="1">
        <w:r w:rsidR="00894BCD" w:rsidRPr="00654987">
          <w:rPr>
            <w:rFonts w:ascii="Arial" w:hAnsi="Arial" w:cs="Arial"/>
            <w:sz w:val="20"/>
            <w:szCs w:val="20"/>
          </w:rPr>
          <w:t>Ton TG</w:t>
        </w:r>
      </w:hyperlink>
      <w:r w:rsidR="00894BCD" w:rsidRPr="00654987">
        <w:rPr>
          <w:rFonts w:ascii="Arial" w:hAnsi="Arial" w:cs="Arial"/>
          <w:sz w:val="20"/>
          <w:szCs w:val="20"/>
        </w:rPr>
        <w:t xml:space="preserve">, </w:t>
      </w:r>
      <w:hyperlink r:id="rId1054" w:history="1">
        <w:proofErr w:type="spellStart"/>
        <w:r w:rsidR="00894BCD" w:rsidRPr="00654987">
          <w:rPr>
            <w:rFonts w:ascii="Arial" w:hAnsi="Arial" w:cs="Arial"/>
            <w:sz w:val="20"/>
            <w:szCs w:val="20"/>
          </w:rPr>
          <w:t>Onchiri</w:t>
        </w:r>
        <w:proofErr w:type="spellEnd"/>
        <w:r w:rsidR="00894BCD" w:rsidRPr="00654987">
          <w:rPr>
            <w:rFonts w:ascii="Arial" w:hAnsi="Arial" w:cs="Arial"/>
            <w:sz w:val="20"/>
            <w:szCs w:val="20"/>
          </w:rPr>
          <w:t xml:space="preserve"> F</w:t>
        </w:r>
      </w:hyperlink>
      <w:r w:rsidR="00894BCD" w:rsidRPr="00654987">
        <w:rPr>
          <w:rFonts w:ascii="Arial" w:hAnsi="Arial" w:cs="Arial"/>
          <w:sz w:val="20"/>
          <w:szCs w:val="20"/>
        </w:rPr>
        <w:t xml:space="preserve">. </w:t>
      </w:r>
      <w:r w:rsidR="00894BCD" w:rsidRPr="002C52BA">
        <w:rPr>
          <w:rFonts w:ascii="Arial" w:hAnsi="Arial" w:cs="Arial"/>
          <w:b/>
          <w:i/>
          <w:sz w:val="20"/>
          <w:szCs w:val="20"/>
        </w:rPr>
        <w:t>Predictors of incident epilepsy in older adults: The Cardiovascular Health Study.</w:t>
      </w:r>
      <w:r w:rsidR="00894BCD" w:rsidRPr="00654987">
        <w:rPr>
          <w:rFonts w:ascii="Arial" w:hAnsi="Arial" w:cs="Arial"/>
          <w:sz w:val="20"/>
          <w:szCs w:val="20"/>
        </w:rPr>
        <w:t xml:space="preserve"> </w:t>
      </w:r>
      <w:hyperlink r:id="rId1055" w:tooltip="Neurology." w:history="1">
        <w:r w:rsidR="00894BCD" w:rsidRPr="00654987">
          <w:rPr>
            <w:rFonts w:ascii="Arial" w:hAnsi="Arial" w:cs="Arial"/>
            <w:sz w:val="20"/>
            <w:szCs w:val="20"/>
          </w:rPr>
          <w:t>Neurology</w:t>
        </w:r>
      </w:hyperlink>
      <w:r w:rsidR="00894BCD">
        <w:rPr>
          <w:rFonts w:ascii="Arial" w:hAnsi="Arial" w:cs="Arial"/>
          <w:sz w:val="20"/>
          <w:szCs w:val="20"/>
        </w:rPr>
        <w:t xml:space="preserve"> 2017 Feb 28. Vol. </w:t>
      </w:r>
      <w:r w:rsidR="00894BCD" w:rsidRPr="00654987">
        <w:rPr>
          <w:rFonts w:ascii="Arial" w:hAnsi="Arial" w:cs="Arial"/>
          <w:sz w:val="20"/>
          <w:szCs w:val="20"/>
        </w:rPr>
        <w:t>88</w:t>
      </w:r>
      <w:r w:rsidR="00894BCD">
        <w:rPr>
          <w:rFonts w:ascii="Arial" w:hAnsi="Arial" w:cs="Arial"/>
          <w:sz w:val="20"/>
          <w:szCs w:val="20"/>
        </w:rPr>
        <w:t xml:space="preserve">, issue </w:t>
      </w:r>
      <w:r w:rsidR="00894BCD" w:rsidRPr="00654987">
        <w:rPr>
          <w:rFonts w:ascii="Arial" w:hAnsi="Arial" w:cs="Arial"/>
          <w:sz w:val="20"/>
          <w:szCs w:val="20"/>
        </w:rPr>
        <w:t>9</w:t>
      </w:r>
      <w:r w:rsidR="00894BCD">
        <w:rPr>
          <w:rFonts w:ascii="Arial" w:hAnsi="Arial" w:cs="Arial"/>
          <w:sz w:val="20"/>
          <w:szCs w:val="20"/>
        </w:rPr>
        <w:t xml:space="preserve">, pp. </w:t>
      </w:r>
      <w:r w:rsidR="00894BCD" w:rsidRPr="00654987">
        <w:rPr>
          <w:rFonts w:ascii="Arial" w:hAnsi="Arial" w:cs="Arial"/>
          <w:sz w:val="20"/>
          <w:szCs w:val="20"/>
        </w:rPr>
        <w:t xml:space="preserve">870-877. PM: 28130470. </w:t>
      </w:r>
      <w:hyperlink r:id="rId1056" w:history="1">
        <w:r w:rsidR="00894BCD" w:rsidRPr="00654987">
          <w:rPr>
            <w:rFonts w:ascii="Arial" w:hAnsi="Arial" w:cs="Arial"/>
            <w:sz w:val="20"/>
            <w:szCs w:val="20"/>
          </w:rPr>
          <w:t>PMC5331867</w:t>
        </w:r>
      </w:hyperlink>
      <w:r w:rsidR="00894BCD" w:rsidRPr="00654987">
        <w:rPr>
          <w:rFonts w:ascii="Arial" w:hAnsi="Arial" w:cs="Arial"/>
          <w:sz w:val="20"/>
          <w:szCs w:val="20"/>
        </w:rPr>
        <w:t xml:space="preserve">. </w:t>
      </w:r>
    </w:p>
    <w:p w14:paraId="542B185F" w14:textId="77777777" w:rsidR="00200A1C" w:rsidRPr="003F3C8D" w:rsidRDefault="00200A1C" w:rsidP="00200A1C">
      <w:r w:rsidRPr="004C1CA2">
        <w:rPr>
          <w:rFonts w:ascii="Arial" w:hAnsi="Arial" w:cs="Arial"/>
          <w:sz w:val="20"/>
          <w:szCs w:val="20"/>
        </w:rPr>
        <w:t xml:space="preserve">Christensen MA, Nguyen KT, Stein PK, </w:t>
      </w:r>
      <w:proofErr w:type="spellStart"/>
      <w:r w:rsidRPr="004C1CA2">
        <w:rPr>
          <w:rFonts w:ascii="Arial" w:hAnsi="Arial" w:cs="Arial"/>
          <w:sz w:val="20"/>
          <w:szCs w:val="20"/>
        </w:rPr>
        <w:t>Fohtung</w:t>
      </w:r>
      <w:proofErr w:type="spellEnd"/>
      <w:r w:rsidRPr="004C1CA2">
        <w:rPr>
          <w:rFonts w:ascii="Arial" w:hAnsi="Arial" w:cs="Arial"/>
          <w:sz w:val="20"/>
          <w:szCs w:val="20"/>
        </w:rPr>
        <w:t xml:space="preserve"> RB, Soliman EZ, </w:t>
      </w:r>
      <w:proofErr w:type="spellStart"/>
      <w:r w:rsidRPr="004C1CA2">
        <w:rPr>
          <w:rFonts w:ascii="Arial" w:hAnsi="Arial" w:cs="Arial"/>
          <w:sz w:val="20"/>
          <w:szCs w:val="20"/>
        </w:rPr>
        <w:t>Dewland</w:t>
      </w:r>
      <w:proofErr w:type="spellEnd"/>
      <w:r w:rsidRPr="004C1CA2">
        <w:rPr>
          <w:rFonts w:ascii="Arial" w:hAnsi="Arial" w:cs="Arial"/>
          <w:sz w:val="20"/>
          <w:szCs w:val="20"/>
        </w:rPr>
        <w:t xml:space="preserve"> TA, </w:t>
      </w:r>
      <w:proofErr w:type="spellStart"/>
      <w:r w:rsidRPr="004C1CA2">
        <w:rPr>
          <w:rFonts w:ascii="Arial" w:hAnsi="Arial" w:cs="Arial"/>
          <w:sz w:val="20"/>
          <w:szCs w:val="20"/>
        </w:rPr>
        <w:t>Vittinghoff</w:t>
      </w:r>
      <w:proofErr w:type="spellEnd"/>
      <w:r w:rsidRPr="004C1CA2">
        <w:rPr>
          <w:rFonts w:ascii="Arial" w:hAnsi="Arial" w:cs="Arial"/>
          <w:sz w:val="20"/>
          <w:szCs w:val="20"/>
        </w:rPr>
        <w:t xml:space="preserve"> E, Psaty BM, Heckbert SR, Marcus GM. </w:t>
      </w:r>
      <w:hyperlink r:id="rId1057" w:history="1">
        <w:r w:rsidRPr="00AD2355">
          <w:rPr>
            <w:rFonts w:ascii="Arial" w:hAnsi="Arial" w:cs="Arial"/>
            <w:b/>
            <w:i/>
            <w:sz w:val="20"/>
            <w:szCs w:val="20"/>
          </w:rPr>
          <w:t>Atrial ectopy as a mediator of the association between race and atrial fibrillation.</w:t>
        </w:r>
      </w:hyperlink>
      <w:r w:rsidRPr="00AD2355">
        <w:rPr>
          <w:rFonts w:ascii="Arial" w:hAnsi="Arial" w:cs="Arial"/>
          <w:sz w:val="20"/>
          <w:szCs w:val="20"/>
        </w:rPr>
        <w:t xml:space="preserve"> Heart Rhythm. 20</w:t>
      </w:r>
      <w:r w:rsidRPr="004C1CA2">
        <w:rPr>
          <w:rFonts w:ascii="Arial" w:hAnsi="Arial" w:cs="Arial"/>
          <w:sz w:val="20"/>
          <w:szCs w:val="20"/>
        </w:rPr>
        <w:t xml:space="preserve">17 </w:t>
      </w:r>
      <w:r>
        <w:rPr>
          <w:rFonts w:ascii="Arial" w:hAnsi="Arial" w:cs="Arial"/>
          <w:sz w:val="20"/>
          <w:szCs w:val="20"/>
        </w:rPr>
        <w:t xml:space="preserve">Dec. Vol. 14, issue 12, pp. </w:t>
      </w:r>
      <w:r w:rsidRPr="003F3C8D">
        <w:rPr>
          <w:rFonts w:ascii="Arial" w:hAnsi="Arial" w:cs="Arial"/>
          <w:sz w:val="20"/>
          <w:szCs w:val="20"/>
        </w:rPr>
        <w:t>1856-1861.</w:t>
      </w:r>
      <w:r w:rsidRPr="004C1CA2">
        <w:rPr>
          <w:rFonts w:ascii="Arial" w:hAnsi="Arial" w:cs="Arial"/>
          <w:sz w:val="20"/>
          <w:szCs w:val="20"/>
        </w:rPr>
        <w:t xml:space="preserve"> </w:t>
      </w:r>
      <w:r>
        <w:rPr>
          <w:rFonts w:ascii="Arial" w:hAnsi="Arial" w:cs="Arial"/>
          <w:sz w:val="20"/>
          <w:szCs w:val="20"/>
        </w:rPr>
        <w:t>PM</w:t>
      </w:r>
      <w:r w:rsidRPr="004C1CA2">
        <w:rPr>
          <w:rFonts w:ascii="Arial" w:hAnsi="Arial" w:cs="Arial"/>
          <w:sz w:val="20"/>
          <w:szCs w:val="20"/>
        </w:rPr>
        <w:t>:</w:t>
      </w:r>
      <w:r>
        <w:rPr>
          <w:rFonts w:ascii="Arial" w:hAnsi="Arial" w:cs="Arial"/>
          <w:sz w:val="20"/>
          <w:szCs w:val="20"/>
        </w:rPr>
        <w:t xml:space="preserve"> </w:t>
      </w:r>
      <w:r w:rsidRPr="004C1CA2">
        <w:rPr>
          <w:rFonts w:ascii="Arial" w:hAnsi="Arial" w:cs="Arial"/>
          <w:sz w:val="20"/>
          <w:szCs w:val="20"/>
        </w:rPr>
        <w:t>29110996</w:t>
      </w:r>
      <w:r>
        <w:rPr>
          <w:rFonts w:ascii="Arial" w:hAnsi="Arial" w:cs="Arial"/>
          <w:sz w:val="20"/>
          <w:szCs w:val="20"/>
        </w:rPr>
        <w:t xml:space="preserve">. </w:t>
      </w:r>
      <w:hyperlink r:id="rId1058" w:history="1">
        <w:r w:rsidRPr="003F3C8D">
          <w:rPr>
            <w:rFonts w:ascii="Arial" w:hAnsi="Arial" w:cs="Arial"/>
            <w:sz w:val="20"/>
            <w:szCs w:val="20"/>
          </w:rPr>
          <w:t>PMC5712237</w:t>
        </w:r>
      </w:hyperlink>
      <w:r>
        <w:rPr>
          <w:rFonts w:ascii="Arial" w:hAnsi="Arial" w:cs="Arial"/>
          <w:sz w:val="20"/>
          <w:szCs w:val="20"/>
        </w:rPr>
        <w:t>.</w:t>
      </w:r>
    </w:p>
    <w:p w14:paraId="1452CECE" w14:textId="77777777" w:rsidR="00F152D1" w:rsidRPr="004C1CA2" w:rsidRDefault="00F152D1" w:rsidP="00F152D1">
      <w:pPr>
        <w:rPr>
          <w:rFonts w:ascii="Arial" w:hAnsi="Arial" w:cs="Arial"/>
          <w:sz w:val="20"/>
          <w:szCs w:val="20"/>
        </w:rPr>
      </w:pPr>
      <w:proofErr w:type="spellStart"/>
      <w:r w:rsidRPr="004C1CA2">
        <w:rPr>
          <w:rFonts w:ascii="Arial" w:hAnsi="Arial" w:cs="Arial"/>
          <w:sz w:val="20"/>
          <w:szCs w:val="20"/>
        </w:rPr>
        <w:t>Christophersen</w:t>
      </w:r>
      <w:proofErr w:type="spellEnd"/>
      <w:r w:rsidRPr="004C1CA2">
        <w:rPr>
          <w:rFonts w:ascii="Arial" w:hAnsi="Arial" w:cs="Arial"/>
          <w:sz w:val="20"/>
          <w:szCs w:val="20"/>
        </w:rPr>
        <w:t xml:space="preserve"> IE, Magnani JW, Yin X, Barnard J, Weng LC, Arking DE, </w:t>
      </w:r>
      <w:proofErr w:type="spellStart"/>
      <w:r w:rsidRPr="004C1CA2">
        <w:rPr>
          <w:rFonts w:ascii="Arial" w:hAnsi="Arial" w:cs="Arial"/>
          <w:sz w:val="20"/>
          <w:szCs w:val="20"/>
        </w:rPr>
        <w:t>Niemeijer</w:t>
      </w:r>
      <w:proofErr w:type="spellEnd"/>
      <w:r w:rsidRPr="004C1CA2">
        <w:rPr>
          <w:rFonts w:ascii="Arial" w:hAnsi="Arial" w:cs="Arial"/>
          <w:sz w:val="20"/>
          <w:szCs w:val="20"/>
        </w:rPr>
        <w:t xml:space="preserve"> MN, Lubitz SA, Avery CL, Duan Q, Felix SB, Bis JC, Kerr KF, Isaacs A, Müller-</w:t>
      </w:r>
      <w:proofErr w:type="spellStart"/>
      <w:r w:rsidRPr="004C1CA2">
        <w:rPr>
          <w:rFonts w:ascii="Arial" w:hAnsi="Arial" w:cs="Arial"/>
          <w:sz w:val="20"/>
          <w:szCs w:val="20"/>
        </w:rPr>
        <w:t>Nurasyid</w:t>
      </w:r>
      <w:proofErr w:type="spellEnd"/>
      <w:r w:rsidRPr="004C1CA2">
        <w:rPr>
          <w:rFonts w:ascii="Arial" w:hAnsi="Arial" w:cs="Arial"/>
          <w:sz w:val="20"/>
          <w:szCs w:val="20"/>
        </w:rPr>
        <w:t xml:space="preserve"> M, Müller C, North KE, Reiner AP, Tinker LF, Kors JA, </w:t>
      </w:r>
      <w:proofErr w:type="spellStart"/>
      <w:r w:rsidRPr="004C1CA2">
        <w:rPr>
          <w:rFonts w:ascii="Arial" w:hAnsi="Arial" w:cs="Arial"/>
          <w:sz w:val="20"/>
          <w:szCs w:val="20"/>
        </w:rPr>
        <w:t>Teumer</w:t>
      </w:r>
      <w:proofErr w:type="spellEnd"/>
      <w:r w:rsidRPr="004C1CA2">
        <w:rPr>
          <w:rFonts w:ascii="Arial" w:hAnsi="Arial" w:cs="Arial"/>
          <w:sz w:val="20"/>
          <w:szCs w:val="20"/>
        </w:rPr>
        <w:t xml:space="preserve"> A, </w:t>
      </w:r>
      <w:proofErr w:type="spellStart"/>
      <w:r w:rsidRPr="004C1CA2">
        <w:rPr>
          <w:rFonts w:ascii="Arial" w:hAnsi="Arial" w:cs="Arial"/>
          <w:sz w:val="20"/>
          <w:szCs w:val="20"/>
        </w:rPr>
        <w:t>Petersmann</w:t>
      </w:r>
      <w:proofErr w:type="spellEnd"/>
      <w:r w:rsidRPr="004C1CA2">
        <w:rPr>
          <w:rFonts w:ascii="Arial" w:hAnsi="Arial" w:cs="Arial"/>
          <w:sz w:val="20"/>
          <w:szCs w:val="20"/>
        </w:rPr>
        <w:t xml:space="preserve"> A, Sinner MF, Buzkova P, Smith JD, Van Wagoner DR, </w:t>
      </w:r>
      <w:proofErr w:type="spellStart"/>
      <w:r w:rsidRPr="004C1CA2">
        <w:rPr>
          <w:rFonts w:ascii="Arial" w:hAnsi="Arial" w:cs="Arial"/>
          <w:sz w:val="20"/>
          <w:szCs w:val="20"/>
        </w:rPr>
        <w:t>Völker</w:t>
      </w:r>
      <w:proofErr w:type="spellEnd"/>
      <w:r w:rsidRPr="004C1CA2">
        <w:rPr>
          <w:rFonts w:ascii="Arial" w:hAnsi="Arial" w:cs="Arial"/>
          <w:sz w:val="20"/>
          <w:szCs w:val="20"/>
        </w:rPr>
        <w:t xml:space="preserve"> U, </w:t>
      </w:r>
      <w:proofErr w:type="spellStart"/>
      <w:r w:rsidRPr="004C1CA2">
        <w:rPr>
          <w:rFonts w:ascii="Arial" w:hAnsi="Arial" w:cs="Arial"/>
          <w:sz w:val="20"/>
          <w:szCs w:val="20"/>
        </w:rPr>
        <w:t>Waldenberger</w:t>
      </w:r>
      <w:proofErr w:type="spellEnd"/>
      <w:r w:rsidRPr="004C1CA2">
        <w:rPr>
          <w:rFonts w:ascii="Arial" w:hAnsi="Arial" w:cs="Arial"/>
          <w:sz w:val="20"/>
          <w:szCs w:val="20"/>
        </w:rPr>
        <w:t xml:space="preserve"> M, Peters A, </w:t>
      </w:r>
      <w:proofErr w:type="spellStart"/>
      <w:r w:rsidRPr="004C1CA2">
        <w:rPr>
          <w:rFonts w:ascii="Arial" w:hAnsi="Arial" w:cs="Arial"/>
          <w:sz w:val="20"/>
          <w:szCs w:val="20"/>
        </w:rPr>
        <w:t>Meitinger</w:t>
      </w:r>
      <w:proofErr w:type="spellEnd"/>
      <w:r w:rsidRPr="004C1CA2">
        <w:rPr>
          <w:rFonts w:ascii="Arial" w:hAnsi="Arial" w:cs="Arial"/>
          <w:sz w:val="20"/>
          <w:szCs w:val="20"/>
        </w:rPr>
        <w:t xml:space="preserve"> T, </w:t>
      </w:r>
      <w:proofErr w:type="spellStart"/>
      <w:r w:rsidRPr="004C1CA2">
        <w:rPr>
          <w:rFonts w:ascii="Arial" w:hAnsi="Arial" w:cs="Arial"/>
          <w:sz w:val="20"/>
          <w:szCs w:val="20"/>
        </w:rPr>
        <w:t>Limacher</w:t>
      </w:r>
      <w:proofErr w:type="spellEnd"/>
      <w:r w:rsidRPr="004C1CA2">
        <w:rPr>
          <w:rFonts w:ascii="Arial" w:hAnsi="Arial" w:cs="Arial"/>
          <w:sz w:val="20"/>
          <w:szCs w:val="20"/>
        </w:rPr>
        <w:t xml:space="preserve"> MC, Wilhelmsen KC, Psaty BM, </w:t>
      </w:r>
      <w:proofErr w:type="spellStart"/>
      <w:r w:rsidRPr="004C1CA2">
        <w:rPr>
          <w:rFonts w:ascii="Arial" w:hAnsi="Arial" w:cs="Arial"/>
          <w:sz w:val="20"/>
          <w:szCs w:val="20"/>
        </w:rPr>
        <w:t>Hofman</w:t>
      </w:r>
      <w:proofErr w:type="spellEnd"/>
      <w:r w:rsidRPr="004C1CA2">
        <w:rPr>
          <w:rFonts w:ascii="Arial" w:hAnsi="Arial" w:cs="Arial"/>
          <w:sz w:val="20"/>
          <w:szCs w:val="20"/>
        </w:rPr>
        <w:t xml:space="preserve"> A, </w:t>
      </w:r>
      <w:proofErr w:type="spellStart"/>
      <w:r w:rsidRPr="004C1CA2">
        <w:rPr>
          <w:rFonts w:ascii="Arial" w:hAnsi="Arial" w:cs="Arial"/>
          <w:sz w:val="20"/>
          <w:szCs w:val="20"/>
        </w:rPr>
        <w:t>Uitterlinden</w:t>
      </w:r>
      <w:proofErr w:type="spellEnd"/>
      <w:r w:rsidRPr="004C1CA2">
        <w:rPr>
          <w:rFonts w:ascii="Arial" w:hAnsi="Arial" w:cs="Arial"/>
          <w:sz w:val="20"/>
          <w:szCs w:val="20"/>
        </w:rPr>
        <w:t xml:space="preserve"> A, </w:t>
      </w:r>
      <w:proofErr w:type="spellStart"/>
      <w:r w:rsidRPr="004C1CA2">
        <w:rPr>
          <w:rFonts w:ascii="Arial" w:hAnsi="Arial" w:cs="Arial"/>
          <w:sz w:val="20"/>
          <w:szCs w:val="20"/>
        </w:rPr>
        <w:t>Krijthe</w:t>
      </w:r>
      <w:proofErr w:type="spellEnd"/>
      <w:r w:rsidRPr="004C1CA2">
        <w:rPr>
          <w:rFonts w:ascii="Arial" w:hAnsi="Arial" w:cs="Arial"/>
          <w:sz w:val="20"/>
          <w:szCs w:val="20"/>
        </w:rPr>
        <w:t xml:space="preserve"> BP, Zhang ZM, Schnabel RB, </w:t>
      </w:r>
      <w:proofErr w:type="spellStart"/>
      <w:r w:rsidRPr="004C1CA2">
        <w:rPr>
          <w:rFonts w:ascii="Arial" w:hAnsi="Arial" w:cs="Arial"/>
          <w:sz w:val="20"/>
          <w:szCs w:val="20"/>
        </w:rPr>
        <w:t>Kääb</w:t>
      </w:r>
      <w:proofErr w:type="spellEnd"/>
      <w:r w:rsidRPr="004C1CA2">
        <w:rPr>
          <w:rFonts w:ascii="Arial" w:hAnsi="Arial" w:cs="Arial"/>
          <w:sz w:val="20"/>
          <w:szCs w:val="20"/>
        </w:rPr>
        <w:t xml:space="preserve"> S, van </w:t>
      </w:r>
      <w:proofErr w:type="spellStart"/>
      <w:r w:rsidRPr="004C1CA2">
        <w:rPr>
          <w:rFonts w:ascii="Arial" w:hAnsi="Arial" w:cs="Arial"/>
          <w:sz w:val="20"/>
          <w:szCs w:val="20"/>
        </w:rPr>
        <w:t>Duijn</w:t>
      </w:r>
      <w:proofErr w:type="spellEnd"/>
      <w:r w:rsidRPr="004C1CA2">
        <w:rPr>
          <w:rFonts w:ascii="Arial" w:hAnsi="Arial" w:cs="Arial"/>
          <w:sz w:val="20"/>
          <w:szCs w:val="20"/>
        </w:rPr>
        <w:t xml:space="preserve"> C, Rotter JI, Sotoodehnia N, </w:t>
      </w:r>
      <w:proofErr w:type="spellStart"/>
      <w:r w:rsidRPr="004C1CA2">
        <w:rPr>
          <w:rFonts w:ascii="Arial" w:hAnsi="Arial" w:cs="Arial"/>
          <w:sz w:val="20"/>
          <w:szCs w:val="20"/>
        </w:rPr>
        <w:t>Dörr</w:t>
      </w:r>
      <w:proofErr w:type="spellEnd"/>
      <w:r w:rsidRPr="004C1CA2">
        <w:rPr>
          <w:rFonts w:ascii="Arial" w:hAnsi="Arial" w:cs="Arial"/>
          <w:sz w:val="20"/>
          <w:szCs w:val="20"/>
        </w:rPr>
        <w:t xml:space="preserve"> M, Li Y, Chung MK, Soliman EZ, Alonso A, </w:t>
      </w:r>
      <w:proofErr w:type="spellStart"/>
      <w:r w:rsidRPr="004C1CA2">
        <w:rPr>
          <w:rFonts w:ascii="Arial" w:hAnsi="Arial" w:cs="Arial"/>
          <w:sz w:val="20"/>
          <w:szCs w:val="20"/>
        </w:rPr>
        <w:t>Whitsel</w:t>
      </w:r>
      <w:proofErr w:type="spellEnd"/>
      <w:r w:rsidRPr="004C1CA2">
        <w:rPr>
          <w:rFonts w:ascii="Arial" w:hAnsi="Arial" w:cs="Arial"/>
          <w:sz w:val="20"/>
          <w:szCs w:val="20"/>
        </w:rPr>
        <w:t xml:space="preserve"> EA, Stricker BH, Benjamin EJ, Heckbert SR, Ellinor PT. </w:t>
      </w:r>
      <w:r w:rsidRPr="004C1CA2">
        <w:rPr>
          <w:rFonts w:ascii="Arial" w:hAnsi="Arial" w:cs="Arial"/>
          <w:b/>
          <w:i/>
          <w:sz w:val="20"/>
          <w:szCs w:val="20"/>
        </w:rPr>
        <w:t xml:space="preserve">Fifteen </w:t>
      </w:r>
      <w:r>
        <w:rPr>
          <w:rFonts w:ascii="Arial" w:hAnsi="Arial" w:cs="Arial"/>
          <w:b/>
          <w:i/>
          <w:sz w:val="20"/>
          <w:szCs w:val="20"/>
        </w:rPr>
        <w:t>g</w:t>
      </w:r>
      <w:r w:rsidRPr="004C1CA2">
        <w:rPr>
          <w:rFonts w:ascii="Arial" w:hAnsi="Arial" w:cs="Arial"/>
          <w:b/>
          <w:i/>
          <w:sz w:val="20"/>
          <w:szCs w:val="20"/>
        </w:rPr>
        <w:t xml:space="preserve">enetic </w:t>
      </w:r>
      <w:r>
        <w:rPr>
          <w:rFonts w:ascii="Arial" w:hAnsi="Arial" w:cs="Arial"/>
          <w:b/>
          <w:i/>
          <w:sz w:val="20"/>
          <w:szCs w:val="20"/>
        </w:rPr>
        <w:t>l</w:t>
      </w:r>
      <w:r w:rsidRPr="004C1CA2">
        <w:rPr>
          <w:rFonts w:ascii="Arial" w:hAnsi="Arial" w:cs="Arial"/>
          <w:b/>
          <w:i/>
          <w:sz w:val="20"/>
          <w:szCs w:val="20"/>
        </w:rPr>
        <w:t xml:space="preserve">oci </w:t>
      </w:r>
      <w:r>
        <w:rPr>
          <w:rFonts w:ascii="Arial" w:hAnsi="Arial" w:cs="Arial"/>
          <w:b/>
          <w:i/>
          <w:sz w:val="20"/>
          <w:szCs w:val="20"/>
        </w:rPr>
        <w:t>a</w:t>
      </w:r>
      <w:r w:rsidRPr="004C1CA2">
        <w:rPr>
          <w:rFonts w:ascii="Arial" w:hAnsi="Arial" w:cs="Arial"/>
          <w:b/>
          <w:i/>
          <w:sz w:val="20"/>
          <w:szCs w:val="20"/>
        </w:rPr>
        <w:t xml:space="preserve">ssociated </w:t>
      </w:r>
      <w:r>
        <w:rPr>
          <w:rFonts w:ascii="Arial" w:hAnsi="Arial" w:cs="Arial"/>
          <w:b/>
          <w:i/>
          <w:sz w:val="20"/>
          <w:szCs w:val="20"/>
        </w:rPr>
        <w:t>w</w:t>
      </w:r>
      <w:r w:rsidRPr="004C1CA2">
        <w:rPr>
          <w:rFonts w:ascii="Arial" w:hAnsi="Arial" w:cs="Arial"/>
          <w:b/>
          <w:i/>
          <w:sz w:val="20"/>
          <w:szCs w:val="20"/>
        </w:rPr>
        <w:t xml:space="preserve">ith the </w:t>
      </w:r>
      <w:r>
        <w:rPr>
          <w:rFonts w:ascii="Arial" w:hAnsi="Arial" w:cs="Arial"/>
          <w:b/>
          <w:i/>
          <w:sz w:val="20"/>
          <w:szCs w:val="20"/>
        </w:rPr>
        <w:t>e</w:t>
      </w:r>
      <w:r w:rsidRPr="004C1CA2">
        <w:rPr>
          <w:rFonts w:ascii="Arial" w:hAnsi="Arial" w:cs="Arial"/>
          <w:b/>
          <w:i/>
          <w:sz w:val="20"/>
          <w:szCs w:val="20"/>
        </w:rPr>
        <w:t xml:space="preserve">lectrocardiographic P </w:t>
      </w:r>
      <w:r>
        <w:rPr>
          <w:rFonts w:ascii="Arial" w:hAnsi="Arial" w:cs="Arial"/>
          <w:b/>
          <w:i/>
          <w:sz w:val="20"/>
          <w:szCs w:val="20"/>
        </w:rPr>
        <w:t>w</w:t>
      </w:r>
      <w:r w:rsidRPr="004C1CA2">
        <w:rPr>
          <w:rFonts w:ascii="Arial" w:hAnsi="Arial" w:cs="Arial"/>
          <w:b/>
          <w:i/>
          <w:sz w:val="20"/>
          <w:szCs w:val="20"/>
        </w:rPr>
        <w:t>ave.</w:t>
      </w:r>
      <w:r w:rsidRPr="004C1CA2">
        <w:rPr>
          <w:rFonts w:ascii="Arial" w:hAnsi="Arial" w:cs="Arial"/>
          <w:sz w:val="20"/>
          <w:szCs w:val="20"/>
        </w:rPr>
        <w:t xml:space="preserve"> Circ Cardiovasc Genet. 2017 </w:t>
      </w:r>
      <w:r>
        <w:rPr>
          <w:rFonts w:ascii="Arial" w:hAnsi="Arial" w:cs="Arial"/>
          <w:sz w:val="20"/>
          <w:szCs w:val="20"/>
        </w:rPr>
        <w:t xml:space="preserve">Aug. Vol. 10, issue </w:t>
      </w:r>
      <w:r w:rsidRPr="004C1CA2">
        <w:rPr>
          <w:rFonts w:ascii="Arial" w:hAnsi="Arial" w:cs="Arial"/>
          <w:sz w:val="20"/>
          <w:szCs w:val="20"/>
        </w:rPr>
        <w:t>4</w:t>
      </w:r>
      <w:r>
        <w:rPr>
          <w:rFonts w:ascii="Arial" w:hAnsi="Arial" w:cs="Arial"/>
          <w:sz w:val="20"/>
          <w:szCs w:val="20"/>
        </w:rPr>
        <w:t xml:space="preserve">, </w:t>
      </w:r>
      <w:proofErr w:type="spellStart"/>
      <w:r w:rsidRPr="004C1CA2">
        <w:rPr>
          <w:rFonts w:ascii="Arial" w:hAnsi="Arial" w:cs="Arial"/>
          <w:sz w:val="20"/>
          <w:szCs w:val="20"/>
        </w:rPr>
        <w:t>pii</w:t>
      </w:r>
      <w:proofErr w:type="spellEnd"/>
      <w:r w:rsidRPr="004C1CA2">
        <w:rPr>
          <w:rFonts w:ascii="Arial" w:hAnsi="Arial" w:cs="Arial"/>
          <w:sz w:val="20"/>
          <w:szCs w:val="20"/>
        </w:rPr>
        <w:t xml:space="preserve">: e001667. </w:t>
      </w:r>
      <w:r>
        <w:rPr>
          <w:rFonts w:ascii="Arial" w:hAnsi="Arial" w:cs="Arial"/>
          <w:sz w:val="20"/>
          <w:szCs w:val="20"/>
        </w:rPr>
        <w:t>PM</w:t>
      </w:r>
      <w:r w:rsidRPr="004C1CA2">
        <w:rPr>
          <w:rFonts w:ascii="Arial" w:hAnsi="Arial" w:cs="Arial"/>
          <w:sz w:val="20"/>
          <w:szCs w:val="20"/>
        </w:rPr>
        <w:t>: 28794112</w:t>
      </w:r>
      <w:r>
        <w:rPr>
          <w:rFonts w:ascii="Arial" w:hAnsi="Arial" w:cs="Arial"/>
          <w:sz w:val="20"/>
          <w:szCs w:val="20"/>
        </w:rPr>
        <w:t>.</w:t>
      </w:r>
      <w:r w:rsidRPr="004C1CA2">
        <w:rPr>
          <w:rFonts w:ascii="Arial" w:hAnsi="Arial" w:cs="Arial"/>
          <w:sz w:val="20"/>
          <w:szCs w:val="20"/>
        </w:rPr>
        <w:t xml:space="preserve"> PMC5567993.</w:t>
      </w:r>
    </w:p>
    <w:p w14:paraId="47D46397" w14:textId="77777777" w:rsidR="00E2311C" w:rsidRPr="009477FE" w:rsidRDefault="00E2311C" w:rsidP="009477FE">
      <w:proofErr w:type="spellStart"/>
      <w:r w:rsidRPr="00D412C8">
        <w:rPr>
          <w:rFonts w:ascii="Arial" w:hAnsi="Arial" w:cs="Arial"/>
          <w:sz w:val="20"/>
          <w:szCs w:val="20"/>
        </w:rPr>
        <w:t>Christophersen</w:t>
      </w:r>
      <w:proofErr w:type="spellEnd"/>
      <w:r w:rsidRPr="00D412C8">
        <w:rPr>
          <w:rFonts w:ascii="Arial" w:hAnsi="Arial" w:cs="Arial"/>
          <w:sz w:val="20"/>
          <w:szCs w:val="20"/>
        </w:rPr>
        <w:t xml:space="preserve"> IE, </w:t>
      </w:r>
      <w:proofErr w:type="spellStart"/>
      <w:r w:rsidRPr="00D412C8">
        <w:rPr>
          <w:rFonts w:ascii="Arial" w:hAnsi="Arial" w:cs="Arial"/>
          <w:sz w:val="20"/>
          <w:szCs w:val="20"/>
        </w:rPr>
        <w:t>Rienstra</w:t>
      </w:r>
      <w:proofErr w:type="spellEnd"/>
      <w:r w:rsidRPr="00D412C8">
        <w:rPr>
          <w:rFonts w:ascii="Arial" w:hAnsi="Arial" w:cs="Arial"/>
          <w:sz w:val="20"/>
          <w:szCs w:val="20"/>
        </w:rPr>
        <w:t xml:space="preserve"> M, </w:t>
      </w:r>
      <w:proofErr w:type="spellStart"/>
      <w:r w:rsidRPr="00D412C8">
        <w:rPr>
          <w:rFonts w:ascii="Arial" w:hAnsi="Arial" w:cs="Arial"/>
          <w:sz w:val="20"/>
          <w:szCs w:val="20"/>
        </w:rPr>
        <w:t>Roselli</w:t>
      </w:r>
      <w:proofErr w:type="spellEnd"/>
      <w:r w:rsidRPr="00D412C8">
        <w:rPr>
          <w:rFonts w:ascii="Arial" w:hAnsi="Arial" w:cs="Arial"/>
          <w:sz w:val="20"/>
          <w:szCs w:val="20"/>
        </w:rPr>
        <w:t xml:space="preserve"> C, Yin X, </w:t>
      </w:r>
      <w:proofErr w:type="spellStart"/>
      <w:r w:rsidRPr="00D412C8">
        <w:rPr>
          <w:rFonts w:ascii="Arial" w:hAnsi="Arial" w:cs="Arial"/>
          <w:sz w:val="20"/>
          <w:szCs w:val="20"/>
        </w:rPr>
        <w:t>Geelhoed</w:t>
      </w:r>
      <w:proofErr w:type="spellEnd"/>
      <w:r w:rsidRPr="00D412C8">
        <w:rPr>
          <w:rFonts w:ascii="Arial" w:hAnsi="Arial" w:cs="Arial"/>
          <w:sz w:val="20"/>
          <w:szCs w:val="20"/>
        </w:rPr>
        <w:t xml:space="preserve"> B, Barnard J, Lin H, Arking DE, Smith AV, Albert CM, Chaffin M, Tucker NR, Li M, </w:t>
      </w:r>
      <w:proofErr w:type="spellStart"/>
      <w:r w:rsidRPr="00D412C8">
        <w:rPr>
          <w:rFonts w:ascii="Arial" w:hAnsi="Arial" w:cs="Arial"/>
          <w:sz w:val="20"/>
          <w:szCs w:val="20"/>
        </w:rPr>
        <w:t>Klarin</w:t>
      </w:r>
      <w:proofErr w:type="spellEnd"/>
      <w:r w:rsidRPr="00D412C8">
        <w:rPr>
          <w:rFonts w:ascii="Arial" w:hAnsi="Arial" w:cs="Arial"/>
          <w:sz w:val="20"/>
          <w:szCs w:val="20"/>
        </w:rPr>
        <w:t xml:space="preserve"> D, </w:t>
      </w:r>
      <w:proofErr w:type="spellStart"/>
      <w:r w:rsidRPr="00D412C8">
        <w:rPr>
          <w:rFonts w:ascii="Arial" w:hAnsi="Arial" w:cs="Arial"/>
          <w:sz w:val="20"/>
          <w:szCs w:val="20"/>
        </w:rPr>
        <w:t>Bihlmeyer</w:t>
      </w:r>
      <w:proofErr w:type="spellEnd"/>
      <w:r w:rsidRPr="00D412C8">
        <w:rPr>
          <w:rFonts w:ascii="Arial" w:hAnsi="Arial" w:cs="Arial"/>
          <w:sz w:val="20"/>
          <w:szCs w:val="20"/>
        </w:rPr>
        <w:t xml:space="preserve"> NA, Low SK, </w:t>
      </w:r>
      <w:proofErr w:type="spellStart"/>
      <w:r w:rsidRPr="00D412C8">
        <w:rPr>
          <w:rFonts w:ascii="Arial" w:hAnsi="Arial" w:cs="Arial"/>
          <w:sz w:val="20"/>
          <w:szCs w:val="20"/>
        </w:rPr>
        <w:t>Weeke</w:t>
      </w:r>
      <w:proofErr w:type="spellEnd"/>
      <w:r w:rsidRPr="00D412C8">
        <w:rPr>
          <w:rFonts w:ascii="Arial" w:hAnsi="Arial" w:cs="Arial"/>
          <w:sz w:val="20"/>
          <w:szCs w:val="20"/>
        </w:rPr>
        <w:t xml:space="preserve"> PE, Müller-</w:t>
      </w:r>
      <w:proofErr w:type="spellStart"/>
      <w:r w:rsidRPr="00D412C8">
        <w:rPr>
          <w:rFonts w:ascii="Arial" w:hAnsi="Arial" w:cs="Arial"/>
          <w:sz w:val="20"/>
          <w:szCs w:val="20"/>
        </w:rPr>
        <w:t>Nurasyid</w:t>
      </w:r>
      <w:proofErr w:type="spellEnd"/>
      <w:r w:rsidRPr="00D412C8">
        <w:rPr>
          <w:rFonts w:ascii="Arial" w:hAnsi="Arial" w:cs="Arial"/>
          <w:sz w:val="20"/>
          <w:szCs w:val="20"/>
        </w:rPr>
        <w:t xml:space="preserve"> M, Smith JG, Brody JA, </w:t>
      </w:r>
      <w:proofErr w:type="spellStart"/>
      <w:r w:rsidRPr="00D412C8">
        <w:rPr>
          <w:rFonts w:ascii="Arial" w:hAnsi="Arial" w:cs="Arial"/>
          <w:sz w:val="20"/>
          <w:szCs w:val="20"/>
        </w:rPr>
        <w:t>Niemeijer</w:t>
      </w:r>
      <w:proofErr w:type="spellEnd"/>
      <w:r w:rsidRPr="00D412C8">
        <w:rPr>
          <w:rFonts w:ascii="Arial" w:hAnsi="Arial" w:cs="Arial"/>
          <w:sz w:val="20"/>
          <w:szCs w:val="20"/>
        </w:rPr>
        <w:t xml:space="preserve"> MN, </w:t>
      </w:r>
      <w:proofErr w:type="spellStart"/>
      <w:r w:rsidRPr="00D412C8">
        <w:rPr>
          <w:rFonts w:ascii="Arial" w:hAnsi="Arial" w:cs="Arial"/>
          <w:sz w:val="20"/>
          <w:szCs w:val="20"/>
        </w:rPr>
        <w:t>Dörr</w:t>
      </w:r>
      <w:proofErr w:type="spellEnd"/>
      <w:r w:rsidRPr="00D412C8">
        <w:rPr>
          <w:rFonts w:ascii="Arial" w:hAnsi="Arial" w:cs="Arial"/>
          <w:sz w:val="20"/>
          <w:szCs w:val="20"/>
        </w:rPr>
        <w:t xml:space="preserve"> M, Trompet S, Huffman J, Gustafsson S, </w:t>
      </w:r>
      <w:proofErr w:type="spellStart"/>
      <w:r w:rsidRPr="00D412C8">
        <w:rPr>
          <w:rFonts w:ascii="Arial" w:hAnsi="Arial" w:cs="Arial"/>
          <w:sz w:val="20"/>
          <w:szCs w:val="20"/>
        </w:rPr>
        <w:t>Schurmann</w:t>
      </w:r>
      <w:proofErr w:type="spellEnd"/>
      <w:r w:rsidRPr="00D412C8">
        <w:rPr>
          <w:rFonts w:ascii="Arial" w:hAnsi="Arial" w:cs="Arial"/>
          <w:sz w:val="20"/>
          <w:szCs w:val="20"/>
        </w:rPr>
        <w:t xml:space="preserve"> C, Kleber ME, </w:t>
      </w:r>
      <w:proofErr w:type="spellStart"/>
      <w:r w:rsidRPr="00D412C8">
        <w:rPr>
          <w:rFonts w:ascii="Arial" w:hAnsi="Arial" w:cs="Arial"/>
          <w:sz w:val="20"/>
          <w:szCs w:val="20"/>
        </w:rPr>
        <w:t>Lyytikäinen</w:t>
      </w:r>
      <w:proofErr w:type="spellEnd"/>
      <w:r w:rsidRPr="00D412C8">
        <w:rPr>
          <w:rFonts w:ascii="Arial" w:hAnsi="Arial" w:cs="Arial"/>
          <w:sz w:val="20"/>
          <w:szCs w:val="20"/>
        </w:rPr>
        <w:t xml:space="preserve"> LP, </w:t>
      </w:r>
      <w:proofErr w:type="spellStart"/>
      <w:r w:rsidRPr="00D412C8">
        <w:rPr>
          <w:rFonts w:ascii="Arial" w:hAnsi="Arial" w:cs="Arial"/>
          <w:sz w:val="20"/>
          <w:szCs w:val="20"/>
        </w:rPr>
        <w:t>Seppälä</w:t>
      </w:r>
      <w:proofErr w:type="spellEnd"/>
      <w:r w:rsidRPr="00D412C8">
        <w:rPr>
          <w:rFonts w:ascii="Arial" w:hAnsi="Arial" w:cs="Arial"/>
          <w:sz w:val="20"/>
          <w:szCs w:val="20"/>
        </w:rPr>
        <w:t xml:space="preserve"> I, Malik R, </w:t>
      </w:r>
      <w:proofErr w:type="spellStart"/>
      <w:r w:rsidRPr="00D412C8">
        <w:rPr>
          <w:rFonts w:ascii="Arial" w:hAnsi="Arial" w:cs="Arial"/>
          <w:sz w:val="20"/>
          <w:szCs w:val="20"/>
        </w:rPr>
        <w:t>Horimoto</w:t>
      </w:r>
      <w:proofErr w:type="spellEnd"/>
      <w:r w:rsidRPr="00D412C8">
        <w:rPr>
          <w:rFonts w:ascii="Arial" w:hAnsi="Arial" w:cs="Arial"/>
          <w:sz w:val="20"/>
          <w:szCs w:val="20"/>
        </w:rPr>
        <w:t xml:space="preserve"> ARVR, Perez M, </w:t>
      </w:r>
      <w:proofErr w:type="spellStart"/>
      <w:r w:rsidRPr="00D412C8">
        <w:rPr>
          <w:rFonts w:ascii="Arial" w:hAnsi="Arial" w:cs="Arial"/>
          <w:sz w:val="20"/>
          <w:szCs w:val="20"/>
        </w:rPr>
        <w:t>Sinisalo</w:t>
      </w:r>
      <w:proofErr w:type="spellEnd"/>
      <w:r w:rsidRPr="00D412C8">
        <w:rPr>
          <w:rFonts w:ascii="Arial" w:hAnsi="Arial" w:cs="Arial"/>
          <w:sz w:val="20"/>
          <w:szCs w:val="20"/>
        </w:rPr>
        <w:t xml:space="preserve"> J, </w:t>
      </w:r>
      <w:proofErr w:type="spellStart"/>
      <w:r w:rsidRPr="00D412C8">
        <w:rPr>
          <w:rFonts w:ascii="Arial" w:hAnsi="Arial" w:cs="Arial"/>
          <w:sz w:val="20"/>
          <w:szCs w:val="20"/>
        </w:rPr>
        <w:t>Aeschbacher</w:t>
      </w:r>
      <w:proofErr w:type="spellEnd"/>
      <w:r w:rsidRPr="00D412C8">
        <w:rPr>
          <w:rFonts w:ascii="Arial" w:hAnsi="Arial" w:cs="Arial"/>
          <w:sz w:val="20"/>
          <w:szCs w:val="20"/>
        </w:rPr>
        <w:t xml:space="preserve"> S, </w:t>
      </w:r>
      <w:proofErr w:type="spellStart"/>
      <w:r w:rsidRPr="00D412C8">
        <w:rPr>
          <w:rFonts w:ascii="Arial" w:hAnsi="Arial" w:cs="Arial"/>
          <w:sz w:val="20"/>
          <w:szCs w:val="20"/>
        </w:rPr>
        <w:t>Thériault</w:t>
      </w:r>
      <w:proofErr w:type="spellEnd"/>
      <w:r w:rsidRPr="00D412C8">
        <w:rPr>
          <w:rFonts w:ascii="Arial" w:hAnsi="Arial" w:cs="Arial"/>
          <w:sz w:val="20"/>
          <w:szCs w:val="20"/>
        </w:rPr>
        <w:t xml:space="preserve"> S, Yao J, </w:t>
      </w:r>
      <w:proofErr w:type="spellStart"/>
      <w:r w:rsidRPr="00D412C8">
        <w:rPr>
          <w:rFonts w:ascii="Arial" w:hAnsi="Arial" w:cs="Arial"/>
          <w:sz w:val="20"/>
          <w:szCs w:val="20"/>
        </w:rPr>
        <w:t>Radmanesh</w:t>
      </w:r>
      <w:proofErr w:type="spellEnd"/>
      <w:r w:rsidRPr="00D412C8">
        <w:rPr>
          <w:rFonts w:ascii="Arial" w:hAnsi="Arial" w:cs="Arial"/>
          <w:sz w:val="20"/>
          <w:szCs w:val="20"/>
        </w:rPr>
        <w:t xml:space="preserve"> F, Weiss S, </w:t>
      </w:r>
      <w:proofErr w:type="spellStart"/>
      <w:r w:rsidRPr="00D412C8">
        <w:rPr>
          <w:rFonts w:ascii="Arial" w:hAnsi="Arial" w:cs="Arial"/>
          <w:sz w:val="20"/>
          <w:szCs w:val="20"/>
        </w:rPr>
        <w:t>Teumer</w:t>
      </w:r>
      <w:proofErr w:type="spellEnd"/>
      <w:r w:rsidRPr="00D412C8">
        <w:rPr>
          <w:rFonts w:ascii="Arial" w:hAnsi="Arial" w:cs="Arial"/>
          <w:sz w:val="20"/>
          <w:szCs w:val="20"/>
        </w:rPr>
        <w:t xml:space="preserve"> A, Choi SH, Weng LC, </w:t>
      </w:r>
      <w:proofErr w:type="spellStart"/>
      <w:r w:rsidRPr="00D412C8">
        <w:rPr>
          <w:rFonts w:ascii="Arial" w:hAnsi="Arial" w:cs="Arial"/>
          <w:sz w:val="20"/>
          <w:szCs w:val="20"/>
        </w:rPr>
        <w:t>Clauss</w:t>
      </w:r>
      <w:proofErr w:type="spellEnd"/>
      <w:r w:rsidRPr="00D412C8">
        <w:rPr>
          <w:rFonts w:ascii="Arial" w:hAnsi="Arial" w:cs="Arial"/>
          <w:sz w:val="20"/>
          <w:szCs w:val="20"/>
        </w:rPr>
        <w:t xml:space="preserve"> S, Deo R, Rader DJ, Shah SH, Sun A, Hopewell JC, </w:t>
      </w:r>
      <w:proofErr w:type="spellStart"/>
      <w:r w:rsidRPr="00D412C8">
        <w:rPr>
          <w:rFonts w:ascii="Arial" w:hAnsi="Arial" w:cs="Arial"/>
          <w:sz w:val="20"/>
          <w:szCs w:val="20"/>
        </w:rPr>
        <w:t>Debette</w:t>
      </w:r>
      <w:proofErr w:type="spellEnd"/>
      <w:r w:rsidRPr="00D412C8">
        <w:rPr>
          <w:rFonts w:ascii="Arial" w:hAnsi="Arial" w:cs="Arial"/>
          <w:sz w:val="20"/>
          <w:szCs w:val="20"/>
        </w:rPr>
        <w:t xml:space="preserve"> S, Chauhan G, Yang Q, Worrall BB, </w:t>
      </w:r>
      <w:proofErr w:type="spellStart"/>
      <w:r w:rsidRPr="00D412C8">
        <w:rPr>
          <w:rFonts w:ascii="Arial" w:hAnsi="Arial" w:cs="Arial"/>
          <w:sz w:val="20"/>
          <w:szCs w:val="20"/>
        </w:rPr>
        <w:t>Paré</w:t>
      </w:r>
      <w:proofErr w:type="spellEnd"/>
      <w:r w:rsidRPr="00D412C8">
        <w:rPr>
          <w:rFonts w:ascii="Arial" w:hAnsi="Arial" w:cs="Arial"/>
          <w:sz w:val="20"/>
          <w:szCs w:val="20"/>
        </w:rPr>
        <w:t xml:space="preserve"> G, </w:t>
      </w:r>
      <w:proofErr w:type="spellStart"/>
      <w:r w:rsidRPr="00D412C8">
        <w:rPr>
          <w:rFonts w:ascii="Arial" w:hAnsi="Arial" w:cs="Arial"/>
          <w:sz w:val="20"/>
          <w:szCs w:val="20"/>
        </w:rPr>
        <w:t>Kamatani</w:t>
      </w:r>
      <w:proofErr w:type="spellEnd"/>
      <w:r w:rsidRPr="00D412C8">
        <w:rPr>
          <w:rFonts w:ascii="Arial" w:hAnsi="Arial" w:cs="Arial"/>
          <w:sz w:val="20"/>
          <w:szCs w:val="20"/>
        </w:rPr>
        <w:t xml:space="preserve"> Y, </w:t>
      </w:r>
      <w:proofErr w:type="spellStart"/>
      <w:r w:rsidRPr="00D412C8">
        <w:rPr>
          <w:rFonts w:ascii="Arial" w:hAnsi="Arial" w:cs="Arial"/>
          <w:sz w:val="20"/>
          <w:szCs w:val="20"/>
        </w:rPr>
        <w:t>Hagemeijer</w:t>
      </w:r>
      <w:proofErr w:type="spellEnd"/>
      <w:r w:rsidRPr="00D412C8">
        <w:rPr>
          <w:rFonts w:ascii="Arial" w:hAnsi="Arial" w:cs="Arial"/>
          <w:sz w:val="20"/>
          <w:szCs w:val="20"/>
        </w:rPr>
        <w:t xml:space="preserve"> YP, Verweij N, </w:t>
      </w:r>
      <w:proofErr w:type="spellStart"/>
      <w:r w:rsidRPr="00D412C8">
        <w:rPr>
          <w:rFonts w:ascii="Arial" w:hAnsi="Arial" w:cs="Arial"/>
          <w:sz w:val="20"/>
          <w:szCs w:val="20"/>
        </w:rPr>
        <w:t>Siland</w:t>
      </w:r>
      <w:proofErr w:type="spellEnd"/>
      <w:r w:rsidRPr="00D412C8">
        <w:rPr>
          <w:rFonts w:ascii="Arial" w:hAnsi="Arial" w:cs="Arial"/>
          <w:sz w:val="20"/>
          <w:szCs w:val="20"/>
        </w:rPr>
        <w:t xml:space="preserve"> JE, Kubo M, Smith JD, Van Wagoner DR, Bis JC, </w:t>
      </w:r>
      <w:proofErr w:type="spellStart"/>
      <w:r w:rsidRPr="00D412C8">
        <w:rPr>
          <w:rFonts w:ascii="Arial" w:hAnsi="Arial" w:cs="Arial"/>
          <w:sz w:val="20"/>
          <w:szCs w:val="20"/>
        </w:rPr>
        <w:t>Perz</w:t>
      </w:r>
      <w:proofErr w:type="spellEnd"/>
      <w:r w:rsidRPr="00D412C8">
        <w:rPr>
          <w:rFonts w:ascii="Arial" w:hAnsi="Arial" w:cs="Arial"/>
          <w:sz w:val="20"/>
          <w:szCs w:val="20"/>
        </w:rPr>
        <w:t xml:space="preserve"> S, Psaty BM, </w:t>
      </w:r>
      <w:proofErr w:type="spellStart"/>
      <w:r w:rsidRPr="00D412C8">
        <w:rPr>
          <w:rFonts w:ascii="Arial" w:hAnsi="Arial" w:cs="Arial"/>
          <w:sz w:val="20"/>
          <w:szCs w:val="20"/>
        </w:rPr>
        <w:t>Ridker</w:t>
      </w:r>
      <w:proofErr w:type="spellEnd"/>
      <w:r w:rsidRPr="00D412C8">
        <w:rPr>
          <w:rFonts w:ascii="Arial" w:hAnsi="Arial" w:cs="Arial"/>
          <w:sz w:val="20"/>
          <w:szCs w:val="20"/>
        </w:rPr>
        <w:t xml:space="preserve"> PM, Magnani JW, Harris TB, </w:t>
      </w:r>
      <w:proofErr w:type="spellStart"/>
      <w:r w:rsidRPr="00D412C8">
        <w:rPr>
          <w:rFonts w:ascii="Arial" w:hAnsi="Arial" w:cs="Arial"/>
          <w:sz w:val="20"/>
          <w:szCs w:val="20"/>
        </w:rPr>
        <w:t>Launer</w:t>
      </w:r>
      <w:proofErr w:type="spellEnd"/>
      <w:r w:rsidRPr="00D412C8">
        <w:rPr>
          <w:rFonts w:ascii="Arial" w:hAnsi="Arial" w:cs="Arial"/>
          <w:sz w:val="20"/>
          <w:szCs w:val="20"/>
        </w:rPr>
        <w:t xml:space="preserve"> LJ, Shoemaker MB, Padmanabhan S, </w:t>
      </w:r>
      <w:proofErr w:type="spellStart"/>
      <w:r w:rsidRPr="00D412C8">
        <w:rPr>
          <w:rFonts w:ascii="Arial" w:hAnsi="Arial" w:cs="Arial"/>
          <w:sz w:val="20"/>
          <w:szCs w:val="20"/>
        </w:rPr>
        <w:t>Haessler</w:t>
      </w:r>
      <w:proofErr w:type="spellEnd"/>
      <w:r w:rsidRPr="00D412C8">
        <w:rPr>
          <w:rFonts w:ascii="Arial" w:hAnsi="Arial" w:cs="Arial"/>
          <w:sz w:val="20"/>
          <w:szCs w:val="20"/>
        </w:rPr>
        <w:t xml:space="preserve"> J, Bartz TM, </w:t>
      </w:r>
      <w:proofErr w:type="spellStart"/>
      <w:r w:rsidRPr="00D412C8">
        <w:rPr>
          <w:rFonts w:ascii="Arial" w:hAnsi="Arial" w:cs="Arial"/>
          <w:sz w:val="20"/>
          <w:szCs w:val="20"/>
        </w:rPr>
        <w:t>Waldenberger</w:t>
      </w:r>
      <w:proofErr w:type="spellEnd"/>
      <w:r w:rsidRPr="00D412C8">
        <w:rPr>
          <w:rFonts w:ascii="Arial" w:hAnsi="Arial" w:cs="Arial"/>
          <w:sz w:val="20"/>
          <w:szCs w:val="20"/>
        </w:rPr>
        <w:t xml:space="preserve"> M, </w:t>
      </w:r>
      <w:proofErr w:type="spellStart"/>
      <w:r w:rsidRPr="00D412C8">
        <w:rPr>
          <w:rFonts w:ascii="Arial" w:hAnsi="Arial" w:cs="Arial"/>
          <w:sz w:val="20"/>
          <w:szCs w:val="20"/>
        </w:rPr>
        <w:t>Lichtner</w:t>
      </w:r>
      <w:proofErr w:type="spellEnd"/>
      <w:r w:rsidRPr="00D412C8">
        <w:rPr>
          <w:rFonts w:ascii="Arial" w:hAnsi="Arial" w:cs="Arial"/>
          <w:sz w:val="20"/>
          <w:szCs w:val="20"/>
        </w:rPr>
        <w:t xml:space="preserve"> P, Arendt M, Krieger JE, </w:t>
      </w:r>
      <w:proofErr w:type="spellStart"/>
      <w:r w:rsidRPr="00D412C8">
        <w:rPr>
          <w:rFonts w:ascii="Arial" w:hAnsi="Arial" w:cs="Arial"/>
          <w:sz w:val="20"/>
          <w:szCs w:val="20"/>
        </w:rPr>
        <w:t>Kähönen</w:t>
      </w:r>
      <w:proofErr w:type="spellEnd"/>
      <w:r w:rsidRPr="00D412C8">
        <w:rPr>
          <w:rFonts w:ascii="Arial" w:hAnsi="Arial" w:cs="Arial"/>
          <w:sz w:val="20"/>
          <w:szCs w:val="20"/>
        </w:rPr>
        <w:t xml:space="preserve"> M, </w:t>
      </w:r>
      <w:proofErr w:type="spellStart"/>
      <w:r w:rsidRPr="00D412C8">
        <w:rPr>
          <w:rFonts w:ascii="Arial" w:hAnsi="Arial" w:cs="Arial"/>
          <w:sz w:val="20"/>
          <w:szCs w:val="20"/>
        </w:rPr>
        <w:t>Risch</w:t>
      </w:r>
      <w:proofErr w:type="spellEnd"/>
      <w:r w:rsidRPr="00D412C8">
        <w:rPr>
          <w:rFonts w:ascii="Arial" w:hAnsi="Arial" w:cs="Arial"/>
          <w:sz w:val="20"/>
          <w:szCs w:val="20"/>
        </w:rPr>
        <w:t xml:space="preserve"> L, Mansur AJ, Peters A, Smith BH, Lind L, Scott SA, Lu Y, </w:t>
      </w:r>
      <w:proofErr w:type="spellStart"/>
      <w:r w:rsidRPr="00D412C8">
        <w:rPr>
          <w:rFonts w:ascii="Arial" w:hAnsi="Arial" w:cs="Arial"/>
          <w:sz w:val="20"/>
          <w:szCs w:val="20"/>
        </w:rPr>
        <w:t>Bottinger</w:t>
      </w:r>
      <w:proofErr w:type="spellEnd"/>
      <w:r w:rsidRPr="00D412C8">
        <w:rPr>
          <w:rFonts w:ascii="Arial" w:hAnsi="Arial" w:cs="Arial"/>
          <w:sz w:val="20"/>
          <w:szCs w:val="20"/>
        </w:rPr>
        <w:t xml:space="preserve"> EB, </w:t>
      </w:r>
      <w:proofErr w:type="spellStart"/>
      <w:r w:rsidRPr="00D412C8">
        <w:rPr>
          <w:rFonts w:ascii="Arial" w:hAnsi="Arial" w:cs="Arial"/>
          <w:sz w:val="20"/>
          <w:szCs w:val="20"/>
        </w:rPr>
        <w:t>Hernesniemi</w:t>
      </w:r>
      <w:proofErr w:type="spellEnd"/>
      <w:r w:rsidRPr="00D412C8">
        <w:rPr>
          <w:rFonts w:ascii="Arial" w:hAnsi="Arial" w:cs="Arial"/>
          <w:sz w:val="20"/>
          <w:szCs w:val="20"/>
        </w:rPr>
        <w:t xml:space="preserve"> J, Lindgren CM, Wong JA, Huang J, </w:t>
      </w:r>
      <w:proofErr w:type="spellStart"/>
      <w:r w:rsidRPr="00D412C8">
        <w:rPr>
          <w:rFonts w:ascii="Arial" w:hAnsi="Arial" w:cs="Arial"/>
          <w:sz w:val="20"/>
          <w:szCs w:val="20"/>
        </w:rPr>
        <w:t>Eskola</w:t>
      </w:r>
      <w:proofErr w:type="spellEnd"/>
      <w:r w:rsidRPr="00D412C8">
        <w:rPr>
          <w:rFonts w:ascii="Arial" w:hAnsi="Arial" w:cs="Arial"/>
          <w:sz w:val="20"/>
          <w:szCs w:val="20"/>
        </w:rPr>
        <w:t xml:space="preserve"> M, Morris AP, Ford I, Reiner AP, Delgado G, Chen LY, Chen YI, Sandhu RK, Li M, Boerwinkle E, Eisele L, </w:t>
      </w:r>
      <w:proofErr w:type="spellStart"/>
      <w:r w:rsidRPr="00D412C8">
        <w:rPr>
          <w:rFonts w:ascii="Arial" w:hAnsi="Arial" w:cs="Arial"/>
          <w:sz w:val="20"/>
          <w:szCs w:val="20"/>
        </w:rPr>
        <w:t>Lannfelt</w:t>
      </w:r>
      <w:proofErr w:type="spellEnd"/>
      <w:r w:rsidRPr="00D412C8">
        <w:rPr>
          <w:rFonts w:ascii="Arial" w:hAnsi="Arial" w:cs="Arial"/>
          <w:sz w:val="20"/>
          <w:szCs w:val="20"/>
        </w:rPr>
        <w:t xml:space="preserve"> L, </w:t>
      </w:r>
      <w:proofErr w:type="spellStart"/>
      <w:r w:rsidRPr="00D412C8">
        <w:rPr>
          <w:rFonts w:ascii="Arial" w:hAnsi="Arial" w:cs="Arial"/>
          <w:sz w:val="20"/>
          <w:szCs w:val="20"/>
        </w:rPr>
        <w:t>Rost</w:t>
      </w:r>
      <w:proofErr w:type="spellEnd"/>
      <w:r w:rsidRPr="00D412C8">
        <w:rPr>
          <w:rFonts w:ascii="Arial" w:hAnsi="Arial" w:cs="Arial"/>
          <w:sz w:val="20"/>
          <w:szCs w:val="20"/>
        </w:rPr>
        <w:t xml:space="preserve"> N, Anderson CD, Taylor KD, Campbell A, Magnusson PK, Porteous D, Hocking LJ, </w:t>
      </w:r>
      <w:proofErr w:type="spellStart"/>
      <w:r w:rsidRPr="00D412C8">
        <w:rPr>
          <w:rFonts w:ascii="Arial" w:hAnsi="Arial" w:cs="Arial"/>
          <w:sz w:val="20"/>
          <w:szCs w:val="20"/>
        </w:rPr>
        <w:t>Vlachopoulou</w:t>
      </w:r>
      <w:proofErr w:type="spellEnd"/>
      <w:r w:rsidRPr="00D412C8">
        <w:rPr>
          <w:rFonts w:ascii="Arial" w:hAnsi="Arial" w:cs="Arial"/>
          <w:sz w:val="20"/>
          <w:szCs w:val="20"/>
        </w:rPr>
        <w:t xml:space="preserve"> E, Pedersen NL, </w:t>
      </w:r>
      <w:proofErr w:type="spellStart"/>
      <w:r w:rsidRPr="00D412C8">
        <w:rPr>
          <w:rFonts w:ascii="Arial" w:hAnsi="Arial" w:cs="Arial"/>
          <w:sz w:val="20"/>
          <w:szCs w:val="20"/>
        </w:rPr>
        <w:t>Nikus</w:t>
      </w:r>
      <w:proofErr w:type="spellEnd"/>
      <w:r w:rsidRPr="00D412C8">
        <w:rPr>
          <w:rFonts w:ascii="Arial" w:hAnsi="Arial" w:cs="Arial"/>
          <w:sz w:val="20"/>
          <w:szCs w:val="20"/>
        </w:rPr>
        <w:t xml:space="preserve"> K, </w:t>
      </w:r>
      <w:proofErr w:type="spellStart"/>
      <w:r w:rsidRPr="00D412C8">
        <w:rPr>
          <w:rFonts w:ascii="Arial" w:hAnsi="Arial" w:cs="Arial"/>
          <w:sz w:val="20"/>
          <w:szCs w:val="20"/>
        </w:rPr>
        <w:t>Orho</w:t>
      </w:r>
      <w:proofErr w:type="spellEnd"/>
      <w:r w:rsidRPr="00D412C8">
        <w:rPr>
          <w:rFonts w:ascii="Arial" w:hAnsi="Arial" w:cs="Arial"/>
          <w:sz w:val="20"/>
          <w:szCs w:val="20"/>
        </w:rPr>
        <w:t xml:space="preserve">-Melander M, </w:t>
      </w:r>
      <w:proofErr w:type="spellStart"/>
      <w:r w:rsidRPr="00D412C8">
        <w:rPr>
          <w:rFonts w:ascii="Arial" w:hAnsi="Arial" w:cs="Arial"/>
          <w:sz w:val="20"/>
          <w:szCs w:val="20"/>
        </w:rPr>
        <w:t>Hamsten</w:t>
      </w:r>
      <w:proofErr w:type="spellEnd"/>
      <w:r w:rsidRPr="00D412C8">
        <w:rPr>
          <w:rFonts w:ascii="Arial" w:hAnsi="Arial" w:cs="Arial"/>
          <w:sz w:val="20"/>
          <w:szCs w:val="20"/>
        </w:rPr>
        <w:t xml:space="preserve"> A, </w:t>
      </w:r>
      <w:proofErr w:type="spellStart"/>
      <w:r w:rsidRPr="00D412C8">
        <w:rPr>
          <w:rFonts w:ascii="Arial" w:hAnsi="Arial" w:cs="Arial"/>
          <w:sz w:val="20"/>
          <w:szCs w:val="20"/>
        </w:rPr>
        <w:t>Heeringa</w:t>
      </w:r>
      <w:proofErr w:type="spellEnd"/>
      <w:r w:rsidRPr="00D412C8">
        <w:rPr>
          <w:rFonts w:ascii="Arial" w:hAnsi="Arial" w:cs="Arial"/>
          <w:sz w:val="20"/>
          <w:szCs w:val="20"/>
        </w:rPr>
        <w:t xml:space="preserve"> J, Denny JC, </w:t>
      </w:r>
      <w:proofErr w:type="spellStart"/>
      <w:r w:rsidRPr="00D412C8">
        <w:rPr>
          <w:rFonts w:ascii="Arial" w:hAnsi="Arial" w:cs="Arial"/>
          <w:sz w:val="20"/>
          <w:szCs w:val="20"/>
        </w:rPr>
        <w:t>Kriebel</w:t>
      </w:r>
      <w:proofErr w:type="spellEnd"/>
      <w:r w:rsidRPr="00D412C8">
        <w:rPr>
          <w:rFonts w:ascii="Arial" w:hAnsi="Arial" w:cs="Arial"/>
          <w:sz w:val="20"/>
          <w:szCs w:val="20"/>
        </w:rPr>
        <w:t xml:space="preserve"> J, Darbar D, Newton-</w:t>
      </w:r>
      <w:proofErr w:type="spellStart"/>
      <w:r w:rsidRPr="00D412C8">
        <w:rPr>
          <w:rFonts w:ascii="Arial" w:hAnsi="Arial" w:cs="Arial"/>
          <w:sz w:val="20"/>
          <w:szCs w:val="20"/>
        </w:rPr>
        <w:t>Cheh</w:t>
      </w:r>
      <w:proofErr w:type="spellEnd"/>
      <w:r w:rsidRPr="00D412C8">
        <w:rPr>
          <w:rFonts w:ascii="Arial" w:hAnsi="Arial" w:cs="Arial"/>
          <w:sz w:val="20"/>
          <w:szCs w:val="20"/>
        </w:rPr>
        <w:t xml:space="preserve"> C, Shaffer C, Macfarlane PW, </w:t>
      </w:r>
      <w:proofErr w:type="spellStart"/>
      <w:r w:rsidRPr="00D412C8">
        <w:rPr>
          <w:rFonts w:ascii="Arial" w:hAnsi="Arial" w:cs="Arial"/>
          <w:sz w:val="20"/>
          <w:szCs w:val="20"/>
        </w:rPr>
        <w:t>Heilmann-Heimbach</w:t>
      </w:r>
      <w:proofErr w:type="spellEnd"/>
      <w:r w:rsidRPr="00D412C8">
        <w:rPr>
          <w:rFonts w:ascii="Arial" w:hAnsi="Arial" w:cs="Arial"/>
          <w:sz w:val="20"/>
          <w:szCs w:val="20"/>
        </w:rPr>
        <w:t xml:space="preserve"> S, Almgren P, Huang PL, Sotoodehnia N, Soliman EZ, </w:t>
      </w:r>
      <w:proofErr w:type="spellStart"/>
      <w:r w:rsidRPr="00D412C8">
        <w:rPr>
          <w:rFonts w:ascii="Arial" w:hAnsi="Arial" w:cs="Arial"/>
          <w:sz w:val="20"/>
          <w:szCs w:val="20"/>
        </w:rPr>
        <w:t>Uitterlinden</w:t>
      </w:r>
      <w:proofErr w:type="spellEnd"/>
      <w:r w:rsidRPr="00D412C8">
        <w:rPr>
          <w:rFonts w:ascii="Arial" w:hAnsi="Arial" w:cs="Arial"/>
          <w:sz w:val="20"/>
          <w:szCs w:val="20"/>
        </w:rPr>
        <w:t xml:space="preserve"> AG, </w:t>
      </w:r>
      <w:proofErr w:type="spellStart"/>
      <w:r w:rsidRPr="00D412C8">
        <w:rPr>
          <w:rFonts w:ascii="Arial" w:hAnsi="Arial" w:cs="Arial"/>
          <w:sz w:val="20"/>
          <w:szCs w:val="20"/>
        </w:rPr>
        <w:t>Hofman</w:t>
      </w:r>
      <w:proofErr w:type="spellEnd"/>
      <w:r w:rsidRPr="00D412C8">
        <w:rPr>
          <w:rFonts w:ascii="Arial" w:hAnsi="Arial" w:cs="Arial"/>
          <w:sz w:val="20"/>
          <w:szCs w:val="20"/>
        </w:rPr>
        <w:t xml:space="preserve"> A, Franco OH, </w:t>
      </w:r>
      <w:proofErr w:type="spellStart"/>
      <w:r w:rsidRPr="00D412C8">
        <w:rPr>
          <w:rFonts w:ascii="Arial" w:hAnsi="Arial" w:cs="Arial"/>
          <w:sz w:val="20"/>
          <w:szCs w:val="20"/>
        </w:rPr>
        <w:t>Völker</w:t>
      </w:r>
      <w:proofErr w:type="spellEnd"/>
      <w:r w:rsidRPr="00D412C8">
        <w:rPr>
          <w:rFonts w:ascii="Arial" w:hAnsi="Arial" w:cs="Arial"/>
          <w:sz w:val="20"/>
          <w:szCs w:val="20"/>
        </w:rPr>
        <w:t xml:space="preserve"> U, </w:t>
      </w:r>
      <w:proofErr w:type="spellStart"/>
      <w:r w:rsidRPr="00D412C8">
        <w:rPr>
          <w:rFonts w:ascii="Arial" w:hAnsi="Arial" w:cs="Arial"/>
          <w:sz w:val="20"/>
          <w:szCs w:val="20"/>
        </w:rPr>
        <w:t>Jöckel</w:t>
      </w:r>
      <w:proofErr w:type="spellEnd"/>
      <w:r w:rsidRPr="00D412C8">
        <w:rPr>
          <w:rFonts w:ascii="Arial" w:hAnsi="Arial" w:cs="Arial"/>
          <w:sz w:val="20"/>
          <w:szCs w:val="20"/>
        </w:rPr>
        <w:t xml:space="preserve"> KH, Sinner MF, Lin HJ, Guo X; METASTROKE Consortium of the ISGC; Neurology Working Group of the CHARGE Consortium, </w:t>
      </w:r>
      <w:proofErr w:type="spellStart"/>
      <w:r w:rsidRPr="00D412C8">
        <w:rPr>
          <w:rFonts w:ascii="Arial" w:hAnsi="Arial" w:cs="Arial"/>
          <w:sz w:val="20"/>
          <w:szCs w:val="20"/>
        </w:rPr>
        <w:t>Dichgans</w:t>
      </w:r>
      <w:proofErr w:type="spellEnd"/>
      <w:r w:rsidRPr="00D412C8">
        <w:rPr>
          <w:rFonts w:ascii="Arial" w:hAnsi="Arial" w:cs="Arial"/>
          <w:sz w:val="20"/>
          <w:szCs w:val="20"/>
        </w:rPr>
        <w:t xml:space="preserve"> M, </w:t>
      </w:r>
      <w:proofErr w:type="spellStart"/>
      <w:r w:rsidRPr="00D412C8">
        <w:rPr>
          <w:rFonts w:ascii="Arial" w:hAnsi="Arial" w:cs="Arial"/>
          <w:sz w:val="20"/>
          <w:szCs w:val="20"/>
        </w:rPr>
        <w:t>Ingelsson</w:t>
      </w:r>
      <w:proofErr w:type="spellEnd"/>
      <w:r w:rsidRPr="00D412C8">
        <w:rPr>
          <w:rFonts w:ascii="Arial" w:hAnsi="Arial" w:cs="Arial"/>
          <w:sz w:val="20"/>
          <w:szCs w:val="20"/>
        </w:rPr>
        <w:t xml:space="preserve"> E, Kooperberg C, Melander O, Loos RJF, </w:t>
      </w:r>
      <w:proofErr w:type="spellStart"/>
      <w:r w:rsidRPr="00D412C8">
        <w:rPr>
          <w:rFonts w:ascii="Arial" w:hAnsi="Arial" w:cs="Arial"/>
          <w:sz w:val="20"/>
          <w:szCs w:val="20"/>
        </w:rPr>
        <w:t>Laurikka</w:t>
      </w:r>
      <w:proofErr w:type="spellEnd"/>
      <w:r w:rsidRPr="00D412C8">
        <w:rPr>
          <w:rFonts w:ascii="Arial" w:hAnsi="Arial" w:cs="Arial"/>
          <w:sz w:val="20"/>
          <w:szCs w:val="20"/>
        </w:rPr>
        <w:t xml:space="preserve"> J, </w:t>
      </w:r>
      <w:proofErr w:type="spellStart"/>
      <w:r w:rsidRPr="00D412C8">
        <w:rPr>
          <w:rFonts w:ascii="Arial" w:hAnsi="Arial" w:cs="Arial"/>
          <w:sz w:val="20"/>
          <w:szCs w:val="20"/>
        </w:rPr>
        <w:t>Conen</w:t>
      </w:r>
      <w:proofErr w:type="spellEnd"/>
      <w:r w:rsidRPr="00D412C8">
        <w:rPr>
          <w:rFonts w:ascii="Arial" w:hAnsi="Arial" w:cs="Arial"/>
          <w:sz w:val="20"/>
          <w:szCs w:val="20"/>
        </w:rPr>
        <w:t xml:space="preserve"> D, </w:t>
      </w:r>
      <w:proofErr w:type="spellStart"/>
      <w:r w:rsidRPr="00D412C8">
        <w:rPr>
          <w:rFonts w:ascii="Arial" w:hAnsi="Arial" w:cs="Arial"/>
          <w:sz w:val="20"/>
          <w:szCs w:val="20"/>
        </w:rPr>
        <w:t>Rosand</w:t>
      </w:r>
      <w:proofErr w:type="spellEnd"/>
      <w:r w:rsidRPr="00D412C8">
        <w:rPr>
          <w:rFonts w:ascii="Arial" w:hAnsi="Arial" w:cs="Arial"/>
          <w:sz w:val="20"/>
          <w:szCs w:val="20"/>
        </w:rPr>
        <w:t xml:space="preserve"> J, van der </w:t>
      </w:r>
      <w:proofErr w:type="spellStart"/>
      <w:r w:rsidRPr="00D412C8">
        <w:rPr>
          <w:rFonts w:ascii="Arial" w:hAnsi="Arial" w:cs="Arial"/>
          <w:sz w:val="20"/>
          <w:szCs w:val="20"/>
        </w:rPr>
        <w:t>Harst</w:t>
      </w:r>
      <w:proofErr w:type="spellEnd"/>
      <w:r w:rsidRPr="00D412C8">
        <w:rPr>
          <w:rFonts w:ascii="Arial" w:hAnsi="Arial" w:cs="Arial"/>
          <w:sz w:val="20"/>
          <w:szCs w:val="20"/>
        </w:rPr>
        <w:t xml:space="preserve"> P, </w:t>
      </w:r>
      <w:proofErr w:type="spellStart"/>
      <w:r w:rsidRPr="00D412C8">
        <w:rPr>
          <w:rFonts w:ascii="Arial" w:hAnsi="Arial" w:cs="Arial"/>
          <w:sz w:val="20"/>
          <w:szCs w:val="20"/>
        </w:rPr>
        <w:t>Lokki</w:t>
      </w:r>
      <w:proofErr w:type="spellEnd"/>
      <w:r w:rsidRPr="00D412C8">
        <w:rPr>
          <w:rFonts w:ascii="Arial" w:hAnsi="Arial" w:cs="Arial"/>
          <w:sz w:val="20"/>
          <w:szCs w:val="20"/>
        </w:rPr>
        <w:t xml:space="preserve"> ML, Kathiresan S, Pereira A, </w:t>
      </w:r>
      <w:proofErr w:type="spellStart"/>
      <w:r w:rsidRPr="00D412C8">
        <w:rPr>
          <w:rFonts w:ascii="Arial" w:hAnsi="Arial" w:cs="Arial"/>
          <w:sz w:val="20"/>
          <w:szCs w:val="20"/>
        </w:rPr>
        <w:t>Jukema</w:t>
      </w:r>
      <w:proofErr w:type="spellEnd"/>
      <w:r w:rsidRPr="00D412C8">
        <w:rPr>
          <w:rFonts w:ascii="Arial" w:hAnsi="Arial" w:cs="Arial"/>
          <w:sz w:val="20"/>
          <w:szCs w:val="20"/>
        </w:rPr>
        <w:t xml:space="preserve"> JW, Hayward C, Rotter JI, </w:t>
      </w:r>
      <w:proofErr w:type="spellStart"/>
      <w:r w:rsidRPr="00D412C8">
        <w:rPr>
          <w:rFonts w:ascii="Arial" w:hAnsi="Arial" w:cs="Arial"/>
          <w:sz w:val="20"/>
          <w:szCs w:val="20"/>
        </w:rPr>
        <w:t>März</w:t>
      </w:r>
      <w:proofErr w:type="spellEnd"/>
      <w:r w:rsidRPr="00D412C8">
        <w:rPr>
          <w:rFonts w:ascii="Arial" w:hAnsi="Arial" w:cs="Arial"/>
          <w:sz w:val="20"/>
          <w:szCs w:val="20"/>
        </w:rPr>
        <w:t xml:space="preserve"> W, </w:t>
      </w:r>
      <w:proofErr w:type="spellStart"/>
      <w:r w:rsidRPr="00D412C8">
        <w:rPr>
          <w:rFonts w:ascii="Arial" w:hAnsi="Arial" w:cs="Arial"/>
          <w:sz w:val="20"/>
          <w:szCs w:val="20"/>
        </w:rPr>
        <w:t>Lehtimäki</w:t>
      </w:r>
      <w:proofErr w:type="spellEnd"/>
      <w:r w:rsidRPr="00D412C8">
        <w:rPr>
          <w:rFonts w:ascii="Arial" w:hAnsi="Arial" w:cs="Arial"/>
          <w:sz w:val="20"/>
          <w:szCs w:val="20"/>
        </w:rPr>
        <w:t xml:space="preserve"> T, Stricker BH, Chung MK, Felix SB, </w:t>
      </w:r>
      <w:proofErr w:type="spellStart"/>
      <w:r w:rsidRPr="00D412C8">
        <w:rPr>
          <w:rFonts w:ascii="Arial" w:hAnsi="Arial" w:cs="Arial"/>
          <w:sz w:val="20"/>
          <w:szCs w:val="20"/>
        </w:rPr>
        <w:t>Gudnason</w:t>
      </w:r>
      <w:proofErr w:type="spellEnd"/>
      <w:r w:rsidRPr="00D412C8">
        <w:rPr>
          <w:rFonts w:ascii="Arial" w:hAnsi="Arial" w:cs="Arial"/>
          <w:sz w:val="20"/>
          <w:szCs w:val="20"/>
        </w:rPr>
        <w:t xml:space="preserve"> V, Alonso A, </w:t>
      </w:r>
      <w:proofErr w:type="spellStart"/>
      <w:r w:rsidRPr="00D412C8">
        <w:rPr>
          <w:rFonts w:ascii="Arial" w:hAnsi="Arial" w:cs="Arial"/>
          <w:sz w:val="20"/>
          <w:szCs w:val="20"/>
        </w:rPr>
        <w:t>Roden</w:t>
      </w:r>
      <w:proofErr w:type="spellEnd"/>
      <w:r w:rsidRPr="00D412C8">
        <w:rPr>
          <w:rFonts w:ascii="Arial" w:hAnsi="Arial" w:cs="Arial"/>
          <w:sz w:val="20"/>
          <w:szCs w:val="20"/>
        </w:rPr>
        <w:t xml:space="preserve"> DM, </w:t>
      </w:r>
      <w:proofErr w:type="spellStart"/>
      <w:r w:rsidRPr="00D412C8">
        <w:rPr>
          <w:rFonts w:ascii="Arial" w:hAnsi="Arial" w:cs="Arial"/>
          <w:sz w:val="20"/>
          <w:szCs w:val="20"/>
        </w:rPr>
        <w:t>Kääb</w:t>
      </w:r>
      <w:proofErr w:type="spellEnd"/>
      <w:r w:rsidRPr="00D412C8">
        <w:rPr>
          <w:rFonts w:ascii="Arial" w:hAnsi="Arial" w:cs="Arial"/>
          <w:sz w:val="20"/>
          <w:szCs w:val="20"/>
        </w:rPr>
        <w:t xml:space="preserve"> S, Chasman DI, Heckbert SR, Benjamin EJ, Tanaka T, </w:t>
      </w:r>
      <w:proofErr w:type="spellStart"/>
      <w:r w:rsidRPr="00D412C8">
        <w:rPr>
          <w:rFonts w:ascii="Arial" w:hAnsi="Arial" w:cs="Arial"/>
          <w:sz w:val="20"/>
          <w:szCs w:val="20"/>
        </w:rPr>
        <w:t>Lunetta</w:t>
      </w:r>
      <w:proofErr w:type="spellEnd"/>
      <w:r w:rsidRPr="00D412C8">
        <w:rPr>
          <w:rFonts w:ascii="Arial" w:hAnsi="Arial" w:cs="Arial"/>
          <w:sz w:val="20"/>
          <w:szCs w:val="20"/>
        </w:rPr>
        <w:t xml:space="preserve"> KL, Lubitz SA, Ellinor PT; </w:t>
      </w:r>
      <w:proofErr w:type="spellStart"/>
      <w:r w:rsidRPr="00D412C8">
        <w:rPr>
          <w:rFonts w:ascii="Arial" w:hAnsi="Arial" w:cs="Arial"/>
          <w:sz w:val="20"/>
          <w:szCs w:val="20"/>
        </w:rPr>
        <w:t>AFGen</w:t>
      </w:r>
      <w:proofErr w:type="spellEnd"/>
      <w:r w:rsidRPr="00D412C8">
        <w:rPr>
          <w:rFonts w:ascii="Arial" w:hAnsi="Arial" w:cs="Arial"/>
          <w:sz w:val="20"/>
          <w:szCs w:val="20"/>
        </w:rPr>
        <w:t xml:space="preserve"> Consortium</w:t>
      </w:r>
      <w:r w:rsidRPr="00E50590">
        <w:rPr>
          <w:rFonts w:ascii="Arial" w:hAnsi="Arial" w:cs="Arial"/>
          <w:b/>
          <w:i/>
          <w:sz w:val="20"/>
          <w:szCs w:val="20"/>
        </w:rPr>
        <w:t xml:space="preserve">. </w:t>
      </w:r>
      <w:hyperlink r:id="rId1059" w:history="1">
        <w:r w:rsidRPr="00E50590">
          <w:rPr>
            <w:rFonts w:ascii="Arial" w:hAnsi="Arial" w:cs="Arial"/>
            <w:b/>
            <w:i/>
            <w:sz w:val="20"/>
            <w:szCs w:val="20"/>
          </w:rPr>
          <w:t>Large-scale analyses of common and rare variants identify 12 new loci associated with atrial fibrillation.</w:t>
        </w:r>
      </w:hyperlink>
      <w:r w:rsidRPr="00D412C8">
        <w:rPr>
          <w:rFonts w:ascii="Arial" w:hAnsi="Arial" w:cs="Arial"/>
          <w:sz w:val="20"/>
          <w:szCs w:val="20"/>
        </w:rPr>
        <w:t xml:space="preserve"> Nat Genet</w:t>
      </w:r>
      <w:r>
        <w:rPr>
          <w:rFonts w:ascii="Arial" w:hAnsi="Arial" w:cs="Arial"/>
          <w:sz w:val="20"/>
          <w:szCs w:val="20"/>
        </w:rPr>
        <w:t xml:space="preserve">. 2017 Jun. Vol. </w:t>
      </w:r>
      <w:r w:rsidRPr="00D412C8">
        <w:rPr>
          <w:rFonts w:ascii="Arial" w:hAnsi="Arial" w:cs="Arial"/>
          <w:sz w:val="20"/>
          <w:szCs w:val="20"/>
        </w:rPr>
        <w:t>49</w:t>
      </w:r>
      <w:r>
        <w:rPr>
          <w:rFonts w:ascii="Arial" w:hAnsi="Arial" w:cs="Arial"/>
          <w:sz w:val="20"/>
          <w:szCs w:val="20"/>
        </w:rPr>
        <w:t xml:space="preserve">, issue </w:t>
      </w:r>
      <w:r w:rsidRPr="00D412C8">
        <w:rPr>
          <w:rFonts w:ascii="Arial" w:hAnsi="Arial" w:cs="Arial"/>
          <w:sz w:val="20"/>
          <w:szCs w:val="20"/>
        </w:rPr>
        <w:t>6</w:t>
      </w:r>
      <w:r>
        <w:rPr>
          <w:rFonts w:ascii="Arial" w:hAnsi="Arial" w:cs="Arial"/>
          <w:sz w:val="20"/>
          <w:szCs w:val="20"/>
        </w:rPr>
        <w:t xml:space="preserve">, pp. </w:t>
      </w:r>
      <w:r w:rsidRPr="00D412C8">
        <w:rPr>
          <w:rFonts w:ascii="Arial" w:hAnsi="Arial" w:cs="Arial"/>
          <w:sz w:val="20"/>
          <w:szCs w:val="20"/>
        </w:rPr>
        <w:t>946-952. PM: 28416818</w:t>
      </w:r>
      <w:r>
        <w:rPr>
          <w:rFonts w:ascii="Arial" w:hAnsi="Arial" w:cs="Arial"/>
          <w:sz w:val="20"/>
          <w:szCs w:val="20"/>
        </w:rPr>
        <w:t>.</w:t>
      </w:r>
      <w:r w:rsidR="009477FE" w:rsidRPr="009477FE">
        <w:t xml:space="preserve"> </w:t>
      </w:r>
      <w:hyperlink r:id="rId1060" w:history="1">
        <w:r w:rsidR="009477FE" w:rsidRPr="009477FE">
          <w:rPr>
            <w:rFonts w:ascii="Arial" w:hAnsi="Arial" w:cs="Arial"/>
            <w:sz w:val="20"/>
            <w:szCs w:val="20"/>
          </w:rPr>
          <w:t>PMC5585859</w:t>
        </w:r>
      </w:hyperlink>
      <w:r w:rsidR="009477FE">
        <w:rPr>
          <w:rFonts w:ascii="Arial" w:hAnsi="Arial" w:cs="Arial"/>
          <w:sz w:val="20"/>
          <w:szCs w:val="20"/>
        </w:rPr>
        <w:t>.</w:t>
      </w:r>
    </w:p>
    <w:p w14:paraId="39FD7EE2" w14:textId="77777777" w:rsidR="00894BCD" w:rsidRDefault="00F158A8" w:rsidP="00894BCD">
      <w:pPr>
        <w:autoSpaceDE w:val="0"/>
        <w:autoSpaceDN w:val="0"/>
        <w:adjustRightInd w:val="0"/>
        <w:spacing w:after="240" w:line="240" w:lineRule="auto"/>
        <w:rPr>
          <w:rFonts w:ascii="Arial" w:hAnsi="Arial" w:cs="Arial"/>
          <w:sz w:val="20"/>
          <w:szCs w:val="20"/>
        </w:rPr>
      </w:pPr>
      <w:hyperlink r:id="rId1061" w:history="1">
        <w:r w:rsidR="00894BCD" w:rsidRPr="00654987">
          <w:rPr>
            <w:rFonts w:ascii="Arial" w:hAnsi="Arial" w:cs="Arial"/>
            <w:sz w:val="20"/>
            <w:szCs w:val="20"/>
          </w:rPr>
          <w:t>de Vries PS</w:t>
        </w:r>
      </w:hyperlink>
      <w:r w:rsidR="00894BCD" w:rsidRPr="00654987">
        <w:rPr>
          <w:rFonts w:ascii="Arial" w:hAnsi="Arial" w:cs="Arial"/>
          <w:sz w:val="20"/>
          <w:szCs w:val="20"/>
        </w:rPr>
        <w:t xml:space="preserve">, </w:t>
      </w:r>
      <w:hyperlink r:id="rId1062" w:history="1">
        <w:proofErr w:type="spellStart"/>
        <w:r w:rsidR="00894BCD" w:rsidRPr="00654987">
          <w:rPr>
            <w:rFonts w:ascii="Arial" w:hAnsi="Arial" w:cs="Arial"/>
            <w:sz w:val="20"/>
            <w:szCs w:val="20"/>
          </w:rPr>
          <w:t>Sabater-Lleal</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1063" w:history="1">
        <w:r w:rsidR="00894BCD" w:rsidRPr="00654987">
          <w:rPr>
            <w:rFonts w:ascii="Arial" w:hAnsi="Arial" w:cs="Arial"/>
            <w:sz w:val="20"/>
            <w:szCs w:val="20"/>
          </w:rPr>
          <w:t>Chasman DI</w:t>
        </w:r>
      </w:hyperlink>
      <w:r w:rsidR="00894BCD" w:rsidRPr="00654987">
        <w:rPr>
          <w:rFonts w:ascii="Arial" w:hAnsi="Arial" w:cs="Arial"/>
          <w:sz w:val="20"/>
          <w:szCs w:val="20"/>
        </w:rPr>
        <w:t xml:space="preserve">, </w:t>
      </w:r>
      <w:hyperlink r:id="rId1064" w:history="1">
        <w:r w:rsidR="00894BCD" w:rsidRPr="00654987">
          <w:rPr>
            <w:rFonts w:ascii="Arial" w:hAnsi="Arial" w:cs="Arial"/>
            <w:sz w:val="20"/>
            <w:szCs w:val="20"/>
          </w:rPr>
          <w:t>Trompet S</w:t>
        </w:r>
      </w:hyperlink>
      <w:r w:rsidR="00894BCD" w:rsidRPr="00654987">
        <w:rPr>
          <w:rFonts w:ascii="Arial" w:hAnsi="Arial" w:cs="Arial"/>
          <w:sz w:val="20"/>
          <w:szCs w:val="20"/>
        </w:rPr>
        <w:t xml:space="preserve">, </w:t>
      </w:r>
      <w:hyperlink r:id="rId1065" w:history="1">
        <w:r w:rsidR="00894BCD" w:rsidRPr="00654987">
          <w:rPr>
            <w:rFonts w:ascii="Arial" w:hAnsi="Arial" w:cs="Arial"/>
            <w:sz w:val="20"/>
            <w:szCs w:val="20"/>
          </w:rPr>
          <w:t>Ahluwalia TS</w:t>
        </w:r>
      </w:hyperlink>
      <w:r w:rsidR="00894BCD" w:rsidRPr="00654987">
        <w:rPr>
          <w:rFonts w:ascii="Arial" w:hAnsi="Arial" w:cs="Arial"/>
          <w:sz w:val="20"/>
          <w:szCs w:val="20"/>
        </w:rPr>
        <w:t xml:space="preserve">, </w:t>
      </w:r>
      <w:hyperlink r:id="rId1066" w:history="1">
        <w:proofErr w:type="spellStart"/>
        <w:r w:rsidR="00894BCD" w:rsidRPr="00654987">
          <w:rPr>
            <w:rFonts w:ascii="Arial" w:hAnsi="Arial" w:cs="Arial"/>
            <w:sz w:val="20"/>
            <w:szCs w:val="20"/>
          </w:rPr>
          <w:t>Teumer</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1067" w:history="1">
        <w:r w:rsidR="00894BCD" w:rsidRPr="00654987">
          <w:rPr>
            <w:rFonts w:ascii="Arial" w:hAnsi="Arial" w:cs="Arial"/>
            <w:sz w:val="20"/>
            <w:szCs w:val="20"/>
          </w:rPr>
          <w:t>Kleber ME</w:t>
        </w:r>
      </w:hyperlink>
      <w:r w:rsidR="00894BCD" w:rsidRPr="00654987">
        <w:rPr>
          <w:rFonts w:ascii="Arial" w:hAnsi="Arial" w:cs="Arial"/>
          <w:sz w:val="20"/>
          <w:szCs w:val="20"/>
        </w:rPr>
        <w:t xml:space="preserve">, </w:t>
      </w:r>
      <w:hyperlink r:id="rId1068" w:history="1">
        <w:r w:rsidR="00894BCD" w:rsidRPr="00654987">
          <w:rPr>
            <w:rFonts w:ascii="Arial" w:hAnsi="Arial" w:cs="Arial"/>
            <w:sz w:val="20"/>
            <w:szCs w:val="20"/>
          </w:rPr>
          <w:t>Chen MH</w:t>
        </w:r>
      </w:hyperlink>
      <w:r w:rsidR="00894BCD" w:rsidRPr="00654987">
        <w:rPr>
          <w:rFonts w:ascii="Arial" w:hAnsi="Arial" w:cs="Arial"/>
          <w:sz w:val="20"/>
          <w:szCs w:val="20"/>
        </w:rPr>
        <w:t xml:space="preserve">, </w:t>
      </w:r>
      <w:hyperlink r:id="rId1069" w:history="1">
        <w:r w:rsidR="00894BCD" w:rsidRPr="00654987">
          <w:rPr>
            <w:rFonts w:ascii="Arial" w:hAnsi="Arial" w:cs="Arial"/>
            <w:sz w:val="20"/>
            <w:szCs w:val="20"/>
          </w:rPr>
          <w:t>Wang JJ</w:t>
        </w:r>
      </w:hyperlink>
      <w:r w:rsidR="00894BCD" w:rsidRPr="00654987">
        <w:rPr>
          <w:rFonts w:ascii="Arial" w:hAnsi="Arial" w:cs="Arial"/>
          <w:sz w:val="20"/>
          <w:szCs w:val="20"/>
        </w:rPr>
        <w:t xml:space="preserve">, </w:t>
      </w:r>
      <w:hyperlink r:id="rId1070" w:history="1">
        <w:r w:rsidR="00894BCD" w:rsidRPr="00654987">
          <w:rPr>
            <w:rFonts w:ascii="Arial" w:hAnsi="Arial" w:cs="Arial"/>
            <w:sz w:val="20"/>
            <w:szCs w:val="20"/>
          </w:rPr>
          <w:t>Attia JR</w:t>
        </w:r>
      </w:hyperlink>
      <w:r w:rsidR="00894BCD" w:rsidRPr="00654987">
        <w:rPr>
          <w:rFonts w:ascii="Arial" w:hAnsi="Arial" w:cs="Arial"/>
          <w:sz w:val="20"/>
          <w:szCs w:val="20"/>
        </w:rPr>
        <w:t xml:space="preserve">, </w:t>
      </w:r>
      <w:hyperlink r:id="rId1071" w:history="1">
        <w:proofErr w:type="spellStart"/>
        <w:r w:rsidR="00894BCD" w:rsidRPr="00654987">
          <w:rPr>
            <w:rFonts w:ascii="Arial" w:hAnsi="Arial" w:cs="Arial"/>
            <w:sz w:val="20"/>
            <w:szCs w:val="20"/>
          </w:rPr>
          <w:t>Marioni</w:t>
        </w:r>
        <w:proofErr w:type="spellEnd"/>
        <w:r w:rsidR="00894BCD" w:rsidRPr="00654987">
          <w:rPr>
            <w:rFonts w:ascii="Arial" w:hAnsi="Arial" w:cs="Arial"/>
            <w:sz w:val="20"/>
            <w:szCs w:val="20"/>
          </w:rPr>
          <w:t xml:space="preserve"> RE</w:t>
        </w:r>
      </w:hyperlink>
      <w:r w:rsidR="00894BCD" w:rsidRPr="00654987">
        <w:rPr>
          <w:rFonts w:ascii="Arial" w:hAnsi="Arial" w:cs="Arial"/>
          <w:sz w:val="20"/>
          <w:szCs w:val="20"/>
        </w:rPr>
        <w:t xml:space="preserve">, </w:t>
      </w:r>
      <w:hyperlink r:id="rId1072" w:history="1">
        <w:proofErr w:type="spellStart"/>
        <w:r w:rsidR="00894BCD" w:rsidRPr="00654987">
          <w:rPr>
            <w:rFonts w:ascii="Arial" w:hAnsi="Arial" w:cs="Arial"/>
            <w:sz w:val="20"/>
            <w:szCs w:val="20"/>
          </w:rPr>
          <w:t>Steri</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1073" w:history="1">
        <w:r w:rsidR="00894BCD" w:rsidRPr="00654987">
          <w:rPr>
            <w:rFonts w:ascii="Arial" w:hAnsi="Arial" w:cs="Arial"/>
            <w:sz w:val="20"/>
            <w:szCs w:val="20"/>
          </w:rPr>
          <w:t>Weng LC</w:t>
        </w:r>
      </w:hyperlink>
      <w:r w:rsidR="00894BCD" w:rsidRPr="00654987">
        <w:rPr>
          <w:rFonts w:ascii="Arial" w:hAnsi="Arial" w:cs="Arial"/>
          <w:sz w:val="20"/>
          <w:szCs w:val="20"/>
        </w:rPr>
        <w:t xml:space="preserve">, </w:t>
      </w:r>
      <w:hyperlink r:id="rId1074" w:history="1">
        <w:r w:rsidR="00894BCD" w:rsidRPr="00654987">
          <w:rPr>
            <w:rFonts w:ascii="Arial" w:hAnsi="Arial" w:cs="Arial"/>
            <w:sz w:val="20"/>
            <w:szCs w:val="20"/>
          </w:rPr>
          <w:t>Pool R</w:t>
        </w:r>
      </w:hyperlink>
      <w:r w:rsidR="00894BCD" w:rsidRPr="00654987">
        <w:rPr>
          <w:rFonts w:ascii="Arial" w:hAnsi="Arial" w:cs="Arial"/>
          <w:sz w:val="20"/>
          <w:szCs w:val="20"/>
        </w:rPr>
        <w:t xml:space="preserve">, </w:t>
      </w:r>
      <w:hyperlink r:id="rId1075" w:history="1">
        <w:r w:rsidR="00894BCD" w:rsidRPr="00654987">
          <w:rPr>
            <w:rFonts w:ascii="Arial" w:hAnsi="Arial" w:cs="Arial"/>
            <w:sz w:val="20"/>
            <w:szCs w:val="20"/>
          </w:rPr>
          <w:t>Grossmann V</w:t>
        </w:r>
      </w:hyperlink>
      <w:r w:rsidR="00894BCD" w:rsidRPr="00654987">
        <w:rPr>
          <w:rFonts w:ascii="Arial" w:hAnsi="Arial" w:cs="Arial"/>
          <w:sz w:val="20"/>
          <w:szCs w:val="20"/>
        </w:rPr>
        <w:t xml:space="preserve">, </w:t>
      </w:r>
      <w:hyperlink r:id="rId1076" w:history="1">
        <w:r w:rsidR="00894BCD" w:rsidRPr="00654987">
          <w:rPr>
            <w:rFonts w:ascii="Arial" w:hAnsi="Arial" w:cs="Arial"/>
            <w:sz w:val="20"/>
            <w:szCs w:val="20"/>
          </w:rPr>
          <w:t>Brody JA</w:t>
        </w:r>
      </w:hyperlink>
      <w:r w:rsidR="00894BCD" w:rsidRPr="00654987">
        <w:rPr>
          <w:rFonts w:ascii="Arial" w:hAnsi="Arial" w:cs="Arial"/>
          <w:sz w:val="20"/>
          <w:szCs w:val="20"/>
        </w:rPr>
        <w:t xml:space="preserve">, </w:t>
      </w:r>
      <w:hyperlink r:id="rId1077" w:history="1">
        <w:proofErr w:type="spellStart"/>
        <w:r w:rsidR="00894BCD" w:rsidRPr="00654987">
          <w:rPr>
            <w:rFonts w:ascii="Arial" w:hAnsi="Arial" w:cs="Arial"/>
            <w:sz w:val="20"/>
            <w:szCs w:val="20"/>
          </w:rPr>
          <w:t>Venturini</w:t>
        </w:r>
        <w:proofErr w:type="spellEnd"/>
        <w:r w:rsidR="00894BCD" w:rsidRPr="00654987">
          <w:rPr>
            <w:rFonts w:ascii="Arial" w:hAnsi="Arial" w:cs="Arial"/>
            <w:sz w:val="20"/>
            <w:szCs w:val="20"/>
          </w:rPr>
          <w:t xml:space="preserve"> C</w:t>
        </w:r>
      </w:hyperlink>
      <w:r w:rsidR="00894BCD" w:rsidRPr="00654987">
        <w:rPr>
          <w:rFonts w:ascii="Arial" w:hAnsi="Arial" w:cs="Arial"/>
          <w:sz w:val="20"/>
          <w:szCs w:val="20"/>
        </w:rPr>
        <w:t xml:space="preserve">7, </w:t>
      </w:r>
      <w:hyperlink r:id="rId1078" w:history="1">
        <w:r w:rsidR="00894BCD" w:rsidRPr="00654987">
          <w:rPr>
            <w:rFonts w:ascii="Arial" w:hAnsi="Arial" w:cs="Arial"/>
            <w:sz w:val="20"/>
            <w:szCs w:val="20"/>
          </w:rPr>
          <w:t>Tanaka T</w:t>
        </w:r>
      </w:hyperlink>
      <w:r w:rsidR="00894BCD" w:rsidRPr="00654987">
        <w:rPr>
          <w:rFonts w:ascii="Arial" w:hAnsi="Arial" w:cs="Arial"/>
          <w:sz w:val="20"/>
          <w:szCs w:val="20"/>
        </w:rPr>
        <w:t xml:space="preserve">, </w:t>
      </w:r>
      <w:hyperlink r:id="rId1079" w:history="1">
        <w:r w:rsidR="00894BCD" w:rsidRPr="00654987">
          <w:rPr>
            <w:rFonts w:ascii="Arial" w:hAnsi="Arial" w:cs="Arial"/>
            <w:sz w:val="20"/>
            <w:szCs w:val="20"/>
          </w:rPr>
          <w:t>Rose LM</w:t>
        </w:r>
      </w:hyperlink>
      <w:r w:rsidR="00894BCD" w:rsidRPr="00654987">
        <w:rPr>
          <w:rFonts w:ascii="Arial" w:hAnsi="Arial" w:cs="Arial"/>
          <w:sz w:val="20"/>
          <w:szCs w:val="20"/>
        </w:rPr>
        <w:t xml:space="preserve">, </w:t>
      </w:r>
      <w:hyperlink r:id="rId1080" w:history="1">
        <w:proofErr w:type="spellStart"/>
        <w:r w:rsidR="00894BCD" w:rsidRPr="00654987">
          <w:rPr>
            <w:rFonts w:ascii="Arial" w:hAnsi="Arial" w:cs="Arial"/>
            <w:sz w:val="20"/>
            <w:szCs w:val="20"/>
          </w:rPr>
          <w:t>Oldmeadow</w:t>
        </w:r>
        <w:proofErr w:type="spellEnd"/>
        <w:r w:rsidR="00894BCD" w:rsidRPr="00654987">
          <w:rPr>
            <w:rFonts w:ascii="Arial" w:hAnsi="Arial" w:cs="Arial"/>
            <w:sz w:val="20"/>
            <w:szCs w:val="20"/>
          </w:rPr>
          <w:t xml:space="preserve"> C</w:t>
        </w:r>
      </w:hyperlink>
      <w:r w:rsidR="00894BCD" w:rsidRPr="00654987">
        <w:rPr>
          <w:rFonts w:ascii="Arial" w:hAnsi="Arial" w:cs="Arial"/>
          <w:sz w:val="20"/>
          <w:szCs w:val="20"/>
        </w:rPr>
        <w:t xml:space="preserve">, </w:t>
      </w:r>
      <w:hyperlink r:id="rId1081" w:history="1">
        <w:r w:rsidR="00894BCD" w:rsidRPr="00654987">
          <w:rPr>
            <w:rFonts w:ascii="Arial" w:hAnsi="Arial" w:cs="Arial"/>
            <w:sz w:val="20"/>
            <w:szCs w:val="20"/>
          </w:rPr>
          <w:t>Mazur J</w:t>
        </w:r>
      </w:hyperlink>
      <w:r w:rsidR="00894BCD" w:rsidRPr="00654987">
        <w:rPr>
          <w:rFonts w:ascii="Arial" w:hAnsi="Arial" w:cs="Arial"/>
          <w:sz w:val="20"/>
          <w:szCs w:val="20"/>
        </w:rPr>
        <w:t xml:space="preserve">, </w:t>
      </w:r>
      <w:hyperlink r:id="rId1082" w:history="1">
        <w:proofErr w:type="spellStart"/>
        <w:r w:rsidR="00894BCD" w:rsidRPr="00654987">
          <w:rPr>
            <w:rFonts w:ascii="Arial" w:hAnsi="Arial" w:cs="Arial"/>
            <w:sz w:val="20"/>
            <w:szCs w:val="20"/>
          </w:rPr>
          <w:t>Basu</w:t>
        </w:r>
        <w:proofErr w:type="spellEnd"/>
        <w:r w:rsidR="00894BCD" w:rsidRPr="00654987">
          <w:rPr>
            <w:rFonts w:ascii="Arial" w:hAnsi="Arial" w:cs="Arial"/>
            <w:sz w:val="20"/>
            <w:szCs w:val="20"/>
          </w:rPr>
          <w:t xml:space="preserve"> S</w:t>
        </w:r>
      </w:hyperlink>
      <w:r w:rsidR="00894BCD" w:rsidRPr="00654987">
        <w:rPr>
          <w:rFonts w:ascii="Arial" w:hAnsi="Arial" w:cs="Arial"/>
          <w:sz w:val="20"/>
          <w:szCs w:val="20"/>
        </w:rPr>
        <w:t xml:space="preserve">, </w:t>
      </w:r>
      <w:hyperlink r:id="rId1083" w:history="1">
        <w:proofErr w:type="spellStart"/>
        <w:r w:rsidR="00894BCD" w:rsidRPr="00654987">
          <w:rPr>
            <w:rFonts w:ascii="Arial" w:hAnsi="Arial" w:cs="Arial"/>
            <w:sz w:val="20"/>
            <w:szCs w:val="20"/>
          </w:rPr>
          <w:t>Frånberg</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1084" w:history="1">
        <w:r w:rsidR="00894BCD" w:rsidRPr="00654987">
          <w:rPr>
            <w:rFonts w:ascii="Arial" w:hAnsi="Arial" w:cs="Arial"/>
            <w:sz w:val="20"/>
            <w:szCs w:val="20"/>
          </w:rPr>
          <w:t>Yang Q</w:t>
        </w:r>
      </w:hyperlink>
      <w:r w:rsidR="00894BCD" w:rsidRPr="00654987">
        <w:rPr>
          <w:rFonts w:ascii="Arial" w:hAnsi="Arial" w:cs="Arial"/>
          <w:sz w:val="20"/>
          <w:szCs w:val="20"/>
        </w:rPr>
        <w:t xml:space="preserve">, </w:t>
      </w:r>
      <w:hyperlink r:id="rId1085" w:history="1">
        <w:proofErr w:type="spellStart"/>
        <w:r w:rsidR="00894BCD" w:rsidRPr="00654987">
          <w:rPr>
            <w:rFonts w:ascii="Arial" w:hAnsi="Arial" w:cs="Arial"/>
            <w:sz w:val="20"/>
            <w:szCs w:val="20"/>
          </w:rPr>
          <w:t>Ligthart</w:t>
        </w:r>
        <w:proofErr w:type="spellEnd"/>
        <w:r w:rsidR="00894BCD" w:rsidRPr="00654987">
          <w:rPr>
            <w:rFonts w:ascii="Arial" w:hAnsi="Arial" w:cs="Arial"/>
            <w:sz w:val="20"/>
            <w:szCs w:val="20"/>
          </w:rPr>
          <w:t xml:space="preserve"> S</w:t>
        </w:r>
      </w:hyperlink>
      <w:r w:rsidR="00894BCD" w:rsidRPr="00654987">
        <w:rPr>
          <w:rFonts w:ascii="Arial" w:hAnsi="Arial" w:cs="Arial"/>
          <w:sz w:val="20"/>
          <w:szCs w:val="20"/>
        </w:rPr>
        <w:t xml:space="preserve">, </w:t>
      </w:r>
      <w:hyperlink r:id="rId1086" w:history="1">
        <w:proofErr w:type="spellStart"/>
        <w:r w:rsidR="00894BCD" w:rsidRPr="00654987">
          <w:rPr>
            <w:rFonts w:ascii="Arial" w:hAnsi="Arial" w:cs="Arial"/>
            <w:sz w:val="20"/>
            <w:szCs w:val="20"/>
          </w:rPr>
          <w:t>Hottenga</w:t>
        </w:r>
        <w:proofErr w:type="spellEnd"/>
        <w:r w:rsidR="00894BCD" w:rsidRPr="00654987">
          <w:rPr>
            <w:rFonts w:ascii="Arial" w:hAnsi="Arial" w:cs="Arial"/>
            <w:sz w:val="20"/>
            <w:szCs w:val="20"/>
          </w:rPr>
          <w:t xml:space="preserve"> JJ</w:t>
        </w:r>
      </w:hyperlink>
      <w:r w:rsidR="00894BCD" w:rsidRPr="00654987">
        <w:rPr>
          <w:rFonts w:ascii="Arial" w:hAnsi="Arial" w:cs="Arial"/>
          <w:sz w:val="20"/>
          <w:szCs w:val="20"/>
        </w:rPr>
        <w:t xml:space="preserve">, </w:t>
      </w:r>
      <w:hyperlink r:id="rId1087" w:history="1">
        <w:r w:rsidR="00894BCD" w:rsidRPr="00654987">
          <w:rPr>
            <w:rFonts w:ascii="Arial" w:hAnsi="Arial" w:cs="Arial"/>
            <w:sz w:val="20"/>
            <w:szCs w:val="20"/>
          </w:rPr>
          <w:t>Rumley A</w:t>
        </w:r>
      </w:hyperlink>
      <w:r w:rsidR="00894BCD" w:rsidRPr="00654987">
        <w:rPr>
          <w:rFonts w:ascii="Arial" w:hAnsi="Arial" w:cs="Arial"/>
          <w:sz w:val="20"/>
          <w:szCs w:val="20"/>
        </w:rPr>
        <w:t xml:space="preserve">, </w:t>
      </w:r>
      <w:hyperlink r:id="rId1088" w:history="1">
        <w:proofErr w:type="spellStart"/>
        <w:r w:rsidR="00894BCD" w:rsidRPr="00654987">
          <w:rPr>
            <w:rFonts w:ascii="Arial" w:hAnsi="Arial" w:cs="Arial"/>
            <w:sz w:val="20"/>
            <w:szCs w:val="20"/>
          </w:rPr>
          <w:t>Mulas</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1089" w:history="1">
        <w:r w:rsidR="00894BCD" w:rsidRPr="00654987">
          <w:rPr>
            <w:rFonts w:ascii="Arial" w:hAnsi="Arial" w:cs="Arial"/>
            <w:sz w:val="20"/>
            <w:szCs w:val="20"/>
          </w:rPr>
          <w:t xml:space="preserve">de </w:t>
        </w:r>
        <w:proofErr w:type="spellStart"/>
        <w:r w:rsidR="00894BCD" w:rsidRPr="00654987">
          <w:rPr>
            <w:rFonts w:ascii="Arial" w:hAnsi="Arial" w:cs="Arial"/>
            <w:sz w:val="20"/>
            <w:szCs w:val="20"/>
          </w:rPr>
          <w:t>Craen</w:t>
        </w:r>
        <w:proofErr w:type="spellEnd"/>
        <w:r w:rsidR="00894BCD" w:rsidRPr="00654987">
          <w:rPr>
            <w:rFonts w:ascii="Arial" w:hAnsi="Arial" w:cs="Arial"/>
            <w:sz w:val="20"/>
            <w:szCs w:val="20"/>
          </w:rPr>
          <w:t xml:space="preserve"> AJ</w:t>
        </w:r>
      </w:hyperlink>
      <w:r w:rsidR="00894BCD" w:rsidRPr="00654987">
        <w:rPr>
          <w:rFonts w:ascii="Arial" w:hAnsi="Arial" w:cs="Arial"/>
          <w:sz w:val="20"/>
          <w:szCs w:val="20"/>
        </w:rPr>
        <w:t xml:space="preserve">, </w:t>
      </w:r>
      <w:hyperlink r:id="rId1090" w:history="1">
        <w:proofErr w:type="spellStart"/>
        <w:r w:rsidR="00894BCD" w:rsidRPr="00654987">
          <w:rPr>
            <w:rFonts w:ascii="Arial" w:hAnsi="Arial" w:cs="Arial"/>
            <w:sz w:val="20"/>
            <w:szCs w:val="20"/>
          </w:rPr>
          <w:t>Grotevendt</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1091" w:history="1">
        <w:r w:rsidR="00894BCD" w:rsidRPr="00654987">
          <w:rPr>
            <w:rFonts w:ascii="Arial" w:hAnsi="Arial" w:cs="Arial"/>
            <w:sz w:val="20"/>
            <w:szCs w:val="20"/>
          </w:rPr>
          <w:t>Taylor KD</w:t>
        </w:r>
      </w:hyperlink>
      <w:r w:rsidR="00894BCD" w:rsidRPr="00654987">
        <w:rPr>
          <w:rFonts w:ascii="Arial" w:hAnsi="Arial" w:cs="Arial"/>
          <w:sz w:val="20"/>
          <w:szCs w:val="20"/>
        </w:rPr>
        <w:t xml:space="preserve">, </w:t>
      </w:r>
      <w:hyperlink r:id="rId1092" w:history="1">
        <w:r w:rsidR="00894BCD" w:rsidRPr="00654987">
          <w:rPr>
            <w:rFonts w:ascii="Arial" w:hAnsi="Arial" w:cs="Arial"/>
            <w:sz w:val="20"/>
            <w:szCs w:val="20"/>
          </w:rPr>
          <w:t>Delgado GE</w:t>
        </w:r>
      </w:hyperlink>
      <w:r w:rsidR="00894BCD" w:rsidRPr="00654987">
        <w:rPr>
          <w:rFonts w:ascii="Arial" w:hAnsi="Arial" w:cs="Arial"/>
          <w:sz w:val="20"/>
          <w:szCs w:val="20"/>
        </w:rPr>
        <w:t xml:space="preserve">, </w:t>
      </w:r>
      <w:hyperlink r:id="rId1093" w:history="1">
        <w:proofErr w:type="spellStart"/>
        <w:r w:rsidR="00894BCD" w:rsidRPr="00654987">
          <w:rPr>
            <w:rFonts w:ascii="Arial" w:hAnsi="Arial" w:cs="Arial"/>
            <w:sz w:val="20"/>
            <w:szCs w:val="20"/>
          </w:rPr>
          <w:t>Kifley</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1094" w:history="1">
        <w:r w:rsidR="00894BCD" w:rsidRPr="00654987">
          <w:rPr>
            <w:rFonts w:ascii="Arial" w:hAnsi="Arial" w:cs="Arial"/>
            <w:sz w:val="20"/>
            <w:szCs w:val="20"/>
          </w:rPr>
          <w:t>Lopez LM</w:t>
        </w:r>
      </w:hyperlink>
      <w:r w:rsidR="00894BCD" w:rsidRPr="00654987">
        <w:rPr>
          <w:rFonts w:ascii="Arial" w:hAnsi="Arial" w:cs="Arial"/>
          <w:sz w:val="20"/>
          <w:szCs w:val="20"/>
        </w:rPr>
        <w:t xml:space="preserve">, </w:t>
      </w:r>
      <w:hyperlink r:id="rId1095" w:history="1">
        <w:proofErr w:type="spellStart"/>
        <w:r w:rsidR="00894BCD" w:rsidRPr="00654987">
          <w:rPr>
            <w:rFonts w:ascii="Arial" w:hAnsi="Arial" w:cs="Arial"/>
            <w:sz w:val="20"/>
            <w:szCs w:val="20"/>
          </w:rPr>
          <w:t>Berentzen</w:t>
        </w:r>
        <w:proofErr w:type="spellEnd"/>
        <w:r w:rsidR="00894BCD" w:rsidRPr="00654987">
          <w:rPr>
            <w:rFonts w:ascii="Arial" w:hAnsi="Arial" w:cs="Arial"/>
            <w:sz w:val="20"/>
            <w:szCs w:val="20"/>
          </w:rPr>
          <w:t xml:space="preserve"> TL</w:t>
        </w:r>
      </w:hyperlink>
      <w:r w:rsidR="00894BCD" w:rsidRPr="00654987">
        <w:rPr>
          <w:rFonts w:ascii="Arial" w:hAnsi="Arial" w:cs="Arial"/>
          <w:sz w:val="20"/>
          <w:szCs w:val="20"/>
        </w:rPr>
        <w:t xml:space="preserve">, </w:t>
      </w:r>
      <w:hyperlink r:id="rId1096" w:history="1">
        <w:proofErr w:type="spellStart"/>
        <w:r w:rsidR="00894BCD" w:rsidRPr="00654987">
          <w:rPr>
            <w:rFonts w:ascii="Arial" w:hAnsi="Arial" w:cs="Arial"/>
            <w:sz w:val="20"/>
            <w:szCs w:val="20"/>
          </w:rPr>
          <w:t>Mangino</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1097" w:history="1">
        <w:proofErr w:type="spellStart"/>
        <w:r w:rsidR="00894BCD" w:rsidRPr="00654987">
          <w:rPr>
            <w:rFonts w:ascii="Arial" w:hAnsi="Arial" w:cs="Arial"/>
            <w:sz w:val="20"/>
            <w:szCs w:val="20"/>
          </w:rPr>
          <w:t>Bandinelli</w:t>
        </w:r>
        <w:proofErr w:type="spellEnd"/>
        <w:r w:rsidR="00894BCD" w:rsidRPr="00654987">
          <w:rPr>
            <w:rFonts w:ascii="Arial" w:hAnsi="Arial" w:cs="Arial"/>
            <w:sz w:val="20"/>
            <w:szCs w:val="20"/>
          </w:rPr>
          <w:t xml:space="preserve"> S</w:t>
        </w:r>
      </w:hyperlink>
      <w:r w:rsidR="00894BCD" w:rsidRPr="00654987">
        <w:rPr>
          <w:rFonts w:ascii="Arial" w:hAnsi="Arial" w:cs="Arial"/>
          <w:sz w:val="20"/>
          <w:szCs w:val="20"/>
        </w:rPr>
        <w:t xml:space="preserve">, </w:t>
      </w:r>
      <w:hyperlink r:id="rId1098" w:history="1">
        <w:r w:rsidR="00894BCD" w:rsidRPr="00654987">
          <w:rPr>
            <w:rFonts w:ascii="Arial" w:hAnsi="Arial" w:cs="Arial"/>
            <w:sz w:val="20"/>
            <w:szCs w:val="20"/>
          </w:rPr>
          <w:t>Morrison AC</w:t>
        </w:r>
      </w:hyperlink>
      <w:r w:rsidR="00894BCD" w:rsidRPr="00654987">
        <w:rPr>
          <w:rFonts w:ascii="Arial" w:hAnsi="Arial" w:cs="Arial"/>
          <w:sz w:val="20"/>
          <w:szCs w:val="20"/>
        </w:rPr>
        <w:t xml:space="preserve">, </w:t>
      </w:r>
      <w:hyperlink r:id="rId1099" w:history="1">
        <w:proofErr w:type="spellStart"/>
        <w:r w:rsidR="00894BCD" w:rsidRPr="00654987">
          <w:rPr>
            <w:rFonts w:ascii="Arial" w:hAnsi="Arial" w:cs="Arial"/>
            <w:sz w:val="20"/>
            <w:szCs w:val="20"/>
          </w:rPr>
          <w:t>Hamsten</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1100" w:history="1">
        <w:proofErr w:type="spellStart"/>
        <w:r w:rsidR="00894BCD" w:rsidRPr="00654987">
          <w:rPr>
            <w:rFonts w:ascii="Arial" w:hAnsi="Arial" w:cs="Arial"/>
            <w:sz w:val="20"/>
            <w:szCs w:val="20"/>
          </w:rPr>
          <w:t>Tofler</w:t>
        </w:r>
        <w:proofErr w:type="spellEnd"/>
        <w:r w:rsidR="00894BCD" w:rsidRPr="00654987">
          <w:rPr>
            <w:rFonts w:ascii="Arial" w:hAnsi="Arial" w:cs="Arial"/>
            <w:sz w:val="20"/>
            <w:szCs w:val="20"/>
          </w:rPr>
          <w:t xml:space="preserve"> G</w:t>
        </w:r>
      </w:hyperlink>
      <w:r w:rsidR="00894BCD" w:rsidRPr="00654987">
        <w:rPr>
          <w:rFonts w:ascii="Arial" w:hAnsi="Arial" w:cs="Arial"/>
          <w:sz w:val="20"/>
          <w:szCs w:val="20"/>
        </w:rPr>
        <w:t xml:space="preserve">, </w:t>
      </w:r>
      <w:hyperlink r:id="rId1101" w:history="1">
        <w:r w:rsidR="00894BCD" w:rsidRPr="00654987">
          <w:rPr>
            <w:rFonts w:ascii="Arial" w:hAnsi="Arial" w:cs="Arial"/>
            <w:sz w:val="20"/>
            <w:szCs w:val="20"/>
          </w:rPr>
          <w:t>de Maat MP</w:t>
        </w:r>
      </w:hyperlink>
      <w:r w:rsidR="00894BCD" w:rsidRPr="00654987">
        <w:rPr>
          <w:rFonts w:ascii="Arial" w:hAnsi="Arial" w:cs="Arial"/>
          <w:sz w:val="20"/>
          <w:szCs w:val="20"/>
        </w:rPr>
        <w:t xml:space="preserve">, </w:t>
      </w:r>
      <w:hyperlink r:id="rId1102" w:history="1">
        <w:proofErr w:type="spellStart"/>
        <w:r w:rsidR="00894BCD" w:rsidRPr="00654987">
          <w:rPr>
            <w:rFonts w:ascii="Arial" w:hAnsi="Arial" w:cs="Arial"/>
            <w:sz w:val="20"/>
            <w:szCs w:val="20"/>
          </w:rPr>
          <w:t>Draisma</w:t>
        </w:r>
        <w:proofErr w:type="spellEnd"/>
        <w:r w:rsidR="00894BCD" w:rsidRPr="00654987">
          <w:rPr>
            <w:rFonts w:ascii="Arial" w:hAnsi="Arial" w:cs="Arial"/>
            <w:sz w:val="20"/>
            <w:szCs w:val="20"/>
          </w:rPr>
          <w:t xml:space="preserve"> HH</w:t>
        </w:r>
      </w:hyperlink>
      <w:r w:rsidR="00894BCD" w:rsidRPr="00654987">
        <w:rPr>
          <w:rFonts w:ascii="Arial" w:hAnsi="Arial" w:cs="Arial"/>
          <w:sz w:val="20"/>
          <w:szCs w:val="20"/>
        </w:rPr>
        <w:t xml:space="preserve">, </w:t>
      </w:r>
      <w:hyperlink r:id="rId1103" w:history="1">
        <w:r w:rsidR="00894BCD" w:rsidRPr="00654987">
          <w:rPr>
            <w:rFonts w:ascii="Arial" w:hAnsi="Arial" w:cs="Arial"/>
            <w:sz w:val="20"/>
            <w:szCs w:val="20"/>
          </w:rPr>
          <w:t>Lowe GD</w:t>
        </w:r>
      </w:hyperlink>
      <w:r w:rsidR="00894BCD" w:rsidRPr="00654987">
        <w:rPr>
          <w:rFonts w:ascii="Arial" w:hAnsi="Arial" w:cs="Arial"/>
          <w:sz w:val="20"/>
          <w:szCs w:val="20"/>
        </w:rPr>
        <w:t xml:space="preserve">, </w:t>
      </w:r>
      <w:hyperlink r:id="rId1104" w:history="1">
        <w:proofErr w:type="spellStart"/>
        <w:r w:rsidR="00894BCD" w:rsidRPr="00654987">
          <w:rPr>
            <w:rFonts w:ascii="Arial" w:hAnsi="Arial" w:cs="Arial"/>
            <w:sz w:val="20"/>
            <w:szCs w:val="20"/>
          </w:rPr>
          <w:t>Zoledziewska</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1105" w:history="1">
        <w:r w:rsidR="00894BCD" w:rsidRPr="00654987">
          <w:rPr>
            <w:rFonts w:ascii="Arial" w:hAnsi="Arial" w:cs="Arial"/>
            <w:sz w:val="20"/>
            <w:szCs w:val="20"/>
          </w:rPr>
          <w:t>Sattar N</w:t>
        </w:r>
      </w:hyperlink>
      <w:r w:rsidR="00894BCD" w:rsidRPr="00654987">
        <w:rPr>
          <w:rFonts w:ascii="Arial" w:hAnsi="Arial" w:cs="Arial"/>
          <w:sz w:val="20"/>
          <w:szCs w:val="20"/>
        </w:rPr>
        <w:t xml:space="preserve">, </w:t>
      </w:r>
      <w:hyperlink r:id="rId1106" w:history="1">
        <w:r w:rsidR="00894BCD" w:rsidRPr="00654987">
          <w:rPr>
            <w:rFonts w:ascii="Arial" w:hAnsi="Arial" w:cs="Arial"/>
            <w:sz w:val="20"/>
            <w:szCs w:val="20"/>
          </w:rPr>
          <w:t>Lackner KJ</w:t>
        </w:r>
      </w:hyperlink>
      <w:r w:rsidR="00894BCD" w:rsidRPr="00654987">
        <w:rPr>
          <w:rFonts w:ascii="Arial" w:hAnsi="Arial" w:cs="Arial"/>
          <w:sz w:val="20"/>
          <w:szCs w:val="20"/>
        </w:rPr>
        <w:t xml:space="preserve">, </w:t>
      </w:r>
      <w:hyperlink r:id="rId1107" w:history="1">
        <w:proofErr w:type="spellStart"/>
        <w:r w:rsidR="00894BCD" w:rsidRPr="00654987">
          <w:rPr>
            <w:rFonts w:ascii="Arial" w:hAnsi="Arial" w:cs="Arial"/>
            <w:sz w:val="20"/>
            <w:szCs w:val="20"/>
          </w:rPr>
          <w:t>Völker</w:t>
        </w:r>
        <w:proofErr w:type="spellEnd"/>
        <w:r w:rsidR="00894BCD" w:rsidRPr="00654987">
          <w:rPr>
            <w:rFonts w:ascii="Arial" w:hAnsi="Arial" w:cs="Arial"/>
            <w:sz w:val="20"/>
            <w:szCs w:val="20"/>
          </w:rPr>
          <w:t xml:space="preserve"> U</w:t>
        </w:r>
      </w:hyperlink>
      <w:r w:rsidR="00894BCD" w:rsidRPr="00654987">
        <w:rPr>
          <w:rFonts w:ascii="Arial" w:hAnsi="Arial" w:cs="Arial"/>
          <w:sz w:val="20"/>
          <w:szCs w:val="20"/>
        </w:rPr>
        <w:t xml:space="preserve">, </w:t>
      </w:r>
      <w:hyperlink r:id="rId1108" w:history="1">
        <w:r w:rsidR="00894BCD" w:rsidRPr="00654987">
          <w:rPr>
            <w:rFonts w:ascii="Arial" w:hAnsi="Arial" w:cs="Arial"/>
            <w:sz w:val="20"/>
            <w:szCs w:val="20"/>
          </w:rPr>
          <w:t>McKnight B</w:t>
        </w:r>
      </w:hyperlink>
      <w:r w:rsidR="00894BCD" w:rsidRPr="00654987">
        <w:rPr>
          <w:rFonts w:ascii="Arial" w:hAnsi="Arial" w:cs="Arial"/>
          <w:sz w:val="20"/>
          <w:szCs w:val="20"/>
        </w:rPr>
        <w:t xml:space="preserve">, </w:t>
      </w:r>
      <w:hyperlink r:id="rId1109" w:history="1">
        <w:r w:rsidR="00894BCD" w:rsidRPr="00654987">
          <w:rPr>
            <w:rFonts w:ascii="Arial" w:hAnsi="Arial" w:cs="Arial"/>
            <w:sz w:val="20"/>
            <w:szCs w:val="20"/>
          </w:rPr>
          <w:t>Huang J</w:t>
        </w:r>
      </w:hyperlink>
      <w:r w:rsidR="00894BCD" w:rsidRPr="00654987">
        <w:rPr>
          <w:rFonts w:ascii="Arial" w:hAnsi="Arial" w:cs="Arial"/>
          <w:sz w:val="20"/>
          <w:szCs w:val="20"/>
        </w:rPr>
        <w:t xml:space="preserve">, </w:t>
      </w:r>
      <w:hyperlink r:id="rId1110" w:history="1">
        <w:r w:rsidR="00894BCD" w:rsidRPr="00654987">
          <w:rPr>
            <w:rFonts w:ascii="Arial" w:hAnsi="Arial" w:cs="Arial"/>
            <w:sz w:val="20"/>
            <w:szCs w:val="20"/>
          </w:rPr>
          <w:t>Holliday EG</w:t>
        </w:r>
      </w:hyperlink>
      <w:r w:rsidR="00894BCD" w:rsidRPr="00654987">
        <w:rPr>
          <w:rFonts w:ascii="Arial" w:hAnsi="Arial" w:cs="Arial"/>
          <w:sz w:val="20"/>
          <w:szCs w:val="20"/>
        </w:rPr>
        <w:t xml:space="preserve">, </w:t>
      </w:r>
      <w:hyperlink r:id="rId1111" w:history="1">
        <w:r w:rsidR="00894BCD" w:rsidRPr="00654987">
          <w:rPr>
            <w:rFonts w:ascii="Arial" w:hAnsi="Arial" w:cs="Arial"/>
            <w:sz w:val="20"/>
            <w:szCs w:val="20"/>
          </w:rPr>
          <w:t>McEvoy MA</w:t>
        </w:r>
      </w:hyperlink>
      <w:r w:rsidR="00894BCD" w:rsidRPr="00654987">
        <w:rPr>
          <w:rFonts w:ascii="Arial" w:hAnsi="Arial" w:cs="Arial"/>
          <w:sz w:val="20"/>
          <w:szCs w:val="20"/>
        </w:rPr>
        <w:t xml:space="preserve">, </w:t>
      </w:r>
      <w:hyperlink r:id="rId1112" w:history="1">
        <w:r w:rsidR="00894BCD" w:rsidRPr="00654987">
          <w:rPr>
            <w:rFonts w:ascii="Arial" w:hAnsi="Arial" w:cs="Arial"/>
            <w:sz w:val="20"/>
            <w:szCs w:val="20"/>
          </w:rPr>
          <w:t>Starr JM</w:t>
        </w:r>
      </w:hyperlink>
      <w:r w:rsidR="00894BCD" w:rsidRPr="00654987">
        <w:rPr>
          <w:rFonts w:ascii="Arial" w:hAnsi="Arial" w:cs="Arial"/>
          <w:sz w:val="20"/>
          <w:szCs w:val="20"/>
        </w:rPr>
        <w:t xml:space="preserve">, </w:t>
      </w:r>
      <w:hyperlink r:id="rId1113" w:history="1">
        <w:proofErr w:type="spellStart"/>
        <w:r w:rsidR="00894BCD" w:rsidRPr="00654987">
          <w:rPr>
            <w:rFonts w:ascii="Arial" w:hAnsi="Arial" w:cs="Arial"/>
            <w:sz w:val="20"/>
            <w:szCs w:val="20"/>
          </w:rPr>
          <w:t>Hysi</w:t>
        </w:r>
        <w:proofErr w:type="spellEnd"/>
        <w:r w:rsidR="00894BCD" w:rsidRPr="00654987">
          <w:rPr>
            <w:rFonts w:ascii="Arial" w:hAnsi="Arial" w:cs="Arial"/>
            <w:sz w:val="20"/>
            <w:szCs w:val="20"/>
          </w:rPr>
          <w:t xml:space="preserve"> PG</w:t>
        </w:r>
      </w:hyperlink>
      <w:r w:rsidR="00894BCD" w:rsidRPr="00654987">
        <w:rPr>
          <w:rFonts w:ascii="Arial" w:hAnsi="Arial" w:cs="Arial"/>
          <w:sz w:val="20"/>
          <w:szCs w:val="20"/>
        </w:rPr>
        <w:t xml:space="preserve">, </w:t>
      </w:r>
      <w:hyperlink r:id="rId1114" w:history="1">
        <w:r w:rsidR="00894BCD" w:rsidRPr="00654987">
          <w:rPr>
            <w:rFonts w:ascii="Arial" w:hAnsi="Arial" w:cs="Arial"/>
            <w:sz w:val="20"/>
            <w:szCs w:val="20"/>
          </w:rPr>
          <w:t>Hernandez DG</w:t>
        </w:r>
      </w:hyperlink>
      <w:r w:rsidR="00894BCD" w:rsidRPr="00654987">
        <w:rPr>
          <w:rFonts w:ascii="Arial" w:hAnsi="Arial" w:cs="Arial"/>
          <w:sz w:val="20"/>
          <w:szCs w:val="20"/>
        </w:rPr>
        <w:t xml:space="preserve">, </w:t>
      </w:r>
      <w:hyperlink r:id="rId1115" w:history="1">
        <w:r w:rsidR="00894BCD" w:rsidRPr="00654987">
          <w:rPr>
            <w:rFonts w:ascii="Arial" w:hAnsi="Arial" w:cs="Arial"/>
            <w:sz w:val="20"/>
            <w:szCs w:val="20"/>
          </w:rPr>
          <w:t>Guan W</w:t>
        </w:r>
      </w:hyperlink>
      <w:r w:rsidR="00894BCD" w:rsidRPr="00654987">
        <w:rPr>
          <w:rFonts w:ascii="Arial" w:hAnsi="Arial" w:cs="Arial"/>
          <w:sz w:val="20"/>
          <w:szCs w:val="20"/>
        </w:rPr>
        <w:t xml:space="preserve">, </w:t>
      </w:r>
      <w:hyperlink r:id="rId1116" w:history="1">
        <w:proofErr w:type="spellStart"/>
        <w:r w:rsidR="00894BCD" w:rsidRPr="00654987">
          <w:rPr>
            <w:rFonts w:ascii="Arial" w:hAnsi="Arial" w:cs="Arial"/>
            <w:sz w:val="20"/>
            <w:szCs w:val="20"/>
          </w:rPr>
          <w:t>Rivadeneira</w:t>
        </w:r>
        <w:proofErr w:type="spellEnd"/>
        <w:r w:rsidR="00894BCD" w:rsidRPr="00654987">
          <w:rPr>
            <w:rFonts w:ascii="Arial" w:hAnsi="Arial" w:cs="Arial"/>
            <w:sz w:val="20"/>
            <w:szCs w:val="20"/>
          </w:rPr>
          <w:t xml:space="preserve"> F</w:t>
        </w:r>
      </w:hyperlink>
      <w:r w:rsidR="00894BCD" w:rsidRPr="00654987">
        <w:rPr>
          <w:rFonts w:ascii="Arial" w:hAnsi="Arial" w:cs="Arial"/>
          <w:sz w:val="20"/>
          <w:szCs w:val="20"/>
        </w:rPr>
        <w:t xml:space="preserve">, </w:t>
      </w:r>
      <w:hyperlink r:id="rId1117" w:history="1">
        <w:r w:rsidR="00894BCD" w:rsidRPr="00654987">
          <w:rPr>
            <w:rFonts w:ascii="Arial" w:hAnsi="Arial" w:cs="Arial"/>
            <w:sz w:val="20"/>
            <w:szCs w:val="20"/>
          </w:rPr>
          <w:t>McArdle WL</w:t>
        </w:r>
      </w:hyperlink>
      <w:r w:rsidR="00894BCD" w:rsidRPr="00654987">
        <w:rPr>
          <w:rFonts w:ascii="Arial" w:hAnsi="Arial" w:cs="Arial"/>
          <w:sz w:val="20"/>
          <w:szCs w:val="20"/>
        </w:rPr>
        <w:t xml:space="preserve">, </w:t>
      </w:r>
      <w:hyperlink r:id="rId1118" w:history="1">
        <w:proofErr w:type="spellStart"/>
        <w:r w:rsidR="00894BCD" w:rsidRPr="00654987">
          <w:rPr>
            <w:rFonts w:ascii="Arial" w:hAnsi="Arial" w:cs="Arial"/>
            <w:sz w:val="20"/>
            <w:szCs w:val="20"/>
          </w:rPr>
          <w:t>Slagboom</w:t>
        </w:r>
        <w:proofErr w:type="spellEnd"/>
        <w:r w:rsidR="00894BCD" w:rsidRPr="00654987">
          <w:rPr>
            <w:rFonts w:ascii="Arial" w:hAnsi="Arial" w:cs="Arial"/>
            <w:sz w:val="20"/>
            <w:szCs w:val="20"/>
          </w:rPr>
          <w:t xml:space="preserve"> PE</w:t>
        </w:r>
      </w:hyperlink>
      <w:r w:rsidR="00894BCD" w:rsidRPr="00654987">
        <w:rPr>
          <w:rFonts w:ascii="Arial" w:hAnsi="Arial" w:cs="Arial"/>
          <w:sz w:val="20"/>
          <w:szCs w:val="20"/>
        </w:rPr>
        <w:t xml:space="preserve">, </w:t>
      </w:r>
      <w:hyperlink r:id="rId1119" w:history="1">
        <w:r w:rsidR="00894BCD" w:rsidRPr="00654987">
          <w:rPr>
            <w:rFonts w:ascii="Arial" w:hAnsi="Arial" w:cs="Arial"/>
            <w:sz w:val="20"/>
            <w:szCs w:val="20"/>
          </w:rPr>
          <w:t>Zeller T</w:t>
        </w:r>
      </w:hyperlink>
      <w:r w:rsidR="00894BCD" w:rsidRPr="00654987">
        <w:rPr>
          <w:rFonts w:ascii="Arial" w:hAnsi="Arial" w:cs="Arial"/>
          <w:sz w:val="20"/>
          <w:szCs w:val="20"/>
        </w:rPr>
        <w:t xml:space="preserve">, </w:t>
      </w:r>
      <w:hyperlink r:id="rId1120" w:history="1">
        <w:r w:rsidR="00894BCD" w:rsidRPr="00654987">
          <w:rPr>
            <w:rFonts w:ascii="Arial" w:hAnsi="Arial" w:cs="Arial"/>
            <w:sz w:val="20"/>
            <w:szCs w:val="20"/>
          </w:rPr>
          <w:t>Psaty BM</w:t>
        </w:r>
      </w:hyperlink>
      <w:r w:rsidR="00894BCD" w:rsidRPr="00654987">
        <w:rPr>
          <w:rFonts w:ascii="Arial" w:hAnsi="Arial" w:cs="Arial"/>
          <w:sz w:val="20"/>
          <w:szCs w:val="20"/>
        </w:rPr>
        <w:t xml:space="preserve">, </w:t>
      </w:r>
      <w:hyperlink r:id="rId1121" w:history="1">
        <w:proofErr w:type="spellStart"/>
        <w:r w:rsidR="00894BCD" w:rsidRPr="00654987">
          <w:rPr>
            <w:rFonts w:ascii="Arial" w:hAnsi="Arial" w:cs="Arial"/>
            <w:sz w:val="20"/>
            <w:szCs w:val="20"/>
          </w:rPr>
          <w:t>Uitterlinden</w:t>
        </w:r>
        <w:proofErr w:type="spellEnd"/>
        <w:r w:rsidR="00894BCD" w:rsidRPr="00654987">
          <w:rPr>
            <w:rFonts w:ascii="Arial" w:hAnsi="Arial" w:cs="Arial"/>
            <w:sz w:val="20"/>
            <w:szCs w:val="20"/>
          </w:rPr>
          <w:t xml:space="preserve"> AG</w:t>
        </w:r>
      </w:hyperlink>
      <w:r w:rsidR="00894BCD" w:rsidRPr="00654987">
        <w:rPr>
          <w:rFonts w:ascii="Arial" w:hAnsi="Arial" w:cs="Arial"/>
          <w:sz w:val="20"/>
          <w:szCs w:val="20"/>
        </w:rPr>
        <w:t xml:space="preserve">, </w:t>
      </w:r>
      <w:hyperlink r:id="rId1122" w:history="1">
        <w:r w:rsidR="00894BCD" w:rsidRPr="00654987">
          <w:rPr>
            <w:rFonts w:ascii="Arial" w:hAnsi="Arial" w:cs="Arial"/>
            <w:sz w:val="20"/>
            <w:szCs w:val="20"/>
          </w:rPr>
          <w:t xml:space="preserve">de </w:t>
        </w:r>
        <w:proofErr w:type="spellStart"/>
        <w:r w:rsidR="00894BCD" w:rsidRPr="00654987">
          <w:rPr>
            <w:rFonts w:ascii="Arial" w:hAnsi="Arial" w:cs="Arial"/>
            <w:sz w:val="20"/>
            <w:szCs w:val="20"/>
          </w:rPr>
          <w:t>Geus</w:t>
        </w:r>
        <w:proofErr w:type="spellEnd"/>
        <w:r w:rsidR="00894BCD" w:rsidRPr="00654987">
          <w:rPr>
            <w:rFonts w:ascii="Arial" w:hAnsi="Arial" w:cs="Arial"/>
            <w:sz w:val="20"/>
            <w:szCs w:val="20"/>
          </w:rPr>
          <w:t xml:space="preserve"> EJ</w:t>
        </w:r>
      </w:hyperlink>
      <w:r w:rsidR="00894BCD" w:rsidRPr="00654987">
        <w:rPr>
          <w:rFonts w:ascii="Arial" w:hAnsi="Arial" w:cs="Arial"/>
          <w:sz w:val="20"/>
          <w:szCs w:val="20"/>
        </w:rPr>
        <w:t xml:space="preserve">, </w:t>
      </w:r>
      <w:hyperlink r:id="rId1123" w:history="1">
        <w:r w:rsidR="00894BCD" w:rsidRPr="00654987">
          <w:rPr>
            <w:rFonts w:ascii="Arial" w:hAnsi="Arial" w:cs="Arial"/>
            <w:sz w:val="20"/>
            <w:szCs w:val="20"/>
          </w:rPr>
          <w:t>Stott DJ</w:t>
        </w:r>
      </w:hyperlink>
      <w:r w:rsidR="00894BCD" w:rsidRPr="00654987">
        <w:rPr>
          <w:rFonts w:ascii="Arial" w:hAnsi="Arial" w:cs="Arial"/>
          <w:sz w:val="20"/>
          <w:szCs w:val="20"/>
        </w:rPr>
        <w:t xml:space="preserve">, </w:t>
      </w:r>
      <w:hyperlink r:id="rId1124" w:history="1">
        <w:r w:rsidR="00894BCD" w:rsidRPr="00654987">
          <w:rPr>
            <w:rFonts w:ascii="Arial" w:hAnsi="Arial" w:cs="Arial"/>
            <w:sz w:val="20"/>
            <w:szCs w:val="20"/>
          </w:rPr>
          <w:t>Binder H</w:t>
        </w:r>
      </w:hyperlink>
      <w:r w:rsidR="00894BCD" w:rsidRPr="00654987">
        <w:rPr>
          <w:rFonts w:ascii="Arial" w:hAnsi="Arial" w:cs="Arial"/>
          <w:sz w:val="20"/>
          <w:szCs w:val="20"/>
        </w:rPr>
        <w:t xml:space="preserve">, </w:t>
      </w:r>
      <w:hyperlink r:id="rId1125" w:history="1">
        <w:proofErr w:type="spellStart"/>
        <w:r w:rsidR="00894BCD" w:rsidRPr="00654987">
          <w:rPr>
            <w:rFonts w:ascii="Arial" w:hAnsi="Arial" w:cs="Arial"/>
            <w:sz w:val="20"/>
            <w:szCs w:val="20"/>
          </w:rPr>
          <w:t>Hofman</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1126" w:history="1">
        <w:r w:rsidR="00894BCD" w:rsidRPr="00654987">
          <w:rPr>
            <w:rFonts w:ascii="Arial" w:hAnsi="Arial" w:cs="Arial"/>
            <w:sz w:val="20"/>
            <w:szCs w:val="20"/>
          </w:rPr>
          <w:t>Franco OH</w:t>
        </w:r>
      </w:hyperlink>
      <w:r w:rsidR="00894BCD" w:rsidRPr="00654987">
        <w:rPr>
          <w:rFonts w:ascii="Arial" w:hAnsi="Arial" w:cs="Arial"/>
          <w:sz w:val="20"/>
          <w:szCs w:val="20"/>
        </w:rPr>
        <w:t xml:space="preserve">, </w:t>
      </w:r>
      <w:hyperlink r:id="rId1127" w:history="1">
        <w:r w:rsidR="00894BCD" w:rsidRPr="00654987">
          <w:rPr>
            <w:rFonts w:ascii="Arial" w:hAnsi="Arial" w:cs="Arial"/>
            <w:sz w:val="20"/>
            <w:szCs w:val="20"/>
          </w:rPr>
          <w:t>Rotter JI</w:t>
        </w:r>
      </w:hyperlink>
      <w:r w:rsidR="00894BCD" w:rsidRPr="00654987">
        <w:rPr>
          <w:rFonts w:ascii="Arial" w:hAnsi="Arial" w:cs="Arial"/>
          <w:sz w:val="20"/>
          <w:szCs w:val="20"/>
        </w:rPr>
        <w:t xml:space="preserve">, </w:t>
      </w:r>
      <w:hyperlink r:id="rId1128" w:history="1">
        <w:proofErr w:type="spellStart"/>
        <w:r w:rsidR="00894BCD" w:rsidRPr="00654987">
          <w:rPr>
            <w:rFonts w:ascii="Arial" w:hAnsi="Arial" w:cs="Arial"/>
            <w:sz w:val="20"/>
            <w:szCs w:val="20"/>
          </w:rPr>
          <w:t>Ferrucci</w:t>
        </w:r>
        <w:proofErr w:type="spellEnd"/>
        <w:r w:rsidR="00894BCD" w:rsidRPr="00654987">
          <w:rPr>
            <w:rFonts w:ascii="Arial" w:hAnsi="Arial" w:cs="Arial"/>
            <w:sz w:val="20"/>
            <w:szCs w:val="20"/>
          </w:rPr>
          <w:t xml:space="preserve"> L</w:t>
        </w:r>
      </w:hyperlink>
      <w:r w:rsidR="00894BCD" w:rsidRPr="00654987">
        <w:rPr>
          <w:rFonts w:ascii="Arial" w:hAnsi="Arial" w:cs="Arial"/>
          <w:sz w:val="20"/>
          <w:szCs w:val="20"/>
        </w:rPr>
        <w:t xml:space="preserve">, </w:t>
      </w:r>
      <w:hyperlink r:id="rId1129" w:history="1">
        <w:r w:rsidR="00894BCD" w:rsidRPr="00654987">
          <w:rPr>
            <w:rFonts w:ascii="Arial" w:hAnsi="Arial" w:cs="Arial"/>
            <w:sz w:val="20"/>
            <w:szCs w:val="20"/>
          </w:rPr>
          <w:t>Spector TD</w:t>
        </w:r>
      </w:hyperlink>
      <w:r w:rsidR="00894BCD" w:rsidRPr="00654987">
        <w:rPr>
          <w:rFonts w:ascii="Arial" w:hAnsi="Arial" w:cs="Arial"/>
          <w:sz w:val="20"/>
          <w:szCs w:val="20"/>
        </w:rPr>
        <w:t xml:space="preserve">, </w:t>
      </w:r>
      <w:hyperlink r:id="rId1130" w:history="1">
        <w:r w:rsidR="00894BCD" w:rsidRPr="00654987">
          <w:rPr>
            <w:rFonts w:ascii="Arial" w:hAnsi="Arial" w:cs="Arial"/>
            <w:sz w:val="20"/>
            <w:szCs w:val="20"/>
          </w:rPr>
          <w:t>Deary IJ</w:t>
        </w:r>
      </w:hyperlink>
      <w:r w:rsidR="00894BCD" w:rsidRPr="00654987">
        <w:rPr>
          <w:rFonts w:ascii="Arial" w:hAnsi="Arial" w:cs="Arial"/>
          <w:sz w:val="20"/>
          <w:szCs w:val="20"/>
        </w:rPr>
        <w:t xml:space="preserve">, </w:t>
      </w:r>
      <w:hyperlink r:id="rId1131" w:history="1">
        <w:proofErr w:type="spellStart"/>
        <w:r w:rsidR="00894BCD" w:rsidRPr="00654987">
          <w:rPr>
            <w:rFonts w:ascii="Arial" w:hAnsi="Arial" w:cs="Arial"/>
            <w:sz w:val="20"/>
            <w:szCs w:val="20"/>
          </w:rPr>
          <w:t>März</w:t>
        </w:r>
        <w:proofErr w:type="spellEnd"/>
        <w:r w:rsidR="00894BCD" w:rsidRPr="00654987">
          <w:rPr>
            <w:rFonts w:ascii="Arial" w:hAnsi="Arial" w:cs="Arial"/>
            <w:sz w:val="20"/>
            <w:szCs w:val="20"/>
          </w:rPr>
          <w:t xml:space="preserve"> W</w:t>
        </w:r>
      </w:hyperlink>
      <w:r w:rsidR="00894BCD" w:rsidRPr="00654987">
        <w:rPr>
          <w:rFonts w:ascii="Arial" w:hAnsi="Arial" w:cs="Arial"/>
          <w:sz w:val="20"/>
          <w:szCs w:val="20"/>
        </w:rPr>
        <w:t xml:space="preserve">, </w:t>
      </w:r>
      <w:hyperlink r:id="rId1132" w:history="1">
        <w:proofErr w:type="spellStart"/>
        <w:r w:rsidR="00894BCD" w:rsidRPr="00654987">
          <w:rPr>
            <w:rFonts w:ascii="Arial" w:hAnsi="Arial" w:cs="Arial"/>
            <w:sz w:val="20"/>
            <w:szCs w:val="20"/>
          </w:rPr>
          <w:t>Greinacher</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1133" w:history="1">
        <w:r w:rsidR="00894BCD" w:rsidRPr="00654987">
          <w:rPr>
            <w:rFonts w:ascii="Arial" w:hAnsi="Arial" w:cs="Arial"/>
            <w:sz w:val="20"/>
            <w:szCs w:val="20"/>
          </w:rPr>
          <w:t>Wild PS</w:t>
        </w:r>
      </w:hyperlink>
      <w:r w:rsidR="00894BCD">
        <w:rPr>
          <w:rFonts w:ascii="Arial" w:hAnsi="Arial" w:cs="Arial"/>
          <w:sz w:val="20"/>
          <w:szCs w:val="20"/>
        </w:rPr>
        <w:t xml:space="preserve">, </w:t>
      </w:r>
      <w:hyperlink r:id="rId1134" w:history="1">
        <w:proofErr w:type="spellStart"/>
        <w:r w:rsidR="00894BCD" w:rsidRPr="00654987">
          <w:rPr>
            <w:rFonts w:ascii="Arial" w:hAnsi="Arial" w:cs="Arial"/>
            <w:sz w:val="20"/>
            <w:szCs w:val="20"/>
          </w:rPr>
          <w:t>Cucca</w:t>
        </w:r>
        <w:proofErr w:type="spellEnd"/>
        <w:r w:rsidR="00894BCD" w:rsidRPr="00654987">
          <w:rPr>
            <w:rFonts w:ascii="Arial" w:hAnsi="Arial" w:cs="Arial"/>
            <w:sz w:val="20"/>
            <w:szCs w:val="20"/>
          </w:rPr>
          <w:t xml:space="preserve"> F</w:t>
        </w:r>
      </w:hyperlink>
      <w:r w:rsidR="00894BCD" w:rsidRPr="00654987">
        <w:rPr>
          <w:rFonts w:ascii="Arial" w:hAnsi="Arial" w:cs="Arial"/>
          <w:sz w:val="20"/>
          <w:szCs w:val="20"/>
        </w:rPr>
        <w:t xml:space="preserve">, </w:t>
      </w:r>
      <w:hyperlink r:id="rId1135" w:history="1">
        <w:proofErr w:type="spellStart"/>
        <w:r w:rsidR="00894BCD" w:rsidRPr="00654987">
          <w:rPr>
            <w:rFonts w:ascii="Arial" w:hAnsi="Arial" w:cs="Arial"/>
            <w:sz w:val="20"/>
            <w:szCs w:val="20"/>
          </w:rPr>
          <w:t>Boomsma</w:t>
        </w:r>
        <w:proofErr w:type="spellEnd"/>
        <w:r w:rsidR="00894BCD" w:rsidRPr="00654987">
          <w:rPr>
            <w:rFonts w:ascii="Arial" w:hAnsi="Arial" w:cs="Arial"/>
            <w:sz w:val="20"/>
            <w:szCs w:val="20"/>
          </w:rPr>
          <w:t xml:space="preserve"> DI</w:t>
        </w:r>
      </w:hyperlink>
      <w:r w:rsidR="00894BCD" w:rsidRPr="00654987">
        <w:rPr>
          <w:rFonts w:ascii="Arial" w:hAnsi="Arial" w:cs="Arial"/>
          <w:sz w:val="20"/>
          <w:szCs w:val="20"/>
        </w:rPr>
        <w:t xml:space="preserve">, </w:t>
      </w:r>
      <w:hyperlink r:id="rId1136" w:history="1">
        <w:r w:rsidR="00894BCD" w:rsidRPr="00654987">
          <w:rPr>
            <w:rFonts w:ascii="Arial" w:hAnsi="Arial" w:cs="Arial"/>
            <w:sz w:val="20"/>
            <w:szCs w:val="20"/>
          </w:rPr>
          <w:t>Watkins H</w:t>
        </w:r>
      </w:hyperlink>
      <w:r w:rsidR="00894BCD" w:rsidRPr="00654987">
        <w:rPr>
          <w:rFonts w:ascii="Arial" w:hAnsi="Arial" w:cs="Arial"/>
          <w:sz w:val="20"/>
          <w:szCs w:val="20"/>
        </w:rPr>
        <w:t xml:space="preserve">, </w:t>
      </w:r>
      <w:hyperlink r:id="rId1137" w:history="1">
        <w:r w:rsidR="00894BCD" w:rsidRPr="00654987">
          <w:rPr>
            <w:rFonts w:ascii="Arial" w:hAnsi="Arial" w:cs="Arial"/>
            <w:sz w:val="20"/>
            <w:szCs w:val="20"/>
          </w:rPr>
          <w:t>Tang W</w:t>
        </w:r>
      </w:hyperlink>
      <w:r w:rsidR="00894BCD" w:rsidRPr="00654987">
        <w:rPr>
          <w:rFonts w:ascii="Arial" w:hAnsi="Arial" w:cs="Arial"/>
          <w:sz w:val="20"/>
          <w:szCs w:val="20"/>
        </w:rPr>
        <w:t xml:space="preserve">, </w:t>
      </w:r>
      <w:hyperlink r:id="rId1138" w:history="1">
        <w:proofErr w:type="spellStart"/>
        <w:r w:rsidR="00894BCD" w:rsidRPr="00654987">
          <w:rPr>
            <w:rFonts w:ascii="Arial" w:hAnsi="Arial" w:cs="Arial"/>
            <w:sz w:val="20"/>
            <w:szCs w:val="20"/>
          </w:rPr>
          <w:t>Ridker</w:t>
        </w:r>
        <w:proofErr w:type="spellEnd"/>
        <w:r w:rsidR="00894BCD" w:rsidRPr="00654987">
          <w:rPr>
            <w:rFonts w:ascii="Arial" w:hAnsi="Arial" w:cs="Arial"/>
            <w:sz w:val="20"/>
            <w:szCs w:val="20"/>
          </w:rPr>
          <w:t xml:space="preserve"> PM</w:t>
        </w:r>
      </w:hyperlink>
      <w:r w:rsidR="00894BCD">
        <w:rPr>
          <w:rFonts w:ascii="Arial" w:hAnsi="Arial" w:cs="Arial"/>
          <w:sz w:val="20"/>
          <w:szCs w:val="20"/>
        </w:rPr>
        <w:t>,</w:t>
      </w:r>
      <w:r w:rsidR="00894BCD" w:rsidRPr="00654987">
        <w:rPr>
          <w:rFonts w:ascii="Arial" w:hAnsi="Arial" w:cs="Arial"/>
          <w:sz w:val="20"/>
          <w:szCs w:val="20"/>
        </w:rPr>
        <w:t xml:space="preserve"> </w:t>
      </w:r>
      <w:hyperlink r:id="rId1139" w:history="1">
        <w:proofErr w:type="spellStart"/>
        <w:r w:rsidR="00894BCD" w:rsidRPr="00654987">
          <w:rPr>
            <w:rFonts w:ascii="Arial" w:hAnsi="Arial" w:cs="Arial"/>
            <w:sz w:val="20"/>
            <w:szCs w:val="20"/>
          </w:rPr>
          <w:t>Jukema</w:t>
        </w:r>
        <w:proofErr w:type="spellEnd"/>
        <w:r w:rsidR="00894BCD" w:rsidRPr="00654987">
          <w:rPr>
            <w:rFonts w:ascii="Arial" w:hAnsi="Arial" w:cs="Arial"/>
            <w:sz w:val="20"/>
            <w:szCs w:val="20"/>
          </w:rPr>
          <w:t xml:space="preserve"> JW</w:t>
        </w:r>
      </w:hyperlink>
      <w:r w:rsidR="00894BCD">
        <w:rPr>
          <w:rFonts w:ascii="Arial" w:hAnsi="Arial" w:cs="Arial"/>
          <w:sz w:val="20"/>
          <w:szCs w:val="20"/>
        </w:rPr>
        <w:t>,</w:t>
      </w:r>
      <w:r w:rsidR="00894BCD" w:rsidRPr="00654987">
        <w:rPr>
          <w:rFonts w:ascii="Arial" w:hAnsi="Arial" w:cs="Arial"/>
          <w:sz w:val="20"/>
          <w:szCs w:val="20"/>
        </w:rPr>
        <w:t xml:space="preserve"> </w:t>
      </w:r>
      <w:hyperlink r:id="rId1140" w:history="1">
        <w:r w:rsidR="00894BCD" w:rsidRPr="00654987">
          <w:rPr>
            <w:rFonts w:ascii="Arial" w:hAnsi="Arial" w:cs="Arial"/>
            <w:sz w:val="20"/>
            <w:szCs w:val="20"/>
          </w:rPr>
          <w:t>Scott RJ</w:t>
        </w:r>
      </w:hyperlink>
      <w:r w:rsidR="00894BCD" w:rsidRPr="00654987">
        <w:rPr>
          <w:rFonts w:ascii="Arial" w:hAnsi="Arial" w:cs="Arial"/>
          <w:sz w:val="20"/>
          <w:szCs w:val="20"/>
        </w:rPr>
        <w:t xml:space="preserve">, </w:t>
      </w:r>
      <w:hyperlink r:id="rId1141" w:history="1">
        <w:r w:rsidR="00894BCD" w:rsidRPr="00654987">
          <w:rPr>
            <w:rFonts w:ascii="Arial" w:hAnsi="Arial" w:cs="Arial"/>
            <w:sz w:val="20"/>
            <w:szCs w:val="20"/>
          </w:rPr>
          <w:t>Mitchell P</w:t>
        </w:r>
      </w:hyperlink>
      <w:r w:rsidR="00894BCD" w:rsidRPr="00654987">
        <w:rPr>
          <w:rFonts w:ascii="Arial" w:hAnsi="Arial" w:cs="Arial"/>
          <w:sz w:val="20"/>
          <w:szCs w:val="20"/>
        </w:rPr>
        <w:t xml:space="preserve">, </w:t>
      </w:r>
      <w:hyperlink r:id="rId1142" w:history="1">
        <w:r w:rsidR="00894BCD" w:rsidRPr="00654987">
          <w:rPr>
            <w:rFonts w:ascii="Arial" w:hAnsi="Arial" w:cs="Arial"/>
            <w:sz w:val="20"/>
            <w:szCs w:val="20"/>
          </w:rPr>
          <w:t>Hansen T</w:t>
        </w:r>
      </w:hyperlink>
      <w:r w:rsidR="00894BCD" w:rsidRPr="00654987">
        <w:rPr>
          <w:rFonts w:ascii="Arial" w:hAnsi="Arial" w:cs="Arial"/>
          <w:sz w:val="20"/>
          <w:szCs w:val="20"/>
        </w:rPr>
        <w:t xml:space="preserve">, </w:t>
      </w:r>
      <w:hyperlink r:id="rId1143" w:history="1">
        <w:r w:rsidR="00894BCD" w:rsidRPr="00654987">
          <w:rPr>
            <w:rFonts w:ascii="Arial" w:hAnsi="Arial" w:cs="Arial"/>
            <w:sz w:val="20"/>
            <w:szCs w:val="20"/>
          </w:rPr>
          <w:t>O'Donnell CJ</w:t>
        </w:r>
      </w:hyperlink>
      <w:r w:rsidR="00894BCD" w:rsidRPr="00654987">
        <w:rPr>
          <w:rFonts w:ascii="Arial" w:hAnsi="Arial" w:cs="Arial"/>
          <w:sz w:val="20"/>
          <w:szCs w:val="20"/>
        </w:rPr>
        <w:t xml:space="preserve">, </w:t>
      </w:r>
      <w:hyperlink r:id="rId1144" w:history="1">
        <w:r w:rsidR="00894BCD" w:rsidRPr="00654987">
          <w:rPr>
            <w:rFonts w:ascii="Arial" w:hAnsi="Arial" w:cs="Arial"/>
            <w:sz w:val="20"/>
            <w:szCs w:val="20"/>
          </w:rPr>
          <w:t>Smith NL</w:t>
        </w:r>
      </w:hyperlink>
      <w:r w:rsidR="00894BCD" w:rsidRPr="00654987">
        <w:rPr>
          <w:rFonts w:ascii="Arial" w:hAnsi="Arial" w:cs="Arial"/>
          <w:sz w:val="20"/>
          <w:szCs w:val="20"/>
        </w:rPr>
        <w:t xml:space="preserve">, </w:t>
      </w:r>
      <w:hyperlink r:id="rId1145" w:history="1">
        <w:r w:rsidR="00894BCD" w:rsidRPr="00654987">
          <w:rPr>
            <w:rFonts w:ascii="Arial" w:hAnsi="Arial" w:cs="Arial"/>
            <w:sz w:val="20"/>
            <w:szCs w:val="20"/>
          </w:rPr>
          <w:t>Strachan DP</w:t>
        </w:r>
      </w:hyperlink>
      <w:r w:rsidR="00894BCD" w:rsidRPr="00654987">
        <w:rPr>
          <w:rFonts w:ascii="Arial" w:hAnsi="Arial" w:cs="Arial"/>
          <w:sz w:val="20"/>
          <w:szCs w:val="20"/>
        </w:rPr>
        <w:t xml:space="preserve">, </w:t>
      </w:r>
      <w:hyperlink r:id="rId1146" w:history="1">
        <w:r w:rsidR="00894BCD" w:rsidRPr="00654987">
          <w:rPr>
            <w:rFonts w:ascii="Arial" w:hAnsi="Arial" w:cs="Arial"/>
            <w:sz w:val="20"/>
            <w:szCs w:val="20"/>
          </w:rPr>
          <w:t>Dehghan A</w:t>
        </w:r>
      </w:hyperlink>
      <w:r w:rsidR="00894BCD" w:rsidRPr="00654987">
        <w:rPr>
          <w:rFonts w:ascii="Arial" w:hAnsi="Arial" w:cs="Arial"/>
          <w:sz w:val="20"/>
          <w:szCs w:val="20"/>
        </w:rPr>
        <w:t xml:space="preserve">. </w:t>
      </w:r>
      <w:r w:rsidR="00894BCD" w:rsidRPr="00D9686F">
        <w:rPr>
          <w:rFonts w:ascii="Arial" w:hAnsi="Arial" w:cs="Arial"/>
          <w:b/>
          <w:i/>
          <w:sz w:val="20"/>
          <w:szCs w:val="20"/>
        </w:rPr>
        <w:t>Comparison of HapMap and 1000 Genomes Reference Panels in a Large-Scale Genome-Wide Association Study</w:t>
      </w:r>
      <w:r w:rsidR="00894BCD" w:rsidRPr="00654987">
        <w:rPr>
          <w:rFonts w:ascii="Arial" w:hAnsi="Arial" w:cs="Arial"/>
          <w:sz w:val="20"/>
          <w:szCs w:val="20"/>
        </w:rPr>
        <w:t xml:space="preserve">. </w:t>
      </w:r>
      <w:hyperlink r:id="rId1147" w:tooltip="PloS one." w:history="1">
        <w:proofErr w:type="spellStart"/>
        <w:r w:rsidR="00894BCD">
          <w:rPr>
            <w:rFonts w:ascii="Arial" w:hAnsi="Arial" w:cs="Arial"/>
            <w:sz w:val="20"/>
            <w:szCs w:val="20"/>
          </w:rPr>
          <w:t>PLoS</w:t>
        </w:r>
        <w:proofErr w:type="spellEnd"/>
        <w:r w:rsidR="00894BCD">
          <w:rPr>
            <w:rFonts w:ascii="Arial" w:hAnsi="Arial" w:cs="Arial"/>
            <w:sz w:val="20"/>
            <w:szCs w:val="20"/>
          </w:rPr>
          <w:t xml:space="preserve"> One</w:t>
        </w:r>
      </w:hyperlink>
      <w:r w:rsidR="00894BCD" w:rsidRPr="00654987">
        <w:rPr>
          <w:rFonts w:ascii="Arial" w:hAnsi="Arial" w:cs="Arial"/>
          <w:sz w:val="20"/>
          <w:szCs w:val="20"/>
        </w:rPr>
        <w:t xml:space="preserve"> 2017 Jan 20</w:t>
      </w:r>
      <w:r w:rsidR="00894BCD">
        <w:rPr>
          <w:rFonts w:ascii="Arial" w:hAnsi="Arial" w:cs="Arial"/>
          <w:sz w:val="20"/>
          <w:szCs w:val="20"/>
        </w:rPr>
        <w:t xml:space="preserve">.Vol. </w:t>
      </w:r>
      <w:r w:rsidR="00894BCD" w:rsidRPr="00654987">
        <w:rPr>
          <w:rFonts w:ascii="Arial" w:hAnsi="Arial" w:cs="Arial"/>
          <w:sz w:val="20"/>
          <w:szCs w:val="20"/>
        </w:rPr>
        <w:t>12</w:t>
      </w:r>
      <w:r w:rsidR="00894BCD">
        <w:rPr>
          <w:rFonts w:ascii="Arial" w:hAnsi="Arial" w:cs="Arial"/>
          <w:sz w:val="20"/>
          <w:szCs w:val="20"/>
        </w:rPr>
        <w:t xml:space="preserve">, issue </w:t>
      </w:r>
      <w:r w:rsidR="00894BCD" w:rsidRPr="00654987">
        <w:rPr>
          <w:rFonts w:ascii="Arial" w:hAnsi="Arial" w:cs="Arial"/>
          <w:sz w:val="20"/>
          <w:szCs w:val="20"/>
        </w:rPr>
        <w:t>1</w:t>
      </w:r>
      <w:r w:rsidR="00894BCD">
        <w:rPr>
          <w:rFonts w:ascii="Arial" w:hAnsi="Arial" w:cs="Arial"/>
          <w:sz w:val="20"/>
          <w:szCs w:val="20"/>
        </w:rPr>
        <w:t xml:space="preserve">, p. </w:t>
      </w:r>
      <w:r w:rsidR="00894BCD" w:rsidRPr="00654987">
        <w:rPr>
          <w:rFonts w:ascii="Arial" w:hAnsi="Arial" w:cs="Arial"/>
          <w:sz w:val="20"/>
          <w:szCs w:val="20"/>
        </w:rPr>
        <w:t xml:space="preserve">e0167742. PM: 28107422. </w:t>
      </w:r>
      <w:hyperlink r:id="rId1148" w:history="1">
        <w:r w:rsidR="00894BCD" w:rsidRPr="00654987">
          <w:rPr>
            <w:rFonts w:ascii="Arial" w:hAnsi="Arial" w:cs="Arial"/>
            <w:sz w:val="20"/>
            <w:szCs w:val="20"/>
          </w:rPr>
          <w:t>PMC5249120</w:t>
        </w:r>
      </w:hyperlink>
      <w:r w:rsidR="00894BCD" w:rsidRPr="00654987">
        <w:rPr>
          <w:rFonts w:ascii="Arial" w:hAnsi="Arial" w:cs="Arial"/>
          <w:sz w:val="20"/>
          <w:szCs w:val="20"/>
        </w:rPr>
        <w:t xml:space="preserve">. </w:t>
      </w:r>
    </w:p>
    <w:p w14:paraId="4CF97493" w14:textId="77777777" w:rsidR="00443C8E" w:rsidRPr="00227AD9" w:rsidRDefault="00443C8E" w:rsidP="00227AD9">
      <w:proofErr w:type="spellStart"/>
      <w:r w:rsidRPr="004C1CA2">
        <w:rPr>
          <w:rFonts w:ascii="Arial" w:hAnsi="Arial" w:cs="Arial"/>
          <w:sz w:val="20"/>
          <w:szCs w:val="20"/>
        </w:rPr>
        <w:t>Dhamoon</w:t>
      </w:r>
      <w:proofErr w:type="spellEnd"/>
      <w:r w:rsidRPr="004C1CA2">
        <w:rPr>
          <w:rFonts w:ascii="Arial" w:hAnsi="Arial" w:cs="Arial"/>
          <w:sz w:val="20"/>
          <w:szCs w:val="20"/>
        </w:rPr>
        <w:t xml:space="preserve"> MS, Longstreth WT Jr, Bartz TM, Kaplan RC, Elkind MSV. </w:t>
      </w:r>
      <w:hyperlink r:id="rId1149" w:history="1">
        <w:r>
          <w:rPr>
            <w:rFonts w:ascii="Arial" w:hAnsi="Arial" w:cs="Arial"/>
            <w:b/>
            <w:i/>
            <w:sz w:val="20"/>
            <w:szCs w:val="20"/>
          </w:rPr>
          <w:t>Disability t</w:t>
        </w:r>
        <w:r w:rsidRPr="00C60296">
          <w:rPr>
            <w:rFonts w:ascii="Arial" w:hAnsi="Arial" w:cs="Arial"/>
            <w:b/>
            <w:i/>
            <w:sz w:val="20"/>
            <w:szCs w:val="20"/>
          </w:rPr>
          <w:t xml:space="preserve">rajectories </w:t>
        </w:r>
        <w:r>
          <w:rPr>
            <w:rFonts w:ascii="Arial" w:hAnsi="Arial" w:cs="Arial"/>
            <w:b/>
            <w:i/>
            <w:sz w:val="20"/>
            <w:szCs w:val="20"/>
          </w:rPr>
          <w:t>b</w:t>
        </w:r>
        <w:r w:rsidRPr="00C60296">
          <w:rPr>
            <w:rFonts w:ascii="Arial" w:hAnsi="Arial" w:cs="Arial"/>
            <w:b/>
            <w:i/>
            <w:sz w:val="20"/>
            <w:szCs w:val="20"/>
          </w:rPr>
          <w:t xml:space="preserve">efore and </w:t>
        </w:r>
        <w:r>
          <w:rPr>
            <w:rFonts w:ascii="Arial" w:hAnsi="Arial" w:cs="Arial"/>
            <w:b/>
            <w:i/>
            <w:sz w:val="20"/>
            <w:szCs w:val="20"/>
          </w:rPr>
          <w:t>after s</w:t>
        </w:r>
        <w:r w:rsidRPr="00C60296">
          <w:rPr>
            <w:rFonts w:ascii="Arial" w:hAnsi="Arial" w:cs="Arial"/>
            <w:b/>
            <w:i/>
            <w:sz w:val="20"/>
            <w:szCs w:val="20"/>
          </w:rPr>
          <w:t xml:space="preserve">troke and </w:t>
        </w:r>
        <w:r>
          <w:rPr>
            <w:rFonts w:ascii="Arial" w:hAnsi="Arial" w:cs="Arial"/>
            <w:b/>
            <w:i/>
            <w:sz w:val="20"/>
            <w:szCs w:val="20"/>
          </w:rPr>
          <w:t>m</w:t>
        </w:r>
        <w:r w:rsidRPr="00C60296">
          <w:rPr>
            <w:rFonts w:ascii="Arial" w:hAnsi="Arial" w:cs="Arial"/>
            <w:b/>
            <w:i/>
            <w:sz w:val="20"/>
            <w:szCs w:val="20"/>
          </w:rPr>
          <w:t xml:space="preserve">yocardial </w:t>
        </w:r>
        <w:r>
          <w:rPr>
            <w:rFonts w:ascii="Arial" w:hAnsi="Arial" w:cs="Arial"/>
            <w:b/>
            <w:i/>
            <w:sz w:val="20"/>
            <w:szCs w:val="20"/>
          </w:rPr>
          <w:t>i</w:t>
        </w:r>
        <w:r w:rsidRPr="00C60296">
          <w:rPr>
            <w:rFonts w:ascii="Arial" w:hAnsi="Arial" w:cs="Arial"/>
            <w:b/>
            <w:i/>
            <w:sz w:val="20"/>
            <w:szCs w:val="20"/>
          </w:rPr>
          <w:t>nfarction: The Cardiovascular Health Study.</w:t>
        </w:r>
      </w:hyperlink>
      <w:r w:rsidRPr="004C1CA2">
        <w:rPr>
          <w:rStyle w:val="jrnl"/>
          <w:rFonts w:ascii="Arial" w:eastAsiaTheme="majorEastAsia" w:hAnsi="Arial" w:cs="Arial"/>
          <w:sz w:val="20"/>
          <w:szCs w:val="20"/>
        </w:rPr>
        <w:t xml:space="preserve"> </w:t>
      </w:r>
      <w:r w:rsidRPr="004C1CA2">
        <w:rPr>
          <w:rFonts w:ascii="Arial" w:hAnsi="Arial" w:cs="Arial"/>
          <w:sz w:val="20"/>
          <w:szCs w:val="20"/>
        </w:rPr>
        <w:t>JAM</w:t>
      </w:r>
      <w:r w:rsidRPr="00C60296">
        <w:rPr>
          <w:rFonts w:ascii="Arial" w:hAnsi="Arial" w:cs="Arial"/>
          <w:sz w:val="20"/>
          <w:szCs w:val="20"/>
        </w:rPr>
        <w:t xml:space="preserve">A Neurol. 2017 </w:t>
      </w:r>
      <w:r>
        <w:rPr>
          <w:rFonts w:ascii="Arial" w:hAnsi="Arial" w:cs="Arial"/>
          <w:sz w:val="20"/>
          <w:szCs w:val="20"/>
        </w:rPr>
        <w:t xml:space="preserve">Dec 1. Vol. 74, issue </w:t>
      </w:r>
      <w:r w:rsidRPr="00C60296">
        <w:rPr>
          <w:rFonts w:ascii="Arial" w:hAnsi="Arial" w:cs="Arial"/>
          <w:sz w:val="20"/>
          <w:szCs w:val="20"/>
        </w:rPr>
        <w:t>12</w:t>
      </w:r>
      <w:r>
        <w:rPr>
          <w:rFonts w:ascii="Arial" w:hAnsi="Arial" w:cs="Arial"/>
          <w:sz w:val="20"/>
          <w:szCs w:val="20"/>
        </w:rPr>
        <w:t xml:space="preserve">, pp. </w:t>
      </w:r>
      <w:r w:rsidRPr="00C60296">
        <w:rPr>
          <w:rFonts w:ascii="Arial" w:hAnsi="Arial" w:cs="Arial"/>
          <w:sz w:val="20"/>
          <w:szCs w:val="20"/>
        </w:rPr>
        <w:t>1439-1445. PM: 29059266</w:t>
      </w:r>
      <w:r>
        <w:rPr>
          <w:rFonts w:ascii="Arial" w:hAnsi="Arial" w:cs="Arial"/>
          <w:sz w:val="20"/>
          <w:szCs w:val="20"/>
        </w:rPr>
        <w:t>.</w:t>
      </w:r>
      <w:r w:rsidR="00BC0C47">
        <w:rPr>
          <w:rFonts w:ascii="Arial" w:hAnsi="Arial" w:cs="Arial"/>
          <w:sz w:val="20"/>
          <w:szCs w:val="20"/>
        </w:rPr>
        <w:t xml:space="preserve"> </w:t>
      </w:r>
      <w:hyperlink r:id="rId1150" w:history="1">
        <w:r w:rsidR="00227AD9" w:rsidRPr="00227AD9">
          <w:rPr>
            <w:rFonts w:ascii="Arial" w:hAnsi="Arial" w:cs="Arial"/>
            <w:sz w:val="20"/>
            <w:szCs w:val="20"/>
          </w:rPr>
          <w:t>PMC5772778</w:t>
        </w:r>
      </w:hyperlink>
      <w:r w:rsidR="00BC0C47">
        <w:rPr>
          <w:rFonts w:ascii="Arial" w:hAnsi="Arial" w:cs="Arial"/>
          <w:sz w:val="20"/>
          <w:szCs w:val="20"/>
        </w:rPr>
        <w:t>.</w:t>
      </w:r>
    </w:p>
    <w:p w14:paraId="18FA0864" w14:textId="77777777" w:rsidR="00E2311C" w:rsidRDefault="00E2311C" w:rsidP="00894BCD">
      <w:pPr>
        <w:autoSpaceDE w:val="0"/>
        <w:autoSpaceDN w:val="0"/>
        <w:adjustRightInd w:val="0"/>
        <w:spacing w:after="240" w:line="240" w:lineRule="auto"/>
        <w:rPr>
          <w:rFonts w:ascii="Arial" w:hAnsi="Arial" w:cs="Arial"/>
          <w:sz w:val="20"/>
          <w:szCs w:val="20"/>
        </w:rPr>
      </w:pPr>
      <w:r w:rsidRPr="00D412C8">
        <w:rPr>
          <w:rFonts w:ascii="Arial" w:hAnsi="Arial" w:cs="Arial"/>
          <w:sz w:val="20"/>
          <w:szCs w:val="20"/>
        </w:rPr>
        <w:t xml:space="preserve">Ding M, Huang T, </w:t>
      </w:r>
      <w:proofErr w:type="spellStart"/>
      <w:r w:rsidRPr="00D412C8">
        <w:rPr>
          <w:rFonts w:ascii="Arial" w:hAnsi="Arial" w:cs="Arial"/>
          <w:sz w:val="20"/>
          <w:szCs w:val="20"/>
        </w:rPr>
        <w:t>Bergholdt</w:t>
      </w:r>
      <w:proofErr w:type="spellEnd"/>
      <w:r w:rsidRPr="00D412C8">
        <w:rPr>
          <w:rFonts w:ascii="Arial" w:hAnsi="Arial" w:cs="Arial"/>
          <w:sz w:val="20"/>
          <w:szCs w:val="20"/>
        </w:rPr>
        <w:t xml:space="preserve"> HK, </w:t>
      </w:r>
      <w:proofErr w:type="spellStart"/>
      <w:r w:rsidRPr="00D412C8">
        <w:rPr>
          <w:rFonts w:ascii="Arial" w:hAnsi="Arial" w:cs="Arial"/>
          <w:sz w:val="20"/>
          <w:szCs w:val="20"/>
        </w:rPr>
        <w:t>Nordestgaard</w:t>
      </w:r>
      <w:proofErr w:type="spellEnd"/>
      <w:r w:rsidRPr="00D412C8">
        <w:rPr>
          <w:rFonts w:ascii="Arial" w:hAnsi="Arial" w:cs="Arial"/>
          <w:sz w:val="20"/>
          <w:szCs w:val="20"/>
        </w:rPr>
        <w:t xml:space="preserve"> BG, </w:t>
      </w:r>
      <w:proofErr w:type="spellStart"/>
      <w:r w:rsidRPr="00D412C8">
        <w:rPr>
          <w:rFonts w:ascii="Arial" w:hAnsi="Arial" w:cs="Arial"/>
          <w:sz w:val="20"/>
          <w:szCs w:val="20"/>
        </w:rPr>
        <w:t>Ellervik</w:t>
      </w:r>
      <w:proofErr w:type="spellEnd"/>
      <w:r w:rsidRPr="00D412C8">
        <w:rPr>
          <w:rFonts w:ascii="Arial" w:hAnsi="Arial" w:cs="Arial"/>
          <w:sz w:val="20"/>
          <w:szCs w:val="20"/>
        </w:rPr>
        <w:t xml:space="preserve"> C, Qi L, </w:t>
      </w:r>
      <w:hyperlink r:id="rId1151" w:history="1">
        <w:r w:rsidRPr="00D412C8">
          <w:rPr>
            <w:rFonts w:ascii="Arial" w:hAnsi="Arial" w:cs="Arial"/>
            <w:sz w:val="20"/>
            <w:szCs w:val="20"/>
          </w:rPr>
          <w:t>Frazier-Wood AC</w:t>
        </w:r>
      </w:hyperlink>
      <w:r w:rsidRPr="00D412C8">
        <w:rPr>
          <w:rFonts w:ascii="Arial" w:hAnsi="Arial" w:cs="Arial"/>
          <w:sz w:val="20"/>
          <w:szCs w:val="20"/>
        </w:rPr>
        <w:t xml:space="preserve">, </w:t>
      </w:r>
      <w:hyperlink r:id="rId1152" w:history="1">
        <w:proofErr w:type="spellStart"/>
        <w:r w:rsidRPr="00D412C8">
          <w:rPr>
            <w:rFonts w:ascii="Arial" w:hAnsi="Arial" w:cs="Arial"/>
            <w:sz w:val="20"/>
            <w:szCs w:val="20"/>
          </w:rPr>
          <w:t>Aslibekyan</w:t>
        </w:r>
        <w:proofErr w:type="spellEnd"/>
        <w:r w:rsidRPr="00D412C8">
          <w:rPr>
            <w:rFonts w:ascii="Arial" w:hAnsi="Arial" w:cs="Arial"/>
            <w:sz w:val="20"/>
            <w:szCs w:val="20"/>
          </w:rPr>
          <w:t xml:space="preserve"> S</w:t>
        </w:r>
      </w:hyperlink>
      <w:r w:rsidRPr="00D412C8">
        <w:rPr>
          <w:rFonts w:ascii="Arial" w:hAnsi="Arial" w:cs="Arial"/>
          <w:sz w:val="20"/>
          <w:szCs w:val="20"/>
        </w:rPr>
        <w:t xml:space="preserve">, </w:t>
      </w:r>
      <w:hyperlink r:id="rId1153" w:history="1">
        <w:r w:rsidRPr="00D412C8">
          <w:rPr>
            <w:rFonts w:ascii="Arial" w:hAnsi="Arial" w:cs="Arial"/>
            <w:sz w:val="20"/>
            <w:szCs w:val="20"/>
          </w:rPr>
          <w:t>North KE</w:t>
        </w:r>
      </w:hyperlink>
      <w:r w:rsidRPr="00D412C8">
        <w:rPr>
          <w:rFonts w:ascii="Arial" w:hAnsi="Arial" w:cs="Arial"/>
          <w:sz w:val="20"/>
          <w:szCs w:val="20"/>
        </w:rPr>
        <w:t xml:space="preserve">, </w:t>
      </w:r>
      <w:hyperlink r:id="rId1154" w:history="1">
        <w:r w:rsidRPr="00D412C8">
          <w:rPr>
            <w:rFonts w:ascii="Arial" w:hAnsi="Arial" w:cs="Arial"/>
            <w:sz w:val="20"/>
            <w:szCs w:val="20"/>
          </w:rPr>
          <w:t>Voortman T</w:t>
        </w:r>
      </w:hyperlink>
      <w:r w:rsidRPr="00D412C8">
        <w:rPr>
          <w:rFonts w:ascii="Arial" w:hAnsi="Arial" w:cs="Arial"/>
          <w:sz w:val="20"/>
          <w:szCs w:val="20"/>
        </w:rPr>
        <w:t xml:space="preserve">, </w:t>
      </w:r>
      <w:hyperlink r:id="rId1155" w:history="1">
        <w:r w:rsidRPr="00D412C8">
          <w:rPr>
            <w:rFonts w:ascii="Arial" w:hAnsi="Arial" w:cs="Arial"/>
            <w:sz w:val="20"/>
            <w:szCs w:val="20"/>
          </w:rPr>
          <w:t>Graff M</w:t>
        </w:r>
      </w:hyperlink>
      <w:r w:rsidRPr="00D412C8">
        <w:rPr>
          <w:rFonts w:ascii="Arial" w:hAnsi="Arial" w:cs="Arial"/>
          <w:sz w:val="20"/>
          <w:szCs w:val="20"/>
        </w:rPr>
        <w:t xml:space="preserve">, </w:t>
      </w:r>
      <w:hyperlink r:id="rId1156" w:history="1">
        <w:r w:rsidRPr="00D412C8">
          <w:rPr>
            <w:rFonts w:ascii="Arial" w:hAnsi="Arial" w:cs="Arial"/>
            <w:sz w:val="20"/>
            <w:szCs w:val="20"/>
          </w:rPr>
          <w:t>Smith CE</w:t>
        </w:r>
      </w:hyperlink>
      <w:r w:rsidRPr="00D412C8">
        <w:rPr>
          <w:rFonts w:ascii="Arial" w:hAnsi="Arial" w:cs="Arial"/>
          <w:sz w:val="20"/>
          <w:szCs w:val="20"/>
        </w:rPr>
        <w:t xml:space="preserve">, </w:t>
      </w:r>
      <w:hyperlink r:id="rId1157" w:history="1">
        <w:r w:rsidRPr="00D412C8">
          <w:rPr>
            <w:rFonts w:ascii="Arial" w:hAnsi="Arial" w:cs="Arial"/>
            <w:sz w:val="20"/>
            <w:szCs w:val="20"/>
          </w:rPr>
          <w:t xml:space="preserve">Lai </w:t>
        </w:r>
        <w:proofErr w:type="spellStart"/>
        <w:r w:rsidRPr="00D412C8">
          <w:rPr>
            <w:rFonts w:ascii="Arial" w:hAnsi="Arial" w:cs="Arial"/>
            <w:sz w:val="20"/>
            <w:szCs w:val="20"/>
          </w:rPr>
          <w:t>ChQ</w:t>
        </w:r>
        <w:proofErr w:type="spellEnd"/>
      </w:hyperlink>
      <w:r w:rsidRPr="00D412C8">
        <w:rPr>
          <w:rFonts w:ascii="Arial" w:hAnsi="Arial" w:cs="Arial"/>
          <w:sz w:val="20"/>
          <w:szCs w:val="20"/>
        </w:rPr>
        <w:t xml:space="preserve">, </w:t>
      </w:r>
      <w:hyperlink r:id="rId1158" w:history="1">
        <w:proofErr w:type="spellStart"/>
        <w:r w:rsidRPr="00D412C8">
          <w:rPr>
            <w:rFonts w:ascii="Arial" w:hAnsi="Arial" w:cs="Arial"/>
            <w:sz w:val="20"/>
            <w:szCs w:val="20"/>
          </w:rPr>
          <w:t>Varbo</w:t>
        </w:r>
        <w:proofErr w:type="spellEnd"/>
        <w:r w:rsidRPr="00D412C8">
          <w:rPr>
            <w:rFonts w:ascii="Arial" w:hAnsi="Arial" w:cs="Arial"/>
            <w:sz w:val="20"/>
            <w:szCs w:val="20"/>
          </w:rPr>
          <w:t xml:space="preserve"> A</w:t>
        </w:r>
      </w:hyperlink>
      <w:r w:rsidRPr="00D412C8">
        <w:rPr>
          <w:rFonts w:ascii="Arial" w:hAnsi="Arial" w:cs="Arial"/>
          <w:sz w:val="20"/>
          <w:szCs w:val="20"/>
        </w:rPr>
        <w:t xml:space="preserve">, </w:t>
      </w:r>
      <w:hyperlink r:id="rId1159" w:history="1">
        <w:r w:rsidRPr="00D412C8">
          <w:rPr>
            <w:rFonts w:ascii="Arial" w:hAnsi="Arial" w:cs="Arial"/>
            <w:sz w:val="20"/>
            <w:szCs w:val="20"/>
          </w:rPr>
          <w:t>Lemaitre RN</w:t>
        </w:r>
      </w:hyperlink>
      <w:r w:rsidRPr="00D412C8">
        <w:rPr>
          <w:rFonts w:ascii="Arial" w:hAnsi="Arial" w:cs="Arial"/>
          <w:sz w:val="20"/>
          <w:szCs w:val="20"/>
        </w:rPr>
        <w:t xml:space="preserve">, </w:t>
      </w:r>
      <w:hyperlink r:id="rId1160" w:history="1">
        <w:r w:rsidRPr="00D412C8">
          <w:rPr>
            <w:rFonts w:ascii="Arial" w:hAnsi="Arial" w:cs="Arial"/>
            <w:sz w:val="20"/>
            <w:szCs w:val="20"/>
          </w:rPr>
          <w:t xml:space="preserve">de </w:t>
        </w:r>
        <w:proofErr w:type="spellStart"/>
        <w:r w:rsidRPr="00D412C8">
          <w:rPr>
            <w:rFonts w:ascii="Arial" w:hAnsi="Arial" w:cs="Arial"/>
            <w:sz w:val="20"/>
            <w:szCs w:val="20"/>
          </w:rPr>
          <w:t>Jonge</w:t>
        </w:r>
        <w:proofErr w:type="spellEnd"/>
        <w:r w:rsidRPr="00D412C8">
          <w:rPr>
            <w:rFonts w:ascii="Arial" w:hAnsi="Arial" w:cs="Arial"/>
            <w:sz w:val="20"/>
            <w:szCs w:val="20"/>
          </w:rPr>
          <w:t xml:space="preserve"> EA</w:t>
        </w:r>
      </w:hyperlink>
      <w:r w:rsidRPr="00D412C8">
        <w:rPr>
          <w:rFonts w:ascii="Arial" w:hAnsi="Arial" w:cs="Arial"/>
          <w:sz w:val="20"/>
          <w:szCs w:val="20"/>
        </w:rPr>
        <w:t xml:space="preserve">, </w:t>
      </w:r>
      <w:hyperlink r:id="rId1161" w:history="1">
        <w:proofErr w:type="spellStart"/>
        <w:r w:rsidRPr="00D412C8">
          <w:rPr>
            <w:rFonts w:ascii="Arial" w:hAnsi="Arial" w:cs="Arial"/>
            <w:sz w:val="20"/>
            <w:szCs w:val="20"/>
          </w:rPr>
          <w:t>Fumeron</w:t>
        </w:r>
        <w:proofErr w:type="spellEnd"/>
        <w:r w:rsidRPr="00D412C8">
          <w:rPr>
            <w:rFonts w:ascii="Arial" w:hAnsi="Arial" w:cs="Arial"/>
            <w:sz w:val="20"/>
            <w:szCs w:val="20"/>
          </w:rPr>
          <w:t xml:space="preserve"> FR</w:t>
        </w:r>
      </w:hyperlink>
      <w:r w:rsidRPr="00D412C8">
        <w:rPr>
          <w:rFonts w:ascii="Arial" w:hAnsi="Arial" w:cs="Arial"/>
          <w:sz w:val="20"/>
          <w:szCs w:val="20"/>
        </w:rPr>
        <w:t xml:space="preserve">, </w:t>
      </w:r>
      <w:hyperlink r:id="rId1162" w:history="1">
        <w:r w:rsidRPr="00D412C8">
          <w:rPr>
            <w:rFonts w:ascii="Arial" w:hAnsi="Arial" w:cs="Arial"/>
            <w:sz w:val="20"/>
            <w:szCs w:val="20"/>
          </w:rPr>
          <w:t>Corella D</w:t>
        </w:r>
      </w:hyperlink>
      <w:r w:rsidRPr="00D412C8">
        <w:rPr>
          <w:rFonts w:ascii="Arial" w:hAnsi="Arial" w:cs="Arial"/>
          <w:sz w:val="20"/>
          <w:szCs w:val="20"/>
        </w:rPr>
        <w:t xml:space="preserve">, </w:t>
      </w:r>
      <w:hyperlink r:id="rId1163" w:history="1">
        <w:r w:rsidRPr="00D412C8">
          <w:rPr>
            <w:rFonts w:ascii="Arial" w:hAnsi="Arial" w:cs="Arial"/>
            <w:sz w:val="20"/>
            <w:szCs w:val="20"/>
          </w:rPr>
          <w:t>Wang CA</w:t>
        </w:r>
      </w:hyperlink>
      <w:r w:rsidRPr="00D412C8">
        <w:rPr>
          <w:rFonts w:ascii="Arial" w:hAnsi="Arial" w:cs="Arial"/>
          <w:sz w:val="20"/>
          <w:szCs w:val="20"/>
        </w:rPr>
        <w:t xml:space="preserve">, </w:t>
      </w:r>
      <w:hyperlink r:id="rId1164" w:history="1">
        <w:proofErr w:type="spellStart"/>
        <w:r w:rsidRPr="00D412C8">
          <w:rPr>
            <w:rFonts w:ascii="Arial" w:hAnsi="Arial" w:cs="Arial"/>
            <w:sz w:val="20"/>
            <w:szCs w:val="20"/>
          </w:rPr>
          <w:t>Overvad</w:t>
        </w:r>
        <w:proofErr w:type="spellEnd"/>
        <w:r w:rsidRPr="00D412C8">
          <w:rPr>
            <w:rFonts w:ascii="Arial" w:hAnsi="Arial" w:cs="Arial"/>
            <w:sz w:val="20"/>
            <w:szCs w:val="20"/>
          </w:rPr>
          <w:t xml:space="preserve"> K</w:t>
        </w:r>
      </w:hyperlink>
      <w:r w:rsidRPr="00D412C8">
        <w:rPr>
          <w:rFonts w:ascii="Arial" w:hAnsi="Arial" w:cs="Arial"/>
          <w:sz w:val="20"/>
          <w:szCs w:val="20"/>
        </w:rPr>
        <w:t xml:space="preserve">, </w:t>
      </w:r>
      <w:hyperlink r:id="rId1165" w:history="1">
        <w:proofErr w:type="spellStart"/>
        <w:r w:rsidRPr="00D412C8">
          <w:rPr>
            <w:rFonts w:ascii="Arial" w:hAnsi="Arial" w:cs="Arial"/>
            <w:sz w:val="20"/>
            <w:szCs w:val="20"/>
          </w:rPr>
          <w:t>Tjønneland</w:t>
        </w:r>
        <w:proofErr w:type="spellEnd"/>
        <w:r w:rsidRPr="00D412C8">
          <w:rPr>
            <w:rFonts w:ascii="Arial" w:hAnsi="Arial" w:cs="Arial"/>
            <w:sz w:val="20"/>
            <w:szCs w:val="20"/>
          </w:rPr>
          <w:t xml:space="preserve"> A</w:t>
        </w:r>
      </w:hyperlink>
      <w:r w:rsidRPr="00D412C8">
        <w:rPr>
          <w:rFonts w:ascii="Arial" w:hAnsi="Arial" w:cs="Arial"/>
          <w:sz w:val="20"/>
          <w:szCs w:val="20"/>
        </w:rPr>
        <w:t xml:space="preserve">, </w:t>
      </w:r>
      <w:hyperlink r:id="rId1166" w:history="1">
        <w:r w:rsidRPr="00D412C8">
          <w:rPr>
            <w:rFonts w:ascii="Arial" w:hAnsi="Arial" w:cs="Arial"/>
            <w:sz w:val="20"/>
            <w:szCs w:val="20"/>
          </w:rPr>
          <w:t>Sørensen TI</w:t>
        </w:r>
      </w:hyperlink>
      <w:r w:rsidRPr="00D412C8">
        <w:rPr>
          <w:rFonts w:ascii="Arial" w:hAnsi="Arial" w:cs="Arial"/>
          <w:sz w:val="20"/>
          <w:szCs w:val="20"/>
        </w:rPr>
        <w:t xml:space="preserve">, </w:t>
      </w:r>
      <w:hyperlink r:id="rId1167" w:history="1">
        <w:proofErr w:type="spellStart"/>
        <w:r w:rsidRPr="00D412C8">
          <w:rPr>
            <w:rFonts w:ascii="Arial" w:hAnsi="Arial" w:cs="Arial"/>
            <w:sz w:val="20"/>
            <w:szCs w:val="20"/>
          </w:rPr>
          <w:t>Feitosa</w:t>
        </w:r>
        <w:proofErr w:type="spellEnd"/>
        <w:r w:rsidRPr="00D412C8">
          <w:rPr>
            <w:rFonts w:ascii="Arial" w:hAnsi="Arial" w:cs="Arial"/>
            <w:sz w:val="20"/>
            <w:szCs w:val="20"/>
          </w:rPr>
          <w:t xml:space="preserve"> MF</w:t>
        </w:r>
      </w:hyperlink>
      <w:r w:rsidRPr="00D412C8">
        <w:rPr>
          <w:rFonts w:ascii="Arial" w:hAnsi="Arial" w:cs="Arial"/>
          <w:sz w:val="20"/>
          <w:szCs w:val="20"/>
        </w:rPr>
        <w:t xml:space="preserve">, </w:t>
      </w:r>
      <w:hyperlink r:id="rId1168" w:history="1">
        <w:proofErr w:type="spellStart"/>
        <w:r w:rsidRPr="00D412C8">
          <w:rPr>
            <w:rFonts w:ascii="Arial" w:hAnsi="Arial" w:cs="Arial"/>
            <w:sz w:val="20"/>
            <w:szCs w:val="20"/>
          </w:rPr>
          <w:t>Wojczynski</w:t>
        </w:r>
        <w:proofErr w:type="spellEnd"/>
        <w:r w:rsidRPr="00D412C8">
          <w:rPr>
            <w:rFonts w:ascii="Arial" w:hAnsi="Arial" w:cs="Arial"/>
            <w:sz w:val="20"/>
            <w:szCs w:val="20"/>
          </w:rPr>
          <w:t xml:space="preserve"> MK</w:t>
        </w:r>
      </w:hyperlink>
      <w:r w:rsidRPr="00D412C8">
        <w:rPr>
          <w:rFonts w:ascii="Arial" w:hAnsi="Arial" w:cs="Arial"/>
          <w:sz w:val="20"/>
          <w:szCs w:val="20"/>
        </w:rPr>
        <w:t xml:space="preserve">, </w:t>
      </w:r>
      <w:hyperlink r:id="rId1169" w:history="1">
        <w:proofErr w:type="spellStart"/>
        <w:r w:rsidRPr="00D412C8">
          <w:rPr>
            <w:rFonts w:ascii="Arial" w:hAnsi="Arial" w:cs="Arial"/>
            <w:sz w:val="20"/>
            <w:szCs w:val="20"/>
          </w:rPr>
          <w:t>Kähönen</w:t>
        </w:r>
        <w:proofErr w:type="spellEnd"/>
        <w:r w:rsidRPr="00D412C8">
          <w:rPr>
            <w:rFonts w:ascii="Arial" w:hAnsi="Arial" w:cs="Arial"/>
            <w:sz w:val="20"/>
            <w:szCs w:val="20"/>
          </w:rPr>
          <w:t xml:space="preserve"> M</w:t>
        </w:r>
      </w:hyperlink>
      <w:r w:rsidRPr="00D412C8">
        <w:rPr>
          <w:rFonts w:ascii="Arial" w:hAnsi="Arial" w:cs="Arial"/>
          <w:sz w:val="20"/>
          <w:szCs w:val="20"/>
        </w:rPr>
        <w:t xml:space="preserve">, </w:t>
      </w:r>
      <w:hyperlink r:id="rId1170" w:history="1">
        <w:r w:rsidRPr="00D412C8">
          <w:rPr>
            <w:rFonts w:ascii="Arial" w:hAnsi="Arial" w:cs="Arial"/>
            <w:sz w:val="20"/>
            <w:szCs w:val="20"/>
          </w:rPr>
          <w:t>Ahmad S</w:t>
        </w:r>
      </w:hyperlink>
      <w:r w:rsidRPr="00D412C8">
        <w:rPr>
          <w:rFonts w:ascii="Arial" w:hAnsi="Arial" w:cs="Arial"/>
          <w:sz w:val="20"/>
          <w:szCs w:val="20"/>
        </w:rPr>
        <w:t xml:space="preserve">, </w:t>
      </w:r>
      <w:hyperlink r:id="rId1171" w:history="1">
        <w:proofErr w:type="spellStart"/>
        <w:r w:rsidRPr="00D412C8">
          <w:rPr>
            <w:rFonts w:ascii="Arial" w:hAnsi="Arial" w:cs="Arial"/>
            <w:sz w:val="20"/>
            <w:szCs w:val="20"/>
          </w:rPr>
          <w:t>Renström</w:t>
        </w:r>
        <w:proofErr w:type="spellEnd"/>
        <w:r w:rsidRPr="00D412C8">
          <w:rPr>
            <w:rFonts w:ascii="Arial" w:hAnsi="Arial" w:cs="Arial"/>
            <w:sz w:val="20"/>
            <w:szCs w:val="20"/>
          </w:rPr>
          <w:t xml:space="preserve"> F</w:t>
        </w:r>
      </w:hyperlink>
      <w:r w:rsidRPr="00D412C8">
        <w:rPr>
          <w:rFonts w:ascii="Arial" w:hAnsi="Arial" w:cs="Arial"/>
          <w:sz w:val="20"/>
          <w:szCs w:val="20"/>
        </w:rPr>
        <w:t xml:space="preserve">, </w:t>
      </w:r>
      <w:hyperlink r:id="rId1172" w:history="1">
        <w:r w:rsidRPr="00D412C8">
          <w:rPr>
            <w:rFonts w:ascii="Arial" w:hAnsi="Arial" w:cs="Arial"/>
            <w:sz w:val="20"/>
            <w:szCs w:val="20"/>
          </w:rPr>
          <w:t>Psaty BM</w:t>
        </w:r>
      </w:hyperlink>
      <w:r w:rsidRPr="00D412C8">
        <w:rPr>
          <w:rFonts w:ascii="Arial" w:hAnsi="Arial" w:cs="Arial"/>
          <w:sz w:val="20"/>
          <w:szCs w:val="20"/>
        </w:rPr>
        <w:t xml:space="preserve">, </w:t>
      </w:r>
      <w:hyperlink r:id="rId1173" w:history="1">
        <w:r w:rsidRPr="00D412C8">
          <w:rPr>
            <w:rFonts w:ascii="Arial" w:hAnsi="Arial" w:cs="Arial"/>
            <w:sz w:val="20"/>
            <w:szCs w:val="20"/>
          </w:rPr>
          <w:t>Siscovick DS</w:t>
        </w:r>
      </w:hyperlink>
      <w:r w:rsidRPr="00D412C8">
        <w:rPr>
          <w:rFonts w:ascii="Arial" w:hAnsi="Arial" w:cs="Arial"/>
          <w:sz w:val="20"/>
          <w:szCs w:val="20"/>
        </w:rPr>
        <w:t xml:space="preserve">, </w:t>
      </w:r>
      <w:hyperlink r:id="rId1174" w:history="1">
        <w:r w:rsidRPr="00D412C8">
          <w:rPr>
            <w:rFonts w:ascii="Arial" w:hAnsi="Arial" w:cs="Arial"/>
            <w:sz w:val="20"/>
            <w:szCs w:val="20"/>
          </w:rPr>
          <w:t>Barroso IN</w:t>
        </w:r>
      </w:hyperlink>
      <w:r w:rsidRPr="00D412C8">
        <w:rPr>
          <w:rFonts w:ascii="Arial" w:hAnsi="Arial" w:cs="Arial"/>
          <w:sz w:val="20"/>
          <w:szCs w:val="20"/>
        </w:rPr>
        <w:t xml:space="preserve">, </w:t>
      </w:r>
      <w:hyperlink r:id="rId1175" w:history="1">
        <w:r w:rsidRPr="00D412C8">
          <w:rPr>
            <w:rFonts w:ascii="Arial" w:hAnsi="Arial" w:cs="Arial"/>
            <w:sz w:val="20"/>
            <w:szCs w:val="20"/>
          </w:rPr>
          <w:t>Johansson I</w:t>
        </w:r>
      </w:hyperlink>
      <w:r w:rsidRPr="00D412C8">
        <w:rPr>
          <w:rFonts w:ascii="Arial" w:hAnsi="Arial" w:cs="Arial"/>
          <w:sz w:val="20"/>
          <w:szCs w:val="20"/>
        </w:rPr>
        <w:t xml:space="preserve">, </w:t>
      </w:r>
      <w:hyperlink r:id="rId1176" w:history="1">
        <w:r w:rsidRPr="00D412C8">
          <w:rPr>
            <w:rFonts w:ascii="Arial" w:hAnsi="Arial" w:cs="Arial"/>
            <w:sz w:val="20"/>
            <w:szCs w:val="20"/>
          </w:rPr>
          <w:t>Hernandez D</w:t>
        </w:r>
      </w:hyperlink>
      <w:r w:rsidRPr="00D412C8">
        <w:rPr>
          <w:rFonts w:ascii="Arial" w:hAnsi="Arial" w:cs="Arial"/>
          <w:sz w:val="20"/>
          <w:szCs w:val="20"/>
        </w:rPr>
        <w:t xml:space="preserve">, </w:t>
      </w:r>
      <w:hyperlink r:id="rId1177" w:history="1">
        <w:proofErr w:type="spellStart"/>
        <w:r w:rsidRPr="00D412C8">
          <w:rPr>
            <w:rFonts w:ascii="Arial" w:hAnsi="Arial" w:cs="Arial"/>
            <w:sz w:val="20"/>
            <w:szCs w:val="20"/>
          </w:rPr>
          <w:t>Ferrucci</w:t>
        </w:r>
        <w:proofErr w:type="spellEnd"/>
        <w:r w:rsidRPr="00D412C8">
          <w:rPr>
            <w:rFonts w:ascii="Arial" w:hAnsi="Arial" w:cs="Arial"/>
            <w:sz w:val="20"/>
            <w:szCs w:val="20"/>
          </w:rPr>
          <w:t xml:space="preserve"> L</w:t>
        </w:r>
      </w:hyperlink>
      <w:r w:rsidRPr="00D412C8">
        <w:rPr>
          <w:rFonts w:ascii="Arial" w:hAnsi="Arial" w:cs="Arial"/>
          <w:sz w:val="20"/>
          <w:szCs w:val="20"/>
        </w:rPr>
        <w:t xml:space="preserve">, </w:t>
      </w:r>
      <w:hyperlink r:id="rId1178" w:history="1">
        <w:proofErr w:type="spellStart"/>
        <w:r w:rsidRPr="00D412C8">
          <w:rPr>
            <w:rFonts w:ascii="Arial" w:hAnsi="Arial" w:cs="Arial"/>
            <w:sz w:val="20"/>
            <w:szCs w:val="20"/>
          </w:rPr>
          <w:t>Bandinelli</w:t>
        </w:r>
        <w:proofErr w:type="spellEnd"/>
        <w:r w:rsidRPr="00D412C8">
          <w:rPr>
            <w:rFonts w:ascii="Arial" w:hAnsi="Arial" w:cs="Arial"/>
            <w:sz w:val="20"/>
            <w:szCs w:val="20"/>
          </w:rPr>
          <w:t xml:space="preserve"> S</w:t>
        </w:r>
      </w:hyperlink>
      <w:r w:rsidRPr="00D412C8">
        <w:rPr>
          <w:rFonts w:ascii="Arial" w:hAnsi="Arial" w:cs="Arial"/>
          <w:sz w:val="20"/>
          <w:szCs w:val="20"/>
        </w:rPr>
        <w:t xml:space="preserve">, </w:t>
      </w:r>
      <w:hyperlink r:id="rId1179" w:history="1">
        <w:proofErr w:type="spellStart"/>
        <w:r w:rsidRPr="00D412C8">
          <w:rPr>
            <w:rFonts w:ascii="Arial" w:hAnsi="Arial" w:cs="Arial"/>
            <w:sz w:val="20"/>
            <w:szCs w:val="20"/>
          </w:rPr>
          <w:t>Linneberg</w:t>
        </w:r>
        <w:proofErr w:type="spellEnd"/>
        <w:r w:rsidRPr="00D412C8">
          <w:rPr>
            <w:rFonts w:ascii="Arial" w:hAnsi="Arial" w:cs="Arial"/>
            <w:sz w:val="20"/>
            <w:szCs w:val="20"/>
          </w:rPr>
          <w:t xml:space="preserve"> A</w:t>
        </w:r>
      </w:hyperlink>
      <w:r w:rsidRPr="00D412C8">
        <w:rPr>
          <w:rFonts w:ascii="Arial" w:hAnsi="Arial" w:cs="Arial"/>
          <w:sz w:val="20"/>
          <w:szCs w:val="20"/>
        </w:rPr>
        <w:t xml:space="preserve">, </w:t>
      </w:r>
      <w:hyperlink r:id="rId1180" w:history="1">
        <w:proofErr w:type="spellStart"/>
        <w:r w:rsidRPr="00D412C8">
          <w:rPr>
            <w:rFonts w:ascii="Arial" w:hAnsi="Arial" w:cs="Arial"/>
            <w:sz w:val="20"/>
            <w:szCs w:val="20"/>
          </w:rPr>
          <w:t>Sandholt</w:t>
        </w:r>
        <w:proofErr w:type="spellEnd"/>
        <w:r w:rsidRPr="00D412C8">
          <w:rPr>
            <w:rFonts w:ascii="Arial" w:hAnsi="Arial" w:cs="Arial"/>
            <w:sz w:val="20"/>
            <w:szCs w:val="20"/>
          </w:rPr>
          <w:t xml:space="preserve"> CH</w:t>
        </w:r>
      </w:hyperlink>
      <w:r w:rsidRPr="00D412C8">
        <w:rPr>
          <w:rFonts w:ascii="Arial" w:hAnsi="Arial" w:cs="Arial"/>
          <w:sz w:val="20"/>
          <w:szCs w:val="20"/>
        </w:rPr>
        <w:t xml:space="preserve">, </w:t>
      </w:r>
      <w:hyperlink r:id="rId1181" w:history="1">
        <w:r w:rsidRPr="00D412C8">
          <w:rPr>
            <w:rFonts w:ascii="Arial" w:hAnsi="Arial" w:cs="Arial"/>
            <w:sz w:val="20"/>
            <w:szCs w:val="20"/>
          </w:rPr>
          <w:t>Pedersen O</w:t>
        </w:r>
      </w:hyperlink>
      <w:r w:rsidRPr="00D412C8">
        <w:rPr>
          <w:rFonts w:ascii="Arial" w:hAnsi="Arial" w:cs="Arial"/>
          <w:sz w:val="20"/>
          <w:szCs w:val="20"/>
        </w:rPr>
        <w:t xml:space="preserve">, </w:t>
      </w:r>
      <w:hyperlink r:id="rId1182" w:history="1">
        <w:r w:rsidRPr="00D412C8">
          <w:rPr>
            <w:rFonts w:ascii="Arial" w:hAnsi="Arial" w:cs="Arial"/>
            <w:sz w:val="20"/>
            <w:szCs w:val="20"/>
          </w:rPr>
          <w:t>Hansen, T</w:t>
        </w:r>
      </w:hyperlink>
      <w:r w:rsidRPr="00D412C8">
        <w:rPr>
          <w:rFonts w:ascii="Arial" w:hAnsi="Arial" w:cs="Arial"/>
          <w:sz w:val="20"/>
          <w:szCs w:val="20"/>
        </w:rPr>
        <w:t xml:space="preserve">, </w:t>
      </w:r>
      <w:hyperlink r:id="rId1183" w:history="1">
        <w:r w:rsidRPr="00D412C8">
          <w:rPr>
            <w:rFonts w:ascii="Arial" w:hAnsi="Arial" w:cs="Arial"/>
            <w:sz w:val="20"/>
            <w:szCs w:val="20"/>
          </w:rPr>
          <w:t xml:space="preserve">Schulz </w:t>
        </w:r>
        <w:proofErr w:type="spellStart"/>
        <w:r w:rsidRPr="00D412C8">
          <w:rPr>
            <w:rFonts w:ascii="Arial" w:hAnsi="Arial" w:cs="Arial"/>
            <w:sz w:val="20"/>
            <w:szCs w:val="20"/>
          </w:rPr>
          <w:t>ChA</w:t>
        </w:r>
        <w:proofErr w:type="spellEnd"/>
      </w:hyperlink>
      <w:r w:rsidRPr="00D412C8">
        <w:rPr>
          <w:rFonts w:ascii="Arial" w:hAnsi="Arial" w:cs="Arial"/>
          <w:sz w:val="20"/>
          <w:szCs w:val="20"/>
        </w:rPr>
        <w:t xml:space="preserve">, </w:t>
      </w:r>
      <w:hyperlink r:id="rId1184" w:history="1">
        <w:proofErr w:type="spellStart"/>
        <w:r w:rsidRPr="00D412C8">
          <w:rPr>
            <w:rFonts w:ascii="Arial" w:hAnsi="Arial" w:cs="Arial"/>
            <w:sz w:val="20"/>
            <w:szCs w:val="20"/>
          </w:rPr>
          <w:t>Sonestedt</w:t>
        </w:r>
        <w:proofErr w:type="spellEnd"/>
        <w:r w:rsidRPr="00D412C8">
          <w:rPr>
            <w:rFonts w:ascii="Arial" w:hAnsi="Arial" w:cs="Arial"/>
            <w:sz w:val="20"/>
            <w:szCs w:val="20"/>
          </w:rPr>
          <w:t xml:space="preserve"> E</w:t>
        </w:r>
      </w:hyperlink>
      <w:r w:rsidRPr="00D412C8">
        <w:rPr>
          <w:rFonts w:ascii="Arial" w:hAnsi="Arial" w:cs="Arial"/>
          <w:sz w:val="20"/>
          <w:szCs w:val="20"/>
        </w:rPr>
        <w:t xml:space="preserve">, </w:t>
      </w:r>
      <w:hyperlink r:id="rId1185" w:history="1">
        <w:proofErr w:type="spellStart"/>
        <w:r w:rsidRPr="00D412C8">
          <w:rPr>
            <w:rFonts w:ascii="Arial" w:hAnsi="Arial" w:cs="Arial"/>
            <w:sz w:val="20"/>
            <w:szCs w:val="20"/>
          </w:rPr>
          <w:t>Orho</w:t>
        </w:r>
        <w:proofErr w:type="spellEnd"/>
        <w:r w:rsidRPr="00D412C8">
          <w:rPr>
            <w:rFonts w:ascii="Arial" w:hAnsi="Arial" w:cs="Arial"/>
            <w:sz w:val="20"/>
            <w:szCs w:val="20"/>
          </w:rPr>
          <w:t xml:space="preserve"> - Melander M</w:t>
        </w:r>
      </w:hyperlink>
      <w:r w:rsidRPr="00D412C8">
        <w:rPr>
          <w:rFonts w:ascii="Arial" w:hAnsi="Arial" w:cs="Arial"/>
          <w:sz w:val="20"/>
          <w:szCs w:val="20"/>
        </w:rPr>
        <w:t xml:space="preserve">, </w:t>
      </w:r>
      <w:hyperlink r:id="rId1186" w:history="1">
        <w:r w:rsidRPr="00D412C8">
          <w:rPr>
            <w:rFonts w:ascii="Arial" w:hAnsi="Arial" w:cs="Arial"/>
            <w:sz w:val="20"/>
            <w:szCs w:val="20"/>
          </w:rPr>
          <w:t>Chen TA</w:t>
        </w:r>
      </w:hyperlink>
      <w:r w:rsidRPr="00D412C8">
        <w:rPr>
          <w:rFonts w:ascii="Arial" w:hAnsi="Arial" w:cs="Arial"/>
          <w:sz w:val="20"/>
          <w:szCs w:val="20"/>
        </w:rPr>
        <w:t xml:space="preserve">, </w:t>
      </w:r>
      <w:hyperlink r:id="rId1187" w:history="1">
        <w:r w:rsidRPr="00D412C8">
          <w:rPr>
            <w:rFonts w:ascii="Arial" w:hAnsi="Arial" w:cs="Arial"/>
            <w:sz w:val="20"/>
            <w:szCs w:val="20"/>
          </w:rPr>
          <w:t>Rotter JI</w:t>
        </w:r>
      </w:hyperlink>
      <w:r w:rsidRPr="00D412C8">
        <w:rPr>
          <w:rFonts w:ascii="Arial" w:hAnsi="Arial" w:cs="Arial"/>
          <w:sz w:val="20"/>
          <w:szCs w:val="20"/>
        </w:rPr>
        <w:t xml:space="preserve">, </w:t>
      </w:r>
      <w:hyperlink r:id="rId1188" w:history="1">
        <w:r w:rsidRPr="00D412C8">
          <w:rPr>
            <w:rFonts w:ascii="Arial" w:hAnsi="Arial" w:cs="Arial"/>
            <w:sz w:val="20"/>
            <w:szCs w:val="20"/>
          </w:rPr>
          <w:t>Allison MA</w:t>
        </w:r>
      </w:hyperlink>
      <w:r w:rsidRPr="00D412C8">
        <w:rPr>
          <w:rFonts w:ascii="Arial" w:hAnsi="Arial" w:cs="Arial"/>
          <w:sz w:val="20"/>
          <w:szCs w:val="20"/>
        </w:rPr>
        <w:t xml:space="preserve">, </w:t>
      </w:r>
      <w:hyperlink r:id="rId1189" w:history="1">
        <w:r w:rsidRPr="00D412C8">
          <w:rPr>
            <w:rFonts w:ascii="Arial" w:hAnsi="Arial" w:cs="Arial"/>
            <w:sz w:val="20"/>
            <w:szCs w:val="20"/>
          </w:rPr>
          <w:t>Rich SS</w:t>
        </w:r>
      </w:hyperlink>
      <w:r w:rsidRPr="00D412C8">
        <w:rPr>
          <w:rFonts w:ascii="Arial" w:hAnsi="Arial" w:cs="Arial"/>
          <w:sz w:val="20"/>
          <w:szCs w:val="20"/>
        </w:rPr>
        <w:t xml:space="preserve">, </w:t>
      </w:r>
      <w:hyperlink r:id="rId1190" w:history="1">
        <w:proofErr w:type="spellStart"/>
        <w:r w:rsidRPr="00D412C8">
          <w:rPr>
            <w:rFonts w:ascii="Arial" w:hAnsi="Arial" w:cs="Arial"/>
            <w:sz w:val="20"/>
            <w:szCs w:val="20"/>
          </w:rPr>
          <w:t>Sorlí</w:t>
        </w:r>
        <w:proofErr w:type="spellEnd"/>
        <w:r w:rsidRPr="00D412C8">
          <w:rPr>
            <w:rFonts w:ascii="Arial" w:hAnsi="Arial" w:cs="Arial"/>
            <w:sz w:val="20"/>
            <w:szCs w:val="20"/>
          </w:rPr>
          <w:t xml:space="preserve"> JV</w:t>
        </w:r>
      </w:hyperlink>
      <w:r w:rsidRPr="00D412C8">
        <w:rPr>
          <w:rFonts w:ascii="Arial" w:hAnsi="Arial" w:cs="Arial"/>
          <w:sz w:val="20"/>
          <w:szCs w:val="20"/>
        </w:rPr>
        <w:t xml:space="preserve">, </w:t>
      </w:r>
      <w:hyperlink r:id="rId1191" w:history="1">
        <w:proofErr w:type="spellStart"/>
        <w:r w:rsidRPr="00D412C8">
          <w:rPr>
            <w:rFonts w:ascii="Arial" w:hAnsi="Arial" w:cs="Arial"/>
            <w:sz w:val="20"/>
            <w:szCs w:val="20"/>
          </w:rPr>
          <w:t>Coltell</w:t>
        </w:r>
        <w:proofErr w:type="spellEnd"/>
        <w:r w:rsidRPr="00D412C8">
          <w:rPr>
            <w:rFonts w:ascii="Arial" w:hAnsi="Arial" w:cs="Arial"/>
            <w:sz w:val="20"/>
            <w:szCs w:val="20"/>
          </w:rPr>
          <w:t xml:space="preserve"> O</w:t>
        </w:r>
      </w:hyperlink>
      <w:r w:rsidRPr="00D412C8">
        <w:rPr>
          <w:rFonts w:ascii="Arial" w:hAnsi="Arial" w:cs="Arial"/>
          <w:sz w:val="20"/>
          <w:szCs w:val="20"/>
        </w:rPr>
        <w:t xml:space="preserve">, </w:t>
      </w:r>
      <w:hyperlink r:id="rId1192" w:history="1">
        <w:r w:rsidRPr="00D412C8">
          <w:rPr>
            <w:rFonts w:ascii="Arial" w:hAnsi="Arial" w:cs="Arial"/>
            <w:sz w:val="20"/>
            <w:szCs w:val="20"/>
          </w:rPr>
          <w:t>Pennell CE</w:t>
        </w:r>
      </w:hyperlink>
      <w:r w:rsidRPr="00D412C8">
        <w:rPr>
          <w:rFonts w:ascii="Arial" w:hAnsi="Arial" w:cs="Arial"/>
          <w:sz w:val="20"/>
          <w:szCs w:val="20"/>
        </w:rPr>
        <w:t xml:space="preserve">, </w:t>
      </w:r>
      <w:hyperlink r:id="rId1193" w:history="1">
        <w:r w:rsidRPr="00D412C8">
          <w:rPr>
            <w:rFonts w:ascii="Arial" w:hAnsi="Arial" w:cs="Arial"/>
            <w:sz w:val="20"/>
            <w:szCs w:val="20"/>
          </w:rPr>
          <w:t>Eastwood PR</w:t>
        </w:r>
      </w:hyperlink>
      <w:r w:rsidRPr="00D412C8">
        <w:rPr>
          <w:rFonts w:ascii="Arial" w:hAnsi="Arial" w:cs="Arial"/>
          <w:sz w:val="20"/>
          <w:szCs w:val="20"/>
        </w:rPr>
        <w:t xml:space="preserve">, </w:t>
      </w:r>
      <w:hyperlink r:id="rId1194" w:history="1">
        <w:proofErr w:type="spellStart"/>
        <w:r w:rsidRPr="00D412C8">
          <w:rPr>
            <w:rFonts w:ascii="Arial" w:hAnsi="Arial" w:cs="Arial"/>
            <w:sz w:val="20"/>
            <w:szCs w:val="20"/>
          </w:rPr>
          <w:t>Hofman</w:t>
        </w:r>
        <w:proofErr w:type="spellEnd"/>
        <w:r w:rsidRPr="00D412C8">
          <w:rPr>
            <w:rFonts w:ascii="Arial" w:hAnsi="Arial" w:cs="Arial"/>
            <w:sz w:val="20"/>
            <w:szCs w:val="20"/>
          </w:rPr>
          <w:t xml:space="preserve"> A</w:t>
        </w:r>
      </w:hyperlink>
      <w:r w:rsidRPr="00D412C8">
        <w:rPr>
          <w:rFonts w:ascii="Arial" w:hAnsi="Arial" w:cs="Arial"/>
          <w:sz w:val="20"/>
          <w:szCs w:val="20"/>
        </w:rPr>
        <w:t xml:space="preserve">, </w:t>
      </w:r>
      <w:hyperlink r:id="rId1195" w:history="1">
        <w:proofErr w:type="spellStart"/>
        <w:r w:rsidRPr="00D412C8">
          <w:rPr>
            <w:rFonts w:ascii="Arial" w:hAnsi="Arial" w:cs="Arial"/>
            <w:sz w:val="20"/>
            <w:szCs w:val="20"/>
          </w:rPr>
          <w:t>Uitterlinden</w:t>
        </w:r>
        <w:proofErr w:type="spellEnd"/>
        <w:r w:rsidRPr="00D412C8">
          <w:rPr>
            <w:rFonts w:ascii="Arial" w:hAnsi="Arial" w:cs="Arial"/>
            <w:sz w:val="20"/>
            <w:szCs w:val="20"/>
          </w:rPr>
          <w:t xml:space="preserve"> AG</w:t>
        </w:r>
      </w:hyperlink>
      <w:r w:rsidRPr="00D412C8">
        <w:rPr>
          <w:rFonts w:ascii="Arial" w:hAnsi="Arial" w:cs="Arial"/>
          <w:sz w:val="20"/>
          <w:szCs w:val="20"/>
        </w:rPr>
        <w:t xml:space="preserve">, </w:t>
      </w:r>
      <w:hyperlink r:id="rId1196" w:history="1">
        <w:proofErr w:type="spellStart"/>
        <w:r w:rsidRPr="00D412C8">
          <w:rPr>
            <w:rFonts w:ascii="Arial" w:hAnsi="Arial" w:cs="Arial"/>
            <w:sz w:val="20"/>
            <w:szCs w:val="20"/>
          </w:rPr>
          <w:t>Zillikens</w:t>
        </w:r>
        <w:proofErr w:type="spellEnd"/>
        <w:r w:rsidRPr="00D412C8">
          <w:rPr>
            <w:rFonts w:ascii="Arial" w:hAnsi="Arial" w:cs="Arial"/>
            <w:sz w:val="20"/>
            <w:szCs w:val="20"/>
          </w:rPr>
          <w:t xml:space="preserve"> C</w:t>
        </w:r>
      </w:hyperlink>
      <w:r w:rsidRPr="00D412C8">
        <w:rPr>
          <w:rFonts w:ascii="Arial" w:hAnsi="Arial" w:cs="Arial"/>
          <w:sz w:val="20"/>
          <w:szCs w:val="20"/>
        </w:rPr>
        <w:t xml:space="preserve">, </w:t>
      </w:r>
      <w:hyperlink r:id="rId1197" w:history="1">
        <w:r w:rsidRPr="00D412C8">
          <w:rPr>
            <w:rFonts w:ascii="Arial" w:hAnsi="Arial" w:cs="Arial"/>
            <w:sz w:val="20"/>
            <w:szCs w:val="20"/>
          </w:rPr>
          <w:t xml:space="preserve">van </w:t>
        </w:r>
        <w:proofErr w:type="spellStart"/>
        <w:r w:rsidRPr="00D412C8">
          <w:rPr>
            <w:rFonts w:ascii="Arial" w:hAnsi="Arial" w:cs="Arial"/>
            <w:sz w:val="20"/>
            <w:szCs w:val="20"/>
          </w:rPr>
          <w:t>Rooij</w:t>
        </w:r>
        <w:proofErr w:type="spellEnd"/>
        <w:r w:rsidRPr="00D412C8">
          <w:rPr>
            <w:rFonts w:ascii="Arial" w:hAnsi="Arial" w:cs="Arial"/>
            <w:sz w:val="20"/>
            <w:szCs w:val="20"/>
          </w:rPr>
          <w:t xml:space="preserve"> FJ</w:t>
        </w:r>
      </w:hyperlink>
      <w:r w:rsidRPr="00D412C8">
        <w:rPr>
          <w:rFonts w:ascii="Arial" w:hAnsi="Arial" w:cs="Arial"/>
          <w:sz w:val="20"/>
          <w:szCs w:val="20"/>
        </w:rPr>
        <w:t xml:space="preserve">, </w:t>
      </w:r>
      <w:hyperlink r:id="rId1198" w:history="1">
        <w:r w:rsidRPr="00D412C8">
          <w:rPr>
            <w:rFonts w:ascii="Arial" w:hAnsi="Arial" w:cs="Arial"/>
            <w:sz w:val="20"/>
            <w:szCs w:val="20"/>
          </w:rPr>
          <w:t>Chu AY</w:t>
        </w:r>
      </w:hyperlink>
      <w:r w:rsidRPr="00D412C8">
        <w:rPr>
          <w:rFonts w:ascii="Arial" w:hAnsi="Arial" w:cs="Arial"/>
          <w:sz w:val="20"/>
          <w:szCs w:val="20"/>
        </w:rPr>
        <w:t xml:space="preserve">, </w:t>
      </w:r>
      <w:hyperlink r:id="rId1199" w:history="1">
        <w:r w:rsidRPr="00D412C8">
          <w:rPr>
            <w:rFonts w:ascii="Arial" w:hAnsi="Arial" w:cs="Arial"/>
            <w:sz w:val="20"/>
            <w:szCs w:val="20"/>
          </w:rPr>
          <w:t>Rose LM</w:t>
        </w:r>
      </w:hyperlink>
      <w:r w:rsidRPr="00D412C8">
        <w:rPr>
          <w:rFonts w:ascii="Arial" w:hAnsi="Arial" w:cs="Arial"/>
          <w:sz w:val="20"/>
          <w:szCs w:val="20"/>
        </w:rPr>
        <w:t xml:space="preserve">, </w:t>
      </w:r>
      <w:hyperlink r:id="rId1200" w:history="1">
        <w:proofErr w:type="spellStart"/>
        <w:r w:rsidRPr="00D412C8">
          <w:rPr>
            <w:rFonts w:ascii="Arial" w:hAnsi="Arial" w:cs="Arial"/>
            <w:sz w:val="20"/>
            <w:szCs w:val="20"/>
          </w:rPr>
          <w:t>Ridker</w:t>
        </w:r>
        <w:proofErr w:type="spellEnd"/>
        <w:r w:rsidRPr="00D412C8">
          <w:rPr>
            <w:rFonts w:ascii="Arial" w:hAnsi="Arial" w:cs="Arial"/>
            <w:sz w:val="20"/>
            <w:szCs w:val="20"/>
          </w:rPr>
          <w:t xml:space="preserve"> PM</w:t>
        </w:r>
      </w:hyperlink>
      <w:r w:rsidRPr="00D412C8">
        <w:rPr>
          <w:rFonts w:ascii="Arial" w:hAnsi="Arial" w:cs="Arial"/>
          <w:sz w:val="20"/>
          <w:szCs w:val="20"/>
        </w:rPr>
        <w:t xml:space="preserve">, </w:t>
      </w:r>
      <w:hyperlink r:id="rId1201" w:history="1">
        <w:proofErr w:type="spellStart"/>
        <w:r w:rsidRPr="00D412C8">
          <w:rPr>
            <w:rFonts w:ascii="Arial" w:hAnsi="Arial" w:cs="Arial"/>
            <w:sz w:val="20"/>
            <w:szCs w:val="20"/>
          </w:rPr>
          <w:t>Viikari</w:t>
        </w:r>
        <w:proofErr w:type="spellEnd"/>
        <w:r w:rsidRPr="00D412C8">
          <w:rPr>
            <w:rFonts w:ascii="Arial" w:hAnsi="Arial" w:cs="Arial"/>
            <w:sz w:val="20"/>
            <w:szCs w:val="20"/>
          </w:rPr>
          <w:t xml:space="preserve"> J</w:t>
        </w:r>
      </w:hyperlink>
      <w:r w:rsidRPr="00D412C8">
        <w:rPr>
          <w:rFonts w:ascii="Arial" w:hAnsi="Arial" w:cs="Arial"/>
          <w:sz w:val="20"/>
          <w:szCs w:val="20"/>
        </w:rPr>
        <w:t xml:space="preserve">, </w:t>
      </w:r>
      <w:hyperlink r:id="rId1202" w:history="1">
        <w:proofErr w:type="spellStart"/>
        <w:r w:rsidRPr="00D412C8">
          <w:rPr>
            <w:rFonts w:ascii="Arial" w:hAnsi="Arial" w:cs="Arial"/>
            <w:sz w:val="20"/>
            <w:szCs w:val="20"/>
          </w:rPr>
          <w:t>Raitakari</w:t>
        </w:r>
        <w:proofErr w:type="spellEnd"/>
        <w:r w:rsidRPr="00D412C8">
          <w:rPr>
            <w:rFonts w:ascii="Arial" w:hAnsi="Arial" w:cs="Arial"/>
            <w:sz w:val="20"/>
            <w:szCs w:val="20"/>
          </w:rPr>
          <w:t xml:space="preserve"> O</w:t>
        </w:r>
      </w:hyperlink>
      <w:r w:rsidRPr="00D412C8">
        <w:rPr>
          <w:rFonts w:ascii="Arial" w:hAnsi="Arial" w:cs="Arial"/>
          <w:sz w:val="20"/>
          <w:szCs w:val="20"/>
        </w:rPr>
        <w:t xml:space="preserve">, </w:t>
      </w:r>
      <w:hyperlink r:id="rId1203" w:history="1">
        <w:proofErr w:type="spellStart"/>
        <w:r w:rsidRPr="00D412C8">
          <w:rPr>
            <w:rFonts w:ascii="Arial" w:hAnsi="Arial" w:cs="Arial"/>
            <w:sz w:val="20"/>
            <w:szCs w:val="20"/>
          </w:rPr>
          <w:t>Lehtimäki</w:t>
        </w:r>
        <w:proofErr w:type="spellEnd"/>
        <w:r w:rsidRPr="00D412C8">
          <w:rPr>
            <w:rFonts w:ascii="Arial" w:hAnsi="Arial" w:cs="Arial"/>
            <w:sz w:val="20"/>
            <w:szCs w:val="20"/>
          </w:rPr>
          <w:t xml:space="preserve"> T</w:t>
        </w:r>
      </w:hyperlink>
      <w:r w:rsidRPr="00D412C8">
        <w:rPr>
          <w:rFonts w:ascii="Arial" w:hAnsi="Arial" w:cs="Arial"/>
          <w:sz w:val="20"/>
          <w:szCs w:val="20"/>
        </w:rPr>
        <w:t xml:space="preserve">, </w:t>
      </w:r>
      <w:hyperlink r:id="rId1204" w:history="1">
        <w:proofErr w:type="spellStart"/>
        <w:r w:rsidRPr="00D412C8">
          <w:rPr>
            <w:rFonts w:ascii="Arial" w:hAnsi="Arial" w:cs="Arial"/>
            <w:sz w:val="20"/>
            <w:szCs w:val="20"/>
          </w:rPr>
          <w:t>Mikkilä</w:t>
        </w:r>
        <w:proofErr w:type="spellEnd"/>
        <w:r w:rsidRPr="00D412C8">
          <w:rPr>
            <w:rFonts w:ascii="Arial" w:hAnsi="Arial" w:cs="Arial"/>
            <w:sz w:val="20"/>
            <w:szCs w:val="20"/>
          </w:rPr>
          <w:t xml:space="preserve"> V</w:t>
        </w:r>
      </w:hyperlink>
      <w:r w:rsidRPr="00D412C8">
        <w:rPr>
          <w:rFonts w:ascii="Arial" w:hAnsi="Arial" w:cs="Arial"/>
          <w:sz w:val="20"/>
          <w:szCs w:val="20"/>
        </w:rPr>
        <w:t xml:space="preserve">, </w:t>
      </w:r>
      <w:hyperlink r:id="rId1205" w:history="1">
        <w:r w:rsidRPr="00D412C8">
          <w:rPr>
            <w:rFonts w:ascii="Arial" w:hAnsi="Arial" w:cs="Arial"/>
            <w:sz w:val="20"/>
            <w:szCs w:val="20"/>
          </w:rPr>
          <w:t>Willett WC</w:t>
        </w:r>
      </w:hyperlink>
      <w:r w:rsidRPr="00D412C8">
        <w:rPr>
          <w:rFonts w:ascii="Arial" w:hAnsi="Arial" w:cs="Arial"/>
          <w:sz w:val="20"/>
          <w:szCs w:val="20"/>
        </w:rPr>
        <w:t xml:space="preserve">, </w:t>
      </w:r>
      <w:hyperlink r:id="rId1206" w:history="1">
        <w:r w:rsidRPr="00D412C8">
          <w:rPr>
            <w:rFonts w:ascii="Arial" w:hAnsi="Arial" w:cs="Arial"/>
            <w:sz w:val="20"/>
            <w:szCs w:val="20"/>
          </w:rPr>
          <w:t>Wang Y</w:t>
        </w:r>
      </w:hyperlink>
      <w:r w:rsidRPr="00D412C8">
        <w:rPr>
          <w:rFonts w:ascii="Arial" w:hAnsi="Arial" w:cs="Arial"/>
          <w:sz w:val="20"/>
          <w:szCs w:val="20"/>
        </w:rPr>
        <w:t xml:space="preserve">, </w:t>
      </w:r>
      <w:hyperlink r:id="rId1207" w:history="1">
        <w:r w:rsidRPr="00D412C8">
          <w:rPr>
            <w:rFonts w:ascii="Arial" w:hAnsi="Arial" w:cs="Arial"/>
            <w:sz w:val="20"/>
            <w:szCs w:val="20"/>
          </w:rPr>
          <w:t>Tucker KL</w:t>
        </w:r>
      </w:hyperlink>
      <w:r w:rsidRPr="00D412C8">
        <w:rPr>
          <w:rFonts w:ascii="Arial" w:hAnsi="Arial" w:cs="Arial"/>
          <w:sz w:val="20"/>
          <w:szCs w:val="20"/>
        </w:rPr>
        <w:t xml:space="preserve">, </w:t>
      </w:r>
      <w:hyperlink r:id="rId1208" w:history="1">
        <w:proofErr w:type="spellStart"/>
        <w:r w:rsidRPr="00D412C8">
          <w:rPr>
            <w:rFonts w:ascii="Arial" w:hAnsi="Arial" w:cs="Arial"/>
            <w:sz w:val="20"/>
            <w:szCs w:val="20"/>
          </w:rPr>
          <w:t>Ordovas</w:t>
        </w:r>
        <w:proofErr w:type="spellEnd"/>
        <w:r w:rsidRPr="00D412C8">
          <w:rPr>
            <w:rFonts w:ascii="Arial" w:hAnsi="Arial" w:cs="Arial"/>
            <w:sz w:val="20"/>
            <w:szCs w:val="20"/>
          </w:rPr>
          <w:t xml:space="preserve"> JM</w:t>
        </w:r>
      </w:hyperlink>
      <w:r w:rsidRPr="00D412C8">
        <w:rPr>
          <w:rFonts w:ascii="Arial" w:hAnsi="Arial" w:cs="Arial"/>
          <w:sz w:val="20"/>
          <w:szCs w:val="20"/>
        </w:rPr>
        <w:t xml:space="preserve">, </w:t>
      </w:r>
      <w:hyperlink r:id="rId1209" w:history="1">
        <w:proofErr w:type="spellStart"/>
        <w:r w:rsidRPr="00D412C8">
          <w:rPr>
            <w:rFonts w:ascii="Arial" w:hAnsi="Arial" w:cs="Arial"/>
            <w:sz w:val="20"/>
            <w:szCs w:val="20"/>
          </w:rPr>
          <w:t>Kilpeläinen</w:t>
        </w:r>
        <w:proofErr w:type="spellEnd"/>
        <w:r w:rsidRPr="00D412C8">
          <w:rPr>
            <w:rFonts w:ascii="Arial" w:hAnsi="Arial" w:cs="Arial"/>
            <w:sz w:val="20"/>
            <w:szCs w:val="20"/>
          </w:rPr>
          <w:t xml:space="preserve"> TO</w:t>
        </w:r>
      </w:hyperlink>
      <w:r w:rsidRPr="00D412C8">
        <w:rPr>
          <w:rFonts w:ascii="Arial" w:hAnsi="Arial" w:cs="Arial"/>
          <w:sz w:val="20"/>
          <w:szCs w:val="20"/>
        </w:rPr>
        <w:t xml:space="preserve">, </w:t>
      </w:r>
      <w:hyperlink r:id="rId1210" w:history="1">
        <w:r w:rsidRPr="00D412C8">
          <w:rPr>
            <w:rFonts w:ascii="Arial" w:hAnsi="Arial" w:cs="Arial"/>
            <w:sz w:val="20"/>
            <w:szCs w:val="20"/>
          </w:rPr>
          <w:t>Province MA</w:t>
        </w:r>
      </w:hyperlink>
      <w:r w:rsidRPr="00D412C8">
        <w:rPr>
          <w:rFonts w:ascii="Arial" w:hAnsi="Arial" w:cs="Arial"/>
          <w:sz w:val="20"/>
          <w:szCs w:val="20"/>
        </w:rPr>
        <w:t xml:space="preserve">, </w:t>
      </w:r>
      <w:hyperlink r:id="rId1211" w:history="1">
        <w:r w:rsidRPr="00D412C8">
          <w:rPr>
            <w:rFonts w:ascii="Arial" w:hAnsi="Arial" w:cs="Arial"/>
            <w:sz w:val="20"/>
            <w:szCs w:val="20"/>
          </w:rPr>
          <w:t>Franks PW</w:t>
        </w:r>
      </w:hyperlink>
      <w:r w:rsidRPr="00D412C8">
        <w:rPr>
          <w:rFonts w:ascii="Arial" w:hAnsi="Arial" w:cs="Arial"/>
          <w:sz w:val="20"/>
          <w:szCs w:val="20"/>
        </w:rPr>
        <w:t xml:space="preserve">, </w:t>
      </w:r>
      <w:hyperlink r:id="rId1212" w:history="1">
        <w:r w:rsidRPr="00D412C8">
          <w:rPr>
            <w:rFonts w:ascii="Arial" w:hAnsi="Arial" w:cs="Arial"/>
            <w:sz w:val="20"/>
            <w:szCs w:val="20"/>
          </w:rPr>
          <w:t>Arnett DK</w:t>
        </w:r>
      </w:hyperlink>
      <w:r w:rsidRPr="00D412C8">
        <w:rPr>
          <w:rFonts w:ascii="Arial" w:hAnsi="Arial" w:cs="Arial"/>
          <w:sz w:val="20"/>
          <w:szCs w:val="20"/>
        </w:rPr>
        <w:t xml:space="preserve">, </w:t>
      </w:r>
      <w:hyperlink r:id="rId1213" w:history="1">
        <w:r w:rsidRPr="00D412C8">
          <w:rPr>
            <w:rFonts w:ascii="Arial" w:hAnsi="Arial" w:cs="Arial"/>
            <w:sz w:val="20"/>
            <w:szCs w:val="20"/>
          </w:rPr>
          <w:t>Tanaka T</w:t>
        </w:r>
      </w:hyperlink>
      <w:r w:rsidRPr="00D412C8">
        <w:rPr>
          <w:rFonts w:ascii="Arial" w:hAnsi="Arial" w:cs="Arial"/>
          <w:sz w:val="20"/>
          <w:szCs w:val="20"/>
        </w:rPr>
        <w:t xml:space="preserve">, </w:t>
      </w:r>
      <w:hyperlink r:id="rId1214" w:history="1">
        <w:r w:rsidRPr="00D412C8">
          <w:rPr>
            <w:rFonts w:ascii="Arial" w:hAnsi="Arial" w:cs="Arial"/>
            <w:sz w:val="20"/>
            <w:szCs w:val="20"/>
          </w:rPr>
          <w:t>Toft U</w:t>
        </w:r>
      </w:hyperlink>
      <w:r w:rsidRPr="00D412C8">
        <w:rPr>
          <w:rFonts w:ascii="Arial" w:hAnsi="Arial" w:cs="Arial"/>
          <w:sz w:val="20"/>
          <w:szCs w:val="20"/>
        </w:rPr>
        <w:t xml:space="preserve">, </w:t>
      </w:r>
      <w:hyperlink r:id="rId1215" w:history="1">
        <w:r w:rsidRPr="00D412C8">
          <w:rPr>
            <w:rFonts w:ascii="Arial" w:hAnsi="Arial" w:cs="Arial"/>
            <w:sz w:val="20"/>
            <w:szCs w:val="20"/>
          </w:rPr>
          <w:t>Ericson U</w:t>
        </w:r>
      </w:hyperlink>
      <w:r w:rsidRPr="00D412C8">
        <w:rPr>
          <w:rFonts w:ascii="Arial" w:hAnsi="Arial" w:cs="Arial"/>
          <w:sz w:val="20"/>
          <w:szCs w:val="20"/>
        </w:rPr>
        <w:t xml:space="preserve">, </w:t>
      </w:r>
      <w:hyperlink r:id="rId1216" w:history="1">
        <w:r w:rsidRPr="00D412C8">
          <w:rPr>
            <w:rFonts w:ascii="Arial" w:hAnsi="Arial" w:cs="Arial"/>
            <w:sz w:val="20"/>
            <w:szCs w:val="20"/>
          </w:rPr>
          <w:t>Franco OH</w:t>
        </w:r>
      </w:hyperlink>
      <w:r w:rsidRPr="00D412C8">
        <w:rPr>
          <w:rFonts w:ascii="Arial" w:hAnsi="Arial" w:cs="Arial"/>
          <w:sz w:val="20"/>
          <w:szCs w:val="20"/>
        </w:rPr>
        <w:t xml:space="preserve">, </w:t>
      </w:r>
      <w:hyperlink r:id="rId1217" w:history="1">
        <w:r w:rsidRPr="00D412C8">
          <w:rPr>
            <w:rFonts w:ascii="Arial" w:hAnsi="Arial" w:cs="Arial"/>
            <w:sz w:val="20"/>
            <w:szCs w:val="20"/>
          </w:rPr>
          <w:t>Mozaffarian D</w:t>
        </w:r>
      </w:hyperlink>
      <w:r w:rsidRPr="00D412C8">
        <w:rPr>
          <w:rFonts w:ascii="Arial" w:hAnsi="Arial" w:cs="Arial"/>
          <w:sz w:val="20"/>
          <w:szCs w:val="20"/>
        </w:rPr>
        <w:t xml:space="preserve">, </w:t>
      </w:r>
      <w:hyperlink r:id="rId1218" w:history="1">
        <w:r w:rsidRPr="00D412C8">
          <w:rPr>
            <w:rFonts w:ascii="Arial" w:hAnsi="Arial" w:cs="Arial"/>
            <w:sz w:val="20"/>
            <w:szCs w:val="20"/>
          </w:rPr>
          <w:t>Hu FB</w:t>
        </w:r>
      </w:hyperlink>
      <w:r w:rsidRPr="00D412C8">
        <w:rPr>
          <w:rFonts w:ascii="Arial" w:hAnsi="Arial" w:cs="Arial"/>
          <w:sz w:val="20"/>
          <w:szCs w:val="20"/>
        </w:rPr>
        <w:t xml:space="preserve">, </w:t>
      </w:r>
      <w:hyperlink r:id="rId1219" w:history="1">
        <w:r w:rsidRPr="00D412C8">
          <w:rPr>
            <w:rFonts w:ascii="Arial" w:hAnsi="Arial" w:cs="Arial"/>
            <w:sz w:val="20"/>
            <w:szCs w:val="20"/>
          </w:rPr>
          <w:t>Chasman DI</w:t>
        </w:r>
      </w:hyperlink>
      <w:r w:rsidRPr="00D412C8">
        <w:rPr>
          <w:rFonts w:ascii="Arial" w:hAnsi="Arial" w:cs="Arial"/>
          <w:sz w:val="20"/>
          <w:szCs w:val="20"/>
        </w:rPr>
        <w:t xml:space="preserve">. </w:t>
      </w:r>
      <w:hyperlink r:id="rId1220" w:history="1">
        <w:r w:rsidRPr="00D412C8">
          <w:rPr>
            <w:rFonts w:ascii="Arial" w:hAnsi="Arial" w:cs="Arial"/>
            <w:b/>
            <w:i/>
            <w:sz w:val="20"/>
            <w:szCs w:val="20"/>
          </w:rPr>
          <w:t>Dairy consumption, systolic blood pressure, and risk of hypertension: Mendelian randomization study.</w:t>
        </w:r>
      </w:hyperlink>
      <w:r w:rsidRPr="00D412C8">
        <w:rPr>
          <w:rFonts w:ascii="Arial" w:hAnsi="Arial" w:cs="Arial"/>
          <w:sz w:val="20"/>
          <w:szCs w:val="20"/>
        </w:rPr>
        <w:t xml:space="preserve"> BMJ 2017 Mar</w:t>
      </w:r>
      <w:r>
        <w:rPr>
          <w:rFonts w:ascii="Arial" w:hAnsi="Arial" w:cs="Arial"/>
          <w:sz w:val="20"/>
          <w:szCs w:val="20"/>
        </w:rPr>
        <w:t>.</w:t>
      </w:r>
      <w:r w:rsidRPr="00D412C8">
        <w:rPr>
          <w:rFonts w:ascii="Arial" w:hAnsi="Arial" w:cs="Arial"/>
          <w:sz w:val="20"/>
          <w:szCs w:val="20"/>
        </w:rPr>
        <w:t xml:space="preserve"> </w:t>
      </w:r>
      <w:r>
        <w:rPr>
          <w:rFonts w:ascii="Arial" w:hAnsi="Arial" w:cs="Arial"/>
          <w:sz w:val="20"/>
          <w:szCs w:val="20"/>
        </w:rPr>
        <w:t xml:space="preserve">Vol. 356, p. </w:t>
      </w:r>
      <w:r w:rsidRPr="00D412C8">
        <w:rPr>
          <w:rFonts w:ascii="Arial" w:hAnsi="Arial" w:cs="Arial"/>
          <w:sz w:val="20"/>
          <w:szCs w:val="20"/>
        </w:rPr>
        <w:t xml:space="preserve">j1000. Erratum in: </w:t>
      </w:r>
      <w:hyperlink r:id="rId1221" w:history="1">
        <w:r w:rsidRPr="00D412C8">
          <w:rPr>
            <w:rFonts w:ascii="Arial" w:hAnsi="Arial" w:cs="Arial"/>
            <w:sz w:val="20"/>
            <w:szCs w:val="20"/>
          </w:rPr>
          <w:t>BMJ. 2017 Jul</w:t>
        </w:r>
        <w:r>
          <w:rPr>
            <w:rFonts w:ascii="Arial" w:hAnsi="Arial" w:cs="Arial"/>
            <w:sz w:val="20"/>
            <w:szCs w:val="20"/>
          </w:rPr>
          <w:t xml:space="preserve">. Vol. 358, p. </w:t>
        </w:r>
        <w:r w:rsidRPr="00D412C8">
          <w:rPr>
            <w:rFonts w:ascii="Arial" w:hAnsi="Arial" w:cs="Arial"/>
            <w:sz w:val="20"/>
            <w:szCs w:val="20"/>
          </w:rPr>
          <w:t>j3550</w:t>
        </w:r>
      </w:hyperlink>
      <w:r w:rsidRPr="00D412C8">
        <w:rPr>
          <w:rFonts w:ascii="Arial" w:hAnsi="Arial" w:cs="Arial"/>
          <w:sz w:val="20"/>
          <w:szCs w:val="20"/>
        </w:rPr>
        <w:t xml:space="preserve">. PM: 28302601. </w:t>
      </w:r>
      <w:hyperlink r:id="rId1222" w:history="1">
        <w:r w:rsidRPr="00D412C8">
          <w:rPr>
            <w:rFonts w:ascii="Arial" w:hAnsi="Arial" w:cs="Arial"/>
            <w:sz w:val="20"/>
            <w:szCs w:val="20"/>
          </w:rPr>
          <w:t>PMC5520140</w:t>
        </w:r>
      </w:hyperlink>
      <w:r w:rsidRPr="00D412C8">
        <w:rPr>
          <w:rFonts w:ascii="Arial" w:hAnsi="Arial" w:cs="Arial"/>
          <w:sz w:val="20"/>
          <w:szCs w:val="20"/>
        </w:rPr>
        <w:t>.</w:t>
      </w:r>
    </w:p>
    <w:p w14:paraId="4B20A7C3" w14:textId="77777777" w:rsidR="00443C8E" w:rsidRPr="004C1CA2" w:rsidRDefault="00443C8E" w:rsidP="00443C8E">
      <w:pPr>
        <w:rPr>
          <w:rFonts w:ascii="Arial" w:hAnsi="Arial" w:cs="Arial"/>
          <w:sz w:val="20"/>
          <w:szCs w:val="20"/>
        </w:rPr>
      </w:pPr>
      <w:r w:rsidRPr="004C1CA2">
        <w:rPr>
          <w:rFonts w:ascii="Arial" w:hAnsi="Arial" w:cs="Arial"/>
          <w:sz w:val="20"/>
          <w:szCs w:val="20"/>
        </w:rPr>
        <w:t xml:space="preserve">Fashanu OE, Heckbert SR, Aguilar D, Jensen PN, Ballantyne CM, </w:t>
      </w:r>
      <w:proofErr w:type="spellStart"/>
      <w:r w:rsidRPr="004C1CA2">
        <w:rPr>
          <w:rFonts w:ascii="Arial" w:hAnsi="Arial" w:cs="Arial"/>
          <w:sz w:val="20"/>
          <w:szCs w:val="20"/>
        </w:rPr>
        <w:t>Basu</w:t>
      </w:r>
      <w:proofErr w:type="spellEnd"/>
      <w:r w:rsidRPr="004C1CA2">
        <w:rPr>
          <w:rFonts w:ascii="Arial" w:hAnsi="Arial" w:cs="Arial"/>
          <w:sz w:val="20"/>
          <w:szCs w:val="20"/>
        </w:rPr>
        <w:t xml:space="preserve"> S, </w:t>
      </w:r>
      <w:proofErr w:type="spellStart"/>
      <w:r w:rsidRPr="004C1CA2">
        <w:rPr>
          <w:rFonts w:ascii="Arial" w:hAnsi="Arial" w:cs="Arial"/>
          <w:sz w:val="20"/>
          <w:szCs w:val="20"/>
        </w:rPr>
        <w:t>Hoogeveen</w:t>
      </w:r>
      <w:proofErr w:type="spellEnd"/>
      <w:r w:rsidRPr="004C1CA2">
        <w:rPr>
          <w:rFonts w:ascii="Arial" w:hAnsi="Arial" w:cs="Arial"/>
          <w:sz w:val="20"/>
          <w:szCs w:val="20"/>
        </w:rPr>
        <w:t xml:space="preserve"> RC, </w:t>
      </w:r>
      <w:proofErr w:type="spellStart"/>
      <w:r w:rsidRPr="004C1CA2">
        <w:rPr>
          <w:rFonts w:ascii="Arial" w:hAnsi="Arial" w:cs="Arial"/>
          <w:sz w:val="20"/>
          <w:szCs w:val="20"/>
        </w:rPr>
        <w:t>deFilippi</w:t>
      </w:r>
      <w:proofErr w:type="spellEnd"/>
      <w:r w:rsidRPr="004C1CA2">
        <w:rPr>
          <w:rFonts w:ascii="Arial" w:hAnsi="Arial" w:cs="Arial"/>
          <w:sz w:val="20"/>
          <w:szCs w:val="20"/>
        </w:rPr>
        <w:t xml:space="preserve"> C, Cushman M, Folsom AR</w:t>
      </w:r>
      <w:r w:rsidRPr="00C60296">
        <w:rPr>
          <w:rFonts w:ascii="Arial" w:hAnsi="Arial" w:cs="Arial"/>
          <w:b/>
          <w:i/>
          <w:sz w:val="20"/>
          <w:szCs w:val="20"/>
        </w:rPr>
        <w:t xml:space="preserve">. </w:t>
      </w:r>
      <w:hyperlink r:id="rId1223" w:history="1">
        <w:r w:rsidRPr="00C60296">
          <w:rPr>
            <w:rFonts w:ascii="Arial" w:hAnsi="Arial" w:cs="Arial"/>
            <w:b/>
            <w:i/>
            <w:sz w:val="20"/>
            <w:szCs w:val="20"/>
          </w:rPr>
          <w:t xml:space="preserve">Galectin-3 and </w:t>
        </w:r>
        <w:r>
          <w:rPr>
            <w:rFonts w:ascii="Arial" w:hAnsi="Arial" w:cs="Arial"/>
            <w:b/>
            <w:i/>
            <w:sz w:val="20"/>
            <w:szCs w:val="20"/>
          </w:rPr>
          <w:t>v</w:t>
        </w:r>
        <w:r w:rsidRPr="00C60296">
          <w:rPr>
            <w:rFonts w:ascii="Arial" w:hAnsi="Arial" w:cs="Arial"/>
            <w:b/>
            <w:i/>
            <w:sz w:val="20"/>
            <w:szCs w:val="20"/>
          </w:rPr>
          <w:t xml:space="preserve">enous </w:t>
        </w:r>
        <w:r>
          <w:rPr>
            <w:rFonts w:ascii="Arial" w:hAnsi="Arial" w:cs="Arial"/>
            <w:b/>
            <w:i/>
            <w:sz w:val="20"/>
            <w:szCs w:val="20"/>
          </w:rPr>
          <w:t>t</w:t>
        </w:r>
        <w:r w:rsidRPr="00C60296">
          <w:rPr>
            <w:rFonts w:ascii="Arial" w:hAnsi="Arial" w:cs="Arial"/>
            <w:b/>
            <w:i/>
            <w:sz w:val="20"/>
            <w:szCs w:val="20"/>
          </w:rPr>
          <w:t xml:space="preserve">hromboembolism </w:t>
        </w:r>
        <w:r>
          <w:rPr>
            <w:rFonts w:ascii="Arial" w:hAnsi="Arial" w:cs="Arial"/>
            <w:b/>
            <w:i/>
            <w:sz w:val="20"/>
            <w:szCs w:val="20"/>
          </w:rPr>
          <w:t>i</w:t>
        </w:r>
        <w:r w:rsidRPr="00C60296">
          <w:rPr>
            <w:rFonts w:ascii="Arial" w:hAnsi="Arial" w:cs="Arial"/>
            <w:b/>
            <w:i/>
            <w:sz w:val="20"/>
            <w:szCs w:val="20"/>
          </w:rPr>
          <w:t>ncidence: the Atherosclerosis Risk in Communities (ARIC) Study.</w:t>
        </w:r>
      </w:hyperlink>
      <w:r w:rsidRPr="004C1CA2">
        <w:rPr>
          <w:rStyle w:val="jrnl"/>
          <w:rFonts w:ascii="Arial" w:hAnsi="Arial" w:cs="Arial"/>
          <w:sz w:val="20"/>
          <w:szCs w:val="20"/>
        </w:rPr>
        <w:t xml:space="preserve"> </w:t>
      </w:r>
      <w:r w:rsidRPr="004C1CA2">
        <w:rPr>
          <w:rFonts w:ascii="Arial" w:hAnsi="Arial" w:cs="Arial"/>
          <w:sz w:val="20"/>
          <w:szCs w:val="20"/>
        </w:rPr>
        <w:t xml:space="preserve">Res </w:t>
      </w:r>
      <w:proofErr w:type="spellStart"/>
      <w:r w:rsidRPr="004C1CA2">
        <w:rPr>
          <w:rFonts w:ascii="Arial" w:hAnsi="Arial" w:cs="Arial"/>
          <w:sz w:val="20"/>
          <w:szCs w:val="20"/>
        </w:rPr>
        <w:t>Pract</w:t>
      </w:r>
      <w:proofErr w:type="spellEnd"/>
      <w:r w:rsidRPr="004C1CA2">
        <w:rPr>
          <w:rFonts w:ascii="Arial" w:hAnsi="Arial" w:cs="Arial"/>
          <w:sz w:val="20"/>
          <w:szCs w:val="20"/>
        </w:rPr>
        <w:t xml:space="preserve"> </w:t>
      </w:r>
      <w:proofErr w:type="spellStart"/>
      <w:r w:rsidRPr="004C1CA2">
        <w:rPr>
          <w:rFonts w:ascii="Arial" w:hAnsi="Arial" w:cs="Arial"/>
          <w:sz w:val="20"/>
          <w:szCs w:val="20"/>
        </w:rPr>
        <w:t>Thromb</w:t>
      </w:r>
      <w:proofErr w:type="spellEnd"/>
      <w:r w:rsidRPr="004C1CA2">
        <w:rPr>
          <w:rFonts w:ascii="Arial" w:hAnsi="Arial" w:cs="Arial"/>
          <w:sz w:val="20"/>
          <w:szCs w:val="20"/>
        </w:rPr>
        <w:t xml:space="preserve"> </w:t>
      </w:r>
      <w:proofErr w:type="spellStart"/>
      <w:r w:rsidRPr="004C1CA2">
        <w:rPr>
          <w:rFonts w:ascii="Arial" w:hAnsi="Arial" w:cs="Arial"/>
          <w:sz w:val="20"/>
          <w:szCs w:val="20"/>
        </w:rPr>
        <w:t>Haemo</w:t>
      </w:r>
      <w:r>
        <w:rPr>
          <w:rFonts w:ascii="Arial" w:hAnsi="Arial" w:cs="Arial"/>
          <w:sz w:val="20"/>
          <w:szCs w:val="20"/>
        </w:rPr>
        <w:t>st</w:t>
      </w:r>
      <w:proofErr w:type="spellEnd"/>
      <w:r>
        <w:rPr>
          <w:rFonts w:ascii="Arial" w:hAnsi="Arial" w:cs="Arial"/>
          <w:sz w:val="20"/>
          <w:szCs w:val="20"/>
        </w:rPr>
        <w:t xml:space="preserve">. 2017 Oct. Vol. 1, issue 2, pp. </w:t>
      </w:r>
      <w:r w:rsidRPr="004C1CA2">
        <w:rPr>
          <w:rFonts w:ascii="Arial" w:hAnsi="Arial" w:cs="Arial"/>
          <w:sz w:val="20"/>
          <w:szCs w:val="20"/>
        </w:rPr>
        <w:t xml:space="preserve">223-230. </w:t>
      </w:r>
      <w:r w:rsidRPr="004C1CA2">
        <w:rPr>
          <w:rFonts w:ascii="Arial" w:eastAsia="Times New Roman" w:hAnsi="Arial" w:cs="Arial"/>
          <w:sz w:val="20"/>
          <w:szCs w:val="20"/>
        </w:rPr>
        <w:t>PM:</w:t>
      </w:r>
      <w:r w:rsidRPr="004C1CA2">
        <w:rPr>
          <w:rFonts w:ascii="Arial" w:hAnsi="Arial" w:cs="Arial"/>
          <w:sz w:val="20"/>
          <w:szCs w:val="20"/>
        </w:rPr>
        <w:t xml:space="preserve"> </w:t>
      </w:r>
      <w:r w:rsidRPr="004C1CA2">
        <w:rPr>
          <w:rFonts w:ascii="Arial" w:eastAsia="Times New Roman" w:hAnsi="Arial" w:cs="Arial"/>
          <w:sz w:val="20"/>
          <w:szCs w:val="20"/>
        </w:rPr>
        <w:t>29152608.</w:t>
      </w:r>
      <w:r w:rsidRPr="004C1CA2">
        <w:rPr>
          <w:rFonts w:ascii="Arial" w:hAnsi="Arial" w:cs="Arial"/>
          <w:sz w:val="20"/>
          <w:szCs w:val="20"/>
        </w:rPr>
        <w:t xml:space="preserve"> </w:t>
      </w:r>
      <w:hyperlink r:id="rId1224" w:history="1">
        <w:r w:rsidRPr="00C60296">
          <w:rPr>
            <w:rFonts w:ascii="Arial" w:eastAsia="Times New Roman" w:hAnsi="Arial" w:cs="Arial"/>
            <w:sz w:val="20"/>
            <w:szCs w:val="20"/>
          </w:rPr>
          <w:t>PMC5685543</w:t>
        </w:r>
      </w:hyperlink>
      <w:r w:rsidRPr="00C60296">
        <w:rPr>
          <w:rFonts w:ascii="Arial" w:eastAsia="Times New Roman" w:hAnsi="Arial" w:cs="Arial"/>
          <w:sz w:val="20"/>
          <w:szCs w:val="20"/>
        </w:rPr>
        <w:t>.</w:t>
      </w:r>
    </w:p>
    <w:p w14:paraId="3ED0CFF6" w14:textId="77777777" w:rsidR="00E2311C" w:rsidRPr="00D412C8" w:rsidRDefault="00E2311C" w:rsidP="00E2311C">
      <w:pPr>
        <w:pStyle w:val="details"/>
        <w:rPr>
          <w:rFonts w:ascii="Arial" w:hAnsi="Arial" w:cs="Arial"/>
          <w:sz w:val="20"/>
          <w:szCs w:val="20"/>
        </w:rPr>
      </w:pPr>
      <w:r w:rsidRPr="00D412C8">
        <w:rPr>
          <w:rFonts w:ascii="Arial" w:hAnsi="Arial" w:cs="Arial"/>
          <w:sz w:val="20"/>
          <w:szCs w:val="20"/>
        </w:rPr>
        <w:t xml:space="preserve">Fernández-Rhodes L, Gong J, </w:t>
      </w:r>
      <w:proofErr w:type="spellStart"/>
      <w:r w:rsidRPr="00D412C8">
        <w:rPr>
          <w:rFonts w:ascii="Arial" w:hAnsi="Arial" w:cs="Arial"/>
          <w:sz w:val="20"/>
          <w:szCs w:val="20"/>
        </w:rPr>
        <w:t>Haessler</w:t>
      </w:r>
      <w:proofErr w:type="spellEnd"/>
      <w:r w:rsidRPr="00D412C8">
        <w:rPr>
          <w:rFonts w:ascii="Arial" w:hAnsi="Arial" w:cs="Arial"/>
          <w:sz w:val="20"/>
          <w:szCs w:val="20"/>
        </w:rPr>
        <w:t xml:space="preserve"> J, </w:t>
      </w:r>
      <w:proofErr w:type="spellStart"/>
      <w:r w:rsidRPr="00D412C8">
        <w:rPr>
          <w:rFonts w:ascii="Arial" w:hAnsi="Arial" w:cs="Arial"/>
          <w:sz w:val="20"/>
          <w:szCs w:val="20"/>
        </w:rPr>
        <w:t>Franceschini</w:t>
      </w:r>
      <w:proofErr w:type="spellEnd"/>
      <w:r w:rsidRPr="00D412C8">
        <w:rPr>
          <w:rFonts w:ascii="Arial" w:hAnsi="Arial" w:cs="Arial"/>
          <w:sz w:val="20"/>
          <w:szCs w:val="20"/>
        </w:rPr>
        <w:t xml:space="preserve"> N, Graff M, Nishimura KK, Wang Y, Highland HM, </w:t>
      </w:r>
      <w:proofErr w:type="spellStart"/>
      <w:r w:rsidRPr="00D412C8">
        <w:rPr>
          <w:rFonts w:ascii="Arial" w:hAnsi="Arial" w:cs="Arial"/>
          <w:sz w:val="20"/>
          <w:szCs w:val="20"/>
        </w:rPr>
        <w:t>Yoneyama</w:t>
      </w:r>
      <w:proofErr w:type="spellEnd"/>
      <w:r w:rsidRPr="00D412C8">
        <w:rPr>
          <w:rFonts w:ascii="Arial" w:hAnsi="Arial" w:cs="Arial"/>
          <w:sz w:val="20"/>
          <w:szCs w:val="20"/>
        </w:rPr>
        <w:t xml:space="preserve"> S, Bush WS, Goodloe R, Ritchie MD, Crawford D, Gross M, </w:t>
      </w:r>
      <w:proofErr w:type="spellStart"/>
      <w:r w:rsidRPr="00D412C8">
        <w:rPr>
          <w:rFonts w:ascii="Arial" w:hAnsi="Arial" w:cs="Arial"/>
          <w:sz w:val="20"/>
          <w:szCs w:val="20"/>
        </w:rPr>
        <w:t>Fornage</w:t>
      </w:r>
      <w:proofErr w:type="spellEnd"/>
      <w:r w:rsidRPr="00D412C8">
        <w:rPr>
          <w:rFonts w:ascii="Arial" w:hAnsi="Arial" w:cs="Arial"/>
          <w:sz w:val="20"/>
          <w:szCs w:val="20"/>
        </w:rPr>
        <w:t xml:space="preserve"> M, Buzkova P, Tao R, </w:t>
      </w:r>
      <w:proofErr w:type="spellStart"/>
      <w:r w:rsidRPr="00D412C8">
        <w:rPr>
          <w:rFonts w:ascii="Arial" w:hAnsi="Arial" w:cs="Arial"/>
          <w:sz w:val="20"/>
          <w:szCs w:val="20"/>
        </w:rPr>
        <w:t>Isasi</w:t>
      </w:r>
      <w:proofErr w:type="spellEnd"/>
      <w:r w:rsidRPr="00D412C8">
        <w:rPr>
          <w:rFonts w:ascii="Arial" w:hAnsi="Arial" w:cs="Arial"/>
          <w:sz w:val="20"/>
          <w:szCs w:val="20"/>
        </w:rPr>
        <w:t xml:space="preserve"> C, </w:t>
      </w:r>
      <w:proofErr w:type="spellStart"/>
      <w:r w:rsidRPr="00D412C8">
        <w:rPr>
          <w:rFonts w:ascii="Arial" w:hAnsi="Arial" w:cs="Arial"/>
          <w:sz w:val="20"/>
          <w:szCs w:val="20"/>
        </w:rPr>
        <w:t>Avilés</w:t>
      </w:r>
      <w:proofErr w:type="spellEnd"/>
      <w:r w:rsidRPr="00D412C8">
        <w:rPr>
          <w:rFonts w:ascii="Arial" w:hAnsi="Arial" w:cs="Arial"/>
          <w:sz w:val="20"/>
          <w:szCs w:val="20"/>
        </w:rPr>
        <w:t xml:space="preserve">-Santa L, </w:t>
      </w:r>
      <w:proofErr w:type="spellStart"/>
      <w:r w:rsidRPr="00D412C8">
        <w:rPr>
          <w:rFonts w:ascii="Arial" w:hAnsi="Arial" w:cs="Arial"/>
          <w:sz w:val="20"/>
          <w:szCs w:val="20"/>
        </w:rPr>
        <w:t>Daviglus</w:t>
      </w:r>
      <w:proofErr w:type="spellEnd"/>
      <w:r w:rsidRPr="00D412C8">
        <w:rPr>
          <w:rFonts w:ascii="Arial" w:hAnsi="Arial" w:cs="Arial"/>
          <w:sz w:val="20"/>
          <w:szCs w:val="20"/>
        </w:rPr>
        <w:t xml:space="preserve"> M, Mackey RH, Houston D, Gu CC, Ehret G, Nguyen KH, Lewis CE, </w:t>
      </w:r>
      <w:proofErr w:type="spellStart"/>
      <w:r w:rsidRPr="00D412C8">
        <w:rPr>
          <w:rFonts w:ascii="Arial" w:hAnsi="Arial" w:cs="Arial"/>
          <w:sz w:val="20"/>
          <w:szCs w:val="20"/>
        </w:rPr>
        <w:t>Leppert</w:t>
      </w:r>
      <w:proofErr w:type="spellEnd"/>
      <w:r w:rsidRPr="00D412C8">
        <w:rPr>
          <w:rFonts w:ascii="Arial" w:hAnsi="Arial" w:cs="Arial"/>
          <w:sz w:val="20"/>
          <w:szCs w:val="20"/>
        </w:rPr>
        <w:t xml:space="preserve"> M, Irvin MR, Lim U, </w:t>
      </w:r>
      <w:proofErr w:type="spellStart"/>
      <w:r w:rsidRPr="00D412C8">
        <w:rPr>
          <w:rFonts w:ascii="Arial" w:hAnsi="Arial" w:cs="Arial"/>
          <w:sz w:val="20"/>
          <w:szCs w:val="20"/>
        </w:rPr>
        <w:t>Haiman</w:t>
      </w:r>
      <w:proofErr w:type="spellEnd"/>
      <w:r w:rsidRPr="00D412C8">
        <w:rPr>
          <w:rFonts w:ascii="Arial" w:hAnsi="Arial" w:cs="Arial"/>
          <w:sz w:val="20"/>
          <w:szCs w:val="20"/>
        </w:rPr>
        <w:t xml:space="preserve"> CA, Le Marchand L, Schumacher F, Wilkens L, Lu Y, </w:t>
      </w:r>
      <w:proofErr w:type="spellStart"/>
      <w:r w:rsidRPr="00D412C8">
        <w:rPr>
          <w:rFonts w:ascii="Arial" w:hAnsi="Arial" w:cs="Arial"/>
          <w:sz w:val="20"/>
          <w:szCs w:val="20"/>
        </w:rPr>
        <w:t>Bottinger</w:t>
      </w:r>
      <w:proofErr w:type="spellEnd"/>
      <w:r w:rsidRPr="00D412C8">
        <w:rPr>
          <w:rFonts w:ascii="Arial" w:hAnsi="Arial" w:cs="Arial"/>
          <w:sz w:val="20"/>
          <w:szCs w:val="20"/>
        </w:rPr>
        <w:t xml:space="preserve"> EP, Loos RJL, </w:t>
      </w:r>
      <w:proofErr w:type="spellStart"/>
      <w:r w:rsidRPr="00D412C8">
        <w:rPr>
          <w:rFonts w:ascii="Arial" w:hAnsi="Arial" w:cs="Arial"/>
          <w:sz w:val="20"/>
          <w:szCs w:val="20"/>
        </w:rPr>
        <w:t>Sheu</w:t>
      </w:r>
      <w:proofErr w:type="spellEnd"/>
      <w:r w:rsidRPr="00D412C8">
        <w:rPr>
          <w:rFonts w:ascii="Arial" w:hAnsi="Arial" w:cs="Arial"/>
          <w:sz w:val="20"/>
          <w:szCs w:val="20"/>
        </w:rPr>
        <w:t xml:space="preserve"> WH, Guo X, Lee WJ, Hai Y, Hung YJ, </w:t>
      </w:r>
      <w:proofErr w:type="spellStart"/>
      <w:r w:rsidRPr="00D412C8">
        <w:rPr>
          <w:rFonts w:ascii="Arial" w:hAnsi="Arial" w:cs="Arial"/>
          <w:sz w:val="20"/>
          <w:szCs w:val="20"/>
        </w:rPr>
        <w:t>Absher</w:t>
      </w:r>
      <w:proofErr w:type="spellEnd"/>
      <w:r w:rsidRPr="00D412C8">
        <w:rPr>
          <w:rFonts w:ascii="Arial" w:hAnsi="Arial" w:cs="Arial"/>
          <w:sz w:val="20"/>
          <w:szCs w:val="20"/>
        </w:rPr>
        <w:t xml:space="preserve"> D, Wu IC, Taylor KD, Lee IT, Liu Y, Wang TD, </w:t>
      </w:r>
      <w:proofErr w:type="spellStart"/>
      <w:r w:rsidRPr="00D412C8">
        <w:rPr>
          <w:rFonts w:ascii="Arial" w:hAnsi="Arial" w:cs="Arial"/>
          <w:sz w:val="20"/>
          <w:szCs w:val="20"/>
        </w:rPr>
        <w:t>Quertermous</w:t>
      </w:r>
      <w:proofErr w:type="spellEnd"/>
      <w:r w:rsidRPr="00D412C8">
        <w:rPr>
          <w:rFonts w:ascii="Arial" w:hAnsi="Arial" w:cs="Arial"/>
          <w:sz w:val="20"/>
          <w:szCs w:val="20"/>
        </w:rPr>
        <w:t xml:space="preserve"> T, </w:t>
      </w:r>
      <w:proofErr w:type="spellStart"/>
      <w:r w:rsidRPr="00D412C8">
        <w:rPr>
          <w:rFonts w:ascii="Arial" w:hAnsi="Arial" w:cs="Arial"/>
          <w:sz w:val="20"/>
          <w:szCs w:val="20"/>
        </w:rPr>
        <w:t>Juang</w:t>
      </w:r>
      <w:proofErr w:type="spellEnd"/>
      <w:r w:rsidRPr="00D412C8">
        <w:rPr>
          <w:rFonts w:ascii="Arial" w:hAnsi="Arial" w:cs="Arial"/>
          <w:sz w:val="20"/>
          <w:szCs w:val="20"/>
        </w:rPr>
        <w:t xml:space="preserve"> JJ, Rotter JI, </w:t>
      </w:r>
      <w:proofErr w:type="spellStart"/>
      <w:r w:rsidRPr="00D412C8">
        <w:rPr>
          <w:rFonts w:ascii="Arial" w:hAnsi="Arial" w:cs="Arial"/>
          <w:sz w:val="20"/>
          <w:szCs w:val="20"/>
        </w:rPr>
        <w:t>Assimes</w:t>
      </w:r>
      <w:proofErr w:type="spellEnd"/>
      <w:r w:rsidRPr="00D412C8">
        <w:rPr>
          <w:rFonts w:ascii="Arial" w:hAnsi="Arial" w:cs="Arial"/>
          <w:sz w:val="20"/>
          <w:szCs w:val="20"/>
        </w:rPr>
        <w:t xml:space="preserve"> T, </w:t>
      </w:r>
      <w:proofErr w:type="spellStart"/>
      <w:r w:rsidRPr="00D412C8">
        <w:rPr>
          <w:rFonts w:ascii="Arial" w:hAnsi="Arial" w:cs="Arial"/>
          <w:sz w:val="20"/>
          <w:szCs w:val="20"/>
        </w:rPr>
        <w:t>Hsiung</w:t>
      </w:r>
      <w:proofErr w:type="spellEnd"/>
      <w:r w:rsidRPr="00D412C8">
        <w:rPr>
          <w:rFonts w:ascii="Arial" w:hAnsi="Arial" w:cs="Arial"/>
          <w:sz w:val="20"/>
          <w:szCs w:val="20"/>
        </w:rPr>
        <w:t xml:space="preserve"> CA, Chen YI, Prentice R, </w:t>
      </w:r>
      <w:proofErr w:type="spellStart"/>
      <w:r w:rsidRPr="00D412C8">
        <w:rPr>
          <w:rFonts w:ascii="Arial" w:hAnsi="Arial" w:cs="Arial"/>
          <w:sz w:val="20"/>
          <w:szCs w:val="20"/>
        </w:rPr>
        <w:t>Kuller</w:t>
      </w:r>
      <w:proofErr w:type="spellEnd"/>
      <w:r w:rsidRPr="00D412C8">
        <w:rPr>
          <w:rFonts w:ascii="Arial" w:hAnsi="Arial" w:cs="Arial"/>
          <w:sz w:val="20"/>
          <w:szCs w:val="20"/>
        </w:rPr>
        <w:t xml:space="preserve"> LH, Manson JE, Kooperberg C, </w:t>
      </w:r>
      <w:proofErr w:type="spellStart"/>
      <w:r w:rsidRPr="00D412C8">
        <w:rPr>
          <w:rFonts w:ascii="Arial" w:hAnsi="Arial" w:cs="Arial"/>
          <w:sz w:val="20"/>
          <w:szCs w:val="20"/>
        </w:rPr>
        <w:t>Smokowski</w:t>
      </w:r>
      <w:proofErr w:type="spellEnd"/>
      <w:r w:rsidRPr="00D412C8">
        <w:rPr>
          <w:rFonts w:ascii="Arial" w:hAnsi="Arial" w:cs="Arial"/>
          <w:sz w:val="20"/>
          <w:szCs w:val="20"/>
        </w:rPr>
        <w:t xml:space="preserve"> P, Robinson WR, Gordon-Larsen P, Li R, </w:t>
      </w:r>
      <w:proofErr w:type="spellStart"/>
      <w:r w:rsidRPr="00D412C8">
        <w:rPr>
          <w:rFonts w:ascii="Arial" w:hAnsi="Arial" w:cs="Arial"/>
          <w:sz w:val="20"/>
          <w:szCs w:val="20"/>
        </w:rPr>
        <w:t>Hindorff</w:t>
      </w:r>
      <w:proofErr w:type="spellEnd"/>
      <w:r w:rsidRPr="00D412C8">
        <w:rPr>
          <w:rFonts w:ascii="Arial" w:hAnsi="Arial" w:cs="Arial"/>
          <w:sz w:val="20"/>
          <w:szCs w:val="20"/>
        </w:rPr>
        <w:t xml:space="preserve"> L, </w:t>
      </w:r>
      <w:proofErr w:type="spellStart"/>
      <w:r w:rsidRPr="00D412C8">
        <w:rPr>
          <w:rFonts w:ascii="Arial" w:hAnsi="Arial" w:cs="Arial"/>
          <w:sz w:val="20"/>
          <w:szCs w:val="20"/>
        </w:rPr>
        <w:t>Buyske</w:t>
      </w:r>
      <w:proofErr w:type="spellEnd"/>
      <w:r w:rsidRPr="00D412C8">
        <w:rPr>
          <w:rFonts w:ascii="Arial" w:hAnsi="Arial" w:cs="Arial"/>
          <w:sz w:val="20"/>
          <w:szCs w:val="20"/>
        </w:rPr>
        <w:t xml:space="preserve"> S, </w:t>
      </w:r>
      <w:proofErr w:type="spellStart"/>
      <w:r w:rsidRPr="00D412C8">
        <w:rPr>
          <w:rFonts w:ascii="Arial" w:hAnsi="Arial" w:cs="Arial"/>
          <w:sz w:val="20"/>
          <w:szCs w:val="20"/>
        </w:rPr>
        <w:t>Matise</w:t>
      </w:r>
      <w:proofErr w:type="spellEnd"/>
      <w:r w:rsidRPr="00D412C8">
        <w:rPr>
          <w:rFonts w:ascii="Arial" w:hAnsi="Arial" w:cs="Arial"/>
          <w:sz w:val="20"/>
          <w:szCs w:val="20"/>
        </w:rPr>
        <w:t xml:space="preserve"> TC, Peters U, North KE. </w:t>
      </w:r>
      <w:hyperlink r:id="rId1225" w:history="1">
        <w:r w:rsidRPr="00E50590">
          <w:rPr>
            <w:rFonts w:ascii="Arial" w:hAnsi="Arial" w:cs="Arial"/>
            <w:b/>
            <w:i/>
            <w:sz w:val="20"/>
            <w:szCs w:val="20"/>
          </w:rPr>
          <w:t xml:space="preserve">Trans-ethnic </w:t>
        </w:r>
        <w:proofErr w:type="gramStart"/>
        <w:r w:rsidRPr="00E50590">
          <w:rPr>
            <w:rFonts w:ascii="Arial" w:hAnsi="Arial" w:cs="Arial"/>
            <w:b/>
            <w:i/>
            <w:sz w:val="20"/>
            <w:szCs w:val="20"/>
          </w:rPr>
          <w:t>fine-mapping</w:t>
        </w:r>
        <w:proofErr w:type="gramEnd"/>
        <w:r w:rsidRPr="00E50590">
          <w:rPr>
            <w:rFonts w:ascii="Arial" w:hAnsi="Arial" w:cs="Arial"/>
            <w:b/>
            <w:i/>
            <w:sz w:val="20"/>
            <w:szCs w:val="20"/>
          </w:rPr>
          <w:t xml:space="preserve"> of genetic loci for body mass index in the diverse ancestral populations of the Population Architecture using Genomics and Epidemiology (PAGE) Study reveals evidence for multiple signals at established loci.</w:t>
        </w:r>
      </w:hyperlink>
      <w:r w:rsidRPr="00D412C8">
        <w:rPr>
          <w:rFonts w:ascii="Arial" w:hAnsi="Arial" w:cs="Arial"/>
          <w:sz w:val="20"/>
          <w:szCs w:val="20"/>
        </w:rPr>
        <w:t xml:space="preserve"> Hum Genet</w:t>
      </w:r>
      <w:r>
        <w:rPr>
          <w:rFonts w:ascii="Arial" w:hAnsi="Arial" w:cs="Arial"/>
          <w:sz w:val="20"/>
          <w:szCs w:val="20"/>
        </w:rPr>
        <w:t xml:space="preserve">. 2017 Jun. Vol. 136, issue </w:t>
      </w:r>
      <w:r w:rsidRPr="00D412C8">
        <w:rPr>
          <w:rFonts w:ascii="Arial" w:hAnsi="Arial" w:cs="Arial"/>
          <w:sz w:val="20"/>
          <w:szCs w:val="20"/>
        </w:rPr>
        <w:t>6</w:t>
      </w:r>
      <w:r>
        <w:rPr>
          <w:rFonts w:ascii="Arial" w:hAnsi="Arial" w:cs="Arial"/>
          <w:sz w:val="20"/>
          <w:szCs w:val="20"/>
        </w:rPr>
        <w:t xml:space="preserve">, pp. </w:t>
      </w:r>
      <w:r w:rsidRPr="00D412C8">
        <w:rPr>
          <w:rFonts w:ascii="Arial" w:hAnsi="Arial" w:cs="Arial"/>
          <w:sz w:val="20"/>
          <w:szCs w:val="20"/>
        </w:rPr>
        <w:t xml:space="preserve">771-800. </w:t>
      </w:r>
      <w:r>
        <w:rPr>
          <w:rFonts w:ascii="Arial" w:hAnsi="Arial" w:cs="Arial"/>
          <w:sz w:val="20"/>
          <w:szCs w:val="20"/>
        </w:rPr>
        <w:t>PM</w:t>
      </w:r>
      <w:r w:rsidRPr="00D412C8">
        <w:rPr>
          <w:rFonts w:ascii="Arial" w:hAnsi="Arial" w:cs="Arial"/>
          <w:sz w:val="20"/>
          <w:szCs w:val="20"/>
        </w:rPr>
        <w:t xml:space="preserve">: 28391526. </w:t>
      </w:r>
      <w:hyperlink r:id="rId1226" w:history="1">
        <w:r w:rsidRPr="00D412C8">
          <w:rPr>
            <w:rFonts w:ascii="Arial" w:hAnsi="Arial" w:cs="Arial"/>
            <w:sz w:val="20"/>
            <w:szCs w:val="20"/>
          </w:rPr>
          <w:t>PMC5485655</w:t>
        </w:r>
      </w:hyperlink>
      <w:r w:rsidRPr="00D412C8">
        <w:rPr>
          <w:rFonts w:ascii="Arial" w:hAnsi="Arial" w:cs="Arial"/>
          <w:sz w:val="20"/>
          <w:szCs w:val="20"/>
        </w:rPr>
        <w:t>.</w:t>
      </w:r>
    </w:p>
    <w:p w14:paraId="6BC6EE53" w14:textId="77777777" w:rsidR="00894BCD" w:rsidRDefault="00F158A8" w:rsidP="00894BCD">
      <w:pPr>
        <w:autoSpaceDE w:val="0"/>
        <w:autoSpaceDN w:val="0"/>
        <w:adjustRightInd w:val="0"/>
        <w:spacing w:after="240" w:line="240" w:lineRule="auto"/>
        <w:rPr>
          <w:rFonts w:ascii="Arial" w:hAnsi="Arial" w:cs="Arial"/>
          <w:sz w:val="20"/>
          <w:szCs w:val="20"/>
        </w:rPr>
      </w:pPr>
      <w:hyperlink r:id="rId1227" w:history="1">
        <w:proofErr w:type="spellStart"/>
        <w:r w:rsidR="00894BCD" w:rsidRPr="00654987">
          <w:rPr>
            <w:rFonts w:ascii="Arial" w:hAnsi="Arial" w:cs="Arial"/>
            <w:sz w:val="20"/>
            <w:szCs w:val="20"/>
          </w:rPr>
          <w:t>Fohtung</w:t>
        </w:r>
        <w:proofErr w:type="spellEnd"/>
        <w:r w:rsidR="00894BCD" w:rsidRPr="00654987">
          <w:rPr>
            <w:rFonts w:ascii="Arial" w:hAnsi="Arial" w:cs="Arial"/>
            <w:sz w:val="20"/>
            <w:szCs w:val="20"/>
          </w:rPr>
          <w:t xml:space="preserve"> RB</w:t>
        </w:r>
      </w:hyperlink>
      <w:r w:rsidR="00894BCD" w:rsidRPr="00654987">
        <w:rPr>
          <w:rFonts w:ascii="Arial" w:hAnsi="Arial" w:cs="Arial"/>
          <w:sz w:val="20"/>
          <w:szCs w:val="20"/>
        </w:rPr>
        <w:t xml:space="preserve">, </w:t>
      </w:r>
      <w:hyperlink r:id="rId1228" w:history="1">
        <w:r w:rsidR="00894BCD" w:rsidRPr="00654987">
          <w:rPr>
            <w:rFonts w:ascii="Arial" w:hAnsi="Arial" w:cs="Arial"/>
            <w:sz w:val="20"/>
            <w:szCs w:val="20"/>
          </w:rPr>
          <w:t>Brown DL</w:t>
        </w:r>
      </w:hyperlink>
      <w:r w:rsidR="00894BCD" w:rsidRPr="00654987">
        <w:rPr>
          <w:rFonts w:ascii="Arial" w:hAnsi="Arial" w:cs="Arial"/>
          <w:sz w:val="20"/>
          <w:szCs w:val="20"/>
        </w:rPr>
        <w:t xml:space="preserve">, </w:t>
      </w:r>
      <w:hyperlink r:id="rId1229" w:history="1">
        <w:r w:rsidR="00894BCD" w:rsidRPr="00654987">
          <w:rPr>
            <w:rFonts w:ascii="Arial" w:hAnsi="Arial" w:cs="Arial"/>
            <w:sz w:val="20"/>
            <w:szCs w:val="20"/>
          </w:rPr>
          <w:t>Koh WJ</w:t>
        </w:r>
      </w:hyperlink>
      <w:r w:rsidR="00894BCD" w:rsidRPr="00654987">
        <w:rPr>
          <w:rFonts w:ascii="Arial" w:hAnsi="Arial" w:cs="Arial"/>
          <w:sz w:val="20"/>
          <w:szCs w:val="20"/>
        </w:rPr>
        <w:t xml:space="preserve">, </w:t>
      </w:r>
      <w:hyperlink r:id="rId1230" w:history="1">
        <w:r w:rsidR="00894BCD" w:rsidRPr="00654987">
          <w:rPr>
            <w:rFonts w:ascii="Arial" w:hAnsi="Arial" w:cs="Arial"/>
            <w:sz w:val="20"/>
            <w:szCs w:val="20"/>
          </w:rPr>
          <w:t>Bartz TM</w:t>
        </w:r>
      </w:hyperlink>
      <w:r w:rsidR="00894BCD" w:rsidRPr="00654987">
        <w:rPr>
          <w:rFonts w:ascii="Arial" w:hAnsi="Arial" w:cs="Arial"/>
          <w:sz w:val="20"/>
          <w:szCs w:val="20"/>
        </w:rPr>
        <w:t xml:space="preserve">, </w:t>
      </w:r>
      <w:hyperlink r:id="rId1231" w:history="1">
        <w:r w:rsidR="00894BCD" w:rsidRPr="00654987">
          <w:rPr>
            <w:rFonts w:ascii="Arial" w:hAnsi="Arial" w:cs="Arial"/>
            <w:sz w:val="20"/>
            <w:szCs w:val="20"/>
          </w:rPr>
          <w:t>Carbone LD</w:t>
        </w:r>
      </w:hyperlink>
      <w:r w:rsidR="00894BCD" w:rsidRPr="00654987">
        <w:rPr>
          <w:rFonts w:ascii="Arial" w:hAnsi="Arial" w:cs="Arial"/>
          <w:sz w:val="20"/>
          <w:szCs w:val="20"/>
        </w:rPr>
        <w:t xml:space="preserve">, </w:t>
      </w:r>
      <w:hyperlink r:id="rId1232" w:history="1">
        <w:proofErr w:type="spellStart"/>
        <w:r w:rsidR="00894BCD" w:rsidRPr="00654987">
          <w:rPr>
            <w:rFonts w:ascii="Arial" w:hAnsi="Arial" w:cs="Arial"/>
            <w:sz w:val="20"/>
            <w:szCs w:val="20"/>
          </w:rPr>
          <w:t>Civitelli</w:t>
        </w:r>
        <w:proofErr w:type="spellEnd"/>
        <w:r w:rsidR="00894BCD" w:rsidRPr="00654987">
          <w:rPr>
            <w:rFonts w:ascii="Arial" w:hAnsi="Arial" w:cs="Arial"/>
            <w:sz w:val="20"/>
            <w:szCs w:val="20"/>
          </w:rPr>
          <w:t xml:space="preserve"> R</w:t>
        </w:r>
      </w:hyperlink>
      <w:r w:rsidR="00894BCD" w:rsidRPr="00654987">
        <w:rPr>
          <w:rFonts w:ascii="Arial" w:hAnsi="Arial" w:cs="Arial"/>
          <w:sz w:val="20"/>
          <w:szCs w:val="20"/>
        </w:rPr>
        <w:t xml:space="preserve">, </w:t>
      </w:r>
      <w:hyperlink r:id="rId1233" w:history="1">
        <w:r w:rsidR="00894BCD" w:rsidRPr="00654987">
          <w:rPr>
            <w:rFonts w:ascii="Arial" w:hAnsi="Arial" w:cs="Arial"/>
            <w:sz w:val="20"/>
            <w:szCs w:val="20"/>
          </w:rPr>
          <w:t>Stein PK</w:t>
        </w:r>
      </w:hyperlink>
      <w:r w:rsidR="00894BCD" w:rsidRPr="00654987">
        <w:rPr>
          <w:rFonts w:ascii="Arial" w:hAnsi="Arial" w:cs="Arial"/>
          <w:sz w:val="20"/>
          <w:szCs w:val="20"/>
        </w:rPr>
        <w:t xml:space="preserve">, </w:t>
      </w:r>
      <w:hyperlink r:id="rId1234" w:history="1">
        <w:r w:rsidR="00894BCD" w:rsidRPr="00654987">
          <w:rPr>
            <w:rFonts w:ascii="Arial" w:hAnsi="Arial" w:cs="Arial"/>
            <w:sz w:val="20"/>
            <w:szCs w:val="20"/>
          </w:rPr>
          <w:t>Chaves PH</w:t>
        </w:r>
      </w:hyperlink>
      <w:r w:rsidR="00894BCD" w:rsidRPr="00654987">
        <w:rPr>
          <w:rFonts w:ascii="Arial" w:hAnsi="Arial" w:cs="Arial"/>
          <w:sz w:val="20"/>
          <w:szCs w:val="20"/>
        </w:rPr>
        <w:t xml:space="preserve">, </w:t>
      </w:r>
      <w:hyperlink r:id="rId1235" w:history="1">
        <w:r w:rsidR="00894BCD" w:rsidRPr="00654987">
          <w:rPr>
            <w:rFonts w:ascii="Arial" w:hAnsi="Arial" w:cs="Arial"/>
            <w:sz w:val="20"/>
            <w:szCs w:val="20"/>
          </w:rPr>
          <w:t>Kestenbaum BR</w:t>
        </w:r>
      </w:hyperlink>
      <w:r w:rsidR="00894BCD" w:rsidRPr="00654987">
        <w:rPr>
          <w:rFonts w:ascii="Arial" w:hAnsi="Arial" w:cs="Arial"/>
          <w:sz w:val="20"/>
          <w:szCs w:val="20"/>
        </w:rPr>
        <w:t xml:space="preserve">, </w:t>
      </w:r>
      <w:hyperlink r:id="rId1236" w:history="1">
        <w:r w:rsidR="00894BCD" w:rsidRPr="00654987">
          <w:rPr>
            <w:rFonts w:ascii="Arial" w:hAnsi="Arial" w:cs="Arial"/>
            <w:sz w:val="20"/>
            <w:szCs w:val="20"/>
          </w:rPr>
          <w:t>Kizer JR</w:t>
        </w:r>
      </w:hyperlink>
      <w:r w:rsidR="00894BCD" w:rsidRPr="00654987">
        <w:rPr>
          <w:rFonts w:ascii="Arial" w:hAnsi="Arial" w:cs="Arial"/>
          <w:sz w:val="20"/>
          <w:szCs w:val="20"/>
        </w:rPr>
        <w:t xml:space="preserve">. </w:t>
      </w:r>
      <w:r w:rsidR="00894BCD" w:rsidRPr="00B2626D">
        <w:rPr>
          <w:rFonts w:ascii="Arial" w:hAnsi="Arial" w:cs="Arial"/>
          <w:b/>
          <w:i/>
          <w:sz w:val="20"/>
          <w:szCs w:val="20"/>
        </w:rPr>
        <w:t>Bone Mineral Density and Risk of Heart Failure in Older Adults: The Cardiovascular Health Study.</w:t>
      </w:r>
      <w:r w:rsidR="00894BCD" w:rsidRPr="00654987">
        <w:rPr>
          <w:rFonts w:ascii="Arial" w:hAnsi="Arial" w:cs="Arial"/>
          <w:sz w:val="20"/>
          <w:szCs w:val="20"/>
        </w:rPr>
        <w:t xml:space="preserve"> </w:t>
      </w:r>
      <w:hyperlink r:id="rId1237" w:tooltip="Journal of the American Heart Association." w:history="1">
        <w:r w:rsidR="00894BCD" w:rsidRPr="00654987">
          <w:rPr>
            <w:rFonts w:ascii="Arial" w:hAnsi="Arial" w:cs="Arial"/>
            <w:sz w:val="20"/>
            <w:szCs w:val="20"/>
          </w:rPr>
          <w:t>J Am Heart Assoc.</w:t>
        </w:r>
      </w:hyperlink>
      <w:r w:rsidR="00894BCD" w:rsidRPr="00654987">
        <w:rPr>
          <w:rFonts w:ascii="Arial" w:hAnsi="Arial" w:cs="Arial"/>
          <w:sz w:val="20"/>
          <w:szCs w:val="20"/>
        </w:rPr>
        <w:t xml:space="preserve"> 2017 Mar 13</w:t>
      </w:r>
      <w:r w:rsidR="00894BCD">
        <w:rPr>
          <w:rFonts w:ascii="Arial" w:hAnsi="Arial" w:cs="Arial"/>
          <w:sz w:val="20"/>
          <w:szCs w:val="20"/>
        </w:rPr>
        <w:t xml:space="preserve">. Volume </w:t>
      </w:r>
      <w:r w:rsidR="00894BCD" w:rsidRPr="00654987">
        <w:rPr>
          <w:rFonts w:ascii="Arial" w:hAnsi="Arial" w:cs="Arial"/>
          <w:sz w:val="20"/>
          <w:szCs w:val="20"/>
        </w:rPr>
        <w:t>6</w:t>
      </w:r>
      <w:r w:rsidR="00894BCD">
        <w:rPr>
          <w:rFonts w:ascii="Arial" w:hAnsi="Arial" w:cs="Arial"/>
          <w:sz w:val="20"/>
          <w:szCs w:val="20"/>
        </w:rPr>
        <w:t xml:space="preserve">, issue </w:t>
      </w:r>
      <w:r w:rsidR="00894BCD" w:rsidRPr="00654987">
        <w:rPr>
          <w:rFonts w:ascii="Arial" w:hAnsi="Arial" w:cs="Arial"/>
          <w:sz w:val="20"/>
          <w:szCs w:val="20"/>
        </w:rPr>
        <w:t>3</w:t>
      </w:r>
      <w:r w:rsidR="00894BCD">
        <w:rPr>
          <w:rFonts w:ascii="Arial" w:hAnsi="Arial" w:cs="Arial"/>
          <w:sz w:val="20"/>
          <w:szCs w:val="20"/>
        </w:rPr>
        <w:t xml:space="preserve">, </w:t>
      </w:r>
      <w:proofErr w:type="spellStart"/>
      <w:r w:rsidR="00894BCD">
        <w:rPr>
          <w:rFonts w:ascii="Arial" w:hAnsi="Arial" w:cs="Arial"/>
          <w:sz w:val="20"/>
          <w:szCs w:val="20"/>
        </w:rPr>
        <w:t>p</w:t>
      </w:r>
      <w:r w:rsidR="00894BCD" w:rsidRPr="00654987">
        <w:rPr>
          <w:rFonts w:ascii="Arial" w:hAnsi="Arial" w:cs="Arial"/>
          <w:sz w:val="20"/>
          <w:szCs w:val="20"/>
        </w:rPr>
        <w:t>ii</w:t>
      </w:r>
      <w:proofErr w:type="spellEnd"/>
      <w:r w:rsidR="00894BCD" w:rsidRPr="00654987">
        <w:rPr>
          <w:rFonts w:ascii="Arial" w:hAnsi="Arial" w:cs="Arial"/>
          <w:sz w:val="20"/>
          <w:szCs w:val="20"/>
        </w:rPr>
        <w:t>: e004344. PM: 28288973</w:t>
      </w:r>
      <w:r w:rsidR="009B72BC">
        <w:rPr>
          <w:rFonts w:ascii="Arial" w:hAnsi="Arial" w:cs="Arial"/>
          <w:sz w:val="20"/>
          <w:szCs w:val="20"/>
        </w:rPr>
        <w:t>.</w:t>
      </w:r>
      <w:r w:rsidR="00894BCD" w:rsidRPr="00654987">
        <w:rPr>
          <w:rFonts w:ascii="Arial" w:hAnsi="Arial" w:cs="Arial"/>
          <w:sz w:val="20"/>
          <w:szCs w:val="20"/>
        </w:rPr>
        <w:t xml:space="preserve"> </w:t>
      </w:r>
      <w:hyperlink r:id="rId1238" w:history="1">
        <w:r w:rsidR="007C24CA" w:rsidRPr="007C24CA">
          <w:rPr>
            <w:rFonts w:ascii="Arial" w:hAnsi="Arial" w:cs="Arial"/>
            <w:sz w:val="20"/>
            <w:szCs w:val="20"/>
          </w:rPr>
          <w:t>PMC5523996</w:t>
        </w:r>
      </w:hyperlink>
      <w:r w:rsidR="007C24CA" w:rsidRPr="007C24CA">
        <w:rPr>
          <w:rFonts w:ascii="Arial" w:hAnsi="Arial" w:cs="Arial"/>
          <w:sz w:val="20"/>
          <w:szCs w:val="20"/>
        </w:rPr>
        <w:t>.</w:t>
      </w:r>
    </w:p>
    <w:p w14:paraId="49B1DDD0" w14:textId="77777777" w:rsidR="009B72BC" w:rsidRDefault="00F158A8" w:rsidP="009B72BC">
      <w:hyperlink r:id="rId1239" w:history="1">
        <w:r w:rsidR="009B72BC" w:rsidRPr="005506DE">
          <w:rPr>
            <w:rFonts w:ascii="Arial" w:hAnsi="Arial" w:cs="Arial"/>
            <w:sz w:val="20"/>
            <w:szCs w:val="20"/>
          </w:rPr>
          <w:t>Garimella PS</w:t>
        </w:r>
      </w:hyperlink>
      <w:r w:rsidR="009B72BC" w:rsidRPr="005506DE">
        <w:rPr>
          <w:rFonts w:ascii="Arial" w:hAnsi="Arial" w:cs="Arial"/>
          <w:sz w:val="20"/>
          <w:szCs w:val="20"/>
        </w:rPr>
        <w:t xml:space="preserve">, </w:t>
      </w:r>
      <w:hyperlink r:id="rId1240" w:history="1">
        <w:r w:rsidR="009B72BC" w:rsidRPr="005506DE">
          <w:rPr>
            <w:rFonts w:ascii="Arial" w:hAnsi="Arial" w:cs="Arial"/>
            <w:sz w:val="20"/>
            <w:szCs w:val="20"/>
          </w:rPr>
          <w:t>Bartz TM</w:t>
        </w:r>
      </w:hyperlink>
      <w:r w:rsidR="009B72BC" w:rsidRPr="005506DE">
        <w:rPr>
          <w:rFonts w:ascii="Arial" w:hAnsi="Arial" w:cs="Arial"/>
          <w:sz w:val="20"/>
          <w:szCs w:val="20"/>
        </w:rPr>
        <w:t xml:space="preserve">, </w:t>
      </w:r>
      <w:hyperlink r:id="rId1241" w:history="1">
        <w:r w:rsidR="009B72BC" w:rsidRPr="005506DE">
          <w:rPr>
            <w:rFonts w:ascii="Arial" w:hAnsi="Arial" w:cs="Arial"/>
            <w:sz w:val="20"/>
            <w:szCs w:val="20"/>
          </w:rPr>
          <w:t>Ix JH</w:t>
        </w:r>
      </w:hyperlink>
      <w:r w:rsidR="009B72BC" w:rsidRPr="005506DE">
        <w:rPr>
          <w:rFonts w:ascii="Arial" w:hAnsi="Arial" w:cs="Arial"/>
          <w:sz w:val="20"/>
          <w:szCs w:val="20"/>
        </w:rPr>
        <w:t xml:space="preserve">, </w:t>
      </w:r>
      <w:hyperlink r:id="rId1242" w:history="1">
        <w:proofErr w:type="spellStart"/>
        <w:r w:rsidR="009B72BC" w:rsidRPr="005506DE">
          <w:rPr>
            <w:rFonts w:ascii="Arial" w:hAnsi="Arial" w:cs="Arial"/>
            <w:sz w:val="20"/>
            <w:szCs w:val="20"/>
          </w:rPr>
          <w:t>Chonchol</w:t>
        </w:r>
        <w:proofErr w:type="spellEnd"/>
        <w:r w:rsidR="009B72BC" w:rsidRPr="005506DE">
          <w:rPr>
            <w:rFonts w:ascii="Arial" w:hAnsi="Arial" w:cs="Arial"/>
            <w:sz w:val="20"/>
            <w:szCs w:val="20"/>
          </w:rPr>
          <w:t xml:space="preserve"> M</w:t>
        </w:r>
      </w:hyperlink>
      <w:r w:rsidR="009B72BC" w:rsidRPr="005506DE">
        <w:rPr>
          <w:rFonts w:ascii="Arial" w:hAnsi="Arial" w:cs="Arial"/>
          <w:sz w:val="20"/>
          <w:szCs w:val="20"/>
        </w:rPr>
        <w:t xml:space="preserve">, </w:t>
      </w:r>
      <w:hyperlink r:id="rId1243" w:history="1">
        <w:r w:rsidR="009B72BC" w:rsidRPr="005506DE">
          <w:rPr>
            <w:rFonts w:ascii="Arial" w:hAnsi="Arial" w:cs="Arial"/>
            <w:sz w:val="20"/>
            <w:szCs w:val="20"/>
          </w:rPr>
          <w:t>Shlipak MG</w:t>
        </w:r>
      </w:hyperlink>
      <w:r w:rsidR="009B72BC" w:rsidRPr="005506DE">
        <w:rPr>
          <w:rFonts w:ascii="Arial" w:hAnsi="Arial" w:cs="Arial"/>
          <w:sz w:val="20"/>
          <w:szCs w:val="20"/>
        </w:rPr>
        <w:t xml:space="preserve">, </w:t>
      </w:r>
      <w:hyperlink r:id="rId1244" w:history="1">
        <w:r w:rsidR="009B72BC" w:rsidRPr="005506DE">
          <w:rPr>
            <w:rFonts w:ascii="Arial" w:hAnsi="Arial" w:cs="Arial"/>
            <w:sz w:val="20"/>
            <w:szCs w:val="20"/>
          </w:rPr>
          <w:t>Devarajan P</w:t>
        </w:r>
      </w:hyperlink>
      <w:r w:rsidR="009B72BC" w:rsidRPr="005506DE">
        <w:rPr>
          <w:rFonts w:ascii="Arial" w:hAnsi="Arial" w:cs="Arial"/>
          <w:sz w:val="20"/>
          <w:szCs w:val="20"/>
        </w:rPr>
        <w:t xml:space="preserve">, </w:t>
      </w:r>
      <w:hyperlink r:id="rId1245" w:history="1">
        <w:r w:rsidR="009B72BC" w:rsidRPr="005506DE">
          <w:rPr>
            <w:rFonts w:ascii="Arial" w:hAnsi="Arial" w:cs="Arial"/>
            <w:sz w:val="20"/>
            <w:szCs w:val="20"/>
          </w:rPr>
          <w:t>Bennett MR</w:t>
        </w:r>
      </w:hyperlink>
      <w:r w:rsidR="009B72BC" w:rsidRPr="005506DE">
        <w:rPr>
          <w:rFonts w:ascii="Arial" w:hAnsi="Arial" w:cs="Arial"/>
          <w:sz w:val="20"/>
          <w:szCs w:val="20"/>
        </w:rPr>
        <w:t xml:space="preserve">, </w:t>
      </w:r>
      <w:hyperlink r:id="rId1246" w:history="1">
        <w:r w:rsidR="009B72BC" w:rsidRPr="005506DE">
          <w:rPr>
            <w:rFonts w:ascii="Arial" w:hAnsi="Arial" w:cs="Arial"/>
            <w:sz w:val="20"/>
            <w:szCs w:val="20"/>
          </w:rPr>
          <w:t>Sarnak MJ</w:t>
        </w:r>
      </w:hyperlink>
      <w:r w:rsidR="009B72BC" w:rsidRPr="005506DE">
        <w:rPr>
          <w:rFonts w:ascii="Arial" w:hAnsi="Arial" w:cs="Arial"/>
          <w:sz w:val="20"/>
          <w:szCs w:val="20"/>
        </w:rPr>
        <w:t xml:space="preserve">. </w:t>
      </w:r>
      <w:r w:rsidR="009B72BC" w:rsidRPr="005506DE">
        <w:rPr>
          <w:rFonts w:ascii="Arial" w:hAnsi="Arial" w:cs="Arial"/>
          <w:b/>
          <w:i/>
          <w:sz w:val="20"/>
          <w:szCs w:val="20"/>
        </w:rPr>
        <w:t>Urinary Uromodulin and Risk of Urinary Tract Infections: The Cardiovascular Health Study</w:t>
      </w:r>
      <w:r w:rsidR="009B72BC" w:rsidRPr="005506DE">
        <w:rPr>
          <w:rFonts w:ascii="Arial" w:hAnsi="Arial" w:cs="Arial"/>
          <w:sz w:val="20"/>
          <w:szCs w:val="20"/>
        </w:rPr>
        <w:t xml:space="preserve">. </w:t>
      </w:r>
      <w:hyperlink r:id="rId1247" w:tooltip="American journal of kidney diseases : the official journal of the National Kidney Foundation." w:history="1">
        <w:r w:rsidR="009B72BC" w:rsidRPr="005506DE">
          <w:rPr>
            <w:rFonts w:ascii="Arial" w:hAnsi="Arial" w:cs="Arial"/>
            <w:sz w:val="20"/>
            <w:szCs w:val="20"/>
          </w:rPr>
          <w:t>Am J Kidney Dis.</w:t>
        </w:r>
      </w:hyperlink>
      <w:r w:rsidR="009B72BC" w:rsidRPr="005506DE">
        <w:rPr>
          <w:rFonts w:ascii="Arial" w:hAnsi="Arial" w:cs="Arial"/>
          <w:sz w:val="20"/>
          <w:szCs w:val="20"/>
        </w:rPr>
        <w:t xml:space="preserve"> 201</w:t>
      </w:r>
      <w:r w:rsidR="009B72BC">
        <w:rPr>
          <w:rFonts w:ascii="Arial" w:hAnsi="Arial" w:cs="Arial"/>
          <w:sz w:val="20"/>
          <w:szCs w:val="20"/>
        </w:rPr>
        <w:t>7</w:t>
      </w:r>
      <w:r w:rsidR="009B72BC" w:rsidRPr="005506DE">
        <w:rPr>
          <w:rFonts w:ascii="Arial" w:hAnsi="Arial" w:cs="Arial"/>
          <w:sz w:val="20"/>
          <w:szCs w:val="20"/>
        </w:rPr>
        <w:t xml:space="preserve"> </w:t>
      </w:r>
      <w:r w:rsidR="009B72BC">
        <w:rPr>
          <w:rFonts w:ascii="Arial" w:hAnsi="Arial" w:cs="Arial"/>
          <w:sz w:val="20"/>
          <w:szCs w:val="20"/>
        </w:rPr>
        <w:t xml:space="preserve">June; Vol. 69, issue 6, pp. 744-751. </w:t>
      </w:r>
      <w:r w:rsidR="009B72BC" w:rsidRPr="005506DE">
        <w:rPr>
          <w:rFonts w:ascii="Arial" w:hAnsi="Arial" w:cs="Arial"/>
          <w:sz w:val="20"/>
          <w:szCs w:val="20"/>
        </w:rPr>
        <w:t>PMID: 28029393</w:t>
      </w:r>
      <w:r w:rsidR="009B72BC">
        <w:rPr>
          <w:rFonts w:ascii="Arial" w:hAnsi="Arial" w:cs="Arial"/>
          <w:sz w:val="20"/>
          <w:szCs w:val="20"/>
        </w:rPr>
        <w:t xml:space="preserve">. </w:t>
      </w:r>
      <w:hyperlink r:id="rId1248" w:history="1">
        <w:r w:rsidR="009B72BC" w:rsidRPr="003530E8">
          <w:rPr>
            <w:rFonts w:ascii="Arial" w:hAnsi="Arial" w:cs="Arial"/>
            <w:sz w:val="20"/>
            <w:szCs w:val="20"/>
          </w:rPr>
          <w:t>PMC5409878</w:t>
        </w:r>
      </w:hyperlink>
      <w:r w:rsidR="009B72BC">
        <w:rPr>
          <w:rFonts w:ascii="Arial" w:hAnsi="Arial" w:cs="Arial"/>
          <w:sz w:val="20"/>
          <w:szCs w:val="20"/>
        </w:rPr>
        <w:t>.</w:t>
      </w:r>
    </w:p>
    <w:p w14:paraId="4797518C" w14:textId="77777777" w:rsidR="0082169E" w:rsidRDefault="0082169E" w:rsidP="00506BFB">
      <w:pPr>
        <w:autoSpaceDE w:val="0"/>
        <w:autoSpaceDN w:val="0"/>
        <w:adjustRightInd w:val="0"/>
        <w:spacing w:after="240" w:line="240" w:lineRule="auto"/>
        <w:rPr>
          <w:rFonts w:ascii="Arial" w:hAnsi="Arial" w:cs="Arial"/>
          <w:sz w:val="20"/>
          <w:szCs w:val="20"/>
        </w:rPr>
      </w:pPr>
      <w:proofErr w:type="spellStart"/>
      <w:r w:rsidRPr="00733812">
        <w:rPr>
          <w:rFonts w:ascii="Arial" w:hAnsi="Arial" w:cs="Arial"/>
          <w:sz w:val="20"/>
          <w:szCs w:val="20"/>
        </w:rPr>
        <w:t>Gilsanz</w:t>
      </w:r>
      <w:proofErr w:type="spellEnd"/>
      <w:r w:rsidRPr="00733812">
        <w:rPr>
          <w:rFonts w:ascii="Arial" w:hAnsi="Arial" w:cs="Arial"/>
          <w:sz w:val="20"/>
          <w:szCs w:val="20"/>
        </w:rPr>
        <w:t xml:space="preserve"> P, </w:t>
      </w:r>
      <w:proofErr w:type="spellStart"/>
      <w:r w:rsidRPr="00733812">
        <w:rPr>
          <w:rFonts w:ascii="Arial" w:hAnsi="Arial" w:cs="Arial"/>
          <w:sz w:val="20"/>
          <w:szCs w:val="20"/>
        </w:rPr>
        <w:t>Kubzansky</w:t>
      </w:r>
      <w:proofErr w:type="spellEnd"/>
      <w:r w:rsidRPr="00733812">
        <w:rPr>
          <w:rFonts w:ascii="Arial" w:hAnsi="Arial" w:cs="Arial"/>
          <w:sz w:val="20"/>
          <w:szCs w:val="20"/>
        </w:rPr>
        <w:t xml:space="preserve"> LD, </w:t>
      </w:r>
      <w:proofErr w:type="spellStart"/>
      <w:r w:rsidRPr="00733812">
        <w:rPr>
          <w:rFonts w:ascii="Arial" w:hAnsi="Arial" w:cs="Arial"/>
          <w:sz w:val="20"/>
          <w:szCs w:val="20"/>
        </w:rPr>
        <w:t>Tchetgen</w:t>
      </w:r>
      <w:proofErr w:type="spellEnd"/>
      <w:r w:rsidRPr="00733812">
        <w:rPr>
          <w:rFonts w:ascii="Arial" w:hAnsi="Arial" w:cs="Arial"/>
          <w:sz w:val="20"/>
          <w:szCs w:val="20"/>
        </w:rPr>
        <w:t xml:space="preserve"> </w:t>
      </w:r>
      <w:proofErr w:type="spellStart"/>
      <w:r w:rsidRPr="00733812">
        <w:rPr>
          <w:rFonts w:ascii="Arial" w:hAnsi="Arial" w:cs="Arial"/>
          <w:sz w:val="20"/>
          <w:szCs w:val="20"/>
        </w:rPr>
        <w:t>Tchetgen</w:t>
      </w:r>
      <w:proofErr w:type="spellEnd"/>
      <w:r w:rsidRPr="00733812">
        <w:rPr>
          <w:rFonts w:ascii="Arial" w:hAnsi="Arial" w:cs="Arial"/>
          <w:sz w:val="20"/>
          <w:szCs w:val="20"/>
        </w:rPr>
        <w:t xml:space="preserve"> EJ, Wang Q, </w:t>
      </w:r>
      <w:proofErr w:type="spellStart"/>
      <w:r w:rsidRPr="00733812">
        <w:rPr>
          <w:rFonts w:ascii="Arial" w:hAnsi="Arial" w:cs="Arial"/>
          <w:sz w:val="20"/>
          <w:szCs w:val="20"/>
        </w:rPr>
        <w:t>Kawachi</w:t>
      </w:r>
      <w:proofErr w:type="spellEnd"/>
      <w:r w:rsidRPr="00733812">
        <w:rPr>
          <w:rFonts w:ascii="Arial" w:hAnsi="Arial" w:cs="Arial"/>
          <w:sz w:val="20"/>
          <w:szCs w:val="20"/>
        </w:rPr>
        <w:t xml:space="preserve"> I, Patton KK, Fitzpatrick AL, Kop WJ, Longstreth WT Jr, </w:t>
      </w:r>
      <w:proofErr w:type="spellStart"/>
      <w:r w:rsidRPr="00733812">
        <w:rPr>
          <w:rFonts w:ascii="Arial" w:hAnsi="Arial" w:cs="Arial"/>
          <w:sz w:val="20"/>
          <w:szCs w:val="20"/>
        </w:rPr>
        <w:t>Glymour</w:t>
      </w:r>
      <w:proofErr w:type="spellEnd"/>
      <w:r w:rsidRPr="00733812">
        <w:rPr>
          <w:rFonts w:ascii="Arial" w:hAnsi="Arial" w:cs="Arial"/>
          <w:sz w:val="20"/>
          <w:szCs w:val="20"/>
        </w:rPr>
        <w:t xml:space="preserve"> MM. </w:t>
      </w:r>
      <w:hyperlink r:id="rId1249" w:history="1">
        <w:r w:rsidRPr="00733812">
          <w:rPr>
            <w:rFonts w:ascii="Arial" w:hAnsi="Arial" w:cs="Arial"/>
            <w:b/>
            <w:i/>
            <w:sz w:val="20"/>
            <w:szCs w:val="20"/>
          </w:rPr>
          <w:t>Changes in Depressive Symptoms and Subsequent Risk of Stroke in the Cardiovascular Health Study.</w:t>
        </w:r>
      </w:hyperlink>
      <w:r w:rsidRPr="00733812">
        <w:rPr>
          <w:rFonts w:ascii="Arial" w:hAnsi="Arial" w:cs="Arial"/>
          <w:b/>
          <w:i/>
          <w:sz w:val="20"/>
          <w:szCs w:val="20"/>
        </w:rPr>
        <w:t xml:space="preserve"> </w:t>
      </w:r>
      <w:r w:rsidRPr="00733812">
        <w:rPr>
          <w:rFonts w:ascii="Arial" w:hAnsi="Arial" w:cs="Arial"/>
          <w:sz w:val="20"/>
          <w:szCs w:val="20"/>
        </w:rPr>
        <w:t>Stroke</w:t>
      </w:r>
      <w:r>
        <w:rPr>
          <w:rFonts w:ascii="Arial" w:hAnsi="Arial" w:cs="Arial"/>
          <w:sz w:val="20"/>
          <w:szCs w:val="20"/>
        </w:rPr>
        <w:t xml:space="preserve"> 2017. Jan. Vol. 48, issue 1, pp. 43-48. </w:t>
      </w:r>
      <w:r w:rsidRPr="00733812">
        <w:rPr>
          <w:rFonts w:ascii="Arial" w:hAnsi="Arial" w:cs="Arial"/>
          <w:sz w:val="20"/>
          <w:szCs w:val="20"/>
        </w:rPr>
        <w:t>PMID: 27924053</w:t>
      </w:r>
      <w:r>
        <w:rPr>
          <w:rFonts w:ascii="Arial" w:hAnsi="Arial" w:cs="Arial"/>
          <w:sz w:val="20"/>
          <w:szCs w:val="20"/>
        </w:rPr>
        <w:t xml:space="preserve">. </w:t>
      </w:r>
      <w:hyperlink r:id="rId1250" w:history="1">
        <w:r w:rsidRPr="001B1AB1">
          <w:rPr>
            <w:rFonts w:ascii="Arial" w:hAnsi="Arial" w:cs="Arial"/>
            <w:sz w:val="20"/>
            <w:szCs w:val="20"/>
          </w:rPr>
          <w:t>PMC5183495</w:t>
        </w:r>
      </w:hyperlink>
      <w:r>
        <w:rPr>
          <w:rFonts w:ascii="Arial" w:hAnsi="Arial" w:cs="Arial"/>
          <w:sz w:val="20"/>
          <w:szCs w:val="20"/>
        </w:rPr>
        <w:t>.</w:t>
      </w:r>
    </w:p>
    <w:p w14:paraId="132051A9" w14:textId="77777777" w:rsidR="00443C8E" w:rsidRPr="004C1CA2" w:rsidRDefault="00443C8E" w:rsidP="00443C8E">
      <w:pPr>
        <w:pStyle w:val="details"/>
        <w:rPr>
          <w:rFonts w:ascii="Arial" w:hAnsi="Arial" w:cs="Arial"/>
          <w:sz w:val="20"/>
          <w:szCs w:val="20"/>
        </w:rPr>
      </w:pPr>
      <w:r w:rsidRPr="004C1CA2">
        <w:rPr>
          <w:rFonts w:ascii="Arial" w:hAnsi="Arial" w:cs="Arial"/>
          <w:sz w:val="20"/>
          <w:szCs w:val="20"/>
        </w:rPr>
        <w:t xml:space="preserve">Greenlee H, </w:t>
      </w:r>
      <w:proofErr w:type="spellStart"/>
      <w:r w:rsidRPr="004C1CA2">
        <w:rPr>
          <w:rFonts w:ascii="Arial" w:hAnsi="Arial" w:cs="Arial"/>
          <w:sz w:val="20"/>
          <w:szCs w:val="20"/>
        </w:rPr>
        <w:t>Strizich</w:t>
      </w:r>
      <w:proofErr w:type="spellEnd"/>
      <w:r w:rsidRPr="004C1CA2">
        <w:rPr>
          <w:rFonts w:ascii="Arial" w:hAnsi="Arial" w:cs="Arial"/>
          <w:sz w:val="20"/>
          <w:szCs w:val="20"/>
        </w:rPr>
        <w:t xml:space="preserve"> G, </w:t>
      </w:r>
      <w:proofErr w:type="spellStart"/>
      <w:r w:rsidRPr="004C1CA2">
        <w:rPr>
          <w:rFonts w:ascii="Arial" w:hAnsi="Arial" w:cs="Arial"/>
          <w:sz w:val="20"/>
          <w:szCs w:val="20"/>
        </w:rPr>
        <w:t>Lovasi</w:t>
      </w:r>
      <w:proofErr w:type="spellEnd"/>
      <w:r w:rsidRPr="004C1CA2">
        <w:rPr>
          <w:rFonts w:ascii="Arial" w:hAnsi="Arial" w:cs="Arial"/>
          <w:sz w:val="20"/>
          <w:szCs w:val="20"/>
        </w:rPr>
        <w:t xml:space="preserve"> GS, Kaplan RC, Biggs ML, Li CI, Richardson J, Burke GL, Fitzpatrick AL, </w:t>
      </w:r>
      <w:proofErr w:type="spellStart"/>
      <w:r w:rsidRPr="004C1CA2">
        <w:rPr>
          <w:rFonts w:ascii="Arial" w:hAnsi="Arial" w:cs="Arial"/>
          <w:sz w:val="20"/>
          <w:szCs w:val="20"/>
        </w:rPr>
        <w:t>Fretts</w:t>
      </w:r>
      <w:proofErr w:type="spellEnd"/>
      <w:r w:rsidRPr="004C1CA2">
        <w:rPr>
          <w:rFonts w:ascii="Arial" w:hAnsi="Arial" w:cs="Arial"/>
          <w:sz w:val="20"/>
          <w:szCs w:val="20"/>
        </w:rPr>
        <w:t xml:space="preserve"> AM, Psaty BM, Fried LP. </w:t>
      </w:r>
      <w:hyperlink r:id="rId1251" w:history="1">
        <w:r w:rsidRPr="00B4026C">
          <w:rPr>
            <w:rFonts w:ascii="Arial" w:hAnsi="Arial" w:cs="Arial"/>
            <w:b/>
            <w:i/>
            <w:sz w:val="20"/>
            <w:szCs w:val="20"/>
          </w:rPr>
          <w:t>Concordance with prevention guidelines and subsequent cancer, cardiovascular disease, and mortality: A longitudinal study of older adults.</w:t>
        </w:r>
      </w:hyperlink>
      <w:r w:rsidRPr="004C1CA2">
        <w:rPr>
          <w:rStyle w:val="jrnl"/>
          <w:rFonts w:ascii="Arial" w:eastAsiaTheme="majorEastAsia" w:hAnsi="Arial" w:cs="Arial"/>
          <w:sz w:val="20"/>
          <w:szCs w:val="20"/>
        </w:rPr>
        <w:t xml:space="preserve"> </w:t>
      </w:r>
      <w:r w:rsidRPr="004C1CA2">
        <w:rPr>
          <w:rFonts w:ascii="Arial" w:hAnsi="Arial" w:cs="Arial"/>
          <w:sz w:val="20"/>
          <w:szCs w:val="20"/>
        </w:rPr>
        <w:t xml:space="preserve">Am J Epidemiol. 2017 </w:t>
      </w:r>
      <w:r>
        <w:rPr>
          <w:rFonts w:ascii="Arial" w:hAnsi="Arial" w:cs="Arial"/>
          <w:sz w:val="20"/>
          <w:szCs w:val="20"/>
        </w:rPr>
        <w:t>Nov 15. Vol. 186, issue 10, pp. 1</w:t>
      </w:r>
      <w:r w:rsidRPr="00B4026C">
        <w:rPr>
          <w:rFonts w:ascii="Arial" w:hAnsi="Arial" w:cs="Arial"/>
          <w:sz w:val="20"/>
          <w:szCs w:val="20"/>
        </w:rPr>
        <w:t>168-1179.</w:t>
      </w:r>
      <w:r>
        <w:t xml:space="preserve"> </w:t>
      </w:r>
      <w:r w:rsidRPr="004C1CA2">
        <w:rPr>
          <w:rFonts w:ascii="Arial" w:hAnsi="Arial" w:cs="Arial"/>
          <w:sz w:val="20"/>
          <w:szCs w:val="20"/>
        </w:rPr>
        <w:t>PM: 29020206</w:t>
      </w:r>
      <w:r>
        <w:rPr>
          <w:rFonts w:ascii="Arial" w:hAnsi="Arial" w:cs="Arial"/>
          <w:sz w:val="20"/>
          <w:szCs w:val="20"/>
        </w:rPr>
        <w:t>.</w:t>
      </w:r>
      <w:r w:rsidR="00B45318" w:rsidRPr="00B45318">
        <w:rPr>
          <w:rFonts w:ascii="Arial" w:hAnsi="Arial" w:cs="Arial"/>
          <w:sz w:val="20"/>
          <w:szCs w:val="20"/>
        </w:rPr>
        <w:t xml:space="preserve"> </w:t>
      </w:r>
      <w:r w:rsidR="00A905BF" w:rsidRPr="00A905BF">
        <w:rPr>
          <w:rFonts w:ascii="Arial" w:hAnsi="Arial" w:cs="Arial"/>
          <w:sz w:val="20"/>
          <w:szCs w:val="20"/>
        </w:rPr>
        <w:t>PMC5860231.</w:t>
      </w:r>
    </w:p>
    <w:p w14:paraId="59E98627" w14:textId="77777777" w:rsidR="00F152D1" w:rsidRDefault="00F152D1" w:rsidP="00F152D1">
      <w:pPr>
        <w:rPr>
          <w:rFonts w:ascii="Arial" w:hAnsi="Arial" w:cs="Arial"/>
          <w:sz w:val="20"/>
          <w:szCs w:val="20"/>
        </w:rPr>
      </w:pPr>
      <w:proofErr w:type="spellStart"/>
      <w:r w:rsidRPr="004C1CA2">
        <w:rPr>
          <w:rFonts w:ascii="Arial" w:hAnsi="Arial" w:cs="Arial"/>
          <w:sz w:val="20"/>
          <w:szCs w:val="20"/>
        </w:rPr>
        <w:t>Hägg</w:t>
      </w:r>
      <w:proofErr w:type="spellEnd"/>
      <w:r w:rsidRPr="004C1CA2">
        <w:rPr>
          <w:rFonts w:ascii="Arial" w:hAnsi="Arial" w:cs="Arial"/>
          <w:sz w:val="20"/>
          <w:szCs w:val="20"/>
        </w:rPr>
        <w:t xml:space="preserve"> S, Zhan Y, Karlsson R, Gerritsen L, </w:t>
      </w:r>
      <w:proofErr w:type="spellStart"/>
      <w:r w:rsidRPr="004C1CA2">
        <w:rPr>
          <w:rFonts w:ascii="Arial" w:hAnsi="Arial" w:cs="Arial"/>
          <w:sz w:val="20"/>
          <w:szCs w:val="20"/>
        </w:rPr>
        <w:t>Ploner</w:t>
      </w:r>
      <w:proofErr w:type="spellEnd"/>
      <w:r w:rsidRPr="004C1CA2">
        <w:rPr>
          <w:rFonts w:ascii="Arial" w:hAnsi="Arial" w:cs="Arial"/>
          <w:sz w:val="20"/>
          <w:szCs w:val="20"/>
        </w:rPr>
        <w:t xml:space="preserve"> A, van der Lee SJ, </w:t>
      </w:r>
      <w:proofErr w:type="spellStart"/>
      <w:r w:rsidRPr="004C1CA2">
        <w:rPr>
          <w:rFonts w:ascii="Arial" w:hAnsi="Arial" w:cs="Arial"/>
          <w:sz w:val="20"/>
          <w:szCs w:val="20"/>
        </w:rPr>
        <w:t>Broer</w:t>
      </w:r>
      <w:proofErr w:type="spellEnd"/>
      <w:r w:rsidRPr="004C1CA2">
        <w:rPr>
          <w:rFonts w:ascii="Arial" w:hAnsi="Arial" w:cs="Arial"/>
          <w:sz w:val="20"/>
          <w:szCs w:val="20"/>
        </w:rPr>
        <w:t xml:space="preserve"> L, </w:t>
      </w:r>
      <w:proofErr w:type="spellStart"/>
      <w:r w:rsidRPr="004C1CA2">
        <w:rPr>
          <w:rFonts w:ascii="Arial" w:hAnsi="Arial" w:cs="Arial"/>
          <w:sz w:val="20"/>
          <w:szCs w:val="20"/>
        </w:rPr>
        <w:t>Deelen</w:t>
      </w:r>
      <w:proofErr w:type="spellEnd"/>
      <w:r w:rsidRPr="004C1CA2">
        <w:rPr>
          <w:rFonts w:ascii="Arial" w:hAnsi="Arial" w:cs="Arial"/>
          <w:sz w:val="20"/>
          <w:szCs w:val="20"/>
        </w:rPr>
        <w:t xml:space="preserve"> J, </w:t>
      </w:r>
      <w:proofErr w:type="spellStart"/>
      <w:r w:rsidRPr="004C1CA2">
        <w:rPr>
          <w:rFonts w:ascii="Arial" w:hAnsi="Arial" w:cs="Arial"/>
          <w:sz w:val="20"/>
          <w:szCs w:val="20"/>
        </w:rPr>
        <w:t>Marioni</w:t>
      </w:r>
      <w:proofErr w:type="spellEnd"/>
      <w:r w:rsidRPr="004C1CA2">
        <w:rPr>
          <w:rFonts w:ascii="Arial" w:hAnsi="Arial" w:cs="Arial"/>
          <w:sz w:val="20"/>
          <w:szCs w:val="20"/>
        </w:rPr>
        <w:t xml:space="preserve"> RE, Wong A, Lundquist A, Zhu G, Hansell NK, </w:t>
      </w:r>
      <w:proofErr w:type="spellStart"/>
      <w:r w:rsidRPr="004C1CA2">
        <w:rPr>
          <w:rFonts w:ascii="Arial" w:hAnsi="Arial" w:cs="Arial"/>
          <w:sz w:val="20"/>
          <w:szCs w:val="20"/>
        </w:rPr>
        <w:t>Sillanpää</w:t>
      </w:r>
      <w:proofErr w:type="spellEnd"/>
      <w:r w:rsidRPr="004C1CA2">
        <w:rPr>
          <w:rFonts w:ascii="Arial" w:hAnsi="Arial" w:cs="Arial"/>
          <w:sz w:val="20"/>
          <w:szCs w:val="20"/>
        </w:rPr>
        <w:t xml:space="preserve"> E, </w:t>
      </w:r>
      <w:proofErr w:type="spellStart"/>
      <w:r w:rsidRPr="004C1CA2">
        <w:rPr>
          <w:rFonts w:ascii="Arial" w:hAnsi="Arial" w:cs="Arial"/>
          <w:sz w:val="20"/>
          <w:szCs w:val="20"/>
        </w:rPr>
        <w:t>Fedko</w:t>
      </w:r>
      <w:proofErr w:type="spellEnd"/>
      <w:r w:rsidRPr="004C1CA2">
        <w:rPr>
          <w:rFonts w:ascii="Arial" w:hAnsi="Arial" w:cs="Arial"/>
          <w:sz w:val="20"/>
          <w:szCs w:val="20"/>
        </w:rPr>
        <w:t xml:space="preserve">  IO, Amin NA, Beekman M, de </w:t>
      </w:r>
      <w:proofErr w:type="spellStart"/>
      <w:r w:rsidRPr="004C1CA2">
        <w:rPr>
          <w:rFonts w:ascii="Arial" w:hAnsi="Arial" w:cs="Arial"/>
          <w:sz w:val="20"/>
          <w:szCs w:val="20"/>
        </w:rPr>
        <w:t>Craen</w:t>
      </w:r>
      <w:proofErr w:type="spellEnd"/>
      <w:r w:rsidRPr="004C1CA2">
        <w:rPr>
          <w:rFonts w:ascii="Arial" w:hAnsi="Arial" w:cs="Arial"/>
          <w:sz w:val="20"/>
          <w:szCs w:val="20"/>
        </w:rPr>
        <w:t xml:space="preserve"> AJM, </w:t>
      </w:r>
      <w:proofErr w:type="spellStart"/>
      <w:r w:rsidRPr="004C1CA2">
        <w:rPr>
          <w:rFonts w:ascii="Arial" w:hAnsi="Arial" w:cs="Arial"/>
          <w:sz w:val="20"/>
          <w:szCs w:val="20"/>
        </w:rPr>
        <w:t>Degerman</w:t>
      </w:r>
      <w:proofErr w:type="spellEnd"/>
      <w:r w:rsidRPr="004C1CA2">
        <w:rPr>
          <w:rFonts w:ascii="Arial" w:hAnsi="Arial" w:cs="Arial"/>
          <w:sz w:val="20"/>
          <w:szCs w:val="20"/>
        </w:rPr>
        <w:t xml:space="preserve"> S, Harris SE, Kan KJ, Martin-Ruiz CM, Montgomery GW; </w:t>
      </w:r>
      <w:proofErr w:type="spellStart"/>
      <w:r w:rsidRPr="004C1CA2">
        <w:rPr>
          <w:rFonts w:ascii="Arial" w:hAnsi="Arial" w:cs="Arial"/>
          <w:sz w:val="20"/>
          <w:szCs w:val="20"/>
        </w:rPr>
        <w:t>NeuroCHARGE</w:t>
      </w:r>
      <w:proofErr w:type="spellEnd"/>
      <w:r w:rsidRPr="004C1CA2">
        <w:rPr>
          <w:rFonts w:ascii="Arial" w:hAnsi="Arial" w:cs="Arial"/>
          <w:sz w:val="20"/>
          <w:szCs w:val="20"/>
        </w:rPr>
        <w:t xml:space="preserve"> Cognitive Working Group, </w:t>
      </w:r>
      <w:proofErr w:type="spellStart"/>
      <w:r w:rsidRPr="004C1CA2">
        <w:rPr>
          <w:rFonts w:ascii="Arial" w:hAnsi="Arial" w:cs="Arial"/>
          <w:sz w:val="20"/>
          <w:szCs w:val="20"/>
        </w:rPr>
        <w:t>Adolfsson</w:t>
      </w:r>
      <w:proofErr w:type="spellEnd"/>
      <w:r w:rsidRPr="004C1CA2">
        <w:rPr>
          <w:rFonts w:ascii="Arial" w:hAnsi="Arial" w:cs="Arial"/>
          <w:sz w:val="20"/>
          <w:szCs w:val="20"/>
        </w:rPr>
        <w:t xml:space="preserve"> AN, Reynolds CA, </w:t>
      </w:r>
      <w:proofErr w:type="spellStart"/>
      <w:r w:rsidRPr="004C1CA2">
        <w:rPr>
          <w:rFonts w:ascii="Arial" w:hAnsi="Arial" w:cs="Arial"/>
          <w:sz w:val="20"/>
          <w:szCs w:val="20"/>
        </w:rPr>
        <w:t>Samani</w:t>
      </w:r>
      <w:proofErr w:type="spellEnd"/>
      <w:r w:rsidRPr="004C1CA2">
        <w:rPr>
          <w:rFonts w:ascii="Arial" w:hAnsi="Arial" w:cs="Arial"/>
          <w:sz w:val="20"/>
          <w:szCs w:val="20"/>
        </w:rPr>
        <w:t xml:space="preserve"> NJ, </w:t>
      </w:r>
      <w:proofErr w:type="spellStart"/>
      <w:r w:rsidRPr="004C1CA2">
        <w:rPr>
          <w:rFonts w:ascii="Arial" w:hAnsi="Arial" w:cs="Arial"/>
          <w:sz w:val="20"/>
          <w:szCs w:val="20"/>
        </w:rPr>
        <w:t>Suchiman</w:t>
      </w:r>
      <w:proofErr w:type="spellEnd"/>
      <w:r w:rsidRPr="004C1CA2">
        <w:rPr>
          <w:rFonts w:ascii="Arial" w:hAnsi="Arial" w:cs="Arial"/>
          <w:sz w:val="20"/>
          <w:szCs w:val="20"/>
        </w:rPr>
        <w:t xml:space="preserve"> HED, </w:t>
      </w:r>
      <w:proofErr w:type="spellStart"/>
      <w:r w:rsidRPr="004C1CA2">
        <w:rPr>
          <w:rFonts w:ascii="Arial" w:hAnsi="Arial" w:cs="Arial"/>
          <w:sz w:val="20"/>
          <w:szCs w:val="20"/>
        </w:rPr>
        <w:t>Viljanen</w:t>
      </w:r>
      <w:proofErr w:type="spellEnd"/>
      <w:r w:rsidRPr="004C1CA2">
        <w:rPr>
          <w:rFonts w:ascii="Arial" w:hAnsi="Arial" w:cs="Arial"/>
          <w:sz w:val="20"/>
          <w:szCs w:val="20"/>
        </w:rPr>
        <w:t xml:space="preserve"> A, von </w:t>
      </w:r>
      <w:proofErr w:type="spellStart"/>
      <w:r w:rsidRPr="004C1CA2">
        <w:rPr>
          <w:rFonts w:ascii="Arial" w:hAnsi="Arial" w:cs="Arial"/>
          <w:sz w:val="20"/>
          <w:szCs w:val="20"/>
        </w:rPr>
        <w:t>Zglinicki</w:t>
      </w:r>
      <w:proofErr w:type="spellEnd"/>
      <w:r w:rsidRPr="004C1CA2">
        <w:rPr>
          <w:rFonts w:ascii="Arial" w:hAnsi="Arial" w:cs="Arial"/>
          <w:sz w:val="20"/>
          <w:szCs w:val="20"/>
        </w:rPr>
        <w:t xml:space="preserve"> T, Wright MJ, </w:t>
      </w:r>
      <w:proofErr w:type="spellStart"/>
      <w:r w:rsidRPr="004C1CA2">
        <w:rPr>
          <w:rFonts w:ascii="Arial" w:hAnsi="Arial" w:cs="Arial"/>
          <w:sz w:val="20"/>
          <w:szCs w:val="20"/>
        </w:rPr>
        <w:t>Hottenga</w:t>
      </w:r>
      <w:proofErr w:type="spellEnd"/>
      <w:r w:rsidRPr="004C1CA2">
        <w:rPr>
          <w:rFonts w:ascii="Arial" w:hAnsi="Arial" w:cs="Arial"/>
          <w:sz w:val="20"/>
          <w:szCs w:val="20"/>
        </w:rPr>
        <w:t xml:space="preserve"> JJ, </w:t>
      </w:r>
      <w:proofErr w:type="spellStart"/>
      <w:r w:rsidRPr="004C1CA2">
        <w:rPr>
          <w:rFonts w:ascii="Arial" w:hAnsi="Arial" w:cs="Arial"/>
          <w:sz w:val="20"/>
          <w:szCs w:val="20"/>
        </w:rPr>
        <w:t>Boomsma</w:t>
      </w:r>
      <w:proofErr w:type="spellEnd"/>
      <w:r w:rsidRPr="004C1CA2">
        <w:rPr>
          <w:rFonts w:ascii="Arial" w:hAnsi="Arial" w:cs="Arial"/>
          <w:sz w:val="20"/>
          <w:szCs w:val="20"/>
        </w:rPr>
        <w:t xml:space="preserve"> DI, </w:t>
      </w:r>
      <w:proofErr w:type="spellStart"/>
      <w:r w:rsidRPr="004C1CA2">
        <w:rPr>
          <w:rFonts w:ascii="Arial" w:hAnsi="Arial" w:cs="Arial"/>
          <w:sz w:val="20"/>
          <w:szCs w:val="20"/>
        </w:rPr>
        <w:t>Rantanen</w:t>
      </w:r>
      <w:proofErr w:type="spellEnd"/>
      <w:r w:rsidRPr="004C1CA2">
        <w:rPr>
          <w:rFonts w:ascii="Arial" w:hAnsi="Arial" w:cs="Arial"/>
          <w:sz w:val="20"/>
          <w:szCs w:val="20"/>
        </w:rPr>
        <w:t xml:space="preserve"> T, </w:t>
      </w:r>
      <w:proofErr w:type="spellStart"/>
      <w:r w:rsidRPr="004C1CA2">
        <w:rPr>
          <w:rFonts w:ascii="Arial" w:hAnsi="Arial" w:cs="Arial"/>
          <w:sz w:val="20"/>
          <w:szCs w:val="20"/>
        </w:rPr>
        <w:t>Kaprio</w:t>
      </w:r>
      <w:proofErr w:type="spellEnd"/>
      <w:r w:rsidRPr="004C1CA2">
        <w:rPr>
          <w:rFonts w:ascii="Arial" w:hAnsi="Arial" w:cs="Arial"/>
          <w:sz w:val="20"/>
          <w:szCs w:val="20"/>
        </w:rPr>
        <w:t xml:space="preserve"> JA, </w:t>
      </w:r>
      <w:proofErr w:type="spellStart"/>
      <w:r w:rsidRPr="004C1CA2">
        <w:rPr>
          <w:rFonts w:ascii="Arial" w:hAnsi="Arial" w:cs="Arial"/>
          <w:sz w:val="20"/>
          <w:szCs w:val="20"/>
        </w:rPr>
        <w:t>Nyholt</w:t>
      </w:r>
      <w:proofErr w:type="spellEnd"/>
      <w:r w:rsidRPr="004C1CA2">
        <w:rPr>
          <w:rFonts w:ascii="Arial" w:hAnsi="Arial" w:cs="Arial"/>
          <w:sz w:val="20"/>
          <w:szCs w:val="20"/>
        </w:rPr>
        <w:t xml:space="preserve"> DR, Martin NG, Nyberg L, </w:t>
      </w:r>
      <w:proofErr w:type="spellStart"/>
      <w:r w:rsidRPr="004C1CA2">
        <w:rPr>
          <w:rFonts w:ascii="Arial" w:hAnsi="Arial" w:cs="Arial"/>
          <w:sz w:val="20"/>
          <w:szCs w:val="20"/>
        </w:rPr>
        <w:t>Adolfsson</w:t>
      </w:r>
      <w:proofErr w:type="spellEnd"/>
      <w:r w:rsidRPr="004C1CA2">
        <w:rPr>
          <w:rFonts w:ascii="Arial" w:hAnsi="Arial" w:cs="Arial"/>
          <w:sz w:val="20"/>
          <w:szCs w:val="20"/>
        </w:rPr>
        <w:t xml:space="preserve"> R, </w:t>
      </w:r>
      <w:proofErr w:type="spellStart"/>
      <w:r w:rsidRPr="004C1CA2">
        <w:rPr>
          <w:rFonts w:ascii="Arial" w:hAnsi="Arial" w:cs="Arial"/>
          <w:sz w:val="20"/>
          <w:szCs w:val="20"/>
        </w:rPr>
        <w:t>Kuh</w:t>
      </w:r>
      <w:proofErr w:type="spellEnd"/>
      <w:r w:rsidRPr="004C1CA2">
        <w:rPr>
          <w:rFonts w:ascii="Arial" w:hAnsi="Arial" w:cs="Arial"/>
          <w:sz w:val="20"/>
          <w:szCs w:val="20"/>
        </w:rPr>
        <w:t xml:space="preserve"> D, Starr JM, Deary IJ, </w:t>
      </w:r>
      <w:proofErr w:type="spellStart"/>
      <w:r w:rsidRPr="004C1CA2">
        <w:rPr>
          <w:rFonts w:ascii="Arial" w:hAnsi="Arial" w:cs="Arial"/>
          <w:sz w:val="20"/>
          <w:szCs w:val="20"/>
        </w:rPr>
        <w:t>Slagboom</w:t>
      </w:r>
      <w:proofErr w:type="spellEnd"/>
      <w:r w:rsidRPr="004C1CA2">
        <w:rPr>
          <w:rFonts w:ascii="Arial" w:hAnsi="Arial" w:cs="Arial"/>
          <w:sz w:val="20"/>
          <w:szCs w:val="20"/>
        </w:rPr>
        <w:t xml:space="preserve"> PE, van </w:t>
      </w:r>
      <w:proofErr w:type="spellStart"/>
      <w:r w:rsidRPr="004C1CA2">
        <w:rPr>
          <w:rFonts w:ascii="Arial" w:hAnsi="Arial" w:cs="Arial"/>
          <w:sz w:val="20"/>
          <w:szCs w:val="20"/>
        </w:rPr>
        <w:t>Duijn</w:t>
      </w:r>
      <w:proofErr w:type="spellEnd"/>
      <w:r w:rsidRPr="004C1CA2">
        <w:rPr>
          <w:rFonts w:ascii="Arial" w:hAnsi="Arial" w:cs="Arial"/>
          <w:sz w:val="20"/>
          <w:szCs w:val="20"/>
        </w:rPr>
        <w:t xml:space="preserve"> CM, Codd V, Pedersen NL</w:t>
      </w:r>
      <w:r w:rsidRPr="00505A74">
        <w:rPr>
          <w:rFonts w:ascii="Arial" w:hAnsi="Arial" w:cs="Arial"/>
          <w:b/>
          <w:i/>
          <w:sz w:val="20"/>
          <w:szCs w:val="20"/>
        </w:rPr>
        <w:t>. Short telomere length is associated with impaired cognitive performance in European ancestry cohorts.</w:t>
      </w:r>
      <w:r>
        <w:rPr>
          <w:rFonts w:ascii="Arial" w:hAnsi="Arial" w:cs="Arial"/>
          <w:sz w:val="20"/>
          <w:szCs w:val="20"/>
        </w:rPr>
        <w:t xml:space="preserve"> </w:t>
      </w:r>
      <w:proofErr w:type="spellStart"/>
      <w:r>
        <w:rPr>
          <w:rFonts w:ascii="Arial" w:hAnsi="Arial" w:cs="Arial"/>
          <w:sz w:val="20"/>
          <w:szCs w:val="20"/>
        </w:rPr>
        <w:t>Transl</w:t>
      </w:r>
      <w:proofErr w:type="spellEnd"/>
      <w:r>
        <w:rPr>
          <w:rFonts w:ascii="Arial" w:hAnsi="Arial" w:cs="Arial"/>
          <w:sz w:val="20"/>
          <w:szCs w:val="20"/>
        </w:rPr>
        <w:t xml:space="preserve"> Psychiatry. 2017 Apr 18. Vol. 7, issue </w:t>
      </w:r>
      <w:r w:rsidRPr="004C1CA2">
        <w:rPr>
          <w:rFonts w:ascii="Arial" w:hAnsi="Arial" w:cs="Arial"/>
          <w:sz w:val="20"/>
          <w:szCs w:val="20"/>
        </w:rPr>
        <w:t>4</w:t>
      </w:r>
      <w:r>
        <w:rPr>
          <w:rFonts w:ascii="Arial" w:hAnsi="Arial" w:cs="Arial"/>
          <w:sz w:val="20"/>
          <w:szCs w:val="20"/>
        </w:rPr>
        <w:t xml:space="preserve">, </w:t>
      </w:r>
      <w:r w:rsidRPr="004C1CA2">
        <w:rPr>
          <w:rFonts w:ascii="Arial" w:hAnsi="Arial" w:cs="Arial"/>
          <w:sz w:val="20"/>
          <w:szCs w:val="20"/>
        </w:rPr>
        <w:t xml:space="preserve">e1100. </w:t>
      </w:r>
      <w:r>
        <w:rPr>
          <w:rFonts w:ascii="Arial" w:hAnsi="Arial" w:cs="Arial"/>
          <w:sz w:val="20"/>
          <w:szCs w:val="20"/>
        </w:rPr>
        <w:t>PM</w:t>
      </w:r>
      <w:r w:rsidRPr="004C1CA2">
        <w:rPr>
          <w:rFonts w:ascii="Arial" w:hAnsi="Arial" w:cs="Arial"/>
          <w:sz w:val="20"/>
          <w:szCs w:val="20"/>
        </w:rPr>
        <w:t>: 28418400</w:t>
      </w:r>
      <w:r>
        <w:rPr>
          <w:rFonts w:ascii="Arial" w:hAnsi="Arial" w:cs="Arial"/>
          <w:sz w:val="20"/>
          <w:szCs w:val="20"/>
        </w:rPr>
        <w:t>.</w:t>
      </w:r>
      <w:r w:rsidRPr="004C1CA2">
        <w:rPr>
          <w:rFonts w:ascii="Arial" w:hAnsi="Arial" w:cs="Arial"/>
          <w:sz w:val="20"/>
          <w:szCs w:val="20"/>
        </w:rPr>
        <w:t xml:space="preserve"> PMC5416710.</w:t>
      </w:r>
    </w:p>
    <w:p w14:paraId="6ECC6420" w14:textId="77777777" w:rsidR="00E846A8" w:rsidRPr="009C74C6" w:rsidRDefault="00E846A8" w:rsidP="00E846A8">
      <w:pPr>
        <w:pStyle w:val="details"/>
        <w:rPr>
          <w:rFonts w:ascii="Arial" w:hAnsi="Arial" w:cs="Arial"/>
          <w:sz w:val="20"/>
          <w:szCs w:val="20"/>
        </w:rPr>
      </w:pPr>
      <w:r w:rsidRPr="009C74C6">
        <w:rPr>
          <w:rFonts w:ascii="Arial" w:hAnsi="Arial" w:cs="Arial"/>
          <w:sz w:val="20"/>
          <w:szCs w:val="20"/>
        </w:rPr>
        <w:t xml:space="preserve">He L, </w:t>
      </w:r>
      <w:proofErr w:type="spellStart"/>
      <w:r w:rsidRPr="009C74C6">
        <w:rPr>
          <w:rFonts w:ascii="Arial" w:hAnsi="Arial" w:cs="Arial"/>
          <w:sz w:val="20"/>
          <w:szCs w:val="20"/>
        </w:rPr>
        <w:t>Culminskaya</w:t>
      </w:r>
      <w:proofErr w:type="spellEnd"/>
      <w:r w:rsidRPr="009C74C6">
        <w:rPr>
          <w:rFonts w:ascii="Arial" w:hAnsi="Arial" w:cs="Arial"/>
          <w:sz w:val="20"/>
          <w:szCs w:val="20"/>
        </w:rPr>
        <w:t xml:space="preserve"> I, </w:t>
      </w:r>
      <w:proofErr w:type="spellStart"/>
      <w:r w:rsidRPr="009C74C6">
        <w:rPr>
          <w:rFonts w:ascii="Arial" w:hAnsi="Arial" w:cs="Arial"/>
          <w:sz w:val="20"/>
          <w:szCs w:val="20"/>
        </w:rPr>
        <w:t>Loika</w:t>
      </w:r>
      <w:proofErr w:type="spellEnd"/>
      <w:r w:rsidRPr="009C74C6">
        <w:rPr>
          <w:rFonts w:ascii="Arial" w:hAnsi="Arial" w:cs="Arial"/>
          <w:sz w:val="20"/>
          <w:szCs w:val="20"/>
        </w:rPr>
        <w:t xml:space="preserve"> Y, Arbeev KG, Bagley O, Duan M, </w:t>
      </w:r>
      <w:proofErr w:type="spellStart"/>
      <w:r w:rsidRPr="009C74C6">
        <w:rPr>
          <w:rFonts w:ascii="Arial" w:hAnsi="Arial" w:cs="Arial"/>
          <w:sz w:val="20"/>
          <w:szCs w:val="20"/>
        </w:rPr>
        <w:t>Yashin</w:t>
      </w:r>
      <w:proofErr w:type="spellEnd"/>
      <w:r w:rsidRPr="009C74C6">
        <w:rPr>
          <w:rFonts w:ascii="Arial" w:hAnsi="Arial" w:cs="Arial"/>
          <w:sz w:val="20"/>
          <w:szCs w:val="20"/>
        </w:rPr>
        <w:t xml:space="preserve"> AI, </w:t>
      </w:r>
      <w:proofErr w:type="spellStart"/>
      <w:r w:rsidRPr="009C74C6">
        <w:rPr>
          <w:rFonts w:ascii="Arial" w:hAnsi="Arial" w:cs="Arial"/>
          <w:sz w:val="20"/>
          <w:szCs w:val="20"/>
        </w:rPr>
        <w:t>Kulminski</w:t>
      </w:r>
      <w:proofErr w:type="spellEnd"/>
      <w:r w:rsidRPr="009C74C6">
        <w:rPr>
          <w:rFonts w:ascii="Arial" w:hAnsi="Arial" w:cs="Arial"/>
          <w:sz w:val="20"/>
          <w:szCs w:val="20"/>
        </w:rPr>
        <w:t xml:space="preserve"> AM. </w:t>
      </w:r>
      <w:hyperlink r:id="rId1252" w:history="1">
        <w:r w:rsidRPr="009C74C6">
          <w:rPr>
            <w:rFonts w:ascii="Arial" w:hAnsi="Arial" w:cs="Arial"/>
            <w:b/>
            <w:i/>
            <w:sz w:val="20"/>
            <w:szCs w:val="20"/>
          </w:rPr>
          <w:t>Causal effects of cardiovascular risk factors on onset of major age-related diseases: A time-to-event Mendelian randomization study.</w:t>
        </w:r>
      </w:hyperlink>
      <w:r w:rsidRPr="009C74C6">
        <w:rPr>
          <w:rFonts w:ascii="Arial" w:hAnsi="Arial" w:cs="Arial"/>
          <w:sz w:val="20"/>
          <w:szCs w:val="20"/>
        </w:rPr>
        <w:t xml:space="preserve"> Exp </w:t>
      </w:r>
      <w:proofErr w:type="spellStart"/>
      <w:r w:rsidRPr="009C74C6">
        <w:rPr>
          <w:rFonts w:ascii="Arial" w:hAnsi="Arial" w:cs="Arial"/>
          <w:sz w:val="20"/>
          <w:szCs w:val="20"/>
        </w:rPr>
        <w:t>Gerontol</w:t>
      </w:r>
      <w:proofErr w:type="spellEnd"/>
      <w:r w:rsidRPr="009C74C6">
        <w:rPr>
          <w:rFonts w:ascii="Arial" w:hAnsi="Arial" w:cs="Arial"/>
          <w:sz w:val="20"/>
          <w:szCs w:val="20"/>
        </w:rPr>
        <w:t xml:space="preserve">. 2017 Sep 28. </w:t>
      </w:r>
      <w:proofErr w:type="spellStart"/>
      <w:r w:rsidRPr="009C74C6">
        <w:rPr>
          <w:rFonts w:ascii="Arial" w:hAnsi="Arial" w:cs="Arial"/>
          <w:sz w:val="20"/>
          <w:szCs w:val="20"/>
        </w:rPr>
        <w:t>pii</w:t>
      </w:r>
      <w:proofErr w:type="spellEnd"/>
      <w:r w:rsidRPr="009C74C6">
        <w:rPr>
          <w:rFonts w:ascii="Arial" w:hAnsi="Arial" w:cs="Arial"/>
          <w:sz w:val="20"/>
          <w:szCs w:val="20"/>
        </w:rPr>
        <w:t xml:space="preserve">: S0531-5565(17)30231-0. </w:t>
      </w:r>
      <w:r w:rsidRPr="006B112A">
        <w:rPr>
          <w:rFonts w:ascii="Arial" w:hAnsi="Arial" w:cs="Arial"/>
          <w:sz w:val="20"/>
          <w:szCs w:val="20"/>
        </w:rPr>
        <w:t>PM:</w:t>
      </w:r>
      <w:r w:rsidRPr="009C74C6">
        <w:rPr>
          <w:rFonts w:ascii="Arial" w:hAnsi="Arial" w:cs="Arial"/>
          <w:sz w:val="20"/>
          <w:szCs w:val="20"/>
        </w:rPr>
        <w:t xml:space="preserve"> </w:t>
      </w:r>
      <w:r w:rsidRPr="006B112A">
        <w:rPr>
          <w:rFonts w:ascii="Arial" w:hAnsi="Arial" w:cs="Arial"/>
          <w:sz w:val="20"/>
          <w:szCs w:val="20"/>
        </w:rPr>
        <w:t>28964830</w:t>
      </w:r>
      <w:r w:rsidRPr="009C74C6">
        <w:rPr>
          <w:rFonts w:ascii="Arial" w:hAnsi="Arial" w:cs="Arial"/>
          <w:sz w:val="20"/>
          <w:szCs w:val="20"/>
        </w:rPr>
        <w:t xml:space="preserve">. </w:t>
      </w:r>
      <w:hyperlink r:id="rId1253" w:history="1">
        <w:r w:rsidRPr="009C74C6">
          <w:rPr>
            <w:rFonts w:ascii="Arial" w:hAnsi="Arial" w:cs="Arial"/>
            <w:sz w:val="20"/>
            <w:szCs w:val="20"/>
          </w:rPr>
          <w:t>PMC5874182</w:t>
        </w:r>
      </w:hyperlink>
      <w:r w:rsidRPr="009C74C6">
        <w:rPr>
          <w:rFonts w:ascii="Arial" w:hAnsi="Arial" w:cs="Arial"/>
          <w:sz w:val="20"/>
          <w:szCs w:val="20"/>
        </w:rPr>
        <w:t>.</w:t>
      </w:r>
    </w:p>
    <w:p w14:paraId="322A1749" w14:textId="77777777" w:rsidR="00894BCD" w:rsidRPr="00F3332E" w:rsidRDefault="00F158A8" w:rsidP="00894BCD">
      <w:pPr>
        <w:autoSpaceDE w:val="0"/>
        <w:autoSpaceDN w:val="0"/>
        <w:adjustRightInd w:val="0"/>
        <w:spacing w:after="240" w:line="240" w:lineRule="auto"/>
        <w:rPr>
          <w:rFonts w:ascii="Arial" w:hAnsi="Arial" w:cs="Arial"/>
          <w:sz w:val="20"/>
          <w:szCs w:val="20"/>
        </w:rPr>
      </w:pPr>
      <w:hyperlink r:id="rId1254" w:history="1">
        <w:proofErr w:type="spellStart"/>
        <w:r w:rsidR="00894BCD" w:rsidRPr="00F3332E">
          <w:rPr>
            <w:rFonts w:ascii="Arial" w:hAnsi="Arial" w:cs="Arial"/>
            <w:sz w:val="20"/>
            <w:szCs w:val="20"/>
          </w:rPr>
          <w:t>Hibar</w:t>
        </w:r>
        <w:proofErr w:type="spellEnd"/>
        <w:r w:rsidR="00894BCD" w:rsidRPr="00F3332E">
          <w:rPr>
            <w:rFonts w:ascii="Arial" w:hAnsi="Arial" w:cs="Arial"/>
            <w:sz w:val="20"/>
            <w:szCs w:val="20"/>
          </w:rPr>
          <w:t xml:space="preserve"> DP</w:t>
        </w:r>
      </w:hyperlink>
      <w:r w:rsidR="00894BCD" w:rsidRPr="00F3332E">
        <w:rPr>
          <w:rFonts w:ascii="Arial" w:hAnsi="Arial" w:cs="Arial"/>
          <w:sz w:val="20"/>
          <w:szCs w:val="20"/>
        </w:rPr>
        <w:t xml:space="preserve">, </w:t>
      </w:r>
      <w:hyperlink r:id="rId1255" w:history="1">
        <w:r w:rsidR="00894BCD" w:rsidRPr="00F3332E">
          <w:rPr>
            <w:rFonts w:ascii="Arial" w:hAnsi="Arial" w:cs="Arial"/>
            <w:sz w:val="20"/>
            <w:szCs w:val="20"/>
          </w:rPr>
          <w:t>Adams HH</w:t>
        </w:r>
      </w:hyperlink>
      <w:r w:rsidR="00894BCD" w:rsidRPr="00F3332E">
        <w:rPr>
          <w:rFonts w:ascii="Arial" w:hAnsi="Arial" w:cs="Arial"/>
          <w:sz w:val="20"/>
          <w:szCs w:val="20"/>
        </w:rPr>
        <w:t xml:space="preserve">, </w:t>
      </w:r>
      <w:hyperlink r:id="rId1256" w:history="1">
        <w:proofErr w:type="spellStart"/>
        <w:r w:rsidR="00894BCD" w:rsidRPr="00F3332E">
          <w:rPr>
            <w:rFonts w:ascii="Arial" w:hAnsi="Arial" w:cs="Arial"/>
            <w:sz w:val="20"/>
            <w:szCs w:val="20"/>
          </w:rPr>
          <w:t>Jahanshad</w:t>
        </w:r>
        <w:proofErr w:type="spellEnd"/>
        <w:r w:rsidR="00894BCD" w:rsidRPr="00F3332E">
          <w:rPr>
            <w:rFonts w:ascii="Arial" w:hAnsi="Arial" w:cs="Arial"/>
            <w:sz w:val="20"/>
            <w:szCs w:val="20"/>
          </w:rPr>
          <w:t xml:space="preserve"> N</w:t>
        </w:r>
      </w:hyperlink>
      <w:r w:rsidR="00894BCD" w:rsidRPr="00F3332E">
        <w:rPr>
          <w:rFonts w:ascii="Arial" w:hAnsi="Arial" w:cs="Arial"/>
          <w:sz w:val="20"/>
          <w:szCs w:val="20"/>
        </w:rPr>
        <w:t xml:space="preserve">, </w:t>
      </w:r>
      <w:hyperlink r:id="rId1257" w:history="1">
        <w:r w:rsidR="00894BCD" w:rsidRPr="00F3332E">
          <w:rPr>
            <w:rFonts w:ascii="Arial" w:hAnsi="Arial" w:cs="Arial"/>
            <w:sz w:val="20"/>
            <w:szCs w:val="20"/>
          </w:rPr>
          <w:t>Chauhan G</w:t>
        </w:r>
      </w:hyperlink>
      <w:r w:rsidR="00894BCD" w:rsidRPr="00F3332E">
        <w:rPr>
          <w:rFonts w:ascii="Arial" w:hAnsi="Arial" w:cs="Arial"/>
          <w:sz w:val="20"/>
          <w:szCs w:val="20"/>
        </w:rPr>
        <w:t xml:space="preserve">, </w:t>
      </w:r>
      <w:hyperlink r:id="rId1258" w:history="1">
        <w:r w:rsidR="00894BCD" w:rsidRPr="00F3332E">
          <w:rPr>
            <w:rFonts w:ascii="Arial" w:hAnsi="Arial" w:cs="Arial"/>
            <w:sz w:val="20"/>
            <w:szCs w:val="20"/>
          </w:rPr>
          <w:t>Stein JL</w:t>
        </w:r>
      </w:hyperlink>
      <w:r w:rsidR="00894BCD" w:rsidRPr="00F3332E">
        <w:rPr>
          <w:rFonts w:ascii="Arial" w:hAnsi="Arial" w:cs="Arial"/>
          <w:sz w:val="20"/>
          <w:szCs w:val="20"/>
        </w:rPr>
        <w:t xml:space="preserve">, </w:t>
      </w:r>
      <w:hyperlink r:id="rId1259" w:history="1">
        <w:r w:rsidR="00894BCD" w:rsidRPr="00F3332E">
          <w:rPr>
            <w:rFonts w:ascii="Arial" w:hAnsi="Arial" w:cs="Arial"/>
            <w:sz w:val="20"/>
            <w:szCs w:val="20"/>
          </w:rPr>
          <w:t>Hofer E</w:t>
        </w:r>
      </w:hyperlink>
      <w:r w:rsidR="00894BCD" w:rsidRPr="00F3332E">
        <w:rPr>
          <w:rFonts w:ascii="Arial" w:hAnsi="Arial" w:cs="Arial"/>
          <w:sz w:val="20"/>
          <w:szCs w:val="20"/>
        </w:rPr>
        <w:t xml:space="preserve">, </w:t>
      </w:r>
      <w:hyperlink r:id="rId1260" w:history="1">
        <w:r w:rsidR="00894BCD" w:rsidRPr="00F3332E">
          <w:rPr>
            <w:rFonts w:ascii="Arial" w:hAnsi="Arial" w:cs="Arial"/>
            <w:sz w:val="20"/>
            <w:szCs w:val="20"/>
          </w:rPr>
          <w:t>Renteria ME</w:t>
        </w:r>
      </w:hyperlink>
      <w:r w:rsidR="00894BCD" w:rsidRPr="00F3332E">
        <w:rPr>
          <w:rFonts w:ascii="Arial" w:hAnsi="Arial" w:cs="Arial"/>
          <w:sz w:val="20"/>
          <w:szCs w:val="20"/>
        </w:rPr>
        <w:t xml:space="preserve">, </w:t>
      </w:r>
      <w:hyperlink r:id="rId1261" w:history="1">
        <w:r w:rsidR="00894BCD" w:rsidRPr="00F3332E">
          <w:rPr>
            <w:rFonts w:ascii="Arial" w:hAnsi="Arial" w:cs="Arial"/>
            <w:sz w:val="20"/>
            <w:szCs w:val="20"/>
          </w:rPr>
          <w:t>Bis JC</w:t>
        </w:r>
      </w:hyperlink>
      <w:r w:rsidR="00894BCD" w:rsidRPr="00F3332E">
        <w:rPr>
          <w:rFonts w:ascii="Arial" w:hAnsi="Arial" w:cs="Arial"/>
          <w:sz w:val="20"/>
          <w:szCs w:val="20"/>
        </w:rPr>
        <w:t xml:space="preserve">, </w:t>
      </w:r>
      <w:hyperlink r:id="rId1262" w:history="1">
        <w:r w:rsidR="00894BCD" w:rsidRPr="00F3332E">
          <w:rPr>
            <w:rFonts w:ascii="Arial" w:hAnsi="Arial" w:cs="Arial"/>
            <w:sz w:val="20"/>
            <w:szCs w:val="20"/>
          </w:rPr>
          <w:t>Arias-Vasquez A</w:t>
        </w:r>
      </w:hyperlink>
      <w:r w:rsidR="00894BCD" w:rsidRPr="00F3332E">
        <w:rPr>
          <w:rFonts w:ascii="Arial" w:hAnsi="Arial" w:cs="Arial"/>
          <w:sz w:val="20"/>
          <w:szCs w:val="20"/>
        </w:rPr>
        <w:t xml:space="preserve">, </w:t>
      </w:r>
      <w:hyperlink r:id="rId1263" w:history="1">
        <w:r w:rsidR="00894BCD" w:rsidRPr="00F3332E">
          <w:rPr>
            <w:rFonts w:ascii="Arial" w:hAnsi="Arial" w:cs="Arial"/>
            <w:sz w:val="20"/>
            <w:szCs w:val="20"/>
          </w:rPr>
          <w:t>Ikram MK</w:t>
        </w:r>
      </w:hyperlink>
      <w:r w:rsidR="00894BCD" w:rsidRPr="00F3332E">
        <w:rPr>
          <w:rFonts w:ascii="Arial" w:hAnsi="Arial" w:cs="Arial"/>
          <w:sz w:val="20"/>
          <w:szCs w:val="20"/>
        </w:rPr>
        <w:t xml:space="preserve">, </w:t>
      </w:r>
      <w:hyperlink r:id="rId1264" w:history="1">
        <w:proofErr w:type="spellStart"/>
        <w:r w:rsidR="00894BCD" w:rsidRPr="00F3332E">
          <w:rPr>
            <w:rFonts w:ascii="Arial" w:hAnsi="Arial" w:cs="Arial"/>
            <w:sz w:val="20"/>
            <w:szCs w:val="20"/>
          </w:rPr>
          <w:t>Desrivières</w:t>
        </w:r>
        <w:proofErr w:type="spellEnd"/>
        <w:r w:rsidR="00894BCD" w:rsidRPr="00F3332E">
          <w:rPr>
            <w:rFonts w:ascii="Arial" w:hAnsi="Arial" w:cs="Arial"/>
            <w:sz w:val="20"/>
            <w:szCs w:val="20"/>
          </w:rPr>
          <w:t xml:space="preserve"> S</w:t>
        </w:r>
      </w:hyperlink>
      <w:r w:rsidR="00894BCD" w:rsidRPr="00F3332E">
        <w:rPr>
          <w:rFonts w:ascii="Arial" w:hAnsi="Arial" w:cs="Arial"/>
          <w:sz w:val="20"/>
          <w:szCs w:val="20"/>
        </w:rPr>
        <w:t xml:space="preserve">, </w:t>
      </w:r>
      <w:hyperlink r:id="rId1265" w:history="1">
        <w:proofErr w:type="spellStart"/>
        <w:r w:rsidR="00894BCD" w:rsidRPr="00F3332E">
          <w:rPr>
            <w:rFonts w:ascii="Arial" w:hAnsi="Arial" w:cs="Arial"/>
            <w:sz w:val="20"/>
            <w:szCs w:val="20"/>
          </w:rPr>
          <w:t>Vernooij</w:t>
        </w:r>
        <w:proofErr w:type="spellEnd"/>
        <w:r w:rsidR="00894BCD" w:rsidRPr="00F3332E">
          <w:rPr>
            <w:rFonts w:ascii="Arial" w:hAnsi="Arial" w:cs="Arial"/>
            <w:sz w:val="20"/>
            <w:szCs w:val="20"/>
          </w:rPr>
          <w:t xml:space="preserve"> MW</w:t>
        </w:r>
      </w:hyperlink>
      <w:r w:rsidR="00894BCD" w:rsidRPr="00F3332E">
        <w:rPr>
          <w:rFonts w:ascii="Arial" w:hAnsi="Arial" w:cs="Arial"/>
          <w:sz w:val="20"/>
          <w:szCs w:val="20"/>
        </w:rPr>
        <w:t xml:space="preserve">, </w:t>
      </w:r>
      <w:hyperlink r:id="rId1266" w:history="1">
        <w:r w:rsidR="00894BCD" w:rsidRPr="00F3332E">
          <w:rPr>
            <w:rFonts w:ascii="Arial" w:hAnsi="Arial" w:cs="Arial"/>
            <w:sz w:val="20"/>
            <w:szCs w:val="20"/>
          </w:rPr>
          <w:t>Abramovic L</w:t>
        </w:r>
      </w:hyperlink>
      <w:r w:rsidR="00894BCD" w:rsidRPr="00F3332E">
        <w:rPr>
          <w:rFonts w:ascii="Arial" w:hAnsi="Arial" w:cs="Arial"/>
          <w:sz w:val="20"/>
          <w:szCs w:val="20"/>
        </w:rPr>
        <w:t xml:space="preserve">, </w:t>
      </w:r>
      <w:hyperlink r:id="rId1267" w:history="1">
        <w:proofErr w:type="spellStart"/>
        <w:r w:rsidR="00894BCD" w:rsidRPr="00F3332E">
          <w:rPr>
            <w:rFonts w:ascii="Arial" w:hAnsi="Arial" w:cs="Arial"/>
            <w:sz w:val="20"/>
            <w:szCs w:val="20"/>
          </w:rPr>
          <w:t>Alhusaini</w:t>
        </w:r>
        <w:proofErr w:type="spellEnd"/>
        <w:r w:rsidR="00894BCD" w:rsidRPr="00F3332E">
          <w:rPr>
            <w:rFonts w:ascii="Arial" w:hAnsi="Arial" w:cs="Arial"/>
            <w:sz w:val="20"/>
            <w:szCs w:val="20"/>
          </w:rPr>
          <w:t xml:space="preserve"> S</w:t>
        </w:r>
      </w:hyperlink>
      <w:r w:rsidR="00894BCD" w:rsidRPr="00F3332E">
        <w:rPr>
          <w:rFonts w:ascii="Arial" w:hAnsi="Arial" w:cs="Arial"/>
          <w:sz w:val="20"/>
          <w:szCs w:val="20"/>
        </w:rPr>
        <w:t xml:space="preserve">, </w:t>
      </w:r>
      <w:hyperlink r:id="rId1268" w:history="1">
        <w:r w:rsidR="00894BCD" w:rsidRPr="00F3332E">
          <w:rPr>
            <w:rFonts w:ascii="Arial" w:hAnsi="Arial" w:cs="Arial"/>
            <w:sz w:val="20"/>
            <w:szCs w:val="20"/>
          </w:rPr>
          <w:t>Amin N</w:t>
        </w:r>
      </w:hyperlink>
      <w:r w:rsidR="00894BCD" w:rsidRPr="00F3332E">
        <w:rPr>
          <w:rFonts w:ascii="Arial" w:hAnsi="Arial" w:cs="Arial"/>
          <w:sz w:val="20"/>
          <w:szCs w:val="20"/>
        </w:rPr>
        <w:t xml:space="preserve">, </w:t>
      </w:r>
      <w:hyperlink r:id="rId1269" w:history="1">
        <w:r w:rsidR="00894BCD" w:rsidRPr="00F3332E">
          <w:rPr>
            <w:rFonts w:ascii="Arial" w:hAnsi="Arial" w:cs="Arial"/>
            <w:sz w:val="20"/>
            <w:szCs w:val="20"/>
          </w:rPr>
          <w:t>Andersson M</w:t>
        </w:r>
      </w:hyperlink>
      <w:r w:rsidR="00894BCD" w:rsidRPr="00F3332E">
        <w:rPr>
          <w:rFonts w:ascii="Arial" w:hAnsi="Arial" w:cs="Arial"/>
          <w:sz w:val="20"/>
          <w:szCs w:val="20"/>
        </w:rPr>
        <w:t xml:space="preserve">, </w:t>
      </w:r>
      <w:hyperlink r:id="rId1270" w:history="1">
        <w:proofErr w:type="spellStart"/>
        <w:r w:rsidR="00894BCD" w:rsidRPr="00F3332E">
          <w:rPr>
            <w:rFonts w:ascii="Arial" w:hAnsi="Arial" w:cs="Arial"/>
            <w:sz w:val="20"/>
            <w:szCs w:val="20"/>
          </w:rPr>
          <w:t>Arfanakis</w:t>
        </w:r>
        <w:proofErr w:type="spellEnd"/>
        <w:r w:rsidR="00894BCD" w:rsidRPr="00F3332E">
          <w:rPr>
            <w:rFonts w:ascii="Arial" w:hAnsi="Arial" w:cs="Arial"/>
            <w:sz w:val="20"/>
            <w:szCs w:val="20"/>
          </w:rPr>
          <w:t xml:space="preserve"> K</w:t>
        </w:r>
      </w:hyperlink>
      <w:r w:rsidR="00894BCD" w:rsidRPr="00F3332E">
        <w:rPr>
          <w:rFonts w:ascii="Arial" w:hAnsi="Arial" w:cs="Arial"/>
          <w:sz w:val="20"/>
          <w:szCs w:val="20"/>
        </w:rPr>
        <w:t xml:space="preserve">, </w:t>
      </w:r>
      <w:hyperlink r:id="rId1271" w:history="1">
        <w:r w:rsidR="00894BCD" w:rsidRPr="00F3332E">
          <w:rPr>
            <w:rFonts w:ascii="Arial" w:hAnsi="Arial" w:cs="Arial"/>
            <w:sz w:val="20"/>
            <w:szCs w:val="20"/>
          </w:rPr>
          <w:t>Aribisala BS</w:t>
        </w:r>
      </w:hyperlink>
      <w:r w:rsidR="00894BCD" w:rsidRPr="00F3332E">
        <w:rPr>
          <w:rFonts w:ascii="Arial" w:hAnsi="Arial" w:cs="Arial"/>
          <w:sz w:val="20"/>
          <w:szCs w:val="20"/>
        </w:rPr>
        <w:t xml:space="preserve">, </w:t>
      </w:r>
      <w:hyperlink r:id="rId1272" w:history="1">
        <w:r w:rsidR="00894BCD" w:rsidRPr="00F3332E">
          <w:rPr>
            <w:rFonts w:ascii="Arial" w:hAnsi="Arial" w:cs="Arial"/>
            <w:sz w:val="20"/>
            <w:szCs w:val="20"/>
          </w:rPr>
          <w:t>Armstrong NJ</w:t>
        </w:r>
      </w:hyperlink>
      <w:r w:rsidR="00894BCD" w:rsidRPr="00F3332E">
        <w:rPr>
          <w:rFonts w:ascii="Arial" w:hAnsi="Arial" w:cs="Arial"/>
          <w:sz w:val="20"/>
          <w:szCs w:val="20"/>
        </w:rPr>
        <w:t xml:space="preserve">, </w:t>
      </w:r>
      <w:hyperlink r:id="rId1273" w:history="1">
        <w:proofErr w:type="spellStart"/>
        <w:r w:rsidR="00894BCD" w:rsidRPr="00F3332E">
          <w:rPr>
            <w:rFonts w:ascii="Arial" w:hAnsi="Arial" w:cs="Arial"/>
            <w:sz w:val="20"/>
            <w:szCs w:val="20"/>
          </w:rPr>
          <w:t>Athanasiu</w:t>
        </w:r>
        <w:proofErr w:type="spellEnd"/>
        <w:r w:rsidR="00894BCD" w:rsidRPr="00F3332E">
          <w:rPr>
            <w:rFonts w:ascii="Arial" w:hAnsi="Arial" w:cs="Arial"/>
            <w:sz w:val="20"/>
            <w:szCs w:val="20"/>
          </w:rPr>
          <w:t xml:space="preserve"> L</w:t>
        </w:r>
      </w:hyperlink>
      <w:r w:rsidR="00894BCD" w:rsidRPr="00F3332E">
        <w:rPr>
          <w:rFonts w:ascii="Arial" w:hAnsi="Arial" w:cs="Arial"/>
          <w:sz w:val="20"/>
          <w:szCs w:val="20"/>
        </w:rPr>
        <w:t xml:space="preserve">, </w:t>
      </w:r>
      <w:hyperlink r:id="rId1274" w:history="1">
        <w:proofErr w:type="spellStart"/>
        <w:r w:rsidR="00894BCD" w:rsidRPr="00F3332E">
          <w:rPr>
            <w:rFonts w:ascii="Arial" w:hAnsi="Arial" w:cs="Arial"/>
            <w:sz w:val="20"/>
            <w:szCs w:val="20"/>
          </w:rPr>
          <w:t>Axelsson</w:t>
        </w:r>
        <w:proofErr w:type="spellEnd"/>
        <w:r w:rsidR="00894BCD" w:rsidRPr="00F3332E">
          <w:rPr>
            <w:rFonts w:ascii="Arial" w:hAnsi="Arial" w:cs="Arial"/>
            <w:sz w:val="20"/>
            <w:szCs w:val="20"/>
          </w:rPr>
          <w:t xml:space="preserve"> T</w:t>
        </w:r>
      </w:hyperlink>
      <w:r w:rsidR="00894BCD" w:rsidRPr="00F3332E">
        <w:rPr>
          <w:rFonts w:ascii="Arial" w:hAnsi="Arial" w:cs="Arial"/>
          <w:sz w:val="20"/>
          <w:szCs w:val="20"/>
        </w:rPr>
        <w:t xml:space="preserve">, </w:t>
      </w:r>
      <w:hyperlink r:id="rId1275" w:history="1">
        <w:r w:rsidR="00894BCD" w:rsidRPr="00F3332E">
          <w:rPr>
            <w:rFonts w:ascii="Arial" w:hAnsi="Arial" w:cs="Arial"/>
            <w:sz w:val="20"/>
            <w:szCs w:val="20"/>
          </w:rPr>
          <w:t>Beecham AH</w:t>
        </w:r>
      </w:hyperlink>
      <w:r w:rsidR="00894BCD" w:rsidRPr="00F3332E">
        <w:rPr>
          <w:rFonts w:ascii="Arial" w:hAnsi="Arial" w:cs="Arial"/>
          <w:sz w:val="20"/>
          <w:szCs w:val="20"/>
        </w:rPr>
        <w:t xml:space="preserve">, </w:t>
      </w:r>
      <w:hyperlink r:id="rId1276" w:history="1">
        <w:proofErr w:type="spellStart"/>
        <w:r w:rsidR="00894BCD" w:rsidRPr="00F3332E">
          <w:rPr>
            <w:rFonts w:ascii="Arial" w:hAnsi="Arial" w:cs="Arial"/>
            <w:sz w:val="20"/>
            <w:szCs w:val="20"/>
          </w:rPr>
          <w:t>Beiser</w:t>
        </w:r>
        <w:proofErr w:type="spellEnd"/>
        <w:r w:rsidR="00894BCD" w:rsidRPr="00F3332E">
          <w:rPr>
            <w:rFonts w:ascii="Arial" w:hAnsi="Arial" w:cs="Arial"/>
            <w:sz w:val="20"/>
            <w:szCs w:val="20"/>
          </w:rPr>
          <w:t xml:space="preserve"> A</w:t>
        </w:r>
      </w:hyperlink>
      <w:r w:rsidR="00894BCD" w:rsidRPr="00F3332E">
        <w:rPr>
          <w:rFonts w:ascii="Arial" w:hAnsi="Arial" w:cs="Arial"/>
          <w:sz w:val="20"/>
          <w:szCs w:val="20"/>
        </w:rPr>
        <w:t xml:space="preserve">, </w:t>
      </w:r>
      <w:hyperlink r:id="rId1277" w:history="1">
        <w:r w:rsidR="00894BCD" w:rsidRPr="00F3332E">
          <w:rPr>
            <w:rFonts w:ascii="Arial" w:hAnsi="Arial" w:cs="Arial"/>
            <w:sz w:val="20"/>
            <w:szCs w:val="20"/>
          </w:rPr>
          <w:t>Bernard M</w:t>
        </w:r>
      </w:hyperlink>
      <w:r w:rsidR="00894BCD" w:rsidRPr="00F3332E">
        <w:rPr>
          <w:rFonts w:ascii="Arial" w:hAnsi="Arial" w:cs="Arial"/>
          <w:sz w:val="20"/>
          <w:szCs w:val="20"/>
        </w:rPr>
        <w:t xml:space="preserve">, </w:t>
      </w:r>
      <w:hyperlink r:id="rId1278" w:history="1">
        <w:r w:rsidR="00894BCD" w:rsidRPr="00F3332E">
          <w:rPr>
            <w:rFonts w:ascii="Arial" w:hAnsi="Arial" w:cs="Arial"/>
            <w:sz w:val="20"/>
            <w:szCs w:val="20"/>
          </w:rPr>
          <w:t>Blanton SH</w:t>
        </w:r>
      </w:hyperlink>
      <w:r w:rsidR="00894BCD" w:rsidRPr="00F3332E">
        <w:rPr>
          <w:rFonts w:ascii="Arial" w:hAnsi="Arial" w:cs="Arial"/>
          <w:sz w:val="20"/>
          <w:szCs w:val="20"/>
        </w:rPr>
        <w:t xml:space="preserve">, </w:t>
      </w:r>
      <w:hyperlink r:id="rId1279" w:history="1">
        <w:proofErr w:type="spellStart"/>
        <w:r w:rsidR="00894BCD" w:rsidRPr="00F3332E">
          <w:rPr>
            <w:rFonts w:ascii="Arial" w:hAnsi="Arial" w:cs="Arial"/>
            <w:sz w:val="20"/>
            <w:szCs w:val="20"/>
          </w:rPr>
          <w:t>Bohlken</w:t>
        </w:r>
        <w:proofErr w:type="spellEnd"/>
        <w:r w:rsidR="00894BCD" w:rsidRPr="00F3332E">
          <w:rPr>
            <w:rFonts w:ascii="Arial" w:hAnsi="Arial" w:cs="Arial"/>
            <w:sz w:val="20"/>
            <w:szCs w:val="20"/>
          </w:rPr>
          <w:t xml:space="preserve"> MM</w:t>
        </w:r>
      </w:hyperlink>
      <w:r w:rsidR="00894BCD" w:rsidRPr="00F3332E">
        <w:rPr>
          <w:rFonts w:ascii="Arial" w:hAnsi="Arial" w:cs="Arial"/>
          <w:sz w:val="20"/>
          <w:szCs w:val="20"/>
        </w:rPr>
        <w:t xml:space="preserve">, </w:t>
      </w:r>
      <w:hyperlink r:id="rId1280" w:history="1">
        <w:r w:rsidR="00894BCD" w:rsidRPr="00F3332E">
          <w:rPr>
            <w:rFonts w:ascii="Arial" w:hAnsi="Arial" w:cs="Arial"/>
            <w:sz w:val="20"/>
            <w:szCs w:val="20"/>
          </w:rPr>
          <w:t>Boks MP</w:t>
        </w:r>
      </w:hyperlink>
      <w:r w:rsidR="00894BCD" w:rsidRPr="00F3332E">
        <w:rPr>
          <w:rFonts w:ascii="Arial" w:hAnsi="Arial" w:cs="Arial"/>
          <w:sz w:val="20"/>
          <w:szCs w:val="20"/>
        </w:rPr>
        <w:t xml:space="preserve">, </w:t>
      </w:r>
      <w:hyperlink r:id="rId1281" w:history="1">
        <w:proofErr w:type="spellStart"/>
        <w:r w:rsidR="00894BCD" w:rsidRPr="00F3332E">
          <w:rPr>
            <w:rFonts w:ascii="Arial" w:hAnsi="Arial" w:cs="Arial"/>
            <w:sz w:val="20"/>
            <w:szCs w:val="20"/>
          </w:rPr>
          <w:t>Bralten</w:t>
        </w:r>
        <w:proofErr w:type="spellEnd"/>
        <w:r w:rsidR="00894BCD" w:rsidRPr="00F3332E">
          <w:rPr>
            <w:rFonts w:ascii="Arial" w:hAnsi="Arial" w:cs="Arial"/>
            <w:sz w:val="20"/>
            <w:szCs w:val="20"/>
          </w:rPr>
          <w:t xml:space="preserve"> J</w:t>
        </w:r>
      </w:hyperlink>
      <w:r w:rsidR="00894BCD" w:rsidRPr="00F3332E">
        <w:rPr>
          <w:rFonts w:ascii="Arial" w:hAnsi="Arial" w:cs="Arial"/>
          <w:sz w:val="20"/>
          <w:szCs w:val="20"/>
        </w:rPr>
        <w:t xml:space="preserve">, </w:t>
      </w:r>
      <w:hyperlink r:id="rId1282" w:history="1">
        <w:r w:rsidR="00894BCD" w:rsidRPr="00F3332E">
          <w:rPr>
            <w:rFonts w:ascii="Arial" w:hAnsi="Arial" w:cs="Arial"/>
            <w:sz w:val="20"/>
            <w:szCs w:val="20"/>
          </w:rPr>
          <w:t>Brickman AM</w:t>
        </w:r>
      </w:hyperlink>
      <w:r w:rsidR="00894BCD" w:rsidRPr="00F3332E">
        <w:rPr>
          <w:rFonts w:ascii="Arial" w:hAnsi="Arial" w:cs="Arial"/>
          <w:sz w:val="20"/>
          <w:szCs w:val="20"/>
        </w:rPr>
        <w:t xml:space="preserve">, </w:t>
      </w:r>
      <w:hyperlink r:id="rId1283" w:history="1">
        <w:r w:rsidR="00894BCD" w:rsidRPr="00F3332E">
          <w:rPr>
            <w:rFonts w:ascii="Arial" w:hAnsi="Arial" w:cs="Arial"/>
            <w:sz w:val="20"/>
            <w:szCs w:val="20"/>
          </w:rPr>
          <w:t>Carmichael O</w:t>
        </w:r>
      </w:hyperlink>
      <w:r w:rsidR="00894BCD" w:rsidRPr="00F3332E">
        <w:rPr>
          <w:rFonts w:ascii="Arial" w:hAnsi="Arial" w:cs="Arial"/>
          <w:sz w:val="20"/>
          <w:szCs w:val="20"/>
        </w:rPr>
        <w:t xml:space="preserve">, </w:t>
      </w:r>
      <w:hyperlink r:id="rId1284" w:history="1">
        <w:r w:rsidR="00894BCD" w:rsidRPr="00F3332E">
          <w:rPr>
            <w:rFonts w:ascii="Arial" w:hAnsi="Arial" w:cs="Arial"/>
            <w:sz w:val="20"/>
            <w:szCs w:val="20"/>
          </w:rPr>
          <w:t>Chakravarty MM</w:t>
        </w:r>
      </w:hyperlink>
      <w:r w:rsidR="00894BCD" w:rsidRPr="00F3332E">
        <w:rPr>
          <w:rFonts w:ascii="Arial" w:hAnsi="Arial" w:cs="Arial"/>
          <w:sz w:val="20"/>
          <w:szCs w:val="20"/>
        </w:rPr>
        <w:t xml:space="preserve">, </w:t>
      </w:r>
      <w:hyperlink r:id="rId1285" w:history="1">
        <w:r w:rsidR="00894BCD" w:rsidRPr="00F3332E">
          <w:rPr>
            <w:rFonts w:ascii="Arial" w:hAnsi="Arial" w:cs="Arial"/>
            <w:sz w:val="20"/>
            <w:szCs w:val="20"/>
          </w:rPr>
          <w:t>Chen Q</w:t>
        </w:r>
      </w:hyperlink>
      <w:r w:rsidR="00894BCD" w:rsidRPr="00F3332E">
        <w:rPr>
          <w:rFonts w:ascii="Arial" w:hAnsi="Arial" w:cs="Arial"/>
          <w:sz w:val="20"/>
          <w:szCs w:val="20"/>
        </w:rPr>
        <w:t xml:space="preserve">, </w:t>
      </w:r>
      <w:hyperlink r:id="rId1286" w:history="1">
        <w:r w:rsidR="00894BCD" w:rsidRPr="00F3332E">
          <w:rPr>
            <w:rFonts w:ascii="Arial" w:hAnsi="Arial" w:cs="Arial"/>
            <w:sz w:val="20"/>
            <w:szCs w:val="20"/>
          </w:rPr>
          <w:t>Ching CR</w:t>
        </w:r>
      </w:hyperlink>
      <w:r w:rsidR="00894BCD" w:rsidRPr="00F3332E">
        <w:rPr>
          <w:rFonts w:ascii="Arial" w:hAnsi="Arial" w:cs="Arial"/>
          <w:sz w:val="20"/>
          <w:szCs w:val="20"/>
        </w:rPr>
        <w:t xml:space="preserve">, </w:t>
      </w:r>
      <w:hyperlink r:id="rId1287" w:history="1">
        <w:proofErr w:type="spellStart"/>
        <w:r w:rsidR="00894BCD" w:rsidRPr="00F3332E">
          <w:rPr>
            <w:rFonts w:ascii="Arial" w:hAnsi="Arial" w:cs="Arial"/>
            <w:sz w:val="20"/>
            <w:szCs w:val="20"/>
          </w:rPr>
          <w:t>Chouraki</w:t>
        </w:r>
        <w:proofErr w:type="spellEnd"/>
        <w:r w:rsidR="00894BCD" w:rsidRPr="00F3332E">
          <w:rPr>
            <w:rFonts w:ascii="Arial" w:hAnsi="Arial" w:cs="Arial"/>
            <w:sz w:val="20"/>
            <w:szCs w:val="20"/>
          </w:rPr>
          <w:t xml:space="preserve"> V</w:t>
        </w:r>
      </w:hyperlink>
      <w:r w:rsidR="00894BCD" w:rsidRPr="00F3332E">
        <w:rPr>
          <w:rFonts w:ascii="Arial" w:hAnsi="Arial" w:cs="Arial"/>
          <w:sz w:val="20"/>
          <w:szCs w:val="20"/>
        </w:rPr>
        <w:t xml:space="preserve">, </w:t>
      </w:r>
      <w:hyperlink r:id="rId1288" w:history="1">
        <w:r w:rsidR="00894BCD" w:rsidRPr="00F3332E">
          <w:rPr>
            <w:rFonts w:ascii="Arial" w:hAnsi="Arial" w:cs="Arial"/>
            <w:sz w:val="20"/>
            <w:szCs w:val="20"/>
          </w:rPr>
          <w:t>Cuellar-</w:t>
        </w:r>
        <w:proofErr w:type="spellStart"/>
        <w:r w:rsidR="00894BCD" w:rsidRPr="00F3332E">
          <w:rPr>
            <w:rFonts w:ascii="Arial" w:hAnsi="Arial" w:cs="Arial"/>
            <w:sz w:val="20"/>
            <w:szCs w:val="20"/>
          </w:rPr>
          <w:t>Partida</w:t>
        </w:r>
        <w:proofErr w:type="spellEnd"/>
        <w:r w:rsidR="00894BCD" w:rsidRPr="00F3332E">
          <w:rPr>
            <w:rFonts w:ascii="Arial" w:hAnsi="Arial" w:cs="Arial"/>
            <w:sz w:val="20"/>
            <w:szCs w:val="20"/>
          </w:rPr>
          <w:t xml:space="preserve"> G</w:t>
        </w:r>
      </w:hyperlink>
      <w:r w:rsidR="00894BCD" w:rsidRPr="00F3332E">
        <w:rPr>
          <w:rFonts w:ascii="Arial" w:hAnsi="Arial" w:cs="Arial"/>
          <w:sz w:val="20"/>
          <w:szCs w:val="20"/>
        </w:rPr>
        <w:t xml:space="preserve">, </w:t>
      </w:r>
      <w:hyperlink r:id="rId1289" w:history="1">
        <w:r w:rsidR="00894BCD" w:rsidRPr="00F3332E">
          <w:rPr>
            <w:rFonts w:ascii="Arial" w:hAnsi="Arial" w:cs="Arial"/>
            <w:sz w:val="20"/>
            <w:szCs w:val="20"/>
          </w:rPr>
          <w:t>Crivello F</w:t>
        </w:r>
      </w:hyperlink>
      <w:r w:rsidR="00894BCD" w:rsidRPr="00F3332E">
        <w:rPr>
          <w:rFonts w:ascii="Arial" w:hAnsi="Arial" w:cs="Arial"/>
          <w:sz w:val="20"/>
          <w:szCs w:val="20"/>
        </w:rPr>
        <w:t xml:space="preserve">, </w:t>
      </w:r>
      <w:hyperlink r:id="rId1290" w:history="1">
        <w:r w:rsidR="00894BCD" w:rsidRPr="00F3332E">
          <w:rPr>
            <w:rFonts w:ascii="Arial" w:hAnsi="Arial" w:cs="Arial"/>
            <w:sz w:val="20"/>
            <w:szCs w:val="20"/>
          </w:rPr>
          <w:t xml:space="preserve">Den </w:t>
        </w:r>
        <w:proofErr w:type="spellStart"/>
        <w:r w:rsidR="00894BCD" w:rsidRPr="00F3332E">
          <w:rPr>
            <w:rFonts w:ascii="Arial" w:hAnsi="Arial" w:cs="Arial"/>
            <w:sz w:val="20"/>
            <w:szCs w:val="20"/>
          </w:rPr>
          <w:t>Braber</w:t>
        </w:r>
        <w:proofErr w:type="spellEnd"/>
        <w:r w:rsidR="00894BCD" w:rsidRPr="00F3332E">
          <w:rPr>
            <w:rFonts w:ascii="Arial" w:hAnsi="Arial" w:cs="Arial"/>
            <w:sz w:val="20"/>
            <w:szCs w:val="20"/>
          </w:rPr>
          <w:t xml:space="preserve"> A</w:t>
        </w:r>
      </w:hyperlink>
      <w:r w:rsidR="00894BCD" w:rsidRPr="00F3332E">
        <w:rPr>
          <w:rFonts w:ascii="Arial" w:hAnsi="Arial" w:cs="Arial"/>
          <w:sz w:val="20"/>
          <w:szCs w:val="20"/>
        </w:rPr>
        <w:t xml:space="preserve">, </w:t>
      </w:r>
      <w:hyperlink r:id="rId1291" w:history="1">
        <w:r w:rsidR="00894BCD" w:rsidRPr="00F3332E">
          <w:rPr>
            <w:rFonts w:ascii="Arial" w:hAnsi="Arial" w:cs="Arial"/>
            <w:sz w:val="20"/>
            <w:szCs w:val="20"/>
          </w:rPr>
          <w:t>Doan NT</w:t>
        </w:r>
      </w:hyperlink>
      <w:r w:rsidR="00894BCD" w:rsidRPr="00F3332E">
        <w:rPr>
          <w:rFonts w:ascii="Arial" w:hAnsi="Arial" w:cs="Arial"/>
          <w:sz w:val="20"/>
          <w:szCs w:val="20"/>
        </w:rPr>
        <w:t xml:space="preserve">, </w:t>
      </w:r>
      <w:hyperlink r:id="rId1292" w:history="1">
        <w:r w:rsidR="00894BCD" w:rsidRPr="00F3332E">
          <w:rPr>
            <w:rFonts w:ascii="Arial" w:hAnsi="Arial" w:cs="Arial"/>
            <w:sz w:val="20"/>
            <w:szCs w:val="20"/>
          </w:rPr>
          <w:t>Ehrlich S</w:t>
        </w:r>
      </w:hyperlink>
      <w:r w:rsidR="00894BCD" w:rsidRPr="00F3332E">
        <w:rPr>
          <w:rFonts w:ascii="Arial" w:hAnsi="Arial" w:cs="Arial"/>
          <w:sz w:val="20"/>
          <w:szCs w:val="20"/>
        </w:rPr>
        <w:t xml:space="preserve">, </w:t>
      </w:r>
      <w:hyperlink r:id="rId1293" w:history="1">
        <w:proofErr w:type="spellStart"/>
        <w:r w:rsidR="00894BCD" w:rsidRPr="00F3332E">
          <w:rPr>
            <w:rFonts w:ascii="Arial" w:hAnsi="Arial" w:cs="Arial"/>
            <w:sz w:val="20"/>
            <w:szCs w:val="20"/>
          </w:rPr>
          <w:t>Giddaluru</w:t>
        </w:r>
        <w:proofErr w:type="spellEnd"/>
        <w:r w:rsidR="00894BCD" w:rsidRPr="00F3332E">
          <w:rPr>
            <w:rFonts w:ascii="Arial" w:hAnsi="Arial" w:cs="Arial"/>
            <w:sz w:val="20"/>
            <w:szCs w:val="20"/>
          </w:rPr>
          <w:t xml:space="preserve"> S</w:t>
        </w:r>
      </w:hyperlink>
      <w:r w:rsidR="00894BCD" w:rsidRPr="00F3332E">
        <w:rPr>
          <w:rFonts w:ascii="Arial" w:hAnsi="Arial" w:cs="Arial"/>
          <w:sz w:val="20"/>
          <w:szCs w:val="20"/>
        </w:rPr>
        <w:t xml:space="preserve">, </w:t>
      </w:r>
      <w:hyperlink r:id="rId1294" w:history="1">
        <w:r w:rsidR="00894BCD" w:rsidRPr="00F3332E">
          <w:rPr>
            <w:rFonts w:ascii="Arial" w:hAnsi="Arial" w:cs="Arial"/>
            <w:sz w:val="20"/>
            <w:szCs w:val="20"/>
          </w:rPr>
          <w:t>Goldman AL</w:t>
        </w:r>
      </w:hyperlink>
      <w:r w:rsidR="00894BCD" w:rsidRPr="00F3332E">
        <w:rPr>
          <w:rFonts w:ascii="Arial" w:hAnsi="Arial" w:cs="Arial"/>
          <w:sz w:val="20"/>
          <w:szCs w:val="20"/>
        </w:rPr>
        <w:t xml:space="preserve">, </w:t>
      </w:r>
      <w:hyperlink r:id="rId1295" w:history="1">
        <w:r w:rsidR="00894BCD" w:rsidRPr="00F3332E">
          <w:rPr>
            <w:rFonts w:ascii="Arial" w:hAnsi="Arial" w:cs="Arial"/>
            <w:sz w:val="20"/>
            <w:szCs w:val="20"/>
          </w:rPr>
          <w:t>Gottesman RF</w:t>
        </w:r>
      </w:hyperlink>
      <w:r w:rsidR="00894BCD" w:rsidRPr="00F3332E">
        <w:rPr>
          <w:rFonts w:ascii="Arial" w:hAnsi="Arial" w:cs="Arial"/>
          <w:sz w:val="20"/>
          <w:szCs w:val="20"/>
        </w:rPr>
        <w:t xml:space="preserve">, </w:t>
      </w:r>
      <w:hyperlink r:id="rId1296" w:history="1">
        <w:r w:rsidR="00894BCD" w:rsidRPr="00F3332E">
          <w:rPr>
            <w:rFonts w:ascii="Arial" w:hAnsi="Arial" w:cs="Arial"/>
            <w:sz w:val="20"/>
            <w:szCs w:val="20"/>
          </w:rPr>
          <w:t>Grimm O</w:t>
        </w:r>
      </w:hyperlink>
      <w:r w:rsidR="00894BCD" w:rsidRPr="00F3332E">
        <w:rPr>
          <w:rFonts w:ascii="Arial" w:hAnsi="Arial" w:cs="Arial"/>
          <w:sz w:val="20"/>
          <w:szCs w:val="20"/>
        </w:rPr>
        <w:t xml:space="preserve">, </w:t>
      </w:r>
      <w:hyperlink r:id="rId1297" w:history="1">
        <w:r w:rsidR="00894BCD" w:rsidRPr="00F3332E">
          <w:rPr>
            <w:rFonts w:ascii="Arial" w:hAnsi="Arial" w:cs="Arial"/>
            <w:sz w:val="20"/>
            <w:szCs w:val="20"/>
          </w:rPr>
          <w:t>Griswold ME</w:t>
        </w:r>
      </w:hyperlink>
      <w:r w:rsidR="00894BCD" w:rsidRPr="00F3332E">
        <w:rPr>
          <w:rFonts w:ascii="Arial" w:hAnsi="Arial" w:cs="Arial"/>
          <w:sz w:val="20"/>
          <w:szCs w:val="20"/>
        </w:rPr>
        <w:t xml:space="preserve">, </w:t>
      </w:r>
      <w:hyperlink r:id="rId1298" w:history="1">
        <w:r w:rsidR="00894BCD" w:rsidRPr="00F3332E">
          <w:rPr>
            <w:rFonts w:ascii="Arial" w:hAnsi="Arial" w:cs="Arial"/>
            <w:sz w:val="20"/>
            <w:szCs w:val="20"/>
          </w:rPr>
          <w:t>Guadalupe T</w:t>
        </w:r>
      </w:hyperlink>
      <w:r w:rsidR="00894BCD" w:rsidRPr="00F3332E">
        <w:rPr>
          <w:rFonts w:ascii="Arial" w:hAnsi="Arial" w:cs="Arial"/>
          <w:sz w:val="20"/>
          <w:szCs w:val="20"/>
        </w:rPr>
        <w:t xml:space="preserve">, </w:t>
      </w:r>
      <w:hyperlink r:id="rId1299" w:history="1">
        <w:r w:rsidR="00894BCD" w:rsidRPr="00F3332E">
          <w:rPr>
            <w:rFonts w:ascii="Arial" w:hAnsi="Arial" w:cs="Arial"/>
            <w:sz w:val="20"/>
            <w:szCs w:val="20"/>
          </w:rPr>
          <w:t>Gutman BA</w:t>
        </w:r>
      </w:hyperlink>
      <w:r w:rsidR="00894BCD" w:rsidRPr="00F3332E">
        <w:rPr>
          <w:rFonts w:ascii="Arial" w:hAnsi="Arial" w:cs="Arial"/>
          <w:sz w:val="20"/>
          <w:szCs w:val="20"/>
        </w:rPr>
        <w:t xml:space="preserve">, </w:t>
      </w:r>
      <w:hyperlink r:id="rId1300" w:history="1">
        <w:r w:rsidR="00894BCD" w:rsidRPr="00F3332E">
          <w:rPr>
            <w:rFonts w:ascii="Arial" w:hAnsi="Arial" w:cs="Arial"/>
            <w:sz w:val="20"/>
            <w:szCs w:val="20"/>
          </w:rPr>
          <w:t>Hass J</w:t>
        </w:r>
      </w:hyperlink>
      <w:r w:rsidR="00894BCD" w:rsidRPr="00F3332E">
        <w:rPr>
          <w:rFonts w:ascii="Arial" w:hAnsi="Arial" w:cs="Arial"/>
          <w:sz w:val="20"/>
          <w:szCs w:val="20"/>
        </w:rPr>
        <w:t xml:space="preserve">5, </w:t>
      </w:r>
      <w:hyperlink r:id="rId1301" w:history="1">
        <w:proofErr w:type="spellStart"/>
        <w:r w:rsidR="00894BCD" w:rsidRPr="00F3332E">
          <w:rPr>
            <w:rFonts w:ascii="Arial" w:hAnsi="Arial" w:cs="Arial"/>
            <w:sz w:val="20"/>
            <w:szCs w:val="20"/>
          </w:rPr>
          <w:t>Haukvik</w:t>
        </w:r>
        <w:proofErr w:type="spellEnd"/>
        <w:r w:rsidR="00894BCD" w:rsidRPr="00F3332E">
          <w:rPr>
            <w:rFonts w:ascii="Arial" w:hAnsi="Arial" w:cs="Arial"/>
            <w:sz w:val="20"/>
            <w:szCs w:val="20"/>
          </w:rPr>
          <w:t xml:space="preserve"> UK</w:t>
        </w:r>
      </w:hyperlink>
      <w:r w:rsidR="00894BCD" w:rsidRPr="00F3332E">
        <w:rPr>
          <w:rFonts w:ascii="Arial" w:hAnsi="Arial" w:cs="Arial"/>
          <w:sz w:val="20"/>
          <w:szCs w:val="20"/>
        </w:rPr>
        <w:t xml:space="preserve">, </w:t>
      </w:r>
      <w:hyperlink r:id="rId1302" w:history="1">
        <w:r w:rsidR="00894BCD" w:rsidRPr="00F3332E">
          <w:rPr>
            <w:rFonts w:ascii="Arial" w:hAnsi="Arial" w:cs="Arial"/>
            <w:sz w:val="20"/>
            <w:szCs w:val="20"/>
          </w:rPr>
          <w:t>Hoehn D</w:t>
        </w:r>
      </w:hyperlink>
      <w:r w:rsidR="00894BCD">
        <w:rPr>
          <w:rFonts w:ascii="Arial" w:hAnsi="Arial" w:cs="Arial"/>
          <w:sz w:val="20"/>
          <w:szCs w:val="20"/>
        </w:rPr>
        <w:t>,</w:t>
      </w:r>
      <w:r w:rsidR="00894BCD" w:rsidRPr="00F3332E">
        <w:rPr>
          <w:rFonts w:ascii="Arial" w:hAnsi="Arial" w:cs="Arial"/>
          <w:sz w:val="20"/>
          <w:szCs w:val="20"/>
        </w:rPr>
        <w:t xml:space="preserve"> </w:t>
      </w:r>
      <w:hyperlink r:id="rId1303" w:history="1">
        <w:r w:rsidR="00894BCD" w:rsidRPr="00F3332E">
          <w:rPr>
            <w:rFonts w:ascii="Arial" w:hAnsi="Arial" w:cs="Arial"/>
            <w:sz w:val="20"/>
            <w:szCs w:val="20"/>
          </w:rPr>
          <w:t>Holmes AJ</w:t>
        </w:r>
      </w:hyperlink>
      <w:r w:rsidR="00894BCD" w:rsidRPr="00F3332E">
        <w:rPr>
          <w:rFonts w:ascii="Arial" w:hAnsi="Arial" w:cs="Arial"/>
          <w:sz w:val="20"/>
          <w:szCs w:val="20"/>
        </w:rPr>
        <w:t xml:space="preserve">, </w:t>
      </w:r>
      <w:hyperlink r:id="rId1304" w:history="1">
        <w:proofErr w:type="spellStart"/>
        <w:r w:rsidR="00894BCD" w:rsidRPr="00F3332E">
          <w:rPr>
            <w:rFonts w:ascii="Arial" w:hAnsi="Arial" w:cs="Arial"/>
            <w:sz w:val="20"/>
            <w:szCs w:val="20"/>
          </w:rPr>
          <w:t>Hoogman</w:t>
        </w:r>
        <w:proofErr w:type="spellEnd"/>
        <w:r w:rsidR="00894BCD" w:rsidRPr="00F3332E">
          <w:rPr>
            <w:rFonts w:ascii="Arial" w:hAnsi="Arial" w:cs="Arial"/>
            <w:sz w:val="20"/>
            <w:szCs w:val="20"/>
          </w:rPr>
          <w:t xml:space="preserve"> M</w:t>
        </w:r>
      </w:hyperlink>
      <w:r w:rsidR="00894BCD" w:rsidRPr="00F3332E">
        <w:rPr>
          <w:rFonts w:ascii="Arial" w:hAnsi="Arial" w:cs="Arial"/>
          <w:sz w:val="20"/>
          <w:szCs w:val="20"/>
        </w:rPr>
        <w:t xml:space="preserve">, </w:t>
      </w:r>
      <w:hyperlink r:id="rId1305" w:history="1">
        <w:r w:rsidR="00894BCD" w:rsidRPr="00F3332E">
          <w:rPr>
            <w:rFonts w:ascii="Arial" w:hAnsi="Arial" w:cs="Arial"/>
            <w:sz w:val="20"/>
            <w:szCs w:val="20"/>
          </w:rPr>
          <w:t>Janowitz D</w:t>
        </w:r>
      </w:hyperlink>
      <w:r w:rsidR="00894BCD" w:rsidRPr="00F3332E">
        <w:rPr>
          <w:rFonts w:ascii="Arial" w:hAnsi="Arial" w:cs="Arial"/>
          <w:sz w:val="20"/>
          <w:szCs w:val="20"/>
        </w:rPr>
        <w:t xml:space="preserve">, </w:t>
      </w:r>
      <w:hyperlink r:id="rId1306" w:history="1">
        <w:r w:rsidR="00894BCD" w:rsidRPr="00F3332E">
          <w:rPr>
            <w:rFonts w:ascii="Arial" w:hAnsi="Arial" w:cs="Arial"/>
            <w:sz w:val="20"/>
            <w:szCs w:val="20"/>
          </w:rPr>
          <w:t>Jia T</w:t>
        </w:r>
      </w:hyperlink>
      <w:r w:rsidR="00894BCD" w:rsidRPr="00F3332E">
        <w:rPr>
          <w:rFonts w:ascii="Arial" w:hAnsi="Arial" w:cs="Arial"/>
          <w:sz w:val="20"/>
          <w:szCs w:val="20"/>
        </w:rPr>
        <w:t xml:space="preserve">, </w:t>
      </w:r>
      <w:hyperlink r:id="rId1307" w:history="1">
        <w:proofErr w:type="spellStart"/>
        <w:r w:rsidR="00894BCD" w:rsidRPr="00F3332E">
          <w:rPr>
            <w:rFonts w:ascii="Arial" w:hAnsi="Arial" w:cs="Arial"/>
            <w:sz w:val="20"/>
            <w:szCs w:val="20"/>
          </w:rPr>
          <w:t>Jørgensen</w:t>
        </w:r>
        <w:proofErr w:type="spellEnd"/>
        <w:r w:rsidR="00894BCD" w:rsidRPr="00F3332E">
          <w:rPr>
            <w:rFonts w:ascii="Arial" w:hAnsi="Arial" w:cs="Arial"/>
            <w:sz w:val="20"/>
            <w:szCs w:val="20"/>
          </w:rPr>
          <w:t xml:space="preserve"> KN</w:t>
        </w:r>
      </w:hyperlink>
      <w:r w:rsidR="00894BCD" w:rsidRPr="00F3332E">
        <w:rPr>
          <w:rFonts w:ascii="Arial" w:hAnsi="Arial" w:cs="Arial"/>
          <w:sz w:val="20"/>
          <w:szCs w:val="20"/>
        </w:rPr>
        <w:t xml:space="preserve">, </w:t>
      </w:r>
      <w:hyperlink r:id="rId1308" w:history="1">
        <w:proofErr w:type="spellStart"/>
        <w:r w:rsidR="00894BCD" w:rsidRPr="00F3332E">
          <w:rPr>
            <w:rFonts w:ascii="Arial" w:hAnsi="Arial" w:cs="Arial"/>
            <w:sz w:val="20"/>
            <w:szCs w:val="20"/>
          </w:rPr>
          <w:t>Karbalai</w:t>
        </w:r>
        <w:proofErr w:type="spellEnd"/>
        <w:r w:rsidR="00894BCD" w:rsidRPr="00F3332E">
          <w:rPr>
            <w:rFonts w:ascii="Arial" w:hAnsi="Arial" w:cs="Arial"/>
            <w:sz w:val="20"/>
            <w:szCs w:val="20"/>
          </w:rPr>
          <w:t xml:space="preserve"> N</w:t>
        </w:r>
      </w:hyperlink>
      <w:r w:rsidR="00894BCD" w:rsidRPr="00F3332E">
        <w:rPr>
          <w:rFonts w:ascii="Arial" w:hAnsi="Arial" w:cs="Arial"/>
          <w:sz w:val="20"/>
          <w:szCs w:val="20"/>
        </w:rPr>
        <w:t xml:space="preserve">, </w:t>
      </w:r>
      <w:hyperlink r:id="rId1309" w:history="1">
        <w:proofErr w:type="spellStart"/>
        <w:r w:rsidR="00894BCD" w:rsidRPr="00F3332E">
          <w:rPr>
            <w:rFonts w:ascii="Arial" w:hAnsi="Arial" w:cs="Arial"/>
            <w:sz w:val="20"/>
            <w:szCs w:val="20"/>
          </w:rPr>
          <w:t>Kasperaviciute</w:t>
        </w:r>
        <w:proofErr w:type="spellEnd"/>
        <w:r w:rsidR="00894BCD" w:rsidRPr="00F3332E">
          <w:rPr>
            <w:rFonts w:ascii="Arial" w:hAnsi="Arial" w:cs="Arial"/>
            <w:sz w:val="20"/>
            <w:szCs w:val="20"/>
          </w:rPr>
          <w:t xml:space="preserve"> D</w:t>
        </w:r>
      </w:hyperlink>
      <w:r w:rsidR="00894BCD" w:rsidRPr="00F3332E">
        <w:rPr>
          <w:rFonts w:ascii="Arial" w:hAnsi="Arial" w:cs="Arial"/>
          <w:sz w:val="20"/>
          <w:szCs w:val="20"/>
        </w:rPr>
        <w:t xml:space="preserve">, </w:t>
      </w:r>
      <w:hyperlink r:id="rId1310" w:history="1">
        <w:r w:rsidR="00894BCD" w:rsidRPr="00F3332E">
          <w:rPr>
            <w:rFonts w:ascii="Arial" w:hAnsi="Arial" w:cs="Arial"/>
            <w:sz w:val="20"/>
            <w:szCs w:val="20"/>
          </w:rPr>
          <w:t>Kim S</w:t>
        </w:r>
      </w:hyperlink>
      <w:r w:rsidR="00894BCD" w:rsidRPr="00F3332E">
        <w:rPr>
          <w:rFonts w:ascii="Arial" w:hAnsi="Arial" w:cs="Arial"/>
          <w:sz w:val="20"/>
          <w:szCs w:val="20"/>
        </w:rPr>
        <w:t xml:space="preserve">, </w:t>
      </w:r>
      <w:hyperlink r:id="rId1311" w:history="1">
        <w:r w:rsidR="00894BCD" w:rsidRPr="00F3332E">
          <w:rPr>
            <w:rFonts w:ascii="Arial" w:hAnsi="Arial" w:cs="Arial"/>
            <w:sz w:val="20"/>
            <w:szCs w:val="20"/>
          </w:rPr>
          <w:t>Klein M</w:t>
        </w:r>
      </w:hyperlink>
      <w:r w:rsidR="00894BCD" w:rsidRPr="00F3332E">
        <w:rPr>
          <w:rFonts w:ascii="Arial" w:hAnsi="Arial" w:cs="Arial"/>
          <w:sz w:val="20"/>
          <w:szCs w:val="20"/>
        </w:rPr>
        <w:t xml:space="preserve">, </w:t>
      </w:r>
      <w:hyperlink r:id="rId1312" w:history="1">
        <w:r w:rsidR="00894BCD" w:rsidRPr="00F3332E">
          <w:rPr>
            <w:rFonts w:ascii="Arial" w:hAnsi="Arial" w:cs="Arial"/>
            <w:sz w:val="20"/>
            <w:szCs w:val="20"/>
          </w:rPr>
          <w:t>Kraemer B</w:t>
        </w:r>
      </w:hyperlink>
      <w:r w:rsidR="00894BCD" w:rsidRPr="00F3332E">
        <w:rPr>
          <w:rFonts w:ascii="Arial" w:hAnsi="Arial" w:cs="Arial"/>
          <w:sz w:val="20"/>
          <w:szCs w:val="20"/>
        </w:rPr>
        <w:t xml:space="preserve">, </w:t>
      </w:r>
      <w:hyperlink r:id="rId1313" w:history="1">
        <w:r w:rsidR="00894BCD" w:rsidRPr="00F3332E">
          <w:rPr>
            <w:rFonts w:ascii="Arial" w:hAnsi="Arial" w:cs="Arial"/>
            <w:sz w:val="20"/>
            <w:szCs w:val="20"/>
          </w:rPr>
          <w:t>Lee PH</w:t>
        </w:r>
      </w:hyperlink>
      <w:r w:rsidR="00894BCD" w:rsidRPr="00F3332E">
        <w:rPr>
          <w:rFonts w:ascii="Arial" w:hAnsi="Arial" w:cs="Arial"/>
          <w:sz w:val="20"/>
          <w:szCs w:val="20"/>
        </w:rPr>
        <w:t xml:space="preserve">, </w:t>
      </w:r>
      <w:hyperlink r:id="rId1314" w:history="1">
        <w:proofErr w:type="spellStart"/>
        <w:r w:rsidR="00894BCD" w:rsidRPr="00F3332E">
          <w:rPr>
            <w:rFonts w:ascii="Arial" w:hAnsi="Arial" w:cs="Arial"/>
            <w:sz w:val="20"/>
            <w:szCs w:val="20"/>
          </w:rPr>
          <w:t>Liewald</w:t>
        </w:r>
        <w:proofErr w:type="spellEnd"/>
        <w:r w:rsidR="00894BCD" w:rsidRPr="00F3332E">
          <w:rPr>
            <w:rFonts w:ascii="Arial" w:hAnsi="Arial" w:cs="Arial"/>
            <w:sz w:val="20"/>
            <w:szCs w:val="20"/>
          </w:rPr>
          <w:t xml:space="preserve"> DC</w:t>
        </w:r>
      </w:hyperlink>
      <w:r w:rsidR="00894BCD" w:rsidRPr="00F3332E">
        <w:rPr>
          <w:rFonts w:ascii="Arial" w:hAnsi="Arial" w:cs="Arial"/>
          <w:sz w:val="20"/>
          <w:szCs w:val="20"/>
        </w:rPr>
        <w:t xml:space="preserve">, </w:t>
      </w:r>
      <w:hyperlink r:id="rId1315" w:history="1">
        <w:r w:rsidR="00894BCD" w:rsidRPr="00F3332E">
          <w:rPr>
            <w:rFonts w:ascii="Arial" w:hAnsi="Arial" w:cs="Arial"/>
            <w:sz w:val="20"/>
            <w:szCs w:val="20"/>
          </w:rPr>
          <w:t>Lopez LM</w:t>
        </w:r>
      </w:hyperlink>
      <w:r w:rsidR="00894BCD" w:rsidRPr="00F3332E">
        <w:rPr>
          <w:rFonts w:ascii="Arial" w:hAnsi="Arial" w:cs="Arial"/>
          <w:sz w:val="20"/>
          <w:szCs w:val="20"/>
        </w:rPr>
        <w:t xml:space="preserve">, </w:t>
      </w:r>
      <w:hyperlink r:id="rId1316" w:history="1">
        <w:r w:rsidR="00894BCD" w:rsidRPr="00F3332E">
          <w:rPr>
            <w:rFonts w:ascii="Arial" w:hAnsi="Arial" w:cs="Arial"/>
            <w:sz w:val="20"/>
            <w:szCs w:val="20"/>
          </w:rPr>
          <w:t>Luciano M</w:t>
        </w:r>
      </w:hyperlink>
      <w:r w:rsidR="00894BCD" w:rsidRPr="00F3332E">
        <w:rPr>
          <w:rFonts w:ascii="Arial" w:hAnsi="Arial" w:cs="Arial"/>
          <w:sz w:val="20"/>
          <w:szCs w:val="20"/>
        </w:rPr>
        <w:t xml:space="preserve">, </w:t>
      </w:r>
      <w:hyperlink r:id="rId1317" w:history="1">
        <w:proofErr w:type="spellStart"/>
        <w:r w:rsidR="00894BCD" w:rsidRPr="00F3332E">
          <w:rPr>
            <w:rFonts w:ascii="Arial" w:hAnsi="Arial" w:cs="Arial"/>
            <w:sz w:val="20"/>
            <w:szCs w:val="20"/>
          </w:rPr>
          <w:t>Macare</w:t>
        </w:r>
        <w:proofErr w:type="spellEnd"/>
        <w:r w:rsidR="00894BCD" w:rsidRPr="00F3332E">
          <w:rPr>
            <w:rFonts w:ascii="Arial" w:hAnsi="Arial" w:cs="Arial"/>
            <w:sz w:val="20"/>
            <w:szCs w:val="20"/>
          </w:rPr>
          <w:t xml:space="preserve"> C</w:t>
        </w:r>
      </w:hyperlink>
      <w:r w:rsidR="00894BCD" w:rsidRPr="00F3332E">
        <w:rPr>
          <w:rFonts w:ascii="Arial" w:hAnsi="Arial" w:cs="Arial"/>
          <w:sz w:val="20"/>
          <w:szCs w:val="20"/>
        </w:rPr>
        <w:t xml:space="preserve">, </w:t>
      </w:r>
      <w:hyperlink r:id="rId1318" w:history="1">
        <w:r w:rsidR="00894BCD" w:rsidRPr="00F3332E">
          <w:rPr>
            <w:rFonts w:ascii="Arial" w:hAnsi="Arial" w:cs="Arial"/>
            <w:sz w:val="20"/>
            <w:szCs w:val="20"/>
          </w:rPr>
          <w:t>Marquand AF</w:t>
        </w:r>
      </w:hyperlink>
      <w:r w:rsidR="00894BCD" w:rsidRPr="00F3332E">
        <w:rPr>
          <w:rFonts w:ascii="Arial" w:hAnsi="Arial" w:cs="Arial"/>
          <w:sz w:val="20"/>
          <w:szCs w:val="20"/>
        </w:rPr>
        <w:t xml:space="preserve">, </w:t>
      </w:r>
      <w:hyperlink r:id="rId1319" w:history="1">
        <w:proofErr w:type="spellStart"/>
        <w:r w:rsidR="00894BCD" w:rsidRPr="00F3332E">
          <w:rPr>
            <w:rFonts w:ascii="Arial" w:hAnsi="Arial" w:cs="Arial"/>
            <w:sz w:val="20"/>
            <w:szCs w:val="20"/>
          </w:rPr>
          <w:t>Matarin</w:t>
        </w:r>
        <w:proofErr w:type="spellEnd"/>
        <w:r w:rsidR="00894BCD" w:rsidRPr="00F3332E">
          <w:rPr>
            <w:rFonts w:ascii="Arial" w:hAnsi="Arial" w:cs="Arial"/>
            <w:sz w:val="20"/>
            <w:szCs w:val="20"/>
          </w:rPr>
          <w:t xml:space="preserve"> M</w:t>
        </w:r>
      </w:hyperlink>
      <w:r w:rsidR="00894BCD" w:rsidRPr="00F3332E">
        <w:rPr>
          <w:rFonts w:ascii="Arial" w:hAnsi="Arial" w:cs="Arial"/>
          <w:sz w:val="20"/>
          <w:szCs w:val="20"/>
        </w:rPr>
        <w:t xml:space="preserve">, </w:t>
      </w:r>
      <w:hyperlink r:id="rId1320" w:history="1">
        <w:r w:rsidR="00894BCD" w:rsidRPr="00F3332E">
          <w:rPr>
            <w:rFonts w:ascii="Arial" w:hAnsi="Arial" w:cs="Arial"/>
            <w:sz w:val="20"/>
            <w:szCs w:val="20"/>
          </w:rPr>
          <w:t>Mather KA</w:t>
        </w:r>
      </w:hyperlink>
      <w:r w:rsidR="00894BCD" w:rsidRPr="00F3332E">
        <w:rPr>
          <w:rFonts w:ascii="Arial" w:hAnsi="Arial" w:cs="Arial"/>
          <w:sz w:val="20"/>
          <w:szCs w:val="20"/>
        </w:rPr>
        <w:t xml:space="preserve">, </w:t>
      </w:r>
      <w:hyperlink r:id="rId1321" w:history="1">
        <w:proofErr w:type="spellStart"/>
        <w:r w:rsidR="00894BCD" w:rsidRPr="00F3332E">
          <w:rPr>
            <w:rFonts w:ascii="Arial" w:hAnsi="Arial" w:cs="Arial"/>
            <w:sz w:val="20"/>
            <w:szCs w:val="20"/>
          </w:rPr>
          <w:t>Mattheisen</w:t>
        </w:r>
        <w:proofErr w:type="spellEnd"/>
        <w:r w:rsidR="00894BCD" w:rsidRPr="00F3332E">
          <w:rPr>
            <w:rFonts w:ascii="Arial" w:hAnsi="Arial" w:cs="Arial"/>
            <w:sz w:val="20"/>
            <w:szCs w:val="20"/>
          </w:rPr>
          <w:t xml:space="preserve"> M</w:t>
        </w:r>
      </w:hyperlink>
      <w:r w:rsidR="00894BCD" w:rsidRPr="00F3332E">
        <w:rPr>
          <w:rFonts w:ascii="Arial" w:hAnsi="Arial" w:cs="Arial"/>
          <w:sz w:val="20"/>
          <w:szCs w:val="20"/>
        </w:rPr>
        <w:t xml:space="preserve">, </w:t>
      </w:r>
      <w:hyperlink r:id="rId1322" w:history="1">
        <w:r w:rsidR="00894BCD" w:rsidRPr="00F3332E">
          <w:rPr>
            <w:rFonts w:ascii="Arial" w:hAnsi="Arial" w:cs="Arial"/>
            <w:sz w:val="20"/>
            <w:szCs w:val="20"/>
          </w:rPr>
          <w:t>McKay DR</w:t>
        </w:r>
      </w:hyperlink>
      <w:r w:rsidR="00894BCD" w:rsidRPr="00F3332E">
        <w:rPr>
          <w:rFonts w:ascii="Arial" w:hAnsi="Arial" w:cs="Arial"/>
          <w:sz w:val="20"/>
          <w:szCs w:val="20"/>
        </w:rPr>
        <w:t xml:space="preserve">, </w:t>
      </w:r>
      <w:hyperlink r:id="rId1323" w:history="1">
        <w:proofErr w:type="spellStart"/>
        <w:r w:rsidR="00894BCD" w:rsidRPr="00F3332E">
          <w:rPr>
            <w:rFonts w:ascii="Arial" w:hAnsi="Arial" w:cs="Arial"/>
            <w:sz w:val="20"/>
            <w:szCs w:val="20"/>
          </w:rPr>
          <w:t>Milaneschi</w:t>
        </w:r>
        <w:proofErr w:type="spellEnd"/>
        <w:r w:rsidR="00894BCD" w:rsidRPr="00F3332E">
          <w:rPr>
            <w:rFonts w:ascii="Arial" w:hAnsi="Arial" w:cs="Arial"/>
            <w:sz w:val="20"/>
            <w:szCs w:val="20"/>
          </w:rPr>
          <w:t xml:space="preserve"> Y</w:t>
        </w:r>
      </w:hyperlink>
      <w:r w:rsidR="00894BCD" w:rsidRPr="00F3332E">
        <w:rPr>
          <w:rFonts w:ascii="Arial" w:hAnsi="Arial" w:cs="Arial"/>
          <w:sz w:val="20"/>
          <w:szCs w:val="20"/>
        </w:rPr>
        <w:t xml:space="preserve">, </w:t>
      </w:r>
      <w:hyperlink r:id="rId1324" w:history="1">
        <w:r w:rsidR="00894BCD" w:rsidRPr="00F3332E">
          <w:rPr>
            <w:rFonts w:ascii="Arial" w:hAnsi="Arial" w:cs="Arial"/>
            <w:sz w:val="20"/>
            <w:szCs w:val="20"/>
          </w:rPr>
          <w:t xml:space="preserve">Muñoz </w:t>
        </w:r>
        <w:proofErr w:type="spellStart"/>
        <w:r w:rsidR="00894BCD" w:rsidRPr="00F3332E">
          <w:rPr>
            <w:rFonts w:ascii="Arial" w:hAnsi="Arial" w:cs="Arial"/>
            <w:sz w:val="20"/>
            <w:szCs w:val="20"/>
          </w:rPr>
          <w:t>Maniega</w:t>
        </w:r>
        <w:proofErr w:type="spellEnd"/>
        <w:r w:rsidR="00894BCD" w:rsidRPr="00F3332E">
          <w:rPr>
            <w:rFonts w:ascii="Arial" w:hAnsi="Arial" w:cs="Arial"/>
            <w:sz w:val="20"/>
            <w:szCs w:val="20"/>
          </w:rPr>
          <w:t xml:space="preserve"> S</w:t>
        </w:r>
      </w:hyperlink>
      <w:r w:rsidR="00894BCD" w:rsidRPr="00F3332E">
        <w:rPr>
          <w:rFonts w:ascii="Arial" w:hAnsi="Arial" w:cs="Arial"/>
          <w:sz w:val="20"/>
          <w:szCs w:val="20"/>
        </w:rPr>
        <w:t xml:space="preserve">, </w:t>
      </w:r>
      <w:hyperlink r:id="rId1325" w:history="1">
        <w:proofErr w:type="spellStart"/>
        <w:r w:rsidR="00894BCD" w:rsidRPr="00F3332E">
          <w:rPr>
            <w:rFonts w:ascii="Arial" w:hAnsi="Arial" w:cs="Arial"/>
            <w:sz w:val="20"/>
            <w:szCs w:val="20"/>
          </w:rPr>
          <w:t>Nho</w:t>
        </w:r>
        <w:proofErr w:type="spellEnd"/>
        <w:r w:rsidR="00894BCD" w:rsidRPr="00F3332E">
          <w:rPr>
            <w:rFonts w:ascii="Arial" w:hAnsi="Arial" w:cs="Arial"/>
            <w:sz w:val="20"/>
            <w:szCs w:val="20"/>
          </w:rPr>
          <w:t xml:space="preserve"> K</w:t>
        </w:r>
      </w:hyperlink>
      <w:r w:rsidR="00894BCD" w:rsidRPr="00F3332E">
        <w:rPr>
          <w:rFonts w:ascii="Arial" w:hAnsi="Arial" w:cs="Arial"/>
          <w:sz w:val="20"/>
          <w:szCs w:val="20"/>
        </w:rPr>
        <w:t xml:space="preserve">, </w:t>
      </w:r>
      <w:hyperlink r:id="rId1326" w:history="1">
        <w:r w:rsidR="00894BCD" w:rsidRPr="00F3332E">
          <w:rPr>
            <w:rFonts w:ascii="Arial" w:hAnsi="Arial" w:cs="Arial"/>
            <w:sz w:val="20"/>
            <w:szCs w:val="20"/>
          </w:rPr>
          <w:t>Nugent AC</w:t>
        </w:r>
      </w:hyperlink>
      <w:r w:rsidR="00894BCD" w:rsidRPr="00F3332E">
        <w:rPr>
          <w:rFonts w:ascii="Arial" w:hAnsi="Arial" w:cs="Arial"/>
          <w:sz w:val="20"/>
          <w:szCs w:val="20"/>
        </w:rPr>
        <w:t xml:space="preserve">, </w:t>
      </w:r>
      <w:hyperlink r:id="rId1327" w:history="1">
        <w:r w:rsidR="00894BCD" w:rsidRPr="00F3332E">
          <w:rPr>
            <w:rFonts w:ascii="Arial" w:hAnsi="Arial" w:cs="Arial"/>
            <w:sz w:val="20"/>
            <w:szCs w:val="20"/>
          </w:rPr>
          <w:t>Nyquist P</w:t>
        </w:r>
      </w:hyperlink>
      <w:r w:rsidR="00894BCD" w:rsidRPr="00F3332E">
        <w:rPr>
          <w:rFonts w:ascii="Arial" w:hAnsi="Arial" w:cs="Arial"/>
          <w:sz w:val="20"/>
          <w:szCs w:val="20"/>
        </w:rPr>
        <w:t xml:space="preserve">, </w:t>
      </w:r>
      <w:hyperlink r:id="rId1328" w:history="1">
        <w:proofErr w:type="spellStart"/>
        <w:r w:rsidR="00894BCD" w:rsidRPr="00F3332E">
          <w:rPr>
            <w:rFonts w:ascii="Arial" w:hAnsi="Arial" w:cs="Arial"/>
            <w:sz w:val="20"/>
            <w:szCs w:val="20"/>
          </w:rPr>
          <w:t>Loohuis</w:t>
        </w:r>
        <w:proofErr w:type="spellEnd"/>
        <w:r w:rsidR="00894BCD" w:rsidRPr="00F3332E">
          <w:rPr>
            <w:rFonts w:ascii="Arial" w:hAnsi="Arial" w:cs="Arial"/>
            <w:sz w:val="20"/>
            <w:szCs w:val="20"/>
          </w:rPr>
          <w:t xml:space="preserve"> LM</w:t>
        </w:r>
      </w:hyperlink>
      <w:r w:rsidR="00894BCD" w:rsidRPr="00F3332E">
        <w:rPr>
          <w:rFonts w:ascii="Arial" w:hAnsi="Arial" w:cs="Arial"/>
          <w:sz w:val="20"/>
          <w:szCs w:val="20"/>
        </w:rPr>
        <w:t xml:space="preserve">, </w:t>
      </w:r>
      <w:hyperlink r:id="rId1329" w:history="1">
        <w:proofErr w:type="spellStart"/>
        <w:r w:rsidR="00894BCD" w:rsidRPr="00F3332E">
          <w:rPr>
            <w:rFonts w:ascii="Arial" w:hAnsi="Arial" w:cs="Arial"/>
            <w:sz w:val="20"/>
            <w:szCs w:val="20"/>
          </w:rPr>
          <w:t>Oosterlaan</w:t>
        </w:r>
        <w:proofErr w:type="spellEnd"/>
        <w:r w:rsidR="00894BCD" w:rsidRPr="00F3332E">
          <w:rPr>
            <w:rFonts w:ascii="Arial" w:hAnsi="Arial" w:cs="Arial"/>
            <w:sz w:val="20"/>
            <w:szCs w:val="20"/>
          </w:rPr>
          <w:t xml:space="preserve"> J</w:t>
        </w:r>
      </w:hyperlink>
      <w:r w:rsidR="00894BCD" w:rsidRPr="00F3332E">
        <w:rPr>
          <w:rFonts w:ascii="Arial" w:hAnsi="Arial" w:cs="Arial"/>
          <w:sz w:val="20"/>
          <w:szCs w:val="20"/>
        </w:rPr>
        <w:t xml:space="preserve">, </w:t>
      </w:r>
      <w:hyperlink r:id="rId1330" w:history="1">
        <w:proofErr w:type="spellStart"/>
        <w:r w:rsidR="00894BCD" w:rsidRPr="00F3332E">
          <w:rPr>
            <w:rFonts w:ascii="Arial" w:hAnsi="Arial" w:cs="Arial"/>
            <w:sz w:val="20"/>
            <w:szCs w:val="20"/>
          </w:rPr>
          <w:t>Papmeyer</w:t>
        </w:r>
        <w:proofErr w:type="spellEnd"/>
        <w:r w:rsidR="00894BCD" w:rsidRPr="00F3332E">
          <w:rPr>
            <w:rFonts w:ascii="Arial" w:hAnsi="Arial" w:cs="Arial"/>
            <w:sz w:val="20"/>
            <w:szCs w:val="20"/>
          </w:rPr>
          <w:t xml:space="preserve"> M</w:t>
        </w:r>
      </w:hyperlink>
      <w:r w:rsidR="00894BCD" w:rsidRPr="00F3332E">
        <w:rPr>
          <w:rFonts w:ascii="Arial" w:hAnsi="Arial" w:cs="Arial"/>
          <w:sz w:val="20"/>
          <w:szCs w:val="20"/>
        </w:rPr>
        <w:t xml:space="preserve">, </w:t>
      </w:r>
      <w:hyperlink r:id="rId1331" w:history="1">
        <w:proofErr w:type="spellStart"/>
        <w:r w:rsidR="00894BCD" w:rsidRPr="00F3332E">
          <w:rPr>
            <w:rFonts w:ascii="Arial" w:hAnsi="Arial" w:cs="Arial"/>
            <w:sz w:val="20"/>
            <w:szCs w:val="20"/>
          </w:rPr>
          <w:t>Pirpamer</w:t>
        </w:r>
        <w:proofErr w:type="spellEnd"/>
        <w:r w:rsidR="00894BCD" w:rsidRPr="00F3332E">
          <w:rPr>
            <w:rFonts w:ascii="Arial" w:hAnsi="Arial" w:cs="Arial"/>
            <w:sz w:val="20"/>
            <w:szCs w:val="20"/>
          </w:rPr>
          <w:t xml:space="preserve"> L</w:t>
        </w:r>
      </w:hyperlink>
      <w:r w:rsidR="00894BCD" w:rsidRPr="00F3332E">
        <w:rPr>
          <w:rFonts w:ascii="Arial" w:hAnsi="Arial" w:cs="Arial"/>
          <w:sz w:val="20"/>
          <w:szCs w:val="20"/>
        </w:rPr>
        <w:t xml:space="preserve">, </w:t>
      </w:r>
      <w:hyperlink r:id="rId1332" w:history="1">
        <w:proofErr w:type="spellStart"/>
        <w:r w:rsidR="00894BCD" w:rsidRPr="00F3332E">
          <w:rPr>
            <w:rFonts w:ascii="Arial" w:hAnsi="Arial" w:cs="Arial"/>
            <w:sz w:val="20"/>
            <w:szCs w:val="20"/>
          </w:rPr>
          <w:t>Pütz</w:t>
        </w:r>
        <w:proofErr w:type="spellEnd"/>
        <w:r w:rsidR="00894BCD" w:rsidRPr="00F3332E">
          <w:rPr>
            <w:rFonts w:ascii="Arial" w:hAnsi="Arial" w:cs="Arial"/>
            <w:sz w:val="20"/>
            <w:szCs w:val="20"/>
          </w:rPr>
          <w:t xml:space="preserve"> B</w:t>
        </w:r>
      </w:hyperlink>
      <w:r w:rsidR="00894BCD" w:rsidRPr="00F3332E">
        <w:rPr>
          <w:rFonts w:ascii="Arial" w:hAnsi="Arial" w:cs="Arial"/>
          <w:sz w:val="20"/>
          <w:szCs w:val="20"/>
        </w:rPr>
        <w:t xml:space="preserve">, </w:t>
      </w:r>
      <w:hyperlink r:id="rId1333" w:history="1">
        <w:r w:rsidR="00894BCD" w:rsidRPr="00F3332E">
          <w:rPr>
            <w:rFonts w:ascii="Arial" w:hAnsi="Arial" w:cs="Arial"/>
            <w:sz w:val="20"/>
            <w:szCs w:val="20"/>
          </w:rPr>
          <w:t>Ramasamy A</w:t>
        </w:r>
      </w:hyperlink>
      <w:r w:rsidR="00894BCD" w:rsidRPr="00F3332E">
        <w:rPr>
          <w:rFonts w:ascii="Arial" w:hAnsi="Arial" w:cs="Arial"/>
          <w:sz w:val="20"/>
          <w:szCs w:val="20"/>
        </w:rPr>
        <w:t xml:space="preserve">, </w:t>
      </w:r>
      <w:hyperlink r:id="rId1334" w:history="1">
        <w:r w:rsidR="00894BCD" w:rsidRPr="00F3332E">
          <w:rPr>
            <w:rFonts w:ascii="Arial" w:hAnsi="Arial" w:cs="Arial"/>
            <w:sz w:val="20"/>
            <w:szCs w:val="20"/>
          </w:rPr>
          <w:t>Richards JS</w:t>
        </w:r>
      </w:hyperlink>
      <w:r w:rsidR="00894BCD" w:rsidRPr="00F3332E">
        <w:rPr>
          <w:rFonts w:ascii="Arial" w:hAnsi="Arial" w:cs="Arial"/>
          <w:sz w:val="20"/>
          <w:szCs w:val="20"/>
        </w:rPr>
        <w:t xml:space="preserve">, </w:t>
      </w:r>
      <w:hyperlink r:id="rId1335" w:history="1">
        <w:proofErr w:type="spellStart"/>
        <w:r w:rsidR="00894BCD" w:rsidRPr="00F3332E">
          <w:rPr>
            <w:rFonts w:ascii="Arial" w:hAnsi="Arial" w:cs="Arial"/>
            <w:sz w:val="20"/>
            <w:szCs w:val="20"/>
          </w:rPr>
          <w:t>Risacher</w:t>
        </w:r>
        <w:proofErr w:type="spellEnd"/>
        <w:r w:rsidR="00894BCD" w:rsidRPr="00F3332E">
          <w:rPr>
            <w:rFonts w:ascii="Arial" w:hAnsi="Arial" w:cs="Arial"/>
            <w:sz w:val="20"/>
            <w:szCs w:val="20"/>
          </w:rPr>
          <w:t xml:space="preserve"> SL</w:t>
        </w:r>
      </w:hyperlink>
      <w:r w:rsidR="00894BCD" w:rsidRPr="00F3332E">
        <w:rPr>
          <w:rFonts w:ascii="Arial" w:hAnsi="Arial" w:cs="Arial"/>
          <w:sz w:val="20"/>
          <w:szCs w:val="20"/>
        </w:rPr>
        <w:t xml:space="preserve">, </w:t>
      </w:r>
      <w:hyperlink r:id="rId1336" w:history="1">
        <w:proofErr w:type="spellStart"/>
        <w:r w:rsidR="00894BCD" w:rsidRPr="00F3332E">
          <w:rPr>
            <w:rFonts w:ascii="Arial" w:hAnsi="Arial" w:cs="Arial"/>
            <w:sz w:val="20"/>
            <w:szCs w:val="20"/>
          </w:rPr>
          <w:t>Roiz-Santiañez</w:t>
        </w:r>
        <w:proofErr w:type="spellEnd"/>
        <w:r w:rsidR="00894BCD" w:rsidRPr="00F3332E">
          <w:rPr>
            <w:rFonts w:ascii="Arial" w:hAnsi="Arial" w:cs="Arial"/>
            <w:sz w:val="20"/>
            <w:szCs w:val="20"/>
          </w:rPr>
          <w:t xml:space="preserve"> R</w:t>
        </w:r>
      </w:hyperlink>
      <w:r w:rsidR="00894BCD" w:rsidRPr="00F3332E">
        <w:rPr>
          <w:rFonts w:ascii="Arial" w:hAnsi="Arial" w:cs="Arial"/>
          <w:sz w:val="20"/>
          <w:szCs w:val="20"/>
        </w:rPr>
        <w:t xml:space="preserve">, </w:t>
      </w:r>
      <w:hyperlink r:id="rId1337" w:history="1">
        <w:proofErr w:type="spellStart"/>
        <w:r w:rsidR="00894BCD" w:rsidRPr="00F3332E">
          <w:rPr>
            <w:rFonts w:ascii="Arial" w:hAnsi="Arial" w:cs="Arial"/>
            <w:sz w:val="20"/>
            <w:szCs w:val="20"/>
          </w:rPr>
          <w:t>Rommelse</w:t>
        </w:r>
        <w:proofErr w:type="spellEnd"/>
        <w:r w:rsidR="00894BCD" w:rsidRPr="00F3332E">
          <w:rPr>
            <w:rFonts w:ascii="Arial" w:hAnsi="Arial" w:cs="Arial"/>
            <w:sz w:val="20"/>
            <w:szCs w:val="20"/>
          </w:rPr>
          <w:t xml:space="preserve"> N</w:t>
        </w:r>
      </w:hyperlink>
      <w:r w:rsidR="00894BCD" w:rsidRPr="00F3332E">
        <w:rPr>
          <w:rFonts w:ascii="Arial" w:hAnsi="Arial" w:cs="Arial"/>
          <w:sz w:val="20"/>
          <w:szCs w:val="20"/>
        </w:rPr>
        <w:t xml:space="preserve">, </w:t>
      </w:r>
      <w:hyperlink r:id="rId1338" w:history="1">
        <w:proofErr w:type="spellStart"/>
        <w:r w:rsidR="00894BCD" w:rsidRPr="00F3332E">
          <w:rPr>
            <w:rFonts w:ascii="Arial" w:hAnsi="Arial" w:cs="Arial"/>
            <w:sz w:val="20"/>
            <w:szCs w:val="20"/>
          </w:rPr>
          <w:t>Ropele</w:t>
        </w:r>
        <w:proofErr w:type="spellEnd"/>
        <w:r w:rsidR="00894BCD" w:rsidRPr="00F3332E">
          <w:rPr>
            <w:rFonts w:ascii="Arial" w:hAnsi="Arial" w:cs="Arial"/>
            <w:sz w:val="20"/>
            <w:szCs w:val="20"/>
          </w:rPr>
          <w:t xml:space="preserve"> S</w:t>
        </w:r>
      </w:hyperlink>
      <w:r w:rsidR="00894BCD" w:rsidRPr="00F3332E">
        <w:rPr>
          <w:rFonts w:ascii="Arial" w:hAnsi="Arial" w:cs="Arial"/>
          <w:sz w:val="20"/>
          <w:szCs w:val="20"/>
        </w:rPr>
        <w:t xml:space="preserve">, </w:t>
      </w:r>
      <w:hyperlink r:id="rId1339" w:history="1">
        <w:r w:rsidR="00894BCD" w:rsidRPr="00F3332E">
          <w:rPr>
            <w:rFonts w:ascii="Arial" w:hAnsi="Arial" w:cs="Arial"/>
            <w:sz w:val="20"/>
            <w:szCs w:val="20"/>
          </w:rPr>
          <w:t>Rose EJ</w:t>
        </w:r>
      </w:hyperlink>
      <w:r w:rsidR="00894BCD" w:rsidRPr="00F3332E">
        <w:rPr>
          <w:rFonts w:ascii="Arial" w:hAnsi="Arial" w:cs="Arial"/>
          <w:sz w:val="20"/>
          <w:szCs w:val="20"/>
        </w:rPr>
        <w:t xml:space="preserve">, </w:t>
      </w:r>
      <w:hyperlink r:id="rId1340" w:history="1">
        <w:proofErr w:type="spellStart"/>
        <w:r w:rsidR="00894BCD" w:rsidRPr="00F3332E">
          <w:rPr>
            <w:rFonts w:ascii="Arial" w:hAnsi="Arial" w:cs="Arial"/>
            <w:sz w:val="20"/>
            <w:szCs w:val="20"/>
          </w:rPr>
          <w:t>Royle</w:t>
        </w:r>
        <w:proofErr w:type="spellEnd"/>
        <w:r w:rsidR="00894BCD" w:rsidRPr="00F3332E">
          <w:rPr>
            <w:rFonts w:ascii="Arial" w:hAnsi="Arial" w:cs="Arial"/>
            <w:sz w:val="20"/>
            <w:szCs w:val="20"/>
          </w:rPr>
          <w:t xml:space="preserve"> NA</w:t>
        </w:r>
      </w:hyperlink>
      <w:r w:rsidR="00894BCD" w:rsidRPr="00F3332E">
        <w:rPr>
          <w:rFonts w:ascii="Arial" w:hAnsi="Arial" w:cs="Arial"/>
          <w:sz w:val="20"/>
          <w:szCs w:val="20"/>
        </w:rPr>
        <w:t xml:space="preserve">, </w:t>
      </w:r>
      <w:hyperlink r:id="rId1341" w:history="1">
        <w:proofErr w:type="spellStart"/>
        <w:r w:rsidR="00894BCD" w:rsidRPr="00F3332E">
          <w:rPr>
            <w:rFonts w:ascii="Arial" w:hAnsi="Arial" w:cs="Arial"/>
            <w:sz w:val="20"/>
            <w:szCs w:val="20"/>
          </w:rPr>
          <w:t>Rundek</w:t>
        </w:r>
        <w:proofErr w:type="spellEnd"/>
        <w:r w:rsidR="00894BCD" w:rsidRPr="00F3332E">
          <w:rPr>
            <w:rFonts w:ascii="Arial" w:hAnsi="Arial" w:cs="Arial"/>
            <w:sz w:val="20"/>
            <w:szCs w:val="20"/>
          </w:rPr>
          <w:t xml:space="preserve"> T</w:t>
        </w:r>
      </w:hyperlink>
      <w:r w:rsidR="00894BCD" w:rsidRPr="00F3332E">
        <w:rPr>
          <w:rFonts w:ascii="Arial" w:hAnsi="Arial" w:cs="Arial"/>
          <w:sz w:val="20"/>
          <w:szCs w:val="20"/>
        </w:rPr>
        <w:t xml:space="preserve">, </w:t>
      </w:r>
      <w:hyperlink r:id="rId1342" w:history="1">
        <w:proofErr w:type="spellStart"/>
        <w:r w:rsidR="00894BCD" w:rsidRPr="00F3332E">
          <w:rPr>
            <w:rFonts w:ascii="Arial" w:hAnsi="Arial" w:cs="Arial"/>
            <w:sz w:val="20"/>
            <w:szCs w:val="20"/>
          </w:rPr>
          <w:t>Sämann</w:t>
        </w:r>
        <w:proofErr w:type="spellEnd"/>
        <w:r w:rsidR="00894BCD" w:rsidRPr="00F3332E">
          <w:rPr>
            <w:rFonts w:ascii="Arial" w:hAnsi="Arial" w:cs="Arial"/>
            <w:sz w:val="20"/>
            <w:szCs w:val="20"/>
          </w:rPr>
          <w:t xml:space="preserve"> PG</w:t>
        </w:r>
      </w:hyperlink>
      <w:r w:rsidR="00894BCD" w:rsidRPr="00F3332E">
        <w:rPr>
          <w:rFonts w:ascii="Arial" w:hAnsi="Arial" w:cs="Arial"/>
          <w:sz w:val="20"/>
          <w:szCs w:val="20"/>
        </w:rPr>
        <w:t xml:space="preserve">, </w:t>
      </w:r>
      <w:hyperlink r:id="rId1343" w:history="1">
        <w:proofErr w:type="spellStart"/>
        <w:r w:rsidR="00894BCD" w:rsidRPr="00F3332E">
          <w:rPr>
            <w:rFonts w:ascii="Arial" w:hAnsi="Arial" w:cs="Arial"/>
            <w:sz w:val="20"/>
            <w:szCs w:val="20"/>
          </w:rPr>
          <w:t>Saremi</w:t>
        </w:r>
        <w:proofErr w:type="spellEnd"/>
        <w:r w:rsidR="00894BCD" w:rsidRPr="00F3332E">
          <w:rPr>
            <w:rFonts w:ascii="Arial" w:hAnsi="Arial" w:cs="Arial"/>
            <w:sz w:val="20"/>
            <w:szCs w:val="20"/>
          </w:rPr>
          <w:t xml:space="preserve"> A</w:t>
        </w:r>
      </w:hyperlink>
      <w:r w:rsidR="00894BCD" w:rsidRPr="00F3332E">
        <w:rPr>
          <w:rFonts w:ascii="Arial" w:hAnsi="Arial" w:cs="Arial"/>
          <w:sz w:val="20"/>
          <w:szCs w:val="20"/>
        </w:rPr>
        <w:t xml:space="preserve">, </w:t>
      </w:r>
      <w:hyperlink r:id="rId1344" w:history="1">
        <w:r w:rsidR="00894BCD" w:rsidRPr="00F3332E">
          <w:rPr>
            <w:rFonts w:ascii="Arial" w:hAnsi="Arial" w:cs="Arial"/>
            <w:sz w:val="20"/>
            <w:szCs w:val="20"/>
          </w:rPr>
          <w:t>Satizabal CL</w:t>
        </w:r>
      </w:hyperlink>
      <w:r w:rsidR="00894BCD" w:rsidRPr="00F3332E">
        <w:rPr>
          <w:rFonts w:ascii="Arial" w:hAnsi="Arial" w:cs="Arial"/>
          <w:sz w:val="20"/>
          <w:szCs w:val="20"/>
        </w:rPr>
        <w:t xml:space="preserve">, </w:t>
      </w:r>
      <w:hyperlink r:id="rId1345" w:history="1">
        <w:proofErr w:type="spellStart"/>
        <w:r w:rsidR="00894BCD" w:rsidRPr="00F3332E">
          <w:rPr>
            <w:rFonts w:ascii="Arial" w:hAnsi="Arial" w:cs="Arial"/>
            <w:sz w:val="20"/>
            <w:szCs w:val="20"/>
          </w:rPr>
          <w:t>Schmaal</w:t>
        </w:r>
        <w:proofErr w:type="spellEnd"/>
        <w:r w:rsidR="00894BCD" w:rsidRPr="00F3332E">
          <w:rPr>
            <w:rFonts w:ascii="Arial" w:hAnsi="Arial" w:cs="Arial"/>
            <w:sz w:val="20"/>
            <w:szCs w:val="20"/>
          </w:rPr>
          <w:t xml:space="preserve"> L</w:t>
        </w:r>
      </w:hyperlink>
      <w:r w:rsidR="00894BCD" w:rsidRPr="00F3332E">
        <w:rPr>
          <w:rFonts w:ascii="Arial" w:hAnsi="Arial" w:cs="Arial"/>
          <w:sz w:val="20"/>
          <w:szCs w:val="20"/>
        </w:rPr>
        <w:t xml:space="preserve">, </w:t>
      </w:r>
      <w:hyperlink r:id="rId1346" w:history="1">
        <w:proofErr w:type="spellStart"/>
        <w:r w:rsidR="00894BCD" w:rsidRPr="00F3332E">
          <w:rPr>
            <w:rFonts w:ascii="Arial" w:hAnsi="Arial" w:cs="Arial"/>
            <w:sz w:val="20"/>
            <w:szCs w:val="20"/>
          </w:rPr>
          <w:t>Schork</w:t>
        </w:r>
        <w:proofErr w:type="spellEnd"/>
        <w:r w:rsidR="00894BCD" w:rsidRPr="00F3332E">
          <w:rPr>
            <w:rFonts w:ascii="Arial" w:hAnsi="Arial" w:cs="Arial"/>
            <w:sz w:val="20"/>
            <w:szCs w:val="20"/>
          </w:rPr>
          <w:t xml:space="preserve"> AJ</w:t>
        </w:r>
      </w:hyperlink>
      <w:r w:rsidR="00894BCD">
        <w:rPr>
          <w:rFonts w:ascii="Arial" w:hAnsi="Arial" w:cs="Arial"/>
          <w:sz w:val="20"/>
          <w:szCs w:val="20"/>
        </w:rPr>
        <w:t>,</w:t>
      </w:r>
      <w:r w:rsidR="00894BCD" w:rsidRPr="00F3332E">
        <w:rPr>
          <w:rFonts w:ascii="Arial" w:hAnsi="Arial" w:cs="Arial"/>
          <w:sz w:val="20"/>
          <w:szCs w:val="20"/>
        </w:rPr>
        <w:t xml:space="preserve"> </w:t>
      </w:r>
      <w:hyperlink r:id="rId1347" w:history="1">
        <w:r w:rsidR="00894BCD" w:rsidRPr="00F3332E">
          <w:rPr>
            <w:rFonts w:ascii="Arial" w:hAnsi="Arial" w:cs="Arial"/>
            <w:sz w:val="20"/>
            <w:szCs w:val="20"/>
          </w:rPr>
          <w:t>Shen L</w:t>
        </w:r>
      </w:hyperlink>
      <w:r w:rsidR="00894BCD" w:rsidRPr="00F3332E">
        <w:rPr>
          <w:rFonts w:ascii="Arial" w:hAnsi="Arial" w:cs="Arial"/>
          <w:sz w:val="20"/>
          <w:szCs w:val="20"/>
        </w:rPr>
        <w:t xml:space="preserve">, </w:t>
      </w:r>
      <w:hyperlink r:id="rId1348" w:history="1">
        <w:r w:rsidR="00894BCD" w:rsidRPr="00F3332E">
          <w:rPr>
            <w:rFonts w:ascii="Arial" w:hAnsi="Arial" w:cs="Arial"/>
            <w:sz w:val="20"/>
            <w:szCs w:val="20"/>
          </w:rPr>
          <w:t>Shin J</w:t>
        </w:r>
      </w:hyperlink>
      <w:r w:rsidR="00894BCD" w:rsidRPr="00F3332E">
        <w:rPr>
          <w:rFonts w:ascii="Arial" w:hAnsi="Arial" w:cs="Arial"/>
          <w:sz w:val="20"/>
          <w:szCs w:val="20"/>
        </w:rPr>
        <w:t xml:space="preserve">, </w:t>
      </w:r>
      <w:hyperlink r:id="rId1349" w:history="1">
        <w:proofErr w:type="spellStart"/>
        <w:r w:rsidR="00894BCD" w:rsidRPr="00F3332E">
          <w:rPr>
            <w:rFonts w:ascii="Arial" w:hAnsi="Arial" w:cs="Arial"/>
            <w:sz w:val="20"/>
            <w:szCs w:val="20"/>
          </w:rPr>
          <w:t>Shumskaya</w:t>
        </w:r>
        <w:proofErr w:type="spellEnd"/>
        <w:r w:rsidR="00894BCD" w:rsidRPr="00F3332E">
          <w:rPr>
            <w:rFonts w:ascii="Arial" w:hAnsi="Arial" w:cs="Arial"/>
            <w:sz w:val="20"/>
            <w:szCs w:val="20"/>
          </w:rPr>
          <w:t xml:space="preserve"> E</w:t>
        </w:r>
      </w:hyperlink>
      <w:r w:rsidR="00894BCD" w:rsidRPr="00F3332E">
        <w:rPr>
          <w:rFonts w:ascii="Arial" w:hAnsi="Arial" w:cs="Arial"/>
          <w:sz w:val="20"/>
          <w:szCs w:val="20"/>
        </w:rPr>
        <w:t xml:space="preserve">, </w:t>
      </w:r>
      <w:hyperlink r:id="rId1350" w:history="1">
        <w:r w:rsidR="00894BCD" w:rsidRPr="00F3332E">
          <w:rPr>
            <w:rFonts w:ascii="Arial" w:hAnsi="Arial" w:cs="Arial"/>
            <w:sz w:val="20"/>
            <w:szCs w:val="20"/>
          </w:rPr>
          <w:t>Smith AV</w:t>
        </w:r>
      </w:hyperlink>
      <w:r w:rsidR="00894BCD" w:rsidRPr="00F3332E">
        <w:rPr>
          <w:rFonts w:ascii="Arial" w:hAnsi="Arial" w:cs="Arial"/>
          <w:sz w:val="20"/>
          <w:szCs w:val="20"/>
        </w:rPr>
        <w:t xml:space="preserve">, </w:t>
      </w:r>
      <w:hyperlink r:id="rId1351" w:history="1">
        <w:proofErr w:type="spellStart"/>
        <w:r w:rsidR="00894BCD" w:rsidRPr="00F3332E">
          <w:rPr>
            <w:rFonts w:ascii="Arial" w:hAnsi="Arial" w:cs="Arial"/>
            <w:sz w:val="20"/>
            <w:szCs w:val="20"/>
          </w:rPr>
          <w:t>Sprooten</w:t>
        </w:r>
        <w:proofErr w:type="spellEnd"/>
        <w:r w:rsidR="00894BCD" w:rsidRPr="00F3332E">
          <w:rPr>
            <w:rFonts w:ascii="Arial" w:hAnsi="Arial" w:cs="Arial"/>
            <w:sz w:val="20"/>
            <w:szCs w:val="20"/>
          </w:rPr>
          <w:t xml:space="preserve"> E</w:t>
        </w:r>
      </w:hyperlink>
      <w:r w:rsidR="00894BCD" w:rsidRPr="00F3332E">
        <w:rPr>
          <w:rFonts w:ascii="Arial" w:hAnsi="Arial" w:cs="Arial"/>
          <w:sz w:val="20"/>
          <w:szCs w:val="20"/>
        </w:rPr>
        <w:t xml:space="preserve">, </w:t>
      </w:r>
      <w:hyperlink r:id="rId1352" w:history="1">
        <w:r w:rsidR="00894BCD" w:rsidRPr="00F3332E">
          <w:rPr>
            <w:rFonts w:ascii="Arial" w:hAnsi="Arial" w:cs="Arial"/>
            <w:sz w:val="20"/>
            <w:szCs w:val="20"/>
          </w:rPr>
          <w:t>Strike LT</w:t>
        </w:r>
      </w:hyperlink>
      <w:r w:rsidR="00894BCD" w:rsidRPr="00F3332E">
        <w:rPr>
          <w:rFonts w:ascii="Arial" w:hAnsi="Arial" w:cs="Arial"/>
          <w:sz w:val="20"/>
          <w:szCs w:val="20"/>
        </w:rPr>
        <w:t xml:space="preserve">, </w:t>
      </w:r>
      <w:hyperlink r:id="rId1353" w:history="1">
        <w:proofErr w:type="spellStart"/>
        <w:r w:rsidR="00894BCD" w:rsidRPr="00F3332E">
          <w:rPr>
            <w:rFonts w:ascii="Arial" w:hAnsi="Arial" w:cs="Arial"/>
            <w:sz w:val="20"/>
            <w:szCs w:val="20"/>
          </w:rPr>
          <w:t>Teumer</w:t>
        </w:r>
        <w:proofErr w:type="spellEnd"/>
        <w:r w:rsidR="00894BCD" w:rsidRPr="00F3332E">
          <w:rPr>
            <w:rFonts w:ascii="Arial" w:hAnsi="Arial" w:cs="Arial"/>
            <w:sz w:val="20"/>
            <w:szCs w:val="20"/>
          </w:rPr>
          <w:t xml:space="preserve"> A</w:t>
        </w:r>
      </w:hyperlink>
      <w:r w:rsidR="00894BCD" w:rsidRPr="00F3332E">
        <w:rPr>
          <w:rFonts w:ascii="Arial" w:hAnsi="Arial" w:cs="Arial"/>
          <w:sz w:val="20"/>
          <w:szCs w:val="20"/>
        </w:rPr>
        <w:t xml:space="preserve">, </w:t>
      </w:r>
      <w:hyperlink r:id="rId1354" w:history="1">
        <w:r w:rsidR="00894BCD" w:rsidRPr="00F3332E">
          <w:rPr>
            <w:rFonts w:ascii="Arial" w:hAnsi="Arial" w:cs="Arial"/>
            <w:sz w:val="20"/>
            <w:szCs w:val="20"/>
          </w:rPr>
          <w:t>Tordesillas-Gutierrez D</w:t>
        </w:r>
      </w:hyperlink>
      <w:r w:rsidR="00894BCD" w:rsidRPr="00F3332E">
        <w:rPr>
          <w:rFonts w:ascii="Arial" w:hAnsi="Arial" w:cs="Arial"/>
          <w:sz w:val="20"/>
          <w:szCs w:val="20"/>
        </w:rPr>
        <w:t xml:space="preserve">, </w:t>
      </w:r>
      <w:hyperlink r:id="rId1355" w:history="1">
        <w:r w:rsidR="00894BCD" w:rsidRPr="00F3332E">
          <w:rPr>
            <w:rFonts w:ascii="Arial" w:hAnsi="Arial" w:cs="Arial"/>
            <w:sz w:val="20"/>
            <w:szCs w:val="20"/>
          </w:rPr>
          <w:t>Toro R</w:t>
        </w:r>
      </w:hyperlink>
      <w:r w:rsidR="00894BCD" w:rsidRPr="00F3332E">
        <w:rPr>
          <w:rFonts w:ascii="Arial" w:hAnsi="Arial" w:cs="Arial"/>
          <w:sz w:val="20"/>
          <w:szCs w:val="20"/>
        </w:rPr>
        <w:t xml:space="preserve">, </w:t>
      </w:r>
      <w:hyperlink r:id="rId1356" w:history="1">
        <w:proofErr w:type="spellStart"/>
        <w:r w:rsidR="00894BCD" w:rsidRPr="00F3332E">
          <w:rPr>
            <w:rFonts w:ascii="Arial" w:hAnsi="Arial" w:cs="Arial"/>
            <w:sz w:val="20"/>
            <w:szCs w:val="20"/>
          </w:rPr>
          <w:t>Trabzuni</w:t>
        </w:r>
        <w:proofErr w:type="spellEnd"/>
        <w:r w:rsidR="00894BCD" w:rsidRPr="00F3332E">
          <w:rPr>
            <w:rFonts w:ascii="Arial" w:hAnsi="Arial" w:cs="Arial"/>
            <w:sz w:val="20"/>
            <w:szCs w:val="20"/>
          </w:rPr>
          <w:t xml:space="preserve"> D</w:t>
        </w:r>
      </w:hyperlink>
      <w:r w:rsidR="00894BCD" w:rsidRPr="00F3332E">
        <w:rPr>
          <w:rFonts w:ascii="Arial" w:hAnsi="Arial" w:cs="Arial"/>
          <w:sz w:val="20"/>
          <w:szCs w:val="20"/>
        </w:rPr>
        <w:t xml:space="preserve">, </w:t>
      </w:r>
      <w:hyperlink r:id="rId1357" w:history="1">
        <w:r w:rsidR="00894BCD" w:rsidRPr="00F3332E">
          <w:rPr>
            <w:rFonts w:ascii="Arial" w:hAnsi="Arial" w:cs="Arial"/>
            <w:sz w:val="20"/>
            <w:szCs w:val="20"/>
          </w:rPr>
          <w:t>Trompet S</w:t>
        </w:r>
      </w:hyperlink>
      <w:r w:rsidR="00894BCD" w:rsidRPr="00F3332E">
        <w:rPr>
          <w:rFonts w:ascii="Arial" w:hAnsi="Arial" w:cs="Arial"/>
          <w:sz w:val="20"/>
          <w:szCs w:val="20"/>
        </w:rPr>
        <w:t xml:space="preserve">, </w:t>
      </w:r>
      <w:hyperlink r:id="rId1358" w:history="1">
        <w:r w:rsidR="00894BCD" w:rsidRPr="00F3332E">
          <w:rPr>
            <w:rFonts w:ascii="Arial" w:hAnsi="Arial" w:cs="Arial"/>
            <w:sz w:val="20"/>
            <w:szCs w:val="20"/>
          </w:rPr>
          <w:t>Vaidya D</w:t>
        </w:r>
      </w:hyperlink>
      <w:r w:rsidR="00894BCD" w:rsidRPr="00F3332E">
        <w:rPr>
          <w:rFonts w:ascii="Arial" w:hAnsi="Arial" w:cs="Arial"/>
          <w:sz w:val="20"/>
          <w:szCs w:val="20"/>
        </w:rPr>
        <w:t xml:space="preserve">, </w:t>
      </w:r>
      <w:hyperlink r:id="rId1359" w:history="1">
        <w:r w:rsidR="00894BCD" w:rsidRPr="00F3332E">
          <w:rPr>
            <w:rFonts w:ascii="Arial" w:hAnsi="Arial" w:cs="Arial"/>
            <w:sz w:val="20"/>
            <w:szCs w:val="20"/>
          </w:rPr>
          <w:t xml:space="preserve">Van der </w:t>
        </w:r>
        <w:proofErr w:type="spellStart"/>
        <w:r w:rsidR="00894BCD" w:rsidRPr="00F3332E">
          <w:rPr>
            <w:rFonts w:ascii="Arial" w:hAnsi="Arial" w:cs="Arial"/>
            <w:sz w:val="20"/>
            <w:szCs w:val="20"/>
          </w:rPr>
          <w:t>Grond</w:t>
        </w:r>
        <w:proofErr w:type="spellEnd"/>
        <w:r w:rsidR="00894BCD" w:rsidRPr="00F3332E">
          <w:rPr>
            <w:rFonts w:ascii="Arial" w:hAnsi="Arial" w:cs="Arial"/>
            <w:sz w:val="20"/>
            <w:szCs w:val="20"/>
          </w:rPr>
          <w:t xml:space="preserve"> J</w:t>
        </w:r>
      </w:hyperlink>
      <w:r w:rsidR="00894BCD" w:rsidRPr="00F3332E">
        <w:rPr>
          <w:rFonts w:ascii="Arial" w:hAnsi="Arial" w:cs="Arial"/>
          <w:sz w:val="20"/>
          <w:szCs w:val="20"/>
        </w:rPr>
        <w:t xml:space="preserve">, </w:t>
      </w:r>
      <w:hyperlink r:id="rId1360" w:history="1">
        <w:r w:rsidR="00894BCD" w:rsidRPr="00F3332E">
          <w:rPr>
            <w:rFonts w:ascii="Arial" w:hAnsi="Arial" w:cs="Arial"/>
            <w:sz w:val="20"/>
            <w:szCs w:val="20"/>
          </w:rPr>
          <w:t>Van der Lee SJ</w:t>
        </w:r>
      </w:hyperlink>
      <w:r w:rsidR="00894BCD" w:rsidRPr="00F3332E">
        <w:rPr>
          <w:rFonts w:ascii="Arial" w:hAnsi="Arial" w:cs="Arial"/>
          <w:sz w:val="20"/>
          <w:szCs w:val="20"/>
        </w:rPr>
        <w:t xml:space="preserve">, </w:t>
      </w:r>
      <w:hyperlink r:id="rId1361" w:history="1">
        <w:r w:rsidR="00894BCD" w:rsidRPr="00F3332E">
          <w:rPr>
            <w:rFonts w:ascii="Arial" w:hAnsi="Arial" w:cs="Arial"/>
            <w:sz w:val="20"/>
            <w:szCs w:val="20"/>
          </w:rPr>
          <w:t>Van der Meer D</w:t>
        </w:r>
      </w:hyperlink>
      <w:r w:rsidR="00894BCD" w:rsidRPr="00F3332E">
        <w:rPr>
          <w:rFonts w:ascii="Arial" w:hAnsi="Arial" w:cs="Arial"/>
          <w:sz w:val="20"/>
          <w:szCs w:val="20"/>
        </w:rPr>
        <w:t xml:space="preserve">, </w:t>
      </w:r>
      <w:hyperlink r:id="rId1362" w:history="1">
        <w:r w:rsidR="00894BCD" w:rsidRPr="00F3332E">
          <w:rPr>
            <w:rFonts w:ascii="Arial" w:hAnsi="Arial" w:cs="Arial"/>
            <w:sz w:val="20"/>
            <w:szCs w:val="20"/>
          </w:rPr>
          <w:t xml:space="preserve">Van </w:t>
        </w:r>
        <w:proofErr w:type="spellStart"/>
        <w:r w:rsidR="00894BCD" w:rsidRPr="00F3332E">
          <w:rPr>
            <w:rFonts w:ascii="Arial" w:hAnsi="Arial" w:cs="Arial"/>
            <w:sz w:val="20"/>
            <w:szCs w:val="20"/>
          </w:rPr>
          <w:t>Donkelaar</w:t>
        </w:r>
        <w:proofErr w:type="spellEnd"/>
        <w:r w:rsidR="00894BCD" w:rsidRPr="00F3332E">
          <w:rPr>
            <w:rFonts w:ascii="Arial" w:hAnsi="Arial" w:cs="Arial"/>
            <w:sz w:val="20"/>
            <w:szCs w:val="20"/>
          </w:rPr>
          <w:t xml:space="preserve"> MM</w:t>
        </w:r>
      </w:hyperlink>
      <w:r w:rsidR="00894BCD" w:rsidRPr="00F3332E">
        <w:rPr>
          <w:rFonts w:ascii="Arial" w:hAnsi="Arial" w:cs="Arial"/>
          <w:sz w:val="20"/>
          <w:szCs w:val="20"/>
        </w:rPr>
        <w:t xml:space="preserve">, </w:t>
      </w:r>
      <w:hyperlink r:id="rId1363" w:history="1">
        <w:r w:rsidR="00894BCD" w:rsidRPr="00F3332E">
          <w:rPr>
            <w:rFonts w:ascii="Arial" w:hAnsi="Arial" w:cs="Arial"/>
            <w:sz w:val="20"/>
            <w:szCs w:val="20"/>
          </w:rPr>
          <w:t xml:space="preserve">Van </w:t>
        </w:r>
        <w:proofErr w:type="spellStart"/>
        <w:r w:rsidR="00894BCD" w:rsidRPr="00F3332E">
          <w:rPr>
            <w:rFonts w:ascii="Arial" w:hAnsi="Arial" w:cs="Arial"/>
            <w:sz w:val="20"/>
            <w:szCs w:val="20"/>
          </w:rPr>
          <w:t>Eijk</w:t>
        </w:r>
        <w:proofErr w:type="spellEnd"/>
        <w:r w:rsidR="00894BCD" w:rsidRPr="00F3332E">
          <w:rPr>
            <w:rFonts w:ascii="Arial" w:hAnsi="Arial" w:cs="Arial"/>
            <w:sz w:val="20"/>
            <w:szCs w:val="20"/>
          </w:rPr>
          <w:t xml:space="preserve"> KR</w:t>
        </w:r>
      </w:hyperlink>
      <w:r w:rsidR="00894BCD" w:rsidRPr="00F3332E">
        <w:rPr>
          <w:rFonts w:ascii="Arial" w:hAnsi="Arial" w:cs="Arial"/>
          <w:sz w:val="20"/>
          <w:szCs w:val="20"/>
        </w:rPr>
        <w:t xml:space="preserve">, </w:t>
      </w:r>
      <w:hyperlink r:id="rId1364" w:history="1">
        <w:r w:rsidR="00894BCD" w:rsidRPr="00F3332E">
          <w:rPr>
            <w:rFonts w:ascii="Arial" w:hAnsi="Arial" w:cs="Arial"/>
            <w:sz w:val="20"/>
            <w:szCs w:val="20"/>
          </w:rPr>
          <w:t xml:space="preserve">Van </w:t>
        </w:r>
        <w:proofErr w:type="spellStart"/>
        <w:r w:rsidR="00894BCD" w:rsidRPr="00F3332E">
          <w:rPr>
            <w:rFonts w:ascii="Arial" w:hAnsi="Arial" w:cs="Arial"/>
            <w:sz w:val="20"/>
            <w:szCs w:val="20"/>
          </w:rPr>
          <w:t>Erp</w:t>
        </w:r>
        <w:proofErr w:type="spellEnd"/>
        <w:r w:rsidR="00894BCD" w:rsidRPr="00F3332E">
          <w:rPr>
            <w:rFonts w:ascii="Arial" w:hAnsi="Arial" w:cs="Arial"/>
            <w:sz w:val="20"/>
            <w:szCs w:val="20"/>
          </w:rPr>
          <w:t xml:space="preserve"> TG</w:t>
        </w:r>
      </w:hyperlink>
      <w:r w:rsidR="00894BCD" w:rsidRPr="00F3332E">
        <w:rPr>
          <w:rFonts w:ascii="Arial" w:hAnsi="Arial" w:cs="Arial"/>
          <w:sz w:val="20"/>
          <w:szCs w:val="20"/>
        </w:rPr>
        <w:t xml:space="preserve">, </w:t>
      </w:r>
      <w:hyperlink r:id="rId1365" w:history="1">
        <w:r w:rsidR="00894BCD" w:rsidRPr="00F3332E">
          <w:rPr>
            <w:rFonts w:ascii="Arial" w:hAnsi="Arial" w:cs="Arial"/>
            <w:sz w:val="20"/>
            <w:szCs w:val="20"/>
          </w:rPr>
          <w:t xml:space="preserve">Van </w:t>
        </w:r>
        <w:proofErr w:type="spellStart"/>
        <w:r w:rsidR="00894BCD" w:rsidRPr="00F3332E">
          <w:rPr>
            <w:rFonts w:ascii="Arial" w:hAnsi="Arial" w:cs="Arial"/>
            <w:sz w:val="20"/>
            <w:szCs w:val="20"/>
          </w:rPr>
          <w:t>Rooij</w:t>
        </w:r>
        <w:proofErr w:type="spellEnd"/>
        <w:r w:rsidR="00894BCD" w:rsidRPr="00F3332E">
          <w:rPr>
            <w:rFonts w:ascii="Arial" w:hAnsi="Arial" w:cs="Arial"/>
            <w:sz w:val="20"/>
            <w:szCs w:val="20"/>
          </w:rPr>
          <w:t xml:space="preserve"> D</w:t>
        </w:r>
      </w:hyperlink>
      <w:r w:rsidR="00894BCD" w:rsidRPr="00F3332E">
        <w:rPr>
          <w:rFonts w:ascii="Arial" w:hAnsi="Arial" w:cs="Arial"/>
          <w:sz w:val="20"/>
          <w:szCs w:val="20"/>
        </w:rPr>
        <w:t xml:space="preserve">, </w:t>
      </w:r>
      <w:hyperlink r:id="rId1366" w:history="1">
        <w:r w:rsidR="00894BCD" w:rsidRPr="00F3332E">
          <w:rPr>
            <w:rFonts w:ascii="Arial" w:hAnsi="Arial" w:cs="Arial"/>
            <w:sz w:val="20"/>
            <w:szCs w:val="20"/>
          </w:rPr>
          <w:t>Walton E</w:t>
        </w:r>
      </w:hyperlink>
      <w:r w:rsidR="00894BCD" w:rsidRPr="00F3332E">
        <w:rPr>
          <w:rFonts w:ascii="Arial" w:hAnsi="Arial" w:cs="Arial"/>
          <w:sz w:val="20"/>
          <w:szCs w:val="20"/>
        </w:rPr>
        <w:t xml:space="preserve">, </w:t>
      </w:r>
      <w:hyperlink r:id="rId1367" w:history="1">
        <w:proofErr w:type="spellStart"/>
        <w:r w:rsidR="00894BCD" w:rsidRPr="00F3332E">
          <w:rPr>
            <w:rFonts w:ascii="Arial" w:hAnsi="Arial" w:cs="Arial"/>
            <w:sz w:val="20"/>
            <w:szCs w:val="20"/>
          </w:rPr>
          <w:t>Westlye</w:t>
        </w:r>
        <w:proofErr w:type="spellEnd"/>
        <w:r w:rsidR="00894BCD" w:rsidRPr="00F3332E">
          <w:rPr>
            <w:rFonts w:ascii="Arial" w:hAnsi="Arial" w:cs="Arial"/>
            <w:sz w:val="20"/>
            <w:szCs w:val="20"/>
          </w:rPr>
          <w:t xml:space="preserve"> LT</w:t>
        </w:r>
      </w:hyperlink>
      <w:r w:rsidR="00894BCD" w:rsidRPr="00F3332E">
        <w:rPr>
          <w:rFonts w:ascii="Arial" w:hAnsi="Arial" w:cs="Arial"/>
          <w:sz w:val="20"/>
          <w:szCs w:val="20"/>
        </w:rPr>
        <w:t xml:space="preserve">, </w:t>
      </w:r>
      <w:hyperlink r:id="rId1368" w:history="1">
        <w:r w:rsidR="00894BCD" w:rsidRPr="00F3332E">
          <w:rPr>
            <w:rFonts w:ascii="Arial" w:hAnsi="Arial" w:cs="Arial"/>
            <w:sz w:val="20"/>
            <w:szCs w:val="20"/>
          </w:rPr>
          <w:t>Whelan CD</w:t>
        </w:r>
      </w:hyperlink>
      <w:r w:rsidR="00894BCD" w:rsidRPr="00F3332E">
        <w:rPr>
          <w:rFonts w:ascii="Arial" w:hAnsi="Arial" w:cs="Arial"/>
          <w:sz w:val="20"/>
          <w:szCs w:val="20"/>
        </w:rPr>
        <w:t xml:space="preserve">, </w:t>
      </w:r>
      <w:hyperlink r:id="rId1369" w:history="1">
        <w:r w:rsidR="00894BCD" w:rsidRPr="00F3332E">
          <w:rPr>
            <w:rFonts w:ascii="Arial" w:hAnsi="Arial" w:cs="Arial"/>
            <w:sz w:val="20"/>
            <w:szCs w:val="20"/>
          </w:rPr>
          <w:t>Windham BG</w:t>
        </w:r>
      </w:hyperlink>
      <w:r w:rsidR="00894BCD" w:rsidRPr="00F3332E">
        <w:rPr>
          <w:rFonts w:ascii="Arial" w:hAnsi="Arial" w:cs="Arial"/>
          <w:sz w:val="20"/>
          <w:szCs w:val="20"/>
        </w:rPr>
        <w:t xml:space="preserve">, </w:t>
      </w:r>
      <w:hyperlink r:id="rId1370" w:history="1">
        <w:r w:rsidR="00894BCD" w:rsidRPr="00F3332E">
          <w:rPr>
            <w:rFonts w:ascii="Arial" w:hAnsi="Arial" w:cs="Arial"/>
            <w:sz w:val="20"/>
            <w:szCs w:val="20"/>
          </w:rPr>
          <w:t>Winkler AM</w:t>
        </w:r>
      </w:hyperlink>
      <w:r w:rsidR="00894BCD" w:rsidRPr="00F3332E">
        <w:rPr>
          <w:rFonts w:ascii="Arial" w:hAnsi="Arial" w:cs="Arial"/>
          <w:sz w:val="20"/>
          <w:szCs w:val="20"/>
        </w:rPr>
        <w:t xml:space="preserve">, </w:t>
      </w:r>
      <w:hyperlink r:id="rId1371" w:history="1">
        <w:proofErr w:type="spellStart"/>
        <w:r w:rsidR="00894BCD" w:rsidRPr="00F3332E">
          <w:rPr>
            <w:rFonts w:ascii="Arial" w:hAnsi="Arial" w:cs="Arial"/>
            <w:sz w:val="20"/>
            <w:szCs w:val="20"/>
          </w:rPr>
          <w:t>Wittfeld</w:t>
        </w:r>
        <w:proofErr w:type="spellEnd"/>
        <w:r w:rsidR="00894BCD" w:rsidRPr="00F3332E">
          <w:rPr>
            <w:rFonts w:ascii="Arial" w:hAnsi="Arial" w:cs="Arial"/>
            <w:sz w:val="20"/>
            <w:szCs w:val="20"/>
          </w:rPr>
          <w:t xml:space="preserve"> K</w:t>
        </w:r>
      </w:hyperlink>
      <w:r w:rsidR="00894BCD" w:rsidRPr="00F3332E">
        <w:rPr>
          <w:rFonts w:ascii="Arial" w:hAnsi="Arial" w:cs="Arial"/>
          <w:sz w:val="20"/>
          <w:szCs w:val="20"/>
        </w:rPr>
        <w:t xml:space="preserve">, </w:t>
      </w:r>
      <w:hyperlink r:id="rId1372" w:history="1">
        <w:proofErr w:type="spellStart"/>
        <w:r w:rsidR="00894BCD" w:rsidRPr="00F3332E">
          <w:rPr>
            <w:rFonts w:ascii="Arial" w:hAnsi="Arial" w:cs="Arial"/>
            <w:sz w:val="20"/>
            <w:szCs w:val="20"/>
          </w:rPr>
          <w:t>Woldehawariat</w:t>
        </w:r>
        <w:proofErr w:type="spellEnd"/>
        <w:r w:rsidR="00894BCD" w:rsidRPr="00F3332E">
          <w:rPr>
            <w:rFonts w:ascii="Arial" w:hAnsi="Arial" w:cs="Arial"/>
            <w:sz w:val="20"/>
            <w:szCs w:val="20"/>
          </w:rPr>
          <w:t xml:space="preserve"> G</w:t>
        </w:r>
      </w:hyperlink>
      <w:r w:rsidR="00894BCD" w:rsidRPr="00F3332E">
        <w:rPr>
          <w:rFonts w:ascii="Arial" w:hAnsi="Arial" w:cs="Arial"/>
          <w:sz w:val="20"/>
          <w:szCs w:val="20"/>
        </w:rPr>
        <w:t xml:space="preserve">, </w:t>
      </w:r>
      <w:hyperlink r:id="rId1373" w:history="1">
        <w:r w:rsidR="00894BCD" w:rsidRPr="00F3332E">
          <w:rPr>
            <w:rFonts w:ascii="Arial" w:hAnsi="Arial" w:cs="Arial"/>
            <w:sz w:val="20"/>
            <w:szCs w:val="20"/>
          </w:rPr>
          <w:t>Wolf C</w:t>
        </w:r>
      </w:hyperlink>
      <w:r w:rsidR="00894BCD" w:rsidRPr="00F3332E">
        <w:rPr>
          <w:rFonts w:ascii="Arial" w:hAnsi="Arial" w:cs="Arial"/>
          <w:sz w:val="20"/>
          <w:szCs w:val="20"/>
        </w:rPr>
        <w:t xml:space="preserve">, </w:t>
      </w:r>
      <w:hyperlink r:id="rId1374" w:history="1">
        <w:r w:rsidR="00894BCD" w:rsidRPr="00F3332E">
          <w:rPr>
            <w:rFonts w:ascii="Arial" w:hAnsi="Arial" w:cs="Arial"/>
            <w:sz w:val="20"/>
            <w:szCs w:val="20"/>
          </w:rPr>
          <w:t>Wolfers T</w:t>
        </w:r>
      </w:hyperlink>
      <w:r w:rsidR="00894BCD" w:rsidRPr="00F3332E">
        <w:rPr>
          <w:rFonts w:ascii="Arial" w:hAnsi="Arial" w:cs="Arial"/>
          <w:sz w:val="20"/>
          <w:szCs w:val="20"/>
        </w:rPr>
        <w:t xml:space="preserve">, </w:t>
      </w:r>
      <w:hyperlink r:id="rId1375" w:history="1">
        <w:proofErr w:type="spellStart"/>
        <w:r w:rsidR="00894BCD" w:rsidRPr="00F3332E">
          <w:rPr>
            <w:rFonts w:ascii="Arial" w:hAnsi="Arial" w:cs="Arial"/>
            <w:sz w:val="20"/>
            <w:szCs w:val="20"/>
          </w:rPr>
          <w:t>Yanek</w:t>
        </w:r>
        <w:proofErr w:type="spellEnd"/>
        <w:r w:rsidR="00894BCD" w:rsidRPr="00F3332E">
          <w:rPr>
            <w:rFonts w:ascii="Arial" w:hAnsi="Arial" w:cs="Arial"/>
            <w:sz w:val="20"/>
            <w:szCs w:val="20"/>
          </w:rPr>
          <w:t xml:space="preserve"> LR</w:t>
        </w:r>
      </w:hyperlink>
      <w:r w:rsidR="00894BCD" w:rsidRPr="00F3332E">
        <w:rPr>
          <w:rFonts w:ascii="Arial" w:hAnsi="Arial" w:cs="Arial"/>
          <w:sz w:val="20"/>
          <w:szCs w:val="20"/>
        </w:rPr>
        <w:t xml:space="preserve">, </w:t>
      </w:r>
      <w:hyperlink r:id="rId1376" w:history="1">
        <w:r w:rsidR="00894BCD" w:rsidRPr="00F3332E">
          <w:rPr>
            <w:rFonts w:ascii="Arial" w:hAnsi="Arial" w:cs="Arial"/>
            <w:sz w:val="20"/>
            <w:szCs w:val="20"/>
          </w:rPr>
          <w:t>Yang J</w:t>
        </w:r>
      </w:hyperlink>
      <w:r w:rsidR="00894BCD" w:rsidRPr="00F3332E">
        <w:rPr>
          <w:rFonts w:ascii="Arial" w:hAnsi="Arial" w:cs="Arial"/>
          <w:sz w:val="20"/>
          <w:szCs w:val="20"/>
        </w:rPr>
        <w:t xml:space="preserve">, </w:t>
      </w:r>
      <w:hyperlink r:id="rId1377" w:history="1">
        <w:proofErr w:type="spellStart"/>
        <w:r w:rsidR="00894BCD" w:rsidRPr="00F3332E">
          <w:rPr>
            <w:rFonts w:ascii="Arial" w:hAnsi="Arial" w:cs="Arial"/>
            <w:sz w:val="20"/>
            <w:szCs w:val="20"/>
          </w:rPr>
          <w:t>Zijdenbos</w:t>
        </w:r>
        <w:proofErr w:type="spellEnd"/>
        <w:r w:rsidR="00894BCD" w:rsidRPr="00F3332E">
          <w:rPr>
            <w:rFonts w:ascii="Arial" w:hAnsi="Arial" w:cs="Arial"/>
            <w:sz w:val="20"/>
            <w:szCs w:val="20"/>
          </w:rPr>
          <w:t xml:space="preserve"> A</w:t>
        </w:r>
      </w:hyperlink>
      <w:r w:rsidR="00894BCD" w:rsidRPr="00F3332E">
        <w:rPr>
          <w:rFonts w:ascii="Arial" w:hAnsi="Arial" w:cs="Arial"/>
          <w:sz w:val="20"/>
          <w:szCs w:val="20"/>
        </w:rPr>
        <w:t xml:space="preserve">, </w:t>
      </w:r>
      <w:hyperlink r:id="rId1378" w:history="1">
        <w:r w:rsidR="00894BCD" w:rsidRPr="00F3332E">
          <w:rPr>
            <w:rFonts w:ascii="Arial" w:hAnsi="Arial" w:cs="Arial"/>
            <w:sz w:val="20"/>
            <w:szCs w:val="20"/>
          </w:rPr>
          <w:t>Zwiers MP</w:t>
        </w:r>
      </w:hyperlink>
      <w:r w:rsidR="00894BCD" w:rsidRPr="00F3332E">
        <w:rPr>
          <w:rFonts w:ascii="Arial" w:hAnsi="Arial" w:cs="Arial"/>
          <w:sz w:val="20"/>
          <w:szCs w:val="20"/>
        </w:rPr>
        <w:t xml:space="preserve">, </w:t>
      </w:r>
      <w:hyperlink r:id="rId1379" w:history="1">
        <w:proofErr w:type="spellStart"/>
        <w:r w:rsidR="00894BCD" w:rsidRPr="00F3332E">
          <w:rPr>
            <w:rFonts w:ascii="Arial" w:hAnsi="Arial" w:cs="Arial"/>
            <w:sz w:val="20"/>
            <w:szCs w:val="20"/>
          </w:rPr>
          <w:t>Agartz</w:t>
        </w:r>
        <w:proofErr w:type="spellEnd"/>
        <w:r w:rsidR="00894BCD" w:rsidRPr="00F3332E">
          <w:rPr>
            <w:rFonts w:ascii="Arial" w:hAnsi="Arial" w:cs="Arial"/>
            <w:sz w:val="20"/>
            <w:szCs w:val="20"/>
          </w:rPr>
          <w:t xml:space="preserve"> I</w:t>
        </w:r>
      </w:hyperlink>
      <w:r w:rsidR="00894BCD" w:rsidRPr="00F3332E">
        <w:rPr>
          <w:rFonts w:ascii="Arial" w:hAnsi="Arial" w:cs="Arial"/>
          <w:sz w:val="20"/>
          <w:szCs w:val="20"/>
        </w:rPr>
        <w:t xml:space="preserve">, </w:t>
      </w:r>
      <w:hyperlink r:id="rId1380" w:history="1">
        <w:proofErr w:type="spellStart"/>
        <w:r w:rsidR="00894BCD" w:rsidRPr="00F3332E">
          <w:rPr>
            <w:rFonts w:ascii="Arial" w:hAnsi="Arial" w:cs="Arial"/>
            <w:sz w:val="20"/>
            <w:szCs w:val="20"/>
          </w:rPr>
          <w:t>Almasy</w:t>
        </w:r>
        <w:proofErr w:type="spellEnd"/>
        <w:r w:rsidR="00894BCD" w:rsidRPr="00F3332E">
          <w:rPr>
            <w:rFonts w:ascii="Arial" w:hAnsi="Arial" w:cs="Arial"/>
            <w:sz w:val="20"/>
            <w:szCs w:val="20"/>
          </w:rPr>
          <w:t xml:space="preserve"> L</w:t>
        </w:r>
      </w:hyperlink>
      <w:r w:rsidR="00894BCD" w:rsidRPr="00F3332E">
        <w:rPr>
          <w:rFonts w:ascii="Arial" w:hAnsi="Arial" w:cs="Arial"/>
          <w:sz w:val="20"/>
          <w:szCs w:val="20"/>
        </w:rPr>
        <w:t xml:space="preserve">, </w:t>
      </w:r>
      <w:hyperlink r:id="rId1381" w:history="1">
        <w:r w:rsidR="00894BCD" w:rsidRPr="00F3332E">
          <w:rPr>
            <w:rFonts w:ascii="Arial" w:hAnsi="Arial" w:cs="Arial"/>
            <w:sz w:val="20"/>
            <w:szCs w:val="20"/>
          </w:rPr>
          <w:t>Ames D</w:t>
        </w:r>
      </w:hyperlink>
      <w:r w:rsidR="00894BCD" w:rsidRPr="00F3332E">
        <w:rPr>
          <w:rFonts w:ascii="Arial" w:hAnsi="Arial" w:cs="Arial"/>
          <w:sz w:val="20"/>
          <w:szCs w:val="20"/>
        </w:rPr>
        <w:t xml:space="preserve">, </w:t>
      </w:r>
      <w:hyperlink r:id="rId1382" w:history="1">
        <w:proofErr w:type="spellStart"/>
        <w:r w:rsidR="00894BCD" w:rsidRPr="00F3332E">
          <w:rPr>
            <w:rFonts w:ascii="Arial" w:hAnsi="Arial" w:cs="Arial"/>
            <w:sz w:val="20"/>
            <w:szCs w:val="20"/>
          </w:rPr>
          <w:t>Amouyel</w:t>
        </w:r>
        <w:proofErr w:type="spellEnd"/>
        <w:r w:rsidR="00894BCD" w:rsidRPr="00F3332E">
          <w:rPr>
            <w:rFonts w:ascii="Arial" w:hAnsi="Arial" w:cs="Arial"/>
            <w:sz w:val="20"/>
            <w:szCs w:val="20"/>
          </w:rPr>
          <w:t xml:space="preserve"> P</w:t>
        </w:r>
      </w:hyperlink>
      <w:r w:rsidR="00894BCD" w:rsidRPr="00F3332E">
        <w:rPr>
          <w:rFonts w:ascii="Arial" w:hAnsi="Arial" w:cs="Arial"/>
          <w:sz w:val="20"/>
          <w:szCs w:val="20"/>
        </w:rPr>
        <w:t xml:space="preserve">, </w:t>
      </w:r>
      <w:hyperlink r:id="rId1383" w:history="1">
        <w:proofErr w:type="spellStart"/>
        <w:r w:rsidR="00894BCD" w:rsidRPr="00F3332E">
          <w:rPr>
            <w:rFonts w:ascii="Arial" w:hAnsi="Arial" w:cs="Arial"/>
            <w:sz w:val="20"/>
            <w:szCs w:val="20"/>
          </w:rPr>
          <w:t>Andreassen</w:t>
        </w:r>
        <w:proofErr w:type="spellEnd"/>
        <w:r w:rsidR="00894BCD" w:rsidRPr="00F3332E">
          <w:rPr>
            <w:rFonts w:ascii="Arial" w:hAnsi="Arial" w:cs="Arial"/>
            <w:sz w:val="20"/>
            <w:szCs w:val="20"/>
          </w:rPr>
          <w:t xml:space="preserve"> OA</w:t>
        </w:r>
      </w:hyperlink>
      <w:r w:rsidR="00894BCD" w:rsidRPr="00F3332E">
        <w:rPr>
          <w:rFonts w:ascii="Arial" w:hAnsi="Arial" w:cs="Arial"/>
          <w:sz w:val="20"/>
          <w:szCs w:val="20"/>
        </w:rPr>
        <w:t xml:space="preserve">, </w:t>
      </w:r>
      <w:hyperlink r:id="rId1384" w:history="1">
        <w:proofErr w:type="spellStart"/>
        <w:r w:rsidR="00894BCD" w:rsidRPr="00F3332E">
          <w:rPr>
            <w:rFonts w:ascii="Arial" w:hAnsi="Arial" w:cs="Arial"/>
            <w:sz w:val="20"/>
            <w:szCs w:val="20"/>
          </w:rPr>
          <w:t>Arepalli</w:t>
        </w:r>
        <w:proofErr w:type="spellEnd"/>
        <w:r w:rsidR="00894BCD" w:rsidRPr="00F3332E">
          <w:rPr>
            <w:rFonts w:ascii="Arial" w:hAnsi="Arial" w:cs="Arial"/>
            <w:sz w:val="20"/>
            <w:szCs w:val="20"/>
          </w:rPr>
          <w:t xml:space="preserve"> S</w:t>
        </w:r>
      </w:hyperlink>
      <w:r w:rsidR="00894BCD" w:rsidRPr="00F3332E">
        <w:rPr>
          <w:rFonts w:ascii="Arial" w:hAnsi="Arial" w:cs="Arial"/>
          <w:sz w:val="20"/>
          <w:szCs w:val="20"/>
        </w:rPr>
        <w:t xml:space="preserve">, </w:t>
      </w:r>
      <w:hyperlink r:id="rId1385" w:history="1">
        <w:proofErr w:type="spellStart"/>
        <w:r w:rsidR="00894BCD" w:rsidRPr="00F3332E">
          <w:rPr>
            <w:rFonts w:ascii="Arial" w:hAnsi="Arial" w:cs="Arial"/>
            <w:sz w:val="20"/>
            <w:szCs w:val="20"/>
          </w:rPr>
          <w:t>Assareh</w:t>
        </w:r>
        <w:proofErr w:type="spellEnd"/>
        <w:r w:rsidR="00894BCD" w:rsidRPr="00F3332E">
          <w:rPr>
            <w:rFonts w:ascii="Arial" w:hAnsi="Arial" w:cs="Arial"/>
            <w:sz w:val="20"/>
            <w:szCs w:val="20"/>
          </w:rPr>
          <w:t xml:space="preserve"> AA</w:t>
        </w:r>
      </w:hyperlink>
      <w:r w:rsidR="00894BCD" w:rsidRPr="00F3332E">
        <w:rPr>
          <w:rFonts w:ascii="Arial" w:hAnsi="Arial" w:cs="Arial"/>
          <w:sz w:val="20"/>
          <w:szCs w:val="20"/>
        </w:rPr>
        <w:t xml:space="preserve">, </w:t>
      </w:r>
      <w:hyperlink r:id="rId1386" w:history="1">
        <w:proofErr w:type="spellStart"/>
        <w:r w:rsidR="00894BCD" w:rsidRPr="00F3332E">
          <w:rPr>
            <w:rFonts w:ascii="Arial" w:hAnsi="Arial" w:cs="Arial"/>
            <w:sz w:val="20"/>
            <w:szCs w:val="20"/>
          </w:rPr>
          <w:t>Barral</w:t>
        </w:r>
        <w:proofErr w:type="spellEnd"/>
        <w:r w:rsidR="00894BCD" w:rsidRPr="00F3332E">
          <w:rPr>
            <w:rFonts w:ascii="Arial" w:hAnsi="Arial" w:cs="Arial"/>
            <w:sz w:val="20"/>
            <w:szCs w:val="20"/>
          </w:rPr>
          <w:t xml:space="preserve"> S</w:t>
        </w:r>
      </w:hyperlink>
      <w:r w:rsidR="00894BCD" w:rsidRPr="00F3332E">
        <w:rPr>
          <w:rFonts w:ascii="Arial" w:hAnsi="Arial" w:cs="Arial"/>
          <w:sz w:val="20"/>
          <w:szCs w:val="20"/>
        </w:rPr>
        <w:t xml:space="preserve">, </w:t>
      </w:r>
      <w:hyperlink r:id="rId1387" w:history="1">
        <w:proofErr w:type="spellStart"/>
        <w:r w:rsidR="00894BCD" w:rsidRPr="00F3332E">
          <w:rPr>
            <w:rFonts w:ascii="Arial" w:hAnsi="Arial" w:cs="Arial"/>
            <w:sz w:val="20"/>
            <w:szCs w:val="20"/>
          </w:rPr>
          <w:t>Bastin</w:t>
        </w:r>
        <w:proofErr w:type="spellEnd"/>
        <w:r w:rsidR="00894BCD" w:rsidRPr="00F3332E">
          <w:rPr>
            <w:rFonts w:ascii="Arial" w:hAnsi="Arial" w:cs="Arial"/>
            <w:sz w:val="20"/>
            <w:szCs w:val="20"/>
          </w:rPr>
          <w:t xml:space="preserve"> ME</w:t>
        </w:r>
      </w:hyperlink>
      <w:r w:rsidR="00894BCD" w:rsidRPr="00F3332E">
        <w:rPr>
          <w:rFonts w:ascii="Arial" w:hAnsi="Arial" w:cs="Arial"/>
          <w:sz w:val="20"/>
          <w:szCs w:val="20"/>
        </w:rPr>
        <w:t xml:space="preserve">, </w:t>
      </w:r>
      <w:hyperlink r:id="rId1388" w:history="1">
        <w:r w:rsidR="00894BCD" w:rsidRPr="00F3332E">
          <w:rPr>
            <w:rFonts w:ascii="Arial" w:hAnsi="Arial" w:cs="Arial"/>
            <w:sz w:val="20"/>
            <w:szCs w:val="20"/>
          </w:rPr>
          <w:t>Becker DM</w:t>
        </w:r>
      </w:hyperlink>
      <w:r w:rsidR="00894BCD" w:rsidRPr="00F3332E">
        <w:rPr>
          <w:rFonts w:ascii="Arial" w:hAnsi="Arial" w:cs="Arial"/>
          <w:sz w:val="20"/>
          <w:szCs w:val="20"/>
        </w:rPr>
        <w:t xml:space="preserve">, </w:t>
      </w:r>
      <w:hyperlink r:id="rId1389" w:history="1">
        <w:r w:rsidR="00894BCD" w:rsidRPr="00F3332E">
          <w:rPr>
            <w:rFonts w:ascii="Arial" w:hAnsi="Arial" w:cs="Arial"/>
            <w:sz w:val="20"/>
            <w:szCs w:val="20"/>
          </w:rPr>
          <w:t>Becker JT</w:t>
        </w:r>
      </w:hyperlink>
      <w:r w:rsidR="00894BCD" w:rsidRPr="00F3332E">
        <w:rPr>
          <w:rFonts w:ascii="Arial" w:hAnsi="Arial" w:cs="Arial"/>
          <w:sz w:val="20"/>
          <w:szCs w:val="20"/>
        </w:rPr>
        <w:t xml:space="preserve">, </w:t>
      </w:r>
      <w:hyperlink r:id="rId1390" w:history="1">
        <w:r w:rsidR="00894BCD" w:rsidRPr="00F3332E">
          <w:rPr>
            <w:rFonts w:ascii="Arial" w:hAnsi="Arial" w:cs="Arial"/>
            <w:sz w:val="20"/>
            <w:szCs w:val="20"/>
          </w:rPr>
          <w:t>Bennett DA</w:t>
        </w:r>
      </w:hyperlink>
      <w:r w:rsidR="00894BCD" w:rsidRPr="00F3332E">
        <w:rPr>
          <w:rFonts w:ascii="Arial" w:hAnsi="Arial" w:cs="Arial"/>
          <w:sz w:val="20"/>
          <w:szCs w:val="20"/>
        </w:rPr>
        <w:t xml:space="preserve">, </w:t>
      </w:r>
      <w:hyperlink r:id="rId1391" w:history="1">
        <w:proofErr w:type="spellStart"/>
        <w:r w:rsidR="00894BCD" w:rsidRPr="00F3332E">
          <w:rPr>
            <w:rFonts w:ascii="Arial" w:hAnsi="Arial" w:cs="Arial"/>
            <w:sz w:val="20"/>
            <w:szCs w:val="20"/>
          </w:rPr>
          <w:t>Blangero</w:t>
        </w:r>
        <w:proofErr w:type="spellEnd"/>
        <w:r w:rsidR="00894BCD" w:rsidRPr="00F3332E">
          <w:rPr>
            <w:rFonts w:ascii="Arial" w:hAnsi="Arial" w:cs="Arial"/>
            <w:sz w:val="20"/>
            <w:szCs w:val="20"/>
          </w:rPr>
          <w:t xml:space="preserve"> J</w:t>
        </w:r>
      </w:hyperlink>
      <w:r w:rsidR="00894BCD" w:rsidRPr="00F3332E">
        <w:rPr>
          <w:rFonts w:ascii="Arial" w:hAnsi="Arial" w:cs="Arial"/>
          <w:sz w:val="20"/>
          <w:szCs w:val="20"/>
        </w:rPr>
        <w:t xml:space="preserve">, </w:t>
      </w:r>
      <w:hyperlink r:id="rId1392" w:history="1">
        <w:r w:rsidR="00894BCD" w:rsidRPr="00F3332E">
          <w:rPr>
            <w:rFonts w:ascii="Arial" w:hAnsi="Arial" w:cs="Arial"/>
            <w:sz w:val="20"/>
            <w:szCs w:val="20"/>
          </w:rPr>
          <w:t xml:space="preserve">van </w:t>
        </w:r>
        <w:proofErr w:type="spellStart"/>
        <w:r w:rsidR="00894BCD" w:rsidRPr="00F3332E">
          <w:rPr>
            <w:rFonts w:ascii="Arial" w:hAnsi="Arial" w:cs="Arial"/>
            <w:sz w:val="20"/>
            <w:szCs w:val="20"/>
          </w:rPr>
          <w:t>Bokhoven</w:t>
        </w:r>
        <w:proofErr w:type="spellEnd"/>
        <w:r w:rsidR="00894BCD" w:rsidRPr="00F3332E">
          <w:rPr>
            <w:rFonts w:ascii="Arial" w:hAnsi="Arial" w:cs="Arial"/>
            <w:sz w:val="20"/>
            <w:szCs w:val="20"/>
          </w:rPr>
          <w:t xml:space="preserve"> H</w:t>
        </w:r>
      </w:hyperlink>
      <w:r w:rsidR="00894BCD">
        <w:rPr>
          <w:rFonts w:ascii="Arial" w:hAnsi="Arial" w:cs="Arial"/>
          <w:sz w:val="20"/>
          <w:szCs w:val="20"/>
        </w:rPr>
        <w:t>,</w:t>
      </w:r>
      <w:r w:rsidR="00894BCD" w:rsidRPr="00F3332E">
        <w:rPr>
          <w:rFonts w:ascii="Arial" w:hAnsi="Arial" w:cs="Arial"/>
          <w:sz w:val="20"/>
          <w:szCs w:val="20"/>
        </w:rPr>
        <w:t xml:space="preserve"> </w:t>
      </w:r>
      <w:hyperlink r:id="rId1393" w:history="1">
        <w:proofErr w:type="spellStart"/>
        <w:r w:rsidR="00894BCD" w:rsidRPr="00F3332E">
          <w:rPr>
            <w:rFonts w:ascii="Arial" w:hAnsi="Arial" w:cs="Arial"/>
            <w:sz w:val="20"/>
            <w:szCs w:val="20"/>
          </w:rPr>
          <w:t>Boomsma</w:t>
        </w:r>
        <w:proofErr w:type="spellEnd"/>
        <w:r w:rsidR="00894BCD" w:rsidRPr="00F3332E">
          <w:rPr>
            <w:rFonts w:ascii="Arial" w:hAnsi="Arial" w:cs="Arial"/>
            <w:sz w:val="20"/>
            <w:szCs w:val="20"/>
          </w:rPr>
          <w:t xml:space="preserve"> DI</w:t>
        </w:r>
      </w:hyperlink>
      <w:r w:rsidR="00894BCD" w:rsidRPr="00F3332E">
        <w:rPr>
          <w:rFonts w:ascii="Arial" w:hAnsi="Arial" w:cs="Arial"/>
          <w:sz w:val="20"/>
          <w:szCs w:val="20"/>
        </w:rPr>
        <w:t xml:space="preserve">, </w:t>
      </w:r>
      <w:hyperlink r:id="rId1394" w:history="1">
        <w:proofErr w:type="spellStart"/>
        <w:r w:rsidR="00894BCD" w:rsidRPr="00F3332E">
          <w:rPr>
            <w:rFonts w:ascii="Arial" w:hAnsi="Arial" w:cs="Arial"/>
            <w:sz w:val="20"/>
            <w:szCs w:val="20"/>
          </w:rPr>
          <w:t>Brodaty</w:t>
        </w:r>
        <w:proofErr w:type="spellEnd"/>
        <w:r w:rsidR="00894BCD" w:rsidRPr="00F3332E">
          <w:rPr>
            <w:rFonts w:ascii="Arial" w:hAnsi="Arial" w:cs="Arial"/>
            <w:sz w:val="20"/>
            <w:szCs w:val="20"/>
          </w:rPr>
          <w:t xml:space="preserve"> H</w:t>
        </w:r>
      </w:hyperlink>
      <w:r w:rsidR="00894BCD" w:rsidRPr="00F3332E">
        <w:rPr>
          <w:rFonts w:ascii="Arial" w:hAnsi="Arial" w:cs="Arial"/>
          <w:sz w:val="20"/>
          <w:szCs w:val="20"/>
        </w:rPr>
        <w:t xml:space="preserve">, </w:t>
      </w:r>
      <w:hyperlink r:id="rId1395" w:history="1">
        <w:r w:rsidR="00894BCD" w:rsidRPr="00F3332E">
          <w:rPr>
            <w:rFonts w:ascii="Arial" w:hAnsi="Arial" w:cs="Arial"/>
            <w:sz w:val="20"/>
            <w:szCs w:val="20"/>
          </w:rPr>
          <w:t>Brouwer RM</w:t>
        </w:r>
      </w:hyperlink>
      <w:r w:rsidR="00894BCD" w:rsidRPr="00F3332E">
        <w:rPr>
          <w:rFonts w:ascii="Arial" w:hAnsi="Arial" w:cs="Arial"/>
          <w:sz w:val="20"/>
          <w:szCs w:val="20"/>
        </w:rPr>
        <w:t xml:space="preserve">, </w:t>
      </w:r>
      <w:hyperlink r:id="rId1396" w:history="1">
        <w:r w:rsidR="00894BCD" w:rsidRPr="00F3332E">
          <w:rPr>
            <w:rFonts w:ascii="Arial" w:hAnsi="Arial" w:cs="Arial"/>
            <w:sz w:val="20"/>
            <w:szCs w:val="20"/>
          </w:rPr>
          <w:t>Brunner HG</w:t>
        </w:r>
      </w:hyperlink>
      <w:r w:rsidR="00894BCD">
        <w:rPr>
          <w:rFonts w:ascii="Arial" w:hAnsi="Arial" w:cs="Arial"/>
          <w:sz w:val="20"/>
          <w:szCs w:val="20"/>
        </w:rPr>
        <w:t>,</w:t>
      </w:r>
      <w:r w:rsidR="00894BCD" w:rsidRPr="00F3332E">
        <w:rPr>
          <w:rFonts w:ascii="Arial" w:hAnsi="Arial" w:cs="Arial"/>
          <w:sz w:val="20"/>
          <w:szCs w:val="20"/>
        </w:rPr>
        <w:t xml:space="preserve"> </w:t>
      </w:r>
      <w:hyperlink r:id="rId1397" w:history="1">
        <w:r w:rsidR="00894BCD" w:rsidRPr="00F3332E">
          <w:rPr>
            <w:rFonts w:ascii="Arial" w:hAnsi="Arial" w:cs="Arial"/>
            <w:sz w:val="20"/>
            <w:szCs w:val="20"/>
          </w:rPr>
          <w:t>Buckner RL</w:t>
        </w:r>
      </w:hyperlink>
      <w:r w:rsidR="00894BCD" w:rsidRPr="00F3332E">
        <w:rPr>
          <w:rFonts w:ascii="Arial" w:hAnsi="Arial" w:cs="Arial"/>
          <w:sz w:val="20"/>
          <w:szCs w:val="20"/>
        </w:rPr>
        <w:t xml:space="preserve">, </w:t>
      </w:r>
      <w:hyperlink r:id="rId1398" w:history="1">
        <w:proofErr w:type="spellStart"/>
        <w:r w:rsidR="00894BCD" w:rsidRPr="00F3332E">
          <w:rPr>
            <w:rFonts w:ascii="Arial" w:hAnsi="Arial" w:cs="Arial"/>
            <w:sz w:val="20"/>
            <w:szCs w:val="20"/>
          </w:rPr>
          <w:t>Buitelaar</w:t>
        </w:r>
        <w:proofErr w:type="spellEnd"/>
        <w:r w:rsidR="00894BCD" w:rsidRPr="00F3332E">
          <w:rPr>
            <w:rFonts w:ascii="Arial" w:hAnsi="Arial" w:cs="Arial"/>
            <w:sz w:val="20"/>
            <w:szCs w:val="20"/>
          </w:rPr>
          <w:t xml:space="preserve"> JK</w:t>
        </w:r>
      </w:hyperlink>
      <w:r w:rsidR="00894BCD" w:rsidRPr="00F3332E">
        <w:rPr>
          <w:rFonts w:ascii="Arial" w:hAnsi="Arial" w:cs="Arial"/>
          <w:sz w:val="20"/>
          <w:szCs w:val="20"/>
        </w:rPr>
        <w:t xml:space="preserve">, </w:t>
      </w:r>
      <w:hyperlink r:id="rId1399" w:history="1">
        <w:proofErr w:type="spellStart"/>
        <w:r w:rsidR="00894BCD" w:rsidRPr="00F3332E">
          <w:rPr>
            <w:rFonts w:ascii="Arial" w:hAnsi="Arial" w:cs="Arial"/>
            <w:sz w:val="20"/>
            <w:szCs w:val="20"/>
          </w:rPr>
          <w:t>Bulayeva</w:t>
        </w:r>
        <w:proofErr w:type="spellEnd"/>
        <w:r w:rsidR="00894BCD" w:rsidRPr="00F3332E">
          <w:rPr>
            <w:rFonts w:ascii="Arial" w:hAnsi="Arial" w:cs="Arial"/>
            <w:sz w:val="20"/>
            <w:szCs w:val="20"/>
          </w:rPr>
          <w:t xml:space="preserve"> KB</w:t>
        </w:r>
      </w:hyperlink>
      <w:r w:rsidR="00894BCD" w:rsidRPr="00F3332E">
        <w:rPr>
          <w:rFonts w:ascii="Arial" w:hAnsi="Arial" w:cs="Arial"/>
          <w:sz w:val="20"/>
          <w:szCs w:val="20"/>
        </w:rPr>
        <w:t xml:space="preserve">, </w:t>
      </w:r>
      <w:hyperlink r:id="rId1400" w:history="1">
        <w:r w:rsidR="00894BCD" w:rsidRPr="00F3332E">
          <w:rPr>
            <w:rFonts w:ascii="Arial" w:hAnsi="Arial" w:cs="Arial"/>
            <w:sz w:val="20"/>
            <w:szCs w:val="20"/>
          </w:rPr>
          <w:t>Cahn W</w:t>
        </w:r>
      </w:hyperlink>
      <w:r w:rsidR="00894BCD" w:rsidRPr="00F3332E">
        <w:rPr>
          <w:rFonts w:ascii="Arial" w:hAnsi="Arial" w:cs="Arial"/>
          <w:sz w:val="20"/>
          <w:szCs w:val="20"/>
        </w:rPr>
        <w:t xml:space="preserve">, </w:t>
      </w:r>
      <w:hyperlink r:id="rId1401" w:history="1">
        <w:r w:rsidR="00894BCD" w:rsidRPr="00F3332E">
          <w:rPr>
            <w:rFonts w:ascii="Arial" w:hAnsi="Arial" w:cs="Arial"/>
            <w:sz w:val="20"/>
            <w:szCs w:val="20"/>
          </w:rPr>
          <w:t>Calhoun VD</w:t>
        </w:r>
      </w:hyperlink>
      <w:r w:rsidR="00894BCD" w:rsidRPr="00F3332E">
        <w:rPr>
          <w:rFonts w:ascii="Arial" w:hAnsi="Arial" w:cs="Arial"/>
          <w:sz w:val="20"/>
          <w:szCs w:val="20"/>
        </w:rPr>
        <w:t xml:space="preserve">, </w:t>
      </w:r>
      <w:hyperlink r:id="rId1402" w:history="1">
        <w:r w:rsidR="00894BCD" w:rsidRPr="00F3332E">
          <w:rPr>
            <w:rFonts w:ascii="Arial" w:hAnsi="Arial" w:cs="Arial"/>
            <w:sz w:val="20"/>
            <w:szCs w:val="20"/>
          </w:rPr>
          <w:t>Cannon DM</w:t>
        </w:r>
      </w:hyperlink>
      <w:r w:rsidR="00894BCD" w:rsidRPr="00F3332E">
        <w:rPr>
          <w:rFonts w:ascii="Arial" w:hAnsi="Arial" w:cs="Arial"/>
          <w:sz w:val="20"/>
          <w:szCs w:val="20"/>
        </w:rPr>
        <w:t xml:space="preserve">, </w:t>
      </w:r>
      <w:hyperlink r:id="rId1403" w:history="1">
        <w:proofErr w:type="spellStart"/>
        <w:r w:rsidR="00894BCD" w:rsidRPr="00F3332E">
          <w:rPr>
            <w:rFonts w:ascii="Arial" w:hAnsi="Arial" w:cs="Arial"/>
            <w:sz w:val="20"/>
            <w:szCs w:val="20"/>
          </w:rPr>
          <w:t>Cavalleri</w:t>
        </w:r>
        <w:proofErr w:type="spellEnd"/>
        <w:r w:rsidR="00894BCD" w:rsidRPr="00F3332E">
          <w:rPr>
            <w:rFonts w:ascii="Arial" w:hAnsi="Arial" w:cs="Arial"/>
            <w:sz w:val="20"/>
            <w:szCs w:val="20"/>
          </w:rPr>
          <w:t xml:space="preserve"> GL</w:t>
        </w:r>
      </w:hyperlink>
      <w:r w:rsidR="00894BCD" w:rsidRPr="00F3332E">
        <w:rPr>
          <w:rFonts w:ascii="Arial" w:hAnsi="Arial" w:cs="Arial"/>
          <w:sz w:val="20"/>
          <w:szCs w:val="20"/>
        </w:rPr>
        <w:t xml:space="preserve">, </w:t>
      </w:r>
      <w:hyperlink r:id="rId1404" w:history="1">
        <w:r w:rsidR="00894BCD" w:rsidRPr="00F3332E">
          <w:rPr>
            <w:rFonts w:ascii="Arial" w:hAnsi="Arial" w:cs="Arial"/>
            <w:sz w:val="20"/>
            <w:szCs w:val="20"/>
          </w:rPr>
          <w:t>Cheng CY</w:t>
        </w:r>
      </w:hyperlink>
      <w:r w:rsidR="00894BCD" w:rsidRPr="00F3332E">
        <w:rPr>
          <w:rFonts w:ascii="Arial" w:hAnsi="Arial" w:cs="Arial"/>
          <w:sz w:val="20"/>
          <w:szCs w:val="20"/>
        </w:rPr>
        <w:t xml:space="preserve">, </w:t>
      </w:r>
      <w:hyperlink r:id="rId1405" w:history="1">
        <w:proofErr w:type="spellStart"/>
        <w:r w:rsidR="00894BCD" w:rsidRPr="00F3332E">
          <w:rPr>
            <w:rFonts w:ascii="Arial" w:hAnsi="Arial" w:cs="Arial"/>
            <w:sz w:val="20"/>
            <w:szCs w:val="20"/>
          </w:rPr>
          <w:t>Cichon</w:t>
        </w:r>
        <w:proofErr w:type="spellEnd"/>
        <w:r w:rsidR="00894BCD" w:rsidRPr="00F3332E">
          <w:rPr>
            <w:rFonts w:ascii="Arial" w:hAnsi="Arial" w:cs="Arial"/>
            <w:sz w:val="20"/>
            <w:szCs w:val="20"/>
          </w:rPr>
          <w:t xml:space="preserve"> S</w:t>
        </w:r>
      </w:hyperlink>
      <w:r w:rsidR="00894BCD" w:rsidRPr="00F3332E">
        <w:rPr>
          <w:rFonts w:ascii="Arial" w:hAnsi="Arial" w:cs="Arial"/>
          <w:sz w:val="20"/>
          <w:szCs w:val="20"/>
        </w:rPr>
        <w:t xml:space="preserve">, </w:t>
      </w:r>
      <w:hyperlink r:id="rId1406" w:history="1">
        <w:r w:rsidR="00894BCD" w:rsidRPr="00F3332E">
          <w:rPr>
            <w:rFonts w:ascii="Arial" w:hAnsi="Arial" w:cs="Arial"/>
            <w:sz w:val="20"/>
            <w:szCs w:val="20"/>
          </w:rPr>
          <w:t>Cookson MR</w:t>
        </w:r>
      </w:hyperlink>
      <w:r w:rsidR="00894BCD" w:rsidRPr="00F3332E">
        <w:rPr>
          <w:rFonts w:ascii="Arial" w:hAnsi="Arial" w:cs="Arial"/>
          <w:sz w:val="20"/>
          <w:szCs w:val="20"/>
        </w:rPr>
        <w:t xml:space="preserve">, </w:t>
      </w:r>
      <w:hyperlink r:id="rId1407" w:history="1">
        <w:proofErr w:type="spellStart"/>
        <w:r w:rsidR="00894BCD" w:rsidRPr="00F3332E">
          <w:rPr>
            <w:rFonts w:ascii="Arial" w:hAnsi="Arial" w:cs="Arial"/>
            <w:sz w:val="20"/>
            <w:szCs w:val="20"/>
          </w:rPr>
          <w:t>Corvin</w:t>
        </w:r>
        <w:proofErr w:type="spellEnd"/>
        <w:r w:rsidR="00894BCD" w:rsidRPr="00F3332E">
          <w:rPr>
            <w:rFonts w:ascii="Arial" w:hAnsi="Arial" w:cs="Arial"/>
            <w:sz w:val="20"/>
            <w:szCs w:val="20"/>
          </w:rPr>
          <w:t xml:space="preserve"> A</w:t>
        </w:r>
      </w:hyperlink>
      <w:r w:rsidR="00894BCD" w:rsidRPr="00F3332E">
        <w:rPr>
          <w:rFonts w:ascii="Arial" w:hAnsi="Arial" w:cs="Arial"/>
          <w:sz w:val="20"/>
          <w:szCs w:val="20"/>
        </w:rPr>
        <w:t xml:space="preserve">, </w:t>
      </w:r>
      <w:hyperlink r:id="rId1408" w:history="1">
        <w:r w:rsidR="00894BCD" w:rsidRPr="00F3332E">
          <w:rPr>
            <w:rFonts w:ascii="Arial" w:hAnsi="Arial" w:cs="Arial"/>
            <w:sz w:val="20"/>
            <w:szCs w:val="20"/>
          </w:rPr>
          <w:t>Crespo-</w:t>
        </w:r>
        <w:proofErr w:type="spellStart"/>
        <w:r w:rsidR="00894BCD" w:rsidRPr="00F3332E">
          <w:rPr>
            <w:rFonts w:ascii="Arial" w:hAnsi="Arial" w:cs="Arial"/>
            <w:sz w:val="20"/>
            <w:szCs w:val="20"/>
          </w:rPr>
          <w:t>Facorro</w:t>
        </w:r>
        <w:proofErr w:type="spellEnd"/>
        <w:r w:rsidR="00894BCD" w:rsidRPr="00F3332E">
          <w:rPr>
            <w:rFonts w:ascii="Arial" w:hAnsi="Arial" w:cs="Arial"/>
            <w:sz w:val="20"/>
            <w:szCs w:val="20"/>
          </w:rPr>
          <w:t xml:space="preserve"> B</w:t>
        </w:r>
      </w:hyperlink>
      <w:r w:rsidR="00894BCD" w:rsidRPr="00F3332E">
        <w:rPr>
          <w:rFonts w:ascii="Arial" w:hAnsi="Arial" w:cs="Arial"/>
          <w:sz w:val="20"/>
          <w:szCs w:val="20"/>
        </w:rPr>
        <w:t xml:space="preserve">, </w:t>
      </w:r>
      <w:hyperlink r:id="rId1409" w:history="1">
        <w:r w:rsidR="00894BCD" w:rsidRPr="00F3332E">
          <w:rPr>
            <w:rFonts w:ascii="Arial" w:hAnsi="Arial" w:cs="Arial"/>
            <w:sz w:val="20"/>
            <w:szCs w:val="20"/>
          </w:rPr>
          <w:t>Curran JE</w:t>
        </w:r>
      </w:hyperlink>
      <w:r w:rsidR="00894BCD" w:rsidRPr="00F3332E">
        <w:rPr>
          <w:rFonts w:ascii="Arial" w:hAnsi="Arial" w:cs="Arial"/>
          <w:sz w:val="20"/>
          <w:szCs w:val="20"/>
        </w:rPr>
        <w:t xml:space="preserve">, </w:t>
      </w:r>
      <w:hyperlink r:id="rId1410" w:history="1">
        <w:proofErr w:type="spellStart"/>
        <w:r w:rsidR="00894BCD" w:rsidRPr="00F3332E">
          <w:rPr>
            <w:rFonts w:ascii="Arial" w:hAnsi="Arial" w:cs="Arial"/>
            <w:sz w:val="20"/>
            <w:szCs w:val="20"/>
          </w:rPr>
          <w:t>Czisch</w:t>
        </w:r>
        <w:proofErr w:type="spellEnd"/>
        <w:r w:rsidR="00894BCD" w:rsidRPr="00F3332E">
          <w:rPr>
            <w:rFonts w:ascii="Arial" w:hAnsi="Arial" w:cs="Arial"/>
            <w:sz w:val="20"/>
            <w:szCs w:val="20"/>
          </w:rPr>
          <w:t xml:space="preserve"> M</w:t>
        </w:r>
      </w:hyperlink>
      <w:r w:rsidR="00894BCD" w:rsidRPr="00F3332E">
        <w:rPr>
          <w:rFonts w:ascii="Arial" w:hAnsi="Arial" w:cs="Arial"/>
          <w:sz w:val="20"/>
          <w:szCs w:val="20"/>
        </w:rPr>
        <w:t xml:space="preserve">, </w:t>
      </w:r>
      <w:hyperlink r:id="rId1411" w:history="1">
        <w:r w:rsidR="00894BCD" w:rsidRPr="00F3332E">
          <w:rPr>
            <w:rFonts w:ascii="Arial" w:hAnsi="Arial" w:cs="Arial"/>
            <w:sz w:val="20"/>
            <w:szCs w:val="20"/>
          </w:rPr>
          <w:t>Dale AM</w:t>
        </w:r>
      </w:hyperlink>
      <w:r w:rsidR="00894BCD" w:rsidRPr="00F3332E">
        <w:rPr>
          <w:rFonts w:ascii="Arial" w:hAnsi="Arial" w:cs="Arial"/>
          <w:sz w:val="20"/>
          <w:szCs w:val="20"/>
        </w:rPr>
        <w:t xml:space="preserve">, </w:t>
      </w:r>
      <w:hyperlink r:id="rId1412" w:history="1">
        <w:r w:rsidR="00894BCD" w:rsidRPr="00F3332E">
          <w:rPr>
            <w:rFonts w:ascii="Arial" w:hAnsi="Arial" w:cs="Arial"/>
            <w:sz w:val="20"/>
            <w:szCs w:val="20"/>
          </w:rPr>
          <w:t>Davies GE</w:t>
        </w:r>
      </w:hyperlink>
      <w:r w:rsidR="00894BCD" w:rsidRPr="00F3332E">
        <w:rPr>
          <w:rFonts w:ascii="Arial" w:hAnsi="Arial" w:cs="Arial"/>
          <w:sz w:val="20"/>
          <w:szCs w:val="20"/>
        </w:rPr>
        <w:t xml:space="preserve">, </w:t>
      </w:r>
      <w:hyperlink r:id="rId1413" w:history="1">
        <w:r w:rsidR="00894BCD" w:rsidRPr="00F3332E">
          <w:rPr>
            <w:rFonts w:ascii="Arial" w:hAnsi="Arial" w:cs="Arial"/>
            <w:sz w:val="20"/>
            <w:szCs w:val="20"/>
          </w:rPr>
          <w:t xml:space="preserve">De </w:t>
        </w:r>
        <w:proofErr w:type="spellStart"/>
        <w:r w:rsidR="00894BCD" w:rsidRPr="00F3332E">
          <w:rPr>
            <w:rFonts w:ascii="Arial" w:hAnsi="Arial" w:cs="Arial"/>
            <w:sz w:val="20"/>
            <w:szCs w:val="20"/>
          </w:rPr>
          <w:t>Craen</w:t>
        </w:r>
        <w:proofErr w:type="spellEnd"/>
        <w:r w:rsidR="00894BCD" w:rsidRPr="00F3332E">
          <w:rPr>
            <w:rFonts w:ascii="Arial" w:hAnsi="Arial" w:cs="Arial"/>
            <w:sz w:val="20"/>
            <w:szCs w:val="20"/>
          </w:rPr>
          <w:t xml:space="preserve"> AJ</w:t>
        </w:r>
      </w:hyperlink>
      <w:r w:rsidR="00894BCD" w:rsidRPr="00F3332E">
        <w:rPr>
          <w:rFonts w:ascii="Arial" w:hAnsi="Arial" w:cs="Arial"/>
          <w:sz w:val="20"/>
          <w:szCs w:val="20"/>
        </w:rPr>
        <w:t xml:space="preserve">, </w:t>
      </w:r>
      <w:hyperlink r:id="rId1414" w:history="1">
        <w:r w:rsidR="00894BCD" w:rsidRPr="00F3332E">
          <w:rPr>
            <w:rFonts w:ascii="Arial" w:hAnsi="Arial" w:cs="Arial"/>
            <w:sz w:val="20"/>
            <w:szCs w:val="20"/>
          </w:rPr>
          <w:t xml:space="preserve">De </w:t>
        </w:r>
        <w:proofErr w:type="spellStart"/>
        <w:r w:rsidR="00894BCD" w:rsidRPr="00F3332E">
          <w:rPr>
            <w:rFonts w:ascii="Arial" w:hAnsi="Arial" w:cs="Arial"/>
            <w:sz w:val="20"/>
            <w:szCs w:val="20"/>
          </w:rPr>
          <w:t>Geus</w:t>
        </w:r>
        <w:proofErr w:type="spellEnd"/>
        <w:r w:rsidR="00894BCD" w:rsidRPr="00F3332E">
          <w:rPr>
            <w:rFonts w:ascii="Arial" w:hAnsi="Arial" w:cs="Arial"/>
            <w:sz w:val="20"/>
            <w:szCs w:val="20"/>
          </w:rPr>
          <w:t xml:space="preserve"> EJ</w:t>
        </w:r>
      </w:hyperlink>
      <w:r w:rsidR="00894BCD" w:rsidRPr="00F3332E">
        <w:rPr>
          <w:rFonts w:ascii="Arial" w:hAnsi="Arial" w:cs="Arial"/>
          <w:sz w:val="20"/>
          <w:szCs w:val="20"/>
        </w:rPr>
        <w:t xml:space="preserve">, </w:t>
      </w:r>
      <w:hyperlink r:id="rId1415" w:history="1">
        <w:r w:rsidR="00894BCD" w:rsidRPr="00F3332E">
          <w:rPr>
            <w:rFonts w:ascii="Arial" w:hAnsi="Arial" w:cs="Arial"/>
            <w:sz w:val="20"/>
            <w:szCs w:val="20"/>
          </w:rPr>
          <w:t>De Jager PL</w:t>
        </w:r>
      </w:hyperlink>
      <w:r w:rsidR="00894BCD" w:rsidRPr="00F3332E">
        <w:rPr>
          <w:rFonts w:ascii="Arial" w:hAnsi="Arial" w:cs="Arial"/>
          <w:sz w:val="20"/>
          <w:szCs w:val="20"/>
        </w:rPr>
        <w:t xml:space="preserve">, </w:t>
      </w:r>
      <w:hyperlink r:id="rId1416" w:history="1">
        <w:r w:rsidR="00894BCD" w:rsidRPr="00F3332E">
          <w:rPr>
            <w:rFonts w:ascii="Arial" w:hAnsi="Arial" w:cs="Arial"/>
            <w:sz w:val="20"/>
            <w:szCs w:val="20"/>
          </w:rPr>
          <w:t xml:space="preserve">De </w:t>
        </w:r>
        <w:proofErr w:type="spellStart"/>
        <w:r w:rsidR="00894BCD" w:rsidRPr="00F3332E">
          <w:rPr>
            <w:rFonts w:ascii="Arial" w:hAnsi="Arial" w:cs="Arial"/>
            <w:sz w:val="20"/>
            <w:szCs w:val="20"/>
          </w:rPr>
          <w:t>Zubicaray</w:t>
        </w:r>
        <w:proofErr w:type="spellEnd"/>
        <w:r w:rsidR="00894BCD" w:rsidRPr="00F3332E">
          <w:rPr>
            <w:rFonts w:ascii="Arial" w:hAnsi="Arial" w:cs="Arial"/>
            <w:sz w:val="20"/>
            <w:szCs w:val="20"/>
          </w:rPr>
          <w:t xml:space="preserve"> GI</w:t>
        </w:r>
      </w:hyperlink>
      <w:r w:rsidR="00894BCD" w:rsidRPr="00F3332E">
        <w:rPr>
          <w:rFonts w:ascii="Arial" w:hAnsi="Arial" w:cs="Arial"/>
          <w:sz w:val="20"/>
          <w:szCs w:val="20"/>
        </w:rPr>
        <w:t xml:space="preserve">, </w:t>
      </w:r>
      <w:hyperlink r:id="rId1417" w:history="1">
        <w:r w:rsidR="00894BCD" w:rsidRPr="00F3332E">
          <w:rPr>
            <w:rFonts w:ascii="Arial" w:hAnsi="Arial" w:cs="Arial"/>
            <w:sz w:val="20"/>
            <w:szCs w:val="20"/>
          </w:rPr>
          <w:t xml:space="preserve">Deary </w:t>
        </w:r>
        <w:r w:rsidR="00894BCD">
          <w:rPr>
            <w:rFonts w:ascii="Arial" w:hAnsi="Arial" w:cs="Arial"/>
            <w:sz w:val="20"/>
            <w:szCs w:val="20"/>
          </w:rPr>
          <w:t>I</w:t>
        </w:r>
        <w:r w:rsidR="00894BCD" w:rsidRPr="00F3332E">
          <w:rPr>
            <w:rFonts w:ascii="Arial" w:hAnsi="Arial" w:cs="Arial"/>
            <w:sz w:val="20"/>
            <w:szCs w:val="20"/>
          </w:rPr>
          <w:t>J</w:t>
        </w:r>
      </w:hyperlink>
      <w:r w:rsidR="00894BCD">
        <w:rPr>
          <w:rFonts w:ascii="Arial" w:hAnsi="Arial" w:cs="Arial"/>
          <w:sz w:val="20"/>
          <w:szCs w:val="20"/>
        </w:rPr>
        <w:t>,</w:t>
      </w:r>
      <w:r w:rsidR="00894BCD" w:rsidRPr="00F3332E">
        <w:rPr>
          <w:rFonts w:ascii="Arial" w:hAnsi="Arial" w:cs="Arial"/>
          <w:sz w:val="20"/>
          <w:szCs w:val="20"/>
        </w:rPr>
        <w:t xml:space="preserve"> </w:t>
      </w:r>
      <w:hyperlink r:id="rId1418" w:history="1">
        <w:proofErr w:type="spellStart"/>
        <w:r w:rsidR="00894BCD" w:rsidRPr="00F3332E">
          <w:rPr>
            <w:rFonts w:ascii="Arial" w:hAnsi="Arial" w:cs="Arial"/>
            <w:sz w:val="20"/>
            <w:szCs w:val="20"/>
          </w:rPr>
          <w:t>Debette</w:t>
        </w:r>
        <w:proofErr w:type="spellEnd"/>
        <w:r w:rsidR="00894BCD" w:rsidRPr="00F3332E">
          <w:rPr>
            <w:rFonts w:ascii="Arial" w:hAnsi="Arial" w:cs="Arial"/>
            <w:sz w:val="20"/>
            <w:szCs w:val="20"/>
          </w:rPr>
          <w:t xml:space="preserve"> S</w:t>
        </w:r>
      </w:hyperlink>
      <w:r w:rsidR="00894BCD" w:rsidRPr="00F3332E">
        <w:rPr>
          <w:rFonts w:ascii="Arial" w:hAnsi="Arial" w:cs="Arial"/>
          <w:sz w:val="20"/>
          <w:szCs w:val="20"/>
        </w:rPr>
        <w:t xml:space="preserve">, </w:t>
      </w:r>
      <w:hyperlink r:id="rId1419" w:history="1">
        <w:proofErr w:type="spellStart"/>
        <w:r w:rsidR="00894BCD" w:rsidRPr="00F3332E">
          <w:rPr>
            <w:rFonts w:ascii="Arial" w:hAnsi="Arial" w:cs="Arial"/>
            <w:sz w:val="20"/>
            <w:szCs w:val="20"/>
          </w:rPr>
          <w:t>DeCarli</w:t>
        </w:r>
        <w:proofErr w:type="spellEnd"/>
        <w:r w:rsidR="00894BCD" w:rsidRPr="00F3332E">
          <w:rPr>
            <w:rFonts w:ascii="Arial" w:hAnsi="Arial" w:cs="Arial"/>
            <w:sz w:val="20"/>
            <w:szCs w:val="20"/>
          </w:rPr>
          <w:t xml:space="preserve"> C</w:t>
        </w:r>
      </w:hyperlink>
      <w:r w:rsidR="00894BCD" w:rsidRPr="00F3332E">
        <w:rPr>
          <w:rFonts w:ascii="Arial" w:hAnsi="Arial" w:cs="Arial"/>
          <w:sz w:val="20"/>
          <w:szCs w:val="20"/>
        </w:rPr>
        <w:t xml:space="preserve">, </w:t>
      </w:r>
      <w:hyperlink r:id="rId1420" w:history="1">
        <w:proofErr w:type="spellStart"/>
        <w:r w:rsidR="00894BCD" w:rsidRPr="00F3332E">
          <w:rPr>
            <w:rFonts w:ascii="Arial" w:hAnsi="Arial" w:cs="Arial"/>
            <w:sz w:val="20"/>
            <w:szCs w:val="20"/>
          </w:rPr>
          <w:t>Delanty</w:t>
        </w:r>
        <w:proofErr w:type="spellEnd"/>
        <w:r w:rsidR="00894BCD" w:rsidRPr="00F3332E">
          <w:rPr>
            <w:rFonts w:ascii="Arial" w:hAnsi="Arial" w:cs="Arial"/>
            <w:sz w:val="20"/>
            <w:szCs w:val="20"/>
          </w:rPr>
          <w:t xml:space="preserve"> N</w:t>
        </w:r>
      </w:hyperlink>
      <w:r w:rsidR="00894BCD" w:rsidRPr="00F3332E">
        <w:rPr>
          <w:rFonts w:ascii="Arial" w:hAnsi="Arial" w:cs="Arial"/>
          <w:sz w:val="20"/>
          <w:szCs w:val="20"/>
        </w:rPr>
        <w:t xml:space="preserve">, </w:t>
      </w:r>
      <w:hyperlink r:id="rId1421" w:history="1">
        <w:proofErr w:type="spellStart"/>
        <w:r w:rsidR="00894BCD" w:rsidRPr="00F3332E">
          <w:rPr>
            <w:rFonts w:ascii="Arial" w:hAnsi="Arial" w:cs="Arial"/>
            <w:sz w:val="20"/>
            <w:szCs w:val="20"/>
          </w:rPr>
          <w:t>Depondt</w:t>
        </w:r>
        <w:proofErr w:type="spellEnd"/>
        <w:r w:rsidR="00894BCD" w:rsidRPr="00F3332E">
          <w:rPr>
            <w:rFonts w:ascii="Arial" w:hAnsi="Arial" w:cs="Arial"/>
            <w:sz w:val="20"/>
            <w:szCs w:val="20"/>
          </w:rPr>
          <w:t xml:space="preserve"> C</w:t>
        </w:r>
      </w:hyperlink>
      <w:r w:rsidR="00894BCD" w:rsidRPr="00F3332E">
        <w:rPr>
          <w:rFonts w:ascii="Arial" w:hAnsi="Arial" w:cs="Arial"/>
          <w:sz w:val="20"/>
          <w:szCs w:val="20"/>
        </w:rPr>
        <w:t xml:space="preserve">, </w:t>
      </w:r>
      <w:hyperlink r:id="rId1422" w:history="1">
        <w:r w:rsidR="00894BCD" w:rsidRPr="00F3332E">
          <w:rPr>
            <w:rFonts w:ascii="Arial" w:hAnsi="Arial" w:cs="Arial"/>
            <w:sz w:val="20"/>
            <w:szCs w:val="20"/>
          </w:rPr>
          <w:t>DeStefano A</w:t>
        </w:r>
      </w:hyperlink>
      <w:r w:rsidR="00894BCD" w:rsidRPr="00F3332E">
        <w:rPr>
          <w:rFonts w:ascii="Arial" w:hAnsi="Arial" w:cs="Arial"/>
          <w:sz w:val="20"/>
          <w:szCs w:val="20"/>
        </w:rPr>
        <w:t xml:space="preserve">, </w:t>
      </w:r>
      <w:hyperlink r:id="rId1423" w:history="1">
        <w:proofErr w:type="spellStart"/>
        <w:r w:rsidR="00894BCD" w:rsidRPr="00F3332E">
          <w:rPr>
            <w:rFonts w:ascii="Arial" w:hAnsi="Arial" w:cs="Arial"/>
            <w:sz w:val="20"/>
            <w:szCs w:val="20"/>
          </w:rPr>
          <w:t>Dillman</w:t>
        </w:r>
        <w:proofErr w:type="spellEnd"/>
        <w:r w:rsidR="00894BCD" w:rsidRPr="00F3332E">
          <w:rPr>
            <w:rFonts w:ascii="Arial" w:hAnsi="Arial" w:cs="Arial"/>
            <w:sz w:val="20"/>
            <w:szCs w:val="20"/>
          </w:rPr>
          <w:t xml:space="preserve"> A</w:t>
        </w:r>
      </w:hyperlink>
      <w:r w:rsidR="00894BCD" w:rsidRPr="00F3332E">
        <w:rPr>
          <w:rFonts w:ascii="Arial" w:hAnsi="Arial" w:cs="Arial"/>
          <w:sz w:val="20"/>
          <w:szCs w:val="20"/>
        </w:rPr>
        <w:t xml:space="preserve">, </w:t>
      </w:r>
      <w:hyperlink r:id="rId1424" w:history="1">
        <w:proofErr w:type="spellStart"/>
        <w:r w:rsidR="00894BCD" w:rsidRPr="00F3332E">
          <w:rPr>
            <w:rFonts w:ascii="Arial" w:hAnsi="Arial" w:cs="Arial"/>
            <w:sz w:val="20"/>
            <w:szCs w:val="20"/>
          </w:rPr>
          <w:t>Djurovic</w:t>
        </w:r>
        <w:proofErr w:type="spellEnd"/>
        <w:r w:rsidR="00894BCD" w:rsidRPr="00F3332E">
          <w:rPr>
            <w:rFonts w:ascii="Arial" w:hAnsi="Arial" w:cs="Arial"/>
            <w:sz w:val="20"/>
            <w:szCs w:val="20"/>
          </w:rPr>
          <w:t xml:space="preserve"> S</w:t>
        </w:r>
      </w:hyperlink>
      <w:r w:rsidR="00894BCD" w:rsidRPr="00F3332E">
        <w:rPr>
          <w:rFonts w:ascii="Arial" w:hAnsi="Arial" w:cs="Arial"/>
          <w:sz w:val="20"/>
          <w:szCs w:val="20"/>
        </w:rPr>
        <w:t xml:space="preserve">, </w:t>
      </w:r>
      <w:hyperlink r:id="rId1425" w:history="1">
        <w:r w:rsidR="00894BCD" w:rsidRPr="00F3332E">
          <w:rPr>
            <w:rFonts w:ascii="Arial" w:hAnsi="Arial" w:cs="Arial"/>
            <w:sz w:val="20"/>
            <w:szCs w:val="20"/>
          </w:rPr>
          <w:t>Donohoe G</w:t>
        </w:r>
      </w:hyperlink>
      <w:r w:rsidR="00894BCD" w:rsidRPr="00F3332E">
        <w:rPr>
          <w:rFonts w:ascii="Arial" w:hAnsi="Arial" w:cs="Arial"/>
          <w:sz w:val="20"/>
          <w:szCs w:val="20"/>
        </w:rPr>
        <w:t xml:space="preserve">, </w:t>
      </w:r>
      <w:hyperlink r:id="rId1426" w:history="1">
        <w:proofErr w:type="spellStart"/>
        <w:r w:rsidR="00894BCD" w:rsidRPr="00F3332E">
          <w:rPr>
            <w:rFonts w:ascii="Arial" w:hAnsi="Arial" w:cs="Arial"/>
            <w:sz w:val="20"/>
            <w:szCs w:val="20"/>
          </w:rPr>
          <w:t>Drevets</w:t>
        </w:r>
        <w:proofErr w:type="spellEnd"/>
        <w:r w:rsidR="00894BCD" w:rsidRPr="00F3332E">
          <w:rPr>
            <w:rFonts w:ascii="Arial" w:hAnsi="Arial" w:cs="Arial"/>
            <w:sz w:val="20"/>
            <w:szCs w:val="20"/>
          </w:rPr>
          <w:t xml:space="preserve"> WC</w:t>
        </w:r>
      </w:hyperlink>
      <w:r w:rsidR="00894BCD" w:rsidRPr="00F3332E">
        <w:rPr>
          <w:rFonts w:ascii="Arial" w:hAnsi="Arial" w:cs="Arial"/>
          <w:sz w:val="20"/>
          <w:szCs w:val="20"/>
        </w:rPr>
        <w:t xml:space="preserve">, </w:t>
      </w:r>
      <w:hyperlink r:id="rId1427" w:history="1">
        <w:proofErr w:type="spellStart"/>
        <w:r w:rsidR="00894BCD" w:rsidRPr="00F3332E">
          <w:rPr>
            <w:rFonts w:ascii="Arial" w:hAnsi="Arial" w:cs="Arial"/>
            <w:sz w:val="20"/>
            <w:szCs w:val="20"/>
          </w:rPr>
          <w:t>Duggirala</w:t>
        </w:r>
        <w:proofErr w:type="spellEnd"/>
        <w:r w:rsidR="00894BCD" w:rsidRPr="00F3332E">
          <w:rPr>
            <w:rFonts w:ascii="Arial" w:hAnsi="Arial" w:cs="Arial"/>
            <w:sz w:val="20"/>
            <w:szCs w:val="20"/>
          </w:rPr>
          <w:t xml:space="preserve"> R</w:t>
        </w:r>
      </w:hyperlink>
      <w:r w:rsidR="00894BCD" w:rsidRPr="00F3332E">
        <w:rPr>
          <w:rFonts w:ascii="Arial" w:hAnsi="Arial" w:cs="Arial"/>
          <w:sz w:val="20"/>
          <w:szCs w:val="20"/>
        </w:rPr>
        <w:t xml:space="preserve">, </w:t>
      </w:r>
      <w:hyperlink r:id="rId1428" w:history="1">
        <w:r w:rsidR="00894BCD" w:rsidRPr="00F3332E">
          <w:rPr>
            <w:rFonts w:ascii="Arial" w:hAnsi="Arial" w:cs="Arial"/>
            <w:sz w:val="20"/>
            <w:szCs w:val="20"/>
          </w:rPr>
          <w:t>Dyer TD</w:t>
        </w:r>
      </w:hyperlink>
      <w:r w:rsidR="00894BCD" w:rsidRPr="00F3332E">
        <w:rPr>
          <w:rFonts w:ascii="Arial" w:hAnsi="Arial" w:cs="Arial"/>
          <w:sz w:val="20"/>
          <w:szCs w:val="20"/>
        </w:rPr>
        <w:t xml:space="preserve">, </w:t>
      </w:r>
      <w:hyperlink r:id="rId1429" w:history="1">
        <w:proofErr w:type="spellStart"/>
        <w:r w:rsidR="00894BCD" w:rsidRPr="00F3332E">
          <w:rPr>
            <w:rFonts w:ascii="Arial" w:hAnsi="Arial" w:cs="Arial"/>
            <w:sz w:val="20"/>
            <w:szCs w:val="20"/>
          </w:rPr>
          <w:t>Enzinger</w:t>
        </w:r>
        <w:proofErr w:type="spellEnd"/>
        <w:r w:rsidR="00894BCD" w:rsidRPr="00F3332E">
          <w:rPr>
            <w:rFonts w:ascii="Arial" w:hAnsi="Arial" w:cs="Arial"/>
            <w:sz w:val="20"/>
            <w:szCs w:val="20"/>
          </w:rPr>
          <w:t xml:space="preserve"> C</w:t>
        </w:r>
      </w:hyperlink>
      <w:r w:rsidR="00894BCD" w:rsidRPr="00F3332E">
        <w:rPr>
          <w:rFonts w:ascii="Arial" w:hAnsi="Arial" w:cs="Arial"/>
          <w:sz w:val="20"/>
          <w:szCs w:val="20"/>
        </w:rPr>
        <w:t xml:space="preserve">, </w:t>
      </w:r>
      <w:hyperlink r:id="rId1430" w:history="1">
        <w:proofErr w:type="spellStart"/>
        <w:r w:rsidR="00894BCD" w:rsidRPr="00F3332E">
          <w:rPr>
            <w:rFonts w:ascii="Arial" w:hAnsi="Arial" w:cs="Arial"/>
            <w:sz w:val="20"/>
            <w:szCs w:val="20"/>
          </w:rPr>
          <w:t>Erk</w:t>
        </w:r>
        <w:proofErr w:type="spellEnd"/>
        <w:r w:rsidR="00894BCD" w:rsidRPr="00F3332E">
          <w:rPr>
            <w:rFonts w:ascii="Arial" w:hAnsi="Arial" w:cs="Arial"/>
            <w:sz w:val="20"/>
            <w:szCs w:val="20"/>
          </w:rPr>
          <w:t xml:space="preserve"> S</w:t>
        </w:r>
      </w:hyperlink>
      <w:r w:rsidR="00894BCD" w:rsidRPr="00F3332E">
        <w:rPr>
          <w:rFonts w:ascii="Arial" w:hAnsi="Arial" w:cs="Arial"/>
          <w:sz w:val="20"/>
          <w:szCs w:val="20"/>
        </w:rPr>
        <w:t xml:space="preserve">, </w:t>
      </w:r>
      <w:hyperlink r:id="rId1431" w:history="1">
        <w:r w:rsidR="00894BCD" w:rsidRPr="00F3332E">
          <w:rPr>
            <w:rFonts w:ascii="Arial" w:hAnsi="Arial" w:cs="Arial"/>
            <w:sz w:val="20"/>
            <w:szCs w:val="20"/>
          </w:rPr>
          <w:t>Espeseth T</w:t>
        </w:r>
      </w:hyperlink>
      <w:r w:rsidR="00894BCD" w:rsidRPr="00F3332E">
        <w:rPr>
          <w:rFonts w:ascii="Arial" w:hAnsi="Arial" w:cs="Arial"/>
          <w:sz w:val="20"/>
          <w:szCs w:val="20"/>
        </w:rPr>
        <w:t xml:space="preserve">, </w:t>
      </w:r>
      <w:hyperlink r:id="rId1432" w:history="1">
        <w:proofErr w:type="spellStart"/>
        <w:r w:rsidR="00894BCD" w:rsidRPr="00F3332E">
          <w:rPr>
            <w:rFonts w:ascii="Arial" w:hAnsi="Arial" w:cs="Arial"/>
            <w:sz w:val="20"/>
            <w:szCs w:val="20"/>
          </w:rPr>
          <w:t>Fedko</w:t>
        </w:r>
        <w:proofErr w:type="spellEnd"/>
        <w:r w:rsidR="00894BCD" w:rsidRPr="00F3332E">
          <w:rPr>
            <w:rFonts w:ascii="Arial" w:hAnsi="Arial" w:cs="Arial"/>
            <w:sz w:val="20"/>
            <w:szCs w:val="20"/>
          </w:rPr>
          <w:t xml:space="preserve"> IO</w:t>
        </w:r>
      </w:hyperlink>
      <w:r w:rsidR="00894BCD" w:rsidRPr="00F3332E">
        <w:rPr>
          <w:rFonts w:ascii="Arial" w:hAnsi="Arial" w:cs="Arial"/>
          <w:sz w:val="20"/>
          <w:szCs w:val="20"/>
        </w:rPr>
        <w:t xml:space="preserve">, </w:t>
      </w:r>
      <w:hyperlink r:id="rId1433" w:history="1">
        <w:r w:rsidR="00894BCD" w:rsidRPr="00F3332E">
          <w:rPr>
            <w:rFonts w:ascii="Arial" w:hAnsi="Arial" w:cs="Arial"/>
            <w:sz w:val="20"/>
            <w:szCs w:val="20"/>
          </w:rPr>
          <w:t>Fernández G</w:t>
        </w:r>
      </w:hyperlink>
      <w:r w:rsidR="00894BCD" w:rsidRPr="00F3332E">
        <w:rPr>
          <w:rFonts w:ascii="Arial" w:hAnsi="Arial" w:cs="Arial"/>
          <w:sz w:val="20"/>
          <w:szCs w:val="20"/>
        </w:rPr>
        <w:t xml:space="preserve">, </w:t>
      </w:r>
      <w:hyperlink r:id="rId1434" w:history="1">
        <w:proofErr w:type="spellStart"/>
        <w:r w:rsidR="00894BCD" w:rsidRPr="00F3332E">
          <w:rPr>
            <w:rFonts w:ascii="Arial" w:hAnsi="Arial" w:cs="Arial"/>
            <w:sz w:val="20"/>
            <w:szCs w:val="20"/>
          </w:rPr>
          <w:t>Ferrucci</w:t>
        </w:r>
        <w:proofErr w:type="spellEnd"/>
        <w:r w:rsidR="00894BCD" w:rsidRPr="00F3332E">
          <w:rPr>
            <w:rFonts w:ascii="Arial" w:hAnsi="Arial" w:cs="Arial"/>
            <w:sz w:val="20"/>
            <w:szCs w:val="20"/>
          </w:rPr>
          <w:t xml:space="preserve"> L</w:t>
        </w:r>
      </w:hyperlink>
      <w:r w:rsidR="00894BCD" w:rsidRPr="00F3332E">
        <w:rPr>
          <w:rFonts w:ascii="Arial" w:hAnsi="Arial" w:cs="Arial"/>
          <w:sz w:val="20"/>
          <w:szCs w:val="20"/>
        </w:rPr>
        <w:t xml:space="preserve">, </w:t>
      </w:r>
      <w:hyperlink r:id="rId1435" w:history="1">
        <w:r w:rsidR="00894BCD" w:rsidRPr="00F3332E">
          <w:rPr>
            <w:rFonts w:ascii="Arial" w:hAnsi="Arial" w:cs="Arial"/>
            <w:sz w:val="20"/>
            <w:szCs w:val="20"/>
          </w:rPr>
          <w:t>Fisher SE</w:t>
        </w:r>
      </w:hyperlink>
      <w:r w:rsidR="00894BCD" w:rsidRPr="00F3332E">
        <w:rPr>
          <w:rFonts w:ascii="Arial" w:hAnsi="Arial" w:cs="Arial"/>
          <w:sz w:val="20"/>
          <w:szCs w:val="20"/>
        </w:rPr>
        <w:t xml:space="preserve">, </w:t>
      </w:r>
      <w:hyperlink r:id="rId1436" w:history="1">
        <w:r w:rsidR="00894BCD" w:rsidRPr="00F3332E">
          <w:rPr>
            <w:rFonts w:ascii="Arial" w:hAnsi="Arial" w:cs="Arial"/>
            <w:sz w:val="20"/>
            <w:szCs w:val="20"/>
          </w:rPr>
          <w:t>Fleischman DA</w:t>
        </w:r>
      </w:hyperlink>
      <w:r w:rsidR="00894BCD" w:rsidRPr="00F3332E">
        <w:rPr>
          <w:rFonts w:ascii="Arial" w:hAnsi="Arial" w:cs="Arial"/>
          <w:sz w:val="20"/>
          <w:szCs w:val="20"/>
        </w:rPr>
        <w:t xml:space="preserve">, </w:t>
      </w:r>
      <w:hyperlink r:id="rId1437" w:history="1">
        <w:r w:rsidR="00894BCD" w:rsidRPr="00F3332E">
          <w:rPr>
            <w:rFonts w:ascii="Arial" w:hAnsi="Arial" w:cs="Arial"/>
            <w:sz w:val="20"/>
            <w:szCs w:val="20"/>
          </w:rPr>
          <w:t>Ford I</w:t>
        </w:r>
      </w:hyperlink>
      <w:r w:rsidR="00894BCD" w:rsidRPr="00F3332E">
        <w:rPr>
          <w:rFonts w:ascii="Arial" w:hAnsi="Arial" w:cs="Arial"/>
          <w:sz w:val="20"/>
          <w:szCs w:val="20"/>
        </w:rPr>
        <w:t xml:space="preserve">, </w:t>
      </w:r>
      <w:hyperlink r:id="rId1438" w:history="1">
        <w:proofErr w:type="spellStart"/>
        <w:r w:rsidR="00894BCD" w:rsidRPr="00F3332E">
          <w:rPr>
            <w:rFonts w:ascii="Arial" w:hAnsi="Arial" w:cs="Arial"/>
            <w:sz w:val="20"/>
            <w:szCs w:val="20"/>
          </w:rPr>
          <w:t>Fornage</w:t>
        </w:r>
        <w:proofErr w:type="spellEnd"/>
        <w:r w:rsidR="00894BCD" w:rsidRPr="00F3332E">
          <w:rPr>
            <w:rFonts w:ascii="Arial" w:hAnsi="Arial" w:cs="Arial"/>
            <w:sz w:val="20"/>
            <w:szCs w:val="20"/>
          </w:rPr>
          <w:t xml:space="preserve"> M</w:t>
        </w:r>
      </w:hyperlink>
      <w:r w:rsidR="00894BCD" w:rsidRPr="00F3332E">
        <w:rPr>
          <w:rFonts w:ascii="Arial" w:hAnsi="Arial" w:cs="Arial"/>
          <w:sz w:val="20"/>
          <w:szCs w:val="20"/>
        </w:rPr>
        <w:t xml:space="preserve">, </w:t>
      </w:r>
      <w:hyperlink r:id="rId1439" w:history="1">
        <w:proofErr w:type="spellStart"/>
        <w:r w:rsidR="00894BCD" w:rsidRPr="00F3332E">
          <w:rPr>
            <w:rFonts w:ascii="Arial" w:hAnsi="Arial" w:cs="Arial"/>
            <w:sz w:val="20"/>
            <w:szCs w:val="20"/>
          </w:rPr>
          <w:t>Foroud</w:t>
        </w:r>
        <w:proofErr w:type="spellEnd"/>
        <w:r w:rsidR="00894BCD" w:rsidRPr="00F3332E">
          <w:rPr>
            <w:rFonts w:ascii="Arial" w:hAnsi="Arial" w:cs="Arial"/>
            <w:sz w:val="20"/>
            <w:szCs w:val="20"/>
          </w:rPr>
          <w:t xml:space="preserve"> TM</w:t>
        </w:r>
      </w:hyperlink>
      <w:r w:rsidR="00894BCD" w:rsidRPr="00F3332E">
        <w:rPr>
          <w:rFonts w:ascii="Arial" w:hAnsi="Arial" w:cs="Arial"/>
          <w:sz w:val="20"/>
          <w:szCs w:val="20"/>
        </w:rPr>
        <w:t xml:space="preserve">, </w:t>
      </w:r>
      <w:hyperlink r:id="rId1440" w:history="1">
        <w:r w:rsidR="00894BCD" w:rsidRPr="00F3332E">
          <w:rPr>
            <w:rFonts w:ascii="Arial" w:hAnsi="Arial" w:cs="Arial"/>
            <w:sz w:val="20"/>
            <w:szCs w:val="20"/>
          </w:rPr>
          <w:t>Fox PT</w:t>
        </w:r>
      </w:hyperlink>
      <w:r w:rsidR="00894BCD" w:rsidRPr="00F3332E">
        <w:rPr>
          <w:rFonts w:ascii="Arial" w:hAnsi="Arial" w:cs="Arial"/>
          <w:sz w:val="20"/>
          <w:szCs w:val="20"/>
        </w:rPr>
        <w:t xml:space="preserve">, </w:t>
      </w:r>
      <w:hyperlink r:id="rId1441" w:history="1">
        <w:proofErr w:type="spellStart"/>
        <w:r w:rsidR="00894BCD" w:rsidRPr="00F3332E">
          <w:rPr>
            <w:rFonts w:ascii="Arial" w:hAnsi="Arial" w:cs="Arial"/>
            <w:sz w:val="20"/>
            <w:szCs w:val="20"/>
          </w:rPr>
          <w:t>Francks</w:t>
        </w:r>
        <w:proofErr w:type="spellEnd"/>
        <w:r w:rsidR="00894BCD" w:rsidRPr="00F3332E">
          <w:rPr>
            <w:rFonts w:ascii="Arial" w:hAnsi="Arial" w:cs="Arial"/>
            <w:sz w:val="20"/>
            <w:szCs w:val="20"/>
          </w:rPr>
          <w:t xml:space="preserve"> C</w:t>
        </w:r>
      </w:hyperlink>
      <w:r w:rsidR="00894BCD" w:rsidRPr="00F3332E">
        <w:rPr>
          <w:rFonts w:ascii="Arial" w:hAnsi="Arial" w:cs="Arial"/>
          <w:sz w:val="20"/>
          <w:szCs w:val="20"/>
        </w:rPr>
        <w:t xml:space="preserve">, </w:t>
      </w:r>
      <w:hyperlink r:id="rId1442" w:history="1">
        <w:r w:rsidR="00894BCD" w:rsidRPr="00F3332E">
          <w:rPr>
            <w:rFonts w:ascii="Arial" w:hAnsi="Arial" w:cs="Arial"/>
            <w:sz w:val="20"/>
            <w:szCs w:val="20"/>
          </w:rPr>
          <w:t>Fukunaga M</w:t>
        </w:r>
      </w:hyperlink>
      <w:r w:rsidR="00894BCD" w:rsidRPr="00F3332E">
        <w:rPr>
          <w:rFonts w:ascii="Arial" w:hAnsi="Arial" w:cs="Arial"/>
          <w:sz w:val="20"/>
          <w:szCs w:val="20"/>
        </w:rPr>
        <w:t xml:space="preserve">, </w:t>
      </w:r>
      <w:hyperlink r:id="rId1443" w:history="1">
        <w:r w:rsidR="00894BCD" w:rsidRPr="00F3332E">
          <w:rPr>
            <w:rFonts w:ascii="Arial" w:hAnsi="Arial" w:cs="Arial"/>
            <w:sz w:val="20"/>
            <w:szCs w:val="20"/>
          </w:rPr>
          <w:t>Gibbs JR</w:t>
        </w:r>
      </w:hyperlink>
      <w:r w:rsidR="00894BCD" w:rsidRPr="00F3332E">
        <w:rPr>
          <w:rFonts w:ascii="Arial" w:hAnsi="Arial" w:cs="Arial"/>
          <w:sz w:val="20"/>
          <w:szCs w:val="20"/>
        </w:rPr>
        <w:t xml:space="preserve">, </w:t>
      </w:r>
      <w:hyperlink r:id="rId1444" w:history="1">
        <w:proofErr w:type="spellStart"/>
        <w:r w:rsidR="00894BCD" w:rsidRPr="00F3332E">
          <w:rPr>
            <w:rFonts w:ascii="Arial" w:hAnsi="Arial" w:cs="Arial"/>
            <w:sz w:val="20"/>
            <w:szCs w:val="20"/>
          </w:rPr>
          <w:t>Glahn</w:t>
        </w:r>
        <w:proofErr w:type="spellEnd"/>
        <w:r w:rsidR="00894BCD" w:rsidRPr="00F3332E">
          <w:rPr>
            <w:rFonts w:ascii="Arial" w:hAnsi="Arial" w:cs="Arial"/>
            <w:sz w:val="20"/>
            <w:szCs w:val="20"/>
          </w:rPr>
          <w:t xml:space="preserve"> DC</w:t>
        </w:r>
      </w:hyperlink>
      <w:r w:rsidR="00894BCD" w:rsidRPr="00F3332E">
        <w:rPr>
          <w:rFonts w:ascii="Arial" w:hAnsi="Arial" w:cs="Arial"/>
          <w:sz w:val="20"/>
          <w:szCs w:val="20"/>
        </w:rPr>
        <w:t xml:space="preserve">, </w:t>
      </w:r>
      <w:hyperlink r:id="rId1445" w:history="1">
        <w:proofErr w:type="spellStart"/>
        <w:r w:rsidR="00894BCD" w:rsidRPr="00F3332E">
          <w:rPr>
            <w:rFonts w:ascii="Arial" w:hAnsi="Arial" w:cs="Arial"/>
            <w:sz w:val="20"/>
            <w:szCs w:val="20"/>
          </w:rPr>
          <w:t>Gollub</w:t>
        </w:r>
        <w:proofErr w:type="spellEnd"/>
        <w:r w:rsidR="00894BCD" w:rsidRPr="00F3332E">
          <w:rPr>
            <w:rFonts w:ascii="Arial" w:hAnsi="Arial" w:cs="Arial"/>
            <w:sz w:val="20"/>
            <w:szCs w:val="20"/>
          </w:rPr>
          <w:t xml:space="preserve"> RL</w:t>
        </w:r>
      </w:hyperlink>
      <w:r w:rsidR="00894BCD" w:rsidRPr="00F3332E">
        <w:rPr>
          <w:rFonts w:ascii="Arial" w:hAnsi="Arial" w:cs="Arial"/>
          <w:sz w:val="20"/>
          <w:szCs w:val="20"/>
        </w:rPr>
        <w:t xml:space="preserve">, </w:t>
      </w:r>
      <w:hyperlink r:id="rId1446" w:history="1">
        <w:proofErr w:type="spellStart"/>
        <w:r w:rsidR="00894BCD" w:rsidRPr="00F3332E">
          <w:rPr>
            <w:rFonts w:ascii="Arial" w:hAnsi="Arial" w:cs="Arial"/>
            <w:sz w:val="20"/>
            <w:szCs w:val="20"/>
          </w:rPr>
          <w:t>Göring</w:t>
        </w:r>
        <w:proofErr w:type="spellEnd"/>
        <w:r w:rsidR="00894BCD" w:rsidRPr="00F3332E">
          <w:rPr>
            <w:rFonts w:ascii="Arial" w:hAnsi="Arial" w:cs="Arial"/>
            <w:sz w:val="20"/>
            <w:szCs w:val="20"/>
          </w:rPr>
          <w:t xml:space="preserve"> HH</w:t>
        </w:r>
      </w:hyperlink>
      <w:r w:rsidR="00894BCD" w:rsidRPr="00F3332E">
        <w:rPr>
          <w:rFonts w:ascii="Arial" w:hAnsi="Arial" w:cs="Arial"/>
          <w:sz w:val="20"/>
          <w:szCs w:val="20"/>
        </w:rPr>
        <w:t xml:space="preserve">, </w:t>
      </w:r>
      <w:hyperlink r:id="rId1447" w:history="1">
        <w:r w:rsidR="00894BCD" w:rsidRPr="00F3332E">
          <w:rPr>
            <w:rFonts w:ascii="Arial" w:hAnsi="Arial" w:cs="Arial"/>
            <w:sz w:val="20"/>
            <w:szCs w:val="20"/>
          </w:rPr>
          <w:t>Green RC</w:t>
        </w:r>
      </w:hyperlink>
      <w:r w:rsidR="00894BCD" w:rsidRPr="00F3332E">
        <w:rPr>
          <w:rFonts w:ascii="Arial" w:hAnsi="Arial" w:cs="Arial"/>
          <w:sz w:val="20"/>
          <w:szCs w:val="20"/>
        </w:rPr>
        <w:t xml:space="preserve">, </w:t>
      </w:r>
      <w:hyperlink r:id="rId1448" w:history="1">
        <w:r w:rsidR="00894BCD" w:rsidRPr="00F3332E">
          <w:rPr>
            <w:rFonts w:ascii="Arial" w:hAnsi="Arial" w:cs="Arial"/>
            <w:sz w:val="20"/>
            <w:szCs w:val="20"/>
          </w:rPr>
          <w:t>Gruber O</w:t>
        </w:r>
      </w:hyperlink>
      <w:r w:rsidR="00894BCD" w:rsidRPr="00F3332E">
        <w:rPr>
          <w:rFonts w:ascii="Arial" w:hAnsi="Arial" w:cs="Arial"/>
          <w:sz w:val="20"/>
          <w:szCs w:val="20"/>
        </w:rPr>
        <w:t xml:space="preserve">, </w:t>
      </w:r>
      <w:hyperlink r:id="rId1449" w:history="1">
        <w:proofErr w:type="spellStart"/>
        <w:r w:rsidR="00894BCD" w:rsidRPr="00F3332E">
          <w:rPr>
            <w:rFonts w:ascii="Arial" w:hAnsi="Arial" w:cs="Arial"/>
            <w:sz w:val="20"/>
            <w:szCs w:val="20"/>
          </w:rPr>
          <w:t>Gudnason</w:t>
        </w:r>
        <w:proofErr w:type="spellEnd"/>
        <w:r w:rsidR="00894BCD" w:rsidRPr="00F3332E">
          <w:rPr>
            <w:rFonts w:ascii="Arial" w:hAnsi="Arial" w:cs="Arial"/>
            <w:sz w:val="20"/>
            <w:szCs w:val="20"/>
          </w:rPr>
          <w:t xml:space="preserve"> V</w:t>
        </w:r>
      </w:hyperlink>
      <w:r w:rsidR="00894BCD" w:rsidRPr="00F3332E">
        <w:rPr>
          <w:rFonts w:ascii="Arial" w:hAnsi="Arial" w:cs="Arial"/>
          <w:sz w:val="20"/>
          <w:szCs w:val="20"/>
        </w:rPr>
        <w:t xml:space="preserve">, </w:t>
      </w:r>
      <w:hyperlink r:id="rId1450" w:history="1">
        <w:proofErr w:type="spellStart"/>
        <w:r w:rsidR="00894BCD" w:rsidRPr="00F3332E">
          <w:rPr>
            <w:rFonts w:ascii="Arial" w:hAnsi="Arial" w:cs="Arial"/>
            <w:sz w:val="20"/>
            <w:szCs w:val="20"/>
          </w:rPr>
          <w:t>Guelfi</w:t>
        </w:r>
        <w:proofErr w:type="spellEnd"/>
        <w:r w:rsidR="00894BCD" w:rsidRPr="00F3332E">
          <w:rPr>
            <w:rFonts w:ascii="Arial" w:hAnsi="Arial" w:cs="Arial"/>
            <w:sz w:val="20"/>
            <w:szCs w:val="20"/>
          </w:rPr>
          <w:t xml:space="preserve"> S</w:t>
        </w:r>
      </w:hyperlink>
      <w:r w:rsidR="00894BCD" w:rsidRPr="00F3332E">
        <w:rPr>
          <w:rFonts w:ascii="Arial" w:hAnsi="Arial" w:cs="Arial"/>
          <w:sz w:val="20"/>
          <w:szCs w:val="20"/>
        </w:rPr>
        <w:t xml:space="preserve">, </w:t>
      </w:r>
      <w:hyperlink r:id="rId1451" w:history="1">
        <w:proofErr w:type="spellStart"/>
        <w:r w:rsidR="00894BCD" w:rsidRPr="00F3332E">
          <w:rPr>
            <w:rFonts w:ascii="Arial" w:hAnsi="Arial" w:cs="Arial"/>
            <w:sz w:val="20"/>
            <w:szCs w:val="20"/>
          </w:rPr>
          <w:t>Håberg</w:t>
        </w:r>
        <w:proofErr w:type="spellEnd"/>
        <w:r w:rsidR="00894BCD" w:rsidRPr="00F3332E">
          <w:rPr>
            <w:rFonts w:ascii="Arial" w:hAnsi="Arial" w:cs="Arial"/>
            <w:sz w:val="20"/>
            <w:szCs w:val="20"/>
          </w:rPr>
          <w:t xml:space="preserve"> AK</w:t>
        </w:r>
      </w:hyperlink>
      <w:r w:rsidR="00894BCD" w:rsidRPr="00F3332E">
        <w:rPr>
          <w:rFonts w:ascii="Arial" w:hAnsi="Arial" w:cs="Arial"/>
          <w:sz w:val="20"/>
          <w:szCs w:val="20"/>
        </w:rPr>
        <w:t xml:space="preserve">, </w:t>
      </w:r>
      <w:hyperlink r:id="rId1452" w:history="1">
        <w:r w:rsidR="00894BCD" w:rsidRPr="00F3332E">
          <w:rPr>
            <w:rFonts w:ascii="Arial" w:hAnsi="Arial" w:cs="Arial"/>
            <w:sz w:val="20"/>
            <w:szCs w:val="20"/>
          </w:rPr>
          <w:t>Hansell NK</w:t>
        </w:r>
      </w:hyperlink>
      <w:r w:rsidR="00894BCD" w:rsidRPr="00F3332E">
        <w:rPr>
          <w:rFonts w:ascii="Arial" w:hAnsi="Arial" w:cs="Arial"/>
          <w:sz w:val="20"/>
          <w:szCs w:val="20"/>
        </w:rPr>
        <w:t xml:space="preserve">, </w:t>
      </w:r>
      <w:hyperlink r:id="rId1453" w:history="1">
        <w:r w:rsidR="00894BCD" w:rsidRPr="00F3332E">
          <w:rPr>
            <w:rFonts w:ascii="Arial" w:hAnsi="Arial" w:cs="Arial"/>
            <w:sz w:val="20"/>
            <w:szCs w:val="20"/>
          </w:rPr>
          <w:t>Hardy J</w:t>
        </w:r>
      </w:hyperlink>
      <w:r w:rsidR="00894BCD" w:rsidRPr="00F3332E">
        <w:rPr>
          <w:rFonts w:ascii="Arial" w:hAnsi="Arial" w:cs="Arial"/>
          <w:sz w:val="20"/>
          <w:szCs w:val="20"/>
        </w:rPr>
        <w:t xml:space="preserve">, </w:t>
      </w:r>
      <w:hyperlink r:id="rId1454" w:history="1">
        <w:r w:rsidR="00894BCD" w:rsidRPr="00F3332E">
          <w:rPr>
            <w:rFonts w:ascii="Arial" w:hAnsi="Arial" w:cs="Arial"/>
            <w:sz w:val="20"/>
            <w:szCs w:val="20"/>
          </w:rPr>
          <w:t>Hartman CA</w:t>
        </w:r>
      </w:hyperlink>
      <w:r w:rsidR="00894BCD" w:rsidRPr="00F3332E">
        <w:rPr>
          <w:rFonts w:ascii="Arial" w:hAnsi="Arial" w:cs="Arial"/>
          <w:sz w:val="20"/>
          <w:szCs w:val="20"/>
        </w:rPr>
        <w:t xml:space="preserve">, </w:t>
      </w:r>
      <w:hyperlink r:id="rId1455" w:history="1">
        <w:r w:rsidR="00894BCD" w:rsidRPr="00F3332E">
          <w:rPr>
            <w:rFonts w:ascii="Arial" w:hAnsi="Arial" w:cs="Arial"/>
            <w:sz w:val="20"/>
            <w:szCs w:val="20"/>
          </w:rPr>
          <w:t>Hashimoto R</w:t>
        </w:r>
      </w:hyperlink>
      <w:r w:rsidR="00894BCD" w:rsidRPr="00F3332E">
        <w:rPr>
          <w:rFonts w:ascii="Arial" w:hAnsi="Arial" w:cs="Arial"/>
          <w:sz w:val="20"/>
          <w:szCs w:val="20"/>
        </w:rPr>
        <w:t xml:space="preserve">, </w:t>
      </w:r>
      <w:hyperlink r:id="rId1456" w:history="1">
        <w:proofErr w:type="spellStart"/>
        <w:r w:rsidR="00894BCD" w:rsidRPr="00F3332E">
          <w:rPr>
            <w:rFonts w:ascii="Arial" w:hAnsi="Arial" w:cs="Arial"/>
            <w:sz w:val="20"/>
            <w:szCs w:val="20"/>
          </w:rPr>
          <w:t>Hegenscheid</w:t>
        </w:r>
        <w:proofErr w:type="spellEnd"/>
        <w:r w:rsidR="00894BCD" w:rsidRPr="00F3332E">
          <w:rPr>
            <w:rFonts w:ascii="Arial" w:hAnsi="Arial" w:cs="Arial"/>
            <w:sz w:val="20"/>
            <w:szCs w:val="20"/>
          </w:rPr>
          <w:t xml:space="preserve"> K</w:t>
        </w:r>
      </w:hyperlink>
      <w:r w:rsidR="00894BCD" w:rsidRPr="00F3332E">
        <w:rPr>
          <w:rFonts w:ascii="Arial" w:hAnsi="Arial" w:cs="Arial"/>
          <w:sz w:val="20"/>
          <w:szCs w:val="20"/>
        </w:rPr>
        <w:t xml:space="preserve">, </w:t>
      </w:r>
      <w:hyperlink r:id="rId1457" w:history="1">
        <w:r w:rsidR="00894BCD" w:rsidRPr="00F3332E">
          <w:rPr>
            <w:rFonts w:ascii="Arial" w:hAnsi="Arial" w:cs="Arial"/>
            <w:sz w:val="20"/>
            <w:szCs w:val="20"/>
          </w:rPr>
          <w:t>Heinz A</w:t>
        </w:r>
      </w:hyperlink>
      <w:r w:rsidR="00894BCD" w:rsidRPr="00F3332E">
        <w:rPr>
          <w:rFonts w:ascii="Arial" w:hAnsi="Arial" w:cs="Arial"/>
          <w:sz w:val="20"/>
          <w:szCs w:val="20"/>
        </w:rPr>
        <w:t xml:space="preserve">, </w:t>
      </w:r>
      <w:hyperlink r:id="rId1458" w:history="1">
        <w:r w:rsidR="00894BCD" w:rsidRPr="00F3332E">
          <w:rPr>
            <w:rFonts w:ascii="Arial" w:hAnsi="Arial" w:cs="Arial"/>
            <w:sz w:val="20"/>
            <w:szCs w:val="20"/>
          </w:rPr>
          <w:t xml:space="preserve">Le </w:t>
        </w:r>
        <w:proofErr w:type="spellStart"/>
        <w:r w:rsidR="00894BCD" w:rsidRPr="00F3332E">
          <w:rPr>
            <w:rFonts w:ascii="Arial" w:hAnsi="Arial" w:cs="Arial"/>
            <w:sz w:val="20"/>
            <w:szCs w:val="20"/>
          </w:rPr>
          <w:t>Hellard</w:t>
        </w:r>
        <w:proofErr w:type="spellEnd"/>
        <w:r w:rsidR="00894BCD" w:rsidRPr="00F3332E">
          <w:rPr>
            <w:rFonts w:ascii="Arial" w:hAnsi="Arial" w:cs="Arial"/>
            <w:sz w:val="20"/>
            <w:szCs w:val="20"/>
          </w:rPr>
          <w:t xml:space="preserve"> S</w:t>
        </w:r>
      </w:hyperlink>
      <w:r w:rsidR="00894BCD" w:rsidRPr="00F3332E">
        <w:rPr>
          <w:rFonts w:ascii="Arial" w:hAnsi="Arial" w:cs="Arial"/>
          <w:sz w:val="20"/>
          <w:szCs w:val="20"/>
        </w:rPr>
        <w:t xml:space="preserve">, </w:t>
      </w:r>
      <w:hyperlink r:id="rId1459" w:history="1">
        <w:r w:rsidR="00894BCD" w:rsidRPr="00F3332E">
          <w:rPr>
            <w:rFonts w:ascii="Arial" w:hAnsi="Arial" w:cs="Arial"/>
            <w:sz w:val="20"/>
            <w:szCs w:val="20"/>
          </w:rPr>
          <w:t>Hernandez DG</w:t>
        </w:r>
      </w:hyperlink>
      <w:r w:rsidR="00894BCD" w:rsidRPr="00F3332E">
        <w:rPr>
          <w:rFonts w:ascii="Arial" w:hAnsi="Arial" w:cs="Arial"/>
          <w:sz w:val="20"/>
          <w:szCs w:val="20"/>
        </w:rPr>
        <w:t xml:space="preserve">, </w:t>
      </w:r>
      <w:hyperlink r:id="rId1460" w:history="1">
        <w:proofErr w:type="spellStart"/>
        <w:r w:rsidR="00894BCD" w:rsidRPr="00F3332E">
          <w:rPr>
            <w:rFonts w:ascii="Arial" w:hAnsi="Arial" w:cs="Arial"/>
            <w:sz w:val="20"/>
            <w:szCs w:val="20"/>
          </w:rPr>
          <w:t>Heslenfeld</w:t>
        </w:r>
        <w:proofErr w:type="spellEnd"/>
        <w:r w:rsidR="00894BCD" w:rsidRPr="00F3332E">
          <w:rPr>
            <w:rFonts w:ascii="Arial" w:hAnsi="Arial" w:cs="Arial"/>
            <w:sz w:val="20"/>
            <w:szCs w:val="20"/>
          </w:rPr>
          <w:t xml:space="preserve"> DJ</w:t>
        </w:r>
      </w:hyperlink>
      <w:r w:rsidR="00894BCD" w:rsidRPr="00F3332E">
        <w:rPr>
          <w:rFonts w:ascii="Arial" w:hAnsi="Arial" w:cs="Arial"/>
          <w:sz w:val="20"/>
          <w:szCs w:val="20"/>
        </w:rPr>
        <w:t xml:space="preserve">, </w:t>
      </w:r>
      <w:hyperlink r:id="rId1461" w:history="1">
        <w:r w:rsidR="00894BCD" w:rsidRPr="00F3332E">
          <w:rPr>
            <w:rFonts w:ascii="Arial" w:hAnsi="Arial" w:cs="Arial"/>
            <w:sz w:val="20"/>
            <w:szCs w:val="20"/>
          </w:rPr>
          <w:t>Ho BC</w:t>
        </w:r>
      </w:hyperlink>
      <w:r w:rsidR="00894BCD" w:rsidRPr="00F3332E">
        <w:rPr>
          <w:rFonts w:ascii="Arial" w:hAnsi="Arial" w:cs="Arial"/>
          <w:sz w:val="20"/>
          <w:szCs w:val="20"/>
        </w:rPr>
        <w:t xml:space="preserve">, </w:t>
      </w:r>
      <w:hyperlink r:id="rId1462" w:history="1">
        <w:r w:rsidR="00894BCD" w:rsidRPr="00F3332E">
          <w:rPr>
            <w:rFonts w:ascii="Arial" w:hAnsi="Arial" w:cs="Arial"/>
            <w:sz w:val="20"/>
            <w:szCs w:val="20"/>
          </w:rPr>
          <w:t>Hoekstra PJ</w:t>
        </w:r>
      </w:hyperlink>
      <w:r w:rsidR="00894BCD" w:rsidRPr="00F3332E">
        <w:rPr>
          <w:rFonts w:ascii="Arial" w:hAnsi="Arial" w:cs="Arial"/>
          <w:sz w:val="20"/>
          <w:szCs w:val="20"/>
        </w:rPr>
        <w:t xml:space="preserve">, </w:t>
      </w:r>
      <w:hyperlink r:id="rId1463" w:history="1">
        <w:r w:rsidR="00894BCD" w:rsidRPr="00F3332E">
          <w:rPr>
            <w:rFonts w:ascii="Arial" w:hAnsi="Arial" w:cs="Arial"/>
            <w:sz w:val="20"/>
            <w:szCs w:val="20"/>
          </w:rPr>
          <w:t>Hoffmann W</w:t>
        </w:r>
      </w:hyperlink>
      <w:r w:rsidR="00894BCD" w:rsidRPr="00F3332E">
        <w:rPr>
          <w:rFonts w:ascii="Arial" w:hAnsi="Arial" w:cs="Arial"/>
          <w:sz w:val="20"/>
          <w:szCs w:val="20"/>
        </w:rPr>
        <w:t xml:space="preserve">, </w:t>
      </w:r>
      <w:hyperlink r:id="rId1464" w:history="1">
        <w:proofErr w:type="spellStart"/>
        <w:r w:rsidR="00894BCD" w:rsidRPr="00F3332E">
          <w:rPr>
            <w:rFonts w:ascii="Arial" w:hAnsi="Arial" w:cs="Arial"/>
            <w:sz w:val="20"/>
            <w:szCs w:val="20"/>
          </w:rPr>
          <w:t>Hofman</w:t>
        </w:r>
        <w:proofErr w:type="spellEnd"/>
        <w:r w:rsidR="00894BCD" w:rsidRPr="00F3332E">
          <w:rPr>
            <w:rFonts w:ascii="Arial" w:hAnsi="Arial" w:cs="Arial"/>
            <w:sz w:val="20"/>
            <w:szCs w:val="20"/>
          </w:rPr>
          <w:t xml:space="preserve"> A</w:t>
        </w:r>
      </w:hyperlink>
      <w:r w:rsidR="00894BCD" w:rsidRPr="00F3332E">
        <w:rPr>
          <w:rFonts w:ascii="Arial" w:hAnsi="Arial" w:cs="Arial"/>
          <w:sz w:val="20"/>
          <w:szCs w:val="20"/>
        </w:rPr>
        <w:t xml:space="preserve">, </w:t>
      </w:r>
      <w:hyperlink r:id="rId1465" w:history="1">
        <w:proofErr w:type="spellStart"/>
        <w:r w:rsidR="00894BCD" w:rsidRPr="00F3332E">
          <w:rPr>
            <w:rFonts w:ascii="Arial" w:hAnsi="Arial" w:cs="Arial"/>
            <w:sz w:val="20"/>
            <w:szCs w:val="20"/>
          </w:rPr>
          <w:t>Holsboer</w:t>
        </w:r>
        <w:proofErr w:type="spellEnd"/>
        <w:r w:rsidR="00894BCD" w:rsidRPr="00F3332E">
          <w:rPr>
            <w:rFonts w:ascii="Arial" w:hAnsi="Arial" w:cs="Arial"/>
            <w:sz w:val="20"/>
            <w:szCs w:val="20"/>
          </w:rPr>
          <w:t xml:space="preserve"> F</w:t>
        </w:r>
      </w:hyperlink>
      <w:r w:rsidR="00894BCD" w:rsidRPr="00F3332E">
        <w:rPr>
          <w:rFonts w:ascii="Arial" w:hAnsi="Arial" w:cs="Arial"/>
          <w:sz w:val="20"/>
          <w:szCs w:val="20"/>
        </w:rPr>
        <w:t xml:space="preserve">, </w:t>
      </w:r>
      <w:hyperlink r:id="rId1466" w:history="1">
        <w:proofErr w:type="spellStart"/>
        <w:r w:rsidR="00894BCD" w:rsidRPr="00F3332E">
          <w:rPr>
            <w:rFonts w:ascii="Arial" w:hAnsi="Arial" w:cs="Arial"/>
            <w:sz w:val="20"/>
            <w:szCs w:val="20"/>
          </w:rPr>
          <w:t>Homuth</w:t>
        </w:r>
        <w:proofErr w:type="spellEnd"/>
        <w:r w:rsidR="00894BCD" w:rsidRPr="00F3332E">
          <w:rPr>
            <w:rFonts w:ascii="Arial" w:hAnsi="Arial" w:cs="Arial"/>
            <w:sz w:val="20"/>
            <w:szCs w:val="20"/>
          </w:rPr>
          <w:t xml:space="preserve"> G</w:t>
        </w:r>
      </w:hyperlink>
      <w:r w:rsidR="00894BCD" w:rsidRPr="00F3332E">
        <w:rPr>
          <w:rFonts w:ascii="Arial" w:hAnsi="Arial" w:cs="Arial"/>
          <w:sz w:val="20"/>
          <w:szCs w:val="20"/>
        </w:rPr>
        <w:t xml:space="preserve">, </w:t>
      </w:r>
      <w:hyperlink r:id="rId1467" w:history="1">
        <w:proofErr w:type="spellStart"/>
        <w:r w:rsidR="00894BCD" w:rsidRPr="00F3332E">
          <w:rPr>
            <w:rFonts w:ascii="Arial" w:hAnsi="Arial" w:cs="Arial"/>
            <w:sz w:val="20"/>
            <w:szCs w:val="20"/>
          </w:rPr>
          <w:t>Hosten</w:t>
        </w:r>
        <w:proofErr w:type="spellEnd"/>
        <w:r w:rsidR="00894BCD" w:rsidRPr="00F3332E">
          <w:rPr>
            <w:rFonts w:ascii="Arial" w:hAnsi="Arial" w:cs="Arial"/>
            <w:sz w:val="20"/>
            <w:szCs w:val="20"/>
          </w:rPr>
          <w:t xml:space="preserve"> N</w:t>
        </w:r>
      </w:hyperlink>
      <w:r w:rsidR="00894BCD" w:rsidRPr="00F3332E">
        <w:rPr>
          <w:rFonts w:ascii="Arial" w:hAnsi="Arial" w:cs="Arial"/>
          <w:sz w:val="20"/>
          <w:szCs w:val="20"/>
        </w:rPr>
        <w:t xml:space="preserve">, </w:t>
      </w:r>
      <w:hyperlink r:id="rId1468" w:history="1">
        <w:proofErr w:type="spellStart"/>
        <w:r w:rsidR="00894BCD" w:rsidRPr="00F3332E">
          <w:rPr>
            <w:rFonts w:ascii="Arial" w:hAnsi="Arial" w:cs="Arial"/>
            <w:sz w:val="20"/>
            <w:szCs w:val="20"/>
          </w:rPr>
          <w:t>Hottenga</w:t>
        </w:r>
        <w:proofErr w:type="spellEnd"/>
        <w:r w:rsidR="00894BCD" w:rsidRPr="00F3332E">
          <w:rPr>
            <w:rFonts w:ascii="Arial" w:hAnsi="Arial" w:cs="Arial"/>
            <w:sz w:val="20"/>
            <w:szCs w:val="20"/>
          </w:rPr>
          <w:t xml:space="preserve"> JJ</w:t>
        </w:r>
      </w:hyperlink>
      <w:r w:rsidR="00894BCD" w:rsidRPr="00F3332E">
        <w:rPr>
          <w:rFonts w:ascii="Arial" w:hAnsi="Arial" w:cs="Arial"/>
          <w:sz w:val="20"/>
          <w:szCs w:val="20"/>
        </w:rPr>
        <w:t xml:space="preserve">, </w:t>
      </w:r>
      <w:hyperlink r:id="rId1469" w:history="1">
        <w:proofErr w:type="spellStart"/>
        <w:r w:rsidR="00894BCD" w:rsidRPr="00F3332E">
          <w:rPr>
            <w:rFonts w:ascii="Arial" w:hAnsi="Arial" w:cs="Arial"/>
            <w:sz w:val="20"/>
            <w:szCs w:val="20"/>
          </w:rPr>
          <w:t>Huentelman</w:t>
        </w:r>
        <w:proofErr w:type="spellEnd"/>
        <w:r w:rsidR="00894BCD" w:rsidRPr="00F3332E">
          <w:rPr>
            <w:rFonts w:ascii="Arial" w:hAnsi="Arial" w:cs="Arial"/>
            <w:sz w:val="20"/>
            <w:szCs w:val="20"/>
          </w:rPr>
          <w:t xml:space="preserve"> M</w:t>
        </w:r>
      </w:hyperlink>
      <w:r w:rsidR="00894BCD" w:rsidRPr="00F3332E">
        <w:rPr>
          <w:rFonts w:ascii="Arial" w:hAnsi="Arial" w:cs="Arial"/>
          <w:sz w:val="20"/>
          <w:szCs w:val="20"/>
        </w:rPr>
        <w:t xml:space="preserve">, </w:t>
      </w:r>
      <w:hyperlink r:id="rId1470" w:history="1">
        <w:r w:rsidR="00894BCD" w:rsidRPr="00F3332E">
          <w:rPr>
            <w:rFonts w:ascii="Arial" w:hAnsi="Arial" w:cs="Arial"/>
            <w:sz w:val="20"/>
            <w:szCs w:val="20"/>
          </w:rPr>
          <w:t>Pol HE</w:t>
        </w:r>
      </w:hyperlink>
      <w:r w:rsidR="00894BCD" w:rsidRPr="00F3332E">
        <w:rPr>
          <w:rFonts w:ascii="Arial" w:hAnsi="Arial" w:cs="Arial"/>
          <w:sz w:val="20"/>
          <w:szCs w:val="20"/>
        </w:rPr>
        <w:t xml:space="preserve">, </w:t>
      </w:r>
      <w:hyperlink r:id="rId1471" w:history="1">
        <w:r w:rsidR="00894BCD" w:rsidRPr="00F3332E">
          <w:rPr>
            <w:rFonts w:ascii="Arial" w:hAnsi="Arial" w:cs="Arial"/>
            <w:sz w:val="20"/>
            <w:szCs w:val="20"/>
          </w:rPr>
          <w:t>Ikeda M</w:t>
        </w:r>
      </w:hyperlink>
      <w:r w:rsidR="00894BCD" w:rsidRPr="00F3332E">
        <w:rPr>
          <w:rFonts w:ascii="Arial" w:hAnsi="Arial" w:cs="Arial"/>
          <w:sz w:val="20"/>
          <w:szCs w:val="20"/>
        </w:rPr>
        <w:t xml:space="preserve">, </w:t>
      </w:r>
      <w:hyperlink r:id="rId1472" w:history="1">
        <w:r w:rsidR="00894BCD" w:rsidRPr="00F3332E">
          <w:rPr>
            <w:rFonts w:ascii="Arial" w:hAnsi="Arial" w:cs="Arial"/>
            <w:sz w:val="20"/>
            <w:szCs w:val="20"/>
          </w:rPr>
          <w:t>Jack CR Jr</w:t>
        </w:r>
      </w:hyperlink>
      <w:r w:rsidR="00894BCD" w:rsidRPr="00F3332E">
        <w:rPr>
          <w:rFonts w:ascii="Arial" w:hAnsi="Arial" w:cs="Arial"/>
          <w:sz w:val="20"/>
          <w:szCs w:val="20"/>
        </w:rPr>
        <w:t xml:space="preserve">, </w:t>
      </w:r>
      <w:hyperlink r:id="rId1473" w:history="1">
        <w:r w:rsidR="00894BCD" w:rsidRPr="00F3332E">
          <w:rPr>
            <w:rFonts w:ascii="Arial" w:hAnsi="Arial" w:cs="Arial"/>
            <w:sz w:val="20"/>
            <w:szCs w:val="20"/>
          </w:rPr>
          <w:t>Jenkinson M</w:t>
        </w:r>
      </w:hyperlink>
      <w:r w:rsidR="00894BCD" w:rsidRPr="00F3332E">
        <w:rPr>
          <w:rFonts w:ascii="Arial" w:hAnsi="Arial" w:cs="Arial"/>
          <w:sz w:val="20"/>
          <w:szCs w:val="20"/>
        </w:rPr>
        <w:t xml:space="preserve">, </w:t>
      </w:r>
      <w:hyperlink r:id="rId1474" w:history="1">
        <w:r w:rsidR="00894BCD" w:rsidRPr="00F3332E">
          <w:rPr>
            <w:rFonts w:ascii="Arial" w:hAnsi="Arial" w:cs="Arial"/>
            <w:sz w:val="20"/>
            <w:szCs w:val="20"/>
          </w:rPr>
          <w:t>Johnson R</w:t>
        </w:r>
      </w:hyperlink>
      <w:r w:rsidR="00894BCD" w:rsidRPr="00F3332E">
        <w:rPr>
          <w:rFonts w:ascii="Arial" w:hAnsi="Arial" w:cs="Arial"/>
          <w:sz w:val="20"/>
          <w:szCs w:val="20"/>
        </w:rPr>
        <w:t xml:space="preserve">, </w:t>
      </w:r>
      <w:hyperlink r:id="rId1475" w:history="1">
        <w:proofErr w:type="spellStart"/>
        <w:r w:rsidR="00894BCD" w:rsidRPr="00F3332E">
          <w:rPr>
            <w:rFonts w:ascii="Arial" w:hAnsi="Arial" w:cs="Arial"/>
            <w:sz w:val="20"/>
            <w:szCs w:val="20"/>
          </w:rPr>
          <w:t>Jönsson</w:t>
        </w:r>
        <w:proofErr w:type="spellEnd"/>
        <w:r w:rsidR="00894BCD" w:rsidRPr="00F3332E">
          <w:rPr>
            <w:rFonts w:ascii="Arial" w:hAnsi="Arial" w:cs="Arial"/>
            <w:sz w:val="20"/>
            <w:szCs w:val="20"/>
          </w:rPr>
          <w:t xml:space="preserve"> EG</w:t>
        </w:r>
      </w:hyperlink>
      <w:r w:rsidR="00894BCD" w:rsidRPr="00F3332E">
        <w:rPr>
          <w:rFonts w:ascii="Arial" w:hAnsi="Arial" w:cs="Arial"/>
          <w:sz w:val="20"/>
          <w:szCs w:val="20"/>
        </w:rPr>
        <w:t xml:space="preserve">, </w:t>
      </w:r>
      <w:hyperlink r:id="rId1476" w:history="1">
        <w:proofErr w:type="spellStart"/>
        <w:r w:rsidR="00894BCD" w:rsidRPr="00F3332E">
          <w:rPr>
            <w:rFonts w:ascii="Arial" w:hAnsi="Arial" w:cs="Arial"/>
            <w:sz w:val="20"/>
            <w:szCs w:val="20"/>
          </w:rPr>
          <w:t>Jukema</w:t>
        </w:r>
        <w:proofErr w:type="spellEnd"/>
        <w:r w:rsidR="00894BCD" w:rsidRPr="00F3332E">
          <w:rPr>
            <w:rFonts w:ascii="Arial" w:hAnsi="Arial" w:cs="Arial"/>
            <w:sz w:val="20"/>
            <w:szCs w:val="20"/>
          </w:rPr>
          <w:t xml:space="preserve"> JW</w:t>
        </w:r>
      </w:hyperlink>
      <w:r w:rsidR="00894BCD" w:rsidRPr="00F3332E">
        <w:rPr>
          <w:rFonts w:ascii="Arial" w:hAnsi="Arial" w:cs="Arial"/>
          <w:sz w:val="20"/>
          <w:szCs w:val="20"/>
        </w:rPr>
        <w:t xml:space="preserve">, </w:t>
      </w:r>
      <w:hyperlink r:id="rId1477" w:history="1">
        <w:r w:rsidR="00894BCD" w:rsidRPr="00F3332E">
          <w:rPr>
            <w:rFonts w:ascii="Arial" w:hAnsi="Arial" w:cs="Arial"/>
            <w:sz w:val="20"/>
            <w:szCs w:val="20"/>
          </w:rPr>
          <w:t>Kahn RS</w:t>
        </w:r>
      </w:hyperlink>
      <w:r w:rsidR="00894BCD" w:rsidRPr="00F3332E">
        <w:rPr>
          <w:rFonts w:ascii="Arial" w:hAnsi="Arial" w:cs="Arial"/>
          <w:sz w:val="20"/>
          <w:szCs w:val="20"/>
        </w:rPr>
        <w:t xml:space="preserve">, </w:t>
      </w:r>
      <w:hyperlink r:id="rId1478" w:history="1">
        <w:r w:rsidR="00894BCD" w:rsidRPr="00F3332E">
          <w:rPr>
            <w:rFonts w:ascii="Arial" w:hAnsi="Arial" w:cs="Arial"/>
            <w:sz w:val="20"/>
            <w:szCs w:val="20"/>
          </w:rPr>
          <w:t>Kanai R</w:t>
        </w:r>
      </w:hyperlink>
      <w:r w:rsidR="00894BCD" w:rsidRPr="00F3332E">
        <w:rPr>
          <w:rFonts w:ascii="Arial" w:hAnsi="Arial" w:cs="Arial"/>
          <w:sz w:val="20"/>
          <w:szCs w:val="20"/>
        </w:rPr>
        <w:t xml:space="preserve">, </w:t>
      </w:r>
      <w:hyperlink r:id="rId1479" w:history="1">
        <w:proofErr w:type="spellStart"/>
        <w:r w:rsidR="00894BCD" w:rsidRPr="00F3332E">
          <w:rPr>
            <w:rFonts w:ascii="Arial" w:hAnsi="Arial" w:cs="Arial"/>
            <w:sz w:val="20"/>
            <w:szCs w:val="20"/>
          </w:rPr>
          <w:t>Kloszewska</w:t>
        </w:r>
        <w:proofErr w:type="spellEnd"/>
        <w:r w:rsidR="00894BCD" w:rsidRPr="00F3332E">
          <w:rPr>
            <w:rFonts w:ascii="Arial" w:hAnsi="Arial" w:cs="Arial"/>
            <w:sz w:val="20"/>
            <w:szCs w:val="20"/>
          </w:rPr>
          <w:t xml:space="preserve"> I</w:t>
        </w:r>
      </w:hyperlink>
      <w:r w:rsidR="00894BCD" w:rsidRPr="00F3332E">
        <w:rPr>
          <w:rFonts w:ascii="Arial" w:hAnsi="Arial" w:cs="Arial"/>
          <w:sz w:val="20"/>
          <w:szCs w:val="20"/>
        </w:rPr>
        <w:t xml:space="preserve">, </w:t>
      </w:r>
      <w:hyperlink r:id="rId1480" w:history="1">
        <w:proofErr w:type="spellStart"/>
        <w:r w:rsidR="00894BCD" w:rsidRPr="00F3332E">
          <w:rPr>
            <w:rFonts w:ascii="Arial" w:hAnsi="Arial" w:cs="Arial"/>
            <w:sz w:val="20"/>
            <w:szCs w:val="20"/>
          </w:rPr>
          <w:t>Knopman</w:t>
        </w:r>
        <w:proofErr w:type="spellEnd"/>
        <w:r w:rsidR="00894BCD" w:rsidRPr="00F3332E">
          <w:rPr>
            <w:rFonts w:ascii="Arial" w:hAnsi="Arial" w:cs="Arial"/>
            <w:sz w:val="20"/>
            <w:szCs w:val="20"/>
          </w:rPr>
          <w:t xml:space="preserve"> DS</w:t>
        </w:r>
      </w:hyperlink>
      <w:r w:rsidR="00894BCD" w:rsidRPr="00F3332E">
        <w:rPr>
          <w:rFonts w:ascii="Arial" w:hAnsi="Arial" w:cs="Arial"/>
          <w:sz w:val="20"/>
          <w:szCs w:val="20"/>
        </w:rPr>
        <w:t xml:space="preserve">, </w:t>
      </w:r>
      <w:hyperlink r:id="rId1481" w:history="1">
        <w:proofErr w:type="spellStart"/>
        <w:r w:rsidR="00894BCD" w:rsidRPr="00F3332E">
          <w:rPr>
            <w:rFonts w:ascii="Arial" w:hAnsi="Arial" w:cs="Arial"/>
            <w:sz w:val="20"/>
            <w:szCs w:val="20"/>
          </w:rPr>
          <w:t>Kochunov</w:t>
        </w:r>
        <w:proofErr w:type="spellEnd"/>
        <w:r w:rsidR="00894BCD" w:rsidRPr="00F3332E">
          <w:rPr>
            <w:rFonts w:ascii="Arial" w:hAnsi="Arial" w:cs="Arial"/>
            <w:sz w:val="20"/>
            <w:szCs w:val="20"/>
          </w:rPr>
          <w:t xml:space="preserve"> P</w:t>
        </w:r>
      </w:hyperlink>
      <w:r w:rsidR="00894BCD" w:rsidRPr="00F3332E">
        <w:rPr>
          <w:rFonts w:ascii="Arial" w:hAnsi="Arial" w:cs="Arial"/>
          <w:sz w:val="20"/>
          <w:szCs w:val="20"/>
        </w:rPr>
        <w:t xml:space="preserve">, </w:t>
      </w:r>
      <w:hyperlink r:id="rId1482" w:history="1">
        <w:r w:rsidR="00894BCD" w:rsidRPr="00F3332E">
          <w:rPr>
            <w:rFonts w:ascii="Arial" w:hAnsi="Arial" w:cs="Arial"/>
            <w:sz w:val="20"/>
            <w:szCs w:val="20"/>
          </w:rPr>
          <w:t>Kwok JB</w:t>
        </w:r>
      </w:hyperlink>
      <w:r w:rsidR="00894BCD" w:rsidRPr="00F3332E">
        <w:rPr>
          <w:rFonts w:ascii="Arial" w:hAnsi="Arial" w:cs="Arial"/>
          <w:sz w:val="20"/>
          <w:szCs w:val="20"/>
        </w:rPr>
        <w:t xml:space="preserve">, </w:t>
      </w:r>
      <w:hyperlink r:id="rId1483" w:history="1">
        <w:r w:rsidR="00894BCD" w:rsidRPr="00F3332E">
          <w:rPr>
            <w:rFonts w:ascii="Arial" w:hAnsi="Arial" w:cs="Arial"/>
            <w:sz w:val="20"/>
            <w:szCs w:val="20"/>
          </w:rPr>
          <w:t>Lawrie SM</w:t>
        </w:r>
      </w:hyperlink>
      <w:r w:rsidR="00894BCD" w:rsidRPr="00F3332E">
        <w:rPr>
          <w:rFonts w:ascii="Arial" w:hAnsi="Arial" w:cs="Arial"/>
          <w:sz w:val="20"/>
          <w:szCs w:val="20"/>
        </w:rPr>
        <w:t xml:space="preserve">, </w:t>
      </w:r>
      <w:hyperlink r:id="rId1484" w:history="1">
        <w:proofErr w:type="spellStart"/>
        <w:r w:rsidR="00894BCD" w:rsidRPr="00F3332E">
          <w:rPr>
            <w:rFonts w:ascii="Arial" w:hAnsi="Arial" w:cs="Arial"/>
            <w:sz w:val="20"/>
            <w:szCs w:val="20"/>
          </w:rPr>
          <w:t>Lemaître</w:t>
        </w:r>
        <w:proofErr w:type="spellEnd"/>
        <w:r w:rsidR="00894BCD" w:rsidRPr="00F3332E">
          <w:rPr>
            <w:rFonts w:ascii="Arial" w:hAnsi="Arial" w:cs="Arial"/>
            <w:sz w:val="20"/>
            <w:szCs w:val="20"/>
          </w:rPr>
          <w:t xml:space="preserve"> H</w:t>
        </w:r>
      </w:hyperlink>
      <w:r w:rsidR="00894BCD" w:rsidRPr="00F3332E">
        <w:rPr>
          <w:rFonts w:ascii="Arial" w:hAnsi="Arial" w:cs="Arial"/>
          <w:sz w:val="20"/>
          <w:szCs w:val="20"/>
        </w:rPr>
        <w:t xml:space="preserve">, </w:t>
      </w:r>
      <w:hyperlink r:id="rId1485" w:history="1">
        <w:r w:rsidR="00894BCD" w:rsidRPr="00F3332E">
          <w:rPr>
            <w:rFonts w:ascii="Arial" w:hAnsi="Arial" w:cs="Arial"/>
            <w:sz w:val="20"/>
            <w:szCs w:val="20"/>
          </w:rPr>
          <w:t>Liu X</w:t>
        </w:r>
      </w:hyperlink>
      <w:r w:rsidR="00894BCD" w:rsidRPr="00F3332E">
        <w:rPr>
          <w:rFonts w:ascii="Arial" w:hAnsi="Arial" w:cs="Arial"/>
          <w:sz w:val="20"/>
          <w:szCs w:val="20"/>
        </w:rPr>
        <w:t xml:space="preserve">, </w:t>
      </w:r>
      <w:hyperlink r:id="rId1486" w:history="1">
        <w:r w:rsidR="00894BCD" w:rsidRPr="00F3332E">
          <w:rPr>
            <w:rFonts w:ascii="Arial" w:hAnsi="Arial" w:cs="Arial"/>
            <w:sz w:val="20"/>
            <w:szCs w:val="20"/>
          </w:rPr>
          <w:t>Longo DL</w:t>
        </w:r>
      </w:hyperlink>
      <w:r w:rsidR="00894BCD" w:rsidRPr="00F3332E">
        <w:rPr>
          <w:rFonts w:ascii="Arial" w:hAnsi="Arial" w:cs="Arial"/>
          <w:sz w:val="20"/>
          <w:szCs w:val="20"/>
        </w:rPr>
        <w:t xml:space="preserve">, </w:t>
      </w:r>
      <w:hyperlink r:id="rId1487" w:history="1">
        <w:r w:rsidR="00894BCD" w:rsidRPr="00F3332E">
          <w:rPr>
            <w:rFonts w:ascii="Arial" w:hAnsi="Arial" w:cs="Arial"/>
            <w:sz w:val="20"/>
            <w:szCs w:val="20"/>
          </w:rPr>
          <w:t>Lopez OL</w:t>
        </w:r>
      </w:hyperlink>
      <w:r w:rsidR="00894BCD" w:rsidRPr="00F3332E">
        <w:rPr>
          <w:rFonts w:ascii="Arial" w:hAnsi="Arial" w:cs="Arial"/>
          <w:sz w:val="20"/>
          <w:szCs w:val="20"/>
        </w:rPr>
        <w:t xml:space="preserve">, </w:t>
      </w:r>
      <w:hyperlink r:id="rId1488" w:history="1">
        <w:proofErr w:type="spellStart"/>
        <w:r w:rsidR="00894BCD" w:rsidRPr="00F3332E">
          <w:rPr>
            <w:rFonts w:ascii="Arial" w:hAnsi="Arial" w:cs="Arial"/>
            <w:sz w:val="20"/>
            <w:szCs w:val="20"/>
          </w:rPr>
          <w:t>Lovestone</w:t>
        </w:r>
        <w:proofErr w:type="spellEnd"/>
        <w:r w:rsidR="00894BCD" w:rsidRPr="00F3332E">
          <w:rPr>
            <w:rFonts w:ascii="Arial" w:hAnsi="Arial" w:cs="Arial"/>
            <w:sz w:val="20"/>
            <w:szCs w:val="20"/>
          </w:rPr>
          <w:t xml:space="preserve"> S</w:t>
        </w:r>
      </w:hyperlink>
      <w:r w:rsidR="00894BCD" w:rsidRPr="00F3332E">
        <w:rPr>
          <w:rFonts w:ascii="Arial" w:hAnsi="Arial" w:cs="Arial"/>
          <w:sz w:val="20"/>
          <w:szCs w:val="20"/>
        </w:rPr>
        <w:t xml:space="preserve">, </w:t>
      </w:r>
      <w:hyperlink r:id="rId1489" w:history="1">
        <w:r w:rsidR="00894BCD" w:rsidRPr="00F3332E">
          <w:rPr>
            <w:rFonts w:ascii="Arial" w:hAnsi="Arial" w:cs="Arial"/>
            <w:sz w:val="20"/>
            <w:szCs w:val="20"/>
          </w:rPr>
          <w:t>Martinez O</w:t>
        </w:r>
      </w:hyperlink>
      <w:r w:rsidR="00894BCD" w:rsidRPr="00F3332E">
        <w:rPr>
          <w:rFonts w:ascii="Arial" w:hAnsi="Arial" w:cs="Arial"/>
          <w:sz w:val="20"/>
          <w:szCs w:val="20"/>
        </w:rPr>
        <w:t xml:space="preserve">, </w:t>
      </w:r>
      <w:hyperlink r:id="rId1490" w:history="1">
        <w:proofErr w:type="spellStart"/>
        <w:r w:rsidR="00894BCD" w:rsidRPr="00F3332E">
          <w:rPr>
            <w:rFonts w:ascii="Arial" w:hAnsi="Arial" w:cs="Arial"/>
            <w:sz w:val="20"/>
            <w:szCs w:val="20"/>
          </w:rPr>
          <w:t>Martinot</w:t>
        </w:r>
        <w:proofErr w:type="spellEnd"/>
        <w:r w:rsidR="00894BCD" w:rsidRPr="00F3332E">
          <w:rPr>
            <w:rFonts w:ascii="Arial" w:hAnsi="Arial" w:cs="Arial"/>
            <w:sz w:val="20"/>
            <w:szCs w:val="20"/>
          </w:rPr>
          <w:t xml:space="preserve"> JL</w:t>
        </w:r>
      </w:hyperlink>
      <w:r w:rsidR="00894BCD" w:rsidRPr="00F3332E">
        <w:rPr>
          <w:rFonts w:ascii="Arial" w:hAnsi="Arial" w:cs="Arial"/>
          <w:sz w:val="20"/>
          <w:szCs w:val="20"/>
        </w:rPr>
        <w:t xml:space="preserve">, </w:t>
      </w:r>
      <w:hyperlink r:id="rId1491" w:history="1">
        <w:proofErr w:type="spellStart"/>
        <w:r w:rsidR="00894BCD" w:rsidRPr="00F3332E">
          <w:rPr>
            <w:rFonts w:ascii="Arial" w:hAnsi="Arial" w:cs="Arial"/>
            <w:sz w:val="20"/>
            <w:szCs w:val="20"/>
          </w:rPr>
          <w:t>Mattay</w:t>
        </w:r>
        <w:proofErr w:type="spellEnd"/>
        <w:r w:rsidR="00894BCD" w:rsidRPr="00F3332E">
          <w:rPr>
            <w:rFonts w:ascii="Arial" w:hAnsi="Arial" w:cs="Arial"/>
            <w:sz w:val="20"/>
            <w:szCs w:val="20"/>
          </w:rPr>
          <w:t xml:space="preserve"> VS</w:t>
        </w:r>
      </w:hyperlink>
      <w:r w:rsidR="00894BCD" w:rsidRPr="00F3332E">
        <w:rPr>
          <w:rFonts w:ascii="Arial" w:hAnsi="Arial" w:cs="Arial"/>
          <w:sz w:val="20"/>
          <w:szCs w:val="20"/>
        </w:rPr>
        <w:t xml:space="preserve">, </w:t>
      </w:r>
      <w:hyperlink r:id="rId1492" w:history="1">
        <w:r w:rsidR="00894BCD" w:rsidRPr="00F3332E">
          <w:rPr>
            <w:rFonts w:ascii="Arial" w:hAnsi="Arial" w:cs="Arial"/>
            <w:sz w:val="20"/>
            <w:szCs w:val="20"/>
          </w:rPr>
          <w:t>McDonald C</w:t>
        </w:r>
      </w:hyperlink>
      <w:r w:rsidR="00894BCD" w:rsidRPr="00F3332E">
        <w:rPr>
          <w:rFonts w:ascii="Arial" w:hAnsi="Arial" w:cs="Arial"/>
          <w:sz w:val="20"/>
          <w:szCs w:val="20"/>
        </w:rPr>
        <w:t xml:space="preserve">, </w:t>
      </w:r>
      <w:hyperlink r:id="rId1493" w:history="1">
        <w:r w:rsidR="00894BCD" w:rsidRPr="00F3332E">
          <w:rPr>
            <w:rFonts w:ascii="Arial" w:hAnsi="Arial" w:cs="Arial"/>
            <w:sz w:val="20"/>
            <w:szCs w:val="20"/>
          </w:rPr>
          <w:t>McIntosh AM</w:t>
        </w:r>
      </w:hyperlink>
      <w:r w:rsidR="00894BCD" w:rsidRPr="00F3332E">
        <w:rPr>
          <w:rFonts w:ascii="Arial" w:hAnsi="Arial" w:cs="Arial"/>
          <w:sz w:val="20"/>
          <w:szCs w:val="20"/>
        </w:rPr>
        <w:t xml:space="preserve">, </w:t>
      </w:r>
      <w:hyperlink r:id="rId1494" w:history="1">
        <w:r w:rsidR="00894BCD" w:rsidRPr="00F3332E">
          <w:rPr>
            <w:rFonts w:ascii="Arial" w:hAnsi="Arial" w:cs="Arial"/>
            <w:sz w:val="20"/>
            <w:szCs w:val="20"/>
          </w:rPr>
          <w:t>McMahon FJ</w:t>
        </w:r>
      </w:hyperlink>
      <w:r w:rsidR="00894BCD" w:rsidRPr="00F3332E">
        <w:rPr>
          <w:rFonts w:ascii="Arial" w:hAnsi="Arial" w:cs="Arial"/>
          <w:sz w:val="20"/>
          <w:szCs w:val="20"/>
        </w:rPr>
        <w:t xml:space="preserve">, </w:t>
      </w:r>
      <w:hyperlink r:id="rId1495" w:history="1">
        <w:r w:rsidR="00894BCD" w:rsidRPr="00F3332E">
          <w:rPr>
            <w:rFonts w:ascii="Arial" w:hAnsi="Arial" w:cs="Arial"/>
            <w:sz w:val="20"/>
            <w:szCs w:val="20"/>
          </w:rPr>
          <w:t>McMahon KL</w:t>
        </w:r>
      </w:hyperlink>
      <w:r w:rsidR="00894BCD" w:rsidRPr="00F3332E">
        <w:rPr>
          <w:rFonts w:ascii="Arial" w:hAnsi="Arial" w:cs="Arial"/>
          <w:sz w:val="20"/>
          <w:szCs w:val="20"/>
        </w:rPr>
        <w:t xml:space="preserve">, </w:t>
      </w:r>
      <w:hyperlink r:id="rId1496" w:history="1">
        <w:proofErr w:type="spellStart"/>
        <w:r w:rsidR="00894BCD" w:rsidRPr="00F3332E">
          <w:rPr>
            <w:rFonts w:ascii="Arial" w:hAnsi="Arial" w:cs="Arial"/>
            <w:sz w:val="20"/>
            <w:szCs w:val="20"/>
          </w:rPr>
          <w:t>Mecocci</w:t>
        </w:r>
        <w:proofErr w:type="spellEnd"/>
        <w:r w:rsidR="00894BCD" w:rsidRPr="00F3332E">
          <w:rPr>
            <w:rFonts w:ascii="Arial" w:hAnsi="Arial" w:cs="Arial"/>
            <w:sz w:val="20"/>
            <w:szCs w:val="20"/>
          </w:rPr>
          <w:t xml:space="preserve"> P</w:t>
        </w:r>
      </w:hyperlink>
      <w:r w:rsidR="00894BCD" w:rsidRPr="00F3332E">
        <w:rPr>
          <w:rFonts w:ascii="Arial" w:hAnsi="Arial" w:cs="Arial"/>
          <w:sz w:val="20"/>
          <w:szCs w:val="20"/>
        </w:rPr>
        <w:t xml:space="preserve">, </w:t>
      </w:r>
      <w:hyperlink r:id="rId1497" w:history="1">
        <w:proofErr w:type="spellStart"/>
        <w:r w:rsidR="00894BCD" w:rsidRPr="00F3332E">
          <w:rPr>
            <w:rFonts w:ascii="Arial" w:hAnsi="Arial" w:cs="Arial"/>
            <w:sz w:val="20"/>
            <w:szCs w:val="20"/>
          </w:rPr>
          <w:t>Melle</w:t>
        </w:r>
        <w:proofErr w:type="spellEnd"/>
      </w:hyperlink>
      <w:r w:rsidR="00894BCD" w:rsidRPr="00F3332E">
        <w:rPr>
          <w:rFonts w:ascii="Arial" w:hAnsi="Arial" w:cs="Arial"/>
          <w:sz w:val="20"/>
          <w:szCs w:val="20"/>
        </w:rPr>
        <w:t xml:space="preserve">, </w:t>
      </w:r>
      <w:hyperlink r:id="rId1498" w:history="1">
        <w:r w:rsidR="00894BCD" w:rsidRPr="00F3332E">
          <w:rPr>
            <w:rFonts w:ascii="Arial" w:hAnsi="Arial" w:cs="Arial"/>
            <w:sz w:val="20"/>
            <w:szCs w:val="20"/>
          </w:rPr>
          <w:t>Meyer-Lindenberg A</w:t>
        </w:r>
      </w:hyperlink>
      <w:r w:rsidR="00894BCD" w:rsidRPr="00F3332E">
        <w:rPr>
          <w:rFonts w:ascii="Arial" w:hAnsi="Arial" w:cs="Arial"/>
          <w:sz w:val="20"/>
          <w:szCs w:val="20"/>
        </w:rPr>
        <w:t xml:space="preserve">, </w:t>
      </w:r>
      <w:hyperlink r:id="rId1499" w:history="1">
        <w:proofErr w:type="spellStart"/>
        <w:r w:rsidR="00894BCD" w:rsidRPr="00F3332E">
          <w:rPr>
            <w:rFonts w:ascii="Arial" w:hAnsi="Arial" w:cs="Arial"/>
            <w:sz w:val="20"/>
            <w:szCs w:val="20"/>
          </w:rPr>
          <w:t>Mohnke</w:t>
        </w:r>
        <w:proofErr w:type="spellEnd"/>
        <w:r w:rsidR="00894BCD" w:rsidRPr="00F3332E">
          <w:rPr>
            <w:rFonts w:ascii="Arial" w:hAnsi="Arial" w:cs="Arial"/>
            <w:sz w:val="20"/>
            <w:szCs w:val="20"/>
          </w:rPr>
          <w:t xml:space="preserve"> S</w:t>
        </w:r>
      </w:hyperlink>
      <w:r w:rsidR="00894BCD" w:rsidRPr="00F3332E">
        <w:rPr>
          <w:rFonts w:ascii="Arial" w:hAnsi="Arial" w:cs="Arial"/>
          <w:sz w:val="20"/>
          <w:szCs w:val="20"/>
        </w:rPr>
        <w:t xml:space="preserve">, </w:t>
      </w:r>
      <w:hyperlink r:id="rId1500" w:history="1">
        <w:r w:rsidR="00894BCD" w:rsidRPr="00F3332E">
          <w:rPr>
            <w:rFonts w:ascii="Arial" w:hAnsi="Arial" w:cs="Arial"/>
            <w:sz w:val="20"/>
            <w:szCs w:val="20"/>
          </w:rPr>
          <w:t>Montgomery GW</w:t>
        </w:r>
      </w:hyperlink>
      <w:r w:rsidR="00894BCD" w:rsidRPr="00F3332E">
        <w:rPr>
          <w:rFonts w:ascii="Arial" w:hAnsi="Arial" w:cs="Arial"/>
          <w:sz w:val="20"/>
          <w:szCs w:val="20"/>
        </w:rPr>
        <w:t xml:space="preserve">, </w:t>
      </w:r>
      <w:hyperlink r:id="rId1501" w:history="1">
        <w:r w:rsidR="00894BCD" w:rsidRPr="00F3332E">
          <w:rPr>
            <w:rFonts w:ascii="Arial" w:hAnsi="Arial" w:cs="Arial"/>
            <w:sz w:val="20"/>
            <w:szCs w:val="20"/>
          </w:rPr>
          <w:t>Morris DW</w:t>
        </w:r>
      </w:hyperlink>
      <w:r w:rsidR="00894BCD" w:rsidRPr="00F3332E">
        <w:rPr>
          <w:rFonts w:ascii="Arial" w:hAnsi="Arial" w:cs="Arial"/>
          <w:sz w:val="20"/>
          <w:szCs w:val="20"/>
        </w:rPr>
        <w:t xml:space="preserve">, </w:t>
      </w:r>
      <w:hyperlink r:id="rId1502" w:history="1">
        <w:r w:rsidR="00894BCD" w:rsidRPr="00F3332E">
          <w:rPr>
            <w:rFonts w:ascii="Arial" w:hAnsi="Arial" w:cs="Arial"/>
            <w:sz w:val="20"/>
            <w:szCs w:val="20"/>
          </w:rPr>
          <w:t>Mosley TH</w:t>
        </w:r>
      </w:hyperlink>
      <w:r w:rsidR="00894BCD" w:rsidRPr="00F3332E">
        <w:rPr>
          <w:rFonts w:ascii="Arial" w:hAnsi="Arial" w:cs="Arial"/>
          <w:sz w:val="20"/>
          <w:szCs w:val="20"/>
        </w:rPr>
        <w:t xml:space="preserve">, </w:t>
      </w:r>
      <w:hyperlink r:id="rId1503" w:history="1">
        <w:proofErr w:type="spellStart"/>
        <w:r w:rsidR="00894BCD" w:rsidRPr="00F3332E">
          <w:rPr>
            <w:rFonts w:ascii="Arial" w:hAnsi="Arial" w:cs="Arial"/>
            <w:sz w:val="20"/>
            <w:szCs w:val="20"/>
          </w:rPr>
          <w:t>Mühleisen</w:t>
        </w:r>
        <w:proofErr w:type="spellEnd"/>
        <w:r w:rsidR="00894BCD" w:rsidRPr="00F3332E">
          <w:rPr>
            <w:rFonts w:ascii="Arial" w:hAnsi="Arial" w:cs="Arial"/>
            <w:sz w:val="20"/>
            <w:szCs w:val="20"/>
          </w:rPr>
          <w:t xml:space="preserve"> TW</w:t>
        </w:r>
      </w:hyperlink>
      <w:r w:rsidR="00894BCD" w:rsidRPr="00F3332E">
        <w:rPr>
          <w:rFonts w:ascii="Arial" w:hAnsi="Arial" w:cs="Arial"/>
          <w:sz w:val="20"/>
          <w:szCs w:val="20"/>
        </w:rPr>
        <w:t xml:space="preserve">, </w:t>
      </w:r>
      <w:hyperlink r:id="rId1504" w:history="1">
        <w:r w:rsidR="00894BCD" w:rsidRPr="00F3332E">
          <w:rPr>
            <w:rFonts w:ascii="Arial" w:hAnsi="Arial" w:cs="Arial"/>
            <w:sz w:val="20"/>
            <w:szCs w:val="20"/>
          </w:rPr>
          <w:t>Müller-</w:t>
        </w:r>
        <w:proofErr w:type="spellStart"/>
        <w:r w:rsidR="00894BCD" w:rsidRPr="00F3332E">
          <w:rPr>
            <w:rFonts w:ascii="Arial" w:hAnsi="Arial" w:cs="Arial"/>
            <w:sz w:val="20"/>
            <w:szCs w:val="20"/>
          </w:rPr>
          <w:t>Myhsok</w:t>
        </w:r>
        <w:proofErr w:type="spellEnd"/>
        <w:r w:rsidR="00894BCD" w:rsidRPr="00F3332E">
          <w:rPr>
            <w:rFonts w:ascii="Arial" w:hAnsi="Arial" w:cs="Arial"/>
            <w:sz w:val="20"/>
            <w:szCs w:val="20"/>
          </w:rPr>
          <w:t xml:space="preserve"> B</w:t>
        </w:r>
      </w:hyperlink>
      <w:r w:rsidR="00894BCD" w:rsidRPr="00F3332E">
        <w:rPr>
          <w:rFonts w:ascii="Arial" w:hAnsi="Arial" w:cs="Arial"/>
          <w:sz w:val="20"/>
          <w:szCs w:val="20"/>
        </w:rPr>
        <w:t xml:space="preserve">, </w:t>
      </w:r>
      <w:hyperlink r:id="rId1505" w:history="1">
        <w:proofErr w:type="spellStart"/>
        <w:r w:rsidR="00894BCD" w:rsidRPr="00F3332E">
          <w:rPr>
            <w:rFonts w:ascii="Arial" w:hAnsi="Arial" w:cs="Arial"/>
            <w:sz w:val="20"/>
            <w:szCs w:val="20"/>
          </w:rPr>
          <w:t>Nalls</w:t>
        </w:r>
        <w:proofErr w:type="spellEnd"/>
        <w:r w:rsidR="00894BCD" w:rsidRPr="00F3332E">
          <w:rPr>
            <w:rFonts w:ascii="Arial" w:hAnsi="Arial" w:cs="Arial"/>
            <w:sz w:val="20"/>
            <w:szCs w:val="20"/>
          </w:rPr>
          <w:t xml:space="preserve"> MA</w:t>
        </w:r>
      </w:hyperlink>
      <w:r w:rsidR="00894BCD" w:rsidRPr="00F3332E">
        <w:rPr>
          <w:rFonts w:ascii="Arial" w:hAnsi="Arial" w:cs="Arial"/>
          <w:sz w:val="20"/>
          <w:szCs w:val="20"/>
        </w:rPr>
        <w:t xml:space="preserve">, </w:t>
      </w:r>
      <w:hyperlink r:id="rId1506" w:history="1">
        <w:proofErr w:type="spellStart"/>
        <w:r w:rsidR="00894BCD" w:rsidRPr="00F3332E">
          <w:rPr>
            <w:rFonts w:ascii="Arial" w:hAnsi="Arial" w:cs="Arial"/>
            <w:sz w:val="20"/>
            <w:szCs w:val="20"/>
          </w:rPr>
          <w:t>Nauck</w:t>
        </w:r>
        <w:proofErr w:type="spellEnd"/>
        <w:r w:rsidR="00894BCD" w:rsidRPr="00F3332E">
          <w:rPr>
            <w:rFonts w:ascii="Arial" w:hAnsi="Arial" w:cs="Arial"/>
            <w:sz w:val="20"/>
            <w:szCs w:val="20"/>
          </w:rPr>
          <w:t xml:space="preserve"> M</w:t>
        </w:r>
      </w:hyperlink>
      <w:r w:rsidR="00894BCD" w:rsidRPr="00F3332E">
        <w:rPr>
          <w:rFonts w:ascii="Arial" w:hAnsi="Arial" w:cs="Arial"/>
          <w:sz w:val="20"/>
          <w:szCs w:val="20"/>
        </w:rPr>
        <w:t xml:space="preserve">, </w:t>
      </w:r>
      <w:hyperlink r:id="rId1507" w:history="1">
        <w:r w:rsidR="00894BCD" w:rsidRPr="00F3332E">
          <w:rPr>
            <w:rFonts w:ascii="Arial" w:hAnsi="Arial" w:cs="Arial"/>
            <w:sz w:val="20"/>
            <w:szCs w:val="20"/>
          </w:rPr>
          <w:t>Nichols TE</w:t>
        </w:r>
      </w:hyperlink>
      <w:r w:rsidR="00894BCD" w:rsidRPr="00F3332E">
        <w:rPr>
          <w:rFonts w:ascii="Arial" w:hAnsi="Arial" w:cs="Arial"/>
          <w:sz w:val="20"/>
          <w:szCs w:val="20"/>
        </w:rPr>
        <w:t xml:space="preserve">, </w:t>
      </w:r>
      <w:hyperlink r:id="rId1508" w:history="1">
        <w:proofErr w:type="spellStart"/>
        <w:r w:rsidR="00894BCD" w:rsidRPr="00F3332E">
          <w:rPr>
            <w:rFonts w:ascii="Arial" w:hAnsi="Arial" w:cs="Arial"/>
            <w:sz w:val="20"/>
            <w:szCs w:val="20"/>
          </w:rPr>
          <w:t>Niessen</w:t>
        </w:r>
        <w:proofErr w:type="spellEnd"/>
        <w:r w:rsidR="00894BCD" w:rsidRPr="00F3332E">
          <w:rPr>
            <w:rFonts w:ascii="Arial" w:hAnsi="Arial" w:cs="Arial"/>
            <w:sz w:val="20"/>
            <w:szCs w:val="20"/>
          </w:rPr>
          <w:t xml:space="preserve"> WJ</w:t>
        </w:r>
      </w:hyperlink>
      <w:r w:rsidR="00894BCD">
        <w:rPr>
          <w:rFonts w:ascii="Arial" w:hAnsi="Arial" w:cs="Arial"/>
          <w:sz w:val="20"/>
          <w:szCs w:val="20"/>
        </w:rPr>
        <w:t>,</w:t>
      </w:r>
      <w:r w:rsidR="00894BCD" w:rsidRPr="00F3332E">
        <w:rPr>
          <w:rFonts w:ascii="Arial" w:hAnsi="Arial" w:cs="Arial"/>
          <w:sz w:val="20"/>
          <w:szCs w:val="20"/>
        </w:rPr>
        <w:t xml:space="preserve"> </w:t>
      </w:r>
      <w:hyperlink r:id="rId1509" w:history="1">
        <w:proofErr w:type="spellStart"/>
        <w:r w:rsidR="00894BCD" w:rsidRPr="00F3332E">
          <w:rPr>
            <w:rFonts w:ascii="Arial" w:hAnsi="Arial" w:cs="Arial"/>
            <w:sz w:val="20"/>
            <w:szCs w:val="20"/>
          </w:rPr>
          <w:t>Nöthen</w:t>
        </w:r>
        <w:proofErr w:type="spellEnd"/>
        <w:r w:rsidR="00894BCD" w:rsidRPr="00F3332E">
          <w:rPr>
            <w:rFonts w:ascii="Arial" w:hAnsi="Arial" w:cs="Arial"/>
            <w:sz w:val="20"/>
            <w:szCs w:val="20"/>
          </w:rPr>
          <w:t xml:space="preserve"> MM</w:t>
        </w:r>
      </w:hyperlink>
      <w:r w:rsidR="00894BCD" w:rsidRPr="00F3332E">
        <w:rPr>
          <w:rFonts w:ascii="Arial" w:hAnsi="Arial" w:cs="Arial"/>
          <w:sz w:val="20"/>
          <w:szCs w:val="20"/>
        </w:rPr>
        <w:t xml:space="preserve">, </w:t>
      </w:r>
      <w:hyperlink r:id="rId1510" w:history="1">
        <w:r w:rsidR="00894BCD" w:rsidRPr="00F3332E">
          <w:rPr>
            <w:rFonts w:ascii="Arial" w:hAnsi="Arial" w:cs="Arial"/>
            <w:sz w:val="20"/>
            <w:szCs w:val="20"/>
          </w:rPr>
          <w:t>Nyberg L</w:t>
        </w:r>
      </w:hyperlink>
      <w:r w:rsidR="00894BCD" w:rsidRPr="00F3332E">
        <w:rPr>
          <w:rFonts w:ascii="Arial" w:hAnsi="Arial" w:cs="Arial"/>
          <w:sz w:val="20"/>
          <w:szCs w:val="20"/>
        </w:rPr>
        <w:t xml:space="preserve">, </w:t>
      </w:r>
      <w:hyperlink r:id="rId1511" w:history="1">
        <w:r w:rsidR="00894BCD" w:rsidRPr="00F3332E">
          <w:rPr>
            <w:rFonts w:ascii="Arial" w:hAnsi="Arial" w:cs="Arial"/>
            <w:sz w:val="20"/>
            <w:szCs w:val="20"/>
          </w:rPr>
          <w:t>Ohi K</w:t>
        </w:r>
      </w:hyperlink>
      <w:r w:rsidR="00894BCD" w:rsidRPr="00F3332E">
        <w:rPr>
          <w:rFonts w:ascii="Arial" w:hAnsi="Arial" w:cs="Arial"/>
          <w:sz w:val="20"/>
          <w:szCs w:val="20"/>
        </w:rPr>
        <w:t xml:space="preserve">, </w:t>
      </w:r>
      <w:hyperlink r:id="rId1512" w:history="1">
        <w:r w:rsidR="00894BCD" w:rsidRPr="00F3332E">
          <w:rPr>
            <w:rFonts w:ascii="Arial" w:hAnsi="Arial" w:cs="Arial"/>
            <w:sz w:val="20"/>
            <w:szCs w:val="20"/>
          </w:rPr>
          <w:t>Olvera RL</w:t>
        </w:r>
      </w:hyperlink>
      <w:r w:rsidR="00894BCD" w:rsidRPr="00F3332E">
        <w:rPr>
          <w:rFonts w:ascii="Arial" w:hAnsi="Arial" w:cs="Arial"/>
          <w:sz w:val="20"/>
          <w:szCs w:val="20"/>
        </w:rPr>
        <w:t xml:space="preserve">, </w:t>
      </w:r>
      <w:hyperlink r:id="rId1513" w:history="1">
        <w:proofErr w:type="spellStart"/>
        <w:r w:rsidR="00894BCD" w:rsidRPr="00F3332E">
          <w:rPr>
            <w:rFonts w:ascii="Arial" w:hAnsi="Arial" w:cs="Arial"/>
            <w:sz w:val="20"/>
            <w:szCs w:val="20"/>
          </w:rPr>
          <w:t>Ophoff</w:t>
        </w:r>
        <w:proofErr w:type="spellEnd"/>
        <w:r w:rsidR="00894BCD" w:rsidRPr="00F3332E">
          <w:rPr>
            <w:rFonts w:ascii="Arial" w:hAnsi="Arial" w:cs="Arial"/>
            <w:sz w:val="20"/>
            <w:szCs w:val="20"/>
          </w:rPr>
          <w:t xml:space="preserve"> RA</w:t>
        </w:r>
      </w:hyperlink>
      <w:r w:rsidR="00894BCD" w:rsidRPr="00F3332E">
        <w:rPr>
          <w:rFonts w:ascii="Arial" w:hAnsi="Arial" w:cs="Arial"/>
          <w:sz w:val="20"/>
          <w:szCs w:val="20"/>
        </w:rPr>
        <w:t xml:space="preserve">, </w:t>
      </w:r>
      <w:hyperlink r:id="rId1514" w:history="1">
        <w:proofErr w:type="spellStart"/>
        <w:r w:rsidR="00894BCD" w:rsidRPr="00F3332E">
          <w:rPr>
            <w:rFonts w:ascii="Arial" w:hAnsi="Arial" w:cs="Arial"/>
            <w:sz w:val="20"/>
            <w:szCs w:val="20"/>
          </w:rPr>
          <w:t>Pandolfo</w:t>
        </w:r>
        <w:proofErr w:type="spellEnd"/>
        <w:r w:rsidR="00894BCD" w:rsidRPr="00F3332E">
          <w:rPr>
            <w:rFonts w:ascii="Arial" w:hAnsi="Arial" w:cs="Arial"/>
            <w:sz w:val="20"/>
            <w:szCs w:val="20"/>
          </w:rPr>
          <w:t xml:space="preserve"> M</w:t>
        </w:r>
      </w:hyperlink>
      <w:r w:rsidR="00894BCD" w:rsidRPr="00F3332E">
        <w:rPr>
          <w:rFonts w:ascii="Arial" w:hAnsi="Arial" w:cs="Arial"/>
          <w:sz w:val="20"/>
          <w:szCs w:val="20"/>
        </w:rPr>
        <w:t xml:space="preserve">, </w:t>
      </w:r>
      <w:hyperlink r:id="rId1515" w:history="1">
        <w:r w:rsidR="00894BCD" w:rsidRPr="00F3332E">
          <w:rPr>
            <w:rFonts w:ascii="Arial" w:hAnsi="Arial" w:cs="Arial"/>
            <w:sz w:val="20"/>
            <w:szCs w:val="20"/>
          </w:rPr>
          <w:t>Paus T</w:t>
        </w:r>
      </w:hyperlink>
      <w:r w:rsidR="00894BCD" w:rsidRPr="00F3332E">
        <w:rPr>
          <w:rFonts w:ascii="Arial" w:hAnsi="Arial" w:cs="Arial"/>
          <w:sz w:val="20"/>
          <w:szCs w:val="20"/>
        </w:rPr>
        <w:t xml:space="preserve">, </w:t>
      </w:r>
      <w:hyperlink r:id="rId1516" w:history="1">
        <w:proofErr w:type="spellStart"/>
        <w:r w:rsidR="00894BCD" w:rsidRPr="00F3332E">
          <w:rPr>
            <w:rFonts w:ascii="Arial" w:hAnsi="Arial" w:cs="Arial"/>
            <w:sz w:val="20"/>
            <w:szCs w:val="20"/>
          </w:rPr>
          <w:t>Pausova</w:t>
        </w:r>
        <w:proofErr w:type="spellEnd"/>
        <w:r w:rsidR="00894BCD" w:rsidRPr="00F3332E">
          <w:rPr>
            <w:rFonts w:ascii="Arial" w:hAnsi="Arial" w:cs="Arial"/>
            <w:sz w:val="20"/>
            <w:szCs w:val="20"/>
          </w:rPr>
          <w:t xml:space="preserve"> Z</w:t>
        </w:r>
      </w:hyperlink>
      <w:r w:rsidR="00894BCD" w:rsidRPr="00F3332E">
        <w:rPr>
          <w:rFonts w:ascii="Arial" w:hAnsi="Arial" w:cs="Arial"/>
          <w:sz w:val="20"/>
          <w:szCs w:val="20"/>
        </w:rPr>
        <w:t xml:space="preserve">, </w:t>
      </w:r>
      <w:hyperlink r:id="rId1517" w:history="1">
        <w:proofErr w:type="spellStart"/>
        <w:r w:rsidR="00894BCD" w:rsidRPr="00F3332E">
          <w:rPr>
            <w:rFonts w:ascii="Arial" w:hAnsi="Arial" w:cs="Arial"/>
            <w:sz w:val="20"/>
            <w:szCs w:val="20"/>
          </w:rPr>
          <w:t>Penninx</w:t>
        </w:r>
        <w:proofErr w:type="spellEnd"/>
        <w:r w:rsidR="00894BCD" w:rsidRPr="00F3332E">
          <w:rPr>
            <w:rFonts w:ascii="Arial" w:hAnsi="Arial" w:cs="Arial"/>
            <w:sz w:val="20"/>
            <w:szCs w:val="20"/>
          </w:rPr>
          <w:t xml:space="preserve"> BW</w:t>
        </w:r>
      </w:hyperlink>
      <w:r w:rsidR="00894BCD" w:rsidRPr="00F3332E">
        <w:rPr>
          <w:rFonts w:ascii="Arial" w:hAnsi="Arial" w:cs="Arial"/>
          <w:sz w:val="20"/>
          <w:szCs w:val="20"/>
        </w:rPr>
        <w:t xml:space="preserve">, </w:t>
      </w:r>
      <w:hyperlink r:id="rId1518" w:history="1">
        <w:r w:rsidR="00894BCD" w:rsidRPr="00F3332E">
          <w:rPr>
            <w:rFonts w:ascii="Arial" w:hAnsi="Arial" w:cs="Arial"/>
            <w:sz w:val="20"/>
            <w:szCs w:val="20"/>
          </w:rPr>
          <w:t>Pike GB</w:t>
        </w:r>
      </w:hyperlink>
      <w:r w:rsidR="00894BCD" w:rsidRPr="00F3332E">
        <w:rPr>
          <w:rFonts w:ascii="Arial" w:hAnsi="Arial" w:cs="Arial"/>
          <w:sz w:val="20"/>
          <w:szCs w:val="20"/>
        </w:rPr>
        <w:t xml:space="preserve">, </w:t>
      </w:r>
      <w:hyperlink r:id="rId1519" w:history="1">
        <w:proofErr w:type="spellStart"/>
        <w:r w:rsidR="00894BCD" w:rsidRPr="00F3332E">
          <w:rPr>
            <w:rFonts w:ascii="Arial" w:hAnsi="Arial" w:cs="Arial"/>
            <w:sz w:val="20"/>
            <w:szCs w:val="20"/>
          </w:rPr>
          <w:t>Potkin</w:t>
        </w:r>
        <w:proofErr w:type="spellEnd"/>
        <w:r w:rsidR="00894BCD" w:rsidRPr="00F3332E">
          <w:rPr>
            <w:rFonts w:ascii="Arial" w:hAnsi="Arial" w:cs="Arial"/>
            <w:sz w:val="20"/>
            <w:szCs w:val="20"/>
          </w:rPr>
          <w:t xml:space="preserve"> SG</w:t>
        </w:r>
      </w:hyperlink>
      <w:r w:rsidR="00894BCD" w:rsidRPr="00F3332E">
        <w:rPr>
          <w:rFonts w:ascii="Arial" w:hAnsi="Arial" w:cs="Arial"/>
          <w:sz w:val="20"/>
          <w:szCs w:val="20"/>
        </w:rPr>
        <w:t xml:space="preserve">, </w:t>
      </w:r>
      <w:hyperlink r:id="rId1520" w:history="1">
        <w:r w:rsidR="00894BCD" w:rsidRPr="00F3332E">
          <w:rPr>
            <w:rFonts w:ascii="Arial" w:hAnsi="Arial" w:cs="Arial"/>
            <w:sz w:val="20"/>
            <w:szCs w:val="20"/>
          </w:rPr>
          <w:t>Psaty BM</w:t>
        </w:r>
      </w:hyperlink>
      <w:r w:rsidR="00894BCD" w:rsidRPr="00F3332E">
        <w:rPr>
          <w:rFonts w:ascii="Arial" w:hAnsi="Arial" w:cs="Arial"/>
          <w:sz w:val="20"/>
          <w:szCs w:val="20"/>
        </w:rPr>
        <w:t xml:space="preserve">, </w:t>
      </w:r>
      <w:hyperlink r:id="rId1521" w:history="1">
        <w:proofErr w:type="spellStart"/>
        <w:r w:rsidR="00894BCD" w:rsidRPr="00F3332E">
          <w:rPr>
            <w:rFonts w:ascii="Arial" w:hAnsi="Arial" w:cs="Arial"/>
            <w:sz w:val="20"/>
            <w:szCs w:val="20"/>
          </w:rPr>
          <w:t>Reppermund</w:t>
        </w:r>
        <w:proofErr w:type="spellEnd"/>
        <w:r w:rsidR="00894BCD" w:rsidRPr="00F3332E">
          <w:rPr>
            <w:rFonts w:ascii="Arial" w:hAnsi="Arial" w:cs="Arial"/>
            <w:sz w:val="20"/>
            <w:szCs w:val="20"/>
          </w:rPr>
          <w:t xml:space="preserve"> S</w:t>
        </w:r>
      </w:hyperlink>
      <w:r w:rsidR="00894BCD" w:rsidRPr="00F3332E">
        <w:rPr>
          <w:rFonts w:ascii="Arial" w:hAnsi="Arial" w:cs="Arial"/>
          <w:sz w:val="20"/>
          <w:szCs w:val="20"/>
        </w:rPr>
        <w:t xml:space="preserve">, </w:t>
      </w:r>
      <w:hyperlink r:id="rId1522" w:history="1">
        <w:proofErr w:type="spellStart"/>
        <w:r w:rsidR="00894BCD" w:rsidRPr="00F3332E">
          <w:rPr>
            <w:rFonts w:ascii="Arial" w:hAnsi="Arial" w:cs="Arial"/>
            <w:sz w:val="20"/>
            <w:szCs w:val="20"/>
          </w:rPr>
          <w:t>Rietschel</w:t>
        </w:r>
        <w:proofErr w:type="spellEnd"/>
        <w:r w:rsidR="00894BCD" w:rsidRPr="00F3332E">
          <w:rPr>
            <w:rFonts w:ascii="Arial" w:hAnsi="Arial" w:cs="Arial"/>
            <w:sz w:val="20"/>
            <w:szCs w:val="20"/>
          </w:rPr>
          <w:t xml:space="preserve"> M</w:t>
        </w:r>
      </w:hyperlink>
      <w:r w:rsidR="00894BCD" w:rsidRPr="00F3332E">
        <w:rPr>
          <w:rFonts w:ascii="Arial" w:hAnsi="Arial" w:cs="Arial"/>
          <w:sz w:val="20"/>
          <w:szCs w:val="20"/>
        </w:rPr>
        <w:t xml:space="preserve">, </w:t>
      </w:r>
      <w:hyperlink r:id="rId1523" w:history="1">
        <w:proofErr w:type="spellStart"/>
        <w:r w:rsidR="00894BCD" w:rsidRPr="00F3332E">
          <w:rPr>
            <w:rFonts w:ascii="Arial" w:hAnsi="Arial" w:cs="Arial"/>
            <w:sz w:val="20"/>
            <w:szCs w:val="20"/>
          </w:rPr>
          <w:t>Roffman</w:t>
        </w:r>
        <w:proofErr w:type="spellEnd"/>
        <w:r w:rsidR="00894BCD" w:rsidRPr="00F3332E">
          <w:rPr>
            <w:rFonts w:ascii="Arial" w:hAnsi="Arial" w:cs="Arial"/>
            <w:sz w:val="20"/>
            <w:szCs w:val="20"/>
          </w:rPr>
          <w:t xml:space="preserve"> JL</w:t>
        </w:r>
      </w:hyperlink>
      <w:r w:rsidR="00894BCD" w:rsidRPr="00F3332E">
        <w:rPr>
          <w:rFonts w:ascii="Arial" w:hAnsi="Arial" w:cs="Arial"/>
          <w:sz w:val="20"/>
          <w:szCs w:val="20"/>
        </w:rPr>
        <w:t xml:space="preserve">, </w:t>
      </w:r>
      <w:hyperlink r:id="rId1524" w:history="1">
        <w:proofErr w:type="spellStart"/>
        <w:r w:rsidR="00894BCD" w:rsidRPr="00F3332E">
          <w:rPr>
            <w:rFonts w:ascii="Arial" w:hAnsi="Arial" w:cs="Arial"/>
            <w:sz w:val="20"/>
            <w:szCs w:val="20"/>
          </w:rPr>
          <w:t>Romanczuk-Seiferth</w:t>
        </w:r>
        <w:proofErr w:type="spellEnd"/>
        <w:r w:rsidR="00894BCD" w:rsidRPr="00F3332E">
          <w:rPr>
            <w:rFonts w:ascii="Arial" w:hAnsi="Arial" w:cs="Arial"/>
            <w:sz w:val="20"/>
            <w:szCs w:val="20"/>
          </w:rPr>
          <w:t xml:space="preserve"> N</w:t>
        </w:r>
      </w:hyperlink>
      <w:r w:rsidR="00894BCD" w:rsidRPr="00F3332E">
        <w:rPr>
          <w:rFonts w:ascii="Arial" w:hAnsi="Arial" w:cs="Arial"/>
          <w:sz w:val="20"/>
          <w:szCs w:val="20"/>
        </w:rPr>
        <w:t xml:space="preserve">, </w:t>
      </w:r>
      <w:hyperlink r:id="rId1525" w:history="1">
        <w:r w:rsidR="00894BCD" w:rsidRPr="00F3332E">
          <w:rPr>
            <w:rFonts w:ascii="Arial" w:hAnsi="Arial" w:cs="Arial"/>
            <w:sz w:val="20"/>
            <w:szCs w:val="20"/>
          </w:rPr>
          <w:t>Rotter JI</w:t>
        </w:r>
      </w:hyperlink>
      <w:r w:rsidR="00894BCD" w:rsidRPr="00F3332E">
        <w:rPr>
          <w:rFonts w:ascii="Arial" w:hAnsi="Arial" w:cs="Arial"/>
          <w:sz w:val="20"/>
          <w:szCs w:val="20"/>
        </w:rPr>
        <w:t xml:space="preserve">, </w:t>
      </w:r>
      <w:hyperlink r:id="rId1526" w:history="1">
        <w:proofErr w:type="spellStart"/>
        <w:r w:rsidR="00894BCD" w:rsidRPr="00F3332E">
          <w:rPr>
            <w:rFonts w:ascii="Arial" w:hAnsi="Arial" w:cs="Arial"/>
            <w:sz w:val="20"/>
            <w:szCs w:val="20"/>
          </w:rPr>
          <w:t>Ryten</w:t>
        </w:r>
        <w:proofErr w:type="spellEnd"/>
        <w:r w:rsidR="00894BCD" w:rsidRPr="00F3332E">
          <w:rPr>
            <w:rFonts w:ascii="Arial" w:hAnsi="Arial" w:cs="Arial"/>
            <w:sz w:val="20"/>
            <w:szCs w:val="20"/>
          </w:rPr>
          <w:t xml:space="preserve"> M</w:t>
        </w:r>
      </w:hyperlink>
      <w:r w:rsidR="00894BCD" w:rsidRPr="00F3332E">
        <w:rPr>
          <w:rFonts w:ascii="Arial" w:hAnsi="Arial" w:cs="Arial"/>
          <w:sz w:val="20"/>
          <w:szCs w:val="20"/>
        </w:rPr>
        <w:t xml:space="preserve">, </w:t>
      </w:r>
      <w:hyperlink r:id="rId1527" w:history="1">
        <w:r w:rsidR="00894BCD" w:rsidRPr="00F3332E">
          <w:rPr>
            <w:rFonts w:ascii="Arial" w:hAnsi="Arial" w:cs="Arial"/>
            <w:sz w:val="20"/>
            <w:szCs w:val="20"/>
          </w:rPr>
          <w:t>Sacco RL</w:t>
        </w:r>
      </w:hyperlink>
      <w:r w:rsidR="00894BCD" w:rsidRPr="00F3332E">
        <w:rPr>
          <w:rFonts w:ascii="Arial" w:hAnsi="Arial" w:cs="Arial"/>
          <w:sz w:val="20"/>
          <w:szCs w:val="20"/>
        </w:rPr>
        <w:t xml:space="preserve">, </w:t>
      </w:r>
      <w:hyperlink r:id="rId1528" w:history="1">
        <w:r w:rsidR="00894BCD" w:rsidRPr="00F3332E">
          <w:rPr>
            <w:rFonts w:ascii="Arial" w:hAnsi="Arial" w:cs="Arial"/>
            <w:sz w:val="20"/>
            <w:szCs w:val="20"/>
          </w:rPr>
          <w:t>Sachdev PS</w:t>
        </w:r>
      </w:hyperlink>
      <w:r w:rsidR="00894BCD" w:rsidRPr="00F3332E">
        <w:rPr>
          <w:rFonts w:ascii="Arial" w:hAnsi="Arial" w:cs="Arial"/>
          <w:sz w:val="20"/>
          <w:szCs w:val="20"/>
        </w:rPr>
        <w:t xml:space="preserve">, </w:t>
      </w:r>
      <w:hyperlink r:id="rId1529" w:history="1">
        <w:proofErr w:type="spellStart"/>
        <w:r w:rsidR="00894BCD" w:rsidRPr="00F3332E">
          <w:rPr>
            <w:rFonts w:ascii="Arial" w:hAnsi="Arial" w:cs="Arial"/>
            <w:sz w:val="20"/>
            <w:szCs w:val="20"/>
          </w:rPr>
          <w:t>Saykin</w:t>
        </w:r>
        <w:proofErr w:type="spellEnd"/>
        <w:r w:rsidR="00894BCD" w:rsidRPr="00F3332E">
          <w:rPr>
            <w:rFonts w:ascii="Arial" w:hAnsi="Arial" w:cs="Arial"/>
            <w:sz w:val="20"/>
            <w:szCs w:val="20"/>
          </w:rPr>
          <w:t xml:space="preserve"> AJ</w:t>
        </w:r>
      </w:hyperlink>
      <w:r w:rsidR="00894BCD" w:rsidRPr="00F3332E">
        <w:rPr>
          <w:rFonts w:ascii="Arial" w:hAnsi="Arial" w:cs="Arial"/>
          <w:sz w:val="20"/>
          <w:szCs w:val="20"/>
        </w:rPr>
        <w:t xml:space="preserve">, </w:t>
      </w:r>
      <w:hyperlink r:id="rId1530" w:history="1">
        <w:r w:rsidR="00894BCD" w:rsidRPr="00F3332E">
          <w:rPr>
            <w:rFonts w:ascii="Arial" w:hAnsi="Arial" w:cs="Arial"/>
            <w:sz w:val="20"/>
            <w:szCs w:val="20"/>
          </w:rPr>
          <w:t>Schmidt R</w:t>
        </w:r>
      </w:hyperlink>
      <w:r w:rsidR="00894BCD" w:rsidRPr="00F3332E">
        <w:rPr>
          <w:rFonts w:ascii="Arial" w:hAnsi="Arial" w:cs="Arial"/>
          <w:sz w:val="20"/>
          <w:szCs w:val="20"/>
        </w:rPr>
        <w:t xml:space="preserve">, </w:t>
      </w:r>
      <w:hyperlink r:id="rId1531" w:history="1">
        <w:r w:rsidR="00894BCD" w:rsidRPr="00F3332E">
          <w:rPr>
            <w:rFonts w:ascii="Arial" w:hAnsi="Arial" w:cs="Arial"/>
            <w:sz w:val="20"/>
            <w:szCs w:val="20"/>
          </w:rPr>
          <w:t>Schmidt H</w:t>
        </w:r>
      </w:hyperlink>
      <w:r w:rsidR="00894BCD" w:rsidRPr="00F3332E">
        <w:rPr>
          <w:rFonts w:ascii="Arial" w:hAnsi="Arial" w:cs="Arial"/>
          <w:sz w:val="20"/>
          <w:szCs w:val="20"/>
        </w:rPr>
        <w:t xml:space="preserve">, </w:t>
      </w:r>
      <w:hyperlink r:id="rId1532" w:history="1">
        <w:r w:rsidR="00894BCD" w:rsidRPr="00F3332E">
          <w:rPr>
            <w:rFonts w:ascii="Arial" w:hAnsi="Arial" w:cs="Arial"/>
            <w:sz w:val="20"/>
            <w:szCs w:val="20"/>
          </w:rPr>
          <w:t>Schofield PR</w:t>
        </w:r>
      </w:hyperlink>
      <w:r w:rsidR="00894BCD" w:rsidRPr="00F3332E">
        <w:rPr>
          <w:rFonts w:ascii="Arial" w:hAnsi="Arial" w:cs="Arial"/>
          <w:sz w:val="20"/>
          <w:szCs w:val="20"/>
        </w:rPr>
        <w:t xml:space="preserve">, </w:t>
      </w:r>
      <w:hyperlink r:id="rId1533" w:history="1">
        <w:proofErr w:type="spellStart"/>
        <w:r w:rsidR="00894BCD" w:rsidRPr="00F3332E">
          <w:rPr>
            <w:rFonts w:ascii="Arial" w:hAnsi="Arial" w:cs="Arial"/>
            <w:sz w:val="20"/>
            <w:szCs w:val="20"/>
          </w:rPr>
          <w:t>Sigursson</w:t>
        </w:r>
        <w:proofErr w:type="spellEnd"/>
        <w:r w:rsidR="00894BCD" w:rsidRPr="00F3332E">
          <w:rPr>
            <w:rFonts w:ascii="Arial" w:hAnsi="Arial" w:cs="Arial"/>
            <w:sz w:val="20"/>
            <w:szCs w:val="20"/>
          </w:rPr>
          <w:t xml:space="preserve"> S</w:t>
        </w:r>
      </w:hyperlink>
      <w:r w:rsidR="00894BCD" w:rsidRPr="00F3332E">
        <w:rPr>
          <w:rFonts w:ascii="Arial" w:hAnsi="Arial" w:cs="Arial"/>
          <w:sz w:val="20"/>
          <w:szCs w:val="20"/>
        </w:rPr>
        <w:t xml:space="preserve">, </w:t>
      </w:r>
      <w:hyperlink r:id="rId1534" w:history="1">
        <w:r w:rsidR="00894BCD" w:rsidRPr="00F3332E">
          <w:rPr>
            <w:rFonts w:ascii="Arial" w:hAnsi="Arial" w:cs="Arial"/>
            <w:sz w:val="20"/>
            <w:szCs w:val="20"/>
          </w:rPr>
          <w:t>Simmons A</w:t>
        </w:r>
      </w:hyperlink>
      <w:r w:rsidR="00894BCD" w:rsidRPr="00F3332E">
        <w:rPr>
          <w:rFonts w:ascii="Arial" w:hAnsi="Arial" w:cs="Arial"/>
          <w:sz w:val="20"/>
          <w:szCs w:val="20"/>
        </w:rPr>
        <w:t xml:space="preserve">, </w:t>
      </w:r>
      <w:hyperlink r:id="rId1535" w:history="1">
        <w:r w:rsidR="00894BCD" w:rsidRPr="00F3332E">
          <w:rPr>
            <w:rFonts w:ascii="Arial" w:hAnsi="Arial" w:cs="Arial"/>
            <w:sz w:val="20"/>
            <w:szCs w:val="20"/>
          </w:rPr>
          <w:t>Singleton A</w:t>
        </w:r>
      </w:hyperlink>
      <w:r w:rsidR="00894BCD" w:rsidRPr="00F3332E">
        <w:rPr>
          <w:rFonts w:ascii="Arial" w:hAnsi="Arial" w:cs="Arial"/>
          <w:sz w:val="20"/>
          <w:szCs w:val="20"/>
        </w:rPr>
        <w:t xml:space="preserve">, </w:t>
      </w:r>
      <w:hyperlink r:id="rId1536" w:history="1">
        <w:proofErr w:type="spellStart"/>
        <w:r w:rsidR="00894BCD" w:rsidRPr="00F3332E">
          <w:rPr>
            <w:rFonts w:ascii="Arial" w:hAnsi="Arial" w:cs="Arial"/>
            <w:sz w:val="20"/>
            <w:szCs w:val="20"/>
          </w:rPr>
          <w:t>Sisodiya</w:t>
        </w:r>
        <w:proofErr w:type="spellEnd"/>
        <w:r w:rsidR="00894BCD" w:rsidRPr="00F3332E">
          <w:rPr>
            <w:rFonts w:ascii="Arial" w:hAnsi="Arial" w:cs="Arial"/>
            <w:sz w:val="20"/>
            <w:szCs w:val="20"/>
          </w:rPr>
          <w:t xml:space="preserve"> SM</w:t>
        </w:r>
      </w:hyperlink>
      <w:r w:rsidR="00894BCD" w:rsidRPr="00F3332E">
        <w:rPr>
          <w:rFonts w:ascii="Arial" w:hAnsi="Arial" w:cs="Arial"/>
          <w:sz w:val="20"/>
          <w:szCs w:val="20"/>
        </w:rPr>
        <w:t xml:space="preserve">, </w:t>
      </w:r>
      <w:hyperlink r:id="rId1537" w:history="1">
        <w:r w:rsidR="00894BCD" w:rsidRPr="00F3332E">
          <w:rPr>
            <w:rFonts w:ascii="Arial" w:hAnsi="Arial" w:cs="Arial"/>
            <w:sz w:val="20"/>
            <w:szCs w:val="20"/>
          </w:rPr>
          <w:t>Smith C</w:t>
        </w:r>
      </w:hyperlink>
      <w:r w:rsidR="00894BCD" w:rsidRPr="00F3332E">
        <w:rPr>
          <w:rFonts w:ascii="Arial" w:hAnsi="Arial" w:cs="Arial"/>
          <w:sz w:val="20"/>
          <w:szCs w:val="20"/>
        </w:rPr>
        <w:t xml:space="preserve">, </w:t>
      </w:r>
      <w:hyperlink r:id="rId1538" w:history="1">
        <w:r w:rsidR="00894BCD" w:rsidRPr="00F3332E">
          <w:rPr>
            <w:rFonts w:ascii="Arial" w:hAnsi="Arial" w:cs="Arial"/>
            <w:sz w:val="20"/>
            <w:szCs w:val="20"/>
          </w:rPr>
          <w:t>Smoller JW</w:t>
        </w:r>
      </w:hyperlink>
      <w:r w:rsidR="00894BCD" w:rsidRPr="00F3332E">
        <w:rPr>
          <w:rFonts w:ascii="Arial" w:hAnsi="Arial" w:cs="Arial"/>
          <w:sz w:val="20"/>
          <w:szCs w:val="20"/>
        </w:rPr>
        <w:t xml:space="preserve">, </w:t>
      </w:r>
      <w:hyperlink r:id="rId1539" w:history="1">
        <w:proofErr w:type="spellStart"/>
        <w:r w:rsidR="00894BCD" w:rsidRPr="00F3332E">
          <w:rPr>
            <w:rFonts w:ascii="Arial" w:hAnsi="Arial" w:cs="Arial"/>
            <w:sz w:val="20"/>
            <w:szCs w:val="20"/>
          </w:rPr>
          <w:t>Soininen</w:t>
        </w:r>
        <w:proofErr w:type="spellEnd"/>
        <w:r w:rsidR="00894BCD" w:rsidRPr="00F3332E">
          <w:rPr>
            <w:rFonts w:ascii="Arial" w:hAnsi="Arial" w:cs="Arial"/>
            <w:sz w:val="20"/>
            <w:szCs w:val="20"/>
          </w:rPr>
          <w:t xml:space="preserve"> H</w:t>
        </w:r>
      </w:hyperlink>
      <w:r w:rsidR="00894BCD" w:rsidRPr="00F3332E">
        <w:rPr>
          <w:rFonts w:ascii="Arial" w:hAnsi="Arial" w:cs="Arial"/>
          <w:sz w:val="20"/>
          <w:szCs w:val="20"/>
        </w:rPr>
        <w:t xml:space="preserve">, </w:t>
      </w:r>
      <w:hyperlink r:id="rId1540" w:history="1">
        <w:r w:rsidR="00894BCD" w:rsidRPr="00F3332E">
          <w:rPr>
            <w:rFonts w:ascii="Arial" w:hAnsi="Arial" w:cs="Arial"/>
            <w:sz w:val="20"/>
            <w:szCs w:val="20"/>
          </w:rPr>
          <w:t>Steen VM</w:t>
        </w:r>
      </w:hyperlink>
      <w:r w:rsidR="00894BCD" w:rsidRPr="00F3332E">
        <w:rPr>
          <w:rFonts w:ascii="Arial" w:hAnsi="Arial" w:cs="Arial"/>
          <w:sz w:val="20"/>
          <w:szCs w:val="20"/>
        </w:rPr>
        <w:t xml:space="preserve">, </w:t>
      </w:r>
      <w:hyperlink r:id="rId1541" w:history="1">
        <w:r w:rsidR="00894BCD" w:rsidRPr="00F3332E">
          <w:rPr>
            <w:rFonts w:ascii="Arial" w:hAnsi="Arial" w:cs="Arial"/>
            <w:sz w:val="20"/>
            <w:szCs w:val="20"/>
          </w:rPr>
          <w:t>Stott D</w:t>
        </w:r>
      </w:hyperlink>
      <w:r w:rsidR="00894BCD">
        <w:rPr>
          <w:rFonts w:ascii="Arial" w:hAnsi="Arial" w:cs="Arial"/>
          <w:sz w:val="20"/>
          <w:szCs w:val="20"/>
        </w:rPr>
        <w:t>J</w:t>
      </w:r>
      <w:r w:rsidR="00894BCD" w:rsidRPr="00F3332E">
        <w:rPr>
          <w:rFonts w:ascii="Arial" w:hAnsi="Arial" w:cs="Arial"/>
          <w:sz w:val="20"/>
          <w:szCs w:val="20"/>
        </w:rPr>
        <w:t xml:space="preserve">, </w:t>
      </w:r>
      <w:hyperlink r:id="rId1542" w:history="1">
        <w:proofErr w:type="spellStart"/>
        <w:r w:rsidR="00894BCD" w:rsidRPr="00F3332E">
          <w:rPr>
            <w:rFonts w:ascii="Arial" w:hAnsi="Arial" w:cs="Arial"/>
            <w:sz w:val="20"/>
            <w:szCs w:val="20"/>
          </w:rPr>
          <w:t>Sussmann</w:t>
        </w:r>
        <w:proofErr w:type="spellEnd"/>
        <w:r w:rsidR="00894BCD" w:rsidRPr="00F3332E">
          <w:rPr>
            <w:rFonts w:ascii="Arial" w:hAnsi="Arial" w:cs="Arial"/>
            <w:sz w:val="20"/>
            <w:szCs w:val="20"/>
          </w:rPr>
          <w:t xml:space="preserve"> JE</w:t>
        </w:r>
      </w:hyperlink>
      <w:r w:rsidR="00894BCD" w:rsidRPr="00F3332E">
        <w:rPr>
          <w:rFonts w:ascii="Arial" w:hAnsi="Arial" w:cs="Arial"/>
          <w:sz w:val="20"/>
          <w:szCs w:val="20"/>
        </w:rPr>
        <w:t xml:space="preserve">, </w:t>
      </w:r>
      <w:hyperlink r:id="rId1543" w:history="1">
        <w:proofErr w:type="spellStart"/>
        <w:r w:rsidR="00894BCD" w:rsidRPr="00F3332E">
          <w:rPr>
            <w:rFonts w:ascii="Arial" w:hAnsi="Arial" w:cs="Arial"/>
            <w:sz w:val="20"/>
            <w:szCs w:val="20"/>
          </w:rPr>
          <w:t>Thalamuthu</w:t>
        </w:r>
        <w:proofErr w:type="spellEnd"/>
        <w:r w:rsidR="00894BCD" w:rsidRPr="00F3332E">
          <w:rPr>
            <w:rFonts w:ascii="Arial" w:hAnsi="Arial" w:cs="Arial"/>
            <w:sz w:val="20"/>
            <w:szCs w:val="20"/>
          </w:rPr>
          <w:t xml:space="preserve"> A</w:t>
        </w:r>
      </w:hyperlink>
      <w:r w:rsidR="00894BCD" w:rsidRPr="00F3332E">
        <w:rPr>
          <w:rFonts w:ascii="Arial" w:hAnsi="Arial" w:cs="Arial"/>
          <w:sz w:val="20"/>
          <w:szCs w:val="20"/>
        </w:rPr>
        <w:t xml:space="preserve">, </w:t>
      </w:r>
      <w:hyperlink r:id="rId1544" w:history="1">
        <w:r w:rsidR="00894BCD" w:rsidRPr="00F3332E">
          <w:rPr>
            <w:rFonts w:ascii="Arial" w:hAnsi="Arial" w:cs="Arial"/>
            <w:sz w:val="20"/>
            <w:szCs w:val="20"/>
          </w:rPr>
          <w:t>Toga AW</w:t>
        </w:r>
      </w:hyperlink>
      <w:r w:rsidR="00894BCD" w:rsidRPr="00F3332E">
        <w:rPr>
          <w:rFonts w:ascii="Arial" w:hAnsi="Arial" w:cs="Arial"/>
          <w:sz w:val="20"/>
          <w:szCs w:val="20"/>
        </w:rPr>
        <w:t xml:space="preserve">, </w:t>
      </w:r>
      <w:hyperlink r:id="rId1545" w:history="1">
        <w:r w:rsidR="00894BCD" w:rsidRPr="00F3332E">
          <w:rPr>
            <w:rFonts w:ascii="Arial" w:hAnsi="Arial" w:cs="Arial"/>
            <w:sz w:val="20"/>
            <w:szCs w:val="20"/>
          </w:rPr>
          <w:t>Traynor BJ</w:t>
        </w:r>
      </w:hyperlink>
      <w:r w:rsidR="00894BCD" w:rsidRPr="00F3332E">
        <w:rPr>
          <w:rFonts w:ascii="Arial" w:hAnsi="Arial" w:cs="Arial"/>
          <w:sz w:val="20"/>
          <w:szCs w:val="20"/>
        </w:rPr>
        <w:t xml:space="preserve">, </w:t>
      </w:r>
      <w:hyperlink r:id="rId1546" w:history="1">
        <w:proofErr w:type="spellStart"/>
        <w:r w:rsidR="00894BCD" w:rsidRPr="00F3332E">
          <w:rPr>
            <w:rFonts w:ascii="Arial" w:hAnsi="Arial" w:cs="Arial"/>
            <w:sz w:val="20"/>
            <w:szCs w:val="20"/>
          </w:rPr>
          <w:t>Troncoso</w:t>
        </w:r>
        <w:proofErr w:type="spellEnd"/>
        <w:r w:rsidR="00894BCD" w:rsidRPr="00F3332E">
          <w:rPr>
            <w:rFonts w:ascii="Arial" w:hAnsi="Arial" w:cs="Arial"/>
            <w:sz w:val="20"/>
            <w:szCs w:val="20"/>
          </w:rPr>
          <w:t xml:space="preserve"> J</w:t>
        </w:r>
      </w:hyperlink>
      <w:r w:rsidR="00894BCD" w:rsidRPr="00F3332E">
        <w:rPr>
          <w:rFonts w:ascii="Arial" w:hAnsi="Arial" w:cs="Arial"/>
          <w:sz w:val="20"/>
          <w:szCs w:val="20"/>
        </w:rPr>
        <w:t xml:space="preserve">, </w:t>
      </w:r>
      <w:hyperlink r:id="rId1547" w:history="1">
        <w:proofErr w:type="spellStart"/>
        <w:r w:rsidR="00894BCD" w:rsidRPr="00F3332E">
          <w:rPr>
            <w:rFonts w:ascii="Arial" w:hAnsi="Arial" w:cs="Arial"/>
            <w:sz w:val="20"/>
            <w:szCs w:val="20"/>
          </w:rPr>
          <w:t>Tsolaki</w:t>
        </w:r>
        <w:proofErr w:type="spellEnd"/>
        <w:r w:rsidR="00894BCD" w:rsidRPr="00F3332E">
          <w:rPr>
            <w:rFonts w:ascii="Arial" w:hAnsi="Arial" w:cs="Arial"/>
            <w:sz w:val="20"/>
            <w:szCs w:val="20"/>
          </w:rPr>
          <w:t xml:space="preserve"> M</w:t>
        </w:r>
      </w:hyperlink>
      <w:r w:rsidR="00894BCD" w:rsidRPr="00F3332E">
        <w:rPr>
          <w:rFonts w:ascii="Arial" w:hAnsi="Arial" w:cs="Arial"/>
          <w:sz w:val="20"/>
          <w:szCs w:val="20"/>
        </w:rPr>
        <w:t xml:space="preserve">, </w:t>
      </w:r>
      <w:hyperlink r:id="rId1548" w:history="1">
        <w:proofErr w:type="spellStart"/>
        <w:r w:rsidR="00894BCD" w:rsidRPr="00F3332E">
          <w:rPr>
            <w:rFonts w:ascii="Arial" w:hAnsi="Arial" w:cs="Arial"/>
            <w:sz w:val="20"/>
            <w:szCs w:val="20"/>
          </w:rPr>
          <w:t>Tzourio</w:t>
        </w:r>
        <w:proofErr w:type="spellEnd"/>
        <w:r w:rsidR="00894BCD" w:rsidRPr="00F3332E">
          <w:rPr>
            <w:rFonts w:ascii="Arial" w:hAnsi="Arial" w:cs="Arial"/>
            <w:sz w:val="20"/>
            <w:szCs w:val="20"/>
          </w:rPr>
          <w:t xml:space="preserve"> C</w:t>
        </w:r>
      </w:hyperlink>
      <w:r w:rsidR="00894BCD" w:rsidRPr="00F3332E">
        <w:rPr>
          <w:rFonts w:ascii="Arial" w:hAnsi="Arial" w:cs="Arial"/>
          <w:sz w:val="20"/>
          <w:szCs w:val="20"/>
        </w:rPr>
        <w:t xml:space="preserve">, </w:t>
      </w:r>
      <w:hyperlink r:id="rId1549" w:history="1">
        <w:proofErr w:type="spellStart"/>
        <w:r w:rsidR="00894BCD" w:rsidRPr="00F3332E">
          <w:rPr>
            <w:rFonts w:ascii="Arial" w:hAnsi="Arial" w:cs="Arial"/>
            <w:sz w:val="20"/>
            <w:szCs w:val="20"/>
          </w:rPr>
          <w:t>Uitterlinden</w:t>
        </w:r>
        <w:proofErr w:type="spellEnd"/>
        <w:r w:rsidR="00894BCD" w:rsidRPr="00F3332E">
          <w:rPr>
            <w:rFonts w:ascii="Arial" w:hAnsi="Arial" w:cs="Arial"/>
            <w:sz w:val="20"/>
            <w:szCs w:val="20"/>
          </w:rPr>
          <w:t xml:space="preserve"> AG</w:t>
        </w:r>
      </w:hyperlink>
      <w:r w:rsidR="00894BCD" w:rsidRPr="00F3332E">
        <w:rPr>
          <w:rFonts w:ascii="Arial" w:hAnsi="Arial" w:cs="Arial"/>
          <w:sz w:val="20"/>
          <w:szCs w:val="20"/>
        </w:rPr>
        <w:t xml:space="preserve">, </w:t>
      </w:r>
      <w:hyperlink r:id="rId1550" w:history="1">
        <w:r w:rsidR="00894BCD" w:rsidRPr="00F3332E">
          <w:rPr>
            <w:rFonts w:ascii="Arial" w:hAnsi="Arial" w:cs="Arial"/>
            <w:sz w:val="20"/>
            <w:szCs w:val="20"/>
          </w:rPr>
          <w:t>Hernández MC</w:t>
        </w:r>
      </w:hyperlink>
      <w:r w:rsidR="00894BCD" w:rsidRPr="00F3332E">
        <w:rPr>
          <w:rFonts w:ascii="Arial" w:hAnsi="Arial" w:cs="Arial"/>
          <w:sz w:val="20"/>
          <w:szCs w:val="20"/>
        </w:rPr>
        <w:t xml:space="preserve">, </w:t>
      </w:r>
      <w:hyperlink r:id="rId1551" w:history="1">
        <w:r w:rsidR="00894BCD" w:rsidRPr="00F3332E">
          <w:rPr>
            <w:rFonts w:ascii="Arial" w:hAnsi="Arial" w:cs="Arial"/>
            <w:sz w:val="20"/>
            <w:szCs w:val="20"/>
          </w:rPr>
          <w:t xml:space="preserve">Van der </w:t>
        </w:r>
        <w:proofErr w:type="spellStart"/>
        <w:r w:rsidR="00894BCD" w:rsidRPr="00F3332E">
          <w:rPr>
            <w:rFonts w:ascii="Arial" w:hAnsi="Arial" w:cs="Arial"/>
            <w:sz w:val="20"/>
            <w:szCs w:val="20"/>
          </w:rPr>
          <w:t>Brug</w:t>
        </w:r>
        <w:proofErr w:type="spellEnd"/>
        <w:r w:rsidR="00894BCD" w:rsidRPr="00F3332E">
          <w:rPr>
            <w:rFonts w:ascii="Arial" w:hAnsi="Arial" w:cs="Arial"/>
            <w:sz w:val="20"/>
            <w:szCs w:val="20"/>
          </w:rPr>
          <w:t xml:space="preserve"> M</w:t>
        </w:r>
      </w:hyperlink>
      <w:r w:rsidR="00894BCD" w:rsidRPr="00F3332E">
        <w:rPr>
          <w:rFonts w:ascii="Arial" w:hAnsi="Arial" w:cs="Arial"/>
          <w:sz w:val="20"/>
          <w:szCs w:val="20"/>
        </w:rPr>
        <w:t xml:space="preserve">, </w:t>
      </w:r>
      <w:hyperlink r:id="rId1552" w:history="1">
        <w:r w:rsidR="00894BCD" w:rsidRPr="00F3332E">
          <w:rPr>
            <w:rFonts w:ascii="Arial" w:hAnsi="Arial" w:cs="Arial"/>
            <w:sz w:val="20"/>
            <w:szCs w:val="20"/>
          </w:rPr>
          <w:t xml:space="preserve">van der </w:t>
        </w:r>
        <w:proofErr w:type="spellStart"/>
        <w:r w:rsidR="00894BCD" w:rsidRPr="00F3332E">
          <w:rPr>
            <w:rFonts w:ascii="Arial" w:hAnsi="Arial" w:cs="Arial"/>
            <w:sz w:val="20"/>
            <w:szCs w:val="20"/>
          </w:rPr>
          <w:t>Lugt</w:t>
        </w:r>
        <w:proofErr w:type="spellEnd"/>
        <w:r w:rsidR="00894BCD" w:rsidRPr="00F3332E">
          <w:rPr>
            <w:rFonts w:ascii="Arial" w:hAnsi="Arial" w:cs="Arial"/>
            <w:sz w:val="20"/>
            <w:szCs w:val="20"/>
          </w:rPr>
          <w:t xml:space="preserve"> A</w:t>
        </w:r>
      </w:hyperlink>
      <w:r w:rsidR="00894BCD" w:rsidRPr="00F3332E">
        <w:rPr>
          <w:rFonts w:ascii="Arial" w:hAnsi="Arial" w:cs="Arial"/>
          <w:sz w:val="20"/>
          <w:szCs w:val="20"/>
        </w:rPr>
        <w:t xml:space="preserve">, </w:t>
      </w:r>
      <w:hyperlink r:id="rId1553" w:history="1">
        <w:r w:rsidR="00894BCD" w:rsidRPr="00F3332E">
          <w:rPr>
            <w:rFonts w:ascii="Arial" w:hAnsi="Arial" w:cs="Arial"/>
            <w:sz w:val="20"/>
            <w:szCs w:val="20"/>
          </w:rPr>
          <w:t>van der Wee NJ</w:t>
        </w:r>
      </w:hyperlink>
      <w:r w:rsidR="00894BCD" w:rsidRPr="00F3332E">
        <w:rPr>
          <w:rFonts w:ascii="Arial" w:hAnsi="Arial" w:cs="Arial"/>
          <w:sz w:val="20"/>
          <w:szCs w:val="20"/>
        </w:rPr>
        <w:t xml:space="preserve">, </w:t>
      </w:r>
      <w:hyperlink r:id="rId1554" w:history="1">
        <w:r w:rsidR="00894BCD" w:rsidRPr="00F3332E">
          <w:rPr>
            <w:rFonts w:ascii="Arial" w:hAnsi="Arial" w:cs="Arial"/>
            <w:sz w:val="20"/>
            <w:szCs w:val="20"/>
          </w:rPr>
          <w:t xml:space="preserve">Van </w:t>
        </w:r>
        <w:proofErr w:type="spellStart"/>
        <w:r w:rsidR="00894BCD" w:rsidRPr="00F3332E">
          <w:rPr>
            <w:rFonts w:ascii="Arial" w:hAnsi="Arial" w:cs="Arial"/>
            <w:sz w:val="20"/>
            <w:szCs w:val="20"/>
          </w:rPr>
          <w:t>Haren</w:t>
        </w:r>
        <w:proofErr w:type="spellEnd"/>
        <w:r w:rsidR="00894BCD" w:rsidRPr="00F3332E">
          <w:rPr>
            <w:rFonts w:ascii="Arial" w:hAnsi="Arial" w:cs="Arial"/>
            <w:sz w:val="20"/>
            <w:szCs w:val="20"/>
          </w:rPr>
          <w:t xml:space="preserve"> NE</w:t>
        </w:r>
      </w:hyperlink>
      <w:r w:rsidR="00894BCD" w:rsidRPr="00F3332E">
        <w:rPr>
          <w:rFonts w:ascii="Arial" w:hAnsi="Arial" w:cs="Arial"/>
          <w:sz w:val="20"/>
          <w:szCs w:val="20"/>
        </w:rPr>
        <w:t xml:space="preserve">, </w:t>
      </w:r>
      <w:hyperlink r:id="rId1555" w:history="1">
        <w:r w:rsidR="00894BCD" w:rsidRPr="00F3332E">
          <w:rPr>
            <w:rFonts w:ascii="Arial" w:hAnsi="Arial" w:cs="Arial"/>
            <w:sz w:val="20"/>
            <w:szCs w:val="20"/>
          </w:rPr>
          <w:t>van 't Ent D</w:t>
        </w:r>
      </w:hyperlink>
      <w:r w:rsidR="00894BCD" w:rsidRPr="00F3332E">
        <w:rPr>
          <w:rFonts w:ascii="Arial" w:hAnsi="Arial" w:cs="Arial"/>
          <w:sz w:val="20"/>
          <w:szCs w:val="20"/>
        </w:rPr>
        <w:t xml:space="preserve">, </w:t>
      </w:r>
      <w:hyperlink r:id="rId1556" w:history="1">
        <w:r w:rsidR="00894BCD" w:rsidRPr="00F3332E">
          <w:rPr>
            <w:rFonts w:ascii="Arial" w:hAnsi="Arial" w:cs="Arial"/>
            <w:sz w:val="20"/>
            <w:szCs w:val="20"/>
          </w:rPr>
          <w:t>Van Tol MJ</w:t>
        </w:r>
      </w:hyperlink>
      <w:r w:rsidR="00894BCD" w:rsidRPr="00F3332E">
        <w:rPr>
          <w:rFonts w:ascii="Arial" w:hAnsi="Arial" w:cs="Arial"/>
          <w:sz w:val="20"/>
          <w:szCs w:val="20"/>
        </w:rPr>
        <w:t xml:space="preserve">, </w:t>
      </w:r>
      <w:hyperlink r:id="rId1557" w:history="1">
        <w:proofErr w:type="spellStart"/>
        <w:r w:rsidR="00894BCD" w:rsidRPr="00F3332E">
          <w:rPr>
            <w:rFonts w:ascii="Arial" w:hAnsi="Arial" w:cs="Arial"/>
            <w:sz w:val="20"/>
            <w:szCs w:val="20"/>
          </w:rPr>
          <w:t>Vardarajan</w:t>
        </w:r>
        <w:proofErr w:type="spellEnd"/>
        <w:r w:rsidR="00894BCD" w:rsidRPr="00F3332E">
          <w:rPr>
            <w:rFonts w:ascii="Arial" w:hAnsi="Arial" w:cs="Arial"/>
            <w:sz w:val="20"/>
            <w:szCs w:val="20"/>
          </w:rPr>
          <w:t xml:space="preserve"> BN</w:t>
        </w:r>
      </w:hyperlink>
      <w:r w:rsidR="00894BCD" w:rsidRPr="00F3332E">
        <w:rPr>
          <w:rFonts w:ascii="Arial" w:hAnsi="Arial" w:cs="Arial"/>
          <w:sz w:val="20"/>
          <w:szCs w:val="20"/>
        </w:rPr>
        <w:t xml:space="preserve">, </w:t>
      </w:r>
      <w:hyperlink r:id="rId1558" w:history="1">
        <w:proofErr w:type="spellStart"/>
        <w:r w:rsidR="00894BCD" w:rsidRPr="00F3332E">
          <w:rPr>
            <w:rFonts w:ascii="Arial" w:hAnsi="Arial" w:cs="Arial"/>
            <w:sz w:val="20"/>
            <w:szCs w:val="20"/>
          </w:rPr>
          <w:t>Vellas</w:t>
        </w:r>
        <w:proofErr w:type="spellEnd"/>
        <w:r w:rsidR="00894BCD" w:rsidRPr="00F3332E">
          <w:rPr>
            <w:rFonts w:ascii="Arial" w:hAnsi="Arial" w:cs="Arial"/>
            <w:sz w:val="20"/>
            <w:szCs w:val="20"/>
          </w:rPr>
          <w:t xml:space="preserve"> B</w:t>
        </w:r>
      </w:hyperlink>
      <w:r w:rsidR="00894BCD" w:rsidRPr="00F3332E">
        <w:rPr>
          <w:rFonts w:ascii="Arial" w:hAnsi="Arial" w:cs="Arial"/>
          <w:sz w:val="20"/>
          <w:szCs w:val="20"/>
        </w:rPr>
        <w:t xml:space="preserve">, </w:t>
      </w:r>
      <w:hyperlink r:id="rId1559" w:history="1">
        <w:proofErr w:type="spellStart"/>
        <w:r w:rsidR="00894BCD" w:rsidRPr="00F3332E">
          <w:rPr>
            <w:rFonts w:ascii="Arial" w:hAnsi="Arial" w:cs="Arial"/>
            <w:sz w:val="20"/>
            <w:szCs w:val="20"/>
          </w:rPr>
          <w:t>Veltman</w:t>
        </w:r>
        <w:proofErr w:type="spellEnd"/>
        <w:r w:rsidR="00894BCD" w:rsidRPr="00F3332E">
          <w:rPr>
            <w:rFonts w:ascii="Arial" w:hAnsi="Arial" w:cs="Arial"/>
            <w:sz w:val="20"/>
            <w:szCs w:val="20"/>
          </w:rPr>
          <w:t xml:space="preserve"> DJ</w:t>
        </w:r>
      </w:hyperlink>
      <w:r w:rsidR="00894BCD" w:rsidRPr="00F3332E">
        <w:rPr>
          <w:rFonts w:ascii="Arial" w:hAnsi="Arial" w:cs="Arial"/>
          <w:sz w:val="20"/>
          <w:szCs w:val="20"/>
        </w:rPr>
        <w:t xml:space="preserve">, </w:t>
      </w:r>
      <w:hyperlink r:id="rId1560" w:history="1">
        <w:proofErr w:type="spellStart"/>
        <w:r w:rsidR="00894BCD" w:rsidRPr="00F3332E">
          <w:rPr>
            <w:rFonts w:ascii="Arial" w:hAnsi="Arial" w:cs="Arial"/>
            <w:sz w:val="20"/>
            <w:szCs w:val="20"/>
          </w:rPr>
          <w:t>Völzke</w:t>
        </w:r>
        <w:proofErr w:type="spellEnd"/>
        <w:r w:rsidR="00894BCD" w:rsidRPr="00F3332E">
          <w:rPr>
            <w:rFonts w:ascii="Arial" w:hAnsi="Arial" w:cs="Arial"/>
            <w:sz w:val="20"/>
            <w:szCs w:val="20"/>
          </w:rPr>
          <w:t xml:space="preserve"> H</w:t>
        </w:r>
      </w:hyperlink>
      <w:r w:rsidR="00894BCD" w:rsidRPr="00F3332E">
        <w:rPr>
          <w:rFonts w:ascii="Arial" w:hAnsi="Arial" w:cs="Arial"/>
          <w:sz w:val="20"/>
          <w:szCs w:val="20"/>
        </w:rPr>
        <w:t xml:space="preserve">, </w:t>
      </w:r>
      <w:hyperlink r:id="rId1561" w:history="1">
        <w:r w:rsidR="00894BCD" w:rsidRPr="00F3332E">
          <w:rPr>
            <w:rFonts w:ascii="Arial" w:hAnsi="Arial" w:cs="Arial"/>
            <w:sz w:val="20"/>
            <w:szCs w:val="20"/>
          </w:rPr>
          <w:t>Walter H</w:t>
        </w:r>
      </w:hyperlink>
      <w:r w:rsidR="00894BCD" w:rsidRPr="00F3332E">
        <w:rPr>
          <w:rFonts w:ascii="Arial" w:hAnsi="Arial" w:cs="Arial"/>
          <w:sz w:val="20"/>
          <w:szCs w:val="20"/>
        </w:rPr>
        <w:t xml:space="preserve">, </w:t>
      </w:r>
      <w:hyperlink r:id="rId1562" w:history="1">
        <w:r w:rsidR="00894BCD" w:rsidRPr="00F3332E">
          <w:rPr>
            <w:rFonts w:ascii="Arial" w:hAnsi="Arial" w:cs="Arial"/>
            <w:sz w:val="20"/>
            <w:szCs w:val="20"/>
          </w:rPr>
          <w:t>Wardlaw JM</w:t>
        </w:r>
      </w:hyperlink>
      <w:r w:rsidR="00894BCD" w:rsidRPr="00F3332E">
        <w:rPr>
          <w:rFonts w:ascii="Arial" w:hAnsi="Arial" w:cs="Arial"/>
          <w:sz w:val="20"/>
          <w:szCs w:val="20"/>
        </w:rPr>
        <w:t xml:space="preserve">, </w:t>
      </w:r>
      <w:hyperlink r:id="rId1563" w:history="1">
        <w:proofErr w:type="spellStart"/>
        <w:r w:rsidR="00894BCD" w:rsidRPr="00F3332E">
          <w:rPr>
            <w:rFonts w:ascii="Arial" w:hAnsi="Arial" w:cs="Arial"/>
            <w:sz w:val="20"/>
            <w:szCs w:val="20"/>
          </w:rPr>
          <w:t>Wassink</w:t>
        </w:r>
        <w:proofErr w:type="spellEnd"/>
        <w:r w:rsidR="00894BCD" w:rsidRPr="00F3332E">
          <w:rPr>
            <w:rFonts w:ascii="Arial" w:hAnsi="Arial" w:cs="Arial"/>
            <w:sz w:val="20"/>
            <w:szCs w:val="20"/>
          </w:rPr>
          <w:t xml:space="preserve"> TH</w:t>
        </w:r>
      </w:hyperlink>
      <w:r w:rsidR="00894BCD" w:rsidRPr="00F3332E">
        <w:rPr>
          <w:rFonts w:ascii="Arial" w:hAnsi="Arial" w:cs="Arial"/>
          <w:sz w:val="20"/>
          <w:szCs w:val="20"/>
        </w:rPr>
        <w:t xml:space="preserve">, </w:t>
      </w:r>
      <w:hyperlink r:id="rId1564" w:history="1">
        <w:proofErr w:type="spellStart"/>
        <w:r w:rsidR="00894BCD" w:rsidRPr="00F3332E">
          <w:rPr>
            <w:rFonts w:ascii="Arial" w:hAnsi="Arial" w:cs="Arial"/>
            <w:sz w:val="20"/>
            <w:szCs w:val="20"/>
          </w:rPr>
          <w:t>Weale</w:t>
        </w:r>
        <w:proofErr w:type="spellEnd"/>
        <w:r w:rsidR="00894BCD" w:rsidRPr="00F3332E">
          <w:rPr>
            <w:rFonts w:ascii="Arial" w:hAnsi="Arial" w:cs="Arial"/>
            <w:sz w:val="20"/>
            <w:szCs w:val="20"/>
          </w:rPr>
          <w:t xml:space="preserve"> ME</w:t>
        </w:r>
      </w:hyperlink>
      <w:r w:rsidR="00894BCD" w:rsidRPr="00F3332E">
        <w:rPr>
          <w:rFonts w:ascii="Arial" w:hAnsi="Arial" w:cs="Arial"/>
          <w:sz w:val="20"/>
          <w:szCs w:val="20"/>
        </w:rPr>
        <w:t xml:space="preserve">, </w:t>
      </w:r>
      <w:hyperlink r:id="rId1565" w:history="1">
        <w:r w:rsidR="00894BCD" w:rsidRPr="00F3332E">
          <w:rPr>
            <w:rFonts w:ascii="Arial" w:hAnsi="Arial" w:cs="Arial"/>
            <w:sz w:val="20"/>
            <w:szCs w:val="20"/>
          </w:rPr>
          <w:t>Weinberger DR</w:t>
        </w:r>
      </w:hyperlink>
      <w:r w:rsidR="00894BCD" w:rsidRPr="00F3332E">
        <w:rPr>
          <w:rFonts w:ascii="Arial" w:hAnsi="Arial" w:cs="Arial"/>
          <w:sz w:val="20"/>
          <w:szCs w:val="20"/>
        </w:rPr>
        <w:t xml:space="preserve">, </w:t>
      </w:r>
      <w:hyperlink r:id="rId1566" w:history="1">
        <w:r w:rsidR="00894BCD" w:rsidRPr="00F3332E">
          <w:rPr>
            <w:rFonts w:ascii="Arial" w:hAnsi="Arial" w:cs="Arial"/>
            <w:sz w:val="20"/>
            <w:szCs w:val="20"/>
          </w:rPr>
          <w:t>Weiner MW</w:t>
        </w:r>
      </w:hyperlink>
      <w:r w:rsidR="00894BCD" w:rsidRPr="00F3332E">
        <w:rPr>
          <w:rFonts w:ascii="Arial" w:hAnsi="Arial" w:cs="Arial"/>
          <w:sz w:val="20"/>
          <w:szCs w:val="20"/>
        </w:rPr>
        <w:t xml:space="preserve">, </w:t>
      </w:r>
      <w:hyperlink r:id="rId1567" w:history="1">
        <w:r w:rsidR="00894BCD" w:rsidRPr="00F3332E">
          <w:rPr>
            <w:rFonts w:ascii="Arial" w:hAnsi="Arial" w:cs="Arial"/>
            <w:sz w:val="20"/>
            <w:szCs w:val="20"/>
          </w:rPr>
          <w:t>Wen W</w:t>
        </w:r>
      </w:hyperlink>
      <w:r w:rsidR="00894BCD" w:rsidRPr="00F3332E">
        <w:rPr>
          <w:rFonts w:ascii="Arial" w:hAnsi="Arial" w:cs="Arial"/>
          <w:sz w:val="20"/>
          <w:szCs w:val="20"/>
        </w:rPr>
        <w:t xml:space="preserve">, </w:t>
      </w:r>
      <w:hyperlink r:id="rId1568" w:history="1">
        <w:r w:rsidR="00894BCD" w:rsidRPr="00F3332E">
          <w:rPr>
            <w:rFonts w:ascii="Arial" w:hAnsi="Arial" w:cs="Arial"/>
            <w:sz w:val="20"/>
            <w:szCs w:val="20"/>
          </w:rPr>
          <w:t>Westman E</w:t>
        </w:r>
      </w:hyperlink>
      <w:r w:rsidR="00894BCD" w:rsidRPr="00F3332E">
        <w:rPr>
          <w:rFonts w:ascii="Arial" w:hAnsi="Arial" w:cs="Arial"/>
          <w:sz w:val="20"/>
          <w:szCs w:val="20"/>
        </w:rPr>
        <w:t xml:space="preserve">, </w:t>
      </w:r>
      <w:hyperlink r:id="rId1569" w:history="1">
        <w:r w:rsidR="00894BCD" w:rsidRPr="00F3332E">
          <w:rPr>
            <w:rFonts w:ascii="Arial" w:hAnsi="Arial" w:cs="Arial"/>
            <w:sz w:val="20"/>
            <w:szCs w:val="20"/>
          </w:rPr>
          <w:t>White T</w:t>
        </w:r>
      </w:hyperlink>
      <w:r w:rsidR="00894BCD" w:rsidRPr="00F3332E">
        <w:rPr>
          <w:rFonts w:ascii="Arial" w:hAnsi="Arial" w:cs="Arial"/>
          <w:sz w:val="20"/>
          <w:szCs w:val="20"/>
        </w:rPr>
        <w:t xml:space="preserve">, </w:t>
      </w:r>
      <w:hyperlink r:id="rId1570" w:history="1">
        <w:r w:rsidR="00894BCD" w:rsidRPr="00F3332E">
          <w:rPr>
            <w:rFonts w:ascii="Arial" w:hAnsi="Arial" w:cs="Arial"/>
            <w:sz w:val="20"/>
            <w:szCs w:val="20"/>
          </w:rPr>
          <w:t>Wong TY</w:t>
        </w:r>
      </w:hyperlink>
      <w:r w:rsidR="00894BCD" w:rsidRPr="00F3332E">
        <w:rPr>
          <w:rFonts w:ascii="Arial" w:hAnsi="Arial" w:cs="Arial"/>
          <w:sz w:val="20"/>
          <w:szCs w:val="20"/>
        </w:rPr>
        <w:t xml:space="preserve">, </w:t>
      </w:r>
      <w:hyperlink r:id="rId1571" w:history="1">
        <w:r w:rsidR="00894BCD" w:rsidRPr="00F3332E">
          <w:rPr>
            <w:rFonts w:ascii="Arial" w:hAnsi="Arial" w:cs="Arial"/>
            <w:sz w:val="20"/>
            <w:szCs w:val="20"/>
          </w:rPr>
          <w:t>Wright CB</w:t>
        </w:r>
      </w:hyperlink>
      <w:r w:rsidR="00894BCD" w:rsidRPr="00F3332E">
        <w:rPr>
          <w:rFonts w:ascii="Arial" w:hAnsi="Arial" w:cs="Arial"/>
          <w:sz w:val="20"/>
          <w:szCs w:val="20"/>
        </w:rPr>
        <w:t xml:space="preserve">, </w:t>
      </w:r>
      <w:hyperlink r:id="rId1572" w:history="1">
        <w:proofErr w:type="spellStart"/>
        <w:r w:rsidR="00894BCD" w:rsidRPr="00F3332E">
          <w:rPr>
            <w:rFonts w:ascii="Arial" w:hAnsi="Arial" w:cs="Arial"/>
            <w:sz w:val="20"/>
            <w:szCs w:val="20"/>
          </w:rPr>
          <w:t>Zielke</w:t>
        </w:r>
        <w:proofErr w:type="spellEnd"/>
        <w:r w:rsidR="00894BCD" w:rsidRPr="00F3332E">
          <w:rPr>
            <w:rFonts w:ascii="Arial" w:hAnsi="Arial" w:cs="Arial"/>
            <w:sz w:val="20"/>
            <w:szCs w:val="20"/>
          </w:rPr>
          <w:t xml:space="preserve"> RH</w:t>
        </w:r>
      </w:hyperlink>
      <w:r w:rsidR="00894BCD" w:rsidRPr="00F3332E">
        <w:rPr>
          <w:rFonts w:ascii="Arial" w:hAnsi="Arial" w:cs="Arial"/>
          <w:sz w:val="20"/>
          <w:szCs w:val="20"/>
        </w:rPr>
        <w:t xml:space="preserve">, </w:t>
      </w:r>
      <w:hyperlink r:id="rId1573" w:history="1">
        <w:proofErr w:type="spellStart"/>
        <w:r w:rsidR="00894BCD" w:rsidRPr="00F3332E">
          <w:rPr>
            <w:rFonts w:ascii="Arial" w:hAnsi="Arial" w:cs="Arial"/>
            <w:sz w:val="20"/>
            <w:szCs w:val="20"/>
          </w:rPr>
          <w:t>Zonderman</w:t>
        </w:r>
        <w:proofErr w:type="spellEnd"/>
        <w:r w:rsidR="00894BCD" w:rsidRPr="00F3332E">
          <w:rPr>
            <w:rFonts w:ascii="Arial" w:hAnsi="Arial" w:cs="Arial"/>
            <w:sz w:val="20"/>
            <w:szCs w:val="20"/>
          </w:rPr>
          <w:t xml:space="preserve"> AB</w:t>
        </w:r>
      </w:hyperlink>
      <w:r w:rsidR="00894BCD" w:rsidRPr="00F3332E">
        <w:rPr>
          <w:rFonts w:ascii="Arial" w:hAnsi="Arial" w:cs="Arial"/>
          <w:sz w:val="20"/>
          <w:szCs w:val="20"/>
        </w:rPr>
        <w:t xml:space="preserve">, </w:t>
      </w:r>
      <w:hyperlink r:id="rId1574" w:history="1">
        <w:r w:rsidR="00894BCD" w:rsidRPr="00F3332E">
          <w:rPr>
            <w:rFonts w:ascii="Arial" w:hAnsi="Arial" w:cs="Arial"/>
            <w:sz w:val="20"/>
            <w:szCs w:val="20"/>
          </w:rPr>
          <w:t>Martin NG</w:t>
        </w:r>
      </w:hyperlink>
      <w:r w:rsidR="00894BCD" w:rsidRPr="00F3332E">
        <w:rPr>
          <w:rFonts w:ascii="Arial" w:hAnsi="Arial" w:cs="Arial"/>
          <w:sz w:val="20"/>
          <w:szCs w:val="20"/>
        </w:rPr>
        <w:t xml:space="preserve">, </w:t>
      </w:r>
      <w:hyperlink r:id="rId1575" w:history="1">
        <w:r w:rsidR="00894BCD" w:rsidRPr="00F3332E">
          <w:rPr>
            <w:rFonts w:ascii="Arial" w:hAnsi="Arial" w:cs="Arial"/>
            <w:sz w:val="20"/>
            <w:szCs w:val="20"/>
          </w:rPr>
          <w:t xml:space="preserve">Van </w:t>
        </w:r>
        <w:proofErr w:type="spellStart"/>
        <w:r w:rsidR="00894BCD" w:rsidRPr="00F3332E">
          <w:rPr>
            <w:rFonts w:ascii="Arial" w:hAnsi="Arial" w:cs="Arial"/>
            <w:sz w:val="20"/>
            <w:szCs w:val="20"/>
          </w:rPr>
          <w:t>Duijn</w:t>
        </w:r>
        <w:proofErr w:type="spellEnd"/>
        <w:r w:rsidR="00894BCD" w:rsidRPr="00F3332E">
          <w:rPr>
            <w:rFonts w:ascii="Arial" w:hAnsi="Arial" w:cs="Arial"/>
            <w:sz w:val="20"/>
            <w:szCs w:val="20"/>
          </w:rPr>
          <w:t xml:space="preserve"> CM</w:t>
        </w:r>
      </w:hyperlink>
      <w:r w:rsidR="00894BCD" w:rsidRPr="00F3332E">
        <w:rPr>
          <w:rFonts w:ascii="Arial" w:hAnsi="Arial" w:cs="Arial"/>
          <w:sz w:val="20"/>
          <w:szCs w:val="20"/>
        </w:rPr>
        <w:t xml:space="preserve">, </w:t>
      </w:r>
      <w:hyperlink r:id="rId1576" w:history="1">
        <w:r w:rsidR="00894BCD" w:rsidRPr="00F3332E">
          <w:rPr>
            <w:rFonts w:ascii="Arial" w:hAnsi="Arial" w:cs="Arial"/>
            <w:sz w:val="20"/>
            <w:szCs w:val="20"/>
          </w:rPr>
          <w:t>Wright MJ</w:t>
        </w:r>
      </w:hyperlink>
      <w:r w:rsidR="00894BCD" w:rsidRPr="00F3332E">
        <w:rPr>
          <w:rFonts w:ascii="Arial" w:hAnsi="Arial" w:cs="Arial"/>
          <w:sz w:val="20"/>
          <w:szCs w:val="20"/>
        </w:rPr>
        <w:t xml:space="preserve">, </w:t>
      </w:r>
      <w:hyperlink r:id="rId1577" w:history="1">
        <w:r w:rsidR="00894BCD" w:rsidRPr="00F3332E">
          <w:rPr>
            <w:rFonts w:ascii="Arial" w:hAnsi="Arial" w:cs="Arial"/>
            <w:sz w:val="20"/>
            <w:szCs w:val="20"/>
          </w:rPr>
          <w:t>Longstreth WT</w:t>
        </w:r>
      </w:hyperlink>
      <w:r w:rsidR="00894BCD" w:rsidRPr="00F3332E">
        <w:rPr>
          <w:rFonts w:ascii="Arial" w:hAnsi="Arial" w:cs="Arial"/>
          <w:sz w:val="20"/>
          <w:szCs w:val="20"/>
        </w:rPr>
        <w:t xml:space="preserve">, </w:t>
      </w:r>
      <w:hyperlink r:id="rId1578" w:history="1">
        <w:r w:rsidR="00894BCD" w:rsidRPr="00F3332E">
          <w:rPr>
            <w:rFonts w:ascii="Arial" w:hAnsi="Arial" w:cs="Arial"/>
            <w:sz w:val="20"/>
            <w:szCs w:val="20"/>
          </w:rPr>
          <w:t>Schumann G</w:t>
        </w:r>
      </w:hyperlink>
      <w:r w:rsidR="00894BCD" w:rsidRPr="00F3332E">
        <w:rPr>
          <w:rFonts w:ascii="Arial" w:hAnsi="Arial" w:cs="Arial"/>
          <w:sz w:val="20"/>
          <w:szCs w:val="20"/>
        </w:rPr>
        <w:t xml:space="preserve">, </w:t>
      </w:r>
      <w:hyperlink r:id="rId1579" w:history="1">
        <w:proofErr w:type="spellStart"/>
        <w:r w:rsidR="00894BCD" w:rsidRPr="00F3332E">
          <w:rPr>
            <w:rFonts w:ascii="Arial" w:hAnsi="Arial" w:cs="Arial"/>
            <w:sz w:val="20"/>
            <w:szCs w:val="20"/>
          </w:rPr>
          <w:t>Grabe</w:t>
        </w:r>
        <w:proofErr w:type="spellEnd"/>
        <w:r w:rsidR="00894BCD" w:rsidRPr="00F3332E">
          <w:rPr>
            <w:rFonts w:ascii="Arial" w:hAnsi="Arial" w:cs="Arial"/>
            <w:sz w:val="20"/>
            <w:szCs w:val="20"/>
          </w:rPr>
          <w:t xml:space="preserve"> HJ</w:t>
        </w:r>
      </w:hyperlink>
      <w:r w:rsidR="00894BCD" w:rsidRPr="00F3332E">
        <w:rPr>
          <w:rFonts w:ascii="Arial" w:hAnsi="Arial" w:cs="Arial"/>
          <w:sz w:val="20"/>
          <w:szCs w:val="20"/>
        </w:rPr>
        <w:t xml:space="preserve">, </w:t>
      </w:r>
      <w:hyperlink r:id="rId1580" w:history="1">
        <w:r w:rsidR="00894BCD" w:rsidRPr="00F3332E">
          <w:rPr>
            <w:rFonts w:ascii="Arial" w:hAnsi="Arial" w:cs="Arial"/>
            <w:sz w:val="20"/>
            <w:szCs w:val="20"/>
          </w:rPr>
          <w:t>Franke B</w:t>
        </w:r>
      </w:hyperlink>
      <w:r w:rsidR="00894BCD">
        <w:rPr>
          <w:rFonts w:ascii="Arial" w:hAnsi="Arial" w:cs="Arial"/>
          <w:sz w:val="20"/>
          <w:szCs w:val="20"/>
        </w:rPr>
        <w:t>,</w:t>
      </w:r>
      <w:r w:rsidR="00894BCD" w:rsidRPr="00F3332E">
        <w:rPr>
          <w:rFonts w:ascii="Arial" w:hAnsi="Arial" w:cs="Arial"/>
          <w:sz w:val="20"/>
          <w:szCs w:val="20"/>
        </w:rPr>
        <w:t xml:space="preserve"> </w:t>
      </w:r>
      <w:hyperlink r:id="rId1581" w:history="1">
        <w:proofErr w:type="spellStart"/>
        <w:r w:rsidR="00894BCD" w:rsidRPr="00F3332E">
          <w:rPr>
            <w:rFonts w:ascii="Arial" w:hAnsi="Arial" w:cs="Arial"/>
            <w:sz w:val="20"/>
            <w:szCs w:val="20"/>
          </w:rPr>
          <w:t>Launer</w:t>
        </w:r>
        <w:proofErr w:type="spellEnd"/>
        <w:r w:rsidR="00894BCD" w:rsidRPr="00F3332E">
          <w:rPr>
            <w:rFonts w:ascii="Arial" w:hAnsi="Arial" w:cs="Arial"/>
            <w:sz w:val="20"/>
            <w:szCs w:val="20"/>
          </w:rPr>
          <w:t xml:space="preserve"> LJ</w:t>
        </w:r>
      </w:hyperlink>
      <w:r w:rsidR="00894BCD" w:rsidRPr="00F3332E">
        <w:rPr>
          <w:rFonts w:ascii="Arial" w:hAnsi="Arial" w:cs="Arial"/>
          <w:sz w:val="20"/>
          <w:szCs w:val="20"/>
        </w:rPr>
        <w:t xml:space="preserve">, </w:t>
      </w:r>
      <w:hyperlink r:id="rId1582" w:history="1">
        <w:proofErr w:type="spellStart"/>
        <w:r w:rsidR="00894BCD" w:rsidRPr="00F3332E">
          <w:rPr>
            <w:rFonts w:ascii="Arial" w:hAnsi="Arial" w:cs="Arial"/>
            <w:sz w:val="20"/>
            <w:szCs w:val="20"/>
          </w:rPr>
          <w:t>Medland</w:t>
        </w:r>
        <w:proofErr w:type="spellEnd"/>
        <w:r w:rsidR="00894BCD" w:rsidRPr="00F3332E">
          <w:rPr>
            <w:rFonts w:ascii="Arial" w:hAnsi="Arial" w:cs="Arial"/>
            <w:sz w:val="20"/>
            <w:szCs w:val="20"/>
          </w:rPr>
          <w:t xml:space="preserve"> SE</w:t>
        </w:r>
      </w:hyperlink>
      <w:r w:rsidR="00894BCD" w:rsidRPr="00F3332E">
        <w:rPr>
          <w:rFonts w:ascii="Arial" w:hAnsi="Arial" w:cs="Arial"/>
          <w:sz w:val="20"/>
          <w:szCs w:val="20"/>
        </w:rPr>
        <w:t xml:space="preserve">, </w:t>
      </w:r>
      <w:hyperlink r:id="rId1583" w:history="1">
        <w:r w:rsidR="00894BCD" w:rsidRPr="00F3332E">
          <w:rPr>
            <w:rFonts w:ascii="Arial" w:hAnsi="Arial" w:cs="Arial"/>
            <w:sz w:val="20"/>
            <w:szCs w:val="20"/>
          </w:rPr>
          <w:t>Seshadri S</w:t>
        </w:r>
      </w:hyperlink>
      <w:r w:rsidR="00894BCD" w:rsidRPr="00F3332E">
        <w:rPr>
          <w:rFonts w:ascii="Arial" w:hAnsi="Arial" w:cs="Arial"/>
          <w:sz w:val="20"/>
          <w:szCs w:val="20"/>
        </w:rPr>
        <w:t xml:space="preserve">, </w:t>
      </w:r>
      <w:hyperlink r:id="rId1584" w:history="1">
        <w:r w:rsidR="00894BCD" w:rsidRPr="00F3332E">
          <w:rPr>
            <w:rFonts w:ascii="Arial" w:hAnsi="Arial" w:cs="Arial"/>
            <w:sz w:val="20"/>
            <w:szCs w:val="20"/>
          </w:rPr>
          <w:t>Thompson PM</w:t>
        </w:r>
      </w:hyperlink>
      <w:r w:rsidR="00894BCD" w:rsidRPr="00F3332E">
        <w:rPr>
          <w:rFonts w:ascii="Arial" w:hAnsi="Arial" w:cs="Arial"/>
          <w:sz w:val="20"/>
          <w:szCs w:val="20"/>
        </w:rPr>
        <w:t xml:space="preserve">, </w:t>
      </w:r>
      <w:hyperlink r:id="rId1585" w:history="1">
        <w:r w:rsidR="00894BCD" w:rsidRPr="00F3332E">
          <w:rPr>
            <w:rFonts w:ascii="Arial" w:hAnsi="Arial" w:cs="Arial"/>
            <w:sz w:val="20"/>
            <w:szCs w:val="20"/>
          </w:rPr>
          <w:t>Ikram MA</w:t>
        </w:r>
      </w:hyperlink>
      <w:r w:rsidR="00894BCD" w:rsidRPr="00F3332E">
        <w:rPr>
          <w:rFonts w:ascii="Arial" w:hAnsi="Arial" w:cs="Arial"/>
          <w:sz w:val="20"/>
          <w:szCs w:val="20"/>
        </w:rPr>
        <w:t xml:space="preserve">. </w:t>
      </w:r>
      <w:r w:rsidR="00894BCD" w:rsidRPr="00F3332E">
        <w:rPr>
          <w:rFonts w:ascii="Arial" w:hAnsi="Arial" w:cs="Arial"/>
          <w:b/>
          <w:i/>
          <w:sz w:val="20"/>
          <w:szCs w:val="20"/>
        </w:rPr>
        <w:t>Novel genetic loci associated with hippocampal volume</w:t>
      </w:r>
      <w:r w:rsidR="00894BCD" w:rsidRPr="00F3332E">
        <w:rPr>
          <w:rFonts w:ascii="Arial" w:hAnsi="Arial" w:cs="Arial"/>
          <w:sz w:val="20"/>
          <w:szCs w:val="20"/>
        </w:rPr>
        <w:t xml:space="preserve">. </w:t>
      </w:r>
      <w:hyperlink r:id="rId1586" w:tooltip="Nature communications." w:history="1">
        <w:r w:rsidR="00894BCD" w:rsidRPr="00F3332E">
          <w:rPr>
            <w:rFonts w:ascii="Arial" w:hAnsi="Arial" w:cs="Arial"/>
            <w:sz w:val="20"/>
            <w:szCs w:val="20"/>
          </w:rPr>
          <w:t xml:space="preserve">Nat </w:t>
        </w:r>
        <w:proofErr w:type="spellStart"/>
        <w:r w:rsidR="00894BCD" w:rsidRPr="00F3332E">
          <w:rPr>
            <w:rFonts w:ascii="Arial" w:hAnsi="Arial" w:cs="Arial"/>
            <w:sz w:val="20"/>
            <w:szCs w:val="20"/>
          </w:rPr>
          <w:t>Commun</w:t>
        </w:r>
        <w:proofErr w:type="spellEnd"/>
        <w:r w:rsidR="00894BCD" w:rsidRPr="00F3332E">
          <w:rPr>
            <w:rFonts w:ascii="Arial" w:hAnsi="Arial" w:cs="Arial"/>
            <w:sz w:val="20"/>
            <w:szCs w:val="20"/>
          </w:rPr>
          <w:t>.</w:t>
        </w:r>
      </w:hyperlink>
      <w:r w:rsidR="00894BCD">
        <w:rPr>
          <w:rFonts w:ascii="Arial" w:hAnsi="Arial" w:cs="Arial"/>
          <w:sz w:val="20"/>
          <w:szCs w:val="20"/>
        </w:rPr>
        <w:t xml:space="preserve"> 2017 Jan 18. Volume 8, p. </w:t>
      </w:r>
      <w:r w:rsidR="00894BCD" w:rsidRPr="00F3332E">
        <w:rPr>
          <w:rFonts w:ascii="Arial" w:hAnsi="Arial" w:cs="Arial"/>
          <w:sz w:val="20"/>
          <w:szCs w:val="20"/>
        </w:rPr>
        <w:t xml:space="preserve">13624. PM: 28098162. </w:t>
      </w:r>
      <w:hyperlink r:id="rId1587" w:history="1">
        <w:r w:rsidR="00894BCD" w:rsidRPr="00F3332E">
          <w:rPr>
            <w:rFonts w:ascii="Arial" w:hAnsi="Arial" w:cs="Arial"/>
            <w:sz w:val="20"/>
            <w:szCs w:val="20"/>
          </w:rPr>
          <w:t>PMC5253632</w:t>
        </w:r>
      </w:hyperlink>
      <w:r w:rsidR="005667F7">
        <w:rPr>
          <w:rFonts w:ascii="Arial" w:hAnsi="Arial" w:cs="Arial"/>
          <w:sz w:val="20"/>
          <w:szCs w:val="20"/>
        </w:rPr>
        <w:t>.</w:t>
      </w:r>
      <w:r w:rsidR="00894BCD" w:rsidRPr="00F3332E">
        <w:rPr>
          <w:rFonts w:ascii="Arial" w:hAnsi="Arial" w:cs="Arial"/>
          <w:sz w:val="20"/>
          <w:szCs w:val="20"/>
        </w:rPr>
        <w:t xml:space="preserve"> </w:t>
      </w:r>
    </w:p>
    <w:p w14:paraId="13CC2882" w14:textId="77777777" w:rsidR="00894BCD" w:rsidRDefault="00F158A8" w:rsidP="00894BCD">
      <w:pPr>
        <w:autoSpaceDE w:val="0"/>
        <w:autoSpaceDN w:val="0"/>
        <w:adjustRightInd w:val="0"/>
        <w:spacing w:after="240" w:line="240" w:lineRule="auto"/>
        <w:rPr>
          <w:rFonts w:ascii="Arial" w:hAnsi="Arial" w:cs="Arial"/>
          <w:color w:val="FF0000"/>
          <w:sz w:val="20"/>
          <w:szCs w:val="20"/>
        </w:rPr>
      </w:pPr>
      <w:hyperlink r:id="rId1588" w:history="1">
        <w:r w:rsidR="00894BCD" w:rsidRPr="00654987">
          <w:rPr>
            <w:rFonts w:ascii="Arial" w:hAnsi="Arial" w:cs="Arial"/>
            <w:sz w:val="20"/>
            <w:szCs w:val="20"/>
          </w:rPr>
          <w:t>Hobbs BD</w:t>
        </w:r>
      </w:hyperlink>
      <w:r w:rsidR="00894BCD" w:rsidRPr="00654987">
        <w:rPr>
          <w:rFonts w:ascii="Arial" w:hAnsi="Arial" w:cs="Arial"/>
          <w:sz w:val="20"/>
          <w:szCs w:val="20"/>
        </w:rPr>
        <w:t xml:space="preserve">, </w:t>
      </w:r>
      <w:hyperlink r:id="rId1589" w:history="1">
        <w:r w:rsidR="00894BCD" w:rsidRPr="00654987">
          <w:rPr>
            <w:rFonts w:ascii="Arial" w:hAnsi="Arial" w:cs="Arial"/>
            <w:sz w:val="20"/>
            <w:szCs w:val="20"/>
          </w:rPr>
          <w:t>de Jong K</w:t>
        </w:r>
      </w:hyperlink>
      <w:r w:rsidR="00894BCD" w:rsidRPr="00654987">
        <w:rPr>
          <w:rFonts w:ascii="Arial" w:hAnsi="Arial" w:cs="Arial"/>
          <w:sz w:val="20"/>
          <w:szCs w:val="20"/>
        </w:rPr>
        <w:t xml:space="preserve">, </w:t>
      </w:r>
      <w:hyperlink r:id="rId1590" w:history="1">
        <w:r w:rsidR="00894BCD" w:rsidRPr="00654987">
          <w:rPr>
            <w:rFonts w:ascii="Arial" w:hAnsi="Arial" w:cs="Arial"/>
            <w:sz w:val="20"/>
            <w:szCs w:val="20"/>
          </w:rPr>
          <w:t>Lamontagne M</w:t>
        </w:r>
      </w:hyperlink>
      <w:r w:rsidR="00894BCD" w:rsidRPr="00654987">
        <w:rPr>
          <w:rFonts w:ascii="Arial" w:hAnsi="Arial" w:cs="Arial"/>
          <w:sz w:val="20"/>
          <w:szCs w:val="20"/>
        </w:rPr>
        <w:t xml:space="preserve">, </w:t>
      </w:r>
      <w:hyperlink r:id="rId1591" w:history="1">
        <w:proofErr w:type="spellStart"/>
        <w:r w:rsidR="00894BCD" w:rsidRPr="00654987">
          <w:rPr>
            <w:rFonts w:ascii="Arial" w:hAnsi="Arial" w:cs="Arial"/>
            <w:sz w:val="20"/>
            <w:szCs w:val="20"/>
          </w:rPr>
          <w:t>Bossé</w:t>
        </w:r>
        <w:proofErr w:type="spellEnd"/>
        <w:r w:rsidR="00894BCD" w:rsidRPr="00654987">
          <w:rPr>
            <w:rFonts w:ascii="Arial" w:hAnsi="Arial" w:cs="Arial"/>
            <w:sz w:val="20"/>
            <w:szCs w:val="20"/>
          </w:rPr>
          <w:t xml:space="preserve"> Y</w:t>
        </w:r>
      </w:hyperlink>
      <w:r w:rsidR="00894BCD" w:rsidRPr="00654987">
        <w:rPr>
          <w:rFonts w:ascii="Arial" w:hAnsi="Arial" w:cs="Arial"/>
          <w:sz w:val="20"/>
          <w:szCs w:val="20"/>
        </w:rPr>
        <w:t xml:space="preserve">, </w:t>
      </w:r>
      <w:hyperlink r:id="rId1592" w:history="1">
        <w:r w:rsidR="00894BCD" w:rsidRPr="00654987">
          <w:rPr>
            <w:rFonts w:ascii="Arial" w:hAnsi="Arial" w:cs="Arial"/>
            <w:sz w:val="20"/>
            <w:szCs w:val="20"/>
          </w:rPr>
          <w:t>Shrine N</w:t>
        </w:r>
      </w:hyperlink>
      <w:r w:rsidR="00894BCD" w:rsidRPr="00654987">
        <w:rPr>
          <w:rFonts w:ascii="Arial" w:hAnsi="Arial" w:cs="Arial"/>
          <w:sz w:val="20"/>
          <w:szCs w:val="20"/>
        </w:rPr>
        <w:t xml:space="preserve">, </w:t>
      </w:r>
      <w:hyperlink r:id="rId1593" w:history="1">
        <w:r w:rsidR="00894BCD" w:rsidRPr="00654987">
          <w:rPr>
            <w:rFonts w:ascii="Arial" w:hAnsi="Arial" w:cs="Arial"/>
            <w:sz w:val="20"/>
            <w:szCs w:val="20"/>
          </w:rPr>
          <w:t>Artigas MS</w:t>
        </w:r>
      </w:hyperlink>
      <w:r w:rsidR="00894BCD" w:rsidRPr="00654987">
        <w:rPr>
          <w:rFonts w:ascii="Arial" w:hAnsi="Arial" w:cs="Arial"/>
          <w:sz w:val="20"/>
          <w:szCs w:val="20"/>
        </w:rPr>
        <w:t xml:space="preserve">, </w:t>
      </w:r>
      <w:hyperlink r:id="rId1594" w:history="1">
        <w:r w:rsidR="00894BCD" w:rsidRPr="00654987">
          <w:rPr>
            <w:rFonts w:ascii="Arial" w:hAnsi="Arial" w:cs="Arial"/>
            <w:sz w:val="20"/>
            <w:szCs w:val="20"/>
          </w:rPr>
          <w:t>Wain LV</w:t>
        </w:r>
      </w:hyperlink>
      <w:r w:rsidR="00894BCD" w:rsidRPr="00654987">
        <w:rPr>
          <w:rFonts w:ascii="Arial" w:hAnsi="Arial" w:cs="Arial"/>
          <w:sz w:val="20"/>
          <w:szCs w:val="20"/>
        </w:rPr>
        <w:t xml:space="preserve">, </w:t>
      </w:r>
      <w:hyperlink r:id="rId1595" w:history="1">
        <w:r w:rsidR="00894BCD" w:rsidRPr="00654987">
          <w:rPr>
            <w:rFonts w:ascii="Arial" w:hAnsi="Arial" w:cs="Arial"/>
            <w:sz w:val="20"/>
            <w:szCs w:val="20"/>
          </w:rPr>
          <w:t>Hall IP</w:t>
        </w:r>
      </w:hyperlink>
      <w:r w:rsidR="00894BCD" w:rsidRPr="00654987">
        <w:rPr>
          <w:rFonts w:ascii="Arial" w:hAnsi="Arial" w:cs="Arial"/>
          <w:sz w:val="20"/>
          <w:szCs w:val="20"/>
        </w:rPr>
        <w:t xml:space="preserve">, </w:t>
      </w:r>
      <w:hyperlink r:id="rId1596" w:history="1">
        <w:r w:rsidR="00894BCD" w:rsidRPr="00654987">
          <w:rPr>
            <w:rFonts w:ascii="Arial" w:hAnsi="Arial" w:cs="Arial"/>
            <w:sz w:val="20"/>
            <w:szCs w:val="20"/>
          </w:rPr>
          <w:t>Jackson VE</w:t>
        </w:r>
      </w:hyperlink>
      <w:r w:rsidR="00894BCD" w:rsidRPr="00654987">
        <w:rPr>
          <w:rFonts w:ascii="Arial" w:hAnsi="Arial" w:cs="Arial"/>
          <w:sz w:val="20"/>
          <w:szCs w:val="20"/>
        </w:rPr>
        <w:t xml:space="preserve">, </w:t>
      </w:r>
      <w:hyperlink r:id="rId1597" w:history="1">
        <w:r w:rsidR="00894BCD" w:rsidRPr="00654987">
          <w:rPr>
            <w:rFonts w:ascii="Arial" w:hAnsi="Arial" w:cs="Arial"/>
            <w:sz w:val="20"/>
            <w:szCs w:val="20"/>
          </w:rPr>
          <w:t>Wyss AB</w:t>
        </w:r>
      </w:hyperlink>
      <w:r w:rsidR="00894BCD" w:rsidRPr="00654987">
        <w:rPr>
          <w:rFonts w:ascii="Arial" w:hAnsi="Arial" w:cs="Arial"/>
          <w:sz w:val="20"/>
          <w:szCs w:val="20"/>
        </w:rPr>
        <w:t xml:space="preserve">, </w:t>
      </w:r>
      <w:hyperlink r:id="rId1598" w:history="1">
        <w:r w:rsidR="00894BCD" w:rsidRPr="00654987">
          <w:rPr>
            <w:rFonts w:ascii="Arial" w:hAnsi="Arial" w:cs="Arial"/>
            <w:sz w:val="20"/>
            <w:szCs w:val="20"/>
          </w:rPr>
          <w:t>London SJ</w:t>
        </w:r>
      </w:hyperlink>
      <w:r w:rsidR="00894BCD" w:rsidRPr="00654987">
        <w:rPr>
          <w:rFonts w:ascii="Arial" w:hAnsi="Arial" w:cs="Arial"/>
          <w:sz w:val="20"/>
          <w:szCs w:val="20"/>
        </w:rPr>
        <w:t xml:space="preserve">, </w:t>
      </w:r>
      <w:hyperlink r:id="rId1599" w:history="1">
        <w:r w:rsidR="00894BCD" w:rsidRPr="00654987">
          <w:rPr>
            <w:rFonts w:ascii="Arial" w:hAnsi="Arial" w:cs="Arial"/>
            <w:sz w:val="20"/>
            <w:szCs w:val="20"/>
          </w:rPr>
          <w:t>North KE</w:t>
        </w:r>
      </w:hyperlink>
      <w:r w:rsidR="00894BCD" w:rsidRPr="00654987">
        <w:rPr>
          <w:rFonts w:ascii="Arial" w:hAnsi="Arial" w:cs="Arial"/>
          <w:sz w:val="20"/>
          <w:szCs w:val="20"/>
        </w:rPr>
        <w:t xml:space="preserve">, </w:t>
      </w:r>
      <w:hyperlink r:id="rId1600" w:history="1">
        <w:proofErr w:type="spellStart"/>
        <w:r w:rsidR="00894BCD" w:rsidRPr="00654987">
          <w:rPr>
            <w:rFonts w:ascii="Arial" w:hAnsi="Arial" w:cs="Arial"/>
            <w:sz w:val="20"/>
            <w:szCs w:val="20"/>
          </w:rPr>
          <w:t>Franceschini</w:t>
        </w:r>
        <w:proofErr w:type="spellEnd"/>
        <w:r w:rsidR="00894BCD" w:rsidRPr="00654987">
          <w:rPr>
            <w:rFonts w:ascii="Arial" w:hAnsi="Arial" w:cs="Arial"/>
            <w:sz w:val="20"/>
            <w:szCs w:val="20"/>
          </w:rPr>
          <w:t xml:space="preserve"> N</w:t>
        </w:r>
      </w:hyperlink>
      <w:r w:rsidR="00894BCD" w:rsidRPr="00654987">
        <w:rPr>
          <w:rFonts w:ascii="Arial" w:hAnsi="Arial" w:cs="Arial"/>
          <w:sz w:val="20"/>
          <w:szCs w:val="20"/>
        </w:rPr>
        <w:t xml:space="preserve">, </w:t>
      </w:r>
      <w:hyperlink r:id="rId1601" w:history="1">
        <w:r w:rsidR="00894BCD" w:rsidRPr="00654987">
          <w:rPr>
            <w:rFonts w:ascii="Arial" w:hAnsi="Arial" w:cs="Arial"/>
            <w:sz w:val="20"/>
            <w:szCs w:val="20"/>
          </w:rPr>
          <w:t>Strachan DP</w:t>
        </w:r>
      </w:hyperlink>
      <w:r w:rsidR="00894BCD" w:rsidRPr="00654987">
        <w:rPr>
          <w:rFonts w:ascii="Arial" w:hAnsi="Arial" w:cs="Arial"/>
          <w:sz w:val="20"/>
          <w:szCs w:val="20"/>
        </w:rPr>
        <w:t xml:space="preserve">, </w:t>
      </w:r>
      <w:hyperlink r:id="rId1602" w:history="1">
        <w:r w:rsidR="00894BCD" w:rsidRPr="00654987">
          <w:rPr>
            <w:rFonts w:ascii="Arial" w:hAnsi="Arial" w:cs="Arial"/>
            <w:sz w:val="20"/>
            <w:szCs w:val="20"/>
          </w:rPr>
          <w:t>Beaty TH</w:t>
        </w:r>
      </w:hyperlink>
      <w:r w:rsidR="00894BCD" w:rsidRPr="00654987">
        <w:rPr>
          <w:rFonts w:ascii="Arial" w:hAnsi="Arial" w:cs="Arial"/>
          <w:sz w:val="20"/>
          <w:szCs w:val="20"/>
        </w:rPr>
        <w:t xml:space="preserve">, </w:t>
      </w:r>
      <w:hyperlink r:id="rId1603" w:history="1">
        <w:proofErr w:type="spellStart"/>
        <w:r w:rsidR="00894BCD" w:rsidRPr="00654987">
          <w:rPr>
            <w:rFonts w:ascii="Arial" w:hAnsi="Arial" w:cs="Arial"/>
            <w:sz w:val="20"/>
            <w:szCs w:val="20"/>
          </w:rPr>
          <w:t>Hokanson</w:t>
        </w:r>
        <w:proofErr w:type="spellEnd"/>
        <w:r w:rsidR="00894BCD" w:rsidRPr="00654987">
          <w:rPr>
            <w:rFonts w:ascii="Arial" w:hAnsi="Arial" w:cs="Arial"/>
            <w:sz w:val="20"/>
            <w:szCs w:val="20"/>
          </w:rPr>
          <w:t xml:space="preserve"> JE</w:t>
        </w:r>
      </w:hyperlink>
      <w:r w:rsidR="00894BCD" w:rsidRPr="00654987">
        <w:rPr>
          <w:rFonts w:ascii="Arial" w:hAnsi="Arial" w:cs="Arial"/>
          <w:sz w:val="20"/>
          <w:szCs w:val="20"/>
        </w:rPr>
        <w:t xml:space="preserve">, </w:t>
      </w:r>
      <w:hyperlink r:id="rId1604" w:history="1">
        <w:r w:rsidR="00894BCD" w:rsidRPr="00654987">
          <w:rPr>
            <w:rFonts w:ascii="Arial" w:hAnsi="Arial" w:cs="Arial"/>
            <w:sz w:val="20"/>
            <w:szCs w:val="20"/>
          </w:rPr>
          <w:t>Crapo JD</w:t>
        </w:r>
      </w:hyperlink>
      <w:r w:rsidR="00894BCD" w:rsidRPr="00654987">
        <w:rPr>
          <w:rFonts w:ascii="Arial" w:hAnsi="Arial" w:cs="Arial"/>
          <w:sz w:val="20"/>
          <w:szCs w:val="20"/>
        </w:rPr>
        <w:t xml:space="preserve">, </w:t>
      </w:r>
      <w:hyperlink r:id="rId1605" w:history="1">
        <w:proofErr w:type="spellStart"/>
        <w:r w:rsidR="00894BCD" w:rsidRPr="00654987">
          <w:rPr>
            <w:rFonts w:ascii="Arial" w:hAnsi="Arial" w:cs="Arial"/>
            <w:sz w:val="20"/>
            <w:szCs w:val="20"/>
          </w:rPr>
          <w:t>Castaldi</w:t>
        </w:r>
        <w:proofErr w:type="spellEnd"/>
        <w:r w:rsidR="00894BCD" w:rsidRPr="00654987">
          <w:rPr>
            <w:rFonts w:ascii="Arial" w:hAnsi="Arial" w:cs="Arial"/>
            <w:sz w:val="20"/>
            <w:szCs w:val="20"/>
          </w:rPr>
          <w:t xml:space="preserve"> PJ</w:t>
        </w:r>
      </w:hyperlink>
      <w:r w:rsidR="00894BCD" w:rsidRPr="00654987">
        <w:rPr>
          <w:rFonts w:ascii="Arial" w:hAnsi="Arial" w:cs="Arial"/>
          <w:sz w:val="20"/>
          <w:szCs w:val="20"/>
        </w:rPr>
        <w:t xml:space="preserve">, </w:t>
      </w:r>
      <w:hyperlink r:id="rId1606" w:history="1">
        <w:r w:rsidR="00894BCD" w:rsidRPr="00654987">
          <w:rPr>
            <w:rFonts w:ascii="Arial" w:hAnsi="Arial" w:cs="Arial"/>
            <w:sz w:val="20"/>
            <w:szCs w:val="20"/>
          </w:rPr>
          <w:t>Chase RP</w:t>
        </w:r>
      </w:hyperlink>
      <w:r w:rsidR="00894BCD" w:rsidRPr="00654987">
        <w:rPr>
          <w:rFonts w:ascii="Arial" w:hAnsi="Arial" w:cs="Arial"/>
          <w:sz w:val="20"/>
          <w:szCs w:val="20"/>
        </w:rPr>
        <w:t xml:space="preserve">, </w:t>
      </w:r>
      <w:hyperlink r:id="rId1607" w:history="1">
        <w:r w:rsidR="00894BCD" w:rsidRPr="00654987">
          <w:rPr>
            <w:rFonts w:ascii="Arial" w:hAnsi="Arial" w:cs="Arial"/>
            <w:sz w:val="20"/>
            <w:szCs w:val="20"/>
          </w:rPr>
          <w:t>Bartz TM</w:t>
        </w:r>
      </w:hyperlink>
      <w:r w:rsidR="00894BCD" w:rsidRPr="00654987">
        <w:rPr>
          <w:rFonts w:ascii="Arial" w:hAnsi="Arial" w:cs="Arial"/>
          <w:sz w:val="20"/>
          <w:szCs w:val="20"/>
        </w:rPr>
        <w:t xml:space="preserve">, </w:t>
      </w:r>
      <w:hyperlink r:id="rId1608" w:history="1">
        <w:r w:rsidR="00894BCD" w:rsidRPr="00654987">
          <w:rPr>
            <w:rFonts w:ascii="Arial" w:hAnsi="Arial" w:cs="Arial"/>
            <w:sz w:val="20"/>
            <w:szCs w:val="20"/>
          </w:rPr>
          <w:t>Heckbert SR</w:t>
        </w:r>
      </w:hyperlink>
      <w:r w:rsidR="00894BCD" w:rsidRPr="00654987">
        <w:rPr>
          <w:rFonts w:ascii="Arial" w:hAnsi="Arial" w:cs="Arial"/>
          <w:sz w:val="20"/>
          <w:szCs w:val="20"/>
        </w:rPr>
        <w:t xml:space="preserve">, </w:t>
      </w:r>
      <w:hyperlink r:id="rId1609" w:history="1">
        <w:r w:rsidR="00894BCD" w:rsidRPr="00654987">
          <w:rPr>
            <w:rFonts w:ascii="Arial" w:hAnsi="Arial" w:cs="Arial"/>
            <w:sz w:val="20"/>
            <w:szCs w:val="20"/>
          </w:rPr>
          <w:t>Psaty BM</w:t>
        </w:r>
      </w:hyperlink>
      <w:r w:rsidR="00894BCD" w:rsidRPr="00654987">
        <w:rPr>
          <w:rFonts w:ascii="Arial" w:hAnsi="Arial" w:cs="Arial"/>
          <w:sz w:val="20"/>
          <w:szCs w:val="20"/>
        </w:rPr>
        <w:t xml:space="preserve">, </w:t>
      </w:r>
      <w:hyperlink r:id="rId1610" w:history="1">
        <w:r w:rsidR="00894BCD" w:rsidRPr="00654987">
          <w:rPr>
            <w:rFonts w:ascii="Arial" w:hAnsi="Arial" w:cs="Arial"/>
            <w:sz w:val="20"/>
            <w:szCs w:val="20"/>
          </w:rPr>
          <w:t>Gharib SA</w:t>
        </w:r>
      </w:hyperlink>
      <w:r w:rsidR="00894BCD" w:rsidRPr="00654987">
        <w:rPr>
          <w:rFonts w:ascii="Arial" w:hAnsi="Arial" w:cs="Arial"/>
          <w:sz w:val="20"/>
          <w:szCs w:val="20"/>
        </w:rPr>
        <w:t xml:space="preserve">, </w:t>
      </w:r>
      <w:hyperlink r:id="rId1611" w:history="1">
        <w:proofErr w:type="spellStart"/>
        <w:r w:rsidR="00894BCD" w:rsidRPr="00654987">
          <w:rPr>
            <w:rFonts w:ascii="Arial" w:hAnsi="Arial" w:cs="Arial"/>
            <w:sz w:val="20"/>
            <w:szCs w:val="20"/>
          </w:rPr>
          <w:t>Zanen</w:t>
        </w:r>
        <w:proofErr w:type="spellEnd"/>
        <w:r w:rsidR="00894BCD" w:rsidRPr="00654987">
          <w:rPr>
            <w:rFonts w:ascii="Arial" w:hAnsi="Arial" w:cs="Arial"/>
            <w:sz w:val="20"/>
            <w:szCs w:val="20"/>
          </w:rPr>
          <w:t xml:space="preserve"> P</w:t>
        </w:r>
      </w:hyperlink>
      <w:r w:rsidR="00894BCD" w:rsidRPr="00654987">
        <w:rPr>
          <w:rFonts w:ascii="Arial" w:hAnsi="Arial" w:cs="Arial"/>
          <w:sz w:val="20"/>
          <w:szCs w:val="20"/>
        </w:rPr>
        <w:t xml:space="preserve">, </w:t>
      </w:r>
      <w:hyperlink r:id="rId1612" w:history="1">
        <w:r w:rsidR="00894BCD" w:rsidRPr="00654987">
          <w:rPr>
            <w:rFonts w:ascii="Arial" w:hAnsi="Arial" w:cs="Arial"/>
            <w:sz w:val="20"/>
            <w:szCs w:val="20"/>
          </w:rPr>
          <w:t>Lammers JW</w:t>
        </w:r>
      </w:hyperlink>
      <w:r w:rsidR="00894BCD" w:rsidRPr="00654987">
        <w:rPr>
          <w:rFonts w:ascii="Arial" w:hAnsi="Arial" w:cs="Arial"/>
          <w:sz w:val="20"/>
          <w:szCs w:val="20"/>
        </w:rPr>
        <w:t xml:space="preserve">, </w:t>
      </w:r>
      <w:hyperlink r:id="rId1613" w:history="1">
        <w:proofErr w:type="spellStart"/>
        <w:r w:rsidR="00894BCD" w:rsidRPr="00654987">
          <w:rPr>
            <w:rFonts w:ascii="Arial" w:hAnsi="Arial" w:cs="Arial"/>
            <w:sz w:val="20"/>
            <w:szCs w:val="20"/>
          </w:rPr>
          <w:t>Oudkerk</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1614" w:history="1">
        <w:r w:rsidR="00894BCD" w:rsidRPr="00654987">
          <w:rPr>
            <w:rFonts w:ascii="Arial" w:hAnsi="Arial" w:cs="Arial"/>
            <w:sz w:val="20"/>
            <w:szCs w:val="20"/>
          </w:rPr>
          <w:t>Groen HJ</w:t>
        </w:r>
      </w:hyperlink>
      <w:r w:rsidR="00894BCD" w:rsidRPr="00654987">
        <w:rPr>
          <w:rFonts w:ascii="Arial" w:hAnsi="Arial" w:cs="Arial"/>
          <w:sz w:val="20"/>
          <w:szCs w:val="20"/>
        </w:rPr>
        <w:t xml:space="preserve">, </w:t>
      </w:r>
      <w:hyperlink r:id="rId1615" w:history="1">
        <w:proofErr w:type="spellStart"/>
        <w:r w:rsidR="00894BCD" w:rsidRPr="00654987">
          <w:rPr>
            <w:rFonts w:ascii="Arial" w:hAnsi="Arial" w:cs="Arial"/>
            <w:sz w:val="20"/>
            <w:szCs w:val="20"/>
          </w:rPr>
          <w:t>Locantore</w:t>
        </w:r>
        <w:proofErr w:type="spellEnd"/>
        <w:r w:rsidR="00894BCD" w:rsidRPr="00654987">
          <w:rPr>
            <w:rFonts w:ascii="Arial" w:hAnsi="Arial" w:cs="Arial"/>
            <w:sz w:val="20"/>
            <w:szCs w:val="20"/>
          </w:rPr>
          <w:t xml:space="preserve"> N</w:t>
        </w:r>
      </w:hyperlink>
      <w:r w:rsidR="00894BCD" w:rsidRPr="00654987">
        <w:rPr>
          <w:rFonts w:ascii="Arial" w:hAnsi="Arial" w:cs="Arial"/>
          <w:sz w:val="20"/>
          <w:szCs w:val="20"/>
        </w:rPr>
        <w:t xml:space="preserve">, </w:t>
      </w:r>
      <w:hyperlink r:id="rId1616" w:history="1">
        <w:r w:rsidR="00894BCD" w:rsidRPr="00654987">
          <w:rPr>
            <w:rFonts w:ascii="Arial" w:hAnsi="Arial" w:cs="Arial"/>
            <w:sz w:val="20"/>
            <w:szCs w:val="20"/>
          </w:rPr>
          <w:t>Tal-Singer R</w:t>
        </w:r>
      </w:hyperlink>
      <w:r w:rsidR="00894BCD" w:rsidRPr="00654987">
        <w:rPr>
          <w:rFonts w:ascii="Arial" w:hAnsi="Arial" w:cs="Arial"/>
          <w:sz w:val="20"/>
          <w:szCs w:val="20"/>
        </w:rPr>
        <w:t xml:space="preserve">, </w:t>
      </w:r>
      <w:hyperlink r:id="rId1617" w:history="1">
        <w:proofErr w:type="spellStart"/>
        <w:r w:rsidR="00894BCD" w:rsidRPr="00654987">
          <w:rPr>
            <w:rFonts w:ascii="Arial" w:hAnsi="Arial" w:cs="Arial"/>
            <w:sz w:val="20"/>
            <w:szCs w:val="20"/>
          </w:rPr>
          <w:t>Rennard</w:t>
        </w:r>
        <w:proofErr w:type="spellEnd"/>
        <w:r w:rsidR="00894BCD" w:rsidRPr="00654987">
          <w:rPr>
            <w:rFonts w:ascii="Arial" w:hAnsi="Arial" w:cs="Arial"/>
            <w:sz w:val="20"/>
            <w:szCs w:val="20"/>
          </w:rPr>
          <w:t xml:space="preserve"> SI</w:t>
        </w:r>
      </w:hyperlink>
      <w:r w:rsidR="00894BCD" w:rsidRPr="00654987">
        <w:rPr>
          <w:rFonts w:ascii="Arial" w:hAnsi="Arial" w:cs="Arial"/>
          <w:sz w:val="20"/>
          <w:szCs w:val="20"/>
        </w:rPr>
        <w:t xml:space="preserve">, </w:t>
      </w:r>
      <w:hyperlink r:id="rId1618" w:history="1">
        <w:proofErr w:type="spellStart"/>
        <w:r w:rsidR="00894BCD" w:rsidRPr="00654987">
          <w:rPr>
            <w:rFonts w:ascii="Arial" w:hAnsi="Arial" w:cs="Arial"/>
            <w:sz w:val="20"/>
            <w:szCs w:val="20"/>
          </w:rPr>
          <w:t>Vestbo</w:t>
        </w:r>
        <w:proofErr w:type="spellEnd"/>
        <w:r w:rsidR="00894BCD" w:rsidRPr="00654987">
          <w:rPr>
            <w:rFonts w:ascii="Arial" w:hAnsi="Arial" w:cs="Arial"/>
            <w:sz w:val="20"/>
            <w:szCs w:val="20"/>
          </w:rPr>
          <w:t xml:space="preserve"> J</w:t>
        </w:r>
      </w:hyperlink>
      <w:r w:rsidR="00894BCD" w:rsidRPr="00654987">
        <w:rPr>
          <w:rFonts w:ascii="Arial" w:hAnsi="Arial" w:cs="Arial"/>
          <w:sz w:val="20"/>
          <w:szCs w:val="20"/>
        </w:rPr>
        <w:t xml:space="preserve">, </w:t>
      </w:r>
      <w:hyperlink r:id="rId1619" w:history="1">
        <w:proofErr w:type="spellStart"/>
        <w:r w:rsidR="00894BCD" w:rsidRPr="00654987">
          <w:rPr>
            <w:rFonts w:ascii="Arial" w:hAnsi="Arial" w:cs="Arial"/>
            <w:sz w:val="20"/>
            <w:szCs w:val="20"/>
          </w:rPr>
          <w:t>Timens</w:t>
        </w:r>
        <w:proofErr w:type="spellEnd"/>
        <w:r w:rsidR="00894BCD" w:rsidRPr="00654987">
          <w:rPr>
            <w:rFonts w:ascii="Arial" w:hAnsi="Arial" w:cs="Arial"/>
            <w:sz w:val="20"/>
            <w:szCs w:val="20"/>
          </w:rPr>
          <w:t xml:space="preserve"> W</w:t>
        </w:r>
      </w:hyperlink>
      <w:r w:rsidR="00894BCD" w:rsidRPr="00654987">
        <w:rPr>
          <w:rFonts w:ascii="Arial" w:hAnsi="Arial" w:cs="Arial"/>
          <w:sz w:val="20"/>
          <w:szCs w:val="20"/>
        </w:rPr>
        <w:t xml:space="preserve">, </w:t>
      </w:r>
      <w:hyperlink r:id="rId1620" w:history="1">
        <w:proofErr w:type="spellStart"/>
        <w:r w:rsidR="00894BCD" w:rsidRPr="00654987">
          <w:rPr>
            <w:rFonts w:ascii="Arial" w:hAnsi="Arial" w:cs="Arial"/>
            <w:sz w:val="20"/>
            <w:szCs w:val="20"/>
          </w:rPr>
          <w:t>Paré</w:t>
        </w:r>
        <w:proofErr w:type="spellEnd"/>
        <w:r w:rsidR="00894BCD" w:rsidRPr="00654987">
          <w:rPr>
            <w:rFonts w:ascii="Arial" w:hAnsi="Arial" w:cs="Arial"/>
            <w:sz w:val="20"/>
            <w:szCs w:val="20"/>
          </w:rPr>
          <w:t xml:space="preserve"> PD</w:t>
        </w:r>
      </w:hyperlink>
      <w:r w:rsidR="00894BCD" w:rsidRPr="00654987">
        <w:rPr>
          <w:rFonts w:ascii="Arial" w:hAnsi="Arial" w:cs="Arial"/>
          <w:sz w:val="20"/>
          <w:szCs w:val="20"/>
        </w:rPr>
        <w:t xml:space="preserve">, </w:t>
      </w:r>
      <w:hyperlink r:id="rId1621" w:history="1">
        <w:proofErr w:type="spellStart"/>
        <w:r w:rsidR="00894BCD" w:rsidRPr="00654987">
          <w:rPr>
            <w:rFonts w:ascii="Arial" w:hAnsi="Arial" w:cs="Arial"/>
            <w:sz w:val="20"/>
            <w:szCs w:val="20"/>
          </w:rPr>
          <w:t>Latourelle</w:t>
        </w:r>
        <w:proofErr w:type="spellEnd"/>
        <w:r w:rsidR="00894BCD" w:rsidRPr="00654987">
          <w:rPr>
            <w:rFonts w:ascii="Arial" w:hAnsi="Arial" w:cs="Arial"/>
            <w:sz w:val="20"/>
            <w:szCs w:val="20"/>
          </w:rPr>
          <w:t xml:space="preserve"> JC</w:t>
        </w:r>
      </w:hyperlink>
      <w:r w:rsidR="00894BCD" w:rsidRPr="00654987">
        <w:rPr>
          <w:rFonts w:ascii="Arial" w:hAnsi="Arial" w:cs="Arial"/>
          <w:sz w:val="20"/>
          <w:szCs w:val="20"/>
        </w:rPr>
        <w:t xml:space="preserve">, </w:t>
      </w:r>
      <w:hyperlink r:id="rId1622" w:history="1">
        <w:r w:rsidR="00894BCD" w:rsidRPr="00654987">
          <w:rPr>
            <w:rFonts w:ascii="Arial" w:hAnsi="Arial" w:cs="Arial"/>
            <w:sz w:val="20"/>
            <w:szCs w:val="20"/>
          </w:rPr>
          <w:t>Dupuis J</w:t>
        </w:r>
      </w:hyperlink>
      <w:r w:rsidR="00894BCD" w:rsidRPr="00654987">
        <w:rPr>
          <w:rFonts w:ascii="Arial" w:hAnsi="Arial" w:cs="Arial"/>
          <w:sz w:val="20"/>
          <w:szCs w:val="20"/>
        </w:rPr>
        <w:t xml:space="preserve">, </w:t>
      </w:r>
      <w:hyperlink r:id="rId1623" w:history="1">
        <w:r w:rsidR="00894BCD" w:rsidRPr="00654987">
          <w:rPr>
            <w:rFonts w:ascii="Arial" w:hAnsi="Arial" w:cs="Arial"/>
            <w:sz w:val="20"/>
            <w:szCs w:val="20"/>
          </w:rPr>
          <w:t>O'Connor GT</w:t>
        </w:r>
      </w:hyperlink>
      <w:r w:rsidR="00894BCD" w:rsidRPr="00654987">
        <w:rPr>
          <w:rFonts w:ascii="Arial" w:hAnsi="Arial" w:cs="Arial"/>
          <w:sz w:val="20"/>
          <w:szCs w:val="20"/>
        </w:rPr>
        <w:t xml:space="preserve">, </w:t>
      </w:r>
      <w:hyperlink r:id="rId1624" w:history="1">
        <w:r w:rsidR="00894BCD" w:rsidRPr="00654987">
          <w:rPr>
            <w:rFonts w:ascii="Arial" w:hAnsi="Arial" w:cs="Arial"/>
            <w:sz w:val="20"/>
            <w:szCs w:val="20"/>
          </w:rPr>
          <w:t>Wilk JB</w:t>
        </w:r>
      </w:hyperlink>
      <w:r w:rsidR="00894BCD" w:rsidRPr="00654987">
        <w:rPr>
          <w:rFonts w:ascii="Arial" w:hAnsi="Arial" w:cs="Arial"/>
          <w:sz w:val="20"/>
          <w:szCs w:val="20"/>
        </w:rPr>
        <w:t xml:space="preserve">, </w:t>
      </w:r>
      <w:hyperlink r:id="rId1625" w:history="1">
        <w:r w:rsidR="00894BCD" w:rsidRPr="00654987">
          <w:rPr>
            <w:rFonts w:ascii="Arial" w:hAnsi="Arial" w:cs="Arial"/>
            <w:sz w:val="20"/>
            <w:szCs w:val="20"/>
          </w:rPr>
          <w:t>Kim WJ</w:t>
        </w:r>
      </w:hyperlink>
      <w:r w:rsidR="00894BCD" w:rsidRPr="00654987">
        <w:rPr>
          <w:rFonts w:ascii="Arial" w:hAnsi="Arial" w:cs="Arial"/>
          <w:sz w:val="20"/>
          <w:szCs w:val="20"/>
        </w:rPr>
        <w:t xml:space="preserve">, </w:t>
      </w:r>
      <w:hyperlink r:id="rId1626" w:history="1">
        <w:r w:rsidR="00894BCD" w:rsidRPr="00654987">
          <w:rPr>
            <w:rFonts w:ascii="Arial" w:hAnsi="Arial" w:cs="Arial"/>
            <w:sz w:val="20"/>
            <w:szCs w:val="20"/>
          </w:rPr>
          <w:t>Lee MK</w:t>
        </w:r>
      </w:hyperlink>
      <w:r w:rsidR="00894BCD" w:rsidRPr="00654987">
        <w:rPr>
          <w:rFonts w:ascii="Arial" w:hAnsi="Arial" w:cs="Arial"/>
          <w:sz w:val="20"/>
          <w:szCs w:val="20"/>
        </w:rPr>
        <w:t xml:space="preserve">, </w:t>
      </w:r>
      <w:hyperlink r:id="rId1627" w:history="1">
        <w:r w:rsidR="00894BCD" w:rsidRPr="00654987">
          <w:rPr>
            <w:rFonts w:ascii="Arial" w:hAnsi="Arial" w:cs="Arial"/>
            <w:sz w:val="20"/>
            <w:szCs w:val="20"/>
          </w:rPr>
          <w:t>Oh YM</w:t>
        </w:r>
      </w:hyperlink>
      <w:r w:rsidR="00894BCD" w:rsidRPr="00654987">
        <w:rPr>
          <w:rFonts w:ascii="Arial" w:hAnsi="Arial" w:cs="Arial"/>
          <w:sz w:val="20"/>
          <w:szCs w:val="20"/>
        </w:rPr>
        <w:t xml:space="preserve">, </w:t>
      </w:r>
      <w:hyperlink r:id="rId1628" w:history="1">
        <w:proofErr w:type="spellStart"/>
        <w:r w:rsidR="00894BCD" w:rsidRPr="00654987">
          <w:rPr>
            <w:rFonts w:ascii="Arial" w:hAnsi="Arial" w:cs="Arial"/>
            <w:sz w:val="20"/>
            <w:szCs w:val="20"/>
          </w:rPr>
          <w:t>Vonk</w:t>
        </w:r>
        <w:proofErr w:type="spellEnd"/>
        <w:r w:rsidR="00894BCD" w:rsidRPr="00654987">
          <w:rPr>
            <w:rFonts w:ascii="Arial" w:hAnsi="Arial" w:cs="Arial"/>
            <w:sz w:val="20"/>
            <w:szCs w:val="20"/>
          </w:rPr>
          <w:t xml:space="preserve"> JM</w:t>
        </w:r>
      </w:hyperlink>
      <w:r w:rsidR="00894BCD" w:rsidRPr="00654987">
        <w:rPr>
          <w:rFonts w:ascii="Arial" w:hAnsi="Arial" w:cs="Arial"/>
          <w:sz w:val="20"/>
          <w:szCs w:val="20"/>
        </w:rPr>
        <w:t xml:space="preserve">, </w:t>
      </w:r>
      <w:hyperlink r:id="rId1629" w:history="1">
        <w:r w:rsidR="00894BCD" w:rsidRPr="00654987">
          <w:rPr>
            <w:rFonts w:ascii="Arial" w:hAnsi="Arial" w:cs="Arial"/>
            <w:sz w:val="20"/>
            <w:szCs w:val="20"/>
          </w:rPr>
          <w:t>de Koning HJ</w:t>
        </w:r>
      </w:hyperlink>
      <w:r w:rsidR="00894BCD" w:rsidRPr="00654987">
        <w:rPr>
          <w:rFonts w:ascii="Arial" w:hAnsi="Arial" w:cs="Arial"/>
          <w:sz w:val="20"/>
          <w:szCs w:val="20"/>
        </w:rPr>
        <w:t xml:space="preserve">, </w:t>
      </w:r>
      <w:hyperlink r:id="rId1630" w:history="1">
        <w:proofErr w:type="spellStart"/>
        <w:r w:rsidR="00894BCD" w:rsidRPr="00654987">
          <w:rPr>
            <w:rFonts w:ascii="Arial" w:hAnsi="Arial" w:cs="Arial"/>
            <w:sz w:val="20"/>
            <w:szCs w:val="20"/>
          </w:rPr>
          <w:t>Leng</w:t>
        </w:r>
        <w:proofErr w:type="spellEnd"/>
        <w:r w:rsidR="00894BCD" w:rsidRPr="00654987">
          <w:rPr>
            <w:rFonts w:ascii="Arial" w:hAnsi="Arial" w:cs="Arial"/>
            <w:sz w:val="20"/>
            <w:szCs w:val="20"/>
          </w:rPr>
          <w:t xml:space="preserve"> S</w:t>
        </w:r>
      </w:hyperlink>
      <w:r w:rsidR="00894BCD" w:rsidRPr="00654987">
        <w:rPr>
          <w:rFonts w:ascii="Arial" w:hAnsi="Arial" w:cs="Arial"/>
          <w:sz w:val="20"/>
          <w:szCs w:val="20"/>
        </w:rPr>
        <w:t xml:space="preserve">, </w:t>
      </w:r>
      <w:hyperlink r:id="rId1631" w:history="1">
        <w:r w:rsidR="00894BCD" w:rsidRPr="00654987">
          <w:rPr>
            <w:rFonts w:ascii="Arial" w:hAnsi="Arial" w:cs="Arial"/>
            <w:sz w:val="20"/>
            <w:szCs w:val="20"/>
          </w:rPr>
          <w:t>Belinsky SA</w:t>
        </w:r>
      </w:hyperlink>
      <w:r w:rsidR="00894BCD" w:rsidRPr="00654987">
        <w:rPr>
          <w:rFonts w:ascii="Arial" w:hAnsi="Arial" w:cs="Arial"/>
          <w:sz w:val="20"/>
          <w:szCs w:val="20"/>
        </w:rPr>
        <w:t xml:space="preserve">, </w:t>
      </w:r>
      <w:hyperlink r:id="rId1632" w:history="1">
        <w:proofErr w:type="spellStart"/>
        <w:r w:rsidR="00894BCD" w:rsidRPr="00654987">
          <w:rPr>
            <w:rFonts w:ascii="Arial" w:hAnsi="Arial" w:cs="Arial"/>
            <w:sz w:val="20"/>
            <w:szCs w:val="20"/>
          </w:rPr>
          <w:t>Tesfaigzi</w:t>
        </w:r>
        <w:proofErr w:type="spellEnd"/>
        <w:r w:rsidR="00894BCD" w:rsidRPr="00654987">
          <w:rPr>
            <w:rFonts w:ascii="Arial" w:hAnsi="Arial" w:cs="Arial"/>
            <w:sz w:val="20"/>
            <w:szCs w:val="20"/>
          </w:rPr>
          <w:t xml:space="preserve"> Y</w:t>
        </w:r>
      </w:hyperlink>
      <w:r w:rsidR="00894BCD" w:rsidRPr="00654987">
        <w:rPr>
          <w:rFonts w:ascii="Arial" w:hAnsi="Arial" w:cs="Arial"/>
          <w:sz w:val="20"/>
          <w:szCs w:val="20"/>
        </w:rPr>
        <w:t xml:space="preserve">, </w:t>
      </w:r>
      <w:hyperlink r:id="rId1633" w:history="1">
        <w:r w:rsidR="00894BCD" w:rsidRPr="00654987">
          <w:rPr>
            <w:rFonts w:ascii="Arial" w:hAnsi="Arial" w:cs="Arial"/>
            <w:sz w:val="20"/>
            <w:szCs w:val="20"/>
          </w:rPr>
          <w:t>Manichaikul A</w:t>
        </w:r>
      </w:hyperlink>
      <w:r w:rsidR="00894BCD" w:rsidRPr="00654987">
        <w:rPr>
          <w:rFonts w:ascii="Arial" w:hAnsi="Arial" w:cs="Arial"/>
          <w:sz w:val="20"/>
          <w:szCs w:val="20"/>
        </w:rPr>
        <w:t xml:space="preserve">, </w:t>
      </w:r>
      <w:hyperlink r:id="rId1634" w:history="1">
        <w:r w:rsidR="00894BCD" w:rsidRPr="00654987">
          <w:rPr>
            <w:rFonts w:ascii="Arial" w:hAnsi="Arial" w:cs="Arial"/>
            <w:sz w:val="20"/>
            <w:szCs w:val="20"/>
          </w:rPr>
          <w:t>Wang XQ</w:t>
        </w:r>
      </w:hyperlink>
      <w:r w:rsidR="00894BCD" w:rsidRPr="00654987">
        <w:rPr>
          <w:rFonts w:ascii="Arial" w:hAnsi="Arial" w:cs="Arial"/>
          <w:sz w:val="20"/>
          <w:szCs w:val="20"/>
        </w:rPr>
        <w:t xml:space="preserve">, </w:t>
      </w:r>
      <w:hyperlink r:id="rId1635" w:history="1">
        <w:r w:rsidR="00894BCD" w:rsidRPr="00654987">
          <w:rPr>
            <w:rFonts w:ascii="Arial" w:hAnsi="Arial" w:cs="Arial"/>
            <w:sz w:val="20"/>
            <w:szCs w:val="20"/>
          </w:rPr>
          <w:t>Rich SS</w:t>
        </w:r>
      </w:hyperlink>
      <w:r w:rsidR="00894BCD" w:rsidRPr="00654987">
        <w:rPr>
          <w:rFonts w:ascii="Arial" w:hAnsi="Arial" w:cs="Arial"/>
          <w:sz w:val="20"/>
          <w:szCs w:val="20"/>
        </w:rPr>
        <w:t xml:space="preserve">, </w:t>
      </w:r>
      <w:hyperlink r:id="rId1636" w:history="1">
        <w:r w:rsidR="00894BCD" w:rsidRPr="00654987">
          <w:rPr>
            <w:rFonts w:ascii="Arial" w:hAnsi="Arial" w:cs="Arial"/>
            <w:sz w:val="20"/>
            <w:szCs w:val="20"/>
          </w:rPr>
          <w:t>Barr RG</w:t>
        </w:r>
      </w:hyperlink>
      <w:r w:rsidR="00894BCD" w:rsidRPr="00654987">
        <w:rPr>
          <w:rFonts w:ascii="Arial" w:hAnsi="Arial" w:cs="Arial"/>
          <w:sz w:val="20"/>
          <w:szCs w:val="20"/>
        </w:rPr>
        <w:t xml:space="preserve">, </w:t>
      </w:r>
      <w:hyperlink r:id="rId1637" w:history="1">
        <w:r w:rsidR="00894BCD" w:rsidRPr="00654987">
          <w:rPr>
            <w:rFonts w:ascii="Arial" w:hAnsi="Arial" w:cs="Arial"/>
            <w:sz w:val="20"/>
            <w:szCs w:val="20"/>
          </w:rPr>
          <w:t>Sparrow D</w:t>
        </w:r>
      </w:hyperlink>
      <w:r w:rsidR="00894BCD" w:rsidRPr="00654987">
        <w:rPr>
          <w:rFonts w:ascii="Arial" w:hAnsi="Arial" w:cs="Arial"/>
          <w:sz w:val="20"/>
          <w:szCs w:val="20"/>
        </w:rPr>
        <w:t xml:space="preserve">, </w:t>
      </w:r>
      <w:hyperlink r:id="rId1638" w:history="1">
        <w:proofErr w:type="spellStart"/>
        <w:r w:rsidR="00894BCD" w:rsidRPr="00654987">
          <w:rPr>
            <w:rFonts w:ascii="Arial" w:hAnsi="Arial" w:cs="Arial"/>
            <w:sz w:val="20"/>
            <w:szCs w:val="20"/>
          </w:rPr>
          <w:t>Litonjua</w:t>
        </w:r>
        <w:proofErr w:type="spellEnd"/>
        <w:r w:rsidR="00894BCD" w:rsidRPr="00654987">
          <w:rPr>
            <w:rFonts w:ascii="Arial" w:hAnsi="Arial" w:cs="Arial"/>
            <w:sz w:val="20"/>
            <w:szCs w:val="20"/>
          </w:rPr>
          <w:t xml:space="preserve"> AA</w:t>
        </w:r>
      </w:hyperlink>
      <w:r w:rsidR="00894BCD" w:rsidRPr="00654987">
        <w:rPr>
          <w:rFonts w:ascii="Arial" w:hAnsi="Arial" w:cs="Arial"/>
          <w:sz w:val="20"/>
          <w:szCs w:val="20"/>
        </w:rPr>
        <w:t xml:space="preserve">, </w:t>
      </w:r>
      <w:hyperlink r:id="rId1639" w:history="1">
        <w:r w:rsidR="00894BCD" w:rsidRPr="00654987">
          <w:rPr>
            <w:rFonts w:ascii="Arial" w:hAnsi="Arial" w:cs="Arial"/>
            <w:sz w:val="20"/>
            <w:szCs w:val="20"/>
          </w:rPr>
          <w:t>Bakke P</w:t>
        </w:r>
      </w:hyperlink>
      <w:r w:rsidR="00894BCD" w:rsidRPr="00654987">
        <w:rPr>
          <w:rFonts w:ascii="Arial" w:hAnsi="Arial" w:cs="Arial"/>
          <w:sz w:val="20"/>
          <w:szCs w:val="20"/>
        </w:rPr>
        <w:t xml:space="preserve">, </w:t>
      </w:r>
      <w:hyperlink r:id="rId1640" w:history="1">
        <w:proofErr w:type="spellStart"/>
        <w:r w:rsidR="00894BCD" w:rsidRPr="00654987">
          <w:rPr>
            <w:rFonts w:ascii="Arial" w:hAnsi="Arial" w:cs="Arial"/>
            <w:sz w:val="20"/>
            <w:szCs w:val="20"/>
          </w:rPr>
          <w:t>Gulsvik</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1641" w:history="1">
        <w:proofErr w:type="spellStart"/>
        <w:r w:rsidR="00894BCD" w:rsidRPr="00654987">
          <w:rPr>
            <w:rFonts w:ascii="Arial" w:hAnsi="Arial" w:cs="Arial"/>
            <w:sz w:val="20"/>
            <w:szCs w:val="20"/>
          </w:rPr>
          <w:t>Lahousse</w:t>
        </w:r>
        <w:proofErr w:type="spellEnd"/>
        <w:r w:rsidR="00894BCD" w:rsidRPr="00654987">
          <w:rPr>
            <w:rFonts w:ascii="Arial" w:hAnsi="Arial" w:cs="Arial"/>
            <w:sz w:val="20"/>
            <w:szCs w:val="20"/>
          </w:rPr>
          <w:t xml:space="preserve"> L</w:t>
        </w:r>
      </w:hyperlink>
      <w:r w:rsidR="00894BCD" w:rsidRPr="00654987">
        <w:rPr>
          <w:rFonts w:ascii="Arial" w:hAnsi="Arial" w:cs="Arial"/>
          <w:sz w:val="20"/>
          <w:szCs w:val="20"/>
        </w:rPr>
        <w:t xml:space="preserve">, </w:t>
      </w:r>
      <w:hyperlink r:id="rId1642" w:history="1">
        <w:proofErr w:type="spellStart"/>
        <w:r w:rsidR="00894BCD" w:rsidRPr="00654987">
          <w:rPr>
            <w:rFonts w:ascii="Arial" w:hAnsi="Arial" w:cs="Arial"/>
            <w:sz w:val="20"/>
            <w:szCs w:val="20"/>
          </w:rPr>
          <w:t>Brusselle</w:t>
        </w:r>
        <w:proofErr w:type="spellEnd"/>
        <w:r w:rsidR="00894BCD" w:rsidRPr="00654987">
          <w:rPr>
            <w:rFonts w:ascii="Arial" w:hAnsi="Arial" w:cs="Arial"/>
            <w:sz w:val="20"/>
            <w:szCs w:val="20"/>
          </w:rPr>
          <w:t xml:space="preserve"> GG</w:t>
        </w:r>
      </w:hyperlink>
      <w:r w:rsidR="00894BCD" w:rsidRPr="00654987">
        <w:rPr>
          <w:rFonts w:ascii="Arial" w:hAnsi="Arial" w:cs="Arial"/>
          <w:sz w:val="20"/>
          <w:szCs w:val="20"/>
        </w:rPr>
        <w:t xml:space="preserve">, </w:t>
      </w:r>
      <w:hyperlink r:id="rId1643" w:history="1">
        <w:r w:rsidR="00894BCD" w:rsidRPr="00654987">
          <w:rPr>
            <w:rFonts w:ascii="Arial" w:hAnsi="Arial" w:cs="Arial"/>
            <w:sz w:val="20"/>
            <w:szCs w:val="20"/>
          </w:rPr>
          <w:t>Stricker BH</w:t>
        </w:r>
      </w:hyperlink>
      <w:r w:rsidR="00894BCD" w:rsidRPr="00654987">
        <w:rPr>
          <w:rFonts w:ascii="Arial" w:hAnsi="Arial" w:cs="Arial"/>
          <w:sz w:val="20"/>
          <w:szCs w:val="20"/>
        </w:rPr>
        <w:t xml:space="preserve">, </w:t>
      </w:r>
      <w:hyperlink r:id="rId1644" w:history="1">
        <w:proofErr w:type="spellStart"/>
        <w:r w:rsidR="00894BCD" w:rsidRPr="00654987">
          <w:rPr>
            <w:rFonts w:ascii="Arial" w:hAnsi="Arial" w:cs="Arial"/>
            <w:sz w:val="20"/>
            <w:szCs w:val="20"/>
          </w:rPr>
          <w:t>Uitterlinden</w:t>
        </w:r>
        <w:proofErr w:type="spellEnd"/>
        <w:r w:rsidR="00894BCD" w:rsidRPr="00654987">
          <w:rPr>
            <w:rFonts w:ascii="Arial" w:hAnsi="Arial" w:cs="Arial"/>
            <w:sz w:val="20"/>
            <w:szCs w:val="20"/>
          </w:rPr>
          <w:t xml:space="preserve"> AG</w:t>
        </w:r>
      </w:hyperlink>
      <w:r w:rsidR="00894BCD" w:rsidRPr="00654987">
        <w:rPr>
          <w:rFonts w:ascii="Arial" w:hAnsi="Arial" w:cs="Arial"/>
          <w:sz w:val="20"/>
          <w:szCs w:val="20"/>
        </w:rPr>
        <w:t xml:space="preserve">, </w:t>
      </w:r>
      <w:hyperlink r:id="rId1645" w:history="1">
        <w:proofErr w:type="spellStart"/>
        <w:r w:rsidR="00894BCD" w:rsidRPr="00654987">
          <w:rPr>
            <w:rFonts w:ascii="Arial" w:hAnsi="Arial" w:cs="Arial"/>
            <w:sz w:val="20"/>
            <w:szCs w:val="20"/>
          </w:rPr>
          <w:t>Ampleford</w:t>
        </w:r>
        <w:proofErr w:type="spellEnd"/>
        <w:r w:rsidR="00894BCD" w:rsidRPr="00654987">
          <w:rPr>
            <w:rFonts w:ascii="Arial" w:hAnsi="Arial" w:cs="Arial"/>
            <w:sz w:val="20"/>
            <w:szCs w:val="20"/>
          </w:rPr>
          <w:t xml:space="preserve"> EJ</w:t>
        </w:r>
      </w:hyperlink>
      <w:r w:rsidR="00894BCD" w:rsidRPr="00654987">
        <w:rPr>
          <w:rFonts w:ascii="Arial" w:hAnsi="Arial" w:cs="Arial"/>
          <w:sz w:val="20"/>
          <w:szCs w:val="20"/>
        </w:rPr>
        <w:t xml:space="preserve">, </w:t>
      </w:r>
      <w:hyperlink r:id="rId1646" w:history="1">
        <w:r w:rsidR="00894BCD" w:rsidRPr="00654987">
          <w:rPr>
            <w:rFonts w:ascii="Arial" w:hAnsi="Arial" w:cs="Arial"/>
            <w:sz w:val="20"/>
            <w:szCs w:val="20"/>
          </w:rPr>
          <w:t>Bleecker ER</w:t>
        </w:r>
      </w:hyperlink>
      <w:r w:rsidR="00894BCD" w:rsidRPr="00654987">
        <w:rPr>
          <w:rFonts w:ascii="Arial" w:hAnsi="Arial" w:cs="Arial"/>
          <w:sz w:val="20"/>
          <w:szCs w:val="20"/>
        </w:rPr>
        <w:t xml:space="preserve">, </w:t>
      </w:r>
      <w:hyperlink r:id="rId1647" w:history="1">
        <w:r w:rsidR="00894BCD" w:rsidRPr="00654987">
          <w:rPr>
            <w:rFonts w:ascii="Arial" w:hAnsi="Arial" w:cs="Arial"/>
            <w:sz w:val="20"/>
            <w:szCs w:val="20"/>
          </w:rPr>
          <w:t>Woodruff PG</w:t>
        </w:r>
      </w:hyperlink>
      <w:r w:rsidR="00894BCD" w:rsidRPr="00654987">
        <w:rPr>
          <w:rFonts w:ascii="Arial" w:hAnsi="Arial" w:cs="Arial"/>
          <w:sz w:val="20"/>
          <w:szCs w:val="20"/>
        </w:rPr>
        <w:t xml:space="preserve">, </w:t>
      </w:r>
      <w:hyperlink r:id="rId1648" w:history="1">
        <w:r w:rsidR="00894BCD" w:rsidRPr="00654987">
          <w:rPr>
            <w:rFonts w:ascii="Arial" w:hAnsi="Arial" w:cs="Arial"/>
            <w:sz w:val="20"/>
            <w:szCs w:val="20"/>
          </w:rPr>
          <w:t>Meyers DA</w:t>
        </w:r>
      </w:hyperlink>
      <w:r w:rsidR="00894BCD" w:rsidRPr="00654987">
        <w:rPr>
          <w:rFonts w:ascii="Arial" w:hAnsi="Arial" w:cs="Arial"/>
          <w:sz w:val="20"/>
          <w:szCs w:val="20"/>
        </w:rPr>
        <w:t xml:space="preserve">, </w:t>
      </w:r>
      <w:hyperlink r:id="rId1649" w:history="1">
        <w:proofErr w:type="spellStart"/>
        <w:r w:rsidR="00894BCD" w:rsidRPr="00654987">
          <w:rPr>
            <w:rFonts w:ascii="Arial" w:hAnsi="Arial" w:cs="Arial"/>
            <w:sz w:val="20"/>
            <w:szCs w:val="20"/>
          </w:rPr>
          <w:t>Qiao</w:t>
        </w:r>
        <w:proofErr w:type="spellEnd"/>
        <w:r w:rsidR="00894BCD" w:rsidRPr="00654987">
          <w:rPr>
            <w:rFonts w:ascii="Arial" w:hAnsi="Arial" w:cs="Arial"/>
            <w:sz w:val="20"/>
            <w:szCs w:val="20"/>
          </w:rPr>
          <w:t xml:space="preserve"> D</w:t>
        </w:r>
      </w:hyperlink>
      <w:r w:rsidR="00894BCD" w:rsidRPr="00654987">
        <w:rPr>
          <w:rFonts w:ascii="Arial" w:hAnsi="Arial" w:cs="Arial"/>
          <w:sz w:val="20"/>
          <w:szCs w:val="20"/>
        </w:rPr>
        <w:t xml:space="preserve">, </w:t>
      </w:r>
      <w:hyperlink r:id="rId1650" w:history="1">
        <w:r w:rsidR="00894BCD" w:rsidRPr="00654987">
          <w:rPr>
            <w:rFonts w:ascii="Arial" w:hAnsi="Arial" w:cs="Arial"/>
            <w:sz w:val="20"/>
            <w:szCs w:val="20"/>
          </w:rPr>
          <w:t>Lomas DA</w:t>
        </w:r>
      </w:hyperlink>
      <w:r w:rsidR="00894BCD" w:rsidRPr="00654987">
        <w:rPr>
          <w:rFonts w:ascii="Arial" w:hAnsi="Arial" w:cs="Arial"/>
          <w:sz w:val="20"/>
          <w:szCs w:val="20"/>
        </w:rPr>
        <w:t xml:space="preserve">, </w:t>
      </w:r>
      <w:hyperlink r:id="rId1651" w:history="1">
        <w:proofErr w:type="spellStart"/>
        <w:r w:rsidR="00894BCD" w:rsidRPr="00654987">
          <w:rPr>
            <w:rFonts w:ascii="Arial" w:hAnsi="Arial" w:cs="Arial"/>
            <w:sz w:val="20"/>
            <w:szCs w:val="20"/>
          </w:rPr>
          <w:t>Yim</w:t>
        </w:r>
        <w:proofErr w:type="spellEnd"/>
        <w:r w:rsidR="00894BCD" w:rsidRPr="00654987">
          <w:rPr>
            <w:rFonts w:ascii="Arial" w:hAnsi="Arial" w:cs="Arial"/>
            <w:sz w:val="20"/>
            <w:szCs w:val="20"/>
          </w:rPr>
          <w:t xml:space="preserve"> JJ</w:t>
        </w:r>
      </w:hyperlink>
      <w:r w:rsidR="00894BCD" w:rsidRPr="00654987">
        <w:rPr>
          <w:rFonts w:ascii="Arial" w:hAnsi="Arial" w:cs="Arial"/>
          <w:sz w:val="20"/>
          <w:szCs w:val="20"/>
        </w:rPr>
        <w:t xml:space="preserve">, </w:t>
      </w:r>
      <w:hyperlink r:id="rId1652" w:history="1">
        <w:r w:rsidR="00894BCD" w:rsidRPr="00654987">
          <w:rPr>
            <w:rFonts w:ascii="Arial" w:hAnsi="Arial" w:cs="Arial"/>
            <w:sz w:val="20"/>
            <w:szCs w:val="20"/>
          </w:rPr>
          <w:t>Kim DK</w:t>
        </w:r>
      </w:hyperlink>
      <w:r w:rsidR="00894BCD" w:rsidRPr="00654987">
        <w:rPr>
          <w:rFonts w:ascii="Arial" w:hAnsi="Arial" w:cs="Arial"/>
          <w:sz w:val="20"/>
          <w:szCs w:val="20"/>
        </w:rPr>
        <w:t xml:space="preserve">, </w:t>
      </w:r>
      <w:hyperlink r:id="rId1653" w:history="1">
        <w:proofErr w:type="spellStart"/>
        <w:r w:rsidR="00894BCD" w:rsidRPr="00654987">
          <w:rPr>
            <w:rFonts w:ascii="Arial" w:hAnsi="Arial" w:cs="Arial"/>
            <w:sz w:val="20"/>
            <w:szCs w:val="20"/>
          </w:rPr>
          <w:t>Hawrylkiewicz</w:t>
        </w:r>
        <w:proofErr w:type="spellEnd"/>
        <w:r w:rsidR="00894BCD" w:rsidRPr="00654987">
          <w:rPr>
            <w:rFonts w:ascii="Arial" w:hAnsi="Arial" w:cs="Arial"/>
            <w:sz w:val="20"/>
            <w:szCs w:val="20"/>
          </w:rPr>
          <w:t xml:space="preserve"> I</w:t>
        </w:r>
      </w:hyperlink>
      <w:r w:rsidR="00894BCD" w:rsidRPr="00654987">
        <w:rPr>
          <w:rFonts w:ascii="Arial" w:hAnsi="Arial" w:cs="Arial"/>
          <w:sz w:val="20"/>
          <w:szCs w:val="20"/>
        </w:rPr>
        <w:t xml:space="preserve">, </w:t>
      </w:r>
      <w:hyperlink r:id="rId1654" w:history="1">
        <w:proofErr w:type="spellStart"/>
        <w:r w:rsidR="00894BCD" w:rsidRPr="00654987">
          <w:rPr>
            <w:rFonts w:ascii="Arial" w:hAnsi="Arial" w:cs="Arial"/>
            <w:sz w:val="20"/>
            <w:szCs w:val="20"/>
          </w:rPr>
          <w:t>Sliwinski</w:t>
        </w:r>
        <w:proofErr w:type="spellEnd"/>
        <w:r w:rsidR="00894BCD" w:rsidRPr="00654987">
          <w:rPr>
            <w:rFonts w:ascii="Arial" w:hAnsi="Arial" w:cs="Arial"/>
            <w:sz w:val="20"/>
            <w:szCs w:val="20"/>
          </w:rPr>
          <w:t xml:space="preserve"> P</w:t>
        </w:r>
      </w:hyperlink>
      <w:r w:rsidR="00894BCD" w:rsidRPr="00654987">
        <w:rPr>
          <w:rFonts w:ascii="Arial" w:hAnsi="Arial" w:cs="Arial"/>
          <w:sz w:val="20"/>
          <w:szCs w:val="20"/>
        </w:rPr>
        <w:t xml:space="preserve">, </w:t>
      </w:r>
      <w:hyperlink r:id="rId1655" w:history="1">
        <w:r w:rsidR="00894BCD" w:rsidRPr="00654987">
          <w:rPr>
            <w:rFonts w:ascii="Arial" w:hAnsi="Arial" w:cs="Arial"/>
            <w:sz w:val="20"/>
            <w:szCs w:val="20"/>
          </w:rPr>
          <w:t>Hardin M</w:t>
        </w:r>
      </w:hyperlink>
      <w:r w:rsidR="00894BCD" w:rsidRPr="00654987">
        <w:rPr>
          <w:rFonts w:ascii="Arial" w:hAnsi="Arial" w:cs="Arial"/>
          <w:sz w:val="20"/>
          <w:szCs w:val="20"/>
        </w:rPr>
        <w:t xml:space="preserve">, </w:t>
      </w:r>
      <w:hyperlink r:id="rId1656" w:history="1">
        <w:proofErr w:type="spellStart"/>
        <w:r w:rsidR="00894BCD" w:rsidRPr="00654987">
          <w:rPr>
            <w:rFonts w:ascii="Arial" w:hAnsi="Arial" w:cs="Arial"/>
            <w:sz w:val="20"/>
            <w:szCs w:val="20"/>
          </w:rPr>
          <w:t>Fingerlin</w:t>
        </w:r>
        <w:proofErr w:type="spellEnd"/>
        <w:r w:rsidR="00894BCD" w:rsidRPr="00654987">
          <w:rPr>
            <w:rFonts w:ascii="Arial" w:hAnsi="Arial" w:cs="Arial"/>
            <w:sz w:val="20"/>
            <w:szCs w:val="20"/>
          </w:rPr>
          <w:t xml:space="preserve"> TE</w:t>
        </w:r>
      </w:hyperlink>
      <w:r w:rsidR="00894BCD" w:rsidRPr="00654987">
        <w:rPr>
          <w:rFonts w:ascii="Arial" w:hAnsi="Arial" w:cs="Arial"/>
          <w:sz w:val="20"/>
          <w:szCs w:val="20"/>
        </w:rPr>
        <w:t xml:space="preserve">, </w:t>
      </w:r>
      <w:hyperlink r:id="rId1657" w:history="1">
        <w:r w:rsidR="00894BCD" w:rsidRPr="00654987">
          <w:rPr>
            <w:rFonts w:ascii="Arial" w:hAnsi="Arial" w:cs="Arial"/>
            <w:sz w:val="20"/>
            <w:szCs w:val="20"/>
          </w:rPr>
          <w:t>Schwartz DA</w:t>
        </w:r>
      </w:hyperlink>
      <w:r w:rsidR="00894BCD" w:rsidRPr="00654987">
        <w:rPr>
          <w:rFonts w:ascii="Arial" w:hAnsi="Arial" w:cs="Arial"/>
          <w:sz w:val="20"/>
          <w:szCs w:val="20"/>
        </w:rPr>
        <w:t xml:space="preserve">, </w:t>
      </w:r>
      <w:hyperlink r:id="rId1658" w:history="1">
        <w:r w:rsidR="00894BCD" w:rsidRPr="00654987">
          <w:rPr>
            <w:rFonts w:ascii="Arial" w:hAnsi="Arial" w:cs="Arial"/>
            <w:sz w:val="20"/>
            <w:szCs w:val="20"/>
          </w:rPr>
          <w:t>Postma DS</w:t>
        </w:r>
      </w:hyperlink>
      <w:r w:rsidR="00894BCD" w:rsidRPr="00654987">
        <w:rPr>
          <w:rFonts w:ascii="Arial" w:hAnsi="Arial" w:cs="Arial"/>
          <w:sz w:val="20"/>
          <w:szCs w:val="20"/>
        </w:rPr>
        <w:t xml:space="preserve">, </w:t>
      </w:r>
      <w:hyperlink r:id="rId1659" w:history="1">
        <w:proofErr w:type="spellStart"/>
        <w:r w:rsidR="00894BCD" w:rsidRPr="00654987">
          <w:rPr>
            <w:rFonts w:ascii="Arial" w:hAnsi="Arial" w:cs="Arial"/>
            <w:sz w:val="20"/>
            <w:szCs w:val="20"/>
          </w:rPr>
          <w:t>MacNee</w:t>
        </w:r>
        <w:proofErr w:type="spellEnd"/>
        <w:r w:rsidR="00894BCD" w:rsidRPr="00654987">
          <w:rPr>
            <w:rFonts w:ascii="Arial" w:hAnsi="Arial" w:cs="Arial"/>
            <w:sz w:val="20"/>
            <w:szCs w:val="20"/>
          </w:rPr>
          <w:t xml:space="preserve"> W</w:t>
        </w:r>
      </w:hyperlink>
      <w:r w:rsidR="00894BCD" w:rsidRPr="00654987">
        <w:rPr>
          <w:rFonts w:ascii="Arial" w:hAnsi="Arial" w:cs="Arial"/>
          <w:sz w:val="20"/>
          <w:szCs w:val="20"/>
        </w:rPr>
        <w:t xml:space="preserve">, </w:t>
      </w:r>
      <w:hyperlink r:id="rId1660" w:history="1">
        <w:r w:rsidR="00894BCD" w:rsidRPr="00654987">
          <w:rPr>
            <w:rFonts w:ascii="Arial" w:hAnsi="Arial" w:cs="Arial"/>
            <w:sz w:val="20"/>
            <w:szCs w:val="20"/>
          </w:rPr>
          <w:t>Tobin MD</w:t>
        </w:r>
      </w:hyperlink>
      <w:r w:rsidR="00894BCD" w:rsidRPr="00654987">
        <w:rPr>
          <w:rFonts w:ascii="Arial" w:hAnsi="Arial" w:cs="Arial"/>
          <w:sz w:val="20"/>
          <w:szCs w:val="20"/>
        </w:rPr>
        <w:t xml:space="preserve">, </w:t>
      </w:r>
      <w:hyperlink r:id="rId1661" w:history="1">
        <w:r w:rsidR="00894BCD" w:rsidRPr="00654987">
          <w:rPr>
            <w:rFonts w:ascii="Arial" w:hAnsi="Arial" w:cs="Arial"/>
            <w:sz w:val="20"/>
            <w:szCs w:val="20"/>
          </w:rPr>
          <w:t>Silverman EK</w:t>
        </w:r>
      </w:hyperlink>
      <w:r w:rsidR="00894BCD" w:rsidRPr="00654987">
        <w:rPr>
          <w:rFonts w:ascii="Arial" w:hAnsi="Arial" w:cs="Arial"/>
          <w:sz w:val="20"/>
          <w:szCs w:val="20"/>
        </w:rPr>
        <w:t xml:space="preserve">, </w:t>
      </w:r>
      <w:hyperlink r:id="rId1662" w:history="1">
        <w:proofErr w:type="spellStart"/>
        <w:r w:rsidR="00894BCD" w:rsidRPr="00654987">
          <w:rPr>
            <w:rFonts w:ascii="Arial" w:hAnsi="Arial" w:cs="Arial"/>
            <w:sz w:val="20"/>
            <w:szCs w:val="20"/>
          </w:rPr>
          <w:t>Boezen</w:t>
        </w:r>
        <w:proofErr w:type="spellEnd"/>
        <w:r w:rsidR="00894BCD" w:rsidRPr="00654987">
          <w:rPr>
            <w:rFonts w:ascii="Arial" w:hAnsi="Arial" w:cs="Arial"/>
            <w:sz w:val="20"/>
            <w:szCs w:val="20"/>
          </w:rPr>
          <w:t xml:space="preserve"> HM</w:t>
        </w:r>
      </w:hyperlink>
      <w:r w:rsidR="00894BCD" w:rsidRPr="00654987">
        <w:rPr>
          <w:rFonts w:ascii="Arial" w:hAnsi="Arial" w:cs="Arial"/>
          <w:sz w:val="20"/>
          <w:szCs w:val="20"/>
        </w:rPr>
        <w:t xml:space="preserve">, </w:t>
      </w:r>
      <w:hyperlink r:id="rId1663" w:history="1">
        <w:r w:rsidR="00894BCD" w:rsidRPr="00654987">
          <w:rPr>
            <w:rFonts w:ascii="Arial" w:hAnsi="Arial" w:cs="Arial"/>
            <w:sz w:val="20"/>
            <w:szCs w:val="20"/>
          </w:rPr>
          <w:t>Cho MH</w:t>
        </w:r>
      </w:hyperlink>
      <w:r w:rsidR="00894BCD">
        <w:rPr>
          <w:rFonts w:ascii="Arial" w:hAnsi="Arial" w:cs="Arial"/>
          <w:sz w:val="20"/>
          <w:szCs w:val="20"/>
        </w:rPr>
        <w:t>,</w:t>
      </w:r>
      <w:r w:rsidR="00894BCD" w:rsidRPr="00654987">
        <w:rPr>
          <w:rFonts w:ascii="Arial" w:hAnsi="Arial" w:cs="Arial"/>
          <w:sz w:val="20"/>
          <w:szCs w:val="20"/>
        </w:rPr>
        <w:t xml:space="preserve"> </w:t>
      </w:r>
      <w:hyperlink r:id="rId1664" w:history="1">
        <w:proofErr w:type="spellStart"/>
        <w:r w:rsidR="00894BCD" w:rsidRPr="00654987">
          <w:rPr>
            <w:rFonts w:ascii="Arial" w:hAnsi="Arial" w:cs="Arial"/>
            <w:sz w:val="20"/>
            <w:szCs w:val="20"/>
          </w:rPr>
          <w:t>COPDGene</w:t>
        </w:r>
        <w:proofErr w:type="spellEnd"/>
        <w:r w:rsidR="00894BCD" w:rsidRPr="00654987">
          <w:rPr>
            <w:rFonts w:ascii="Arial" w:hAnsi="Arial" w:cs="Arial"/>
            <w:sz w:val="20"/>
            <w:szCs w:val="20"/>
          </w:rPr>
          <w:t xml:space="preserve"> Investigators</w:t>
        </w:r>
      </w:hyperlink>
      <w:r w:rsidR="00894BCD" w:rsidRPr="00654987">
        <w:rPr>
          <w:rFonts w:ascii="Arial" w:hAnsi="Arial" w:cs="Arial"/>
          <w:sz w:val="20"/>
          <w:szCs w:val="20"/>
        </w:rPr>
        <w:t xml:space="preserve">; </w:t>
      </w:r>
      <w:hyperlink r:id="rId1665" w:history="1">
        <w:r w:rsidR="00894BCD" w:rsidRPr="00654987">
          <w:rPr>
            <w:rFonts w:ascii="Arial" w:hAnsi="Arial" w:cs="Arial"/>
            <w:sz w:val="20"/>
            <w:szCs w:val="20"/>
          </w:rPr>
          <w:t>ECLIPSE Investigators</w:t>
        </w:r>
      </w:hyperlink>
      <w:r w:rsidR="00894BCD" w:rsidRPr="00654987">
        <w:rPr>
          <w:rFonts w:ascii="Arial" w:hAnsi="Arial" w:cs="Arial"/>
          <w:sz w:val="20"/>
          <w:szCs w:val="20"/>
        </w:rPr>
        <w:t xml:space="preserve">; </w:t>
      </w:r>
      <w:hyperlink r:id="rId1666" w:history="1">
        <w:proofErr w:type="spellStart"/>
        <w:r w:rsidR="00894BCD" w:rsidRPr="00654987">
          <w:rPr>
            <w:rFonts w:ascii="Arial" w:hAnsi="Arial" w:cs="Arial"/>
            <w:sz w:val="20"/>
            <w:szCs w:val="20"/>
          </w:rPr>
          <w:t>LifeLines</w:t>
        </w:r>
        <w:proofErr w:type="spellEnd"/>
        <w:r w:rsidR="00894BCD" w:rsidRPr="00654987">
          <w:rPr>
            <w:rFonts w:ascii="Arial" w:hAnsi="Arial" w:cs="Arial"/>
            <w:sz w:val="20"/>
            <w:szCs w:val="20"/>
          </w:rPr>
          <w:t xml:space="preserve"> Investigators</w:t>
        </w:r>
      </w:hyperlink>
      <w:r w:rsidR="00894BCD" w:rsidRPr="00654987">
        <w:rPr>
          <w:rFonts w:ascii="Arial" w:hAnsi="Arial" w:cs="Arial"/>
          <w:sz w:val="20"/>
          <w:szCs w:val="20"/>
        </w:rPr>
        <w:t xml:space="preserve">; </w:t>
      </w:r>
      <w:hyperlink r:id="rId1667" w:history="1">
        <w:r w:rsidR="00894BCD" w:rsidRPr="00654987">
          <w:rPr>
            <w:rFonts w:ascii="Arial" w:hAnsi="Arial" w:cs="Arial"/>
            <w:sz w:val="20"/>
            <w:szCs w:val="20"/>
          </w:rPr>
          <w:t>SPIROMICS Research Group</w:t>
        </w:r>
      </w:hyperlink>
      <w:r w:rsidR="00894BCD" w:rsidRPr="00654987">
        <w:rPr>
          <w:rFonts w:ascii="Arial" w:hAnsi="Arial" w:cs="Arial"/>
          <w:sz w:val="20"/>
          <w:szCs w:val="20"/>
        </w:rPr>
        <w:t xml:space="preserve">; </w:t>
      </w:r>
      <w:hyperlink r:id="rId1668" w:history="1">
        <w:r w:rsidR="00894BCD" w:rsidRPr="00654987">
          <w:rPr>
            <w:rFonts w:ascii="Arial" w:hAnsi="Arial" w:cs="Arial"/>
            <w:sz w:val="20"/>
            <w:szCs w:val="20"/>
          </w:rPr>
          <w:t>International COPD Genetics Network Investigators</w:t>
        </w:r>
      </w:hyperlink>
      <w:r w:rsidR="00894BCD">
        <w:rPr>
          <w:rFonts w:ascii="Arial" w:hAnsi="Arial" w:cs="Arial"/>
          <w:sz w:val="20"/>
          <w:szCs w:val="20"/>
        </w:rPr>
        <w:t>,</w:t>
      </w:r>
      <w:r w:rsidR="00894BCD" w:rsidRPr="00654987">
        <w:rPr>
          <w:rFonts w:ascii="Arial" w:hAnsi="Arial" w:cs="Arial"/>
          <w:sz w:val="20"/>
          <w:szCs w:val="20"/>
        </w:rPr>
        <w:t xml:space="preserve"> </w:t>
      </w:r>
      <w:hyperlink r:id="rId1669" w:history="1">
        <w:r w:rsidR="00894BCD" w:rsidRPr="00654987">
          <w:rPr>
            <w:rFonts w:ascii="Arial" w:hAnsi="Arial" w:cs="Arial"/>
            <w:sz w:val="20"/>
            <w:szCs w:val="20"/>
          </w:rPr>
          <w:t xml:space="preserve">UK </w:t>
        </w:r>
        <w:proofErr w:type="spellStart"/>
        <w:r w:rsidR="00894BCD" w:rsidRPr="00654987">
          <w:rPr>
            <w:rFonts w:ascii="Arial" w:hAnsi="Arial" w:cs="Arial"/>
            <w:sz w:val="20"/>
            <w:szCs w:val="20"/>
          </w:rPr>
          <w:t>BiLEVE</w:t>
        </w:r>
        <w:proofErr w:type="spellEnd"/>
        <w:r w:rsidR="00894BCD" w:rsidRPr="00654987">
          <w:rPr>
            <w:rFonts w:ascii="Arial" w:hAnsi="Arial" w:cs="Arial"/>
            <w:sz w:val="20"/>
            <w:szCs w:val="20"/>
          </w:rPr>
          <w:t xml:space="preserve"> Investigators</w:t>
        </w:r>
      </w:hyperlink>
      <w:r w:rsidR="00894BCD">
        <w:rPr>
          <w:rFonts w:ascii="Arial" w:hAnsi="Arial" w:cs="Arial"/>
          <w:sz w:val="20"/>
          <w:szCs w:val="20"/>
        </w:rPr>
        <w:t>,</w:t>
      </w:r>
      <w:r w:rsidR="00894BCD" w:rsidRPr="00654987">
        <w:rPr>
          <w:rFonts w:ascii="Arial" w:hAnsi="Arial" w:cs="Arial"/>
          <w:sz w:val="20"/>
          <w:szCs w:val="20"/>
        </w:rPr>
        <w:t xml:space="preserve"> </w:t>
      </w:r>
      <w:hyperlink r:id="rId1670" w:history="1">
        <w:r w:rsidR="00894BCD" w:rsidRPr="00654987">
          <w:rPr>
            <w:rFonts w:ascii="Arial" w:hAnsi="Arial" w:cs="Arial"/>
            <w:sz w:val="20"/>
            <w:szCs w:val="20"/>
          </w:rPr>
          <w:t>International COPD Genetics Consortium</w:t>
        </w:r>
      </w:hyperlink>
      <w:r w:rsidR="00894BCD" w:rsidRPr="00654987">
        <w:rPr>
          <w:rFonts w:ascii="Arial" w:hAnsi="Arial" w:cs="Arial"/>
          <w:sz w:val="20"/>
          <w:szCs w:val="20"/>
        </w:rPr>
        <w:t xml:space="preserve">. </w:t>
      </w:r>
      <w:r w:rsidR="00894BCD" w:rsidRPr="00712C36">
        <w:rPr>
          <w:rFonts w:ascii="Arial" w:hAnsi="Arial" w:cs="Arial"/>
          <w:b/>
          <w:i/>
          <w:sz w:val="20"/>
          <w:szCs w:val="20"/>
        </w:rPr>
        <w:t>Genetic loci associated with chronic obstructive pulmonary disease overlap with loci for lung function and pulmonary fibrosis</w:t>
      </w:r>
      <w:r w:rsidR="00894BCD" w:rsidRPr="00654987">
        <w:rPr>
          <w:rFonts w:ascii="Arial" w:hAnsi="Arial" w:cs="Arial"/>
          <w:sz w:val="20"/>
          <w:szCs w:val="20"/>
        </w:rPr>
        <w:t xml:space="preserve">. </w:t>
      </w:r>
      <w:hyperlink r:id="rId1671" w:tooltip="Nature genetics." w:history="1">
        <w:r w:rsidR="00894BCD" w:rsidRPr="00654987">
          <w:rPr>
            <w:rFonts w:ascii="Arial" w:hAnsi="Arial" w:cs="Arial"/>
            <w:sz w:val="20"/>
            <w:szCs w:val="20"/>
          </w:rPr>
          <w:t>Nat Genet.</w:t>
        </w:r>
      </w:hyperlink>
      <w:r w:rsidR="00894BCD" w:rsidRPr="00654987">
        <w:rPr>
          <w:rFonts w:ascii="Arial" w:hAnsi="Arial" w:cs="Arial"/>
          <w:sz w:val="20"/>
          <w:szCs w:val="20"/>
        </w:rPr>
        <w:t xml:space="preserve"> 2017 Mar</w:t>
      </w:r>
      <w:r w:rsidR="00894BCD">
        <w:rPr>
          <w:rFonts w:ascii="Arial" w:hAnsi="Arial" w:cs="Arial"/>
          <w:sz w:val="20"/>
          <w:szCs w:val="20"/>
        </w:rPr>
        <w:t xml:space="preserve">. Vol. 49, issue 3, pp. </w:t>
      </w:r>
      <w:r w:rsidR="00894BCD" w:rsidRPr="00654987">
        <w:rPr>
          <w:rFonts w:ascii="Arial" w:hAnsi="Arial" w:cs="Arial"/>
          <w:sz w:val="20"/>
          <w:szCs w:val="20"/>
        </w:rPr>
        <w:t xml:space="preserve">426-432. PM: 28166215. </w:t>
      </w:r>
      <w:hyperlink r:id="rId1672" w:history="1">
        <w:r w:rsidR="00894BCD" w:rsidRPr="00654987">
          <w:rPr>
            <w:rFonts w:ascii="Arial" w:hAnsi="Arial" w:cs="Arial"/>
            <w:sz w:val="20"/>
            <w:szCs w:val="20"/>
          </w:rPr>
          <w:t>PMC5381275</w:t>
        </w:r>
      </w:hyperlink>
      <w:r w:rsidR="00894BCD" w:rsidRPr="00654987">
        <w:rPr>
          <w:rFonts w:ascii="Arial" w:hAnsi="Arial" w:cs="Arial"/>
          <w:sz w:val="20"/>
          <w:szCs w:val="20"/>
        </w:rPr>
        <w:t>.</w:t>
      </w:r>
      <w:r w:rsidR="00894BCD" w:rsidRPr="00712C36">
        <w:rPr>
          <w:rFonts w:ascii="Arial" w:hAnsi="Arial" w:cs="Arial"/>
          <w:color w:val="FF0000"/>
          <w:sz w:val="20"/>
          <w:szCs w:val="20"/>
        </w:rPr>
        <w:t xml:space="preserve"> </w:t>
      </w:r>
    </w:p>
    <w:p w14:paraId="1A3AC6AA" w14:textId="77777777" w:rsidR="00E2311C" w:rsidRPr="00D412C8" w:rsidRDefault="00E2311C" w:rsidP="00E2311C">
      <w:pPr>
        <w:pStyle w:val="details"/>
        <w:rPr>
          <w:rFonts w:ascii="Arial" w:hAnsi="Arial" w:cs="Arial"/>
          <w:sz w:val="20"/>
          <w:szCs w:val="20"/>
        </w:rPr>
      </w:pPr>
      <w:proofErr w:type="spellStart"/>
      <w:r w:rsidRPr="00D412C8">
        <w:rPr>
          <w:rFonts w:ascii="Arial" w:hAnsi="Arial" w:cs="Arial"/>
          <w:sz w:val="20"/>
          <w:szCs w:val="20"/>
        </w:rPr>
        <w:t>Holzinger</w:t>
      </w:r>
      <w:proofErr w:type="spellEnd"/>
      <w:r w:rsidRPr="00D412C8">
        <w:rPr>
          <w:rFonts w:ascii="Arial" w:hAnsi="Arial" w:cs="Arial"/>
          <w:sz w:val="20"/>
          <w:szCs w:val="20"/>
        </w:rPr>
        <w:t xml:space="preserve"> ER, Verma SS, Moore CB, Hall M, De R, Gilbert-Diamond D, </w:t>
      </w:r>
      <w:proofErr w:type="spellStart"/>
      <w:r w:rsidRPr="00D412C8">
        <w:rPr>
          <w:rFonts w:ascii="Arial" w:hAnsi="Arial" w:cs="Arial"/>
          <w:sz w:val="20"/>
          <w:szCs w:val="20"/>
        </w:rPr>
        <w:t>Lanktree</w:t>
      </w:r>
      <w:proofErr w:type="spellEnd"/>
      <w:r w:rsidRPr="00D412C8">
        <w:rPr>
          <w:rFonts w:ascii="Arial" w:hAnsi="Arial" w:cs="Arial"/>
          <w:sz w:val="20"/>
          <w:szCs w:val="20"/>
        </w:rPr>
        <w:t xml:space="preserve"> MB, </w:t>
      </w:r>
      <w:proofErr w:type="spellStart"/>
      <w:r w:rsidRPr="00D412C8">
        <w:rPr>
          <w:rFonts w:ascii="Arial" w:hAnsi="Arial" w:cs="Arial"/>
          <w:sz w:val="20"/>
          <w:szCs w:val="20"/>
        </w:rPr>
        <w:t>Pankratz</w:t>
      </w:r>
      <w:proofErr w:type="spellEnd"/>
      <w:r w:rsidRPr="00D412C8">
        <w:rPr>
          <w:rFonts w:ascii="Arial" w:hAnsi="Arial" w:cs="Arial"/>
          <w:sz w:val="20"/>
          <w:szCs w:val="20"/>
        </w:rPr>
        <w:t xml:space="preserve"> N, </w:t>
      </w:r>
      <w:proofErr w:type="spellStart"/>
      <w:r w:rsidRPr="00D412C8">
        <w:rPr>
          <w:rFonts w:ascii="Arial" w:hAnsi="Arial" w:cs="Arial"/>
          <w:sz w:val="20"/>
          <w:szCs w:val="20"/>
        </w:rPr>
        <w:t>Amuzu</w:t>
      </w:r>
      <w:proofErr w:type="spellEnd"/>
      <w:r w:rsidRPr="00D412C8">
        <w:rPr>
          <w:rFonts w:ascii="Arial" w:hAnsi="Arial" w:cs="Arial"/>
          <w:sz w:val="20"/>
          <w:szCs w:val="20"/>
        </w:rPr>
        <w:t xml:space="preserve"> A, Burt A, Dale C, Dudek S, Furlong CE, Gaunt TR, Kim DS, </w:t>
      </w:r>
      <w:proofErr w:type="spellStart"/>
      <w:r w:rsidRPr="00D412C8">
        <w:rPr>
          <w:rFonts w:ascii="Arial" w:hAnsi="Arial" w:cs="Arial"/>
          <w:sz w:val="20"/>
          <w:szCs w:val="20"/>
        </w:rPr>
        <w:t>Riess</w:t>
      </w:r>
      <w:proofErr w:type="spellEnd"/>
      <w:r w:rsidRPr="00D412C8">
        <w:rPr>
          <w:rFonts w:ascii="Arial" w:hAnsi="Arial" w:cs="Arial"/>
          <w:sz w:val="20"/>
          <w:szCs w:val="20"/>
        </w:rPr>
        <w:t xml:space="preserve"> H, </w:t>
      </w:r>
      <w:proofErr w:type="spellStart"/>
      <w:r w:rsidRPr="00D412C8">
        <w:rPr>
          <w:rFonts w:ascii="Arial" w:hAnsi="Arial" w:cs="Arial"/>
          <w:sz w:val="20"/>
          <w:szCs w:val="20"/>
        </w:rPr>
        <w:t>Sivapalaratnam</w:t>
      </w:r>
      <w:proofErr w:type="spellEnd"/>
      <w:r w:rsidRPr="00D412C8">
        <w:rPr>
          <w:rFonts w:ascii="Arial" w:hAnsi="Arial" w:cs="Arial"/>
          <w:sz w:val="20"/>
          <w:szCs w:val="20"/>
        </w:rPr>
        <w:t xml:space="preserve"> S, </w:t>
      </w:r>
      <w:proofErr w:type="spellStart"/>
      <w:r w:rsidRPr="00D412C8">
        <w:rPr>
          <w:rFonts w:ascii="Arial" w:hAnsi="Arial" w:cs="Arial"/>
          <w:sz w:val="20"/>
          <w:szCs w:val="20"/>
        </w:rPr>
        <w:t>Tragante</w:t>
      </w:r>
      <w:proofErr w:type="spellEnd"/>
      <w:r w:rsidRPr="00D412C8">
        <w:rPr>
          <w:rFonts w:ascii="Arial" w:hAnsi="Arial" w:cs="Arial"/>
          <w:sz w:val="20"/>
          <w:szCs w:val="20"/>
        </w:rPr>
        <w:t xml:space="preserve"> V, van </w:t>
      </w:r>
      <w:proofErr w:type="spellStart"/>
      <w:r w:rsidRPr="00D412C8">
        <w:rPr>
          <w:rFonts w:ascii="Arial" w:hAnsi="Arial" w:cs="Arial"/>
          <w:sz w:val="20"/>
          <w:szCs w:val="20"/>
        </w:rPr>
        <w:t>Iperen</w:t>
      </w:r>
      <w:proofErr w:type="spellEnd"/>
      <w:r w:rsidRPr="00D412C8">
        <w:rPr>
          <w:rFonts w:ascii="Arial" w:hAnsi="Arial" w:cs="Arial"/>
          <w:sz w:val="20"/>
          <w:szCs w:val="20"/>
        </w:rPr>
        <w:t xml:space="preserve"> EPA, </w:t>
      </w:r>
      <w:proofErr w:type="spellStart"/>
      <w:r w:rsidRPr="00D412C8">
        <w:rPr>
          <w:rFonts w:ascii="Arial" w:hAnsi="Arial" w:cs="Arial"/>
          <w:sz w:val="20"/>
          <w:szCs w:val="20"/>
        </w:rPr>
        <w:t>Brautbar</w:t>
      </w:r>
      <w:proofErr w:type="spellEnd"/>
      <w:r w:rsidRPr="00D412C8">
        <w:rPr>
          <w:rFonts w:ascii="Arial" w:hAnsi="Arial" w:cs="Arial"/>
          <w:sz w:val="20"/>
          <w:szCs w:val="20"/>
        </w:rPr>
        <w:t xml:space="preserve"> A, Carrell DS, </w:t>
      </w:r>
      <w:proofErr w:type="spellStart"/>
      <w:r w:rsidRPr="00D412C8">
        <w:rPr>
          <w:rFonts w:ascii="Arial" w:hAnsi="Arial" w:cs="Arial"/>
          <w:sz w:val="20"/>
          <w:szCs w:val="20"/>
        </w:rPr>
        <w:t>Crosslin</w:t>
      </w:r>
      <w:proofErr w:type="spellEnd"/>
      <w:r w:rsidRPr="00D412C8">
        <w:rPr>
          <w:rFonts w:ascii="Arial" w:hAnsi="Arial" w:cs="Arial"/>
          <w:sz w:val="20"/>
          <w:szCs w:val="20"/>
        </w:rPr>
        <w:t xml:space="preserve"> DR, </w:t>
      </w:r>
      <w:proofErr w:type="spellStart"/>
      <w:r w:rsidRPr="00D412C8">
        <w:rPr>
          <w:rFonts w:ascii="Arial" w:hAnsi="Arial" w:cs="Arial"/>
          <w:sz w:val="20"/>
          <w:szCs w:val="20"/>
        </w:rPr>
        <w:t>Jarvik</w:t>
      </w:r>
      <w:proofErr w:type="spellEnd"/>
      <w:r w:rsidRPr="00D412C8">
        <w:rPr>
          <w:rFonts w:ascii="Arial" w:hAnsi="Arial" w:cs="Arial"/>
          <w:sz w:val="20"/>
          <w:szCs w:val="20"/>
        </w:rPr>
        <w:t xml:space="preserve"> GP, </w:t>
      </w:r>
      <w:proofErr w:type="spellStart"/>
      <w:r w:rsidRPr="00D412C8">
        <w:rPr>
          <w:rFonts w:ascii="Arial" w:hAnsi="Arial" w:cs="Arial"/>
          <w:sz w:val="20"/>
          <w:szCs w:val="20"/>
        </w:rPr>
        <w:t>Kuivaniemi</w:t>
      </w:r>
      <w:proofErr w:type="spellEnd"/>
      <w:r w:rsidRPr="00D412C8">
        <w:rPr>
          <w:rFonts w:ascii="Arial" w:hAnsi="Arial" w:cs="Arial"/>
          <w:sz w:val="20"/>
          <w:szCs w:val="20"/>
        </w:rPr>
        <w:t xml:space="preserve"> H, </w:t>
      </w:r>
      <w:proofErr w:type="spellStart"/>
      <w:r w:rsidRPr="00D412C8">
        <w:rPr>
          <w:rFonts w:ascii="Arial" w:hAnsi="Arial" w:cs="Arial"/>
          <w:sz w:val="20"/>
          <w:szCs w:val="20"/>
        </w:rPr>
        <w:t>Kullo</w:t>
      </w:r>
      <w:proofErr w:type="spellEnd"/>
      <w:r w:rsidRPr="00D412C8">
        <w:rPr>
          <w:rFonts w:ascii="Arial" w:hAnsi="Arial" w:cs="Arial"/>
          <w:sz w:val="20"/>
          <w:szCs w:val="20"/>
        </w:rPr>
        <w:t xml:space="preserve"> IJ, Larson EB, Rasmussen-Torvik LJ, Tromp G, Baumert J, </w:t>
      </w:r>
      <w:proofErr w:type="spellStart"/>
      <w:r w:rsidRPr="00D412C8">
        <w:rPr>
          <w:rFonts w:ascii="Arial" w:hAnsi="Arial" w:cs="Arial"/>
          <w:sz w:val="20"/>
          <w:szCs w:val="20"/>
        </w:rPr>
        <w:t>Cruickshanks</w:t>
      </w:r>
      <w:proofErr w:type="spellEnd"/>
      <w:r w:rsidRPr="00D412C8">
        <w:rPr>
          <w:rFonts w:ascii="Arial" w:hAnsi="Arial" w:cs="Arial"/>
          <w:sz w:val="20"/>
          <w:szCs w:val="20"/>
        </w:rPr>
        <w:t xml:space="preserve"> KJ, </w:t>
      </w:r>
      <w:proofErr w:type="spellStart"/>
      <w:r w:rsidRPr="00D412C8">
        <w:rPr>
          <w:rFonts w:ascii="Arial" w:hAnsi="Arial" w:cs="Arial"/>
          <w:sz w:val="20"/>
          <w:szCs w:val="20"/>
        </w:rPr>
        <w:t>Farrall</w:t>
      </w:r>
      <w:proofErr w:type="spellEnd"/>
      <w:r w:rsidRPr="00D412C8">
        <w:rPr>
          <w:rFonts w:ascii="Arial" w:hAnsi="Arial" w:cs="Arial"/>
          <w:sz w:val="20"/>
          <w:szCs w:val="20"/>
        </w:rPr>
        <w:t xml:space="preserve"> M, </w:t>
      </w:r>
      <w:proofErr w:type="spellStart"/>
      <w:r w:rsidRPr="00D412C8">
        <w:rPr>
          <w:rFonts w:ascii="Arial" w:hAnsi="Arial" w:cs="Arial"/>
          <w:sz w:val="20"/>
          <w:szCs w:val="20"/>
        </w:rPr>
        <w:t>Hingorani</w:t>
      </w:r>
      <w:proofErr w:type="spellEnd"/>
      <w:r w:rsidRPr="00D412C8">
        <w:rPr>
          <w:rFonts w:ascii="Arial" w:hAnsi="Arial" w:cs="Arial"/>
          <w:sz w:val="20"/>
          <w:szCs w:val="20"/>
        </w:rPr>
        <w:t xml:space="preserve"> AD, </w:t>
      </w:r>
      <w:proofErr w:type="spellStart"/>
      <w:r w:rsidRPr="00D412C8">
        <w:rPr>
          <w:rFonts w:ascii="Arial" w:hAnsi="Arial" w:cs="Arial"/>
          <w:sz w:val="20"/>
          <w:szCs w:val="20"/>
        </w:rPr>
        <w:t>Hovingh</w:t>
      </w:r>
      <w:proofErr w:type="spellEnd"/>
      <w:r w:rsidRPr="00D412C8">
        <w:rPr>
          <w:rFonts w:ascii="Arial" w:hAnsi="Arial" w:cs="Arial"/>
          <w:sz w:val="20"/>
          <w:szCs w:val="20"/>
        </w:rPr>
        <w:t xml:space="preserve"> GK, Kleber ME, Klein BE, Klein R, Koenig W, Lange LA, </w:t>
      </w:r>
      <w:proofErr w:type="spellStart"/>
      <w:r w:rsidRPr="00D412C8">
        <w:rPr>
          <w:rFonts w:ascii="Arial" w:hAnsi="Arial" w:cs="Arial"/>
          <w:sz w:val="20"/>
          <w:szCs w:val="20"/>
        </w:rPr>
        <w:t>Mӓrz</w:t>
      </w:r>
      <w:proofErr w:type="spellEnd"/>
      <w:r w:rsidRPr="00D412C8">
        <w:rPr>
          <w:rFonts w:ascii="Arial" w:hAnsi="Arial" w:cs="Arial"/>
          <w:sz w:val="20"/>
          <w:szCs w:val="20"/>
        </w:rPr>
        <w:t xml:space="preserve"> W, North KE, Charlotte </w:t>
      </w:r>
      <w:proofErr w:type="spellStart"/>
      <w:r w:rsidRPr="00D412C8">
        <w:rPr>
          <w:rFonts w:ascii="Arial" w:hAnsi="Arial" w:cs="Arial"/>
          <w:sz w:val="20"/>
          <w:szCs w:val="20"/>
        </w:rPr>
        <w:t>Onland-Moret</w:t>
      </w:r>
      <w:proofErr w:type="spellEnd"/>
      <w:r w:rsidRPr="00D412C8">
        <w:rPr>
          <w:rFonts w:ascii="Arial" w:hAnsi="Arial" w:cs="Arial"/>
          <w:sz w:val="20"/>
          <w:szCs w:val="20"/>
        </w:rPr>
        <w:t xml:space="preserve"> N, Reiner AP, Talmud PJ, van der Schouw YT, Wilson JG, </w:t>
      </w:r>
      <w:proofErr w:type="spellStart"/>
      <w:r w:rsidRPr="00D412C8">
        <w:rPr>
          <w:rFonts w:ascii="Arial" w:hAnsi="Arial" w:cs="Arial"/>
          <w:sz w:val="20"/>
          <w:szCs w:val="20"/>
        </w:rPr>
        <w:t>Kivimaki</w:t>
      </w:r>
      <w:proofErr w:type="spellEnd"/>
      <w:r w:rsidRPr="00D412C8">
        <w:rPr>
          <w:rFonts w:ascii="Arial" w:hAnsi="Arial" w:cs="Arial"/>
          <w:sz w:val="20"/>
          <w:szCs w:val="20"/>
        </w:rPr>
        <w:t xml:space="preserve"> M, Kumari M, Moore JH, </w:t>
      </w:r>
      <w:proofErr w:type="spellStart"/>
      <w:r w:rsidRPr="00D412C8">
        <w:rPr>
          <w:rFonts w:ascii="Arial" w:hAnsi="Arial" w:cs="Arial"/>
          <w:sz w:val="20"/>
          <w:szCs w:val="20"/>
        </w:rPr>
        <w:t>Drenos</w:t>
      </w:r>
      <w:proofErr w:type="spellEnd"/>
      <w:r w:rsidRPr="00D412C8">
        <w:rPr>
          <w:rFonts w:ascii="Arial" w:hAnsi="Arial" w:cs="Arial"/>
          <w:sz w:val="20"/>
          <w:szCs w:val="20"/>
        </w:rPr>
        <w:t xml:space="preserve"> F, </w:t>
      </w:r>
      <w:proofErr w:type="spellStart"/>
      <w:r w:rsidRPr="00D412C8">
        <w:rPr>
          <w:rFonts w:ascii="Arial" w:hAnsi="Arial" w:cs="Arial"/>
          <w:sz w:val="20"/>
          <w:szCs w:val="20"/>
        </w:rPr>
        <w:t>Asselbergs</w:t>
      </w:r>
      <w:proofErr w:type="spellEnd"/>
      <w:r w:rsidRPr="00D412C8">
        <w:rPr>
          <w:rFonts w:ascii="Arial" w:hAnsi="Arial" w:cs="Arial"/>
          <w:sz w:val="20"/>
          <w:szCs w:val="20"/>
        </w:rPr>
        <w:t xml:space="preserve"> FW, Keating BJ, Ritchie MD. </w:t>
      </w:r>
      <w:hyperlink r:id="rId1673" w:history="1">
        <w:r w:rsidRPr="007C1869">
          <w:rPr>
            <w:rFonts w:ascii="Arial" w:hAnsi="Arial" w:cs="Arial"/>
            <w:b/>
            <w:i/>
            <w:sz w:val="20"/>
            <w:szCs w:val="20"/>
          </w:rPr>
          <w:t>Discovery and replication of SNP-SNP interactions for quantitative lipid traits in over 60,000 individuals.</w:t>
        </w:r>
      </w:hyperlink>
      <w:r w:rsidRPr="00D412C8">
        <w:rPr>
          <w:rFonts w:ascii="Arial" w:hAnsi="Arial" w:cs="Arial"/>
          <w:sz w:val="20"/>
          <w:szCs w:val="20"/>
        </w:rPr>
        <w:t xml:space="preserve"> </w:t>
      </w:r>
      <w:proofErr w:type="spellStart"/>
      <w:r w:rsidRPr="00D412C8">
        <w:rPr>
          <w:rFonts w:ascii="Arial" w:hAnsi="Arial" w:cs="Arial"/>
          <w:sz w:val="20"/>
          <w:szCs w:val="20"/>
        </w:rPr>
        <w:t>BioData</w:t>
      </w:r>
      <w:proofErr w:type="spellEnd"/>
      <w:r w:rsidRPr="00D412C8">
        <w:rPr>
          <w:rFonts w:ascii="Arial" w:hAnsi="Arial" w:cs="Arial"/>
          <w:sz w:val="20"/>
          <w:szCs w:val="20"/>
        </w:rPr>
        <w:t xml:space="preserve"> Min. 2017 Jul 24;</w:t>
      </w:r>
      <w:r>
        <w:rPr>
          <w:rFonts w:ascii="Arial" w:hAnsi="Arial" w:cs="Arial"/>
          <w:sz w:val="20"/>
          <w:szCs w:val="20"/>
        </w:rPr>
        <w:t xml:space="preserve">. Vol. 10, p. </w:t>
      </w:r>
      <w:r w:rsidRPr="00D412C8">
        <w:rPr>
          <w:rFonts w:ascii="Arial" w:hAnsi="Arial" w:cs="Arial"/>
          <w:sz w:val="20"/>
          <w:szCs w:val="20"/>
        </w:rPr>
        <w:t xml:space="preserve">25. PM: 28770004. </w:t>
      </w:r>
      <w:hyperlink r:id="rId1674" w:history="1">
        <w:r w:rsidRPr="00D412C8">
          <w:rPr>
            <w:rFonts w:ascii="Arial" w:hAnsi="Arial" w:cs="Arial"/>
            <w:sz w:val="20"/>
            <w:szCs w:val="20"/>
          </w:rPr>
          <w:t>PMC5525436</w:t>
        </w:r>
      </w:hyperlink>
      <w:r w:rsidRPr="00D412C8">
        <w:rPr>
          <w:rFonts w:ascii="Arial" w:hAnsi="Arial" w:cs="Arial"/>
          <w:sz w:val="20"/>
          <w:szCs w:val="20"/>
        </w:rPr>
        <w:t>.</w:t>
      </w:r>
    </w:p>
    <w:p w14:paraId="5BE42D84" w14:textId="77777777" w:rsidR="00894BCD" w:rsidRPr="00A51CC3" w:rsidRDefault="00F158A8" w:rsidP="00A51CC3">
      <w:hyperlink r:id="rId1675" w:history="1">
        <w:r w:rsidR="00894BCD" w:rsidRPr="00654987">
          <w:rPr>
            <w:rFonts w:ascii="Arial" w:hAnsi="Arial" w:cs="Arial"/>
            <w:sz w:val="20"/>
            <w:szCs w:val="20"/>
          </w:rPr>
          <w:t>Hu Y</w:t>
        </w:r>
      </w:hyperlink>
      <w:r w:rsidR="00894BCD" w:rsidRPr="00654987">
        <w:rPr>
          <w:rFonts w:ascii="Arial" w:hAnsi="Arial" w:cs="Arial"/>
          <w:sz w:val="20"/>
          <w:szCs w:val="20"/>
        </w:rPr>
        <w:t xml:space="preserve">, </w:t>
      </w:r>
      <w:hyperlink r:id="rId1676" w:history="1">
        <w:r w:rsidR="00894BCD" w:rsidRPr="00654987">
          <w:rPr>
            <w:rFonts w:ascii="Arial" w:hAnsi="Arial" w:cs="Arial"/>
            <w:sz w:val="20"/>
            <w:szCs w:val="20"/>
          </w:rPr>
          <w:t>Tanaka T</w:t>
        </w:r>
      </w:hyperlink>
      <w:r w:rsidR="00894BCD" w:rsidRPr="00654987">
        <w:rPr>
          <w:rFonts w:ascii="Arial" w:hAnsi="Arial" w:cs="Arial"/>
          <w:sz w:val="20"/>
          <w:szCs w:val="20"/>
        </w:rPr>
        <w:t xml:space="preserve">, </w:t>
      </w:r>
      <w:hyperlink r:id="rId1677" w:history="1">
        <w:r w:rsidR="00894BCD" w:rsidRPr="00654987">
          <w:rPr>
            <w:rFonts w:ascii="Arial" w:hAnsi="Arial" w:cs="Arial"/>
            <w:sz w:val="20"/>
            <w:szCs w:val="20"/>
          </w:rPr>
          <w:t>Zhu J</w:t>
        </w:r>
      </w:hyperlink>
      <w:r w:rsidR="00894BCD" w:rsidRPr="00654987">
        <w:rPr>
          <w:rFonts w:ascii="Arial" w:hAnsi="Arial" w:cs="Arial"/>
          <w:sz w:val="20"/>
          <w:szCs w:val="20"/>
        </w:rPr>
        <w:t xml:space="preserve">, </w:t>
      </w:r>
      <w:hyperlink r:id="rId1678" w:history="1">
        <w:r w:rsidR="00894BCD" w:rsidRPr="00654987">
          <w:rPr>
            <w:rFonts w:ascii="Arial" w:hAnsi="Arial" w:cs="Arial"/>
            <w:sz w:val="20"/>
            <w:szCs w:val="20"/>
          </w:rPr>
          <w:t>Guan W</w:t>
        </w:r>
      </w:hyperlink>
      <w:r w:rsidR="00894BCD" w:rsidRPr="00654987">
        <w:rPr>
          <w:rFonts w:ascii="Arial" w:hAnsi="Arial" w:cs="Arial"/>
          <w:sz w:val="20"/>
          <w:szCs w:val="20"/>
        </w:rPr>
        <w:t xml:space="preserve">, </w:t>
      </w:r>
      <w:hyperlink r:id="rId1679" w:history="1">
        <w:r w:rsidR="00894BCD" w:rsidRPr="00654987">
          <w:rPr>
            <w:rFonts w:ascii="Arial" w:hAnsi="Arial" w:cs="Arial"/>
            <w:sz w:val="20"/>
            <w:szCs w:val="20"/>
          </w:rPr>
          <w:t>Wu JH</w:t>
        </w:r>
      </w:hyperlink>
      <w:r w:rsidR="00894BCD" w:rsidRPr="00654987">
        <w:rPr>
          <w:rFonts w:ascii="Arial" w:hAnsi="Arial" w:cs="Arial"/>
          <w:sz w:val="20"/>
          <w:szCs w:val="20"/>
        </w:rPr>
        <w:t xml:space="preserve">, </w:t>
      </w:r>
      <w:hyperlink r:id="rId1680" w:history="1">
        <w:r w:rsidR="00894BCD" w:rsidRPr="00654987">
          <w:rPr>
            <w:rFonts w:ascii="Arial" w:hAnsi="Arial" w:cs="Arial"/>
            <w:sz w:val="20"/>
            <w:szCs w:val="20"/>
          </w:rPr>
          <w:t>Psaty BM</w:t>
        </w:r>
      </w:hyperlink>
      <w:r w:rsidR="00894BCD" w:rsidRPr="00654987">
        <w:rPr>
          <w:rFonts w:ascii="Arial" w:hAnsi="Arial" w:cs="Arial"/>
          <w:sz w:val="20"/>
          <w:szCs w:val="20"/>
        </w:rPr>
        <w:t xml:space="preserve">, </w:t>
      </w:r>
      <w:hyperlink r:id="rId1681" w:history="1">
        <w:r w:rsidR="00894BCD" w:rsidRPr="00654987">
          <w:rPr>
            <w:rFonts w:ascii="Arial" w:hAnsi="Arial" w:cs="Arial"/>
            <w:sz w:val="20"/>
            <w:szCs w:val="20"/>
          </w:rPr>
          <w:t>McKnight B</w:t>
        </w:r>
      </w:hyperlink>
      <w:r w:rsidR="00894BCD" w:rsidRPr="00654987">
        <w:rPr>
          <w:rFonts w:ascii="Arial" w:hAnsi="Arial" w:cs="Arial"/>
          <w:sz w:val="20"/>
          <w:szCs w:val="20"/>
        </w:rPr>
        <w:t xml:space="preserve">, </w:t>
      </w:r>
      <w:hyperlink r:id="rId1682" w:history="1">
        <w:r w:rsidR="00894BCD" w:rsidRPr="00654987">
          <w:rPr>
            <w:rFonts w:ascii="Arial" w:hAnsi="Arial" w:cs="Arial"/>
            <w:sz w:val="20"/>
            <w:szCs w:val="20"/>
          </w:rPr>
          <w:t>King IB</w:t>
        </w:r>
      </w:hyperlink>
      <w:r w:rsidR="00894BCD" w:rsidRPr="00654987">
        <w:rPr>
          <w:rFonts w:ascii="Arial" w:hAnsi="Arial" w:cs="Arial"/>
          <w:sz w:val="20"/>
          <w:szCs w:val="20"/>
        </w:rPr>
        <w:t xml:space="preserve">, </w:t>
      </w:r>
      <w:hyperlink r:id="rId1683" w:history="1">
        <w:r w:rsidR="00894BCD" w:rsidRPr="00654987">
          <w:rPr>
            <w:rFonts w:ascii="Arial" w:hAnsi="Arial" w:cs="Arial"/>
            <w:sz w:val="20"/>
            <w:szCs w:val="20"/>
          </w:rPr>
          <w:t>Sun Q</w:t>
        </w:r>
      </w:hyperlink>
      <w:r w:rsidR="00894BCD" w:rsidRPr="00654987">
        <w:rPr>
          <w:rFonts w:ascii="Arial" w:hAnsi="Arial" w:cs="Arial"/>
          <w:sz w:val="20"/>
          <w:szCs w:val="20"/>
        </w:rPr>
        <w:t xml:space="preserve">, </w:t>
      </w:r>
      <w:hyperlink r:id="rId1684" w:history="1">
        <w:r w:rsidR="00894BCD" w:rsidRPr="00654987">
          <w:rPr>
            <w:rFonts w:ascii="Arial" w:hAnsi="Arial" w:cs="Arial"/>
            <w:sz w:val="20"/>
            <w:szCs w:val="20"/>
          </w:rPr>
          <w:t>Richard M</w:t>
        </w:r>
      </w:hyperlink>
      <w:r w:rsidR="00894BCD" w:rsidRPr="00654987">
        <w:rPr>
          <w:rFonts w:ascii="Arial" w:hAnsi="Arial" w:cs="Arial"/>
          <w:sz w:val="20"/>
          <w:szCs w:val="20"/>
        </w:rPr>
        <w:t xml:space="preserve">, </w:t>
      </w:r>
      <w:hyperlink r:id="rId1685" w:history="1">
        <w:r w:rsidR="00894BCD" w:rsidRPr="00654987">
          <w:rPr>
            <w:rFonts w:ascii="Arial" w:hAnsi="Arial" w:cs="Arial"/>
            <w:sz w:val="20"/>
            <w:szCs w:val="20"/>
          </w:rPr>
          <w:t>Manichaikul A</w:t>
        </w:r>
      </w:hyperlink>
      <w:r w:rsidR="00894BCD" w:rsidRPr="00654987">
        <w:rPr>
          <w:rFonts w:ascii="Arial" w:hAnsi="Arial" w:cs="Arial"/>
          <w:sz w:val="20"/>
          <w:szCs w:val="20"/>
        </w:rPr>
        <w:t xml:space="preserve">, </w:t>
      </w:r>
      <w:hyperlink r:id="rId1686" w:history="1">
        <w:r w:rsidR="00894BCD" w:rsidRPr="00654987">
          <w:rPr>
            <w:rFonts w:ascii="Arial" w:hAnsi="Arial" w:cs="Arial"/>
            <w:sz w:val="20"/>
            <w:szCs w:val="20"/>
          </w:rPr>
          <w:t>Frazier-Wood AC</w:t>
        </w:r>
      </w:hyperlink>
      <w:r w:rsidR="00894BCD" w:rsidRPr="00654987">
        <w:rPr>
          <w:rFonts w:ascii="Arial" w:hAnsi="Arial" w:cs="Arial"/>
          <w:sz w:val="20"/>
          <w:szCs w:val="20"/>
        </w:rPr>
        <w:t xml:space="preserve">, </w:t>
      </w:r>
      <w:hyperlink r:id="rId1687" w:history="1">
        <w:proofErr w:type="spellStart"/>
        <w:r w:rsidR="00894BCD" w:rsidRPr="00654987">
          <w:rPr>
            <w:rFonts w:ascii="Arial" w:hAnsi="Arial" w:cs="Arial"/>
            <w:sz w:val="20"/>
            <w:szCs w:val="20"/>
          </w:rPr>
          <w:t>Kabagambe</w:t>
        </w:r>
        <w:proofErr w:type="spellEnd"/>
        <w:r w:rsidR="00894BCD" w:rsidRPr="00654987">
          <w:rPr>
            <w:rFonts w:ascii="Arial" w:hAnsi="Arial" w:cs="Arial"/>
            <w:sz w:val="20"/>
            <w:szCs w:val="20"/>
          </w:rPr>
          <w:t xml:space="preserve"> EK</w:t>
        </w:r>
      </w:hyperlink>
      <w:r w:rsidR="00894BCD" w:rsidRPr="00654987">
        <w:rPr>
          <w:rFonts w:ascii="Arial" w:hAnsi="Arial" w:cs="Arial"/>
          <w:sz w:val="20"/>
          <w:szCs w:val="20"/>
        </w:rPr>
        <w:t xml:space="preserve">, </w:t>
      </w:r>
      <w:hyperlink r:id="rId1688" w:history="1">
        <w:r w:rsidR="00894BCD" w:rsidRPr="00654987">
          <w:rPr>
            <w:rFonts w:ascii="Arial" w:hAnsi="Arial" w:cs="Arial"/>
            <w:sz w:val="20"/>
            <w:szCs w:val="20"/>
          </w:rPr>
          <w:t>Hopkins PN</w:t>
        </w:r>
      </w:hyperlink>
      <w:r w:rsidR="00894BCD" w:rsidRPr="00654987">
        <w:rPr>
          <w:rFonts w:ascii="Arial" w:hAnsi="Arial" w:cs="Arial"/>
          <w:sz w:val="20"/>
          <w:szCs w:val="20"/>
        </w:rPr>
        <w:t xml:space="preserve">, </w:t>
      </w:r>
      <w:hyperlink r:id="rId1689" w:history="1">
        <w:proofErr w:type="spellStart"/>
        <w:r w:rsidR="00894BCD" w:rsidRPr="00654987">
          <w:rPr>
            <w:rFonts w:ascii="Arial" w:hAnsi="Arial" w:cs="Arial"/>
            <w:sz w:val="20"/>
            <w:szCs w:val="20"/>
          </w:rPr>
          <w:t>Ordovas</w:t>
        </w:r>
        <w:proofErr w:type="spellEnd"/>
        <w:r w:rsidR="00894BCD" w:rsidRPr="00654987">
          <w:rPr>
            <w:rFonts w:ascii="Arial" w:hAnsi="Arial" w:cs="Arial"/>
            <w:sz w:val="20"/>
            <w:szCs w:val="20"/>
          </w:rPr>
          <w:t xml:space="preserve"> JM</w:t>
        </w:r>
      </w:hyperlink>
      <w:r w:rsidR="00894BCD" w:rsidRPr="00654987">
        <w:rPr>
          <w:rFonts w:ascii="Arial" w:hAnsi="Arial" w:cs="Arial"/>
          <w:sz w:val="20"/>
          <w:szCs w:val="20"/>
        </w:rPr>
        <w:t xml:space="preserve">, </w:t>
      </w:r>
      <w:hyperlink r:id="rId1690" w:history="1">
        <w:proofErr w:type="spellStart"/>
        <w:r w:rsidR="00894BCD" w:rsidRPr="00654987">
          <w:rPr>
            <w:rFonts w:ascii="Arial" w:hAnsi="Arial" w:cs="Arial"/>
            <w:sz w:val="20"/>
            <w:szCs w:val="20"/>
          </w:rPr>
          <w:t>Ferrucci</w:t>
        </w:r>
        <w:proofErr w:type="spellEnd"/>
        <w:r w:rsidR="00894BCD" w:rsidRPr="00654987">
          <w:rPr>
            <w:rFonts w:ascii="Arial" w:hAnsi="Arial" w:cs="Arial"/>
            <w:sz w:val="20"/>
            <w:szCs w:val="20"/>
          </w:rPr>
          <w:t xml:space="preserve"> L</w:t>
        </w:r>
      </w:hyperlink>
      <w:r w:rsidR="00894BCD" w:rsidRPr="00654987">
        <w:rPr>
          <w:rFonts w:ascii="Arial" w:hAnsi="Arial" w:cs="Arial"/>
          <w:sz w:val="20"/>
          <w:szCs w:val="20"/>
        </w:rPr>
        <w:t xml:space="preserve">, </w:t>
      </w:r>
      <w:hyperlink r:id="rId1691" w:history="1">
        <w:proofErr w:type="spellStart"/>
        <w:r w:rsidR="00894BCD" w:rsidRPr="00654987">
          <w:rPr>
            <w:rFonts w:ascii="Arial" w:hAnsi="Arial" w:cs="Arial"/>
            <w:sz w:val="20"/>
            <w:szCs w:val="20"/>
          </w:rPr>
          <w:t>Bandinelli</w:t>
        </w:r>
        <w:proofErr w:type="spellEnd"/>
        <w:r w:rsidR="00894BCD" w:rsidRPr="00654987">
          <w:rPr>
            <w:rFonts w:ascii="Arial" w:hAnsi="Arial" w:cs="Arial"/>
            <w:sz w:val="20"/>
            <w:szCs w:val="20"/>
          </w:rPr>
          <w:t xml:space="preserve"> S</w:t>
        </w:r>
      </w:hyperlink>
      <w:r w:rsidR="00894BCD" w:rsidRPr="00654987">
        <w:rPr>
          <w:rFonts w:ascii="Arial" w:hAnsi="Arial" w:cs="Arial"/>
          <w:sz w:val="20"/>
          <w:szCs w:val="20"/>
        </w:rPr>
        <w:t xml:space="preserve">, </w:t>
      </w:r>
      <w:hyperlink r:id="rId1692" w:history="1">
        <w:r w:rsidR="00894BCD" w:rsidRPr="00654987">
          <w:rPr>
            <w:rFonts w:ascii="Arial" w:hAnsi="Arial" w:cs="Arial"/>
            <w:sz w:val="20"/>
            <w:szCs w:val="20"/>
          </w:rPr>
          <w:t>Arnett DK</w:t>
        </w:r>
      </w:hyperlink>
      <w:r w:rsidR="00894BCD" w:rsidRPr="00654987">
        <w:rPr>
          <w:rFonts w:ascii="Arial" w:hAnsi="Arial" w:cs="Arial"/>
          <w:sz w:val="20"/>
          <w:szCs w:val="20"/>
        </w:rPr>
        <w:t xml:space="preserve">, </w:t>
      </w:r>
      <w:hyperlink r:id="rId1693" w:history="1">
        <w:r w:rsidR="00894BCD" w:rsidRPr="00654987">
          <w:rPr>
            <w:rFonts w:ascii="Arial" w:hAnsi="Arial" w:cs="Arial"/>
            <w:sz w:val="20"/>
            <w:szCs w:val="20"/>
          </w:rPr>
          <w:t>Chen YI</w:t>
        </w:r>
      </w:hyperlink>
      <w:r w:rsidR="00894BCD" w:rsidRPr="00654987">
        <w:rPr>
          <w:rFonts w:ascii="Arial" w:hAnsi="Arial" w:cs="Arial"/>
          <w:sz w:val="20"/>
          <w:szCs w:val="20"/>
        </w:rPr>
        <w:t xml:space="preserve">, </w:t>
      </w:r>
      <w:hyperlink r:id="rId1694" w:history="1">
        <w:r w:rsidR="00894BCD" w:rsidRPr="00654987">
          <w:rPr>
            <w:rFonts w:ascii="Arial" w:hAnsi="Arial" w:cs="Arial"/>
            <w:sz w:val="20"/>
            <w:szCs w:val="20"/>
          </w:rPr>
          <w:t>Liang S</w:t>
        </w:r>
      </w:hyperlink>
      <w:r w:rsidR="00894BCD" w:rsidRPr="00654987">
        <w:rPr>
          <w:rFonts w:ascii="Arial" w:hAnsi="Arial" w:cs="Arial"/>
          <w:sz w:val="20"/>
          <w:szCs w:val="20"/>
        </w:rPr>
        <w:t xml:space="preserve">, </w:t>
      </w:r>
      <w:hyperlink r:id="rId1695" w:history="1">
        <w:r w:rsidR="00894BCD" w:rsidRPr="00654987">
          <w:rPr>
            <w:rFonts w:ascii="Arial" w:hAnsi="Arial" w:cs="Arial"/>
            <w:sz w:val="20"/>
            <w:szCs w:val="20"/>
          </w:rPr>
          <w:t>Siscovick DS</w:t>
        </w:r>
      </w:hyperlink>
      <w:r w:rsidR="00894BCD" w:rsidRPr="00654987">
        <w:rPr>
          <w:rFonts w:ascii="Arial" w:hAnsi="Arial" w:cs="Arial"/>
          <w:sz w:val="20"/>
          <w:szCs w:val="20"/>
        </w:rPr>
        <w:t xml:space="preserve">, </w:t>
      </w:r>
      <w:hyperlink r:id="rId1696" w:history="1">
        <w:r w:rsidR="00894BCD" w:rsidRPr="00654987">
          <w:rPr>
            <w:rFonts w:ascii="Arial" w:hAnsi="Arial" w:cs="Arial"/>
            <w:sz w:val="20"/>
            <w:szCs w:val="20"/>
          </w:rPr>
          <w:t>Tsai MY</w:t>
        </w:r>
      </w:hyperlink>
      <w:r w:rsidR="00894BCD" w:rsidRPr="00654987">
        <w:rPr>
          <w:rFonts w:ascii="Arial" w:hAnsi="Arial" w:cs="Arial"/>
          <w:sz w:val="20"/>
          <w:szCs w:val="20"/>
        </w:rPr>
        <w:t xml:space="preserve">, </w:t>
      </w:r>
      <w:hyperlink r:id="rId1697" w:history="1">
        <w:r w:rsidR="00894BCD" w:rsidRPr="00654987">
          <w:rPr>
            <w:rFonts w:ascii="Arial" w:hAnsi="Arial" w:cs="Arial"/>
            <w:sz w:val="20"/>
            <w:szCs w:val="20"/>
          </w:rPr>
          <w:t>Rich SS</w:t>
        </w:r>
      </w:hyperlink>
      <w:r w:rsidR="00894BCD" w:rsidRPr="00654987">
        <w:rPr>
          <w:rFonts w:ascii="Arial" w:hAnsi="Arial" w:cs="Arial"/>
          <w:sz w:val="20"/>
          <w:szCs w:val="20"/>
        </w:rPr>
        <w:t xml:space="preserve">, </w:t>
      </w:r>
      <w:hyperlink r:id="rId1698" w:history="1">
        <w:proofErr w:type="spellStart"/>
        <w:r w:rsidR="00894BCD" w:rsidRPr="00654987">
          <w:rPr>
            <w:rFonts w:ascii="Arial" w:hAnsi="Arial" w:cs="Arial"/>
            <w:sz w:val="20"/>
            <w:szCs w:val="20"/>
          </w:rPr>
          <w:t>Fornage</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1699" w:history="1">
        <w:r w:rsidR="00894BCD" w:rsidRPr="00654987">
          <w:rPr>
            <w:rFonts w:ascii="Arial" w:hAnsi="Arial" w:cs="Arial"/>
            <w:sz w:val="20"/>
            <w:szCs w:val="20"/>
          </w:rPr>
          <w:t>Hu FB</w:t>
        </w:r>
      </w:hyperlink>
      <w:r w:rsidR="00894BCD" w:rsidRPr="00654987">
        <w:rPr>
          <w:rFonts w:ascii="Arial" w:hAnsi="Arial" w:cs="Arial"/>
          <w:sz w:val="20"/>
          <w:szCs w:val="20"/>
        </w:rPr>
        <w:t xml:space="preserve">, </w:t>
      </w:r>
      <w:hyperlink r:id="rId1700" w:history="1">
        <w:proofErr w:type="spellStart"/>
        <w:r w:rsidR="00894BCD" w:rsidRPr="00654987">
          <w:rPr>
            <w:rFonts w:ascii="Arial" w:hAnsi="Arial" w:cs="Arial"/>
            <w:sz w:val="20"/>
            <w:szCs w:val="20"/>
          </w:rPr>
          <w:t>Rimm</w:t>
        </w:r>
        <w:proofErr w:type="spellEnd"/>
        <w:r w:rsidR="00894BCD" w:rsidRPr="00654987">
          <w:rPr>
            <w:rFonts w:ascii="Arial" w:hAnsi="Arial" w:cs="Arial"/>
            <w:sz w:val="20"/>
            <w:szCs w:val="20"/>
          </w:rPr>
          <w:t xml:space="preserve"> EB</w:t>
        </w:r>
      </w:hyperlink>
      <w:r w:rsidR="00894BCD" w:rsidRPr="00654987">
        <w:rPr>
          <w:rFonts w:ascii="Arial" w:hAnsi="Arial" w:cs="Arial"/>
          <w:sz w:val="20"/>
          <w:szCs w:val="20"/>
        </w:rPr>
        <w:t xml:space="preserve">, </w:t>
      </w:r>
      <w:hyperlink r:id="rId1701" w:history="1">
        <w:r w:rsidR="00894BCD" w:rsidRPr="00654987">
          <w:rPr>
            <w:rFonts w:ascii="Arial" w:hAnsi="Arial" w:cs="Arial"/>
            <w:sz w:val="20"/>
            <w:szCs w:val="20"/>
          </w:rPr>
          <w:t>Jensen MK</w:t>
        </w:r>
      </w:hyperlink>
      <w:r w:rsidR="00894BCD" w:rsidRPr="00654987">
        <w:rPr>
          <w:rFonts w:ascii="Arial" w:hAnsi="Arial" w:cs="Arial"/>
          <w:sz w:val="20"/>
          <w:szCs w:val="20"/>
        </w:rPr>
        <w:t xml:space="preserve">, </w:t>
      </w:r>
      <w:hyperlink r:id="rId1702" w:history="1">
        <w:r w:rsidR="00894BCD" w:rsidRPr="00654987">
          <w:rPr>
            <w:rFonts w:ascii="Arial" w:hAnsi="Arial" w:cs="Arial"/>
            <w:sz w:val="20"/>
            <w:szCs w:val="20"/>
          </w:rPr>
          <w:t>Lemaitre RN</w:t>
        </w:r>
      </w:hyperlink>
      <w:r w:rsidR="00894BCD" w:rsidRPr="00654987">
        <w:rPr>
          <w:rFonts w:ascii="Arial" w:hAnsi="Arial" w:cs="Arial"/>
          <w:sz w:val="20"/>
          <w:szCs w:val="20"/>
        </w:rPr>
        <w:t xml:space="preserve">, </w:t>
      </w:r>
      <w:hyperlink r:id="rId1703" w:history="1">
        <w:r w:rsidR="00894BCD" w:rsidRPr="00654987">
          <w:rPr>
            <w:rFonts w:ascii="Arial" w:hAnsi="Arial" w:cs="Arial"/>
            <w:sz w:val="20"/>
            <w:szCs w:val="20"/>
          </w:rPr>
          <w:t>Mozaffarian D</w:t>
        </w:r>
      </w:hyperlink>
      <w:r w:rsidR="00894BCD" w:rsidRPr="00654987">
        <w:rPr>
          <w:rFonts w:ascii="Arial" w:hAnsi="Arial" w:cs="Arial"/>
          <w:sz w:val="20"/>
          <w:szCs w:val="20"/>
        </w:rPr>
        <w:t xml:space="preserve">, </w:t>
      </w:r>
      <w:hyperlink r:id="rId1704" w:history="1">
        <w:r w:rsidR="00894BCD" w:rsidRPr="00654987">
          <w:rPr>
            <w:rFonts w:ascii="Arial" w:hAnsi="Arial" w:cs="Arial"/>
            <w:sz w:val="20"/>
            <w:szCs w:val="20"/>
          </w:rPr>
          <w:t>Steffen LM</w:t>
        </w:r>
      </w:hyperlink>
      <w:r w:rsidR="00894BCD" w:rsidRPr="00654987">
        <w:rPr>
          <w:rFonts w:ascii="Arial" w:hAnsi="Arial" w:cs="Arial"/>
          <w:sz w:val="20"/>
          <w:szCs w:val="20"/>
        </w:rPr>
        <w:t xml:space="preserve">, </w:t>
      </w:r>
      <w:hyperlink r:id="rId1705" w:history="1">
        <w:r w:rsidR="00894BCD" w:rsidRPr="00654987">
          <w:rPr>
            <w:rFonts w:ascii="Arial" w:hAnsi="Arial" w:cs="Arial"/>
            <w:sz w:val="20"/>
            <w:szCs w:val="20"/>
          </w:rPr>
          <w:t>Morris AP</w:t>
        </w:r>
      </w:hyperlink>
      <w:r w:rsidR="00894BCD" w:rsidRPr="00654987">
        <w:rPr>
          <w:rFonts w:ascii="Arial" w:hAnsi="Arial" w:cs="Arial"/>
          <w:sz w:val="20"/>
          <w:szCs w:val="20"/>
        </w:rPr>
        <w:t xml:space="preserve">, </w:t>
      </w:r>
      <w:hyperlink r:id="rId1706" w:history="1">
        <w:r w:rsidR="00894BCD" w:rsidRPr="00654987">
          <w:rPr>
            <w:rFonts w:ascii="Arial" w:hAnsi="Arial" w:cs="Arial"/>
            <w:sz w:val="20"/>
            <w:szCs w:val="20"/>
          </w:rPr>
          <w:t>Li H</w:t>
        </w:r>
      </w:hyperlink>
      <w:r w:rsidR="00894BCD" w:rsidRPr="00654987">
        <w:rPr>
          <w:rFonts w:ascii="Arial" w:hAnsi="Arial" w:cs="Arial"/>
          <w:sz w:val="20"/>
          <w:szCs w:val="20"/>
        </w:rPr>
        <w:t xml:space="preserve">, </w:t>
      </w:r>
      <w:hyperlink r:id="rId1707" w:history="1">
        <w:r w:rsidR="00894BCD" w:rsidRPr="00654987">
          <w:rPr>
            <w:rFonts w:ascii="Arial" w:hAnsi="Arial" w:cs="Arial"/>
            <w:sz w:val="20"/>
            <w:szCs w:val="20"/>
          </w:rPr>
          <w:t>Lin X</w:t>
        </w:r>
      </w:hyperlink>
      <w:r w:rsidR="00894BCD" w:rsidRPr="00654987">
        <w:rPr>
          <w:rFonts w:ascii="Arial" w:hAnsi="Arial" w:cs="Arial"/>
          <w:sz w:val="20"/>
          <w:szCs w:val="20"/>
        </w:rPr>
        <w:t xml:space="preserve">. </w:t>
      </w:r>
      <w:r w:rsidR="00894BCD" w:rsidRPr="00DD27B1">
        <w:rPr>
          <w:rFonts w:ascii="Arial" w:hAnsi="Arial" w:cs="Arial"/>
          <w:b/>
          <w:i/>
          <w:sz w:val="20"/>
          <w:szCs w:val="20"/>
        </w:rPr>
        <w:t xml:space="preserve">Discovery and </w:t>
      </w:r>
      <w:proofErr w:type="gramStart"/>
      <w:r w:rsidR="00894BCD" w:rsidRPr="00DD27B1">
        <w:rPr>
          <w:rFonts w:ascii="Arial" w:hAnsi="Arial" w:cs="Arial"/>
          <w:b/>
          <w:i/>
          <w:sz w:val="20"/>
          <w:szCs w:val="20"/>
        </w:rPr>
        <w:t>fine-mapping</w:t>
      </w:r>
      <w:proofErr w:type="gramEnd"/>
      <w:r w:rsidR="00894BCD" w:rsidRPr="00DD27B1">
        <w:rPr>
          <w:rFonts w:ascii="Arial" w:hAnsi="Arial" w:cs="Arial"/>
          <w:b/>
          <w:i/>
          <w:sz w:val="20"/>
          <w:szCs w:val="20"/>
        </w:rPr>
        <w:t xml:space="preserve"> of loci associated with monounsaturated fatty acids through trans-ethnic meta-analysis in Chinese and European populations</w:t>
      </w:r>
      <w:r w:rsidR="00894BCD" w:rsidRPr="00654987">
        <w:rPr>
          <w:rFonts w:ascii="Arial" w:hAnsi="Arial" w:cs="Arial"/>
          <w:sz w:val="20"/>
          <w:szCs w:val="20"/>
        </w:rPr>
        <w:t xml:space="preserve">. </w:t>
      </w:r>
      <w:hyperlink r:id="rId1708" w:tooltip="Journal of lipid research." w:history="1">
        <w:r w:rsidR="00894BCD" w:rsidRPr="00654987">
          <w:rPr>
            <w:rFonts w:ascii="Arial" w:hAnsi="Arial" w:cs="Arial"/>
            <w:sz w:val="20"/>
            <w:szCs w:val="20"/>
          </w:rPr>
          <w:t>J Lipid Res.</w:t>
        </w:r>
      </w:hyperlink>
      <w:r w:rsidR="00894BCD" w:rsidRPr="00654987">
        <w:rPr>
          <w:rFonts w:ascii="Arial" w:hAnsi="Arial" w:cs="Arial"/>
          <w:sz w:val="20"/>
          <w:szCs w:val="20"/>
        </w:rPr>
        <w:t xml:space="preserve"> 2017 Ma</w:t>
      </w:r>
      <w:r w:rsidR="00A51CC3">
        <w:rPr>
          <w:rFonts w:ascii="Arial" w:hAnsi="Arial" w:cs="Arial"/>
          <w:sz w:val="20"/>
          <w:szCs w:val="20"/>
        </w:rPr>
        <w:t>y;</w:t>
      </w:r>
      <w:r w:rsidR="00894BCD" w:rsidRPr="00654987">
        <w:rPr>
          <w:rFonts w:ascii="Arial" w:hAnsi="Arial" w:cs="Arial"/>
          <w:sz w:val="20"/>
          <w:szCs w:val="20"/>
        </w:rPr>
        <w:t xml:space="preserve"> </w:t>
      </w:r>
      <w:r w:rsidR="00A51CC3">
        <w:rPr>
          <w:rFonts w:ascii="Arial" w:hAnsi="Arial" w:cs="Arial"/>
          <w:sz w:val="20"/>
          <w:szCs w:val="20"/>
        </w:rPr>
        <w:t>Vol. 58, issue 5, pp. 974-981. P</w:t>
      </w:r>
      <w:r w:rsidR="00894BCD" w:rsidRPr="00654987">
        <w:rPr>
          <w:rFonts w:ascii="Arial" w:hAnsi="Arial" w:cs="Arial"/>
          <w:sz w:val="20"/>
          <w:szCs w:val="20"/>
        </w:rPr>
        <w:t>M: 28298293</w:t>
      </w:r>
      <w:r w:rsidR="00A51CC3">
        <w:rPr>
          <w:rFonts w:ascii="Arial" w:hAnsi="Arial" w:cs="Arial"/>
          <w:sz w:val="20"/>
          <w:szCs w:val="20"/>
        </w:rPr>
        <w:t xml:space="preserve">. </w:t>
      </w:r>
      <w:hyperlink r:id="rId1709" w:history="1">
        <w:r w:rsidR="00A51CC3" w:rsidRPr="00A51CC3">
          <w:rPr>
            <w:rFonts w:ascii="Arial" w:hAnsi="Arial" w:cs="Arial"/>
            <w:sz w:val="20"/>
            <w:szCs w:val="20"/>
          </w:rPr>
          <w:t>PMC5408616</w:t>
        </w:r>
      </w:hyperlink>
      <w:r w:rsidR="00A51CC3" w:rsidRPr="00A51CC3">
        <w:rPr>
          <w:rFonts w:ascii="Arial" w:hAnsi="Arial" w:cs="Arial"/>
          <w:sz w:val="20"/>
          <w:szCs w:val="20"/>
        </w:rPr>
        <w:t>.</w:t>
      </w:r>
      <w:r w:rsidR="00894BCD" w:rsidRPr="00654987">
        <w:rPr>
          <w:rFonts w:ascii="Arial" w:hAnsi="Arial" w:cs="Arial"/>
          <w:sz w:val="20"/>
          <w:szCs w:val="20"/>
        </w:rPr>
        <w:t xml:space="preserve"> </w:t>
      </w:r>
    </w:p>
    <w:p w14:paraId="5BB2FEE9" w14:textId="77777777" w:rsidR="00894BCD" w:rsidRDefault="00F158A8" w:rsidP="00894BCD">
      <w:pPr>
        <w:autoSpaceDE w:val="0"/>
        <w:autoSpaceDN w:val="0"/>
        <w:adjustRightInd w:val="0"/>
        <w:spacing w:after="240" w:line="240" w:lineRule="auto"/>
        <w:rPr>
          <w:rFonts w:ascii="Arial" w:hAnsi="Arial" w:cs="Arial"/>
          <w:color w:val="FF0000"/>
          <w:sz w:val="20"/>
          <w:szCs w:val="20"/>
        </w:rPr>
      </w:pPr>
      <w:hyperlink r:id="rId1710" w:history="1">
        <w:r w:rsidR="00894BCD" w:rsidRPr="00654987">
          <w:rPr>
            <w:rFonts w:ascii="Arial" w:hAnsi="Arial" w:cs="Arial"/>
            <w:sz w:val="20"/>
            <w:szCs w:val="20"/>
          </w:rPr>
          <w:t>Hughes-Austin JM</w:t>
        </w:r>
      </w:hyperlink>
      <w:r w:rsidR="00894BCD" w:rsidRPr="00654987">
        <w:rPr>
          <w:rFonts w:ascii="Arial" w:hAnsi="Arial" w:cs="Arial"/>
          <w:sz w:val="20"/>
          <w:szCs w:val="20"/>
        </w:rPr>
        <w:t xml:space="preserve">, </w:t>
      </w:r>
      <w:hyperlink r:id="rId1711" w:history="1">
        <w:r w:rsidR="00894BCD" w:rsidRPr="00654987">
          <w:rPr>
            <w:rFonts w:ascii="Arial" w:hAnsi="Arial" w:cs="Arial"/>
            <w:sz w:val="20"/>
            <w:szCs w:val="20"/>
          </w:rPr>
          <w:t>Rifkin DE</w:t>
        </w:r>
      </w:hyperlink>
      <w:r w:rsidR="00894BCD" w:rsidRPr="00654987">
        <w:rPr>
          <w:rFonts w:ascii="Arial" w:hAnsi="Arial" w:cs="Arial"/>
          <w:sz w:val="20"/>
          <w:szCs w:val="20"/>
        </w:rPr>
        <w:t xml:space="preserve">, </w:t>
      </w:r>
      <w:hyperlink r:id="rId1712" w:history="1">
        <w:proofErr w:type="spellStart"/>
        <w:r w:rsidR="00894BCD" w:rsidRPr="00654987">
          <w:rPr>
            <w:rFonts w:ascii="Arial" w:hAnsi="Arial" w:cs="Arial"/>
            <w:sz w:val="20"/>
            <w:szCs w:val="20"/>
          </w:rPr>
          <w:t>Beben</w:t>
        </w:r>
        <w:proofErr w:type="spellEnd"/>
        <w:r w:rsidR="00894BCD" w:rsidRPr="00654987">
          <w:rPr>
            <w:rFonts w:ascii="Arial" w:hAnsi="Arial" w:cs="Arial"/>
            <w:sz w:val="20"/>
            <w:szCs w:val="20"/>
          </w:rPr>
          <w:t xml:space="preserve"> T</w:t>
        </w:r>
      </w:hyperlink>
      <w:r w:rsidR="00894BCD" w:rsidRPr="00654987">
        <w:rPr>
          <w:rFonts w:ascii="Arial" w:hAnsi="Arial" w:cs="Arial"/>
          <w:sz w:val="20"/>
          <w:szCs w:val="20"/>
        </w:rPr>
        <w:t xml:space="preserve">, </w:t>
      </w:r>
      <w:hyperlink r:id="rId1713" w:history="1">
        <w:r w:rsidR="00894BCD" w:rsidRPr="00654987">
          <w:rPr>
            <w:rFonts w:ascii="Arial" w:hAnsi="Arial" w:cs="Arial"/>
            <w:sz w:val="20"/>
            <w:szCs w:val="20"/>
          </w:rPr>
          <w:t>Katz R</w:t>
        </w:r>
      </w:hyperlink>
      <w:r w:rsidR="00894BCD" w:rsidRPr="00654987">
        <w:rPr>
          <w:rFonts w:ascii="Arial" w:hAnsi="Arial" w:cs="Arial"/>
          <w:sz w:val="20"/>
          <w:szCs w:val="20"/>
        </w:rPr>
        <w:t xml:space="preserve">, </w:t>
      </w:r>
      <w:hyperlink r:id="rId1714" w:history="1">
        <w:r w:rsidR="00894BCD" w:rsidRPr="00654987">
          <w:rPr>
            <w:rFonts w:ascii="Arial" w:hAnsi="Arial" w:cs="Arial"/>
            <w:sz w:val="20"/>
            <w:szCs w:val="20"/>
          </w:rPr>
          <w:t>Sarnak MJ</w:t>
        </w:r>
      </w:hyperlink>
      <w:r w:rsidR="00894BCD" w:rsidRPr="00654987">
        <w:rPr>
          <w:rFonts w:ascii="Arial" w:hAnsi="Arial" w:cs="Arial"/>
          <w:sz w:val="20"/>
          <w:szCs w:val="20"/>
        </w:rPr>
        <w:t xml:space="preserve">, </w:t>
      </w:r>
      <w:hyperlink r:id="rId1715" w:history="1">
        <w:r w:rsidR="00894BCD" w:rsidRPr="00654987">
          <w:rPr>
            <w:rFonts w:ascii="Arial" w:hAnsi="Arial" w:cs="Arial"/>
            <w:sz w:val="20"/>
            <w:szCs w:val="20"/>
          </w:rPr>
          <w:t>Deo R</w:t>
        </w:r>
      </w:hyperlink>
      <w:r w:rsidR="00894BCD" w:rsidRPr="00654987">
        <w:rPr>
          <w:rFonts w:ascii="Arial" w:hAnsi="Arial" w:cs="Arial"/>
          <w:sz w:val="20"/>
          <w:szCs w:val="20"/>
        </w:rPr>
        <w:t xml:space="preserve">, </w:t>
      </w:r>
      <w:hyperlink r:id="rId1716" w:history="1">
        <w:r w:rsidR="00894BCD" w:rsidRPr="00654987">
          <w:rPr>
            <w:rFonts w:ascii="Arial" w:hAnsi="Arial" w:cs="Arial"/>
            <w:sz w:val="20"/>
            <w:szCs w:val="20"/>
          </w:rPr>
          <w:t>Hoofnagle AN</w:t>
        </w:r>
      </w:hyperlink>
      <w:r w:rsidR="00894BCD" w:rsidRPr="00654987">
        <w:rPr>
          <w:rFonts w:ascii="Arial" w:hAnsi="Arial" w:cs="Arial"/>
          <w:sz w:val="20"/>
          <w:szCs w:val="20"/>
        </w:rPr>
        <w:t xml:space="preserve">, </w:t>
      </w:r>
      <w:hyperlink r:id="rId1717" w:history="1">
        <w:r w:rsidR="00894BCD" w:rsidRPr="00654987">
          <w:rPr>
            <w:rFonts w:ascii="Arial" w:hAnsi="Arial" w:cs="Arial"/>
            <w:sz w:val="20"/>
            <w:szCs w:val="20"/>
          </w:rPr>
          <w:t>Homma S</w:t>
        </w:r>
      </w:hyperlink>
      <w:r w:rsidR="00894BCD" w:rsidRPr="00654987">
        <w:rPr>
          <w:rFonts w:ascii="Arial" w:hAnsi="Arial" w:cs="Arial"/>
          <w:sz w:val="20"/>
          <w:szCs w:val="20"/>
        </w:rPr>
        <w:t xml:space="preserve">, </w:t>
      </w:r>
      <w:hyperlink r:id="rId1718" w:history="1">
        <w:r w:rsidR="00894BCD" w:rsidRPr="00654987">
          <w:rPr>
            <w:rFonts w:ascii="Arial" w:hAnsi="Arial" w:cs="Arial"/>
            <w:sz w:val="20"/>
            <w:szCs w:val="20"/>
          </w:rPr>
          <w:t>Siscovick DS</w:t>
        </w:r>
      </w:hyperlink>
      <w:r w:rsidR="00894BCD" w:rsidRPr="00654987">
        <w:rPr>
          <w:rFonts w:ascii="Arial" w:hAnsi="Arial" w:cs="Arial"/>
          <w:sz w:val="20"/>
          <w:szCs w:val="20"/>
        </w:rPr>
        <w:t xml:space="preserve">, </w:t>
      </w:r>
      <w:hyperlink r:id="rId1719" w:history="1">
        <w:r w:rsidR="00894BCD" w:rsidRPr="00654987">
          <w:rPr>
            <w:rFonts w:ascii="Arial" w:hAnsi="Arial" w:cs="Arial"/>
            <w:sz w:val="20"/>
            <w:szCs w:val="20"/>
          </w:rPr>
          <w:t>Sotoodehnia N</w:t>
        </w:r>
      </w:hyperlink>
      <w:r w:rsidR="00894BCD" w:rsidRPr="00654987">
        <w:rPr>
          <w:rFonts w:ascii="Arial" w:hAnsi="Arial" w:cs="Arial"/>
          <w:sz w:val="20"/>
          <w:szCs w:val="20"/>
        </w:rPr>
        <w:t xml:space="preserve">, </w:t>
      </w:r>
      <w:hyperlink r:id="rId1720" w:history="1">
        <w:r w:rsidR="00894BCD" w:rsidRPr="00654987">
          <w:rPr>
            <w:rFonts w:ascii="Arial" w:hAnsi="Arial" w:cs="Arial"/>
            <w:sz w:val="20"/>
            <w:szCs w:val="20"/>
          </w:rPr>
          <w:t>Psaty BM</w:t>
        </w:r>
      </w:hyperlink>
      <w:r w:rsidR="00894BCD" w:rsidRPr="00654987">
        <w:rPr>
          <w:rFonts w:ascii="Arial" w:hAnsi="Arial" w:cs="Arial"/>
          <w:sz w:val="20"/>
          <w:szCs w:val="20"/>
        </w:rPr>
        <w:t xml:space="preserve">, </w:t>
      </w:r>
      <w:hyperlink r:id="rId1721" w:history="1">
        <w:r w:rsidR="00894BCD" w:rsidRPr="00654987">
          <w:rPr>
            <w:rFonts w:ascii="Arial" w:hAnsi="Arial" w:cs="Arial"/>
            <w:sz w:val="20"/>
            <w:szCs w:val="20"/>
          </w:rPr>
          <w:t>de Boer IH</w:t>
        </w:r>
      </w:hyperlink>
      <w:r w:rsidR="00894BCD" w:rsidRPr="00654987">
        <w:rPr>
          <w:rFonts w:ascii="Arial" w:hAnsi="Arial" w:cs="Arial"/>
          <w:sz w:val="20"/>
          <w:szCs w:val="20"/>
        </w:rPr>
        <w:t xml:space="preserve">, </w:t>
      </w:r>
      <w:hyperlink r:id="rId1722" w:history="1">
        <w:r w:rsidR="00894BCD" w:rsidRPr="00654987">
          <w:rPr>
            <w:rFonts w:ascii="Arial" w:hAnsi="Arial" w:cs="Arial"/>
            <w:sz w:val="20"/>
            <w:szCs w:val="20"/>
          </w:rPr>
          <w:t>Kestenbaum B</w:t>
        </w:r>
      </w:hyperlink>
      <w:r w:rsidR="00894BCD" w:rsidRPr="00654987">
        <w:rPr>
          <w:rFonts w:ascii="Arial" w:hAnsi="Arial" w:cs="Arial"/>
          <w:sz w:val="20"/>
          <w:szCs w:val="20"/>
        </w:rPr>
        <w:t xml:space="preserve">, </w:t>
      </w:r>
      <w:hyperlink r:id="rId1723" w:history="1">
        <w:r w:rsidR="00894BCD" w:rsidRPr="00654987">
          <w:rPr>
            <w:rFonts w:ascii="Arial" w:hAnsi="Arial" w:cs="Arial"/>
            <w:sz w:val="20"/>
            <w:szCs w:val="20"/>
          </w:rPr>
          <w:t>Shlipak MG</w:t>
        </w:r>
      </w:hyperlink>
      <w:r w:rsidR="00894BCD" w:rsidRPr="00654987">
        <w:rPr>
          <w:rFonts w:ascii="Arial" w:hAnsi="Arial" w:cs="Arial"/>
          <w:sz w:val="20"/>
          <w:szCs w:val="20"/>
        </w:rPr>
        <w:t xml:space="preserve">, </w:t>
      </w:r>
      <w:hyperlink r:id="rId1724" w:history="1">
        <w:r w:rsidR="00894BCD" w:rsidRPr="00654987">
          <w:rPr>
            <w:rFonts w:ascii="Arial" w:hAnsi="Arial" w:cs="Arial"/>
            <w:sz w:val="20"/>
            <w:szCs w:val="20"/>
          </w:rPr>
          <w:t>Ix JH</w:t>
        </w:r>
      </w:hyperlink>
      <w:r w:rsidR="00894BCD" w:rsidRPr="00654987">
        <w:rPr>
          <w:rFonts w:ascii="Arial" w:hAnsi="Arial" w:cs="Arial"/>
          <w:sz w:val="20"/>
          <w:szCs w:val="20"/>
        </w:rPr>
        <w:t xml:space="preserve">. </w:t>
      </w:r>
      <w:r w:rsidR="00894BCD" w:rsidRPr="004E13CC">
        <w:rPr>
          <w:rFonts w:ascii="Arial" w:hAnsi="Arial" w:cs="Arial"/>
          <w:b/>
          <w:i/>
          <w:sz w:val="20"/>
          <w:szCs w:val="20"/>
        </w:rPr>
        <w:t>The Relation of Serum Potassium Concentration with Cardiovascular Events and Mortality in Community-Living Individuals</w:t>
      </w:r>
      <w:r w:rsidR="00894BCD" w:rsidRPr="00654987">
        <w:rPr>
          <w:rFonts w:ascii="Arial" w:hAnsi="Arial" w:cs="Arial"/>
          <w:sz w:val="20"/>
          <w:szCs w:val="20"/>
        </w:rPr>
        <w:t xml:space="preserve">. </w:t>
      </w:r>
      <w:hyperlink r:id="rId1725" w:tooltip="Clinical journal of the American Society of Nephrology : CJASN." w:history="1">
        <w:r w:rsidR="00894BCD" w:rsidRPr="00654987">
          <w:rPr>
            <w:rFonts w:ascii="Arial" w:hAnsi="Arial" w:cs="Arial"/>
            <w:sz w:val="20"/>
            <w:szCs w:val="20"/>
          </w:rPr>
          <w:t>Clin J Am Soc Nephrol.</w:t>
        </w:r>
      </w:hyperlink>
      <w:r w:rsidR="00894BCD" w:rsidRPr="00654987">
        <w:rPr>
          <w:rFonts w:ascii="Arial" w:hAnsi="Arial" w:cs="Arial"/>
          <w:sz w:val="20"/>
          <w:szCs w:val="20"/>
        </w:rPr>
        <w:t xml:space="preserve"> 2017 Feb 7</w:t>
      </w:r>
      <w:r w:rsidR="00894BCD">
        <w:rPr>
          <w:rFonts w:ascii="Arial" w:hAnsi="Arial" w:cs="Arial"/>
          <w:sz w:val="20"/>
          <w:szCs w:val="20"/>
        </w:rPr>
        <w:t xml:space="preserve">.Vol. </w:t>
      </w:r>
      <w:r w:rsidR="00894BCD" w:rsidRPr="00654987">
        <w:rPr>
          <w:rFonts w:ascii="Arial" w:hAnsi="Arial" w:cs="Arial"/>
          <w:sz w:val="20"/>
          <w:szCs w:val="20"/>
        </w:rPr>
        <w:t>12</w:t>
      </w:r>
      <w:r w:rsidR="00894BCD">
        <w:rPr>
          <w:rFonts w:ascii="Arial" w:hAnsi="Arial" w:cs="Arial"/>
          <w:sz w:val="20"/>
          <w:szCs w:val="20"/>
        </w:rPr>
        <w:t xml:space="preserve">, issue </w:t>
      </w:r>
      <w:r w:rsidR="00894BCD" w:rsidRPr="00654987">
        <w:rPr>
          <w:rFonts w:ascii="Arial" w:hAnsi="Arial" w:cs="Arial"/>
          <w:sz w:val="20"/>
          <w:szCs w:val="20"/>
        </w:rPr>
        <w:t>2</w:t>
      </w:r>
      <w:r w:rsidR="00894BCD">
        <w:rPr>
          <w:rFonts w:ascii="Arial" w:hAnsi="Arial" w:cs="Arial"/>
          <w:sz w:val="20"/>
          <w:szCs w:val="20"/>
        </w:rPr>
        <w:t xml:space="preserve">, pp. </w:t>
      </w:r>
      <w:r w:rsidR="00894BCD" w:rsidRPr="00654987">
        <w:rPr>
          <w:rFonts w:ascii="Arial" w:hAnsi="Arial" w:cs="Arial"/>
          <w:sz w:val="20"/>
          <w:szCs w:val="20"/>
        </w:rPr>
        <w:t xml:space="preserve">245-252. PM: 28143865. </w:t>
      </w:r>
      <w:hyperlink r:id="rId1726" w:history="1">
        <w:r w:rsidR="00894BCD" w:rsidRPr="00654987">
          <w:rPr>
            <w:rFonts w:ascii="Arial" w:hAnsi="Arial" w:cs="Arial"/>
            <w:sz w:val="20"/>
            <w:szCs w:val="20"/>
          </w:rPr>
          <w:t>PMC5293337</w:t>
        </w:r>
      </w:hyperlink>
      <w:r w:rsidR="00894BCD" w:rsidRPr="00443C8E">
        <w:rPr>
          <w:rFonts w:ascii="Arial" w:hAnsi="Arial" w:cs="Arial"/>
          <w:sz w:val="20"/>
          <w:szCs w:val="20"/>
        </w:rPr>
        <w:t>.</w:t>
      </w:r>
      <w:r w:rsidR="00894BCD" w:rsidRPr="004E13CC">
        <w:rPr>
          <w:rFonts w:ascii="Arial" w:hAnsi="Arial" w:cs="Arial"/>
          <w:color w:val="FF0000"/>
          <w:sz w:val="20"/>
          <w:szCs w:val="20"/>
        </w:rPr>
        <w:t xml:space="preserve"> </w:t>
      </w:r>
    </w:p>
    <w:p w14:paraId="7CEA284D" w14:textId="77777777" w:rsidR="002B1A52" w:rsidRDefault="00F158A8" w:rsidP="002B1A52">
      <w:hyperlink r:id="rId1727" w:history="1">
        <w:r w:rsidR="00894BCD" w:rsidRPr="00C83FF8">
          <w:rPr>
            <w:rFonts w:ascii="Arial" w:hAnsi="Arial" w:cs="Arial"/>
            <w:sz w:val="20"/>
            <w:szCs w:val="20"/>
          </w:rPr>
          <w:t>Jensen MK</w:t>
        </w:r>
      </w:hyperlink>
      <w:r w:rsidR="00894BCD" w:rsidRPr="00C83FF8">
        <w:rPr>
          <w:rFonts w:ascii="Arial" w:hAnsi="Arial" w:cs="Arial"/>
          <w:sz w:val="20"/>
          <w:szCs w:val="20"/>
        </w:rPr>
        <w:t xml:space="preserve">, </w:t>
      </w:r>
      <w:hyperlink r:id="rId1728" w:history="1">
        <w:r w:rsidR="00894BCD" w:rsidRPr="00C83FF8">
          <w:rPr>
            <w:rFonts w:ascii="Arial" w:hAnsi="Arial" w:cs="Arial"/>
            <w:sz w:val="20"/>
            <w:szCs w:val="20"/>
          </w:rPr>
          <w:t>Jensen RA</w:t>
        </w:r>
      </w:hyperlink>
      <w:r w:rsidR="00894BCD" w:rsidRPr="00C83FF8">
        <w:rPr>
          <w:rFonts w:ascii="Arial" w:hAnsi="Arial" w:cs="Arial"/>
          <w:sz w:val="20"/>
          <w:szCs w:val="20"/>
        </w:rPr>
        <w:t xml:space="preserve">, </w:t>
      </w:r>
      <w:hyperlink r:id="rId1729" w:history="1">
        <w:r w:rsidR="00894BCD" w:rsidRPr="00C83FF8">
          <w:rPr>
            <w:rFonts w:ascii="Arial" w:hAnsi="Arial" w:cs="Arial"/>
            <w:sz w:val="20"/>
            <w:szCs w:val="20"/>
          </w:rPr>
          <w:t>Mukamal KJ</w:t>
        </w:r>
      </w:hyperlink>
      <w:r w:rsidR="00894BCD" w:rsidRPr="00C83FF8">
        <w:rPr>
          <w:rFonts w:ascii="Arial" w:hAnsi="Arial" w:cs="Arial"/>
          <w:sz w:val="20"/>
          <w:szCs w:val="20"/>
        </w:rPr>
        <w:t xml:space="preserve">, </w:t>
      </w:r>
      <w:hyperlink r:id="rId1730" w:history="1">
        <w:r w:rsidR="00894BCD" w:rsidRPr="00C83FF8">
          <w:rPr>
            <w:rFonts w:ascii="Arial" w:hAnsi="Arial" w:cs="Arial"/>
            <w:sz w:val="20"/>
            <w:szCs w:val="20"/>
          </w:rPr>
          <w:t>Guo X</w:t>
        </w:r>
      </w:hyperlink>
      <w:r w:rsidR="00894BCD" w:rsidRPr="00C83FF8">
        <w:rPr>
          <w:rFonts w:ascii="Arial" w:hAnsi="Arial" w:cs="Arial"/>
          <w:sz w:val="20"/>
          <w:szCs w:val="20"/>
        </w:rPr>
        <w:t xml:space="preserve">, </w:t>
      </w:r>
      <w:hyperlink r:id="rId1731" w:history="1">
        <w:r w:rsidR="00894BCD" w:rsidRPr="00C83FF8">
          <w:rPr>
            <w:rFonts w:ascii="Arial" w:hAnsi="Arial" w:cs="Arial"/>
            <w:sz w:val="20"/>
            <w:szCs w:val="20"/>
          </w:rPr>
          <w:t>Yao J</w:t>
        </w:r>
      </w:hyperlink>
      <w:r w:rsidR="00894BCD" w:rsidRPr="00C83FF8">
        <w:rPr>
          <w:rFonts w:ascii="Arial" w:hAnsi="Arial" w:cs="Arial"/>
          <w:sz w:val="20"/>
          <w:szCs w:val="20"/>
        </w:rPr>
        <w:t xml:space="preserve">, </w:t>
      </w:r>
      <w:hyperlink r:id="rId1732" w:history="1">
        <w:r w:rsidR="00894BCD" w:rsidRPr="00C83FF8">
          <w:rPr>
            <w:rFonts w:ascii="Arial" w:hAnsi="Arial" w:cs="Arial"/>
            <w:sz w:val="20"/>
            <w:szCs w:val="20"/>
          </w:rPr>
          <w:t>Sun Q</w:t>
        </w:r>
      </w:hyperlink>
      <w:r w:rsidR="00894BCD" w:rsidRPr="00C83FF8">
        <w:rPr>
          <w:rFonts w:ascii="Arial" w:hAnsi="Arial" w:cs="Arial"/>
          <w:sz w:val="20"/>
          <w:szCs w:val="20"/>
        </w:rPr>
        <w:t xml:space="preserve">, </w:t>
      </w:r>
      <w:hyperlink r:id="rId1733" w:history="1">
        <w:r w:rsidR="00894BCD" w:rsidRPr="00C83FF8">
          <w:rPr>
            <w:rFonts w:ascii="Arial" w:hAnsi="Arial" w:cs="Arial"/>
            <w:sz w:val="20"/>
            <w:szCs w:val="20"/>
          </w:rPr>
          <w:t>Cornelis M</w:t>
        </w:r>
      </w:hyperlink>
      <w:r w:rsidR="00894BCD" w:rsidRPr="00C83FF8">
        <w:rPr>
          <w:rFonts w:ascii="Arial" w:hAnsi="Arial" w:cs="Arial"/>
          <w:sz w:val="20"/>
          <w:szCs w:val="20"/>
        </w:rPr>
        <w:t xml:space="preserve">, </w:t>
      </w:r>
      <w:hyperlink r:id="rId1734" w:history="1">
        <w:r w:rsidR="00894BCD" w:rsidRPr="00C83FF8">
          <w:rPr>
            <w:rFonts w:ascii="Arial" w:hAnsi="Arial" w:cs="Arial"/>
            <w:sz w:val="20"/>
            <w:szCs w:val="20"/>
          </w:rPr>
          <w:t>Liu Y</w:t>
        </w:r>
      </w:hyperlink>
      <w:r w:rsidR="00894BCD" w:rsidRPr="00C83FF8">
        <w:rPr>
          <w:rFonts w:ascii="Arial" w:hAnsi="Arial" w:cs="Arial"/>
          <w:sz w:val="20"/>
          <w:szCs w:val="20"/>
        </w:rPr>
        <w:t xml:space="preserve">, </w:t>
      </w:r>
      <w:hyperlink r:id="rId1735" w:history="1">
        <w:r w:rsidR="00894BCD" w:rsidRPr="00C83FF8">
          <w:rPr>
            <w:rFonts w:ascii="Arial" w:hAnsi="Arial" w:cs="Arial"/>
            <w:sz w:val="20"/>
            <w:szCs w:val="20"/>
          </w:rPr>
          <w:t>Chen MH</w:t>
        </w:r>
      </w:hyperlink>
      <w:r w:rsidR="00894BCD" w:rsidRPr="00C83FF8">
        <w:rPr>
          <w:rFonts w:ascii="Arial" w:hAnsi="Arial" w:cs="Arial"/>
          <w:sz w:val="20"/>
          <w:szCs w:val="20"/>
        </w:rPr>
        <w:t xml:space="preserve">, </w:t>
      </w:r>
      <w:hyperlink r:id="rId1736" w:history="1">
        <w:r w:rsidR="00894BCD" w:rsidRPr="00C83FF8">
          <w:rPr>
            <w:rFonts w:ascii="Arial" w:hAnsi="Arial" w:cs="Arial"/>
            <w:sz w:val="20"/>
            <w:szCs w:val="20"/>
          </w:rPr>
          <w:t>Kizer JR</w:t>
        </w:r>
      </w:hyperlink>
      <w:r w:rsidR="00894BCD" w:rsidRPr="00C83FF8">
        <w:rPr>
          <w:rFonts w:ascii="Arial" w:hAnsi="Arial" w:cs="Arial"/>
          <w:sz w:val="20"/>
          <w:szCs w:val="20"/>
        </w:rPr>
        <w:t xml:space="preserve">, </w:t>
      </w:r>
      <w:hyperlink r:id="rId1737" w:history="1">
        <w:proofErr w:type="spellStart"/>
        <w:r w:rsidR="00894BCD" w:rsidRPr="00C83FF8">
          <w:rPr>
            <w:rFonts w:ascii="Arial" w:hAnsi="Arial" w:cs="Arial"/>
            <w:sz w:val="20"/>
            <w:szCs w:val="20"/>
          </w:rPr>
          <w:t>Djoussé</w:t>
        </w:r>
        <w:proofErr w:type="spellEnd"/>
        <w:r w:rsidR="00894BCD" w:rsidRPr="00C83FF8">
          <w:rPr>
            <w:rFonts w:ascii="Arial" w:hAnsi="Arial" w:cs="Arial"/>
            <w:sz w:val="20"/>
            <w:szCs w:val="20"/>
          </w:rPr>
          <w:t xml:space="preserve"> L</w:t>
        </w:r>
      </w:hyperlink>
      <w:r w:rsidR="00894BCD" w:rsidRPr="00C83FF8">
        <w:rPr>
          <w:rFonts w:ascii="Arial" w:hAnsi="Arial" w:cs="Arial"/>
          <w:sz w:val="20"/>
          <w:szCs w:val="20"/>
        </w:rPr>
        <w:t xml:space="preserve">, </w:t>
      </w:r>
      <w:hyperlink r:id="rId1738" w:history="1">
        <w:r w:rsidR="00894BCD" w:rsidRPr="00C83FF8">
          <w:rPr>
            <w:rFonts w:ascii="Arial" w:hAnsi="Arial" w:cs="Arial"/>
            <w:sz w:val="20"/>
            <w:szCs w:val="20"/>
          </w:rPr>
          <w:t>Siscovick DS</w:t>
        </w:r>
      </w:hyperlink>
      <w:r w:rsidR="00894BCD" w:rsidRPr="00C83FF8">
        <w:rPr>
          <w:rFonts w:ascii="Arial" w:hAnsi="Arial" w:cs="Arial"/>
          <w:sz w:val="20"/>
          <w:szCs w:val="20"/>
        </w:rPr>
        <w:t xml:space="preserve">, </w:t>
      </w:r>
      <w:hyperlink r:id="rId1739" w:history="1">
        <w:r w:rsidR="00894BCD" w:rsidRPr="00C83FF8">
          <w:rPr>
            <w:rFonts w:ascii="Arial" w:hAnsi="Arial" w:cs="Arial"/>
            <w:sz w:val="20"/>
            <w:szCs w:val="20"/>
          </w:rPr>
          <w:t>Psaty BM</w:t>
        </w:r>
      </w:hyperlink>
      <w:r w:rsidR="00894BCD" w:rsidRPr="00C83FF8">
        <w:rPr>
          <w:rFonts w:ascii="Arial" w:hAnsi="Arial" w:cs="Arial"/>
          <w:sz w:val="20"/>
          <w:szCs w:val="20"/>
        </w:rPr>
        <w:t xml:space="preserve">, </w:t>
      </w:r>
      <w:hyperlink r:id="rId1740" w:history="1">
        <w:proofErr w:type="spellStart"/>
        <w:r w:rsidR="00894BCD" w:rsidRPr="00C83FF8">
          <w:rPr>
            <w:rFonts w:ascii="Arial" w:hAnsi="Arial" w:cs="Arial"/>
            <w:sz w:val="20"/>
            <w:szCs w:val="20"/>
          </w:rPr>
          <w:t>Zmuda</w:t>
        </w:r>
        <w:proofErr w:type="spellEnd"/>
        <w:r w:rsidR="00894BCD" w:rsidRPr="00C83FF8">
          <w:rPr>
            <w:rFonts w:ascii="Arial" w:hAnsi="Arial" w:cs="Arial"/>
            <w:sz w:val="20"/>
            <w:szCs w:val="20"/>
          </w:rPr>
          <w:t xml:space="preserve"> JM</w:t>
        </w:r>
      </w:hyperlink>
      <w:r w:rsidR="00894BCD" w:rsidRPr="00C83FF8">
        <w:rPr>
          <w:rFonts w:ascii="Arial" w:hAnsi="Arial" w:cs="Arial"/>
          <w:sz w:val="20"/>
          <w:szCs w:val="20"/>
        </w:rPr>
        <w:t xml:space="preserve">, </w:t>
      </w:r>
      <w:hyperlink r:id="rId1741" w:history="1">
        <w:r w:rsidR="00894BCD" w:rsidRPr="00C83FF8">
          <w:rPr>
            <w:rFonts w:ascii="Arial" w:hAnsi="Arial" w:cs="Arial"/>
            <w:sz w:val="20"/>
            <w:szCs w:val="20"/>
          </w:rPr>
          <w:t>Rotter JI</w:t>
        </w:r>
      </w:hyperlink>
      <w:r w:rsidR="00894BCD" w:rsidRPr="00C83FF8">
        <w:rPr>
          <w:rFonts w:ascii="Arial" w:hAnsi="Arial" w:cs="Arial"/>
          <w:sz w:val="20"/>
          <w:szCs w:val="20"/>
        </w:rPr>
        <w:t xml:space="preserve">, </w:t>
      </w:r>
      <w:hyperlink r:id="rId1742" w:history="1">
        <w:r w:rsidR="00894BCD" w:rsidRPr="00C83FF8">
          <w:rPr>
            <w:rFonts w:ascii="Arial" w:hAnsi="Arial" w:cs="Arial"/>
            <w:sz w:val="20"/>
            <w:szCs w:val="20"/>
          </w:rPr>
          <w:t>Garcia M</w:t>
        </w:r>
      </w:hyperlink>
      <w:r w:rsidR="00894BCD" w:rsidRPr="00C83FF8">
        <w:rPr>
          <w:rFonts w:ascii="Arial" w:hAnsi="Arial" w:cs="Arial"/>
          <w:sz w:val="20"/>
          <w:szCs w:val="20"/>
        </w:rPr>
        <w:t xml:space="preserve">, </w:t>
      </w:r>
      <w:hyperlink r:id="rId1743" w:history="1">
        <w:r w:rsidR="00894BCD" w:rsidRPr="00C83FF8">
          <w:rPr>
            <w:rFonts w:ascii="Arial" w:hAnsi="Arial" w:cs="Arial"/>
            <w:sz w:val="20"/>
            <w:szCs w:val="20"/>
          </w:rPr>
          <w:t>Harris T</w:t>
        </w:r>
      </w:hyperlink>
      <w:r w:rsidR="00894BCD" w:rsidRPr="00C83FF8">
        <w:rPr>
          <w:rFonts w:ascii="Arial" w:hAnsi="Arial" w:cs="Arial"/>
          <w:sz w:val="20"/>
          <w:szCs w:val="20"/>
        </w:rPr>
        <w:t xml:space="preserve">, </w:t>
      </w:r>
      <w:hyperlink r:id="rId1744" w:history="1">
        <w:r w:rsidR="00894BCD" w:rsidRPr="00C83FF8">
          <w:rPr>
            <w:rFonts w:ascii="Arial" w:hAnsi="Arial" w:cs="Arial"/>
            <w:sz w:val="20"/>
            <w:szCs w:val="20"/>
          </w:rPr>
          <w:t>Chen I</w:t>
        </w:r>
      </w:hyperlink>
      <w:r w:rsidR="00894BCD" w:rsidRPr="00C83FF8">
        <w:rPr>
          <w:rFonts w:ascii="Arial" w:hAnsi="Arial" w:cs="Arial"/>
          <w:sz w:val="20"/>
          <w:szCs w:val="20"/>
        </w:rPr>
        <w:t xml:space="preserve">, </w:t>
      </w:r>
      <w:hyperlink r:id="rId1745" w:history="1">
        <w:r w:rsidR="00894BCD" w:rsidRPr="00C83FF8">
          <w:rPr>
            <w:rFonts w:ascii="Arial" w:hAnsi="Arial" w:cs="Arial"/>
            <w:sz w:val="20"/>
            <w:szCs w:val="20"/>
          </w:rPr>
          <w:t>Goodarzi MO</w:t>
        </w:r>
      </w:hyperlink>
      <w:r w:rsidR="00894BCD" w:rsidRPr="00C83FF8">
        <w:rPr>
          <w:rFonts w:ascii="Arial" w:hAnsi="Arial" w:cs="Arial"/>
          <w:sz w:val="20"/>
          <w:szCs w:val="20"/>
        </w:rPr>
        <w:t xml:space="preserve">, </w:t>
      </w:r>
      <w:hyperlink r:id="rId1746" w:history="1">
        <w:proofErr w:type="spellStart"/>
        <w:r w:rsidR="00894BCD" w:rsidRPr="00C83FF8">
          <w:rPr>
            <w:rFonts w:ascii="Arial" w:hAnsi="Arial" w:cs="Arial"/>
            <w:sz w:val="20"/>
            <w:szCs w:val="20"/>
          </w:rPr>
          <w:t>Nalls</w:t>
        </w:r>
        <w:proofErr w:type="spellEnd"/>
        <w:r w:rsidR="00894BCD" w:rsidRPr="00C83FF8">
          <w:rPr>
            <w:rFonts w:ascii="Arial" w:hAnsi="Arial" w:cs="Arial"/>
            <w:sz w:val="20"/>
            <w:szCs w:val="20"/>
          </w:rPr>
          <w:t xml:space="preserve"> MA</w:t>
        </w:r>
      </w:hyperlink>
      <w:r w:rsidR="00894BCD" w:rsidRPr="00C83FF8">
        <w:rPr>
          <w:rFonts w:ascii="Arial" w:hAnsi="Arial" w:cs="Arial"/>
          <w:sz w:val="20"/>
          <w:szCs w:val="20"/>
        </w:rPr>
        <w:t xml:space="preserve">, </w:t>
      </w:r>
      <w:hyperlink r:id="rId1747" w:history="1">
        <w:r w:rsidR="00894BCD" w:rsidRPr="00C83FF8">
          <w:rPr>
            <w:rFonts w:ascii="Arial" w:hAnsi="Arial" w:cs="Arial"/>
            <w:sz w:val="20"/>
            <w:szCs w:val="20"/>
          </w:rPr>
          <w:t>Keller M</w:t>
        </w:r>
      </w:hyperlink>
      <w:r w:rsidR="00894BCD" w:rsidRPr="00C83FF8">
        <w:rPr>
          <w:rFonts w:ascii="Arial" w:hAnsi="Arial" w:cs="Arial"/>
          <w:sz w:val="20"/>
          <w:szCs w:val="20"/>
        </w:rPr>
        <w:t xml:space="preserve">, </w:t>
      </w:r>
      <w:hyperlink r:id="rId1748" w:history="1">
        <w:r w:rsidR="00894BCD" w:rsidRPr="00C83FF8">
          <w:rPr>
            <w:rFonts w:ascii="Arial" w:hAnsi="Arial" w:cs="Arial"/>
            <w:sz w:val="20"/>
            <w:szCs w:val="20"/>
          </w:rPr>
          <w:t>Arnold AM</w:t>
        </w:r>
      </w:hyperlink>
      <w:r w:rsidR="00894BCD" w:rsidRPr="00C83FF8">
        <w:rPr>
          <w:rFonts w:ascii="Arial" w:hAnsi="Arial" w:cs="Arial"/>
          <w:sz w:val="20"/>
          <w:szCs w:val="20"/>
        </w:rPr>
        <w:t xml:space="preserve">, </w:t>
      </w:r>
      <w:hyperlink r:id="rId1749" w:history="1">
        <w:r w:rsidR="00894BCD" w:rsidRPr="00C83FF8">
          <w:rPr>
            <w:rFonts w:ascii="Arial" w:hAnsi="Arial" w:cs="Arial"/>
            <w:sz w:val="20"/>
            <w:szCs w:val="20"/>
          </w:rPr>
          <w:t>Newman A</w:t>
        </w:r>
      </w:hyperlink>
      <w:r w:rsidR="00894BCD" w:rsidRPr="00C83FF8">
        <w:rPr>
          <w:rFonts w:ascii="Arial" w:hAnsi="Arial" w:cs="Arial"/>
          <w:sz w:val="20"/>
          <w:szCs w:val="20"/>
        </w:rPr>
        <w:t xml:space="preserve">, </w:t>
      </w:r>
      <w:hyperlink r:id="rId1750" w:history="1">
        <w:proofErr w:type="spellStart"/>
        <w:r w:rsidR="00894BCD" w:rsidRPr="00C83FF8">
          <w:rPr>
            <w:rFonts w:ascii="Arial" w:hAnsi="Arial" w:cs="Arial"/>
            <w:sz w:val="20"/>
            <w:szCs w:val="20"/>
          </w:rPr>
          <w:t>Hoogeeven</w:t>
        </w:r>
        <w:proofErr w:type="spellEnd"/>
        <w:r w:rsidR="00894BCD" w:rsidRPr="00C83FF8">
          <w:rPr>
            <w:rFonts w:ascii="Arial" w:hAnsi="Arial" w:cs="Arial"/>
            <w:sz w:val="20"/>
            <w:szCs w:val="20"/>
          </w:rPr>
          <w:t xml:space="preserve"> RC</w:t>
        </w:r>
      </w:hyperlink>
      <w:r w:rsidR="00894BCD" w:rsidRPr="00C83FF8">
        <w:rPr>
          <w:rFonts w:ascii="Arial" w:hAnsi="Arial" w:cs="Arial"/>
          <w:sz w:val="20"/>
          <w:szCs w:val="20"/>
        </w:rPr>
        <w:t xml:space="preserve">, </w:t>
      </w:r>
      <w:hyperlink r:id="rId1751" w:history="1">
        <w:proofErr w:type="spellStart"/>
        <w:r w:rsidR="00894BCD" w:rsidRPr="00C83FF8">
          <w:rPr>
            <w:rFonts w:ascii="Arial" w:hAnsi="Arial" w:cs="Arial"/>
            <w:sz w:val="20"/>
            <w:szCs w:val="20"/>
          </w:rPr>
          <w:t>Rexrode</w:t>
        </w:r>
        <w:proofErr w:type="spellEnd"/>
        <w:r w:rsidR="00894BCD" w:rsidRPr="00C83FF8">
          <w:rPr>
            <w:rFonts w:ascii="Arial" w:hAnsi="Arial" w:cs="Arial"/>
            <w:sz w:val="20"/>
            <w:szCs w:val="20"/>
          </w:rPr>
          <w:t xml:space="preserve"> KM</w:t>
        </w:r>
      </w:hyperlink>
      <w:r w:rsidR="00894BCD" w:rsidRPr="00C83FF8">
        <w:rPr>
          <w:rFonts w:ascii="Arial" w:hAnsi="Arial" w:cs="Arial"/>
          <w:sz w:val="20"/>
          <w:szCs w:val="20"/>
        </w:rPr>
        <w:t xml:space="preserve">, </w:t>
      </w:r>
      <w:hyperlink r:id="rId1752" w:history="1">
        <w:proofErr w:type="spellStart"/>
        <w:r w:rsidR="00894BCD" w:rsidRPr="00C83FF8">
          <w:rPr>
            <w:rFonts w:ascii="Arial" w:hAnsi="Arial" w:cs="Arial"/>
            <w:sz w:val="20"/>
            <w:szCs w:val="20"/>
          </w:rPr>
          <w:t>Rimm</w:t>
        </w:r>
        <w:proofErr w:type="spellEnd"/>
        <w:r w:rsidR="00894BCD" w:rsidRPr="00C83FF8">
          <w:rPr>
            <w:rFonts w:ascii="Arial" w:hAnsi="Arial" w:cs="Arial"/>
            <w:sz w:val="20"/>
            <w:szCs w:val="20"/>
          </w:rPr>
          <w:t xml:space="preserve"> EB</w:t>
        </w:r>
      </w:hyperlink>
      <w:r w:rsidR="00894BCD" w:rsidRPr="00C83FF8">
        <w:rPr>
          <w:rFonts w:ascii="Arial" w:hAnsi="Arial" w:cs="Arial"/>
          <w:sz w:val="20"/>
          <w:szCs w:val="20"/>
        </w:rPr>
        <w:t xml:space="preserve">, </w:t>
      </w:r>
      <w:hyperlink r:id="rId1753" w:history="1">
        <w:r w:rsidR="00894BCD" w:rsidRPr="00C83FF8">
          <w:rPr>
            <w:rFonts w:ascii="Arial" w:hAnsi="Arial" w:cs="Arial"/>
            <w:sz w:val="20"/>
            <w:szCs w:val="20"/>
          </w:rPr>
          <w:t>Hu FB</w:t>
        </w:r>
      </w:hyperlink>
      <w:r w:rsidR="00894BCD" w:rsidRPr="00C83FF8">
        <w:rPr>
          <w:rFonts w:ascii="Arial" w:hAnsi="Arial" w:cs="Arial"/>
          <w:sz w:val="20"/>
          <w:szCs w:val="20"/>
        </w:rPr>
        <w:t xml:space="preserve">, </w:t>
      </w:r>
      <w:hyperlink r:id="rId1754" w:history="1">
        <w:proofErr w:type="spellStart"/>
        <w:r w:rsidR="00894BCD" w:rsidRPr="00C83FF8">
          <w:rPr>
            <w:rFonts w:ascii="Arial" w:hAnsi="Arial" w:cs="Arial"/>
            <w:sz w:val="20"/>
            <w:szCs w:val="20"/>
          </w:rPr>
          <w:t>Vasan</w:t>
        </w:r>
        <w:proofErr w:type="spellEnd"/>
        <w:r w:rsidR="00894BCD" w:rsidRPr="00C83FF8">
          <w:rPr>
            <w:rFonts w:ascii="Arial" w:hAnsi="Arial" w:cs="Arial"/>
            <w:sz w:val="20"/>
            <w:szCs w:val="20"/>
          </w:rPr>
          <w:t xml:space="preserve"> RS</w:t>
        </w:r>
      </w:hyperlink>
      <w:r w:rsidR="00894BCD" w:rsidRPr="00C83FF8">
        <w:rPr>
          <w:rFonts w:ascii="Arial" w:hAnsi="Arial" w:cs="Arial"/>
          <w:sz w:val="20"/>
          <w:szCs w:val="20"/>
        </w:rPr>
        <w:t xml:space="preserve">, </w:t>
      </w:r>
      <w:hyperlink r:id="rId1755" w:history="1">
        <w:r w:rsidR="00894BCD" w:rsidRPr="00C83FF8">
          <w:rPr>
            <w:rFonts w:ascii="Arial" w:hAnsi="Arial" w:cs="Arial"/>
            <w:sz w:val="20"/>
            <w:szCs w:val="20"/>
          </w:rPr>
          <w:t>Katz R</w:t>
        </w:r>
      </w:hyperlink>
      <w:r w:rsidR="00894BCD" w:rsidRPr="00C83FF8">
        <w:rPr>
          <w:rFonts w:ascii="Arial" w:hAnsi="Arial" w:cs="Arial"/>
          <w:sz w:val="20"/>
          <w:szCs w:val="20"/>
        </w:rPr>
        <w:t xml:space="preserve">, </w:t>
      </w:r>
      <w:hyperlink r:id="rId1756" w:history="1">
        <w:r w:rsidR="00894BCD" w:rsidRPr="00C83FF8">
          <w:rPr>
            <w:rFonts w:ascii="Arial" w:hAnsi="Arial" w:cs="Arial"/>
            <w:sz w:val="20"/>
            <w:szCs w:val="20"/>
          </w:rPr>
          <w:t>Pankow JS</w:t>
        </w:r>
      </w:hyperlink>
      <w:r w:rsidR="00894BCD" w:rsidRPr="00C83FF8">
        <w:rPr>
          <w:rFonts w:ascii="Arial" w:hAnsi="Arial" w:cs="Arial"/>
          <w:sz w:val="20"/>
          <w:szCs w:val="20"/>
        </w:rPr>
        <w:t xml:space="preserve">, </w:t>
      </w:r>
      <w:hyperlink r:id="rId1757" w:history="1">
        <w:r w:rsidR="00894BCD" w:rsidRPr="00C83FF8">
          <w:rPr>
            <w:rFonts w:ascii="Arial" w:hAnsi="Arial" w:cs="Arial"/>
            <w:sz w:val="20"/>
            <w:szCs w:val="20"/>
          </w:rPr>
          <w:t>Ix JH</w:t>
        </w:r>
      </w:hyperlink>
      <w:r w:rsidR="00894BCD" w:rsidRPr="00C83FF8">
        <w:rPr>
          <w:rFonts w:ascii="Arial" w:hAnsi="Arial" w:cs="Arial"/>
          <w:sz w:val="20"/>
          <w:szCs w:val="20"/>
        </w:rPr>
        <w:t xml:space="preserve">. </w:t>
      </w:r>
      <w:r w:rsidR="00894BCD" w:rsidRPr="00C83FF8">
        <w:rPr>
          <w:rFonts w:ascii="Arial" w:hAnsi="Arial" w:cs="Arial"/>
          <w:b/>
          <w:i/>
          <w:sz w:val="20"/>
          <w:szCs w:val="20"/>
        </w:rPr>
        <w:t>Detection of genetic loci associated with plasma fetuin-A: A meta-analysis of genome-wide association studies from the CHARGE</w:t>
      </w:r>
      <w:r w:rsidR="00894BCD" w:rsidRPr="00806341">
        <w:rPr>
          <w:rFonts w:ascii="Arial" w:hAnsi="Arial" w:cs="Arial"/>
          <w:b/>
          <w:i/>
          <w:sz w:val="20"/>
          <w:szCs w:val="20"/>
        </w:rPr>
        <w:t xml:space="preserve"> Consortium</w:t>
      </w:r>
      <w:r w:rsidR="00894BCD" w:rsidRPr="00654987">
        <w:rPr>
          <w:rFonts w:ascii="Arial" w:hAnsi="Arial" w:cs="Arial"/>
          <w:sz w:val="20"/>
          <w:szCs w:val="20"/>
        </w:rPr>
        <w:t xml:space="preserve">. </w:t>
      </w:r>
      <w:hyperlink r:id="rId1758" w:tooltip="Human molecular genetics." w:history="1">
        <w:r w:rsidR="00894BCD" w:rsidRPr="00654987">
          <w:rPr>
            <w:rFonts w:ascii="Arial" w:hAnsi="Arial" w:cs="Arial"/>
            <w:sz w:val="20"/>
            <w:szCs w:val="20"/>
          </w:rPr>
          <w:t>Hum Mol Genet.</w:t>
        </w:r>
      </w:hyperlink>
      <w:r w:rsidR="00894BCD" w:rsidRPr="00654987">
        <w:rPr>
          <w:rFonts w:ascii="Arial" w:hAnsi="Arial" w:cs="Arial"/>
          <w:sz w:val="20"/>
          <w:szCs w:val="20"/>
        </w:rPr>
        <w:t xml:space="preserve"> 2017 </w:t>
      </w:r>
      <w:r w:rsidR="008E7B62">
        <w:rPr>
          <w:rFonts w:ascii="Arial" w:hAnsi="Arial" w:cs="Arial"/>
          <w:sz w:val="20"/>
          <w:szCs w:val="20"/>
        </w:rPr>
        <w:t xml:space="preserve">June; Vol. 26, issue 11, pp. 2156-2163. </w:t>
      </w:r>
      <w:r w:rsidR="00894BCD" w:rsidRPr="00654987">
        <w:rPr>
          <w:rFonts w:ascii="Arial" w:hAnsi="Arial" w:cs="Arial"/>
          <w:sz w:val="20"/>
          <w:szCs w:val="20"/>
        </w:rPr>
        <w:t>PM: 28379451</w:t>
      </w:r>
      <w:r w:rsidR="00F00B9B">
        <w:rPr>
          <w:rFonts w:ascii="Arial" w:hAnsi="Arial" w:cs="Arial"/>
          <w:sz w:val="20"/>
          <w:szCs w:val="20"/>
        </w:rPr>
        <w:t xml:space="preserve">.  </w:t>
      </w:r>
      <w:hyperlink r:id="rId1759" w:history="1">
        <w:r w:rsidR="002B1A52" w:rsidRPr="002B1A52">
          <w:rPr>
            <w:rFonts w:ascii="Arial" w:hAnsi="Arial" w:cs="Arial"/>
            <w:sz w:val="20"/>
            <w:szCs w:val="20"/>
          </w:rPr>
          <w:t>PMC6075215</w:t>
        </w:r>
      </w:hyperlink>
      <w:r w:rsidR="002B1A52" w:rsidRPr="002B1A52">
        <w:rPr>
          <w:rFonts w:ascii="Arial" w:hAnsi="Arial" w:cs="Arial"/>
          <w:sz w:val="20"/>
          <w:szCs w:val="20"/>
        </w:rPr>
        <w:t>.</w:t>
      </w:r>
    </w:p>
    <w:p w14:paraId="3E19153F" w14:textId="77777777" w:rsidR="00443C8E" w:rsidRPr="006218C5" w:rsidRDefault="00443C8E" w:rsidP="002B1A52">
      <w:pPr>
        <w:autoSpaceDE w:val="0"/>
        <w:autoSpaceDN w:val="0"/>
        <w:adjustRightInd w:val="0"/>
        <w:spacing w:after="240" w:line="240" w:lineRule="auto"/>
      </w:pPr>
      <w:r w:rsidRPr="004C1CA2">
        <w:rPr>
          <w:rFonts w:ascii="Arial" w:hAnsi="Arial" w:cs="Arial"/>
          <w:sz w:val="20"/>
          <w:szCs w:val="20"/>
        </w:rPr>
        <w:t xml:space="preserve">Joshi PK, </w:t>
      </w:r>
      <w:proofErr w:type="spellStart"/>
      <w:r w:rsidRPr="004C1CA2">
        <w:rPr>
          <w:rFonts w:ascii="Arial" w:hAnsi="Arial" w:cs="Arial"/>
          <w:sz w:val="20"/>
          <w:szCs w:val="20"/>
        </w:rPr>
        <w:t>Pirastu</w:t>
      </w:r>
      <w:proofErr w:type="spellEnd"/>
      <w:r w:rsidRPr="004C1CA2">
        <w:rPr>
          <w:rFonts w:ascii="Arial" w:hAnsi="Arial" w:cs="Arial"/>
          <w:sz w:val="20"/>
          <w:szCs w:val="20"/>
        </w:rPr>
        <w:t xml:space="preserve"> N, </w:t>
      </w:r>
      <w:proofErr w:type="spellStart"/>
      <w:r w:rsidRPr="004C1CA2">
        <w:rPr>
          <w:rFonts w:ascii="Arial" w:hAnsi="Arial" w:cs="Arial"/>
          <w:sz w:val="20"/>
          <w:szCs w:val="20"/>
        </w:rPr>
        <w:t>Kentistou</w:t>
      </w:r>
      <w:proofErr w:type="spellEnd"/>
      <w:r w:rsidRPr="004C1CA2">
        <w:rPr>
          <w:rFonts w:ascii="Arial" w:hAnsi="Arial" w:cs="Arial"/>
          <w:sz w:val="20"/>
          <w:szCs w:val="20"/>
        </w:rPr>
        <w:t xml:space="preserve"> KA, Fischer K, Hofer E, </w:t>
      </w:r>
      <w:proofErr w:type="spellStart"/>
      <w:r w:rsidRPr="004C1CA2">
        <w:rPr>
          <w:rFonts w:ascii="Arial" w:hAnsi="Arial" w:cs="Arial"/>
          <w:sz w:val="20"/>
          <w:szCs w:val="20"/>
        </w:rPr>
        <w:t>Schraut</w:t>
      </w:r>
      <w:proofErr w:type="spellEnd"/>
      <w:r w:rsidRPr="004C1CA2">
        <w:rPr>
          <w:rFonts w:ascii="Arial" w:hAnsi="Arial" w:cs="Arial"/>
          <w:sz w:val="20"/>
          <w:szCs w:val="20"/>
        </w:rPr>
        <w:t xml:space="preserve"> KE, Clark DW, </w:t>
      </w:r>
      <w:proofErr w:type="spellStart"/>
      <w:r w:rsidRPr="004C1CA2">
        <w:rPr>
          <w:rFonts w:ascii="Arial" w:hAnsi="Arial" w:cs="Arial"/>
          <w:sz w:val="20"/>
          <w:szCs w:val="20"/>
        </w:rPr>
        <w:t>Nutile</w:t>
      </w:r>
      <w:proofErr w:type="spellEnd"/>
      <w:r w:rsidRPr="004C1CA2">
        <w:rPr>
          <w:rFonts w:ascii="Arial" w:hAnsi="Arial" w:cs="Arial"/>
          <w:sz w:val="20"/>
          <w:szCs w:val="20"/>
        </w:rPr>
        <w:t xml:space="preserve"> T, Barnes CLK, </w:t>
      </w:r>
      <w:proofErr w:type="spellStart"/>
      <w:r w:rsidRPr="004C1CA2">
        <w:rPr>
          <w:rFonts w:ascii="Arial" w:hAnsi="Arial" w:cs="Arial"/>
          <w:sz w:val="20"/>
          <w:szCs w:val="20"/>
        </w:rPr>
        <w:t>Timmers</w:t>
      </w:r>
      <w:proofErr w:type="spellEnd"/>
      <w:r w:rsidRPr="004C1CA2">
        <w:rPr>
          <w:rFonts w:ascii="Arial" w:hAnsi="Arial" w:cs="Arial"/>
          <w:sz w:val="20"/>
          <w:szCs w:val="20"/>
        </w:rPr>
        <w:t xml:space="preserve"> PRHJ, Shen X, </w:t>
      </w:r>
      <w:proofErr w:type="spellStart"/>
      <w:r w:rsidRPr="004C1CA2">
        <w:rPr>
          <w:rFonts w:ascii="Arial" w:hAnsi="Arial" w:cs="Arial"/>
          <w:sz w:val="20"/>
          <w:szCs w:val="20"/>
        </w:rPr>
        <w:t>Gandin</w:t>
      </w:r>
      <w:proofErr w:type="spellEnd"/>
      <w:r w:rsidRPr="004C1CA2">
        <w:rPr>
          <w:rFonts w:ascii="Arial" w:hAnsi="Arial" w:cs="Arial"/>
          <w:sz w:val="20"/>
          <w:szCs w:val="20"/>
        </w:rPr>
        <w:t xml:space="preserve"> I, McDaid AF, Hansen TF, Gordon SD, </w:t>
      </w:r>
      <w:proofErr w:type="spellStart"/>
      <w:r w:rsidRPr="004C1CA2">
        <w:rPr>
          <w:rFonts w:ascii="Arial" w:hAnsi="Arial" w:cs="Arial"/>
          <w:sz w:val="20"/>
          <w:szCs w:val="20"/>
        </w:rPr>
        <w:t>Giulianini</w:t>
      </w:r>
      <w:proofErr w:type="spellEnd"/>
      <w:r w:rsidRPr="004C1CA2">
        <w:rPr>
          <w:rFonts w:ascii="Arial" w:hAnsi="Arial" w:cs="Arial"/>
          <w:sz w:val="20"/>
          <w:szCs w:val="20"/>
        </w:rPr>
        <w:t xml:space="preserve"> F, Boutin TS, </w:t>
      </w:r>
      <w:proofErr w:type="spellStart"/>
      <w:r w:rsidRPr="004C1CA2">
        <w:rPr>
          <w:rFonts w:ascii="Arial" w:hAnsi="Arial" w:cs="Arial"/>
          <w:sz w:val="20"/>
          <w:szCs w:val="20"/>
        </w:rPr>
        <w:t>Abdellaoui</w:t>
      </w:r>
      <w:proofErr w:type="spellEnd"/>
      <w:r w:rsidRPr="004C1CA2">
        <w:rPr>
          <w:rFonts w:ascii="Arial" w:hAnsi="Arial" w:cs="Arial"/>
          <w:sz w:val="20"/>
          <w:szCs w:val="20"/>
        </w:rPr>
        <w:t xml:space="preserve"> A, Zhao W, Medina-Gomez C, Bartz TM, Trompet S, Lange LA, Raffield L, van der Spek A, </w:t>
      </w:r>
      <w:proofErr w:type="spellStart"/>
      <w:r w:rsidRPr="004C1CA2">
        <w:rPr>
          <w:rFonts w:ascii="Arial" w:hAnsi="Arial" w:cs="Arial"/>
          <w:sz w:val="20"/>
          <w:szCs w:val="20"/>
        </w:rPr>
        <w:t>Galesloot</w:t>
      </w:r>
      <w:proofErr w:type="spellEnd"/>
      <w:r w:rsidRPr="004C1CA2">
        <w:rPr>
          <w:rFonts w:ascii="Arial" w:hAnsi="Arial" w:cs="Arial"/>
          <w:sz w:val="20"/>
          <w:szCs w:val="20"/>
        </w:rPr>
        <w:t xml:space="preserve"> TE, </w:t>
      </w:r>
      <w:proofErr w:type="spellStart"/>
      <w:r w:rsidRPr="004C1CA2">
        <w:rPr>
          <w:rFonts w:ascii="Arial" w:hAnsi="Arial" w:cs="Arial"/>
          <w:sz w:val="20"/>
          <w:szCs w:val="20"/>
        </w:rPr>
        <w:t>Proitsi</w:t>
      </w:r>
      <w:proofErr w:type="spellEnd"/>
      <w:r w:rsidRPr="004C1CA2">
        <w:rPr>
          <w:rFonts w:ascii="Arial" w:hAnsi="Arial" w:cs="Arial"/>
          <w:sz w:val="20"/>
          <w:szCs w:val="20"/>
        </w:rPr>
        <w:t xml:space="preserve"> P, </w:t>
      </w:r>
      <w:proofErr w:type="spellStart"/>
      <w:r w:rsidRPr="004C1CA2">
        <w:rPr>
          <w:rFonts w:ascii="Arial" w:hAnsi="Arial" w:cs="Arial"/>
          <w:sz w:val="20"/>
          <w:szCs w:val="20"/>
        </w:rPr>
        <w:t>Yanek</w:t>
      </w:r>
      <w:proofErr w:type="spellEnd"/>
      <w:r w:rsidRPr="004C1CA2">
        <w:rPr>
          <w:rFonts w:ascii="Arial" w:hAnsi="Arial" w:cs="Arial"/>
          <w:sz w:val="20"/>
          <w:szCs w:val="20"/>
        </w:rPr>
        <w:t xml:space="preserve"> LR, </w:t>
      </w:r>
      <w:proofErr w:type="spellStart"/>
      <w:r w:rsidRPr="004C1CA2">
        <w:rPr>
          <w:rFonts w:ascii="Arial" w:hAnsi="Arial" w:cs="Arial"/>
          <w:sz w:val="20"/>
          <w:szCs w:val="20"/>
        </w:rPr>
        <w:t>Bielak</w:t>
      </w:r>
      <w:proofErr w:type="spellEnd"/>
      <w:r w:rsidRPr="004C1CA2">
        <w:rPr>
          <w:rFonts w:ascii="Arial" w:hAnsi="Arial" w:cs="Arial"/>
          <w:sz w:val="20"/>
          <w:szCs w:val="20"/>
        </w:rPr>
        <w:t xml:space="preserve"> LF, Payton A, </w:t>
      </w:r>
      <w:proofErr w:type="spellStart"/>
      <w:r w:rsidRPr="004C1CA2">
        <w:rPr>
          <w:rFonts w:ascii="Arial" w:hAnsi="Arial" w:cs="Arial"/>
          <w:sz w:val="20"/>
          <w:szCs w:val="20"/>
        </w:rPr>
        <w:t>Murgia</w:t>
      </w:r>
      <w:proofErr w:type="spellEnd"/>
      <w:r w:rsidRPr="004C1CA2">
        <w:rPr>
          <w:rFonts w:ascii="Arial" w:hAnsi="Arial" w:cs="Arial"/>
          <w:sz w:val="20"/>
          <w:szCs w:val="20"/>
        </w:rPr>
        <w:t xml:space="preserve"> F, </w:t>
      </w:r>
      <w:proofErr w:type="spellStart"/>
      <w:r w:rsidRPr="004C1CA2">
        <w:rPr>
          <w:rFonts w:ascii="Arial" w:hAnsi="Arial" w:cs="Arial"/>
          <w:sz w:val="20"/>
          <w:szCs w:val="20"/>
        </w:rPr>
        <w:t>Concas</w:t>
      </w:r>
      <w:proofErr w:type="spellEnd"/>
      <w:r w:rsidRPr="004C1CA2">
        <w:rPr>
          <w:rFonts w:ascii="Arial" w:hAnsi="Arial" w:cs="Arial"/>
          <w:sz w:val="20"/>
          <w:szCs w:val="20"/>
        </w:rPr>
        <w:t xml:space="preserve"> MP, </w:t>
      </w:r>
      <w:proofErr w:type="spellStart"/>
      <w:r w:rsidRPr="004C1CA2">
        <w:rPr>
          <w:rFonts w:ascii="Arial" w:hAnsi="Arial" w:cs="Arial"/>
          <w:sz w:val="20"/>
          <w:szCs w:val="20"/>
        </w:rPr>
        <w:t>Biino</w:t>
      </w:r>
      <w:proofErr w:type="spellEnd"/>
      <w:r w:rsidRPr="004C1CA2">
        <w:rPr>
          <w:rFonts w:ascii="Arial" w:hAnsi="Arial" w:cs="Arial"/>
          <w:sz w:val="20"/>
          <w:szCs w:val="20"/>
        </w:rPr>
        <w:t xml:space="preserve"> G, Tajuddin SM, </w:t>
      </w:r>
      <w:proofErr w:type="spellStart"/>
      <w:r w:rsidRPr="004C1CA2">
        <w:rPr>
          <w:rFonts w:ascii="Arial" w:hAnsi="Arial" w:cs="Arial"/>
          <w:sz w:val="20"/>
          <w:szCs w:val="20"/>
        </w:rPr>
        <w:t>Seppälä</w:t>
      </w:r>
      <w:proofErr w:type="spellEnd"/>
      <w:r w:rsidRPr="004C1CA2">
        <w:rPr>
          <w:rFonts w:ascii="Arial" w:hAnsi="Arial" w:cs="Arial"/>
          <w:sz w:val="20"/>
          <w:szCs w:val="20"/>
        </w:rPr>
        <w:t xml:space="preserve"> I, Amin N, Boerwinkle E, </w:t>
      </w:r>
      <w:proofErr w:type="spellStart"/>
      <w:r w:rsidRPr="004C1CA2">
        <w:rPr>
          <w:rFonts w:ascii="Arial" w:hAnsi="Arial" w:cs="Arial"/>
          <w:sz w:val="20"/>
          <w:szCs w:val="20"/>
        </w:rPr>
        <w:t>Børglum</w:t>
      </w:r>
      <w:proofErr w:type="spellEnd"/>
      <w:r w:rsidRPr="004C1CA2">
        <w:rPr>
          <w:rFonts w:ascii="Arial" w:hAnsi="Arial" w:cs="Arial"/>
          <w:sz w:val="20"/>
          <w:szCs w:val="20"/>
        </w:rPr>
        <w:t xml:space="preserve"> AD, Campbell A, </w:t>
      </w:r>
      <w:proofErr w:type="spellStart"/>
      <w:r w:rsidRPr="004C1CA2">
        <w:rPr>
          <w:rFonts w:ascii="Arial" w:hAnsi="Arial" w:cs="Arial"/>
          <w:sz w:val="20"/>
          <w:szCs w:val="20"/>
        </w:rPr>
        <w:t>Demerath</w:t>
      </w:r>
      <w:proofErr w:type="spellEnd"/>
      <w:r w:rsidRPr="004C1CA2">
        <w:rPr>
          <w:rFonts w:ascii="Arial" w:hAnsi="Arial" w:cs="Arial"/>
          <w:sz w:val="20"/>
          <w:szCs w:val="20"/>
        </w:rPr>
        <w:t xml:space="preserve"> EW, Demuth I, </w:t>
      </w:r>
      <w:proofErr w:type="spellStart"/>
      <w:r w:rsidRPr="004C1CA2">
        <w:rPr>
          <w:rFonts w:ascii="Arial" w:hAnsi="Arial" w:cs="Arial"/>
          <w:sz w:val="20"/>
          <w:szCs w:val="20"/>
        </w:rPr>
        <w:t>Faul</w:t>
      </w:r>
      <w:proofErr w:type="spellEnd"/>
      <w:r w:rsidRPr="004C1CA2">
        <w:rPr>
          <w:rFonts w:ascii="Arial" w:hAnsi="Arial" w:cs="Arial"/>
          <w:sz w:val="20"/>
          <w:szCs w:val="20"/>
        </w:rPr>
        <w:t xml:space="preserve"> JD, Ford I, </w:t>
      </w:r>
      <w:proofErr w:type="spellStart"/>
      <w:r w:rsidRPr="004C1CA2">
        <w:rPr>
          <w:rFonts w:ascii="Arial" w:hAnsi="Arial" w:cs="Arial"/>
          <w:sz w:val="20"/>
          <w:szCs w:val="20"/>
        </w:rPr>
        <w:t>Gialluisi</w:t>
      </w:r>
      <w:proofErr w:type="spellEnd"/>
      <w:r w:rsidRPr="004C1CA2">
        <w:rPr>
          <w:rFonts w:ascii="Arial" w:hAnsi="Arial" w:cs="Arial"/>
          <w:sz w:val="20"/>
          <w:szCs w:val="20"/>
        </w:rPr>
        <w:t xml:space="preserve"> A, </w:t>
      </w:r>
      <w:proofErr w:type="spellStart"/>
      <w:r w:rsidRPr="004C1CA2">
        <w:rPr>
          <w:rFonts w:ascii="Arial" w:hAnsi="Arial" w:cs="Arial"/>
          <w:sz w:val="20"/>
          <w:szCs w:val="20"/>
        </w:rPr>
        <w:t>Gögele</w:t>
      </w:r>
      <w:proofErr w:type="spellEnd"/>
      <w:r w:rsidRPr="004C1CA2">
        <w:rPr>
          <w:rFonts w:ascii="Arial" w:hAnsi="Arial" w:cs="Arial"/>
          <w:sz w:val="20"/>
          <w:szCs w:val="20"/>
        </w:rPr>
        <w:t xml:space="preserve"> M, Graff M, </w:t>
      </w:r>
      <w:proofErr w:type="spellStart"/>
      <w:r w:rsidRPr="004C1CA2">
        <w:rPr>
          <w:rFonts w:ascii="Arial" w:hAnsi="Arial" w:cs="Arial"/>
          <w:sz w:val="20"/>
          <w:szCs w:val="20"/>
        </w:rPr>
        <w:t>Hingorani</w:t>
      </w:r>
      <w:proofErr w:type="spellEnd"/>
      <w:r w:rsidRPr="004C1CA2">
        <w:rPr>
          <w:rFonts w:ascii="Arial" w:hAnsi="Arial" w:cs="Arial"/>
          <w:sz w:val="20"/>
          <w:szCs w:val="20"/>
        </w:rPr>
        <w:t xml:space="preserve"> A, </w:t>
      </w:r>
      <w:proofErr w:type="spellStart"/>
      <w:r w:rsidRPr="004C1CA2">
        <w:rPr>
          <w:rFonts w:ascii="Arial" w:hAnsi="Arial" w:cs="Arial"/>
          <w:sz w:val="20"/>
          <w:szCs w:val="20"/>
        </w:rPr>
        <w:t>Hottenga</w:t>
      </w:r>
      <w:proofErr w:type="spellEnd"/>
      <w:r w:rsidRPr="004C1CA2">
        <w:rPr>
          <w:rFonts w:ascii="Arial" w:hAnsi="Arial" w:cs="Arial"/>
          <w:sz w:val="20"/>
          <w:szCs w:val="20"/>
        </w:rPr>
        <w:t xml:space="preserve"> JJ, </w:t>
      </w:r>
      <w:proofErr w:type="spellStart"/>
      <w:r w:rsidRPr="004C1CA2">
        <w:rPr>
          <w:rFonts w:ascii="Arial" w:hAnsi="Arial" w:cs="Arial"/>
          <w:sz w:val="20"/>
          <w:szCs w:val="20"/>
        </w:rPr>
        <w:t>Hougaard</w:t>
      </w:r>
      <w:proofErr w:type="spellEnd"/>
      <w:r w:rsidRPr="004C1CA2">
        <w:rPr>
          <w:rFonts w:ascii="Arial" w:hAnsi="Arial" w:cs="Arial"/>
          <w:sz w:val="20"/>
          <w:szCs w:val="20"/>
        </w:rPr>
        <w:t xml:space="preserve"> DM, </w:t>
      </w:r>
      <w:proofErr w:type="spellStart"/>
      <w:r w:rsidRPr="004C1CA2">
        <w:rPr>
          <w:rFonts w:ascii="Arial" w:hAnsi="Arial" w:cs="Arial"/>
          <w:sz w:val="20"/>
          <w:szCs w:val="20"/>
        </w:rPr>
        <w:t>Hurme</w:t>
      </w:r>
      <w:proofErr w:type="spellEnd"/>
      <w:r w:rsidRPr="004C1CA2">
        <w:rPr>
          <w:rFonts w:ascii="Arial" w:hAnsi="Arial" w:cs="Arial"/>
          <w:sz w:val="20"/>
          <w:szCs w:val="20"/>
        </w:rPr>
        <w:t xml:space="preserve"> MA, Ikram MA, </w:t>
      </w:r>
      <w:proofErr w:type="spellStart"/>
      <w:r w:rsidRPr="004C1CA2">
        <w:rPr>
          <w:rFonts w:ascii="Arial" w:hAnsi="Arial" w:cs="Arial"/>
          <w:sz w:val="20"/>
          <w:szCs w:val="20"/>
        </w:rPr>
        <w:t>Jylhä</w:t>
      </w:r>
      <w:proofErr w:type="spellEnd"/>
      <w:r w:rsidRPr="004C1CA2">
        <w:rPr>
          <w:rFonts w:ascii="Arial" w:hAnsi="Arial" w:cs="Arial"/>
          <w:sz w:val="20"/>
          <w:szCs w:val="20"/>
        </w:rPr>
        <w:t xml:space="preserve"> M, </w:t>
      </w:r>
      <w:proofErr w:type="spellStart"/>
      <w:r w:rsidRPr="004C1CA2">
        <w:rPr>
          <w:rFonts w:ascii="Arial" w:hAnsi="Arial" w:cs="Arial"/>
          <w:sz w:val="20"/>
          <w:szCs w:val="20"/>
        </w:rPr>
        <w:t>Kuh</w:t>
      </w:r>
      <w:proofErr w:type="spellEnd"/>
      <w:r w:rsidRPr="004C1CA2">
        <w:rPr>
          <w:rFonts w:ascii="Arial" w:hAnsi="Arial" w:cs="Arial"/>
          <w:sz w:val="20"/>
          <w:szCs w:val="20"/>
        </w:rPr>
        <w:t xml:space="preserve"> D, </w:t>
      </w:r>
      <w:proofErr w:type="spellStart"/>
      <w:r w:rsidRPr="004C1CA2">
        <w:rPr>
          <w:rFonts w:ascii="Arial" w:hAnsi="Arial" w:cs="Arial"/>
          <w:sz w:val="20"/>
          <w:szCs w:val="20"/>
        </w:rPr>
        <w:t>Ligthart</w:t>
      </w:r>
      <w:proofErr w:type="spellEnd"/>
      <w:r w:rsidRPr="004C1CA2">
        <w:rPr>
          <w:rFonts w:ascii="Arial" w:hAnsi="Arial" w:cs="Arial"/>
          <w:sz w:val="20"/>
          <w:szCs w:val="20"/>
        </w:rPr>
        <w:t xml:space="preserve"> L, </w:t>
      </w:r>
      <w:proofErr w:type="spellStart"/>
      <w:r w:rsidRPr="004C1CA2">
        <w:rPr>
          <w:rFonts w:ascii="Arial" w:hAnsi="Arial" w:cs="Arial"/>
          <w:sz w:val="20"/>
          <w:szCs w:val="20"/>
        </w:rPr>
        <w:t>Lill</w:t>
      </w:r>
      <w:proofErr w:type="spellEnd"/>
      <w:r w:rsidRPr="004C1CA2">
        <w:rPr>
          <w:rFonts w:ascii="Arial" w:hAnsi="Arial" w:cs="Arial"/>
          <w:sz w:val="20"/>
          <w:szCs w:val="20"/>
        </w:rPr>
        <w:t xml:space="preserve"> CM, </w:t>
      </w:r>
      <w:proofErr w:type="spellStart"/>
      <w:r w:rsidRPr="004C1CA2">
        <w:rPr>
          <w:rFonts w:ascii="Arial" w:hAnsi="Arial" w:cs="Arial"/>
          <w:sz w:val="20"/>
          <w:szCs w:val="20"/>
        </w:rPr>
        <w:t>Lindenberger</w:t>
      </w:r>
      <w:proofErr w:type="spellEnd"/>
      <w:r w:rsidRPr="004C1CA2">
        <w:rPr>
          <w:rFonts w:ascii="Arial" w:hAnsi="Arial" w:cs="Arial"/>
          <w:sz w:val="20"/>
          <w:szCs w:val="20"/>
        </w:rPr>
        <w:t xml:space="preserve"> U, Lumley T, </w:t>
      </w:r>
      <w:proofErr w:type="spellStart"/>
      <w:r w:rsidRPr="004C1CA2">
        <w:rPr>
          <w:rFonts w:ascii="Arial" w:hAnsi="Arial" w:cs="Arial"/>
          <w:sz w:val="20"/>
          <w:szCs w:val="20"/>
        </w:rPr>
        <w:t>Mägi</w:t>
      </w:r>
      <w:proofErr w:type="spellEnd"/>
      <w:r w:rsidRPr="004C1CA2">
        <w:rPr>
          <w:rFonts w:ascii="Arial" w:hAnsi="Arial" w:cs="Arial"/>
          <w:sz w:val="20"/>
          <w:szCs w:val="20"/>
        </w:rPr>
        <w:t xml:space="preserve"> R, Marques-Vidal P, </w:t>
      </w:r>
      <w:proofErr w:type="spellStart"/>
      <w:r w:rsidRPr="004C1CA2">
        <w:rPr>
          <w:rFonts w:ascii="Arial" w:hAnsi="Arial" w:cs="Arial"/>
          <w:sz w:val="20"/>
          <w:szCs w:val="20"/>
        </w:rPr>
        <w:t>Medland</w:t>
      </w:r>
      <w:proofErr w:type="spellEnd"/>
      <w:r w:rsidRPr="004C1CA2">
        <w:rPr>
          <w:rFonts w:ascii="Arial" w:hAnsi="Arial" w:cs="Arial"/>
          <w:sz w:val="20"/>
          <w:szCs w:val="20"/>
        </w:rPr>
        <w:t xml:space="preserve"> SE, Milani L, Nagy R, </w:t>
      </w:r>
      <w:proofErr w:type="spellStart"/>
      <w:r w:rsidRPr="004C1CA2">
        <w:rPr>
          <w:rFonts w:ascii="Arial" w:hAnsi="Arial" w:cs="Arial"/>
          <w:sz w:val="20"/>
          <w:szCs w:val="20"/>
        </w:rPr>
        <w:t>Ollier</w:t>
      </w:r>
      <w:proofErr w:type="spellEnd"/>
      <w:r w:rsidRPr="004C1CA2">
        <w:rPr>
          <w:rFonts w:ascii="Arial" w:hAnsi="Arial" w:cs="Arial"/>
          <w:sz w:val="20"/>
          <w:szCs w:val="20"/>
        </w:rPr>
        <w:t xml:space="preserve"> WER, </w:t>
      </w:r>
      <w:proofErr w:type="spellStart"/>
      <w:r w:rsidRPr="004C1CA2">
        <w:rPr>
          <w:rFonts w:ascii="Arial" w:hAnsi="Arial" w:cs="Arial"/>
          <w:sz w:val="20"/>
          <w:szCs w:val="20"/>
        </w:rPr>
        <w:t>Peyser</w:t>
      </w:r>
      <w:proofErr w:type="spellEnd"/>
      <w:r w:rsidRPr="004C1CA2">
        <w:rPr>
          <w:rFonts w:ascii="Arial" w:hAnsi="Arial" w:cs="Arial"/>
          <w:sz w:val="20"/>
          <w:szCs w:val="20"/>
        </w:rPr>
        <w:t xml:space="preserve"> PA, </w:t>
      </w:r>
      <w:proofErr w:type="spellStart"/>
      <w:r w:rsidRPr="004C1CA2">
        <w:rPr>
          <w:rFonts w:ascii="Arial" w:hAnsi="Arial" w:cs="Arial"/>
          <w:sz w:val="20"/>
          <w:szCs w:val="20"/>
        </w:rPr>
        <w:t>Pramstaller</w:t>
      </w:r>
      <w:proofErr w:type="spellEnd"/>
      <w:r w:rsidRPr="004C1CA2">
        <w:rPr>
          <w:rFonts w:ascii="Arial" w:hAnsi="Arial" w:cs="Arial"/>
          <w:sz w:val="20"/>
          <w:szCs w:val="20"/>
        </w:rPr>
        <w:t xml:space="preserve"> PP, </w:t>
      </w:r>
      <w:proofErr w:type="spellStart"/>
      <w:r w:rsidRPr="004C1CA2">
        <w:rPr>
          <w:rFonts w:ascii="Arial" w:hAnsi="Arial" w:cs="Arial"/>
          <w:sz w:val="20"/>
          <w:szCs w:val="20"/>
        </w:rPr>
        <w:t>Ridker</w:t>
      </w:r>
      <w:proofErr w:type="spellEnd"/>
      <w:r w:rsidRPr="004C1CA2">
        <w:rPr>
          <w:rFonts w:ascii="Arial" w:hAnsi="Arial" w:cs="Arial"/>
          <w:sz w:val="20"/>
          <w:szCs w:val="20"/>
        </w:rPr>
        <w:t xml:space="preserve"> PM, </w:t>
      </w:r>
      <w:proofErr w:type="spellStart"/>
      <w:r w:rsidRPr="004C1CA2">
        <w:rPr>
          <w:rFonts w:ascii="Arial" w:hAnsi="Arial" w:cs="Arial"/>
          <w:sz w:val="20"/>
          <w:szCs w:val="20"/>
        </w:rPr>
        <w:t>Rivadeneira</w:t>
      </w:r>
      <w:proofErr w:type="spellEnd"/>
      <w:r w:rsidRPr="004C1CA2">
        <w:rPr>
          <w:rFonts w:ascii="Arial" w:hAnsi="Arial" w:cs="Arial"/>
          <w:sz w:val="20"/>
          <w:szCs w:val="20"/>
        </w:rPr>
        <w:t xml:space="preserve"> F, Ruggiero D, Saba Y, Schmidt R, Schmidt H, </w:t>
      </w:r>
      <w:proofErr w:type="spellStart"/>
      <w:r w:rsidRPr="004C1CA2">
        <w:rPr>
          <w:rFonts w:ascii="Arial" w:hAnsi="Arial" w:cs="Arial"/>
          <w:sz w:val="20"/>
          <w:szCs w:val="20"/>
        </w:rPr>
        <w:t>Slagboom</w:t>
      </w:r>
      <w:proofErr w:type="spellEnd"/>
      <w:r w:rsidRPr="004C1CA2">
        <w:rPr>
          <w:rFonts w:ascii="Arial" w:hAnsi="Arial" w:cs="Arial"/>
          <w:sz w:val="20"/>
          <w:szCs w:val="20"/>
        </w:rPr>
        <w:t xml:space="preserve"> PE, Smith BH, Smith JA, Sotoodehnia N, </w:t>
      </w:r>
      <w:proofErr w:type="spellStart"/>
      <w:r w:rsidRPr="004C1CA2">
        <w:rPr>
          <w:rFonts w:ascii="Arial" w:hAnsi="Arial" w:cs="Arial"/>
          <w:sz w:val="20"/>
          <w:szCs w:val="20"/>
        </w:rPr>
        <w:t>Steinhagen</w:t>
      </w:r>
      <w:proofErr w:type="spellEnd"/>
      <w:r w:rsidRPr="004C1CA2">
        <w:rPr>
          <w:rFonts w:ascii="Arial" w:hAnsi="Arial" w:cs="Arial"/>
          <w:sz w:val="20"/>
          <w:szCs w:val="20"/>
        </w:rPr>
        <w:t xml:space="preserve">-Thiessen E, van </w:t>
      </w:r>
      <w:proofErr w:type="spellStart"/>
      <w:r w:rsidRPr="004C1CA2">
        <w:rPr>
          <w:rFonts w:ascii="Arial" w:hAnsi="Arial" w:cs="Arial"/>
          <w:sz w:val="20"/>
          <w:szCs w:val="20"/>
        </w:rPr>
        <w:t>Rooij</w:t>
      </w:r>
      <w:proofErr w:type="spellEnd"/>
      <w:r w:rsidRPr="004C1CA2">
        <w:rPr>
          <w:rFonts w:ascii="Arial" w:hAnsi="Arial" w:cs="Arial"/>
          <w:sz w:val="20"/>
          <w:szCs w:val="20"/>
        </w:rPr>
        <w:t xml:space="preserve"> FJA, Verbeek AL, Vermeulen SH, </w:t>
      </w:r>
      <w:proofErr w:type="spellStart"/>
      <w:r w:rsidRPr="004C1CA2">
        <w:rPr>
          <w:rFonts w:ascii="Arial" w:hAnsi="Arial" w:cs="Arial"/>
          <w:sz w:val="20"/>
          <w:szCs w:val="20"/>
        </w:rPr>
        <w:t>Vollenweider</w:t>
      </w:r>
      <w:proofErr w:type="spellEnd"/>
      <w:r w:rsidRPr="004C1CA2">
        <w:rPr>
          <w:rFonts w:ascii="Arial" w:hAnsi="Arial" w:cs="Arial"/>
          <w:sz w:val="20"/>
          <w:szCs w:val="20"/>
        </w:rPr>
        <w:t xml:space="preserve"> P, Wang Y, </w:t>
      </w:r>
      <w:proofErr w:type="spellStart"/>
      <w:r w:rsidRPr="004C1CA2">
        <w:rPr>
          <w:rFonts w:ascii="Arial" w:hAnsi="Arial" w:cs="Arial"/>
          <w:sz w:val="20"/>
          <w:szCs w:val="20"/>
        </w:rPr>
        <w:t>Werge</w:t>
      </w:r>
      <w:proofErr w:type="spellEnd"/>
      <w:r w:rsidRPr="004C1CA2">
        <w:rPr>
          <w:rFonts w:ascii="Arial" w:hAnsi="Arial" w:cs="Arial"/>
          <w:sz w:val="20"/>
          <w:szCs w:val="20"/>
        </w:rPr>
        <w:t xml:space="preserve"> T, Whitfield JB, </w:t>
      </w:r>
      <w:proofErr w:type="spellStart"/>
      <w:r w:rsidRPr="004C1CA2">
        <w:rPr>
          <w:rFonts w:ascii="Arial" w:hAnsi="Arial" w:cs="Arial"/>
          <w:sz w:val="20"/>
          <w:szCs w:val="20"/>
        </w:rPr>
        <w:t>Zonderman</w:t>
      </w:r>
      <w:proofErr w:type="spellEnd"/>
      <w:r w:rsidRPr="004C1CA2">
        <w:rPr>
          <w:rFonts w:ascii="Arial" w:hAnsi="Arial" w:cs="Arial"/>
          <w:sz w:val="20"/>
          <w:szCs w:val="20"/>
        </w:rPr>
        <w:t xml:space="preserve"> AB, </w:t>
      </w:r>
      <w:proofErr w:type="spellStart"/>
      <w:r w:rsidRPr="004C1CA2">
        <w:rPr>
          <w:rFonts w:ascii="Arial" w:hAnsi="Arial" w:cs="Arial"/>
          <w:sz w:val="20"/>
          <w:szCs w:val="20"/>
        </w:rPr>
        <w:t>Lehtimäki</w:t>
      </w:r>
      <w:proofErr w:type="spellEnd"/>
      <w:r w:rsidRPr="004C1CA2">
        <w:rPr>
          <w:rFonts w:ascii="Arial" w:hAnsi="Arial" w:cs="Arial"/>
          <w:sz w:val="20"/>
          <w:szCs w:val="20"/>
        </w:rPr>
        <w:t xml:space="preserve"> T, Evans MK, </w:t>
      </w:r>
      <w:proofErr w:type="spellStart"/>
      <w:r w:rsidRPr="004C1CA2">
        <w:rPr>
          <w:rFonts w:ascii="Arial" w:hAnsi="Arial" w:cs="Arial"/>
          <w:sz w:val="20"/>
          <w:szCs w:val="20"/>
        </w:rPr>
        <w:t>Pirastu</w:t>
      </w:r>
      <w:proofErr w:type="spellEnd"/>
      <w:r w:rsidRPr="004C1CA2">
        <w:rPr>
          <w:rFonts w:ascii="Arial" w:hAnsi="Arial" w:cs="Arial"/>
          <w:sz w:val="20"/>
          <w:szCs w:val="20"/>
        </w:rPr>
        <w:t xml:space="preserve"> M, Fuchsberger C, Bertram L, Pendleton N, </w:t>
      </w:r>
      <w:proofErr w:type="spellStart"/>
      <w:r w:rsidRPr="004C1CA2">
        <w:rPr>
          <w:rFonts w:ascii="Arial" w:hAnsi="Arial" w:cs="Arial"/>
          <w:sz w:val="20"/>
          <w:szCs w:val="20"/>
        </w:rPr>
        <w:t>Kardia</w:t>
      </w:r>
      <w:proofErr w:type="spellEnd"/>
      <w:r w:rsidRPr="004C1CA2">
        <w:rPr>
          <w:rFonts w:ascii="Arial" w:hAnsi="Arial" w:cs="Arial"/>
          <w:sz w:val="20"/>
          <w:szCs w:val="20"/>
        </w:rPr>
        <w:t xml:space="preserve"> SLR, </w:t>
      </w:r>
      <w:proofErr w:type="spellStart"/>
      <w:r w:rsidRPr="004C1CA2">
        <w:rPr>
          <w:rFonts w:ascii="Arial" w:hAnsi="Arial" w:cs="Arial"/>
          <w:sz w:val="20"/>
          <w:szCs w:val="20"/>
        </w:rPr>
        <w:t>Ciullo</w:t>
      </w:r>
      <w:proofErr w:type="spellEnd"/>
      <w:r w:rsidRPr="004C1CA2">
        <w:rPr>
          <w:rFonts w:ascii="Arial" w:hAnsi="Arial" w:cs="Arial"/>
          <w:sz w:val="20"/>
          <w:szCs w:val="20"/>
        </w:rPr>
        <w:t xml:space="preserve"> M, Becker DM, Wong A, </w:t>
      </w:r>
      <w:r w:rsidRPr="004C1CA2">
        <w:rPr>
          <w:rFonts w:ascii="Arial" w:hAnsi="Arial" w:cs="Arial"/>
          <w:b/>
          <w:bCs/>
          <w:sz w:val="20"/>
          <w:szCs w:val="20"/>
        </w:rPr>
        <w:t>Psaty</w:t>
      </w:r>
      <w:r w:rsidRPr="004C1CA2">
        <w:rPr>
          <w:rFonts w:ascii="Arial" w:hAnsi="Arial" w:cs="Arial"/>
          <w:sz w:val="20"/>
          <w:szCs w:val="20"/>
        </w:rPr>
        <w:t xml:space="preserve"> BM, van </w:t>
      </w:r>
      <w:proofErr w:type="spellStart"/>
      <w:r w:rsidRPr="004C1CA2">
        <w:rPr>
          <w:rFonts w:ascii="Arial" w:hAnsi="Arial" w:cs="Arial"/>
          <w:sz w:val="20"/>
          <w:szCs w:val="20"/>
        </w:rPr>
        <w:t>Duijn</w:t>
      </w:r>
      <w:proofErr w:type="spellEnd"/>
      <w:r w:rsidRPr="004C1CA2">
        <w:rPr>
          <w:rFonts w:ascii="Arial" w:hAnsi="Arial" w:cs="Arial"/>
          <w:sz w:val="20"/>
          <w:szCs w:val="20"/>
        </w:rPr>
        <w:t xml:space="preserve"> CM, Wilson JG, </w:t>
      </w:r>
      <w:proofErr w:type="spellStart"/>
      <w:r w:rsidRPr="004C1CA2">
        <w:rPr>
          <w:rFonts w:ascii="Arial" w:hAnsi="Arial" w:cs="Arial"/>
          <w:sz w:val="20"/>
          <w:szCs w:val="20"/>
        </w:rPr>
        <w:t>Jukema</w:t>
      </w:r>
      <w:proofErr w:type="spellEnd"/>
      <w:r w:rsidRPr="004C1CA2">
        <w:rPr>
          <w:rFonts w:ascii="Arial" w:hAnsi="Arial" w:cs="Arial"/>
          <w:sz w:val="20"/>
          <w:szCs w:val="20"/>
        </w:rPr>
        <w:t xml:space="preserve"> JW, </w:t>
      </w:r>
      <w:proofErr w:type="spellStart"/>
      <w:r w:rsidRPr="004C1CA2">
        <w:rPr>
          <w:rFonts w:ascii="Arial" w:hAnsi="Arial" w:cs="Arial"/>
          <w:sz w:val="20"/>
          <w:szCs w:val="20"/>
        </w:rPr>
        <w:t>Kiemeney</w:t>
      </w:r>
      <w:proofErr w:type="spellEnd"/>
      <w:r w:rsidRPr="004C1CA2">
        <w:rPr>
          <w:rFonts w:ascii="Arial" w:hAnsi="Arial" w:cs="Arial"/>
          <w:sz w:val="20"/>
          <w:szCs w:val="20"/>
        </w:rPr>
        <w:t xml:space="preserve"> L, </w:t>
      </w:r>
      <w:proofErr w:type="spellStart"/>
      <w:r w:rsidRPr="004C1CA2">
        <w:rPr>
          <w:rFonts w:ascii="Arial" w:hAnsi="Arial" w:cs="Arial"/>
          <w:sz w:val="20"/>
          <w:szCs w:val="20"/>
        </w:rPr>
        <w:t>Uitterlinden</w:t>
      </w:r>
      <w:proofErr w:type="spellEnd"/>
      <w:r w:rsidRPr="004C1CA2">
        <w:rPr>
          <w:rFonts w:ascii="Arial" w:hAnsi="Arial" w:cs="Arial"/>
          <w:sz w:val="20"/>
          <w:szCs w:val="20"/>
        </w:rPr>
        <w:t xml:space="preserve"> AG, </w:t>
      </w:r>
      <w:proofErr w:type="spellStart"/>
      <w:r w:rsidRPr="004C1CA2">
        <w:rPr>
          <w:rFonts w:ascii="Arial" w:hAnsi="Arial" w:cs="Arial"/>
          <w:sz w:val="20"/>
          <w:szCs w:val="20"/>
        </w:rPr>
        <w:t>Franceschini</w:t>
      </w:r>
      <w:proofErr w:type="spellEnd"/>
      <w:r w:rsidRPr="004C1CA2">
        <w:rPr>
          <w:rFonts w:ascii="Arial" w:hAnsi="Arial" w:cs="Arial"/>
          <w:sz w:val="20"/>
          <w:szCs w:val="20"/>
        </w:rPr>
        <w:t xml:space="preserve"> N, North KE, Weir DR, </w:t>
      </w:r>
      <w:proofErr w:type="spellStart"/>
      <w:r w:rsidRPr="004C1CA2">
        <w:rPr>
          <w:rFonts w:ascii="Arial" w:hAnsi="Arial" w:cs="Arial"/>
          <w:sz w:val="20"/>
          <w:szCs w:val="20"/>
        </w:rPr>
        <w:t>Metspalu</w:t>
      </w:r>
      <w:proofErr w:type="spellEnd"/>
      <w:r w:rsidRPr="004C1CA2">
        <w:rPr>
          <w:rFonts w:ascii="Arial" w:hAnsi="Arial" w:cs="Arial"/>
          <w:sz w:val="20"/>
          <w:szCs w:val="20"/>
        </w:rPr>
        <w:t xml:space="preserve"> A, </w:t>
      </w:r>
      <w:proofErr w:type="spellStart"/>
      <w:r w:rsidRPr="004C1CA2">
        <w:rPr>
          <w:rFonts w:ascii="Arial" w:hAnsi="Arial" w:cs="Arial"/>
          <w:sz w:val="20"/>
          <w:szCs w:val="20"/>
        </w:rPr>
        <w:t>Boomsma</w:t>
      </w:r>
      <w:proofErr w:type="spellEnd"/>
      <w:r w:rsidRPr="004C1CA2">
        <w:rPr>
          <w:rFonts w:ascii="Arial" w:hAnsi="Arial" w:cs="Arial"/>
          <w:sz w:val="20"/>
          <w:szCs w:val="20"/>
        </w:rPr>
        <w:t xml:space="preserve"> DI, Hayward C, Chasman D, Martin NG, Sattar N, Campbell H, Esko T, </w:t>
      </w:r>
      <w:proofErr w:type="spellStart"/>
      <w:r w:rsidRPr="004C1CA2">
        <w:rPr>
          <w:rFonts w:ascii="Arial" w:hAnsi="Arial" w:cs="Arial"/>
          <w:sz w:val="20"/>
          <w:szCs w:val="20"/>
        </w:rPr>
        <w:t>Kutalik</w:t>
      </w:r>
      <w:proofErr w:type="spellEnd"/>
      <w:r w:rsidRPr="004C1CA2">
        <w:rPr>
          <w:rFonts w:ascii="Arial" w:hAnsi="Arial" w:cs="Arial"/>
          <w:sz w:val="20"/>
          <w:szCs w:val="20"/>
        </w:rPr>
        <w:t xml:space="preserve"> Z, Wilson JF. </w:t>
      </w:r>
      <w:hyperlink r:id="rId1760" w:history="1">
        <w:r w:rsidRPr="006218C5">
          <w:rPr>
            <w:rFonts w:ascii="Arial" w:hAnsi="Arial" w:cs="Arial"/>
            <w:b/>
            <w:i/>
            <w:sz w:val="20"/>
            <w:szCs w:val="20"/>
          </w:rPr>
          <w:t>Genome-wide meta-analysis associates HLA-DQA1/DRB1 and LPA and lifestyle factors with human longevity.</w:t>
        </w:r>
      </w:hyperlink>
      <w:r w:rsidRPr="004C1CA2">
        <w:rPr>
          <w:rStyle w:val="jrnl"/>
          <w:rFonts w:ascii="Arial" w:hAnsi="Arial" w:cs="Arial"/>
          <w:sz w:val="20"/>
          <w:szCs w:val="20"/>
        </w:rPr>
        <w:t xml:space="preserve"> </w:t>
      </w:r>
      <w:r>
        <w:rPr>
          <w:rFonts w:ascii="Arial" w:hAnsi="Arial" w:cs="Arial"/>
          <w:sz w:val="20"/>
          <w:szCs w:val="20"/>
        </w:rPr>
        <w:t xml:space="preserve">Nat </w:t>
      </w:r>
      <w:proofErr w:type="spellStart"/>
      <w:r>
        <w:rPr>
          <w:rFonts w:ascii="Arial" w:hAnsi="Arial" w:cs="Arial"/>
          <w:sz w:val="20"/>
          <w:szCs w:val="20"/>
        </w:rPr>
        <w:t>Commun</w:t>
      </w:r>
      <w:proofErr w:type="spellEnd"/>
      <w:r>
        <w:rPr>
          <w:rFonts w:ascii="Arial" w:hAnsi="Arial" w:cs="Arial"/>
          <w:sz w:val="20"/>
          <w:szCs w:val="20"/>
        </w:rPr>
        <w:t xml:space="preserve">. 2017 Oct 13. Vol. 8, issue </w:t>
      </w:r>
      <w:r w:rsidRPr="004C1CA2">
        <w:rPr>
          <w:rFonts w:ascii="Arial" w:hAnsi="Arial" w:cs="Arial"/>
          <w:sz w:val="20"/>
          <w:szCs w:val="20"/>
        </w:rPr>
        <w:t>1</w:t>
      </w:r>
      <w:r>
        <w:rPr>
          <w:rFonts w:ascii="Arial" w:hAnsi="Arial" w:cs="Arial"/>
          <w:sz w:val="20"/>
          <w:szCs w:val="20"/>
        </w:rPr>
        <w:t xml:space="preserve">, p. </w:t>
      </w:r>
      <w:r w:rsidRPr="004C1CA2">
        <w:rPr>
          <w:rFonts w:ascii="Arial" w:hAnsi="Arial" w:cs="Arial"/>
          <w:sz w:val="20"/>
          <w:szCs w:val="20"/>
        </w:rPr>
        <w:t>910. PM: 29030599</w:t>
      </w:r>
      <w:r>
        <w:rPr>
          <w:rFonts w:ascii="Arial" w:hAnsi="Arial" w:cs="Arial"/>
          <w:sz w:val="20"/>
          <w:szCs w:val="20"/>
        </w:rPr>
        <w:t xml:space="preserve">. </w:t>
      </w:r>
      <w:hyperlink r:id="rId1761" w:history="1">
        <w:r w:rsidRPr="006218C5">
          <w:rPr>
            <w:rFonts w:ascii="Arial" w:hAnsi="Arial" w:cs="Arial"/>
            <w:sz w:val="20"/>
            <w:szCs w:val="20"/>
          </w:rPr>
          <w:t>PMC5715013</w:t>
        </w:r>
      </w:hyperlink>
      <w:r w:rsidRPr="006218C5">
        <w:rPr>
          <w:rFonts w:ascii="Arial" w:hAnsi="Arial" w:cs="Arial"/>
          <w:sz w:val="20"/>
          <w:szCs w:val="20"/>
        </w:rPr>
        <w:t>.</w:t>
      </w:r>
    </w:p>
    <w:p w14:paraId="6350F4B7" w14:textId="77777777" w:rsidR="00506BFB" w:rsidRPr="00F04301" w:rsidRDefault="00506BFB" w:rsidP="00F04301">
      <w:r w:rsidRPr="004B6040">
        <w:rPr>
          <w:rFonts w:ascii="Arial" w:hAnsi="Arial" w:cs="Arial"/>
          <w:sz w:val="20"/>
          <w:szCs w:val="20"/>
        </w:rPr>
        <w:t xml:space="preserve">Joyce KE, Biggs ML, </w:t>
      </w:r>
      <w:proofErr w:type="spellStart"/>
      <w:r w:rsidRPr="004B6040">
        <w:rPr>
          <w:rFonts w:ascii="Arial" w:hAnsi="Arial" w:cs="Arial"/>
          <w:sz w:val="20"/>
          <w:szCs w:val="20"/>
        </w:rPr>
        <w:t>Djoussé</w:t>
      </w:r>
      <w:proofErr w:type="spellEnd"/>
      <w:r w:rsidRPr="004B6040">
        <w:rPr>
          <w:rFonts w:ascii="Arial" w:hAnsi="Arial" w:cs="Arial"/>
          <w:sz w:val="20"/>
          <w:szCs w:val="20"/>
        </w:rPr>
        <w:t xml:space="preserve"> L, Ix JH, Kizer JR, Siscovick DS, Shores MM,</w:t>
      </w:r>
      <w:r w:rsidRPr="006B4882">
        <w:rPr>
          <w:rFonts w:ascii="Arial" w:hAnsi="Arial" w:cs="Arial"/>
          <w:sz w:val="20"/>
          <w:szCs w:val="20"/>
        </w:rPr>
        <w:t xml:space="preserve"> Matsumoto AM, Mukamal KJ. </w:t>
      </w:r>
      <w:hyperlink r:id="rId1762" w:history="1">
        <w:r w:rsidRPr="006B4882">
          <w:rPr>
            <w:rFonts w:ascii="Arial" w:hAnsi="Arial" w:cs="Arial"/>
            <w:b/>
            <w:i/>
            <w:sz w:val="20"/>
            <w:szCs w:val="20"/>
          </w:rPr>
          <w:t xml:space="preserve">Testosterone, Dihydrotestosterone, Sex Hormone Binding Globulin and Incident Diabetes among Older Men: </w:t>
        </w:r>
        <w:proofErr w:type="gramStart"/>
        <w:r w:rsidRPr="006B4882">
          <w:rPr>
            <w:rFonts w:ascii="Arial" w:hAnsi="Arial" w:cs="Arial"/>
            <w:b/>
            <w:i/>
            <w:sz w:val="20"/>
            <w:szCs w:val="20"/>
          </w:rPr>
          <w:t>the</w:t>
        </w:r>
        <w:proofErr w:type="gramEnd"/>
        <w:r w:rsidRPr="006B4882">
          <w:rPr>
            <w:rFonts w:ascii="Arial" w:hAnsi="Arial" w:cs="Arial"/>
            <w:b/>
            <w:i/>
            <w:sz w:val="20"/>
            <w:szCs w:val="20"/>
          </w:rPr>
          <w:t xml:space="preserve"> Cardiovascular Health Study.</w:t>
        </w:r>
      </w:hyperlink>
      <w:r w:rsidRPr="006B4882">
        <w:rPr>
          <w:rFonts w:ascii="Arial" w:hAnsi="Arial" w:cs="Arial"/>
          <w:sz w:val="20"/>
          <w:szCs w:val="20"/>
        </w:rPr>
        <w:t xml:space="preserve"> J</w:t>
      </w:r>
      <w:r>
        <w:rPr>
          <w:rFonts w:ascii="Arial" w:hAnsi="Arial" w:cs="Arial"/>
          <w:sz w:val="20"/>
          <w:szCs w:val="20"/>
        </w:rPr>
        <w:t>.</w:t>
      </w:r>
      <w:r w:rsidRPr="006B4882">
        <w:rPr>
          <w:rFonts w:ascii="Arial" w:hAnsi="Arial" w:cs="Arial"/>
          <w:sz w:val="20"/>
          <w:szCs w:val="20"/>
        </w:rPr>
        <w:t xml:space="preserve"> Clin</w:t>
      </w:r>
      <w:r>
        <w:rPr>
          <w:rFonts w:ascii="Arial" w:hAnsi="Arial" w:cs="Arial"/>
          <w:sz w:val="20"/>
          <w:szCs w:val="20"/>
        </w:rPr>
        <w:t>.</w:t>
      </w:r>
      <w:r w:rsidRPr="006B4882">
        <w:rPr>
          <w:rFonts w:ascii="Arial" w:hAnsi="Arial" w:cs="Arial"/>
          <w:sz w:val="20"/>
          <w:szCs w:val="20"/>
        </w:rPr>
        <w:t xml:space="preserve"> Endocrinol</w:t>
      </w:r>
      <w:r>
        <w:rPr>
          <w:rFonts w:ascii="Arial" w:hAnsi="Arial" w:cs="Arial"/>
          <w:sz w:val="20"/>
          <w:szCs w:val="20"/>
        </w:rPr>
        <w:t>.</w:t>
      </w:r>
      <w:r w:rsidRPr="006B4882">
        <w:rPr>
          <w:rFonts w:ascii="Arial" w:hAnsi="Arial" w:cs="Arial"/>
          <w:sz w:val="20"/>
          <w:szCs w:val="20"/>
        </w:rPr>
        <w:t xml:space="preserve"> </w:t>
      </w:r>
      <w:proofErr w:type="spellStart"/>
      <w:r w:rsidRPr="006B4882">
        <w:rPr>
          <w:rFonts w:ascii="Arial" w:hAnsi="Arial" w:cs="Arial"/>
          <w:sz w:val="20"/>
          <w:szCs w:val="20"/>
        </w:rPr>
        <w:t>Metab</w:t>
      </w:r>
      <w:proofErr w:type="spellEnd"/>
      <w:r w:rsidRPr="006B4882">
        <w:rPr>
          <w:rFonts w:ascii="Arial" w:hAnsi="Arial" w:cs="Arial"/>
          <w:sz w:val="20"/>
          <w:szCs w:val="20"/>
        </w:rPr>
        <w:t xml:space="preserve">. </w:t>
      </w:r>
      <w:r>
        <w:rPr>
          <w:rFonts w:ascii="Arial" w:hAnsi="Arial" w:cs="Arial"/>
          <w:sz w:val="20"/>
          <w:szCs w:val="20"/>
        </w:rPr>
        <w:t>2017 Jan. Vol. 102, issue 1, pp. 33-39. PM</w:t>
      </w:r>
      <w:r w:rsidRPr="006B4882">
        <w:rPr>
          <w:rFonts w:ascii="Arial" w:hAnsi="Arial" w:cs="Arial"/>
          <w:sz w:val="20"/>
          <w:szCs w:val="20"/>
        </w:rPr>
        <w:t>:</w:t>
      </w:r>
      <w:r>
        <w:rPr>
          <w:rFonts w:ascii="Arial" w:hAnsi="Arial" w:cs="Arial"/>
          <w:sz w:val="20"/>
          <w:szCs w:val="20"/>
        </w:rPr>
        <w:t xml:space="preserve"> </w:t>
      </w:r>
      <w:r w:rsidRPr="006B4882">
        <w:rPr>
          <w:rFonts w:ascii="Arial" w:hAnsi="Arial" w:cs="Arial"/>
          <w:sz w:val="20"/>
          <w:szCs w:val="20"/>
        </w:rPr>
        <w:t>27732332</w:t>
      </w:r>
      <w:r>
        <w:rPr>
          <w:rFonts w:ascii="Arial" w:hAnsi="Arial" w:cs="Arial"/>
          <w:sz w:val="20"/>
          <w:szCs w:val="20"/>
        </w:rPr>
        <w:t>.</w:t>
      </w:r>
      <w:r w:rsidR="00152662">
        <w:rPr>
          <w:rFonts w:ascii="Arial" w:hAnsi="Arial" w:cs="Arial"/>
          <w:sz w:val="20"/>
          <w:szCs w:val="20"/>
        </w:rPr>
        <w:t xml:space="preserve"> </w:t>
      </w:r>
      <w:hyperlink r:id="rId1763" w:history="1">
        <w:r w:rsidR="00F04301" w:rsidRPr="00F04301">
          <w:rPr>
            <w:rFonts w:ascii="Arial" w:hAnsi="Arial" w:cs="Arial"/>
            <w:sz w:val="20"/>
            <w:szCs w:val="20"/>
          </w:rPr>
          <w:t>PMC5413109</w:t>
        </w:r>
      </w:hyperlink>
      <w:r w:rsidR="00F04301" w:rsidRPr="00F04301">
        <w:rPr>
          <w:rFonts w:ascii="Arial" w:hAnsi="Arial" w:cs="Arial"/>
          <w:sz w:val="20"/>
          <w:szCs w:val="20"/>
        </w:rPr>
        <w:t>.</w:t>
      </w:r>
    </w:p>
    <w:p w14:paraId="33C900B9" w14:textId="77777777" w:rsidR="00894BCD" w:rsidRDefault="00F158A8" w:rsidP="000B1DB4">
      <w:pPr>
        <w:rPr>
          <w:rFonts w:ascii="Arial" w:hAnsi="Arial" w:cs="Arial"/>
          <w:sz w:val="20"/>
          <w:szCs w:val="20"/>
        </w:rPr>
      </w:pPr>
      <w:hyperlink r:id="rId1764" w:history="1">
        <w:r w:rsidR="00894BCD" w:rsidRPr="00654987">
          <w:rPr>
            <w:rFonts w:ascii="Arial" w:hAnsi="Arial" w:cs="Arial"/>
            <w:sz w:val="20"/>
            <w:szCs w:val="20"/>
          </w:rPr>
          <w:t>Justice AE</w:t>
        </w:r>
      </w:hyperlink>
      <w:r w:rsidR="00894BCD" w:rsidRPr="00654987">
        <w:rPr>
          <w:rFonts w:ascii="Arial" w:hAnsi="Arial" w:cs="Arial"/>
          <w:sz w:val="20"/>
          <w:szCs w:val="20"/>
        </w:rPr>
        <w:t xml:space="preserve">, </w:t>
      </w:r>
      <w:hyperlink r:id="rId1765" w:history="1">
        <w:r w:rsidR="00894BCD" w:rsidRPr="00654987">
          <w:rPr>
            <w:rFonts w:ascii="Arial" w:hAnsi="Arial" w:cs="Arial"/>
            <w:sz w:val="20"/>
            <w:szCs w:val="20"/>
          </w:rPr>
          <w:t>Winkler TW</w:t>
        </w:r>
      </w:hyperlink>
      <w:r w:rsidR="00894BCD" w:rsidRPr="00654987">
        <w:rPr>
          <w:rFonts w:ascii="Arial" w:hAnsi="Arial" w:cs="Arial"/>
          <w:sz w:val="20"/>
          <w:szCs w:val="20"/>
        </w:rPr>
        <w:t xml:space="preserve">, </w:t>
      </w:r>
      <w:hyperlink r:id="rId1766" w:history="1">
        <w:proofErr w:type="spellStart"/>
        <w:r w:rsidR="00894BCD" w:rsidRPr="00654987">
          <w:rPr>
            <w:rFonts w:ascii="Arial" w:hAnsi="Arial" w:cs="Arial"/>
            <w:sz w:val="20"/>
            <w:szCs w:val="20"/>
          </w:rPr>
          <w:t>Feitosa</w:t>
        </w:r>
        <w:proofErr w:type="spellEnd"/>
        <w:r w:rsidR="00894BCD" w:rsidRPr="00654987">
          <w:rPr>
            <w:rFonts w:ascii="Arial" w:hAnsi="Arial" w:cs="Arial"/>
            <w:sz w:val="20"/>
            <w:szCs w:val="20"/>
          </w:rPr>
          <w:t xml:space="preserve"> MF</w:t>
        </w:r>
      </w:hyperlink>
      <w:r w:rsidR="00894BCD" w:rsidRPr="00654987">
        <w:rPr>
          <w:rFonts w:ascii="Arial" w:hAnsi="Arial" w:cs="Arial"/>
          <w:sz w:val="20"/>
          <w:szCs w:val="20"/>
        </w:rPr>
        <w:t xml:space="preserve">, </w:t>
      </w:r>
      <w:hyperlink r:id="rId1767" w:history="1">
        <w:r w:rsidR="00894BCD" w:rsidRPr="00654987">
          <w:rPr>
            <w:rFonts w:ascii="Arial" w:hAnsi="Arial" w:cs="Arial"/>
            <w:sz w:val="20"/>
            <w:szCs w:val="20"/>
          </w:rPr>
          <w:t>Graff M</w:t>
        </w:r>
      </w:hyperlink>
      <w:r w:rsidR="00894BCD" w:rsidRPr="00654987">
        <w:rPr>
          <w:rFonts w:ascii="Arial" w:hAnsi="Arial" w:cs="Arial"/>
          <w:sz w:val="20"/>
          <w:szCs w:val="20"/>
        </w:rPr>
        <w:t xml:space="preserve">, </w:t>
      </w:r>
      <w:hyperlink r:id="rId1768" w:history="1">
        <w:r w:rsidR="00894BCD" w:rsidRPr="00654987">
          <w:rPr>
            <w:rFonts w:ascii="Arial" w:hAnsi="Arial" w:cs="Arial"/>
            <w:sz w:val="20"/>
            <w:szCs w:val="20"/>
          </w:rPr>
          <w:t>Fisher VA</w:t>
        </w:r>
      </w:hyperlink>
      <w:r w:rsidR="00894BCD" w:rsidRPr="00654987">
        <w:rPr>
          <w:rFonts w:ascii="Arial" w:hAnsi="Arial" w:cs="Arial"/>
          <w:sz w:val="20"/>
          <w:szCs w:val="20"/>
        </w:rPr>
        <w:t xml:space="preserve">, </w:t>
      </w:r>
      <w:hyperlink r:id="rId1769" w:history="1">
        <w:r w:rsidR="00894BCD" w:rsidRPr="00654987">
          <w:rPr>
            <w:rFonts w:ascii="Arial" w:hAnsi="Arial" w:cs="Arial"/>
            <w:sz w:val="20"/>
            <w:szCs w:val="20"/>
          </w:rPr>
          <w:t>Young K</w:t>
        </w:r>
      </w:hyperlink>
      <w:r w:rsidR="00894BCD" w:rsidRPr="00654987">
        <w:rPr>
          <w:rFonts w:ascii="Arial" w:hAnsi="Arial" w:cs="Arial"/>
          <w:sz w:val="20"/>
          <w:szCs w:val="20"/>
        </w:rPr>
        <w:t xml:space="preserve">, </w:t>
      </w:r>
      <w:hyperlink r:id="rId1770" w:history="1">
        <w:proofErr w:type="spellStart"/>
        <w:r w:rsidR="00894BCD" w:rsidRPr="00654987">
          <w:rPr>
            <w:rFonts w:ascii="Arial" w:hAnsi="Arial" w:cs="Arial"/>
            <w:sz w:val="20"/>
            <w:szCs w:val="20"/>
          </w:rPr>
          <w:t>Barata</w:t>
        </w:r>
        <w:proofErr w:type="spellEnd"/>
        <w:r w:rsidR="00894BCD" w:rsidRPr="00654987">
          <w:rPr>
            <w:rFonts w:ascii="Arial" w:hAnsi="Arial" w:cs="Arial"/>
            <w:sz w:val="20"/>
            <w:szCs w:val="20"/>
          </w:rPr>
          <w:t xml:space="preserve"> L</w:t>
        </w:r>
      </w:hyperlink>
      <w:r w:rsidR="00894BCD" w:rsidRPr="00654987">
        <w:rPr>
          <w:rFonts w:ascii="Arial" w:hAnsi="Arial" w:cs="Arial"/>
          <w:sz w:val="20"/>
          <w:szCs w:val="20"/>
        </w:rPr>
        <w:t xml:space="preserve">, </w:t>
      </w:r>
      <w:hyperlink r:id="rId1771" w:history="1">
        <w:r w:rsidR="00894BCD" w:rsidRPr="00654987">
          <w:rPr>
            <w:rFonts w:ascii="Arial" w:hAnsi="Arial" w:cs="Arial"/>
            <w:sz w:val="20"/>
            <w:szCs w:val="20"/>
          </w:rPr>
          <w:t>Deng X</w:t>
        </w:r>
      </w:hyperlink>
      <w:r w:rsidR="00894BCD" w:rsidRPr="00654987">
        <w:rPr>
          <w:rFonts w:ascii="Arial" w:hAnsi="Arial" w:cs="Arial"/>
          <w:sz w:val="20"/>
          <w:szCs w:val="20"/>
        </w:rPr>
        <w:t xml:space="preserve">, </w:t>
      </w:r>
      <w:hyperlink r:id="rId1772" w:history="1">
        <w:proofErr w:type="spellStart"/>
        <w:r w:rsidR="00894BCD" w:rsidRPr="00654987">
          <w:rPr>
            <w:rFonts w:ascii="Arial" w:hAnsi="Arial" w:cs="Arial"/>
            <w:sz w:val="20"/>
            <w:szCs w:val="20"/>
          </w:rPr>
          <w:t>Czajkowski</w:t>
        </w:r>
        <w:proofErr w:type="spellEnd"/>
        <w:r w:rsidR="00894BCD" w:rsidRPr="00654987">
          <w:rPr>
            <w:rFonts w:ascii="Arial" w:hAnsi="Arial" w:cs="Arial"/>
            <w:sz w:val="20"/>
            <w:szCs w:val="20"/>
          </w:rPr>
          <w:t xml:space="preserve"> J</w:t>
        </w:r>
      </w:hyperlink>
      <w:r w:rsidR="00894BCD" w:rsidRPr="00654987">
        <w:rPr>
          <w:rFonts w:ascii="Arial" w:hAnsi="Arial" w:cs="Arial"/>
          <w:sz w:val="20"/>
          <w:szCs w:val="20"/>
        </w:rPr>
        <w:t xml:space="preserve">, </w:t>
      </w:r>
      <w:hyperlink r:id="rId1773" w:history="1">
        <w:r w:rsidR="00894BCD" w:rsidRPr="00654987">
          <w:rPr>
            <w:rFonts w:ascii="Arial" w:hAnsi="Arial" w:cs="Arial"/>
            <w:sz w:val="20"/>
            <w:szCs w:val="20"/>
          </w:rPr>
          <w:t>Hadley D</w:t>
        </w:r>
      </w:hyperlink>
      <w:r w:rsidR="00894BCD" w:rsidRPr="00654987">
        <w:rPr>
          <w:rFonts w:ascii="Arial" w:hAnsi="Arial" w:cs="Arial"/>
          <w:sz w:val="20"/>
          <w:szCs w:val="20"/>
        </w:rPr>
        <w:t xml:space="preserve">, </w:t>
      </w:r>
      <w:hyperlink r:id="rId1774" w:history="1">
        <w:proofErr w:type="spellStart"/>
        <w:r w:rsidR="00894BCD" w:rsidRPr="00654987">
          <w:rPr>
            <w:rFonts w:ascii="Arial" w:hAnsi="Arial" w:cs="Arial"/>
            <w:sz w:val="20"/>
            <w:szCs w:val="20"/>
          </w:rPr>
          <w:t>Ngwa</w:t>
        </w:r>
        <w:proofErr w:type="spellEnd"/>
        <w:r w:rsidR="00894BCD" w:rsidRPr="00654987">
          <w:rPr>
            <w:rFonts w:ascii="Arial" w:hAnsi="Arial" w:cs="Arial"/>
            <w:sz w:val="20"/>
            <w:szCs w:val="20"/>
          </w:rPr>
          <w:t xml:space="preserve"> JS</w:t>
        </w:r>
      </w:hyperlink>
      <w:r w:rsidR="00894BCD" w:rsidRPr="00654987">
        <w:rPr>
          <w:rFonts w:ascii="Arial" w:hAnsi="Arial" w:cs="Arial"/>
          <w:sz w:val="20"/>
          <w:szCs w:val="20"/>
        </w:rPr>
        <w:t xml:space="preserve">, </w:t>
      </w:r>
      <w:hyperlink r:id="rId1775" w:history="1">
        <w:r w:rsidR="00894BCD" w:rsidRPr="00654987">
          <w:rPr>
            <w:rFonts w:ascii="Arial" w:hAnsi="Arial" w:cs="Arial"/>
            <w:sz w:val="20"/>
            <w:szCs w:val="20"/>
          </w:rPr>
          <w:t>Ahluwalia TS</w:t>
        </w:r>
      </w:hyperlink>
      <w:r w:rsidR="00894BCD" w:rsidRPr="00654987">
        <w:rPr>
          <w:rFonts w:ascii="Arial" w:hAnsi="Arial" w:cs="Arial"/>
          <w:sz w:val="20"/>
          <w:szCs w:val="20"/>
        </w:rPr>
        <w:t xml:space="preserve">, </w:t>
      </w:r>
      <w:hyperlink r:id="rId1776" w:history="1">
        <w:r w:rsidR="00894BCD" w:rsidRPr="00654987">
          <w:rPr>
            <w:rFonts w:ascii="Arial" w:hAnsi="Arial" w:cs="Arial"/>
            <w:sz w:val="20"/>
            <w:szCs w:val="20"/>
          </w:rPr>
          <w:t>Chu AY</w:t>
        </w:r>
      </w:hyperlink>
      <w:r w:rsidR="00894BCD" w:rsidRPr="00654987">
        <w:rPr>
          <w:rFonts w:ascii="Arial" w:hAnsi="Arial" w:cs="Arial"/>
          <w:sz w:val="20"/>
          <w:szCs w:val="20"/>
        </w:rPr>
        <w:t xml:space="preserve">, </w:t>
      </w:r>
      <w:hyperlink r:id="rId1777" w:history="1">
        <w:r w:rsidR="00894BCD" w:rsidRPr="00654987">
          <w:rPr>
            <w:rFonts w:ascii="Arial" w:hAnsi="Arial" w:cs="Arial"/>
            <w:sz w:val="20"/>
            <w:szCs w:val="20"/>
          </w:rPr>
          <w:t>Heard-Costa NL</w:t>
        </w:r>
      </w:hyperlink>
      <w:r w:rsidR="00894BCD" w:rsidRPr="00654987">
        <w:rPr>
          <w:rFonts w:ascii="Arial" w:hAnsi="Arial" w:cs="Arial"/>
          <w:sz w:val="20"/>
          <w:szCs w:val="20"/>
        </w:rPr>
        <w:t xml:space="preserve">, </w:t>
      </w:r>
      <w:hyperlink r:id="rId1778" w:history="1">
        <w:r w:rsidR="00894BCD" w:rsidRPr="00654987">
          <w:rPr>
            <w:rFonts w:ascii="Arial" w:hAnsi="Arial" w:cs="Arial"/>
            <w:sz w:val="20"/>
            <w:szCs w:val="20"/>
          </w:rPr>
          <w:t>Lim E</w:t>
        </w:r>
      </w:hyperlink>
      <w:r w:rsidR="00894BCD" w:rsidRPr="00654987">
        <w:rPr>
          <w:rFonts w:ascii="Arial" w:hAnsi="Arial" w:cs="Arial"/>
          <w:sz w:val="20"/>
          <w:szCs w:val="20"/>
        </w:rPr>
        <w:t xml:space="preserve">, </w:t>
      </w:r>
      <w:hyperlink r:id="rId1779" w:history="1">
        <w:r w:rsidR="00894BCD" w:rsidRPr="00654987">
          <w:rPr>
            <w:rFonts w:ascii="Arial" w:hAnsi="Arial" w:cs="Arial"/>
            <w:sz w:val="20"/>
            <w:szCs w:val="20"/>
          </w:rPr>
          <w:t>Perez J</w:t>
        </w:r>
      </w:hyperlink>
      <w:r w:rsidR="00894BCD" w:rsidRPr="00654987">
        <w:rPr>
          <w:rFonts w:ascii="Arial" w:hAnsi="Arial" w:cs="Arial"/>
          <w:sz w:val="20"/>
          <w:szCs w:val="20"/>
        </w:rPr>
        <w:t xml:space="preserve">, </w:t>
      </w:r>
      <w:hyperlink r:id="rId1780" w:history="1">
        <w:r w:rsidR="00894BCD" w:rsidRPr="00654987">
          <w:rPr>
            <w:rFonts w:ascii="Arial" w:hAnsi="Arial" w:cs="Arial"/>
            <w:sz w:val="20"/>
            <w:szCs w:val="20"/>
          </w:rPr>
          <w:t>Eicher JD</w:t>
        </w:r>
      </w:hyperlink>
      <w:r w:rsidR="00894BCD" w:rsidRPr="00654987">
        <w:rPr>
          <w:rFonts w:ascii="Arial" w:hAnsi="Arial" w:cs="Arial"/>
          <w:sz w:val="20"/>
          <w:szCs w:val="20"/>
        </w:rPr>
        <w:t xml:space="preserve">13, </w:t>
      </w:r>
      <w:hyperlink r:id="rId1781" w:history="1">
        <w:proofErr w:type="spellStart"/>
        <w:r w:rsidR="00894BCD" w:rsidRPr="00654987">
          <w:rPr>
            <w:rFonts w:ascii="Arial" w:hAnsi="Arial" w:cs="Arial"/>
            <w:sz w:val="20"/>
            <w:szCs w:val="20"/>
          </w:rPr>
          <w:t>Kutalik</w:t>
        </w:r>
        <w:proofErr w:type="spellEnd"/>
        <w:r w:rsidR="00894BCD" w:rsidRPr="00654987">
          <w:rPr>
            <w:rFonts w:ascii="Arial" w:hAnsi="Arial" w:cs="Arial"/>
            <w:sz w:val="20"/>
            <w:szCs w:val="20"/>
          </w:rPr>
          <w:t xml:space="preserve"> Z</w:t>
        </w:r>
      </w:hyperlink>
      <w:r w:rsidR="00894BCD" w:rsidRPr="00654987">
        <w:rPr>
          <w:rFonts w:ascii="Arial" w:hAnsi="Arial" w:cs="Arial"/>
          <w:sz w:val="20"/>
          <w:szCs w:val="20"/>
        </w:rPr>
        <w:t xml:space="preserve">, </w:t>
      </w:r>
      <w:hyperlink r:id="rId1782" w:history="1">
        <w:r w:rsidR="00894BCD" w:rsidRPr="00654987">
          <w:rPr>
            <w:rFonts w:ascii="Arial" w:hAnsi="Arial" w:cs="Arial"/>
            <w:sz w:val="20"/>
            <w:szCs w:val="20"/>
          </w:rPr>
          <w:t>Xue L</w:t>
        </w:r>
      </w:hyperlink>
      <w:r w:rsidR="00894BCD" w:rsidRPr="00654987">
        <w:rPr>
          <w:rFonts w:ascii="Arial" w:hAnsi="Arial" w:cs="Arial"/>
          <w:sz w:val="20"/>
          <w:szCs w:val="20"/>
        </w:rPr>
        <w:t xml:space="preserve">, </w:t>
      </w:r>
      <w:hyperlink r:id="rId1783" w:history="1">
        <w:r w:rsidR="00894BCD" w:rsidRPr="00654987">
          <w:rPr>
            <w:rFonts w:ascii="Arial" w:hAnsi="Arial" w:cs="Arial"/>
            <w:sz w:val="20"/>
            <w:szCs w:val="20"/>
          </w:rPr>
          <w:t>Mahajan A</w:t>
        </w:r>
      </w:hyperlink>
      <w:r w:rsidR="00894BCD" w:rsidRPr="00654987">
        <w:rPr>
          <w:rFonts w:ascii="Arial" w:hAnsi="Arial" w:cs="Arial"/>
          <w:sz w:val="20"/>
          <w:szCs w:val="20"/>
        </w:rPr>
        <w:t xml:space="preserve">, </w:t>
      </w:r>
      <w:hyperlink r:id="rId1784" w:history="1">
        <w:proofErr w:type="spellStart"/>
        <w:r w:rsidR="00894BCD" w:rsidRPr="00654987">
          <w:rPr>
            <w:rFonts w:ascii="Arial" w:hAnsi="Arial" w:cs="Arial"/>
            <w:sz w:val="20"/>
            <w:szCs w:val="20"/>
          </w:rPr>
          <w:t>Renström</w:t>
        </w:r>
        <w:proofErr w:type="spellEnd"/>
        <w:r w:rsidR="00894BCD" w:rsidRPr="00654987">
          <w:rPr>
            <w:rFonts w:ascii="Arial" w:hAnsi="Arial" w:cs="Arial"/>
            <w:sz w:val="20"/>
            <w:szCs w:val="20"/>
          </w:rPr>
          <w:t xml:space="preserve"> F</w:t>
        </w:r>
      </w:hyperlink>
      <w:r w:rsidR="00894BCD" w:rsidRPr="00654987">
        <w:rPr>
          <w:rFonts w:ascii="Arial" w:hAnsi="Arial" w:cs="Arial"/>
          <w:sz w:val="20"/>
          <w:szCs w:val="20"/>
        </w:rPr>
        <w:t xml:space="preserve">, </w:t>
      </w:r>
      <w:hyperlink r:id="rId1785" w:history="1">
        <w:r w:rsidR="00894BCD" w:rsidRPr="00654987">
          <w:rPr>
            <w:rFonts w:ascii="Arial" w:hAnsi="Arial" w:cs="Arial"/>
            <w:sz w:val="20"/>
            <w:szCs w:val="20"/>
          </w:rPr>
          <w:t>Wu J</w:t>
        </w:r>
      </w:hyperlink>
      <w:r w:rsidR="00894BCD" w:rsidRPr="00654987">
        <w:rPr>
          <w:rFonts w:ascii="Arial" w:hAnsi="Arial" w:cs="Arial"/>
          <w:sz w:val="20"/>
          <w:szCs w:val="20"/>
        </w:rPr>
        <w:t xml:space="preserve">, </w:t>
      </w:r>
      <w:hyperlink r:id="rId1786" w:history="1">
        <w:r w:rsidR="00894BCD" w:rsidRPr="00654987">
          <w:rPr>
            <w:rFonts w:ascii="Arial" w:hAnsi="Arial" w:cs="Arial"/>
            <w:sz w:val="20"/>
            <w:szCs w:val="20"/>
          </w:rPr>
          <w:t>Qi Q</w:t>
        </w:r>
      </w:hyperlink>
      <w:r w:rsidR="00894BCD" w:rsidRPr="00654987">
        <w:rPr>
          <w:rFonts w:ascii="Arial" w:hAnsi="Arial" w:cs="Arial"/>
          <w:sz w:val="20"/>
          <w:szCs w:val="20"/>
        </w:rPr>
        <w:t xml:space="preserve">, </w:t>
      </w:r>
      <w:hyperlink r:id="rId1787" w:history="1">
        <w:r w:rsidR="00894BCD" w:rsidRPr="00654987">
          <w:rPr>
            <w:rFonts w:ascii="Arial" w:hAnsi="Arial" w:cs="Arial"/>
            <w:sz w:val="20"/>
            <w:szCs w:val="20"/>
          </w:rPr>
          <w:t>Ahmad S</w:t>
        </w:r>
      </w:hyperlink>
      <w:r w:rsidR="00894BCD" w:rsidRPr="00654987">
        <w:rPr>
          <w:rFonts w:ascii="Arial" w:hAnsi="Arial" w:cs="Arial"/>
          <w:sz w:val="20"/>
          <w:szCs w:val="20"/>
        </w:rPr>
        <w:t xml:space="preserve">, </w:t>
      </w:r>
      <w:hyperlink r:id="rId1788" w:history="1">
        <w:r w:rsidR="00894BCD" w:rsidRPr="00654987">
          <w:rPr>
            <w:rFonts w:ascii="Arial" w:hAnsi="Arial" w:cs="Arial"/>
            <w:sz w:val="20"/>
            <w:szCs w:val="20"/>
          </w:rPr>
          <w:t>Alfred T</w:t>
        </w:r>
      </w:hyperlink>
      <w:r w:rsidR="00894BCD" w:rsidRPr="00654987">
        <w:rPr>
          <w:rFonts w:ascii="Arial" w:hAnsi="Arial" w:cs="Arial"/>
          <w:sz w:val="20"/>
          <w:szCs w:val="20"/>
        </w:rPr>
        <w:t xml:space="preserve">, </w:t>
      </w:r>
      <w:hyperlink r:id="rId1789" w:history="1">
        <w:r w:rsidR="00894BCD" w:rsidRPr="00654987">
          <w:rPr>
            <w:rFonts w:ascii="Arial" w:hAnsi="Arial" w:cs="Arial"/>
            <w:sz w:val="20"/>
            <w:szCs w:val="20"/>
          </w:rPr>
          <w:t>Amin N</w:t>
        </w:r>
      </w:hyperlink>
      <w:r w:rsidR="00894BCD" w:rsidRPr="00654987">
        <w:rPr>
          <w:rFonts w:ascii="Arial" w:hAnsi="Arial" w:cs="Arial"/>
          <w:sz w:val="20"/>
          <w:szCs w:val="20"/>
        </w:rPr>
        <w:t xml:space="preserve">, </w:t>
      </w:r>
      <w:hyperlink r:id="rId1790" w:history="1">
        <w:proofErr w:type="spellStart"/>
        <w:r w:rsidR="00894BCD" w:rsidRPr="00654987">
          <w:rPr>
            <w:rFonts w:ascii="Arial" w:hAnsi="Arial" w:cs="Arial"/>
            <w:sz w:val="20"/>
            <w:szCs w:val="20"/>
          </w:rPr>
          <w:t>Bielak</w:t>
        </w:r>
        <w:proofErr w:type="spellEnd"/>
        <w:r w:rsidR="00894BCD" w:rsidRPr="00654987">
          <w:rPr>
            <w:rFonts w:ascii="Arial" w:hAnsi="Arial" w:cs="Arial"/>
            <w:sz w:val="20"/>
            <w:szCs w:val="20"/>
          </w:rPr>
          <w:t xml:space="preserve"> LF</w:t>
        </w:r>
      </w:hyperlink>
      <w:r w:rsidR="00894BCD" w:rsidRPr="00654987">
        <w:rPr>
          <w:rFonts w:ascii="Arial" w:hAnsi="Arial" w:cs="Arial"/>
          <w:sz w:val="20"/>
          <w:szCs w:val="20"/>
        </w:rPr>
        <w:t xml:space="preserve">, </w:t>
      </w:r>
      <w:hyperlink r:id="rId1791" w:history="1">
        <w:proofErr w:type="spellStart"/>
        <w:r w:rsidR="00894BCD" w:rsidRPr="00654987">
          <w:rPr>
            <w:rFonts w:ascii="Arial" w:hAnsi="Arial" w:cs="Arial"/>
            <w:sz w:val="20"/>
            <w:szCs w:val="20"/>
          </w:rPr>
          <w:t>Bonnefond</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1792" w:history="1">
        <w:r w:rsidR="00894BCD" w:rsidRPr="00654987">
          <w:rPr>
            <w:rFonts w:ascii="Arial" w:hAnsi="Arial" w:cs="Arial"/>
            <w:sz w:val="20"/>
            <w:szCs w:val="20"/>
          </w:rPr>
          <w:t>Bragg J</w:t>
        </w:r>
      </w:hyperlink>
      <w:r w:rsidR="00894BCD" w:rsidRPr="00654987">
        <w:rPr>
          <w:rFonts w:ascii="Arial" w:hAnsi="Arial" w:cs="Arial"/>
          <w:sz w:val="20"/>
          <w:szCs w:val="20"/>
        </w:rPr>
        <w:t xml:space="preserve">, </w:t>
      </w:r>
      <w:hyperlink r:id="rId1793" w:history="1">
        <w:proofErr w:type="spellStart"/>
        <w:r w:rsidR="00894BCD" w:rsidRPr="00654987">
          <w:rPr>
            <w:rFonts w:ascii="Arial" w:hAnsi="Arial" w:cs="Arial"/>
            <w:sz w:val="20"/>
            <w:szCs w:val="20"/>
          </w:rPr>
          <w:t>Cadby</w:t>
        </w:r>
        <w:proofErr w:type="spellEnd"/>
        <w:r w:rsidR="00894BCD" w:rsidRPr="00654987">
          <w:rPr>
            <w:rFonts w:ascii="Arial" w:hAnsi="Arial" w:cs="Arial"/>
            <w:sz w:val="20"/>
            <w:szCs w:val="20"/>
          </w:rPr>
          <w:t xml:space="preserve"> G</w:t>
        </w:r>
      </w:hyperlink>
      <w:r w:rsidR="00894BCD" w:rsidRPr="00654987">
        <w:rPr>
          <w:rFonts w:ascii="Arial" w:hAnsi="Arial" w:cs="Arial"/>
          <w:sz w:val="20"/>
          <w:szCs w:val="20"/>
        </w:rPr>
        <w:t xml:space="preserve">, </w:t>
      </w:r>
      <w:hyperlink r:id="rId1794" w:history="1">
        <w:proofErr w:type="spellStart"/>
        <w:r w:rsidR="00894BCD" w:rsidRPr="00654987">
          <w:rPr>
            <w:rFonts w:ascii="Arial" w:hAnsi="Arial" w:cs="Arial"/>
            <w:sz w:val="20"/>
            <w:szCs w:val="20"/>
          </w:rPr>
          <w:t>Chittani</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1795" w:history="1">
        <w:r w:rsidR="00894BCD" w:rsidRPr="00654987">
          <w:rPr>
            <w:rFonts w:ascii="Arial" w:hAnsi="Arial" w:cs="Arial"/>
            <w:sz w:val="20"/>
            <w:szCs w:val="20"/>
          </w:rPr>
          <w:t>Coggeshall S</w:t>
        </w:r>
      </w:hyperlink>
      <w:r w:rsidR="00894BCD" w:rsidRPr="00654987">
        <w:rPr>
          <w:rFonts w:ascii="Arial" w:hAnsi="Arial" w:cs="Arial"/>
          <w:sz w:val="20"/>
          <w:szCs w:val="20"/>
        </w:rPr>
        <w:t xml:space="preserve">, </w:t>
      </w:r>
      <w:hyperlink r:id="rId1796" w:history="1">
        <w:proofErr w:type="spellStart"/>
        <w:r w:rsidR="00894BCD" w:rsidRPr="00654987">
          <w:rPr>
            <w:rFonts w:ascii="Arial" w:hAnsi="Arial" w:cs="Arial"/>
            <w:sz w:val="20"/>
            <w:szCs w:val="20"/>
          </w:rPr>
          <w:t>Corre</w:t>
        </w:r>
        <w:proofErr w:type="spellEnd"/>
        <w:r w:rsidR="00894BCD" w:rsidRPr="00654987">
          <w:rPr>
            <w:rFonts w:ascii="Arial" w:hAnsi="Arial" w:cs="Arial"/>
            <w:sz w:val="20"/>
            <w:szCs w:val="20"/>
          </w:rPr>
          <w:t xml:space="preserve"> T</w:t>
        </w:r>
      </w:hyperlink>
      <w:r w:rsidR="00894BCD" w:rsidRPr="00654987">
        <w:rPr>
          <w:rFonts w:ascii="Arial" w:hAnsi="Arial" w:cs="Arial"/>
          <w:sz w:val="20"/>
          <w:szCs w:val="20"/>
        </w:rPr>
        <w:t xml:space="preserve">, </w:t>
      </w:r>
      <w:hyperlink r:id="rId1797" w:history="1">
        <w:proofErr w:type="spellStart"/>
        <w:r w:rsidR="00894BCD" w:rsidRPr="00654987">
          <w:rPr>
            <w:rFonts w:ascii="Arial" w:hAnsi="Arial" w:cs="Arial"/>
            <w:sz w:val="20"/>
            <w:szCs w:val="20"/>
          </w:rPr>
          <w:t>Direk</w:t>
        </w:r>
        <w:proofErr w:type="spellEnd"/>
        <w:r w:rsidR="00894BCD" w:rsidRPr="00654987">
          <w:rPr>
            <w:rFonts w:ascii="Arial" w:hAnsi="Arial" w:cs="Arial"/>
            <w:sz w:val="20"/>
            <w:szCs w:val="20"/>
          </w:rPr>
          <w:t xml:space="preserve"> N</w:t>
        </w:r>
      </w:hyperlink>
      <w:r w:rsidR="00894BCD" w:rsidRPr="00654987">
        <w:rPr>
          <w:rFonts w:ascii="Arial" w:hAnsi="Arial" w:cs="Arial"/>
          <w:sz w:val="20"/>
          <w:szCs w:val="20"/>
        </w:rPr>
        <w:t xml:space="preserve">, </w:t>
      </w:r>
      <w:hyperlink r:id="rId1798" w:history="1">
        <w:r w:rsidR="00894BCD" w:rsidRPr="00654987">
          <w:rPr>
            <w:rFonts w:ascii="Arial" w:hAnsi="Arial" w:cs="Arial"/>
            <w:sz w:val="20"/>
            <w:szCs w:val="20"/>
          </w:rPr>
          <w:t>Eriksson J</w:t>
        </w:r>
      </w:hyperlink>
      <w:r w:rsidR="00894BCD" w:rsidRPr="00654987">
        <w:rPr>
          <w:rFonts w:ascii="Arial" w:hAnsi="Arial" w:cs="Arial"/>
          <w:sz w:val="20"/>
          <w:szCs w:val="20"/>
        </w:rPr>
        <w:t xml:space="preserve">, </w:t>
      </w:r>
      <w:hyperlink r:id="rId1799" w:history="1">
        <w:r w:rsidR="00894BCD" w:rsidRPr="00654987">
          <w:rPr>
            <w:rFonts w:ascii="Arial" w:hAnsi="Arial" w:cs="Arial"/>
            <w:sz w:val="20"/>
            <w:szCs w:val="20"/>
          </w:rPr>
          <w:t xml:space="preserve">Fischer </w:t>
        </w:r>
      </w:hyperlink>
      <w:r w:rsidR="00894BCD">
        <w:rPr>
          <w:rFonts w:ascii="Arial" w:hAnsi="Arial" w:cs="Arial"/>
          <w:sz w:val="20"/>
          <w:szCs w:val="20"/>
        </w:rPr>
        <w:t>K</w:t>
      </w:r>
      <w:r w:rsidR="00894BCD" w:rsidRPr="00654987">
        <w:rPr>
          <w:rFonts w:ascii="Arial" w:hAnsi="Arial" w:cs="Arial"/>
          <w:sz w:val="20"/>
          <w:szCs w:val="20"/>
        </w:rPr>
        <w:t xml:space="preserve">, </w:t>
      </w:r>
      <w:hyperlink r:id="rId1800" w:history="1">
        <w:r w:rsidR="00894BCD" w:rsidRPr="00654987">
          <w:rPr>
            <w:rFonts w:ascii="Arial" w:hAnsi="Arial" w:cs="Arial"/>
            <w:sz w:val="20"/>
            <w:szCs w:val="20"/>
          </w:rPr>
          <w:t>Gorski M</w:t>
        </w:r>
      </w:hyperlink>
      <w:r w:rsidR="00894BCD" w:rsidRPr="00654987">
        <w:rPr>
          <w:rFonts w:ascii="Arial" w:hAnsi="Arial" w:cs="Arial"/>
          <w:sz w:val="20"/>
          <w:szCs w:val="20"/>
        </w:rPr>
        <w:t xml:space="preserve">, </w:t>
      </w:r>
      <w:hyperlink r:id="rId1801" w:history="1">
        <w:proofErr w:type="spellStart"/>
        <w:r w:rsidR="00894BCD" w:rsidRPr="00654987">
          <w:rPr>
            <w:rFonts w:ascii="Arial" w:hAnsi="Arial" w:cs="Arial"/>
            <w:sz w:val="20"/>
            <w:szCs w:val="20"/>
          </w:rPr>
          <w:t>Neergaard</w:t>
        </w:r>
        <w:proofErr w:type="spellEnd"/>
        <w:r w:rsidR="00894BCD" w:rsidRPr="00654987">
          <w:rPr>
            <w:rFonts w:ascii="Arial" w:hAnsi="Arial" w:cs="Arial"/>
            <w:sz w:val="20"/>
            <w:szCs w:val="20"/>
          </w:rPr>
          <w:t xml:space="preserve"> Harder M</w:t>
        </w:r>
      </w:hyperlink>
      <w:r w:rsidR="00894BCD" w:rsidRPr="00654987">
        <w:rPr>
          <w:rFonts w:ascii="Arial" w:hAnsi="Arial" w:cs="Arial"/>
          <w:sz w:val="20"/>
          <w:szCs w:val="20"/>
        </w:rPr>
        <w:t xml:space="preserve">, </w:t>
      </w:r>
      <w:hyperlink r:id="rId1802" w:history="1">
        <w:proofErr w:type="spellStart"/>
        <w:r w:rsidR="00894BCD" w:rsidRPr="00654987">
          <w:rPr>
            <w:rFonts w:ascii="Arial" w:hAnsi="Arial" w:cs="Arial"/>
            <w:sz w:val="20"/>
            <w:szCs w:val="20"/>
          </w:rPr>
          <w:t>Horikoshi</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1803" w:history="1">
        <w:r w:rsidR="00894BCD" w:rsidRPr="00654987">
          <w:rPr>
            <w:rFonts w:ascii="Arial" w:hAnsi="Arial" w:cs="Arial"/>
            <w:sz w:val="20"/>
            <w:szCs w:val="20"/>
          </w:rPr>
          <w:t>Huang T</w:t>
        </w:r>
      </w:hyperlink>
      <w:r w:rsidR="00894BCD" w:rsidRPr="00654987">
        <w:rPr>
          <w:rFonts w:ascii="Arial" w:hAnsi="Arial" w:cs="Arial"/>
          <w:sz w:val="20"/>
          <w:szCs w:val="20"/>
        </w:rPr>
        <w:t xml:space="preserve">, </w:t>
      </w:r>
      <w:hyperlink r:id="rId1804" w:history="1">
        <w:r w:rsidR="00894BCD" w:rsidRPr="00654987">
          <w:rPr>
            <w:rFonts w:ascii="Arial" w:hAnsi="Arial" w:cs="Arial"/>
            <w:sz w:val="20"/>
            <w:szCs w:val="20"/>
          </w:rPr>
          <w:t>Huffman JE</w:t>
        </w:r>
      </w:hyperlink>
      <w:r w:rsidR="00894BCD" w:rsidRPr="00654987">
        <w:rPr>
          <w:rFonts w:ascii="Arial" w:hAnsi="Arial" w:cs="Arial"/>
          <w:sz w:val="20"/>
          <w:szCs w:val="20"/>
        </w:rPr>
        <w:t xml:space="preserve">, </w:t>
      </w:r>
      <w:hyperlink r:id="rId1805" w:history="1">
        <w:r w:rsidR="00894BCD" w:rsidRPr="00654987">
          <w:rPr>
            <w:rFonts w:ascii="Arial" w:hAnsi="Arial" w:cs="Arial"/>
            <w:sz w:val="20"/>
            <w:szCs w:val="20"/>
          </w:rPr>
          <w:t>Jackson AU</w:t>
        </w:r>
      </w:hyperlink>
      <w:r w:rsidR="00894BCD" w:rsidRPr="00654987">
        <w:rPr>
          <w:rFonts w:ascii="Arial" w:hAnsi="Arial" w:cs="Arial"/>
          <w:sz w:val="20"/>
          <w:szCs w:val="20"/>
        </w:rPr>
        <w:t xml:space="preserve">, </w:t>
      </w:r>
      <w:hyperlink r:id="rId1806" w:history="1">
        <w:proofErr w:type="spellStart"/>
        <w:r w:rsidR="00894BCD" w:rsidRPr="00654987">
          <w:rPr>
            <w:rFonts w:ascii="Arial" w:hAnsi="Arial" w:cs="Arial"/>
            <w:sz w:val="20"/>
            <w:szCs w:val="20"/>
          </w:rPr>
          <w:t>Justesen</w:t>
        </w:r>
        <w:proofErr w:type="spellEnd"/>
        <w:r w:rsidR="00894BCD" w:rsidRPr="00654987">
          <w:rPr>
            <w:rFonts w:ascii="Arial" w:hAnsi="Arial" w:cs="Arial"/>
            <w:sz w:val="20"/>
            <w:szCs w:val="20"/>
          </w:rPr>
          <w:t xml:space="preserve"> JM</w:t>
        </w:r>
      </w:hyperlink>
      <w:r w:rsidR="00894BCD" w:rsidRPr="00654987">
        <w:rPr>
          <w:rFonts w:ascii="Arial" w:hAnsi="Arial" w:cs="Arial"/>
          <w:sz w:val="20"/>
          <w:szCs w:val="20"/>
        </w:rPr>
        <w:t xml:space="preserve">, </w:t>
      </w:r>
      <w:hyperlink r:id="rId1807" w:history="1">
        <w:proofErr w:type="spellStart"/>
        <w:r w:rsidR="00894BCD" w:rsidRPr="00654987">
          <w:rPr>
            <w:rFonts w:ascii="Arial" w:hAnsi="Arial" w:cs="Arial"/>
            <w:sz w:val="20"/>
            <w:szCs w:val="20"/>
          </w:rPr>
          <w:t>Kanoni</w:t>
        </w:r>
        <w:proofErr w:type="spellEnd"/>
        <w:r w:rsidR="00894BCD" w:rsidRPr="00654987">
          <w:rPr>
            <w:rFonts w:ascii="Arial" w:hAnsi="Arial" w:cs="Arial"/>
            <w:sz w:val="20"/>
            <w:szCs w:val="20"/>
          </w:rPr>
          <w:t xml:space="preserve"> S</w:t>
        </w:r>
      </w:hyperlink>
      <w:r w:rsidR="00894BCD" w:rsidRPr="00654987">
        <w:rPr>
          <w:rFonts w:ascii="Arial" w:hAnsi="Arial" w:cs="Arial"/>
          <w:sz w:val="20"/>
          <w:szCs w:val="20"/>
        </w:rPr>
        <w:t xml:space="preserve">, </w:t>
      </w:r>
      <w:hyperlink r:id="rId1808" w:history="1">
        <w:proofErr w:type="spellStart"/>
        <w:r w:rsidR="00894BCD" w:rsidRPr="00654987">
          <w:rPr>
            <w:rFonts w:ascii="Arial" w:hAnsi="Arial" w:cs="Arial"/>
            <w:sz w:val="20"/>
            <w:szCs w:val="20"/>
          </w:rPr>
          <w:t>Kinnunen</w:t>
        </w:r>
        <w:proofErr w:type="spellEnd"/>
        <w:r w:rsidR="00894BCD" w:rsidRPr="00654987">
          <w:rPr>
            <w:rFonts w:ascii="Arial" w:hAnsi="Arial" w:cs="Arial"/>
            <w:sz w:val="20"/>
            <w:szCs w:val="20"/>
          </w:rPr>
          <w:t xml:space="preserve"> L</w:t>
        </w:r>
      </w:hyperlink>
      <w:r w:rsidR="00894BCD" w:rsidRPr="00654987">
        <w:rPr>
          <w:rFonts w:ascii="Arial" w:hAnsi="Arial" w:cs="Arial"/>
          <w:sz w:val="20"/>
          <w:szCs w:val="20"/>
        </w:rPr>
        <w:t xml:space="preserve">, </w:t>
      </w:r>
      <w:hyperlink r:id="rId1809" w:history="1">
        <w:r w:rsidR="00894BCD" w:rsidRPr="00654987">
          <w:rPr>
            <w:rFonts w:ascii="Arial" w:hAnsi="Arial" w:cs="Arial"/>
            <w:sz w:val="20"/>
            <w:szCs w:val="20"/>
          </w:rPr>
          <w:t>Kleber ME</w:t>
        </w:r>
      </w:hyperlink>
      <w:r w:rsidR="00894BCD" w:rsidRPr="00654987">
        <w:rPr>
          <w:rFonts w:ascii="Arial" w:hAnsi="Arial" w:cs="Arial"/>
          <w:sz w:val="20"/>
          <w:szCs w:val="20"/>
        </w:rPr>
        <w:t xml:space="preserve">, </w:t>
      </w:r>
      <w:hyperlink r:id="rId1810" w:history="1">
        <w:proofErr w:type="spellStart"/>
        <w:r w:rsidR="00894BCD" w:rsidRPr="00654987">
          <w:rPr>
            <w:rFonts w:ascii="Arial" w:hAnsi="Arial" w:cs="Arial"/>
            <w:sz w:val="20"/>
            <w:szCs w:val="20"/>
          </w:rPr>
          <w:t>Komulainen</w:t>
        </w:r>
        <w:proofErr w:type="spellEnd"/>
        <w:r w:rsidR="00894BCD" w:rsidRPr="00654987">
          <w:rPr>
            <w:rFonts w:ascii="Arial" w:hAnsi="Arial" w:cs="Arial"/>
            <w:sz w:val="20"/>
            <w:szCs w:val="20"/>
          </w:rPr>
          <w:t xml:space="preserve"> P</w:t>
        </w:r>
      </w:hyperlink>
      <w:r w:rsidR="00894BCD" w:rsidRPr="00654987">
        <w:rPr>
          <w:rFonts w:ascii="Arial" w:hAnsi="Arial" w:cs="Arial"/>
          <w:sz w:val="20"/>
          <w:szCs w:val="20"/>
        </w:rPr>
        <w:t xml:space="preserve">, </w:t>
      </w:r>
      <w:hyperlink r:id="rId1811" w:history="1">
        <w:r w:rsidR="00894BCD" w:rsidRPr="00654987">
          <w:rPr>
            <w:rFonts w:ascii="Arial" w:hAnsi="Arial" w:cs="Arial"/>
            <w:sz w:val="20"/>
            <w:szCs w:val="20"/>
          </w:rPr>
          <w:t>Kumari M</w:t>
        </w:r>
      </w:hyperlink>
      <w:r w:rsidR="00894BCD" w:rsidRPr="00654987">
        <w:rPr>
          <w:rFonts w:ascii="Arial" w:hAnsi="Arial" w:cs="Arial"/>
          <w:sz w:val="20"/>
          <w:szCs w:val="20"/>
        </w:rPr>
        <w:t xml:space="preserve">, </w:t>
      </w:r>
      <w:hyperlink r:id="rId1812" w:history="1">
        <w:r w:rsidR="00894BCD" w:rsidRPr="00654987">
          <w:rPr>
            <w:rFonts w:ascii="Arial" w:hAnsi="Arial" w:cs="Arial"/>
            <w:sz w:val="20"/>
            <w:szCs w:val="20"/>
          </w:rPr>
          <w:t>Lim U</w:t>
        </w:r>
      </w:hyperlink>
      <w:r w:rsidR="00894BCD" w:rsidRPr="00654987">
        <w:rPr>
          <w:rFonts w:ascii="Arial" w:hAnsi="Arial" w:cs="Arial"/>
          <w:sz w:val="20"/>
          <w:szCs w:val="20"/>
        </w:rPr>
        <w:t xml:space="preserve">, </w:t>
      </w:r>
      <w:hyperlink r:id="rId1813" w:history="1">
        <w:r w:rsidR="00894BCD" w:rsidRPr="00654987">
          <w:rPr>
            <w:rFonts w:ascii="Arial" w:hAnsi="Arial" w:cs="Arial"/>
            <w:sz w:val="20"/>
            <w:szCs w:val="20"/>
          </w:rPr>
          <w:t>Luan J</w:t>
        </w:r>
      </w:hyperlink>
      <w:r w:rsidR="00894BCD" w:rsidRPr="00654987">
        <w:rPr>
          <w:rFonts w:ascii="Arial" w:hAnsi="Arial" w:cs="Arial"/>
          <w:sz w:val="20"/>
          <w:szCs w:val="20"/>
        </w:rPr>
        <w:t xml:space="preserve">, </w:t>
      </w:r>
      <w:hyperlink r:id="rId1814" w:history="1">
        <w:proofErr w:type="spellStart"/>
        <w:r w:rsidR="00894BCD" w:rsidRPr="00654987">
          <w:rPr>
            <w:rFonts w:ascii="Arial" w:hAnsi="Arial" w:cs="Arial"/>
            <w:sz w:val="20"/>
            <w:szCs w:val="20"/>
          </w:rPr>
          <w:t>Lyytikäinen</w:t>
        </w:r>
        <w:proofErr w:type="spellEnd"/>
        <w:r w:rsidR="00894BCD" w:rsidRPr="00654987">
          <w:rPr>
            <w:rFonts w:ascii="Arial" w:hAnsi="Arial" w:cs="Arial"/>
            <w:sz w:val="20"/>
            <w:szCs w:val="20"/>
          </w:rPr>
          <w:t xml:space="preserve"> LP</w:t>
        </w:r>
      </w:hyperlink>
      <w:r w:rsidR="00894BCD" w:rsidRPr="00654987">
        <w:rPr>
          <w:rFonts w:ascii="Arial" w:hAnsi="Arial" w:cs="Arial"/>
          <w:sz w:val="20"/>
          <w:szCs w:val="20"/>
        </w:rPr>
        <w:t xml:space="preserve">, </w:t>
      </w:r>
      <w:hyperlink r:id="rId1815" w:history="1">
        <w:proofErr w:type="spellStart"/>
        <w:r w:rsidR="00894BCD" w:rsidRPr="00654987">
          <w:rPr>
            <w:rFonts w:ascii="Arial" w:hAnsi="Arial" w:cs="Arial"/>
            <w:sz w:val="20"/>
            <w:szCs w:val="20"/>
          </w:rPr>
          <w:t>Mangino</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1816" w:history="1">
        <w:r w:rsidR="00894BCD" w:rsidRPr="00654987">
          <w:rPr>
            <w:rFonts w:ascii="Arial" w:hAnsi="Arial" w:cs="Arial"/>
            <w:sz w:val="20"/>
            <w:szCs w:val="20"/>
          </w:rPr>
          <w:t>Manichaikul A</w:t>
        </w:r>
      </w:hyperlink>
      <w:r w:rsidR="00894BCD" w:rsidRPr="00654987">
        <w:rPr>
          <w:rFonts w:ascii="Arial" w:hAnsi="Arial" w:cs="Arial"/>
          <w:sz w:val="20"/>
          <w:szCs w:val="20"/>
        </w:rPr>
        <w:t xml:space="preserve">, </w:t>
      </w:r>
      <w:hyperlink r:id="rId1817" w:history="1">
        <w:r w:rsidR="00894BCD" w:rsidRPr="00654987">
          <w:rPr>
            <w:rFonts w:ascii="Arial" w:hAnsi="Arial" w:cs="Arial"/>
            <w:sz w:val="20"/>
            <w:szCs w:val="20"/>
          </w:rPr>
          <w:t>Marten J</w:t>
        </w:r>
      </w:hyperlink>
      <w:r w:rsidR="00894BCD" w:rsidRPr="00654987">
        <w:rPr>
          <w:rFonts w:ascii="Arial" w:hAnsi="Arial" w:cs="Arial"/>
          <w:sz w:val="20"/>
          <w:szCs w:val="20"/>
        </w:rPr>
        <w:t xml:space="preserve">, </w:t>
      </w:r>
      <w:hyperlink r:id="rId1818" w:history="1">
        <w:proofErr w:type="spellStart"/>
        <w:r w:rsidR="00894BCD" w:rsidRPr="00654987">
          <w:rPr>
            <w:rFonts w:ascii="Arial" w:hAnsi="Arial" w:cs="Arial"/>
            <w:sz w:val="20"/>
            <w:szCs w:val="20"/>
          </w:rPr>
          <w:t>Middelberg</w:t>
        </w:r>
        <w:proofErr w:type="spellEnd"/>
        <w:r w:rsidR="00894BCD" w:rsidRPr="00654987">
          <w:rPr>
            <w:rFonts w:ascii="Arial" w:hAnsi="Arial" w:cs="Arial"/>
            <w:sz w:val="20"/>
            <w:szCs w:val="20"/>
          </w:rPr>
          <w:t xml:space="preserve"> RPS</w:t>
        </w:r>
      </w:hyperlink>
      <w:r w:rsidR="00894BCD" w:rsidRPr="00654987">
        <w:rPr>
          <w:rFonts w:ascii="Arial" w:hAnsi="Arial" w:cs="Arial"/>
          <w:sz w:val="20"/>
          <w:szCs w:val="20"/>
        </w:rPr>
        <w:t xml:space="preserve">, </w:t>
      </w:r>
      <w:hyperlink r:id="rId1819" w:history="1">
        <w:r w:rsidR="00894BCD" w:rsidRPr="00654987">
          <w:rPr>
            <w:rFonts w:ascii="Arial" w:hAnsi="Arial" w:cs="Arial"/>
            <w:sz w:val="20"/>
            <w:szCs w:val="20"/>
          </w:rPr>
          <w:t>Müller-</w:t>
        </w:r>
        <w:proofErr w:type="spellStart"/>
        <w:r w:rsidR="00894BCD" w:rsidRPr="00654987">
          <w:rPr>
            <w:rFonts w:ascii="Arial" w:hAnsi="Arial" w:cs="Arial"/>
            <w:sz w:val="20"/>
            <w:szCs w:val="20"/>
          </w:rPr>
          <w:t>Nurasyid</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1820" w:history="1">
        <w:r w:rsidR="00894BCD" w:rsidRPr="00654987">
          <w:rPr>
            <w:rFonts w:ascii="Arial" w:hAnsi="Arial" w:cs="Arial"/>
            <w:sz w:val="20"/>
            <w:szCs w:val="20"/>
          </w:rPr>
          <w:t>Navarro P</w:t>
        </w:r>
      </w:hyperlink>
      <w:r w:rsidR="00894BCD" w:rsidRPr="00654987">
        <w:rPr>
          <w:rFonts w:ascii="Arial" w:hAnsi="Arial" w:cs="Arial"/>
          <w:sz w:val="20"/>
          <w:szCs w:val="20"/>
        </w:rPr>
        <w:t xml:space="preserve">, </w:t>
      </w:r>
      <w:hyperlink r:id="rId1821" w:history="1">
        <w:proofErr w:type="spellStart"/>
        <w:r w:rsidR="00894BCD" w:rsidRPr="00654987">
          <w:rPr>
            <w:rFonts w:ascii="Arial" w:hAnsi="Arial" w:cs="Arial"/>
            <w:sz w:val="20"/>
            <w:szCs w:val="20"/>
          </w:rPr>
          <w:t>Pérusse</w:t>
        </w:r>
        <w:proofErr w:type="spellEnd"/>
        <w:r w:rsidR="00894BCD" w:rsidRPr="00654987">
          <w:rPr>
            <w:rFonts w:ascii="Arial" w:hAnsi="Arial" w:cs="Arial"/>
            <w:sz w:val="20"/>
            <w:szCs w:val="20"/>
          </w:rPr>
          <w:t xml:space="preserve"> L</w:t>
        </w:r>
      </w:hyperlink>
      <w:r w:rsidR="00894BCD" w:rsidRPr="00654987">
        <w:rPr>
          <w:rFonts w:ascii="Arial" w:hAnsi="Arial" w:cs="Arial"/>
          <w:sz w:val="20"/>
          <w:szCs w:val="20"/>
        </w:rPr>
        <w:t xml:space="preserve">, </w:t>
      </w:r>
      <w:hyperlink r:id="rId1822" w:history="1">
        <w:proofErr w:type="spellStart"/>
        <w:r w:rsidR="00894BCD" w:rsidRPr="00654987">
          <w:rPr>
            <w:rFonts w:ascii="Arial" w:hAnsi="Arial" w:cs="Arial"/>
            <w:sz w:val="20"/>
            <w:szCs w:val="20"/>
          </w:rPr>
          <w:t>Pervjakova</w:t>
        </w:r>
        <w:proofErr w:type="spellEnd"/>
        <w:r w:rsidR="00894BCD" w:rsidRPr="00654987">
          <w:rPr>
            <w:rFonts w:ascii="Arial" w:hAnsi="Arial" w:cs="Arial"/>
            <w:sz w:val="20"/>
            <w:szCs w:val="20"/>
          </w:rPr>
          <w:t xml:space="preserve"> N</w:t>
        </w:r>
      </w:hyperlink>
      <w:r w:rsidR="00894BCD" w:rsidRPr="00654987">
        <w:rPr>
          <w:rFonts w:ascii="Arial" w:hAnsi="Arial" w:cs="Arial"/>
          <w:sz w:val="20"/>
          <w:szCs w:val="20"/>
        </w:rPr>
        <w:t xml:space="preserve">, </w:t>
      </w:r>
      <w:hyperlink r:id="rId1823" w:history="1">
        <w:proofErr w:type="spellStart"/>
        <w:r w:rsidR="00894BCD" w:rsidRPr="00654987">
          <w:rPr>
            <w:rFonts w:ascii="Arial" w:hAnsi="Arial" w:cs="Arial"/>
            <w:sz w:val="20"/>
            <w:szCs w:val="20"/>
          </w:rPr>
          <w:t>Sarti</w:t>
        </w:r>
        <w:proofErr w:type="spellEnd"/>
        <w:r w:rsidR="00894BCD" w:rsidRPr="00654987">
          <w:rPr>
            <w:rFonts w:ascii="Arial" w:hAnsi="Arial" w:cs="Arial"/>
            <w:sz w:val="20"/>
            <w:szCs w:val="20"/>
          </w:rPr>
          <w:t xml:space="preserve"> C</w:t>
        </w:r>
      </w:hyperlink>
      <w:r w:rsidR="00894BCD" w:rsidRPr="00654987">
        <w:rPr>
          <w:rFonts w:ascii="Arial" w:hAnsi="Arial" w:cs="Arial"/>
          <w:sz w:val="20"/>
          <w:szCs w:val="20"/>
        </w:rPr>
        <w:t xml:space="preserve">, </w:t>
      </w:r>
      <w:hyperlink r:id="rId1824" w:history="1">
        <w:r w:rsidR="00894BCD" w:rsidRPr="00654987">
          <w:rPr>
            <w:rFonts w:ascii="Arial" w:hAnsi="Arial" w:cs="Arial"/>
            <w:sz w:val="20"/>
            <w:szCs w:val="20"/>
          </w:rPr>
          <w:t>Smith AV</w:t>
        </w:r>
      </w:hyperlink>
      <w:r w:rsidR="00894BCD" w:rsidRPr="00654987">
        <w:rPr>
          <w:rFonts w:ascii="Arial" w:hAnsi="Arial" w:cs="Arial"/>
          <w:sz w:val="20"/>
          <w:szCs w:val="20"/>
        </w:rPr>
        <w:t xml:space="preserve">, </w:t>
      </w:r>
      <w:hyperlink r:id="rId1825" w:history="1">
        <w:r w:rsidR="00894BCD" w:rsidRPr="00654987">
          <w:rPr>
            <w:rFonts w:ascii="Arial" w:hAnsi="Arial" w:cs="Arial"/>
            <w:sz w:val="20"/>
            <w:szCs w:val="20"/>
          </w:rPr>
          <w:t>Smith JA</w:t>
        </w:r>
      </w:hyperlink>
      <w:r w:rsidR="00894BCD" w:rsidRPr="00654987">
        <w:rPr>
          <w:rFonts w:ascii="Arial" w:hAnsi="Arial" w:cs="Arial"/>
          <w:sz w:val="20"/>
          <w:szCs w:val="20"/>
        </w:rPr>
        <w:t xml:space="preserve">, </w:t>
      </w:r>
      <w:hyperlink r:id="rId1826" w:history="1">
        <w:proofErr w:type="spellStart"/>
        <w:r w:rsidR="00894BCD" w:rsidRPr="00654987">
          <w:rPr>
            <w:rFonts w:ascii="Arial" w:hAnsi="Arial" w:cs="Arial"/>
            <w:sz w:val="20"/>
            <w:szCs w:val="20"/>
          </w:rPr>
          <w:t>Stančáková</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1827" w:history="1">
        <w:r w:rsidR="00894BCD" w:rsidRPr="00654987">
          <w:rPr>
            <w:rFonts w:ascii="Arial" w:hAnsi="Arial" w:cs="Arial"/>
            <w:sz w:val="20"/>
            <w:szCs w:val="20"/>
          </w:rPr>
          <w:t>Strawbridge RJ</w:t>
        </w:r>
      </w:hyperlink>
      <w:r w:rsidR="00894BCD" w:rsidRPr="00654987">
        <w:rPr>
          <w:rFonts w:ascii="Arial" w:hAnsi="Arial" w:cs="Arial"/>
          <w:sz w:val="20"/>
          <w:szCs w:val="20"/>
        </w:rPr>
        <w:t xml:space="preserve">, </w:t>
      </w:r>
      <w:hyperlink r:id="rId1828" w:history="1">
        <w:r w:rsidR="00894BCD" w:rsidRPr="00654987">
          <w:rPr>
            <w:rFonts w:ascii="Arial" w:hAnsi="Arial" w:cs="Arial"/>
            <w:sz w:val="20"/>
            <w:szCs w:val="20"/>
          </w:rPr>
          <w:t>Stringham HM</w:t>
        </w:r>
      </w:hyperlink>
      <w:r w:rsidR="00894BCD" w:rsidRPr="00654987">
        <w:rPr>
          <w:rFonts w:ascii="Arial" w:hAnsi="Arial" w:cs="Arial"/>
          <w:sz w:val="20"/>
          <w:szCs w:val="20"/>
        </w:rPr>
        <w:t xml:space="preserve">, </w:t>
      </w:r>
      <w:hyperlink r:id="rId1829" w:history="1">
        <w:r w:rsidR="00894BCD" w:rsidRPr="00654987">
          <w:rPr>
            <w:rFonts w:ascii="Arial" w:hAnsi="Arial" w:cs="Arial"/>
            <w:sz w:val="20"/>
            <w:szCs w:val="20"/>
          </w:rPr>
          <w:t>Sung YJ</w:t>
        </w:r>
      </w:hyperlink>
      <w:r w:rsidR="00894BCD" w:rsidRPr="00654987">
        <w:rPr>
          <w:rFonts w:ascii="Arial" w:hAnsi="Arial" w:cs="Arial"/>
          <w:sz w:val="20"/>
          <w:szCs w:val="20"/>
        </w:rPr>
        <w:t xml:space="preserve">, </w:t>
      </w:r>
      <w:hyperlink r:id="rId1830" w:history="1">
        <w:r w:rsidR="00894BCD" w:rsidRPr="00654987">
          <w:rPr>
            <w:rFonts w:ascii="Arial" w:hAnsi="Arial" w:cs="Arial"/>
            <w:sz w:val="20"/>
            <w:szCs w:val="20"/>
          </w:rPr>
          <w:t>Tanaka T</w:t>
        </w:r>
      </w:hyperlink>
      <w:r w:rsidR="00894BCD" w:rsidRPr="00654987">
        <w:rPr>
          <w:rFonts w:ascii="Arial" w:hAnsi="Arial" w:cs="Arial"/>
          <w:sz w:val="20"/>
          <w:szCs w:val="20"/>
        </w:rPr>
        <w:t xml:space="preserve">, </w:t>
      </w:r>
      <w:hyperlink r:id="rId1831" w:history="1">
        <w:proofErr w:type="spellStart"/>
        <w:r w:rsidR="00894BCD" w:rsidRPr="00654987">
          <w:rPr>
            <w:rFonts w:ascii="Arial" w:hAnsi="Arial" w:cs="Arial"/>
            <w:sz w:val="20"/>
            <w:szCs w:val="20"/>
          </w:rPr>
          <w:t>Teumer</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1832" w:history="1">
        <w:r w:rsidR="00894BCD" w:rsidRPr="00654987">
          <w:rPr>
            <w:rFonts w:ascii="Arial" w:hAnsi="Arial" w:cs="Arial"/>
            <w:sz w:val="20"/>
            <w:szCs w:val="20"/>
          </w:rPr>
          <w:t>Trompet S</w:t>
        </w:r>
      </w:hyperlink>
      <w:r w:rsidR="00894BCD" w:rsidRPr="00654987">
        <w:rPr>
          <w:rFonts w:ascii="Arial" w:hAnsi="Arial" w:cs="Arial"/>
          <w:sz w:val="20"/>
          <w:szCs w:val="20"/>
        </w:rPr>
        <w:t xml:space="preserve">, </w:t>
      </w:r>
      <w:hyperlink r:id="rId1833" w:history="1">
        <w:r w:rsidR="00894BCD" w:rsidRPr="00654987">
          <w:rPr>
            <w:rFonts w:ascii="Arial" w:hAnsi="Arial" w:cs="Arial"/>
            <w:sz w:val="20"/>
            <w:szCs w:val="20"/>
          </w:rPr>
          <w:t xml:space="preserve">van der </w:t>
        </w:r>
        <w:proofErr w:type="spellStart"/>
        <w:r w:rsidR="00894BCD" w:rsidRPr="00654987">
          <w:rPr>
            <w:rFonts w:ascii="Arial" w:hAnsi="Arial" w:cs="Arial"/>
            <w:sz w:val="20"/>
            <w:szCs w:val="20"/>
          </w:rPr>
          <w:t>Laan</w:t>
        </w:r>
        <w:proofErr w:type="spellEnd"/>
        <w:r w:rsidR="00894BCD" w:rsidRPr="00654987">
          <w:rPr>
            <w:rFonts w:ascii="Arial" w:hAnsi="Arial" w:cs="Arial"/>
            <w:sz w:val="20"/>
            <w:szCs w:val="20"/>
          </w:rPr>
          <w:t xml:space="preserve"> SW</w:t>
        </w:r>
      </w:hyperlink>
      <w:r w:rsidR="00894BCD" w:rsidRPr="00654987">
        <w:rPr>
          <w:rFonts w:ascii="Arial" w:hAnsi="Arial" w:cs="Arial"/>
          <w:sz w:val="20"/>
          <w:szCs w:val="20"/>
        </w:rPr>
        <w:t xml:space="preserve">, </w:t>
      </w:r>
      <w:hyperlink r:id="rId1834" w:history="1">
        <w:r w:rsidR="00894BCD" w:rsidRPr="00654987">
          <w:rPr>
            <w:rFonts w:ascii="Arial" w:hAnsi="Arial" w:cs="Arial"/>
            <w:sz w:val="20"/>
            <w:szCs w:val="20"/>
          </w:rPr>
          <w:t>van der Most PJ</w:t>
        </w:r>
      </w:hyperlink>
      <w:r w:rsidR="00894BCD" w:rsidRPr="00654987">
        <w:rPr>
          <w:rFonts w:ascii="Arial" w:hAnsi="Arial" w:cs="Arial"/>
          <w:sz w:val="20"/>
          <w:szCs w:val="20"/>
        </w:rPr>
        <w:t xml:space="preserve">, </w:t>
      </w:r>
      <w:hyperlink r:id="rId1835" w:history="1">
        <w:r w:rsidR="00894BCD" w:rsidRPr="00654987">
          <w:rPr>
            <w:rFonts w:ascii="Arial" w:hAnsi="Arial" w:cs="Arial"/>
            <w:sz w:val="20"/>
            <w:szCs w:val="20"/>
          </w:rPr>
          <w:t>Van Vliet-</w:t>
        </w:r>
        <w:proofErr w:type="spellStart"/>
        <w:r w:rsidR="00894BCD" w:rsidRPr="00654987">
          <w:rPr>
            <w:rFonts w:ascii="Arial" w:hAnsi="Arial" w:cs="Arial"/>
            <w:sz w:val="20"/>
            <w:szCs w:val="20"/>
          </w:rPr>
          <w:t>Ostaptchouk</w:t>
        </w:r>
        <w:proofErr w:type="spellEnd"/>
        <w:r w:rsidR="00894BCD" w:rsidRPr="00654987">
          <w:rPr>
            <w:rFonts w:ascii="Arial" w:hAnsi="Arial" w:cs="Arial"/>
            <w:sz w:val="20"/>
            <w:szCs w:val="20"/>
          </w:rPr>
          <w:t xml:space="preserve"> JV</w:t>
        </w:r>
      </w:hyperlink>
      <w:r w:rsidR="00894BCD" w:rsidRPr="00654987">
        <w:rPr>
          <w:rFonts w:ascii="Arial" w:hAnsi="Arial" w:cs="Arial"/>
          <w:sz w:val="20"/>
          <w:szCs w:val="20"/>
        </w:rPr>
        <w:t xml:space="preserve">, </w:t>
      </w:r>
      <w:hyperlink r:id="rId1836" w:history="1">
        <w:proofErr w:type="spellStart"/>
        <w:r w:rsidR="00894BCD" w:rsidRPr="00654987">
          <w:rPr>
            <w:rFonts w:ascii="Arial" w:hAnsi="Arial" w:cs="Arial"/>
            <w:sz w:val="20"/>
            <w:szCs w:val="20"/>
          </w:rPr>
          <w:t>Vedantam</w:t>
        </w:r>
        <w:proofErr w:type="spellEnd"/>
        <w:r w:rsidR="00894BCD" w:rsidRPr="00654987">
          <w:rPr>
            <w:rFonts w:ascii="Arial" w:hAnsi="Arial" w:cs="Arial"/>
            <w:sz w:val="20"/>
            <w:szCs w:val="20"/>
          </w:rPr>
          <w:t xml:space="preserve"> SL</w:t>
        </w:r>
      </w:hyperlink>
      <w:r w:rsidR="00894BCD" w:rsidRPr="00654987">
        <w:rPr>
          <w:rFonts w:ascii="Arial" w:hAnsi="Arial" w:cs="Arial"/>
          <w:sz w:val="20"/>
          <w:szCs w:val="20"/>
        </w:rPr>
        <w:t xml:space="preserve">, </w:t>
      </w:r>
      <w:hyperlink r:id="rId1837" w:history="1">
        <w:r w:rsidR="00894BCD" w:rsidRPr="00654987">
          <w:rPr>
            <w:rFonts w:ascii="Arial" w:hAnsi="Arial" w:cs="Arial"/>
            <w:sz w:val="20"/>
            <w:szCs w:val="20"/>
          </w:rPr>
          <w:t>Verweij N</w:t>
        </w:r>
      </w:hyperlink>
      <w:r w:rsidR="00894BCD" w:rsidRPr="00654987">
        <w:rPr>
          <w:rFonts w:ascii="Arial" w:hAnsi="Arial" w:cs="Arial"/>
          <w:sz w:val="20"/>
          <w:szCs w:val="20"/>
        </w:rPr>
        <w:t xml:space="preserve">, </w:t>
      </w:r>
      <w:hyperlink r:id="rId1838" w:history="1">
        <w:proofErr w:type="spellStart"/>
        <w:r w:rsidR="00894BCD" w:rsidRPr="00654987">
          <w:rPr>
            <w:rFonts w:ascii="Arial" w:hAnsi="Arial" w:cs="Arial"/>
            <w:sz w:val="20"/>
            <w:szCs w:val="20"/>
          </w:rPr>
          <w:t>Vink</w:t>
        </w:r>
        <w:proofErr w:type="spellEnd"/>
        <w:r w:rsidR="00894BCD" w:rsidRPr="00654987">
          <w:rPr>
            <w:rFonts w:ascii="Arial" w:hAnsi="Arial" w:cs="Arial"/>
            <w:sz w:val="20"/>
            <w:szCs w:val="20"/>
          </w:rPr>
          <w:t xml:space="preserve"> JM</w:t>
        </w:r>
      </w:hyperlink>
      <w:r w:rsidR="00894BCD" w:rsidRPr="00654987">
        <w:rPr>
          <w:rFonts w:ascii="Arial" w:hAnsi="Arial" w:cs="Arial"/>
          <w:sz w:val="20"/>
          <w:szCs w:val="20"/>
        </w:rPr>
        <w:t xml:space="preserve">, </w:t>
      </w:r>
      <w:hyperlink r:id="rId1839" w:history="1">
        <w:proofErr w:type="spellStart"/>
        <w:r w:rsidR="00894BCD" w:rsidRPr="00654987">
          <w:rPr>
            <w:rFonts w:ascii="Arial" w:hAnsi="Arial" w:cs="Arial"/>
            <w:sz w:val="20"/>
            <w:szCs w:val="20"/>
          </w:rPr>
          <w:t>Vitart</w:t>
        </w:r>
        <w:proofErr w:type="spellEnd"/>
        <w:r w:rsidR="00894BCD" w:rsidRPr="00654987">
          <w:rPr>
            <w:rFonts w:ascii="Arial" w:hAnsi="Arial" w:cs="Arial"/>
            <w:sz w:val="20"/>
            <w:szCs w:val="20"/>
          </w:rPr>
          <w:t xml:space="preserve"> V</w:t>
        </w:r>
      </w:hyperlink>
      <w:r w:rsidR="00894BCD" w:rsidRPr="00654987">
        <w:rPr>
          <w:rFonts w:ascii="Arial" w:hAnsi="Arial" w:cs="Arial"/>
          <w:sz w:val="20"/>
          <w:szCs w:val="20"/>
        </w:rPr>
        <w:t xml:space="preserve">, </w:t>
      </w:r>
      <w:hyperlink r:id="rId1840" w:history="1">
        <w:r w:rsidR="00894BCD" w:rsidRPr="00654987">
          <w:rPr>
            <w:rFonts w:ascii="Arial" w:hAnsi="Arial" w:cs="Arial"/>
            <w:sz w:val="20"/>
            <w:szCs w:val="20"/>
          </w:rPr>
          <w:t>Wu Y</w:t>
        </w:r>
      </w:hyperlink>
      <w:r w:rsidR="00894BCD" w:rsidRPr="00654987">
        <w:rPr>
          <w:rFonts w:ascii="Arial" w:hAnsi="Arial" w:cs="Arial"/>
          <w:sz w:val="20"/>
          <w:szCs w:val="20"/>
        </w:rPr>
        <w:t xml:space="preserve">, </w:t>
      </w:r>
      <w:hyperlink r:id="rId1841" w:history="1">
        <w:proofErr w:type="spellStart"/>
        <w:r w:rsidR="00894BCD" w:rsidRPr="00654987">
          <w:rPr>
            <w:rFonts w:ascii="Arial" w:hAnsi="Arial" w:cs="Arial"/>
            <w:sz w:val="20"/>
            <w:szCs w:val="20"/>
          </w:rPr>
          <w:t>Yengo</w:t>
        </w:r>
        <w:proofErr w:type="spellEnd"/>
        <w:r w:rsidR="00894BCD" w:rsidRPr="00654987">
          <w:rPr>
            <w:rFonts w:ascii="Arial" w:hAnsi="Arial" w:cs="Arial"/>
            <w:sz w:val="20"/>
            <w:szCs w:val="20"/>
          </w:rPr>
          <w:t xml:space="preserve"> L</w:t>
        </w:r>
      </w:hyperlink>
      <w:r w:rsidR="00894BCD" w:rsidRPr="00654987">
        <w:rPr>
          <w:rFonts w:ascii="Arial" w:hAnsi="Arial" w:cs="Arial"/>
          <w:sz w:val="20"/>
          <w:szCs w:val="20"/>
        </w:rPr>
        <w:t xml:space="preserve">, </w:t>
      </w:r>
      <w:hyperlink r:id="rId1842" w:history="1">
        <w:r w:rsidR="00894BCD" w:rsidRPr="00654987">
          <w:rPr>
            <w:rFonts w:ascii="Arial" w:hAnsi="Arial" w:cs="Arial"/>
            <w:sz w:val="20"/>
            <w:szCs w:val="20"/>
          </w:rPr>
          <w:t>Zhang W</w:t>
        </w:r>
      </w:hyperlink>
      <w:r w:rsidR="00894BCD" w:rsidRPr="00654987">
        <w:rPr>
          <w:rFonts w:ascii="Arial" w:hAnsi="Arial" w:cs="Arial"/>
          <w:sz w:val="20"/>
          <w:szCs w:val="20"/>
        </w:rPr>
        <w:t xml:space="preserve">, </w:t>
      </w:r>
      <w:hyperlink r:id="rId1843" w:history="1">
        <w:r w:rsidR="00894BCD" w:rsidRPr="00654987">
          <w:rPr>
            <w:rFonts w:ascii="Arial" w:hAnsi="Arial" w:cs="Arial"/>
            <w:sz w:val="20"/>
            <w:szCs w:val="20"/>
          </w:rPr>
          <w:t>Hua Zhao J</w:t>
        </w:r>
      </w:hyperlink>
      <w:r w:rsidR="00894BCD" w:rsidRPr="00654987">
        <w:rPr>
          <w:rFonts w:ascii="Arial" w:hAnsi="Arial" w:cs="Arial"/>
          <w:sz w:val="20"/>
          <w:szCs w:val="20"/>
        </w:rPr>
        <w:t xml:space="preserve">, </w:t>
      </w:r>
      <w:hyperlink r:id="rId1844" w:history="1">
        <w:r w:rsidR="00894BCD" w:rsidRPr="00654987">
          <w:rPr>
            <w:rFonts w:ascii="Arial" w:hAnsi="Arial" w:cs="Arial"/>
            <w:sz w:val="20"/>
            <w:szCs w:val="20"/>
          </w:rPr>
          <w:t>Zimmermann ME</w:t>
        </w:r>
      </w:hyperlink>
      <w:r w:rsidR="00894BCD" w:rsidRPr="00654987">
        <w:rPr>
          <w:rFonts w:ascii="Arial" w:hAnsi="Arial" w:cs="Arial"/>
          <w:sz w:val="20"/>
          <w:szCs w:val="20"/>
        </w:rPr>
        <w:t xml:space="preserve">, </w:t>
      </w:r>
      <w:hyperlink r:id="rId1845" w:history="1">
        <w:r w:rsidR="00894BCD" w:rsidRPr="00654987">
          <w:rPr>
            <w:rFonts w:ascii="Arial" w:hAnsi="Arial" w:cs="Arial"/>
            <w:sz w:val="20"/>
            <w:szCs w:val="20"/>
          </w:rPr>
          <w:t>Zubair N</w:t>
        </w:r>
      </w:hyperlink>
      <w:r w:rsidR="00894BCD" w:rsidRPr="00654987">
        <w:rPr>
          <w:rFonts w:ascii="Arial" w:hAnsi="Arial" w:cs="Arial"/>
          <w:sz w:val="20"/>
          <w:szCs w:val="20"/>
        </w:rPr>
        <w:t xml:space="preserve">, </w:t>
      </w:r>
      <w:hyperlink r:id="rId1846" w:history="1">
        <w:proofErr w:type="spellStart"/>
        <w:r w:rsidR="00894BCD" w:rsidRPr="00654987">
          <w:rPr>
            <w:rFonts w:ascii="Arial" w:hAnsi="Arial" w:cs="Arial"/>
            <w:sz w:val="20"/>
            <w:szCs w:val="20"/>
          </w:rPr>
          <w:t>Abecasis</w:t>
        </w:r>
        <w:proofErr w:type="spellEnd"/>
        <w:r w:rsidR="00894BCD" w:rsidRPr="00654987">
          <w:rPr>
            <w:rFonts w:ascii="Arial" w:hAnsi="Arial" w:cs="Arial"/>
            <w:sz w:val="20"/>
            <w:szCs w:val="20"/>
          </w:rPr>
          <w:t xml:space="preserve"> GR</w:t>
        </w:r>
      </w:hyperlink>
      <w:r w:rsidR="00894BCD" w:rsidRPr="00654987">
        <w:rPr>
          <w:rFonts w:ascii="Arial" w:hAnsi="Arial" w:cs="Arial"/>
          <w:sz w:val="20"/>
          <w:szCs w:val="20"/>
        </w:rPr>
        <w:t xml:space="preserve">, </w:t>
      </w:r>
      <w:hyperlink r:id="rId1847" w:history="1">
        <w:r w:rsidR="00894BCD" w:rsidRPr="00654987">
          <w:rPr>
            <w:rFonts w:ascii="Arial" w:hAnsi="Arial" w:cs="Arial"/>
            <w:sz w:val="20"/>
            <w:szCs w:val="20"/>
          </w:rPr>
          <w:t>Adair LS</w:t>
        </w:r>
      </w:hyperlink>
      <w:r w:rsidR="00894BCD" w:rsidRPr="00654987">
        <w:rPr>
          <w:rFonts w:ascii="Arial" w:hAnsi="Arial" w:cs="Arial"/>
          <w:sz w:val="20"/>
          <w:szCs w:val="20"/>
        </w:rPr>
        <w:t xml:space="preserve">, </w:t>
      </w:r>
      <w:hyperlink r:id="rId1848" w:history="1">
        <w:proofErr w:type="spellStart"/>
        <w:r w:rsidR="00894BCD" w:rsidRPr="00654987">
          <w:rPr>
            <w:rFonts w:ascii="Arial" w:hAnsi="Arial" w:cs="Arial"/>
            <w:sz w:val="20"/>
            <w:szCs w:val="20"/>
          </w:rPr>
          <w:t>Afaq</w:t>
        </w:r>
        <w:proofErr w:type="spellEnd"/>
        <w:r w:rsidR="00894BCD" w:rsidRPr="00654987">
          <w:rPr>
            <w:rFonts w:ascii="Arial" w:hAnsi="Arial" w:cs="Arial"/>
            <w:sz w:val="20"/>
            <w:szCs w:val="20"/>
          </w:rPr>
          <w:t xml:space="preserve"> S</w:t>
        </w:r>
      </w:hyperlink>
      <w:r w:rsidR="00894BCD" w:rsidRPr="00654987">
        <w:rPr>
          <w:rFonts w:ascii="Arial" w:hAnsi="Arial" w:cs="Arial"/>
          <w:sz w:val="20"/>
          <w:szCs w:val="20"/>
        </w:rPr>
        <w:t xml:space="preserve">, </w:t>
      </w:r>
      <w:hyperlink r:id="rId1849" w:history="1">
        <w:r w:rsidR="00894BCD" w:rsidRPr="00654987">
          <w:rPr>
            <w:rFonts w:ascii="Arial" w:hAnsi="Arial" w:cs="Arial"/>
            <w:sz w:val="20"/>
            <w:szCs w:val="20"/>
          </w:rPr>
          <w:t>Afzal U</w:t>
        </w:r>
      </w:hyperlink>
      <w:r w:rsidR="00894BCD" w:rsidRPr="00654987">
        <w:rPr>
          <w:rFonts w:ascii="Arial" w:hAnsi="Arial" w:cs="Arial"/>
          <w:sz w:val="20"/>
          <w:szCs w:val="20"/>
        </w:rPr>
        <w:t xml:space="preserve">, </w:t>
      </w:r>
      <w:hyperlink r:id="rId1850" w:history="1">
        <w:r w:rsidR="00894BCD" w:rsidRPr="00654987">
          <w:rPr>
            <w:rFonts w:ascii="Arial" w:hAnsi="Arial" w:cs="Arial"/>
            <w:sz w:val="20"/>
            <w:szCs w:val="20"/>
          </w:rPr>
          <w:t>Bakker SJL</w:t>
        </w:r>
      </w:hyperlink>
      <w:r w:rsidR="00894BCD" w:rsidRPr="00654987">
        <w:rPr>
          <w:rFonts w:ascii="Arial" w:hAnsi="Arial" w:cs="Arial"/>
          <w:sz w:val="20"/>
          <w:szCs w:val="20"/>
        </w:rPr>
        <w:t xml:space="preserve">, </w:t>
      </w:r>
      <w:hyperlink r:id="rId1851" w:history="1">
        <w:r w:rsidR="00894BCD" w:rsidRPr="00654987">
          <w:rPr>
            <w:rFonts w:ascii="Arial" w:hAnsi="Arial" w:cs="Arial"/>
            <w:sz w:val="20"/>
            <w:szCs w:val="20"/>
          </w:rPr>
          <w:t>Bartz TM</w:t>
        </w:r>
      </w:hyperlink>
      <w:r w:rsidR="00894BCD" w:rsidRPr="00654987">
        <w:rPr>
          <w:rFonts w:ascii="Arial" w:hAnsi="Arial" w:cs="Arial"/>
          <w:sz w:val="20"/>
          <w:szCs w:val="20"/>
        </w:rPr>
        <w:t xml:space="preserve">, </w:t>
      </w:r>
      <w:hyperlink r:id="rId1852" w:history="1">
        <w:r w:rsidR="00894BCD" w:rsidRPr="00654987">
          <w:rPr>
            <w:rFonts w:ascii="Arial" w:hAnsi="Arial" w:cs="Arial"/>
            <w:sz w:val="20"/>
            <w:szCs w:val="20"/>
          </w:rPr>
          <w:t>Beilby J</w:t>
        </w:r>
      </w:hyperlink>
      <w:r w:rsidR="00894BCD" w:rsidRPr="00654987">
        <w:rPr>
          <w:rFonts w:ascii="Arial" w:hAnsi="Arial" w:cs="Arial"/>
          <w:sz w:val="20"/>
          <w:szCs w:val="20"/>
        </w:rPr>
        <w:t xml:space="preserve">, </w:t>
      </w:r>
      <w:hyperlink r:id="rId1853" w:history="1">
        <w:r w:rsidR="00894BCD" w:rsidRPr="00654987">
          <w:rPr>
            <w:rFonts w:ascii="Arial" w:hAnsi="Arial" w:cs="Arial"/>
            <w:sz w:val="20"/>
            <w:szCs w:val="20"/>
          </w:rPr>
          <w:t>Bergman RN</w:t>
        </w:r>
      </w:hyperlink>
      <w:r w:rsidR="00894BCD" w:rsidRPr="00654987">
        <w:rPr>
          <w:rFonts w:ascii="Arial" w:hAnsi="Arial" w:cs="Arial"/>
          <w:sz w:val="20"/>
          <w:szCs w:val="20"/>
        </w:rPr>
        <w:t xml:space="preserve">, </w:t>
      </w:r>
      <w:hyperlink r:id="rId1854" w:history="1">
        <w:r w:rsidR="00894BCD" w:rsidRPr="00654987">
          <w:rPr>
            <w:rFonts w:ascii="Arial" w:hAnsi="Arial" w:cs="Arial"/>
            <w:sz w:val="20"/>
            <w:szCs w:val="20"/>
          </w:rPr>
          <w:t>Bergmann S</w:t>
        </w:r>
      </w:hyperlink>
      <w:r w:rsidR="00894BCD" w:rsidRPr="00654987">
        <w:rPr>
          <w:rFonts w:ascii="Arial" w:hAnsi="Arial" w:cs="Arial"/>
          <w:sz w:val="20"/>
          <w:szCs w:val="20"/>
        </w:rPr>
        <w:t xml:space="preserve">, </w:t>
      </w:r>
      <w:hyperlink r:id="rId1855" w:history="1">
        <w:proofErr w:type="spellStart"/>
        <w:r w:rsidR="00894BCD" w:rsidRPr="00654987">
          <w:rPr>
            <w:rFonts w:ascii="Arial" w:hAnsi="Arial" w:cs="Arial"/>
            <w:sz w:val="20"/>
            <w:szCs w:val="20"/>
          </w:rPr>
          <w:t>Biffar</w:t>
        </w:r>
        <w:proofErr w:type="spellEnd"/>
        <w:r w:rsidR="00894BCD" w:rsidRPr="00654987">
          <w:rPr>
            <w:rFonts w:ascii="Arial" w:hAnsi="Arial" w:cs="Arial"/>
            <w:sz w:val="20"/>
            <w:szCs w:val="20"/>
          </w:rPr>
          <w:t xml:space="preserve"> R</w:t>
        </w:r>
      </w:hyperlink>
      <w:r w:rsidR="00894BCD" w:rsidRPr="00654987">
        <w:rPr>
          <w:rFonts w:ascii="Arial" w:hAnsi="Arial" w:cs="Arial"/>
          <w:sz w:val="20"/>
          <w:szCs w:val="20"/>
        </w:rPr>
        <w:t xml:space="preserve">, </w:t>
      </w:r>
      <w:hyperlink r:id="rId1856" w:history="1">
        <w:proofErr w:type="spellStart"/>
        <w:r w:rsidR="00894BCD" w:rsidRPr="00654987">
          <w:rPr>
            <w:rFonts w:ascii="Arial" w:hAnsi="Arial" w:cs="Arial"/>
            <w:sz w:val="20"/>
            <w:szCs w:val="20"/>
          </w:rPr>
          <w:t>Blangero</w:t>
        </w:r>
        <w:proofErr w:type="spellEnd"/>
        <w:r w:rsidR="00894BCD" w:rsidRPr="00654987">
          <w:rPr>
            <w:rFonts w:ascii="Arial" w:hAnsi="Arial" w:cs="Arial"/>
            <w:sz w:val="20"/>
            <w:szCs w:val="20"/>
          </w:rPr>
          <w:t xml:space="preserve"> J</w:t>
        </w:r>
      </w:hyperlink>
      <w:r w:rsidR="00894BCD" w:rsidRPr="00654987">
        <w:rPr>
          <w:rFonts w:ascii="Arial" w:hAnsi="Arial" w:cs="Arial"/>
          <w:sz w:val="20"/>
          <w:szCs w:val="20"/>
        </w:rPr>
        <w:t xml:space="preserve">, </w:t>
      </w:r>
      <w:hyperlink r:id="rId1857" w:history="1">
        <w:r w:rsidR="00894BCD" w:rsidRPr="00654987">
          <w:rPr>
            <w:rFonts w:ascii="Arial" w:hAnsi="Arial" w:cs="Arial"/>
            <w:sz w:val="20"/>
            <w:szCs w:val="20"/>
          </w:rPr>
          <w:t>Boerwinkle E</w:t>
        </w:r>
      </w:hyperlink>
      <w:r w:rsidR="00894BCD" w:rsidRPr="00654987">
        <w:rPr>
          <w:rFonts w:ascii="Arial" w:hAnsi="Arial" w:cs="Arial"/>
          <w:sz w:val="20"/>
          <w:szCs w:val="20"/>
        </w:rPr>
        <w:t xml:space="preserve">, </w:t>
      </w:r>
      <w:hyperlink r:id="rId1858" w:history="1">
        <w:proofErr w:type="spellStart"/>
        <w:r w:rsidR="00894BCD" w:rsidRPr="00654987">
          <w:rPr>
            <w:rFonts w:ascii="Arial" w:hAnsi="Arial" w:cs="Arial"/>
            <w:sz w:val="20"/>
            <w:szCs w:val="20"/>
          </w:rPr>
          <w:t>Bonnycastle</w:t>
        </w:r>
        <w:proofErr w:type="spellEnd"/>
        <w:r w:rsidR="00894BCD" w:rsidRPr="00654987">
          <w:rPr>
            <w:rFonts w:ascii="Arial" w:hAnsi="Arial" w:cs="Arial"/>
            <w:sz w:val="20"/>
            <w:szCs w:val="20"/>
          </w:rPr>
          <w:t xml:space="preserve"> LL</w:t>
        </w:r>
      </w:hyperlink>
      <w:r w:rsidR="00894BCD" w:rsidRPr="00654987">
        <w:rPr>
          <w:rFonts w:ascii="Arial" w:hAnsi="Arial" w:cs="Arial"/>
          <w:sz w:val="20"/>
          <w:szCs w:val="20"/>
        </w:rPr>
        <w:t xml:space="preserve">, </w:t>
      </w:r>
      <w:hyperlink r:id="rId1859" w:history="1">
        <w:proofErr w:type="spellStart"/>
        <w:r w:rsidR="00894BCD" w:rsidRPr="00654987">
          <w:rPr>
            <w:rFonts w:ascii="Arial" w:hAnsi="Arial" w:cs="Arial"/>
            <w:sz w:val="20"/>
            <w:szCs w:val="20"/>
          </w:rPr>
          <w:t>Bottinger</w:t>
        </w:r>
        <w:proofErr w:type="spellEnd"/>
        <w:r w:rsidR="00894BCD" w:rsidRPr="00654987">
          <w:rPr>
            <w:rFonts w:ascii="Arial" w:hAnsi="Arial" w:cs="Arial"/>
            <w:sz w:val="20"/>
            <w:szCs w:val="20"/>
          </w:rPr>
          <w:t xml:space="preserve"> E</w:t>
        </w:r>
      </w:hyperlink>
      <w:r w:rsidR="00894BCD" w:rsidRPr="00654987">
        <w:rPr>
          <w:rFonts w:ascii="Arial" w:hAnsi="Arial" w:cs="Arial"/>
          <w:sz w:val="20"/>
          <w:szCs w:val="20"/>
        </w:rPr>
        <w:t xml:space="preserve">, </w:t>
      </w:r>
      <w:hyperlink r:id="rId1860" w:history="1">
        <w:r w:rsidR="00894BCD" w:rsidRPr="00654987">
          <w:rPr>
            <w:rFonts w:ascii="Arial" w:hAnsi="Arial" w:cs="Arial"/>
            <w:sz w:val="20"/>
            <w:szCs w:val="20"/>
          </w:rPr>
          <w:t>Braga D</w:t>
        </w:r>
      </w:hyperlink>
      <w:r w:rsidR="00894BCD" w:rsidRPr="00654987">
        <w:rPr>
          <w:rFonts w:ascii="Arial" w:hAnsi="Arial" w:cs="Arial"/>
          <w:sz w:val="20"/>
          <w:szCs w:val="20"/>
        </w:rPr>
        <w:t xml:space="preserve">, </w:t>
      </w:r>
      <w:hyperlink r:id="rId1861" w:history="1">
        <w:r w:rsidR="00894BCD" w:rsidRPr="00654987">
          <w:rPr>
            <w:rFonts w:ascii="Arial" w:hAnsi="Arial" w:cs="Arial"/>
            <w:sz w:val="20"/>
            <w:szCs w:val="20"/>
          </w:rPr>
          <w:t>Buckley BM</w:t>
        </w:r>
      </w:hyperlink>
      <w:r w:rsidR="00894BCD" w:rsidRPr="00654987">
        <w:rPr>
          <w:rFonts w:ascii="Arial" w:hAnsi="Arial" w:cs="Arial"/>
          <w:sz w:val="20"/>
          <w:szCs w:val="20"/>
        </w:rPr>
        <w:t xml:space="preserve">, </w:t>
      </w:r>
      <w:hyperlink r:id="rId1862" w:history="1">
        <w:proofErr w:type="spellStart"/>
        <w:r w:rsidR="00894BCD" w:rsidRPr="00654987">
          <w:rPr>
            <w:rFonts w:ascii="Arial" w:hAnsi="Arial" w:cs="Arial"/>
            <w:sz w:val="20"/>
            <w:szCs w:val="20"/>
          </w:rPr>
          <w:t>Buyske</w:t>
        </w:r>
        <w:proofErr w:type="spellEnd"/>
        <w:r w:rsidR="00894BCD" w:rsidRPr="00654987">
          <w:rPr>
            <w:rFonts w:ascii="Arial" w:hAnsi="Arial" w:cs="Arial"/>
            <w:sz w:val="20"/>
            <w:szCs w:val="20"/>
          </w:rPr>
          <w:t xml:space="preserve"> S</w:t>
        </w:r>
      </w:hyperlink>
      <w:r w:rsidR="00894BCD" w:rsidRPr="00654987">
        <w:rPr>
          <w:rFonts w:ascii="Arial" w:hAnsi="Arial" w:cs="Arial"/>
          <w:sz w:val="20"/>
          <w:szCs w:val="20"/>
        </w:rPr>
        <w:t xml:space="preserve">, </w:t>
      </w:r>
      <w:hyperlink r:id="rId1863" w:history="1">
        <w:r w:rsidR="00894BCD" w:rsidRPr="00654987">
          <w:rPr>
            <w:rFonts w:ascii="Arial" w:hAnsi="Arial" w:cs="Arial"/>
            <w:sz w:val="20"/>
            <w:szCs w:val="20"/>
          </w:rPr>
          <w:t>Campbell H</w:t>
        </w:r>
      </w:hyperlink>
      <w:r w:rsidR="00894BCD" w:rsidRPr="00654987">
        <w:rPr>
          <w:rFonts w:ascii="Arial" w:hAnsi="Arial" w:cs="Arial"/>
          <w:sz w:val="20"/>
          <w:szCs w:val="20"/>
        </w:rPr>
        <w:t xml:space="preserve">, </w:t>
      </w:r>
      <w:hyperlink r:id="rId1864" w:history="1">
        <w:r w:rsidR="00894BCD" w:rsidRPr="00654987">
          <w:rPr>
            <w:rFonts w:ascii="Arial" w:hAnsi="Arial" w:cs="Arial"/>
            <w:sz w:val="20"/>
            <w:szCs w:val="20"/>
          </w:rPr>
          <w:t>Chambers JC</w:t>
        </w:r>
      </w:hyperlink>
      <w:r w:rsidR="00894BCD" w:rsidRPr="00654987">
        <w:rPr>
          <w:rFonts w:ascii="Arial" w:hAnsi="Arial" w:cs="Arial"/>
          <w:sz w:val="20"/>
          <w:szCs w:val="20"/>
        </w:rPr>
        <w:t xml:space="preserve">, </w:t>
      </w:r>
      <w:hyperlink r:id="rId1865" w:history="1">
        <w:r w:rsidR="00894BCD" w:rsidRPr="00654987">
          <w:rPr>
            <w:rFonts w:ascii="Arial" w:hAnsi="Arial" w:cs="Arial"/>
            <w:sz w:val="20"/>
            <w:szCs w:val="20"/>
          </w:rPr>
          <w:t>Collins FS</w:t>
        </w:r>
      </w:hyperlink>
      <w:r w:rsidR="00894BCD" w:rsidRPr="00654987">
        <w:rPr>
          <w:rFonts w:ascii="Arial" w:hAnsi="Arial" w:cs="Arial"/>
          <w:sz w:val="20"/>
          <w:szCs w:val="20"/>
        </w:rPr>
        <w:t xml:space="preserve">, </w:t>
      </w:r>
      <w:hyperlink r:id="rId1866" w:history="1">
        <w:r w:rsidR="00894BCD" w:rsidRPr="00654987">
          <w:rPr>
            <w:rFonts w:ascii="Arial" w:hAnsi="Arial" w:cs="Arial"/>
            <w:sz w:val="20"/>
            <w:szCs w:val="20"/>
          </w:rPr>
          <w:t>Curran JE</w:t>
        </w:r>
      </w:hyperlink>
      <w:r w:rsidR="00894BCD" w:rsidRPr="00654987">
        <w:rPr>
          <w:rFonts w:ascii="Arial" w:hAnsi="Arial" w:cs="Arial"/>
          <w:sz w:val="20"/>
          <w:szCs w:val="20"/>
        </w:rPr>
        <w:t xml:space="preserve">, </w:t>
      </w:r>
      <w:hyperlink r:id="rId1867" w:history="1">
        <w:r w:rsidR="00894BCD" w:rsidRPr="00654987">
          <w:rPr>
            <w:rFonts w:ascii="Arial" w:hAnsi="Arial" w:cs="Arial"/>
            <w:sz w:val="20"/>
            <w:szCs w:val="20"/>
          </w:rPr>
          <w:t>de Borst GJ</w:t>
        </w:r>
      </w:hyperlink>
      <w:r w:rsidR="00894BCD" w:rsidRPr="00654987">
        <w:rPr>
          <w:rFonts w:ascii="Arial" w:hAnsi="Arial" w:cs="Arial"/>
          <w:sz w:val="20"/>
          <w:szCs w:val="20"/>
        </w:rPr>
        <w:t xml:space="preserve"> </w:t>
      </w:r>
      <w:hyperlink r:id="rId1868" w:history="1">
        <w:r w:rsidR="00894BCD" w:rsidRPr="00654987">
          <w:rPr>
            <w:rFonts w:ascii="Arial" w:hAnsi="Arial" w:cs="Arial"/>
            <w:sz w:val="20"/>
            <w:szCs w:val="20"/>
          </w:rPr>
          <w:t xml:space="preserve">de </w:t>
        </w:r>
        <w:proofErr w:type="spellStart"/>
        <w:r w:rsidR="00894BCD" w:rsidRPr="00654987">
          <w:rPr>
            <w:rFonts w:ascii="Arial" w:hAnsi="Arial" w:cs="Arial"/>
            <w:sz w:val="20"/>
            <w:szCs w:val="20"/>
          </w:rPr>
          <w:t>Craen</w:t>
        </w:r>
        <w:proofErr w:type="spellEnd"/>
        <w:r w:rsidR="00894BCD" w:rsidRPr="00654987">
          <w:rPr>
            <w:rFonts w:ascii="Arial" w:hAnsi="Arial" w:cs="Arial"/>
            <w:sz w:val="20"/>
            <w:szCs w:val="20"/>
          </w:rPr>
          <w:t xml:space="preserve"> AJM</w:t>
        </w:r>
      </w:hyperlink>
      <w:r w:rsidR="00894BCD" w:rsidRPr="00654987">
        <w:rPr>
          <w:rFonts w:ascii="Arial" w:hAnsi="Arial" w:cs="Arial"/>
          <w:sz w:val="20"/>
          <w:szCs w:val="20"/>
        </w:rPr>
        <w:t xml:space="preserve">, </w:t>
      </w:r>
      <w:hyperlink r:id="rId1869" w:history="1">
        <w:r w:rsidR="00894BCD" w:rsidRPr="00654987">
          <w:rPr>
            <w:rFonts w:ascii="Arial" w:hAnsi="Arial" w:cs="Arial"/>
            <w:sz w:val="20"/>
            <w:szCs w:val="20"/>
          </w:rPr>
          <w:t xml:space="preserve">de </w:t>
        </w:r>
        <w:proofErr w:type="spellStart"/>
        <w:r w:rsidR="00894BCD" w:rsidRPr="00654987">
          <w:rPr>
            <w:rFonts w:ascii="Arial" w:hAnsi="Arial" w:cs="Arial"/>
            <w:sz w:val="20"/>
            <w:szCs w:val="20"/>
          </w:rPr>
          <w:t>Geus</w:t>
        </w:r>
        <w:proofErr w:type="spellEnd"/>
        <w:r w:rsidR="00894BCD" w:rsidRPr="00654987">
          <w:rPr>
            <w:rFonts w:ascii="Arial" w:hAnsi="Arial" w:cs="Arial"/>
            <w:sz w:val="20"/>
            <w:szCs w:val="20"/>
          </w:rPr>
          <w:t xml:space="preserve"> EJC</w:t>
        </w:r>
      </w:hyperlink>
      <w:r w:rsidR="00894BCD" w:rsidRPr="00654987">
        <w:rPr>
          <w:rFonts w:ascii="Arial" w:hAnsi="Arial" w:cs="Arial"/>
          <w:sz w:val="20"/>
          <w:szCs w:val="20"/>
        </w:rPr>
        <w:t xml:space="preserve">, </w:t>
      </w:r>
      <w:hyperlink r:id="rId1870" w:history="1">
        <w:proofErr w:type="spellStart"/>
        <w:r w:rsidR="00894BCD" w:rsidRPr="00654987">
          <w:rPr>
            <w:rFonts w:ascii="Arial" w:hAnsi="Arial" w:cs="Arial"/>
            <w:sz w:val="20"/>
            <w:szCs w:val="20"/>
          </w:rPr>
          <w:t>Dedoussis</w:t>
        </w:r>
        <w:proofErr w:type="spellEnd"/>
        <w:r w:rsidR="00894BCD" w:rsidRPr="00654987">
          <w:rPr>
            <w:rFonts w:ascii="Arial" w:hAnsi="Arial" w:cs="Arial"/>
            <w:sz w:val="20"/>
            <w:szCs w:val="20"/>
          </w:rPr>
          <w:t xml:space="preserve"> G</w:t>
        </w:r>
      </w:hyperlink>
      <w:r w:rsidR="00894BCD" w:rsidRPr="00654987">
        <w:rPr>
          <w:rFonts w:ascii="Arial" w:hAnsi="Arial" w:cs="Arial"/>
          <w:sz w:val="20"/>
          <w:szCs w:val="20"/>
        </w:rPr>
        <w:t xml:space="preserve">, </w:t>
      </w:r>
      <w:hyperlink r:id="rId1871" w:history="1">
        <w:r w:rsidR="00894BCD" w:rsidRPr="00654987">
          <w:rPr>
            <w:rFonts w:ascii="Arial" w:hAnsi="Arial" w:cs="Arial"/>
            <w:sz w:val="20"/>
            <w:szCs w:val="20"/>
          </w:rPr>
          <w:t>Delgado GE</w:t>
        </w:r>
      </w:hyperlink>
      <w:r w:rsidR="00894BCD" w:rsidRPr="00654987">
        <w:rPr>
          <w:rFonts w:ascii="Arial" w:hAnsi="Arial" w:cs="Arial"/>
          <w:sz w:val="20"/>
          <w:szCs w:val="20"/>
        </w:rPr>
        <w:t xml:space="preserve">, </w:t>
      </w:r>
      <w:hyperlink r:id="rId1872" w:history="1">
        <w:r w:rsidR="00894BCD" w:rsidRPr="00654987">
          <w:rPr>
            <w:rFonts w:ascii="Arial" w:hAnsi="Arial" w:cs="Arial"/>
            <w:sz w:val="20"/>
            <w:szCs w:val="20"/>
          </w:rPr>
          <w:t xml:space="preserve">den </w:t>
        </w:r>
        <w:proofErr w:type="spellStart"/>
        <w:r w:rsidR="00894BCD" w:rsidRPr="00654987">
          <w:rPr>
            <w:rFonts w:ascii="Arial" w:hAnsi="Arial" w:cs="Arial"/>
            <w:sz w:val="20"/>
            <w:szCs w:val="20"/>
          </w:rPr>
          <w:t>Ruijter</w:t>
        </w:r>
        <w:proofErr w:type="spellEnd"/>
        <w:r w:rsidR="00894BCD" w:rsidRPr="00654987">
          <w:rPr>
            <w:rFonts w:ascii="Arial" w:hAnsi="Arial" w:cs="Arial"/>
            <w:sz w:val="20"/>
            <w:szCs w:val="20"/>
          </w:rPr>
          <w:t xml:space="preserve"> HM</w:t>
        </w:r>
      </w:hyperlink>
      <w:r w:rsidR="00894BCD" w:rsidRPr="00654987">
        <w:rPr>
          <w:rFonts w:ascii="Arial" w:hAnsi="Arial" w:cs="Arial"/>
          <w:sz w:val="20"/>
          <w:szCs w:val="20"/>
        </w:rPr>
        <w:t xml:space="preserve">, </w:t>
      </w:r>
      <w:hyperlink r:id="rId1873" w:history="1">
        <w:proofErr w:type="spellStart"/>
        <w:r w:rsidR="00894BCD" w:rsidRPr="00654987">
          <w:rPr>
            <w:rFonts w:ascii="Arial" w:hAnsi="Arial" w:cs="Arial"/>
            <w:sz w:val="20"/>
            <w:szCs w:val="20"/>
          </w:rPr>
          <w:t>Eiriksdottir</w:t>
        </w:r>
        <w:proofErr w:type="spellEnd"/>
        <w:r w:rsidR="00894BCD" w:rsidRPr="00654987">
          <w:rPr>
            <w:rFonts w:ascii="Arial" w:hAnsi="Arial" w:cs="Arial"/>
            <w:sz w:val="20"/>
            <w:szCs w:val="20"/>
          </w:rPr>
          <w:t xml:space="preserve"> G</w:t>
        </w:r>
      </w:hyperlink>
      <w:r w:rsidR="00894BCD" w:rsidRPr="00654987">
        <w:rPr>
          <w:rFonts w:ascii="Arial" w:hAnsi="Arial" w:cs="Arial"/>
          <w:sz w:val="20"/>
          <w:szCs w:val="20"/>
        </w:rPr>
        <w:t xml:space="preserve">, </w:t>
      </w:r>
      <w:hyperlink r:id="rId1874" w:history="1">
        <w:r w:rsidR="00894BCD" w:rsidRPr="00654987">
          <w:rPr>
            <w:rFonts w:ascii="Arial" w:hAnsi="Arial" w:cs="Arial"/>
            <w:sz w:val="20"/>
            <w:szCs w:val="20"/>
          </w:rPr>
          <w:t>Eriksson AL</w:t>
        </w:r>
      </w:hyperlink>
      <w:r w:rsidR="00894BCD" w:rsidRPr="00654987">
        <w:rPr>
          <w:rFonts w:ascii="Arial" w:hAnsi="Arial" w:cs="Arial"/>
          <w:sz w:val="20"/>
          <w:szCs w:val="20"/>
        </w:rPr>
        <w:t xml:space="preserve">, </w:t>
      </w:r>
      <w:hyperlink r:id="rId1875" w:history="1">
        <w:r w:rsidR="00894BCD" w:rsidRPr="00654987">
          <w:rPr>
            <w:rFonts w:ascii="Arial" w:hAnsi="Arial" w:cs="Arial"/>
            <w:sz w:val="20"/>
            <w:szCs w:val="20"/>
          </w:rPr>
          <w:t>Esko T</w:t>
        </w:r>
      </w:hyperlink>
      <w:r w:rsidR="00894BCD" w:rsidRPr="00654987">
        <w:rPr>
          <w:rFonts w:ascii="Arial" w:hAnsi="Arial" w:cs="Arial"/>
          <w:sz w:val="20"/>
          <w:szCs w:val="20"/>
        </w:rPr>
        <w:t xml:space="preserve">, </w:t>
      </w:r>
      <w:hyperlink r:id="rId1876" w:history="1">
        <w:proofErr w:type="spellStart"/>
        <w:r w:rsidR="00894BCD" w:rsidRPr="00654987">
          <w:rPr>
            <w:rFonts w:ascii="Arial" w:hAnsi="Arial" w:cs="Arial"/>
            <w:sz w:val="20"/>
            <w:szCs w:val="20"/>
          </w:rPr>
          <w:t>Faul</w:t>
        </w:r>
        <w:proofErr w:type="spellEnd"/>
        <w:r w:rsidR="00894BCD" w:rsidRPr="00654987">
          <w:rPr>
            <w:rFonts w:ascii="Arial" w:hAnsi="Arial" w:cs="Arial"/>
            <w:sz w:val="20"/>
            <w:szCs w:val="20"/>
          </w:rPr>
          <w:t xml:space="preserve"> JD</w:t>
        </w:r>
      </w:hyperlink>
      <w:r w:rsidR="00894BCD" w:rsidRPr="00654987">
        <w:rPr>
          <w:rFonts w:ascii="Arial" w:hAnsi="Arial" w:cs="Arial"/>
          <w:sz w:val="20"/>
          <w:szCs w:val="20"/>
        </w:rPr>
        <w:t xml:space="preserve">, </w:t>
      </w:r>
      <w:hyperlink r:id="rId1877" w:history="1">
        <w:r w:rsidR="00894BCD" w:rsidRPr="00654987">
          <w:rPr>
            <w:rFonts w:ascii="Arial" w:hAnsi="Arial" w:cs="Arial"/>
            <w:sz w:val="20"/>
            <w:szCs w:val="20"/>
          </w:rPr>
          <w:t>Ford I</w:t>
        </w:r>
      </w:hyperlink>
      <w:r w:rsidR="00894BCD" w:rsidRPr="00654987">
        <w:rPr>
          <w:rFonts w:ascii="Arial" w:hAnsi="Arial" w:cs="Arial"/>
          <w:sz w:val="20"/>
          <w:szCs w:val="20"/>
        </w:rPr>
        <w:t xml:space="preserve">, </w:t>
      </w:r>
      <w:hyperlink r:id="rId1878" w:history="1">
        <w:r w:rsidR="00894BCD" w:rsidRPr="00654987">
          <w:rPr>
            <w:rFonts w:ascii="Arial" w:hAnsi="Arial" w:cs="Arial"/>
            <w:sz w:val="20"/>
            <w:szCs w:val="20"/>
          </w:rPr>
          <w:t>Forrester T</w:t>
        </w:r>
      </w:hyperlink>
      <w:r w:rsidR="00894BCD" w:rsidRPr="00654987">
        <w:rPr>
          <w:rFonts w:ascii="Arial" w:hAnsi="Arial" w:cs="Arial"/>
          <w:sz w:val="20"/>
          <w:szCs w:val="20"/>
        </w:rPr>
        <w:t xml:space="preserve">, </w:t>
      </w:r>
      <w:hyperlink r:id="rId1879" w:history="1">
        <w:proofErr w:type="spellStart"/>
        <w:r w:rsidR="00894BCD" w:rsidRPr="00654987">
          <w:rPr>
            <w:rFonts w:ascii="Arial" w:hAnsi="Arial" w:cs="Arial"/>
            <w:sz w:val="20"/>
            <w:szCs w:val="20"/>
          </w:rPr>
          <w:t>Gertow</w:t>
        </w:r>
        <w:proofErr w:type="spellEnd"/>
        <w:r w:rsidR="00894BCD" w:rsidRPr="00654987">
          <w:rPr>
            <w:rFonts w:ascii="Arial" w:hAnsi="Arial" w:cs="Arial"/>
            <w:sz w:val="20"/>
            <w:szCs w:val="20"/>
          </w:rPr>
          <w:t xml:space="preserve"> K</w:t>
        </w:r>
      </w:hyperlink>
      <w:r w:rsidR="00894BCD" w:rsidRPr="00654987">
        <w:rPr>
          <w:rFonts w:ascii="Arial" w:hAnsi="Arial" w:cs="Arial"/>
          <w:sz w:val="20"/>
          <w:szCs w:val="20"/>
        </w:rPr>
        <w:t xml:space="preserve">, </w:t>
      </w:r>
      <w:hyperlink r:id="rId1880" w:history="1">
        <w:proofErr w:type="spellStart"/>
        <w:r w:rsidR="00894BCD" w:rsidRPr="00654987">
          <w:rPr>
            <w:rFonts w:ascii="Arial" w:hAnsi="Arial" w:cs="Arial"/>
            <w:sz w:val="20"/>
            <w:szCs w:val="20"/>
          </w:rPr>
          <w:t>Gigante</w:t>
        </w:r>
        <w:proofErr w:type="spellEnd"/>
        <w:r w:rsidR="00894BCD" w:rsidRPr="00654987">
          <w:rPr>
            <w:rFonts w:ascii="Arial" w:hAnsi="Arial" w:cs="Arial"/>
            <w:sz w:val="20"/>
            <w:szCs w:val="20"/>
          </w:rPr>
          <w:t xml:space="preserve"> B</w:t>
        </w:r>
      </w:hyperlink>
      <w:r w:rsidR="00894BCD" w:rsidRPr="00654987">
        <w:rPr>
          <w:rFonts w:ascii="Arial" w:hAnsi="Arial" w:cs="Arial"/>
          <w:sz w:val="20"/>
          <w:szCs w:val="20"/>
        </w:rPr>
        <w:t xml:space="preserve">, </w:t>
      </w:r>
      <w:hyperlink r:id="rId1881" w:history="1">
        <w:proofErr w:type="spellStart"/>
        <w:r w:rsidR="00894BCD" w:rsidRPr="00654987">
          <w:rPr>
            <w:rFonts w:ascii="Arial" w:hAnsi="Arial" w:cs="Arial"/>
            <w:sz w:val="20"/>
            <w:szCs w:val="20"/>
          </w:rPr>
          <w:t>Glorioso</w:t>
        </w:r>
        <w:proofErr w:type="spellEnd"/>
        <w:r w:rsidR="00894BCD" w:rsidRPr="00654987">
          <w:rPr>
            <w:rFonts w:ascii="Arial" w:hAnsi="Arial" w:cs="Arial"/>
            <w:sz w:val="20"/>
            <w:szCs w:val="20"/>
          </w:rPr>
          <w:t xml:space="preserve"> N</w:t>
        </w:r>
      </w:hyperlink>
      <w:r w:rsidR="00894BCD" w:rsidRPr="00654987">
        <w:rPr>
          <w:rFonts w:ascii="Arial" w:hAnsi="Arial" w:cs="Arial"/>
          <w:sz w:val="20"/>
          <w:szCs w:val="20"/>
        </w:rPr>
        <w:t xml:space="preserve">, </w:t>
      </w:r>
      <w:hyperlink r:id="rId1882" w:history="1">
        <w:r w:rsidR="00894BCD" w:rsidRPr="00654987">
          <w:rPr>
            <w:rFonts w:ascii="Arial" w:hAnsi="Arial" w:cs="Arial"/>
            <w:sz w:val="20"/>
            <w:szCs w:val="20"/>
          </w:rPr>
          <w:t>Gong J</w:t>
        </w:r>
      </w:hyperlink>
      <w:r w:rsidR="00894BCD" w:rsidRPr="00654987">
        <w:rPr>
          <w:rFonts w:ascii="Arial" w:hAnsi="Arial" w:cs="Arial"/>
          <w:sz w:val="20"/>
          <w:szCs w:val="20"/>
        </w:rPr>
        <w:t xml:space="preserve">, </w:t>
      </w:r>
      <w:hyperlink r:id="rId1883" w:history="1">
        <w:proofErr w:type="spellStart"/>
        <w:r w:rsidR="00894BCD" w:rsidRPr="00654987">
          <w:rPr>
            <w:rFonts w:ascii="Arial" w:hAnsi="Arial" w:cs="Arial"/>
            <w:sz w:val="20"/>
            <w:szCs w:val="20"/>
          </w:rPr>
          <w:t>Grallert</w:t>
        </w:r>
        <w:proofErr w:type="spellEnd"/>
        <w:r w:rsidR="00894BCD" w:rsidRPr="00654987">
          <w:rPr>
            <w:rFonts w:ascii="Arial" w:hAnsi="Arial" w:cs="Arial"/>
            <w:sz w:val="20"/>
            <w:szCs w:val="20"/>
          </w:rPr>
          <w:t xml:space="preserve"> H</w:t>
        </w:r>
      </w:hyperlink>
      <w:r w:rsidR="00894BCD" w:rsidRPr="00654987">
        <w:rPr>
          <w:rFonts w:ascii="Arial" w:hAnsi="Arial" w:cs="Arial"/>
          <w:sz w:val="20"/>
          <w:szCs w:val="20"/>
        </w:rPr>
        <w:t xml:space="preserve">, </w:t>
      </w:r>
      <w:hyperlink r:id="rId1884" w:history="1">
        <w:proofErr w:type="spellStart"/>
        <w:r w:rsidR="00894BCD" w:rsidRPr="00654987">
          <w:rPr>
            <w:rFonts w:ascii="Arial" w:hAnsi="Arial" w:cs="Arial"/>
            <w:sz w:val="20"/>
            <w:szCs w:val="20"/>
          </w:rPr>
          <w:t>Grammer</w:t>
        </w:r>
        <w:proofErr w:type="spellEnd"/>
        <w:r w:rsidR="00894BCD" w:rsidRPr="00654987">
          <w:rPr>
            <w:rFonts w:ascii="Arial" w:hAnsi="Arial" w:cs="Arial"/>
            <w:sz w:val="20"/>
            <w:szCs w:val="20"/>
          </w:rPr>
          <w:t xml:space="preserve"> TB</w:t>
        </w:r>
      </w:hyperlink>
      <w:r w:rsidR="00894BCD" w:rsidRPr="00654987">
        <w:rPr>
          <w:rFonts w:ascii="Arial" w:hAnsi="Arial" w:cs="Arial"/>
          <w:sz w:val="20"/>
          <w:szCs w:val="20"/>
        </w:rPr>
        <w:t xml:space="preserve">, </w:t>
      </w:r>
      <w:hyperlink r:id="rId1885" w:history="1">
        <w:proofErr w:type="spellStart"/>
        <w:r w:rsidR="00894BCD" w:rsidRPr="00654987">
          <w:rPr>
            <w:rFonts w:ascii="Arial" w:hAnsi="Arial" w:cs="Arial"/>
            <w:sz w:val="20"/>
            <w:szCs w:val="20"/>
          </w:rPr>
          <w:t>Grarup</w:t>
        </w:r>
        <w:proofErr w:type="spellEnd"/>
        <w:r w:rsidR="00894BCD" w:rsidRPr="00654987">
          <w:rPr>
            <w:rFonts w:ascii="Arial" w:hAnsi="Arial" w:cs="Arial"/>
            <w:sz w:val="20"/>
            <w:szCs w:val="20"/>
          </w:rPr>
          <w:t xml:space="preserve"> N</w:t>
        </w:r>
      </w:hyperlink>
      <w:r w:rsidR="00894BCD" w:rsidRPr="00654987">
        <w:rPr>
          <w:rFonts w:ascii="Arial" w:hAnsi="Arial" w:cs="Arial"/>
          <w:sz w:val="20"/>
          <w:szCs w:val="20"/>
        </w:rPr>
        <w:t xml:space="preserve">, </w:t>
      </w:r>
      <w:hyperlink r:id="rId1886" w:history="1">
        <w:proofErr w:type="spellStart"/>
        <w:r w:rsidR="00894BCD" w:rsidRPr="00654987">
          <w:rPr>
            <w:rFonts w:ascii="Arial" w:hAnsi="Arial" w:cs="Arial"/>
            <w:sz w:val="20"/>
            <w:szCs w:val="20"/>
          </w:rPr>
          <w:t>Haitjema</w:t>
        </w:r>
        <w:proofErr w:type="spellEnd"/>
        <w:r w:rsidR="00894BCD" w:rsidRPr="00654987">
          <w:rPr>
            <w:rFonts w:ascii="Arial" w:hAnsi="Arial" w:cs="Arial"/>
            <w:sz w:val="20"/>
            <w:szCs w:val="20"/>
          </w:rPr>
          <w:t xml:space="preserve"> S</w:t>
        </w:r>
      </w:hyperlink>
      <w:r w:rsidR="00894BCD" w:rsidRPr="00654987">
        <w:rPr>
          <w:rFonts w:ascii="Arial" w:hAnsi="Arial" w:cs="Arial"/>
          <w:sz w:val="20"/>
          <w:szCs w:val="20"/>
        </w:rPr>
        <w:t xml:space="preserve">, </w:t>
      </w:r>
      <w:hyperlink r:id="rId1887" w:history="1">
        <w:proofErr w:type="spellStart"/>
        <w:r w:rsidR="00894BCD" w:rsidRPr="00654987">
          <w:rPr>
            <w:rFonts w:ascii="Arial" w:hAnsi="Arial" w:cs="Arial"/>
            <w:sz w:val="20"/>
            <w:szCs w:val="20"/>
          </w:rPr>
          <w:t>Hallmans</w:t>
        </w:r>
        <w:proofErr w:type="spellEnd"/>
        <w:r w:rsidR="00894BCD" w:rsidRPr="00654987">
          <w:rPr>
            <w:rFonts w:ascii="Arial" w:hAnsi="Arial" w:cs="Arial"/>
            <w:sz w:val="20"/>
            <w:szCs w:val="20"/>
          </w:rPr>
          <w:t xml:space="preserve"> G</w:t>
        </w:r>
      </w:hyperlink>
      <w:r w:rsidR="00894BCD" w:rsidRPr="00654987">
        <w:rPr>
          <w:rFonts w:ascii="Arial" w:hAnsi="Arial" w:cs="Arial"/>
          <w:sz w:val="20"/>
          <w:szCs w:val="20"/>
        </w:rPr>
        <w:t xml:space="preserve">, </w:t>
      </w:r>
      <w:hyperlink r:id="rId1888" w:history="1">
        <w:proofErr w:type="spellStart"/>
        <w:r w:rsidR="00894BCD" w:rsidRPr="00654987">
          <w:rPr>
            <w:rFonts w:ascii="Arial" w:hAnsi="Arial" w:cs="Arial"/>
            <w:sz w:val="20"/>
            <w:szCs w:val="20"/>
          </w:rPr>
          <w:t>Hamsten</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1889" w:history="1">
        <w:r w:rsidR="00894BCD" w:rsidRPr="00654987">
          <w:rPr>
            <w:rFonts w:ascii="Arial" w:hAnsi="Arial" w:cs="Arial"/>
            <w:sz w:val="20"/>
            <w:szCs w:val="20"/>
          </w:rPr>
          <w:t>Hansen T</w:t>
        </w:r>
      </w:hyperlink>
      <w:r w:rsidR="00894BCD" w:rsidRPr="00654987">
        <w:rPr>
          <w:rFonts w:ascii="Arial" w:hAnsi="Arial" w:cs="Arial"/>
          <w:sz w:val="20"/>
          <w:szCs w:val="20"/>
        </w:rPr>
        <w:t xml:space="preserve">, </w:t>
      </w:r>
      <w:hyperlink r:id="rId1890" w:history="1">
        <w:r w:rsidR="00894BCD" w:rsidRPr="00654987">
          <w:rPr>
            <w:rFonts w:ascii="Arial" w:hAnsi="Arial" w:cs="Arial"/>
            <w:sz w:val="20"/>
            <w:szCs w:val="20"/>
          </w:rPr>
          <w:t>Harris TB</w:t>
        </w:r>
      </w:hyperlink>
      <w:r w:rsidR="00894BCD" w:rsidRPr="00654987">
        <w:rPr>
          <w:rFonts w:ascii="Arial" w:hAnsi="Arial" w:cs="Arial"/>
          <w:sz w:val="20"/>
          <w:szCs w:val="20"/>
        </w:rPr>
        <w:t xml:space="preserve">, </w:t>
      </w:r>
      <w:hyperlink r:id="rId1891" w:history="1">
        <w:r w:rsidR="00894BCD" w:rsidRPr="00654987">
          <w:rPr>
            <w:rFonts w:ascii="Arial" w:hAnsi="Arial" w:cs="Arial"/>
            <w:sz w:val="20"/>
            <w:szCs w:val="20"/>
          </w:rPr>
          <w:t>Hartman CA</w:t>
        </w:r>
      </w:hyperlink>
      <w:r w:rsidR="00894BCD" w:rsidRPr="00654987">
        <w:rPr>
          <w:rFonts w:ascii="Arial" w:hAnsi="Arial" w:cs="Arial"/>
          <w:sz w:val="20"/>
          <w:szCs w:val="20"/>
        </w:rPr>
        <w:t xml:space="preserve">, </w:t>
      </w:r>
      <w:hyperlink r:id="rId1892" w:history="1">
        <w:proofErr w:type="spellStart"/>
        <w:r w:rsidR="00894BCD" w:rsidRPr="00654987">
          <w:rPr>
            <w:rFonts w:ascii="Arial" w:hAnsi="Arial" w:cs="Arial"/>
            <w:sz w:val="20"/>
            <w:szCs w:val="20"/>
          </w:rPr>
          <w:t>Hassinen</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1893" w:history="1">
        <w:r w:rsidR="00894BCD" w:rsidRPr="00654987">
          <w:rPr>
            <w:rFonts w:ascii="Arial" w:hAnsi="Arial" w:cs="Arial"/>
            <w:sz w:val="20"/>
            <w:szCs w:val="20"/>
          </w:rPr>
          <w:t>Hastie ND</w:t>
        </w:r>
      </w:hyperlink>
      <w:r w:rsidR="00894BCD" w:rsidRPr="00654987">
        <w:rPr>
          <w:rFonts w:ascii="Arial" w:hAnsi="Arial" w:cs="Arial"/>
          <w:sz w:val="20"/>
          <w:szCs w:val="20"/>
        </w:rPr>
        <w:t xml:space="preserve">, </w:t>
      </w:r>
      <w:hyperlink r:id="rId1894" w:history="1">
        <w:r w:rsidR="00894BCD" w:rsidRPr="00654987">
          <w:rPr>
            <w:rFonts w:ascii="Arial" w:hAnsi="Arial" w:cs="Arial"/>
            <w:sz w:val="20"/>
            <w:szCs w:val="20"/>
          </w:rPr>
          <w:t>Heath AC</w:t>
        </w:r>
      </w:hyperlink>
      <w:r w:rsidR="00894BCD" w:rsidRPr="00654987">
        <w:rPr>
          <w:rFonts w:ascii="Arial" w:hAnsi="Arial" w:cs="Arial"/>
          <w:sz w:val="20"/>
          <w:szCs w:val="20"/>
        </w:rPr>
        <w:t xml:space="preserve">, </w:t>
      </w:r>
      <w:hyperlink r:id="rId1895" w:history="1">
        <w:r w:rsidR="00894BCD" w:rsidRPr="00654987">
          <w:rPr>
            <w:rFonts w:ascii="Arial" w:hAnsi="Arial" w:cs="Arial"/>
            <w:sz w:val="20"/>
            <w:szCs w:val="20"/>
          </w:rPr>
          <w:t>Hernandez D</w:t>
        </w:r>
      </w:hyperlink>
      <w:r w:rsidR="00894BCD" w:rsidRPr="00654987">
        <w:rPr>
          <w:rFonts w:ascii="Arial" w:hAnsi="Arial" w:cs="Arial"/>
          <w:sz w:val="20"/>
          <w:szCs w:val="20"/>
        </w:rPr>
        <w:t xml:space="preserve">, </w:t>
      </w:r>
      <w:hyperlink r:id="rId1896" w:history="1">
        <w:proofErr w:type="spellStart"/>
        <w:r w:rsidR="00894BCD" w:rsidRPr="00654987">
          <w:rPr>
            <w:rFonts w:ascii="Arial" w:hAnsi="Arial" w:cs="Arial"/>
            <w:sz w:val="20"/>
            <w:szCs w:val="20"/>
          </w:rPr>
          <w:t>Hindorff</w:t>
        </w:r>
        <w:proofErr w:type="spellEnd"/>
        <w:r w:rsidR="00894BCD" w:rsidRPr="00654987">
          <w:rPr>
            <w:rFonts w:ascii="Arial" w:hAnsi="Arial" w:cs="Arial"/>
            <w:sz w:val="20"/>
            <w:szCs w:val="20"/>
          </w:rPr>
          <w:t xml:space="preserve"> L</w:t>
        </w:r>
      </w:hyperlink>
      <w:r w:rsidR="00894BCD" w:rsidRPr="00654987">
        <w:rPr>
          <w:rFonts w:ascii="Arial" w:hAnsi="Arial" w:cs="Arial"/>
          <w:sz w:val="20"/>
          <w:szCs w:val="20"/>
        </w:rPr>
        <w:t xml:space="preserve">, </w:t>
      </w:r>
      <w:hyperlink r:id="rId1897" w:history="1">
        <w:r w:rsidR="00894BCD" w:rsidRPr="00654987">
          <w:rPr>
            <w:rFonts w:ascii="Arial" w:hAnsi="Arial" w:cs="Arial"/>
            <w:sz w:val="20"/>
            <w:szCs w:val="20"/>
          </w:rPr>
          <w:t>Hocking LJ</w:t>
        </w:r>
      </w:hyperlink>
      <w:r w:rsidR="00894BCD" w:rsidRPr="00654987">
        <w:rPr>
          <w:rFonts w:ascii="Arial" w:hAnsi="Arial" w:cs="Arial"/>
          <w:sz w:val="20"/>
          <w:szCs w:val="20"/>
        </w:rPr>
        <w:t xml:space="preserve">, </w:t>
      </w:r>
      <w:hyperlink r:id="rId1898" w:history="1">
        <w:proofErr w:type="spellStart"/>
        <w:r w:rsidR="00894BCD" w:rsidRPr="00654987">
          <w:rPr>
            <w:rFonts w:ascii="Arial" w:hAnsi="Arial" w:cs="Arial"/>
            <w:sz w:val="20"/>
            <w:szCs w:val="20"/>
          </w:rPr>
          <w:t>Hollensted</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1899" w:history="1">
        <w:r w:rsidR="00894BCD" w:rsidRPr="00654987">
          <w:rPr>
            <w:rFonts w:ascii="Arial" w:hAnsi="Arial" w:cs="Arial"/>
            <w:sz w:val="20"/>
            <w:szCs w:val="20"/>
          </w:rPr>
          <w:t>Holmen OL</w:t>
        </w:r>
      </w:hyperlink>
      <w:r w:rsidR="00894BCD" w:rsidRPr="00654987">
        <w:rPr>
          <w:rFonts w:ascii="Arial" w:hAnsi="Arial" w:cs="Arial"/>
          <w:sz w:val="20"/>
          <w:szCs w:val="20"/>
        </w:rPr>
        <w:t xml:space="preserve">, </w:t>
      </w:r>
      <w:hyperlink r:id="rId1900" w:history="1">
        <w:proofErr w:type="spellStart"/>
        <w:r w:rsidR="00894BCD" w:rsidRPr="00654987">
          <w:rPr>
            <w:rFonts w:ascii="Arial" w:hAnsi="Arial" w:cs="Arial"/>
            <w:sz w:val="20"/>
            <w:szCs w:val="20"/>
          </w:rPr>
          <w:t>Homuth</w:t>
        </w:r>
        <w:proofErr w:type="spellEnd"/>
        <w:r w:rsidR="00894BCD" w:rsidRPr="00654987">
          <w:rPr>
            <w:rFonts w:ascii="Arial" w:hAnsi="Arial" w:cs="Arial"/>
            <w:sz w:val="20"/>
            <w:szCs w:val="20"/>
          </w:rPr>
          <w:t xml:space="preserve"> G</w:t>
        </w:r>
      </w:hyperlink>
      <w:r w:rsidR="00894BCD" w:rsidRPr="00654987">
        <w:rPr>
          <w:rFonts w:ascii="Arial" w:hAnsi="Arial" w:cs="Arial"/>
          <w:sz w:val="20"/>
          <w:szCs w:val="20"/>
        </w:rPr>
        <w:t xml:space="preserve">, </w:t>
      </w:r>
      <w:hyperlink r:id="rId1901" w:history="1">
        <w:r w:rsidR="00894BCD" w:rsidRPr="00654987">
          <w:rPr>
            <w:rFonts w:ascii="Arial" w:hAnsi="Arial" w:cs="Arial"/>
            <w:sz w:val="20"/>
            <w:szCs w:val="20"/>
          </w:rPr>
          <w:t xml:space="preserve">Jan </w:t>
        </w:r>
        <w:proofErr w:type="spellStart"/>
        <w:r w:rsidR="00894BCD" w:rsidRPr="00654987">
          <w:rPr>
            <w:rFonts w:ascii="Arial" w:hAnsi="Arial" w:cs="Arial"/>
            <w:sz w:val="20"/>
            <w:szCs w:val="20"/>
          </w:rPr>
          <w:t>Hottenga</w:t>
        </w:r>
        <w:proofErr w:type="spellEnd"/>
        <w:r w:rsidR="00894BCD" w:rsidRPr="00654987">
          <w:rPr>
            <w:rFonts w:ascii="Arial" w:hAnsi="Arial" w:cs="Arial"/>
            <w:sz w:val="20"/>
            <w:szCs w:val="20"/>
          </w:rPr>
          <w:t xml:space="preserve"> J</w:t>
        </w:r>
      </w:hyperlink>
      <w:r w:rsidR="00894BCD" w:rsidRPr="00654987">
        <w:rPr>
          <w:rFonts w:ascii="Arial" w:hAnsi="Arial" w:cs="Arial"/>
          <w:sz w:val="20"/>
          <w:szCs w:val="20"/>
        </w:rPr>
        <w:t xml:space="preserve">, </w:t>
      </w:r>
      <w:hyperlink r:id="rId1902" w:history="1">
        <w:r w:rsidR="00894BCD" w:rsidRPr="00654987">
          <w:rPr>
            <w:rFonts w:ascii="Arial" w:hAnsi="Arial" w:cs="Arial"/>
            <w:sz w:val="20"/>
            <w:szCs w:val="20"/>
          </w:rPr>
          <w:t>Huang J</w:t>
        </w:r>
      </w:hyperlink>
      <w:r w:rsidR="00894BCD" w:rsidRPr="00654987">
        <w:rPr>
          <w:rFonts w:ascii="Arial" w:hAnsi="Arial" w:cs="Arial"/>
          <w:sz w:val="20"/>
          <w:szCs w:val="20"/>
        </w:rPr>
        <w:t xml:space="preserve">, </w:t>
      </w:r>
      <w:hyperlink r:id="rId1903" w:history="1">
        <w:r w:rsidR="00894BCD" w:rsidRPr="00654987">
          <w:rPr>
            <w:rFonts w:ascii="Arial" w:hAnsi="Arial" w:cs="Arial"/>
            <w:sz w:val="20"/>
            <w:szCs w:val="20"/>
          </w:rPr>
          <w:t>Hung J</w:t>
        </w:r>
      </w:hyperlink>
      <w:r w:rsidR="00894BCD" w:rsidRPr="00654987">
        <w:rPr>
          <w:rFonts w:ascii="Arial" w:hAnsi="Arial" w:cs="Arial"/>
          <w:sz w:val="20"/>
          <w:szCs w:val="20"/>
        </w:rPr>
        <w:t xml:space="preserve">, </w:t>
      </w:r>
      <w:hyperlink r:id="rId1904" w:history="1">
        <w:proofErr w:type="spellStart"/>
        <w:r w:rsidR="00894BCD" w:rsidRPr="00654987">
          <w:rPr>
            <w:rFonts w:ascii="Arial" w:hAnsi="Arial" w:cs="Arial"/>
            <w:sz w:val="20"/>
            <w:szCs w:val="20"/>
          </w:rPr>
          <w:t>Hutri-Kähönen</w:t>
        </w:r>
        <w:proofErr w:type="spellEnd"/>
        <w:r w:rsidR="00894BCD" w:rsidRPr="00654987">
          <w:rPr>
            <w:rFonts w:ascii="Arial" w:hAnsi="Arial" w:cs="Arial"/>
            <w:sz w:val="20"/>
            <w:szCs w:val="20"/>
          </w:rPr>
          <w:t xml:space="preserve"> N</w:t>
        </w:r>
      </w:hyperlink>
      <w:r w:rsidR="00894BCD" w:rsidRPr="00654987">
        <w:rPr>
          <w:rFonts w:ascii="Arial" w:hAnsi="Arial" w:cs="Arial"/>
          <w:sz w:val="20"/>
          <w:szCs w:val="20"/>
        </w:rPr>
        <w:t xml:space="preserve">, </w:t>
      </w:r>
      <w:hyperlink r:id="rId1905" w:history="1">
        <w:proofErr w:type="spellStart"/>
        <w:r w:rsidR="00894BCD" w:rsidRPr="00654987">
          <w:rPr>
            <w:rFonts w:ascii="Arial" w:hAnsi="Arial" w:cs="Arial"/>
            <w:sz w:val="20"/>
            <w:szCs w:val="20"/>
          </w:rPr>
          <w:t>Ingelsson</w:t>
        </w:r>
        <w:proofErr w:type="spellEnd"/>
        <w:r w:rsidR="00894BCD" w:rsidRPr="00654987">
          <w:rPr>
            <w:rFonts w:ascii="Arial" w:hAnsi="Arial" w:cs="Arial"/>
            <w:sz w:val="20"/>
            <w:szCs w:val="20"/>
          </w:rPr>
          <w:t xml:space="preserve"> E</w:t>
        </w:r>
      </w:hyperlink>
      <w:r w:rsidR="00894BCD" w:rsidRPr="00654987">
        <w:rPr>
          <w:rFonts w:ascii="Arial" w:hAnsi="Arial" w:cs="Arial"/>
          <w:sz w:val="20"/>
          <w:szCs w:val="20"/>
        </w:rPr>
        <w:t xml:space="preserve">, </w:t>
      </w:r>
      <w:hyperlink r:id="rId1906" w:history="1">
        <w:r w:rsidR="00894BCD" w:rsidRPr="00654987">
          <w:rPr>
            <w:rFonts w:ascii="Arial" w:hAnsi="Arial" w:cs="Arial"/>
            <w:sz w:val="20"/>
            <w:szCs w:val="20"/>
          </w:rPr>
          <w:t>James AL</w:t>
        </w:r>
      </w:hyperlink>
      <w:r w:rsidR="00894BCD" w:rsidRPr="00654987">
        <w:rPr>
          <w:rFonts w:ascii="Arial" w:hAnsi="Arial" w:cs="Arial"/>
          <w:sz w:val="20"/>
          <w:szCs w:val="20"/>
        </w:rPr>
        <w:t xml:space="preserve">, </w:t>
      </w:r>
      <w:hyperlink r:id="rId1907" w:history="1">
        <w:r w:rsidR="00894BCD" w:rsidRPr="00654987">
          <w:rPr>
            <w:rFonts w:ascii="Arial" w:hAnsi="Arial" w:cs="Arial"/>
            <w:sz w:val="20"/>
            <w:szCs w:val="20"/>
          </w:rPr>
          <w:t>Jansson JO</w:t>
        </w:r>
      </w:hyperlink>
      <w:r w:rsidR="00894BCD" w:rsidRPr="00654987">
        <w:rPr>
          <w:rFonts w:ascii="Arial" w:hAnsi="Arial" w:cs="Arial"/>
          <w:sz w:val="20"/>
          <w:szCs w:val="20"/>
        </w:rPr>
        <w:t xml:space="preserve">, </w:t>
      </w:r>
      <w:hyperlink r:id="rId1908" w:history="1">
        <w:proofErr w:type="spellStart"/>
        <w:r w:rsidR="00894BCD" w:rsidRPr="00654987">
          <w:rPr>
            <w:rFonts w:ascii="Arial" w:hAnsi="Arial" w:cs="Arial"/>
            <w:sz w:val="20"/>
            <w:szCs w:val="20"/>
          </w:rPr>
          <w:t>Jarvelin</w:t>
        </w:r>
        <w:proofErr w:type="spellEnd"/>
        <w:r w:rsidR="00894BCD" w:rsidRPr="00654987">
          <w:rPr>
            <w:rFonts w:ascii="Arial" w:hAnsi="Arial" w:cs="Arial"/>
            <w:sz w:val="20"/>
            <w:szCs w:val="20"/>
          </w:rPr>
          <w:t xml:space="preserve"> MR</w:t>
        </w:r>
      </w:hyperlink>
      <w:r w:rsidR="00894BCD" w:rsidRPr="00654987">
        <w:rPr>
          <w:rFonts w:ascii="Arial" w:hAnsi="Arial" w:cs="Arial"/>
          <w:sz w:val="20"/>
          <w:szCs w:val="20"/>
        </w:rPr>
        <w:t xml:space="preserve">, </w:t>
      </w:r>
      <w:hyperlink r:id="rId1909" w:history="1">
        <w:proofErr w:type="spellStart"/>
        <w:r w:rsidR="00894BCD" w:rsidRPr="00654987">
          <w:rPr>
            <w:rFonts w:ascii="Arial" w:hAnsi="Arial" w:cs="Arial"/>
            <w:sz w:val="20"/>
            <w:szCs w:val="20"/>
          </w:rPr>
          <w:t>Jhun</w:t>
        </w:r>
        <w:proofErr w:type="spellEnd"/>
        <w:r w:rsidR="00894BCD" w:rsidRPr="00654987">
          <w:rPr>
            <w:rFonts w:ascii="Arial" w:hAnsi="Arial" w:cs="Arial"/>
            <w:sz w:val="20"/>
            <w:szCs w:val="20"/>
          </w:rPr>
          <w:t xml:space="preserve"> MA</w:t>
        </w:r>
      </w:hyperlink>
      <w:r w:rsidR="00894BCD" w:rsidRPr="00654987">
        <w:rPr>
          <w:rFonts w:ascii="Arial" w:hAnsi="Arial" w:cs="Arial"/>
          <w:sz w:val="20"/>
          <w:szCs w:val="20"/>
        </w:rPr>
        <w:t xml:space="preserve">, </w:t>
      </w:r>
      <w:hyperlink r:id="rId1910" w:history="1">
        <w:proofErr w:type="spellStart"/>
        <w:r w:rsidR="00894BCD" w:rsidRPr="00654987">
          <w:rPr>
            <w:rFonts w:ascii="Arial" w:hAnsi="Arial" w:cs="Arial"/>
            <w:sz w:val="20"/>
            <w:szCs w:val="20"/>
          </w:rPr>
          <w:t>Jørgensen</w:t>
        </w:r>
        <w:proofErr w:type="spellEnd"/>
        <w:r w:rsidR="00894BCD" w:rsidRPr="00654987">
          <w:rPr>
            <w:rFonts w:ascii="Arial" w:hAnsi="Arial" w:cs="Arial"/>
            <w:sz w:val="20"/>
            <w:szCs w:val="20"/>
          </w:rPr>
          <w:t xml:space="preserve"> ME</w:t>
        </w:r>
      </w:hyperlink>
      <w:r w:rsidR="00894BCD" w:rsidRPr="00654987">
        <w:rPr>
          <w:rFonts w:ascii="Arial" w:hAnsi="Arial" w:cs="Arial"/>
          <w:sz w:val="20"/>
          <w:szCs w:val="20"/>
        </w:rPr>
        <w:t xml:space="preserve">, </w:t>
      </w:r>
      <w:hyperlink r:id="rId1911" w:history="1">
        <w:proofErr w:type="spellStart"/>
        <w:r w:rsidR="00894BCD" w:rsidRPr="00654987">
          <w:rPr>
            <w:rFonts w:ascii="Arial" w:hAnsi="Arial" w:cs="Arial"/>
            <w:sz w:val="20"/>
            <w:szCs w:val="20"/>
          </w:rPr>
          <w:t>Juonala</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1912" w:history="1">
        <w:proofErr w:type="spellStart"/>
        <w:r w:rsidR="00894BCD" w:rsidRPr="00654987">
          <w:rPr>
            <w:rFonts w:ascii="Arial" w:hAnsi="Arial" w:cs="Arial"/>
            <w:sz w:val="20"/>
            <w:szCs w:val="20"/>
          </w:rPr>
          <w:t>Kähönen</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1913" w:history="1">
        <w:r w:rsidR="00894BCD" w:rsidRPr="00654987">
          <w:rPr>
            <w:rFonts w:ascii="Arial" w:hAnsi="Arial" w:cs="Arial"/>
            <w:sz w:val="20"/>
            <w:szCs w:val="20"/>
          </w:rPr>
          <w:t>Karlsson M</w:t>
        </w:r>
      </w:hyperlink>
      <w:r w:rsidR="00894BCD" w:rsidRPr="00654987">
        <w:rPr>
          <w:rFonts w:ascii="Arial" w:hAnsi="Arial" w:cs="Arial"/>
          <w:sz w:val="20"/>
          <w:szCs w:val="20"/>
        </w:rPr>
        <w:t xml:space="preserve">, </w:t>
      </w:r>
      <w:hyperlink r:id="rId1914" w:history="1">
        <w:proofErr w:type="spellStart"/>
        <w:r w:rsidR="00894BCD" w:rsidRPr="00654987">
          <w:rPr>
            <w:rFonts w:ascii="Arial" w:hAnsi="Arial" w:cs="Arial"/>
            <w:sz w:val="20"/>
            <w:szCs w:val="20"/>
          </w:rPr>
          <w:t>Koistinen</w:t>
        </w:r>
        <w:proofErr w:type="spellEnd"/>
        <w:r w:rsidR="00894BCD" w:rsidRPr="00654987">
          <w:rPr>
            <w:rFonts w:ascii="Arial" w:hAnsi="Arial" w:cs="Arial"/>
            <w:sz w:val="20"/>
            <w:szCs w:val="20"/>
          </w:rPr>
          <w:t xml:space="preserve"> HA</w:t>
        </w:r>
      </w:hyperlink>
      <w:r w:rsidR="00894BCD" w:rsidRPr="00654987">
        <w:rPr>
          <w:rFonts w:ascii="Arial" w:hAnsi="Arial" w:cs="Arial"/>
          <w:sz w:val="20"/>
          <w:szCs w:val="20"/>
        </w:rPr>
        <w:t xml:space="preserve">, </w:t>
      </w:r>
      <w:hyperlink r:id="rId1915" w:history="1">
        <w:proofErr w:type="spellStart"/>
        <w:r w:rsidR="00894BCD" w:rsidRPr="00654987">
          <w:rPr>
            <w:rFonts w:ascii="Arial" w:hAnsi="Arial" w:cs="Arial"/>
            <w:sz w:val="20"/>
            <w:szCs w:val="20"/>
          </w:rPr>
          <w:t>Kolcic</w:t>
        </w:r>
        <w:proofErr w:type="spellEnd"/>
        <w:r w:rsidR="00894BCD" w:rsidRPr="00654987">
          <w:rPr>
            <w:rFonts w:ascii="Arial" w:hAnsi="Arial" w:cs="Arial"/>
            <w:sz w:val="20"/>
            <w:szCs w:val="20"/>
          </w:rPr>
          <w:t xml:space="preserve"> I</w:t>
        </w:r>
      </w:hyperlink>
      <w:r w:rsidR="00894BCD" w:rsidRPr="00654987">
        <w:rPr>
          <w:rFonts w:ascii="Arial" w:hAnsi="Arial" w:cs="Arial"/>
          <w:sz w:val="20"/>
          <w:szCs w:val="20"/>
        </w:rPr>
        <w:t xml:space="preserve">, </w:t>
      </w:r>
      <w:hyperlink r:id="rId1916" w:history="1">
        <w:proofErr w:type="spellStart"/>
        <w:r w:rsidR="00894BCD" w:rsidRPr="00654987">
          <w:rPr>
            <w:rFonts w:ascii="Arial" w:hAnsi="Arial" w:cs="Arial"/>
            <w:sz w:val="20"/>
            <w:szCs w:val="20"/>
          </w:rPr>
          <w:t>Kolovou</w:t>
        </w:r>
        <w:proofErr w:type="spellEnd"/>
        <w:r w:rsidR="00894BCD" w:rsidRPr="00654987">
          <w:rPr>
            <w:rFonts w:ascii="Arial" w:hAnsi="Arial" w:cs="Arial"/>
            <w:sz w:val="20"/>
            <w:szCs w:val="20"/>
          </w:rPr>
          <w:t xml:space="preserve"> G</w:t>
        </w:r>
      </w:hyperlink>
      <w:r w:rsidR="00894BCD" w:rsidRPr="00654987">
        <w:rPr>
          <w:rFonts w:ascii="Arial" w:hAnsi="Arial" w:cs="Arial"/>
          <w:sz w:val="20"/>
          <w:szCs w:val="20"/>
        </w:rPr>
        <w:t xml:space="preserve">, </w:t>
      </w:r>
      <w:hyperlink r:id="rId1917" w:history="1">
        <w:r w:rsidR="00894BCD" w:rsidRPr="00654987">
          <w:rPr>
            <w:rFonts w:ascii="Arial" w:hAnsi="Arial" w:cs="Arial"/>
            <w:sz w:val="20"/>
            <w:szCs w:val="20"/>
          </w:rPr>
          <w:t>Kooperberg C</w:t>
        </w:r>
      </w:hyperlink>
      <w:r w:rsidR="00894BCD" w:rsidRPr="00654987">
        <w:rPr>
          <w:rFonts w:ascii="Arial" w:hAnsi="Arial" w:cs="Arial"/>
          <w:sz w:val="20"/>
          <w:szCs w:val="20"/>
        </w:rPr>
        <w:t xml:space="preserve">, </w:t>
      </w:r>
      <w:hyperlink r:id="rId1918" w:history="1">
        <w:proofErr w:type="spellStart"/>
        <w:r w:rsidR="00894BCD" w:rsidRPr="00654987">
          <w:rPr>
            <w:rFonts w:ascii="Arial" w:hAnsi="Arial" w:cs="Arial"/>
            <w:sz w:val="20"/>
            <w:szCs w:val="20"/>
          </w:rPr>
          <w:t>Krämer</w:t>
        </w:r>
        <w:proofErr w:type="spellEnd"/>
        <w:r w:rsidR="00894BCD" w:rsidRPr="00654987">
          <w:rPr>
            <w:rFonts w:ascii="Arial" w:hAnsi="Arial" w:cs="Arial"/>
            <w:sz w:val="20"/>
            <w:szCs w:val="20"/>
          </w:rPr>
          <w:t xml:space="preserve"> BK</w:t>
        </w:r>
      </w:hyperlink>
      <w:r w:rsidR="00894BCD" w:rsidRPr="00654987">
        <w:rPr>
          <w:rFonts w:ascii="Arial" w:hAnsi="Arial" w:cs="Arial"/>
          <w:sz w:val="20"/>
          <w:szCs w:val="20"/>
        </w:rPr>
        <w:t xml:space="preserve">, </w:t>
      </w:r>
      <w:hyperlink r:id="rId1919" w:history="1">
        <w:proofErr w:type="spellStart"/>
        <w:r w:rsidR="00894BCD" w:rsidRPr="00654987">
          <w:rPr>
            <w:rFonts w:ascii="Arial" w:hAnsi="Arial" w:cs="Arial"/>
            <w:sz w:val="20"/>
            <w:szCs w:val="20"/>
          </w:rPr>
          <w:t>Kuusisto</w:t>
        </w:r>
        <w:proofErr w:type="spellEnd"/>
        <w:r w:rsidR="00894BCD" w:rsidRPr="00654987">
          <w:rPr>
            <w:rFonts w:ascii="Arial" w:hAnsi="Arial" w:cs="Arial"/>
            <w:sz w:val="20"/>
            <w:szCs w:val="20"/>
          </w:rPr>
          <w:t xml:space="preserve"> J</w:t>
        </w:r>
      </w:hyperlink>
      <w:r w:rsidR="00894BCD" w:rsidRPr="00654987">
        <w:rPr>
          <w:rFonts w:ascii="Arial" w:hAnsi="Arial" w:cs="Arial"/>
          <w:sz w:val="20"/>
          <w:szCs w:val="20"/>
        </w:rPr>
        <w:t xml:space="preserve">, </w:t>
      </w:r>
      <w:hyperlink r:id="rId1920" w:history="1">
        <w:proofErr w:type="spellStart"/>
        <w:r w:rsidR="00894BCD" w:rsidRPr="00654987">
          <w:rPr>
            <w:rFonts w:ascii="Arial" w:hAnsi="Arial" w:cs="Arial"/>
            <w:sz w:val="20"/>
            <w:szCs w:val="20"/>
          </w:rPr>
          <w:t>Kvaløy</w:t>
        </w:r>
        <w:proofErr w:type="spellEnd"/>
        <w:r w:rsidR="00894BCD" w:rsidRPr="00654987">
          <w:rPr>
            <w:rFonts w:ascii="Arial" w:hAnsi="Arial" w:cs="Arial"/>
            <w:sz w:val="20"/>
            <w:szCs w:val="20"/>
          </w:rPr>
          <w:t xml:space="preserve"> K</w:t>
        </w:r>
      </w:hyperlink>
      <w:r w:rsidR="00894BCD" w:rsidRPr="00654987">
        <w:rPr>
          <w:rFonts w:ascii="Arial" w:hAnsi="Arial" w:cs="Arial"/>
          <w:sz w:val="20"/>
          <w:szCs w:val="20"/>
        </w:rPr>
        <w:t xml:space="preserve">, </w:t>
      </w:r>
      <w:hyperlink r:id="rId1921" w:history="1">
        <w:r w:rsidR="00894BCD" w:rsidRPr="00654987">
          <w:rPr>
            <w:rFonts w:ascii="Arial" w:hAnsi="Arial" w:cs="Arial"/>
            <w:sz w:val="20"/>
            <w:szCs w:val="20"/>
          </w:rPr>
          <w:t>Lakka TA</w:t>
        </w:r>
      </w:hyperlink>
      <w:r w:rsidR="00894BCD" w:rsidRPr="00654987">
        <w:rPr>
          <w:rFonts w:ascii="Arial" w:hAnsi="Arial" w:cs="Arial"/>
          <w:sz w:val="20"/>
          <w:szCs w:val="20"/>
        </w:rPr>
        <w:t xml:space="preserve">, </w:t>
      </w:r>
      <w:hyperlink r:id="rId1922" w:history="1">
        <w:proofErr w:type="spellStart"/>
        <w:r w:rsidR="00894BCD" w:rsidRPr="00654987">
          <w:rPr>
            <w:rFonts w:ascii="Arial" w:hAnsi="Arial" w:cs="Arial"/>
            <w:sz w:val="20"/>
            <w:szCs w:val="20"/>
          </w:rPr>
          <w:t>Langenberg</w:t>
        </w:r>
        <w:proofErr w:type="spellEnd"/>
        <w:r w:rsidR="00894BCD" w:rsidRPr="00654987">
          <w:rPr>
            <w:rFonts w:ascii="Arial" w:hAnsi="Arial" w:cs="Arial"/>
            <w:sz w:val="20"/>
            <w:szCs w:val="20"/>
          </w:rPr>
          <w:t xml:space="preserve"> C</w:t>
        </w:r>
      </w:hyperlink>
      <w:r w:rsidR="00894BCD" w:rsidRPr="00654987">
        <w:rPr>
          <w:rFonts w:ascii="Arial" w:hAnsi="Arial" w:cs="Arial"/>
          <w:sz w:val="20"/>
          <w:szCs w:val="20"/>
        </w:rPr>
        <w:t xml:space="preserve">, </w:t>
      </w:r>
      <w:hyperlink r:id="rId1923" w:history="1">
        <w:proofErr w:type="spellStart"/>
        <w:r w:rsidR="00894BCD" w:rsidRPr="00654987">
          <w:rPr>
            <w:rFonts w:ascii="Arial" w:hAnsi="Arial" w:cs="Arial"/>
            <w:sz w:val="20"/>
            <w:szCs w:val="20"/>
          </w:rPr>
          <w:t>Launer</w:t>
        </w:r>
        <w:proofErr w:type="spellEnd"/>
        <w:r w:rsidR="00894BCD" w:rsidRPr="00654987">
          <w:rPr>
            <w:rFonts w:ascii="Arial" w:hAnsi="Arial" w:cs="Arial"/>
            <w:sz w:val="20"/>
            <w:szCs w:val="20"/>
          </w:rPr>
          <w:t xml:space="preserve"> LJ</w:t>
        </w:r>
      </w:hyperlink>
      <w:r w:rsidR="00894BCD" w:rsidRPr="00654987">
        <w:rPr>
          <w:rFonts w:ascii="Arial" w:hAnsi="Arial" w:cs="Arial"/>
          <w:sz w:val="20"/>
          <w:szCs w:val="20"/>
        </w:rPr>
        <w:t xml:space="preserve">, </w:t>
      </w:r>
      <w:hyperlink r:id="rId1924" w:history="1">
        <w:r w:rsidR="00894BCD" w:rsidRPr="00654987">
          <w:rPr>
            <w:rFonts w:ascii="Arial" w:hAnsi="Arial" w:cs="Arial"/>
            <w:sz w:val="20"/>
            <w:szCs w:val="20"/>
          </w:rPr>
          <w:t>Leander K</w:t>
        </w:r>
      </w:hyperlink>
      <w:r w:rsidR="00894BCD" w:rsidRPr="00654987">
        <w:rPr>
          <w:rFonts w:ascii="Arial" w:hAnsi="Arial" w:cs="Arial"/>
          <w:sz w:val="20"/>
          <w:szCs w:val="20"/>
        </w:rPr>
        <w:t xml:space="preserve">, </w:t>
      </w:r>
      <w:hyperlink r:id="rId1925" w:history="1">
        <w:r w:rsidR="00894BCD" w:rsidRPr="00654987">
          <w:rPr>
            <w:rFonts w:ascii="Arial" w:hAnsi="Arial" w:cs="Arial"/>
            <w:sz w:val="20"/>
            <w:szCs w:val="20"/>
          </w:rPr>
          <w:t>Lee NR</w:t>
        </w:r>
      </w:hyperlink>
      <w:r w:rsidR="00894BCD" w:rsidRPr="00654987">
        <w:rPr>
          <w:rFonts w:ascii="Arial" w:hAnsi="Arial" w:cs="Arial"/>
          <w:sz w:val="20"/>
          <w:szCs w:val="20"/>
        </w:rPr>
        <w:t xml:space="preserve">, </w:t>
      </w:r>
      <w:hyperlink r:id="rId1926" w:history="1">
        <w:r w:rsidR="00894BCD" w:rsidRPr="00654987">
          <w:rPr>
            <w:rFonts w:ascii="Arial" w:hAnsi="Arial" w:cs="Arial"/>
            <w:sz w:val="20"/>
            <w:szCs w:val="20"/>
          </w:rPr>
          <w:t>Lind L</w:t>
        </w:r>
      </w:hyperlink>
      <w:r w:rsidR="00894BCD" w:rsidRPr="00654987">
        <w:rPr>
          <w:rFonts w:ascii="Arial" w:hAnsi="Arial" w:cs="Arial"/>
          <w:sz w:val="20"/>
          <w:szCs w:val="20"/>
        </w:rPr>
        <w:t xml:space="preserve">, </w:t>
      </w:r>
      <w:hyperlink r:id="rId1927" w:history="1">
        <w:r w:rsidR="00894BCD" w:rsidRPr="00654987">
          <w:rPr>
            <w:rFonts w:ascii="Arial" w:hAnsi="Arial" w:cs="Arial"/>
            <w:sz w:val="20"/>
            <w:szCs w:val="20"/>
          </w:rPr>
          <w:t>Lindgren CM</w:t>
        </w:r>
      </w:hyperlink>
      <w:r w:rsidR="00894BCD" w:rsidRPr="00654987">
        <w:rPr>
          <w:rFonts w:ascii="Arial" w:hAnsi="Arial" w:cs="Arial"/>
          <w:sz w:val="20"/>
          <w:szCs w:val="20"/>
        </w:rPr>
        <w:t xml:space="preserve">, </w:t>
      </w:r>
      <w:hyperlink r:id="rId1928" w:history="1">
        <w:proofErr w:type="spellStart"/>
        <w:r w:rsidR="00894BCD" w:rsidRPr="00654987">
          <w:rPr>
            <w:rFonts w:ascii="Arial" w:hAnsi="Arial" w:cs="Arial"/>
            <w:sz w:val="20"/>
            <w:szCs w:val="20"/>
          </w:rPr>
          <w:t>Linneberg</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1929" w:history="1">
        <w:proofErr w:type="spellStart"/>
        <w:r w:rsidR="00894BCD" w:rsidRPr="00654987">
          <w:rPr>
            <w:rFonts w:ascii="Arial" w:hAnsi="Arial" w:cs="Arial"/>
            <w:sz w:val="20"/>
            <w:szCs w:val="20"/>
          </w:rPr>
          <w:t>Lobbens</w:t>
        </w:r>
        <w:proofErr w:type="spellEnd"/>
        <w:r w:rsidR="00894BCD" w:rsidRPr="00654987">
          <w:rPr>
            <w:rFonts w:ascii="Arial" w:hAnsi="Arial" w:cs="Arial"/>
            <w:sz w:val="20"/>
            <w:szCs w:val="20"/>
          </w:rPr>
          <w:t xml:space="preserve"> S</w:t>
        </w:r>
      </w:hyperlink>
      <w:r w:rsidR="00894BCD" w:rsidRPr="00654987">
        <w:rPr>
          <w:rFonts w:ascii="Arial" w:hAnsi="Arial" w:cs="Arial"/>
          <w:sz w:val="20"/>
          <w:szCs w:val="20"/>
        </w:rPr>
        <w:t xml:space="preserve">, </w:t>
      </w:r>
      <w:hyperlink r:id="rId1930" w:history="1">
        <w:proofErr w:type="spellStart"/>
        <w:r w:rsidR="00894BCD" w:rsidRPr="00654987">
          <w:rPr>
            <w:rFonts w:ascii="Arial" w:hAnsi="Arial" w:cs="Arial"/>
            <w:sz w:val="20"/>
            <w:szCs w:val="20"/>
          </w:rPr>
          <w:t>Loh</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1931" w:history="1">
        <w:proofErr w:type="spellStart"/>
        <w:r w:rsidR="00894BCD" w:rsidRPr="00654987">
          <w:rPr>
            <w:rFonts w:ascii="Arial" w:hAnsi="Arial" w:cs="Arial"/>
            <w:sz w:val="20"/>
            <w:szCs w:val="20"/>
          </w:rPr>
          <w:t>Lorentzon</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1932" w:history="1">
        <w:proofErr w:type="spellStart"/>
        <w:r w:rsidR="00894BCD" w:rsidRPr="00654987">
          <w:rPr>
            <w:rFonts w:ascii="Arial" w:hAnsi="Arial" w:cs="Arial"/>
            <w:sz w:val="20"/>
            <w:szCs w:val="20"/>
          </w:rPr>
          <w:t>Luben</w:t>
        </w:r>
        <w:proofErr w:type="spellEnd"/>
        <w:r w:rsidR="00894BCD" w:rsidRPr="00654987">
          <w:rPr>
            <w:rFonts w:ascii="Arial" w:hAnsi="Arial" w:cs="Arial"/>
            <w:sz w:val="20"/>
            <w:szCs w:val="20"/>
          </w:rPr>
          <w:t xml:space="preserve"> R</w:t>
        </w:r>
      </w:hyperlink>
      <w:r w:rsidR="00894BCD" w:rsidRPr="00654987">
        <w:rPr>
          <w:rFonts w:ascii="Arial" w:hAnsi="Arial" w:cs="Arial"/>
          <w:sz w:val="20"/>
          <w:szCs w:val="20"/>
        </w:rPr>
        <w:t xml:space="preserve">, </w:t>
      </w:r>
      <w:hyperlink r:id="rId1933" w:history="1">
        <w:r w:rsidR="00894BCD" w:rsidRPr="00654987">
          <w:rPr>
            <w:rFonts w:ascii="Arial" w:hAnsi="Arial" w:cs="Arial"/>
            <w:sz w:val="20"/>
            <w:szCs w:val="20"/>
          </w:rPr>
          <w:t>Lubke G</w:t>
        </w:r>
      </w:hyperlink>
      <w:r w:rsidR="00894BCD" w:rsidRPr="00654987">
        <w:rPr>
          <w:rFonts w:ascii="Arial" w:hAnsi="Arial" w:cs="Arial"/>
          <w:sz w:val="20"/>
          <w:szCs w:val="20"/>
        </w:rPr>
        <w:t xml:space="preserve">, </w:t>
      </w:r>
      <w:hyperlink r:id="rId1934" w:history="1">
        <w:proofErr w:type="spellStart"/>
        <w:r w:rsidR="00894BCD" w:rsidRPr="00654987">
          <w:rPr>
            <w:rFonts w:ascii="Arial" w:hAnsi="Arial" w:cs="Arial"/>
            <w:sz w:val="20"/>
            <w:szCs w:val="20"/>
          </w:rPr>
          <w:t>Ludolph-Donislawski</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1935" w:history="1">
        <w:proofErr w:type="spellStart"/>
        <w:r w:rsidR="00894BCD" w:rsidRPr="00654987">
          <w:rPr>
            <w:rFonts w:ascii="Arial" w:hAnsi="Arial" w:cs="Arial"/>
            <w:sz w:val="20"/>
            <w:szCs w:val="20"/>
          </w:rPr>
          <w:t>Lupoli</w:t>
        </w:r>
        <w:proofErr w:type="spellEnd"/>
        <w:r w:rsidR="00894BCD" w:rsidRPr="00654987">
          <w:rPr>
            <w:rFonts w:ascii="Arial" w:hAnsi="Arial" w:cs="Arial"/>
            <w:sz w:val="20"/>
            <w:szCs w:val="20"/>
          </w:rPr>
          <w:t xml:space="preserve"> S</w:t>
        </w:r>
      </w:hyperlink>
      <w:r w:rsidR="00894BCD" w:rsidRPr="00654987">
        <w:rPr>
          <w:rFonts w:ascii="Arial" w:hAnsi="Arial" w:cs="Arial"/>
          <w:sz w:val="20"/>
          <w:szCs w:val="20"/>
        </w:rPr>
        <w:t xml:space="preserve">, </w:t>
      </w:r>
      <w:hyperlink r:id="rId1936" w:history="1">
        <w:r w:rsidR="00894BCD" w:rsidRPr="00654987">
          <w:rPr>
            <w:rFonts w:ascii="Arial" w:hAnsi="Arial" w:cs="Arial"/>
            <w:sz w:val="20"/>
            <w:szCs w:val="20"/>
          </w:rPr>
          <w:t>Madden PAF</w:t>
        </w:r>
      </w:hyperlink>
      <w:r w:rsidR="00894BCD" w:rsidRPr="00654987">
        <w:rPr>
          <w:rFonts w:ascii="Arial" w:hAnsi="Arial" w:cs="Arial"/>
          <w:sz w:val="20"/>
          <w:szCs w:val="20"/>
        </w:rPr>
        <w:t xml:space="preserve">, </w:t>
      </w:r>
      <w:hyperlink r:id="rId1937" w:history="1">
        <w:proofErr w:type="spellStart"/>
        <w:r w:rsidR="00894BCD" w:rsidRPr="00654987">
          <w:rPr>
            <w:rFonts w:ascii="Arial" w:hAnsi="Arial" w:cs="Arial"/>
            <w:sz w:val="20"/>
            <w:szCs w:val="20"/>
          </w:rPr>
          <w:t>Männikkö</w:t>
        </w:r>
        <w:proofErr w:type="spellEnd"/>
        <w:r w:rsidR="00894BCD" w:rsidRPr="00654987">
          <w:rPr>
            <w:rFonts w:ascii="Arial" w:hAnsi="Arial" w:cs="Arial"/>
            <w:sz w:val="20"/>
            <w:szCs w:val="20"/>
          </w:rPr>
          <w:t xml:space="preserve"> R</w:t>
        </w:r>
      </w:hyperlink>
      <w:r w:rsidR="00894BCD" w:rsidRPr="00654987">
        <w:rPr>
          <w:rFonts w:ascii="Arial" w:hAnsi="Arial" w:cs="Arial"/>
          <w:sz w:val="20"/>
          <w:szCs w:val="20"/>
        </w:rPr>
        <w:t xml:space="preserve">, </w:t>
      </w:r>
      <w:hyperlink r:id="rId1938" w:history="1">
        <w:r w:rsidR="00894BCD" w:rsidRPr="00654987">
          <w:rPr>
            <w:rFonts w:ascii="Arial" w:hAnsi="Arial" w:cs="Arial"/>
            <w:sz w:val="20"/>
            <w:szCs w:val="20"/>
          </w:rPr>
          <w:t>Marques-Vidal P</w:t>
        </w:r>
      </w:hyperlink>
      <w:r w:rsidR="00894BCD" w:rsidRPr="00654987">
        <w:rPr>
          <w:rFonts w:ascii="Arial" w:hAnsi="Arial" w:cs="Arial"/>
          <w:sz w:val="20"/>
          <w:szCs w:val="20"/>
        </w:rPr>
        <w:t xml:space="preserve">, </w:t>
      </w:r>
      <w:hyperlink r:id="rId1939" w:history="1">
        <w:r w:rsidR="00894BCD" w:rsidRPr="00654987">
          <w:rPr>
            <w:rFonts w:ascii="Arial" w:hAnsi="Arial" w:cs="Arial"/>
            <w:sz w:val="20"/>
            <w:szCs w:val="20"/>
          </w:rPr>
          <w:t>Martin NG</w:t>
        </w:r>
      </w:hyperlink>
      <w:r w:rsidR="00894BCD">
        <w:rPr>
          <w:rFonts w:ascii="Arial" w:hAnsi="Arial" w:cs="Arial"/>
          <w:sz w:val="20"/>
          <w:szCs w:val="20"/>
        </w:rPr>
        <w:t>,</w:t>
      </w:r>
      <w:r w:rsidR="00894BCD" w:rsidRPr="00654987">
        <w:rPr>
          <w:rFonts w:ascii="Arial" w:hAnsi="Arial" w:cs="Arial"/>
          <w:sz w:val="20"/>
          <w:szCs w:val="20"/>
        </w:rPr>
        <w:t xml:space="preserve"> </w:t>
      </w:r>
      <w:hyperlink r:id="rId1940" w:history="1">
        <w:r w:rsidR="00894BCD" w:rsidRPr="00654987">
          <w:rPr>
            <w:rFonts w:ascii="Arial" w:hAnsi="Arial" w:cs="Arial"/>
            <w:sz w:val="20"/>
            <w:szCs w:val="20"/>
          </w:rPr>
          <w:t>McKenzie CA</w:t>
        </w:r>
      </w:hyperlink>
      <w:r w:rsidR="00894BCD" w:rsidRPr="00654987">
        <w:rPr>
          <w:rFonts w:ascii="Arial" w:hAnsi="Arial" w:cs="Arial"/>
          <w:sz w:val="20"/>
          <w:szCs w:val="20"/>
        </w:rPr>
        <w:t xml:space="preserve">, </w:t>
      </w:r>
      <w:hyperlink r:id="rId1941" w:history="1">
        <w:r w:rsidR="00894BCD" w:rsidRPr="00654987">
          <w:rPr>
            <w:rFonts w:ascii="Arial" w:hAnsi="Arial" w:cs="Arial"/>
            <w:sz w:val="20"/>
            <w:szCs w:val="20"/>
          </w:rPr>
          <w:t>McKnight B</w:t>
        </w:r>
      </w:hyperlink>
      <w:r w:rsidR="00894BCD" w:rsidRPr="00654987">
        <w:rPr>
          <w:rFonts w:ascii="Arial" w:hAnsi="Arial" w:cs="Arial"/>
          <w:sz w:val="20"/>
          <w:szCs w:val="20"/>
        </w:rPr>
        <w:t xml:space="preserve">, </w:t>
      </w:r>
      <w:hyperlink r:id="rId1942" w:history="1">
        <w:proofErr w:type="spellStart"/>
        <w:r w:rsidR="00894BCD" w:rsidRPr="00654987">
          <w:rPr>
            <w:rFonts w:ascii="Arial" w:hAnsi="Arial" w:cs="Arial"/>
            <w:sz w:val="20"/>
            <w:szCs w:val="20"/>
          </w:rPr>
          <w:t>Mellström</w:t>
        </w:r>
        <w:proofErr w:type="spellEnd"/>
        <w:r w:rsidR="00894BCD" w:rsidRPr="00654987">
          <w:rPr>
            <w:rFonts w:ascii="Arial" w:hAnsi="Arial" w:cs="Arial"/>
            <w:sz w:val="20"/>
            <w:szCs w:val="20"/>
          </w:rPr>
          <w:t xml:space="preserve"> D</w:t>
        </w:r>
      </w:hyperlink>
      <w:r w:rsidR="00894BCD" w:rsidRPr="00654987">
        <w:rPr>
          <w:rFonts w:ascii="Arial" w:hAnsi="Arial" w:cs="Arial"/>
          <w:sz w:val="20"/>
          <w:szCs w:val="20"/>
        </w:rPr>
        <w:t xml:space="preserve">, </w:t>
      </w:r>
      <w:hyperlink r:id="rId1943" w:history="1">
        <w:proofErr w:type="spellStart"/>
        <w:r w:rsidR="00894BCD" w:rsidRPr="00654987">
          <w:rPr>
            <w:rFonts w:ascii="Arial" w:hAnsi="Arial" w:cs="Arial"/>
            <w:sz w:val="20"/>
            <w:szCs w:val="20"/>
          </w:rPr>
          <w:t>Menni</w:t>
        </w:r>
        <w:proofErr w:type="spellEnd"/>
        <w:r w:rsidR="00894BCD" w:rsidRPr="00654987">
          <w:rPr>
            <w:rFonts w:ascii="Arial" w:hAnsi="Arial" w:cs="Arial"/>
            <w:sz w:val="20"/>
            <w:szCs w:val="20"/>
          </w:rPr>
          <w:t xml:space="preserve"> C</w:t>
        </w:r>
      </w:hyperlink>
      <w:r w:rsidR="00894BCD" w:rsidRPr="00654987">
        <w:rPr>
          <w:rFonts w:ascii="Arial" w:hAnsi="Arial" w:cs="Arial"/>
          <w:sz w:val="20"/>
          <w:szCs w:val="20"/>
        </w:rPr>
        <w:t xml:space="preserve">, </w:t>
      </w:r>
      <w:hyperlink r:id="rId1944" w:history="1">
        <w:r w:rsidR="00894BCD" w:rsidRPr="00654987">
          <w:rPr>
            <w:rFonts w:ascii="Arial" w:hAnsi="Arial" w:cs="Arial"/>
            <w:sz w:val="20"/>
            <w:szCs w:val="20"/>
          </w:rPr>
          <w:t>Montgomery GW</w:t>
        </w:r>
      </w:hyperlink>
      <w:r w:rsidR="00894BCD" w:rsidRPr="00654987">
        <w:rPr>
          <w:rFonts w:ascii="Arial" w:hAnsi="Arial" w:cs="Arial"/>
          <w:sz w:val="20"/>
          <w:szCs w:val="20"/>
        </w:rPr>
        <w:t xml:space="preserve">, </w:t>
      </w:r>
      <w:hyperlink r:id="rId1945" w:history="1">
        <w:r w:rsidR="00894BCD" w:rsidRPr="00654987">
          <w:rPr>
            <w:rFonts w:ascii="Arial" w:hAnsi="Arial" w:cs="Arial"/>
            <w:sz w:val="20"/>
            <w:szCs w:val="20"/>
          </w:rPr>
          <w:t>Musk AB</w:t>
        </w:r>
      </w:hyperlink>
      <w:r w:rsidR="00894BCD" w:rsidRPr="00654987">
        <w:rPr>
          <w:rFonts w:ascii="Arial" w:hAnsi="Arial" w:cs="Arial"/>
          <w:sz w:val="20"/>
          <w:szCs w:val="20"/>
        </w:rPr>
        <w:t xml:space="preserve">, </w:t>
      </w:r>
      <w:hyperlink r:id="rId1946" w:history="1">
        <w:proofErr w:type="spellStart"/>
        <w:r w:rsidR="00894BCD" w:rsidRPr="00654987">
          <w:rPr>
            <w:rFonts w:ascii="Arial" w:hAnsi="Arial" w:cs="Arial"/>
            <w:sz w:val="20"/>
            <w:szCs w:val="20"/>
          </w:rPr>
          <w:t>Narisu</w:t>
        </w:r>
        <w:proofErr w:type="spellEnd"/>
        <w:r w:rsidR="00894BCD" w:rsidRPr="00654987">
          <w:rPr>
            <w:rFonts w:ascii="Arial" w:hAnsi="Arial" w:cs="Arial"/>
            <w:sz w:val="20"/>
            <w:szCs w:val="20"/>
          </w:rPr>
          <w:t xml:space="preserve"> N</w:t>
        </w:r>
      </w:hyperlink>
      <w:r w:rsidR="00894BCD" w:rsidRPr="00654987">
        <w:rPr>
          <w:rFonts w:ascii="Arial" w:hAnsi="Arial" w:cs="Arial"/>
          <w:sz w:val="20"/>
          <w:szCs w:val="20"/>
        </w:rPr>
        <w:t xml:space="preserve">, </w:t>
      </w:r>
      <w:hyperlink r:id="rId1947" w:history="1">
        <w:proofErr w:type="spellStart"/>
        <w:r w:rsidR="00894BCD" w:rsidRPr="00654987">
          <w:rPr>
            <w:rFonts w:ascii="Arial" w:hAnsi="Arial" w:cs="Arial"/>
            <w:sz w:val="20"/>
            <w:szCs w:val="20"/>
          </w:rPr>
          <w:t>Nauck</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1948" w:history="1">
        <w:r w:rsidR="00894BCD" w:rsidRPr="00654987">
          <w:rPr>
            <w:rFonts w:ascii="Arial" w:hAnsi="Arial" w:cs="Arial"/>
            <w:sz w:val="20"/>
            <w:szCs w:val="20"/>
          </w:rPr>
          <w:t>Nolte IM</w:t>
        </w:r>
      </w:hyperlink>
      <w:r w:rsidR="00894BCD" w:rsidRPr="00654987">
        <w:rPr>
          <w:rFonts w:ascii="Arial" w:hAnsi="Arial" w:cs="Arial"/>
          <w:sz w:val="20"/>
          <w:szCs w:val="20"/>
        </w:rPr>
        <w:t xml:space="preserve">, </w:t>
      </w:r>
      <w:hyperlink r:id="rId1949" w:history="1">
        <w:proofErr w:type="spellStart"/>
        <w:r w:rsidR="00894BCD" w:rsidRPr="00654987">
          <w:rPr>
            <w:rFonts w:ascii="Arial" w:hAnsi="Arial" w:cs="Arial"/>
            <w:sz w:val="20"/>
            <w:szCs w:val="20"/>
          </w:rPr>
          <w:t>Oldehinkel</w:t>
        </w:r>
        <w:proofErr w:type="spellEnd"/>
        <w:r w:rsidR="00894BCD" w:rsidRPr="00654987">
          <w:rPr>
            <w:rFonts w:ascii="Arial" w:hAnsi="Arial" w:cs="Arial"/>
            <w:sz w:val="20"/>
            <w:szCs w:val="20"/>
          </w:rPr>
          <w:t xml:space="preserve"> AJ</w:t>
        </w:r>
      </w:hyperlink>
      <w:r w:rsidR="00894BCD" w:rsidRPr="00654987">
        <w:rPr>
          <w:rFonts w:ascii="Arial" w:hAnsi="Arial" w:cs="Arial"/>
          <w:sz w:val="20"/>
          <w:szCs w:val="20"/>
        </w:rPr>
        <w:t xml:space="preserve">, </w:t>
      </w:r>
      <w:hyperlink r:id="rId1950" w:history="1">
        <w:r w:rsidR="00894BCD" w:rsidRPr="00654987">
          <w:rPr>
            <w:rFonts w:ascii="Arial" w:hAnsi="Arial" w:cs="Arial"/>
            <w:sz w:val="20"/>
            <w:szCs w:val="20"/>
          </w:rPr>
          <w:t>Olden M</w:t>
        </w:r>
      </w:hyperlink>
      <w:r w:rsidR="00894BCD" w:rsidRPr="00654987">
        <w:rPr>
          <w:rFonts w:ascii="Arial" w:hAnsi="Arial" w:cs="Arial"/>
          <w:sz w:val="20"/>
          <w:szCs w:val="20"/>
        </w:rPr>
        <w:t xml:space="preserve">, </w:t>
      </w:r>
      <w:hyperlink r:id="rId1951" w:history="1">
        <w:r w:rsidR="00894BCD" w:rsidRPr="00654987">
          <w:rPr>
            <w:rFonts w:ascii="Arial" w:hAnsi="Arial" w:cs="Arial"/>
            <w:sz w:val="20"/>
            <w:szCs w:val="20"/>
          </w:rPr>
          <w:t>Ong KK</w:t>
        </w:r>
      </w:hyperlink>
      <w:r w:rsidR="00894BCD" w:rsidRPr="00654987">
        <w:rPr>
          <w:rFonts w:ascii="Arial" w:hAnsi="Arial" w:cs="Arial"/>
          <w:sz w:val="20"/>
          <w:szCs w:val="20"/>
        </w:rPr>
        <w:t xml:space="preserve">, </w:t>
      </w:r>
      <w:hyperlink r:id="rId1952" w:history="1">
        <w:r w:rsidR="00894BCD" w:rsidRPr="00654987">
          <w:rPr>
            <w:rFonts w:ascii="Arial" w:hAnsi="Arial" w:cs="Arial"/>
            <w:sz w:val="20"/>
            <w:szCs w:val="20"/>
          </w:rPr>
          <w:t>Padmanabhan S</w:t>
        </w:r>
      </w:hyperlink>
      <w:r w:rsidR="00894BCD" w:rsidRPr="00654987">
        <w:rPr>
          <w:rFonts w:ascii="Arial" w:hAnsi="Arial" w:cs="Arial"/>
          <w:sz w:val="20"/>
          <w:szCs w:val="20"/>
        </w:rPr>
        <w:t xml:space="preserve">, </w:t>
      </w:r>
      <w:hyperlink r:id="rId1953" w:history="1">
        <w:proofErr w:type="spellStart"/>
        <w:r w:rsidR="00894BCD" w:rsidRPr="00654987">
          <w:rPr>
            <w:rFonts w:ascii="Arial" w:hAnsi="Arial" w:cs="Arial"/>
            <w:sz w:val="20"/>
            <w:szCs w:val="20"/>
          </w:rPr>
          <w:t>Peyser</w:t>
        </w:r>
        <w:proofErr w:type="spellEnd"/>
        <w:r w:rsidR="00894BCD" w:rsidRPr="00654987">
          <w:rPr>
            <w:rFonts w:ascii="Arial" w:hAnsi="Arial" w:cs="Arial"/>
            <w:sz w:val="20"/>
            <w:szCs w:val="20"/>
          </w:rPr>
          <w:t xml:space="preserve"> PA</w:t>
        </w:r>
      </w:hyperlink>
      <w:r w:rsidR="00894BCD" w:rsidRPr="00654987">
        <w:rPr>
          <w:rFonts w:ascii="Arial" w:hAnsi="Arial" w:cs="Arial"/>
          <w:sz w:val="20"/>
          <w:szCs w:val="20"/>
        </w:rPr>
        <w:t xml:space="preserve">, </w:t>
      </w:r>
      <w:hyperlink r:id="rId1954" w:history="1">
        <w:proofErr w:type="spellStart"/>
        <w:r w:rsidR="00894BCD" w:rsidRPr="00654987">
          <w:rPr>
            <w:rFonts w:ascii="Arial" w:hAnsi="Arial" w:cs="Arial"/>
            <w:sz w:val="20"/>
            <w:szCs w:val="20"/>
          </w:rPr>
          <w:t>Pisinger</w:t>
        </w:r>
        <w:proofErr w:type="spellEnd"/>
        <w:r w:rsidR="00894BCD" w:rsidRPr="00654987">
          <w:rPr>
            <w:rFonts w:ascii="Arial" w:hAnsi="Arial" w:cs="Arial"/>
            <w:sz w:val="20"/>
            <w:szCs w:val="20"/>
          </w:rPr>
          <w:t xml:space="preserve"> C</w:t>
        </w:r>
      </w:hyperlink>
      <w:r w:rsidR="00894BCD" w:rsidRPr="00654987">
        <w:rPr>
          <w:rFonts w:ascii="Arial" w:hAnsi="Arial" w:cs="Arial"/>
          <w:sz w:val="20"/>
          <w:szCs w:val="20"/>
        </w:rPr>
        <w:t xml:space="preserve">, </w:t>
      </w:r>
      <w:hyperlink r:id="rId1955" w:history="1">
        <w:r w:rsidR="00894BCD" w:rsidRPr="00654987">
          <w:rPr>
            <w:rFonts w:ascii="Arial" w:hAnsi="Arial" w:cs="Arial"/>
            <w:sz w:val="20"/>
            <w:szCs w:val="20"/>
          </w:rPr>
          <w:t>Porteous DJ</w:t>
        </w:r>
      </w:hyperlink>
      <w:r w:rsidR="00894BCD" w:rsidRPr="00654987">
        <w:rPr>
          <w:rFonts w:ascii="Arial" w:hAnsi="Arial" w:cs="Arial"/>
          <w:sz w:val="20"/>
          <w:szCs w:val="20"/>
        </w:rPr>
        <w:t xml:space="preserve">, </w:t>
      </w:r>
      <w:hyperlink r:id="rId1956" w:history="1">
        <w:proofErr w:type="spellStart"/>
        <w:r w:rsidR="00894BCD" w:rsidRPr="00654987">
          <w:rPr>
            <w:rFonts w:ascii="Arial" w:hAnsi="Arial" w:cs="Arial"/>
            <w:sz w:val="20"/>
            <w:szCs w:val="20"/>
          </w:rPr>
          <w:t>Raitakari</w:t>
        </w:r>
        <w:proofErr w:type="spellEnd"/>
        <w:r w:rsidR="00894BCD" w:rsidRPr="00654987">
          <w:rPr>
            <w:rFonts w:ascii="Arial" w:hAnsi="Arial" w:cs="Arial"/>
            <w:sz w:val="20"/>
            <w:szCs w:val="20"/>
          </w:rPr>
          <w:t xml:space="preserve"> OT</w:t>
        </w:r>
      </w:hyperlink>
      <w:r w:rsidR="00894BCD" w:rsidRPr="00654987">
        <w:rPr>
          <w:rFonts w:ascii="Arial" w:hAnsi="Arial" w:cs="Arial"/>
          <w:sz w:val="20"/>
          <w:szCs w:val="20"/>
        </w:rPr>
        <w:t xml:space="preserve">, </w:t>
      </w:r>
      <w:hyperlink r:id="rId1957" w:history="1">
        <w:proofErr w:type="spellStart"/>
        <w:r w:rsidR="00894BCD" w:rsidRPr="00654987">
          <w:rPr>
            <w:rFonts w:ascii="Arial" w:hAnsi="Arial" w:cs="Arial"/>
            <w:sz w:val="20"/>
            <w:szCs w:val="20"/>
          </w:rPr>
          <w:t>Rankinen</w:t>
        </w:r>
        <w:proofErr w:type="spellEnd"/>
        <w:r w:rsidR="00894BCD" w:rsidRPr="00654987">
          <w:rPr>
            <w:rFonts w:ascii="Arial" w:hAnsi="Arial" w:cs="Arial"/>
            <w:sz w:val="20"/>
            <w:szCs w:val="20"/>
          </w:rPr>
          <w:t xml:space="preserve"> T</w:t>
        </w:r>
      </w:hyperlink>
      <w:r w:rsidR="00894BCD" w:rsidRPr="00654987">
        <w:rPr>
          <w:rFonts w:ascii="Arial" w:hAnsi="Arial" w:cs="Arial"/>
          <w:sz w:val="20"/>
          <w:szCs w:val="20"/>
        </w:rPr>
        <w:t xml:space="preserve">, </w:t>
      </w:r>
      <w:hyperlink r:id="rId1958" w:history="1">
        <w:r w:rsidR="00894BCD" w:rsidRPr="00654987">
          <w:rPr>
            <w:rFonts w:ascii="Arial" w:hAnsi="Arial" w:cs="Arial"/>
            <w:sz w:val="20"/>
            <w:szCs w:val="20"/>
          </w:rPr>
          <w:t>Rao DC</w:t>
        </w:r>
      </w:hyperlink>
      <w:r w:rsidR="00894BCD" w:rsidRPr="00654987">
        <w:rPr>
          <w:rFonts w:ascii="Arial" w:hAnsi="Arial" w:cs="Arial"/>
          <w:sz w:val="20"/>
          <w:szCs w:val="20"/>
        </w:rPr>
        <w:t xml:space="preserve">, </w:t>
      </w:r>
      <w:hyperlink r:id="rId1959" w:history="1">
        <w:r w:rsidR="00894BCD" w:rsidRPr="00654987">
          <w:rPr>
            <w:rFonts w:ascii="Arial" w:hAnsi="Arial" w:cs="Arial"/>
            <w:sz w:val="20"/>
            <w:szCs w:val="20"/>
          </w:rPr>
          <w:t>Rasmussen-Torvik LJ</w:t>
        </w:r>
      </w:hyperlink>
      <w:r w:rsidR="00894BCD">
        <w:rPr>
          <w:rFonts w:ascii="Arial" w:hAnsi="Arial" w:cs="Arial"/>
          <w:sz w:val="20"/>
          <w:szCs w:val="20"/>
        </w:rPr>
        <w:t>,</w:t>
      </w:r>
      <w:r w:rsidR="00894BCD" w:rsidRPr="00654987">
        <w:rPr>
          <w:rFonts w:ascii="Arial" w:hAnsi="Arial" w:cs="Arial"/>
          <w:sz w:val="20"/>
          <w:szCs w:val="20"/>
        </w:rPr>
        <w:t xml:space="preserve"> </w:t>
      </w:r>
      <w:hyperlink r:id="rId1960" w:history="1">
        <w:r w:rsidR="00894BCD" w:rsidRPr="00654987">
          <w:rPr>
            <w:rFonts w:ascii="Arial" w:hAnsi="Arial" w:cs="Arial"/>
            <w:sz w:val="20"/>
            <w:szCs w:val="20"/>
          </w:rPr>
          <w:t>Rawal R</w:t>
        </w:r>
      </w:hyperlink>
      <w:r w:rsidR="00894BCD" w:rsidRPr="00654987">
        <w:rPr>
          <w:rFonts w:ascii="Arial" w:hAnsi="Arial" w:cs="Arial"/>
          <w:sz w:val="20"/>
          <w:szCs w:val="20"/>
        </w:rPr>
        <w:t xml:space="preserve">, </w:t>
      </w:r>
      <w:hyperlink r:id="rId1961" w:history="1">
        <w:r w:rsidR="00894BCD" w:rsidRPr="00654987">
          <w:rPr>
            <w:rFonts w:ascii="Arial" w:hAnsi="Arial" w:cs="Arial"/>
            <w:sz w:val="20"/>
            <w:szCs w:val="20"/>
          </w:rPr>
          <w:t>Rice T</w:t>
        </w:r>
      </w:hyperlink>
      <w:r w:rsidR="00894BCD" w:rsidRPr="00654987">
        <w:rPr>
          <w:rFonts w:ascii="Arial" w:hAnsi="Arial" w:cs="Arial"/>
          <w:sz w:val="20"/>
          <w:szCs w:val="20"/>
        </w:rPr>
        <w:t xml:space="preserve">, </w:t>
      </w:r>
      <w:hyperlink r:id="rId1962" w:history="1">
        <w:proofErr w:type="spellStart"/>
        <w:r w:rsidR="00894BCD" w:rsidRPr="00654987">
          <w:rPr>
            <w:rFonts w:ascii="Arial" w:hAnsi="Arial" w:cs="Arial"/>
            <w:sz w:val="20"/>
            <w:szCs w:val="20"/>
          </w:rPr>
          <w:t>Ridker</w:t>
        </w:r>
        <w:proofErr w:type="spellEnd"/>
        <w:r w:rsidR="00894BCD" w:rsidRPr="00654987">
          <w:rPr>
            <w:rFonts w:ascii="Arial" w:hAnsi="Arial" w:cs="Arial"/>
            <w:sz w:val="20"/>
            <w:szCs w:val="20"/>
          </w:rPr>
          <w:t xml:space="preserve"> PM</w:t>
        </w:r>
      </w:hyperlink>
      <w:r w:rsidR="00894BCD" w:rsidRPr="00654987">
        <w:rPr>
          <w:rFonts w:ascii="Arial" w:hAnsi="Arial" w:cs="Arial"/>
          <w:sz w:val="20"/>
          <w:szCs w:val="20"/>
        </w:rPr>
        <w:t xml:space="preserve">, </w:t>
      </w:r>
      <w:hyperlink r:id="rId1963" w:history="1">
        <w:r w:rsidR="00894BCD" w:rsidRPr="00654987">
          <w:rPr>
            <w:rFonts w:ascii="Arial" w:hAnsi="Arial" w:cs="Arial"/>
            <w:sz w:val="20"/>
            <w:szCs w:val="20"/>
          </w:rPr>
          <w:t>Rose LM</w:t>
        </w:r>
      </w:hyperlink>
      <w:r w:rsidR="00894BCD" w:rsidRPr="00654987">
        <w:rPr>
          <w:rFonts w:ascii="Arial" w:hAnsi="Arial" w:cs="Arial"/>
          <w:sz w:val="20"/>
          <w:szCs w:val="20"/>
        </w:rPr>
        <w:t xml:space="preserve">, </w:t>
      </w:r>
      <w:hyperlink r:id="rId1964" w:history="1">
        <w:r w:rsidR="00894BCD" w:rsidRPr="00654987">
          <w:rPr>
            <w:rFonts w:ascii="Arial" w:hAnsi="Arial" w:cs="Arial"/>
            <w:sz w:val="20"/>
            <w:szCs w:val="20"/>
          </w:rPr>
          <w:t>Bien SA</w:t>
        </w:r>
      </w:hyperlink>
      <w:r w:rsidR="00894BCD" w:rsidRPr="00654987">
        <w:rPr>
          <w:rFonts w:ascii="Arial" w:hAnsi="Arial" w:cs="Arial"/>
          <w:sz w:val="20"/>
          <w:szCs w:val="20"/>
        </w:rPr>
        <w:t xml:space="preserve">, </w:t>
      </w:r>
      <w:hyperlink r:id="rId1965" w:history="1">
        <w:proofErr w:type="spellStart"/>
        <w:r w:rsidR="00894BCD" w:rsidRPr="00654987">
          <w:rPr>
            <w:rFonts w:ascii="Arial" w:hAnsi="Arial" w:cs="Arial"/>
            <w:sz w:val="20"/>
            <w:szCs w:val="20"/>
          </w:rPr>
          <w:t>Rudan</w:t>
        </w:r>
        <w:proofErr w:type="spellEnd"/>
        <w:r w:rsidR="00894BCD" w:rsidRPr="00654987">
          <w:rPr>
            <w:rFonts w:ascii="Arial" w:hAnsi="Arial" w:cs="Arial"/>
            <w:sz w:val="20"/>
            <w:szCs w:val="20"/>
          </w:rPr>
          <w:t xml:space="preserve"> I</w:t>
        </w:r>
      </w:hyperlink>
      <w:r w:rsidR="00894BCD" w:rsidRPr="00654987">
        <w:rPr>
          <w:rFonts w:ascii="Arial" w:hAnsi="Arial" w:cs="Arial"/>
          <w:sz w:val="20"/>
          <w:szCs w:val="20"/>
        </w:rPr>
        <w:t xml:space="preserve">, </w:t>
      </w:r>
      <w:hyperlink r:id="rId1966" w:history="1">
        <w:proofErr w:type="spellStart"/>
        <w:r w:rsidR="00894BCD" w:rsidRPr="00654987">
          <w:rPr>
            <w:rFonts w:ascii="Arial" w:hAnsi="Arial" w:cs="Arial"/>
            <w:sz w:val="20"/>
            <w:szCs w:val="20"/>
          </w:rPr>
          <w:t>Sanna</w:t>
        </w:r>
        <w:proofErr w:type="spellEnd"/>
        <w:r w:rsidR="00894BCD" w:rsidRPr="00654987">
          <w:rPr>
            <w:rFonts w:ascii="Arial" w:hAnsi="Arial" w:cs="Arial"/>
            <w:sz w:val="20"/>
            <w:szCs w:val="20"/>
          </w:rPr>
          <w:t xml:space="preserve"> S</w:t>
        </w:r>
      </w:hyperlink>
      <w:r w:rsidR="00894BCD" w:rsidRPr="00654987">
        <w:rPr>
          <w:rFonts w:ascii="Arial" w:hAnsi="Arial" w:cs="Arial"/>
          <w:sz w:val="20"/>
          <w:szCs w:val="20"/>
        </w:rPr>
        <w:t xml:space="preserve">, </w:t>
      </w:r>
      <w:hyperlink r:id="rId1967" w:history="1">
        <w:proofErr w:type="spellStart"/>
        <w:r w:rsidR="00894BCD" w:rsidRPr="00654987">
          <w:rPr>
            <w:rFonts w:ascii="Arial" w:hAnsi="Arial" w:cs="Arial"/>
            <w:sz w:val="20"/>
            <w:szCs w:val="20"/>
          </w:rPr>
          <w:t>Sarzynski</w:t>
        </w:r>
        <w:proofErr w:type="spellEnd"/>
        <w:r w:rsidR="00894BCD" w:rsidRPr="00654987">
          <w:rPr>
            <w:rFonts w:ascii="Arial" w:hAnsi="Arial" w:cs="Arial"/>
            <w:sz w:val="20"/>
            <w:szCs w:val="20"/>
          </w:rPr>
          <w:t xml:space="preserve"> MA</w:t>
        </w:r>
      </w:hyperlink>
      <w:r w:rsidR="00894BCD" w:rsidRPr="00654987">
        <w:rPr>
          <w:rFonts w:ascii="Arial" w:hAnsi="Arial" w:cs="Arial"/>
          <w:sz w:val="20"/>
          <w:szCs w:val="20"/>
        </w:rPr>
        <w:t xml:space="preserve">, </w:t>
      </w:r>
      <w:hyperlink r:id="rId1968" w:history="1">
        <w:r w:rsidR="00894BCD" w:rsidRPr="00654987">
          <w:rPr>
            <w:rFonts w:ascii="Arial" w:hAnsi="Arial" w:cs="Arial"/>
            <w:sz w:val="20"/>
            <w:szCs w:val="20"/>
          </w:rPr>
          <w:t>Sattar N</w:t>
        </w:r>
      </w:hyperlink>
      <w:r w:rsidR="00894BCD" w:rsidRPr="00654987">
        <w:rPr>
          <w:rFonts w:ascii="Arial" w:hAnsi="Arial" w:cs="Arial"/>
          <w:sz w:val="20"/>
          <w:szCs w:val="20"/>
        </w:rPr>
        <w:t xml:space="preserve">, </w:t>
      </w:r>
      <w:hyperlink r:id="rId1969" w:history="1">
        <w:proofErr w:type="spellStart"/>
        <w:r w:rsidR="00894BCD" w:rsidRPr="00654987">
          <w:rPr>
            <w:rFonts w:ascii="Arial" w:hAnsi="Arial" w:cs="Arial"/>
            <w:sz w:val="20"/>
            <w:szCs w:val="20"/>
          </w:rPr>
          <w:t>Savonen</w:t>
        </w:r>
        <w:proofErr w:type="spellEnd"/>
        <w:r w:rsidR="00894BCD" w:rsidRPr="00654987">
          <w:rPr>
            <w:rFonts w:ascii="Arial" w:hAnsi="Arial" w:cs="Arial"/>
            <w:sz w:val="20"/>
            <w:szCs w:val="20"/>
          </w:rPr>
          <w:t xml:space="preserve"> K</w:t>
        </w:r>
      </w:hyperlink>
      <w:r w:rsidR="00894BCD" w:rsidRPr="00654987">
        <w:rPr>
          <w:rFonts w:ascii="Arial" w:hAnsi="Arial" w:cs="Arial"/>
          <w:sz w:val="20"/>
          <w:szCs w:val="20"/>
        </w:rPr>
        <w:t xml:space="preserve">, </w:t>
      </w:r>
      <w:hyperlink r:id="rId1970" w:history="1">
        <w:r w:rsidR="00894BCD" w:rsidRPr="00654987">
          <w:rPr>
            <w:rFonts w:ascii="Arial" w:hAnsi="Arial" w:cs="Arial"/>
            <w:sz w:val="20"/>
            <w:szCs w:val="20"/>
          </w:rPr>
          <w:t>Schlessinger D</w:t>
        </w:r>
      </w:hyperlink>
      <w:r w:rsidR="00894BCD" w:rsidRPr="00654987">
        <w:rPr>
          <w:rFonts w:ascii="Arial" w:hAnsi="Arial" w:cs="Arial"/>
          <w:sz w:val="20"/>
          <w:szCs w:val="20"/>
        </w:rPr>
        <w:t xml:space="preserve">, </w:t>
      </w:r>
      <w:hyperlink r:id="rId1971" w:history="1">
        <w:proofErr w:type="spellStart"/>
        <w:r w:rsidR="00894BCD" w:rsidRPr="00654987">
          <w:rPr>
            <w:rFonts w:ascii="Arial" w:hAnsi="Arial" w:cs="Arial"/>
            <w:sz w:val="20"/>
            <w:szCs w:val="20"/>
          </w:rPr>
          <w:t>Scholtens</w:t>
        </w:r>
        <w:proofErr w:type="spellEnd"/>
        <w:r w:rsidR="00894BCD" w:rsidRPr="00654987">
          <w:rPr>
            <w:rFonts w:ascii="Arial" w:hAnsi="Arial" w:cs="Arial"/>
            <w:sz w:val="20"/>
            <w:szCs w:val="20"/>
          </w:rPr>
          <w:t xml:space="preserve"> S</w:t>
        </w:r>
      </w:hyperlink>
      <w:r w:rsidR="00894BCD" w:rsidRPr="00654987">
        <w:rPr>
          <w:rFonts w:ascii="Arial" w:hAnsi="Arial" w:cs="Arial"/>
          <w:sz w:val="20"/>
          <w:szCs w:val="20"/>
        </w:rPr>
        <w:t xml:space="preserve">, </w:t>
      </w:r>
      <w:hyperlink r:id="rId1972" w:history="1">
        <w:proofErr w:type="spellStart"/>
        <w:r w:rsidR="00894BCD" w:rsidRPr="00654987">
          <w:rPr>
            <w:rFonts w:ascii="Arial" w:hAnsi="Arial" w:cs="Arial"/>
            <w:sz w:val="20"/>
            <w:szCs w:val="20"/>
          </w:rPr>
          <w:t>Schurmann</w:t>
        </w:r>
        <w:proofErr w:type="spellEnd"/>
        <w:r w:rsidR="00894BCD" w:rsidRPr="00654987">
          <w:rPr>
            <w:rFonts w:ascii="Arial" w:hAnsi="Arial" w:cs="Arial"/>
            <w:sz w:val="20"/>
            <w:szCs w:val="20"/>
          </w:rPr>
          <w:t xml:space="preserve"> C</w:t>
        </w:r>
      </w:hyperlink>
      <w:r w:rsidR="00894BCD" w:rsidRPr="00654987">
        <w:rPr>
          <w:rFonts w:ascii="Arial" w:hAnsi="Arial" w:cs="Arial"/>
          <w:sz w:val="20"/>
          <w:szCs w:val="20"/>
        </w:rPr>
        <w:t xml:space="preserve">, </w:t>
      </w:r>
      <w:hyperlink r:id="rId1973" w:history="1">
        <w:r w:rsidR="00894BCD" w:rsidRPr="00654987">
          <w:rPr>
            <w:rFonts w:ascii="Arial" w:hAnsi="Arial" w:cs="Arial"/>
            <w:sz w:val="20"/>
            <w:szCs w:val="20"/>
          </w:rPr>
          <w:t>Scott RA</w:t>
        </w:r>
      </w:hyperlink>
      <w:r w:rsidR="00894BCD" w:rsidRPr="00654987">
        <w:rPr>
          <w:rFonts w:ascii="Arial" w:hAnsi="Arial" w:cs="Arial"/>
          <w:sz w:val="20"/>
          <w:szCs w:val="20"/>
        </w:rPr>
        <w:t xml:space="preserve">, </w:t>
      </w:r>
      <w:hyperlink r:id="rId1974" w:history="1">
        <w:proofErr w:type="spellStart"/>
        <w:r w:rsidR="00894BCD" w:rsidRPr="00654987">
          <w:rPr>
            <w:rFonts w:ascii="Arial" w:hAnsi="Arial" w:cs="Arial"/>
            <w:sz w:val="20"/>
            <w:szCs w:val="20"/>
          </w:rPr>
          <w:t>Sennblad</w:t>
        </w:r>
        <w:proofErr w:type="spellEnd"/>
        <w:r w:rsidR="00894BCD" w:rsidRPr="00654987">
          <w:rPr>
            <w:rFonts w:ascii="Arial" w:hAnsi="Arial" w:cs="Arial"/>
            <w:sz w:val="20"/>
            <w:szCs w:val="20"/>
          </w:rPr>
          <w:t xml:space="preserve"> B</w:t>
        </w:r>
      </w:hyperlink>
      <w:r w:rsidR="00894BCD" w:rsidRPr="00654987">
        <w:rPr>
          <w:rFonts w:ascii="Arial" w:hAnsi="Arial" w:cs="Arial"/>
          <w:sz w:val="20"/>
          <w:szCs w:val="20"/>
        </w:rPr>
        <w:t xml:space="preserve">, </w:t>
      </w:r>
      <w:hyperlink r:id="rId1975" w:history="1">
        <w:proofErr w:type="spellStart"/>
        <w:r w:rsidR="00894BCD" w:rsidRPr="00654987">
          <w:rPr>
            <w:rFonts w:ascii="Arial" w:hAnsi="Arial" w:cs="Arial"/>
            <w:sz w:val="20"/>
            <w:szCs w:val="20"/>
          </w:rPr>
          <w:t>Siemelink</w:t>
        </w:r>
        <w:proofErr w:type="spellEnd"/>
        <w:r w:rsidR="00894BCD" w:rsidRPr="00654987">
          <w:rPr>
            <w:rFonts w:ascii="Arial" w:hAnsi="Arial" w:cs="Arial"/>
            <w:sz w:val="20"/>
            <w:szCs w:val="20"/>
          </w:rPr>
          <w:t xml:space="preserve"> MA</w:t>
        </w:r>
      </w:hyperlink>
      <w:r w:rsidR="00894BCD" w:rsidRPr="00654987">
        <w:rPr>
          <w:rFonts w:ascii="Arial" w:hAnsi="Arial" w:cs="Arial"/>
          <w:sz w:val="20"/>
          <w:szCs w:val="20"/>
        </w:rPr>
        <w:t xml:space="preserve">, </w:t>
      </w:r>
      <w:hyperlink r:id="rId1976" w:history="1">
        <w:proofErr w:type="spellStart"/>
        <w:r w:rsidR="00894BCD" w:rsidRPr="00654987">
          <w:rPr>
            <w:rFonts w:ascii="Arial" w:hAnsi="Arial" w:cs="Arial"/>
            <w:sz w:val="20"/>
            <w:szCs w:val="20"/>
          </w:rPr>
          <w:t>Silbernagel</w:t>
        </w:r>
        <w:proofErr w:type="spellEnd"/>
        <w:r w:rsidR="00894BCD" w:rsidRPr="00654987">
          <w:rPr>
            <w:rFonts w:ascii="Arial" w:hAnsi="Arial" w:cs="Arial"/>
            <w:sz w:val="20"/>
            <w:szCs w:val="20"/>
          </w:rPr>
          <w:t xml:space="preserve"> G</w:t>
        </w:r>
      </w:hyperlink>
      <w:r w:rsidR="00894BCD" w:rsidRPr="00654987">
        <w:rPr>
          <w:rFonts w:ascii="Arial" w:hAnsi="Arial" w:cs="Arial"/>
          <w:sz w:val="20"/>
          <w:szCs w:val="20"/>
        </w:rPr>
        <w:t xml:space="preserve">, </w:t>
      </w:r>
      <w:hyperlink r:id="rId1977" w:history="1">
        <w:proofErr w:type="spellStart"/>
        <w:r w:rsidR="00894BCD" w:rsidRPr="00654987">
          <w:rPr>
            <w:rFonts w:ascii="Arial" w:hAnsi="Arial" w:cs="Arial"/>
            <w:sz w:val="20"/>
            <w:szCs w:val="20"/>
          </w:rPr>
          <w:t>Slagboom</w:t>
        </w:r>
        <w:proofErr w:type="spellEnd"/>
        <w:r w:rsidR="00894BCD" w:rsidRPr="00654987">
          <w:rPr>
            <w:rFonts w:ascii="Arial" w:hAnsi="Arial" w:cs="Arial"/>
            <w:sz w:val="20"/>
            <w:szCs w:val="20"/>
          </w:rPr>
          <w:t xml:space="preserve"> PE</w:t>
        </w:r>
      </w:hyperlink>
      <w:r w:rsidR="00894BCD" w:rsidRPr="00654987">
        <w:rPr>
          <w:rFonts w:ascii="Arial" w:hAnsi="Arial" w:cs="Arial"/>
          <w:sz w:val="20"/>
          <w:szCs w:val="20"/>
        </w:rPr>
        <w:t xml:space="preserve">, </w:t>
      </w:r>
      <w:hyperlink r:id="rId1978" w:history="1">
        <w:proofErr w:type="spellStart"/>
        <w:r w:rsidR="00894BCD" w:rsidRPr="00654987">
          <w:rPr>
            <w:rFonts w:ascii="Arial" w:hAnsi="Arial" w:cs="Arial"/>
            <w:sz w:val="20"/>
            <w:szCs w:val="20"/>
          </w:rPr>
          <w:t>Snieder</w:t>
        </w:r>
        <w:proofErr w:type="spellEnd"/>
        <w:r w:rsidR="00894BCD" w:rsidRPr="00654987">
          <w:rPr>
            <w:rFonts w:ascii="Arial" w:hAnsi="Arial" w:cs="Arial"/>
            <w:sz w:val="20"/>
            <w:szCs w:val="20"/>
          </w:rPr>
          <w:t xml:space="preserve"> H</w:t>
        </w:r>
      </w:hyperlink>
      <w:r w:rsidR="00894BCD" w:rsidRPr="00654987">
        <w:rPr>
          <w:rFonts w:ascii="Arial" w:hAnsi="Arial" w:cs="Arial"/>
          <w:sz w:val="20"/>
          <w:szCs w:val="20"/>
        </w:rPr>
        <w:t xml:space="preserve">, </w:t>
      </w:r>
      <w:hyperlink r:id="rId1979" w:history="1">
        <w:proofErr w:type="spellStart"/>
        <w:r w:rsidR="00894BCD" w:rsidRPr="00654987">
          <w:rPr>
            <w:rFonts w:ascii="Arial" w:hAnsi="Arial" w:cs="Arial"/>
            <w:sz w:val="20"/>
            <w:szCs w:val="20"/>
          </w:rPr>
          <w:t>Staessen</w:t>
        </w:r>
        <w:proofErr w:type="spellEnd"/>
        <w:r w:rsidR="00894BCD" w:rsidRPr="00654987">
          <w:rPr>
            <w:rFonts w:ascii="Arial" w:hAnsi="Arial" w:cs="Arial"/>
            <w:sz w:val="20"/>
            <w:szCs w:val="20"/>
          </w:rPr>
          <w:t xml:space="preserve"> JA</w:t>
        </w:r>
      </w:hyperlink>
      <w:r w:rsidR="00894BCD" w:rsidRPr="00654987">
        <w:rPr>
          <w:rFonts w:ascii="Arial" w:hAnsi="Arial" w:cs="Arial"/>
          <w:sz w:val="20"/>
          <w:szCs w:val="20"/>
        </w:rPr>
        <w:t xml:space="preserve">, </w:t>
      </w:r>
      <w:hyperlink r:id="rId1980" w:history="1">
        <w:r w:rsidR="00894BCD" w:rsidRPr="00654987">
          <w:rPr>
            <w:rFonts w:ascii="Arial" w:hAnsi="Arial" w:cs="Arial"/>
            <w:sz w:val="20"/>
            <w:szCs w:val="20"/>
          </w:rPr>
          <w:t>Stott DJ</w:t>
        </w:r>
      </w:hyperlink>
      <w:r w:rsidR="00894BCD" w:rsidRPr="00654987">
        <w:rPr>
          <w:rFonts w:ascii="Arial" w:hAnsi="Arial" w:cs="Arial"/>
          <w:sz w:val="20"/>
          <w:szCs w:val="20"/>
        </w:rPr>
        <w:t xml:space="preserve">, </w:t>
      </w:r>
      <w:hyperlink r:id="rId1981" w:history="1">
        <w:proofErr w:type="spellStart"/>
        <w:r w:rsidR="00894BCD" w:rsidRPr="00654987">
          <w:rPr>
            <w:rFonts w:ascii="Arial" w:hAnsi="Arial" w:cs="Arial"/>
            <w:sz w:val="20"/>
            <w:szCs w:val="20"/>
          </w:rPr>
          <w:t>Swertz</w:t>
        </w:r>
        <w:proofErr w:type="spellEnd"/>
        <w:r w:rsidR="00894BCD" w:rsidRPr="00654987">
          <w:rPr>
            <w:rFonts w:ascii="Arial" w:hAnsi="Arial" w:cs="Arial"/>
            <w:sz w:val="20"/>
            <w:szCs w:val="20"/>
          </w:rPr>
          <w:t xml:space="preserve"> MA</w:t>
        </w:r>
      </w:hyperlink>
      <w:r w:rsidR="00894BCD" w:rsidRPr="00654987">
        <w:rPr>
          <w:rFonts w:ascii="Arial" w:hAnsi="Arial" w:cs="Arial"/>
          <w:sz w:val="20"/>
          <w:szCs w:val="20"/>
        </w:rPr>
        <w:t xml:space="preserve">, </w:t>
      </w:r>
      <w:hyperlink r:id="rId1982" w:history="1">
        <w:r w:rsidR="00894BCD" w:rsidRPr="00654987">
          <w:rPr>
            <w:rFonts w:ascii="Arial" w:hAnsi="Arial" w:cs="Arial"/>
            <w:sz w:val="20"/>
            <w:szCs w:val="20"/>
          </w:rPr>
          <w:t>Swift AJ</w:t>
        </w:r>
      </w:hyperlink>
      <w:r w:rsidR="00894BCD" w:rsidRPr="00654987">
        <w:rPr>
          <w:rFonts w:ascii="Arial" w:hAnsi="Arial" w:cs="Arial"/>
          <w:sz w:val="20"/>
          <w:szCs w:val="20"/>
        </w:rPr>
        <w:t xml:space="preserve">, </w:t>
      </w:r>
      <w:hyperlink r:id="rId1983" w:history="1">
        <w:r w:rsidR="00894BCD" w:rsidRPr="00654987">
          <w:rPr>
            <w:rFonts w:ascii="Arial" w:hAnsi="Arial" w:cs="Arial"/>
            <w:sz w:val="20"/>
            <w:szCs w:val="20"/>
          </w:rPr>
          <w:t>Taylor KD</w:t>
        </w:r>
      </w:hyperlink>
      <w:r w:rsidR="00894BCD" w:rsidRPr="00654987">
        <w:rPr>
          <w:rFonts w:ascii="Arial" w:hAnsi="Arial" w:cs="Arial"/>
          <w:sz w:val="20"/>
          <w:szCs w:val="20"/>
        </w:rPr>
        <w:t xml:space="preserve">, </w:t>
      </w:r>
      <w:hyperlink r:id="rId1984" w:history="1">
        <w:r w:rsidR="00894BCD" w:rsidRPr="00654987">
          <w:rPr>
            <w:rFonts w:ascii="Arial" w:hAnsi="Arial" w:cs="Arial"/>
            <w:sz w:val="20"/>
            <w:szCs w:val="20"/>
          </w:rPr>
          <w:t>Tayo BO</w:t>
        </w:r>
      </w:hyperlink>
      <w:r w:rsidR="00894BCD" w:rsidRPr="00654987">
        <w:rPr>
          <w:rFonts w:ascii="Arial" w:hAnsi="Arial" w:cs="Arial"/>
          <w:sz w:val="20"/>
          <w:szCs w:val="20"/>
        </w:rPr>
        <w:t xml:space="preserve">, </w:t>
      </w:r>
      <w:hyperlink r:id="rId1985" w:history="1">
        <w:proofErr w:type="spellStart"/>
        <w:r w:rsidR="00894BCD" w:rsidRPr="00654987">
          <w:rPr>
            <w:rFonts w:ascii="Arial" w:hAnsi="Arial" w:cs="Arial"/>
            <w:sz w:val="20"/>
            <w:szCs w:val="20"/>
          </w:rPr>
          <w:t>Thorand</w:t>
        </w:r>
        <w:proofErr w:type="spellEnd"/>
        <w:r w:rsidR="00894BCD" w:rsidRPr="00654987">
          <w:rPr>
            <w:rFonts w:ascii="Arial" w:hAnsi="Arial" w:cs="Arial"/>
            <w:sz w:val="20"/>
            <w:szCs w:val="20"/>
          </w:rPr>
          <w:t xml:space="preserve"> B</w:t>
        </w:r>
      </w:hyperlink>
      <w:r w:rsidR="00894BCD" w:rsidRPr="00654987">
        <w:rPr>
          <w:rFonts w:ascii="Arial" w:hAnsi="Arial" w:cs="Arial"/>
          <w:sz w:val="20"/>
          <w:szCs w:val="20"/>
        </w:rPr>
        <w:t xml:space="preserve">, </w:t>
      </w:r>
      <w:hyperlink r:id="rId1986" w:history="1">
        <w:proofErr w:type="spellStart"/>
        <w:r w:rsidR="00894BCD" w:rsidRPr="00654987">
          <w:rPr>
            <w:rFonts w:ascii="Arial" w:hAnsi="Arial" w:cs="Arial"/>
            <w:sz w:val="20"/>
            <w:szCs w:val="20"/>
          </w:rPr>
          <w:t>Thuillier</w:t>
        </w:r>
        <w:proofErr w:type="spellEnd"/>
        <w:r w:rsidR="00894BCD" w:rsidRPr="00654987">
          <w:rPr>
            <w:rFonts w:ascii="Arial" w:hAnsi="Arial" w:cs="Arial"/>
            <w:sz w:val="20"/>
            <w:szCs w:val="20"/>
          </w:rPr>
          <w:t xml:space="preserve"> D</w:t>
        </w:r>
      </w:hyperlink>
      <w:r w:rsidR="00894BCD" w:rsidRPr="00654987">
        <w:rPr>
          <w:rFonts w:ascii="Arial" w:hAnsi="Arial" w:cs="Arial"/>
          <w:sz w:val="20"/>
          <w:szCs w:val="20"/>
        </w:rPr>
        <w:t xml:space="preserve">, </w:t>
      </w:r>
      <w:hyperlink r:id="rId1987" w:history="1">
        <w:proofErr w:type="spellStart"/>
        <w:r w:rsidR="00894BCD" w:rsidRPr="00654987">
          <w:rPr>
            <w:rFonts w:ascii="Arial" w:hAnsi="Arial" w:cs="Arial"/>
            <w:sz w:val="20"/>
            <w:szCs w:val="20"/>
          </w:rPr>
          <w:t>Tuomilehto</w:t>
        </w:r>
        <w:proofErr w:type="spellEnd"/>
        <w:r w:rsidR="00894BCD" w:rsidRPr="00654987">
          <w:rPr>
            <w:rFonts w:ascii="Arial" w:hAnsi="Arial" w:cs="Arial"/>
            <w:sz w:val="20"/>
            <w:szCs w:val="20"/>
          </w:rPr>
          <w:t xml:space="preserve"> J</w:t>
        </w:r>
      </w:hyperlink>
      <w:r w:rsidR="00894BCD" w:rsidRPr="00654987">
        <w:rPr>
          <w:rFonts w:ascii="Arial" w:hAnsi="Arial" w:cs="Arial"/>
          <w:sz w:val="20"/>
          <w:szCs w:val="20"/>
        </w:rPr>
        <w:t xml:space="preserve">, </w:t>
      </w:r>
      <w:hyperlink r:id="rId1988" w:history="1">
        <w:proofErr w:type="spellStart"/>
        <w:r w:rsidR="00894BCD" w:rsidRPr="00654987">
          <w:rPr>
            <w:rFonts w:ascii="Arial" w:hAnsi="Arial" w:cs="Arial"/>
            <w:sz w:val="20"/>
            <w:szCs w:val="20"/>
          </w:rPr>
          <w:t>Uitterlinden</w:t>
        </w:r>
        <w:proofErr w:type="spellEnd"/>
        <w:r w:rsidR="00894BCD" w:rsidRPr="00654987">
          <w:rPr>
            <w:rFonts w:ascii="Arial" w:hAnsi="Arial" w:cs="Arial"/>
            <w:sz w:val="20"/>
            <w:szCs w:val="20"/>
          </w:rPr>
          <w:t xml:space="preserve"> AG</w:t>
        </w:r>
      </w:hyperlink>
      <w:r w:rsidR="00894BCD" w:rsidRPr="00654987">
        <w:rPr>
          <w:rFonts w:ascii="Arial" w:hAnsi="Arial" w:cs="Arial"/>
          <w:sz w:val="20"/>
          <w:szCs w:val="20"/>
        </w:rPr>
        <w:t xml:space="preserve">, </w:t>
      </w:r>
      <w:hyperlink r:id="rId1989" w:history="1">
        <w:proofErr w:type="spellStart"/>
        <w:r w:rsidR="00894BCD" w:rsidRPr="00654987">
          <w:rPr>
            <w:rFonts w:ascii="Arial" w:hAnsi="Arial" w:cs="Arial"/>
            <w:sz w:val="20"/>
            <w:szCs w:val="20"/>
          </w:rPr>
          <w:t>Vandenput</w:t>
        </w:r>
        <w:proofErr w:type="spellEnd"/>
        <w:r w:rsidR="00894BCD" w:rsidRPr="00654987">
          <w:rPr>
            <w:rFonts w:ascii="Arial" w:hAnsi="Arial" w:cs="Arial"/>
            <w:sz w:val="20"/>
            <w:szCs w:val="20"/>
          </w:rPr>
          <w:t xml:space="preserve"> L</w:t>
        </w:r>
      </w:hyperlink>
      <w:r w:rsidR="00894BCD" w:rsidRPr="00654987">
        <w:rPr>
          <w:rFonts w:ascii="Arial" w:hAnsi="Arial" w:cs="Arial"/>
          <w:sz w:val="20"/>
          <w:szCs w:val="20"/>
        </w:rPr>
        <w:t xml:space="preserve">, </w:t>
      </w:r>
      <w:hyperlink r:id="rId1990" w:history="1">
        <w:proofErr w:type="spellStart"/>
        <w:r w:rsidR="00894BCD" w:rsidRPr="00654987">
          <w:rPr>
            <w:rFonts w:ascii="Arial" w:hAnsi="Arial" w:cs="Arial"/>
            <w:sz w:val="20"/>
            <w:szCs w:val="20"/>
          </w:rPr>
          <w:t>Vohl</w:t>
        </w:r>
        <w:proofErr w:type="spellEnd"/>
        <w:r w:rsidR="00894BCD" w:rsidRPr="00654987">
          <w:rPr>
            <w:rFonts w:ascii="Arial" w:hAnsi="Arial" w:cs="Arial"/>
            <w:sz w:val="20"/>
            <w:szCs w:val="20"/>
          </w:rPr>
          <w:t xml:space="preserve"> MC</w:t>
        </w:r>
      </w:hyperlink>
      <w:r w:rsidR="00894BCD" w:rsidRPr="00654987">
        <w:rPr>
          <w:rFonts w:ascii="Arial" w:hAnsi="Arial" w:cs="Arial"/>
          <w:sz w:val="20"/>
          <w:szCs w:val="20"/>
        </w:rPr>
        <w:t xml:space="preserve">, </w:t>
      </w:r>
      <w:hyperlink r:id="rId1991" w:history="1">
        <w:proofErr w:type="spellStart"/>
        <w:r w:rsidR="00894BCD" w:rsidRPr="00654987">
          <w:rPr>
            <w:rFonts w:ascii="Arial" w:hAnsi="Arial" w:cs="Arial"/>
            <w:sz w:val="20"/>
            <w:szCs w:val="20"/>
          </w:rPr>
          <w:t>Völzke</w:t>
        </w:r>
        <w:proofErr w:type="spellEnd"/>
        <w:r w:rsidR="00894BCD" w:rsidRPr="00654987">
          <w:rPr>
            <w:rFonts w:ascii="Arial" w:hAnsi="Arial" w:cs="Arial"/>
            <w:sz w:val="20"/>
            <w:szCs w:val="20"/>
          </w:rPr>
          <w:t xml:space="preserve"> H</w:t>
        </w:r>
      </w:hyperlink>
      <w:r w:rsidR="00894BCD" w:rsidRPr="00654987">
        <w:rPr>
          <w:rFonts w:ascii="Arial" w:hAnsi="Arial" w:cs="Arial"/>
          <w:sz w:val="20"/>
          <w:szCs w:val="20"/>
        </w:rPr>
        <w:t xml:space="preserve">, </w:t>
      </w:r>
      <w:hyperlink r:id="rId1992" w:history="1">
        <w:proofErr w:type="spellStart"/>
        <w:r w:rsidR="00894BCD" w:rsidRPr="00654987">
          <w:rPr>
            <w:rFonts w:ascii="Arial" w:hAnsi="Arial" w:cs="Arial"/>
            <w:sz w:val="20"/>
            <w:szCs w:val="20"/>
          </w:rPr>
          <w:t>Vonk</w:t>
        </w:r>
        <w:proofErr w:type="spellEnd"/>
        <w:r w:rsidR="00894BCD" w:rsidRPr="00654987">
          <w:rPr>
            <w:rFonts w:ascii="Arial" w:hAnsi="Arial" w:cs="Arial"/>
            <w:sz w:val="20"/>
            <w:szCs w:val="20"/>
          </w:rPr>
          <w:t xml:space="preserve"> JM</w:t>
        </w:r>
      </w:hyperlink>
      <w:r w:rsidR="00894BCD" w:rsidRPr="00654987">
        <w:rPr>
          <w:rFonts w:ascii="Arial" w:hAnsi="Arial" w:cs="Arial"/>
          <w:sz w:val="20"/>
          <w:szCs w:val="20"/>
        </w:rPr>
        <w:t xml:space="preserve">, </w:t>
      </w:r>
      <w:hyperlink r:id="rId1993" w:history="1">
        <w:proofErr w:type="spellStart"/>
        <w:r w:rsidR="00894BCD" w:rsidRPr="00654987">
          <w:rPr>
            <w:rFonts w:ascii="Arial" w:hAnsi="Arial" w:cs="Arial"/>
            <w:sz w:val="20"/>
            <w:szCs w:val="20"/>
          </w:rPr>
          <w:t>Waeber</w:t>
        </w:r>
        <w:proofErr w:type="spellEnd"/>
        <w:r w:rsidR="00894BCD" w:rsidRPr="00654987">
          <w:rPr>
            <w:rFonts w:ascii="Arial" w:hAnsi="Arial" w:cs="Arial"/>
            <w:sz w:val="20"/>
            <w:szCs w:val="20"/>
          </w:rPr>
          <w:t xml:space="preserve"> G</w:t>
        </w:r>
      </w:hyperlink>
      <w:r w:rsidR="00894BCD" w:rsidRPr="00654987">
        <w:rPr>
          <w:rFonts w:ascii="Arial" w:hAnsi="Arial" w:cs="Arial"/>
          <w:sz w:val="20"/>
          <w:szCs w:val="20"/>
        </w:rPr>
        <w:t xml:space="preserve">, </w:t>
      </w:r>
      <w:hyperlink r:id="rId1994" w:history="1">
        <w:proofErr w:type="spellStart"/>
        <w:r w:rsidR="00894BCD" w:rsidRPr="00654987">
          <w:rPr>
            <w:rFonts w:ascii="Arial" w:hAnsi="Arial" w:cs="Arial"/>
            <w:sz w:val="20"/>
            <w:szCs w:val="20"/>
          </w:rPr>
          <w:t>Waldenberger</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1995" w:history="1">
        <w:proofErr w:type="spellStart"/>
        <w:r w:rsidR="00894BCD" w:rsidRPr="00654987">
          <w:rPr>
            <w:rFonts w:ascii="Arial" w:hAnsi="Arial" w:cs="Arial"/>
            <w:sz w:val="20"/>
            <w:szCs w:val="20"/>
          </w:rPr>
          <w:t>Westendorp</w:t>
        </w:r>
        <w:proofErr w:type="spellEnd"/>
        <w:r w:rsidR="00894BCD" w:rsidRPr="00654987">
          <w:rPr>
            <w:rFonts w:ascii="Arial" w:hAnsi="Arial" w:cs="Arial"/>
            <w:sz w:val="20"/>
            <w:szCs w:val="20"/>
          </w:rPr>
          <w:t xml:space="preserve"> RG</w:t>
        </w:r>
      </w:hyperlink>
      <w:r w:rsidR="00894BCD">
        <w:rPr>
          <w:rFonts w:ascii="Arial" w:hAnsi="Arial" w:cs="Arial"/>
          <w:sz w:val="20"/>
          <w:szCs w:val="20"/>
        </w:rPr>
        <w:t>J</w:t>
      </w:r>
      <w:r w:rsidR="00894BCD" w:rsidRPr="00654987">
        <w:rPr>
          <w:rFonts w:ascii="Arial" w:hAnsi="Arial" w:cs="Arial"/>
          <w:sz w:val="20"/>
          <w:szCs w:val="20"/>
        </w:rPr>
        <w:t xml:space="preserve">, </w:t>
      </w:r>
      <w:hyperlink r:id="rId1996" w:history="1">
        <w:r w:rsidR="00894BCD" w:rsidRPr="00654987">
          <w:rPr>
            <w:rFonts w:ascii="Arial" w:hAnsi="Arial" w:cs="Arial"/>
            <w:sz w:val="20"/>
            <w:szCs w:val="20"/>
          </w:rPr>
          <w:t>Wild S</w:t>
        </w:r>
      </w:hyperlink>
      <w:r w:rsidR="00894BCD" w:rsidRPr="00654987">
        <w:rPr>
          <w:rFonts w:ascii="Arial" w:hAnsi="Arial" w:cs="Arial"/>
          <w:sz w:val="20"/>
          <w:szCs w:val="20"/>
        </w:rPr>
        <w:t xml:space="preserve">, </w:t>
      </w:r>
      <w:hyperlink r:id="rId1997" w:history="1">
        <w:r w:rsidR="00894BCD" w:rsidRPr="00654987">
          <w:rPr>
            <w:rFonts w:ascii="Arial" w:hAnsi="Arial" w:cs="Arial"/>
            <w:sz w:val="20"/>
            <w:szCs w:val="20"/>
          </w:rPr>
          <w:t>Willemsen G</w:t>
        </w:r>
      </w:hyperlink>
      <w:r w:rsidR="00894BCD" w:rsidRPr="00654987">
        <w:rPr>
          <w:rFonts w:ascii="Arial" w:hAnsi="Arial" w:cs="Arial"/>
          <w:sz w:val="20"/>
          <w:szCs w:val="20"/>
        </w:rPr>
        <w:t xml:space="preserve">, </w:t>
      </w:r>
      <w:hyperlink r:id="rId1998" w:history="1">
        <w:proofErr w:type="spellStart"/>
        <w:r w:rsidR="00894BCD" w:rsidRPr="00654987">
          <w:rPr>
            <w:rFonts w:ascii="Arial" w:hAnsi="Arial" w:cs="Arial"/>
            <w:sz w:val="20"/>
            <w:szCs w:val="20"/>
          </w:rPr>
          <w:t>Wolffenbuttel</w:t>
        </w:r>
        <w:proofErr w:type="spellEnd"/>
        <w:r w:rsidR="00894BCD" w:rsidRPr="00654987">
          <w:rPr>
            <w:rFonts w:ascii="Arial" w:hAnsi="Arial" w:cs="Arial"/>
            <w:sz w:val="20"/>
            <w:szCs w:val="20"/>
          </w:rPr>
          <w:t xml:space="preserve"> BHR</w:t>
        </w:r>
      </w:hyperlink>
      <w:r w:rsidR="00894BCD" w:rsidRPr="00654987">
        <w:rPr>
          <w:rFonts w:ascii="Arial" w:hAnsi="Arial" w:cs="Arial"/>
          <w:sz w:val="20"/>
          <w:szCs w:val="20"/>
        </w:rPr>
        <w:t xml:space="preserve">, </w:t>
      </w:r>
      <w:hyperlink r:id="rId1999" w:history="1">
        <w:r w:rsidR="00894BCD" w:rsidRPr="00654987">
          <w:rPr>
            <w:rFonts w:ascii="Arial" w:hAnsi="Arial" w:cs="Arial"/>
            <w:sz w:val="20"/>
            <w:szCs w:val="20"/>
          </w:rPr>
          <w:t>Wong A</w:t>
        </w:r>
      </w:hyperlink>
      <w:r w:rsidR="00894BCD" w:rsidRPr="00654987">
        <w:rPr>
          <w:rFonts w:ascii="Arial" w:hAnsi="Arial" w:cs="Arial"/>
          <w:sz w:val="20"/>
          <w:szCs w:val="20"/>
        </w:rPr>
        <w:t xml:space="preserve">, </w:t>
      </w:r>
      <w:hyperlink r:id="rId2000" w:history="1">
        <w:r w:rsidR="00894BCD" w:rsidRPr="00654987">
          <w:rPr>
            <w:rFonts w:ascii="Arial" w:hAnsi="Arial" w:cs="Arial"/>
            <w:sz w:val="20"/>
            <w:szCs w:val="20"/>
          </w:rPr>
          <w:t>Wright AF</w:t>
        </w:r>
      </w:hyperlink>
      <w:r w:rsidR="00894BCD" w:rsidRPr="00654987">
        <w:rPr>
          <w:rFonts w:ascii="Arial" w:hAnsi="Arial" w:cs="Arial"/>
          <w:sz w:val="20"/>
          <w:szCs w:val="20"/>
        </w:rPr>
        <w:t xml:space="preserve">, </w:t>
      </w:r>
      <w:hyperlink r:id="rId2001" w:history="1">
        <w:r w:rsidR="00894BCD" w:rsidRPr="00654987">
          <w:rPr>
            <w:rFonts w:ascii="Arial" w:hAnsi="Arial" w:cs="Arial"/>
            <w:sz w:val="20"/>
            <w:szCs w:val="20"/>
          </w:rPr>
          <w:t>Zhao W</w:t>
        </w:r>
      </w:hyperlink>
      <w:r w:rsidR="00894BCD" w:rsidRPr="00654987">
        <w:rPr>
          <w:rFonts w:ascii="Arial" w:hAnsi="Arial" w:cs="Arial"/>
          <w:sz w:val="20"/>
          <w:szCs w:val="20"/>
        </w:rPr>
        <w:t xml:space="preserve">, </w:t>
      </w:r>
      <w:hyperlink r:id="rId2002" w:history="1">
        <w:proofErr w:type="spellStart"/>
        <w:r w:rsidR="00894BCD" w:rsidRPr="00654987">
          <w:rPr>
            <w:rFonts w:ascii="Arial" w:hAnsi="Arial" w:cs="Arial"/>
            <w:sz w:val="20"/>
            <w:szCs w:val="20"/>
          </w:rPr>
          <w:t>Zillikens</w:t>
        </w:r>
        <w:proofErr w:type="spellEnd"/>
        <w:r w:rsidR="00894BCD" w:rsidRPr="00654987">
          <w:rPr>
            <w:rFonts w:ascii="Arial" w:hAnsi="Arial" w:cs="Arial"/>
            <w:sz w:val="20"/>
            <w:szCs w:val="20"/>
          </w:rPr>
          <w:t xml:space="preserve"> MC</w:t>
        </w:r>
      </w:hyperlink>
      <w:r w:rsidR="00894BCD" w:rsidRPr="00654987">
        <w:rPr>
          <w:rFonts w:ascii="Arial" w:hAnsi="Arial" w:cs="Arial"/>
          <w:sz w:val="20"/>
          <w:szCs w:val="20"/>
        </w:rPr>
        <w:t xml:space="preserve">, </w:t>
      </w:r>
      <w:hyperlink r:id="rId2003" w:history="1">
        <w:proofErr w:type="spellStart"/>
        <w:r w:rsidR="00894BCD" w:rsidRPr="00654987">
          <w:rPr>
            <w:rFonts w:ascii="Arial" w:hAnsi="Arial" w:cs="Arial"/>
            <w:sz w:val="20"/>
            <w:szCs w:val="20"/>
          </w:rPr>
          <w:t>Baldassarre</w:t>
        </w:r>
        <w:proofErr w:type="spellEnd"/>
        <w:r w:rsidR="00894BCD" w:rsidRPr="00654987">
          <w:rPr>
            <w:rFonts w:ascii="Arial" w:hAnsi="Arial" w:cs="Arial"/>
            <w:sz w:val="20"/>
            <w:szCs w:val="20"/>
          </w:rPr>
          <w:t xml:space="preserve"> D</w:t>
        </w:r>
      </w:hyperlink>
      <w:r w:rsidR="00894BCD" w:rsidRPr="00654987">
        <w:rPr>
          <w:rFonts w:ascii="Arial" w:hAnsi="Arial" w:cs="Arial"/>
          <w:sz w:val="20"/>
          <w:szCs w:val="20"/>
        </w:rPr>
        <w:t xml:space="preserve">, </w:t>
      </w:r>
      <w:hyperlink r:id="rId2004" w:history="1">
        <w:proofErr w:type="spellStart"/>
        <w:r w:rsidR="00894BCD" w:rsidRPr="00654987">
          <w:rPr>
            <w:rFonts w:ascii="Arial" w:hAnsi="Arial" w:cs="Arial"/>
            <w:sz w:val="20"/>
            <w:szCs w:val="20"/>
          </w:rPr>
          <w:t>Balkau</w:t>
        </w:r>
        <w:proofErr w:type="spellEnd"/>
        <w:r w:rsidR="00894BCD" w:rsidRPr="00654987">
          <w:rPr>
            <w:rFonts w:ascii="Arial" w:hAnsi="Arial" w:cs="Arial"/>
            <w:sz w:val="20"/>
            <w:szCs w:val="20"/>
          </w:rPr>
          <w:t xml:space="preserve"> B</w:t>
        </w:r>
      </w:hyperlink>
      <w:r w:rsidR="00894BCD" w:rsidRPr="00654987">
        <w:rPr>
          <w:rFonts w:ascii="Arial" w:hAnsi="Arial" w:cs="Arial"/>
          <w:sz w:val="20"/>
          <w:szCs w:val="20"/>
        </w:rPr>
        <w:t xml:space="preserve">, </w:t>
      </w:r>
      <w:hyperlink r:id="rId2005" w:history="1">
        <w:proofErr w:type="spellStart"/>
        <w:r w:rsidR="00894BCD" w:rsidRPr="00654987">
          <w:rPr>
            <w:rFonts w:ascii="Arial" w:hAnsi="Arial" w:cs="Arial"/>
            <w:sz w:val="20"/>
            <w:szCs w:val="20"/>
          </w:rPr>
          <w:t>Bandinelli</w:t>
        </w:r>
        <w:proofErr w:type="spellEnd"/>
        <w:r w:rsidR="00894BCD" w:rsidRPr="00654987">
          <w:rPr>
            <w:rFonts w:ascii="Arial" w:hAnsi="Arial" w:cs="Arial"/>
            <w:sz w:val="20"/>
            <w:szCs w:val="20"/>
          </w:rPr>
          <w:t xml:space="preserve"> S</w:t>
        </w:r>
      </w:hyperlink>
      <w:r w:rsidR="00894BCD" w:rsidRPr="00654987">
        <w:rPr>
          <w:rFonts w:ascii="Arial" w:hAnsi="Arial" w:cs="Arial"/>
          <w:sz w:val="20"/>
          <w:szCs w:val="20"/>
        </w:rPr>
        <w:t xml:space="preserve">, </w:t>
      </w:r>
      <w:hyperlink r:id="rId2006" w:history="1">
        <w:proofErr w:type="spellStart"/>
        <w:r w:rsidR="00894BCD" w:rsidRPr="00654987">
          <w:rPr>
            <w:rFonts w:ascii="Arial" w:hAnsi="Arial" w:cs="Arial"/>
            <w:sz w:val="20"/>
            <w:szCs w:val="20"/>
          </w:rPr>
          <w:t>Böger</w:t>
        </w:r>
        <w:proofErr w:type="spellEnd"/>
        <w:r w:rsidR="00894BCD" w:rsidRPr="00654987">
          <w:rPr>
            <w:rFonts w:ascii="Arial" w:hAnsi="Arial" w:cs="Arial"/>
            <w:sz w:val="20"/>
            <w:szCs w:val="20"/>
          </w:rPr>
          <w:t xml:space="preserve"> CA</w:t>
        </w:r>
      </w:hyperlink>
      <w:r w:rsidR="00894BCD" w:rsidRPr="00654987">
        <w:rPr>
          <w:rFonts w:ascii="Arial" w:hAnsi="Arial" w:cs="Arial"/>
          <w:sz w:val="20"/>
          <w:szCs w:val="20"/>
        </w:rPr>
        <w:t xml:space="preserve">, </w:t>
      </w:r>
      <w:hyperlink r:id="rId2007" w:history="1">
        <w:proofErr w:type="spellStart"/>
        <w:r w:rsidR="00894BCD" w:rsidRPr="00654987">
          <w:rPr>
            <w:rFonts w:ascii="Arial" w:hAnsi="Arial" w:cs="Arial"/>
            <w:sz w:val="20"/>
            <w:szCs w:val="20"/>
          </w:rPr>
          <w:t>Boomsma</w:t>
        </w:r>
        <w:proofErr w:type="spellEnd"/>
        <w:r w:rsidR="00894BCD" w:rsidRPr="00654987">
          <w:rPr>
            <w:rFonts w:ascii="Arial" w:hAnsi="Arial" w:cs="Arial"/>
            <w:sz w:val="20"/>
            <w:szCs w:val="20"/>
          </w:rPr>
          <w:t xml:space="preserve"> DI</w:t>
        </w:r>
      </w:hyperlink>
      <w:r w:rsidR="00894BCD" w:rsidRPr="00654987">
        <w:rPr>
          <w:rFonts w:ascii="Arial" w:hAnsi="Arial" w:cs="Arial"/>
          <w:sz w:val="20"/>
          <w:szCs w:val="20"/>
        </w:rPr>
        <w:t xml:space="preserve">, </w:t>
      </w:r>
      <w:hyperlink r:id="rId2008" w:history="1">
        <w:r w:rsidR="00894BCD" w:rsidRPr="00654987">
          <w:rPr>
            <w:rFonts w:ascii="Arial" w:hAnsi="Arial" w:cs="Arial"/>
            <w:sz w:val="20"/>
            <w:szCs w:val="20"/>
          </w:rPr>
          <w:t>Bouchard C</w:t>
        </w:r>
      </w:hyperlink>
      <w:r w:rsidR="00894BCD" w:rsidRPr="00654987">
        <w:rPr>
          <w:rFonts w:ascii="Arial" w:hAnsi="Arial" w:cs="Arial"/>
          <w:sz w:val="20"/>
          <w:szCs w:val="20"/>
        </w:rPr>
        <w:t xml:space="preserve">, </w:t>
      </w:r>
      <w:hyperlink r:id="rId2009" w:history="1">
        <w:proofErr w:type="spellStart"/>
        <w:r w:rsidR="00894BCD" w:rsidRPr="00654987">
          <w:rPr>
            <w:rFonts w:ascii="Arial" w:hAnsi="Arial" w:cs="Arial"/>
            <w:sz w:val="20"/>
            <w:szCs w:val="20"/>
          </w:rPr>
          <w:t>Bruinenberg</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2010" w:history="1">
        <w:r w:rsidR="00894BCD" w:rsidRPr="00654987">
          <w:rPr>
            <w:rFonts w:ascii="Arial" w:hAnsi="Arial" w:cs="Arial"/>
            <w:sz w:val="20"/>
            <w:szCs w:val="20"/>
          </w:rPr>
          <w:t>Chasman DI</w:t>
        </w:r>
      </w:hyperlink>
      <w:r w:rsidR="00894BCD" w:rsidRPr="00654987">
        <w:rPr>
          <w:rFonts w:ascii="Arial" w:hAnsi="Arial" w:cs="Arial"/>
          <w:sz w:val="20"/>
          <w:szCs w:val="20"/>
        </w:rPr>
        <w:t xml:space="preserve">, </w:t>
      </w:r>
      <w:hyperlink r:id="rId2011" w:history="1">
        <w:r w:rsidR="00894BCD" w:rsidRPr="00654987">
          <w:rPr>
            <w:rFonts w:ascii="Arial" w:hAnsi="Arial" w:cs="Arial"/>
            <w:sz w:val="20"/>
            <w:szCs w:val="20"/>
          </w:rPr>
          <w:t>Chen YD</w:t>
        </w:r>
      </w:hyperlink>
      <w:r w:rsidR="00894BCD" w:rsidRPr="00654987">
        <w:rPr>
          <w:rFonts w:ascii="Arial" w:hAnsi="Arial" w:cs="Arial"/>
          <w:sz w:val="20"/>
          <w:szCs w:val="20"/>
        </w:rPr>
        <w:t xml:space="preserve">, </w:t>
      </w:r>
      <w:hyperlink r:id="rId2012" w:history="1">
        <w:r w:rsidR="00894BCD" w:rsidRPr="00654987">
          <w:rPr>
            <w:rFonts w:ascii="Arial" w:hAnsi="Arial" w:cs="Arial"/>
            <w:sz w:val="20"/>
            <w:szCs w:val="20"/>
          </w:rPr>
          <w:t>Chines PS</w:t>
        </w:r>
      </w:hyperlink>
      <w:r w:rsidR="00894BCD" w:rsidRPr="00654987">
        <w:rPr>
          <w:rFonts w:ascii="Arial" w:hAnsi="Arial" w:cs="Arial"/>
          <w:sz w:val="20"/>
          <w:szCs w:val="20"/>
        </w:rPr>
        <w:t xml:space="preserve">, </w:t>
      </w:r>
      <w:hyperlink r:id="rId2013" w:history="1">
        <w:r w:rsidR="00894BCD" w:rsidRPr="00654987">
          <w:rPr>
            <w:rFonts w:ascii="Arial" w:hAnsi="Arial" w:cs="Arial"/>
            <w:sz w:val="20"/>
            <w:szCs w:val="20"/>
          </w:rPr>
          <w:t>Cooper RS</w:t>
        </w:r>
      </w:hyperlink>
      <w:r w:rsidR="00894BCD" w:rsidRPr="00654987">
        <w:rPr>
          <w:rFonts w:ascii="Arial" w:hAnsi="Arial" w:cs="Arial"/>
          <w:sz w:val="20"/>
          <w:szCs w:val="20"/>
        </w:rPr>
        <w:t xml:space="preserve">, </w:t>
      </w:r>
      <w:hyperlink r:id="rId2014" w:history="1">
        <w:proofErr w:type="spellStart"/>
        <w:r w:rsidR="00894BCD" w:rsidRPr="00654987">
          <w:rPr>
            <w:rFonts w:ascii="Arial" w:hAnsi="Arial" w:cs="Arial"/>
            <w:sz w:val="20"/>
            <w:szCs w:val="20"/>
          </w:rPr>
          <w:t>Cucca</w:t>
        </w:r>
        <w:proofErr w:type="spellEnd"/>
        <w:r w:rsidR="00894BCD" w:rsidRPr="00654987">
          <w:rPr>
            <w:rFonts w:ascii="Arial" w:hAnsi="Arial" w:cs="Arial"/>
            <w:sz w:val="20"/>
            <w:szCs w:val="20"/>
          </w:rPr>
          <w:t xml:space="preserve"> F</w:t>
        </w:r>
      </w:hyperlink>
      <w:r w:rsidR="00894BCD" w:rsidRPr="00654987">
        <w:rPr>
          <w:rFonts w:ascii="Arial" w:hAnsi="Arial" w:cs="Arial"/>
          <w:sz w:val="20"/>
          <w:szCs w:val="20"/>
        </w:rPr>
        <w:t xml:space="preserve">, </w:t>
      </w:r>
      <w:hyperlink r:id="rId2015" w:history="1">
        <w:proofErr w:type="spellStart"/>
        <w:r w:rsidR="00894BCD" w:rsidRPr="00654987">
          <w:rPr>
            <w:rFonts w:ascii="Arial" w:hAnsi="Arial" w:cs="Arial"/>
            <w:sz w:val="20"/>
            <w:szCs w:val="20"/>
          </w:rPr>
          <w:t>Cusi</w:t>
        </w:r>
        <w:proofErr w:type="spellEnd"/>
        <w:r w:rsidR="00894BCD" w:rsidRPr="00654987">
          <w:rPr>
            <w:rFonts w:ascii="Arial" w:hAnsi="Arial" w:cs="Arial"/>
            <w:sz w:val="20"/>
            <w:szCs w:val="20"/>
          </w:rPr>
          <w:t xml:space="preserve"> D</w:t>
        </w:r>
      </w:hyperlink>
      <w:r w:rsidR="00894BCD" w:rsidRPr="00654987">
        <w:rPr>
          <w:rFonts w:ascii="Arial" w:hAnsi="Arial" w:cs="Arial"/>
          <w:sz w:val="20"/>
          <w:szCs w:val="20"/>
        </w:rPr>
        <w:t xml:space="preserve">, </w:t>
      </w:r>
      <w:hyperlink r:id="rId2016" w:history="1">
        <w:r w:rsidR="00894BCD" w:rsidRPr="00654987">
          <w:rPr>
            <w:rFonts w:ascii="Arial" w:hAnsi="Arial" w:cs="Arial"/>
            <w:sz w:val="20"/>
            <w:szCs w:val="20"/>
          </w:rPr>
          <w:t>Faire U</w:t>
        </w:r>
      </w:hyperlink>
      <w:r w:rsidR="00894BCD" w:rsidRPr="00654987">
        <w:rPr>
          <w:rFonts w:ascii="Arial" w:hAnsi="Arial" w:cs="Arial"/>
          <w:sz w:val="20"/>
          <w:szCs w:val="20"/>
        </w:rPr>
        <w:t xml:space="preserve">, </w:t>
      </w:r>
      <w:hyperlink r:id="rId2017" w:history="1">
        <w:proofErr w:type="spellStart"/>
        <w:r w:rsidR="00894BCD" w:rsidRPr="00654987">
          <w:rPr>
            <w:rFonts w:ascii="Arial" w:hAnsi="Arial" w:cs="Arial"/>
            <w:sz w:val="20"/>
            <w:szCs w:val="20"/>
          </w:rPr>
          <w:t>Ferrucci</w:t>
        </w:r>
        <w:proofErr w:type="spellEnd"/>
        <w:r w:rsidR="00894BCD" w:rsidRPr="00654987">
          <w:rPr>
            <w:rFonts w:ascii="Arial" w:hAnsi="Arial" w:cs="Arial"/>
            <w:sz w:val="20"/>
            <w:szCs w:val="20"/>
          </w:rPr>
          <w:t xml:space="preserve"> L</w:t>
        </w:r>
      </w:hyperlink>
      <w:r w:rsidR="00894BCD" w:rsidRPr="00654987">
        <w:rPr>
          <w:rFonts w:ascii="Arial" w:hAnsi="Arial" w:cs="Arial"/>
          <w:sz w:val="20"/>
          <w:szCs w:val="20"/>
        </w:rPr>
        <w:t xml:space="preserve">, </w:t>
      </w:r>
      <w:hyperlink r:id="rId2018" w:history="1">
        <w:r w:rsidR="00894BCD" w:rsidRPr="00654987">
          <w:rPr>
            <w:rFonts w:ascii="Arial" w:hAnsi="Arial" w:cs="Arial"/>
            <w:sz w:val="20"/>
            <w:szCs w:val="20"/>
          </w:rPr>
          <w:t>Franks PW</w:t>
        </w:r>
      </w:hyperlink>
      <w:r w:rsidR="00894BCD" w:rsidRPr="00654987">
        <w:rPr>
          <w:rFonts w:ascii="Arial" w:hAnsi="Arial" w:cs="Arial"/>
          <w:sz w:val="20"/>
          <w:szCs w:val="20"/>
        </w:rPr>
        <w:t xml:space="preserve">, </w:t>
      </w:r>
      <w:hyperlink r:id="rId2019" w:history="1">
        <w:proofErr w:type="spellStart"/>
        <w:r w:rsidR="00894BCD" w:rsidRPr="00654987">
          <w:rPr>
            <w:rFonts w:ascii="Arial" w:hAnsi="Arial" w:cs="Arial"/>
            <w:sz w:val="20"/>
            <w:szCs w:val="20"/>
          </w:rPr>
          <w:t>Froguel</w:t>
        </w:r>
        <w:proofErr w:type="spellEnd"/>
        <w:r w:rsidR="00894BCD" w:rsidRPr="00654987">
          <w:rPr>
            <w:rFonts w:ascii="Arial" w:hAnsi="Arial" w:cs="Arial"/>
            <w:sz w:val="20"/>
            <w:szCs w:val="20"/>
          </w:rPr>
          <w:t xml:space="preserve"> P</w:t>
        </w:r>
      </w:hyperlink>
      <w:r w:rsidR="00894BCD" w:rsidRPr="00654987">
        <w:rPr>
          <w:rFonts w:ascii="Arial" w:hAnsi="Arial" w:cs="Arial"/>
          <w:sz w:val="20"/>
          <w:szCs w:val="20"/>
        </w:rPr>
        <w:t xml:space="preserve">, </w:t>
      </w:r>
      <w:hyperlink r:id="rId2020" w:history="1">
        <w:r w:rsidR="00894BCD" w:rsidRPr="00654987">
          <w:rPr>
            <w:rFonts w:ascii="Arial" w:hAnsi="Arial" w:cs="Arial"/>
            <w:sz w:val="20"/>
            <w:szCs w:val="20"/>
          </w:rPr>
          <w:t>Gordon-Larsen P</w:t>
        </w:r>
      </w:hyperlink>
      <w:r w:rsidR="00894BCD" w:rsidRPr="00654987">
        <w:rPr>
          <w:rFonts w:ascii="Arial" w:hAnsi="Arial" w:cs="Arial"/>
          <w:sz w:val="20"/>
          <w:szCs w:val="20"/>
        </w:rPr>
        <w:t xml:space="preserve">, </w:t>
      </w:r>
      <w:hyperlink r:id="rId2021" w:history="1">
        <w:proofErr w:type="spellStart"/>
        <w:r w:rsidR="00894BCD" w:rsidRPr="00654987">
          <w:rPr>
            <w:rFonts w:ascii="Arial" w:hAnsi="Arial" w:cs="Arial"/>
            <w:sz w:val="20"/>
            <w:szCs w:val="20"/>
          </w:rPr>
          <w:t>Grabe</w:t>
        </w:r>
        <w:proofErr w:type="spellEnd"/>
        <w:r w:rsidR="00894BCD" w:rsidRPr="00654987">
          <w:rPr>
            <w:rFonts w:ascii="Arial" w:hAnsi="Arial" w:cs="Arial"/>
            <w:sz w:val="20"/>
            <w:szCs w:val="20"/>
          </w:rPr>
          <w:t xml:space="preserve"> HJ</w:t>
        </w:r>
      </w:hyperlink>
      <w:r w:rsidR="00894BCD" w:rsidRPr="00654987">
        <w:rPr>
          <w:rFonts w:ascii="Arial" w:hAnsi="Arial" w:cs="Arial"/>
          <w:sz w:val="20"/>
          <w:szCs w:val="20"/>
        </w:rPr>
        <w:t xml:space="preserve">, </w:t>
      </w:r>
      <w:hyperlink r:id="rId2022" w:history="1">
        <w:proofErr w:type="spellStart"/>
        <w:r w:rsidR="00894BCD" w:rsidRPr="00654987">
          <w:rPr>
            <w:rFonts w:ascii="Arial" w:hAnsi="Arial" w:cs="Arial"/>
            <w:sz w:val="20"/>
            <w:szCs w:val="20"/>
          </w:rPr>
          <w:t>Gudnason</w:t>
        </w:r>
        <w:proofErr w:type="spellEnd"/>
        <w:r w:rsidR="00894BCD" w:rsidRPr="00654987">
          <w:rPr>
            <w:rFonts w:ascii="Arial" w:hAnsi="Arial" w:cs="Arial"/>
            <w:sz w:val="20"/>
            <w:szCs w:val="20"/>
          </w:rPr>
          <w:t xml:space="preserve"> V</w:t>
        </w:r>
      </w:hyperlink>
      <w:r w:rsidR="00894BCD" w:rsidRPr="00654987">
        <w:rPr>
          <w:rFonts w:ascii="Arial" w:hAnsi="Arial" w:cs="Arial"/>
          <w:sz w:val="20"/>
          <w:szCs w:val="20"/>
        </w:rPr>
        <w:t xml:space="preserve">, </w:t>
      </w:r>
      <w:hyperlink r:id="rId2023" w:history="1">
        <w:proofErr w:type="spellStart"/>
        <w:r w:rsidR="00894BCD" w:rsidRPr="00654987">
          <w:rPr>
            <w:rFonts w:ascii="Arial" w:hAnsi="Arial" w:cs="Arial"/>
            <w:sz w:val="20"/>
            <w:szCs w:val="20"/>
          </w:rPr>
          <w:t>Haiman</w:t>
        </w:r>
        <w:proofErr w:type="spellEnd"/>
        <w:r w:rsidR="00894BCD" w:rsidRPr="00654987">
          <w:rPr>
            <w:rFonts w:ascii="Arial" w:hAnsi="Arial" w:cs="Arial"/>
            <w:sz w:val="20"/>
            <w:szCs w:val="20"/>
          </w:rPr>
          <w:t xml:space="preserve"> CA</w:t>
        </w:r>
      </w:hyperlink>
      <w:r w:rsidR="00894BCD" w:rsidRPr="00654987">
        <w:rPr>
          <w:rFonts w:ascii="Arial" w:hAnsi="Arial" w:cs="Arial"/>
          <w:sz w:val="20"/>
          <w:szCs w:val="20"/>
        </w:rPr>
        <w:t xml:space="preserve">, </w:t>
      </w:r>
      <w:hyperlink r:id="rId2024" w:history="1">
        <w:r w:rsidR="00894BCD" w:rsidRPr="00654987">
          <w:rPr>
            <w:rFonts w:ascii="Arial" w:hAnsi="Arial" w:cs="Arial"/>
            <w:sz w:val="20"/>
            <w:szCs w:val="20"/>
          </w:rPr>
          <w:t>Hayward C</w:t>
        </w:r>
      </w:hyperlink>
      <w:r w:rsidR="00894BCD" w:rsidRPr="00654987">
        <w:rPr>
          <w:rFonts w:ascii="Arial" w:hAnsi="Arial" w:cs="Arial"/>
          <w:sz w:val="20"/>
          <w:szCs w:val="20"/>
        </w:rPr>
        <w:t xml:space="preserve"> </w:t>
      </w:r>
      <w:hyperlink r:id="rId2025" w:history="1">
        <w:proofErr w:type="spellStart"/>
        <w:r w:rsidR="00894BCD" w:rsidRPr="00654987">
          <w:rPr>
            <w:rFonts w:ascii="Arial" w:hAnsi="Arial" w:cs="Arial"/>
            <w:sz w:val="20"/>
            <w:szCs w:val="20"/>
          </w:rPr>
          <w:t>Hveem</w:t>
        </w:r>
        <w:proofErr w:type="spellEnd"/>
        <w:r w:rsidR="00894BCD" w:rsidRPr="00654987">
          <w:rPr>
            <w:rFonts w:ascii="Arial" w:hAnsi="Arial" w:cs="Arial"/>
            <w:sz w:val="20"/>
            <w:szCs w:val="20"/>
          </w:rPr>
          <w:t xml:space="preserve"> K</w:t>
        </w:r>
      </w:hyperlink>
      <w:r w:rsidR="00894BCD" w:rsidRPr="00654987">
        <w:rPr>
          <w:rFonts w:ascii="Arial" w:hAnsi="Arial" w:cs="Arial"/>
          <w:sz w:val="20"/>
          <w:szCs w:val="20"/>
        </w:rPr>
        <w:t xml:space="preserve">, </w:t>
      </w:r>
      <w:hyperlink r:id="rId2026" w:history="1">
        <w:r w:rsidR="00894BCD" w:rsidRPr="00654987">
          <w:rPr>
            <w:rFonts w:ascii="Arial" w:hAnsi="Arial" w:cs="Arial"/>
            <w:sz w:val="20"/>
            <w:szCs w:val="20"/>
          </w:rPr>
          <w:t>Johnson AD</w:t>
        </w:r>
      </w:hyperlink>
      <w:r w:rsidR="00894BCD" w:rsidRPr="00654987">
        <w:rPr>
          <w:rFonts w:ascii="Arial" w:hAnsi="Arial" w:cs="Arial"/>
          <w:sz w:val="20"/>
          <w:szCs w:val="20"/>
        </w:rPr>
        <w:t xml:space="preserve">, </w:t>
      </w:r>
      <w:hyperlink r:id="rId2027" w:history="1">
        <w:proofErr w:type="spellStart"/>
        <w:r w:rsidR="00894BCD" w:rsidRPr="00654987">
          <w:rPr>
            <w:rFonts w:ascii="Arial" w:hAnsi="Arial" w:cs="Arial"/>
            <w:sz w:val="20"/>
            <w:szCs w:val="20"/>
          </w:rPr>
          <w:t>Wouter</w:t>
        </w:r>
        <w:proofErr w:type="spellEnd"/>
        <w:r w:rsidR="00894BCD" w:rsidRPr="00654987">
          <w:rPr>
            <w:rFonts w:ascii="Arial" w:hAnsi="Arial" w:cs="Arial"/>
            <w:sz w:val="20"/>
            <w:szCs w:val="20"/>
          </w:rPr>
          <w:t xml:space="preserve"> </w:t>
        </w:r>
        <w:proofErr w:type="spellStart"/>
        <w:r w:rsidR="00894BCD" w:rsidRPr="00654987">
          <w:rPr>
            <w:rFonts w:ascii="Arial" w:hAnsi="Arial" w:cs="Arial"/>
            <w:sz w:val="20"/>
            <w:szCs w:val="20"/>
          </w:rPr>
          <w:t>Jukema</w:t>
        </w:r>
        <w:proofErr w:type="spellEnd"/>
        <w:r w:rsidR="00894BCD" w:rsidRPr="00654987">
          <w:rPr>
            <w:rFonts w:ascii="Arial" w:hAnsi="Arial" w:cs="Arial"/>
            <w:sz w:val="20"/>
            <w:szCs w:val="20"/>
          </w:rPr>
          <w:t xml:space="preserve"> J</w:t>
        </w:r>
      </w:hyperlink>
      <w:r w:rsidR="00894BCD" w:rsidRPr="00654987">
        <w:rPr>
          <w:rFonts w:ascii="Arial" w:hAnsi="Arial" w:cs="Arial"/>
          <w:sz w:val="20"/>
          <w:szCs w:val="20"/>
        </w:rPr>
        <w:t xml:space="preserve">, </w:t>
      </w:r>
      <w:hyperlink r:id="rId2028" w:history="1">
        <w:proofErr w:type="spellStart"/>
        <w:r w:rsidR="00894BCD" w:rsidRPr="00654987">
          <w:rPr>
            <w:rFonts w:ascii="Arial" w:hAnsi="Arial" w:cs="Arial"/>
            <w:sz w:val="20"/>
            <w:szCs w:val="20"/>
          </w:rPr>
          <w:t>Kardia</w:t>
        </w:r>
        <w:proofErr w:type="spellEnd"/>
        <w:r w:rsidR="00894BCD" w:rsidRPr="00654987">
          <w:rPr>
            <w:rFonts w:ascii="Arial" w:hAnsi="Arial" w:cs="Arial"/>
            <w:sz w:val="20"/>
            <w:szCs w:val="20"/>
          </w:rPr>
          <w:t xml:space="preserve"> SLR</w:t>
        </w:r>
      </w:hyperlink>
      <w:r w:rsidR="00894BCD" w:rsidRPr="00654987">
        <w:rPr>
          <w:rFonts w:ascii="Arial" w:hAnsi="Arial" w:cs="Arial"/>
          <w:sz w:val="20"/>
          <w:szCs w:val="20"/>
        </w:rPr>
        <w:t xml:space="preserve">, </w:t>
      </w:r>
      <w:hyperlink r:id="rId2029" w:history="1">
        <w:proofErr w:type="spellStart"/>
        <w:r w:rsidR="00894BCD" w:rsidRPr="00654987">
          <w:rPr>
            <w:rFonts w:ascii="Arial" w:hAnsi="Arial" w:cs="Arial"/>
            <w:sz w:val="20"/>
            <w:szCs w:val="20"/>
          </w:rPr>
          <w:t>Kivimaki</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2030" w:history="1">
        <w:proofErr w:type="spellStart"/>
        <w:r w:rsidR="00894BCD" w:rsidRPr="00654987">
          <w:rPr>
            <w:rFonts w:ascii="Arial" w:hAnsi="Arial" w:cs="Arial"/>
            <w:sz w:val="20"/>
            <w:szCs w:val="20"/>
          </w:rPr>
          <w:t>Kooner</w:t>
        </w:r>
        <w:proofErr w:type="spellEnd"/>
        <w:r w:rsidR="00894BCD" w:rsidRPr="00654987">
          <w:rPr>
            <w:rFonts w:ascii="Arial" w:hAnsi="Arial" w:cs="Arial"/>
            <w:sz w:val="20"/>
            <w:szCs w:val="20"/>
          </w:rPr>
          <w:t xml:space="preserve"> JS</w:t>
        </w:r>
      </w:hyperlink>
      <w:r w:rsidR="00894BCD" w:rsidRPr="00654987">
        <w:rPr>
          <w:rFonts w:ascii="Arial" w:hAnsi="Arial" w:cs="Arial"/>
          <w:sz w:val="20"/>
          <w:szCs w:val="20"/>
        </w:rPr>
        <w:t xml:space="preserve">, </w:t>
      </w:r>
      <w:hyperlink r:id="rId2031" w:history="1">
        <w:proofErr w:type="spellStart"/>
        <w:r w:rsidR="00894BCD" w:rsidRPr="00654987">
          <w:rPr>
            <w:rFonts w:ascii="Arial" w:hAnsi="Arial" w:cs="Arial"/>
            <w:sz w:val="20"/>
            <w:szCs w:val="20"/>
          </w:rPr>
          <w:t>Kuh</w:t>
        </w:r>
        <w:proofErr w:type="spellEnd"/>
        <w:r w:rsidR="00894BCD" w:rsidRPr="00654987">
          <w:rPr>
            <w:rFonts w:ascii="Arial" w:hAnsi="Arial" w:cs="Arial"/>
            <w:sz w:val="20"/>
            <w:szCs w:val="20"/>
          </w:rPr>
          <w:t xml:space="preserve"> D</w:t>
        </w:r>
      </w:hyperlink>
      <w:r w:rsidR="00894BCD" w:rsidRPr="00654987">
        <w:rPr>
          <w:rFonts w:ascii="Arial" w:hAnsi="Arial" w:cs="Arial"/>
          <w:sz w:val="20"/>
          <w:szCs w:val="20"/>
        </w:rPr>
        <w:t xml:space="preserve">, </w:t>
      </w:r>
      <w:hyperlink r:id="rId2032" w:history="1">
        <w:proofErr w:type="spellStart"/>
        <w:r w:rsidR="00894BCD" w:rsidRPr="00654987">
          <w:rPr>
            <w:rFonts w:ascii="Arial" w:hAnsi="Arial" w:cs="Arial"/>
            <w:sz w:val="20"/>
            <w:szCs w:val="20"/>
          </w:rPr>
          <w:t>Laakso</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2033" w:history="1">
        <w:proofErr w:type="spellStart"/>
        <w:r w:rsidR="00894BCD" w:rsidRPr="00654987">
          <w:rPr>
            <w:rFonts w:ascii="Arial" w:hAnsi="Arial" w:cs="Arial"/>
            <w:sz w:val="20"/>
            <w:szCs w:val="20"/>
          </w:rPr>
          <w:t>Lehtimäki</w:t>
        </w:r>
        <w:proofErr w:type="spellEnd"/>
        <w:r w:rsidR="00894BCD" w:rsidRPr="00654987">
          <w:rPr>
            <w:rFonts w:ascii="Arial" w:hAnsi="Arial" w:cs="Arial"/>
            <w:sz w:val="20"/>
            <w:szCs w:val="20"/>
          </w:rPr>
          <w:t xml:space="preserve"> T</w:t>
        </w:r>
      </w:hyperlink>
      <w:r w:rsidR="00894BCD" w:rsidRPr="00654987">
        <w:rPr>
          <w:rFonts w:ascii="Arial" w:hAnsi="Arial" w:cs="Arial"/>
          <w:sz w:val="20"/>
          <w:szCs w:val="20"/>
        </w:rPr>
        <w:t xml:space="preserve">, </w:t>
      </w:r>
      <w:hyperlink r:id="rId2034" w:history="1">
        <w:r w:rsidR="00894BCD" w:rsidRPr="00654987">
          <w:rPr>
            <w:rFonts w:ascii="Arial" w:hAnsi="Arial" w:cs="Arial"/>
            <w:sz w:val="20"/>
            <w:szCs w:val="20"/>
          </w:rPr>
          <w:t>Marchand LL</w:t>
        </w:r>
      </w:hyperlink>
      <w:r w:rsidR="00894BCD" w:rsidRPr="00654987">
        <w:rPr>
          <w:rFonts w:ascii="Arial" w:hAnsi="Arial" w:cs="Arial"/>
          <w:sz w:val="20"/>
          <w:szCs w:val="20"/>
        </w:rPr>
        <w:t xml:space="preserve">, </w:t>
      </w:r>
      <w:hyperlink r:id="rId2035" w:history="1">
        <w:proofErr w:type="spellStart"/>
        <w:r w:rsidR="00894BCD" w:rsidRPr="00654987">
          <w:rPr>
            <w:rFonts w:ascii="Arial" w:hAnsi="Arial" w:cs="Arial"/>
            <w:sz w:val="20"/>
            <w:szCs w:val="20"/>
          </w:rPr>
          <w:t>März</w:t>
        </w:r>
        <w:proofErr w:type="spellEnd"/>
        <w:r w:rsidR="00894BCD" w:rsidRPr="00654987">
          <w:rPr>
            <w:rFonts w:ascii="Arial" w:hAnsi="Arial" w:cs="Arial"/>
            <w:sz w:val="20"/>
            <w:szCs w:val="20"/>
          </w:rPr>
          <w:t xml:space="preserve"> W</w:t>
        </w:r>
      </w:hyperlink>
      <w:r w:rsidR="00894BCD" w:rsidRPr="00654987">
        <w:rPr>
          <w:rFonts w:ascii="Arial" w:hAnsi="Arial" w:cs="Arial"/>
          <w:sz w:val="20"/>
          <w:szCs w:val="20"/>
        </w:rPr>
        <w:t xml:space="preserve">, </w:t>
      </w:r>
      <w:hyperlink r:id="rId2036" w:history="1">
        <w:r w:rsidR="00894BCD" w:rsidRPr="00654987">
          <w:rPr>
            <w:rFonts w:ascii="Arial" w:hAnsi="Arial" w:cs="Arial"/>
            <w:sz w:val="20"/>
            <w:szCs w:val="20"/>
          </w:rPr>
          <w:t>McCarthy MI</w:t>
        </w:r>
      </w:hyperlink>
      <w:r w:rsidR="00894BCD" w:rsidRPr="00654987">
        <w:rPr>
          <w:rFonts w:ascii="Arial" w:hAnsi="Arial" w:cs="Arial"/>
          <w:sz w:val="20"/>
          <w:szCs w:val="20"/>
        </w:rPr>
        <w:t xml:space="preserve">, </w:t>
      </w:r>
      <w:hyperlink r:id="rId2037" w:history="1">
        <w:proofErr w:type="spellStart"/>
        <w:r w:rsidR="00894BCD" w:rsidRPr="00654987">
          <w:rPr>
            <w:rFonts w:ascii="Arial" w:hAnsi="Arial" w:cs="Arial"/>
            <w:sz w:val="20"/>
            <w:szCs w:val="20"/>
          </w:rPr>
          <w:t>Metspalu</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2038" w:history="1">
        <w:r w:rsidR="00894BCD" w:rsidRPr="00654987">
          <w:rPr>
            <w:rFonts w:ascii="Arial" w:hAnsi="Arial" w:cs="Arial"/>
            <w:sz w:val="20"/>
            <w:szCs w:val="20"/>
          </w:rPr>
          <w:t>Morris AP</w:t>
        </w:r>
      </w:hyperlink>
      <w:r w:rsidR="00894BCD" w:rsidRPr="00654987">
        <w:rPr>
          <w:rFonts w:ascii="Arial" w:hAnsi="Arial" w:cs="Arial"/>
          <w:sz w:val="20"/>
          <w:szCs w:val="20"/>
        </w:rPr>
        <w:t xml:space="preserve">, </w:t>
      </w:r>
      <w:hyperlink r:id="rId2039" w:history="1">
        <w:r w:rsidR="00894BCD" w:rsidRPr="00654987">
          <w:rPr>
            <w:rFonts w:ascii="Arial" w:hAnsi="Arial" w:cs="Arial"/>
            <w:sz w:val="20"/>
            <w:szCs w:val="20"/>
          </w:rPr>
          <w:t>Ohlsson C</w:t>
        </w:r>
      </w:hyperlink>
      <w:r w:rsidR="00894BCD" w:rsidRPr="00654987">
        <w:rPr>
          <w:rFonts w:ascii="Arial" w:hAnsi="Arial" w:cs="Arial"/>
          <w:sz w:val="20"/>
          <w:szCs w:val="20"/>
        </w:rPr>
        <w:t xml:space="preserve">, </w:t>
      </w:r>
      <w:hyperlink r:id="rId2040" w:history="1">
        <w:r w:rsidR="00894BCD" w:rsidRPr="00654987">
          <w:rPr>
            <w:rFonts w:ascii="Arial" w:hAnsi="Arial" w:cs="Arial"/>
            <w:sz w:val="20"/>
            <w:szCs w:val="20"/>
          </w:rPr>
          <w:t>Palmer LJ</w:t>
        </w:r>
      </w:hyperlink>
      <w:r w:rsidR="00894BCD" w:rsidRPr="00654987">
        <w:rPr>
          <w:rFonts w:ascii="Arial" w:hAnsi="Arial" w:cs="Arial"/>
          <w:sz w:val="20"/>
          <w:szCs w:val="20"/>
        </w:rPr>
        <w:t xml:space="preserve">, </w:t>
      </w:r>
      <w:hyperlink r:id="rId2041" w:history="1">
        <w:proofErr w:type="spellStart"/>
        <w:r w:rsidR="00894BCD" w:rsidRPr="00654987">
          <w:rPr>
            <w:rFonts w:ascii="Arial" w:hAnsi="Arial" w:cs="Arial"/>
            <w:sz w:val="20"/>
            <w:szCs w:val="20"/>
          </w:rPr>
          <w:t>Pasterkamp</w:t>
        </w:r>
        <w:proofErr w:type="spellEnd"/>
        <w:r w:rsidR="00894BCD" w:rsidRPr="00654987">
          <w:rPr>
            <w:rFonts w:ascii="Arial" w:hAnsi="Arial" w:cs="Arial"/>
            <w:sz w:val="20"/>
            <w:szCs w:val="20"/>
          </w:rPr>
          <w:t xml:space="preserve"> G</w:t>
        </w:r>
      </w:hyperlink>
      <w:r w:rsidR="00894BCD" w:rsidRPr="00654987">
        <w:rPr>
          <w:rFonts w:ascii="Arial" w:hAnsi="Arial" w:cs="Arial"/>
          <w:sz w:val="20"/>
          <w:szCs w:val="20"/>
        </w:rPr>
        <w:t xml:space="preserve">, </w:t>
      </w:r>
      <w:hyperlink r:id="rId2042" w:history="1">
        <w:r w:rsidR="00894BCD" w:rsidRPr="00654987">
          <w:rPr>
            <w:rFonts w:ascii="Arial" w:hAnsi="Arial" w:cs="Arial"/>
            <w:sz w:val="20"/>
            <w:szCs w:val="20"/>
          </w:rPr>
          <w:t>Pedersen O</w:t>
        </w:r>
      </w:hyperlink>
      <w:r w:rsidR="00894BCD" w:rsidRPr="00654987">
        <w:rPr>
          <w:rFonts w:ascii="Arial" w:hAnsi="Arial" w:cs="Arial"/>
          <w:sz w:val="20"/>
          <w:szCs w:val="20"/>
        </w:rPr>
        <w:t xml:space="preserve">, </w:t>
      </w:r>
      <w:hyperlink r:id="rId2043" w:history="1">
        <w:r w:rsidR="00894BCD" w:rsidRPr="00654987">
          <w:rPr>
            <w:rFonts w:ascii="Arial" w:hAnsi="Arial" w:cs="Arial"/>
            <w:sz w:val="20"/>
            <w:szCs w:val="20"/>
          </w:rPr>
          <w:t>Peters A</w:t>
        </w:r>
      </w:hyperlink>
      <w:r w:rsidR="00894BCD" w:rsidRPr="00654987">
        <w:rPr>
          <w:rFonts w:ascii="Arial" w:hAnsi="Arial" w:cs="Arial"/>
          <w:sz w:val="20"/>
          <w:szCs w:val="20"/>
        </w:rPr>
        <w:t xml:space="preserve">, </w:t>
      </w:r>
      <w:hyperlink r:id="rId2044" w:history="1">
        <w:r w:rsidR="00894BCD" w:rsidRPr="00654987">
          <w:rPr>
            <w:rFonts w:ascii="Arial" w:hAnsi="Arial" w:cs="Arial"/>
            <w:sz w:val="20"/>
            <w:szCs w:val="20"/>
          </w:rPr>
          <w:t>Peters U</w:t>
        </w:r>
      </w:hyperlink>
      <w:r w:rsidR="00894BCD" w:rsidRPr="00654987">
        <w:rPr>
          <w:rFonts w:ascii="Arial" w:hAnsi="Arial" w:cs="Arial"/>
          <w:sz w:val="20"/>
          <w:szCs w:val="20"/>
        </w:rPr>
        <w:t xml:space="preserve">, </w:t>
      </w:r>
      <w:hyperlink r:id="rId2045" w:history="1">
        <w:proofErr w:type="spellStart"/>
        <w:r w:rsidR="00894BCD" w:rsidRPr="00654987">
          <w:rPr>
            <w:rFonts w:ascii="Arial" w:hAnsi="Arial" w:cs="Arial"/>
            <w:sz w:val="20"/>
            <w:szCs w:val="20"/>
          </w:rPr>
          <w:t>Polasek</w:t>
        </w:r>
        <w:proofErr w:type="spellEnd"/>
        <w:r w:rsidR="00894BCD" w:rsidRPr="00654987">
          <w:rPr>
            <w:rFonts w:ascii="Arial" w:hAnsi="Arial" w:cs="Arial"/>
            <w:sz w:val="20"/>
            <w:szCs w:val="20"/>
          </w:rPr>
          <w:t xml:space="preserve"> O</w:t>
        </w:r>
      </w:hyperlink>
      <w:r w:rsidR="00894BCD" w:rsidRPr="00654987">
        <w:rPr>
          <w:rFonts w:ascii="Arial" w:hAnsi="Arial" w:cs="Arial"/>
          <w:sz w:val="20"/>
          <w:szCs w:val="20"/>
        </w:rPr>
        <w:t xml:space="preserve">, </w:t>
      </w:r>
      <w:hyperlink r:id="rId2046" w:history="1">
        <w:r w:rsidR="00894BCD" w:rsidRPr="00654987">
          <w:rPr>
            <w:rFonts w:ascii="Arial" w:hAnsi="Arial" w:cs="Arial"/>
            <w:sz w:val="20"/>
            <w:szCs w:val="20"/>
          </w:rPr>
          <w:t>Psaty BM</w:t>
        </w:r>
      </w:hyperlink>
      <w:r w:rsidR="00894BCD" w:rsidRPr="00654987">
        <w:rPr>
          <w:rFonts w:ascii="Arial" w:hAnsi="Arial" w:cs="Arial"/>
          <w:sz w:val="20"/>
          <w:szCs w:val="20"/>
        </w:rPr>
        <w:t xml:space="preserve">, </w:t>
      </w:r>
      <w:hyperlink r:id="rId2047" w:history="1">
        <w:r w:rsidR="00894BCD" w:rsidRPr="00654987">
          <w:rPr>
            <w:rFonts w:ascii="Arial" w:hAnsi="Arial" w:cs="Arial"/>
            <w:sz w:val="20"/>
            <w:szCs w:val="20"/>
          </w:rPr>
          <w:t>Qi L</w:t>
        </w:r>
      </w:hyperlink>
      <w:r w:rsidR="00894BCD" w:rsidRPr="00654987">
        <w:rPr>
          <w:rFonts w:ascii="Arial" w:hAnsi="Arial" w:cs="Arial"/>
          <w:sz w:val="20"/>
          <w:szCs w:val="20"/>
        </w:rPr>
        <w:t xml:space="preserve">, </w:t>
      </w:r>
      <w:hyperlink r:id="rId2048" w:history="1">
        <w:proofErr w:type="spellStart"/>
        <w:r w:rsidR="00894BCD" w:rsidRPr="00654987">
          <w:rPr>
            <w:rFonts w:ascii="Arial" w:hAnsi="Arial" w:cs="Arial"/>
            <w:sz w:val="20"/>
            <w:szCs w:val="20"/>
          </w:rPr>
          <w:t>Rauramaa</w:t>
        </w:r>
        <w:proofErr w:type="spellEnd"/>
        <w:r w:rsidR="00894BCD" w:rsidRPr="00654987">
          <w:rPr>
            <w:rFonts w:ascii="Arial" w:hAnsi="Arial" w:cs="Arial"/>
            <w:sz w:val="20"/>
            <w:szCs w:val="20"/>
          </w:rPr>
          <w:t xml:space="preserve"> R</w:t>
        </w:r>
      </w:hyperlink>
      <w:r w:rsidR="00894BCD" w:rsidRPr="00654987">
        <w:rPr>
          <w:rFonts w:ascii="Arial" w:hAnsi="Arial" w:cs="Arial"/>
          <w:sz w:val="20"/>
          <w:szCs w:val="20"/>
        </w:rPr>
        <w:t xml:space="preserve">, </w:t>
      </w:r>
      <w:hyperlink r:id="rId2049" w:history="1">
        <w:r w:rsidR="00894BCD" w:rsidRPr="00654987">
          <w:rPr>
            <w:rFonts w:ascii="Arial" w:hAnsi="Arial" w:cs="Arial"/>
            <w:sz w:val="20"/>
            <w:szCs w:val="20"/>
          </w:rPr>
          <w:t>Smith BH</w:t>
        </w:r>
      </w:hyperlink>
      <w:r w:rsidR="00894BCD" w:rsidRPr="00654987">
        <w:rPr>
          <w:rFonts w:ascii="Arial" w:hAnsi="Arial" w:cs="Arial"/>
          <w:sz w:val="20"/>
          <w:szCs w:val="20"/>
        </w:rPr>
        <w:t xml:space="preserve">, </w:t>
      </w:r>
      <w:hyperlink r:id="rId2050" w:history="1">
        <w:r w:rsidR="00894BCD" w:rsidRPr="00654987">
          <w:rPr>
            <w:rFonts w:ascii="Arial" w:hAnsi="Arial" w:cs="Arial"/>
            <w:sz w:val="20"/>
            <w:szCs w:val="20"/>
          </w:rPr>
          <w:t>Sørensen TIA</w:t>
        </w:r>
      </w:hyperlink>
      <w:r w:rsidR="00894BCD" w:rsidRPr="00654987">
        <w:rPr>
          <w:rFonts w:ascii="Arial" w:hAnsi="Arial" w:cs="Arial"/>
          <w:sz w:val="20"/>
          <w:szCs w:val="20"/>
        </w:rPr>
        <w:t xml:space="preserve">, </w:t>
      </w:r>
      <w:hyperlink r:id="rId2051" w:history="1">
        <w:r w:rsidR="00894BCD" w:rsidRPr="00654987">
          <w:rPr>
            <w:rFonts w:ascii="Arial" w:hAnsi="Arial" w:cs="Arial"/>
            <w:sz w:val="20"/>
            <w:szCs w:val="20"/>
          </w:rPr>
          <w:t>Strauch K</w:t>
        </w:r>
      </w:hyperlink>
      <w:r w:rsidR="00894BCD" w:rsidRPr="00654987">
        <w:rPr>
          <w:rFonts w:ascii="Arial" w:hAnsi="Arial" w:cs="Arial"/>
          <w:sz w:val="20"/>
          <w:szCs w:val="20"/>
        </w:rPr>
        <w:t xml:space="preserve">, </w:t>
      </w:r>
      <w:hyperlink r:id="rId2052" w:history="1">
        <w:proofErr w:type="spellStart"/>
        <w:r w:rsidR="00894BCD" w:rsidRPr="00654987">
          <w:rPr>
            <w:rFonts w:ascii="Arial" w:hAnsi="Arial" w:cs="Arial"/>
            <w:sz w:val="20"/>
            <w:szCs w:val="20"/>
          </w:rPr>
          <w:t>Tiemeier</w:t>
        </w:r>
        <w:proofErr w:type="spellEnd"/>
        <w:r w:rsidR="00894BCD" w:rsidRPr="00654987">
          <w:rPr>
            <w:rFonts w:ascii="Arial" w:hAnsi="Arial" w:cs="Arial"/>
            <w:sz w:val="20"/>
            <w:szCs w:val="20"/>
          </w:rPr>
          <w:t xml:space="preserve"> H</w:t>
        </w:r>
      </w:hyperlink>
      <w:r w:rsidR="00894BCD" w:rsidRPr="00654987">
        <w:rPr>
          <w:rFonts w:ascii="Arial" w:hAnsi="Arial" w:cs="Arial"/>
          <w:sz w:val="20"/>
          <w:szCs w:val="20"/>
        </w:rPr>
        <w:t xml:space="preserve">, </w:t>
      </w:r>
      <w:hyperlink r:id="rId2053" w:history="1">
        <w:proofErr w:type="spellStart"/>
        <w:r w:rsidR="00894BCD" w:rsidRPr="00654987">
          <w:rPr>
            <w:rFonts w:ascii="Arial" w:hAnsi="Arial" w:cs="Arial"/>
            <w:sz w:val="20"/>
            <w:szCs w:val="20"/>
          </w:rPr>
          <w:t>Tremoli</w:t>
        </w:r>
        <w:proofErr w:type="spellEnd"/>
        <w:r w:rsidR="00894BCD" w:rsidRPr="00654987">
          <w:rPr>
            <w:rFonts w:ascii="Arial" w:hAnsi="Arial" w:cs="Arial"/>
            <w:sz w:val="20"/>
            <w:szCs w:val="20"/>
          </w:rPr>
          <w:t xml:space="preserve"> E</w:t>
        </w:r>
      </w:hyperlink>
      <w:r w:rsidR="00894BCD" w:rsidRPr="00654987">
        <w:rPr>
          <w:rFonts w:ascii="Arial" w:hAnsi="Arial" w:cs="Arial"/>
          <w:sz w:val="20"/>
          <w:szCs w:val="20"/>
        </w:rPr>
        <w:t xml:space="preserve">, </w:t>
      </w:r>
      <w:hyperlink r:id="rId2054" w:history="1">
        <w:r w:rsidR="00894BCD" w:rsidRPr="00654987">
          <w:rPr>
            <w:rFonts w:ascii="Arial" w:hAnsi="Arial" w:cs="Arial"/>
            <w:sz w:val="20"/>
            <w:szCs w:val="20"/>
          </w:rPr>
          <w:t xml:space="preserve">van der </w:t>
        </w:r>
        <w:proofErr w:type="spellStart"/>
        <w:r w:rsidR="00894BCD" w:rsidRPr="00654987">
          <w:rPr>
            <w:rFonts w:ascii="Arial" w:hAnsi="Arial" w:cs="Arial"/>
            <w:sz w:val="20"/>
            <w:szCs w:val="20"/>
          </w:rPr>
          <w:t>Harst</w:t>
        </w:r>
        <w:proofErr w:type="spellEnd"/>
        <w:r w:rsidR="00894BCD" w:rsidRPr="00654987">
          <w:rPr>
            <w:rFonts w:ascii="Arial" w:hAnsi="Arial" w:cs="Arial"/>
            <w:sz w:val="20"/>
            <w:szCs w:val="20"/>
          </w:rPr>
          <w:t xml:space="preserve"> P</w:t>
        </w:r>
      </w:hyperlink>
      <w:r w:rsidR="00894BCD" w:rsidRPr="00654987">
        <w:rPr>
          <w:rFonts w:ascii="Arial" w:hAnsi="Arial" w:cs="Arial"/>
          <w:sz w:val="20"/>
          <w:szCs w:val="20"/>
        </w:rPr>
        <w:t xml:space="preserve">, </w:t>
      </w:r>
      <w:hyperlink r:id="rId2055" w:history="1">
        <w:r w:rsidR="00894BCD" w:rsidRPr="00654987">
          <w:rPr>
            <w:rFonts w:ascii="Arial" w:hAnsi="Arial" w:cs="Arial"/>
            <w:sz w:val="20"/>
            <w:szCs w:val="20"/>
          </w:rPr>
          <w:t>Vestergaard H</w:t>
        </w:r>
      </w:hyperlink>
      <w:r w:rsidR="00894BCD">
        <w:rPr>
          <w:rFonts w:ascii="Arial" w:hAnsi="Arial" w:cs="Arial"/>
          <w:sz w:val="20"/>
          <w:szCs w:val="20"/>
        </w:rPr>
        <w:t>,</w:t>
      </w:r>
      <w:r w:rsidR="00894BCD" w:rsidRPr="00654987">
        <w:rPr>
          <w:rFonts w:ascii="Arial" w:hAnsi="Arial" w:cs="Arial"/>
          <w:sz w:val="20"/>
          <w:szCs w:val="20"/>
        </w:rPr>
        <w:t xml:space="preserve"> </w:t>
      </w:r>
      <w:hyperlink r:id="rId2056" w:history="1">
        <w:proofErr w:type="spellStart"/>
        <w:r w:rsidR="00894BCD" w:rsidRPr="00654987">
          <w:rPr>
            <w:rFonts w:ascii="Arial" w:hAnsi="Arial" w:cs="Arial"/>
            <w:sz w:val="20"/>
            <w:szCs w:val="20"/>
          </w:rPr>
          <w:t>Vollenweider</w:t>
        </w:r>
        <w:proofErr w:type="spellEnd"/>
        <w:r w:rsidR="00894BCD" w:rsidRPr="00654987">
          <w:rPr>
            <w:rFonts w:ascii="Arial" w:hAnsi="Arial" w:cs="Arial"/>
            <w:sz w:val="20"/>
            <w:szCs w:val="20"/>
          </w:rPr>
          <w:t xml:space="preserve"> P</w:t>
        </w:r>
      </w:hyperlink>
      <w:r w:rsidR="00894BCD" w:rsidRPr="00654987">
        <w:rPr>
          <w:rFonts w:ascii="Arial" w:hAnsi="Arial" w:cs="Arial"/>
          <w:sz w:val="20"/>
          <w:szCs w:val="20"/>
        </w:rPr>
        <w:t xml:space="preserve">, </w:t>
      </w:r>
      <w:hyperlink r:id="rId2057" w:history="1">
        <w:r w:rsidR="00894BCD" w:rsidRPr="00654987">
          <w:rPr>
            <w:rFonts w:ascii="Arial" w:hAnsi="Arial" w:cs="Arial"/>
            <w:sz w:val="20"/>
            <w:szCs w:val="20"/>
          </w:rPr>
          <w:t>Wareham NJ</w:t>
        </w:r>
      </w:hyperlink>
      <w:r w:rsidR="00894BCD" w:rsidRPr="00654987">
        <w:rPr>
          <w:rFonts w:ascii="Arial" w:hAnsi="Arial" w:cs="Arial"/>
          <w:sz w:val="20"/>
          <w:szCs w:val="20"/>
        </w:rPr>
        <w:t xml:space="preserve">, </w:t>
      </w:r>
      <w:hyperlink r:id="rId2058" w:history="1">
        <w:r w:rsidR="00894BCD" w:rsidRPr="00654987">
          <w:rPr>
            <w:rFonts w:ascii="Arial" w:hAnsi="Arial" w:cs="Arial"/>
            <w:sz w:val="20"/>
            <w:szCs w:val="20"/>
          </w:rPr>
          <w:t>Weir DR</w:t>
        </w:r>
      </w:hyperlink>
      <w:r w:rsidR="00894BCD" w:rsidRPr="00654987">
        <w:rPr>
          <w:rFonts w:ascii="Arial" w:hAnsi="Arial" w:cs="Arial"/>
          <w:sz w:val="20"/>
          <w:szCs w:val="20"/>
        </w:rPr>
        <w:t xml:space="preserve">, </w:t>
      </w:r>
      <w:hyperlink r:id="rId2059" w:history="1">
        <w:r w:rsidR="00894BCD" w:rsidRPr="00654987">
          <w:rPr>
            <w:rFonts w:ascii="Arial" w:hAnsi="Arial" w:cs="Arial"/>
            <w:sz w:val="20"/>
            <w:szCs w:val="20"/>
          </w:rPr>
          <w:t>Whitfield JB</w:t>
        </w:r>
      </w:hyperlink>
      <w:r w:rsidR="00894BCD" w:rsidRPr="00654987">
        <w:rPr>
          <w:rFonts w:ascii="Arial" w:hAnsi="Arial" w:cs="Arial"/>
          <w:sz w:val="20"/>
          <w:szCs w:val="20"/>
        </w:rPr>
        <w:t xml:space="preserve">, </w:t>
      </w:r>
      <w:hyperlink r:id="rId2060" w:history="1">
        <w:r w:rsidR="00894BCD" w:rsidRPr="00654987">
          <w:rPr>
            <w:rFonts w:ascii="Arial" w:hAnsi="Arial" w:cs="Arial"/>
            <w:sz w:val="20"/>
            <w:szCs w:val="20"/>
          </w:rPr>
          <w:t>Wilson JF</w:t>
        </w:r>
      </w:hyperlink>
      <w:r w:rsidR="00894BCD" w:rsidRPr="00654987">
        <w:rPr>
          <w:rFonts w:ascii="Arial" w:hAnsi="Arial" w:cs="Arial"/>
          <w:sz w:val="20"/>
          <w:szCs w:val="20"/>
        </w:rPr>
        <w:t xml:space="preserve">, </w:t>
      </w:r>
      <w:hyperlink r:id="rId2061" w:history="1">
        <w:r w:rsidR="00894BCD" w:rsidRPr="00654987">
          <w:rPr>
            <w:rFonts w:ascii="Arial" w:hAnsi="Arial" w:cs="Arial"/>
            <w:sz w:val="20"/>
            <w:szCs w:val="20"/>
          </w:rPr>
          <w:t>Tyrrell J</w:t>
        </w:r>
      </w:hyperlink>
      <w:r w:rsidR="00894BCD" w:rsidRPr="00654987">
        <w:rPr>
          <w:rFonts w:ascii="Arial" w:hAnsi="Arial" w:cs="Arial"/>
          <w:sz w:val="20"/>
          <w:szCs w:val="20"/>
        </w:rPr>
        <w:t xml:space="preserve">, </w:t>
      </w:r>
      <w:hyperlink r:id="rId2062" w:history="1">
        <w:proofErr w:type="spellStart"/>
        <w:r w:rsidR="00894BCD" w:rsidRPr="00654987">
          <w:rPr>
            <w:rFonts w:ascii="Arial" w:hAnsi="Arial" w:cs="Arial"/>
            <w:sz w:val="20"/>
            <w:szCs w:val="20"/>
          </w:rPr>
          <w:t>Frayling</w:t>
        </w:r>
        <w:proofErr w:type="spellEnd"/>
        <w:r w:rsidR="00894BCD" w:rsidRPr="00654987">
          <w:rPr>
            <w:rFonts w:ascii="Arial" w:hAnsi="Arial" w:cs="Arial"/>
            <w:sz w:val="20"/>
            <w:szCs w:val="20"/>
          </w:rPr>
          <w:t xml:space="preserve"> TM</w:t>
        </w:r>
      </w:hyperlink>
      <w:r w:rsidR="00894BCD" w:rsidRPr="00654987">
        <w:rPr>
          <w:rFonts w:ascii="Arial" w:hAnsi="Arial" w:cs="Arial"/>
          <w:sz w:val="20"/>
          <w:szCs w:val="20"/>
        </w:rPr>
        <w:t xml:space="preserve">, </w:t>
      </w:r>
      <w:hyperlink r:id="rId2063" w:history="1">
        <w:r w:rsidR="00894BCD" w:rsidRPr="00654987">
          <w:rPr>
            <w:rFonts w:ascii="Arial" w:hAnsi="Arial" w:cs="Arial"/>
            <w:sz w:val="20"/>
            <w:szCs w:val="20"/>
          </w:rPr>
          <w:t>Barroso I</w:t>
        </w:r>
      </w:hyperlink>
      <w:r w:rsidR="00894BCD" w:rsidRPr="00654987">
        <w:rPr>
          <w:rFonts w:ascii="Arial" w:hAnsi="Arial" w:cs="Arial"/>
          <w:sz w:val="20"/>
          <w:szCs w:val="20"/>
        </w:rPr>
        <w:t xml:space="preserve">, </w:t>
      </w:r>
      <w:hyperlink r:id="rId2064" w:history="1">
        <w:proofErr w:type="spellStart"/>
        <w:r w:rsidR="00894BCD" w:rsidRPr="00654987">
          <w:rPr>
            <w:rFonts w:ascii="Arial" w:hAnsi="Arial" w:cs="Arial"/>
            <w:sz w:val="20"/>
            <w:szCs w:val="20"/>
          </w:rPr>
          <w:t>Boehnke</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2065" w:history="1">
        <w:proofErr w:type="spellStart"/>
        <w:r w:rsidR="00894BCD" w:rsidRPr="00654987">
          <w:rPr>
            <w:rFonts w:ascii="Arial" w:hAnsi="Arial" w:cs="Arial"/>
            <w:sz w:val="20"/>
            <w:szCs w:val="20"/>
          </w:rPr>
          <w:t>Deloukas</w:t>
        </w:r>
        <w:proofErr w:type="spellEnd"/>
        <w:r w:rsidR="00894BCD" w:rsidRPr="00654987">
          <w:rPr>
            <w:rFonts w:ascii="Arial" w:hAnsi="Arial" w:cs="Arial"/>
            <w:sz w:val="20"/>
            <w:szCs w:val="20"/>
          </w:rPr>
          <w:t xml:space="preserve"> P</w:t>
        </w:r>
      </w:hyperlink>
      <w:r w:rsidR="00894BCD" w:rsidRPr="00654987">
        <w:rPr>
          <w:rFonts w:ascii="Arial" w:hAnsi="Arial" w:cs="Arial"/>
          <w:sz w:val="20"/>
          <w:szCs w:val="20"/>
        </w:rPr>
        <w:t xml:space="preserve">, </w:t>
      </w:r>
      <w:hyperlink r:id="rId2066" w:history="1">
        <w:r w:rsidR="00894BCD" w:rsidRPr="00654987">
          <w:rPr>
            <w:rFonts w:ascii="Arial" w:hAnsi="Arial" w:cs="Arial"/>
            <w:sz w:val="20"/>
            <w:szCs w:val="20"/>
          </w:rPr>
          <w:t>Fox CS</w:t>
        </w:r>
      </w:hyperlink>
      <w:r w:rsidR="00894BCD" w:rsidRPr="00654987">
        <w:rPr>
          <w:rFonts w:ascii="Arial" w:hAnsi="Arial" w:cs="Arial"/>
          <w:sz w:val="20"/>
          <w:szCs w:val="20"/>
        </w:rPr>
        <w:t xml:space="preserve">, </w:t>
      </w:r>
      <w:hyperlink r:id="rId2067" w:history="1">
        <w:r w:rsidR="00894BCD" w:rsidRPr="00654987">
          <w:rPr>
            <w:rFonts w:ascii="Arial" w:hAnsi="Arial" w:cs="Arial"/>
            <w:sz w:val="20"/>
            <w:szCs w:val="20"/>
          </w:rPr>
          <w:t>Hirschhorn JN</w:t>
        </w:r>
      </w:hyperlink>
      <w:r w:rsidR="00894BCD" w:rsidRPr="00654987">
        <w:rPr>
          <w:rFonts w:ascii="Arial" w:hAnsi="Arial" w:cs="Arial"/>
          <w:sz w:val="20"/>
          <w:szCs w:val="20"/>
        </w:rPr>
        <w:t xml:space="preserve">, </w:t>
      </w:r>
      <w:hyperlink r:id="rId2068" w:history="1">
        <w:r w:rsidR="00894BCD" w:rsidRPr="00654987">
          <w:rPr>
            <w:rFonts w:ascii="Arial" w:hAnsi="Arial" w:cs="Arial"/>
            <w:sz w:val="20"/>
            <w:szCs w:val="20"/>
          </w:rPr>
          <w:t>Hunter DJ</w:t>
        </w:r>
      </w:hyperlink>
      <w:r w:rsidR="00894BCD" w:rsidRPr="00654987">
        <w:rPr>
          <w:rFonts w:ascii="Arial" w:hAnsi="Arial" w:cs="Arial"/>
          <w:sz w:val="20"/>
          <w:szCs w:val="20"/>
        </w:rPr>
        <w:t xml:space="preserve">, </w:t>
      </w:r>
      <w:hyperlink r:id="rId2069" w:history="1">
        <w:r w:rsidR="00894BCD" w:rsidRPr="00654987">
          <w:rPr>
            <w:rFonts w:ascii="Arial" w:hAnsi="Arial" w:cs="Arial"/>
            <w:sz w:val="20"/>
            <w:szCs w:val="20"/>
          </w:rPr>
          <w:t>Spector TD</w:t>
        </w:r>
      </w:hyperlink>
      <w:r w:rsidR="00894BCD" w:rsidRPr="00654987">
        <w:rPr>
          <w:rFonts w:ascii="Arial" w:hAnsi="Arial" w:cs="Arial"/>
          <w:sz w:val="20"/>
          <w:szCs w:val="20"/>
        </w:rPr>
        <w:t xml:space="preserve">, </w:t>
      </w:r>
      <w:hyperlink r:id="rId2070" w:history="1">
        <w:r w:rsidR="00894BCD" w:rsidRPr="00654987">
          <w:rPr>
            <w:rFonts w:ascii="Arial" w:hAnsi="Arial" w:cs="Arial"/>
            <w:sz w:val="20"/>
            <w:szCs w:val="20"/>
          </w:rPr>
          <w:t>Strachan DP</w:t>
        </w:r>
      </w:hyperlink>
      <w:r w:rsidR="00894BCD" w:rsidRPr="00654987">
        <w:rPr>
          <w:rFonts w:ascii="Arial" w:hAnsi="Arial" w:cs="Arial"/>
          <w:sz w:val="20"/>
          <w:szCs w:val="20"/>
        </w:rPr>
        <w:t xml:space="preserve">, </w:t>
      </w:r>
      <w:hyperlink r:id="rId2071" w:history="1">
        <w:r w:rsidR="00894BCD" w:rsidRPr="00654987">
          <w:rPr>
            <w:rFonts w:ascii="Arial" w:hAnsi="Arial" w:cs="Arial"/>
            <w:sz w:val="20"/>
            <w:szCs w:val="20"/>
          </w:rPr>
          <w:t xml:space="preserve">van </w:t>
        </w:r>
        <w:proofErr w:type="spellStart"/>
        <w:r w:rsidR="00894BCD" w:rsidRPr="00654987">
          <w:rPr>
            <w:rFonts w:ascii="Arial" w:hAnsi="Arial" w:cs="Arial"/>
            <w:sz w:val="20"/>
            <w:szCs w:val="20"/>
          </w:rPr>
          <w:t>Duijn</w:t>
        </w:r>
        <w:proofErr w:type="spellEnd"/>
        <w:r w:rsidR="00894BCD" w:rsidRPr="00654987">
          <w:rPr>
            <w:rFonts w:ascii="Arial" w:hAnsi="Arial" w:cs="Arial"/>
            <w:sz w:val="20"/>
            <w:szCs w:val="20"/>
          </w:rPr>
          <w:t xml:space="preserve"> CM</w:t>
        </w:r>
      </w:hyperlink>
      <w:r w:rsidR="00894BCD" w:rsidRPr="00654987">
        <w:rPr>
          <w:rFonts w:ascii="Arial" w:hAnsi="Arial" w:cs="Arial"/>
          <w:sz w:val="20"/>
          <w:szCs w:val="20"/>
        </w:rPr>
        <w:t xml:space="preserve">, </w:t>
      </w:r>
      <w:hyperlink r:id="rId2072" w:history="1">
        <w:r w:rsidR="00894BCD" w:rsidRPr="00654987">
          <w:rPr>
            <w:rFonts w:ascii="Arial" w:hAnsi="Arial" w:cs="Arial"/>
            <w:sz w:val="20"/>
            <w:szCs w:val="20"/>
          </w:rPr>
          <w:t>Heid IM</w:t>
        </w:r>
      </w:hyperlink>
      <w:r w:rsidR="00894BCD" w:rsidRPr="00654987">
        <w:rPr>
          <w:rFonts w:ascii="Arial" w:hAnsi="Arial" w:cs="Arial"/>
          <w:sz w:val="20"/>
          <w:szCs w:val="20"/>
        </w:rPr>
        <w:t xml:space="preserve">, </w:t>
      </w:r>
      <w:hyperlink r:id="rId2073" w:history="1">
        <w:proofErr w:type="spellStart"/>
        <w:r w:rsidR="00894BCD" w:rsidRPr="00654987">
          <w:rPr>
            <w:rFonts w:ascii="Arial" w:hAnsi="Arial" w:cs="Arial"/>
            <w:sz w:val="20"/>
            <w:szCs w:val="20"/>
          </w:rPr>
          <w:t>Mohlke</w:t>
        </w:r>
        <w:proofErr w:type="spellEnd"/>
        <w:r w:rsidR="00894BCD" w:rsidRPr="00654987">
          <w:rPr>
            <w:rFonts w:ascii="Arial" w:hAnsi="Arial" w:cs="Arial"/>
            <w:sz w:val="20"/>
            <w:szCs w:val="20"/>
          </w:rPr>
          <w:t xml:space="preserve"> KL</w:t>
        </w:r>
      </w:hyperlink>
      <w:r w:rsidR="00894BCD" w:rsidRPr="00654987">
        <w:rPr>
          <w:rFonts w:ascii="Arial" w:hAnsi="Arial" w:cs="Arial"/>
          <w:sz w:val="20"/>
          <w:szCs w:val="20"/>
        </w:rPr>
        <w:t xml:space="preserve">, </w:t>
      </w:r>
      <w:hyperlink r:id="rId2074" w:history="1">
        <w:proofErr w:type="spellStart"/>
        <w:r w:rsidR="00894BCD" w:rsidRPr="00654987">
          <w:rPr>
            <w:rFonts w:ascii="Arial" w:hAnsi="Arial" w:cs="Arial"/>
            <w:sz w:val="20"/>
            <w:szCs w:val="20"/>
          </w:rPr>
          <w:t>Marchini</w:t>
        </w:r>
        <w:proofErr w:type="spellEnd"/>
        <w:r w:rsidR="00894BCD" w:rsidRPr="00654987">
          <w:rPr>
            <w:rFonts w:ascii="Arial" w:hAnsi="Arial" w:cs="Arial"/>
            <w:sz w:val="20"/>
            <w:szCs w:val="20"/>
          </w:rPr>
          <w:t xml:space="preserve"> J</w:t>
        </w:r>
      </w:hyperlink>
      <w:r w:rsidR="00894BCD" w:rsidRPr="00654987">
        <w:rPr>
          <w:rFonts w:ascii="Arial" w:hAnsi="Arial" w:cs="Arial"/>
          <w:sz w:val="20"/>
          <w:szCs w:val="20"/>
        </w:rPr>
        <w:t xml:space="preserve">, </w:t>
      </w:r>
      <w:hyperlink r:id="rId2075" w:history="1">
        <w:r w:rsidR="00894BCD" w:rsidRPr="00654987">
          <w:rPr>
            <w:rFonts w:ascii="Arial" w:hAnsi="Arial" w:cs="Arial"/>
            <w:sz w:val="20"/>
            <w:szCs w:val="20"/>
          </w:rPr>
          <w:t>Loos RJF</w:t>
        </w:r>
      </w:hyperlink>
      <w:r w:rsidR="00894BCD" w:rsidRPr="00654987">
        <w:rPr>
          <w:rFonts w:ascii="Arial" w:hAnsi="Arial" w:cs="Arial"/>
          <w:sz w:val="20"/>
          <w:szCs w:val="20"/>
        </w:rPr>
        <w:t xml:space="preserve">, </w:t>
      </w:r>
      <w:hyperlink r:id="rId2076" w:history="1">
        <w:proofErr w:type="spellStart"/>
        <w:r w:rsidR="00894BCD" w:rsidRPr="00654987">
          <w:rPr>
            <w:rFonts w:ascii="Arial" w:hAnsi="Arial" w:cs="Arial"/>
            <w:sz w:val="20"/>
            <w:szCs w:val="20"/>
          </w:rPr>
          <w:t>Kilpeläinen</w:t>
        </w:r>
        <w:proofErr w:type="spellEnd"/>
        <w:r w:rsidR="00894BCD" w:rsidRPr="00654987">
          <w:rPr>
            <w:rFonts w:ascii="Arial" w:hAnsi="Arial" w:cs="Arial"/>
            <w:sz w:val="20"/>
            <w:szCs w:val="20"/>
          </w:rPr>
          <w:t xml:space="preserve"> TO</w:t>
        </w:r>
      </w:hyperlink>
      <w:r w:rsidR="00894BCD">
        <w:rPr>
          <w:rFonts w:ascii="Arial" w:hAnsi="Arial" w:cs="Arial"/>
          <w:sz w:val="20"/>
          <w:szCs w:val="20"/>
        </w:rPr>
        <w:t xml:space="preserve">, </w:t>
      </w:r>
      <w:hyperlink r:id="rId2077" w:history="1">
        <w:r w:rsidR="00894BCD" w:rsidRPr="00654987">
          <w:rPr>
            <w:rFonts w:ascii="Arial" w:hAnsi="Arial" w:cs="Arial"/>
            <w:sz w:val="20"/>
            <w:szCs w:val="20"/>
          </w:rPr>
          <w:t>Liu CT</w:t>
        </w:r>
      </w:hyperlink>
      <w:r w:rsidR="00894BCD" w:rsidRPr="00654987">
        <w:rPr>
          <w:rFonts w:ascii="Arial" w:hAnsi="Arial" w:cs="Arial"/>
          <w:sz w:val="20"/>
          <w:szCs w:val="20"/>
        </w:rPr>
        <w:t xml:space="preserve">, </w:t>
      </w:r>
      <w:hyperlink r:id="rId2078" w:history="1">
        <w:proofErr w:type="spellStart"/>
        <w:r w:rsidR="00894BCD" w:rsidRPr="00654987">
          <w:rPr>
            <w:rFonts w:ascii="Arial" w:hAnsi="Arial" w:cs="Arial"/>
            <w:sz w:val="20"/>
            <w:szCs w:val="20"/>
          </w:rPr>
          <w:t>Borecki</w:t>
        </w:r>
        <w:proofErr w:type="spellEnd"/>
        <w:r w:rsidR="00894BCD" w:rsidRPr="00654987">
          <w:rPr>
            <w:rFonts w:ascii="Arial" w:hAnsi="Arial" w:cs="Arial"/>
            <w:sz w:val="20"/>
            <w:szCs w:val="20"/>
          </w:rPr>
          <w:t xml:space="preserve"> IB</w:t>
        </w:r>
      </w:hyperlink>
      <w:r w:rsidR="00894BCD" w:rsidRPr="00654987">
        <w:rPr>
          <w:rFonts w:ascii="Arial" w:hAnsi="Arial" w:cs="Arial"/>
          <w:sz w:val="20"/>
          <w:szCs w:val="20"/>
        </w:rPr>
        <w:t xml:space="preserve">, </w:t>
      </w:r>
      <w:hyperlink r:id="rId2079" w:history="1">
        <w:r w:rsidR="00894BCD" w:rsidRPr="00654987">
          <w:rPr>
            <w:rFonts w:ascii="Arial" w:hAnsi="Arial" w:cs="Arial"/>
            <w:sz w:val="20"/>
            <w:szCs w:val="20"/>
          </w:rPr>
          <w:t>North KE</w:t>
        </w:r>
      </w:hyperlink>
      <w:r w:rsidR="00894BCD" w:rsidRPr="00654987">
        <w:rPr>
          <w:rFonts w:ascii="Arial" w:hAnsi="Arial" w:cs="Arial"/>
          <w:sz w:val="20"/>
          <w:szCs w:val="20"/>
        </w:rPr>
        <w:t xml:space="preserve">, </w:t>
      </w:r>
      <w:hyperlink r:id="rId2080" w:history="1">
        <w:proofErr w:type="spellStart"/>
        <w:r w:rsidR="00894BCD" w:rsidRPr="00654987">
          <w:rPr>
            <w:rFonts w:ascii="Arial" w:hAnsi="Arial" w:cs="Arial"/>
            <w:sz w:val="20"/>
            <w:szCs w:val="20"/>
          </w:rPr>
          <w:t>Cupples</w:t>
        </w:r>
        <w:proofErr w:type="spellEnd"/>
        <w:r w:rsidR="00894BCD" w:rsidRPr="00654987">
          <w:rPr>
            <w:rFonts w:ascii="Arial" w:hAnsi="Arial" w:cs="Arial"/>
            <w:sz w:val="20"/>
            <w:szCs w:val="20"/>
          </w:rPr>
          <w:t xml:space="preserve"> LA</w:t>
        </w:r>
      </w:hyperlink>
      <w:r w:rsidR="00894BCD" w:rsidRPr="00654987">
        <w:rPr>
          <w:rFonts w:ascii="Arial" w:hAnsi="Arial" w:cs="Arial"/>
          <w:sz w:val="20"/>
          <w:szCs w:val="20"/>
        </w:rPr>
        <w:t xml:space="preserve">. </w:t>
      </w:r>
      <w:r w:rsidR="00894BCD" w:rsidRPr="00C41731">
        <w:rPr>
          <w:rFonts w:ascii="Arial" w:hAnsi="Arial" w:cs="Arial"/>
          <w:b/>
          <w:i/>
          <w:sz w:val="20"/>
          <w:szCs w:val="20"/>
        </w:rPr>
        <w:t xml:space="preserve">Genome-wide meta-analysis of 241,258 adults accounting for smoking </w:t>
      </w:r>
      <w:proofErr w:type="spellStart"/>
      <w:r w:rsidR="00894BCD" w:rsidRPr="00C41731">
        <w:rPr>
          <w:rFonts w:ascii="Arial" w:hAnsi="Arial" w:cs="Arial"/>
          <w:b/>
          <w:i/>
          <w:sz w:val="20"/>
          <w:szCs w:val="20"/>
        </w:rPr>
        <w:t>behaviour</w:t>
      </w:r>
      <w:proofErr w:type="spellEnd"/>
      <w:r w:rsidR="00894BCD" w:rsidRPr="00C41731">
        <w:rPr>
          <w:rFonts w:ascii="Arial" w:hAnsi="Arial" w:cs="Arial"/>
          <w:b/>
          <w:i/>
          <w:sz w:val="20"/>
          <w:szCs w:val="20"/>
        </w:rPr>
        <w:t xml:space="preserve"> identifies novel loci for obesity traits</w:t>
      </w:r>
      <w:r w:rsidR="00894BCD" w:rsidRPr="00654987">
        <w:rPr>
          <w:rFonts w:ascii="Arial" w:hAnsi="Arial" w:cs="Arial"/>
          <w:sz w:val="20"/>
          <w:szCs w:val="20"/>
        </w:rPr>
        <w:t xml:space="preserve">. </w:t>
      </w:r>
      <w:hyperlink r:id="rId2081" w:tooltip="Nature communications." w:history="1">
        <w:r w:rsidR="00894BCD" w:rsidRPr="00654987">
          <w:rPr>
            <w:rFonts w:ascii="Arial" w:hAnsi="Arial" w:cs="Arial"/>
            <w:sz w:val="20"/>
            <w:szCs w:val="20"/>
          </w:rPr>
          <w:t xml:space="preserve">Nat </w:t>
        </w:r>
        <w:proofErr w:type="spellStart"/>
        <w:r w:rsidR="00894BCD" w:rsidRPr="00654987">
          <w:rPr>
            <w:rFonts w:ascii="Arial" w:hAnsi="Arial" w:cs="Arial"/>
            <w:sz w:val="20"/>
            <w:szCs w:val="20"/>
          </w:rPr>
          <w:t>Commun</w:t>
        </w:r>
        <w:proofErr w:type="spellEnd"/>
        <w:r w:rsidR="00894BCD" w:rsidRPr="00654987">
          <w:rPr>
            <w:rFonts w:ascii="Arial" w:hAnsi="Arial" w:cs="Arial"/>
            <w:sz w:val="20"/>
            <w:szCs w:val="20"/>
          </w:rPr>
          <w:t>.</w:t>
        </w:r>
      </w:hyperlink>
      <w:r w:rsidR="00894BCD">
        <w:rPr>
          <w:rFonts w:ascii="Arial" w:hAnsi="Arial" w:cs="Arial"/>
          <w:sz w:val="20"/>
          <w:szCs w:val="20"/>
        </w:rPr>
        <w:t xml:space="preserve"> 2017 Apr 26. Vol. 8, pp. </w:t>
      </w:r>
      <w:r w:rsidR="00894BCD" w:rsidRPr="00654987">
        <w:rPr>
          <w:rFonts w:ascii="Arial" w:hAnsi="Arial" w:cs="Arial"/>
          <w:sz w:val="20"/>
          <w:szCs w:val="20"/>
        </w:rPr>
        <w:t>14977. PM: 28443625</w:t>
      </w:r>
      <w:r w:rsidR="000B1DB4">
        <w:rPr>
          <w:rFonts w:ascii="Arial" w:hAnsi="Arial" w:cs="Arial"/>
          <w:sz w:val="20"/>
          <w:szCs w:val="20"/>
        </w:rPr>
        <w:t xml:space="preserve">. </w:t>
      </w:r>
      <w:hyperlink r:id="rId2082" w:history="1">
        <w:r w:rsidR="000B1DB4" w:rsidRPr="000B1DB4">
          <w:rPr>
            <w:rFonts w:ascii="Arial" w:hAnsi="Arial" w:cs="Arial"/>
            <w:sz w:val="20"/>
            <w:szCs w:val="20"/>
          </w:rPr>
          <w:t>PMC5414044</w:t>
        </w:r>
      </w:hyperlink>
      <w:r w:rsidR="000B1DB4" w:rsidRPr="000B1DB4">
        <w:rPr>
          <w:rFonts w:ascii="Arial" w:hAnsi="Arial" w:cs="Arial"/>
          <w:sz w:val="20"/>
          <w:szCs w:val="20"/>
        </w:rPr>
        <w:t>.</w:t>
      </w:r>
    </w:p>
    <w:p w14:paraId="412D96CB" w14:textId="77777777" w:rsidR="001A113D" w:rsidRPr="006B4434" w:rsidRDefault="001A113D" w:rsidP="005C135A">
      <w:r w:rsidRPr="002C78D6">
        <w:rPr>
          <w:rFonts w:ascii="Arial" w:hAnsi="Arial" w:cs="Arial"/>
          <w:color w:val="000000"/>
          <w:sz w:val="20"/>
          <w:szCs w:val="20"/>
        </w:rPr>
        <w:t xml:space="preserve">Kao DP, Stevens LM, </w:t>
      </w:r>
      <w:proofErr w:type="spellStart"/>
      <w:r w:rsidRPr="002C78D6">
        <w:rPr>
          <w:rFonts w:ascii="Arial" w:hAnsi="Arial" w:cs="Arial"/>
          <w:color w:val="000000"/>
          <w:sz w:val="20"/>
          <w:szCs w:val="20"/>
        </w:rPr>
        <w:t>Hinterberg</w:t>
      </w:r>
      <w:proofErr w:type="spellEnd"/>
      <w:r w:rsidRPr="002C78D6">
        <w:rPr>
          <w:rFonts w:ascii="Arial" w:hAnsi="Arial" w:cs="Arial"/>
          <w:color w:val="000000"/>
          <w:sz w:val="20"/>
          <w:szCs w:val="20"/>
        </w:rPr>
        <w:t xml:space="preserve"> MA, </w:t>
      </w:r>
      <w:proofErr w:type="spellStart"/>
      <w:r w:rsidRPr="002C78D6">
        <w:rPr>
          <w:rFonts w:ascii="Arial" w:hAnsi="Arial" w:cs="Arial"/>
          <w:color w:val="000000"/>
          <w:sz w:val="20"/>
          <w:szCs w:val="20"/>
        </w:rPr>
        <w:t>G</w:t>
      </w:r>
      <w:r>
        <w:rPr>
          <w:rFonts w:ascii="Arial" w:hAnsi="Arial" w:cs="Arial"/>
          <w:color w:val="000000"/>
          <w:sz w:val="20"/>
          <w:szCs w:val="20"/>
        </w:rPr>
        <w:t>o</w:t>
      </w:r>
      <w:r w:rsidRPr="002C78D6">
        <w:rPr>
          <w:rFonts w:ascii="Arial" w:hAnsi="Arial" w:cs="Arial"/>
          <w:color w:val="000000"/>
          <w:sz w:val="20"/>
          <w:szCs w:val="20"/>
        </w:rPr>
        <w:t>rg</w:t>
      </w:r>
      <w:proofErr w:type="spellEnd"/>
      <w:r w:rsidRPr="002C78D6">
        <w:rPr>
          <w:rFonts w:ascii="Arial" w:hAnsi="Arial" w:cs="Arial"/>
          <w:color w:val="000000"/>
          <w:sz w:val="20"/>
          <w:szCs w:val="20"/>
        </w:rPr>
        <w:t xml:space="preserve"> C. </w:t>
      </w:r>
      <w:r w:rsidRPr="002C78D6">
        <w:rPr>
          <w:rFonts w:ascii="Arial" w:hAnsi="Arial" w:cs="Arial"/>
          <w:b/>
          <w:i/>
          <w:color w:val="000000"/>
          <w:sz w:val="20"/>
          <w:szCs w:val="20"/>
        </w:rPr>
        <w:t xml:space="preserve">Phenotype-Specific Association of Single-Nucleotide Polymorphisms with Heart Failure and Preserved Ejection Fraction: </w:t>
      </w:r>
      <w:proofErr w:type="gramStart"/>
      <w:r w:rsidRPr="002C78D6">
        <w:rPr>
          <w:rFonts w:ascii="Arial" w:hAnsi="Arial" w:cs="Arial"/>
          <w:b/>
          <w:i/>
          <w:color w:val="000000"/>
          <w:sz w:val="20"/>
          <w:szCs w:val="20"/>
        </w:rPr>
        <w:t>a</w:t>
      </w:r>
      <w:proofErr w:type="gramEnd"/>
      <w:r w:rsidRPr="002C78D6">
        <w:rPr>
          <w:rFonts w:ascii="Arial" w:hAnsi="Arial" w:cs="Arial"/>
          <w:b/>
          <w:i/>
          <w:color w:val="000000"/>
          <w:sz w:val="20"/>
          <w:szCs w:val="20"/>
        </w:rPr>
        <w:t xml:space="preserve"> Genome-Wide Association Analysis of the Cardiovascular Health Study</w:t>
      </w:r>
      <w:r w:rsidRPr="002C78D6">
        <w:rPr>
          <w:rFonts w:ascii="Arial" w:hAnsi="Arial" w:cs="Arial"/>
          <w:color w:val="000000"/>
          <w:sz w:val="20"/>
          <w:szCs w:val="20"/>
        </w:rPr>
        <w:t xml:space="preserve">. J Cardiovasc </w:t>
      </w:r>
      <w:proofErr w:type="spellStart"/>
      <w:r w:rsidRPr="002C78D6">
        <w:rPr>
          <w:rFonts w:ascii="Arial" w:hAnsi="Arial" w:cs="Arial"/>
          <w:color w:val="000000"/>
          <w:sz w:val="20"/>
          <w:szCs w:val="20"/>
        </w:rPr>
        <w:t>Transl</w:t>
      </w:r>
      <w:proofErr w:type="spellEnd"/>
      <w:r w:rsidRPr="002C78D6">
        <w:rPr>
          <w:rFonts w:ascii="Arial" w:hAnsi="Arial" w:cs="Arial"/>
          <w:color w:val="000000"/>
          <w:sz w:val="20"/>
          <w:szCs w:val="20"/>
        </w:rPr>
        <w:t xml:space="preserve"> Res. 2017</w:t>
      </w:r>
      <w:r w:rsidR="00CF0C33">
        <w:rPr>
          <w:rFonts w:ascii="Arial" w:hAnsi="Arial" w:cs="Arial"/>
          <w:color w:val="000000"/>
          <w:sz w:val="20"/>
          <w:szCs w:val="20"/>
        </w:rPr>
        <w:t xml:space="preserve"> June. Vol. 10, issue 3, pp. 285-294.</w:t>
      </w:r>
      <w:r w:rsidRPr="002C78D6">
        <w:rPr>
          <w:rFonts w:ascii="Arial" w:hAnsi="Arial" w:cs="Arial"/>
          <w:color w:val="000000"/>
          <w:sz w:val="20"/>
          <w:szCs w:val="20"/>
        </w:rPr>
        <w:t xml:space="preserve"> PM:</w:t>
      </w:r>
      <w:r>
        <w:rPr>
          <w:rFonts w:ascii="Arial" w:hAnsi="Arial" w:cs="Arial"/>
          <w:color w:val="000000"/>
          <w:sz w:val="20"/>
          <w:szCs w:val="20"/>
        </w:rPr>
        <w:t xml:space="preserve"> </w:t>
      </w:r>
      <w:r w:rsidRPr="002C78D6">
        <w:rPr>
          <w:rFonts w:ascii="Arial" w:hAnsi="Arial" w:cs="Arial"/>
          <w:color w:val="000000"/>
          <w:sz w:val="20"/>
          <w:szCs w:val="20"/>
        </w:rPr>
        <w:t>28105587</w:t>
      </w:r>
      <w:r>
        <w:rPr>
          <w:rFonts w:ascii="Arial" w:hAnsi="Arial" w:cs="Arial"/>
          <w:color w:val="000000"/>
          <w:sz w:val="20"/>
          <w:szCs w:val="20"/>
        </w:rPr>
        <w:t>.</w:t>
      </w:r>
      <w:r w:rsidR="006B4434" w:rsidRPr="006B4434">
        <w:rPr>
          <w:rFonts w:ascii="Arial" w:hAnsi="Arial" w:cs="Arial"/>
          <w:color w:val="000000"/>
          <w:sz w:val="20"/>
          <w:szCs w:val="20"/>
        </w:rPr>
        <w:t xml:space="preserve"> </w:t>
      </w:r>
      <w:hyperlink r:id="rId2083" w:history="1">
        <w:r w:rsidR="006B4434" w:rsidRPr="006B4434">
          <w:rPr>
            <w:rFonts w:ascii="Arial" w:hAnsi="Arial" w:cs="Arial"/>
            <w:color w:val="000000"/>
            <w:sz w:val="20"/>
            <w:szCs w:val="20"/>
          </w:rPr>
          <w:t>PMC5894815</w:t>
        </w:r>
      </w:hyperlink>
      <w:r w:rsidR="006B4434" w:rsidRPr="006B4434">
        <w:rPr>
          <w:rFonts w:ascii="Arial" w:hAnsi="Arial" w:cs="Arial"/>
          <w:color w:val="000000"/>
          <w:sz w:val="20"/>
          <w:szCs w:val="20"/>
        </w:rPr>
        <w:t>.</w:t>
      </w:r>
    </w:p>
    <w:p w14:paraId="0CFEBE92" w14:textId="77777777" w:rsidR="00F35BF6" w:rsidRDefault="005C135A" w:rsidP="00F35BF6">
      <w:pPr>
        <w:rPr>
          <w:rFonts w:ascii="Arial" w:hAnsi="Arial" w:cs="Arial"/>
          <w:color w:val="000000"/>
          <w:sz w:val="20"/>
          <w:szCs w:val="20"/>
        </w:rPr>
      </w:pPr>
      <w:r w:rsidRPr="004B6040">
        <w:rPr>
          <w:rFonts w:ascii="Arial" w:hAnsi="Arial" w:cs="Arial"/>
          <w:color w:val="000000"/>
          <w:sz w:val="20"/>
          <w:szCs w:val="20"/>
        </w:rPr>
        <w:t xml:space="preserve">Kaplan RC, </w:t>
      </w:r>
      <w:proofErr w:type="spellStart"/>
      <w:r w:rsidRPr="004B6040">
        <w:rPr>
          <w:rFonts w:ascii="Arial" w:hAnsi="Arial" w:cs="Arial"/>
          <w:color w:val="000000"/>
          <w:sz w:val="20"/>
          <w:szCs w:val="20"/>
        </w:rPr>
        <w:t>Strizich</w:t>
      </w:r>
      <w:proofErr w:type="spellEnd"/>
      <w:r w:rsidRPr="004B6040">
        <w:rPr>
          <w:rFonts w:ascii="Arial" w:hAnsi="Arial" w:cs="Arial"/>
          <w:color w:val="000000"/>
          <w:sz w:val="20"/>
          <w:szCs w:val="20"/>
        </w:rPr>
        <w:t xml:space="preserve"> G, </w:t>
      </w:r>
      <w:proofErr w:type="spellStart"/>
      <w:r w:rsidRPr="004B6040">
        <w:rPr>
          <w:rFonts w:ascii="Arial" w:hAnsi="Arial" w:cs="Arial"/>
          <w:color w:val="000000"/>
          <w:sz w:val="20"/>
          <w:szCs w:val="20"/>
        </w:rPr>
        <w:t>Aneke</w:t>
      </w:r>
      <w:proofErr w:type="spellEnd"/>
      <w:r w:rsidRPr="004B6040">
        <w:rPr>
          <w:rFonts w:ascii="Arial" w:hAnsi="Arial" w:cs="Arial"/>
          <w:color w:val="000000"/>
          <w:sz w:val="20"/>
          <w:szCs w:val="20"/>
        </w:rPr>
        <w:t xml:space="preserve">-Nash C, Dominguez-Islas C, </w:t>
      </w:r>
      <w:proofErr w:type="spellStart"/>
      <w:r w:rsidRPr="004B6040">
        <w:rPr>
          <w:rFonts w:ascii="Arial" w:hAnsi="Arial" w:cs="Arial"/>
          <w:color w:val="000000"/>
          <w:sz w:val="20"/>
          <w:szCs w:val="20"/>
        </w:rPr>
        <w:t>Bůžková</w:t>
      </w:r>
      <w:proofErr w:type="spellEnd"/>
      <w:r w:rsidRPr="004B6040">
        <w:rPr>
          <w:rFonts w:ascii="Arial" w:hAnsi="Arial" w:cs="Arial"/>
          <w:color w:val="000000"/>
          <w:sz w:val="20"/>
          <w:szCs w:val="20"/>
        </w:rPr>
        <w:t xml:space="preserve"> P, Strickler H, Rohan T, Pollak M, </w:t>
      </w:r>
      <w:proofErr w:type="spellStart"/>
      <w:r w:rsidRPr="004B6040">
        <w:rPr>
          <w:rFonts w:ascii="Arial" w:hAnsi="Arial" w:cs="Arial"/>
          <w:color w:val="000000"/>
          <w:sz w:val="20"/>
          <w:szCs w:val="20"/>
        </w:rPr>
        <w:t>Kuller</w:t>
      </w:r>
      <w:proofErr w:type="spellEnd"/>
      <w:r w:rsidRPr="004B6040">
        <w:rPr>
          <w:rFonts w:ascii="Arial" w:hAnsi="Arial" w:cs="Arial"/>
          <w:color w:val="000000"/>
          <w:sz w:val="20"/>
          <w:szCs w:val="20"/>
        </w:rPr>
        <w:t xml:space="preserve"> L, Kizer JR, Cappola A, Li CI, Psaty BM, Newman A. </w:t>
      </w:r>
      <w:proofErr w:type="spellStart"/>
      <w:r w:rsidRPr="004B6040">
        <w:rPr>
          <w:rFonts w:ascii="Arial" w:hAnsi="Arial" w:cs="Arial"/>
          <w:b/>
          <w:i/>
          <w:color w:val="000000"/>
          <w:sz w:val="20"/>
          <w:szCs w:val="20"/>
        </w:rPr>
        <w:t>Insulinlike</w:t>
      </w:r>
      <w:proofErr w:type="spellEnd"/>
      <w:r w:rsidRPr="004B6040">
        <w:rPr>
          <w:rFonts w:ascii="Arial" w:hAnsi="Arial" w:cs="Arial"/>
          <w:b/>
          <w:i/>
          <w:color w:val="000000"/>
          <w:sz w:val="20"/>
          <w:szCs w:val="20"/>
        </w:rPr>
        <w:t xml:space="preserve"> growth factor binding protein-1 and ghrelin predict health outcomes among older adults: CHS cohort.</w:t>
      </w:r>
      <w:r w:rsidRPr="004B6040">
        <w:rPr>
          <w:rFonts w:ascii="Arial" w:hAnsi="Arial" w:cs="Arial"/>
          <w:color w:val="000000"/>
          <w:sz w:val="20"/>
          <w:szCs w:val="20"/>
        </w:rPr>
        <w:t xml:space="preserve"> J Clin Endocrinol </w:t>
      </w:r>
      <w:proofErr w:type="spellStart"/>
      <w:r w:rsidRPr="004B6040">
        <w:rPr>
          <w:rFonts w:ascii="Arial" w:hAnsi="Arial" w:cs="Arial"/>
          <w:color w:val="000000"/>
          <w:sz w:val="20"/>
          <w:szCs w:val="20"/>
        </w:rPr>
        <w:t>Metab</w:t>
      </w:r>
      <w:proofErr w:type="spellEnd"/>
      <w:r w:rsidRPr="004B6040">
        <w:rPr>
          <w:rFonts w:ascii="Arial" w:hAnsi="Arial" w:cs="Arial"/>
          <w:color w:val="000000"/>
          <w:sz w:val="20"/>
          <w:szCs w:val="20"/>
        </w:rPr>
        <w:t xml:space="preserve">. </w:t>
      </w:r>
      <w:r>
        <w:rPr>
          <w:rFonts w:ascii="Arial" w:hAnsi="Arial" w:cs="Arial"/>
          <w:color w:val="000000"/>
          <w:sz w:val="20"/>
          <w:szCs w:val="20"/>
        </w:rPr>
        <w:t>2017 Jan. Vol. 102, issue 1, pp. 267-278.</w:t>
      </w:r>
      <w:r w:rsidRPr="004B6040">
        <w:rPr>
          <w:rFonts w:ascii="Arial" w:hAnsi="Arial" w:cs="Arial"/>
          <w:color w:val="000000"/>
          <w:sz w:val="20"/>
          <w:szCs w:val="20"/>
        </w:rPr>
        <w:t xml:space="preserve"> PM: 27820656.</w:t>
      </w:r>
      <w:r w:rsidR="00F35BF6">
        <w:rPr>
          <w:rFonts w:ascii="Arial" w:hAnsi="Arial" w:cs="Arial"/>
          <w:color w:val="000000"/>
          <w:sz w:val="20"/>
          <w:szCs w:val="20"/>
        </w:rPr>
        <w:t xml:space="preserve"> </w:t>
      </w:r>
      <w:hyperlink r:id="rId2084" w:history="1">
        <w:r w:rsidR="00F35BF6" w:rsidRPr="00F35BF6">
          <w:rPr>
            <w:rFonts w:ascii="Arial" w:hAnsi="Arial" w:cs="Arial"/>
            <w:color w:val="000000"/>
            <w:sz w:val="20"/>
            <w:szCs w:val="20"/>
          </w:rPr>
          <w:t>PMC5413102</w:t>
        </w:r>
      </w:hyperlink>
      <w:r w:rsidR="00F35BF6" w:rsidRPr="00F35BF6">
        <w:rPr>
          <w:rFonts w:ascii="Arial" w:hAnsi="Arial" w:cs="Arial"/>
          <w:color w:val="000000"/>
          <w:sz w:val="20"/>
          <w:szCs w:val="20"/>
        </w:rPr>
        <w:t>.</w:t>
      </w:r>
    </w:p>
    <w:p w14:paraId="23E18BD5" w14:textId="77777777" w:rsidR="00E2311C" w:rsidRPr="00D412C8" w:rsidRDefault="00E2311C" w:rsidP="00E2311C">
      <w:pPr>
        <w:pStyle w:val="details"/>
        <w:rPr>
          <w:rFonts w:ascii="Arial" w:hAnsi="Arial" w:cs="Arial"/>
          <w:sz w:val="20"/>
          <w:szCs w:val="20"/>
        </w:rPr>
      </w:pPr>
      <w:r w:rsidRPr="00D412C8">
        <w:rPr>
          <w:rFonts w:ascii="Arial" w:hAnsi="Arial" w:cs="Arial"/>
          <w:sz w:val="20"/>
          <w:szCs w:val="20"/>
        </w:rPr>
        <w:t xml:space="preserve">Kent ST, </w:t>
      </w:r>
      <w:proofErr w:type="spellStart"/>
      <w:r w:rsidRPr="00D412C8">
        <w:rPr>
          <w:rFonts w:ascii="Arial" w:hAnsi="Arial" w:cs="Arial"/>
          <w:sz w:val="20"/>
          <w:szCs w:val="20"/>
        </w:rPr>
        <w:t>Rosenson</w:t>
      </w:r>
      <w:proofErr w:type="spellEnd"/>
      <w:r w:rsidRPr="00D412C8">
        <w:rPr>
          <w:rFonts w:ascii="Arial" w:hAnsi="Arial" w:cs="Arial"/>
          <w:sz w:val="20"/>
          <w:szCs w:val="20"/>
        </w:rPr>
        <w:t xml:space="preserve"> RS, Avery CL, Chen YI, Correa A, Cummings SR, </w:t>
      </w:r>
      <w:proofErr w:type="spellStart"/>
      <w:r w:rsidRPr="00D412C8">
        <w:rPr>
          <w:rFonts w:ascii="Arial" w:hAnsi="Arial" w:cs="Arial"/>
          <w:sz w:val="20"/>
          <w:szCs w:val="20"/>
        </w:rPr>
        <w:t>Cupples</w:t>
      </w:r>
      <w:proofErr w:type="spellEnd"/>
      <w:r w:rsidRPr="00D412C8">
        <w:rPr>
          <w:rFonts w:ascii="Arial" w:hAnsi="Arial" w:cs="Arial"/>
          <w:sz w:val="20"/>
          <w:szCs w:val="20"/>
        </w:rPr>
        <w:t xml:space="preserve"> LA, Cushman M, Evans DS, </w:t>
      </w:r>
      <w:proofErr w:type="spellStart"/>
      <w:r w:rsidRPr="00D412C8">
        <w:rPr>
          <w:rFonts w:ascii="Arial" w:hAnsi="Arial" w:cs="Arial"/>
          <w:sz w:val="20"/>
          <w:szCs w:val="20"/>
        </w:rPr>
        <w:t>Gudnason</w:t>
      </w:r>
      <w:proofErr w:type="spellEnd"/>
      <w:r w:rsidRPr="00D412C8">
        <w:rPr>
          <w:rFonts w:ascii="Arial" w:hAnsi="Arial" w:cs="Arial"/>
          <w:sz w:val="20"/>
          <w:szCs w:val="20"/>
        </w:rPr>
        <w:t xml:space="preserve"> V, Harris TB, Howard G, Irvin MR, Judd SE, </w:t>
      </w:r>
      <w:proofErr w:type="spellStart"/>
      <w:r w:rsidRPr="00D412C8">
        <w:rPr>
          <w:rFonts w:ascii="Arial" w:hAnsi="Arial" w:cs="Arial"/>
          <w:sz w:val="20"/>
          <w:szCs w:val="20"/>
        </w:rPr>
        <w:t>Jukema</w:t>
      </w:r>
      <w:proofErr w:type="spellEnd"/>
      <w:r w:rsidRPr="00D412C8">
        <w:rPr>
          <w:rFonts w:ascii="Arial" w:hAnsi="Arial" w:cs="Arial"/>
          <w:sz w:val="20"/>
          <w:szCs w:val="20"/>
        </w:rPr>
        <w:t xml:space="preserve"> JW, Lange L, Levitan EB, Li X, Liu Y, Post WS, Postmus I, Psaty BM, Rotter JI, Safford MM, </w:t>
      </w:r>
      <w:proofErr w:type="spellStart"/>
      <w:r w:rsidRPr="00D412C8">
        <w:rPr>
          <w:rFonts w:ascii="Arial" w:hAnsi="Arial" w:cs="Arial"/>
          <w:sz w:val="20"/>
          <w:szCs w:val="20"/>
        </w:rPr>
        <w:t>Sitlani</w:t>
      </w:r>
      <w:proofErr w:type="spellEnd"/>
      <w:r w:rsidRPr="00D412C8">
        <w:rPr>
          <w:rFonts w:ascii="Arial" w:hAnsi="Arial" w:cs="Arial"/>
          <w:sz w:val="20"/>
          <w:szCs w:val="20"/>
        </w:rPr>
        <w:t xml:space="preserve"> CM, Smith AV, Stewart JD, Trompet S, Sun F, </w:t>
      </w:r>
      <w:proofErr w:type="spellStart"/>
      <w:r w:rsidRPr="00D412C8">
        <w:rPr>
          <w:rFonts w:ascii="Arial" w:hAnsi="Arial" w:cs="Arial"/>
          <w:sz w:val="20"/>
          <w:szCs w:val="20"/>
        </w:rPr>
        <w:t>Vasan</w:t>
      </w:r>
      <w:proofErr w:type="spellEnd"/>
      <w:r w:rsidRPr="00D412C8">
        <w:rPr>
          <w:rFonts w:ascii="Arial" w:hAnsi="Arial" w:cs="Arial"/>
          <w:sz w:val="20"/>
          <w:szCs w:val="20"/>
        </w:rPr>
        <w:t xml:space="preserve"> RS, Woolley JM, </w:t>
      </w:r>
      <w:proofErr w:type="spellStart"/>
      <w:r w:rsidRPr="00D412C8">
        <w:rPr>
          <w:rFonts w:ascii="Arial" w:hAnsi="Arial" w:cs="Arial"/>
          <w:sz w:val="20"/>
          <w:szCs w:val="20"/>
        </w:rPr>
        <w:t>Whitsel</w:t>
      </w:r>
      <w:proofErr w:type="spellEnd"/>
      <w:r w:rsidRPr="00D412C8">
        <w:rPr>
          <w:rFonts w:ascii="Arial" w:hAnsi="Arial" w:cs="Arial"/>
          <w:sz w:val="20"/>
          <w:szCs w:val="20"/>
        </w:rPr>
        <w:t xml:space="preserve"> EA, Wiggins KL, Wilson JG, </w:t>
      </w:r>
      <w:proofErr w:type="spellStart"/>
      <w:r w:rsidRPr="00D412C8">
        <w:rPr>
          <w:rFonts w:ascii="Arial" w:hAnsi="Arial" w:cs="Arial"/>
          <w:sz w:val="20"/>
          <w:szCs w:val="20"/>
        </w:rPr>
        <w:t>Muntner</w:t>
      </w:r>
      <w:proofErr w:type="spellEnd"/>
      <w:r w:rsidRPr="00D412C8">
        <w:rPr>
          <w:rFonts w:ascii="Arial" w:hAnsi="Arial" w:cs="Arial"/>
          <w:sz w:val="20"/>
          <w:szCs w:val="20"/>
        </w:rPr>
        <w:t xml:space="preserve"> P.</w:t>
      </w:r>
      <w:r w:rsidRPr="00C11662">
        <w:rPr>
          <w:rFonts w:ascii="Arial" w:hAnsi="Arial" w:cs="Arial"/>
          <w:b/>
          <w:i/>
          <w:sz w:val="20"/>
          <w:szCs w:val="20"/>
        </w:rPr>
        <w:t xml:space="preserve"> </w:t>
      </w:r>
      <w:hyperlink r:id="rId2085" w:history="1">
        <w:r w:rsidRPr="00C11662">
          <w:rPr>
            <w:rFonts w:ascii="Arial" w:hAnsi="Arial" w:cs="Arial"/>
            <w:b/>
            <w:i/>
            <w:sz w:val="20"/>
            <w:szCs w:val="20"/>
          </w:rPr>
          <w:t xml:space="preserve">PCSK9 loss-of-function variants, low-density lipoprotein cholesterol, and risk of coronary heart disease and stroke: </w:t>
        </w:r>
        <w:r>
          <w:rPr>
            <w:rFonts w:ascii="Arial" w:hAnsi="Arial" w:cs="Arial"/>
            <w:b/>
            <w:i/>
            <w:sz w:val="20"/>
            <w:szCs w:val="20"/>
          </w:rPr>
          <w:t>D</w:t>
        </w:r>
        <w:r w:rsidRPr="00C11662">
          <w:rPr>
            <w:rFonts w:ascii="Arial" w:hAnsi="Arial" w:cs="Arial"/>
            <w:b/>
            <w:i/>
            <w:sz w:val="20"/>
            <w:szCs w:val="20"/>
          </w:rPr>
          <w:t>ata from 9 studies of blacks and whites.</w:t>
        </w:r>
      </w:hyperlink>
      <w:r w:rsidRPr="00D412C8">
        <w:rPr>
          <w:rFonts w:ascii="Arial" w:hAnsi="Arial" w:cs="Arial"/>
          <w:sz w:val="20"/>
          <w:szCs w:val="20"/>
        </w:rPr>
        <w:t xml:space="preserve"> Circ Cardiovasc Genet</w:t>
      </w:r>
      <w:r>
        <w:rPr>
          <w:rFonts w:ascii="Arial" w:hAnsi="Arial" w:cs="Arial"/>
          <w:sz w:val="20"/>
          <w:szCs w:val="20"/>
        </w:rPr>
        <w:t xml:space="preserve">. 2017 Aug. Vol. </w:t>
      </w:r>
      <w:r w:rsidRPr="00D412C8">
        <w:rPr>
          <w:rFonts w:ascii="Arial" w:hAnsi="Arial" w:cs="Arial"/>
          <w:sz w:val="20"/>
          <w:szCs w:val="20"/>
        </w:rPr>
        <w:t>10</w:t>
      </w:r>
      <w:r>
        <w:rPr>
          <w:rFonts w:ascii="Arial" w:hAnsi="Arial" w:cs="Arial"/>
          <w:sz w:val="20"/>
          <w:szCs w:val="20"/>
        </w:rPr>
        <w:t xml:space="preserve">, issue </w:t>
      </w:r>
      <w:r w:rsidRPr="00D412C8">
        <w:rPr>
          <w:rFonts w:ascii="Arial" w:hAnsi="Arial" w:cs="Arial"/>
          <w:sz w:val="20"/>
          <w:szCs w:val="20"/>
        </w:rPr>
        <w:t>4</w:t>
      </w:r>
      <w:r>
        <w:rPr>
          <w:rFonts w:ascii="Arial" w:hAnsi="Arial" w:cs="Arial"/>
          <w:sz w:val="20"/>
          <w:szCs w:val="20"/>
        </w:rPr>
        <w:t xml:space="preserve">, p. </w:t>
      </w:r>
      <w:r w:rsidRPr="00D412C8">
        <w:rPr>
          <w:rFonts w:ascii="Arial" w:hAnsi="Arial" w:cs="Arial"/>
          <w:sz w:val="20"/>
          <w:szCs w:val="20"/>
        </w:rPr>
        <w:t>e001632. PM: 28768753</w:t>
      </w:r>
      <w:r w:rsidR="00937917">
        <w:rPr>
          <w:rFonts w:ascii="Arial" w:hAnsi="Arial" w:cs="Arial"/>
          <w:sz w:val="20"/>
          <w:szCs w:val="20"/>
        </w:rPr>
        <w:t>.</w:t>
      </w:r>
      <w:r w:rsidR="00937917" w:rsidRPr="00937917">
        <w:rPr>
          <w:rFonts w:ascii="Arial" w:hAnsi="Arial" w:cs="Arial"/>
          <w:sz w:val="20"/>
          <w:szCs w:val="20"/>
        </w:rPr>
        <w:t xml:space="preserve"> </w:t>
      </w:r>
      <w:hyperlink r:id="rId2086" w:history="1">
        <w:r w:rsidR="00937917" w:rsidRPr="00FD374D">
          <w:rPr>
            <w:rFonts w:ascii="Arial" w:hAnsi="Arial" w:cs="Arial"/>
            <w:sz w:val="20"/>
            <w:szCs w:val="20"/>
          </w:rPr>
          <w:t>PMC5729040</w:t>
        </w:r>
      </w:hyperlink>
      <w:r w:rsidR="00937917" w:rsidRPr="00FD374D">
        <w:rPr>
          <w:rFonts w:ascii="Arial" w:hAnsi="Arial" w:cs="Arial"/>
          <w:sz w:val="20"/>
          <w:szCs w:val="20"/>
        </w:rPr>
        <w:t>.</w:t>
      </w:r>
      <w:r w:rsidRPr="00D412C8">
        <w:rPr>
          <w:rFonts w:ascii="Arial" w:hAnsi="Arial" w:cs="Arial"/>
          <w:sz w:val="20"/>
          <w:szCs w:val="20"/>
        </w:rPr>
        <w:t xml:space="preserve"> </w:t>
      </w:r>
    </w:p>
    <w:p w14:paraId="1EBE24FA" w14:textId="77777777" w:rsidR="006D2B43" w:rsidRDefault="006D2B43" w:rsidP="006D2B43">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 xml:space="preserve">Kim F, Biggs ML, Kizer JR, </w:t>
      </w:r>
      <w:proofErr w:type="spellStart"/>
      <w:r w:rsidRPr="00153B57">
        <w:rPr>
          <w:rFonts w:ascii="Arial" w:hAnsi="Arial" w:cs="Arial"/>
          <w:sz w:val="20"/>
          <w:szCs w:val="20"/>
        </w:rPr>
        <w:t>Brutsaert</w:t>
      </w:r>
      <w:proofErr w:type="spellEnd"/>
      <w:r w:rsidRPr="00153B57">
        <w:rPr>
          <w:rFonts w:ascii="Arial" w:hAnsi="Arial" w:cs="Arial"/>
          <w:sz w:val="20"/>
          <w:szCs w:val="20"/>
        </w:rPr>
        <w:t xml:space="preserve"> EF, de </w:t>
      </w:r>
      <w:proofErr w:type="spellStart"/>
      <w:r w:rsidRPr="00153B57">
        <w:rPr>
          <w:rFonts w:ascii="Arial" w:hAnsi="Arial" w:cs="Arial"/>
          <w:sz w:val="20"/>
          <w:szCs w:val="20"/>
        </w:rPr>
        <w:t>Fillipi</w:t>
      </w:r>
      <w:proofErr w:type="spellEnd"/>
      <w:r w:rsidRPr="00153B57">
        <w:rPr>
          <w:rFonts w:ascii="Arial" w:hAnsi="Arial" w:cs="Arial"/>
          <w:sz w:val="20"/>
          <w:szCs w:val="20"/>
        </w:rPr>
        <w:t xml:space="preserve"> C, Newman AB, Kronmal RA, Tracy RP, Gottdiener JS, </w:t>
      </w:r>
      <w:proofErr w:type="spellStart"/>
      <w:r w:rsidRPr="00153B57">
        <w:rPr>
          <w:rFonts w:ascii="Arial" w:hAnsi="Arial" w:cs="Arial"/>
          <w:sz w:val="20"/>
          <w:szCs w:val="20"/>
        </w:rPr>
        <w:t>Djoussé</w:t>
      </w:r>
      <w:proofErr w:type="spellEnd"/>
      <w:r w:rsidRPr="00153B57">
        <w:rPr>
          <w:rFonts w:ascii="Arial" w:hAnsi="Arial" w:cs="Arial"/>
          <w:sz w:val="20"/>
          <w:szCs w:val="20"/>
        </w:rPr>
        <w:t xml:space="preserve"> L, de Boer IH, Psaty BM, Siscovick DS, Mukamal KJ. </w:t>
      </w:r>
      <w:r w:rsidRPr="00153B57">
        <w:rPr>
          <w:rFonts w:ascii="Arial" w:hAnsi="Arial" w:cs="Arial"/>
          <w:b/>
          <w:i/>
          <w:sz w:val="20"/>
          <w:szCs w:val="20"/>
        </w:rPr>
        <w:t>Brain natriuretic peptide and insulin resistance in older adults.</w:t>
      </w:r>
      <w:r w:rsidRPr="00153B57">
        <w:rPr>
          <w:rFonts w:ascii="Arial" w:hAnsi="Arial" w:cs="Arial"/>
          <w:sz w:val="20"/>
          <w:szCs w:val="20"/>
        </w:rPr>
        <w:t xml:space="preserve"> </w:t>
      </w:r>
      <w:proofErr w:type="spellStart"/>
      <w:r w:rsidRPr="00153B57">
        <w:rPr>
          <w:rFonts w:ascii="Arial" w:hAnsi="Arial" w:cs="Arial"/>
          <w:sz w:val="20"/>
          <w:szCs w:val="20"/>
        </w:rPr>
        <w:t>Diabet</w:t>
      </w:r>
      <w:proofErr w:type="spellEnd"/>
      <w:r w:rsidRPr="00153B57">
        <w:rPr>
          <w:rFonts w:ascii="Arial" w:hAnsi="Arial" w:cs="Arial"/>
          <w:sz w:val="20"/>
          <w:szCs w:val="20"/>
        </w:rPr>
        <w:t xml:space="preserve">. Med. </w:t>
      </w:r>
      <w:r>
        <w:rPr>
          <w:rFonts w:ascii="Arial" w:hAnsi="Arial" w:cs="Arial"/>
          <w:sz w:val="20"/>
          <w:szCs w:val="20"/>
        </w:rPr>
        <w:t>2017. Feb. Vol. 34, issue 2, pp. 235-238.</w:t>
      </w:r>
      <w:r w:rsidRPr="00153B57">
        <w:rPr>
          <w:rFonts w:ascii="Arial" w:hAnsi="Arial" w:cs="Arial"/>
          <w:sz w:val="20"/>
          <w:szCs w:val="20"/>
        </w:rPr>
        <w:t xml:space="preserve"> PM: 27101535. </w:t>
      </w:r>
      <w:r>
        <w:rPr>
          <w:rFonts w:ascii="Arial" w:hAnsi="Arial" w:cs="Arial"/>
          <w:sz w:val="20"/>
          <w:szCs w:val="20"/>
        </w:rPr>
        <w:t>PMC5074911.</w:t>
      </w:r>
    </w:p>
    <w:p w14:paraId="7F9D3FF1" w14:textId="77777777" w:rsidR="00E2311C" w:rsidRDefault="00E2311C" w:rsidP="00E2311C">
      <w:pPr>
        <w:pStyle w:val="details"/>
        <w:rPr>
          <w:rFonts w:ascii="Arial" w:hAnsi="Arial" w:cs="Arial"/>
          <w:sz w:val="20"/>
          <w:szCs w:val="20"/>
        </w:rPr>
      </w:pPr>
      <w:proofErr w:type="spellStart"/>
      <w:r w:rsidRPr="00D412C8">
        <w:rPr>
          <w:rFonts w:ascii="Arial" w:hAnsi="Arial" w:cs="Arial"/>
          <w:sz w:val="20"/>
          <w:szCs w:val="20"/>
        </w:rPr>
        <w:t>Kuller</w:t>
      </w:r>
      <w:proofErr w:type="spellEnd"/>
      <w:r w:rsidRPr="00D412C8">
        <w:rPr>
          <w:rFonts w:ascii="Arial" w:hAnsi="Arial" w:cs="Arial"/>
          <w:sz w:val="20"/>
          <w:szCs w:val="20"/>
        </w:rPr>
        <w:t xml:space="preserve"> LH, Lopez OL, Gottdiener JS, </w:t>
      </w:r>
      <w:proofErr w:type="spellStart"/>
      <w:r w:rsidRPr="00D412C8">
        <w:rPr>
          <w:rFonts w:ascii="Arial" w:hAnsi="Arial" w:cs="Arial"/>
          <w:sz w:val="20"/>
          <w:szCs w:val="20"/>
        </w:rPr>
        <w:t>Kitzman</w:t>
      </w:r>
      <w:proofErr w:type="spellEnd"/>
      <w:r w:rsidRPr="00D412C8">
        <w:rPr>
          <w:rFonts w:ascii="Arial" w:hAnsi="Arial" w:cs="Arial"/>
          <w:sz w:val="20"/>
          <w:szCs w:val="20"/>
        </w:rPr>
        <w:t xml:space="preserve"> DW, Becker JT, Chang Y, Newman AB. </w:t>
      </w:r>
      <w:hyperlink r:id="rId2087" w:history="1">
        <w:r w:rsidRPr="00274F4C">
          <w:rPr>
            <w:rFonts w:ascii="Arial" w:hAnsi="Arial" w:cs="Arial"/>
            <w:b/>
            <w:i/>
            <w:sz w:val="20"/>
            <w:szCs w:val="20"/>
          </w:rPr>
          <w:t>Subclinical atherosclerosis, cardiac and kidney function, heart failure, and dementia in the very elderly.</w:t>
        </w:r>
      </w:hyperlink>
      <w:r w:rsidRPr="00D412C8">
        <w:rPr>
          <w:rFonts w:ascii="Arial" w:hAnsi="Arial" w:cs="Arial"/>
          <w:sz w:val="20"/>
          <w:szCs w:val="20"/>
        </w:rPr>
        <w:t xml:space="preserve"> </w:t>
      </w:r>
      <w:r>
        <w:rPr>
          <w:rFonts w:ascii="Arial" w:hAnsi="Arial" w:cs="Arial"/>
          <w:sz w:val="20"/>
          <w:szCs w:val="20"/>
        </w:rPr>
        <w:t xml:space="preserve">J </w:t>
      </w:r>
      <w:r w:rsidRPr="00D412C8">
        <w:rPr>
          <w:rFonts w:ascii="Arial" w:hAnsi="Arial" w:cs="Arial"/>
          <w:sz w:val="20"/>
          <w:szCs w:val="20"/>
        </w:rPr>
        <w:t>Am Heart Assoc</w:t>
      </w:r>
      <w:r>
        <w:rPr>
          <w:rFonts w:ascii="Arial" w:hAnsi="Arial" w:cs="Arial"/>
          <w:sz w:val="20"/>
          <w:szCs w:val="20"/>
        </w:rPr>
        <w:t xml:space="preserve">. 2017 Jul 22. Vol. </w:t>
      </w:r>
      <w:r w:rsidRPr="00D412C8">
        <w:rPr>
          <w:rFonts w:ascii="Arial" w:hAnsi="Arial" w:cs="Arial"/>
          <w:sz w:val="20"/>
          <w:szCs w:val="20"/>
        </w:rPr>
        <w:t>6</w:t>
      </w:r>
      <w:r>
        <w:rPr>
          <w:rFonts w:ascii="Arial" w:hAnsi="Arial" w:cs="Arial"/>
          <w:sz w:val="20"/>
          <w:szCs w:val="20"/>
        </w:rPr>
        <w:t xml:space="preserve">, issue </w:t>
      </w:r>
      <w:r w:rsidRPr="00D412C8">
        <w:rPr>
          <w:rFonts w:ascii="Arial" w:hAnsi="Arial" w:cs="Arial"/>
          <w:sz w:val="20"/>
          <w:szCs w:val="20"/>
        </w:rPr>
        <w:t>7</w:t>
      </w:r>
      <w:r>
        <w:rPr>
          <w:rFonts w:ascii="Arial" w:hAnsi="Arial" w:cs="Arial"/>
          <w:sz w:val="20"/>
          <w:szCs w:val="20"/>
        </w:rPr>
        <w:t xml:space="preserve">, </w:t>
      </w:r>
      <w:proofErr w:type="spellStart"/>
      <w:r w:rsidRPr="00D412C8">
        <w:rPr>
          <w:rFonts w:ascii="Arial" w:hAnsi="Arial" w:cs="Arial"/>
          <w:sz w:val="20"/>
          <w:szCs w:val="20"/>
        </w:rPr>
        <w:t>pii</w:t>
      </w:r>
      <w:proofErr w:type="spellEnd"/>
      <w:r w:rsidRPr="00D412C8">
        <w:rPr>
          <w:rFonts w:ascii="Arial" w:hAnsi="Arial" w:cs="Arial"/>
          <w:sz w:val="20"/>
          <w:szCs w:val="20"/>
        </w:rPr>
        <w:t>: e005353. PM: 28735291</w:t>
      </w:r>
      <w:r w:rsidR="00B96734">
        <w:rPr>
          <w:rFonts w:ascii="Arial" w:hAnsi="Arial" w:cs="Arial"/>
          <w:sz w:val="20"/>
          <w:szCs w:val="20"/>
        </w:rPr>
        <w:t xml:space="preserve">. </w:t>
      </w:r>
      <w:hyperlink r:id="rId2088" w:history="1">
        <w:r w:rsidR="00B96734" w:rsidRPr="00752B65">
          <w:rPr>
            <w:rFonts w:ascii="Arial" w:hAnsi="Arial" w:cs="Arial"/>
            <w:sz w:val="20"/>
            <w:szCs w:val="20"/>
          </w:rPr>
          <w:t>PMC5586275</w:t>
        </w:r>
      </w:hyperlink>
      <w:r w:rsidR="00B96734" w:rsidRPr="00752B65">
        <w:rPr>
          <w:rFonts w:ascii="Arial" w:hAnsi="Arial" w:cs="Arial"/>
          <w:sz w:val="20"/>
          <w:szCs w:val="20"/>
        </w:rPr>
        <w:t>.</w:t>
      </w:r>
    </w:p>
    <w:p w14:paraId="4EAAF86F" w14:textId="77777777" w:rsidR="00443C8E" w:rsidRPr="00A04CB5" w:rsidRDefault="00443C8E" w:rsidP="00A04CB5">
      <w:proofErr w:type="spellStart"/>
      <w:r w:rsidRPr="004C1CA2">
        <w:rPr>
          <w:rFonts w:ascii="Arial" w:hAnsi="Arial" w:cs="Arial"/>
          <w:sz w:val="20"/>
          <w:szCs w:val="20"/>
        </w:rPr>
        <w:t>Kraja</w:t>
      </w:r>
      <w:proofErr w:type="spellEnd"/>
      <w:r w:rsidRPr="004C1CA2">
        <w:rPr>
          <w:rFonts w:ascii="Arial" w:hAnsi="Arial" w:cs="Arial"/>
          <w:sz w:val="20"/>
          <w:szCs w:val="20"/>
        </w:rPr>
        <w:t xml:space="preserve"> AT, Cook JP, Warren HR, </w:t>
      </w:r>
      <w:proofErr w:type="spellStart"/>
      <w:r w:rsidRPr="004C1CA2">
        <w:rPr>
          <w:rFonts w:ascii="Arial" w:hAnsi="Arial" w:cs="Arial"/>
          <w:sz w:val="20"/>
          <w:szCs w:val="20"/>
        </w:rPr>
        <w:t>Surendran</w:t>
      </w:r>
      <w:proofErr w:type="spellEnd"/>
      <w:r w:rsidRPr="004C1CA2">
        <w:rPr>
          <w:rFonts w:ascii="Arial" w:hAnsi="Arial" w:cs="Arial"/>
          <w:sz w:val="20"/>
          <w:szCs w:val="20"/>
        </w:rPr>
        <w:t xml:space="preserve"> P, Liu C, </w:t>
      </w:r>
      <w:proofErr w:type="spellStart"/>
      <w:r w:rsidRPr="004C1CA2">
        <w:rPr>
          <w:rFonts w:ascii="Arial" w:hAnsi="Arial" w:cs="Arial"/>
          <w:sz w:val="20"/>
          <w:szCs w:val="20"/>
        </w:rPr>
        <w:t>Evangelou</w:t>
      </w:r>
      <w:proofErr w:type="spellEnd"/>
      <w:r w:rsidRPr="004C1CA2">
        <w:rPr>
          <w:rFonts w:ascii="Arial" w:hAnsi="Arial" w:cs="Arial"/>
          <w:sz w:val="20"/>
          <w:szCs w:val="20"/>
        </w:rPr>
        <w:t xml:space="preserve"> E, Manning AK, </w:t>
      </w:r>
      <w:proofErr w:type="spellStart"/>
      <w:r w:rsidRPr="004C1CA2">
        <w:rPr>
          <w:rFonts w:ascii="Arial" w:hAnsi="Arial" w:cs="Arial"/>
          <w:sz w:val="20"/>
          <w:szCs w:val="20"/>
        </w:rPr>
        <w:t>Grarup</w:t>
      </w:r>
      <w:proofErr w:type="spellEnd"/>
      <w:r w:rsidRPr="004C1CA2">
        <w:rPr>
          <w:rFonts w:ascii="Arial" w:hAnsi="Arial" w:cs="Arial"/>
          <w:sz w:val="20"/>
          <w:szCs w:val="20"/>
        </w:rPr>
        <w:t xml:space="preserve"> N, </w:t>
      </w:r>
      <w:proofErr w:type="spellStart"/>
      <w:r w:rsidRPr="004C1CA2">
        <w:rPr>
          <w:rFonts w:ascii="Arial" w:hAnsi="Arial" w:cs="Arial"/>
          <w:sz w:val="20"/>
          <w:szCs w:val="20"/>
        </w:rPr>
        <w:t>Drenos</w:t>
      </w:r>
      <w:proofErr w:type="spellEnd"/>
      <w:r w:rsidRPr="004C1CA2">
        <w:rPr>
          <w:rFonts w:ascii="Arial" w:hAnsi="Arial" w:cs="Arial"/>
          <w:sz w:val="20"/>
          <w:szCs w:val="20"/>
        </w:rPr>
        <w:t xml:space="preserve"> F, Sim X, Smith AV, Amin N, Blakemore AIF, Bork-Jensen J, </w:t>
      </w:r>
      <w:proofErr w:type="spellStart"/>
      <w:r w:rsidRPr="004C1CA2">
        <w:rPr>
          <w:rFonts w:ascii="Arial" w:hAnsi="Arial" w:cs="Arial"/>
          <w:sz w:val="20"/>
          <w:szCs w:val="20"/>
        </w:rPr>
        <w:t>Brandslund</w:t>
      </w:r>
      <w:proofErr w:type="spellEnd"/>
      <w:r w:rsidRPr="004C1CA2">
        <w:rPr>
          <w:rFonts w:ascii="Arial" w:hAnsi="Arial" w:cs="Arial"/>
          <w:sz w:val="20"/>
          <w:szCs w:val="20"/>
        </w:rPr>
        <w:t xml:space="preserve"> I, </w:t>
      </w:r>
      <w:proofErr w:type="spellStart"/>
      <w:r w:rsidRPr="004C1CA2">
        <w:rPr>
          <w:rFonts w:ascii="Arial" w:hAnsi="Arial" w:cs="Arial"/>
          <w:sz w:val="20"/>
          <w:szCs w:val="20"/>
        </w:rPr>
        <w:t>Farmaki</w:t>
      </w:r>
      <w:proofErr w:type="spellEnd"/>
      <w:r w:rsidRPr="004C1CA2">
        <w:rPr>
          <w:rFonts w:ascii="Arial" w:hAnsi="Arial" w:cs="Arial"/>
          <w:sz w:val="20"/>
          <w:szCs w:val="20"/>
        </w:rPr>
        <w:t xml:space="preserve"> AE, Fava C, Ferreira T, Herzig KH, </w:t>
      </w:r>
      <w:proofErr w:type="spellStart"/>
      <w:r w:rsidRPr="004C1CA2">
        <w:rPr>
          <w:rFonts w:ascii="Arial" w:hAnsi="Arial" w:cs="Arial"/>
          <w:sz w:val="20"/>
          <w:szCs w:val="20"/>
        </w:rPr>
        <w:t>Giri</w:t>
      </w:r>
      <w:proofErr w:type="spellEnd"/>
      <w:r w:rsidRPr="004C1CA2">
        <w:rPr>
          <w:rFonts w:ascii="Arial" w:hAnsi="Arial" w:cs="Arial"/>
          <w:sz w:val="20"/>
          <w:szCs w:val="20"/>
        </w:rPr>
        <w:t xml:space="preserve"> A, </w:t>
      </w:r>
      <w:proofErr w:type="spellStart"/>
      <w:r w:rsidRPr="004C1CA2">
        <w:rPr>
          <w:rFonts w:ascii="Arial" w:hAnsi="Arial" w:cs="Arial"/>
          <w:sz w:val="20"/>
          <w:szCs w:val="20"/>
        </w:rPr>
        <w:t>Giulianini</w:t>
      </w:r>
      <w:proofErr w:type="spellEnd"/>
      <w:r w:rsidRPr="004C1CA2">
        <w:rPr>
          <w:rFonts w:ascii="Arial" w:hAnsi="Arial" w:cs="Arial"/>
          <w:sz w:val="20"/>
          <w:szCs w:val="20"/>
        </w:rPr>
        <w:t xml:space="preserve"> F, Grove ML, Guo X, Harris SE, Have CT, </w:t>
      </w:r>
      <w:proofErr w:type="spellStart"/>
      <w:r w:rsidRPr="004C1CA2">
        <w:rPr>
          <w:rFonts w:ascii="Arial" w:hAnsi="Arial" w:cs="Arial"/>
          <w:sz w:val="20"/>
          <w:szCs w:val="20"/>
        </w:rPr>
        <w:t>Havulinna</w:t>
      </w:r>
      <w:proofErr w:type="spellEnd"/>
      <w:r w:rsidRPr="004C1CA2">
        <w:rPr>
          <w:rFonts w:ascii="Arial" w:hAnsi="Arial" w:cs="Arial"/>
          <w:sz w:val="20"/>
          <w:szCs w:val="20"/>
        </w:rPr>
        <w:t xml:space="preserve"> AS, Zhang H, </w:t>
      </w:r>
      <w:proofErr w:type="spellStart"/>
      <w:r w:rsidRPr="004C1CA2">
        <w:rPr>
          <w:rFonts w:ascii="Arial" w:hAnsi="Arial" w:cs="Arial"/>
          <w:sz w:val="20"/>
          <w:szCs w:val="20"/>
        </w:rPr>
        <w:t>Jørgensen</w:t>
      </w:r>
      <w:proofErr w:type="spellEnd"/>
      <w:r w:rsidRPr="004C1CA2">
        <w:rPr>
          <w:rFonts w:ascii="Arial" w:hAnsi="Arial" w:cs="Arial"/>
          <w:sz w:val="20"/>
          <w:szCs w:val="20"/>
        </w:rPr>
        <w:t xml:space="preserve"> ME, </w:t>
      </w:r>
      <w:proofErr w:type="spellStart"/>
      <w:r w:rsidRPr="004C1CA2">
        <w:rPr>
          <w:rFonts w:ascii="Arial" w:hAnsi="Arial" w:cs="Arial"/>
          <w:sz w:val="20"/>
          <w:szCs w:val="20"/>
        </w:rPr>
        <w:t>Käräjämäki</w:t>
      </w:r>
      <w:proofErr w:type="spellEnd"/>
      <w:r w:rsidRPr="004C1CA2">
        <w:rPr>
          <w:rFonts w:ascii="Arial" w:hAnsi="Arial" w:cs="Arial"/>
          <w:sz w:val="20"/>
          <w:szCs w:val="20"/>
        </w:rPr>
        <w:t xml:space="preserve"> A, Kooperberg C, </w:t>
      </w:r>
      <w:proofErr w:type="spellStart"/>
      <w:r w:rsidRPr="004C1CA2">
        <w:rPr>
          <w:rFonts w:ascii="Arial" w:hAnsi="Arial" w:cs="Arial"/>
          <w:sz w:val="20"/>
          <w:szCs w:val="20"/>
        </w:rPr>
        <w:t>Linneberg</w:t>
      </w:r>
      <w:proofErr w:type="spellEnd"/>
      <w:r w:rsidRPr="004C1CA2">
        <w:rPr>
          <w:rFonts w:ascii="Arial" w:hAnsi="Arial" w:cs="Arial"/>
          <w:sz w:val="20"/>
          <w:szCs w:val="20"/>
        </w:rPr>
        <w:t xml:space="preserve"> A, Little L, Liu Y, </w:t>
      </w:r>
      <w:proofErr w:type="spellStart"/>
      <w:r w:rsidRPr="004C1CA2">
        <w:rPr>
          <w:rFonts w:ascii="Arial" w:hAnsi="Arial" w:cs="Arial"/>
          <w:sz w:val="20"/>
          <w:szCs w:val="20"/>
        </w:rPr>
        <w:t>Bonnycastle</w:t>
      </w:r>
      <w:proofErr w:type="spellEnd"/>
      <w:r w:rsidRPr="004C1CA2">
        <w:rPr>
          <w:rFonts w:ascii="Arial" w:hAnsi="Arial" w:cs="Arial"/>
          <w:sz w:val="20"/>
          <w:szCs w:val="20"/>
        </w:rPr>
        <w:t xml:space="preserve"> LL, Lu Y, </w:t>
      </w:r>
      <w:proofErr w:type="spellStart"/>
      <w:r w:rsidRPr="004C1CA2">
        <w:rPr>
          <w:rFonts w:ascii="Arial" w:hAnsi="Arial" w:cs="Arial"/>
          <w:sz w:val="20"/>
          <w:szCs w:val="20"/>
        </w:rPr>
        <w:t>Mägi</w:t>
      </w:r>
      <w:proofErr w:type="spellEnd"/>
      <w:r w:rsidRPr="004C1CA2">
        <w:rPr>
          <w:rFonts w:ascii="Arial" w:hAnsi="Arial" w:cs="Arial"/>
          <w:sz w:val="20"/>
          <w:szCs w:val="20"/>
        </w:rPr>
        <w:t xml:space="preserve"> R, Mahajan A, </w:t>
      </w:r>
      <w:proofErr w:type="spellStart"/>
      <w:r w:rsidRPr="004C1CA2">
        <w:rPr>
          <w:rFonts w:ascii="Arial" w:hAnsi="Arial" w:cs="Arial"/>
          <w:sz w:val="20"/>
          <w:szCs w:val="20"/>
        </w:rPr>
        <w:t>Malerba</w:t>
      </w:r>
      <w:proofErr w:type="spellEnd"/>
      <w:r w:rsidRPr="004C1CA2">
        <w:rPr>
          <w:rFonts w:ascii="Arial" w:hAnsi="Arial" w:cs="Arial"/>
          <w:sz w:val="20"/>
          <w:szCs w:val="20"/>
        </w:rPr>
        <w:t xml:space="preserve"> G, </w:t>
      </w:r>
      <w:proofErr w:type="spellStart"/>
      <w:r w:rsidRPr="004C1CA2">
        <w:rPr>
          <w:rFonts w:ascii="Arial" w:hAnsi="Arial" w:cs="Arial"/>
          <w:sz w:val="20"/>
          <w:szCs w:val="20"/>
        </w:rPr>
        <w:t>Marioni</w:t>
      </w:r>
      <w:proofErr w:type="spellEnd"/>
      <w:r w:rsidRPr="004C1CA2">
        <w:rPr>
          <w:rFonts w:ascii="Arial" w:hAnsi="Arial" w:cs="Arial"/>
          <w:sz w:val="20"/>
          <w:szCs w:val="20"/>
        </w:rPr>
        <w:t xml:space="preserve"> RE, Mei H, </w:t>
      </w:r>
      <w:proofErr w:type="spellStart"/>
      <w:r w:rsidRPr="004C1CA2">
        <w:rPr>
          <w:rFonts w:ascii="Arial" w:hAnsi="Arial" w:cs="Arial"/>
          <w:sz w:val="20"/>
          <w:szCs w:val="20"/>
        </w:rPr>
        <w:t>Menni</w:t>
      </w:r>
      <w:proofErr w:type="spellEnd"/>
      <w:r w:rsidRPr="004C1CA2">
        <w:rPr>
          <w:rFonts w:ascii="Arial" w:hAnsi="Arial" w:cs="Arial"/>
          <w:sz w:val="20"/>
          <w:szCs w:val="20"/>
        </w:rPr>
        <w:t xml:space="preserve"> C, Morrison AC, Padmanabhan S, Palmas W, Poveda A, </w:t>
      </w:r>
      <w:proofErr w:type="spellStart"/>
      <w:r w:rsidRPr="004C1CA2">
        <w:rPr>
          <w:rFonts w:ascii="Arial" w:hAnsi="Arial" w:cs="Arial"/>
          <w:sz w:val="20"/>
          <w:szCs w:val="20"/>
        </w:rPr>
        <w:t>Rauramaa</w:t>
      </w:r>
      <w:proofErr w:type="spellEnd"/>
      <w:r w:rsidRPr="004C1CA2">
        <w:rPr>
          <w:rFonts w:ascii="Arial" w:hAnsi="Arial" w:cs="Arial"/>
          <w:sz w:val="20"/>
          <w:szCs w:val="20"/>
        </w:rPr>
        <w:t xml:space="preserve"> R, Rayner NW, Riaz M, Rice K, Richard MA, Smith JA, Southam L, </w:t>
      </w:r>
      <w:proofErr w:type="spellStart"/>
      <w:r w:rsidRPr="004C1CA2">
        <w:rPr>
          <w:rFonts w:ascii="Arial" w:hAnsi="Arial" w:cs="Arial"/>
          <w:sz w:val="20"/>
          <w:szCs w:val="20"/>
        </w:rPr>
        <w:t>Stančáková</w:t>
      </w:r>
      <w:proofErr w:type="spellEnd"/>
      <w:r w:rsidRPr="004C1CA2">
        <w:rPr>
          <w:rFonts w:ascii="Arial" w:hAnsi="Arial" w:cs="Arial"/>
          <w:sz w:val="20"/>
          <w:szCs w:val="20"/>
        </w:rPr>
        <w:t xml:space="preserve"> A, Stirrups KE, </w:t>
      </w:r>
      <w:proofErr w:type="spellStart"/>
      <w:r w:rsidRPr="004C1CA2">
        <w:rPr>
          <w:rFonts w:ascii="Arial" w:hAnsi="Arial" w:cs="Arial"/>
          <w:sz w:val="20"/>
          <w:szCs w:val="20"/>
        </w:rPr>
        <w:t>Tragante</w:t>
      </w:r>
      <w:proofErr w:type="spellEnd"/>
      <w:r w:rsidRPr="004C1CA2">
        <w:rPr>
          <w:rFonts w:ascii="Arial" w:hAnsi="Arial" w:cs="Arial"/>
          <w:sz w:val="20"/>
          <w:szCs w:val="20"/>
        </w:rPr>
        <w:t xml:space="preserve"> V, </w:t>
      </w:r>
      <w:proofErr w:type="spellStart"/>
      <w:r w:rsidRPr="004C1CA2">
        <w:rPr>
          <w:rFonts w:ascii="Arial" w:hAnsi="Arial" w:cs="Arial"/>
          <w:sz w:val="20"/>
          <w:szCs w:val="20"/>
        </w:rPr>
        <w:t>Tuomi</w:t>
      </w:r>
      <w:proofErr w:type="spellEnd"/>
      <w:r w:rsidRPr="004C1CA2">
        <w:rPr>
          <w:rFonts w:ascii="Arial" w:hAnsi="Arial" w:cs="Arial"/>
          <w:sz w:val="20"/>
          <w:szCs w:val="20"/>
        </w:rPr>
        <w:t xml:space="preserve"> T, </w:t>
      </w:r>
      <w:proofErr w:type="spellStart"/>
      <w:r w:rsidRPr="004C1CA2">
        <w:rPr>
          <w:rFonts w:ascii="Arial" w:hAnsi="Arial" w:cs="Arial"/>
          <w:sz w:val="20"/>
          <w:szCs w:val="20"/>
        </w:rPr>
        <w:t>Tzoulaki</w:t>
      </w:r>
      <w:proofErr w:type="spellEnd"/>
      <w:r w:rsidRPr="004C1CA2">
        <w:rPr>
          <w:rFonts w:ascii="Arial" w:hAnsi="Arial" w:cs="Arial"/>
          <w:sz w:val="20"/>
          <w:szCs w:val="20"/>
        </w:rPr>
        <w:t xml:space="preserve"> I, </w:t>
      </w:r>
      <w:proofErr w:type="spellStart"/>
      <w:r w:rsidRPr="004C1CA2">
        <w:rPr>
          <w:rFonts w:ascii="Arial" w:hAnsi="Arial" w:cs="Arial"/>
          <w:sz w:val="20"/>
          <w:szCs w:val="20"/>
        </w:rPr>
        <w:t>Varga</w:t>
      </w:r>
      <w:proofErr w:type="spellEnd"/>
      <w:r w:rsidRPr="004C1CA2">
        <w:rPr>
          <w:rFonts w:ascii="Arial" w:hAnsi="Arial" w:cs="Arial"/>
          <w:sz w:val="20"/>
          <w:szCs w:val="20"/>
        </w:rPr>
        <w:t xml:space="preserve"> TV, Weiss S, </w:t>
      </w:r>
      <w:proofErr w:type="spellStart"/>
      <w:r w:rsidRPr="004C1CA2">
        <w:rPr>
          <w:rFonts w:ascii="Arial" w:hAnsi="Arial" w:cs="Arial"/>
          <w:sz w:val="20"/>
          <w:szCs w:val="20"/>
        </w:rPr>
        <w:t>Yiorkas</w:t>
      </w:r>
      <w:proofErr w:type="spellEnd"/>
      <w:r w:rsidRPr="004C1CA2">
        <w:rPr>
          <w:rFonts w:ascii="Arial" w:hAnsi="Arial" w:cs="Arial"/>
          <w:sz w:val="20"/>
          <w:szCs w:val="20"/>
        </w:rPr>
        <w:t xml:space="preserve"> AM, Young R, Zhang W, Barnes MR, Cabrera CP, Gao H, </w:t>
      </w:r>
      <w:proofErr w:type="spellStart"/>
      <w:r w:rsidRPr="004C1CA2">
        <w:rPr>
          <w:rFonts w:ascii="Arial" w:hAnsi="Arial" w:cs="Arial"/>
          <w:sz w:val="20"/>
          <w:szCs w:val="20"/>
        </w:rPr>
        <w:t>Boehnke</w:t>
      </w:r>
      <w:proofErr w:type="spellEnd"/>
      <w:r w:rsidRPr="004C1CA2">
        <w:rPr>
          <w:rFonts w:ascii="Arial" w:hAnsi="Arial" w:cs="Arial"/>
          <w:sz w:val="20"/>
          <w:szCs w:val="20"/>
        </w:rPr>
        <w:t xml:space="preserve"> M, Boerwinkle E, Chambers JC, Connell JM, Christensen CK, de Boer RA, Deary IJ, </w:t>
      </w:r>
      <w:proofErr w:type="spellStart"/>
      <w:r w:rsidRPr="004C1CA2">
        <w:rPr>
          <w:rFonts w:ascii="Arial" w:hAnsi="Arial" w:cs="Arial"/>
          <w:sz w:val="20"/>
          <w:szCs w:val="20"/>
        </w:rPr>
        <w:t>Dedoussis</w:t>
      </w:r>
      <w:proofErr w:type="spellEnd"/>
      <w:r w:rsidRPr="004C1CA2">
        <w:rPr>
          <w:rFonts w:ascii="Arial" w:hAnsi="Arial" w:cs="Arial"/>
          <w:sz w:val="20"/>
          <w:szCs w:val="20"/>
        </w:rPr>
        <w:t xml:space="preserve"> G, </w:t>
      </w:r>
      <w:proofErr w:type="spellStart"/>
      <w:r w:rsidRPr="004C1CA2">
        <w:rPr>
          <w:rFonts w:ascii="Arial" w:hAnsi="Arial" w:cs="Arial"/>
          <w:sz w:val="20"/>
          <w:szCs w:val="20"/>
        </w:rPr>
        <w:t>Deloukas</w:t>
      </w:r>
      <w:proofErr w:type="spellEnd"/>
      <w:r w:rsidRPr="004C1CA2">
        <w:rPr>
          <w:rFonts w:ascii="Arial" w:hAnsi="Arial" w:cs="Arial"/>
          <w:sz w:val="20"/>
          <w:szCs w:val="20"/>
        </w:rPr>
        <w:t xml:space="preserve"> P, </w:t>
      </w:r>
      <w:proofErr w:type="spellStart"/>
      <w:r w:rsidRPr="004C1CA2">
        <w:rPr>
          <w:rFonts w:ascii="Arial" w:hAnsi="Arial" w:cs="Arial"/>
          <w:sz w:val="20"/>
          <w:szCs w:val="20"/>
        </w:rPr>
        <w:t>Dominiczak</w:t>
      </w:r>
      <w:proofErr w:type="spellEnd"/>
      <w:r w:rsidRPr="004C1CA2">
        <w:rPr>
          <w:rFonts w:ascii="Arial" w:hAnsi="Arial" w:cs="Arial"/>
          <w:sz w:val="20"/>
          <w:szCs w:val="20"/>
        </w:rPr>
        <w:t xml:space="preserve"> AF, </w:t>
      </w:r>
      <w:proofErr w:type="spellStart"/>
      <w:r w:rsidRPr="004C1CA2">
        <w:rPr>
          <w:rFonts w:ascii="Arial" w:hAnsi="Arial" w:cs="Arial"/>
          <w:sz w:val="20"/>
          <w:szCs w:val="20"/>
        </w:rPr>
        <w:t>Dörr</w:t>
      </w:r>
      <w:proofErr w:type="spellEnd"/>
      <w:r w:rsidRPr="004C1CA2">
        <w:rPr>
          <w:rFonts w:ascii="Arial" w:hAnsi="Arial" w:cs="Arial"/>
          <w:sz w:val="20"/>
          <w:szCs w:val="20"/>
        </w:rPr>
        <w:t xml:space="preserve"> M, </w:t>
      </w:r>
      <w:proofErr w:type="spellStart"/>
      <w:r w:rsidRPr="004C1CA2">
        <w:rPr>
          <w:rFonts w:ascii="Arial" w:hAnsi="Arial" w:cs="Arial"/>
          <w:sz w:val="20"/>
          <w:szCs w:val="20"/>
        </w:rPr>
        <w:t>Joehanes</w:t>
      </w:r>
      <w:proofErr w:type="spellEnd"/>
      <w:r w:rsidRPr="004C1CA2">
        <w:rPr>
          <w:rFonts w:ascii="Arial" w:hAnsi="Arial" w:cs="Arial"/>
          <w:sz w:val="20"/>
          <w:szCs w:val="20"/>
        </w:rPr>
        <w:t xml:space="preserve"> R, Edwards TL, Esko T, </w:t>
      </w:r>
      <w:proofErr w:type="spellStart"/>
      <w:r w:rsidRPr="004C1CA2">
        <w:rPr>
          <w:rFonts w:ascii="Arial" w:hAnsi="Arial" w:cs="Arial"/>
          <w:sz w:val="20"/>
          <w:szCs w:val="20"/>
        </w:rPr>
        <w:t>Fornage</w:t>
      </w:r>
      <w:proofErr w:type="spellEnd"/>
      <w:r w:rsidRPr="004C1CA2">
        <w:rPr>
          <w:rFonts w:ascii="Arial" w:hAnsi="Arial" w:cs="Arial"/>
          <w:sz w:val="20"/>
          <w:szCs w:val="20"/>
        </w:rPr>
        <w:t xml:space="preserve"> M, </w:t>
      </w:r>
      <w:proofErr w:type="spellStart"/>
      <w:r w:rsidRPr="004C1CA2">
        <w:rPr>
          <w:rFonts w:ascii="Arial" w:hAnsi="Arial" w:cs="Arial"/>
          <w:sz w:val="20"/>
          <w:szCs w:val="20"/>
        </w:rPr>
        <w:t>Franceschini</w:t>
      </w:r>
      <w:proofErr w:type="spellEnd"/>
      <w:r w:rsidRPr="004C1CA2">
        <w:rPr>
          <w:rFonts w:ascii="Arial" w:hAnsi="Arial" w:cs="Arial"/>
          <w:sz w:val="20"/>
          <w:szCs w:val="20"/>
        </w:rPr>
        <w:t xml:space="preserve"> N, Franks PW, Gambaro G, </w:t>
      </w:r>
      <w:proofErr w:type="spellStart"/>
      <w:r w:rsidRPr="004C1CA2">
        <w:rPr>
          <w:rFonts w:ascii="Arial" w:hAnsi="Arial" w:cs="Arial"/>
          <w:sz w:val="20"/>
          <w:szCs w:val="20"/>
        </w:rPr>
        <w:t>Groop</w:t>
      </w:r>
      <w:proofErr w:type="spellEnd"/>
      <w:r w:rsidRPr="004C1CA2">
        <w:rPr>
          <w:rFonts w:ascii="Arial" w:hAnsi="Arial" w:cs="Arial"/>
          <w:sz w:val="20"/>
          <w:szCs w:val="20"/>
        </w:rPr>
        <w:t xml:space="preserve"> L, </w:t>
      </w:r>
      <w:proofErr w:type="spellStart"/>
      <w:r w:rsidRPr="004C1CA2">
        <w:rPr>
          <w:rFonts w:ascii="Arial" w:hAnsi="Arial" w:cs="Arial"/>
          <w:sz w:val="20"/>
          <w:szCs w:val="20"/>
        </w:rPr>
        <w:t>Hallmans</w:t>
      </w:r>
      <w:proofErr w:type="spellEnd"/>
      <w:r w:rsidRPr="004C1CA2">
        <w:rPr>
          <w:rFonts w:ascii="Arial" w:hAnsi="Arial" w:cs="Arial"/>
          <w:sz w:val="20"/>
          <w:szCs w:val="20"/>
        </w:rPr>
        <w:t xml:space="preserve"> G, Hansen T, Hayward C, </w:t>
      </w:r>
      <w:proofErr w:type="spellStart"/>
      <w:r w:rsidRPr="004C1CA2">
        <w:rPr>
          <w:rFonts w:ascii="Arial" w:hAnsi="Arial" w:cs="Arial"/>
          <w:sz w:val="20"/>
          <w:szCs w:val="20"/>
        </w:rPr>
        <w:t>Heikki</w:t>
      </w:r>
      <w:proofErr w:type="spellEnd"/>
      <w:r w:rsidRPr="004C1CA2">
        <w:rPr>
          <w:rFonts w:ascii="Arial" w:hAnsi="Arial" w:cs="Arial"/>
          <w:sz w:val="20"/>
          <w:szCs w:val="20"/>
        </w:rPr>
        <w:t xml:space="preserve"> O, </w:t>
      </w:r>
      <w:proofErr w:type="spellStart"/>
      <w:r w:rsidRPr="004C1CA2">
        <w:rPr>
          <w:rFonts w:ascii="Arial" w:hAnsi="Arial" w:cs="Arial"/>
          <w:sz w:val="20"/>
          <w:szCs w:val="20"/>
        </w:rPr>
        <w:t>Ingelsson</w:t>
      </w:r>
      <w:proofErr w:type="spellEnd"/>
      <w:r w:rsidRPr="004C1CA2">
        <w:rPr>
          <w:rFonts w:ascii="Arial" w:hAnsi="Arial" w:cs="Arial"/>
          <w:sz w:val="20"/>
          <w:szCs w:val="20"/>
        </w:rPr>
        <w:t xml:space="preserve"> E, </w:t>
      </w:r>
      <w:proofErr w:type="spellStart"/>
      <w:r w:rsidRPr="004C1CA2">
        <w:rPr>
          <w:rFonts w:ascii="Arial" w:hAnsi="Arial" w:cs="Arial"/>
          <w:sz w:val="20"/>
          <w:szCs w:val="20"/>
        </w:rPr>
        <w:t>Tuomilehto</w:t>
      </w:r>
      <w:proofErr w:type="spellEnd"/>
      <w:r w:rsidRPr="004C1CA2">
        <w:rPr>
          <w:rFonts w:ascii="Arial" w:hAnsi="Arial" w:cs="Arial"/>
          <w:sz w:val="20"/>
          <w:szCs w:val="20"/>
        </w:rPr>
        <w:t xml:space="preserve"> J, </w:t>
      </w:r>
      <w:proofErr w:type="spellStart"/>
      <w:r w:rsidRPr="004C1CA2">
        <w:rPr>
          <w:rFonts w:ascii="Arial" w:hAnsi="Arial" w:cs="Arial"/>
          <w:sz w:val="20"/>
          <w:szCs w:val="20"/>
        </w:rPr>
        <w:t>Jarvelin</w:t>
      </w:r>
      <w:proofErr w:type="spellEnd"/>
      <w:r w:rsidRPr="004C1CA2">
        <w:rPr>
          <w:rFonts w:ascii="Arial" w:hAnsi="Arial" w:cs="Arial"/>
          <w:sz w:val="20"/>
          <w:szCs w:val="20"/>
        </w:rPr>
        <w:t xml:space="preserve"> MR, </w:t>
      </w:r>
      <w:proofErr w:type="spellStart"/>
      <w:r w:rsidRPr="004C1CA2">
        <w:rPr>
          <w:rFonts w:ascii="Arial" w:hAnsi="Arial" w:cs="Arial"/>
          <w:sz w:val="20"/>
          <w:szCs w:val="20"/>
        </w:rPr>
        <w:t>Kardia</w:t>
      </w:r>
      <w:proofErr w:type="spellEnd"/>
      <w:r w:rsidRPr="004C1CA2">
        <w:rPr>
          <w:rFonts w:ascii="Arial" w:hAnsi="Arial" w:cs="Arial"/>
          <w:sz w:val="20"/>
          <w:szCs w:val="20"/>
        </w:rPr>
        <w:t xml:space="preserve"> SLR, </w:t>
      </w:r>
      <w:proofErr w:type="spellStart"/>
      <w:r w:rsidRPr="004C1CA2">
        <w:rPr>
          <w:rFonts w:ascii="Arial" w:hAnsi="Arial" w:cs="Arial"/>
          <w:sz w:val="20"/>
          <w:szCs w:val="20"/>
        </w:rPr>
        <w:t>Karpe</w:t>
      </w:r>
      <w:proofErr w:type="spellEnd"/>
      <w:r w:rsidRPr="004C1CA2">
        <w:rPr>
          <w:rFonts w:ascii="Arial" w:hAnsi="Arial" w:cs="Arial"/>
          <w:sz w:val="20"/>
          <w:szCs w:val="20"/>
        </w:rPr>
        <w:t xml:space="preserve"> F, </w:t>
      </w:r>
      <w:proofErr w:type="spellStart"/>
      <w:r w:rsidRPr="004C1CA2">
        <w:rPr>
          <w:rFonts w:ascii="Arial" w:hAnsi="Arial" w:cs="Arial"/>
          <w:sz w:val="20"/>
          <w:szCs w:val="20"/>
        </w:rPr>
        <w:t>Kooner</w:t>
      </w:r>
      <w:proofErr w:type="spellEnd"/>
      <w:r w:rsidRPr="004C1CA2">
        <w:rPr>
          <w:rFonts w:ascii="Arial" w:hAnsi="Arial" w:cs="Arial"/>
          <w:sz w:val="20"/>
          <w:szCs w:val="20"/>
        </w:rPr>
        <w:t xml:space="preserve"> JS, Lakka TA, </w:t>
      </w:r>
      <w:proofErr w:type="spellStart"/>
      <w:r w:rsidRPr="004C1CA2">
        <w:rPr>
          <w:rFonts w:ascii="Arial" w:hAnsi="Arial" w:cs="Arial"/>
          <w:sz w:val="20"/>
          <w:szCs w:val="20"/>
        </w:rPr>
        <w:t>Langenberg</w:t>
      </w:r>
      <w:proofErr w:type="spellEnd"/>
      <w:r w:rsidRPr="004C1CA2">
        <w:rPr>
          <w:rFonts w:ascii="Arial" w:hAnsi="Arial" w:cs="Arial"/>
          <w:sz w:val="20"/>
          <w:szCs w:val="20"/>
        </w:rPr>
        <w:t xml:space="preserve"> C, Lind L, Loos RJF, </w:t>
      </w:r>
      <w:proofErr w:type="spellStart"/>
      <w:r w:rsidRPr="004C1CA2">
        <w:rPr>
          <w:rFonts w:ascii="Arial" w:hAnsi="Arial" w:cs="Arial"/>
          <w:sz w:val="20"/>
          <w:szCs w:val="20"/>
        </w:rPr>
        <w:t>Laakso</w:t>
      </w:r>
      <w:proofErr w:type="spellEnd"/>
      <w:r w:rsidRPr="004C1CA2">
        <w:rPr>
          <w:rFonts w:ascii="Arial" w:hAnsi="Arial" w:cs="Arial"/>
          <w:sz w:val="20"/>
          <w:szCs w:val="20"/>
        </w:rPr>
        <w:t xml:space="preserve"> M, McCarthy MI, Melander O, </w:t>
      </w:r>
      <w:proofErr w:type="spellStart"/>
      <w:r w:rsidRPr="004C1CA2">
        <w:rPr>
          <w:rFonts w:ascii="Arial" w:hAnsi="Arial" w:cs="Arial"/>
          <w:sz w:val="20"/>
          <w:szCs w:val="20"/>
        </w:rPr>
        <w:t>Mohlke</w:t>
      </w:r>
      <w:proofErr w:type="spellEnd"/>
      <w:r w:rsidRPr="004C1CA2">
        <w:rPr>
          <w:rFonts w:ascii="Arial" w:hAnsi="Arial" w:cs="Arial"/>
          <w:sz w:val="20"/>
          <w:szCs w:val="20"/>
        </w:rPr>
        <w:t xml:space="preserve"> KL, Morris AP, Palmer CNA, Pedersen O, </w:t>
      </w:r>
      <w:proofErr w:type="spellStart"/>
      <w:r w:rsidRPr="004C1CA2">
        <w:rPr>
          <w:rFonts w:ascii="Arial" w:hAnsi="Arial" w:cs="Arial"/>
          <w:sz w:val="20"/>
          <w:szCs w:val="20"/>
        </w:rPr>
        <w:t>Polasek</w:t>
      </w:r>
      <w:proofErr w:type="spellEnd"/>
      <w:r w:rsidRPr="004C1CA2">
        <w:rPr>
          <w:rFonts w:ascii="Arial" w:hAnsi="Arial" w:cs="Arial"/>
          <w:sz w:val="20"/>
          <w:szCs w:val="20"/>
        </w:rPr>
        <w:t xml:space="preserve"> O, Poulter NR, Province MA, </w:t>
      </w:r>
      <w:r w:rsidRPr="004C1CA2">
        <w:rPr>
          <w:rFonts w:ascii="Arial" w:hAnsi="Arial" w:cs="Arial"/>
          <w:b/>
          <w:bCs/>
          <w:sz w:val="20"/>
          <w:szCs w:val="20"/>
        </w:rPr>
        <w:t>Psaty</w:t>
      </w:r>
      <w:r w:rsidRPr="004C1CA2">
        <w:rPr>
          <w:rFonts w:ascii="Arial" w:hAnsi="Arial" w:cs="Arial"/>
          <w:sz w:val="20"/>
          <w:szCs w:val="20"/>
        </w:rPr>
        <w:t xml:space="preserve"> BM, </w:t>
      </w:r>
      <w:proofErr w:type="spellStart"/>
      <w:r w:rsidRPr="004C1CA2">
        <w:rPr>
          <w:rFonts w:ascii="Arial" w:hAnsi="Arial" w:cs="Arial"/>
          <w:sz w:val="20"/>
          <w:szCs w:val="20"/>
        </w:rPr>
        <w:t>Ridker</w:t>
      </w:r>
      <w:proofErr w:type="spellEnd"/>
      <w:r w:rsidRPr="004C1CA2">
        <w:rPr>
          <w:rFonts w:ascii="Arial" w:hAnsi="Arial" w:cs="Arial"/>
          <w:sz w:val="20"/>
          <w:szCs w:val="20"/>
        </w:rPr>
        <w:t xml:space="preserve"> PM, Rotter JI, </w:t>
      </w:r>
      <w:proofErr w:type="spellStart"/>
      <w:r w:rsidRPr="004C1CA2">
        <w:rPr>
          <w:rFonts w:ascii="Arial" w:hAnsi="Arial" w:cs="Arial"/>
          <w:sz w:val="20"/>
          <w:szCs w:val="20"/>
        </w:rPr>
        <w:t>Rudan</w:t>
      </w:r>
      <w:proofErr w:type="spellEnd"/>
      <w:r w:rsidRPr="004C1CA2">
        <w:rPr>
          <w:rFonts w:ascii="Arial" w:hAnsi="Arial" w:cs="Arial"/>
          <w:sz w:val="20"/>
          <w:szCs w:val="20"/>
        </w:rPr>
        <w:t xml:space="preserve"> I, </w:t>
      </w:r>
      <w:proofErr w:type="spellStart"/>
      <w:r w:rsidRPr="004C1CA2">
        <w:rPr>
          <w:rFonts w:ascii="Arial" w:hAnsi="Arial" w:cs="Arial"/>
          <w:sz w:val="20"/>
          <w:szCs w:val="20"/>
        </w:rPr>
        <w:t>Salomaa</w:t>
      </w:r>
      <w:proofErr w:type="spellEnd"/>
      <w:r w:rsidRPr="004C1CA2">
        <w:rPr>
          <w:rFonts w:ascii="Arial" w:hAnsi="Arial" w:cs="Arial"/>
          <w:sz w:val="20"/>
          <w:szCs w:val="20"/>
        </w:rPr>
        <w:t xml:space="preserve"> V, </w:t>
      </w:r>
      <w:proofErr w:type="spellStart"/>
      <w:r w:rsidRPr="004C1CA2">
        <w:rPr>
          <w:rFonts w:ascii="Arial" w:hAnsi="Arial" w:cs="Arial"/>
          <w:sz w:val="20"/>
          <w:szCs w:val="20"/>
        </w:rPr>
        <w:t>Samani</w:t>
      </w:r>
      <w:proofErr w:type="spellEnd"/>
      <w:r w:rsidRPr="004C1CA2">
        <w:rPr>
          <w:rFonts w:ascii="Arial" w:hAnsi="Arial" w:cs="Arial"/>
          <w:sz w:val="20"/>
          <w:szCs w:val="20"/>
        </w:rPr>
        <w:t xml:space="preserve"> NJ, Sever PJ, </w:t>
      </w:r>
      <w:proofErr w:type="spellStart"/>
      <w:r w:rsidRPr="004C1CA2">
        <w:rPr>
          <w:rFonts w:ascii="Arial" w:hAnsi="Arial" w:cs="Arial"/>
          <w:sz w:val="20"/>
          <w:szCs w:val="20"/>
        </w:rPr>
        <w:t>Skaaby</w:t>
      </w:r>
      <w:proofErr w:type="spellEnd"/>
      <w:r w:rsidRPr="004C1CA2">
        <w:rPr>
          <w:rFonts w:ascii="Arial" w:hAnsi="Arial" w:cs="Arial"/>
          <w:sz w:val="20"/>
          <w:szCs w:val="20"/>
        </w:rPr>
        <w:t xml:space="preserve"> T, Stafford JM, Starr JM, van der </w:t>
      </w:r>
      <w:proofErr w:type="spellStart"/>
      <w:r w:rsidRPr="004C1CA2">
        <w:rPr>
          <w:rFonts w:ascii="Arial" w:hAnsi="Arial" w:cs="Arial"/>
          <w:sz w:val="20"/>
          <w:szCs w:val="20"/>
        </w:rPr>
        <w:t>Harst</w:t>
      </w:r>
      <w:proofErr w:type="spellEnd"/>
      <w:r w:rsidRPr="004C1CA2">
        <w:rPr>
          <w:rFonts w:ascii="Arial" w:hAnsi="Arial" w:cs="Arial"/>
          <w:sz w:val="20"/>
          <w:szCs w:val="20"/>
        </w:rPr>
        <w:t xml:space="preserve"> P, van der Meer P; Understanding Society Scientific Group, van </w:t>
      </w:r>
      <w:proofErr w:type="spellStart"/>
      <w:r w:rsidRPr="004C1CA2">
        <w:rPr>
          <w:rFonts w:ascii="Arial" w:hAnsi="Arial" w:cs="Arial"/>
          <w:sz w:val="20"/>
          <w:szCs w:val="20"/>
        </w:rPr>
        <w:t>Duijn</w:t>
      </w:r>
      <w:proofErr w:type="spellEnd"/>
      <w:r w:rsidRPr="004C1CA2">
        <w:rPr>
          <w:rFonts w:ascii="Arial" w:hAnsi="Arial" w:cs="Arial"/>
          <w:sz w:val="20"/>
          <w:szCs w:val="20"/>
        </w:rPr>
        <w:t xml:space="preserve"> CM, </w:t>
      </w:r>
      <w:proofErr w:type="spellStart"/>
      <w:r w:rsidRPr="004C1CA2">
        <w:rPr>
          <w:rFonts w:ascii="Arial" w:hAnsi="Arial" w:cs="Arial"/>
          <w:sz w:val="20"/>
          <w:szCs w:val="20"/>
        </w:rPr>
        <w:t>Vergnaud</w:t>
      </w:r>
      <w:proofErr w:type="spellEnd"/>
      <w:r w:rsidRPr="004C1CA2">
        <w:rPr>
          <w:rFonts w:ascii="Arial" w:hAnsi="Arial" w:cs="Arial"/>
          <w:sz w:val="20"/>
          <w:szCs w:val="20"/>
        </w:rPr>
        <w:t xml:space="preserve"> AC, </w:t>
      </w:r>
      <w:proofErr w:type="spellStart"/>
      <w:r w:rsidRPr="004C1CA2">
        <w:rPr>
          <w:rFonts w:ascii="Arial" w:hAnsi="Arial" w:cs="Arial"/>
          <w:sz w:val="20"/>
          <w:szCs w:val="20"/>
        </w:rPr>
        <w:t>Gudnason</w:t>
      </w:r>
      <w:proofErr w:type="spellEnd"/>
      <w:r w:rsidRPr="004C1CA2">
        <w:rPr>
          <w:rFonts w:ascii="Arial" w:hAnsi="Arial" w:cs="Arial"/>
          <w:sz w:val="20"/>
          <w:szCs w:val="20"/>
        </w:rPr>
        <w:t xml:space="preserve"> V, Wareham NJ, Wilson JG, Willer CJ, Witte DR, </w:t>
      </w:r>
      <w:proofErr w:type="spellStart"/>
      <w:r w:rsidRPr="004C1CA2">
        <w:rPr>
          <w:rFonts w:ascii="Arial" w:hAnsi="Arial" w:cs="Arial"/>
          <w:sz w:val="20"/>
          <w:szCs w:val="20"/>
        </w:rPr>
        <w:t>Zeggini</w:t>
      </w:r>
      <w:proofErr w:type="spellEnd"/>
      <w:r w:rsidRPr="004C1CA2">
        <w:rPr>
          <w:rFonts w:ascii="Arial" w:hAnsi="Arial" w:cs="Arial"/>
          <w:sz w:val="20"/>
          <w:szCs w:val="20"/>
        </w:rPr>
        <w:t xml:space="preserve"> E, </w:t>
      </w:r>
      <w:proofErr w:type="spellStart"/>
      <w:r w:rsidRPr="004C1CA2">
        <w:rPr>
          <w:rFonts w:ascii="Arial" w:hAnsi="Arial" w:cs="Arial"/>
          <w:sz w:val="20"/>
          <w:szCs w:val="20"/>
        </w:rPr>
        <w:t>Saleheen</w:t>
      </w:r>
      <w:proofErr w:type="spellEnd"/>
      <w:r w:rsidRPr="004C1CA2">
        <w:rPr>
          <w:rFonts w:ascii="Arial" w:hAnsi="Arial" w:cs="Arial"/>
          <w:sz w:val="20"/>
          <w:szCs w:val="20"/>
        </w:rPr>
        <w:t xml:space="preserve"> D, Butterworth AS, </w:t>
      </w:r>
      <w:proofErr w:type="spellStart"/>
      <w:r w:rsidRPr="004C1CA2">
        <w:rPr>
          <w:rFonts w:ascii="Arial" w:hAnsi="Arial" w:cs="Arial"/>
          <w:sz w:val="20"/>
          <w:szCs w:val="20"/>
        </w:rPr>
        <w:t>Danesh</w:t>
      </w:r>
      <w:proofErr w:type="spellEnd"/>
      <w:r w:rsidRPr="004C1CA2">
        <w:rPr>
          <w:rFonts w:ascii="Arial" w:hAnsi="Arial" w:cs="Arial"/>
          <w:sz w:val="20"/>
          <w:szCs w:val="20"/>
        </w:rPr>
        <w:t xml:space="preserve"> J, </w:t>
      </w:r>
      <w:proofErr w:type="spellStart"/>
      <w:r w:rsidRPr="004C1CA2">
        <w:rPr>
          <w:rFonts w:ascii="Arial" w:hAnsi="Arial" w:cs="Arial"/>
          <w:sz w:val="20"/>
          <w:szCs w:val="20"/>
        </w:rPr>
        <w:t>Asselbergs</w:t>
      </w:r>
      <w:proofErr w:type="spellEnd"/>
      <w:r w:rsidRPr="004C1CA2">
        <w:rPr>
          <w:rFonts w:ascii="Arial" w:hAnsi="Arial" w:cs="Arial"/>
          <w:sz w:val="20"/>
          <w:szCs w:val="20"/>
        </w:rPr>
        <w:t xml:space="preserve"> FW, Wain LV, Ehret GB, Chasman DI, Caulfield MJ, Elliott P, Lindgren CM, Levy D, Newton-</w:t>
      </w:r>
      <w:proofErr w:type="spellStart"/>
      <w:r w:rsidRPr="004C1CA2">
        <w:rPr>
          <w:rFonts w:ascii="Arial" w:hAnsi="Arial" w:cs="Arial"/>
          <w:sz w:val="20"/>
          <w:szCs w:val="20"/>
        </w:rPr>
        <w:t>Cheh</w:t>
      </w:r>
      <w:proofErr w:type="spellEnd"/>
      <w:r w:rsidRPr="004C1CA2">
        <w:rPr>
          <w:rFonts w:ascii="Arial" w:hAnsi="Arial" w:cs="Arial"/>
          <w:sz w:val="20"/>
          <w:szCs w:val="20"/>
        </w:rPr>
        <w:t xml:space="preserve"> C, Munroe PB, Howson JMM</w:t>
      </w:r>
      <w:r>
        <w:rPr>
          <w:rFonts w:ascii="Arial" w:hAnsi="Arial" w:cs="Arial"/>
          <w:sz w:val="20"/>
          <w:szCs w:val="20"/>
        </w:rPr>
        <w:t>,</w:t>
      </w:r>
      <w:r w:rsidRPr="004C1CA2">
        <w:rPr>
          <w:rFonts w:ascii="Arial" w:hAnsi="Arial" w:cs="Arial"/>
          <w:sz w:val="20"/>
          <w:szCs w:val="20"/>
        </w:rPr>
        <w:t xml:space="preserve"> CHARGE EXOME BP, CHD Exome, Exome BP, GoT2D:T2DGenes Consortia, The UK Biobank Cardio-Metabolic Traits Consortium Blood Pressure Working Group.</w:t>
      </w:r>
      <w:r>
        <w:rPr>
          <w:rFonts w:ascii="Arial" w:hAnsi="Arial" w:cs="Arial"/>
          <w:sz w:val="20"/>
          <w:szCs w:val="20"/>
        </w:rPr>
        <w:t xml:space="preserve"> </w:t>
      </w:r>
      <w:hyperlink r:id="rId2089" w:history="1">
        <w:r w:rsidRPr="00511289">
          <w:rPr>
            <w:rFonts w:ascii="Arial" w:hAnsi="Arial" w:cs="Arial"/>
            <w:b/>
            <w:i/>
            <w:sz w:val="20"/>
            <w:szCs w:val="20"/>
          </w:rPr>
          <w:t xml:space="preserve">New </w:t>
        </w:r>
        <w:r>
          <w:rPr>
            <w:rFonts w:ascii="Arial" w:hAnsi="Arial" w:cs="Arial"/>
            <w:b/>
            <w:i/>
            <w:sz w:val="20"/>
            <w:szCs w:val="20"/>
          </w:rPr>
          <w:t>b</w:t>
        </w:r>
        <w:r w:rsidRPr="00511289">
          <w:rPr>
            <w:rFonts w:ascii="Arial" w:hAnsi="Arial" w:cs="Arial"/>
            <w:b/>
            <w:i/>
            <w:sz w:val="20"/>
            <w:szCs w:val="20"/>
          </w:rPr>
          <w:t xml:space="preserve">lood </w:t>
        </w:r>
        <w:r>
          <w:rPr>
            <w:rFonts w:ascii="Arial" w:hAnsi="Arial" w:cs="Arial"/>
            <w:b/>
            <w:i/>
            <w:sz w:val="20"/>
            <w:szCs w:val="20"/>
          </w:rPr>
          <w:t>pressure-a</w:t>
        </w:r>
        <w:r w:rsidRPr="00511289">
          <w:rPr>
            <w:rFonts w:ascii="Arial" w:hAnsi="Arial" w:cs="Arial"/>
            <w:b/>
            <w:i/>
            <w:sz w:val="20"/>
            <w:szCs w:val="20"/>
          </w:rPr>
          <w:t>ssociated</w:t>
        </w:r>
        <w:r>
          <w:rPr>
            <w:rFonts w:ascii="Arial" w:hAnsi="Arial" w:cs="Arial"/>
            <w:b/>
            <w:i/>
            <w:sz w:val="20"/>
            <w:szCs w:val="20"/>
          </w:rPr>
          <w:t xml:space="preserve"> lo</w:t>
        </w:r>
        <w:r w:rsidRPr="00511289">
          <w:rPr>
            <w:rFonts w:ascii="Arial" w:hAnsi="Arial" w:cs="Arial"/>
            <w:b/>
            <w:i/>
            <w:sz w:val="20"/>
            <w:szCs w:val="20"/>
          </w:rPr>
          <w:t>ci</w:t>
        </w:r>
        <w:r>
          <w:rPr>
            <w:rFonts w:ascii="Arial" w:hAnsi="Arial" w:cs="Arial"/>
            <w:b/>
            <w:i/>
            <w:sz w:val="20"/>
            <w:szCs w:val="20"/>
          </w:rPr>
          <w:t xml:space="preserve"> identified in m</w:t>
        </w:r>
        <w:r w:rsidRPr="00511289">
          <w:rPr>
            <w:rFonts w:ascii="Arial" w:hAnsi="Arial" w:cs="Arial"/>
            <w:b/>
            <w:i/>
            <w:sz w:val="20"/>
            <w:szCs w:val="20"/>
          </w:rPr>
          <w:t>eta-</w:t>
        </w:r>
        <w:r>
          <w:rPr>
            <w:rFonts w:ascii="Arial" w:hAnsi="Arial" w:cs="Arial"/>
            <w:b/>
            <w:i/>
            <w:sz w:val="20"/>
            <w:szCs w:val="20"/>
          </w:rPr>
          <w:t>a</w:t>
        </w:r>
        <w:r w:rsidRPr="00511289">
          <w:rPr>
            <w:rFonts w:ascii="Arial" w:hAnsi="Arial" w:cs="Arial"/>
            <w:b/>
            <w:i/>
            <w:sz w:val="20"/>
            <w:szCs w:val="20"/>
          </w:rPr>
          <w:t xml:space="preserve">nalyses of 475 000 </w:t>
        </w:r>
        <w:r>
          <w:rPr>
            <w:rFonts w:ascii="Arial" w:hAnsi="Arial" w:cs="Arial"/>
            <w:b/>
            <w:i/>
            <w:sz w:val="20"/>
            <w:szCs w:val="20"/>
          </w:rPr>
          <w:t>i</w:t>
        </w:r>
        <w:r w:rsidRPr="00511289">
          <w:rPr>
            <w:rFonts w:ascii="Arial" w:hAnsi="Arial" w:cs="Arial"/>
            <w:b/>
            <w:i/>
            <w:sz w:val="20"/>
            <w:szCs w:val="20"/>
          </w:rPr>
          <w:t>ndividuals.</w:t>
        </w:r>
      </w:hyperlink>
      <w:r w:rsidRPr="00511289">
        <w:rPr>
          <w:rFonts w:ascii="Arial" w:hAnsi="Arial" w:cs="Arial"/>
          <w:b/>
          <w:i/>
          <w:sz w:val="20"/>
          <w:szCs w:val="20"/>
        </w:rPr>
        <w:t xml:space="preserve"> </w:t>
      </w:r>
      <w:r>
        <w:rPr>
          <w:rFonts w:ascii="Arial" w:hAnsi="Arial" w:cs="Arial"/>
          <w:sz w:val="20"/>
          <w:szCs w:val="20"/>
        </w:rPr>
        <w:t xml:space="preserve">Circ Cardiovasc Genet. 2017 Oct. Vol. 10, issue 5, </w:t>
      </w:r>
      <w:proofErr w:type="spellStart"/>
      <w:r w:rsidRPr="004C1CA2">
        <w:rPr>
          <w:rFonts w:ascii="Arial" w:hAnsi="Arial" w:cs="Arial"/>
          <w:sz w:val="20"/>
          <w:szCs w:val="20"/>
        </w:rPr>
        <w:t>pii</w:t>
      </w:r>
      <w:proofErr w:type="spellEnd"/>
      <w:r w:rsidRPr="004C1CA2">
        <w:rPr>
          <w:rFonts w:ascii="Arial" w:hAnsi="Arial" w:cs="Arial"/>
          <w:sz w:val="20"/>
          <w:szCs w:val="20"/>
        </w:rPr>
        <w:t>: e001778. PM: 29030403</w:t>
      </w:r>
      <w:r>
        <w:rPr>
          <w:rFonts w:ascii="Arial" w:hAnsi="Arial" w:cs="Arial"/>
          <w:sz w:val="20"/>
          <w:szCs w:val="20"/>
        </w:rPr>
        <w:t>.</w:t>
      </w:r>
      <w:r w:rsidR="00A04CB5" w:rsidRPr="00A04CB5">
        <w:t xml:space="preserve"> </w:t>
      </w:r>
      <w:hyperlink r:id="rId2090" w:history="1">
        <w:r w:rsidR="00A04CB5" w:rsidRPr="00A04CB5">
          <w:rPr>
            <w:rFonts w:ascii="Arial" w:hAnsi="Arial" w:cs="Arial"/>
            <w:sz w:val="20"/>
            <w:szCs w:val="20"/>
          </w:rPr>
          <w:t>PMC5776077</w:t>
        </w:r>
      </w:hyperlink>
      <w:r w:rsidR="00A04CB5" w:rsidRPr="00A04CB5">
        <w:rPr>
          <w:rFonts w:ascii="Arial" w:hAnsi="Arial" w:cs="Arial"/>
          <w:sz w:val="20"/>
          <w:szCs w:val="20"/>
        </w:rPr>
        <w:t>.</w:t>
      </w:r>
    </w:p>
    <w:p w14:paraId="1009AC25" w14:textId="77777777" w:rsidR="00894BCD" w:rsidRDefault="00F158A8" w:rsidP="001961AA">
      <w:pPr>
        <w:rPr>
          <w:rFonts w:ascii="Arial" w:hAnsi="Arial" w:cs="Arial"/>
          <w:sz w:val="20"/>
          <w:szCs w:val="20"/>
        </w:rPr>
      </w:pPr>
      <w:hyperlink r:id="rId2091" w:history="1">
        <w:proofErr w:type="spellStart"/>
        <w:r w:rsidR="00894BCD" w:rsidRPr="00654987">
          <w:rPr>
            <w:rFonts w:ascii="Arial" w:hAnsi="Arial" w:cs="Arial"/>
            <w:sz w:val="20"/>
            <w:szCs w:val="20"/>
          </w:rPr>
          <w:t>Kuźma</w:t>
        </w:r>
        <w:proofErr w:type="spellEnd"/>
        <w:r w:rsidR="00894BCD" w:rsidRPr="00654987">
          <w:rPr>
            <w:rFonts w:ascii="Arial" w:hAnsi="Arial" w:cs="Arial"/>
            <w:sz w:val="20"/>
            <w:szCs w:val="20"/>
          </w:rPr>
          <w:t xml:space="preserve"> E</w:t>
        </w:r>
      </w:hyperlink>
      <w:r w:rsidR="00894BCD" w:rsidRPr="00654987">
        <w:rPr>
          <w:rFonts w:ascii="Arial" w:hAnsi="Arial" w:cs="Arial"/>
          <w:sz w:val="20"/>
          <w:szCs w:val="20"/>
        </w:rPr>
        <w:t xml:space="preserve">, </w:t>
      </w:r>
      <w:hyperlink r:id="rId2092" w:history="1">
        <w:proofErr w:type="spellStart"/>
        <w:r w:rsidR="00894BCD" w:rsidRPr="00654987">
          <w:rPr>
            <w:rFonts w:ascii="Arial" w:hAnsi="Arial" w:cs="Arial"/>
            <w:sz w:val="20"/>
            <w:szCs w:val="20"/>
          </w:rPr>
          <w:t>Airdrie</w:t>
        </w:r>
        <w:proofErr w:type="spellEnd"/>
        <w:r w:rsidR="00894BCD" w:rsidRPr="00654987">
          <w:rPr>
            <w:rFonts w:ascii="Arial" w:hAnsi="Arial" w:cs="Arial"/>
            <w:sz w:val="20"/>
            <w:szCs w:val="20"/>
          </w:rPr>
          <w:t xml:space="preserve"> J</w:t>
        </w:r>
      </w:hyperlink>
      <w:r w:rsidR="00894BCD" w:rsidRPr="00654987">
        <w:rPr>
          <w:rFonts w:ascii="Arial" w:hAnsi="Arial" w:cs="Arial"/>
          <w:sz w:val="20"/>
          <w:szCs w:val="20"/>
        </w:rPr>
        <w:t xml:space="preserve">, </w:t>
      </w:r>
      <w:hyperlink r:id="rId2093" w:history="1">
        <w:proofErr w:type="spellStart"/>
        <w:r w:rsidR="00894BCD" w:rsidRPr="00654987">
          <w:rPr>
            <w:rFonts w:ascii="Arial" w:hAnsi="Arial" w:cs="Arial"/>
            <w:sz w:val="20"/>
            <w:szCs w:val="20"/>
          </w:rPr>
          <w:t>Littlejohns</w:t>
        </w:r>
        <w:proofErr w:type="spellEnd"/>
        <w:r w:rsidR="00894BCD" w:rsidRPr="00654987">
          <w:rPr>
            <w:rFonts w:ascii="Arial" w:hAnsi="Arial" w:cs="Arial"/>
            <w:sz w:val="20"/>
            <w:szCs w:val="20"/>
          </w:rPr>
          <w:t xml:space="preserve"> TJ</w:t>
        </w:r>
      </w:hyperlink>
      <w:r w:rsidR="00894BCD" w:rsidRPr="00654987">
        <w:rPr>
          <w:rFonts w:ascii="Arial" w:hAnsi="Arial" w:cs="Arial"/>
          <w:sz w:val="20"/>
          <w:szCs w:val="20"/>
        </w:rPr>
        <w:t xml:space="preserve">, </w:t>
      </w:r>
      <w:hyperlink r:id="rId2094" w:history="1">
        <w:proofErr w:type="spellStart"/>
        <w:r w:rsidR="00894BCD" w:rsidRPr="00654987">
          <w:rPr>
            <w:rFonts w:ascii="Arial" w:hAnsi="Arial" w:cs="Arial"/>
            <w:sz w:val="20"/>
            <w:szCs w:val="20"/>
          </w:rPr>
          <w:t>Lourida</w:t>
        </w:r>
        <w:proofErr w:type="spellEnd"/>
        <w:r w:rsidR="00894BCD" w:rsidRPr="00654987">
          <w:rPr>
            <w:rFonts w:ascii="Arial" w:hAnsi="Arial" w:cs="Arial"/>
            <w:sz w:val="20"/>
            <w:szCs w:val="20"/>
          </w:rPr>
          <w:t xml:space="preserve"> I</w:t>
        </w:r>
      </w:hyperlink>
      <w:r w:rsidR="00894BCD" w:rsidRPr="00654987">
        <w:rPr>
          <w:rFonts w:ascii="Arial" w:hAnsi="Arial" w:cs="Arial"/>
          <w:sz w:val="20"/>
          <w:szCs w:val="20"/>
        </w:rPr>
        <w:t xml:space="preserve">, </w:t>
      </w:r>
      <w:hyperlink r:id="rId2095" w:history="1">
        <w:r w:rsidR="00894BCD" w:rsidRPr="00654987">
          <w:rPr>
            <w:rFonts w:ascii="Arial" w:hAnsi="Arial" w:cs="Arial"/>
            <w:sz w:val="20"/>
            <w:szCs w:val="20"/>
          </w:rPr>
          <w:t>Thompson-Coon J</w:t>
        </w:r>
      </w:hyperlink>
      <w:r w:rsidR="00894BCD" w:rsidRPr="00654987">
        <w:rPr>
          <w:rFonts w:ascii="Arial" w:hAnsi="Arial" w:cs="Arial"/>
          <w:sz w:val="20"/>
          <w:szCs w:val="20"/>
        </w:rPr>
        <w:t xml:space="preserve">, </w:t>
      </w:r>
      <w:hyperlink r:id="rId2096" w:history="1">
        <w:r w:rsidR="00894BCD" w:rsidRPr="00654987">
          <w:rPr>
            <w:rFonts w:ascii="Arial" w:hAnsi="Arial" w:cs="Arial"/>
            <w:sz w:val="20"/>
            <w:szCs w:val="20"/>
          </w:rPr>
          <w:t>Lang IA</w:t>
        </w:r>
      </w:hyperlink>
      <w:r w:rsidR="00894BCD" w:rsidRPr="00654987">
        <w:rPr>
          <w:rFonts w:ascii="Arial" w:hAnsi="Arial" w:cs="Arial"/>
          <w:sz w:val="20"/>
          <w:szCs w:val="20"/>
        </w:rPr>
        <w:t xml:space="preserve">, </w:t>
      </w:r>
      <w:hyperlink r:id="rId2097" w:history="1">
        <w:proofErr w:type="spellStart"/>
        <w:r w:rsidR="00894BCD" w:rsidRPr="00654987">
          <w:rPr>
            <w:rFonts w:ascii="Arial" w:hAnsi="Arial" w:cs="Arial"/>
            <w:sz w:val="20"/>
            <w:szCs w:val="20"/>
          </w:rPr>
          <w:t>Scrobotovici</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2098" w:history="1">
        <w:r w:rsidR="00894BCD" w:rsidRPr="00654987">
          <w:rPr>
            <w:rFonts w:ascii="Arial" w:hAnsi="Arial" w:cs="Arial"/>
            <w:sz w:val="20"/>
            <w:szCs w:val="20"/>
          </w:rPr>
          <w:t>Thacker EL</w:t>
        </w:r>
      </w:hyperlink>
      <w:r w:rsidR="00894BCD" w:rsidRPr="00654987">
        <w:rPr>
          <w:rFonts w:ascii="Arial" w:hAnsi="Arial" w:cs="Arial"/>
          <w:sz w:val="20"/>
          <w:szCs w:val="20"/>
        </w:rPr>
        <w:t xml:space="preserve">, </w:t>
      </w:r>
      <w:hyperlink r:id="rId2099" w:history="1">
        <w:r w:rsidR="00894BCD" w:rsidRPr="00654987">
          <w:rPr>
            <w:rFonts w:ascii="Arial" w:hAnsi="Arial" w:cs="Arial"/>
            <w:sz w:val="20"/>
            <w:szCs w:val="20"/>
          </w:rPr>
          <w:t>Fitzpatrick A</w:t>
        </w:r>
      </w:hyperlink>
      <w:r w:rsidR="00894BCD" w:rsidRPr="00654987">
        <w:rPr>
          <w:rFonts w:ascii="Arial" w:hAnsi="Arial" w:cs="Arial"/>
          <w:sz w:val="20"/>
          <w:szCs w:val="20"/>
        </w:rPr>
        <w:t xml:space="preserve">, </w:t>
      </w:r>
      <w:hyperlink r:id="rId2100" w:history="1">
        <w:proofErr w:type="spellStart"/>
        <w:r w:rsidR="00894BCD" w:rsidRPr="00654987">
          <w:rPr>
            <w:rFonts w:ascii="Arial" w:hAnsi="Arial" w:cs="Arial"/>
            <w:sz w:val="20"/>
            <w:szCs w:val="20"/>
          </w:rPr>
          <w:t>Kuller</w:t>
        </w:r>
        <w:proofErr w:type="spellEnd"/>
        <w:r w:rsidR="00894BCD" w:rsidRPr="00654987">
          <w:rPr>
            <w:rFonts w:ascii="Arial" w:hAnsi="Arial" w:cs="Arial"/>
            <w:sz w:val="20"/>
            <w:szCs w:val="20"/>
          </w:rPr>
          <w:t xml:space="preserve"> LH</w:t>
        </w:r>
      </w:hyperlink>
      <w:r w:rsidR="00894BCD" w:rsidRPr="00654987">
        <w:rPr>
          <w:rFonts w:ascii="Arial" w:hAnsi="Arial" w:cs="Arial"/>
          <w:sz w:val="20"/>
          <w:szCs w:val="20"/>
        </w:rPr>
        <w:t xml:space="preserve">, </w:t>
      </w:r>
      <w:hyperlink r:id="rId2101" w:history="1">
        <w:r w:rsidR="00894BCD" w:rsidRPr="00654987">
          <w:rPr>
            <w:rFonts w:ascii="Arial" w:hAnsi="Arial" w:cs="Arial"/>
            <w:sz w:val="20"/>
            <w:szCs w:val="20"/>
          </w:rPr>
          <w:t>Lopez OL</w:t>
        </w:r>
      </w:hyperlink>
      <w:r w:rsidR="00894BCD" w:rsidRPr="00654987">
        <w:rPr>
          <w:rFonts w:ascii="Arial" w:hAnsi="Arial" w:cs="Arial"/>
          <w:sz w:val="20"/>
          <w:szCs w:val="20"/>
        </w:rPr>
        <w:t xml:space="preserve">, </w:t>
      </w:r>
      <w:hyperlink r:id="rId2102" w:history="1">
        <w:r w:rsidR="00894BCD" w:rsidRPr="00654987">
          <w:rPr>
            <w:rFonts w:ascii="Arial" w:hAnsi="Arial" w:cs="Arial"/>
            <w:sz w:val="20"/>
            <w:szCs w:val="20"/>
          </w:rPr>
          <w:t>Longstreth WT Jr</w:t>
        </w:r>
      </w:hyperlink>
      <w:r w:rsidR="00894BCD" w:rsidRPr="00654987">
        <w:rPr>
          <w:rFonts w:ascii="Arial" w:hAnsi="Arial" w:cs="Arial"/>
          <w:sz w:val="20"/>
          <w:szCs w:val="20"/>
        </w:rPr>
        <w:t xml:space="preserve">, </w:t>
      </w:r>
      <w:hyperlink r:id="rId2103" w:history="1">
        <w:proofErr w:type="spellStart"/>
        <w:r w:rsidR="00894BCD" w:rsidRPr="00654987">
          <w:rPr>
            <w:rFonts w:ascii="Arial" w:hAnsi="Arial" w:cs="Arial"/>
            <w:sz w:val="20"/>
            <w:szCs w:val="20"/>
          </w:rPr>
          <w:t>Ukoumunne</w:t>
        </w:r>
        <w:proofErr w:type="spellEnd"/>
        <w:r w:rsidR="00894BCD" w:rsidRPr="00654987">
          <w:rPr>
            <w:rFonts w:ascii="Arial" w:hAnsi="Arial" w:cs="Arial"/>
            <w:sz w:val="20"/>
            <w:szCs w:val="20"/>
          </w:rPr>
          <w:t xml:space="preserve"> OC</w:t>
        </w:r>
      </w:hyperlink>
      <w:r w:rsidR="00894BCD" w:rsidRPr="00654987">
        <w:rPr>
          <w:rFonts w:ascii="Arial" w:hAnsi="Arial" w:cs="Arial"/>
          <w:sz w:val="20"/>
          <w:szCs w:val="20"/>
        </w:rPr>
        <w:t xml:space="preserve">, </w:t>
      </w:r>
      <w:hyperlink r:id="rId2104" w:history="1">
        <w:r w:rsidR="00894BCD" w:rsidRPr="00654987">
          <w:rPr>
            <w:rFonts w:ascii="Arial" w:hAnsi="Arial" w:cs="Arial"/>
            <w:sz w:val="20"/>
            <w:szCs w:val="20"/>
          </w:rPr>
          <w:t>Llewellyn DJ</w:t>
        </w:r>
      </w:hyperlink>
      <w:r w:rsidR="00894BCD" w:rsidRPr="00654987">
        <w:rPr>
          <w:rFonts w:ascii="Arial" w:hAnsi="Arial" w:cs="Arial"/>
          <w:sz w:val="20"/>
          <w:szCs w:val="20"/>
        </w:rPr>
        <w:t xml:space="preserve">. </w:t>
      </w:r>
      <w:r w:rsidR="00894BCD" w:rsidRPr="00262517">
        <w:rPr>
          <w:rFonts w:ascii="Arial" w:hAnsi="Arial" w:cs="Arial"/>
          <w:b/>
          <w:i/>
          <w:sz w:val="20"/>
          <w:szCs w:val="20"/>
        </w:rPr>
        <w:t>Coronary Artery Bypass Graft Surgery and Dementia Risk in the Cardiovascular Health Study.</w:t>
      </w:r>
      <w:r w:rsidR="00894BCD" w:rsidRPr="00654987">
        <w:rPr>
          <w:rFonts w:ascii="Arial" w:hAnsi="Arial" w:cs="Arial"/>
          <w:sz w:val="20"/>
          <w:szCs w:val="20"/>
        </w:rPr>
        <w:t xml:space="preserve"> </w:t>
      </w:r>
      <w:hyperlink r:id="rId2105" w:tooltip="Alzheimer disease and associated disorders." w:history="1">
        <w:r w:rsidR="00894BCD" w:rsidRPr="00654987">
          <w:rPr>
            <w:rFonts w:ascii="Arial" w:hAnsi="Arial" w:cs="Arial"/>
            <w:sz w:val="20"/>
            <w:szCs w:val="20"/>
          </w:rPr>
          <w:t xml:space="preserve">Alzheimer Dis Assoc </w:t>
        </w:r>
        <w:proofErr w:type="spellStart"/>
        <w:r w:rsidR="00894BCD" w:rsidRPr="00654987">
          <w:rPr>
            <w:rFonts w:ascii="Arial" w:hAnsi="Arial" w:cs="Arial"/>
            <w:sz w:val="20"/>
            <w:szCs w:val="20"/>
          </w:rPr>
          <w:t>Disord</w:t>
        </w:r>
        <w:proofErr w:type="spellEnd"/>
        <w:r w:rsidR="00894BCD" w:rsidRPr="00654987">
          <w:rPr>
            <w:rFonts w:ascii="Arial" w:hAnsi="Arial" w:cs="Arial"/>
            <w:sz w:val="20"/>
            <w:szCs w:val="20"/>
          </w:rPr>
          <w:t>.</w:t>
        </w:r>
      </w:hyperlink>
      <w:r w:rsidR="00894BCD" w:rsidRPr="00654987">
        <w:rPr>
          <w:rFonts w:ascii="Arial" w:hAnsi="Arial" w:cs="Arial"/>
          <w:sz w:val="20"/>
          <w:szCs w:val="20"/>
        </w:rPr>
        <w:t xml:space="preserve"> 2017 </w:t>
      </w:r>
      <w:r w:rsidR="003141DC">
        <w:rPr>
          <w:rFonts w:ascii="Arial" w:hAnsi="Arial" w:cs="Arial"/>
          <w:sz w:val="20"/>
          <w:szCs w:val="20"/>
        </w:rPr>
        <w:t>April-June. Vol. 31, issue 2, pp. 120-127.</w:t>
      </w:r>
      <w:r w:rsidR="00894BCD" w:rsidRPr="00654987">
        <w:rPr>
          <w:rFonts w:ascii="Arial" w:hAnsi="Arial" w:cs="Arial"/>
          <w:sz w:val="20"/>
          <w:szCs w:val="20"/>
        </w:rPr>
        <w:t xml:space="preserve"> PM: 28263191</w:t>
      </w:r>
      <w:r w:rsidR="001961AA">
        <w:rPr>
          <w:rFonts w:ascii="Arial" w:hAnsi="Arial" w:cs="Arial"/>
          <w:sz w:val="20"/>
          <w:szCs w:val="20"/>
        </w:rPr>
        <w:t xml:space="preserve">. </w:t>
      </w:r>
      <w:hyperlink r:id="rId2106" w:history="1">
        <w:r w:rsidR="001961AA" w:rsidRPr="001961AA">
          <w:rPr>
            <w:rFonts w:ascii="Arial" w:hAnsi="Arial" w:cs="Arial"/>
            <w:sz w:val="20"/>
            <w:szCs w:val="20"/>
          </w:rPr>
          <w:t>PMC5441886</w:t>
        </w:r>
      </w:hyperlink>
      <w:r w:rsidR="001961AA" w:rsidRPr="001961AA">
        <w:rPr>
          <w:rFonts w:ascii="Arial" w:hAnsi="Arial" w:cs="Arial"/>
          <w:sz w:val="20"/>
          <w:szCs w:val="20"/>
        </w:rPr>
        <w:t>.</w:t>
      </w:r>
      <w:r w:rsidR="00894BCD" w:rsidRPr="00654987">
        <w:rPr>
          <w:rFonts w:ascii="Arial" w:hAnsi="Arial" w:cs="Arial"/>
          <w:sz w:val="20"/>
          <w:szCs w:val="20"/>
        </w:rPr>
        <w:t xml:space="preserve"> </w:t>
      </w:r>
    </w:p>
    <w:p w14:paraId="5E1DB78B" w14:textId="77777777" w:rsidR="00927CE9" w:rsidRPr="00223764" w:rsidRDefault="00927CE9" w:rsidP="00927CE9">
      <w:pPr>
        <w:pStyle w:val="details"/>
        <w:rPr>
          <w:rFonts w:ascii="Arial" w:eastAsiaTheme="minorHAnsi" w:hAnsi="Arial" w:cs="Arial"/>
          <w:sz w:val="20"/>
          <w:szCs w:val="20"/>
        </w:rPr>
      </w:pPr>
      <w:r w:rsidRPr="00223764">
        <w:rPr>
          <w:rFonts w:ascii="Arial" w:eastAsiaTheme="minorHAnsi" w:hAnsi="Arial" w:cs="Arial"/>
          <w:sz w:val="20"/>
          <w:szCs w:val="20"/>
        </w:rPr>
        <w:t xml:space="preserve">Lam M, </w:t>
      </w:r>
      <w:proofErr w:type="spellStart"/>
      <w:r w:rsidRPr="00223764">
        <w:rPr>
          <w:rFonts w:ascii="Arial" w:eastAsiaTheme="minorHAnsi" w:hAnsi="Arial" w:cs="Arial"/>
          <w:sz w:val="20"/>
          <w:szCs w:val="20"/>
        </w:rPr>
        <w:t>Trampush</w:t>
      </w:r>
      <w:proofErr w:type="spellEnd"/>
      <w:r w:rsidRPr="00223764">
        <w:rPr>
          <w:rFonts w:ascii="Arial" w:eastAsiaTheme="minorHAnsi" w:hAnsi="Arial" w:cs="Arial"/>
          <w:sz w:val="20"/>
          <w:szCs w:val="20"/>
        </w:rPr>
        <w:t xml:space="preserve"> JW, Yu J, Knowles E, Davies G, </w:t>
      </w:r>
      <w:proofErr w:type="spellStart"/>
      <w:r w:rsidRPr="00223764">
        <w:rPr>
          <w:rFonts w:ascii="Arial" w:eastAsiaTheme="minorHAnsi" w:hAnsi="Arial" w:cs="Arial"/>
          <w:sz w:val="20"/>
          <w:szCs w:val="20"/>
        </w:rPr>
        <w:t>Liewald</w:t>
      </w:r>
      <w:proofErr w:type="spellEnd"/>
      <w:r w:rsidRPr="00223764">
        <w:rPr>
          <w:rFonts w:ascii="Arial" w:eastAsiaTheme="minorHAnsi" w:hAnsi="Arial" w:cs="Arial"/>
          <w:sz w:val="20"/>
          <w:szCs w:val="20"/>
        </w:rPr>
        <w:t xml:space="preserve"> DC, Starr JM, </w:t>
      </w:r>
      <w:proofErr w:type="spellStart"/>
      <w:r w:rsidRPr="00223764">
        <w:rPr>
          <w:rFonts w:ascii="Arial" w:eastAsiaTheme="minorHAnsi" w:hAnsi="Arial" w:cs="Arial"/>
          <w:sz w:val="20"/>
          <w:szCs w:val="20"/>
        </w:rPr>
        <w:t>Djurovic</w:t>
      </w:r>
      <w:proofErr w:type="spellEnd"/>
      <w:r w:rsidRPr="00223764">
        <w:rPr>
          <w:rFonts w:ascii="Arial" w:eastAsiaTheme="minorHAnsi" w:hAnsi="Arial" w:cs="Arial"/>
          <w:sz w:val="20"/>
          <w:szCs w:val="20"/>
        </w:rPr>
        <w:t xml:space="preserve"> S, </w:t>
      </w:r>
      <w:proofErr w:type="spellStart"/>
      <w:r w:rsidRPr="00223764">
        <w:rPr>
          <w:rFonts w:ascii="Arial" w:eastAsiaTheme="minorHAnsi" w:hAnsi="Arial" w:cs="Arial"/>
          <w:sz w:val="20"/>
          <w:szCs w:val="20"/>
        </w:rPr>
        <w:t>Melle</w:t>
      </w:r>
      <w:proofErr w:type="spellEnd"/>
      <w:r w:rsidRPr="00223764">
        <w:rPr>
          <w:rFonts w:ascii="Arial" w:eastAsiaTheme="minorHAnsi" w:hAnsi="Arial" w:cs="Arial"/>
          <w:sz w:val="20"/>
          <w:szCs w:val="20"/>
        </w:rPr>
        <w:t xml:space="preserve"> I, </w:t>
      </w:r>
      <w:proofErr w:type="spellStart"/>
      <w:r w:rsidRPr="00223764">
        <w:rPr>
          <w:rFonts w:ascii="Arial" w:eastAsiaTheme="minorHAnsi" w:hAnsi="Arial" w:cs="Arial"/>
          <w:sz w:val="20"/>
          <w:szCs w:val="20"/>
        </w:rPr>
        <w:t>Sundet</w:t>
      </w:r>
      <w:proofErr w:type="spellEnd"/>
      <w:r w:rsidRPr="00223764">
        <w:rPr>
          <w:rFonts w:ascii="Arial" w:eastAsiaTheme="minorHAnsi" w:hAnsi="Arial" w:cs="Arial"/>
          <w:sz w:val="20"/>
          <w:szCs w:val="20"/>
        </w:rPr>
        <w:t xml:space="preserve"> K, </w:t>
      </w:r>
      <w:proofErr w:type="spellStart"/>
      <w:r w:rsidRPr="00223764">
        <w:rPr>
          <w:rFonts w:ascii="Arial" w:eastAsiaTheme="minorHAnsi" w:hAnsi="Arial" w:cs="Arial"/>
          <w:sz w:val="20"/>
          <w:szCs w:val="20"/>
        </w:rPr>
        <w:t>Christoforou</w:t>
      </w:r>
      <w:proofErr w:type="spellEnd"/>
      <w:r w:rsidRPr="00223764">
        <w:rPr>
          <w:rFonts w:ascii="Arial" w:eastAsiaTheme="minorHAnsi" w:hAnsi="Arial" w:cs="Arial"/>
          <w:sz w:val="20"/>
          <w:szCs w:val="20"/>
        </w:rPr>
        <w:t xml:space="preserve"> A, </w:t>
      </w:r>
      <w:proofErr w:type="spellStart"/>
      <w:r w:rsidRPr="00223764">
        <w:rPr>
          <w:rFonts w:ascii="Arial" w:eastAsiaTheme="minorHAnsi" w:hAnsi="Arial" w:cs="Arial"/>
          <w:sz w:val="20"/>
          <w:szCs w:val="20"/>
        </w:rPr>
        <w:t>Reinvang</w:t>
      </w:r>
      <w:proofErr w:type="spellEnd"/>
      <w:r w:rsidRPr="00223764">
        <w:rPr>
          <w:rFonts w:ascii="Arial" w:eastAsiaTheme="minorHAnsi" w:hAnsi="Arial" w:cs="Arial"/>
          <w:sz w:val="20"/>
          <w:szCs w:val="20"/>
        </w:rPr>
        <w:t xml:space="preserve"> I, </w:t>
      </w:r>
      <w:proofErr w:type="spellStart"/>
      <w:r w:rsidRPr="00223764">
        <w:rPr>
          <w:rFonts w:ascii="Arial" w:eastAsiaTheme="minorHAnsi" w:hAnsi="Arial" w:cs="Arial"/>
          <w:sz w:val="20"/>
          <w:szCs w:val="20"/>
        </w:rPr>
        <w:t>DeRosse</w:t>
      </w:r>
      <w:proofErr w:type="spellEnd"/>
      <w:r w:rsidRPr="00223764">
        <w:rPr>
          <w:rFonts w:ascii="Arial" w:eastAsiaTheme="minorHAnsi" w:hAnsi="Arial" w:cs="Arial"/>
          <w:sz w:val="20"/>
          <w:szCs w:val="20"/>
        </w:rPr>
        <w:t xml:space="preserve"> P, </w:t>
      </w:r>
      <w:proofErr w:type="spellStart"/>
      <w:r w:rsidRPr="00223764">
        <w:rPr>
          <w:rFonts w:ascii="Arial" w:eastAsiaTheme="minorHAnsi" w:hAnsi="Arial" w:cs="Arial"/>
          <w:sz w:val="20"/>
          <w:szCs w:val="20"/>
        </w:rPr>
        <w:t>Lundervold</w:t>
      </w:r>
      <w:proofErr w:type="spellEnd"/>
      <w:r w:rsidRPr="00223764">
        <w:rPr>
          <w:rFonts w:ascii="Arial" w:eastAsiaTheme="minorHAnsi" w:hAnsi="Arial" w:cs="Arial"/>
          <w:sz w:val="20"/>
          <w:szCs w:val="20"/>
        </w:rPr>
        <w:t xml:space="preserve"> AJ, Steen VM, Espeseth T, Räikkönen K, Widen E, </w:t>
      </w:r>
      <w:proofErr w:type="spellStart"/>
      <w:r w:rsidRPr="00223764">
        <w:rPr>
          <w:rFonts w:ascii="Arial" w:eastAsiaTheme="minorHAnsi" w:hAnsi="Arial" w:cs="Arial"/>
          <w:sz w:val="20"/>
          <w:szCs w:val="20"/>
        </w:rPr>
        <w:t>Palotie</w:t>
      </w:r>
      <w:proofErr w:type="spellEnd"/>
      <w:r w:rsidRPr="00223764">
        <w:rPr>
          <w:rFonts w:ascii="Arial" w:eastAsiaTheme="minorHAnsi" w:hAnsi="Arial" w:cs="Arial"/>
          <w:sz w:val="20"/>
          <w:szCs w:val="20"/>
        </w:rPr>
        <w:t xml:space="preserve"> A, Eriksson JG, </w:t>
      </w:r>
      <w:proofErr w:type="spellStart"/>
      <w:r w:rsidRPr="00223764">
        <w:rPr>
          <w:rFonts w:ascii="Arial" w:eastAsiaTheme="minorHAnsi" w:hAnsi="Arial" w:cs="Arial"/>
          <w:sz w:val="20"/>
          <w:szCs w:val="20"/>
        </w:rPr>
        <w:t>Giegling</w:t>
      </w:r>
      <w:proofErr w:type="spellEnd"/>
      <w:r w:rsidRPr="00223764">
        <w:rPr>
          <w:rFonts w:ascii="Arial" w:eastAsiaTheme="minorHAnsi" w:hAnsi="Arial" w:cs="Arial"/>
          <w:sz w:val="20"/>
          <w:szCs w:val="20"/>
        </w:rPr>
        <w:t xml:space="preserve"> I, </w:t>
      </w:r>
      <w:proofErr w:type="spellStart"/>
      <w:r w:rsidRPr="00223764">
        <w:rPr>
          <w:rFonts w:ascii="Arial" w:eastAsiaTheme="minorHAnsi" w:hAnsi="Arial" w:cs="Arial"/>
          <w:sz w:val="20"/>
          <w:szCs w:val="20"/>
        </w:rPr>
        <w:t>Konte</w:t>
      </w:r>
      <w:proofErr w:type="spellEnd"/>
      <w:r w:rsidRPr="00223764">
        <w:rPr>
          <w:rFonts w:ascii="Arial" w:eastAsiaTheme="minorHAnsi" w:hAnsi="Arial" w:cs="Arial"/>
          <w:sz w:val="20"/>
          <w:szCs w:val="20"/>
        </w:rPr>
        <w:t xml:space="preserve"> B, Roussos P, </w:t>
      </w:r>
      <w:proofErr w:type="spellStart"/>
      <w:r w:rsidRPr="00223764">
        <w:rPr>
          <w:rFonts w:ascii="Arial" w:eastAsiaTheme="minorHAnsi" w:hAnsi="Arial" w:cs="Arial"/>
          <w:sz w:val="20"/>
          <w:szCs w:val="20"/>
        </w:rPr>
        <w:t>Giakoumaki</w:t>
      </w:r>
      <w:proofErr w:type="spellEnd"/>
      <w:r w:rsidRPr="00223764">
        <w:rPr>
          <w:rFonts w:ascii="Arial" w:eastAsiaTheme="minorHAnsi" w:hAnsi="Arial" w:cs="Arial"/>
          <w:sz w:val="20"/>
          <w:szCs w:val="20"/>
        </w:rPr>
        <w:t xml:space="preserve"> S, Burdick KE, Payton A, </w:t>
      </w:r>
      <w:proofErr w:type="spellStart"/>
      <w:r w:rsidRPr="00223764">
        <w:rPr>
          <w:rFonts w:ascii="Arial" w:eastAsiaTheme="minorHAnsi" w:hAnsi="Arial" w:cs="Arial"/>
          <w:sz w:val="20"/>
          <w:szCs w:val="20"/>
        </w:rPr>
        <w:t>Ollier</w:t>
      </w:r>
      <w:proofErr w:type="spellEnd"/>
      <w:r w:rsidRPr="00223764">
        <w:rPr>
          <w:rFonts w:ascii="Arial" w:eastAsiaTheme="minorHAnsi" w:hAnsi="Arial" w:cs="Arial"/>
          <w:sz w:val="20"/>
          <w:szCs w:val="20"/>
        </w:rPr>
        <w:t xml:space="preserve"> W, Chiba-</w:t>
      </w:r>
      <w:proofErr w:type="spellStart"/>
      <w:r w:rsidRPr="00223764">
        <w:rPr>
          <w:rFonts w:ascii="Arial" w:eastAsiaTheme="minorHAnsi" w:hAnsi="Arial" w:cs="Arial"/>
          <w:sz w:val="20"/>
          <w:szCs w:val="20"/>
        </w:rPr>
        <w:t>Falek</w:t>
      </w:r>
      <w:proofErr w:type="spellEnd"/>
      <w:r w:rsidRPr="00223764">
        <w:rPr>
          <w:rFonts w:ascii="Arial" w:eastAsiaTheme="minorHAnsi" w:hAnsi="Arial" w:cs="Arial"/>
          <w:sz w:val="20"/>
          <w:szCs w:val="20"/>
        </w:rPr>
        <w:t xml:space="preserve"> O, </w:t>
      </w:r>
      <w:proofErr w:type="spellStart"/>
      <w:r w:rsidRPr="00223764">
        <w:rPr>
          <w:rFonts w:ascii="Arial" w:eastAsiaTheme="minorHAnsi" w:hAnsi="Arial" w:cs="Arial"/>
          <w:sz w:val="20"/>
          <w:szCs w:val="20"/>
        </w:rPr>
        <w:t>Attix</w:t>
      </w:r>
      <w:proofErr w:type="spellEnd"/>
      <w:r w:rsidRPr="00223764">
        <w:rPr>
          <w:rFonts w:ascii="Arial" w:eastAsiaTheme="minorHAnsi" w:hAnsi="Arial" w:cs="Arial"/>
          <w:sz w:val="20"/>
          <w:szCs w:val="20"/>
        </w:rPr>
        <w:t xml:space="preserve"> DK, Need AC, </w:t>
      </w:r>
      <w:proofErr w:type="spellStart"/>
      <w:r w:rsidRPr="00223764">
        <w:rPr>
          <w:rFonts w:ascii="Arial" w:eastAsiaTheme="minorHAnsi" w:hAnsi="Arial" w:cs="Arial"/>
          <w:sz w:val="20"/>
          <w:szCs w:val="20"/>
        </w:rPr>
        <w:t>Cirulli</w:t>
      </w:r>
      <w:proofErr w:type="spellEnd"/>
      <w:r w:rsidRPr="00223764">
        <w:rPr>
          <w:rFonts w:ascii="Arial" w:eastAsiaTheme="minorHAnsi" w:hAnsi="Arial" w:cs="Arial"/>
          <w:sz w:val="20"/>
          <w:szCs w:val="20"/>
        </w:rPr>
        <w:t xml:space="preserve"> ET, </w:t>
      </w:r>
      <w:proofErr w:type="spellStart"/>
      <w:r w:rsidRPr="00223764">
        <w:rPr>
          <w:rFonts w:ascii="Arial" w:eastAsiaTheme="minorHAnsi" w:hAnsi="Arial" w:cs="Arial"/>
          <w:sz w:val="20"/>
          <w:szCs w:val="20"/>
        </w:rPr>
        <w:t>Voineskos</w:t>
      </w:r>
      <w:proofErr w:type="spellEnd"/>
      <w:r w:rsidRPr="00223764">
        <w:rPr>
          <w:rFonts w:ascii="Arial" w:eastAsiaTheme="minorHAnsi" w:hAnsi="Arial" w:cs="Arial"/>
          <w:sz w:val="20"/>
          <w:szCs w:val="20"/>
        </w:rPr>
        <w:t xml:space="preserve"> AN, </w:t>
      </w:r>
      <w:proofErr w:type="spellStart"/>
      <w:r w:rsidRPr="00223764">
        <w:rPr>
          <w:rFonts w:ascii="Arial" w:eastAsiaTheme="minorHAnsi" w:hAnsi="Arial" w:cs="Arial"/>
          <w:sz w:val="20"/>
          <w:szCs w:val="20"/>
        </w:rPr>
        <w:t>Stefanis</w:t>
      </w:r>
      <w:proofErr w:type="spellEnd"/>
      <w:r w:rsidRPr="00223764">
        <w:rPr>
          <w:rFonts w:ascii="Arial" w:eastAsiaTheme="minorHAnsi" w:hAnsi="Arial" w:cs="Arial"/>
          <w:sz w:val="20"/>
          <w:szCs w:val="20"/>
        </w:rPr>
        <w:t xml:space="preserve"> NC, Avramopoulos D, </w:t>
      </w:r>
      <w:proofErr w:type="spellStart"/>
      <w:r w:rsidRPr="00223764">
        <w:rPr>
          <w:rFonts w:ascii="Arial" w:eastAsiaTheme="minorHAnsi" w:hAnsi="Arial" w:cs="Arial"/>
          <w:sz w:val="20"/>
          <w:szCs w:val="20"/>
        </w:rPr>
        <w:t>Hatzimanolis</w:t>
      </w:r>
      <w:proofErr w:type="spellEnd"/>
      <w:r w:rsidRPr="00223764">
        <w:rPr>
          <w:rFonts w:ascii="Arial" w:eastAsiaTheme="minorHAnsi" w:hAnsi="Arial" w:cs="Arial"/>
          <w:sz w:val="20"/>
          <w:szCs w:val="20"/>
        </w:rPr>
        <w:t xml:space="preserve"> A, Arking DE, </w:t>
      </w:r>
      <w:proofErr w:type="spellStart"/>
      <w:r w:rsidRPr="00223764">
        <w:rPr>
          <w:rFonts w:ascii="Arial" w:eastAsiaTheme="minorHAnsi" w:hAnsi="Arial" w:cs="Arial"/>
          <w:sz w:val="20"/>
          <w:szCs w:val="20"/>
        </w:rPr>
        <w:t>Smyrnis</w:t>
      </w:r>
      <w:proofErr w:type="spellEnd"/>
      <w:r w:rsidRPr="00223764">
        <w:rPr>
          <w:rFonts w:ascii="Arial" w:eastAsiaTheme="minorHAnsi" w:hAnsi="Arial" w:cs="Arial"/>
          <w:sz w:val="20"/>
          <w:szCs w:val="20"/>
        </w:rPr>
        <w:t xml:space="preserve"> N, </w:t>
      </w:r>
      <w:proofErr w:type="spellStart"/>
      <w:r w:rsidRPr="00223764">
        <w:rPr>
          <w:rFonts w:ascii="Arial" w:eastAsiaTheme="minorHAnsi" w:hAnsi="Arial" w:cs="Arial"/>
          <w:sz w:val="20"/>
          <w:szCs w:val="20"/>
        </w:rPr>
        <w:t>Bilder</w:t>
      </w:r>
      <w:proofErr w:type="spellEnd"/>
      <w:r w:rsidRPr="00223764">
        <w:rPr>
          <w:rFonts w:ascii="Arial" w:eastAsiaTheme="minorHAnsi" w:hAnsi="Arial" w:cs="Arial"/>
          <w:sz w:val="20"/>
          <w:szCs w:val="20"/>
        </w:rPr>
        <w:t xml:space="preserve"> RM, </w:t>
      </w:r>
      <w:proofErr w:type="spellStart"/>
      <w:r w:rsidRPr="00223764">
        <w:rPr>
          <w:rFonts w:ascii="Arial" w:eastAsiaTheme="minorHAnsi" w:hAnsi="Arial" w:cs="Arial"/>
          <w:sz w:val="20"/>
          <w:szCs w:val="20"/>
        </w:rPr>
        <w:t>Freimer</w:t>
      </w:r>
      <w:proofErr w:type="spellEnd"/>
      <w:r w:rsidRPr="00223764">
        <w:rPr>
          <w:rFonts w:ascii="Arial" w:eastAsiaTheme="minorHAnsi" w:hAnsi="Arial" w:cs="Arial"/>
          <w:sz w:val="20"/>
          <w:szCs w:val="20"/>
        </w:rPr>
        <w:t xml:space="preserve"> NA, Cannon TD, London E, </w:t>
      </w:r>
      <w:proofErr w:type="spellStart"/>
      <w:r w:rsidRPr="00223764">
        <w:rPr>
          <w:rFonts w:ascii="Arial" w:eastAsiaTheme="minorHAnsi" w:hAnsi="Arial" w:cs="Arial"/>
          <w:sz w:val="20"/>
          <w:szCs w:val="20"/>
        </w:rPr>
        <w:t>Poldrack</w:t>
      </w:r>
      <w:proofErr w:type="spellEnd"/>
      <w:r w:rsidRPr="00223764">
        <w:rPr>
          <w:rFonts w:ascii="Arial" w:eastAsiaTheme="minorHAnsi" w:hAnsi="Arial" w:cs="Arial"/>
          <w:sz w:val="20"/>
          <w:szCs w:val="20"/>
        </w:rPr>
        <w:t xml:space="preserve"> RA, </w:t>
      </w:r>
      <w:proofErr w:type="spellStart"/>
      <w:r w:rsidRPr="00223764">
        <w:rPr>
          <w:rFonts w:ascii="Arial" w:eastAsiaTheme="minorHAnsi" w:hAnsi="Arial" w:cs="Arial"/>
          <w:sz w:val="20"/>
          <w:szCs w:val="20"/>
        </w:rPr>
        <w:t>Sabb</w:t>
      </w:r>
      <w:proofErr w:type="spellEnd"/>
      <w:r w:rsidRPr="00223764">
        <w:rPr>
          <w:rFonts w:ascii="Arial" w:eastAsiaTheme="minorHAnsi" w:hAnsi="Arial" w:cs="Arial"/>
          <w:sz w:val="20"/>
          <w:szCs w:val="20"/>
        </w:rPr>
        <w:t xml:space="preserve"> FW, Congdon E, Conley ED, </w:t>
      </w:r>
      <w:proofErr w:type="spellStart"/>
      <w:r w:rsidRPr="00223764">
        <w:rPr>
          <w:rFonts w:ascii="Arial" w:eastAsiaTheme="minorHAnsi" w:hAnsi="Arial" w:cs="Arial"/>
          <w:sz w:val="20"/>
          <w:szCs w:val="20"/>
        </w:rPr>
        <w:t>Scult</w:t>
      </w:r>
      <w:proofErr w:type="spellEnd"/>
      <w:r w:rsidRPr="00223764">
        <w:rPr>
          <w:rFonts w:ascii="Arial" w:eastAsiaTheme="minorHAnsi" w:hAnsi="Arial" w:cs="Arial"/>
          <w:sz w:val="20"/>
          <w:szCs w:val="20"/>
        </w:rPr>
        <w:t xml:space="preserve"> MA, Dickinson D, Straub RE, Donohoe G, Morris D, </w:t>
      </w:r>
      <w:proofErr w:type="spellStart"/>
      <w:r w:rsidRPr="00223764">
        <w:rPr>
          <w:rFonts w:ascii="Arial" w:eastAsiaTheme="minorHAnsi" w:hAnsi="Arial" w:cs="Arial"/>
          <w:sz w:val="20"/>
          <w:szCs w:val="20"/>
        </w:rPr>
        <w:t>Corvin</w:t>
      </w:r>
      <w:proofErr w:type="spellEnd"/>
      <w:r w:rsidRPr="00223764">
        <w:rPr>
          <w:rFonts w:ascii="Arial" w:eastAsiaTheme="minorHAnsi" w:hAnsi="Arial" w:cs="Arial"/>
          <w:sz w:val="20"/>
          <w:szCs w:val="20"/>
        </w:rPr>
        <w:t xml:space="preserve"> A, Gill M, Hariri AR, Weinberger DR, Pendleton N, </w:t>
      </w:r>
      <w:proofErr w:type="spellStart"/>
      <w:r w:rsidRPr="00223764">
        <w:rPr>
          <w:rFonts w:ascii="Arial" w:eastAsiaTheme="minorHAnsi" w:hAnsi="Arial" w:cs="Arial"/>
          <w:sz w:val="20"/>
          <w:szCs w:val="20"/>
        </w:rPr>
        <w:t>Bitsios</w:t>
      </w:r>
      <w:proofErr w:type="spellEnd"/>
      <w:r w:rsidRPr="00223764">
        <w:rPr>
          <w:rFonts w:ascii="Arial" w:eastAsiaTheme="minorHAnsi" w:hAnsi="Arial" w:cs="Arial"/>
          <w:sz w:val="20"/>
          <w:szCs w:val="20"/>
        </w:rPr>
        <w:t xml:space="preserve"> P, </w:t>
      </w:r>
      <w:proofErr w:type="spellStart"/>
      <w:r w:rsidRPr="00223764">
        <w:rPr>
          <w:rFonts w:ascii="Arial" w:eastAsiaTheme="minorHAnsi" w:hAnsi="Arial" w:cs="Arial"/>
          <w:sz w:val="20"/>
          <w:szCs w:val="20"/>
        </w:rPr>
        <w:t>Rujescu</w:t>
      </w:r>
      <w:proofErr w:type="spellEnd"/>
      <w:r w:rsidRPr="00223764">
        <w:rPr>
          <w:rFonts w:ascii="Arial" w:eastAsiaTheme="minorHAnsi" w:hAnsi="Arial" w:cs="Arial"/>
          <w:sz w:val="20"/>
          <w:szCs w:val="20"/>
        </w:rPr>
        <w:t xml:space="preserve"> D, Lahti J, Le </w:t>
      </w:r>
      <w:proofErr w:type="spellStart"/>
      <w:r w:rsidRPr="00223764">
        <w:rPr>
          <w:rFonts w:ascii="Arial" w:eastAsiaTheme="minorHAnsi" w:hAnsi="Arial" w:cs="Arial"/>
          <w:sz w:val="20"/>
          <w:szCs w:val="20"/>
        </w:rPr>
        <w:t>Hellard</w:t>
      </w:r>
      <w:proofErr w:type="spellEnd"/>
      <w:r w:rsidRPr="00223764">
        <w:rPr>
          <w:rFonts w:ascii="Arial" w:eastAsiaTheme="minorHAnsi" w:hAnsi="Arial" w:cs="Arial"/>
          <w:sz w:val="20"/>
          <w:szCs w:val="20"/>
        </w:rPr>
        <w:t xml:space="preserve"> S, Keller MC, </w:t>
      </w:r>
      <w:proofErr w:type="spellStart"/>
      <w:r w:rsidRPr="00223764">
        <w:rPr>
          <w:rFonts w:ascii="Arial" w:eastAsiaTheme="minorHAnsi" w:hAnsi="Arial" w:cs="Arial"/>
          <w:sz w:val="20"/>
          <w:szCs w:val="20"/>
        </w:rPr>
        <w:t>Andreassen</w:t>
      </w:r>
      <w:proofErr w:type="spellEnd"/>
      <w:r w:rsidRPr="00223764">
        <w:rPr>
          <w:rFonts w:ascii="Arial" w:eastAsiaTheme="minorHAnsi" w:hAnsi="Arial" w:cs="Arial"/>
          <w:sz w:val="20"/>
          <w:szCs w:val="20"/>
        </w:rPr>
        <w:t xml:space="preserve"> OA, Deary IJ, </w:t>
      </w:r>
      <w:proofErr w:type="spellStart"/>
      <w:r w:rsidRPr="00223764">
        <w:rPr>
          <w:rFonts w:ascii="Arial" w:eastAsiaTheme="minorHAnsi" w:hAnsi="Arial" w:cs="Arial"/>
          <w:sz w:val="20"/>
          <w:szCs w:val="20"/>
        </w:rPr>
        <w:t>Glahn</w:t>
      </w:r>
      <w:proofErr w:type="spellEnd"/>
      <w:r w:rsidRPr="00223764">
        <w:rPr>
          <w:rFonts w:ascii="Arial" w:eastAsiaTheme="minorHAnsi" w:hAnsi="Arial" w:cs="Arial"/>
          <w:sz w:val="20"/>
          <w:szCs w:val="20"/>
        </w:rPr>
        <w:t xml:space="preserve"> DC, Malhotra AK, </w:t>
      </w:r>
      <w:proofErr w:type="spellStart"/>
      <w:r w:rsidRPr="00223764">
        <w:rPr>
          <w:rFonts w:ascii="Arial" w:eastAsiaTheme="minorHAnsi" w:hAnsi="Arial" w:cs="Arial"/>
          <w:sz w:val="20"/>
          <w:szCs w:val="20"/>
        </w:rPr>
        <w:t>Lencz</w:t>
      </w:r>
      <w:proofErr w:type="spellEnd"/>
      <w:r w:rsidRPr="00223764">
        <w:rPr>
          <w:rFonts w:ascii="Arial" w:eastAsiaTheme="minorHAnsi" w:hAnsi="Arial" w:cs="Arial"/>
          <w:sz w:val="20"/>
          <w:szCs w:val="20"/>
        </w:rPr>
        <w:t xml:space="preserve"> T. </w:t>
      </w:r>
      <w:hyperlink r:id="rId2107" w:history="1">
        <w:r w:rsidRPr="00223764">
          <w:rPr>
            <w:rFonts w:ascii="Arial" w:hAnsi="Arial" w:cs="Arial"/>
            <w:b/>
            <w:i/>
            <w:sz w:val="20"/>
            <w:szCs w:val="20"/>
          </w:rPr>
          <w:t>Large-scale cognitive GWAS meta-analysis reveals tissue-specific neural expression and potential nootropic drug targets.</w:t>
        </w:r>
      </w:hyperlink>
      <w:r w:rsidRPr="00223764">
        <w:rPr>
          <w:rFonts w:ascii="Arial" w:hAnsi="Arial" w:cs="Arial"/>
          <w:b/>
          <w:i/>
          <w:sz w:val="20"/>
          <w:szCs w:val="20"/>
        </w:rPr>
        <w:t xml:space="preserve"> </w:t>
      </w:r>
      <w:r w:rsidRPr="00223764">
        <w:rPr>
          <w:rFonts w:ascii="Arial" w:eastAsiaTheme="minorHAnsi" w:hAnsi="Arial" w:cs="Arial"/>
          <w:sz w:val="20"/>
          <w:szCs w:val="20"/>
        </w:rPr>
        <w:t xml:space="preserve">Cell Rep. 2017 Nov 28. Vol. 21, issue 9, pp. 2597-2613. PM: 29186694. </w:t>
      </w:r>
      <w:hyperlink r:id="rId2108" w:history="1">
        <w:r w:rsidRPr="00223764">
          <w:rPr>
            <w:rFonts w:ascii="Arial" w:eastAsiaTheme="minorHAnsi" w:hAnsi="Arial" w:cs="Arial"/>
            <w:sz w:val="20"/>
            <w:szCs w:val="20"/>
          </w:rPr>
          <w:t>PMC5789458</w:t>
        </w:r>
      </w:hyperlink>
      <w:r w:rsidRPr="00223764">
        <w:rPr>
          <w:rFonts w:ascii="Arial" w:eastAsiaTheme="minorHAnsi" w:hAnsi="Arial" w:cs="Arial"/>
          <w:sz w:val="20"/>
          <w:szCs w:val="20"/>
        </w:rPr>
        <w:t>.</w:t>
      </w:r>
    </w:p>
    <w:p w14:paraId="351740DD" w14:textId="77777777" w:rsidR="00E2311C" w:rsidRDefault="00E2311C" w:rsidP="00E2311C">
      <w:pPr>
        <w:pStyle w:val="details"/>
        <w:rPr>
          <w:rFonts w:ascii="Arial" w:hAnsi="Arial" w:cs="Arial"/>
          <w:sz w:val="20"/>
          <w:szCs w:val="20"/>
        </w:rPr>
      </w:pPr>
      <w:r w:rsidRPr="00D412C8">
        <w:rPr>
          <w:rFonts w:ascii="Arial" w:hAnsi="Arial" w:cs="Arial"/>
          <w:sz w:val="20"/>
          <w:szCs w:val="20"/>
        </w:rPr>
        <w:t>Leung LY, Bartz TM, Rice K, Floyd J, Psaty B, Gutierrez J, Longstreth WT Jr, Mukamal KJ</w:t>
      </w:r>
      <w:r w:rsidRPr="00274F4C">
        <w:rPr>
          <w:rFonts w:ascii="Arial" w:hAnsi="Arial" w:cs="Arial"/>
          <w:sz w:val="20"/>
          <w:szCs w:val="20"/>
        </w:rPr>
        <w:t>.</w:t>
      </w:r>
      <w:r w:rsidRPr="00274F4C">
        <w:rPr>
          <w:rFonts w:ascii="Arial" w:hAnsi="Arial" w:cs="Arial"/>
          <w:b/>
          <w:i/>
          <w:sz w:val="20"/>
          <w:szCs w:val="20"/>
        </w:rPr>
        <w:t xml:space="preserve"> Blood pressure and heart rate measures associated with increased risk of covert brain infarction and worsening </w:t>
      </w:r>
      <w:proofErr w:type="spellStart"/>
      <w:r w:rsidRPr="00274F4C">
        <w:rPr>
          <w:rFonts w:ascii="Arial" w:hAnsi="Arial" w:cs="Arial"/>
          <w:b/>
          <w:i/>
          <w:sz w:val="20"/>
          <w:szCs w:val="20"/>
        </w:rPr>
        <w:t>leukoaraiosis</w:t>
      </w:r>
      <w:proofErr w:type="spellEnd"/>
      <w:r w:rsidRPr="00274F4C">
        <w:rPr>
          <w:rFonts w:ascii="Arial" w:hAnsi="Arial" w:cs="Arial"/>
          <w:b/>
          <w:i/>
          <w:sz w:val="20"/>
          <w:szCs w:val="20"/>
        </w:rPr>
        <w:t xml:space="preserve"> in older adults.  </w:t>
      </w:r>
      <w:proofErr w:type="spellStart"/>
      <w:r w:rsidRPr="00D412C8">
        <w:rPr>
          <w:rFonts w:ascii="Arial" w:hAnsi="Arial" w:cs="Arial"/>
          <w:sz w:val="20"/>
          <w:szCs w:val="20"/>
        </w:rPr>
        <w:t>Arterioscler</w:t>
      </w:r>
      <w:proofErr w:type="spellEnd"/>
      <w:r w:rsidRPr="00D412C8">
        <w:rPr>
          <w:rFonts w:ascii="Arial" w:hAnsi="Arial" w:cs="Arial"/>
          <w:sz w:val="20"/>
          <w:szCs w:val="20"/>
        </w:rPr>
        <w:t xml:space="preserve"> </w:t>
      </w:r>
      <w:proofErr w:type="spellStart"/>
      <w:r w:rsidRPr="00D412C8">
        <w:rPr>
          <w:rFonts w:ascii="Arial" w:hAnsi="Arial" w:cs="Arial"/>
          <w:sz w:val="20"/>
          <w:szCs w:val="20"/>
        </w:rPr>
        <w:t>Thromb</w:t>
      </w:r>
      <w:proofErr w:type="spellEnd"/>
      <w:r w:rsidRPr="00D412C8">
        <w:rPr>
          <w:rFonts w:ascii="Arial" w:hAnsi="Arial" w:cs="Arial"/>
          <w:sz w:val="20"/>
          <w:szCs w:val="20"/>
        </w:rPr>
        <w:t xml:space="preserve"> </w:t>
      </w:r>
      <w:proofErr w:type="spellStart"/>
      <w:r w:rsidRPr="00D412C8">
        <w:rPr>
          <w:rFonts w:ascii="Arial" w:hAnsi="Arial" w:cs="Arial"/>
          <w:sz w:val="20"/>
          <w:szCs w:val="20"/>
        </w:rPr>
        <w:t>Vasc</w:t>
      </w:r>
      <w:proofErr w:type="spellEnd"/>
      <w:r w:rsidRPr="00D412C8">
        <w:rPr>
          <w:rFonts w:ascii="Arial" w:hAnsi="Arial" w:cs="Arial"/>
          <w:sz w:val="20"/>
          <w:szCs w:val="20"/>
        </w:rPr>
        <w:t xml:space="preserve"> Biol. 2017 Aug</w:t>
      </w:r>
      <w:r>
        <w:rPr>
          <w:rFonts w:ascii="Arial" w:hAnsi="Arial" w:cs="Arial"/>
          <w:sz w:val="20"/>
          <w:szCs w:val="20"/>
        </w:rPr>
        <w:t xml:space="preserve">. Vol. </w:t>
      </w:r>
      <w:r w:rsidRPr="00D412C8">
        <w:rPr>
          <w:rFonts w:ascii="Arial" w:hAnsi="Arial" w:cs="Arial"/>
          <w:sz w:val="20"/>
          <w:szCs w:val="20"/>
        </w:rPr>
        <w:t>37</w:t>
      </w:r>
      <w:r>
        <w:rPr>
          <w:rFonts w:ascii="Arial" w:hAnsi="Arial" w:cs="Arial"/>
          <w:sz w:val="20"/>
          <w:szCs w:val="20"/>
        </w:rPr>
        <w:t xml:space="preserve">, issue </w:t>
      </w:r>
      <w:r w:rsidRPr="00D412C8">
        <w:rPr>
          <w:rFonts w:ascii="Arial" w:hAnsi="Arial" w:cs="Arial"/>
          <w:sz w:val="20"/>
          <w:szCs w:val="20"/>
        </w:rPr>
        <w:t>8</w:t>
      </w:r>
      <w:r>
        <w:rPr>
          <w:rFonts w:ascii="Arial" w:hAnsi="Arial" w:cs="Arial"/>
          <w:sz w:val="20"/>
          <w:szCs w:val="20"/>
        </w:rPr>
        <w:t xml:space="preserve">, pp. </w:t>
      </w:r>
      <w:r w:rsidRPr="00D412C8">
        <w:rPr>
          <w:rFonts w:ascii="Arial" w:hAnsi="Arial" w:cs="Arial"/>
          <w:sz w:val="20"/>
          <w:szCs w:val="20"/>
        </w:rPr>
        <w:t>1579-1586. PM:</w:t>
      </w:r>
      <w:r>
        <w:rPr>
          <w:rFonts w:ascii="Arial" w:hAnsi="Arial" w:cs="Arial"/>
          <w:sz w:val="20"/>
          <w:szCs w:val="20"/>
        </w:rPr>
        <w:t xml:space="preserve"> </w:t>
      </w:r>
      <w:r w:rsidRPr="00D412C8">
        <w:rPr>
          <w:rFonts w:ascii="Arial" w:hAnsi="Arial" w:cs="Arial"/>
          <w:sz w:val="20"/>
          <w:szCs w:val="20"/>
        </w:rPr>
        <w:t xml:space="preserve">28663254. </w:t>
      </w:r>
      <w:hyperlink r:id="rId2109" w:history="1">
        <w:r w:rsidRPr="00D412C8">
          <w:rPr>
            <w:rFonts w:ascii="Arial" w:hAnsi="Arial" w:cs="Arial"/>
            <w:sz w:val="20"/>
            <w:szCs w:val="20"/>
          </w:rPr>
          <w:t>PMC5551454</w:t>
        </w:r>
      </w:hyperlink>
      <w:r>
        <w:rPr>
          <w:rFonts w:ascii="Arial" w:hAnsi="Arial" w:cs="Arial"/>
          <w:sz w:val="20"/>
          <w:szCs w:val="20"/>
        </w:rPr>
        <w:t>.</w:t>
      </w:r>
    </w:p>
    <w:p w14:paraId="5820314E" w14:textId="77777777" w:rsidR="00F152D1" w:rsidRPr="004C1CA2" w:rsidRDefault="00F152D1" w:rsidP="000F2227">
      <w:pPr>
        <w:pStyle w:val="details"/>
        <w:rPr>
          <w:rFonts w:ascii="Arial" w:hAnsi="Arial" w:cs="Arial"/>
          <w:sz w:val="20"/>
          <w:szCs w:val="20"/>
        </w:rPr>
      </w:pPr>
      <w:r w:rsidRPr="004C1CA2">
        <w:rPr>
          <w:rFonts w:ascii="Arial" w:hAnsi="Arial" w:cs="Arial"/>
          <w:sz w:val="20"/>
          <w:szCs w:val="20"/>
        </w:rPr>
        <w:t xml:space="preserve">Li C, Kim YK, </w:t>
      </w:r>
      <w:proofErr w:type="spellStart"/>
      <w:r w:rsidRPr="004C1CA2">
        <w:rPr>
          <w:rFonts w:ascii="Arial" w:hAnsi="Arial" w:cs="Arial"/>
          <w:sz w:val="20"/>
          <w:szCs w:val="20"/>
        </w:rPr>
        <w:t>Dorajoo</w:t>
      </w:r>
      <w:proofErr w:type="spellEnd"/>
      <w:r w:rsidRPr="004C1CA2">
        <w:rPr>
          <w:rFonts w:ascii="Arial" w:hAnsi="Arial" w:cs="Arial"/>
          <w:sz w:val="20"/>
          <w:szCs w:val="20"/>
        </w:rPr>
        <w:t xml:space="preserve"> R, Li H, Lee IT, Cheng CY, He M, </w:t>
      </w:r>
      <w:proofErr w:type="spellStart"/>
      <w:r w:rsidRPr="004C1CA2">
        <w:rPr>
          <w:rFonts w:ascii="Arial" w:hAnsi="Arial" w:cs="Arial"/>
          <w:sz w:val="20"/>
          <w:szCs w:val="20"/>
        </w:rPr>
        <w:t>Sheu</w:t>
      </w:r>
      <w:proofErr w:type="spellEnd"/>
      <w:r w:rsidRPr="004C1CA2">
        <w:rPr>
          <w:rFonts w:ascii="Arial" w:hAnsi="Arial" w:cs="Arial"/>
          <w:sz w:val="20"/>
          <w:szCs w:val="20"/>
        </w:rPr>
        <w:t xml:space="preserve"> WH, Guo X, Ganesh SK, He J, Lee J, Liu J, Hu Y, Rao DC, Tsai FJ, Koh JY, Hu H, Liang KW, Palmas W, Hixson JE, Han S, Teo YY, Wang Y, Chen J, Lu CH, Zheng Y, </w:t>
      </w:r>
      <w:proofErr w:type="spellStart"/>
      <w:r w:rsidRPr="004C1CA2">
        <w:rPr>
          <w:rFonts w:ascii="Arial" w:hAnsi="Arial" w:cs="Arial"/>
          <w:sz w:val="20"/>
          <w:szCs w:val="20"/>
        </w:rPr>
        <w:t>Gui</w:t>
      </w:r>
      <w:proofErr w:type="spellEnd"/>
      <w:r w:rsidRPr="004C1CA2">
        <w:rPr>
          <w:rFonts w:ascii="Arial" w:hAnsi="Arial" w:cs="Arial"/>
          <w:sz w:val="20"/>
          <w:szCs w:val="20"/>
        </w:rPr>
        <w:t xml:space="preserve"> L, Lee WJ, Yao J, Gu D, Han BG, Sim X, Sun L, Zhao J, Chen CH, Kumari N, He Y, Taylor KD, </w:t>
      </w:r>
      <w:proofErr w:type="spellStart"/>
      <w:r w:rsidRPr="004C1CA2">
        <w:rPr>
          <w:rFonts w:ascii="Arial" w:hAnsi="Arial" w:cs="Arial"/>
          <w:sz w:val="20"/>
          <w:szCs w:val="20"/>
        </w:rPr>
        <w:t>Raffel</w:t>
      </w:r>
      <w:proofErr w:type="spellEnd"/>
      <w:r w:rsidRPr="004C1CA2">
        <w:rPr>
          <w:rFonts w:ascii="Arial" w:hAnsi="Arial" w:cs="Arial"/>
          <w:sz w:val="20"/>
          <w:szCs w:val="20"/>
        </w:rPr>
        <w:t xml:space="preserve"> LJ, Moon S, Rotter JI, Ida Chen YD, Wu T, Wong TY, Wu JY, Lin X, Tai ES, Kim BJ, Kelly TN. </w:t>
      </w:r>
      <w:hyperlink r:id="rId2110" w:history="1">
        <w:r w:rsidRPr="000F2227">
          <w:rPr>
            <w:rFonts w:ascii="Arial" w:hAnsi="Arial" w:cs="Arial"/>
            <w:b/>
            <w:i/>
            <w:sz w:val="20"/>
            <w:szCs w:val="20"/>
          </w:rPr>
          <w:t>Genome-wide association study meta-analysis of long-term average blood pressure in East Asians</w:t>
        </w:r>
        <w:r w:rsidRPr="000F2227">
          <w:rPr>
            <w:rFonts w:ascii="Arial" w:hAnsi="Arial" w:cs="Arial"/>
            <w:sz w:val="20"/>
            <w:szCs w:val="20"/>
          </w:rPr>
          <w:t>.</w:t>
        </w:r>
      </w:hyperlink>
      <w:r w:rsidRPr="000F2227">
        <w:rPr>
          <w:rFonts w:ascii="Arial" w:hAnsi="Arial" w:cs="Arial"/>
          <w:sz w:val="20"/>
          <w:szCs w:val="20"/>
        </w:rPr>
        <w:t xml:space="preserve"> </w:t>
      </w:r>
      <w:r>
        <w:rPr>
          <w:rFonts w:ascii="Arial" w:hAnsi="Arial" w:cs="Arial"/>
          <w:sz w:val="20"/>
          <w:szCs w:val="20"/>
        </w:rPr>
        <w:t xml:space="preserve">Circ Cardiovasc Genet. 2017 Apr. Vol. 10, issue </w:t>
      </w:r>
      <w:r w:rsidRPr="004C1CA2">
        <w:rPr>
          <w:rFonts w:ascii="Arial" w:hAnsi="Arial" w:cs="Arial"/>
          <w:sz w:val="20"/>
          <w:szCs w:val="20"/>
        </w:rPr>
        <w:t>2</w:t>
      </w:r>
      <w:r>
        <w:rPr>
          <w:rFonts w:ascii="Arial" w:hAnsi="Arial" w:cs="Arial"/>
          <w:sz w:val="20"/>
          <w:szCs w:val="20"/>
        </w:rPr>
        <w:t xml:space="preserve">, </w:t>
      </w:r>
      <w:r w:rsidRPr="004C1CA2">
        <w:rPr>
          <w:rFonts w:ascii="Arial" w:hAnsi="Arial" w:cs="Arial"/>
          <w:sz w:val="20"/>
          <w:szCs w:val="20"/>
        </w:rPr>
        <w:t xml:space="preserve">e001527. </w:t>
      </w:r>
      <w:r>
        <w:rPr>
          <w:rFonts w:ascii="Arial" w:hAnsi="Arial" w:cs="Arial"/>
          <w:sz w:val="20"/>
          <w:szCs w:val="20"/>
        </w:rPr>
        <w:t>PM</w:t>
      </w:r>
      <w:r w:rsidRPr="004C1CA2">
        <w:rPr>
          <w:rFonts w:ascii="Arial" w:hAnsi="Arial" w:cs="Arial"/>
          <w:sz w:val="20"/>
          <w:szCs w:val="20"/>
        </w:rPr>
        <w:t>:</w:t>
      </w:r>
      <w:r>
        <w:rPr>
          <w:rFonts w:ascii="Arial" w:hAnsi="Arial" w:cs="Arial"/>
          <w:sz w:val="20"/>
          <w:szCs w:val="20"/>
        </w:rPr>
        <w:t xml:space="preserve"> </w:t>
      </w:r>
      <w:r w:rsidRPr="004C1CA2">
        <w:rPr>
          <w:rFonts w:ascii="Arial" w:hAnsi="Arial" w:cs="Arial"/>
          <w:sz w:val="20"/>
          <w:szCs w:val="20"/>
        </w:rPr>
        <w:t>28348047</w:t>
      </w:r>
      <w:r w:rsidRPr="000F2227">
        <w:rPr>
          <w:rFonts w:ascii="Arial" w:hAnsi="Arial" w:cs="Arial"/>
          <w:sz w:val="20"/>
          <w:szCs w:val="20"/>
        </w:rPr>
        <w:t xml:space="preserve">. </w:t>
      </w:r>
      <w:hyperlink r:id="rId2111" w:history="1">
        <w:r w:rsidRPr="00782A19">
          <w:rPr>
            <w:rFonts w:ascii="Arial" w:hAnsi="Arial" w:cs="Arial"/>
            <w:sz w:val="20"/>
            <w:szCs w:val="20"/>
          </w:rPr>
          <w:t>PMC5704911</w:t>
        </w:r>
      </w:hyperlink>
      <w:r>
        <w:rPr>
          <w:rFonts w:ascii="Arial" w:hAnsi="Arial" w:cs="Arial"/>
          <w:sz w:val="20"/>
          <w:szCs w:val="20"/>
        </w:rPr>
        <w:t>.</w:t>
      </w:r>
    </w:p>
    <w:p w14:paraId="66106110" w14:textId="77777777" w:rsidR="00602166" w:rsidRDefault="00602166" w:rsidP="00602166">
      <w:pPr>
        <w:rPr>
          <w:rFonts w:ascii="Arial" w:hAnsi="Arial" w:cs="Arial"/>
          <w:color w:val="000000"/>
          <w:sz w:val="20"/>
          <w:szCs w:val="20"/>
        </w:rPr>
      </w:pPr>
      <w:r w:rsidRPr="004B6040">
        <w:rPr>
          <w:rFonts w:ascii="Arial" w:hAnsi="Arial" w:cs="Arial"/>
          <w:color w:val="000000"/>
          <w:sz w:val="20"/>
          <w:szCs w:val="20"/>
        </w:rPr>
        <w:t xml:space="preserve">Li M, Li Y, Weeks O, </w:t>
      </w:r>
      <w:proofErr w:type="spellStart"/>
      <w:r w:rsidRPr="004B6040">
        <w:rPr>
          <w:rFonts w:ascii="Arial" w:hAnsi="Arial" w:cs="Arial"/>
          <w:color w:val="000000"/>
          <w:sz w:val="20"/>
          <w:szCs w:val="20"/>
        </w:rPr>
        <w:t>Mijatovic</w:t>
      </w:r>
      <w:proofErr w:type="spellEnd"/>
      <w:r w:rsidRPr="004B6040">
        <w:rPr>
          <w:rFonts w:ascii="Arial" w:hAnsi="Arial" w:cs="Arial"/>
          <w:color w:val="000000"/>
          <w:sz w:val="20"/>
          <w:szCs w:val="20"/>
        </w:rPr>
        <w:t xml:space="preserve"> V, </w:t>
      </w:r>
      <w:proofErr w:type="spellStart"/>
      <w:r w:rsidRPr="004B6040">
        <w:rPr>
          <w:rFonts w:ascii="Arial" w:hAnsi="Arial" w:cs="Arial"/>
          <w:color w:val="000000"/>
          <w:sz w:val="20"/>
          <w:szCs w:val="20"/>
        </w:rPr>
        <w:t>Teumer</w:t>
      </w:r>
      <w:proofErr w:type="spellEnd"/>
      <w:r w:rsidRPr="004B6040">
        <w:rPr>
          <w:rFonts w:ascii="Arial" w:hAnsi="Arial" w:cs="Arial"/>
          <w:color w:val="000000"/>
          <w:sz w:val="20"/>
          <w:szCs w:val="20"/>
        </w:rPr>
        <w:t xml:space="preserve"> A, Huffman JE, Tromp G, Fuchsberger C, Gorski M, </w:t>
      </w:r>
      <w:proofErr w:type="spellStart"/>
      <w:r w:rsidRPr="004B6040">
        <w:rPr>
          <w:rFonts w:ascii="Arial" w:hAnsi="Arial" w:cs="Arial"/>
          <w:color w:val="000000"/>
          <w:sz w:val="20"/>
          <w:szCs w:val="20"/>
        </w:rPr>
        <w:t>Lyytikäinen</w:t>
      </w:r>
      <w:proofErr w:type="spellEnd"/>
      <w:r w:rsidRPr="004B6040">
        <w:rPr>
          <w:rFonts w:ascii="Arial" w:hAnsi="Arial" w:cs="Arial"/>
          <w:color w:val="000000"/>
          <w:sz w:val="20"/>
          <w:szCs w:val="20"/>
        </w:rPr>
        <w:t xml:space="preserve"> LP, </w:t>
      </w:r>
      <w:proofErr w:type="spellStart"/>
      <w:r w:rsidRPr="004B6040">
        <w:rPr>
          <w:rFonts w:ascii="Arial" w:hAnsi="Arial" w:cs="Arial"/>
          <w:color w:val="000000"/>
          <w:sz w:val="20"/>
          <w:szCs w:val="20"/>
        </w:rPr>
        <w:t>Nutile</w:t>
      </w:r>
      <w:proofErr w:type="spellEnd"/>
      <w:r w:rsidRPr="004B6040">
        <w:rPr>
          <w:rFonts w:ascii="Arial" w:hAnsi="Arial" w:cs="Arial"/>
          <w:color w:val="000000"/>
          <w:sz w:val="20"/>
          <w:szCs w:val="20"/>
        </w:rPr>
        <w:t xml:space="preserve"> T, Sedaghat S, </w:t>
      </w:r>
      <w:proofErr w:type="spellStart"/>
      <w:r w:rsidRPr="004B6040">
        <w:rPr>
          <w:rFonts w:ascii="Arial" w:hAnsi="Arial" w:cs="Arial"/>
          <w:color w:val="000000"/>
          <w:sz w:val="20"/>
          <w:szCs w:val="20"/>
        </w:rPr>
        <w:t>Sorice</w:t>
      </w:r>
      <w:proofErr w:type="spellEnd"/>
      <w:r w:rsidRPr="004B6040">
        <w:rPr>
          <w:rFonts w:ascii="Arial" w:hAnsi="Arial" w:cs="Arial"/>
          <w:color w:val="000000"/>
          <w:sz w:val="20"/>
          <w:szCs w:val="20"/>
        </w:rPr>
        <w:t xml:space="preserve"> R, Tin A, Yang Q, Ahluwalia TS, Arking DE, </w:t>
      </w:r>
      <w:proofErr w:type="spellStart"/>
      <w:r w:rsidRPr="004B6040">
        <w:rPr>
          <w:rFonts w:ascii="Arial" w:hAnsi="Arial" w:cs="Arial"/>
          <w:color w:val="000000"/>
          <w:sz w:val="20"/>
          <w:szCs w:val="20"/>
        </w:rPr>
        <w:t>Bihlmeyer</w:t>
      </w:r>
      <w:proofErr w:type="spellEnd"/>
      <w:r w:rsidRPr="004B6040">
        <w:rPr>
          <w:rFonts w:ascii="Arial" w:hAnsi="Arial" w:cs="Arial"/>
          <w:color w:val="000000"/>
          <w:sz w:val="20"/>
          <w:szCs w:val="20"/>
        </w:rPr>
        <w:t xml:space="preserve"> NA, </w:t>
      </w:r>
      <w:proofErr w:type="spellStart"/>
      <w:r w:rsidRPr="004B6040">
        <w:rPr>
          <w:rFonts w:ascii="Arial" w:hAnsi="Arial" w:cs="Arial"/>
          <w:color w:val="000000"/>
          <w:sz w:val="20"/>
          <w:szCs w:val="20"/>
        </w:rPr>
        <w:t>Böger</w:t>
      </w:r>
      <w:proofErr w:type="spellEnd"/>
      <w:r w:rsidRPr="004B6040">
        <w:rPr>
          <w:rFonts w:ascii="Arial" w:hAnsi="Arial" w:cs="Arial"/>
          <w:color w:val="000000"/>
          <w:sz w:val="20"/>
          <w:szCs w:val="20"/>
        </w:rPr>
        <w:t xml:space="preserve"> CA, Carroll RJ, Chasman DI, Cornelis MC, Dehghan A, </w:t>
      </w:r>
      <w:proofErr w:type="spellStart"/>
      <w:r w:rsidRPr="004B6040">
        <w:rPr>
          <w:rFonts w:ascii="Arial" w:hAnsi="Arial" w:cs="Arial"/>
          <w:color w:val="000000"/>
          <w:sz w:val="20"/>
          <w:szCs w:val="20"/>
        </w:rPr>
        <w:t>Faul</w:t>
      </w:r>
      <w:proofErr w:type="spellEnd"/>
      <w:r w:rsidRPr="004B6040">
        <w:rPr>
          <w:rFonts w:ascii="Arial" w:hAnsi="Arial" w:cs="Arial"/>
          <w:color w:val="000000"/>
          <w:sz w:val="20"/>
          <w:szCs w:val="20"/>
        </w:rPr>
        <w:t xml:space="preserve"> JD, </w:t>
      </w:r>
      <w:proofErr w:type="spellStart"/>
      <w:r w:rsidRPr="004B6040">
        <w:rPr>
          <w:rFonts w:ascii="Arial" w:hAnsi="Arial" w:cs="Arial"/>
          <w:color w:val="000000"/>
          <w:sz w:val="20"/>
          <w:szCs w:val="20"/>
        </w:rPr>
        <w:t>Feitosa</w:t>
      </w:r>
      <w:proofErr w:type="spellEnd"/>
      <w:r w:rsidRPr="004B6040">
        <w:rPr>
          <w:rFonts w:ascii="Arial" w:hAnsi="Arial" w:cs="Arial"/>
          <w:color w:val="000000"/>
          <w:sz w:val="20"/>
          <w:szCs w:val="20"/>
        </w:rPr>
        <w:t xml:space="preserve"> MF, Gambaro G, Gasparini P, </w:t>
      </w:r>
      <w:proofErr w:type="spellStart"/>
      <w:r w:rsidRPr="004B6040">
        <w:rPr>
          <w:rFonts w:ascii="Arial" w:hAnsi="Arial" w:cs="Arial"/>
          <w:color w:val="000000"/>
          <w:sz w:val="20"/>
          <w:szCs w:val="20"/>
        </w:rPr>
        <w:t>Giulianini</w:t>
      </w:r>
      <w:proofErr w:type="spellEnd"/>
      <w:r w:rsidRPr="004B6040">
        <w:rPr>
          <w:rFonts w:ascii="Arial" w:hAnsi="Arial" w:cs="Arial"/>
          <w:color w:val="000000"/>
          <w:sz w:val="20"/>
          <w:szCs w:val="20"/>
        </w:rPr>
        <w:t xml:space="preserve"> F, Heid I, Huang J, Imboden M, Jackson AU, Jeff J, </w:t>
      </w:r>
      <w:proofErr w:type="spellStart"/>
      <w:r w:rsidRPr="004B6040">
        <w:rPr>
          <w:rFonts w:ascii="Arial" w:hAnsi="Arial" w:cs="Arial"/>
          <w:color w:val="000000"/>
          <w:sz w:val="20"/>
          <w:szCs w:val="20"/>
        </w:rPr>
        <w:t>Jhun</w:t>
      </w:r>
      <w:proofErr w:type="spellEnd"/>
      <w:r w:rsidRPr="004B6040">
        <w:rPr>
          <w:rFonts w:ascii="Arial" w:hAnsi="Arial" w:cs="Arial"/>
          <w:color w:val="000000"/>
          <w:sz w:val="20"/>
          <w:szCs w:val="20"/>
        </w:rPr>
        <w:t xml:space="preserve"> MA, Katz R, </w:t>
      </w:r>
      <w:proofErr w:type="spellStart"/>
      <w:r w:rsidRPr="004B6040">
        <w:rPr>
          <w:rFonts w:ascii="Arial" w:hAnsi="Arial" w:cs="Arial"/>
          <w:color w:val="000000"/>
          <w:sz w:val="20"/>
          <w:szCs w:val="20"/>
        </w:rPr>
        <w:t>Kifley</w:t>
      </w:r>
      <w:proofErr w:type="spellEnd"/>
      <w:r w:rsidRPr="004B6040">
        <w:rPr>
          <w:rFonts w:ascii="Arial" w:hAnsi="Arial" w:cs="Arial"/>
          <w:color w:val="000000"/>
          <w:sz w:val="20"/>
          <w:szCs w:val="20"/>
        </w:rPr>
        <w:t xml:space="preserve"> A, </w:t>
      </w:r>
      <w:proofErr w:type="spellStart"/>
      <w:r w:rsidRPr="004B6040">
        <w:rPr>
          <w:rFonts w:ascii="Arial" w:hAnsi="Arial" w:cs="Arial"/>
          <w:color w:val="000000"/>
          <w:sz w:val="20"/>
          <w:szCs w:val="20"/>
        </w:rPr>
        <w:t>Kilpeläinen</w:t>
      </w:r>
      <w:proofErr w:type="spellEnd"/>
      <w:r w:rsidRPr="004B6040">
        <w:rPr>
          <w:rFonts w:ascii="Arial" w:hAnsi="Arial" w:cs="Arial"/>
          <w:color w:val="000000"/>
          <w:sz w:val="20"/>
          <w:szCs w:val="20"/>
        </w:rPr>
        <w:t xml:space="preserve"> TO, Kumar A, </w:t>
      </w:r>
      <w:proofErr w:type="spellStart"/>
      <w:r w:rsidRPr="004B6040">
        <w:rPr>
          <w:rFonts w:ascii="Arial" w:hAnsi="Arial" w:cs="Arial"/>
          <w:color w:val="000000"/>
          <w:sz w:val="20"/>
          <w:szCs w:val="20"/>
        </w:rPr>
        <w:t>Laakso</w:t>
      </w:r>
      <w:proofErr w:type="spellEnd"/>
      <w:r w:rsidRPr="004B6040">
        <w:rPr>
          <w:rFonts w:ascii="Arial" w:hAnsi="Arial" w:cs="Arial"/>
          <w:color w:val="000000"/>
          <w:sz w:val="20"/>
          <w:szCs w:val="20"/>
        </w:rPr>
        <w:t xml:space="preserve"> M, Li-Gao R, Lohman K, Lu Y, </w:t>
      </w:r>
      <w:proofErr w:type="spellStart"/>
      <w:r w:rsidRPr="004B6040">
        <w:rPr>
          <w:rFonts w:ascii="Arial" w:hAnsi="Arial" w:cs="Arial"/>
          <w:color w:val="000000"/>
          <w:sz w:val="20"/>
          <w:szCs w:val="20"/>
        </w:rPr>
        <w:t>Mägi</w:t>
      </w:r>
      <w:proofErr w:type="spellEnd"/>
      <w:r w:rsidRPr="004B6040">
        <w:rPr>
          <w:rFonts w:ascii="Arial" w:hAnsi="Arial" w:cs="Arial"/>
          <w:color w:val="000000"/>
          <w:sz w:val="20"/>
          <w:szCs w:val="20"/>
        </w:rPr>
        <w:t xml:space="preserve"> R, </w:t>
      </w:r>
      <w:proofErr w:type="spellStart"/>
      <w:r w:rsidRPr="004B6040">
        <w:rPr>
          <w:rFonts w:ascii="Arial" w:hAnsi="Arial" w:cs="Arial"/>
          <w:color w:val="000000"/>
          <w:sz w:val="20"/>
          <w:szCs w:val="20"/>
        </w:rPr>
        <w:t>Malerba</w:t>
      </w:r>
      <w:proofErr w:type="spellEnd"/>
      <w:r w:rsidRPr="004B6040">
        <w:rPr>
          <w:rFonts w:ascii="Arial" w:hAnsi="Arial" w:cs="Arial"/>
          <w:color w:val="000000"/>
          <w:sz w:val="20"/>
          <w:szCs w:val="20"/>
        </w:rPr>
        <w:t xml:space="preserve"> G, </w:t>
      </w:r>
      <w:proofErr w:type="spellStart"/>
      <w:r w:rsidRPr="004B6040">
        <w:rPr>
          <w:rFonts w:ascii="Arial" w:hAnsi="Arial" w:cs="Arial"/>
          <w:color w:val="000000"/>
          <w:sz w:val="20"/>
          <w:szCs w:val="20"/>
        </w:rPr>
        <w:t>Mihailov</w:t>
      </w:r>
      <w:proofErr w:type="spellEnd"/>
      <w:r w:rsidRPr="004B6040">
        <w:rPr>
          <w:rFonts w:ascii="Arial" w:hAnsi="Arial" w:cs="Arial"/>
          <w:color w:val="000000"/>
          <w:sz w:val="20"/>
          <w:szCs w:val="20"/>
        </w:rPr>
        <w:t xml:space="preserve"> E, </w:t>
      </w:r>
      <w:proofErr w:type="spellStart"/>
      <w:r w:rsidRPr="004B6040">
        <w:rPr>
          <w:rFonts w:ascii="Arial" w:hAnsi="Arial" w:cs="Arial"/>
          <w:color w:val="000000"/>
          <w:sz w:val="20"/>
          <w:szCs w:val="20"/>
        </w:rPr>
        <w:t>Mohlke</w:t>
      </w:r>
      <w:proofErr w:type="spellEnd"/>
      <w:r w:rsidRPr="004B6040">
        <w:rPr>
          <w:rFonts w:ascii="Arial" w:hAnsi="Arial" w:cs="Arial"/>
          <w:color w:val="000000"/>
          <w:sz w:val="20"/>
          <w:szCs w:val="20"/>
        </w:rPr>
        <w:t xml:space="preserve"> KL, Mook-Kanamori DO, </w:t>
      </w:r>
      <w:proofErr w:type="spellStart"/>
      <w:r w:rsidRPr="004B6040">
        <w:rPr>
          <w:rFonts w:ascii="Arial" w:hAnsi="Arial" w:cs="Arial"/>
          <w:color w:val="000000"/>
          <w:sz w:val="20"/>
          <w:szCs w:val="20"/>
        </w:rPr>
        <w:t>Robino</w:t>
      </w:r>
      <w:proofErr w:type="spellEnd"/>
      <w:r w:rsidRPr="004B6040">
        <w:rPr>
          <w:rFonts w:ascii="Arial" w:hAnsi="Arial" w:cs="Arial"/>
          <w:color w:val="000000"/>
          <w:sz w:val="20"/>
          <w:szCs w:val="20"/>
        </w:rPr>
        <w:t xml:space="preserve"> A, </w:t>
      </w:r>
      <w:proofErr w:type="spellStart"/>
      <w:r w:rsidRPr="004B6040">
        <w:rPr>
          <w:rFonts w:ascii="Arial" w:hAnsi="Arial" w:cs="Arial"/>
          <w:color w:val="000000"/>
          <w:sz w:val="20"/>
          <w:szCs w:val="20"/>
        </w:rPr>
        <w:t>Ruderfer</w:t>
      </w:r>
      <w:proofErr w:type="spellEnd"/>
      <w:r w:rsidRPr="004B6040">
        <w:rPr>
          <w:rFonts w:ascii="Arial" w:hAnsi="Arial" w:cs="Arial"/>
          <w:color w:val="000000"/>
          <w:sz w:val="20"/>
          <w:szCs w:val="20"/>
        </w:rPr>
        <w:t xml:space="preserve"> D, Salvi E, Schick UM, Schulz CA, Smith AV, Smith JA, </w:t>
      </w:r>
      <w:proofErr w:type="spellStart"/>
      <w:r w:rsidRPr="004B6040">
        <w:rPr>
          <w:rFonts w:ascii="Arial" w:hAnsi="Arial" w:cs="Arial"/>
          <w:color w:val="000000"/>
          <w:sz w:val="20"/>
          <w:szCs w:val="20"/>
        </w:rPr>
        <w:t>Traglia</w:t>
      </w:r>
      <w:proofErr w:type="spellEnd"/>
      <w:r w:rsidRPr="004B6040">
        <w:rPr>
          <w:rFonts w:ascii="Arial" w:hAnsi="Arial" w:cs="Arial"/>
          <w:color w:val="000000"/>
          <w:sz w:val="20"/>
          <w:szCs w:val="20"/>
        </w:rPr>
        <w:t xml:space="preserve"> M, </w:t>
      </w:r>
      <w:proofErr w:type="spellStart"/>
      <w:r w:rsidRPr="004B6040">
        <w:rPr>
          <w:rFonts w:ascii="Arial" w:hAnsi="Arial" w:cs="Arial"/>
          <w:color w:val="000000"/>
          <w:sz w:val="20"/>
          <w:szCs w:val="20"/>
        </w:rPr>
        <w:t>Yerges</w:t>
      </w:r>
      <w:proofErr w:type="spellEnd"/>
      <w:r w:rsidRPr="004B6040">
        <w:rPr>
          <w:rFonts w:ascii="Arial" w:hAnsi="Arial" w:cs="Arial"/>
          <w:color w:val="000000"/>
          <w:sz w:val="20"/>
          <w:szCs w:val="20"/>
        </w:rPr>
        <w:t xml:space="preserve">-Armstrong LM, Zhao W, Goodarzi MO, </w:t>
      </w:r>
      <w:proofErr w:type="spellStart"/>
      <w:r w:rsidRPr="004B6040">
        <w:rPr>
          <w:rFonts w:ascii="Arial" w:hAnsi="Arial" w:cs="Arial"/>
          <w:color w:val="000000"/>
          <w:sz w:val="20"/>
          <w:szCs w:val="20"/>
        </w:rPr>
        <w:t>Kraja</w:t>
      </w:r>
      <w:proofErr w:type="spellEnd"/>
      <w:r w:rsidRPr="004B6040">
        <w:rPr>
          <w:rFonts w:ascii="Arial" w:hAnsi="Arial" w:cs="Arial"/>
          <w:color w:val="000000"/>
          <w:sz w:val="20"/>
          <w:szCs w:val="20"/>
        </w:rPr>
        <w:t xml:space="preserve"> AT, Liu C, Wessel J; CHARGE Glycemic-T2D Working Group,.; CHARGE Blood Pressure Working Group,., Boerwinkle E, </w:t>
      </w:r>
      <w:proofErr w:type="spellStart"/>
      <w:r w:rsidRPr="004B6040">
        <w:rPr>
          <w:rFonts w:ascii="Arial" w:hAnsi="Arial" w:cs="Arial"/>
          <w:color w:val="000000"/>
          <w:sz w:val="20"/>
          <w:szCs w:val="20"/>
        </w:rPr>
        <w:t>Borecki</w:t>
      </w:r>
      <w:proofErr w:type="spellEnd"/>
      <w:r w:rsidRPr="004B6040">
        <w:rPr>
          <w:rFonts w:ascii="Arial" w:hAnsi="Arial" w:cs="Arial"/>
          <w:color w:val="000000"/>
          <w:sz w:val="20"/>
          <w:szCs w:val="20"/>
        </w:rPr>
        <w:t xml:space="preserve"> IB, Bork-Jensen J, </w:t>
      </w:r>
      <w:proofErr w:type="spellStart"/>
      <w:r w:rsidRPr="004B6040">
        <w:rPr>
          <w:rFonts w:ascii="Arial" w:hAnsi="Arial" w:cs="Arial"/>
          <w:color w:val="000000"/>
          <w:sz w:val="20"/>
          <w:szCs w:val="20"/>
        </w:rPr>
        <w:t>Bottinger</w:t>
      </w:r>
      <w:proofErr w:type="spellEnd"/>
      <w:r w:rsidRPr="004B6040">
        <w:rPr>
          <w:rFonts w:ascii="Arial" w:hAnsi="Arial" w:cs="Arial"/>
          <w:color w:val="000000"/>
          <w:sz w:val="20"/>
          <w:szCs w:val="20"/>
        </w:rPr>
        <w:t xml:space="preserve"> EP, Braga D, </w:t>
      </w:r>
      <w:proofErr w:type="spellStart"/>
      <w:r w:rsidRPr="004B6040">
        <w:rPr>
          <w:rFonts w:ascii="Arial" w:hAnsi="Arial" w:cs="Arial"/>
          <w:color w:val="000000"/>
          <w:sz w:val="20"/>
          <w:szCs w:val="20"/>
        </w:rPr>
        <w:t>Brandslund</w:t>
      </w:r>
      <w:proofErr w:type="spellEnd"/>
      <w:r w:rsidRPr="004B6040">
        <w:rPr>
          <w:rFonts w:ascii="Arial" w:hAnsi="Arial" w:cs="Arial"/>
          <w:color w:val="000000"/>
          <w:sz w:val="20"/>
          <w:szCs w:val="20"/>
        </w:rPr>
        <w:t xml:space="preserve"> I, Brody JA, Campbell A, Carey DJ, Christensen C, Coresh J, Crook E, </w:t>
      </w:r>
      <w:proofErr w:type="spellStart"/>
      <w:r w:rsidRPr="004B6040">
        <w:rPr>
          <w:rFonts w:ascii="Arial" w:hAnsi="Arial" w:cs="Arial"/>
          <w:color w:val="000000"/>
          <w:sz w:val="20"/>
          <w:szCs w:val="20"/>
        </w:rPr>
        <w:t>Curhan</w:t>
      </w:r>
      <w:proofErr w:type="spellEnd"/>
      <w:r w:rsidRPr="004B6040">
        <w:rPr>
          <w:rFonts w:ascii="Arial" w:hAnsi="Arial" w:cs="Arial"/>
          <w:color w:val="000000"/>
          <w:sz w:val="20"/>
          <w:szCs w:val="20"/>
        </w:rPr>
        <w:t xml:space="preserve"> GC, </w:t>
      </w:r>
      <w:proofErr w:type="spellStart"/>
      <w:r w:rsidRPr="004B6040">
        <w:rPr>
          <w:rFonts w:ascii="Arial" w:hAnsi="Arial" w:cs="Arial"/>
          <w:color w:val="000000"/>
          <w:sz w:val="20"/>
          <w:szCs w:val="20"/>
        </w:rPr>
        <w:t>Cusi</w:t>
      </w:r>
      <w:proofErr w:type="spellEnd"/>
      <w:r w:rsidRPr="004B6040">
        <w:rPr>
          <w:rFonts w:ascii="Arial" w:hAnsi="Arial" w:cs="Arial"/>
          <w:color w:val="000000"/>
          <w:sz w:val="20"/>
          <w:szCs w:val="20"/>
        </w:rPr>
        <w:t xml:space="preserve"> D, de Boer IH, de Vries AP, Denny JC, </w:t>
      </w:r>
      <w:proofErr w:type="spellStart"/>
      <w:r w:rsidRPr="004B6040">
        <w:rPr>
          <w:rFonts w:ascii="Arial" w:hAnsi="Arial" w:cs="Arial"/>
          <w:color w:val="000000"/>
          <w:sz w:val="20"/>
          <w:szCs w:val="20"/>
        </w:rPr>
        <w:t>Devuyst</w:t>
      </w:r>
      <w:proofErr w:type="spellEnd"/>
      <w:r w:rsidRPr="004B6040">
        <w:rPr>
          <w:rFonts w:ascii="Arial" w:hAnsi="Arial" w:cs="Arial"/>
          <w:color w:val="000000"/>
          <w:sz w:val="20"/>
          <w:szCs w:val="20"/>
        </w:rPr>
        <w:t xml:space="preserve"> O, </w:t>
      </w:r>
      <w:proofErr w:type="spellStart"/>
      <w:r w:rsidRPr="004B6040">
        <w:rPr>
          <w:rFonts w:ascii="Arial" w:hAnsi="Arial" w:cs="Arial"/>
          <w:color w:val="000000"/>
          <w:sz w:val="20"/>
          <w:szCs w:val="20"/>
        </w:rPr>
        <w:t>Dreisbach</w:t>
      </w:r>
      <w:proofErr w:type="spellEnd"/>
      <w:r w:rsidRPr="004B6040">
        <w:rPr>
          <w:rFonts w:ascii="Arial" w:hAnsi="Arial" w:cs="Arial"/>
          <w:color w:val="000000"/>
          <w:sz w:val="20"/>
          <w:szCs w:val="20"/>
        </w:rPr>
        <w:t xml:space="preserve"> AW, </w:t>
      </w:r>
      <w:proofErr w:type="spellStart"/>
      <w:r w:rsidRPr="004B6040">
        <w:rPr>
          <w:rFonts w:ascii="Arial" w:hAnsi="Arial" w:cs="Arial"/>
          <w:color w:val="000000"/>
          <w:sz w:val="20"/>
          <w:szCs w:val="20"/>
        </w:rPr>
        <w:t>Endlich</w:t>
      </w:r>
      <w:proofErr w:type="spellEnd"/>
      <w:r w:rsidRPr="004B6040">
        <w:rPr>
          <w:rFonts w:ascii="Arial" w:hAnsi="Arial" w:cs="Arial"/>
          <w:color w:val="000000"/>
          <w:sz w:val="20"/>
          <w:szCs w:val="20"/>
        </w:rPr>
        <w:t xml:space="preserve"> K, Esko T, Franco OH, </w:t>
      </w:r>
      <w:proofErr w:type="spellStart"/>
      <w:r w:rsidRPr="004B6040">
        <w:rPr>
          <w:rFonts w:ascii="Arial" w:hAnsi="Arial" w:cs="Arial"/>
          <w:color w:val="000000"/>
          <w:sz w:val="20"/>
          <w:szCs w:val="20"/>
        </w:rPr>
        <w:t>Fulop</w:t>
      </w:r>
      <w:proofErr w:type="spellEnd"/>
      <w:r w:rsidRPr="004B6040">
        <w:rPr>
          <w:rFonts w:ascii="Arial" w:hAnsi="Arial" w:cs="Arial"/>
          <w:color w:val="000000"/>
          <w:sz w:val="20"/>
          <w:szCs w:val="20"/>
        </w:rPr>
        <w:t xml:space="preserve"> T, Gerhard GS, </w:t>
      </w:r>
      <w:proofErr w:type="spellStart"/>
      <w:r w:rsidRPr="004B6040">
        <w:rPr>
          <w:rFonts w:ascii="Arial" w:hAnsi="Arial" w:cs="Arial"/>
          <w:color w:val="000000"/>
          <w:sz w:val="20"/>
          <w:szCs w:val="20"/>
        </w:rPr>
        <w:t>Glümer</w:t>
      </w:r>
      <w:proofErr w:type="spellEnd"/>
      <w:r w:rsidRPr="004B6040">
        <w:rPr>
          <w:rFonts w:ascii="Arial" w:hAnsi="Arial" w:cs="Arial"/>
          <w:color w:val="000000"/>
          <w:sz w:val="20"/>
          <w:szCs w:val="20"/>
        </w:rPr>
        <w:t xml:space="preserve"> C, Gottesman O, </w:t>
      </w:r>
      <w:proofErr w:type="spellStart"/>
      <w:r w:rsidRPr="004B6040">
        <w:rPr>
          <w:rFonts w:ascii="Arial" w:hAnsi="Arial" w:cs="Arial"/>
          <w:color w:val="000000"/>
          <w:sz w:val="20"/>
          <w:szCs w:val="20"/>
        </w:rPr>
        <w:t>Grarup</w:t>
      </w:r>
      <w:proofErr w:type="spellEnd"/>
      <w:r w:rsidRPr="004B6040">
        <w:rPr>
          <w:rFonts w:ascii="Arial" w:hAnsi="Arial" w:cs="Arial"/>
          <w:color w:val="000000"/>
          <w:sz w:val="20"/>
          <w:szCs w:val="20"/>
        </w:rPr>
        <w:t xml:space="preserve"> N, </w:t>
      </w:r>
      <w:proofErr w:type="spellStart"/>
      <w:r w:rsidRPr="004B6040">
        <w:rPr>
          <w:rFonts w:ascii="Arial" w:hAnsi="Arial" w:cs="Arial"/>
          <w:color w:val="000000"/>
          <w:sz w:val="20"/>
          <w:szCs w:val="20"/>
        </w:rPr>
        <w:t>Gudnason</w:t>
      </w:r>
      <w:proofErr w:type="spellEnd"/>
      <w:r w:rsidRPr="004B6040">
        <w:rPr>
          <w:rFonts w:ascii="Arial" w:hAnsi="Arial" w:cs="Arial"/>
          <w:color w:val="000000"/>
          <w:sz w:val="20"/>
          <w:szCs w:val="20"/>
        </w:rPr>
        <w:t xml:space="preserve"> V, Harris TB, Hayward C, Hocking L, </w:t>
      </w:r>
      <w:proofErr w:type="spellStart"/>
      <w:r w:rsidRPr="004B6040">
        <w:rPr>
          <w:rFonts w:ascii="Arial" w:hAnsi="Arial" w:cs="Arial"/>
          <w:color w:val="000000"/>
          <w:sz w:val="20"/>
          <w:szCs w:val="20"/>
        </w:rPr>
        <w:t>Hofman</w:t>
      </w:r>
      <w:proofErr w:type="spellEnd"/>
      <w:r w:rsidRPr="004B6040">
        <w:rPr>
          <w:rFonts w:ascii="Arial" w:hAnsi="Arial" w:cs="Arial"/>
          <w:color w:val="000000"/>
          <w:sz w:val="20"/>
          <w:szCs w:val="20"/>
        </w:rPr>
        <w:t xml:space="preserve"> A, Hu FB, </w:t>
      </w:r>
      <w:proofErr w:type="spellStart"/>
      <w:r w:rsidRPr="004B6040">
        <w:rPr>
          <w:rFonts w:ascii="Arial" w:hAnsi="Arial" w:cs="Arial"/>
          <w:color w:val="000000"/>
          <w:sz w:val="20"/>
          <w:szCs w:val="20"/>
        </w:rPr>
        <w:t>Husemoen</w:t>
      </w:r>
      <w:proofErr w:type="spellEnd"/>
      <w:r w:rsidRPr="004B6040">
        <w:rPr>
          <w:rFonts w:ascii="Arial" w:hAnsi="Arial" w:cs="Arial"/>
          <w:color w:val="000000"/>
          <w:sz w:val="20"/>
          <w:szCs w:val="20"/>
        </w:rPr>
        <w:t xml:space="preserve"> LL, Jackson RD, </w:t>
      </w:r>
      <w:proofErr w:type="spellStart"/>
      <w:r w:rsidRPr="004B6040">
        <w:rPr>
          <w:rFonts w:ascii="Arial" w:hAnsi="Arial" w:cs="Arial"/>
          <w:color w:val="000000"/>
          <w:sz w:val="20"/>
          <w:szCs w:val="20"/>
        </w:rPr>
        <w:t>Jørgensen</w:t>
      </w:r>
      <w:proofErr w:type="spellEnd"/>
      <w:r w:rsidRPr="004B6040">
        <w:rPr>
          <w:rFonts w:ascii="Arial" w:hAnsi="Arial" w:cs="Arial"/>
          <w:color w:val="000000"/>
          <w:sz w:val="20"/>
          <w:szCs w:val="20"/>
        </w:rPr>
        <w:t xml:space="preserve"> T, </w:t>
      </w:r>
      <w:proofErr w:type="spellStart"/>
      <w:r w:rsidRPr="004B6040">
        <w:rPr>
          <w:rFonts w:ascii="Arial" w:hAnsi="Arial" w:cs="Arial"/>
          <w:color w:val="000000"/>
          <w:sz w:val="20"/>
          <w:szCs w:val="20"/>
        </w:rPr>
        <w:t>Jørgensen</w:t>
      </w:r>
      <w:proofErr w:type="spellEnd"/>
      <w:r w:rsidRPr="004B6040">
        <w:rPr>
          <w:rFonts w:ascii="Arial" w:hAnsi="Arial" w:cs="Arial"/>
          <w:color w:val="000000"/>
          <w:sz w:val="20"/>
          <w:szCs w:val="20"/>
        </w:rPr>
        <w:t xml:space="preserve"> ME, </w:t>
      </w:r>
      <w:proofErr w:type="spellStart"/>
      <w:r w:rsidRPr="004B6040">
        <w:rPr>
          <w:rFonts w:ascii="Arial" w:hAnsi="Arial" w:cs="Arial"/>
          <w:color w:val="000000"/>
          <w:sz w:val="20"/>
          <w:szCs w:val="20"/>
        </w:rPr>
        <w:t>Kähönen</w:t>
      </w:r>
      <w:proofErr w:type="spellEnd"/>
      <w:r w:rsidRPr="004B6040">
        <w:rPr>
          <w:rFonts w:ascii="Arial" w:hAnsi="Arial" w:cs="Arial"/>
          <w:color w:val="000000"/>
          <w:sz w:val="20"/>
          <w:szCs w:val="20"/>
        </w:rPr>
        <w:t xml:space="preserve"> M, </w:t>
      </w:r>
      <w:proofErr w:type="spellStart"/>
      <w:r w:rsidRPr="004B6040">
        <w:rPr>
          <w:rFonts w:ascii="Arial" w:hAnsi="Arial" w:cs="Arial"/>
          <w:color w:val="000000"/>
          <w:sz w:val="20"/>
          <w:szCs w:val="20"/>
        </w:rPr>
        <w:t>Kardia</w:t>
      </w:r>
      <w:proofErr w:type="spellEnd"/>
      <w:r w:rsidRPr="004B6040">
        <w:rPr>
          <w:rFonts w:ascii="Arial" w:hAnsi="Arial" w:cs="Arial"/>
          <w:color w:val="000000"/>
          <w:sz w:val="20"/>
          <w:szCs w:val="20"/>
        </w:rPr>
        <w:t xml:space="preserve"> SL, König W, Kooperberg C, </w:t>
      </w:r>
      <w:proofErr w:type="spellStart"/>
      <w:r w:rsidRPr="004B6040">
        <w:rPr>
          <w:rFonts w:ascii="Arial" w:hAnsi="Arial" w:cs="Arial"/>
          <w:color w:val="000000"/>
          <w:sz w:val="20"/>
          <w:szCs w:val="20"/>
        </w:rPr>
        <w:t>Kriebel</w:t>
      </w:r>
      <w:proofErr w:type="spellEnd"/>
      <w:r w:rsidRPr="004B6040">
        <w:rPr>
          <w:rFonts w:ascii="Arial" w:hAnsi="Arial" w:cs="Arial"/>
          <w:color w:val="000000"/>
          <w:sz w:val="20"/>
          <w:szCs w:val="20"/>
        </w:rPr>
        <w:t xml:space="preserve"> J, </w:t>
      </w:r>
      <w:proofErr w:type="spellStart"/>
      <w:r w:rsidRPr="004B6040">
        <w:rPr>
          <w:rFonts w:ascii="Arial" w:hAnsi="Arial" w:cs="Arial"/>
          <w:color w:val="000000"/>
          <w:sz w:val="20"/>
          <w:szCs w:val="20"/>
        </w:rPr>
        <w:t>Launer</w:t>
      </w:r>
      <w:proofErr w:type="spellEnd"/>
      <w:r w:rsidRPr="004B6040">
        <w:rPr>
          <w:rFonts w:ascii="Arial" w:hAnsi="Arial" w:cs="Arial"/>
          <w:color w:val="000000"/>
          <w:sz w:val="20"/>
          <w:szCs w:val="20"/>
        </w:rPr>
        <w:t xml:space="preserve"> LJ, Lauritzen T, </w:t>
      </w:r>
      <w:proofErr w:type="spellStart"/>
      <w:r w:rsidRPr="004B6040">
        <w:rPr>
          <w:rFonts w:ascii="Arial" w:hAnsi="Arial" w:cs="Arial"/>
          <w:color w:val="000000"/>
          <w:sz w:val="20"/>
          <w:szCs w:val="20"/>
        </w:rPr>
        <w:t>Lehtimäki</w:t>
      </w:r>
      <w:proofErr w:type="spellEnd"/>
      <w:r w:rsidRPr="004B6040">
        <w:rPr>
          <w:rFonts w:ascii="Arial" w:hAnsi="Arial" w:cs="Arial"/>
          <w:color w:val="000000"/>
          <w:sz w:val="20"/>
          <w:szCs w:val="20"/>
        </w:rPr>
        <w:t xml:space="preserve"> T, Levy D, </w:t>
      </w:r>
      <w:proofErr w:type="spellStart"/>
      <w:r w:rsidRPr="004B6040">
        <w:rPr>
          <w:rFonts w:ascii="Arial" w:hAnsi="Arial" w:cs="Arial"/>
          <w:color w:val="000000"/>
          <w:sz w:val="20"/>
          <w:szCs w:val="20"/>
        </w:rPr>
        <w:t>Linksted</w:t>
      </w:r>
      <w:proofErr w:type="spellEnd"/>
      <w:r w:rsidRPr="004B6040">
        <w:rPr>
          <w:rFonts w:ascii="Arial" w:hAnsi="Arial" w:cs="Arial"/>
          <w:color w:val="000000"/>
          <w:sz w:val="20"/>
          <w:szCs w:val="20"/>
        </w:rPr>
        <w:t xml:space="preserve"> P, </w:t>
      </w:r>
      <w:proofErr w:type="spellStart"/>
      <w:r w:rsidRPr="004B6040">
        <w:rPr>
          <w:rFonts w:ascii="Arial" w:hAnsi="Arial" w:cs="Arial"/>
          <w:color w:val="000000"/>
          <w:sz w:val="20"/>
          <w:szCs w:val="20"/>
        </w:rPr>
        <w:t>Linneberg</w:t>
      </w:r>
      <w:proofErr w:type="spellEnd"/>
      <w:r w:rsidRPr="004B6040">
        <w:rPr>
          <w:rFonts w:ascii="Arial" w:hAnsi="Arial" w:cs="Arial"/>
          <w:color w:val="000000"/>
          <w:sz w:val="20"/>
          <w:szCs w:val="20"/>
        </w:rPr>
        <w:t xml:space="preserve"> A, Liu Y, Loos RJ, </w:t>
      </w:r>
      <w:proofErr w:type="spellStart"/>
      <w:r w:rsidRPr="004B6040">
        <w:rPr>
          <w:rFonts w:ascii="Arial" w:hAnsi="Arial" w:cs="Arial"/>
          <w:color w:val="000000"/>
          <w:sz w:val="20"/>
          <w:szCs w:val="20"/>
        </w:rPr>
        <w:t>Lupo</w:t>
      </w:r>
      <w:proofErr w:type="spellEnd"/>
      <w:r w:rsidRPr="004B6040">
        <w:rPr>
          <w:rFonts w:ascii="Arial" w:hAnsi="Arial" w:cs="Arial"/>
          <w:color w:val="000000"/>
          <w:sz w:val="20"/>
          <w:szCs w:val="20"/>
        </w:rPr>
        <w:t xml:space="preserve"> A, </w:t>
      </w:r>
      <w:proofErr w:type="spellStart"/>
      <w:r w:rsidRPr="004B6040">
        <w:rPr>
          <w:rFonts w:ascii="Arial" w:hAnsi="Arial" w:cs="Arial"/>
          <w:color w:val="000000"/>
          <w:sz w:val="20"/>
          <w:szCs w:val="20"/>
        </w:rPr>
        <w:t>Meisinger</w:t>
      </w:r>
      <w:proofErr w:type="spellEnd"/>
      <w:r w:rsidRPr="004B6040">
        <w:rPr>
          <w:rFonts w:ascii="Arial" w:hAnsi="Arial" w:cs="Arial"/>
          <w:color w:val="000000"/>
          <w:sz w:val="20"/>
          <w:szCs w:val="20"/>
        </w:rPr>
        <w:t xml:space="preserve"> C, Melander O, </w:t>
      </w:r>
      <w:proofErr w:type="spellStart"/>
      <w:r w:rsidRPr="004B6040">
        <w:rPr>
          <w:rFonts w:ascii="Arial" w:hAnsi="Arial" w:cs="Arial"/>
          <w:color w:val="000000"/>
          <w:sz w:val="20"/>
          <w:szCs w:val="20"/>
        </w:rPr>
        <w:t>Metspalu</w:t>
      </w:r>
      <w:proofErr w:type="spellEnd"/>
      <w:r w:rsidRPr="004B6040">
        <w:rPr>
          <w:rFonts w:ascii="Arial" w:hAnsi="Arial" w:cs="Arial"/>
          <w:color w:val="000000"/>
          <w:sz w:val="20"/>
          <w:szCs w:val="20"/>
        </w:rPr>
        <w:t xml:space="preserve"> A, Mitchell P, </w:t>
      </w:r>
      <w:proofErr w:type="spellStart"/>
      <w:r w:rsidRPr="004B6040">
        <w:rPr>
          <w:rFonts w:ascii="Arial" w:hAnsi="Arial" w:cs="Arial"/>
          <w:color w:val="000000"/>
          <w:sz w:val="20"/>
          <w:szCs w:val="20"/>
        </w:rPr>
        <w:t>Nauck</w:t>
      </w:r>
      <w:proofErr w:type="spellEnd"/>
      <w:r w:rsidRPr="004B6040">
        <w:rPr>
          <w:rFonts w:ascii="Arial" w:hAnsi="Arial" w:cs="Arial"/>
          <w:color w:val="000000"/>
          <w:sz w:val="20"/>
          <w:szCs w:val="20"/>
        </w:rPr>
        <w:t xml:space="preserve"> M, Nürnberg P, </w:t>
      </w:r>
      <w:proofErr w:type="spellStart"/>
      <w:r w:rsidRPr="004B6040">
        <w:rPr>
          <w:rFonts w:ascii="Arial" w:hAnsi="Arial" w:cs="Arial"/>
          <w:color w:val="000000"/>
          <w:sz w:val="20"/>
          <w:szCs w:val="20"/>
        </w:rPr>
        <w:t>Orho</w:t>
      </w:r>
      <w:proofErr w:type="spellEnd"/>
      <w:r w:rsidRPr="004B6040">
        <w:rPr>
          <w:rFonts w:ascii="Arial" w:hAnsi="Arial" w:cs="Arial"/>
          <w:color w:val="000000"/>
          <w:sz w:val="20"/>
          <w:szCs w:val="20"/>
        </w:rPr>
        <w:t xml:space="preserve">-Melander M, </w:t>
      </w:r>
      <w:proofErr w:type="spellStart"/>
      <w:r w:rsidRPr="004B6040">
        <w:rPr>
          <w:rFonts w:ascii="Arial" w:hAnsi="Arial" w:cs="Arial"/>
          <w:color w:val="000000"/>
          <w:sz w:val="20"/>
          <w:szCs w:val="20"/>
        </w:rPr>
        <w:t>Parsa</w:t>
      </w:r>
      <w:proofErr w:type="spellEnd"/>
      <w:r w:rsidRPr="004B6040">
        <w:rPr>
          <w:rFonts w:ascii="Arial" w:hAnsi="Arial" w:cs="Arial"/>
          <w:color w:val="000000"/>
          <w:sz w:val="20"/>
          <w:szCs w:val="20"/>
        </w:rPr>
        <w:t xml:space="preserve"> A, Pedersen O, Peters A, Peters U, </w:t>
      </w:r>
      <w:proofErr w:type="spellStart"/>
      <w:r w:rsidRPr="004B6040">
        <w:rPr>
          <w:rFonts w:ascii="Arial" w:hAnsi="Arial" w:cs="Arial"/>
          <w:color w:val="000000"/>
          <w:sz w:val="20"/>
          <w:szCs w:val="20"/>
        </w:rPr>
        <w:t>Polasek</w:t>
      </w:r>
      <w:proofErr w:type="spellEnd"/>
      <w:r w:rsidRPr="004B6040">
        <w:rPr>
          <w:rFonts w:ascii="Arial" w:hAnsi="Arial" w:cs="Arial"/>
          <w:color w:val="000000"/>
          <w:sz w:val="20"/>
          <w:szCs w:val="20"/>
        </w:rPr>
        <w:t xml:space="preserve"> O, Porteous D, Probst-</w:t>
      </w:r>
      <w:proofErr w:type="spellStart"/>
      <w:r w:rsidRPr="004B6040">
        <w:rPr>
          <w:rFonts w:ascii="Arial" w:hAnsi="Arial" w:cs="Arial"/>
          <w:color w:val="000000"/>
          <w:sz w:val="20"/>
          <w:szCs w:val="20"/>
        </w:rPr>
        <w:t>Hensch</w:t>
      </w:r>
      <w:proofErr w:type="spellEnd"/>
      <w:r w:rsidRPr="004B6040">
        <w:rPr>
          <w:rFonts w:ascii="Arial" w:hAnsi="Arial" w:cs="Arial"/>
          <w:color w:val="000000"/>
          <w:sz w:val="20"/>
          <w:szCs w:val="20"/>
        </w:rPr>
        <w:t xml:space="preserve"> NM, Psaty BM, Qi L, </w:t>
      </w:r>
      <w:proofErr w:type="spellStart"/>
      <w:r w:rsidRPr="004B6040">
        <w:rPr>
          <w:rFonts w:ascii="Arial" w:hAnsi="Arial" w:cs="Arial"/>
          <w:color w:val="000000"/>
          <w:sz w:val="20"/>
          <w:szCs w:val="20"/>
        </w:rPr>
        <w:t>Raitakari</w:t>
      </w:r>
      <w:proofErr w:type="spellEnd"/>
      <w:r w:rsidRPr="004B6040">
        <w:rPr>
          <w:rFonts w:ascii="Arial" w:hAnsi="Arial" w:cs="Arial"/>
          <w:color w:val="000000"/>
          <w:sz w:val="20"/>
          <w:szCs w:val="20"/>
        </w:rPr>
        <w:t xml:space="preserve"> OT, Reiner AP, Rettig R, </w:t>
      </w:r>
      <w:proofErr w:type="spellStart"/>
      <w:r w:rsidRPr="004B6040">
        <w:rPr>
          <w:rFonts w:ascii="Arial" w:hAnsi="Arial" w:cs="Arial"/>
          <w:color w:val="000000"/>
          <w:sz w:val="20"/>
          <w:szCs w:val="20"/>
        </w:rPr>
        <w:t>Ridker</w:t>
      </w:r>
      <w:proofErr w:type="spellEnd"/>
      <w:r w:rsidRPr="004B6040">
        <w:rPr>
          <w:rFonts w:ascii="Arial" w:hAnsi="Arial" w:cs="Arial"/>
          <w:color w:val="000000"/>
          <w:sz w:val="20"/>
          <w:szCs w:val="20"/>
        </w:rPr>
        <w:t xml:space="preserve"> PM, </w:t>
      </w:r>
      <w:proofErr w:type="spellStart"/>
      <w:r w:rsidRPr="004B6040">
        <w:rPr>
          <w:rFonts w:ascii="Arial" w:hAnsi="Arial" w:cs="Arial"/>
          <w:color w:val="000000"/>
          <w:sz w:val="20"/>
          <w:szCs w:val="20"/>
        </w:rPr>
        <w:t>Rivadeneira</w:t>
      </w:r>
      <w:proofErr w:type="spellEnd"/>
      <w:r w:rsidRPr="004B6040">
        <w:rPr>
          <w:rFonts w:ascii="Arial" w:hAnsi="Arial" w:cs="Arial"/>
          <w:color w:val="000000"/>
          <w:sz w:val="20"/>
          <w:szCs w:val="20"/>
        </w:rPr>
        <w:t xml:space="preserve"> F, Rossouw JE, Schmidt F, Siscovick D, </w:t>
      </w:r>
      <w:proofErr w:type="spellStart"/>
      <w:r w:rsidRPr="004B6040">
        <w:rPr>
          <w:rFonts w:ascii="Arial" w:hAnsi="Arial" w:cs="Arial"/>
          <w:color w:val="000000"/>
          <w:sz w:val="20"/>
          <w:szCs w:val="20"/>
        </w:rPr>
        <w:t>Soranzo</w:t>
      </w:r>
      <w:proofErr w:type="spellEnd"/>
      <w:r w:rsidRPr="004B6040">
        <w:rPr>
          <w:rFonts w:ascii="Arial" w:hAnsi="Arial" w:cs="Arial"/>
          <w:color w:val="000000"/>
          <w:sz w:val="20"/>
          <w:szCs w:val="20"/>
        </w:rPr>
        <w:t xml:space="preserve"> N, Strauch K, </w:t>
      </w:r>
      <w:proofErr w:type="spellStart"/>
      <w:r w:rsidRPr="004B6040">
        <w:rPr>
          <w:rFonts w:ascii="Arial" w:hAnsi="Arial" w:cs="Arial"/>
          <w:color w:val="000000"/>
          <w:sz w:val="20"/>
          <w:szCs w:val="20"/>
        </w:rPr>
        <w:t>Toniolo</w:t>
      </w:r>
      <w:proofErr w:type="spellEnd"/>
      <w:r w:rsidRPr="004B6040">
        <w:rPr>
          <w:rFonts w:ascii="Arial" w:hAnsi="Arial" w:cs="Arial"/>
          <w:color w:val="000000"/>
          <w:sz w:val="20"/>
          <w:szCs w:val="20"/>
        </w:rPr>
        <w:t xml:space="preserve"> D, Turner ST, </w:t>
      </w:r>
      <w:proofErr w:type="spellStart"/>
      <w:r w:rsidRPr="004B6040">
        <w:rPr>
          <w:rFonts w:ascii="Arial" w:hAnsi="Arial" w:cs="Arial"/>
          <w:color w:val="000000"/>
          <w:sz w:val="20"/>
          <w:szCs w:val="20"/>
        </w:rPr>
        <w:t>Uitterlinden</w:t>
      </w:r>
      <w:proofErr w:type="spellEnd"/>
      <w:r w:rsidRPr="004B6040">
        <w:rPr>
          <w:rFonts w:ascii="Arial" w:hAnsi="Arial" w:cs="Arial"/>
          <w:color w:val="000000"/>
          <w:sz w:val="20"/>
          <w:szCs w:val="20"/>
        </w:rPr>
        <w:t xml:space="preserve"> AG, </w:t>
      </w:r>
      <w:proofErr w:type="spellStart"/>
      <w:r w:rsidRPr="004B6040">
        <w:rPr>
          <w:rFonts w:ascii="Arial" w:hAnsi="Arial" w:cs="Arial"/>
          <w:color w:val="000000"/>
          <w:sz w:val="20"/>
          <w:szCs w:val="20"/>
        </w:rPr>
        <w:t>Ulivi</w:t>
      </w:r>
      <w:proofErr w:type="spellEnd"/>
      <w:r w:rsidRPr="004B6040">
        <w:rPr>
          <w:rFonts w:ascii="Arial" w:hAnsi="Arial" w:cs="Arial"/>
          <w:color w:val="000000"/>
          <w:sz w:val="20"/>
          <w:szCs w:val="20"/>
        </w:rPr>
        <w:t xml:space="preserve"> S, </w:t>
      </w:r>
      <w:proofErr w:type="spellStart"/>
      <w:r w:rsidRPr="004B6040">
        <w:rPr>
          <w:rFonts w:ascii="Arial" w:hAnsi="Arial" w:cs="Arial"/>
          <w:color w:val="000000"/>
          <w:sz w:val="20"/>
          <w:szCs w:val="20"/>
        </w:rPr>
        <w:t>Velayutham</w:t>
      </w:r>
      <w:proofErr w:type="spellEnd"/>
      <w:r w:rsidRPr="004B6040">
        <w:rPr>
          <w:rFonts w:ascii="Arial" w:hAnsi="Arial" w:cs="Arial"/>
          <w:color w:val="000000"/>
          <w:sz w:val="20"/>
          <w:szCs w:val="20"/>
        </w:rPr>
        <w:t xml:space="preserve"> D, </w:t>
      </w:r>
      <w:proofErr w:type="spellStart"/>
      <w:r w:rsidRPr="004B6040">
        <w:rPr>
          <w:rFonts w:ascii="Arial" w:hAnsi="Arial" w:cs="Arial"/>
          <w:color w:val="000000"/>
          <w:sz w:val="20"/>
          <w:szCs w:val="20"/>
        </w:rPr>
        <w:t>Völker</w:t>
      </w:r>
      <w:proofErr w:type="spellEnd"/>
      <w:r w:rsidRPr="004B6040">
        <w:rPr>
          <w:rFonts w:ascii="Arial" w:hAnsi="Arial" w:cs="Arial"/>
          <w:color w:val="000000"/>
          <w:sz w:val="20"/>
          <w:szCs w:val="20"/>
        </w:rPr>
        <w:t xml:space="preserve"> U, </w:t>
      </w:r>
      <w:proofErr w:type="spellStart"/>
      <w:r w:rsidRPr="004B6040">
        <w:rPr>
          <w:rFonts w:ascii="Arial" w:hAnsi="Arial" w:cs="Arial"/>
          <w:color w:val="000000"/>
          <w:sz w:val="20"/>
          <w:szCs w:val="20"/>
        </w:rPr>
        <w:t>Völzke</w:t>
      </w:r>
      <w:proofErr w:type="spellEnd"/>
      <w:r w:rsidRPr="004B6040">
        <w:rPr>
          <w:rFonts w:ascii="Arial" w:hAnsi="Arial" w:cs="Arial"/>
          <w:color w:val="000000"/>
          <w:sz w:val="20"/>
          <w:szCs w:val="20"/>
        </w:rPr>
        <w:t xml:space="preserve"> H, </w:t>
      </w:r>
      <w:proofErr w:type="spellStart"/>
      <w:r w:rsidRPr="004B6040">
        <w:rPr>
          <w:rFonts w:ascii="Arial" w:hAnsi="Arial" w:cs="Arial"/>
          <w:color w:val="000000"/>
          <w:sz w:val="20"/>
          <w:szCs w:val="20"/>
        </w:rPr>
        <w:t>Waldenberger</w:t>
      </w:r>
      <w:proofErr w:type="spellEnd"/>
      <w:r w:rsidRPr="004B6040">
        <w:rPr>
          <w:rFonts w:ascii="Arial" w:hAnsi="Arial" w:cs="Arial"/>
          <w:color w:val="000000"/>
          <w:sz w:val="20"/>
          <w:szCs w:val="20"/>
        </w:rPr>
        <w:t xml:space="preserve"> M, Wang JJ, Weir DR, Witte D, </w:t>
      </w:r>
      <w:proofErr w:type="spellStart"/>
      <w:r w:rsidRPr="004B6040">
        <w:rPr>
          <w:rFonts w:ascii="Arial" w:hAnsi="Arial" w:cs="Arial"/>
          <w:color w:val="000000"/>
          <w:sz w:val="20"/>
          <w:szCs w:val="20"/>
        </w:rPr>
        <w:t>Kuivaniemi</w:t>
      </w:r>
      <w:proofErr w:type="spellEnd"/>
      <w:r w:rsidRPr="004B6040">
        <w:rPr>
          <w:rFonts w:ascii="Arial" w:hAnsi="Arial" w:cs="Arial"/>
          <w:color w:val="000000"/>
          <w:sz w:val="20"/>
          <w:szCs w:val="20"/>
        </w:rPr>
        <w:t xml:space="preserve"> H, Fox CS, </w:t>
      </w:r>
      <w:proofErr w:type="spellStart"/>
      <w:r w:rsidRPr="004B6040">
        <w:rPr>
          <w:rFonts w:ascii="Arial" w:hAnsi="Arial" w:cs="Arial"/>
          <w:color w:val="000000"/>
          <w:sz w:val="20"/>
          <w:szCs w:val="20"/>
        </w:rPr>
        <w:t>Franceschini</w:t>
      </w:r>
      <w:proofErr w:type="spellEnd"/>
      <w:r w:rsidRPr="004B6040">
        <w:rPr>
          <w:rFonts w:ascii="Arial" w:hAnsi="Arial" w:cs="Arial"/>
          <w:color w:val="000000"/>
          <w:sz w:val="20"/>
          <w:szCs w:val="20"/>
        </w:rPr>
        <w:t xml:space="preserve"> N, </w:t>
      </w:r>
      <w:proofErr w:type="spellStart"/>
      <w:r w:rsidRPr="004B6040">
        <w:rPr>
          <w:rFonts w:ascii="Arial" w:hAnsi="Arial" w:cs="Arial"/>
          <w:color w:val="000000"/>
          <w:sz w:val="20"/>
          <w:szCs w:val="20"/>
        </w:rPr>
        <w:t>Goessling</w:t>
      </w:r>
      <w:proofErr w:type="spellEnd"/>
      <w:r w:rsidRPr="004B6040">
        <w:rPr>
          <w:rFonts w:ascii="Arial" w:hAnsi="Arial" w:cs="Arial"/>
          <w:color w:val="000000"/>
          <w:sz w:val="20"/>
          <w:szCs w:val="20"/>
        </w:rPr>
        <w:t xml:space="preserve"> W, </w:t>
      </w:r>
      <w:proofErr w:type="spellStart"/>
      <w:r w:rsidRPr="004B6040">
        <w:rPr>
          <w:rFonts w:ascii="Arial" w:hAnsi="Arial" w:cs="Arial"/>
          <w:color w:val="000000"/>
          <w:sz w:val="20"/>
          <w:szCs w:val="20"/>
        </w:rPr>
        <w:t>Köttgen</w:t>
      </w:r>
      <w:proofErr w:type="spellEnd"/>
      <w:r w:rsidRPr="004B6040">
        <w:rPr>
          <w:rFonts w:ascii="Arial" w:hAnsi="Arial" w:cs="Arial"/>
          <w:color w:val="000000"/>
          <w:sz w:val="20"/>
          <w:szCs w:val="20"/>
        </w:rPr>
        <w:t xml:space="preserve"> A, Chu AY. </w:t>
      </w:r>
      <w:r w:rsidRPr="004B6040">
        <w:rPr>
          <w:rFonts w:ascii="Arial" w:hAnsi="Arial" w:cs="Arial"/>
          <w:b/>
          <w:i/>
          <w:color w:val="000000"/>
          <w:sz w:val="20"/>
          <w:szCs w:val="20"/>
        </w:rPr>
        <w:t>SOS2 and ACP1 Loci Identified through Large-Scale Exome Chip Analysis Regulate Kidney Development and Function.</w:t>
      </w:r>
      <w:r w:rsidRPr="004B6040">
        <w:rPr>
          <w:rFonts w:ascii="Arial" w:hAnsi="Arial" w:cs="Arial"/>
          <w:color w:val="000000"/>
          <w:sz w:val="20"/>
          <w:szCs w:val="20"/>
        </w:rPr>
        <w:t xml:space="preserve"> J Am Soc Nephrol. 201</w:t>
      </w:r>
      <w:r>
        <w:rPr>
          <w:rFonts w:ascii="Arial" w:hAnsi="Arial" w:cs="Arial"/>
          <w:color w:val="000000"/>
          <w:sz w:val="20"/>
          <w:szCs w:val="20"/>
        </w:rPr>
        <w:t>7</w:t>
      </w:r>
      <w:r w:rsidRPr="004B6040">
        <w:rPr>
          <w:rFonts w:ascii="Arial" w:hAnsi="Arial" w:cs="Arial"/>
          <w:color w:val="000000"/>
          <w:sz w:val="20"/>
          <w:szCs w:val="20"/>
        </w:rPr>
        <w:t xml:space="preserve"> </w:t>
      </w:r>
      <w:r>
        <w:rPr>
          <w:rFonts w:ascii="Arial" w:hAnsi="Arial" w:cs="Arial"/>
          <w:color w:val="000000"/>
          <w:sz w:val="20"/>
          <w:szCs w:val="20"/>
        </w:rPr>
        <w:t xml:space="preserve">March. Vol. 28, issue 3, pp 981-994. </w:t>
      </w:r>
      <w:r w:rsidRPr="004B6040">
        <w:rPr>
          <w:rFonts w:ascii="Arial" w:hAnsi="Arial" w:cs="Arial"/>
          <w:color w:val="000000"/>
          <w:sz w:val="20"/>
          <w:szCs w:val="20"/>
        </w:rPr>
        <w:t>PM: 27920155.</w:t>
      </w:r>
      <w:r w:rsidR="00E74A15">
        <w:rPr>
          <w:rFonts w:ascii="Arial" w:hAnsi="Arial" w:cs="Arial"/>
          <w:color w:val="000000"/>
          <w:sz w:val="20"/>
          <w:szCs w:val="20"/>
        </w:rPr>
        <w:t xml:space="preserve"> PMC5328154.</w:t>
      </w:r>
    </w:p>
    <w:p w14:paraId="1D6899F3" w14:textId="77777777" w:rsidR="00E2311C" w:rsidRDefault="00E2311C" w:rsidP="00E2311C">
      <w:pPr>
        <w:rPr>
          <w:rFonts w:ascii="Arial" w:hAnsi="Arial" w:cs="Arial"/>
          <w:sz w:val="20"/>
          <w:szCs w:val="20"/>
        </w:rPr>
      </w:pPr>
      <w:r w:rsidRPr="00B73927">
        <w:rPr>
          <w:rFonts w:ascii="Arial" w:hAnsi="Arial" w:cs="Arial"/>
          <w:sz w:val="20"/>
          <w:szCs w:val="20"/>
        </w:rPr>
        <w:t xml:space="preserve">Liang </w:t>
      </w:r>
      <w:r w:rsidRPr="00D412C8">
        <w:rPr>
          <w:rFonts w:ascii="Arial" w:hAnsi="Arial" w:cs="Arial"/>
          <w:sz w:val="20"/>
          <w:szCs w:val="20"/>
        </w:rPr>
        <w:t xml:space="preserve">J, Le TH, Edwards DRV, Tayo BO, </w:t>
      </w:r>
      <w:proofErr w:type="spellStart"/>
      <w:r w:rsidRPr="00D412C8">
        <w:rPr>
          <w:rFonts w:ascii="Arial" w:hAnsi="Arial" w:cs="Arial"/>
          <w:sz w:val="20"/>
          <w:szCs w:val="20"/>
        </w:rPr>
        <w:t>Gaulton</w:t>
      </w:r>
      <w:proofErr w:type="spellEnd"/>
      <w:r w:rsidRPr="00D412C8">
        <w:rPr>
          <w:rFonts w:ascii="Arial" w:hAnsi="Arial" w:cs="Arial"/>
          <w:sz w:val="20"/>
          <w:szCs w:val="20"/>
        </w:rPr>
        <w:t xml:space="preserve"> KJ, Smith JA, Lu Y, Jensen RA, Chen G, </w:t>
      </w:r>
      <w:proofErr w:type="spellStart"/>
      <w:r w:rsidRPr="00D412C8">
        <w:rPr>
          <w:rFonts w:ascii="Arial" w:hAnsi="Arial" w:cs="Arial"/>
          <w:sz w:val="20"/>
          <w:szCs w:val="20"/>
        </w:rPr>
        <w:t>Yanek</w:t>
      </w:r>
      <w:proofErr w:type="spellEnd"/>
      <w:r w:rsidRPr="00D412C8">
        <w:rPr>
          <w:rFonts w:ascii="Arial" w:hAnsi="Arial" w:cs="Arial"/>
          <w:sz w:val="20"/>
          <w:szCs w:val="20"/>
        </w:rPr>
        <w:t xml:space="preserve"> LR, </w:t>
      </w:r>
      <w:proofErr w:type="spellStart"/>
      <w:r w:rsidRPr="00D412C8">
        <w:rPr>
          <w:rFonts w:ascii="Arial" w:hAnsi="Arial" w:cs="Arial"/>
          <w:sz w:val="20"/>
          <w:szCs w:val="20"/>
        </w:rPr>
        <w:t>Schwander</w:t>
      </w:r>
      <w:proofErr w:type="spellEnd"/>
      <w:r w:rsidRPr="00D412C8">
        <w:rPr>
          <w:rFonts w:ascii="Arial" w:hAnsi="Arial" w:cs="Arial"/>
          <w:sz w:val="20"/>
          <w:szCs w:val="20"/>
        </w:rPr>
        <w:t xml:space="preserve"> K, Tajuddin SM, Sofer T, Kim W, </w:t>
      </w:r>
      <w:proofErr w:type="spellStart"/>
      <w:r w:rsidRPr="00D412C8">
        <w:rPr>
          <w:rFonts w:ascii="Arial" w:hAnsi="Arial" w:cs="Arial"/>
          <w:sz w:val="20"/>
          <w:szCs w:val="20"/>
        </w:rPr>
        <w:t>Kayima</w:t>
      </w:r>
      <w:proofErr w:type="spellEnd"/>
      <w:r w:rsidRPr="00D412C8">
        <w:rPr>
          <w:rFonts w:ascii="Arial" w:hAnsi="Arial" w:cs="Arial"/>
          <w:sz w:val="20"/>
          <w:szCs w:val="20"/>
        </w:rPr>
        <w:t xml:space="preserve"> J, McKenzie CA, Fox E, </w:t>
      </w:r>
      <w:proofErr w:type="spellStart"/>
      <w:r w:rsidRPr="00D412C8">
        <w:rPr>
          <w:rFonts w:ascii="Arial" w:hAnsi="Arial" w:cs="Arial"/>
          <w:sz w:val="20"/>
          <w:szCs w:val="20"/>
        </w:rPr>
        <w:t>Nalls</w:t>
      </w:r>
      <w:proofErr w:type="spellEnd"/>
      <w:r w:rsidRPr="00D412C8">
        <w:rPr>
          <w:rFonts w:ascii="Arial" w:hAnsi="Arial" w:cs="Arial"/>
          <w:sz w:val="20"/>
          <w:szCs w:val="20"/>
        </w:rPr>
        <w:t xml:space="preserve"> MA, Young JH, Sun YV, Lane JM, </w:t>
      </w:r>
      <w:proofErr w:type="spellStart"/>
      <w:r w:rsidRPr="00D412C8">
        <w:rPr>
          <w:rFonts w:ascii="Arial" w:hAnsi="Arial" w:cs="Arial"/>
          <w:sz w:val="20"/>
          <w:szCs w:val="20"/>
        </w:rPr>
        <w:t>Cechova</w:t>
      </w:r>
      <w:proofErr w:type="spellEnd"/>
      <w:r w:rsidRPr="00D412C8">
        <w:rPr>
          <w:rFonts w:ascii="Arial" w:hAnsi="Arial" w:cs="Arial"/>
          <w:sz w:val="20"/>
          <w:szCs w:val="20"/>
        </w:rPr>
        <w:t xml:space="preserve"> S, Zhou J, Tang H, </w:t>
      </w:r>
      <w:proofErr w:type="spellStart"/>
      <w:r w:rsidRPr="00D412C8">
        <w:rPr>
          <w:rFonts w:ascii="Arial" w:hAnsi="Arial" w:cs="Arial"/>
          <w:sz w:val="20"/>
          <w:szCs w:val="20"/>
        </w:rPr>
        <w:t>Fornage</w:t>
      </w:r>
      <w:proofErr w:type="spellEnd"/>
      <w:r w:rsidRPr="00D412C8">
        <w:rPr>
          <w:rFonts w:ascii="Arial" w:hAnsi="Arial" w:cs="Arial"/>
          <w:sz w:val="20"/>
          <w:szCs w:val="20"/>
        </w:rPr>
        <w:t xml:space="preserve"> M, </w:t>
      </w:r>
      <w:proofErr w:type="spellStart"/>
      <w:r w:rsidRPr="00D412C8">
        <w:rPr>
          <w:rFonts w:ascii="Arial" w:hAnsi="Arial" w:cs="Arial"/>
          <w:sz w:val="20"/>
          <w:szCs w:val="20"/>
        </w:rPr>
        <w:t>Musani</w:t>
      </w:r>
      <w:proofErr w:type="spellEnd"/>
      <w:r w:rsidRPr="00D412C8">
        <w:rPr>
          <w:rFonts w:ascii="Arial" w:hAnsi="Arial" w:cs="Arial"/>
          <w:sz w:val="20"/>
          <w:szCs w:val="20"/>
        </w:rPr>
        <w:t xml:space="preserve"> SK, Wang H, Lee J, Adeyemo A, </w:t>
      </w:r>
      <w:proofErr w:type="spellStart"/>
      <w:r w:rsidRPr="00D412C8">
        <w:rPr>
          <w:rFonts w:ascii="Arial" w:hAnsi="Arial" w:cs="Arial"/>
          <w:sz w:val="20"/>
          <w:szCs w:val="20"/>
        </w:rPr>
        <w:t>Dreisbach</w:t>
      </w:r>
      <w:proofErr w:type="spellEnd"/>
      <w:r w:rsidRPr="00D412C8">
        <w:rPr>
          <w:rFonts w:ascii="Arial" w:hAnsi="Arial" w:cs="Arial"/>
          <w:sz w:val="20"/>
          <w:szCs w:val="20"/>
        </w:rPr>
        <w:t xml:space="preserve"> AW, Forrester T, Chu PL, Cappola A, Evans MK, Morrison AC, Martin LW, Wiggins KL, Hui Q, Zhao W, Jackson RD, Ware EB, </w:t>
      </w:r>
      <w:proofErr w:type="spellStart"/>
      <w:r w:rsidRPr="00D412C8">
        <w:rPr>
          <w:rFonts w:ascii="Arial" w:hAnsi="Arial" w:cs="Arial"/>
          <w:sz w:val="20"/>
          <w:szCs w:val="20"/>
        </w:rPr>
        <w:t>Faul</w:t>
      </w:r>
      <w:proofErr w:type="spellEnd"/>
      <w:r w:rsidRPr="00D412C8">
        <w:rPr>
          <w:rFonts w:ascii="Arial" w:hAnsi="Arial" w:cs="Arial"/>
          <w:sz w:val="20"/>
          <w:szCs w:val="20"/>
        </w:rPr>
        <w:t xml:space="preserve"> JD, Reiner AP, Bray M, Denny JC, Mosley TH, Palmas W, Guo X, Papanicolaou GJ, Penman AD, </w:t>
      </w:r>
      <w:proofErr w:type="spellStart"/>
      <w:r w:rsidRPr="00D412C8">
        <w:rPr>
          <w:rFonts w:ascii="Arial" w:hAnsi="Arial" w:cs="Arial"/>
          <w:sz w:val="20"/>
          <w:szCs w:val="20"/>
        </w:rPr>
        <w:t>Polak</w:t>
      </w:r>
      <w:proofErr w:type="spellEnd"/>
      <w:r w:rsidRPr="00D412C8">
        <w:rPr>
          <w:rFonts w:ascii="Arial" w:hAnsi="Arial" w:cs="Arial"/>
          <w:sz w:val="20"/>
          <w:szCs w:val="20"/>
        </w:rPr>
        <w:t xml:space="preserve"> JF, Rice K, Taylor KD, Boerwinkle E, </w:t>
      </w:r>
      <w:proofErr w:type="spellStart"/>
      <w:r w:rsidRPr="00D412C8">
        <w:rPr>
          <w:rFonts w:ascii="Arial" w:hAnsi="Arial" w:cs="Arial"/>
          <w:sz w:val="20"/>
          <w:szCs w:val="20"/>
        </w:rPr>
        <w:t>Bottinger</w:t>
      </w:r>
      <w:proofErr w:type="spellEnd"/>
      <w:r w:rsidRPr="00D412C8">
        <w:rPr>
          <w:rFonts w:ascii="Arial" w:hAnsi="Arial" w:cs="Arial"/>
          <w:sz w:val="20"/>
          <w:szCs w:val="20"/>
        </w:rPr>
        <w:t xml:space="preserve"> EP, Liu K, </w:t>
      </w:r>
      <w:proofErr w:type="spellStart"/>
      <w:r w:rsidRPr="00D412C8">
        <w:rPr>
          <w:rFonts w:ascii="Arial" w:hAnsi="Arial" w:cs="Arial"/>
          <w:sz w:val="20"/>
          <w:szCs w:val="20"/>
        </w:rPr>
        <w:t>Risch</w:t>
      </w:r>
      <w:proofErr w:type="spellEnd"/>
      <w:r w:rsidRPr="00D412C8">
        <w:rPr>
          <w:rFonts w:ascii="Arial" w:hAnsi="Arial" w:cs="Arial"/>
          <w:sz w:val="20"/>
          <w:szCs w:val="20"/>
        </w:rPr>
        <w:t xml:space="preserve"> N, Hunt SC, Kooperberg C, </w:t>
      </w:r>
      <w:proofErr w:type="spellStart"/>
      <w:r w:rsidRPr="00D412C8">
        <w:rPr>
          <w:rFonts w:ascii="Arial" w:hAnsi="Arial" w:cs="Arial"/>
          <w:sz w:val="20"/>
          <w:szCs w:val="20"/>
        </w:rPr>
        <w:t>Zonderman</w:t>
      </w:r>
      <w:proofErr w:type="spellEnd"/>
      <w:r w:rsidRPr="00D412C8">
        <w:rPr>
          <w:rFonts w:ascii="Arial" w:hAnsi="Arial" w:cs="Arial"/>
          <w:sz w:val="20"/>
          <w:szCs w:val="20"/>
        </w:rPr>
        <w:t xml:space="preserve"> AB, Laurie CC, Becker DM, Cai J, Loos RJF, </w:t>
      </w:r>
      <w:r w:rsidRPr="00BA735E">
        <w:rPr>
          <w:rFonts w:ascii="Arial" w:hAnsi="Arial" w:cs="Arial"/>
          <w:sz w:val="20"/>
          <w:szCs w:val="20"/>
        </w:rPr>
        <w:t>Psaty</w:t>
      </w:r>
      <w:r w:rsidRPr="00D412C8">
        <w:rPr>
          <w:rFonts w:ascii="Arial" w:hAnsi="Arial" w:cs="Arial"/>
          <w:sz w:val="20"/>
          <w:szCs w:val="20"/>
        </w:rPr>
        <w:t xml:space="preserve"> BM, Weir DR, </w:t>
      </w:r>
      <w:proofErr w:type="spellStart"/>
      <w:r w:rsidRPr="00D412C8">
        <w:rPr>
          <w:rFonts w:ascii="Arial" w:hAnsi="Arial" w:cs="Arial"/>
          <w:sz w:val="20"/>
          <w:szCs w:val="20"/>
        </w:rPr>
        <w:t>Kardia</w:t>
      </w:r>
      <w:proofErr w:type="spellEnd"/>
      <w:r w:rsidRPr="00D412C8">
        <w:rPr>
          <w:rFonts w:ascii="Arial" w:hAnsi="Arial" w:cs="Arial"/>
          <w:sz w:val="20"/>
          <w:szCs w:val="20"/>
        </w:rPr>
        <w:t xml:space="preserve"> SLR, Arnett DK, Won S, Edwards TL, Redline S, Cooper RS, Rao DC, Rotter JI, Rotimi C, Levy D, </w:t>
      </w:r>
      <w:proofErr w:type="spellStart"/>
      <w:r w:rsidRPr="00D412C8">
        <w:rPr>
          <w:rFonts w:ascii="Arial" w:hAnsi="Arial" w:cs="Arial"/>
          <w:sz w:val="20"/>
          <w:szCs w:val="20"/>
        </w:rPr>
        <w:t>Chakravarti</w:t>
      </w:r>
      <w:proofErr w:type="spellEnd"/>
      <w:r w:rsidRPr="00D412C8">
        <w:rPr>
          <w:rFonts w:ascii="Arial" w:hAnsi="Arial" w:cs="Arial"/>
          <w:sz w:val="20"/>
          <w:szCs w:val="20"/>
        </w:rPr>
        <w:t xml:space="preserve"> A, Zhu X, </w:t>
      </w:r>
      <w:proofErr w:type="spellStart"/>
      <w:r w:rsidRPr="00D412C8">
        <w:rPr>
          <w:rFonts w:ascii="Arial" w:hAnsi="Arial" w:cs="Arial"/>
          <w:sz w:val="20"/>
          <w:szCs w:val="20"/>
        </w:rPr>
        <w:t>Franceschini</w:t>
      </w:r>
      <w:proofErr w:type="spellEnd"/>
      <w:r w:rsidRPr="00D412C8">
        <w:rPr>
          <w:rFonts w:ascii="Arial" w:hAnsi="Arial" w:cs="Arial"/>
          <w:sz w:val="20"/>
          <w:szCs w:val="20"/>
        </w:rPr>
        <w:t xml:space="preserve"> N</w:t>
      </w:r>
      <w:r w:rsidRPr="00BA735E">
        <w:rPr>
          <w:rFonts w:ascii="Arial" w:hAnsi="Arial" w:cs="Arial"/>
          <w:sz w:val="20"/>
          <w:szCs w:val="20"/>
        </w:rPr>
        <w:t xml:space="preserve">. </w:t>
      </w:r>
      <w:hyperlink r:id="rId2112" w:history="1">
        <w:r w:rsidRPr="00BA735E">
          <w:rPr>
            <w:rFonts w:ascii="Arial" w:hAnsi="Arial" w:cs="Arial"/>
            <w:b/>
            <w:i/>
            <w:sz w:val="20"/>
            <w:szCs w:val="20"/>
          </w:rPr>
          <w:t>Single-trait and multi-trait genome-wide association analyses identify novel loci for blood pressure in African-ancestry populations.</w:t>
        </w:r>
      </w:hyperlink>
      <w:r w:rsidRPr="00BA735E">
        <w:rPr>
          <w:rFonts w:ascii="Arial" w:hAnsi="Arial" w:cs="Arial"/>
          <w:sz w:val="20"/>
          <w:szCs w:val="20"/>
        </w:rPr>
        <w:t xml:space="preserve"> </w:t>
      </w:r>
      <w:proofErr w:type="spellStart"/>
      <w:r w:rsidRPr="00BA735E">
        <w:rPr>
          <w:rFonts w:ascii="Arial" w:hAnsi="Arial" w:cs="Arial"/>
          <w:sz w:val="20"/>
          <w:szCs w:val="20"/>
        </w:rPr>
        <w:t>PLoS</w:t>
      </w:r>
      <w:proofErr w:type="spellEnd"/>
      <w:r w:rsidRPr="00BA735E">
        <w:rPr>
          <w:rFonts w:ascii="Arial" w:hAnsi="Arial" w:cs="Arial"/>
          <w:sz w:val="20"/>
          <w:szCs w:val="20"/>
        </w:rPr>
        <w:t xml:space="preserve"> Genet 2017 May 12</w:t>
      </w:r>
      <w:r>
        <w:rPr>
          <w:rFonts w:ascii="Arial" w:hAnsi="Arial" w:cs="Arial"/>
          <w:sz w:val="20"/>
          <w:szCs w:val="20"/>
        </w:rPr>
        <w:t xml:space="preserve">. Vol. </w:t>
      </w:r>
      <w:r w:rsidRPr="00BA735E">
        <w:rPr>
          <w:rFonts w:ascii="Arial" w:hAnsi="Arial" w:cs="Arial"/>
          <w:sz w:val="20"/>
          <w:szCs w:val="20"/>
        </w:rPr>
        <w:t>13</w:t>
      </w:r>
      <w:r>
        <w:rPr>
          <w:rFonts w:ascii="Arial" w:hAnsi="Arial" w:cs="Arial"/>
          <w:sz w:val="20"/>
          <w:szCs w:val="20"/>
        </w:rPr>
        <w:t xml:space="preserve">, issue </w:t>
      </w:r>
      <w:r w:rsidRPr="00BA735E">
        <w:rPr>
          <w:rFonts w:ascii="Arial" w:hAnsi="Arial" w:cs="Arial"/>
          <w:sz w:val="20"/>
          <w:szCs w:val="20"/>
        </w:rPr>
        <w:t>5</w:t>
      </w:r>
      <w:r>
        <w:rPr>
          <w:rFonts w:ascii="Arial" w:hAnsi="Arial" w:cs="Arial"/>
          <w:sz w:val="20"/>
          <w:szCs w:val="20"/>
        </w:rPr>
        <w:t xml:space="preserve">, p. </w:t>
      </w:r>
      <w:r w:rsidRPr="00BA735E">
        <w:rPr>
          <w:rFonts w:ascii="Arial" w:hAnsi="Arial" w:cs="Arial"/>
          <w:sz w:val="20"/>
          <w:szCs w:val="20"/>
        </w:rPr>
        <w:t xml:space="preserve">e1006728. PM: 28498854. </w:t>
      </w:r>
      <w:hyperlink r:id="rId2113" w:history="1">
        <w:r w:rsidRPr="00BA735E">
          <w:rPr>
            <w:rFonts w:ascii="Arial" w:hAnsi="Arial" w:cs="Arial"/>
            <w:sz w:val="20"/>
            <w:szCs w:val="20"/>
          </w:rPr>
          <w:t>PMC5446189</w:t>
        </w:r>
      </w:hyperlink>
      <w:r>
        <w:rPr>
          <w:rFonts w:ascii="Arial" w:hAnsi="Arial" w:cs="Arial"/>
          <w:sz w:val="20"/>
          <w:szCs w:val="20"/>
        </w:rPr>
        <w:t>.</w:t>
      </w:r>
      <w:r w:rsidRPr="00D412C8">
        <w:rPr>
          <w:rFonts w:ascii="Arial" w:hAnsi="Arial" w:cs="Arial"/>
          <w:sz w:val="20"/>
          <w:szCs w:val="20"/>
        </w:rPr>
        <w:t xml:space="preserve"> </w:t>
      </w:r>
    </w:p>
    <w:p w14:paraId="50E6D1C6" w14:textId="77777777" w:rsidR="008429D4" w:rsidRPr="00875D26" w:rsidRDefault="00F158A8" w:rsidP="008429D4">
      <w:pPr>
        <w:rPr>
          <w:rFonts w:ascii="Arial" w:hAnsi="Arial" w:cs="Arial"/>
          <w:sz w:val="20"/>
          <w:szCs w:val="20"/>
        </w:rPr>
      </w:pPr>
      <w:hyperlink r:id="rId2114" w:history="1">
        <w:proofErr w:type="spellStart"/>
        <w:r w:rsidR="008429D4" w:rsidRPr="00875D26">
          <w:rPr>
            <w:rFonts w:ascii="Arial" w:hAnsi="Arial" w:cs="Arial"/>
            <w:sz w:val="20"/>
            <w:szCs w:val="20"/>
          </w:rPr>
          <w:t>Lindström</w:t>
        </w:r>
        <w:proofErr w:type="spellEnd"/>
      </w:hyperlink>
      <w:r w:rsidR="008429D4" w:rsidRPr="00875D26">
        <w:rPr>
          <w:rFonts w:ascii="Arial" w:hAnsi="Arial" w:cs="Arial"/>
          <w:sz w:val="20"/>
          <w:szCs w:val="20"/>
        </w:rPr>
        <w:t xml:space="preserve"> S, </w:t>
      </w:r>
      <w:hyperlink r:id="rId2115" w:history="1">
        <w:r w:rsidR="008429D4" w:rsidRPr="00875D26">
          <w:rPr>
            <w:rFonts w:ascii="Arial" w:hAnsi="Arial" w:cs="Arial"/>
            <w:sz w:val="20"/>
            <w:szCs w:val="20"/>
          </w:rPr>
          <w:t>Germain</w:t>
        </w:r>
      </w:hyperlink>
      <w:r w:rsidR="008429D4" w:rsidRPr="00875D26">
        <w:rPr>
          <w:rFonts w:ascii="Arial" w:hAnsi="Arial" w:cs="Arial"/>
          <w:sz w:val="20"/>
          <w:szCs w:val="20"/>
        </w:rPr>
        <w:t xml:space="preserve"> M, </w:t>
      </w:r>
      <w:hyperlink r:id="rId2116" w:history="1">
        <w:proofErr w:type="spellStart"/>
        <w:r w:rsidR="008429D4" w:rsidRPr="00875D26">
          <w:rPr>
            <w:rFonts w:ascii="Arial" w:hAnsi="Arial" w:cs="Arial"/>
            <w:sz w:val="20"/>
            <w:szCs w:val="20"/>
          </w:rPr>
          <w:t>Crous-Bou</w:t>
        </w:r>
        <w:proofErr w:type="spellEnd"/>
      </w:hyperlink>
      <w:r w:rsidR="008429D4" w:rsidRPr="00875D26">
        <w:rPr>
          <w:rFonts w:ascii="Arial" w:hAnsi="Arial" w:cs="Arial"/>
          <w:sz w:val="20"/>
          <w:szCs w:val="20"/>
        </w:rPr>
        <w:t xml:space="preserve"> M, </w:t>
      </w:r>
      <w:hyperlink r:id="rId2117" w:history="1">
        <w:r w:rsidR="008429D4" w:rsidRPr="00875D26">
          <w:rPr>
            <w:rFonts w:ascii="Arial" w:hAnsi="Arial" w:cs="Arial"/>
            <w:sz w:val="20"/>
            <w:szCs w:val="20"/>
          </w:rPr>
          <w:t>Smith</w:t>
        </w:r>
      </w:hyperlink>
      <w:r w:rsidR="008429D4" w:rsidRPr="00875D26">
        <w:rPr>
          <w:rFonts w:ascii="Arial" w:hAnsi="Arial" w:cs="Arial"/>
          <w:sz w:val="20"/>
          <w:szCs w:val="20"/>
        </w:rPr>
        <w:t xml:space="preserve"> EN, </w:t>
      </w:r>
      <w:hyperlink r:id="rId2118" w:history="1">
        <w:proofErr w:type="spellStart"/>
        <w:r w:rsidR="008429D4" w:rsidRPr="00875D26">
          <w:rPr>
            <w:rFonts w:ascii="Arial" w:hAnsi="Arial" w:cs="Arial"/>
            <w:sz w:val="20"/>
            <w:szCs w:val="20"/>
          </w:rPr>
          <w:t>Morange</w:t>
        </w:r>
        <w:proofErr w:type="spellEnd"/>
      </w:hyperlink>
      <w:r w:rsidR="008429D4" w:rsidRPr="00875D26">
        <w:rPr>
          <w:rFonts w:ascii="Arial" w:hAnsi="Arial" w:cs="Arial"/>
          <w:sz w:val="20"/>
          <w:szCs w:val="20"/>
        </w:rPr>
        <w:t xml:space="preserve"> PE, </w:t>
      </w:r>
      <w:hyperlink r:id="rId2119" w:history="1">
        <w:r w:rsidR="008429D4" w:rsidRPr="00875D26">
          <w:rPr>
            <w:rFonts w:ascii="Arial" w:hAnsi="Arial" w:cs="Arial"/>
            <w:sz w:val="20"/>
            <w:szCs w:val="20"/>
          </w:rPr>
          <w:t xml:space="preserve">van </w:t>
        </w:r>
        <w:proofErr w:type="spellStart"/>
        <w:r w:rsidR="008429D4" w:rsidRPr="00875D26">
          <w:rPr>
            <w:rFonts w:ascii="Arial" w:hAnsi="Arial" w:cs="Arial"/>
            <w:sz w:val="20"/>
            <w:szCs w:val="20"/>
          </w:rPr>
          <w:t>Hylckama</w:t>
        </w:r>
        <w:proofErr w:type="spellEnd"/>
        <w:r w:rsidR="008429D4" w:rsidRPr="00875D26">
          <w:rPr>
            <w:rFonts w:ascii="Arial" w:hAnsi="Arial" w:cs="Arial"/>
            <w:sz w:val="20"/>
            <w:szCs w:val="20"/>
          </w:rPr>
          <w:t xml:space="preserve"> </w:t>
        </w:r>
        <w:proofErr w:type="spellStart"/>
        <w:r w:rsidR="008429D4" w:rsidRPr="00875D26">
          <w:rPr>
            <w:rFonts w:ascii="Arial" w:hAnsi="Arial" w:cs="Arial"/>
            <w:sz w:val="20"/>
            <w:szCs w:val="20"/>
          </w:rPr>
          <w:t>Vlieg</w:t>
        </w:r>
        <w:proofErr w:type="spellEnd"/>
      </w:hyperlink>
      <w:r w:rsidR="008429D4" w:rsidRPr="00875D26">
        <w:rPr>
          <w:rFonts w:ascii="Arial" w:hAnsi="Arial" w:cs="Arial"/>
          <w:sz w:val="20"/>
          <w:szCs w:val="20"/>
        </w:rPr>
        <w:t xml:space="preserve"> A, </w:t>
      </w:r>
      <w:hyperlink r:id="rId2120" w:history="1">
        <w:r w:rsidR="008429D4" w:rsidRPr="00875D26">
          <w:rPr>
            <w:rFonts w:ascii="Arial" w:hAnsi="Arial" w:cs="Arial"/>
            <w:sz w:val="20"/>
            <w:szCs w:val="20"/>
          </w:rPr>
          <w:t xml:space="preserve">de </w:t>
        </w:r>
        <w:proofErr w:type="spellStart"/>
        <w:r w:rsidR="008429D4" w:rsidRPr="00875D26">
          <w:rPr>
            <w:rFonts w:ascii="Arial" w:hAnsi="Arial" w:cs="Arial"/>
            <w:sz w:val="20"/>
            <w:szCs w:val="20"/>
          </w:rPr>
          <w:t>Haan</w:t>
        </w:r>
        <w:proofErr w:type="spellEnd"/>
      </w:hyperlink>
      <w:r w:rsidR="008429D4" w:rsidRPr="00875D26">
        <w:rPr>
          <w:rFonts w:ascii="Arial" w:hAnsi="Arial" w:cs="Arial"/>
          <w:sz w:val="20"/>
          <w:szCs w:val="20"/>
        </w:rPr>
        <w:t xml:space="preserve"> HG, </w:t>
      </w:r>
      <w:hyperlink r:id="rId2121" w:history="1">
        <w:r w:rsidR="008429D4" w:rsidRPr="00875D26">
          <w:rPr>
            <w:rFonts w:ascii="Arial" w:hAnsi="Arial" w:cs="Arial"/>
            <w:sz w:val="20"/>
            <w:szCs w:val="20"/>
          </w:rPr>
          <w:t>Chasman</w:t>
        </w:r>
      </w:hyperlink>
      <w:r w:rsidR="008429D4" w:rsidRPr="00875D26">
        <w:rPr>
          <w:rFonts w:ascii="Arial" w:hAnsi="Arial" w:cs="Arial"/>
          <w:sz w:val="20"/>
          <w:szCs w:val="20"/>
        </w:rPr>
        <w:t xml:space="preserve"> D, </w:t>
      </w:r>
      <w:hyperlink r:id="rId2122" w:history="1">
        <w:proofErr w:type="spellStart"/>
        <w:r w:rsidR="008429D4" w:rsidRPr="00875D26">
          <w:rPr>
            <w:rFonts w:ascii="Arial" w:hAnsi="Arial" w:cs="Arial"/>
            <w:sz w:val="20"/>
            <w:szCs w:val="20"/>
          </w:rPr>
          <w:t>Ridker</w:t>
        </w:r>
        <w:proofErr w:type="spellEnd"/>
      </w:hyperlink>
      <w:r w:rsidR="008429D4" w:rsidRPr="00875D26">
        <w:rPr>
          <w:rFonts w:ascii="Arial" w:hAnsi="Arial" w:cs="Arial"/>
          <w:sz w:val="20"/>
          <w:szCs w:val="20"/>
        </w:rPr>
        <w:t xml:space="preserve"> P, </w:t>
      </w:r>
      <w:hyperlink r:id="rId2123" w:history="1">
        <w:r w:rsidR="008429D4" w:rsidRPr="00875D26">
          <w:rPr>
            <w:rFonts w:ascii="Arial" w:hAnsi="Arial" w:cs="Arial"/>
            <w:sz w:val="20"/>
            <w:szCs w:val="20"/>
          </w:rPr>
          <w:t>Brody</w:t>
        </w:r>
      </w:hyperlink>
      <w:r w:rsidR="008429D4" w:rsidRPr="00875D26">
        <w:rPr>
          <w:rFonts w:ascii="Arial" w:hAnsi="Arial" w:cs="Arial"/>
          <w:sz w:val="20"/>
          <w:szCs w:val="20"/>
        </w:rPr>
        <w:t xml:space="preserve"> J, </w:t>
      </w:r>
      <w:hyperlink r:id="rId2124" w:history="1">
        <w:r w:rsidR="008429D4" w:rsidRPr="00875D26">
          <w:rPr>
            <w:rFonts w:ascii="Arial" w:hAnsi="Arial" w:cs="Arial"/>
            <w:sz w:val="20"/>
            <w:szCs w:val="20"/>
          </w:rPr>
          <w:t>de Andrade</w:t>
        </w:r>
      </w:hyperlink>
      <w:r w:rsidR="008429D4" w:rsidRPr="00875D26">
        <w:rPr>
          <w:rFonts w:ascii="Arial" w:hAnsi="Arial" w:cs="Arial"/>
          <w:sz w:val="20"/>
          <w:szCs w:val="20"/>
        </w:rPr>
        <w:t xml:space="preserve"> M, </w:t>
      </w:r>
      <w:hyperlink r:id="rId2125" w:history="1">
        <w:proofErr w:type="spellStart"/>
        <w:r w:rsidR="008429D4" w:rsidRPr="00875D26">
          <w:rPr>
            <w:rFonts w:ascii="Arial" w:hAnsi="Arial" w:cs="Arial"/>
            <w:sz w:val="20"/>
            <w:szCs w:val="20"/>
          </w:rPr>
          <w:t>Heit</w:t>
        </w:r>
        <w:proofErr w:type="spellEnd"/>
      </w:hyperlink>
      <w:r w:rsidR="008429D4" w:rsidRPr="00875D26">
        <w:rPr>
          <w:rFonts w:ascii="Arial" w:hAnsi="Arial" w:cs="Arial"/>
          <w:sz w:val="20"/>
          <w:szCs w:val="20"/>
        </w:rPr>
        <w:t xml:space="preserve"> JA, </w:t>
      </w:r>
      <w:hyperlink r:id="rId2126" w:history="1">
        <w:r w:rsidR="008429D4" w:rsidRPr="00875D26">
          <w:rPr>
            <w:rFonts w:ascii="Arial" w:hAnsi="Arial" w:cs="Arial"/>
            <w:sz w:val="20"/>
            <w:szCs w:val="20"/>
          </w:rPr>
          <w:t>Tang</w:t>
        </w:r>
      </w:hyperlink>
      <w:r w:rsidR="008429D4" w:rsidRPr="00875D26">
        <w:rPr>
          <w:rFonts w:ascii="Arial" w:hAnsi="Arial" w:cs="Arial"/>
          <w:sz w:val="20"/>
          <w:szCs w:val="20"/>
        </w:rPr>
        <w:t xml:space="preserve"> W, </w:t>
      </w:r>
      <w:hyperlink r:id="rId2127" w:history="1">
        <w:proofErr w:type="spellStart"/>
        <w:r w:rsidR="008429D4" w:rsidRPr="00875D26">
          <w:rPr>
            <w:rFonts w:ascii="Arial" w:hAnsi="Arial" w:cs="Arial"/>
            <w:sz w:val="20"/>
            <w:szCs w:val="20"/>
          </w:rPr>
          <w:t>DeVivo</w:t>
        </w:r>
        <w:proofErr w:type="spellEnd"/>
      </w:hyperlink>
      <w:r w:rsidR="008429D4" w:rsidRPr="00875D26">
        <w:rPr>
          <w:rFonts w:ascii="Arial" w:hAnsi="Arial" w:cs="Arial"/>
          <w:sz w:val="20"/>
          <w:szCs w:val="20"/>
        </w:rPr>
        <w:t xml:space="preserve"> I, </w:t>
      </w:r>
      <w:hyperlink r:id="rId2128" w:history="1">
        <w:r w:rsidR="008429D4" w:rsidRPr="00875D26">
          <w:rPr>
            <w:rFonts w:ascii="Arial" w:hAnsi="Arial" w:cs="Arial"/>
            <w:sz w:val="20"/>
            <w:szCs w:val="20"/>
          </w:rPr>
          <w:t xml:space="preserve"> </w:t>
        </w:r>
        <w:proofErr w:type="spellStart"/>
        <w:r w:rsidR="008429D4" w:rsidRPr="00875D26">
          <w:rPr>
            <w:rFonts w:ascii="Arial" w:hAnsi="Arial" w:cs="Arial"/>
            <w:sz w:val="20"/>
            <w:szCs w:val="20"/>
          </w:rPr>
          <w:t>Grodstein</w:t>
        </w:r>
        <w:proofErr w:type="spellEnd"/>
      </w:hyperlink>
      <w:r w:rsidR="008429D4" w:rsidRPr="00875D26">
        <w:rPr>
          <w:rFonts w:ascii="Arial" w:hAnsi="Arial" w:cs="Arial"/>
          <w:sz w:val="20"/>
          <w:szCs w:val="20"/>
        </w:rPr>
        <w:t xml:space="preserve"> F, </w:t>
      </w:r>
      <w:hyperlink r:id="rId2129" w:history="1">
        <w:r w:rsidR="008429D4" w:rsidRPr="00875D26">
          <w:rPr>
            <w:rFonts w:ascii="Arial" w:hAnsi="Arial" w:cs="Arial"/>
            <w:sz w:val="20"/>
            <w:szCs w:val="20"/>
          </w:rPr>
          <w:t>Smith</w:t>
        </w:r>
      </w:hyperlink>
      <w:r w:rsidR="008429D4" w:rsidRPr="00875D26">
        <w:rPr>
          <w:rFonts w:ascii="Arial" w:hAnsi="Arial" w:cs="Arial"/>
          <w:sz w:val="20"/>
          <w:szCs w:val="20"/>
        </w:rPr>
        <w:t xml:space="preserve"> NL, </w:t>
      </w:r>
      <w:hyperlink r:id="rId2130" w:history="1">
        <w:proofErr w:type="spellStart"/>
        <w:r w:rsidR="008429D4" w:rsidRPr="00875D26">
          <w:rPr>
            <w:rFonts w:ascii="Arial" w:hAnsi="Arial" w:cs="Arial"/>
            <w:sz w:val="20"/>
            <w:szCs w:val="20"/>
          </w:rPr>
          <w:t>Tregouet</w:t>
        </w:r>
        <w:proofErr w:type="spellEnd"/>
      </w:hyperlink>
      <w:r w:rsidR="008429D4" w:rsidRPr="00875D26">
        <w:rPr>
          <w:rFonts w:ascii="Arial" w:hAnsi="Arial" w:cs="Arial"/>
          <w:sz w:val="20"/>
          <w:szCs w:val="20"/>
        </w:rPr>
        <w:t xml:space="preserve"> D, </w:t>
      </w:r>
      <w:hyperlink r:id="rId2131" w:history="1">
        <w:proofErr w:type="spellStart"/>
        <w:r w:rsidR="008429D4" w:rsidRPr="00875D26">
          <w:rPr>
            <w:rFonts w:ascii="Arial" w:hAnsi="Arial" w:cs="Arial"/>
            <w:sz w:val="20"/>
            <w:szCs w:val="20"/>
          </w:rPr>
          <w:t>Kabrhel</w:t>
        </w:r>
        <w:proofErr w:type="spellEnd"/>
      </w:hyperlink>
      <w:r w:rsidR="008429D4" w:rsidRPr="00875D26">
        <w:rPr>
          <w:rFonts w:ascii="Arial" w:hAnsi="Arial" w:cs="Arial"/>
          <w:sz w:val="20"/>
          <w:szCs w:val="20"/>
        </w:rPr>
        <w:t xml:space="preserve"> C, for the INVENT Consortium. </w:t>
      </w:r>
      <w:r w:rsidR="008429D4" w:rsidRPr="00875D26">
        <w:rPr>
          <w:rFonts w:ascii="Arial" w:hAnsi="Arial" w:cs="Arial"/>
          <w:b/>
          <w:i/>
          <w:sz w:val="20"/>
          <w:szCs w:val="20"/>
        </w:rPr>
        <w:t>Assessing the causal relationship between obesity and venous thromboembolism through a Mendelian Randomization study.</w:t>
      </w:r>
      <w:r w:rsidR="008429D4" w:rsidRPr="00875D26">
        <w:rPr>
          <w:rFonts w:ascii="Arial" w:hAnsi="Arial" w:cs="Arial"/>
          <w:sz w:val="20"/>
          <w:szCs w:val="20"/>
        </w:rPr>
        <w:t xml:space="preserve"> </w:t>
      </w:r>
      <w:hyperlink r:id="rId2132" w:tgtFrame="pmc_ext" w:history="1">
        <w:r w:rsidR="008429D4">
          <w:rPr>
            <w:rFonts w:ascii="Arial" w:hAnsi="Arial" w:cs="Arial"/>
            <w:sz w:val="20"/>
            <w:szCs w:val="20"/>
          </w:rPr>
          <w:t>Hum Genet. 2017 Jul.</w:t>
        </w:r>
        <w:r w:rsidR="008429D4" w:rsidRPr="00875D26">
          <w:rPr>
            <w:rFonts w:ascii="Arial" w:hAnsi="Arial" w:cs="Arial"/>
            <w:sz w:val="20"/>
            <w:szCs w:val="20"/>
          </w:rPr>
          <w:t xml:space="preserve"> </w:t>
        </w:r>
        <w:r w:rsidR="008429D4">
          <w:rPr>
            <w:rFonts w:ascii="Arial" w:hAnsi="Arial" w:cs="Arial"/>
            <w:sz w:val="20"/>
            <w:szCs w:val="20"/>
          </w:rPr>
          <w:t>Vol. 136, issue 7, pp.</w:t>
        </w:r>
        <w:r w:rsidR="008429D4" w:rsidRPr="00875D26">
          <w:rPr>
            <w:rFonts w:ascii="Arial" w:hAnsi="Arial" w:cs="Arial"/>
            <w:sz w:val="20"/>
            <w:szCs w:val="20"/>
          </w:rPr>
          <w:t xml:space="preserve"> 897–902. </w:t>
        </w:r>
      </w:hyperlink>
      <w:r w:rsidR="008429D4" w:rsidRPr="00875D26">
        <w:rPr>
          <w:rFonts w:ascii="Arial" w:hAnsi="Arial" w:cs="Arial"/>
          <w:sz w:val="20"/>
          <w:szCs w:val="20"/>
        </w:rPr>
        <w:t xml:space="preserve"> PM: </w:t>
      </w:r>
      <w:hyperlink r:id="rId2133" w:history="1">
        <w:r w:rsidR="008429D4" w:rsidRPr="00875D26">
          <w:rPr>
            <w:rFonts w:ascii="Arial" w:hAnsi="Arial" w:cs="Arial"/>
            <w:sz w:val="20"/>
            <w:szCs w:val="20"/>
          </w:rPr>
          <w:t>28528403</w:t>
        </w:r>
      </w:hyperlink>
      <w:r w:rsidR="008429D4" w:rsidRPr="00875D26">
        <w:rPr>
          <w:rFonts w:ascii="Arial" w:hAnsi="Arial" w:cs="Arial"/>
          <w:sz w:val="20"/>
          <w:szCs w:val="20"/>
        </w:rPr>
        <w:t>. PMC5531049.</w:t>
      </w:r>
    </w:p>
    <w:p w14:paraId="420A723F" w14:textId="77777777" w:rsidR="00443C8E" w:rsidRPr="000F2227" w:rsidRDefault="00443C8E" w:rsidP="000F2227">
      <w:pPr>
        <w:autoSpaceDE w:val="0"/>
        <w:autoSpaceDN w:val="0"/>
        <w:adjustRightInd w:val="0"/>
        <w:spacing w:after="240"/>
        <w:rPr>
          <w:rFonts w:ascii="Arial" w:hAnsi="Arial" w:cs="Arial"/>
          <w:sz w:val="20"/>
          <w:szCs w:val="20"/>
        </w:rPr>
      </w:pPr>
      <w:r w:rsidRPr="004C1CA2">
        <w:rPr>
          <w:rFonts w:ascii="Arial" w:hAnsi="Arial" w:cs="Arial"/>
          <w:sz w:val="20"/>
          <w:szCs w:val="20"/>
        </w:rPr>
        <w:t xml:space="preserve">Liu DJ, Peloso GM, Yu H, Butterworth AS, Wang X, Mahajan A, </w:t>
      </w:r>
      <w:proofErr w:type="spellStart"/>
      <w:r w:rsidRPr="004C1CA2">
        <w:rPr>
          <w:rFonts w:ascii="Arial" w:hAnsi="Arial" w:cs="Arial"/>
          <w:sz w:val="20"/>
          <w:szCs w:val="20"/>
        </w:rPr>
        <w:t>Saleheen</w:t>
      </w:r>
      <w:proofErr w:type="spellEnd"/>
      <w:r w:rsidRPr="004C1CA2">
        <w:rPr>
          <w:rFonts w:ascii="Arial" w:hAnsi="Arial" w:cs="Arial"/>
          <w:sz w:val="20"/>
          <w:szCs w:val="20"/>
        </w:rPr>
        <w:t xml:space="preserve"> D, </w:t>
      </w:r>
      <w:proofErr w:type="spellStart"/>
      <w:r w:rsidRPr="004C1CA2">
        <w:rPr>
          <w:rFonts w:ascii="Arial" w:hAnsi="Arial" w:cs="Arial"/>
          <w:sz w:val="20"/>
          <w:szCs w:val="20"/>
        </w:rPr>
        <w:t>Emdin</w:t>
      </w:r>
      <w:proofErr w:type="spellEnd"/>
      <w:r w:rsidRPr="004C1CA2">
        <w:rPr>
          <w:rFonts w:ascii="Arial" w:hAnsi="Arial" w:cs="Arial"/>
          <w:sz w:val="20"/>
          <w:szCs w:val="20"/>
        </w:rPr>
        <w:t xml:space="preserve"> C, </w:t>
      </w:r>
      <w:proofErr w:type="spellStart"/>
      <w:r w:rsidRPr="004C1CA2">
        <w:rPr>
          <w:rFonts w:ascii="Arial" w:hAnsi="Arial" w:cs="Arial"/>
          <w:sz w:val="20"/>
          <w:szCs w:val="20"/>
        </w:rPr>
        <w:t>Alam</w:t>
      </w:r>
      <w:proofErr w:type="spellEnd"/>
      <w:r w:rsidRPr="004C1CA2">
        <w:rPr>
          <w:rFonts w:ascii="Arial" w:hAnsi="Arial" w:cs="Arial"/>
          <w:sz w:val="20"/>
          <w:szCs w:val="20"/>
        </w:rPr>
        <w:t xml:space="preserve"> D, Alves AC, </w:t>
      </w:r>
      <w:proofErr w:type="spellStart"/>
      <w:r w:rsidRPr="004C1CA2">
        <w:rPr>
          <w:rFonts w:ascii="Arial" w:hAnsi="Arial" w:cs="Arial"/>
          <w:sz w:val="20"/>
          <w:szCs w:val="20"/>
        </w:rPr>
        <w:t>Amouyel</w:t>
      </w:r>
      <w:proofErr w:type="spellEnd"/>
      <w:r w:rsidRPr="004C1CA2">
        <w:rPr>
          <w:rFonts w:ascii="Arial" w:hAnsi="Arial" w:cs="Arial"/>
          <w:sz w:val="20"/>
          <w:szCs w:val="20"/>
        </w:rPr>
        <w:t xml:space="preserve"> P, Di Angelantonio E, </w:t>
      </w:r>
      <w:proofErr w:type="spellStart"/>
      <w:r w:rsidRPr="004C1CA2">
        <w:rPr>
          <w:rFonts w:ascii="Arial" w:hAnsi="Arial" w:cs="Arial"/>
          <w:sz w:val="20"/>
          <w:szCs w:val="20"/>
        </w:rPr>
        <w:t>Arveiler</w:t>
      </w:r>
      <w:proofErr w:type="spellEnd"/>
      <w:r w:rsidRPr="004C1CA2">
        <w:rPr>
          <w:rFonts w:ascii="Arial" w:hAnsi="Arial" w:cs="Arial"/>
          <w:sz w:val="20"/>
          <w:szCs w:val="20"/>
        </w:rPr>
        <w:t xml:space="preserve"> D, </w:t>
      </w:r>
      <w:proofErr w:type="spellStart"/>
      <w:r w:rsidRPr="004C1CA2">
        <w:rPr>
          <w:rFonts w:ascii="Arial" w:hAnsi="Arial" w:cs="Arial"/>
          <w:sz w:val="20"/>
          <w:szCs w:val="20"/>
        </w:rPr>
        <w:t>Assimes</w:t>
      </w:r>
      <w:proofErr w:type="spellEnd"/>
      <w:r w:rsidRPr="004C1CA2">
        <w:rPr>
          <w:rFonts w:ascii="Arial" w:hAnsi="Arial" w:cs="Arial"/>
          <w:sz w:val="20"/>
          <w:szCs w:val="20"/>
        </w:rPr>
        <w:t xml:space="preserve"> TL, Auer PL, Baber U, Ballantyne CM, Bang LE, Benn M, Bis JC, </w:t>
      </w:r>
      <w:proofErr w:type="spellStart"/>
      <w:r w:rsidRPr="004C1CA2">
        <w:rPr>
          <w:rFonts w:ascii="Arial" w:hAnsi="Arial" w:cs="Arial"/>
          <w:sz w:val="20"/>
          <w:szCs w:val="20"/>
        </w:rPr>
        <w:t>Boehnke</w:t>
      </w:r>
      <w:proofErr w:type="spellEnd"/>
      <w:r w:rsidRPr="004C1CA2">
        <w:rPr>
          <w:rFonts w:ascii="Arial" w:hAnsi="Arial" w:cs="Arial"/>
          <w:sz w:val="20"/>
          <w:szCs w:val="20"/>
        </w:rPr>
        <w:t xml:space="preserve"> M, Boerwinkle E, Bork-Jensen J, </w:t>
      </w:r>
      <w:proofErr w:type="spellStart"/>
      <w:r w:rsidRPr="004C1CA2">
        <w:rPr>
          <w:rFonts w:ascii="Arial" w:hAnsi="Arial" w:cs="Arial"/>
          <w:sz w:val="20"/>
          <w:szCs w:val="20"/>
        </w:rPr>
        <w:t>Bottinger</w:t>
      </w:r>
      <w:proofErr w:type="spellEnd"/>
      <w:r w:rsidRPr="004C1CA2">
        <w:rPr>
          <w:rFonts w:ascii="Arial" w:hAnsi="Arial" w:cs="Arial"/>
          <w:sz w:val="20"/>
          <w:szCs w:val="20"/>
        </w:rPr>
        <w:t xml:space="preserve"> EP, </w:t>
      </w:r>
      <w:proofErr w:type="spellStart"/>
      <w:r w:rsidRPr="004C1CA2">
        <w:rPr>
          <w:rFonts w:ascii="Arial" w:hAnsi="Arial" w:cs="Arial"/>
          <w:sz w:val="20"/>
          <w:szCs w:val="20"/>
        </w:rPr>
        <w:t>Brandslund</w:t>
      </w:r>
      <w:proofErr w:type="spellEnd"/>
      <w:r w:rsidRPr="004C1CA2">
        <w:rPr>
          <w:rFonts w:ascii="Arial" w:hAnsi="Arial" w:cs="Arial"/>
          <w:sz w:val="20"/>
          <w:szCs w:val="20"/>
        </w:rPr>
        <w:t xml:space="preserve"> I, Brown M, </w:t>
      </w:r>
      <w:proofErr w:type="spellStart"/>
      <w:r w:rsidRPr="004C1CA2">
        <w:rPr>
          <w:rFonts w:ascii="Arial" w:hAnsi="Arial" w:cs="Arial"/>
          <w:sz w:val="20"/>
          <w:szCs w:val="20"/>
        </w:rPr>
        <w:t>Busonero</w:t>
      </w:r>
      <w:proofErr w:type="spellEnd"/>
      <w:r w:rsidRPr="004C1CA2">
        <w:rPr>
          <w:rFonts w:ascii="Arial" w:hAnsi="Arial" w:cs="Arial"/>
          <w:sz w:val="20"/>
          <w:szCs w:val="20"/>
        </w:rPr>
        <w:t xml:space="preserve"> F, Caulfield MJ, Chambers JC, Chasman DI, Chen YE, Chen YI, Chowdhury R, Christensen C, Chu AY, Connell JM, </w:t>
      </w:r>
      <w:proofErr w:type="spellStart"/>
      <w:r w:rsidRPr="004C1CA2">
        <w:rPr>
          <w:rFonts w:ascii="Arial" w:hAnsi="Arial" w:cs="Arial"/>
          <w:sz w:val="20"/>
          <w:szCs w:val="20"/>
        </w:rPr>
        <w:t>Cucca</w:t>
      </w:r>
      <w:proofErr w:type="spellEnd"/>
      <w:r w:rsidRPr="004C1CA2">
        <w:rPr>
          <w:rFonts w:ascii="Arial" w:hAnsi="Arial" w:cs="Arial"/>
          <w:sz w:val="20"/>
          <w:szCs w:val="20"/>
        </w:rPr>
        <w:t xml:space="preserve"> F, </w:t>
      </w:r>
      <w:proofErr w:type="spellStart"/>
      <w:r w:rsidRPr="004C1CA2">
        <w:rPr>
          <w:rFonts w:ascii="Arial" w:hAnsi="Arial" w:cs="Arial"/>
          <w:sz w:val="20"/>
          <w:szCs w:val="20"/>
        </w:rPr>
        <w:t>Cupples</w:t>
      </w:r>
      <w:proofErr w:type="spellEnd"/>
      <w:r w:rsidRPr="004C1CA2">
        <w:rPr>
          <w:rFonts w:ascii="Arial" w:hAnsi="Arial" w:cs="Arial"/>
          <w:sz w:val="20"/>
          <w:szCs w:val="20"/>
        </w:rPr>
        <w:t xml:space="preserve"> LA, </w:t>
      </w:r>
      <w:proofErr w:type="spellStart"/>
      <w:r w:rsidRPr="004C1CA2">
        <w:rPr>
          <w:rFonts w:ascii="Arial" w:hAnsi="Arial" w:cs="Arial"/>
          <w:sz w:val="20"/>
          <w:szCs w:val="20"/>
        </w:rPr>
        <w:t>Damrauer</w:t>
      </w:r>
      <w:proofErr w:type="spellEnd"/>
      <w:r w:rsidRPr="004C1CA2">
        <w:rPr>
          <w:rFonts w:ascii="Arial" w:hAnsi="Arial" w:cs="Arial"/>
          <w:sz w:val="20"/>
          <w:szCs w:val="20"/>
        </w:rPr>
        <w:t xml:space="preserve"> SM, Davies G, Deary IJ, </w:t>
      </w:r>
      <w:proofErr w:type="spellStart"/>
      <w:r w:rsidRPr="004C1CA2">
        <w:rPr>
          <w:rFonts w:ascii="Arial" w:hAnsi="Arial" w:cs="Arial"/>
          <w:sz w:val="20"/>
          <w:szCs w:val="20"/>
        </w:rPr>
        <w:t>Dedoussis</w:t>
      </w:r>
      <w:proofErr w:type="spellEnd"/>
      <w:r w:rsidRPr="004C1CA2">
        <w:rPr>
          <w:rFonts w:ascii="Arial" w:hAnsi="Arial" w:cs="Arial"/>
          <w:sz w:val="20"/>
          <w:szCs w:val="20"/>
        </w:rPr>
        <w:t xml:space="preserve"> G, Denny JC, </w:t>
      </w:r>
      <w:proofErr w:type="spellStart"/>
      <w:r w:rsidRPr="004C1CA2">
        <w:rPr>
          <w:rFonts w:ascii="Arial" w:hAnsi="Arial" w:cs="Arial"/>
          <w:sz w:val="20"/>
          <w:szCs w:val="20"/>
        </w:rPr>
        <w:t>Dominiczak</w:t>
      </w:r>
      <w:proofErr w:type="spellEnd"/>
      <w:r w:rsidRPr="004C1CA2">
        <w:rPr>
          <w:rFonts w:ascii="Arial" w:hAnsi="Arial" w:cs="Arial"/>
          <w:sz w:val="20"/>
          <w:szCs w:val="20"/>
        </w:rPr>
        <w:t xml:space="preserve"> A, </w:t>
      </w:r>
      <w:proofErr w:type="spellStart"/>
      <w:r w:rsidRPr="004C1CA2">
        <w:rPr>
          <w:rFonts w:ascii="Arial" w:hAnsi="Arial" w:cs="Arial"/>
          <w:sz w:val="20"/>
          <w:szCs w:val="20"/>
        </w:rPr>
        <w:t>Dubé</w:t>
      </w:r>
      <w:proofErr w:type="spellEnd"/>
      <w:r w:rsidRPr="004C1CA2">
        <w:rPr>
          <w:rFonts w:ascii="Arial" w:hAnsi="Arial" w:cs="Arial"/>
          <w:sz w:val="20"/>
          <w:szCs w:val="20"/>
        </w:rPr>
        <w:t xml:space="preserve"> MP, Ebeling T, </w:t>
      </w:r>
      <w:proofErr w:type="spellStart"/>
      <w:r w:rsidRPr="004C1CA2">
        <w:rPr>
          <w:rFonts w:ascii="Arial" w:hAnsi="Arial" w:cs="Arial"/>
          <w:sz w:val="20"/>
          <w:szCs w:val="20"/>
        </w:rPr>
        <w:t>Eiriksdottir</w:t>
      </w:r>
      <w:proofErr w:type="spellEnd"/>
      <w:r w:rsidRPr="004C1CA2">
        <w:rPr>
          <w:rFonts w:ascii="Arial" w:hAnsi="Arial" w:cs="Arial"/>
          <w:sz w:val="20"/>
          <w:szCs w:val="20"/>
        </w:rPr>
        <w:t xml:space="preserve"> G, Esko T, </w:t>
      </w:r>
      <w:proofErr w:type="spellStart"/>
      <w:r w:rsidRPr="004C1CA2">
        <w:rPr>
          <w:rFonts w:ascii="Arial" w:hAnsi="Arial" w:cs="Arial"/>
          <w:sz w:val="20"/>
          <w:szCs w:val="20"/>
        </w:rPr>
        <w:t>Farmaki</w:t>
      </w:r>
      <w:proofErr w:type="spellEnd"/>
      <w:r w:rsidRPr="004C1CA2">
        <w:rPr>
          <w:rFonts w:ascii="Arial" w:hAnsi="Arial" w:cs="Arial"/>
          <w:sz w:val="20"/>
          <w:szCs w:val="20"/>
        </w:rPr>
        <w:t xml:space="preserve"> AE, </w:t>
      </w:r>
      <w:proofErr w:type="spellStart"/>
      <w:r w:rsidRPr="004C1CA2">
        <w:rPr>
          <w:rFonts w:ascii="Arial" w:hAnsi="Arial" w:cs="Arial"/>
          <w:sz w:val="20"/>
          <w:szCs w:val="20"/>
        </w:rPr>
        <w:t>Feitosa</w:t>
      </w:r>
      <w:proofErr w:type="spellEnd"/>
      <w:r w:rsidRPr="004C1CA2">
        <w:rPr>
          <w:rFonts w:ascii="Arial" w:hAnsi="Arial" w:cs="Arial"/>
          <w:sz w:val="20"/>
          <w:szCs w:val="20"/>
        </w:rPr>
        <w:t xml:space="preserve"> MF, </w:t>
      </w:r>
      <w:proofErr w:type="spellStart"/>
      <w:r w:rsidRPr="004C1CA2">
        <w:rPr>
          <w:rFonts w:ascii="Arial" w:hAnsi="Arial" w:cs="Arial"/>
          <w:sz w:val="20"/>
          <w:szCs w:val="20"/>
        </w:rPr>
        <w:t>Ferrario</w:t>
      </w:r>
      <w:proofErr w:type="spellEnd"/>
      <w:r w:rsidRPr="004C1CA2">
        <w:rPr>
          <w:rFonts w:ascii="Arial" w:hAnsi="Arial" w:cs="Arial"/>
          <w:sz w:val="20"/>
          <w:szCs w:val="20"/>
        </w:rPr>
        <w:t xml:space="preserve"> M, </w:t>
      </w:r>
      <w:proofErr w:type="spellStart"/>
      <w:r w:rsidRPr="004C1CA2">
        <w:rPr>
          <w:rFonts w:ascii="Arial" w:hAnsi="Arial" w:cs="Arial"/>
          <w:sz w:val="20"/>
          <w:szCs w:val="20"/>
        </w:rPr>
        <w:t>Ferrieres</w:t>
      </w:r>
      <w:proofErr w:type="spellEnd"/>
      <w:r w:rsidRPr="004C1CA2">
        <w:rPr>
          <w:rFonts w:ascii="Arial" w:hAnsi="Arial" w:cs="Arial"/>
          <w:sz w:val="20"/>
          <w:szCs w:val="20"/>
        </w:rPr>
        <w:t xml:space="preserve"> J, Ford I, </w:t>
      </w:r>
      <w:proofErr w:type="spellStart"/>
      <w:r w:rsidRPr="004C1CA2">
        <w:rPr>
          <w:rFonts w:ascii="Arial" w:hAnsi="Arial" w:cs="Arial"/>
          <w:sz w:val="20"/>
          <w:szCs w:val="20"/>
        </w:rPr>
        <w:t>Fornage</w:t>
      </w:r>
      <w:proofErr w:type="spellEnd"/>
      <w:r w:rsidRPr="004C1CA2">
        <w:rPr>
          <w:rFonts w:ascii="Arial" w:hAnsi="Arial" w:cs="Arial"/>
          <w:sz w:val="20"/>
          <w:szCs w:val="20"/>
        </w:rPr>
        <w:t xml:space="preserve"> M, Franks PW, </w:t>
      </w:r>
      <w:proofErr w:type="spellStart"/>
      <w:r w:rsidRPr="004C1CA2">
        <w:rPr>
          <w:rFonts w:ascii="Arial" w:hAnsi="Arial" w:cs="Arial"/>
          <w:sz w:val="20"/>
          <w:szCs w:val="20"/>
        </w:rPr>
        <w:t>Frayling</w:t>
      </w:r>
      <w:proofErr w:type="spellEnd"/>
      <w:r w:rsidRPr="004C1CA2">
        <w:rPr>
          <w:rFonts w:ascii="Arial" w:hAnsi="Arial" w:cs="Arial"/>
          <w:sz w:val="20"/>
          <w:szCs w:val="20"/>
        </w:rPr>
        <w:t xml:space="preserve"> TM, </w:t>
      </w:r>
      <w:proofErr w:type="spellStart"/>
      <w:r w:rsidRPr="004C1CA2">
        <w:rPr>
          <w:rFonts w:ascii="Arial" w:hAnsi="Arial" w:cs="Arial"/>
          <w:sz w:val="20"/>
          <w:szCs w:val="20"/>
        </w:rPr>
        <w:t>Frikke</w:t>
      </w:r>
      <w:proofErr w:type="spellEnd"/>
      <w:r w:rsidRPr="004C1CA2">
        <w:rPr>
          <w:rFonts w:ascii="Arial" w:hAnsi="Arial" w:cs="Arial"/>
          <w:sz w:val="20"/>
          <w:szCs w:val="20"/>
        </w:rPr>
        <w:t xml:space="preserve">-Schmidt R, Fritsche LG, </w:t>
      </w:r>
      <w:proofErr w:type="spellStart"/>
      <w:r w:rsidRPr="004C1CA2">
        <w:rPr>
          <w:rFonts w:ascii="Arial" w:hAnsi="Arial" w:cs="Arial"/>
          <w:sz w:val="20"/>
          <w:szCs w:val="20"/>
        </w:rPr>
        <w:t>Frossard</w:t>
      </w:r>
      <w:proofErr w:type="spellEnd"/>
      <w:r w:rsidRPr="004C1CA2">
        <w:rPr>
          <w:rFonts w:ascii="Arial" w:hAnsi="Arial" w:cs="Arial"/>
          <w:sz w:val="20"/>
          <w:szCs w:val="20"/>
        </w:rPr>
        <w:t xml:space="preserve"> P, </w:t>
      </w:r>
      <w:proofErr w:type="spellStart"/>
      <w:r w:rsidRPr="004C1CA2">
        <w:rPr>
          <w:rFonts w:ascii="Arial" w:hAnsi="Arial" w:cs="Arial"/>
          <w:sz w:val="20"/>
          <w:szCs w:val="20"/>
        </w:rPr>
        <w:t>Fuster</w:t>
      </w:r>
      <w:proofErr w:type="spellEnd"/>
      <w:r w:rsidRPr="004C1CA2">
        <w:rPr>
          <w:rFonts w:ascii="Arial" w:hAnsi="Arial" w:cs="Arial"/>
          <w:sz w:val="20"/>
          <w:szCs w:val="20"/>
        </w:rPr>
        <w:t xml:space="preserve"> V, Ganesh SK, Gao W, Garcia ME, </w:t>
      </w:r>
      <w:proofErr w:type="spellStart"/>
      <w:r w:rsidRPr="004C1CA2">
        <w:rPr>
          <w:rFonts w:ascii="Arial" w:hAnsi="Arial" w:cs="Arial"/>
          <w:sz w:val="20"/>
          <w:szCs w:val="20"/>
        </w:rPr>
        <w:t>Gieger</w:t>
      </w:r>
      <w:proofErr w:type="spellEnd"/>
      <w:r w:rsidRPr="004C1CA2">
        <w:rPr>
          <w:rFonts w:ascii="Arial" w:hAnsi="Arial" w:cs="Arial"/>
          <w:sz w:val="20"/>
          <w:szCs w:val="20"/>
        </w:rPr>
        <w:t xml:space="preserve"> C, </w:t>
      </w:r>
      <w:proofErr w:type="spellStart"/>
      <w:r w:rsidRPr="004C1CA2">
        <w:rPr>
          <w:rFonts w:ascii="Arial" w:hAnsi="Arial" w:cs="Arial"/>
          <w:sz w:val="20"/>
          <w:szCs w:val="20"/>
        </w:rPr>
        <w:t>Giulianini</w:t>
      </w:r>
      <w:proofErr w:type="spellEnd"/>
      <w:r w:rsidRPr="004C1CA2">
        <w:rPr>
          <w:rFonts w:ascii="Arial" w:hAnsi="Arial" w:cs="Arial"/>
          <w:sz w:val="20"/>
          <w:szCs w:val="20"/>
        </w:rPr>
        <w:t xml:space="preserve"> F, Goodarzi MO, </w:t>
      </w:r>
      <w:proofErr w:type="spellStart"/>
      <w:r w:rsidRPr="004C1CA2">
        <w:rPr>
          <w:rFonts w:ascii="Arial" w:hAnsi="Arial" w:cs="Arial"/>
          <w:sz w:val="20"/>
          <w:szCs w:val="20"/>
        </w:rPr>
        <w:t>Grallert</w:t>
      </w:r>
      <w:proofErr w:type="spellEnd"/>
      <w:r w:rsidRPr="004C1CA2">
        <w:rPr>
          <w:rFonts w:ascii="Arial" w:hAnsi="Arial" w:cs="Arial"/>
          <w:sz w:val="20"/>
          <w:szCs w:val="20"/>
        </w:rPr>
        <w:t xml:space="preserve"> H, </w:t>
      </w:r>
      <w:proofErr w:type="spellStart"/>
      <w:r w:rsidRPr="004C1CA2">
        <w:rPr>
          <w:rFonts w:ascii="Arial" w:hAnsi="Arial" w:cs="Arial"/>
          <w:sz w:val="20"/>
          <w:szCs w:val="20"/>
        </w:rPr>
        <w:t>Grarup</w:t>
      </w:r>
      <w:proofErr w:type="spellEnd"/>
      <w:r w:rsidRPr="004C1CA2">
        <w:rPr>
          <w:rFonts w:ascii="Arial" w:hAnsi="Arial" w:cs="Arial"/>
          <w:sz w:val="20"/>
          <w:szCs w:val="20"/>
        </w:rPr>
        <w:t xml:space="preserve"> N, </w:t>
      </w:r>
      <w:proofErr w:type="spellStart"/>
      <w:r w:rsidRPr="004C1CA2">
        <w:rPr>
          <w:rFonts w:ascii="Arial" w:hAnsi="Arial" w:cs="Arial"/>
          <w:sz w:val="20"/>
          <w:szCs w:val="20"/>
        </w:rPr>
        <w:t>Groop</w:t>
      </w:r>
      <w:proofErr w:type="spellEnd"/>
      <w:r w:rsidRPr="004C1CA2">
        <w:rPr>
          <w:rFonts w:ascii="Arial" w:hAnsi="Arial" w:cs="Arial"/>
          <w:sz w:val="20"/>
          <w:szCs w:val="20"/>
        </w:rPr>
        <w:t xml:space="preserve"> L, Grove ML, </w:t>
      </w:r>
      <w:proofErr w:type="spellStart"/>
      <w:r w:rsidRPr="004C1CA2">
        <w:rPr>
          <w:rFonts w:ascii="Arial" w:hAnsi="Arial" w:cs="Arial"/>
          <w:sz w:val="20"/>
          <w:szCs w:val="20"/>
        </w:rPr>
        <w:t>Gudnason</w:t>
      </w:r>
      <w:proofErr w:type="spellEnd"/>
      <w:r w:rsidRPr="004C1CA2">
        <w:rPr>
          <w:rFonts w:ascii="Arial" w:hAnsi="Arial" w:cs="Arial"/>
          <w:sz w:val="20"/>
          <w:szCs w:val="20"/>
        </w:rPr>
        <w:t xml:space="preserve"> V, Hansen T, Harris TB, Hayward C, Hirschhorn JN, Holmen OL, Huffman J, </w:t>
      </w:r>
      <w:proofErr w:type="spellStart"/>
      <w:r w:rsidRPr="004C1CA2">
        <w:rPr>
          <w:rFonts w:ascii="Arial" w:hAnsi="Arial" w:cs="Arial"/>
          <w:sz w:val="20"/>
          <w:szCs w:val="20"/>
        </w:rPr>
        <w:t>Huo</w:t>
      </w:r>
      <w:proofErr w:type="spellEnd"/>
      <w:r w:rsidRPr="004C1CA2">
        <w:rPr>
          <w:rFonts w:ascii="Arial" w:hAnsi="Arial" w:cs="Arial"/>
          <w:sz w:val="20"/>
          <w:szCs w:val="20"/>
        </w:rPr>
        <w:t xml:space="preserve"> Y, </w:t>
      </w:r>
      <w:proofErr w:type="spellStart"/>
      <w:r w:rsidRPr="004C1CA2">
        <w:rPr>
          <w:rFonts w:ascii="Arial" w:hAnsi="Arial" w:cs="Arial"/>
          <w:sz w:val="20"/>
          <w:szCs w:val="20"/>
        </w:rPr>
        <w:t>Hveem</w:t>
      </w:r>
      <w:proofErr w:type="spellEnd"/>
      <w:r w:rsidRPr="004C1CA2">
        <w:rPr>
          <w:rFonts w:ascii="Arial" w:hAnsi="Arial" w:cs="Arial"/>
          <w:sz w:val="20"/>
          <w:szCs w:val="20"/>
        </w:rPr>
        <w:t xml:space="preserve"> K, </w:t>
      </w:r>
      <w:proofErr w:type="spellStart"/>
      <w:r w:rsidRPr="004C1CA2">
        <w:rPr>
          <w:rFonts w:ascii="Arial" w:hAnsi="Arial" w:cs="Arial"/>
          <w:sz w:val="20"/>
          <w:szCs w:val="20"/>
        </w:rPr>
        <w:t>Jabeen</w:t>
      </w:r>
      <w:proofErr w:type="spellEnd"/>
      <w:r w:rsidRPr="004C1CA2">
        <w:rPr>
          <w:rFonts w:ascii="Arial" w:hAnsi="Arial" w:cs="Arial"/>
          <w:sz w:val="20"/>
          <w:szCs w:val="20"/>
        </w:rPr>
        <w:t xml:space="preserve"> S, Jackson AU, </w:t>
      </w:r>
      <w:proofErr w:type="spellStart"/>
      <w:r w:rsidRPr="004C1CA2">
        <w:rPr>
          <w:rFonts w:ascii="Arial" w:hAnsi="Arial" w:cs="Arial"/>
          <w:sz w:val="20"/>
          <w:szCs w:val="20"/>
        </w:rPr>
        <w:t>Jakobsdottir</w:t>
      </w:r>
      <w:proofErr w:type="spellEnd"/>
      <w:r w:rsidRPr="004C1CA2">
        <w:rPr>
          <w:rFonts w:ascii="Arial" w:hAnsi="Arial" w:cs="Arial"/>
          <w:sz w:val="20"/>
          <w:szCs w:val="20"/>
        </w:rPr>
        <w:t xml:space="preserve"> J, </w:t>
      </w:r>
      <w:proofErr w:type="spellStart"/>
      <w:r w:rsidRPr="004C1CA2">
        <w:rPr>
          <w:rFonts w:ascii="Arial" w:hAnsi="Arial" w:cs="Arial"/>
          <w:sz w:val="20"/>
          <w:szCs w:val="20"/>
        </w:rPr>
        <w:t>Jarvelin</w:t>
      </w:r>
      <w:proofErr w:type="spellEnd"/>
      <w:r w:rsidRPr="004C1CA2">
        <w:rPr>
          <w:rFonts w:ascii="Arial" w:hAnsi="Arial" w:cs="Arial"/>
          <w:sz w:val="20"/>
          <w:szCs w:val="20"/>
        </w:rPr>
        <w:t xml:space="preserve"> MR, Jensen GB, </w:t>
      </w:r>
      <w:proofErr w:type="spellStart"/>
      <w:r w:rsidRPr="004C1CA2">
        <w:rPr>
          <w:rFonts w:ascii="Arial" w:hAnsi="Arial" w:cs="Arial"/>
          <w:sz w:val="20"/>
          <w:szCs w:val="20"/>
        </w:rPr>
        <w:t>Jørgensen</w:t>
      </w:r>
      <w:proofErr w:type="spellEnd"/>
      <w:r w:rsidRPr="004C1CA2">
        <w:rPr>
          <w:rFonts w:ascii="Arial" w:hAnsi="Arial" w:cs="Arial"/>
          <w:sz w:val="20"/>
          <w:szCs w:val="20"/>
        </w:rPr>
        <w:t xml:space="preserve"> ME, </w:t>
      </w:r>
      <w:proofErr w:type="spellStart"/>
      <w:r w:rsidRPr="004C1CA2">
        <w:rPr>
          <w:rFonts w:ascii="Arial" w:hAnsi="Arial" w:cs="Arial"/>
          <w:sz w:val="20"/>
          <w:szCs w:val="20"/>
        </w:rPr>
        <w:t>Jukema</w:t>
      </w:r>
      <w:proofErr w:type="spellEnd"/>
      <w:r w:rsidRPr="004C1CA2">
        <w:rPr>
          <w:rFonts w:ascii="Arial" w:hAnsi="Arial" w:cs="Arial"/>
          <w:sz w:val="20"/>
          <w:szCs w:val="20"/>
        </w:rPr>
        <w:t xml:space="preserve"> JW, </w:t>
      </w:r>
      <w:proofErr w:type="spellStart"/>
      <w:r w:rsidRPr="004C1CA2">
        <w:rPr>
          <w:rFonts w:ascii="Arial" w:hAnsi="Arial" w:cs="Arial"/>
          <w:sz w:val="20"/>
          <w:szCs w:val="20"/>
        </w:rPr>
        <w:t>Justesen</w:t>
      </w:r>
      <w:proofErr w:type="spellEnd"/>
      <w:r w:rsidRPr="004C1CA2">
        <w:rPr>
          <w:rFonts w:ascii="Arial" w:hAnsi="Arial" w:cs="Arial"/>
          <w:sz w:val="20"/>
          <w:szCs w:val="20"/>
        </w:rPr>
        <w:t xml:space="preserve"> JM, </w:t>
      </w:r>
      <w:proofErr w:type="spellStart"/>
      <w:r w:rsidRPr="004C1CA2">
        <w:rPr>
          <w:rFonts w:ascii="Arial" w:hAnsi="Arial" w:cs="Arial"/>
          <w:sz w:val="20"/>
          <w:szCs w:val="20"/>
        </w:rPr>
        <w:t>Kamstrup</w:t>
      </w:r>
      <w:proofErr w:type="spellEnd"/>
      <w:r w:rsidRPr="004C1CA2">
        <w:rPr>
          <w:rFonts w:ascii="Arial" w:hAnsi="Arial" w:cs="Arial"/>
          <w:sz w:val="20"/>
          <w:szCs w:val="20"/>
        </w:rPr>
        <w:t xml:space="preserve"> PR, </w:t>
      </w:r>
      <w:proofErr w:type="spellStart"/>
      <w:r w:rsidRPr="004C1CA2">
        <w:rPr>
          <w:rFonts w:ascii="Arial" w:hAnsi="Arial" w:cs="Arial"/>
          <w:sz w:val="20"/>
          <w:szCs w:val="20"/>
        </w:rPr>
        <w:t>Kanoni</w:t>
      </w:r>
      <w:proofErr w:type="spellEnd"/>
      <w:r w:rsidRPr="004C1CA2">
        <w:rPr>
          <w:rFonts w:ascii="Arial" w:hAnsi="Arial" w:cs="Arial"/>
          <w:sz w:val="20"/>
          <w:szCs w:val="20"/>
        </w:rPr>
        <w:t xml:space="preserve"> S, </w:t>
      </w:r>
      <w:proofErr w:type="spellStart"/>
      <w:r w:rsidRPr="004C1CA2">
        <w:rPr>
          <w:rFonts w:ascii="Arial" w:hAnsi="Arial" w:cs="Arial"/>
          <w:sz w:val="20"/>
          <w:szCs w:val="20"/>
        </w:rPr>
        <w:t>Karpe</w:t>
      </w:r>
      <w:proofErr w:type="spellEnd"/>
      <w:r w:rsidRPr="004C1CA2">
        <w:rPr>
          <w:rFonts w:ascii="Arial" w:hAnsi="Arial" w:cs="Arial"/>
          <w:sz w:val="20"/>
          <w:szCs w:val="20"/>
        </w:rPr>
        <w:t xml:space="preserve"> F, Kee F, Khera AV, </w:t>
      </w:r>
      <w:proofErr w:type="spellStart"/>
      <w:r w:rsidRPr="004C1CA2">
        <w:rPr>
          <w:rFonts w:ascii="Arial" w:hAnsi="Arial" w:cs="Arial"/>
          <w:sz w:val="20"/>
          <w:szCs w:val="20"/>
        </w:rPr>
        <w:t>Klarin</w:t>
      </w:r>
      <w:proofErr w:type="spellEnd"/>
      <w:r w:rsidRPr="004C1CA2">
        <w:rPr>
          <w:rFonts w:ascii="Arial" w:hAnsi="Arial" w:cs="Arial"/>
          <w:sz w:val="20"/>
          <w:szCs w:val="20"/>
        </w:rPr>
        <w:t xml:space="preserve"> D, </w:t>
      </w:r>
      <w:proofErr w:type="spellStart"/>
      <w:r w:rsidRPr="004C1CA2">
        <w:rPr>
          <w:rFonts w:ascii="Arial" w:hAnsi="Arial" w:cs="Arial"/>
          <w:sz w:val="20"/>
          <w:szCs w:val="20"/>
        </w:rPr>
        <w:t>Koistinen</w:t>
      </w:r>
      <w:proofErr w:type="spellEnd"/>
      <w:r w:rsidRPr="004C1CA2">
        <w:rPr>
          <w:rFonts w:ascii="Arial" w:hAnsi="Arial" w:cs="Arial"/>
          <w:sz w:val="20"/>
          <w:szCs w:val="20"/>
        </w:rPr>
        <w:t xml:space="preserve"> HA, </w:t>
      </w:r>
      <w:proofErr w:type="spellStart"/>
      <w:r w:rsidRPr="004C1CA2">
        <w:rPr>
          <w:rFonts w:ascii="Arial" w:hAnsi="Arial" w:cs="Arial"/>
          <w:sz w:val="20"/>
          <w:szCs w:val="20"/>
        </w:rPr>
        <w:t>Kooner</w:t>
      </w:r>
      <w:proofErr w:type="spellEnd"/>
      <w:r w:rsidRPr="004C1CA2">
        <w:rPr>
          <w:rFonts w:ascii="Arial" w:hAnsi="Arial" w:cs="Arial"/>
          <w:sz w:val="20"/>
          <w:szCs w:val="20"/>
        </w:rPr>
        <w:t xml:space="preserve"> JS, Kooperberg C, </w:t>
      </w:r>
      <w:proofErr w:type="spellStart"/>
      <w:r w:rsidRPr="004C1CA2">
        <w:rPr>
          <w:rFonts w:ascii="Arial" w:hAnsi="Arial" w:cs="Arial"/>
          <w:sz w:val="20"/>
          <w:szCs w:val="20"/>
        </w:rPr>
        <w:t>Kuulasmaa</w:t>
      </w:r>
      <w:proofErr w:type="spellEnd"/>
      <w:r w:rsidRPr="004C1CA2">
        <w:rPr>
          <w:rFonts w:ascii="Arial" w:hAnsi="Arial" w:cs="Arial"/>
          <w:sz w:val="20"/>
          <w:szCs w:val="20"/>
        </w:rPr>
        <w:t xml:space="preserve"> K, </w:t>
      </w:r>
      <w:proofErr w:type="spellStart"/>
      <w:r w:rsidRPr="004C1CA2">
        <w:rPr>
          <w:rFonts w:ascii="Arial" w:hAnsi="Arial" w:cs="Arial"/>
          <w:sz w:val="20"/>
          <w:szCs w:val="20"/>
        </w:rPr>
        <w:t>Kuusisto</w:t>
      </w:r>
      <w:proofErr w:type="spellEnd"/>
      <w:r w:rsidRPr="004C1CA2">
        <w:rPr>
          <w:rFonts w:ascii="Arial" w:hAnsi="Arial" w:cs="Arial"/>
          <w:sz w:val="20"/>
          <w:szCs w:val="20"/>
        </w:rPr>
        <w:t xml:space="preserve"> J, </w:t>
      </w:r>
      <w:proofErr w:type="spellStart"/>
      <w:r w:rsidRPr="004C1CA2">
        <w:rPr>
          <w:rFonts w:ascii="Arial" w:hAnsi="Arial" w:cs="Arial"/>
          <w:sz w:val="20"/>
          <w:szCs w:val="20"/>
        </w:rPr>
        <w:t>Laakso</w:t>
      </w:r>
      <w:proofErr w:type="spellEnd"/>
      <w:r w:rsidRPr="004C1CA2">
        <w:rPr>
          <w:rFonts w:ascii="Arial" w:hAnsi="Arial" w:cs="Arial"/>
          <w:sz w:val="20"/>
          <w:szCs w:val="20"/>
        </w:rPr>
        <w:t xml:space="preserve"> M, Lakka T, </w:t>
      </w:r>
      <w:proofErr w:type="spellStart"/>
      <w:r w:rsidRPr="004C1CA2">
        <w:rPr>
          <w:rFonts w:ascii="Arial" w:hAnsi="Arial" w:cs="Arial"/>
          <w:sz w:val="20"/>
          <w:szCs w:val="20"/>
        </w:rPr>
        <w:t>Langenberg</w:t>
      </w:r>
      <w:proofErr w:type="spellEnd"/>
      <w:r w:rsidRPr="004C1CA2">
        <w:rPr>
          <w:rFonts w:ascii="Arial" w:hAnsi="Arial" w:cs="Arial"/>
          <w:sz w:val="20"/>
          <w:szCs w:val="20"/>
        </w:rPr>
        <w:t xml:space="preserve"> C, </w:t>
      </w:r>
      <w:proofErr w:type="spellStart"/>
      <w:r w:rsidRPr="004C1CA2">
        <w:rPr>
          <w:rFonts w:ascii="Arial" w:hAnsi="Arial" w:cs="Arial"/>
          <w:sz w:val="20"/>
          <w:szCs w:val="20"/>
        </w:rPr>
        <w:t>Langsted</w:t>
      </w:r>
      <w:proofErr w:type="spellEnd"/>
      <w:r w:rsidRPr="004C1CA2">
        <w:rPr>
          <w:rFonts w:ascii="Arial" w:hAnsi="Arial" w:cs="Arial"/>
          <w:sz w:val="20"/>
          <w:szCs w:val="20"/>
        </w:rPr>
        <w:t xml:space="preserve"> A, </w:t>
      </w:r>
      <w:proofErr w:type="spellStart"/>
      <w:r w:rsidRPr="004C1CA2">
        <w:rPr>
          <w:rFonts w:ascii="Arial" w:hAnsi="Arial" w:cs="Arial"/>
          <w:sz w:val="20"/>
          <w:szCs w:val="20"/>
        </w:rPr>
        <w:t>Launer</w:t>
      </w:r>
      <w:proofErr w:type="spellEnd"/>
      <w:r w:rsidRPr="004C1CA2">
        <w:rPr>
          <w:rFonts w:ascii="Arial" w:hAnsi="Arial" w:cs="Arial"/>
          <w:sz w:val="20"/>
          <w:szCs w:val="20"/>
        </w:rPr>
        <w:t xml:space="preserve"> LJ, Lauritzen T, </w:t>
      </w:r>
      <w:proofErr w:type="spellStart"/>
      <w:r w:rsidRPr="004C1CA2">
        <w:rPr>
          <w:rFonts w:ascii="Arial" w:hAnsi="Arial" w:cs="Arial"/>
          <w:sz w:val="20"/>
          <w:szCs w:val="20"/>
        </w:rPr>
        <w:t>Liewald</w:t>
      </w:r>
      <w:proofErr w:type="spellEnd"/>
      <w:r w:rsidRPr="004C1CA2">
        <w:rPr>
          <w:rFonts w:ascii="Arial" w:hAnsi="Arial" w:cs="Arial"/>
          <w:sz w:val="20"/>
          <w:szCs w:val="20"/>
        </w:rPr>
        <w:t xml:space="preserve"> DCM, Lin LA, </w:t>
      </w:r>
      <w:proofErr w:type="spellStart"/>
      <w:r w:rsidRPr="004C1CA2">
        <w:rPr>
          <w:rFonts w:ascii="Arial" w:hAnsi="Arial" w:cs="Arial"/>
          <w:sz w:val="20"/>
          <w:szCs w:val="20"/>
        </w:rPr>
        <w:t>Linneberg</w:t>
      </w:r>
      <w:proofErr w:type="spellEnd"/>
      <w:r w:rsidRPr="004C1CA2">
        <w:rPr>
          <w:rFonts w:ascii="Arial" w:hAnsi="Arial" w:cs="Arial"/>
          <w:sz w:val="20"/>
          <w:szCs w:val="20"/>
        </w:rPr>
        <w:t xml:space="preserve"> A, Loos RJF, Lu Y, Lu X, </w:t>
      </w:r>
      <w:proofErr w:type="spellStart"/>
      <w:r w:rsidRPr="004C1CA2">
        <w:rPr>
          <w:rFonts w:ascii="Arial" w:hAnsi="Arial" w:cs="Arial"/>
          <w:sz w:val="20"/>
          <w:szCs w:val="20"/>
        </w:rPr>
        <w:t>Mägi</w:t>
      </w:r>
      <w:proofErr w:type="spellEnd"/>
      <w:r w:rsidRPr="004C1CA2">
        <w:rPr>
          <w:rFonts w:ascii="Arial" w:hAnsi="Arial" w:cs="Arial"/>
          <w:sz w:val="20"/>
          <w:szCs w:val="20"/>
        </w:rPr>
        <w:t xml:space="preserve"> R, </w:t>
      </w:r>
      <w:proofErr w:type="spellStart"/>
      <w:r w:rsidRPr="004C1CA2">
        <w:rPr>
          <w:rFonts w:ascii="Arial" w:hAnsi="Arial" w:cs="Arial"/>
          <w:sz w:val="20"/>
          <w:szCs w:val="20"/>
        </w:rPr>
        <w:t>Malarstig</w:t>
      </w:r>
      <w:proofErr w:type="spellEnd"/>
      <w:r w:rsidRPr="004C1CA2">
        <w:rPr>
          <w:rFonts w:ascii="Arial" w:hAnsi="Arial" w:cs="Arial"/>
          <w:sz w:val="20"/>
          <w:szCs w:val="20"/>
        </w:rPr>
        <w:t xml:space="preserve"> A, Manichaikul A, Manning AK, </w:t>
      </w:r>
      <w:proofErr w:type="spellStart"/>
      <w:r w:rsidRPr="004C1CA2">
        <w:rPr>
          <w:rFonts w:ascii="Arial" w:hAnsi="Arial" w:cs="Arial"/>
          <w:sz w:val="20"/>
          <w:szCs w:val="20"/>
        </w:rPr>
        <w:t>Mäntyselkä</w:t>
      </w:r>
      <w:proofErr w:type="spellEnd"/>
      <w:r w:rsidRPr="004C1CA2">
        <w:rPr>
          <w:rFonts w:ascii="Arial" w:hAnsi="Arial" w:cs="Arial"/>
          <w:sz w:val="20"/>
          <w:szCs w:val="20"/>
        </w:rPr>
        <w:t xml:space="preserve"> P, </w:t>
      </w:r>
      <w:proofErr w:type="spellStart"/>
      <w:r w:rsidRPr="004C1CA2">
        <w:rPr>
          <w:rFonts w:ascii="Arial" w:hAnsi="Arial" w:cs="Arial"/>
          <w:sz w:val="20"/>
          <w:szCs w:val="20"/>
        </w:rPr>
        <w:t>Marouli</w:t>
      </w:r>
      <w:proofErr w:type="spellEnd"/>
      <w:r w:rsidRPr="004C1CA2">
        <w:rPr>
          <w:rFonts w:ascii="Arial" w:hAnsi="Arial" w:cs="Arial"/>
          <w:sz w:val="20"/>
          <w:szCs w:val="20"/>
        </w:rPr>
        <w:t xml:space="preserve"> E, </w:t>
      </w:r>
      <w:proofErr w:type="spellStart"/>
      <w:r w:rsidRPr="004C1CA2">
        <w:rPr>
          <w:rFonts w:ascii="Arial" w:hAnsi="Arial" w:cs="Arial"/>
          <w:sz w:val="20"/>
          <w:szCs w:val="20"/>
        </w:rPr>
        <w:t>Masca</w:t>
      </w:r>
      <w:proofErr w:type="spellEnd"/>
      <w:r w:rsidRPr="004C1CA2">
        <w:rPr>
          <w:rFonts w:ascii="Arial" w:hAnsi="Arial" w:cs="Arial"/>
          <w:sz w:val="20"/>
          <w:szCs w:val="20"/>
        </w:rPr>
        <w:t xml:space="preserve"> NGD, </w:t>
      </w:r>
      <w:proofErr w:type="spellStart"/>
      <w:r w:rsidRPr="004C1CA2">
        <w:rPr>
          <w:rFonts w:ascii="Arial" w:hAnsi="Arial" w:cs="Arial"/>
          <w:sz w:val="20"/>
          <w:szCs w:val="20"/>
        </w:rPr>
        <w:t>Maschio</w:t>
      </w:r>
      <w:proofErr w:type="spellEnd"/>
      <w:r w:rsidRPr="004C1CA2">
        <w:rPr>
          <w:rFonts w:ascii="Arial" w:hAnsi="Arial" w:cs="Arial"/>
          <w:sz w:val="20"/>
          <w:szCs w:val="20"/>
        </w:rPr>
        <w:t xml:space="preserve"> A, Meigs JB, Melander O, </w:t>
      </w:r>
      <w:proofErr w:type="spellStart"/>
      <w:r w:rsidRPr="004C1CA2">
        <w:rPr>
          <w:rFonts w:ascii="Arial" w:hAnsi="Arial" w:cs="Arial"/>
          <w:sz w:val="20"/>
          <w:szCs w:val="20"/>
        </w:rPr>
        <w:t>Metspalu</w:t>
      </w:r>
      <w:proofErr w:type="spellEnd"/>
      <w:r w:rsidRPr="004C1CA2">
        <w:rPr>
          <w:rFonts w:ascii="Arial" w:hAnsi="Arial" w:cs="Arial"/>
          <w:sz w:val="20"/>
          <w:szCs w:val="20"/>
        </w:rPr>
        <w:t xml:space="preserve"> A, Morris AP, Morrison AC, </w:t>
      </w:r>
      <w:proofErr w:type="spellStart"/>
      <w:r w:rsidRPr="004C1CA2">
        <w:rPr>
          <w:rFonts w:ascii="Arial" w:hAnsi="Arial" w:cs="Arial"/>
          <w:sz w:val="20"/>
          <w:szCs w:val="20"/>
        </w:rPr>
        <w:t>Mulas</w:t>
      </w:r>
      <w:proofErr w:type="spellEnd"/>
      <w:r w:rsidRPr="004C1CA2">
        <w:rPr>
          <w:rFonts w:ascii="Arial" w:hAnsi="Arial" w:cs="Arial"/>
          <w:sz w:val="20"/>
          <w:szCs w:val="20"/>
        </w:rPr>
        <w:t xml:space="preserve"> A, Müller-</w:t>
      </w:r>
      <w:proofErr w:type="spellStart"/>
      <w:r w:rsidRPr="004C1CA2">
        <w:rPr>
          <w:rFonts w:ascii="Arial" w:hAnsi="Arial" w:cs="Arial"/>
          <w:sz w:val="20"/>
          <w:szCs w:val="20"/>
        </w:rPr>
        <w:t>Nurasyid</w:t>
      </w:r>
      <w:proofErr w:type="spellEnd"/>
      <w:r w:rsidRPr="004C1CA2">
        <w:rPr>
          <w:rFonts w:ascii="Arial" w:hAnsi="Arial" w:cs="Arial"/>
          <w:sz w:val="20"/>
          <w:szCs w:val="20"/>
        </w:rPr>
        <w:t xml:space="preserve"> M, Munroe PB, Neville MJ, Nielsen JB, Nielsen SF, </w:t>
      </w:r>
      <w:proofErr w:type="spellStart"/>
      <w:r w:rsidRPr="004C1CA2">
        <w:rPr>
          <w:rFonts w:ascii="Arial" w:hAnsi="Arial" w:cs="Arial"/>
          <w:sz w:val="20"/>
          <w:szCs w:val="20"/>
        </w:rPr>
        <w:t>Nordestgaard</w:t>
      </w:r>
      <w:proofErr w:type="spellEnd"/>
      <w:r w:rsidRPr="004C1CA2">
        <w:rPr>
          <w:rFonts w:ascii="Arial" w:hAnsi="Arial" w:cs="Arial"/>
          <w:sz w:val="20"/>
          <w:szCs w:val="20"/>
        </w:rPr>
        <w:t xml:space="preserve"> BG, </w:t>
      </w:r>
      <w:proofErr w:type="spellStart"/>
      <w:r w:rsidRPr="004C1CA2">
        <w:rPr>
          <w:rFonts w:ascii="Arial" w:hAnsi="Arial" w:cs="Arial"/>
          <w:sz w:val="20"/>
          <w:szCs w:val="20"/>
        </w:rPr>
        <w:t>Ordovas</w:t>
      </w:r>
      <w:proofErr w:type="spellEnd"/>
      <w:r w:rsidRPr="004C1CA2">
        <w:rPr>
          <w:rFonts w:ascii="Arial" w:hAnsi="Arial" w:cs="Arial"/>
          <w:sz w:val="20"/>
          <w:szCs w:val="20"/>
        </w:rPr>
        <w:t xml:space="preserve"> JM, Mehran R, O'Donnell CJ, </w:t>
      </w:r>
      <w:proofErr w:type="spellStart"/>
      <w:r w:rsidRPr="004C1CA2">
        <w:rPr>
          <w:rFonts w:ascii="Arial" w:hAnsi="Arial" w:cs="Arial"/>
          <w:sz w:val="20"/>
          <w:szCs w:val="20"/>
        </w:rPr>
        <w:t>Orho</w:t>
      </w:r>
      <w:proofErr w:type="spellEnd"/>
      <w:r w:rsidRPr="004C1CA2">
        <w:rPr>
          <w:rFonts w:ascii="Arial" w:hAnsi="Arial" w:cs="Arial"/>
          <w:sz w:val="20"/>
          <w:szCs w:val="20"/>
        </w:rPr>
        <w:t xml:space="preserve">-Melander M, Molony CM, </w:t>
      </w:r>
      <w:proofErr w:type="spellStart"/>
      <w:r w:rsidRPr="004C1CA2">
        <w:rPr>
          <w:rFonts w:ascii="Arial" w:hAnsi="Arial" w:cs="Arial"/>
          <w:sz w:val="20"/>
          <w:szCs w:val="20"/>
        </w:rPr>
        <w:t>Muntendam</w:t>
      </w:r>
      <w:proofErr w:type="spellEnd"/>
      <w:r w:rsidRPr="004C1CA2">
        <w:rPr>
          <w:rFonts w:ascii="Arial" w:hAnsi="Arial" w:cs="Arial"/>
          <w:sz w:val="20"/>
          <w:szCs w:val="20"/>
        </w:rPr>
        <w:t xml:space="preserve"> P, Padmanabhan S, Palmer CNA, </w:t>
      </w:r>
      <w:proofErr w:type="spellStart"/>
      <w:r w:rsidRPr="004C1CA2">
        <w:rPr>
          <w:rFonts w:ascii="Arial" w:hAnsi="Arial" w:cs="Arial"/>
          <w:sz w:val="20"/>
          <w:szCs w:val="20"/>
        </w:rPr>
        <w:t>Pasko</w:t>
      </w:r>
      <w:proofErr w:type="spellEnd"/>
      <w:r w:rsidRPr="004C1CA2">
        <w:rPr>
          <w:rFonts w:ascii="Arial" w:hAnsi="Arial" w:cs="Arial"/>
          <w:sz w:val="20"/>
          <w:szCs w:val="20"/>
        </w:rPr>
        <w:t xml:space="preserve"> D, Patel AP, Pedersen O, </w:t>
      </w:r>
      <w:proofErr w:type="spellStart"/>
      <w:r w:rsidRPr="004C1CA2">
        <w:rPr>
          <w:rFonts w:ascii="Arial" w:hAnsi="Arial" w:cs="Arial"/>
          <w:sz w:val="20"/>
          <w:szCs w:val="20"/>
        </w:rPr>
        <w:t>Perola</w:t>
      </w:r>
      <w:proofErr w:type="spellEnd"/>
      <w:r w:rsidRPr="004C1CA2">
        <w:rPr>
          <w:rFonts w:ascii="Arial" w:hAnsi="Arial" w:cs="Arial"/>
          <w:sz w:val="20"/>
          <w:szCs w:val="20"/>
        </w:rPr>
        <w:t xml:space="preserve"> M, Peters A, </w:t>
      </w:r>
      <w:proofErr w:type="spellStart"/>
      <w:r w:rsidRPr="004C1CA2">
        <w:rPr>
          <w:rFonts w:ascii="Arial" w:hAnsi="Arial" w:cs="Arial"/>
          <w:sz w:val="20"/>
          <w:szCs w:val="20"/>
        </w:rPr>
        <w:t>Pisinger</w:t>
      </w:r>
      <w:proofErr w:type="spellEnd"/>
      <w:r w:rsidRPr="004C1CA2">
        <w:rPr>
          <w:rFonts w:ascii="Arial" w:hAnsi="Arial" w:cs="Arial"/>
          <w:sz w:val="20"/>
          <w:szCs w:val="20"/>
        </w:rPr>
        <w:t xml:space="preserve"> C, Pistis G, </w:t>
      </w:r>
      <w:proofErr w:type="spellStart"/>
      <w:r w:rsidRPr="004C1CA2">
        <w:rPr>
          <w:rFonts w:ascii="Arial" w:hAnsi="Arial" w:cs="Arial"/>
          <w:sz w:val="20"/>
          <w:szCs w:val="20"/>
        </w:rPr>
        <w:t>Polasek</w:t>
      </w:r>
      <w:proofErr w:type="spellEnd"/>
      <w:r w:rsidRPr="004C1CA2">
        <w:rPr>
          <w:rFonts w:ascii="Arial" w:hAnsi="Arial" w:cs="Arial"/>
          <w:sz w:val="20"/>
          <w:szCs w:val="20"/>
        </w:rPr>
        <w:t xml:space="preserve"> O, Poulter N, </w:t>
      </w:r>
      <w:r w:rsidRPr="004C1CA2">
        <w:rPr>
          <w:rFonts w:ascii="Arial" w:hAnsi="Arial" w:cs="Arial"/>
          <w:b/>
          <w:bCs/>
          <w:sz w:val="20"/>
          <w:szCs w:val="20"/>
        </w:rPr>
        <w:t>Psaty</w:t>
      </w:r>
      <w:r w:rsidRPr="004C1CA2">
        <w:rPr>
          <w:rFonts w:ascii="Arial" w:hAnsi="Arial" w:cs="Arial"/>
          <w:sz w:val="20"/>
          <w:szCs w:val="20"/>
        </w:rPr>
        <w:t xml:space="preserve"> BM, Rader DJ, Rasheed A, </w:t>
      </w:r>
      <w:proofErr w:type="spellStart"/>
      <w:r w:rsidRPr="004C1CA2">
        <w:rPr>
          <w:rFonts w:ascii="Arial" w:hAnsi="Arial" w:cs="Arial"/>
          <w:sz w:val="20"/>
          <w:szCs w:val="20"/>
        </w:rPr>
        <w:t>Rauramaa</w:t>
      </w:r>
      <w:proofErr w:type="spellEnd"/>
      <w:r w:rsidRPr="004C1CA2">
        <w:rPr>
          <w:rFonts w:ascii="Arial" w:hAnsi="Arial" w:cs="Arial"/>
          <w:sz w:val="20"/>
          <w:szCs w:val="20"/>
        </w:rPr>
        <w:t xml:space="preserve"> R, Reilly DF, Reiner AP, </w:t>
      </w:r>
      <w:proofErr w:type="spellStart"/>
      <w:r w:rsidRPr="004C1CA2">
        <w:rPr>
          <w:rFonts w:ascii="Arial" w:hAnsi="Arial" w:cs="Arial"/>
          <w:sz w:val="20"/>
          <w:szCs w:val="20"/>
        </w:rPr>
        <w:t>Renström</w:t>
      </w:r>
      <w:proofErr w:type="spellEnd"/>
      <w:r w:rsidRPr="004C1CA2">
        <w:rPr>
          <w:rFonts w:ascii="Arial" w:hAnsi="Arial" w:cs="Arial"/>
          <w:sz w:val="20"/>
          <w:szCs w:val="20"/>
        </w:rPr>
        <w:t xml:space="preserve"> F, Rich SS, </w:t>
      </w:r>
      <w:proofErr w:type="spellStart"/>
      <w:r w:rsidRPr="004C1CA2">
        <w:rPr>
          <w:rFonts w:ascii="Arial" w:hAnsi="Arial" w:cs="Arial"/>
          <w:sz w:val="20"/>
          <w:szCs w:val="20"/>
        </w:rPr>
        <w:t>Ridker</w:t>
      </w:r>
      <w:proofErr w:type="spellEnd"/>
      <w:r w:rsidRPr="004C1CA2">
        <w:rPr>
          <w:rFonts w:ascii="Arial" w:hAnsi="Arial" w:cs="Arial"/>
          <w:sz w:val="20"/>
          <w:szCs w:val="20"/>
        </w:rPr>
        <w:t xml:space="preserve"> PM, </w:t>
      </w:r>
      <w:proofErr w:type="spellStart"/>
      <w:r w:rsidRPr="004C1CA2">
        <w:rPr>
          <w:rFonts w:ascii="Arial" w:hAnsi="Arial" w:cs="Arial"/>
          <w:sz w:val="20"/>
          <w:szCs w:val="20"/>
        </w:rPr>
        <w:t>Rioux</w:t>
      </w:r>
      <w:proofErr w:type="spellEnd"/>
      <w:r w:rsidRPr="004C1CA2">
        <w:rPr>
          <w:rFonts w:ascii="Arial" w:hAnsi="Arial" w:cs="Arial"/>
          <w:sz w:val="20"/>
          <w:szCs w:val="20"/>
        </w:rPr>
        <w:t xml:space="preserve"> JD, Robertson NR, </w:t>
      </w:r>
      <w:proofErr w:type="spellStart"/>
      <w:r w:rsidRPr="004C1CA2">
        <w:rPr>
          <w:rFonts w:ascii="Arial" w:hAnsi="Arial" w:cs="Arial"/>
          <w:sz w:val="20"/>
          <w:szCs w:val="20"/>
        </w:rPr>
        <w:t>Roden</w:t>
      </w:r>
      <w:proofErr w:type="spellEnd"/>
      <w:r w:rsidRPr="004C1CA2">
        <w:rPr>
          <w:rFonts w:ascii="Arial" w:hAnsi="Arial" w:cs="Arial"/>
          <w:sz w:val="20"/>
          <w:szCs w:val="20"/>
        </w:rPr>
        <w:t xml:space="preserve"> DM, Rotter JI, </w:t>
      </w:r>
      <w:proofErr w:type="spellStart"/>
      <w:r w:rsidRPr="004C1CA2">
        <w:rPr>
          <w:rFonts w:ascii="Arial" w:hAnsi="Arial" w:cs="Arial"/>
          <w:sz w:val="20"/>
          <w:szCs w:val="20"/>
        </w:rPr>
        <w:t>Rudan</w:t>
      </w:r>
      <w:proofErr w:type="spellEnd"/>
      <w:r w:rsidRPr="004C1CA2">
        <w:rPr>
          <w:rFonts w:ascii="Arial" w:hAnsi="Arial" w:cs="Arial"/>
          <w:sz w:val="20"/>
          <w:szCs w:val="20"/>
        </w:rPr>
        <w:t xml:space="preserve"> I, </w:t>
      </w:r>
      <w:proofErr w:type="spellStart"/>
      <w:r w:rsidRPr="004C1CA2">
        <w:rPr>
          <w:rFonts w:ascii="Arial" w:hAnsi="Arial" w:cs="Arial"/>
          <w:sz w:val="20"/>
          <w:szCs w:val="20"/>
        </w:rPr>
        <w:t>Salomaa</w:t>
      </w:r>
      <w:proofErr w:type="spellEnd"/>
      <w:r w:rsidRPr="004C1CA2">
        <w:rPr>
          <w:rFonts w:ascii="Arial" w:hAnsi="Arial" w:cs="Arial"/>
          <w:sz w:val="20"/>
          <w:szCs w:val="20"/>
        </w:rPr>
        <w:t xml:space="preserve"> V, </w:t>
      </w:r>
      <w:proofErr w:type="spellStart"/>
      <w:r w:rsidRPr="004C1CA2">
        <w:rPr>
          <w:rFonts w:ascii="Arial" w:hAnsi="Arial" w:cs="Arial"/>
          <w:sz w:val="20"/>
          <w:szCs w:val="20"/>
        </w:rPr>
        <w:t>Samani</w:t>
      </w:r>
      <w:proofErr w:type="spellEnd"/>
      <w:r w:rsidRPr="004C1CA2">
        <w:rPr>
          <w:rFonts w:ascii="Arial" w:hAnsi="Arial" w:cs="Arial"/>
          <w:sz w:val="20"/>
          <w:szCs w:val="20"/>
        </w:rPr>
        <w:t xml:space="preserve"> NJ, </w:t>
      </w:r>
      <w:proofErr w:type="spellStart"/>
      <w:r w:rsidRPr="004C1CA2">
        <w:rPr>
          <w:rFonts w:ascii="Arial" w:hAnsi="Arial" w:cs="Arial"/>
          <w:sz w:val="20"/>
          <w:szCs w:val="20"/>
        </w:rPr>
        <w:t>Sanna</w:t>
      </w:r>
      <w:proofErr w:type="spellEnd"/>
      <w:r w:rsidRPr="004C1CA2">
        <w:rPr>
          <w:rFonts w:ascii="Arial" w:hAnsi="Arial" w:cs="Arial"/>
          <w:sz w:val="20"/>
          <w:szCs w:val="20"/>
        </w:rPr>
        <w:t xml:space="preserve"> S, Sattar N, Schmidt EM, Scott RA, Sever P, Sevilla RS, Shaffer CM, Sim X, </w:t>
      </w:r>
      <w:proofErr w:type="spellStart"/>
      <w:r w:rsidRPr="004C1CA2">
        <w:rPr>
          <w:rFonts w:ascii="Arial" w:hAnsi="Arial" w:cs="Arial"/>
          <w:sz w:val="20"/>
          <w:szCs w:val="20"/>
        </w:rPr>
        <w:t>Sivapalaratnam</w:t>
      </w:r>
      <w:proofErr w:type="spellEnd"/>
      <w:r w:rsidRPr="004C1CA2">
        <w:rPr>
          <w:rFonts w:ascii="Arial" w:hAnsi="Arial" w:cs="Arial"/>
          <w:sz w:val="20"/>
          <w:szCs w:val="20"/>
        </w:rPr>
        <w:t xml:space="preserve"> S, Small KS, Smith AV, Smith BH, </w:t>
      </w:r>
      <w:proofErr w:type="spellStart"/>
      <w:r w:rsidRPr="004C1CA2">
        <w:rPr>
          <w:rFonts w:ascii="Arial" w:hAnsi="Arial" w:cs="Arial"/>
          <w:sz w:val="20"/>
          <w:szCs w:val="20"/>
        </w:rPr>
        <w:t>Somayajula</w:t>
      </w:r>
      <w:proofErr w:type="spellEnd"/>
      <w:r w:rsidRPr="004C1CA2">
        <w:rPr>
          <w:rFonts w:ascii="Arial" w:hAnsi="Arial" w:cs="Arial"/>
          <w:sz w:val="20"/>
          <w:szCs w:val="20"/>
        </w:rPr>
        <w:t xml:space="preserve"> S, Southam L, Spector TD, </w:t>
      </w:r>
      <w:proofErr w:type="spellStart"/>
      <w:r w:rsidRPr="004C1CA2">
        <w:rPr>
          <w:rFonts w:ascii="Arial" w:hAnsi="Arial" w:cs="Arial"/>
          <w:sz w:val="20"/>
          <w:szCs w:val="20"/>
        </w:rPr>
        <w:t>Speliotes</w:t>
      </w:r>
      <w:proofErr w:type="spellEnd"/>
      <w:r w:rsidRPr="004C1CA2">
        <w:rPr>
          <w:rFonts w:ascii="Arial" w:hAnsi="Arial" w:cs="Arial"/>
          <w:sz w:val="20"/>
          <w:szCs w:val="20"/>
        </w:rPr>
        <w:t xml:space="preserve"> EK, Starr JM, Stirrups KE, </w:t>
      </w:r>
      <w:proofErr w:type="spellStart"/>
      <w:r w:rsidRPr="004C1CA2">
        <w:rPr>
          <w:rFonts w:ascii="Arial" w:hAnsi="Arial" w:cs="Arial"/>
          <w:sz w:val="20"/>
          <w:szCs w:val="20"/>
        </w:rPr>
        <w:t>Stitziel</w:t>
      </w:r>
      <w:proofErr w:type="spellEnd"/>
      <w:r w:rsidRPr="004C1CA2">
        <w:rPr>
          <w:rFonts w:ascii="Arial" w:hAnsi="Arial" w:cs="Arial"/>
          <w:sz w:val="20"/>
          <w:szCs w:val="20"/>
        </w:rPr>
        <w:t xml:space="preserve"> N, Strauch K, Stringham HM, </w:t>
      </w:r>
      <w:proofErr w:type="spellStart"/>
      <w:r w:rsidRPr="004C1CA2">
        <w:rPr>
          <w:rFonts w:ascii="Arial" w:hAnsi="Arial" w:cs="Arial"/>
          <w:sz w:val="20"/>
          <w:szCs w:val="20"/>
        </w:rPr>
        <w:t>Surendran</w:t>
      </w:r>
      <w:proofErr w:type="spellEnd"/>
      <w:r w:rsidRPr="004C1CA2">
        <w:rPr>
          <w:rFonts w:ascii="Arial" w:hAnsi="Arial" w:cs="Arial"/>
          <w:sz w:val="20"/>
          <w:szCs w:val="20"/>
        </w:rPr>
        <w:t xml:space="preserve"> P, Tada H, Tall AR, Tang H, Tardif JC, Taylor KD, Trompet S, Tsao PS, </w:t>
      </w:r>
      <w:proofErr w:type="spellStart"/>
      <w:r w:rsidRPr="004C1CA2">
        <w:rPr>
          <w:rFonts w:ascii="Arial" w:hAnsi="Arial" w:cs="Arial"/>
          <w:sz w:val="20"/>
          <w:szCs w:val="20"/>
        </w:rPr>
        <w:t>Tuomilehto</w:t>
      </w:r>
      <w:proofErr w:type="spellEnd"/>
      <w:r w:rsidRPr="004C1CA2">
        <w:rPr>
          <w:rFonts w:ascii="Arial" w:hAnsi="Arial" w:cs="Arial"/>
          <w:sz w:val="20"/>
          <w:szCs w:val="20"/>
        </w:rPr>
        <w:t xml:space="preserve"> J, </w:t>
      </w:r>
      <w:proofErr w:type="spellStart"/>
      <w:r w:rsidRPr="004C1CA2">
        <w:rPr>
          <w:rFonts w:ascii="Arial" w:hAnsi="Arial" w:cs="Arial"/>
          <w:sz w:val="20"/>
          <w:szCs w:val="20"/>
        </w:rPr>
        <w:t>Tybjaerg</w:t>
      </w:r>
      <w:proofErr w:type="spellEnd"/>
      <w:r w:rsidRPr="004C1CA2">
        <w:rPr>
          <w:rFonts w:ascii="Arial" w:hAnsi="Arial" w:cs="Arial"/>
          <w:sz w:val="20"/>
          <w:szCs w:val="20"/>
        </w:rPr>
        <w:t xml:space="preserve">-Hansen A, van </w:t>
      </w:r>
      <w:proofErr w:type="spellStart"/>
      <w:r w:rsidRPr="004C1CA2">
        <w:rPr>
          <w:rFonts w:ascii="Arial" w:hAnsi="Arial" w:cs="Arial"/>
          <w:sz w:val="20"/>
          <w:szCs w:val="20"/>
        </w:rPr>
        <w:t>Zuydam</w:t>
      </w:r>
      <w:proofErr w:type="spellEnd"/>
      <w:r w:rsidRPr="004C1CA2">
        <w:rPr>
          <w:rFonts w:ascii="Arial" w:hAnsi="Arial" w:cs="Arial"/>
          <w:sz w:val="20"/>
          <w:szCs w:val="20"/>
        </w:rPr>
        <w:t xml:space="preserve"> NR, </w:t>
      </w:r>
      <w:proofErr w:type="spellStart"/>
      <w:r w:rsidRPr="004C1CA2">
        <w:rPr>
          <w:rFonts w:ascii="Arial" w:hAnsi="Arial" w:cs="Arial"/>
          <w:sz w:val="20"/>
          <w:szCs w:val="20"/>
        </w:rPr>
        <w:t>Varbo</w:t>
      </w:r>
      <w:proofErr w:type="spellEnd"/>
      <w:r w:rsidRPr="004C1CA2">
        <w:rPr>
          <w:rFonts w:ascii="Arial" w:hAnsi="Arial" w:cs="Arial"/>
          <w:sz w:val="20"/>
          <w:szCs w:val="20"/>
        </w:rPr>
        <w:t xml:space="preserve"> A, </w:t>
      </w:r>
      <w:proofErr w:type="spellStart"/>
      <w:r w:rsidRPr="004C1CA2">
        <w:rPr>
          <w:rFonts w:ascii="Arial" w:hAnsi="Arial" w:cs="Arial"/>
          <w:sz w:val="20"/>
          <w:szCs w:val="20"/>
        </w:rPr>
        <w:t>Varga</w:t>
      </w:r>
      <w:proofErr w:type="spellEnd"/>
      <w:r w:rsidRPr="004C1CA2">
        <w:rPr>
          <w:rFonts w:ascii="Arial" w:hAnsi="Arial" w:cs="Arial"/>
          <w:sz w:val="20"/>
          <w:szCs w:val="20"/>
        </w:rPr>
        <w:t xml:space="preserve"> TV, </w:t>
      </w:r>
      <w:proofErr w:type="spellStart"/>
      <w:r w:rsidRPr="004C1CA2">
        <w:rPr>
          <w:rFonts w:ascii="Arial" w:hAnsi="Arial" w:cs="Arial"/>
          <w:sz w:val="20"/>
          <w:szCs w:val="20"/>
        </w:rPr>
        <w:t>Virtamo</w:t>
      </w:r>
      <w:proofErr w:type="spellEnd"/>
      <w:r w:rsidRPr="004C1CA2">
        <w:rPr>
          <w:rFonts w:ascii="Arial" w:hAnsi="Arial" w:cs="Arial"/>
          <w:sz w:val="20"/>
          <w:szCs w:val="20"/>
        </w:rPr>
        <w:t xml:space="preserve"> J, </w:t>
      </w:r>
      <w:proofErr w:type="spellStart"/>
      <w:r w:rsidRPr="004C1CA2">
        <w:rPr>
          <w:rFonts w:ascii="Arial" w:hAnsi="Arial" w:cs="Arial"/>
          <w:sz w:val="20"/>
          <w:szCs w:val="20"/>
        </w:rPr>
        <w:t>Waldenberger</w:t>
      </w:r>
      <w:proofErr w:type="spellEnd"/>
      <w:r w:rsidRPr="004C1CA2">
        <w:rPr>
          <w:rFonts w:ascii="Arial" w:hAnsi="Arial" w:cs="Arial"/>
          <w:sz w:val="20"/>
          <w:szCs w:val="20"/>
        </w:rPr>
        <w:t xml:space="preserve"> M, Wang N, Wareham NJ, Warren HR, </w:t>
      </w:r>
      <w:proofErr w:type="spellStart"/>
      <w:r w:rsidRPr="004C1CA2">
        <w:rPr>
          <w:rFonts w:ascii="Arial" w:hAnsi="Arial" w:cs="Arial"/>
          <w:sz w:val="20"/>
          <w:szCs w:val="20"/>
        </w:rPr>
        <w:t>Weeke</w:t>
      </w:r>
      <w:proofErr w:type="spellEnd"/>
      <w:r w:rsidRPr="004C1CA2">
        <w:rPr>
          <w:rFonts w:ascii="Arial" w:hAnsi="Arial" w:cs="Arial"/>
          <w:sz w:val="20"/>
          <w:szCs w:val="20"/>
        </w:rPr>
        <w:t xml:space="preserve"> PE, Weinstock J, Wessel J, Wilson JG, Wilson PWF, Xu M, </w:t>
      </w:r>
      <w:proofErr w:type="spellStart"/>
      <w:r w:rsidRPr="004C1CA2">
        <w:rPr>
          <w:rFonts w:ascii="Arial" w:hAnsi="Arial" w:cs="Arial"/>
          <w:sz w:val="20"/>
          <w:szCs w:val="20"/>
        </w:rPr>
        <w:t>Yaghootkar</w:t>
      </w:r>
      <w:proofErr w:type="spellEnd"/>
      <w:r w:rsidRPr="004C1CA2">
        <w:rPr>
          <w:rFonts w:ascii="Arial" w:hAnsi="Arial" w:cs="Arial"/>
          <w:sz w:val="20"/>
          <w:szCs w:val="20"/>
        </w:rPr>
        <w:t xml:space="preserve"> H, Young R, </w:t>
      </w:r>
      <w:proofErr w:type="spellStart"/>
      <w:r w:rsidRPr="004C1CA2">
        <w:rPr>
          <w:rFonts w:ascii="Arial" w:hAnsi="Arial" w:cs="Arial"/>
          <w:sz w:val="20"/>
          <w:szCs w:val="20"/>
        </w:rPr>
        <w:t>Zeggini</w:t>
      </w:r>
      <w:proofErr w:type="spellEnd"/>
      <w:r w:rsidRPr="004C1CA2">
        <w:rPr>
          <w:rFonts w:ascii="Arial" w:hAnsi="Arial" w:cs="Arial"/>
          <w:sz w:val="20"/>
          <w:szCs w:val="20"/>
        </w:rPr>
        <w:t xml:space="preserve"> E, Zhang H, Zheng NS, Zhang W, Zhang Y, Zhou W, Zhou Y, </w:t>
      </w:r>
      <w:proofErr w:type="spellStart"/>
      <w:r w:rsidRPr="004C1CA2">
        <w:rPr>
          <w:rFonts w:ascii="Arial" w:hAnsi="Arial" w:cs="Arial"/>
          <w:sz w:val="20"/>
          <w:szCs w:val="20"/>
        </w:rPr>
        <w:t>Zoledziewska</w:t>
      </w:r>
      <w:proofErr w:type="spellEnd"/>
      <w:r w:rsidRPr="004C1CA2">
        <w:rPr>
          <w:rFonts w:ascii="Arial" w:hAnsi="Arial" w:cs="Arial"/>
          <w:sz w:val="20"/>
          <w:szCs w:val="20"/>
        </w:rPr>
        <w:t xml:space="preserve"> M; Charge Diabetes Working Group; EPIC-</w:t>
      </w:r>
      <w:proofErr w:type="spellStart"/>
      <w:r w:rsidRPr="004C1CA2">
        <w:rPr>
          <w:rFonts w:ascii="Arial" w:hAnsi="Arial" w:cs="Arial"/>
          <w:sz w:val="20"/>
          <w:szCs w:val="20"/>
        </w:rPr>
        <w:t>InterAct</w:t>
      </w:r>
      <w:proofErr w:type="spellEnd"/>
      <w:r w:rsidRPr="004C1CA2">
        <w:rPr>
          <w:rFonts w:ascii="Arial" w:hAnsi="Arial" w:cs="Arial"/>
          <w:sz w:val="20"/>
          <w:szCs w:val="20"/>
        </w:rPr>
        <w:t xml:space="preserve"> Consortium; EPIC-CVD Consortium; GOLD Consortium; VA Million Veteran Program, Howson JMM, </w:t>
      </w:r>
      <w:proofErr w:type="spellStart"/>
      <w:r w:rsidRPr="004C1CA2">
        <w:rPr>
          <w:rFonts w:ascii="Arial" w:hAnsi="Arial" w:cs="Arial"/>
          <w:sz w:val="20"/>
          <w:szCs w:val="20"/>
        </w:rPr>
        <w:t>Danesh</w:t>
      </w:r>
      <w:proofErr w:type="spellEnd"/>
      <w:r w:rsidRPr="004C1CA2">
        <w:rPr>
          <w:rFonts w:ascii="Arial" w:hAnsi="Arial" w:cs="Arial"/>
          <w:sz w:val="20"/>
          <w:szCs w:val="20"/>
        </w:rPr>
        <w:t xml:space="preserve"> J, McCarthy MI, Cowan CA, </w:t>
      </w:r>
      <w:proofErr w:type="spellStart"/>
      <w:r w:rsidRPr="004C1CA2">
        <w:rPr>
          <w:rFonts w:ascii="Arial" w:hAnsi="Arial" w:cs="Arial"/>
          <w:sz w:val="20"/>
          <w:szCs w:val="20"/>
        </w:rPr>
        <w:t>Abecasis</w:t>
      </w:r>
      <w:proofErr w:type="spellEnd"/>
      <w:r w:rsidRPr="004C1CA2">
        <w:rPr>
          <w:rFonts w:ascii="Arial" w:hAnsi="Arial" w:cs="Arial"/>
          <w:sz w:val="20"/>
          <w:szCs w:val="20"/>
        </w:rPr>
        <w:t xml:space="preserve"> G, </w:t>
      </w:r>
      <w:proofErr w:type="spellStart"/>
      <w:r w:rsidRPr="004C1CA2">
        <w:rPr>
          <w:rFonts w:ascii="Arial" w:hAnsi="Arial" w:cs="Arial"/>
          <w:sz w:val="20"/>
          <w:szCs w:val="20"/>
        </w:rPr>
        <w:t>Deloukas</w:t>
      </w:r>
      <w:proofErr w:type="spellEnd"/>
      <w:r w:rsidRPr="004C1CA2">
        <w:rPr>
          <w:rFonts w:ascii="Arial" w:hAnsi="Arial" w:cs="Arial"/>
          <w:sz w:val="20"/>
          <w:szCs w:val="20"/>
        </w:rPr>
        <w:t xml:space="preserve"> P, </w:t>
      </w:r>
      <w:proofErr w:type="spellStart"/>
      <w:r w:rsidRPr="004C1CA2">
        <w:rPr>
          <w:rFonts w:ascii="Arial" w:hAnsi="Arial" w:cs="Arial"/>
          <w:sz w:val="20"/>
          <w:szCs w:val="20"/>
        </w:rPr>
        <w:t>Musunuru</w:t>
      </w:r>
      <w:proofErr w:type="spellEnd"/>
      <w:r w:rsidRPr="004C1CA2">
        <w:rPr>
          <w:rFonts w:ascii="Arial" w:hAnsi="Arial" w:cs="Arial"/>
          <w:sz w:val="20"/>
          <w:szCs w:val="20"/>
        </w:rPr>
        <w:t xml:space="preserve"> K, Willer CJ, Kathiresan S. </w:t>
      </w:r>
      <w:hyperlink r:id="rId2134" w:history="1">
        <w:r w:rsidRPr="00511289">
          <w:rPr>
            <w:rFonts w:ascii="Arial" w:hAnsi="Arial" w:cs="Arial"/>
            <w:b/>
            <w:i/>
            <w:sz w:val="20"/>
            <w:szCs w:val="20"/>
          </w:rPr>
          <w:t>Exome-wide association study of plasma lipids in &gt;300,000 individuals.</w:t>
        </w:r>
      </w:hyperlink>
      <w:r w:rsidRPr="00511289">
        <w:rPr>
          <w:rFonts w:ascii="Arial" w:hAnsi="Arial" w:cs="Arial"/>
          <w:sz w:val="20"/>
          <w:szCs w:val="20"/>
        </w:rPr>
        <w:t xml:space="preserve"> Nat Genet. 2017 </w:t>
      </w:r>
      <w:r>
        <w:rPr>
          <w:rFonts w:ascii="Arial" w:hAnsi="Arial" w:cs="Arial"/>
          <w:sz w:val="20"/>
          <w:szCs w:val="20"/>
        </w:rPr>
        <w:t xml:space="preserve">Dec. Vol. 49, issue </w:t>
      </w:r>
      <w:r w:rsidRPr="00511289">
        <w:rPr>
          <w:rFonts w:ascii="Arial" w:hAnsi="Arial" w:cs="Arial"/>
          <w:sz w:val="20"/>
          <w:szCs w:val="20"/>
        </w:rPr>
        <w:t>12</w:t>
      </w:r>
      <w:r>
        <w:rPr>
          <w:rFonts w:ascii="Arial" w:hAnsi="Arial" w:cs="Arial"/>
          <w:sz w:val="20"/>
          <w:szCs w:val="20"/>
        </w:rPr>
        <w:t xml:space="preserve">, pp. </w:t>
      </w:r>
      <w:r w:rsidRPr="00511289">
        <w:rPr>
          <w:rFonts w:ascii="Arial" w:hAnsi="Arial" w:cs="Arial"/>
          <w:sz w:val="20"/>
          <w:szCs w:val="20"/>
        </w:rPr>
        <w:t>1758-1766</w:t>
      </w:r>
      <w:r>
        <w:rPr>
          <w:rFonts w:ascii="Arial" w:hAnsi="Arial" w:cs="Arial"/>
          <w:sz w:val="20"/>
          <w:szCs w:val="20"/>
        </w:rPr>
        <w:t xml:space="preserve">. </w:t>
      </w:r>
      <w:r w:rsidRPr="000F2227">
        <w:rPr>
          <w:rFonts w:ascii="Arial" w:hAnsi="Arial" w:cs="Arial"/>
          <w:sz w:val="20"/>
          <w:szCs w:val="20"/>
        </w:rPr>
        <w:t xml:space="preserve">PM: 29083408. </w:t>
      </w:r>
      <w:hyperlink r:id="rId2135" w:history="1">
        <w:r w:rsidRPr="000F2227">
          <w:rPr>
            <w:rFonts w:ascii="Arial" w:hAnsi="Arial" w:cs="Arial"/>
            <w:sz w:val="20"/>
            <w:szCs w:val="20"/>
          </w:rPr>
          <w:t>PMC5709146</w:t>
        </w:r>
      </w:hyperlink>
      <w:r w:rsidRPr="000F2227">
        <w:rPr>
          <w:rFonts w:ascii="Arial" w:hAnsi="Arial" w:cs="Arial"/>
          <w:sz w:val="20"/>
          <w:szCs w:val="20"/>
        </w:rPr>
        <w:t>.</w:t>
      </w:r>
    </w:p>
    <w:p w14:paraId="25CDA225" w14:textId="77777777" w:rsidR="00F152D1" w:rsidRPr="000F2227" w:rsidRDefault="00F152D1" w:rsidP="000F2227">
      <w:pPr>
        <w:autoSpaceDE w:val="0"/>
        <w:autoSpaceDN w:val="0"/>
        <w:adjustRightInd w:val="0"/>
        <w:spacing w:after="240"/>
        <w:rPr>
          <w:rFonts w:ascii="Arial" w:hAnsi="Arial" w:cs="Arial"/>
          <w:sz w:val="20"/>
          <w:szCs w:val="20"/>
        </w:rPr>
      </w:pPr>
      <w:r w:rsidRPr="004C1CA2">
        <w:rPr>
          <w:rFonts w:ascii="Arial" w:hAnsi="Arial" w:cs="Arial"/>
          <w:sz w:val="20"/>
          <w:szCs w:val="20"/>
        </w:rPr>
        <w:t xml:space="preserve">Lorenz MW, Abdi NA, </w:t>
      </w:r>
      <w:proofErr w:type="spellStart"/>
      <w:r w:rsidRPr="004C1CA2">
        <w:rPr>
          <w:rFonts w:ascii="Arial" w:hAnsi="Arial" w:cs="Arial"/>
          <w:sz w:val="20"/>
          <w:szCs w:val="20"/>
        </w:rPr>
        <w:t>Scheckenbach</w:t>
      </w:r>
      <w:proofErr w:type="spellEnd"/>
      <w:r w:rsidRPr="004C1CA2">
        <w:rPr>
          <w:rFonts w:ascii="Arial" w:hAnsi="Arial" w:cs="Arial"/>
          <w:sz w:val="20"/>
          <w:szCs w:val="20"/>
        </w:rPr>
        <w:t xml:space="preserve"> F, </w:t>
      </w:r>
      <w:proofErr w:type="spellStart"/>
      <w:r w:rsidRPr="004C1CA2">
        <w:rPr>
          <w:rFonts w:ascii="Arial" w:hAnsi="Arial" w:cs="Arial"/>
          <w:sz w:val="20"/>
          <w:szCs w:val="20"/>
        </w:rPr>
        <w:t>Pflug</w:t>
      </w:r>
      <w:proofErr w:type="spellEnd"/>
      <w:r w:rsidRPr="004C1CA2">
        <w:rPr>
          <w:rFonts w:ascii="Arial" w:hAnsi="Arial" w:cs="Arial"/>
          <w:sz w:val="20"/>
          <w:szCs w:val="20"/>
        </w:rPr>
        <w:t xml:space="preserve"> A, </w:t>
      </w:r>
      <w:proofErr w:type="spellStart"/>
      <w:r w:rsidRPr="004C1CA2">
        <w:rPr>
          <w:rFonts w:ascii="Arial" w:hAnsi="Arial" w:cs="Arial"/>
          <w:sz w:val="20"/>
          <w:szCs w:val="20"/>
        </w:rPr>
        <w:t>Bülbül</w:t>
      </w:r>
      <w:proofErr w:type="spellEnd"/>
      <w:r w:rsidRPr="004C1CA2">
        <w:rPr>
          <w:rFonts w:ascii="Arial" w:hAnsi="Arial" w:cs="Arial"/>
          <w:sz w:val="20"/>
          <w:szCs w:val="20"/>
        </w:rPr>
        <w:t xml:space="preserve"> A, </w:t>
      </w:r>
      <w:proofErr w:type="spellStart"/>
      <w:r w:rsidRPr="004C1CA2">
        <w:rPr>
          <w:rFonts w:ascii="Arial" w:hAnsi="Arial" w:cs="Arial"/>
          <w:sz w:val="20"/>
          <w:szCs w:val="20"/>
        </w:rPr>
        <w:t>Catapano</w:t>
      </w:r>
      <w:proofErr w:type="spellEnd"/>
      <w:r w:rsidRPr="004C1CA2">
        <w:rPr>
          <w:rFonts w:ascii="Arial" w:hAnsi="Arial" w:cs="Arial"/>
          <w:sz w:val="20"/>
          <w:szCs w:val="20"/>
        </w:rPr>
        <w:t xml:space="preserve"> AL, </w:t>
      </w:r>
      <w:proofErr w:type="spellStart"/>
      <w:r w:rsidRPr="004C1CA2">
        <w:rPr>
          <w:rFonts w:ascii="Arial" w:hAnsi="Arial" w:cs="Arial"/>
          <w:sz w:val="20"/>
          <w:szCs w:val="20"/>
        </w:rPr>
        <w:t>Agewall</w:t>
      </w:r>
      <w:proofErr w:type="spellEnd"/>
      <w:r w:rsidRPr="004C1CA2">
        <w:rPr>
          <w:rFonts w:ascii="Arial" w:hAnsi="Arial" w:cs="Arial"/>
          <w:sz w:val="20"/>
          <w:szCs w:val="20"/>
        </w:rPr>
        <w:t xml:space="preserve"> S, </w:t>
      </w:r>
      <w:proofErr w:type="spellStart"/>
      <w:r w:rsidRPr="004C1CA2">
        <w:rPr>
          <w:rFonts w:ascii="Arial" w:hAnsi="Arial" w:cs="Arial"/>
          <w:sz w:val="20"/>
          <w:szCs w:val="20"/>
        </w:rPr>
        <w:t>Ezhov</w:t>
      </w:r>
      <w:proofErr w:type="spellEnd"/>
      <w:r w:rsidRPr="004C1CA2">
        <w:rPr>
          <w:rFonts w:ascii="Arial" w:hAnsi="Arial" w:cs="Arial"/>
          <w:sz w:val="20"/>
          <w:szCs w:val="20"/>
        </w:rPr>
        <w:t xml:space="preserve"> M, Bots ML, </w:t>
      </w:r>
      <w:proofErr w:type="spellStart"/>
      <w:r w:rsidRPr="004C1CA2">
        <w:rPr>
          <w:rFonts w:ascii="Arial" w:hAnsi="Arial" w:cs="Arial"/>
          <w:sz w:val="20"/>
          <w:szCs w:val="20"/>
        </w:rPr>
        <w:t>Kiechl</w:t>
      </w:r>
      <w:proofErr w:type="spellEnd"/>
      <w:r w:rsidRPr="004C1CA2">
        <w:rPr>
          <w:rFonts w:ascii="Arial" w:hAnsi="Arial" w:cs="Arial"/>
          <w:sz w:val="20"/>
          <w:szCs w:val="20"/>
        </w:rPr>
        <w:t xml:space="preserve"> S, Orth A; PROG-IMT study group. </w:t>
      </w:r>
      <w:hyperlink r:id="rId2136" w:history="1">
        <w:r w:rsidRPr="000F2227">
          <w:rPr>
            <w:rFonts w:ascii="Arial" w:hAnsi="Arial" w:cs="Arial"/>
            <w:b/>
            <w:i/>
            <w:sz w:val="20"/>
            <w:szCs w:val="20"/>
          </w:rPr>
          <w:t>Automatic identification of variables in epidemiological datasets using logic regression.</w:t>
        </w:r>
      </w:hyperlink>
      <w:r w:rsidRPr="000F2227">
        <w:t xml:space="preserve"> </w:t>
      </w:r>
      <w:r w:rsidRPr="004C1CA2">
        <w:rPr>
          <w:rFonts w:ascii="Arial" w:hAnsi="Arial" w:cs="Arial"/>
          <w:sz w:val="20"/>
          <w:szCs w:val="20"/>
        </w:rPr>
        <w:t>BMC Me</w:t>
      </w:r>
      <w:r>
        <w:rPr>
          <w:rFonts w:ascii="Arial" w:hAnsi="Arial" w:cs="Arial"/>
          <w:sz w:val="20"/>
          <w:szCs w:val="20"/>
        </w:rPr>
        <w:t xml:space="preserve">d Inform </w:t>
      </w:r>
      <w:proofErr w:type="spellStart"/>
      <w:r>
        <w:rPr>
          <w:rFonts w:ascii="Arial" w:hAnsi="Arial" w:cs="Arial"/>
          <w:sz w:val="20"/>
          <w:szCs w:val="20"/>
        </w:rPr>
        <w:t>Decis</w:t>
      </w:r>
      <w:proofErr w:type="spellEnd"/>
      <w:r>
        <w:rPr>
          <w:rFonts w:ascii="Arial" w:hAnsi="Arial" w:cs="Arial"/>
          <w:sz w:val="20"/>
          <w:szCs w:val="20"/>
        </w:rPr>
        <w:t xml:space="preserve"> </w:t>
      </w:r>
      <w:proofErr w:type="spellStart"/>
      <w:r>
        <w:rPr>
          <w:rFonts w:ascii="Arial" w:hAnsi="Arial" w:cs="Arial"/>
          <w:sz w:val="20"/>
          <w:szCs w:val="20"/>
        </w:rPr>
        <w:t>Mak</w:t>
      </w:r>
      <w:proofErr w:type="spellEnd"/>
      <w:r>
        <w:rPr>
          <w:rFonts w:ascii="Arial" w:hAnsi="Arial" w:cs="Arial"/>
          <w:sz w:val="20"/>
          <w:szCs w:val="20"/>
        </w:rPr>
        <w:t xml:space="preserve">. 2017 Apr 13. Vol. 17, issue </w:t>
      </w:r>
      <w:r w:rsidRPr="004C1CA2">
        <w:rPr>
          <w:rFonts w:ascii="Arial" w:hAnsi="Arial" w:cs="Arial"/>
          <w:sz w:val="20"/>
          <w:szCs w:val="20"/>
        </w:rPr>
        <w:t>1</w:t>
      </w:r>
      <w:r>
        <w:rPr>
          <w:rFonts w:ascii="Arial" w:hAnsi="Arial" w:cs="Arial"/>
          <w:sz w:val="20"/>
          <w:szCs w:val="20"/>
        </w:rPr>
        <w:t xml:space="preserve">, p. </w:t>
      </w:r>
      <w:r w:rsidRPr="004C1CA2">
        <w:rPr>
          <w:rFonts w:ascii="Arial" w:hAnsi="Arial" w:cs="Arial"/>
          <w:sz w:val="20"/>
          <w:szCs w:val="20"/>
        </w:rPr>
        <w:t xml:space="preserve">40. </w:t>
      </w:r>
      <w:r w:rsidRPr="000F2227">
        <w:rPr>
          <w:rFonts w:ascii="Arial" w:hAnsi="Arial" w:cs="Arial"/>
          <w:sz w:val="20"/>
          <w:szCs w:val="20"/>
        </w:rPr>
        <w:t>PM:</w:t>
      </w:r>
      <w:r w:rsidRPr="004C1CA2">
        <w:rPr>
          <w:rFonts w:ascii="Arial" w:hAnsi="Arial" w:cs="Arial"/>
          <w:sz w:val="20"/>
          <w:szCs w:val="20"/>
        </w:rPr>
        <w:t xml:space="preserve"> </w:t>
      </w:r>
      <w:r w:rsidRPr="000F2227">
        <w:rPr>
          <w:rFonts w:ascii="Arial" w:hAnsi="Arial" w:cs="Arial"/>
          <w:sz w:val="20"/>
          <w:szCs w:val="20"/>
        </w:rPr>
        <w:t>28407816</w:t>
      </w:r>
      <w:r w:rsidRPr="004C1CA2">
        <w:rPr>
          <w:rFonts w:ascii="Arial" w:hAnsi="Arial" w:cs="Arial"/>
          <w:sz w:val="20"/>
          <w:szCs w:val="20"/>
        </w:rPr>
        <w:t xml:space="preserve">. </w:t>
      </w:r>
      <w:hyperlink r:id="rId2137" w:history="1">
        <w:r w:rsidRPr="000F2227">
          <w:rPr>
            <w:rFonts w:ascii="Arial" w:hAnsi="Arial" w:cs="Arial"/>
            <w:sz w:val="20"/>
            <w:szCs w:val="20"/>
          </w:rPr>
          <w:t>PMC5390441</w:t>
        </w:r>
      </w:hyperlink>
      <w:r w:rsidRPr="000F2227">
        <w:rPr>
          <w:rFonts w:ascii="Arial" w:hAnsi="Arial" w:cs="Arial"/>
          <w:sz w:val="20"/>
          <w:szCs w:val="20"/>
        </w:rPr>
        <w:t>.</w:t>
      </w:r>
    </w:p>
    <w:p w14:paraId="5CD23550" w14:textId="77777777" w:rsidR="00271572" w:rsidRPr="00271572" w:rsidRDefault="00271572" w:rsidP="00271572">
      <w:pPr>
        <w:autoSpaceDE w:val="0"/>
        <w:autoSpaceDN w:val="0"/>
        <w:adjustRightInd w:val="0"/>
        <w:spacing w:after="240"/>
        <w:rPr>
          <w:rStyle w:val="Hyperlink"/>
          <w:rFonts w:ascii="Arial" w:hAnsi="Arial" w:cs="Arial"/>
          <w:color w:val="auto"/>
          <w:sz w:val="20"/>
          <w:szCs w:val="20"/>
          <w:u w:val="none"/>
        </w:rPr>
      </w:pPr>
      <w:r w:rsidRPr="004F353E">
        <w:rPr>
          <w:rFonts w:ascii="Arial" w:hAnsi="Arial" w:cs="Arial"/>
          <w:sz w:val="20"/>
          <w:szCs w:val="20"/>
        </w:rPr>
        <w:t xml:space="preserve">Lubitz SA, Yin X, Lin HJ, </w:t>
      </w:r>
      <w:proofErr w:type="spellStart"/>
      <w:r w:rsidRPr="004F353E">
        <w:rPr>
          <w:rFonts w:ascii="Arial" w:hAnsi="Arial" w:cs="Arial"/>
          <w:sz w:val="20"/>
          <w:szCs w:val="20"/>
        </w:rPr>
        <w:t>Kolek</w:t>
      </w:r>
      <w:proofErr w:type="spellEnd"/>
      <w:r w:rsidRPr="004F353E">
        <w:rPr>
          <w:rFonts w:ascii="Arial" w:hAnsi="Arial" w:cs="Arial"/>
          <w:sz w:val="20"/>
          <w:szCs w:val="20"/>
        </w:rPr>
        <w:t xml:space="preserve"> M, Smith JG, Trompet S, </w:t>
      </w:r>
      <w:proofErr w:type="spellStart"/>
      <w:r w:rsidRPr="004F353E">
        <w:rPr>
          <w:rFonts w:ascii="Arial" w:hAnsi="Arial" w:cs="Arial"/>
          <w:sz w:val="20"/>
          <w:szCs w:val="20"/>
        </w:rPr>
        <w:t>Rienstra</w:t>
      </w:r>
      <w:proofErr w:type="spellEnd"/>
      <w:r w:rsidRPr="004F353E">
        <w:rPr>
          <w:rFonts w:ascii="Arial" w:hAnsi="Arial" w:cs="Arial"/>
          <w:sz w:val="20"/>
          <w:szCs w:val="20"/>
        </w:rPr>
        <w:t xml:space="preserve"> M, </w:t>
      </w:r>
      <w:proofErr w:type="spellStart"/>
      <w:r w:rsidRPr="004F353E">
        <w:rPr>
          <w:rFonts w:ascii="Arial" w:hAnsi="Arial" w:cs="Arial"/>
          <w:sz w:val="20"/>
          <w:szCs w:val="20"/>
        </w:rPr>
        <w:t>Rost</w:t>
      </w:r>
      <w:proofErr w:type="spellEnd"/>
      <w:r w:rsidRPr="004F353E">
        <w:rPr>
          <w:rFonts w:ascii="Arial" w:hAnsi="Arial" w:cs="Arial"/>
          <w:sz w:val="20"/>
          <w:szCs w:val="20"/>
        </w:rPr>
        <w:t xml:space="preserve"> NS, Teixeira PL, Almgren P, Anderson CD, Chen LY, </w:t>
      </w:r>
      <w:proofErr w:type="spellStart"/>
      <w:r w:rsidRPr="004F353E">
        <w:rPr>
          <w:rFonts w:ascii="Arial" w:hAnsi="Arial" w:cs="Arial"/>
          <w:sz w:val="20"/>
          <w:szCs w:val="20"/>
        </w:rPr>
        <w:t>Engström</w:t>
      </w:r>
      <w:proofErr w:type="spellEnd"/>
      <w:r w:rsidRPr="004F353E">
        <w:rPr>
          <w:rFonts w:ascii="Arial" w:hAnsi="Arial" w:cs="Arial"/>
          <w:sz w:val="20"/>
          <w:szCs w:val="20"/>
        </w:rPr>
        <w:t xml:space="preserve"> G, Ford I, </w:t>
      </w:r>
      <w:proofErr w:type="spellStart"/>
      <w:r w:rsidRPr="004F353E">
        <w:rPr>
          <w:rFonts w:ascii="Arial" w:hAnsi="Arial" w:cs="Arial"/>
          <w:sz w:val="20"/>
          <w:szCs w:val="20"/>
        </w:rPr>
        <w:t>Furie</w:t>
      </w:r>
      <w:proofErr w:type="spellEnd"/>
      <w:r w:rsidRPr="004F353E">
        <w:rPr>
          <w:rFonts w:ascii="Arial" w:hAnsi="Arial" w:cs="Arial"/>
          <w:sz w:val="20"/>
          <w:szCs w:val="20"/>
        </w:rPr>
        <w:t xml:space="preserve"> KL, Guo</w:t>
      </w:r>
      <w:r>
        <w:rPr>
          <w:rFonts w:ascii="Arial" w:hAnsi="Arial" w:cs="Arial"/>
          <w:sz w:val="20"/>
          <w:szCs w:val="20"/>
        </w:rPr>
        <w:t xml:space="preserve"> </w:t>
      </w:r>
      <w:r w:rsidRPr="004F353E">
        <w:rPr>
          <w:rFonts w:ascii="Arial" w:hAnsi="Arial" w:cs="Arial"/>
          <w:sz w:val="20"/>
          <w:szCs w:val="20"/>
        </w:rPr>
        <w:t xml:space="preserve">X, Larson MG, </w:t>
      </w:r>
      <w:proofErr w:type="spellStart"/>
      <w:r w:rsidRPr="004F353E">
        <w:rPr>
          <w:rFonts w:ascii="Arial" w:hAnsi="Arial" w:cs="Arial"/>
          <w:sz w:val="20"/>
          <w:szCs w:val="20"/>
        </w:rPr>
        <w:t>Lunetta</w:t>
      </w:r>
      <w:proofErr w:type="spellEnd"/>
      <w:r w:rsidRPr="004F353E">
        <w:rPr>
          <w:rFonts w:ascii="Arial" w:hAnsi="Arial" w:cs="Arial"/>
          <w:sz w:val="20"/>
          <w:szCs w:val="20"/>
        </w:rPr>
        <w:t xml:space="preserve"> KL, Macfarlane PW, Psaty BM, Soliman EZ, Sotoodehnia N,</w:t>
      </w:r>
      <w:r>
        <w:rPr>
          <w:rFonts w:ascii="Arial" w:hAnsi="Arial" w:cs="Arial"/>
          <w:sz w:val="20"/>
          <w:szCs w:val="20"/>
        </w:rPr>
        <w:t xml:space="preserve"> </w:t>
      </w:r>
      <w:r w:rsidRPr="004F353E">
        <w:rPr>
          <w:rFonts w:ascii="Arial" w:hAnsi="Arial" w:cs="Arial"/>
          <w:sz w:val="20"/>
          <w:szCs w:val="20"/>
        </w:rPr>
        <w:t xml:space="preserve">Stott DJ, Taylor KD, Weng LC, Yao J, </w:t>
      </w:r>
      <w:proofErr w:type="spellStart"/>
      <w:r w:rsidRPr="004F353E">
        <w:rPr>
          <w:rFonts w:ascii="Arial" w:hAnsi="Arial" w:cs="Arial"/>
          <w:sz w:val="20"/>
          <w:szCs w:val="20"/>
        </w:rPr>
        <w:t>Geelhoed</w:t>
      </w:r>
      <w:proofErr w:type="spellEnd"/>
      <w:r w:rsidRPr="004F353E">
        <w:rPr>
          <w:rFonts w:ascii="Arial" w:hAnsi="Arial" w:cs="Arial"/>
          <w:sz w:val="20"/>
          <w:szCs w:val="20"/>
        </w:rPr>
        <w:t xml:space="preserve"> B, Verweij N, </w:t>
      </w:r>
      <w:proofErr w:type="spellStart"/>
      <w:r w:rsidRPr="004F353E">
        <w:rPr>
          <w:rFonts w:ascii="Arial" w:hAnsi="Arial" w:cs="Arial"/>
          <w:sz w:val="20"/>
          <w:szCs w:val="20"/>
        </w:rPr>
        <w:t>Siland</w:t>
      </w:r>
      <w:proofErr w:type="spellEnd"/>
      <w:r w:rsidRPr="004F353E">
        <w:rPr>
          <w:rFonts w:ascii="Arial" w:hAnsi="Arial" w:cs="Arial"/>
          <w:sz w:val="20"/>
          <w:szCs w:val="20"/>
        </w:rPr>
        <w:t xml:space="preserve"> JE, Kathiresan</w:t>
      </w:r>
      <w:r>
        <w:rPr>
          <w:rFonts w:ascii="Arial" w:hAnsi="Arial" w:cs="Arial"/>
          <w:sz w:val="20"/>
          <w:szCs w:val="20"/>
        </w:rPr>
        <w:t xml:space="preserve"> </w:t>
      </w:r>
      <w:r w:rsidRPr="004F353E">
        <w:rPr>
          <w:rFonts w:ascii="Arial" w:hAnsi="Arial" w:cs="Arial"/>
          <w:sz w:val="20"/>
          <w:szCs w:val="20"/>
        </w:rPr>
        <w:t xml:space="preserve">S, </w:t>
      </w:r>
      <w:proofErr w:type="spellStart"/>
      <w:r w:rsidRPr="004F353E">
        <w:rPr>
          <w:rFonts w:ascii="Arial" w:hAnsi="Arial" w:cs="Arial"/>
          <w:sz w:val="20"/>
          <w:szCs w:val="20"/>
        </w:rPr>
        <w:t>Roselli</w:t>
      </w:r>
      <w:proofErr w:type="spellEnd"/>
      <w:r w:rsidRPr="004F353E">
        <w:rPr>
          <w:rFonts w:ascii="Arial" w:hAnsi="Arial" w:cs="Arial"/>
          <w:sz w:val="20"/>
          <w:szCs w:val="20"/>
        </w:rPr>
        <w:t xml:space="preserve"> C, </w:t>
      </w:r>
      <w:proofErr w:type="spellStart"/>
      <w:r w:rsidRPr="004F353E">
        <w:rPr>
          <w:rFonts w:ascii="Arial" w:hAnsi="Arial" w:cs="Arial"/>
          <w:sz w:val="20"/>
          <w:szCs w:val="20"/>
        </w:rPr>
        <w:t>Roden</w:t>
      </w:r>
      <w:proofErr w:type="spellEnd"/>
      <w:r w:rsidRPr="004F353E">
        <w:rPr>
          <w:rFonts w:ascii="Arial" w:hAnsi="Arial" w:cs="Arial"/>
          <w:sz w:val="20"/>
          <w:szCs w:val="20"/>
        </w:rPr>
        <w:t xml:space="preserve"> DM, van der </w:t>
      </w:r>
      <w:proofErr w:type="spellStart"/>
      <w:r w:rsidRPr="004F353E">
        <w:rPr>
          <w:rFonts w:ascii="Arial" w:hAnsi="Arial" w:cs="Arial"/>
          <w:sz w:val="20"/>
          <w:szCs w:val="20"/>
        </w:rPr>
        <w:t>Harst</w:t>
      </w:r>
      <w:proofErr w:type="spellEnd"/>
      <w:r w:rsidRPr="004F353E">
        <w:rPr>
          <w:rFonts w:ascii="Arial" w:hAnsi="Arial" w:cs="Arial"/>
          <w:sz w:val="20"/>
          <w:szCs w:val="20"/>
        </w:rPr>
        <w:t xml:space="preserve"> P, Darbar D, </w:t>
      </w:r>
      <w:proofErr w:type="spellStart"/>
      <w:r w:rsidRPr="004F353E">
        <w:rPr>
          <w:rFonts w:ascii="Arial" w:hAnsi="Arial" w:cs="Arial"/>
          <w:sz w:val="20"/>
          <w:szCs w:val="20"/>
        </w:rPr>
        <w:t>Jukema</w:t>
      </w:r>
      <w:proofErr w:type="spellEnd"/>
      <w:r w:rsidRPr="004F353E">
        <w:rPr>
          <w:rFonts w:ascii="Arial" w:hAnsi="Arial" w:cs="Arial"/>
          <w:sz w:val="20"/>
          <w:szCs w:val="20"/>
        </w:rPr>
        <w:t xml:space="preserve"> JW, Melander O, </w:t>
      </w:r>
      <w:proofErr w:type="spellStart"/>
      <w:r w:rsidRPr="004F353E">
        <w:rPr>
          <w:rFonts w:ascii="Arial" w:hAnsi="Arial" w:cs="Arial"/>
          <w:sz w:val="20"/>
          <w:szCs w:val="20"/>
        </w:rPr>
        <w:t>Rosand</w:t>
      </w:r>
      <w:proofErr w:type="spellEnd"/>
      <w:r w:rsidRPr="004F353E">
        <w:rPr>
          <w:rFonts w:ascii="Arial" w:hAnsi="Arial" w:cs="Arial"/>
          <w:sz w:val="20"/>
          <w:szCs w:val="20"/>
        </w:rPr>
        <w:t xml:space="preserve"> J, Rotter JI, Heckbert SR, Ellinor PT, Alonso A,</w:t>
      </w:r>
      <w:r>
        <w:rPr>
          <w:rFonts w:ascii="Arial" w:hAnsi="Arial" w:cs="Arial"/>
          <w:sz w:val="20"/>
          <w:szCs w:val="20"/>
        </w:rPr>
        <w:t xml:space="preserve"> Benjamin EJ, </w:t>
      </w:r>
      <w:proofErr w:type="spellStart"/>
      <w:r>
        <w:rPr>
          <w:rFonts w:ascii="Arial" w:hAnsi="Arial" w:cs="Arial"/>
          <w:sz w:val="20"/>
          <w:szCs w:val="20"/>
        </w:rPr>
        <w:t>AFGen</w:t>
      </w:r>
      <w:proofErr w:type="spellEnd"/>
      <w:r>
        <w:rPr>
          <w:rFonts w:ascii="Arial" w:hAnsi="Arial" w:cs="Arial"/>
          <w:sz w:val="20"/>
          <w:szCs w:val="20"/>
        </w:rPr>
        <w:t xml:space="preserve"> Consortium. </w:t>
      </w:r>
      <w:r w:rsidRPr="004F353E">
        <w:rPr>
          <w:rFonts w:ascii="Arial" w:hAnsi="Arial" w:cs="Arial"/>
          <w:b/>
          <w:i/>
          <w:sz w:val="20"/>
          <w:szCs w:val="20"/>
        </w:rPr>
        <w:t>Genetic Risk Prediction of Atrial Fibrillation</w:t>
      </w:r>
      <w:r w:rsidRPr="004F353E">
        <w:rPr>
          <w:rFonts w:ascii="Arial" w:hAnsi="Arial" w:cs="Arial"/>
          <w:sz w:val="20"/>
          <w:szCs w:val="20"/>
        </w:rPr>
        <w:t>. Circulation 2017 Apr</w:t>
      </w:r>
      <w:r>
        <w:rPr>
          <w:rFonts w:ascii="Arial" w:hAnsi="Arial" w:cs="Arial"/>
          <w:sz w:val="20"/>
          <w:szCs w:val="20"/>
        </w:rPr>
        <w:t xml:space="preserve"> </w:t>
      </w:r>
      <w:r w:rsidRPr="004F353E">
        <w:rPr>
          <w:rFonts w:ascii="Arial" w:hAnsi="Arial" w:cs="Arial"/>
          <w:sz w:val="20"/>
          <w:szCs w:val="20"/>
        </w:rPr>
        <w:t>4</w:t>
      </w:r>
      <w:r>
        <w:rPr>
          <w:rFonts w:ascii="Arial" w:hAnsi="Arial" w:cs="Arial"/>
          <w:sz w:val="20"/>
          <w:szCs w:val="20"/>
        </w:rPr>
        <w:t xml:space="preserve">. Vol. 135, issue 14, pp. </w:t>
      </w:r>
      <w:r w:rsidRPr="004F353E">
        <w:rPr>
          <w:rFonts w:ascii="Arial" w:hAnsi="Arial" w:cs="Arial"/>
          <w:sz w:val="20"/>
          <w:szCs w:val="20"/>
        </w:rPr>
        <w:t>1311-1320. PM: 27793994</w:t>
      </w:r>
      <w:r>
        <w:rPr>
          <w:rFonts w:ascii="Arial" w:hAnsi="Arial" w:cs="Arial"/>
          <w:sz w:val="20"/>
          <w:szCs w:val="20"/>
        </w:rPr>
        <w:t>.</w:t>
      </w:r>
      <w:r w:rsidRPr="004F353E">
        <w:rPr>
          <w:rFonts w:ascii="Arial" w:hAnsi="Arial" w:cs="Arial"/>
          <w:sz w:val="20"/>
          <w:szCs w:val="20"/>
        </w:rPr>
        <w:t xml:space="preserve"> PMC5380586</w:t>
      </w:r>
      <w:r>
        <w:rPr>
          <w:rFonts w:ascii="Arial" w:hAnsi="Arial" w:cs="Arial"/>
          <w:sz w:val="20"/>
          <w:szCs w:val="20"/>
        </w:rPr>
        <w:t>.</w:t>
      </w:r>
    </w:p>
    <w:p w14:paraId="07543008" w14:textId="77777777" w:rsidR="00E2311C" w:rsidRPr="00D412C8" w:rsidRDefault="00E2311C" w:rsidP="00E2311C">
      <w:pPr>
        <w:pStyle w:val="details"/>
        <w:rPr>
          <w:rFonts w:ascii="Arial" w:hAnsi="Arial" w:cs="Arial"/>
          <w:sz w:val="20"/>
          <w:szCs w:val="20"/>
        </w:rPr>
      </w:pPr>
      <w:proofErr w:type="spellStart"/>
      <w:r w:rsidRPr="00D412C8">
        <w:rPr>
          <w:rFonts w:ascii="Arial" w:hAnsi="Arial" w:cs="Arial"/>
          <w:sz w:val="20"/>
          <w:szCs w:val="20"/>
        </w:rPr>
        <w:t>Manousaki</w:t>
      </w:r>
      <w:proofErr w:type="spellEnd"/>
      <w:r w:rsidRPr="00D412C8">
        <w:rPr>
          <w:rFonts w:ascii="Arial" w:hAnsi="Arial" w:cs="Arial"/>
          <w:sz w:val="20"/>
          <w:szCs w:val="20"/>
        </w:rPr>
        <w:t xml:space="preserve"> D, Dudding T, Haworth S, Hsu YH, Liu CT, Medina-Gómez C, Voortman T, van der Velde N, </w:t>
      </w:r>
      <w:proofErr w:type="spellStart"/>
      <w:r w:rsidRPr="00D412C8">
        <w:rPr>
          <w:rFonts w:ascii="Arial" w:hAnsi="Arial" w:cs="Arial"/>
          <w:sz w:val="20"/>
          <w:szCs w:val="20"/>
        </w:rPr>
        <w:t>Melhus</w:t>
      </w:r>
      <w:proofErr w:type="spellEnd"/>
      <w:r w:rsidRPr="00D412C8">
        <w:rPr>
          <w:rFonts w:ascii="Arial" w:hAnsi="Arial" w:cs="Arial"/>
          <w:sz w:val="20"/>
          <w:szCs w:val="20"/>
        </w:rPr>
        <w:t xml:space="preserve"> H, Robinson-Cohen C, </w:t>
      </w:r>
      <w:proofErr w:type="spellStart"/>
      <w:r w:rsidRPr="00D412C8">
        <w:rPr>
          <w:rFonts w:ascii="Arial" w:hAnsi="Arial" w:cs="Arial"/>
          <w:sz w:val="20"/>
          <w:szCs w:val="20"/>
        </w:rPr>
        <w:t>Cousminer</w:t>
      </w:r>
      <w:proofErr w:type="spellEnd"/>
      <w:r w:rsidRPr="00D412C8">
        <w:rPr>
          <w:rFonts w:ascii="Arial" w:hAnsi="Arial" w:cs="Arial"/>
          <w:sz w:val="20"/>
          <w:szCs w:val="20"/>
        </w:rPr>
        <w:t xml:space="preserve"> DL, </w:t>
      </w:r>
      <w:proofErr w:type="spellStart"/>
      <w:r w:rsidRPr="00D412C8">
        <w:rPr>
          <w:rFonts w:ascii="Arial" w:hAnsi="Arial" w:cs="Arial"/>
          <w:sz w:val="20"/>
          <w:szCs w:val="20"/>
        </w:rPr>
        <w:t>Nethander</w:t>
      </w:r>
      <w:proofErr w:type="spellEnd"/>
      <w:r w:rsidRPr="00D412C8">
        <w:rPr>
          <w:rFonts w:ascii="Arial" w:hAnsi="Arial" w:cs="Arial"/>
          <w:sz w:val="20"/>
          <w:szCs w:val="20"/>
        </w:rPr>
        <w:t xml:space="preserve"> M, </w:t>
      </w:r>
      <w:proofErr w:type="spellStart"/>
      <w:r w:rsidRPr="00D412C8">
        <w:rPr>
          <w:rFonts w:ascii="Arial" w:hAnsi="Arial" w:cs="Arial"/>
          <w:sz w:val="20"/>
          <w:szCs w:val="20"/>
        </w:rPr>
        <w:t>Vandenput</w:t>
      </w:r>
      <w:proofErr w:type="spellEnd"/>
      <w:r w:rsidRPr="00D412C8">
        <w:rPr>
          <w:rFonts w:ascii="Arial" w:hAnsi="Arial" w:cs="Arial"/>
          <w:sz w:val="20"/>
          <w:szCs w:val="20"/>
        </w:rPr>
        <w:t xml:space="preserve"> L, </w:t>
      </w:r>
      <w:proofErr w:type="spellStart"/>
      <w:r w:rsidRPr="00D412C8">
        <w:rPr>
          <w:rFonts w:ascii="Arial" w:hAnsi="Arial" w:cs="Arial"/>
          <w:sz w:val="20"/>
          <w:szCs w:val="20"/>
        </w:rPr>
        <w:t>Noordam</w:t>
      </w:r>
      <w:proofErr w:type="spellEnd"/>
      <w:r w:rsidRPr="00D412C8">
        <w:rPr>
          <w:rFonts w:ascii="Arial" w:hAnsi="Arial" w:cs="Arial"/>
          <w:sz w:val="20"/>
          <w:szCs w:val="20"/>
        </w:rPr>
        <w:t xml:space="preserve"> R, </w:t>
      </w:r>
      <w:proofErr w:type="spellStart"/>
      <w:r w:rsidRPr="00D412C8">
        <w:rPr>
          <w:rFonts w:ascii="Arial" w:hAnsi="Arial" w:cs="Arial"/>
          <w:sz w:val="20"/>
          <w:szCs w:val="20"/>
        </w:rPr>
        <w:t>Forgetta</w:t>
      </w:r>
      <w:proofErr w:type="spellEnd"/>
      <w:r w:rsidRPr="00D412C8">
        <w:rPr>
          <w:rFonts w:ascii="Arial" w:hAnsi="Arial" w:cs="Arial"/>
          <w:sz w:val="20"/>
          <w:szCs w:val="20"/>
        </w:rPr>
        <w:t xml:space="preserve"> V, Greenwood CMT, Biggs ML, Psaty BM, Rotter JI, </w:t>
      </w:r>
      <w:proofErr w:type="spellStart"/>
      <w:r w:rsidRPr="00D412C8">
        <w:rPr>
          <w:rFonts w:ascii="Arial" w:hAnsi="Arial" w:cs="Arial"/>
          <w:sz w:val="20"/>
          <w:szCs w:val="20"/>
        </w:rPr>
        <w:t>Zemel</w:t>
      </w:r>
      <w:proofErr w:type="spellEnd"/>
      <w:r w:rsidRPr="00D412C8">
        <w:rPr>
          <w:rFonts w:ascii="Arial" w:hAnsi="Arial" w:cs="Arial"/>
          <w:sz w:val="20"/>
          <w:szCs w:val="20"/>
        </w:rPr>
        <w:t xml:space="preserve"> BS, Mitchell JA, Taylor B, </w:t>
      </w:r>
      <w:proofErr w:type="spellStart"/>
      <w:r w:rsidRPr="00D412C8">
        <w:rPr>
          <w:rFonts w:ascii="Arial" w:hAnsi="Arial" w:cs="Arial"/>
          <w:sz w:val="20"/>
          <w:szCs w:val="20"/>
        </w:rPr>
        <w:t>Lorentzon</w:t>
      </w:r>
      <w:proofErr w:type="spellEnd"/>
      <w:r w:rsidRPr="00D412C8">
        <w:rPr>
          <w:rFonts w:ascii="Arial" w:hAnsi="Arial" w:cs="Arial"/>
          <w:sz w:val="20"/>
          <w:szCs w:val="20"/>
        </w:rPr>
        <w:t xml:space="preserve"> M, Karlsson M, </w:t>
      </w:r>
      <w:proofErr w:type="spellStart"/>
      <w:r w:rsidRPr="00D412C8">
        <w:rPr>
          <w:rFonts w:ascii="Arial" w:hAnsi="Arial" w:cs="Arial"/>
          <w:sz w:val="20"/>
          <w:szCs w:val="20"/>
        </w:rPr>
        <w:t>Jaddoe</w:t>
      </w:r>
      <w:proofErr w:type="spellEnd"/>
      <w:r w:rsidRPr="00D412C8">
        <w:rPr>
          <w:rFonts w:ascii="Arial" w:hAnsi="Arial" w:cs="Arial"/>
          <w:sz w:val="20"/>
          <w:szCs w:val="20"/>
        </w:rPr>
        <w:t xml:space="preserve"> VVW, </w:t>
      </w:r>
      <w:proofErr w:type="spellStart"/>
      <w:r w:rsidRPr="00D412C8">
        <w:rPr>
          <w:rFonts w:ascii="Arial" w:hAnsi="Arial" w:cs="Arial"/>
          <w:sz w:val="20"/>
          <w:szCs w:val="20"/>
        </w:rPr>
        <w:t>Tiemeier</w:t>
      </w:r>
      <w:proofErr w:type="spellEnd"/>
      <w:r w:rsidRPr="00D412C8">
        <w:rPr>
          <w:rFonts w:ascii="Arial" w:hAnsi="Arial" w:cs="Arial"/>
          <w:sz w:val="20"/>
          <w:szCs w:val="20"/>
        </w:rPr>
        <w:t xml:space="preserve"> H, Campos-Obando N, Franco OH, </w:t>
      </w:r>
      <w:proofErr w:type="spellStart"/>
      <w:r w:rsidRPr="00D412C8">
        <w:rPr>
          <w:rFonts w:ascii="Arial" w:hAnsi="Arial" w:cs="Arial"/>
          <w:sz w:val="20"/>
          <w:szCs w:val="20"/>
        </w:rPr>
        <w:t>Utterlinden</w:t>
      </w:r>
      <w:proofErr w:type="spellEnd"/>
      <w:r w:rsidRPr="00D412C8">
        <w:rPr>
          <w:rFonts w:ascii="Arial" w:hAnsi="Arial" w:cs="Arial"/>
          <w:sz w:val="20"/>
          <w:szCs w:val="20"/>
        </w:rPr>
        <w:t xml:space="preserve"> AG, </w:t>
      </w:r>
      <w:proofErr w:type="spellStart"/>
      <w:r w:rsidRPr="00D412C8">
        <w:rPr>
          <w:rFonts w:ascii="Arial" w:hAnsi="Arial" w:cs="Arial"/>
          <w:sz w:val="20"/>
          <w:szCs w:val="20"/>
        </w:rPr>
        <w:t>Broer</w:t>
      </w:r>
      <w:proofErr w:type="spellEnd"/>
      <w:r w:rsidRPr="00D412C8">
        <w:rPr>
          <w:rFonts w:ascii="Arial" w:hAnsi="Arial" w:cs="Arial"/>
          <w:sz w:val="20"/>
          <w:szCs w:val="20"/>
        </w:rPr>
        <w:t xml:space="preserve"> L, van </w:t>
      </w:r>
      <w:proofErr w:type="spellStart"/>
      <w:r w:rsidRPr="00D412C8">
        <w:rPr>
          <w:rFonts w:ascii="Arial" w:hAnsi="Arial" w:cs="Arial"/>
          <w:sz w:val="20"/>
          <w:szCs w:val="20"/>
        </w:rPr>
        <w:t>Schoor</w:t>
      </w:r>
      <w:proofErr w:type="spellEnd"/>
      <w:r w:rsidRPr="00D412C8">
        <w:rPr>
          <w:rFonts w:ascii="Arial" w:hAnsi="Arial" w:cs="Arial"/>
          <w:sz w:val="20"/>
          <w:szCs w:val="20"/>
        </w:rPr>
        <w:t xml:space="preserve"> NM, Ham AC, Ikram MA, </w:t>
      </w:r>
      <w:proofErr w:type="spellStart"/>
      <w:r w:rsidRPr="00D412C8">
        <w:rPr>
          <w:rFonts w:ascii="Arial" w:hAnsi="Arial" w:cs="Arial"/>
          <w:sz w:val="20"/>
          <w:szCs w:val="20"/>
        </w:rPr>
        <w:t>Karasik</w:t>
      </w:r>
      <w:proofErr w:type="spellEnd"/>
      <w:r w:rsidRPr="00D412C8">
        <w:rPr>
          <w:rFonts w:ascii="Arial" w:hAnsi="Arial" w:cs="Arial"/>
          <w:sz w:val="20"/>
          <w:szCs w:val="20"/>
        </w:rPr>
        <w:t xml:space="preserve"> D, de </w:t>
      </w:r>
      <w:proofErr w:type="spellStart"/>
      <w:r w:rsidRPr="00D412C8">
        <w:rPr>
          <w:rFonts w:ascii="Arial" w:hAnsi="Arial" w:cs="Arial"/>
          <w:sz w:val="20"/>
          <w:szCs w:val="20"/>
        </w:rPr>
        <w:t>Mutsert</w:t>
      </w:r>
      <w:proofErr w:type="spellEnd"/>
      <w:r w:rsidRPr="00D412C8">
        <w:rPr>
          <w:rFonts w:ascii="Arial" w:hAnsi="Arial" w:cs="Arial"/>
          <w:sz w:val="20"/>
          <w:szCs w:val="20"/>
        </w:rPr>
        <w:t xml:space="preserve"> R, </w:t>
      </w:r>
      <w:proofErr w:type="spellStart"/>
      <w:r w:rsidRPr="00D412C8">
        <w:rPr>
          <w:rFonts w:ascii="Arial" w:hAnsi="Arial" w:cs="Arial"/>
          <w:sz w:val="20"/>
          <w:szCs w:val="20"/>
        </w:rPr>
        <w:t>Rosendaal</w:t>
      </w:r>
      <w:proofErr w:type="spellEnd"/>
      <w:r w:rsidRPr="00D412C8">
        <w:rPr>
          <w:rFonts w:ascii="Arial" w:hAnsi="Arial" w:cs="Arial"/>
          <w:sz w:val="20"/>
          <w:szCs w:val="20"/>
        </w:rPr>
        <w:t xml:space="preserve"> FR, den </w:t>
      </w:r>
      <w:proofErr w:type="spellStart"/>
      <w:r w:rsidRPr="00D412C8">
        <w:rPr>
          <w:rFonts w:ascii="Arial" w:hAnsi="Arial" w:cs="Arial"/>
          <w:sz w:val="20"/>
          <w:szCs w:val="20"/>
        </w:rPr>
        <w:t>Heijer</w:t>
      </w:r>
      <w:proofErr w:type="spellEnd"/>
      <w:r w:rsidRPr="00D412C8">
        <w:rPr>
          <w:rFonts w:ascii="Arial" w:hAnsi="Arial" w:cs="Arial"/>
          <w:sz w:val="20"/>
          <w:szCs w:val="20"/>
        </w:rPr>
        <w:t xml:space="preserve"> M, Wang TJ, Lind L, Orwoll ES, Mook-Kanamori DO, </w:t>
      </w:r>
      <w:proofErr w:type="spellStart"/>
      <w:r w:rsidRPr="00D412C8">
        <w:rPr>
          <w:rFonts w:ascii="Arial" w:hAnsi="Arial" w:cs="Arial"/>
          <w:sz w:val="20"/>
          <w:szCs w:val="20"/>
        </w:rPr>
        <w:t>Michaëlsson</w:t>
      </w:r>
      <w:proofErr w:type="spellEnd"/>
      <w:r w:rsidRPr="00D412C8">
        <w:rPr>
          <w:rFonts w:ascii="Arial" w:hAnsi="Arial" w:cs="Arial"/>
          <w:sz w:val="20"/>
          <w:szCs w:val="20"/>
        </w:rPr>
        <w:t xml:space="preserve"> K, Kestenbaum B, Ohlsson C, </w:t>
      </w:r>
      <w:proofErr w:type="spellStart"/>
      <w:r w:rsidRPr="00D412C8">
        <w:rPr>
          <w:rFonts w:ascii="Arial" w:hAnsi="Arial" w:cs="Arial"/>
          <w:sz w:val="20"/>
          <w:szCs w:val="20"/>
        </w:rPr>
        <w:t>Mellström</w:t>
      </w:r>
      <w:proofErr w:type="spellEnd"/>
      <w:r w:rsidRPr="00D412C8">
        <w:rPr>
          <w:rFonts w:ascii="Arial" w:hAnsi="Arial" w:cs="Arial"/>
          <w:sz w:val="20"/>
          <w:szCs w:val="20"/>
        </w:rPr>
        <w:t xml:space="preserve"> D, de Groot LCPGM, Grant SFA, Kiel DP, </w:t>
      </w:r>
      <w:proofErr w:type="spellStart"/>
      <w:r w:rsidRPr="00D412C8">
        <w:rPr>
          <w:rFonts w:ascii="Arial" w:hAnsi="Arial" w:cs="Arial"/>
          <w:sz w:val="20"/>
          <w:szCs w:val="20"/>
        </w:rPr>
        <w:t>Zillikens</w:t>
      </w:r>
      <w:proofErr w:type="spellEnd"/>
      <w:r w:rsidRPr="00D412C8">
        <w:rPr>
          <w:rFonts w:ascii="Arial" w:hAnsi="Arial" w:cs="Arial"/>
          <w:sz w:val="20"/>
          <w:szCs w:val="20"/>
        </w:rPr>
        <w:t xml:space="preserve"> MC, </w:t>
      </w:r>
      <w:proofErr w:type="spellStart"/>
      <w:r w:rsidRPr="00D412C8">
        <w:rPr>
          <w:rFonts w:ascii="Arial" w:hAnsi="Arial" w:cs="Arial"/>
          <w:sz w:val="20"/>
          <w:szCs w:val="20"/>
        </w:rPr>
        <w:t>Rivadeneira</w:t>
      </w:r>
      <w:proofErr w:type="spellEnd"/>
      <w:r w:rsidRPr="00D412C8">
        <w:rPr>
          <w:rFonts w:ascii="Arial" w:hAnsi="Arial" w:cs="Arial"/>
          <w:sz w:val="20"/>
          <w:szCs w:val="20"/>
        </w:rPr>
        <w:t xml:space="preserve"> F, </w:t>
      </w:r>
      <w:proofErr w:type="spellStart"/>
      <w:r w:rsidRPr="00D412C8">
        <w:rPr>
          <w:rFonts w:ascii="Arial" w:hAnsi="Arial" w:cs="Arial"/>
          <w:sz w:val="20"/>
          <w:szCs w:val="20"/>
        </w:rPr>
        <w:t>Sawcer</w:t>
      </w:r>
      <w:proofErr w:type="spellEnd"/>
      <w:r w:rsidRPr="00D412C8">
        <w:rPr>
          <w:rFonts w:ascii="Arial" w:hAnsi="Arial" w:cs="Arial"/>
          <w:sz w:val="20"/>
          <w:szCs w:val="20"/>
        </w:rPr>
        <w:t xml:space="preserve"> S, Timpson NJ, Richards JB. </w:t>
      </w:r>
      <w:hyperlink r:id="rId2138" w:history="1">
        <w:r w:rsidRPr="00274F4C">
          <w:rPr>
            <w:rFonts w:ascii="Arial" w:hAnsi="Arial" w:cs="Arial"/>
            <w:b/>
            <w:i/>
            <w:sz w:val="20"/>
            <w:szCs w:val="20"/>
          </w:rPr>
          <w:t>Low-</w:t>
        </w:r>
        <w:r>
          <w:rPr>
            <w:rFonts w:ascii="Arial" w:hAnsi="Arial" w:cs="Arial"/>
            <w:b/>
            <w:i/>
            <w:sz w:val="20"/>
            <w:szCs w:val="20"/>
          </w:rPr>
          <w:t>frequency s</w:t>
        </w:r>
        <w:r w:rsidRPr="00274F4C">
          <w:rPr>
            <w:rFonts w:ascii="Arial" w:hAnsi="Arial" w:cs="Arial"/>
            <w:b/>
            <w:i/>
            <w:sz w:val="20"/>
            <w:szCs w:val="20"/>
          </w:rPr>
          <w:t xml:space="preserve">ynonymous </w:t>
        </w:r>
        <w:r>
          <w:rPr>
            <w:rFonts w:ascii="Arial" w:hAnsi="Arial" w:cs="Arial"/>
            <w:b/>
            <w:i/>
            <w:sz w:val="20"/>
            <w:szCs w:val="20"/>
          </w:rPr>
          <w:t>c</w:t>
        </w:r>
        <w:r w:rsidRPr="00274F4C">
          <w:rPr>
            <w:rFonts w:ascii="Arial" w:hAnsi="Arial" w:cs="Arial"/>
            <w:b/>
            <w:i/>
            <w:sz w:val="20"/>
            <w:szCs w:val="20"/>
          </w:rPr>
          <w:t xml:space="preserve">oding </w:t>
        </w:r>
        <w:r>
          <w:rPr>
            <w:rFonts w:ascii="Arial" w:hAnsi="Arial" w:cs="Arial"/>
            <w:b/>
            <w:i/>
            <w:sz w:val="20"/>
            <w:szCs w:val="20"/>
          </w:rPr>
          <w:t>variation in CYP2R1 has l</w:t>
        </w:r>
        <w:r w:rsidRPr="00274F4C">
          <w:rPr>
            <w:rFonts w:ascii="Arial" w:hAnsi="Arial" w:cs="Arial"/>
            <w:b/>
            <w:i/>
            <w:sz w:val="20"/>
            <w:szCs w:val="20"/>
          </w:rPr>
          <w:t xml:space="preserve">arge </w:t>
        </w:r>
        <w:r>
          <w:rPr>
            <w:rFonts w:ascii="Arial" w:hAnsi="Arial" w:cs="Arial"/>
            <w:b/>
            <w:i/>
            <w:sz w:val="20"/>
            <w:szCs w:val="20"/>
          </w:rPr>
          <w:t>e</w:t>
        </w:r>
        <w:r w:rsidRPr="00274F4C">
          <w:rPr>
            <w:rFonts w:ascii="Arial" w:hAnsi="Arial" w:cs="Arial"/>
            <w:b/>
            <w:i/>
            <w:sz w:val="20"/>
            <w:szCs w:val="20"/>
          </w:rPr>
          <w:t xml:space="preserve">ffects on </w:t>
        </w:r>
        <w:r>
          <w:rPr>
            <w:rFonts w:ascii="Arial" w:hAnsi="Arial" w:cs="Arial"/>
            <w:b/>
            <w:i/>
            <w:sz w:val="20"/>
            <w:szCs w:val="20"/>
          </w:rPr>
          <w:t>vitamin D levels and r</w:t>
        </w:r>
        <w:r w:rsidRPr="00274F4C">
          <w:rPr>
            <w:rFonts w:ascii="Arial" w:hAnsi="Arial" w:cs="Arial"/>
            <w:b/>
            <w:i/>
            <w:sz w:val="20"/>
            <w:szCs w:val="20"/>
          </w:rPr>
          <w:t xml:space="preserve">isk of </w:t>
        </w:r>
        <w:r>
          <w:rPr>
            <w:rFonts w:ascii="Arial" w:hAnsi="Arial" w:cs="Arial"/>
            <w:b/>
            <w:i/>
            <w:sz w:val="20"/>
            <w:szCs w:val="20"/>
          </w:rPr>
          <w:t>m</w:t>
        </w:r>
        <w:r w:rsidRPr="00274F4C">
          <w:rPr>
            <w:rFonts w:ascii="Arial" w:hAnsi="Arial" w:cs="Arial"/>
            <w:b/>
            <w:i/>
            <w:sz w:val="20"/>
            <w:szCs w:val="20"/>
          </w:rPr>
          <w:t xml:space="preserve">ultiple </w:t>
        </w:r>
        <w:r>
          <w:rPr>
            <w:rFonts w:ascii="Arial" w:hAnsi="Arial" w:cs="Arial"/>
            <w:b/>
            <w:i/>
            <w:sz w:val="20"/>
            <w:szCs w:val="20"/>
          </w:rPr>
          <w:t>s</w:t>
        </w:r>
        <w:r w:rsidRPr="00274F4C">
          <w:rPr>
            <w:rFonts w:ascii="Arial" w:hAnsi="Arial" w:cs="Arial"/>
            <w:b/>
            <w:i/>
            <w:sz w:val="20"/>
            <w:szCs w:val="20"/>
          </w:rPr>
          <w:t>clerosis</w:t>
        </w:r>
        <w:r w:rsidRPr="00D412C8">
          <w:rPr>
            <w:rFonts w:ascii="Arial" w:hAnsi="Arial" w:cs="Arial"/>
            <w:sz w:val="20"/>
            <w:szCs w:val="20"/>
          </w:rPr>
          <w:t>.</w:t>
        </w:r>
      </w:hyperlink>
      <w:r w:rsidRPr="00D412C8">
        <w:rPr>
          <w:rFonts w:ascii="Arial" w:hAnsi="Arial" w:cs="Arial"/>
          <w:sz w:val="20"/>
          <w:szCs w:val="20"/>
        </w:rPr>
        <w:t xml:space="preserve"> Am J Hum Genet</w:t>
      </w:r>
      <w:r>
        <w:rPr>
          <w:rFonts w:ascii="Arial" w:hAnsi="Arial" w:cs="Arial"/>
          <w:sz w:val="20"/>
          <w:szCs w:val="20"/>
        </w:rPr>
        <w:t xml:space="preserve">. 2017 Aug 3. Vol. </w:t>
      </w:r>
      <w:r w:rsidRPr="00D412C8">
        <w:rPr>
          <w:rFonts w:ascii="Arial" w:hAnsi="Arial" w:cs="Arial"/>
          <w:sz w:val="20"/>
          <w:szCs w:val="20"/>
        </w:rPr>
        <w:t>101</w:t>
      </w:r>
      <w:r>
        <w:rPr>
          <w:rFonts w:ascii="Arial" w:hAnsi="Arial" w:cs="Arial"/>
          <w:sz w:val="20"/>
          <w:szCs w:val="20"/>
        </w:rPr>
        <w:t xml:space="preserve">, issue </w:t>
      </w:r>
      <w:r w:rsidRPr="00D412C8">
        <w:rPr>
          <w:rFonts w:ascii="Arial" w:hAnsi="Arial" w:cs="Arial"/>
          <w:sz w:val="20"/>
          <w:szCs w:val="20"/>
        </w:rPr>
        <w:t>2</w:t>
      </w:r>
      <w:r>
        <w:rPr>
          <w:rFonts w:ascii="Arial" w:hAnsi="Arial" w:cs="Arial"/>
          <w:sz w:val="20"/>
          <w:szCs w:val="20"/>
        </w:rPr>
        <w:t xml:space="preserve">, pp. </w:t>
      </w:r>
      <w:r w:rsidRPr="00D412C8">
        <w:rPr>
          <w:rFonts w:ascii="Arial" w:hAnsi="Arial" w:cs="Arial"/>
          <w:sz w:val="20"/>
          <w:szCs w:val="20"/>
        </w:rPr>
        <w:t xml:space="preserve">227-238. PM: 28757204. </w:t>
      </w:r>
      <w:hyperlink r:id="rId2139" w:history="1">
        <w:r w:rsidRPr="00D412C8">
          <w:rPr>
            <w:rFonts w:ascii="Arial" w:hAnsi="Arial" w:cs="Arial"/>
            <w:sz w:val="20"/>
            <w:szCs w:val="20"/>
          </w:rPr>
          <w:t>PMC5544392</w:t>
        </w:r>
      </w:hyperlink>
      <w:r>
        <w:rPr>
          <w:rFonts w:ascii="Arial" w:hAnsi="Arial" w:cs="Arial"/>
          <w:sz w:val="20"/>
          <w:szCs w:val="20"/>
        </w:rPr>
        <w:t>.</w:t>
      </w:r>
    </w:p>
    <w:p w14:paraId="43C360F2" w14:textId="77777777" w:rsidR="00E2311C" w:rsidRDefault="00E2311C" w:rsidP="00E2311C">
      <w:pPr>
        <w:pStyle w:val="details"/>
        <w:rPr>
          <w:rFonts w:ascii="Arial" w:hAnsi="Arial" w:cs="Arial"/>
          <w:sz w:val="20"/>
          <w:szCs w:val="20"/>
        </w:rPr>
      </w:pPr>
      <w:r w:rsidRPr="00D412C8">
        <w:rPr>
          <w:rFonts w:ascii="Arial" w:hAnsi="Arial" w:cs="Arial"/>
          <w:sz w:val="20"/>
          <w:szCs w:val="20"/>
        </w:rPr>
        <w:t xml:space="preserve">Massera D, Xu S, Bartz TM, Bortnick AE, Ix JH, </w:t>
      </w:r>
      <w:proofErr w:type="spellStart"/>
      <w:r w:rsidRPr="00D412C8">
        <w:rPr>
          <w:rFonts w:ascii="Arial" w:hAnsi="Arial" w:cs="Arial"/>
          <w:sz w:val="20"/>
          <w:szCs w:val="20"/>
        </w:rPr>
        <w:t>Chonchol</w:t>
      </w:r>
      <w:proofErr w:type="spellEnd"/>
      <w:r w:rsidRPr="00D412C8">
        <w:rPr>
          <w:rFonts w:ascii="Arial" w:hAnsi="Arial" w:cs="Arial"/>
          <w:sz w:val="20"/>
          <w:szCs w:val="20"/>
        </w:rPr>
        <w:t xml:space="preserve"> M, Owens DS, Barasch E, Gardin JM, Gottdiener JS, Robbins JR, Siscovick DS, Kizer JR. </w:t>
      </w:r>
      <w:hyperlink r:id="rId2140" w:history="1">
        <w:r w:rsidRPr="00274F4C">
          <w:rPr>
            <w:rFonts w:ascii="Arial" w:hAnsi="Arial" w:cs="Arial"/>
            <w:b/>
            <w:i/>
            <w:sz w:val="20"/>
            <w:szCs w:val="20"/>
          </w:rPr>
          <w:t>Relationship of bone mineral density with valvular and annular calcification in community-dwelling older people: The Cardiovascular Health Study.</w:t>
        </w:r>
      </w:hyperlink>
      <w:r>
        <w:rPr>
          <w:rFonts w:ascii="Arial" w:hAnsi="Arial" w:cs="Arial"/>
          <w:sz w:val="20"/>
          <w:szCs w:val="20"/>
        </w:rPr>
        <w:t xml:space="preserve"> Arch </w:t>
      </w:r>
      <w:proofErr w:type="spellStart"/>
      <w:r>
        <w:rPr>
          <w:rFonts w:ascii="Arial" w:hAnsi="Arial" w:cs="Arial"/>
          <w:sz w:val="20"/>
          <w:szCs w:val="20"/>
        </w:rPr>
        <w:t>Osteoporos</w:t>
      </w:r>
      <w:proofErr w:type="spellEnd"/>
      <w:r>
        <w:rPr>
          <w:rFonts w:ascii="Arial" w:hAnsi="Arial" w:cs="Arial"/>
          <w:sz w:val="20"/>
          <w:szCs w:val="20"/>
        </w:rPr>
        <w:t xml:space="preserve">. 2017 Dec. Vol. </w:t>
      </w:r>
      <w:r w:rsidRPr="00D412C8">
        <w:rPr>
          <w:rFonts w:ascii="Arial" w:hAnsi="Arial" w:cs="Arial"/>
          <w:sz w:val="20"/>
          <w:szCs w:val="20"/>
        </w:rPr>
        <w:t>12</w:t>
      </w:r>
      <w:r>
        <w:rPr>
          <w:rFonts w:ascii="Arial" w:hAnsi="Arial" w:cs="Arial"/>
          <w:sz w:val="20"/>
          <w:szCs w:val="20"/>
        </w:rPr>
        <w:t xml:space="preserve">, issue </w:t>
      </w:r>
      <w:r w:rsidRPr="00D412C8">
        <w:rPr>
          <w:rFonts w:ascii="Arial" w:hAnsi="Arial" w:cs="Arial"/>
          <w:sz w:val="20"/>
          <w:szCs w:val="20"/>
        </w:rPr>
        <w:t>1</w:t>
      </w:r>
      <w:r>
        <w:rPr>
          <w:rFonts w:ascii="Arial" w:hAnsi="Arial" w:cs="Arial"/>
          <w:sz w:val="20"/>
          <w:szCs w:val="20"/>
        </w:rPr>
        <w:t>, p. 5</w:t>
      </w:r>
      <w:r w:rsidRPr="00D412C8">
        <w:rPr>
          <w:rFonts w:ascii="Arial" w:hAnsi="Arial" w:cs="Arial"/>
          <w:sz w:val="20"/>
          <w:szCs w:val="20"/>
        </w:rPr>
        <w:t xml:space="preserve">2. PM: 28560501. </w:t>
      </w:r>
      <w:hyperlink r:id="rId2141" w:history="1">
        <w:r w:rsidRPr="00D412C8">
          <w:rPr>
            <w:rFonts w:ascii="Arial" w:hAnsi="Arial" w:cs="Arial"/>
            <w:sz w:val="20"/>
            <w:szCs w:val="20"/>
          </w:rPr>
          <w:t>PMC5537624</w:t>
        </w:r>
      </w:hyperlink>
      <w:r>
        <w:rPr>
          <w:rFonts w:ascii="Arial" w:hAnsi="Arial" w:cs="Arial"/>
          <w:sz w:val="20"/>
          <w:szCs w:val="20"/>
        </w:rPr>
        <w:t>.</w:t>
      </w:r>
    </w:p>
    <w:p w14:paraId="396B0D0A" w14:textId="77777777" w:rsidR="00443C8E" w:rsidRPr="004C1CA2" w:rsidRDefault="00443C8E" w:rsidP="00443C8E">
      <w:pPr>
        <w:rPr>
          <w:rFonts w:ascii="Arial" w:hAnsi="Arial" w:cs="Arial"/>
          <w:sz w:val="20"/>
          <w:szCs w:val="20"/>
        </w:rPr>
      </w:pPr>
      <w:r w:rsidRPr="004C1CA2">
        <w:rPr>
          <w:rFonts w:ascii="Arial" w:hAnsi="Arial" w:cs="Arial"/>
          <w:sz w:val="20"/>
          <w:szCs w:val="20"/>
        </w:rPr>
        <w:t xml:space="preserve">Matsushita K, Ballew SH, Coresh J, Arima H, </w:t>
      </w:r>
      <w:proofErr w:type="spellStart"/>
      <w:r w:rsidRPr="004C1CA2">
        <w:rPr>
          <w:rFonts w:ascii="Arial" w:hAnsi="Arial" w:cs="Arial"/>
          <w:sz w:val="20"/>
          <w:szCs w:val="20"/>
        </w:rPr>
        <w:t>Ärnlöv</w:t>
      </w:r>
      <w:proofErr w:type="spellEnd"/>
      <w:r w:rsidRPr="004C1CA2">
        <w:rPr>
          <w:rFonts w:ascii="Arial" w:hAnsi="Arial" w:cs="Arial"/>
          <w:sz w:val="20"/>
          <w:szCs w:val="20"/>
        </w:rPr>
        <w:t xml:space="preserve"> J, Cirillo M, Ebert N, </w:t>
      </w:r>
      <w:proofErr w:type="spellStart"/>
      <w:r w:rsidRPr="004C1CA2">
        <w:rPr>
          <w:rFonts w:ascii="Arial" w:hAnsi="Arial" w:cs="Arial"/>
          <w:sz w:val="20"/>
          <w:szCs w:val="20"/>
        </w:rPr>
        <w:t>Hiramoto</w:t>
      </w:r>
      <w:proofErr w:type="spellEnd"/>
      <w:r w:rsidRPr="004C1CA2">
        <w:rPr>
          <w:rFonts w:ascii="Arial" w:hAnsi="Arial" w:cs="Arial"/>
          <w:sz w:val="20"/>
          <w:szCs w:val="20"/>
        </w:rPr>
        <w:t xml:space="preserve"> JS, Kimm H, Shlipak MG, </w:t>
      </w:r>
      <w:proofErr w:type="spellStart"/>
      <w:r w:rsidRPr="004C1CA2">
        <w:rPr>
          <w:rFonts w:ascii="Arial" w:hAnsi="Arial" w:cs="Arial"/>
          <w:sz w:val="20"/>
          <w:szCs w:val="20"/>
        </w:rPr>
        <w:t>Visseren</w:t>
      </w:r>
      <w:proofErr w:type="spellEnd"/>
      <w:r w:rsidRPr="004C1CA2">
        <w:rPr>
          <w:rFonts w:ascii="Arial" w:hAnsi="Arial" w:cs="Arial"/>
          <w:sz w:val="20"/>
          <w:szCs w:val="20"/>
        </w:rPr>
        <w:t xml:space="preserve"> FLJ, Gansevoort RT, </w:t>
      </w:r>
      <w:proofErr w:type="spellStart"/>
      <w:r w:rsidRPr="004C1CA2">
        <w:rPr>
          <w:rFonts w:ascii="Arial" w:hAnsi="Arial" w:cs="Arial"/>
          <w:sz w:val="20"/>
          <w:szCs w:val="20"/>
        </w:rPr>
        <w:t>Kovesdy</w:t>
      </w:r>
      <w:proofErr w:type="spellEnd"/>
      <w:r w:rsidRPr="004C1CA2">
        <w:rPr>
          <w:rFonts w:ascii="Arial" w:hAnsi="Arial" w:cs="Arial"/>
          <w:sz w:val="20"/>
          <w:szCs w:val="20"/>
        </w:rPr>
        <w:t xml:space="preserve"> CP, Shalev V, Woodwar</w:t>
      </w:r>
      <w:r>
        <w:rPr>
          <w:rFonts w:ascii="Arial" w:hAnsi="Arial" w:cs="Arial"/>
          <w:sz w:val="20"/>
          <w:szCs w:val="20"/>
        </w:rPr>
        <w:t xml:space="preserve">d M, </w:t>
      </w:r>
      <w:proofErr w:type="spellStart"/>
      <w:r>
        <w:rPr>
          <w:rFonts w:ascii="Arial" w:hAnsi="Arial" w:cs="Arial"/>
          <w:sz w:val="20"/>
          <w:szCs w:val="20"/>
        </w:rPr>
        <w:t>Kronenberg</w:t>
      </w:r>
      <w:proofErr w:type="spellEnd"/>
      <w:r>
        <w:rPr>
          <w:rFonts w:ascii="Arial" w:hAnsi="Arial" w:cs="Arial"/>
          <w:sz w:val="20"/>
          <w:szCs w:val="20"/>
        </w:rPr>
        <w:t xml:space="preserve"> F,</w:t>
      </w:r>
      <w:r w:rsidRPr="004C1CA2">
        <w:rPr>
          <w:rFonts w:ascii="Arial" w:hAnsi="Arial" w:cs="Arial"/>
          <w:sz w:val="20"/>
          <w:szCs w:val="20"/>
        </w:rPr>
        <w:t xml:space="preserve"> Chronic Kidney Disease Prognosis Consortium. </w:t>
      </w:r>
      <w:hyperlink r:id="rId2142" w:history="1">
        <w:r w:rsidRPr="00E316F1">
          <w:rPr>
            <w:rFonts w:ascii="Arial" w:hAnsi="Arial" w:cs="Arial"/>
            <w:b/>
            <w:i/>
            <w:sz w:val="20"/>
            <w:szCs w:val="20"/>
          </w:rPr>
          <w:t>Measures of chronic kidney disease and risk of incident peripheral artery disease: a collaborative meta-analysis of individual participant data.</w:t>
        </w:r>
      </w:hyperlink>
      <w:r w:rsidRPr="00E316F1">
        <w:rPr>
          <w:rFonts w:ascii="Arial" w:hAnsi="Arial" w:cs="Arial"/>
          <w:b/>
          <w:i/>
          <w:sz w:val="20"/>
          <w:szCs w:val="20"/>
        </w:rPr>
        <w:t xml:space="preserve"> </w:t>
      </w:r>
      <w:r w:rsidRPr="004C1CA2">
        <w:rPr>
          <w:rFonts w:ascii="Arial" w:hAnsi="Arial" w:cs="Arial"/>
          <w:sz w:val="20"/>
          <w:szCs w:val="20"/>
        </w:rPr>
        <w:t>Lance</w:t>
      </w:r>
      <w:r>
        <w:rPr>
          <w:rFonts w:ascii="Arial" w:hAnsi="Arial" w:cs="Arial"/>
          <w:sz w:val="20"/>
          <w:szCs w:val="20"/>
        </w:rPr>
        <w:t xml:space="preserve">t Diabetes Endocrinol. 2017 Sep. Vol. 5, issue 9, pp. </w:t>
      </w:r>
      <w:r w:rsidRPr="004C1CA2">
        <w:rPr>
          <w:rFonts w:ascii="Arial" w:hAnsi="Arial" w:cs="Arial"/>
          <w:sz w:val="20"/>
          <w:szCs w:val="20"/>
        </w:rPr>
        <w:t>718-728. PM: 28716631. PMC5649254</w:t>
      </w:r>
      <w:r>
        <w:rPr>
          <w:rFonts w:ascii="Arial" w:hAnsi="Arial" w:cs="Arial"/>
          <w:sz w:val="20"/>
          <w:szCs w:val="20"/>
        </w:rPr>
        <w:t>.</w:t>
      </w:r>
    </w:p>
    <w:p w14:paraId="5AE00C67" w14:textId="77777777" w:rsidR="00894BCD" w:rsidRDefault="00F158A8" w:rsidP="00894BCD">
      <w:pPr>
        <w:autoSpaceDE w:val="0"/>
        <w:autoSpaceDN w:val="0"/>
        <w:adjustRightInd w:val="0"/>
        <w:spacing w:after="240" w:line="240" w:lineRule="auto"/>
        <w:rPr>
          <w:rFonts w:ascii="Arial" w:hAnsi="Arial" w:cs="Arial"/>
          <w:sz w:val="20"/>
          <w:szCs w:val="20"/>
        </w:rPr>
      </w:pPr>
      <w:hyperlink r:id="rId2143" w:history="1">
        <w:r w:rsidR="00894BCD" w:rsidRPr="00654987">
          <w:rPr>
            <w:rFonts w:ascii="Arial" w:hAnsi="Arial" w:cs="Arial"/>
            <w:sz w:val="20"/>
            <w:szCs w:val="20"/>
          </w:rPr>
          <w:t>Maurer MS</w:t>
        </w:r>
      </w:hyperlink>
      <w:r w:rsidR="00894BCD" w:rsidRPr="00654987">
        <w:rPr>
          <w:rFonts w:ascii="Arial" w:hAnsi="Arial" w:cs="Arial"/>
          <w:sz w:val="20"/>
          <w:szCs w:val="20"/>
        </w:rPr>
        <w:t xml:space="preserve">, </w:t>
      </w:r>
      <w:hyperlink r:id="rId2144" w:history="1">
        <w:r w:rsidR="00894BCD" w:rsidRPr="00654987">
          <w:rPr>
            <w:rFonts w:ascii="Arial" w:hAnsi="Arial" w:cs="Arial"/>
            <w:sz w:val="20"/>
            <w:szCs w:val="20"/>
          </w:rPr>
          <w:t>Koh WJ</w:t>
        </w:r>
      </w:hyperlink>
      <w:r w:rsidR="00894BCD" w:rsidRPr="00654987">
        <w:rPr>
          <w:rFonts w:ascii="Arial" w:hAnsi="Arial" w:cs="Arial"/>
          <w:sz w:val="20"/>
          <w:szCs w:val="20"/>
        </w:rPr>
        <w:t xml:space="preserve">, </w:t>
      </w:r>
      <w:hyperlink r:id="rId2145" w:history="1">
        <w:r w:rsidR="00894BCD" w:rsidRPr="00654987">
          <w:rPr>
            <w:rFonts w:ascii="Arial" w:hAnsi="Arial" w:cs="Arial"/>
            <w:sz w:val="20"/>
            <w:szCs w:val="20"/>
          </w:rPr>
          <w:t>Bartz TM</w:t>
        </w:r>
      </w:hyperlink>
      <w:r w:rsidR="00894BCD" w:rsidRPr="00654987">
        <w:rPr>
          <w:rFonts w:ascii="Arial" w:hAnsi="Arial" w:cs="Arial"/>
          <w:sz w:val="20"/>
          <w:szCs w:val="20"/>
        </w:rPr>
        <w:t xml:space="preserve">, </w:t>
      </w:r>
      <w:hyperlink r:id="rId2146" w:history="1">
        <w:proofErr w:type="spellStart"/>
        <w:r w:rsidR="00894BCD" w:rsidRPr="00654987">
          <w:rPr>
            <w:rFonts w:ascii="Arial" w:hAnsi="Arial" w:cs="Arial"/>
            <w:sz w:val="20"/>
            <w:szCs w:val="20"/>
          </w:rPr>
          <w:t>Vullaganti</w:t>
        </w:r>
        <w:proofErr w:type="spellEnd"/>
        <w:r w:rsidR="00894BCD" w:rsidRPr="00654987">
          <w:rPr>
            <w:rFonts w:ascii="Arial" w:hAnsi="Arial" w:cs="Arial"/>
            <w:sz w:val="20"/>
            <w:szCs w:val="20"/>
          </w:rPr>
          <w:t xml:space="preserve"> S</w:t>
        </w:r>
      </w:hyperlink>
      <w:r w:rsidR="00894BCD" w:rsidRPr="00654987">
        <w:rPr>
          <w:rFonts w:ascii="Arial" w:hAnsi="Arial" w:cs="Arial"/>
          <w:sz w:val="20"/>
          <w:szCs w:val="20"/>
        </w:rPr>
        <w:t xml:space="preserve">, </w:t>
      </w:r>
      <w:hyperlink r:id="rId2147" w:history="1">
        <w:r w:rsidR="00894BCD" w:rsidRPr="00654987">
          <w:rPr>
            <w:rFonts w:ascii="Arial" w:hAnsi="Arial" w:cs="Arial"/>
            <w:sz w:val="20"/>
            <w:szCs w:val="20"/>
          </w:rPr>
          <w:t>Barasch E</w:t>
        </w:r>
      </w:hyperlink>
      <w:r w:rsidR="00894BCD" w:rsidRPr="00654987">
        <w:rPr>
          <w:rFonts w:ascii="Arial" w:hAnsi="Arial" w:cs="Arial"/>
          <w:sz w:val="20"/>
          <w:szCs w:val="20"/>
        </w:rPr>
        <w:t xml:space="preserve">, </w:t>
      </w:r>
      <w:hyperlink r:id="rId2148" w:history="1">
        <w:r w:rsidR="00894BCD" w:rsidRPr="00654987">
          <w:rPr>
            <w:rFonts w:ascii="Arial" w:hAnsi="Arial" w:cs="Arial"/>
            <w:sz w:val="20"/>
            <w:szCs w:val="20"/>
          </w:rPr>
          <w:t>Gardin JM</w:t>
        </w:r>
      </w:hyperlink>
      <w:r w:rsidR="00894BCD" w:rsidRPr="00654987">
        <w:rPr>
          <w:rFonts w:ascii="Arial" w:hAnsi="Arial" w:cs="Arial"/>
          <w:sz w:val="20"/>
          <w:szCs w:val="20"/>
        </w:rPr>
        <w:t xml:space="preserve">, </w:t>
      </w:r>
      <w:hyperlink r:id="rId2149" w:history="1">
        <w:r w:rsidR="00894BCD" w:rsidRPr="00654987">
          <w:rPr>
            <w:rFonts w:ascii="Arial" w:hAnsi="Arial" w:cs="Arial"/>
            <w:sz w:val="20"/>
            <w:szCs w:val="20"/>
          </w:rPr>
          <w:t>Gottdiener JS</w:t>
        </w:r>
      </w:hyperlink>
      <w:r w:rsidR="00894BCD" w:rsidRPr="00654987">
        <w:rPr>
          <w:rFonts w:ascii="Arial" w:hAnsi="Arial" w:cs="Arial"/>
          <w:sz w:val="20"/>
          <w:szCs w:val="20"/>
        </w:rPr>
        <w:t xml:space="preserve">, </w:t>
      </w:r>
      <w:hyperlink r:id="rId2150" w:history="1">
        <w:r w:rsidR="00894BCD" w:rsidRPr="00654987">
          <w:rPr>
            <w:rFonts w:ascii="Arial" w:hAnsi="Arial" w:cs="Arial"/>
            <w:sz w:val="20"/>
            <w:szCs w:val="20"/>
          </w:rPr>
          <w:t>Psaty BM</w:t>
        </w:r>
      </w:hyperlink>
      <w:r w:rsidR="00894BCD" w:rsidRPr="00654987">
        <w:rPr>
          <w:rFonts w:ascii="Arial" w:hAnsi="Arial" w:cs="Arial"/>
          <w:sz w:val="20"/>
          <w:szCs w:val="20"/>
        </w:rPr>
        <w:t xml:space="preserve">, </w:t>
      </w:r>
      <w:hyperlink r:id="rId2151" w:history="1">
        <w:r w:rsidR="00894BCD" w:rsidRPr="00654987">
          <w:rPr>
            <w:rFonts w:ascii="Arial" w:hAnsi="Arial" w:cs="Arial"/>
            <w:sz w:val="20"/>
            <w:szCs w:val="20"/>
          </w:rPr>
          <w:t>Kizer JR</w:t>
        </w:r>
      </w:hyperlink>
      <w:r w:rsidR="00894BCD" w:rsidRPr="00654987">
        <w:rPr>
          <w:rFonts w:ascii="Arial" w:hAnsi="Arial" w:cs="Arial"/>
          <w:sz w:val="20"/>
          <w:szCs w:val="20"/>
        </w:rPr>
        <w:t xml:space="preserve">. </w:t>
      </w:r>
      <w:r w:rsidR="00894BCD" w:rsidRPr="00345ADB">
        <w:rPr>
          <w:rFonts w:ascii="Arial" w:hAnsi="Arial" w:cs="Arial"/>
          <w:b/>
          <w:i/>
          <w:sz w:val="20"/>
          <w:szCs w:val="20"/>
        </w:rPr>
        <w:t>Relation of the Myocardial Contraction Fraction, as Calculated from M-Mode Echocardiography, With Incident Heart Failure, Atherosclerotic Cardiovascular Disease and Mortality (Results from the Cardiovascular Health Study).</w:t>
      </w:r>
      <w:r w:rsidR="00894BCD" w:rsidRPr="00654987">
        <w:rPr>
          <w:rFonts w:ascii="Arial" w:hAnsi="Arial" w:cs="Arial"/>
          <w:sz w:val="20"/>
          <w:szCs w:val="20"/>
        </w:rPr>
        <w:t xml:space="preserve"> </w:t>
      </w:r>
      <w:hyperlink r:id="rId2152" w:tooltip="The American journal of cardiology." w:history="1">
        <w:r w:rsidR="00894BCD" w:rsidRPr="00654987">
          <w:rPr>
            <w:rFonts w:ascii="Arial" w:hAnsi="Arial" w:cs="Arial"/>
            <w:sz w:val="20"/>
            <w:szCs w:val="20"/>
          </w:rPr>
          <w:t xml:space="preserve">Am J </w:t>
        </w:r>
        <w:proofErr w:type="spellStart"/>
        <w:r w:rsidR="00894BCD" w:rsidRPr="00654987">
          <w:rPr>
            <w:rFonts w:ascii="Arial" w:hAnsi="Arial" w:cs="Arial"/>
            <w:sz w:val="20"/>
            <w:szCs w:val="20"/>
          </w:rPr>
          <w:t>Cardiol</w:t>
        </w:r>
        <w:proofErr w:type="spellEnd"/>
        <w:r w:rsidR="00894BCD" w:rsidRPr="00654987">
          <w:rPr>
            <w:rFonts w:ascii="Arial" w:hAnsi="Arial" w:cs="Arial"/>
            <w:sz w:val="20"/>
            <w:szCs w:val="20"/>
          </w:rPr>
          <w:t>.</w:t>
        </w:r>
      </w:hyperlink>
      <w:r w:rsidR="00894BCD">
        <w:rPr>
          <w:rFonts w:ascii="Arial" w:hAnsi="Arial" w:cs="Arial"/>
          <w:sz w:val="20"/>
          <w:szCs w:val="20"/>
        </w:rPr>
        <w:t xml:space="preserve"> 2017 Mar 15. Vol. </w:t>
      </w:r>
      <w:r w:rsidR="00894BCD" w:rsidRPr="00654987">
        <w:rPr>
          <w:rFonts w:ascii="Arial" w:hAnsi="Arial" w:cs="Arial"/>
          <w:sz w:val="20"/>
          <w:szCs w:val="20"/>
        </w:rPr>
        <w:t>119</w:t>
      </w:r>
      <w:r w:rsidR="00894BCD">
        <w:rPr>
          <w:rFonts w:ascii="Arial" w:hAnsi="Arial" w:cs="Arial"/>
          <w:sz w:val="20"/>
          <w:szCs w:val="20"/>
        </w:rPr>
        <w:t xml:space="preserve">, issue </w:t>
      </w:r>
      <w:r w:rsidR="00894BCD" w:rsidRPr="00654987">
        <w:rPr>
          <w:rFonts w:ascii="Arial" w:hAnsi="Arial" w:cs="Arial"/>
          <w:sz w:val="20"/>
          <w:szCs w:val="20"/>
        </w:rPr>
        <w:t>6</w:t>
      </w:r>
      <w:r w:rsidR="00894BCD">
        <w:rPr>
          <w:rFonts w:ascii="Arial" w:hAnsi="Arial" w:cs="Arial"/>
          <w:sz w:val="20"/>
          <w:szCs w:val="20"/>
        </w:rPr>
        <w:t xml:space="preserve">, pp. </w:t>
      </w:r>
      <w:r w:rsidR="00894BCD" w:rsidRPr="00654987">
        <w:rPr>
          <w:rFonts w:ascii="Arial" w:hAnsi="Arial" w:cs="Arial"/>
          <w:sz w:val="20"/>
          <w:szCs w:val="20"/>
        </w:rPr>
        <w:t xml:space="preserve">923-928. PM: 28073429. </w:t>
      </w:r>
      <w:hyperlink r:id="rId2153" w:history="1">
        <w:r w:rsidR="00894BCD" w:rsidRPr="00654987">
          <w:rPr>
            <w:rFonts w:ascii="Arial" w:hAnsi="Arial" w:cs="Arial"/>
            <w:sz w:val="20"/>
            <w:szCs w:val="20"/>
          </w:rPr>
          <w:t>PMC5328842</w:t>
        </w:r>
      </w:hyperlink>
      <w:r w:rsidR="00894BCD" w:rsidRPr="00654987">
        <w:rPr>
          <w:rFonts w:ascii="Arial" w:hAnsi="Arial" w:cs="Arial"/>
          <w:sz w:val="20"/>
          <w:szCs w:val="20"/>
        </w:rPr>
        <w:t xml:space="preserve">. </w:t>
      </w:r>
    </w:p>
    <w:p w14:paraId="6048A81A" w14:textId="77777777" w:rsidR="00894BCD" w:rsidRDefault="00F158A8" w:rsidP="00894BCD">
      <w:pPr>
        <w:autoSpaceDE w:val="0"/>
        <w:autoSpaceDN w:val="0"/>
        <w:adjustRightInd w:val="0"/>
        <w:spacing w:after="240" w:line="240" w:lineRule="auto"/>
        <w:rPr>
          <w:rFonts w:ascii="Arial" w:hAnsi="Arial" w:cs="Arial"/>
          <w:sz w:val="20"/>
          <w:szCs w:val="20"/>
        </w:rPr>
      </w:pPr>
      <w:hyperlink r:id="rId2154" w:history="1">
        <w:r w:rsidR="00894BCD" w:rsidRPr="00654987">
          <w:rPr>
            <w:rFonts w:ascii="Arial" w:hAnsi="Arial" w:cs="Arial"/>
            <w:sz w:val="20"/>
            <w:szCs w:val="20"/>
          </w:rPr>
          <w:t>Mehta T</w:t>
        </w:r>
      </w:hyperlink>
      <w:r w:rsidR="00894BCD" w:rsidRPr="00654987">
        <w:rPr>
          <w:rFonts w:ascii="Arial" w:hAnsi="Arial" w:cs="Arial"/>
          <w:sz w:val="20"/>
          <w:szCs w:val="20"/>
        </w:rPr>
        <w:t xml:space="preserve">, </w:t>
      </w:r>
      <w:hyperlink r:id="rId2155" w:history="1">
        <w:r w:rsidR="00894BCD" w:rsidRPr="00654987">
          <w:rPr>
            <w:rFonts w:ascii="Arial" w:hAnsi="Arial" w:cs="Arial"/>
            <w:sz w:val="20"/>
            <w:szCs w:val="20"/>
          </w:rPr>
          <w:t>Buzkova P</w:t>
        </w:r>
      </w:hyperlink>
      <w:r w:rsidR="00894BCD" w:rsidRPr="00654987">
        <w:rPr>
          <w:rFonts w:ascii="Arial" w:hAnsi="Arial" w:cs="Arial"/>
          <w:sz w:val="20"/>
          <w:szCs w:val="20"/>
        </w:rPr>
        <w:t xml:space="preserve">, </w:t>
      </w:r>
      <w:hyperlink r:id="rId2156" w:history="1">
        <w:r w:rsidR="00894BCD" w:rsidRPr="00654987">
          <w:rPr>
            <w:rFonts w:ascii="Arial" w:hAnsi="Arial" w:cs="Arial"/>
            <w:sz w:val="20"/>
            <w:szCs w:val="20"/>
          </w:rPr>
          <w:t>Kizer JR</w:t>
        </w:r>
      </w:hyperlink>
      <w:r w:rsidR="00894BCD" w:rsidRPr="00654987">
        <w:rPr>
          <w:rFonts w:ascii="Arial" w:hAnsi="Arial" w:cs="Arial"/>
          <w:sz w:val="20"/>
          <w:szCs w:val="20"/>
        </w:rPr>
        <w:t xml:space="preserve">, </w:t>
      </w:r>
      <w:hyperlink r:id="rId2157" w:history="1">
        <w:r w:rsidR="00894BCD" w:rsidRPr="00654987">
          <w:rPr>
            <w:rFonts w:ascii="Arial" w:hAnsi="Arial" w:cs="Arial"/>
            <w:sz w:val="20"/>
            <w:szCs w:val="20"/>
          </w:rPr>
          <w:t>Djousse L</w:t>
        </w:r>
      </w:hyperlink>
      <w:r w:rsidR="00894BCD" w:rsidRPr="00654987">
        <w:rPr>
          <w:rFonts w:ascii="Arial" w:hAnsi="Arial" w:cs="Arial"/>
          <w:sz w:val="20"/>
          <w:szCs w:val="20"/>
        </w:rPr>
        <w:t xml:space="preserve">, </w:t>
      </w:r>
      <w:hyperlink r:id="rId2158" w:history="1">
        <w:proofErr w:type="spellStart"/>
        <w:r w:rsidR="00894BCD" w:rsidRPr="00654987">
          <w:rPr>
            <w:rFonts w:ascii="Arial" w:hAnsi="Arial" w:cs="Arial"/>
            <w:sz w:val="20"/>
            <w:szCs w:val="20"/>
          </w:rPr>
          <w:t>Chonchol</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2159" w:history="1">
        <w:r w:rsidR="00894BCD" w:rsidRPr="00654987">
          <w:rPr>
            <w:rFonts w:ascii="Arial" w:hAnsi="Arial" w:cs="Arial"/>
            <w:sz w:val="20"/>
            <w:szCs w:val="20"/>
          </w:rPr>
          <w:t>Mukamal KJ</w:t>
        </w:r>
      </w:hyperlink>
      <w:r w:rsidR="00894BCD" w:rsidRPr="00654987">
        <w:rPr>
          <w:rFonts w:ascii="Arial" w:hAnsi="Arial" w:cs="Arial"/>
          <w:sz w:val="20"/>
          <w:szCs w:val="20"/>
        </w:rPr>
        <w:t xml:space="preserve">, </w:t>
      </w:r>
      <w:hyperlink r:id="rId2160" w:history="1">
        <w:r w:rsidR="00894BCD" w:rsidRPr="00654987">
          <w:rPr>
            <w:rFonts w:ascii="Arial" w:hAnsi="Arial" w:cs="Arial"/>
            <w:sz w:val="20"/>
            <w:szCs w:val="20"/>
          </w:rPr>
          <w:t>Shlipak M</w:t>
        </w:r>
      </w:hyperlink>
      <w:r w:rsidR="00894BCD" w:rsidRPr="00654987">
        <w:rPr>
          <w:rFonts w:ascii="Arial" w:hAnsi="Arial" w:cs="Arial"/>
          <w:sz w:val="20"/>
          <w:szCs w:val="20"/>
        </w:rPr>
        <w:t xml:space="preserve">, </w:t>
      </w:r>
      <w:hyperlink r:id="rId2161" w:history="1">
        <w:r w:rsidR="00894BCD" w:rsidRPr="00654987">
          <w:rPr>
            <w:rFonts w:ascii="Arial" w:hAnsi="Arial" w:cs="Arial"/>
            <w:sz w:val="20"/>
            <w:szCs w:val="20"/>
          </w:rPr>
          <w:t>Ix JH</w:t>
        </w:r>
      </w:hyperlink>
      <w:r w:rsidR="00894BCD" w:rsidRPr="00654987">
        <w:rPr>
          <w:rFonts w:ascii="Arial" w:hAnsi="Arial" w:cs="Arial"/>
          <w:sz w:val="20"/>
          <w:szCs w:val="20"/>
        </w:rPr>
        <w:t xml:space="preserve">, </w:t>
      </w:r>
      <w:hyperlink r:id="rId2162" w:history="1">
        <w:r w:rsidR="00894BCD" w:rsidRPr="00654987">
          <w:rPr>
            <w:rFonts w:ascii="Arial" w:hAnsi="Arial" w:cs="Arial"/>
            <w:sz w:val="20"/>
            <w:szCs w:val="20"/>
          </w:rPr>
          <w:t>Jalal D</w:t>
        </w:r>
      </w:hyperlink>
      <w:r w:rsidR="00894BCD" w:rsidRPr="00654987">
        <w:rPr>
          <w:rFonts w:ascii="Arial" w:hAnsi="Arial" w:cs="Arial"/>
          <w:sz w:val="20"/>
          <w:szCs w:val="20"/>
        </w:rPr>
        <w:t xml:space="preserve">. </w:t>
      </w:r>
      <w:r w:rsidR="00894BCD" w:rsidRPr="00345ADB">
        <w:rPr>
          <w:rFonts w:ascii="Arial" w:hAnsi="Arial" w:cs="Arial"/>
          <w:b/>
          <w:i/>
          <w:sz w:val="20"/>
          <w:szCs w:val="20"/>
        </w:rPr>
        <w:t>Higher plasma transforming growth factor (TGF)-β is associated with kidney disease in older community dwelling adults.</w:t>
      </w:r>
      <w:r w:rsidR="00894BCD" w:rsidRPr="00654987">
        <w:rPr>
          <w:rFonts w:ascii="Arial" w:hAnsi="Arial" w:cs="Arial"/>
          <w:sz w:val="20"/>
          <w:szCs w:val="20"/>
        </w:rPr>
        <w:t xml:space="preserve"> </w:t>
      </w:r>
      <w:hyperlink r:id="rId2163" w:tooltip="BMC nephrology." w:history="1">
        <w:r w:rsidR="00894BCD" w:rsidRPr="00654987">
          <w:rPr>
            <w:rFonts w:ascii="Arial" w:hAnsi="Arial" w:cs="Arial"/>
            <w:sz w:val="20"/>
            <w:szCs w:val="20"/>
          </w:rPr>
          <w:t>BMC Nephrol.</w:t>
        </w:r>
      </w:hyperlink>
      <w:r w:rsidR="00894BCD" w:rsidRPr="00654987">
        <w:rPr>
          <w:rFonts w:ascii="Arial" w:hAnsi="Arial" w:cs="Arial"/>
          <w:sz w:val="20"/>
          <w:szCs w:val="20"/>
        </w:rPr>
        <w:t xml:space="preserve"> 2017 Mar 21</w:t>
      </w:r>
      <w:r w:rsidR="00894BCD">
        <w:rPr>
          <w:rFonts w:ascii="Arial" w:hAnsi="Arial" w:cs="Arial"/>
          <w:sz w:val="20"/>
          <w:szCs w:val="20"/>
        </w:rPr>
        <w:t>. Vol. 1</w:t>
      </w:r>
      <w:r w:rsidR="00894BCD" w:rsidRPr="00654987">
        <w:rPr>
          <w:rFonts w:ascii="Arial" w:hAnsi="Arial" w:cs="Arial"/>
          <w:sz w:val="20"/>
          <w:szCs w:val="20"/>
        </w:rPr>
        <w:t>8</w:t>
      </w:r>
      <w:r w:rsidR="00894BCD">
        <w:rPr>
          <w:rFonts w:ascii="Arial" w:hAnsi="Arial" w:cs="Arial"/>
          <w:sz w:val="20"/>
          <w:szCs w:val="20"/>
        </w:rPr>
        <w:t xml:space="preserve">, issue </w:t>
      </w:r>
      <w:r w:rsidR="00894BCD" w:rsidRPr="00654987">
        <w:rPr>
          <w:rFonts w:ascii="Arial" w:hAnsi="Arial" w:cs="Arial"/>
          <w:sz w:val="20"/>
          <w:szCs w:val="20"/>
        </w:rPr>
        <w:t>1</w:t>
      </w:r>
      <w:r w:rsidR="00894BCD">
        <w:rPr>
          <w:rFonts w:ascii="Arial" w:hAnsi="Arial" w:cs="Arial"/>
          <w:sz w:val="20"/>
          <w:szCs w:val="20"/>
        </w:rPr>
        <w:t xml:space="preserve">, p. </w:t>
      </w:r>
      <w:r w:rsidR="00894BCD" w:rsidRPr="00654987">
        <w:rPr>
          <w:rFonts w:ascii="Arial" w:hAnsi="Arial" w:cs="Arial"/>
          <w:sz w:val="20"/>
          <w:szCs w:val="20"/>
        </w:rPr>
        <w:t xml:space="preserve">98. </w:t>
      </w:r>
      <w:r w:rsidR="00894BCD">
        <w:rPr>
          <w:rFonts w:ascii="Arial" w:hAnsi="Arial" w:cs="Arial"/>
          <w:sz w:val="20"/>
          <w:szCs w:val="20"/>
        </w:rPr>
        <w:t>PM</w:t>
      </w:r>
      <w:r w:rsidR="00894BCD" w:rsidRPr="00654987">
        <w:rPr>
          <w:rFonts w:ascii="Arial" w:hAnsi="Arial" w:cs="Arial"/>
          <w:sz w:val="20"/>
          <w:szCs w:val="20"/>
        </w:rPr>
        <w:t xml:space="preserve">: 28327102. </w:t>
      </w:r>
      <w:hyperlink r:id="rId2164" w:history="1">
        <w:r w:rsidR="00894BCD" w:rsidRPr="00654987">
          <w:rPr>
            <w:rFonts w:ascii="Arial" w:hAnsi="Arial" w:cs="Arial"/>
            <w:sz w:val="20"/>
            <w:szCs w:val="20"/>
          </w:rPr>
          <w:t>PMC5359982</w:t>
        </w:r>
      </w:hyperlink>
      <w:r w:rsidR="00894BCD" w:rsidRPr="00654987">
        <w:rPr>
          <w:rFonts w:ascii="Arial" w:hAnsi="Arial" w:cs="Arial"/>
          <w:sz w:val="20"/>
          <w:szCs w:val="20"/>
        </w:rPr>
        <w:t xml:space="preserve">. </w:t>
      </w:r>
    </w:p>
    <w:p w14:paraId="5E65E1BC" w14:textId="77777777" w:rsidR="00E2311C" w:rsidRDefault="00E2311C" w:rsidP="00425BE9">
      <w:pPr>
        <w:rPr>
          <w:rFonts w:ascii="Arial" w:hAnsi="Arial" w:cs="Arial"/>
          <w:sz w:val="20"/>
          <w:szCs w:val="20"/>
        </w:rPr>
      </w:pPr>
      <w:proofErr w:type="spellStart"/>
      <w:r w:rsidRPr="00D412C8">
        <w:rPr>
          <w:rFonts w:ascii="Arial" w:hAnsi="Arial" w:cs="Arial"/>
          <w:sz w:val="20"/>
          <w:szCs w:val="20"/>
        </w:rPr>
        <w:t>Mousas</w:t>
      </w:r>
      <w:proofErr w:type="spellEnd"/>
      <w:r w:rsidRPr="00D412C8">
        <w:rPr>
          <w:rFonts w:ascii="Arial" w:hAnsi="Arial" w:cs="Arial"/>
          <w:sz w:val="20"/>
          <w:szCs w:val="20"/>
        </w:rPr>
        <w:t xml:space="preserve"> A, </w:t>
      </w:r>
      <w:proofErr w:type="spellStart"/>
      <w:r w:rsidRPr="00D412C8">
        <w:rPr>
          <w:rFonts w:ascii="Arial" w:hAnsi="Arial" w:cs="Arial"/>
          <w:sz w:val="20"/>
          <w:szCs w:val="20"/>
        </w:rPr>
        <w:t>Ntritsos</w:t>
      </w:r>
      <w:proofErr w:type="spellEnd"/>
      <w:r w:rsidRPr="00D412C8">
        <w:rPr>
          <w:rFonts w:ascii="Arial" w:hAnsi="Arial" w:cs="Arial"/>
          <w:sz w:val="20"/>
          <w:szCs w:val="20"/>
        </w:rPr>
        <w:t xml:space="preserve"> G, Chen MH, Song C, Huffman JE, </w:t>
      </w:r>
      <w:proofErr w:type="spellStart"/>
      <w:r w:rsidRPr="00D412C8">
        <w:rPr>
          <w:rFonts w:ascii="Arial" w:hAnsi="Arial" w:cs="Arial"/>
          <w:sz w:val="20"/>
          <w:szCs w:val="20"/>
        </w:rPr>
        <w:t>Tzoulaki</w:t>
      </w:r>
      <w:proofErr w:type="spellEnd"/>
      <w:r w:rsidRPr="00D412C8">
        <w:rPr>
          <w:rFonts w:ascii="Arial" w:hAnsi="Arial" w:cs="Arial"/>
          <w:sz w:val="20"/>
          <w:szCs w:val="20"/>
        </w:rPr>
        <w:t xml:space="preserve"> I, Elliott P, Psaty BM; Blood-Cell Consortium, Auer PL, Johnson AD, </w:t>
      </w:r>
      <w:proofErr w:type="spellStart"/>
      <w:r w:rsidRPr="00D412C8">
        <w:rPr>
          <w:rFonts w:ascii="Arial" w:hAnsi="Arial" w:cs="Arial"/>
          <w:sz w:val="20"/>
          <w:szCs w:val="20"/>
        </w:rPr>
        <w:t>Evangelou</w:t>
      </w:r>
      <w:proofErr w:type="spellEnd"/>
      <w:r w:rsidRPr="00D412C8">
        <w:rPr>
          <w:rFonts w:ascii="Arial" w:hAnsi="Arial" w:cs="Arial"/>
          <w:sz w:val="20"/>
          <w:szCs w:val="20"/>
        </w:rPr>
        <w:t xml:space="preserve"> E, Lettre G, Reiner AP. </w:t>
      </w:r>
      <w:hyperlink r:id="rId2165" w:history="1">
        <w:r w:rsidRPr="00274F4C">
          <w:rPr>
            <w:rFonts w:ascii="Arial" w:hAnsi="Arial" w:cs="Arial"/>
            <w:b/>
            <w:i/>
            <w:sz w:val="20"/>
            <w:szCs w:val="20"/>
          </w:rPr>
          <w:t>Rare coding variants pinpoint genes that control human hematological traits.</w:t>
        </w:r>
      </w:hyperlink>
      <w:r w:rsidRPr="00274F4C">
        <w:rPr>
          <w:rFonts w:ascii="Arial" w:hAnsi="Arial" w:cs="Arial"/>
          <w:b/>
          <w:i/>
          <w:sz w:val="20"/>
          <w:szCs w:val="20"/>
        </w:rPr>
        <w:t xml:space="preserve"> </w:t>
      </w:r>
      <w:proofErr w:type="spellStart"/>
      <w:r w:rsidRPr="00D412C8">
        <w:rPr>
          <w:rFonts w:ascii="Arial" w:hAnsi="Arial" w:cs="Arial"/>
          <w:sz w:val="20"/>
          <w:szCs w:val="20"/>
        </w:rPr>
        <w:t>PLoS</w:t>
      </w:r>
      <w:proofErr w:type="spellEnd"/>
      <w:r w:rsidRPr="00D412C8">
        <w:rPr>
          <w:rFonts w:ascii="Arial" w:hAnsi="Arial" w:cs="Arial"/>
          <w:sz w:val="20"/>
          <w:szCs w:val="20"/>
        </w:rPr>
        <w:t xml:space="preserve"> Genet. 2017 Aug 7</w:t>
      </w:r>
      <w:r>
        <w:rPr>
          <w:rFonts w:ascii="Arial" w:hAnsi="Arial" w:cs="Arial"/>
          <w:sz w:val="20"/>
          <w:szCs w:val="20"/>
        </w:rPr>
        <w:t xml:space="preserve">. Vol. </w:t>
      </w:r>
      <w:r w:rsidRPr="00D412C8">
        <w:rPr>
          <w:rFonts w:ascii="Arial" w:hAnsi="Arial" w:cs="Arial"/>
          <w:sz w:val="20"/>
          <w:szCs w:val="20"/>
        </w:rPr>
        <w:t>13</w:t>
      </w:r>
      <w:r>
        <w:rPr>
          <w:rFonts w:ascii="Arial" w:hAnsi="Arial" w:cs="Arial"/>
          <w:sz w:val="20"/>
          <w:szCs w:val="20"/>
        </w:rPr>
        <w:t xml:space="preserve">, issue </w:t>
      </w:r>
      <w:r w:rsidRPr="00D412C8">
        <w:rPr>
          <w:rFonts w:ascii="Arial" w:hAnsi="Arial" w:cs="Arial"/>
          <w:sz w:val="20"/>
          <w:szCs w:val="20"/>
        </w:rPr>
        <w:t>8</w:t>
      </w:r>
      <w:r>
        <w:rPr>
          <w:rFonts w:ascii="Arial" w:hAnsi="Arial" w:cs="Arial"/>
          <w:sz w:val="20"/>
          <w:szCs w:val="20"/>
        </w:rPr>
        <w:t xml:space="preserve">, p. </w:t>
      </w:r>
      <w:r w:rsidRPr="00D412C8">
        <w:rPr>
          <w:rFonts w:ascii="Arial" w:hAnsi="Arial" w:cs="Arial"/>
          <w:sz w:val="20"/>
          <w:szCs w:val="20"/>
        </w:rPr>
        <w:t>e1006925. PM: 28787443</w:t>
      </w:r>
      <w:r>
        <w:rPr>
          <w:rFonts w:ascii="Arial" w:hAnsi="Arial" w:cs="Arial"/>
          <w:sz w:val="20"/>
          <w:szCs w:val="20"/>
        </w:rPr>
        <w:t>.</w:t>
      </w:r>
      <w:r w:rsidR="00425BE9">
        <w:rPr>
          <w:rFonts w:ascii="Arial" w:hAnsi="Arial" w:cs="Arial"/>
          <w:sz w:val="20"/>
          <w:szCs w:val="20"/>
        </w:rPr>
        <w:t xml:space="preserve"> </w:t>
      </w:r>
      <w:hyperlink r:id="rId2166" w:history="1">
        <w:r w:rsidR="00425BE9" w:rsidRPr="00425BE9">
          <w:rPr>
            <w:rFonts w:ascii="Arial" w:hAnsi="Arial" w:cs="Arial"/>
            <w:sz w:val="20"/>
            <w:szCs w:val="20"/>
          </w:rPr>
          <w:t>PMC5560754</w:t>
        </w:r>
      </w:hyperlink>
      <w:r w:rsidR="007401DF">
        <w:rPr>
          <w:rFonts w:ascii="Arial" w:hAnsi="Arial" w:cs="Arial"/>
          <w:sz w:val="20"/>
          <w:szCs w:val="20"/>
        </w:rPr>
        <w:t>.</w:t>
      </w:r>
    </w:p>
    <w:p w14:paraId="0591BF8B" w14:textId="77777777" w:rsidR="00443C8E" w:rsidRDefault="00443C8E" w:rsidP="00443C8E">
      <w:r w:rsidRPr="004C1CA2">
        <w:rPr>
          <w:rFonts w:ascii="Arial" w:hAnsi="Arial" w:cs="Arial"/>
          <w:sz w:val="20"/>
          <w:szCs w:val="20"/>
        </w:rPr>
        <w:t xml:space="preserve">Mozaffarian D, Dashti HS, </w:t>
      </w:r>
      <w:proofErr w:type="spellStart"/>
      <w:r w:rsidRPr="004C1CA2">
        <w:rPr>
          <w:rFonts w:ascii="Arial" w:hAnsi="Arial" w:cs="Arial"/>
          <w:sz w:val="20"/>
          <w:szCs w:val="20"/>
        </w:rPr>
        <w:t>Wojczynski</w:t>
      </w:r>
      <w:proofErr w:type="spellEnd"/>
      <w:r w:rsidRPr="004C1CA2">
        <w:rPr>
          <w:rFonts w:ascii="Arial" w:hAnsi="Arial" w:cs="Arial"/>
          <w:sz w:val="20"/>
          <w:szCs w:val="20"/>
        </w:rPr>
        <w:t xml:space="preserve"> MK, Chu AY, Nettleton JA, </w:t>
      </w:r>
      <w:proofErr w:type="spellStart"/>
      <w:r w:rsidRPr="004C1CA2">
        <w:rPr>
          <w:rFonts w:ascii="Arial" w:hAnsi="Arial" w:cs="Arial"/>
          <w:sz w:val="20"/>
          <w:szCs w:val="20"/>
        </w:rPr>
        <w:t>Männistö</w:t>
      </w:r>
      <w:proofErr w:type="spellEnd"/>
      <w:r w:rsidRPr="004C1CA2">
        <w:rPr>
          <w:rFonts w:ascii="Arial" w:hAnsi="Arial" w:cs="Arial"/>
          <w:sz w:val="20"/>
          <w:szCs w:val="20"/>
        </w:rPr>
        <w:t xml:space="preserve"> S, </w:t>
      </w:r>
      <w:proofErr w:type="spellStart"/>
      <w:r w:rsidRPr="004C1CA2">
        <w:rPr>
          <w:rFonts w:ascii="Arial" w:hAnsi="Arial" w:cs="Arial"/>
          <w:sz w:val="20"/>
          <w:szCs w:val="20"/>
        </w:rPr>
        <w:t>Kristiansson</w:t>
      </w:r>
      <w:proofErr w:type="spellEnd"/>
      <w:r w:rsidRPr="004C1CA2">
        <w:rPr>
          <w:rFonts w:ascii="Arial" w:hAnsi="Arial" w:cs="Arial"/>
          <w:sz w:val="20"/>
          <w:szCs w:val="20"/>
        </w:rPr>
        <w:t xml:space="preserve"> K, </w:t>
      </w:r>
      <w:proofErr w:type="spellStart"/>
      <w:r w:rsidRPr="004C1CA2">
        <w:rPr>
          <w:rFonts w:ascii="Arial" w:hAnsi="Arial" w:cs="Arial"/>
          <w:sz w:val="20"/>
          <w:szCs w:val="20"/>
        </w:rPr>
        <w:t>Reedik</w:t>
      </w:r>
      <w:proofErr w:type="spellEnd"/>
      <w:r w:rsidRPr="004C1CA2">
        <w:rPr>
          <w:rFonts w:ascii="Arial" w:hAnsi="Arial" w:cs="Arial"/>
          <w:sz w:val="20"/>
          <w:szCs w:val="20"/>
        </w:rPr>
        <w:t xml:space="preserve"> M, Lahti J, Houston DK, Cornelis MC, van </w:t>
      </w:r>
      <w:proofErr w:type="spellStart"/>
      <w:r w:rsidRPr="004C1CA2">
        <w:rPr>
          <w:rFonts w:ascii="Arial" w:hAnsi="Arial" w:cs="Arial"/>
          <w:sz w:val="20"/>
          <w:szCs w:val="20"/>
        </w:rPr>
        <w:t>Rooij</w:t>
      </w:r>
      <w:proofErr w:type="spellEnd"/>
      <w:r w:rsidRPr="004C1CA2">
        <w:rPr>
          <w:rFonts w:ascii="Arial" w:hAnsi="Arial" w:cs="Arial"/>
          <w:sz w:val="20"/>
          <w:szCs w:val="20"/>
        </w:rPr>
        <w:t xml:space="preserve"> FJA, </w:t>
      </w:r>
      <w:proofErr w:type="spellStart"/>
      <w:r w:rsidRPr="004C1CA2">
        <w:rPr>
          <w:rFonts w:ascii="Arial" w:hAnsi="Arial" w:cs="Arial"/>
          <w:sz w:val="20"/>
          <w:szCs w:val="20"/>
        </w:rPr>
        <w:t>Dimitriou</w:t>
      </w:r>
      <w:proofErr w:type="spellEnd"/>
      <w:r w:rsidRPr="004C1CA2">
        <w:rPr>
          <w:rFonts w:ascii="Arial" w:hAnsi="Arial" w:cs="Arial"/>
          <w:sz w:val="20"/>
          <w:szCs w:val="20"/>
        </w:rPr>
        <w:t xml:space="preserve"> M, </w:t>
      </w:r>
      <w:proofErr w:type="spellStart"/>
      <w:r w:rsidRPr="004C1CA2">
        <w:rPr>
          <w:rFonts w:ascii="Arial" w:hAnsi="Arial" w:cs="Arial"/>
          <w:sz w:val="20"/>
          <w:szCs w:val="20"/>
        </w:rPr>
        <w:t>Kanoni</w:t>
      </w:r>
      <w:proofErr w:type="spellEnd"/>
      <w:r w:rsidRPr="004C1CA2">
        <w:rPr>
          <w:rFonts w:ascii="Arial" w:hAnsi="Arial" w:cs="Arial"/>
          <w:sz w:val="20"/>
          <w:szCs w:val="20"/>
        </w:rPr>
        <w:t xml:space="preserve"> S, </w:t>
      </w:r>
      <w:proofErr w:type="spellStart"/>
      <w:r w:rsidRPr="004C1CA2">
        <w:rPr>
          <w:rFonts w:ascii="Arial" w:hAnsi="Arial" w:cs="Arial"/>
          <w:sz w:val="20"/>
          <w:szCs w:val="20"/>
        </w:rPr>
        <w:t>Mikkilä</w:t>
      </w:r>
      <w:proofErr w:type="spellEnd"/>
      <w:r w:rsidRPr="004C1CA2">
        <w:rPr>
          <w:rFonts w:ascii="Arial" w:hAnsi="Arial" w:cs="Arial"/>
          <w:sz w:val="20"/>
          <w:szCs w:val="20"/>
        </w:rPr>
        <w:t xml:space="preserve"> V, Steffen LM, de Oliveira Otto MC, Qi L, Psaty B, Djousse L, Rotter JI, Harald K, </w:t>
      </w:r>
      <w:proofErr w:type="spellStart"/>
      <w:r w:rsidRPr="004C1CA2">
        <w:rPr>
          <w:rFonts w:ascii="Arial" w:hAnsi="Arial" w:cs="Arial"/>
          <w:sz w:val="20"/>
          <w:szCs w:val="20"/>
        </w:rPr>
        <w:t>Perola</w:t>
      </w:r>
      <w:proofErr w:type="spellEnd"/>
      <w:r w:rsidRPr="004C1CA2">
        <w:rPr>
          <w:rFonts w:ascii="Arial" w:hAnsi="Arial" w:cs="Arial"/>
          <w:sz w:val="20"/>
          <w:szCs w:val="20"/>
        </w:rPr>
        <w:t xml:space="preserve"> M, </w:t>
      </w:r>
      <w:proofErr w:type="spellStart"/>
      <w:r w:rsidRPr="004C1CA2">
        <w:rPr>
          <w:rFonts w:ascii="Arial" w:hAnsi="Arial" w:cs="Arial"/>
          <w:sz w:val="20"/>
          <w:szCs w:val="20"/>
        </w:rPr>
        <w:t>Rissanen</w:t>
      </w:r>
      <w:proofErr w:type="spellEnd"/>
      <w:r w:rsidRPr="004C1CA2">
        <w:rPr>
          <w:rFonts w:ascii="Arial" w:hAnsi="Arial" w:cs="Arial"/>
          <w:sz w:val="20"/>
          <w:szCs w:val="20"/>
        </w:rPr>
        <w:t xml:space="preserve"> H, </w:t>
      </w:r>
      <w:proofErr w:type="spellStart"/>
      <w:r w:rsidRPr="004C1CA2">
        <w:rPr>
          <w:rFonts w:ascii="Arial" w:hAnsi="Arial" w:cs="Arial"/>
          <w:sz w:val="20"/>
          <w:szCs w:val="20"/>
        </w:rPr>
        <w:t>Jula</w:t>
      </w:r>
      <w:proofErr w:type="spellEnd"/>
      <w:r w:rsidRPr="004C1CA2">
        <w:rPr>
          <w:rFonts w:ascii="Arial" w:hAnsi="Arial" w:cs="Arial"/>
          <w:sz w:val="20"/>
          <w:szCs w:val="20"/>
        </w:rPr>
        <w:t xml:space="preserve"> A, Krista F, </w:t>
      </w:r>
      <w:proofErr w:type="spellStart"/>
      <w:r w:rsidRPr="004C1CA2">
        <w:rPr>
          <w:rFonts w:ascii="Arial" w:hAnsi="Arial" w:cs="Arial"/>
          <w:sz w:val="20"/>
          <w:szCs w:val="20"/>
        </w:rPr>
        <w:t>Mihailov</w:t>
      </w:r>
      <w:proofErr w:type="spellEnd"/>
      <w:r w:rsidRPr="004C1CA2">
        <w:rPr>
          <w:rFonts w:ascii="Arial" w:hAnsi="Arial" w:cs="Arial"/>
          <w:sz w:val="20"/>
          <w:szCs w:val="20"/>
        </w:rPr>
        <w:t xml:space="preserve"> E, </w:t>
      </w:r>
      <w:proofErr w:type="spellStart"/>
      <w:r w:rsidRPr="004C1CA2">
        <w:rPr>
          <w:rFonts w:ascii="Arial" w:hAnsi="Arial" w:cs="Arial"/>
          <w:sz w:val="20"/>
          <w:szCs w:val="20"/>
        </w:rPr>
        <w:t>Feitosa</w:t>
      </w:r>
      <w:proofErr w:type="spellEnd"/>
      <w:r w:rsidRPr="004C1CA2">
        <w:rPr>
          <w:rFonts w:ascii="Arial" w:hAnsi="Arial" w:cs="Arial"/>
          <w:sz w:val="20"/>
          <w:szCs w:val="20"/>
        </w:rPr>
        <w:t xml:space="preserve"> MF, </w:t>
      </w:r>
      <w:proofErr w:type="spellStart"/>
      <w:r w:rsidRPr="004C1CA2">
        <w:rPr>
          <w:rFonts w:ascii="Arial" w:hAnsi="Arial" w:cs="Arial"/>
          <w:sz w:val="20"/>
          <w:szCs w:val="20"/>
        </w:rPr>
        <w:t>Ngwa</w:t>
      </w:r>
      <w:proofErr w:type="spellEnd"/>
      <w:r w:rsidRPr="004C1CA2">
        <w:rPr>
          <w:rFonts w:ascii="Arial" w:hAnsi="Arial" w:cs="Arial"/>
          <w:sz w:val="20"/>
          <w:szCs w:val="20"/>
        </w:rPr>
        <w:t xml:space="preserve"> JS, Xue L, Jacques PF, </w:t>
      </w:r>
      <w:proofErr w:type="spellStart"/>
      <w:r w:rsidRPr="004C1CA2">
        <w:rPr>
          <w:rFonts w:ascii="Arial" w:hAnsi="Arial" w:cs="Arial"/>
          <w:sz w:val="20"/>
          <w:szCs w:val="20"/>
        </w:rPr>
        <w:t>Perälä</w:t>
      </w:r>
      <w:proofErr w:type="spellEnd"/>
      <w:r w:rsidRPr="004C1CA2">
        <w:rPr>
          <w:rFonts w:ascii="Arial" w:hAnsi="Arial" w:cs="Arial"/>
          <w:sz w:val="20"/>
          <w:szCs w:val="20"/>
        </w:rPr>
        <w:t xml:space="preserve"> MM, </w:t>
      </w:r>
      <w:proofErr w:type="spellStart"/>
      <w:r w:rsidRPr="004C1CA2">
        <w:rPr>
          <w:rFonts w:ascii="Arial" w:hAnsi="Arial" w:cs="Arial"/>
          <w:sz w:val="20"/>
          <w:szCs w:val="20"/>
        </w:rPr>
        <w:t>Palotie</w:t>
      </w:r>
      <w:proofErr w:type="spellEnd"/>
      <w:r w:rsidRPr="004C1CA2">
        <w:rPr>
          <w:rFonts w:ascii="Arial" w:hAnsi="Arial" w:cs="Arial"/>
          <w:sz w:val="20"/>
          <w:szCs w:val="20"/>
        </w:rPr>
        <w:t xml:space="preserve"> A, Liu Y, </w:t>
      </w:r>
      <w:proofErr w:type="spellStart"/>
      <w:r w:rsidRPr="004C1CA2">
        <w:rPr>
          <w:rFonts w:ascii="Arial" w:hAnsi="Arial" w:cs="Arial"/>
          <w:sz w:val="20"/>
          <w:szCs w:val="20"/>
        </w:rPr>
        <w:t>Nalls</w:t>
      </w:r>
      <w:proofErr w:type="spellEnd"/>
      <w:r w:rsidRPr="004C1CA2">
        <w:rPr>
          <w:rFonts w:ascii="Arial" w:hAnsi="Arial" w:cs="Arial"/>
          <w:sz w:val="20"/>
          <w:szCs w:val="20"/>
        </w:rPr>
        <w:t xml:space="preserve"> NA, </w:t>
      </w:r>
      <w:proofErr w:type="spellStart"/>
      <w:r w:rsidRPr="004C1CA2">
        <w:rPr>
          <w:rFonts w:ascii="Arial" w:hAnsi="Arial" w:cs="Arial"/>
          <w:sz w:val="20"/>
          <w:szCs w:val="20"/>
        </w:rPr>
        <w:t>Ferrucci</w:t>
      </w:r>
      <w:proofErr w:type="spellEnd"/>
      <w:r w:rsidRPr="004C1CA2">
        <w:rPr>
          <w:rFonts w:ascii="Arial" w:hAnsi="Arial" w:cs="Arial"/>
          <w:sz w:val="20"/>
          <w:szCs w:val="20"/>
        </w:rPr>
        <w:t xml:space="preserve"> L, Hernandez D, Manichaikul A, Tsai MY, </w:t>
      </w:r>
      <w:proofErr w:type="spellStart"/>
      <w:r w:rsidRPr="004C1CA2">
        <w:rPr>
          <w:rFonts w:ascii="Arial" w:hAnsi="Arial" w:cs="Arial"/>
          <w:sz w:val="20"/>
          <w:szCs w:val="20"/>
        </w:rPr>
        <w:t>Kiefte</w:t>
      </w:r>
      <w:proofErr w:type="spellEnd"/>
      <w:r w:rsidRPr="004C1CA2">
        <w:rPr>
          <w:rFonts w:ascii="Arial" w:hAnsi="Arial" w:cs="Arial"/>
          <w:sz w:val="20"/>
          <w:szCs w:val="20"/>
        </w:rPr>
        <w:t xml:space="preserve">-de Jong JC, </w:t>
      </w:r>
      <w:proofErr w:type="spellStart"/>
      <w:r w:rsidRPr="004C1CA2">
        <w:rPr>
          <w:rFonts w:ascii="Arial" w:hAnsi="Arial" w:cs="Arial"/>
          <w:sz w:val="20"/>
          <w:szCs w:val="20"/>
        </w:rPr>
        <w:t>Hofman</w:t>
      </w:r>
      <w:proofErr w:type="spellEnd"/>
      <w:r w:rsidRPr="004C1CA2">
        <w:rPr>
          <w:rFonts w:ascii="Arial" w:hAnsi="Arial" w:cs="Arial"/>
          <w:sz w:val="20"/>
          <w:szCs w:val="20"/>
        </w:rPr>
        <w:t xml:space="preserve"> A, </w:t>
      </w:r>
      <w:proofErr w:type="spellStart"/>
      <w:r w:rsidRPr="004C1CA2">
        <w:rPr>
          <w:rFonts w:ascii="Arial" w:hAnsi="Arial" w:cs="Arial"/>
          <w:sz w:val="20"/>
          <w:szCs w:val="20"/>
        </w:rPr>
        <w:t>Uitterlinden</w:t>
      </w:r>
      <w:proofErr w:type="spellEnd"/>
      <w:r w:rsidRPr="004C1CA2">
        <w:rPr>
          <w:rFonts w:ascii="Arial" w:hAnsi="Arial" w:cs="Arial"/>
          <w:sz w:val="20"/>
          <w:szCs w:val="20"/>
        </w:rPr>
        <w:t xml:space="preserve"> AG, </w:t>
      </w:r>
      <w:proofErr w:type="spellStart"/>
      <w:r w:rsidRPr="004C1CA2">
        <w:rPr>
          <w:rFonts w:ascii="Arial" w:hAnsi="Arial" w:cs="Arial"/>
          <w:sz w:val="20"/>
          <w:szCs w:val="20"/>
        </w:rPr>
        <w:t>Rallidis</w:t>
      </w:r>
      <w:proofErr w:type="spellEnd"/>
      <w:r w:rsidRPr="004C1CA2">
        <w:rPr>
          <w:rFonts w:ascii="Arial" w:hAnsi="Arial" w:cs="Arial"/>
          <w:sz w:val="20"/>
          <w:szCs w:val="20"/>
        </w:rPr>
        <w:t xml:space="preserve"> L, </w:t>
      </w:r>
      <w:proofErr w:type="spellStart"/>
      <w:r w:rsidRPr="004C1CA2">
        <w:rPr>
          <w:rFonts w:ascii="Arial" w:hAnsi="Arial" w:cs="Arial"/>
          <w:sz w:val="20"/>
          <w:szCs w:val="20"/>
        </w:rPr>
        <w:t>Ridker</w:t>
      </w:r>
      <w:proofErr w:type="spellEnd"/>
      <w:r w:rsidRPr="004C1CA2">
        <w:rPr>
          <w:rFonts w:ascii="Arial" w:hAnsi="Arial" w:cs="Arial"/>
          <w:sz w:val="20"/>
          <w:szCs w:val="20"/>
        </w:rPr>
        <w:t xml:space="preserve"> PM, Rose LM, </w:t>
      </w:r>
      <w:proofErr w:type="spellStart"/>
      <w:r w:rsidRPr="004C1CA2">
        <w:rPr>
          <w:rFonts w:ascii="Arial" w:hAnsi="Arial" w:cs="Arial"/>
          <w:sz w:val="20"/>
          <w:szCs w:val="20"/>
        </w:rPr>
        <w:t>Buring</w:t>
      </w:r>
      <w:proofErr w:type="spellEnd"/>
      <w:r w:rsidRPr="004C1CA2">
        <w:rPr>
          <w:rFonts w:ascii="Arial" w:hAnsi="Arial" w:cs="Arial"/>
          <w:sz w:val="20"/>
          <w:szCs w:val="20"/>
        </w:rPr>
        <w:t xml:space="preserve"> JE, </w:t>
      </w:r>
      <w:proofErr w:type="spellStart"/>
      <w:r w:rsidRPr="004C1CA2">
        <w:rPr>
          <w:rFonts w:ascii="Arial" w:hAnsi="Arial" w:cs="Arial"/>
          <w:sz w:val="20"/>
          <w:szCs w:val="20"/>
        </w:rPr>
        <w:t>Lehtimäki</w:t>
      </w:r>
      <w:proofErr w:type="spellEnd"/>
      <w:r w:rsidRPr="004C1CA2">
        <w:rPr>
          <w:rFonts w:ascii="Arial" w:hAnsi="Arial" w:cs="Arial"/>
          <w:sz w:val="20"/>
          <w:szCs w:val="20"/>
        </w:rPr>
        <w:t xml:space="preserve"> T, </w:t>
      </w:r>
      <w:proofErr w:type="spellStart"/>
      <w:r w:rsidRPr="004C1CA2">
        <w:rPr>
          <w:rFonts w:ascii="Arial" w:hAnsi="Arial" w:cs="Arial"/>
          <w:sz w:val="20"/>
          <w:szCs w:val="20"/>
        </w:rPr>
        <w:t>Kähönen</w:t>
      </w:r>
      <w:proofErr w:type="spellEnd"/>
      <w:r w:rsidRPr="004C1CA2">
        <w:rPr>
          <w:rFonts w:ascii="Arial" w:hAnsi="Arial" w:cs="Arial"/>
          <w:sz w:val="20"/>
          <w:szCs w:val="20"/>
        </w:rPr>
        <w:t xml:space="preserve">  M, </w:t>
      </w:r>
      <w:proofErr w:type="spellStart"/>
      <w:r w:rsidRPr="004C1CA2">
        <w:rPr>
          <w:rFonts w:ascii="Arial" w:hAnsi="Arial" w:cs="Arial"/>
          <w:sz w:val="20"/>
          <w:szCs w:val="20"/>
        </w:rPr>
        <w:t>Viikari</w:t>
      </w:r>
      <w:proofErr w:type="spellEnd"/>
      <w:r w:rsidRPr="004C1CA2">
        <w:rPr>
          <w:rFonts w:ascii="Arial" w:hAnsi="Arial" w:cs="Arial"/>
          <w:sz w:val="20"/>
          <w:szCs w:val="20"/>
        </w:rPr>
        <w:t xml:space="preserve"> J, Lemaitre R, </w:t>
      </w:r>
      <w:proofErr w:type="spellStart"/>
      <w:r w:rsidRPr="004C1CA2">
        <w:rPr>
          <w:rFonts w:ascii="Arial" w:hAnsi="Arial" w:cs="Arial"/>
          <w:sz w:val="20"/>
          <w:szCs w:val="20"/>
        </w:rPr>
        <w:t>Salomaa</w:t>
      </w:r>
      <w:proofErr w:type="spellEnd"/>
      <w:r w:rsidRPr="004C1CA2">
        <w:rPr>
          <w:rFonts w:ascii="Arial" w:hAnsi="Arial" w:cs="Arial"/>
          <w:sz w:val="20"/>
          <w:szCs w:val="20"/>
        </w:rPr>
        <w:t xml:space="preserve"> V, </w:t>
      </w:r>
      <w:proofErr w:type="spellStart"/>
      <w:r w:rsidRPr="004C1CA2">
        <w:rPr>
          <w:rFonts w:ascii="Arial" w:hAnsi="Arial" w:cs="Arial"/>
          <w:sz w:val="20"/>
          <w:szCs w:val="20"/>
        </w:rPr>
        <w:t>Knekt</w:t>
      </w:r>
      <w:proofErr w:type="spellEnd"/>
      <w:r w:rsidRPr="004C1CA2">
        <w:rPr>
          <w:rFonts w:ascii="Arial" w:hAnsi="Arial" w:cs="Arial"/>
          <w:sz w:val="20"/>
          <w:szCs w:val="20"/>
        </w:rPr>
        <w:t xml:space="preserve"> P, </w:t>
      </w:r>
      <w:proofErr w:type="spellStart"/>
      <w:r w:rsidRPr="004C1CA2">
        <w:rPr>
          <w:rFonts w:ascii="Arial" w:hAnsi="Arial" w:cs="Arial"/>
          <w:sz w:val="20"/>
          <w:szCs w:val="20"/>
        </w:rPr>
        <w:t>Metspalu</w:t>
      </w:r>
      <w:proofErr w:type="spellEnd"/>
      <w:r w:rsidRPr="004C1CA2">
        <w:rPr>
          <w:rFonts w:ascii="Arial" w:hAnsi="Arial" w:cs="Arial"/>
          <w:sz w:val="20"/>
          <w:szCs w:val="20"/>
        </w:rPr>
        <w:t xml:space="preserve"> A, </w:t>
      </w:r>
      <w:proofErr w:type="spellStart"/>
      <w:r w:rsidRPr="004C1CA2">
        <w:rPr>
          <w:rFonts w:ascii="Arial" w:hAnsi="Arial" w:cs="Arial"/>
          <w:sz w:val="20"/>
          <w:szCs w:val="20"/>
        </w:rPr>
        <w:t>Borecki</w:t>
      </w:r>
      <w:proofErr w:type="spellEnd"/>
      <w:r w:rsidRPr="004C1CA2">
        <w:rPr>
          <w:rFonts w:ascii="Arial" w:hAnsi="Arial" w:cs="Arial"/>
          <w:sz w:val="20"/>
          <w:szCs w:val="20"/>
        </w:rPr>
        <w:t xml:space="preserve"> IB, </w:t>
      </w:r>
      <w:proofErr w:type="spellStart"/>
      <w:r w:rsidRPr="004C1CA2">
        <w:rPr>
          <w:rFonts w:ascii="Arial" w:hAnsi="Arial" w:cs="Arial"/>
          <w:sz w:val="20"/>
          <w:szCs w:val="20"/>
        </w:rPr>
        <w:t>Cupples</w:t>
      </w:r>
      <w:proofErr w:type="spellEnd"/>
      <w:r w:rsidRPr="004C1CA2">
        <w:rPr>
          <w:rFonts w:ascii="Arial" w:hAnsi="Arial" w:cs="Arial"/>
          <w:sz w:val="20"/>
          <w:szCs w:val="20"/>
        </w:rPr>
        <w:t xml:space="preserve"> LA, Eriksson JG, </w:t>
      </w:r>
      <w:proofErr w:type="spellStart"/>
      <w:r w:rsidRPr="004C1CA2">
        <w:rPr>
          <w:rFonts w:ascii="Arial" w:hAnsi="Arial" w:cs="Arial"/>
          <w:sz w:val="20"/>
          <w:szCs w:val="20"/>
        </w:rPr>
        <w:t>Kritchevsky</w:t>
      </w:r>
      <w:proofErr w:type="spellEnd"/>
      <w:r w:rsidRPr="004C1CA2">
        <w:rPr>
          <w:rFonts w:ascii="Arial" w:hAnsi="Arial" w:cs="Arial"/>
          <w:sz w:val="20"/>
          <w:szCs w:val="20"/>
        </w:rPr>
        <w:t xml:space="preserve"> SB, </w:t>
      </w:r>
      <w:proofErr w:type="spellStart"/>
      <w:r w:rsidRPr="004C1CA2">
        <w:rPr>
          <w:rFonts w:ascii="Arial" w:hAnsi="Arial" w:cs="Arial"/>
          <w:sz w:val="20"/>
          <w:szCs w:val="20"/>
        </w:rPr>
        <w:t>Bandinelli</w:t>
      </w:r>
      <w:proofErr w:type="spellEnd"/>
      <w:r w:rsidRPr="004C1CA2">
        <w:rPr>
          <w:rFonts w:ascii="Arial" w:hAnsi="Arial" w:cs="Arial"/>
          <w:sz w:val="20"/>
          <w:szCs w:val="20"/>
        </w:rPr>
        <w:t xml:space="preserve"> S, Siscovick D, Franco OH, </w:t>
      </w:r>
      <w:proofErr w:type="spellStart"/>
      <w:r w:rsidRPr="004C1CA2">
        <w:rPr>
          <w:rFonts w:ascii="Arial" w:hAnsi="Arial" w:cs="Arial"/>
          <w:sz w:val="20"/>
          <w:szCs w:val="20"/>
        </w:rPr>
        <w:t>Deloukas</w:t>
      </w:r>
      <w:proofErr w:type="spellEnd"/>
      <w:r w:rsidRPr="004C1CA2">
        <w:rPr>
          <w:rFonts w:ascii="Arial" w:hAnsi="Arial" w:cs="Arial"/>
          <w:sz w:val="20"/>
          <w:szCs w:val="20"/>
        </w:rPr>
        <w:t xml:space="preserve"> P, </w:t>
      </w:r>
      <w:proofErr w:type="spellStart"/>
      <w:r w:rsidRPr="004C1CA2">
        <w:rPr>
          <w:rFonts w:ascii="Arial" w:hAnsi="Arial" w:cs="Arial"/>
          <w:sz w:val="20"/>
          <w:szCs w:val="20"/>
        </w:rPr>
        <w:t>Dedoussis</w:t>
      </w:r>
      <w:proofErr w:type="spellEnd"/>
      <w:r w:rsidRPr="004C1CA2">
        <w:rPr>
          <w:rFonts w:ascii="Arial" w:hAnsi="Arial" w:cs="Arial"/>
          <w:sz w:val="20"/>
          <w:szCs w:val="20"/>
        </w:rPr>
        <w:t xml:space="preserve"> G, Chasman DI, </w:t>
      </w:r>
      <w:proofErr w:type="spellStart"/>
      <w:r w:rsidRPr="004C1CA2">
        <w:rPr>
          <w:rFonts w:ascii="Arial" w:hAnsi="Arial" w:cs="Arial"/>
          <w:sz w:val="20"/>
          <w:szCs w:val="20"/>
        </w:rPr>
        <w:t>Raitakari</w:t>
      </w:r>
      <w:proofErr w:type="spellEnd"/>
      <w:r w:rsidRPr="004C1CA2">
        <w:rPr>
          <w:rFonts w:ascii="Arial" w:hAnsi="Arial" w:cs="Arial"/>
          <w:sz w:val="20"/>
          <w:szCs w:val="20"/>
        </w:rPr>
        <w:t xml:space="preserve"> O, Tanaka T. </w:t>
      </w:r>
      <w:r w:rsidRPr="00A30318">
        <w:rPr>
          <w:rFonts w:ascii="Arial" w:hAnsi="Arial" w:cs="Arial"/>
          <w:b/>
          <w:i/>
          <w:sz w:val="20"/>
          <w:szCs w:val="20"/>
        </w:rPr>
        <w:t>Genome-wide association meta-analysis of fish and EPA+DHA consumption in 17 US and European cohorts.</w:t>
      </w:r>
      <w:r w:rsidRPr="004C1CA2">
        <w:rPr>
          <w:rFonts w:ascii="Arial" w:hAnsi="Arial" w:cs="Arial"/>
          <w:sz w:val="20"/>
          <w:szCs w:val="20"/>
        </w:rPr>
        <w:t xml:space="preserve"> </w:t>
      </w:r>
      <w:proofErr w:type="spellStart"/>
      <w:r w:rsidRPr="004C1CA2">
        <w:rPr>
          <w:rFonts w:ascii="Arial" w:hAnsi="Arial" w:cs="Arial"/>
          <w:sz w:val="20"/>
          <w:szCs w:val="20"/>
        </w:rPr>
        <w:t>PLoS</w:t>
      </w:r>
      <w:proofErr w:type="spellEnd"/>
      <w:r w:rsidRPr="004C1CA2">
        <w:rPr>
          <w:rFonts w:ascii="Arial" w:hAnsi="Arial" w:cs="Arial"/>
          <w:sz w:val="20"/>
          <w:szCs w:val="20"/>
        </w:rPr>
        <w:t xml:space="preserve"> </w:t>
      </w:r>
      <w:r>
        <w:rPr>
          <w:rFonts w:ascii="Arial" w:hAnsi="Arial" w:cs="Arial"/>
          <w:sz w:val="20"/>
          <w:szCs w:val="20"/>
        </w:rPr>
        <w:t xml:space="preserve">One 2017 Dec 13. Vol. 12, issue 12, </w:t>
      </w:r>
      <w:r w:rsidRPr="004C1CA2">
        <w:rPr>
          <w:rFonts w:ascii="Arial" w:hAnsi="Arial" w:cs="Arial"/>
          <w:sz w:val="20"/>
          <w:szCs w:val="20"/>
        </w:rPr>
        <w:t xml:space="preserve">e0186456. </w:t>
      </w:r>
      <w:r>
        <w:rPr>
          <w:rFonts w:ascii="Arial" w:hAnsi="Arial" w:cs="Arial"/>
          <w:sz w:val="20"/>
          <w:szCs w:val="20"/>
        </w:rPr>
        <w:t>PM</w:t>
      </w:r>
      <w:r w:rsidRPr="004C1CA2">
        <w:rPr>
          <w:rFonts w:ascii="Arial" w:hAnsi="Arial" w:cs="Arial"/>
          <w:sz w:val="20"/>
          <w:szCs w:val="20"/>
        </w:rPr>
        <w:t>: 29236708.</w:t>
      </w:r>
      <w:r>
        <w:rPr>
          <w:rFonts w:ascii="Arial" w:hAnsi="Arial" w:cs="Arial"/>
          <w:sz w:val="20"/>
          <w:szCs w:val="20"/>
        </w:rPr>
        <w:t xml:space="preserve"> </w:t>
      </w:r>
      <w:hyperlink r:id="rId2167" w:history="1">
        <w:r w:rsidRPr="00A30318">
          <w:rPr>
            <w:rFonts w:ascii="Arial" w:hAnsi="Arial" w:cs="Arial"/>
            <w:sz w:val="20"/>
            <w:szCs w:val="20"/>
          </w:rPr>
          <w:t>PMC5728559</w:t>
        </w:r>
      </w:hyperlink>
      <w:r w:rsidRPr="00A30318">
        <w:rPr>
          <w:rFonts w:ascii="Arial" w:hAnsi="Arial" w:cs="Arial"/>
          <w:sz w:val="20"/>
          <w:szCs w:val="20"/>
        </w:rPr>
        <w:t>.</w:t>
      </w:r>
      <w:r>
        <w:t xml:space="preserve"> </w:t>
      </w:r>
    </w:p>
    <w:p w14:paraId="436DED98" w14:textId="77777777" w:rsidR="00852E0D" w:rsidRPr="00F22CC5" w:rsidRDefault="00F158A8" w:rsidP="00852E0D">
      <w:pPr>
        <w:rPr>
          <w:rFonts w:ascii="Arial" w:hAnsi="Arial" w:cs="Arial"/>
          <w:sz w:val="20"/>
          <w:szCs w:val="20"/>
        </w:rPr>
      </w:pPr>
      <w:hyperlink r:id="rId2168" w:history="1">
        <w:r w:rsidR="00852E0D" w:rsidRPr="00F22CC5">
          <w:rPr>
            <w:rFonts w:ascii="Arial" w:hAnsi="Arial" w:cs="Arial"/>
            <w:sz w:val="20"/>
            <w:szCs w:val="20"/>
          </w:rPr>
          <w:t>Mukherjee S</w:t>
        </w:r>
      </w:hyperlink>
      <w:r w:rsidR="00852E0D" w:rsidRPr="00F22CC5">
        <w:rPr>
          <w:rFonts w:ascii="Arial" w:hAnsi="Arial" w:cs="Arial"/>
          <w:sz w:val="20"/>
          <w:szCs w:val="20"/>
        </w:rPr>
        <w:t xml:space="preserve">, </w:t>
      </w:r>
      <w:hyperlink r:id="rId2169" w:history="1">
        <w:r w:rsidR="00852E0D" w:rsidRPr="00F22CC5">
          <w:rPr>
            <w:rFonts w:ascii="Arial" w:hAnsi="Arial" w:cs="Arial"/>
            <w:sz w:val="20"/>
            <w:szCs w:val="20"/>
          </w:rPr>
          <w:t>Russell JC</w:t>
        </w:r>
      </w:hyperlink>
      <w:r w:rsidR="00852E0D" w:rsidRPr="00F22CC5">
        <w:rPr>
          <w:rFonts w:ascii="Arial" w:hAnsi="Arial" w:cs="Arial"/>
          <w:sz w:val="20"/>
          <w:szCs w:val="20"/>
        </w:rPr>
        <w:t xml:space="preserve">, </w:t>
      </w:r>
      <w:hyperlink r:id="rId2170" w:history="1">
        <w:proofErr w:type="spellStart"/>
        <w:r w:rsidR="00852E0D" w:rsidRPr="00F22CC5">
          <w:rPr>
            <w:rFonts w:ascii="Arial" w:hAnsi="Arial" w:cs="Arial"/>
            <w:sz w:val="20"/>
            <w:szCs w:val="20"/>
          </w:rPr>
          <w:t>Carr</w:t>
        </w:r>
        <w:proofErr w:type="spellEnd"/>
        <w:r w:rsidR="00852E0D" w:rsidRPr="00F22CC5">
          <w:rPr>
            <w:rFonts w:ascii="Arial" w:hAnsi="Arial" w:cs="Arial"/>
            <w:sz w:val="20"/>
            <w:szCs w:val="20"/>
          </w:rPr>
          <w:t xml:space="preserve"> DT</w:t>
        </w:r>
      </w:hyperlink>
      <w:r w:rsidR="00852E0D" w:rsidRPr="00F22CC5">
        <w:rPr>
          <w:rFonts w:ascii="Arial" w:hAnsi="Arial" w:cs="Arial"/>
          <w:sz w:val="20"/>
          <w:szCs w:val="20"/>
        </w:rPr>
        <w:t xml:space="preserve">, </w:t>
      </w:r>
      <w:hyperlink r:id="rId2171" w:history="1">
        <w:r w:rsidR="00852E0D" w:rsidRPr="00F22CC5">
          <w:rPr>
            <w:rFonts w:ascii="Arial" w:hAnsi="Arial" w:cs="Arial"/>
            <w:sz w:val="20"/>
            <w:szCs w:val="20"/>
          </w:rPr>
          <w:t>Burgess JD</w:t>
        </w:r>
      </w:hyperlink>
      <w:r w:rsidR="00852E0D" w:rsidRPr="00F22CC5">
        <w:rPr>
          <w:rFonts w:ascii="Arial" w:hAnsi="Arial" w:cs="Arial"/>
          <w:sz w:val="20"/>
          <w:szCs w:val="20"/>
        </w:rPr>
        <w:t xml:space="preserve">, </w:t>
      </w:r>
      <w:hyperlink r:id="rId2172" w:history="1">
        <w:r w:rsidR="00852E0D" w:rsidRPr="00F22CC5">
          <w:rPr>
            <w:rFonts w:ascii="Arial" w:hAnsi="Arial" w:cs="Arial"/>
            <w:sz w:val="20"/>
            <w:szCs w:val="20"/>
          </w:rPr>
          <w:t>Allen M</w:t>
        </w:r>
      </w:hyperlink>
      <w:r w:rsidR="00852E0D" w:rsidRPr="00F22CC5">
        <w:rPr>
          <w:rFonts w:ascii="Arial" w:hAnsi="Arial" w:cs="Arial"/>
          <w:sz w:val="20"/>
          <w:szCs w:val="20"/>
        </w:rPr>
        <w:t xml:space="preserve">, </w:t>
      </w:r>
      <w:hyperlink r:id="rId2173" w:history="1">
        <w:r w:rsidR="00852E0D" w:rsidRPr="00F22CC5">
          <w:rPr>
            <w:rFonts w:ascii="Arial" w:hAnsi="Arial" w:cs="Arial"/>
            <w:sz w:val="20"/>
            <w:szCs w:val="20"/>
          </w:rPr>
          <w:t>Serie DJ</w:t>
        </w:r>
      </w:hyperlink>
      <w:r w:rsidR="00852E0D" w:rsidRPr="00F22CC5">
        <w:rPr>
          <w:rFonts w:ascii="Arial" w:hAnsi="Arial" w:cs="Arial"/>
          <w:sz w:val="20"/>
          <w:szCs w:val="20"/>
        </w:rPr>
        <w:t xml:space="preserve">, </w:t>
      </w:r>
      <w:hyperlink r:id="rId2174" w:history="1">
        <w:r w:rsidR="00852E0D" w:rsidRPr="00F22CC5">
          <w:rPr>
            <w:rFonts w:ascii="Arial" w:hAnsi="Arial" w:cs="Arial"/>
            <w:sz w:val="20"/>
            <w:szCs w:val="20"/>
          </w:rPr>
          <w:t>Boehme KL</w:t>
        </w:r>
      </w:hyperlink>
      <w:r w:rsidR="00852E0D" w:rsidRPr="00F22CC5">
        <w:rPr>
          <w:rFonts w:ascii="Arial" w:hAnsi="Arial" w:cs="Arial"/>
          <w:sz w:val="20"/>
          <w:szCs w:val="20"/>
        </w:rPr>
        <w:t xml:space="preserve">, </w:t>
      </w:r>
      <w:hyperlink r:id="rId2175" w:history="1">
        <w:proofErr w:type="spellStart"/>
        <w:r w:rsidR="00852E0D" w:rsidRPr="00F22CC5">
          <w:rPr>
            <w:rFonts w:ascii="Arial" w:hAnsi="Arial" w:cs="Arial"/>
            <w:sz w:val="20"/>
            <w:szCs w:val="20"/>
          </w:rPr>
          <w:t>Kauwe</w:t>
        </w:r>
        <w:proofErr w:type="spellEnd"/>
        <w:r w:rsidR="00852E0D" w:rsidRPr="00F22CC5">
          <w:rPr>
            <w:rFonts w:ascii="Arial" w:hAnsi="Arial" w:cs="Arial"/>
            <w:sz w:val="20"/>
            <w:szCs w:val="20"/>
          </w:rPr>
          <w:t xml:space="preserve"> JSK</w:t>
        </w:r>
      </w:hyperlink>
      <w:r w:rsidR="00852E0D" w:rsidRPr="00F22CC5">
        <w:rPr>
          <w:rFonts w:ascii="Arial" w:hAnsi="Arial" w:cs="Arial"/>
          <w:sz w:val="20"/>
          <w:szCs w:val="20"/>
        </w:rPr>
        <w:t xml:space="preserve">, </w:t>
      </w:r>
      <w:hyperlink r:id="rId2176" w:history="1">
        <w:proofErr w:type="spellStart"/>
        <w:r w:rsidR="00852E0D" w:rsidRPr="00F22CC5">
          <w:rPr>
            <w:rFonts w:ascii="Arial" w:hAnsi="Arial" w:cs="Arial"/>
            <w:sz w:val="20"/>
            <w:szCs w:val="20"/>
          </w:rPr>
          <w:t>Naj</w:t>
        </w:r>
        <w:proofErr w:type="spellEnd"/>
        <w:r w:rsidR="00852E0D" w:rsidRPr="00F22CC5">
          <w:rPr>
            <w:rFonts w:ascii="Arial" w:hAnsi="Arial" w:cs="Arial"/>
            <w:sz w:val="20"/>
            <w:szCs w:val="20"/>
          </w:rPr>
          <w:t xml:space="preserve"> AC</w:t>
        </w:r>
      </w:hyperlink>
      <w:r w:rsidR="00852E0D" w:rsidRPr="00F22CC5">
        <w:rPr>
          <w:rFonts w:ascii="Arial" w:hAnsi="Arial" w:cs="Arial"/>
          <w:sz w:val="20"/>
          <w:szCs w:val="20"/>
        </w:rPr>
        <w:t xml:space="preserve">, </w:t>
      </w:r>
      <w:hyperlink r:id="rId2177" w:history="1">
        <w:proofErr w:type="spellStart"/>
        <w:r w:rsidR="00852E0D" w:rsidRPr="00F22CC5">
          <w:rPr>
            <w:rFonts w:ascii="Arial" w:hAnsi="Arial" w:cs="Arial"/>
            <w:sz w:val="20"/>
            <w:szCs w:val="20"/>
          </w:rPr>
          <w:t>Fardo</w:t>
        </w:r>
        <w:proofErr w:type="spellEnd"/>
        <w:r w:rsidR="00852E0D" w:rsidRPr="00F22CC5">
          <w:rPr>
            <w:rFonts w:ascii="Arial" w:hAnsi="Arial" w:cs="Arial"/>
            <w:sz w:val="20"/>
            <w:szCs w:val="20"/>
          </w:rPr>
          <w:t xml:space="preserve"> DW</w:t>
        </w:r>
      </w:hyperlink>
      <w:r w:rsidR="00852E0D" w:rsidRPr="00F22CC5">
        <w:rPr>
          <w:rFonts w:ascii="Arial" w:hAnsi="Arial" w:cs="Arial"/>
          <w:sz w:val="20"/>
          <w:szCs w:val="20"/>
        </w:rPr>
        <w:t xml:space="preserve">, </w:t>
      </w:r>
      <w:hyperlink r:id="rId2178" w:history="1">
        <w:r w:rsidR="00852E0D" w:rsidRPr="00F22CC5">
          <w:rPr>
            <w:rFonts w:ascii="Arial" w:hAnsi="Arial" w:cs="Arial"/>
            <w:sz w:val="20"/>
            <w:szCs w:val="20"/>
          </w:rPr>
          <w:t>Dickson DW</w:t>
        </w:r>
      </w:hyperlink>
      <w:r w:rsidR="00852E0D" w:rsidRPr="00F22CC5">
        <w:rPr>
          <w:rFonts w:ascii="Arial" w:hAnsi="Arial" w:cs="Arial"/>
          <w:sz w:val="20"/>
          <w:szCs w:val="20"/>
        </w:rPr>
        <w:t xml:space="preserve">, </w:t>
      </w:r>
      <w:hyperlink r:id="rId2179" w:history="1">
        <w:proofErr w:type="spellStart"/>
        <w:r w:rsidR="00852E0D" w:rsidRPr="00F22CC5">
          <w:rPr>
            <w:rFonts w:ascii="Arial" w:hAnsi="Arial" w:cs="Arial"/>
            <w:sz w:val="20"/>
            <w:szCs w:val="20"/>
          </w:rPr>
          <w:t>Montine</w:t>
        </w:r>
        <w:proofErr w:type="spellEnd"/>
        <w:r w:rsidR="00852E0D" w:rsidRPr="00F22CC5">
          <w:rPr>
            <w:rFonts w:ascii="Arial" w:hAnsi="Arial" w:cs="Arial"/>
            <w:sz w:val="20"/>
            <w:szCs w:val="20"/>
          </w:rPr>
          <w:t xml:space="preserve"> TJ</w:t>
        </w:r>
      </w:hyperlink>
      <w:r w:rsidR="00852E0D" w:rsidRPr="00F22CC5">
        <w:rPr>
          <w:rFonts w:ascii="Arial" w:hAnsi="Arial" w:cs="Arial"/>
          <w:sz w:val="20"/>
          <w:szCs w:val="20"/>
        </w:rPr>
        <w:t xml:space="preserve">, </w:t>
      </w:r>
      <w:hyperlink r:id="rId2180" w:history="1">
        <w:proofErr w:type="spellStart"/>
        <w:r w:rsidR="00852E0D" w:rsidRPr="00F22CC5">
          <w:rPr>
            <w:rFonts w:ascii="Arial" w:hAnsi="Arial" w:cs="Arial"/>
            <w:sz w:val="20"/>
            <w:szCs w:val="20"/>
          </w:rPr>
          <w:t>Ertekin-Taner</w:t>
        </w:r>
        <w:proofErr w:type="spellEnd"/>
        <w:r w:rsidR="00852E0D" w:rsidRPr="00F22CC5">
          <w:rPr>
            <w:rFonts w:ascii="Arial" w:hAnsi="Arial" w:cs="Arial"/>
            <w:sz w:val="20"/>
            <w:szCs w:val="20"/>
          </w:rPr>
          <w:t xml:space="preserve"> N</w:t>
        </w:r>
      </w:hyperlink>
      <w:r w:rsidR="00852E0D" w:rsidRPr="00F22CC5">
        <w:rPr>
          <w:rFonts w:ascii="Arial" w:hAnsi="Arial" w:cs="Arial"/>
          <w:sz w:val="20"/>
          <w:szCs w:val="20"/>
        </w:rPr>
        <w:t xml:space="preserve">, </w:t>
      </w:r>
      <w:hyperlink r:id="rId2181" w:history="1">
        <w:proofErr w:type="spellStart"/>
        <w:r w:rsidR="00852E0D" w:rsidRPr="00F22CC5">
          <w:rPr>
            <w:rFonts w:ascii="Arial" w:hAnsi="Arial" w:cs="Arial"/>
            <w:sz w:val="20"/>
            <w:szCs w:val="20"/>
          </w:rPr>
          <w:t>Kaeberlein</w:t>
        </w:r>
        <w:proofErr w:type="spellEnd"/>
        <w:r w:rsidR="00852E0D" w:rsidRPr="00F22CC5">
          <w:rPr>
            <w:rFonts w:ascii="Arial" w:hAnsi="Arial" w:cs="Arial"/>
            <w:sz w:val="20"/>
            <w:szCs w:val="20"/>
          </w:rPr>
          <w:t xml:space="preserve"> MR</w:t>
        </w:r>
      </w:hyperlink>
      <w:r w:rsidR="00852E0D" w:rsidRPr="00F22CC5">
        <w:rPr>
          <w:rFonts w:ascii="Arial" w:hAnsi="Arial" w:cs="Arial"/>
          <w:sz w:val="20"/>
          <w:szCs w:val="20"/>
        </w:rPr>
        <w:t xml:space="preserve">, </w:t>
      </w:r>
      <w:hyperlink r:id="rId2182" w:history="1">
        <w:r w:rsidR="00852E0D" w:rsidRPr="00F22CC5">
          <w:rPr>
            <w:rFonts w:ascii="Arial" w:hAnsi="Arial" w:cs="Arial"/>
            <w:sz w:val="20"/>
            <w:szCs w:val="20"/>
          </w:rPr>
          <w:t>Crane PK</w:t>
        </w:r>
      </w:hyperlink>
      <w:r w:rsidR="00852E0D" w:rsidRPr="00F22CC5">
        <w:rPr>
          <w:rFonts w:ascii="Arial" w:hAnsi="Arial" w:cs="Arial"/>
          <w:sz w:val="20"/>
          <w:szCs w:val="20"/>
        </w:rPr>
        <w:t>.</w:t>
      </w:r>
      <w:r w:rsidR="00852E0D" w:rsidRPr="00F22CC5">
        <w:rPr>
          <w:rFonts w:ascii="Arial" w:eastAsiaTheme="minorHAnsi" w:hAnsi="Arial" w:cs="Arial"/>
          <w:b/>
          <w:bCs/>
          <w:sz w:val="20"/>
          <w:szCs w:val="20"/>
        </w:rPr>
        <w:t xml:space="preserve"> </w:t>
      </w:r>
      <w:r w:rsidR="00852E0D" w:rsidRPr="00F22CC5">
        <w:rPr>
          <w:rFonts w:ascii="Arial" w:hAnsi="Arial" w:cs="Arial"/>
          <w:b/>
          <w:i/>
          <w:sz w:val="20"/>
          <w:szCs w:val="20"/>
        </w:rPr>
        <w:t>Systems biology approach to late-onset Alzheimer's disease genome-wide association study identifies novel candidate genes validated using brain expression data and Caenorhabditis elegans experiments.</w:t>
      </w:r>
      <w:r w:rsidR="00852E0D" w:rsidRPr="00F22CC5">
        <w:rPr>
          <w:rFonts w:ascii="Arial" w:hAnsi="Arial" w:cs="Arial"/>
          <w:sz w:val="20"/>
          <w:szCs w:val="20"/>
        </w:rPr>
        <w:t xml:space="preserve"> </w:t>
      </w:r>
      <w:hyperlink r:id="rId2183" w:tooltip="Alzheimer's &amp; dementia : the journal of the Alzheimer's Association." w:history="1">
        <w:proofErr w:type="spellStart"/>
        <w:r w:rsidR="00852E0D" w:rsidRPr="00F22CC5">
          <w:rPr>
            <w:rFonts w:ascii="Arial" w:hAnsi="Arial" w:cs="Arial"/>
            <w:sz w:val="20"/>
            <w:szCs w:val="20"/>
          </w:rPr>
          <w:t>Alzheimers</w:t>
        </w:r>
        <w:proofErr w:type="spellEnd"/>
        <w:r w:rsidR="00852E0D" w:rsidRPr="00F22CC5">
          <w:rPr>
            <w:rFonts w:ascii="Arial" w:hAnsi="Arial" w:cs="Arial"/>
            <w:sz w:val="20"/>
            <w:szCs w:val="20"/>
          </w:rPr>
          <w:t xml:space="preserve"> Dement.</w:t>
        </w:r>
      </w:hyperlink>
      <w:r w:rsidR="00852E0D">
        <w:rPr>
          <w:rFonts w:ascii="Arial" w:hAnsi="Arial" w:cs="Arial"/>
          <w:sz w:val="20"/>
          <w:szCs w:val="20"/>
        </w:rPr>
        <w:t xml:space="preserve"> 2017 Oct. Vol. 13, issue </w:t>
      </w:r>
      <w:r w:rsidR="00852E0D" w:rsidRPr="00F22CC5">
        <w:rPr>
          <w:rFonts w:ascii="Arial" w:hAnsi="Arial" w:cs="Arial"/>
          <w:sz w:val="20"/>
          <w:szCs w:val="20"/>
        </w:rPr>
        <w:t>10</w:t>
      </w:r>
      <w:r w:rsidR="00852E0D">
        <w:rPr>
          <w:rFonts w:ascii="Arial" w:hAnsi="Arial" w:cs="Arial"/>
          <w:sz w:val="20"/>
          <w:szCs w:val="20"/>
        </w:rPr>
        <w:t xml:space="preserve">, pp. </w:t>
      </w:r>
      <w:r w:rsidR="00852E0D" w:rsidRPr="00F22CC5">
        <w:rPr>
          <w:rFonts w:ascii="Arial" w:hAnsi="Arial" w:cs="Arial"/>
          <w:sz w:val="20"/>
          <w:szCs w:val="20"/>
        </w:rPr>
        <w:t xml:space="preserve">1133-1142. </w:t>
      </w:r>
      <w:r w:rsidR="00852E0D">
        <w:rPr>
          <w:rFonts w:ascii="Arial" w:hAnsi="Arial" w:cs="Arial"/>
          <w:sz w:val="20"/>
          <w:szCs w:val="20"/>
        </w:rPr>
        <w:t>PM</w:t>
      </w:r>
      <w:r w:rsidR="00852E0D" w:rsidRPr="00F22CC5">
        <w:rPr>
          <w:rFonts w:ascii="Arial" w:hAnsi="Arial" w:cs="Arial"/>
          <w:sz w:val="20"/>
          <w:szCs w:val="20"/>
        </w:rPr>
        <w:t xml:space="preserve">: 28242297. </w:t>
      </w:r>
      <w:hyperlink r:id="rId2184" w:history="1">
        <w:r w:rsidR="00852E0D" w:rsidRPr="00F22CC5">
          <w:rPr>
            <w:rFonts w:ascii="Arial" w:hAnsi="Arial" w:cs="Arial"/>
            <w:sz w:val="20"/>
            <w:szCs w:val="20"/>
          </w:rPr>
          <w:t>PMC5568992</w:t>
        </w:r>
      </w:hyperlink>
      <w:r w:rsidR="00852E0D" w:rsidRPr="00F22CC5">
        <w:rPr>
          <w:rFonts w:ascii="Arial" w:hAnsi="Arial" w:cs="Arial"/>
          <w:sz w:val="20"/>
          <w:szCs w:val="20"/>
        </w:rPr>
        <w:t>.</w:t>
      </w:r>
    </w:p>
    <w:p w14:paraId="6B40BF9A" w14:textId="77777777" w:rsidR="00894BCD" w:rsidRDefault="00F158A8" w:rsidP="00894BCD">
      <w:pPr>
        <w:autoSpaceDE w:val="0"/>
        <w:autoSpaceDN w:val="0"/>
        <w:adjustRightInd w:val="0"/>
        <w:spacing w:after="240" w:line="240" w:lineRule="auto"/>
        <w:rPr>
          <w:rFonts w:ascii="Arial" w:hAnsi="Arial" w:cs="Arial"/>
          <w:sz w:val="20"/>
          <w:szCs w:val="20"/>
        </w:rPr>
      </w:pPr>
      <w:hyperlink r:id="rId2185" w:history="1">
        <w:r w:rsidR="00894BCD" w:rsidRPr="00654987">
          <w:rPr>
            <w:rFonts w:ascii="Arial" w:hAnsi="Arial" w:cs="Arial"/>
            <w:sz w:val="20"/>
            <w:szCs w:val="20"/>
          </w:rPr>
          <w:t>Ng CY</w:t>
        </w:r>
      </w:hyperlink>
      <w:r w:rsidR="00894BCD" w:rsidRPr="00654987">
        <w:rPr>
          <w:rFonts w:ascii="Arial" w:hAnsi="Arial" w:cs="Arial"/>
          <w:sz w:val="20"/>
          <w:szCs w:val="20"/>
        </w:rPr>
        <w:t xml:space="preserve">, </w:t>
      </w:r>
      <w:hyperlink r:id="rId2186" w:history="1">
        <w:r w:rsidR="00894BCD" w:rsidRPr="00654987">
          <w:rPr>
            <w:rFonts w:ascii="Arial" w:hAnsi="Arial" w:cs="Arial"/>
            <w:sz w:val="20"/>
            <w:szCs w:val="20"/>
          </w:rPr>
          <w:t>Graff M</w:t>
        </w:r>
      </w:hyperlink>
      <w:r w:rsidR="00894BCD" w:rsidRPr="00654987">
        <w:rPr>
          <w:rFonts w:ascii="Arial" w:hAnsi="Arial" w:cs="Arial"/>
          <w:sz w:val="20"/>
          <w:szCs w:val="20"/>
        </w:rPr>
        <w:t xml:space="preserve">, </w:t>
      </w:r>
      <w:hyperlink r:id="rId2187" w:history="1">
        <w:r w:rsidR="00894BCD" w:rsidRPr="00654987">
          <w:rPr>
            <w:rFonts w:ascii="Arial" w:hAnsi="Arial" w:cs="Arial"/>
            <w:sz w:val="20"/>
            <w:szCs w:val="20"/>
          </w:rPr>
          <w:t>Lu Y</w:t>
        </w:r>
      </w:hyperlink>
      <w:r w:rsidR="00894BCD" w:rsidRPr="00654987">
        <w:rPr>
          <w:rFonts w:ascii="Arial" w:hAnsi="Arial" w:cs="Arial"/>
          <w:sz w:val="20"/>
          <w:szCs w:val="20"/>
        </w:rPr>
        <w:t xml:space="preserve">, </w:t>
      </w:r>
      <w:hyperlink r:id="rId2188" w:history="1">
        <w:r w:rsidR="00894BCD" w:rsidRPr="00654987">
          <w:rPr>
            <w:rFonts w:ascii="Arial" w:hAnsi="Arial" w:cs="Arial"/>
            <w:sz w:val="20"/>
            <w:szCs w:val="20"/>
          </w:rPr>
          <w:t>Justice AE</w:t>
        </w:r>
      </w:hyperlink>
      <w:r w:rsidR="00894BCD" w:rsidRPr="00654987">
        <w:rPr>
          <w:rFonts w:ascii="Arial" w:hAnsi="Arial" w:cs="Arial"/>
          <w:sz w:val="20"/>
          <w:szCs w:val="20"/>
        </w:rPr>
        <w:t xml:space="preserve">, </w:t>
      </w:r>
      <w:hyperlink r:id="rId2189" w:history="1">
        <w:r w:rsidR="00894BCD" w:rsidRPr="00654987">
          <w:rPr>
            <w:rFonts w:ascii="Arial" w:hAnsi="Arial" w:cs="Arial"/>
            <w:sz w:val="20"/>
            <w:szCs w:val="20"/>
          </w:rPr>
          <w:t>Mudgal P</w:t>
        </w:r>
      </w:hyperlink>
      <w:r w:rsidR="00894BCD" w:rsidRPr="00654987">
        <w:rPr>
          <w:rFonts w:ascii="Arial" w:hAnsi="Arial" w:cs="Arial"/>
          <w:sz w:val="20"/>
          <w:szCs w:val="20"/>
        </w:rPr>
        <w:t xml:space="preserve">, </w:t>
      </w:r>
      <w:hyperlink r:id="rId2190" w:history="1">
        <w:r w:rsidR="00894BCD" w:rsidRPr="00654987">
          <w:rPr>
            <w:rFonts w:ascii="Arial" w:hAnsi="Arial" w:cs="Arial"/>
            <w:sz w:val="20"/>
            <w:szCs w:val="20"/>
          </w:rPr>
          <w:t>Liu CT</w:t>
        </w:r>
      </w:hyperlink>
      <w:r w:rsidR="00894BCD" w:rsidRPr="00654987">
        <w:rPr>
          <w:rFonts w:ascii="Arial" w:hAnsi="Arial" w:cs="Arial"/>
          <w:sz w:val="20"/>
          <w:szCs w:val="20"/>
        </w:rPr>
        <w:t xml:space="preserve">, </w:t>
      </w:r>
      <w:hyperlink r:id="rId2191" w:history="1">
        <w:r w:rsidR="00894BCD" w:rsidRPr="00654987">
          <w:rPr>
            <w:rFonts w:ascii="Arial" w:hAnsi="Arial" w:cs="Arial"/>
            <w:sz w:val="20"/>
            <w:szCs w:val="20"/>
          </w:rPr>
          <w:t>Young K</w:t>
        </w:r>
      </w:hyperlink>
      <w:r w:rsidR="00894BCD" w:rsidRPr="00654987">
        <w:rPr>
          <w:rFonts w:ascii="Arial" w:hAnsi="Arial" w:cs="Arial"/>
          <w:sz w:val="20"/>
          <w:szCs w:val="20"/>
        </w:rPr>
        <w:t xml:space="preserve">, </w:t>
      </w:r>
      <w:hyperlink r:id="rId2192" w:history="1">
        <w:proofErr w:type="spellStart"/>
        <w:r w:rsidR="00894BCD" w:rsidRPr="00654987">
          <w:rPr>
            <w:rFonts w:ascii="Arial" w:hAnsi="Arial" w:cs="Arial"/>
            <w:sz w:val="20"/>
            <w:szCs w:val="20"/>
          </w:rPr>
          <w:t>Yanek</w:t>
        </w:r>
        <w:proofErr w:type="spellEnd"/>
        <w:r w:rsidR="00894BCD" w:rsidRPr="00654987">
          <w:rPr>
            <w:rFonts w:ascii="Arial" w:hAnsi="Arial" w:cs="Arial"/>
            <w:sz w:val="20"/>
            <w:szCs w:val="20"/>
          </w:rPr>
          <w:t xml:space="preserve"> LR</w:t>
        </w:r>
      </w:hyperlink>
      <w:r w:rsidR="00894BCD" w:rsidRPr="00654987">
        <w:rPr>
          <w:rFonts w:ascii="Arial" w:hAnsi="Arial" w:cs="Arial"/>
          <w:sz w:val="20"/>
          <w:szCs w:val="20"/>
        </w:rPr>
        <w:t xml:space="preserve">, </w:t>
      </w:r>
      <w:hyperlink r:id="rId2193" w:history="1">
        <w:proofErr w:type="spellStart"/>
        <w:r w:rsidR="00894BCD" w:rsidRPr="00654987">
          <w:rPr>
            <w:rFonts w:ascii="Arial" w:hAnsi="Arial" w:cs="Arial"/>
            <w:sz w:val="20"/>
            <w:szCs w:val="20"/>
          </w:rPr>
          <w:t>Feitosa</w:t>
        </w:r>
        <w:proofErr w:type="spellEnd"/>
        <w:r w:rsidR="00894BCD" w:rsidRPr="00654987">
          <w:rPr>
            <w:rFonts w:ascii="Arial" w:hAnsi="Arial" w:cs="Arial"/>
            <w:sz w:val="20"/>
            <w:szCs w:val="20"/>
          </w:rPr>
          <w:t xml:space="preserve"> MF</w:t>
        </w:r>
      </w:hyperlink>
      <w:r w:rsidR="00894BCD" w:rsidRPr="00654987">
        <w:rPr>
          <w:rFonts w:ascii="Arial" w:hAnsi="Arial" w:cs="Arial"/>
          <w:sz w:val="20"/>
          <w:szCs w:val="20"/>
        </w:rPr>
        <w:t xml:space="preserve">, </w:t>
      </w:r>
      <w:hyperlink r:id="rId2194" w:history="1">
        <w:proofErr w:type="spellStart"/>
        <w:r w:rsidR="00894BCD" w:rsidRPr="00654987">
          <w:rPr>
            <w:rFonts w:ascii="Arial" w:hAnsi="Arial" w:cs="Arial"/>
            <w:sz w:val="20"/>
            <w:szCs w:val="20"/>
          </w:rPr>
          <w:t>Wojczynski</w:t>
        </w:r>
        <w:proofErr w:type="spellEnd"/>
        <w:r w:rsidR="00894BCD" w:rsidRPr="00654987">
          <w:rPr>
            <w:rFonts w:ascii="Arial" w:hAnsi="Arial" w:cs="Arial"/>
            <w:sz w:val="20"/>
            <w:szCs w:val="20"/>
          </w:rPr>
          <w:t xml:space="preserve"> MK</w:t>
        </w:r>
      </w:hyperlink>
      <w:r w:rsidR="00894BCD" w:rsidRPr="00654987">
        <w:rPr>
          <w:rFonts w:ascii="Arial" w:hAnsi="Arial" w:cs="Arial"/>
          <w:sz w:val="20"/>
          <w:szCs w:val="20"/>
        </w:rPr>
        <w:t xml:space="preserve">, </w:t>
      </w:r>
      <w:hyperlink r:id="rId2195" w:history="1">
        <w:r w:rsidR="00894BCD" w:rsidRPr="00654987">
          <w:rPr>
            <w:rFonts w:ascii="Arial" w:hAnsi="Arial" w:cs="Arial"/>
            <w:sz w:val="20"/>
            <w:szCs w:val="20"/>
          </w:rPr>
          <w:t>Rand K</w:t>
        </w:r>
      </w:hyperlink>
      <w:r w:rsidR="00894BCD" w:rsidRPr="00654987">
        <w:rPr>
          <w:rFonts w:ascii="Arial" w:hAnsi="Arial" w:cs="Arial"/>
          <w:sz w:val="20"/>
          <w:szCs w:val="20"/>
        </w:rPr>
        <w:t xml:space="preserve">, </w:t>
      </w:r>
      <w:hyperlink r:id="rId2196" w:history="1">
        <w:r w:rsidR="00894BCD" w:rsidRPr="00654987">
          <w:rPr>
            <w:rFonts w:ascii="Arial" w:hAnsi="Arial" w:cs="Arial"/>
            <w:sz w:val="20"/>
            <w:szCs w:val="20"/>
          </w:rPr>
          <w:t>Brody JA</w:t>
        </w:r>
      </w:hyperlink>
      <w:r w:rsidR="00894BCD" w:rsidRPr="00654987">
        <w:rPr>
          <w:rFonts w:ascii="Arial" w:hAnsi="Arial" w:cs="Arial"/>
          <w:sz w:val="20"/>
          <w:szCs w:val="20"/>
        </w:rPr>
        <w:t xml:space="preserve">, </w:t>
      </w:r>
      <w:hyperlink r:id="rId2197" w:history="1">
        <w:r w:rsidR="00894BCD" w:rsidRPr="00654987">
          <w:rPr>
            <w:rFonts w:ascii="Arial" w:hAnsi="Arial" w:cs="Arial"/>
            <w:sz w:val="20"/>
            <w:szCs w:val="20"/>
          </w:rPr>
          <w:t>Cade BE</w:t>
        </w:r>
      </w:hyperlink>
      <w:r w:rsidR="00894BCD" w:rsidRPr="00654987">
        <w:rPr>
          <w:rFonts w:ascii="Arial" w:hAnsi="Arial" w:cs="Arial"/>
          <w:sz w:val="20"/>
          <w:szCs w:val="20"/>
        </w:rPr>
        <w:t xml:space="preserve">, </w:t>
      </w:r>
      <w:hyperlink r:id="rId2198" w:history="1">
        <w:r w:rsidR="00894BCD" w:rsidRPr="00654987">
          <w:rPr>
            <w:rFonts w:ascii="Arial" w:hAnsi="Arial" w:cs="Arial"/>
            <w:sz w:val="20"/>
            <w:szCs w:val="20"/>
          </w:rPr>
          <w:t>Dimitrov L</w:t>
        </w:r>
      </w:hyperlink>
      <w:r w:rsidR="00894BCD" w:rsidRPr="00654987">
        <w:rPr>
          <w:rFonts w:ascii="Arial" w:hAnsi="Arial" w:cs="Arial"/>
          <w:sz w:val="20"/>
          <w:szCs w:val="20"/>
        </w:rPr>
        <w:t xml:space="preserve">, </w:t>
      </w:r>
      <w:hyperlink r:id="rId2199" w:history="1">
        <w:r w:rsidR="00894BCD" w:rsidRPr="00654987">
          <w:rPr>
            <w:rFonts w:ascii="Arial" w:hAnsi="Arial" w:cs="Arial"/>
            <w:sz w:val="20"/>
            <w:szCs w:val="20"/>
          </w:rPr>
          <w:t>Duan Q</w:t>
        </w:r>
      </w:hyperlink>
      <w:r w:rsidR="00894BCD" w:rsidRPr="00654987">
        <w:rPr>
          <w:rFonts w:ascii="Arial" w:hAnsi="Arial" w:cs="Arial"/>
          <w:sz w:val="20"/>
          <w:szCs w:val="20"/>
        </w:rPr>
        <w:t xml:space="preserve">, </w:t>
      </w:r>
      <w:hyperlink r:id="rId2200" w:history="1">
        <w:r w:rsidR="00894BCD" w:rsidRPr="00654987">
          <w:rPr>
            <w:rFonts w:ascii="Arial" w:hAnsi="Arial" w:cs="Arial"/>
            <w:sz w:val="20"/>
            <w:szCs w:val="20"/>
          </w:rPr>
          <w:t>Guo X</w:t>
        </w:r>
      </w:hyperlink>
      <w:r w:rsidR="00894BCD" w:rsidRPr="00654987">
        <w:rPr>
          <w:rFonts w:ascii="Arial" w:hAnsi="Arial" w:cs="Arial"/>
          <w:sz w:val="20"/>
          <w:szCs w:val="20"/>
        </w:rPr>
        <w:t xml:space="preserve">, </w:t>
      </w:r>
      <w:hyperlink r:id="rId2201" w:history="1">
        <w:r w:rsidR="00894BCD" w:rsidRPr="00654987">
          <w:rPr>
            <w:rFonts w:ascii="Arial" w:hAnsi="Arial" w:cs="Arial"/>
            <w:sz w:val="20"/>
            <w:szCs w:val="20"/>
          </w:rPr>
          <w:t>Lange LA</w:t>
        </w:r>
      </w:hyperlink>
      <w:r w:rsidR="00894BCD" w:rsidRPr="00654987">
        <w:rPr>
          <w:rFonts w:ascii="Arial" w:hAnsi="Arial" w:cs="Arial"/>
          <w:sz w:val="20"/>
          <w:szCs w:val="20"/>
        </w:rPr>
        <w:t xml:space="preserve">, </w:t>
      </w:r>
      <w:hyperlink r:id="rId2202" w:history="1">
        <w:proofErr w:type="spellStart"/>
        <w:r w:rsidR="00894BCD" w:rsidRPr="00654987">
          <w:rPr>
            <w:rFonts w:ascii="Arial" w:hAnsi="Arial" w:cs="Arial"/>
            <w:sz w:val="20"/>
            <w:szCs w:val="20"/>
          </w:rPr>
          <w:t>Nalls</w:t>
        </w:r>
        <w:proofErr w:type="spellEnd"/>
        <w:r w:rsidR="00894BCD" w:rsidRPr="00654987">
          <w:rPr>
            <w:rFonts w:ascii="Arial" w:hAnsi="Arial" w:cs="Arial"/>
            <w:sz w:val="20"/>
            <w:szCs w:val="20"/>
          </w:rPr>
          <w:t xml:space="preserve"> MA</w:t>
        </w:r>
      </w:hyperlink>
      <w:r w:rsidR="00894BCD" w:rsidRPr="00654987">
        <w:rPr>
          <w:rFonts w:ascii="Arial" w:hAnsi="Arial" w:cs="Arial"/>
          <w:sz w:val="20"/>
          <w:szCs w:val="20"/>
        </w:rPr>
        <w:t xml:space="preserve">, </w:t>
      </w:r>
      <w:hyperlink r:id="rId2203" w:history="1">
        <w:proofErr w:type="spellStart"/>
        <w:r w:rsidR="00894BCD" w:rsidRPr="00654987">
          <w:rPr>
            <w:rFonts w:ascii="Arial" w:hAnsi="Arial" w:cs="Arial"/>
            <w:sz w:val="20"/>
            <w:szCs w:val="20"/>
          </w:rPr>
          <w:t>Okut</w:t>
        </w:r>
        <w:proofErr w:type="spellEnd"/>
        <w:r w:rsidR="00894BCD" w:rsidRPr="00654987">
          <w:rPr>
            <w:rFonts w:ascii="Arial" w:hAnsi="Arial" w:cs="Arial"/>
            <w:sz w:val="20"/>
            <w:szCs w:val="20"/>
          </w:rPr>
          <w:t xml:space="preserve"> H</w:t>
        </w:r>
      </w:hyperlink>
      <w:r w:rsidR="00894BCD" w:rsidRPr="00654987">
        <w:rPr>
          <w:rFonts w:ascii="Arial" w:hAnsi="Arial" w:cs="Arial"/>
          <w:sz w:val="20"/>
          <w:szCs w:val="20"/>
        </w:rPr>
        <w:t xml:space="preserve">, </w:t>
      </w:r>
      <w:hyperlink r:id="rId2204" w:history="1">
        <w:r w:rsidR="00894BCD" w:rsidRPr="00654987">
          <w:rPr>
            <w:rFonts w:ascii="Arial" w:hAnsi="Arial" w:cs="Arial"/>
            <w:sz w:val="20"/>
            <w:szCs w:val="20"/>
          </w:rPr>
          <w:t>Tajuddin SM</w:t>
        </w:r>
      </w:hyperlink>
      <w:r w:rsidR="00894BCD" w:rsidRPr="00654987">
        <w:rPr>
          <w:rFonts w:ascii="Arial" w:hAnsi="Arial" w:cs="Arial"/>
          <w:sz w:val="20"/>
          <w:szCs w:val="20"/>
        </w:rPr>
        <w:t xml:space="preserve">, </w:t>
      </w:r>
      <w:hyperlink r:id="rId2205" w:history="1">
        <w:r w:rsidR="00894BCD" w:rsidRPr="00654987">
          <w:rPr>
            <w:rFonts w:ascii="Arial" w:hAnsi="Arial" w:cs="Arial"/>
            <w:sz w:val="20"/>
            <w:szCs w:val="20"/>
          </w:rPr>
          <w:t>Tayo BO</w:t>
        </w:r>
      </w:hyperlink>
      <w:r w:rsidR="00894BCD" w:rsidRPr="00654987">
        <w:rPr>
          <w:rFonts w:ascii="Arial" w:hAnsi="Arial" w:cs="Arial"/>
          <w:sz w:val="20"/>
          <w:szCs w:val="20"/>
        </w:rPr>
        <w:t xml:space="preserve">, </w:t>
      </w:r>
      <w:hyperlink r:id="rId2206" w:history="1">
        <w:proofErr w:type="spellStart"/>
        <w:r w:rsidR="00894BCD" w:rsidRPr="00654987">
          <w:rPr>
            <w:rFonts w:ascii="Arial" w:hAnsi="Arial" w:cs="Arial"/>
            <w:sz w:val="20"/>
            <w:szCs w:val="20"/>
          </w:rPr>
          <w:t>Vedantam</w:t>
        </w:r>
        <w:proofErr w:type="spellEnd"/>
        <w:r w:rsidR="00894BCD" w:rsidRPr="00654987">
          <w:rPr>
            <w:rFonts w:ascii="Arial" w:hAnsi="Arial" w:cs="Arial"/>
            <w:sz w:val="20"/>
            <w:szCs w:val="20"/>
          </w:rPr>
          <w:t xml:space="preserve"> S</w:t>
        </w:r>
      </w:hyperlink>
      <w:r w:rsidR="00894BCD" w:rsidRPr="00654987">
        <w:rPr>
          <w:rFonts w:ascii="Arial" w:hAnsi="Arial" w:cs="Arial"/>
          <w:sz w:val="20"/>
          <w:szCs w:val="20"/>
        </w:rPr>
        <w:t xml:space="preserve">, </w:t>
      </w:r>
      <w:hyperlink r:id="rId2207" w:history="1">
        <w:r w:rsidR="00894BCD" w:rsidRPr="00654987">
          <w:rPr>
            <w:rFonts w:ascii="Arial" w:hAnsi="Arial" w:cs="Arial"/>
            <w:sz w:val="20"/>
            <w:szCs w:val="20"/>
          </w:rPr>
          <w:t>Bradfield JP</w:t>
        </w:r>
      </w:hyperlink>
      <w:r w:rsidR="00894BCD" w:rsidRPr="00654987">
        <w:rPr>
          <w:rFonts w:ascii="Arial" w:hAnsi="Arial" w:cs="Arial"/>
          <w:sz w:val="20"/>
          <w:szCs w:val="20"/>
        </w:rPr>
        <w:t xml:space="preserve">, </w:t>
      </w:r>
      <w:hyperlink r:id="rId2208" w:history="1">
        <w:r w:rsidR="00894BCD" w:rsidRPr="00654987">
          <w:rPr>
            <w:rFonts w:ascii="Arial" w:hAnsi="Arial" w:cs="Arial"/>
            <w:sz w:val="20"/>
            <w:szCs w:val="20"/>
          </w:rPr>
          <w:t>Chen G</w:t>
        </w:r>
      </w:hyperlink>
      <w:r w:rsidR="00894BCD" w:rsidRPr="00654987">
        <w:rPr>
          <w:rFonts w:ascii="Arial" w:hAnsi="Arial" w:cs="Arial"/>
          <w:sz w:val="20"/>
          <w:szCs w:val="20"/>
        </w:rPr>
        <w:t xml:space="preserve">, </w:t>
      </w:r>
      <w:hyperlink r:id="rId2209" w:history="1">
        <w:r w:rsidR="00894BCD" w:rsidRPr="00654987">
          <w:rPr>
            <w:rFonts w:ascii="Arial" w:hAnsi="Arial" w:cs="Arial"/>
            <w:sz w:val="20"/>
            <w:szCs w:val="20"/>
          </w:rPr>
          <w:t>Chen WM</w:t>
        </w:r>
      </w:hyperlink>
      <w:r w:rsidR="00894BCD" w:rsidRPr="00654987">
        <w:rPr>
          <w:rFonts w:ascii="Arial" w:hAnsi="Arial" w:cs="Arial"/>
          <w:sz w:val="20"/>
          <w:szCs w:val="20"/>
        </w:rPr>
        <w:t xml:space="preserve">, </w:t>
      </w:r>
      <w:hyperlink r:id="rId2210" w:history="1">
        <w:proofErr w:type="spellStart"/>
        <w:r w:rsidR="00894BCD" w:rsidRPr="00654987">
          <w:rPr>
            <w:rFonts w:ascii="Arial" w:hAnsi="Arial" w:cs="Arial"/>
            <w:sz w:val="20"/>
            <w:szCs w:val="20"/>
          </w:rPr>
          <w:t>Chesi</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2211" w:history="1">
        <w:r w:rsidR="00894BCD" w:rsidRPr="00654987">
          <w:rPr>
            <w:rFonts w:ascii="Arial" w:hAnsi="Arial" w:cs="Arial"/>
            <w:sz w:val="20"/>
            <w:szCs w:val="20"/>
          </w:rPr>
          <w:t>Irvin MR</w:t>
        </w:r>
      </w:hyperlink>
      <w:r w:rsidR="00894BCD" w:rsidRPr="00654987">
        <w:rPr>
          <w:rFonts w:ascii="Arial" w:hAnsi="Arial" w:cs="Arial"/>
          <w:sz w:val="20"/>
          <w:szCs w:val="20"/>
        </w:rPr>
        <w:t xml:space="preserve">, </w:t>
      </w:r>
      <w:hyperlink r:id="rId2212" w:history="1">
        <w:proofErr w:type="spellStart"/>
        <w:r w:rsidR="00894BCD" w:rsidRPr="00654987">
          <w:rPr>
            <w:rFonts w:ascii="Arial" w:hAnsi="Arial" w:cs="Arial"/>
            <w:sz w:val="20"/>
            <w:szCs w:val="20"/>
          </w:rPr>
          <w:t>Padhukasahasram</w:t>
        </w:r>
        <w:proofErr w:type="spellEnd"/>
        <w:r w:rsidR="00894BCD" w:rsidRPr="00654987">
          <w:rPr>
            <w:rFonts w:ascii="Arial" w:hAnsi="Arial" w:cs="Arial"/>
            <w:sz w:val="20"/>
            <w:szCs w:val="20"/>
          </w:rPr>
          <w:t xml:space="preserve"> B</w:t>
        </w:r>
      </w:hyperlink>
      <w:r w:rsidR="00894BCD" w:rsidRPr="00654987">
        <w:rPr>
          <w:rFonts w:ascii="Arial" w:hAnsi="Arial" w:cs="Arial"/>
          <w:sz w:val="20"/>
          <w:szCs w:val="20"/>
        </w:rPr>
        <w:t xml:space="preserve">, </w:t>
      </w:r>
      <w:hyperlink r:id="rId2213" w:history="1">
        <w:r w:rsidR="00894BCD" w:rsidRPr="00654987">
          <w:rPr>
            <w:rFonts w:ascii="Arial" w:hAnsi="Arial" w:cs="Arial"/>
            <w:sz w:val="20"/>
            <w:szCs w:val="20"/>
          </w:rPr>
          <w:t>Smith JA</w:t>
        </w:r>
      </w:hyperlink>
      <w:r w:rsidR="00894BCD" w:rsidRPr="00654987">
        <w:rPr>
          <w:rFonts w:ascii="Arial" w:hAnsi="Arial" w:cs="Arial"/>
          <w:sz w:val="20"/>
          <w:szCs w:val="20"/>
        </w:rPr>
        <w:t xml:space="preserve">, </w:t>
      </w:r>
      <w:hyperlink r:id="rId2214" w:history="1">
        <w:r w:rsidR="00894BCD" w:rsidRPr="00654987">
          <w:rPr>
            <w:rFonts w:ascii="Arial" w:hAnsi="Arial" w:cs="Arial"/>
            <w:sz w:val="20"/>
            <w:szCs w:val="20"/>
          </w:rPr>
          <w:t>Zheng W</w:t>
        </w:r>
      </w:hyperlink>
      <w:r w:rsidR="00894BCD" w:rsidRPr="00654987">
        <w:rPr>
          <w:rFonts w:ascii="Arial" w:hAnsi="Arial" w:cs="Arial"/>
          <w:sz w:val="20"/>
          <w:szCs w:val="20"/>
        </w:rPr>
        <w:t xml:space="preserve">, </w:t>
      </w:r>
      <w:hyperlink r:id="rId2215" w:history="1">
        <w:r w:rsidR="00894BCD" w:rsidRPr="00654987">
          <w:rPr>
            <w:rFonts w:ascii="Arial" w:hAnsi="Arial" w:cs="Arial"/>
            <w:sz w:val="20"/>
            <w:szCs w:val="20"/>
          </w:rPr>
          <w:t>Allison MA</w:t>
        </w:r>
      </w:hyperlink>
      <w:r w:rsidR="00894BCD" w:rsidRPr="00654987">
        <w:rPr>
          <w:rFonts w:ascii="Arial" w:hAnsi="Arial" w:cs="Arial"/>
          <w:sz w:val="20"/>
          <w:szCs w:val="20"/>
        </w:rPr>
        <w:t xml:space="preserve">, </w:t>
      </w:r>
      <w:hyperlink r:id="rId2216" w:history="1">
        <w:proofErr w:type="spellStart"/>
        <w:r w:rsidR="00894BCD" w:rsidRPr="00654987">
          <w:rPr>
            <w:rFonts w:ascii="Arial" w:hAnsi="Arial" w:cs="Arial"/>
            <w:sz w:val="20"/>
            <w:szCs w:val="20"/>
          </w:rPr>
          <w:t>Ambrosone</w:t>
        </w:r>
        <w:proofErr w:type="spellEnd"/>
        <w:r w:rsidR="00894BCD" w:rsidRPr="00654987">
          <w:rPr>
            <w:rFonts w:ascii="Arial" w:hAnsi="Arial" w:cs="Arial"/>
            <w:sz w:val="20"/>
            <w:szCs w:val="20"/>
          </w:rPr>
          <w:t xml:space="preserve"> CB</w:t>
        </w:r>
      </w:hyperlink>
      <w:r w:rsidR="00894BCD" w:rsidRPr="00654987">
        <w:rPr>
          <w:rFonts w:ascii="Arial" w:hAnsi="Arial" w:cs="Arial"/>
          <w:sz w:val="20"/>
          <w:szCs w:val="20"/>
        </w:rPr>
        <w:t xml:space="preserve">, </w:t>
      </w:r>
      <w:hyperlink r:id="rId2217" w:history="1">
        <w:r w:rsidR="00894BCD" w:rsidRPr="00654987">
          <w:rPr>
            <w:rFonts w:ascii="Arial" w:hAnsi="Arial" w:cs="Arial"/>
            <w:sz w:val="20"/>
            <w:szCs w:val="20"/>
          </w:rPr>
          <w:t>Bandera EV</w:t>
        </w:r>
      </w:hyperlink>
      <w:r w:rsidR="00894BCD" w:rsidRPr="00654987">
        <w:rPr>
          <w:rFonts w:ascii="Arial" w:hAnsi="Arial" w:cs="Arial"/>
          <w:sz w:val="20"/>
          <w:szCs w:val="20"/>
        </w:rPr>
        <w:t xml:space="preserve">, </w:t>
      </w:r>
      <w:hyperlink r:id="rId2218" w:history="1">
        <w:r w:rsidR="00894BCD" w:rsidRPr="00654987">
          <w:rPr>
            <w:rFonts w:ascii="Arial" w:hAnsi="Arial" w:cs="Arial"/>
            <w:sz w:val="20"/>
            <w:szCs w:val="20"/>
          </w:rPr>
          <w:t>Bartz TM</w:t>
        </w:r>
      </w:hyperlink>
      <w:r w:rsidR="00894BCD" w:rsidRPr="00654987">
        <w:rPr>
          <w:rFonts w:ascii="Arial" w:hAnsi="Arial" w:cs="Arial"/>
          <w:sz w:val="20"/>
          <w:szCs w:val="20"/>
        </w:rPr>
        <w:t xml:space="preserve">, </w:t>
      </w:r>
      <w:hyperlink r:id="rId2219" w:history="1">
        <w:r w:rsidR="00894BCD" w:rsidRPr="00654987">
          <w:rPr>
            <w:rFonts w:ascii="Arial" w:hAnsi="Arial" w:cs="Arial"/>
            <w:sz w:val="20"/>
            <w:szCs w:val="20"/>
          </w:rPr>
          <w:t>Berndt SI</w:t>
        </w:r>
      </w:hyperlink>
      <w:r w:rsidR="00894BCD" w:rsidRPr="00654987">
        <w:rPr>
          <w:rFonts w:ascii="Arial" w:hAnsi="Arial" w:cs="Arial"/>
          <w:sz w:val="20"/>
          <w:szCs w:val="20"/>
        </w:rPr>
        <w:t xml:space="preserve">, </w:t>
      </w:r>
      <w:hyperlink r:id="rId2220" w:history="1">
        <w:r w:rsidR="00894BCD" w:rsidRPr="00654987">
          <w:rPr>
            <w:rFonts w:ascii="Arial" w:hAnsi="Arial" w:cs="Arial"/>
            <w:sz w:val="20"/>
            <w:szCs w:val="20"/>
          </w:rPr>
          <w:t>Bernstein L</w:t>
        </w:r>
      </w:hyperlink>
      <w:r w:rsidR="00894BCD" w:rsidRPr="00654987">
        <w:rPr>
          <w:rFonts w:ascii="Arial" w:hAnsi="Arial" w:cs="Arial"/>
          <w:sz w:val="20"/>
          <w:szCs w:val="20"/>
        </w:rPr>
        <w:t xml:space="preserve">, </w:t>
      </w:r>
      <w:hyperlink r:id="rId2221" w:history="1">
        <w:r w:rsidR="00894BCD" w:rsidRPr="00654987">
          <w:rPr>
            <w:rFonts w:ascii="Arial" w:hAnsi="Arial" w:cs="Arial"/>
            <w:sz w:val="20"/>
            <w:szCs w:val="20"/>
          </w:rPr>
          <w:t>Blot WJ</w:t>
        </w:r>
      </w:hyperlink>
      <w:r w:rsidR="00894BCD" w:rsidRPr="00654987">
        <w:rPr>
          <w:rFonts w:ascii="Arial" w:hAnsi="Arial" w:cs="Arial"/>
          <w:sz w:val="20"/>
          <w:szCs w:val="20"/>
        </w:rPr>
        <w:t xml:space="preserve">, </w:t>
      </w:r>
      <w:hyperlink r:id="rId2222" w:history="1">
        <w:proofErr w:type="spellStart"/>
        <w:r w:rsidR="00894BCD" w:rsidRPr="00654987">
          <w:rPr>
            <w:rFonts w:ascii="Arial" w:hAnsi="Arial" w:cs="Arial"/>
            <w:sz w:val="20"/>
            <w:szCs w:val="20"/>
          </w:rPr>
          <w:t>Bottinger</w:t>
        </w:r>
        <w:proofErr w:type="spellEnd"/>
        <w:r w:rsidR="00894BCD" w:rsidRPr="00654987">
          <w:rPr>
            <w:rFonts w:ascii="Arial" w:hAnsi="Arial" w:cs="Arial"/>
            <w:sz w:val="20"/>
            <w:szCs w:val="20"/>
          </w:rPr>
          <w:t xml:space="preserve"> EP</w:t>
        </w:r>
      </w:hyperlink>
      <w:r w:rsidR="00894BCD" w:rsidRPr="00654987">
        <w:rPr>
          <w:rFonts w:ascii="Arial" w:hAnsi="Arial" w:cs="Arial"/>
          <w:sz w:val="20"/>
          <w:szCs w:val="20"/>
        </w:rPr>
        <w:t xml:space="preserve">, </w:t>
      </w:r>
      <w:hyperlink r:id="rId2223" w:history="1">
        <w:proofErr w:type="spellStart"/>
        <w:r w:rsidR="00894BCD" w:rsidRPr="00654987">
          <w:rPr>
            <w:rFonts w:ascii="Arial" w:hAnsi="Arial" w:cs="Arial"/>
            <w:sz w:val="20"/>
            <w:szCs w:val="20"/>
          </w:rPr>
          <w:t>Carpten</w:t>
        </w:r>
        <w:proofErr w:type="spellEnd"/>
        <w:r w:rsidR="00894BCD" w:rsidRPr="00654987">
          <w:rPr>
            <w:rFonts w:ascii="Arial" w:hAnsi="Arial" w:cs="Arial"/>
            <w:sz w:val="20"/>
            <w:szCs w:val="20"/>
          </w:rPr>
          <w:t xml:space="preserve"> J</w:t>
        </w:r>
      </w:hyperlink>
      <w:r w:rsidR="00894BCD" w:rsidRPr="00654987">
        <w:rPr>
          <w:rFonts w:ascii="Arial" w:hAnsi="Arial" w:cs="Arial"/>
          <w:sz w:val="20"/>
          <w:szCs w:val="20"/>
        </w:rPr>
        <w:t xml:space="preserve">, </w:t>
      </w:r>
      <w:hyperlink r:id="rId2224" w:history="1">
        <w:proofErr w:type="spellStart"/>
        <w:r w:rsidR="00894BCD" w:rsidRPr="00654987">
          <w:rPr>
            <w:rFonts w:ascii="Arial" w:hAnsi="Arial" w:cs="Arial"/>
            <w:sz w:val="20"/>
            <w:szCs w:val="20"/>
          </w:rPr>
          <w:t>Chanock</w:t>
        </w:r>
        <w:proofErr w:type="spellEnd"/>
        <w:r w:rsidR="00894BCD" w:rsidRPr="00654987">
          <w:rPr>
            <w:rFonts w:ascii="Arial" w:hAnsi="Arial" w:cs="Arial"/>
            <w:sz w:val="20"/>
            <w:szCs w:val="20"/>
          </w:rPr>
          <w:t xml:space="preserve"> SJ</w:t>
        </w:r>
      </w:hyperlink>
      <w:r w:rsidR="00894BCD" w:rsidRPr="00654987">
        <w:rPr>
          <w:rFonts w:ascii="Arial" w:hAnsi="Arial" w:cs="Arial"/>
          <w:sz w:val="20"/>
          <w:szCs w:val="20"/>
        </w:rPr>
        <w:t xml:space="preserve">, </w:t>
      </w:r>
      <w:hyperlink r:id="rId2225" w:history="1">
        <w:r w:rsidR="00894BCD" w:rsidRPr="00654987">
          <w:rPr>
            <w:rFonts w:ascii="Arial" w:hAnsi="Arial" w:cs="Arial"/>
            <w:sz w:val="20"/>
            <w:szCs w:val="20"/>
          </w:rPr>
          <w:t>Chen YI</w:t>
        </w:r>
      </w:hyperlink>
      <w:r w:rsidR="00894BCD" w:rsidRPr="00654987">
        <w:rPr>
          <w:rFonts w:ascii="Arial" w:hAnsi="Arial" w:cs="Arial"/>
          <w:sz w:val="20"/>
          <w:szCs w:val="20"/>
        </w:rPr>
        <w:t xml:space="preserve">, </w:t>
      </w:r>
      <w:hyperlink r:id="rId2226" w:history="1">
        <w:r w:rsidR="00894BCD" w:rsidRPr="00654987">
          <w:rPr>
            <w:rFonts w:ascii="Arial" w:hAnsi="Arial" w:cs="Arial"/>
            <w:sz w:val="20"/>
            <w:szCs w:val="20"/>
          </w:rPr>
          <w:t>Conti DV</w:t>
        </w:r>
      </w:hyperlink>
      <w:r w:rsidR="00894BCD" w:rsidRPr="00654987">
        <w:rPr>
          <w:rFonts w:ascii="Arial" w:hAnsi="Arial" w:cs="Arial"/>
          <w:sz w:val="20"/>
          <w:szCs w:val="20"/>
        </w:rPr>
        <w:t xml:space="preserve">, </w:t>
      </w:r>
      <w:hyperlink r:id="rId2227" w:history="1">
        <w:r w:rsidR="00894BCD" w:rsidRPr="00654987">
          <w:rPr>
            <w:rFonts w:ascii="Arial" w:hAnsi="Arial" w:cs="Arial"/>
            <w:sz w:val="20"/>
            <w:szCs w:val="20"/>
          </w:rPr>
          <w:t>Cooper RS</w:t>
        </w:r>
      </w:hyperlink>
      <w:r w:rsidR="00894BCD" w:rsidRPr="00654987">
        <w:rPr>
          <w:rFonts w:ascii="Arial" w:hAnsi="Arial" w:cs="Arial"/>
          <w:sz w:val="20"/>
          <w:szCs w:val="20"/>
        </w:rPr>
        <w:t xml:space="preserve">, </w:t>
      </w:r>
      <w:hyperlink r:id="rId2228" w:history="1">
        <w:proofErr w:type="spellStart"/>
        <w:r w:rsidR="00894BCD" w:rsidRPr="00654987">
          <w:rPr>
            <w:rFonts w:ascii="Arial" w:hAnsi="Arial" w:cs="Arial"/>
            <w:sz w:val="20"/>
            <w:szCs w:val="20"/>
          </w:rPr>
          <w:t>Fornage</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2229" w:history="1">
        <w:r w:rsidR="00894BCD" w:rsidRPr="00654987">
          <w:rPr>
            <w:rFonts w:ascii="Arial" w:hAnsi="Arial" w:cs="Arial"/>
            <w:sz w:val="20"/>
            <w:szCs w:val="20"/>
          </w:rPr>
          <w:t>Freedman BI</w:t>
        </w:r>
      </w:hyperlink>
      <w:r w:rsidR="00894BCD" w:rsidRPr="00654987">
        <w:rPr>
          <w:rFonts w:ascii="Arial" w:hAnsi="Arial" w:cs="Arial"/>
          <w:sz w:val="20"/>
          <w:szCs w:val="20"/>
        </w:rPr>
        <w:t xml:space="preserve">, </w:t>
      </w:r>
      <w:hyperlink r:id="rId2230" w:history="1">
        <w:r w:rsidR="00894BCD" w:rsidRPr="00654987">
          <w:rPr>
            <w:rFonts w:ascii="Arial" w:hAnsi="Arial" w:cs="Arial"/>
            <w:sz w:val="20"/>
            <w:szCs w:val="20"/>
          </w:rPr>
          <w:t>Garcia M</w:t>
        </w:r>
      </w:hyperlink>
      <w:r w:rsidR="00894BCD" w:rsidRPr="00654987">
        <w:rPr>
          <w:rFonts w:ascii="Arial" w:hAnsi="Arial" w:cs="Arial"/>
          <w:sz w:val="20"/>
          <w:szCs w:val="20"/>
        </w:rPr>
        <w:t xml:space="preserve">, </w:t>
      </w:r>
      <w:hyperlink r:id="rId2231" w:history="1">
        <w:r w:rsidR="00894BCD" w:rsidRPr="00654987">
          <w:rPr>
            <w:rFonts w:ascii="Arial" w:hAnsi="Arial" w:cs="Arial"/>
            <w:sz w:val="20"/>
            <w:szCs w:val="20"/>
          </w:rPr>
          <w:t>Goodman PJ</w:t>
        </w:r>
      </w:hyperlink>
      <w:r w:rsidR="00894BCD" w:rsidRPr="00654987">
        <w:rPr>
          <w:rFonts w:ascii="Arial" w:hAnsi="Arial" w:cs="Arial"/>
          <w:sz w:val="20"/>
          <w:szCs w:val="20"/>
        </w:rPr>
        <w:t xml:space="preserve">, </w:t>
      </w:r>
      <w:hyperlink r:id="rId2232" w:history="1">
        <w:r w:rsidR="00894BCD" w:rsidRPr="00654987">
          <w:rPr>
            <w:rFonts w:ascii="Arial" w:hAnsi="Arial" w:cs="Arial"/>
            <w:sz w:val="20"/>
            <w:szCs w:val="20"/>
          </w:rPr>
          <w:t>Hsu YH</w:t>
        </w:r>
      </w:hyperlink>
      <w:r w:rsidR="00894BCD" w:rsidRPr="00654987">
        <w:rPr>
          <w:rFonts w:ascii="Arial" w:hAnsi="Arial" w:cs="Arial"/>
          <w:sz w:val="20"/>
          <w:szCs w:val="20"/>
        </w:rPr>
        <w:t xml:space="preserve">, </w:t>
      </w:r>
      <w:hyperlink r:id="rId2233" w:history="1">
        <w:r w:rsidR="00894BCD" w:rsidRPr="00654987">
          <w:rPr>
            <w:rFonts w:ascii="Arial" w:hAnsi="Arial" w:cs="Arial"/>
            <w:sz w:val="20"/>
            <w:szCs w:val="20"/>
          </w:rPr>
          <w:t>Hu J</w:t>
        </w:r>
      </w:hyperlink>
      <w:r w:rsidR="00894BCD" w:rsidRPr="00654987">
        <w:rPr>
          <w:rFonts w:ascii="Arial" w:hAnsi="Arial" w:cs="Arial"/>
          <w:sz w:val="20"/>
          <w:szCs w:val="20"/>
        </w:rPr>
        <w:t xml:space="preserve">, </w:t>
      </w:r>
      <w:hyperlink r:id="rId2234" w:history="1">
        <w:r w:rsidR="00894BCD" w:rsidRPr="00654987">
          <w:rPr>
            <w:rFonts w:ascii="Arial" w:hAnsi="Arial" w:cs="Arial"/>
            <w:sz w:val="20"/>
            <w:szCs w:val="20"/>
          </w:rPr>
          <w:t>Huff CD</w:t>
        </w:r>
      </w:hyperlink>
      <w:r w:rsidR="00894BCD" w:rsidRPr="00654987">
        <w:rPr>
          <w:rFonts w:ascii="Arial" w:hAnsi="Arial" w:cs="Arial"/>
          <w:sz w:val="20"/>
          <w:szCs w:val="20"/>
        </w:rPr>
        <w:t xml:space="preserve">, </w:t>
      </w:r>
      <w:hyperlink r:id="rId2235" w:history="1">
        <w:r w:rsidR="00894BCD" w:rsidRPr="00654987">
          <w:rPr>
            <w:rFonts w:ascii="Arial" w:hAnsi="Arial" w:cs="Arial"/>
            <w:sz w:val="20"/>
            <w:szCs w:val="20"/>
          </w:rPr>
          <w:t>Ingles SA</w:t>
        </w:r>
      </w:hyperlink>
      <w:r w:rsidR="00894BCD" w:rsidRPr="00654987">
        <w:rPr>
          <w:rFonts w:ascii="Arial" w:hAnsi="Arial" w:cs="Arial"/>
          <w:sz w:val="20"/>
          <w:szCs w:val="20"/>
        </w:rPr>
        <w:t xml:space="preserve">, </w:t>
      </w:r>
      <w:hyperlink r:id="rId2236" w:history="1">
        <w:r w:rsidR="00894BCD" w:rsidRPr="00654987">
          <w:rPr>
            <w:rFonts w:ascii="Arial" w:hAnsi="Arial" w:cs="Arial"/>
            <w:sz w:val="20"/>
            <w:szCs w:val="20"/>
          </w:rPr>
          <w:t>John EM</w:t>
        </w:r>
      </w:hyperlink>
      <w:r w:rsidR="00894BCD" w:rsidRPr="00654987">
        <w:rPr>
          <w:rFonts w:ascii="Arial" w:hAnsi="Arial" w:cs="Arial"/>
          <w:sz w:val="20"/>
          <w:szCs w:val="20"/>
        </w:rPr>
        <w:t xml:space="preserve">, </w:t>
      </w:r>
      <w:hyperlink r:id="rId2237" w:history="1">
        <w:r w:rsidR="00894BCD" w:rsidRPr="00654987">
          <w:rPr>
            <w:rFonts w:ascii="Arial" w:hAnsi="Arial" w:cs="Arial"/>
            <w:sz w:val="20"/>
            <w:szCs w:val="20"/>
          </w:rPr>
          <w:t>Kittles R</w:t>
        </w:r>
      </w:hyperlink>
      <w:r w:rsidR="00894BCD" w:rsidRPr="00654987">
        <w:rPr>
          <w:rFonts w:ascii="Arial" w:hAnsi="Arial" w:cs="Arial"/>
          <w:sz w:val="20"/>
          <w:szCs w:val="20"/>
        </w:rPr>
        <w:t xml:space="preserve">, </w:t>
      </w:r>
      <w:hyperlink r:id="rId2238" w:history="1">
        <w:r w:rsidR="00894BCD" w:rsidRPr="00654987">
          <w:rPr>
            <w:rFonts w:ascii="Arial" w:hAnsi="Arial" w:cs="Arial"/>
            <w:sz w:val="20"/>
            <w:szCs w:val="20"/>
          </w:rPr>
          <w:t>Klein E</w:t>
        </w:r>
      </w:hyperlink>
      <w:r w:rsidR="00894BCD" w:rsidRPr="00654987">
        <w:rPr>
          <w:rFonts w:ascii="Arial" w:hAnsi="Arial" w:cs="Arial"/>
          <w:sz w:val="20"/>
          <w:szCs w:val="20"/>
        </w:rPr>
        <w:t xml:space="preserve">, </w:t>
      </w:r>
      <w:hyperlink r:id="rId2239" w:history="1">
        <w:r w:rsidR="00894BCD" w:rsidRPr="00654987">
          <w:rPr>
            <w:rFonts w:ascii="Arial" w:hAnsi="Arial" w:cs="Arial"/>
            <w:sz w:val="20"/>
            <w:szCs w:val="20"/>
          </w:rPr>
          <w:t>Li J</w:t>
        </w:r>
      </w:hyperlink>
      <w:r w:rsidR="00894BCD" w:rsidRPr="00654987">
        <w:rPr>
          <w:rFonts w:ascii="Arial" w:hAnsi="Arial" w:cs="Arial"/>
          <w:sz w:val="20"/>
          <w:szCs w:val="20"/>
        </w:rPr>
        <w:t xml:space="preserve">, </w:t>
      </w:r>
      <w:hyperlink r:id="rId2240" w:history="1">
        <w:r w:rsidR="00894BCD" w:rsidRPr="00654987">
          <w:rPr>
            <w:rFonts w:ascii="Arial" w:hAnsi="Arial" w:cs="Arial"/>
            <w:sz w:val="20"/>
            <w:szCs w:val="20"/>
          </w:rPr>
          <w:t>McKnight B</w:t>
        </w:r>
      </w:hyperlink>
      <w:r w:rsidR="00894BCD" w:rsidRPr="00654987">
        <w:rPr>
          <w:rFonts w:ascii="Arial" w:hAnsi="Arial" w:cs="Arial"/>
          <w:sz w:val="20"/>
          <w:szCs w:val="20"/>
        </w:rPr>
        <w:t xml:space="preserve">, </w:t>
      </w:r>
      <w:hyperlink r:id="rId2241" w:history="1">
        <w:r w:rsidR="00894BCD" w:rsidRPr="00654987">
          <w:rPr>
            <w:rFonts w:ascii="Arial" w:hAnsi="Arial" w:cs="Arial"/>
            <w:sz w:val="20"/>
            <w:szCs w:val="20"/>
          </w:rPr>
          <w:t>Nayak U</w:t>
        </w:r>
      </w:hyperlink>
      <w:r w:rsidR="00894BCD" w:rsidRPr="00654987">
        <w:rPr>
          <w:rFonts w:ascii="Arial" w:hAnsi="Arial" w:cs="Arial"/>
          <w:sz w:val="20"/>
          <w:szCs w:val="20"/>
        </w:rPr>
        <w:t xml:space="preserve">, </w:t>
      </w:r>
      <w:hyperlink r:id="rId2242" w:history="1">
        <w:proofErr w:type="spellStart"/>
        <w:r w:rsidR="00894BCD" w:rsidRPr="00654987">
          <w:rPr>
            <w:rFonts w:ascii="Arial" w:hAnsi="Arial" w:cs="Arial"/>
            <w:sz w:val="20"/>
            <w:szCs w:val="20"/>
          </w:rPr>
          <w:t>Nemesure</w:t>
        </w:r>
        <w:proofErr w:type="spellEnd"/>
        <w:r w:rsidR="00894BCD" w:rsidRPr="00654987">
          <w:rPr>
            <w:rFonts w:ascii="Arial" w:hAnsi="Arial" w:cs="Arial"/>
            <w:sz w:val="20"/>
            <w:szCs w:val="20"/>
          </w:rPr>
          <w:t xml:space="preserve"> B</w:t>
        </w:r>
      </w:hyperlink>
      <w:r w:rsidR="00894BCD" w:rsidRPr="00654987">
        <w:rPr>
          <w:rFonts w:ascii="Arial" w:hAnsi="Arial" w:cs="Arial"/>
          <w:sz w:val="20"/>
          <w:szCs w:val="20"/>
        </w:rPr>
        <w:t xml:space="preserve">, </w:t>
      </w:r>
      <w:hyperlink r:id="rId2243" w:history="1">
        <w:proofErr w:type="spellStart"/>
        <w:r w:rsidR="00894BCD" w:rsidRPr="00654987">
          <w:rPr>
            <w:rFonts w:ascii="Arial" w:hAnsi="Arial" w:cs="Arial"/>
            <w:sz w:val="20"/>
            <w:szCs w:val="20"/>
          </w:rPr>
          <w:t>Ogunniyi</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2244" w:history="1">
        <w:r w:rsidR="00894BCD" w:rsidRPr="00654987">
          <w:rPr>
            <w:rFonts w:ascii="Arial" w:hAnsi="Arial" w:cs="Arial"/>
            <w:sz w:val="20"/>
            <w:szCs w:val="20"/>
          </w:rPr>
          <w:t>Olshan A</w:t>
        </w:r>
      </w:hyperlink>
      <w:r w:rsidR="00894BCD" w:rsidRPr="00654987">
        <w:rPr>
          <w:rFonts w:ascii="Arial" w:hAnsi="Arial" w:cs="Arial"/>
          <w:sz w:val="20"/>
          <w:szCs w:val="20"/>
        </w:rPr>
        <w:t xml:space="preserve">, </w:t>
      </w:r>
      <w:hyperlink r:id="rId2245" w:history="1">
        <w:r w:rsidR="00894BCD" w:rsidRPr="00654987">
          <w:rPr>
            <w:rFonts w:ascii="Arial" w:hAnsi="Arial" w:cs="Arial"/>
            <w:sz w:val="20"/>
            <w:szCs w:val="20"/>
          </w:rPr>
          <w:t>Press MF</w:t>
        </w:r>
      </w:hyperlink>
      <w:r w:rsidR="00894BCD" w:rsidRPr="00654987">
        <w:rPr>
          <w:rFonts w:ascii="Arial" w:hAnsi="Arial" w:cs="Arial"/>
          <w:sz w:val="20"/>
          <w:szCs w:val="20"/>
        </w:rPr>
        <w:t xml:space="preserve">, </w:t>
      </w:r>
      <w:hyperlink r:id="rId2246" w:history="1">
        <w:r w:rsidR="00894BCD" w:rsidRPr="00654987">
          <w:rPr>
            <w:rFonts w:ascii="Arial" w:hAnsi="Arial" w:cs="Arial"/>
            <w:sz w:val="20"/>
            <w:szCs w:val="20"/>
          </w:rPr>
          <w:t>Rohde R</w:t>
        </w:r>
      </w:hyperlink>
      <w:r w:rsidR="00894BCD" w:rsidRPr="00654987">
        <w:rPr>
          <w:rFonts w:ascii="Arial" w:hAnsi="Arial" w:cs="Arial"/>
          <w:sz w:val="20"/>
          <w:szCs w:val="20"/>
        </w:rPr>
        <w:t xml:space="preserve">, </w:t>
      </w:r>
      <w:hyperlink r:id="rId2247" w:history="1">
        <w:r w:rsidR="00894BCD" w:rsidRPr="00654987">
          <w:rPr>
            <w:rFonts w:ascii="Arial" w:hAnsi="Arial" w:cs="Arial"/>
            <w:sz w:val="20"/>
            <w:szCs w:val="20"/>
          </w:rPr>
          <w:t>Rybicki BA</w:t>
        </w:r>
      </w:hyperlink>
      <w:r w:rsidR="00894BCD" w:rsidRPr="00654987">
        <w:rPr>
          <w:rFonts w:ascii="Arial" w:hAnsi="Arial" w:cs="Arial"/>
          <w:sz w:val="20"/>
          <w:szCs w:val="20"/>
        </w:rPr>
        <w:t xml:space="preserve">, </w:t>
      </w:r>
      <w:hyperlink r:id="rId2248" w:history="1">
        <w:proofErr w:type="spellStart"/>
        <w:r w:rsidR="00894BCD" w:rsidRPr="00654987">
          <w:rPr>
            <w:rFonts w:ascii="Arial" w:hAnsi="Arial" w:cs="Arial"/>
            <w:sz w:val="20"/>
            <w:szCs w:val="20"/>
          </w:rPr>
          <w:t>Salako</w:t>
        </w:r>
        <w:proofErr w:type="spellEnd"/>
        <w:r w:rsidR="00894BCD" w:rsidRPr="00654987">
          <w:rPr>
            <w:rFonts w:ascii="Arial" w:hAnsi="Arial" w:cs="Arial"/>
            <w:sz w:val="20"/>
            <w:szCs w:val="20"/>
          </w:rPr>
          <w:t xml:space="preserve"> B</w:t>
        </w:r>
      </w:hyperlink>
      <w:r w:rsidR="00894BCD" w:rsidRPr="00654987">
        <w:rPr>
          <w:rFonts w:ascii="Arial" w:hAnsi="Arial" w:cs="Arial"/>
          <w:sz w:val="20"/>
          <w:szCs w:val="20"/>
        </w:rPr>
        <w:t xml:space="preserve">, </w:t>
      </w:r>
      <w:hyperlink r:id="rId2249" w:history="1">
        <w:r w:rsidR="00894BCD" w:rsidRPr="00654987">
          <w:rPr>
            <w:rFonts w:ascii="Arial" w:hAnsi="Arial" w:cs="Arial"/>
            <w:sz w:val="20"/>
            <w:szCs w:val="20"/>
          </w:rPr>
          <w:t>Sanderson M</w:t>
        </w:r>
      </w:hyperlink>
      <w:r w:rsidR="00894BCD" w:rsidRPr="00654987">
        <w:rPr>
          <w:rFonts w:ascii="Arial" w:hAnsi="Arial" w:cs="Arial"/>
          <w:sz w:val="20"/>
          <w:szCs w:val="20"/>
        </w:rPr>
        <w:t xml:space="preserve">, </w:t>
      </w:r>
      <w:hyperlink r:id="rId2250" w:history="1">
        <w:r w:rsidR="00894BCD" w:rsidRPr="00654987">
          <w:rPr>
            <w:rFonts w:ascii="Arial" w:hAnsi="Arial" w:cs="Arial"/>
            <w:sz w:val="20"/>
            <w:szCs w:val="20"/>
          </w:rPr>
          <w:t>Shao Y</w:t>
        </w:r>
      </w:hyperlink>
      <w:r w:rsidR="00894BCD" w:rsidRPr="00654987">
        <w:rPr>
          <w:rFonts w:ascii="Arial" w:hAnsi="Arial" w:cs="Arial"/>
          <w:sz w:val="20"/>
          <w:szCs w:val="20"/>
        </w:rPr>
        <w:t xml:space="preserve">, </w:t>
      </w:r>
      <w:hyperlink r:id="rId2251" w:history="1">
        <w:r w:rsidR="00894BCD" w:rsidRPr="00654987">
          <w:rPr>
            <w:rFonts w:ascii="Arial" w:hAnsi="Arial" w:cs="Arial"/>
            <w:sz w:val="20"/>
            <w:szCs w:val="20"/>
          </w:rPr>
          <w:t>Siscovick DS</w:t>
        </w:r>
      </w:hyperlink>
      <w:r w:rsidR="00894BCD" w:rsidRPr="00654987">
        <w:rPr>
          <w:rFonts w:ascii="Arial" w:hAnsi="Arial" w:cs="Arial"/>
          <w:sz w:val="20"/>
          <w:szCs w:val="20"/>
        </w:rPr>
        <w:t xml:space="preserve">, </w:t>
      </w:r>
      <w:hyperlink r:id="rId2252" w:history="1">
        <w:r w:rsidR="00894BCD" w:rsidRPr="00654987">
          <w:rPr>
            <w:rFonts w:ascii="Arial" w:hAnsi="Arial" w:cs="Arial"/>
            <w:sz w:val="20"/>
            <w:szCs w:val="20"/>
          </w:rPr>
          <w:t>Stanford JL</w:t>
        </w:r>
      </w:hyperlink>
      <w:r w:rsidR="00894BCD" w:rsidRPr="00654987">
        <w:rPr>
          <w:rFonts w:ascii="Arial" w:hAnsi="Arial" w:cs="Arial"/>
          <w:sz w:val="20"/>
          <w:szCs w:val="20"/>
        </w:rPr>
        <w:t xml:space="preserve">, </w:t>
      </w:r>
      <w:hyperlink r:id="rId2253" w:history="1">
        <w:r w:rsidR="00894BCD" w:rsidRPr="00654987">
          <w:rPr>
            <w:rFonts w:ascii="Arial" w:hAnsi="Arial" w:cs="Arial"/>
            <w:sz w:val="20"/>
            <w:szCs w:val="20"/>
          </w:rPr>
          <w:t>Stevens VL</w:t>
        </w:r>
      </w:hyperlink>
      <w:r w:rsidR="00894BCD" w:rsidRPr="00654987">
        <w:rPr>
          <w:rFonts w:ascii="Arial" w:hAnsi="Arial" w:cs="Arial"/>
          <w:sz w:val="20"/>
          <w:szCs w:val="20"/>
        </w:rPr>
        <w:t xml:space="preserve">, </w:t>
      </w:r>
      <w:hyperlink r:id="rId2254" w:history="1">
        <w:proofErr w:type="spellStart"/>
        <w:r w:rsidR="00894BCD" w:rsidRPr="00654987">
          <w:rPr>
            <w:rFonts w:ascii="Arial" w:hAnsi="Arial" w:cs="Arial"/>
            <w:sz w:val="20"/>
            <w:szCs w:val="20"/>
          </w:rPr>
          <w:t>Stram</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2255" w:history="1">
        <w:r w:rsidR="00894BCD" w:rsidRPr="00654987">
          <w:rPr>
            <w:rFonts w:ascii="Arial" w:hAnsi="Arial" w:cs="Arial"/>
            <w:sz w:val="20"/>
            <w:szCs w:val="20"/>
          </w:rPr>
          <w:t>Strom SS</w:t>
        </w:r>
      </w:hyperlink>
      <w:r w:rsidR="00894BCD" w:rsidRPr="00654987">
        <w:rPr>
          <w:rFonts w:ascii="Arial" w:hAnsi="Arial" w:cs="Arial"/>
          <w:sz w:val="20"/>
          <w:szCs w:val="20"/>
        </w:rPr>
        <w:t xml:space="preserve">, </w:t>
      </w:r>
      <w:hyperlink r:id="rId2256" w:history="1">
        <w:r w:rsidR="00894BCD" w:rsidRPr="00654987">
          <w:rPr>
            <w:rFonts w:ascii="Arial" w:hAnsi="Arial" w:cs="Arial"/>
            <w:sz w:val="20"/>
            <w:szCs w:val="20"/>
          </w:rPr>
          <w:t>Vaidya D</w:t>
        </w:r>
      </w:hyperlink>
      <w:r w:rsidR="00894BCD" w:rsidRPr="00654987">
        <w:rPr>
          <w:rFonts w:ascii="Arial" w:hAnsi="Arial" w:cs="Arial"/>
          <w:sz w:val="20"/>
          <w:szCs w:val="20"/>
        </w:rPr>
        <w:t xml:space="preserve">, </w:t>
      </w:r>
      <w:hyperlink r:id="rId2257" w:history="1">
        <w:r w:rsidR="00894BCD" w:rsidRPr="00654987">
          <w:rPr>
            <w:rFonts w:ascii="Arial" w:hAnsi="Arial" w:cs="Arial"/>
            <w:sz w:val="20"/>
            <w:szCs w:val="20"/>
          </w:rPr>
          <w:t>Witte JS</w:t>
        </w:r>
      </w:hyperlink>
      <w:r w:rsidR="00894BCD" w:rsidRPr="00654987">
        <w:rPr>
          <w:rFonts w:ascii="Arial" w:hAnsi="Arial" w:cs="Arial"/>
          <w:sz w:val="20"/>
          <w:szCs w:val="20"/>
        </w:rPr>
        <w:t xml:space="preserve">, </w:t>
      </w:r>
      <w:hyperlink r:id="rId2258" w:history="1">
        <w:r w:rsidR="00894BCD" w:rsidRPr="00654987">
          <w:rPr>
            <w:rFonts w:ascii="Arial" w:hAnsi="Arial" w:cs="Arial"/>
            <w:sz w:val="20"/>
            <w:szCs w:val="20"/>
          </w:rPr>
          <w:t>Yao J</w:t>
        </w:r>
      </w:hyperlink>
      <w:r w:rsidR="00894BCD" w:rsidRPr="00654987">
        <w:rPr>
          <w:rFonts w:ascii="Arial" w:hAnsi="Arial" w:cs="Arial"/>
          <w:sz w:val="20"/>
          <w:szCs w:val="20"/>
        </w:rPr>
        <w:t xml:space="preserve">, </w:t>
      </w:r>
      <w:hyperlink r:id="rId2259" w:history="1">
        <w:r w:rsidR="00894BCD" w:rsidRPr="00654987">
          <w:rPr>
            <w:rFonts w:ascii="Arial" w:hAnsi="Arial" w:cs="Arial"/>
            <w:sz w:val="20"/>
            <w:szCs w:val="20"/>
          </w:rPr>
          <w:t>Zhu X</w:t>
        </w:r>
      </w:hyperlink>
      <w:r w:rsidR="00894BCD" w:rsidRPr="00654987">
        <w:rPr>
          <w:rFonts w:ascii="Arial" w:hAnsi="Arial" w:cs="Arial"/>
          <w:sz w:val="20"/>
          <w:szCs w:val="20"/>
        </w:rPr>
        <w:t xml:space="preserve">, </w:t>
      </w:r>
      <w:hyperlink r:id="rId2260" w:history="1">
        <w:r w:rsidR="00894BCD" w:rsidRPr="00654987">
          <w:rPr>
            <w:rFonts w:ascii="Arial" w:hAnsi="Arial" w:cs="Arial"/>
            <w:sz w:val="20"/>
            <w:szCs w:val="20"/>
          </w:rPr>
          <w:t>Ziegler RG</w:t>
        </w:r>
      </w:hyperlink>
      <w:r w:rsidR="00894BCD" w:rsidRPr="00654987">
        <w:rPr>
          <w:rFonts w:ascii="Arial" w:hAnsi="Arial" w:cs="Arial"/>
          <w:sz w:val="20"/>
          <w:szCs w:val="20"/>
        </w:rPr>
        <w:t xml:space="preserve">, </w:t>
      </w:r>
      <w:hyperlink r:id="rId2261" w:history="1">
        <w:proofErr w:type="spellStart"/>
        <w:r w:rsidR="00894BCD" w:rsidRPr="00654987">
          <w:rPr>
            <w:rFonts w:ascii="Arial" w:hAnsi="Arial" w:cs="Arial"/>
            <w:sz w:val="20"/>
            <w:szCs w:val="20"/>
          </w:rPr>
          <w:t>Zonderman</w:t>
        </w:r>
        <w:proofErr w:type="spellEnd"/>
        <w:r w:rsidR="00894BCD" w:rsidRPr="00654987">
          <w:rPr>
            <w:rFonts w:ascii="Arial" w:hAnsi="Arial" w:cs="Arial"/>
            <w:sz w:val="20"/>
            <w:szCs w:val="20"/>
          </w:rPr>
          <w:t xml:space="preserve"> AB</w:t>
        </w:r>
      </w:hyperlink>
      <w:r w:rsidR="00894BCD" w:rsidRPr="00654987">
        <w:rPr>
          <w:rFonts w:ascii="Arial" w:hAnsi="Arial" w:cs="Arial"/>
          <w:sz w:val="20"/>
          <w:szCs w:val="20"/>
        </w:rPr>
        <w:t xml:space="preserve">, </w:t>
      </w:r>
      <w:hyperlink r:id="rId2262" w:history="1">
        <w:r w:rsidR="00894BCD" w:rsidRPr="00654987">
          <w:rPr>
            <w:rFonts w:ascii="Arial" w:hAnsi="Arial" w:cs="Arial"/>
            <w:sz w:val="20"/>
            <w:szCs w:val="20"/>
          </w:rPr>
          <w:t>Adeyemo A</w:t>
        </w:r>
      </w:hyperlink>
      <w:r w:rsidR="00894BCD" w:rsidRPr="00654987">
        <w:rPr>
          <w:rFonts w:ascii="Arial" w:hAnsi="Arial" w:cs="Arial"/>
          <w:sz w:val="20"/>
          <w:szCs w:val="20"/>
        </w:rPr>
        <w:t xml:space="preserve">, </w:t>
      </w:r>
      <w:hyperlink r:id="rId2263" w:history="1">
        <w:proofErr w:type="spellStart"/>
        <w:r w:rsidR="00894BCD" w:rsidRPr="00654987">
          <w:rPr>
            <w:rFonts w:ascii="Arial" w:hAnsi="Arial" w:cs="Arial"/>
            <w:sz w:val="20"/>
            <w:szCs w:val="20"/>
          </w:rPr>
          <w:t>Ambs</w:t>
        </w:r>
        <w:proofErr w:type="spellEnd"/>
        <w:r w:rsidR="00894BCD" w:rsidRPr="00654987">
          <w:rPr>
            <w:rFonts w:ascii="Arial" w:hAnsi="Arial" w:cs="Arial"/>
            <w:sz w:val="20"/>
            <w:szCs w:val="20"/>
          </w:rPr>
          <w:t xml:space="preserve"> S</w:t>
        </w:r>
      </w:hyperlink>
      <w:r w:rsidR="00894BCD" w:rsidRPr="00654987">
        <w:rPr>
          <w:rFonts w:ascii="Arial" w:hAnsi="Arial" w:cs="Arial"/>
          <w:sz w:val="20"/>
          <w:szCs w:val="20"/>
        </w:rPr>
        <w:t xml:space="preserve">, </w:t>
      </w:r>
      <w:hyperlink r:id="rId2264" w:history="1">
        <w:r w:rsidR="00894BCD" w:rsidRPr="00654987">
          <w:rPr>
            <w:rFonts w:ascii="Arial" w:hAnsi="Arial" w:cs="Arial"/>
            <w:sz w:val="20"/>
            <w:szCs w:val="20"/>
          </w:rPr>
          <w:t>Cushman M</w:t>
        </w:r>
      </w:hyperlink>
      <w:r w:rsidR="00894BCD" w:rsidRPr="00654987">
        <w:rPr>
          <w:rFonts w:ascii="Arial" w:hAnsi="Arial" w:cs="Arial"/>
          <w:sz w:val="20"/>
          <w:szCs w:val="20"/>
        </w:rPr>
        <w:t xml:space="preserve">, </w:t>
      </w:r>
      <w:hyperlink r:id="rId2265" w:history="1">
        <w:proofErr w:type="spellStart"/>
        <w:r w:rsidR="00894BCD" w:rsidRPr="00654987">
          <w:rPr>
            <w:rFonts w:ascii="Arial" w:hAnsi="Arial" w:cs="Arial"/>
            <w:sz w:val="20"/>
            <w:szCs w:val="20"/>
          </w:rPr>
          <w:t>Faul</w:t>
        </w:r>
        <w:proofErr w:type="spellEnd"/>
        <w:r w:rsidR="00894BCD" w:rsidRPr="00654987">
          <w:rPr>
            <w:rFonts w:ascii="Arial" w:hAnsi="Arial" w:cs="Arial"/>
            <w:sz w:val="20"/>
            <w:szCs w:val="20"/>
          </w:rPr>
          <w:t xml:space="preserve"> JD</w:t>
        </w:r>
      </w:hyperlink>
      <w:r w:rsidR="00894BCD" w:rsidRPr="00654987">
        <w:rPr>
          <w:rFonts w:ascii="Arial" w:hAnsi="Arial" w:cs="Arial"/>
          <w:sz w:val="20"/>
          <w:szCs w:val="20"/>
        </w:rPr>
        <w:t xml:space="preserve">, </w:t>
      </w:r>
      <w:hyperlink r:id="rId2266" w:history="1">
        <w:proofErr w:type="spellStart"/>
        <w:r w:rsidR="00894BCD" w:rsidRPr="00654987">
          <w:rPr>
            <w:rFonts w:ascii="Arial" w:hAnsi="Arial" w:cs="Arial"/>
            <w:sz w:val="20"/>
            <w:szCs w:val="20"/>
          </w:rPr>
          <w:t>Hakonarson</w:t>
        </w:r>
        <w:proofErr w:type="spellEnd"/>
        <w:r w:rsidR="00894BCD" w:rsidRPr="00654987">
          <w:rPr>
            <w:rFonts w:ascii="Arial" w:hAnsi="Arial" w:cs="Arial"/>
            <w:sz w:val="20"/>
            <w:szCs w:val="20"/>
          </w:rPr>
          <w:t xml:space="preserve"> H</w:t>
        </w:r>
      </w:hyperlink>
      <w:r w:rsidR="00894BCD" w:rsidRPr="00654987">
        <w:rPr>
          <w:rFonts w:ascii="Arial" w:hAnsi="Arial" w:cs="Arial"/>
          <w:sz w:val="20"/>
          <w:szCs w:val="20"/>
        </w:rPr>
        <w:t xml:space="preserve">, </w:t>
      </w:r>
      <w:hyperlink r:id="rId2267" w:history="1">
        <w:r w:rsidR="00894BCD" w:rsidRPr="00654987">
          <w:rPr>
            <w:rFonts w:ascii="Arial" w:hAnsi="Arial" w:cs="Arial"/>
            <w:sz w:val="20"/>
            <w:szCs w:val="20"/>
          </w:rPr>
          <w:t>Levin AM</w:t>
        </w:r>
      </w:hyperlink>
      <w:r w:rsidR="00894BCD" w:rsidRPr="00654987">
        <w:rPr>
          <w:rFonts w:ascii="Arial" w:hAnsi="Arial" w:cs="Arial"/>
          <w:sz w:val="20"/>
          <w:szCs w:val="20"/>
        </w:rPr>
        <w:t xml:space="preserve">, </w:t>
      </w:r>
      <w:hyperlink r:id="rId2268" w:history="1">
        <w:r w:rsidR="00894BCD" w:rsidRPr="00654987">
          <w:rPr>
            <w:rFonts w:ascii="Arial" w:hAnsi="Arial" w:cs="Arial"/>
            <w:sz w:val="20"/>
            <w:szCs w:val="20"/>
          </w:rPr>
          <w:t>Nathanson KL</w:t>
        </w:r>
      </w:hyperlink>
      <w:r w:rsidR="00894BCD" w:rsidRPr="00654987">
        <w:rPr>
          <w:rFonts w:ascii="Arial" w:hAnsi="Arial" w:cs="Arial"/>
          <w:sz w:val="20"/>
          <w:szCs w:val="20"/>
        </w:rPr>
        <w:t xml:space="preserve">, </w:t>
      </w:r>
      <w:hyperlink r:id="rId2269" w:history="1">
        <w:r w:rsidR="00894BCD" w:rsidRPr="00654987">
          <w:rPr>
            <w:rFonts w:ascii="Arial" w:hAnsi="Arial" w:cs="Arial"/>
            <w:sz w:val="20"/>
            <w:szCs w:val="20"/>
          </w:rPr>
          <w:t>Ware EB</w:t>
        </w:r>
      </w:hyperlink>
      <w:r w:rsidR="00894BCD" w:rsidRPr="00654987">
        <w:rPr>
          <w:rFonts w:ascii="Arial" w:hAnsi="Arial" w:cs="Arial"/>
          <w:sz w:val="20"/>
          <w:szCs w:val="20"/>
        </w:rPr>
        <w:t xml:space="preserve">, </w:t>
      </w:r>
      <w:hyperlink r:id="rId2270" w:history="1">
        <w:r w:rsidR="00894BCD" w:rsidRPr="00654987">
          <w:rPr>
            <w:rFonts w:ascii="Arial" w:hAnsi="Arial" w:cs="Arial"/>
            <w:sz w:val="20"/>
            <w:szCs w:val="20"/>
          </w:rPr>
          <w:t>Weir DR</w:t>
        </w:r>
      </w:hyperlink>
      <w:r w:rsidR="00894BCD" w:rsidRPr="00654987">
        <w:rPr>
          <w:rFonts w:ascii="Arial" w:hAnsi="Arial" w:cs="Arial"/>
          <w:sz w:val="20"/>
          <w:szCs w:val="20"/>
        </w:rPr>
        <w:t xml:space="preserve">, </w:t>
      </w:r>
      <w:hyperlink r:id="rId2271" w:history="1">
        <w:r w:rsidR="00894BCD" w:rsidRPr="00654987">
          <w:rPr>
            <w:rFonts w:ascii="Arial" w:hAnsi="Arial" w:cs="Arial"/>
            <w:sz w:val="20"/>
            <w:szCs w:val="20"/>
          </w:rPr>
          <w:t>Zhao W</w:t>
        </w:r>
      </w:hyperlink>
      <w:r w:rsidR="00894BCD" w:rsidRPr="00654987">
        <w:rPr>
          <w:rFonts w:ascii="Arial" w:hAnsi="Arial" w:cs="Arial"/>
          <w:sz w:val="20"/>
          <w:szCs w:val="20"/>
        </w:rPr>
        <w:t xml:space="preserve">, </w:t>
      </w:r>
      <w:hyperlink r:id="rId2272" w:history="1">
        <w:r w:rsidR="00894BCD" w:rsidRPr="00654987">
          <w:rPr>
            <w:rFonts w:ascii="Arial" w:hAnsi="Arial" w:cs="Arial"/>
            <w:sz w:val="20"/>
            <w:szCs w:val="20"/>
          </w:rPr>
          <w:t>Zhi D</w:t>
        </w:r>
      </w:hyperlink>
      <w:r w:rsidR="00894BCD">
        <w:rPr>
          <w:rFonts w:ascii="Arial" w:hAnsi="Arial" w:cs="Arial"/>
          <w:sz w:val="20"/>
          <w:szCs w:val="20"/>
        </w:rPr>
        <w:t>,</w:t>
      </w:r>
      <w:r w:rsidR="00894BCD" w:rsidRPr="00654987">
        <w:rPr>
          <w:rFonts w:ascii="Arial" w:hAnsi="Arial" w:cs="Arial"/>
          <w:sz w:val="20"/>
          <w:szCs w:val="20"/>
        </w:rPr>
        <w:t xml:space="preserve"> </w:t>
      </w:r>
      <w:hyperlink r:id="rId2273" w:history="1">
        <w:r w:rsidR="00894BCD" w:rsidRPr="00654987">
          <w:rPr>
            <w:rFonts w:ascii="Arial" w:hAnsi="Arial" w:cs="Arial"/>
            <w:sz w:val="20"/>
            <w:szCs w:val="20"/>
          </w:rPr>
          <w:t>Bone Mineral Density in Childhood Study (BMDCS) Group</w:t>
        </w:r>
      </w:hyperlink>
      <w:r w:rsidR="00894BCD" w:rsidRPr="00654987">
        <w:rPr>
          <w:rFonts w:ascii="Arial" w:hAnsi="Arial" w:cs="Arial"/>
          <w:sz w:val="20"/>
          <w:szCs w:val="20"/>
        </w:rPr>
        <w:t xml:space="preserve">, </w:t>
      </w:r>
      <w:hyperlink r:id="rId2274" w:history="1">
        <w:r w:rsidR="00894BCD" w:rsidRPr="00654987">
          <w:rPr>
            <w:rFonts w:ascii="Arial" w:hAnsi="Arial" w:cs="Arial"/>
            <w:sz w:val="20"/>
            <w:szCs w:val="20"/>
          </w:rPr>
          <w:t>Arnett DK</w:t>
        </w:r>
      </w:hyperlink>
      <w:r w:rsidR="00894BCD" w:rsidRPr="00654987">
        <w:rPr>
          <w:rFonts w:ascii="Arial" w:hAnsi="Arial" w:cs="Arial"/>
          <w:sz w:val="20"/>
          <w:szCs w:val="20"/>
        </w:rPr>
        <w:t xml:space="preserve">, </w:t>
      </w:r>
      <w:hyperlink r:id="rId2275" w:history="1">
        <w:r w:rsidR="00894BCD" w:rsidRPr="00654987">
          <w:rPr>
            <w:rFonts w:ascii="Arial" w:hAnsi="Arial" w:cs="Arial"/>
            <w:sz w:val="20"/>
            <w:szCs w:val="20"/>
          </w:rPr>
          <w:t>Grant SF</w:t>
        </w:r>
      </w:hyperlink>
      <w:r w:rsidR="00894BCD">
        <w:rPr>
          <w:rFonts w:ascii="Arial" w:hAnsi="Arial" w:cs="Arial"/>
          <w:sz w:val="20"/>
          <w:szCs w:val="20"/>
        </w:rPr>
        <w:t>A</w:t>
      </w:r>
      <w:r w:rsidR="00894BCD" w:rsidRPr="00654987">
        <w:rPr>
          <w:rFonts w:ascii="Arial" w:hAnsi="Arial" w:cs="Arial"/>
          <w:sz w:val="20"/>
          <w:szCs w:val="20"/>
        </w:rPr>
        <w:t xml:space="preserve">, </w:t>
      </w:r>
      <w:hyperlink r:id="rId2276" w:history="1">
        <w:proofErr w:type="spellStart"/>
        <w:r w:rsidR="00894BCD" w:rsidRPr="00654987">
          <w:rPr>
            <w:rFonts w:ascii="Arial" w:hAnsi="Arial" w:cs="Arial"/>
            <w:sz w:val="20"/>
            <w:szCs w:val="20"/>
          </w:rPr>
          <w:t>Kardia</w:t>
        </w:r>
        <w:proofErr w:type="spellEnd"/>
        <w:r w:rsidR="00894BCD" w:rsidRPr="00654987">
          <w:rPr>
            <w:rFonts w:ascii="Arial" w:hAnsi="Arial" w:cs="Arial"/>
            <w:sz w:val="20"/>
            <w:szCs w:val="20"/>
          </w:rPr>
          <w:t xml:space="preserve"> SLR</w:t>
        </w:r>
      </w:hyperlink>
      <w:r w:rsidR="00894BCD" w:rsidRPr="00654987">
        <w:rPr>
          <w:rFonts w:ascii="Arial" w:hAnsi="Arial" w:cs="Arial"/>
          <w:sz w:val="20"/>
          <w:szCs w:val="20"/>
        </w:rPr>
        <w:t xml:space="preserve">, </w:t>
      </w:r>
      <w:hyperlink r:id="rId2277" w:history="1">
        <w:proofErr w:type="spellStart"/>
        <w:r w:rsidR="00894BCD" w:rsidRPr="00654987">
          <w:rPr>
            <w:rFonts w:ascii="Arial" w:hAnsi="Arial" w:cs="Arial"/>
            <w:sz w:val="20"/>
            <w:szCs w:val="20"/>
          </w:rPr>
          <w:t>Oloapde</w:t>
        </w:r>
        <w:proofErr w:type="spellEnd"/>
        <w:r w:rsidR="00894BCD" w:rsidRPr="00654987">
          <w:rPr>
            <w:rFonts w:ascii="Arial" w:hAnsi="Arial" w:cs="Arial"/>
            <w:sz w:val="20"/>
            <w:szCs w:val="20"/>
          </w:rPr>
          <w:t xml:space="preserve"> OI</w:t>
        </w:r>
      </w:hyperlink>
      <w:r w:rsidR="00894BCD" w:rsidRPr="00654987">
        <w:rPr>
          <w:rFonts w:ascii="Arial" w:hAnsi="Arial" w:cs="Arial"/>
          <w:sz w:val="20"/>
          <w:szCs w:val="20"/>
        </w:rPr>
        <w:t xml:space="preserve">, </w:t>
      </w:r>
      <w:hyperlink r:id="rId2278" w:history="1">
        <w:r w:rsidR="00894BCD" w:rsidRPr="00654987">
          <w:rPr>
            <w:rFonts w:ascii="Arial" w:hAnsi="Arial" w:cs="Arial"/>
            <w:sz w:val="20"/>
            <w:szCs w:val="20"/>
          </w:rPr>
          <w:t>Rao DC</w:t>
        </w:r>
      </w:hyperlink>
      <w:r w:rsidR="00894BCD" w:rsidRPr="00654987">
        <w:rPr>
          <w:rFonts w:ascii="Arial" w:hAnsi="Arial" w:cs="Arial"/>
          <w:sz w:val="20"/>
          <w:szCs w:val="20"/>
        </w:rPr>
        <w:t xml:space="preserve">, </w:t>
      </w:r>
      <w:hyperlink r:id="rId2279" w:history="1">
        <w:r w:rsidR="00894BCD" w:rsidRPr="00654987">
          <w:rPr>
            <w:rFonts w:ascii="Arial" w:hAnsi="Arial" w:cs="Arial"/>
            <w:sz w:val="20"/>
            <w:szCs w:val="20"/>
          </w:rPr>
          <w:t>Rotimi CN</w:t>
        </w:r>
      </w:hyperlink>
      <w:r w:rsidR="00894BCD" w:rsidRPr="00654987">
        <w:rPr>
          <w:rFonts w:ascii="Arial" w:hAnsi="Arial" w:cs="Arial"/>
          <w:sz w:val="20"/>
          <w:szCs w:val="20"/>
        </w:rPr>
        <w:t xml:space="preserve">, </w:t>
      </w:r>
      <w:hyperlink r:id="rId2280" w:history="1">
        <w:r w:rsidR="00894BCD" w:rsidRPr="00654987">
          <w:rPr>
            <w:rFonts w:ascii="Arial" w:hAnsi="Arial" w:cs="Arial"/>
            <w:sz w:val="20"/>
            <w:szCs w:val="20"/>
          </w:rPr>
          <w:t>Sale MM</w:t>
        </w:r>
      </w:hyperlink>
      <w:r w:rsidR="00894BCD" w:rsidRPr="00654987">
        <w:rPr>
          <w:rFonts w:ascii="Arial" w:hAnsi="Arial" w:cs="Arial"/>
          <w:sz w:val="20"/>
          <w:szCs w:val="20"/>
        </w:rPr>
        <w:t xml:space="preserve">, </w:t>
      </w:r>
      <w:hyperlink r:id="rId2281" w:history="1">
        <w:r w:rsidR="00894BCD" w:rsidRPr="00654987">
          <w:rPr>
            <w:rFonts w:ascii="Arial" w:hAnsi="Arial" w:cs="Arial"/>
            <w:sz w:val="20"/>
            <w:szCs w:val="20"/>
          </w:rPr>
          <w:t>Williams LK</w:t>
        </w:r>
      </w:hyperlink>
      <w:r w:rsidR="00894BCD" w:rsidRPr="00654987">
        <w:rPr>
          <w:rFonts w:ascii="Arial" w:hAnsi="Arial" w:cs="Arial"/>
          <w:sz w:val="20"/>
          <w:szCs w:val="20"/>
        </w:rPr>
        <w:t xml:space="preserve">, </w:t>
      </w:r>
      <w:hyperlink r:id="rId2282" w:history="1">
        <w:proofErr w:type="spellStart"/>
        <w:r w:rsidR="00894BCD" w:rsidRPr="00654987">
          <w:rPr>
            <w:rFonts w:ascii="Arial" w:hAnsi="Arial" w:cs="Arial"/>
            <w:sz w:val="20"/>
            <w:szCs w:val="20"/>
          </w:rPr>
          <w:t>Zemel</w:t>
        </w:r>
        <w:proofErr w:type="spellEnd"/>
        <w:r w:rsidR="00894BCD" w:rsidRPr="00654987">
          <w:rPr>
            <w:rFonts w:ascii="Arial" w:hAnsi="Arial" w:cs="Arial"/>
            <w:sz w:val="20"/>
            <w:szCs w:val="20"/>
          </w:rPr>
          <w:t xml:space="preserve"> BS</w:t>
        </w:r>
      </w:hyperlink>
      <w:r w:rsidR="00894BCD" w:rsidRPr="00654987">
        <w:rPr>
          <w:rFonts w:ascii="Arial" w:hAnsi="Arial" w:cs="Arial"/>
          <w:sz w:val="20"/>
          <w:szCs w:val="20"/>
        </w:rPr>
        <w:t xml:space="preserve">, </w:t>
      </w:r>
      <w:hyperlink r:id="rId2283" w:history="1">
        <w:r w:rsidR="00894BCD" w:rsidRPr="00654987">
          <w:rPr>
            <w:rFonts w:ascii="Arial" w:hAnsi="Arial" w:cs="Arial"/>
            <w:sz w:val="20"/>
            <w:szCs w:val="20"/>
          </w:rPr>
          <w:t>Becker DM</w:t>
        </w:r>
      </w:hyperlink>
      <w:r w:rsidR="00894BCD" w:rsidRPr="00654987">
        <w:rPr>
          <w:rFonts w:ascii="Arial" w:hAnsi="Arial" w:cs="Arial"/>
          <w:sz w:val="20"/>
          <w:szCs w:val="20"/>
        </w:rPr>
        <w:t xml:space="preserve">, </w:t>
      </w:r>
      <w:hyperlink r:id="rId2284" w:history="1">
        <w:proofErr w:type="spellStart"/>
        <w:r w:rsidR="00894BCD" w:rsidRPr="00654987">
          <w:rPr>
            <w:rFonts w:ascii="Arial" w:hAnsi="Arial" w:cs="Arial"/>
            <w:sz w:val="20"/>
            <w:szCs w:val="20"/>
          </w:rPr>
          <w:t>Borecki</w:t>
        </w:r>
        <w:proofErr w:type="spellEnd"/>
        <w:r w:rsidR="00894BCD" w:rsidRPr="00654987">
          <w:rPr>
            <w:rFonts w:ascii="Arial" w:hAnsi="Arial" w:cs="Arial"/>
            <w:sz w:val="20"/>
            <w:szCs w:val="20"/>
          </w:rPr>
          <w:t xml:space="preserve"> IB</w:t>
        </w:r>
      </w:hyperlink>
      <w:r w:rsidR="00894BCD" w:rsidRPr="00654987">
        <w:rPr>
          <w:rFonts w:ascii="Arial" w:hAnsi="Arial" w:cs="Arial"/>
          <w:sz w:val="20"/>
          <w:szCs w:val="20"/>
        </w:rPr>
        <w:t xml:space="preserve">, </w:t>
      </w:r>
      <w:hyperlink r:id="rId2285" w:history="1">
        <w:r w:rsidR="00894BCD" w:rsidRPr="00654987">
          <w:rPr>
            <w:rFonts w:ascii="Arial" w:hAnsi="Arial" w:cs="Arial"/>
            <w:sz w:val="20"/>
            <w:szCs w:val="20"/>
          </w:rPr>
          <w:t>Evans MK</w:t>
        </w:r>
      </w:hyperlink>
      <w:r w:rsidR="00894BCD" w:rsidRPr="00654987">
        <w:rPr>
          <w:rFonts w:ascii="Arial" w:hAnsi="Arial" w:cs="Arial"/>
          <w:sz w:val="20"/>
          <w:szCs w:val="20"/>
        </w:rPr>
        <w:t xml:space="preserve">, </w:t>
      </w:r>
      <w:hyperlink r:id="rId2286" w:history="1">
        <w:r w:rsidR="00894BCD" w:rsidRPr="00654987">
          <w:rPr>
            <w:rFonts w:ascii="Arial" w:hAnsi="Arial" w:cs="Arial"/>
            <w:sz w:val="20"/>
            <w:szCs w:val="20"/>
          </w:rPr>
          <w:t>Harris TB</w:t>
        </w:r>
      </w:hyperlink>
      <w:r w:rsidR="00894BCD" w:rsidRPr="00654987">
        <w:rPr>
          <w:rFonts w:ascii="Arial" w:hAnsi="Arial" w:cs="Arial"/>
          <w:sz w:val="20"/>
          <w:szCs w:val="20"/>
        </w:rPr>
        <w:t xml:space="preserve">, </w:t>
      </w:r>
      <w:hyperlink r:id="rId2287" w:history="1">
        <w:r w:rsidR="00894BCD" w:rsidRPr="00654987">
          <w:rPr>
            <w:rFonts w:ascii="Arial" w:hAnsi="Arial" w:cs="Arial"/>
            <w:sz w:val="20"/>
            <w:szCs w:val="20"/>
          </w:rPr>
          <w:t>Hirschhorn JN</w:t>
        </w:r>
      </w:hyperlink>
      <w:r w:rsidR="00894BCD" w:rsidRPr="00654987">
        <w:rPr>
          <w:rFonts w:ascii="Arial" w:hAnsi="Arial" w:cs="Arial"/>
          <w:sz w:val="20"/>
          <w:szCs w:val="20"/>
        </w:rPr>
        <w:t xml:space="preserve">, </w:t>
      </w:r>
      <w:hyperlink r:id="rId2288" w:history="1">
        <w:r w:rsidR="00894BCD" w:rsidRPr="00654987">
          <w:rPr>
            <w:rFonts w:ascii="Arial" w:hAnsi="Arial" w:cs="Arial"/>
            <w:sz w:val="20"/>
            <w:szCs w:val="20"/>
          </w:rPr>
          <w:t>Li Y</w:t>
        </w:r>
      </w:hyperlink>
      <w:r w:rsidR="00894BCD" w:rsidRPr="00654987">
        <w:rPr>
          <w:rFonts w:ascii="Arial" w:hAnsi="Arial" w:cs="Arial"/>
          <w:sz w:val="20"/>
          <w:szCs w:val="20"/>
        </w:rPr>
        <w:t xml:space="preserve">, </w:t>
      </w:r>
      <w:hyperlink r:id="rId2289" w:history="1">
        <w:r w:rsidR="00894BCD" w:rsidRPr="00654987">
          <w:rPr>
            <w:rFonts w:ascii="Arial" w:hAnsi="Arial" w:cs="Arial"/>
            <w:sz w:val="20"/>
            <w:szCs w:val="20"/>
          </w:rPr>
          <w:t>Patel SR</w:t>
        </w:r>
      </w:hyperlink>
      <w:r w:rsidR="00894BCD" w:rsidRPr="00654987">
        <w:rPr>
          <w:rFonts w:ascii="Arial" w:hAnsi="Arial" w:cs="Arial"/>
          <w:sz w:val="20"/>
          <w:szCs w:val="20"/>
        </w:rPr>
        <w:t xml:space="preserve">, </w:t>
      </w:r>
      <w:hyperlink r:id="rId2290" w:history="1">
        <w:r w:rsidR="00894BCD" w:rsidRPr="00654987">
          <w:rPr>
            <w:rFonts w:ascii="Arial" w:hAnsi="Arial" w:cs="Arial"/>
            <w:sz w:val="20"/>
            <w:szCs w:val="20"/>
          </w:rPr>
          <w:t>Psaty BM</w:t>
        </w:r>
      </w:hyperlink>
      <w:r w:rsidR="00894BCD" w:rsidRPr="00654987">
        <w:rPr>
          <w:rFonts w:ascii="Arial" w:hAnsi="Arial" w:cs="Arial"/>
          <w:sz w:val="20"/>
          <w:szCs w:val="20"/>
        </w:rPr>
        <w:t xml:space="preserve">, </w:t>
      </w:r>
      <w:hyperlink r:id="rId2291" w:history="1">
        <w:r w:rsidR="00894BCD" w:rsidRPr="00654987">
          <w:rPr>
            <w:rFonts w:ascii="Arial" w:hAnsi="Arial" w:cs="Arial"/>
            <w:sz w:val="20"/>
            <w:szCs w:val="20"/>
          </w:rPr>
          <w:t>Rotter JI</w:t>
        </w:r>
      </w:hyperlink>
      <w:r w:rsidR="00894BCD" w:rsidRPr="00654987">
        <w:rPr>
          <w:rFonts w:ascii="Arial" w:hAnsi="Arial" w:cs="Arial"/>
          <w:sz w:val="20"/>
          <w:szCs w:val="20"/>
        </w:rPr>
        <w:t xml:space="preserve">, </w:t>
      </w:r>
      <w:hyperlink r:id="rId2292" w:history="1">
        <w:r w:rsidR="00894BCD" w:rsidRPr="00654987">
          <w:rPr>
            <w:rFonts w:ascii="Arial" w:hAnsi="Arial" w:cs="Arial"/>
            <w:sz w:val="20"/>
            <w:szCs w:val="20"/>
          </w:rPr>
          <w:t>Wilson JG</w:t>
        </w:r>
      </w:hyperlink>
      <w:r w:rsidR="00894BCD" w:rsidRPr="00654987">
        <w:rPr>
          <w:rFonts w:ascii="Arial" w:hAnsi="Arial" w:cs="Arial"/>
          <w:sz w:val="20"/>
          <w:szCs w:val="20"/>
        </w:rPr>
        <w:t xml:space="preserve">, </w:t>
      </w:r>
      <w:hyperlink r:id="rId2293" w:history="1">
        <w:r w:rsidR="00894BCD" w:rsidRPr="00654987">
          <w:rPr>
            <w:rFonts w:ascii="Arial" w:hAnsi="Arial" w:cs="Arial"/>
            <w:sz w:val="20"/>
            <w:szCs w:val="20"/>
          </w:rPr>
          <w:t>Bowden DW</w:t>
        </w:r>
      </w:hyperlink>
      <w:r w:rsidR="00894BCD" w:rsidRPr="00654987">
        <w:rPr>
          <w:rFonts w:ascii="Arial" w:hAnsi="Arial" w:cs="Arial"/>
          <w:sz w:val="20"/>
          <w:szCs w:val="20"/>
        </w:rPr>
        <w:t xml:space="preserve">, </w:t>
      </w:r>
      <w:hyperlink r:id="rId2294" w:history="1">
        <w:proofErr w:type="spellStart"/>
        <w:r w:rsidR="00894BCD" w:rsidRPr="00654987">
          <w:rPr>
            <w:rFonts w:ascii="Arial" w:hAnsi="Arial" w:cs="Arial"/>
            <w:sz w:val="20"/>
            <w:szCs w:val="20"/>
          </w:rPr>
          <w:t>Cupples</w:t>
        </w:r>
        <w:proofErr w:type="spellEnd"/>
        <w:r w:rsidR="00894BCD" w:rsidRPr="00654987">
          <w:rPr>
            <w:rFonts w:ascii="Arial" w:hAnsi="Arial" w:cs="Arial"/>
            <w:sz w:val="20"/>
            <w:szCs w:val="20"/>
          </w:rPr>
          <w:t xml:space="preserve"> LA</w:t>
        </w:r>
      </w:hyperlink>
      <w:r w:rsidR="00894BCD" w:rsidRPr="00654987">
        <w:rPr>
          <w:rFonts w:ascii="Arial" w:hAnsi="Arial" w:cs="Arial"/>
          <w:sz w:val="20"/>
          <w:szCs w:val="20"/>
        </w:rPr>
        <w:t xml:space="preserve">, </w:t>
      </w:r>
      <w:hyperlink r:id="rId2295" w:history="1">
        <w:proofErr w:type="spellStart"/>
        <w:r w:rsidR="00894BCD" w:rsidRPr="00654987">
          <w:rPr>
            <w:rFonts w:ascii="Arial" w:hAnsi="Arial" w:cs="Arial"/>
            <w:sz w:val="20"/>
            <w:szCs w:val="20"/>
          </w:rPr>
          <w:t>Haiman</w:t>
        </w:r>
        <w:proofErr w:type="spellEnd"/>
        <w:r w:rsidR="00894BCD" w:rsidRPr="00654987">
          <w:rPr>
            <w:rFonts w:ascii="Arial" w:hAnsi="Arial" w:cs="Arial"/>
            <w:sz w:val="20"/>
            <w:szCs w:val="20"/>
          </w:rPr>
          <w:t xml:space="preserve"> CA</w:t>
        </w:r>
      </w:hyperlink>
      <w:r w:rsidR="00894BCD" w:rsidRPr="00654987">
        <w:rPr>
          <w:rFonts w:ascii="Arial" w:hAnsi="Arial" w:cs="Arial"/>
          <w:sz w:val="20"/>
          <w:szCs w:val="20"/>
        </w:rPr>
        <w:t xml:space="preserve">, </w:t>
      </w:r>
      <w:hyperlink r:id="rId2296" w:history="1">
        <w:r w:rsidR="00894BCD" w:rsidRPr="00654987">
          <w:rPr>
            <w:rFonts w:ascii="Arial" w:hAnsi="Arial" w:cs="Arial"/>
            <w:sz w:val="20"/>
            <w:szCs w:val="20"/>
          </w:rPr>
          <w:t>Loos RJF</w:t>
        </w:r>
      </w:hyperlink>
      <w:r w:rsidR="00894BCD" w:rsidRPr="00654987">
        <w:rPr>
          <w:rFonts w:ascii="Arial" w:hAnsi="Arial" w:cs="Arial"/>
          <w:sz w:val="20"/>
          <w:szCs w:val="20"/>
        </w:rPr>
        <w:t xml:space="preserve">, </w:t>
      </w:r>
      <w:hyperlink r:id="rId2297" w:history="1">
        <w:r w:rsidR="00894BCD" w:rsidRPr="00654987">
          <w:rPr>
            <w:rFonts w:ascii="Arial" w:hAnsi="Arial" w:cs="Arial"/>
            <w:sz w:val="20"/>
            <w:szCs w:val="20"/>
          </w:rPr>
          <w:t>North KE</w:t>
        </w:r>
      </w:hyperlink>
      <w:r w:rsidR="00894BCD" w:rsidRPr="00654987">
        <w:rPr>
          <w:rFonts w:ascii="Arial" w:hAnsi="Arial" w:cs="Arial"/>
          <w:sz w:val="20"/>
          <w:szCs w:val="20"/>
        </w:rPr>
        <w:t xml:space="preserve">. </w:t>
      </w:r>
      <w:r w:rsidR="00894BCD" w:rsidRPr="00345ADB">
        <w:rPr>
          <w:rFonts w:ascii="Arial" w:hAnsi="Arial" w:cs="Arial"/>
          <w:b/>
          <w:i/>
          <w:sz w:val="20"/>
          <w:szCs w:val="20"/>
        </w:rPr>
        <w:t>Discovery and fine-mapping of adiposity loci using high density imputation of genome-wide association studies in individuals of African ancestry: African ancestry anthropometry genetics consortium</w:t>
      </w:r>
      <w:r w:rsidR="00894BCD" w:rsidRPr="00654987">
        <w:rPr>
          <w:rFonts w:ascii="Arial" w:hAnsi="Arial" w:cs="Arial"/>
          <w:sz w:val="20"/>
          <w:szCs w:val="20"/>
        </w:rPr>
        <w:t xml:space="preserve">. </w:t>
      </w:r>
      <w:hyperlink r:id="rId2298" w:tooltip="PLoS genetics." w:history="1">
        <w:proofErr w:type="spellStart"/>
        <w:r w:rsidR="00894BCD" w:rsidRPr="00654987">
          <w:rPr>
            <w:rFonts w:ascii="Arial" w:hAnsi="Arial" w:cs="Arial"/>
            <w:sz w:val="20"/>
            <w:szCs w:val="20"/>
          </w:rPr>
          <w:t>PLoS</w:t>
        </w:r>
        <w:proofErr w:type="spellEnd"/>
        <w:r w:rsidR="00894BCD" w:rsidRPr="00654987">
          <w:rPr>
            <w:rFonts w:ascii="Arial" w:hAnsi="Arial" w:cs="Arial"/>
            <w:sz w:val="20"/>
            <w:szCs w:val="20"/>
          </w:rPr>
          <w:t xml:space="preserve"> Genet.</w:t>
        </w:r>
      </w:hyperlink>
      <w:r w:rsidR="00894BCD" w:rsidRPr="00654987">
        <w:rPr>
          <w:rFonts w:ascii="Arial" w:hAnsi="Arial" w:cs="Arial"/>
          <w:sz w:val="20"/>
          <w:szCs w:val="20"/>
        </w:rPr>
        <w:t xml:space="preserve"> 2017 Apr 21</w:t>
      </w:r>
      <w:r w:rsidR="00894BCD">
        <w:rPr>
          <w:rFonts w:ascii="Arial" w:hAnsi="Arial" w:cs="Arial"/>
          <w:sz w:val="20"/>
          <w:szCs w:val="20"/>
        </w:rPr>
        <w:t xml:space="preserve">. Vol. 13, issue </w:t>
      </w:r>
      <w:r w:rsidR="00894BCD" w:rsidRPr="00654987">
        <w:rPr>
          <w:rFonts w:ascii="Arial" w:hAnsi="Arial" w:cs="Arial"/>
          <w:sz w:val="20"/>
          <w:szCs w:val="20"/>
        </w:rPr>
        <w:t>4</w:t>
      </w:r>
      <w:r w:rsidR="00894BCD">
        <w:rPr>
          <w:rFonts w:ascii="Arial" w:hAnsi="Arial" w:cs="Arial"/>
          <w:sz w:val="20"/>
          <w:szCs w:val="20"/>
        </w:rPr>
        <w:t xml:space="preserve">, p. </w:t>
      </w:r>
      <w:r w:rsidR="00894BCD" w:rsidRPr="00654987">
        <w:rPr>
          <w:rFonts w:ascii="Arial" w:hAnsi="Arial" w:cs="Arial"/>
          <w:sz w:val="20"/>
          <w:szCs w:val="20"/>
        </w:rPr>
        <w:t xml:space="preserve">e1006719. PM: 28430825. </w:t>
      </w:r>
      <w:hyperlink r:id="rId2299" w:history="1">
        <w:r w:rsidR="004C0E0B" w:rsidRPr="004C0E0B">
          <w:rPr>
            <w:rFonts w:ascii="Arial" w:hAnsi="Arial" w:cs="Arial"/>
            <w:sz w:val="20"/>
            <w:szCs w:val="20"/>
          </w:rPr>
          <w:t>PMC5419579</w:t>
        </w:r>
      </w:hyperlink>
      <w:r w:rsidR="004C0E0B" w:rsidRPr="004C0E0B">
        <w:rPr>
          <w:rFonts w:ascii="Arial" w:hAnsi="Arial" w:cs="Arial"/>
          <w:sz w:val="20"/>
          <w:szCs w:val="20"/>
        </w:rPr>
        <w:t>.</w:t>
      </w:r>
    </w:p>
    <w:p w14:paraId="2E03598D" w14:textId="77777777" w:rsidR="00E2311C" w:rsidRPr="006C2C5E" w:rsidRDefault="00E2311C" w:rsidP="006C2C5E">
      <w:r w:rsidRPr="00D412C8">
        <w:rPr>
          <w:rFonts w:ascii="Arial" w:hAnsi="Arial" w:cs="Arial"/>
          <w:sz w:val="20"/>
          <w:szCs w:val="20"/>
        </w:rPr>
        <w:t xml:space="preserve">Nguyen KT, </w:t>
      </w:r>
      <w:proofErr w:type="spellStart"/>
      <w:r w:rsidRPr="00D412C8">
        <w:rPr>
          <w:rFonts w:ascii="Arial" w:hAnsi="Arial" w:cs="Arial"/>
          <w:sz w:val="20"/>
          <w:szCs w:val="20"/>
        </w:rPr>
        <w:t>Vittinghoff</w:t>
      </w:r>
      <w:proofErr w:type="spellEnd"/>
      <w:r w:rsidRPr="00D412C8">
        <w:rPr>
          <w:rFonts w:ascii="Arial" w:hAnsi="Arial" w:cs="Arial"/>
          <w:sz w:val="20"/>
          <w:szCs w:val="20"/>
        </w:rPr>
        <w:t xml:space="preserve"> E, </w:t>
      </w:r>
      <w:proofErr w:type="spellStart"/>
      <w:r w:rsidRPr="00D412C8">
        <w:rPr>
          <w:rFonts w:ascii="Arial" w:hAnsi="Arial" w:cs="Arial"/>
          <w:sz w:val="20"/>
          <w:szCs w:val="20"/>
        </w:rPr>
        <w:t>Dewland</w:t>
      </w:r>
      <w:proofErr w:type="spellEnd"/>
      <w:r w:rsidRPr="00D412C8">
        <w:rPr>
          <w:rFonts w:ascii="Arial" w:hAnsi="Arial" w:cs="Arial"/>
          <w:sz w:val="20"/>
          <w:szCs w:val="20"/>
        </w:rPr>
        <w:t xml:space="preserve"> TA, Dukes JW, Soliman EZ, Stein PK, Gottdiener JS, Alonso A, Chen LY, Psaty BM, Heckbert SR, Marcus GM. </w:t>
      </w:r>
      <w:hyperlink r:id="rId2300" w:history="1">
        <w:r w:rsidRPr="00274F4C">
          <w:rPr>
            <w:rFonts w:ascii="Arial" w:hAnsi="Arial" w:cs="Arial"/>
            <w:b/>
            <w:i/>
            <w:sz w:val="20"/>
            <w:szCs w:val="20"/>
          </w:rPr>
          <w:t>Ectopy on a single 12-lead ECG, incident cardiac myopathy, and death in the community.</w:t>
        </w:r>
      </w:hyperlink>
      <w:r w:rsidRPr="00274F4C">
        <w:rPr>
          <w:rFonts w:ascii="Arial" w:hAnsi="Arial" w:cs="Arial"/>
          <w:b/>
          <w:i/>
          <w:sz w:val="20"/>
          <w:szCs w:val="20"/>
        </w:rPr>
        <w:t xml:space="preserve"> </w:t>
      </w:r>
      <w:r w:rsidRPr="00D412C8">
        <w:rPr>
          <w:rFonts w:ascii="Arial" w:hAnsi="Arial" w:cs="Arial"/>
          <w:sz w:val="20"/>
          <w:szCs w:val="20"/>
        </w:rPr>
        <w:t>J Am Heart Assoc</w:t>
      </w:r>
      <w:r>
        <w:rPr>
          <w:rFonts w:ascii="Arial" w:hAnsi="Arial" w:cs="Arial"/>
          <w:sz w:val="20"/>
          <w:szCs w:val="20"/>
        </w:rPr>
        <w:t xml:space="preserve">. 2017 Aug 3. Vol. </w:t>
      </w:r>
      <w:r w:rsidRPr="00D412C8">
        <w:rPr>
          <w:rFonts w:ascii="Arial" w:hAnsi="Arial" w:cs="Arial"/>
          <w:sz w:val="20"/>
          <w:szCs w:val="20"/>
        </w:rPr>
        <w:t>6</w:t>
      </w:r>
      <w:r>
        <w:rPr>
          <w:rFonts w:ascii="Arial" w:hAnsi="Arial" w:cs="Arial"/>
          <w:sz w:val="20"/>
          <w:szCs w:val="20"/>
        </w:rPr>
        <w:t xml:space="preserve">, issue 8, </w:t>
      </w:r>
      <w:proofErr w:type="spellStart"/>
      <w:r w:rsidRPr="00D412C8">
        <w:rPr>
          <w:rFonts w:ascii="Arial" w:hAnsi="Arial" w:cs="Arial"/>
          <w:sz w:val="20"/>
          <w:szCs w:val="20"/>
        </w:rPr>
        <w:t>pii</w:t>
      </w:r>
      <w:proofErr w:type="spellEnd"/>
      <w:r w:rsidRPr="00D412C8">
        <w:rPr>
          <w:rFonts w:ascii="Arial" w:hAnsi="Arial" w:cs="Arial"/>
          <w:sz w:val="20"/>
          <w:szCs w:val="20"/>
        </w:rPr>
        <w:t>: e006028. PM: 28775064.</w:t>
      </w:r>
      <w:r w:rsidR="006C2C5E">
        <w:rPr>
          <w:rFonts w:ascii="Arial" w:hAnsi="Arial" w:cs="Arial"/>
          <w:sz w:val="20"/>
          <w:szCs w:val="20"/>
        </w:rPr>
        <w:t xml:space="preserve"> </w:t>
      </w:r>
      <w:hyperlink r:id="rId2301" w:history="1">
        <w:r w:rsidR="006C2C5E" w:rsidRPr="006C2C5E">
          <w:rPr>
            <w:rFonts w:ascii="Arial" w:hAnsi="Arial" w:cs="Arial"/>
            <w:sz w:val="20"/>
            <w:szCs w:val="20"/>
          </w:rPr>
          <w:t>PMC5586444</w:t>
        </w:r>
      </w:hyperlink>
      <w:r w:rsidR="006C2C5E">
        <w:rPr>
          <w:rFonts w:ascii="Arial" w:hAnsi="Arial" w:cs="Arial"/>
          <w:sz w:val="20"/>
          <w:szCs w:val="20"/>
        </w:rPr>
        <w:t>.</w:t>
      </w:r>
    </w:p>
    <w:p w14:paraId="518F518F" w14:textId="77777777" w:rsidR="00E2311C" w:rsidRPr="00D412C8" w:rsidRDefault="00E2311C" w:rsidP="00E2311C">
      <w:pPr>
        <w:pStyle w:val="details"/>
        <w:rPr>
          <w:rFonts w:ascii="Arial" w:hAnsi="Arial" w:cs="Arial"/>
          <w:sz w:val="20"/>
          <w:szCs w:val="20"/>
        </w:rPr>
      </w:pPr>
      <w:r w:rsidRPr="00D412C8">
        <w:rPr>
          <w:rFonts w:ascii="Arial" w:hAnsi="Arial" w:cs="Arial"/>
          <w:sz w:val="20"/>
          <w:szCs w:val="20"/>
        </w:rPr>
        <w:t xml:space="preserve">Nolte IM, Munoz ML, </w:t>
      </w:r>
      <w:proofErr w:type="spellStart"/>
      <w:r w:rsidRPr="00D412C8">
        <w:rPr>
          <w:rFonts w:ascii="Arial" w:hAnsi="Arial" w:cs="Arial"/>
          <w:sz w:val="20"/>
          <w:szCs w:val="20"/>
        </w:rPr>
        <w:t>Tragante</w:t>
      </w:r>
      <w:proofErr w:type="spellEnd"/>
      <w:r w:rsidRPr="00D412C8">
        <w:rPr>
          <w:rFonts w:ascii="Arial" w:hAnsi="Arial" w:cs="Arial"/>
          <w:sz w:val="20"/>
          <w:szCs w:val="20"/>
        </w:rPr>
        <w:t xml:space="preserve"> V, Amare AT, Jansen R, </w:t>
      </w:r>
      <w:proofErr w:type="spellStart"/>
      <w:r w:rsidRPr="00D412C8">
        <w:rPr>
          <w:rFonts w:ascii="Arial" w:hAnsi="Arial" w:cs="Arial"/>
          <w:sz w:val="20"/>
          <w:szCs w:val="20"/>
        </w:rPr>
        <w:t>Vaez</w:t>
      </w:r>
      <w:proofErr w:type="spellEnd"/>
      <w:r w:rsidRPr="00D412C8">
        <w:rPr>
          <w:rFonts w:ascii="Arial" w:hAnsi="Arial" w:cs="Arial"/>
          <w:sz w:val="20"/>
          <w:szCs w:val="20"/>
        </w:rPr>
        <w:t xml:space="preserve"> A, von der </w:t>
      </w:r>
      <w:proofErr w:type="spellStart"/>
      <w:r w:rsidRPr="00D412C8">
        <w:rPr>
          <w:rFonts w:ascii="Arial" w:hAnsi="Arial" w:cs="Arial"/>
          <w:sz w:val="20"/>
          <w:szCs w:val="20"/>
        </w:rPr>
        <w:t>Heyde</w:t>
      </w:r>
      <w:proofErr w:type="spellEnd"/>
      <w:r w:rsidRPr="00D412C8">
        <w:rPr>
          <w:rFonts w:ascii="Arial" w:hAnsi="Arial" w:cs="Arial"/>
          <w:sz w:val="20"/>
          <w:szCs w:val="20"/>
        </w:rPr>
        <w:t xml:space="preserve"> B, Avery CL, Bis JC, </w:t>
      </w:r>
      <w:proofErr w:type="spellStart"/>
      <w:r w:rsidRPr="00D412C8">
        <w:rPr>
          <w:rFonts w:ascii="Arial" w:hAnsi="Arial" w:cs="Arial"/>
          <w:sz w:val="20"/>
          <w:szCs w:val="20"/>
        </w:rPr>
        <w:t>Dierckx</w:t>
      </w:r>
      <w:proofErr w:type="spellEnd"/>
      <w:r w:rsidRPr="00D412C8">
        <w:rPr>
          <w:rFonts w:ascii="Arial" w:hAnsi="Arial" w:cs="Arial"/>
          <w:sz w:val="20"/>
          <w:szCs w:val="20"/>
        </w:rPr>
        <w:t xml:space="preserve"> B, van </w:t>
      </w:r>
      <w:proofErr w:type="spellStart"/>
      <w:r w:rsidRPr="00D412C8">
        <w:rPr>
          <w:rFonts w:ascii="Arial" w:hAnsi="Arial" w:cs="Arial"/>
          <w:sz w:val="20"/>
          <w:szCs w:val="20"/>
        </w:rPr>
        <w:t>Dongen</w:t>
      </w:r>
      <w:proofErr w:type="spellEnd"/>
      <w:r w:rsidRPr="00D412C8">
        <w:rPr>
          <w:rFonts w:ascii="Arial" w:hAnsi="Arial" w:cs="Arial"/>
          <w:sz w:val="20"/>
          <w:szCs w:val="20"/>
        </w:rPr>
        <w:t xml:space="preserve"> J, </w:t>
      </w:r>
      <w:proofErr w:type="spellStart"/>
      <w:r w:rsidRPr="00D412C8">
        <w:rPr>
          <w:rFonts w:ascii="Arial" w:hAnsi="Arial" w:cs="Arial"/>
          <w:sz w:val="20"/>
          <w:szCs w:val="20"/>
        </w:rPr>
        <w:t>Gogarten</w:t>
      </w:r>
      <w:proofErr w:type="spellEnd"/>
      <w:r w:rsidRPr="00D412C8">
        <w:rPr>
          <w:rFonts w:ascii="Arial" w:hAnsi="Arial" w:cs="Arial"/>
          <w:sz w:val="20"/>
          <w:szCs w:val="20"/>
        </w:rPr>
        <w:t xml:space="preserve"> SM, Goyette P, </w:t>
      </w:r>
      <w:proofErr w:type="spellStart"/>
      <w:r w:rsidRPr="00D412C8">
        <w:rPr>
          <w:rFonts w:ascii="Arial" w:hAnsi="Arial" w:cs="Arial"/>
          <w:sz w:val="20"/>
          <w:szCs w:val="20"/>
        </w:rPr>
        <w:t>Hernesniemi</w:t>
      </w:r>
      <w:proofErr w:type="spellEnd"/>
      <w:r w:rsidRPr="00D412C8">
        <w:rPr>
          <w:rFonts w:ascii="Arial" w:hAnsi="Arial" w:cs="Arial"/>
          <w:sz w:val="20"/>
          <w:szCs w:val="20"/>
        </w:rPr>
        <w:t xml:space="preserve"> J, </w:t>
      </w:r>
      <w:proofErr w:type="spellStart"/>
      <w:r w:rsidRPr="00D412C8">
        <w:rPr>
          <w:rFonts w:ascii="Arial" w:hAnsi="Arial" w:cs="Arial"/>
          <w:sz w:val="20"/>
          <w:szCs w:val="20"/>
        </w:rPr>
        <w:t>Huikari</w:t>
      </w:r>
      <w:proofErr w:type="spellEnd"/>
      <w:r w:rsidRPr="00D412C8">
        <w:rPr>
          <w:rFonts w:ascii="Arial" w:hAnsi="Arial" w:cs="Arial"/>
          <w:sz w:val="20"/>
          <w:szCs w:val="20"/>
        </w:rPr>
        <w:t xml:space="preserve"> V, Hwang SJ, </w:t>
      </w:r>
      <w:proofErr w:type="spellStart"/>
      <w:r w:rsidRPr="00D412C8">
        <w:rPr>
          <w:rFonts w:ascii="Arial" w:hAnsi="Arial" w:cs="Arial"/>
          <w:sz w:val="20"/>
          <w:szCs w:val="20"/>
        </w:rPr>
        <w:t>Jaju</w:t>
      </w:r>
      <w:proofErr w:type="spellEnd"/>
      <w:r w:rsidRPr="00D412C8">
        <w:rPr>
          <w:rFonts w:ascii="Arial" w:hAnsi="Arial" w:cs="Arial"/>
          <w:sz w:val="20"/>
          <w:szCs w:val="20"/>
        </w:rPr>
        <w:t xml:space="preserve"> D, Kerr KF, </w:t>
      </w:r>
      <w:proofErr w:type="spellStart"/>
      <w:r w:rsidRPr="00D412C8">
        <w:rPr>
          <w:rFonts w:ascii="Arial" w:hAnsi="Arial" w:cs="Arial"/>
          <w:sz w:val="20"/>
          <w:szCs w:val="20"/>
        </w:rPr>
        <w:t>Kluttig</w:t>
      </w:r>
      <w:proofErr w:type="spellEnd"/>
      <w:r w:rsidRPr="00D412C8">
        <w:rPr>
          <w:rFonts w:ascii="Arial" w:hAnsi="Arial" w:cs="Arial"/>
          <w:sz w:val="20"/>
          <w:szCs w:val="20"/>
        </w:rPr>
        <w:t xml:space="preserve"> A, </w:t>
      </w:r>
      <w:proofErr w:type="spellStart"/>
      <w:r w:rsidRPr="00D412C8">
        <w:rPr>
          <w:rFonts w:ascii="Arial" w:hAnsi="Arial" w:cs="Arial"/>
          <w:sz w:val="20"/>
          <w:szCs w:val="20"/>
        </w:rPr>
        <w:t>Krijthe</w:t>
      </w:r>
      <w:proofErr w:type="spellEnd"/>
      <w:r w:rsidRPr="00D412C8">
        <w:rPr>
          <w:rFonts w:ascii="Arial" w:hAnsi="Arial" w:cs="Arial"/>
          <w:sz w:val="20"/>
          <w:szCs w:val="20"/>
        </w:rPr>
        <w:t xml:space="preserve"> BP, Kumar J, van der </w:t>
      </w:r>
      <w:proofErr w:type="spellStart"/>
      <w:r w:rsidRPr="00D412C8">
        <w:rPr>
          <w:rFonts w:ascii="Arial" w:hAnsi="Arial" w:cs="Arial"/>
          <w:sz w:val="20"/>
          <w:szCs w:val="20"/>
        </w:rPr>
        <w:t>Laan</w:t>
      </w:r>
      <w:proofErr w:type="spellEnd"/>
      <w:r w:rsidRPr="00D412C8">
        <w:rPr>
          <w:rFonts w:ascii="Arial" w:hAnsi="Arial" w:cs="Arial"/>
          <w:sz w:val="20"/>
          <w:szCs w:val="20"/>
        </w:rPr>
        <w:t xml:space="preserve"> SW, </w:t>
      </w:r>
      <w:proofErr w:type="spellStart"/>
      <w:r w:rsidRPr="00D412C8">
        <w:rPr>
          <w:rFonts w:ascii="Arial" w:hAnsi="Arial" w:cs="Arial"/>
          <w:sz w:val="20"/>
          <w:szCs w:val="20"/>
        </w:rPr>
        <w:t>Lyytikäinen</w:t>
      </w:r>
      <w:proofErr w:type="spellEnd"/>
      <w:r w:rsidRPr="00D412C8">
        <w:rPr>
          <w:rFonts w:ascii="Arial" w:hAnsi="Arial" w:cs="Arial"/>
          <w:sz w:val="20"/>
          <w:szCs w:val="20"/>
        </w:rPr>
        <w:t xml:space="preserve"> LP, </w:t>
      </w:r>
      <w:proofErr w:type="spellStart"/>
      <w:r w:rsidRPr="00D412C8">
        <w:rPr>
          <w:rFonts w:ascii="Arial" w:hAnsi="Arial" w:cs="Arial"/>
          <w:sz w:val="20"/>
          <w:szCs w:val="20"/>
        </w:rPr>
        <w:t>Maihofer</w:t>
      </w:r>
      <w:proofErr w:type="spellEnd"/>
      <w:r w:rsidRPr="00D412C8">
        <w:rPr>
          <w:rFonts w:ascii="Arial" w:hAnsi="Arial" w:cs="Arial"/>
          <w:sz w:val="20"/>
          <w:szCs w:val="20"/>
        </w:rPr>
        <w:t xml:space="preserve"> AX, Minassian A, van der Most PJ, Müller-</w:t>
      </w:r>
      <w:proofErr w:type="spellStart"/>
      <w:r w:rsidRPr="00D412C8">
        <w:rPr>
          <w:rFonts w:ascii="Arial" w:hAnsi="Arial" w:cs="Arial"/>
          <w:sz w:val="20"/>
          <w:szCs w:val="20"/>
        </w:rPr>
        <w:t>Nurasyid</w:t>
      </w:r>
      <w:proofErr w:type="spellEnd"/>
      <w:r w:rsidRPr="00D412C8">
        <w:rPr>
          <w:rFonts w:ascii="Arial" w:hAnsi="Arial" w:cs="Arial"/>
          <w:sz w:val="20"/>
          <w:szCs w:val="20"/>
        </w:rPr>
        <w:t xml:space="preserve"> M, Nivard M, Salvi E, Stewart JD, Thayer JF, Verweij N, Wong A, </w:t>
      </w:r>
      <w:proofErr w:type="spellStart"/>
      <w:r w:rsidRPr="00D412C8">
        <w:rPr>
          <w:rFonts w:ascii="Arial" w:hAnsi="Arial" w:cs="Arial"/>
          <w:sz w:val="20"/>
          <w:szCs w:val="20"/>
        </w:rPr>
        <w:t>Zabaneh</w:t>
      </w:r>
      <w:proofErr w:type="spellEnd"/>
      <w:r w:rsidRPr="00D412C8">
        <w:rPr>
          <w:rFonts w:ascii="Arial" w:hAnsi="Arial" w:cs="Arial"/>
          <w:sz w:val="20"/>
          <w:szCs w:val="20"/>
        </w:rPr>
        <w:t xml:space="preserve"> D, </w:t>
      </w:r>
      <w:proofErr w:type="spellStart"/>
      <w:r w:rsidRPr="00D412C8">
        <w:rPr>
          <w:rFonts w:ascii="Arial" w:hAnsi="Arial" w:cs="Arial"/>
          <w:sz w:val="20"/>
          <w:szCs w:val="20"/>
        </w:rPr>
        <w:t>Zafarmand</w:t>
      </w:r>
      <w:proofErr w:type="spellEnd"/>
      <w:r w:rsidRPr="00D412C8">
        <w:rPr>
          <w:rFonts w:ascii="Arial" w:hAnsi="Arial" w:cs="Arial"/>
          <w:sz w:val="20"/>
          <w:szCs w:val="20"/>
        </w:rPr>
        <w:t xml:space="preserve"> MH, </w:t>
      </w:r>
      <w:proofErr w:type="spellStart"/>
      <w:r w:rsidRPr="00D412C8">
        <w:rPr>
          <w:rFonts w:ascii="Arial" w:hAnsi="Arial" w:cs="Arial"/>
          <w:sz w:val="20"/>
          <w:szCs w:val="20"/>
        </w:rPr>
        <w:t>Abdellaoui</w:t>
      </w:r>
      <w:proofErr w:type="spellEnd"/>
      <w:r w:rsidRPr="00D412C8">
        <w:rPr>
          <w:rFonts w:ascii="Arial" w:hAnsi="Arial" w:cs="Arial"/>
          <w:sz w:val="20"/>
          <w:szCs w:val="20"/>
        </w:rPr>
        <w:t xml:space="preserve"> A, </w:t>
      </w:r>
      <w:proofErr w:type="spellStart"/>
      <w:r w:rsidRPr="00D412C8">
        <w:rPr>
          <w:rFonts w:ascii="Arial" w:hAnsi="Arial" w:cs="Arial"/>
          <w:sz w:val="20"/>
          <w:szCs w:val="20"/>
        </w:rPr>
        <w:t>Albarwani</w:t>
      </w:r>
      <w:proofErr w:type="spellEnd"/>
      <w:r w:rsidRPr="00D412C8">
        <w:rPr>
          <w:rFonts w:ascii="Arial" w:hAnsi="Arial" w:cs="Arial"/>
          <w:sz w:val="20"/>
          <w:szCs w:val="20"/>
        </w:rPr>
        <w:t xml:space="preserve"> S, Albert C, Alonso A, </w:t>
      </w:r>
      <w:proofErr w:type="spellStart"/>
      <w:r w:rsidRPr="00D412C8">
        <w:rPr>
          <w:rFonts w:ascii="Arial" w:hAnsi="Arial" w:cs="Arial"/>
          <w:sz w:val="20"/>
          <w:szCs w:val="20"/>
        </w:rPr>
        <w:t>Ashar</w:t>
      </w:r>
      <w:proofErr w:type="spellEnd"/>
      <w:r w:rsidRPr="00D412C8">
        <w:rPr>
          <w:rFonts w:ascii="Arial" w:hAnsi="Arial" w:cs="Arial"/>
          <w:sz w:val="20"/>
          <w:szCs w:val="20"/>
        </w:rPr>
        <w:t xml:space="preserve"> F, </w:t>
      </w:r>
      <w:proofErr w:type="spellStart"/>
      <w:r w:rsidRPr="00D412C8">
        <w:rPr>
          <w:rFonts w:ascii="Arial" w:hAnsi="Arial" w:cs="Arial"/>
          <w:sz w:val="20"/>
          <w:szCs w:val="20"/>
        </w:rPr>
        <w:t>Auvinen</w:t>
      </w:r>
      <w:proofErr w:type="spellEnd"/>
      <w:r w:rsidRPr="00D412C8">
        <w:rPr>
          <w:rFonts w:ascii="Arial" w:hAnsi="Arial" w:cs="Arial"/>
          <w:sz w:val="20"/>
          <w:szCs w:val="20"/>
        </w:rPr>
        <w:t xml:space="preserve"> J, </w:t>
      </w:r>
      <w:proofErr w:type="spellStart"/>
      <w:r w:rsidRPr="00D412C8">
        <w:rPr>
          <w:rFonts w:ascii="Arial" w:hAnsi="Arial" w:cs="Arial"/>
          <w:sz w:val="20"/>
          <w:szCs w:val="20"/>
        </w:rPr>
        <w:t>Axelsson</w:t>
      </w:r>
      <w:proofErr w:type="spellEnd"/>
      <w:r w:rsidRPr="00D412C8">
        <w:rPr>
          <w:rFonts w:ascii="Arial" w:hAnsi="Arial" w:cs="Arial"/>
          <w:sz w:val="20"/>
          <w:szCs w:val="20"/>
        </w:rPr>
        <w:t xml:space="preserve"> T, Baker DG, de Bakker PIW, </w:t>
      </w:r>
      <w:proofErr w:type="spellStart"/>
      <w:r w:rsidRPr="00D412C8">
        <w:rPr>
          <w:rFonts w:ascii="Arial" w:hAnsi="Arial" w:cs="Arial"/>
          <w:sz w:val="20"/>
          <w:szCs w:val="20"/>
        </w:rPr>
        <w:t>Barcella</w:t>
      </w:r>
      <w:proofErr w:type="spellEnd"/>
      <w:r w:rsidRPr="00D412C8">
        <w:rPr>
          <w:rFonts w:ascii="Arial" w:hAnsi="Arial" w:cs="Arial"/>
          <w:sz w:val="20"/>
          <w:szCs w:val="20"/>
        </w:rPr>
        <w:t xml:space="preserve"> M, </w:t>
      </w:r>
      <w:proofErr w:type="spellStart"/>
      <w:r w:rsidRPr="00D412C8">
        <w:rPr>
          <w:rFonts w:ascii="Arial" w:hAnsi="Arial" w:cs="Arial"/>
          <w:sz w:val="20"/>
          <w:szCs w:val="20"/>
        </w:rPr>
        <w:t>Bayoumi</w:t>
      </w:r>
      <w:proofErr w:type="spellEnd"/>
      <w:r w:rsidRPr="00D412C8">
        <w:rPr>
          <w:rFonts w:ascii="Arial" w:hAnsi="Arial" w:cs="Arial"/>
          <w:sz w:val="20"/>
          <w:szCs w:val="20"/>
        </w:rPr>
        <w:t xml:space="preserve"> R, </w:t>
      </w:r>
      <w:proofErr w:type="spellStart"/>
      <w:r w:rsidRPr="00D412C8">
        <w:rPr>
          <w:rFonts w:ascii="Arial" w:hAnsi="Arial" w:cs="Arial"/>
          <w:sz w:val="20"/>
          <w:szCs w:val="20"/>
        </w:rPr>
        <w:t>Bieringa</w:t>
      </w:r>
      <w:proofErr w:type="spellEnd"/>
      <w:r w:rsidRPr="00D412C8">
        <w:rPr>
          <w:rFonts w:ascii="Arial" w:hAnsi="Arial" w:cs="Arial"/>
          <w:sz w:val="20"/>
          <w:szCs w:val="20"/>
        </w:rPr>
        <w:t xml:space="preserve"> RJ, </w:t>
      </w:r>
      <w:proofErr w:type="spellStart"/>
      <w:r w:rsidRPr="00D412C8">
        <w:rPr>
          <w:rFonts w:ascii="Arial" w:hAnsi="Arial" w:cs="Arial"/>
          <w:sz w:val="20"/>
          <w:szCs w:val="20"/>
        </w:rPr>
        <w:t>Boomsma</w:t>
      </w:r>
      <w:proofErr w:type="spellEnd"/>
      <w:r w:rsidRPr="00D412C8">
        <w:rPr>
          <w:rFonts w:ascii="Arial" w:hAnsi="Arial" w:cs="Arial"/>
          <w:sz w:val="20"/>
          <w:szCs w:val="20"/>
        </w:rPr>
        <w:t xml:space="preserve"> D, Boucher G, Britton AR, </w:t>
      </w:r>
      <w:proofErr w:type="spellStart"/>
      <w:r w:rsidRPr="00D412C8">
        <w:rPr>
          <w:rFonts w:ascii="Arial" w:hAnsi="Arial" w:cs="Arial"/>
          <w:sz w:val="20"/>
          <w:szCs w:val="20"/>
        </w:rPr>
        <w:t>Christophersen</w:t>
      </w:r>
      <w:proofErr w:type="spellEnd"/>
      <w:r w:rsidRPr="00D412C8">
        <w:rPr>
          <w:rFonts w:ascii="Arial" w:hAnsi="Arial" w:cs="Arial"/>
          <w:sz w:val="20"/>
          <w:szCs w:val="20"/>
        </w:rPr>
        <w:t xml:space="preserve"> I, Dietrich A, Ehret GB, Ellinor PT, </w:t>
      </w:r>
      <w:proofErr w:type="spellStart"/>
      <w:r w:rsidRPr="00D412C8">
        <w:rPr>
          <w:rFonts w:ascii="Arial" w:hAnsi="Arial" w:cs="Arial"/>
          <w:sz w:val="20"/>
          <w:szCs w:val="20"/>
        </w:rPr>
        <w:t>Eskola</w:t>
      </w:r>
      <w:proofErr w:type="spellEnd"/>
      <w:r w:rsidRPr="00D412C8">
        <w:rPr>
          <w:rFonts w:ascii="Arial" w:hAnsi="Arial" w:cs="Arial"/>
          <w:sz w:val="20"/>
          <w:szCs w:val="20"/>
        </w:rPr>
        <w:t xml:space="preserve"> M, Felix JF, Floras JS, Franco OH, Friberg P, </w:t>
      </w:r>
      <w:proofErr w:type="spellStart"/>
      <w:r w:rsidRPr="00D412C8">
        <w:rPr>
          <w:rFonts w:ascii="Arial" w:hAnsi="Arial" w:cs="Arial"/>
          <w:sz w:val="20"/>
          <w:szCs w:val="20"/>
        </w:rPr>
        <w:t>Gademan</w:t>
      </w:r>
      <w:proofErr w:type="spellEnd"/>
      <w:r w:rsidRPr="00D412C8">
        <w:rPr>
          <w:rFonts w:ascii="Arial" w:hAnsi="Arial" w:cs="Arial"/>
          <w:sz w:val="20"/>
          <w:szCs w:val="20"/>
        </w:rPr>
        <w:t xml:space="preserve"> MGJ, Geyer MA, Giedraitis V, Hartman CA, </w:t>
      </w:r>
      <w:proofErr w:type="spellStart"/>
      <w:r w:rsidRPr="00D412C8">
        <w:rPr>
          <w:rFonts w:ascii="Arial" w:hAnsi="Arial" w:cs="Arial"/>
          <w:sz w:val="20"/>
          <w:szCs w:val="20"/>
        </w:rPr>
        <w:t>Hemerich</w:t>
      </w:r>
      <w:proofErr w:type="spellEnd"/>
      <w:r w:rsidRPr="00D412C8">
        <w:rPr>
          <w:rFonts w:ascii="Arial" w:hAnsi="Arial" w:cs="Arial"/>
          <w:sz w:val="20"/>
          <w:szCs w:val="20"/>
        </w:rPr>
        <w:t xml:space="preserve"> D, </w:t>
      </w:r>
      <w:proofErr w:type="spellStart"/>
      <w:r w:rsidRPr="00D412C8">
        <w:rPr>
          <w:rFonts w:ascii="Arial" w:hAnsi="Arial" w:cs="Arial"/>
          <w:sz w:val="20"/>
          <w:szCs w:val="20"/>
        </w:rPr>
        <w:t>Hofman</w:t>
      </w:r>
      <w:proofErr w:type="spellEnd"/>
      <w:r w:rsidRPr="00D412C8">
        <w:rPr>
          <w:rFonts w:ascii="Arial" w:hAnsi="Arial" w:cs="Arial"/>
          <w:sz w:val="20"/>
          <w:szCs w:val="20"/>
        </w:rPr>
        <w:t xml:space="preserve"> A, </w:t>
      </w:r>
      <w:proofErr w:type="spellStart"/>
      <w:r w:rsidRPr="00D412C8">
        <w:rPr>
          <w:rFonts w:ascii="Arial" w:hAnsi="Arial" w:cs="Arial"/>
          <w:sz w:val="20"/>
          <w:szCs w:val="20"/>
        </w:rPr>
        <w:t>Hottenga</w:t>
      </w:r>
      <w:proofErr w:type="spellEnd"/>
      <w:r w:rsidRPr="00D412C8">
        <w:rPr>
          <w:rFonts w:ascii="Arial" w:hAnsi="Arial" w:cs="Arial"/>
          <w:sz w:val="20"/>
          <w:szCs w:val="20"/>
        </w:rPr>
        <w:t xml:space="preserve"> JJ, </w:t>
      </w:r>
      <w:proofErr w:type="spellStart"/>
      <w:r w:rsidRPr="00D412C8">
        <w:rPr>
          <w:rFonts w:ascii="Arial" w:hAnsi="Arial" w:cs="Arial"/>
          <w:sz w:val="20"/>
          <w:szCs w:val="20"/>
        </w:rPr>
        <w:t>Huikuri</w:t>
      </w:r>
      <w:proofErr w:type="spellEnd"/>
      <w:r w:rsidRPr="00D412C8">
        <w:rPr>
          <w:rFonts w:ascii="Arial" w:hAnsi="Arial" w:cs="Arial"/>
          <w:sz w:val="20"/>
          <w:szCs w:val="20"/>
        </w:rPr>
        <w:t xml:space="preserve"> H, </w:t>
      </w:r>
      <w:proofErr w:type="spellStart"/>
      <w:r w:rsidRPr="00D412C8">
        <w:rPr>
          <w:rFonts w:ascii="Arial" w:hAnsi="Arial" w:cs="Arial"/>
          <w:sz w:val="20"/>
          <w:szCs w:val="20"/>
        </w:rPr>
        <w:t>Hutri-Kähönen</w:t>
      </w:r>
      <w:proofErr w:type="spellEnd"/>
      <w:r w:rsidRPr="00D412C8">
        <w:rPr>
          <w:rFonts w:ascii="Arial" w:hAnsi="Arial" w:cs="Arial"/>
          <w:sz w:val="20"/>
          <w:szCs w:val="20"/>
        </w:rPr>
        <w:t xml:space="preserve"> N, </w:t>
      </w:r>
      <w:proofErr w:type="spellStart"/>
      <w:r w:rsidRPr="00D412C8">
        <w:rPr>
          <w:rFonts w:ascii="Arial" w:hAnsi="Arial" w:cs="Arial"/>
          <w:sz w:val="20"/>
          <w:szCs w:val="20"/>
        </w:rPr>
        <w:t>Jouven</w:t>
      </w:r>
      <w:proofErr w:type="spellEnd"/>
      <w:r w:rsidRPr="00D412C8">
        <w:rPr>
          <w:rFonts w:ascii="Arial" w:hAnsi="Arial" w:cs="Arial"/>
          <w:sz w:val="20"/>
          <w:szCs w:val="20"/>
        </w:rPr>
        <w:t xml:space="preserve"> X, </w:t>
      </w:r>
      <w:proofErr w:type="spellStart"/>
      <w:r w:rsidRPr="00D412C8">
        <w:rPr>
          <w:rFonts w:ascii="Arial" w:hAnsi="Arial" w:cs="Arial"/>
          <w:sz w:val="20"/>
          <w:szCs w:val="20"/>
        </w:rPr>
        <w:t>Junttila</w:t>
      </w:r>
      <w:proofErr w:type="spellEnd"/>
      <w:r w:rsidRPr="00D412C8">
        <w:rPr>
          <w:rFonts w:ascii="Arial" w:hAnsi="Arial" w:cs="Arial"/>
          <w:sz w:val="20"/>
          <w:szCs w:val="20"/>
        </w:rPr>
        <w:t xml:space="preserve"> J, </w:t>
      </w:r>
      <w:proofErr w:type="spellStart"/>
      <w:r w:rsidRPr="00D412C8">
        <w:rPr>
          <w:rFonts w:ascii="Arial" w:hAnsi="Arial" w:cs="Arial"/>
          <w:sz w:val="20"/>
          <w:szCs w:val="20"/>
        </w:rPr>
        <w:t>Juonala</w:t>
      </w:r>
      <w:proofErr w:type="spellEnd"/>
      <w:r w:rsidRPr="00D412C8">
        <w:rPr>
          <w:rFonts w:ascii="Arial" w:hAnsi="Arial" w:cs="Arial"/>
          <w:sz w:val="20"/>
          <w:szCs w:val="20"/>
        </w:rPr>
        <w:t xml:space="preserve"> M, </w:t>
      </w:r>
      <w:proofErr w:type="spellStart"/>
      <w:r w:rsidRPr="00D412C8">
        <w:rPr>
          <w:rFonts w:ascii="Arial" w:hAnsi="Arial" w:cs="Arial"/>
          <w:sz w:val="20"/>
          <w:szCs w:val="20"/>
        </w:rPr>
        <w:t>Kiviniemi</w:t>
      </w:r>
      <w:proofErr w:type="spellEnd"/>
      <w:r w:rsidRPr="00D412C8">
        <w:rPr>
          <w:rFonts w:ascii="Arial" w:hAnsi="Arial" w:cs="Arial"/>
          <w:sz w:val="20"/>
          <w:szCs w:val="20"/>
        </w:rPr>
        <w:t xml:space="preserve"> AM, Kors JA, Kumari M, Kuznetsova T, Laurie CC, </w:t>
      </w:r>
      <w:proofErr w:type="spellStart"/>
      <w:r w:rsidRPr="00D412C8">
        <w:rPr>
          <w:rFonts w:ascii="Arial" w:hAnsi="Arial" w:cs="Arial"/>
          <w:sz w:val="20"/>
          <w:szCs w:val="20"/>
        </w:rPr>
        <w:t>Lefrandt</w:t>
      </w:r>
      <w:proofErr w:type="spellEnd"/>
      <w:r w:rsidRPr="00D412C8">
        <w:rPr>
          <w:rFonts w:ascii="Arial" w:hAnsi="Arial" w:cs="Arial"/>
          <w:sz w:val="20"/>
          <w:szCs w:val="20"/>
        </w:rPr>
        <w:t xml:space="preserve"> JD, Li Y, Li Y, Liao D, </w:t>
      </w:r>
      <w:proofErr w:type="spellStart"/>
      <w:r w:rsidRPr="00D412C8">
        <w:rPr>
          <w:rFonts w:ascii="Arial" w:hAnsi="Arial" w:cs="Arial"/>
          <w:sz w:val="20"/>
          <w:szCs w:val="20"/>
        </w:rPr>
        <w:t>Limacher</w:t>
      </w:r>
      <w:proofErr w:type="spellEnd"/>
      <w:r w:rsidRPr="00D412C8">
        <w:rPr>
          <w:rFonts w:ascii="Arial" w:hAnsi="Arial" w:cs="Arial"/>
          <w:sz w:val="20"/>
          <w:szCs w:val="20"/>
        </w:rPr>
        <w:t xml:space="preserve"> MC, Lin HJ, Lindgren CM, Lubitz SA, Mahajan A, McKnight B, Zu </w:t>
      </w:r>
      <w:proofErr w:type="spellStart"/>
      <w:r w:rsidRPr="00D412C8">
        <w:rPr>
          <w:rFonts w:ascii="Arial" w:hAnsi="Arial" w:cs="Arial"/>
          <w:sz w:val="20"/>
          <w:szCs w:val="20"/>
        </w:rPr>
        <w:t>Schwabedissen</w:t>
      </w:r>
      <w:proofErr w:type="spellEnd"/>
      <w:r w:rsidRPr="00D412C8">
        <w:rPr>
          <w:rFonts w:ascii="Arial" w:hAnsi="Arial" w:cs="Arial"/>
          <w:sz w:val="20"/>
          <w:szCs w:val="20"/>
        </w:rPr>
        <w:t xml:space="preserve"> HM, </w:t>
      </w:r>
      <w:proofErr w:type="spellStart"/>
      <w:r w:rsidRPr="00D412C8">
        <w:rPr>
          <w:rFonts w:ascii="Arial" w:hAnsi="Arial" w:cs="Arial"/>
          <w:sz w:val="20"/>
          <w:szCs w:val="20"/>
        </w:rPr>
        <w:t>Milaneschi</w:t>
      </w:r>
      <w:proofErr w:type="spellEnd"/>
      <w:r w:rsidRPr="00D412C8">
        <w:rPr>
          <w:rFonts w:ascii="Arial" w:hAnsi="Arial" w:cs="Arial"/>
          <w:sz w:val="20"/>
          <w:szCs w:val="20"/>
        </w:rPr>
        <w:t xml:space="preserve"> Y, </w:t>
      </w:r>
      <w:proofErr w:type="spellStart"/>
      <w:r w:rsidRPr="00D412C8">
        <w:rPr>
          <w:rFonts w:ascii="Arial" w:hAnsi="Arial" w:cs="Arial"/>
          <w:sz w:val="20"/>
          <w:szCs w:val="20"/>
        </w:rPr>
        <w:t>Mononen</w:t>
      </w:r>
      <w:proofErr w:type="spellEnd"/>
      <w:r w:rsidRPr="00D412C8">
        <w:rPr>
          <w:rFonts w:ascii="Arial" w:hAnsi="Arial" w:cs="Arial"/>
          <w:sz w:val="20"/>
          <w:szCs w:val="20"/>
        </w:rPr>
        <w:t xml:space="preserve"> N, Morris AP, </w:t>
      </w:r>
      <w:proofErr w:type="spellStart"/>
      <w:r w:rsidRPr="00D412C8">
        <w:rPr>
          <w:rFonts w:ascii="Arial" w:hAnsi="Arial" w:cs="Arial"/>
          <w:sz w:val="20"/>
          <w:szCs w:val="20"/>
        </w:rPr>
        <w:t>Nalls</w:t>
      </w:r>
      <w:proofErr w:type="spellEnd"/>
      <w:r w:rsidRPr="00D412C8">
        <w:rPr>
          <w:rFonts w:ascii="Arial" w:hAnsi="Arial" w:cs="Arial"/>
          <w:sz w:val="20"/>
          <w:szCs w:val="20"/>
        </w:rPr>
        <w:t xml:space="preserve"> MA, Navis G, </w:t>
      </w:r>
      <w:proofErr w:type="spellStart"/>
      <w:r w:rsidRPr="00D412C8">
        <w:rPr>
          <w:rFonts w:ascii="Arial" w:hAnsi="Arial" w:cs="Arial"/>
          <w:sz w:val="20"/>
          <w:szCs w:val="20"/>
        </w:rPr>
        <w:t>Neijts</w:t>
      </w:r>
      <w:proofErr w:type="spellEnd"/>
      <w:r w:rsidRPr="00D412C8">
        <w:rPr>
          <w:rFonts w:ascii="Arial" w:hAnsi="Arial" w:cs="Arial"/>
          <w:sz w:val="20"/>
          <w:szCs w:val="20"/>
        </w:rPr>
        <w:t xml:space="preserve"> M, </w:t>
      </w:r>
      <w:proofErr w:type="spellStart"/>
      <w:r w:rsidRPr="00D412C8">
        <w:rPr>
          <w:rFonts w:ascii="Arial" w:hAnsi="Arial" w:cs="Arial"/>
          <w:sz w:val="20"/>
          <w:szCs w:val="20"/>
        </w:rPr>
        <w:t>Nikus</w:t>
      </w:r>
      <w:proofErr w:type="spellEnd"/>
      <w:r w:rsidRPr="00D412C8">
        <w:rPr>
          <w:rFonts w:ascii="Arial" w:hAnsi="Arial" w:cs="Arial"/>
          <w:sz w:val="20"/>
          <w:szCs w:val="20"/>
        </w:rPr>
        <w:t xml:space="preserve"> K, North KE, O'Connor DT, </w:t>
      </w:r>
      <w:proofErr w:type="spellStart"/>
      <w:r w:rsidRPr="00D412C8">
        <w:rPr>
          <w:rFonts w:ascii="Arial" w:hAnsi="Arial" w:cs="Arial"/>
          <w:sz w:val="20"/>
          <w:szCs w:val="20"/>
        </w:rPr>
        <w:t>Ormel</w:t>
      </w:r>
      <w:proofErr w:type="spellEnd"/>
      <w:r w:rsidRPr="00D412C8">
        <w:rPr>
          <w:rFonts w:ascii="Arial" w:hAnsi="Arial" w:cs="Arial"/>
          <w:sz w:val="20"/>
          <w:szCs w:val="20"/>
        </w:rPr>
        <w:t xml:space="preserve"> J, </w:t>
      </w:r>
      <w:proofErr w:type="spellStart"/>
      <w:r w:rsidRPr="00D412C8">
        <w:rPr>
          <w:rFonts w:ascii="Arial" w:hAnsi="Arial" w:cs="Arial"/>
          <w:sz w:val="20"/>
          <w:szCs w:val="20"/>
        </w:rPr>
        <w:t>Perz</w:t>
      </w:r>
      <w:proofErr w:type="spellEnd"/>
      <w:r w:rsidRPr="00D412C8">
        <w:rPr>
          <w:rFonts w:ascii="Arial" w:hAnsi="Arial" w:cs="Arial"/>
          <w:sz w:val="20"/>
          <w:szCs w:val="20"/>
        </w:rPr>
        <w:t xml:space="preserve"> S, Peters A, Psaty BM, </w:t>
      </w:r>
      <w:proofErr w:type="spellStart"/>
      <w:r w:rsidRPr="00D412C8">
        <w:rPr>
          <w:rFonts w:ascii="Arial" w:hAnsi="Arial" w:cs="Arial"/>
          <w:sz w:val="20"/>
          <w:szCs w:val="20"/>
        </w:rPr>
        <w:t>Raitakari</w:t>
      </w:r>
      <w:proofErr w:type="spellEnd"/>
      <w:r w:rsidRPr="00D412C8">
        <w:rPr>
          <w:rFonts w:ascii="Arial" w:hAnsi="Arial" w:cs="Arial"/>
          <w:sz w:val="20"/>
          <w:szCs w:val="20"/>
        </w:rPr>
        <w:t xml:space="preserve"> OT, </w:t>
      </w:r>
      <w:proofErr w:type="spellStart"/>
      <w:r w:rsidRPr="00D412C8">
        <w:rPr>
          <w:rFonts w:ascii="Arial" w:hAnsi="Arial" w:cs="Arial"/>
          <w:sz w:val="20"/>
          <w:szCs w:val="20"/>
        </w:rPr>
        <w:t>Risbrough</w:t>
      </w:r>
      <w:proofErr w:type="spellEnd"/>
      <w:r w:rsidRPr="00D412C8">
        <w:rPr>
          <w:rFonts w:ascii="Arial" w:hAnsi="Arial" w:cs="Arial"/>
          <w:sz w:val="20"/>
          <w:szCs w:val="20"/>
        </w:rPr>
        <w:t xml:space="preserve"> VB, Sinner MF, Siscovick D, Smit JH, Smith NL, Soliman EZ, Sotoodehnia N, </w:t>
      </w:r>
      <w:proofErr w:type="spellStart"/>
      <w:r w:rsidRPr="00D412C8">
        <w:rPr>
          <w:rFonts w:ascii="Arial" w:hAnsi="Arial" w:cs="Arial"/>
          <w:sz w:val="20"/>
          <w:szCs w:val="20"/>
        </w:rPr>
        <w:t>Staessen</w:t>
      </w:r>
      <w:proofErr w:type="spellEnd"/>
      <w:r w:rsidRPr="00D412C8">
        <w:rPr>
          <w:rFonts w:ascii="Arial" w:hAnsi="Arial" w:cs="Arial"/>
          <w:sz w:val="20"/>
          <w:szCs w:val="20"/>
        </w:rPr>
        <w:t xml:space="preserve"> JA, Stein PK, Stilp AM, </w:t>
      </w:r>
      <w:proofErr w:type="spellStart"/>
      <w:r w:rsidRPr="00D412C8">
        <w:rPr>
          <w:rFonts w:ascii="Arial" w:hAnsi="Arial" w:cs="Arial"/>
          <w:sz w:val="20"/>
          <w:szCs w:val="20"/>
        </w:rPr>
        <w:t>Stolarz-Skrzypek</w:t>
      </w:r>
      <w:proofErr w:type="spellEnd"/>
      <w:r w:rsidRPr="00D412C8">
        <w:rPr>
          <w:rFonts w:ascii="Arial" w:hAnsi="Arial" w:cs="Arial"/>
          <w:sz w:val="20"/>
          <w:szCs w:val="20"/>
        </w:rPr>
        <w:t xml:space="preserve"> K, Strauch K, </w:t>
      </w:r>
      <w:proofErr w:type="spellStart"/>
      <w:r w:rsidRPr="00D412C8">
        <w:rPr>
          <w:rFonts w:ascii="Arial" w:hAnsi="Arial" w:cs="Arial"/>
          <w:sz w:val="20"/>
          <w:szCs w:val="20"/>
        </w:rPr>
        <w:t>Sundström</w:t>
      </w:r>
      <w:proofErr w:type="spellEnd"/>
      <w:r w:rsidRPr="00D412C8">
        <w:rPr>
          <w:rFonts w:ascii="Arial" w:hAnsi="Arial" w:cs="Arial"/>
          <w:sz w:val="20"/>
          <w:szCs w:val="20"/>
        </w:rPr>
        <w:t xml:space="preserve"> J, </w:t>
      </w:r>
      <w:proofErr w:type="spellStart"/>
      <w:r w:rsidRPr="00D412C8">
        <w:rPr>
          <w:rFonts w:ascii="Arial" w:hAnsi="Arial" w:cs="Arial"/>
          <w:sz w:val="20"/>
          <w:szCs w:val="20"/>
        </w:rPr>
        <w:t>Swenne</w:t>
      </w:r>
      <w:proofErr w:type="spellEnd"/>
      <w:r w:rsidRPr="00D412C8">
        <w:rPr>
          <w:rFonts w:ascii="Arial" w:hAnsi="Arial" w:cs="Arial"/>
          <w:sz w:val="20"/>
          <w:szCs w:val="20"/>
        </w:rPr>
        <w:t xml:space="preserve"> CA, </w:t>
      </w:r>
      <w:proofErr w:type="spellStart"/>
      <w:r w:rsidRPr="00D412C8">
        <w:rPr>
          <w:rFonts w:ascii="Arial" w:hAnsi="Arial" w:cs="Arial"/>
          <w:sz w:val="20"/>
          <w:szCs w:val="20"/>
        </w:rPr>
        <w:t>Syvänen</w:t>
      </w:r>
      <w:proofErr w:type="spellEnd"/>
      <w:r w:rsidRPr="00D412C8">
        <w:rPr>
          <w:rFonts w:ascii="Arial" w:hAnsi="Arial" w:cs="Arial"/>
          <w:sz w:val="20"/>
          <w:szCs w:val="20"/>
        </w:rPr>
        <w:t xml:space="preserve"> AC, Tardif JC, Taylor KD, </w:t>
      </w:r>
      <w:proofErr w:type="spellStart"/>
      <w:r w:rsidRPr="00D412C8">
        <w:rPr>
          <w:rFonts w:ascii="Arial" w:hAnsi="Arial" w:cs="Arial"/>
          <w:sz w:val="20"/>
          <w:szCs w:val="20"/>
        </w:rPr>
        <w:t>Teumer</w:t>
      </w:r>
      <w:proofErr w:type="spellEnd"/>
      <w:r w:rsidRPr="00D412C8">
        <w:rPr>
          <w:rFonts w:ascii="Arial" w:hAnsi="Arial" w:cs="Arial"/>
          <w:sz w:val="20"/>
          <w:szCs w:val="20"/>
        </w:rPr>
        <w:t xml:space="preserve"> A, Thornton TA, Tinker LE, </w:t>
      </w:r>
      <w:proofErr w:type="spellStart"/>
      <w:r w:rsidRPr="00D412C8">
        <w:rPr>
          <w:rFonts w:ascii="Arial" w:hAnsi="Arial" w:cs="Arial"/>
          <w:sz w:val="20"/>
          <w:szCs w:val="20"/>
        </w:rPr>
        <w:t>Uitterlinden</w:t>
      </w:r>
      <w:proofErr w:type="spellEnd"/>
      <w:r w:rsidRPr="00D412C8">
        <w:rPr>
          <w:rFonts w:ascii="Arial" w:hAnsi="Arial" w:cs="Arial"/>
          <w:sz w:val="20"/>
          <w:szCs w:val="20"/>
        </w:rPr>
        <w:t xml:space="preserve"> AG, van </w:t>
      </w:r>
      <w:proofErr w:type="spellStart"/>
      <w:r w:rsidRPr="00D412C8">
        <w:rPr>
          <w:rFonts w:ascii="Arial" w:hAnsi="Arial" w:cs="Arial"/>
          <w:sz w:val="20"/>
          <w:szCs w:val="20"/>
        </w:rPr>
        <w:t>Setten</w:t>
      </w:r>
      <w:proofErr w:type="spellEnd"/>
      <w:r w:rsidRPr="00D412C8">
        <w:rPr>
          <w:rFonts w:ascii="Arial" w:hAnsi="Arial" w:cs="Arial"/>
          <w:sz w:val="20"/>
          <w:szCs w:val="20"/>
        </w:rPr>
        <w:t xml:space="preserve"> J, Voss A, </w:t>
      </w:r>
      <w:proofErr w:type="spellStart"/>
      <w:r w:rsidRPr="00D412C8">
        <w:rPr>
          <w:rFonts w:ascii="Arial" w:hAnsi="Arial" w:cs="Arial"/>
          <w:sz w:val="20"/>
          <w:szCs w:val="20"/>
        </w:rPr>
        <w:t>Waldenberger</w:t>
      </w:r>
      <w:proofErr w:type="spellEnd"/>
      <w:r w:rsidRPr="00D412C8">
        <w:rPr>
          <w:rFonts w:ascii="Arial" w:hAnsi="Arial" w:cs="Arial"/>
          <w:sz w:val="20"/>
          <w:szCs w:val="20"/>
        </w:rPr>
        <w:t xml:space="preserve"> M, Wilhelmsen KC, Willemsen G, Wong Q, Zhang ZM, </w:t>
      </w:r>
      <w:proofErr w:type="spellStart"/>
      <w:r w:rsidRPr="00D412C8">
        <w:rPr>
          <w:rFonts w:ascii="Arial" w:hAnsi="Arial" w:cs="Arial"/>
          <w:sz w:val="20"/>
          <w:szCs w:val="20"/>
        </w:rPr>
        <w:t>Zonderman</w:t>
      </w:r>
      <w:proofErr w:type="spellEnd"/>
      <w:r w:rsidRPr="00D412C8">
        <w:rPr>
          <w:rFonts w:ascii="Arial" w:hAnsi="Arial" w:cs="Arial"/>
          <w:sz w:val="20"/>
          <w:szCs w:val="20"/>
        </w:rPr>
        <w:t xml:space="preserve"> AB, </w:t>
      </w:r>
      <w:proofErr w:type="spellStart"/>
      <w:r w:rsidRPr="00D412C8">
        <w:rPr>
          <w:rFonts w:ascii="Arial" w:hAnsi="Arial" w:cs="Arial"/>
          <w:sz w:val="20"/>
          <w:szCs w:val="20"/>
        </w:rPr>
        <w:t>Cusi</w:t>
      </w:r>
      <w:proofErr w:type="spellEnd"/>
      <w:r w:rsidRPr="00D412C8">
        <w:rPr>
          <w:rFonts w:ascii="Arial" w:hAnsi="Arial" w:cs="Arial"/>
          <w:sz w:val="20"/>
          <w:szCs w:val="20"/>
        </w:rPr>
        <w:t xml:space="preserve"> D, Evans MK, </w:t>
      </w:r>
      <w:proofErr w:type="spellStart"/>
      <w:r w:rsidRPr="00D412C8">
        <w:rPr>
          <w:rFonts w:ascii="Arial" w:hAnsi="Arial" w:cs="Arial"/>
          <w:sz w:val="20"/>
          <w:szCs w:val="20"/>
        </w:rPr>
        <w:t>Greiser</w:t>
      </w:r>
      <w:proofErr w:type="spellEnd"/>
      <w:r w:rsidRPr="00D412C8">
        <w:rPr>
          <w:rFonts w:ascii="Arial" w:hAnsi="Arial" w:cs="Arial"/>
          <w:sz w:val="20"/>
          <w:szCs w:val="20"/>
        </w:rPr>
        <w:t xml:space="preserve"> HK, van der </w:t>
      </w:r>
      <w:proofErr w:type="spellStart"/>
      <w:r w:rsidRPr="00D412C8">
        <w:rPr>
          <w:rFonts w:ascii="Arial" w:hAnsi="Arial" w:cs="Arial"/>
          <w:sz w:val="20"/>
          <w:szCs w:val="20"/>
        </w:rPr>
        <w:t>Harst</w:t>
      </w:r>
      <w:proofErr w:type="spellEnd"/>
      <w:r w:rsidRPr="00D412C8">
        <w:rPr>
          <w:rFonts w:ascii="Arial" w:hAnsi="Arial" w:cs="Arial"/>
          <w:sz w:val="20"/>
          <w:szCs w:val="20"/>
        </w:rPr>
        <w:t xml:space="preserve"> P, Hassan M, </w:t>
      </w:r>
      <w:proofErr w:type="spellStart"/>
      <w:r w:rsidRPr="00D412C8">
        <w:rPr>
          <w:rFonts w:ascii="Arial" w:hAnsi="Arial" w:cs="Arial"/>
          <w:sz w:val="20"/>
          <w:szCs w:val="20"/>
        </w:rPr>
        <w:t>Ingelsson</w:t>
      </w:r>
      <w:proofErr w:type="spellEnd"/>
      <w:r w:rsidRPr="00D412C8">
        <w:rPr>
          <w:rFonts w:ascii="Arial" w:hAnsi="Arial" w:cs="Arial"/>
          <w:sz w:val="20"/>
          <w:szCs w:val="20"/>
        </w:rPr>
        <w:t xml:space="preserve"> E, </w:t>
      </w:r>
      <w:proofErr w:type="spellStart"/>
      <w:r w:rsidRPr="00D412C8">
        <w:rPr>
          <w:rFonts w:ascii="Arial" w:hAnsi="Arial" w:cs="Arial"/>
          <w:sz w:val="20"/>
          <w:szCs w:val="20"/>
        </w:rPr>
        <w:t>Järvelin</w:t>
      </w:r>
      <w:proofErr w:type="spellEnd"/>
      <w:r w:rsidRPr="00D412C8">
        <w:rPr>
          <w:rFonts w:ascii="Arial" w:hAnsi="Arial" w:cs="Arial"/>
          <w:sz w:val="20"/>
          <w:szCs w:val="20"/>
        </w:rPr>
        <w:t xml:space="preserve"> MR, </w:t>
      </w:r>
      <w:proofErr w:type="spellStart"/>
      <w:r w:rsidRPr="00D412C8">
        <w:rPr>
          <w:rFonts w:ascii="Arial" w:hAnsi="Arial" w:cs="Arial"/>
          <w:sz w:val="20"/>
          <w:szCs w:val="20"/>
        </w:rPr>
        <w:t>Kääb</w:t>
      </w:r>
      <w:proofErr w:type="spellEnd"/>
      <w:r w:rsidRPr="00D412C8">
        <w:rPr>
          <w:rFonts w:ascii="Arial" w:hAnsi="Arial" w:cs="Arial"/>
          <w:sz w:val="20"/>
          <w:szCs w:val="20"/>
        </w:rPr>
        <w:t xml:space="preserve"> S, </w:t>
      </w:r>
      <w:proofErr w:type="spellStart"/>
      <w:r w:rsidRPr="00D412C8">
        <w:rPr>
          <w:rFonts w:ascii="Arial" w:hAnsi="Arial" w:cs="Arial"/>
          <w:sz w:val="20"/>
          <w:szCs w:val="20"/>
        </w:rPr>
        <w:t>Kähönen</w:t>
      </w:r>
      <w:proofErr w:type="spellEnd"/>
      <w:r w:rsidRPr="00D412C8">
        <w:rPr>
          <w:rFonts w:ascii="Arial" w:hAnsi="Arial" w:cs="Arial"/>
          <w:sz w:val="20"/>
          <w:szCs w:val="20"/>
        </w:rPr>
        <w:t xml:space="preserve"> M, </w:t>
      </w:r>
      <w:proofErr w:type="spellStart"/>
      <w:r w:rsidRPr="00D412C8">
        <w:rPr>
          <w:rFonts w:ascii="Arial" w:hAnsi="Arial" w:cs="Arial"/>
          <w:sz w:val="20"/>
          <w:szCs w:val="20"/>
        </w:rPr>
        <w:t>Kivimaki</w:t>
      </w:r>
      <w:proofErr w:type="spellEnd"/>
      <w:r w:rsidRPr="00D412C8">
        <w:rPr>
          <w:rFonts w:ascii="Arial" w:hAnsi="Arial" w:cs="Arial"/>
          <w:sz w:val="20"/>
          <w:szCs w:val="20"/>
        </w:rPr>
        <w:t xml:space="preserve"> M, Kooperberg C, </w:t>
      </w:r>
      <w:proofErr w:type="spellStart"/>
      <w:r w:rsidRPr="00D412C8">
        <w:rPr>
          <w:rFonts w:ascii="Arial" w:hAnsi="Arial" w:cs="Arial"/>
          <w:sz w:val="20"/>
          <w:szCs w:val="20"/>
        </w:rPr>
        <w:t>Kuh</w:t>
      </w:r>
      <w:proofErr w:type="spellEnd"/>
      <w:r w:rsidRPr="00D412C8">
        <w:rPr>
          <w:rFonts w:ascii="Arial" w:hAnsi="Arial" w:cs="Arial"/>
          <w:sz w:val="20"/>
          <w:szCs w:val="20"/>
        </w:rPr>
        <w:t xml:space="preserve"> D, </w:t>
      </w:r>
      <w:proofErr w:type="spellStart"/>
      <w:r w:rsidRPr="00D412C8">
        <w:rPr>
          <w:rFonts w:ascii="Arial" w:hAnsi="Arial" w:cs="Arial"/>
          <w:sz w:val="20"/>
          <w:szCs w:val="20"/>
        </w:rPr>
        <w:t>Lehtimäki</w:t>
      </w:r>
      <w:proofErr w:type="spellEnd"/>
      <w:r w:rsidRPr="00D412C8">
        <w:rPr>
          <w:rFonts w:ascii="Arial" w:hAnsi="Arial" w:cs="Arial"/>
          <w:sz w:val="20"/>
          <w:szCs w:val="20"/>
        </w:rPr>
        <w:t xml:space="preserve"> T, Lind L, </w:t>
      </w:r>
      <w:proofErr w:type="spellStart"/>
      <w:r w:rsidRPr="00D412C8">
        <w:rPr>
          <w:rFonts w:ascii="Arial" w:hAnsi="Arial" w:cs="Arial"/>
          <w:sz w:val="20"/>
          <w:szCs w:val="20"/>
        </w:rPr>
        <w:t>Nievergelt</w:t>
      </w:r>
      <w:proofErr w:type="spellEnd"/>
      <w:r w:rsidRPr="00D412C8">
        <w:rPr>
          <w:rFonts w:ascii="Arial" w:hAnsi="Arial" w:cs="Arial"/>
          <w:sz w:val="20"/>
          <w:szCs w:val="20"/>
        </w:rPr>
        <w:t xml:space="preserve"> CM, O'Donnell CJ, </w:t>
      </w:r>
      <w:proofErr w:type="spellStart"/>
      <w:r w:rsidRPr="00D412C8">
        <w:rPr>
          <w:rFonts w:ascii="Arial" w:hAnsi="Arial" w:cs="Arial"/>
          <w:sz w:val="20"/>
          <w:szCs w:val="20"/>
        </w:rPr>
        <w:t>Oldehinkel</w:t>
      </w:r>
      <w:proofErr w:type="spellEnd"/>
      <w:r w:rsidRPr="00D412C8">
        <w:rPr>
          <w:rFonts w:ascii="Arial" w:hAnsi="Arial" w:cs="Arial"/>
          <w:sz w:val="20"/>
          <w:szCs w:val="20"/>
        </w:rPr>
        <w:t xml:space="preserve"> AJ, </w:t>
      </w:r>
      <w:proofErr w:type="spellStart"/>
      <w:r w:rsidRPr="00D412C8">
        <w:rPr>
          <w:rFonts w:ascii="Arial" w:hAnsi="Arial" w:cs="Arial"/>
          <w:sz w:val="20"/>
          <w:szCs w:val="20"/>
        </w:rPr>
        <w:t>Penninx</w:t>
      </w:r>
      <w:proofErr w:type="spellEnd"/>
      <w:r w:rsidRPr="00D412C8">
        <w:rPr>
          <w:rFonts w:ascii="Arial" w:hAnsi="Arial" w:cs="Arial"/>
          <w:sz w:val="20"/>
          <w:szCs w:val="20"/>
        </w:rPr>
        <w:t xml:space="preserve"> B, Reiner AP, </w:t>
      </w:r>
      <w:proofErr w:type="spellStart"/>
      <w:r w:rsidRPr="00D412C8">
        <w:rPr>
          <w:rFonts w:ascii="Arial" w:hAnsi="Arial" w:cs="Arial"/>
          <w:sz w:val="20"/>
          <w:szCs w:val="20"/>
        </w:rPr>
        <w:t>Riese</w:t>
      </w:r>
      <w:proofErr w:type="spellEnd"/>
      <w:r w:rsidRPr="00D412C8">
        <w:rPr>
          <w:rFonts w:ascii="Arial" w:hAnsi="Arial" w:cs="Arial"/>
          <w:sz w:val="20"/>
          <w:szCs w:val="20"/>
        </w:rPr>
        <w:t xml:space="preserve"> H, van </w:t>
      </w:r>
      <w:proofErr w:type="spellStart"/>
      <w:r w:rsidRPr="00D412C8">
        <w:rPr>
          <w:rFonts w:ascii="Arial" w:hAnsi="Arial" w:cs="Arial"/>
          <w:sz w:val="20"/>
          <w:szCs w:val="20"/>
        </w:rPr>
        <w:t>Roon</w:t>
      </w:r>
      <w:proofErr w:type="spellEnd"/>
      <w:r w:rsidRPr="00D412C8">
        <w:rPr>
          <w:rFonts w:ascii="Arial" w:hAnsi="Arial" w:cs="Arial"/>
          <w:sz w:val="20"/>
          <w:szCs w:val="20"/>
        </w:rPr>
        <w:t xml:space="preserve"> AM, </w:t>
      </w:r>
      <w:proofErr w:type="spellStart"/>
      <w:r w:rsidRPr="00D412C8">
        <w:rPr>
          <w:rFonts w:ascii="Arial" w:hAnsi="Arial" w:cs="Arial"/>
          <w:sz w:val="20"/>
          <w:szCs w:val="20"/>
        </w:rPr>
        <w:t>Rioux</w:t>
      </w:r>
      <w:proofErr w:type="spellEnd"/>
      <w:r w:rsidRPr="00D412C8">
        <w:rPr>
          <w:rFonts w:ascii="Arial" w:hAnsi="Arial" w:cs="Arial"/>
          <w:sz w:val="20"/>
          <w:szCs w:val="20"/>
        </w:rPr>
        <w:t xml:space="preserve"> JD, Rotter JI, Sofer T, Stricker BH, </w:t>
      </w:r>
      <w:proofErr w:type="spellStart"/>
      <w:r w:rsidRPr="00D412C8">
        <w:rPr>
          <w:rFonts w:ascii="Arial" w:hAnsi="Arial" w:cs="Arial"/>
          <w:sz w:val="20"/>
          <w:szCs w:val="20"/>
        </w:rPr>
        <w:t>Tiemeier</w:t>
      </w:r>
      <w:proofErr w:type="spellEnd"/>
      <w:r w:rsidRPr="00D412C8">
        <w:rPr>
          <w:rFonts w:ascii="Arial" w:hAnsi="Arial" w:cs="Arial"/>
          <w:sz w:val="20"/>
          <w:szCs w:val="20"/>
        </w:rPr>
        <w:t xml:space="preserve"> H, </w:t>
      </w:r>
      <w:proofErr w:type="spellStart"/>
      <w:r w:rsidRPr="00D412C8">
        <w:rPr>
          <w:rFonts w:ascii="Arial" w:hAnsi="Arial" w:cs="Arial"/>
          <w:sz w:val="20"/>
          <w:szCs w:val="20"/>
        </w:rPr>
        <w:t>Vrijkotte</w:t>
      </w:r>
      <w:proofErr w:type="spellEnd"/>
      <w:r w:rsidRPr="00D412C8">
        <w:rPr>
          <w:rFonts w:ascii="Arial" w:hAnsi="Arial" w:cs="Arial"/>
          <w:sz w:val="20"/>
          <w:szCs w:val="20"/>
        </w:rPr>
        <w:t xml:space="preserve"> TGM, </w:t>
      </w:r>
      <w:proofErr w:type="spellStart"/>
      <w:r w:rsidRPr="00D412C8">
        <w:rPr>
          <w:rFonts w:ascii="Arial" w:hAnsi="Arial" w:cs="Arial"/>
          <w:sz w:val="20"/>
          <w:szCs w:val="20"/>
        </w:rPr>
        <w:t>Asselbergs</w:t>
      </w:r>
      <w:proofErr w:type="spellEnd"/>
      <w:r w:rsidRPr="00D412C8">
        <w:rPr>
          <w:rFonts w:ascii="Arial" w:hAnsi="Arial" w:cs="Arial"/>
          <w:sz w:val="20"/>
          <w:szCs w:val="20"/>
        </w:rPr>
        <w:t xml:space="preserve"> FW, </w:t>
      </w:r>
      <w:proofErr w:type="spellStart"/>
      <w:r w:rsidRPr="00D412C8">
        <w:rPr>
          <w:rFonts w:ascii="Arial" w:hAnsi="Arial" w:cs="Arial"/>
          <w:sz w:val="20"/>
          <w:szCs w:val="20"/>
        </w:rPr>
        <w:t>Brundel</w:t>
      </w:r>
      <w:proofErr w:type="spellEnd"/>
      <w:r w:rsidRPr="00D412C8">
        <w:rPr>
          <w:rFonts w:ascii="Arial" w:hAnsi="Arial" w:cs="Arial"/>
          <w:sz w:val="20"/>
          <w:szCs w:val="20"/>
        </w:rPr>
        <w:t xml:space="preserve"> BJJM, Heckbert SR, </w:t>
      </w:r>
      <w:proofErr w:type="spellStart"/>
      <w:r w:rsidRPr="00D412C8">
        <w:rPr>
          <w:rFonts w:ascii="Arial" w:hAnsi="Arial" w:cs="Arial"/>
          <w:sz w:val="20"/>
          <w:szCs w:val="20"/>
        </w:rPr>
        <w:t>Whitsel</w:t>
      </w:r>
      <w:proofErr w:type="spellEnd"/>
      <w:r w:rsidRPr="00D412C8">
        <w:rPr>
          <w:rFonts w:ascii="Arial" w:hAnsi="Arial" w:cs="Arial"/>
          <w:sz w:val="20"/>
          <w:szCs w:val="20"/>
        </w:rPr>
        <w:t xml:space="preserve"> EA, den Hoed M, </w:t>
      </w:r>
      <w:proofErr w:type="spellStart"/>
      <w:r w:rsidRPr="00D412C8">
        <w:rPr>
          <w:rFonts w:ascii="Arial" w:hAnsi="Arial" w:cs="Arial"/>
          <w:sz w:val="20"/>
          <w:szCs w:val="20"/>
        </w:rPr>
        <w:t>Snieder</w:t>
      </w:r>
      <w:proofErr w:type="spellEnd"/>
      <w:r w:rsidRPr="00D412C8">
        <w:rPr>
          <w:rFonts w:ascii="Arial" w:hAnsi="Arial" w:cs="Arial"/>
          <w:sz w:val="20"/>
          <w:szCs w:val="20"/>
        </w:rPr>
        <w:t xml:space="preserve"> H, de </w:t>
      </w:r>
      <w:proofErr w:type="spellStart"/>
      <w:r w:rsidRPr="00D412C8">
        <w:rPr>
          <w:rFonts w:ascii="Arial" w:hAnsi="Arial" w:cs="Arial"/>
          <w:sz w:val="20"/>
          <w:szCs w:val="20"/>
        </w:rPr>
        <w:t>Geus</w:t>
      </w:r>
      <w:proofErr w:type="spellEnd"/>
      <w:r w:rsidRPr="00D412C8">
        <w:rPr>
          <w:rFonts w:ascii="Arial" w:hAnsi="Arial" w:cs="Arial"/>
          <w:sz w:val="20"/>
          <w:szCs w:val="20"/>
        </w:rPr>
        <w:t xml:space="preserve"> EJC. </w:t>
      </w:r>
      <w:hyperlink r:id="rId2302" w:history="1">
        <w:r w:rsidRPr="00D73645">
          <w:rPr>
            <w:rFonts w:ascii="Arial" w:hAnsi="Arial" w:cs="Arial"/>
            <w:b/>
            <w:i/>
            <w:sz w:val="20"/>
            <w:szCs w:val="20"/>
          </w:rPr>
          <w:t>Genetic loci associated with heart rate variability and their effects on cardiac disease risk.</w:t>
        </w:r>
      </w:hyperlink>
      <w:r w:rsidRPr="00D73645">
        <w:rPr>
          <w:rFonts w:ascii="Arial" w:hAnsi="Arial" w:cs="Arial"/>
          <w:b/>
          <w:i/>
          <w:sz w:val="20"/>
          <w:szCs w:val="20"/>
        </w:rPr>
        <w:t xml:space="preserve"> </w:t>
      </w:r>
      <w:r w:rsidRPr="00D412C8">
        <w:rPr>
          <w:rFonts w:ascii="Arial" w:hAnsi="Arial" w:cs="Arial"/>
          <w:sz w:val="20"/>
          <w:szCs w:val="20"/>
        </w:rPr>
        <w:t xml:space="preserve">Nat </w:t>
      </w:r>
      <w:proofErr w:type="spellStart"/>
      <w:r w:rsidRPr="00D412C8">
        <w:rPr>
          <w:rFonts w:ascii="Arial" w:hAnsi="Arial" w:cs="Arial"/>
          <w:sz w:val="20"/>
          <w:szCs w:val="20"/>
        </w:rPr>
        <w:t>Commun</w:t>
      </w:r>
      <w:proofErr w:type="spellEnd"/>
      <w:r w:rsidRPr="00D412C8">
        <w:rPr>
          <w:rFonts w:ascii="Arial" w:hAnsi="Arial" w:cs="Arial"/>
          <w:sz w:val="20"/>
          <w:szCs w:val="20"/>
        </w:rPr>
        <w:t>. 2017 Jun 14</w:t>
      </w:r>
      <w:r>
        <w:rPr>
          <w:rFonts w:ascii="Arial" w:hAnsi="Arial" w:cs="Arial"/>
          <w:sz w:val="20"/>
          <w:szCs w:val="20"/>
        </w:rPr>
        <w:t xml:space="preserve"> Vol. 8, p. </w:t>
      </w:r>
      <w:r w:rsidRPr="00D412C8">
        <w:rPr>
          <w:rFonts w:ascii="Arial" w:hAnsi="Arial" w:cs="Arial"/>
          <w:sz w:val="20"/>
          <w:szCs w:val="20"/>
        </w:rPr>
        <w:t xml:space="preserve">15805. Erratum in: </w:t>
      </w:r>
      <w:hyperlink r:id="rId2303" w:history="1">
        <w:r>
          <w:rPr>
            <w:rFonts w:ascii="Arial" w:hAnsi="Arial" w:cs="Arial"/>
            <w:sz w:val="20"/>
            <w:szCs w:val="20"/>
          </w:rPr>
          <w:t xml:space="preserve">Nat </w:t>
        </w:r>
        <w:proofErr w:type="spellStart"/>
        <w:r>
          <w:rPr>
            <w:rFonts w:ascii="Arial" w:hAnsi="Arial" w:cs="Arial"/>
            <w:sz w:val="20"/>
            <w:szCs w:val="20"/>
          </w:rPr>
          <w:t>Commun</w:t>
        </w:r>
        <w:proofErr w:type="spellEnd"/>
        <w:r>
          <w:rPr>
            <w:rFonts w:ascii="Arial" w:hAnsi="Arial" w:cs="Arial"/>
            <w:sz w:val="20"/>
            <w:szCs w:val="20"/>
          </w:rPr>
          <w:t xml:space="preserve">. 2017 Aug 2. Vol. </w:t>
        </w:r>
        <w:r w:rsidRPr="00D412C8">
          <w:rPr>
            <w:rFonts w:ascii="Arial" w:hAnsi="Arial" w:cs="Arial"/>
            <w:sz w:val="20"/>
            <w:szCs w:val="20"/>
          </w:rPr>
          <w:t>8</w:t>
        </w:r>
        <w:r>
          <w:rPr>
            <w:rFonts w:ascii="Arial" w:hAnsi="Arial" w:cs="Arial"/>
            <w:sz w:val="20"/>
            <w:szCs w:val="20"/>
          </w:rPr>
          <w:t xml:space="preserve">, p. </w:t>
        </w:r>
        <w:r w:rsidRPr="00D412C8">
          <w:rPr>
            <w:rFonts w:ascii="Arial" w:hAnsi="Arial" w:cs="Arial"/>
            <w:sz w:val="20"/>
            <w:szCs w:val="20"/>
          </w:rPr>
          <w:t>16140</w:t>
        </w:r>
      </w:hyperlink>
      <w:r w:rsidRPr="00D412C8">
        <w:rPr>
          <w:rFonts w:ascii="Arial" w:hAnsi="Arial" w:cs="Arial"/>
          <w:sz w:val="20"/>
          <w:szCs w:val="20"/>
        </w:rPr>
        <w:t xml:space="preserve">. PM: 28613276. </w:t>
      </w:r>
      <w:hyperlink r:id="rId2304" w:history="1">
        <w:r w:rsidRPr="00D412C8">
          <w:rPr>
            <w:rFonts w:ascii="Arial" w:hAnsi="Arial" w:cs="Arial"/>
            <w:sz w:val="20"/>
            <w:szCs w:val="20"/>
          </w:rPr>
          <w:t>PMC5474732</w:t>
        </w:r>
      </w:hyperlink>
      <w:r w:rsidRPr="00D412C8">
        <w:rPr>
          <w:rFonts w:ascii="Arial" w:hAnsi="Arial" w:cs="Arial"/>
          <w:sz w:val="20"/>
          <w:szCs w:val="20"/>
        </w:rPr>
        <w:t>.</w:t>
      </w:r>
    </w:p>
    <w:p w14:paraId="0238C4E7" w14:textId="77777777" w:rsidR="00894BCD" w:rsidRPr="00F753A5" w:rsidRDefault="00F158A8" w:rsidP="00F753A5">
      <w:hyperlink r:id="rId2305" w:history="1">
        <w:proofErr w:type="spellStart"/>
        <w:r w:rsidR="00894BCD" w:rsidRPr="00654987">
          <w:rPr>
            <w:rFonts w:ascii="Arial" w:hAnsi="Arial" w:cs="Arial"/>
            <w:sz w:val="20"/>
            <w:szCs w:val="20"/>
          </w:rPr>
          <w:t>Noordam</w:t>
        </w:r>
        <w:proofErr w:type="spellEnd"/>
        <w:r w:rsidR="00894BCD" w:rsidRPr="00654987">
          <w:rPr>
            <w:rFonts w:ascii="Arial" w:hAnsi="Arial" w:cs="Arial"/>
            <w:sz w:val="20"/>
            <w:szCs w:val="20"/>
          </w:rPr>
          <w:t xml:space="preserve"> R</w:t>
        </w:r>
      </w:hyperlink>
      <w:r w:rsidR="00894BCD" w:rsidRPr="00654987">
        <w:rPr>
          <w:rFonts w:ascii="Arial" w:hAnsi="Arial" w:cs="Arial"/>
          <w:sz w:val="20"/>
          <w:szCs w:val="20"/>
        </w:rPr>
        <w:t xml:space="preserve">, </w:t>
      </w:r>
      <w:hyperlink r:id="rId2306" w:history="1">
        <w:proofErr w:type="spellStart"/>
        <w:r w:rsidR="00894BCD" w:rsidRPr="00654987">
          <w:rPr>
            <w:rFonts w:ascii="Arial" w:hAnsi="Arial" w:cs="Arial"/>
            <w:sz w:val="20"/>
            <w:szCs w:val="20"/>
          </w:rPr>
          <w:t>Sitlani</w:t>
        </w:r>
        <w:proofErr w:type="spellEnd"/>
        <w:r w:rsidR="00894BCD" w:rsidRPr="00654987">
          <w:rPr>
            <w:rFonts w:ascii="Arial" w:hAnsi="Arial" w:cs="Arial"/>
            <w:sz w:val="20"/>
            <w:szCs w:val="20"/>
          </w:rPr>
          <w:t xml:space="preserve"> CM</w:t>
        </w:r>
      </w:hyperlink>
      <w:r w:rsidR="00894BCD" w:rsidRPr="00654987">
        <w:rPr>
          <w:rFonts w:ascii="Arial" w:hAnsi="Arial" w:cs="Arial"/>
          <w:sz w:val="20"/>
          <w:szCs w:val="20"/>
        </w:rPr>
        <w:t xml:space="preserve">, </w:t>
      </w:r>
      <w:hyperlink r:id="rId2307" w:history="1">
        <w:r w:rsidR="00894BCD" w:rsidRPr="00654987">
          <w:rPr>
            <w:rFonts w:ascii="Arial" w:hAnsi="Arial" w:cs="Arial"/>
            <w:sz w:val="20"/>
            <w:szCs w:val="20"/>
          </w:rPr>
          <w:t>Avery CL</w:t>
        </w:r>
      </w:hyperlink>
      <w:r w:rsidR="00894BCD" w:rsidRPr="00654987">
        <w:rPr>
          <w:rFonts w:ascii="Arial" w:hAnsi="Arial" w:cs="Arial"/>
          <w:sz w:val="20"/>
          <w:szCs w:val="20"/>
        </w:rPr>
        <w:t xml:space="preserve">, </w:t>
      </w:r>
      <w:hyperlink r:id="rId2308" w:history="1">
        <w:r w:rsidR="00894BCD" w:rsidRPr="00654987">
          <w:rPr>
            <w:rFonts w:ascii="Arial" w:hAnsi="Arial" w:cs="Arial"/>
            <w:sz w:val="20"/>
            <w:szCs w:val="20"/>
          </w:rPr>
          <w:t>Stewart JD</w:t>
        </w:r>
      </w:hyperlink>
      <w:r w:rsidR="00894BCD" w:rsidRPr="00654987">
        <w:rPr>
          <w:rFonts w:ascii="Arial" w:hAnsi="Arial" w:cs="Arial"/>
          <w:sz w:val="20"/>
          <w:szCs w:val="20"/>
        </w:rPr>
        <w:t xml:space="preserve">, </w:t>
      </w:r>
      <w:hyperlink r:id="rId2309" w:history="1">
        <w:proofErr w:type="spellStart"/>
        <w:r w:rsidR="00894BCD" w:rsidRPr="00654987">
          <w:rPr>
            <w:rFonts w:ascii="Arial" w:hAnsi="Arial" w:cs="Arial"/>
            <w:sz w:val="20"/>
            <w:szCs w:val="20"/>
          </w:rPr>
          <w:t>Gogarten</w:t>
        </w:r>
        <w:proofErr w:type="spellEnd"/>
        <w:r w:rsidR="00894BCD" w:rsidRPr="00654987">
          <w:rPr>
            <w:rFonts w:ascii="Arial" w:hAnsi="Arial" w:cs="Arial"/>
            <w:sz w:val="20"/>
            <w:szCs w:val="20"/>
          </w:rPr>
          <w:t xml:space="preserve"> SM</w:t>
        </w:r>
      </w:hyperlink>
      <w:r w:rsidR="00894BCD" w:rsidRPr="00654987">
        <w:rPr>
          <w:rFonts w:ascii="Arial" w:hAnsi="Arial" w:cs="Arial"/>
          <w:sz w:val="20"/>
          <w:szCs w:val="20"/>
        </w:rPr>
        <w:t xml:space="preserve">, </w:t>
      </w:r>
      <w:hyperlink r:id="rId2310" w:history="1">
        <w:r w:rsidR="00894BCD" w:rsidRPr="00654987">
          <w:rPr>
            <w:rFonts w:ascii="Arial" w:hAnsi="Arial" w:cs="Arial"/>
            <w:sz w:val="20"/>
            <w:szCs w:val="20"/>
          </w:rPr>
          <w:t>Wiggins KL</w:t>
        </w:r>
      </w:hyperlink>
      <w:r w:rsidR="00894BCD" w:rsidRPr="00654987">
        <w:rPr>
          <w:rFonts w:ascii="Arial" w:hAnsi="Arial" w:cs="Arial"/>
          <w:sz w:val="20"/>
          <w:szCs w:val="20"/>
        </w:rPr>
        <w:t xml:space="preserve">, </w:t>
      </w:r>
      <w:hyperlink r:id="rId2311" w:history="1">
        <w:r w:rsidR="00894BCD" w:rsidRPr="00654987">
          <w:rPr>
            <w:rFonts w:ascii="Arial" w:hAnsi="Arial" w:cs="Arial"/>
            <w:sz w:val="20"/>
            <w:szCs w:val="20"/>
          </w:rPr>
          <w:t>Trompet S</w:t>
        </w:r>
      </w:hyperlink>
      <w:r w:rsidR="00894BCD" w:rsidRPr="00654987">
        <w:rPr>
          <w:rFonts w:ascii="Arial" w:hAnsi="Arial" w:cs="Arial"/>
          <w:sz w:val="20"/>
          <w:szCs w:val="20"/>
        </w:rPr>
        <w:t xml:space="preserve">, </w:t>
      </w:r>
      <w:hyperlink r:id="rId2312" w:history="1">
        <w:r w:rsidR="00894BCD" w:rsidRPr="00654987">
          <w:rPr>
            <w:rFonts w:ascii="Arial" w:hAnsi="Arial" w:cs="Arial"/>
            <w:sz w:val="20"/>
            <w:szCs w:val="20"/>
          </w:rPr>
          <w:t>Warren HR</w:t>
        </w:r>
      </w:hyperlink>
      <w:r w:rsidR="00894BCD" w:rsidRPr="00654987">
        <w:rPr>
          <w:rFonts w:ascii="Arial" w:hAnsi="Arial" w:cs="Arial"/>
          <w:sz w:val="20"/>
          <w:szCs w:val="20"/>
        </w:rPr>
        <w:t xml:space="preserve">, </w:t>
      </w:r>
      <w:hyperlink r:id="rId2313" w:history="1">
        <w:r w:rsidR="00894BCD" w:rsidRPr="00654987">
          <w:rPr>
            <w:rFonts w:ascii="Arial" w:hAnsi="Arial" w:cs="Arial"/>
            <w:sz w:val="20"/>
            <w:szCs w:val="20"/>
          </w:rPr>
          <w:t>Sun F</w:t>
        </w:r>
      </w:hyperlink>
      <w:r w:rsidR="00894BCD" w:rsidRPr="00654987">
        <w:rPr>
          <w:rFonts w:ascii="Arial" w:hAnsi="Arial" w:cs="Arial"/>
          <w:sz w:val="20"/>
          <w:szCs w:val="20"/>
        </w:rPr>
        <w:t xml:space="preserve">, </w:t>
      </w:r>
      <w:hyperlink r:id="rId2314" w:history="1">
        <w:r w:rsidR="00894BCD" w:rsidRPr="00654987">
          <w:rPr>
            <w:rFonts w:ascii="Arial" w:hAnsi="Arial" w:cs="Arial"/>
            <w:sz w:val="20"/>
            <w:szCs w:val="20"/>
          </w:rPr>
          <w:t>Evans DS</w:t>
        </w:r>
      </w:hyperlink>
      <w:r w:rsidR="00894BCD" w:rsidRPr="00654987">
        <w:rPr>
          <w:rFonts w:ascii="Arial" w:hAnsi="Arial" w:cs="Arial"/>
          <w:sz w:val="20"/>
          <w:szCs w:val="20"/>
        </w:rPr>
        <w:t xml:space="preserve">, </w:t>
      </w:r>
      <w:hyperlink r:id="rId2315" w:history="1">
        <w:r w:rsidR="00894BCD" w:rsidRPr="00654987">
          <w:rPr>
            <w:rFonts w:ascii="Arial" w:hAnsi="Arial" w:cs="Arial"/>
            <w:sz w:val="20"/>
            <w:szCs w:val="20"/>
          </w:rPr>
          <w:t>Li X</w:t>
        </w:r>
      </w:hyperlink>
      <w:r w:rsidR="00894BCD" w:rsidRPr="00654987">
        <w:rPr>
          <w:rFonts w:ascii="Arial" w:hAnsi="Arial" w:cs="Arial"/>
          <w:sz w:val="20"/>
          <w:szCs w:val="20"/>
        </w:rPr>
        <w:t xml:space="preserve">, </w:t>
      </w:r>
      <w:hyperlink r:id="rId2316" w:history="1">
        <w:r w:rsidR="00894BCD" w:rsidRPr="00654987">
          <w:rPr>
            <w:rFonts w:ascii="Arial" w:hAnsi="Arial" w:cs="Arial"/>
            <w:sz w:val="20"/>
            <w:szCs w:val="20"/>
          </w:rPr>
          <w:t>Li J</w:t>
        </w:r>
      </w:hyperlink>
      <w:r w:rsidR="00894BCD" w:rsidRPr="00654987">
        <w:rPr>
          <w:rFonts w:ascii="Arial" w:hAnsi="Arial" w:cs="Arial"/>
          <w:sz w:val="20"/>
          <w:szCs w:val="20"/>
        </w:rPr>
        <w:t xml:space="preserve">, </w:t>
      </w:r>
      <w:hyperlink r:id="rId2317" w:history="1">
        <w:r w:rsidR="00894BCD" w:rsidRPr="00654987">
          <w:rPr>
            <w:rFonts w:ascii="Arial" w:hAnsi="Arial" w:cs="Arial"/>
            <w:sz w:val="20"/>
            <w:szCs w:val="20"/>
          </w:rPr>
          <w:t>Smith AV</w:t>
        </w:r>
      </w:hyperlink>
      <w:r w:rsidR="00894BCD" w:rsidRPr="00654987">
        <w:rPr>
          <w:rFonts w:ascii="Arial" w:hAnsi="Arial" w:cs="Arial"/>
          <w:sz w:val="20"/>
          <w:szCs w:val="20"/>
        </w:rPr>
        <w:t xml:space="preserve">, </w:t>
      </w:r>
      <w:hyperlink r:id="rId2318" w:history="1">
        <w:r w:rsidR="00894BCD" w:rsidRPr="00654987">
          <w:rPr>
            <w:rFonts w:ascii="Arial" w:hAnsi="Arial" w:cs="Arial"/>
            <w:sz w:val="20"/>
            <w:szCs w:val="20"/>
          </w:rPr>
          <w:t>Bis JC</w:t>
        </w:r>
      </w:hyperlink>
      <w:r w:rsidR="00894BCD" w:rsidRPr="00654987">
        <w:rPr>
          <w:rFonts w:ascii="Arial" w:hAnsi="Arial" w:cs="Arial"/>
          <w:sz w:val="20"/>
          <w:szCs w:val="20"/>
        </w:rPr>
        <w:t xml:space="preserve">, </w:t>
      </w:r>
      <w:hyperlink r:id="rId2319" w:history="1">
        <w:r w:rsidR="00894BCD" w:rsidRPr="00654987">
          <w:rPr>
            <w:rFonts w:ascii="Arial" w:hAnsi="Arial" w:cs="Arial"/>
            <w:sz w:val="20"/>
            <w:szCs w:val="20"/>
          </w:rPr>
          <w:t>Brody JA</w:t>
        </w:r>
      </w:hyperlink>
      <w:r w:rsidR="00894BCD" w:rsidRPr="00654987">
        <w:rPr>
          <w:rFonts w:ascii="Arial" w:hAnsi="Arial" w:cs="Arial"/>
          <w:sz w:val="20"/>
          <w:szCs w:val="20"/>
        </w:rPr>
        <w:t xml:space="preserve">, </w:t>
      </w:r>
      <w:hyperlink r:id="rId2320" w:history="1">
        <w:r w:rsidR="00894BCD" w:rsidRPr="00654987">
          <w:rPr>
            <w:rFonts w:ascii="Arial" w:hAnsi="Arial" w:cs="Arial"/>
            <w:sz w:val="20"/>
            <w:szCs w:val="20"/>
          </w:rPr>
          <w:t>Busch EL</w:t>
        </w:r>
      </w:hyperlink>
      <w:r w:rsidR="00894BCD" w:rsidRPr="00654987">
        <w:rPr>
          <w:rFonts w:ascii="Arial" w:hAnsi="Arial" w:cs="Arial"/>
          <w:sz w:val="20"/>
          <w:szCs w:val="20"/>
        </w:rPr>
        <w:t xml:space="preserve">, </w:t>
      </w:r>
      <w:hyperlink r:id="rId2321" w:history="1">
        <w:r w:rsidR="00894BCD" w:rsidRPr="00654987">
          <w:rPr>
            <w:rFonts w:ascii="Arial" w:hAnsi="Arial" w:cs="Arial"/>
            <w:sz w:val="20"/>
            <w:szCs w:val="20"/>
          </w:rPr>
          <w:t>Caulfield MJ</w:t>
        </w:r>
      </w:hyperlink>
      <w:r w:rsidR="00894BCD" w:rsidRPr="00654987">
        <w:rPr>
          <w:rFonts w:ascii="Arial" w:hAnsi="Arial" w:cs="Arial"/>
          <w:sz w:val="20"/>
          <w:szCs w:val="20"/>
        </w:rPr>
        <w:t xml:space="preserve">, </w:t>
      </w:r>
      <w:hyperlink r:id="rId2322" w:history="1">
        <w:r w:rsidR="00894BCD" w:rsidRPr="00654987">
          <w:rPr>
            <w:rFonts w:ascii="Arial" w:hAnsi="Arial" w:cs="Arial"/>
            <w:sz w:val="20"/>
            <w:szCs w:val="20"/>
          </w:rPr>
          <w:t>Chen YI</w:t>
        </w:r>
      </w:hyperlink>
      <w:r w:rsidR="00894BCD" w:rsidRPr="00654987">
        <w:rPr>
          <w:rFonts w:ascii="Arial" w:hAnsi="Arial" w:cs="Arial"/>
          <w:sz w:val="20"/>
          <w:szCs w:val="20"/>
        </w:rPr>
        <w:t xml:space="preserve">, </w:t>
      </w:r>
      <w:hyperlink r:id="rId2323" w:history="1">
        <w:r w:rsidR="00894BCD" w:rsidRPr="00654987">
          <w:rPr>
            <w:rFonts w:ascii="Arial" w:hAnsi="Arial" w:cs="Arial"/>
            <w:sz w:val="20"/>
            <w:szCs w:val="20"/>
          </w:rPr>
          <w:t>Cummings SR</w:t>
        </w:r>
      </w:hyperlink>
      <w:r w:rsidR="00894BCD" w:rsidRPr="00654987">
        <w:rPr>
          <w:rFonts w:ascii="Arial" w:hAnsi="Arial" w:cs="Arial"/>
          <w:sz w:val="20"/>
          <w:szCs w:val="20"/>
        </w:rPr>
        <w:t xml:space="preserve">, </w:t>
      </w:r>
      <w:hyperlink r:id="rId2324" w:history="1">
        <w:proofErr w:type="spellStart"/>
        <w:r w:rsidR="00894BCD" w:rsidRPr="00654987">
          <w:rPr>
            <w:rFonts w:ascii="Arial" w:hAnsi="Arial" w:cs="Arial"/>
            <w:sz w:val="20"/>
            <w:szCs w:val="20"/>
          </w:rPr>
          <w:t>Cupples</w:t>
        </w:r>
        <w:proofErr w:type="spellEnd"/>
        <w:r w:rsidR="00894BCD" w:rsidRPr="00654987">
          <w:rPr>
            <w:rFonts w:ascii="Arial" w:hAnsi="Arial" w:cs="Arial"/>
            <w:sz w:val="20"/>
            <w:szCs w:val="20"/>
          </w:rPr>
          <w:t xml:space="preserve"> LA</w:t>
        </w:r>
      </w:hyperlink>
      <w:r w:rsidR="00894BCD" w:rsidRPr="00654987">
        <w:rPr>
          <w:rFonts w:ascii="Arial" w:hAnsi="Arial" w:cs="Arial"/>
          <w:sz w:val="20"/>
          <w:szCs w:val="20"/>
        </w:rPr>
        <w:t xml:space="preserve">, </w:t>
      </w:r>
      <w:hyperlink r:id="rId2325" w:history="1">
        <w:r w:rsidR="00894BCD" w:rsidRPr="00654987">
          <w:rPr>
            <w:rFonts w:ascii="Arial" w:hAnsi="Arial" w:cs="Arial"/>
            <w:sz w:val="20"/>
            <w:szCs w:val="20"/>
          </w:rPr>
          <w:t>Duan Q</w:t>
        </w:r>
      </w:hyperlink>
      <w:r w:rsidR="00894BCD" w:rsidRPr="00654987">
        <w:rPr>
          <w:rFonts w:ascii="Arial" w:hAnsi="Arial" w:cs="Arial"/>
          <w:sz w:val="20"/>
          <w:szCs w:val="20"/>
        </w:rPr>
        <w:t xml:space="preserve">, </w:t>
      </w:r>
      <w:hyperlink r:id="rId2326" w:history="1">
        <w:r w:rsidR="00894BCD" w:rsidRPr="00654987">
          <w:rPr>
            <w:rFonts w:ascii="Arial" w:hAnsi="Arial" w:cs="Arial"/>
            <w:sz w:val="20"/>
            <w:szCs w:val="20"/>
          </w:rPr>
          <w:t>Franco OH</w:t>
        </w:r>
      </w:hyperlink>
      <w:r w:rsidR="00894BCD" w:rsidRPr="00654987">
        <w:rPr>
          <w:rFonts w:ascii="Arial" w:hAnsi="Arial" w:cs="Arial"/>
          <w:sz w:val="20"/>
          <w:szCs w:val="20"/>
        </w:rPr>
        <w:t xml:space="preserve">, </w:t>
      </w:r>
      <w:hyperlink r:id="rId2327" w:history="1">
        <w:r w:rsidR="00894BCD" w:rsidRPr="00654987">
          <w:rPr>
            <w:rFonts w:ascii="Arial" w:hAnsi="Arial" w:cs="Arial"/>
            <w:sz w:val="20"/>
            <w:szCs w:val="20"/>
          </w:rPr>
          <w:t>Méndez-</w:t>
        </w:r>
        <w:proofErr w:type="spellStart"/>
        <w:r w:rsidR="00894BCD" w:rsidRPr="00654987">
          <w:rPr>
            <w:rFonts w:ascii="Arial" w:hAnsi="Arial" w:cs="Arial"/>
            <w:sz w:val="20"/>
            <w:szCs w:val="20"/>
          </w:rPr>
          <w:t>Giráldez</w:t>
        </w:r>
        <w:proofErr w:type="spellEnd"/>
        <w:r w:rsidR="00894BCD" w:rsidRPr="00654987">
          <w:rPr>
            <w:rFonts w:ascii="Arial" w:hAnsi="Arial" w:cs="Arial"/>
            <w:sz w:val="20"/>
            <w:szCs w:val="20"/>
          </w:rPr>
          <w:t xml:space="preserve"> R</w:t>
        </w:r>
      </w:hyperlink>
      <w:r w:rsidR="00894BCD" w:rsidRPr="00654987">
        <w:rPr>
          <w:rFonts w:ascii="Arial" w:hAnsi="Arial" w:cs="Arial"/>
          <w:sz w:val="20"/>
          <w:szCs w:val="20"/>
        </w:rPr>
        <w:t xml:space="preserve">, </w:t>
      </w:r>
      <w:hyperlink r:id="rId2328" w:history="1">
        <w:r w:rsidR="00894BCD" w:rsidRPr="00654987">
          <w:rPr>
            <w:rFonts w:ascii="Arial" w:hAnsi="Arial" w:cs="Arial"/>
            <w:sz w:val="20"/>
            <w:szCs w:val="20"/>
          </w:rPr>
          <w:t>Harris TB</w:t>
        </w:r>
      </w:hyperlink>
      <w:r w:rsidR="00894BCD" w:rsidRPr="00654987">
        <w:rPr>
          <w:rFonts w:ascii="Arial" w:hAnsi="Arial" w:cs="Arial"/>
          <w:sz w:val="20"/>
          <w:szCs w:val="20"/>
        </w:rPr>
        <w:t xml:space="preserve">, </w:t>
      </w:r>
      <w:hyperlink r:id="rId2329" w:history="1">
        <w:r w:rsidR="00894BCD" w:rsidRPr="00654987">
          <w:rPr>
            <w:rFonts w:ascii="Arial" w:hAnsi="Arial" w:cs="Arial"/>
            <w:sz w:val="20"/>
            <w:szCs w:val="20"/>
          </w:rPr>
          <w:t>Heckbert SR</w:t>
        </w:r>
      </w:hyperlink>
      <w:r w:rsidR="00894BCD" w:rsidRPr="00654987">
        <w:rPr>
          <w:rFonts w:ascii="Arial" w:hAnsi="Arial" w:cs="Arial"/>
          <w:sz w:val="20"/>
          <w:szCs w:val="20"/>
        </w:rPr>
        <w:t xml:space="preserve">, </w:t>
      </w:r>
      <w:hyperlink r:id="rId2330" w:history="1">
        <w:r w:rsidR="00894BCD" w:rsidRPr="00654987">
          <w:rPr>
            <w:rFonts w:ascii="Arial" w:hAnsi="Arial" w:cs="Arial"/>
            <w:sz w:val="20"/>
            <w:szCs w:val="20"/>
          </w:rPr>
          <w:t xml:space="preserve">van </w:t>
        </w:r>
        <w:proofErr w:type="spellStart"/>
        <w:r w:rsidR="00894BCD" w:rsidRPr="00654987">
          <w:rPr>
            <w:rFonts w:ascii="Arial" w:hAnsi="Arial" w:cs="Arial"/>
            <w:sz w:val="20"/>
            <w:szCs w:val="20"/>
          </w:rPr>
          <w:t>Heemst</w:t>
        </w:r>
        <w:proofErr w:type="spellEnd"/>
        <w:r w:rsidR="00894BCD" w:rsidRPr="00654987">
          <w:rPr>
            <w:rFonts w:ascii="Arial" w:hAnsi="Arial" w:cs="Arial"/>
            <w:sz w:val="20"/>
            <w:szCs w:val="20"/>
          </w:rPr>
          <w:t xml:space="preserve"> D</w:t>
        </w:r>
      </w:hyperlink>
      <w:r w:rsidR="00894BCD" w:rsidRPr="00654987">
        <w:rPr>
          <w:rFonts w:ascii="Arial" w:hAnsi="Arial" w:cs="Arial"/>
          <w:sz w:val="20"/>
          <w:szCs w:val="20"/>
        </w:rPr>
        <w:t xml:space="preserve">, </w:t>
      </w:r>
      <w:hyperlink r:id="rId2331" w:history="1">
        <w:proofErr w:type="spellStart"/>
        <w:r w:rsidR="00894BCD" w:rsidRPr="00654987">
          <w:rPr>
            <w:rFonts w:ascii="Arial" w:hAnsi="Arial" w:cs="Arial"/>
            <w:sz w:val="20"/>
            <w:szCs w:val="20"/>
          </w:rPr>
          <w:t>Hofman</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2332" w:history="1">
        <w:r w:rsidR="00894BCD" w:rsidRPr="00654987">
          <w:rPr>
            <w:rFonts w:ascii="Arial" w:hAnsi="Arial" w:cs="Arial"/>
            <w:sz w:val="20"/>
            <w:szCs w:val="20"/>
          </w:rPr>
          <w:t>Floyd JS</w:t>
        </w:r>
      </w:hyperlink>
      <w:r w:rsidR="00894BCD" w:rsidRPr="00654987">
        <w:rPr>
          <w:rFonts w:ascii="Arial" w:hAnsi="Arial" w:cs="Arial"/>
          <w:sz w:val="20"/>
          <w:szCs w:val="20"/>
        </w:rPr>
        <w:t xml:space="preserve">, </w:t>
      </w:r>
      <w:hyperlink r:id="rId2333" w:history="1">
        <w:r w:rsidR="00894BCD" w:rsidRPr="00654987">
          <w:rPr>
            <w:rFonts w:ascii="Arial" w:hAnsi="Arial" w:cs="Arial"/>
            <w:sz w:val="20"/>
            <w:szCs w:val="20"/>
          </w:rPr>
          <w:t>Kors JA</w:t>
        </w:r>
      </w:hyperlink>
      <w:r w:rsidR="00894BCD" w:rsidRPr="00654987">
        <w:rPr>
          <w:rFonts w:ascii="Arial" w:hAnsi="Arial" w:cs="Arial"/>
          <w:sz w:val="20"/>
          <w:szCs w:val="20"/>
        </w:rPr>
        <w:t xml:space="preserve">, </w:t>
      </w:r>
      <w:hyperlink r:id="rId2334" w:history="1">
        <w:proofErr w:type="spellStart"/>
        <w:r w:rsidR="00894BCD" w:rsidRPr="00654987">
          <w:rPr>
            <w:rFonts w:ascii="Arial" w:hAnsi="Arial" w:cs="Arial"/>
            <w:sz w:val="20"/>
            <w:szCs w:val="20"/>
          </w:rPr>
          <w:t>Launer</w:t>
        </w:r>
        <w:proofErr w:type="spellEnd"/>
        <w:r w:rsidR="00894BCD" w:rsidRPr="00654987">
          <w:rPr>
            <w:rFonts w:ascii="Arial" w:hAnsi="Arial" w:cs="Arial"/>
            <w:sz w:val="20"/>
            <w:szCs w:val="20"/>
          </w:rPr>
          <w:t xml:space="preserve"> LJ</w:t>
        </w:r>
      </w:hyperlink>
      <w:r w:rsidR="00894BCD" w:rsidRPr="00654987">
        <w:rPr>
          <w:rFonts w:ascii="Arial" w:hAnsi="Arial" w:cs="Arial"/>
          <w:sz w:val="20"/>
          <w:szCs w:val="20"/>
        </w:rPr>
        <w:t xml:space="preserve">, </w:t>
      </w:r>
      <w:hyperlink r:id="rId2335" w:history="1">
        <w:r w:rsidR="00894BCD" w:rsidRPr="00654987">
          <w:rPr>
            <w:rFonts w:ascii="Arial" w:hAnsi="Arial" w:cs="Arial"/>
            <w:sz w:val="20"/>
            <w:szCs w:val="20"/>
          </w:rPr>
          <w:t>Li Y</w:t>
        </w:r>
      </w:hyperlink>
      <w:r w:rsidR="00894BCD" w:rsidRPr="00654987">
        <w:rPr>
          <w:rFonts w:ascii="Arial" w:hAnsi="Arial" w:cs="Arial"/>
          <w:sz w:val="20"/>
          <w:szCs w:val="20"/>
        </w:rPr>
        <w:t xml:space="preserve">, </w:t>
      </w:r>
      <w:hyperlink r:id="rId2336" w:history="1">
        <w:r w:rsidR="00894BCD" w:rsidRPr="00654987">
          <w:rPr>
            <w:rFonts w:ascii="Arial" w:hAnsi="Arial" w:cs="Arial"/>
            <w:sz w:val="20"/>
            <w:szCs w:val="20"/>
          </w:rPr>
          <w:t>Li-Gao R</w:t>
        </w:r>
      </w:hyperlink>
      <w:r w:rsidR="00894BCD" w:rsidRPr="00654987">
        <w:rPr>
          <w:rFonts w:ascii="Arial" w:hAnsi="Arial" w:cs="Arial"/>
          <w:sz w:val="20"/>
          <w:szCs w:val="20"/>
        </w:rPr>
        <w:t xml:space="preserve">, </w:t>
      </w:r>
      <w:hyperlink r:id="rId2337" w:history="1">
        <w:r w:rsidR="00894BCD" w:rsidRPr="00654987">
          <w:rPr>
            <w:rFonts w:ascii="Arial" w:hAnsi="Arial" w:cs="Arial"/>
            <w:sz w:val="20"/>
            <w:szCs w:val="20"/>
          </w:rPr>
          <w:t>Lange LA</w:t>
        </w:r>
      </w:hyperlink>
      <w:r w:rsidR="00894BCD" w:rsidRPr="00654987">
        <w:rPr>
          <w:rFonts w:ascii="Arial" w:hAnsi="Arial" w:cs="Arial"/>
          <w:sz w:val="20"/>
          <w:szCs w:val="20"/>
        </w:rPr>
        <w:t xml:space="preserve">, </w:t>
      </w:r>
      <w:hyperlink r:id="rId2338" w:history="1">
        <w:r w:rsidR="00894BCD" w:rsidRPr="00654987">
          <w:rPr>
            <w:rFonts w:ascii="Arial" w:hAnsi="Arial" w:cs="Arial"/>
            <w:sz w:val="20"/>
            <w:szCs w:val="20"/>
          </w:rPr>
          <w:t>Lin HJ</w:t>
        </w:r>
      </w:hyperlink>
      <w:r w:rsidR="00894BCD" w:rsidRPr="00654987">
        <w:rPr>
          <w:rFonts w:ascii="Arial" w:hAnsi="Arial" w:cs="Arial"/>
          <w:sz w:val="20"/>
          <w:szCs w:val="20"/>
        </w:rPr>
        <w:t xml:space="preserve">, </w:t>
      </w:r>
      <w:hyperlink r:id="rId2339" w:history="1">
        <w:r w:rsidR="00894BCD" w:rsidRPr="00654987">
          <w:rPr>
            <w:rFonts w:ascii="Arial" w:hAnsi="Arial" w:cs="Arial"/>
            <w:sz w:val="20"/>
            <w:szCs w:val="20"/>
          </w:rPr>
          <w:t xml:space="preserve">de </w:t>
        </w:r>
        <w:proofErr w:type="spellStart"/>
        <w:r w:rsidR="00894BCD" w:rsidRPr="00654987">
          <w:rPr>
            <w:rFonts w:ascii="Arial" w:hAnsi="Arial" w:cs="Arial"/>
            <w:sz w:val="20"/>
            <w:szCs w:val="20"/>
          </w:rPr>
          <w:t>Mutsert</w:t>
        </w:r>
        <w:proofErr w:type="spellEnd"/>
        <w:r w:rsidR="00894BCD" w:rsidRPr="00654987">
          <w:rPr>
            <w:rFonts w:ascii="Arial" w:hAnsi="Arial" w:cs="Arial"/>
            <w:sz w:val="20"/>
            <w:szCs w:val="20"/>
          </w:rPr>
          <w:t xml:space="preserve"> R</w:t>
        </w:r>
      </w:hyperlink>
      <w:r w:rsidR="00894BCD" w:rsidRPr="00654987">
        <w:rPr>
          <w:rFonts w:ascii="Arial" w:hAnsi="Arial" w:cs="Arial"/>
          <w:sz w:val="20"/>
          <w:szCs w:val="20"/>
        </w:rPr>
        <w:t xml:space="preserve">, </w:t>
      </w:r>
      <w:hyperlink r:id="rId2340" w:history="1">
        <w:r w:rsidR="00894BCD" w:rsidRPr="00654987">
          <w:rPr>
            <w:rFonts w:ascii="Arial" w:hAnsi="Arial" w:cs="Arial"/>
            <w:sz w:val="20"/>
            <w:szCs w:val="20"/>
          </w:rPr>
          <w:t>Napier MD</w:t>
        </w:r>
      </w:hyperlink>
      <w:r w:rsidR="00894BCD" w:rsidRPr="00654987">
        <w:rPr>
          <w:rFonts w:ascii="Arial" w:hAnsi="Arial" w:cs="Arial"/>
          <w:sz w:val="20"/>
          <w:szCs w:val="20"/>
        </w:rPr>
        <w:t xml:space="preserve">, </w:t>
      </w:r>
      <w:hyperlink r:id="rId2341" w:history="1">
        <w:r w:rsidR="00894BCD" w:rsidRPr="00654987">
          <w:rPr>
            <w:rFonts w:ascii="Arial" w:hAnsi="Arial" w:cs="Arial"/>
            <w:sz w:val="20"/>
            <w:szCs w:val="20"/>
          </w:rPr>
          <w:t>Newton-</w:t>
        </w:r>
        <w:proofErr w:type="spellStart"/>
        <w:r w:rsidR="00894BCD" w:rsidRPr="00654987">
          <w:rPr>
            <w:rFonts w:ascii="Arial" w:hAnsi="Arial" w:cs="Arial"/>
            <w:sz w:val="20"/>
            <w:szCs w:val="20"/>
          </w:rPr>
          <w:t>Cheh</w:t>
        </w:r>
        <w:proofErr w:type="spellEnd"/>
        <w:r w:rsidR="00894BCD" w:rsidRPr="00654987">
          <w:rPr>
            <w:rFonts w:ascii="Arial" w:hAnsi="Arial" w:cs="Arial"/>
            <w:sz w:val="20"/>
            <w:szCs w:val="20"/>
          </w:rPr>
          <w:t xml:space="preserve"> C</w:t>
        </w:r>
      </w:hyperlink>
      <w:r w:rsidR="00894BCD" w:rsidRPr="00654987">
        <w:rPr>
          <w:rFonts w:ascii="Arial" w:hAnsi="Arial" w:cs="Arial"/>
          <w:sz w:val="20"/>
          <w:szCs w:val="20"/>
        </w:rPr>
        <w:t xml:space="preserve">, </w:t>
      </w:r>
      <w:hyperlink r:id="rId2342" w:history="1">
        <w:r w:rsidR="00894BCD" w:rsidRPr="00654987">
          <w:rPr>
            <w:rFonts w:ascii="Arial" w:hAnsi="Arial" w:cs="Arial"/>
            <w:sz w:val="20"/>
            <w:szCs w:val="20"/>
          </w:rPr>
          <w:t>Poulter N</w:t>
        </w:r>
      </w:hyperlink>
      <w:r w:rsidR="00894BCD" w:rsidRPr="00654987">
        <w:rPr>
          <w:rFonts w:ascii="Arial" w:hAnsi="Arial" w:cs="Arial"/>
          <w:sz w:val="20"/>
          <w:szCs w:val="20"/>
        </w:rPr>
        <w:t xml:space="preserve">, </w:t>
      </w:r>
      <w:hyperlink r:id="rId2343" w:history="1">
        <w:r w:rsidR="00894BCD" w:rsidRPr="00654987">
          <w:rPr>
            <w:rFonts w:ascii="Arial" w:hAnsi="Arial" w:cs="Arial"/>
            <w:sz w:val="20"/>
            <w:szCs w:val="20"/>
          </w:rPr>
          <w:t>Reiner AP</w:t>
        </w:r>
      </w:hyperlink>
      <w:r w:rsidR="00894BCD" w:rsidRPr="00654987">
        <w:rPr>
          <w:rFonts w:ascii="Arial" w:hAnsi="Arial" w:cs="Arial"/>
          <w:sz w:val="20"/>
          <w:szCs w:val="20"/>
        </w:rPr>
        <w:t xml:space="preserve">, </w:t>
      </w:r>
      <w:hyperlink r:id="rId2344" w:history="1">
        <w:r w:rsidR="00894BCD" w:rsidRPr="00654987">
          <w:rPr>
            <w:rFonts w:ascii="Arial" w:hAnsi="Arial" w:cs="Arial"/>
            <w:sz w:val="20"/>
            <w:szCs w:val="20"/>
          </w:rPr>
          <w:t>Rice KM</w:t>
        </w:r>
      </w:hyperlink>
      <w:r w:rsidR="00894BCD" w:rsidRPr="00654987">
        <w:rPr>
          <w:rFonts w:ascii="Arial" w:hAnsi="Arial" w:cs="Arial"/>
          <w:sz w:val="20"/>
          <w:szCs w:val="20"/>
        </w:rPr>
        <w:t xml:space="preserve">, </w:t>
      </w:r>
      <w:hyperlink r:id="rId2345" w:history="1">
        <w:r w:rsidR="00894BCD" w:rsidRPr="00654987">
          <w:rPr>
            <w:rFonts w:ascii="Arial" w:hAnsi="Arial" w:cs="Arial"/>
            <w:sz w:val="20"/>
            <w:szCs w:val="20"/>
          </w:rPr>
          <w:t>Roach J</w:t>
        </w:r>
      </w:hyperlink>
      <w:r w:rsidR="00894BCD" w:rsidRPr="00654987">
        <w:rPr>
          <w:rFonts w:ascii="Arial" w:hAnsi="Arial" w:cs="Arial"/>
          <w:sz w:val="20"/>
          <w:szCs w:val="20"/>
        </w:rPr>
        <w:t xml:space="preserve">, </w:t>
      </w:r>
      <w:hyperlink r:id="rId2346" w:history="1">
        <w:r w:rsidR="00894BCD" w:rsidRPr="00654987">
          <w:rPr>
            <w:rFonts w:ascii="Arial" w:hAnsi="Arial" w:cs="Arial"/>
            <w:sz w:val="20"/>
            <w:szCs w:val="20"/>
          </w:rPr>
          <w:t>Rodriguez CJ</w:t>
        </w:r>
      </w:hyperlink>
      <w:r w:rsidR="00894BCD" w:rsidRPr="00654987">
        <w:rPr>
          <w:rFonts w:ascii="Arial" w:hAnsi="Arial" w:cs="Arial"/>
          <w:sz w:val="20"/>
          <w:szCs w:val="20"/>
        </w:rPr>
        <w:t xml:space="preserve">, </w:t>
      </w:r>
      <w:hyperlink r:id="rId2347" w:history="1">
        <w:proofErr w:type="spellStart"/>
        <w:r w:rsidR="00894BCD" w:rsidRPr="00654987">
          <w:rPr>
            <w:rFonts w:ascii="Arial" w:hAnsi="Arial" w:cs="Arial"/>
            <w:sz w:val="20"/>
            <w:szCs w:val="20"/>
          </w:rPr>
          <w:t>Rosendaal</w:t>
        </w:r>
        <w:proofErr w:type="spellEnd"/>
        <w:r w:rsidR="00894BCD" w:rsidRPr="00654987">
          <w:rPr>
            <w:rFonts w:ascii="Arial" w:hAnsi="Arial" w:cs="Arial"/>
            <w:sz w:val="20"/>
            <w:szCs w:val="20"/>
          </w:rPr>
          <w:t xml:space="preserve"> FR</w:t>
        </w:r>
      </w:hyperlink>
      <w:r w:rsidR="00894BCD" w:rsidRPr="00654987">
        <w:rPr>
          <w:rFonts w:ascii="Arial" w:hAnsi="Arial" w:cs="Arial"/>
          <w:sz w:val="20"/>
          <w:szCs w:val="20"/>
        </w:rPr>
        <w:t xml:space="preserve">, </w:t>
      </w:r>
      <w:hyperlink r:id="rId2348" w:history="1">
        <w:r w:rsidR="00894BCD" w:rsidRPr="00654987">
          <w:rPr>
            <w:rFonts w:ascii="Arial" w:hAnsi="Arial" w:cs="Arial"/>
            <w:sz w:val="20"/>
            <w:szCs w:val="20"/>
          </w:rPr>
          <w:t>Sattar N</w:t>
        </w:r>
      </w:hyperlink>
      <w:r w:rsidR="00894BCD" w:rsidRPr="00654987">
        <w:rPr>
          <w:rFonts w:ascii="Arial" w:hAnsi="Arial" w:cs="Arial"/>
          <w:sz w:val="20"/>
          <w:szCs w:val="20"/>
        </w:rPr>
        <w:t xml:space="preserve">, </w:t>
      </w:r>
      <w:hyperlink r:id="rId2349" w:history="1">
        <w:r w:rsidR="00894BCD" w:rsidRPr="00654987">
          <w:rPr>
            <w:rFonts w:ascii="Arial" w:hAnsi="Arial" w:cs="Arial"/>
            <w:sz w:val="20"/>
            <w:szCs w:val="20"/>
          </w:rPr>
          <w:t>Sever P</w:t>
        </w:r>
      </w:hyperlink>
      <w:r w:rsidR="00894BCD" w:rsidRPr="00654987">
        <w:rPr>
          <w:rFonts w:ascii="Arial" w:hAnsi="Arial" w:cs="Arial"/>
          <w:sz w:val="20"/>
          <w:szCs w:val="20"/>
        </w:rPr>
        <w:t xml:space="preserve">, </w:t>
      </w:r>
      <w:hyperlink r:id="rId2350" w:history="1">
        <w:proofErr w:type="spellStart"/>
        <w:r w:rsidR="00894BCD" w:rsidRPr="00654987">
          <w:rPr>
            <w:rFonts w:ascii="Arial" w:hAnsi="Arial" w:cs="Arial"/>
            <w:sz w:val="20"/>
            <w:szCs w:val="20"/>
          </w:rPr>
          <w:t>Seyerle</w:t>
        </w:r>
        <w:proofErr w:type="spellEnd"/>
        <w:r w:rsidR="00894BCD" w:rsidRPr="00654987">
          <w:rPr>
            <w:rFonts w:ascii="Arial" w:hAnsi="Arial" w:cs="Arial"/>
            <w:sz w:val="20"/>
            <w:szCs w:val="20"/>
          </w:rPr>
          <w:t xml:space="preserve"> AA</w:t>
        </w:r>
      </w:hyperlink>
      <w:r w:rsidR="00894BCD" w:rsidRPr="00654987">
        <w:rPr>
          <w:rFonts w:ascii="Arial" w:hAnsi="Arial" w:cs="Arial"/>
          <w:sz w:val="20"/>
          <w:szCs w:val="20"/>
        </w:rPr>
        <w:t xml:space="preserve">, </w:t>
      </w:r>
      <w:hyperlink r:id="rId2351" w:history="1">
        <w:proofErr w:type="spellStart"/>
        <w:r w:rsidR="00894BCD" w:rsidRPr="00654987">
          <w:rPr>
            <w:rFonts w:ascii="Arial" w:hAnsi="Arial" w:cs="Arial"/>
            <w:sz w:val="20"/>
            <w:szCs w:val="20"/>
          </w:rPr>
          <w:t>Slagboom</w:t>
        </w:r>
        <w:proofErr w:type="spellEnd"/>
        <w:r w:rsidR="00894BCD" w:rsidRPr="00654987">
          <w:rPr>
            <w:rFonts w:ascii="Arial" w:hAnsi="Arial" w:cs="Arial"/>
            <w:sz w:val="20"/>
            <w:szCs w:val="20"/>
          </w:rPr>
          <w:t xml:space="preserve"> PE</w:t>
        </w:r>
      </w:hyperlink>
      <w:r w:rsidR="00894BCD" w:rsidRPr="00654987">
        <w:rPr>
          <w:rFonts w:ascii="Arial" w:hAnsi="Arial" w:cs="Arial"/>
          <w:sz w:val="20"/>
          <w:szCs w:val="20"/>
        </w:rPr>
        <w:t xml:space="preserve">, </w:t>
      </w:r>
      <w:hyperlink r:id="rId2352" w:history="1">
        <w:r w:rsidR="00894BCD" w:rsidRPr="00654987">
          <w:rPr>
            <w:rFonts w:ascii="Arial" w:hAnsi="Arial" w:cs="Arial"/>
            <w:sz w:val="20"/>
            <w:szCs w:val="20"/>
          </w:rPr>
          <w:t>Soliman EZ</w:t>
        </w:r>
      </w:hyperlink>
      <w:r w:rsidR="00894BCD" w:rsidRPr="00654987">
        <w:rPr>
          <w:rFonts w:ascii="Arial" w:hAnsi="Arial" w:cs="Arial"/>
          <w:sz w:val="20"/>
          <w:szCs w:val="20"/>
        </w:rPr>
        <w:t xml:space="preserve">, </w:t>
      </w:r>
      <w:hyperlink r:id="rId2353" w:history="1">
        <w:r w:rsidR="00894BCD" w:rsidRPr="00654987">
          <w:rPr>
            <w:rFonts w:ascii="Arial" w:hAnsi="Arial" w:cs="Arial"/>
            <w:sz w:val="20"/>
            <w:szCs w:val="20"/>
          </w:rPr>
          <w:t>Sotoodehnia N</w:t>
        </w:r>
      </w:hyperlink>
      <w:r w:rsidR="00894BCD" w:rsidRPr="00654987">
        <w:rPr>
          <w:rFonts w:ascii="Arial" w:hAnsi="Arial" w:cs="Arial"/>
          <w:sz w:val="20"/>
          <w:szCs w:val="20"/>
        </w:rPr>
        <w:t xml:space="preserve">, </w:t>
      </w:r>
      <w:hyperlink r:id="rId2354" w:history="1">
        <w:r w:rsidR="00894BCD" w:rsidRPr="00654987">
          <w:rPr>
            <w:rFonts w:ascii="Arial" w:hAnsi="Arial" w:cs="Arial"/>
            <w:sz w:val="20"/>
            <w:szCs w:val="20"/>
          </w:rPr>
          <w:t>Stott DJ</w:t>
        </w:r>
      </w:hyperlink>
      <w:r w:rsidR="00894BCD" w:rsidRPr="00654987">
        <w:rPr>
          <w:rFonts w:ascii="Arial" w:hAnsi="Arial" w:cs="Arial"/>
          <w:sz w:val="20"/>
          <w:szCs w:val="20"/>
        </w:rPr>
        <w:t xml:space="preserve">, </w:t>
      </w:r>
      <w:hyperlink r:id="rId2355" w:history="1">
        <w:proofErr w:type="spellStart"/>
        <w:r w:rsidR="00894BCD" w:rsidRPr="00654987">
          <w:rPr>
            <w:rFonts w:ascii="Arial" w:hAnsi="Arial" w:cs="Arial"/>
            <w:sz w:val="20"/>
            <w:szCs w:val="20"/>
          </w:rPr>
          <w:t>Stürmer</w:t>
        </w:r>
        <w:proofErr w:type="spellEnd"/>
        <w:r w:rsidR="00894BCD" w:rsidRPr="00654987">
          <w:rPr>
            <w:rFonts w:ascii="Arial" w:hAnsi="Arial" w:cs="Arial"/>
            <w:sz w:val="20"/>
            <w:szCs w:val="20"/>
          </w:rPr>
          <w:t xml:space="preserve"> T</w:t>
        </w:r>
      </w:hyperlink>
      <w:r w:rsidR="00894BCD" w:rsidRPr="00654987">
        <w:rPr>
          <w:rFonts w:ascii="Arial" w:hAnsi="Arial" w:cs="Arial"/>
          <w:sz w:val="20"/>
          <w:szCs w:val="20"/>
        </w:rPr>
        <w:t xml:space="preserve">, </w:t>
      </w:r>
      <w:hyperlink r:id="rId2356" w:history="1">
        <w:r w:rsidR="00894BCD" w:rsidRPr="00654987">
          <w:rPr>
            <w:rFonts w:ascii="Arial" w:hAnsi="Arial" w:cs="Arial"/>
            <w:sz w:val="20"/>
            <w:szCs w:val="20"/>
          </w:rPr>
          <w:t>Taylor KD</w:t>
        </w:r>
      </w:hyperlink>
      <w:r w:rsidR="00894BCD" w:rsidRPr="00654987">
        <w:rPr>
          <w:rFonts w:ascii="Arial" w:hAnsi="Arial" w:cs="Arial"/>
          <w:sz w:val="20"/>
          <w:szCs w:val="20"/>
        </w:rPr>
        <w:t xml:space="preserve">, </w:t>
      </w:r>
      <w:hyperlink r:id="rId2357" w:history="1">
        <w:r w:rsidR="00894BCD" w:rsidRPr="00654987">
          <w:rPr>
            <w:rFonts w:ascii="Arial" w:hAnsi="Arial" w:cs="Arial"/>
            <w:sz w:val="20"/>
            <w:szCs w:val="20"/>
          </w:rPr>
          <w:t>Thornton TA</w:t>
        </w:r>
      </w:hyperlink>
      <w:r w:rsidR="00894BCD" w:rsidRPr="00654987">
        <w:rPr>
          <w:rFonts w:ascii="Arial" w:hAnsi="Arial" w:cs="Arial"/>
          <w:sz w:val="20"/>
          <w:szCs w:val="20"/>
        </w:rPr>
        <w:t xml:space="preserve">, </w:t>
      </w:r>
      <w:hyperlink r:id="rId2358" w:history="1">
        <w:proofErr w:type="spellStart"/>
        <w:r w:rsidR="00894BCD" w:rsidRPr="00654987">
          <w:rPr>
            <w:rFonts w:ascii="Arial" w:hAnsi="Arial" w:cs="Arial"/>
            <w:sz w:val="20"/>
            <w:szCs w:val="20"/>
          </w:rPr>
          <w:t>Uitterlinden</w:t>
        </w:r>
        <w:proofErr w:type="spellEnd"/>
        <w:r w:rsidR="00894BCD" w:rsidRPr="00654987">
          <w:rPr>
            <w:rFonts w:ascii="Arial" w:hAnsi="Arial" w:cs="Arial"/>
            <w:sz w:val="20"/>
            <w:szCs w:val="20"/>
          </w:rPr>
          <w:t xml:space="preserve"> AG</w:t>
        </w:r>
      </w:hyperlink>
      <w:r w:rsidR="00894BCD" w:rsidRPr="00654987">
        <w:rPr>
          <w:rFonts w:ascii="Arial" w:hAnsi="Arial" w:cs="Arial"/>
          <w:sz w:val="20"/>
          <w:szCs w:val="20"/>
        </w:rPr>
        <w:t xml:space="preserve">, </w:t>
      </w:r>
      <w:hyperlink r:id="rId2359" w:history="1">
        <w:r w:rsidR="00894BCD" w:rsidRPr="00654987">
          <w:rPr>
            <w:rFonts w:ascii="Arial" w:hAnsi="Arial" w:cs="Arial"/>
            <w:sz w:val="20"/>
            <w:szCs w:val="20"/>
          </w:rPr>
          <w:t>Wilhelmsen KC</w:t>
        </w:r>
      </w:hyperlink>
      <w:r w:rsidR="00894BCD" w:rsidRPr="00654987">
        <w:rPr>
          <w:rFonts w:ascii="Arial" w:hAnsi="Arial" w:cs="Arial"/>
          <w:sz w:val="20"/>
          <w:szCs w:val="20"/>
        </w:rPr>
        <w:t xml:space="preserve">, </w:t>
      </w:r>
      <w:hyperlink r:id="rId2360" w:history="1">
        <w:r w:rsidR="00894BCD" w:rsidRPr="00654987">
          <w:rPr>
            <w:rFonts w:ascii="Arial" w:hAnsi="Arial" w:cs="Arial"/>
            <w:sz w:val="20"/>
            <w:szCs w:val="20"/>
          </w:rPr>
          <w:t>Wilson JG</w:t>
        </w:r>
      </w:hyperlink>
      <w:r w:rsidR="00894BCD" w:rsidRPr="00654987">
        <w:rPr>
          <w:rFonts w:ascii="Arial" w:hAnsi="Arial" w:cs="Arial"/>
          <w:sz w:val="20"/>
          <w:szCs w:val="20"/>
        </w:rPr>
        <w:t xml:space="preserve">, </w:t>
      </w:r>
      <w:hyperlink r:id="rId2361" w:history="1">
        <w:proofErr w:type="spellStart"/>
        <w:r w:rsidR="00894BCD" w:rsidRPr="00654987">
          <w:rPr>
            <w:rFonts w:ascii="Arial" w:hAnsi="Arial" w:cs="Arial"/>
            <w:sz w:val="20"/>
            <w:szCs w:val="20"/>
          </w:rPr>
          <w:t>Gudnason</w:t>
        </w:r>
        <w:proofErr w:type="spellEnd"/>
        <w:r w:rsidR="00894BCD" w:rsidRPr="00654987">
          <w:rPr>
            <w:rFonts w:ascii="Arial" w:hAnsi="Arial" w:cs="Arial"/>
            <w:sz w:val="20"/>
            <w:szCs w:val="20"/>
          </w:rPr>
          <w:t xml:space="preserve"> V</w:t>
        </w:r>
      </w:hyperlink>
      <w:r w:rsidR="00894BCD" w:rsidRPr="00654987">
        <w:rPr>
          <w:rFonts w:ascii="Arial" w:hAnsi="Arial" w:cs="Arial"/>
          <w:sz w:val="20"/>
          <w:szCs w:val="20"/>
        </w:rPr>
        <w:t xml:space="preserve">, </w:t>
      </w:r>
      <w:hyperlink r:id="rId2362" w:history="1">
        <w:proofErr w:type="spellStart"/>
        <w:r w:rsidR="00894BCD" w:rsidRPr="00654987">
          <w:rPr>
            <w:rFonts w:ascii="Arial" w:hAnsi="Arial" w:cs="Arial"/>
            <w:sz w:val="20"/>
            <w:szCs w:val="20"/>
          </w:rPr>
          <w:t>Jukema</w:t>
        </w:r>
        <w:proofErr w:type="spellEnd"/>
        <w:r w:rsidR="00894BCD" w:rsidRPr="00654987">
          <w:rPr>
            <w:rFonts w:ascii="Arial" w:hAnsi="Arial" w:cs="Arial"/>
            <w:sz w:val="20"/>
            <w:szCs w:val="20"/>
          </w:rPr>
          <w:t xml:space="preserve"> JW</w:t>
        </w:r>
      </w:hyperlink>
      <w:r w:rsidR="00894BCD" w:rsidRPr="00654987">
        <w:rPr>
          <w:rFonts w:ascii="Arial" w:hAnsi="Arial" w:cs="Arial"/>
          <w:sz w:val="20"/>
          <w:szCs w:val="20"/>
        </w:rPr>
        <w:t xml:space="preserve">, </w:t>
      </w:r>
      <w:hyperlink r:id="rId2363" w:history="1">
        <w:r w:rsidR="00894BCD" w:rsidRPr="00654987">
          <w:rPr>
            <w:rFonts w:ascii="Arial" w:hAnsi="Arial" w:cs="Arial"/>
            <w:sz w:val="20"/>
            <w:szCs w:val="20"/>
          </w:rPr>
          <w:t>Laurie CC</w:t>
        </w:r>
      </w:hyperlink>
      <w:r w:rsidR="00894BCD" w:rsidRPr="00654987">
        <w:rPr>
          <w:rFonts w:ascii="Arial" w:hAnsi="Arial" w:cs="Arial"/>
          <w:sz w:val="20"/>
          <w:szCs w:val="20"/>
        </w:rPr>
        <w:t xml:space="preserve">, </w:t>
      </w:r>
      <w:hyperlink r:id="rId2364" w:history="1">
        <w:r w:rsidR="00894BCD" w:rsidRPr="00654987">
          <w:rPr>
            <w:rFonts w:ascii="Arial" w:hAnsi="Arial" w:cs="Arial"/>
            <w:sz w:val="20"/>
            <w:szCs w:val="20"/>
          </w:rPr>
          <w:t>Liu Y</w:t>
        </w:r>
      </w:hyperlink>
      <w:r w:rsidR="00894BCD" w:rsidRPr="00654987">
        <w:rPr>
          <w:rFonts w:ascii="Arial" w:hAnsi="Arial" w:cs="Arial"/>
          <w:sz w:val="20"/>
          <w:szCs w:val="20"/>
        </w:rPr>
        <w:t xml:space="preserve">, </w:t>
      </w:r>
      <w:hyperlink r:id="rId2365" w:history="1">
        <w:r w:rsidR="00894BCD" w:rsidRPr="00654987">
          <w:rPr>
            <w:rFonts w:ascii="Arial" w:hAnsi="Arial" w:cs="Arial"/>
            <w:sz w:val="20"/>
            <w:szCs w:val="20"/>
          </w:rPr>
          <w:t>Mook-Kanamori DO</w:t>
        </w:r>
      </w:hyperlink>
      <w:r w:rsidR="00894BCD" w:rsidRPr="00654987">
        <w:rPr>
          <w:rFonts w:ascii="Arial" w:hAnsi="Arial" w:cs="Arial"/>
          <w:sz w:val="20"/>
          <w:szCs w:val="20"/>
        </w:rPr>
        <w:t xml:space="preserve">, </w:t>
      </w:r>
      <w:hyperlink r:id="rId2366" w:history="1">
        <w:r w:rsidR="00894BCD" w:rsidRPr="00654987">
          <w:rPr>
            <w:rFonts w:ascii="Arial" w:hAnsi="Arial" w:cs="Arial"/>
            <w:sz w:val="20"/>
            <w:szCs w:val="20"/>
          </w:rPr>
          <w:t>Munroe PB</w:t>
        </w:r>
      </w:hyperlink>
      <w:r w:rsidR="00894BCD" w:rsidRPr="00654987">
        <w:rPr>
          <w:rFonts w:ascii="Arial" w:hAnsi="Arial" w:cs="Arial"/>
          <w:sz w:val="20"/>
          <w:szCs w:val="20"/>
        </w:rPr>
        <w:t xml:space="preserve">, </w:t>
      </w:r>
      <w:hyperlink r:id="rId2367" w:history="1">
        <w:r w:rsidR="00894BCD" w:rsidRPr="00654987">
          <w:rPr>
            <w:rFonts w:ascii="Arial" w:hAnsi="Arial" w:cs="Arial"/>
            <w:sz w:val="20"/>
            <w:szCs w:val="20"/>
          </w:rPr>
          <w:t>Rotter JI</w:t>
        </w:r>
      </w:hyperlink>
      <w:r w:rsidR="00894BCD" w:rsidRPr="00654987">
        <w:rPr>
          <w:rFonts w:ascii="Arial" w:hAnsi="Arial" w:cs="Arial"/>
          <w:sz w:val="20"/>
          <w:szCs w:val="20"/>
        </w:rPr>
        <w:t xml:space="preserve">, </w:t>
      </w:r>
      <w:hyperlink r:id="rId2368" w:history="1">
        <w:proofErr w:type="spellStart"/>
        <w:r w:rsidR="00894BCD" w:rsidRPr="00654987">
          <w:rPr>
            <w:rFonts w:ascii="Arial" w:hAnsi="Arial" w:cs="Arial"/>
            <w:sz w:val="20"/>
            <w:szCs w:val="20"/>
          </w:rPr>
          <w:t>Vasan</w:t>
        </w:r>
        <w:proofErr w:type="spellEnd"/>
        <w:r w:rsidR="00894BCD" w:rsidRPr="00654987">
          <w:rPr>
            <w:rFonts w:ascii="Arial" w:hAnsi="Arial" w:cs="Arial"/>
            <w:sz w:val="20"/>
            <w:szCs w:val="20"/>
          </w:rPr>
          <w:t xml:space="preserve"> RS</w:t>
        </w:r>
      </w:hyperlink>
      <w:r w:rsidR="00894BCD" w:rsidRPr="00654987">
        <w:rPr>
          <w:rFonts w:ascii="Arial" w:hAnsi="Arial" w:cs="Arial"/>
          <w:sz w:val="20"/>
          <w:szCs w:val="20"/>
        </w:rPr>
        <w:t xml:space="preserve">7, </w:t>
      </w:r>
      <w:hyperlink r:id="rId2369" w:history="1">
        <w:r w:rsidR="00894BCD" w:rsidRPr="00654987">
          <w:rPr>
            <w:rFonts w:ascii="Arial" w:hAnsi="Arial" w:cs="Arial"/>
            <w:sz w:val="20"/>
            <w:szCs w:val="20"/>
          </w:rPr>
          <w:t>Psaty BM</w:t>
        </w:r>
      </w:hyperlink>
      <w:r w:rsidR="00894BCD" w:rsidRPr="00654987">
        <w:rPr>
          <w:rFonts w:ascii="Arial" w:hAnsi="Arial" w:cs="Arial"/>
          <w:sz w:val="20"/>
          <w:szCs w:val="20"/>
        </w:rPr>
        <w:t xml:space="preserve">, </w:t>
      </w:r>
      <w:hyperlink r:id="rId2370" w:history="1">
        <w:r w:rsidR="00894BCD" w:rsidRPr="00654987">
          <w:rPr>
            <w:rFonts w:ascii="Arial" w:hAnsi="Arial" w:cs="Arial"/>
            <w:sz w:val="20"/>
            <w:szCs w:val="20"/>
          </w:rPr>
          <w:t>Stricker BH</w:t>
        </w:r>
      </w:hyperlink>
      <w:r w:rsidR="00894BCD" w:rsidRPr="00654987">
        <w:rPr>
          <w:rFonts w:ascii="Arial" w:hAnsi="Arial" w:cs="Arial"/>
          <w:sz w:val="20"/>
          <w:szCs w:val="20"/>
        </w:rPr>
        <w:t xml:space="preserve">, </w:t>
      </w:r>
      <w:hyperlink r:id="rId2371" w:history="1">
        <w:proofErr w:type="spellStart"/>
        <w:r w:rsidR="00894BCD" w:rsidRPr="00654987">
          <w:rPr>
            <w:rFonts w:ascii="Arial" w:hAnsi="Arial" w:cs="Arial"/>
            <w:sz w:val="20"/>
            <w:szCs w:val="20"/>
          </w:rPr>
          <w:t>Whitsel</w:t>
        </w:r>
        <w:proofErr w:type="spellEnd"/>
        <w:r w:rsidR="00894BCD" w:rsidRPr="00654987">
          <w:rPr>
            <w:rFonts w:ascii="Arial" w:hAnsi="Arial" w:cs="Arial"/>
            <w:sz w:val="20"/>
            <w:szCs w:val="20"/>
          </w:rPr>
          <w:t xml:space="preserve"> EA</w:t>
        </w:r>
      </w:hyperlink>
      <w:r w:rsidR="00894BCD" w:rsidRPr="00654987">
        <w:rPr>
          <w:rFonts w:ascii="Arial" w:hAnsi="Arial" w:cs="Arial"/>
          <w:sz w:val="20"/>
          <w:szCs w:val="20"/>
        </w:rPr>
        <w:t xml:space="preserve">. </w:t>
      </w:r>
      <w:r w:rsidR="00894BCD" w:rsidRPr="008931A6">
        <w:rPr>
          <w:rFonts w:ascii="Arial" w:hAnsi="Arial" w:cs="Arial"/>
          <w:b/>
          <w:i/>
          <w:sz w:val="20"/>
          <w:szCs w:val="20"/>
        </w:rPr>
        <w:t>A genome-wide interaction analysis of tricyclic/tetracyclic antidepressants and RR and QT intervals: a pharmacogenomics study from the Cohorts for Heart and Aging Research in Genomic Epidemiology (CHARGE) consortium</w:t>
      </w:r>
      <w:r w:rsidR="00894BCD" w:rsidRPr="00654987">
        <w:rPr>
          <w:rFonts w:ascii="Arial" w:hAnsi="Arial" w:cs="Arial"/>
          <w:sz w:val="20"/>
          <w:szCs w:val="20"/>
        </w:rPr>
        <w:t xml:space="preserve">. </w:t>
      </w:r>
      <w:hyperlink r:id="rId2372" w:tooltip="Journal of medical genetics." w:history="1">
        <w:r w:rsidR="00894BCD" w:rsidRPr="00654987">
          <w:rPr>
            <w:rFonts w:ascii="Arial" w:hAnsi="Arial" w:cs="Arial"/>
            <w:sz w:val="20"/>
            <w:szCs w:val="20"/>
          </w:rPr>
          <w:t>J Med Genet.</w:t>
        </w:r>
      </w:hyperlink>
      <w:r w:rsidR="00894BCD" w:rsidRPr="00654987">
        <w:rPr>
          <w:rFonts w:ascii="Arial" w:hAnsi="Arial" w:cs="Arial"/>
          <w:sz w:val="20"/>
          <w:szCs w:val="20"/>
        </w:rPr>
        <w:t xml:space="preserve"> 2017 May</w:t>
      </w:r>
      <w:r w:rsidR="00894BCD">
        <w:rPr>
          <w:rFonts w:ascii="Arial" w:hAnsi="Arial" w:cs="Arial"/>
          <w:sz w:val="20"/>
          <w:szCs w:val="20"/>
        </w:rPr>
        <w:t xml:space="preserve">. Vol. 54, issue </w:t>
      </w:r>
      <w:r w:rsidR="00894BCD" w:rsidRPr="00654987">
        <w:rPr>
          <w:rFonts w:ascii="Arial" w:hAnsi="Arial" w:cs="Arial"/>
          <w:sz w:val="20"/>
          <w:szCs w:val="20"/>
        </w:rPr>
        <w:t>5</w:t>
      </w:r>
      <w:r w:rsidR="00894BCD">
        <w:rPr>
          <w:rFonts w:ascii="Arial" w:hAnsi="Arial" w:cs="Arial"/>
          <w:sz w:val="20"/>
          <w:szCs w:val="20"/>
        </w:rPr>
        <w:t xml:space="preserve">, pp. </w:t>
      </w:r>
      <w:r w:rsidR="00894BCD" w:rsidRPr="00654987">
        <w:rPr>
          <w:rFonts w:ascii="Arial" w:hAnsi="Arial" w:cs="Arial"/>
          <w:sz w:val="20"/>
          <w:szCs w:val="20"/>
        </w:rPr>
        <w:t>313-323. PM: 28039329.</w:t>
      </w:r>
      <w:r w:rsidR="00F753A5">
        <w:rPr>
          <w:rFonts w:ascii="Arial" w:hAnsi="Arial" w:cs="Arial"/>
          <w:sz w:val="20"/>
          <w:szCs w:val="20"/>
        </w:rPr>
        <w:t xml:space="preserve"> </w:t>
      </w:r>
      <w:hyperlink r:id="rId2373" w:history="1">
        <w:r w:rsidR="00F753A5" w:rsidRPr="00F753A5">
          <w:rPr>
            <w:rFonts w:ascii="Arial" w:hAnsi="Arial" w:cs="Arial"/>
            <w:sz w:val="20"/>
            <w:szCs w:val="20"/>
          </w:rPr>
          <w:t>PMC5406254</w:t>
        </w:r>
      </w:hyperlink>
      <w:r w:rsidR="00F753A5" w:rsidRPr="00F753A5">
        <w:rPr>
          <w:rFonts w:ascii="Arial" w:hAnsi="Arial" w:cs="Arial"/>
          <w:sz w:val="20"/>
          <w:szCs w:val="20"/>
        </w:rPr>
        <w:t>.</w:t>
      </w:r>
      <w:r w:rsidR="00894BCD" w:rsidRPr="00654987">
        <w:rPr>
          <w:rFonts w:ascii="Arial" w:hAnsi="Arial" w:cs="Arial"/>
          <w:sz w:val="20"/>
          <w:szCs w:val="20"/>
        </w:rPr>
        <w:t xml:space="preserve"> </w:t>
      </w:r>
    </w:p>
    <w:p w14:paraId="56E67F40" w14:textId="77777777" w:rsidR="00894BCD" w:rsidRDefault="00F158A8" w:rsidP="00894BCD">
      <w:pPr>
        <w:autoSpaceDE w:val="0"/>
        <w:autoSpaceDN w:val="0"/>
        <w:adjustRightInd w:val="0"/>
        <w:spacing w:after="240" w:line="240" w:lineRule="auto"/>
        <w:rPr>
          <w:rFonts w:ascii="Arial" w:hAnsi="Arial" w:cs="Arial"/>
          <w:sz w:val="20"/>
          <w:szCs w:val="20"/>
        </w:rPr>
      </w:pPr>
      <w:hyperlink r:id="rId2374" w:history="1">
        <w:r w:rsidR="00894BCD" w:rsidRPr="00654987">
          <w:rPr>
            <w:rFonts w:ascii="Arial" w:hAnsi="Arial" w:cs="Arial"/>
            <w:sz w:val="20"/>
            <w:szCs w:val="20"/>
          </w:rPr>
          <w:t>Nowak KL</w:t>
        </w:r>
      </w:hyperlink>
      <w:r w:rsidR="00894BCD" w:rsidRPr="00654987">
        <w:rPr>
          <w:rFonts w:ascii="Arial" w:hAnsi="Arial" w:cs="Arial"/>
          <w:sz w:val="20"/>
          <w:szCs w:val="20"/>
        </w:rPr>
        <w:t xml:space="preserve">, </w:t>
      </w:r>
      <w:hyperlink r:id="rId2375" w:history="1">
        <w:r w:rsidR="00894BCD" w:rsidRPr="00654987">
          <w:rPr>
            <w:rFonts w:ascii="Arial" w:hAnsi="Arial" w:cs="Arial"/>
            <w:sz w:val="20"/>
            <w:szCs w:val="20"/>
          </w:rPr>
          <w:t>Bartz TM</w:t>
        </w:r>
      </w:hyperlink>
      <w:r w:rsidR="00894BCD" w:rsidRPr="00654987">
        <w:rPr>
          <w:rFonts w:ascii="Arial" w:hAnsi="Arial" w:cs="Arial"/>
          <w:sz w:val="20"/>
          <w:szCs w:val="20"/>
        </w:rPr>
        <w:t xml:space="preserve">, </w:t>
      </w:r>
      <w:hyperlink r:id="rId2376" w:history="1">
        <w:r w:rsidR="00894BCD" w:rsidRPr="00654987">
          <w:rPr>
            <w:rFonts w:ascii="Arial" w:hAnsi="Arial" w:cs="Arial"/>
            <w:sz w:val="20"/>
            <w:szCs w:val="20"/>
          </w:rPr>
          <w:t>Dalrymple L</w:t>
        </w:r>
      </w:hyperlink>
      <w:r w:rsidR="00894BCD" w:rsidRPr="00654987">
        <w:rPr>
          <w:rFonts w:ascii="Arial" w:hAnsi="Arial" w:cs="Arial"/>
          <w:sz w:val="20"/>
          <w:szCs w:val="20"/>
        </w:rPr>
        <w:t xml:space="preserve">, </w:t>
      </w:r>
      <w:hyperlink r:id="rId2377" w:history="1">
        <w:r w:rsidR="00894BCD" w:rsidRPr="00654987">
          <w:rPr>
            <w:rFonts w:ascii="Arial" w:hAnsi="Arial" w:cs="Arial"/>
            <w:sz w:val="20"/>
            <w:szCs w:val="20"/>
          </w:rPr>
          <w:t>de Boer IH</w:t>
        </w:r>
      </w:hyperlink>
      <w:r w:rsidR="00894BCD" w:rsidRPr="00654987">
        <w:rPr>
          <w:rFonts w:ascii="Arial" w:hAnsi="Arial" w:cs="Arial"/>
          <w:sz w:val="20"/>
          <w:szCs w:val="20"/>
        </w:rPr>
        <w:t xml:space="preserve">, </w:t>
      </w:r>
      <w:hyperlink r:id="rId2378" w:history="1">
        <w:r w:rsidR="00894BCD" w:rsidRPr="00654987">
          <w:rPr>
            <w:rFonts w:ascii="Arial" w:hAnsi="Arial" w:cs="Arial"/>
            <w:sz w:val="20"/>
            <w:szCs w:val="20"/>
          </w:rPr>
          <w:t>Kestenbaum B</w:t>
        </w:r>
      </w:hyperlink>
      <w:r w:rsidR="00894BCD" w:rsidRPr="00654987">
        <w:rPr>
          <w:rFonts w:ascii="Arial" w:hAnsi="Arial" w:cs="Arial"/>
          <w:sz w:val="20"/>
          <w:szCs w:val="20"/>
        </w:rPr>
        <w:t xml:space="preserve">, </w:t>
      </w:r>
      <w:hyperlink r:id="rId2379" w:history="1">
        <w:r w:rsidR="00894BCD" w:rsidRPr="00654987">
          <w:rPr>
            <w:rFonts w:ascii="Arial" w:hAnsi="Arial" w:cs="Arial"/>
            <w:sz w:val="20"/>
            <w:szCs w:val="20"/>
          </w:rPr>
          <w:t>Shlipak MG</w:t>
        </w:r>
      </w:hyperlink>
      <w:r w:rsidR="00894BCD" w:rsidRPr="00654987">
        <w:rPr>
          <w:rFonts w:ascii="Arial" w:hAnsi="Arial" w:cs="Arial"/>
          <w:sz w:val="20"/>
          <w:szCs w:val="20"/>
        </w:rPr>
        <w:t xml:space="preserve">, </w:t>
      </w:r>
      <w:hyperlink r:id="rId2380" w:history="1">
        <w:r w:rsidR="00894BCD" w:rsidRPr="00654987">
          <w:rPr>
            <w:rFonts w:ascii="Arial" w:hAnsi="Arial" w:cs="Arial"/>
            <w:sz w:val="20"/>
            <w:szCs w:val="20"/>
          </w:rPr>
          <w:t>Garimella PS</w:t>
        </w:r>
      </w:hyperlink>
      <w:r w:rsidR="00894BCD" w:rsidRPr="00654987">
        <w:rPr>
          <w:rFonts w:ascii="Arial" w:hAnsi="Arial" w:cs="Arial"/>
          <w:sz w:val="20"/>
          <w:szCs w:val="20"/>
        </w:rPr>
        <w:t xml:space="preserve">, </w:t>
      </w:r>
      <w:hyperlink r:id="rId2381" w:history="1">
        <w:r w:rsidR="00894BCD" w:rsidRPr="00654987">
          <w:rPr>
            <w:rFonts w:ascii="Arial" w:hAnsi="Arial" w:cs="Arial"/>
            <w:sz w:val="20"/>
            <w:szCs w:val="20"/>
          </w:rPr>
          <w:t>Ix JH</w:t>
        </w:r>
      </w:hyperlink>
      <w:r w:rsidR="00894BCD">
        <w:rPr>
          <w:rFonts w:ascii="Arial" w:hAnsi="Arial" w:cs="Arial"/>
          <w:sz w:val="20"/>
          <w:szCs w:val="20"/>
        </w:rPr>
        <w:t xml:space="preserve">, </w:t>
      </w:r>
      <w:hyperlink r:id="rId2382" w:history="1">
        <w:proofErr w:type="spellStart"/>
        <w:r w:rsidR="00894BCD" w:rsidRPr="00654987">
          <w:rPr>
            <w:rFonts w:ascii="Arial" w:hAnsi="Arial" w:cs="Arial"/>
            <w:sz w:val="20"/>
            <w:szCs w:val="20"/>
          </w:rPr>
          <w:t>Chonchol</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r w:rsidR="00894BCD" w:rsidRPr="009C7894">
        <w:rPr>
          <w:rFonts w:ascii="Arial" w:hAnsi="Arial" w:cs="Arial"/>
          <w:b/>
          <w:i/>
          <w:sz w:val="20"/>
          <w:szCs w:val="20"/>
        </w:rPr>
        <w:t xml:space="preserve">Fibroblast Growth Factor 23 and the Risk of Infection-Related Hospitalization in Older Adults. </w:t>
      </w:r>
      <w:hyperlink r:id="rId2383" w:tooltip="Journal of the American Society of Nephrology : JASN." w:history="1">
        <w:r w:rsidR="00894BCD" w:rsidRPr="00654987">
          <w:rPr>
            <w:rFonts w:ascii="Arial" w:hAnsi="Arial" w:cs="Arial"/>
            <w:sz w:val="20"/>
            <w:szCs w:val="20"/>
          </w:rPr>
          <w:t>J Am Soc Nephrol.</w:t>
        </w:r>
      </w:hyperlink>
      <w:r w:rsidR="00894BCD">
        <w:rPr>
          <w:rFonts w:ascii="Arial" w:hAnsi="Arial" w:cs="Arial"/>
          <w:sz w:val="20"/>
          <w:szCs w:val="20"/>
        </w:rPr>
        <w:t xml:space="preserve"> 2017 Apr. Vol. 28, issue </w:t>
      </w:r>
      <w:r w:rsidR="00894BCD" w:rsidRPr="00654987">
        <w:rPr>
          <w:rFonts w:ascii="Arial" w:hAnsi="Arial" w:cs="Arial"/>
          <w:sz w:val="20"/>
          <w:szCs w:val="20"/>
        </w:rPr>
        <w:t>4</w:t>
      </w:r>
      <w:r w:rsidR="00894BCD">
        <w:rPr>
          <w:rFonts w:ascii="Arial" w:hAnsi="Arial" w:cs="Arial"/>
          <w:sz w:val="20"/>
          <w:szCs w:val="20"/>
        </w:rPr>
        <w:t>, pp. 1</w:t>
      </w:r>
      <w:r w:rsidR="00894BCD" w:rsidRPr="00654987">
        <w:rPr>
          <w:rFonts w:ascii="Arial" w:hAnsi="Arial" w:cs="Arial"/>
          <w:sz w:val="20"/>
          <w:szCs w:val="20"/>
        </w:rPr>
        <w:t>239-1246. PM</w:t>
      </w:r>
      <w:r w:rsidR="00894BCD">
        <w:rPr>
          <w:rFonts w:ascii="Arial" w:hAnsi="Arial" w:cs="Arial"/>
          <w:sz w:val="20"/>
          <w:szCs w:val="20"/>
        </w:rPr>
        <w:t xml:space="preserve">: 28122946. </w:t>
      </w:r>
      <w:hyperlink r:id="rId2384" w:history="1">
        <w:r w:rsidR="00894BCD" w:rsidRPr="00654987">
          <w:rPr>
            <w:rFonts w:ascii="Arial" w:hAnsi="Arial" w:cs="Arial"/>
            <w:sz w:val="20"/>
            <w:szCs w:val="20"/>
          </w:rPr>
          <w:t>PMC5373449</w:t>
        </w:r>
      </w:hyperlink>
      <w:r w:rsidR="00894BCD" w:rsidRPr="00654987">
        <w:rPr>
          <w:rFonts w:ascii="Arial" w:hAnsi="Arial" w:cs="Arial"/>
          <w:sz w:val="20"/>
          <w:szCs w:val="20"/>
        </w:rPr>
        <w:t xml:space="preserve">. </w:t>
      </w:r>
    </w:p>
    <w:p w14:paraId="63AC8FF8" w14:textId="77777777" w:rsidR="00443C8E" w:rsidRPr="00FC109D" w:rsidRDefault="00443C8E" w:rsidP="00FC109D">
      <w:r w:rsidRPr="004C1CA2">
        <w:rPr>
          <w:rFonts w:ascii="Arial" w:hAnsi="Arial" w:cs="Arial"/>
          <w:sz w:val="20"/>
          <w:szCs w:val="20"/>
        </w:rPr>
        <w:t xml:space="preserve">Oates CP, Koenig D, Rhyne J, </w:t>
      </w:r>
      <w:proofErr w:type="spellStart"/>
      <w:r w:rsidRPr="004C1CA2">
        <w:rPr>
          <w:rFonts w:ascii="Arial" w:hAnsi="Arial" w:cs="Arial"/>
          <w:sz w:val="20"/>
          <w:szCs w:val="20"/>
        </w:rPr>
        <w:t>Bogush</w:t>
      </w:r>
      <w:proofErr w:type="spellEnd"/>
      <w:r w:rsidRPr="004C1CA2">
        <w:rPr>
          <w:rFonts w:ascii="Arial" w:hAnsi="Arial" w:cs="Arial"/>
          <w:sz w:val="20"/>
          <w:szCs w:val="20"/>
        </w:rPr>
        <w:t xml:space="preserve"> N, O'Connell J, Mitchell BD, Miller M. </w:t>
      </w:r>
      <w:hyperlink r:id="rId2385" w:history="1">
        <w:r w:rsidRPr="005C43E1">
          <w:rPr>
            <w:rFonts w:ascii="Arial" w:hAnsi="Arial" w:cs="Arial"/>
            <w:b/>
            <w:i/>
            <w:sz w:val="20"/>
            <w:szCs w:val="20"/>
          </w:rPr>
          <w:t xml:space="preserve">Novel polymorphisms associated with hyperalphalipoproteinemia and apparent </w:t>
        </w:r>
        <w:proofErr w:type="spellStart"/>
        <w:r w:rsidRPr="005C43E1">
          <w:rPr>
            <w:rFonts w:ascii="Arial" w:hAnsi="Arial" w:cs="Arial"/>
            <w:b/>
            <w:i/>
            <w:sz w:val="20"/>
            <w:szCs w:val="20"/>
          </w:rPr>
          <w:t>cardioprotection</w:t>
        </w:r>
        <w:proofErr w:type="spellEnd"/>
        <w:r w:rsidRPr="005C43E1">
          <w:rPr>
            <w:rFonts w:ascii="Arial" w:hAnsi="Arial" w:cs="Arial"/>
            <w:b/>
            <w:i/>
            <w:sz w:val="20"/>
            <w:szCs w:val="20"/>
          </w:rPr>
          <w:t>.</w:t>
        </w:r>
      </w:hyperlink>
      <w:r w:rsidRPr="005C43E1">
        <w:rPr>
          <w:rFonts w:ascii="Arial" w:hAnsi="Arial" w:cs="Arial"/>
          <w:b/>
          <w:i/>
          <w:sz w:val="20"/>
          <w:szCs w:val="20"/>
        </w:rPr>
        <w:t xml:space="preserve"> </w:t>
      </w:r>
      <w:r>
        <w:rPr>
          <w:rFonts w:ascii="Arial" w:hAnsi="Arial" w:cs="Arial"/>
          <w:sz w:val="20"/>
          <w:szCs w:val="20"/>
        </w:rPr>
        <w:t xml:space="preserve">J Clin </w:t>
      </w:r>
      <w:proofErr w:type="spellStart"/>
      <w:r>
        <w:rPr>
          <w:rFonts w:ascii="Arial" w:hAnsi="Arial" w:cs="Arial"/>
          <w:sz w:val="20"/>
          <w:szCs w:val="20"/>
        </w:rPr>
        <w:t>Lipidol</w:t>
      </w:r>
      <w:proofErr w:type="spellEnd"/>
      <w:r>
        <w:rPr>
          <w:rFonts w:ascii="Arial" w:hAnsi="Arial" w:cs="Arial"/>
          <w:sz w:val="20"/>
          <w:szCs w:val="20"/>
        </w:rPr>
        <w:t xml:space="preserve">. 2017 Nov 21. </w:t>
      </w:r>
      <w:proofErr w:type="spellStart"/>
      <w:r w:rsidRPr="004C1CA2">
        <w:rPr>
          <w:rFonts w:ascii="Arial" w:hAnsi="Arial" w:cs="Arial"/>
          <w:sz w:val="20"/>
          <w:szCs w:val="20"/>
        </w:rPr>
        <w:t>pii</w:t>
      </w:r>
      <w:proofErr w:type="spellEnd"/>
      <w:r w:rsidRPr="004C1CA2">
        <w:rPr>
          <w:rFonts w:ascii="Arial" w:hAnsi="Arial" w:cs="Arial"/>
          <w:sz w:val="20"/>
          <w:szCs w:val="20"/>
        </w:rPr>
        <w:t xml:space="preserve">: S1933-2874(17)30489-0. </w:t>
      </w:r>
      <w:proofErr w:type="spellStart"/>
      <w:r w:rsidRPr="004C1CA2">
        <w:rPr>
          <w:rFonts w:ascii="Arial" w:hAnsi="Arial" w:cs="Arial"/>
          <w:sz w:val="20"/>
          <w:szCs w:val="20"/>
        </w:rPr>
        <w:t>doi</w:t>
      </w:r>
      <w:proofErr w:type="spellEnd"/>
      <w:r w:rsidRPr="004C1CA2">
        <w:rPr>
          <w:rFonts w:ascii="Arial" w:hAnsi="Arial" w:cs="Arial"/>
          <w:sz w:val="20"/>
          <w:szCs w:val="20"/>
        </w:rPr>
        <w:t>: 10.1016/j.jacl.2017.10</w:t>
      </w:r>
      <w:r>
        <w:rPr>
          <w:rFonts w:ascii="Arial" w:hAnsi="Arial" w:cs="Arial"/>
          <w:sz w:val="20"/>
          <w:szCs w:val="20"/>
        </w:rPr>
        <w:t>.021. [</w:t>
      </w:r>
      <w:proofErr w:type="spellStart"/>
      <w:r>
        <w:rPr>
          <w:rFonts w:ascii="Arial" w:hAnsi="Arial" w:cs="Arial"/>
          <w:sz w:val="20"/>
          <w:szCs w:val="20"/>
        </w:rPr>
        <w:t>Epub</w:t>
      </w:r>
      <w:proofErr w:type="spellEnd"/>
      <w:r>
        <w:rPr>
          <w:rFonts w:ascii="Arial" w:hAnsi="Arial" w:cs="Arial"/>
          <w:sz w:val="20"/>
          <w:szCs w:val="20"/>
        </w:rPr>
        <w:t xml:space="preserve"> ahead of print] PM</w:t>
      </w:r>
      <w:r w:rsidRPr="004C1CA2">
        <w:rPr>
          <w:rFonts w:ascii="Arial" w:hAnsi="Arial" w:cs="Arial"/>
          <w:sz w:val="20"/>
          <w:szCs w:val="20"/>
        </w:rPr>
        <w:t>: 29198934</w:t>
      </w:r>
      <w:r>
        <w:rPr>
          <w:rFonts w:ascii="Arial" w:hAnsi="Arial" w:cs="Arial"/>
          <w:sz w:val="20"/>
          <w:szCs w:val="20"/>
        </w:rPr>
        <w:t>.</w:t>
      </w:r>
      <w:r w:rsidR="00FC109D">
        <w:rPr>
          <w:rFonts w:ascii="Arial" w:hAnsi="Arial" w:cs="Arial"/>
          <w:sz w:val="20"/>
          <w:szCs w:val="20"/>
        </w:rPr>
        <w:t xml:space="preserve"> </w:t>
      </w:r>
      <w:hyperlink r:id="rId2386" w:history="1">
        <w:r w:rsidR="00FC109D" w:rsidRPr="00FC109D">
          <w:rPr>
            <w:rFonts w:ascii="Arial" w:hAnsi="Arial" w:cs="Arial"/>
            <w:sz w:val="20"/>
            <w:szCs w:val="20"/>
          </w:rPr>
          <w:t>PMC5816714</w:t>
        </w:r>
      </w:hyperlink>
      <w:r w:rsidR="00FC109D" w:rsidRPr="00FC109D">
        <w:rPr>
          <w:rFonts w:ascii="Arial" w:hAnsi="Arial" w:cs="Arial"/>
          <w:sz w:val="20"/>
          <w:szCs w:val="20"/>
        </w:rPr>
        <w:t>.</w:t>
      </w:r>
    </w:p>
    <w:p w14:paraId="6E1C0624" w14:textId="77777777" w:rsidR="002D2BBD" w:rsidRDefault="00F158A8" w:rsidP="002D2BBD">
      <w:pPr>
        <w:autoSpaceDE w:val="0"/>
        <w:autoSpaceDN w:val="0"/>
        <w:adjustRightInd w:val="0"/>
        <w:spacing w:after="240" w:line="240" w:lineRule="auto"/>
        <w:rPr>
          <w:rFonts w:ascii="Arial" w:hAnsi="Arial" w:cs="Arial"/>
          <w:sz w:val="20"/>
          <w:szCs w:val="20"/>
        </w:rPr>
      </w:pPr>
      <w:hyperlink r:id="rId2387" w:history="1">
        <w:r w:rsidR="002D2BBD" w:rsidRPr="00654987">
          <w:rPr>
            <w:rFonts w:ascii="Arial" w:hAnsi="Arial" w:cs="Arial"/>
            <w:sz w:val="20"/>
            <w:szCs w:val="20"/>
          </w:rPr>
          <w:t>Odden MC</w:t>
        </w:r>
      </w:hyperlink>
      <w:r w:rsidR="002D2BBD" w:rsidRPr="00654987">
        <w:rPr>
          <w:rFonts w:ascii="Arial" w:hAnsi="Arial" w:cs="Arial"/>
          <w:sz w:val="20"/>
          <w:szCs w:val="20"/>
        </w:rPr>
        <w:t xml:space="preserve">, </w:t>
      </w:r>
      <w:hyperlink r:id="rId2388" w:history="1">
        <w:r w:rsidR="002D2BBD" w:rsidRPr="00654987">
          <w:rPr>
            <w:rFonts w:ascii="Arial" w:hAnsi="Arial" w:cs="Arial"/>
            <w:sz w:val="20"/>
            <w:szCs w:val="20"/>
          </w:rPr>
          <w:t>Koh WJ</w:t>
        </w:r>
      </w:hyperlink>
      <w:r w:rsidR="002D2BBD" w:rsidRPr="00654987">
        <w:rPr>
          <w:rFonts w:ascii="Arial" w:hAnsi="Arial" w:cs="Arial"/>
          <w:sz w:val="20"/>
          <w:szCs w:val="20"/>
        </w:rPr>
        <w:t xml:space="preserve">, </w:t>
      </w:r>
      <w:hyperlink r:id="rId2389" w:history="1">
        <w:r w:rsidR="002D2BBD" w:rsidRPr="00654987">
          <w:rPr>
            <w:rFonts w:ascii="Arial" w:hAnsi="Arial" w:cs="Arial"/>
            <w:sz w:val="20"/>
            <w:szCs w:val="20"/>
          </w:rPr>
          <w:t>Arnold AM</w:t>
        </w:r>
      </w:hyperlink>
      <w:r w:rsidR="002D2BBD" w:rsidRPr="00654987">
        <w:rPr>
          <w:rFonts w:ascii="Arial" w:hAnsi="Arial" w:cs="Arial"/>
          <w:sz w:val="20"/>
          <w:szCs w:val="20"/>
        </w:rPr>
        <w:t xml:space="preserve">, </w:t>
      </w:r>
      <w:hyperlink r:id="rId2390" w:history="1">
        <w:r w:rsidR="002D2BBD" w:rsidRPr="00654987">
          <w:rPr>
            <w:rFonts w:ascii="Arial" w:hAnsi="Arial" w:cs="Arial"/>
            <w:sz w:val="20"/>
            <w:szCs w:val="20"/>
          </w:rPr>
          <w:t>Psaty BM</w:t>
        </w:r>
      </w:hyperlink>
      <w:r w:rsidR="002D2BBD" w:rsidRPr="00654987">
        <w:rPr>
          <w:rFonts w:ascii="Arial" w:hAnsi="Arial" w:cs="Arial"/>
          <w:sz w:val="20"/>
          <w:szCs w:val="20"/>
        </w:rPr>
        <w:t xml:space="preserve">, </w:t>
      </w:r>
      <w:hyperlink r:id="rId2391" w:history="1">
        <w:r w:rsidR="002D2BBD" w:rsidRPr="00654987">
          <w:rPr>
            <w:rFonts w:ascii="Arial" w:hAnsi="Arial" w:cs="Arial"/>
            <w:sz w:val="20"/>
            <w:szCs w:val="20"/>
          </w:rPr>
          <w:t>Newman AB</w:t>
        </w:r>
      </w:hyperlink>
      <w:r w:rsidR="002D2BBD" w:rsidRPr="00654987">
        <w:rPr>
          <w:rFonts w:ascii="Arial" w:hAnsi="Arial" w:cs="Arial"/>
          <w:sz w:val="20"/>
          <w:szCs w:val="20"/>
        </w:rPr>
        <w:t xml:space="preserve">. </w:t>
      </w:r>
      <w:r w:rsidR="002D2BBD" w:rsidRPr="0043548B">
        <w:rPr>
          <w:rFonts w:ascii="Arial" w:hAnsi="Arial" w:cs="Arial"/>
          <w:b/>
          <w:i/>
          <w:sz w:val="20"/>
          <w:szCs w:val="20"/>
        </w:rPr>
        <w:t xml:space="preserve">Health and Functional Status of Adults Aged 90 Years in the United States. </w:t>
      </w:r>
      <w:hyperlink r:id="rId2392" w:tooltip="JAMA internal medicine." w:history="1">
        <w:r w:rsidR="002D2BBD" w:rsidRPr="00654987">
          <w:rPr>
            <w:rFonts w:ascii="Arial" w:hAnsi="Arial" w:cs="Arial"/>
            <w:sz w:val="20"/>
            <w:szCs w:val="20"/>
          </w:rPr>
          <w:t>JAMA Intern Med.</w:t>
        </w:r>
      </w:hyperlink>
      <w:r w:rsidR="002D2BBD" w:rsidRPr="00654987">
        <w:rPr>
          <w:rFonts w:ascii="Arial" w:hAnsi="Arial" w:cs="Arial"/>
          <w:sz w:val="20"/>
          <w:szCs w:val="20"/>
        </w:rPr>
        <w:t xml:space="preserve"> 2017 </w:t>
      </w:r>
      <w:r w:rsidR="002D2BBD">
        <w:rPr>
          <w:rFonts w:ascii="Arial" w:hAnsi="Arial" w:cs="Arial"/>
          <w:sz w:val="20"/>
          <w:szCs w:val="20"/>
        </w:rPr>
        <w:t>May. Vol. 177, issue 5, pp. 732-734</w:t>
      </w:r>
      <w:r w:rsidR="002D2BBD" w:rsidRPr="00654987">
        <w:rPr>
          <w:rFonts w:ascii="Arial" w:hAnsi="Arial" w:cs="Arial"/>
          <w:sz w:val="20"/>
          <w:szCs w:val="20"/>
        </w:rPr>
        <w:t xml:space="preserve">. </w:t>
      </w:r>
      <w:r w:rsidR="002D2BBD">
        <w:rPr>
          <w:rFonts w:ascii="Arial" w:hAnsi="Arial" w:cs="Arial"/>
          <w:sz w:val="20"/>
          <w:szCs w:val="20"/>
        </w:rPr>
        <w:t xml:space="preserve">PM: </w:t>
      </w:r>
      <w:r w:rsidR="002D2BBD" w:rsidRPr="00654987">
        <w:rPr>
          <w:rFonts w:ascii="Arial" w:hAnsi="Arial" w:cs="Arial"/>
          <w:sz w:val="20"/>
          <w:szCs w:val="20"/>
        </w:rPr>
        <w:t>28319228</w:t>
      </w:r>
      <w:r w:rsidR="002D2BBD">
        <w:rPr>
          <w:rFonts w:ascii="Arial" w:hAnsi="Arial" w:cs="Arial"/>
          <w:sz w:val="20"/>
          <w:szCs w:val="20"/>
        </w:rPr>
        <w:t>.</w:t>
      </w:r>
      <w:r w:rsidR="002D2BBD" w:rsidRPr="00654987">
        <w:rPr>
          <w:rFonts w:ascii="Arial" w:hAnsi="Arial" w:cs="Arial"/>
          <w:sz w:val="20"/>
          <w:szCs w:val="20"/>
        </w:rPr>
        <w:t xml:space="preserve"> </w:t>
      </w:r>
      <w:hyperlink r:id="rId2393" w:history="1">
        <w:r w:rsidR="00022A5C" w:rsidRPr="00DF4F33">
          <w:rPr>
            <w:rFonts w:ascii="Arial" w:hAnsi="Arial" w:cs="Arial"/>
            <w:sz w:val="20"/>
            <w:szCs w:val="20"/>
          </w:rPr>
          <w:t>PMC5639915</w:t>
        </w:r>
      </w:hyperlink>
      <w:r w:rsidR="00022A5C">
        <w:rPr>
          <w:rFonts w:ascii="Arial" w:hAnsi="Arial" w:cs="Arial"/>
          <w:sz w:val="20"/>
          <w:szCs w:val="20"/>
        </w:rPr>
        <w:t>.</w:t>
      </w:r>
    </w:p>
    <w:p w14:paraId="4424863E" w14:textId="77777777" w:rsidR="00B37AC7" w:rsidRDefault="00E2311C" w:rsidP="00B37AC7">
      <w:r w:rsidRPr="00182177">
        <w:rPr>
          <w:rFonts w:ascii="Arial" w:hAnsi="Arial" w:cs="Arial"/>
          <w:sz w:val="20"/>
          <w:szCs w:val="20"/>
        </w:rPr>
        <w:t xml:space="preserve">Paige E, Barrett J, </w:t>
      </w:r>
      <w:proofErr w:type="spellStart"/>
      <w:r w:rsidRPr="00182177">
        <w:rPr>
          <w:rFonts w:ascii="Arial" w:hAnsi="Arial" w:cs="Arial"/>
          <w:sz w:val="20"/>
          <w:szCs w:val="20"/>
        </w:rPr>
        <w:t>Pennells</w:t>
      </w:r>
      <w:proofErr w:type="spellEnd"/>
      <w:r w:rsidRPr="00182177">
        <w:rPr>
          <w:rFonts w:ascii="Arial" w:hAnsi="Arial" w:cs="Arial"/>
          <w:sz w:val="20"/>
          <w:szCs w:val="20"/>
        </w:rPr>
        <w:t xml:space="preserve"> L, Sweeting M, </w:t>
      </w:r>
      <w:proofErr w:type="spellStart"/>
      <w:r w:rsidRPr="00182177">
        <w:rPr>
          <w:rFonts w:ascii="Arial" w:hAnsi="Arial" w:cs="Arial"/>
          <w:sz w:val="20"/>
          <w:szCs w:val="20"/>
        </w:rPr>
        <w:t>Willeit</w:t>
      </w:r>
      <w:proofErr w:type="spellEnd"/>
      <w:r w:rsidRPr="00182177">
        <w:rPr>
          <w:rFonts w:ascii="Arial" w:hAnsi="Arial" w:cs="Arial"/>
          <w:sz w:val="20"/>
          <w:szCs w:val="20"/>
        </w:rPr>
        <w:t xml:space="preserve"> P, Di Angelantonio E, </w:t>
      </w:r>
      <w:proofErr w:type="spellStart"/>
      <w:r w:rsidRPr="00182177">
        <w:rPr>
          <w:rFonts w:ascii="Arial" w:hAnsi="Arial" w:cs="Arial"/>
          <w:sz w:val="20"/>
          <w:szCs w:val="20"/>
        </w:rPr>
        <w:t>Gudnason</w:t>
      </w:r>
      <w:proofErr w:type="spellEnd"/>
      <w:r w:rsidRPr="00182177">
        <w:rPr>
          <w:rFonts w:ascii="Arial" w:hAnsi="Arial" w:cs="Arial"/>
          <w:sz w:val="20"/>
          <w:szCs w:val="20"/>
        </w:rPr>
        <w:t xml:space="preserve"> V, </w:t>
      </w:r>
      <w:proofErr w:type="spellStart"/>
      <w:r w:rsidRPr="00182177">
        <w:rPr>
          <w:rFonts w:ascii="Arial" w:hAnsi="Arial" w:cs="Arial"/>
          <w:sz w:val="20"/>
          <w:szCs w:val="20"/>
        </w:rPr>
        <w:t>Nordestgaard</w:t>
      </w:r>
      <w:proofErr w:type="spellEnd"/>
      <w:r w:rsidRPr="00182177">
        <w:rPr>
          <w:rFonts w:ascii="Arial" w:hAnsi="Arial" w:cs="Arial"/>
          <w:sz w:val="20"/>
          <w:szCs w:val="20"/>
        </w:rPr>
        <w:t xml:space="preserve"> BG, Psaty BM, </w:t>
      </w:r>
      <w:proofErr w:type="spellStart"/>
      <w:r w:rsidRPr="00182177">
        <w:rPr>
          <w:rFonts w:ascii="Arial" w:hAnsi="Arial" w:cs="Arial"/>
          <w:sz w:val="20"/>
          <w:szCs w:val="20"/>
        </w:rPr>
        <w:t>Goldbourt</w:t>
      </w:r>
      <w:proofErr w:type="spellEnd"/>
      <w:r w:rsidRPr="00182177">
        <w:rPr>
          <w:rFonts w:ascii="Arial" w:hAnsi="Arial" w:cs="Arial"/>
          <w:sz w:val="20"/>
          <w:szCs w:val="20"/>
        </w:rPr>
        <w:t xml:space="preserve"> U, Best LG, </w:t>
      </w:r>
      <w:proofErr w:type="spellStart"/>
      <w:r w:rsidRPr="00182177">
        <w:rPr>
          <w:rFonts w:ascii="Arial" w:hAnsi="Arial" w:cs="Arial"/>
          <w:sz w:val="20"/>
          <w:szCs w:val="20"/>
        </w:rPr>
        <w:t>Assmann</w:t>
      </w:r>
      <w:proofErr w:type="spellEnd"/>
      <w:r w:rsidRPr="00182177">
        <w:rPr>
          <w:rFonts w:ascii="Arial" w:hAnsi="Arial" w:cs="Arial"/>
          <w:sz w:val="20"/>
          <w:szCs w:val="20"/>
        </w:rPr>
        <w:t xml:space="preserve"> G, Salonen JT, </w:t>
      </w:r>
      <w:proofErr w:type="spellStart"/>
      <w:r w:rsidRPr="00182177">
        <w:rPr>
          <w:rFonts w:ascii="Arial" w:hAnsi="Arial" w:cs="Arial"/>
          <w:sz w:val="20"/>
          <w:szCs w:val="20"/>
        </w:rPr>
        <w:t>Nietert</w:t>
      </w:r>
      <w:proofErr w:type="spellEnd"/>
      <w:r w:rsidRPr="00182177">
        <w:rPr>
          <w:rFonts w:ascii="Arial" w:hAnsi="Arial" w:cs="Arial"/>
          <w:sz w:val="20"/>
          <w:szCs w:val="20"/>
        </w:rPr>
        <w:t xml:space="preserve"> PJ, Verschuren WM, Brunner EJ, Kronmal RA, </w:t>
      </w:r>
      <w:proofErr w:type="spellStart"/>
      <w:r w:rsidRPr="00182177">
        <w:rPr>
          <w:rFonts w:ascii="Arial" w:hAnsi="Arial" w:cs="Arial"/>
          <w:sz w:val="20"/>
          <w:szCs w:val="20"/>
        </w:rPr>
        <w:t>Salomaa</w:t>
      </w:r>
      <w:proofErr w:type="spellEnd"/>
      <w:r w:rsidRPr="00182177">
        <w:rPr>
          <w:rFonts w:ascii="Arial" w:hAnsi="Arial" w:cs="Arial"/>
          <w:sz w:val="20"/>
          <w:szCs w:val="20"/>
        </w:rPr>
        <w:t xml:space="preserve"> V, Bakker SJ, </w:t>
      </w:r>
      <w:proofErr w:type="spellStart"/>
      <w:r w:rsidRPr="00182177">
        <w:rPr>
          <w:rFonts w:ascii="Arial" w:hAnsi="Arial" w:cs="Arial"/>
          <w:sz w:val="20"/>
          <w:szCs w:val="20"/>
        </w:rPr>
        <w:t>Dagenais</w:t>
      </w:r>
      <w:proofErr w:type="spellEnd"/>
      <w:r w:rsidRPr="00182177">
        <w:rPr>
          <w:rFonts w:ascii="Arial" w:hAnsi="Arial" w:cs="Arial"/>
          <w:sz w:val="20"/>
          <w:szCs w:val="20"/>
        </w:rPr>
        <w:t xml:space="preserve"> GR, Sato S, Jansson JH, </w:t>
      </w:r>
      <w:proofErr w:type="spellStart"/>
      <w:r w:rsidRPr="00182177">
        <w:rPr>
          <w:rFonts w:ascii="Arial" w:hAnsi="Arial" w:cs="Arial"/>
          <w:sz w:val="20"/>
          <w:szCs w:val="20"/>
        </w:rPr>
        <w:t>Willeit</w:t>
      </w:r>
      <w:proofErr w:type="spellEnd"/>
      <w:r w:rsidRPr="00182177">
        <w:rPr>
          <w:rFonts w:ascii="Arial" w:hAnsi="Arial" w:cs="Arial"/>
          <w:sz w:val="20"/>
          <w:szCs w:val="20"/>
        </w:rPr>
        <w:t xml:space="preserve"> J, </w:t>
      </w:r>
      <w:proofErr w:type="spellStart"/>
      <w:r w:rsidRPr="00182177">
        <w:rPr>
          <w:rFonts w:ascii="Arial" w:hAnsi="Arial" w:cs="Arial"/>
          <w:sz w:val="20"/>
          <w:szCs w:val="20"/>
        </w:rPr>
        <w:t>Onat</w:t>
      </w:r>
      <w:proofErr w:type="spellEnd"/>
      <w:r w:rsidRPr="00182177">
        <w:rPr>
          <w:rFonts w:ascii="Arial" w:hAnsi="Arial" w:cs="Arial"/>
          <w:sz w:val="20"/>
          <w:szCs w:val="20"/>
        </w:rPr>
        <w:t xml:space="preserve"> A, de la Cámara AG, Roussel R, </w:t>
      </w:r>
      <w:proofErr w:type="spellStart"/>
      <w:r w:rsidRPr="00182177">
        <w:rPr>
          <w:rFonts w:ascii="Arial" w:hAnsi="Arial" w:cs="Arial"/>
          <w:sz w:val="20"/>
          <w:szCs w:val="20"/>
        </w:rPr>
        <w:t>Völzke</w:t>
      </w:r>
      <w:proofErr w:type="spellEnd"/>
      <w:r w:rsidRPr="00182177">
        <w:rPr>
          <w:rFonts w:ascii="Arial" w:hAnsi="Arial" w:cs="Arial"/>
          <w:sz w:val="20"/>
          <w:szCs w:val="20"/>
        </w:rPr>
        <w:t xml:space="preserve"> H, </w:t>
      </w:r>
      <w:proofErr w:type="spellStart"/>
      <w:r w:rsidRPr="00182177">
        <w:rPr>
          <w:rFonts w:ascii="Arial" w:hAnsi="Arial" w:cs="Arial"/>
          <w:sz w:val="20"/>
          <w:szCs w:val="20"/>
        </w:rPr>
        <w:t>Dankner</w:t>
      </w:r>
      <w:proofErr w:type="spellEnd"/>
      <w:r w:rsidRPr="00182177">
        <w:rPr>
          <w:rFonts w:ascii="Arial" w:hAnsi="Arial" w:cs="Arial"/>
          <w:sz w:val="20"/>
          <w:szCs w:val="20"/>
        </w:rPr>
        <w:t xml:space="preserve"> R, Tipping RW, Meade TW, </w:t>
      </w:r>
      <w:proofErr w:type="spellStart"/>
      <w:r w:rsidRPr="00182177">
        <w:rPr>
          <w:rFonts w:ascii="Arial" w:hAnsi="Arial" w:cs="Arial"/>
          <w:sz w:val="20"/>
          <w:szCs w:val="20"/>
        </w:rPr>
        <w:t>Donfrancesco</w:t>
      </w:r>
      <w:proofErr w:type="spellEnd"/>
      <w:r w:rsidRPr="00182177">
        <w:rPr>
          <w:rFonts w:ascii="Arial" w:hAnsi="Arial" w:cs="Arial"/>
          <w:sz w:val="20"/>
          <w:szCs w:val="20"/>
        </w:rPr>
        <w:t xml:space="preserve"> C, </w:t>
      </w:r>
      <w:proofErr w:type="spellStart"/>
      <w:r w:rsidRPr="00182177">
        <w:rPr>
          <w:rFonts w:ascii="Arial" w:hAnsi="Arial" w:cs="Arial"/>
          <w:sz w:val="20"/>
          <w:szCs w:val="20"/>
        </w:rPr>
        <w:t>Kuller</w:t>
      </w:r>
      <w:proofErr w:type="spellEnd"/>
      <w:r w:rsidRPr="00182177">
        <w:rPr>
          <w:rFonts w:ascii="Arial" w:hAnsi="Arial" w:cs="Arial"/>
          <w:sz w:val="20"/>
          <w:szCs w:val="20"/>
        </w:rPr>
        <w:t xml:space="preserve"> LH, Peters A, </w:t>
      </w:r>
      <w:proofErr w:type="spellStart"/>
      <w:r w:rsidRPr="00182177">
        <w:rPr>
          <w:rFonts w:ascii="Arial" w:hAnsi="Arial" w:cs="Arial"/>
          <w:sz w:val="20"/>
          <w:szCs w:val="20"/>
        </w:rPr>
        <w:t>Gallacher</w:t>
      </w:r>
      <w:proofErr w:type="spellEnd"/>
      <w:r w:rsidRPr="00182177">
        <w:rPr>
          <w:rFonts w:ascii="Arial" w:hAnsi="Arial" w:cs="Arial"/>
          <w:sz w:val="20"/>
          <w:szCs w:val="20"/>
        </w:rPr>
        <w:t xml:space="preserve"> J, </w:t>
      </w:r>
      <w:proofErr w:type="spellStart"/>
      <w:r w:rsidRPr="00182177">
        <w:rPr>
          <w:rFonts w:ascii="Arial" w:hAnsi="Arial" w:cs="Arial"/>
          <w:sz w:val="20"/>
          <w:szCs w:val="20"/>
        </w:rPr>
        <w:t>Kromhout</w:t>
      </w:r>
      <w:proofErr w:type="spellEnd"/>
      <w:r w:rsidRPr="00182177">
        <w:rPr>
          <w:rFonts w:ascii="Arial" w:hAnsi="Arial" w:cs="Arial"/>
          <w:sz w:val="20"/>
          <w:szCs w:val="20"/>
        </w:rPr>
        <w:t xml:space="preserve"> D, Iso H, </w:t>
      </w:r>
      <w:proofErr w:type="spellStart"/>
      <w:r w:rsidRPr="00182177">
        <w:rPr>
          <w:rFonts w:ascii="Arial" w:hAnsi="Arial" w:cs="Arial"/>
          <w:sz w:val="20"/>
          <w:szCs w:val="20"/>
        </w:rPr>
        <w:t>Knuiman</w:t>
      </w:r>
      <w:proofErr w:type="spellEnd"/>
      <w:r w:rsidRPr="00182177">
        <w:rPr>
          <w:rFonts w:ascii="Arial" w:hAnsi="Arial" w:cs="Arial"/>
          <w:sz w:val="20"/>
          <w:szCs w:val="20"/>
        </w:rPr>
        <w:t xml:space="preserve"> M, </w:t>
      </w:r>
      <w:proofErr w:type="spellStart"/>
      <w:r w:rsidRPr="00182177">
        <w:rPr>
          <w:rFonts w:ascii="Arial" w:hAnsi="Arial" w:cs="Arial"/>
          <w:sz w:val="20"/>
          <w:szCs w:val="20"/>
        </w:rPr>
        <w:t>Casiglia</w:t>
      </w:r>
      <w:proofErr w:type="spellEnd"/>
      <w:r w:rsidRPr="00182177">
        <w:rPr>
          <w:rFonts w:ascii="Arial" w:hAnsi="Arial" w:cs="Arial"/>
          <w:sz w:val="20"/>
          <w:szCs w:val="20"/>
        </w:rPr>
        <w:t xml:space="preserve"> E, </w:t>
      </w:r>
      <w:proofErr w:type="spellStart"/>
      <w:r w:rsidRPr="00182177">
        <w:rPr>
          <w:rFonts w:ascii="Arial" w:hAnsi="Arial" w:cs="Arial"/>
          <w:sz w:val="20"/>
          <w:szCs w:val="20"/>
        </w:rPr>
        <w:t>Kavousi</w:t>
      </w:r>
      <w:proofErr w:type="spellEnd"/>
      <w:r w:rsidRPr="00182177">
        <w:rPr>
          <w:rFonts w:ascii="Arial" w:hAnsi="Arial" w:cs="Arial"/>
          <w:sz w:val="20"/>
          <w:szCs w:val="20"/>
        </w:rPr>
        <w:t xml:space="preserve"> M, Palmieri L, </w:t>
      </w:r>
      <w:proofErr w:type="spellStart"/>
      <w:r w:rsidRPr="00182177">
        <w:rPr>
          <w:rFonts w:ascii="Arial" w:hAnsi="Arial" w:cs="Arial"/>
          <w:sz w:val="20"/>
          <w:szCs w:val="20"/>
        </w:rPr>
        <w:t>Sundström</w:t>
      </w:r>
      <w:proofErr w:type="spellEnd"/>
      <w:r w:rsidRPr="00182177">
        <w:rPr>
          <w:rFonts w:ascii="Arial" w:hAnsi="Arial" w:cs="Arial"/>
          <w:sz w:val="20"/>
          <w:szCs w:val="20"/>
        </w:rPr>
        <w:t xml:space="preserve"> J, Davis BR, </w:t>
      </w:r>
      <w:proofErr w:type="spellStart"/>
      <w:r w:rsidRPr="00182177">
        <w:rPr>
          <w:rFonts w:ascii="Arial" w:hAnsi="Arial" w:cs="Arial"/>
          <w:sz w:val="20"/>
          <w:szCs w:val="20"/>
        </w:rPr>
        <w:t>Njølstad</w:t>
      </w:r>
      <w:proofErr w:type="spellEnd"/>
      <w:r w:rsidRPr="00182177">
        <w:rPr>
          <w:rFonts w:ascii="Arial" w:hAnsi="Arial" w:cs="Arial"/>
          <w:sz w:val="20"/>
          <w:szCs w:val="20"/>
        </w:rPr>
        <w:t xml:space="preserve"> I, Couper D, </w:t>
      </w:r>
      <w:proofErr w:type="spellStart"/>
      <w:r w:rsidRPr="00182177">
        <w:rPr>
          <w:rFonts w:ascii="Arial" w:hAnsi="Arial" w:cs="Arial"/>
          <w:sz w:val="20"/>
          <w:szCs w:val="20"/>
        </w:rPr>
        <w:t>Danesh</w:t>
      </w:r>
      <w:proofErr w:type="spellEnd"/>
      <w:r w:rsidRPr="00182177">
        <w:rPr>
          <w:rFonts w:ascii="Arial" w:hAnsi="Arial" w:cs="Arial"/>
          <w:sz w:val="20"/>
          <w:szCs w:val="20"/>
        </w:rPr>
        <w:t xml:space="preserve"> J, Thompson SG, Wood A. </w:t>
      </w:r>
      <w:hyperlink r:id="rId2394" w:history="1">
        <w:r w:rsidRPr="00182177">
          <w:rPr>
            <w:rFonts w:ascii="Arial" w:hAnsi="Arial" w:cs="Arial"/>
            <w:b/>
            <w:i/>
            <w:sz w:val="20"/>
            <w:szCs w:val="20"/>
          </w:rPr>
          <w:t>Repeated measurements of blood pressure and cholesterol improves cardiovascular disease risk prediction: an individual-participant-data meta-analysis.</w:t>
        </w:r>
      </w:hyperlink>
      <w:r w:rsidRPr="00182177">
        <w:rPr>
          <w:rFonts w:ascii="Arial" w:hAnsi="Arial" w:cs="Arial"/>
          <w:b/>
          <w:i/>
          <w:sz w:val="20"/>
          <w:szCs w:val="20"/>
        </w:rPr>
        <w:t xml:space="preserve"> </w:t>
      </w:r>
      <w:r w:rsidRPr="00182177">
        <w:rPr>
          <w:rFonts w:ascii="Arial" w:hAnsi="Arial" w:cs="Arial"/>
          <w:sz w:val="20"/>
          <w:szCs w:val="20"/>
        </w:rPr>
        <w:t xml:space="preserve">Am J Epidemiol. </w:t>
      </w:r>
      <w:r w:rsidR="0025142E" w:rsidRPr="00182177">
        <w:t>2017 Oct 15. Vol. 186, issue 8, pp. 899-907.</w:t>
      </w:r>
      <w:r w:rsidRPr="00182177">
        <w:rPr>
          <w:rFonts w:ascii="Arial" w:hAnsi="Arial" w:cs="Arial"/>
          <w:sz w:val="20"/>
          <w:szCs w:val="20"/>
        </w:rPr>
        <w:t xml:space="preserve"> PM: 28549073.</w:t>
      </w:r>
      <w:r w:rsidRPr="00D412C8">
        <w:rPr>
          <w:rFonts w:ascii="Arial" w:hAnsi="Arial" w:cs="Arial"/>
          <w:sz w:val="20"/>
          <w:szCs w:val="20"/>
        </w:rPr>
        <w:t xml:space="preserve"> </w:t>
      </w:r>
      <w:hyperlink r:id="rId2395" w:history="1">
        <w:r w:rsidR="00B37AC7" w:rsidRPr="00B37AC7">
          <w:rPr>
            <w:rFonts w:ascii="Arial" w:hAnsi="Arial" w:cs="Arial"/>
            <w:sz w:val="20"/>
            <w:szCs w:val="20"/>
          </w:rPr>
          <w:t>PMC5860526</w:t>
        </w:r>
      </w:hyperlink>
      <w:r w:rsidR="00B37AC7" w:rsidRPr="00B37AC7">
        <w:rPr>
          <w:rFonts w:ascii="Arial" w:hAnsi="Arial" w:cs="Arial"/>
          <w:sz w:val="20"/>
          <w:szCs w:val="20"/>
        </w:rPr>
        <w:t>.</w:t>
      </w:r>
    </w:p>
    <w:p w14:paraId="483ED968" w14:textId="77777777" w:rsidR="00894BCD" w:rsidRPr="00B37AC7" w:rsidRDefault="00F158A8" w:rsidP="00B37AC7">
      <w:hyperlink r:id="rId2396" w:history="1">
        <w:r w:rsidR="00894BCD" w:rsidRPr="00654987">
          <w:rPr>
            <w:rFonts w:ascii="Arial" w:hAnsi="Arial" w:cs="Arial"/>
            <w:sz w:val="20"/>
            <w:szCs w:val="20"/>
          </w:rPr>
          <w:t>Pandey A</w:t>
        </w:r>
      </w:hyperlink>
      <w:r w:rsidR="00894BCD" w:rsidRPr="00654987">
        <w:rPr>
          <w:rFonts w:ascii="Arial" w:hAnsi="Arial" w:cs="Arial"/>
          <w:sz w:val="20"/>
          <w:szCs w:val="20"/>
        </w:rPr>
        <w:t xml:space="preserve">, </w:t>
      </w:r>
      <w:hyperlink r:id="rId2397" w:history="1">
        <w:r w:rsidR="00894BCD" w:rsidRPr="00654987">
          <w:rPr>
            <w:rFonts w:ascii="Arial" w:hAnsi="Arial" w:cs="Arial"/>
            <w:sz w:val="20"/>
            <w:szCs w:val="20"/>
          </w:rPr>
          <w:t>LaMonte M</w:t>
        </w:r>
      </w:hyperlink>
      <w:r w:rsidR="00894BCD" w:rsidRPr="00654987">
        <w:rPr>
          <w:rFonts w:ascii="Arial" w:hAnsi="Arial" w:cs="Arial"/>
          <w:sz w:val="20"/>
          <w:szCs w:val="20"/>
        </w:rPr>
        <w:t xml:space="preserve">, </w:t>
      </w:r>
      <w:hyperlink r:id="rId2398" w:history="1">
        <w:r w:rsidR="00894BCD" w:rsidRPr="00654987">
          <w:rPr>
            <w:rFonts w:ascii="Arial" w:hAnsi="Arial" w:cs="Arial"/>
            <w:sz w:val="20"/>
            <w:szCs w:val="20"/>
          </w:rPr>
          <w:t>Klein L</w:t>
        </w:r>
      </w:hyperlink>
      <w:r w:rsidR="00894BCD" w:rsidRPr="00654987">
        <w:rPr>
          <w:rFonts w:ascii="Arial" w:hAnsi="Arial" w:cs="Arial"/>
          <w:sz w:val="20"/>
          <w:szCs w:val="20"/>
        </w:rPr>
        <w:t xml:space="preserve">, </w:t>
      </w:r>
      <w:hyperlink r:id="rId2399" w:history="1">
        <w:r w:rsidR="00894BCD" w:rsidRPr="00654987">
          <w:rPr>
            <w:rFonts w:ascii="Arial" w:hAnsi="Arial" w:cs="Arial"/>
            <w:sz w:val="20"/>
            <w:szCs w:val="20"/>
          </w:rPr>
          <w:t>Ayers C</w:t>
        </w:r>
      </w:hyperlink>
      <w:r w:rsidR="00894BCD" w:rsidRPr="00654987">
        <w:rPr>
          <w:rFonts w:ascii="Arial" w:hAnsi="Arial" w:cs="Arial"/>
          <w:sz w:val="20"/>
          <w:szCs w:val="20"/>
        </w:rPr>
        <w:t xml:space="preserve">, </w:t>
      </w:r>
      <w:hyperlink r:id="rId2400" w:history="1">
        <w:r w:rsidR="00894BCD" w:rsidRPr="00654987">
          <w:rPr>
            <w:rFonts w:ascii="Arial" w:hAnsi="Arial" w:cs="Arial"/>
            <w:sz w:val="20"/>
            <w:szCs w:val="20"/>
          </w:rPr>
          <w:t>Psaty BM</w:t>
        </w:r>
      </w:hyperlink>
      <w:r w:rsidR="00894BCD" w:rsidRPr="00654987">
        <w:rPr>
          <w:rFonts w:ascii="Arial" w:hAnsi="Arial" w:cs="Arial"/>
          <w:sz w:val="20"/>
          <w:szCs w:val="20"/>
        </w:rPr>
        <w:t xml:space="preserve">, </w:t>
      </w:r>
      <w:hyperlink r:id="rId2401" w:history="1">
        <w:r w:rsidR="00894BCD" w:rsidRPr="00654987">
          <w:rPr>
            <w:rFonts w:ascii="Arial" w:hAnsi="Arial" w:cs="Arial"/>
            <w:sz w:val="20"/>
            <w:szCs w:val="20"/>
          </w:rPr>
          <w:t>Eaton CB</w:t>
        </w:r>
      </w:hyperlink>
      <w:r w:rsidR="00894BCD" w:rsidRPr="00654987">
        <w:rPr>
          <w:rFonts w:ascii="Arial" w:hAnsi="Arial" w:cs="Arial"/>
          <w:sz w:val="20"/>
          <w:szCs w:val="20"/>
        </w:rPr>
        <w:t xml:space="preserve">, </w:t>
      </w:r>
      <w:hyperlink r:id="rId2402" w:history="1">
        <w:r w:rsidR="00894BCD" w:rsidRPr="00654987">
          <w:rPr>
            <w:rFonts w:ascii="Arial" w:hAnsi="Arial" w:cs="Arial"/>
            <w:sz w:val="20"/>
            <w:szCs w:val="20"/>
          </w:rPr>
          <w:t>Allen NB</w:t>
        </w:r>
      </w:hyperlink>
      <w:r w:rsidR="00894BCD" w:rsidRPr="00654987">
        <w:rPr>
          <w:rFonts w:ascii="Arial" w:hAnsi="Arial" w:cs="Arial"/>
          <w:sz w:val="20"/>
          <w:szCs w:val="20"/>
        </w:rPr>
        <w:t xml:space="preserve">, </w:t>
      </w:r>
      <w:hyperlink r:id="rId2403" w:history="1">
        <w:r w:rsidR="00894BCD" w:rsidRPr="00654987">
          <w:rPr>
            <w:rFonts w:ascii="Arial" w:hAnsi="Arial" w:cs="Arial"/>
            <w:sz w:val="20"/>
            <w:szCs w:val="20"/>
          </w:rPr>
          <w:t xml:space="preserve">de </w:t>
        </w:r>
        <w:proofErr w:type="spellStart"/>
        <w:r w:rsidR="00894BCD" w:rsidRPr="00654987">
          <w:rPr>
            <w:rFonts w:ascii="Arial" w:hAnsi="Arial" w:cs="Arial"/>
            <w:sz w:val="20"/>
            <w:szCs w:val="20"/>
          </w:rPr>
          <w:t>Lemos</w:t>
        </w:r>
        <w:proofErr w:type="spellEnd"/>
        <w:r w:rsidR="00894BCD" w:rsidRPr="00654987">
          <w:rPr>
            <w:rFonts w:ascii="Arial" w:hAnsi="Arial" w:cs="Arial"/>
            <w:sz w:val="20"/>
            <w:szCs w:val="20"/>
          </w:rPr>
          <w:t xml:space="preserve"> JA</w:t>
        </w:r>
      </w:hyperlink>
      <w:r w:rsidR="00894BCD" w:rsidRPr="00654987">
        <w:rPr>
          <w:rFonts w:ascii="Arial" w:hAnsi="Arial" w:cs="Arial"/>
          <w:sz w:val="20"/>
          <w:szCs w:val="20"/>
        </w:rPr>
        <w:t xml:space="preserve">, </w:t>
      </w:r>
      <w:hyperlink r:id="rId2404" w:history="1">
        <w:proofErr w:type="spellStart"/>
        <w:r w:rsidR="00894BCD" w:rsidRPr="00654987">
          <w:rPr>
            <w:rFonts w:ascii="Arial" w:hAnsi="Arial" w:cs="Arial"/>
            <w:sz w:val="20"/>
            <w:szCs w:val="20"/>
          </w:rPr>
          <w:t>Carnethon</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2405" w:history="1">
        <w:r w:rsidR="00894BCD" w:rsidRPr="00654987">
          <w:rPr>
            <w:rFonts w:ascii="Arial" w:hAnsi="Arial" w:cs="Arial"/>
            <w:sz w:val="20"/>
            <w:szCs w:val="20"/>
          </w:rPr>
          <w:t>Greenland P</w:t>
        </w:r>
      </w:hyperlink>
      <w:r w:rsidR="00894BCD" w:rsidRPr="00654987">
        <w:rPr>
          <w:rFonts w:ascii="Arial" w:hAnsi="Arial" w:cs="Arial"/>
          <w:sz w:val="20"/>
          <w:szCs w:val="20"/>
        </w:rPr>
        <w:t xml:space="preserve">, </w:t>
      </w:r>
      <w:hyperlink r:id="rId2406" w:history="1">
        <w:r w:rsidR="00894BCD" w:rsidRPr="00654987">
          <w:rPr>
            <w:rFonts w:ascii="Arial" w:hAnsi="Arial" w:cs="Arial"/>
            <w:sz w:val="20"/>
            <w:szCs w:val="20"/>
          </w:rPr>
          <w:t>Berry JD</w:t>
        </w:r>
      </w:hyperlink>
      <w:r w:rsidR="00894BCD" w:rsidRPr="00654987">
        <w:rPr>
          <w:rFonts w:ascii="Arial" w:hAnsi="Arial" w:cs="Arial"/>
          <w:sz w:val="20"/>
          <w:szCs w:val="20"/>
        </w:rPr>
        <w:t xml:space="preserve">. </w:t>
      </w:r>
      <w:r w:rsidR="00894BCD" w:rsidRPr="0028407E">
        <w:rPr>
          <w:rFonts w:ascii="Arial" w:hAnsi="Arial" w:cs="Arial"/>
          <w:b/>
          <w:i/>
          <w:sz w:val="20"/>
          <w:szCs w:val="20"/>
        </w:rPr>
        <w:t xml:space="preserve">Relationship Between Physical Activity, Body Mass Index, and Risk of Heart Failure. </w:t>
      </w:r>
      <w:hyperlink r:id="rId2407" w:tooltip="Journal of the American College of Cardiology." w:history="1">
        <w:r w:rsidR="00894BCD" w:rsidRPr="00654987">
          <w:rPr>
            <w:rFonts w:ascii="Arial" w:hAnsi="Arial" w:cs="Arial"/>
            <w:sz w:val="20"/>
            <w:szCs w:val="20"/>
          </w:rPr>
          <w:t xml:space="preserve">J Am Coll </w:t>
        </w:r>
        <w:proofErr w:type="spellStart"/>
        <w:r w:rsidR="00894BCD" w:rsidRPr="00654987">
          <w:rPr>
            <w:rFonts w:ascii="Arial" w:hAnsi="Arial" w:cs="Arial"/>
            <w:sz w:val="20"/>
            <w:szCs w:val="20"/>
          </w:rPr>
          <w:t>Cardiol</w:t>
        </w:r>
        <w:proofErr w:type="spellEnd"/>
        <w:r w:rsidR="00894BCD" w:rsidRPr="00654987">
          <w:rPr>
            <w:rFonts w:ascii="Arial" w:hAnsi="Arial" w:cs="Arial"/>
            <w:sz w:val="20"/>
            <w:szCs w:val="20"/>
          </w:rPr>
          <w:t>.</w:t>
        </w:r>
      </w:hyperlink>
      <w:r w:rsidR="00894BCD" w:rsidRPr="00654987">
        <w:rPr>
          <w:rFonts w:ascii="Arial" w:hAnsi="Arial" w:cs="Arial"/>
          <w:sz w:val="20"/>
          <w:szCs w:val="20"/>
        </w:rPr>
        <w:t xml:space="preserve"> 2017 Mar 7</w:t>
      </w:r>
      <w:r w:rsidR="00894BCD">
        <w:rPr>
          <w:rFonts w:ascii="Arial" w:hAnsi="Arial" w:cs="Arial"/>
          <w:sz w:val="20"/>
          <w:szCs w:val="20"/>
        </w:rPr>
        <w:t xml:space="preserve">. Vol. </w:t>
      </w:r>
      <w:r w:rsidR="00894BCD" w:rsidRPr="00654987">
        <w:rPr>
          <w:rFonts w:ascii="Arial" w:hAnsi="Arial" w:cs="Arial"/>
          <w:sz w:val="20"/>
          <w:szCs w:val="20"/>
        </w:rPr>
        <w:t>69</w:t>
      </w:r>
      <w:r w:rsidR="00894BCD">
        <w:rPr>
          <w:rFonts w:ascii="Arial" w:hAnsi="Arial" w:cs="Arial"/>
          <w:sz w:val="20"/>
          <w:szCs w:val="20"/>
        </w:rPr>
        <w:t xml:space="preserve">, issue </w:t>
      </w:r>
      <w:r w:rsidR="00894BCD" w:rsidRPr="00654987">
        <w:rPr>
          <w:rFonts w:ascii="Arial" w:hAnsi="Arial" w:cs="Arial"/>
          <w:sz w:val="20"/>
          <w:szCs w:val="20"/>
        </w:rPr>
        <w:t>9</w:t>
      </w:r>
      <w:r w:rsidR="00894BCD">
        <w:rPr>
          <w:rFonts w:ascii="Arial" w:hAnsi="Arial" w:cs="Arial"/>
          <w:sz w:val="20"/>
          <w:szCs w:val="20"/>
        </w:rPr>
        <w:t>, pp.</w:t>
      </w:r>
      <w:r w:rsidR="00894BCD" w:rsidRPr="00654987">
        <w:rPr>
          <w:rFonts w:ascii="Arial" w:hAnsi="Arial" w:cs="Arial"/>
          <w:sz w:val="20"/>
          <w:szCs w:val="20"/>
        </w:rPr>
        <w:t>1129-1142. PM: 28254175</w:t>
      </w:r>
      <w:r w:rsidR="00182177">
        <w:rPr>
          <w:rFonts w:ascii="Arial" w:hAnsi="Arial" w:cs="Arial"/>
          <w:sz w:val="20"/>
          <w:szCs w:val="20"/>
        </w:rPr>
        <w:t xml:space="preserve">. </w:t>
      </w:r>
      <w:hyperlink r:id="rId2408" w:history="1">
        <w:r w:rsidR="00B37AC7" w:rsidRPr="00B37AC7">
          <w:rPr>
            <w:rFonts w:ascii="Arial" w:hAnsi="Arial" w:cs="Arial"/>
            <w:sz w:val="20"/>
            <w:szCs w:val="20"/>
          </w:rPr>
          <w:t>PMC5848099</w:t>
        </w:r>
      </w:hyperlink>
      <w:r w:rsidR="00182177">
        <w:rPr>
          <w:rFonts w:ascii="Arial" w:hAnsi="Arial" w:cs="Arial"/>
          <w:sz w:val="20"/>
          <w:szCs w:val="20"/>
        </w:rPr>
        <w:t>.</w:t>
      </w:r>
      <w:r w:rsidR="00894BCD" w:rsidRPr="00654987">
        <w:rPr>
          <w:rFonts w:ascii="Arial" w:hAnsi="Arial" w:cs="Arial"/>
          <w:sz w:val="20"/>
          <w:szCs w:val="20"/>
        </w:rPr>
        <w:t xml:space="preserve"> </w:t>
      </w:r>
    </w:p>
    <w:p w14:paraId="2E273F4D" w14:textId="77777777" w:rsidR="00894BCD" w:rsidRDefault="00F158A8" w:rsidP="005D02EF">
      <w:pPr>
        <w:shd w:val="clear" w:color="auto" w:fill="FFFFFF"/>
        <w:spacing w:after="0" w:line="240" w:lineRule="auto"/>
        <w:textAlignment w:val="baseline"/>
        <w:rPr>
          <w:rFonts w:ascii="Arial" w:hAnsi="Arial" w:cs="Arial"/>
          <w:sz w:val="20"/>
          <w:szCs w:val="20"/>
        </w:rPr>
      </w:pPr>
      <w:hyperlink r:id="rId2409" w:history="1">
        <w:r w:rsidR="00894BCD" w:rsidRPr="00654987">
          <w:rPr>
            <w:rFonts w:ascii="Arial" w:hAnsi="Arial" w:cs="Arial"/>
            <w:sz w:val="20"/>
            <w:szCs w:val="20"/>
          </w:rPr>
          <w:t>Patel VN</w:t>
        </w:r>
      </w:hyperlink>
      <w:r w:rsidR="00894BCD" w:rsidRPr="00654987">
        <w:rPr>
          <w:rFonts w:ascii="Arial" w:hAnsi="Arial" w:cs="Arial"/>
          <w:sz w:val="20"/>
          <w:szCs w:val="20"/>
        </w:rPr>
        <w:t xml:space="preserve">, </w:t>
      </w:r>
      <w:hyperlink r:id="rId2410" w:history="1">
        <w:r w:rsidR="00894BCD" w:rsidRPr="00654987">
          <w:rPr>
            <w:rFonts w:ascii="Arial" w:hAnsi="Arial" w:cs="Arial"/>
            <w:sz w:val="20"/>
            <w:szCs w:val="20"/>
          </w:rPr>
          <w:t>Pierce BR</w:t>
        </w:r>
      </w:hyperlink>
      <w:r w:rsidR="00894BCD" w:rsidRPr="00654987">
        <w:rPr>
          <w:rFonts w:ascii="Arial" w:hAnsi="Arial" w:cs="Arial"/>
          <w:sz w:val="20"/>
          <w:szCs w:val="20"/>
        </w:rPr>
        <w:t xml:space="preserve">, </w:t>
      </w:r>
      <w:hyperlink r:id="rId2411" w:history="1">
        <w:proofErr w:type="spellStart"/>
        <w:r w:rsidR="00894BCD" w:rsidRPr="00654987">
          <w:rPr>
            <w:rFonts w:ascii="Arial" w:hAnsi="Arial" w:cs="Arial"/>
            <w:sz w:val="20"/>
            <w:szCs w:val="20"/>
          </w:rPr>
          <w:t>Bodapati</w:t>
        </w:r>
        <w:proofErr w:type="spellEnd"/>
        <w:r w:rsidR="00894BCD" w:rsidRPr="00654987">
          <w:rPr>
            <w:rFonts w:ascii="Arial" w:hAnsi="Arial" w:cs="Arial"/>
            <w:sz w:val="20"/>
            <w:szCs w:val="20"/>
          </w:rPr>
          <w:t xml:space="preserve"> RK</w:t>
        </w:r>
      </w:hyperlink>
      <w:r w:rsidR="00894BCD" w:rsidRPr="00654987">
        <w:rPr>
          <w:rFonts w:ascii="Arial" w:hAnsi="Arial" w:cs="Arial"/>
          <w:sz w:val="20"/>
          <w:szCs w:val="20"/>
        </w:rPr>
        <w:t xml:space="preserve">, </w:t>
      </w:r>
      <w:hyperlink r:id="rId2412" w:history="1">
        <w:r w:rsidR="00894BCD" w:rsidRPr="00654987">
          <w:rPr>
            <w:rFonts w:ascii="Arial" w:hAnsi="Arial" w:cs="Arial"/>
            <w:sz w:val="20"/>
            <w:szCs w:val="20"/>
          </w:rPr>
          <w:t>Brown DL</w:t>
        </w:r>
      </w:hyperlink>
      <w:r w:rsidR="00894BCD" w:rsidRPr="00654987">
        <w:rPr>
          <w:rFonts w:ascii="Arial" w:hAnsi="Arial" w:cs="Arial"/>
          <w:sz w:val="20"/>
          <w:szCs w:val="20"/>
        </w:rPr>
        <w:t xml:space="preserve">, </w:t>
      </w:r>
      <w:hyperlink r:id="rId2413" w:history="1">
        <w:r w:rsidR="00894BCD" w:rsidRPr="00654987">
          <w:rPr>
            <w:rFonts w:ascii="Arial" w:hAnsi="Arial" w:cs="Arial"/>
            <w:sz w:val="20"/>
            <w:szCs w:val="20"/>
          </w:rPr>
          <w:t>Ives DG</w:t>
        </w:r>
      </w:hyperlink>
      <w:r w:rsidR="00894BCD" w:rsidRPr="00654987">
        <w:rPr>
          <w:rFonts w:ascii="Arial" w:hAnsi="Arial" w:cs="Arial"/>
          <w:sz w:val="20"/>
          <w:szCs w:val="20"/>
        </w:rPr>
        <w:t xml:space="preserve">, </w:t>
      </w:r>
      <w:hyperlink r:id="rId2414" w:history="1">
        <w:r w:rsidR="00894BCD" w:rsidRPr="00654987">
          <w:rPr>
            <w:rFonts w:ascii="Arial" w:hAnsi="Arial" w:cs="Arial"/>
            <w:sz w:val="20"/>
            <w:szCs w:val="20"/>
          </w:rPr>
          <w:t>Stein PK</w:t>
        </w:r>
      </w:hyperlink>
      <w:r w:rsidR="00894BCD" w:rsidRPr="00654987">
        <w:rPr>
          <w:rFonts w:ascii="Arial" w:hAnsi="Arial" w:cs="Arial"/>
          <w:sz w:val="20"/>
          <w:szCs w:val="20"/>
        </w:rPr>
        <w:t xml:space="preserve">. </w:t>
      </w:r>
      <w:r w:rsidR="00894BCD" w:rsidRPr="00EB637E">
        <w:rPr>
          <w:rFonts w:ascii="Arial" w:hAnsi="Arial" w:cs="Arial"/>
          <w:b/>
          <w:i/>
          <w:sz w:val="20"/>
          <w:szCs w:val="20"/>
        </w:rPr>
        <w:t xml:space="preserve">Association of Holter-Derived Heart Rate Variability Parameters </w:t>
      </w:r>
      <w:proofErr w:type="gramStart"/>
      <w:r w:rsidR="00894BCD" w:rsidRPr="00EB637E">
        <w:rPr>
          <w:rFonts w:ascii="Arial" w:hAnsi="Arial" w:cs="Arial"/>
          <w:b/>
          <w:i/>
          <w:sz w:val="20"/>
          <w:szCs w:val="20"/>
        </w:rPr>
        <w:t>With</w:t>
      </w:r>
      <w:proofErr w:type="gramEnd"/>
      <w:r w:rsidR="00894BCD" w:rsidRPr="00EB637E">
        <w:rPr>
          <w:rFonts w:ascii="Arial" w:hAnsi="Arial" w:cs="Arial"/>
          <w:b/>
          <w:i/>
          <w:sz w:val="20"/>
          <w:szCs w:val="20"/>
        </w:rPr>
        <w:t xml:space="preserve"> the Development of Congestive Heart Failure in the Cardiovascular Health Study</w:t>
      </w:r>
      <w:r w:rsidR="00894BCD" w:rsidRPr="00654987">
        <w:rPr>
          <w:rFonts w:ascii="Arial" w:hAnsi="Arial" w:cs="Arial"/>
          <w:sz w:val="20"/>
          <w:szCs w:val="20"/>
        </w:rPr>
        <w:t xml:space="preserve">. </w:t>
      </w:r>
      <w:hyperlink r:id="rId2415" w:tooltip="JACC. Heart failure." w:history="1">
        <w:r w:rsidR="00894BCD" w:rsidRPr="00654987">
          <w:rPr>
            <w:rFonts w:ascii="Arial" w:hAnsi="Arial" w:cs="Arial"/>
            <w:sz w:val="20"/>
            <w:szCs w:val="20"/>
          </w:rPr>
          <w:t>JACC Heart Fail.</w:t>
        </w:r>
      </w:hyperlink>
      <w:r w:rsidR="00894BCD" w:rsidRPr="00654987">
        <w:rPr>
          <w:rFonts w:ascii="Arial" w:hAnsi="Arial" w:cs="Arial"/>
          <w:sz w:val="20"/>
          <w:szCs w:val="20"/>
        </w:rPr>
        <w:t xml:space="preserve"> 2017 </w:t>
      </w:r>
      <w:r w:rsidR="00182177">
        <w:rPr>
          <w:rFonts w:ascii="Arial" w:hAnsi="Arial" w:cs="Arial"/>
          <w:sz w:val="20"/>
          <w:szCs w:val="20"/>
        </w:rPr>
        <w:t xml:space="preserve">Jun. Vol. </w:t>
      </w:r>
      <w:r w:rsidR="00182177" w:rsidRPr="00182177">
        <w:rPr>
          <w:rFonts w:ascii="Arial" w:hAnsi="Arial" w:cs="Arial"/>
          <w:sz w:val="20"/>
          <w:szCs w:val="20"/>
        </w:rPr>
        <w:t xml:space="preserve">5, issue 6, pp. 423-431. </w:t>
      </w:r>
      <w:r w:rsidR="00894BCD" w:rsidRPr="00654987">
        <w:rPr>
          <w:rFonts w:ascii="Arial" w:hAnsi="Arial" w:cs="Arial"/>
          <w:sz w:val="20"/>
          <w:szCs w:val="20"/>
        </w:rPr>
        <w:t>PM: 28396041</w:t>
      </w:r>
      <w:r w:rsidR="00182177">
        <w:rPr>
          <w:rFonts w:ascii="Arial" w:hAnsi="Arial" w:cs="Arial"/>
          <w:sz w:val="20"/>
          <w:szCs w:val="20"/>
        </w:rPr>
        <w:t>.</w:t>
      </w:r>
      <w:r w:rsidR="00894BCD" w:rsidRPr="00654987">
        <w:rPr>
          <w:rFonts w:ascii="Arial" w:hAnsi="Arial" w:cs="Arial"/>
          <w:sz w:val="20"/>
          <w:szCs w:val="20"/>
        </w:rPr>
        <w:t xml:space="preserve"> </w:t>
      </w:r>
      <w:hyperlink r:id="rId2416" w:history="1">
        <w:r w:rsidR="00F144AD" w:rsidRPr="00F144AD">
          <w:rPr>
            <w:rFonts w:ascii="Arial" w:hAnsi="Arial" w:cs="Arial"/>
            <w:sz w:val="20"/>
            <w:szCs w:val="20"/>
          </w:rPr>
          <w:t>PMC5851278</w:t>
        </w:r>
      </w:hyperlink>
      <w:r w:rsidR="005D02EF" w:rsidRPr="005D02EF">
        <w:rPr>
          <w:rFonts w:ascii="Arial" w:hAnsi="Arial" w:cs="Arial"/>
          <w:sz w:val="20"/>
          <w:szCs w:val="20"/>
        </w:rPr>
        <w:t>.</w:t>
      </w:r>
    </w:p>
    <w:p w14:paraId="32B4429E" w14:textId="77777777" w:rsidR="00F144AD" w:rsidRPr="005D02EF" w:rsidRDefault="00F144AD" w:rsidP="005D02EF">
      <w:pPr>
        <w:shd w:val="clear" w:color="auto" w:fill="FFFFFF"/>
        <w:spacing w:after="0" w:line="240" w:lineRule="auto"/>
        <w:textAlignment w:val="baseline"/>
        <w:rPr>
          <w:rFonts w:ascii="Helvetica Neue" w:hAnsi="Helvetica Neue"/>
          <w:b/>
          <w:bCs/>
          <w:color w:val="666666"/>
          <w:sz w:val="21"/>
          <w:szCs w:val="21"/>
        </w:rPr>
      </w:pPr>
    </w:p>
    <w:p w14:paraId="486C727A" w14:textId="77777777" w:rsidR="00E2311C" w:rsidRDefault="00E2311C" w:rsidP="008207E7">
      <w:pPr>
        <w:rPr>
          <w:rFonts w:ascii="Arial" w:hAnsi="Arial" w:cs="Arial"/>
          <w:sz w:val="20"/>
          <w:szCs w:val="20"/>
        </w:rPr>
      </w:pPr>
      <w:r w:rsidRPr="00D412C8">
        <w:rPr>
          <w:rFonts w:ascii="Arial" w:hAnsi="Arial" w:cs="Arial"/>
          <w:sz w:val="20"/>
          <w:szCs w:val="20"/>
        </w:rPr>
        <w:t xml:space="preserve">Rao DC, Sung YJ, Winkler TW, </w:t>
      </w:r>
      <w:proofErr w:type="spellStart"/>
      <w:r w:rsidRPr="00D412C8">
        <w:rPr>
          <w:rFonts w:ascii="Arial" w:hAnsi="Arial" w:cs="Arial"/>
          <w:sz w:val="20"/>
          <w:szCs w:val="20"/>
        </w:rPr>
        <w:t>Schwander</w:t>
      </w:r>
      <w:proofErr w:type="spellEnd"/>
      <w:r w:rsidRPr="00D412C8">
        <w:rPr>
          <w:rFonts w:ascii="Arial" w:hAnsi="Arial" w:cs="Arial"/>
          <w:sz w:val="20"/>
          <w:szCs w:val="20"/>
        </w:rPr>
        <w:t xml:space="preserve"> K, </w:t>
      </w:r>
      <w:proofErr w:type="spellStart"/>
      <w:r w:rsidRPr="00D412C8">
        <w:rPr>
          <w:rFonts w:ascii="Arial" w:hAnsi="Arial" w:cs="Arial"/>
          <w:sz w:val="20"/>
          <w:szCs w:val="20"/>
        </w:rPr>
        <w:t>Borecki</w:t>
      </w:r>
      <w:proofErr w:type="spellEnd"/>
      <w:r w:rsidRPr="00D412C8">
        <w:rPr>
          <w:rFonts w:ascii="Arial" w:hAnsi="Arial" w:cs="Arial"/>
          <w:sz w:val="20"/>
          <w:szCs w:val="20"/>
        </w:rPr>
        <w:t xml:space="preserve"> I, </w:t>
      </w:r>
      <w:proofErr w:type="spellStart"/>
      <w:r w:rsidRPr="00D412C8">
        <w:rPr>
          <w:rFonts w:ascii="Arial" w:hAnsi="Arial" w:cs="Arial"/>
          <w:sz w:val="20"/>
          <w:szCs w:val="20"/>
        </w:rPr>
        <w:t>Cupples</w:t>
      </w:r>
      <w:proofErr w:type="spellEnd"/>
      <w:r w:rsidRPr="00D412C8">
        <w:rPr>
          <w:rFonts w:ascii="Arial" w:hAnsi="Arial" w:cs="Arial"/>
          <w:sz w:val="20"/>
          <w:szCs w:val="20"/>
        </w:rPr>
        <w:t xml:space="preserve"> LA, </w:t>
      </w:r>
      <w:proofErr w:type="spellStart"/>
      <w:r w:rsidRPr="00D412C8">
        <w:rPr>
          <w:rFonts w:ascii="Arial" w:hAnsi="Arial" w:cs="Arial"/>
          <w:sz w:val="20"/>
          <w:szCs w:val="20"/>
        </w:rPr>
        <w:t>Gauderman</w:t>
      </w:r>
      <w:proofErr w:type="spellEnd"/>
      <w:r w:rsidRPr="00D412C8">
        <w:rPr>
          <w:rFonts w:ascii="Arial" w:hAnsi="Arial" w:cs="Arial"/>
          <w:sz w:val="20"/>
          <w:szCs w:val="20"/>
        </w:rPr>
        <w:t xml:space="preserve"> WJ, Rice K, Munroe PB, Psaty BM; CHARGE Gene-Lifestyle Interactions Working Group.</w:t>
      </w:r>
      <w:r>
        <w:rPr>
          <w:rFonts w:ascii="Arial" w:hAnsi="Arial" w:cs="Arial"/>
          <w:sz w:val="20"/>
          <w:szCs w:val="20"/>
        </w:rPr>
        <w:t xml:space="preserve"> </w:t>
      </w:r>
      <w:hyperlink r:id="rId2417" w:history="1">
        <w:proofErr w:type="spellStart"/>
        <w:r w:rsidRPr="00D73645">
          <w:rPr>
            <w:rFonts w:ascii="Arial" w:hAnsi="Arial" w:cs="Arial"/>
            <w:b/>
            <w:i/>
            <w:sz w:val="20"/>
            <w:szCs w:val="20"/>
          </w:rPr>
          <w:t>Multiancestry</w:t>
        </w:r>
        <w:proofErr w:type="spellEnd"/>
        <w:r w:rsidRPr="00D73645">
          <w:rPr>
            <w:rFonts w:ascii="Arial" w:hAnsi="Arial" w:cs="Arial"/>
            <w:b/>
            <w:i/>
            <w:sz w:val="20"/>
            <w:szCs w:val="20"/>
          </w:rPr>
          <w:t xml:space="preserve"> study of gene-lifestyle interactions for cardiovascular traits in 610 475 individuals from 124 cohorts: design and rationale.</w:t>
        </w:r>
      </w:hyperlink>
      <w:r w:rsidRPr="00D412C8">
        <w:rPr>
          <w:rFonts w:ascii="Arial" w:hAnsi="Arial" w:cs="Arial"/>
          <w:sz w:val="20"/>
          <w:szCs w:val="20"/>
        </w:rPr>
        <w:t xml:space="preserve"> Circ Cardiovasc Genet</w:t>
      </w:r>
      <w:r>
        <w:rPr>
          <w:rFonts w:ascii="Arial" w:hAnsi="Arial" w:cs="Arial"/>
          <w:sz w:val="20"/>
          <w:szCs w:val="20"/>
        </w:rPr>
        <w:t xml:space="preserve">. 2017 Jun. Vol. </w:t>
      </w:r>
      <w:r w:rsidRPr="00D412C8">
        <w:rPr>
          <w:rFonts w:ascii="Arial" w:hAnsi="Arial" w:cs="Arial"/>
          <w:sz w:val="20"/>
          <w:szCs w:val="20"/>
        </w:rPr>
        <w:t>10</w:t>
      </w:r>
      <w:r>
        <w:rPr>
          <w:rFonts w:ascii="Arial" w:hAnsi="Arial" w:cs="Arial"/>
          <w:sz w:val="20"/>
          <w:szCs w:val="20"/>
        </w:rPr>
        <w:t xml:space="preserve">, issue </w:t>
      </w:r>
      <w:r w:rsidRPr="00D412C8">
        <w:rPr>
          <w:rFonts w:ascii="Arial" w:hAnsi="Arial" w:cs="Arial"/>
          <w:sz w:val="20"/>
          <w:szCs w:val="20"/>
        </w:rPr>
        <w:t>3</w:t>
      </w:r>
      <w:r>
        <w:rPr>
          <w:rFonts w:ascii="Arial" w:hAnsi="Arial" w:cs="Arial"/>
          <w:sz w:val="20"/>
          <w:szCs w:val="20"/>
        </w:rPr>
        <w:t>,</w:t>
      </w:r>
      <w:r w:rsidRPr="00D412C8">
        <w:rPr>
          <w:rFonts w:ascii="Arial" w:hAnsi="Arial" w:cs="Arial"/>
          <w:sz w:val="20"/>
          <w:szCs w:val="20"/>
        </w:rPr>
        <w:t xml:space="preserve"> </w:t>
      </w:r>
      <w:proofErr w:type="spellStart"/>
      <w:r w:rsidRPr="00D412C8">
        <w:rPr>
          <w:rFonts w:ascii="Arial" w:hAnsi="Arial" w:cs="Arial"/>
          <w:sz w:val="20"/>
          <w:szCs w:val="20"/>
        </w:rPr>
        <w:t>pii</w:t>
      </w:r>
      <w:proofErr w:type="spellEnd"/>
      <w:r w:rsidRPr="00D412C8">
        <w:rPr>
          <w:rFonts w:ascii="Arial" w:hAnsi="Arial" w:cs="Arial"/>
          <w:sz w:val="20"/>
          <w:szCs w:val="20"/>
        </w:rPr>
        <w:t xml:space="preserve">: e001649. PM: 28620071. </w:t>
      </w:r>
      <w:hyperlink r:id="rId2418" w:history="1">
        <w:r w:rsidRPr="00D412C8">
          <w:rPr>
            <w:rFonts w:ascii="Arial" w:hAnsi="Arial" w:cs="Arial"/>
            <w:sz w:val="20"/>
            <w:szCs w:val="20"/>
          </w:rPr>
          <w:t>PMC5476223</w:t>
        </w:r>
      </w:hyperlink>
      <w:r w:rsidRPr="00D412C8">
        <w:rPr>
          <w:rFonts w:ascii="Arial" w:hAnsi="Arial" w:cs="Arial"/>
          <w:sz w:val="20"/>
          <w:szCs w:val="20"/>
        </w:rPr>
        <w:t xml:space="preserve">. </w:t>
      </w:r>
    </w:p>
    <w:p w14:paraId="03708C50" w14:textId="77777777" w:rsidR="00443C8E" w:rsidRPr="00071E33" w:rsidRDefault="00443C8E" w:rsidP="00071E33">
      <w:r w:rsidRPr="004C1CA2">
        <w:rPr>
          <w:rFonts w:ascii="Arial" w:hAnsi="Arial" w:cs="Arial"/>
          <w:sz w:val="20"/>
          <w:szCs w:val="20"/>
        </w:rPr>
        <w:t xml:space="preserve">Richard MA, Huan T, </w:t>
      </w:r>
      <w:proofErr w:type="spellStart"/>
      <w:r w:rsidRPr="004C1CA2">
        <w:rPr>
          <w:rFonts w:ascii="Arial" w:hAnsi="Arial" w:cs="Arial"/>
          <w:sz w:val="20"/>
          <w:szCs w:val="20"/>
        </w:rPr>
        <w:t>Ligthart</w:t>
      </w:r>
      <w:proofErr w:type="spellEnd"/>
      <w:r w:rsidRPr="004C1CA2">
        <w:rPr>
          <w:rFonts w:ascii="Arial" w:hAnsi="Arial" w:cs="Arial"/>
          <w:sz w:val="20"/>
          <w:szCs w:val="20"/>
        </w:rPr>
        <w:t xml:space="preserve"> S, </w:t>
      </w:r>
      <w:proofErr w:type="spellStart"/>
      <w:r w:rsidRPr="004C1CA2">
        <w:rPr>
          <w:rFonts w:ascii="Arial" w:hAnsi="Arial" w:cs="Arial"/>
          <w:sz w:val="20"/>
          <w:szCs w:val="20"/>
        </w:rPr>
        <w:t>Gondalia</w:t>
      </w:r>
      <w:proofErr w:type="spellEnd"/>
      <w:r w:rsidRPr="004C1CA2">
        <w:rPr>
          <w:rFonts w:ascii="Arial" w:hAnsi="Arial" w:cs="Arial"/>
          <w:sz w:val="20"/>
          <w:szCs w:val="20"/>
        </w:rPr>
        <w:t xml:space="preserve"> R, </w:t>
      </w:r>
      <w:proofErr w:type="spellStart"/>
      <w:r w:rsidRPr="004C1CA2">
        <w:rPr>
          <w:rFonts w:ascii="Arial" w:hAnsi="Arial" w:cs="Arial"/>
          <w:sz w:val="20"/>
          <w:szCs w:val="20"/>
        </w:rPr>
        <w:t>Jhun</w:t>
      </w:r>
      <w:proofErr w:type="spellEnd"/>
      <w:r w:rsidRPr="004C1CA2">
        <w:rPr>
          <w:rFonts w:ascii="Arial" w:hAnsi="Arial" w:cs="Arial"/>
          <w:sz w:val="20"/>
          <w:szCs w:val="20"/>
        </w:rPr>
        <w:t xml:space="preserve"> MA, Brody JA, Irvin MR, </w:t>
      </w:r>
      <w:proofErr w:type="spellStart"/>
      <w:r w:rsidRPr="004C1CA2">
        <w:rPr>
          <w:rFonts w:ascii="Arial" w:hAnsi="Arial" w:cs="Arial"/>
          <w:sz w:val="20"/>
          <w:szCs w:val="20"/>
        </w:rPr>
        <w:t>Marioni</w:t>
      </w:r>
      <w:proofErr w:type="spellEnd"/>
      <w:r w:rsidRPr="004C1CA2">
        <w:rPr>
          <w:rFonts w:ascii="Arial" w:hAnsi="Arial" w:cs="Arial"/>
          <w:sz w:val="20"/>
          <w:szCs w:val="20"/>
        </w:rPr>
        <w:t xml:space="preserve"> R, Shen J, Tsai PC, </w:t>
      </w:r>
      <w:proofErr w:type="spellStart"/>
      <w:r w:rsidRPr="004C1CA2">
        <w:rPr>
          <w:rFonts w:ascii="Arial" w:hAnsi="Arial" w:cs="Arial"/>
          <w:sz w:val="20"/>
          <w:szCs w:val="20"/>
        </w:rPr>
        <w:t>Montasser</w:t>
      </w:r>
      <w:proofErr w:type="spellEnd"/>
      <w:r w:rsidRPr="004C1CA2">
        <w:rPr>
          <w:rFonts w:ascii="Arial" w:hAnsi="Arial" w:cs="Arial"/>
          <w:sz w:val="20"/>
          <w:szCs w:val="20"/>
        </w:rPr>
        <w:t xml:space="preserve"> ME, Jia Y, Syme C, </w:t>
      </w:r>
      <w:proofErr w:type="spellStart"/>
      <w:r w:rsidRPr="004C1CA2">
        <w:rPr>
          <w:rFonts w:ascii="Arial" w:hAnsi="Arial" w:cs="Arial"/>
          <w:sz w:val="20"/>
          <w:szCs w:val="20"/>
        </w:rPr>
        <w:t>Salfati</w:t>
      </w:r>
      <w:proofErr w:type="spellEnd"/>
      <w:r w:rsidRPr="004C1CA2">
        <w:rPr>
          <w:rFonts w:ascii="Arial" w:hAnsi="Arial" w:cs="Arial"/>
          <w:sz w:val="20"/>
          <w:szCs w:val="20"/>
        </w:rPr>
        <w:t xml:space="preserve"> EL, Boerwinkle E, Guan W, Mosley TH Jr, Bressler J, Morrison AC, Liu C, Mendelson MM, </w:t>
      </w:r>
      <w:proofErr w:type="spellStart"/>
      <w:r w:rsidRPr="004C1CA2">
        <w:rPr>
          <w:rFonts w:ascii="Arial" w:hAnsi="Arial" w:cs="Arial"/>
          <w:sz w:val="20"/>
          <w:szCs w:val="20"/>
        </w:rPr>
        <w:t>Uitterlinden</w:t>
      </w:r>
      <w:proofErr w:type="spellEnd"/>
      <w:r w:rsidRPr="004C1CA2">
        <w:rPr>
          <w:rFonts w:ascii="Arial" w:hAnsi="Arial" w:cs="Arial"/>
          <w:sz w:val="20"/>
          <w:szCs w:val="20"/>
        </w:rPr>
        <w:t xml:space="preserve"> AG, van </w:t>
      </w:r>
      <w:proofErr w:type="spellStart"/>
      <w:r w:rsidRPr="004C1CA2">
        <w:rPr>
          <w:rFonts w:ascii="Arial" w:hAnsi="Arial" w:cs="Arial"/>
          <w:sz w:val="20"/>
          <w:szCs w:val="20"/>
        </w:rPr>
        <w:t>Meurs</w:t>
      </w:r>
      <w:proofErr w:type="spellEnd"/>
      <w:r w:rsidRPr="004C1CA2">
        <w:rPr>
          <w:rFonts w:ascii="Arial" w:hAnsi="Arial" w:cs="Arial"/>
          <w:sz w:val="20"/>
          <w:szCs w:val="20"/>
        </w:rPr>
        <w:t xml:space="preserve"> JB; BIOS Consortium, Franco OH, Zhang G, Li Y, Stewart JD, Bis JC, </w:t>
      </w:r>
      <w:r w:rsidRPr="004C1CA2">
        <w:rPr>
          <w:rFonts w:ascii="Arial" w:hAnsi="Arial" w:cs="Arial"/>
          <w:b/>
          <w:bCs/>
          <w:sz w:val="20"/>
          <w:szCs w:val="20"/>
        </w:rPr>
        <w:t>Psaty</w:t>
      </w:r>
      <w:r w:rsidRPr="004C1CA2">
        <w:rPr>
          <w:rFonts w:ascii="Arial" w:hAnsi="Arial" w:cs="Arial"/>
          <w:sz w:val="20"/>
          <w:szCs w:val="20"/>
        </w:rPr>
        <w:t xml:space="preserve"> BM, Chen YI, </w:t>
      </w:r>
      <w:proofErr w:type="spellStart"/>
      <w:r w:rsidRPr="004C1CA2">
        <w:rPr>
          <w:rFonts w:ascii="Arial" w:hAnsi="Arial" w:cs="Arial"/>
          <w:sz w:val="20"/>
          <w:szCs w:val="20"/>
        </w:rPr>
        <w:t>Kardia</w:t>
      </w:r>
      <w:proofErr w:type="spellEnd"/>
      <w:r w:rsidRPr="004C1CA2">
        <w:rPr>
          <w:rFonts w:ascii="Arial" w:hAnsi="Arial" w:cs="Arial"/>
          <w:sz w:val="20"/>
          <w:szCs w:val="20"/>
        </w:rPr>
        <w:t xml:space="preserve"> SLR, Zhao W, Turner ST, </w:t>
      </w:r>
      <w:proofErr w:type="spellStart"/>
      <w:r w:rsidRPr="004C1CA2">
        <w:rPr>
          <w:rFonts w:ascii="Arial" w:hAnsi="Arial" w:cs="Arial"/>
          <w:sz w:val="20"/>
          <w:szCs w:val="20"/>
        </w:rPr>
        <w:t>Absher</w:t>
      </w:r>
      <w:proofErr w:type="spellEnd"/>
      <w:r w:rsidRPr="004C1CA2">
        <w:rPr>
          <w:rFonts w:ascii="Arial" w:hAnsi="Arial" w:cs="Arial"/>
          <w:sz w:val="20"/>
          <w:szCs w:val="20"/>
        </w:rPr>
        <w:t xml:space="preserve"> D, </w:t>
      </w:r>
      <w:proofErr w:type="spellStart"/>
      <w:r w:rsidRPr="004C1CA2">
        <w:rPr>
          <w:rFonts w:ascii="Arial" w:hAnsi="Arial" w:cs="Arial"/>
          <w:sz w:val="20"/>
          <w:szCs w:val="20"/>
        </w:rPr>
        <w:t>Aslibekyan</w:t>
      </w:r>
      <w:proofErr w:type="spellEnd"/>
      <w:r w:rsidRPr="004C1CA2">
        <w:rPr>
          <w:rFonts w:ascii="Arial" w:hAnsi="Arial" w:cs="Arial"/>
          <w:sz w:val="20"/>
          <w:szCs w:val="20"/>
        </w:rPr>
        <w:t xml:space="preserve"> S, Starr JM, McRae AF, Hou L, Just AC, Schwartz JD, </w:t>
      </w:r>
      <w:proofErr w:type="spellStart"/>
      <w:r w:rsidRPr="004C1CA2">
        <w:rPr>
          <w:rFonts w:ascii="Arial" w:hAnsi="Arial" w:cs="Arial"/>
          <w:sz w:val="20"/>
          <w:szCs w:val="20"/>
        </w:rPr>
        <w:t>Vokonas</w:t>
      </w:r>
      <w:proofErr w:type="spellEnd"/>
      <w:r w:rsidRPr="004C1CA2">
        <w:rPr>
          <w:rFonts w:ascii="Arial" w:hAnsi="Arial" w:cs="Arial"/>
          <w:sz w:val="20"/>
          <w:szCs w:val="20"/>
        </w:rPr>
        <w:t xml:space="preserve"> PS, </w:t>
      </w:r>
      <w:proofErr w:type="spellStart"/>
      <w:r w:rsidRPr="004C1CA2">
        <w:rPr>
          <w:rFonts w:ascii="Arial" w:hAnsi="Arial" w:cs="Arial"/>
          <w:sz w:val="20"/>
          <w:szCs w:val="20"/>
        </w:rPr>
        <w:t>Menni</w:t>
      </w:r>
      <w:proofErr w:type="spellEnd"/>
      <w:r w:rsidRPr="004C1CA2">
        <w:rPr>
          <w:rFonts w:ascii="Arial" w:hAnsi="Arial" w:cs="Arial"/>
          <w:sz w:val="20"/>
          <w:szCs w:val="20"/>
        </w:rPr>
        <w:t xml:space="preserve"> C, Spector TD, </w:t>
      </w:r>
      <w:proofErr w:type="spellStart"/>
      <w:r w:rsidRPr="004C1CA2">
        <w:rPr>
          <w:rFonts w:ascii="Arial" w:hAnsi="Arial" w:cs="Arial"/>
          <w:sz w:val="20"/>
          <w:szCs w:val="20"/>
        </w:rPr>
        <w:t>Shuldiner</w:t>
      </w:r>
      <w:proofErr w:type="spellEnd"/>
      <w:r w:rsidRPr="004C1CA2">
        <w:rPr>
          <w:rFonts w:ascii="Arial" w:hAnsi="Arial" w:cs="Arial"/>
          <w:sz w:val="20"/>
          <w:szCs w:val="20"/>
        </w:rPr>
        <w:t xml:space="preserve"> A, </w:t>
      </w:r>
      <w:proofErr w:type="spellStart"/>
      <w:r w:rsidRPr="004C1CA2">
        <w:rPr>
          <w:rFonts w:ascii="Arial" w:hAnsi="Arial" w:cs="Arial"/>
          <w:sz w:val="20"/>
          <w:szCs w:val="20"/>
        </w:rPr>
        <w:t>Damcott</w:t>
      </w:r>
      <w:proofErr w:type="spellEnd"/>
      <w:r w:rsidRPr="004C1CA2">
        <w:rPr>
          <w:rFonts w:ascii="Arial" w:hAnsi="Arial" w:cs="Arial"/>
          <w:sz w:val="20"/>
          <w:szCs w:val="20"/>
        </w:rPr>
        <w:t xml:space="preserve"> CM, Rotter JI, Palmas W, Liu Y, Paus T, Horvath S, O'Connell JR, Guo X, </w:t>
      </w:r>
      <w:proofErr w:type="spellStart"/>
      <w:r w:rsidRPr="004C1CA2">
        <w:rPr>
          <w:rFonts w:ascii="Arial" w:hAnsi="Arial" w:cs="Arial"/>
          <w:sz w:val="20"/>
          <w:szCs w:val="20"/>
        </w:rPr>
        <w:t>Pausova</w:t>
      </w:r>
      <w:proofErr w:type="spellEnd"/>
      <w:r w:rsidRPr="004C1CA2">
        <w:rPr>
          <w:rFonts w:ascii="Arial" w:hAnsi="Arial" w:cs="Arial"/>
          <w:sz w:val="20"/>
          <w:szCs w:val="20"/>
        </w:rPr>
        <w:t xml:space="preserve"> Z, </w:t>
      </w:r>
      <w:proofErr w:type="spellStart"/>
      <w:r w:rsidRPr="004C1CA2">
        <w:rPr>
          <w:rFonts w:ascii="Arial" w:hAnsi="Arial" w:cs="Arial"/>
          <w:sz w:val="20"/>
          <w:szCs w:val="20"/>
        </w:rPr>
        <w:t>Assimes</w:t>
      </w:r>
      <w:proofErr w:type="spellEnd"/>
      <w:r w:rsidRPr="004C1CA2">
        <w:rPr>
          <w:rFonts w:ascii="Arial" w:hAnsi="Arial" w:cs="Arial"/>
          <w:sz w:val="20"/>
          <w:szCs w:val="20"/>
        </w:rPr>
        <w:t xml:space="preserve"> TL, Sotoodehnia N, Smith JA, Arnett DK, Deary IJ, </w:t>
      </w:r>
      <w:proofErr w:type="spellStart"/>
      <w:r w:rsidRPr="004C1CA2">
        <w:rPr>
          <w:rFonts w:ascii="Arial" w:hAnsi="Arial" w:cs="Arial"/>
          <w:sz w:val="20"/>
          <w:szCs w:val="20"/>
        </w:rPr>
        <w:t>Baccarelli</w:t>
      </w:r>
      <w:proofErr w:type="spellEnd"/>
      <w:r w:rsidRPr="004C1CA2">
        <w:rPr>
          <w:rFonts w:ascii="Arial" w:hAnsi="Arial" w:cs="Arial"/>
          <w:sz w:val="20"/>
          <w:szCs w:val="20"/>
        </w:rPr>
        <w:t xml:space="preserve"> AA, Bell JT, </w:t>
      </w:r>
      <w:proofErr w:type="spellStart"/>
      <w:r w:rsidRPr="004C1CA2">
        <w:rPr>
          <w:rFonts w:ascii="Arial" w:hAnsi="Arial" w:cs="Arial"/>
          <w:sz w:val="20"/>
          <w:szCs w:val="20"/>
        </w:rPr>
        <w:t>Whitsel</w:t>
      </w:r>
      <w:proofErr w:type="spellEnd"/>
      <w:r w:rsidRPr="004C1CA2">
        <w:rPr>
          <w:rFonts w:ascii="Arial" w:hAnsi="Arial" w:cs="Arial"/>
          <w:sz w:val="20"/>
          <w:szCs w:val="20"/>
        </w:rPr>
        <w:t xml:space="preserve"> E, Dehghan A, Levy D, </w:t>
      </w:r>
      <w:proofErr w:type="spellStart"/>
      <w:r w:rsidRPr="004C1CA2">
        <w:rPr>
          <w:rFonts w:ascii="Arial" w:hAnsi="Arial" w:cs="Arial"/>
          <w:sz w:val="20"/>
          <w:szCs w:val="20"/>
        </w:rPr>
        <w:t>Fornage</w:t>
      </w:r>
      <w:proofErr w:type="spellEnd"/>
      <w:r w:rsidRPr="004C1CA2">
        <w:rPr>
          <w:rFonts w:ascii="Arial" w:hAnsi="Arial" w:cs="Arial"/>
          <w:sz w:val="20"/>
          <w:szCs w:val="20"/>
        </w:rPr>
        <w:t xml:space="preserve"> M. </w:t>
      </w:r>
      <w:hyperlink r:id="rId2419" w:history="1">
        <w:r>
          <w:rPr>
            <w:rFonts w:ascii="Arial" w:hAnsi="Arial" w:cs="Arial"/>
            <w:b/>
            <w:i/>
            <w:sz w:val="20"/>
            <w:szCs w:val="20"/>
          </w:rPr>
          <w:t>DNA m</w:t>
        </w:r>
        <w:r w:rsidRPr="005C43E1">
          <w:rPr>
            <w:rFonts w:ascii="Arial" w:hAnsi="Arial" w:cs="Arial"/>
            <w:b/>
            <w:i/>
            <w:sz w:val="20"/>
            <w:szCs w:val="20"/>
          </w:rPr>
          <w:t xml:space="preserve">ethylation </w:t>
        </w:r>
        <w:r>
          <w:rPr>
            <w:rFonts w:ascii="Arial" w:hAnsi="Arial" w:cs="Arial"/>
            <w:b/>
            <w:i/>
            <w:sz w:val="20"/>
            <w:szCs w:val="20"/>
          </w:rPr>
          <w:t>a</w:t>
        </w:r>
        <w:r w:rsidRPr="005C43E1">
          <w:rPr>
            <w:rFonts w:ascii="Arial" w:hAnsi="Arial" w:cs="Arial"/>
            <w:b/>
            <w:i/>
            <w:sz w:val="20"/>
            <w:szCs w:val="20"/>
          </w:rPr>
          <w:t xml:space="preserve">nalysis </w:t>
        </w:r>
        <w:r>
          <w:rPr>
            <w:rFonts w:ascii="Arial" w:hAnsi="Arial" w:cs="Arial"/>
            <w:b/>
            <w:i/>
            <w:sz w:val="20"/>
            <w:szCs w:val="20"/>
          </w:rPr>
          <w:t>i</w:t>
        </w:r>
        <w:r w:rsidRPr="005C43E1">
          <w:rPr>
            <w:rFonts w:ascii="Arial" w:hAnsi="Arial" w:cs="Arial"/>
            <w:b/>
            <w:i/>
            <w:sz w:val="20"/>
            <w:szCs w:val="20"/>
          </w:rPr>
          <w:t xml:space="preserve">dentifies </w:t>
        </w:r>
        <w:r>
          <w:rPr>
            <w:rFonts w:ascii="Arial" w:hAnsi="Arial" w:cs="Arial"/>
            <w:b/>
            <w:i/>
            <w:sz w:val="20"/>
            <w:szCs w:val="20"/>
          </w:rPr>
          <w:t>l</w:t>
        </w:r>
        <w:r w:rsidRPr="005C43E1">
          <w:rPr>
            <w:rFonts w:ascii="Arial" w:hAnsi="Arial" w:cs="Arial"/>
            <w:b/>
            <w:i/>
            <w:sz w:val="20"/>
            <w:szCs w:val="20"/>
          </w:rPr>
          <w:t xml:space="preserve">oci for </w:t>
        </w:r>
        <w:r>
          <w:rPr>
            <w:rFonts w:ascii="Arial" w:hAnsi="Arial" w:cs="Arial"/>
            <w:b/>
            <w:i/>
            <w:sz w:val="20"/>
            <w:szCs w:val="20"/>
          </w:rPr>
          <w:t>b</w:t>
        </w:r>
        <w:r w:rsidRPr="005C43E1">
          <w:rPr>
            <w:rFonts w:ascii="Arial" w:hAnsi="Arial" w:cs="Arial"/>
            <w:b/>
            <w:i/>
            <w:sz w:val="20"/>
            <w:szCs w:val="20"/>
          </w:rPr>
          <w:t xml:space="preserve">lood </w:t>
        </w:r>
        <w:r>
          <w:rPr>
            <w:rFonts w:ascii="Arial" w:hAnsi="Arial" w:cs="Arial"/>
            <w:b/>
            <w:i/>
            <w:sz w:val="20"/>
            <w:szCs w:val="20"/>
          </w:rPr>
          <w:t>p</w:t>
        </w:r>
        <w:r w:rsidRPr="005C43E1">
          <w:rPr>
            <w:rFonts w:ascii="Arial" w:hAnsi="Arial" w:cs="Arial"/>
            <w:b/>
            <w:i/>
            <w:sz w:val="20"/>
            <w:szCs w:val="20"/>
          </w:rPr>
          <w:t xml:space="preserve">ressure </w:t>
        </w:r>
        <w:r>
          <w:rPr>
            <w:rFonts w:ascii="Arial" w:hAnsi="Arial" w:cs="Arial"/>
            <w:b/>
            <w:i/>
            <w:sz w:val="20"/>
            <w:szCs w:val="20"/>
          </w:rPr>
          <w:t>r</w:t>
        </w:r>
        <w:r w:rsidRPr="005C43E1">
          <w:rPr>
            <w:rFonts w:ascii="Arial" w:hAnsi="Arial" w:cs="Arial"/>
            <w:b/>
            <w:i/>
            <w:sz w:val="20"/>
            <w:szCs w:val="20"/>
          </w:rPr>
          <w:t>egulation.</w:t>
        </w:r>
      </w:hyperlink>
      <w:r w:rsidRPr="004C1CA2">
        <w:rPr>
          <w:rStyle w:val="jrnl"/>
          <w:rFonts w:ascii="Arial" w:eastAsiaTheme="majorEastAsia" w:hAnsi="Arial" w:cs="Arial"/>
          <w:sz w:val="20"/>
          <w:szCs w:val="20"/>
        </w:rPr>
        <w:t xml:space="preserve"> </w:t>
      </w:r>
      <w:r w:rsidRPr="004C1CA2">
        <w:rPr>
          <w:rFonts w:ascii="Arial" w:hAnsi="Arial" w:cs="Arial"/>
          <w:sz w:val="20"/>
          <w:szCs w:val="20"/>
        </w:rPr>
        <w:t xml:space="preserve">Am J Hum Genet. 2017 </w:t>
      </w:r>
      <w:r>
        <w:rPr>
          <w:rFonts w:ascii="Arial" w:hAnsi="Arial" w:cs="Arial"/>
          <w:sz w:val="20"/>
          <w:szCs w:val="20"/>
        </w:rPr>
        <w:t xml:space="preserve">Dec 7. Vol. 101, issue 6, pp. </w:t>
      </w:r>
      <w:r w:rsidRPr="005C43E1">
        <w:rPr>
          <w:rFonts w:ascii="Arial" w:hAnsi="Arial" w:cs="Arial"/>
          <w:sz w:val="20"/>
          <w:szCs w:val="20"/>
        </w:rPr>
        <w:t>888-902.</w:t>
      </w:r>
      <w:r>
        <w:rPr>
          <w:rFonts w:ascii="Arial" w:hAnsi="Arial" w:cs="Arial"/>
          <w:sz w:val="20"/>
          <w:szCs w:val="20"/>
        </w:rPr>
        <w:t xml:space="preserve"> PM</w:t>
      </w:r>
      <w:r w:rsidRPr="004C1CA2">
        <w:rPr>
          <w:rFonts w:ascii="Arial" w:hAnsi="Arial" w:cs="Arial"/>
          <w:sz w:val="20"/>
          <w:szCs w:val="20"/>
        </w:rPr>
        <w:t>: 29198723.</w:t>
      </w:r>
      <w:r w:rsidR="007F48CA" w:rsidRPr="007F48CA">
        <w:rPr>
          <w:rFonts w:ascii="Arial" w:hAnsi="Arial" w:cs="Arial"/>
          <w:sz w:val="20"/>
          <w:szCs w:val="20"/>
        </w:rPr>
        <w:t xml:space="preserve"> </w:t>
      </w:r>
      <w:hyperlink r:id="rId2420" w:history="1">
        <w:r w:rsidR="00071E33" w:rsidRPr="00071E33">
          <w:rPr>
            <w:rFonts w:ascii="Arial" w:hAnsi="Arial" w:cs="Arial"/>
            <w:sz w:val="20"/>
            <w:szCs w:val="20"/>
          </w:rPr>
          <w:t>PMC5812919</w:t>
        </w:r>
      </w:hyperlink>
      <w:r w:rsidR="00071E33" w:rsidRPr="00071E33">
        <w:rPr>
          <w:rFonts w:ascii="Arial" w:hAnsi="Arial" w:cs="Arial"/>
          <w:sz w:val="20"/>
          <w:szCs w:val="20"/>
        </w:rPr>
        <w:t>.</w:t>
      </w:r>
    </w:p>
    <w:p w14:paraId="0FC39250" w14:textId="77777777" w:rsidR="00C00077" w:rsidRPr="008207E7" w:rsidRDefault="00C00077" w:rsidP="008207E7">
      <w:r w:rsidRPr="00C603DE">
        <w:rPr>
          <w:rFonts w:ascii="Arial" w:hAnsi="Arial" w:cs="Arial"/>
          <w:color w:val="000000"/>
          <w:sz w:val="20"/>
          <w:szCs w:val="20"/>
        </w:rPr>
        <w:t xml:space="preserve">Robinson-Cohen C, Lutsey PL, Kleber ME, Nielson CM, Mitchell BD, Bis JC, </w:t>
      </w:r>
      <w:proofErr w:type="spellStart"/>
      <w:r w:rsidRPr="00C603DE">
        <w:rPr>
          <w:rFonts w:ascii="Arial" w:hAnsi="Arial" w:cs="Arial"/>
          <w:color w:val="000000"/>
          <w:sz w:val="20"/>
          <w:szCs w:val="20"/>
        </w:rPr>
        <w:t>Eny</w:t>
      </w:r>
      <w:proofErr w:type="spellEnd"/>
      <w:r w:rsidRPr="00C603DE">
        <w:rPr>
          <w:rFonts w:ascii="Arial" w:hAnsi="Arial" w:cs="Arial"/>
          <w:color w:val="000000"/>
          <w:sz w:val="20"/>
          <w:szCs w:val="20"/>
        </w:rPr>
        <w:t xml:space="preserve"> KM, </w:t>
      </w:r>
      <w:proofErr w:type="spellStart"/>
      <w:r w:rsidRPr="00C603DE">
        <w:rPr>
          <w:rFonts w:ascii="Arial" w:hAnsi="Arial" w:cs="Arial"/>
          <w:color w:val="000000"/>
          <w:sz w:val="20"/>
          <w:szCs w:val="20"/>
        </w:rPr>
        <w:t>Portas</w:t>
      </w:r>
      <w:proofErr w:type="spellEnd"/>
      <w:r w:rsidRPr="00C603DE">
        <w:rPr>
          <w:rFonts w:ascii="Arial" w:hAnsi="Arial" w:cs="Arial"/>
          <w:color w:val="000000"/>
          <w:sz w:val="20"/>
          <w:szCs w:val="20"/>
        </w:rPr>
        <w:t xml:space="preserve"> L, Eriksson J, </w:t>
      </w:r>
      <w:proofErr w:type="spellStart"/>
      <w:r w:rsidRPr="00C603DE">
        <w:rPr>
          <w:rFonts w:ascii="Arial" w:hAnsi="Arial" w:cs="Arial"/>
          <w:color w:val="000000"/>
          <w:sz w:val="20"/>
          <w:szCs w:val="20"/>
        </w:rPr>
        <w:t>Lorentzon</w:t>
      </w:r>
      <w:proofErr w:type="spellEnd"/>
      <w:r w:rsidRPr="00C603DE">
        <w:rPr>
          <w:rFonts w:ascii="Arial" w:hAnsi="Arial" w:cs="Arial"/>
          <w:color w:val="000000"/>
          <w:sz w:val="20"/>
          <w:szCs w:val="20"/>
        </w:rPr>
        <w:t xml:space="preserve"> M, Koller DL, </w:t>
      </w:r>
      <w:proofErr w:type="spellStart"/>
      <w:r w:rsidRPr="00C603DE">
        <w:rPr>
          <w:rFonts w:ascii="Arial" w:hAnsi="Arial" w:cs="Arial"/>
          <w:color w:val="000000"/>
          <w:sz w:val="20"/>
          <w:szCs w:val="20"/>
        </w:rPr>
        <w:t>Milaneschi</w:t>
      </w:r>
      <w:proofErr w:type="spellEnd"/>
      <w:r w:rsidRPr="00C603DE">
        <w:rPr>
          <w:rFonts w:ascii="Arial" w:hAnsi="Arial" w:cs="Arial"/>
          <w:color w:val="000000"/>
          <w:sz w:val="20"/>
          <w:szCs w:val="20"/>
        </w:rPr>
        <w:t xml:space="preserve"> Y, </w:t>
      </w:r>
      <w:proofErr w:type="spellStart"/>
      <w:r w:rsidRPr="00C603DE">
        <w:rPr>
          <w:rFonts w:ascii="Arial" w:hAnsi="Arial" w:cs="Arial"/>
          <w:color w:val="000000"/>
          <w:sz w:val="20"/>
          <w:szCs w:val="20"/>
        </w:rPr>
        <w:t>Teumer</w:t>
      </w:r>
      <w:proofErr w:type="spellEnd"/>
      <w:r w:rsidRPr="00C603DE">
        <w:rPr>
          <w:rFonts w:ascii="Arial" w:hAnsi="Arial" w:cs="Arial"/>
          <w:color w:val="000000"/>
          <w:sz w:val="20"/>
          <w:szCs w:val="20"/>
        </w:rPr>
        <w:t xml:space="preserve"> A, </w:t>
      </w:r>
      <w:proofErr w:type="spellStart"/>
      <w:r w:rsidRPr="00C603DE">
        <w:rPr>
          <w:rFonts w:ascii="Arial" w:hAnsi="Arial" w:cs="Arial"/>
          <w:color w:val="000000"/>
          <w:sz w:val="20"/>
          <w:szCs w:val="20"/>
        </w:rPr>
        <w:t>Pilz</w:t>
      </w:r>
      <w:proofErr w:type="spellEnd"/>
      <w:r w:rsidRPr="00C603DE">
        <w:rPr>
          <w:rFonts w:ascii="Arial" w:hAnsi="Arial" w:cs="Arial"/>
          <w:color w:val="000000"/>
          <w:sz w:val="20"/>
          <w:szCs w:val="20"/>
        </w:rPr>
        <w:t xml:space="preserve"> S, </w:t>
      </w:r>
      <w:proofErr w:type="spellStart"/>
      <w:r w:rsidRPr="00C603DE">
        <w:rPr>
          <w:rFonts w:ascii="Arial" w:hAnsi="Arial" w:cs="Arial"/>
          <w:color w:val="000000"/>
          <w:sz w:val="20"/>
          <w:szCs w:val="20"/>
        </w:rPr>
        <w:t>Nethander</w:t>
      </w:r>
      <w:proofErr w:type="spellEnd"/>
      <w:r w:rsidRPr="00C603DE">
        <w:rPr>
          <w:rFonts w:ascii="Arial" w:hAnsi="Arial" w:cs="Arial"/>
          <w:color w:val="000000"/>
          <w:sz w:val="20"/>
          <w:szCs w:val="20"/>
        </w:rPr>
        <w:t xml:space="preserve"> M, Selvin E, Tang W, Weng LC, Wong HS, Lai D, Peacock M, </w:t>
      </w:r>
      <w:proofErr w:type="spellStart"/>
      <w:r w:rsidRPr="00C603DE">
        <w:rPr>
          <w:rFonts w:ascii="Arial" w:hAnsi="Arial" w:cs="Arial"/>
          <w:color w:val="000000"/>
          <w:sz w:val="20"/>
          <w:szCs w:val="20"/>
        </w:rPr>
        <w:t>Hannemann</w:t>
      </w:r>
      <w:proofErr w:type="spellEnd"/>
      <w:r w:rsidRPr="00C603DE">
        <w:rPr>
          <w:rFonts w:ascii="Arial" w:hAnsi="Arial" w:cs="Arial"/>
          <w:color w:val="000000"/>
          <w:sz w:val="20"/>
          <w:szCs w:val="20"/>
        </w:rPr>
        <w:t xml:space="preserve"> A, </w:t>
      </w:r>
      <w:proofErr w:type="spellStart"/>
      <w:r w:rsidRPr="00C603DE">
        <w:rPr>
          <w:rFonts w:ascii="Arial" w:hAnsi="Arial" w:cs="Arial"/>
          <w:color w:val="000000"/>
          <w:sz w:val="20"/>
          <w:szCs w:val="20"/>
        </w:rPr>
        <w:t>Völker</w:t>
      </w:r>
      <w:proofErr w:type="spellEnd"/>
      <w:r w:rsidRPr="00C603DE">
        <w:rPr>
          <w:rFonts w:ascii="Arial" w:hAnsi="Arial" w:cs="Arial"/>
          <w:color w:val="000000"/>
          <w:sz w:val="20"/>
          <w:szCs w:val="20"/>
        </w:rPr>
        <w:t xml:space="preserve"> U, </w:t>
      </w:r>
      <w:proofErr w:type="spellStart"/>
      <w:r w:rsidRPr="00C603DE">
        <w:rPr>
          <w:rFonts w:ascii="Arial" w:hAnsi="Arial" w:cs="Arial"/>
          <w:color w:val="000000"/>
          <w:sz w:val="20"/>
          <w:szCs w:val="20"/>
        </w:rPr>
        <w:t>Homuth</w:t>
      </w:r>
      <w:proofErr w:type="spellEnd"/>
      <w:r w:rsidRPr="00C603DE">
        <w:rPr>
          <w:rFonts w:ascii="Arial" w:hAnsi="Arial" w:cs="Arial"/>
          <w:color w:val="000000"/>
          <w:sz w:val="20"/>
          <w:szCs w:val="20"/>
        </w:rPr>
        <w:t xml:space="preserve"> G, </w:t>
      </w:r>
      <w:proofErr w:type="spellStart"/>
      <w:r w:rsidRPr="00C603DE">
        <w:rPr>
          <w:rFonts w:ascii="Arial" w:hAnsi="Arial" w:cs="Arial"/>
          <w:color w:val="000000"/>
          <w:sz w:val="20"/>
          <w:szCs w:val="20"/>
        </w:rPr>
        <w:t>Nauk</w:t>
      </w:r>
      <w:proofErr w:type="spellEnd"/>
      <w:r w:rsidRPr="00C603DE">
        <w:rPr>
          <w:rFonts w:ascii="Arial" w:hAnsi="Arial" w:cs="Arial"/>
          <w:color w:val="000000"/>
          <w:sz w:val="20"/>
          <w:szCs w:val="20"/>
        </w:rPr>
        <w:t xml:space="preserve"> M, </w:t>
      </w:r>
      <w:proofErr w:type="spellStart"/>
      <w:r w:rsidRPr="00C603DE">
        <w:rPr>
          <w:rFonts w:ascii="Arial" w:hAnsi="Arial" w:cs="Arial"/>
          <w:color w:val="000000"/>
          <w:sz w:val="20"/>
          <w:szCs w:val="20"/>
        </w:rPr>
        <w:t>Murgia</w:t>
      </w:r>
      <w:proofErr w:type="spellEnd"/>
      <w:r w:rsidRPr="00C603DE">
        <w:rPr>
          <w:rFonts w:ascii="Arial" w:hAnsi="Arial" w:cs="Arial"/>
          <w:color w:val="000000"/>
          <w:sz w:val="20"/>
          <w:szCs w:val="20"/>
        </w:rPr>
        <w:t xml:space="preserve"> F, </w:t>
      </w:r>
      <w:proofErr w:type="spellStart"/>
      <w:r w:rsidRPr="00C603DE">
        <w:rPr>
          <w:rFonts w:ascii="Arial" w:hAnsi="Arial" w:cs="Arial"/>
          <w:color w:val="000000"/>
          <w:sz w:val="20"/>
          <w:szCs w:val="20"/>
        </w:rPr>
        <w:t>Pattee</w:t>
      </w:r>
      <w:proofErr w:type="spellEnd"/>
      <w:r w:rsidRPr="00C603DE">
        <w:rPr>
          <w:rFonts w:ascii="Arial" w:hAnsi="Arial" w:cs="Arial"/>
          <w:color w:val="000000"/>
          <w:sz w:val="20"/>
          <w:szCs w:val="20"/>
        </w:rPr>
        <w:t xml:space="preserve"> JW, Orwoll E, </w:t>
      </w:r>
      <w:proofErr w:type="spellStart"/>
      <w:r w:rsidRPr="00C603DE">
        <w:rPr>
          <w:rFonts w:ascii="Arial" w:hAnsi="Arial" w:cs="Arial"/>
          <w:color w:val="000000"/>
          <w:sz w:val="20"/>
          <w:szCs w:val="20"/>
        </w:rPr>
        <w:t>Zmuda</w:t>
      </w:r>
      <w:proofErr w:type="spellEnd"/>
      <w:r w:rsidRPr="00C603DE">
        <w:rPr>
          <w:rFonts w:ascii="Arial" w:hAnsi="Arial" w:cs="Arial"/>
          <w:color w:val="000000"/>
          <w:sz w:val="20"/>
          <w:szCs w:val="20"/>
        </w:rPr>
        <w:t xml:space="preserve"> JM, </w:t>
      </w:r>
      <w:proofErr w:type="spellStart"/>
      <w:r w:rsidRPr="00C603DE">
        <w:rPr>
          <w:rFonts w:ascii="Arial" w:hAnsi="Arial" w:cs="Arial"/>
          <w:color w:val="000000"/>
          <w:sz w:val="20"/>
          <w:szCs w:val="20"/>
        </w:rPr>
        <w:t>Riancho</w:t>
      </w:r>
      <w:proofErr w:type="spellEnd"/>
      <w:r w:rsidRPr="00C603DE">
        <w:rPr>
          <w:rFonts w:ascii="Arial" w:hAnsi="Arial" w:cs="Arial"/>
          <w:color w:val="000000"/>
          <w:sz w:val="20"/>
          <w:szCs w:val="20"/>
        </w:rPr>
        <w:t xml:space="preserve"> JA, Wolf M, Williams F, </w:t>
      </w:r>
      <w:proofErr w:type="spellStart"/>
      <w:r w:rsidRPr="00C603DE">
        <w:rPr>
          <w:rFonts w:ascii="Arial" w:hAnsi="Arial" w:cs="Arial"/>
          <w:color w:val="000000"/>
          <w:sz w:val="20"/>
          <w:szCs w:val="20"/>
        </w:rPr>
        <w:t>Penninx</w:t>
      </w:r>
      <w:proofErr w:type="spellEnd"/>
      <w:r w:rsidRPr="00C603DE">
        <w:rPr>
          <w:rFonts w:ascii="Arial" w:hAnsi="Arial" w:cs="Arial"/>
          <w:color w:val="000000"/>
          <w:sz w:val="20"/>
          <w:szCs w:val="20"/>
        </w:rPr>
        <w:t xml:space="preserve"> B, </w:t>
      </w:r>
      <w:proofErr w:type="spellStart"/>
      <w:r w:rsidRPr="00C603DE">
        <w:rPr>
          <w:rFonts w:ascii="Arial" w:hAnsi="Arial" w:cs="Arial"/>
          <w:color w:val="000000"/>
          <w:sz w:val="20"/>
          <w:szCs w:val="20"/>
        </w:rPr>
        <w:t>Econs</w:t>
      </w:r>
      <w:proofErr w:type="spellEnd"/>
      <w:r w:rsidRPr="00C603DE">
        <w:rPr>
          <w:rFonts w:ascii="Arial" w:hAnsi="Arial" w:cs="Arial"/>
          <w:color w:val="000000"/>
          <w:sz w:val="20"/>
          <w:szCs w:val="20"/>
        </w:rPr>
        <w:t xml:space="preserve"> MJ, Ryan KA, Ohlsson C, Paterson AD, Psaty BM, Siscovick DS, Rotter JI, </w:t>
      </w:r>
      <w:proofErr w:type="spellStart"/>
      <w:r w:rsidRPr="00C603DE">
        <w:rPr>
          <w:rFonts w:ascii="Arial" w:hAnsi="Arial" w:cs="Arial"/>
          <w:color w:val="000000"/>
          <w:sz w:val="20"/>
          <w:szCs w:val="20"/>
        </w:rPr>
        <w:t>Pirastu</w:t>
      </w:r>
      <w:proofErr w:type="spellEnd"/>
      <w:r w:rsidRPr="00C603DE">
        <w:rPr>
          <w:rFonts w:ascii="Arial" w:hAnsi="Arial" w:cs="Arial"/>
          <w:color w:val="000000"/>
          <w:sz w:val="20"/>
          <w:szCs w:val="20"/>
        </w:rPr>
        <w:t xml:space="preserve"> M, </w:t>
      </w:r>
      <w:proofErr w:type="spellStart"/>
      <w:r w:rsidRPr="00C603DE">
        <w:rPr>
          <w:rFonts w:ascii="Arial" w:hAnsi="Arial" w:cs="Arial"/>
          <w:color w:val="000000"/>
          <w:sz w:val="20"/>
          <w:szCs w:val="20"/>
        </w:rPr>
        <w:t>Streeten</w:t>
      </w:r>
      <w:proofErr w:type="spellEnd"/>
      <w:r w:rsidRPr="00C603DE">
        <w:rPr>
          <w:rFonts w:ascii="Arial" w:hAnsi="Arial" w:cs="Arial"/>
          <w:color w:val="000000"/>
          <w:sz w:val="20"/>
          <w:szCs w:val="20"/>
        </w:rPr>
        <w:t xml:space="preserve"> E, </w:t>
      </w:r>
      <w:proofErr w:type="spellStart"/>
      <w:r w:rsidRPr="00C603DE">
        <w:rPr>
          <w:rFonts w:ascii="Arial" w:hAnsi="Arial" w:cs="Arial"/>
          <w:color w:val="000000"/>
          <w:sz w:val="20"/>
          <w:szCs w:val="20"/>
        </w:rPr>
        <w:t>März</w:t>
      </w:r>
      <w:proofErr w:type="spellEnd"/>
      <w:r w:rsidRPr="00C603DE">
        <w:rPr>
          <w:rFonts w:ascii="Arial" w:hAnsi="Arial" w:cs="Arial"/>
          <w:color w:val="000000"/>
          <w:sz w:val="20"/>
          <w:szCs w:val="20"/>
        </w:rPr>
        <w:t xml:space="preserve"> W, Fox C, Coresh J, </w:t>
      </w:r>
      <w:proofErr w:type="spellStart"/>
      <w:r w:rsidRPr="00C603DE">
        <w:rPr>
          <w:rFonts w:ascii="Arial" w:hAnsi="Arial" w:cs="Arial"/>
          <w:color w:val="000000"/>
          <w:sz w:val="20"/>
          <w:szCs w:val="20"/>
        </w:rPr>
        <w:t>Wallaschofski</w:t>
      </w:r>
      <w:proofErr w:type="spellEnd"/>
      <w:r w:rsidRPr="00C603DE">
        <w:rPr>
          <w:rFonts w:ascii="Arial" w:hAnsi="Arial" w:cs="Arial"/>
          <w:color w:val="000000"/>
          <w:sz w:val="20"/>
          <w:szCs w:val="20"/>
        </w:rPr>
        <w:t xml:space="preserve"> H, Pankow JS, de Boer IH, Kestenbaum B. </w:t>
      </w:r>
      <w:r w:rsidRPr="00C603DE">
        <w:rPr>
          <w:rFonts w:ascii="Arial" w:hAnsi="Arial" w:cs="Arial"/>
          <w:b/>
          <w:i/>
          <w:color w:val="000000"/>
          <w:sz w:val="20"/>
          <w:szCs w:val="20"/>
        </w:rPr>
        <w:t xml:space="preserve">Genetic Variants Associated with Circulating Parathyroid Hormone. </w:t>
      </w:r>
      <w:r w:rsidRPr="00C603DE">
        <w:rPr>
          <w:rFonts w:ascii="Arial" w:hAnsi="Arial" w:cs="Arial"/>
          <w:color w:val="000000"/>
          <w:sz w:val="20"/>
          <w:szCs w:val="20"/>
        </w:rPr>
        <w:t>J Am Soc Nephrol. 201</w:t>
      </w:r>
      <w:r>
        <w:rPr>
          <w:rFonts w:ascii="Arial" w:hAnsi="Arial" w:cs="Arial"/>
          <w:color w:val="000000"/>
          <w:sz w:val="20"/>
          <w:szCs w:val="20"/>
        </w:rPr>
        <w:t>7</w:t>
      </w:r>
      <w:r w:rsidRPr="00C603DE">
        <w:rPr>
          <w:rFonts w:ascii="Arial" w:hAnsi="Arial" w:cs="Arial"/>
          <w:color w:val="000000"/>
          <w:sz w:val="20"/>
          <w:szCs w:val="20"/>
        </w:rPr>
        <w:t xml:space="preserve"> </w:t>
      </w:r>
      <w:r>
        <w:rPr>
          <w:rFonts w:ascii="Arial" w:hAnsi="Arial" w:cs="Arial"/>
          <w:color w:val="000000"/>
          <w:sz w:val="20"/>
          <w:szCs w:val="20"/>
        </w:rPr>
        <w:t>May. Vol. 28, issue 5, pp. 1553-1565.</w:t>
      </w:r>
      <w:r w:rsidRPr="00C603DE">
        <w:rPr>
          <w:rFonts w:ascii="Arial" w:hAnsi="Arial" w:cs="Arial"/>
          <w:color w:val="000000"/>
          <w:sz w:val="20"/>
          <w:szCs w:val="20"/>
        </w:rPr>
        <w:t xml:space="preserve"> PM: 27927781.</w:t>
      </w:r>
      <w:r>
        <w:rPr>
          <w:rFonts w:ascii="Arial" w:hAnsi="Arial" w:cs="Arial"/>
          <w:color w:val="000000"/>
          <w:sz w:val="20"/>
          <w:szCs w:val="20"/>
        </w:rPr>
        <w:t xml:space="preserve"> </w:t>
      </w:r>
      <w:hyperlink r:id="rId2421" w:history="1">
        <w:r w:rsidR="008207E7" w:rsidRPr="008207E7">
          <w:rPr>
            <w:rFonts w:ascii="Arial" w:hAnsi="Arial" w:cs="Arial"/>
            <w:color w:val="000000"/>
            <w:sz w:val="20"/>
            <w:szCs w:val="20"/>
          </w:rPr>
          <w:t>PMC5407713</w:t>
        </w:r>
      </w:hyperlink>
      <w:r w:rsidR="008207E7" w:rsidRPr="008207E7">
        <w:rPr>
          <w:rFonts w:ascii="Arial" w:hAnsi="Arial" w:cs="Arial"/>
          <w:color w:val="000000"/>
          <w:sz w:val="20"/>
          <w:szCs w:val="20"/>
        </w:rPr>
        <w:t>.</w:t>
      </w:r>
    </w:p>
    <w:p w14:paraId="5CD0B1D8" w14:textId="77777777" w:rsidR="00894BCD" w:rsidRDefault="00F158A8" w:rsidP="00BC1BDB">
      <w:pPr>
        <w:rPr>
          <w:rFonts w:ascii="Arial" w:hAnsi="Arial" w:cs="Arial"/>
          <w:sz w:val="20"/>
          <w:szCs w:val="20"/>
        </w:rPr>
      </w:pPr>
      <w:hyperlink r:id="rId2422" w:history="1">
        <w:proofErr w:type="spellStart"/>
        <w:r w:rsidR="00894BCD" w:rsidRPr="00654987">
          <w:rPr>
            <w:rFonts w:ascii="Arial" w:hAnsi="Arial" w:cs="Arial"/>
            <w:sz w:val="20"/>
            <w:szCs w:val="20"/>
          </w:rPr>
          <w:t>Roetker</w:t>
        </w:r>
        <w:proofErr w:type="spellEnd"/>
        <w:r w:rsidR="00894BCD" w:rsidRPr="00654987">
          <w:rPr>
            <w:rFonts w:ascii="Arial" w:hAnsi="Arial" w:cs="Arial"/>
            <w:sz w:val="20"/>
            <w:szCs w:val="20"/>
          </w:rPr>
          <w:t xml:space="preserve"> NS</w:t>
        </w:r>
      </w:hyperlink>
      <w:r w:rsidR="00894BCD" w:rsidRPr="00654987">
        <w:rPr>
          <w:rFonts w:ascii="Arial" w:hAnsi="Arial" w:cs="Arial"/>
          <w:sz w:val="20"/>
          <w:szCs w:val="20"/>
        </w:rPr>
        <w:t xml:space="preserve">, </w:t>
      </w:r>
      <w:hyperlink r:id="rId2423" w:history="1">
        <w:proofErr w:type="spellStart"/>
        <w:r w:rsidR="00894BCD" w:rsidRPr="00654987">
          <w:rPr>
            <w:rFonts w:ascii="Arial" w:hAnsi="Arial" w:cs="Arial"/>
            <w:sz w:val="20"/>
            <w:szCs w:val="20"/>
          </w:rPr>
          <w:t>Armasu</w:t>
        </w:r>
        <w:proofErr w:type="spellEnd"/>
        <w:r w:rsidR="00894BCD" w:rsidRPr="00654987">
          <w:rPr>
            <w:rFonts w:ascii="Arial" w:hAnsi="Arial" w:cs="Arial"/>
            <w:sz w:val="20"/>
            <w:szCs w:val="20"/>
          </w:rPr>
          <w:t xml:space="preserve"> SM</w:t>
        </w:r>
      </w:hyperlink>
      <w:r w:rsidR="00894BCD" w:rsidRPr="00654987">
        <w:rPr>
          <w:rFonts w:ascii="Arial" w:hAnsi="Arial" w:cs="Arial"/>
          <w:sz w:val="20"/>
          <w:szCs w:val="20"/>
        </w:rPr>
        <w:t xml:space="preserve">, </w:t>
      </w:r>
      <w:hyperlink r:id="rId2424" w:history="1">
        <w:r w:rsidR="00894BCD" w:rsidRPr="00654987">
          <w:rPr>
            <w:rFonts w:ascii="Arial" w:hAnsi="Arial" w:cs="Arial"/>
            <w:sz w:val="20"/>
            <w:szCs w:val="20"/>
          </w:rPr>
          <w:t>Pankow JS</w:t>
        </w:r>
      </w:hyperlink>
      <w:r w:rsidR="00894BCD" w:rsidRPr="00654987">
        <w:rPr>
          <w:rFonts w:ascii="Arial" w:hAnsi="Arial" w:cs="Arial"/>
          <w:sz w:val="20"/>
          <w:szCs w:val="20"/>
        </w:rPr>
        <w:t xml:space="preserve">, </w:t>
      </w:r>
      <w:hyperlink r:id="rId2425" w:history="1">
        <w:r w:rsidR="00894BCD" w:rsidRPr="00654987">
          <w:rPr>
            <w:rFonts w:ascii="Arial" w:hAnsi="Arial" w:cs="Arial"/>
            <w:sz w:val="20"/>
            <w:szCs w:val="20"/>
          </w:rPr>
          <w:t>Lutsey PL</w:t>
        </w:r>
      </w:hyperlink>
      <w:r w:rsidR="00894BCD" w:rsidRPr="00654987">
        <w:rPr>
          <w:rFonts w:ascii="Arial" w:hAnsi="Arial" w:cs="Arial"/>
          <w:sz w:val="20"/>
          <w:szCs w:val="20"/>
        </w:rPr>
        <w:t xml:space="preserve">, </w:t>
      </w:r>
      <w:hyperlink r:id="rId2426" w:history="1">
        <w:r w:rsidR="00894BCD" w:rsidRPr="00654987">
          <w:rPr>
            <w:rFonts w:ascii="Arial" w:hAnsi="Arial" w:cs="Arial"/>
            <w:sz w:val="20"/>
            <w:szCs w:val="20"/>
          </w:rPr>
          <w:t>Tang W</w:t>
        </w:r>
      </w:hyperlink>
      <w:r w:rsidR="00894BCD" w:rsidRPr="00654987">
        <w:rPr>
          <w:rFonts w:ascii="Arial" w:hAnsi="Arial" w:cs="Arial"/>
          <w:sz w:val="20"/>
          <w:szCs w:val="20"/>
        </w:rPr>
        <w:t xml:space="preserve">, </w:t>
      </w:r>
      <w:hyperlink r:id="rId2427" w:history="1">
        <w:r w:rsidR="00894BCD" w:rsidRPr="00654987">
          <w:rPr>
            <w:rFonts w:ascii="Arial" w:hAnsi="Arial" w:cs="Arial"/>
            <w:sz w:val="20"/>
            <w:szCs w:val="20"/>
          </w:rPr>
          <w:t>Rosenberg MA</w:t>
        </w:r>
      </w:hyperlink>
      <w:r w:rsidR="00894BCD" w:rsidRPr="00654987">
        <w:rPr>
          <w:rFonts w:ascii="Arial" w:hAnsi="Arial" w:cs="Arial"/>
          <w:sz w:val="20"/>
          <w:szCs w:val="20"/>
        </w:rPr>
        <w:t xml:space="preserve">, </w:t>
      </w:r>
      <w:hyperlink r:id="rId2428" w:history="1">
        <w:r w:rsidR="00894BCD" w:rsidRPr="00654987">
          <w:rPr>
            <w:rFonts w:ascii="Arial" w:hAnsi="Arial" w:cs="Arial"/>
            <w:sz w:val="20"/>
            <w:szCs w:val="20"/>
          </w:rPr>
          <w:t>Palmer TM</w:t>
        </w:r>
      </w:hyperlink>
      <w:r w:rsidR="00894BCD" w:rsidRPr="00654987">
        <w:rPr>
          <w:rFonts w:ascii="Arial" w:hAnsi="Arial" w:cs="Arial"/>
          <w:sz w:val="20"/>
          <w:szCs w:val="20"/>
        </w:rPr>
        <w:t xml:space="preserve">, </w:t>
      </w:r>
      <w:hyperlink r:id="rId2429" w:history="1">
        <w:proofErr w:type="spellStart"/>
        <w:r w:rsidR="00894BCD" w:rsidRPr="00654987">
          <w:rPr>
            <w:rFonts w:ascii="Arial" w:hAnsi="Arial" w:cs="Arial"/>
            <w:sz w:val="20"/>
            <w:szCs w:val="20"/>
          </w:rPr>
          <w:t>MacLehose</w:t>
        </w:r>
        <w:proofErr w:type="spellEnd"/>
        <w:r w:rsidR="00894BCD" w:rsidRPr="00654987">
          <w:rPr>
            <w:rFonts w:ascii="Arial" w:hAnsi="Arial" w:cs="Arial"/>
            <w:sz w:val="20"/>
            <w:szCs w:val="20"/>
          </w:rPr>
          <w:t xml:space="preserve"> RF</w:t>
        </w:r>
      </w:hyperlink>
      <w:r w:rsidR="00894BCD" w:rsidRPr="00654987">
        <w:rPr>
          <w:rFonts w:ascii="Arial" w:hAnsi="Arial" w:cs="Arial"/>
          <w:sz w:val="20"/>
          <w:szCs w:val="20"/>
        </w:rPr>
        <w:t xml:space="preserve">, </w:t>
      </w:r>
      <w:hyperlink r:id="rId2430" w:history="1">
        <w:r w:rsidR="00894BCD" w:rsidRPr="00654987">
          <w:rPr>
            <w:rFonts w:ascii="Arial" w:hAnsi="Arial" w:cs="Arial"/>
            <w:sz w:val="20"/>
            <w:szCs w:val="20"/>
          </w:rPr>
          <w:t>Heckbert SR</w:t>
        </w:r>
      </w:hyperlink>
      <w:r w:rsidR="00894BCD" w:rsidRPr="00654987">
        <w:rPr>
          <w:rFonts w:ascii="Arial" w:hAnsi="Arial" w:cs="Arial"/>
          <w:sz w:val="20"/>
          <w:szCs w:val="20"/>
        </w:rPr>
        <w:t xml:space="preserve">, </w:t>
      </w:r>
      <w:hyperlink r:id="rId2431" w:history="1">
        <w:r w:rsidR="00894BCD" w:rsidRPr="00654987">
          <w:rPr>
            <w:rFonts w:ascii="Arial" w:hAnsi="Arial" w:cs="Arial"/>
            <w:sz w:val="20"/>
            <w:szCs w:val="20"/>
          </w:rPr>
          <w:t>Cushman M</w:t>
        </w:r>
      </w:hyperlink>
      <w:r w:rsidR="00894BCD" w:rsidRPr="00654987">
        <w:rPr>
          <w:rFonts w:ascii="Arial" w:hAnsi="Arial" w:cs="Arial"/>
          <w:sz w:val="20"/>
          <w:szCs w:val="20"/>
        </w:rPr>
        <w:t xml:space="preserve">, </w:t>
      </w:r>
      <w:hyperlink r:id="rId2432" w:history="1">
        <w:r w:rsidR="00894BCD" w:rsidRPr="00654987">
          <w:rPr>
            <w:rFonts w:ascii="Arial" w:hAnsi="Arial" w:cs="Arial"/>
            <w:sz w:val="20"/>
            <w:szCs w:val="20"/>
          </w:rPr>
          <w:t>de Andrade M</w:t>
        </w:r>
      </w:hyperlink>
      <w:r w:rsidR="00894BCD" w:rsidRPr="00654987">
        <w:rPr>
          <w:rFonts w:ascii="Arial" w:hAnsi="Arial" w:cs="Arial"/>
          <w:sz w:val="20"/>
          <w:szCs w:val="20"/>
        </w:rPr>
        <w:t xml:space="preserve">, </w:t>
      </w:r>
      <w:hyperlink r:id="rId2433" w:history="1">
        <w:r w:rsidR="00894BCD" w:rsidRPr="00654987">
          <w:rPr>
            <w:rFonts w:ascii="Arial" w:hAnsi="Arial" w:cs="Arial"/>
            <w:sz w:val="20"/>
            <w:szCs w:val="20"/>
          </w:rPr>
          <w:t>Folsom AR</w:t>
        </w:r>
      </w:hyperlink>
      <w:r w:rsidR="00894BCD" w:rsidRPr="00654987">
        <w:rPr>
          <w:rFonts w:ascii="Arial" w:hAnsi="Arial" w:cs="Arial"/>
          <w:sz w:val="20"/>
          <w:szCs w:val="20"/>
        </w:rPr>
        <w:t xml:space="preserve">. </w:t>
      </w:r>
      <w:r w:rsidR="00894BCD" w:rsidRPr="00EB637E">
        <w:rPr>
          <w:rFonts w:ascii="Arial" w:hAnsi="Arial" w:cs="Arial"/>
          <w:b/>
          <w:i/>
          <w:sz w:val="20"/>
          <w:szCs w:val="20"/>
        </w:rPr>
        <w:t>Taller height as a risk factor for venous thromboembolism: a Mendelian randomization meta-analysis</w:t>
      </w:r>
      <w:r w:rsidR="00894BCD" w:rsidRPr="00654987">
        <w:rPr>
          <w:rFonts w:ascii="Arial" w:hAnsi="Arial" w:cs="Arial"/>
          <w:sz w:val="20"/>
          <w:szCs w:val="20"/>
        </w:rPr>
        <w:t xml:space="preserve">. </w:t>
      </w:r>
      <w:hyperlink r:id="rId2434" w:tooltip="Journal of thrombosis and haemostasis : JTH." w:history="1">
        <w:r w:rsidR="00894BCD" w:rsidRPr="00654987">
          <w:rPr>
            <w:rFonts w:ascii="Arial" w:hAnsi="Arial" w:cs="Arial"/>
            <w:sz w:val="20"/>
            <w:szCs w:val="20"/>
          </w:rPr>
          <w:t xml:space="preserve">J </w:t>
        </w:r>
        <w:proofErr w:type="spellStart"/>
        <w:r w:rsidR="00894BCD" w:rsidRPr="00654987">
          <w:rPr>
            <w:rFonts w:ascii="Arial" w:hAnsi="Arial" w:cs="Arial"/>
            <w:sz w:val="20"/>
            <w:szCs w:val="20"/>
          </w:rPr>
          <w:t>Thromb</w:t>
        </w:r>
        <w:proofErr w:type="spellEnd"/>
        <w:r w:rsidR="00894BCD" w:rsidRPr="00654987">
          <w:rPr>
            <w:rFonts w:ascii="Arial" w:hAnsi="Arial" w:cs="Arial"/>
            <w:sz w:val="20"/>
            <w:szCs w:val="20"/>
          </w:rPr>
          <w:t xml:space="preserve"> </w:t>
        </w:r>
        <w:proofErr w:type="spellStart"/>
        <w:r w:rsidR="00894BCD" w:rsidRPr="00654987">
          <w:rPr>
            <w:rFonts w:ascii="Arial" w:hAnsi="Arial" w:cs="Arial"/>
            <w:sz w:val="20"/>
            <w:szCs w:val="20"/>
          </w:rPr>
          <w:t>Haemost</w:t>
        </w:r>
        <w:proofErr w:type="spellEnd"/>
        <w:r w:rsidR="00894BCD" w:rsidRPr="00654987">
          <w:rPr>
            <w:rFonts w:ascii="Arial" w:hAnsi="Arial" w:cs="Arial"/>
            <w:sz w:val="20"/>
            <w:szCs w:val="20"/>
          </w:rPr>
          <w:t>.</w:t>
        </w:r>
      </w:hyperlink>
      <w:r w:rsidR="00894BCD" w:rsidRPr="00654987">
        <w:rPr>
          <w:rFonts w:ascii="Arial" w:hAnsi="Arial" w:cs="Arial"/>
          <w:sz w:val="20"/>
          <w:szCs w:val="20"/>
        </w:rPr>
        <w:t xml:space="preserve"> 2017 </w:t>
      </w:r>
      <w:r w:rsidR="00BC1BDB">
        <w:rPr>
          <w:rFonts w:ascii="Arial" w:hAnsi="Arial" w:cs="Arial"/>
          <w:sz w:val="20"/>
          <w:szCs w:val="20"/>
        </w:rPr>
        <w:t>July. Vol. 15, issue 7, pp. 1334-1343.</w:t>
      </w:r>
      <w:r w:rsidR="00894BCD" w:rsidRPr="00654987">
        <w:rPr>
          <w:rFonts w:ascii="Arial" w:hAnsi="Arial" w:cs="Arial"/>
          <w:sz w:val="20"/>
          <w:szCs w:val="20"/>
        </w:rPr>
        <w:t xml:space="preserve"> PM: 28445597</w:t>
      </w:r>
      <w:r w:rsidR="00BC1BDB">
        <w:rPr>
          <w:rFonts w:ascii="Arial" w:hAnsi="Arial" w:cs="Arial"/>
          <w:sz w:val="20"/>
          <w:szCs w:val="20"/>
        </w:rPr>
        <w:t xml:space="preserve">. </w:t>
      </w:r>
      <w:hyperlink r:id="rId2435" w:history="1">
        <w:r w:rsidR="00BC1BDB" w:rsidRPr="00BC1BDB">
          <w:rPr>
            <w:rFonts w:ascii="Arial" w:hAnsi="Arial" w:cs="Arial"/>
            <w:sz w:val="20"/>
            <w:szCs w:val="20"/>
          </w:rPr>
          <w:t>PMC5504700</w:t>
        </w:r>
      </w:hyperlink>
      <w:r w:rsidR="00BC1BDB" w:rsidRPr="00BC1BDB">
        <w:rPr>
          <w:rFonts w:ascii="Arial" w:hAnsi="Arial" w:cs="Arial"/>
          <w:sz w:val="20"/>
          <w:szCs w:val="20"/>
        </w:rPr>
        <w:t>.</w:t>
      </w:r>
      <w:r w:rsidR="00894BCD" w:rsidRPr="00654987">
        <w:rPr>
          <w:rFonts w:ascii="Arial" w:hAnsi="Arial" w:cs="Arial"/>
          <w:sz w:val="20"/>
          <w:szCs w:val="20"/>
        </w:rPr>
        <w:t xml:space="preserve"> </w:t>
      </w:r>
    </w:p>
    <w:p w14:paraId="4D43A0CE" w14:textId="77777777" w:rsidR="00E2311C" w:rsidRDefault="00E2311C" w:rsidP="00B23DF2">
      <w:pPr>
        <w:rPr>
          <w:rFonts w:ascii="Arial" w:hAnsi="Arial" w:cs="Arial"/>
          <w:sz w:val="20"/>
          <w:szCs w:val="20"/>
        </w:rPr>
      </w:pPr>
      <w:r w:rsidRPr="00A02257">
        <w:rPr>
          <w:rFonts w:ascii="Arial" w:hAnsi="Arial" w:cs="Arial"/>
          <w:sz w:val="20"/>
          <w:szCs w:val="20"/>
        </w:rPr>
        <w:t xml:space="preserve">Saber H, </w:t>
      </w:r>
      <w:proofErr w:type="spellStart"/>
      <w:r w:rsidRPr="00A02257">
        <w:rPr>
          <w:rFonts w:ascii="Arial" w:hAnsi="Arial" w:cs="Arial"/>
          <w:sz w:val="20"/>
          <w:szCs w:val="20"/>
        </w:rPr>
        <w:t>Yakoob</w:t>
      </w:r>
      <w:proofErr w:type="spellEnd"/>
      <w:r w:rsidRPr="00A02257">
        <w:rPr>
          <w:rFonts w:ascii="Arial" w:hAnsi="Arial" w:cs="Arial"/>
          <w:sz w:val="20"/>
          <w:szCs w:val="20"/>
        </w:rPr>
        <w:t xml:space="preserve"> MY, Shi P, Longstreth WT Jr, Lemaitre RN, Siscovick D, </w:t>
      </w:r>
      <w:proofErr w:type="spellStart"/>
      <w:r w:rsidRPr="00A02257">
        <w:rPr>
          <w:rFonts w:ascii="Arial" w:hAnsi="Arial" w:cs="Arial"/>
          <w:sz w:val="20"/>
          <w:szCs w:val="20"/>
        </w:rPr>
        <w:t>Rexrode</w:t>
      </w:r>
      <w:proofErr w:type="spellEnd"/>
      <w:r w:rsidRPr="00A02257">
        <w:rPr>
          <w:rFonts w:ascii="Arial" w:hAnsi="Arial" w:cs="Arial"/>
          <w:sz w:val="20"/>
          <w:szCs w:val="20"/>
        </w:rPr>
        <w:t xml:space="preserve"> KM, Willett WC, Mozaffarian D. </w:t>
      </w:r>
      <w:hyperlink r:id="rId2436" w:history="1">
        <w:r w:rsidRPr="00A02257">
          <w:rPr>
            <w:rFonts w:ascii="Arial" w:hAnsi="Arial" w:cs="Arial"/>
            <w:b/>
            <w:i/>
            <w:sz w:val="20"/>
            <w:szCs w:val="20"/>
          </w:rPr>
          <w:t xml:space="preserve">Omega-3 fatty acids and incident ischemic </w:t>
        </w:r>
        <w:r>
          <w:rPr>
            <w:rFonts w:ascii="Arial" w:hAnsi="Arial" w:cs="Arial"/>
            <w:b/>
            <w:i/>
            <w:sz w:val="20"/>
            <w:szCs w:val="20"/>
          </w:rPr>
          <w:t xml:space="preserve">stroke and its atherothrombotic </w:t>
        </w:r>
        <w:r w:rsidRPr="00A02257">
          <w:rPr>
            <w:rFonts w:ascii="Arial" w:hAnsi="Arial" w:cs="Arial"/>
            <w:b/>
            <w:i/>
            <w:sz w:val="20"/>
            <w:szCs w:val="20"/>
          </w:rPr>
          <w:t xml:space="preserve">and cardioembolic subtypes in 3 US </w:t>
        </w:r>
        <w:r>
          <w:rPr>
            <w:rFonts w:ascii="Arial" w:hAnsi="Arial" w:cs="Arial"/>
            <w:b/>
            <w:i/>
            <w:sz w:val="20"/>
            <w:szCs w:val="20"/>
          </w:rPr>
          <w:t>c</w:t>
        </w:r>
        <w:r w:rsidRPr="00A02257">
          <w:rPr>
            <w:rFonts w:ascii="Arial" w:hAnsi="Arial" w:cs="Arial"/>
            <w:b/>
            <w:i/>
            <w:sz w:val="20"/>
            <w:szCs w:val="20"/>
          </w:rPr>
          <w:t>ohorts</w:t>
        </w:r>
        <w:r w:rsidRPr="00A02257">
          <w:rPr>
            <w:rFonts w:ascii="Arial" w:hAnsi="Arial" w:cs="Arial"/>
            <w:sz w:val="20"/>
            <w:szCs w:val="20"/>
          </w:rPr>
          <w:t>.</w:t>
        </w:r>
      </w:hyperlink>
      <w:r w:rsidR="000A5E58">
        <w:rPr>
          <w:rFonts w:ascii="Arial" w:hAnsi="Arial" w:cs="Arial"/>
          <w:sz w:val="20"/>
          <w:szCs w:val="20"/>
        </w:rPr>
        <w:t xml:space="preserve"> Stroke 2017 Aug 22. Vol. 48, issue 10, pp. 2678-2685. </w:t>
      </w:r>
      <w:r w:rsidRPr="00A02257">
        <w:rPr>
          <w:rFonts w:ascii="Arial" w:eastAsiaTheme="minorHAnsi" w:hAnsi="Arial" w:cs="Arial"/>
          <w:sz w:val="20"/>
          <w:szCs w:val="20"/>
        </w:rPr>
        <w:t>PMID:</w:t>
      </w:r>
      <w:r>
        <w:rPr>
          <w:rFonts w:ascii="Arial" w:hAnsi="Arial" w:cs="Arial"/>
          <w:sz w:val="20"/>
          <w:szCs w:val="20"/>
        </w:rPr>
        <w:t xml:space="preserve"> </w:t>
      </w:r>
      <w:r w:rsidRPr="00A02257">
        <w:rPr>
          <w:rFonts w:ascii="Arial" w:eastAsiaTheme="minorHAnsi" w:hAnsi="Arial" w:cs="Arial"/>
          <w:sz w:val="20"/>
          <w:szCs w:val="20"/>
        </w:rPr>
        <w:t>28830976</w:t>
      </w:r>
      <w:r>
        <w:rPr>
          <w:rFonts w:ascii="Arial" w:hAnsi="Arial" w:cs="Arial"/>
          <w:sz w:val="20"/>
          <w:szCs w:val="20"/>
        </w:rPr>
        <w:t>.</w:t>
      </w:r>
      <w:r w:rsidR="00B23DF2" w:rsidRPr="00B23DF2">
        <w:t xml:space="preserve"> </w:t>
      </w:r>
      <w:hyperlink r:id="rId2437" w:history="1">
        <w:r w:rsidR="00B23DF2" w:rsidRPr="00B23DF2">
          <w:rPr>
            <w:rFonts w:ascii="Arial" w:hAnsi="Arial" w:cs="Arial"/>
            <w:sz w:val="20"/>
            <w:szCs w:val="20"/>
          </w:rPr>
          <w:t>PMC5769157</w:t>
        </w:r>
      </w:hyperlink>
      <w:r w:rsidR="00B23DF2" w:rsidRPr="00B23DF2">
        <w:rPr>
          <w:rFonts w:ascii="Arial" w:hAnsi="Arial" w:cs="Arial"/>
          <w:sz w:val="20"/>
          <w:szCs w:val="20"/>
        </w:rPr>
        <w:t>.</w:t>
      </w:r>
    </w:p>
    <w:p w14:paraId="367CE9E9" w14:textId="77777777" w:rsidR="00894BCD" w:rsidRDefault="00F158A8" w:rsidP="00F0603F">
      <w:pPr>
        <w:rPr>
          <w:rFonts w:ascii="Arial" w:hAnsi="Arial" w:cs="Arial"/>
          <w:sz w:val="20"/>
          <w:szCs w:val="20"/>
        </w:rPr>
      </w:pPr>
      <w:hyperlink r:id="rId2438" w:history="1">
        <w:r w:rsidR="00894BCD" w:rsidRPr="0031458E">
          <w:rPr>
            <w:rFonts w:ascii="Arial" w:hAnsi="Arial" w:cs="Arial"/>
            <w:sz w:val="20"/>
            <w:szCs w:val="20"/>
          </w:rPr>
          <w:t>Segal JB</w:t>
        </w:r>
      </w:hyperlink>
      <w:r w:rsidR="00894BCD" w:rsidRPr="0031458E">
        <w:rPr>
          <w:rFonts w:ascii="Arial" w:hAnsi="Arial" w:cs="Arial"/>
          <w:sz w:val="20"/>
          <w:szCs w:val="20"/>
        </w:rPr>
        <w:t xml:space="preserve">, </w:t>
      </w:r>
      <w:hyperlink r:id="rId2439" w:history="1">
        <w:r w:rsidR="00894BCD" w:rsidRPr="0031458E">
          <w:rPr>
            <w:rFonts w:ascii="Arial" w:hAnsi="Arial" w:cs="Arial"/>
            <w:sz w:val="20"/>
            <w:szCs w:val="20"/>
          </w:rPr>
          <w:t>Chang HY</w:t>
        </w:r>
      </w:hyperlink>
      <w:r w:rsidR="00894BCD" w:rsidRPr="0031458E">
        <w:rPr>
          <w:rFonts w:ascii="Arial" w:hAnsi="Arial" w:cs="Arial"/>
          <w:sz w:val="20"/>
          <w:szCs w:val="20"/>
        </w:rPr>
        <w:t xml:space="preserve">, </w:t>
      </w:r>
      <w:hyperlink r:id="rId2440" w:history="1">
        <w:r w:rsidR="00894BCD" w:rsidRPr="0031458E">
          <w:rPr>
            <w:rFonts w:ascii="Arial" w:hAnsi="Arial" w:cs="Arial"/>
            <w:sz w:val="20"/>
            <w:szCs w:val="20"/>
          </w:rPr>
          <w:t>Du Y</w:t>
        </w:r>
      </w:hyperlink>
      <w:r w:rsidR="00894BCD" w:rsidRPr="0031458E">
        <w:rPr>
          <w:rFonts w:ascii="Arial" w:hAnsi="Arial" w:cs="Arial"/>
          <w:sz w:val="20"/>
          <w:szCs w:val="20"/>
        </w:rPr>
        <w:t xml:space="preserve">, </w:t>
      </w:r>
      <w:hyperlink r:id="rId2441" w:history="1">
        <w:r w:rsidR="00894BCD" w:rsidRPr="0031458E">
          <w:rPr>
            <w:rFonts w:ascii="Arial" w:hAnsi="Arial" w:cs="Arial"/>
            <w:sz w:val="20"/>
            <w:szCs w:val="20"/>
          </w:rPr>
          <w:t>D Walston J</w:t>
        </w:r>
      </w:hyperlink>
      <w:r w:rsidR="00894BCD" w:rsidRPr="0031458E">
        <w:rPr>
          <w:rFonts w:ascii="Arial" w:hAnsi="Arial" w:cs="Arial"/>
          <w:sz w:val="20"/>
          <w:szCs w:val="20"/>
        </w:rPr>
        <w:t xml:space="preserve">, </w:t>
      </w:r>
      <w:hyperlink r:id="rId2442" w:history="1">
        <w:r w:rsidR="00894BCD" w:rsidRPr="0031458E">
          <w:rPr>
            <w:rFonts w:ascii="Arial" w:hAnsi="Arial" w:cs="Arial"/>
            <w:sz w:val="20"/>
            <w:szCs w:val="20"/>
          </w:rPr>
          <w:t>C Carlson M</w:t>
        </w:r>
      </w:hyperlink>
      <w:r w:rsidR="00894BCD" w:rsidRPr="0031458E">
        <w:rPr>
          <w:rFonts w:ascii="Arial" w:hAnsi="Arial" w:cs="Arial"/>
          <w:sz w:val="20"/>
          <w:szCs w:val="20"/>
        </w:rPr>
        <w:t xml:space="preserve">, </w:t>
      </w:r>
      <w:hyperlink r:id="rId2443" w:history="1">
        <w:r w:rsidR="00894BCD" w:rsidRPr="0031458E">
          <w:rPr>
            <w:rFonts w:ascii="Arial" w:hAnsi="Arial" w:cs="Arial"/>
            <w:sz w:val="20"/>
            <w:szCs w:val="20"/>
          </w:rPr>
          <w:t>Varadhan R</w:t>
        </w:r>
      </w:hyperlink>
      <w:r w:rsidR="00894BCD" w:rsidRPr="0031458E">
        <w:rPr>
          <w:rFonts w:ascii="Arial" w:hAnsi="Arial" w:cs="Arial"/>
          <w:sz w:val="20"/>
          <w:szCs w:val="20"/>
        </w:rPr>
        <w:t xml:space="preserve">. </w:t>
      </w:r>
      <w:r w:rsidR="00894BCD" w:rsidRPr="0031458E">
        <w:rPr>
          <w:rFonts w:ascii="Arial" w:hAnsi="Arial" w:cs="Arial"/>
          <w:b/>
          <w:i/>
          <w:sz w:val="20"/>
          <w:szCs w:val="20"/>
        </w:rPr>
        <w:t xml:space="preserve">Development of a Claims-based Frailty Indicator Anchored to a Well-established Frailty Phenotype. </w:t>
      </w:r>
      <w:hyperlink r:id="rId2444" w:tooltip="Medical care." w:history="1">
        <w:r w:rsidR="00894BCD" w:rsidRPr="0031458E">
          <w:rPr>
            <w:rFonts w:ascii="Arial" w:hAnsi="Arial" w:cs="Arial"/>
            <w:sz w:val="20"/>
            <w:szCs w:val="20"/>
          </w:rPr>
          <w:t>Med Care</w:t>
        </w:r>
      </w:hyperlink>
      <w:r w:rsidR="00894BCD" w:rsidRPr="0031458E">
        <w:rPr>
          <w:rFonts w:ascii="Arial" w:hAnsi="Arial" w:cs="Arial"/>
          <w:sz w:val="20"/>
          <w:szCs w:val="20"/>
        </w:rPr>
        <w:t xml:space="preserve"> 2017 </w:t>
      </w:r>
      <w:r w:rsidR="00F0603F" w:rsidRPr="0031458E">
        <w:rPr>
          <w:rFonts w:ascii="Arial" w:hAnsi="Arial" w:cs="Arial"/>
          <w:sz w:val="20"/>
          <w:szCs w:val="20"/>
        </w:rPr>
        <w:t xml:space="preserve">July. Vol. 55, issue 7, pp. 716-722. </w:t>
      </w:r>
      <w:r w:rsidR="00894BCD" w:rsidRPr="0031458E">
        <w:rPr>
          <w:rFonts w:ascii="Arial" w:hAnsi="Arial" w:cs="Arial"/>
          <w:sz w:val="20"/>
          <w:szCs w:val="20"/>
        </w:rPr>
        <w:t>PM: 28437320</w:t>
      </w:r>
      <w:r w:rsidR="00F0603F" w:rsidRPr="0031458E">
        <w:rPr>
          <w:rFonts w:ascii="Arial" w:hAnsi="Arial" w:cs="Arial"/>
          <w:sz w:val="20"/>
          <w:szCs w:val="20"/>
        </w:rPr>
        <w:t xml:space="preserve">. </w:t>
      </w:r>
      <w:hyperlink r:id="rId2445" w:history="1">
        <w:r w:rsidR="00F0603F" w:rsidRPr="0031458E">
          <w:rPr>
            <w:rFonts w:ascii="Arial" w:hAnsi="Arial" w:cs="Arial"/>
            <w:sz w:val="20"/>
            <w:szCs w:val="20"/>
          </w:rPr>
          <w:t>PMC5471130</w:t>
        </w:r>
      </w:hyperlink>
      <w:r w:rsidR="00F0603F" w:rsidRPr="0031458E">
        <w:rPr>
          <w:rFonts w:ascii="Arial" w:hAnsi="Arial" w:cs="Arial"/>
          <w:sz w:val="20"/>
          <w:szCs w:val="20"/>
        </w:rPr>
        <w:t>.</w:t>
      </w:r>
      <w:r w:rsidR="00894BCD" w:rsidRPr="00654987">
        <w:rPr>
          <w:rFonts w:ascii="Arial" w:hAnsi="Arial" w:cs="Arial"/>
          <w:sz w:val="20"/>
          <w:szCs w:val="20"/>
        </w:rPr>
        <w:t xml:space="preserve"> </w:t>
      </w:r>
    </w:p>
    <w:p w14:paraId="712658C6" w14:textId="77777777" w:rsidR="00443C8E" w:rsidRDefault="00F158A8" w:rsidP="00443C8E">
      <w:hyperlink r:id="rId2446" w:history="1">
        <w:proofErr w:type="spellStart"/>
        <w:r w:rsidR="00443C8E" w:rsidRPr="00A214FF">
          <w:rPr>
            <w:rFonts w:ascii="Arial" w:hAnsi="Arial" w:cs="Arial"/>
            <w:sz w:val="20"/>
            <w:szCs w:val="20"/>
          </w:rPr>
          <w:t>Segna</w:t>
        </w:r>
        <w:proofErr w:type="spellEnd"/>
        <w:r w:rsidR="00443C8E" w:rsidRPr="00A214FF">
          <w:rPr>
            <w:rFonts w:ascii="Arial" w:hAnsi="Arial" w:cs="Arial"/>
            <w:sz w:val="20"/>
            <w:szCs w:val="20"/>
          </w:rPr>
          <w:t xml:space="preserve"> D</w:t>
        </w:r>
      </w:hyperlink>
      <w:r w:rsidR="00443C8E" w:rsidRPr="00A214FF">
        <w:rPr>
          <w:rFonts w:ascii="Arial" w:hAnsi="Arial" w:cs="Arial"/>
          <w:sz w:val="20"/>
          <w:szCs w:val="20"/>
        </w:rPr>
        <w:t xml:space="preserve">, </w:t>
      </w:r>
      <w:hyperlink r:id="rId2447" w:history="1">
        <w:r w:rsidR="00443C8E" w:rsidRPr="00A214FF">
          <w:rPr>
            <w:rFonts w:ascii="Arial" w:hAnsi="Arial" w:cs="Arial"/>
            <w:sz w:val="20"/>
            <w:szCs w:val="20"/>
          </w:rPr>
          <w:t>Bauer DC</w:t>
        </w:r>
      </w:hyperlink>
      <w:r w:rsidR="00443C8E" w:rsidRPr="00A214FF">
        <w:rPr>
          <w:rFonts w:ascii="Arial" w:hAnsi="Arial" w:cs="Arial"/>
          <w:sz w:val="20"/>
          <w:szCs w:val="20"/>
        </w:rPr>
        <w:t xml:space="preserve">, </w:t>
      </w:r>
      <w:hyperlink r:id="rId2448" w:history="1">
        <w:r w:rsidR="00443C8E" w:rsidRPr="00A214FF">
          <w:rPr>
            <w:rFonts w:ascii="Arial" w:hAnsi="Arial" w:cs="Arial"/>
            <w:sz w:val="20"/>
            <w:szCs w:val="20"/>
          </w:rPr>
          <w:t>Feller M</w:t>
        </w:r>
      </w:hyperlink>
      <w:r w:rsidR="00443C8E" w:rsidRPr="00A214FF">
        <w:rPr>
          <w:rFonts w:ascii="Arial" w:hAnsi="Arial" w:cs="Arial"/>
          <w:sz w:val="20"/>
          <w:szCs w:val="20"/>
        </w:rPr>
        <w:t xml:space="preserve">, </w:t>
      </w:r>
      <w:hyperlink r:id="rId2449" w:history="1">
        <w:r w:rsidR="00443C8E" w:rsidRPr="00A214FF">
          <w:rPr>
            <w:rFonts w:ascii="Arial" w:hAnsi="Arial" w:cs="Arial"/>
            <w:sz w:val="20"/>
            <w:szCs w:val="20"/>
          </w:rPr>
          <w:t>Schneider C</w:t>
        </w:r>
      </w:hyperlink>
      <w:r w:rsidR="00443C8E" w:rsidRPr="00A214FF">
        <w:rPr>
          <w:rFonts w:ascii="Arial" w:hAnsi="Arial" w:cs="Arial"/>
          <w:sz w:val="20"/>
          <w:szCs w:val="20"/>
        </w:rPr>
        <w:t xml:space="preserve">, </w:t>
      </w:r>
      <w:hyperlink r:id="rId2450" w:history="1">
        <w:r w:rsidR="00443C8E" w:rsidRPr="00A214FF">
          <w:rPr>
            <w:rFonts w:ascii="Arial" w:hAnsi="Arial" w:cs="Arial"/>
            <w:sz w:val="20"/>
            <w:szCs w:val="20"/>
          </w:rPr>
          <w:t>Fink HA</w:t>
        </w:r>
      </w:hyperlink>
      <w:r w:rsidR="00443C8E" w:rsidRPr="00A214FF">
        <w:rPr>
          <w:rFonts w:ascii="Arial" w:hAnsi="Arial" w:cs="Arial"/>
          <w:sz w:val="20"/>
          <w:szCs w:val="20"/>
        </w:rPr>
        <w:t xml:space="preserve">, </w:t>
      </w:r>
      <w:hyperlink r:id="rId2451" w:history="1">
        <w:r w:rsidR="00443C8E" w:rsidRPr="00A214FF">
          <w:rPr>
            <w:rFonts w:ascii="Arial" w:hAnsi="Arial" w:cs="Arial"/>
            <w:sz w:val="20"/>
            <w:szCs w:val="20"/>
          </w:rPr>
          <w:t>Aubert CE</w:t>
        </w:r>
      </w:hyperlink>
      <w:r w:rsidR="00443C8E" w:rsidRPr="00A214FF">
        <w:rPr>
          <w:rFonts w:ascii="Arial" w:hAnsi="Arial" w:cs="Arial"/>
          <w:sz w:val="20"/>
          <w:szCs w:val="20"/>
        </w:rPr>
        <w:t xml:space="preserve">, </w:t>
      </w:r>
      <w:hyperlink r:id="rId2452" w:history="1">
        <w:r w:rsidR="00443C8E" w:rsidRPr="00A214FF">
          <w:rPr>
            <w:rFonts w:ascii="Arial" w:hAnsi="Arial" w:cs="Arial"/>
            <w:sz w:val="20"/>
            <w:szCs w:val="20"/>
          </w:rPr>
          <w:t>Collet TH</w:t>
        </w:r>
      </w:hyperlink>
      <w:r w:rsidR="00443C8E" w:rsidRPr="00A214FF">
        <w:rPr>
          <w:rFonts w:ascii="Arial" w:hAnsi="Arial" w:cs="Arial"/>
          <w:sz w:val="20"/>
          <w:szCs w:val="20"/>
        </w:rPr>
        <w:t xml:space="preserve">, </w:t>
      </w:r>
      <w:hyperlink r:id="rId2453" w:history="1">
        <w:r w:rsidR="00443C8E" w:rsidRPr="00A214FF">
          <w:rPr>
            <w:rFonts w:ascii="Arial" w:hAnsi="Arial" w:cs="Arial"/>
            <w:sz w:val="20"/>
            <w:szCs w:val="20"/>
          </w:rPr>
          <w:t>da Costa BR</w:t>
        </w:r>
      </w:hyperlink>
      <w:r w:rsidR="00443C8E" w:rsidRPr="00A214FF">
        <w:rPr>
          <w:rFonts w:ascii="Arial" w:hAnsi="Arial" w:cs="Arial"/>
          <w:sz w:val="20"/>
          <w:szCs w:val="20"/>
        </w:rPr>
        <w:t xml:space="preserve">, </w:t>
      </w:r>
      <w:hyperlink r:id="rId2454" w:history="1">
        <w:r w:rsidR="00443C8E" w:rsidRPr="00A214FF">
          <w:rPr>
            <w:rFonts w:ascii="Arial" w:hAnsi="Arial" w:cs="Arial"/>
            <w:sz w:val="20"/>
            <w:szCs w:val="20"/>
          </w:rPr>
          <w:t>Fischer K</w:t>
        </w:r>
      </w:hyperlink>
      <w:r w:rsidR="00443C8E" w:rsidRPr="00A214FF">
        <w:rPr>
          <w:rFonts w:ascii="Arial" w:hAnsi="Arial" w:cs="Arial"/>
          <w:sz w:val="20"/>
          <w:szCs w:val="20"/>
        </w:rPr>
        <w:t xml:space="preserve">, </w:t>
      </w:r>
      <w:hyperlink r:id="rId2455" w:history="1">
        <w:proofErr w:type="spellStart"/>
        <w:r w:rsidR="00443C8E" w:rsidRPr="00A214FF">
          <w:rPr>
            <w:rFonts w:ascii="Arial" w:hAnsi="Arial" w:cs="Arial"/>
            <w:sz w:val="20"/>
            <w:szCs w:val="20"/>
          </w:rPr>
          <w:t>Peeters</w:t>
        </w:r>
        <w:proofErr w:type="spellEnd"/>
        <w:r w:rsidR="00443C8E" w:rsidRPr="00A214FF">
          <w:rPr>
            <w:rFonts w:ascii="Arial" w:hAnsi="Arial" w:cs="Arial"/>
            <w:sz w:val="20"/>
            <w:szCs w:val="20"/>
          </w:rPr>
          <w:t xml:space="preserve"> RP</w:t>
        </w:r>
      </w:hyperlink>
      <w:r w:rsidR="00443C8E" w:rsidRPr="00A214FF">
        <w:rPr>
          <w:rFonts w:ascii="Arial" w:hAnsi="Arial" w:cs="Arial"/>
          <w:sz w:val="20"/>
          <w:szCs w:val="20"/>
        </w:rPr>
        <w:t xml:space="preserve">, </w:t>
      </w:r>
      <w:hyperlink r:id="rId2456" w:history="1">
        <w:r w:rsidR="00443C8E" w:rsidRPr="00A214FF">
          <w:rPr>
            <w:rFonts w:ascii="Arial" w:hAnsi="Arial" w:cs="Arial"/>
            <w:sz w:val="20"/>
            <w:szCs w:val="20"/>
          </w:rPr>
          <w:t>Cappola AR</w:t>
        </w:r>
      </w:hyperlink>
      <w:r w:rsidR="00443C8E" w:rsidRPr="00A214FF">
        <w:rPr>
          <w:rFonts w:ascii="Arial" w:hAnsi="Arial" w:cs="Arial"/>
          <w:sz w:val="20"/>
          <w:szCs w:val="20"/>
        </w:rPr>
        <w:t xml:space="preserve">, </w:t>
      </w:r>
      <w:hyperlink r:id="rId2457" w:history="1">
        <w:r w:rsidR="00443C8E" w:rsidRPr="00A214FF">
          <w:rPr>
            <w:rFonts w:ascii="Arial" w:hAnsi="Arial" w:cs="Arial"/>
            <w:sz w:val="20"/>
            <w:szCs w:val="20"/>
          </w:rPr>
          <w:t>Blum MR</w:t>
        </w:r>
      </w:hyperlink>
      <w:r w:rsidR="00443C8E" w:rsidRPr="00A214FF">
        <w:rPr>
          <w:rFonts w:ascii="Arial" w:hAnsi="Arial" w:cs="Arial"/>
          <w:sz w:val="20"/>
          <w:szCs w:val="20"/>
        </w:rPr>
        <w:t xml:space="preserve">, </w:t>
      </w:r>
      <w:hyperlink r:id="rId2458" w:history="1">
        <w:r w:rsidR="00443C8E" w:rsidRPr="00A214FF">
          <w:rPr>
            <w:rFonts w:ascii="Arial" w:hAnsi="Arial" w:cs="Arial"/>
            <w:sz w:val="20"/>
            <w:szCs w:val="20"/>
          </w:rPr>
          <w:t>van Dorland HA</w:t>
        </w:r>
      </w:hyperlink>
      <w:r w:rsidR="00443C8E" w:rsidRPr="00A214FF">
        <w:rPr>
          <w:rFonts w:ascii="Arial" w:hAnsi="Arial" w:cs="Arial"/>
          <w:sz w:val="20"/>
          <w:szCs w:val="20"/>
        </w:rPr>
        <w:t xml:space="preserve">, </w:t>
      </w:r>
      <w:hyperlink r:id="rId2459" w:history="1">
        <w:r w:rsidR="00443C8E" w:rsidRPr="00A214FF">
          <w:rPr>
            <w:rFonts w:ascii="Arial" w:hAnsi="Arial" w:cs="Arial"/>
            <w:sz w:val="20"/>
            <w:szCs w:val="20"/>
          </w:rPr>
          <w:t>Robbins J</w:t>
        </w:r>
      </w:hyperlink>
      <w:r w:rsidR="00443C8E" w:rsidRPr="00A214FF">
        <w:rPr>
          <w:rFonts w:ascii="Arial" w:hAnsi="Arial" w:cs="Arial"/>
          <w:sz w:val="20"/>
          <w:szCs w:val="20"/>
        </w:rPr>
        <w:t xml:space="preserve">, </w:t>
      </w:r>
      <w:hyperlink r:id="rId2460" w:history="1">
        <w:r w:rsidR="00443C8E" w:rsidRPr="00A214FF">
          <w:rPr>
            <w:rFonts w:ascii="Arial" w:hAnsi="Arial" w:cs="Arial"/>
            <w:sz w:val="20"/>
            <w:szCs w:val="20"/>
          </w:rPr>
          <w:t>Naylor K</w:t>
        </w:r>
      </w:hyperlink>
      <w:r w:rsidR="00443C8E" w:rsidRPr="00A214FF">
        <w:rPr>
          <w:rFonts w:ascii="Arial" w:hAnsi="Arial" w:cs="Arial"/>
          <w:sz w:val="20"/>
          <w:szCs w:val="20"/>
        </w:rPr>
        <w:t xml:space="preserve">, </w:t>
      </w:r>
      <w:hyperlink r:id="rId2461" w:history="1">
        <w:proofErr w:type="spellStart"/>
        <w:r w:rsidR="00443C8E" w:rsidRPr="00A214FF">
          <w:rPr>
            <w:rFonts w:ascii="Arial" w:hAnsi="Arial" w:cs="Arial"/>
            <w:sz w:val="20"/>
            <w:szCs w:val="20"/>
          </w:rPr>
          <w:t>Eastell</w:t>
        </w:r>
        <w:proofErr w:type="spellEnd"/>
        <w:r w:rsidR="00443C8E" w:rsidRPr="00A214FF">
          <w:rPr>
            <w:rFonts w:ascii="Arial" w:hAnsi="Arial" w:cs="Arial"/>
            <w:sz w:val="20"/>
            <w:szCs w:val="20"/>
          </w:rPr>
          <w:t xml:space="preserve"> R</w:t>
        </w:r>
      </w:hyperlink>
      <w:r w:rsidR="00443C8E" w:rsidRPr="00A214FF">
        <w:rPr>
          <w:rFonts w:ascii="Arial" w:hAnsi="Arial" w:cs="Arial"/>
          <w:sz w:val="20"/>
          <w:szCs w:val="20"/>
        </w:rPr>
        <w:t xml:space="preserve">, </w:t>
      </w:r>
      <w:hyperlink r:id="rId2462" w:history="1">
        <w:proofErr w:type="spellStart"/>
        <w:r w:rsidR="00443C8E" w:rsidRPr="00A214FF">
          <w:rPr>
            <w:rFonts w:ascii="Arial" w:hAnsi="Arial" w:cs="Arial"/>
            <w:sz w:val="20"/>
            <w:szCs w:val="20"/>
          </w:rPr>
          <w:t>Uitterlinden</w:t>
        </w:r>
        <w:proofErr w:type="spellEnd"/>
        <w:r w:rsidR="00443C8E" w:rsidRPr="00A214FF">
          <w:rPr>
            <w:rFonts w:ascii="Arial" w:hAnsi="Arial" w:cs="Arial"/>
            <w:sz w:val="20"/>
            <w:szCs w:val="20"/>
          </w:rPr>
          <w:t xml:space="preserve"> AG</w:t>
        </w:r>
      </w:hyperlink>
      <w:r w:rsidR="00443C8E" w:rsidRPr="00A214FF">
        <w:rPr>
          <w:rFonts w:ascii="Arial" w:hAnsi="Arial" w:cs="Arial"/>
          <w:sz w:val="20"/>
          <w:szCs w:val="20"/>
        </w:rPr>
        <w:t xml:space="preserve">, </w:t>
      </w:r>
      <w:hyperlink r:id="rId2463" w:history="1">
        <w:proofErr w:type="spellStart"/>
        <w:r w:rsidR="00443C8E" w:rsidRPr="00A214FF">
          <w:rPr>
            <w:rFonts w:ascii="Arial" w:hAnsi="Arial" w:cs="Arial"/>
            <w:sz w:val="20"/>
            <w:szCs w:val="20"/>
          </w:rPr>
          <w:t>Rivadeneira</w:t>
        </w:r>
        <w:proofErr w:type="spellEnd"/>
        <w:r w:rsidR="00443C8E" w:rsidRPr="00A214FF">
          <w:rPr>
            <w:rFonts w:ascii="Arial" w:hAnsi="Arial" w:cs="Arial"/>
            <w:sz w:val="20"/>
            <w:szCs w:val="20"/>
          </w:rPr>
          <w:t xml:space="preserve"> Ramirez F</w:t>
        </w:r>
      </w:hyperlink>
      <w:r w:rsidR="00443C8E" w:rsidRPr="00A214FF">
        <w:rPr>
          <w:rFonts w:ascii="Arial" w:hAnsi="Arial" w:cs="Arial"/>
          <w:sz w:val="20"/>
          <w:szCs w:val="20"/>
        </w:rPr>
        <w:t xml:space="preserve">, </w:t>
      </w:r>
      <w:hyperlink r:id="rId2464" w:history="1">
        <w:proofErr w:type="spellStart"/>
        <w:r w:rsidR="00443C8E" w:rsidRPr="00A214FF">
          <w:rPr>
            <w:rFonts w:ascii="Arial" w:hAnsi="Arial" w:cs="Arial"/>
            <w:sz w:val="20"/>
            <w:szCs w:val="20"/>
          </w:rPr>
          <w:t>Gogakos</w:t>
        </w:r>
        <w:proofErr w:type="spellEnd"/>
        <w:r w:rsidR="00443C8E" w:rsidRPr="00A214FF">
          <w:rPr>
            <w:rFonts w:ascii="Arial" w:hAnsi="Arial" w:cs="Arial"/>
            <w:sz w:val="20"/>
            <w:szCs w:val="20"/>
          </w:rPr>
          <w:t xml:space="preserve"> A</w:t>
        </w:r>
      </w:hyperlink>
      <w:r w:rsidR="00443C8E" w:rsidRPr="00A214FF">
        <w:rPr>
          <w:rFonts w:ascii="Arial" w:hAnsi="Arial" w:cs="Arial"/>
          <w:sz w:val="20"/>
          <w:szCs w:val="20"/>
        </w:rPr>
        <w:t xml:space="preserve">, </w:t>
      </w:r>
      <w:hyperlink r:id="rId2465" w:history="1">
        <w:proofErr w:type="spellStart"/>
        <w:r w:rsidR="00443C8E" w:rsidRPr="00A214FF">
          <w:rPr>
            <w:rFonts w:ascii="Arial" w:hAnsi="Arial" w:cs="Arial"/>
            <w:sz w:val="20"/>
            <w:szCs w:val="20"/>
          </w:rPr>
          <w:t>Gussekloo</w:t>
        </w:r>
        <w:proofErr w:type="spellEnd"/>
        <w:r w:rsidR="00443C8E" w:rsidRPr="00A214FF">
          <w:rPr>
            <w:rFonts w:ascii="Arial" w:hAnsi="Arial" w:cs="Arial"/>
            <w:sz w:val="20"/>
            <w:szCs w:val="20"/>
          </w:rPr>
          <w:t xml:space="preserve"> J</w:t>
        </w:r>
      </w:hyperlink>
      <w:r w:rsidR="00443C8E" w:rsidRPr="00A214FF">
        <w:rPr>
          <w:rFonts w:ascii="Arial" w:hAnsi="Arial" w:cs="Arial"/>
          <w:sz w:val="20"/>
          <w:szCs w:val="20"/>
        </w:rPr>
        <w:t xml:space="preserve">, </w:t>
      </w:r>
      <w:hyperlink r:id="rId2466" w:history="1">
        <w:r w:rsidR="00443C8E" w:rsidRPr="00A214FF">
          <w:rPr>
            <w:rFonts w:ascii="Arial" w:hAnsi="Arial" w:cs="Arial"/>
            <w:sz w:val="20"/>
            <w:szCs w:val="20"/>
          </w:rPr>
          <w:t>Williams GR</w:t>
        </w:r>
      </w:hyperlink>
      <w:r w:rsidR="00443C8E" w:rsidRPr="00A214FF">
        <w:rPr>
          <w:rFonts w:ascii="Arial" w:hAnsi="Arial" w:cs="Arial"/>
          <w:sz w:val="20"/>
          <w:szCs w:val="20"/>
        </w:rPr>
        <w:t xml:space="preserve">, </w:t>
      </w:r>
      <w:hyperlink r:id="rId2467" w:history="1">
        <w:r w:rsidR="00443C8E" w:rsidRPr="00A214FF">
          <w:rPr>
            <w:rFonts w:ascii="Arial" w:hAnsi="Arial" w:cs="Arial"/>
            <w:sz w:val="20"/>
            <w:szCs w:val="20"/>
          </w:rPr>
          <w:t>Schwartz A</w:t>
        </w:r>
      </w:hyperlink>
      <w:r w:rsidR="00443C8E" w:rsidRPr="00A214FF">
        <w:rPr>
          <w:rFonts w:ascii="Arial" w:hAnsi="Arial" w:cs="Arial"/>
          <w:sz w:val="20"/>
          <w:szCs w:val="20"/>
        </w:rPr>
        <w:t xml:space="preserve">, </w:t>
      </w:r>
      <w:hyperlink r:id="rId2468" w:history="1">
        <w:proofErr w:type="spellStart"/>
        <w:r w:rsidR="00443C8E" w:rsidRPr="00A214FF">
          <w:rPr>
            <w:rFonts w:ascii="Arial" w:hAnsi="Arial" w:cs="Arial"/>
            <w:sz w:val="20"/>
            <w:szCs w:val="20"/>
          </w:rPr>
          <w:t>Cauley</w:t>
        </w:r>
        <w:proofErr w:type="spellEnd"/>
        <w:r w:rsidR="00443C8E" w:rsidRPr="00A214FF">
          <w:rPr>
            <w:rFonts w:ascii="Arial" w:hAnsi="Arial" w:cs="Arial"/>
            <w:sz w:val="20"/>
            <w:szCs w:val="20"/>
          </w:rPr>
          <w:t xml:space="preserve"> JA</w:t>
        </w:r>
      </w:hyperlink>
      <w:r w:rsidR="00443C8E" w:rsidRPr="00A214FF">
        <w:rPr>
          <w:rFonts w:ascii="Arial" w:hAnsi="Arial" w:cs="Arial"/>
          <w:sz w:val="20"/>
          <w:szCs w:val="20"/>
        </w:rPr>
        <w:t xml:space="preserve">, </w:t>
      </w:r>
      <w:hyperlink r:id="rId2469" w:history="1">
        <w:proofErr w:type="spellStart"/>
        <w:r w:rsidR="00443C8E" w:rsidRPr="00A214FF">
          <w:rPr>
            <w:rFonts w:ascii="Arial" w:hAnsi="Arial" w:cs="Arial"/>
            <w:sz w:val="20"/>
            <w:szCs w:val="20"/>
          </w:rPr>
          <w:t>Aujesky</w:t>
        </w:r>
        <w:proofErr w:type="spellEnd"/>
        <w:r w:rsidR="00443C8E" w:rsidRPr="00A214FF">
          <w:rPr>
            <w:rFonts w:ascii="Arial" w:hAnsi="Arial" w:cs="Arial"/>
            <w:sz w:val="20"/>
            <w:szCs w:val="20"/>
          </w:rPr>
          <w:t xml:space="preserve"> DA</w:t>
        </w:r>
      </w:hyperlink>
      <w:r w:rsidR="00443C8E" w:rsidRPr="00A214FF">
        <w:rPr>
          <w:rFonts w:ascii="Arial" w:hAnsi="Arial" w:cs="Arial"/>
          <w:sz w:val="20"/>
          <w:szCs w:val="20"/>
        </w:rPr>
        <w:t xml:space="preserve">, </w:t>
      </w:r>
      <w:hyperlink r:id="rId2470" w:history="1">
        <w:r w:rsidR="00443C8E" w:rsidRPr="00A214FF">
          <w:rPr>
            <w:rFonts w:ascii="Arial" w:hAnsi="Arial" w:cs="Arial"/>
            <w:sz w:val="20"/>
            <w:szCs w:val="20"/>
          </w:rPr>
          <w:t>Bischoff-Ferrari HA</w:t>
        </w:r>
      </w:hyperlink>
      <w:r w:rsidR="00443C8E" w:rsidRPr="00A214FF">
        <w:rPr>
          <w:rFonts w:ascii="Arial" w:hAnsi="Arial" w:cs="Arial"/>
          <w:sz w:val="20"/>
          <w:szCs w:val="20"/>
        </w:rPr>
        <w:t xml:space="preserve">, </w:t>
      </w:r>
      <w:hyperlink r:id="rId2471" w:history="1">
        <w:proofErr w:type="spellStart"/>
        <w:r w:rsidR="00443C8E" w:rsidRPr="00A214FF">
          <w:rPr>
            <w:rFonts w:ascii="Arial" w:hAnsi="Arial" w:cs="Arial"/>
            <w:sz w:val="20"/>
            <w:szCs w:val="20"/>
          </w:rPr>
          <w:t>Rodondi</w:t>
        </w:r>
        <w:proofErr w:type="spellEnd"/>
        <w:r w:rsidR="00443C8E" w:rsidRPr="00A214FF">
          <w:rPr>
            <w:rFonts w:ascii="Arial" w:hAnsi="Arial" w:cs="Arial"/>
            <w:sz w:val="20"/>
            <w:szCs w:val="20"/>
          </w:rPr>
          <w:t xml:space="preserve"> N</w:t>
        </w:r>
      </w:hyperlink>
      <w:r w:rsidR="00443C8E">
        <w:rPr>
          <w:rFonts w:ascii="Arial" w:hAnsi="Arial" w:cs="Arial"/>
          <w:sz w:val="20"/>
          <w:szCs w:val="20"/>
        </w:rPr>
        <w:t>,</w:t>
      </w:r>
      <w:r w:rsidR="00443C8E" w:rsidRPr="00A214FF">
        <w:rPr>
          <w:rFonts w:ascii="Arial" w:hAnsi="Arial" w:cs="Arial"/>
          <w:sz w:val="20"/>
          <w:szCs w:val="20"/>
        </w:rPr>
        <w:t xml:space="preserve"> </w:t>
      </w:r>
      <w:hyperlink r:id="rId2472" w:history="1">
        <w:r w:rsidR="00443C8E" w:rsidRPr="00A214FF">
          <w:rPr>
            <w:rFonts w:ascii="Arial" w:hAnsi="Arial" w:cs="Arial"/>
            <w:sz w:val="20"/>
            <w:szCs w:val="20"/>
          </w:rPr>
          <w:t>Thyroid Studies Collaboration</w:t>
        </w:r>
      </w:hyperlink>
      <w:r w:rsidR="00443C8E" w:rsidRPr="00A214FF">
        <w:rPr>
          <w:rFonts w:ascii="Arial" w:hAnsi="Arial" w:cs="Arial"/>
          <w:sz w:val="20"/>
          <w:szCs w:val="20"/>
        </w:rPr>
        <w:t xml:space="preserve">. </w:t>
      </w:r>
      <w:r w:rsidR="00443C8E" w:rsidRPr="00A214FF">
        <w:rPr>
          <w:rFonts w:ascii="Arial" w:hAnsi="Arial" w:cs="Arial"/>
          <w:b/>
          <w:i/>
          <w:sz w:val="20"/>
          <w:szCs w:val="20"/>
        </w:rPr>
        <w:t>Association between subclinical thyroid dysfunction and change in bone mineral density in prospective cohorts.</w:t>
      </w:r>
      <w:r w:rsidR="00443C8E" w:rsidRPr="00A214FF">
        <w:rPr>
          <w:rFonts w:ascii="Arial" w:hAnsi="Arial" w:cs="Arial"/>
          <w:sz w:val="20"/>
          <w:szCs w:val="20"/>
        </w:rPr>
        <w:t xml:space="preserve"> </w:t>
      </w:r>
      <w:hyperlink r:id="rId2473" w:tooltip="Journal of internal medicine." w:history="1">
        <w:r w:rsidR="00443C8E" w:rsidRPr="00A214FF">
          <w:rPr>
            <w:rFonts w:ascii="Arial" w:hAnsi="Arial" w:cs="Arial"/>
            <w:sz w:val="20"/>
            <w:szCs w:val="20"/>
          </w:rPr>
          <w:t>J Intern Med.</w:t>
        </w:r>
      </w:hyperlink>
      <w:r w:rsidR="00443C8E" w:rsidRPr="00A214FF">
        <w:rPr>
          <w:rFonts w:ascii="Arial" w:hAnsi="Arial" w:cs="Arial"/>
          <w:sz w:val="20"/>
          <w:szCs w:val="20"/>
        </w:rPr>
        <w:t xml:space="preserve"> 2017</w:t>
      </w:r>
      <w:r w:rsidR="00443C8E" w:rsidRPr="004C1CA2">
        <w:rPr>
          <w:rFonts w:ascii="Arial" w:hAnsi="Arial" w:cs="Arial"/>
          <w:sz w:val="20"/>
          <w:szCs w:val="20"/>
        </w:rPr>
        <w:t xml:space="preserve"> </w:t>
      </w:r>
      <w:r w:rsidR="00443C8E">
        <w:rPr>
          <w:rFonts w:ascii="Arial" w:hAnsi="Arial" w:cs="Arial"/>
          <w:sz w:val="20"/>
          <w:szCs w:val="20"/>
        </w:rPr>
        <w:t xml:space="preserve">Jan. Vol. 283, issue 1, pp. </w:t>
      </w:r>
      <w:r w:rsidR="00443C8E" w:rsidRPr="00A214FF">
        <w:rPr>
          <w:rFonts w:ascii="Arial" w:hAnsi="Arial" w:cs="Arial"/>
          <w:sz w:val="20"/>
          <w:szCs w:val="20"/>
        </w:rPr>
        <w:t>56-72.</w:t>
      </w:r>
      <w:r w:rsidR="00443C8E">
        <w:t xml:space="preserve"> </w:t>
      </w:r>
      <w:r w:rsidR="00443C8E" w:rsidRPr="004C1CA2">
        <w:rPr>
          <w:rFonts w:ascii="Arial" w:eastAsia="Times New Roman" w:hAnsi="Arial" w:cs="Arial"/>
          <w:sz w:val="20"/>
          <w:szCs w:val="20"/>
        </w:rPr>
        <w:t>PMID: 29034571</w:t>
      </w:r>
      <w:r w:rsidR="00443C8E">
        <w:rPr>
          <w:rFonts w:ascii="Arial" w:eastAsia="Times New Roman" w:hAnsi="Arial" w:cs="Arial"/>
          <w:sz w:val="20"/>
          <w:szCs w:val="20"/>
        </w:rPr>
        <w:t xml:space="preserve">. </w:t>
      </w:r>
      <w:hyperlink r:id="rId2474" w:history="1">
        <w:r w:rsidR="00443C8E" w:rsidRPr="00A214FF">
          <w:rPr>
            <w:rFonts w:ascii="Arial" w:eastAsia="Times New Roman" w:hAnsi="Arial" w:cs="Arial"/>
            <w:sz w:val="20"/>
            <w:szCs w:val="20"/>
          </w:rPr>
          <w:t>PMC5739958</w:t>
        </w:r>
      </w:hyperlink>
      <w:r w:rsidR="00443C8E" w:rsidRPr="00A214FF">
        <w:rPr>
          <w:rFonts w:ascii="Arial" w:eastAsia="Times New Roman" w:hAnsi="Arial" w:cs="Arial"/>
          <w:sz w:val="20"/>
          <w:szCs w:val="20"/>
        </w:rPr>
        <w:t>.</w:t>
      </w:r>
    </w:p>
    <w:p w14:paraId="6728888E" w14:textId="77777777" w:rsidR="00443C8E" w:rsidRPr="00443C8E" w:rsidRDefault="00443C8E" w:rsidP="00443C8E">
      <w:pPr>
        <w:rPr>
          <w:rFonts w:ascii="Arial" w:hAnsi="Arial" w:cs="Arial"/>
          <w:sz w:val="20"/>
          <w:szCs w:val="20"/>
        </w:rPr>
      </w:pPr>
      <w:proofErr w:type="spellStart"/>
      <w:r w:rsidRPr="00264F5D">
        <w:rPr>
          <w:rFonts w:ascii="Arial" w:hAnsi="Arial" w:cs="Arial"/>
          <w:sz w:val="20"/>
          <w:szCs w:val="20"/>
        </w:rPr>
        <w:t>Shadyab</w:t>
      </w:r>
      <w:proofErr w:type="spellEnd"/>
      <w:r w:rsidRPr="00264F5D">
        <w:rPr>
          <w:rFonts w:ascii="Arial" w:hAnsi="Arial" w:cs="Arial"/>
          <w:sz w:val="20"/>
          <w:szCs w:val="20"/>
        </w:rPr>
        <w:t xml:space="preserve"> AH, LaMonte MJ, Kooperberg C, Reiner AP, Carty CL, Manini TM, Hou L, Di C, </w:t>
      </w:r>
      <w:proofErr w:type="spellStart"/>
      <w:r w:rsidRPr="00264F5D">
        <w:rPr>
          <w:rFonts w:ascii="Arial" w:hAnsi="Arial" w:cs="Arial"/>
          <w:sz w:val="20"/>
          <w:szCs w:val="20"/>
        </w:rPr>
        <w:t>Macera</w:t>
      </w:r>
      <w:proofErr w:type="spellEnd"/>
      <w:r w:rsidRPr="00264F5D">
        <w:rPr>
          <w:rFonts w:ascii="Arial" w:hAnsi="Arial" w:cs="Arial"/>
          <w:sz w:val="20"/>
          <w:szCs w:val="20"/>
        </w:rPr>
        <w:t xml:space="preserve"> CA, Gallo LC, Shaffer RA, Jain S, LaCroix AZ. </w:t>
      </w:r>
      <w:hyperlink r:id="rId2475" w:history="1">
        <w:r w:rsidRPr="00443C8E">
          <w:rPr>
            <w:rFonts w:ascii="Arial" w:hAnsi="Arial" w:cs="Arial"/>
            <w:b/>
            <w:i/>
            <w:sz w:val="20"/>
            <w:szCs w:val="20"/>
          </w:rPr>
          <w:t>Leisure-time physical activity and leukocyte telomere length among older women.</w:t>
        </w:r>
      </w:hyperlink>
      <w:r w:rsidRPr="00443C8E">
        <w:rPr>
          <w:rFonts w:ascii="Arial" w:hAnsi="Arial" w:cs="Arial"/>
          <w:b/>
          <w:i/>
          <w:sz w:val="20"/>
          <w:szCs w:val="20"/>
        </w:rPr>
        <w:t xml:space="preserve"> </w:t>
      </w:r>
      <w:r>
        <w:rPr>
          <w:rFonts w:ascii="Arial" w:hAnsi="Arial" w:cs="Arial"/>
          <w:sz w:val="20"/>
          <w:szCs w:val="20"/>
        </w:rPr>
        <w:t xml:space="preserve">Exp </w:t>
      </w:r>
      <w:proofErr w:type="spellStart"/>
      <w:r>
        <w:rPr>
          <w:rFonts w:ascii="Arial" w:hAnsi="Arial" w:cs="Arial"/>
          <w:sz w:val="20"/>
          <w:szCs w:val="20"/>
        </w:rPr>
        <w:t>Gerontol</w:t>
      </w:r>
      <w:proofErr w:type="spellEnd"/>
      <w:r>
        <w:rPr>
          <w:rFonts w:ascii="Arial" w:hAnsi="Arial" w:cs="Arial"/>
          <w:sz w:val="20"/>
          <w:szCs w:val="20"/>
        </w:rPr>
        <w:t xml:space="preserve">. 2017 Sep. Vol. 95, pp. </w:t>
      </w:r>
      <w:r w:rsidRPr="00264F5D">
        <w:rPr>
          <w:rFonts w:ascii="Arial" w:hAnsi="Arial" w:cs="Arial"/>
          <w:sz w:val="20"/>
          <w:szCs w:val="20"/>
        </w:rPr>
        <w:t xml:space="preserve">141-147. </w:t>
      </w:r>
      <w:r>
        <w:rPr>
          <w:rFonts w:ascii="Arial" w:hAnsi="Arial" w:cs="Arial"/>
          <w:sz w:val="20"/>
          <w:szCs w:val="20"/>
        </w:rPr>
        <w:t>PM:</w:t>
      </w:r>
      <w:r w:rsidRPr="00264F5D">
        <w:rPr>
          <w:rFonts w:ascii="Arial" w:hAnsi="Arial" w:cs="Arial"/>
          <w:sz w:val="20"/>
          <w:szCs w:val="20"/>
        </w:rPr>
        <w:t xml:space="preserve"> 28552815</w:t>
      </w:r>
      <w:r>
        <w:rPr>
          <w:rFonts w:ascii="Arial" w:hAnsi="Arial" w:cs="Arial"/>
          <w:sz w:val="20"/>
          <w:szCs w:val="20"/>
        </w:rPr>
        <w:t xml:space="preserve">. </w:t>
      </w:r>
      <w:hyperlink r:id="rId2476" w:history="1">
        <w:r w:rsidRPr="00264F5D">
          <w:rPr>
            <w:rFonts w:ascii="Arial" w:hAnsi="Arial" w:cs="Arial"/>
            <w:sz w:val="20"/>
            <w:szCs w:val="20"/>
          </w:rPr>
          <w:t>PMC5530759</w:t>
        </w:r>
      </w:hyperlink>
      <w:r w:rsidRPr="00264F5D">
        <w:rPr>
          <w:rFonts w:ascii="Arial" w:hAnsi="Arial" w:cs="Arial"/>
          <w:sz w:val="20"/>
          <w:szCs w:val="20"/>
        </w:rPr>
        <w:t>.</w:t>
      </w:r>
    </w:p>
    <w:p w14:paraId="190BADB1" w14:textId="77777777" w:rsidR="00E2311C" w:rsidRDefault="00E2311C" w:rsidP="00DE36B4">
      <w:pPr>
        <w:rPr>
          <w:rFonts w:ascii="Arial" w:hAnsi="Arial" w:cs="Arial"/>
          <w:sz w:val="20"/>
          <w:szCs w:val="20"/>
        </w:rPr>
      </w:pPr>
      <w:r w:rsidRPr="00D412C8">
        <w:rPr>
          <w:rFonts w:ascii="Arial" w:hAnsi="Arial" w:cs="Arial"/>
          <w:sz w:val="20"/>
          <w:szCs w:val="20"/>
        </w:rPr>
        <w:t xml:space="preserve">Sims R, van der Lee SJ, </w:t>
      </w:r>
      <w:proofErr w:type="spellStart"/>
      <w:r w:rsidRPr="00D412C8">
        <w:rPr>
          <w:rFonts w:ascii="Arial" w:hAnsi="Arial" w:cs="Arial"/>
          <w:sz w:val="20"/>
          <w:szCs w:val="20"/>
        </w:rPr>
        <w:t>Naj</w:t>
      </w:r>
      <w:proofErr w:type="spellEnd"/>
      <w:r w:rsidRPr="00D412C8">
        <w:rPr>
          <w:rFonts w:ascii="Arial" w:hAnsi="Arial" w:cs="Arial"/>
          <w:sz w:val="20"/>
          <w:szCs w:val="20"/>
        </w:rPr>
        <w:t xml:space="preserve"> AC, Bellenguez C, </w:t>
      </w:r>
      <w:proofErr w:type="spellStart"/>
      <w:r w:rsidRPr="00D412C8">
        <w:rPr>
          <w:rFonts w:ascii="Arial" w:hAnsi="Arial" w:cs="Arial"/>
          <w:sz w:val="20"/>
          <w:szCs w:val="20"/>
        </w:rPr>
        <w:t>Badarinarayan</w:t>
      </w:r>
      <w:proofErr w:type="spellEnd"/>
      <w:r w:rsidRPr="00D412C8">
        <w:rPr>
          <w:rFonts w:ascii="Arial" w:hAnsi="Arial" w:cs="Arial"/>
          <w:sz w:val="20"/>
          <w:szCs w:val="20"/>
        </w:rPr>
        <w:t xml:space="preserve"> N, </w:t>
      </w:r>
      <w:proofErr w:type="spellStart"/>
      <w:r w:rsidRPr="00D412C8">
        <w:rPr>
          <w:rFonts w:ascii="Arial" w:hAnsi="Arial" w:cs="Arial"/>
          <w:sz w:val="20"/>
          <w:szCs w:val="20"/>
        </w:rPr>
        <w:t>Jakobsdottir</w:t>
      </w:r>
      <w:proofErr w:type="spellEnd"/>
      <w:r w:rsidRPr="00D412C8">
        <w:rPr>
          <w:rFonts w:ascii="Arial" w:hAnsi="Arial" w:cs="Arial"/>
          <w:sz w:val="20"/>
          <w:szCs w:val="20"/>
        </w:rPr>
        <w:t xml:space="preserve"> J, Kunkle BW, Boland A, </w:t>
      </w:r>
      <w:proofErr w:type="spellStart"/>
      <w:r w:rsidRPr="00D412C8">
        <w:rPr>
          <w:rFonts w:ascii="Arial" w:hAnsi="Arial" w:cs="Arial"/>
          <w:sz w:val="20"/>
          <w:szCs w:val="20"/>
        </w:rPr>
        <w:t>Raybould</w:t>
      </w:r>
      <w:proofErr w:type="spellEnd"/>
      <w:r w:rsidRPr="00D412C8">
        <w:rPr>
          <w:rFonts w:ascii="Arial" w:hAnsi="Arial" w:cs="Arial"/>
          <w:sz w:val="20"/>
          <w:szCs w:val="20"/>
        </w:rPr>
        <w:t xml:space="preserve"> R, Bis JC, Martin ER, </w:t>
      </w:r>
      <w:proofErr w:type="spellStart"/>
      <w:r w:rsidRPr="00D412C8">
        <w:rPr>
          <w:rFonts w:ascii="Arial" w:hAnsi="Arial" w:cs="Arial"/>
          <w:sz w:val="20"/>
          <w:szCs w:val="20"/>
        </w:rPr>
        <w:t>Grenier-Boley</w:t>
      </w:r>
      <w:proofErr w:type="spellEnd"/>
      <w:r w:rsidRPr="00D412C8">
        <w:rPr>
          <w:rFonts w:ascii="Arial" w:hAnsi="Arial" w:cs="Arial"/>
          <w:sz w:val="20"/>
          <w:szCs w:val="20"/>
        </w:rPr>
        <w:t xml:space="preserve"> B, </w:t>
      </w:r>
      <w:proofErr w:type="spellStart"/>
      <w:r w:rsidRPr="00D412C8">
        <w:rPr>
          <w:rFonts w:ascii="Arial" w:hAnsi="Arial" w:cs="Arial"/>
          <w:sz w:val="20"/>
          <w:szCs w:val="20"/>
        </w:rPr>
        <w:t>Heilmann-Heimbach</w:t>
      </w:r>
      <w:proofErr w:type="spellEnd"/>
      <w:r w:rsidRPr="00D412C8">
        <w:rPr>
          <w:rFonts w:ascii="Arial" w:hAnsi="Arial" w:cs="Arial"/>
          <w:sz w:val="20"/>
          <w:szCs w:val="20"/>
        </w:rPr>
        <w:t xml:space="preserve"> S, </w:t>
      </w:r>
      <w:proofErr w:type="spellStart"/>
      <w:r w:rsidRPr="00D412C8">
        <w:rPr>
          <w:rFonts w:ascii="Arial" w:hAnsi="Arial" w:cs="Arial"/>
          <w:sz w:val="20"/>
          <w:szCs w:val="20"/>
        </w:rPr>
        <w:t>Chouraki</w:t>
      </w:r>
      <w:proofErr w:type="spellEnd"/>
      <w:r w:rsidRPr="00D412C8">
        <w:rPr>
          <w:rFonts w:ascii="Arial" w:hAnsi="Arial" w:cs="Arial"/>
          <w:sz w:val="20"/>
          <w:szCs w:val="20"/>
        </w:rPr>
        <w:t xml:space="preserve"> V, Kuzma AB, </w:t>
      </w:r>
      <w:proofErr w:type="spellStart"/>
      <w:r w:rsidRPr="00D412C8">
        <w:rPr>
          <w:rFonts w:ascii="Arial" w:hAnsi="Arial" w:cs="Arial"/>
          <w:sz w:val="20"/>
          <w:szCs w:val="20"/>
        </w:rPr>
        <w:t>Sleegers</w:t>
      </w:r>
      <w:proofErr w:type="spellEnd"/>
      <w:r w:rsidRPr="00D412C8">
        <w:rPr>
          <w:rFonts w:ascii="Arial" w:hAnsi="Arial" w:cs="Arial"/>
          <w:sz w:val="20"/>
          <w:szCs w:val="20"/>
        </w:rPr>
        <w:t xml:space="preserve"> K, </w:t>
      </w:r>
      <w:proofErr w:type="spellStart"/>
      <w:r w:rsidRPr="00D412C8">
        <w:rPr>
          <w:rFonts w:ascii="Arial" w:hAnsi="Arial" w:cs="Arial"/>
          <w:sz w:val="20"/>
          <w:szCs w:val="20"/>
        </w:rPr>
        <w:t>Vronskaya</w:t>
      </w:r>
      <w:proofErr w:type="spellEnd"/>
      <w:r w:rsidRPr="00D412C8">
        <w:rPr>
          <w:rFonts w:ascii="Arial" w:hAnsi="Arial" w:cs="Arial"/>
          <w:sz w:val="20"/>
          <w:szCs w:val="20"/>
        </w:rPr>
        <w:t xml:space="preserve"> M, Ruiz A, Graham RR, </w:t>
      </w:r>
      <w:proofErr w:type="spellStart"/>
      <w:r w:rsidRPr="00D412C8">
        <w:rPr>
          <w:rFonts w:ascii="Arial" w:hAnsi="Arial" w:cs="Arial"/>
          <w:sz w:val="20"/>
          <w:szCs w:val="20"/>
        </w:rPr>
        <w:t>Olaso</w:t>
      </w:r>
      <w:proofErr w:type="spellEnd"/>
      <w:r w:rsidRPr="00D412C8">
        <w:rPr>
          <w:rFonts w:ascii="Arial" w:hAnsi="Arial" w:cs="Arial"/>
          <w:sz w:val="20"/>
          <w:szCs w:val="20"/>
        </w:rPr>
        <w:t xml:space="preserve"> R, Hoffmann P, Grove ML, </w:t>
      </w:r>
      <w:proofErr w:type="spellStart"/>
      <w:r w:rsidRPr="00D412C8">
        <w:rPr>
          <w:rFonts w:ascii="Arial" w:hAnsi="Arial" w:cs="Arial"/>
          <w:sz w:val="20"/>
          <w:szCs w:val="20"/>
        </w:rPr>
        <w:t>Vardarajan</w:t>
      </w:r>
      <w:proofErr w:type="spellEnd"/>
      <w:r w:rsidRPr="00D412C8">
        <w:rPr>
          <w:rFonts w:ascii="Arial" w:hAnsi="Arial" w:cs="Arial"/>
          <w:sz w:val="20"/>
          <w:szCs w:val="20"/>
        </w:rPr>
        <w:t xml:space="preserve"> BN, </w:t>
      </w:r>
      <w:proofErr w:type="spellStart"/>
      <w:r w:rsidRPr="00D412C8">
        <w:rPr>
          <w:rFonts w:ascii="Arial" w:hAnsi="Arial" w:cs="Arial"/>
          <w:sz w:val="20"/>
          <w:szCs w:val="20"/>
        </w:rPr>
        <w:t>Hiltunen</w:t>
      </w:r>
      <w:proofErr w:type="spellEnd"/>
      <w:r w:rsidRPr="00D412C8">
        <w:rPr>
          <w:rFonts w:ascii="Arial" w:hAnsi="Arial" w:cs="Arial"/>
          <w:sz w:val="20"/>
          <w:szCs w:val="20"/>
        </w:rPr>
        <w:t xml:space="preserve"> M, </w:t>
      </w:r>
      <w:proofErr w:type="spellStart"/>
      <w:r w:rsidRPr="00D412C8">
        <w:rPr>
          <w:rFonts w:ascii="Arial" w:hAnsi="Arial" w:cs="Arial"/>
          <w:sz w:val="20"/>
          <w:szCs w:val="20"/>
        </w:rPr>
        <w:t>Nöthen</w:t>
      </w:r>
      <w:proofErr w:type="spellEnd"/>
      <w:r w:rsidRPr="00D412C8">
        <w:rPr>
          <w:rFonts w:ascii="Arial" w:hAnsi="Arial" w:cs="Arial"/>
          <w:sz w:val="20"/>
          <w:szCs w:val="20"/>
        </w:rPr>
        <w:t xml:space="preserve"> MM, White CC, Hamilton-Nelson KL, </w:t>
      </w:r>
      <w:proofErr w:type="spellStart"/>
      <w:r w:rsidRPr="00D412C8">
        <w:rPr>
          <w:rFonts w:ascii="Arial" w:hAnsi="Arial" w:cs="Arial"/>
          <w:sz w:val="20"/>
          <w:szCs w:val="20"/>
        </w:rPr>
        <w:t>Epelbaum</w:t>
      </w:r>
      <w:proofErr w:type="spellEnd"/>
      <w:r w:rsidRPr="00D412C8">
        <w:rPr>
          <w:rFonts w:ascii="Arial" w:hAnsi="Arial" w:cs="Arial"/>
          <w:sz w:val="20"/>
          <w:szCs w:val="20"/>
        </w:rPr>
        <w:t xml:space="preserve"> J, Maier W, Choi SH, Beecham GW, </w:t>
      </w:r>
      <w:proofErr w:type="spellStart"/>
      <w:r w:rsidRPr="00D412C8">
        <w:rPr>
          <w:rFonts w:ascii="Arial" w:hAnsi="Arial" w:cs="Arial"/>
          <w:sz w:val="20"/>
          <w:szCs w:val="20"/>
        </w:rPr>
        <w:t>Dulary</w:t>
      </w:r>
      <w:proofErr w:type="spellEnd"/>
      <w:r w:rsidRPr="00D412C8">
        <w:rPr>
          <w:rFonts w:ascii="Arial" w:hAnsi="Arial" w:cs="Arial"/>
          <w:sz w:val="20"/>
          <w:szCs w:val="20"/>
        </w:rPr>
        <w:t xml:space="preserve"> C, Herms S, Smith AV, Funk CC, </w:t>
      </w:r>
      <w:proofErr w:type="spellStart"/>
      <w:r w:rsidRPr="00D412C8">
        <w:rPr>
          <w:rFonts w:ascii="Arial" w:hAnsi="Arial" w:cs="Arial"/>
          <w:sz w:val="20"/>
          <w:szCs w:val="20"/>
        </w:rPr>
        <w:t>Derbois</w:t>
      </w:r>
      <w:proofErr w:type="spellEnd"/>
      <w:r w:rsidRPr="00D412C8">
        <w:rPr>
          <w:rFonts w:ascii="Arial" w:hAnsi="Arial" w:cs="Arial"/>
          <w:sz w:val="20"/>
          <w:szCs w:val="20"/>
        </w:rPr>
        <w:t xml:space="preserve"> C, </w:t>
      </w:r>
      <w:proofErr w:type="spellStart"/>
      <w:r w:rsidRPr="00D412C8">
        <w:rPr>
          <w:rFonts w:ascii="Arial" w:hAnsi="Arial" w:cs="Arial"/>
          <w:sz w:val="20"/>
          <w:szCs w:val="20"/>
        </w:rPr>
        <w:t>Forstner</w:t>
      </w:r>
      <w:proofErr w:type="spellEnd"/>
      <w:r w:rsidRPr="00D412C8">
        <w:rPr>
          <w:rFonts w:ascii="Arial" w:hAnsi="Arial" w:cs="Arial"/>
          <w:sz w:val="20"/>
          <w:szCs w:val="20"/>
        </w:rPr>
        <w:t xml:space="preserve"> AJ, Ahmad S, Li H, </w:t>
      </w:r>
      <w:proofErr w:type="spellStart"/>
      <w:r w:rsidRPr="00D412C8">
        <w:rPr>
          <w:rFonts w:ascii="Arial" w:hAnsi="Arial" w:cs="Arial"/>
          <w:sz w:val="20"/>
          <w:szCs w:val="20"/>
        </w:rPr>
        <w:t>Bacq</w:t>
      </w:r>
      <w:proofErr w:type="spellEnd"/>
      <w:r w:rsidRPr="00D412C8">
        <w:rPr>
          <w:rFonts w:ascii="Arial" w:hAnsi="Arial" w:cs="Arial"/>
          <w:sz w:val="20"/>
          <w:szCs w:val="20"/>
        </w:rPr>
        <w:t xml:space="preserve"> D, Harold D, Satizabal CL, Valladares O, </w:t>
      </w:r>
      <w:proofErr w:type="spellStart"/>
      <w:r w:rsidRPr="00D412C8">
        <w:rPr>
          <w:rFonts w:ascii="Arial" w:hAnsi="Arial" w:cs="Arial"/>
          <w:sz w:val="20"/>
          <w:szCs w:val="20"/>
        </w:rPr>
        <w:t>Squassina</w:t>
      </w:r>
      <w:proofErr w:type="spellEnd"/>
      <w:r w:rsidRPr="00D412C8">
        <w:rPr>
          <w:rFonts w:ascii="Arial" w:hAnsi="Arial" w:cs="Arial"/>
          <w:sz w:val="20"/>
          <w:szCs w:val="20"/>
        </w:rPr>
        <w:t xml:space="preserve"> A, Thomas R, Brody JA, Qu L, Sánchez-Juan P, Morgan T, Wolters FJ, Zhao Y, Garcia FS, Denning N, </w:t>
      </w:r>
      <w:proofErr w:type="spellStart"/>
      <w:r w:rsidRPr="00D412C8">
        <w:rPr>
          <w:rFonts w:ascii="Arial" w:hAnsi="Arial" w:cs="Arial"/>
          <w:sz w:val="20"/>
          <w:szCs w:val="20"/>
        </w:rPr>
        <w:t>Fornage</w:t>
      </w:r>
      <w:proofErr w:type="spellEnd"/>
      <w:r w:rsidRPr="00D412C8">
        <w:rPr>
          <w:rFonts w:ascii="Arial" w:hAnsi="Arial" w:cs="Arial"/>
          <w:sz w:val="20"/>
          <w:szCs w:val="20"/>
        </w:rPr>
        <w:t xml:space="preserve"> M, </w:t>
      </w:r>
      <w:proofErr w:type="spellStart"/>
      <w:r w:rsidRPr="00D412C8">
        <w:rPr>
          <w:rFonts w:ascii="Arial" w:hAnsi="Arial" w:cs="Arial"/>
          <w:sz w:val="20"/>
          <w:szCs w:val="20"/>
        </w:rPr>
        <w:t>Malamon</w:t>
      </w:r>
      <w:proofErr w:type="spellEnd"/>
      <w:r w:rsidRPr="00D412C8">
        <w:rPr>
          <w:rFonts w:ascii="Arial" w:hAnsi="Arial" w:cs="Arial"/>
          <w:sz w:val="20"/>
          <w:szCs w:val="20"/>
        </w:rPr>
        <w:t xml:space="preserve"> J, Naranjo MCD, </w:t>
      </w:r>
      <w:proofErr w:type="spellStart"/>
      <w:r w:rsidRPr="00D412C8">
        <w:rPr>
          <w:rFonts w:ascii="Arial" w:hAnsi="Arial" w:cs="Arial"/>
          <w:sz w:val="20"/>
          <w:szCs w:val="20"/>
        </w:rPr>
        <w:t>Majounie</w:t>
      </w:r>
      <w:proofErr w:type="spellEnd"/>
      <w:r w:rsidRPr="00D412C8">
        <w:rPr>
          <w:rFonts w:ascii="Arial" w:hAnsi="Arial" w:cs="Arial"/>
          <w:sz w:val="20"/>
          <w:szCs w:val="20"/>
        </w:rPr>
        <w:t xml:space="preserve"> E, Mosley TH, </w:t>
      </w:r>
      <w:proofErr w:type="spellStart"/>
      <w:r w:rsidRPr="00D412C8">
        <w:rPr>
          <w:rFonts w:ascii="Arial" w:hAnsi="Arial" w:cs="Arial"/>
          <w:sz w:val="20"/>
          <w:szCs w:val="20"/>
        </w:rPr>
        <w:t>Dombroski</w:t>
      </w:r>
      <w:proofErr w:type="spellEnd"/>
      <w:r w:rsidRPr="00D412C8">
        <w:rPr>
          <w:rFonts w:ascii="Arial" w:hAnsi="Arial" w:cs="Arial"/>
          <w:sz w:val="20"/>
          <w:szCs w:val="20"/>
        </w:rPr>
        <w:t xml:space="preserve"> B, </w:t>
      </w:r>
      <w:proofErr w:type="spellStart"/>
      <w:r w:rsidRPr="00D412C8">
        <w:rPr>
          <w:rFonts w:ascii="Arial" w:hAnsi="Arial" w:cs="Arial"/>
          <w:sz w:val="20"/>
          <w:szCs w:val="20"/>
        </w:rPr>
        <w:t>Wallon</w:t>
      </w:r>
      <w:proofErr w:type="spellEnd"/>
      <w:r w:rsidRPr="00D412C8">
        <w:rPr>
          <w:rFonts w:ascii="Arial" w:hAnsi="Arial" w:cs="Arial"/>
          <w:sz w:val="20"/>
          <w:szCs w:val="20"/>
        </w:rPr>
        <w:t xml:space="preserve"> D, Lupton MK, Dupuis J, Whitehead P, </w:t>
      </w:r>
      <w:proofErr w:type="spellStart"/>
      <w:r w:rsidRPr="00D412C8">
        <w:rPr>
          <w:rFonts w:ascii="Arial" w:hAnsi="Arial" w:cs="Arial"/>
          <w:sz w:val="20"/>
          <w:szCs w:val="20"/>
        </w:rPr>
        <w:t>Fratiglioni</w:t>
      </w:r>
      <w:proofErr w:type="spellEnd"/>
      <w:r w:rsidRPr="00D412C8">
        <w:rPr>
          <w:rFonts w:ascii="Arial" w:hAnsi="Arial" w:cs="Arial"/>
          <w:sz w:val="20"/>
          <w:szCs w:val="20"/>
        </w:rPr>
        <w:t xml:space="preserve"> L, Medway C, Jian X, Mukherjee S, Keller L, Brown K, Lin H, Cantwell LB, </w:t>
      </w:r>
      <w:proofErr w:type="spellStart"/>
      <w:r w:rsidRPr="00D412C8">
        <w:rPr>
          <w:rFonts w:ascii="Arial" w:hAnsi="Arial" w:cs="Arial"/>
          <w:sz w:val="20"/>
          <w:szCs w:val="20"/>
        </w:rPr>
        <w:t>Panza</w:t>
      </w:r>
      <w:proofErr w:type="spellEnd"/>
      <w:r w:rsidRPr="00D412C8">
        <w:rPr>
          <w:rFonts w:ascii="Arial" w:hAnsi="Arial" w:cs="Arial"/>
          <w:sz w:val="20"/>
          <w:szCs w:val="20"/>
        </w:rPr>
        <w:t xml:space="preserve"> F, McGuinness B, Moreno-Grau S, Burgess JD, </w:t>
      </w:r>
      <w:proofErr w:type="spellStart"/>
      <w:r w:rsidRPr="00D412C8">
        <w:rPr>
          <w:rFonts w:ascii="Arial" w:hAnsi="Arial" w:cs="Arial"/>
          <w:sz w:val="20"/>
          <w:szCs w:val="20"/>
        </w:rPr>
        <w:t>Solfrizzi</w:t>
      </w:r>
      <w:proofErr w:type="spellEnd"/>
      <w:r w:rsidRPr="00D412C8">
        <w:rPr>
          <w:rFonts w:ascii="Arial" w:hAnsi="Arial" w:cs="Arial"/>
          <w:sz w:val="20"/>
          <w:szCs w:val="20"/>
        </w:rPr>
        <w:t xml:space="preserve"> V, </w:t>
      </w:r>
      <w:proofErr w:type="spellStart"/>
      <w:r w:rsidRPr="00D412C8">
        <w:rPr>
          <w:rFonts w:ascii="Arial" w:hAnsi="Arial" w:cs="Arial"/>
          <w:sz w:val="20"/>
          <w:szCs w:val="20"/>
        </w:rPr>
        <w:t>Proitsi</w:t>
      </w:r>
      <w:proofErr w:type="spellEnd"/>
      <w:r w:rsidRPr="00D412C8">
        <w:rPr>
          <w:rFonts w:ascii="Arial" w:hAnsi="Arial" w:cs="Arial"/>
          <w:sz w:val="20"/>
          <w:szCs w:val="20"/>
        </w:rPr>
        <w:t xml:space="preserve"> P, Adams HH, Allen M, </w:t>
      </w:r>
      <w:proofErr w:type="spellStart"/>
      <w:r w:rsidRPr="00D412C8">
        <w:rPr>
          <w:rFonts w:ascii="Arial" w:hAnsi="Arial" w:cs="Arial"/>
          <w:sz w:val="20"/>
          <w:szCs w:val="20"/>
        </w:rPr>
        <w:t>Seripa</w:t>
      </w:r>
      <w:proofErr w:type="spellEnd"/>
      <w:r w:rsidRPr="00D412C8">
        <w:rPr>
          <w:rFonts w:ascii="Arial" w:hAnsi="Arial" w:cs="Arial"/>
          <w:sz w:val="20"/>
          <w:szCs w:val="20"/>
        </w:rPr>
        <w:t xml:space="preserve"> D, Pastor P, </w:t>
      </w:r>
      <w:proofErr w:type="spellStart"/>
      <w:r w:rsidRPr="00D412C8">
        <w:rPr>
          <w:rFonts w:ascii="Arial" w:hAnsi="Arial" w:cs="Arial"/>
          <w:sz w:val="20"/>
          <w:szCs w:val="20"/>
        </w:rPr>
        <w:t>Cupples</w:t>
      </w:r>
      <w:proofErr w:type="spellEnd"/>
      <w:r w:rsidRPr="00D412C8">
        <w:rPr>
          <w:rFonts w:ascii="Arial" w:hAnsi="Arial" w:cs="Arial"/>
          <w:sz w:val="20"/>
          <w:szCs w:val="20"/>
        </w:rPr>
        <w:t xml:space="preserve"> LA, Price ND, </w:t>
      </w:r>
      <w:proofErr w:type="spellStart"/>
      <w:r w:rsidRPr="00D412C8">
        <w:rPr>
          <w:rFonts w:ascii="Arial" w:hAnsi="Arial" w:cs="Arial"/>
          <w:sz w:val="20"/>
          <w:szCs w:val="20"/>
        </w:rPr>
        <w:t>Hannequin</w:t>
      </w:r>
      <w:proofErr w:type="spellEnd"/>
      <w:r w:rsidRPr="00D412C8">
        <w:rPr>
          <w:rFonts w:ascii="Arial" w:hAnsi="Arial" w:cs="Arial"/>
          <w:sz w:val="20"/>
          <w:szCs w:val="20"/>
        </w:rPr>
        <w:t xml:space="preserve"> D, Frank-García A, Levy D, Chakrabarty P, </w:t>
      </w:r>
      <w:proofErr w:type="spellStart"/>
      <w:r w:rsidRPr="00D412C8">
        <w:rPr>
          <w:rFonts w:ascii="Arial" w:hAnsi="Arial" w:cs="Arial"/>
          <w:sz w:val="20"/>
          <w:szCs w:val="20"/>
        </w:rPr>
        <w:t>Caffarra</w:t>
      </w:r>
      <w:proofErr w:type="spellEnd"/>
      <w:r w:rsidRPr="00D412C8">
        <w:rPr>
          <w:rFonts w:ascii="Arial" w:hAnsi="Arial" w:cs="Arial"/>
          <w:sz w:val="20"/>
          <w:szCs w:val="20"/>
        </w:rPr>
        <w:t xml:space="preserve"> P, </w:t>
      </w:r>
      <w:proofErr w:type="spellStart"/>
      <w:r w:rsidRPr="00D412C8">
        <w:rPr>
          <w:rFonts w:ascii="Arial" w:hAnsi="Arial" w:cs="Arial"/>
          <w:sz w:val="20"/>
          <w:szCs w:val="20"/>
        </w:rPr>
        <w:t>Giegling</w:t>
      </w:r>
      <w:proofErr w:type="spellEnd"/>
      <w:r w:rsidRPr="00D412C8">
        <w:rPr>
          <w:rFonts w:ascii="Arial" w:hAnsi="Arial" w:cs="Arial"/>
          <w:sz w:val="20"/>
          <w:szCs w:val="20"/>
        </w:rPr>
        <w:t xml:space="preserve"> I, </w:t>
      </w:r>
      <w:proofErr w:type="spellStart"/>
      <w:r w:rsidRPr="00D412C8">
        <w:rPr>
          <w:rFonts w:ascii="Arial" w:hAnsi="Arial" w:cs="Arial"/>
          <w:sz w:val="20"/>
          <w:szCs w:val="20"/>
        </w:rPr>
        <w:t>Beiser</w:t>
      </w:r>
      <w:proofErr w:type="spellEnd"/>
      <w:r w:rsidRPr="00D412C8">
        <w:rPr>
          <w:rFonts w:ascii="Arial" w:hAnsi="Arial" w:cs="Arial"/>
          <w:sz w:val="20"/>
          <w:szCs w:val="20"/>
        </w:rPr>
        <w:t xml:space="preserve"> AS, Giedraitis V, Hampel H, Garcia ME, Wang X, </w:t>
      </w:r>
      <w:proofErr w:type="spellStart"/>
      <w:r w:rsidRPr="00D412C8">
        <w:rPr>
          <w:rFonts w:ascii="Arial" w:hAnsi="Arial" w:cs="Arial"/>
          <w:sz w:val="20"/>
          <w:szCs w:val="20"/>
        </w:rPr>
        <w:t>Lannfelt</w:t>
      </w:r>
      <w:proofErr w:type="spellEnd"/>
      <w:r w:rsidRPr="00D412C8">
        <w:rPr>
          <w:rFonts w:ascii="Arial" w:hAnsi="Arial" w:cs="Arial"/>
          <w:sz w:val="20"/>
          <w:szCs w:val="20"/>
        </w:rPr>
        <w:t xml:space="preserve"> L, </w:t>
      </w:r>
      <w:proofErr w:type="spellStart"/>
      <w:r w:rsidRPr="00D412C8">
        <w:rPr>
          <w:rFonts w:ascii="Arial" w:hAnsi="Arial" w:cs="Arial"/>
          <w:sz w:val="20"/>
          <w:szCs w:val="20"/>
        </w:rPr>
        <w:t>Mecocci</w:t>
      </w:r>
      <w:proofErr w:type="spellEnd"/>
      <w:r w:rsidRPr="00D412C8">
        <w:rPr>
          <w:rFonts w:ascii="Arial" w:hAnsi="Arial" w:cs="Arial"/>
          <w:sz w:val="20"/>
          <w:szCs w:val="20"/>
        </w:rPr>
        <w:t xml:space="preserve"> P, </w:t>
      </w:r>
      <w:proofErr w:type="spellStart"/>
      <w:r w:rsidRPr="00D412C8">
        <w:rPr>
          <w:rFonts w:ascii="Arial" w:hAnsi="Arial" w:cs="Arial"/>
          <w:sz w:val="20"/>
          <w:szCs w:val="20"/>
        </w:rPr>
        <w:t>Eiriksdottir</w:t>
      </w:r>
      <w:proofErr w:type="spellEnd"/>
      <w:r w:rsidRPr="00D412C8">
        <w:rPr>
          <w:rFonts w:ascii="Arial" w:hAnsi="Arial" w:cs="Arial"/>
          <w:sz w:val="20"/>
          <w:szCs w:val="20"/>
        </w:rPr>
        <w:t xml:space="preserve"> G, Crane PK, </w:t>
      </w:r>
      <w:proofErr w:type="spellStart"/>
      <w:r w:rsidRPr="00D412C8">
        <w:rPr>
          <w:rFonts w:ascii="Arial" w:hAnsi="Arial" w:cs="Arial"/>
          <w:sz w:val="20"/>
          <w:szCs w:val="20"/>
        </w:rPr>
        <w:t>Pasquier</w:t>
      </w:r>
      <w:proofErr w:type="spellEnd"/>
      <w:r w:rsidRPr="00D412C8">
        <w:rPr>
          <w:rFonts w:ascii="Arial" w:hAnsi="Arial" w:cs="Arial"/>
          <w:sz w:val="20"/>
          <w:szCs w:val="20"/>
        </w:rPr>
        <w:t xml:space="preserve"> F, </w:t>
      </w:r>
      <w:proofErr w:type="spellStart"/>
      <w:r w:rsidRPr="00D412C8">
        <w:rPr>
          <w:rFonts w:ascii="Arial" w:hAnsi="Arial" w:cs="Arial"/>
          <w:sz w:val="20"/>
          <w:szCs w:val="20"/>
        </w:rPr>
        <w:t>Boccardi</w:t>
      </w:r>
      <w:proofErr w:type="spellEnd"/>
      <w:r w:rsidRPr="00D412C8">
        <w:rPr>
          <w:rFonts w:ascii="Arial" w:hAnsi="Arial" w:cs="Arial"/>
          <w:sz w:val="20"/>
          <w:szCs w:val="20"/>
        </w:rPr>
        <w:t xml:space="preserve"> V, </w:t>
      </w:r>
      <w:proofErr w:type="spellStart"/>
      <w:r w:rsidRPr="00D412C8">
        <w:rPr>
          <w:rFonts w:ascii="Arial" w:hAnsi="Arial" w:cs="Arial"/>
          <w:sz w:val="20"/>
          <w:szCs w:val="20"/>
        </w:rPr>
        <w:t>Henández</w:t>
      </w:r>
      <w:proofErr w:type="spellEnd"/>
      <w:r w:rsidRPr="00D412C8">
        <w:rPr>
          <w:rFonts w:ascii="Arial" w:hAnsi="Arial" w:cs="Arial"/>
          <w:sz w:val="20"/>
          <w:szCs w:val="20"/>
        </w:rPr>
        <w:t xml:space="preserve"> I, Barber RC, Scherer M, </w:t>
      </w:r>
      <w:proofErr w:type="spellStart"/>
      <w:r w:rsidRPr="00D412C8">
        <w:rPr>
          <w:rFonts w:ascii="Arial" w:hAnsi="Arial" w:cs="Arial"/>
          <w:sz w:val="20"/>
          <w:szCs w:val="20"/>
        </w:rPr>
        <w:t>Tarraga</w:t>
      </w:r>
      <w:proofErr w:type="spellEnd"/>
      <w:r w:rsidRPr="00D412C8">
        <w:rPr>
          <w:rFonts w:ascii="Arial" w:hAnsi="Arial" w:cs="Arial"/>
          <w:sz w:val="20"/>
          <w:szCs w:val="20"/>
        </w:rPr>
        <w:t xml:space="preserve"> L, Adams PM, </w:t>
      </w:r>
      <w:proofErr w:type="spellStart"/>
      <w:r w:rsidRPr="00D412C8">
        <w:rPr>
          <w:rFonts w:ascii="Arial" w:hAnsi="Arial" w:cs="Arial"/>
          <w:sz w:val="20"/>
          <w:szCs w:val="20"/>
        </w:rPr>
        <w:t>Leber</w:t>
      </w:r>
      <w:proofErr w:type="spellEnd"/>
      <w:r w:rsidRPr="00D412C8">
        <w:rPr>
          <w:rFonts w:ascii="Arial" w:hAnsi="Arial" w:cs="Arial"/>
          <w:sz w:val="20"/>
          <w:szCs w:val="20"/>
        </w:rPr>
        <w:t xml:space="preserve"> M, Chen Y, Albert MS, Riedel-Heller S, </w:t>
      </w:r>
      <w:proofErr w:type="spellStart"/>
      <w:r w:rsidRPr="00D412C8">
        <w:rPr>
          <w:rFonts w:ascii="Arial" w:hAnsi="Arial" w:cs="Arial"/>
          <w:sz w:val="20"/>
          <w:szCs w:val="20"/>
        </w:rPr>
        <w:t>Emilsson</w:t>
      </w:r>
      <w:proofErr w:type="spellEnd"/>
      <w:r w:rsidRPr="00D412C8">
        <w:rPr>
          <w:rFonts w:ascii="Arial" w:hAnsi="Arial" w:cs="Arial"/>
          <w:sz w:val="20"/>
          <w:szCs w:val="20"/>
        </w:rPr>
        <w:t xml:space="preserve"> V, </w:t>
      </w:r>
      <w:proofErr w:type="spellStart"/>
      <w:r w:rsidRPr="00D412C8">
        <w:rPr>
          <w:rFonts w:ascii="Arial" w:hAnsi="Arial" w:cs="Arial"/>
          <w:sz w:val="20"/>
          <w:szCs w:val="20"/>
        </w:rPr>
        <w:t>Beekly</w:t>
      </w:r>
      <w:proofErr w:type="spellEnd"/>
      <w:r w:rsidRPr="00D412C8">
        <w:rPr>
          <w:rFonts w:ascii="Arial" w:hAnsi="Arial" w:cs="Arial"/>
          <w:sz w:val="20"/>
          <w:szCs w:val="20"/>
        </w:rPr>
        <w:t xml:space="preserve"> D, </w:t>
      </w:r>
      <w:proofErr w:type="spellStart"/>
      <w:r w:rsidRPr="00D412C8">
        <w:rPr>
          <w:rFonts w:ascii="Arial" w:hAnsi="Arial" w:cs="Arial"/>
          <w:sz w:val="20"/>
          <w:szCs w:val="20"/>
        </w:rPr>
        <w:t>Braae</w:t>
      </w:r>
      <w:proofErr w:type="spellEnd"/>
      <w:r w:rsidRPr="00D412C8">
        <w:rPr>
          <w:rFonts w:ascii="Arial" w:hAnsi="Arial" w:cs="Arial"/>
          <w:sz w:val="20"/>
          <w:szCs w:val="20"/>
        </w:rPr>
        <w:t xml:space="preserve"> A, Schmidt R, Blacker D, </w:t>
      </w:r>
      <w:proofErr w:type="spellStart"/>
      <w:r w:rsidRPr="00D412C8">
        <w:rPr>
          <w:rFonts w:ascii="Arial" w:hAnsi="Arial" w:cs="Arial"/>
          <w:sz w:val="20"/>
          <w:szCs w:val="20"/>
        </w:rPr>
        <w:t>Masullo</w:t>
      </w:r>
      <w:proofErr w:type="spellEnd"/>
      <w:r w:rsidRPr="00D412C8">
        <w:rPr>
          <w:rFonts w:ascii="Arial" w:hAnsi="Arial" w:cs="Arial"/>
          <w:sz w:val="20"/>
          <w:szCs w:val="20"/>
        </w:rPr>
        <w:t xml:space="preserve"> C, Schmidt H, Doody RS, </w:t>
      </w:r>
      <w:proofErr w:type="spellStart"/>
      <w:r w:rsidRPr="00D412C8">
        <w:rPr>
          <w:rFonts w:ascii="Arial" w:hAnsi="Arial" w:cs="Arial"/>
          <w:sz w:val="20"/>
          <w:szCs w:val="20"/>
        </w:rPr>
        <w:t>Spalletta</w:t>
      </w:r>
      <w:proofErr w:type="spellEnd"/>
      <w:r w:rsidRPr="00D412C8">
        <w:rPr>
          <w:rFonts w:ascii="Arial" w:hAnsi="Arial" w:cs="Arial"/>
          <w:sz w:val="20"/>
          <w:szCs w:val="20"/>
        </w:rPr>
        <w:t xml:space="preserve"> G, Jr WTL, Fairchild TJ, </w:t>
      </w:r>
      <w:proofErr w:type="spellStart"/>
      <w:r w:rsidRPr="00D412C8">
        <w:rPr>
          <w:rFonts w:ascii="Arial" w:hAnsi="Arial" w:cs="Arial"/>
          <w:sz w:val="20"/>
          <w:szCs w:val="20"/>
        </w:rPr>
        <w:t>Bossù</w:t>
      </w:r>
      <w:proofErr w:type="spellEnd"/>
      <w:r w:rsidRPr="00D412C8">
        <w:rPr>
          <w:rFonts w:ascii="Arial" w:hAnsi="Arial" w:cs="Arial"/>
          <w:sz w:val="20"/>
          <w:szCs w:val="20"/>
        </w:rPr>
        <w:t xml:space="preserve"> P, Lopez OL, Frosch MP, </w:t>
      </w:r>
      <w:proofErr w:type="spellStart"/>
      <w:r w:rsidRPr="00D412C8">
        <w:rPr>
          <w:rFonts w:ascii="Arial" w:hAnsi="Arial" w:cs="Arial"/>
          <w:sz w:val="20"/>
          <w:szCs w:val="20"/>
        </w:rPr>
        <w:t>Sacchinelli</w:t>
      </w:r>
      <w:proofErr w:type="spellEnd"/>
      <w:r w:rsidRPr="00D412C8">
        <w:rPr>
          <w:rFonts w:ascii="Arial" w:hAnsi="Arial" w:cs="Arial"/>
          <w:sz w:val="20"/>
          <w:szCs w:val="20"/>
        </w:rPr>
        <w:t xml:space="preserve"> E, </w:t>
      </w:r>
      <w:proofErr w:type="spellStart"/>
      <w:r w:rsidRPr="00D412C8">
        <w:rPr>
          <w:rFonts w:ascii="Arial" w:hAnsi="Arial" w:cs="Arial"/>
          <w:sz w:val="20"/>
          <w:szCs w:val="20"/>
        </w:rPr>
        <w:t>Ghetti</w:t>
      </w:r>
      <w:proofErr w:type="spellEnd"/>
      <w:r w:rsidRPr="00D412C8">
        <w:rPr>
          <w:rFonts w:ascii="Arial" w:hAnsi="Arial" w:cs="Arial"/>
          <w:sz w:val="20"/>
          <w:szCs w:val="20"/>
        </w:rPr>
        <w:t xml:space="preserve"> B, Yang Q, </w:t>
      </w:r>
      <w:proofErr w:type="spellStart"/>
      <w:r w:rsidRPr="00D412C8">
        <w:rPr>
          <w:rFonts w:ascii="Arial" w:hAnsi="Arial" w:cs="Arial"/>
          <w:sz w:val="20"/>
          <w:szCs w:val="20"/>
        </w:rPr>
        <w:t>Huebinger</w:t>
      </w:r>
      <w:proofErr w:type="spellEnd"/>
      <w:r w:rsidRPr="00D412C8">
        <w:rPr>
          <w:rFonts w:ascii="Arial" w:hAnsi="Arial" w:cs="Arial"/>
          <w:sz w:val="20"/>
          <w:szCs w:val="20"/>
        </w:rPr>
        <w:t xml:space="preserve"> RM, Jessen F, Li S, Kamboh MI, Morris J, </w:t>
      </w:r>
      <w:proofErr w:type="spellStart"/>
      <w:r w:rsidRPr="00D412C8">
        <w:rPr>
          <w:rFonts w:ascii="Arial" w:hAnsi="Arial" w:cs="Arial"/>
          <w:sz w:val="20"/>
          <w:szCs w:val="20"/>
        </w:rPr>
        <w:t>Sotolongo</w:t>
      </w:r>
      <w:proofErr w:type="spellEnd"/>
      <w:r w:rsidRPr="00D412C8">
        <w:rPr>
          <w:rFonts w:ascii="Arial" w:hAnsi="Arial" w:cs="Arial"/>
          <w:sz w:val="20"/>
          <w:szCs w:val="20"/>
        </w:rPr>
        <w:t xml:space="preserve">-Grau O, Katz MJ, Corcoran C, Dunstan M, </w:t>
      </w:r>
      <w:proofErr w:type="spellStart"/>
      <w:r w:rsidRPr="00D412C8">
        <w:rPr>
          <w:rFonts w:ascii="Arial" w:hAnsi="Arial" w:cs="Arial"/>
          <w:sz w:val="20"/>
          <w:szCs w:val="20"/>
        </w:rPr>
        <w:t>Braddel</w:t>
      </w:r>
      <w:proofErr w:type="spellEnd"/>
      <w:r w:rsidRPr="00D412C8">
        <w:rPr>
          <w:rFonts w:ascii="Arial" w:hAnsi="Arial" w:cs="Arial"/>
          <w:sz w:val="20"/>
          <w:szCs w:val="20"/>
        </w:rPr>
        <w:t xml:space="preserve"> A, Thomas C, </w:t>
      </w:r>
      <w:proofErr w:type="spellStart"/>
      <w:r w:rsidRPr="00D412C8">
        <w:rPr>
          <w:rFonts w:ascii="Arial" w:hAnsi="Arial" w:cs="Arial"/>
          <w:sz w:val="20"/>
          <w:szCs w:val="20"/>
        </w:rPr>
        <w:t>Meggy</w:t>
      </w:r>
      <w:proofErr w:type="spellEnd"/>
      <w:r w:rsidRPr="00D412C8">
        <w:rPr>
          <w:rFonts w:ascii="Arial" w:hAnsi="Arial" w:cs="Arial"/>
          <w:sz w:val="20"/>
          <w:szCs w:val="20"/>
        </w:rPr>
        <w:t xml:space="preserve"> A, Marshall R, Gerrish A, Chapman J, Aguilar M, Taylor S, Hill M, </w:t>
      </w:r>
      <w:proofErr w:type="spellStart"/>
      <w:r w:rsidRPr="00D412C8">
        <w:rPr>
          <w:rFonts w:ascii="Arial" w:hAnsi="Arial" w:cs="Arial"/>
          <w:sz w:val="20"/>
          <w:szCs w:val="20"/>
        </w:rPr>
        <w:t>Fairén</w:t>
      </w:r>
      <w:proofErr w:type="spellEnd"/>
      <w:r w:rsidRPr="00D412C8">
        <w:rPr>
          <w:rFonts w:ascii="Arial" w:hAnsi="Arial" w:cs="Arial"/>
          <w:sz w:val="20"/>
          <w:szCs w:val="20"/>
        </w:rPr>
        <w:t xml:space="preserve"> MD, Hodges A, </w:t>
      </w:r>
      <w:proofErr w:type="spellStart"/>
      <w:r w:rsidRPr="00D412C8">
        <w:rPr>
          <w:rFonts w:ascii="Arial" w:hAnsi="Arial" w:cs="Arial"/>
          <w:sz w:val="20"/>
          <w:szCs w:val="20"/>
        </w:rPr>
        <w:t>Vellas</w:t>
      </w:r>
      <w:proofErr w:type="spellEnd"/>
      <w:r w:rsidRPr="00D412C8">
        <w:rPr>
          <w:rFonts w:ascii="Arial" w:hAnsi="Arial" w:cs="Arial"/>
          <w:sz w:val="20"/>
          <w:szCs w:val="20"/>
        </w:rPr>
        <w:t xml:space="preserve"> B, </w:t>
      </w:r>
      <w:proofErr w:type="spellStart"/>
      <w:r w:rsidRPr="00D412C8">
        <w:rPr>
          <w:rFonts w:ascii="Arial" w:hAnsi="Arial" w:cs="Arial"/>
          <w:sz w:val="20"/>
          <w:szCs w:val="20"/>
        </w:rPr>
        <w:t>Soininen</w:t>
      </w:r>
      <w:proofErr w:type="spellEnd"/>
      <w:r w:rsidRPr="00D412C8">
        <w:rPr>
          <w:rFonts w:ascii="Arial" w:hAnsi="Arial" w:cs="Arial"/>
          <w:sz w:val="20"/>
          <w:szCs w:val="20"/>
        </w:rPr>
        <w:t xml:space="preserve"> H, </w:t>
      </w:r>
      <w:proofErr w:type="spellStart"/>
      <w:r w:rsidRPr="00D412C8">
        <w:rPr>
          <w:rFonts w:ascii="Arial" w:hAnsi="Arial" w:cs="Arial"/>
          <w:sz w:val="20"/>
          <w:szCs w:val="20"/>
        </w:rPr>
        <w:t>Kloszewska</w:t>
      </w:r>
      <w:proofErr w:type="spellEnd"/>
      <w:r w:rsidRPr="00D412C8">
        <w:rPr>
          <w:rFonts w:ascii="Arial" w:hAnsi="Arial" w:cs="Arial"/>
          <w:sz w:val="20"/>
          <w:szCs w:val="20"/>
        </w:rPr>
        <w:t xml:space="preserve"> I, </w:t>
      </w:r>
      <w:proofErr w:type="spellStart"/>
      <w:r w:rsidRPr="00D412C8">
        <w:rPr>
          <w:rFonts w:ascii="Arial" w:hAnsi="Arial" w:cs="Arial"/>
          <w:sz w:val="20"/>
          <w:szCs w:val="20"/>
        </w:rPr>
        <w:t>Daniilidou</w:t>
      </w:r>
      <w:proofErr w:type="spellEnd"/>
      <w:r w:rsidRPr="00D412C8">
        <w:rPr>
          <w:rFonts w:ascii="Arial" w:hAnsi="Arial" w:cs="Arial"/>
          <w:sz w:val="20"/>
          <w:szCs w:val="20"/>
        </w:rPr>
        <w:t xml:space="preserve"> M, Uphill J, Patel Y, Hughes JT, Lord J, Turton J, Hartmann AM, </w:t>
      </w:r>
      <w:proofErr w:type="spellStart"/>
      <w:r w:rsidRPr="00D412C8">
        <w:rPr>
          <w:rFonts w:ascii="Arial" w:hAnsi="Arial" w:cs="Arial"/>
          <w:sz w:val="20"/>
          <w:szCs w:val="20"/>
        </w:rPr>
        <w:t>Cecchetti</w:t>
      </w:r>
      <w:proofErr w:type="spellEnd"/>
      <w:r w:rsidRPr="00D412C8">
        <w:rPr>
          <w:rFonts w:ascii="Arial" w:hAnsi="Arial" w:cs="Arial"/>
          <w:sz w:val="20"/>
          <w:szCs w:val="20"/>
        </w:rPr>
        <w:t xml:space="preserve"> R, </w:t>
      </w:r>
      <w:proofErr w:type="spellStart"/>
      <w:r w:rsidRPr="00D412C8">
        <w:rPr>
          <w:rFonts w:ascii="Arial" w:hAnsi="Arial" w:cs="Arial"/>
          <w:sz w:val="20"/>
          <w:szCs w:val="20"/>
        </w:rPr>
        <w:t>Fenoglio</w:t>
      </w:r>
      <w:proofErr w:type="spellEnd"/>
      <w:r w:rsidRPr="00D412C8">
        <w:rPr>
          <w:rFonts w:ascii="Arial" w:hAnsi="Arial" w:cs="Arial"/>
          <w:sz w:val="20"/>
          <w:szCs w:val="20"/>
        </w:rPr>
        <w:t xml:space="preserve"> C, </w:t>
      </w:r>
      <w:proofErr w:type="spellStart"/>
      <w:r w:rsidRPr="00D412C8">
        <w:rPr>
          <w:rFonts w:ascii="Arial" w:hAnsi="Arial" w:cs="Arial"/>
          <w:sz w:val="20"/>
          <w:szCs w:val="20"/>
        </w:rPr>
        <w:t>Serpente</w:t>
      </w:r>
      <w:proofErr w:type="spellEnd"/>
      <w:r w:rsidRPr="00D412C8">
        <w:rPr>
          <w:rFonts w:ascii="Arial" w:hAnsi="Arial" w:cs="Arial"/>
          <w:sz w:val="20"/>
          <w:szCs w:val="20"/>
        </w:rPr>
        <w:t xml:space="preserve"> M, Arcaro M, </w:t>
      </w:r>
      <w:proofErr w:type="spellStart"/>
      <w:r w:rsidRPr="00D412C8">
        <w:rPr>
          <w:rFonts w:ascii="Arial" w:hAnsi="Arial" w:cs="Arial"/>
          <w:sz w:val="20"/>
          <w:szCs w:val="20"/>
        </w:rPr>
        <w:t>Caltagirone</w:t>
      </w:r>
      <w:proofErr w:type="spellEnd"/>
      <w:r w:rsidRPr="00D412C8">
        <w:rPr>
          <w:rFonts w:ascii="Arial" w:hAnsi="Arial" w:cs="Arial"/>
          <w:sz w:val="20"/>
          <w:szCs w:val="20"/>
        </w:rPr>
        <w:t xml:space="preserve"> C, </w:t>
      </w:r>
      <w:proofErr w:type="spellStart"/>
      <w:r w:rsidRPr="00D412C8">
        <w:rPr>
          <w:rFonts w:ascii="Arial" w:hAnsi="Arial" w:cs="Arial"/>
          <w:sz w:val="20"/>
          <w:szCs w:val="20"/>
        </w:rPr>
        <w:t>Orfei</w:t>
      </w:r>
      <w:proofErr w:type="spellEnd"/>
      <w:r w:rsidRPr="00D412C8">
        <w:rPr>
          <w:rFonts w:ascii="Arial" w:hAnsi="Arial" w:cs="Arial"/>
          <w:sz w:val="20"/>
          <w:szCs w:val="20"/>
        </w:rPr>
        <w:t xml:space="preserve"> MD, </w:t>
      </w:r>
      <w:proofErr w:type="spellStart"/>
      <w:r w:rsidRPr="00D412C8">
        <w:rPr>
          <w:rFonts w:ascii="Arial" w:hAnsi="Arial" w:cs="Arial"/>
          <w:sz w:val="20"/>
          <w:szCs w:val="20"/>
        </w:rPr>
        <w:t>Ciaramella</w:t>
      </w:r>
      <w:proofErr w:type="spellEnd"/>
      <w:r w:rsidRPr="00D412C8">
        <w:rPr>
          <w:rFonts w:ascii="Arial" w:hAnsi="Arial" w:cs="Arial"/>
          <w:sz w:val="20"/>
          <w:szCs w:val="20"/>
        </w:rPr>
        <w:t xml:space="preserve"> A, Pichler S, </w:t>
      </w:r>
      <w:proofErr w:type="spellStart"/>
      <w:r w:rsidRPr="00D412C8">
        <w:rPr>
          <w:rFonts w:ascii="Arial" w:hAnsi="Arial" w:cs="Arial"/>
          <w:sz w:val="20"/>
          <w:szCs w:val="20"/>
        </w:rPr>
        <w:t>Mayhaus</w:t>
      </w:r>
      <w:proofErr w:type="spellEnd"/>
      <w:r w:rsidRPr="00D412C8">
        <w:rPr>
          <w:rFonts w:ascii="Arial" w:hAnsi="Arial" w:cs="Arial"/>
          <w:sz w:val="20"/>
          <w:szCs w:val="20"/>
        </w:rPr>
        <w:t xml:space="preserve"> M, Gu W, </w:t>
      </w:r>
      <w:proofErr w:type="spellStart"/>
      <w:r w:rsidRPr="00D412C8">
        <w:rPr>
          <w:rFonts w:ascii="Arial" w:hAnsi="Arial" w:cs="Arial"/>
          <w:sz w:val="20"/>
          <w:szCs w:val="20"/>
        </w:rPr>
        <w:t>Lleó</w:t>
      </w:r>
      <w:proofErr w:type="spellEnd"/>
      <w:r w:rsidRPr="00D412C8">
        <w:rPr>
          <w:rFonts w:ascii="Arial" w:hAnsi="Arial" w:cs="Arial"/>
          <w:sz w:val="20"/>
          <w:szCs w:val="20"/>
        </w:rPr>
        <w:t xml:space="preserve"> A, </w:t>
      </w:r>
      <w:proofErr w:type="spellStart"/>
      <w:r w:rsidRPr="00D412C8">
        <w:rPr>
          <w:rFonts w:ascii="Arial" w:hAnsi="Arial" w:cs="Arial"/>
          <w:sz w:val="20"/>
          <w:szCs w:val="20"/>
        </w:rPr>
        <w:t>Fortea</w:t>
      </w:r>
      <w:proofErr w:type="spellEnd"/>
      <w:r w:rsidRPr="00D412C8">
        <w:rPr>
          <w:rFonts w:ascii="Arial" w:hAnsi="Arial" w:cs="Arial"/>
          <w:sz w:val="20"/>
          <w:szCs w:val="20"/>
        </w:rPr>
        <w:t xml:space="preserve"> J, </w:t>
      </w:r>
      <w:proofErr w:type="spellStart"/>
      <w:r w:rsidRPr="00D412C8">
        <w:rPr>
          <w:rFonts w:ascii="Arial" w:hAnsi="Arial" w:cs="Arial"/>
          <w:sz w:val="20"/>
          <w:szCs w:val="20"/>
        </w:rPr>
        <w:t>Blesa</w:t>
      </w:r>
      <w:proofErr w:type="spellEnd"/>
      <w:r w:rsidRPr="00D412C8">
        <w:rPr>
          <w:rFonts w:ascii="Arial" w:hAnsi="Arial" w:cs="Arial"/>
          <w:sz w:val="20"/>
          <w:szCs w:val="20"/>
        </w:rPr>
        <w:t xml:space="preserve"> R, Barber IS, Brookes K, </w:t>
      </w:r>
      <w:proofErr w:type="spellStart"/>
      <w:r w:rsidRPr="00D412C8">
        <w:rPr>
          <w:rFonts w:ascii="Arial" w:hAnsi="Arial" w:cs="Arial"/>
          <w:sz w:val="20"/>
          <w:szCs w:val="20"/>
        </w:rPr>
        <w:t>Cupidi</w:t>
      </w:r>
      <w:proofErr w:type="spellEnd"/>
      <w:r w:rsidRPr="00D412C8">
        <w:rPr>
          <w:rFonts w:ascii="Arial" w:hAnsi="Arial" w:cs="Arial"/>
          <w:sz w:val="20"/>
          <w:szCs w:val="20"/>
        </w:rPr>
        <w:t xml:space="preserve"> C, </w:t>
      </w:r>
      <w:proofErr w:type="spellStart"/>
      <w:r w:rsidRPr="00D412C8">
        <w:rPr>
          <w:rFonts w:ascii="Arial" w:hAnsi="Arial" w:cs="Arial"/>
          <w:sz w:val="20"/>
          <w:szCs w:val="20"/>
        </w:rPr>
        <w:t>Maletta</w:t>
      </w:r>
      <w:proofErr w:type="spellEnd"/>
      <w:r w:rsidRPr="00D412C8">
        <w:rPr>
          <w:rFonts w:ascii="Arial" w:hAnsi="Arial" w:cs="Arial"/>
          <w:sz w:val="20"/>
          <w:szCs w:val="20"/>
        </w:rPr>
        <w:t xml:space="preserve"> RG, Carrell D, </w:t>
      </w:r>
      <w:proofErr w:type="spellStart"/>
      <w:r w:rsidRPr="00D412C8">
        <w:rPr>
          <w:rFonts w:ascii="Arial" w:hAnsi="Arial" w:cs="Arial"/>
          <w:sz w:val="20"/>
          <w:szCs w:val="20"/>
        </w:rPr>
        <w:t>Sorbi</w:t>
      </w:r>
      <w:proofErr w:type="spellEnd"/>
      <w:r w:rsidRPr="00D412C8">
        <w:rPr>
          <w:rFonts w:ascii="Arial" w:hAnsi="Arial" w:cs="Arial"/>
          <w:sz w:val="20"/>
          <w:szCs w:val="20"/>
        </w:rPr>
        <w:t xml:space="preserve"> S, </w:t>
      </w:r>
      <w:proofErr w:type="spellStart"/>
      <w:r w:rsidRPr="00D412C8">
        <w:rPr>
          <w:rFonts w:ascii="Arial" w:hAnsi="Arial" w:cs="Arial"/>
          <w:sz w:val="20"/>
          <w:szCs w:val="20"/>
        </w:rPr>
        <w:t>Moebus</w:t>
      </w:r>
      <w:proofErr w:type="spellEnd"/>
      <w:r w:rsidRPr="00D412C8">
        <w:rPr>
          <w:rFonts w:ascii="Arial" w:hAnsi="Arial" w:cs="Arial"/>
          <w:sz w:val="20"/>
          <w:szCs w:val="20"/>
        </w:rPr>
        <w:t xml:space="preserve"> S, </w:t>
      </w:r>
      <w:proofErr w:type="spellStart"/>
      <w:r w:rsidRPr="00D412C8">
        <w:rPr>
          <w:rFonts w:ascii="Arial" w:hAnsi="Arial" w:cs="Arial"/>
          <w:sz w:val="20"/>
          <w:szCs w:val="20"/>
        </w:rPr>
        <w:t>Urbano</w:t>
      </w:r>
      <w:proofErr w:type="spellEnd"/>
      <w:r w:rsidRPr="00D412C8">
        <w:rPr>
          <w:rFonts w:ascii="Arial" w:hAnsi="Arial" w:cs="Arial"/>
          <w:sz w:val="20"/>
          <w:szCs w:val="20"/>
        </w:rPr>
        <w:t xml:space="preserve"> M, </w:t>
      </w:r>
      <w:proofErr w:type="spellStart"/>
      <w:r w:rsidRPr="00D412C8">
        <w:rPr>
          <w:rFonts w:ascii="Arial" w:hAnsi="Arial" w:cs="Arial"/>
          <w:sz w:val="20"/>
          <w:szCs w:val="20"/>
        </w:rPr>
        <w:t>Pilotto</w:t>
      </w:r>
      <w:proofErr w:type="spellEnd"/>
      <w:r w:rsidRPr="00D412C8">
        <w:rPr>
          <w:rFonts w:ascii="Arial" w:hAnsi="Arial" w:cs="Arial"/>
          <w:sz w:val="20"/>
          <w:szCs w:val="20"/>
        </w:rPr>
        <w:t xml:space="preserve"> A, </w:t>
      </w:r>
      <w:proofErr w:type="spellStart"/>
      <w:r w:rsidRPr="00D412C8">
        <w:rPr>
          <w:rFonts w:ascii="Arial" w:hAnsi="Arial" w:cs="Arial"/>
          <w:sz w:val="20"/>
          <w:szCs w:val="20"/>
        </w:rPr>
        <w:t>Kornhuber</w:t>
      </w:r>
      <w:proofErr w:type="spellEnd"/>
      <w:r w:rsidRPr="00D412C8">
        <w:rPr>
          <w:rFonts w:ascii="Arial" w:hAnsi="Arial" w:cs="Arial"/>
          <w:sz w:val="20"/>
          <w:szCs w:val="20"/>
        </w:rPr>
        <w:t xml:space="preserve"> J, Bosco P, Todd S, Craig D, Johnston J, Gill M, Lawlor B, Lynch A, Fox NC, Hardy J; ARUK Consortium, Albin RL, </w:t>
      </w:r>
      <w:proofErr w:type="spellStart"/>
      <w:r w:rsidRPr="00D412C8">
        <w:rPr>
          <w:rFonts w:ascii="Arial" w:hAnsi="Arial" w:cs="Arial"/>
          <w:sz w:val="20"/>
          <w:szCs w:val="20"/>
        </w:rPr>
        <w:t>Apostolova</w:t>
      </w:r>
      <w:proofErr w:type="spellEnd"/>
      <w:r w:rsidRPr="00D412C8">
        <w:rPr>
          <w:rFonts w:ascii="Arial" w:hAnsi="Arial" w:cs="Arial"/>
          <w:sz w:val="20"/>
          <w:szCs w:val="20"/>
        </w:rPr>
        <w:t xml:space="preserve"> LG, Arnold SE, Asthana S, Atwood CS, Baldwin CT, Barnes LL, </w:t>
      </w:r>
      <w:proofErr w:type="spellStart"/>
      <w:r w:rsidRPr="00D412C8">
        <w:rPr>
          <w:rFonts w:ascii="Arial" w:hAnsi="Arial" w:cs="Arial"/>
          <w:sz w:val="20"/>
          <w:szCs w:val="20"/>
        </w:rPr>
        <w:t>Barral</w:t>
      </w:r>
      <w:proofErr w:type="spellEnd"/>
      <w:r w:rsidRPr="00D412C8">
        <w:rPr>
          <w:rFonts w:ascii="Arial" w:hAnsi="Arial" w:cs="Arial"/>
          <w:sz w:val="20"/>
          <w:szCs w:val="20"/>
        </w:rPr>
        <w:t xml:space="preserve"> S, Beach TG, Becker JT, </w:t>
      </w:r>
      <w:proofErr w:type="spellStart"/>
      <w:r w:rsidRPr="00D412C8">
        <w:rPr>
          <w:rFonts w:ascii="Arial" w:hAnsi="Arial" w:cs="Arial"/>
          <w:sz w:val="20"/>
          <w:szCs w:val="20"/>
        </w:rPr>
        <w:t>Bigio</w:t>
      </w:r>
      <w:proofErr w:type="spellEnd"/>
      <w:r w:rsidRPr="00D412C8">
        <w:rPr>
          <w:rFonts w:ascii="Arial" w:hAnsi="Arial" w:cs="Arial"/>
          <w:sz w:val="20"/>
          <w:szCs w:val="20"/>
        </w:rPr>
        <w:t xml:space="preserve"> EH, Bird TD, </w:t>
      </w:r>
      <w:proofErr w:type="spellStart"/>
      <w:r w:rsidRPr="00D412C8">
        <w:rPr>
          <w:rFonts w:ascii="Arial" w:hAnsi="Arial" w:cs="Arial"/>
          <w:sz w:val="20"/>
          <w:szCs w:val="20"/>
        </w:rPr>
        <w:t>Boeve</w:t>
      </w:r>
      <w:proofErr w:type="spellEnd"/>
      <w:r w:rsidRPr="00D412C8">
        <w:rPr>
          <w:rFonts w:ascii="Arial" w:hAnsi="Arial" w:cs="Arial"/>
          <w:sz w:val="20"/>
          <w:szCs w:val="20"/>
        </w:rPr>
        <w:t xml:space="preserve"> BF, Bowen JD, Boxer A, Burke JR, Burns JM, Buxbaum JD, Cairns NJ, Cao C, Carlson CS, Carlsson CM, Carney RM, Carrasquillo MM, Carroll SL, Diaz CC, Chui HC, Clark DG, Cribbs DH, </w:t>
      </w:r>
      <w:proofErr w:type="spellStart"/>
      <w:r w:rsidRPr="00D412C8">
        <w:rPr>
          <w:rFonts w:ascii="Arial" w:hAnsi="Arial" w:cs="Arial"/>
          <w:sz w:val="20"/>
          <w:szCs w:val="20"/>
        </w:rPr>
        <w:t>Crocco</w:t>
      </w:r>
      <w:proofErr w:type="spellEnd"/>
      <w:r w:rsidRPr="00D412C8">
        <w:rPr>
          <w:rFonts w:ascii="Arial" w:hAnsi="Arial" w:cs="Arial"/>
          <w:sz w:val="20"/>
          <w:szCs w:val="20"/>
        </w:rPr>
        <w:t xml:space="preserve"> EA, </w:t>
      </w:r>
      <w:proofErr w:type="spellStart"/>
      <w:r w:rsidRPr="00D412C8">
        <w:rPr>
          <w:rFonts w:ascii="Arial" w:hAnsi="Arial" w:cs="Arial"/>
          <w:sz w:val="20"/>
          <w:szCs w:val="20"/>
        </w:rPr>
        <w:t>DeCarli</w:t>
      </w:r>
      <w:proofErr w:type="spellEnd"/>
      <w:r w:rsidRPr="00D412C8">
        <w:rPr>
          <w:rFonts w:ascii="Arial" w:hAnsi="Arial" w:cs="Arial"/>
          <w:sz w:val="20"/>
          <w:szCs w:val="20"/>
        </w:rPr>
        <w:t xml:space="preserve"> C, Dick M, </w:t>
      </w:r>
      <w:proofErr w:type="spellStart"/>
      <w:r w:rsidRPr="00D412C8">
        <w:rPr>
          <w:rFonts w:ascii="Arial" w:hAnsi="Arial" w:cs="Arial"/>
          <w:sz w:val="20"/>
          <w:szCs w:val="20"/>
        </w:rPr>
        <w:t>Duara</w:t>
      </w:r>
      <w:proofErr w:type="spellEnd"/>
      <w:r w:rsidRPr="00D412C8">
        <w:rPr>
          <w:rFonts w:ascii="Arial" w:hAnsi="Arial" w:cs="Arial"/>
          <w:sz w:val="20"/>
          <w:szCs w:val="20"/>
        </w:rPr>
        <w:t xml:space="preserve"> R, Evans DA, Faber KM, Fallon KB, </w:t>
      </w:r>
      <w:proofErr w:type="spellStart"/>
      <w:r w:rsidRPr="00D412C8">
        <w:rPr>
          <w:rFonts w:ascii="Arial" w:hAnsi="Arial" w:cs="Arial"/>
          <w:sz w:val="20"/>
          <w:szCs w:val="20"/>
        </w:rPr>
        <w:t>Fardo</w:t>
      </w:r>
      <w:proofErr w:type="spellEnd"/>
      <w:r w:rsidRPr="00D412C8">
        <w:rPr>
          <w:rFonts w:ascii="Arial" w:hAnsi="Arial" w:cs="Arial"/>
          <w:sz w:val="20"/>
          <w:szCs w:val="20"/>
        </w:rPr>
        <w:t xml:space="preserve"> DW, Farlow MR, Ferris S, </w:t>
      </w:r>
      <w:proofErr w:type="spellStart"/>
      <w:r w:rsidRPr="00D412C8">
        <w:rPr>
          <w:rFonts w:ascii="Arial" w:hAnsi="Arial" w:cs="Arial"/>
          <w:sz w:val="20"/>
          <w:szCs w:val="20"/>
        </w:rPr>
        <w:t>Foroud</w:t>
      </w:r>
      <w:proofErr w:type="spellEnd"/>
      <w:r w:rsidRPr="00D412C8">
        <w:rPr>
          <w:rFonts w:ascii="Arial" w:hAnsi="Arial" w:cs="Arial"/>
          <w:sz w:val="20"/>
          <w:szCs w:val="20"/>
        </w:rPr>
        <w:t xml:space="preserve"> TM, </w:t>
      </w:r>
      <w:proofErr w:type="spellStart"/>
      <w:r w:rsidRPr="00D412C8">
        <w:rPr>
          <w:rFonts w:ascii="Arial" w:hAnsi="Arial" w:cs="Arial"/>
          <w:sz w:val="20"/>
          <w:szCs w:val="20"/>
        </w:rPr>
        <w:t>Galasko</w:t>
      </w:r>
      <w:proofErr w:type="spellEnd"/>
      <w:r w:rsidRPr="00D412C8">
        <w:rPr>
          <w:rFonts w:ascii="Arial" w:hAnsi="Arial" w:cs="Arial"/>
          <w:sz w:val="20"/>
          <w:szCs w:val="20"/>
        </w:rPr>
        <w:t xml:space="preserve"> DR, Gearing M, Geschwind DH, Gilbert JR, Graff-Radford NR, Green RC, </w:t>
      </w:r>
      <w:proofErr w:type="spellStart"/>
      <w:r w:rsidRPr="00D412C8">
        <w:rPr>
          <w:rFonts w:ascii="Arial" w:hAnsi="Arial" w:cs="Arial"/>
          <w:sz w:val="20"/>
          <w:szCs w:val="20"/>
        </w:rPr>
        <w:t>Growdon</w:t>
      </w:r>
      <w:proofErr w:type="spellEnd"/>
      <w:r w:rsidRPr="00D412C8">
        <w:rPr>
          <w:rFonts w:ascii="Arial" w:hAnsi="Arial" w:cs="Arial"/>
          <w:sz w:val="20"/>
          <w:szCs w:val="20"/>
        </w:rPr>
        <w:t xml:space="preserve"> JH, Hamilton RL, Harrell LE, Honig LS, </w:t>
      </w:r>
      <w:proofErr w:type="spellStart"/>
      <w:r w:rsidRPr="00D412C8">
        <w:rPr>
          <w:rFonts w:ascii="Arial" w:hAnsi="Arial" w:cs="Arial"/>
          <w:sz w:val="20"/>
          <w:szCs w:val="20"/>
        </w:rPr>
        <w:t>Huentelman</w:t>
      </w:r>
      <w:proofErr w:type="spellEnd"/>
      <w:r w:rsidRPr="00D412C8">
        <w:rPr>
          <w:rFonts w:ascii="Arial" w:hAnsi="Arial" w:cs="Arial"/>
          <w:sz w:val="20"/>
          <w:szCs w:val="20"/>
        </w:rPr>
        <w:t xml:space="preserve"> MJ, </w:t>
      </w:r>
      <w:proofErr w:type="spellStart"/>
      <w:r w:rsidRPr="00D412C8">
        <w:rPr>
          <w:rFonts w:ascii="Arial" w:hAnsi="Arial" w:cs="Arial"/>
          <w:sz w:val="20"/>
          <w:szCs w:val="20"/>
        </w:rPr>
        <w:t>Hulette</w:t>
      </w:r>
      <w:proofErr w:type="spellEnd"/>
      <w:r w:rsidRPr="00D412C8">
        <w:rPr>
          <w:rFonts w:ascii="Arial" w:hAnsi="Arial" w:cs="Arial"/>
          <w:sz w:val="20"/>
          <w:szCs w:val="20"/>
        </w:rPr>
        <w:t xml:space="preserve"> CM, Hyman BT, </w:t>
      </w:r>
      <w:proofErr w:type="spellStart"/>
      <w:r w:rsidRPr="00D412C8">
        <w:rPr>
          <w:rFonts w:ascii="Arial" w:hAnsi="Arial" w:cs="Arial"/>
          <w:sz w:val="20"/>
          <w:szCs w:val="20"/>
        </w:rPr>
        <w:t>Jarvik</w:t>
      </w:r>
      <w:proofErr w:type="spellEnd"/>
      <w:r w:rsidRPr="00D412C8">
        <w:rPr>
          <w:rFonts w:ascii="Arial" w:hAnsi="Arial" w:cs="Arial"/>
          <w:sz w:val="20"/>
          <w:szCs w:val="20"/>
        </w:rPr>
        <w:t xml:space="preserve"> GP, Abner E, </w:t>
      </w:r>
      <w:proofErr w:type="spellStart"/>
      <w:r w:rsidRPr="00D412C8">
        <w:rPr>
          <w:rFonts w:ascii="Arial" w:hAnsi="Arial" w:cs="Arial"/>
          <w:sz w:val="20"/>
          <w:szCs w:val="20"/>
        </w:rPr>
        <w:t>Jin</w:t>
      </w:r>
      <w:proofErr w:type="spellEnd"/>
      <w:r w:rsidRPr="00D412C8">
        <w:rPr>
          <w:rFonts w:ascii="Arial" w:hAnsi="Arial" w:cs="Arial"/>
          <w:sz w:val="20"/>
          <w:szCs w:val="20"/>
        </w:rPr>
        <w:t xml:space="preserve"> LW, Jun G, </w:t>
      </w:r>
      <w:proofErr w:type="spellStart"/>
      <w:r w:rsidRPr="00D412C8">
        <w:rPr>
          <w:rFonts w:ascii="Arial" w:hAnsi="Arial" w:cs="Arial"/>
          <w:sz w:val="20"/>
          <w:szCs w:val="20"/>
        </w:rPr>
        <w:t>Karydas</w:t>
      </w:r>
      <w:proofErr w:type="spellEnd"/>
      <w:r w:rsidRPr="00D412C8">
        <w:rPr>
          <w:rFonts w:ascii="Arial" w:hAnsi="Arial" w:cs="Arial"/>
          <w:sz w:val="20"/>
          <w:szCs w:val="20"/>
        </w:rPr>
        <w:t xml:space="preserve"> A, Kaye JA, Kim R, </w:t>
      </w:r>
      <w:proofErr w:type="spellStart"/>
      <w:r w:rsidRPr="00D412C8">
        <w:rPr>
          <w:rFonts w:ascii="Arial" w:hAnsi="Arial" w:cs="Arial"/>
          <w:sz w:val="20"/>
          <w:szCs w:val="20"/>
        </w:rPr>
        <w:t>Kowall</w:t>
      </w:r>
      <w:proofErr w:type="spellEnd"/>
      <w:r w:rsidRPr="00D412C8">
        <w:rPr>
          <w:rFonts w:ascii="Arial" w:hAnsi="Arial" w:cs="Arial"/>
          <w:sz w:val="20"/>
          <w:szCs w:val="20"/>
        </w:rPr>
        <w:t xml:space="preserve"> NW, Kramer JH, </w:t>
      </w:r>
      <w:proofErr w:type="spellStart"/>
      <w:r w:rsidRPr="00D412C8">
        <w:rPr>
          <w:rFonts w:ascii="Arial" w:hAnsi="Arial" w:cs="Arial"/>
          <w:sz w:val="20"/>
          <w:szCs w:val="20"/>
        </w:rPr>
        <w:t>LaFerla</w:t>
      </w:r>
      <w:proofErr w:type="spellEnd"/>
      <w:r w:rsidRPr="00D412C8">
        <w:rPr>
          <w:rFonts w:ascii="Arial" w:hAnsi="Arial" w:cs="Arial"/>
          <w:sz w:val="20"/>
          <w:szCs w:val="20"/>
        </w:rPr>
        <w:t xml:space="preserve"> FM, Lah JJ, </w:t>
      </w:r>
      <w:proofErr w:type="spellStart"/>
      <w:r w:rsidRPr="00D412C8">
        <w:rPr>
          <w:rFonts w:ascii="Arial" w:hAnsi="Arial" w:cs="Arial"/>
          <w:sz w:val="20"/>
          <w:szCs w:val="20"/>
        </w:rPr>
        <w:t>Leverenz</w:t>
      </w:r>
      <w:proofErr w:type="spellEnd"/>
      <w:r w:rsidRPr="00D412C8">
        <w:rPr>
          <w:rFonts w:ascii="Arial" w:hAnsi="Arial" w:cs="Arial"/>
          <w:sz w:val="20"/>
          <w:szCs w:val="20"/>
        </w:rPr>
        <w:t xml:space="preserve"> JB, Levey AI, Li G, Lieberman AP, </w:t>
      </w:r>
      <w:proofErr w:type="spellStart"/>
      <w:r w:rsidRPr="00D412C8">
        <w:rPr>
          <w:rFonts w:ascii="Arial" w:hAnsi="Arial" w:cs="Arial"/>
          <w:sz w:val="20"/>
          <w:szCs w:val="20"/>
        </w:rPr>
        <w:t>Lunetta</w:t>
      </w:r>
      <w:proofErr w:type="spellEnd"/>
      <w:r w:rsidRPr="00D412C8">
        <w:rPr>
          <w:rFonts w:ascii="Arial" w:hAnsi="Arial" w:cs="Arial"/>
          <w:sz w:val="20"/>
          <w:szCs w:val="20"/>
        </w:rPr>
        <w:t xml:space="preserve"> KL, </w:t>
      </w:r>
      <w:proofErr w:type="spellStart"/>
      <w:r w:rsidRPr="00D412C8">
        <w:rPr>
          <w:rFonts w:ascii="Arial" w:hAnsi="Arial" w:cs="Arial"/>
          <w:sz w:val="20"/>
          <w:szCs w:val="20"/>
        </w:rPr>
        <w:t>Lyketsos</w:t>
      </w:r>
      <w:proofErr w:type="spellEnd"/>
      <w:r w:rsidRPr="00D412C8">
        <w:rPr>
          <w:rFonts w:ascii="Arial" w:hAnsi="Arial" w:cs="Arial"/>
          <w:sz w:val="20"/>
          <w:szCs w:val="20"/>
        </w:rPr>
        <w:t xml:space="preserve"> CG, Marson DC, </w:t>
      </w:r>
      <w:proofErr w:type="spellStart"/>
      <w:r w:rsidRPr="00D412C8">
        <w:rPr>
          <w:rFonts w:ascii="Arial" w:hAnsi="Arial" w:cs="Arial"/>
          <w:sz w:val="20"/>
          <w:szCs w:val="20"/>
        </w:rPr>
        <w:t>Martiniuk</w:t>
      </w:r>
      <w:proofErr w:type="spellEnd"/>
      <w:r w:rsidRPr="00D412C8">
        <w:rPr>
          <w:rFonts w:ascii="Arial" w:hAnsi="Arial" w:cs="Arial"/>
          <w:sz w:val="20"/>
          <w:szCs w:val="20"/>
        </w:rPr>
        <w:t xml:space="preserve"> F, Mash DC, </w:t>
      </w:r>
      <w:proofErr w:type="spellStart"/>
      <w:r w:rsidRPr="00D412C8">
        <w:rPr>
          <w:rFonts w:ascii="Arial" w:hAnsi="Arial" w:cs="Arial"/>
          <w:sz w:val="20"/>
          <w:szCs w:val="20"/>
        </w:rPr>
        <w:t>Masliah</w:t>
      </w:r>
      <w:proofErr w:type="spellEnd"/>
      <w:r w:rsidRPr="00D412C8">
        <w:rPr>
          <w:rFonts w:ascii="Arial" w:hAnsi="Arial" w:cs="Arial"/>
          <w:sz w:val="20"/>
          <w:szCs w:val="20"/>
        </w:rPr>
        <w:t xml:space="preserve"> E, McCormick WC, McCurry SM, McDavid AN, McKee AC, </w:t>
      </w:r>
      <w:proofErr w:type="spellStart"/>
      <w:r w:rsidRPr="00D412C8">
        <w:rPr>
          <w:rFonts w:ascii="Arial" w:hAnsi="Arial" w:cs="Arial"/>
          <w:sz w:val="20"/>
          <w:szCs w:val="20"/>
        </w:rPr>
        <w:t>Mesulam</w:t>
      </w:r>
      <w:proofErr w:type="spellEnd"/>
      <w:r w:rsidRPr="00D412C8">
        <w:rPr>
          <w:rFonts w:ascii="Arial" w:hAnsi="Arial" w:cs="Arial"/>
          <w:sz w:val="20"/>
          <w:szCs w:val="20"/>
        </w:rPr>
        <w:t xml:space="preserve"> M, Miller BL, Miller CA, Miller JW, Morris JC, Murrell JR, Myers AJ, O'Bryant S, </w:t>
      </w:r>
      <w:proofErr w:type="spellStart"/>
      <w:r w:rsidRPr="00D412C8">
        <w:rPr>
          <w:rFonts w:ascii="Arial" w:hAnsi="Arial" w:cs="Arial"/>
          <w:sz w:val="20"/>
          <w:szCs w:val="20"/>
        </w:rPr>
        <w:t>Olichney</w:t>
      </w:r>
      <w:proofErr w:type="spellEnd"/>
      <w:r w:rsidRPr="00D412C8">
        <w:rPr>
          <w:rFonts w:ascii="Arial" w:hAnsi="Arial" w:cs="Arial"/>
          <w:sz w:val="20"/>
          <w:szCs w:val="20"/>
        </w:rPr>
        <w:t xml:space="preserve"> JM, </w:t>
      </w:r>
      <w:proofErr w:type="spellStart"/>
      <w:r w:rsidRPr="00D412C8">
        <w:rPr>
          <w:rFonts w:ascii="Arial" w:hAnsi="Arial" w:cs="Arial"/>
          <w:sz w:val="20"/>
          <w:szCs w:val="20"/>
        </w:rPr>
        <w:t>Pankratz</w:t>
      </w:r>
      <w:proofErr w:type="spellEnd"/>
      <w:r w:rsidRPr="00D412C8">
        <w:rPr>
          <w:rFonts w:ascii="Arial" w:hAnsi="Arial" w:cs="Arial"/>
          <w:sz w:val="20"/>
          <w:szCs w:val="20"/>
        </w:rPr>
        <w:t xml:space="preserve"> VS, </w:t>
      </w:r>
      <w:proofErr w:type="spellStart"/>
      <w:r w:rsidRPr="00D412C8">
        <w:rPr>
          <w:rFonts w:ascii="Arial" w:hAnsi="Arial" w:cs="Arial"/>
          <w:sz w:val="20"/>
          <w:szCs w:val="20"/>
        </w:rPr>
        <w:t>Parisi</w:t>
      </w:r>
      <w:proofErr w:type="spellEnd"/>
      <w:r w:rsidRPr="00D412C8">
        <w:rPr>
          <w:rFonts w:ascii="Arial" w:hAnsi="Arial" w:cs="Arial"/>
          <w:sz w:val="20"/>
          <w:szCs w:val="20"/>
        </w:rPr>
        <w:t xml:space="preserve"> JE, Paulson HL, Perry W, </w:t>
      </w:r>
      <w:proofErr w:type="spellStart"/>
      <w:r w:rsidRPr="00D412C8">
        <w:rPr>
          <w:rFonts w:ascii="Arial" w:hAnsi="Arial" w:cs="Arial"/>
          <w:sz w:val="20"/>
          <w:szCs w:val="20"/>
        </w:rPr>
        <w:t>Peskind</w:t>
      </w:r>
      <w:proofErr w:type="spellEnd"/>
      <w:r w:rsidRPr="00D412C8">
        <w:rPr>
          <w:rFonts w:ascii="Arial" w:hAnsi="Arial" w:cs="Arial"/>
          <w:sz w:val="20"/>
          <w:szCs w:val="20"/>
        </w:rPr>
        <w:t xml:space="preserve"> E, Pierce A, Poon WW, Potter H, Quinn JF, Raj A, Raskind M, Reisberg B, Reitz C, </w:t>
      </w:r>
      <w:proofErr w:type="spellStart"/>
      <w:r w:rsidRPr="00D412C8">
        <w:rPr>
          <w:rFonts w:ascii="Arial" w:hAnsi="Arial" w:cs="Arial"/>
          <w:sz w:val="20"/>
          <w:szCs w:val="20"/>
        </w:rPr>
        <w:t>Ringman</w:t>
      </w:r>
      <w:proofErr w:type="spellEnd"/>
      <w:r w:rsidRPr="00D412C8">
        <w:rPr>
          <w:rFonts w:ascii="Arial" w:hAnsi="Arial" w:cs="Arial"/>
          <w:sz w:val="20"/>
          <w:szCs w:val="20"/>
        </w:rPr>
        <w:t xml:space="preserve"> JM, Roberson ED, </w:t>
      </w:r>
      <w:proofErr w:type="spellStart"/>
      <w:r w:rsidRPr="00D412C8">
        <w:rPr>
          <w:rFonts w:ascii="Arial" w:hAnsi="Arial" w:cs="Arial"/>
          <w:sz w:val="20"/>
          <w:szCs w:val="20"/>
        </w:rPr>
        <w:t>Rogaeva</w:t>
      </w:r>
      <w:proofErr w:type="spellEnd"/>
      <w:r w:rsidRPr="00D412C8">
        <w:rPr>
          <w:rFonts w:ascii="Arial" w:hAnsi="Arial" w:cs="Arial"/>
          <w:sz w:val="20"/>
          <w:szCs w:val="20"/>
        </w:rPr>
        <w:t xml:space="preserve"> E, Rosen HJ, Rosenberg RN, Sager MA, </w:t>
      </w:r>
      <w:proofErr w:type="spellStart"/>
      <w:r w:rsidRPr="00D412C8">
        <w:rPr>
          <w:rFonts w:ascii="Arial" w:hAnsi="Arial" w:cs="Arial"/>
          <w:sz w:val="20"/>
          <w:szCs w:val="20"/>
        </w:rPr>
        <w:t>Saykin</w:t>
      </w:r>
      <w:proofErr w:type="spellEnd"/>
      <w:r w:rsidRPr="00D412C8">
        <w:rPr>
          <w:rFonts w:ascii="Arial" w:hAnsi="Arial" w:cs="Arial"/>
          <w:sz w:val="20"/>
          <w:szCs w:val="20"/>
        </w:rPr>
        <w:t xml:space="preserve"> AJ, Schneider JA, Schneider LS, Seeley WW, Smith AG, </w:t>
      </w:r>
      <w:proofErr w:type="spellStart"/>
      <w:r w:rsidRPr="00D412C8">
        <w:rPr>
          <w:rFonts w:ascii="Arial" w:hAnsi="Arial" w:cs="Arial"/>
          <w:sz w:val="20"/>
          <w:szCs w:val="20"/>
        </w:rPr>
        <w:t>Sonnen</w:t>
      </w:r>
      <w:proofErr w:type="spellEnd"/>
      <w:r w:rsidRPr="00D412C8">
        <w:rPr>
          <w:rFonts w:ascii="Arial" w:hAnsi="Arial" w:cs="Arial"/>
          <w:sz w:val="20"/>
          <w:szCs w:val="20"/>
        </w:rPr>
        <w:t xml:space="preserve"> JA, Spina S, Stern RA, </w:t>
      </w:r>
      <w:proofErr w:type="spellStart"/>
      <w:r w:rsidRPr="00D412C8">
        <w:rPr>
          <w:rFonts w:ascii="Arial" w:hAnsi="Arial" w:cs="Arial"/>
          <w:sz w:val="20"/>
          <w:szCs w:val="20"/>
        </w:rPr>
        <w:t>Swerdlow</w:t>
      </w:r>
      <w:proofErr w:type="spellEnd"/>
      <w:r w:rsidRPr="00D412C8">
        <w:rPr>
          <w:rFonts w:ascii="Arial" w:hAnsi="Arial" w:cs="Arial"/>
          <w:sz w:val="20"/>
          <w:szCs w:val="20"/>
        </w:rPr>
        <w:t xml:space="preserve"> RH, </w:t>
      </w:r>
      <w:proofErr w:type="spellStart"/>
      <w:r w:rsidRPr="00D412C8">
        <w:rPr>
          <w:rFonts w:ascii="Arial" w:hAnsi="Arial" w:cs="Arial"/>
          <w:sz w:val="20"/>
          <w:szCs w:val="20"/>
        </w:rPr>
        <w:t>Tanzi</w:t>
      </w:r>
      <w:proofErr w:type="spellEnd"/>
      <w:r w:rsidRPr="00D412C8">
        <w:rPr>
          <w:rFonts w:ascii="Arial" w:hAnsi="Arial" w:cs="Arial"/>
          <w:sz w:val="20"/>
          <w:szCs w:val="20"/>
        </w:rPr>
        <w:t xml:space="preserve"> RE, Thornton-Wells TA, </w:t>
      </w:r>
      <w:proofErr w:type="spellStart"/>
      <w:r w:rsidRPr="00D412C8">
        <w:rPr>
          <w:rFonts w:ascii="Arial" w:hAnsi="Arial" w:cs="Arial"/>
          <w:sz w:val="20"/>
          <w:szCs w:val="20"/>
        </w:rPr>
        <w:t>Trojanowski</w:t>
      </w:r>
      <w:proofErr w:type="spellEnd"/>
      <w:r w:rsidRPr="00D412C8">
        <w:rPr>
          <w:rFonts w:ascii="Arial" w:hAnsi="Arial" w:cs="Arial"/>
          <w:sz w:val="20"/>
          <w:szCs w:val="20"/>
        </w:rPr>
        <w:t xml:space="preserve"> JQ, </w:t>
      </w:r>
      <w:proofErr w:type="spellStart"/>
      <w:r w:rsidRPr="00D412C8">
        <w:rPr>
          <w:rFonts w:ascii="Arial" w:hAnsi="Arial" w:cs="Arial"/>
          <w:sz w:val="20"/>
          <w:szCs w:val="20"/>
        </w:rPr>
        <w:t>Troncoso</w:t>
      </w:r>
      <w:proofErr w:type="spellEnd"/>
      <w:r w:rsidRPr="00D412C8">
        <w:rPr>
          <w:rFonts w:ascii="Arial" w:hAnsi="Arial" w:cs="Arial"/>
          <w:sz w:val="20"/>
          <w:szCs w:val="20"/>
        </w:rPr>
        <w:t xml:space="preserve"> JC, Van </w:t>
      </w:r>
      <w:proofErr w:type="spellStart"/>
      <w:r w:rsidRPr="00D412C8">
        <w:rPr>
          <w:rFonts w:ascii="Arial" w:hAnsi="Arial" w:cs="Arial"/>
          <w:sz w:val="20"/>
          <w:szCs w:val="20"/>
        </w:rPr>
        <w:t>Deerlin</w:t>
      </w:r>
      <w:proofErr w:type="spellEnd"/>
      <w:r w:rsidRPr="00D412C8">
        <w:rPr>
          <w:rFonts w:ascii="Arial" w:hAnsi="Arial" w:cs="Arial"/>
          <w:sz w:val="20"/>
          <w:szCs w:val="20"/>
        </w:rPr>
        <w:t xml:space="preserve"> VM, Van </w:t>
      </w:r>
      <w:proofErr w:type="spellStart"/>
      <w:r w:rsidRPr="00D412C8">
        <w:rPr>
          <w:rFonts w:ascii="Arial" w:hAnsi="Arial" w:cs="Arial"/>
          <w:sz w:val="20"/>
          <w:szCs w:val="20"/>
        </w:rPr>
        <w:t>Eldik</w:t>
      </w:r>
      <w:proofErr w:type="spellEnd"/>
      <w:r w:rsidRPr="00D412C8">
        <w:rPr>
          <w:rFonts w:ascii="Arial" w:hAnsi="Arial" w:cs="Arial"/>
          <w:sz w:val="20"/>
          <w:szCs w:val="20"/>
        </w:rPr>
        <w:t xml:space="preserve"> LJ, </w:t>
      </w:r>
      <w:proofErr w:type="spellStart"/>
      <w:r w:rsidRPr="00D412C8">
        <w:rPr>
          <w:rFonts w:ascii="Arial" w:hAnsi="Arial" w:cs="Arial"/>
          <w:sz w:val="20"/>
          <w:szCs w:val="20"/>
        </w:rPr>
        <w:t>Vinters</w:t>
      </w:r>
      <w:proofErr w:type="spellEnd"/>
      <w:r w:rsidRPr="00D412C8">
        <w:rPr>
          <w:rFonts w:ascii="Arial" w:hAnsi="Arial" w:cs="Arial"/>
          <w:sz w:val="20"/>
          <w:szCs w:val="20"/>
        </w:rPr>
        <w:t xml:space="preserve"> HV, </w:t>
      </w:r>
      <w:proofErr w:type="spellStart"/>
      <w:r w:rsidRPr="00D412C8">
        <w:rPr>
          <w:rFonts w:ascii="Arial" w:hAnsi="Arial" w:cs="Arial"/>
          <w:sz w:val="20"/>
          <w:szCs w:val="20"/>
        </w:rPr>
        <w:t>Vonsattel</w:t>
      </w:r>
      <w:proofErr w:type="spellEnd"/>
      <w:r w:rsidRPr="00D412C8">
        <w:rPr>
          <w:rFonts w:ascii="Arial" w:hAnsi="Arial" w:cs="Arial"/>
          <w:sz w:val="20"/>
          <w:szCs w:val="20"/>
        </w:rPr>
        <w:t xml:space="preserve"> JP, Weintraub S, Welsh-</w:t>
      </w:r>
      <w:proofErr w:type="spellStart"/>
      <w:r w:rsidRPr="00D412C8">
        <w:rPr>
          <w:rFonts w:ascii="Arial" w:hAnsi="Arial" w:cs="Arial"/>
          <w:sz w:val="20"/>
          <w:szCs w:val="20"/>
        </w:rPr>
        <w:t>Bohmer</w:t>
      </w:r>
      <w:proofErr w:type="spellEnd"/>
      <w:r w:rsidRPr="00D412C8">
        <w:rPr>
          <w:rFonts w:ascii="Arial" w:hAnsi="Arial" w:cs="Arial"/>
          <w:sz w:val="20"/>
          <w:szCs w:val="20"/>
        </w:rPr>
        <w:t xml:space="preserve"> KA, Wilhelmsen KC, Williamson J, Wingo TS, </w:t>
      </w:r>
      <w:proofErr w:type="spellStart"/>
      <w:r w:rsidRPr="00D412C8">
        <w:rPr>
          <w:rFonts w:ascii="Arial" w:hAnsi="Arial" w:cs="Arial"/>
          <w:sz w:val="20"/>
          <w:szCs w:val="20"/>
        </w:rPr>
        <w:t>Woltjer</w:t>
      </w:r>
      <w:proofErr w:type="spellEnd"/>
      <w:r w:rsidRPr="00D412C8">
        <w:rPr>
          <w:rFonts w:ascii="Arial" w:hAnsi="Arial" w:cs="Arial"/>
          <w:sz w:val="20"/>
          <w:szCs w:val="20"/>
        </w:rPr>
        <w:t xml:space="preserve"> RL, Wright CB, Yu CE, Yu L, </w:t>
      </w:r>
      <w:proofErr w:type="spellStart"/>
      <w:r w:rsidRPr="00D412C8">
        <w:rPr>
          <w:rFonts w:ascii="Arial" w:hAnsi="Arial" w:cs="Arial"/>
          <w:sz w:val="20"/>
          <w:szCs w:val="20"/>
        </w:rPr>
        <w:t>Garzia</w:t>
      </w:r>
      <w:proofErr w:type="spellEnd"/>
      <w:r w:rsidRPr="00D412C8">
        <w:rPr>
          <w:rFonts w:ascii="Arial" w:hAnsi="Arial" w:cs="Arial"/>
          <w:sz w:val="20"/>
          <w:szCs w:val="20"/>
        </w:rPr>
        <w:t xml:space="preserve"> F, </w:t>
      </w:r>
      <w:proofErr w:type="spellStart"/>
      <w:r w:rsidRPr="00D412C8">
        <w:rPr>
          <w:rFonts w:ascii="Arial" w:hAnsi="Arial" w:cs="Arial"/>
          <w:sz w:val="20"/>
          <w:szCs w:val="20"/>
        </w:rPr>
        <w:t>Golamaully</w:t>
      </w:r>
      <w:proofErr w:type="spellEnd"/>
      <w:r w:rsidRPr="00D412C8">
        <w:rPr>
          <w:rFonts w:ascii="Arial" w:hAnsi="Arial" w:cs="Arial"/>
          <w:sz w:val="20"/>
          <w:szCs w:val="20"/>
        </w:rPr>
        <w:t xml:space="preserve"> F, </w:t>
      </w:r>
      <w:proofErr w:type="spellStart"/>
      <w:r w:rsidRPr="00D412C8">
        <w:rPr>
          <w:rFonts w:ascii="Arial" w:hAnsi="Arial" w:cs="Arial"/>
          <w:sz w:val="20"/>
          <w:szCs w:val="20"/>
        </w:rPr>
        <w:t>Septier</w:t>
      </w:r>
      <w:proofErr w:type="spellEnd"/>
      <w:r w:rsidRPr="00D412C8">
        <w:rPr>
          <w:rFonts w:ascii="Arial" w:hAnsi="Arial" w:cs="Arial"/>
          <w:sz w:val="20"/>
          <w:szCs w:val="20"/>
        </w:rPr>
        <w:t xml:space="preserve"> G, </w:t>
      </w:r>
      <w:proofErr w:type="spellStart"/>
      <w:r w:rsidRPr="00D412C8">
        <w:rPr>
          <w:rFonts w:ascii="Arial" w:hAnsi="Arial" w:cs="Arial"/>
          <w:sz w:val="20"/>
          <w:szCs w:val="20"/>
        </w:rPr>
        <w:t>Engelborghs</w:t>
      </w:r>
      <w:proofErr w:type="spellEnd"/>
      <w:r w:rsidRPr="00D412C8">
        <w:rPr>
          <w:rFonts w:ascii="Arial" w:hAnsi="Arial" w:cs="Arial"/>
          <w:sz w:val="20"/>
          <w:szCs w:val="20"/>
        </w:rPr>
        <w:t xml:space="preserve"> S, </w:t>
      </w:r>
      <w:proofErr w:type="spellStart"/>
      <w:r w:rsidRPr="00D412C8">
        <w:rPr>
          <w:rFonts w:ascii="Arial" w:hAnsi="Arial" w:cs="Arial"/>
          <w:sz w:val="20"/>
          <w:szCs w:val="20"/>
        </w:rPr>
        <w:t>Vandenberghe</w:t>
      </w:r>
      <w:proofErr w:type="spellEnd"/>
      <w:r w:rsidRPr="00D412C8">
        <w:rPr>
          <w:rFonts w:ascii="Arial" w:hAnsi="Arial" w:cs="Arial"/>
          <w:sz w:val="20"/>
          <w:szCs w:val="20"/>
        </w:rPr>
        <w:t xml:space="preserve"> R, De </w:t>
      </w:r>
      <w:proofErr w:type="spellStart"/>
      <w:r w:rsidRPr="00D412C8">
        <w:rPr>
          <w:rFonts w:ascii="Arial" w:hAnsi="Arial" w:cs="Arial"/>
          <w:sz w:val="20"/>
          <w:szCs w:val="20"/>
        </w:rPr>
        <w:t>Deyn</w:t>
      </w:r>
      <w:proofErr w:type="spellEnd"/>
      <w:r w:rsidRPr="00D412C8">
        <w:rPr>
          <w:rFonts w:ascii="Arial" w:hAnsi="Arial" w:cs="Arial"/>
          <w:sz w:val="20"/>
          <w:szCs w:val="20"/>
        </w:rPr>
        <w:t xml:space="preserve"> PP, </w:t>
      </w:r>
      <w:proofErr w:type="spellStart"/>
      <w:r w:rsidRPr="00D412C8">
        <w:rPr>
          <w:rFonts w:ascii="Arial" w:hAnsi="Arial" w:cs="Arial"/>
          <w:sz w:val="20"/>
          <w:szCs w:val="20"/>
        </w:rPr>
        <w:t>Fernadez</w:t>
      </w:r>
      <w:proofErr w:type="spellEnd"/>
      <w:r w:rsidRPr="00D412C8">
        <w:rPr>
          <w:rFonts w:ascii="Arial" w:hAnsi="Arial" w:cs="Arial"/>
          <w:sz w:val="20"/>
          <w:szCs w:val="20"/>
        </w:rPr>
        <w:t xml:space="preserve"> CM, Benito YA, </w:t>
      </w:r>
      <w:proofErr w:type="spellStart"/>
      <w:r w:rsidRPr="00D412C8">
        <w:rPr>
          <w:rFonts w:ascii="Arial" w:hAnsi="Arial" w:cs="Arial"/>
          <w:sz w:val="20"/>
          <w:szCs w:val="20"/>
        </w:rPr>
        <w:t>Thonberg</w:t>
      </w:r>
      <w:proofErr w:type="spellEnd"/>
      <w:r w:rsidRPr="00D412C8">
        <w:rPr>
          <w:rFonts w:ascii="Arial" w:hAnsi="Arial" w:cs="Arial"/>
          <w:sz w:val="20"/>
          <w:szCs w:val="20"/>
        </w:rPr>
        <w:t xml:space="preserve"> H, </w:t>
      </w:r>
      <w:proofErr w:type="spellStart"/>
      <w:r w:rsidRPr="00D412C8">
        <w:rPr>
          <w:rFonts w:ascii="Arial" w:hAnsi="Arial" w:cs="Arial"/>
          <w:sz w:val="20"/>
          <w:szCs w:val="20"/>
        </w:rPr>
        <w:t>Forsell</w:t>
      </w:r>
      <w:proofErr w:type="spellEnd"/>
      <w:r w:rsidRPr="00D412C8">
        <w:rPr>
          <w:rFonts w:ascii="Arial" w:hAnsi="Arial" w:cs="Arial"/>
          <w:sz w:val="20"/>
          <w:szCs w:val="20"/>
        </w:rPr>
        <w:t xml:space="preserve"> C, Lilius L, </w:t>
      </w:r>
      <w:proofErr w:type="spellStart"/>
      <w:r w:rsidRPr="00D412C8">
        <w:rPr>
          <w:rFonts w:ascii="Arial" w:hAnsi="Arial" w:cs="Arial"/>
          <w:sz w:val="20"/>
          <w:szCs w:val="20"/>
        </w:rPr>
        <w:t>Kinhult-Stählbom</w:t>
      </w:r>
      <w:proofErr w:type="spellEnd"/>
      <w:r w:rsidRPr="00D412C8">
        <w:rPr>
          <w:rFonts w:ascii="Arial" w:hAnsi="Arial" w:cs="Arial"/>
          <w:sz w:val="20"/>
          <w:szCs w:val="20"/>
        </w:rPr>
        <w:t xml:space="preserve"> A, </w:t>
      </w:r>
      <w:proofErr w:type="spellStart"/>
      <w:r w:rsidRPr="00D412C8">
        <w:rPr>
          <w:rFonts w:ascii="Arial" w:hAnsi="Arial" w:cs="Arial"/>
          <w:sz w:val="20"/>
          <w:szCs w:val="20"/>
        </w:rPr>
        <w:t>Kilander</w:t>
      </w:r>
      <w:proofErr w:type="spellEnd"/>
      <w:r w:rsidRPr="00D412C8">
        <w:rPr>
          <w:rFonts w:ascii="Arial" w:hAnsi="Arial" w:cs="Arial"/>
          <w:sz w:val="20"/>
          <w:szCs w:val="20"/>
        </w:rPr>
        <w:t xml:space="preserve"> L, </w:t>
      </w:r>
      <w:proofErr w:type="spellStart"/>
      <w:r w:rsidRPr="00D412C8">
        <w:rPr>
          <w:rFonts w:ascii="Arial" w:hAnsi="Arial" w:cs="Arial"/>
          <w:sz w:val="20"/>
          <w:szCs w:val="20"/>
        </w:rPr>
        <w:t>Brundin</w:t>
      </w:r>
      <w:proofErr w:type="spellEnd"/>
      <w:r w:rsidRPr="00D412C8">
        <w:rPr>
          <w:rFonts w:ascii="Arial" w:hAnsi="Arial" w:cs="Arial"/>
          <w:sz w:val="20"/>
          <w:szCs w:val="20"/>
        </w:rPr>
        <w:t xml:space="preserve"> R, </w:t>
      </w:r>
      <w:proofErr w:type="spellStart"/>
      <w:r w:rsidRPr="00D412C8">
        <w:rPr>
          <w:rFonts w:ascii="Arial" w:hAnsi="Arial" w:cs="Arial"/>
          <w:sz w:val="20"/>
          <w:szCs w:val="20"/>
        </w:rPr>
        <w:t>Concari</w:t>
      </w:r>
      <w:proofErr w:type="spellEnd"/>
      <w:r w:rsidRPr="00D412C8">
        <w:rPr>
          <w:rFonts w:ascii="Arial" w:hAnsi="Arial" w:cs="Arial"/>
          <w:sz w:val="20"/>
          <w:szCs w:val="20"/>
        </w:rPr>
        <w:t xml:space="preserve"> L, </w:t>
      </w:r>
      <w:proofErr w:type="spellStart"/>
      <w:r w:rsidRPr="00D412C8">
        <w:rPr>
          <w:rFonts w:ascii="Arial" w:hAnsi="Arial" w:cs="Arial"/>
          <w:sz w:val="20"/>
          <w:szCs w:val="20"/>
        </w:rPr>
        <w:t>Helisalmi</w:t>
      </w:r>
      <w:proofErr w:type="spellEnd"/>
      <w:r w:rsidRPr="00D412C8">
        <w:rPr>
          <w:rFonts w:ascii="Arial" w:hAnsi="Arial" w:cs="Arial"/>
          <w:sz w:val="20"/>
          <w:szCs w:val="20"/>
        </w:rPr>
        <w:t xml:space="preserve"> S, Koivisto AM, </w:t>
      </w:r>
      <w:proofErr w:type="spellStart"/>
      <w:r w:rsidRPr="00D412C8">
        <w:rPr>
          <w:rFonts w:ascii="Arial" w:hAnsi="Arial" w:cs="Arial"/>
          <w:sz w:val="20"/>
          <w:szCs w:val="20"/>
        </w:rPr>
        <w:t>Haapasalo</w:t>
      </w:r>
      <w:proofErr w:type="spellEnd"/>
      <w:r w:rsidRPr="00D412C8">
        <w:rPr>
          <w:rFonts w:ascii="Arial" w:hAnsi="Arial" w:cs="Arial"/>
          <w:sz w:val="20"/>
          <w:szCs w:val="20"/>
        </w:rPr>
        <w:t xml:space="preserve"> A, </w:t>
      </w:r>
      <w:proofErr w:type="spellStart"/>
      <w:r w:rsidRPr="00D412C8">
        <w:rPr>
          <w:rFonts w:ascii="Arial" w:hAnsi="Arial" w:cs="Arial"/>
          <w:sz w:val="20"/>
          <w:szCs w:val="20"/>
        </w:rPr>
        <w:t>Dermecourt</w:t>
      </w:r>
      <w:proofErr w:type="spellEnd"/>
      <w:r w:rsidRPr="00D412C8">
        <w:rPr>
          <w:rFonts w:ascii="Arial" w:hAnsi="Arial" w:cs="Arial"/>
          <w:sz w:val="20"/>
          <w:szCs w:val="20"/>
        </w:rPr>
        <w:t xml:space="preserve"> V, </w:t>
      </w:r>
      <w:proofErr w:type="spellStart"/>
      <w:r w:rsidRPr="00D412C8">
        <w:rPr>
          <w:rFonts w:ascii="Arial" w:hAnsi="Arial" w:cs="Arial"/>
          <w:sz w:val="20"/>
          <w:szCs w:val="20"/>
        </w:rPr>
        <w:t>Fievet</w:t>
      </w:r>
      <w:proofErr w:type="spellEnd"/>
      <w:r w:rsidRPr="00D412C8">
        <w:rPr>
          <w:rFonts w:ascii="Arial" w:hAnsi="Arial" w:cs="Arial"/>
          <w:sz w:val="20"/>
          <w:szCs w:val="20"/>
        </w:rPr>
        <w:t xml:space="preserve"> N, Hanon O, </w:t>
      </w:r>
      <w:proofErr w:type="spellStart"/>
      <w:r w:rsidRPr="00D412C8">
        <w:rPr>
          <w:rFonts w:ascii="Arial" w:hAnsi="Arial" w:cs="Arial"/>
          <w:sz w:val="20"/>
          <w:szCs w:val="20"/>
        </w:rPr>
        <w:t>Dufouil</w:t>
      </w:r>
      <w:proofErr w:type="spellEnd"/>
      <w:r w:rsidRPr="00D412C8">
        <w:rPr>
          <w:rFonts w:ascii="Arial" w:hAnsi="Arial" w:cs="Arial"/>
          <w:sz w:val="20"/>
          <w:szCs w:val="20"/>
        </w:rPr>
        <w:t xml:space="preserve"> C, Brice A, Ritchie K, Dubois B, </w:t>
      </w:r>
      <w:proofErr w:type="spellStart"/>
      <w:r w:rsidRPr="00D412C8">
        <w:rPr>
          <w:rFonts w:ascii="Arial" w:hAnsi="Arial" w:cs="Arial"/>
          <w:sz w:val="20"/>
          <w:szCs w:val="20"/>
        </w:rPr>
        <w:t>Himali</w:t>
      </w:r>
      <w:proofErr w:type="spellEnd"/>
      <w:r w:rsidRPr="00D412C8">
        <w:rPr>
          <w:rFonts w:ascii="Arial" w:hAnsi="Arial" w:cs="Arial"/>
          <w:sz w:val="20"/>
          <w:szCs w:val="20"/>
        </w:rPr>
        <w:t xml:space="preserve"> JJ, Keene CD, </w:t>
      </w:r>
      <w:proofErr w:type="spellStart"/>
      <w:r w:rsidRPr="00D412C8">
        <w:rPr>
          <w:rFonts w:ascii="Arial" w:hAnsi="Arial" w:cs="Arial"/>
          <w:sz w:val="20"/>
          <w:szCs w:val="20"/>
        </w:rPr>
        <w:t>Tschanz</w:t>
      </w:r>
      <w:proofErr w:type="spellEnd"/>
      <w:r w:rsidRPr="00D412C8">
        <w:rPr>
          <w:rFonts w:ascii="Arial" w:hAnsi="Arial" w:cs="Arial"/>
          <w:sz w:val="20"/>
          <w:szCs w:val="20"/>
        </w:rPr>
        <w:t xml:space="preserve"> J, Fitzpatrick AL, </w:t>
      </w:r>
      <w:proofErr w:type="spellStart"/>
      <w:r w:rsidRPr="00D412C8">
        <w:rPr>
          <w:rFonts w:ascii="Arial" w:hAnsi="Arial" w:cs="Arial"/>
          <w:sz w:val="20"/>
          <w:szCs w:val="20"/>
        </w:rPr>
        <w:t>Kukull</w:t>
      </w:r>
      <w:proofErr w:type="spellEnd"/>
      <w:r w:rsidRPr="00D412C8">
        <w:rPr>
          <w:rFonts w:ascii="Arial" w:hAnsi="Arial" w:cs="Arial"/>
          <w:sz w:val="20"/>
          <w:szCs w:val="20"/>
        </w:rPr>
        <w:t xml:space="preserve"> WA, Norton M, </w:t>
      </w:r>
      <w:proofErr w:type="spellStart"/>
      <w:r w:rsidRPr="00D412C8">
        <w:rPr>
          <w:rFonts w:ascii="Arial" w:hAnsi="Arial" w:cs="Arial"/>
          <w:sz w:val="20"/>
          <w:szCs w:val="20"/>
        </w:rPr>
        <w:t>Aspelund</w:t>
      </w:r>
      <w:proofErr w:type="spellEnd"/>
      <w:r w:rsidRPr="00D412C8">
        <w:rPr>
          <w:rFonts w:ascii="Arial" w:hAnsi="Arial" w:cs="Arial"/>
          <w:sz w:val="20"/>
          <w:szCs w:val="20"/>
        </w:rPr>
        <w:t xml:space="preserve"> T, Larson EB, Munger R, Rotter JI, Lipton RB, </w:t>
      </w:r>
      <w:proofErr w:type="spellStart"/>
      <w:r w:rsidRPr="00D412C8">
        <w:rPr>
          <w:rFonts w:ascii="Arial" w:hAnsi="Arial" w:cs="Arial"/>
          <w:sz w:val="20"/>
          <w:szCs w:val="20"/>
        </w:rPr>
        <w:t>Bullido</w:t>
      </w:r>
      <w:proofErr w:type="spellEnd"/>
      <w:r w:rsidRPr="00D412C8">
        <w:rPr>
          <w:rFonts w:ascii="Arial" w:hAnsi="Arial" w:cs="Arial"/>
          <w:sz w:val="20"/>
          <w:szCs w:val="20"/>
        </w:rPr>
        <w:t xml:space="preserve"> MJ, </w:t>
      </w:r>
      <w:proofErr w:type="spellStart"/>
      <w:r w:rsidRPr="00D412C8">
        <w:rPr>
          <w:rFonts w:ascii="Arial" w:hAnsi="Arial" w:cs="Arial"/>
          <w:sz w:val="20"/>
          <w:szCs w:val="20"/>
        </w:rPr>
        <w:t>Hofman</w:t>
      </w:r>
      <w:proofErr w:type="spellEnd"/>
      <w:r w:rsidRPr="00D412C8">
        <w:rPr>
          <w:rFonts w:ascii="Arial" w:hAnsi="Arial" w:cs="Arial"/>
          <w:sz w:val="20"/>
          <w:szCs w:val="20"/>
        </w:rPr>
        <w:t xml:space="preserve"> A, </w:t>
      </w:r>
      <w:proofErr w:type="spellStart"/>
      <w:r w:rsidRPr="00D412C8">
        <w:rPr>
          <w:rFonts w:ascii="Arial" w:hAnsi="Arial" w:cs="Arial"/>
          <w:sz w:val="20"/>
          <w:szCs w:val="20"/>
        </w:rPr>
        <w:t>Montine</w:t>
      </w:r>
      <w:proofErr w:type="spellEnd"/>
      <w:r w:rsidRPr="00D412C8">
        <w:rPr>
          <w:rFonts w:ascii="Arial" w:hAnsi="Arial" w:cs="Arial"/>
          <w:sz w:val="20"/>
          <w:szCs w:val="20"/>
        </w:rPr>
        <w:t xml:space="preserve"> TJ, </w:t>
      </w:r>
      <w:proofErr w:type="spellStart"/>
      <w:r w:rsidRPr="00D412C8">
        <w:rPr>
          <w:rFonts w:ascii="Arial" w:hAnsi="Arial" w:cs="Arial"/>
          <w:sz w:val="20"/>
          <w:szCs w:val="20"/>
        </w:rPr>
        <w:t>Coto</w:t>
      </w:r>
      <w:proofErr w:type="spellEnd"/>
      <w:r w:rsidRPr="00D412C8">
        <w:rPr>
          <w:rFonts w:ascii="Arial" w:hAnsi="Arial" w:cs="Arial"/>
          <w:sz w:val="20"/>
          <w:szCs w:val="20"/>
        </w:rPr>
        <w:t xml:space="preserve"> E, Boerwinkle E, Petersen RC, Alvarez V, </w:t>
      </w:r>
      <w:proofErr w:type="spellStart"/>
      <w:r w:rsidRPr="00D412C8">
        <w:rPr>
          <w:rFonts w:ascii="Arial" w:hAnsi="Arial" w:cs="Arial"/>
          <w:sz w:val="20"/>
          <w:szCs w:val="20"/>
        </w:rPr>
        <w:t>Rivadeneira</w:t>
      </w:r>
      <w:proofErr w:type="spellEnd"/>
      <w:r w:rsidRPr="00D412C8">
        <w:rPr>
          <w:rFonts w:ascii="Arial" w:hAnsi="Arial" w:cs="Arial"/>
          <w:sz w:val="20"/>
          <w:szCs w:val="20"/>
        </w:rPr>
        <w:t xml:space="preserve"> F, Reiman EM, Gallo M, O'Donnell CJ, </w:t>
      </w:r>
      <w:proofErr w:type="spellStart"/>
      <w:r w:rsidRPr="00D412C8">
        <w:rPr>
          <w:rFonts w:ascii="Arial" w:hAnsi="Arial" w:cs="Arial"/>
          <w:sz w:val="20"/>
          <w:szCs w:val="20"/>
        </w:rPr>
        <w:t>Reisch</w:t>
      </w:r>
      <w:proofErr w:type="spellEnd"/>
      <w:r w:rsidRPr="00D412C8">
        <w:rPr>
          <w:rFonts w:ascii="Arial" w:hAnsi="Arial" w:cs="Arial"/>
          <w:sz w:val="20"/>
          <w:szCs w:val="20"/>
        </w:rPr>
        <w:t xml:space="preserve"> JS, Bruni AC, Royall DR, </w:t>
      </w:r>
      <w:proofErr w:type="spellStart"/>
      <w:r w:rsidRPr="00D412C8">
        <w:rPr>
          <w:rFonts w:ascii="Arial" w:hAnsi="Arial" w:cs="Arial"/>
          <w:sz w:val="20"/>
          <w:szCs w:val="20"/>
        </w:rPr>
        <w:t>Dichgans</w:t>
      </w:r>
      <w:proofErr w:type="spellEnd"/>
      <w:r w:rsidRPr="00D412C8">
        <w:rPr>
          <w:rFonts w:ascii="Arial" w:hAnsi="Arial" w:cs="Arial"/>
          <w:sz w:val="20"/>
          <w:szCs w:val="20"/>
        </w:rPr>
        <w:t xml:space="preserve"> M, Sano M, </w:t>
      </w:r>
      <w:proofErr w:type="spellStart"/>
      <w:r w:rsidRPr="00D412C8">
        <w:rPr>
          <w:rFonts w:ascii="Arial" w:hAnsi="Arial" w:cs="Arial"/>
          <w:sz w:val="20"/>
          <w:szCs w:val="20"/>
        </w:rPr>
        <w:t>Galimberti</w:t>
      </w:r>
      <w:proofErr w:type="spellEnd"/>
      <w:r w:rsidRPr="00D412C8">
        <w:rPr>
          <w:rFonts w:ascii="Arial" w:hAnsi="Arial" w:cs="Arial"/>
          <w:sz w:val="20"/>
          <w:szCs w:val="20"/>
        </w:rPr>
        <w:t xml:space="preserve"> D, St George-</w:t>
      </w:r>
      <w:proofErr w:type="spellStart"/>
      <w:r w:rsidRPr="00D412C8">
        <w:rPr>
          <w:rFonts w:ascii="Arial" w:hAnsi="Arial" w:cs="Arial"/>
          <w:sz w:val="20"/>
          <w:szCs w:val="20"/>
        </w:rPr>
        <w:t>Hyslop</w:t>
      </w:r>
      <w:proofErr w:type="spellEnd"/>
      <w:r w:rsidRPr="00D412C8">
        <w:rPr>
          <w:rFonts w:ascii="Arial" w:hAnsi="Arial" w:cs="Arial"/>
          <w:sz w:val="20"/>
          <w:szCs w:val="20"/>
        </w:rPr>
        <w:t xml:space="preserve"> P, </w:t>
      </w:r>
      <w:proofErr w:type="spellStart"/>
      <w:r w:rsidRPr="00D412C8">
        <w:rPr>
          <w:rFonts w:ascii="Arial" w:hAnsi="Arial" w:cs="Arial"/>
          <w:sz w:val="20"/>
          <w:szCs w:val="20"/>
        </w:rPr>
        <w:t>Scarpini</w:t>
      </w:r>
      <w:proofErr w:type="spellEnd"/>
      <w:r w:rsidRPr="00D412C8">
        <w:rPr>
          <w:rFonts w:ascii="Arial" w:hAnsi="Arial" w:cs="Arial"/>
          <w:sz w:val="20"/>
          <w:szCs w:val="20"/>
        </w:rPr>
        <w:t xml:space="preserve"> E, </w:t>
      </w:r>
      <w:proofErr w:type="spellStart"/>
      <w:r w:rsidRPr="00D412C8">
        <w:rPr>
          <w:rFonts w:ascii="Arial" w:hAnsi="Arial" w:cs="Arial"/>
          <w:sz w:val="20"/>
          <w:szCs w:val="20"/>
        </w:rPr>
        <w:t>Tsuang</w:t>
      </w:r>
      <w:proofErr w:type="spellEnd"/>
      <w:r w:rsidRPr="00D412C8">
        <w:rPr>
          <w:rFonts w:ascii="Arial" w:hAnsi="Arial" w:cs="Arial"/>
          <w:sz w:val="20"/>
          <w:szCs w:val="20"/>
        </w:rPr>
        <w:t xml:space="preserve"> DW, Mancuso M, </w:t>
      </w:r>
      <w:proofErr w:type="spellStart"/>
      <w:r w:rsidRPr="00D412C8">
        <w:rPr>
          <w:rFonts w:ascii="Arial" w:hAnsi="Arial" w:cs="Arial"/>
          <w:sz w:val="20"/>
          <w:szCs w:val="20"/>
        </w:rPr>
        <w:t>Bonuccelli</w:t>
      </w:r>
      <w:proofErr w:type="spellEnd"/>
      <w:r w:rsidRPr="00D412C8">
        <w:rPr>
          <w:rFonts w:ascii="Arial" w:hAnsi="Arial" w:cs="Arial"/>
          <w:sz w:val="20"/>
          <w:szCs w:val="20"/>
        </w:rPr>
        <w:t xml:space="preserve"> U, Winslow AR, Daniele A, Wu CK; GERAD/PERADES, CHARGE, ADGC, EADI, Peters O, </w:t>
      </w:r>
      <w:proofErr w:type="spellStart"/>
      <w:r w:rsidRPr="00D412C8">
        <w:rPr>
          <w:rFonts w:ascii="Arial" w:hAnsi="Arial" w:cs="Arial"/>
          <w:sz w:val="20"/>
          <w:szCs w:val="20"/>
        </w:rPr>
        <w:t>Nacmias</w:t>
      </w:r>
      <w:proofErr w:type="spellEnd"/>
      <w:r w:rsidRPr="00D412C8">
        <w:rPr>
          <w:rFonts w:ascii="Arial" w:hAnsi="Arial" w:cs="Arial"/>
          <w:sz w:val="20"/>
          <w:szCs w:val="20"/>
        </w:rPr>
        <w:t xml:space="preserve"> B, Riemenschneider M, </w:t>
      </w:r>
      <w:proofErr w:type="spellStart"/>
      <w:r w:rsidRPr="00D412C8">
        <w:rPr>
          <w:rFonts w:ascii="Arial" w:hAnsi="Arial" w:cs="Arial"/>
          <w:sz w:val="20"/>
          <w:szCs w:val="20"/>
        </w:rPr>
        <w:t>Heun</w:t>
      </w:r>
      <w:proofErr w:type="spellEnd"/>
      <w:r w:rsidRPr="00D412C8">
        <w:rPr>
          <w:rFonts w:ascii="Arial" w:hAnsi="Arial" w:cs="Arial"/>
          <w:sz w:val="20"/>
          <w:szCs w:val="20"/>
        </w:rPr>
        <w:t xml:space="preserve"> R, </w:t>
      </w:r>
      <w:proofErr w:type="spellStart"/>
      <w:r w:rsidRPr="00D412C8">
        <w:rPr>
          <w:rFonts w:ascii="Arial" w:hAnsi="Arial" w:cs="Arial"/>
          <w:sz w:val="20"/>
          <w:szCs w:val="20"/>
        </w:rPr>
        <w:t>Brayne</w:t>
      </w:r>
      <w:proofErr w:type="spellEnd"/>
      <w:r w:rsidRPr="00D412C8">
        <w:rPr>
          <w:rFonts w:ascii="Arial" w:hAnsi="Arial" w:cs="Arial"/>
          <w:sz w:val="20"/>
          <w:szCs w:val="20"/>
        </w:rPr>
        <w:t xml:space="preserve"> C, </w:t>
      </w:r>
      <w:proofErr w:type="spellStart"/>
      <w:r w:rsidRPr="00D412C8">
        <w:rPr>
          <w:rFonts w:ascii="Arial" w:hAnsi="Arial" w:cs="Arial"/>
          <w:sz w:val="20"/>
          <w:szCs w:val="20"/>
        </w:rPr>
        <w:t>Rubinsztein</w:t>
      </w:r>
      <w:proofErr w:type="spellEnd"/>
      <w:r w:rsidRPr="00D412C8">
        <w:rPr>
          <w:rFonts w:ascii="Arial" w:hAnsi="Arial" w:cs="Arial"/>
          <w:sz w:val="20"/>
          <w:szCs w:val="20"/>
        </w:rPr>
        <w:t xml:space="preserve"> DC, Bras J, </w:t>
      </w:r>
      <w:proofErr w:type="spellStart"/>
      <w:r w:rsidRPr="00D412C8">
        <w:rPr>
          <w:rFonts w:ascii="Arial" w:hAnsi="Arial" w:cs="Arial"/>
          <w:sz w:val="20"/>
          <w:szCs w:val="20"/>
        </w:rPr>
        <w:t>Guerreiro</w:t>
      </w:r>
      <w:proofErr w:type="spellEnd"/>
      <w:r w:rsidRPr="00D412C8">
        <w:rPr>
          <w:rFonts w:ascii="Arial" w:hAnsi="Arial" w:cs="Arial"/>
          <w:sz w:val="20"/>
          <w:szCs w:val="20"/>
        </w:rPr>
        <w:t xml:space="preserve"> R, Al-Chalabi A, Shaw CE, </w:t>
      </w:r>
      <w:proofErr w:type="spellStart"/>
      <w:r w:rsidRPr="00D412C8">
        <w:rPr>
          <w:rFonts w:ascii="Arial" w:hAnsi="Arial" w:cs="Arial"/>
          <w:sz w:val="20"/>
          <w:szCs w:val="20"/>
        </w:rPr>
        <w:t>Collinge</w:t>
      </w:r>
      <w:proofErr w:type="spellEnd"/>
      <w:r w:rsidRPr="00D412C8">
        <w:rPr>
          <w:rFonts w:ascii="Arial" w:hAnsi="Arial" w:cs="Arial"/>
          <w:sz w:val="20"/>
          <w:szCs w:val="20"/>
        </w:rPr>
        <w:t xml:space="preserve"> J, Mann D, </w:t>
      </w:r>
      <w:proofErr w:type="spellStart"/>
      <w:r w:rsidRPr="00D412C8">
        <w:rPr>
          <w:rFonts w:ascii="Arial" w:hAnsi="Arial" w:cs="Arial"/>
          <w:sz w:val="20"/>
          <w:szCs w:val="20"/>
        </w:rPr>
        <w:t>Tsolaki</w:t>
      </w:r>
      <w:proofErr w:type="spellEnd"/>
      <w:r w:rsidRPr="00D412C8">
        <w:rPr>
          <w:rFonts w:ascii="Arial" w:hAnsi="Arial" w:cs="Arial"/>
          <w:sz w:val="20"/>
          <w:szCs w:val="20"/>
        </w:rPr>
        <w:t xml:space="preserve"> M, </w:t>
      </w:r>
      <w:proofErr w:type="spellStart"/>
      <w:r w:rsidRPr="00D412C8">
        <w:rPr>
          <w:rFonts w:ascii="Arial" w:hAnsi="Arial" w:cs="Arial"/>
          <w:sz w:val="20"/>
          <w:szCs w:val="20"/>
        </w:rPr>
        <w:t>Clarimón</w:t>
      </w:r>
      <w:proofErr w:type="spellEnd"/>
      <w:r w:rsidRPr="00D412C8">
        <w:rPr>
          <w:rFonts w:ascii="Arial" w:hAnsi="Arial" w:cs="Arial"/>
          <w:sz w:val="20"/>
          <w:szCs w:val="20"/>
        </w:rPr>
        <w:t xml:space="preserve"> J, </w:t>
      </w:r>
      <w:proofErr w:type="spellStart"/>
      <w:r w:rsidRPr="00D412C8">
        <w:rPr>
          <w:rFonts w:ascii="Arial" w:hAnsi="Arial" w:cs="Arial"/>
          <w:sz w:val="20"/>
          <w:szCs w:val="20"/>
        </w:rPr>
        <w:t>Sussams</w:t>
      </w:r>
      <w:proofErr w:type="spellEnd"/>
      <w:r w:rsidRPr="00D412C8">
        <w:rPr>
          <w:rFonts w:ascii="Arial" w:hAnsi="Arial" w:cs="Arial"/>
          <w:sz w:val="20"/>
          <w:szCs w:val="20"/>
        </w:rPr>
        <w:t xml:space="preserve"> R, </w:t>
      </w:r>
      <w:proofErr w:type="spellStart"/>
      <w:r w:rsidRPr="00D412C8">
        <w:rPr>
          <w:rFonts w:ascii="Arial" w:hAnsi="Arial" w:cs="Arial"/>
          <w:sz w:val="20"/>
          <w:szCs w:val="20"/>
        </w:rPr>
        <w:t>Lovestone</w:t>
      </w:r>
      <w:proofErr w:type="spellEnd"/>
      <w:r w:rsidRPr="00D412C8">
        <w:rPr>
          <w:rFonts w:ascii="Arial" w:hAnsi="Arial" w:cs="Arial"/>
          <w:sz w:val="20"/>
          <w:szCs w:val="20"/>
        </w:rPr>
        <w:t xml:space="preserve"> S, O'Donovan MC, Owen MJ, Behrens TW, Mead S, </w:t>
      </w:r>
      <w:proofErr w:type="spellStart"/>
      <w:r w:rsidRPr="00D412C8">
        <w:rPr>
          <w:rFonts w:ascii="Arial" w:hAnsi="Arial" w:cs="Arial"/>
          <w:sz w:val="20"/>
          <w:szCs w:val="20"/>
        </w:rPr>
        <w:t>Goate</w:t>
      </w:r>
      <w:proofErr w:type="spellEnd"/>
      <w:r w:rsidRPr="00D412C8">
        <w:rPr>
          <w:rFonts w:ascii="Arial" w:hAnsi="Arial" w:cs="Arial"/>
          <w:sz w:val="20"/>
          <w:szCs w:val="20"/>
        </w:rPr>
        <w:t xml:space="preserve"> AM, </w:t>
      </w:r>
      <w:proofErr w:type="spellStart"/>
      <w:r w:rsidRPr="00D412C8">
        <w:rPr>
          <w:rFonts w:ascii="Arial" w:hAnsi="Arial" w:cs="Arial"/>
          <w:sz w:val="20"/>
          <w:szCs w:val="20"/>
        </w:rPr>
        <w:t>Uitterlinden</w:t>
      </w:r>
      <w:proofErr w:type="spellEnd"/>
      <w:r w:rsidRPr="00D412C8">
        <w:rPr>
          <w:rFonts w:ascii="Arial" w:hAnsi="Arial" w:cs="Arial"/>
          <w:sz w:val="20"/>
          <w:szCs w:val="20"/>
        </w:rPr>
        <w:t xml:space="preserve"> AG, Holmes C, </w:t>
      </w:r>
      <w:proofErr w:type="spellStart"/>
      <w:r w:rsidRPr="00D412C8">
        <w:rPr>
          <w:rFonts w:ascii="Arial" w:hAnsi="Arial" w:cs="Arial"/>
          <w:sz w:val="20"/>
          <w:szCs w:val="20"/>
        </w:rPr>
        <w:t>Cruchaga</w:t>
      </w:r>
      <w:proofErr w:type="spellEnd"/>
      <w:r w:rsidRPr="00D412C8">
        <w:rPr>
          <w:rFonts w:ascii="Arial" w:hAnsi="Arial" w:cs="Arial"/>
          <w:sz w:val="20"/>
          <w:szCs w:val="20"/>
        </w:rPr>
        <w:t xml:space="preserve"> C, </w:t>
      </w:r>
      <w:proofErr w:type="spellStart"/>
      <w:r w:rsidRPr="00D412C8">
        <w:rPr>
          <w:rFonts w:ascii="Arial" w:hAnsi="Arial" w:cs="Arial"/>
          <w:sz w:val="20"/>
          <w:szCs w:val="20"/>
        </w:rPr>
        <w:t>Ingelsson</w:t>
      </w:r>
      <w:proofErr w:type="spellEnd"/>
      <w:r w:rsidRPr="00D412C8">
        <w:rPr>
          <w:rFonts w:ascii="Arial" w:hAnsi="Arial" w:cs="Arial"/>
          <w:sz w:val="20"/>
          <w:szCs w:val="20"/>
        </w:rPr>
        <w:t xml:space="preserve"> M, Bennett DA, Powell J, </w:t>
      </w:r>
      <w:proofErr w:type="spellStart"/>
      <w:r w:rsidRPr="00D412C8">
        <w:rPr>
          <w:rFonts w:ascii="Arial" w:hAnsi="Arial" w:cs="Arial"/>
          <w:sz w:val="20"/>
          <w:szCs w:val="20"/>
        </w:rPr>
        <w:t>Golde</w:t>
      </w:r>
      <w:proofErr w:type="spellEnd"/>
      <w:r w:rsidRPr="00D412C8">
        <w:rPr>
          <w:rFonts w:ascii="Arial" w:hAnsi="Arial" w:cs="Arial"/>
          <w:sz w:val="20"/>
          <w:szCs w:val="20"/>
        </w:rPr>
        <w:t xml:space="preserve"> TE, Graff C, De Jager PL, Morgan K, </w:t>
      </w:r>
      <w:proofErr w:type="spellStart"/>
      <w:r w:rsidRPr="00D412C8">
        <w:rPr>
          <w:rFonts w:ascii="Arial" w:hAnsi="Arial" w:cs="Arial"/>
          <w:sz w:val="20"/>
          <w:szCs w:val="20"/>
        </w:rPr>
        <w:t>Ertekin-Taner</w:t>
      </w:r>
      <w:proofErr w:type="spellEnd"/>
      <w:r w:rsidRPr="00D412C8">
        <w:rPr>
          <w:rFonts w:ascii="Arial" w:hAnsi="Arial" w:cs="Arial"/>
          <w:sz w:val="20"/>
          <w:szCs w:val="20"/>
        </w:rPr>
        <w:t xml:space="preserve"> N, </w:t>
      </w:r>
      <w:proofErr w:type="spellStart"/>
      <w:r w:rsidRPr="00D412C8">
        <w:rPr>
          <w:rFonts w:ascii="Arial" w:hAnsi="Arial" w:cs="Arial"/>
          <w:sz w:val="20"/>
          <w:szCs w:val="20"/>
        </w:rPr>
        <w:t>Combarros</w:t>
      </w:r>
      <w:proofErr w:type="spellEnd"/>
      <w:r w:rsidRPr="00D412C8">
        <w:rPr>
          <w:rFonts w:ascii="Arial" w:hAnsi="Arial" w:cs="Arial"/>
          <w:sz w:val="20"/>
          <w:szCs w:val="20"/>
        </w:rPr>
        <w:t xml:space="preserve"> O, Psaty BM, Passmore P, Younkin SG, </w:t>
      </w:r>
      <w:proofErr w:type="spellStart"/>
      <w:r w:rsidRPr="00D412C8">
        <w:rPr>
          <w:rFonts w:ascii="Arial" w:hAnsi="Arial" w:cs="Arial"/>
          <w:sz w:val="20"/>
          <w:szCs w:val="20"/>
        </w:rPr>
        <w:t>Berr</w:t>
      </w:r>
      <w:proofErr w:type="spellEnd"/>
      <w:r w:rsidRPr="00D412C8">
        <w:rPr>
          <w:rFonts w:ascii="Arial" w:hAnsi="Arial" w:cs="Arial"/>
          <w:sz w:val="20"/>
          <w:szCs w:val="20"/>
        </w:rPr>
        <w:t xml:space="preserve"> C, </w:t>
      </w:r>
      <w:proofErr w:type="spellStart"/>
      <w:r w:rsidRPr="00D412C8">
        <w:rPr>
          <w:rFonts w:ascii="Arial" w:hAnsi="Arial" w:cs="Arial"/>
          <w:sz w:val="20"/>
          <w:szCs w:val="20"/>
        </w:rPr>
        <w:t>Gudnason</w:t>
      </w:r>
      <w:proofErr w:type="spellEnd"/>
      <w:r w:rsidRPr="00D412C8">
        <w:rPr>
          <w:rFonts w:ascii="Arial" w:hAnsi="Arial" w:cs="Arial"/>
          <w:sz w:val="20"/>
          <w:szCs w:val="20"/>
        </w:rPr>
        <w:t xml:space="preserve"> V, </w:t>
      </w:r>
      <w:proofErr w:type="spellStart"/>
      <w:r w:rsidRPr="00D412C8">
        <w:rPr>
          <w:rFonts w:ascii="Arial" w:hAnsi="Arial" w:cs="Arial"/>
          <w:sz w:val="20"/>
          <w:szCs w:val="20"/>
        </w:rPr>
        <w:t>Rujescu</w:t>
      </w:r>
      <w:proofErr w:type="spellEnd"/>
      <w:r w:rsidRPr="00D412C8">
        <w:rPr>
          <w:rFonts w:ascii="Arial" w:hAnsi="Arial" w:cs="Arial"/>
          <w:sz w:val="20"/>
          <w:szCs w:val="20"/>
        </w:rPr>
        <w:t xml:space="preserve"> D, Dickson DW, </w:t>
      </w:r>
      <w:proofErr w:type="spellStart"/>
      <w:r w:rsidRPr="00D412C8">
        <w:rPr>
          <w:rFonts w:ascii="Arial" w:hAnsi="Arial" w:cs="Arial"/>
          <w:sz w:val="20"/>
          <w:szCs w:val="20"/>
        </w:rPr>
        <w:t>Dartigues</w:t>
      </w:r>
      <w:proofErr w:type="spellEnd"/>
      <w:r w:rsidRPr="00D412C8">
        <w:rPr>
          <w:rFonts w:ascii="Arial" w:hAnsi="Arial" w:cs="Arial"/>
          <w:sz w:val="20"/>
          <w:szCs w:val="20"/>
        </w:rPr>
        <w:t xml:space="preserve"> JF, DeStefano AL, Ortega-Cubero S, </w:t>
      </w:r>
      <w:proofErr w:type="spellStart"/>
      <w:r w:rsidRPr="00D412C8">
        <w:rPr>
          <w:rFonts w:ascii="Arial" w:hAnsi="Arial" w:cs="Arial"/>
          <w:sz w:val="20"/>
          <w:szCs w:val="20"/>
        </w:rPr>
        <w:t>Hakonarson</w:t>
      </w:r>
      <w:proofErr w:type="spellEnd"/>
      <w:r w:rsidRPr="00D412C8">
        <w:rPr>
          <w:rFonts w:ascii="Arial" w:hAnsi="Arial" w:cs="Arial"/>
          <w:sz w:val="20"/>
          <w:szCs w:val="20"/>
        </w:rPr>
        <w:t xml:space="preserve"> H, Campion D, Boada M, </w:t>
      </w:r>
      <w:proofErr w:type="spellStart"/>
      <w:r w:rsidRPr="00D412C8">
        <w:rPr>
          <w:rFonts w:ascii="Arial" w:hAnsi="Arial" w:cs="Arial"/>
          <w:sz w:val="20"/>
          <w:szCs w:val="20"/>
        </w:rPr>
        <w:t>Kauwe</w:t>
      </w:r>
      <w:proofErr w:type="spellEnd"/>
      <w:r w:rsidRPr="00D412C8">
        <w:rPr>
          <w:rFonts w:ascii="Arial" w:hAnsi="Arial" w:cs="Arial"/>
          <w:sz w:val="20"/>
          <w:szCs w:val="20"/>
        </w:rPr>
        <w:t xml:space="preserve"> JK, Farrer LA, Van Broeckhoven C, Ikram MA, Jones L, Haines JL, </w:t>
      </w:r>
      <w:proofErr w:type="spellStart"/>
      <w:r w:rsidRPr="00D412C8">
        <w:rPr>
          <w:rFonts w:ascii="Arial" w:hAnsi="Arial" w:cs="Arial"/>
          <w:sz w:val="20"/>
          <w:szCs w:val="20"/>
        </w:rPr>
        <w:t>Tzourio</w:t>
      </w:r>
      <w:proofErr w:type="spellEnd"/>
      <w:r w:rsidRPr="00D412C8">
        <w:rPr>
          <w:rFonts w:ascii="Arial" w:hAnsi="Arial" w:cs="Arial"/>
          <w:sz w:val="20"/>
          <w:szCs w:val="20"/>
        </w:rPr>
        <w:t xml:space="preserve"> C, </w:t>
      </w:r>
      <w:proofErr w:type="spellStart"/>
      <w:r w:rsidRPr="00D412C8">
        <w:rPr>
          <w:rFonts w:ascii="Arial" w:hAnsi="Arial" w:cs="Arial"/>
          <w:sz w:val="20"/>
          <w:szCs w:val="20"/>
        </w:rPr>
        <w:t>Launer</w:t>
      </w:r>
      <w:proofErr w:type="spellEnd"/>
      <w:r w:rsidRPr="00D412C8">
        <w:rPr>
          <w:rFonts w:ascii="Arial" w:hAnsi="Arial" w:cs="Arial"/>
          <w:sz w:val="20"/>
          <w:szCs w:val="20"/>
        </w:rPr>
        <w:t xml:space="preserve"> LJ, Escott-Price V, Mayeux R, Deleuze JF, Amin N, </w:t>
      </w:r>
      <w:proofErr w:type="spellStart"/>
      <w:r w:rsidRPr="00D412C8">
        <w:rPr>
          <w:rFonts w:ascii="Arial" w:hAnsi="Arial" w:cs="Arial"/>
          <w:sz w:val="20"/>
          <w:szCs w:val="20"/>
        </w:rPr>
        <w:t>Holmans</w:t>
      </w:r>
      <w:proofErr w:type="spellEnd"/>
      <w:r w:rsidRPr="00D412C8">
        <w:rPr>
          <w:rFonts w:ascii="Arial" w:hAnsi="Arial" w:cs="Arial"/>
          <w:sz w:val="20"/>
          <w:szCs w:val="20"/>
        </w:rPr>
        <w:t xml:space="preserve"> PA, Pericak-Vance MA, </w:t>
      </w:r>
      <w:proofErr w:type="spellStart"/>
      <w:r w:rsidRPr="00D412C8">
        <w:rPr>
          <w:rFonts w:ascii="Arial" w:hAnsi="Arial" w:cs="Arial"/>
          <w:sz w:val="20"/>
          <w:szCs w:val="20"/>
        </w:rPr>
        <w:t>Amouyel</w:t>
      </w:r>
      <w:proofErr w:type="spellEnd"/>
      <w:r w:rsidRPr="00D412C8">
        <w:rPr>
          <w:rFonts w:ascii="Arial" w:hAnsi="Arial" w:cs="Arial"/>
          <w:sz w:val="20"/>
          <w:szCs w:val="20"/>
        </w:rPr>
        <w:t xml:space="preserve"> P, van </w:t>
      </w:r>
      <w:proofErr w:type="spellStart"/>
      <w:r w:rsidRPr="00D412C8">
        <w:rPr>
          <w:rFonts w:ascii="Arial" w:hAnsi="Arial" w:cs="Arial"/>
          <w:sz w:val="20"/>
          <w:szCs w:val="20"/>
        </w:rPr>
        <w:t>Duijn</w:t>
      </w:r>
      <w:proofErr w:type="spellEnd"/>
      <w:r w:rsidRPr="00D412C8">
        <w:rPr>
          <w:rFonts w:ascii="Arial" w:hAnsi="Arial" w:cs="Arial"/>
          <w:sz w:val="20"/>
          <w:szCs w:val="20"/>
        </w:rPr>
        <w:t xml:space="preserve"> CM, Ramirez A, Wang LS, Lambert JC, Seshadri S, Williams J, Schellenberg GD. </w:t>
      </w:r>
      <w:hyperlink r:id="rId2477" w:history="1">
        <w:r w:rsidRPr="00F81D63">
          <w:rPr>
            <w:rFonts w:ascii="Arial" w:hAnsi="Arial" w:cs="Arial"/>
            <w:b/>
            <w:i/>
            <w:sz w:val="20"/>
            <w:szCs w:val="20"/>
          </w:rPr>
          <w:t>Rare coding variants in PLCG2, ABI3, and TREM2 implicate microglial-mediated innate immunity in Alzheimer's disease.</w:t>
        </w:r>
      </w:hyperlink>
      <w:r w:rsidRPr="00D412C8">
        <w:rPr>
          <w:rFonts w:ascii="Arial" w:hAnsi="Arial" w:cs="Arial"/>
          <w:sz w:val="20"/>
          <w:szCs w:val="20"/>
        </w:rPr>
        <w:t xml:space="preserve"> Nat </w:t>
      </w:r>
      <w:r w:rsidRPr="00DE36B4">
        <w:rPr>
          <w:rFonts w:ascii="Arial" w:hAnsi="Arial" w:cs="Arial"/>
          <w:sz w:val="20"/>
          <w:szCs w:val="20"/>
        </w:rPr>
        <w:t xml:space="preserve">Genet. </w:t>
      </w:r>
      <w:r w:rsidR="00DE36B4" w:rsidRPr="00DE36B4">
        <w:rPr>
          <w:rFonts w:ascii="Arial" w:hAnsi="Arial" w:cs="Arial"/>
          <w:sz w:val="20"/>
          <w:szCs w:val="20"/>
        </w:rPr>
        <w:t>2017 Sep. Vol. 49, issue 9, pp. 1373-1384.</w:t>
      </w:r>
      <w:r w:rsidR="00DE36B4" w:rsidRPr="00DE36B4">
        <w:rPr>
          <w:sz w:val="20"/>
          <w:szCs w:val="20"/>
        </w:rPr>
        <w:t xml:space="preserve"> </w:t>
      </w:r>
      <w:r w:rsidRPr="00DE36B4">
        <w:rPr>
          <w:rFonts w:ascii="Arial" w:hAnsi="Arial" w:cs="Arial"/>
          <w:sz w:val="20"/>
          <w:szCs w:val="20"/>
        </w:rPr>
        <w:t>PM:</w:t>
      </w:r>
      <w:r w:rsidRPr="00D412C8">
        <w:rPr>
          <w:rFonts w:ascii="Arial" w:hAnsi="Arial" w:cs="Arial"/>
          <w:sz w:val="20"/>
          <w:szCs w:val="20"/>
        </w:rPr>
        <w:t xml:space="preserve"> 28714976</w:t>
      </w:r>
      <w:r>
        <w:rPr>
          <w:rFonts w:ascii="Arial" w:hAnsi="Arial" w:cs="Arial"/>
          <w:sz w:val="20"/>
          <w:szCs w:val="20"/>
        </w:rPr>
        <w:t>.</w:t>
      </w:r>
      <w:r w:rsidR="00DE36B4" w:rsidRPr="00DE36B4">
        <w:t xml:space="preserve"> </w:t>
      </w:r>
      <w:hyperlink r:id="rId2478" w:history="1">
        <w:r w:rsidR="00DE36B4" w:rsidRPr="00DE36B4">
          <w:rPr>
            <w:rFonts w:ascii="Arial" w:hAnsi="Arial" w:cs="Arial"/>
            <w:sz w:val="20"/>
            <w:szCs w:val="20"/>
          </w:rPr>
          <w:t>PMC5669039</w:t>
        </w:r>
      </w:hyperlink>
      <w:r w:rsidR="00DE36B4">
        <w:rPr>
          <w:rFonts w:ascii="Arial" w:hAnsi="Arial" w:cs="Arial"/>
          <w:sz w:val="20"/>
          <w:szCs w:val="20"/>
        </w:rPr>
        <w:t>.</w:t>
      </w:r>
    </w:p>
    <w:p w14:paraId="70132DAC" w14:textId="77777777" w:rsidR="00894BCD" w:rsidRDefault="00F158A8" w:rsidP="00894BCD">
      <w:pPr>
        <w:autoSpaceDE w:val="0"/>
        <w:autoSpaceDN w:val="0"/>
        <w:adjustRightInd w:val="0"/>
        <w:spacing w:after="240" w:line="240" w:lineRule="auto"/>
        <w:rPr>
          <w:rFonts w:ascii="Arial" w:hAnsi="Arial" w:cs="Arial"/>
          <w:sz w:val="20"/>
          <w:szCs w:val="20"/>
        </w:rPr>
      </w:pPr>
      <w:hyperlink r:id="rId2479" w:history="1">
        <w:proofErr w:type="spellStart"/>
        <w:r w:rsidR="00894BCD" w:rsidRPr="00654987">
          <w:rPr>
            <w:rFonts w:ascii="Arial" w:hAnsi="Arial" w:cs="Arial"/>
            <w:sz w:val="20"/>
            <w:szCs w:val="20"/>
          </w:rPr>
          <w:t>Smagula</w:t>
        </w:r>
        <w:proofErr w:type="spellEnd"/>
        <w:r w:rsidR="00894BCD" w:rsidRPr="00654987">
          <w:rPr>
            <w:rFonts w:ascii="Arial" w:hAnsi="Arial" w:cs="Arial"/>
            <w:sz w:val="20"/>
            <w:szCs w:val="20"/>
          </w:rPr>
          <w:t xml:space="preserve"> SF</w:t>
        </w:r>
      </w:hyperlink>
      <w:r w:rsidR="00894BCD" w:rsidRPr="00654987">
        <w:rPr>
          <w:rFonts w:ascii="Arial" w:hAnsi="Arial" w:cs="Arial"/>
          <w:sz w:val="20"/>
          <w:szCs w:val="20"/>
        </w:rPr>
        <w:t xml:space="preserve">, </w:t>
      </w:r>
      <w:hyperlink r:id="rId2480" w:history="1">
        <w:r w:rsidR="00894BCD" w:rsidRPr="00654987">
          <w:rPr>
            <w:rFonts w:ascii="Arial" w:hAnsi="Arial" w:cs="Arial"/>
            <w:sz w:val="20"/>
            <w:szCs w:val="20"/>
          </w:rPr>
          <w:t>Beach S</w:t>
        </w:r>
      </w:hyperlink>
      <w:r w:rsidR="00894BCD" w:rsidRPr="00654987">
        <w:rPr>
          <w:rFonts w:ascii="Arial" w:hAnsi="Arial" w:cs="Arial"/>
          <w:sz w:val="20"/>
          <w:szCs w:val="20"/>
        </w:rPr>
        <w:t xml:space="preserve">, </w:t>
      </w:r>
      <w:hyperlink r:id="rId2481" w:history="1">
        <w:r w:rsidR="00894BCD" w:rsidRPr="00654987">
          <w:rPr>
            <w:rFonts w:ascii="Arial" w:hAnsi="Arial" w:cs="Arial"/>
            <w:sz w:val="20"/>
            <w:szCs w:val="20"/>
          </w:rPr>
          <w:t>Rosso AL</w:t>
        </w:r>
      </w:hyperlink>
      <w:r w:rsidR="00894BCD" w:rsidRPr="00654987">
        <w:rPr>
          <w:rFonts w:ascii="Arial" w:hAnsi="Arial" w:cs="Arial"/>
          <w:sz w:val="20"/>
          <w:szCs w:val="20"/>
        </w:rPr>
        <w:t xml:space="preserve">, </w:t>
      </w:r>
      <w:hyperlink r:id="rId2482" w:history="1">
        <w:r w:rsidR="00894BCD" w:rsidRPr="00654987">
          <w:rPr>
            <w:rFonts w:ascii="Arial" w:hAnsi="Arial" w:cs="Arial"/>
            <w:sz w:val="20"/>
            <w:szCs w:val="20"/>
          </w:rPr>
          <w:t>Newman AB</w:t>
        </w:r>
      </w:hyperlink>
      <w:r w:rsidR="00894BCD" w:rsidRPr="00654987">
        <w:rPr>
          <w:rFonts w:ascii="Arial" w:hAnsi="Arial" w:cs="Arial"/>
          <w:sz w:val="20"/>
          <w:szCs w:val="20"/>
        </w:rPr>
        <w:t xml:space="preserve">, </w:t>
      </w:r>
      <w:hyperlink r:id="rId2483" w:history="1">
        <w:r w:rsidR="00894BCD" w:rsidRPr="00654987">
          <w:rPr>
            <w:rFonts w:ascii="Arial" w:hAnsi="Arial" w:cs="Arial"/>
            <w:sz w:val="20"/>
            <w:szCs w:val="20"/>
          </w:rPr>
          <w:t>Schulz R</w:t>
        </w:r>
      </w:hyperlink>
      <w:r w:rsidR="00894BCD" w:rsidRPr="00654987">
        <w:rPr>
          <w:rFonts w:ascii="Arial" w:hAnsi="Arial" w:cs="Arial"/>
          <w:sz w:val="20"/>
          <w:szCs w:val="20"/>
        </w:rPr>
        <w:t xml:space="preserve">. </w:t>
      </w:r>
      <w:r w:rsidR="00894BCD" w:rsidRPr="00EB637E">
        <w:rPr>
          <w:rFonts w:ascii="Arial" w:hAnsi="Arial" w:cs="Arial"/>
          <w:b/>
          <w:i/>
          <w:sz w:val="20"/>
          <w:szCs w:val="20"/>
        </w:rPr>
        <w:t>Brain Structural Markers and Caregiving Characteristics as Interacting Correlates of Caregiving Strain.</w:t>
      </w:r>
      <w:r w:rsidR="00894BCD" w:rsidRPr="00654987">
        <w:rPr>
          <w:rFonts w:ascii="Arial" w:hAnsi="Arial" w:cs="Arial"/>
          <w:sz w:val="20"/>
          <w:szCs w:val="20"/>
        </w:rPr>
        <w:t xml:space="preserve"> </w:t>
      </w:r>
      <w:hyperlink r:id="rId2484" w:tooltip="The American journal of geriatric psychiatry : official journal of the American Association for Geriatric Psychiatry." w:history="1">
        <w:r w:rsidR="00894BCD" w:rsidRPr="00654987">
          <w:rPr>
            <w:rFonts w:ascii="Arial" w:hAnsi="Arial" w:cs="Arial"/>
            <w:sz w:val="20"/>
            <w:szCs w:val="20"/>
          </w:rPr>
          <w:t xml:space="preserve">Am J </w:t>
        </w:r>
        <w:proofErr w:type="spellStart"/>
        <w:r w:rsidR="00894BCD" w:rsidRPr="00654987">
          <w:rPr>
            <w:rFonts w:ascii="Arial" w:hAnsi="Arial" w:cs="Arial"/>
            <w:sz w:val="20"/>
            <w:szCs w:val="20"/>
          </w:rPr>
          <w:t>Geriatr</w:t>
        </w:r>
        <w:proofErr w:type="spellEnd"/>
        <w:r w:rsidR="00894BCD" w:rsidRPr="00654987">
          <w:rPr>
            <w:rFonts w:ascii="Arial" w:hAnsi="Arial" w:cs="Arial"/>
            <w:sz w:val="20"/>
            <w:szCs w:val="20"/>
          </w:rPr>
          <w:t xml:space="preserve"> Psychiatry</w:t>
        </w:r>
      </w:hyperlink>
      <w:r w:rsidR="00894BCD">
        <w:rPr>
          <w:rFonts w:ascii="Arial" w:hAnsi="Arial" w:cs="Arial"/>
          <w:sz w:val="20"/>
          <w:szCs w:val="20"/>
        </w:rPr>
        <w:t xml:space="preserve"> </w:t>
      </w:r>
      <w:r w:rsidR="00894BCD" w:rsidRPr="00654987">
        <w:rPr>
          <w:rFonts w:ascii="Arial" w:hAnsi="Arial" w:cs="Arial"/>
          <w:sz w:val="20"/>
          <w:szCs w:val="20"/>
        </w:rPr>
        <w:t xml:space="preserve">2017 </w:t>
      </w:r>
      <w:r w:rsidR="002C0F20">
        <w:rPr>
          <w:rFonts w:ascii="Arial" w:hAnsi="Arial" w:cs="Arial"/>
          <w:sz w:val="20"/>
          <w:szCs w:val="20"/>
        </w:rPr>
        <w:t>June. Vol. 25, issue 6, pp. 582-591.</w:t>
      </w:r>
      <w:r w:rsidR="00894BCD" w:rsidRPr="00654987">
        <w:rPr>
          <w:rFonts w:ascii="Arial" w:hAnsi="Arial" w:cs="Arial"/>
          <w:sz w:val="20"/>
          <w:szCs w:val="20"/>
        </w:rPr>
        <w:t xml:space="preserve"> PM: 28336265</w:t>
      </w:r>
      <w:r w:rsidR="002C0F20">
        <w:rPr>
          <w:rFonts w:ascii="Arial" w:hAnsi="Arial" w:cs="Arial"/>
          <w:sz w:val="20"/>
          <w:szCs w:val="20"/>
        </w:rPr>
        <w:t>.</w:t>
      </w:r>
      <w:r w:rsidR="00433102" w:rsidRPr="00433102">
        <w:rPr>
          <w:color w:val="1F497D"/>
        </w:rPr>
        <w:t xml:space="preserve"> </w:t>
      </w:r>
      <w:hyperlink r:id="rId2485" w:history="1">
        <w:r w:rsidR="00EB1A34" w:rsidRPr="008917AE">
          <w:rPr>
            <w:rFonts w:ascii="Arial" w:hAnsi="Arial" w:cs="Arial"/>
            <w:sz w:val="20"/>
            <w:szCs w:val="20"/>
          </w:rPr>
          <w:t>PMC5584683</w:t>
        </w:r>
      </w:hyperlink>
      <w:r w:rsidR="00EB1A34" w:rsidRPr="008917AE">
        <w:rPr>
          <w:rFonts w:ascii="Arial" w:hAnsi="Arial" w:cs="Arial"/>
          <w:sz w:val="20"/>
          <w:szCs w:val="20"/>
        </w:rPr>
        <w:t>.</w:t>
      </w:r>
      <w:r w:rsidR="00EB1A34" w:rsidRPr="00654987">
        <w:rPr>
          <w:rFonts w:ascii="Arial" w:hAnsi="Arial" w:cs="Arial"/>
          <w:sz w:val="20"/>
          <w:szCs w:val="20"/>
        </w:rPr>
        <w:t xml:space="preserve"> </w:t>
      </w:r>
      <w:r w:rsidR="00894BCD" w:rsidRPr="00654987">
        <w:rPr>
          <w:rFonts w:ascii="Arial" w:hAnsi="Arial" w:cs="Arial"/>
          <w:sz w:val="20"/>
          <w:szCs w:val="20"/>
        </w:rPr>
        <w:t xml:space="preserve"> </w:t>
      </w:r>
    </w:p>
    <w:p w14:paraId="2ACC1F8A" w14:textId="77777777" w:rsidR="000F0BD4" w:rsidRPr="00071E33" w:rsidRDefault="00F158A8" w:rsidP="00071E33">
      <w:hyperlink r:id="rId2486" w:history="1">
        <w:proofErr w:type="spellStart"/>
        <w:r w:rsidR="000F0BD4" w:rsidRPr="008C768C">
          <w:rPr>
            <w:rFonts w:ascii="Arial" w:hAnsi="Arial" w:cs="Arial"/>
            <w:sz w:val="20"/>
            <w:szCs w:val="20"/>
          </w:rPr>
          <w:t>Smitson</w:t>
        </w:r>
        <w:proofErr w:type="spellEnd"/>
        <w:r w:rsidR="000F0BD4" w:rsidRPr="008C768C">
          <w:rPr>
            <w:rFonts w:ascii="Arial" w:hAnsi="Arial" w:cs="Arial"/>
            <w:sz w:val="20"/>
            <w:szCs w:val="20"/>
          </w:rPr>
          <w:t xml:space="preserve"> CC</w:t>
        </w:r>
      </w:hyperlink>
      <w:r w:rsidR="000F0BD4" w:rsidRPr="008C768C">
        <w:rPr>
          <w:rFonts w:ascii="Arial" w:hAnsi="Arial" w:cs="Arial"/>
          <w:sz w:val="20"/>
          <w:szCs w:val="20"/>
        </w:rPr>
        <w:t xml:space="preserve">, </w:t>
      </w:r>
      <w:hyperlink r:id="rId2487" w:history="1">
        <w:r w:rsidR="000F0BD4" w:rsidRPr="008C768C">
          <w:rPr>
            <w:rFonts w:ascii="Arial" w:hAnsi="Arial" w:cs="Arial"/>
            <w:sz w:val="20"/>
            <w:szCs w:val="20"/>
          </w:rPr>
          <w:t>Scherzer R</w:t>
        </w:r>
      </w:hyperlink>
      <w:r w:rsidR="000F0BD4" w:rsidRPr="008C768C">
        <w:rPr>
          <w:rFonts w:ascii="Arial" w:hAnsi="Arial" w:cs="Arial"/>
          <w:sz w:val="20"/>
          <w:szCs w:val="20"/>
        </w:rPr>
        <w:t xml:space="preserve">, </w:t>
      </w:r>
      <w:hyperlink r:id="rId2488" w:history="1">
        <w:r w:rsidR="000F0BD4" w:rsidRPr="008C768C">
          <w:rPr>
            <w:rFonts w:ascii="Arial" w:hAnsi="Arial" w:cs="Arial"/>
            <w:sz w:val="20"/>
            <w:szCs w:val="20"/>
          </w:rPr>
          <w:t>Shlipak MG</w:t>
        </w:r>
      </w:hyperlink>
      <w:r w:rsidR="000F0BD4" w:rsidRPr="008C768C">
        <w:rPr>
          <w:rFonts w:ascii="Arial" w:hAnsi="Arial" w:cs="Arial"/>
          <w:sz w:val="20"/>
          <w:szCs w:val="20"/>
        </w:rPr>
        <w:t xml:space="preserve">, </w:t>
      </w:r>
      <w:hyperlink r:id="rId2489" w:history="1">
        <w:r w:rsidR="000F0BD4" w:rsidRPr="008C768C">
          <w:rPr>
            <w:rFonts w:ascii="Arial" w:hAnsi="Arial" w:cs="Arial"/>
            <w:sz w:val="20"/>
            <w:szCs w:val="20"/>
          </w:rPr>
          <w:t>Psaty BM</w:t>
        </w:r>
      </w:hyperlink>
      <w:r w:rsidR="000F0BD4" w:rsidRPr="008C768C">
        <w:rPr>
          <w:rFonts w:ascii="Arial" w:hAnsi="Arial" w:cs="Arial"/>
          <w:sz w:val="20"/>
          <w:szCs w:val="20"/>
        </w:rPr>
        <w:t xml:space="preserve">, </w:t>
      </w:r>
      <w:hyperlink r:id="rId2490" w:history="1">
        <w:r w:rsidR="000F0BD4" w:rsidRPr="008C768C">
          <w:rPr>
            <w:rFonts w:ascii="Arial" w:hAnsi="Arial" w:cs="Arial"/>
            <w:sz w:val="20"/>
            <w:szCs w:val="20"/>
          </w:rPr>
          <w:t>Newman AB</w:t>
        </w:r>
      </w:hyperlink>
      <w:r w:rsidR="000F0BD4" w:rsidRPr="008C768C">
        <w:rPr>
          <w:rFonts w:ascii="Arial" w:hAnsi="Arial" w:cs="Arial"/>
          <w:sz w:val="20"/>
          <w:szCs w:val="20"/>
        </w:rPr>
        <w:t xml:space="preserve">, </w:t>
      </w:r>
      <w:hyperlink r:id="rId2491" w:history="1">
        <w:r w:rsidR="000F0BD4" w:rsidRPr="008C768C">
          <w:rPr>
            <w:rFonts w:ascii="Arial" w:hAnsi="Arial" w:cs="Arial"/>
            <w:sz w:val="20"/>
            <w:szCs w:val="20"/>
          </w:rPr>
          <w:t>Sarnak MJ</w:t>
        </w:r>
      </w:hyperlink>
      <w:r w:rsidR="000F0BD4" w:rsidRPr="008C768C">
        <w:rPr>
          <w:rFonts w:ascii="Arial" w:hAnsi="Arial" w:cs="Arial"/>
          <w:sz w:val="20"/>
          <w:szCs w:val="20"/>
        </w:rPr>
        <w:t xml:space="preserve">, </w:t>
      </w:r>
      <w:hyperlink r:id="rId2492" w:history="1">
        <w:r w:rsidR="000F0BD4" w:rsidRPr="008C768C">
          <w:rPr>
            <w:rFonts w:ascii="Arial" w:hAnsi="Arial" w:cs="Arial"/>
            <w:sz w:val="20"/>
            <w:szCs w:val="20"/>
          </w:rPr>
          <w:t>Odden MC</w:t>
        </w:r>
      </w:hyperlink>
      <w:r w:rsidR="000F0BD4" w:rsidRPr="008C768C">
        <w:rPr>
          <w:rFonts w:ascii="Arial" w:hAnsi="Arial" w:cs="Arial"/>
          <w:sz w:val="20"/>
          <w:szCs w:val="20"/>
        </w:rPr>
        <w:t xml:space="preserve">, </w:t>
      </w:r>
      <w:hyperlink r:id="rId2493" w:history="1">
        <w:r w:rsidR="000F0BD4" w:rsidRPr="008C768C">
          <w:rPr>
            <w:rFonts w:ascii="Arial" w:hAnsi="Arial" w:cs="Arial"/>
            <w:sz w:val="20"/>
            <w:szCs w:val="20"/>
          </w:rPr>
          <w:t>Peralta CA</w:t>
        </w:r>
      </w:hyperlink>
      <w:r w:rsidR="000F0BD4" w:rsidRPr="008C768C">
        <w:rPr>
          <w:rFonts w:ascii="Arial" w:hAnsi="Arial" w:cs="Arial"/>
          <w:sz w:val="20"/>
          <w:szCs w:val="20"/>
        </w:rPr>
        <w:t xml:space="preserve">. </w:t>
      </w:r>
      <w:r w:rsidR="000F0BD4" w:rsidRPr="008C768C">
        <w:rPr>
          <w:rFonts w:ascii="Arial" w:hAnsi="Arial" w:cs="Arial"/>
          <w:b/>
          <w:i/>
          <w:sz w:val="20"/>
          <w:szCs w:val="20"/>
        </w:rPr>
        <w:t xml:space="preserve">Association of Blood Pressure Trajectory </w:t>
      </w:r>
      <w:proofErr w:type="gramStart"/>
      <w:r w:rsidR="000F0BD4" w:rsidRPr="008C768C">
        <w:rPr>
          <w:rFonts w:ascii="Arial" w:hAnsi="Arial" w:cs="Arial"/>
          <w:b/>
          <w:i/>
          <w:sz w:val="20"/>
          <w:szCs w:val="20"/>
        </w:rPr>
        <w:t>With</w:t>
      </w:r>
      <w:proofErr w:type="gramEnd"/>
      <w:r w:rsidR="000F0BD4" w:rsidRPr="008C768C">
        <w:rPr>
          <w:rFonts w:ascii="Arial" w:hAnsi="Arial" w:cs="Arial"/>
          <w:b/>
          <w:i/>
          <w:sz w:val="20"/>
          <w:szCs w:val="20"/>
        </w:rPr>
        <w:t xml:space="preserve"> Mortality, Incident Cardiovascular Disease, and Heart Failure in the Cardiovascular Health Study</w:t>
      </w:r>
      <w:r w:rsidR="000F0BD4" w:rsidRPr="008C768C">
        <w:rPr>
          <w:rFonts w:ascii="Arial" w:hAnsi="Arial" w:cs="Arial"/>
          <w:sz w:val="20"/>
          <w:szCs w:val="20"/>
        </w:rPr>
        <w:t xml:space="preserve">. </w:t>
      </w:r>
      <w:hyperlink r:id="rId2494" w:tooltip="American journal of hypertension." w:history="1">
        <w:r w:rsidR="000F0BD4" w:rsidRPr="008C768C">
          <w:rPr>
            <w:rFonts w:ascii="Arial" w:hAnsi="Arial" w:cs="Arial"/>
            <w:sz w:val="20"/>
            <w:szCs w:val="20"/>
          </w:rPr>
          <w:t xml:space="preserve">Am J </w:t>
        </w:r>
        <w:proofErr w:type="spellStart"/>
        <w:r w:rsidR="000F0BD4" w:rsidRPr="008C768C">
          <w:rPr>
            <w:rFonts w:ascii="Arial" w:hAnsi="Arial" w:cs="Arial"/>
            <w:sz w:val="20"/>
            <w:szCs w:val="20"/>
          </w:rPr>
          <w:t>Hypertens</w:t>
        </w:r>
        <w:proofErr w:type="spellEnd"/>
      </w:hyperlink>
      <w:r w:rsidR="000F0BD4" w:rsidRPr="008C768C">
        <w:rPr>
          <w:rFonts w:ascii="Arial" w:hAnsi="Arial" w:cs="Arial"/>
          <w:sz w:val="20"/>
          <w:szCs w:val="20"/>
        </w:rPr>
        <w:t xml:space="preserve"> 2017 June. Vol. 30, issue 6, pp. 587-593. PM: 28338937.</w:t>
      </w:r>
      <w:r w:rsidR="000F0BD4" w:rsidRPr="00654987">
        <w:rPr>
          <w:rFonts w:ascii="Arial" w:hAnsi="Arial" w:cs="Arial"/>
          <w:sz w:val="20"/>
          <w:szCs w:val="20"/>
        </w:rPr>
        <w:t xml:space="preserve"> </w:t>
      </w:r>
      <w:hyperlink r:id="rId2495" w:history="1">
        <w:r w:rsidR="00071E33" w:rsidRPr="00071E33">
          <w:rPr>
            <w:rFonts w:ascii="Arial" w:hAnsi="Arial" w:cs="Arial"/>
            <w:sz w:val="20"/>
            <w:szCs w:val="20"/>
          </w:rPr>
          <w:t>PMC5861576</w:t>
        </w:r>
      </w:hyperlink>
      <w:r w:rsidR="00C172D2">
        <w:rPr>
          <w:rFonts w:ascii="Arial" w:hAnsi="Arial" w:cs="Arial"/>
          <w:sz w:val="20"/>
          <w:szCs w:val="20"/>
        </w:rPr>
        <w:t>.</w:t>
      </w:r>
    </w:p>
    <w:p w14:paraId="73E2B4F1" w14:textId="77777777" w:rsidR="00443C8E" w:rsidRPr="004C1CA2" w:rsidRDefault="00443C8E" w:rsidP="00443C8E">
      <w:pPr>
        <w:pStyle w:val="details"/>
        <w:rPr>
          <w:rFonts w:ascii="Arial" w:hAnsi="Arial" w:cs="Arial"/>
          <w:sz w:val="20"/>
          <w:szCs w:val="20"/>
        </w:rPr>
      </w:pPr>
      <w:proofErr w:type="spellStart"/>
      <w:r w:rsidRPr="004C1CA2">
        <w:rPr>
          <w:rFonts w:ascii="Arial" w:hAnsi="Arial" w:cs="Arial"/>
          <w:sz w:val="20"/>
          <w:szCs w:val="20"/>
        </w:rPr>
        <w:t>Sobrin</w:t>
      </w:r>
      <w:proofErr w:type="spellEnd"/>
      <w:r w:rsidRPr="004C1CA2">
        <w:rPr>
          <w:rFonts w:ascii="Arial" w:hAnsi="Arial" w:cs="Arial"/>
          <w:sz w:val="20"/>
          <w:szCs w:val="20"/>
        </w:rPr>
        <w:t xml:space="preserve"> L, Chong YH, Fan Q, Gan A, Stanwyck LK, </w:t>
      </w:r>
      <w:proofErr w:type="spellStart"/>
      <w:r w:rsidRPr="004C1CA2">
        <w:rPr>
          <w:rFonts w:ascii="Arial" w:hAnsi="Arial" w:cs="Arial"/>
          <w:sz w:val="20"/>
          <w:szCs w:val="20"/>
        </w:rPr>
        <w:t>Kaidonis</w:t>
      </w:r>
      <w:proofErr w:type="spellEnd"/>
      <w:r w:rsidRPr="004C1CA2">
        <w:rPr>
          <w:rFonts w:ascii="Arial" w:hAnsi="Arial" w:cs="Arial"/>
          <w:sz w:val="20"/>
          <w:szCs w:val="20"/>
        </w:rPr>
        <w:t xml:space="preserve"> G, Craig JE, Kim J, Liao WL, Huang YC, Lee WJ, Hung YJ, Guo X, Hai Y, </w:t>
      </w:r>
      <w:proofErr w:type="spellStart"/>
      <w:r w:rsidRPr="004C1CA2">
        <w:rPr>
          <w:rFonts w:ascii="Arial" w:hAnsi="Arial" w:cs="Arial"/>
          <w:sz w:val="20"/>
          <w:szCs w:val="20"/>
        </w:rPr>
        <w:t>Ipp</w:t>
      </w:r>
      <w:proofErr w:type="spellEnd"/>
      <w:r w:rsidRPr="004C1CA2">
        <w:rPr>
          <w:rFonts w:ascii="Arial" w:hAnsi="Arial" w:cs="Arial"/>
          <w:sz w:val="20"/>
          <w:szCs w:val="20"/>
        </w:rPr>
        <w:t xml:space="preserve"> E, Pollack S, Hancock H, Price A, Penman A, Mitchell P, Liew G, Smith AV, </w:t>
      </w:r>
      <w:proofErr w:type="spellStart"/>
      <w:r w:rsidRPr="004C1CA2">
        <w:rPr>
          <w:rFonts w:ascii="Arial" w:hAnsi="Arial" w:cs="Arial"/>
          <w:sz w:val="20"/>
          <w:szCs w:val="20"/>
        </w:rPr>
        <w:t>Gudnason</w:t>
      </w:r>
      <w:proofErr w:type="spellEnd"/>
      <w:r w:rsidRPr="004C1CA2">
        <w:rPr>
          <w:rFonts w:ascii="Arial" w:hAnsi="Arial" w:cs="Arial"/>
          <w:sz w:val="20"/>
          <w:szCs w:val="20"/>
        </w:rPr>
        <w:t xml:space="preserve"> V, Tan G, Klein BEK, </w:t>
      </w:r>
      <w:proofErr w:type="spellStart"/>
      <w:r w:rsidRPr="004C1CA2">
        <w:rPr>
          <w:rFonts w:ascii="Arial" w:hAnsi="Arial" w:cs="Arial"/>
          <w:sz w:val="20"/>
          <w:szCs w:val="20"/>
        </w:rPr>
        <w:t>Kuo</w:t>
      </w:r>
      <w:proofErr w:type="spellEnd"/>
      <w:r w:rsidRPr="004C1CA2">
        <w:rPr>
          <w:rFonts w:ascii="Arial" w:hAnsi="Arial" w:cs="Arial"/>
          <w:sz w:val="20"/>
          <w:szCs w:val="20"/>
        </w:rPr>
        <w:t xml:space="preserve"> J, Li X, Christiansen MW, </w:t>
      </w:r>
      <w:r w:rsidRPr="00264F5D">
        <w:rPr>
          <w:rFonts w:ascii="Arial" w:hAnsi="Arial" w:cs="Arial"/>
          <w:sz w:val="20"/>
          <w:szCs w:val="20"/>
        </w:rPr>
        <w:t>Psaty</w:t>
      </w:r>
      <w:r w:rsidRPr="004C1CA2">
        <w:rPr>
          <w:rFonts w:ascii="Arial" w:hAnsi="Arial" w:cs="Arial"/>
          <w:sz w:val="20"/>
          <w:szCs w:val="20"/>
        </w:rPr>
        <w:t xml:space="preserve"> BM, Sandow K; Asian Genetic Epidemiology Network Consortium, Jensen RA, Klein R, Cotch MF, Wang JJ, Jia Y, Chen CJ, Ida Chen YD, Rotter JI, Tsai FJ, </w:t>
      </w:r>
      <w:proofErr w:type="spellStart"/>
      <w:r w:rsidRPr="004C1CA2">
        <w:rPr>
          <w:rFonts w:ascii="Arial" w:hAnsi="Arial" w:cs="Arial"/>
          <w:sz w:val="20"/>
          <w:szCs w:val="20"/>
        </w:rPr>
        <w:t>Hanis</w:t>
      </w:r>
      <w:proofErr w:type="spellEnd"/>
      <w:r w:rsidRPr="004C1CA2">
        <w:rPr>
          <w:rFonts w:ascii="Arial" w:hAnsi="Arial" w:cs="Arial"/>
          <w:sz w:val="20"/>
          <w:szCs w:val="20"/>
        </w:rPr>
        <w:t xml:space="preserve"> CL, Burdon KP, Wong TY, Cheng CY. 15. </w:t>
      </w:r>
      <w:hyperlink r:id="rId2496" w:history="1">
        <w:r w:rsidRPr="00264F5D">
          <w:rPr>
            <w:rFonts w:ascii="Arial" w:hAnsi="Arial" w:cs="Arial"/>
            <w:b/>
            <w:i/>
            <w:sz w:val="20"/>
            <w:szCs w:val="20"/>
          </w:rPr>
          <w:t>Genetically determined plasma lipid levels and risk of diabetic retinopathy: A Mendelian Randomization Study.</w:t>
        </w:r>
      </w:hyperlink>
      <w:r w:rsidRPr="004C1CA2">
        <w:rPr>
          <w:rFonts w:ascii="Arial" w:hAnsi="Arial" w:cs="Arial"/>
          <w:sz w:val="20"/>
          <w:szCs w:val="20"/>
        </w:rPr>
        <w:t xml:space="preserve"> </w:t>
      </w:r>
      <w:r>
        <w:rPr>
          <w:rFonts w:ascii="Arial" w:hAnsi="Arial" w:cs="Arial"/>
          <w:sz w:val="20"/>
          <w:szCs w:val="20"/>
        </w:rPr>
        <w:t>Diabetes</w:t>
      </w:r>
      <w:r w:rsidRPr="004C1CA2">
        <w:rPr>
          <w:rFonts w:ascii="Arial" w:hAnsi="Arial" w:cs="Arial"/>
          <w:sz w:val="20"/>
          <w:szCs w:val="20"/>
        </w:rPr>
        <w:t xml:space="preserve"> 2017 </w:t>
      </w:r>
      <w:r>
        <w:rPr>
          <w:rFonts w:ascii="Arial" w:hAnsi="Arial" w:cs="Arial"/>
          <w:sz w:val="20"/>
          <w:szCs w:val="20"/>
        </w:rPr>
        <w:t xml:space="preserve">Dec. Vol. 66, issue 12, pp. </w:t>
      </w:r>
      <w:r w:rsidRPr="009B087B">
        <w:rPr>
          <w:rFonts w:ascii="Arial" w:hAnsi="Arial" w:cs="Arial"/>
          <w:sz w:val="20"/>
          <w:szCs w:val="20"/>
        </w:rPr>
        <w:t>3130-3141. PM</w:t>
      </w:r>
      <w:r w:rsidRPr="004C1CA2">
        <w:rPr>
          <w:rFonts w:ascii="Arial" w:hAnsi="Arial" w:cs="Arial"/>
          <w:sz w:val="20"/>
          <w:szCs w:val="20"/>
        </w:rPr>
        <w:t>: 28951389. PMC5697951.</w:t>
      </w:r>
    </w:p>
    <w:p w14:paraId="5B446A26" w14:textId="77777777" w:rsidR="00E2311C" w:rsidRDefault="00E2311C" w:rsidP="00E2311C">
      <w:pPr>
        <w:rPr>
          <w:rFonts w:ascii="Arial" w:hAnsi="Arial" w:cs="Arial"/>
          <w:sz w:val="20"/>
          <w:szCs w:val="20"/>
        </w:rPr>
      </w:pPr>
      <w:proofErr w:type="spellStart"/>
      <w:r w:rsidRPr="00D412C8">
        <w:rPr>
          <w:rFonts w:ascii="Arial" w:hAnsi="Arial" w:cs="Arial"/>
          <w:sz w:val="20"/>
          <w:szCs w:val="20"/>
        </w:rPr>
        <w:t>Steenstrup</w:t>
      </w:r>
      <w:proofErr w:type="spellEnd"/>
      <w:r w:rsidRPr="00D412C8">
        <w:rPr>
          <w:rFonts w:ascii="Arial" w:hAnsi="Arial" w:cs="Arial"/>
          <w:sz w:val="20"/>
          <w:szCs w:val="20"/>
        </w:rPr>
        <w:t xml:space="preserve"> T, </w:t>
      </w:r>
      <w:proofErr w:type="spellStart"/>
      <w:r w:rsidRPr="00D412C8">
        <w:rPr>
          <w:rFonts w:ascii="Arial" w:hAnsi="Arial" w:cs="Arial"/>
          <w:sz w:val="20"/>
          <w:szCs w:val="20"/>
        </w:rPr>
        <w:t>Kark</w:t>
      </w:r>
      <w:proofErr w:type="spellEnd"/>
      <w:r w:rsidRPr="00D412C8">
        <w:rPr>
          <w:rFonts w:ascii="Arial" w:hAnsi="Arial" w:cs="Arial"/>
          <w:sz w:val="20"/>
          <w:szCs w:val="20"/>
        </w:rPr>
        <w:t xml:space="preserve"> JD, Verhulst S, </w:t>
      </w:r>
      <w:proofErr w:type="spellStart"/>
      <w:r w:rsidRPr="00D412C8">
        <w:rPr>
          <w:rFonts w:ascii="Arial" w:hAnsi="Arial" w:cs="Arial"/>
          <w:sz w:val="20"/>
          <w:szCs w:val="20"/>
        </w:rPr>
        <w:t>Thinggaard</w:t>
      </w:r>
      <w:proofErr w:type="spellEnd"/>
      <w:r w:rsidRPr="00D412C8">
        <w:rPr>
          <w:rFonts w:ascii="Arial" w:hAnsi="Arial" w:cs="Arial"/>
          <w:sz w:val="20"/>
          <w:szCs w:val="20"/>
        </w:rPr>
        <w:t xml:space="preserve"> M, </w:t>
      </w:r>
      <w:proofErr w:type="spellStart"/>
      <w:r w:rsidRPr="00D412C8">
        <w:rPr>
          <w:rFonts w:ascii="Arial" w:hAnsi="Arial" w:cs="Arial"/>
          <w:sz w:val="20"/>
          <w:szCs w:val="20"/>
        </w:rPr>
        <w:t>Hjelmborg</w:t>
      </w:r>
      <w:proofErr w:type="spellEnd"/>
      <w:r w:rsidRPr="00D412C8">
        <w:rPr>
          <w:rFonts w:ascii="Arial" w:hAnsi="Arial" w:cs="Arial"/>
          <w:sz w:val="20"/>
          <w:szCs w:val="20"/>
        </w:rPr>
        <w:t xml:space="preserve"> JVB, </w:t>
      </w:r>
      <w:proofErr w:type="spellStart"/>
      <w:r w:rsidRPr="00D412C8">
        <w:rPr>
          <w:rFonts w:ascii="Arial" w:hAnsi="Arial" w:cs="Arial"/>
          <w:sz w:val="20"/>
          <w:szCs w:val="20"/>
        </w:rPr>
        <w:t>Dalgård</w:t>
      </w:r>
      <w:proofErr w:type="spellEnd"/>
      <w:r w:rsidRPr="00D412C8">
        <w:rPr>
          <w:rFonts w:ascii="Arial" w:hAnsi="Arial" w:cs="Arial"/>
          <w:sz w:val="20"/>
          <w:szCs w:val="20"/>
        </w:rPr>
        <w:t xml:space="preserve"> C, </w:t>
      </w:r>
      <w:proofErr w:type="spellStart"/>
      <w:r w:rsidRPr="00D412C8">
        <w:rPr>
          <w:rFonts w:ascii="Arial" w:hAnsi="Arial" w:cs="Arial"/>
          <w:sz w:val="20"/>
          <w:szCs w:val="20"/>
        </w:rPr>
        <w:t>Kyvik</w:t>
      </w:r>
      <w:proofErr w:type="spellEnd"/>
      <w:r w:rsidRPr="00D412C8">
        <w:rPr>
          <w:rFonts w:ascii="Arial" w:hAnsi="Arial" w:cs="Arial"/>
          <w:sz w:val="20"/>
          <w:szCs w:val="20"/>
        </w:rPr>
        <w:t xml:space="preserve"> KO, Christiansen L, </w:t>
      </w:r>
      <w:proofErr w:type="spellStart"/>
      <w:r w:rsidRPr="00D412C8">
        <w:rPr>
          <w:rFonts w:ascii="Arial" w:hAnsi="Arial" w:cs="Arial"/>
          <w:sz w:val="20"/>
          <w:szCs w:val="20"/>
        </w:rPr>
        <w:t>Mangino</w:t>
      </w:r>
      <w:proofErr w:type="spellEnd"/>
      <w:r w:rsidRPr="00D412C8">
        <w:rPr>
          <w:rFonts w:ascii="Arial" w:hAnsi="Arial" w:cs="Arial"/>
          <w:sz w:val="20"/>
          <w:szCs w:val="20"/>
        </w:rPr>
        <w:t xml:space="preserve"> M, Spector TD, Petersen I, Kimura M, </w:t>
      </w:r>
      <w:proofErr w:type="spellStart"/>
      <w:r w:rsidRPr="00D412C8">
        <w:rPr>
          <w:rFonts w:ascii="Arial" w:hAnsi="Arial" w:cs="Arial"/>
          <w:sz w:val="20"/>
          <w:szCs w:val="20"/>
        </w:rPr>
        <w:t>Benetos</w:t>
      </w:r>
      <w:proofErr w:type="spellEnd"/>
      <w:r w:rsidRPr="00D412C8">
        <w:rPr>
          <w:rFonts w:ascii="Arial" w:hAnsi="Arial" w:cs="Arial"/>
          <w:sz w:val="20"/>
          <w:szCs w:val="20"/>
        </w:rPr>
        <w:t xml:space="preserve"> A, </w:t>
      </w:r>
      <w:proofErr w:type="spellStart"/>
      <w:r w:rsidRPr="00D412C8">
        <w:rPr>
          <w:rFonts w:ascii="Arial" w:hAnsi="Arial" w:cs="Arial"/>
          <w:sz w:val="20"/>
          <w:szCs w:val="20"/>
        </w:rPr>
        <w:t>Labat</w:t>
      </w:r>
      <w:proofErr w:type="spellEnd"/>
      <w:r w:rsidRPr="00D412C8">
        <w:rPr>
          <w:rFonts w:ascii="Arial" w:hAnsi="Arial" w:cs="Arial"/>
          <w:sz w:val="20"/>
          <w:szCs w:val="20"/>
        </w:rPr>
        <w:t xml:space="preserve"> C, </w:t>
      </w:r>
      <w:proofErr w:type="spellStart"/>
      <w:r w:rsidRPr="00D412C8">
        <w:rPr>
          <w:rFonts w:ascii="Arial" w:hAnsi="Arial" w:cs="Arial"/>
          <w:sz w:val="20"/>
          <w:szCs w:val="20"/>
        </w:rPr>
        <w:t>Sinnreich</w:t>
      </w:r>
      <w:proofErr w:type="spellEnd"/>
      <w:r w:rsidRPr="00D412C8">
        <w:rPr>
          <w:rFonts w:ascii="Arial" w:hAnsi="Arial" w:cs="Arial"/>
          <w:sz w:val="20"/>
          <w:szCs w:val="20"/>
        </w:rPr>
        <w:t xml:space="preserve"> R, Hwang SJ, Levy D, Hunt SC, Fitzpatrick AL, Chen W, Berenson GS, Barbieri M, </w:t>
      </w:r>
      <w:proofErr w:type="spellStart"/>
      <w:r w:rsidRPr="00D412C8">
        <w:rPr>
          <w:rFonts w:ascii="Arial" w:hAnsi="Arial" w:cs="Arial"/>
          <w:sz w:val="20"/>
          <w:szCs w:val="20"/>
        </w:rPr>
        <w:t>Paolisso</w:t>
      </w:r>
      <w:proofErr w:type="spellEnd"/>
      <w:r w:rsidRPr="00D412C8">
        <w:rPr>
          <w:rFonts w:ascii="Arial" w:hAnsi="Arial" w:cs="Arial"/>
          <w:sz w:val="20"/>
          <w:szCs w:val="20"/>
        </w:rPr>
        <w:t xml:space="preserve"> G, </w:t>
      </w:r>
      <w:proofErr w:type="spellStart"/>
      <w:r w:rsidRPr="00D412C8">
        <w:rPr>
          <w:rFonts w:ascii="Arial" w:hAnsi="Arial" w:cs="Arial"/>
          <w:sz w:val="20"/>
          <w:szCs w:val="20"/>
        </w:rPr>
        <w:t>Gadalla</w:t>
      </w:r>
      <w:proofErr w:type="spellEnd"/>
      <w:r w:rsidRPr="00D412C8">
        <w:rPr>
          <w:rFonts w:ascii="Arial" w:hAnsi="Arial" w:cs="Arial"/>
          <w:sz w:val="20"/>
          <w:szCs w:val="20"/>
        </w:rPr>
        <w:t xml:space="preserve"> SM, Savage SA, Christensen K, </w:t>
      </w:r>
      <w:proofErr w:type="spellStart"/>
      <w:r w:rsidRPr="00D412C8">
        <w:rPr>
          <w:rFonts w:ascii="Arial" w:hAnsi="Arial" w:cs="Arial"/>
          <w:sz w:val="20"/>
          <w:szCs w:val="20"/>
        </w:rPr>
        <w:t>Yashin</w:t>
      </w:r>
      <w:proofErr w:type="spellEnd"/>
      <w:r w:rsidRPr="00D412C8">
        <w:rPr>
          <w:rFonts w:ascii="Arial" w:hAnsi="Arial" w:cs="Arial"/>
          <w:sz w:val="20"/>
          <w:szCs w:val="20"/>
        </w:rPr>
        <w:t xml:space="preserve"> AI, Arbeev KG, Aviv A. </w:t>
      </w:r>
      <w:hyperlink r:id="rId2497" w:history="1">
        <w:r w:rsidRPr="00D412C8">
          <w:rPr>
            <w:rFonts w:ascii="Arial" w:hAnsi="Arial" w:cs="Arial"/>
            <w:b/>
            <w:i/>
            <w:sz w:val="20"/>
            <w:szCs w:val="20"/>
          </w:rPr>
          <w:t>Telomeres and the natural lifespan limit in humans.</w:t>
        </w:r>
      </w:hyperlink>
      <w:r w:rsidRPr="00D412C8">
        <w:rPr>
          <w:rFonts w:ascii="Arial" w:hAnsi="Arial" w:cs="Arial"/>
          <w:b/>
          <w:i/>
          <w:sz w:val="20"/>
          <w:szCs w:val="20"/>
        </w:rPr>
        <w:t xml:space="preserve"> </w:t>
      </w:r>
      <w:r>
        <w:rPr>
          <w:rFonts w:ascii="Arial" w:hAnsi="Arial" w:cs="Arial"/>
          <w:sz w:val="20"/>
          <w:szCs w:val="20"/>
        </w:rPr>
        <w:t xml:space="preserve">Aging </w:t>
      </w:r>
      <w:r w:rsidRPr="00D412C8">
        <w:rPr>
          <w:rFonts w:ascii="Arial" w:hAnsi="Arial" w:cs="Arial"/>
          <w:sz w:val="20"/>
          <w:szCs w:val="20"/>
        </w:rPr>
        <w:t>2017 Apr</w:t>
      </w:r>
      <w:r>
        <w:rPr>
          <w:rFonts w:ascii="Arial" w:hAnsi="Arial" w:cs="Arial"/>
          <w:sz w:val="20"/>
          <w:szCs w:val="20"/>
        </w:rPr>
        <w:t xml:space="preserve">. Vol. 9, issue </w:t>
      </w:r>
      <w:r w:rsidRPr="00D412C8">
        <w:rPr>
          <w:rFonts w:ascii="Arial" w:hAnsi="Arial" w:cs="Arial"/>
          <w:sz w:val="20"/>
          <w:szCs w:val="20"/>
        </w:rPr>
        <w:t>4</w:t>
      </w:r>
      <w:r>
        <w:rPr>
          <w:rFonts w:ascii="Arial" w:hAnsi="Arial" w:cs="Arial"/>
          <w:sz w:val="20"/>
          <w:szCs w:val="20"/>
        </w:rPr>
        <w:t xml:space="preserve">, pp. </w:t>
      </w:r>
      <w:r w:rsidRPr="00D412C8">
        <w:rPr>
          <w:rFonts w:ascii="Arial" w:hAnsi="Arial" w:cs="Arial"/>
          <w:sz w:val="20"/>
          <w:szCs w:val="20"/>
        </w:rPr>
        <w:t xml:space="preserve">1130-1142. PM: 28394764. </w:t>
      </w:r>
      <w:hyperlink r:id="rId2498" w:history="1">
        <w:r w:rsidRPr="00D412C8">
          <w:rPr>
            <w:rFonts w:ascii="Arial" w:hAnsi="Arial" w:cs="Arial"/>
            <w:sz w:val="20"/>
            <w:szCs w:val="20"/>
          </w:rPr>
          <w:t>PMC5425118</w:t>
        </w:r>
      </w:hyperlink>
      <w:r>
        <w:rPr>
          <w:rFonts w:ascii="Arial" w:hAnsi="Arial" w:cs="Arial"/>
          <w:sz w:val="20"/>
          <w:szCs w:val="20"/>
        </w:rPr>
        <w:t>.</w:t>
      </w:r>
    </w:p>
    <w:p w14:paraId="6AA92385" w14:textId="77777777" w:rsidR="00E2311C" w:rsidRDefault="00E2311C" w:rsidP="00E2311C">
      <w:pPr>
        <w:rPr>
          <w:rFonts w:ascii="Arial" w:eastAsia="Times New Roman" w:hAnsi="Arial" w:cs="Arial"/>
          <w:sz w:val="20"/>
          <w:szCs w:val="20"/>
        </w:rPr>
      </w:pPr>
      <w:r w:rsidRPr="004C0E7C">
        <w:rPr>
          <w:rFonts w:ascii="Arial" w:hAnsi="Arial" w:cs="Arial"/>
          <w:sz w:val="20"/>
          <w:szCs w:val="20"/>
        </w:rPr>
        <w:t xml:space="preserve">Stillman </w:t>
      </w:r>
      <w:r w:rsidRPr="00D412C8">
        <w:rPr>
          <w:rFonts w:ascii="Arial" w:hAnsi="Arial" w:cs="Arial"/>
          <w:sz w:val="20"/>
          <w:szCs w:val="20"/>
        </w:rPr>
        <w:t xml:space="preserve">CM, Lopez OL, Becker JT, </w:t>
      </w:r>
      <w:proofErr w:type="spellStart"/>
      <w:r w:rsidRPr="00D412C8">
        <w:rPr>
          <w:rFonts w:ascii="Arial" w:hAnsi="Arial" w:cs="Arial"/>
          <w:sz w:val="20"/>
          <w:szCs w:val="20"/>
        </w:rPr>
        <w:t>Kuller</w:t>
      </w:r>
      <w:proofErr w:type="spellEnd"/>
      <w:r w:rsidRPr="00D412C8">
        <w:rPr>
          <w:rFonts w:ascii="Arial" w:hAnsi="Arial" w:cs="Arial"/>
          <w:sz w:val="20"/>
          <w:szCs w:val="20"/>
        </w:rPr>
        <w:t xml:space="preserve"> LH, Mehta PD, Tracy RP, </w:t>
      </w:r>
      <w:r w:rsidRPr="004C0E7C">
        <w:rPr>
          <w:rFonts w:ascii="Arial" w:eastAsia="Times New Roman" w:hAnsi="Arial" w:cs="Arial"/>
          <w:sz w:val="20"/>
          <w:szCs w:val="20"/>
        </w:rPr>
        <w:t>Erickson KI.</w:t>
      </w:r>
      <w:r>
        <w:rPr>
          <w:rFonts w:ascii="Arial" w:eastAsia="Times New Roman" w:hAnsi="Arial" w:cs="Arial"/>
          <w:sz w:val="20"/>
          <w:szCs w:val="20"/>
        </w:rPr>
        <w:t xml:space="preserve"> </w:t>
      </w:r>
      <w:hyperlink r:id="rId2499" w:history="1">
        <w:r w:rsidRPr="004C0E7C">
          <w:rPr>
            <w:rFonts w:ascii="Arial" w:eastAsia="Times New Roman" w:hAnsi="Arial" w:cs="Arial"/>
            <w:b/>
            <w:i/>
            <w:sz w:val="20"/>
            <w:szCs w:val="20"/>
          </w:rPr>
          <w:t>Physical activity predicts reduced plasma β amyloid in the Cardiovascular Health Study.</w:t>
        </w:r>
      </w:hyperlink>
      <w:r w:rsidRPr="004C0E7C">
        <w:rPr>
          <w:rFonts w:ascii="Arial" w:eastAsia="Times New Roman" w:hAnsi="Arial" w:cs="Arial"/>
          <w:sz w:val="20"/>
          <w:szCs w:val="20"/>
        </w:rPr>
        <w:t xml:space="preserve"> Ann Clin </w:t>
      </w:r>
      <w:proofErr w:type="spellStart"/>
      <w:r w:rsidRPr="004C0E7C">
        <w:rPr>
          <w:rFonts w:ascii="Arial" w:eastAsia="Times New Roman" w:hAnsi="Arial" w:cs="Arial"/>
          <w:sz w:val="20"/>
          <w:szCs w:val="20"/>
        </w:rPr>
        <w:t>Transl</w:t>
      </w:r>
      <w:proofErr w:type="spellEnd"/>
      <w:r w:rsidRPr="004C0E7C">
        <w:rPr>
          <w:rFonts w:ascii="Arial" w:eastAsia="Times New Roman" w:hAnsi="Arial" w:cs="Arial"/>
          <w:sz w:val="20"/>
          <w:szCs w:val="20"/>
        </w:rPr>
        <w:t xml:space="preserve"> Neurol</w:t>
      </w:r>
      <w:r>
        <w:rPr>
          <w:rFonts w:ascii="Arial" w:eastAsia="Times New Roman" w:hAnsi="Arial" w:cs="Arial"/>
          <w:sz w:val="20"/>
          <w:szCs w:val="20"/>
        </w:rPr>
        <w:t xml:space="preserve">. 2017 Apr 14. Vol. </w:t>
      </w:r>
      <w:r w:rsidRPr="004C0E7C">
        <w:rPr>
          <w:rFonts w:ascii="Arial" w:eastAsia="Times New Roman" w:hAnsi="Arial" w:cs="Arial"/>
          <w:sz w:val="20"/>
          <w:szCs w:val="20"/>
        </w:rPr>
        <w:t>4</w:t>
      </w:r>
      <w:r>
        <w:rPr>
          <w:rFonts w:ascii="Arial" w:eastAsia="Times New Roman" w:hAnsi="Arial" w:cs="Arial"/>
          <w:sz w:val="20"/>
          <w:szCs w:val="20"/>
        </w:rPr>
        <w:t xml:space="preserve">, issue </w:t>
      </w:r>
      <w:r w:rsidRPr="004C0E7C">
        <w:rPr>
          <w:rFonts w:ascii="Arial" w:eastAsia="Times New Roman" w:hAnsi="Arial" w:cs="Arial"/>
          <w:sz w:val="20"/>
          <w:szCs w:val="20"/>
        </w:rPr>
        <w:t>5</w:t>
      </w:r>
      <w:r>
        <w:rPr>
          <w:rFonts w:ascii="Arial" w:eastAsia="Times New Roman" w:hAnsi="Arial" w:cs="Arial"/>
          <w:sz w:val="20"/>
          <w:szCs w:val="20"/>
        </w:rPr>
        <w:t xml:space="preserve">, pp. </w:t>
      </w:r>
      <w:r w:rsidRPr="004C0E7C">
        <w:rPr>
          <w:rFonts w:ascii="Arial" w:eastAsia="Times New Roman" w:hAnsi="Arial" w:cs="Arial"/>
          <w:sz w:val="20"/>
          <w:szCs w:val="20"/>
        </w:rPr>
        <w:t xml:space="preserve">284-291. PM: 28491896. </w:t>
      </w:r>
      <w:hyperlink r:id="rId2500" w:history="1">
        <w:r w:rsidRPr="004C0E7C">
          <w:rPr>
            <w:rFonts w:ascii="Arial" w:eastAsia="Times New Roman" w:hAnsi="Arial" w:cs="Arial"/>
            <w:sz w:val="20"/>
            <w:szCs w:val="20"/>
          </w:rPr>
          <w:t>PMC5420805</w:t>
        </w:r>
      </w:hyperlink>
      <w:r w:rsidRPr="004C0E7C">
        <w:rPr>
          <w:rFonts w:ascii="Arial" w:eastAsia="Times New Roman" w:hAnsi="Arial" w:cs="Arial"/>
          <w:sz w:val="20"/>
          <w:szCs w:val="20"/>
        </w:rPr>
        <w:t>.</w:t>
      </w:r>
    </w:p>
    <w:p w14:paraId="75C49ED9" w14:textId="77777777" w:rsidR="00F152D1" w:rsidRPr="004C1CA2" w:rsidRDefault="00F152D1" w:rsidP="008C768C">
      <w:pPr>
        <w:pStyle w:val="details"/>
        <w:rPr>
          <w:rFonts w:ascii="Arial" w:hAnsi="Arial" w:cs="Arial"/>
          <w:sz w:val="20"/>
          <w:szCs w:val="20"/>
        </w:rPr>
      </w:pPr>
      <w:r w:rsidRPr="00500C86">
        <w:rPr>
          <w:rFonts w:ascii="Arial" w:hAnsi="Arial" w:cs="Arial"/>
          <w:sz w:val="20"/>
          <w:szCs w:val="20"/>
        </w:rPr>
        <w:t xml:space="preserve">Telomeres Mendelian Randomization Collaboration, Haycock PC, Burgess S, </w:t>
      </w:r>
      <w:proofErr w:type="spellStart"/>
      <w:r w:rsidRPr="00500C86">
        <w:rPr>
          <w:rFonts w:ascii="Arial" w:hAnsi="Arial" w:cs="Arial"/>
          <w:sz w:val="20"/>
          <w:szCs w:val="20"/>
        </w:rPr>
        <w:t>Nounu</w:t>
      </w:r>
      <w:proofErr w:type="spellEnd"/>
      <w:r w:rsidRPr="00500C86">
        <w:rPr>
          <w:rFonts w:ascii="Arial" w:hAnsi="Arial" w:cs="Arial"/>
          <w:sz w:val="20"/>
          <w:szCs w:val="20"/>
        </w:rPr>
        <w:t xml:space="preserve"> A, Zheng J,</w:t>
      </w:r>
      <w:r w:rsidRPr="004C1CA2">
        <w:rPr>
          <w:rFonts w:ascii="Arial" w:hAnsi="Arial" w:cs="Arial"/>
          <w:sz w:val="20"/>
          <w:szCs w:val="20"/>
        </w:rPr>
        <w:t xml:space="preserve"> </w:t>
      </w:r>
      <w:proofErr w:type="spellStart"/>
      <w:r w:rsidRPr="004C1CA2">
        <w:rPr>
          <w:rFonts w:ascii="Arial" w:hAnsi="Arial" w:cs="Arial"/>
          <w:sz w:val="20"/>
          <w:szCs w:val="20"/>
        </w:rPr>
        <w:t>Okoli</w:t>
      </w:r>
      <w:proofErr w:type="spellEnd"/>
      <w:r w:rsidRPr="004C1CA2">
        <w:rPr>
          <w:rFonts w:ascii="Arial" w:hAnsi="Arial" w:cs="Arial"/>
          <w:sz w:val="20"/>
          <w:szCs w:val="20"/>
        </w:rPr>
        <w:t xml:space="preserve"> GN, Bowden J, Wade KH, Timpson NJ, Evans DM, </w:t>
      </w:r>
      <w:proofErr w:type="spellStart"/>
      <w:r w:rsidRPr="004C1CA2">
        <w:rPr>
          <w:rFonts w:ascii="Arial" w:hAnsi="Arial" w:cs="Arial"/>
          <w:sz w:val="20"/>
          <w:szCs w:val="20"/>
        </w:rPr>
        <w:t>Willeit</w:t>
      </w:r>
      <w:proofErr w:type="spellEnd"/>
      <w:r w:rsidRPr="004C1CA2">
        <w:rPr>
          <w:rFonts w:ascii="Arial" w:hAnsi="Arial" w:cs="Arial"/>
          <w:sz w:val="20"/>
          <w:szCs w:val="20"/>
        </w:rPr>
        <w:t xml:space="preserve"> P, Aviv A, Gaunt TR, </w:t>
      </w:r>
      <w:proofErr w:type="spellStart"/>
      <w:r w:rsidRPr="004C1CA2">
        <w:rPr>
          <w:rFonts w:ascii="Arial" w:hAnsi="Arial" w:cs="Arial"/>
          <w:sz w:val="20"/>
          <w:szCs w:val="20"/>
        </w:rPr>
        <w:t>Hemani</w:t>
      </w:r>
      <w:proofErr w:type="spellEnd"/>
      <w:r w:rsidRPr="004C1CA2">
        <w:rPr>
          <w:rFonts w:ascii="Arial" w:hAnsi="Arial" w:cs="Arial"/>
          <w:sz w:val="20"/>
          <w:szCs w:val="20"/>
        </w:rPr>
        <w:t xml:space="preserve"> G, </w:t>
      </w:r>
      <w:proofErr w:type="spellStart"/>
      <w:r w:rsidRPr="004C1CA2">
        <w:rPr>
          <w:rFonts w:ascii="Arial" w:hAnsi="Arial" w:cs="Arial"/>
          <w:sz w:val="20"/>
          <w:szCs w:val="20"/>
        </w:rPr>
        <w:t>Mangino</w:t>
      </w:r>
      <w:proofErr w:type="spellEnd"/>
      <w:r w:rsidRPr="004C1CA2">
        <w:rPr>
          <w:rFonts w:ascii="Arial" w:hAnsi="Arial" w:cs="Arial"/>
          <w:sz w:val="20"/>
          <w:szCs w:val="20"/>
        </w:rPr>
        <w:t xml:space="preserve"> M, Ellis HP, Kurian KM, Pooley KA, </w:t>
      </w:r>
      <w:proofErr w:type="spellStart"/>
      <w:r w:rsidRPr="004C1CA2">
        <w:rPr>
          <w:rFonts w:ascii="Arial" w:hAnsi="Arial" w:cs="Arial"/>
          <w:sz w:val="20"/>
          <w:szCs w:val="20"/>
        </w:rPr>
        <w:t>Eeles</w:t>
      </w:r>
      <w:proofErr w:type="spellEnd"/>
      <w:r w:rsidRPr="004C1CA2">
        <w:rPr>
          <w:rFonts w:ascii="Arial" w:hAnsi="Arial" w:cs="Arial"/>
          <w:sz w:val="20"/>
          <w:szCs w:val="20"/>
        </w:rPr>
        <w:t xml:space="preserve"> RA, Lee JE, Fang S, Chen WV, Law MH, Bowdler LM, Iles MM, Yang Q, Worrall BB, Markus HS, Hung RJ, Amos CI, </w:t>
      </w:r>
      <w:proofErr w:type="spellStart"/>
      <w:r w:rsidRPr="004C1CA2">
        <w:rPr>
          <w:rFonts w:ascii="Arial" w:hAnsi="Arial" w:cs="Arial"/>
          <w:sz w:val="20"/>
          <w:szCs w:val="20"/>
        </w:rPr>
        <w:t>Spurdle</w:t>
      </w:r>
      <w:proofErr w:type="spellEnd"/>
      <w:r w:rsidRPr="004C1CA2">
        <w:rPr>
          <w:rFonts w:ascii="Arial" w:hAnsi="Arial" w:cs="Arial"/>
          <w:sz w:val="20"/>
          <w:szCs w:val="20"/>
        </w:rPr>
        <w:t xml:space="preserve"> AB, Thompson DJ, O'Mara TA, </w:t>
      </w:r>
      <w:proofErr w:type="spellStart"/>
      <w:r w:rsidRPr="004C1CA2">
        <w:rPr>
          <w:rFonts w:ascii="Arial" w:hAnsi="Arial" w:cs="Arial"/>
          <w:sz w:val="20"/>
          <w:szCs w:val="20"/>
        </w:rPr>
        <w:t>Wolpin</w:t>
      </w:r>
      <w:proofErr w:type="spellEnd"/>
      <w:r w:rsidRPr="004C1CA2">
        <w:rPr>
          <w:rFonts w:ascii="Arial" w:hAnsi="Arial" w:cs="Arial"/>
          <w:sz w:val="20"/>
          <w:szCs w:val="20"/>
        </w:rPr>
        <w:t xml:space="preserve"> B, </w:t>
      </w:r>
      <w:proofErr w:type="spellStart"/>
      <w:r w:rsidRPr="004C1CA2">
        <w:rPr>
          <w:rFonts w:ascii="Arial" w:hAnsi="Arial" w:cs="Arial"/>
          <w:sz w:val="20"/>
          <w:szCs w:val="20"/>
        </w:rPr>
        <w:t>Amundadottir</w:t>
      </w:r>
      <w:proofErr w:type="spellEnd"/>
      <w:r w:rsidRPr="004C1CA2">
        <w:rPr>
          <w:rFonts w:ascii="Arial" w:hAnsi="Arial" w:cs="Arial"/>
          <w:sz w:val="20"/>
          <w:szCs w:val="20"/>
        </w:rPr>
        <w:t xml:space="preserve"> L, </w:t>
      </w:r>
      <w:proofErr w:type="spellStart"/>
      <w:r w:rsidRPr="004C1CA2">
        <w:rPr>
          <w:rFonts w:ascii="Arial" w:hAnsi="Arial" w:cs="Arial"/>
          <w:sz w:val="20"/>
          <w:szCs w:val="20"/>
        </w:rPr>
        <w:t>Stolzenberg</w:t>
      </w:r>
      <w:proofErr w:type="spellEnd"/>
      <w:r w:rsidRPr="004C1CA2">
        <w:rPr>
          <w:rFonts w:ascii="Arial" w:hAnsi="Arial" w:cs="Arial"/>
          <w:sz w:val="20"/>
          <w:szCs w:val="20"/>
        </w:rPr>
        <w:t xml:space="preserve">-Solomon R, </w:t>
      </w:r>
      <w:proofErr w:type="spellStart"/>
      <w:r w:rsidRPr="004C1CA2">
        <w:rPr>
          <w:rFonts w:ascii="Arial" w:hAnsi="Arial" w:cs="Arial"/>
          <w:sz w:val="20"/>
          <w:szCs w:val="20"/>
        </w:rPr>
        <w:t>Trichopoulou</w:t>
      </w:r>
      <w:proofErr w:type="spellEnd"/>
      <w:r w:rsidRPr="004C1CA2">
        <w:rPr>
          <w:rFonts w:ascii="Arial" w:hAnsi="Arial" w:cs="Arial"/>
          <w:sz w:val="20"/>
          <w:szCs w:val="20"/>
        </w:rPr>
        <w:t xml:space="preserve"> A, </w:t>
      </w:r>
      <w:proofErr w:type="spellStart"/>
      <w:r w:rsidRPr="004C1CA2">
        <w:rPr>
          <w:rFonts w:ascii="Arial" w:hAnsi="Arial" w:cs="Arial"/>
          <w:sz w:val="20"/>
          <w:szCs w:val="20"/>
        </w:rPr>
        <w:t>Onland-Moret</w:t>
      </w:r>
      <w:proofErr w:type="spellEnd"/>
      <w:r w:rsidRPr="004C1CA2">
        <w:rPr>
          <w:rFonts w:ascii="Arial" w:hAnsi="Arial" w:cs="Arial"/>
          <w:sz w:val="20"/>
          <w:szCs w:val="20"/>
        </w:rPr>
        <w:t xml:space="preserve"> NC, Lund E, </w:t>
      </w:r>
      <w:proofErr w:type="spellStart"/>
      <w:r w:rsidRPr="004C1CA2">
        <w:rPr>
          <w:rFonts w:ascii="Arial" w:hAnsi="Arial" w:cs="Arial"/>
          <w:sz w:val="20"/>
          <w:szCs w:val="20"/>
        </w:rPr>
        <w:t>Duell</w:t>
      </w:r>
      <w:proofErr w:type="spellEnd"/>
      <w:r w:rsidRPr="004C1CA2">
        <w:rPr>
          <w:rFonts w:ascii="Arial" w:hAnsi="Arial" w:cs="Arial"/>
          <w:sz w:val="20"/>
          <w:szCs w:val="20"/>
        </w:rPr>
        <w:t xml:space="preserve"> EJ, </w:t>
      </w:r>
      <w:proofErr w:type="spellStart"/>
      <w:r w:rsidRPr="004C1CA2">
        <w:rPr>
          <w:rFonts w:ascii="Arial" w:hAnsi="Arial" w:cs="Arial"/>
          <w:sz w:val="20"/>
          <w:szCs w:val="20"/>
        </w:rPr>
        <w:t>Canzian</w:t>
      </w:r>
      <w:proofErr w:type="spellEnd"/>
      <w:r w:rsidRPr="004C1CA2">
        <w:rPr>
          <w:rFonts w:ascii="Arial" w:hAnsi="Arial" w:cs="Arial"/>
          <w:sz w:val="20"/>
          <w:szCs w:val="20"/>
        </w:rPr>
        <w:t xml:space="preserve"> F, </w:t>
      </w:r>
      <w:proofErr w:type="spellStart"/>
      <w:r w:rsidRPr="004C1CA2">
        <w:rPr>
          <w:rFonts w:ascii="Arial" w:hAnsi="Arial" w:cs="Arial"/>
          <w:sz w:val="20"/>
          <w:szCs w:val="20"/>
        </w:rPr>
        <w:t>Severi</w:t>
      </w:r>
      <w:proofErr w:type="spellEnd"/>
      <w:r w:rsidRPr="004C1CA2">
        <w:rPr>
          <w:rFonts w:ascii="Arial" w:hAnsi="Arial" w:cs="Arial"/>
          <w:sz w:val="20"/>
          <w:szCs w:val="20"/>
        </w:rPr>
        <w:t xml:space="preserve"> G, </w:t>
      </w:r>
      <w:proofErr w:type="spellStart"/>
      <w:r w:rsidRPr="004C1CA2">
        <w:rPr>
          <w:rFonts w:ascii="Arial" w:hAnsi="Arial" w:cs="Arial"/>
          <w:sz w:val="20"/>
          <w:szCs w:val="20"/>
        </w:rPr>
        <w:t>Overvad</w:t>
      </w:r>
      <w:proofErr w:type="spellEnd"/>
      <w:r w:rsidRPr="004C1CA2">
        <w:rPr>
          <w:rFonts w:ascii="Arial" w:hAnsi="Arial" w:cs="Arial"/>
          <w:sz w:val="20"/>
          <w:szCs w:val="20"/>
        </w:rPr>
        <w:t xml:space="preserve"> K, Gunter MJ, </w:t>
      </w:r>
      <w:proofErr w:type="spellStart"/>
      <w:r w:rsidRPr="004C1CA2">
        <w:rPr>
          <w:rFonts w:ascii="Arial" w:hAnsi="Arial" w:cs="Arial"/>
          <w:sz w:val="20"/>
          <w:szCs w:val="20"/>
        </w:rPr>
        <w:t>Tumino</w:t>
      </w:r>
      <w:proofErr w:type="spellEnd"/>
      <w:r w:rsidRPr="004C1CA2">
        <w:rPr>
          <w:rFonts w:ascii="Arial" w:hAnsi="Arial" w:cs="Arial"/>
          <w:sz w:val="20"/>
          <w:szCs w:val="20"/>
        </w:rPr>
        <w:t xml:space="preserve"> R, Svenson U, van </w:t>
      </w:r>
      <w:proofErr w:type="spellStart"/>
      <w:r w:rsidRPr="004C1CA2">
        <w:rPr>
          <w:rFonts w:ascii="Arial" w:hAnsi="Arial" w:cs="Arial"/>
          <w:sz w:val="20"/>
          <w:szCs w:val="20"/>
        </w:rPr>
        <w:t>Rij</w:t>
      </w:r>
      <w:proofErr w:type="spellEnd"/>
      <w:r w:rsidRPr="004C1CA2">
        <w:rPr>
          <w:rFonts w:ascii="Arial" w:hAnsi="Arial" w:cs="Arial"/>
          <w:sz w:val="20"/>
          <w:szCs w:val="20"/>
        </w:rPr>
        <w:t xml:space="preserve"> A, Baas AF, </w:t>
      </w:r>
      <w:proofErr w:type="spellStart"/>
      <w:r w:rsidRPr="004C1CA2">
        <w:rPr>
          <w:rFonts w:ascii="Arial" w:hAnsi="Arial" w:cs="Arial"/>
          <w:sz w:val="20"/>
          <w:szCs w:val="20"/>
        </w:rPr>
        <w:t>Bown</w:t>
      </w:r>
      <w:proofErr w:type="spellEnd"/>
      <w:r w:rsidRPr="004C1CA2">
        <w:rPr>
          <w:rFonts w:ascii="Arial" w:hAnsi="Arial" w:cs="Arial"/>
          <w:sz w:val="20"/>
          <w:szCs w:val="20"/>
        </w:rPr>
        <w:t xml:space="preserve"> MJ, </w:t>
      </w:r>
      <w:proofErr w:type="spellStart"/>
      <w:r w:rsidRPr="004C1CA2">
        <w:rPr>
          <w:rFonts w:ascii="Arial" w:hAnsi="Arial" w:cs="Arial"/>
          <w:sz w:val="20"/>
          <w:szCs w:val="20"/>
        </w:rPr>
        <w:t>Samani</w:t>
      </w:r>
      <w:proofErr w:type="spellEnd"/>
      <w:r w:rsidRPr="004C1CA2">
        <w:rPr>
          <w:rFonts w:ascii="Arial" w:hAnsi="Arial" w:cs="Arial"/>
          <w:sz w:val="20"/>
          <w:szCs w:val="20"/>
        </w:rPr>
        <w:t xml:space="preserve"> NJ, van </w:t>
      </w:r>
      <w:proofErr w:type="spellStart"/>
      <w:r w:rsidRPr="004C1CA2">
        <w:rPr>
          <w:rFonts w:ascii="Arial" w:hAnsi="Arial" w:cs="Arial"/>
          <w:sz w:val="20"/>
          <w:szCs w:val="20"/>
        </w:rPr>
        <w:t>t'Hof</w:t>
      </w:r>
      <w:proofErr w:type="spellEnd"/>
      <w:r w:rsidRPr="004C1CA2">
        <w:rPr>
          <w:rFonts w:ascii="Arial" w:hAnsi="Arial" w:cs="Arial"/>
          <w:sz w:val="20"/>
          <w:szCs w:val="20"/>
        </w:rPr>
        <w:t xml:space="preserve"> FNG, Tromp G, Jones GT, </w:t>
      </w:r>
      <w:proofErr w:type="spellStart"/>
      <w:r w:rsidRPr="004C1CA2">
        <w:rPr>
          <w:rFonts w:ascii="Arial" w:hAnsi="Arial" w:cs="Arial"/>
          <w:sz w:val="20"/>
          <w:szCs w:val="20"/>
        </w:rPr>
        <w:t>Kuivaniemi</w:t>
      </w:r>
      <w:proofErr w:type="spellEnd"/>
      <w:r w:rsidRPr="004C1CA2">
        <w:rPr>
          <w:rFonts w:ascii="Arial" w:hAnsi="Arial" w:cs="Arial"/>
          <w:sz w:val="20"/>
          <w:szCs w:val="20"/>
        </w:rPr>
        <w:t xml:space="preserve"> H, Elmore JR, Johansson M, </w:t>
      </w:r>
      <w:proofErr w:type="spellStart"/>
      <w:r w:rsidRPr="004C1CA2">
        <w:rPr>
          <w:rFonts w:ascii="Arial" w:hAnsi="Arial" w:cs="Arial"/>
          <w:sz w:val="20"/>
          <w:szCs w:val="20"/>
        </w:rPr>
        <w:t>Mckay</w:t>
      </w:r>
      <w:proofErr w:type="spellEnd"/>
      <w:r w:rsidRPr="004C1CA2">
        <w:rPr>
          <w:rFonts w:ascii="Arial" w:hAnsi="Arial" w:cs="Arial"/>
          <w:sz w:val="20"/>
          <w:szCs w:val="20"/>
        </w:rPr>
        <w:t xml:space="preserve"> J, </w:t>
      </w:r>
      <w:proofErr w:type="spellStart"/>
      <w:r w:rsidRPr="004C1CA2">
        <w:rPr>
          <w:rFonts w:ascii="Arial" w:hAnsi="Arial" w:cs="Arial"/>
          <w:sz w:val="20"/>
          <w:szCs w:val="20"/>
        </w:rPr>
        <w:t>Scelo</w:t>
      </w:r>
      <w:proofErr w:type="spellEnd"/>
      <w:r w:rsidRPr="004C1CA2">
        <w:rPr>
          <w:rFonts w:ascii="Arial" w:hAnsi="Arial" w:cs="Arial"/>
          <w:sz w:val="20"/>
          <w:szCs w:val="20"/>
        </w:rPr>
        <w:t xml:space="preserve"> G, Carreras-Torres R, </w:t>
      </w:r>
      <w:proofErr w:type="spellStart"/>
      <w:r w:rsidRPr="004C1CA2">
        <w:rPr>
          <w:rFonts w:ascii="Arial" w:hAnsi="Arial" w:cs="Arial"/>
          <w:sz w:val="20"/>
          <w:szCs w:val="20"/>
        </w:rPr>
        <w:t>Gaborieau</w:t>
      </w:r>
      <w:proofErr w:type="spellEnd"/>
      <w:r w:rsidRPr="004C1CA2">
        <w:rPr>
          <w:rFonts w:ascii="Arial" w:hAnsi="Arial" w:cs="Arial"/>
          <w:sz w:val="20"/>
          <w:szCs w:val="20"/>
        </w:rPr>
        <w:t xml:space="preserve"> V, Brennan P, </w:t>
      </w:r>
      <w:proofErr w:type="spellStart"/>
      <w:r w:rsidRPr="004C1CA2">
        <w:rPr>
          <w:rFonts w:ascii="Arial" w:hAnsi="Arial" w:cs="Arial"/>
          <w:sz w:val="20"/>
          <w:szCs w:val="20"/>
        </w:rPr>
        <w:t>Bracci</w:t>
      </w:r>
      <w:proofErr w:type="spellEnd"/>
      <w:r w:rsidRPr="004C1CA2">
        <w:rPr>
          <w:rFonts w:ascii="Arial" w:hAnsi="Arial" w:cs="Arial"/>
          <w:sz w:val="20"/>
          <w:szCs w:val="20"/>
        </w:rPr>
        <w:t xml:space="preserve"> PM, Neale RE, Olson SH, </w:t>
      </w:r>
      <w:proofErr w:type="spellStart"/>
      <w:r w:rsidRPr="004C1CA2">
        <w:rPr>
          <w:rFonts w:ascii="Arial" w:hAnsi="Arial" w:cs="Arial"/>
          <w:sz w:val="20"/>
          <w:szCs w:val="20"/>
        </w:rPr>
        <w:t>Gallinger</w:t>
      </w:r>
      <w:proofErr w:type="spellEnd"/>
      <w:r w:rsidRPr="004C1CA2">
        <w:rPr>
          <w:rFonts w:ascii="Arial" w:hAnsi="Arial" w:cs="Arial"/>
          <w:sz w:val="20"/>
          <w:szCs w:val="20"/>
        </w:rPr>
        <w:t xml:space="preserve"> S, Li D, Petersen GM, </w:t>
      </w:r>
      <w:proofErr w:type="spellStart"/>
      <w:r w:rsidRPr="004C1CA2">
        <w:rPr>
          <w:rFonts w:ascii="Arial" w:hAnsi="Arial" w:cs="Arial"/>
          <w:sz w:val="20"/>
          <w:szCs w:val="20"/>
        </w:rPr>
        <w:t>Risch</w:t>
      </w:r>
      <w:proofErr w:type="spellEnd"/>
      <w:r w:rsidRPr="004C1CA2">
        <w:rPr>
          <w:rFonts w:ascii="Arial" w:hAnsi="Arial" w:cs="Arial"/>
          <w:sz w:val="20"/>
          <w:szCs w:val="20"/>
        </w:rPr>
        <w:t xml:space="preserve"> HA, Klein AP, Han J, </w:t>
      </w:r>
      <w:proofErr w:type="spellStart"/>
      <w:r w:rsidRPr="004C1CA2">
        <w:rPr>
          <w:rFonts w:ascii="Arial" w:hAnsi="Arial" w:cs="Arial"/>
          <w:sz w:val="20"/>
          <w:szCs w:val="20"/>
        </w:rPr>
        <w:t>Abnet</w:t>
      </w:r>
      <w:proofErr w:type="spellEnd"/>
      <w:r w:rsidRPr="004C1CA2">
        <w:rPr>
          <w:rFonts w:ascii="Arial" w:hAnsi="Arial" w:cs="Arial"/>
          <w:sz w:val="20"/>
          <w:szCs w:val="20"/>
        </w:rPr>
        <w:t xml:space="preserve"> CC, Freedman ND, Taylor PR, Maris JM, </w:t>
      </w:r>
      <w:proofErr w:type="spellStart"/>
      <w:r w:rsidRPr="004C1CA2">
        <w:rPr>
          <w:rFonts w:ascii="Arial" w:hAnsi="Arial" w:cs="Arial"/>
          <w:sz w:val="20"/>
          <w:szCs w:val="20"/>
        </w:rPr>
        <w:t>Aben</w:t>
      </w:r>
      <w:proofErr w:type="spellEnd"/>
      <w:r w:rsidRPr="004C1CA2">
        <w:rPr>
          <w:rFonts w:ascii="Arial" w:hAnsi="Arial" w:cs="Arial"/>
          <w:sz w:val="20"/>
          <w:szCs w:val="20"/>
        </w:rPr>
        <w:t xml:space="preserve"> KK, </w:t>
      </w:r>
      <w:proofErr w:type="spellStart"/>
      <w:r w:rsidRPr="004C1CA2">
        <w:rPr>
          <w:rFonts w:ascii="Arial" w:hAnsi="Arial" w:cs="Arial"/>
          <w:sz w:val="20"/>
          <w:szCs w:val="20"/>
        </w:rPr>
        <w:t>Kiemeney</w:t>
      </w:r>
      <w:proofErr w:type="spellEnd"/>
      <w:r w:rsidRPr="004C1CA2">
        <w:rPr>
          <w:rFonts w:ascii="Arial" w:hAnsi="Arial" w:cs="Arial"/>
          <w:sz w:val="20"/>
          <w:szCs w:val="20"/>
        </w:rPr>
        <w:t xml:space="preserve"> LA, Vermeulen SH, </w:t>
      </w:r>
      <w:proofErr w:type="spellStart"/>
      <w:r w:rsidRPr="004C1CA2">
        <w:rPr>
          <w:rFonts w:ascii="Arial" w:hAnsi="Arial" w:cs="Arial"/>
          <w:sz w:val="20"/>
          <w:szCs w:val="20"/>
        </w:rPr>
        <w:t>Wiencke</w:t>
      </w:r>
      <w:proofErr w:type="spellEnd"/>
      <w:r w:rsidRPr="004C1CA2">
        <w:rPr>
          <w:rFonts w:ascii="Arial" w:hAnsi="Arial" w:cs="Arial"/>
          <w:sz w:val="20"/>
          <w:szCs w:val="20"/>
        </w:rPr>
        <w:t xml:space="preserve"> JK, Walsh KM, </w:t>
      </w:r>
      <w:proofErr w:type="spellStart"/>
      <w:r w:rsidRPr="004C1CA2">
        <w:rPr>
          <w:rFonts w:ascii="Arial" w:hAnsi="Arial" w:cs="Arial"/>
          <w:sz w:val="20"/>
          <w:szCs w:val="20"/>
        </w:rPr>
        <w:t>Wrensch</w:t>
      </w:r>
      <w:proofErr w:type="spellEnd"/>
      <w:r w:rsidRPr="004C1CA2">
        <w:rPr>
          <w:rFonts w:ascii="Arial" w:hAnsi="Arial" w:cs="Arial"/>
          <w:sz w:val="20"/>
          <w:szCs w:val="20"/>
        </w:rPr>
        <w:t xml:space="preserve"> M, Rice T, Turnbull C, Litchfield K, Paternoster L, </w:t>
      </w:r>
      <w:proofErr w:type="spellStart"/>
      <w:r w:rsidRPr="004C1CA2">
        <w:rPr>
          <w:rFonts w:ascii="Arial" w:hAnsi="Arial" w:cs="Arial"/>
          <w:sz w:val="20"/>
          <w:szCs w:val="20"/>
        </w:rPr>
        <w:t>Standl</w:t>
      </w:r>
      <w:proofErr w:type="spellEnd"/>
      <w:r w:rsidRPr="004C1CA2">
        <w:rPr>
          <w:rFonts w:ascii="Arial" w:hAnsi="Arial" w:cs="Arial"/>
          <w:sz w:val="20"/>
          <w:szCs w:val="20"/>
        </w:rPr>
        <w:t xml:space="preserve"> M, </w:t>
      </w:r>
      <w:proofErr w:type="spellStart"/>
      <w:r w:rsidRPr="004C1CA2">
        <w:rPr>
          <w:rFonts w:ascii="Arial" w:hAnsi="Arial" w:cs="Arial"/>
          <w:sz w:val="20"/>
          <w:szCs w:val="20"/>
        </w:rPr>
        <w:t>Abecasis</w:t>
      </w:r>
      <w:proofErr w:type="spellEnd"/>
      <w:r w:rsidRPr="004C1CA2">
        <w:rPr>
          <w:rFonts w:ascii="Arial" w:hAnsi="Arial" w:cs="Arial"/>
          <w:sz w:val="20"/>
          <w:szCs w:val="20"/>
        </w:rPr>
        <w:t xml:space="preserve"> GR, </w:t>
      </w:r>
      <w:proofErr w:type="spellStart"/>
      <w:r w:rsidRPr="004C1CA2">
        <w:rPr>
          <w:rFonts w:ascii="Arial" w:hAnsi="Arial" w:cs="Arial"/>
          <w:sz w:val="20"/>
          <w:szCs w:val="20"/>
        </w:rPr>
        <w:t>SanGiovanni</w:t>
      </w:r>
      <w:proofErr w:type="spellEnd"/>
      <w:r w:rsidRPr="004C1CA2">
        <w:rPr>
          <w:rFonts w:ascii="Arial" w:hAnsi="Arial" w:cs="Arial"/>
          <w:sz w:val="20"/>
          <w:szCs w:val="20"/>
        </w:rPr>
        <w:t xml:space="preserve"> JP, Li Y, </w:t>
      </w:r>
      <w:proofErr w:type="spellStart"/>
      <w:r w:rsidRPr="004C1CA2">
        <w:rPr>
          <w:rFonts w:ascii="Arial" w:hAnsi="Arial" w:cs="Arial"/>
          <w:sz w:val="20"/>
          <w:szCs w:val="20"/>
        </w:rPr>
        <w:t>Mijatovic</w:t>
      </w:r>
      <w:proofErr w:type="spellEnd"/>
      <w:r w:rsidRPr="004C1CA2">
        <w:rPr>
          <w:rFonts w:ascii="Arial" w:hAnsi="Arial" w:cs="Arial"/>
          <w:sz w:val="20"/>
          <w:szCs w:val="20"/>
        </w:rPr>
        <w:t xml:space="preserve"> V, Sapkota Y, Low SK, Zondervan KT, Montgomery GW, </w:t>
      </w:r>
      <w:proofErr w:type="spellStart"/>
      <w:r w:rsidRPr="004C1CA2">
        <w:rPr>
          <w:rFonts w:ascii="Arial" w:hAnsi="Arial" w:cs="Arial"/>
          <w:sz w:val="20"/>
          <w:szCs w:val="20"/>
        </w:rPr>
        <w:t>Nyholt</w:t>
      </w:r>
      <w:proofErr w:type="spellEnd"/>
      <w:r w:rsidRPr="004C1CA2">
        <w:rPr>
          <w:rFonts w:ascii="Arial" w:hAnsi="Arial" w:cs="Arial"/>
          <w:sz w:val="20"/>
          <w:szCs w:val="20"/>
        </w:rPr>
        <w:t xml:space="preserve"> DR, van Heel DA, Hunt K, Arking DE, </w:t>
      </w:r>
      <w:proofErr w:type="spellStart"/>
      <w:r w:rsidRPr="004C1CA2">
        <w:rPr>
          <w:rFonts w:ascii="Arial" w:hAnsi="Arial" w:cs="Arial"/>
          <w:sz w:val="20"/>
          <w:szCs w:val="20"/>
        </w:rPr>
        <w:t>Ashar</w:t>
      </w:r>
      <w:proofErr w:type="spellEnd"/>
      <w:r w:rsidRPr="004C1CA2">
        <w:rPr>
          <w:rFonts w:ascii="Arial" w:hAnsi="Arial" w:cs="Arial"/>
          <w:sz w:val="20"/>
          <w:szCs w:val="20"/>
        </w:rPr>
        <w:t xml:space="preserve"> FN, Sotoodehnia N, Woo D, </w:t>
      </w:r>
      <w:proofErr w:type="spellStart"/>
      <w:r w:rsidRPr="004C1CA2">
        <w:rPr>
          <w:rFonts w:ascii="Arial" w:hAnsi="Arial" w:cs="Arial"/>
          <w:sz w:val="20"/>
          <w:szCs w:val="20"/>
        </w:rPr>
        <w:t>Rosand</w:t>
      </w:r>
      <w:proofErr w:type="spellEnd"/>
      <w:r w:rsidRPr="004C1CA2">
        <w:rPr>
          <w:rFonts w:ascii="Arial" w:hAnsi="Arial" w:cs="Arial"/>
          <w:sz w:val="20"/>
          <w:szCs w:val="20"/>
        </w:rPr>
        <w:t xml:space="preserve"> J, Comeau ME, Brown WM, Silverman EK, </w:t>
      </w:r>
      <w:proofErr w:type="spellStart"/>
      <w:r w:rsidRPr="004C1CA2">
        <w:rPr>
          <w:rFonts w:ascii="Arial" w:hAnsi="Arial" w:cs="Arial"/>
          <w:sz w:val="20"/>
          <w:szCs w:val="20"/>
        </w:rPr>
        <w:t>Hokanson</w:t>
      </w:r>
      <w:proofErr w:type="spellEnd"/>
      <w:r w:rsidRPr="004C1CA2">
        <w:rPr>
          <w:rFonts w:ascii="Arial" w:hAnsi="Arial" w:cs="Arial"/>
          <w:sz w:val="20"/>
          <w:szCs w:val="20"/>
        </w:rPr>
        <w:t xml:space="preserve"> JE, Cho MH, Hui J, Ferreira MA, Thompson PJ, Morrison AC, Felix JF, Smith NL, </w:t>
      </w:r>
      <w:proofErr w:type="spellStart"/>
      <w:r w:rsidRPr="004C1CA2">
        <w:rPr>
          <w:rFonts w:ascii="Arial" w:hAnsi="Arial" w:cs="Arial"/>
          <w:sz w:val="20"/>
          <w:szCs w:val="20"/>
        </w:rPr>
        <w:t>Christiano</w:t>
      </w:r>
      <w:proofErr w:type="spellEnd"/>
      <w:r w:rsidRPr="004C1CA2">
        <w:rPr>
          <w:rFonts w:ascii="Arial" w:hAnsi="Arial" w:cs="Arial"/>
          <w:sz w:val="20"/>
          <w:szCs w:val="20"/>
        </w:rPr>
        <w:t xml:space="preserve"> AM, </w:t>
      </w:r>
      <w:proofErr w:type="spellStart"/>
      <w:r w:rsidRPr="004C1CA2">
        <w:rPr>
          <w:rFonts w:ascii="Arial" w:hAnsi="Arial" w:cs="Arial"/>
          <w:sz w:val="20"/>
          <w:szCs w:val="20"/>
        </w:rPr>
        <w:t>Petukhova</w:t>
      </w:r>
      <w:proofErr w:type="spellEnd"/>
      <w:r w:rsidRPr="004C1CA2">
        <w:rPr>
          <w:rFonts w:ascii="Arial" w:hAnsi="Arial" w:cs="Arial"/>
          <w:sz w:val="20"/>
          <w:szCs w:val="20"/>
        </w:rPr>
        <w:t xml:space="preserve"> L, Betz RC, Fan X, Zhang X, Zhu C, </w:t>
      </w:r>
      <w:proofErr w:type="spellStart"/>
      <w:r w:rsidRPr="004C1CA2">
        <w:rPr>
          <w:rFonts w:ascii="Arial" w:hAnsi="Arial" w:cs="Arial"/>
          <w:sz w:val="20"/>
          <w:szCs w:val="20"/>
        </w:rPr>
        <w:t>Langefeld</w:t>
      </w:r>
      <w:proofErr w:type="spellEnd"/>
      <w:r w:rsidRPr="004C1CA2">
        <w:rPr>
          <w:rFonts w:ascii="Arial" w:hAnsi="Arial" w:cs="Arial"/>
          <w:sz w:val="20"/>
          <w:szCs w:val="20"/>
        </w:rPr>
        <w:t xml:space="preserve"> CD, Thompson SD, Wang F, Lin X, Schwartz DA, </w:t>
      </w:r>
      <w:proofErr w:type="spellStart"/>
      <w:r w:rsidRPr="004C1CA2">
        <w:rPr>
          <w:rFonts w:ascii="Arial" w:hAnsi="Arial" w:cs="Arial"/>
          <w:sz w:val="20"/>
          <w:szCs w:val="20"/>
        </w:rPr>
        <w:t>Fingerlin</w:t>
      </w:r>
      <w:proofErr w:type="spellEnd"/>
      <w:r w:rsidRPr="004C1CA2">
        <w:rPr>
          <w:rFonts w:ascii="Arial" w:hAnsi="Arial" w:cs="Arial"/>
          <w:sz w:val="20"/>
          <w:szCs w:val="20"/>
        </w:rPr>
        <w:t xml:space="preserve"> T, Rotter JI, Cotch MF, Jensen RA, </w:t>
      </w:r>
      <w:proofErr w:type="spellStart"/>
      <w:r w:rsidRPr="004C1CA2">
        <w:rPr>
          <w:rFonts w:ascii="Arial" w:hAnsi="Arial" w:cs="Arial"/>
          <w:sz w:val="20"/>
          <w:szCs w:val="20"/>
        </w:rPr>
        <w:t>Munz</w:t>
      </w:r>
      <w:proofErr w:type="spellEnd"/>
      <w:r w:rsidRPr="004C1CA2">
        <w:rPr>
          <w:rFonts w:ascii="Arial" w:hAnsi="Arial" w:cs="Arial"/>
          <w:sz w:val="20"/>
          <w:szCs w:val="20"/>
        </w:rPr>
        <w:t xml:space="preserve"> M, </w:t>
      </w:r>
      <w:proofErr w:type="spellStart"/>
      <w:r w:rsidRPr="004C1CA2">
        <w:rPr>
          <w:rFonts w:ascii="Arial" w:hAnsi="Arial" w:cs="Arial"/>
          <w:sz w:val="20"/>
          <w:szCs w:val="20"/>
        </w:rPr>
        <w:t>Dommisch</w:t>
      </w:r>
      <w:proofErr w:type="spellEnd"/>
      <w:r w:rsidRPr="004C1CA2">
        <w:rPr>
          <w:rFonts w:ascii="Arial" w:hAnsi="Arial" w:cs="Arial"/>
          <w:sz w:val="20"/>
          <w:szCs w:val="20"/>
        </w:rPr>
        <w:t xml:space="preserve"> H, Schaefer AS, Han F, </w:t>
      </w:r>
      <w:proofErr w:type="spellStart"/>
      <w:r w:rsidRPr="004C1CA2">
        <w:rPr>
          <w:rFonts w:ascii="Arial" w:hAnsi="Arial" w:cs="Arial"/>
          <w:sz w:val="20"/>
          <w:szCs w:val="20"/>
        </w:rPr>
        <w:t>Ollila</w:t>
      </w:r>
      <w:proofErr w:type="spellEnd"/>
      <w:r w:rsidRPr="004C1CA2">
        <w:rPr>
          <w:rFonts w:ascii="Arial" w:hAnsi="Arial" w:cs="Arial"/>
          <w:sz w:val="20"/>
          <w:szCs w:val="20"/>
        </w:rPr>
        <w:t xml:space="preserve"> HM, Hillary RP, </w:t>
      </w:r>
      <w:proofErr w:type="spellStart"/>
      <w:r w:rsidRPr="004C1CA2">
        <w:rPr>
          <w:rFonts w:ascii="Arial" w:hAnsi="Arial" w:cs="Arial"/>
          <w:sz w:val="20"/>
          <w:szCs w:val="20"/>
        </w:rPr>
        <w:t>Albagha</w:t>
      </w:r>
      <w:proofErr w:type="spellEnd"/>
      <w:r w:rsidRPr="004C1CA2">
        <w:rPr>
          <w:rFonts w:ascii="Arial" w:hAnsi="Arial" w:cs="Arial"/>
          <w:sz w:val="20"/>
          <w:szCs w:val="20"/>
        </w:rPr>
        <w:t xml:space="preserve"> O, Ralston SH, Zeng C, Zheng W, Shu XO, Reis A, </w:t>
      </w:r>
      <w:proofErr w:type="spellStart"/>
      <w:r w:rsidRPr="004C1CA2">
        <w:rPr>
          <w:rFonts w:ascii="Arial" w:hAnsi="Arial" w:cs="Arial"/>
          <w:sz w:val="20"/>
          <w:szCs w:val="20"/>
        </w:rPr>
        <w:t>Uebe</w:t>
      </w:r>
      <w:proofErr w:type="spellEnd"/>
      <w:r w:rsidRPr="004C1CA2">
        <w:rPr>
          <w:rFonts w:ascii="Arial" w:hAnsi="Arial" w:cs="Arial"/>
          <w:sz w:val="20"/>
          <w:szCs w:val="20"/>
        </w:rPr>
        <w:t xml:space="preserve"> S, </w:t>
      </w:r>
      <w:proofErr w:type="spellStart"/>
      <w:r w:rsidRPr="004C1CA2">
        <w:rPr>
          <w:rFonts w:ascii="Arial" w:hAnsi="Arial" w:cs="Arial"/>
          <w:sz w:val="20"/>
          <w:szCs w:val="20"/>
        </w:rPr>
        <w:t>Hüffmeier</w:t>
      </w:r>
      <w:proofErr w:type="spellEnd"/>
      <w:r w:rsidRPr="004C1CA2">
        <w:rPr>
          <w:rFonts w:ascii="Arial" w:hAnsi="Arial" w:cs="Arial"/>
          <w:sz w:val="20"/>
          <w:szCs w:val="20"/>
        </w:rPr>
        <w:t xml:space="preserve"> U, Kawamura Y, </w:t>
      </w:r>
      <w:proofErr w:type="spellStart"/>
      <w:r w:rsidRPr="004C1CA2">
        <w:rPr>
          <w:rFonts w:ascii="Arial" w:hAnsi="Arial" w:cs="Arial"/>
          <w:sz w:val="20"/>
          <w:szCs w:val="20"/>
        </w:rPr>
        <w:t>Otowa</w:t>
      </w:r>
      <w:proofErr w:type="spellEnd"/>
      <w:r w:rsidRPr="004C1CA2">
        <w:rPr>
          <w:rFonts w:ascii="Arial" w:hAnsi="Arial" w:cs="Arial"/>
          <w:sz w:val="20"/>
          <w:szCs w:val="20"/>
        </w:rPr>
        <w:t xml:space="preserve"> T, Sasaki T, Hibberd ML, Davila S, </w:t>
      </w:r>
      <w:proofErr w:type="spellStart"/>
      <w:r w:rsidRPr="004C1CA2">
        <w:rPr>
          <w:rFonts w:ascii="Arial" w:hAnsi="Arial" w:cs="Arial"/>
          <w:sz w:val="20"/>
          <w:szCs w:val="20"/>
        </w:rPr>
        <w:t>Xie</w:t>
      </w:r>
      <w:proofErr w:type="spellEnd"/>
      <w:r w:rsidRPr="004C1CA2">
        <w:rPr>
          <w:rFonts w:ascii="Arial" w:hAnsi="Arial" w:cs="Arial"/>
          <w:sz w:val="20"/>
          <w:szCs w:val="20"/>
        </w:rPr>
        <w:t xml:space="preserve"> G, </w:t>
      </w:r>
      <w:proofErr w:type="spellStart"/>
      <w:r w:rsidRPr="004C1CA2">
        <w:rPr>
          <w:rFonts w:ascii="Arial" w:hAnsi="Arial" w:cs="Arial"/>
          <w:sz w:val="20"/>
          <w:szCs w:val="20"/>
        </w:rPr>
        <w:t>Siminovitch</w:t>
      </w:r>
      <w:proofErr w:type="spellEnd"/>
      <w:r w:rsidRPr="004C1CA2">
        <w:rPr>
          <w:rFonts w:ascii="Arial" w:hAnsi="Arial" w:cs="Arial"/>
          <w:sz w:val="20"/>
          <w:szCs w:val="20"/>
        </w:rPr>
        <w:t xml:space="preserve"> K, Bei JX, Zeng YX, </w:t>
      </w:r>
      <w:proofErr w:type="spellStart"/>
      <w:r w:rsidRPr="004C1CA2">
        <w:rPr>
          <w:rFonts w:ascii="Arial" w:hAnsi="Arial" w:cs="Arial"/>
          <w:sz w:val="20"/>
          <w:szCs w:val="20"/>
        </w:rPr>
        <w:t>Försti</w:t>
      </w:r>
      <w:proofErr w:type="spellEnd"/>
      <w:r w:rsidRPr="004C1CA2">
        <w:rPr>
          <w:rFonts w:ascii="Arial" w:hAnsi="Arial" w:cs="Arial"/>
          <w:sz w:val="20"/>
          <w:szCs w:val="20"/>
        </w:rPr>
        <w:t xml:space="preserve"> A, Chen B, </w:t>
      </w:r>
      <w:proofErr w:type="spellStart"/>
      <w:r w:rsidRPr="004C1CA2">
        <w:rPr>
          <w:rFonts w:ascii="Arial" w:hAnsi="Arial" w:cs="Arial"/>
          <w:sz w:val="20"/>
          <w:szCs w:val="20"/>
        </w:rPr>
        <w:t>Landi</w:t>
      </w:r>
      <w:proofErr w:type="spellEnd"/>
      <w:r w:rsidRPr="004C1CA2">
        <w:rPr>
          <w:rFonts w:ascii="Arial" w:hAnsi="Arial" w:cs="Arial"/>
          <w:sz w:val="20"/>
          <w:szCs w:val="20"/>
        </w:rPr>
        <w:t xml:space="preserve"> S, Franke A, Fischer A, </w:t>
      </w:r>
      <w:proofErr w:type="spellStart"/>
      <w:r w:rsidRPr="004C1CA2">
        <w:rPr>
          <w:rFonts w:ascii="Arial" w:hAnsi="Arial" w:cs="Arial"/>
          <w:sz w:val="20"/>
          <w:szCs w:val="20"/>
        </w:rPr>
        <w:t>Ellinghaus</w:t>
      </w:r>
      <w:proofErr w:type="spellEnd"/>
      <w:r w:rsidRPr="004C1CA2">
        <w:rPr>
          <w:rFonts w:ascii="Arial" w:hAnsi="Arial" w:cs="Arial"/>
          <w:sz w:val="20"/>
          <w:szCs w:val="20"/>
        </w:rPr>
        <w:t xml:space="preserve"> D, Flores C, </w:t>
      </w:r>
      <w:proofErr w:type="spellStart"/>
      <w:r w:rsidRPr="004C1CA2">
        <w:rPr>
          <w:rFonts w:ascii="Arial" w:hAnsi="Arial" w:cs="Arial"/>
          <w:sz w:val="20"/>
          <w:szCs w:val="20"/>
        </w:rPr>
        <w:t>Noth</w:t>
      </w:r>
      <w:proofErr w:type="spellEnd"/>
      <w:r w:rsidRPr="004C1CA2">
        <w:rPr>
          <w:rFonts w:ascii="Arial" w:hAnsi="Arial" w:cs="Arial"/>
          <w:sz w:val="20"/>
          <w:szCs w:val="20"/>
        </w:rPr>
        <w:t xml:space="preserve"> I, Ma SF, Foo JN, Liu J, Kim JW, Cox DG, Delattre O, Mirabeau O, </w:t>
      </w:r>
      <w:proofErr w:type="spellStart"/>
      <w:r w:rsidRPr="004C1CA2">
        <w:rPr>
          <w:rFonts w:ascii="Arial" w:hAnsi="Arial" w:cs="Arial"/>
          <w:sz w:val="20"/>
          <w:szCs w:val="20"/>
        </w:rPr>
        <w:t>Skibola</w:t>
      </w:r>
      <w:proofErr w:type="spellEnd"/>
      <w:r w:rsidRPr="004C1CA2">
        <w:rPr>
          <w:rFonts w:ascii="Arial" w:hAnsi="Arial" w:cs="Arial"/>
          <w:sz w:val="20"/>
          <w:szCs w:val="20"/>
        </w:rPr>
        <w:t xml:space="preserve"> CF, Tang CS, Garcia-Barcelo M, Chang KP, </w:t>
      </w:r>
      <w:proofErr w:type="spellStart"/>
      <w:r w:rsidRPr="004C1CA2">
        <w:rPr>
          <w:rFonts w:ascii="Arial" w:hAnsi="Arial" w:cs="Arial"/>
          <w:sz w:val="20"/>
          <w:szCs w:val="20"/>
        </w:rPr>
        <w:t>Su</w:t>
      </w:r>
      <w:proofErr w:type="spellEnd"/>
      <w:r w:rsidRPr="004C1CA2">
        <w:rPr>
          <w:rFonts w:ascii="Arial" w:hAnsi="Arial" w:cs="Arial"/>
          <w:sz w:val="20"/>
          <w:szCs w:val="20"/>
        </w:rPr>
        <w:t xml:space="preserve"> WH, Chang YS, Martin NG, Gordon S, Wade TD, Lee C, Kubo M, Cha PC, Nakamura Y, Levy D, Kimura M, Hwang SJ, Hunt S, Spector T, </w:t>
      </w:r>
      <w:proofErr w:type="spellStart"/>
      <w:r w:rsidRPr="004C1CA2">
        <w:rPr>
          <w:rFonts w:ascii="Arial" w:hAnsi="Arial" w:cs="Arial"/>
          <w:sz w:val="20"/>
          <w:szCs w:val="20"/>
        </w:rPr>
        <w:t>Soranzo</w:t>
      </w:r>
      <w:proofErr w:type="spellEnd"/>
      <w:r w:rsidRPr="004C1CA2">
        <w:rPr>
          <w:rFonts w:ascii="Arial" w:hAnsi="Arial" w:cs="Arial"/>
          <w:sz w:val="20"/>
          <w:szCs w:val="20"/>
        </w:rPr>
        <w:t xml:space="preserve"> N, Manichaikul AW, Barr RG, </w:t>
      </w:r>
      <w:proofErr w:type="spellStart"/>
      <w:r w:rsidRPr="004C1CA2">
        <w:rPr>
          <w:rFonts w:ascii="Arial" w:hAnsi="Arial" w:cs="Arial"/>
          <w:sz w:val="20"/>
          <w:szCs w:val="20"/>
        </w:rPr>
        <w:t>Kahali</w:t>
      </w:r>
      <w:proofErr w:type="spellEnd"/>
      <w:r w:rsidRPr="004C1CA2">
        <w:rPr>
          <w:rFonts w:ascii="Arial" w:hAnsi="Arial" w:cs="Arial"/>
          <w:sz w:val="20"/>
          <w:szCs w:val="20"/>
        </w:rPr>
        <w:t xml:space="preserve"> B, </w:t>
      </w:r>
      <w:proofErr w:type="spellStart"/>
      <w:r w:rsidRPr="004C1CA2">
        <w:rPr>
          <w:rFonts w:ascii="Arial" w:hAnsi="Arial" w:cs="Arial"/>
          <w:sz w:val="20"/>
          <w:szCs w:val="20"/>
        </w:rPr>
        <w:t>Speliotes</w:t>
      </w:r>
      <w:proofErr w:type="spellEnd"/>
      <w:r w:rsidRPr="004C1CA2">
        <w:rPr>
          <w:rFonts w:ascii="Arial" w:hAnsi="Arial" w:cs="Arial"/>
          <w:sz w:val="20"/>
          <w:szCs w:val="20"/>
        </w:rPr>
        <w:t xml:space="preserve"> E, </w:t>
      </w:r>
      <w:proofErr w:type="spellStart"/>
      <w:r w:rsidRPr="004C1CA2">
        <w:rPr>
          <w:rFonts w:ascii="Arial" w:hAnsi="Arial" w:cs="Arial"/>
          <w:sz w:val="20"/>
          <w:szCs w:val="20"/>
        </w:rPr>
        <w:t>Yerges</w:t>
      </w:r>
      <w:proofErr w:type="spellEnd"/>
      <w:r w:rsidRPr="004C1CA2">
        <w:rPr>
          <w:rFonts w:ascii="Arial" w:hAnsi="Arial" w:cs="Arial"/>
          <w:sz w:val="20"/>
          <w:szCs w:val="20"/>
        </w:rPr>
        <w:t>-Armstrong LM, Cheng CY, Jonas JB, Wong TY, Fogh I, Lin K, Powell JF, Rice K, Relton CL, Martin RM, Davey Smith G</w:t>
      </w:r>
      <w:r w:rsidRPr="00782A19">
        <w:rPr>
          <w:rFonts w:ascii="Arial" w:hAnsi="Arial" w:cs="Arial"/>
          <w:i/>
          <w:sz w:val="20"/>
          <w:szCs w:val="20"/>
        </w:rPr>
        <w:t>.</w:t>
      </w:r>
      <w:r w:rsidRPr="00782A19">
        <w:rPr>
          <w:rFonts w:ascii="Arial" w:hAnsi="Arial" w:cs="Arial"/>
          <w:b/>
          <w:i/>
          <w:sz w:val="20"/>
          <w:szCs w:val="20"/>
        </w:rPr>
        <w:t xml:space="preserve"> Association </w:t>
      </w:r>
      <w:r>
        <w:rPr>
          <w:rFonts w:ascii="Arial" w:hAnsi="Arial" w:cs="Arial"/>
          <w:b/>
          <w:i/>
          <w:sz w:val="20"/>
          <w:szCs w:val="20"/>
        </w:rPr>
        <w:t>b</w:t>
      </w:r>
      <w:r w:rsidRPr="00782A19">
        <w:rPr>
          <w:rFonts w:ascii="Arial" w:hAnsi="Arial" w:cs="Arial"/>
          <w:b/>
          <w:i/>
          <w:sz w:val="20"/>
          <w:szCs w:val="20"/>
        </w:rPr>
        <w:t xml:space="preserve">etween </w:t>
      </w:r>
      <w:r>
        <w:rPr>
          <w:rFonts w:ascii="Arial" w:hAnsi="Arial" w:cs="Arial"/>
          <w:b/>
          <w:i/>
          <w:sz w:val="20"/>
          <w:szCs w:val="20"/>
        </w:rPr>
        <w:t>telomere l</w:t>
      </w:r>
      <w:r w:rsidRPr="00782A19">
        <w:rPr>
          <w:rFonts w:ascii="Arial" w:hAnsi="Arial" w:cs="Arial"/>
          <w:b/>
          <w:i/>
          <w:sz w:val="20"/>
          <w:szCs w:val="20"/>
        </w:rPr>
        <w:t xml:space="preserve">ength and </w:t>
      </w:r>
      <w:r>
        <w:rPr>
          <w:rFonts w:ascii="Arial" w:hAnsi="Arial" w:cs="Arial"/>
          <w:b/>
          <w:i/>
          <w:sz w:val="20"/>
          <w:szCs w:val="20"/>
        </w:rPr>
        <w:t>r</w:t>
      </w:r>
      <w:r w:rsidRPr="00782A19">
        <w:rPr>
          <w:rFonts w:ascii="Arial" w:hAnsi="Arial" w:cs="Arial"/>
          <w:b/>
          <w:i/>
          <w:sz w:val="20"/>
          <w:szCs w:val="20"/>
        </w:rPr>
        <w:t xml:space="preserve">isk of </w:t>
      </w:r>
      <w:r>
        <w:rPr>
          <w:rFonts w:ascii="Arial" w:hAnsi="Arial" w:cs="Arial"/>
          <w:b/>
          <w:i/>
          <w:sz w:val="20"/>
          <w:szCs w:val="20"/>
        </w:rPr>
        <w:t>c</w:t>
      </w:r>
      <w:r w:rsidRPr="00782A19">
        <w:rPr>
          <w:rFonts w:ascii="Arial" w:hAnsi="Arial" w:cs="Arial"/>
          <w:b/>
          <w:i/>
          <w:sz w:val="20"/>
          <w:szCs w:val="20"/>
        </w:rPr>
        <w:t xml:space="preserve">ancer and </w:t>
      </w:r>
      <w:r>
        <w:rPr>
          <w:rFonts w:ascii="Arial" w:hAnsi="Arial" w:cs="Arial"/>
          <w:b/>
          <w:i/>
          <w:sz w:val="20"/>
          <w:szCs w:val="20"/>
        </w:rPr>
        <w:t>n</w:t>
      </w:r>
      <w:r w:rsidRPr="00782A19">
        <w:rPr>
          <w:rFonts w:ascii="Arial" w:hAnsi="Arial" w:cs="Arial"/>
          <w:b/>
          <w:i/>
          <w:sz w:val="20"/>
          <w:szCs w:val="20"/>
        </w:rPr>
        <w:t>on-</w:t>
      </w:r>
      <w:r>
        <w:rPr>
          <w:rFonts w:ascii="Arial" w:hAnsi="Arial" w:cs="Arial"/>
          <w:b/>
          <w:i/>
          <w:sz w:val="20"/>
          <w:szCs w:val="20"/>
        </w:rPr>
        <w:t>n</w:t>
      </w:r>
      <w:r w:rsidRPr="00782A19">
        <w:rPr>
          <w:rFonts w:ascii="Arial" w:hAnsi="Arial" w:cs="Arial"/>
          <w:b/>
          <w:i/>
          <w:sz w:val="20"/>
          <w:szCs w:val="20"/>
        </w:rPr>
        <w:t xml:space="preserve">eoplastic </w:t>
      </w:r>
      <w:r>
        <w:rPr>
          <w:rFonts w:ascii="Arial" w:hAnsi="Arial" w:cs="Arial"/>
          <w:b/>
          <w:i/>
          <w:sz w:val="20"/>
          <w:szCs w:val="20"/>
        </w:rPr>
        <w:t>d</w:t>
      </w:r>
      <w:r w:rsidRPr="00782A19">
        <w:rPr>
          <w:rFonts w:ascii="Arial" w:hAnsi="Arial" w:cs="Arial"/>
          <w:b/>
          <w:i/>
          <w:sz w:val="20"/>
          <w:szCs w:val="20"/>
        </w:rPr>
        <w:t xml:space="preserve">iseases: A Mendelian </w:t>
      </w:r>
      <w:r>
        <w:rPr>
          <w:rFonts w:ascii="Arial" w:hAnsi="Arial" w:cs="Arial"/>
          <w:b/>
          <w:i/>
          <w:sz w:val="20"/>
          <w:szCs w:val="20"/>
        </w:rPr>
        <w:t>randomization s</w:t>
      </w:r>
      <w:r w:rsidRPr="00782A19">
        <w:rPr>
          <w:rFonts w:ascii="Arial" w:hAnsi="Arial" w:cs="Arial"/>
          <w:b/>
          <w:i/>
          <w:sz w:val="20"/>
          <w:szCs w:val="20"/>
        </w:rPr>
        <w:t>tudy.</w:t>
      </w:r>
      <w:r w:rsidRPr="004C1CA2">
        <w:rPr>
          <w:rFonts w:ascii="Arial" w:hAnsi="Arial" w:cs="Arial"/>
          <w:sz w:val="20"/>
          <w:szCs w:val="20"/>
        </w:rPr>
        <w:t xml:space="preserve"> JAMA Oncol. 2017 May </w:t>
      </w:r>
      <w:r>
        <w:rPr>
          <w:rFonts w:ascii="Arial" w:hAnsi="Arial" w:cs="Arial"/>
          <w:sz w:val="20"/>
          <w:szCs w:val="20"/>
        </w:rPr>
        <w:t xml:space="preserve">1. Vol. </w:t>
      </w:r>
      <w:r w:rsidRPr="004C1CA2">
        <w:rPr>
          <w:rFonts w:ascii="Arial" w:hAnsi="Arial" w:cs="Arial"/>
          <w:sz w:val="20"/>
          <w:szCs w:val="20"/>
        </w:rPr>
        <w:t>3</w:t>
      </w:r>
      <w:r>
        <w:rPr>
          <w:rFonts w:ascii="Arial" w:hAnsi="Arial" w:cs="Arial"/>
          <w:sz w:val="20"/>
          <w:szCs w:val="20"/>
        </w:rPr>
        <w:t xml:space="preserve">, issue </w:t>
      </w:r>
      <w:r w:rsidRPr="004C1CA2">
        <w:rPr>
          <w:rFonts w:ascii="Arial" w:hAnsi="Arial" w:cs="Arial"/>
          <w:sz w:val="20"/>
          <w:szCs w:val="20"/>
        </w:rPr>
        <w:t>5</w:t>
      </w:r>
      <w:r>
        <w:rPr>
          <w:rFonts w:ascii="Arial" w:hAnsi="Arial" w:cs="Arial"/>
          <w:sz w:val="20"/>
          <w:szCs w:val="20"/>
        </w:rPr>
        <w:t xml:space="preserve">, pp. </w:t>
      </w:r>
      <w:r w:rsidRPr="004C1CA2">
        <w:rPr>
          <w:rFonts w:ascii="Arial" w:hAnsi="Arial" w:cs="Arial"/>
          <w:sz w:val="20"/>
          <w:szCs w:val="20"/>
        </w:rPr>
        <w:t xml:space="preserve">636-651. </w:t>
      </w:r>
      <w:r>
        <w:rPr>
          <w:rFonts w:ascii="Arial" w:hAnsi="Arial" w:cs="Arial"/>
          <w:sz w:val="20"/>
          <w:szCs w:val="20"/>
        </w:rPr>
        <w:t>PM:</w:t>
      </w:r>
      <w:r w:rsidRPr="004C1CA2">
        <w:rPr>
          <w:rFonts w:ascii="Arial" w:hAnsi="Arial" w:cs="Arial"/>
          <w:sz w:val="20"/>
          <w:szCs w:val="20"/>
        </w:rPr>
        <w:t xml:space="preserve"> 28241208</w:t>
      </w:r>
      <w:r>
        <w:rPr>
          <w:rFonts w:ascii="Arial" w:hAnsi="Arial" w:cs="Arial"/>
          <w:sz w:val="20"/>
          <w:szCs w:val="20"/>
        </w:rPr>
        <w:t>.</w:t>
      </w:r>
      <w:r w:rsidRPr="004C1CA2">
        <w:rPr>
          <w:rFonts w:ascii="Arial" w:hAnsi="Arial" w:cs="Arial"/>
          <w:sz w:val="20"/>
          <w:szCs w:val="20"/>
        </w:rPr>
        <w:t xml:space="preserve"> PMC5638008.</w:t>
      </w:r>
    </w:p>
    <w:p w14:paraId="130EDC80" w14:textId="77777777" w:rsidR="00894BCD" w:rsidRPr="00D014DD" w:rsidRDefault="00F158A8" w:rsidP="00D014DD">
      <w:hyperlink r:id="rId2501" w:history="1">
        <w:r w:rsidR="00894BCD" w:rsidRPr="00654987">
          <w:rPr>
            <w:rFonts w:ascii="Arial" w:hAnsi="Arial" w:cs="Arial"/>
            <w:sz w:val="20"/>
            <w:szCs w:val="20"/>
          </w:rPr>
          <w:t>van den Berg ME</w:t>
        </w:r>
      </w:hyperlink>
      <w:r w:rsidR="00894BCD" w:rsidRPr="00654987">
        <w:rPr>
          <w:rFonts w:ascii="Arial" w:hAnsi="Arial" w:cs="Arial"/>
          <w:sz w:val="20"/>
          <w:szCs w:val="20"/>
        </w:rPr>
        <w:t xml:space="preserve">, </w:t>
      </w:r>
      <w:hyperlink r:id="rId2502" w:history="1">
        <w:r w:rsidR="00894BCD" w:rsidRPr="00654987">
          <w:rPr>
            <w:rFonts w:ascii="Arial" w:hAnsi="Arial" w:cs="Arial"/>
            <w:sz w:val="20"/>
            <w:szCs w:val="20"/>
          </w:rPr>
          <w:t>Warren HR</w:t>
        </w:r>
      </w:hyperlink>
      <w:r w:rsidR="00894BCD" w:rsidRPr="00654987">
        <w:rPr>
          <w:rFonts w:ascii="Arial" w:hAnsi="Arial" w:cs="Arial"/>
          <w:sz w:val="20"/>
          <w:szCs w:val="20"/>
        </w:rPr>
        <w:t xml:space="preserve">, </w:t>
      </w:r>
      <w:hyperlink r:id="rId2503" w:history="1">
        <w:r w:rsidR="00894BCD" w:rsidRPr="00654987">
          <w:rPr>
            <w:rFonts w:ascii="Arial" w:hAnsi="Arial" w:cs="Arial"/>
            <w:sz w:val="20"/>
            <w:szCs w:val="20"/>
          </w:rPr>
          <w:t>Cabrera CP</w:t>
        </w:r>
      </w:hyperlink>
      <w:r w:rsidR="00894BCD" w:rsidRPr="00654987">
        <w:rPr>
          <w:rFonts w:ascii="Arial" w:hAnsi="Arial" w:cs="Arial"/>
          <w:sz w:val="20"/>
          <w:szCs w:val="20"/>
        </w:rPr>
        <w:t xml:space="preserve">, </w:t>
      </w:r>
      <w:hyperlink r:id="rId2504" w:history="1">
        <w:r w:rsidR="00894BCD" w:rsidRPr="00654987">
          <w:rPr>
            <w:rFonts w:ascii="Arial" w:hAnsi="Arial" w:cs="Arial"/>
            <w:sz w:val="20"/>
            <w:szCs w:val="20"/>
          </w:rPr>
          <w:t>Verweij N</w:t>
        </w:r>
      </w:hyperlink>
      <w:r w:rsidR="00894BCD" w:rsidRPr="00654987">
        <w:rPr>
          <w:rFonts w:ascii="Arial" w:hAnsi="Arial" w:cs="Arial"/>
          <w:sz w:val="20"/>
          <w:szCs w:val="20"/>
        </w:rPr>
        <w:t xml:space="preserve">, </w:t>
      </w:r>
      <w:hyperlink r:id="rId2505" w:history="1">
        <w:r w:rsidR="00894BCD" w:rsidRPr="00654987">
          <w:rPr>
            <w:rFonts w:ascii="Arial" w:hAnsi="Arial" w:cs="Arial"/>
            <w:sz w:val="20"/>
            <w:szCs w:val="20"/>
          </w:rPr>
          <w:t>Mifsud B</w:t>
        </w:r>
      </w:hyperlink>
      <w:r w:rsidR="00894BCD" w:rsidRPr="00654987">
        <w:rPr>
          <w:rFonts w:ascii="Arial" w:hAnsi="Arial" w:cs="Arial"/>
          <w:sz w:val="20"/>
          <w:szCs w:val="20"/>
        </w:rPr>
        <w:t xml:space="preserve">, </w:t>
      </w:r>
      <w:hyperlink r:id="rId2506" w:history="1">
        <w:proofErr w:type="spellStart"/>
        <w:r w:rsidR="00894BCD" w:rsidRPr="00654987">
          <w:rPr>
            <w:rFonts w:ascii="Arial" w:hAnsi="Arial" w:cs="Arial"/>
            <w:sz w:val="20"/>
            <w:szCs w:val="20"/>
          </w:rPr>
          <w:t>Haessler</w:t>
        </w:r>
        <w:proofErr w:type="spellEnd"/>
        <w:r w:rsidR="00894BCD" w:rsidRPr="00654987">
          <w:rPr>
            <w:rFonts w:ascii="Arial" w:hAnsi="Arial" w:cs="Arial"/>
            <w:sz w:val="20"/>
            <w:szCs w:val="20"/>
          </w:rPr>
          <w:t xml:space="preserve"> J</w:t>
        </w:r>
      </w:hyperlink>
      <w:r w:rsidR="00894BCD" w:rsidRPr="00654987">
        <w:rPr>
          <w:rFonts w:ascii="Arial" w:hAnsi="Arial" w:cs="Arial"/>
          <w:sz w:val="20"/>
          <w:szCs w:val="20"/>
        </w:rPr>
        <w:t xml:space="preserve">, </w:t>
      </w:r>
      <w:hyperlink r:id="rId2507" w:history="1">
        <w:proofErr w:type="spellStart"/>
        <w:r w:rsidR="00894BCD" w:rsidRPr="00654987">
          <w:rPr>
            <w:rFonts w:ascii="Arial" w:hAnsi="Arial" w:cs="Arial"/>
            <w:sz w:val="20"/>
            <w:szCs w:val="20"/>
          </w:rPr>
          <w:t>Bihlmeyer</w:t>
        </w:r>
        <w:proofErr w:type="spellEnd"/>
        <w:r w:rsidR="00894BCD" w:rsidRPr="00654987">
          <w:rPr>
            <w:rFonts w:ascii="Arial" w:hAnsi="Arial" w:cs="Arial"/>
            <w:sz w:val="20"/>
            <w:szCs w:val="20"/>
          </w:rPr>
          <w:t xml:space="preserve"> NA</w:t>
        </w:r>
      </w:hyperlink>
      <w:r w:rsidR="00894BCD" w:rsidRPr="00654987">
        <w:rPr>
          <w:rFonts w:ascii="Arial" w:hAnsi="Arial" w:cs="Arial"/>
          <w:sz w:val="20"/>
          <w:szCs w:val="20"/>
        </w:rPr>
        <w:t xml:space="preserve">, </w:t>
      </w:r>
      <w:hyperlink r:id="rId2508" w:history="1">
        <w:r w:rsidR="00894BCD" w:rsidRPr="00654987">
          <w:rPr>
            <w:rFonts w:ascii="Arial" w:hAnsi="Arial" w:cs="Arial"/>
            <w:sz w:val="20"/>
            <w:szCs w:val="20"/>
          </w:rPr>
          <w:t>Fu YP</w:t>
        </w:r>
      </w:hyperlink>
      <w:r w:rsidR="00894BCD" w:rsidRPr="00654987">
        <w:rPr>
          <w:rFonts w:ascii="Arial" w:hAnsi="Arial" w:cs="Arial"/>
          <w:sz w:val="20"/>
          <w:szCs w:val="20"/>
        </w:rPr>
        <w:t xml:space="preserve">, </w:t>
      </w:r>
      <w:hyperlink r:id="rId2509" w:history="1">
        <w:r w:rsidR="00894BCD" w:rsidRPr="00654987">
          <w:rPr>
            <w:rFonts w:ascii="Arial" w:hAnsi="Arial" w:cs="Arial"/>
            <w:sz w:val="20"/>
            <w:szCs w:val="20"/>
          </w:rPr>
          <w:t>Weiss S</w:t>
        </w:r>
      </w:hyperlink>
      <w:r w:rsidR="00894BCD" w:rsidRPr="00654987">
        <w:rPr>
          <w:rFonts w:ascii="Arial" w:hAnsi="Arial" w:cs="Arial"/>
          <w:sz w:val="20"/>
          <w:szCs w:val="20"/>
        </w:rPr>
        <w:t xml:space="preserve">, </w:t>
      </w:r>
      <w:hyperlink r:id="rId2510" w:history="1">
        <w:r w:rsidR="00894BCD" w:rsidRPr="00654987">
          <w:rPr>
            <w:rFonts w:ascii="Arial" w:hAnsi="Arial" w:cs="Arial"/>
            <w:sz w:val="20"/>
            <w:szCs w:val="20"/>
          </w:rPr>
          <w:t>Lin HJ</w:t>
        </w:r>
      </w:hyperlink>
      <w:r w:rsidR="00894BCD" w:rsidRPr="00654987">
        <w:rPr>
          <w:rFonts w:ascii="Arial" w:hAnsi="Arial" w:cs="Arial"/>
          <w:sz w:val="20"/>
          <w:szCs w:val="20"/>
        </w:rPr>
        <w:t xml:space="preserve">, </w:t>
      </w:r>
      <w:hyperlink r:id="rId2511" w:history="1">
        <w:proofErr w:type="spellStart"/>
        <w:r w:rsidR="00894BCD" w:rsidRPr="00654987">
          <w:rPr>
            <w:rFonts w:ascii="Arial" w:hAnsi="Arial" w:cs="Arial"/>
            <w:sz w:val="20"/>
            <w:szCs w:val="20"/>
          </w:rPr>
          <w:t>Grarup</w:t>
        </w:r>
        <w:proofErr w:type="spellEnd"/>
        <w:r w:rsidR="00894BCD" w:rsidRPr="00654987">
          <w:rPr>
            <w:rFonts w:ascii="Arial" w:hAnsi="Arial" w:cs="Arial"/>
            <w:sz w:val="20"/>
            <w:szCs w:val="20"/>
          </w:rPr>
          <w:t xml:space="preserve"> N</w:t>
        </w:r>
      </w:hyperlink>
      <w:r w:rsidR="00894BCD" w:rsidRPr="00654987">
        <w:rPr>
          <w:rFonts w:ascii="Arial" w:hAnsi="Arial" w:cs="Arial"/>
          <w:sz w:val="20"/>
          <w:szCs w:val="20"/>
        </w:rPr>
        <w:t xml:space="preserve">, </w:t>
      </w:r>
      <w:hyperlink r:id="rId2512" w:history="1">
        <w:r w:rsidR="00894BCD" w:rsidRPr="00654987">
          <w:rPr>
            <w:rFonts w:ascii="Arial" w:hAnsi="Arial" w:cs="Arial"/>
            <w:sz w:val="20"/>
            <w:szCs w:val="20"/>
          </w:rPr>
          <w:t>Li-Gao R</w:t>
        </w:r>
      </w:hyperlink>
      <w:r w:rsidR="00894BCD" w:rsidRPr="00654987">
        <w:rPr>
          <w:rFonts w:ascii="Arial" w:hAnsi="Arial" w:cs="Arial"/>
          <w:sz w:val="20"/>
          <w:szCs w:val="20"/>
        </w:rPr>
        <w:t xml:space="preserve">, </w:t>
      </w:r>
      <w:hyperlink r:id="rId2513" w:history="1">
        <w:r w:rsidR="00894BCD" w:rsidRPr="00654987">
          <w:rPr>
            <w:rFonts w:ascii="Arial" w:hAnsi="Arial" w:cs="Arial"/>
            <w:sz w:val="20"/>
            <w:szCs w:val="20"/>
          </w:rPr>
          <w:t>Pistis G</w:t>
        </w:r>
      </w:hyperlink>
      <w:r w:rsidR="00894BCD" w:rsidRPr="00654987">
        <w:rPr>
          <w:rFonts w:ascii="Arial" w:hAnsi="Arial" w:cs="Arial"/>
          <w:sz w:val="20"/>
          <w:szCs w:val="20"/>
        </w:rPr>
        <w:t xml:space="preserve">, </w:t>
      </w:r>
      <w:hyperlink r:id="rId2514" w:history="1">
        <w:r w:rsidR="00894BCD" w:rsidRPr="00654987">
          <w:rPr>
            <w:rFonts w:ascii="Arial" w:hAnsi="Arial" w:cs="Arial"/>
            <w:sz w:val="20"/>
            <w:szCs w:val="20"/>
          </w:rPr>
          <w:t>Shah N</w:t>
        </w:r>
      </w:hyperlink>
      <w:r w:rsidR="00894BCD" w:rsidRPr="00654987">
        <w:rPr>
          <w:rFonts w:ascii="Arial" w:hAnsi="Arial" w:cs="Arial"/>
          <w:sz w:val="20"/>
          <w:szCs w:val="20"/>
        </w:rPr>
        <w:t xml:space="preserve">, </w:t>
      </w:r>
      <w:hyperlink r:id="rId2515" w:history="1">
        <w:r w:rsidR="00894BCD" w:rsidRPr="00654987">
          <w:rPr>
            <w:rFonts w:ascii="Arial" w:hAnsi="Arial" w:cs="Arial"/>
            <w:sz w:val="20"/>
            <w:szCs w:val="20"/>
          </w:rPr>
          <w:t>Brody JA</w:t>
        </w:r>
      </w:hyperlink>
      <w:r w:rsidR="00894BCD" w:rsidRPr="00654987">
        <w:rPr>
          <w:rFonts w:ascii="Arial" w:hAnsi="Arial" w:cs="Arial"/>
          <w:sz w:val="20"/>
          <w:szCs w:val="20"/>
        </w:rPr>
        <w:t xml:space="preserve">, </w:t>
      </w:r>
      <w:hyperlink r:id="rId2516" w:history="1">
        <w:r w:rsidR="00894BCD" w:rsidRPr="00654987">
          <w:rPr>
            <w:rFonts w:ascii="Arial" w:hAnsi="Arial" w:cs="Arial"/>
            <w:sz w:val="20"/>
            <w:szCs w:val="20"/>
          </w:rPr>
          <w:t>Müller-</w:t>
        </w:r>
        <w:proofErr w:type="spellStart"/>
        <w:r w:rsidR="00894BCD" w:rsidRPr="00654987">
          <w:rPr>
            <w:rFonts w:ascii="Arial" w:hAnsi="Arial" w:cs="Arial"/>
            <w:sz w:val="20"/>
            <w:szCs w:val="20"/>
          </w:rPr>
          <w:t>Nurasyid</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2517" w:history="1">
        <w:r w:rsidR="00894BCD" w:rsidRPr="00654987">
          <w:rPr>
            <w:rFonts w:ascii="Arial" w:hAnsi="Arial" w:cs="Arial"/>
            <w:sz w:val="20"/>
            <w:szCs w:val="20"/>
          </w:rPr>
          <w:t>Lin H</w:t>
        </w:r>
      </w:hyperlink>
      <w:r w:rsidR="00894BCD" w:rsidRPr="00654987">
        <w:rPr>
          <w:rFonts w:ascii="Arial" w:hAnsi="Arial" w:cs="Arial"/>
          <w:sz w:val="20"/>
          <w:szCs w:val="20"/>
        </w:rPr>
        <w:t xml:space="preserve">, </w:t>
      </w:r>
      <w:hyperlink r:id="rId2518" w:history="1">
        <w:r w:rsidR="00894BCD" w:rsidRPr="00654987">
          <w:rPr>
            <w:rFonts w:ascii="Arial" w:hAnsi="Arial" w:cs="Arial"/>
            <w:sz w:val="20"/>
            <w:szCs w:val="20"/>
          </w:rPr>
          <w:t>Mei H</w:t>
        </w:r>
      </w:hyperlink>
      <w:r w:rsidR="00894BCD" w:rsidRPr="00654987">
        <w:rPr>
          <w:rFonts w:ascii="Arial" w:hAnsi="Arial" w:cs="Arial"/>
          <w:sz w:val="20"/>
          <w:szCs w:val="20"/>
        </w:rPr>
        <w:t xml:space="preserve">, </w:t>
      </w:r>
      <w:hyperlink r:id="rId2519" w:history="1">
        <w:r w:rsidR="00894BCD" w:rsidRPr="00654987">
          <w:rPr>
            <w:rFonts w:ascii="Arial" w:hAnsi="Arial" w:cs="Arial"/>
            <w:sz w:val="20"/>
            <w:szCs w:val="20"/>
          </w:rPr>
          <w:t>Smith AV</w:t>
        </w:r>
      </w:hyperlink>
      <w:r w:rsidR="00894BCD" w:rsidRPr="00654987">
        <w:rPr>
          <w:rFonts w:ascii="Arial" w:hAnsi="Arial" w:cs="Arial"/>
          <w:sz w:val="20"/>
          <w:szCs w:val="20"/>
        </w:rPr>
        <w:t xml:space="preserve">, </w:t>
      </w:r>
      <w:hyperlink r:id="rId2520" w:history="1">
        <w:proofErr w:type="spellStart"/>
        <w:r w:rsidR="00894BCD" w:rsidRPr="00654987">
          <w:rPr>
            <w:rFonts w:ascii="Arial" w:hAnsi="Arial" w:cs="Arial"/>
            <w:sz w:val="20"/>
            <w:szCs w:val="20"/>
          </w:rPr>
          <w:t>Lyytikäinen</w:t>
        </w:r>
        <w:proofErr w:type="spellEnd"/>
        <w:r w:rsidR="00894BCD" w:rsidRPr="00654987">
          <w:rPr>
            <w:rFonts w:ascii="Arial" w:hAnsi="Arial" w:cs="Arial"/>
            <w:sz w:val="20"/>
            <w:szCs w:val="20"/>
          </w:rPr>
          <w:t xml:space="preserve"> LP</w:t>
        </w:r>
      </w:hyperlink>
      <w:r w:rsidR="00894BCD" w:rsidRPr="00654987">
        <w:rPr>
          <w:rFonts w:ascii="Arial" w:hAnsi="Arial" w:cs="Arial"/>
          <w:sz w:val="20"/>
          <w:szCs w:val="20"/>
        </w:rPr>
        <w:t xml:space="preserve">, </w:t>
      </w:r>
      <w:hyperlink r:id="rId2521" w:history="1">
        <w:r w:rsidR="00894BCD" w:rsidRPr="00654987">
          <w:rPr>
            <w:rFonts w:ascii="Arial" w:hAnsi="Arial" w:cs="Arial"/>
            <w:sz w:val="20"/>
            <w:szCs w:val="20"/>
          </w:rPr>
          <w:t>Hall LM</w:t>
        </w:r>
      </w:hyperlink>
      <w:r w:rsidR="00894BCD" w:rsidRPr="00654987">
        <w:rPr>
          <w:rFonts w:ascii="Arial" w:hAnsi="Arial" w:cs="Arial"/>
          <w:sz w:val="20"/>
          <w:szCs w:val="20"/>
        </w:rPr>
        <w:t xml:space="preserve">, </w:t>
      </w:r>
      <w:hyperlink r:id="rId2522" w:history="1">
        <w:r w:rsidR="00894BCD" w:rsidRPr="00654987">
          <w:rPr>
            <w:rFonts w:ascii="Arial" w:hAnsi="Arial" w:cs="Arial"/>
            <w:sz w:val="20"/>
            <w:szCs w:val="20"/>
          </w:rPr>
          <w:t xml:space="preserve">van </w:t>
        </w:r>
        <w:proofErr w:type="spellStart"/>
        <w:r w:rsidR="00894BCD" w:rsidRPr="00654987">
          <w:rPr>
            <w:rFonts w:ascii="Arial" w:hAnsi="Arial" w:cs="Arial"/>
            <w:sz w:val="20"/>
            <w:szCs w:val="20"/>
          </w:rPr>
          <w:t>Setten</w:t>
        </w:r>
        <w:proofErr w:type="spellEnd"/>
        <w:r w:rsidR="00894BCD" w:rsidRPr="00654987">
          <w:rPr>
            <w:rFonts w:ascii="Arial" w:hAnsi="Arial" w:cs="Arial"/>
            <w:sz w:val="20"/>
            <w:szCs w:val="20"/>
          </w:rPr>
          <w:t xml:space="preserve"> J</w:t>
        </w:r>
      </w:hyperlink>
      <w:r w:rsidR="00894BCD" w:rsidRPr="00654987">
        <w:rPr>
          <w:rFonts w:ascii="Arial" w:hAnsi="Arial" w:cs="Arial"/>
          <w:sz w:val="20"/>
          <w:szCs w:val="20"/>
        </w:rPr>
        <w:t xml:space="preserve">, </w:t>
      </w:r>
      <w:hyperlink r:id="rId2523" w:history="1">
        <w:r w:rsidR="00894BCD" w:rsidRPr="00654987">
          <w:rPr>
            <w:rFonts w:ascii="Arial" w:hAnsi="Arial" w:cs="Arial"/>
            <w:sz w:val="20"/>
            <w:szCs w:val="20"/>
          </w:rPr>
          <w:t>Trompet S</w:t>
        </w:r>
      </w:hyperlink>
      <w:r w:rsidR="00894BCD" w:rsidRPr="00654987">
        <w:rPr>
          <w:rFonts w:ascii="Arial" w:hAnsi="Arial" w:cs="Arial"/>
          <w:sz w:val="20"/>
          <w:szCs w:val="20"/>
        </w:rPr>
        <w:t xml:space="preserve">, </w:t>
      </w:r>
      <w:hyperlink r:id="rId2524" w:history="1">
        <w:proofErr w:type="spellStart"/>
        <w:r w:rsidR="00894BCD" w:rsidRPr="00654987">
          <w:rPr>
            <w:rFonts w:ascii="Arial" w:hAnsi="Arial" w:cs="Arial"/>
            <w:sz w:val="20"/>
            <w:szCs w:val="20"/>
          </w:rPr>
          <w:t>Prins</w:t>
        </w:r>
        <w:proofErr w:type="spellEnd"/>
        <w:r w:rsidR="00894BCD" w:rsidRPr="00654987">
          <w:rPr>
            <w:rFonts w:ascii="Arial" w:hAnsi="Arial" w:cs="Arial"/>
            <w:sz w:val="20"/>
            <w:szCs w:val="20"/>
          </w:rPr>
          <w:t xml:space="preserve"> BP</w:t>
        </w:r>
      </w:hyperlink>
      <w:r w:rsidR="00894BCD" w:rsidRPr="00654987">
        <w:rPr>
          <w:rFonts w:ascii="Arial" w:hAnsi="Arial" w:cs="Arial"/>
          <w:sz w:val="20"/>
          <w:szCs w:val="20"/>
        </w:rPr>
        <w:t xml:space="preserve">, </w:t>
      </w:r>
      <w:hyperlink r:id="rId2525" w:history="1">
        <w:r w:rsidR="00894BCD" w:rsidRPr="00654987">
          <w:rPr>
            <w:rFonts w:ascii="Arial" w:hAnsi="Arial" w:cs="Arial"/>
            <w:sz w:val="20"/>
            <w:szCs w:val="20"/>
          </w:rPr>
          <w:t>Isaacs A</w:t>
        </w:r>
      </w:hyperlink>
      <w:r w:rsidR="00894BCD" w:rsidRPr="00654987">
        <w:rPr>
          <w:rFonts w:ascii="Arial" w:hAnsi="Arial" w:cs="Arial"/>
          <w:sz w:val="20"/>
          <w:szCs w:val="20"/>
        </w:rPr>
        <w:t xml:space="preserve">, </w:t>
      </w:r>
      <w:hyperlink r:id="rId2526" w:history="1">
        <w:proofErr w:type="spellStart"/>
        <w:r w:rsidR="00894BCD" w:rsidRPr="00654987">
          <w:rPr>
            <w:rFonts w:ascii="Arial" w:hAnsi="Arial" w:cs="Arial"/>
            <w:sz w:val="20"/>
            <w:szCs w:val="20"/>
          </w:rPr>
          <w:t>Radmanesh</w:t>
        </w:r>
        <w:proofErr w:type="spellEnd"/>
        <w:r w:rsidR="00894BCD" w:rsidRPr="00654987">
          <w:rPr>
            <w:rFonts w:ascii="Arial" w:hAnsi="Arial" w:cs="Arial"/>
            <w:sz w:val="20"/>
            <w:szCs w:val="20"/>
          </w:rPr>
          <w:t xml:space="preserve"> F</w:t>
        </w:r>
      </w:hyperlink>
      <w:r w:rsidR="00894BCD" w:rsidRPr="00654987">
        <w:rPr>
          <w:rFonts w:ascii="Arial" w:hAnsi="Arial" w:cs="Arial"/>
          <w:sz w:val="20"/>
          <w:szCs w:val="20"/>
        </w:rPr>
        <w:t xml:space="preserve">, </w:t>
      </w:r>
      <w:hyperlink r:id="rId2527" w:history="1">
        <w:r w:rsidR="00894BCD" w:rsidRPr="00654987">
          <w:rPr>
            <w:rFonts w:ascii="Arial" w:hAnsi="Arial" w:cs="Arial"/>
            <w:sz w:val="20"/>
            <w:szCs w:val="20"/>
          </w:rPr>
          <w:t>Marten J</w:t>
        </w:r>
      </w:hyperlink>
      <w:r w:rsidR="00894BCD" w:rsidRPr="00654987">
        <w:rPr>
          <w:rFonts w:ascii="Arial" w:hAnsi="Arial" w:cs="Arial"/>
          <w:sz w:val="20"/>
          <w:szCs w:val="20"/>
        </w:rPr>
        <w:t xml:space="preserve">, </w:t>
      </w:r>
      <w:hyperlink r:id="rId2528" w:history="1">
        <w:r w:rsidR="00894BCD" w:rsidRPr="00654987">
          <w:rPr>
            <w:rFonts w:ascii="Arial" w:hAnsi="Arial" w:cs="Arial"/>
            <w:sz w:val="20"/>
            <w:szCs w:val="20"/>
          </w:rPr>
          <w:t>Entwistle A</w:t>
        </w:r>
      </w:hyperlink>
      <w:r w:rsidR="00894BCD" w:rsidRPr="00654987">
        <w:rPr>
          <w:rFonts w:ascii="Arial" w:hAnsi="Arial" w:cs="Arial"/>
          <w:sz w:val="20"/>
          <w:szCs w:val="20"/>
        </w:rPr>
        <w:t xml:space="preserve">, </w:t>
      </w:r>
      <w:hyperlink r:id="rId2529" w:history="1">
        <w:r w:rsidR="00894BCD" w:rsidRPr="00654987">
          <w:rPr>
            <w:rFonts w:ascii="Arial" w:hAnsi="Arial" w:cs="Arial"/>
            <w:sz w:val="20"/>
            <w:szCs w:val="20"/>
          </w:rPr>
          <w:t>Kors JA</w:t>
        </w:r>
      </w:hyperlink>
      <w:r w:rsidR="00894BCD" w:rsidRPr="00654987">
        <w:rPr>
          <w:rFonts w:ascii="Arial" w:hAnsi="Arial" w:cs="Arial"/>
          <w:sz w:val="20"/>
          <w:szCs w:val="20"/>
        </w:rPr>
        <w:t xml:space="preserve">, </w:t>
      </w:r>
      <w:hyperlink r:id="rId2530" w:history="1">
        <w:r w:rsidR="00894BCD" w:rsidRPr="00654987">
          <w:rPr>
            <w:rFonts w:ascii="Arial" w:hAnsi="Arial" w:cs="Arial"/>
            <w:sz w:val="20"/>
            <w:szCs w:val="20"/>
          </w:rPr>
          <w:t>Silva CT</w:t>
        </w:r>
      </w:hyperlink>
      <w:r w:rsidR="00894BCD" w:rsidRPr="00654987">
        <w:rPr>
          <w:rFonts w:ascii="Arial" w:hAnsi="Arial" w:cs="Arial"/>
          <w:sz w:val="20"/>
          <w:szCs w:val="20"/>
        </w:rPr>
        <w:t xml:space="preserve">, </w:t>
      </w:r>
      <w:hyperlink r:id="rId2531" w:history="1">
        <w:r w:rsidR="00894BCD" w:rsidRPr="00654987">
          <w:rPr>
            <w:rFonts w:ascii="Arial" w:hAnsi="Arial" w:cs="Arial"/>
            <w:sz w:val="20"/>
            <w:szCs w:val="20"/>
          </w:rPr>
          <w:t>Alonso A</w:t>
        </w:r>
      </w:hyperlink>
      <w:r w:rsidR="00894BCD" w:rsidRPr="00654987">
        <w:rPr>
          <w:rFonts w:ascii="Arial" w:hAnsi="Arial" w:cs="Arial"/>
          <w:sz w:val="20"/>
          <w:szCs w:val="20"/>
        </w:rPr>
        <w:t xml:space="preserve">, </w:t>
      </w:r>
      <w:hyperlink r:id="rId2532" w:history="1">
        <w:r w:rsidR="00894BCD" w:rsidRPr="00654987">
          <w:rPr>
            <w:rFonts w:ascii="Arial" w:hAnsi="Arial" w:cs="Arial"/>
            <w:sz w:val="20"/>
            <w:szCs w:val="20"/>
          </w:rPr>
          <w:t>Bis JC</w:t>
        </w:r>
      </w:hyperlink>
      <w:r w:rsidR="00894BCD" w:rsidRPr="00654987">
        <w:rPr>
          <w:rFonts w:ascii="Arial" w:hAnsi="Arial" w:cs="Arial"/>
          <w:sz w:val="20"/>
          <w:szCs w:val="20"/>
        </w:rPr>
        <w:t xml:space="preserve">, </w:t>
      </w:r>
      <w:hyperlink r:id="rId2533" w:history="1">
        <w:r w:rsidR="00894BCD" w:rsidRPr="00654987">
          <w:rPr>
            <w:rFonts w:ascii="Arial" w:hAnsi="Arial" w:cs="Arial"/>
            <w:sz w:val="20"/>
            <w:szCs w:val="20"/>
          </w:rPr>
          <w:t>de Boer R</w:t>
        </w:r>
      </w:hyperlink>
      <w:r w:rsidR="00894BCD" w:rsidRPr="00654987">
        <w:rPr>
          <w:rFonts w:ascii="Arial" w:hAnsi="Arial" w:cs="Arial"/>
          <w:sz w:val="20"/>
          <w:szCs w:val="20"/>
        </w:rPr>
        <w:t xml:space="preserve">, </w:t>
      </w:r>
      <w:hyperlink r:id="rId2534" w:history="1">
        <w:r w:rsidR="00894BCD" w:rsidRPr="00654987">
          <w:rPr>
            <w:rFonts w:ascii="Arial" w:hAnsi="Arial" w:cs="Arial"/>
            <w:sz w:val="20"/>
            <w:szCs w:val="20"/>
          </w:rPr>
          <w:t xml:space="preserve">de </w:t>
        </w:r>
        <w:proofErr w:type="spellStart"/>
        <w:r w:rsidR="00894BCD" w:rsidRPr="00654987">
          <w:rPr>
            <w:rFonts w:ascii="Arial" w:hAnsi="Arial" w:cs="Arial"/>
            <w:sz w:val="20"/>
            <w:szCs w:val="20"/>
          </w:rPr>
          <w:t>Haan</w:t>
        </w:r>
        <w:proofErr w:type="spellEnd"/>
        <w:r w:rsidR="00894BCD" w:rsidRPr="00654987">
          <w:rPr>
            <w:rFonts w:ascii="Arial" w:hAnsi="Arial" w:cs="Arial"/>
            <w:sz w:val="20"/>
            <w:szCs w:val="20"/>
          </w:rPr>
          <w:t xml:space="preserve"> HG</w:t>
        </w:r>
      </w:hyperlink>
      <w:r w:rsidR="00894BCD" w:rsidRPr="00654987">
        <w:rPr>
          <w:rFonts w:ascii="Arial" w:hAnsi="Arial" w:cs="Arial"/>
          <w:sz w:val="20"/>
          <w:szCs w:val="20"/>
        </w:rPr>
        <w:t xml:space="preserve">, </w:t>
      </w:r>
      <w:hyperlink r:id="rId2535" w:history="1">
        <w:r w:rsidR="00894BCD" w:rsidRPr="00654987">
          <w:rPr>
            <w:rFonts w:ascii="Arial" w:hAnsi="Arial" w:cs="Arial"/>
            <w:sz w:val="20"/>
            <w:szCs w:val="20"/>
          </w:rPr>
          <w:t xml:space="preserve">de </w:t>
        </w:r>
        <w:proofErr w:type="spellStart"/>
        <w:r w:rsidR="00894BCD" w:rsidRPr="00654987">
          <w:rPr>
            <w:rFonts w:ascii="Arial" w:hAnsi="Arial" w:cs="Arial"/>
            <w:sz w:val="20"/>
            <w:szCs w:val="20"/>
          </w:rPr>
          <w:t>Mutsert</w:t>
        </w:r>
        <w:proofErr w:type="spellEnd"/>
        <w:r w:rsidR="00894BCD" w:rsidRPr="00654987">
          <w:rPr>
            <w:rFonts w:ascii="Arial" w:hAnsi="Arial" w:cs="Arial"/>
            <w:sz w:val="20"/>
            <w:szCs w:val="20"/>
          </w:rPr>
          <w:t xml:space="preserve"> R</w:t>
        </w:r>
      </w:hyperlink>
      <w:r w:rsidR="00894BCD" w:rsidRPr="00654987">
        <w:rPr>
          <w:rFonts w:ascii="Arial" w:hAnsi="Arial" w:cs="Arial"/>
          <w:sz w:val="20"/>
          <w:szCs w:val="20"/>
        </w:rPr>
        <w:t xml:space="preserve">, </w:t>
      </w:r>
      <w:hyperlink r:id="rId2536" w:history="1">
        <w:proofErr w:type="spellStart"/>
        <w:r w:rsidR="00894BCD" w:rsidRPr="00654987">
          <w:rPr>
            <w:rFonts w:ascii="Arial" w:hAnsi="Arial" w:cs="Arial"/>
            <w:sz w:val="20"/>
            <w:szCs w:val="20"/>
          </w:rPr>
          <w:t>Dedoussis</w:t>
        </w:r>
        <w:proofErr w:type="spellEnd"/>
        <w:r w:rsidR="00894BCD" w:rsidRPr="00654987">
          <w:rPr>
            <w:rFonts w:ascii="Arial" w:hAnsi="Arial" w:cs="Arial"/>
            <w:sz w:val="20"/>
            <w:szCs w:val="20"/>
          </w:rPr>
          <w:t xml:space="preserve"> G</w:t>
        </w:r>
      </w:hyperlink>
      <w:r w:rsidR="00894BCD" w:rsidRPr="00654987">
        <w:rPr>
          <w:rFonts w:ascii="Arial" w:hAnsi="Arial" w:cs="Arial"/>
          <w:sz w:val="20"/>
          <w:szCs w:val="20"/>
        </w:rPr>
        <w:t xml:space="preserve">, </w:t>
      </w:r>
      <w:hyperlink r:id="rId2537" w:history="1">
        <w:proofErr w:type="spellStart"/>
        <w:r w:rsidR="00894BCD" w:rsidRPr="00654987">
          <w:rPr>
            <w:rFonts w:ascii="Arial" w:hAnsi="Arial" w:cs="Arial"/>
            <w:sz w:val="20"/>
            <w:szCs w:val="20"/>
          </w:rPr>
          <w:t>Dominiczak</w:t>
        </w:r>
        <w:proofErr w:type="spellEnd"/>
        <w:r w:rsidR="00894BCD" w:rsidRPr="00654987">
          <w:rPr>
            <w:rFonts w:ascii="Arial" w:hAnsi="Arial" w:cs="Arial"/>
            <w:sz w:val="20"/>
            <w:szCs w:val="20"/>
          </w:rPr>
          <w:t xml:space="preserve"> AF</w:t>
        </w:r>
      </w:hyperlink>
      <w:r w:rsidR="00894BCD" w:rsidRPr="00654987">
        <w:rPr>
          <w:rFonts w:ascii="Arial" w:hAnsi="Arial" w:cs="Arial"/>
          <w:sz w:val="20"/>
          <w:szCs w:val="20"/>
        </w:rPr>
        <w:t xml:space="preserve">, </w:t>
      </w:r>
      <w:hyperlink r:id="rId2538" w:history="1">
        <w:proofErr w:type="spellStart"/>
        <w:r w:rsidR="00894BCD" w:rsidRPr="00654987">
          <w:rPr>
            <w:rFonts w:ascii="Arial" w:hAnsi="Arial" w:cs="Arial"/>
            <w:sz w:val="20"/>
            <w:szCs w:val="20"/>
          </w:rPr>
          <w:t>Doney</w:t>
        </w:r>
        <w:proofErr w:type="spellEnd"/>
        <w:r w:rsidR="00894BCD" w:rsidRPr="00654987">
          <w:rPr>
            <w:rFonts w:ascii="Arial" w:hAnsi="Arial" w:cs="Arial"/>
            <w:sz w:val="20"/>
            <w:szCs w:val="20"/>
          </w:rPr>
          <w:t xml:space="preserve"> AS</w:t>
        </w:r>
      </w:hyperlink>
      <w:r w:rsidR="00894BCD" w:rsidRPr="00654987">
        <w:rPr>
          <w:rFonts w:ascii="Arial" w:hAnsi="Arial" w:cs="Arial"/>
          <w:sz w:val="20"/>
          <w:szCs w:val="20"/>
        </w:rPr>
        <w:t xml:space="preserve">, </w:t>
      </w:r>
      <w:hyperlink r:id="rId2539" w:history="1">
        <w:r w:rsidR="00894BCD" w:rsidRPr="00654987">
          <w:rPr>
            <w:rFonts w:ascii="Arial" w:hAnsi="Arial" w:cs="Arial"/>
            <w:sz w:val="20"/>
            <w:szCs w:val="20"/>
          </w:rPr>
          <w:t>Ellinor PT</w:t>
        </w:r>
      </w:hyperlink>
      <w:r w:rsidR="00894BCD" w:rsidRPr="00654987">
        <w:rPr>
          <w:rFonts w:ascii="Arial" w:hAnsi="Arial" w:cs="Arial"/>
          <w:sz w:val="20"/>
          <w:szCs w:val="20"/>
        </w:rPr>
        <w:t xml:space="preserve">, </w:t>
      </w:r>
      <w:hyperlink r:id="rId2540" w:history="1">
        <w:proofErr w:type="spellStart"/>
        <w:r w:rsidR="00894BCD" w:rsidRPr="00654987">
          <w:rPr>
            <w:rFonts w:ascii="Arial" w:hAnsi="Arial" w:cs="Arial"/>
            <w:sz w:val="20"/>
            <w:szCs w:val="20"/>
          </w:rPr>
          <w:t>Eppinga</w:t>
        </w:r>
        <w:proofErr w:type="spellEnd"/>
        <w:r w:rsidR="00894BCD" w:rsidRPr="00654987">
          <w:rPr>
            <w:rFonts w:ascii="Arial" w:hAnsi="Arial" w:cs="Arial"/>
            <w:sz w:val="20"/>
            <w:szCs w:val="20"/>
          </w:rPr>
          <w:t xml:space="preserve"> RN</w:t>
        </w:r>
      </w:hyperlink>
      <w:r w:rsidR="00894BCD" w:rsidRPr="00654987">
        <w:rPr>
          <w:rFonts w:ascii="Arial" w:hAnsi="Arial" w:cs="Arial"/>
          <w:sz w:val="20"/>
          <w:szCs w:val="20"/>
        </w:rPr>
        <w:t xml:space="preserve">, </w:t>
      </w:r>
      <w:hyperlink r:id="rId2541" w:history="1">
        <w:r w:rsidR="00894BCD" w:rsidRPr="00654987">
          <w:rPr>
            <w:rFonts w:ascii="Arial" w:hAnsi="Arial" w:cs="Arial"/>
            <w:sz w:val="20"/>
            <w:szCs w:val="20"/>
          </w:rPr>
          <w:t>Felix SB</w:t>
        </w:r>
      </w:hyperlink>
      <w:r w:rsidR="00894BCD" w:rsidRPr="00654987">
        <w:rPr>
          <w:rFonts w:ascii="Arial" w:hAnsi="Arial" w:cs="Arial"/>
          <w:sz w:val="20"/>
          <w:szCs w:val="20"/>
        </w:rPr>
        <w:t xml:space="preserve">, </w:t>
      </w:r>
      <w:hyperlink r:id="rId2542" w:history="1">
        <w:r w:rsidR="00894BCD" w:rsidRPr="00654987">
          <w:rPr>
            <w:rFonts w:ascii="Arial" w:hAnsi="Arial" w:cs="Arial"/>
            <w:sz w:val="20"/>
            <w:szCs w:val="20"/>
          </w:rPr>
          <w:t>Guo X</w:t>
        </w:r>
      </w:hyperlink>
      <w:r w:rsidR="00894BCD" w:rsidRPr="00654987">
        <w:rPr>
          <w:rFonts w:ascii="Arial" w:hAnsi="Arial" w:cs="Arial"/>
          <w:sz w:val="20"/>
          <w:szCs w:val="20"/>
        </w:rPr>
        <w:t xml:space="preserve">, </w:t>
      </w:r>
      <w:hyperlink r:id="rId2543" w:history="1">
        <w:proofErr w:type="spellStart"/>
        <w:r w:rsidR="00894BCD" w:rsidRPr="00654987">
          <w:rPr>
            <w:rFonts w:ascii="Arial" w:hAnsi="Arial" w:cs="Arial"/>
            <w:sz w:val="20"/>
            <w:szCs w:val="20"/>
          </w:rPr>
          <w:t>Hagemeijer</w:t>
        </w:r>
        <w:proofErr w:type="spellEnd"/>
        <w:r w:rsidR="00894BCD" w:rsidRPr="00654987">
          <w:rPr>
            <w:rFonts w:ascii="Arial" w:hAnsi="Arial" w:cs="Arial"/>
            <w:sz w:val="20"/>
            <w:szCs w:val="20"/>
          </w:rPr>
          <w:t xml:space="preserve"> Y</w:t>
        </w:r>
      </w:hyperlink>
      <w:r w:rsidR="00894BCD" w:rsidRPr="00654987">
        <w:rPr>
          <w:rFonts w:ascii="Arial" w:hAnsi="Arial" w:cs="Arial"/>
          <w:sz w:val="20"/>
          <w:szCs w:val="20"/>
        </w:rPr>
        <w:t xml:space="preserve">, </w:t>
      </w:r>
      <w:hyperlink r:id="rId2544" w:history="1">
        <w:r w:rsidR="00894BCD" w:rsidRPr="00654987">
          <w:rPr>
            <w:rFonts w:ascii="Arial" w:hAnsi="Arial" w:cs="Arial"/>
            <w:sz w:val="20"/>
            <w:szCs w:val="20"/>
          </w:rPr>
          <w:t>Hansen T</w:t>
        </w:r>
      </w:hyperlink>
      <w:r w:rsidR="00894BCD" w:rsidRPr="00654987">
        <w:rPr>
          <w:rFonts w:ascii="Arial" w:hAnsi="Arial" w:cs="Arial"/>
          <w:sz w:val="20"/>
          <w:szCs w:val="20"/>
        </w:rPr>
        <w:t xml:space="preserve">, </w:t>
      </w:r>
      <w:hyperlink r:id="rId2545" w:history="1">
        <w:r w:rsidR="00894BCD" w:rsidRPr="00654987">
          <w:rPr>
            <w:rFonts w:ascii="Arial" w:hAnsi="Arial" w:cs="Arial"/>
            <w:sz w:val="20"/>
            <w:szCs w:val="20"/>
          </w:rPr>
          <w:t>Harris TB</w:t>
        </w:r>
      </w:hyperlink>
      <w:r w:rsidR="00894BCD" w:rsidRPr="00654987">
        <w:rPr>
          <w:rFonts w:ascii="Arial" w:hAnsi="Arial" w:cs="Arial"/>
          <w:sz w:val="20"/>
          <w:szCs w:val="20"/>
        </w:rPr>
        <w:t xml:space="preserve">, </w:t>
      </w:r>
      <w:hyperlink r:id="rId2546" w:history="1">
        <w:r w:rsidR="00894BCD" w:rsidRPr="00654987">
          <w:rPr>
            <w:rFonts w:ascii="Arial" w:hAnsi="Arial" w:cs="Arial"/>
            <w:sz w:val="20"/>
            <w:szCs w:val="20"/>
          </w:rPr>
          <w:t>Heckbert SR</w:t>
        </w:r>
      </w:hyperlink>
      <w:r w:rsidR="00894BCD" w:rsidRPr="00654987">
        <w:rPr>
          <w:rFonts w:ascii="Arial" w:hAnsi="Arial" w:cs="Arial"/>
          <w:sz w:val="20"/>
          <w:szCs w:val="20"/>
        </w:rPr>
        <w:t xml:space="preserve">, </w:t>
      </w:r>
      <w:hyperlink r:id="rId2547" w:history="1">
        <w:r w:rsidR="00894BCD" w:rsidRPr="00654987">
          <w:rPr>
            <w:rFonts w:ascii="Arial" w:hAnsi="Arial" w:cs="Arial"/>
            <w:sz w:val="20"/>
            <w:szCs w:val="20"/>
          </w:rPr>
          <w:t>Huang PL</w:t>
        </w:r>
      </w:hyperlink>
      <w:r w:rsidR="00894BCD" w:rsidRPr="00654987">
        <w:rPr>
          <w:rFonts w:ascii="Arial" w:hAnsi="Arial" w:cs="Arial"/>
          <w:sz w:val="20"/>
          <w:szCs w:val="20"/>
        </w:rPr>
        <w:t xml:space="preserve">, </w:t>
      </w:r>
      <w:hyperlink r:id="rId2548" w:history="1">
        <w:r w:rsidR="00894BCD" w:rsidRPr="00654987">
          <w:rPr>
            <w:rFonts w:ascii="Arial" w:hAnsi="Arial" w:cs="Arial"/>
            <w:sz w:val="20"/>
            <w:szCs w:val="20"/>
          </w:rPr>
          <w:t>Hwang SJ</w:t>
        </w:r>
      </w:hyperlink>
      <w:r w:rsidR="00894BCD" w:rsidRPr="00654987">
        <w:rPr>
          <w:rFonts w:ascii="Arial" w:hAnsi="Arial" w:cs="Arial"/>
          <w:sz w:val="20"/>
          <w:szCs w:val="20"/>
        </w:rPr>
        <w:t xml:space="preserve">, </w:t>
      </w:r>
      <w:hyperlink r:id="rId2549" w:history="1">
        <w:proofErr w:type="spellStart"/>
        <w:r w:rsidR="00894BCD" w:rsidRPr="00654987">
          <w:rPr>
            <w:rFonts w:ascii="Arial" w:hAnsi="Arial" w:cs="Arial"/>
            <w:sz w:val="20"/>
            <w:szCs w:val="20"/>
          </w:rPr>
          <w:t>Kähönen</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2550" w:history="1">
        <w:proofErr w:type="spellStart"/>
        <w:r w:rsidR="00894BCD" w:rsidRPr="00654987">
          <w:rPr>
            <w:rFonts w:ascii="Arial" w:hAnsi="Arial" w:cs="Arial"/>
            <w:sz w:val="20"/>
            <w:szCs w:val="20"/>
          </w:rPr>
          <w:t>Kanters</w:t>
        </w:r>
        <w:proofErr w:type="spellEnd"/>
        <w:r w:rsidR="00894BCD" w:rsidRPr="00654987">
          <w:rPr>
            <w:rFonts w:ascii="Arial" w:hAnsi="Arial" w:cs="Arial"/>
            <w:sz w:val="20"/>
            <w:szCs w:val="20"/>
          </w:rPr>
          <w:t xml:space="preserve"> JK</w:t>
        </w:r>
      </w:hyperlink>
      <w:r w:rsidR="00894BCD" w:rsidRPr="00654987">
        <w:rPr>
          <w:rFonts w:ascii="Arial" w:hAnsi="Arial" w:cs="Arial"/>
          <w:sz w:val="20"/>
          <w:szCs w:val="20"/>
        </w:rPr>
        <w:t xml:space="preserve">, </w:t>
      </w:r>
      <w:hyperlink r:id="rId2551" w:history="1">
        <w:proofErr w:type="spellStart"/>
        <w:r w:rsidR="00894BCD" w:rsidRPr="00654987">
          <w:rPr>
            <w:rFonts w:ascii="Arial" w:hAnsi="Arial" w:cs="Arial"/>
            <w:sz w:val="20"/>
            <w:szCs w:val="20"/>
          </w:rPr>
          <w:t>Kolcic</w:t>
        </w:r>
        <w:proofErr w:type="spellEnd"/>
        <w:r w:rsidR="00894BCD" w:rsidRPr="00654987">
          <w:rPr>
            <w:rFonts w:ascii="Arial" w:hAnsi="Arial" w:cs="Arial"/>
            <w:sz w:val="20"/>
            <w:szCs w:val="20"/>
          </w:rPr>
          <w:t xml:space="preserve"> I</w:t>
        </w:r>
      </w:hyperlink>
      <w:r w:rsidR="00894BCD" w:rsidRPr="00654987">
        <w:rPr>
          <w:rFonts w:ascii="Arial" w:hAnsi="Arial" w:cs="Arial"/>
          <w:sz w:val="20"/>
          <w:szCs w:val="20"/>
        </w:rPr>
        <w:t xml:space="preserve">, </w:t>
      </w:r>
      <w:hyperlink r:id="rId2552" w:history="1">
        <w:proofErr w:type="spellStart"/>
        <w:r w:rsidR="00894BCD" w:rsidRPr="00654987">
          <w:rPr>
            <w:rFonts w:ascii="Arial" w:hAnsi="Arial" w:cs="Arial"/>
            <w:sz w:val="20"/>
            <w:szCs w:val="20"/>
          </w:rPr>
          <w:t>Launer</w:t>
        </w:r>
        <w:proofErr w:type="spellEnd"/>
        <w:r w:rsidR="00894BCD" w:rsidRPr="00654987">
          <w:rPr>
            <w:rFonts w:ascii="Arial" w:hAnsi="Arial" w:cs="Arial"/>
            <w:sz w:val="20"/>
            <w:szCs w:val="20"/>
          </w:rPr>
          <w:t xml:space="preserve"> LJ</w:t>
        </w:r>
      </w:hyperlink>
      <w:r w:rsidR="00894BCD" w:rsidRPr="00654987">
        <w:rPr>
          <w:rFonts w:ascii="Arial" w:hAnsi="Arial" w:cs="Arial"/>
          <w:sz w:val="20"/>
          <w:szCs w:val="20"/>
        </w:rPr>
        <w:t xml:space="preserve">, </w:t>
      </w:r>
      <w:hyperlink r:id="rId2553" w:history="1">
        <w:r w:rsidR="00894BCD" w:rsidRPr="00654987">
          <w:rPr>
            <w:rFonts w:ascii="Arial" w:hAnsi="Arial" w:cs="Arial"/>
            <w:sz w:val="20"/>
            <w:szCs w:val="20"/>
          </w:rPr>
          <w:t>Li M</w:t>
        </w:r>
      </w:hyperlink>
      <w:r w:rsidR="00894BCD" w:rsidRPr="00654987">
        <w:rPr>
          <w:rFonts w:ascii="Arial" w:hAnsi="Arial" w:cs="Arial"/>
          <w:sz w:val="20"/>
          <w:szCs w:val="20"/>
        </w:rPr>
        <w:t xml:space="preserve">, </w:t>
      </w:r>
      <w:hyperlink r:id="rId2554" w:history="1">
        <w:r w:rsidR="00894BCD" w:rsidRPr="00654987">
          <w:rPr>
            <w:rFonts w:ascii="Arial" w:hAnsi="Arial" w:cs="Arial"/>
            <w:sz w:val="20"/>
            <w:szCs w:val="20"/>
          </w:rPr>
          <w:t>Yao J</w:t>
        </w:r>
      </w:hyperlink>
      <w:r w:rsidR="00894BCD" w:rsidRPr="00654987">
        <w:rPr>
          <w:rFonts w:ascii="Arial" w:hAnsi="Arial" w:cs="Arial"/>
          <w:sz w:val="20"/>
          <w:szCs w:val="20"/>
        </w:rPr>
        <w:t xml:space="preserve">, </w:t>
      </w:r>
      <w:hyperlink r:id="rId2555" w:history="1">
        <w:proofErr w:type="spellStart"/>
        <w:r w:rsidR="00894BCD" w:rsidRPr="00654987">
          <w:rPr>
            <w:rFonts w:ascii="Arial" w:hAnsi="Arial" w:cs="Arial"/>
            <w:sz w:val="20"/>
            <w:szCs w:val="20"/>
          </w:rPr>
          <w:t>Linneberg</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2556" w:history="1">
        <w:r w:rsidR="00894BCD" w:rsidRPr="00654987">
          <w:rPr>
            <w:rFonts w:ascii="Arial" w:hAnsi="Arial" w:cs="Arial"/>
            <w:sz w:val="20"/>
            <w:szCs w:val="20"/>
          </w:rPr>
          <w:t>Liu S</w:t>
        </w:r>
      </w:hyperlink>
      <w:r w:rsidR="00894BCD" w:rsidRPr="00654987">
        <w:rPr>
          <w:rFonts w:ascii="Arial" w:hAnsi="Arial" w:cs="Arial"/>
          <w:sz w:val="20"/>
          <w:szCs w:val="20"/>
        </w:rPr>
        <w:t xml:space="preserve">, </w:t>
      </w:r>
      <w:hyperlink r:id="rId2557" w:history="1">
        <w:r w:rsidR="00894BCD" w:rsidRPr="00654987">
          <w:rPr>
            <w:rFonts w:ascii="Arial" w:hAnsi="Arial" w:cs="Arial"/>
            <w:sz w:val="20"/>
            <w:szCs w:val="20"/>
          </w:rPr>
          <w:t>Macfarlane PW</w:t>
        </w:r>
      </w:hyperlink>
      <w:r w:rsidR="00894BCD" w:rsidRPr="00654987">
        <w:rPr>
          <w:rFonts w:ascii="Arial" w:hAnsi="Arial" w:cs="Arial"/>
          <w:sz w:val="20"/>
          <w:szCs w:val="20"/>
        </w:rPr>
        <w:t xml:space="preserve">, </w:t>
      </w:r>
      <w:hyperlink r:id="rId2558" w:history="1">
        <w:proofErr w:type="spellStart"/>
        <w:r w:rsidR="00894BCD" w:rsidRPr="00654987">
          <w:rPr>
            <w:rFonts w:ascii="Arial" w:hAnsi="Arial" w:cs="Arial"/>
            <w:sz w:val="20"/>
            <w:szCs w:val="20"/>
          </w:rPr>
          <w:t>Mangino</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2559" w:history="1">
        <w:r w:rsidR="00894BCD" w:rsidRPr="00654987">
          <w:rPr>
            <w:rFonts w:ascii="Arial" w:hAnsi="Arial" w:cs="Arial"/>
            <w:sz w:val="20"/>
            <w:szCs w:val="20"/>
          </w:rPr>
          <w:t>Morris AD</w:t>
        </w:r>
      </w:hyperlink>
      <w:r w:rsidR="00894BCD" w:rsidRPr="00654987">
        <w:rPr>
          <w:rFonts w:ascii="Arial" w:hAnsi="Arial" w:cs="Arial"/>
          <w:sz w:val="20"/>
          <w:szCs w:val="20"/>
        </w:rPr>
        <w:t xml:space="preserve">, </w:t>
      </w:r>
      <w:hyperlink r:id="rId2560" w:history="1">
        <w:proofErr w:type="spellStart"/>
        <w:r w:rsidR="00894BCD" w:rsidRPr="00654987">
          <w:rPr>
            <w:rFonts w:ascii="Arial" w:hAnsi="Arial" w:cs="Arial"/>
            <w:sz w:val="20"/>
            <w:szCs w:val="20"/>
          </w:rPr>
          <w:t>Mulas</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2561" w:history="1">
        <w:r w:rsidR="00894BCD" w:rsidRPr="00654987">
          <w:rPr>
            <w:rFonts w:ascii="Arial" w:hAnsi="Arial" w:cs="Arial"/>
            <w:sz w:val="20"/>
            <w:szCs w:val="20"/>
          </w:rPr>
          <w:t>Murray AD</w:t>
        </w:r>
      </w:hyperlink>
      <w:r w:rsidR="00894BCD" w:rsidRPr="00654987">
        <w:rPr>
          <w:rFonts w:ascii="Arial" w:hAnsi="Arial" w:cs="Arial"/>
          <w:sz w:val="20"/>
          <w:szCs w:val="20"/>
        </w:rPr>
        <w:t xml:space="preserve">, </w:t>
      </w:r>
      <w:hyperlink r:id="rId2562" w:history="1">
        <w:r w:rsidR="00894BCD" w:rsidRPr="00654987">
          <w:rPr>
            <w:rFonts w:ascii="Arial" w:hAnsi="Arial" w:cs="Arial"/>
            <w:sz w:val="20"/>
            <w:szCs w:val="20"/>
          </w:rPr>
          <w:t>Nelson CP</w:t>
        </w:r>
      </w:hyperlink>
      <w:r w:rsidR="00894BCD" w:rsidRPr="00654987">
        <w:rPr>
          <w:rFonts w:ascii="Arial" w:hAnsi="Arial" w:cs="Arial"/>
          <w:sz w:val="20"/>
          <w:szCs w:val="20"/>
        </w:rPr>
        <w:t xml:space="preserve">, </w:t>
      </w:r>
      <w:hyperlink r:id="rId2563" w:history="1">
        <w:proofErr w:type="spellStart"/>
        <w:r w:rsidR="00894BCD" w:rsidRPr="00654987">
          <w:rPr>
            <w:rFonts w:ascii="Arial" w:hAnsi="Arial" w:cs="Arial"/>
            <w:sz w:val="20"/>
            <w:szCs w:val="20"/>
          </w:rPr>
          <w:t>Orrú</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2564" w:history="1">
        <w:r w:rsidR="00894BCD" w:rsidRPr="00654987">
          <w:rPr>
            <w:rFonts w:ascii="Arial" w:hAnsi="Arial" w:cs="Arial"/>
            <w:sz w:val="20"/>
            <w:szCs w:val="20"/>
          </w:rPr>
          <w:t>Padmanabhan S</w:t>
        </w:r>
      </w:hyperlink>
      <w:r w:rsidR="00894BCD" w:rsidRPr="00654987">
        <w:rPr>
          <w:rFonts w:ascii="Arial" w:hAnsi="Arial" w:cs="Arial"/>
          <w:sz w:val="20"/>
          <w:szCs w:val="20"/>
        </w:rPr>
        <w:t xml:space="preserve">, </w:t>
      </w:r>
      <w:hyperlink r:id="rId2565" w:history="1">
        <w:r w:rsidR="00894BCD" w:rsidRPr="00654987">
          <w:rPr>
            <w:rFonts w:ascii="Arial" w:hAnsi="Arial" w:cs="Arial"/>
            <w:sz w:val="20"/>
            <w:szCs w:val="20"/>
          </w:rPr>
          <w:t>Peters A</w:t>
        </w:r>
      </w:hyperlink>
      <w:r w:rsidR="00894BCD" w:rsidRPr="00654987">
        <w:rPr>
          <w:rFonts w:ascii="Arial" w:hAnsi="Arial" w:cs="Arial"/>
          <w:sz w:val="20"/>
          <w:szCs w:val="20"/>
        </w:rPr>
        <w:t xml:space="preserve">, </w:t>
      </w:r>
      <w:hyperlink r:id="rId2566" w:history="1">
        <w:r w:rsidR="00894BCD" w:rsidRPr="00654987">
          <w:rPr>
            <w:rFonts w:ascii="Arial" w:hAnsi="Arial" w:cs="Arial"/>
            <w:sz w:val="20"/>
            <w:szCs w:val="20"/>
          </w:rPr>
          <w:t>Porteous DJ</w:t>
        </w:r>
      </w:hyperlink>
      <w:r w:rsidR="00894BCD" w:rsidRPr="00654987">
        <w:rPr>
          <w:rFonts w:ascii="Arial" w:hAnsi="Arial" w:cs="Arial"/>
          <w:sz w:val="20"/>
          <w:szCs w:val="20"/>
        </w:rPr>
        <w:t xml:space="preserve">, </w:t>
      </w:r>
      <w:hyperlink r:id="rId2567" w:history="1">
        <w:r w:rsidR="00894BCD" w:rsidRPr="00654987">
          <w:rPr>
            <w:rFonts w:ascii="Arial" w:hAnsi="Arial" w:cs="Arial"/>
            <w:sz w:val="20"/>
            <w:szCs w:val="20"/>
          </w:rPr>
          <w:t>Poulter N</w:t>
        </w:r>
      </w:hyperlink>
      <w:r w:rsidR="00894BCD" w:rsidRPr="00654987">
        <w:rPr>
          <w:rFonts w:ascii="Arial" w:hAnsi="Arial" w:cs="Arial"/>
          <w:sz w:val="20"/>
          <w:szCs w:val="20"/>
        </w:rPr>
        <w:t xml:space="preserve">, </w:t>
      </w:r>
      <w:hyperlink r:id="rId2568" w:history="1">
        <w:r w:rsidR="00894BCD" w:rsidRPr="00654987">
          <w:rPr>
            <w:rFonts w:ascii="Arial" w:hAnsi="Arial" w:cs="Arial"/>
            <w:sz w:val="20"/>
            <w:szCs w:val="20"/>
          </w:rPr>
          <w:t>Psaty BM</w:t>
        </w:r>
      </w:hyperlink>
      <w:r w:rsidR="00894BCD" w:rsidRPr="00654987">
        <w:rPr>
          <w:rFonts w:ascii="Arial" w:hAnsi="Arial" w:cs="Arial"/>
          <w:sz w:val="20"/>
          <w:szCs w:val="20"/>
        </w:rPr>
        <w:t xml:space="preserve">, </w:t>
      </w:r>
      <w:hyperlink r:id="rId2569" w:history="1">
        <w:r w:rsidR="00894BCD" w:rsidRPr="00654987">
          <w:rPr>
            <w:rFonts w:ascii="Arial" w:hAnsi="Arial" w:cs="Arial"/>
            <w:sz w:val="20"/>
            <w:szCs w:val="20"/>
          </w:rPr>
          <w:t>Qi L</w:t>
        </w:r>
      </w:hyperlink>
      <w:r w:rsidR="00894BCD" w:rsidRPr="00654987">
        <w:rPr>
          <w:rFonts w:ascii="Arial" w:hAnsi="Arial" w:cs="Arial"/>
          <w:sz w:val="20"/>
          <w:szCs w:val="20"/>
        </w:rPr>
        <w:t xml:space="preserve">, </w:t>
      </w:r>
      <w:hyperlink r:id="rId2570" w:history="1">
        <w:proofErr w:type="spellStart"/>
        <w:r w:rsidR="00894BCD" w:rsidRPr="00654987">
          <w:rPr>
            <w:rFonts w:ascii="Arial" w:hAnsi="Arial" w:cs="Arial"/>
            <w:sz w:val="20"/>
            <w:szCs w:val="20"/>
          </w:rPr>
          <w:t>Raitakari</w:t>
        </w:r>
        <w:proofErr w:type="spellEnd"/>
        <w:r w:rsidR="00894BCD" w:rsidRPr="00654987">
          <w:rPr>
            <w:rFonts w:ascii="Arial" w:hAnsi="Arial" w:cs="Arial"/>
            <w:sz w:val="20"/>
            <w:szCs w:val="20"/>
          </w:rPr>
          <w:t xml:space="preserve"> OT</w:t>
        </w:r>
      </w:hyperlink>
      <w:r w:rsidR="00894BCD" w:rsidRPr="00654987">
        <w:rPr>
          <w:rFonts w:ascii="Arial" w:hAnsi="Arial" w:cs="Arial"/>
          <w:sz w:val="20"/>
          <w:szCs w:val="20"/>
        </w:rPr>
        <w:t xml:space="preserve">, </w:t>
      </w:r>
      <w:hyperlink r:id="rId2571" w:history="1">
        <w:proofErr w:type="spellStart"/>
        <w:r w:rsidR="00894BCD" w:rsidRPr="00654987">
          <w:rPr>
            <w:rFonts w:ascii="Arial" w:hAnsi="Arial" w:cs="Arial"/>
            <w:sz w:val="20"/>
            <w:szCs w:val="20"/>
          </w:rPr>
          <w:t>Rivadeneira</w:t>
        </w:r>
        <w:proofErr w:type="spellEnd"/>
        <w:r w:rsidR="00894BCD" w:rsidRPr="00654987">
          <w:rPr>
            <w:rFonts w:ascii="Arial" w:hAnsi="Arial" w:cs="Arial"/>
            <w:sz w:val="20"/>
            <w:szCs w:val="20"/>
          </w:rPr>
          <w:t xml:space="preserve"> F</w:t>
        </w:r>
      </w:hyperlink>
      <w:r w:rsidR="00894BCD" w:rsidRPr="00654987">
        <w:rPr>
          <w:rFonts w:ascii="Arial" w:hAnsi="Arial" w:cs="Arial"/>
          <w:sz w:val="20"/>
          <w:szCs w:val="20"/>
        </w:rPr>
        <w:t xml:space="preserve">, </w:t>
      </w:r>
      <w:hyperlink r:id="rId2572" w:history="1">
        <w:proofErr w:type="spellStart"/>
        <w:r w:rsidR="00894BCD" w:rsidRPr="00654987">
          <w:rPr>
            <w:rFonts w:ascii="Arial" w:hAnsi="Arial" w:cs="Arial"/>
            <w:sz w:val="20"/>
            <w:szCs w:val="20"/>
          </w:rPr>
          <w:t>Roselli</w:t>
        </w:r>
        <w:proofErr w:type="spellEnd"/>
        <w:r w:rsidR="00894BCD" w:rsidRPr="00654987">
          <w:rPr>
            <w:rFonts w:ascii="Arial" w:hAnsi="Arial" w:cs="Arial"/>
            <w:sz w:val="20"/>
            <w:szCs w:val="20"/>
          </w:rPr>
          <w:t xml:space="preserve"> C</w:t>
        </w:r>
      </w:hyperlink>
      <w:r w:rsidR="00894BCD" w:rsidRPr="00654987">
        <w:rPr>
          <w:rFonts w:ascii="Arial" w:hAnsi="Arial" w:cs="Arial"/>
          <w:sz w:val="20"/>
          <w:szCs w:val="20"/>
        </w:rPr>
        <w:t xml:space="preserve">, </w:t>
      </w:r>
      <w:hyperlink r:id="rId2573" w:history="1">
        <w:proofErr w:type="spellStart"/>
        <w:r w:rsidR="00894BCD" w:rsidRPr="00654987">
          <w:rPr>
            <w:rFonts w:ascii="Arial" w:hAnsi="Arial" w:cs="Arial"/>
            <w:sz w:val="20"/>
            <w:szCs w:val="20"/>
          </w:rPr>
          <w:t>Rudan</w:t>
        </w:r>
        <w:proofErr w:type="spellEnd"/>
        <w:r w:rsidR="00894BCD" w:rsidRPr="00654987">
          <w:rPr>
            <w:rFonts w:ascii="Arial" w:hAnsi="Arial" w:cs="Arial"/>
            <w:sz w:val="20"/>
            <w:szCs w:val="20"/>
          </w:rPr>
          <w:t xml:space="preserve"> I</w:t>
        </w:r>
      </w:hyperlink>
      <w:r w:rsidR="00894BCD" w:rsidRPr="00654987">
        <w:rPr>
          <w:rFonts w:ascii="Arial" w:hAnsi="Arial" w:cs="Arial"/>
          <w:sz w:val="20"/>
          <w:szCs w:val="20"/>
        </w:rPr>
        <w:t xml:space="preserve">, </w:t>
      </w:r>
      <w:hyperlink r:id="rId2574" w:history="1">
        <w:r w:rsidR="00894BCD" w:rsidRPr="00654987">
          <w:rPr>
            <w:rFonts w:ascii="Arial" w:hAnsi="Arial" w:cs="Arial"/>
            <w:sz w:val="20"/>
            <w:szCs w:val="20"/>
          </w:rPr>
          <w:t>Sattar N</w:t>
        </w:r>
      </w:hyperlink>
      <w:r w:rsidR="00894BCD" w:rsidRPr="00654987">
        <w:rPr>
          <w:rFonts w:ascii="Arial" w:hAnsi="Arial" w:cs="Arial"/>
          <w:sz w:val="20"/>
          <w:szCs w:val="20"/>
        </w:rPr>
        <w:t xml:space="preserve">, </w:t>
      </w:r>
      <w:hyperlink r:id="rId2575" w:history="1">
        <w:r w:rsidR="00894BCD" w:rsidRPr="00654987">
          <w:rPr>
            <w:rFonts w:ascii="Arial" w:hAnsi="Arial" w:cs="Arial"/>
            <w:sz w:val="20"/>
            <w:szCs w:val="20"/>
          </w:rPr>
          <w:t>Sever P</w:t>
        </w:r>
      </w:hyperlink>
      <w:r w:rsidR="00894BCD" w:rsidRPr="00654987">
        <w:rPr>
          <w:rFonts w:ascii="Arial" w:hAnsi="Arial" w:cs="Arial"/>
          <w:sz w:val="20"/>
          <w:szCs w:val="20"/>
        </w:rPr>
        <w:t xml:space="preserve">, </w:t>
      </w:r>
      <w:hyperlink r:id="rId2576" w:history="1">
        <w:r w:rsidR="00894BCD" w:rsidRPr="00654987">
          <w:rPr>
            <w:rFonts w:ascii="Arial" w:hAnsi="Arial" w:cs="Arial"/>
            <w:sz w:val="20"/>
            <w:szCs w:val="20"/>
          </w:rPr>
          <w:t>Sinner MF</w:t>
        </w:r>
      </w:hyperlink>
      <w:r w:rsidR="00894BCD" w:rsidRPr="00654987">
        <w:rPr>
          <w:rFonts w:ascii="Arial" w:hAnsi="Arial" w:cs="Arial"/>
          <w:sz w:val="20"/>
          <w:szCs w:val="20"/>
        </w:rPr>
        <w:t xml:space="preserve">, </w:t>
      </w:r>
      <w:hyperlink r:id="rId2577" w:history="1">
        <w:r w:rsidR="00894BCD" w:rsidRPr="00654987">
          <w:rPr>
            <w:rFonts w:ascii="Arial" w:hAnsi="Arial" w:cs="Arial"/>
            <w:sz w:val="20"/>
            <w:szCs w:val="20"/>
          </w:rPr>
          <w:t>Soliman EZ</w:t>
        </w:r>
      </w:hyperlink>
      <w:r w:rsidR="00894BCD" w:rsidRPr="00654987">
        <w:rPr>
          <w:rFonts w:ascii="Arial" w:hAnsi="Arial" w:cs="Arial"/>
          <w:sz w:val="20"/>
          <w:szCs w:val="20"/>
        </w:rPr>
        <w:t xml:space="preserve">, </w:t>
      </w:r>
      <w:hyperlink r:id="rId2578" w:history="1">
        <w:r w:rsidR="00894BCD" w:rsidRPr="00654987">
          <w:rPr>
            <w:rFonts w:ascii="Arial" w:hAnsi="Arial" w:cs="Arial"/>
            <w:sz w:val="20"/>
            <w:szCs w:val="20"/>
          </w:rPr>
          <w:t>Spector TD</w:t>
        </w:r>
      </w:hyperlink>
      <w:r w:rsidR="00894BCD" w:rsidRPr="00654987">
        <w:rPr>
          <w:rFonts w:ascii="Arial" w:hAnsi="Arial" w:cs="Arial"/>
          <w:sz w:val="20"/>
          <w:szCs w:val="20"/>
        </w:rPr>
        <w:t xml:space="preserve">, </w:t>
      </w:r>
      <w:hyperlink r:id="rId2579" w:history="1">
        <w:r w:rsidR="00894BCD" w:rsidRPr="00654987">
          <w:rPr>
            <w:rFonts w:ascii="Arial" w:hAnsi="Arial" w:cs="Arial"/>
            <w:sz w:val="20"/>
            <w:szCs w:val="20"/>
          </w:rPr>
          <w:t>Stanton AV</w:t>
        </w:r>
      </w:hyperlink>
      <w:r w:rsidR="00894BCD" w:rsidRPr="00654987">
        <w:rPr>
          <w:rFonts w:ascii="Arial" w:hAnsi="Arial" w:cs="Arial"/>
          <w:sz w:val="20"/>
          <w:szCs w:val="20"/>
        </w:rPr>
        <w:t xml:space="preserve">, </w:t>
      </w:r>
      <w:hyperlink r:id="rId2580" w:history="1">
        <w:r w:rsidR="00894BCD" w:rsidRPr="00654987">
          <w:rPr>
            <w:rFonts w:ascii="Arial" w:hAnsi="Arial" w:cs="Arial"/>
            <w:sz w:val="20"/>
            <w:szCs w:val="20"/>
          </w:rPr>
          <w:t>Stirrups KE</w:t>
        </w:r>
      </w:hyperlink>
      <w:r w:rsidR="00894BCD" w:rsidRPr="00654987">
        <w:rPr>
          <w:rFonts w:ascii="Arial" w:hAnsi="Arial" w:cs="Arial"/>
          <w:sz w:val="20"/>
          <w:szCs w:val="20"/>
        </w:rPr>
        <w:t xml:space="preserve">, </w:t>
      </w:r>
      <w:hyperlink r:id="rId2581" w:history="1">
        <w:r w:rsidR="00894BCD" w:rsidRPr="00654987">
          <w:rPr>
            <w:rFonts w:ascii="Arial" w:hAnsi="Arial" w:cs="Arial"/>
            <w:sz w:val="20"/>
            <w:szCs w:val="20"/>
          </w:rPr>
          <w:t>Taylor KD</w:t>
        </w:r>
      </w:hyperlink>
      <w:r w:rsidR="00894BCD" w:rsidRPr="00654987">
        <w:rPr>
          <w:rFonts w:ascii="Arial" w:hAnsi="Arial" w:cs="Arial"/>
          <w:sz w:val="20"/>
          <w:szCs w:val="20"/>
        </w:rPr>
        <w:t xml:space="preserve">, </w:t>
      </w:r>
      <w:hyperlink r:id="rId2582" w:history="1">
        <w:r w:rsidR="00894BCD" w:rsidRPr="00654987">
          <w:rPr>
            <w:rFonts w:ascii="Arial" w:hAnsi="Arial" w:cs="Arial"/>
            <w:sz w:val="20"/>
            <w:szCs w:val="20"/>
          </w:rPr>
          <w:t>Tobin MD</w:t>
        </w:r>
      </w:hyperlink>
      <w:r w:rsidR="00894BCD" w:rsidRPr="00654987">
        <w:rPr>
          <w:rFonts w:ascii="Arial" w:hAnsi="Arial" w:cs="Arial"/>
          <w:sz w:val="20"/>
          <w:szCs w:val="20"/>
        </w:rPr>
        <w:t xml:space="preserve">, </w:t>
      </w:r>
      <w:hyperlink r:id="rId2583" w:history="1">
        <w:proofErr w:type="spellStart"/>
        <w:r w:rsidR="00894BCD" w:rsidRPr="00654987">
          <w:rPr>
            <w:rFonts w:ascii="Arial" w:hAnsi="Arial" w:cs="Arial"/>
            <w:sz w:val="20"/>
            <w:szCs w:val="20"/>
          </w:rPr>
          <w:t>Uitterlinden</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2584" w:history="1">
        <w:proofErr w:type="spellStart"/>
        <w:r w:rsidR="00894BCD" w:rsidRPr="00654987">
          <w:rPr>
            <w:rFonts w:ascii="Arial" w:hAnsi="Arial" w:cs="Arial"/>
            <w:sz w:val="20"/>
            <w:szCs w:val="20"/>
          </w:rPr>
          <w:t>Vaartjes</w:t>
        </w:r>
        <w:proofErr w:type="spellEnd"/>
        <w:r w:rsidR="00894BCD" w:rsidRPr="00654987">
          <w:rPr>
            <w:rFonts w:ascii="Arial" w:hAnsi="Arial" w:cs="Arial"/>
            <w:sz w:val="20"/>
            <w:szCs w:val="20"/>
          </w:rPr>
          <w:t xml:space="preserve"> I</w:t>
        </w:r>
      </w:hyperlink>
      <w:r w:rsidR="00894BCD" w:rsidRPr="00654987">
        <w:rPr>
          <w:rFonts w:ascii="Arial" w:hAnsi="Arial" w:cs="Arial"/>
          <w:sz w:val="20"/>
          <w:szCs w:val="20"/>
        </w:rPr>
        <w:t xml:space="preserve">, </w:t>
      </w:r>
      <w:hyperlink r:id="rId2585" w:history="1">
        <w:r w:rsidR="00894BCD" w:rsidRPr="00654987">
          <w:rPr>
            <w:rFonts w:ascii="Arial" w:hAnsi="Arial" w:cs="Arial"/>
            <w:sz w:val="20"/>
            <w:szCs w:val="20"/>
          </w:rPr>
          <w:t>Hoes AW</w:t>
        </w:r>
      </w:hyperlink>
      <w:r w:rsidR="00894BCD" w:rsidRPr="00654987">
        <w:rPr>
          <w:rFonts w:ascii="Arial" w:hAnsi="Arial" w:cs="Arial"/>
          <w:sz w:val="20"/>
          <w:szCs w:val="20"/>
        </w:rPr>
        <w:t xml:space="preserve">, </w:t>
      </w:r>
      <w:hyperlink r:id="rId2586" w:history="1">
        <w:r w:rsidR="00894BCD" w:rsidRPr="00654987">
          <w:rPr>
            <w:rFonts w:ascii="Arial" w:hAnsi="Arial" w:cs="Arial"/>
            <w:sz w:val="20"/>
            <w:szCs w:val="20"/>
          </w:rPr>
          <w:t>van der Meer P</w:t>
        </w:r>
      </w:hyperlink>
      <w:r w:rsidR="00894BCD" w:rsidRPr="00654987">
        <w:rPr>
          <w:rFonts w:ascii="Arial" w:hAnsi="Arial" w:cs="Arial"/>
          <w:sz w:val="20"/>
          <w:szCs w:val="20"/>
        </w:rPr>
        <w:t xml:space="preserve">, </w:t>
      </w:r>
      <w:hyperlink r:id="rId2587" w:history="1">
        <w:proofErr w:type="spellStart"/>
        <w:r w:rsidR="00894BCD" w:rsidRPr="00654987">
          <w:rPr>
            <w:rFonts w:ascii="Arial" w:hAnsi="Arial" w:cs="Arial"/>
            <w:sz w:val="20"/>
            <w:szCs w:val="20"/>
          </w:rPr>
          <w:t>Völker</w:t>
        </w:r>
        <w:proofErr w:type="spellEnd"/>
        <w:r w:rsidR="00894BCD" w:rsidRPr="00654987">
          <w:rPr>
            <w:rFonts w:ascii="Arial" w:hAnsi="Arial" w:cs="Arial"/>
            <w:sz w:val="20"/>
            <w:szCs w:val="20"/>
          </w:rPr>
          <w:t xml:space="preserve"> U</w:t>
        </w:r>
      </w:hyperlink>
      <w:r w:rsidR="00894BCD" w:rsidRPr="00654987">
        <w:rPr>
          <w:rFonts w:ascii="Arial" w:hAnsi="Arial" w:cs="Arial"/>
          <w:sz w:val="20"/>
          <w:szCs w:val="20"/>
        </w:rPr>
        <w:t xml:space="preserve">, </w:t>
      </w:r>
      <w:hyperlink r:id="rId2588" w:history="1">
        <w:proofErr w:type="spellStart"/>
        <w:r w:rsidR="00894BCD" w:rsidRPr="00654987">
          <w:rPr>
            <w:rFonts w:ascii="Arial" w:hAnsi="Arial" w:cs="Arial"/>
            <w:sz w:val="20"/>
            <w:szCs w:val="20"/>
          </w:rPr>
          <w:t>Waldenberger</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2589" w:history="1">
        <w:proofErr w:type="spellStart"/>
        <w:r w:rsidR="00894BCD" w:rsidRPr="00654987">
          <w:rPr>
            <w:rFonts w:ascii="Arial" w:hAnsi="Arial" w:cs="Arial"/>
            <w:sz w:val="20"/>
            <w:szCs w:val="20"/>
          </w:rPr>
          <w:t>Xie</w:t>
        </w:r>
        <w:proofErr w:type="spellEnd"/>
        <w:r w:rsidR="00894BCD" w:rsidRPr="00654987">
          <w:rPr>
            <w:rFonts w:ascii="Arial" w:hAnsi="Arial" w:cs="Arial"/>
            <w:sz w:val="20"/>
            <w:szCs w:val="20"/>
          </w:rPr>
          <w:t xml:space="preserve"> Z</w:t>
        </w:r>
      </w:hyperlink>
      <w:r w:rsidR="00894BCD" w:rsidRPr="00654987">
        <w:rPr>
          <w:rFonts w:ascii="Arial" w:hAnsi="Arial" w:cs="Arial"/>
          <w:sz w:val="20"/>
          <w:szCs w:val="20"/>
        </w:rPr>
        <w:t xml:space="preserve">, </w:t>
      </w:r>
      <w:hyperlink r:id="rId2590" w:history="1">
        <w:proofErr w:type="spellStart"/>
        <w:r w:rsidR="00894BCD" w:rsidRPr="00654987">
          <w:rPr>
            <w:rFonts w:ascii="Arial" w:hAnsi="Arial" w:cs="Arial"/>
            <w:sz w:val="20"/>
            <w:szCs w:val="20"/>
          </w:rPr>
          <w:t>Zoledziewska</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2591" w:history="1">
        <w:r w:rsidR="00894BCD" w:rsidRPr="00654987">
          <w:rPr>
            <w:rFonts w:ascii="Arial" w:hAnsi="Arial" w:cs="Arial"/>
            <w:sz w:val="20"/>
            <w:szCs w:val="20"/>
          </w:rPr>
          <w:t>Tinker A</w:t>
        </w:r>
      </w:hyperlink>
      <w:r w:rsidR="00894BCD" w:rsidRPr="00654987">
        <w:rPr>
          <w:rFonts w:ascii="Arial" w:hAnsi="Arial" w:cs="Arial"/>
          <w:sz w:val="20"/>
          <w:szCs w:val="20"/>
        </w:rPr>
        <w:t xml:space="preserve">, </w:t>
      </w:r>
      <w:hyperlink r:id="rId2592" w:history="1">
        <w:proofErr w:type="spellStart"/>
        <w:r w:rsidR="00894BCD" w:rsidRPr="00654987">
          <w:rPr>
            <w:rFonts w:ascii="Arial" w:hAnsi="Arial" w:cs="Arial"/>
            <w:sz w:val="20"/>
            <w:szCs w:val="20"/>
          </w:rPr>
          <w:t>Polasek</w:t>
        </w:r>
        <w:proofErr w:type="spellEnd"/>
        <w:r w:rsidR="00894BCD" w:rsidRPr="00654987">
          <w:rPr>
            <w:rFonts w:ascii="Arial" w:hAnsi="Arial" w:cs="Arial"/>
            <w:sz w:val="20"/>
            <w:szCs w:val="20"/>
          </w:rPr>
          <w:t xml:space="preserve"> O</w:t>
        </w:r>
      </w:hyperlink>
      <w:r w:rsidR="00894BCD" w:rsidRPr="00654987">
        <w:rPr>
          <w:rFonts w:ascii="Arial" w:hAnsi="Arial" w:cs="Arial"/>
          <w:sz w:val="20"/>
          <w:szCs w:val="20"/>
        </w:rPr>
        <w:t xml:space="preserve">, </w:t>
      </w:r>
      <w:hyperlink r:id="rId2593" w:history="1">
        <w:proofErr w:type="spellStart"/>
        <w:r w:rsidR="00894BCD" w:rsidRPr="00654987">
          <w:rPr>
            <w:rFonts w:ascii="Arial" w:hAnsi="Arial" w:cs="Arial"/>
            <w:sz w:val="20"/>
            <w:szCs w:val="20"/>
          </w:rPr>
          <w:t>Rosand</w:t>
        </w:r>
        <w:proofErr w:type="spellEnd"/>
        <w:r w:rsidR="00894BCD" w:rsidRPr="00654987">
          <w:rPr>
            <w:rFonts w:ascii="Arial" w:hAnsi="Arial" w:cs="Arial"/>
            <w:sz w:val="20"/>
            <w:szCs w:val="20"/>
          </w:rPr>
          <w:t xml:space="preserve"> J</w:t>
        </w:r>
      </w:hyperlink>
      <w:r w:rsidR="00894BCD" w:rsidRPr="00654987">
        <w:rPr>
          <w:rFonts w:ascii="Arial" w:hAnsi="Arial" w:cs="Arial"/>
          <w:sz w:val="20"/>
          <w:szCs w:val="20"/>
        </w:rPr>
        <w:t xml:space="preserve">, </w:t>
      </w:r>
      <w:hyperlink r:id="rId2594" w:history="1">
        <w:proofErr w:type="spellStart"/>
        <w:r w:rsidR="00894BCD" w:rsidRPr="00654987">
          <w:rPr>
            <w:rFonts w:ascii="Arial" w:hAnsi="Arial" w:cs="Arial"/>
            <w:sz w:val="20"/>
            <w:szCs w:val="20"/>
          </w:rPr>
          <w:t>Jamshidi</w:t>
        </w:r>
        <w:proofErr w:type="spellEnd"/>
        <w:r w:rsidR="00894BCD" w:rsidRPr="00654987">
          <w:rPr>
            <w:rFonts w:ascii="Arial" w:hAnsi="Arial" w:cs="Arial"/>
            <w:sz w:val="20"/>
            <w:szCs w:val="20"/>
          </w:rPr>
          <w:t xml:space="preserve"> Y</w:t>
        </w:r>
      </w:hyperlink>
      <w:r w:rsidR="00894BCD" w:rsidRPr="00654987">
        <w:rPr>
          <w:rFonts w:ascii="Arial" w:hAnsi="Arial" w:cs="Arial"/>
          <w:sz w:val="20"/>
          <w:szCs w:val="20"/>
        </w:rPr>
        <w:t xml:space="preserve">, </w:t>
      </w:r>
      <w:hyperlink r:id="rId2595" w:history="1">
        <w:r w:rsidR="00894BCD" w:rsidRPr="00654987">
          <w:rPr>
            <w:rFonts w:ascii="Arial" w:hAnsi="Arial" w:cs="Arial"/>
            <w:sz w:val="20"/>
            <w:szCs w:val="20"/>
          </w:rPr>
          <w:t xml:space="preserve">van </w:t>
        </w:r>
        <w:proofErr w:type="spellStart"/>
        <w:r w:rsidR="00894BCD" w:rsidRPr="00654987">
          <w:rPr>
            <w:rFonts w:ascii="Arial" w:hAnsi="Arial" w:cs="Arial"/>
            <w:sz w:val="20"/>
            <w:szCs w:val="20"/>
          </w:rPr>
          <w:t>Duijn</w:t>
        </w:r>
        <w:proofErr w:type="spellEnd"/>
        <w:r w:rsidR="00894BCD" w:rsidRPr="00654987">
          <w:rPr>
            <w:rFonts w:ascii="Arial" w:hAnsi="Arial" w:cs="Arial"/>
            <w:sz w:val="20"/>
            <w:szCs w:val="20"/>
          </w:rPr>
          <w:t xml:space="preserve"> CM</w:t>
        </w:r>
      </w:hyperlink>
      <w:r w:rsidR="00894BCD" w:rsidRPr="00654987">
        <w:rPr>
          <w:rFonts w:ascii="Arial" w:hAnsi="Arial" w:cs="Arial"/>
          <w:sz w:val="20"/>
          <w:szCs w:val="20"/>
        </w:rPr>
        <w:t xml:space="preserve">, </w:t>
      </w:r>
      <w:hyperlink r:id="rId2596" w:history="1">
        <w:proofErr w:type="spellStart"/>
        <w:r w:rsidR="00894BCD" w:rsidRPr="00654987">
          <w:rPr>
            <w:rFonts w:ascii="Arial" w:hAnsi="Arial" w:cs="Arial"/>
            <w:sz w:val="20"/>
            <w:szCs w:val="20"/>
          </w:rPr>
          <w:t>Zeggini</w:t>
        </w:r>
        <w:proofErr w:type="spellEnd"/>
        <w:r w:rsidR="00894BCD" w:rsidRPr="00654987">
          <w:rPr>
            <w:rFonts w:ascii="Arial" w:hAnsi="Arial" w:cs="Arial"/>
            <w:sz w:val="20"/>
            <w:szCs w:val="20"/>
          </w:rPr>
          <w:t xml:space="preserve"> E</w:t>
        </w:r>
      </w:hyperlink>
      <w:r w:rsidR="00894BCD" w:rsidRPr="00654987">
        <w:rPr>
          <w:rFonts w:ascii="Arial" w:hAnsi="Arial" w:cs="Arial"/>
          <w:sz w:val="20"/>
          <w:szCs w:val="20"/>
        </w:rPr>
        <w:t xml:space="preserve">, </w:t>
      </w:r>
      <w:hyperlink r:id="rId2597" w:history="1">
        <w:proofErr w:type="spellStart"/>
        <w:r w:rsidR="00894BCD" w:rsidRPr="00654987">
          <w:rPr>
            <w:rFonts w:ascii="Arial" w:hAnsi="Arial" w:cs="Arial"/>
            <w:sz w:val="20"/>
            <w:szCs w:val="20"/>
          </w:rPr>
          <w:t>Wouter</w:t>
        </w:r>
        <w:proofErr w:type="spellEnd"/>
        <w:r w:rsidR="00894BCD" w:rsidRPr="00654987">
          <w:rPr>
            <w:rFonts w:ascii="Arial" w:hAnsi="Arial" w:cs="Arial"/>
            <w:sz w:val="20"/>
            <w:szCs w:val="20"/>
          </w:rPr>
          <w:t xml:space="preserve"> </w:t>
        </w:r>
        <w:proofErr w:type="spellStart"/>
        <w:r w:rsidR="00894BCD" w:rsidRPr="00654987">
          <w:rPr>
            <w:rFonts w:ascii="Arial" w:hAnsi="Arial" w:cs="Arial"/>
            <w:sz w:val="20"/>
            <w:szCs w:val="20"/>
          </w:rPr>
          <w:t>Jukema</w:t>
        </w:r>
        <w:proofErr w:type="spellEnd"/>
        <w:r w:rsidR="00894BCD" w:rsidRPr="00654987">
          <w:rPr>
            <w:rFonts w:ascii="Arial" w:hAnsi="Arial" w:cs="Arial"/>
            <w:sz w:val="20"/>
            <w:szCs w:val="20"/>
          </w:rPr>
          <w:t xml:space="preserve"> J</w:t>
        </w:r>
      </w:hyperlink>
      <w:r w:rsidR="00894BCD" w:rsidRPr="00654987">
        <w:rPr>
          <w:rFonts w:ascii="Arial" w:hAnsi="Arial" w:cs="Arial"/>
          <w:sz w:val="20"/>
          <w:szCs w:val="20"/>
        </w:rPr>
        <w:t xml:space="preserve">, </w:t>
      </w:r>
      <w:hyperlink r:id="rId2598" w:history="1">
        <w:proofErr w:type="spellStart"/>
        <w:r w:rsidR="00894BCD" w:rsidRPr="00654987">
          <w:rPr>
            <w:rFonts w:ascii="Arial" w:hAnsi="Arial" w:cs="Arial"/>
            <w:sz w:val="20"/>
            <w:szCs w:val="20"/>
          </w:rPr>
          <w:t>Asselbergs</w:t>
        </w:r>
        <w:proofErr w:type="spellEnd"/>
        <w:r w:rsidR="00894BCD" w:rsidRPr="00654987">
          <w:rPr>
            <w:rFonts w:ascii="Arial" w:hAnsi="Arial" w:cs="Arial"/>
            <w:sz w:val="20"/>
            <w:szCs w:val="20"/>
          </w:rPr>
          <w:t xml:space="preserve"> FW</w:t>
        </w:r>
      </w:hyperlink>
      <w:r w:rsidR="00894BCD" w:rsidRPr="00654987">
        <w:rPr>
          <w:rFonts w:ascii="Arial" w:hAnsi="Arial" w:cs="Arial"/>
          <w:sz w:val="20"/>
          <w:szCs w:val="20"/>
        </w:rPr>
        <w:t xml:space="preserve">, </w:t>
      </w:r>
      <w:hyperlink r:id="rId2599" w:history="1">
        <w:proofErr w:type="spellStart"/>
        <w:r w:rsidR="00894BCD" w:rsidRPr="00654987">
          <w:rPr>
            <w:rFonts w:ascii="Arial" w:hAnsi="Arial" w:cs="Arial"/>
            <w:sz w:val="20"/>
            <w:szCs w:val="20"/>
          </w:rPr>
          <w:t>Samani</w:t>
        </w:r>
        <w:proofErr w:type="spellEnd"/>
        <w:r w:rsidR="00894BCD" w:rsidRPr="00654987">
          <w:rPr>
            <w:rFonts w:ascii="Arial" w:hAnsi="Arial" w:cs="Arial"/>
            <w:sz w:val="20"/>
            <w:szCs w:val="20"/>
          </w:rPr>
          <w:t xml:space="preserve"> NJ</w:t>
        </w:r>
      </w:hyperlink>
      <w:r w:rsidR="00894BCD" w:rsidRPr="00654987">
        <w:rPr>
          <w:rFonts w:ascii="Arial" w:hAnsi="Arial" w:cs="Arial"/>
          <w:sz w:val="20"/>
          <w:szCs w:val="20"/>
        </w:rPr>
        <w:t xml:space="preserve">, </w:t>
      </w:r>
      <w:hyperlink r:id="rId2600" w:history="1">
        <w:proofErr w:type="spellStart"/>
        <w:r w:rsidR="00894BCD" w:rsidRPr="00654987">
          <w:rPr>
            <w:rFonts w:ascii="Arial" w:hAnsi="Arial" w:cs="Arial"/>
            <w:sz w:val="20"/>
            <w:szCs w:val="20"/>
          </w:rPr>
          <w:t>Lehtimäki</w:t>
        </w:r>
        <w:proofErr w:type="spellEnd"/>
        <w:r w:rsidR="00894BCD" w:rsidRPr="00654987">
          <w:rPr>
            <w:rFonts w:ascii="Arial" w:hAnsi="Arial" w:cs="Arial"/>
            <w:sz w:val="20"/>
            <w:szCs w:val="20"/>
          </w:rPr>
          <w:t xml:space="preserve"> T</w:t>
        </w:r>
      </w:hyperlink>
      <w:r w:rsidR="00894BCD" w:rsidRPr="00654987">
        <w:rPr>
          <w:rFonts w:ascii="Arial" w:hAnsi="Arial" w:cs="Arial"/>
          <w:sz w:val="20"/>
          <w:szCs w:val="20"/>
        </w:rPr>
        <w:t xml:space="preserve">, </w:t>
      </w:r>
      <w:hyperlink r:id="rId2601" w:history="1">
        <w:proofErr w:type="spellStart"/>
        <w:r w:rsidR="00894BCD" w:rsidRPr="00654987">
          <w:rPr>
            <w:rFonts w:ascii="Arial" w:hAnsi="Arial" w:cs="Arial"/>
            <w:sz w:val="20"/>
            <w:szCs w:val="20"/>
          </w:rPr>
          <w:t>Gudnason</w:t>
        </w:r>
        <w:proofErr w:type="spellEnd"/>
        <w:r w:rsidR="00894BCD" w:rsidRPr="00654987">
          <w:rPr>
            <w:rFonts w:ascii="Arial" w:hAnsi="Arial" w:cs="Arial"/>
            <w:sz w:val="20"/>
            <w:szCs w:val="20"/>
          </w:rPr>
          <w:t xml:space="preserve"> V</w:t>
        </w:r>
      </w:hyperlink>
      <w:r w:rsidR="00894BCD" w:rsidRPr="00654987">
        <w:rPr>
          <w:rFonts w:ascii="Arial" w:hAnsi="Arial" w:cs="Arial"/>
          <w:sz w:val="20"/>
          <w:szCs w:val="20"/>
        </w:rPr>
        <w:t xml:space="preserve">, </w:t>
      </w:r>
      <w:hyperlink r:id="rId2602" w:history="1">
        <w:r w:rsidR="00894BCD" w:rsidRPr="00654987">
          <w:rPr>
            <w:rFonts w:ascii="Arial" w:hAnsi="Arial" w:cs="Arial"/>
            <w:sz w:val="20"/>
            <w:szCs w:val="20"/>
          </w:rPr>
          <w:t>Wilson J</w:t>
        </w:r>
      </w:hyperlink>
      <w:r w:rsidR="00894BCD" w:rsidRPr="00654987">
        <w:rPr>
          <w:rFonts w:ascii="Arial" w:hAnsi="Arial" w:cs="Arial"/>
          <w:sz w:val="20"/>
          <w:szCs w:val="20"/>
        </w:rPr>
        <w:t xml:space="preserve">, </w:t>
      </w:r>
      <w:hyperlink r:id="rId2603" w:history="1">
        <w:r w:rsidR="00894BCD" w:rsidRPr="00654987">
          <w:rPr>
            <w:rFonts w:ascii="Arial" w:hAnsi="Arial" w:cs="Arial"/>
            <w:sz w:val="20"/>
            <w:szCs w:val="20"/>
          </w:rPr>
          <w:t>Lubitz SA</w:t>
        </w:r>
      </w:hyperlink>
      <w:r w:rsidR="00894BCD" w:rsidRPr="00654987">
        <w:rPr>
          <w:rFonts w:ascii="Arial" w:hAnsi="Arial" w:cs="Arial"/>
          <w:sz w:val="20"/>
          <w:szCs w:val="20"/>
        </w:rPr>
        <w:t xml:space="preserve">, </w:t>
      </w:r>
      <w:hyperlink r:id="rId2604" w:history="1">
        <w:proofErr w:type="spellStart"/>
        <w:r w:rsidR="00894BCD" w:rsidRPr="00654987">
          <w:rPr>
            <w:rFonts w:ascii="Arial" w:hAnsi="Arial" w:cs="Arial"/>
            <w:sz w:val="20"/>
            <w:szCs w:val="20"/>
          </w:rPr>
          <w:t>Kääb</w:t>
        </w:r>
        <w:proofErr w:type="spellEnd"/>
        <w:r w:rsidR="00894BCD" w:rsidRPr="00654987">
          <w:rPr>
            <w:rFonts w:ascii="Arial" w:hAnsi="Arial" w:cs="Arial"/>
            <w:sz w:val="20"/>
            <w:szCs w:val="20"/>
          </w:rPr>
          <w:t xml:space="preserve"> S</w:t>
        </w:r>
      </w:hyperlink>
      <w:r w:rsidR="00894BCD" w:rsidRPr="00654987">
        <w:rPr>
          <w:rFonts w:ascii="Arial" w:hAnsi="Arial" w:cs="Arial"/>
          <w:sz w:val="20"/>
          <w:szCs w:val="20"/>
        </w:rPr>
        <w:t xml:space="preserve">, </w:t>
      </w:r>
      <w:hyperlink r:id="rId2605" w:history="1">
        <w:r w:rsidR="00894BCD" w:rsidRPr="00654987">
          <w:rPr>
            <w:rFonts w:ascii="Arial" w:hAnsi="Arial" w:cs="Arial"/>
            <w:sz w:val="20"/>
            <w:szCs w:val="20"/>
          </w:rPr>
          <w:t>Sotoodehnia N</w:t>
        </w:r>
      </w:hyperlink>
      <w:r w:rsidR="00894BCD" w:rsidRPr="00654987">
        <w:rPr>
          <w:rFonts w:ascii="Arial" w:hAnsi="Arial" w:cs="Arial"/>
          <w:sz w:val="20"/>
          <w:szCs w:val="20"/>
        </w:rPr>
        <w:t xml:space="preserve">, </w:t>
      </w:r>
      <w:hyperlink r:id="rId2606" w:history="1">
        <w:r w:rsidR="00894BCD" w:rsidRPr="00654987">
          <w:rPr>
            <w:rFonts w:ascii="Arial" w:hAnsi="Arial" w:cs="Arial"/>
            <w:sz w:val="20"/>
            <w:szCs w:val="20"/>
          </w:rPr>
          <w:t>Caulfield MJ</w:t>
        </w:r>
      </w:hyperlink>
      <w:r w:rsidR="00894BCD" w:rsidRPr="00654987">
        <w:rPr>
          <w:rFonts w:ascii="Arial" w:hAnsi="Arial" w:cs="Arial"/>
          <w:sz w:val="20"/>
          <w:szCs w:val="20"/>
        </w:rPr>
        <w:t xml:space="preserve">, </w:t>
      </w:r>
      <w:hyperlink r:id="rId2607" w:history="1">
        <w:r w:rsidR="00894BCD" w:rsidRPr="00654987">
          <w:rPr>
            <w:rFonts w:ascii="Arial" w:hAnsi="Arial" w:cs="Arial"/>
            <w:sz w:val="20"/>
            <w:szCs w:val="20"/>
          </w:rPr>
          <w:t>Palmer CN</w:t>
        </w:r>
      </w:hyperlink>
      <w:r w:rsidR="00894BCD" w:rsidRPr="00654987">
        <w:rPr>
          <w:rFonts w:ascii="Arial" w:hAnsi="Arial" w:cs="Arial"/>
          <w:sz w:val="20"/>
          <w:szCs w:val="20"/>
        </w:rPr>
        <w:t xml:space="preserve">, </w:t>
      </w:r>
      <w:hyperlink r:id="rId2608" w:history="1">
        <w:proofErr w:type="spellStart"/>
        <w:r w:rsidR="00894BCD" w:rsidRPr="00654987">
          <w:rPr>
            <w:rFonts w:ascii="Arial" w:hAnsi="Arial" w:cs="Arial"/>
            <w:sz w:val="20"/>
            <w:szCs w:val="20"/>
          </w:rPr>
          <w:t>Sanna</w:t>
        </w:r>
        <w:proofErr w:type="spellEnd"/>
        <w:r w:rsidR="00894BCD" w:rsidRPr="00654987">
          <w:rPr>
            <w:rFonts w:ascii="Arial" w:hAnsi="Arial" w:cs="Arial"/>
            <w:sz w:val="20"/>
            <w:szCs w:val="20"/>
          </w:rPr>
          <w:t xml:space="preserve"> S</w:t>
        </w:r>
      </w:hyperlink>
      <w:r w:rsidR="00894BCD" w:rsidRPr="00654987">
        <w:rPr>
          <w:rFonts w:ascii="Arial" w:hAnsi="Arial" w:cs="Arial"/>
          <w:sz w:val="20"/>
          <w:szCs w:val="20"/>
        </w:rPr>
        <w:t xml:space="preserve">, </w:t>
      </w:r>
      <w:hyperlink r:id="rId2609" w:history="1">
        <w:r w:rsidR="00894BCD" w:rsidRPr="00654987">
          <w:rPr>
            <w:rFonts w:ascii="Arial" w:hAnsi="Arial" w:cs="Arial"/>
            <w:sz w:val="20"/>
            <w:szCs w:val="20"/>
          </w:rPr>
          <w:t>Mook-Kanamori DO</w:t>
        </w:r>
      </w:hyperlink>
      <w:r w:rsidR="00894BCD" w:rsidRPr="00654987">
        <w:rPr>
          <w:rFonts w:ascii="Arial" w:hAnsi="Arial" w:cs="Arial"/>
          <w:sz w:val="20"/>
          <w:szCs w:val="20"/>
        </w:rPr>
        <w:t xml:space="preserve">, </w:t>
      </w:r>
      <w:hyperlink r:id="rId2610" w:history="1">
        <w:proofErr w:type="spellStart"/>
        <w:r w:rsidR="00894BCD" w:rsidRPr="00654987">
          <w:rPr>
            <w:rFonts w:ascii="Arial" w:hAnsi="Arial" w:cs="Arial"/>
            <w:sz w:val="20"/>
            <w:szCs w:val="20"/>
          </w:rPr>
          <w:t>Deloukas</w:t>
        </w:r>
        <w:proofErr w:type="spellEnd"/>
        <w:r w:rsidR="00894BCD" w:rsidRPr="00654987">
          <w:rPr>
            <w:rFonts w:ascii="Arial" w:hAnsi="Arial" w:cs="Arial"/>
            <w:sz w:val="20"/>
            <w:szCs w:val="20"/>
          </w:rPr>
          <w:t xml:space="preserve"> P</w:t>
        </w:r>
      </w:hyperlink>
      <w:r w:rsidR="00894BCD" w:rsidRPr="00654987">
        <w:rPr>
          <w:rFonts w:ascii="Arial" w:hAnsi="Arial" w:cs="Arial"/>
          <w:sz w:val="20"/>
          <w:szCs w:val="20"/>
        </w:rPr>
        <w:t xml:space="preserve">, </w:t>
      </w:r>
      <w:hyperlink r:id="rId2611" w:history="1">
        <w:r w:rsidR="00894BCD" w:rsidRPr="00654987">
          <w:rPr>
            <w:rFonts w:ascii="Arial" w:hAnsi="Arial" w:cs="Arial"/>
            <w:sz w:val="20"/>
            <w:szCs w:val="20"/>
          </w:rPr>
          <w:t>Pedersen O</w:t>
        </w:r>
      </w:hyperlink>
      <w:r w:rsidR="00894BCD" w:rsidRPr="00654987">
        <w:rPr>
          <w:rFonts w:ascii="Arial" w:hAnsi="Arial" w:cs="Arial"/>
          <w:sz w:val="20"/>
          <w:szCs w:val="20"/>
        </w:rPr>
        <w:t xml:space="preserve">, </w:t>
      </w:r>
      <w:hyperlink r:id="rId2612" w:history="1">
        <w:r w:rsidR="00894BCD" w:rsidRPr="00654987">
          <w:rPr>
            <w:rFonts w:ascii="Arial" w:hAnsi="Arial" w:cs="Arial"/>
            <w:sz w:val="20"/>
            <w:szCs w:val="20"/>
          </w:rPr>
          <w:t>Rotter JI</w:t>
        </w:r>
      </w:hyperlink>
      <w:r w:rsidR="00894BCD" w:rsidRPr="00654987">
        <w:rPr>
          <w:rFonts w:ascii="Arial" w:hAnsi="Arial" w:cs="Arial"/>
          <w:sz w:val="20"/>
          <w:szCs w:val="20"/>
        </w:rPr>
        <w:t xml:space="preserve">, </w:t>
      </w:r>
      <w:hyperlink r:id="rId2613" w:history="1">
        <w:proofErr w:type="spellStart"/>
        <w:r w:rsidR="00894BCD" w:rsidRPr="00654987">
          <w:rPr>
            <w:rFonts w:ascii="Arial" w:hAnsi="Arial" w:cs="Arial"/>
            <w:sz w:val="20"/>
            <w:szCs w:val="20"/>
          </w:rPr>
          <w:t>Dörr</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2614" w:history="1">
        <w:r w:rsidR="00894BCD" w:rsidRPr="00654987">
          <w:rPr>
            <w:rFonts w:ascii="Arial" w:hAnsi="Arial" w:cs="Arial"/>
            <w:sz w:val="20"/>
            <w:szCs w:val="20"/>
          </w:rPr>
          <w:t>O'Donnell CJ</w:t>
        </w:r>
      </w:hyperlink>
      <w:r w:rsidR="00894BCD" w:rsidRPr="00654987">
        <w:rPr>
          <w:rFonts w:ascii="Arial" w:hAnsi="Arial" w:cs="Arial"/>
          <w:sz w:val="20"/>
          <w:szCs w:val="20"/>
        </w:rPr>
        <w:t xml:space="preserve">, </w:t>
      </w:r>
      <w:hyperlink r:id="rId2615" w:history="1">
        <w:r w:rsidR="00894BCD" w:rsidRPr="00654987">
          <w:rPr>
            <w:rFonts w:ascii="Arial" w:hAnsi="Arial" w:cs="Arial"/>
            <w:sz w:val="20"/>
            <w:szCs w:val="20"/>
          </w:rPr>
          <w:t>Hayward C</w:t>
        </w:r>
      </w:hyperlink>
      <w:r w:rsidR="00894BCD" w:rsidRPr="00654987">
        <w:rPr>
          <w:rFonts w:ascii="Arial" w:hAnsi="Arial" w:cs="Arial"/>
          <w:sz w:val="20"/>
          <w:szCs w:val="20"/>
        </w:rPr>
        <w:t xml:space="preserve">, </w:t>
      </w:r>
      <w:hyperlink r:id="rId2616" w:history="1">
        <w:r w:rsidR="00894BCD" w:rsidRPr="00654987">
          <w:rPr>
            <w:rFonts w:ascii="Arial" w:hAnsi="Arial" w:cs="Arial"/>
            <w:sz w:val="20"/>
            <w:szCs w:val="20"/>
          </w:rPr>
          <w:t>Arking DE</w:t>
        </w:r>
      </w:hyperlink>
      <w:r w:rsidR="00894BCD" w:rsidRPr="00654987">
        <w:rPr>
          <w:rFonts w:ascii="Arial" w:hAnsi="Arial" w:cs="Arial"/>
          <w:sz w:val="20"/>
          <w:szCs w:val="20"/>
        </w:rPr>
        <w:t xml:space="preserve">, </w:t>
      </w:r>
      <w:hyperlink r:id="rId2617" w:history="1">
        <w:r w:rsidR="00894BCD" w:rsidRPr="00654987">
          <w:rPr>
            <w:rFonts w:ascii="Arial" w:hAnsi="Arial" w:cs="Arial"/>
            <w:sz w:val="20"/>
            <w:szCs w:val="20"/>
          </w:rPr>
          <w:t>Kooperberg C</w:t>
        </w:r>
      </w:hyperlink>
      <w:r w:rsidR="00894BCD" w:rsidRPr="00654987">
        <w:rPr>
          <w:rFonts w:ascii="Arial" w:hAnsi="Arial" w:cs="Arial"/>
          <w:sz w:val="20"/>
          <w:szCs w:val="20"/>
        </w:rPr>
        <w:t xml:space="preserve">, </w:t>
      </w:r>
      <w:hyperlink r:id="rId2618" w:history="1">
        <w:r w:rsidR="00894BCD" w:rsidRPr="00654987">
          <w:rPr>
            <w:rFonts w:ascii="Arial" w:hAnsi="Arial" w:cs="Arial"/>
            <w:sz w:val="20"/>
            <w:szCs w:val="20"/>
          </w:rPr>
          <w:t xml:space="preserve">van der </w:t>
        </w:r>
        <w:proofErr w:type="spellStart"/>
        <w:r w:rsidR="00894BCD" w:rsidRPr="00654987">
          <w:rPr>
            <w:rFonts w:ascii="Arial" w:hAnsi="Arial" w:cs="Arial"/>
            <w:sz w:val="20"/>
            <w:szCs w:val="20"/>
          </w:rPr>
          <w:t>Harst</w:t>
        </w:r>
        <w:proofErr w:type="spellEnd"/>
        <w:r w:rsidR="00894BCD" w:rsidRPr="00654987">
          <w:rPr>
            <w:rFonts w:ascii="Arial" w:hAnsi="Arial" w:cs="Arial"/>
            <w:sz w:val="20"/>
            <w:szCs w:val="20"/>
          </w:rPr>
          <w:t xml:space="preserve"> P</w:t>
        </w:r>
      </w:hyperlink>
      <w:r w:rsidR="00894BCD" w:rsidRPr="00654987">
        <w:rPr>
          <w:rFonts w:ascii="Arial" w:hAnsi="Arial" w:cs="Arial"/>
          <w:sz w:val="20"/>
          <w:szCs w:val="20"/>
        </w:rPr>
        <w:t xml:space="preserve">, </w:t>
      </w:r>
      <w:hyperlink r:id="rId2619" w:history="1">
        <w:proofErr w:type="spellStart"/>
        <w:r w:rsidR="00894BCD" w:rsidRPr="00654987">
          <w:rPr>
            <w:rFonts w:ascii="Arial" w:hAnsi="Arial" w:cs="Arial"/>
            <w:sz w:val="20"/>
            <w:szCs w:val="20"/>
          </w:rPr>
          <w:t>Eijgelsheim</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2620" w:history="1">
        <w:r w:rsidR="00894BCD" w:rsidRPr="00654987">
          <w:rPr>
            <w:rFonts w:ascii="Arial" w:hAnsi="Arial" w:cs="Arial"/>
            <w:sz w:val="20"/>
            <w:szCs w:val="20"/>
          </w:rPr>
          <w:t>Stricker BH</w:t>
        </w:r>
      </w:hyperlink>
      <w:r w:rsidR="00894BCD" w:rsidRPr="00654987">
        <w:rPr>
          <w:rFonts w:ascii="Arial" w:hAnsi="Arial" w:cs="Arial"/>
          <w:sz w:val="20"/>
          <w:szCs w:val="20"/>
        </w:rPr>
        <w:t xml:space="preserve">, </w:t>
      </w:r>
      <w:hyperlink r:id="rId2621" w:history="1">
        <w:r w:rsidR="00894BCD" w:rsidRPr="00654987">
          <w:rPr>
            <w:rFonts w:ascii="Arial" w:hAnsi="Arial" w:cs="Arial"/>
            <w:sz w:val="20"/>
            <w:szCs w:val="20"/>
          </w:rPr>
          <w:t>Munroe PB</w:t>
        </w:r>
      </w:hyperlink>
      <w:r w:rsidR="00894BCD" w:rsidRPr="00654987">
        <w:rPr>
          <w:rFonts w:ascii="Arial" w:hAnsi="Arial" w:cs="Arial"/>
          <w:sz w:val="20"/>
          <w:szCs w:val="20"/>
        </w:rPr>
        <w:t xml:space="preserve">. </w:t>
      </w:r>
      <w:r w:rsidR="00894BCD" w:rsidRPr="00B23AB0">
        <w:rPr>
          <w:rFonts w:ascii="Arial" w:hAnsi="Arial" w:cs="Arial"/>
          <w:b/>
          <w:i/>
          <w:sz w:val="20"/>
          <w:szCs w:val="20"/>
        </w:rPr>
        <w:t>Discovery of novel heart rate-associated loci using the Exome Chip.</w:t>
      </w:r>
      <w:r w:rsidR="00894BCD" w:rsidRPr="00654987">
        <w:rPr>
          <w:rFonts w:ascii="Arial" w:hAnsi="Arial" w:cs="Arial"/>
          <w:sz w:val="20"/>
          <w:szCs w:val="20"/>
        </w:rPr>
        <w:t xml:space="preserve"> </w:t>
      </w:r>
      <w:hyperlink r:id="rId2622" w:tooltip="Human molecular genetics." w:history="1">
        <w:r w:rsidR="00894BCD" w:rsidRPr="00654987">
          <w:rPr>
            <w:rFonts w:ascii="Arial" w:hAnsi="Arial" w:cs="Arial"/>
            <w:sz w:val="20"/>
            <w:szCs w:val="20"/>
          </w:rPr>
          <w:t>Hum Mol Genet</w:t>
        </w:r>
      </w:hyperlink>
      <w:r w:rsidR="00894BCD" w:rsidRPr="00654987">
        <w:rPr>
          <w:rFonts w:ascii="Arial" w:hAnsi="Arial" w:cs="Arial"/>
          <w:sz w:val="20"/>
          <w:szCs w:val="20"/>
        </w:rPr>
        <w:t xml:space="preserve"> 2017 </w:t>
      </w:r>
      <w:r w:rsidR="00D014DD">
        <w:rPr>
          <w:rFonts w:ascii="Arial" w:hAnsi="Arial" w:cs="Arial"/>
          <w:sz w:val="20"/>
          <w:szCs w:val="20"/>
        </w:rPr>
        <w:t>June. Vol. 26, issue 12, pp. 2346-2363.</w:t>
      </w:r>
      <w:r w:rsidR="00894BCD" w:rsidRPr="00654987">
        <w:rPr>
          <w:rFonts w:ascii="Arial" w:hAnsi="Arial" w:cs="Arial"/>
          <w:sz w:val="20"/>
          <w:szCs w:val="20"/>
        </w:rPr>
        <w:t xml:space="preserve"> PM: 28379579</w:t>
      </w:r>
      <w:r w:rsidR="00D014DD">
        <w:rPr>
          <w:rFonts w:ascii="Arial" w:hAnsi="Arial" w:cs="Arial"/>
          <w:sz w:val="20"/>
          <w:szCs w:val="20"/>
        </w:rPr>
        <w:t xml:space="preserve">. </w:t>
      </w:r>
      <w:hyperlink r:id="rId2623" w:history="1">
        <w:r w:rsidR="00D014DD" w:rsidRPr="00D014DD">
          <w:rPr>
            <w:rFonts w:ascii="Arial" w:hAnsi="Arial" w:cs="Arial"/>
            <w:sz w:val="20"/>
            <w:szCs w:val="20"/>
          </w:rPr>
          <w:t>PMC5458336</w:t>
        </w:r>
      </w:hyperlink>
      <w:r w:rsidR="00D014DD" w:rsidRPr="00D014DD">
        <w:rPr>
          <w:rFonts w:ascii="Arial" w:hAnsi="Arial" w:cs="Arial"/>
          <w:sz w:val="20"/>
          <w:szCs w:val="20"/>
        </w:rPr>
        <w:t>.</w:t>
      </w:r>
      <w:r w:rsidR="00894BCD" w:rsidRPr="00654987">
        <w:rPr>
          <w:rFonts w:ascii="Arial" w:hAnsi="Arial" w:cs="Arial"/>
          <w:sz w:val="20"/>
          <w:szCs w:val="20"/>
        </w:rPr>
        <w:t xml:space="preserve"> </w:t>
      </w:r>
    </w:p>
    <w:p w14:paraId="3C2DE31B" w14:textId="77777777" w:rsidR="00894BCD" w:rsidRPr="00654987" w:rsidRDefault="00F158A8" w:rsidP="00894BCD">
      <w:pPr>
        <w:autoSpaceDE w:val="0"/>
        <w:autoSpaceDN w:val="0"/>
        <w:adjustRightInd w:val="0"/>
        <w:spacing w:after="240" w:line="240" w:lineRule="auto"/>
        <w:rPr>
          <w:rFonts w:ascii="Arial" w:hAnsi="Arial" w:cs="Arial"/>
          <w:sz w:val="20"/>
          <w:szCs w:val="20"/>
        </w:rPr>
      </w:pPr>
      <w:hyperlink r:id="rId2624" w:history="1">
        <w:r w:rsidR="00894BCD" w:rsidRPr="00654987">
          <w:rPr>
            <w:rFonts w:ascii="Arial" w:hAnsi="Arial" w:cs="Arial"/>
            <w:sz w:val="20"/>
            <w:szCs w:val="20"/>
          </w:rPr>
          <w:t xml:space="preserve">van </w:t>
        </w:r>
        <w:proofErr w:type="spellStart"/>
        <w:r w:rsidR="00894BCD" w:rsidRPr="00654987">
          <w:rPr>
            <w:rFonts w:ascii="Arial" w:hAnsi="Arial" w:cs="Arial"/>
            <w:sz w:val="20"/>
            <w:szCs w:val="20"/>
          </w:rPr>
          <w:t>Rooij</w:t>
        </w:r>
        <w:proofErr w:type="spellEnd"/>
        <w:r w:rsidR="00894BCD" w:rsidRPr="00654987">
          <w:rPr>
            <w:rFonts w:ascii="Arial" w:hAnsi="Arial" w:cs="Arial"/>
            <w:sz w:val="20"/>
            <w:szCs w:val="20"/>
          </w:rPr>
          <w:t xml:space="preserve"> FJ</w:t>
        </w:r>
      </w:hyperlink>
      <w:r w:rsidR="00894BCD" w:rsidRPr="00654987">
        <w:rPr>
          <w:rFonts w:ascii="Arial" w:hAnsi="Arial" w:cs="Arial"/>
          <w:sz w:val="20"/>
          <w:szCs w:val="20"/>
        </w:rPr>
        <w:t xml:space="preserve">, </w:t>
      </w:r>
      <w:hyperlink r:id="rId2625" w:history="1">
        <w:r w:rsidR="00894BCD" w:rsidRPr="00654987">
          <w:rPr>
            <w:rFonts w:ascii="Arial" w:hAnsi="Arial" w:cs="Arial"/>
            <w:sz w:val="20"/>
            <w:szCs w:val="20"/>
          </w:rPr>
          <w:t>Qayyum R</w:t>
        </w:r>
      </w:hyperlink>
      <w:r w:rsidR="00894BCD" w:rsidRPr="00654987">
        <w:rPr>
          <w:rFonts w:ascii="Arial" w:hAnsi="Arial" w:cs="Arial"/>
          <w:sz w:val="20"/>
          <w:szCs w:val="20"/>
        </w:rPr>
        <w:t xml:space="preserve">, </w:t>
      </w:r>
      <w:hyperlink r:id="rId2626" w:history="1">
        <w:r w:rsidR="00894BCD" w:rsidRPr="00654987">
          <w:rPr>
            <w:rFonts w:ascii="Arial" w:hAnsi="Arial" w:cs="Arial"/>
            <w:sz w:val="20"/>
            <w:szCs w:val="20"/>
          </w:rPr>
          <w:t>Smith AV</w:t>
        </w:r>
      </w:hyperlink>
      <w:r w:rsidR="00894BCD" w:rsidRPr="00654987">
        <w:rPr>
          <w:rFonts w:ascii="Arial" w:hAnsi="Arial" w:cs="Arial"/>
          <w:sz w:val="20"/>
          <w:szCs w:val="20"/>
        </w:rPr>
        <w:t xml:space="preserve">, </w:t>
      </w:r>
      <w:hyperlink r:id="rId2627" w:history="1">
        <w:r w:rsidR="00894BCD" w:rsidRPr="00654987">
          <w:rPr>
            <w:rFonts w:ascii="Arial" w:hAnsi="Arial" w:cs="Arial"/>
            <w:sz w:val="20"/>
            <w:szCs w:val="20"/>
          </w:rPr>
          <w:t>Zhou Y</w:t>
        </w:r>
      </w:hyperlink>
      <w:r w:rsidR="00894BCD" w:rsidRPr="00654987">
        <w:rPr>
          <w:rFonts w:ascii="Arial" w:hAnsi="Arial" w:cs="Arial"/>
          <w:sz w:val="20"/>
          <w:szCs w:val="20"/>
        </w:rPr>
        <w:t xml:space="preserve">, </w:t>
      </w:r>
      <w:hyperlink r:id="rId2628" w:history="1">
        <w:r w:rsidR="00894BCD" w:rsidRPr="00654987">
          <w:rPr>
            <w:rFonts w:ascii="Arial" w:hAnsi="Arial" w:cs="Arial"/>
            <w:sz w:val="20"/>
            <w:szCs w:val="20"/>
          </w:rPr>
          <w:t>Trompet S</w:t>
        </w:r>
      </w:hyperlink>
      <w:r w:rsidR="00894BCD" w:rsidRPr="00654987">
        <w:rPr>
          <w:rFonts w:ascii="Arial" w:hAnsi="Arial" w:cs="Arial"/>
          <w:sz w:val="20"/>
          <w:szCs w:val="20"/>
        </w:rPr>
        <w:t xml:space="preserve">, </w:t>
      </w:r>
      <w:hyperlink r:id="rId2629" w:history="1">
        <w:r w:rsidR="00894BCD" w:rsidRPr="00654987">
          <w:rPr>
            <w:rFonts w:ascii="Arial" w:hAnsi="Arial" w:cs="Arial"/>
            <w:sz w:val="20"/>
            <w:szCs w:val="20"/>
          </w:rPr>
          <w:t>Tanaka T</w:t>
        </w:r>
      </w:hyperlink>
      <w:r w:rsidR="00894BCD" w:rsidRPr="00654987">
        <w:rPr>
          <w:rFonts w:ascii="Arial" w:hAnsi="Arial" w:cs="Arial"/>
          <w:sz w:val="20"/>
          <w:szCs w:val="20"/>
        </w:rPr>
        <w:t xml:space="preserve">, </w:t>
      </w:r>
      <w:hyperlink r:id="rId2630" w:history="1">
        <w:r w:rsidR="00894BCD" w:rsidRPr="00654987">
          <w:rPr>
            <w:rFonts w:ascii="Arial" w:hAnsi="Arial" w:cs="Arial"/>
            <w:sz w:val="20"/>
            <w:szCs w:val="20"/>
          </w:rPr>
          <w:t>Keller MF</w:t>
        </w:r>
      </w:hyperlink>
      <w:r w:rsidR="00894BCD" w:rsidRPr="00654987">
        <w:rPr>
          <w:rFonts w:ascii="Arial" w:hAnsi="Arial" w:cs="Arial"/>
          <w:sz w:val="20"/>
          <w:szCs w:val="20"/>
        </w:rPr>
        <w:t xml:space="preserve">, </w:t>
      </w:r>
      <w:hyperlink r:id="rId2631" w:history="1">
        <w:r w:rsidR="00894BCD" w:rsidRPr="00654987">
          <w:rPr>
            <w:rFonts w:ascii="Arial" w:hAnsi="Arial" w:cs="Arial"/>
            <w:sz w:val="20"/>
            <w:szCs w:val="20"/>
          </w:rPr>
          <w:t>Chang LC</w:t>
        </w:r>
      </w:hyperlink>
      <w:r w:rsidR="00894BCD" w:rsidRPr="00654987">
        <w:rPr>
          <w:rFonts w:ascii="Arial" w:hAnsi="Arial" w:cs="Arial"/>
          <w:sz w:val="20"/>
          <w:szCs w:val="20"/>
        </w:rPr>
        <w:t xml:space="preserve">, </w:t>
      </w:r>
      <w:hyperlink r:id="rId2632" w:history="1">
        <w:r w:rsidR="00894BCD" w:rsidRPr="00654987">
          <w:rPr>
            <w:rFonts w:ascii="Arial" w:hAnsi="Arial" w:cs="Arial"/>
            <w:sz w:val="20"/>
            <w:szCs w:val="20"/>
          </w:rPr>
          <w:t>Schmidt H</w:t>
        </w:r>
      </w:hyperlink>
      <w:r w:rsidR="00894BCD" w:rsidRPr="00654987">
        <w:rPr>
          <w:rFonts w:ascii="Arial" w:hAnsi="Arial" w:cs="Arial"/>
          <w:sz w:val="20"/>
          <w:szCs w:val="20"/>
        </w:rPr>
        <w:t xml:space="preserve">, </w:t>
      </w:r>
      <w:hyperlink r:id="rId2633" w:history="1">
        <w:r w:rsidR="00894BCD" w:rsidRPr="00654987">
          <w:rPr>
            <w:rFonts w:ascii="Arial" w:hAnsi="Arial" w:cs="Arial"/>
            <w:sz w:val="20"/>
            <w:szCs w:val="20"/>
          </w:rPr>
          <w:t>Yang ML</w:t>
        </w:r>
      </w:hyperlink>
      <w:r w:rsidR="00894BCD" w:rsidRPr="00654987">
        <w:rPr>
          <w:rFonts w:ascii="Arial" w:hAnsi="Arial" w:cs="Arial"/>
          <w:sz w:val="20"/>
          <w:szCs w:val="20"/>
        </w:rPr>
        <w:t xml:space="preserve">, </w:t>
      </w:r>
      <w:hyperlink r:id="rId2634" w:history="1">
        <w:r w:rsidR="00894BCD" w:rsidRPr="00654987">
          <w:rPr>
            <w:rFonts w:ascii="Arial" w:hAnsi="Arial" w:cs="Arial"/>
            <w:sz w:val="20"/>
            <w:szCs w:val="20"/>
          </w:rPr>
          <w:t>Chen MH</w:t>
        </w:r>
      </w:hyperlink>
      <w:r w:rsidR="00894BCD" w:rsidRPr="00654987">
        <w:rPr>
          <w:rFonts w:ascii="Arial" w:hAnsi="Arial" w:cs="Arial"/>
          <w:sz w:val="20"/>
          <w:szCs w:val="20"/>
        </w:rPr>
        <w:t xml:space="preserve">, </w:t>
      </w:r>
      <w:hyperlink r:id="rId2635" w:history="1">
        <w:r w:rsidR="00894BCD" w:rsidRPr="00654987">
          <w:rPr>
            <w:rFonts w:ascii="Arial" w:hAnsi="Arial" w:cs="Arial"/>
            <w:sz w:val="20"/>
            <w:szCs w:val="20"/>
          </w:rPr>
          <w:t>Hayes J</w:t>
        </w:r>
      </w:hyperlink>
      <w:r w:rsidR="00894BCD" w:rsidRPr="00654987">
        <w:rPr>
          <w:rFonts w:ascii="Arial" w:hAnsi="Arial" w:cs="Arial"/>
          <w:sz w:val="20"/>
          <w:szCs w:val="20"/>
        </w:rPr>
        <w:t xml:space="preserve">, </w:t>
      </w:r>
      <w:hyperlink r:id="rId2636" w:history="1">
        <w:r w:rsidR="00894BCD" w:rsidRPr="00654987">
          <w:rPr>
            <w:rFonts w:ascii="Arial" w:hAnsi="Arial" w:cs="Arial"/>
            <w:sz w:val="20"/>
            <w:szCs w:val="20"/>
          </w:rPr>
          <w:t>Johnson AD</w:t>
        </w:r>
      </w:hyperlink>
      <w:r w:rsidR="00894BCD" w:rsidRPr="00654987">
        <w:rPr>
          <w:rFonts w:ascii="Arial" w:hAnsi="Arial" w:cs="Arial"/>
          <w:sz w:val="20"/>
          <w:szCs w:val="20"/>
        </w:rPr>
        <w:t xml:space="preserve">, </w:t>
      </w:r>
      <w:hyperlink r:id="rId2637" w:history="1">
        <w:proofErr w:type="spellStart"/>
        <w:r w:rsidR="00894BCD" w:rsidRPr="00654987">
          <w:rPr>
            <w:rFonts w:ascii="Arial" w:hAnsi="Arial" w:cs="Arial"/>
            <w:sz w:val="20"/>
            <w:szCs w:val="20"/>
          </w:rPr>
          <w:t>Yanek</w:t>
        </w:r>
        <w:proofErr w:type="spellEnd"/>
        <w:r w:rsidR="00894BCD" w:rsidRPr="00654987">
          <w:rPr>
            <w:rFonts w:ascii="Arial" w:hAnsi="Arial" w:cs="Arial"/>
            <w:sz w:val="20"/>
            <w:szCs w:val="20"/>
          </w:rPr>
          <w:t xml:space="preserve"> LR</w:t>
        </w:r>
      </w:hyperlink>
      <w:r w:rsidR="00894BCD" w:rsidRPr="00654987">
        <w:rPr>
          <w:rFonts w:ascii="Arial" w:hAnsi="Arial" w:cs="Arial"/>
          <w:sz w:val="20"/>
          <w:szCs w:val="20"/>
        </w:rPr>
        <w:t xml:space="preserve">, </w:t>
      </w:r>
      <w:hyperlink r:id="rId2638" w:history="1">
        <w:r w:rsidR="00894BCD" w:rsidRPr="00654987">
          <w:rPr>
            <w:rFonts w:ascii="Arial" w:hAnsi="Arial" w:cs="Arial"/>
            <w:sz w:val="20"/>
            <w:szCs w:val="20"/>
          </w:rPr>
          <w:t>Mueller C</w:t>
        </w:r>
      </w:hyperlink>
      <w:r w:rsidR="00894BCD" w:rsidRPr="00654987">
        <w:rPr>
          <w:rFonts w:ascii="Arial" w:hAnsi="Arial" w:cs="Arial"/>
          <w:sz w:val="20"/>
          <w:szCs w:val="20"/>
        </w:rPr>
        <w:t xml:space="preserve">, </w:t>
      </w:r>
      <w:hyperlink r:id="rId2639" w:history="1">
        <w:r w:rsidR="00894BCD" w:rsidRPr="00654987">
          <w:rPr>
            <w:rFonts w:ascii="Arial" w:hAnsi="Arial" w:cs="Arial"/>
            <w:sz w:val="20"/>
            <w:szCs w:val="20"/>
          </w:rPr>
          <w:t>Lange L</w:t>
        </w:r>
      </w:hyperlink>
      <w:r w:rsidR="00894BCD" w:rsidRPr="00654987">
        <w:rPr>
          <w:rFonts w:ascii="Arial" w:hAnsi="Arial" w:cs="Arial"/>
          <w:sz w:val="20"/>
          <w:szCs w:val="20"/>
        </w:rPr>
        <w:t xml:space="preserve">, </w:t>
      </w:r>
      <w:hyperlink r:id="rId2640" w:history="1">
        <w:r w:rsidR="00894BCD" w:rsidRPr="00654987">
          <w:rPr>
            <w:rFonts w:ascii="Arial" w:hAnsi="Arial" w:cs="Arial"/>
            <w:sz w:val="20"/>
            <w:szCs w:val="20"/>
          </w:rPr>
          <w:t>Floyd JS</w:t>
        </w:r>
      </w:hyperlink>
      <w:r w:rsidR="00894BCD" w:rsidRPr="00654987">
        <w:rPr>
          <w:rFonts w:ascii="Arial" w:hAnsi="Arial" w:cs="Arial"/>
          <w:sz w:val="20"/>
          <w:szCs w:val="20"/>
        </w:rPr>
        <w:t xml:space="preserve">, </w:t>
      </w:r>
      <w:hyperlink r:id="rId2641" w:history="1">
        <w:proofErr w:type="spellStart"/>
        <w:r w:rsidR="00894BCD" w:rsidRPr="00654987">
          <w:rPr>
            <w:rFonts w:ascii="Arial" w:hAnsi="Arial" w:cs="Arial"/>
            <w:sz w:val="20"/>
            <w:szCs w:val="20"/>
          </w:rPr>
          <w:t>Ghanbari</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2642" w:history="1">
        <w:proofErr w:type="spellStart"/>
        <w:r w:rsidR="00894BCD" w:rsidRPr="00654987">
          <w:rPr>
            <w:rFonts w:ascii="Arial" w:hAnsi="Arial" w:cs="Arial"/>
            <w:sz w:val="20"/>
            <w:szCs w:val="20"/>
          </w:rPr>
          <w:t>Zonderman</w:t>
        </w:r>
        <w:proofErr w:type="spellEnd"/>
        <w:r w:rsidR="00894BCD" w:rsidRPr="00654987">
          <w:rPr>
            <w:rFonts w:ascii="Arial" w:hAnsi="Arial" w:cs="Arial"/>
            <w:sz w:val="20"/>
            <w:szCs w:val="20"/>
          </w:rPr>
          <w:t xml:space="preserve"> AB</w:t>
        </w:r>
      </w:hyperlink>
      <w:r w:rsidR="00894BCD" w:rsidRPr="00654987">
        <w:rPr>
          <w:rFonts w:ascii="Arial" w:hAnsi="Arial" w:cs="Arial"/>
          <w:sz w:val="20"/>
          <w:szCs w:val="20"/>
        </w:rPr>
        <w:t xml:space="preserve">, </w:t>
      </w:r>
      <w:hyperlink r:id="rId2643" w:history="1">
        <w:proofErr w:type="spellStart"/>
        <w:r w:rsidR="00894BCD" w:rsidRPr="00654987">
          <w:rPr>
            <w:rFonts w:ascii="Arial" w:hAnsi="Arial" w:cs="Arial"/>
            <w:sz w:val="20"/>
            <w:szCs w:val="20"/>
          </w:rPr>
          <w:t>Jukema</w:t>
        </w:r>
        <w:proofErr w:type="spellEnd"/>
        <w:r w:rsidR="00894BCD" w:rsidRPr="00654987">
          <w:rPr>
            <w:rFonts w:ascii="Arial" w:hAnsi="Arial" w:cs="Arial"/>
            <w:sz w:val="20"/>
            <w:szCs w:val="20"/>
          </w:rPr>
          <w:t xml:space="preserve"> JW</w:t>
        </w:r>
      </w:hyperlink>
      <w:r w:rsidR="00894BCD" w:rsidRPr="00654987">
        <w:rPr>
          <w:rFonts w:ascii="Arial" w:hAnsi="Arial" w:cs="Arial"/>
          <w:sz w:val="20"/>
          <w:szCs w:val="20"/>
        </w:rPr>
        <w:t xml:space="preserve">, </w:t>
      </w:r>
      <w:hyperlink r:id="rId2644" w:history="1">
        <w:proofErr w:type="spellStart"/>
        <w:r w:rsidR="00894BCD" w:rsidRPr="00654987">
          <w:rPr>
            <w:rFonts w:ascii="Arial" w:hAnsi="Arial" w:cs="Arial"/>
            <w:sz w:val="20"/>
            <w:szCs w:val="20"/>
          </w:rPr>
          <w:t>Hofman</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2645" w:history="1">
        <w:r w:rsidR="00894BCD" w:rsidRPr="00654987">
          <w:rPr>
            <w:rFonts w:ascii="Arial" w:hAnsi="Arial" w:cs="Arial"/>
            <w:sz w:val="20"/>
            <w:szCs w:val="20"/>
          </w:rPr>
          <w:t xml:space="preserve">van </w:t>
        </w:r>
        <w:proofErr w:type="spellStart"/>
        <w:r w:rsidR="00894BCD" w:rsidRPr="00654987">
          <w:rPr>
            <w:rFonts w:ascii="Arial" w:hAnsi="Arial" w:cs="Arial"/>
            <w:sz w:val="20"/>
            <w:szCs w:val="20"/>
          </w:rPr>
          <w:t>Duijn</w:t>
        </w:r>
        <w:proofErr w:type="spellEnd"/>
        <w:r w:rsidR="00894BCD" w:rsidRPr="00654987">
          <w:rPr>
            <w:rFonts w:ascii="Arial" w:hAnsi="Arial" w:cs="Arial"/>
            <w:sz w:val="20"/>
            <w:szCs w:val="20"/>
          </w:rPr>
          <w:t xml:space="preserve"> CM</w:t>
        </w:r>
      </w:hyperlink>
      <w:r w:rsidR="00894BCD" w:rsidRPr="00654987">
        <w:rPr>
          <w:rFonts w:ascii="Arial" w:hAnsi="Arial" w:cs="Arial"/>
          <w:sz w:val="20"/>
          <w:szCs w:val="20"/>
        </w:rPr>
        <w:t xml:space="preserve">, </w:t>
      </w:r>
      <w:hyperlink r:id="rId2646" w:history="1">
        <w:r w:rsidR="00894BCD" w:rsidRPr="00654987">
          <w:rPr>
            <w:rFonts w:ascii="Arial" w:hAnsi="Arial" w:cs="Arial"/>
            <w:sz w:val="20"/>
            <w:szCs w:val="20"/>
          </w:rPr>
          <w:t>Desch KC</w:t>
        </w:r>
      </w:hyperlink>
      <w:r w:rsidR="00894BCD" w:rsidRPr="00654987">
        <w:rPr>
          <w:rFonts w:ascii="Arial" w:hAnsi="Arial" w:cs="Arial"/>
          <w:sz w:val="20"/>
          <w:szCs w:val="20"/>
        </w:rPr>
        <w:t xml:space="preserve">, </w:t>
      </w:r>
      <w:hyperlink r:id="rId2647" w:history="1">
        <w:r w:rsidR="00894BCD" w:rsidRPr="00654987">
          <w:rPr>
            <w:rFonts w:ascii="Arial" w:hAnsi="Arial" w:cs="Arial"/>
            <w:sz w:val="20"/>
            <w:szCs w:val="20"/>
          </w:rPr>
          <w:t>Saba Y</w:t>
        </w:r>
      </w:hyperlink>
      <w:r w:rsidR="00894BCD" w:rsidRPr="00654987">
        <w:rPr>
          <w:rFonts w:ascii="Arial" w:hAnsi="Arial" w:cs="Arial"/>
          <w:sz w:val="20"/>
          <w:szCs w:val="20"/>
        </w:rPr>
        <w:t xml:space="preserve">, </w:t>
      </w:r>
      <w:hyperlink r:id="rId2648" w:history="1">
        <w:proofErr w:type="spellStart"/>
        <w:r w:rsidR="00894BCD" w:rsidRPr="00654987">
          <w:rPr>
            <w:rFonts w:ascii="Arial" w:hAnsi="Arial" w:cs="Arial"/>
            <w:sz w:val="20"/>
            <w:szCs w:val="20"/>
          </w:rPr>
          <w:t>Ozel</w:t>
        </w:r>
        <w:proofErr w:type="spellEnd"/>
        <w:r w:rsidR="00894BCD" w:rsidRPr="00654987">
          <w:rPr>
            <w:rFonts w:ascii="Arial" w:hAnsi="Arial" w:cs="Arial"/>
            <w:sz w:val="20"/>
            <w:szCs w:val="20"/>
          </w:rPr>
          <w:t xml:space="preserve"> AB</w:t>
        </w:r>
      </w:hyperlink>
      <w:r w:rsidR="00894BCD" w:rsidRPr="00654987">
        <w:rPr>
          <w:rFonts w:ascii="Arial" w:hAnsi="Arial" w:cs="Arial"/>
          <w:sz w:val="20"/>
          <w:szCs w:val="20"/>
        </w:rPr>
        <w:t xml:space="preserve">, </w:t>
      </w:r>
      <w:hyperlink r:id="rId2649" w:history="1">
        <w:r w:rsidR="00894BCD" w:rsidRPr="00654987">
          <w:rPr>
            <w:rFonts w:ascii="Arial" w:hAnsi="Arial" w:cs="Arial"/>
            <w:sz w:val="20"/>
            <w:szCs w:val="20"/>
          </w:rPr>
          <w:t>Snively BM</w:t>
        </w:r>
      </w:hyperlink>
      <w:r w:rsidR="00894BCD" w:rsidRPr="00654987">
        <w:rPr>
          <w:rFonts w:ascii="Arial" w:hAnsi="Arial" w:cs="Arial"/>
          <w:sz w:val="20"/>
          <w:szCs w:val="20"/>
        </w:rPr>
        <w:t xml:space="preserve">, </w:t>
      </w:r>
      <w:hyperlink r:id="rId2650" w:history="1">
        <w:r w:rsidR="00894BCD" w:rsidRPr="00654987">
          <w:rPr>
            <w:rFonts w:ascii="Arial" w:hAnsi="Arial" w:cs="Arial"/>
            <w:sz w:val="20"/>
            <w:szCs w:val="20"/>
          </w:rPr>
          <w:t>Wu JY</w:t>
        </w:r>
      </w:hyperlink>
      <w:r w:rsidR="00894BCD" w:rsidRPr="00654987">
        <w:rPr>
          <w:rFonts w:ascii="Arial" w:hAnsi="Arial" w:cs="Arial"/>
          <w:sz w:val="20"/>
          <w:szCs w:val="20"/>
        </w:rPr>
        <w:t xml:space="preserve">, </w:t>
      </w:r>
      <w:hyperlink r:id="rId2651" w:history="1">
        <w:r w:rsidR="00894BCD" w:rsidRPr="00654987">
          <w:rPr>
            <w:rFonts w:ascii="Arial" w:hAnsi="Arial" w:cs="Arial"/>
            <w:sz w:val="20"/>
            <w:szCs w:val="20"/>
          </w:rPr>
          <w:t>Schmidt R</w:t>
        </w:r>
      </w:hyperlink>
      <w:r w:rsidR="00894BCD" w:rsidRPr="00654987">
        <w:rPr>
          <w:rFonts w:ascii="Arial" w:hAnsi="Arial" w:cs="Arial"/>
          <w:sz w:val="20"/>
          <w:szCs w:val="20"/>
        </w:rPr>
        <w:t xml:space="preserve">, </w:t>
      </w:r>
      <w:hyperlink r:id="rId2652" w:history="1">
        <w:proofErr w:type="spellStart"/>
        <w:r w:rsidR="00894BCD" w:rsidRPr="00654987">
          <w:rPr>
            <w:rFonts w:ascii="Arial" w:hAnsi="Arial" w:cs="Arial"/>
            <w:sz w:val="20"/>
            <w:szCs w:val="20"/>
          </w:rPr>
          <w:t>Fornage</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2653" w:history="1">
        <w:r w:rsidR="00894BCD" w:rsidRPr="00654987">
          <w:rPr>
            <w:rFonts w:ascii="Arial" w:hAnsi="Arial" w:cs="Arial"/>
            <w:sz w:val="20"/>
            <w:szCs w:val="20"/>
          </w:rPr>
          <w:t>Klein RJ</w:t>
        </w:r>
      </w:hyperlink>
      <w:r w:rsidR="00894BCD" w:rsidRPr="00654987">
        <w:rPr>
          <w:rFonts w:ascii="Arial" w:hAnsi="Arial" w:cs="Arial"/>
          <w:sz w:val="20"/>
          <w:szCs w:val="20"/>
        </w:rPr>
        <w:t xml:space="preserve">, </w:t>
      </w:r>
      <w:hyperlink r:id="rId2654" w:history="1">
        <w:r w:rsidR="00894BCD" w:rsidRPr="00654987">
          <w:rPr>
            <w:rFonts w:ascii="Arial" w:hAnsi="Arial" w:cs="Arial"/>
            <w:sz w:val="20"/>
            <w:szCs w:val="20"/>
          </w:rPr>
          <w:t>Fox CS</w:t>
        </w:r>
      </w:hyperlink>
      <w:r w:rsidR="00894BCD" w:rsidRPr="00654987">
        <w:rPr>
          <w:rFonts w:ascii="Arial" w:hAnsi="Arial" w:cs="Arial"/>
          <w:sz w:val="20"/>
          <w:szCs w:val="20"/>
        </w:rPr>
        <w:t xml:space="preserve">, </w:t>
      </w:r>
      <w:hyperlink r:id="rId2655" w:history="1">
        <w:r w:rsidR="00894BCD" w:rsidRPr="00654987">
          <w:rPr>
            <w:rFonts w:ascii="Arial" w:hAnsi="Arial" w:cs="Arial"/>
            <w:sz w:val="20"/>
            <w:szCs w:val="20"/>
          </w:rPr>
          <w:t>Matsuda K</w:t>
        </w:r>
      </w:hyperlink>
      <w:r w:rsidR="00894BCD" w:rsidRPr="00654987">
        <w:rPr>
          <w:rFonts w:ascii="Arial" w:hAnsi="Arial" w:cs="Arial"/>
          <w:sz w:val="20"/>
          <w:szCs w:val="20"/>
        </w:rPr>
        <w:t xml:space="preserve">, </w:t>
      </w:r>
      <w:hyperlink r:id="rId2656" w:history="1">
        <w:proofErr w:type="spellStart"/>
        <w:r w:rsidR="00894BCD" w:rsidRPr="00654987">
          <w:rPr>
            <w:rFonts w:ascii="Arial" w:hAnsi="Arial" w:cs="Arial"/>
            <w:sz w:val="20"/>
            <w:szCs w:val="20"/>
          </w:rPr>
          <w:t>Kamatani</w:t>
        </w:r>
        <w:proofErr w:type="spellEnd"/>
        <w:r w:rsidR="00894BCD" w:rsidRPr="00654987">
          <w:rPr>
            <w:rFonts w:ascii="Arial" w:hAnsi="Arial" w:cs="Arial"/>
            <w:sz w:val="20"/>
            <w:szCs w:val="20"/>
          </w:rPr>
          <w:t xml:space="preserve"> N</w:t>
        </w:r>
      </w:hyperlink>
      <w:r w:rsidR="00894BCD" w:rsidRPr="00654987">
        <w:rPr>
          <w:rFonts w:ascii="Arial" w:hAnsi="Arial" w:cs="Arial"/>
          <w:sz w:val="20"/>
          <w:szCs w:val="20"/>
        </w:rPr>
        <w:t xml:space="preserve">, </w:t>
      </w:r>
      <w:hyperlink r:id="rId2657" w:history="1">
        <w:r w:rsidR="00894BCD" w:rsidRPr="00654987">
          <w:rPr>
            <w:rFonts w:ascii="Arial" w:hAnsi="Arial" w:cs="Arial"/>
            <w:sz w:val="20"/>
            <w:szCs w:val="20"/>
          </w:rPr>
          <w:t>Wild PS</w:t>
        </w:r>
      </w:hyperlink>
      <w:r w:rsidR="00894BCD" w:rsidRPr="00654987">
        <w:rPr>
          <w:rFonts w:ascii="Arial" w:hAnsi="Arial" w:cs="Arial"/>
          <w:sz w:val="20"/>
          <w:szCs w:val="20"/>
        </w:rPr>
        <w:t xml:space="preserve">, </w:t>
      </w:r>
      <w:hyperlink r:id="rId2658" w:history="1">
        <w:r w:rsidR="00894BCD" w:rsidRPr="00654987">
          <w:rPr>
            <w:rFonts w:ascii="Arial" w:hAnsi="Arial" w:cs="Arial"/>
            <w:sz w:val="20"/>
            <w:szCs w:val="20"/>
          </w:rPr>
          <w:t>Stott DJ</w:t>
        </w:r>
      </w:hyperlink>
      <w:r w:rsidR="00894BCD" w:rsidRPr="00654987">
        <w:rPr>
          <w:rFonts w:ascii="Arial" w:hAnsi="Arial" w:cs="Arial"/>
          <w:sz w:val="20"/>
          <w:szCs w:val="20"/>
        </w:rPr>
        <w:t xml:space="preserve">, </w:t>
      </w:r>
      <w:hyperlink r:id="rId2659" w:history="1">
        <w:r w:rsidR="00894BCD" w:rsidRPr="00654987">
          <w:rPr>
            <w:rFonts w:ascii="Arial" w:hAnsi="Arial" w:cs="Arial"/>
            <w:sz w:val="20"/>
            <w:szCs w:val="20"/>
          </w:rPr>
          <w:t>Ford I</w:t>
        </w:r>
      </w:hyperlink>
      <w:r w:rsidR="00894BCD" w:rsidRPr="00654987">
        <w:rPr>
          <w:rFonts w:ascii="Arial" w:hAnsi="Arial" w:cs="Arial"/>
          <w:sz w:val="20"/>
          <w:szCs w:val="20"/>
        </w:rPr>
        <w:t xml:space="preserve">, </w:t>
      </w:r>
      <w:hyperlink r:id="rId2660" w:history="1">
        <w:proofErr w:type="spellStart"/>
        <w:r w:rsidR="00894BCD" w:rsidRPr="00654987">
          <w:rPr>
            <w:rFonts w:ascii="Arial" w:hAnsi="Arial" w:cs="Arial"/>
            <w:sz w:val="20"/>
            <w:szCs w:val="20"/>
          </w:rPr>
          <w:t>Slagboom</w:t>
        </w:r>
        <w:proofErr w:type="spellEnd"/>
        <w:r w:rsidR="00894BCD" w:rsidRPr="00654987">
          <w:rPr>
            <w:rFonts w:ascii="Arial" w:hAnsi="Arial" w:cs="Arial"/>
            <w:sz w:val="20"/>
            <w:szCs w:val="20"/>
          </w:rPr>
          <w:t xml:space="preserve"> PE</w:t>
        </w:r>
      </w:hyperlink>
      <w:r w:rsidR="00894BCD" w:rsidRPr="00654987">
        <w:rPr>
          <w:rFonts w:ascii="Arial" w:hAnsi="Arial" w:cs="Arial"/>
          <w:sz w:val="20"/>
          <w:szCs w:val="20"/>
        </w:rPr>
        <w:t xml:space="preserve">, </w:t>
      </w:r>
      <w:hyperlink r:id="rId2661" w:history="1">
        <w:r w:rsidR="00894BCD" w:rsidRPr="00654987">
          <w:rPr>
            <w:rFonts w:ascii="Arial" w:hAnsi="Arial" w:cs="Arial"/>
            <w:sz w:val="20"/>
            <w:szCs w:val="20"/>
          </w:rPr>
          <w:t>Yang J</w:t>
        </w:r>
      </w:hyperlink>
      <w:r w:rsidR="00894BCD" w:rsidRPr="00654987">
        <w:rPr>
          <w:rFonts w:ascii="Arial" w:hAnsi="Arial" w:cs="Arial"/>
          <w:sz w:val="20"/>
          <w:szCs w:val="20"/>
        </w:rPr>
        <w:t xml:space="preserve">, </w:t>
      </w:r>
      <w:hyperlink r:id="rId2662" w:history="1">
        <w:r w:rsidR="00894BCD" w:rsidRPr="00654987">
          <w:rPr>
            <w:rFonts w:ascii="Arial" w:hAnsi="Arial" w:cs="Arial"/>
            <w:sz w:val="20"/>
            <w:szCs w:val="20"/>
          </w:rPr>
          <w:t>Chu AY</w:t>
        </w:r>
      </w:hyperlink>
      <w:r w:rsidR="00894BCD" w:rsidRPr="00654987">
        <w:rPr>
          <w:rFonts w:ascii="Arial" w:hAnsi="Arial" w:cs="Arial"/>
          <w:sz w:val="20"/>
          <w:szCs w:val="20"/>
        </w:rPr>
        <w:t xml:space="preserve">, </w:t>
      </w:r>
      <w:hyperlink r:id="rId2663" w:history="1">
        <w:r w:rsidR="00894BCD" w:rsidRPr="00654987">
          <w:rPr>
            <w:rFonts w:ascii="Arial" w:hAnsi="Arial" w:cs="Arial"/>
            <w:sz w:val="20"/>
            <w:szCs w:val="20"/>
          </w:rPr>
          <w:t>Lambert AJ</w:t>
        </w:r>
      </w:hyperlink>
      <w:r w:rsidR="00894BCD" w:rsidRPr="00654987">
        <w:rPr>
          <w:rFonts w:ascii="Arial" w:hAnsi="Arial" w:cs="Arial"/>
          <w:sz w:val="20"/>
          <w:szCs w:val="20"/>
        </w:rPr>
        <w:t xml:space="preserve">, </w:t>
      </w:r>
      <w:hyperlink r:id="rId2664" w:history="1">
        <w:proofErr w:type="spellStart"/>
        <w:r w:rsidR="00894BCD" w:rsidRPr="00654987">
          <w:rPr>
            <w:rFonts w:ascii="Arial" w:hAnsi="Arial" w:cs="Arial"/>
            <w:sz w:val="20"/>
            <w:szCs w:val="20"/>
          </w:rPr>
          <w:t>Uitterlinden</w:t>
        </w:r>
        <w:proofErr w:type="spellEnd"/>
        <w:r w:rsidR="00894BCD" w:rsidRPr="00654987">
          <w:rPr>
            <w:rFonts w:ascii="Arial" w:hAnsi="Arial" w:cs="Arial"/>
            <w:sz w:val="20"/>
            <w:szCs w:val="20"/>
          </w:rPr>
          <w:t xml:space="preserve"> AG</w:t>
        </w:r>
      </w:hyperlink>
      <w:r w:rsidR="00894BCD" w:rsidRPr="00654987">
        <w:rPr>
          <w:rFonts w:ascii="Arial" w:hAnsi="Arial" w:cs="Arial"/>
          <w:sz w:val="20"/>
          <w:szCs w:val="20"/>
        </w:rPr>
        <w:t xml:space="preserve">, </w:t>
      </w:r>
      <w:hyperlink r:id="rId2665" w:history="1">
        <w:r w:rsidR="00894BCD" w:rsidRPr="00654987">
          <w:rPr>
            <w:rFonts w:ascii="Arial" w:hAnsi="Arial" w:cs="Arial"/>
            <w:sz w:val="20"/>
            <w:szCs w:val="20"/>
          </w:rPr>
          <w:t>Franco OH</w:t>
        </w:r>
      </w:hyperlink>
      <w:r w:rsidR="00894BCD" w:rsidRPr="00654987">
        <w:rPr>
          <w:rFonts w:ascii="Arial" w:hAnsi="Arial" w:cs="Arial"/>
          <w:sz w:val="20"/>
          <w:szCs w:val="20"/>
        </w:rPr>
        <w:t xml:space="preserve">, </w:t>
      </w:r>
      <w:hyperlink r:id="rId2666" w:history="1">
        <w:r w:rsidR="00894BCD" w:rsidRPr="00654987">
          <w:rPr>
            <w:rFonts w:ascii="Arial" w:hAnsi="Arial" w:cs="Arial"/>
            <w:sz w:val="20"/>
            <w:szCs w:val="20"/>
          </w:rPr>
          <w:t>Hofer E</w:t>
        </w:r>
      </w:hyperlink>
      <w:r w:rsidR="00894BCD" w:rsidRPr="00654987">
        <w:rPr>
          <w:rFonts w:ascii="Arial" w:hAnsi="Arial" w:cs="Arial"/>
          <w:sz w:val="20"/>
          <w:szCs w:val="20"/>
        </w:rPr>
        <w:t xml:space="preserve">, </w:t>
      </w:r>
      <w:hyperlink r:id="rId2667" w:history="1">
        <w:r w:rsidR="00894BCD" w:rsidRPr="00654987">
          <w:rPr>
            <w:rFonts w:ascii="Arial" w:hAnsi="Arial" w:cs="Arial"/>
            <w:sz w:val="20"/>
            <w:szCs w:val="20"/>
          </w:rPr>
          <w:t>Ginsburg D</w:t>
        </w:r>
      </w:hyperlink>
      <w:r w:rsidR="00894BCD" w:rsidRPr="00654987">
        <w:rPr>
          <w:rFonts w:ascii="Arial" w:hAnsi="Arial" w:cs="Arial"/>
          <w:sz w:val="20"/>
          <w:szCs w:val="20"/>
        </w:rPr>
        <w:t xml:space="preserve">, </w:t>
      </w:r>
      <w:hyperlink r:id="rId2668" w:history="1">
        <w:r w:rsidR="00894BCD" w:rsidRPr="00654987">
          <w:rPr>
            <w:rFonts w:ascii="Arial" w:hAnsi="Arial" w:cs="Arial"/>
            <w:sz w:val="20"/>
            <w:szCs w:val="20"/>
          </w:rPr>
          <w:t>Hu B</w:t>
        </w:r>
      </w:hyperlink>
      <w:r w:rsidR="00894BCD" w:rsidRPr="00654987">
        <w:rPr>
          <w:rFonts w:ascii="Arial" w:hAnsi="Arial" w:cs="Arial"/>
          <w:sz w:val="20"/>
          <w:szCs w:val="20"/>
        </w:rPr>
        <w:t xml:space="preserve">, </w:t>
      </w:r>
      <w:hyperlink r:id="rId2669" w:history="1">
        <w:r w:rsidR="00894BCD" w:rsidRPr="00654987">
          <w:rPr>
            <w:rFonts w:ascii="Arial" w:hAnsi="Arial" w:cs="Arial"/>
            <w:sz w:val="20"/>
            <w:szCs w:val="20"/>
          </w:rPr>
          <w:t>Keating B</w:t>
        </w:r>
      </w:hyperlink>
      <w:r w:rsidR="00894BCD" w:rsidRPr="00654987">
        <w:rPr>
          <w:rFonts w:ascii="Arial" w:hAnsi="Arial" w:cs="Arial"/>
          <w:sz w:val="20"/>
          <w:szCs w:val="20"/>
        </w:rPr>
        <w:t xml:space="preserve">, </w:t>
      </w:r>
      <w:hyperlink r:id="rId2670" w:history="1">
        <w:r w:rsidR="00894BCD" w:rsidRPr="00654987">
          <w:rPr>
            <w:rFonts w:ascii="Arial" w:hAnsi="Arial" w:cs="Arial"/>
            <w:sz w:val="20"/>
            <w:szCs w:val="20"/>
          </w:rPr>
          <w:t>Schick UM</w:t>
        </w:r>
      </w:hyperlink>
      <w:r w:rsidR="00894BCD" w:rsidRPr="00654987">
        <w:rPr>
          <w:rFonts w:ascii="Arial" w:hAnsi="Arial" w:cs="Arial"/>
          <w:sz w:val="20"/>
          <w:szCs w:val="20"/>
        </w:rPr>
        <w:t xml:space="preserve">, </w:t>
      </w:r>
      <w:hyperlink r:id="rId2671" w:history="1">
        <w:r w:rsidR="00894BCD" w:rsidRPr="00654987">
          <w:rPr>
            <w:rFonts w:ascii="Arial" w:hAnsi="Arial" w:cs="Arial"/>
            <w:sz w:val="20"/>
            <w:szCs w:val="20"/>
          </w:rPr>
          <w:t>Brody JA</w:t>
        </w:r>
      </w:hyperlink>
      <w:r w:rsidR="00894BCD" w:rsidRPr="00654987">
        <w:rPr>
          <w:rFonts w:ascii="Arial" w:hAnsi="Arial" w:cs="Arial"/>
          <w:sz w:val="20"/>
          <w:szCs w:val="20"/>
        </w:rPr>
        <w:t xml:space="preserve">, </w:t>
      </w:r>
      <w:hyperlink r:id="rId2672" w:history="1">
        <w:r w:rsidR="00894BCD" w:rsidRPr="00654987">
          <w:rPr>
            <w:rFonts w:ascii="Arial" w:hAnsi="Arial" w:cs="Arial"/>
            <w:sz w:val="20"/>
            <w:szCs w:val="20"/>
          </w:rPr>
          <w:t>Li JZ</w:t>
        </w:r>
      </w:hyperlink>
      <w:r w:rsidR="00894BCD" w:rsidRPr="00654987">
        <w:rPr>
          <w:rFonts w:ascii="Arial" w:hAnsi="Arial" w:cs="Arial"/>
          <w:sz w:val="20"/>
          <w:szCs w:val="20"/>
        </w:rPr>
        <w:t xml:space="preserve">, </w:t>
      </w:r>
      <w:hyperlink r:id="rId2673" w:history="1">
        <w:r w:rsidR="00894BCD" w:rsidRPr="00654987">
          <w:rPr>
            <w:rFonts w:ascii="Arial" w:hAnsi="Arial" w:cs="Arial"/>
            <w:sz w:val="20"/>
            <w:szCs w:val="20"/>
          </w:rPr>
          <w:t>Chen Z</w:t>
        </w:r>
      </w:hyperlink>
      <w:r w:rsidR="00894BCD" w:rsidRPr="00654987">
        <w:rPr>
          <w:rFonts w:ascii="Arial" w:hAnsi="Arial" w:cs="Arial"/>
          <w:sz w:val="20"/>
          <w:szCs w:val="20"/>
        </w:rPr>
        <w:t xml:space="preserve">, </w:t>
      </w:r>
      <w:hyperlink r:id="rId2674" w:history="1">
        <w:r w:rsidR="00894BCD" w:rsidRPr="00654987">
          <w:rPr>
            <w:rFonts w:ascii="Arial" w:hAnsi="Arial" w:cs="Arial"/>
            <w:sz w:val="20"/>
            <w:szCs w:val="20"/>
          </w:rPr>
          <w:t>Zeller T</w:t>
        </w:r>
      </w:hyperlink>
      <w:r w:rsidR="00894BCD" w:rsidRPr="00654987">
        <w:rPr>
          <w:rFonts w:ascii="Arial" w:hAnsi="Arial" w:cs="Arial"/>
          <w:sz w:val="20"/>
          <w:szCs w:val="20"/>
        </w:rPr>
        <w:t xml:space="preserve">, </w:t>
      </w:r>
      <w:hyperlink r:id="rId2675" w:history="1">
        <w:proofErr w:type="spellStart"/>
        <w:r w:rsidR="00894BCD" w:rsidRPr="00654987">
          <w:rPr>
            <w:rFonts w:ascii="Arial" w:hAnsi="Arial" w:cs="Arial"/>
            <w:sz w:val="20"/>
            <w:szCs w:val="20"/>
          </w:rPr>
          <w:t>Guralnik</w:t>
        </w:r>
        <w:proofErr w:type="spellEnd"/>
        <w:r w:rsidR="00894BCD" w:rsidRPr="00654987">
          <w:rPr>
            <w:rFonts w:ascii="Arial" w:hAnsi="Arial" w:cs="Arial"/>
            <w:sz w:val="20"/>
            <w:szCs w:val="20"/>
          </w:rPr>
          <w:t xml:space="preserve"> JM</w:t>
        </w:r>
      </w:hyperlink>
      <w:r w:rsidR="00894BCD" w:rsidRPr="00654987">
        <w:rPr>
          <w:rFonts w:ascii="Arial" w:hAnsi="Arial" w:cs="Arial"/>
          <w:sz w:val="20"/>
          <w:szCs w:val="20"/>
        </w:rPr>
        <w:t xml:space="preserve">, </w:t>
      </w:r>
      <w:hyperlink r:id="rId2676" w:history="1">
        <w:r w:rsidR="00894BCD" w:rsidRPr="00654987">
          <w:rPr>
            <w:rFonts w:ascii="Arial" w:hAnsi="Arial" w:cs="Arial"/>
            <w:sz w:val="20"/>
            <w:szCs w:val="20"/>
          </w:rPr>
          <w:t>Chasman DI</w:t>
        </w:r>
      </w:hyperlink>
      <w:r w:rsidR="00894BCD" w:rsidRPr="00654987">
        <w:rPr>
          <w:rFonts w:ascii="Arial" w:hAnsi="Arial" w:cs="Arial"/>
          <w:sz w:val="20"/>
          <w:szCs w:val="20"/>
        </w:rPr>
        <w:t xml:space="preserve">, </w:t>
      </w:r>
      <w:hyperlink r:id="rId2677" w:history="1">
        <w:r w:rsidR="00894BCD" w:rsidRPr="00654987">
          <w:rPr>
            <w:rFonts w:ascii="Arial" w:hAnsi="Arial" w:cs="Arial"/>
            <w:sz w:val="20"/>
            <w:szCs w:val="20"/>
          </w:rPr>
          <w:t>Peters LL</w:t>
        </w:r>
      </w:hyperlink>
      <w:r w:rsidR="00894BCD" w:rsidRPr="00654987">
        <w:rPr>
          <w:rFonts w:ascii="Arial" w:hAnsi="Arial" w:cs="Arial"/>
          <w:sz w:val="20"/>
          <w:szCs w:val="20"/>
        </w:rPr>
        <w:t xml:space="preserve">, </w:t>
      </w:r>
      <w:hyperlink r:id="rId2678" w:history="1">
        <w:r w:rsidR="00894BCD" w:rsidRPr="00654987">
          <w:rPr>
            <w:rFonts w:ascii="Arial" w:hAnsi="Arial" w:cs="Arial"/>
            <w:sz w:val="20"/>
            <w:szCs w:val="20"/>
          </w:rPr>
          <w:t>Kubo M</w:t>
        </w:r>
      </w:hyperlink>
      <w:r w:rsidR="00894BCD" w:rsidRPr="00654987">
        <w:rPr>
          <w:rFonts w:ascii="Arial" w:hAnsi="Arial" w:cs="Arial"/>
          <w:sz w:val="20"/>
          <w:szCs w:val="20"/>
        </w:rPr>
        <w:t xml:space="preserve">, </w:t>
      </w:r>
      <w:hyperlink r:id="rId2679" w:history="1">
        <w:r w:rsidR="00894BCD" w:rsidRPr="00654987">
          <w:rPr>
            <w:rFonts w:ascii="Arial" w:hAnsi="Arial" w:cs="Arial"/>
            <w:sz w:val="20"/>
            <w:szCs w:val="20"/>
          </w:rPr>
          <w:t>Becker DM</w:t>
        </w:r>
      </w:hyperlink>
      <w:r w:rsidR="00894BCD" w:rsidRPr="00654987">
        <w:rPr>
          <w:rFonts w:ascii="Arial" w:hAnsi="Arial" w:cs="Arial"/>
          <w:sz w:val="20"/>
          <w:szCs w:val="20"/>
        </w:rPr>
        <w:t xml:space="preserve">, </w:t>
      </w:r>
      <w:hyperlink r:id="rId2680" w:history="1">
        <w:r w:rsidR="00894BCD" w:rsidRPr="00654987">
          <w:rPr>
            <w:rFonts w:ascii="Arial" w:hAnsi="Arial" w:cs="Arial"/>
            <w:sz w:val="20"/>
            <w:szCs w:val="20"/>
          </w:rPr>
          <w:t>Li J</w:t>
        </w:r>
      </w:hyperlink>
      <w:r w:rsidR="00894BCD" w:rsidRPr="00654987">
        <w:rPr>
          <w:rFonts w:ascii="Arial" w:hAnsi="Arial" w:cs="Arial"/>
          <w:sz w:val="20"/>
          <w:szCs w:val="20"/>
        </w:rPr>
        <w:t xml:space="preserve">, </w:t>
      </w:r>
      <w:hyperlink r:id="rId2681" w:history="1">
        <w:proofErr w:type="spellStart"/>
        <w:r w:rsidR="00894BCD" w:rsidRPr="00654987">
          <w:rPr>
            <w:rFonts w:ascii="Arial" w:hAnsi="Arial" w:cs="Arial"/>
            <w:sz w:val="20"/>
            <w:szCs w:val="20"/>
          </w:rPr>
          <w:t>Eiriksdottir</w:t>
        </w:r>
        <w:proofErr w:type="spellEnd"/>
        <w:r w:rsidR="00894BCD" w:rsidRPr="00654987">
          <w:rPr>
            <w:rFonts w:ascii="Arial" w:hAnsi="Arial" w:cs="Arial"/>
            <w:sz w:val="20"/>
            <w:szCs w:val="20"/>
          </w:rPr>
          <w:t xml:space="preserve"> G</w:t>
        </w:r>
      </w:hyperlink>
      <w:r w:rsidR="00894BCD" w:rsidRPr="00654987">
        <w:rPr>
          <w:rFonts w:ascii="Arial" w:hAnsi="Arial" w:cs="Arial"/>
          <w:sz w:val="20"/>
          <w:szCs w:val="20"/>
        </w:rPr>
        <w:t xml:space="preserve">, </w:t>
      </w:r>
      <w:hyperlink r:id="rId2682" w:history="1">
        <w:r w:rsidR="00894BCD" w:rsidRPr="00654987">
          <w:rPr>
            <w:rFonts w:ascii="Arial" w:hAnsi="Arial" w:cs="Arial"/>
            <w:sz w:val="20"/>
            <w:szCs w:val="20"/>
          </w:rPr>
          <w:t>Rotter JI</w:t>
        </w:r>
      </w:hyperlink>
      <w:r w:rsidR="00894BCD" w:rsidRPr="00654987">
        <w:rPr>
          <w:rFonts w:ascii="Arial" w:hAnsi="Arial" w:cs="Arial"/>
          <w:sz w:val="20"/>
          <w:szCs w:val="20"/>
        </w:rPr>
        <w:t xml:space="preserve">, </w:t>
      </w:r>
      <w:hyperlink r:id="rId2683" w:history="1">
        <w:r w:rsidR="00894BCD" w:rsidRPr="00654987">
          <w:rPr>
            <w:rFonts w:ascii="Arial" w:hAnsi="Arial" w:cs="Arial"/>
            <w:sz w:val="20"/>
            <w:szCs w:val="20"/>
          </w:rPr>
          <w:t>Levy D</w:t>
        </w:r>
      </w:hyperlink>
      <w:r w:rsidR="00894BCD" w:rsidRPr="00654987">
        <w:rPr>
          <w:rFonts w:ascii="Arial" w:hAnsi="Arial" w:cs="Arial"/>
          <w:sz w:val="20"/>
          <w:szCs w:val="20"/>
        </w:rPr>
        <w:t xml:space="preserve">, </w:t>
      </w:r>
      <w:hyperlink r:id="rId2684" w:history="1">
        <w:r w:rsidR="00894BCD" w:rsidRPr="00654987">
          <w:rPr>
            <w:rFonts w:ascii="Arial" w:hAnsi="Arial" w:cs="Arial"/>
            <w:sz w:val="20"/>
            <w:szCs w:val="20"/>
          </w:rPr>
          <w:t>Grossmann V</w:t>
        </w:r>
      </w:hyperlink>
      <w:r w:rsidR="00894BCD" w:rsidRPr="00654987">
        <w:rPr>
          <w:rFonts w:ascii="Arial" w:hAnsi="Arial" w:cs="Arial"/>
          <w:sz w:val="20"/>
          <w:szCs w:val="20"/>
        </w:rPr>
        <w:t xml:space="preserve">, </w:t>
      </w:r>
      <w:hyperlink r:id="rId2685" w:history="1">
        <w:r w:rsidR="00894BCD" w:rsidRPr="00654987">
          <w:rPr>
            <w:rFonts w:ascii="Arial" w:hAnsi="Arial" w:cs="Arial"/>
            <w:sz w:val="20"/>
            <w:szCs w:val="20"/>
          </w:rPr>
          <w:t>Patel KV</w:t>
        </w:r>
      </w:hyperlink>
      <w:r w:rsidR="00894BCD" w:rsidRPr="00654987">
        <w:rPr>
          <w:rFonts w:ascii="Arial" w:hAnsi="Arial" w:cs="Arial"/>
          <w:sz w:val="20"/>
          <w:szCs w:val="20"/>
        </w:rPr>
        <w:t xml:space="preserve">, </w:t>
      </w:r>
      <w:hyperlink r:id="rId2686" w:history="1">
        <w:r w:rsidR="00894BCD" w:rsidRPr="00654987">
          <w:rPr>
            <w:rFonts w:ascii="Arial" w:hAnsi="Arial" w:cs="Arial"/>
            <w:sz w:val="20"/>
            <w:szCs w:val="20"/>
          </w:rPr>
          <w:t>Chen CH</w:t>
        </w:r>
      </w:hyperlink>
      <w:r w:rsidR="00894BCD">
        <w:rPr>
          <w:rFonts w:ascii="Arial" w:hAnsi="Arial" w:cs="Arial"/>
          <w:sz w:val="20"/>
          <w:szCs w:val="20"/>
        </w:rPr>
        <w:t>,</w:t>
      </w:r>
      <w:r w:rsidR="00894BCD" w:rsidRPr="00654987">
        <w:rPr>
          <w:rFonts w:ascii="Arial" w:hAnsi="Arial" w:cs="Arial"/>
          <w:sz w:val="20"/>
          <w:szCs w:val="20"/>
        </w:rPr>
        <w:t xml:space="preserve"> </w:t>
      </w:r>
      <w:hyperlink r:id="rId2687" w:history="1">
        <w:proofErr w:type="spellStart"/>
        <w:r w:rsidR="00894BCD" w:rsidRPr="00654987">
          <w:rPr>
            <w:rFonts w:ascii="Arial" w:hAnsi="Arial" w:cs="Arial"/>
            <w:sz w:val="20"/>
            <w:szCs w:val="20"/>
          </w:rPr>
          <w:t>BioBank</w:t>
        </w:r>
        <w:proofErr w:type="spellEnd"/>
        <w:r w:rsidR="00894BCD" w:rsidRPr="00654987">
          <w:rPr>
            <w:rFonts w:ascii="Arial" w:hAnsi="Arial" w:cs="Arial"/>
            <w:sz w:val="20"/>
            <w:szCs w:val="20"/>
          </w:rPr>
          <w:t xml:space="preserve"> Japan Project</w:t>
        </w:r>
      </w:hyperlink>
      <w:r w:rsidR="00894BCD" w:rsidRPr="00654987">
        <w:rPr>
          <w:rFonts w:ascii="Arial" w:hAnsi="Arial" w:cs="Arial"/>
          <w:sz w:val="20"/>
          <w:szCs w:val="20"/>
        </w:rPr>
        <w:t xml:space="preserve">, </w:t>
      </w:r>
      <w:hyperlink r:id="rId2688" w:history="1">
        <w:proofErr w:type="spellStart"/>
        <w:r w:rsidR="00894BCD" w:rsidRPr="00654987">
          <w:rPr>
            <w:rFonts w:ascii="Arial" w:hAnsi="Arial" w:cs="Arial"/>
            <w:sz w:val="20"/>
            <w:szCs w:val="20"/>
          </w:rPr>
          <w:t>Ridker</w:t>
        </w:r>
        <w:proofErr w:type="spellEnd"/>
        <w:r w:rsidR="00894BCD" w:rsidRPr="00654987">
          <w:rPr>
            <w:rFonts w:ascii="Arial" w:hAnsi="Arial" w:cs="Arial"/>
            <w:sz w:val="20"/>
            <w:szCs w:val="20"/>
          </w:rPr>
          <w:t xml:space="preserve"> PM</w:t>
        </w:r>
      </w:hyperlink>
      <w:r w:rsidR="00894BCD" w:rsidRPr="00654987">
        <w:rPr>
          <w:rFonts w:ascii="Arial" w:hAnsi="Arial" w:cs="Arial"/>
          <w:sz w:val="20"/>
          <w:szCs w:val="20"/>
        </w:rPr>
        <w:t xml:space="preserve">, </w:t>
      </w:r>
      <w:hyperlink r:id="rId2689" w:history="1">
        <w:r w:rsidR="00894BCD" w:rsidRPr="00654987">
          <w:rPr>
            <w:rFonts w:ascii="Arial" w:hAnsi="Arial" w:cs="Arial"/>
            <w:sz w:val="20"/>
            <w:szCs w:val="20"/>
          </w:rPr>
          <w:t>Tang H</w:t>
        </w:r>
      </w:hyperlink>
      <w:r w:rsidR="00894BCD" w:rsidRPr="00654987">
        <w:rPr>
          <w:rFonts w:ascii="Arial" w:hAnsi="Arial" w:cs="Arial"/>
          <w:sz w:val="20"/>
          <w:szCs w:val="20"/>
        </w:rPr>
        <w:t xml:space="preserve">, </w:t>
      </w:r>
      <w:hyperlink r:id="rId2690" w:history="1">
        <w:proofErr w:type="spellStart"/>
        <w:r w:rsidR="00894BCD" w:rsidRPr="00654987">
          <w:rPr>
            <w:rFonts w:ascii="Arial" w:hAnsi="Arial" w:cs="Arial"/>
            <w:sz w:val="20"/>
            <w:szCs w:val="20"/>
          </w:rPr>
          <w:t>Launer</w:t>
        </w:r>
        <w:proofErr w:type="spellEnd"/>
        <w:r w:rsidR="00894BCD" w:rsidRPr="00654987">
          <w:rPr>
            <w:rFonts w:ascii="Arial" w:hAnsi="Arial" w:cs="Arial"/>
            <w:sz w:val="20"/>
            <w:szCs w:val="20"/>
          </w:rPr>
          <w:t xml:space="preserve"> LJ</w:t>
        </w:r>
      </w:hyperlink>
      <w:r w:rsidR="00894BCD" w:rsidRPr="00654987">
        <w:rPr>
          <w:rFonts w:ascii="Arial" w:hAnsi="Arial" w:cs="Arial"/>
          <w:sz w:val="20"/>
          <w:szCs w:val="20"/>
        </w:rPr>
        <w:t xml:space="preserve">, </w:t>
      </w:r>
      <w:hyperlink r:id="rId2691" w:history="1">
        <w:r w:rsidR="00894BCD" w:rsidRPr="00654987">
          <w:rPr>
            <w:rFonts w:ascii="Arial" w:hAnsi="Arial" w:cs="Arial"/>
            <w:sz w:val="20"/>
            <w:szCs w:val="20"/>
          </w:rPr>
          <w:t>Rice KM</w:t>
        </w:r>
      </w:hyperlink>
      <w:r w:rsidR="00894BCD" w:rsidRPr="00654987">
        <w:rPr>
          <w:rFonts w:ascii="Arial" w:hAnsi="Arial" w:cs="Arial"/>
          <w:sz w:val="20"/>
          <w:szCs w:val="20"/>
        </w:rPr>
        <w:t xml:space="preserve">, </w:t>
      </w:r>
      <w:hyperlink r:id="rId2692" w:history="1">
        <w:r w:rsidR="00894BCD" w:rsidRPr="00654987">
          <w:rPr>
            <w:rFonts w:ascii="Arial" w:hAnsi="Arial" w:cs="Arial"/>
            <w:sz w:val="20"/>
            <w:szCs w:val="20"/>
          </w:rPr>
          <w:t>Li-Gao R</w:t>
        </w:r>
      </w:hyperlink>
      <w:r w:rsidR="00894BCD" w:rsidRPr="00654987">
        <w:rPr>
          <w:rFonts w:ascii="Arial" w:hAnsi="Arial" w:cs="Arial"/>
          <w:sz w:val="20"/>
          <w:szCs w:val="20"/>
        </w:rPr>
        <w:t xml:space="preserve">, </w:t>
      </w:r>
      <w:hyperlink r:id="rId2693" w:history="1">
        <w:proofErr w:type="spellStart"/>
        <w:r w:rsidR="00894BCD" w:rsidRPr="00654987">
          <w:rPr>
            <w:rFonts w:ascii="Arial" w:hAnsi="Arial" w:cs="Arial"/>
            <w:sz w:val="20"/>
            <w:szCs w:val="20"/>
          </w:rPr>
          <w:t>Ferrucci</w:t>
        </w:r>
        <w:proofErr w:type="spellEnd"/>
        <w:r w:rsidR="00894BCD" w:rsidRPr="00654987">
          <w:rPr>
            <w:rFonts w:ascii="Arial" w:hAnsi="Arial" w:cs="Arial"/>
            <w:sz w:val="20"/>
            <w:szCs w:val="20"/>
          </w:rPr>
          <w:t xml:space="preserve"> L</w:t>
        </w:r>
      </w:hyperlink>
      <w:r w:rsidR="00894BCD" w:rsidRPr="00654987">
        <w:rPr>
          <w:rFonts w:ascii="Arial" w:hAnsi="Arial" w:cs="Arial"/>
          <w:sz w:val="20"/>
          <w:szCs w:val="20"/>
        </w:rPr>
        <w:t xml:space="preserve">, </w:t>
      </w:r>
      <w:hyperlink r:id="rId2694" w:history="1">
        <w:r w:rsidR="00894BCD" w:rsidRPr="00654987">
          <w:rPr>
            <w:rFonts w:ascii="Arial" w:hAnsi="Arial" w:cs="Arial"/>
            <w:sz w:val="20"/>
            <w:szCs w:val="20"/>
          </w:rPr>
          <w:t>Evans MK</w:t>
        </w:r>
      </w:hyperlink>
      <w:r w:rsidR="00894BCD" w:rsidRPr="00654987">
        <w:rPr>
          <w:rFonts w:ascii="Arial" w:hAnsi="Arial" w:cs="Arial"/>
          <w:sz w:val="20"/>
          <w:szCs w:val="20"/>
        </w:rPr>
        <w:t xml:space="preserve">, </w:t>
      </w:r>
      <w:hyperlink r:id="rId2695" w:history="1">
        <w:proofErr w:type="spellStart"/>
        <w:r w:rsidR="00894BCD" w:rsidRPr="00654987">
          <w:rPr>
            <w:rFonts w:ascii="Arial" w:hAnsi="Arial" w:cs="Arial"/>
            <w:sz w:val="20"/>
            <w:szCs w:val="20"/>
          </w:rPr>
          <w:t>Choudhuri</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2696" w:history="1">
        <w:proofErr w:type="spellStart"/>
        <w:r w:rsidR="00894BCD" w:rsidRPr="00654987">
          <w:rPr>
            <w:rFonts w:ascii="Arial" w:hAnsi="Arial" w:cs="Arial"/>
            <w:sz w:val="20"/>
            <w:szCs w:val="20"/>
          </w:rPr>
          <w:t>Trompouki</w:t>
        </w:r>
        <w:proofErr w:type="spellEnd"/>
        <w:r w:rsidR="00894BCD" w:rsidRPr="00654987">
          <w:rPr>
            <w:rFonts w:ascii="Arial" w:hAnsi="Arial" w:cs="Arial"/>
            <w:sz w:val="20"/>
            <w:szCs w:val="20"/>
          </w:rPr>
          <w:t xml:space="preserve"> E</w:t>
        </w:r>
      </w:hyperlink>
      <w:r w:rsidR="00894BCD" w:rsidRPr="00654987">
        <w:rPr>
          <w:rFonts w:ascii="Arial" w:hAnsi="Arial" w:cs="Arial"/>
          <w:sz w:val="20"/>
          <w:szCs w:val="20"/>
        </w:rPr>
        <w:t xml:space="preserve">, </w:t>
      </w:r>
      <w:hyperlink r:id="rId2697" w:history="1">
        <w:r w:rsidR="00894BCD" w:rsidRPr="00654987">
          <w:rPr>
            <w:rFonts w:ascii="Arial" w:hAnsi="Arial" w:cs="Arial"/>
            <w:sz w:val="20"/>
            <w:szCs w:val="20"/>
          </w:rPr>
          <w:t>Abraham BJ</w:t>
        </w:r>
      </w:hyperlink>
      <w:r w:rsidR="00894BCD" w:rsidRPr="00654987">
        <w:rPr>
          <w:rFonts w:ascii="Arial" w:hAnsi="Arial" w:cs="Arial"/>
          <w:sz w:val="20"/>
          <w:szCs w:val="20"/>
        </w:rPr>
        <w:t xml:space="preserve">, </w:t>
      </w:r>
      <w:hyperlink r:id="rId2698" w:history="1">
        <w:r w:rsidR="00894BCD" w:rsidRPr="00654987">
          <w:rPr>
            <w:rFonts w:ascii="Arial" w:hAnsi="Arial" w:cs="Arial"/>
            <w:sz w:val="20"/>
            <w:szCs w:val="20"/>
          </w:rPr>
          <w:t>Yang S</w:t>
        </w:r>
      </w:hyperlink>
      <w:r w:rsidR="00894BCD" w:rsidRPr="00654987">
        <w:rPr>
          <w:rFonts w:ascii="Arial" w:hAnsi="Arial" w:cs="Arial"/>
          <w:sz w:val="20"/>
          <w:szCs w:val="20"/>
        </w:rPr>
        <w:t xml:space="preserve">, </w:t>
      </w:r>
      <w:hyperlink r:id="rId2699" w:history="1">
        <w:r w:rsidR="00894BCD" w:rsidRPr="00654987">
          <w:rPr>
            <w:rFonts w:ascii="Arial" w:hAnsi="Arial" w:cs="Arial"/>
            <w:sz w:val="20"/>
            <w:szCs w:val="20"/>
          </w:rPr>
          <w:t>Takahashi A</w:t>
        </w:r>
      </w:hyperlink>
      <w:r w:rsidR="00894BCD" w:rsidRPr="00654987">
        <w:rPr>
          <w:rFonts w:ascii="Arial" w:hAnsi="Arial" w:cs="Arial"/>
          <w:sz w:val="20"/>
          <w:szCs w:val="20"/>
        </w:rPr>
        <w:t xml:space="preserve">, </w:t>
      </w:r>
      <w:hyperlink r:id="rId2700" w:history="1">
        <w:proofErr w:type="spellStart"/>
        <w:r w:rsidR="00894BCD" w:rsidRPr="00654987">
          <w:rPr>
            <w:rFonts w:ascii="Arial" w:hAnsi="Arial" w:cs="Arial"/>
            <w:sz w:val="20"/>
            <w:szCs w:val="20"/>
          </w:rPr>
          <w:t>Kamatani</w:t>
        </w:r>
        <w:proofErr w:type="spellEnd"/>
        <w:r w:rsidR="00894BCD" w:rsidRPr="00654987">
          <w:rPr>
            <w:rFonts w:ascii="Arial" w:hAnsi="Arial" w:cs="Arial"/>
            <w:sz w:val="20"/>
            <w:szCs w:val="20"/>
          </w:rPr>
          <w:t xml:space="preserve"> Y</w:t>
        </w:r>
      </w:hyperlink>
      <w:r w:rsidR="00894BCD" w:rsidRPr="00654987">
        <w:rPr>
          <w:rFonts w:ascii="Arial" w:hAnsi="Arial" w:cs="Arial"/>
          <w:sz w:val="20"/>
          <w:szCs w:val="20"/>
        </w:rPr>
        <w:t xml:space="preserve">, </w:t>
      </w:r>
      <w:hyperlink r:id="rId2701" w:history="1">
        <w:r w:rsidR="00894BCD" w:rsidRPr="00654987">
          <w:rPr>
            <w:rFonts w:ascii="Arial" w:hAnsi="Arial" w:cs="Arial"/>
            <w:sz w:val="20"/>
            <w:szCs w:val="20"/>
          </w:rPr>
          <w:t>Kooperberg C</w:t>
        </w:r>
      </w:hyperlink>
      <w:r w:rsidR="00894BCD" w:rsidRPr="00654987">
        <w:rPr>
          <w:rFonts w:ascii="Arial" w:hAnsi="Arial" w:cs="Arial"/>
          <w:sz w:val="20"/>
          <w:szCs w:val="20"/>
        </w:rPr>
        <w:t xml:space="preserve">, </w:t>
      </w:r>
      <w:hyperlink r:id="rId2702" w:history="1">
        <w:r w:rsidR="00894BCD" w:rsidRPr="00654987">
          <w:rPr>
            <w:rFonts w:ascii="Arial" w:hAnsi="Arial" w:cs="Arial"/>
            <w:sz w:val="20"/>
            <w:szCs w:val="20"/>
          </w:rPr>
          <w:t>Harris TB</w:t>
        </w:r>
      </w:hyperlink>
      <w:r w:rsidR="00894BCD" w:rsidRPr="00654987">
        <w:rPr>
          <w:rFonts w:ascii="Arial" w:hAnsi="Arial" w:cs="Arial"/>
          <w:sz w:val="20"/>
          <w:szCs w:val="20"/>
        </w:rPr>
        <w:t xml:space="preserve">, </w:t>
      </w:r>
      <w:hyperlink r:id="rId2703" w:history="1">
        <w:proofErr w:type="spellStart"/>
        <w:r w:rsidR="00894BCD" w:rsidRPr="00654987">
          <w:rPr>
            <w:rFonts w:ascii="Arial" w:hAnsi="Arial" w:cs="Arial"/>
            <w:sz w:val="20"/>
            <w:szCs w:val="20"/>
          </w:rPr>
          <w:t>Jee</w:t>
        </w:r>
        <w:proofErr w:type="spellEnd"/>
        <w:r w:rsidR="00894BCD" w:rsidRPr="00654987">
          <w:rPr>
            <w:rFonts w:ascii="Arial" w:hAnsi="Arial" w:cs="Arial"/>
            <w:sz w:val="20"/>
            <w:szCs w:val="20"/>
          </w:rPr>
          <w:t xml:space="preserve"> SH</w:t>
        </w:r>
      </w:hyperlink>
      <w:r w:rsidR="00894BCD" w:rsidRPr="00654987">
        <w:rPr>
          <w:rFonts w:ascii="Arial" w:hAnsi="Arial" w:cs="Arial"/>
          <w:sz w:val="20"/>
          <w:szCs w:val="20"/>
        </w:rPr>
        <w:t xml:space="preserve">, </w:t>
      </w:r>
      <w:hyperlink r:id="rId2704" w:history="1">
        <w:r w:rsidR="00894BCD" w:rsidRPr="00654987">
          <w:rPr>
            <w:rFonts w:ascii="Arial" w:hAnsi="Arial" w:cs="Arial"/>
            <w:sz w:val="20"/>
            <w:szCs w:val="20"/>
          </w:rPr>
          <w:t>Coresh J</w:t>
        </w:r>
      </w:hyperlink>
      <w:r w:rsidR="00894BCD" w:rsidRPr="00654987">
        <w:rPr>
          <w:rFonts w:ascii="Arial" w:hAnsi="Arial" w:cs="Arial"/>
          <w:sz w:val="20"/>
          <w:szCs w:val="20"/>
        </w:rPr>
        <w:t xml:space="preserve">, </w:t>
      </w:r>
      <w:hyperlink r:id="rId2705" w:history="1">
        <w:r w:rsidR="00894BCD" w:rsidRPr="00654987">
          <w:rPr>
            <w:rFonts w:ascii="Arial" w:hAnsi="Arial" w:cs="Arial"/>
            <w:sz w:val="20"/>
            <w:szCs w:val="20"/>
          </w:rPr>
          <w:t>Tsai FJ</w:t>
        </w:r>
      </w:hyperlink>
      <w:r w:rsidR="00894BCD" w:rsidRPr="00654987">
        <w:rPr>
          <w:rFonts w:ascii="Arial" w:hAnsi="Arial" w:cs="Arial"/>
          <w:sz w:val="20"/>
          <w:szCs w:val="20"/>
        </w:rPr>
        <w:t xml:space="preserve">, </w:t>
      </w:r>
      <w:hyperlink r:id="rId2706" w:history="1">
        <w:r w:rsidR="00894BCD" w:rsidRPr="00654987">
          <w:rPr>
            <w:rFonts w:ascii="Arial" w:hAnsi="Arial" w:cs="Arial"/>
            <w:sz w:val="20"/>
            <w:szCs w:val="20"/>
          </w:rPr>
          <w:t>Longo DL</w:t>
        </w:r>
      </w:hyperlink>
      <w:r w:rsidR="00894BCD" w:rsidRPr="00654987">
        <w:rPr>
          <w:rFonts w:ascii="Arial" w:hAnsi="Arial" w:cs="Arial"/>
          <w:sz w:val="20"/>
          <w:szCs w:val="20"/>
        </w:rPr>
        <w:t xml:space="preserve">, </w:t>
      </w:r>
      <w:hyperlink r:id="rId2707" w:history="1">
        <w:r w:rsidR="00894BCD" w:rsidRPr="00654987">
          <w:rPr>
            <w:rFonts w:ascii="Arial" w:hAnsi="Arial" w:cs="Arial"/>
            <w:sz w:val="20"/>
            <w:szCs w:val="20"/>
          </w:rPr>
          <w:t>Chen YT</w:t>
        </w:r>
      </w:hyperlink>
      <w:r w:rsidR="00894BCD" w:rsidRPr="00654987">
        <w:rPr>
          <w:rFonts w:ascii="Arial" w:hAnsi="Arial" w:cs="Arial"/>
          <w:sz w:val="20"/>
          <w:szCs w:val="20"/>
        </w:rPr>
        <w:t xml:space="preserve">, </w:t>
      </w:r>
      <w:hyperlink r:id="rId2708" w:history="1">
        <w:r w:rsidR="00894BCD" w:rsidRPr="00654987">
          <w:rPr>
            <w:rFonts w:ascii="Arial" w:hAnsi="Arial" w:cs="Arial"/>
            <w:sz w:val="20"/>
            <w:szCs w:val="20"/>
          </w:rPr>
          <w:t>Felix JF</w:t>
        </w:r>
      </w:hyperlink>
      <w:r w:rsidR="00894BCD" w:rsidRPr="00654987">
        <w:rPr>
          <w:rFonts w:ascii="Arial" w:hAnsi="Arial" w:cs="Arial"/>
          <w:sz w:val="20"/>
          <w:szCs w:val="20"/>
        </w:rPr>
        <w:t xml:space="preserve">, </w:t>
      </w:r>
      <w:hyperlink r:id="rId2709" w:history="1">
        <w:r w:rsidR="00894BCD" w:rsidRPr="00654987">
          <w:rPr>
            <w:rFonts w:ascii="Arial" w:hAnsi="Arial" w:cs="Arial"/>
            <w:sz w:val="20"/>
            <w:szCs w:val="20"/>
          </w:rPr>
          <w:t>Yang Q</w:t>
        </w:r>
      </w:hyperlink>
      <w:r w:rsidR="00894BCD" w:rsidRPr="00654987">
        <w:rPr>
          <w:rFonts w:ascii="Arial" w:hAnsi="Arial" w:cs="Arial"/>
          <w:sz w:val="20"/>
          <w:szCs w:val="20"/>
        </w:rPr>
        <w:t xml:space="preserve">, </w:t>
      </w:r>
      <w:hyperlink r:id="rId2710" w:history="1">
        <w:r w:rsidR="00894BCD" w:rsidRPr="00654987">
          <w:rPr>
            <w:rFonts w:ascii="Arial" w:hAnsi="Arial" w:cs="Arial"/>
            <w:sz w:val="20"/>
            <w:szCs w:val="20"/>
          </w:rPr>
          <w:t>Psaty BM</w:t>
        </w:r>
      </w:hyperlink>
      <w:r w:rsidR="00894BCD" w:rsidRPr="00654987">
        <w:rPr>
          <w:rFonts w:ascii="Arial" w:hAnsi="Arial" w:cs="Arial"/>
          <w:sz w:val="20"/>
          <w:szCs w:val="20"/>
        </w:rPr>
        <w:t xml:space="preserve">, </w:t>
      </w:r>
      <w:hyperlink r:id="rId2711" w:history="1">
        <w:r w:rsidR="00894BCD" w:rsidRPr="00654987">
          <w:rPr>
            <w:rFonts w:ascii="Arial" w:hAnsi="Arial" w:cs="Arial"/>
            <w:sz w:val="20"/>
            <w:szCs w:val="20"/>
          </w:rPr>
          <w:t>Boerwinkle E</w:t>
        </w:r>
      </w:hyperlink>
      <w:r w:rsidR="00894BCD" w:rsidRPr="00654987">
        <w:rPr>
          <w:rFonts w:ascii="Arial" w:hAnsi="Arial" w:cs="Arial"/>
          <w:sz w:val="20"/>
          <w:szCs w:val="20"/>
        </w:rPr>
        <w:t xml:space="preserve">, </w:t>
      </w:r>
      <w:hyperlink r:id="rId2712" w:history="1">
        <w:r w:rsidR="00894BCD" w:rsidRPr="00654987">
          <w:rPr>
            <w:rFonts w:ascii="Arial" w:hAnsi="Arial" w:cs="Arial"/>
            <w:sz w:val="20"/>
            <w:szCs w:val="20"/>
          </w:rPr>
          <w:t>Becker LC</w:t>
        </w:r>
      </w:hyperlink>
      <w:r w:rsidR="00894BCD" w:rsidRPr="00654987">
        <w:rPr>
          <w:rFonts w:ascii="Arial" w:hAnsi="Arial" w:cs="Arial"/>
          <w:sz w:val="20"/>
          <w:szCs w:val="20"/>
        </w:rPr>
        <w:t xml:space="preserve">, </w:t>
      </w:r>
      <w:hyperlink r:id="rId2713" w:history="1">
        <w:r w:rsidR="00894BCD" w:rsidRPr="00654987">
          <w:rPr>
            <w:rFonts w:ascii="Arial" w:hAnsi="Arial" w:cs="Arial"/>
            <w:sz w:val="20"/>
            <w:szCs w:val="20"/>
          </w:rPr>
          <w:t>Mook-Kanamori DO</w:t>
        </w:r>
      </w:hyperlink>
      <w:r w:rsidR="00894BCD" w:rsidRPr="00654987">
        <w:rPr>
          <w:rFonts w:ascii="Arial" w:hAnsi="Arial" w:cs="Arial"/>
          <w:sz w:val="20"/>
          <w:szCs w:val="20"/>
        </w:rPr>
        <w:t xml:space="preserve">, </w:t>
      </w:r>
      <w:hyperlink r:id="rId2714" w:history="1">
        <w:r w:rsidR="00894BCD" w:rsidRPr="00654987">
          <w:rPr>
            <w:rFonts w:ascii="Arial" w:hAnsi="Arial" w:cs="Arial"/>
            <w:sz w:val="20"/>
            <w:szCs w:val="20"/>
          </w:rPr>
          <w:t>Wilson JG</w:t>
        </w:r>
      </w:hyperlink>
      <w:r w:rsidR="00894BCD" w:rsidRPr="00654987">
        <w:rPr>
          <w:rFonts w:ascii="Arial" w:hAnsi="Arial" w:cs="Arial"/>
          <w:sz w:val="20"/>
          <w:szCs w:val="20"/>
        </w:rPr>
        <w:t xml:space="preserve">, </w:t>
      </w:r>
      <w:hyperlink r:id="rId2715" w:history="1">
        <w:proofErr w:type="spellStart"/>
        <w:r w:rsidR="00894BCD" w:rsidRPr="00654987">
          <w:rPr>
            <w:rFonts w:ascii="Arial" w:hAnsi="Arial" w:cs="Arial"/>
            <w:sz w:val="20"/>
            <w:szCs w:val="20"/>
          </w:rPr>
          <w:t>Gudnason</w:t>
        </w:r>
        <w:proofErr w:type="spellEnd"/>
        <w:r w:rsidR="00894BCD" w:rsidRPr="00654987">
          <w:rPr>
            <w:rFonts w:ascii="Arial" w:hAnsi="Arial" w:cs="Arial"/>
            <w:sz w:val="20"/>
            <w:szCs w:val="20"/>
          </w:rPr>
          <w:t xml:space="preserve"> V</w:t>
        </w:r>
      </w:hyperlink>
      <w:r w:rsidR="00894BCD" w:rsidRPr="00654987">
        <w:rPr>
          <w:rFonts w:ascii="Arial" w:hAnsi="Arial" w:cs="Arial"/>
          <w:sz w:val="20"/>
          <w:szCs w:val="20"/>
        </w:rPr>
        <w:t xml:space="preserve">, </w:t>
      </w:r>
      <w:hyperlink r:id="rId2716" w:history="1">
        <w:r w:rsidR="00894BCD" w:rsidRPr="00654987">
          <w:rPr>
            <w:rFonts w:ascii="Arial" w:hAnsi="Arial" w:cs="Arial"/>
            <w:sz w:val="20"/>
            <w:szCs w:val="20"/>
          </w:rPr>
          <w:t>O'Donnell CJ</w:t>
        </w:r>
      </w:hyperlink>
      <w:r w:rsidR="00894BCD" w:rsidRPr="00654987">
        <w:rPr>
          <w:rFonts w:ascii="Arial" w:hAnsi="Arial" w:cs="Arial"/>
          <w:sz w:val="20"/>
          <w:szCs w:val="20"/>
        </w:rPr>
        <w:t xml:space="preserve">, </w:t>
      </w:r>
      <w:hyperlink r:id="rId2717" w:history="1">
        <w:r w:rsidR="00894BCD" w:rsidRPr="00654987">
          <w:rPr>
            <w:rFonts w:ascii="Arial" w:hAnsi="Arial" w:cs="Arial"/>
            <w:sz w:val="20"/>
            <w:szCs w:val="20"/>
          </w:rPr>
          <w:t>Dehghan A</w:t>
        </w:r>
      </w:hyperlink>
      <w:r w:rsidR="00894BCD" w:rsidRPr="00654987">
        <w:rPr>
          <w:rFonts w:ascii="Arial" w:hAnsi="Arial" w:cs="Arial"/>
          <w:sz w:val="20"/>
          <w:szCs w:val="20"/>
        </w:rPr>
        <w:t xml:space="preserve">, </w:t>
      </w:r>
      <w:hyperlink r:id="rId2718" w:history="1">
        <w:proofErr w:type="spellStart"/>
        <w:r w:rsidR="00894BCD" w:rsidRPr="00654987">
          <w:rPr>
            <w:rFonts w:ascii="Arial" w:hAnsi="Arial" w:cs="Arial"/>
            <w:sz w:val="20"/>
            <w:szCs w:val="20"/>
          </w:rPr>
          <w:t>Cupples</w:t>
        </w:r>
        <w:proofErr w:type="spellEnd"/>
        <w:r w:rsidR="00894BCD" w:rsidRPr="00654987">
          <w:rPr>
            <w:rFonts w:ascii="Arial" w:hAnsi="Arial" w:cs="Arial"/>
            <w:sz w:val="20"/>
            <w:szCs w:val="20"/>
          </w:rPr>
          <w:t xml:space="preserve"> LA</w:t>
        </w:r>
      </w:hyperlink>
      <w:r w:rsidR="00894BCD" w:rsidRPr="00654987">
        <w:rPr>
          <w:rFonts w:ascii="Arial" w:hAnsi="Arial" w:cs="Arial"/>
          <w:sz w:val="20"/>
          <w:szCs w:val="20"/>
        </w:rPr>
        <w:t xml:space="preserve">, </w:t>
      </w:r>
      <w:hyperlink r:id="rId2719" w:history="1">
        <w:proofErr w:type="spellStart"/>
        <w:r w:rsidR="00894BCD" w:rsidRPr="00654987">
          <w:rPr>
            <w:rFonts w:ascii="Arial" w:hAnsi="Arial" w:cs="Arial"/>
            <w:sz w:val="20"/>
            <w:szCs w:val="20"/>
          </w:rPr>
          <w:t>Nalls</w:t>
        </w:r>
        <w:proofErr w:type="spellEnd"/>
        <w:r w:rsidR="00894BCD" w:rsidRPr="00654987">
          <w:rPr>
            <w:rFonts w:ascii="Arial" w:hAnsi="Arial" w:cs="Arial"/>
            <w:sz w:val="20"/>
            <w:szCs w:val="20"/>
          </w:rPr>
          <w:t xml:space="preserve"> MA</w:t>
        </w:r>
      </w:hyperlink>
      <w:r w:rsidR="00894BCD" w:rsidRPr="00654987">
        <w:rPr>
          <w:rFonts w:ascii="Arial" w:hAnsi="Arial" w:cs="Arial"/>
          <w:sz w:val="20"/>
          <w:szCs w:val="20"/>
        </w:rPr>
        <w:t xml:space="preserve">, </w:t>
      </w:r>
      <w:hyperlink r:id="rId2720" w:history="1">
        <w:r w:rsidR="00894BCD" w:rsidRPr="00654987">
          <w:rPr>
            <w:rFonts w:ascii="Arial" w:hAnsi="Arial" w:cs="Arial"/>
            <w:sz w:val="20"/>
            <w:szCs w:val="20"/>
          </w:rPr>
          <w:t>Morris AP</w:t>
        </w:r>
      </w:hyperlink>
      <w:r w:rsidR="00894BCD" w:rsidRPr="00654987">
        <w:rPr>
          <w:rFonts w:ascii="Arial" w:hAnsi="Arial" w:cs="Arial"/>
          <w:sz w:val="20"/>
          <w:szCs w:val="20"/>
        </w:rPr>
        <w:t xml:space="preserve">, </w:t>
      </w:r>
      <w:hyperlink r:id="rId2721" w:history="1">
        <w:r w:rsidR="00894BCD" w:rsidRPr="00654987">
          <w:rPr>
            <w:rFonts w:ascii="Arial" w:hAnsi="Arial" w:cs="Arial"/>
            <w:sz w:val="20"/>
            <w:szCs w:val="20"/>
          </w:rPr>
          <w:t>Okada Y</w:t>
        </w:r>
      </w:hyperlink>
      <w:r w:rsidR="00894BCD" w:rsidRPr="00654987">
        <w:rPr>
          <w:rFonts w:ascii="Arial" w:hAnsi="Arial" w:cs="Arial"/>
          <w:sz w:val="20"/>
          <w:szCs w:val="20"/>
        </w:rPr>
        <w:t xml:space="preserve">, </w:t>
      </w:r>
      <w:hyperlink r:id="rId2722" w:history="1">
        <w:r w:rsidR="00894BCD" w:rsidRPr="00654987">
          <w:rPr>
            <w:rFonts w:ascii="Arial" w:hAnsi="Arial" w:cs="Arial"/>
            <w:sz w:val="20"/>
            <w:szCs w:val="20"/>
          </w:rPr>
          <w:t>Reiner AP</w:t>
        </w:r>
      </w:hyperlink>
      <w:r w:rsidR="00894BCD" w:rsidRPr="00654987">
        <w:rPr>
          <w:rFonts w:ascii="Arial" w:hAnsi="Arial" w:cs="Arial"/>
          <w:sz w:val="20"/>
          <w:szCs w:val="20"/>
        </w:rPr>
        <w:t xml:space="preserve">, </w:t>
      </w:r>
      <w:hyperlink r:id="rId2723" w:history="1">
        <w:proofErr w:type="spellStart"/>
        <w:r w:rsidR="00894BCD" w:rsidRPr="00654987">
          <w:rPr>
            <w:rFonts w:ascii="Arial" w:hAnsi="Arial" w:cs="Arial"/>
            <w:sz w:val="20"/>
            <w:szCs w:val="20"/>
          </w:rPr>
          <w:t>Zon</w:t>
        </w:r>
        <w:proofErr w:type="spellEnd"/>
        <w:r w:rsidR="00894BCD" w:rsidRPr="00654987">
          <w:rPr>
            <w:rFonts w:ascii="Arial" w:hAnsi="Arial" w:cs="Arial"/>
            <w:sz w:val="20"/>
            <w:szCs w:val="20"/>
          </w:rPr>
          <w:t xml:space="preserve"> L</w:t>
        </w:r>
      </w:hyperlink>
      <w:r w:rsidR="00894BCD" w:rsidRPr="00654987">
        <w:rPr>
          <w:rFonts w:ascii="Arial" w:hAnsi="Arial" w:cs="Arial"/>
          <w:sz w:val="20"/>
          <w:szCs w:val="20"/>
        </w:rPr>
        <w:t xml:space="preserve">, </w:t>
      </w:r>
      <w:hyperlink r:id="rId2724" w:history="1">
        <w:r w:rsidR="00894BCD" w:rsidRPr="00654987">
          <w:rPr>
            <w:rFonts w:ascii="Arial" w:hAnsi="Arial" w:cs="Arial"/>
            <w:sz w:val="20"/>
            <w:szCs w:val="20"/>
          </w:rPr>
          <w:t>Ganesh SK</w:t>
        </w:r>
      </w:hyperlink>
      <w:r w:rsidR="00894BCD" w:rsidRPr="00654987">
        <w:rPr>
          <w:rFonts w:ascii="Arial" w:hAnsi="Arial" w:cs="Arial"/>
          <w:sz w:val="20"/>
          <w:szCs w:val="20"/>
        </w:rPr>
        <w:t xml:space="preserve">. </w:t>
      </w:r>
      <w:r w:rsidR="00894BCD" w:rsidRPr="009C2016">
        <w:rPr>
          <w:rFonts w:ascii="Arial" w:hAnsi="Arial" w:cs="Arial"/>
          <w:b/>
          <w:i/>
          <w:sz w:val="20"/>
          <w:szCs w:val="20"/>
        </w:rPr>
        <w:t>Genome-wide Trans-ethnic Meta-analysis Identifies Seven Genetic Loci Influencing Erythrocyte Traits and a Role for RBPMS in Erythropoiesis.</w:t>
      </w:r>
      <w:r w:rsidR="00894BCD" w:rsidRPr="00654987">
        <w:rPr>
          <w:rFonts w:ascii="Arial" w:hAnsi="Arial" w:cs="Arial"/>
          <w:sz w:val="20"/>
          <w:szCs w:val="20"/>
        </w:rPr>
        <w:t xml:space="preserve"> </w:t>
      </w:r>
      <w:hyperlink r:id="rId2725" w:tooltip="American journal of human genetics." w:history="1">
        <w:r w:rsidR="00894BCD" w:rsidRPr="00654987">
          <w:rPr>
            <w:rFonts w:ascii="Arial" w:hAnsi="Arial" w:cs="Arial"/>
            <w:sz w:val="20"/>
            <w:szCs w:val="20"/>
          </w:rPr>
          <w:t>Am J Hum Genet</w:t>
        </w:r>
      </w:hyperlink>
      <w:r w:rsidR="00894BCD" w:rsidRPr="00654987">
        <w:rPr>
          <w:rFonts w:ascii="Arial" w:hAnsi="Arial" w:cs="Arial"/>
          <w:sz w:val="20"/>
          <w:szCs w:val="20"/>
        </w:rPr>
        <w:t xml:space="preserve"> 2017 Jan 5</w:t>
      </w:r>
      <w:r w:rsidR="00894BCD">
        <w:rPr>
          <w:rFonts w:ascii="Arial" w:hAnsi="Arial" w:cs="Arial"/>
          <w:sz w:val="20"/>
          <w:szCs w:val="20"/>
        </w:rPr>
        <w:t xml:space="preserve">. Vol. </w:t>
      </w:r>
      <w:r w:rsidR="00894BCD" w:rsidRPr="00654987">
        <w:rPr>
          <w:rFonts w:ascii="Arial" w:hAnsi="Arial" w:cs="Arial"/>
          <w:sz w:val="20"/>
          <w:szCs w:val="20"/>
        </w:rPr>
        <w:t>100</w:t>
      </w:r>
      <w:r w:rsidR="00894BCD">
        <w:rPr>
          <w:rFonts w:ascii="Arial" w:hAnsi="Arial" w:cs="Arial"/>
          <w:sz w:val="20"/>
          <w:szCs w:val="20"/>
        </w:rPr>
        <w:t xml:space="preserve">, issue </w:t>
      </w:r>
      <w:r w:rsidR="00894BCD" w:rsidRPr="00654987">
        <w:rPr>
          <w:rFonts w:ascii="Arial" w:hAnsi="Arial" w:cs="Arial"/>
          <w:sz w:val="20"/>
          <w:szCs w:val="20"/>
        </w:rPr>
        <w:t>1</w:t>
      </w:r>
      <w:r w:rsidR="00894BCD">
        <w:rPr>
          <w:rFonts w:ascii="Arial" w:hAnsi="Arial" w:cs="Arial"/>
          <w:sz w:val="20"/>
          <w:szCs w:val="20"/>
        </w:rPr>
        <w:t xml:space="preserve">, pp. </w:t>
      </w:r>
      <w:r w:rsidR="00894BCD" w:rsidRPr="00654987">
        <w:rPr>
          <w:rFonts w:ascii="Arial" w:hAnsi="Arial" w:cs="Arial"/>
          <w:sz w:val="20"/>
          <w:szCs w:val="20"/>
        </w:rPr>
        <w:t xml:space="preserve">51-63. PM: 28017375. </w:t>
      </w:r>
      <w:hyperlink r:id="rId2726" w:history="1">
        <w:r w:rsidR="00894BCD" w:rsidRPr="00654987">
          <w:rPr>
            <w:rFonts w:ascii="Arial" w:hAnsi="Arial" w:cs="Arial"/>
            <w:sz w:val="20"/>
            <w:szCs w:val="20"/>
          </w:rPr>
          <w:t>PMC5223059</w:t>
        </w:r>
      </w:hyperlink>
      <w:r w:rsidR="00894BCD" w:rsidRPr="00654987">
        <w:rPr>
          <w:rFonts w:ascii="Arial" w:hAnsi="Arial" w:cs="Arial"/>
          <w:sz w:val="20"/>
          <w:szCs w:val="20"/>
        </w:rPr>
        <w:t xml:space="preserve">. </w:t>
      </w:r>
    </w:p>
    <w:p w14:paraId="476E5D06" w14:textId="77777777" w:rsidR="00E2311C" w:rsidRPr="00D412C8" w:rsidRDefault="00E2311C" w:rsidP="00E2311C">
      <w:pPr>
        <w:pStyle w:val="details"/>
        <w:rPr>
          <w:rFonts w:ascii="Arial" w:hAnsi="Arial" w:cs="Arial"/>
          <w:sz w:val="20"/>
          <w:szCs w:val="20"/>
        </w:rPr>
      </w:pPr>
      <w:r w:rsidRPr="00D412C8">
        <w:rPr>
          <w:rFonts w:ascii="Arial" w:hAnsi="Arial" w:cs="Arial"/>
          <w:sz w:val="20"/>
          <w:szCs w:val="20"/>
        </w:rPr>
        <w:t xml:space="preserve">Wain LV, </w:t>
      </w:r>
      <w:proofErr w:type="spellStart"/>
      <w:r w:rsidRPr="00D412C8">
        <w:rPr>
          <w:rFonts w:ascii="Arial" w:hAnsi="Arial" w:cs="Arial"/>
          <w:sz w:val="20"/>
          <w:szCs w:val="20"/>
        </w:rPr>
        <w:t>Vaez</w:t>
      </w:r>
      <w:proofErr w:type="spellEnd"/>
      <w:r w:rsidRPr="00D412C8">
        <w:rPr>
          <w:rFonts w:ascii="Arial" w:hAnsi="Arial" w:cs="Arial"/>
          <w:sz w:val="20"/>
          <w:szCs w:val="20"/>
        </w:rPr>
        <w:t xml:space="preserve"> A, Jansen R, </w:t>
      </w:r>
      <w:proofErr w:type="spellStart"/>
      <w:r w:rsidRPr="00D412C8">
        <w:rPr>
          <w:rFonts w:ascii="Arial" w:hAnsi="Arial" w:cs="Arial"/>
          <w:sz w:val="20"/>
          <w:szCs w:val="20"/>
        </w:rPr>
        <w:t>Joehanes</w:t>
      </w:r>
      <w:proofErr w:type="spellEnd"/>
      <w:r w:rsidRPr="00D412C8">
        <w:rPr>
          <w:rFonts w:ascii="Arial" w:hAnsi="Arial" w:cs="Arial"/>
          <w:sz w:val="20"/>
          <w:szCs w:val="20"/>
        </w:rPr>
        <w:t xml:space="preserve"> R, van der Most PJ, </w:t>
      </w:r>
      <w:proofErr w:type="spellStart"/>
      <w:r w:rsidRPr="00D412C8">
        <w:rPr>
          <w:rFonts w:ascii="Arial" w:hAnsi="Arial" w:cs="Arial"/>
          <w:sz w:val="20"/>
          <w:szCs w:val="20"/>
        </w:rPr>
        <w:t>Erzurumluoglu</w:t>
      </w:r>
      <w:proofErr w:type="spellEnd"/>
      <w:r w:rsidRPr="00D412C8">
        <w:rPr>
          <w:rFonts w:ascii="Arial" w:hAnsi="Arial" w:cs="Arial"/>
          <w:sz w:val="20"/>
          <w:szCs w:val="20"/>
        </w:rPr>
        <w:t xml:space="preserve"> AM, O'Reilly PF, Cabrera CP, Warren HR, Rose LM, </w:t>
      </w:r>
      <w:proofErr w:type="spellStart"/>
      <w:r w:rsidRPr="00D412C8">
        <w:rPr>
          <w:rFonts w:ascii="Arial" w:hAnsi="Arial" w:cs="Arial"/>
          <w:sz w:val="20"/>
          <w:szCs w:val="20"/>
        </w:rPr>
        <w:t>Verwoert</w:t>
      </w:r>
      <w:proofErr w:type="spellEnd"/>
      <w:r w:rsidRPr="00D412C8">
        <w:rPr>
          <w:rFonts w:ascii="Arial" w:hAnsi="Arial" w:cs="Arial"/>
          <w:sz w:val="20"/>
          <w:szCs w:val="20"/>
        </w:rPr>
        <w:t xml:space="preserve"> GC, </w:t>
      </w:r>
      <w:proofErr w:type="spellStart"/>
      <w:r w:rsidRPr="00D412C8">
        <w:rPr>
          <w:rFonts w:ascii="Arial" w:hAnsi="Arial" w:cs="Arial"/>
          <w:sz w:val="20"/>
          <w:szCs w:val="20"/>
        </w:rPr>
        <w:t>Hottenga</w:t>
      </w:r>
      <w:proofErr w:type="spellEnd"/>
      <w:r w:rsidRPr="00D412C8">
        <w:rPr>
          <w:rFonts w:ascii="Arial" w:hAnsi="Arial" w:cs="Arial"/>
          <w:sz w:val="20"/>
          <w:szCs w:val="20"/>
        </w:rPr>
        <w:t xml:space="preserve"> JJ, Strawbridge RJ, Esko T, Arking DE, Hwang SJ, Guo X, </w:t>
      </w:r>
      <w:proofErr w:type="spellStart"/>
      <w:r w:rsidRPr="00D412C8">
        <w:rPr>
          <w:rFonts w:ascii="Arial" w:hAnsi="Arial" w:cs="Arial"/>
          <w:sz w:val="20"/>
          <w:szCs w:val="20"/>
        </w:rPr>
        <w:t>Kutalik</w:t>
      </w:r>
      <w:proofErr w:type="spellEnd"/>
      <w:r w:rsidRPr="00D412C8">
        <w:rPr>
          <w:rFonts w:ascii="Arial" w:hAnsi="Arial" w:cs="Arial"/>
          <w:sz w:val="20"/>
          <w:szCs w:val="20"/>
        </w:rPr>
        <w:t xml:space="preserve"> Z, Trompet S, Shrine N, </w:t>
      </w:r>
      <w:proofErr w:type="spellStart"/>
      <w:r w:rsidRPr="00D412C8">
        <w:rPr>
          <w:rFonts w:ascii="Arial" w:hAnsi="Arial" w:cs="Arial"/>
          <w:sz w:val="20"/>
          <w:szCs w:val="20"/>
        </w:rPr>
        <w:t>Teumer</w:t>
      </w:r>
      <w:proofErr w:type="spellEnd"/>
      <w:r w:rsidRPr="00D412C8">
        <w:rPr>
          <w:rFonts w:ascii="Arial" w:hAnsi="Arial" w:cs="Arial"/>
          <w:sz w:val="20"/>
          <w:szCs w:val="20"/>
        </w:rPr>
        <w:t xml:space="preserve"> A, </w:t>
      </w:r>
      <w:proofErr w:type="spellStart"/>
      <w:r w:rsidRPr="00D412C8">
        <w:rPr>
          <w:rFonts w:ascii="Arial" w:hAnsi="Arial" w:cs="Arial"/>
          <w:sz w:val="20"/>
          <w:szCs w:val="20"/>
        </w:rPr>
        <w:t>Ried</w:t>
      </w:r>
      <w:proofErr w:type="spellEnd"/>
      <w:r w:rsidRPr="00D412C8">
        <w:rPr>
          <w:rFonts w:ascii="Arial" w:hAnsi="Arial" w:cs="Arial"/>
          <w:sz w:val="20"/>
          <w:szCs w:val="20"/>
        </w:rPr>
        <w:t xml:space="preserve"> JS, Bis JC, Smith AV, Amin N, Nolte IM, </w:t>
      </w:r>
      <w:proofErr w:type="spellStart"/>
      <w:r w:rsidRPr="00D412C8">
        <w:rPr>
          <w:rFonts w:ascii="Arial" w:hAnsi="Arial" w:cs="Arial"/>
          <w:sz w:val="20"/>
          <w:szCs w:val="20"/>
        </w:rPr>
        <w:t>Lyytikäinen</w:t>
      </w:r>
      <w:proofErr w:type="spellEnd"/>
      <w:r w:rsidRPr="00D412C8">
        <w:rPr>
          <w:rFonts w:ascii="Arial" w:hAnsi="Arial" w:cs="Arial"/>
          <w:sz w:val="20"/>
          <w:szCs w:val="20"/>
        </w:rPr>
        <w:t xml:space="preserve"> LP, Mahajan A, Wareham NJ, Hofer E, Joshi PK, </w:t>
      </w:r>
      <w:proofErr w:type="spellStart"/>
      <w:r w:rsidRPr="00D412C8">
        <w:rPr>
          <w:rFonts w:ascii="Arial" w:hAnsi="Arial" w:cs="Arial"/>
          <w:sz w:val="20"/>
          <w:szCs w:val="20"/>
        </w:rPr>
        <w:t>Kristiansson</w:t>
      </w:r>
      <w:proofErr w:type="spellEnd"/>
      <w:r w:rsidRPr="00D412C8">
        <w:rPr>
          <w:rFonts w:ascii="Arial" w:hAnsi="Arial" w:cs="Arial"/>
          <w:sz w:val="20"/>
          <w:szCs w:val="20"/>
        </w:rPr>
        <w:t xml:space="preserve"> K, </w:t>
      </w:r>
      <w:proofErr w:type="spellStart"/>
      <w:r w:rsidRPr="00D412C8">
        <w:rPr>
          <w:rFonts w:ascii="Arial" w:hAnsi="Arial" w:cs="Arial"/>
          <w:sz w:val="20"/>
          <w:szCs w:val="20"/>
        </w:rPr>
        <w:t>Traglia</w:t>
      </w:r>
      <w:proofErr w:type="spellEnd"/>
      <w:r w:rsidRPr="00D412C8">
        <w:rPr>
          <w:rFonts w:ascii="Arial" w:hAnsi="Arial" w:cs="Arial"/>
          <w:sz w:val="20"/>
          <w:szCs w:val="20"/>
        </w:rPr>
        <w:t xml:space="preserve"> M, </w:t>
      </w:r>
      <w:proofErr w:type="spellStart"/>
      <w:r w:rsidRPr="00D412C8">
        <w:rPr>
          <w:rFonts w:ascii="Arial" w:hAnsi="Arial" w:cs="Arial"/>
          <w:sz w:val="20"/>
          <w:szCs w:val="20"/>
        </w:rPr>
        <w:t>Havulinna</w:t>
      </w:r>
      <w:proofErr w:type="spellEnd"/>
      <w:r w:rsidRPr="00D412C8">
        <w:rPr>
          <w:rFonts w:ascii="Arial" w:hAnsi="Arial" w:cs="Arial"/>
          <w:sz w:val="20"/>
          <w:szCs w:val="20"/>
        </w:rPr>
        <w:t xml:space="preserve"> AS, Goel A, </w:t>
      </w:r>
      <w:proofErr w:type="spellStart"/>
      <w:r w:rsidRPr="00D412C8">
        <w:rPr>
          <w:rFonts w:ascii="Arial" w:hAnsi="Arial" w:cs="Arial"/>
          <w:sz w:val="20"/>
          <w:szCs w:val="20"/>
        </w:rPr>
        <w:t>Nalls</w:t>
      </w:r>
      <w:proofErr w:type="spellEnd"/>
      <w:r w:rsidRPr="00D412C8">
        <w:rPr>
          <w:rFonts w:ascii="Arial" w:hAnsi="Arial" w:cs="Arial"/>
          <w:sz w:val="20"/>
          <w:szCs w:val="20"/>
        </w:rPr>
        <w:t xml:space="preserve"> MA, </w:t>
      </w:r>
      <w:proofErr w:type="spellStart"/>
      <w:r w:rsidRPr="00D412C8">
        <w:rPr>
          <w:rFonts w:ascii="Arial" w:hAnsi="Arial" w:cs="Arial"/>
          <w:sz w:val="20"/>
          <w:szCs w:val="20"/>
        </w:rPr>
        <w:t>Sõber</w:t>
      </w:r>
      <w:proofErr w:type="spellEnd"/>
      <w:r w:rsidRPr="00D412C8">
        <w:rPr>
          <w:rFonts w:ascii="Arial" w:hAnsi="Arial" w:cs="Arial"/>
          <w:sz w:val="20"/>
          <w:szCs w:val="20"/>
        </w:rPr>
        <w:t xml:space="preserve"> S, </w:t>
      </w:r>
      <w:proofErr w:type="spellStart"/>
      <w:r w:rsidRPr="00D412C8">
        <w:rPr>
          <w:rFonts w:ascii="Arial" w:hAnsi="Arial" w:cs="Arial"/>
          <w:sz w:val="20"/>
          <w:szCs w:val="20"/>
        </w:rPr>
        <w:t>Vuckovic</w:t>
      </w:r>
      <w:proofErr w:type="spellEnd"/>
      <w:r w:rsidRPr="00D412C8">
        <w:rPr>
          <w:rFonts w:ascii="Arial" w:hAnsi="Arial" w:cs="Arial"/>
          <w:sz w:val="20"/>
          <w:szCs w:val="20"/>
        </w:rPr>
        <w:t xml:space="preserve"> D, Luan J, Del Greco M F, Ayers KL, </w:t>
      </w:r>
      <w:proofErr w:type="spellStart"/>
      <w:r w:rsidRPr="00D412C8">
        <w:rPr>
          <w:rFonts w:ascii="Arial" w:hAnsi="Arial" w:cs="Arial"/>
          <w:sz w:val="20"/>
          <w:szCs w:val="20"/>
        </w:rPr>
        <w:t>Marrugat</w:t>
      </w:r>
      <w:proofErr w:type="spellEnd"/>
      <w:r w:rsidRPr="00D412C8">
        <w:rPr>
          <w:rFonts w:ascii="Arial" w:hAnsi="Arial" w:cs="Arial"/>
          <w:sz w:val="20"/>
          <w:szCs w:val="20"/>
        </w:rPr>
        <w:t xml:space="preserve"> J, Ruggiero D, Lopez LM, </w:t>
      </w:r>
      <w:proofErr w:type="spellStart"/>
      <w:r w:rsidRPr="00D412C8">
        <w:rPr>
          <w:rFonts w:ascii="Arial" w:hAnsi="Arial" w:cs="Arial"/>
          <w:sz w:val="20"/>
          <w:szCs w:val="20"/>
        </w:rPr>
        <w:t>Niiranen</w:t>
      </w:r>
      <w:proofErr w:type="spellEnd"/>
      <w:r w:rsidRPr="00D412C8">
        <w:rPr>
          <w:rFonts w:ascii="Arial" w:hAnsi="Arial" w:cs="Arial"/>
          <w:sz w:val="20"/>
          <w:szCs w:val="20"/>
        </w:rPr>
        <w:t xml:space="preserve"> T, Enroth S, Jackson AU, Nelson CP, Huffman JE, Zhang W, Marten J, </w:t>
      </w:r>
      <w:proofErr w:type="spellStart"/>
      <w:r w:rsidRPr="00D412C8">
        <w:rPr>
          <w:rFonts w:ascii="Arial" w:hAnsi="Arial" w:cs="Arial"/>
          <w:sz w:val="20"/>
          <w:szCs w:val="20"/>
        </w:rPr>
        <w:t>Gandin</w:t>
      </w:r>
      <w:proofErr w:type="spellEnd"/>
      <w:r w:rsidRPr="00D412C8">
        <w:rPr>
          <w:rFonts w:ascii="Arial" w:hAnsi="Arial" w:cs="Arial"/>
          <w:sz w:val="20"/>
          <w:szCs w:val="20"/>
        </w:rPr>
        <w:t xml:space="preserve"> I, Harris SE, </w:t>
      </w:r>
      <w:proofErr w:type="spellStart"/>
      <w:r w:rsidRPr="00D412C8">
        <w:rPr>
          <w:rFonts w:ascii="Arial" w:hAnsi="Arial" w:cs="Arial"/>
          <w:sz w:val="20"/>
          <w:szCs w:val="20"/>
        </w:rPr>
        <w:t>Zemunik</w:t>
      </w:r>
      <w:proofErr w:type="spellEnd"/>
      <w:r w:rsidRPr="00D412C8">
        <w:rPr>
          <w:rFonts w:ascii="Arial" w:hAnsi="Arial" w:cs="Arial"/>
          <w:sz w:val="20"/>
          <w:szCs w:val="20"/>
        </w:rPr>
        <w:t xml:space="preserve"> T, Lu Y, </w:t>
      </w:r>
      <w:proofErr w:type="spellStart"/>
      <w:r w:rsidRPr="00D412C8">
        <w:rPr>
          <w:rFonts w:ascii="Arial" w:hAnsi="Arial" w:cs="Arial"/>
          <w:sz w:val="20"/>
          <w:szCs w:val="20"/>
        </w:rPr>
        <w:t>Evangelou</w:t>
      </w:r>
      <w:proofErr w:type="spellEnd"/>
      <w:r w:rsidRPr="00D412C8">
        <w:rPr>
          <w:rFonts w:ascii="Arial" w:hAnsi="Arial" w:cs="Arial"/>
          <w:sz w:val="20"/>
          <w:szCs w:val="20"/>
        </w:rPr>
        <w:t xml:space="preserve"> E, Shah N, de Borst MH, </w:t>
      </w:r>
      <w:proofErr w:type="spellStart"/>
      <w:r w:rsidRPr="00D412C8">
        <w:rPr>
          <w:rFonts w:ascii="Arial" w:hAnsi="Arial" w:cs="Arial"/>
          <w:sz w:val="20"/>
          <w:szCs w:val="20"/>
        </w:rPr>
        <w:t>Mangino</w:t>
      </w:r>
      <w:proofErr w:type="spellEnd"/>
      <w:r w:rsidRPr="00D412C8">
        <w:rPr>
          <w:rFonts w:ascii="Arial" w:hAnsi="Arial" w:cs="Arial"/>
          <w:sz w:val="20"/>
          <w:szCs w:val="20"/>
        </w:rPr>
        <w:t xml:space="preserve"> M, </w:t>
      </w:r>
      <w:proofErr w:type="spellStart"/>
      <w:r w:rsidRPr="00D412C8">
        <w:rPr>
          <w:rFonts w:ascii="Arial" w:hAnsi="Arial" w:cs="Arial"/>
          <w:sz w:val="20"/>
          <w:szCs w:val="20"/>
        </w:rPr>
        <w:t>Prins</w:t>
      </w:r>
      <w:proofErr w:type="spellEnd"/>
      <w:r w:rsidRPr="00D412C8">
        <w:rPr>
          <w:rFonts w:ascii="Arial" w:hAnsi="Arial" w:cs="Arial"/>
          <w:sz w:val="20"/>
          <w:szCs w:val="20"/>
        </w:rPr>
        <w:t xml:space="preserve"> BP, Campbell A, Li-Gao R, Chauhan G, </w:t>
      </w:r>
      <w:proofErr w:type="spellStart"/>
      <w:r w:rsidRPr="00D412C8">
        <w:rPr>
          <w:rFonts w:ascii="Arial" w:hAnsi="Arial" w:cs="Arial"/>
          <w:sz w:val="20"/>
          <w:szCs w:val="20"/>
        </w:rPr>
        <w:t>Oldmeadow</w:t>
      </w:r>
      <w:proofErr w:type="spellEnd"/>
      <w:r w:rsidRPr="00D412C8">
        <w:rPr>
          <w:rFonts w:ascii="Arial" w:hAnsi="Arial" w:cs="Arial"/>
          <w:sz w:val="20"/>
          <w:szCs w:val="20"/>
        </w:rPr>
        <w:t xml:space="preserve"> C, </w:t>
      </w:r>
      <w:proofErr w:type="spellStart"/>
      <w:r w:rsidRPr="00D412C8">
        <w:rPr>
          <w:rFonts w:ascii="Arial" w:hAnsi="Arial" w:cs="Arial"/>
          <w:sz w:val="20"/>
          <w:szCs w:val="20"/>
        </w:rPr>
        <w:t>Abecasis</w:t>
      </w:r>
      <w:proofErr w:type="spellEnd"/>
      <w:r w:rsidRPr="00D412C8">
        <w:rPr>
          <w:rFonts w:ascii="Arial" w:hAnsi="Arial" w:cs="Arial"/>
          <w:sz w:val="20"/>
          <w:szCs w:val="20"/>
        </w:rPr>
        <w:t xml:space="preserve"> G, Abedi M, Barbieri CM, Barnes MR, </w:t>
      </w:r>
      <w:proofErr w:type="spellStart"/>
      <w:r w:rsidRPr="00D412C8">
        <w:rPr>
          <w:rFonts w:ascii="Arial" w:hAnsi="Arial" w:cs="Arial"/>
          <w:sz w:val="20"/>
          <w:szCs w:val="20"/>
        </w:rPr>
        <w:t>Batini</w:t>
      </w:r>
      <w:proofErr w:type="spellEnd"/>
      <w:r w:rsidRPr="00D412C8">
        <w:rPr>
          <w:rFonts w:ascii="Arial" w:hAnsi="Arial" w:cs="Arial"/>
          <w:sz w:val="20"/>
          <w:szCs w:val="20"/>
        </w:rPr>
        <w:t xml:space="preserve"> C, Beilby J, Blake T, </w:t>
      </w:r>
      <w:proofErr w:type="spellStart"/>
      <w:r w:rsidRPr="00D412C8">
        <w:rPr>
          <w:rFonts w:ascii="Arial" w:hAnsi="Arial" w:cs="Arial"/>
          <w:sz w:val="20"/>
          <w:szCs w:val="20"/>
        </w:rPr>
        <w:t>Boehnke</w:t>
      </w:r>
      <w:proofErr w:type="spellEnd"/>
      <w:r w:rsidRPr="00D412C8">
        <w:rPr>
          <w:rFonts w:ascii="Arial" w:hAnsi="Arial" w:cs="Arial"/>
          <w:sz w:val="20"/>
          <w:szCs w:val="20"/>
        </w:rPr>
        <w:t xml:space="preserve"> M, </w:t>
      </w:r>
      <w:proofErr w:type="spellStart"/>
      <w:r w:rsidRPr="00D412C8">
        <w:rPr>
          <w:rFonts w:ascii="Arial" w:hAnsi="Arial" w:cs="Arial"/>
          <w:sz w:val="20"/>
          <w:szCs w:val="20"/>
        </w:rPr>
        <w:t>Bottinger</w:t>
      </w:r>
      <w:proofErr w:type="spellEnd"/>
      <w:r w:rsidRPr="00D412C8">
        <w:rPr>
          <w:rFonts w:ascii="Arial" w:hAnsi="Arial" w:cs="Arial"/>
          <w:sz w:val="20"/>
          <w:szCs w:val="20"/>
        </w:rPr>
        <w:t xml:space="preserve"> EP, </w:t>
      </w:r>
      <w:proofErr w:type="spellStart"/>
      <w:r w:rsidRPr="00D412C8">
        <w:rPr>
          <w:rFonts w:ascii="Arial" w:hAnsi="Arial" w:cs="Arial"/>
          <w:sz w:val="20"/>
          <w:szCs w:val="20"/>
        </w:rPr>
        <w:t>Braund</w:t>
      </w:r>
      <w:proofErr w:type="spellEnd"/>
      <w:r w:rsidRPr="00D412C8">
        <w:rPr>
          <w:rFonts w:ascii="Arial" w:hAnsi="Arial" w:cs="Arial"/>
          <w:sz w:val="20"/>
          <w:szCs w:val="20"/>
        </w:rPr>
        <w:t xml:space="preserve"> PS, Brown M, </w:t>
      </w:r>
      <w:proofErr w:type="spellStart"/>
      <w:r w:rsidRPr="00D412C8">
        <w:rPr>
          <w:rFonts w:ascii="Arial" w:hAnsi="Arial" w:cs="Arial"/>
          <w:sz w:val="20"/>
          <w:szCs w:val="20"/>
        </w:rPr>
        <w:t>Brumat</w:t>
      </w:r>
      <w:proofErr w:type="spellEnd"/>
      <w:r w:rsidRPr="00D412C8">
        <w:rPr>
          <w:rFonts w:ascii="Arial" w:hAnsi="Arial" w:cs="Arial"/>
          <w:sz w:val="20"/>
          <w:szCs w:val="20"/>
        </w:rPr>
        <w:t xml:space="preserve"> M, Campbell H, Chambers JC, </w:t>
      </w:r>
      <w:proofErr w:type="spellStart"/>
      <w:r w:rsidRPr="00D412C8">
        <w:rPr>
          <w:rFonts w:ascii="Arial" w:hAnsi="Arial" w:cs="Arial"/>
          <w:sz w:val="20"/>
          <w:szCs w:val="20"/>
        </w:rPr>
        <w:t>Cocca</w:t>
      </w:r>
      <w:proofErr w:type="spellEnd"/>
      <w:r w:rsidRPr="00D412C8">
        <w:rPr>
          <w:rFonts w:ascii="Arial" w:hAnsi="Arial" w:cs="Arial"/>
          <w:sz w:val="20"/>
          <w:szCs w:val="20"/>
        </w:rPr>
        <w:t xml:space="preserve"> M, Collins F, Connell J, Cordell HJ, </w:t>
      </w:r>
      <w:proofErr w:type="spellStart"/>
      <w:r w:rsidRPr="00D412C8">
        <w:rPr>
          <w:rFonts w:ascii="Arial" w:hAnsi="Arial" w:cs="Arial"/>
          <w:sz w:val="20"/>
          <w:szCs w:val="20"/>
        </w:rPr>
        <w:t>Damman</w:t>
      </w:r>
      <w:proofErr w:type="spellEnd"/>
      <w:r w:rsidRPr="00D412C8">
        <w:rPr>
          <w:rFonts w:ascii="Arial" w:hAnsi="Arial" w:cs="Arial"/>
          <w:sz w:val="20"/>
          <w:szCs w:val="20"/>
        </w:rPr>
        <w:t xml:space="preserve"> JJ, Davies G, de </w:t>
      </w:r>
      <w:proofErr w:type="spellStart"/>
      <w:r w:rsidRPr="00D412C8">
        <w:rPr>
          <w:rFonts w:ascii="Arial" w:hAnsi="Arial" w:cs="Arial"/>
          <w:sz w:val="20"/>
          <w:szCs w:val="20"/>
        </w:rPr>
        <w:t>Geus</w:t>
      </w:r>
      <w:proofErr w:type="spellEnd"/>
      <w:r w:rsidRPr="00D412C8">
        <w:rPr>
          <w:rFonts w:ascii="Arial" w:hAnsi="Arial" w:cs="Arial"/>
          <w:sz w:val="20"/>
          <w:szCs w:val="20"/>
        </w:rPr>
        <w:t xml:space="preserve"> EJ, de </w:t>
      </w:r>
      <w:proofErr w:type="spellStart"/>
      <w:r w:rsidRPr="00D412C8">
        <w:rPr>
          <w:rFonts w:ascii="Arial" w:hAnsi="Arial" w:cs="Arial"/>
          <w:sz w:val="20"/>
          <w:szCs w:val="20"/>
        </w:rPr>
        <w:t>Mutsert</w:t>
      </w:r>
      <w:proofErr w:type="spellEnd"/>
      <w:r w:rsidRPr="00D412C8">
        <w:rPr>
          <w:rFonts w:ascii="Arial" w:hAnsi="Arial" w:cs="Arial"/>
          <w:sz w:val="20"/>
          <w:szCs w:val="20"/>
        </w:rPr>
        <w:t xml:space="preserve"> R, </w:t>
      </w:r>
      <w:proofErr w:type="spellStart"/>
      <w:r w:rsidRPr="00D412C8">
        <w:rPr>
          <w:rFonts w:ascii="Arial" w:hAnsi="Arial" w:cs="Arial"/>
          <w:sz w:val="20"/>
          <w:szCs w:val="20"/>
        </w:rPr>
        <w:t>Deelen</w:t>
      </w:r>
      <w:proofErr w:type="spellEnd"/>
      <w:r w:rsidRPr="00D412C8">
        <w:rPr>
          <w:rFonts w:ascii="Arial" w:hAnsi="Arial" w:cs="Arial"/>
          <w:sz w:val="20"/>
          <w:szCs w:val="20"/>
        </w:rPr>
        <w:t xml:space="preserve"> J, </w:t>
      </w:r>
      <w:proofErr w:type="spellStart"/>
      <w:r w:rsidRPr="00D412C8">
        <w:rPr>
          <w:rFonts w:ascii="Arial" w:hAnsi="Arial" w:cs="Arial"/>
          <w:sz w:val="20"/>
          <w:szCs w:val="20"/>
        </w:rPr>
        <w:t>Demirkale</w:t>
      </w:r>
      <w:proofErr w:type="spellEnd"/>
      <w:r w:rsidRPr="00D412C8">
        <w:rPr>
          <w:rFonts w:ascii="Arial" w:hAnsi="Arial" w:cs="Arial"/>
          <w:sz w:val="20"/>
          <w:szCs w:val="20"/>
        </w:rPr>
        <w:t xml:space="preserve"> Y, </w:t>
      </w:r>
      <w:proofErr w:type="spellStart"/>
      <w:r w:rsidRPr="00D412C8">
        <w:rPr>
          <w:rFonts w:ascii="Arial" w:hAnsi="Arial" w:cs="Arial"/>
          <w:sz w:val="20"/>
          <w:szCs w:val="20"/>
        </w:rPr>
        <w:t>Doney</w:t>
      </w:r>
      <w:proofErr w:type="spellEnd"/>
      <w:r w:rsidRPr="00D412C8">
        <w:rPr>
          <w:rFonts w:ascii="Arial" w:hAnsi="Arial" w:cs="Arial"/>
          <w:sz w:val="20"/>
          <w:szCs w:val="20"/>
        </w:rPr>
        <w:t xml:space="preserve"> ASF, </w:t>
      </w:r>
      <w:proofErr w:type="spellStart"/>
      <w:r w:rsidRPr="00D412C8">
        <w:rPr>
          <w:rFonts w:ascii="Arial" w:hAnsi="Arial" w:cs="Arial"/>
          <w:sz w:val="20"/>
          <w:szCs w:val="20"/>
        </w:rPr>
        <w:t>Dörr</w:t>
      </w:r>
      <w:proofErr w:type="spellEnd"/>
      <w:r w:rsidRPr="00D412C8">
        <w:rPr>
          <w:rFonts w:ascii="Arial" w:hAnsi="Arial" w:cs="Arial"/>
          <w:sz w:val="20"/>
          <w:szCs w:val="20"/>
        </w:rPr>
        <w:t xml:space="preserve"> M, </w:t>
      </w:r>
      <w:proofErr w:type="spellStart"/>
      <w:r w:rsidRPr="00D412C8">
        <w:rPr>
          <w:rFonts w:ascii="Arial" w:hAnsi="Arial" w:cs="Arial"/>
          <w:sz w:val="20"/>
          <w:szCs w:val="20"/>
        </w:rPr>
        <w:t>Farrall</w:t>
      </w:r>
      <w:proofErr w:type="spellEnd"/>
      <w:r w:rsidRPr="00D412C8">
        <w:rPr>
          <w:rFonts w:ascii="Arial" w:hAnsi="Arial" w:cs="Arial"/>
          <w:sz w:val="20"/>
          <w:szCs w:val="20"/>
        </w:rPr>
        <w:t xml:space="preserve"> M, Ferreira T, </w:t>
      </w:r>
      <w:proofErr w:type="spellStart"/>
      <w:r w:rsidRPr="00D412C8">
        <w:rPr>
          <w:rFonts w:ascii="Arial" w:hAnsi="Arial" w:cs="Arial"/>
          <w:sz w:val="20"/>
          <w:szCs w:val="20"/>
        </w:rPr>
        <w:t>Frånberg</w:t>
      </w:r>
      <w:proofErr w:type="spellEnd"/>
      <w:r w:rsidRPr="00D412C8">
        <w:rPr>
          <w:rFonts w:ascii="Arial" w:hAnsi="Arial" w:cs="Arial"/>
          <w:sz w:val="20"/>
          <w:szCs w:val="20"/>
        </w:rPr>
        <w:t xml:space="preserve"> M, Gao H, Giedraitis V, </w:t>
      </w:r>
      <w:proofErr w:type="spellStart"/>
      <w:r w:rsidRPr="00D412C8">
        <w:rPr>
          <w:rFonts w:ascii="Arial" w:hAnsi="Arial" w:cs="Arial"/>
          <w:sz w:val="20"/>
          <w:szCs w:val="20"/>
        </w:rPr>
        <w:t>Gieger</w:t>
      </w:r>
      <w:proofErr w:type="spellEnd"/>
      <w:r w:rsidRPr="00D412C8">
        <w:rPr>
          <w:rFonts w:ascii="Arial" w:hAnsi="Arial" w:cs="Arial"/>
          <w:sz w:val="20"/>
          <w:szCs w:val="20"/>
        </w:rPr>
        <w:t xml:space="preserve"> C, </w:t>
      </w:r>
      <w:proofErr w:type="spellStart"/>
      <w:r w:rsidRPr="00D412C8">
        <w:rPr>
          <w:rFonts w:ascii="Arial" w:hAnsi="Arial" w:cs="Arial"/>
          <w:sz w:val="20"/>
          <w:szCs w:val="20"/>
        </w:rPr>
        <w:t>Giulianini</w:t>
      </w:r>
      <w:proofErr w:type="spellEnd"/>
      <w:r w:rsidRPr="00D412C8">
        <w:rPr>
          <w:rFonts w:ascii="Arial" w:hAnsi="Arial" w:cs="Arial"/>
          <w:sz w:val="20"/>
          <w:szCs w:val="20"/>
        </w:rPr>
        <w:t xml:space="preserve"> F, </w:t>
      </w:r>
      <w:proofErr w:type="spellStart"/>
      <w:r w:rsidRPr="00D412C8">
        <w:rPr>
          <w:rFonts w:ascii="Arial" w:hAnsi="Arial" w:cs="Arial"/>
          <w:sz w:val="20"/>
          <w:szCs w:val="20"/>
        </w:rPr>
        <w:t>Gow</w:t>
      </w:r>
      <w:proofErr w:type="spellEnd"/>
      <w:r w:rsidRPr="00D412C8">
        <w:rPr>
          <w:rFonts w:ascii="Arial" w:hAnsi="Arial" w:cs="Arial"/>
          <w:sz w:val="20"/>
          <w:szCs w:val="20"/>
        </w:rPr>
        <w:t xml:space="preserve"> AJ, </w:t>
      </w:r>
      <w:proofErr w:type="spellStart"/>
      <w:r w:rsidRPr="00D412C8">
        <w:rPr>
          <w:rFonts w:ascii="Arial" w:hAnsi="Arial" w:cs="Arial"/>
          <w:sz w:val="20"/>
          <w:szCs w:val="20"/>
        </w:rPr>
        <w:t>Hamsten</w:t>
      </w:r>
      <w:proofErr w:type="spellEnd"/>
      <w:r w:rsidRPr="00D412C8">
        <w:rPr>
          <w:rFonts w:ascii="Arial" w:hAnsi="Arial" w:cs="Arial"/>
          <w:sz w:val="20"/>
          <w:szCs w:val="20"/>
        </w:rPr>
        <w:t xml:space="preserve"> A, Harris TB, </w:t>
      </w:r>
      <w:proofErr w:type="spellStart"/>
      <w:r w:rsidRPr="00D412C8">
        <w:rPr>
          <w:rFonts w:ascii="Arial" w:hAnsi="Arial" w:cs="Arial"/>
          <w:sz w:val="20"/>
          <w:szCs w:val="20"/>
        </w:rPr>
        <w:t>Hofman</w:t>
      </w:r>
      <w:proofErr w:type="spellEnd"/>
      <w:r w:rsidRPr="00D412C8">
        <w:rPr>
          <w:rFonts w:ascii="Arial" w:hAnsi="Arial" w:cs="Arial"/>
          <w:sz w:val="20"/>
          <w:szCs w:val="20"/>
        </w:rPr>
        <w:t xml:space="preserve"> A, Holliday EG, Hui J, </w:t>
      </w:r>
      <w:proofErr w:type="spellStart"/>
      <w:r w:rsidRPr="00D412C8">
        <w:rPr>
          <w:rFonts w:ascii="Arial" w:hAnsi="Arial" w:cs="Arial"/>
          <w:sz w:val="20"/>
          <w:szCs w:val="20"/>
        </w:rPr>
        <w:t>Jarvelin</w:t>
      </w:r>
      <w:proofErr w:type="spellEnd"/>
      <w:r w:rsidRPr="00D412C8">
        <w:rPr>
          <w:rFonts w:ascii="Arial" w:hAnsi="Arial" w:cs="Arial"/>
          <w:sz w:val="20"/>
          <w:szCs w:val="20"/>
        </w:rPr>
        <w:t xml:space="preserve"> MR, Johansson Å, Johnson AD, </w:t>
      </w:r>
      <w:proofErr w:type="spellStart"/>
      <w:r w:rsidRPr="00D412C8">
        <w:rPr>
          <w:rFonts w:ascii="Arial" w:hAnsi="Arial" w:cs="Arial"/>
          <w:sz w:val="20"/>
          <w:szCs w:val="20"/>
        </w:rPr>
        <w:t>Jousilahti</w:t>
      </w:r>
      <w:proofErr w:type="spellEnd"/>
      <w:r w:rsidRPr="00D412C8">
        <w:rPr>
          <w:rFonts w:ascii="Arial" w:hAnsi="Arial" w:cs="Arial"/>
          <w:sz w:val="20"/>
          <w:szCs w:val="20"/>
        </w:rPr>
        <w:t xml:space="preserve"> P, </w:t>
      </w:r>
      <w:proofErr w:type="spellStart"/>
      <w:r w:rsidRPr="00D412C8">
        <w:rPr>
          <w:rFonts w:ascii="Arial" w:hAnsi="Arial" w:cs="Arial"/>
          <w:sz w:val="20"/>
          <w:szCs w:val="20"/>
        </w:rPr>
        <w:t>Jula</w:t>
      </w:r>
      <w:proofErr w:type="spellEnd"/>
      <w:r w:rsidRPr="00D412C8">
        <w:rPr>
          <w:rFonts w:ascii="Arial" w:hAnsi="Arial" w:cs="Arial"/>
          <w:sz w:val="20"/>
          <w:szCs w:val="20"/>
        </w:rPr>
        <w:t xml:space="preserve"> A, </w:t>
      </w:r>
      <w:proofErr w:type="spellStart"/>
      <w:r w:rsidRPr="00D412C8">
        <w:rPr>
          <w:rFonts w:ascii="Arial" w:hAnsi="Arial" w:cs="Arial"/>
          <w:sz w:val="20"/>
          <w:szCs w:val="20"/>
        </w:rPr>
        <w:t>Kähönen</w:t>
      </w:r>
      <w:proofErr w:type="spellEnd"/>
      <w:r w:rsidRPr="00D412C8">
        <w:rPr>
          <w:rFonts w:ascii="Arial" w:hAnsi="Arial" w:cs="Arial"/>
          <w:sz w:val="20"/>
          <w:szCs w:val="20"/>
        </w:rPr>
        <w:t xml:space="preserve"> M, Kathiresan S, </w:t>
      </w:r>
      <w:proofErr w:type="spellStart"/>
      <w:r w:rsidRPr="00D412C8">
        <w:rPr>
          <w:rFonts w:ascii="Arial" w:hAnsi="Arial" w:cs="Arial"/>
          <w:sz w:val="20"/>
          <w:szCs w:val="20"/>
        </w:rPr>
        <w:t>Khaw</w:t>
      </w:r>
      <w:proofErr w:type="spellEnd"/>
      <w:r w:rsidRPr="00D412C8">
        <w:rPr>
          <w:rFonts w:ascii="Arial" w:hAnsi="Arial" w:cs="Arial"/>
          <w:sz w:val="20"/>
          <w:szCs w:val="20"/>
        </w:rPr>
        <w:t xml:space="preserve"> KT, </w:t>
      </w:r>
      <w:proofErr w:type="spellStart"/>
      <w:r w:rsidRPr="00D412C8">
        <w:rPr>
          <w:rFonts w:ascii="Arial" w:hAnsi="Arial" w:cs="Arial"/>
          <w:sz w:val="20"/>
          <w:szCs w:val="20"/>
        </w:rPr>
        <w:t>Kolcic</w:t>
      </w:r>
      <w:proofErr w:type="spellEnd"/>
      <w:r w:rsidRPr="00D412C8">
        <w:rPr>
          <w:rFonts w:ascii="Arial" w:hAnsi="Arial" w:cs="Arial"/>
          <w:sz w:val="20"/>
          <w:szCs w:val="20"/>
        </w:rPr>
        <w:t xml:space="preserve"> I, Koskinen S, </w:t>
      </w:r>
      <w:proofErr w:type="spellStart"/>
      <w:r w:rsidRPr="00D412C8">
        <w:rPr>
          <w:rFonts w:ascii="Arial" w:hAnsi="Arial" w:cs="Arial"/>
          <w:sz w:val="20"/>
          <w:szCs w:val="20"/>
        </w:rPr>
        <w:t>Langenberg</w:t>
      </w:r>
      <w:proofErr w:type="spellEnd"/>
      <w:r w:rsidRPr="00D412C8">
        <w:rPr>
          <w:rFonts w:ascii="Arial" w:hAnsi="Arial" w:cs="Arial"/>
          <w:sz w:val="20"/>
          <w:szCs w:val="20"/>
        </w:rPr>
        <w:t xml:space="preserve"> C, Larson M, </w:t>
      </w:r>
      <w:proofErr w:type="spellStart"/>
      <w:r w:rsidRPr="00D412C8">
        <w:rPr>
          <w:rFonts w:ascii="Arial" w:hAnsi="Arial" w:cs="Arial"/>
          <w:sz w:val="20"/>
          <w:szCs w:val="20"/>
        </w:rPr>
        <w:t>Launer</w:t>
      </w:r>
      <w:proofErr w:type="spellEnd"/>
      <w:r w:rsidRPr="00D412C8">
        <w:rPr>
          <w:rFonts w:ascii="Arial" w:hAnsi="Arial" w:cs="Arial"/>
          <w:sz w:val="20"/>
          <w:szCs w:val="20"/>
        </w:rPr>
        <w:t xml:space="preserve"> LJ, </w:t>
      </w:r>
      <w:proofErr w:type="spellStart"/>
      <w:r w:rsidRPr="00D412C8">
        <w:rPr>
          <w:rFonts w:ascii="Arial" w:hAnsi="Arial" w:cs="Arial"/>
          <w:sz w:val="20"/>
          <w:szCs w:val="20"/>
        </w:rPr>
        <w:t>Lehne</w:t>
      </w:r>
      <w:proofErr w:type="spellEnd"/>
      <w:r w:rsidRPr="00D412C8">
        <w:rPr>
          <w:rFonts w:ascii="Arial" w:hAnsi="Arial" w:cs="Arial"/>
          <w:sz w:val="20"/>
          <w:szCs w:val="20"/>
        </w:rPr>
        <w:t xml:space="preserve"> B, </w:t>
      </w:r>
      <w:proofErr w:type="spellStart"/>
      <w:r w:rsidRPr="00D412C8">
        <w:rPr>
          <w:rFonts w:ascii="Arial" w:hAnsi="Arial" w:cs="Arial"/>
          <w:sz w:val="20"/>
          <w:szCs w:val="20"/>
        </w:rPr>
        <w:t>Liewald</w:t>
      </w:r>
      <w:proofErr w:type="spellEnd"/>
      <w:r w:rsidRPr="00D412C8">
        <w:rPr>
          <w:rFonts w:ascii="Arial" w:hAnsi="Arial" w:cs="Arial"/>
          <w:sz w:val="20"/>
          <w:szCs w:val="20"/>
        </w:rPr>
        <w:t xml:space="preserve"> DCM, Lin L, Lind L, Mach F, </w:t>
      </w:r>
      <w:proofErr w:type="spellStart"/>
      <w:r w:rsidRPr="00D412C8">
        <w:rPr>
          <w:rFonts w:ascii="Arial" w:hAnsi="Arial" w:cs="Arial"/>
          <w:sz w:val="20"/>
          <w:szCs w:val="20"/>
        </w:rPr>
        <w:t>Mamasoula</w:t>
      </w:r>
      <w:proofErr w:type="spellEnd"/>
      <w:r w:rsidRPr="00D412C8">
        <w:rPr>
          <w:rFonts w:ascii="Arial" w:hAnsi="Arial" w:cs="Arial"/>
          <w:sz w:val="20"/>
          <w:szCs w:val="20"/>
        </w:rPr>
        <w:t xml:space="preserve"> C, </w:t>
      </w:r>
      <w:proofErr w:type="spellStart"/>
      <w:r w:rsidRPr="00D412C8">
        <w:rPr>
          <w:rFonts w:ascii="Arial" w:hAnsi="Arial" w:cs="Arial"/>
          <w:sz w:val="20"/>
          <w:szCs w:val="20"/>
        </w:rPr>
        <w:t>Menni</w:t>
      </w:r>
      <w:proofErr w:type="spellEnd"/>
      <w:r w:rsidRPr="00D412C8">
        <w:rPr>
          <w:rFonts w:ascii="Arial" w:hAnsi="Arial" w:cs="Arial"/>
          <w:sz w:val="20"/>
          <w:szCs w:val="20"/>
        </w:rPr>
        <w:t xml:space="preserve"> C, Mifsud B, </w:t>
      </w:r>
      <w:proofErr w:type="spellStart"/>
      <w:r w:rsidRPr="00D412C8">
        <w:rPr>
          <w:rFonts w:ascii="Arial" w:hAnsi="Arial" w:cs="Arial"/>
          <w:sz w:val="20"/>
          <w:szCs w:val="20"/>
        </w:rPr>
        <w:t>Milaneschi</w:t>
      </w:r>
      <w:proofErr w:type="spellEnd"/>
      <w:r w:rsidRPr="00D412C8">
        <w:rPr>
          <w:rFonts w:ascii="Arial" w:hAnsi="Arial" w:cs="Arial"/>
          <w:sz w:val="20"/>
          <w:szCs w:val="20"/>
        </w:rPr>
        <w:t xml:space="preserve"> Y, Morgan A, Morris AD, Morrison AC, Munson PJ, Nandakumar P, Nguyen QT, </w:t>
      </w:r>
      <w:proofErr w:type="spellStart"/>
      <w:r w:rsidRPr="00D412C8">
        <w:rPr>
          <w:rFonts w:ascii="Arial" w:hAnsi="Arial" w:cs="Arial"/>
          <w:sz w:val="20"/>
          <w:szCs w:val="20"/>
        </w:rPr>
        <w:t>Nutile</w:t>
      </w:r>
      <w:proofErr w:type="spellEnd"/>
      <w:r w:rsidRPr="00D412C8">
        <w:rPr>
          <w:rFonts w:ascii="Arial" w:hAnsi="Arial" w:cs="Arial"/>
          <w:sz w:val="20"/>
          <w:szCs w:val="20"/>
        </w:rPr>
        <w:t xml:space="preserve"> T, </w:t>
      </w:r>
      <w:proofErr w:type="spellStart"/>
      <w:r w:rsidRPr="00D412C8">
        <w:rPr>
          <w:rFonts w:ascii="Arial" w:hAnsi="Arial" w:cs="Arial"/>
          <w:sz w:val="20"/>
          <w:szCs w:val="20"/>
        </w:rPr>
        <w:t>Oldehinkel</w:t>
      </w:r>
      <w:proofErr w:type="spellEnd"/>
      <w:r w:rsidRPr="00D412C8">
        <w:rPr>
          <w:rFonts w:ascii="Arial" w:hAnsi="Arial" w:cs="Arial"/>
          <w:sz w:val="20"/>
          <w:szCs w:val="20"/>
        </w:rPr>
        <w:t xml:space="preserve"> AJ, </w:t>
      </w:r>
      <w:proofErr w:type="spellStart"/>
      <w:r w:rsidRPr="00D412C8">
        <w:rPr>
          <w:rFonts w:ascii="Arial" w:hAnsi="Arial" w:cs="Arial"/>
          <w:sz w:val="20"/>
          <w:szCs w:val="20"/>
        </w:rPr>
        <w:t>Oostra</w:t>
      </w:r>
      <w:proofErr w:type="spellEnd"/>
      <w:r w:rsidRPr="00D412C8">
        <w:rPr>
          <w:rFonts w:ascii="Arial" w:hAnsi="Arial" w:cs="Arial"/>
          <w:sz w:val="20"/>
          <w:szCs w:val="20"/>
        </w:rPr>
        <w:t xml:space="preserve"> BA, Org E, Padmanabhan S, </w:t>
      </w:r>
      <w:proofErr w:type="spellStart"/>
      <w:r w:rsidRPr="00D412C8">
        <w:rPr>
          <w:rFonts w:ascii="Arial" w:hAnsi="Arial" w:cs="Arial"/>
          <w:sz w:val="20"/>
          <w:szCs w:val="20"/>
        </w:rPr>
        <w:t>Palotie</w:t>
      </w:r>
      <w:proofErr w:type="spellEnd"/>
      <w:r w:rsidRPr="00D412C8">
        <w:rPr>
          <w:rFonts w:ascii="Arial" w:hAnsi="Arial" w:cs="Arial"/>
          <w:sz w:val="20"/>
          <w:szCs w:val="20"/>
        </w:rPr>
        <w:t xml:space="preserve"> A, </w:t>
      </w:r>
      <w:proofErr w:type="spellStart"/>
      <w:r w:rsidRPr="00D412C8">
        <w:rPr>
          <w:rFonts w:ascii="Arial" w:hAnsi="Arial" w:cs="Arial"/>
          <w:sz w:val="20"/>
          <w:szCs w:val="20"/>
        </w:rPr>
        <w:t>Paré</w:t>
      </w:r>
      <w:proofErr w:type="spellEnd"/>
      <w:r w:rsidRPr="00D412C8">
        <w:rPr>
          <w:rFonts w:ascii="Arial" w:hAnsi="Arial" w:cs="Arial"/>
          <w:sz w:val="20"/>
          <w:szCs w:val="20"/>
        </w:rPr>
        <w:t xml:space="preserve"> G, Pattie A, </w:t>
      </w:r>
      <w:proofErr w:type="spellStart"/>
      <w:r w:rsidRPr="00D412C8">
        <w:rPr>
          <w:rFonts w:ascii="Arial" w:hAnsi="Arial" w:cs="Arial"/>
          <w:sz w:val="20"/>
          <w:szCs w:val="20"/>
        </w:rPr>
        <w:t>Penninx</w:t>
      </w:r>
      <w:proofErr w:type="spellEnd"/>
      <w:r w:rsidRPr="00D412C8">
        <w:rPr>
          <w:rFonts w:ascii="Arial" w:hAnsi="Arial" w:cs="Arial"/>
          <w:sz w:val="20"/>
          <w:szCs w:val="20"/>
        </w:rPr>
        <w:t xml:space="preserve"> BWJH, Poulter N, </w:t>
      </w:r>
      <w:proofErr w:type="spellStart"/>
      <w:r w:rsidRPr="00D412C8">
        <w:rPr>
          <w:rFonts w:ascii="Arial" w:hAnsi="Arial" w:cs="Arial"/>
          <w:sz w:val="20"/>
          <w:szCs w:val="20"/>
        </w:rPr>
        <w:t>Pramstaller</w:t>
      </w:r>
      <w:proofErr w:type="spellEnd"/>
      <w:r w:rsidRPr="00D412C8">
        <w:rPr>
          <w:rFonts w:ascii="Arial" w:hAnsi="Arial" w:cs="Arial"/>
          <w:sz w:val="20"/>
          <w:szCs w:val="20"/>
        </w:rPr>
        <w:t xml:space="preserve"> PP, </w:t>
      </w:r>
      <w:proofErr w:type="spellStart"/>
      <w:r w:rsidRPr="00D412C8">
        <w:rPr>
          <w:rFonts w:ascii="Arial" w:hAnsi="Arial" w:cs="Arial"/>
          <w:sz w:val="20"/>
          <w:szCs w:val="20"/>
        </w:rPr>
        <w:t>Raitakari</w:t>
      </w:r>
      <w:proofErr w:type="spellEnd"/>
      <w:r w:rsidRPr="00D412C8">
        <w:rPr>
          <w:rFonts w:ascii="Arial" w:hAnsi="Arial" w:cs="Arial"/>
          <w:sz w:val="20"/>
          <w:szCs w:val="20"/>
        </w:rPr>
        <w:t xml:space="preserve"> OT, Ren M, Rice K, </w:t>
      </w:r>
      <w:proofErr w:type="spellStart"/>
      <w:r w:rsidRPr="00D412C8">
        <w:rPr>
          <w:rFonts w:ascii="Arial" w:hAnsi="Arial" w:cs="Arial"/>
          <w:sz w:val="20"/>
          <w:szCs w:val="20"/>
        </w:rPr>
        <w:t>Ridker</w:t>
      </w:r>
      <w:proofErr w:type="spellEnd"/>
      <w:r w:rsidRPr="00D412C8">
        <w:rPr>
          <w:rFonts w:ascii="Arial" w:hAnsi="Arial" w:cs="Arial"/>
          <w:sz w:val="20"/>
          <w:szCs w:val="20"/>
        </w:rPr>
        <w:t xml:space="preserve"> PM, </w:t>
      </w:r>
      <w:proofErr w:type="spellStart"/>
      <w:r w:rsidRPr="00D412C8">
        <w:rPr>
          <w:rFonts w:ascii="Arial" w:hAnsi="Arial" w:cs="Arial"/>
          <w:sz w:val="20"/>
          <w:szCs w:val="20"/>
        </w:rPr>
        <w:t>Riese</w:t>
      </w:r>
      <w:proofErr w:type="spellEnd"/>
      <w:r w:rsidRPr="00D412C8">
        <w:rPr>
          <w:rFonts w:ascii="Arial" w:hAnsi="Arial" w:cs="Arial"/>
          <w:sz w:val="20"/>
          <w:szCs w:val="20"/>
        </w:rPr>
        <w:t xml:space="preserve"> H, </w:t>
      </w:r>
      <w:proofErr w:type="spellStart"/>
      <w:r w:rsidRPr="00D412C8">
        <w:rPr>
          <w:rFonts w:ascii="Arial" w:hAnsi="Arial" w:cs="Arial"/>
          <w:sz w:val="20"/>
          <w:szCs w:val="20"/>
        </w:rPr>
        <w:t>Ripatti</w:t>
      </w:r>
      <w:proofErr w:type="spellEnd"/>
      <w:r w:rsidRPr="00D412C8">
        <w:rPr>
          <w:rFonts w:ascii="Arial" w:hAnsi="Arial" w:cs="Arial"/>
          <w:sz w:val="20"/>
          <w:szCs w:val="20"/>
        </w:rPr>
        <w:t xml:space="preserve"> S, </w:t>
      </w:r>
      <w:proofErr w:type="spellStart"/>
      <w:r w:rsidRPr="00D412C8">
        <w:rPr>
          <w:rFonts w:ascii="Arial" w:hAnsi="Arial" w:cs="Arial"/>
          <w:sz w:val="20"/>
          <w:szCs w:val="20"/>
        </w:rPr>
        <w:t>Robino</w:t>
      </w:r>
      <w:proofErr w:type="spellEnd"/>
      <w:r w:rsidRPr="00D412C8">
        <w:rPr>
          <w:rFonts w:ascii="Arial" w:hAnsi="Arial" w:cs="Arial"/>
          <w:sz w:val="20"/>
          <w:szCs w:val="20"/>
        </w:rPr>
        <w:t xml:space="preserve"> A, Rotter JI, </w:t>
      </w:r>
      <w:proofErr w:type="spellStart"/>
      <w:r w:rsidRPr="00D412C8">
        <w:rPr>
          <w:rFonts w:ascii="Arial" w:hAnsi="Arial" w:cs="Arial"/>
          <w:sz w:val="20"/>
          <w:szCs w:val="20"/>
        </w:rPr>
        <w:t>Rudan</w:t>
      </w:r>
      <w:proofErr w:type="spellEnd"/>
      <w:r w:rsidRPr="00D412C8">
        <w:rPr>
          <w:rFonts w:ascii="Arial" w:hAnsi="Arial" w:cs="Arial"/>
          <w:sz w:val="20"/>
          <w:szCs w:val="20"/>
        </w:rPr>
        <w:t xml:space="preserve"> I, Saba Y, Saint Pierre A, Sala CF, Sarin AP, Schmidt R, Scott R, </w:t>
      </w:r>
      <w:proofErr w:type="spellStart"/>
      <w:r w:rsidRPr="00D412C8">
        <w:rPr>
          <w:rFonts w:ascii="Arial" w:hAnsi="Arial" w:cs="Arial"/>
          <w:sz w:val="20"/>
          <w:szCs w:val="20"/>
        </w:rPr>
        <w:t>Seelen</w:t>
      </w:r>
      <w:proofErr w:type="spellEnd"/>
      <w:r w:rsidRPr="00D412C8">
        <w:rPr>
          <w:rFonts w:ascii="Arial" w:hAnsi="Arial" w:cs="Arial"/>
          <w:sz w:val="20"/>
          <w:szCs w:val="20"/>
        </w:rPr>
        <w:t xml:space="preserve"> MA, Shields DC, Siscovick D, </w:t>
      </w:r>
      <w:proofErr w:type="spellStart"/>
      <w:r w:rsidRPr="00D412C8">
        <w:rPr>
          <w:rFonts w:ascii="Arial" w:hAnsi="Arial" w:cs="Arial"/>
          <w:sz w:val="20"/>
          <w:szCs w:val="20"/>
        </w:rPr>
        <w:t>Sorice</w:t>
      </w:r>
      <w:proofErr w:type="spellEnd"/>
      <w:r w:rsidRPr="00D412C8">
        <w:rPr>
          <w:rFonts w:ascii="Arial" w:hAnsi="Arial" w:cs="Arial"/>
          <w:sz w:val="20"/>
          <w:szCs w:val="20"/>
        </w:rPr>
        <w:t xml:space="preserve"> R, Stanton A, Stott DJ, </w:t>
      </w:r>
      <w:proofErr w:type="spellStart"/>
      <w:r w:rsidRPr="00D412C8">
        <w:rPr>
          <w:rFonts w:ascii="Arial" w:hAnsi="Arial" w:cs="Arial"/>
          <w:sz w:val="20"/>
          <w:szCs w:val="20"/>
        </w:rPr>
        <w:t>Sundström</w:t>
      </w:r>
      <w:proofErr w:type="spellEnd"/>
      <w:r w:rsidRPr="00D412C8">
        <w:rPr>
          <w:rFonts w:ascii="Arial" w:hAnsi="Arial" w:cs="Arial"/>
          <w:sz w:val="20"/>
          <w:szCs w:val="20"/>
        </w:rPr>
        <w:t xml:space="preserve"> J, </w:t>
      </w:r>
      <w:proofErr w:type="spellStart"/>
      <w:r w:rsidRPr="00D412C8">
        <w:rPr>
          <w:rFonts w:ascii="Arial" w:hAnsi="Arial" w:cs="Arial"/>
          <w:sz w:val="20"/>
          <w:szCs w:val="20"/>
        </w:rPr>
        <w:t>Swertz</w:t>
      </w:r>
      <w:proofErr w:type="spellEnd"/>
      <w:r w:rsidRPr="00D412C8">
        <w:rPr>
          <w:rFonts w:ascii="Arial" w:hAnsi="Arial" w:cs="Arial"/>
          <w:sz w:val="20"/>
          <w:szCs w:val="20"/>
        </w:rPr>
        <w:t xml:space="preserve"> M, Taylor KD, Thom S, </w:t>
      </w:r>
      <w:proofErr w:type="spellStart"/>
      <w:r w:rsidRPr="00D412C8">
        <w:rPr>
          <w:rFonts w:ascii="Arial" w:hAnsi="Arial" w:cs="Arial"/>
          <w:sz w:val="20"/>
          <w:szCs w:val="20"/>
        </w:rPr>
        <w:t>Tzoulaki</w:t>
      </w:r>
      <w:proofErr w:type="spellEnd"/>
      <w:r w:rsidRPr="00D412C8">
        <w:rPr>
          <w:rFonts w:ascii="Arial" w:hAnsi="Arial" w:cs="Arial"/>
          <w:sz w:val="20"/>
          <w:szCs w:val="20"/>
        </w:rPr>
        <w:t xml:space="preserve"> I, </w:t>
      </w:r>
      <w:proofErr w:type="spellStart"/>
      <w:r w:rsidRPr="00D412C8">
        <w:rPr>
          <w:rFonts w:ascii="Arial" w:hAnsi="Arial" w:cs="Arial"/>
          <w:sz w:val="20"/>
          <w:szCs w:val="20"/>
        </w:rPr>
        <w:t>Tzourio</w:t>
      </w:r>
      <w:proofErr w:type="spellEnd"/>
      <w:r w:rsidRPr="00D412C8">
        <w:rPr>
          <w:rFonts w:ascii="Arial" w:hAnsi="Arial" w:cs="Arial"/>
          <w:sz w:val="20"/>
          <w:szCs w:val="20"/>
        </w:rPr>
        <w:t xml:space="preserve"> C, </w:t>
      </w:r>
      <w:proofErr w:type="spellStart"/>
      <w:r w:rsidRPr="00D412C8">
        <w:rPr>
          <w:rFonts w:ascii="Arial" w:hAnsi="Arial" w:cs="Arial"/>
          <w:sz w:val="20"/>
          <w:szCs w:val="20"/>
        </w:rPr>
        <w:t>Uitterlinden</w:t>
      </w:r>
      <w:proofErr w:type="spellEnd"/>
      <w:r w:rsidRPr="00D412C8">
        <w:rPr>
          <w:rFonts w:ascii="Arial" w:hAnsi="Arial" w:cs="Arial"/>
          <w:sz w:val="20"/>
          <w:szCs w:val="20"/>
        </w:rPr>
        <w:t xml:space="preserve"> AG, </w:t>
      </w:r>
      <w:proofErr w:type="spellStart"/>
      <w:r w:rsidRPr="00D412C8">
        <w:rPr>
          <w:rFonts w:ascii="Arial" w:hAnsi="Arial" w:cs="Arial"/>
          <w:sz w:val="20"/>
          <w:szCs w:val="20"/>
        </w:rPr>
        <w:t>Völker</w:t>
      </w:r>
      <w:proofErr w:type="spellEnd"/>
      <w:r w:rsidRPr="00D412C8">
        <w:rPr>
          <w:rFonts w:ascii="Arial" w:hAnsi="Arial" w:cs="Arial"/>
          <w:sz w:val="20"/>
          <w:szCs w:val="20"/>
        </w:rPr>
        <w:t xml:space="preserve"> U, </w:t>
      </w:r>
      <w:proofErr w:type="spellStart"/>
      <w:r w:rsidRPr="00D412C8">
        <w:rPr>
          <w:rFonts w:ascii="Arial" w:hAnsi="Arial" w:cs="Arial"/>
          <w:sz w:val="20"/>
          <w:szCs w:val="20"/>
        </w:rPr>
        <w:t>Vollenweider</w:t>
      </w:r>
      <w:proofErr w:type="spellEnd"/>
      <w:r w:rsidRPr="00D412C8">
        <w:rPr>
          <w:rFonts w:ascii="Arial" w:hAnsi="Arial" w:cs="Arial"/>
          <w:sz w:val="20"/>
          <w:szCs w:val="20"/>
        </w:rPr>
        <w:t xml:space="preserve"> P, Wild S, Willemsen G, Wright AF, Yao J, </w:t>
      </w:r>
      <w:proofErr w:type="spellStart"/>
      <w:r w:rsidRPr="00D412C8">
        <w:rPr>
          <w:rFonts w:ascii="Arial" w:hAnsi="Arial" w:cs="Arial"/>
          <w:sz w:val="20"/>
          <w:szCs w:val="20"/>
        </w:rPr>
        <w:t>Thériault</w:t>
      </w:r>
      <w:proofErr w:type="spellEnd"/>
      <w:r w:rsidRPr="00D412C8">
        <w:rPr>
          <w:rFonts w:ascii="Arial" w:hAnsi="Arial" w:cs="Arial"/>
          <w:sz w:val="20"/>
          <w:szCs w:val="20"/>
        </w:rPr>
        <w:t xml:space="preserve"> S, </w:t>
      </w:r>
      <w:proofErr w:type="spellStart"/>
      <w:r w:rsidRPr="00D412C8">
        <w:rPr>
          <w:rFonts w:ascii="Arial" w:hAnsi="Arial" w:cs="Arial"/>
          <w:sz w:val="20"/>
          <w:szCs w:val="20"/>
        </w:rPr>
        <w:t>Conen</w:t>
      </w:r>
      <w:proofErr w:type="spellEnd"/>
      <w:r w:rsidRPr="00D412C8">
        <w:rPr>
          <w:rFonts w:ascii="Arial" w:hAnsi="Arial" w:cs="Arial"/>
          <w:sz w:val="20"/>
          <w:szCs w:val="20"/>
        </w:rPr>
        <w:t xml:space="preserve"> D, Attia J, Sever P, </w:t>
      </w:r>
      <w:proofErr w:type="spellStart"/>
      <w:r w:rsidRPr="00D412C8">
        <w:rPr>
          <w:rFonts w:ascii="Arial" w:hAnsi="Arial" w:cs="Arial"/>
          <w:sz w:val="20"/>
          <w:szCs w:val="20"/>
        </w:rPr>
        <w:t>Debette</w:t>
      </w:r>
      <w:proofErr w:type="spellEnd"/>
      <w:r w:rsidRPr="00D412C8">
        <w:rPr>
          <w:rFonts w:ascii="Arial" w:hAnsi="Arial" w:cs="Arial"/>
          <w:sz w:val="20"/>
          <w:szCs w:val="20"/>
        </w:rPr>
        <w:t xml:space="preserve"> S, Mook-Kanamori DO, </w:t>
      </w:r>
      <w:proofErr w:type="spellStart"/>
      <w:r w:rsidRPr="00D412C8">
        <w:rPr>
          <w:rFonts w:ascii="Arial" w:hAnsi="Arial" w:cs="Arial"/>
          <w:sz w:val="20"/>
          <w:szCs w:val="20"/>
        </w:rPr>
        <w:t>Zeggini</w:t>
      </w:r>
      <w:proofErr w:type="spellEnd"/>
      <w:r w:rsidRPr="00D412C8">
        <w:rPr>
          <w:rFonts w:ascii="Arial" w:hAnsi="Arial" w:cs="Arial"/>
          <w:sz w:val="20"/>
          <w:szCs w:val="20"/>
        </w:rPr>
        <w:t xml:space="preserve"> E, Spector TD, van der </w:t>
      </w:r>
      <w:proofErr w:type="spellStart"/>
      <w:r w:rsidRPr="00D412C8">
        <w:rPr>
          <w:rFonts w:ascii="Arial" w:hAnsi="Arial" w:cs="Arial"/>
          <w:sz w:val="20"/>
          <w:szCs w:val="20"/>
        </w:rPr>
        <w:t>Harst</w:t>
      </w:r>
      <w:proofErr w:type="spellEnd"/>
      <w:r w:rsidRPr="00D412C8">
        <w:rPr>
          <w:rFonts w:ascii="Arial" w:hAnsi="Arial" w:cs="Arial"/>
          <w:sz w:val="20"/>
          <w:szCs w:val="20"/>
        </w:rPr>
        <w:t xml:space="preserve"> P, Palmer CNA, </w:t>
      </w:r>
      <w:proofErr w:type="spellStart"/>
      <w:r w:rsidRPr="00D412C8">
        <w:rPr>
          <w:rFonts w:ascii="Arial" w:hAnsi="Arial" w:cs="Arial"/>
          <w:sz w:val="20"/>
          <w:szCs w:val="20"/>
        </w:rPr>
        <w:t>Vergnaud</w:t>
      </w:r>
      <w:proofErr w:type="spellEnd"/>
      <w:r w:rsidRPr="00D412C8">
        <w:rPr>
          <w:rFonts w:ascii="Arial" w:hAnsi="Arial" w:cs="Arial"/>
          <w:sz w:val="20"/>
          <w:szCs w:val="20"/>
        </w:rPr>
        <w:t xml:space="preserve"> AC, Loos RJF, </w:t>
      </w:r>
      <w:proofErr w:type="spellStart"/>
      <w:r w:rsidRPr="00D412C8">
        <w:rPr>
          <w:rFonts w:ascii="Arial" w:hAnsi="Arial" w:cs="Arial"/>
          <w:sz w:val="20"/>
          <w:szCs w:val="20"/>
        </w:rPr>
        <w:t>Polasek</w:t>
      </w:r>
      <w:proofErr w:type="spellEnd"/>
      <w:r w:rsidRPr="00D412C8">
        <w:rPr>
          <w:rFonts w:ascii="Arial" w:hAnsi="Arial" w:cs="Arial"/>
          <w:sz w:val="20"/>
          <w:szCs w:val="20"/>
        </w:rPr>
        <w:t xml:space="preserve"> O, Starr JM, </w:t>
      </w:r>
      <w:proofErr w:type="spellStart"/>
      <w:r w:rsidRPr="00D412C8">
        <w:rPr>
          <w:rFonts w:ascii="Arial" w:hAnsi="Arial" w:cs="Arial"/>
          <w:sz w:val="20"/>
          <w:szCs w:val="20"/>
        </w:rPr>
        <w:t>Girotto</w:t>
      </w:r>
      <w:proofErr w:type="spellEnd"/>
      <w:r w:rsidRPr="00D412C8">
        <w:rPr>
          <w:rFonts w:ascii="Arial" w:hAnsi="Arial" w:cs="Arial"/>
          <w:sz w:val="20"/>
          <w:szCs w:val="20"/>
        </w:rPr>
        <w:t xml:space="preserve"> G, Hayward C, </w:t>
      </w:r>
      <w:proofErr w:type="spellStart"/>
      <w:r w:rsidRPr="00D412C8">
        <w:rPr>
          <w:rFonts w:ascii="Arial" w:hAnsi="Arial" w:cs="Arial"/>
          <w:sz w:val="20"/>
          <w:szCs w:val="20"/>
        </w:rPr>
        <w:t>Kooner</w:t>
      </w:r>
      <w:proofErr w:type="spellEnd"/>
      <w:r w:rsidRPr="00D412C8">
        <w:rPr>
          <w:rFonts w:ascii="Arial" w:hAnsi="Arial" w:cs="Arial"/>
          <w:sz w:val="20"/>
          <w:szCs w:val="20"/>
        </w:rPr>
        <w:t xml:space="preserve"> JS, Lindgren CM, </w:t>
      </w:r>
      <w:proofErr w:type="spellStart"/>
      <w:r w:rsidRPr="00D412C8">
        <w:rPr>
          <w:rFonts w:ascii="Arial" w:hAnsi="Arial" w:cs="Arial"/>
          <w:sz w:val="20"/>
          <w:szCs w:val="20"/>
        </w:rPr>
        <w:t>Vitart</w:t>
      </w:r>
      <w:proofErr w:type="spellEnd"/>
      <w:r w:rsidRPr="00D412C8">
        <w:rPr>
          <w:rFonts w:ascii="Arial" w:hAnsi="Arial" w:cs="Arial"/>
          <w:sz w:val="20"/>
          <w:szCs w:val="20"/>
        </w:rPr>
        <w:t xml:space="preserve"> V, </w:t>
      </w:r>
      <w:proofErr w:type="spellStart"/>
      <w:r w:rsidRPr="00D412C8">
        <w:rPr>
          <w:rFonts w:ascii="Arial" w:hAnsi="Arial" w:cs="Arial"/>
          <w:sz w:val="20"/>
          <w:szCs w:val="20"/>
        </w:rPr>
        <w:t>Samani</w:t>
      </w:r>
      <w:proofErr w:type="spellEnd"/>
      <w:r w:rsidRPr="00D412C8">
        <w:rPr>
          <w:rFonts w:ascii="Arial" w:hAnsi="Arial" w:cs="Arial"/>
          <w:sz w:val="20"/>
          <w:szCs w:val="20"/>
        </w:rPr>
        <w:t xml:space="preserve"> NJ, </w:t>
      </w:r>
      <w:proofErr w:type="spellStart"/>
      <w:r w:rsidRPr="00D412C8">
        <w:rPr>
          <w:rFonts w:ascii="Arial" w:hAnsi="Arial" w:cs="Arial"/>
          <w:sz w:val="20"/>
          <w:szCs w:val="20"/>
        </w:rPr>
        <w:t>Tuomilehto</w:t>
      </w:r>
      <w:proofErr w:type="spellEnd"/>
      <w:r w:rsidRPr="00D412C8">
        <w:rPr>
          <w:rFonts w:ascii="Arial" w:hAnsi="Arial" w:cs="Arial"/>
          <w:sz w:val="20"/>
          <w:szCs w:val="20"/>
        </w:rPr>
        <w:t xml:space="preserve"> J, </w:t>
      </w:r>
      <w:proofErr w:type="spellStart"/>
      <w:r w:rsidRPr="00D412C8">
        <w:rPr>
          <w:rFonts w:ascii="Arial" w:hAnsi="Arial" w:cs="Arial"/>
          <w:sz w:val="20"/>
          <w:szCs w:val="20"/>
        </w:rPr>
        <w:t>Gyllensten</w:t>
      </w:r>
      <w:proofErr w:type="spellEnd"/>
      <w:r w:rsidRPr="00D412C8">
        <w:rPr>
          <w:rFonts w:ascii="Arial" w:hAnsi="Arial" w:cs="Arial"/>
          <w:sz w:val="20"/>
          <w:szCs w:val="20"/>
        </w:rPr>
        <w:t xml:space="preserve"> U, </w:t>
      </w:r>
      <w:proofErr w:type="spellStart"/>
      <w:r w:rsidRPr="00D412C8">
        <w:rPr>
          <w:rFonts w:ascii="Arial" w:hAnsi="Arial" w:cs="Arial"/>
          <w:sz w:val="20"/>
          <w:szCs w:val="20"/>
        </w:rPr>
        <w:t>Knekt</w:t>
      </w:r>
      <w:proofErr w:type="spellEnd"/>
      <w:r w:rsidRPr="00D412C8">
        <w:rPr>
          <w:rFonts w:ascii="Arial" w:hAnsi="Arial" w:cs="Arial"/>
          <w:sz w:val="20"/>
          <w:szCs w:val="20"/>
        </w:rPr>
        <w:t xml:space="preserve"> P, Deary IJ, </w:t>
      </w:r>
      <w:proofErr w:type="spellStart"/>
      <w:r w:rsidRPr="00D412C8">
        <w:rPr>
          <w:rFonts w:ascii="Arial" w:hAnsi="Arial" w:cs="Arial"/>
          <w:sz w:val="20"/>
          <w:szCs w:val="20"/>
        </w:rPr>
        <w:t>Ciullo</w:t>
      </w:r>
      <w:proofErr w:type="spellEnd"/>
      <w:r w:rsidRPr="00D412C8">
        <w:rPr>
          <w:rFonts w:ascii="Arial" w:hAnsi="Arial" w:cs="Arial"/>
          <w:sz w:val="20"/>
          <w:szCs w:val="20"/>
        </w:rPr>
        <w:t xml:space="preserve"> M, </w:t>
      </w:r>
      <w:proofErr w:type="spellStart"/>
      <w:r w:rsidRPr="00D412C8">
        <w:rPr>
          <w:rFonts w:ascii="Arial" w:hAnsi="Arial" w:cs="Arial"/>
          <w:sz w:val="20"/>
          <w:szCs w:val="20"/>
        </w:rPr>
        <w:t>Elosua</w:t>
      </w:r>
      <w:proofErr w:type="spellEnd"/>
      <w:r w:rsidRPr="00D412C8">
        <w:rPr>
          <w:rFonts w:ascii="Arial" w:hAnsi="Arial" w:cs="Arial"/>
          <w:sz w:val="20"/>
          <w:szCs w:val="20"/>
        </w:rPr>
        <w:t xml:space="preserve"> R, </w:t>
      </w:r>
      <w:proofErr w:type="spellStart"/>
      <w:r w:rsidRPr="00D412C8">
        <w:rPr>
          <w:rFonts w:ascii="Arial" w:hAnsi="Arial" w:cs="Arial"/>
          <w:sz w:val="20"/>
          <w:szCs w:val="20"/>
        </w:rPr>
        <w:t>Keavney</w:t>
      </w:r>
      <w:proofErr w:type="spellEnd"/>
      <w:r w:rsidRPr="00D412C8">
        <w:rPr>
          <w:rFonts w:ascii="Arial" w:hAnsi="Arial" w:cs="Arial"/>
          <w:sz w:val="20"/>
          <w:szCs w:val="20"/>
        </w:rPr>
        <w:t xml:space="preserve"> BD, Hicks AA, Scott RA, Gasparini P, </w:t>
      </w:r>
      <w:proofErr w:type="spellStart"/>
      <w:r w:rsidRPr="00D412C8">
        <w:rPr>
          <w:rFonts w:ascii="Arial" w:hAnsi="Arial" w:cs="Arial"/>
          <w:sz w:val="20"/>
          <w:szCs w:val="20"/>
        </w:rPr>
        <w:t>Laan</w:t>
      </w:r>
      <w:proofErr w:type="spellEnd"/>
      <w:r w:rsidRPr="00D412C8">
        <w:rPr>
          <w:rFonts w:ascii="Arial" w:hAnsi="Arial" w:cs="Arial"/>
          <w:sz w:val="20"/>
          <w:szCs w:val="20"/>
        </w:rPr>
        <w:t xml:space="preserve"> M, Liu Y, Watkins H, Hartman CA, </w:t>
      </w:r>
      <w:proofErr w:type="spellStart"/>
      <w:r w:rsidRPr="00D412C8">
        <w:rPr>
          <w:rFonts w:ascii="Arial" w:hAnsi="Arial" w:cs="Arial"/>
          <w:sz w:val="20"/>
          <w:szCs w:val="20"/>
        </w:rPr>
        <w:t>Salomaa</w:t>
      </w:r>
      <w:proofErr w:type="spellEnd"/>
      <w:r w:rsidRPr="00D412C8">
        <w:rPr>
          <w:rFonts w:ascii="Arial" w:hAnsi="Arial" w:cs="Arial"/>
          <w:sz w:val="20"/>
          <w:szCs w:val="20"/>
        </w:rPr>
        <w:t xml:space="preserve"> V, </w:t>
      </w:r>
      <w:proofErr w:type="spellStart"/>
      <w:r w:rsidRPr="00D412C8">
        <w:rPr>
          <w:rFonts w:ascii="Arial" w:hAnsi="Arial" w:cs="Arial"/>
          <w:sz w:val="20"/>
          <w:szCs w:val="20"/>
        </w:rPr>
        <w:t>Toniolo</w:t>
      </w:r>
      <w:proofErr w:type="spellEnd"/>
      <w:r w:rsidRPr="00D412C8">
        <w:rPr>
          <w:rFonts w:ascii="Arial" w:hAnsi="Arial" w:cs="Arial"/>
          <w:sz w:val="20"/>
          <w:szCs w:val="20"/>
        </w:rPr>
        <w:t xml:space="preserve"> D, </w:t>
      </w:r>
      <w:proofErr w:type="spellStart"/>
      <w:r w:rsidRPr="00D412C8">
        <w:rPr>
          <w:rFonts w:ascii="Arial" w:hAnsi="Arial" w:cs="Arial"/>
          <w:sz w:val="20"/>
          <w:szCs w:val="20"/>
        </w:rPr>
        <w:t>Perola</w:t>
      </w:r>
      <w:proofErr w:type="spellEnd"/>
      <w:r w:rsidRPr="00D412C8">
        <w:rPr>
          <w:rFonts w:ascii="Arial" w:hAnsi="Arial" w:cs="Arial"/>
          <w:sz w:val="20"/>
          <w:szCs w:val="20"/>
        </w:rPr>
        <w:t xml:space="preserve"> M, Wilson JF, Schmidt H, Zhao JH, </w:t>
      </w:r>
      <w:proofErr w:type="spellStart"/>
      <w:r w:rsidRPr="00D412C8">
        <w:rPr>
          <w:rFonts w:ascii="Arial" w:hAnsi="Arial" w:cs="Arial"/>
          <w:sz w:val="20"/>
          <w:szCs w:val="20"/>
        </w:rPr>
        <w:t>Lehtimäki</w:t>
      </w:r>
      <w:proofErr w:type="spellEnd"/>
      <w:r w:rsidRPr="00D412C8">
        <w:rPr>
          <w:rFonts w:ascii="Arial" w:hAnsi="Arial" w:cs="Arial"/>
          <w:sz w:val="20"/>
          <w:szCs w:val="20"/>
        </w:rPr>
        <w:t xml:space="preserve"> T, van </w:t>
      </w:r>
      <w:proofErr w:type="spellStart"/>
      <w:r w:rsidRPr="00D412C8">
        <w:rPr>
          <w:rFonts w:ascii="Arial" w:hAnsi="Arial" w:cs="Arial"/>
          <w:sz w:val="20"/>
          <w:szCs w:val="20"/>
        </w:rPr>
        <w:t>Duijn</w:t>
      </w:r>
      <w:proofErr w:type="spellEnd"/>
      <w:r w:rsidRPr="00D412C8">
        <w:rPr>
          <w:rFonts w:ascii="Arial" w:hAnsi="Arial" w:cs="Arial"/>
          <w:sz w:val="20"/>
          <w:szCs w:val="20"/>
        </w:rPr>
        <w:t xml:space="preserve"> CM, </w:t>
      </w:r>
      <w:proofErr w:type="spellStart"/>
      <w:r w:rsidRPr="00D412C8">
        <w:rPr>
          <w:rFonts w:ascii="Arial" w:hAnsi="Arial" w:cs="Arial"/>
          <w:sz w:val="20"/>
          <w:szCs w:val="20"/>
        </w:rPr>
        <w:t>Gudnason</w:t>
      </w:r>
      <w:proofErr w:type="spellEnd"/>
      <w:r w:rsidRPr="00D412C8">
        <w:rPr>
          <w:rFonts w:ascii="Arial" w:hAnsi="Arial" w:cs="Arial"/>
          <w:sz w:val="20"/>
          <w:szCs w:val="20"/>
        </w:rPr>
        <w:t xml:space="preserve"> V, Psaty BM, Peters A, Rettig R, James A, </w:t>
      </w:r>
      <w:proofErr w:type="spellStart"/>
      <w:r w:rsidRPr="00D412C8">
        <w:rPr>
          <w:rFonts w:ascii="Arial" w:hAnsi="Arial" w:cs="Arial"/>
          <w:sz w:val="20"/>
          <w:szCs w:val="20"/>
        </w:rPr>
        <w:t>Jukema</w:t>
      </w:r>
      <w:proofErr w:type="spellEnd"/>
      <w:r w:rsidRPr="00D412C8">
        <w:rPr>
          <w:rFonts w:ascii="Arial" w:hAnsi="Arial" w:cs="Arial"/>
          <w:sz w:val="20"/>
          <w:szCs w:val="20"/>
        </w:rPr>
        <w:t xml:space="preserve"> JW, Strachan DP, Palmas W, </w:t>
      </w:r>
      <w:proofErr w:type="spellStart"/>
      <w:r w:rsidRPr="00D412C8">
        <w:rPr>
          <w:rFonts w:ascii="Arial" w:hAnsi="Arial" w:cs="Arial"/>
          <w:sz w:val="20"/>
          <w:szCs w:val="20"/>
        </w:rPr>
        <w:t>Metspalu</w:t>
      </w:r>
      <w:proofErr w:type="spellEnd"/>
      <w:r w:rsidRPr="00D412C8">
        <w:rPr>
          <w:rFonts w:ascii="Arial" w:hAnsi="Arial" w:cs="Arial"/>
          <w:sz w:val="20"/>
          <w:szCs w:val="20"/>
        </w:rPr>
        <w:t xml:space="preserve"> A, </w:t>
      </w:r>
      <w:proofErr w:type="spellStart"/>
      <w:r w:rsidRPr="00D412C8">
        <w:rPr>
          <w:rFonts w:ascii="Arial" w:hAnsi="Arial" w:cs="Arial"/>
          <w:sz w:val="20"/>
          <w:szCs w:val="20"/>
        </w:rPr>
        <w:t>Ingelsson</w:t>
      </w:r>
      <w:proofErr w:type="spellEnd"/>
      <w:r w:rsidRPr="00D412C8">
        <w:rPr>
          <w:rFonts w:ascii="Arial" w:hAnsi="Arial" w:cs="Arial"/>
          <w:sz w:val="20"/>
          <w:szCs w:val="20"/>
        </w:rPr>
        <w:t xml:space="preserve"> E, </w:t>
      </w:r>
      <w:proofErr w:type="spellStart"/>
      <w:r w:rsidRPr="00D412C8">
        <w:rPr>
          <w:rFonts w:ascii="Arial" w:hAnsi="Arial" w:cs="Arial"/>
          <w:sz w:val="20"/>
          <w:szCs w:val="20"/>
        </w:rPr>
        <w:t>Boomsma</w:t>
      </w:r>
      <w:proofErr w:type="spellEnd"/>
      <w:r w:rsidRPr="00D412C8">
        <w:rPr>
          <w:rFonts w:ascii="Arial" w:hAnsi="Arial" w:cs="Arial"/>
          <w:sz w:val="20"/>
          <w:szCs w:val="20"/>
        </w:rPr>
        <w:t xml:space="preserve"> DI, Franco OH, </w:t>
      </w:r>
      <w:proofErr w:type="spellStart"/>
      <w:r w:rsidRPr="00D412C8">
        <w:rPr>
          <w:rFonts w:ascii="Arial" w:hAnsi="Arial" w:cs="Arial"/>
          <w:sz w:val="20"/>
          <w:szCs w:val="20"/>
        </w:rPr>
        <w:t>Bochud</w:t>
      </w:r>
      <w:proofErr w:type="spellEnd"/>
      <w:r w:rsidRPr="00D412C8">
        <w:rPr>
          <w:rFonts w:ascii="Arial" w:hAnsi="Arial" w:cs="Arial"/>
          <w:sz w:val="20"/>
          <w:szCs w:val="20"/>
        </w:rPr>
        <w:t xml:space="preserve"> M, Newton-</w:t>
      </w:r>
      <w:proofErr w:type="spellStart"/>
      <w:r w:rsidRPr="00D412C8">
        <w:rPr>
          <w:rFonts w:ascii="Arial" w:hAnsi="Arial" w:cs="Arial"/>
          <w:sz w:val="20"/>
          <w:szCs w:val="20"/>
        </w:rPr>
        <w:t>Cheh</w:t>
      </w:r>
      <w:proofErr w:type="spellEnd"/>
      <w:r w:rsidRPr="00D412C8">
        <w:rPr>
          <w:rFonts w:ascii="Arial" w:hAnsi="Arial" w:cs="Arial"/>
          <w:sz w:val="20"/>
          <w:szCs w:val="20"/>
        </w:rPr>
        <w:t xml:space="preserve"> C, Munroe PB, Elliott P, Chasman DI, </w:t>
      </w:r>
      <w:proofErr w:type="spellStart"/>
      <w:r w:rsidRPr="00D412C8">
        <w:rPr>
          <w:rFonts w:ascii="Arial" w:hAnsi="Arial" w:cs="Arial"/>
          <w:sz w:val="20"/>
          <w:szCs w:val="20"/>
        </w:rPr>
        <w:t>Chakravarti</w:t>
      </w:r>
      <w:proofErr w:type="spellEnd"/>
      <w:r w:rsidRPr="00D412C8">
        <w:rPr>
          <w:rFonts w:ascii="Arial" w:hAnsi="Arial" w:cs="Arial"/>
          <w:sz w:val="20"/>
          <w:szCs w:val="20"/>
        </w:rPr>
        <w:t xml:space="preserve"> A, Knight J, Morris AP, Levy D, Tobin MD, </w:t>
      </w:r>
      <w:proofErr w:type="spellStart"/>
      <w:r w:rsidRPr="00D412C8">
        <w:rPr>
          <w:rFonts w:ascii="Arial" w:hAnsi="Arial" w:cs="Arial"/>
          <w:sz w:val="20"/>
          <w:szCs w:val="20"/>
        </w:rPr>
        <w:t>Snieder</w:t>
      </w:r>
      <w:proofErr w:type="spellEnd"/>
      <w:r w:rsidRPr="00D412C8">
        <w:rPr>
          <w:rFonts w:ascii="Arial" w:hAnsi="Arial" w:cs="Arial"/>
          <w:sz w:val="20"/>
          <w:szCs w:val="20"/>
        </w:rPr>
        <w:t xml:space="preserve"> H, Caulfield MJ, Ehret GB. </w:t>
      </w:r>
      <w:hyperlink r:id="rId2727" w:history="1">
        <w:r w:rsidRPr="00D412C8">
          <w:rPr>
            <w:rFonts w:ascii="Arial" w:hAnsi="Arial" w:cs="Arial"/>
            <w:sz w:val="20"/>
            <w:szCs w:val="20"/>
          </w:rPr>
          <w:t xml:space="preserve">Novel Blood Pressure Locus and Gene Discovery Using Genome-Wide Association Study and Expression Data Sets </w:t>
        </w:r>
        <w:proofErr w:type="gramStart"/>
        <w:r w:rsidRPr="00D412C8">
          <w:rPr>
            <w:rFonts w:ascii="Arial" w:hAnsi="Arial" w:cs="Arial"/>
            <w:sz w:val="20"/>
            <w:szCs w:val="20"/>
          </w:rPr>
          <w:t>From</w:t>
        </w:r>
        <w:proofErr w:type="gramEnd"/>
        <w:r w:rsidRPr="00D412C8">
          <w:rPr>
            <w:rFonts w:ascii="Arial" w:hAnsi="Arial" w:cs="Arial"/>
            <w:sz w:val="20"/>
            <w:szCs w:val="20"/>
          </w:rPr>
          <w:t xml:space="preserve"> Blood and the Kidney.</w:t>
        </w:r>
      </w:hyperlink>
      <w:r w:rsidRPr="00D412C8">
        <w:rPr>
          <w:rFonts w:ascii="Arial" w:hAnsi="Arial" w:cs="Arial"/>
          <w:sz w:val="20"/>
          <w:szCs w:val="20"/>
        </w:rPr>
        <w:t xml:space="preserve"> </w:t>
      </w:r>
      <w:r w:rsidRPr="008E6E6E">
        <w:rPr>
          <w:rFonts w:ascii="Arial" w:hAnsi="Arial" w:cs="Arial"/>
          <w:b/>
          <w:i/>
          <w:sz w:val="20"/>
          <w:szCs w:val="20"/>
        </w:rPr>
        <w:t>Hypertension.</w:t>
      </w:r>
      <w:r w:rsidRPr="00D412C8">
        <w:rPr>
          <w:rFonts w:ascii="Arial" w:hAnsi="Arial" w:cs="Arial"/>
          <w:sz w:val="20"/>
          <w:szCs w:val="20"/>
        </w:rPr>
        <w:t xml:space="preserve"> 2017 Jul 24. </w:t>
      </w:r>
      <w:proofErr w:type="spellStart"/>
      <w:r w:rsidRPr="00D412C8">
        <w:rPr>
          <w:rFonts w:ascii="Arial" w:hAnsi="Arial" w:cs="Arial"/>
          <w:sz w:val="20"/>
          <w:szCs w:val="20"/>
        </w:rPr>
        <w:t>pii</w:t>
      </w:r>
      <w:proofErr w:type="spellEnd"/>
      <w:r w:rsidRPr="00D412C8">
        <w:rPr>
          <w:rFonts w:ascii="Arial" w:hAnsi="Arial" w:cs="Arial"/>
          <w:sz w:val="20"/>
          <w:szCs w:val="20"/>
        </w:rPr>
        <w:t xml:space="preserve">: HYPERTENSIONAHA.117.09438. </w:t>
      </w:r>
      <w:proofErr w:type="spellStart"/>
      <w:r w:rsidRPr="00D412C8">
        <w:rPr>
          <w:rFonts w:ascii="Arial" w:hAnsi="Arial" w:cs="Arial"/>
          <w:sz w:val="20"/>
          <w:szCs w:val="20"/>
        </w:rPr>
        <w:t>doi</w:t>
      </w:r>
      <w:proofErr w:type="spellEnd"/>
      <w:r w:rsidRPr="00D412C8">
        <w:rPr>
          <w:rFonts w:ascii="Arial" w:hAnsi="Arial" w:cs="Arial"/>
          <w:sz w:val="20"/>
          <w:szCs w:val="20"/>
        </w:rPr>
        <w:t>: 10.1161/HYPERTENSIONAHA.117.09438. [</w:t>
      </w:r>
      <w:proofErr w:type="spellStart"/>
      <w:r w:rsidRPr="00D412C8">
        <w:rPr>
          <w:rFonts w:ascii="Arial" w:hAnsi="Arial" w:cs="Arial"/>
          <w:sz w:val="20"/>
          <w:szCs w:val="20"/>
        </w:rPr>
        <w:t>Epub</w:t>
      </w:r>
      <w:proofErr w:type="spellEnd"/>
      <w:r w:rsidRPr="00D412C8">
        <w:rPr>
          <w:rFonts w:ascii="Arial" w:hAnsi="Arial" w:cs="Arial"/>
          <w:sz w:val="20"/>
          <w:szCs w:val="20"/>
        </w:rPr>
        <w:t xml:space="preserve"> ahead of print] </w:t>
      </w:r>
      <w:r>
        <w:rPr>
          <w:rFonts w:ascii="Arial" w:hAnsi="Arial" w:cs="Arial"/>
          <w:sz w:val="20"/>
          <w:szCs w:val="20"/>
        </w:rPr>
        <w:t>PM</w:t>
      </w:r>
      <w:r w:rsidRPr="00D412C8">
        <w:rPr>
          <w:rFonts w:ascii="Arial" w:hAnsi="Arial" w:cs="Arial"/>
          <w:sz w:val="20"/>
          <w:szCs w:val="20"/>
        </w:rPr>
        <w:t>: 28739976.</w:t>
      </w:r>
      <w:r w:rsidR="005755AD" w:rsidRPr="005755AD">
        <w:t xml:space="preserve"> </w:t>
      </w:r>
      <w:r w:rsidR="005755AD" w:rsidRPr="005755AD">
        <w:rPr>
          <w:rFonts w:ascii="Arial" w:hAnsi="Arial" w:cs="Arial"/>
          <w:sz w:val="20"/>
          <w:szCs w:val="20"/>
        </w:rPr>
        <w:t>PMC5783787</w:t>
      </w:r>
      <w:r w:rsidR="005755AD">
        <w:rPr>
          <w:rFonts w:ascii="Arial" w:hAnsi="Arial" w:cs="Arial"/>
          <w:sz w:val="20"/>
          <w:szCs w:val="20"/>
        </w:rPr>
        <w:t>.</w:t>
      </w:r>
    </w:p>
    <w:p w14:paraId="6FF37D54" w14:textId="77777777" w:rsidR="00894BCD" w:rsidRDefault="00F158A8" w:rsidP="00894BCD">
      <w:pPr>
        <w:autoSpaceDE w:val="0"/>
        <w:autoSpaceDN w:val="0"/>
        <w:adjustRightInd w:val="0"/>
        <w:spacing w:after="240" w:line="240" w:lineRule="auto"/>
        <w:rPr>
          <w:rFonts w:ascii="Arial" w:hAnsi="Arial" w:cs="Arial"/>
          <w:sz w:val="20"/>
          <w:szCs w:val="20"/>
        </w:rPr>
      </w:pPr>
      <w:hyperlink r:id="rId2728" w:history="1">
        <w:r w:rsidR="00894BCD" w:rsidRPr="00654987">
          <w:rPr>
            <w:rFonts w:ascii="Arial" w:hAnsi="Arial" w:cs="Arial"/>
            <w:sz w:val="20"/>
            <w:szCs w:val="20"/>
          </w:rPr>
          <w:t>Wallace ER</w:t>
        </w:r>
      </w:hyperlink>
      <w:r w:rsidR="00894BCD" w:rsidRPr="00654987">
        <w:rPr>
          <w:rFonts w:ascii="Arial" w:hAnsi="Arial" w:cs="Arial"/>
          <w:sz w:val="20"/>
          <w:szCs w:val="20"/>
        </w:rPr>
        <w:t xml:space="preserve">, </w:t>
      </w:r>
      <w:hyperlink r:id="rId2729" w:history="1">
        <w:r w:rsidR="00894BCD" w:rsidRPr="00654987">
          <w:rPr>
            <w:rFonts w:ascii="Arial" w:hAnsi="Arial" w:cs="Arial"/>
            <w:sz w:val="20"/>
            <w:szCs w:val="20"/>
          </w:rPr>
          <w:t>Siscovick DS</w:t>
        </w:r>
      </w:hyperlink>
      <w:r w:rsidR="00894BCD" w:rsidRPr="00654987">
        <w:rPr>
          <w:rFonts w:ascii="Arial" w:hAnsi="Arial" w:cs="Arial"/>
          <w:sz w:val="20"/>
          <w:szCs w:val="20"/>
        </w:rPr>
        <w:t xml:space="preserve">, </w:t>
      </w:r>
      <w:hyperlink r:id="rId2730" w:history="1">
        <w:proofErr w:type="spellStart"/>
        <w:r w:rsidR="00894BCD" w:rsidRPr="00654987">
          <w:rPr>
            <w:rFonts w:ascii="Arial" w:hAnsi="Arial" w:cs="Arial"/>
            <w:sz w:val="20"/>
            <w:szCs w:val="20"/>
          </w:rPr>
          <w:t>Sitlani</w:t>
        </w:r>
        <w:proofErr w:type="spellEnd"/>
        <w:r w:rsidR="00894BCD" w:rsidRPr="00654987">
          <w:rPr>
            <w:rFonts w:ascii="Arial" w:hAnsi="Arial" w:cs="Arial"/>
            <w:sz w:val="20"/>
            <w:szCs w:val="20"/>
          </w:rPr>
          <w:t xml:space="preserve"> CM</w:t>
        </w:r>
      </w:hyperlink>
      <w:r w:rsidR="00894BCD" w:rsidRPr="00654987">
        <w:rPr>
          <w:rFonts w:ascii="Arial" w:hAnsi="Arial" w:cs="Arial"/>
          <w:sz w:val="20"/>
          <w:szCs w:val="20"/>
        </w:rPr>
        <w:t xml:space="preserve">, </w:t>
      </w:r>
      <w:hyperlink r:id="rId2731" w:history="1">
        <w:r w:rsidR="00894BCD" w:rsidRPr="00654987">
          <w:rPr>
            <w:rFonts w:ascii="Arial" w:hAnsi="Arial" w:cs="Arial"/>
            <w:sz w:val="20"/>
            <w:szCs w:val="20"/>
          </w:rPr>
          <w:t>Dublin S</w:t>
        </w:r>
      </w:hyperlink>
      <w:r w:rsidR="00894BCD" w:rsidRPr="00654987">
        <w:rPr>
          <w:rFonts w:ascii="Arial" w:hAnsi="Arial" w:cs="Arial"/>
          <w:sz w:val="20"/>
          <w:szCs w:val="20"/>
        </w:rPr>
        <w:t xml:space="preserve">, </w:t>
      </w:r>
      <w:hyperlink r:id="rId2732" w:history="1">
        <w:r w:rsidR="00894BCD" w:rsidRPr="00654987">
          <w:rPr>
            <w:rFonts w:ascii="Arial" w:hAnsi="Arial" w:cs="Arial"/>
            <w:sz w:val="20"/>
            <w:szCs w:val="20"/>
          </w:rPr>
          <w:t>Mitchell P</w:t>
        </w:r>
      </w:hyperlink>
      <w:r w:rsidR="00894BCD" w:rsidRPr="00654987">
        <w:rPr>
          <w:rFonts w:ascii="Arial" w:hAnsi="Arial" w:cs="Arial"/>
          <w:sz w:val="20"/>
          <w:szCs w:val="20"/>
        </w:rPr>
        <w:t xml:space="preserve">, </w:t>
      </w:r>
      <w:hyperlink r:id="rId2733" w:history="1">
        <w:r w:rsidR="00894BCD" w:rsidRPr="00654987">
          <w:rPr>
            <w:rFonts w:ascii="Arial" w:hAnsi="Arial" w:cs="Arial"/>
            <w:sz w:val="20"/>
            <w:szCs w:val="20"/>
          </w:rPr>
          <w:t>Robbins JA</w:t>
        </w:r>
      </w:hyperlink>
      <w:r w:rsidR="00894BCD" w:rsidRPr="00654987">
        <w:rPr>
          <w:rFonts w:ascii="Arial" w:hAnsi="Arial" w:cs="Arial"/>
          <w:sz w:val="20"/>
          <w:szCs w:val="20"/>
        </w:rPr>
        <w:t xml:space="preserve">, </w:t>
      </w:r>
      <w:hyperlink r:id="rId2734" w:history="1">
        <w:r w:rsidR="00894BCD" w:rsidRPr="00654987">
          <w:rPr>
            <w:rFonts w:ascii="Arial" w:hAnsi="Arial" w:cs="Arial"/>
            <w:sz w:val="20"/>
            <w:szCs w:val="20"/>
          </w:rPr>
          <w:t>Fink HA</w:t>
        </w:r>
      </w:hyperlink>
      <w:r w:rsidR="00894BCD" w:rsidRPr="00654987">
        <w:rPr>
          <w:rFonts w:ascii="Arial" w:hAnsi="Arial" w:cs="Arial"/>
          <w:sz w:val="20"/>
          <w:szCs w:val="20"/>
        </w:rPr>
        <w:t xml:space="preserve">, </w:t>
      </w:r>
      <w:hyperlink r:id="rId2735" w:history="1">
        <w:proofErr w:type="spellStart"/>
        <w:r w:rsidR="00894BCD" w:rsidRPr="00654987">
          <w:rPr>
            <w:rFonts w:ascii="Arial" w:hAnsi="Arial" w:cs="Arial"/>
            <w:sz w:val="20"/>
            <w:szCs w:val="20"/>
          </w:rPr>
          <w:t>Cauley</w:t>
        </w:r>
        <w:proofErr w:type="spellEnd"/>
        <w:r w:rsidR="00894BCD" w:rsidRPr="00654987">
          <w:rPr>
            <w:rFonts w:ascii="Arial" w:hAnsi="Arial" w:cs="Arial"/>
            <w:sz w:val="20"/>
            <w:szCs w:val="20"/>
          </w:rPr>
          <w:t xml:space="preserve"> JA</w:t>
        </w:r>
      </w:hyperlink>
      <w:r w:rsidR="00894BCD" w:rsidRPr="00654987">
        <w:rPr>
          <w:rFonts w:ascii="Arial" w:hAnsi="Arial" w:cs="Arial"/>
          <w:sz w:val="20"/>
          <w:szCs w:val="20"/>
        </w:rPr>
        <w:t xml:space="preserve">, </w:t>
      </w:r>
      <w:hyperlink r:id="rId2736" w:history="1">
        <w:proofErr w:type="spellStart"/>
        <w:r w:rsidR="00894BCD" w:rsidRPr="00654987">
          <w:rPr>
            <w:rFonts w:ascii="Arial" w:hAnsi="Arial" w:cs="Arial"/>
            <w:sz w:val="20"/>
            <w:szCs w:val="20"/>
          </w:rPr>
          <w:t>Bůžková</w:t>
        </w:r>
        <w:proofErr w:type="spellEnd"/>
        <w:r w:rsidR="00894BCD" w:rsidRPr="00654987">
          <w:rPr>
            <w:rFonts w:ascii="Arial" w:hAnsi="Arial" w:cs="Arial"/>
            <w:sz w:val="20"/>
            <w:szCs w:val="20"/>
          </w:rPr>
          <w:t xml:space="preserve"> P</w:t>
        </w:r>
      </w:hyperlink>
      <w:r w:rsidR="00894BCD" w:rsidRPr="00654987">
        <w:rPr>
          <w:rFonts w:ascii="Arial" w:hAnsi="Arial" w:cs="Arial"/>
          <w:sz w:val="20"/>
          <w:szCs w:val="20"/>
        </w:rPr>
        <w:t xml:space="preserve">, </w:t>
      </w:r>
      <w:hyperlink r:id="rId2737" w:history="1">
        <w:r w:rsidR="00894BCD" w:rsidRPr="00654987">
          <w:rPr>
            <w:rFonts w:ascii="Arial" w:hAnsi="Arial" w:cs="Arial"/>
            <w:sz w:val="20"/>
            <w:szCs w:val="20"/>
          </w:rPr>
          <w:t>Carbone L</w:t>
        </w:r>
      </w:hyperlink>
      <w:r w:rsidR="00894BCD" w:rsidRPr="00654987">
        <w:rPr>
          <w:rFonts w:ascii="Arial" w:hAnsi="Arial" w:cs="Arial"/>
          <w:sz w:val="20"/>
          <w:szCs w:val="20"/>
        </w:rPr>
        <w:t xml:space="preserve">, </w:t>
      </w:r>
      <w:hyperlink r:id="rId2738" w:history="1">
        <w:r w:rsidR="00894BCD" w:rsidRPr="00654987">
          <w:rPr>
            <w:rFonts w:ascii="Arial" w:hAnsi="Arial" w:cs="Arial"/>
            <w:sz w:val="20"/>
            <w:szCs w:val="20"/>
          </w:rPr>
          <w:t>Chen Z</w:t>
        </w:r>
      </w:hyperlink>
      <w:r w:rsidR="00894BCD" w:rsidRPr="00654987">
        <w:rPr>
          <w:rFonts w:ascii="Arial" w:hAnsi="Arial" w:cs="Arial"/>
          <w:sz w:val="20"/>
          <w:szCs w:val="20"/>
        </w:rPr>
        <w:t xml:space="preserve">, </w:t>
      </w:r>
      <w:hyperlink r:id="rId2739" w:history="1">
        <w:r w:rsidR="00894BCD" w:rsidRPr="00654987">
          <w:rPr>
            <w:rFonts w:ascii="Arial" w:hAnsi="Arial" w:cs="Arial"/>
            <w:sz w:val="20"/>
            <w:szCs w:val="20"/>
          </w:rPr>
          <w:t>Heckbert SR</w:t>
        </w:r>
      </w:hyperlink>
      <w:r w:rsidR="00894BCD" w:rsidRPr="00654987">
        <w:rPr>
          <w:rFonts w:ascii="Arial" w:hAnsi="Arial" w:cs="Arial"/>
          <w:sz w:val="20"/>
          <w:szCs w:val="20"/>
        </w:rPr>
        <w:t xml:space="preserve">. </w:t>
      </w:r>
      <w:r w:rsidR="00894BCD" w:rsidRPr="00F46789">
        <w:rPr>
          <w:rFonts w:ascii="Arial" w:hAnsi="Arial" w:cs="Arial"/>
          <w:b/>
          <w:i/>
          <w:sz w:val="20"/>
          <w:szCs w:val="20"/>
        </w:rPr>
        <w:t xml:space="preserve">Incident atrial fibrillation and the risk of fracture in the cardiovascular health study. </w:t>
      </w:r>
      <w:hyperlink r:id="rId2740" w:tooltip="Osteoporosis international : a journal established as result of cooperation between the European Foundation for Osteoporosis and the National Osteoporosis Foundation of the USA." w:history="1">
        <w:proofErr w:type="spellStart"/>
        <w:r w:rsidR="00894BCD" w:rsidRPr="00654987">
          <w:rPr>
            <w:rFonts w:ascii="Arial" w:hAnsi="Arial" w:cs="Arial"/>
            <w:sz w:val="20"/>
            <w:szCs w:val="20"/>
          </w:rPr>
          <w:t>Osteoporos</w:t>
        </w:r>
        <w:proofErr w:type="spellEnd"/>
        <w:r w:rsidR="00894BCD" w:rsidRPr="00654987">
          <w:rPr>
            <w:rFonts w:ascii="Arial" w:hAnsi="Arial" w:cs="Arial"/>
            <w:sz w:val="20"/>
            <w:szCs w:val="20"/>
          </w:rPr>
          <w:t xml:space="preserve"> Int</w:t>
        </w:r>
      </w:hyperlink>
      <w:r w:rsidR="00894BCD">
        <w:rPr>
          <w:rFonts w:ascii="Arial" w:hAnsi="Arial" w:cs="Arial"/>
          <w:sz w:val="20"/>
          <w:szCs w:val="20"/>
        </w:rPr>
        <w:t xml:space="preserve"> 2017 Feb. Vol. 28, issue </w:t>
      </w:r>
      <w:r w:rsidR="00894BCD" w:rsidRPr="00654987">
        <w:rPr>
          <w:rFonts w:ascii="Arial" w:hAnsi="Arial" w:cs="Arial"/>
          <w:sz w:val="20"/>
          <w:szCs w:val="20"/>
        </w:rPr>
        <w:t>2</w:t>
      </w:r>
      <w:r w:rsidR="00894BCD">
        <w:rPr>
          <w:rFonts w:ascii="Arial" w:hAnsi="Arial" w:cs="Arial"/>
          <w:sz w:val="20"/>
          <w:szCs w:val="20"/>
        </w:rPr>
        <w:t xml:space="preserve">, pp. </w:t>
      </w:r>
      <w:r w:rsidR="00894BCD" w:rsidRPr="00654987">
        <w:rPr>
          <w:rFonts w:ascii="Arial" w:hAnsi="Arial" w:cs="Arial"/>
          <w:sz w:val="20"/>
          <w:szCs w:val="20"/>
        </w:rPr>
        <w:t>719-725. PM: 27714443</w:t>
      </w:r>
      <w:r w:rsidR="00D96D75">
        <w:rPr>
          <w:rFonts w:ascii="Arial" w:hAnsi="Arial" w:cs="Arial"/>
          <w:sz w:val="20"/>
          <w:szCs w:val="20"/>
        </w:rPr>
        <w:t xml:space="preserve">. </w:t>
      </w:r>
      <w:r w:rsidR="00D96D75" w:rsidRPr="00D96D75">
        <w:rPr>
          <w:rFonts w:ascii="Arial" w:hAnsi="Arial" w:cs="Arial"/>
          <w:sz w:val="20"/>
          <w:szCs w:val="20"/>
        </w:rPr>
        <w:t>PMC5782802.</w:t>
      </w:r>
      <w:r w:rsidR="00894BCD" w:rsidRPr="00654987">
        <w:rPr>
          <w:rFonts w:ascii="Arial" w:hAnsi="Arial" w:cs="Arial"/>
          <w:sz w:val="20"/>
          <w:szCs w:val="20"/>
        </w:rPr>
        <w:t xml:space="preserve"> </w:t>
      </w:r>
    </w:p>
    <w:p w14:paraId="6B1BEAA9" w14:textId="77777777" w:rsidR="00894BCD" w:rsidRPr="0031458E" w:rsidRDefault="00F158A8" w:rsidP="0031458E">
      <w:hyperlink r:id="rId2741" w:history="1">
        <w:r w:rsidR="00894BCD" w:rsidRPr="009E2DD4">
          <w:rPr>
            <w:rFonts w:ascii="Arial" w:hAnsi="Arial" w:cs="Arial"/>
            <w:sz w:val="20"/>
            <w:szCs w:val="20"/>
          </w:rPr>
          <w:t>Warren HR</w:t>
        </w:r>
      </w:hyperlink>
      <w:r w:rsidR="00894BCD" w:rsidRPr="009E2DD4">
        <w:rPr>
          <w:rFonts w:ascii="Arial" w:hAnsi="Arial" w:cs="Arial"/>
          <w:sz w:val="20"/>
          <w:szCs w:val="20"/>
        </w:rPr>
        <w:t xml:space="preserve">, </w:t>
      </w:r>
      <w:hyperlink r:id="rId2742" w:history="1">
        <w:proofErr w:type="spellStart"/>
        <w:r w:rsidR="00894BCD" w:rsidRPr="009E2DD4">
          <w:rPr>
            <w:rFonts w:ascii="Arial" w:hAnsi="Arial" w:cs="Arial"/>
            <w:sz w:val="20"/>
            <w:szCs w:val="20"/>
          </w:rPr>
          <w:t>Evangelou</w:t>
        </w:r>
        <w:proofErr w:type="spellEnd"/>
        <w:r w:rsidR="00894BCD" w:rsidRPr="009E2DD4">
          <w:rPr>
            <w:rFonts w:ascii="Arial" w:hAnsi="Arial" w:cs="Arial"/>
            <w:sz w:val="20"/>
            <w:szCs w:val="20"/>
          </w:rPr>
          <w:t xml:space="preserve"> E</w:t>
        </w:r>
      </w:hyperlink>
      <w:r w:rsidR="00894BCD" w:rsidRPr="009E2DD4">
        <w:rPr>
          <w:rFonts w:ascii="Arial" w:hAnsi="Arial" w:cs="Arial"/>
          <w:sz w:val="20"/>
          <w:szCs w:val="20"/>
        </w:rPr>
        <w:t xml:space="preserve">, </w:t>
      </w:r>
      <w:hyperlink r:id="rId2743" w:history="1">
        <w:r w:rsidR="00894BCD" w:rsidRPr="009E2DD4">
          <w:rPr>
            <w:rFonts w:ascii="Arial" w:hAnsi="Arial" w:cs="Arial"/>
            <w:sz w:val="20"/>
            <w:szCs w:val="20"/>
          </w:rPr>
          <w:t>Cabrera CP</w:t>
        </w:r>
      </w:hyperlink>
      <w:r w:rsidR="00894BCD" w:rsidRPr="009E2DD4">
        <w:rPr>
          <w:rFonts w:ascii="Arial" w:hAnsi="Arial" w:cs="Arial"/>
          <w:sz w:val="20"/>
          <w:szCs w:val="20"/>
        </w:rPr>
        <w:t xml:space="preserve">, </w:t>
      </w:r>
      <w:hyperlink r:id="rId2744" w:history="1">
        <w:r w:rsidR="00894BCD" w:rsidRPr="009E2DD4">
          <w:rPr>
            <w:rFonts w:ascii="Arial" w:hAnsi="Arial" w:cs="Arial"/>
            <w:sz w:val="20"/>
            <w:szCs w:val="20"/>
          </w:rPr>
          <w:t>Gao H</w:t>
        </w:r>
      </w:hyperlink>
      <w:r w:rsidR="00894BCD" w:rsidRPr="009E2DD4">
        <w:rPr>
          <w:rFonts w:ascii="Arial" w:hAnsi="Arial" w:cs="Arial"/>
          <w:sz w:val="20"/>
          <w:szCs w:val="20"/>
        </w:rPr>
        <w:t xml:space="preserve">, </w:t>
      </w:r>
      <w:hyperlink r:id="rId2745" w:history="1">
        <w:r w:rsidR="00894BCD" w:rsidRPr="009E2DD4">
          <w:rPr>
            <w:rFonts w:ascii="Arial" w:hAnsi="Arial" w:cs="Arial"/>
            <w:sz w:val="20"/>
            <w:szCs w:val="20"/>
          </w:rPr>
          <w:t>Ren M</w:t>
        </w:r>
      </w:hyperlink>
      <w:r w:rsidR="00894BCD" w:rsidRPr="009E2DD4">
        <w:rPr>
          <w:rFonts w:ascii="Arial" w:hAnsi="Arial" w:cs="Arial"/>
          <w:sz w:val="20"/>
          <w:szCs w:val="20"/>
        </w:rPr>
        <w:t xml:space="preserve">, </w:t>
      </w:r>
      <w:hyperlink r:id="rId2746" w:history="1">
        <w:r w:rsidR="00894BCD" w:rsidRPr="009E2DD4">
          <w:rPr>
            <w:rFonts w:ascii="Arial" w:hAnsi="Arial" w:cs="Arial"/>
            <w:sz w:val="20"/>
            <w:szCs w:val="20"/>
          </w:rPr>
          <w:t>Mifsud B</w:t>
        </w:r>
      </w:hyperlink>
      <w:r w:rsidR="00894BCD" w:rsidRPr="009E2DD4">
        <w:rPr>
          <w:rFonts w:ascii="Arial" w:hAnsi="Arial" w:cs="Arial"/>
          <w:sz w:val="20"/>
          <w:szCs w:val="20"/>
        </w:rPr>
        <w:t xml:space="preserve">, </w:t>
      </w:r>
      <w:hyperlink r:id="rId2747" w:history="1">
        <w:proofErr w:type="spellStart"/>
        <w:r w:rsidR="00894BCD" w:rsidRPr="009E2DD4">
          <w:rPr>
            <w:rFonts w:ascii="Arial" w:hAnsi="Arial" w:cs="Arial"/>
            <w:sz w:val="20"/>
            <w:szCs w:val="20"/>
          </w:rPr>
          <w:t>Ntalla</w:t>
        </w:r>
        <w:proofErr w:type="spellEnd"/>
        <w:r w:rsidR="00894BCD" w:rsidRPr="009E2DD4">
          <w:rPr>
            <w:rFonts w:ascii="Arial" w:hAnsi="Arial" w:cs="Arial"/>
            <w:sz w:val="20"/>
            <w:szCs w:val="20"/>
          </w:rPr>
          <w:t xml:space="preserve"> I</w:t>
        </w:r>
      </w:hyperlink>
      <w:r w:rsidR="00894BCD" w:rsidRPr="009E2DD4">
        <w:rPr>
          <w:rFonts w:ascii="Arial" w:hAnsi="Arial" w:cs="Arial"/>
          <w:sz w:val="20"/>
          <w:szCs w:val="20"/>
        </w:rPr>
        <w:t xml:space="preserve">, </w:t>
      </w:r>
      <w:hyperlink r:id="rId2748" w:history="1">
        <w:proofErr w:type="spellStart"/>
        <w:r w:rsidR="00894BCD" w:rsidRPr="009E2DD4">
          <w:rPr>
            <w:rFonts w:ascii="Arial" w:hAnsi="Arial" w:cs="Arial"/>
            <w:sz w:val="20"/>
            <w:szCs w:val="20"/>
          </w:rPr>
          <w:t>Surendran</w:t>
        </w:r>
        <w:proofErr w:type="spellEnd"/>
        <w:r w:rsidR="00894BCD" w:rsidRPr="009E2DD4">
          <w:rPr>
            <w:rFonts w:ascii="Arial" w:hAnsi="Arial" w:cs="Arial"/>
            <w:sz w:val="20"/>
            <w:szCs w:val="20"/>
          </w:rPr>
          <w:t xml:space="preserve"> P</w:t>
        </w:r>
      </w:hyperlink>
      <w:r w:rsidR="00894BCD" w:rsidRPr="009E2DD4">
        <w:rPr>
          <w:rFonts w:ascii="Arial" w:hAnsi="Arial" w:cs="Arial"/>
          <w:sz w:val="20"/>
          <w:szCs w:val="20"/>
        </w:rPr>
        <w:t xml:space="preserve">, </w:t>
      </w:r>
      <w:hyperlink r:id="rId2749" w:history="1">
        <w:r w:rsidR="00894BCD" w:rsidRPr="009E2DD4">
          <w:rPr>
            <w:rFonts w:ascii="Arial" w:hAnsi="Arial" w:cs="Arial"/>
            <w:sz w:val="20"/>
            <w:szCs w:val="20"/>
          </w:rPr>
          <w:t>Liu C</w:t>
        </w:r>
      </w:hyperlink>
      <w:r w:rsidR="00894BCD" w:rsidRPr="009E2DD4">
        <w:rPr>
          <w:rFonts w:ascii="Arial" w:hAnsi="Arial" w:cs="Arial"/>
          <w:sz w:val="20"/>
          <w:szCs w:val="20"/>
        </w:rPr>
        <w:t xml:space="preserve">, </w:t>
      </w:r>
      <w:hyperlink r:id="rId2750" w:history="1">
        <w:r w:rsidR="00894BCD" w:rsidRPr="009E2DD4">
          <w:rPr>
            <w:rFonts w:ascii="Arial" w:hAnsi="Arial" w:cs="Arial"/>
            <w:sz w:val="20"/>
            <w:szCs w:val="20"/>
          </w:rPr>
          <w:t>Cook JP</w:t>
        </w:r>
      </w:hyperlink>
      <w:r w:rsidR="00894BCD" w:rsidRPr="009E2DD4">
        <w:rPr>
          <w:rFonts w:ascii="Arial" w:hAnsi="Arial" w:cs="Arial"/>
          <w:sz w:val="20"/>
          <w:szCs w:val="20"/>
        </w:rPr>
        <w:t xml:space="preserve">, </w:t>
      </w:r>
      <w:hyperlink r:id="rId2751" w:history="1">
        <w:proofErr w:type="spellStart"/>
        <w:r w:rsidR="00894BCD" w:rsidRPr="009E2DD4">
          <w:rPr>
            <w:rFonts w:ascii="Arial" w:hAnsi="Arial" w:cs="Arial"/>
            <w:sz w:val="20"/>
            <w:szCs w:val="20"/>
          </w:rPr>
          <w:t>Kraja</w:t>
        </w:r>
        <w:proofErr w:type="spellEnd"/>
        <w:r w:rsidR="00894BCD" w:rsidRPr="009E2DD4">
          <w:rPr>
            <w:rFonts w:ascii="Arial" w:hAnsi="Arial" w:cs="Arial"/>
            <w:sz w:val="20"/>
            <w:szCs w:val="20"/>
          </w:rPr>
          <w:t xml:space="preserve"> AT</w:t>
        </w:r>
      </w:hyperlink>
      <w:r w:rsidR="00894BCD" w:rsidRPr="009E2DD4">
        <w:rPr>
          <w:rFonts w:ascii="Arial" w:hAnsi="Arial" w:cs="Arial"/>
          <w:sz w:val="20"/>
          <w:szCs w:val="20"/>
        </w:rPr>
        <w:t xml:space="preserve">, </w:t>
      </w:r>
      <w:hyperlink r:id="rId2752" w:history="1">
        <w:proofErr w:type="spellStart"/>
        <w:r w:rsidR="00894BCD" w:rsidRPr="009E2DD4">
          <w:rPr>
            <w:rFonts w:ascii="Arial" w:hAnsi="Arial" w:cs="Arial"/>
            <w:sz w:val="20"/>
            <w:szCs w:val="20"/>
          </w:rPr>
          <w:t>Drenos</w:t>
        </w:r>
        <w:proofErr w:type="spellEnd"/>
        <w:r w:rsidR="00894BCD" w:rsidRPr="009E2DD4">
          <w:rPr>
            <w:rFonts w:ascii="Arial" w:hAnsi="Arial" w:cs="Arial"/>
            <w:sz w:val="20"/>
            <w:szCs w:val="20"/>
          </w:rPr>
          <w:t xml:space="preserve"> F</w:t>
        </w:r>
      </w:hyperlink>
      <w:r w:rsidR="00894BCD" w:rsidRPr="009E2DD4">
        <w:rPr>
          <w:rFonts w:ascii="Arial" w:hAnsi="Arial" w:cs="Arial"/>
          <w:sz w:val="20"/>
          <w:szCs w:val="20"/>
        </w:rPr>
        <w:t xml:space="preserve">, </w:t>
      </w:r>
      <w:hyperlink r:id="rId2753" w:history="1">
        <w:proofErr w:type="spellStart"/>
        <w:r w:rsidR="00894BCD" w:rsidRPr="009E2DD4">
          <w:rPr>
            <w:rFonts w:ascii="Arial" w:hAnsi="Arial" w:cs="Arial"/>
            <w:sz w:val="20"/>
            <w:szCs w:val="20"/>
          </w:rPr>
          <w:t>Loh</w:t>
        </w:r>
        <w:proofErr w:type="spellEnd"/>
        <w:r w:rsidR="00894BCD" w:rsidRPr="009E2DD4">
          <w:rPr>
            <w:rFonts w:ascii="Arial" w:hAnsi="Arial" w:cs="Arial"/>
            <w:sz w:val="20"/>
            <w:szCs w:val="20"/>
          </w:rPr>
          <w:t xml:space="preserve"> M</w:t>
        </w:r>
      </w:hyperlink>
      <w:r w:rsidR="00894BCD" w:rsidRPr="009E2DD4">
        <w:rPr>
          <w:rFonts w:ascii="Arial" w:hAnsi="Arial" w:cs="Arial"/>
          <w:sz w:val="20"/>
          <w:szCs w:val="20"/>
        </w:rPr>
        <w:t xml:space="preserve">, </w:t>
      </w:r>
      <w:hyperlink r:id="rId2754" w:history="1">
        <w:r w:rsidR="00894BCD" w:rsidRPr="009E2DD4">
          <w:rPr>
            <w:rFonts w:ascii="Arial" w:hAnsi="Arial" w:cs="Arial"/>
            <w:sz w:val="20"/>
            <w:szCs w:val="20"/>
          </w:rPr>
          <w:t>Verweij N</w:t>
        </w:r>
      </w:hyperlink>
      <w:r w:rsidR="00894BCD" w:rsidRPr="009E2DD4">
        <w:rPr>
          <w:rFonts w:ascii="Arial" w:hAnsi="Arial" w:cs="Arial"/>
          <w:sz w:val="20"/>
          <w:szCs w:val="20"/>
        </w:rPr>
        <w:t xml:space="preserve">, </w:t>
      </w:r>
      <w:hyperlink r:id="rId2755" w:history="1">
        <w:r w:rsidR="00894BCD" w:rsidRPr="009E2DD4">
          <w:rPr>
            <w:rFonts w:ascii="Arial" w:hAnsi="Arial" w:cs="Arial"/>
            <w:sz w:val="20"/>
            <w:szCs w:val="20"/>
          </w:rPr>
          <w:t>Marten J</w:t>
        </w:r>
      </w:hyperlink>
      <w:r w:rsidR="00894BCD" w:rsidRPr="009E2DD4">
        <w:rPr>
          <w:rFonts w:ascii="Arial" w:hAnsi="Arial" w:cs="Arial"/>
          <w:sz w:val="20"/>
          <w:szCs w:val="20"/>
        </w:rPr>
        <w:t xml:space="preserve">, </w:t>
      </w:r>
      <w:hyperlink r:id="rId2756" w:history="1">
        <w:proofErr w:type="spellStart"/>
        <w:r w:rsidR="00894BCD" w:rsidRPr="009E2DD4">
          <w:rPr>
            <w:rFonts w:ascii="Arial" w:hAnsi="Arial" w:cs="Arial"/>
            <w:sz w:val="20"/>
            <w:szCs w:val="20"/>
          </w:rPr>
          <w:t>Karaman</w:t>
        </w:r>
        <w:proofErr w:type="spellEnd"/>
        <w:r w:rsidR="00894BCD" w:rsidRPr="009E2DD4">
          <w:rPr>
            <w:rFonts w:ascii="Arial" w:hAnsi="Arial" w:cs="Arial"/>
            <w:sz w:val="20"/>
            <w:szCs w:val="20"/>
          </w:rPr>
          <w:t xml:space="preserve"> I</w:t>
        </w:r>
      </w:hyperlink>
      <w:r w:rsidR="00894BCD" w:rsidRPr="009E2DD4">
        <w:rPr>
          <w:rFonts w:ascii="Arial" w:hAnsi="Arial" w:cs="Arial"/>
          <w:sz w:val="20"/>
          <w:szCs w:val="20"/>
        </w:rPr>
        <w:t xml:space="preserve">, </w:t>
      </w:r>
      <w:hyperlink r:id="rId2757" w:history="1">
        <w:r w:rsidR="00894BCD" w:rsidRPr="009E2DD4">
          <w:rPr>
            <w:rFonts w:ascii="Arial" w:hAnsi="Arial" w:cs="Arial"/>
            <w:sz w:val="20"/>
            <w:szCs w:val="20"/>
          </w:rPr>
          <w:t>Lepe MP</w:t>
        </w:r>
      </w:hyperlink>
      <w:r w:rsidR="00894BCD" w:rsidRPr="009E2DD4">
        <w:rPr>
          <w:rFonts w:ascii="Arial" w:hAnsi="Arial" w:cs="Arial"/>
          <w:sz w:val="20"/>
          <w:szCs w:val="20"/>
        </w:rPr>
        <w:t xml:space="preserve">, </w:t>
      </w:r>
      <w:hyperlink r:id="rId2758" w:history="1">
        <w:r w:rsidR="00894BCD" w:rsidRPr="009E2DD4">
          <w:rPr>
            <w:rFonts w:ascii="Arial" w:hAnsi="Arial" w:cs="Arial"/>
            <w:sz w:val="20"/>
            <w:szCs w:val="20"/>
          </w:rPr>
          <w:t>O'Reilly PF</w:t>
        </w:r>
      </w:hyperlink>
      <w:r w:rsidR="00894BCD" w:rsidRPr="009E2DD4">
        <w:rPr>
          <w:rFonts w:ascii="Arial" w:hAnsi="Arial" w:cs="Arial"/>
          <w:sz w:val="20"/>
          <w:szCs w:val="20"/>
        </w:rPr>
        <w:t xml:space="preserve">, </w:t>
      </w:r>
      <w:hyperlink r:id="rId2759" w:history="1">
        <w:r w:rsidR="00894BCD" w:rsidRPr="009E2DD4">
          <w:rPr>
            <w:rFonts w:ascii="Arial" w:hAnsi="Arial" w:cs="Arial"/>
            <w:sz w:val="20"/>
            <w:szCs w:val="20"/>
          </w:rPr>
          <w:t>Knight J</w:t>
        </w:r>
      </w:hyperlink>
      <w:r w:rsidR="00894BCD" w:rsidRPr="009E2DD4">
        <w:rPr>
          <w:rFonts w:ascii="Arial" w:hAnsi="Arial" w:cs="Arial"/>
          <w:sz w:val="20"/>
          <w:szCs w:val="20"/>
        </w:rPr>
        <w:t xml:space="preserve">, </w:t>
      </w:r>
      <w:hyperlink r:id="rId2760" w:history="1">
        <w:proofErr w:type="spellStart"/>
        <w:r w:rsidR="00894BCD" w:rsidRPr="009E2DD4">
          <w:rPr>
            <w:rFonts w:ascii="Arial" w:hAnsi="Arial" w:cs="Arial"/>
            <w:sz w:val="20"/>
            <w:szCs w:val="20"/>
          </w:rPr>
          <w:t>Snieder</w:t>
        </w:r>
        <w:proofErr w:type="spellEnd"/>
        <w:r w:rsidR="00894BCD" w:rsidRPr="009E2DD4">
          <w:rPr>
            <w:rFonts w:ascii="Arial" w:hAnsi="Arial" w:cs="Arial"/>
            <w:sz w:val="20"/>
            <w:szCs w:val="20"/>
          </w:rPr>
          <w:t xml:space="preserve"> H</w:t>
        </w:r>
      </w:hyperlink>
      <w:r w:rsidR="00894BCD" w:rsidRPr="009E2DD4">
        <w:rPr>
          <w:rFonts w:ascii="Arial" w:hAnsi="Arial" w:cs="Arial"/>
          <w:sz w:val="20"/>
          <w:szCs w:val="20"/>
        </w:rPr>
        <w:t xml:space="preserve">, </w:t>
      </w:r>
      <w:hyperlink r:id="rId2761" w:history="1">
        <w:r w:rsidR="00894BCD" w:rsidRPr="009E2DD4">
          <w:rPr>
            <w:rFonts w:ascii="Arial" w:hAnsi="Arial" w:cs="Arial"/>
            <w:sz w:val="20"/>
            <w:szCs w:val="20"/>
          </w:rPr>
          <w:t>Kato N</w:t>
        </w:r>
      </w:hyperlink>
      <w:r w:rsidR="00894BCD" w:rsidRPr="009E2DD4">
        <w:rPr>
          <w:rFonts w:ascii="Arial" w:hAnsi="Arial" w:cs="Arial"/>
          <w:sz w:val="20"/>
          <w:szCs w:val="20"/>
        </w:rPr>
        <w:t xml:space="preserve">, </w:t>
      </w:r>
      <w:hyperlink r:id="rId2762" w:history="1">
        <w:r w:rsidR="00894BCD" w:rsidRPr="009E2DD4">
          <w:rPr>
            <w:rFonts w:ascii="Arial" w:hAnsi="Arial" w:cs="Arial"/>
            <w:sz w:val="20"/>
            <w:szCs w:val="20"/>
          </w:rPr>
          <w:t>He J</w:t>
        </w:r>
      </w:hyperlink>
      <w:r w:rsidR="00894BCD" w:rsidRPr="009E2DD4">
        <w:rPr>
          <w:rFonts w:ascii="Arial" w:hAnsi="Arial" w:cs="Arial"/>
          <w:sz w:val="20"/>
          <w:szCs w:val="20"/>
        </w:rPr>
        <w:t xml:space="preserve">, </w:t>
      </w:r>
      <w:hyperlink r:id="rId2763" w:history="1">
        <w:r w:rsidR="00894BCD" w:rsidRPr="009E2DD4">
          <w:rPr>
            <w:rFonts w:ascii="Arial" w:hAnsi="Arial" w:cs="Arial"/>
            <w:sz w:val="20"/>
            <w:szCs w:val="20"/>
          </w:rPr>
          <w:t>Tai ES</w:t>
        </w:r>
      </w:hyperlink>
      <w:r w:rsidR="00894BCD" w:rsidRPr="009E2DD4">
        <w:rPr>
          <w:rFonts w:ascii="Arial" w:hAnsi="Arial" w:cs="Arial"/>
          <w:sz w:val="20"/>
          <w:szCs w:val="20"/>
        </w:rPr>
        <w:t xml:space="preserve">, </w:t>
      </w:r>
      <w:hyperlink r:id="rId2764" w:history="1">
        <w:r w:rsidR="00894BCD" w:rsidRPr="009E2DD4">
          <w:rPr>
            <w:rFonts w:ascii="Arial" w:hAnsi="Arial" w:cs="Arial"/>
            <w:sz w:val="20"/>
            <w:szCs w:val="20"/>
          </w:rPr>
          <w:t>Said MA</w:t>
        </w:r>
      </w:hyperlink>
      <w:r w:rsidR="00894BCD" w:rsidRPr="009E2DD4">
        <w:rPr>
          <w:rFonts w:ascii="Arial" w:hAnsi="Arial" w:cs="Arial"/>
          <w:sz w:val="20"/>
          <w:szCs w:val="20"/>
        </w:rPr>
        <w:t xml:space="preserve">, </w:t>
      </w:r>
      <w:hyperlink r:id="rId2765" w:history="1">
        <w:r w:rsidR="00894BCD" w:rsidRPr="009E2DD4">
          <w:rPr>
            <w:rFonts w:ascii="Arial" w:hAnsi="Arial" w:cs="Arial"/>
            <w:sz w:val="20"/>
            <w:szCs w:val="20"/>
          </w:rPr>
          <w:t>Porteous D</w:t>
        </w:r>
      </w:hyperlink>
      <w:r w:rsidR="00894BCD" w:rsidRPr="009E2DD4">
        <w:rPr>
          <w:rFonts w:ascii="Arial" w:hAnsi="Arial" w:cs="Arial"/>
          <w:sz w:val="20"/>
          <w:szCs w:val="20"/>
        </w:rPr>
        <w:t xml:space="preserve">, </w:t>
      </w:r>
      <w:hyperlink r:id="rId2766" w:history="1">
        <w:proofErr w:type="spellStart"/>
        <w:r w:rsidR="00894BCD" w:rsidRPr="009E2DD4">
          <w:rPr>
            <w:rFonts w:ascii="Arial" w:hAnsi="Arial" w:cs="Arial"/>
            <w:sz w:val="20"/>
            <w:szCs w:val="20"/>
          </w:rPr>
          <w:t>Alver</w:t>
        </w:r>
        <w:proofErr w:type="spellEnd"/>
        <w:r w:rsidR="00894BCD" w:rsidRPr="009E2DD4">
          <w:rPr>
            <w:rFonts w:ascii="Arial" w:hAnsi="Arial" w:cs="Arial"/>
            <w:sz w:val="20"/>
            <w:szCs w:val="20"/>
          </w:rPr>
          <w:t xml:space="preserve"> M</w:t>
        </w:r>
      </w:hyperlink>
      <w:r w:rsidR="00894BCD" w:rsidRPr="009E2DD4">
        <w:rPr>
          <w:rFonts w:ascii="Arial" w:hAnsi="Arial" w:cs="Arial"/>
          <w:sz w:val="20"/>
          <w:szCs w:val="20"/>
        </w:rPr>
        <w:t xml:space="preserve">, </w:t>
      </w:r>
      <w:hyperlink r:id="rId2767" w:history="1">
        <w:r w:rsidR="00894BCD" w:rsidRPr="009E2DD4">
          <w:rPr>
            <w:rFonts w:ascii="Arial" w:hAnsi="Arial" w:cs="Arial"/>
            <w:sz w:val="20"/>
            <w:szCs w:val="20"/>
          </w:rPr>
          <w:t>Poulter N</w:t>
        </w:r>
      </w:hyperlink>
      <w:r w:rsidR="00894BCD" w:rsidRPr="009E2DD4">
        <w:rPr>
          <w:rFonts w:ascii="Arial" w:hAnsi="Arial" w:cs="Arial"/>
          <w:sz w:val="20"/>
          <w:szCs w:val="20"/>
        </w:rPr>
        <w:t xml:space="preserve">, </w:t>
      </w:r>
      <w:hyperlink r:id="rId2768" w:history="1">
        <w:proofErr w:type="spellStart"/>
        <w:r w:rsidR="00894BCD" w:rsidRPr="009E2DD4">
          <w:rPr>
            <w:rFonts w:ascii="Arial" w:hAnsi="Arial" w:cs="Arial"/>
            <w:sz w:val="20"/>
            <w:szCs w:val="20"/>
          </w:rPr>
          <w:t>Farrall</w:t>
        </w:r>
        <w:proofErr w:type="spellEnd"/>
        <w:r w:rsidR="00894BCD" w:rsidRPr="009E2DD4">
          <w:rPr>
            <w:rFonts w:ascii="Arial" w:hAnsi="Arial" w:cs="Arial"/>
            <w:sz w:val="20"/>
            <w:szCs w:val="20"/>
          </w:rPr>
          <w:t xml:space="preserve"> M</w:t>
        </w:r>
      </w:hyperlink>
      <w:r w:rsidR="00894BCD" w:rsidRPr="009E2DD4">
        <w:rPr>
          <w:rFonts w:ascii="Arial" w:hAnsi="Arial" w:cs="Arial"/>
          <w:sz w:val="20"/>
          <w:szCs w:val="20"/>
        </w:rPr>
        <w:t xml:space="preserve">, </w:t>
      </w:r>
      <w:hyperlink r:id="rId2769" w:history="1">
        <w:r w:rsidR="00894BCD" w:rsidRPr="009E2DD4">
          <w:rPr>
            <w:rFonts w:ascii="Arial" w:hAnsi="Arial" w:cs="Arial"/>
            <w:sz w:val="20"/>
            <w:szCs w:val="20"/>
          </w:rPr>
          <w:t>Gansevoort RT</w:t>
        </w:r>
      </w:hyperlink>
      <w:r w:rsidR="00894BCD" w:rsidRPr="009E2DD4">
        <w:rPr>
          <w:rFonts w:ascii="Arial" w:hAnsi="Arial" w:cs="Arial"/>
          <w:sz w:val="20"/>
          <w:szCs w:val="20"/>
        </w:rPr>
        <w:t xml:space="preserve">, </w:t>
      </w:r>
      <w:hyperlink r:id="rId2770" w:history="1">
        <w:r w:rsidR="00894BCD" w:rsidRPr="009E2DD4">
          <w:rPr>
            <w:rFonts w:ascii="Arial" w:hAnsi="Arial" w:cs="Arial"/>
            <w:sz w:val="20"/>
            <w:szCs w:val="20"/>
          </w:rPr>
          <w:t>Padmanabhan S</w:t>
        </w:r>
      </w:hyperlink>
      <w:r w:rsidR="00894BCD" w:rsidRPr="009E2DD4">
        <w:rPr>
          <w:rFonts w:ascii="Arial" w:hAnsi="Arial" w:cs="Arial"/>
          <w:sz w:val="20"/>
          <w:szCs w:val="20"/>
        </w:rPr>
        <w:t xml:space="preserve">, </w:t>
      </w:r>
      <w:hyperlink r:id="rId2771" w:history="1">
        <w:proofErr w:type="spellStart"/>
        <w:r w:rsidR="00894BCD" w:rsidRPr="009E2DD4">
          <w:rPr>
            <w:rFonts w:ascii="Arial" w:hAnsi="Arial" w:cs="Arial"/>
            <w:sz w:val="20"/>
            <w:szCs w:val="20"/>
          </w:rPr>
          <w:t>Mägi</w:t>
        </w:r>
        <w:proofErr w:type="spellEnd"/>
        <w:r w:rsidR="00894BCD" w:rsidRPr="009E2DD4">
          <w:rPr>
            <w:rFonts w:ascii="Arial" w:hAnsi="Arial" w:cs="Arial"/>
            <w:sz w:val="20"/>
            <w:szCs w:val="20"/>
          </w:rPr>
          <w:t xml:space="preserve"> R</w:t>
        </w:r>
      </w:hyperlink>
      <w:r w:rsidR="00894BCD" w:rsidRPr="009E2DD4">
        <w:rPr>
          <w:rFonts w:ascii="Arial" w:hAnsi="Arial" w:cs="Arial"/>
          <w:sz w:val="20"/>
          <w:szCs w:val="20"/>
        </w:rPr>
        <w:t xml:space="preserve">, </w:t>
      </w:r>
      <w:hyperlink r:id="rId2772" w:history="1">
        <w:r w:rsidR="00894BCD" w:rsidRPr="009E2DD4">
          <w:rPr>
            <w:rFonts w:ascii="Arial" w:hAnsi="Arial" w:cs="Arial"/>
            <w:sz w:val="20"/>
            <w:szCs w:val="20"/>
          </w:rPr>
          <w:t>Stanton A</w:t>
        </w:r>
      </w:hyperlink>
      <w:r w:rsidR="00894BCD" w:rsidRPr="009E2DD4">
        <w:rPr>
          <w:rFonts w:ascii="Arial" w:hAnsi="Arial" w:cs="Arial"/>
          <w:sz w:val="20"/>
          <w:szCs w:val="20"/>
        </w:rPr>
        <w:t xml:space="preserve">, </w:t>
      </w:r>
      <w:hyperlink r:id="rId2773" w:history="1">
        <w:r w:rsidR="00894BCD" w:rsidRPr="009E2DD4">
          <w:rPr>
            <w:rFonts w:ascii="Arial" w:hAnsi="Arial" w:cs="Arial"/>
            <w:sz w:val="20"/>
            <w:szCs w:val="20"/>
          </w:rPr>
          <w:t>Connell J</w:t>
        </w:r>
      </w:hyperlink>
      <w:r w:rsidR="00894BCD" w:rsidRPr="009E2DD4">
        <w:rPr>
          <w:rFonts w:ascii="Arial" w:hAnsi="Arial" w:cs="Arial"/>
          <w:sz w:val="20"/>
          <w:szCs w:val="20"/>
        </w:rPr>
        <w:t xml:space="preserve">, </w:t>
      </w:r>
      <w:hyperlink r:id="rId2774" w:history="1">
        <w:r w:rsidR="00894BCD" w:rsidRPr="009E2DD4">
          <w:rPr>
            <w:rFonts w:ascii="Arial" w:hAnsi="Arial" w:cs="Arial"/>
            <w:sz w:val="20"/>
            <w:szCs w:val="20"/>
          </w:rPr>
          <w:t>Bakker SJ</w:t>
        </w:r>
      </w:hyperlink>
      <w:r w:rsidR="00894BCD" w:rsidRPr="009E2DD4">
        <w:rPr>
          <w:rFonts w:ascii="Arial" w:hAnsi="Arial" w:cs="Arial"/>
          <w:sz w:val="20"/>
          <w:szCs w:val="20"/>
        </w:rPr>
        <w:t xml:space="preserve">, </w:t>
      </w:r>
      <w:hyperlink r:id="rId2775" w:history="1">
        <w:proofErr w:type="spellStart"/>
        <w:r w:rsidR="00894BCD" w:rsidRPr="009E2DD4">
          <w:rPr>
            <w:rFonts w:ascii="Arial" w:hAnsi="Arial" w:cs="Arial"/>
            <w:sz w:val="20"/>
            <w:szCs w:val="20"/>
          </w:rPr>
          <w:t>Metspalu</w:t>
        </w:r>
        <w:proofErr w:type="spellEnd"/>
        <w:r w:rsidR="00894BCD" w:rsidRPr="009E2DD4">
          <w:rPr>
            <w:rFonts w:ascii="Arial" w:hAnsi="Arial" w:cs="Arial"/>
            <w:sz w:val="20"/>
            <w:szCs w:val="20"/>
          </w:rPr>
          <w:t xml:space="preserve"> A</w:t>
        </w:r>
      </w:hyperlink>
      <w:r w:rsidR="00894BCD" w:rsidRPr="009E2DD4">
        <w:rPr>
          <w:rFonts w:ascii="Arial" w:hAnsi="Arial" w:cs="Arial"/>
          <w:sz w:val="20"/>
          <w:szCs w:val="20"/>
        </w:rPr>
        <w:t xml:space="preserve">, </w:t>
      </w:r>
      <w:hyperlink r:id="rId2776" w:history="1">
        <w:r w:rsidR="00894BCD" w:rsidRPr="009E2DD4">
          <w:rPr>
            <w:rFonts w:ascii="Arial" w:hAnsi="Arial" w:cs="Arial"/>
            <w:sz w:val="20"/>
            <w:szCs w:val="20"/>
          </w:rPr>
          <w:t>Shields DC</w:t>
        </w:r>
      </w:hyperlink>
      <w:r w:rsidR="00894BCD" w:rsidRPr="009E2DD4">
        <w:rPr>
          <w:rFonts w:ascii="Arial" w:hAnsi="Arial" w:cs="Arial"/>
          <w:sz w:val="20"/>
          <w:szCs w:val="20"/>
        </w:rPr>
        <w:t xml:space="preserve">, </w:t>
      </w:r>
      <w:hyperlink r:id="rId2777" w:history="1">
        <w:r w:rsidR="00894BCD" w:rsidRPr="009E2DD4">
          <w:rPr>
            <w:rFonts w:ascii="Arial" w:hAnsi="Arial" w:cs="Arial"/>
            <w:sz w:val="20"/>
            <w:szCs w:val="20"/>
          </w:rPr>
          <w:t>Thom S</w:t>
        </w:r>
      </w:hyperlink>
      <w:r w:rsidR="00894BCD" w:rsidRPr="009E2DD4">
        <w:rPr>
          <w:rFonts w:ascii="Arial" w:hAnsi="Arial" w:cs="Arial"/>
          <w:sz w:val="20"/>
          <w:szCs w:val="20"/>
        </w:rPr>
        <w:t xml:space="preserve">, </w:t>
      </w:r>
      <w:hyperlink r:id="rId2778" w:history="1">
        <w:r w:rsidR="00894BCD" w:rsidRPr="009E2DD4">
          <w:rPr>
            <w:rFonts w:ascii="Arial" w:hAnsi="Arial" w:cs="Arial"/>
            <w:sz w:val="20"/>
            <w:szCs w:val="20"/>
          </w:rPr>
          <w:t>Brown M</w:t>
        </w:r>
      </w:hyperlink>
      <w:r w:rsidR="00894BCD" w:rsidRPr="009E2DD4">
        <w:rPr>
          <w:rFonts w:ascii="Arial" w:hAnsi="Arial" w:cs="Arial"/>
          <w:sz w:val="20"/>
          <w:szCs w:val="20"/>
        </w:rPr>
        <w:t xml:space="preserve">, </w:t>
      </w:r>
      <w:hyperlink r:id="rId2779" w:history="1">
        <w:r w:rsidR="00894BCD" w:rsidRPr="009E2DD4">
          <w:rPr>
            <w:rFonts w:ascii="Arial" w:hAnsi="Arial" w:cs="Arial"/>
            <w:sz w:val="20"/>
            <w:szCs w:val="20"/>
          </w:rPr>
          <w:t>Sever P</w:t>
        </w:r>
      </w:hyperlink>
      <w:r w:rsidR="00894BCD" w:rsidRPr="009E2DD4">
        <w:rPr>
          <w:rFonts w:ascii="Arial" w:hAnsi="Arial" w:cs="Arial"/>
          <w:sz w:val="20"/>
          <w:szCs w:val="20"/>
        </w:rPr>
        <w:t xml:space="preserve">, </w:t>
      </w:r>
      <w:hyperlink r:id="rId2780" w:history="1">
        <w:r w:rsidR="00894BCD" w:rsidRPr="009E2DD4">
          <w:rPr>
            <w:rFonts w:ascii="Arial" w:hAnsi="Arial" w:cs="Arial"/>
            <w:sz w:val="20"/>
            <w:szCs w:val="20"/>
          </w:rPr>
          <w:t>Esko T</w:t>
        </w:r>
      </w:hyperlink>
      <w:r w:rsidR="00894BCD" w:rsidRPr="009E2DD4">
        <w:rPr>
          <w:rFonts w:ascii="Arial" w:hAnsi="Arial" w:cs="Arial"/>
          <w:sz w:val="20"/>
          <w:szCs w:val="20"/>
        </w:rPr>
        <w:t xml:space="preserve">, </w:t>
      </w:r>
      <w:hyperlink r:id="rId2781" w:history="1">
        <w:r w:rsidR="00894BCD" w:rsidRPr="009E2DD4">
          <w:rPr>
            <w:rFonts w:ascii="Arial" w:hAnsi="Arial" w:cs="Arial"/>
            <w:sz w:val="20"/>
            <w:szCs w:val="20"/>
          </w:rPr>
          <w:t>Hayward C</w:t>
        </w:r>
      </w:hyperlink>
      <w:r w:rsidR="00894BCD" w:rsidRPr="009E2DD4">
        <w:rPr>
          <w:rFonts w:ascii="Arial" w:hAnsi="Arial" w:cs="Arial"/>
          <w:sz w:val="20"/>
          <w:szCs w:val="20"/>
        </w:rPr>
        <w:t xml:space="preserve">, </w:t>
      </w:r>
      <w:hyperlink r:id="rId2782" w:history="1">
        <w:r w:rsidR="00894BCD" w:rsidRPr="009E2DD4">
          <w:rPr>
            <w:rFonts w:ascii="Arial" w:hAnsi="Arial" w:cs="Arial"/>
            <w:sz w:val="20"/>
            <w:szCs w:val="20"/>
          </w:rPr>
          <w:t xml:space="preserve">van der </w:t>
        </w:r>
        <w:proofErr w:type="spellStart"/>
        <w:r w:rsidR="00894BCD" w:rsidRPr="009E2DD4">
          <w:rPr>
            <w:rFonts w:ascii="Arial" w:hAnsi="Arial" w:cs="Arial"/>
            <w:sz w:val="20"/>
            <w:szCs w:val="20"/>
          </w:rPr>
          <w:t>Harst</w:t>
        </w:r>
        <w:proofErr w:type="spellEnd"/>
        <w:r w:rsidR="00894BCD" w:rsidRPr="009E2DD4">
          <w:rPr>
            <w:rFonts w:ascii="Arial" w:hAnsi="Arial" w:cs="Arial"/>
            <w:sz w:val="20"/>
            <w:szCs w:val="20"/>
          </w:rPr>
          <w:t xml:space="preserve"> P</w:t>
        </w:r>
      </w:hyperlink>
      <w:r w:rsidR="00894BCD" w:rsidRPr="009E2DD4">
        <w:rPr>
          <w:rFonts w:ascii="Arial" w:hAnsi="Arial" w:cs="Arial"/>
          <w:sz w:val="20"/>
          <w:szCs w:val="20"/>
        </w:rPr>
        <w:t xml:space="preserve">, </w:t>
      </w:r>
      <w:hyperlink r:id="rId2783" w:history="1">
        <w:proofErr w:type="spellStart"/>
        <w:r w:rsidR="00894BCD" w:rsidRPr="009E2DD4">
          <w:rPr>
            <w:rFonts w:ascii="Arial" w:hAnsi="Arial" w:cs="Arial"/>
            <w:sz w:val="20"/>
            <w:szCs w:val="20"/>
          </w:rPr>
          <w:t>Saleheen</w:t>
        </w:r>
        <w:proofErr w:type="spellEnd"/>
        <w:r w:rsidR="00894BCD" w:rsidRPr="009E2DD4">
          <w:rPr>
            <w:rFonts w:ascii="Arial" w:hAnsi="Arial" w:cs="Arial"/>
            <w:sz w:val="20"/>
            <w:szCs w:val="20"/>
          </w:rPr>
          <w:t xml:space="preserve"> D</w:t>
        </w:r>
      </w:hyperlink>
      <w:r w:rsidR="00894BCD" w:rsidRPr="009E2DD4">
        <w:rPr>
          <w:rFonts w:ascii="Arial" w:hAnsi="Arial" w:cs="Arial"/>
          <w:sz w:val="20"/>
          <w:szCs w:val="20"/>
        </w:rPr>
        <w:t xml:space="preserve">, </w:t>
      </w:r>
      <w:hyperlink r:id="rId2784" w:history="1">
        <w:r w:rsidR="00894BCD" w:rsidRPr="009E2DD4">
          <w:rPr>
            <w:rFonts w:ascii="Arial" w:hAnsi="Arial" w:cs="Arial"/>
            <w:sz w:val="20"/>
            <w:szCs w:val="20"/>
          </w:rPr>
          <w:t>Chowdhury R</w:t>
        </w:r>
      </w:hyperlink>
      <w:r w:rsidR="00894BCD" w:rsidRPr="009E2DD4">
        <w:rPr>
          <w:rFonts w:ascii="Arial" w:hAnsi="Arial" w:cs="Arial"/>
          <w:sz w:val="20"/>
          <w:szCs w:val="20"/>
        </w:rPr>
        <w:t xml:space="preserve">, </w:t>
      </w:r>
      <w:hyperlink r:id="rId2785" w:history="1">
        <w:r w:rsidR="00894BCD" w:rsidRPr="009E2DD4">
          <w:rPr>
            <w:rFonts w:ascii="Arial" w:hAnsi="Arial" w:cs="Arial"/>
            <w:sz w:val="20"/>
            <w:szCs w:val="20"/>
          </w:rPr>
          <w:t>Chambers JC</w:t>
        </w:r>
      </w:hyperlink>
      <w:r w:rsidR="00894BCD" w:rsidRPr="009E2DD4">
        <w:rPr>
          <w:rFonts w:ascii="Arial" w:hAnsi="Arial" w:cs="Arial"/>
          <w:sz w:val="20"/>
          <w:szCs w:val="20"/>
        </w:rPr>
        <w:t xml:space="preserve">, </w:t>
      </w:r>
      <w:hyperlink r:id="rId2786" w:history="1">
        <w:r w:rsidR="00894BCD" w:rsidRPr="009E2DD4">
          <w:rPr>
            <w:rFonts w:ascii="Arial" w:hAnsi="Arial" w:cs="Arial"/>
            <w:sz w:val="20"/>
            <w:szCs w:val="20"/>
          </w:rPr>
          <w:t>Chasman DI</w:t>
        </w:r>
      </w:hyperlink>
      <w:r w:rsidR="00894BCD" w:rsidRPr="009E2DD4">
        <w:rPr>
          <w:rFonts w:ascii="Arial" w:hAnsi="Arial" w:cs="Arial"/>
          <w:sz w:val="20"/>
          <w:szCs w:val="20"/>
        </w:rPr>
        <w:t xml:space="preserve">, </w:t>
      </w:r>
      <w:hyperlink r:id="rId2787" w:history="1">
        <w:proofErr w:type="spellStart"/>
        <w:r w:rsidR="00894BCD" w:rsidRPr="009E2DD4">
          <w:rPr>
            <w:rFonts w:ascii="Arial" w:hAnsi="Arial" w:cs="Arial"/>
            <w:sz w:val="20"/>
            <w:szCs w:val="20"/>
          </w:rPr>
          <w:t>Chakravarti</w:t>
        </w:r>
        <w:proofErr w:type="spellEnd"/>
        <w:r w:rsidR="00894BCD" w:rsidRPr="009E2DD4">
          <w:rPr>
            <w:rFonts w:ascii="Arial" w:hAnsi="Arial" w:cs="Arial"/>
            <w:sz w:val="20"/>
            <w:szCs w:val="20"/>
          </w:rPr>
          <w:t xml:space="preserve"> A</w:t>
        </w:r>
      </w:hyperlink>
      <w:r w:rsidR="00894BCD" w:rsidRPr="009E2DD4">
        <w:rPr>
          <w:rFonts w:ascii="Arial" w:hAnsi="Arial" w:cs="Arial"/>
          <w:sz w:val="20"/>
          <w:szCs w:val="20"/>
        </w:rPr>
        <w:t xml:space="preserve">, </w:t>
      </w:r>
      <w:hyperlink r:id="rId2788" w:history="1">
        <w:r w:rsidR="00894BCD" w:rsidRPr="009E2DD4">
          <w:rPr>
            <w:rFonts w:ascii="Arial" w:hAnsi="Arial" w:cs="Arial"/>
            <w:sz w:val="20"/>
            <w:szCs w:val="20"/>
          </w:rPr>
          <w:t>Newton-</w:t>
        </w:r>
        <w:proofErr w:type="spellStart"/>
        <w:r w:rsidR="00894BCD" w:rsidRPr="009E2DD4">
          <w:rPr>
            <w:rFonts w:ascii="Arial" w:hAnsi="Arial" w:cs="Arial"/>
            <w:sz w:val="20"/>
            <w:szCs w:val="20"/>
          </w:rPr>
          <w:t>Cheh</w:t>
        </w:r>
        <w:proofErr w:type="spellEnd"/>
        <w:r w:rsidR="00894BCD" w:rsidRPr="009E2DD4">
          <w:rPr>
            <w:rFonts w:ascii="Arial" w:hAnsi="Arial" w:cs="Arial"/>
            <w:sz w:val="20"/>
            <w:szCs w:val="20"/>
          </w:rPr>
          <w:t xml:space="preserve"> C</w:t>
        </w:r>
      </w:hyperlink>
      <w:r w:rsidR="00894BCD" w:rsidRPr="009E2DD4">
        <w:rPr>
          <w:rFonts w:ascii="Arial" w:hAnsi="Arial" w:cs="Arial"/>
          <w:sz w:val="20"/>
          <w:szCs w:val="20"/>
        </w:rPr>
        <w:t xml:space="preserve">, </w:t>
      </w:r>
      <w:hyperlink r:id="rId2789" w:history="1">
        <w:r w:rsidR="00894BCD" w:rsidRPr="009E2DD4">
          <w:rPr>
            <w:rFonts w:ascii="Arial" w:hAnsi="Arial" w:cs="Arial"/>
            <w:sz w:val="20"/>
            <w:szCs w:val="20"/>
          </w:rPr>
          <w:t>Lindgren CM</w:t>
        </w:r>
      </w:hyperlink>
      <w:r w:rsidR="00894BCD" w:rsidRPr="009E2DD4">
        <w:rPr>
          <w:rFonts w:ascii="Arial" w:hAnsi="Arial" w:cs="Arial"/>
          <w:sz w:val="20"/>
          <w:szCs w:val="20"/>
        </w:rPr>
        <w:t xml:space="preserve">, </w:t>
      </w:r>
      <w:hyperlink r:id="rId2790" w:history="1">
        <w:r w:rsidR="00894BCD" w:rsidRPr="009E2DD4">
          <w:rPr>
            <w:rFonts w:ascii="Arial" w:hAnsi="Arial" w:cs="Arial"/>
            <w:sz w:val="20"/>
            <w:szCs w:val="20"/>
          </w:rPr>
          <w:t>Levy D</w:t>
        </w:r>
      </w:hyperlink>
      <w:r w:rsidR="00894BCD" w:rsidRPr="009E2DD4">
        <w:rPr>
          <w:rFonts w:ascii="Arial" w:hAnsi="Arial" w:cs="Arial"/>
          <w:sz w:val="20"/>
          <w:szCs w:val="20"/>
        </w:rPr>
        <w:t xml:space="preserve">, </w:t>
      </w:r>
      <w:hyperlink r:id="rId2791" w:history="1">
        <w:proofErr w:type="spellStart"/>
        <w:r w:rsidR="00894BCD" w:rsidRPr="009E2DD4">
          <w:rPr>
            <w:rFonts w:ascii="Arial" w:hAnsi="Arial" w:cs="Arial"/>
            <w:sz w:val="20"/>
            <w:szCs w:val="20"/>
          </w:rPr>
          <w:t>Kooner</w:t>
        </w:r>
        <w:proofErr w:type="spellEnd"/>
        <w:r w:rsidR="00894BCD" w:rsidRPr="009E2DD4">
          <w:rPr>
            <w:rFonts w:ascii="Arial" w:hAnsi="Arial" w:cs="Arial"/>
            <w:sz w:val="20"/>
            <w:szCs w:val="20"/>
          </w:rPr>
          <w:t xml:space="preserve"> JS</w:t>
        </w:r>
      </w:hyperlink>
      <w:r w:rsidR="00894BCD" w:rsidRPr="009E2DD4">
        <w:rPr>
          <w:rFonts w:ascii="Arial" w:hAnsi="Arial" w:cs="Arial"/>
          <w:sz w:val="20"/>
          <w:szCs w:val="20"/>
        </w:rPr>
        <w:t xml:space="preserve">, </w:t>
      </w:r>
      <w:hyperlink r:id="rId2792" w:history="1">
        <w:proofErr w:type="spellStart"/>
        <w:r w:rsidR="00894BCD" w:rsidRPr="009E2DD4">
          <w:rPr>
            <w:rFonts w:ascii="Arial" w:hAnsi="Arial" w:cs="Arial"/>
            <w:sz w:val="20"/>
            <w:szCs w:val="20"/>
          </w:rPr>
          <w:t>Keavney</w:t>
        </w:r>
        <w:proofErr w:type="spellEnd"/>
        <w:r w:rsidR="00894BCD" w:rsidRPr="009E2DD4">
          <w:rPr>
            <w:rFonts w:ascii="Arial" w:hAnsi="Arial" w:cs="Arial"/>
            <w:sz w:val="20"/>
            <w:szCs w:val="20"/>
          </w:rPr>
          <w:t xml:space="preserve"> B</w:t>
        </w:r>
      </w:hyperlink>
      <w:r w:rsidR="00894BCD" w:rsidRPr="009E2DD4">
        <w:rPr>
          <w:rFonts w:ascii="Arial" w:hAnsi="Arial" w:cs="Arial"/>
          <w:sz w:val="20"/>
          <w:szCs w:val="20"/>
        </w:rPr>
        <w:t xml:space="preserve">, </w:t>
      </w:r>
      <w:hyperlink r:id="rId2793" w:history="1">
        <w:r w:rsidR="00894BCD" w:rsidRPr="009E2DD4">
          <w:rPr>
            <w:rFonts w:ascii="Arial" w:hAnsi="Arial" w:cs="Arial"/>
            <w:sz w:val="20"/>
            <w:szCs w:val="20"/>
          </w:rPr>
          <w:t>Tomaszewski M</w:t>
        </w:r>
      </w:hyperlink>
      <w:r w:rsidR="00894BCD" w:rsidRPr="009E2DD4">
        <w:rPr>
          <w:rFonts w:ascii="Arial" w:hAnsi="Arial" w:cs="Arial"/>
          <w:sz w:val="20"/>
          <w:szCs w:val="20"/>
        </w:rPr>
        <w:t xml:space="preserve">, </w:t>
      </w:r>
      <w:hyperlink r:id="rId2794" w:history="1">
        <w:proofErr w:type="spellStart"/>
        <w:r w:rsidR="00894BCD" w:rsidRPr="009E2DD4">
          <w:rPr>
            <w:rFonts w:ascii="Arial" w:hAnsi="Arial" w:cs="Arial"/>
            <w:sz w:val="20"/>
            <w:szCs w:val="20"/>
          </w:rPr>
          <w:t>Samani</w:t>
        </w:r>
        <w:proofErr w:type="spellEnd"/>
        <w:r w:rsidR="00894BCD" w:rsidRPr="009E2DD4">
          <w:rPr>
            <w:rFonts w:ascii="Arial" w:hAnsi="Arial" w:cs="Arial"/>
            <w:sz w:val="20"/>
            <w:szCs w:val="20"/>
          </w:rPr>
          <w:t xml:space="preserve"> NJ</w:t>
        </w:r>
      </w:hyperlink>
      <w:r w:rsidR="00894BCD" w:rsidRPr="009E2DD4">
        <w:rPr>
          <w:rFonts w:ascii="Arial" w:hAnsi="Arial" w:cs="Arial"/>
          <w:sz w:val="20"/>
          <w:szCs w:val="20"/>
        </w:rPr>
        <w:t xml:space="preserve">, </w:t>
      </w:r>
      <w:hyperlink r:id="rId2795" w:history="1">
        <w:r w:rsidR="00894BCD" w:rsidRPr="009E2DD4">
          <w:rPr>
            <w:rFonts w:ascii="Arial" w:hAnsi="Arial" w:cs="Arial"/>
            <w:sz w:val="20"/>
            <w:szCs w:val="20"/>
          </w:rPr>
          <w:t>Howson JM</w:t>
        </w:r>
      </w:hyperlink>
      <w:r w:rsidR="00894BCD" w:rsidRPr="009E2DD4">
        <w:rPr>
          <w:rFonts w:ascii="Arial" w:hAnsi="Arial" w:cs="Arial"/>
          <w:sz w:val="20"/>
          <w:szCs w:val="20"/>
        </w:rPr>
        <w:t xml:space="preserve">, </w:t>
      </w:r>
      <w:hyperlink r:id="rId2796" w:history="1">
        <w:r w:rsidR="00894BCD" w:rsidRPr="009E2DD4">
          <w:rPr>
            <w:rFonts w:ascii="Arial" w:hAnsi="Arial" w:cs="Arial"/>
            <w:sz w:val="20"/>
            <w:szCs w:val="20"/>
          </w:rPr>
          <w:t>Tobin MD</w:t>
        </w:r>
      </w:hyperlink>
      <w:r w:rsidR="00894BCD" w:rsidRPr="009E2DD4">
        <w:rPr>
          <w:rFonts w:ascii="Arial" w:hAnsi="Arial" w:cs="Arial"/>
          <w:sz w:val="20"/>
          <w:szCs w:val="20"/>
        </w:rPr>
        <w:t xml:space="preserve">, </w:t>
      </w:r>
      <w:hyperlink r:id="rId2797" w:history="1">
        <w:r w:rsidR="00894BCD" w:rsidRPr="009E2DD4">
          <w:rPr>
            <w:rFonts w:ascii="Arial" w:hAnsi="Arial" w:cs="Arial"/>
            <w:sz w:val="20"/>
            <w:szCs w:val="20"/>
          </w:rPr>
          <w:t>Munroe PB</w:t>
        </w:r>
      </w:hyperlink>
      <w:r w:rsidR="00894BCD" w:rsidRPr="009E2DD4">
        <w:rPr>
          <w:rFonts w:ascii="Arial" w:hAnsi="Arial" w:cs="Arial"/>
          <w:sz w:val="20"/>
          <w:szCs w:val="20"/>
        </w:rPr>
        <w:t xml:space="preserve">, </w:t>
      </w:r>
      <w:hyperlink r:id="rId2798" w:history="1">
        <w:r w:rsidR="00894BCD" w:rsidRPr="009E2DD4">
          <w:rPr>
            <w:rFonts w:ascii="Arial" w:hAnsi="Arial" w:cs="Arial"/>
            <w:sz w:val="20"/>
            <w:szCs w:val="20"/>
          </w:rPr>
          <w:t>Ehret GB</w:t>
        </w:r>
      </w:hyperlink>
      <w:r w:rsidR="00894BCD" w:rsidRPr="009E2DD4">
        <w:rPr>
          <w:rFonts w:ascii="Arial" w:hAnsi="Arial" w:cs="Arial"/>
          <w:sz w:val="20"/>
          <w:szCs w:val="20"/>
        </w:rPr>
        <w:t xml:space="preserve">, </w:t>
      </w:r>
      <w:hyperlink r:id="rId2799" w:history="1">
        <w:r w:rsidR="00894BCD" w:rsidRPr="009E2DD4">
          <w:rPr>
            <w:rFonts w:ascii="Arial" w:hAnsi="Arial" w:cs="Arial"/>
            <w:sz w:val="20"/>
            <w:szCs w:val="20"/>
          </w:rPr>
          <w:t>Wain LV</w:t>
        </w:r>
      </w:hyperlink>
      <w:r w:rsidR="00894BCD" w:rsidRPr="009E2DD4">
        <w:rPr>
          <w:rFonts w:ascii="Arial" w:hAnsi="Arial" w:cs="Arial"/>
          <w:sz w:val="20"/>
          <w:szCs w:val="20"/>
        </w:rPr>
        <w:t xml:space="preserve">, </w:t>
      </w:r>
      <w:hyperlink r:id="rId2800" w:history="1">
        <w:r w:rsidR="00894BCD" w:rsidRPr="009E2DD4">
          <w:rPr>
            <w:rFonts w:ascii="Arial" w:hAnsi="Arial" w:cs="Arial"/>
            <w:sz w:val="20"/>
            <w:szCs w:val="20"/>
          </w:rPr>
          <w:t>International Consortium of Blood Pressure (ICBP) 1000G Analyses</w:t>
        </w:r>
      </w:hyperlink>
      <w:r w:rsidR="00894BCD" w:rsidRPr="009E2DD4">
        <w:rPr>
          <w:rFonts w:ascii="Arial" w:hAnsi="Arial" w:cs="Arial"/>
          <w:sz w:val="20"/>
          <w:szCs w:val="20"/>
        </w:rPr>
        <w:t xml:space="preserve">, </w:t>
      </w:r>
      <w:hyperlink r:id="rId2801" w:history="1">
        <w:r w:rsidR="00894BCD" w:rsidRPr="009E2DD4">
          <w:rPr>
            <w:rFonts w:ascii="Arial" w:hAnsi="Arial" w:cs="Arial"/>
            <w:sz w:val="20"/>
            <w:szCs w:val="20"/>
          </w:rPr>
          <w:t>BIOS Consortium</w:t>
        </w:r>
      </w:hyperlink>
      <w:r w:rsidR="00894BCD" w:rsidRPr="009E2DD4">
        <w:rPr>
          <w:rFonts w:ascii="Arial" w:hAnsi="Arial" w:cs="Arial"/>
          <w:sz w:val="20"/>
          <w:szCs w:val="20"/>
        </w:rPr>
        <w:t xml:space="preserve">, </w:t>
      </w:r>
      <w:hyperlink r:id="rId2802" w:history="1">
        <w:r w:rsidR="00894BCD" w:rsidRPr="009E2DD4">
          <w:rPr>
            <w:rFonts w:ascii="Arial" w:hAnsi="Arial" w:cs="Arial"/>
            <w:sz w:val="20"/>
            <w:szCs w:val="20"/>
          </w:rPr>
          <w:t>Lifelines Cohort Study</w:t>
        </w:r>
      </w:hyperlink>
      <w:r w:rsidR="00894BCD" w:rsidRPr="009E2DD4">
        <w:rPr>
          <w:rFonts w:ascii="Arial" w:hAnsi="Arial" w:cs="Arial"/>
          <w:sz w:val="20"/>
          <w:szCs w:val="20"/>
        </w:rPr>
        <w:t xml:space="preserve">, </w:t>
      </w:r>
      <w:hyperlink r:id="rId2803" w:history="1">
        <w:r w:rsidR="00894BCD" w:rsidRPr="009E2DD4">
          <w:rPr>
            <w:rFonts w:ascii="Arial" w:hAnsi="Arial" w:cs="Arial"/>
            <w:sz w:val="20"/>
            <w:szCs w:val="20"/>
          </w:rPr>
          <w:t>Understanding Society Scientific group</w:t>
        </w:r>
      </w:hyperlink>
      <w:r w:rsidR="00894BCD" w:rsidRPr="009E2DD4">
        <w:rPr>
          <w:rFonts w:ascii="Arial" w:hAnsi="Arial" w:cs="Arial"/>
          <w:sz w:val="20"/>
          <w:szCs w:val="20"/>
        </w:rPr>
        <w:t xml:space="preserve">, </w:t>
      </w:r>
      <w:hyperlink r:id="rId2804" w:history="1">
        <w:r w:rsidR="00894BCD" w:rsidRPr="009E2DD4">
          <w:rPr>
            <w:rFonts w:ascii="Arial" w:hAnsi="Arial" w:cs="Arial"/>
            <w:sz w:val="20"/>
            <w:szCs w:val="20"/>
          </w:rPr>
          <w:t>CHD Exome+ Consortium</w:t>
        </w:r>
      </w:hyperlink>
      <w:r w:rsidR="00894BCD" w:rsidRPr="009E2DD4">
        <w:rPr>
          <w:rFonts w:ascii="Arial" w:hAnsi="Arial" w:cs="Arial"/>
          <w:sz w:val="20"/>
          <w:szCs w:val="20"/>
        </w:rPr>
        <w:t xml:space="preserve">, </w:t>
      </w:r>
      <w:hyperlink r:id="rId2805" w:history="1">
        <w:proofErr w:type="spellStart"/>
        <w:r w:rsidR="00894BCD" w:rsidRPr="009E2DD4">
          <w:rPr>
            <w:rFonts w:ascii="Arial" w:hAnsi="Arial" w:cs="Arial"/>
            <w:sz w:val="20"/>
            <w:szCs w:val="20"/>
          </w:rPr>
          <w:t>ExomeBP</w:t>
        </w:r>
        <w:proofErr w:type="spellEnd"/>
        <w:r w:rsidR="00894BCD" w:rsidRPr="009E2DD4">
          <w:rPr>
            <w:rFonts w:ascii="Arial" w:hAnsi="Arial" w:cs="Arial"/>
            <w:sz w:val="20"/>
            <w:szCs w:val="20"/>
          </w:rPr>
          <w:t xml:space="preserve"> Consortium</w:t>
        </w:r>
      </w:hyperlink>
      <w:r w:rsidR="00894BCD" w:rsidRPr="009E2DD4">
        <w:rPr>
          <w:rFonts w:ascii="Arial" w:hAnsi="Arial" w:cs="Arial"/>
          <w:sz w:val="20"/>
          <w:szCs w:val="20"/>
        </w:rPr>
        <w:t xml:space="preserve">, </w:t>
      </w:r>
      <w:hyperlink r:id="rId2806" w:history="1">
        <w:r w:rsidR="00894BCD" w:rsidRPr="009E2DD4">
          <w:rPr>
            <w:rFonts w:ascii="Arial" w:hAnsi="Arial" w:cs="Arial"/>
            <w:sz w:val="20"/>
            <w:szCs w:val="20"/>
          </w:rPr>
          <w:t>T2D-GENES Consortium</w:t>
        </w:r>
      </w:hyperlink>
      <w:r w:rsidR="00894BCD" w:rsidRPr="009E2DD4">
        <w:rPr>
          <w:rFonts w:ascii="Arial" w:hAnsi="Arial" w:cs="Arial"/>
          <w:sz w:val="20"/>
          <w:szCs w:val="20"/>
        </w:rPr>
        <w:t xml:space="preserve">; </w:t>
      </w:r>
      <w:hyperlink r:id="rId2807" w:history="1">
        <w:r w:rsidR="00894BCD" w:rsidRPr="009E2DD4">
          <w:rPr>
            <w:rFonts w:ascii="Arial" w:hAnsi="Arial" w:cs="Arial"/>
            <w:sz w:val="20"/>
            <w:szCs w:val="20"/>
          </w:rPr>
          <w:t>GoT2DGenes Consortium</w:t>
        </w:r>
      </w:hyperlink>
      <w:r w:rsidR="00894BCD" w:rsidRPr="009E2DD4">
        <w:rPr>
          <w:rFonts w:ascii="Arial" w:hAnsi="Arial" w:cs="Arial"/>
          <w:sz w:val="20"/>
          <w:szCs w:val="20"/>
        </w:rPr>
        <w:t xml:space="preserve">, </w:t>
      </w:r>
      <w:hyperlink r:id="rId2808" w:history="1">
        <w:r w:rsidR="00894BCD" w:rsidRPr="009E2DD4">
          <w:rPr>
            <w:rFonts w:ascii="Arial" w:hAnsi="Arial" w:cs="Arial"/>
            <w:sz w:val="20"/>
            <w:szCs w:val="20"/>
          </w:rPr>
          <w:t>Cohorts for Heart and Ageing Research in Genome Epidemiology (CHARGE) BP Exome Consortium</w:t>
        </w:r>
      </w:hyperlink>
      <w:r w:rsidR="00894BCD" w:rsidRPr="009E2DD4">
        <w:rPr>
          <w:rFonts w:ascii="Arial" w:hAnsi="Arial" w:cs="Arial"/>
          <w:sz w:val="20"/>
          <w:szCs w:val="20"/>
        </w:rPr>
        <w:t xml:space="preserve">, </w:t>
      </w:r>
      <w:hyperlink r:id="rId2809" w:history="1">
        <w:r w:rsidR="00894BCD" w:rsidRPr="009E2DD4">
          <w:rPr>
            <w:rFonts w:ascii="Arial" w:hAnsi="Arial" w:cs="Arial"/>
            <w:sz w:val="20"/>
            <w:szCs w:val="20"/>
          </w:rPr>
          <w:t>International Genomics of Blood Pressure (</w:t>
        </w:r>
        <w:proofErr w:type="spellStart"/>
        <w:r w:rsidR="00894BCD" w:rsidRPr="009E2DD4">
          <w:rPr>
            <w:rFonts w:ascii="Arial" w:hAnsi="Arial" w:cs="Arial"/>
            <w:sz w:val="20"/>
            <w:szCs w:val="20"/>
          </w:rPr>
          <w:t>iGEN</w:t>
        </w:r>
        <w:proofErr w:type="spellEnd"/>
        <w:r w:rsidR="00894BCD" w:rsidRPr="009E2DD4">
          <w:rPr>
            <w:rFonts w:ascii="Arial" w:hAnsi="Arial" w:cs="Arial"/>
            <w:sz w:val="20"/>
            <w:szCs w:val="20"/>
          </w:rPr>
          <w:t>-BP) Consortium</w:t>
        </w:r>
      </w:hyperlink>
      <w:r w:rsidR="00894BCD" w:rsidRPr="009E2DD4">
        <w:rPr>
          <w:rFonts w:ascii="Arial" w:hAnsi="Arial" w:cs="Arial"/>
          <w:sz w:val="20"/>
          <w:szCs w:val="20"/>
        </w:rPr>
        <w:t xml:space="preserve">, </w:t>
      </w:r>
      <w:hyperlink r:id="rId2810" w:history="1">
        <w:r w:rsidR="00894BCD" w:rsidRPr="009E2DD4">
          <w:rPr>
            <w:rFonts w:ascii="Arial" w:hAnsi="Arial" w:cs="Arial"/>
            <w:sz w:val="20"/>
            <w:szCs w:val="20"/>
          </w:rPr>
          <w:t xml:space="preserve">UK Biobank </w:t>
        </w:r>
        <w:proofErr w:type="spellStart"/>
        <w:r w:rsidR="00894BCD" w:rsidRPr="009E2DD4">
          <w:rPr>
            <w:rFonts w:ascii="Arial" w:hAnsi="Arial" w:cs="Arial"/>
            <w:sz w:val="20"/>
            <w:szCs w:val="20"/>
          </w:rPr>
          <w:t>CardioMetabolic</w:t>
        </w:r>
        <w:proofErr w:type="spellEnd"/>
        <w:r w:rsidR="00894BCD" w:rsidRPr="009E2DD4">
          <w:rPr>
            <w:rFonts w:ascii="Arial" w:hAnsi="Arial" w:cs="Arial"/>
            <w:sz w:val="20"/>
            <w:szCs w:val="20"/>
          </w:rPr>
          <w:t xml:space="preserve"> Consortium BP working group</w:t>
        </w:r>
      </w:hyperlink>
      <w:r w:rsidR="00894BCD" w:rsidRPr="009E2DD4">
        <w:rPr>
          <w:rFonts w:ascii="Arial" w:hAnsi="Arial" w:cs="Arial"/>
          <w:sz w:val="20"/>
          <w:szCs w:val="20"/>
        </w:rPr>
        <w:t xml:space="preserve">. </w:t>
      </w:r>
      <w:r w:rsidR="00894BCD" w:rsidRPr="009E2DD4">
        <w:rPr>
          <w:rFonts w:ascii="Arial" w:hAnsi="Arial" w:cs="Arial"/>
          <w:b/>
          <w:i/>
          <w:sz w:val="20"/>
          <w:szCs w:val="20"/>
        </w:rPr>
        <w:t>Genome-wide association analysis identifies novel blood pressure loci and offers biological insights into cardiovascular risk</w:t>
      </w:r>
      <w:r w:rsidR="00894BCD" w:rsidRPr="009E2DD4">
        <w:rPr>
          <w:rFonts w:ascii="Arial" w:hAnsi="Arial" w:cs="Arial"/>
          <w:sz w:val="20"/>
          <w:szCs w:val="20"/>
        </w:rPr>
        <w:t xml:space="preserve">. </w:t>
      </w:r>
      <w:hyperlink r:id="rId2811" w:tooltip="Nature genetics." w:history="1">
        <w:r w:rsidR="00894BCD" w:rsidRPr="009E2DD4">
          <w:rPr>
            <w:rFonts w:ascii="Arial" w:hAnsi="Arial" w:cs="Arial"/>
            <w:sz w:val="20"/>
            <w:szCs w:val="20"/>
          </w:rPr>
          <w:t>Nat Genet.</w:t>
        </w:r>
      </w:hyperlink>
      <w:r w:rsidR="00894BCD" w:rsidRPr="009E2DD4">
        <w:rPr>
          <w:rFonts w:ascii="Arial" w:hAnsi="Arial" w:cs="Arial"/>
          <w:sz w:val="20"/>
          <w:szCs w:val="20"/>
        </w:rPr>
        <w:t xml:space="preserve"> 2017 Mar. Vol. 49, issue 3, pp. 403-415. PMID: 28135244</w:t>
      </w:r>
      <w:r w:rsidR="00500C86" w:rsidRPr="009E2DD4">
        <w:rPr>
          <w:rFonts w:ascii="Arial" w:hAnsi="Arial" w:cs="Arial"/>
          <w:sz w:val="20"/>
          <w:szCs w:val="20"/>
        </w:rPr>
        <w:t>.</w:t>
      </w:r>
      <w:r w:rsidR="00894BCD" w:rsidRPr="00A91599">
        <w:rPr>
          <w:rFonts w:ascii="Arial" w:hAnsi="Arial" w:cs="Arial"/>
          <w:sz w:val="20"/>
          <w:szCs w:val="20"/>
        </w:rPr>
        <w:t xml:space="preserve"> </w:t>
      </w:r>
      <w:hyperlink r:id="rId2812" w:history="1">
        <w:r w:rsidR="0031458E" w:rsidRPr="0031458E">
          <w:rPr>
            <w:rFonts w:ascii="Arial" w:hAnsi="Arial" w:cs="Arial"/>
            <w:sz w:val="20"/>
            <w:szCs w:val="20"/>
          </w:rPr>
          <w:t>PMC5972004</w:t>
        </w:r>
      </w:hyperlink>
      <w:r w:rsidR="0031458E">
        <w:rPr>
          <w:rFonts w:ascii="Arial" w:hAnsi="Arial" w:cs="Arial"/>
          <w:sz w:val="20"/>
          <w:szCs w:val="20"/>
        </w:rPr>
        <w:t>.</w:t>
      </w:r>
    </w:p>
    <w:p w14:paraId="29064C02" w14:textId="77777777" w:rsidR="00443C8E" w:rsidRDefault="00443C8E" w:rsidP="00443C8E">
      <w:pPr>
        <w:rPr>
          <w:rFonts w:ascii="Arial" w:eastAsia="Times New Roman" w:hAnsi="Arial" w:cs="Arial"/>
          <w:sz w:val="20"/>
          <w:szCs w:val="20"/>
        </w:rPr>
      </w:pPr>
      <w:r w:rsidRPr="004C1CA2">
        <w:rPr>
          <w:rFonts w:ascii="Arial" w:hAnsi="Arial" w:cs="Arial"/>
          <w:sz w:val="20"/>
          <w:szCs w:val="20"/>
        </w:rPr>
        <w:t xml:space="preserve">Weng LC, </w:t>
      </w:r>
      <w:proofErr w:type="spellStart"/>
      <w:r w:rsidRPr="004C1CA2">
        <w:rPr>
          <w:rFonts w:ascii="Arial" w:hAnsi="Arial" w:cs="Arial"/>
          <w:sz w:val="20"/>
          <w:szCs w:val="20"/>
        </w:rPr>
        <w:t>Lunetta</w:t>
      </w:r>
      <w:proofErr w:type="spellEnd"/>
      <w:r w:rsidRPr="004C1CA2">
        <w:rPr>
          <w:rFonts w:ascii="Arial" w:hAnsi="Arial" w:cs="Arial"/>
          <w:sz w:val="20"/>
          <w:szCs w:val="20"/>
        </w:rPr>
        <w:t xml:space="preserve"> KL, Müller-</w:t>
      </w:r>
      <w:proofErr w:type="spellStart"/>
      <w:r w:rsidRPr="004C1CA2">
        <w:rPr>
          <w:rFonts w:ascii="Arial" w:hAnsi="Arial" w:cs="Arial"/>
          <w:sz w:val="20"/>
          <w:szCs w:val="20"/>
        </w:rPr>
        <w:t>Nurasyid</w:t>
      </w:r>
      <w:proofErr w:type="spellEnd"/>
      <w:r w:rsidRPr="004C1CA2">
        <w:rPr>
          <w:rFonts w:ascii="Arial" w:hAnsi="Arial" w:cs="Arial"/>
          <w:sz w:val="20"/>
          <w:szCs w:val="20"/>
        </w:rPr>
        <w:t xml:space="preserve"> M, Smith AV, </w:t>
      </w:r>
      <w:proofErr w:type="spellStart"/>
      <w:r w:rsidRPr="004C1CA2">
        <w:rPr>
          <w:rFonts w:ascii="Arial" w:hAnsi="Arial" w:cs="Arial"/>
          <w:sz w:val="20"/>
          <w:szCs w:val="20"/>
        </w:rPr>
        <w:t>Thériault</w:t>
      </w:r>
      <w:proofErr w:type="spellEnd"/>
      <w:r w:rsidRPr="004C1CA2">
        <w:rPr>
          <w:rFonts w:ascii="Arial" w:hAnsi="Arial" w:cs="Arial"/>
          <w:sz w:val="20"/>
          <w:szCs w:val="20"/>
        </w:rPr>
        <w:t xml:space="preserve"> S, </w:t>
      </w:r>
      <w:proofErr w:type="spellStart"/>
      <w:r w:rsidRPr="004C1CA2">
        <w:rPr>
          <w:rFonts w:ascii="Arial" w:hAnsi="Arial" w:cs="Arial"/>
          <w:sz w:val="20"/>
          <w:szCs w:val="20"/>
        </w:rPr>
        <w:t>Weeke</w:t>
      </w:r>
      <w:proofErr w:type="spellEnd"/>
      <w:r w:rsidRPr="004C1CA2">
        <w:rPr>
          <w:rFonts w:ascii="Arial" w:hAnsi="Arial" w:cs="Arial"/>
          <w:sz w:val="20"/>
          <w:szCs w:val="20"/>
        </w:rPr>
        <w:t xml:space="preserve"> PE, Barnard J, Bis JC, </w:t>
      </w:r>
      <w:proofErr w:type="spellStart"/>
      <w:r w:rsidRPr="004C1CA2">
        <w:rPr>
          <w:rFonts w:ascii="Arial" w:hAnsi="Arial" w:cs="Arial"/>
          <w:sz w:val="20"/>
          <w:szCs w:val="20"/>
        </w:rPr>
        <w:t>Lyytikäinen</w:t>
      </w:r>
      <w:proofErr w:type="spellEnd"/>
      <w:r w:rsidRPr="004C1CA2">
        <w:rPr>
          <w:rFonts w:ascii="Arial" w:hAnsi="Arial" w:cs="Arial"/>
          <w:sz w:val="20"/>
          <w:szCs w:val="20"/>
        </w:rPr>
        <w:t xml:space="preserve"> LP, Kleber ME, Martinsson A, Lin HJ, </w:t>
      </w:r>
      <w:proofErr w:type="spellStart"/>
      <w:r w:rsidRPr="004C1CA2">
        <w:rPr>
          <w:rFonts w:ascii="Arial" w:hAnsi="Arial" w:cs="Arial"/>
          <w:sz w:val="20"/>
          <w:szCs w:val="20"/>
        </w:rPr>
        <w:t>Rienstra</w:t>
      </w:r>
      <w:proofErr w:type="spellEnd"/>
      <w:r w:rsidRPr="004C1CA2">
        <w:rPr>
          <w:rFonts w:ascii="Arial" w:hAnsi="Arial" w:cs="Arial"/>
          <w:sz w:val="20"/>
          <w:szCs w:val="20"/>
        </w:rPr>
        <w:t xml:space="preserve"> M, Trompet S, </w:t>
      </w:r>
      <w:proofErr w:type="spellStart"/>
      <w:r w:rsidRPr="004C1CA2">
        <w:rPr>
          <w:rFonts w:ascii="Arial" w:hAnsi="Arial" w:cs="Arial"/>
          <w:sz w:val="20"/>
          <w:szCs w:val="20"/>
        </w:rPr>
        <w:t>Krijthe</w:t>
      </w:r>
      <w:proofErr w:type="spellEnd"/>
      <w:r w:rsidRPr="004C1CA2">
        <w:rPr>
          <w:rFonts w:ascii="Arial" w:hAnsi="Arial" w:cs="Arial"/>
          <w:sz w:val="20"/>
          <w:szCs w:val="20"/>
        </w:rPr>
        <w:t xml:space="preserve"> BP, </w:t>
      </w:r>
      <w:proofErr w:type="spellStart"/>
      <w:r w:rsidRPr="004C1CA2">
        <w:rPr>
          <w:rFonts w:ascii="Arial" w:hAnsi="Arial" w:cs="Arial"/>
          <w:sz w:val="20"/>
          <w:szCs w:val="20"/>
        </w:rPr>
        <w:t>Dörr</w:t>
      </w:r>
      <w:proofErr w:type="spellEnd"/>
      <w:r w:rsidRPr="004C1CA2">
        <w:rPr>
          <w:rFonts w:ascii="Arial" w:hAnsi="Arial" w:cs="Arial"/>
          <w:sz w:val="20"/>
          <w:szCs w:val="20"/>
        </w:rPr>
        <w:t xml:space="preserve"> M, </w:t>
      </w:r>
      <w:proofErr w:type="spellStart"/>
      <w:r w:rsidRPr="004C1CA2">
        <w:rPr>
          <w:rFonts w:ascii="Arial" w:hAnsi="Arial" w:cs="Arial"/>
          <w:sz w:val="20"/>
          <w:szCs w:val="20"/>
        </w:rPr>
        <w:t>Klarin</w:t>
      </w:r>
      <w:proofErr w:type="spellEnd"/>
      <w:r w:rsidRPr="004C1CA2">
        <w:rPr>
          <w:rFonts w:ascii="Arial" w:hAnsi="Arial" w:cs="Arial"/>
          <w:sz w:val="20"/>
          <w:szCs w:val="20"/>
        </w:rPr>
        <w:t xml:space="preserve"> D, Chasman DI, Sinner MF, </w:t>
      </w:r>
      <w:proofErr w:type="spellStart"/>
      <w:r w:rsidRPr="004C1CA2">
        <w:rPr>
          <w:rFonts w:ascii="Arial" w:hAnsi="Arial" w:cs="Arial"/>
          <w:sz w:val="20"/>
          <w:szCs w:val="20"/>
        </w:rPr>
        <w:t>Waldenberger</w:t>
      </w:r>
      <w:proofErr w:type="spellEnd"/>
      <w:r w:rsidRPr="004C1CA2">
        <w:rPr>
          <w:rFonts w:ascii="Arial" w:hAnsi="Arial" w:cs="Arial"/>
          <w:sz w:val="20"/>
          <w:szCs w:val="20"/>
        </w:rPr>
        <w:t xml:space="preserve"> M, </w:t>
      </w:r>
      <w:proofErr w:type="spellStart"/>
      <w:r w:rsidRPr="004C1CA2">
        <w:rPr>
          <w:rFonts w:ascii="Arial" w:hAnsi="Arial" w:cs="Arial"/>
          <w:sz w:val="20"/>
          <w:szCs w:val="20"/>
        </w:rPr>
        <w:t>Launer</w:t>
      </w:r>
      <w:proofErr w:type="spellEnd"/>
      <w:r w:rsidRPr="004C1CA2">
        <w:rPr>
          <w:rFonts w:ascii="Arial" w:hAnsi="Arial" w:cs="Arial"/>
          <w:sz w:val="20"/>
          <w:szCs w:val="20"/>
        </w:rPr>
        <w:t xml:space="preserve"> LJ, Harris TB, Soliman EZ, Alonso A, </w:t>
      </w:r>
      <w:proofErr w:type="spellStart"/>
      <w:r w:rsidRPr="004C1CA2">
        <w:rPr>
          <w:rFonts w:ascii="Arial" w:hAnsi="Arial" w:cs="Arial"/>
          <w:sz w:val="20"/>
          <w:szCs w:val="20"/>
        </w:rPr>
        <w:t>Paré</w:t>
      </w:r>
      <w:proofErr w:type="spellEnd"/>
      <w:r w:rsidRPr="004C1CA2">
        <w:rPr>
          <w:rFonts w:ascii="Arial" w:hAnsi="Arial" w:cs="Arial"/>
          <w:sz w:val="20"/>
          <w:szCs w:val="20"/>
        </w:rPr>
        <w:t xml:space="preserve"> G, Teixeira PL, Denny JC, Shoemaker MB, Van Wagoner DR, Smith JD, </w:t>
      </w:r>
      <w:r w:rsidRPr="009B087B">
        <w:rPr>
          <w:rFonts w:ascii="Arial" w:hAnsi="Arial" w:cs="Arial"/>
          <w:bCs/>
          <w:sz w:val="20"/>
          <w:szCs w:val="20"/>
        </w:rPr>
        <w:t>Psaty</w:t>
      </w:r>
      <w:r w:rsidRPr="009B087B">
        <w:rPr>
          <w:rFonts w:ascii="Arial" w:hAnsi="Arial" w:cs="Arial"/>
          <w:sz w:val="20"/>
          <w:szCs w:val="20"/>
        </w:rPr>
        <w:t xml:space="preserve"> BM</w:t>
      </w:r>
      <w:r w:rsidRPr="004C1CA2">
        <w:rPr>
          <w:rFonts w:ascii="Arial" w:hAnsi="Arial" w:cs="Arial"/>
          <w:sz w:val="20"/>
          <w:szCs w:val="20"/>
        </w:rPr>
        <w:t xml:space="preserve">, Sotoodehnia N, Taylor KD, </w:t>
      </w:r>
      <w:proofErr w:type="spellStart"/>
      <w:r w:rsidRPr="004C1CA2">
        <w:rPr>
          <w:rFonts w:ascii="Arial" w:hAnsi="Arial" w:cs="Arial"/>
          <w:sz w:val="20"/>
          <w:szCs w:val="20"/>
        </w:rPr>
        <w:t>Kähönen</w:t>
      </w:r>
      <w:proofErr w:type="spellEnd"/>
      <w:r w:rsidRPr="004C1CA2">
        <w:rPr>
          <w:rFonts w:ascii="Arial" w:hAnsi="Arial" w:cs="Arial"/>
          <w:sz w:val="20"/>
          <w:szCs w:val="20"/>
        </w:rPr>
        <w:t xml:space="preserve"> M, </w:t>
      </w:r>
      <w:proofErr w:type="spellStart"/>
      <w:r w:rsidRPr="004C1CA2">
        <w:rPr>
          <w:rFonts w:ascii="Arial" w:hAnsi="Arial" w:cs="Arial"/>
          <w:sz w:val="20"/>
          <w:szCs w:val="20"/>
        </w:rPr>
        <w:t>Nikus</w:t>
      </w:r>
      <w:proofErr w:type="spellEnd"/>
      <w:r w:rsidRPr="004C1CA2">
        <w:rPr>
          <w:rFonts w:ascii="Arial" w:hAnsi="Arial" w:cs="Arial"/>
          <w:sz w:val="20"/>
          <w:szCs w:val="20"/>
        </w:rPr>
        <w:t xml:space="preserve"> K, Delgado GE, Melander O, </w:t>
      </w:r>
      <w:proofErr w:type="spellStart"/>
      <w:r w:rsidRPr="004C1CA2">
        <w:rPr>
          <w:rFonts w:ascii="Arial" w:hAnsi="Arial" w:cs="Arial"/>
          <w:sz w:val="20"/>
          <w:szCs w:val="20"/>
        </w:rPr>
        <w:t>Engström</w:t>
      </w:r>
      <w:proofErr w:type="spellEnd"/>
      <w:r w:rsidRPr="004C1CA2">
        <w:rPr>
          <w:rFonts w:ascii="Arial" w:hAnsi="Arial" w:cs="Arial"/>
          <w:sz w:val="20"/>
          <w:szCs w:val="20"/>
        </w:rPr>
        <w:t xml:space="preserve"> G, Yao J, Guo X, </w:t>
      </w:r>
      <w:proofErr w:type="spellStart"/>
      <w:r w:rsidRPr="004C1CA2">
        <w:rPr>
          <w:rFonts w:ascii="Arial" w:hAnsi="Arial" w:cs="Arial"/>
          <w:sz w:val="20"/>
          <w:szCs w:val="20"/>
        </w:rPr>
        <w:t>Christophersen</w:t>
      </w:r>
      <w:proofErr w:type="spellEnd"/>
      <w:r w:rsidRPr="004C1CA2">
        <w:rPr>
          <w:rFonts w:ascii="Arial" w:hAnsi="Arial" w:cs="Arial"/>
          <w:sz w:val="20"/>
          <w:szCs w:val="20"/>
        </w:rPr>
        <w:t xml:space="preserve"> IE, Ellinor PT, </w:t>
      </w:r>
      <w:proofErr w:type="spellStart"/>
      <w:r w:rsidRPr="004C1CA2">
        <w:rPr>
          <w:rFonts w:ascii="Arial" w:hAnsi="Arial" w:cs="Arial"/>
          <w:sz w:val="20"/>
          <w:szCs w:val="20"/>
        </w:rPr>
        <w:t>Geelhoed</w:t>
      </w:r>
      <w:proofErr w:type="spellEnd"/>
      <w:r w:rsidRPr="004C1CA2">
        <w:rPr>
          <w:rFonts w:ascii="Arial" w:hAnsi="Arial" w:cs="Arial"/>
          <w:sz w:val="20"/>
          <w:szCs w:val="20"/>
        </w:rPr>
        <w:t xml:space="preserve"> B, Verweij N, Macfarlane P, Ford I, </w:t>
      </w:r>
      <w:proofErr w:type="spellStart"/>
      <w:r w:rsidRPr="004C1CA2">
        <w:rPr>
          <w:rFonts w:ascii="Arial" w:hAnsi="Arial" w:cs="Arial"/>
          <w:sz w:val="20"/>
          <w:szCs w:val="20"/>
        </w:rPr>
        <w:t>Heeringa</w:t>
      </w:r>
      <w:proofErr w:type="spellEnd"/>
      <w:r w:rsidRPr="004C1CA2">
        <w:rPr>
          <w:rFonts w:ascii="Arial" w:hAnsi="Arial" w:cs="Arial"/>
          <w:sz w:val="20"/>
          <w:szCs w:val="20"/>
        </w:rPr>
        <w:t xml:space="preserve"> J, Franco OH, </w:t>
      </w:r>
      <w:proofErr w:type="spellStart"/>
      <w:r w:rsidRPr="004C1CA2">
        <w:rPr>
          <w:rFonts w:ascii="Arial" w:hAnsi="Arial" w:cs="Arial"/>
          <w:sz w:val="20"/>
          <w:szCs w:val="20"/>
        </w:rPr>
        <w:t>Uitterlinden</w:t>
      </w:r>
      <w:proofErr w:type="spellEnd"/>
      <w:r w:rsidRPr="004C1CA2">
        <w:rPr>
          <w:rFonts w:ascii="Arial" w:hAnsi="Arial" w:cs="Arial"/>
          <w:sz w:val="20"/>
          <w:szCs w:val="20"/>
        </w:rPr>
        <w:t xml:space="preserve"> AG, </w:t>
      </w:r>
      <w:proofErr w:type="spellStart"/>
      <w:r w:rsidRPr="004C1CA2">
        <w:rPr>
          <w:rFonts w:ascii="Arial" w:hAnsi="Arial" w:cs="Arial"/>
          <w:sz w:val="20"/>
          <w:szCs w:val="20"/>
        </w:rPr>
        <w:t>Völker</w:t>
      </w:r>
      <w:proofErr w:type="spellEnd"/>
      <w:r w:rsidRPr="004C1CA2">
        <w:rPr>
          <w:rFonts w:ascii="Arial" w:hAnsi="Arial" w:cs="Arial"/>
          <w:sz w:val="20"/>
          <w:szCs w:val="20"/>
        </w:rPr>
        <w:t xml:space="preserve"> U, </w:t>
      </w:r>
      <w:proofErr w:type="spellStart"/>
      <w:r w:rsidRPr="004C1CA2">
        <w:rPr>
          <w:rFonts w:ascii="Arial" w:hAnsi="Arial" w:cs="Arial"/>
          <w:sz w:val="20"/>
          <w:szCs w:val="20"/>
        </w:rPr>
        <w:t>Teumer</w:t>
      </w:r>
      <w:proofErr w:type="spellEnd"/>
      <w:r w:rsidRPr="004C1CA2">
        <w:rPr>
          <w:rFonts w:ascii="Arial" w:hAnsi="Arial" w:cs="Arial"/>
          <w:sz w:val="20"/>
          <w:szCs w:val="20"/>
        </w:rPr>
        <w:t xml:space="preserve"> A, Rose LM, </w:t>
      </w:r>
      <w:proofErr w:type="spellStart"/>
      <w:r w:rsidRPr="004C1CA2">
        <w:rPr>
          <w:rFonts w:ascii="Arial" w:hAnsi="Arial" w:cs="Arial"/>
          <w:sz w:val="20"/>
          <w:szCs w:val="20"/>
        </w:rPr>
        <w:t>Kääb</w:t>
      </w:r>
      <w:proofErr w:type="spellEnd"/>
      <w:r w:rsidRPr="004C1CA2">
        <w:rPr>
          <w:rFonts w:ascii="Arial" w:hAnsi="Arial" w:cs="Arial"/>
          <w:sz w:val="20"/>
          <w:szCs w:val="20"/>
        </w:rPr>
        <w:t xml:space="preserve"> S, </w:t>
      </w:r>
      <w:proofErr w:type="spellStart"/>
      <w:r w:rsidRPr="004C1CA2">
        <w:rPr>
          <w:rFonts w:ascii="Arial" w:hAnsi="Arial" w:cs="Arial"/>
          <w:sz w:val="20"/>
          <w:szCs w:val="20"/>
        </w:rPr>
        <w:t>Gudnason</w:t>
      </w:r>
      <w:proofErr w:type="spellEnd"/>
      <w:r w:rsidRPr="004C1CA2">
        <w:rPr>
          <w:rFonts w:ascii="Arial" w:hAnsi="Arial" w:cs="Arial"/>
          <w:sz w:val="20"/>
          <w:szCs w:val="20"/>
        </w:rPr>
        <w:t xml:space="preserve"> V, Arking DE, </w:t>
      </w:r>
      <w:proofErr w:type="spellStart"/>
      <w:r w:rsidRPr="004C1CA2">
        <w:rPr>
          <w:rFonts w:ascii="Arial" w:hAnsi="Arial" w:cs="Arial"/>
          <w:sz w:val="20"/>
          <w:szCs w:val="20"/>
        </w:rPr>
        <w:t>Conen</w:t>
      </w:r>
      <w:proofErr w:type="spellEnd"/>
      <w:r w:rsidRPr="004C1CA2">
        <w:rPr>
          <w:rFonts w:ascii="Arial" w:hAnsi="Arial" w:cs="Arial"/>
          <w:sz w:val="20"/>
          <w:szCs w:val="20"/>
        </w:rPr>
        <w:t xml:space="preserve"> D, </w:t>
      </w:r>
      <w:proofErr w:type="spellStart"/>
      <w:r w:rsidRPr="004C1CA2">
        <w:rPr>
          <w:rFonts w:ascii="Arial" w:hAnsi="Arial" w:cs="Arial"/>
          <w:sz w:val="20"/>
          <w:szCs w:val="20"/>
        </w:rPr>
        <w:t>Roden</w:t>
      </w:r>
      <w:proofErr w:type="spellEnd"/>
      <w:r w:rsidRPr="004C1CA2">
        <w:rPr>
          <w:rFonts w:ascii="Arial" w:hAnsi="Arial" w:cs="Arial"/>
          <w:sz w:val="20"/>
          <w:szCs w:val="20"/>
        </w:rPr>
        <w:t xml:space="preserve"> DM, Chung MK, Heckbert SR, Benjamin EJ, </w:t>
      </w:r>
      <w:proofErr w:type="spellStart"/>
      <w:r w:rsidRPr="004C1CA2">
        <w:rPr>
          <w:rFonts w:ascii="Arial" w:hAnsi="Arial" w:cs="Arial"/>
          <w:sz w:val="20"/>
          <w:szCs w:val="20"/>
        </w:rPr>
        <w:t>Lehtimäki</w:t>
      </w:r>
      <w:proofErr w:type="spellEnd"/>
      <w:r w:rsidRPr="004C1CA2">
        <w:rPr>
          <w:rFonts w:ascii="Arial" w:hAnsi="Arial" w:cs="Arial"/>
          <w:sz w:val="20"/>
          <w:szCs w:val="20"/>
        </w:rPr>
        <w:t xml:space="preserve"> T, </w:t>
      </w:r>
      <w:proofErr w:type="spellStart"/>
      <w:r w:rsidRPr="004C1CA2">
        <w:rPr>
          <w:rFonts w:ascii="Arial" w:hAnsi="Arial" w:cs="Arial"/>
          <w:sz w:val="20"/>
          <w:szCs w:val="20"/>
        </w:rPr>
        <w:t>März</w:t>
      </w:r>
      <w:proofErr w:type="spellEnd"/>
      <w:r w:rsidRPr="004C1CA2">
        <w:rPr>
          <w:rFonts w:ascii="Arial" w:hAnsi="Arial" w:cs="Arial"/>
          <w:sz w:val="20"/>
          <w:szCs w:val="20"/>
        </w:rPr>
        <w:t xml:space="preserve"> W, Smith JG, Rotter JI, van der </w:t>
      </w:r>
      <w:proofErr w:type="spellStart"/>
      <w:r w:rsidRPr="004C1CA2">
        <w:rPr>
          <w:rFonts w:ascii="Arial" w:hAnsi="Arial" w:cs="Arial"/>
          <w:sz w:val="20"/>
          <w:szCs w:val="20"/>
        </w:rPr>
        <w:t>Harst</w:t>
      </w:r>
      <w:proofErr w:type="spellEnd"/>
      <w:r w:rsidRPr="004C1CA2">
        <w:rPr>
          <w:rFonts w:ascii="Arial" w:hAnsi="Arial" w:cs="Arial"/>
          <w:sz w:val="20"/>
          <w:szCs w:val="20"/>
        </w:rPr>
        <w:t xml:space="preserve"> P, </w:t>
      </w:r>
      <w:proofErr w:type="spellStart"/>
      <w:r w:rsidRPr="004C1CA2">
        <w:rPr>
          <w:rFonts w:ascii="Arial" w:hAnsi="Arial" w:cs="Arial"/>
          <w:sz w:val="20"/>
          <w:szCs w:val="20"/>
        </w:rPr>
        <w:t>Jukema</w:t>
      </w:r>
      <w:proofErr w:type="spellEnd"/>
      <w:r w:rsidRPr="004C1CA2">
        <w:rPr>
          <w:rFonts w:ascii="Arial" w:hAnsi="Arial" w:cs="Arial"/>
          <w:sz w:val="20"/>
          <w:szCs w:val="20"/>
        </w:rPr>
        <w:t xml:space="preserve"> JW, Stricker BH, Felix SB, Albert CM, Lubitz SA. </w:t>
      </w:r>
      <w:hyperlink r:id="rId2813" w:history="1">
        <w:r>
          <w:rPr>
            <w:rFonts w:ascii="Arial" w:hAnsi="Arial" w:cs="Arial"/>
            <w:b/>
            <w:i/>
            <w:sz w:val="20"/>
            <w:szCs w:val="20"/>
          </w:rPr>
          <w:t>Genetic i</w:t>
        </w:r>
        <w:r w:rsidRPr="009B087B">
          <w:rPr>
            <w:rFonts w:ascii="Arial" w:hAnsi="Arial" w:cs="Arial"/>
            <w:b/>
            <w:i/>
            <w:sz w:val="20"/>
            <w:szCs w:val="20"/>
          </w:rPr>
          <w:t xml:space="preserve">nteractions with </w:t>
        </w:r>
        <w:r>
          <w:rPr>
            <w:rFonts w:ascii="Arial" w:hAnsi="Arial" w:cs="Arial"/>
            <w:b/>
            <w:i/>
            <w:sz w:val="20"/>
            <w:szCs w:val="20"/>
          </w:rPr>
          <w:t>a</w:t>
        </w:r>
        <w:r w:rsidRPr="009B087B">
          <w:rPr>
            <w:rFonts w:ascii="Arial" w:hAnsi="Arial" w:cs="Arial"/>
            <w:b/>
            <w:i/>
            <w:sz w:val="20"/>
            <w:szCs w:val="20"/>
          </w:rPr>
          <w:t xml:space="preserve">ge, </w:t>
        </w:r>
        <w:r>
          <w:rPr>
            <w:rFonts w:ascii="Arial" w:hAnsi="Arial" w:cs="Arial"/>
            <w:b/>
            <w:i/>
            <w:sz w:val="20"/>
            <w:szCs w:val="20"/>
          </w:rPr>
          <w:t>s</w:t>
        </w:r>
        <w:r w:rsidRPr="009B087B">
          <w:rPr>
            <w:rFonts w:ascii="Arial" w:hAnsi="Arial" w:cs="Arial"/>
            <w:b/>
            <w:i/>
            <w:sz w:val="20"/>
            <w:szCs w:val="20"/>
          </w:rPr>
          <w:t xml:space="preserve">ex, </w:t>
        </w:r>
        <w:r>
          <w:rPr>
            <w:rFonts w:ascii="Arial" w:hAnsi="Arial" w:cs="Arial"/>
            <w:b/>
            <w:i/>
            <w:sz w:val="20"/>
            <w:szCs w:val="20"/>
          </w:rPr>
          <w:t>b</w:t>
        </w:r>
        <w:r w:rsidRPr="009B087B">
          <w:rPr>
            <w:rFonts w:ascii="Arial" w:hAnsi="Arial" w:cs="Arial"/>
            <w:b/>
            <w:i/>
            <w:sz w:val="20"/>
            <w:szCs w:val="20"/>
          </w:rPr>
          <w:t xml:space="preserve">ody </w:t>
        </w:r>
        <w:r>
          <w:rPr>
            <w:rFonts w:ascii="Arial" w:hAnsi="Arial" w:cs="Arial"/>
            <w:b/>
            <w:i/>
            <w:sz w:val="20"/>
            <w:szCs w:val="20"/>
          </w:rPr>
          <w:t>m</w:t>
        </w:r>
        <w:r w:rsidRPr="009B087B">
          <w:rPr>
            <w:rFonts w:ascii="Arial" w:hAnsi="Arial" w:cs="Arial"/>
            <w:b/>
            <w:i/>
            <w:sz w:val="20"/>
            <w:szCs w:val="20"/>
          </w:rPr>
          <w:t xml:space="preserve">ass </w:t>
        </w:r>
        <w:r>
          <w:rPr>
            <w:rFonts w:ascii="Arial" w:hAnsi="Arial" w:cs="Arial"/>
            <w:b/>
            <w:i/>
            <w:sz w:val="20"/>
            <w:szCs w:val="20"/>
          </w:rPr>
          <w:t>i</w:t>
        </w:r>
        <w:r w:rsidRPr="009B087B">
          <w:rPr>
            <w:rFonts w:ascii="Arial" w:hAnsi="Arial" w:cs="Arial"/>
            <w:b/>
            <w:i/>
            <w:sz w:val="20"/>
            <w:szCs w:val="20"/>
          </w:rPr>
          <w:t xml:space="preserve">ndex, and </w:t>
        </w:r>
        <w:r>
          <w:rPr>
            <w:rFonts w:ascii="Arial" w:hAnsi="Arial" w:cs="Arial"/>
            <w:b/>
            <w:i/>
            <w:sz w:val="20"/>
            <w:szCs w:val="20"/>
          </w:rPr>
          <w:t>hypertension in r</w:t>
        </w:r>
        <w:r w:rsidRPr="009B087B">
          <w:rPr>
            <w:rFonts w:ascii="Arial" w:hAnsi="Arial" w:cs="Arial"/>
            <w:b/>
            <w:i/>
            <w:sz w:val="20"/>
            <w:szCs w:val="20"/>
          </w:rPr>
          <w:t xml:space="preserve">elation to </w:t>
        </w:r>
        <w:r>
          <w:rPr>
            <w:rFonts w:ascii="Arial" w:hAnsi="Arial" w:cs="Arial"/>
            <w:b/>
            <w:i/>
            <w:sz w:val="20"/>
            <w:szCs w:val="20"/>
          </w:rPr>
          <w:t>atrial f</w:t>
        </w:r>
        <w:r w:rsidRPr="009B087B">
          <w:rPr>
            <w:rFonts w:ascii="Arial" w:hAnsi="Arial" w:cs="Arial"/>
            <w:b/>
            <w:i/>
            <w:sz w:val="20"/>
            <w:szCs w:val="20"/>
          </w:rPr>
          <w:t xml:space="preserve">ibrillation: The </w:t>
        </w:r>
        <w:proofErr w:type="spellStart"/>
        <w:r w:rsidRPr="009B087B">
          <w:rPr>
            <w:rFonts w:ascii="Arial" w:hAnsi="Arial" w:cs="Arial"/>
            <w:b/>
            <w:i/>
            <w:sz w:val="20"/>
            <w:szCs w:val="20"/>
          </w:rPr>
          <w:t>AFGen</w:t>
        </w:r>
        <w:proofErr w:type="spellEnd"/>
        <w:r w:rsidRPr="009B087B">
          <w:rPr>
            <w:rFonts w:ascii="Arial" w:hAnsi="Arial" w:cs="Arial"/>
            <w:b/>
            <w:i/>
            <w:sz w:val="20"/>
            <w:szCs w:val="20"/>
          </w:rPr>
          <w:t xml:space="preserve"> Consortium.</w:t>
        </w:r>
      </w:hyperlink>
      <w:r w:rsidRPr="009B087B">
        <w:rPr>
          <w:rFonts w:ascii="Arial" w:hAnsi="Arial" w:cs="Arial"/>
          <w:b/>
          <w:i/>
          <w:sz w:val="20"/>
          <w:szCs w:val="20"/>
        </w:rPr>
        <w:t xml:space="preserve"> </w:t>
      </w:r>
      <w:r>
        <w:rPr>
          <w:rFonts w:ascii="Arial" w:hAnsi="Arial" w:cs="Arial"/>
          <w:sz w:val="20"/>
          <w:szCs w:val="20"/>
        </w:rPr>
        <w:t xml:space="preserve">Sci Rep. 2017 Sep 12. Vol. 7, issue 1, p. </w:t>
      </w:r>
      <w:r w:rsidRPr="004C1CA2">
        <w:rPr>
          <w:rFonts w:ascii="Arial" w:hAnsi="Arial" w:cs="Arial"/>
          <w:sz w:val="20"/>
          <w:szCs w:val="20"/>
        </w:rPr>
        <w:t xml:space="preserve">11303. </w:t>
      </w:r>
      <w:r w:rsidRPr="004C1CA2">
        <w:rPr>
          <w:rFonts w:ascii="Arial" w:eastAsia="Times New Roman" w:hAnsi="Arial" w:cs="Arial"/>
          <w:sz w:val="20"/>
          <w:szCs w:val="20"/>
        </w:rPr>
        <w:t>PM:</w:t>
      </w:r>
      <w:r w:rsidRPr="004C1CA2">
        <w:rPr>
          <w:rFonts w:ascii="Arial" w:hAnsi="Arial" w:cs="Arial"/>
          <w:sz w:val="20"/>
          <w:szCs w:val="20"/>
        </w:rPr>
        <w:t xml:space="preserve"> </w:t>
      </w:r>
      <w:r w:rsidRPr="004C1CA2">
        <w:rPr>
          <w:rFonts w:ascii="Arial" w:eastAsia="Times New Roman" w:hAnsi="Arial" w:cs="Arial"/>
          <w:sz w:val="20"/>
          <w:szCs w:val="20"/>
        </w:rPr>
        <w:t>28900195</w:t>
      </w:r>
      <w:r w:rsidRPr="009B087B">
        <w:rPr>
          <w:rFonts w:ascii="Arial" w:eastAsia="Times New Roman" w:hAnsi="Arial" w:cs="Arial"/>
          <w:sz w:val="20"/>
          <w:szCs w:val="20"/>
        </w:rPr>
        <w:t xml:space="preserve">. </w:t>
      </w:r>
      <w:hyperlink r:id="rId2814" w:history="1">
        <w:r w:rsidRPr="009B087B">
          <w:rPr>
            <w:rFonts w:ascii="Arial" w:eastAsia="Times New Roman" w:hAnsi="Arial" w:cs="Arial"/>
            <w:sz w:val="20"/>
            <w:szCs w:val="20"/>
          </w:rPr>
          <w:t>PMC5595875</w:t>
        </w:r>
      </w:hyperlink>
      <w:r>
        <w:rPr>
          <w:rFonts w:ascii="Arial" w:eastAsia="Times New Roman" w:hAnsi="Arial" w:cs="Arial"/>
          <w:sz w:val="20"/>
          <w:szCs w:val="20"/>
        </w:rPr>
        <w:t>.</w:t>
      </w:r>
    </w:p>
    <w:p w14:paraId="719EB0E1" w14:textId="77777777" w:rsidR="00443C8E" w:rsidRPr="004C1CA2" w:rsidRDefault="00443C8E" w:rsidP="00443C8E">
      <w:pPr>
        <w:rPr>
          <w:rFonts w:ascii="Arial" w:eastAsia="Times New Roman" w:hAnsi="Arial" w:cs="Arial"/>
          <w:color w:val="0000FF"/>
          <w:sz w:val="20"/>
          <w:szCs w:val="20"/>
          <w:u w:val="single"/>
        </w:rPr>
      </w:pPr>
      <w:r w:rsidRPr="004C1CA2">
        <w:rPr>
          <w:rFonts w:ascii="Arial" w:hAnsi="Arial" w:cs="Arial"/>
          <w:sz w:val="20"/>
          <w:szCs w:val="20"/>
        </w:rPr>
        <w:t xml:space="preserve">Wheeler E, Leong A, Liu CT, </w:t>
      </w:r>
      <w:proofErr w:type="spellStart"/>
      <w:r w:rsidRPr="004C1CA2">
        <w:rPr>
          <w:rFonts w:ascii="Arial" w:hAnsi="Arial" w:cs="Arial"/>
          <w:sz w:val="20"/>
          <w:szCs w:val="20"/>
        </w:rPr>
        <w:t>Hivert</w:t>
      </w:r>
      <w:proofErr w:type="spellEnd"/>
      <w:r w:rsidRPr="004C1CA2">
        <w:rPr>
          <w:rFonts w:ascii="Arial" w:hAnsi="Arial" w:cs="Arial"/>
          <w:sz w:val="20"/>
          <w:szCs w:val="20"/>
        </w:rPr>
        <w:t xml:space="preserve"> MF, Strawbridge RJ, </w:t>
      </w:r>
      <w:proofErr w:type="spellStart"/>
      <w:r w:rsidRPr="004C1CA2">
        <w:rPr>
          <w:rFonts w:ascii="Arial" w:hAnsi="Arial" w:cs="Arial"/>
          <w:sz w:val="20"/>
          <w:szCs w:val="20"/>
        </w:rPr>
        <w:t>Podmore</w:t>
      </w:r>
      <w:proofErr w:type="spellEnd"/>
      <w:r w:rsidRPr="004C1CA2">
        <w:rPr>
          <w:rFonts w:ascii="Arial" w:hAnsi="Arial" w:cs="Arial"/>
          <w:sz w:val="20"/>
          <w:szCs w:val="20"/>
        </w:rPr>
        <w:t xml:space="preserve"> C, Li M, Yao J, Sim X, Hong J, Chu AY, Zhang W, Wang X, Chen P, </w:t>
      </w:r>
      <w:proofErr w:type="spellStart"/>
      <w:r w:rsidRPr="004C1CA2">
        <w:rPr>
          <w:rFonts w:ascii="Arial" w:hAnsi="Arial" w:cs="Arial"/>
          <w:sz w:val="20"/>
          <w:szCs w:val="20"/>
        </w:rPr>
        <w:t>Maruthur</w:t>
      </w:r>
      <w:proofErr w:type="spellEnd"/>
      <w:r w:rsidRPr="004C1CA2">
        <w:rPr>
          <w:rFonts w:ascii="Arial" w:hAnsi="Arial" w:cs="Arial"/>
          <w:sz w:val="20"/>
          <w:szCs w:val="20"/>
        </w:rPr>
        <w:t xml:space="preserve"> NM, </w:t>
      </w:r>
      <w:proofErr w:type="spellStart"/>
      <w:r w:rsidRPr="004C1CA2">
        <w:rPr>
          <w:rFonts w:ascii="Arial" w:hAnsi="Arial" w:cs="Arial"/>
          <w:sz w:val="20"/>
          <w:szCs w:val="20"/>
        </w:rPr>
        <w:t>Porneala</w:t>
      </w:r>
      <w:proofErr w:type="spellEnd"/>
      <w:r w:rsidRPr="004C1CA2">
        <w:rPr>
          <w:rFonts w:ascii="Arial" w:hAnsi="Arial" w:cs="Arial"/>
          <w:sz w:val="20"/>
          <w:szCs w:val="20"/>
        </w:rPr>
        <w:t xml:space="preserve"> BC, Sharp SJ, Jia Y, </w:t>
      </w:r>
      <w:proofErr w:type="spellStart"/>
      <w:r w:rsidRPr="004C1CA2">
        <w:rPr>
          <w:rFonts w:ascii="Arial" w:hAnsi="Arial" w:cs="Arial"/>
          <w:sz w:val="20"/>
          <w:szCs w:val="20"/>
        </w:rPr>
        <w:t>Kabagambe</w:t>
      </w:r>
      <w:proofErr w:type="spellEnd"/>
      <w:r w:rsidRPr="004C1CA2">
        <w:rPr>
          <w:rFonts w:ascii="Arial" w:hAnsi="Arial" w:cs="Arial"/>
          <w:sz w:val="20"/>
          <w:szCs w:val="20"/>
        </w:rPr>
        <w:t xml:space="preserve"> EK, Chang LC, Chen WM, Elks CE, Evans DS, Fan Q, </w:t>
      </w:r>
      <w:proofErr w:type="spellStart"/>
      <w:r w:rsidRPr="004C1CA2">
        <w:rPr>
          <w:rFonts w:ascii="Arial" w:hAnsi="Arial" w:cs="Arial"/>
          <w:sz w:val="20"/>
          <w:szCs w:val="20"/>
        </w:rPr>
        <w:t>Giulianini</w:t>
      </w:r>
      <w:proofErr w:type="spellEnd"/>
      <w:r w:rsidRPr="004C1CA2">
        <w:rPr>
          <w:rFonts w:ascii="Arial" w:hAnsi="Arial" w:cs="Arial"/>
          <w:sz w:val="20"/>
          <w:szCs w:val="20"/>
        </w:rPr>
        <w:t xml:space="preserve"> F, Go MJ, </w:t>
      </w:r>
      <w:proofErr w:type="spellStart"/>
      <w:r w:rsidRPr="004C1CA2">
        <w:rPr>
          <w:rFonts w:ascii="Arial" w:hAnsi="Arial" w:cs="Arial"/>
          <w:sz w:val="20"/>
          <w:szCs w:val="20"/>
        </w:rPr>
        <w:t>Hottenga</w:t>
      </w:r>
      <w:proofErr w:type="spellEnd"/>
      <w:r w:rsidRPr="004C1CA2">
        <w:rPr>
          <w:rFonts w:ascii="Arial" w:hAnsi="Arial" w:cs="Arial"/>
          <w:sz w:val="20"/>
          <w:szCs w:val="20"/>
        </w:rPr>
        <w:t xml:space="preserve"> JJ, Hu Y, Jackson AU, </w:t>
      </w:r>
      <w:proofErr w:type="spellStart"/>
      <w:r w:rsidRPr="004C1CA2">
        <w:rPr>
          <w:rFonts w:ascii="Arial" w:hAnsi="Arial" w:cs="Arial"/>
          <w:sz w:val="20"/>
          <w:szCs w:val="20"/>
        </w:rPr>
        <w:t>Kanoni</w:t>
      </w:r>
      <w:proofErr w:type="spellEnd"/>
      <w:r w:rsidRPr="004C1CA2">
        <w:rPr>
          <w:rFonts w:ascii="Arial" w:hAnsi="Arial" w:cs="Arial"/>
          <w:sz w:val="20"/>
          <w:szCs w:val="20"/>
        </w:rPr>
        <w:t xml:space="preserve"> S, Kim YJ, Kleber ME,  </w:t>
      </w:r>
      <w:proofErr w:type="spellStart"/>
      <w:r w:rsidRPr="004C1CA2">
        <w:rPr>
          <w:rFonts w:ascii="Arial" w:hAnsi="Arial" w:cs="Arial"/>
          <w:sz w:val="20"/>
          <w:szCs w:val="20"/>
        </w:rPr>
        <w:t>Ladenvall</w:t>
      </w:r>
      <w:proofErr w:type="spellEnd"/>
      <w:r w:rsidRPr="004C1CA2">
        <w:rPr>
          <w:rFonts w:ascii="Arial" w:hAnsi="Arial" w:cs="Arial"/>
          <w:sz w:val="20"/>
          <w:szCs w:val="20"/>
        </w:rPr>
        <w:t xml:space="preserve"> C, </w:t>
      </w:r>
      <w:proofErr w:type="spellStart"/>
      <w:r w:rsidRPr="004C1CA2">
        <w:rPr>
          <w:rFonts w:ascii="Arial" w:hAnsi="Arial" w:cs="Arial"/>
          <w:sz w:val="20"/>
          <w:szCs w:val="20"/>
        </w:rPr>
        <w:t>Lecoeur</w:t>
      </w:r>
      <w:proofErr w:type="spellEnd"/>
      <w:r w:rsidRPr="004C1CA2">
        <w:rPr>
          <w:rFonts w:ascii="Arial" w:hAnsi="Arial" w:cs="Arial"/>
          <w:sz w:val="20"/>
          <w:szCs w:val="20"/>
        </w:rPr>
        <w:t xml:space="preserve"> C, Lim SH, Lu Y, Mahajan A, </w:t>
      </w:r>
      <w:proofErr w:type="spellStart"/>
      <w:r w:rsidRPr="004C1CA2">
        <w:rPr>
          <w:rFonts w:ascii="Arial" w:hAnsi="Arial" w:cs="Arial"/>
          <w:sz w:val="20"/>
          <w:szCs w:val="20"/>
        </w:rPr>
        <w:t>Marzi</w:t>
      </w:r>
      <w:proofErr w:type="spellEnd"/>
      <w:r w:rsidRPr="004C1CA2">
        <w:rPr>
          <w:rFonts w:ascii="Arial" w:hAnsi="Arial" w:cs="Arial"/>
          <w:sz w:val="20"/>
          <w:szCs w:val="20"/>
        </w:rPr>
        <w:t xml:space="preserve"> C, </w:t>
      </w:r>
      <w:proofErr w:type="spellStart"/>
      <w:r w:rsidRPr="004C1CA2">
        <w:rPr>
          <w:rFonts w:ascii="Arial" w:hAnsi="Arial" w:cs="Arial"/>
          <w:sz w:val="20"/>
          <w:szCs w:val="20"/>
        </w:rPr>
        <w:t>Nalls</w:t>
      </w:r>
      <w:proofErr w:type="spellEnd"/>
      <w:r w:rsidRPr="004C1CA2">
        <w:rPr>
          <w:rFonts w:ascii="Arial" w:hAnsi="Arial" w:cs="Arial"/>
          <w:sz w:val="20"/>
          <w:szCs w:val="20"/>
        </w:rPr>
        <w:t xml:space="preserve"> MA, Navarro P, Nolte IM, Rose LM, </w:t>
      </w:r>
      <w:proofErr w:type="spellStart"/>
      <w:r w:rsidRPr="004C1CA2">
        <w:rPr>
          <w:rFonts w:ascii="Arial" w:hAnsi="Arial" w:cs="Arial"/>
          <w:sz w:val="20"/>
          <w:szCs w:val="20"/>
        </w:rPr>
        <w:t>Rybin</w:t>
      </w:r>
      <w:proofErr w:type="spellEnd"/>
      <w:r w:rsidRPr="004C1CA2">
        <w:rPr>
          <w:rFonts w:ascii="Arial" w:hAnsi="Arial" w:cs="Arial"/>
          <w:sz w:val="20"/>
          <w:szCs w:val="20"/>
        </w:rPr>
        <w:t xml:space="preserve"> DV, </w:t>
      </w:r>
      <w:proofErr w:type="spellStart"/>
      <w:r w:rsidRPr="004C1CA2">
        <w:rPr>
          <w:rFonts w:ascii="Arial" w:hAnsi="Arial" w:cs="Arial"/>
          <w:sz w:val="20"/>
          <w:szCs w:val="20"/>
        </w:rPr>
        <w:t>Sanna</w:t>
      </w:r>
      <w:proofErr w:type="spellEnd"/>
      <w:r w:rsidRPr="004C1CA2">
        <w:rPr>
          <w:rFonts w:ascii="Arial" w:hAnsi="Arial" w:cs="Arial"/>
          <w:sz w:val="20"/>
          <w:szCs w:val="20"/>
        </w:rPr>
        <w:t xml:space="preserve"> S, Shi Y, </w:t>
      </w:r>
      <w:proofErr w:type="spellStart"/>
      <w:r w:rsidRPr="004C1CA2">
        <w:rPr>
          <w:rFonts w:ascii="Arial" w:hAnsi="Arial" w:cs="Arial"/>
          <w:sz w:val="20"/>
          <w:szCs w:val="20"/>
        </w:rPr>
        <w:t>Stram</w:t>
      </w:r>
      <w:proofErr w:type="spellEnd"/>
      <w:r w:rsidRPr="004C1CA2">
        <w:rPr>
          <w:rFonts w:ascii="Arial" w:hAnsi="Arial" w:cs="Arial"/>
          <w:sz w:val="20"/>
          <w:szCs w:val="20"/>
        </w:rPr>
        <w:t xml:space="preserve"> DO, Takeuchi F, Tan SP, van der Most PJ, Van Vliet-</w:t>
      </w:r>
      <w:proofErr w:type="spellStart"/>
      <w:r w:rsidRPr="004C1CA2">
        <w:rPr>
          <w:rFonts w:ascii="Arial" w:hAnsi="Arial" w:cs="Arial"/>
          <w:sz w:val="20"/>
          <w:szCs w:val="20"/>
        </w:rPr>
        <w:t>Ostaptchouk</w:t>
      </w:r>
      <w:proofErr w:type="spellEnd"/>
      <w:r w:rsidRPr="004C1CA2">
        <w:rPr>
          <w:rFonts w:ascii="Arial" w:hAnsi="Arial" w:cs="Arial"/>
          <w:sz w:val="20"/>
          <w:szCs w:val="20"/>
        </w:rPr>
        <w:t xml:space="preserve"> JV, Wong A, </w:t>
      </w:r>
      <w:proofErr w:type="spellStart"/>
      <w:r w:rsidRPr="004C1CA2">
        <w:rPr>
          <w:rFonts w:ascii="Arial" w:hAnsi="Arial" w:cs="Arial"/>
          <w:sz w:val="20"/>
          <w:szCs w:val="20"/>
        </w:rPr>
        <w:t>Yengo</w:t>
      </w:r>
      <w:proofErr w:type="spellEnd"/>
      <w:r w:rsidRPr="004C1CA2">
        <w:rPr>
          <w:rFonts w:ascii="Arial" w:hAnsi="Arial" w:cs="Arial"/>
          <w:sz w:val="20"/>
          <w:szCs w:val="20"/>
        </w:rPr>
        <w:t xml:space="preserve"> L, Zhao W, Goel A, Martinez </w:t>
      </w:r>
      <w:proofErr w:type="spellStart"/>
      <w:r w:rsidRPr="004C1CA2">
        <w:rPr>
          <w:rFonts w:ascii="Arial" w:hAnsi="Arial" w:cs="Arial"/>
          <w:sz w:val="20"/>
          <w:szCs w:val="20"/>
        </w:rPr>
        <w:t>Larrad</w:t>
      </w:r>
      <w:proofErr w:type="spellEnd"/>
      <w:r w:rsidRPr="004C1CA2">
        <w:rPr>
          <w:rFonts w:ascii="Arial" w:hAnsi="Arial" w:cs="Arial"/>
          <w:sz w:val="20"/>
          <w:szCs w:val="20"/>
        </w:rPr>
        <w:t xml:space="preserve"> MT, Radke D, </w:t>
      </w:r>
      <w:proofErr w:type="spellStart"/>
      <w:r w:rsidRPr="004C1CA2">
        <w:rPr>
          <w:rFonts w:ascii="Arial" w:hAnsi="Arial" w:cs="Arial"/>
          <w:sz w:val="20"/>
          <w:szCs w:val="20"/>
        </w:rPr>
        <w:t>Salo</w:t>
      </w:r>
      <w:proofErr w:type="spellEnd"/>
      <w:r w:rsidRPr="004C1CA2">
        <w:rPr>
          <w:rFonts w:ascii="Arial" w:hAnsi="Arial" w:cs="Arial"/>
          <w:sz w:val="20"/>
          <w:szCs w:val="20"/>
        </w:rPr>
        <w:t xml:space="preserve"> P, Tanaka T, van </w:t>
      </w:r>
      <w:proofErr w:type="spellStart"/>
      <w:r w:rsidRPr="004C1CA2">
        <w:rPr>
          <w:rFonts w:ascii="Arial" w:hAnsi="Arial" w:cs="Arial"/>
          <w:sz w:val="20"/>
          <w:szCs w:val="20"/>
        </w:rPr>
        <w:t>Iperen</w:t>
      </w:r>
      <w:proofErr w:type="spellEnd"/>
      <w:r w:rsidRPr="004C1CA2">
        <w:rPr>
          <w:rFonts w:ascii="Arial" w:hAnsi="Arial" w:cs="Arial"/>
          <w:sz w:val="20"/>
          <w:szCs w:val="20"/>
        </w:rPr>
        <w:t xml:space="preserve"> EPA, </w:t>
      </w:r>
      <w:proofErr w:type="spellStart"/>
      <w:r w:rsidRPr="004C1CA2">
        <w:rPr>
          <w:rFonts w:ascii="Arial" w:hAnsi="Arial" w:cs="Arial"/>
          <w:sz w:val="20"/>
          <w:szCs w:val="20"/>
        </w:rPr>
        <w:t>Abecasis</w:t>
      </w:r>
      <w:proofErr w:type="spellEnd"/>
      <w:r w:rsidRPr="004C1CA2">
        <w:rPr>
          <w:rFonts w:ascii="Arial" w:hAnsi="Arial" w:cs="Arial"/>
          <w:sz w:val="20"/>
          <w:szCs w:val="20"/>
        </w:rPr>
        <w:t xml:space="preserve"> G, </w:t>
      </w:r>
      <w:proofErr w:type="spellStart"/>
      <w:r w:rsidRPr="004C1CA2">
        <w:rPr>
          <w:rFonts w:ascii="Arial" w:hAnsi="Arial" w:cs="Arial"/>
          <w:sz w:val="20"/>
          <w:szCs w:val="20"/>
        </w:rPr>
        <w:t>Afaq</w:t>
      </w:r>
      <w:proofErr w:type="spellEnd"/>
      <w:r w:rsidRPr="004C1CA2">
        <w:rPr>
          <w:rFonts w:ascii="Arial" w:hAnsi="Arial" w:cs="Arial"/>
          <w:sz w:val="20"/>
          <w:szCs w:val="20"/>
        </w:rPr>
        <w:t xml:space="preserve"> S, Alizadeh BZ, </w:t>
      </w:r>
      <w:proofErr w:type="spellStart"/>
      <w:r w:rsidRPr="004C1CA2">
        <w:rPr>
          <w:rFonts w:ascii="Arial" w:hAnsi="Arial" w:cs="Arial"/>
          <w:sz w:val="20"/>
          <w:szCs w:val="20"/>
        </w:rPr>
        <w:t>Bertoni</w:t>
      </w:r>
      <w:proofErr w:type="spellEnd"/>
      <w:r w:rsidRPr="004C1CA2">
        <w:rPr>
          <w:rFonts w:ascii="Arial" w:hAnsi="Arial" w:cs="Arial"/>
          <w:sz w:val="20"/>
          <w:szCs w:val="20"/>
        </w:rPr>
        <w:t xml:space="preserve"> AG, </w:t>
      </w:r>
      <w:proofErr w:type="spellStart"/>
      <w:r w:rsidRPr="004C1CA2">
        <w:rPr>
          <w:rFonts w:ascii="Arial" w:hAnsi="Arial" w:cs="Arial"/>
          <w:sz w:val="20"/>
          <w:szCs w:val="20"/>
        </w:rPr>
        <w:t>Bonnefond</w:t>
      </w:r>
      <w:proofErr w:type="spellEnd"/>
      <w:r w:rsidRPr="004C1CA2">
        <w:rPr>
          <w:rFonts w:ascii="Arial" w:hAnsi="Arial" w:cs="Arial"/>
          <w:sz w:val="20"/>
          <w:szCs w:val="20"/>
        </w:rPr>
        <w:t xml:space="preserve"> A, </w:t>
      </w:r>
      <w:proofErr w:type="spellStart"/>
      <w:r w:rsidRPr="004C1CA2">
        <w:rPr>
          <w:rFonts w:ascii="Arial" w:hAnsi="Arial" w:cs="Arial"/>
          <w:sz w:val="20"/>
          <w:szCs w:val="20"/>
        </w:rPr>
        <w:t>Böttcher</w:t>
      </w:r>
      <w:proofErr w:type="spellEnd"/>
      <w:r w:rsidRPr="004C1CA2">
        <w:rPr>
          <w:rFonts w:ascii="Arial" w:hAnsi="Arial" w:cs="Arial"/>
          <w:sz w:val="20"/>
          <w:szCs w:val="20"/>
        </w:rPr>
        <w:t xml:space="preserve"> Y, </w:t>
      </w:r>
      <w:proofErr w:type="spellStart"/>
      <w:r w:rsidRPr="004C1CA2">
        <w:rPr>
          <w:rFonts w:ascii="Arial" w:hAnsi="Arial" w:cs="Arial"/>
          <w:sz w:val="20"/>
          <w:szCs w:val="20"/>
        </w:rPr>
        <w:t>Bottinger</w:t>
      </w:r>
      <w:proofErr w:type="spellEnd"/>
      <w:r w:rsidRPr="004C1CA2">
        <w:rPr>
          <w:rFonts w:ascii="Arial" w:hAnsi="Arial" w:cs="Arial"/>
          <w:sz w:val="20"/>
          <w:szCs w:val="20"/>
        </w:rPr>
        <w:t xml:space="preserve"> EP, Campbell H, Carlson OD, Chen CH, Cho YS, Garvey WT, </w:t>
      </w:r>
      <w:proofErr w:type="spellStart"/>
      <w:r w:rsidRPr="004C1CA2">
        <w:rPr>
          <w:rFonts w:ascii="Arial" w:hAnsi="Arial" w:cs="Arial"/>
          <w:sz w:val="20"/>
          <w:szCs w:val="20"/>
        </w:rPr>
        <w:t>Gieger</w:t>
      </w:r>
      <w:proofErr w:type="spellEnd"/>
      <w:r w:rsidRPr="004C1CA2">
        <w:rPr>
          <w:rFonts w:ascii="Arial" w:hAnsi="Arial" w:cs="Arial"/>
          <w:sz w:val="20"/>
          <w:szCs w:val="20"/>
        </w:rPr>
        <w:t xml:space="preserve"> C, Goodarzi MO, </w:t>
      </w:r>
      <w:proofErr w:type="spellStart"/>
      <w:r w:rsidRPr="004C1CA2">
        <w:rPr>
          <w:rFonts w:ascii="Arial" w:hAnsi="Arial" w:cs="Arial"/>
          <w:sz w:val="20"/>
          <w:szCs w:val="20"/>
        </w:rPr>
        <w:t>Grallert</w:t>
      </w:r>
      <w:proofErr w:type="spellEnd"/>
      <w:r w:rsidRPr="004C1CA2">
        <w:rPr>
          <w:rFonts w:ascii="Arial" w:hAnsi="Arial" w:cs="Arial"/>
          <w:sz w:val="20"/>
          <w:szCs w:val="20"/>
        </w:rPr>
        <w:t xml:space="preserve"> H, </w:t>
      </w:r>
      <w:proofErr w:type="spellStart"/>
      <w:r w:rsidRPr="004C1CA2">
        <w:rPr>
          <w:rFonts w:ascii="Arial" w:hAnsi="Arial" w:cs="Arial"/>
          <w:sz w:val="20"/>
          <w:szCs w:val="20"/>
        </w:rPr>
        <w:t>Hamsten</w:t>
      </w:r>
      <w:proofErr w:type="spellEnd"/>
      <w:r w:rsidRPr="004C1CA2">
        <w:rPr>
          <w:rFonts w:ascii="Arial" w:hAnsi="Arial" w:cs="Arial"/>
          <w:sz w:val="20"/>
          <w:szCs w:val="20"/>
        </w:rPr>
        <w:t xml:space="preserve"> A, Hartman CA, Herder C, </w:t>
      </w:r>
      <w:proofErr w:type="spellStart"/>
      <w:r w:rsidRPr="004C1CA2">
        <w:rPr>
          <w:rFonts w:ascii="Arial" w:hAnsi="Arial" w:cs="Arial"/>
          <w:sz w:val="20"/>
          <w:szCs w:val="20"/>
        </w:rPr>
        <w:t>Hsiung</w:t>
      </w:r>
      <w:proofErr w:type="spellEnd"/>
      <w:r w:rsidRPr="004C1CA2">
        <w:rPr>
          <w:rFonts w:ascii="Arial" w:hAnsi="Arial" w:cs="Arial"/>
          <w:sz w:val="20"/>
          <w:szCs w:val="20"/>
        </w:rPr>
        <w:t xml:space="preserve"> CA, Huang J, </w:t>
      </w:r>
      <w:proofErr w:type="spellStart"/>
      <w:r w:rsidRPr="004C1CA2">
        <w:rPr>
          <w:rFonts w:ascii="Arial" w:hAnsi="Arial" w:cs="Arial"/>
          <w:sz w:val="20"/>
          <w:szCs w:val="20"/>
        </w:rPr>
        <w:t>Igase</w:t>
      </w:r>
      <w:proofErr w:type="spellEnd"/>
      <w:r w:rsidRPr="004C1CA2">
        <w:rPr>
          <w:rFonts w:ascii="Arial" w:hAnsi="Arial" w:cs="Arial"/>
          <w:sz w:val="20"/>
          <w:szCs w:val="20"/>
        </w:rPr>
        <w:t xml:space="preserve"> M, </w:t>
      </w:r>
      <w:proofErr w:type="spellStart"/>
      <w:r w:rsidRPr="004C1CA2">
        <w:rPr>
          <w:rFonts w:ascii="Arial" w:hAnsi="Arial" w:cs="Arial"/>
          <w:sz w:val="20"/>
          <w:szCs w:val="20"/>
        </w:rPr>
        <w:t>Isono</w:t>
      </w:r>
      <w:proofErr w:type="spellEnd"/>
      <w:r w:rsidRPr="004C1CA2">
        <w:rPr>
          <w:rFonts w:ascii="Arial" w:hAnsi="Arial" w:cs="Arial"/>
          <w:sz w:val="20"/>
          <w:szCs w:val="20"/>
        </w:rPr>
        <w:t xml:space="preserve"> M, Katsuya T, Khor CC, </w:t>
      </w:r>
      <w:proofErr w:type="spellStart"/>
      <w:r w:rsidRPr="004C1CA2">
        <w:rPr>
          <w:rFonts w:ascii="Arial" w:hAnsi="Arial" w:cs="Arial"/>
          <w:sz w:val="20"/>
          <w:szCs w:val="20"/>
        </w:rPr>
        <w:t>Kiess</w:t>
      </w:r>
      <w:proofErr w:type="spellEnd"/>
      <w:r w:rsidRPr="004C1CA2">
        <w:rPr>
          <w:rFonts w:ascii="Arial" w:hAnsi="Arial" w:cs="Arial"/>
          <w:sz w:val="20"/>
          <w:szCs w:val="20"/>
        </w:rPr>
        <w:t xml:space="preserve"> W, </w:t>
      </w:r>
      <w:proofErr w:type="spellStart"/>
      <w:r w:rsidRPr="004C1CA2">
        <w:rPr>
          <w:rFonts w:ascii="Arial" w:hAnsi="Arial" w:cs="Arial"/>
          <w:sz w:val="20"/>
          <w:szCs w:val="20"/>
        </w:rPr>
        <w:t>Kohara</w:t>
      </w:r>
      <w:proofErr w:type="spellEnd"/>
      <w:r w:rsidRPr="004C1CA2">
        <w:rPr>
          <w:rFonts w:ascii="Arial" w:hAnsi="Arial" w:cs="Arial"/>
          <w:sz w:val="20"/>
          <w:szCs w:val="20"/>
        </w:rPr>
        <w:t xml:space="preserve"> K, Kovacs P, Lee J, Lee WJ, </w:t>
      </w:r>
      <w:proofErr w:type="spellStart"/>
      <w:r w:rsidRPr="004C1CA2">
        <w:rPr>
          <w:rFonts w:ascii="Arial" w:hAnsi="Arial" w:cs="Arial"/>
          <w:sz w:val="20"/>
          <w:szCs w:val="20"/>
        </w:rPr>
        <w:t>Lehne</w:t>
      </w:r>
      <w:proofErr w:type="spellEnd"/>
      <w:r w:rsidRPr="004C1CA2">
        <w:rPr>
          <w:rFonts w:ascii="Arial" w:hAnsi="Arial" w:cs="Arial"/>
          <w:sz w:val="20"/>
          <w:szCs w:val="20"/>
        </w:rPr>
        <w:t xml:space="preserve"> B, Li H, Liu J, </w:t>
      </w:r>
      <w:proofErr w:type="spellStart"/>
      <w:r w:rsidRPr="004C1CA2">
        <w:rPr>
          <w:rFonts w:ascii="Arial" w:hAnsi="Arial" w:cs="Arial"/>
          <w:sz w:val="20"/>
          <w:szCs w:val="20"/>
        </w:rPr>
        <w:t>Lobbens</w:t>
      </w:r>
      <w:proofErr w:type="spellEnd"/>
      <w:r w:rsidRPr="004C1CA2">
        <w:rPr>
          <w:rFonts w:ascii="Arial" w:hAnsi="Arial" w:cs="Arial"/>
          <w:sz w:val="20"/>
          <w:szCs w:val="20"/>
        </w:rPr>
        <w:t xml:space="preserve"> S, Luan J, </w:t>
      </w:r>
      <w:proofErr w:type="spellStart"/>
      <w:r w:rsidRPr="004C1CA2">
        <w:rPr>
          <w:rFonts w:ascii="Arial" w:hAnsi="Arial" w:cs="Arial"/>
          <w:sz w:val="20"/>
          <w:szCs w:val="20"/>
        </w:rPr>
        <w:t>Lyssenko</w:t>
      </w:r>
      <w:proofErr w:type="spellEnd"/>
      <w:r w:rsidRPr="004C1CA2">
        <w:rPr>
          <w:rFonts w:ascii="Arial" w:hAnsi="Arial" w:cs="Arial"/>
          <w:sz w:val="20"/>
          <w:szCs w:val="20"/>
        </w:rPr>
        <w:t xml:space="preserve"> V, </w:t>
      </w:r>
      <w:proofErr w:type="spellStart"/>
      <w:r w:rsidRPr="004C1CA2">
        <w:rPr>
          <w:rFonts w:ascii="Arial" w:hAnsi="Arial" w:cs="Arial"/>
          <w:sz w:val="20"/>
          <w:szCs w:val="20"/>
        </w:rPr>
        <w:t>Meitinger</w:t>
      </w:r>
      <w:proofErr w:type="spellEnd"/>
      <w:r w:rsidRPr="004C1CA2">
        <w:rPr>
          <w:rFonts w:ascii="Arial" w:hAnsi="Arial" w:cs="Arial"/>
          <w:sz w:val="20"/>
          <w:szCs w:val="20"/>
        </w:rPr>
        <w:t xml:space="preserve"> T, Miki T, </w:t>
      </w:r>
      <w:proofErr w:type="spellStart"/>
      <w:r w:rsidRPr="004C1CA2">
        <w:rPr>
          <w:rFonts w:ascii="Arial" w:hAnsi="Arial" w:cs="Arial"/>
          <w:sz w:val="20"/>
          <w:szCs w:val="20"/>
        </w:rPr>
        <w:t>Miljkovic</w:t>
      </w:r>
      <w:proofErr w:type="spellEnd"/>
      <w:r w:rsidRPr="004C1CA2">
        <w:rPr>
          <w:rFonts w:ascii="Arial" w:hAnsi="Arial" w:cs="Arial"/>
          <w:sz w:val="20"/>
          <w:szCs w:val="20"/>
        </w:rPr>
        <w:t xml:space="preserve"> I, Moon S, </w:t>
      </w:r>
      <w:proofErr w:type="spellStart"/>
      <w:r w:rsidRPr="004C1CA2">
        <w:rPr>
          <w:rFonts w:ascii="Arial" w:hAnsi="Arial" w:cs="Arial"/>
          <w:sz w:val="20"/>
          <w:szCs w:val="20"/>
        </w:rPr>
        <w:t>Mulas</w:t>
      </w:r>
      <w:proofErr w:type="spellEnd"/>
      <w:r w:rsidRPr="004C1CA2">
        <w:rPr>
          <w:rFonts w:ascii="Arial" w:hAnsi="Arial" w:cs="Arial"/>
          <w:sz w:val="20"/>
          <w:szCs w:val="20"/>
        </w:rPr>
        <w:t xml:space="preserve"> A, Müller G, Müller-</w:t>
      </w:r>
      <w:proofErr w:type="spellStart"/>
      <w:r w:rsidRPr="004C1CA2">
        <w:rPr>
          <w:rFonts w:ascii="Arial" w:hAnsi="Arial" w:cs="Arial"/>
          <w:sz w:val="20"/>
          <w:szCs w:val="20"/>
        </w:rPr>
        <w:t>Nurasyid</w:t>
      </w:r>
      <w:proofErr w:type="spellEnd"/>
      <w:r w:rsidRPr="004C1CA2">
        <w:rPr>
          <w:rFonts w:ascii="Arial" w:hAnsi="Arial" w:cs="Arial"/>
          <w:sz w:val="20"/>
          <w:szCs w:val="20"/>
        </w:rPr>
        <w:t xml:space="preserve"> M, </w:t>
      </w:r>
      <w:proofErr w:type="spellStart"/>
      <w:r w:rsidRPr="004C1CA2">
        <w:rPr>
          <w:rFonts w:ascii="Arial" w:hAnsi="Arial" w:cs="Arial"/>
          <w:sz w:val="20"/>
          <w:szCs w:val="20"/>
        </w:rPr>
        <w:t>Nagaraja</w:t>
      </w:r>
      <w:proofErr w:type="spellEnd"/>
      <w:r w:rsidRPr="004C1CA2">
        <w:rPr>
          <w:rFonts w:ascii="Arial" w:hAnsi="Arial" w:cs="Arial"/>
          <w:sz w:val="20"/>
          <w:szCs w:val="20"/>
        </w:rPr>
        <w:t xml:space="preserve"> R, </w:t>
      </w:r>
      <w:proofErr w:type="spellStart"/>
      <w:r w:rsidRPr="004C1CA2">
        <w:rPr>
          <w:rFonts w:ascii="Arial" w:hAnsi="Arial" w:cs="Arial"/>
          <w:sz w:val="20"/>
          <w:szCs w:val="20"/>
        </w:rPr>
        <w:t>Nauck</w:t>
      </w:r>
      <w:proofErr w:type="spellEnd"/>
      <w:r w:rsidRPr="004C1CA2">
        <w:rPr>
          <w:rFonts w:ascii="Arial" w:hAnsi="Arial" w:cs="Arial"/>
          <w:sz w:val="20"/>
          <w:szCs w:val="20"/>
        </w:rPr>
        <w:t xml:space="preserve"> M, Pankow JS, </w:t>
      </w:r>
      <w:proofErr w:type="spellStart"/>
      <w:r w:rsidRPr="004C1CA2">
        <w:rPr>
          <w:rFonts w:ascii="Arial" w:hAnsi="Arial" w:cs="Arial"/>
          <w:sz w:val="20"/>
          <w:szCs w:val="20"/>
        </w:rPr>
        <w:t>Polasek</w:t>
      </w:r>
      <w:proofErr w:type="spellEnd"/>
      <w:r w:rsidRPr="004C1CA2">
        <w:rPr>
          <w:rFonts w:ascii="Arial" w:hAnsi="Arial" w:cs="Arial"/>
          <w:sz w:val="20"/>
          <w:szCs w:val="20"/>
        </w:rPr>
        <w:t xml:space="preserve"> O, Prokopenko I, Ramos PS, Rasmussen-Torvik L, </w:t>
      </w:r>
      <w:proofErr w:type="spellStart"/>
      <w:r w:rsidRPr="004C1CA2">
        <w:rPr>
          <w:rFonts w:ascii="Arial" w:hAnsi="Arial" w:cs="Arial"/>
          <w:sz w:val="20"/>
          <w:szCs w:val="20"/>
        </w:rPr>
        <w:t>Rathmann</w:t>
      </w:r>
      <w:proofErr w:type="spellEnd"/>
      <w:r w:rsidRPr="004C1CA2">
        <w:rPr>
          <w:rFonts w:ascii="Arial" w:hAnsi="Arial" w:cs="Arial"/>
          <w:sz w:val="20"/>
          <w:szCs w:val="20"/>
        </w:rPr>
        <w:t xml:space="preserve"> W, Rich SS, Robertson NR, </w:t>
      </w:r>
      <w:proofErr w:type="spellStart"/>
      <w:r w:rsidRPr="004C1CA2">
        <w:rPr>
          <w:rFonts w:ascii="Arial" w:hAnsi="Arial" w:cs="Arial"/>
          <w:sz w:val="20"/>
          <w:szCs w:val="20"/>
        </w:rPr>
        <w:t>Roden</w:t>
      </w:r>
      <w:proofErr w:type="spellEnd"/>
      <w:r w:rsidRPr="004C1CA2">
        <w:rPr>
          <w:rFonts w:ascii="Arial" w:hAnsi="Arial" w:cs="Arial"/>
          <w:sz w:val="20"/>
          <w:szCs w:val="20"/>
        </w:rPr>
        <w:t xml:space="preserve"> M, Roussel R, </w:t>
      </w:r>
      <w:proofErr w:type="spellStart"/>
      <w:r w:rsidRPr="004C1CA2">
        <w:rPr>
          <w:rFonts w:ascii="Arial" w:hAnsi="Arial" w:cs="Arial"/>
          <w:sz w:val="20"/>
          <w:szCs w:val="20"/>
        </w:rPr>
        <w:t>Rudan</w:t>
      </w:r>
      <w:proofErr w:type="spellEnd"/>
      <w:r w:rsidRPr="004C1CA2">
        <w:rPr>
          <w:rFonts w:ascii="Arial" w:hAnsi="Arial" w:cs="Arial"/>
          <w:sz w:val="20"/>
          <w:szCs w:val="20"/>
        </w:rPr>
        <w:t xml:space="preserve"> I, Scott RA, Scott WR, </w:t>
      </w:r>
      <w:proofErr w:type="spellStart"/>
      <w:r w:rsidRPr="004C1CA2">
        <w:rPr>
          <w:rFonts w:ascii="Arial" w:hAnsi="Arial" w:cs="Arial"/>
          <w:sz w:val="20"/>
          <w:szCs w:val="20"/>
        </w:rPr>
        <w:t>Sennblad</w:t>
      </w:r>
      <w:proofErr w:type="spellEnd"/>
      <w:r w:rsidRPr="004C1CA2">
        <w:rPr>
          <w:rFonts w:ascii="Arial" w:hAnsi="Arial" w:cs="Arial"/>
          <w:sz w:val="20"/>
          <w:szCs w:val="20"/>
        </w:rPr>
        <w:t xml:space="preserve"> B, Siscovick DS, Strauch K, Sun L, </w:t>
      </w:r>
      <w:proofErr w:type="spellStart"/>
      <w:r w:rsidRPr="004C1CA2">
        <w:rPr>
          <w:rFonts w:ascii="Arial" w:hAnsi="Arial" w:cs="Arial"/>
          <w:sz w:val="20"/>
          <w:szCs w:val="20"/>
        </w:rPr>
        <w:t>Swertz</w:t>
      </w:r>
      <w:proofErr w:type="spellEnd"/>
      <w:r w:rsidRPr="004C1CA2">
        <w:rPr>
          <w:rFonts w:ascii="Arial" w:hAnsi="Arial" w:cs="Arial"/>
          <w:sz w:val="20"/>
          <w:szCs w:val="20"/>
        </w:rPr>
        <w:t xml:space="preserve"> M, Tajuddin SM, Taylor KD, Teo YY, </w:t>
      </w:r>
      <w:proofErr w:type="spellStart"/>
      <w:r w:rsidRPr="004C1CA2">
        <w:rPr>
          <w:rFonts w:ascii="Arial" w:hAnsi="Arial" w:cs="Arial"/>
          <w:sz w:val="20"/>
          <w:szCs w:val="20"/>
        </w:rPr>
        <w:t>Tham</w:t>
      </w:r>
      <w:proofErr w:type="spellEnd"/>
      <w:r w:rsidRPr="004C1CA2">
        <w:rPr>
          <w:rFonts w:ascii="Arial" w:hAnsi="Arial" w:cs="Arial"/>
          <w:sz w:val="20"/>
          <w:szCs w:val="20"/>
        </w:rPr>
        <w:t xml:space="preserve"> YC, </w:t>
      </w:r>
      <w:proofErr w:type="spellStart"/>
      <w:r w:rsidRPr="004C1CA2">
        <w:rPr>
          <w:rFonts w:ascii="Arial" w:hAnsi="Arial" w:cs="Arial"/>
          <w:sz w:val="20"/>
          <w:szCs w:val="20"/>
        </w:rPr>
        <w:t>Tönjes</w:t>
      </w:r>
      <w:proofErr w:type="spellEnd"/>
      <w:r w:rsidRPr="004C1CA2">
        <w:rPr>
          <w:rFonts w:ascii="Arial" w:hAnsi="Arial" w:cs="Arial"/>
          <w:sz w:val="20"/>
          <w:szCs w:val="20"/>
        </w:rPr>
        <w:t xml:space="preserve"> A, Wareham NJ, Willemsen G, </w:t>
      </w:r>
      <w:proofErr w:type="spellStart"/>
      <w:r w:rsidRPr="004C1CA2">
        <w:rPr>
          <w:rFonts w:ascii="Arial" w:hAnsi="Arial" w:cs="Arial"/>
          <w:sz w:val="20"/>
          <w:szCs w:val="20"/>
        </w:rPr>
        <w:t>Wilsgaard</w:t>
      </w:r>
      <w:proofErr w:type="spellEnd"/>
      <w:r w:rsidRPr="004C1CA2">
        <w:rPr>
          <w:rFonts w:ascii="Arial" w:hAnsi="Arial" w:cs="Arial"/>
          <w:sz w:val="20"/>
          <w:szCs w:val="20"/>
        </w:rPr>
        <w:t xml:space="preserve"> T, </w:t>
      </w:r>
      <w:proofErr w:type="spellStart"/>
      <w:r w:rsidRPr="004C1CA2">
        <w:rPr>
          <w:rFonts w:ascii="Arial" w:hAnsi="Arial" w:cs="Arial"/>
          <w:sz w:val="20"/>
          <w:szCs w:val="20"/>
        </w:rPr>
        <w:t>Hingorani</w:t>
      </w:r>
      <w:proofErr w:type="spellEnd"/>
      <w:r w:rsidRPr="004C1CA2">
        <w:rPr>
          <w:rFonts w:ascii="Arial" w:hAnsi="Arial" w:cs="Arial"/>
          <w:sz w:val="20"/>
          <w:szCs w:val="20"/>
        </w:rPr>
        <w:t xml:space="preserve"> AD; EPIC-CVD Consortium; EPIC-</w:t>
      </w:r>
      <w:proofErr w:type="spellStart"/>
      <w:r w:rsidRPr="004C1CA2">
        <w:rPr>
          <w:rFonts w:ascii="Arial" w:hAnsi="Arial" w:cs="Arial"/>
          <w:sz w:val="20"/>
          <w:szCs w:val="20"/>
        </w:rPr>
        <w:t>InterAct</w:t>
      </w:r>
      <w:proofErr w:type="spellEnd"/>
      <w:r w:rsidRPr="004C1CA2">
        <w:rPr>
          <w:rFonts w:ascii="Arial" w:hAnsi="Arial" w:cs="Arial"/>
          <w:sz w:val="20"/>
          <w:szCs w:val="20"/>
        </w:rPr>
        <w:t xml:space="preserve"> Consortium; Lifelines Cohort Study, Egan J, </w:t>
      </w:r>
      <w:proofErr w:type="spellStart"/>
      <w:r w:rsidRPr="004C1CA2">
        <w:rPr>
          <w:rFonts w:ascii="Arial" w:hAnsi="Arial" w:cs="Arial"/>
          <w:sz w:val="20"/>
          <w:szCs w:val="20"/>
        </w:rPr>
        <w:t>Ferrucci</w:t>
      </w:r>
      <w:proofErr w:type="spellEnd"/>
      <w:r w:rsidRPr="004C1CA2">
        <w:rPr>
          <w:rFonts w:ascii="Arial" w:hAnsi="Arial" w:cs="Arial"/>
          <w:sz w:val="20"/>
          <w:szCs w:val="20"/>
        </w:rPr>
        <w:t xml:space="preserve"> L, </w:t>
      </w:r>
      <w:proofErr w:type="spellStart"/>
      <w:r w:rsidRPr="004C1CA2">
        <w:rPr>
          <w:rFonts w:ascii="Arial" w:hAnsi="Arial" w:cs="Arial"/>
          <w:sz w:val="20"/>
          <w:szCs w:val="20"/>
        </w:rPr>
        <w:t>Hovingh</w:t>
      </w:r>
      <w:proofErr w:type="spellEnd"/>
      <w:r w:rsidRPr="004C1CA2">
        <w:rPr>
          <w:rFonts w:ascii="Arial" w:hAnsi="Arial" w:cs="Arial"/>
          <w:sz w:val="20"/>
          <w:szCs w:val="20"/>
        </w:rPr>
        <w:t xml:space="preserve"> GK, </w:t>
      </w:r>
      <w:proofErr w:type="spellStart"/>
      <w:r w:rsidRPr="004C1CA2">
        <w:rPr>
          <w:rFonts w:ascii="Arial" w:hAnsi="Arial" w:cs="Arial"/>
          <w:sz w:val="20"/>
          <w:szCs w:val="20"/>
        </w:rPr>
        <w:t>Jula</w:t>
      </w:r>
      <w:proofErr w:type="spellEnd"/>
      <w:r w:rsidRPr="004C1CA2">
        <w:rPr>
          <w:rFonts w:ascii="Arial" w:hAnsi="Arial" w:cs="Arial"/>
          <w:sz w:val="20"/>
          <w:szCs w:val="20"/>
        </w:rPr>
        <w:t xml:space="preserve"> A, </w:t>
      </w:r>
      <w:proofErr w:type="spellStart"/>
      <w:r w:rsidRPr="004C1CA2">
        <w:rPr>
          <w:rFonts w:ascii="Arial" w:hAnsi="Arial" w:cs="Arial"/>
          <w:sz w:val="20"/>
          <w:szCs w:val="20"/>
        </w:rPr>
        <w:t>Kivimaki</w:t>
      </w:r>
      <w:proofErr w:type="spellEnd"/>
      <w:r w:rsidRPr="004C1CA2">
        <w:rPr>
          <w:rFonts w:ascii="Arial" w:hAnsi="Arial" w:cs="Arial"/>
          <w:sz w:val="20"/>
          <w:szCs w:val="20"/>
        </w:rPr>
        <w:t xml:space="preserve"> M, Kumari M, </w:t>
      </w:r>
      <w:proofErr w:type="spellStart"/>
      <w:r w:rsidRPr="004C1CA2">
        <w:rPr>
          <w:rFonts w:ascii="Arial" w:hAnsi="Arial" w:cs="Arial"/>
          <w:sz w:val="20"/>
          <w:szCs w:val="20"/>
        </w:rPr>
        <w:t>Njølstad</w:t>
      </w:r>
      <w:proofErr w:type="spellEnd"/>
      <w:r w:rsidRPr="004C1CA2">
        <w:rPr>
          <w:rFonts w:ascii="Arial" w:hAnsi="Arial" w:cs="Arial"/>
          <w:sz w:val="20"/>
          <w:szCs w:val="20"/>
        </w:rPr>
        <w:t xml:space="preserve"> I, Palmer CNA, Serrano Ríos M, </w:t>
      </w:r>
      <w:proofErr w:type="spellStart"/>
      <w:r w:rsidRPr="004C1CA2">
        <w:rPr>
          <w:rFonts w:ascii="Arial" w:hAnsi="Arial" w:cs="Arial"/>
          <w:sz w:val="20"/>
          <w:szCs w:val="20"/>
        </w:rPr>
        <w:t>Stumvoll</w:t>
      </w:r>
      <w:proofErr w:type="spellEnd"/>
      <w:r w:rsidRPr="004C1CA2">
        <w:rPr>
          <w:rFonts w:ascii="Arial" w:hAnsi="Arial" w:cs="Arial"/>
          <w:sz w:val="20"/>
          <w:szCs w:val="20"/>
        </w:rPr>
        <w:t xml:space="preserve"> M, Watkins H, Aung T, </w:t>
      </w:r>
      <w:proofErr w:type="spellStart"/>
      <w:r w:rsidRPr="004C1CA2">
        <w:rPr>
          <w:rFonts w:ascii="Arial" w:hAnsi="Arial" w:cs="Arial"/>
          <w:sz w:val="20"/>
          <w:szCs w:val="20"/>
        </w:rPr>
        <w:t>Blüher</w:t>
      </w:r>
      <w:proofErr w:type="spellEnd"/>
      <w:r w:rsidRPr="004C1CA2">
        <w:rPr>
          <w:rFonts w:ascii="Arial" w:hAnsi="Arial" w:cs="Arial"/>
          <w:sz w:val="20"/>
          <w:szCs w:val="20"/>
        </w:rPr>
        <w:t xml:space="preserve"> M, </w:t>
      </w:r>
      <w:proofErr w:type="spellStart"/>
      <w:r w:rsidRPr="004C1CA2">
        <w:rPr>
          <w:rFonts w:ascii="Arial" w:hAnsi="Arial" w:cs="Arial"/>
          <w:sz w:val="20"/>
          <w:szCs w:val="20"/>
        </w:rPr>
        <w:t>Boehnke</w:t>
      </w:r>
      <w:proofErr w:type="spellEnd"/>
      <w:r w:rsidRPr="004C1CA2">
        <w:rPr>
          <w:rFonts w:ascii="Arial" w:hAnsi="Arial" w:cs="Arial"/>
          <w:sz w:val="20"/>
          <w:szCs w:val="20"/>
        </w:rPr>
        <w:t xml:space="preserve"> M, </w:t>
      </w:r>
      <w:proofErr w:type="spellStart"/>
      <w:r w:rsidRPr="004C1CA2">
        <w:rPr>
          <w:rFonts w:ascii="Arial" w:hAnsi="Arial" w:cs="Arial"/>
          <w:sz w:val="20"/>
          <w:szCs w:val="20"/>
        </w:rPr>
        <w:t>Boomsma</w:t>
      </w:r>
      <w:proofErr w:type="spellEnd"/>
      <w:r w:rsidRPr="004C1CA2">
        <w:rPr>
          <w:rFonts w:ascii="Arial" w:hAnsi="Arial" w:cs="Arial"/>
          <w:sz w:val="20"/>
          <w:szCs w:val="20"/>
        </w:rPr>
        <w:t xml:space="preserve"> DI, Bornstein SR, Chambers JC, Chasman DI, Chen YI, Chen YT, Cheng CY, </w:t>
      </w:r>
      <w:proofErr w:type="spellStart"/>
      <w:r w:rsidRPr="004C1CA2">
        <w:rPr>
          <w:rFonts w:ascii="Arial" w:hAnsi="Arial" w:cs="Arial"/>
          <w:sz w:val="20"/>
          <w:szCs w:val="20"/>
        </w:rPr>
        <w:t>Cucca</w:t>
      </w:r>
      <w:proofErr w:type="spellEnd"/>
      <w:r w:rsidRPr="004C1CA2">
        <w:rPr>
          <w:rFonts w:ascii="Arial" w:hAnsi="Arial" w:cs="Arial"/>
          <w:sz w:val="20"/>
          <w:szCs w:val="20"/>
        </w:rPr>
        <w:t xml:space="preserve"> F, de </w:t>
      </w:r>
      <w:proofErr w:type="spellStart"/>
      <w:r w:rsidRPr="004C1CA2">
        <w:rPr>
          <w:rFonts w:ascii="Arial" w:hAnsi="Arial" w:cs="Arial"/>
          <w:sz w:val="20"/>
          <w:szCs w:val="20"/>
        </w:rPr>
        <w:t>Geus</w:t>
      </w:r>
      <w:proofErr w:type="spellEnd"/>
      <w:r w:rsidRPr="004C1CA2">
        <w:rPr>
          <w:rFonts w:ascii="Arial" w:hAnsi="Arial" w:cs="Arial"/>
          <w:sz w:val="20"/>
          <w:szCs w:val="20"/>
        </w:rPr>
        <w:t xml:space="preserve"> EJC, </w:t>
      </w:r>
      <w:proofErr w:type="spellStart"/>
      <w:r w:rsidRPr="004C1CA2">
        <w:rPr>
          <w:rFonts w:ascii="Arial" w:hAnsi="Arial" w:cs="Arial"/>
          <w:sz w:val="20"/>
          <w:szCs w:val="20"/>
        </w:rPr>
        <w:t>Deloukas</w:t>
      </w:r>
      <w:proofErr w:type="spellEnd"/>
      <w:r w:rsidRPr="004C1CA2">
        <w:rPr>
          <w:rFonts w:ascii="Arial" w:hAnsi="Arial" w:cs="Arial"/>
          <w:sz w:val="20"/>
          <w:szCs w:val="20"/>
        </w:rPr>
        <w:t xml:space="preserve"> P, Evans MK, </w:t>
      </w:r>
      <w:proofErr w:type="spellStart"/>
      <w:r w:rsidRPr="004C1CA2">
        <w:rPr>
          <w:rFonts w:ascii="Arial" w:hAnsi="Arial" w:cs="Arial"/>
          <w:sz w:val="20"/>
          <w:szCs w:val="20"/>
        </w:rPr>
        <w:t>Fornage</w:t>
      </w:r>
      <w:proofErr w:type="spellEnd"/>
      <w:r w:rsidRPr="004C1CA2">
        <w:rPr>
          <w:rFonts w:ascii="Arial" w:hAnsi="Arial" w:cs="Arial"/>
          <w:sz w:val="20"/>
          <w:szCs w:val="20"/>
        </w:rPr>
        <w:t xml:space="preserve"> M, Friedlander Y, </w:t>
      </w:r>
      <w:proofErr w:type="spellStart"/>
      <w:r w:rsidRPr="004C1CA2">
        <w:rPr>
          <w:rFonts w:ascii="Arial" w:hAnsi="Arial" w:cs="Arial"/>
          <w:sz w:val="20"/>
          <w:szCs w:val="20"/>
        </w:rPr>
        <w:t>Froguel</w:t>
      </w:r>
      <w:proofErr w:type="spellEnd"/>
      <w:r w:rsidRPr="004C1CA2">
        <w:rPr>
          <w:rFonts w:ascii="Arial" w:hAnsi="Arial" w:cs="Arial"/>
          <w:sz w:val="20"/>
          <w:szCs w:val="20"/>
        </w:rPr>
        <w:t xml:space="preserve"> P, </w:t>
      </w:r>
      <w:proofErr w:type="spellStart"/>
      <w:r w:rsidRPr="004C1CA2">
        <w:rPr>
          <w:rFonts w:ascii="Arial" w:hAnsi="Arial" w:cs="Arial"/>
          <w:sz w:val="20"/>
          <w:szCs w:val="20"/>
        </w:rPr>
        <w:t>Groop</w:t>
      </w:r>
      <w:proofErr w:type="spellEnd"/>
      <w:r w:rsidRPr="004C1CA2">
        <w:rPr>
          <w:rFonts w:ascii="Arial" w:hAnsi="Arial" w:cs="Arial"/>
          <w:sz w:val="20"/>
          <w:szCs w:val="20"/>
        </w:rPr>
        <w:t xml:space="preserve"> L, Gross MD, Harris TB, Hayward C, Heng CK, </w:t>
      </w:r>
      <w:proofErr w:type="spellStart"/>
      <w:r w:rsidRPr="004C1CA2">
        <w:rPr>
          <w:rFonts w:ascii="Arial" w:hAnsi="Arial" w:cs="Arial"/>
          <w:sz w:val="20"/>
          <w:szCs w:val="20"/>
        </w:rPr>
        <w:t>Ingelsson</w:t>
      </w:r>
      <w:proofErr w:type="spellEnd"/>
      <w:r w:rsidRPr="004C1CA2">
        <w:rPr>
          <w:rFonts w:ascii="Arial" w:hAnsi="Arial" w:cs="Arial"/>
          <w:sz w:val="20"/>
          <w:szCs w:val="20"/>
        </w:rPr>
        <w:t xml:space="preserve"> E, Kato N, Kim BJ, Koh WP, </w:t>
      </w:r>
      <w:proofErr w:type="spellStart"/>
      <w:r w:rsidRPr="004C1CA2">
        <w:rPr>
          <w:rFonts w:ascii="Arial" w:hAnsi="Arial" w:cs="Arial"/>
          <w:sz w:val="20"/>
          <w:szCs w:val="20"/>
        </w:rPr>
        <w:t>Kooner</w:t>
      </w:r>
      <w:proofErr w:type="spellEnd"/>
      <w:r w:rsidRPr="004C1CA2">
        <w:rPr>
          <w:rFonts w:ascii="Arial" w:hAnsi="Arial" w:cs="Arial"/>
          <w:sz w:val="20"/>
          <w:szCs w:val="20"/>
        </w:rPr>
        <w:t xml:space="preserve"> JS, </w:t>
      </w:r>
      <w:proofErr w:type="spellStart"/>
      <w:r w:rsidRPr="004C1CA2">
        <w:rPr>
          <w:rFonts w:ascii="Arial" w:hAnsi="Arial" w:cs="Arial"/>
          <w:sz w:val="20"/>
          <w:szCs w:val="20"/>
        </w:rPr>
        <w:t>Körner</w:t>
      </w:r>
      <w:proofErr w:type="spellEnd"/>
      <w:r w:rsidRPr="004C1CA2">
        <w:rPr>
          <w:rFonts w:ascii="Arial" w:hAnsi="Arial" w:cs="Arial"/>
          <w:sz w:val="20"/>
          <w:szCs w:val="20"/>
        </w:rPr>
        <w:t xml:space="preserve"> A, </w:t>
      </w:r>
      <w:proofErr w:type="spellStart"/>
      <w:r w:rsidRPr="004C1CA2">
        <w:rPr>
          <w:rFonts w:ascii="Arial" w:hAnsi="Arial" w:cs="Arial"/>
          <w:sz w:val="20"/>
          <w:szCs w:val="20"/>
        </w:rPr>
        <w:t>Kuh</w:t>
      </w:r>
      <w:proofErr w:type="spellEnd"/>
      <w:r w:rsidRPr="004C1CA2">
        <w:rPr>
          <w:rFonts w:ascii="Arial" w:hAnsi="Arial" w:cs="Arial"/>
          <w:sz w:val="20"/>
          <w:szCs w:val="20"/>
        </w:rPr>
        <w:t xml:space="preserve"> D, </w:t>
      </w:r>
      <w:proofErr w:type="spellStart"/>
      <w:r w:rsidRPr="004C1CA2">
        <w:rPr>
          <w:rFonts w:ascii="Arial" w:hAnsi="Arial" w:cs="Arial"/>
          <w:sz w:val="20"/>
          <w:szCs w:val="20"/>
        </w:rPr>
        <w:t>Kuusisto</w:t>
      </w:r>
      <w:proofErr w:type="spellEnd"/>
      <w:r w:rsidRPr="004C1CA2">
        <w:rPr>
          <w:rFonts w:ascii="Arial" w:hAnsi="Arial" w:cs="Arial"/>
          <w:sz w:val="20"/>
          <w:szCs w:val="20"/>
        </w:rPr>
        <w:t xml:space="preserve"> J, </w:t>
      </w:r>
      <w:proofErr w:type="spellStart"/>
      <w:r w:rsidRPr="004C1CA2">
        <w:rPr>
          <w:rFonts w:ascii="Arial" w:hAnsi="Arial" w:cs="Arial"/>
          <w:sz w:val="20"/>
          <w:szCs w:val="20"/>
        </w:rPr>
        <w:t>Laakso</w:t>
      </w:r>
      <w:proofErr w:type="spellEnd"/>
      <w:r w:rsidRPr="004C1CA2">
        <w:rPr>
          <w:rFonts w:ascii="Arial" w:hAnsi="Arial" w:cs="Arial"/>
          <w:sz w:val="20"/>
          <w:szCs w:val="20"/>
        </w:rPr>
        <w:t xml:space="preserve"> M, Lin X, Liu Y, Loos RJF, Magnusson PKE, </w:t>
      </w:r>
      <w:proofErr w:type="spellStart"/>
      <w:r w:rsidRPr="004C1CA2">
        <w:rPr>
          <w:rFonts w:ascii="Arial" w:hAnsi="Arial" w:cs="Arial"/>
          <w:sz w:val="20"/>
          <w:szCs w:val="20"/>
        </w:rPr>
        <w:t>März</w:t>
      </w:r>
      <w:proofErr w:type="spellEnd"/>
      <w:r w:rsidRPr="004C1CA2">
        <w:rPr>
          <w:rFonts w:ascii="Arial" w:hAnsi="Arial" w:cs="Arial"/>
          <w:sz w:val="20"/>
          <w:szCs w:val="20"/>
        </w:rPr>
        <w:t xml:space="preserve"> W, McCarthy MI, </w:t>
      </w:r>
      <w:proofErr w:type="spellStart"/>
      <w:r w:rsidRPr="004C1CA2">
        <w:rPr>
          <w:rFonts w:ascii="Arial" w:hAnsi="Arial" w:cs="Arial"/>
          <w:sz w:val="20"/>
          <w:szCs w:val="20"/>
        </w:rPr>
        <w:t>Oldehinkel</w:t>
      </w:r>
      <w:proofErr w:type="spellEnd"/>
      <w:r w:rsidRPr="004C1CA2">
        <w:rPr>
          <w:rFonts w:ascii="Arial" w:hAnsi="Arial" w:cs="Arial"/>
          <w:sz w:val="20"/>
          <w:szCs w:val="20"/>
        </w:rPr>
        <w:t xml:space="preserve"> AJ, Ong KK, Pedersen NL, Pereira MA, Peters A, </w:t>
      </w:r>
      <w:proofErr w:type="spellStart"/>
      <w:r w:rsidRPr="004C1CA2">
        <w:rPr>
          <w:rFonts w:ascii="Arial" w:hAnsi="Arial" w:cs="Arial"/>
          <w:sz w:val="20"/>
          <w:szCs w:val="20"/>
        </w:rPr>
        <w:t>Ridker</w:t>
      </w:r>
      <w:proofErr w:type="spellEnd"/>
      <w:r w:rsidRPr="004C1CA2">
        <w:rPr>
          <w:rFonts w:ascii="Arial" w:hAnsi="Arial" w:cs="Arial"/>
          <w:sz w:val="20"/>
          <w:szCs w:val="20"/>
        </w:rPr>
        <w:t xml:space="preserve"> PM, Sabanayagam  C, Sale M, </w:t>
      </w:r>
      <w:proofErr w:type="spellStart"/>
      <w:r w:rsidRPr="004C1CA2">
        <w:rPr>
          <w:rFonts w:ascii="Arial" w:hAnsi="Arial" w:cs="Arial"/>
          <w:sz w:val="20"/>
          <w:szCs w:val="20"/>
        </w:rPr>
        <w:t>Saleheen</w:t>
      </w:r>
      <w:proofErr w:type="spellEnd"/>
      <w:r w:rsidRPr="004C1CA2">
        <w:rPr>
          <w:rFonts w:ascii="Arial" w:hAnsi="Arial" w:cs="Arial"/>
          <w:sz w:val="20"/>
          <w:szCs w:val="20"/>
        </w:rPr>
        <w:t xml:space="preserve"> D, </w:t>
      </w:r>
      <w:proofErr w:type="spellStart"/>
      <w:r w:rsidRPr="004C1CA2">
        <w:rPr>
          <w:rFonts w:ascii="Arial" w:hAnsi="Arial" w:cs="Arial"/>
          <w:sz w:val="20"/>
          <w:szCs w:val="20"/>
        </w:rPr>
        <w:t>Saltevo</w:t>
      </w:r>
      <w:proofErr w:type="spellEnd"/>
      <w:r w:rsidRPr="004C1CA2">
        <w:rPr>
          <w:rFonts w:ascii="Arial" w:hAnsi="Arial" w:cs="Arial"/>
          <w:sz w:val="20"/>
          <w:szCs w:val="20"/>
        </w:rPr>
        <w:t xml:space="preserve"> J, Schwarz PE, </w:t>
      </w:r>
      <w:proofErr w:type="spellStart"/>
      <w:r w:rsidRPr="004C1CA2">
        <w:rPr>
          <w:rFonts w:ascii="Arial" w:hAnsi="Arial" w:cs="Arial"/>
          <w:sz w:val="20"/>
          <w:szCs w:val="20"/>
        </w:rPr>
        <w:t>Sheu</w:t>
      </w:r>
      <w:proofErr w:type="spellEnd"/>
      <w:r w:rsidRPr="004C1CA2">
        <w:rPr>
          <w:rFonts w:ascii="Arial" w:hAnsi="Arial" w:cs="Arial"/>
          <w:sz w:val="20"/>
          <w:szCs w:val="20"/>
        </w:rPr>
        <w:t xml:space="preserve"> WHH, </w:t>
      </w:r>
      <w:proofErr w:type="spellStart"/>
      <w:r w:rsidRPr="004C1CA2">
        <w:rPr>
          <w:rFonts w:ascii="Arial" w:hAnsi="Arial" w:cs="Arial"/>
          <w:sz w:val="20"/>
          <w:szCs w:val="20"/>
        </w:rPr>
        <w:t>Snieder</w:t>
      </w:r>
      <w:proofErr w:type="spellEnd"/>
      <w:r w:rsidRPr="004C1CA2">
        <w:rPr>
          <w:rFonts w:ascii="Arial" w:hAnsi="Arial" w:cs="Arial"/>
          <w:sz w:val="20"/>
          <w:szCs w:val="20"/>
        </w:rPr>
        <w:t xml:space="preserve"> H, Spector TD, </w:t>
      </w:r>
      <w:proofErr w:type="spellStart"/>
      <w:r w:rsidRPr="004C1CA2">
        <w:rPr>
          <w:rFonts w:ascii="Arial" w:hAnsi="Arial" w:cs="Arial"/>
          <w:sz w:val="20"/>
          <w:szCs w:val="20"/>
        </w:rPr>
        <w:t>Tabara</w:t>
      </w:r>
      <w:proofErr w:type="spellEnd"/>
      <w:r w:rsidRPr="004C1CA2">
        <w:rPr>
          <w:rFonts w:ascii="Arial" w:hAnsi="Arial" w:cs="Arial"/>
          <w:sz w:val="20"/>
          <w:szCs w:val="20"/>
        </w:rPr>
        <w:t xml:space="preserve"> Y, </w:t>
      </w:r>
      <w:proofErr w:type="spellStart"/>
      <w:r w:rsidRPr="004C1CA2">
        <w:rPr>
          <w:rFonts w:ascii="Arial" w:hAnsi="Arial" w:cs="Arial"/>
          <w:sz w:val="20"/>
          <w:szCs w:val="20"/>
        </w:rPr>
        <w:t>Tuomilehto</w:t>
      </w:r>
      <w:proofErr w:type="spellEnd"/>
      <w:r w:rsidRPr="004C1CA2">
        <w:rPr>
          <w:rFonts w:ascii="Arial" w:hAnsi="Arial" w:cs="Arial"/>
          <w:sz w:val="20"/>
          <w:szCs w:val="20"/>
        </w:rPr>
        <w:t xml:space="preserve"> J, van Dam RM, Wilson JG, Wilson JF, </w:t>
      </w:r>
      <w:proofErr w:type="spellStart"/>
      <w:r w:rsidRPr="004C1CA2">
        <w:rPr>
          <w:rFonts w:ascii="Arial" w:hAnsi="Arial" w:cs="Arial"/>
          <w:sz w:val="20"/>
          <w:szCs w:val="20"/>
        </w:rPr>
        <w:t>Wolffenbuttel</w:t>
      </w:r>
      <w:proofErr w:type="spellEnd"/>
      <w:r w:rsidRPr="004C1CA2">
        <w:rPr>
          <w:rFonts w:ascii="Arial" w:hAnsi="Arial" w:cs="Arial"/>
          <w:sz w:val="20"/>
          <w:szCs w:val="20"/>
        </w:rPr>
        <w:t xml:space="preserve"> BHR, Wong TY, Wu JY, Yuan JM, </w:t>
      </w:r>
      <w:proofErr w:type="spellStart"/>
      <w:r w:rsidRPr="004C1CA2">
        <w:rPr>
          <w:rFonts w:ascii="Arial" w:hAnsi="Arial" w:cs="Arial"/>
          <w:sz w:val="20"/>
          <w:szCs w:val="20"/>
        </w:rPr>
        <w:t>Zonderman</w:t>
      </w:r>
      <w:proofErr w:type="spellEnd"/>
      <w:r w:rsidRPr="004C1CA2">
        <w:rPr>
          <w:rFonts w:ascii="Arial" w:hAnsi="Arial" w:cs="Arial"/>
          <w:sz w:val="20"/>
          <w:szCs w:val="20"/>
        </w:rPr>
        <w:t xml:space="preserve"> AB, </w:t>
      </w:r>
      <w:proofErr w:type="spellStart"/>
      <w:r w:rsidRPr="004C1CA2">
        <w:rPr>
          <w:rFonts w:ascii="Arial" w:hAnsi="Arial" w:cs="Arial"/>
          <w:sz w:val="20"/>
          <w:szCs w:val="20"/>
        </w:rPr>
        <w:t>Soranzo</w:t>
      </w:r>
      <w:proofErr w:type="spellEnd"/>
      <w:r w:rsidRPr="004C1CA2">
        <w:rPr>
          <w:rFonts w:ascii="Arial" w:hAnsi="Arial" w:cs="Arial"/>
          <w:sz w:val="20"/>
          <w:szCs w:val="20"/>
        </w:rPr>
        <w:t xml:space="preserve"> N, Guo X, Roberts DJ, </w:t>
      </w:r>
      <w:proofErr w:type="spellStart"/>
      <w:r w:rsidRPr="004C1CA2">
        <w:rPr>
          <w:rFonts w:ascii="Arial" w:hAnsi="Arial" w:cs="Arial"/>
          <w:sz w:val="20"/>
          <w:szCs w:val="20"/>
        </w:rPr>
        <w:t>Florez</w:t>
      </w:r>
      <w:proofErr w:type="spellEnd"/>
      <w:r w:rsidRPr="004C1CA2">
        <w:rPr>
          <w:rFonts w:ascii="Arial" w:hAnsi="Arial" w:cs="Arial"/>
          <w:sz w:val="20"/>
          <w:szCs w:val="20"/>
        </w:rPr>
        <w:t xml:space="preserve"> JC, </w:t>
      </w:r>
      <w:proofErr w:type="spellStart"/>
      <w:r w:rsidRPr="004C1CA2">
        <w:rPr>
          <w:rFonts w:ascii="Arial" w:hAnsi="Arial" w:cs="Arial"/>
          <w:sz w:val="20"/>
          <w:szCs w:val="20"/>
        </w:rPr>
        <w:t>Sladek</w:t>
      </w:r>
      <w:proofErr w:type="spellEnd"/>
      <w:r w:rsidRPr="004C1CA2">
        <w:rPr>
          <w:rFonts w:ascii="Arial" w:hAnsi="Arial" w:cs="Arial"/>
          <w:sz w:val="20"/>
          <w:szCs w:val="20"/>
        </w:rPr>
        <w:t xml:space="preserve"> R, Dupuis J, Morris AP, Tai ES, Selvin E, Rotter JI, </w:t>
      </w:r>
      <w:proofErr w:type="spellStart"/>
      <w:r w:rsidRPr="004C1CA2">
        <w:rPr>
          <w:rFonts w:ascii="Arial" w:hAnsi="Arial" w:cs="Arial"/>
          <w:sz w:val="20"/>
          <w:szCs w:val="20"/>
        </w:rPr>
        <w:t>Langenberg</w:t>
      </w:r>
      <w:proofErr w:type="spellEnd"/>
      <w:r w:rsidRPr="004C1CA2">
        <w:rPr>
          <w:rFonts w:ascii="Arial" w:hAnsi="Arial" w:cs="Arial"/>
          <w:sz w:val="20"/>
          <w:szCs w:val="20"/>
        </w:rPr>
        <w:t xml:space="preserve"> C, Barroso I, Meigs JB. </w:t>
      </w:r>
      <w:r w:rsidRPr="009B087B">
        <w:rPr>
          <w:rFonts w:ascii="Arial" w:hAnsi="Arial" w:cs="Arial"/>
          <w:b/>
          <w:i/>
          <w:sz w:val="20"/>
          <w:szCs w:val="20"/>
        </w:rPr>
        <w:t xml:space="preserve">Impact of common genetic determinants of Hemoglobin A1c on type 2 diabetes risk and diagnosis in </w:t>
      </w:r>
      <w:r>
        <w:rPr>
          <w:rFonts w:ascii="Arial" w:hAnsi="Arial" w:cs="Arial"/>
          <w:b/>
          <w:i/>
          <w:sz w:val="20"/>
          <w:szCs w:val="20"/>
        </w:rPr>
        <w:t>ancestrally diverse populations:</w:t>
      </w:r>
      <w:r w:rsidRPr="009B087B">
        <w:rPr>
          <w:rFonts w:ascii="Arial" w:hAnsi="Arial" w:cs="Arial"/>
          <w:b/>
          <w:i/>
          <w:sz w:val="20"/>
          <w:szCs w:val="20"/>
        </w:rPr>
        <w:t xml:space="preserve"> A transethnic genome-wide meta-analysis. </w:t>
      </w:r>
      <w:proofErr w:type="spellStart"/>
      <w:r>
        <w:rPr>
          <w:rFonts w:ascii="Arial" w:hAnsi="Arial" w:cs="Arial"/>
          <w:sz w:val="20"/>
          <w:szCs w:val="20"/>
        </w:rPr>
        <w:t>PLoS</w:t>
      </w:r>
      <w:proofErr w:type="spellEnd"/>
      <w:r>
        <w:rPr>
          <w:rFonts w:ascii="Arial" w:hAnsi="Arial" w:cs="Arial"/>
          <w:sz w:val="20"/>
          <w:szCs w:val="20"/>
        </w:rPr>
        <w:t xml:space="preserve"> Med. 2017 Sep 12. Vol. 14, issue </w:t>
      </w:r>
      <w:r w:rsidRPr="004C1CA2">
        <w:rPr>
          <w:rFonts w:ascii="Arial" w:hAnsi="Arial" w:cs="Arial"/>
          <w:sz w:val="20"/>
          <w:szCs w:val="20"/>
        </w:rPr>
        <w:t>9</w:t>
      </w:r>
      <w:r>
        <w:rPr>
          <w:rFonts w:ascii="Arial" w:hAnsi="Arial" w:cs="Arial"/>
          <w:sz w:val="20"/>
          <w:szCs w:val="20"/>
        </w:rPr>
        <w:t xml:space="preserve">, </w:t>
      </w:r>
      <w:r w:rsidRPr="004C1CA2">
        <w:rPr>
          <w:rFonts w:ascii="Arial" w:hAnsi="Arial" w:cs="Arial"/>
          <w:sz w:val="20"/>
          <w:szCs w:val="20"/>
        </w:rPr>
        <w:t xml:space="preserve">e1002383. </w:t>
      </w:r>
      <w:r w:rsidRPr="009B087B">
        <w:rPr>
          <w:rFonts w:ascii="Arial" w:hAnsi="Arial" w:cs="Arial"/>
          <w:sz w:val="20"/>
          <w:szCs w:val="20"/>
        </w:rPr>
        <w:t>PM</w:t>
      </w:r>
      <w:r>
        <w:rPr>
          <w:rFonts w:ascii="Arial" w:hAnsi="Arial" w:cs="Arial"/>
          <w:sz w:val="20"/>
          <w:szCs w:val="20"/>
        </w:rPr>
        <w:t>: 28898252.</w:t>
      </w:r>
      <w:r w:rsidRPr="009B087B">
        <w:rPr>
          <w:rFonts w:ascii="Arial" w:hAnsi="Arial" w:cs="Arial"/>
          <w:sz w:val="20"/>
          <w:szCs w:val="20"/>
        </w:rPr>
        <w:t xml:space="preserve"> PMC5595282.</w:t>
      </w:r>
    </w:p>
    <w:p w14:paraId="6FF4A4DE" w14:textId="77777777" w:rsidR="00894BCD" w:rsidRDefault="00F158A8" w:rsidP="00722438">
      <w:pPr>
        <w:rPr>
          <w:rFonts w:ascii="Arial" w:hAnsi="Arial" w:cs="Arial"/>
          <w:sz w:val="20"/>
          <w:szCs w:val="20"/>
        </w:rPr>
      </w:pPr>
      <w:hyperlink r:id="rId2815" w:history="1">
        <w:r w:rsidR="00894BCD" w:rsidRPr="00BA089E">
          <w:rPr>
            <w:rFonts w:ascii="Arial" w:hAnsi="Arial" w:cs="Arial"/>
            <w:sz w:val="20"/>
            <w:szCs w:val="20"/>
          </w:rPr>
          <w:t>Wild PS</w:t>
        </w:r>
      </w:hyperlink>
      <w:r w:rsidR="00894BCD" w:rsidRPr="00BA089E">
        <w:rPr>
          <w:rFonts w:ascii="Arial" w:hAnsi="Arial" w:cs="Arial"/>
          <w:sz w:val="20"/>
          <w:szCs w:val="20"/>
        </w:rPr>
        <w:t xml:space="preserve">, </w:t>
      </w:r>
      <w:hyperlink r:id="rId2816" w:history="1">
        <w:r w:rsidR="00894BCD" w:rsidRPr="00BA089E">
          <w:rPr>
            <w:rFonts w:ascii="Arial" w:hAnsi="Arial" w:cs="Arial"/>
            <w:sz w:val="20"/>
            <w:szCs w:val="20"/>
          </w:rPr>
          <w:t>Felix JF</w:t>
        </w:r>
      </w:hyperlink>
      <w:r w:rsidR="00894BCD" w:rsidRPr="00BA089E">
        <w:rPr>
          <w:rFonts w:ascii="Arial" w:hAnsi="Arial" w:cs="Arial"/>
          <w:sz w:val="20"/>
          <w:szCs w:val="20"/>
        </w:rPr>
        <w:t xml:space="preserve">, </w:t>
      </w:r>
      <w:hyperlink r:id="rId2817" w:history="1">
        <w:proofErr w:type="spellStart"/>
        <w:r w:rsidR="00894BCD" w:rsidRPr="00BA089E">
          <w:rPr>
            <w:rFonts w:ascii="Arial" w:hAnsi="Arial" w:cs="Arial"/>
            <w:sz w:val="20"/>
            <w:szCs w:val="20"/>
          </w:rPr>
          <w:t>Schillert</w:t>
        </w:r>
        <w:proofErr w:type="spellEnd"/>
        <w:r w:rsidR="00894BCD" w:rsidRPr="00BA089E">
          <w:rPr>
            <w:rFonts w:ascii="Arial" w:hAnsi="Arial" w:cs="Arial"/>
            <w:sz w:val="20"/>
            <w:szCs w:val="20"/>
          </w:rPr>
          <w:t xml:space="preserve"> A</w:t>
        </w:r>
      </w:hyperlink>
      <w:r w:rsidR="00894BCD" w:rsidRPr="00BA089E">
        <w:rPr>
          <w:rFonts w:ascii="Arial" w:hAnsi="Arial" w:cs="Arial"/>
          <w:sz w:val="20"/>
          <w:szCs w:val="20"/>
        </w:rPr>
        <w:t xml:space="preserve">, </w:t>
      </w:r>
      <w:hyperlink r:id="rId2818" w:history="1">
        <w:proofErr w:type="spellStart"/>
        <w:r w:rsidR="00894BCD" w:rsidRPr="00BA089E">
          <w:rPr>
            <w:rFonts w:ascii="Arial" w:hAnsi="Arial" w:cs="Arial"/>
            <w:sz w:val="20"/>
            <w:szCs w:val="20"/>
          </w:rPr>
          <w:t>Teumer</w:t>
        </w:r>
        <w:proofErr w:type="spellEnd"/>
        <w:r w:rsidR="00894BCD" w:rsidRPr="00BA089E">
          <w:rPr>
            <w:rFonts w:ascii="Arial" w:hAnsi="Arial" w:cs="Arial"/>
            <w:sz w:val="20"/>
            <w:szCs w:val="20"/>
          </w:rPr>
          <w:t xml:space="preserve"> A</w:t>
        </w:r>
      </w:hyperlink>
      <w:r w:rsidR="00894BCD" w:rsidRPr="00BA089E">
        <w:rPr>
          <w:rFonts w:ascii="Arial" w:hAnsi="Arial" w:cs="Arial"/>
          <w:sz w:val="20"/>
          <w:szCs w:val="20"/>
        </w:rPr>
        <w:t xml:space="preserve">, </w:t>
      </w:r>
      <w:hyperlink r:id="rId2819" w:history="1">
        <w:r w:rsidR="00894BCD" w:rsidRPr="00BA089E">
          <w:rPr>
            <w:rFonts w:ascii="Arial" w:hAnsi="Arial" w:cs="Arial"/>
            <w:sz w:val="20"/>
            <w:szCs w:val="20"/>
          </w:rPr>
          <w:t>Chen MH</w:t>
        </w:r>
      </w:hyperlink>
      <w:r w:rsidR="00894BCD" w:rsidRPr="00BA089E">
        <w:rPr>
          <w:rFonts w:ascii="Arial" w:hAnsi="Arial" w:cs="Arial"/>
          <w:sz w:val="20"/>
          <w:szCs w:val="20"/>
        </w:rPr>
        <w:t xml:space="preserve">, </w:t>
      </w:r>
      <w:hyperlink r:id="rId2820" w:history="1">
        <w:proofErr w:type="spellStart"/>
        <w:r w:rsidR="00894BCD" w:rsidRPr="00BA089E">
          <w:rPr>
            <w:rFonts w:ascii="Arial" w:hAnsi="Arial" w:cs="Arial"/>
            <w:sz w:val="20"/>
            <w:szCs w:val="20"/>
          </w:rPr>
          <w:t>Leening</w:t>
        </w:r>
        <w:proofErr w:type="spellEnd"/>
        <w:r w:rsidR="00894BCD" w:rsidRPr="00BA089E">
          <w:rPr>
            <w:rFonts w:ascii="Arial" w:hAnsi="Arial" w:cs="Arial"/>
            <w:sz w:val="20"/>
            <w:szCs w:val="20"/>
          </w:rPr>
          <w:t xml:space="preserve"> MJ</w:t>
        </w:r>
      </w:hyperlink>
      <w:r w:rsidR="00894BCD" w:rsidRPr="00BA089E">
        <w:rPr>
          <w:rFonts w:ascii="Arial" w:hAnsi="Arial" w:cs="Arial"/>
          <w:sz w:val="20"/>
          <w:szCs w:val="20"/>
        </w:rPr>
        <w:t xml:space="preserve">, </w:t>
      </w:r>
      <w:hyperlink r:id="rId2821" w:history="1">
        <w:proofErr w:type="spellStart"/>
        <w:r w:rsidR="00894BCD" w:rsidRPr="00BA089E">
          <w:rPr>
            <w:rFonts w:ascii="Arial" w:hAnsi="Arial" w:cs="Arial"/>
            <w:sz w:val="20"/>
            <w:szCs w:val="20"/>
          </w:rPr>
          <w:t>Völker</w:t>
        </w:r>
        <w:proofErr w:type="spellEnd"/>
        <w:r w:rsidR="00894BCD" w:rsidRPr="00BA089E">
          <w:rPr>
            <w:rFonts w:ascii="Arial" w:hAnsi="Arial" w:cs="Arial"/>
            <w:sz w:val="20"/>
            <w:szCs w:val="20"/>
          </w:rPr>
          <w:t xml:space="preserve"> U</w:t>
        </w:r>
      </w:hyperlink>
      <w:r w:rsidR="00894BCD" w:rsidRPr="00BA089E">
        <w:rPr>
          <w:rFonts w:ascii="Arial" w:hAnsi="Arial" w:cs="Arial"/>
          <w:sz w:val="20"/>
          <w:szCs w:val="20"/>
        </w:rPr>
        <w:t xml:space="preserve">, </w:t>
      </w:r>
      <w:hyperlink r:id="rId2822" w:history="1">
        <w:proofErr w:type="spellStart"/>
        <w:r w:rsidR="00894BCD" w:rsidRPr="00BA089E">
          <w:rPr>
            <w:rFonts w:ascii="Arial" w:hAnsi="Arial" w:cs="Arial"/>
            <w:sz w:val="20"/>
            <w:szCs w:val="20"/>
          </w:rPr>
          <w:t>Großmann</w:t>
        </w:r>
        <w:proofErr w:type="spellEnd"/>
        <w:r w:rsidR="00894BCD" w:rsidRPr="00BA089E">
          <w:rPr>
            <w:rFonts w:ascii="Arial" w:hAnsi="Arial" w:cs="Arial"/>
            <w:sz w:val="20"/>
            <w:szCs w:val="20"/>
          </w:rPr>
          <w:t xml:space="preserve"> V</w:t>
        </w:r>
      </w:hyperlink>
      <w:r w:rsidR="00894BCD" w:rsidRPr="00BA089E">
        <w:rPr>
          <w:rFonts w:ascii="Arial" w:hAnsi="Arial" w:cs="Arial"/>
          <w:sz w:val="20"/>
          <w:szCs w:val="20"/>
        </w:rPr>
        <w:t xml:space="preserve">, </w:t>
      </w:r>
      <w:hyperlink r:id="rId2823" w:history="1">
        <w:r w:rsidR="00894BCD" w:rsidRPr="00BA089E">
          <w:rPr>
            <w:rFonts w:ascii="Arial" w:hAnsi="Arial" w:cs="Arial"/>
            <w:sz w:val="20"/>
            <w:szCs w:val="20"/>
          </w:rPr>
          <w:t>Brody JA</w:t>
        </w:r>
      </w:hyperlink>
      <w:r w:rsidR="00894BCD" w:rsidRPr="00BA089E">
        <w:rPr>
          <w:rFonts w:ascii="Arial" w:hAnsi="Arial" w:cs="Arial"/>
          <w:sz w:val="20"/>
          <w:szCs w:val="20"/>
        </w:rPr>
        <w:t xml:space="preserve">, </w:t>
      </w:r>
      <w:hyperlink r:id="rId2824" w:history="1">
        <w:r w:rsidR="00894BCD" w:rsidRPr="00BA089E">
          <w:rPr>
            <w:rFonts w:ascii="Arial" w:hAnsi="Arial" w:cs="Arial"/>
            <w:sz w:val="20"/>
            <w:szCs w:val="20"/>
          </w:rPr>
          <w:t>Irvin MR</w:t>
        </w:r>
      </w:hyperlink>
      <w:r w:rsidR="00894BCD" w:rsidRPr="00BA089E">
        <w:rPr>
          <w:rFonts w:ascii="Arial" w:hAnsi="Arial" w:cs="Arial"/>
          <w:sz w:val="20"/>
          <w:szCs w:val="20"/>
        </w:rPr>
        <w:t xml:space="preserve">, </w:t>
      </w:r>
      <w:hyperlink r:id="rId2825" w:history="1">
        <w:r w:rsidR="00894BCD" w:rsidRPr="00BA089E">
          <w:rPr>
            <w:rFonts w:ascii="Arial" w:hAnsi="Arial" w:cs="Arial"/>
            <w:sz w:val="20"/>
            <w:szCs w:val="20"/>
          </w:rPr>
          <w:t>Shah SJ</w:t>
        </w:r>
      </w:hyperlink>
      <w:r w:rsidR="00894BCD" w:rsidRPr="00BA089E">
        <w:rPr>
          <w:rFonts w:ascii="Arial" w:hAnsi="Arial" w:cs="Arial"/>
          <w:sz w:val="20"/>
          <w:szCs w:val="20"/>
        </w:rPr>
        <w:t xml:space="preserve">, </w:t>
      </w:r>
      <w:hyperlink r:id="rId2826" w:history="1">
        <w:proofErr w:type="spellStart"/>
        <w:r w:rsidR="00894BCD" w:rsidRPr="00BA089E">
          <w:rPr>
            <w:rFonts w:ascii="Arial" w:hAnsi="Arial" w:cs="Arial"/>
            <w:sz w:val="20"/>
            <w:szCs w:val="20"/>
          </w:rPr>
          <w:t>Pramana</w:t>
        </w:r>
        <w:proofErr w:type="spellEnd"/>
        <w:r w:rsidR="00894BCD" w:rsidRPr="00BA089E">
          <w:rPr>
            <w:rFonts w:ascii="Arial" w:hAnsi="Arial" w:cs="Arial"/>
            <w:sz w:val="20"/>
            <w:szCs w:val="20"/>
          </w:rPr>
          <w:t xml:space="preserve"> S</w:t>
        </w:r>
      </w:hyperlink>
      <w:r w:rsidR="00894BCD" w:rsidRPr="00BA089E">
        <w:rPr>
          <w:rFonts w:ascii="Arial" w:hAnsi="Arial" w:cs="Arial"/>
          <w:sz w:val="20"/>
          <w:szCs w:val="20"/>
        </w:rPr>
        <w:t xml:space="preserve">, </w:t>
      </w:r>
      <w:hyperlink r:id="rId2827" w:history="1">
        <w:proofErr w:type="spellStart"/>
        <w:r w:rsidR="00894BCD" w:rsidRPr="00BA089E">
          <w:rPr>
            <w:rFonts w:ascii="Arial" w:hAnsi="Arial" w:cs="Arial"/>
            <w:sz w:val="20"/>
            <w:szCs w:val="20"/>
          </w:rPr>
          <w:t>Lieb</w:t>
        </w:r>
        <w:proofErr w:type="spellEnd"/>
        <w:r w:rsidR="00894BCD" w:rsidRPr="00BA089E">
          <w:rPr>
            <w:rFonts w:ascii="Arial" w:hAnsi="Arial" w:cs="Arial"/>
            <w:sz w:val="20"/>
            <w:szCs w:val="20"/>
          </w:rPr>
          <w:t xml:space="preserve"> W</w:t>
        </w:r>
      </w:hyperlink>
      <w:r w:rsidR="00894BCD" w:rsidRPr="00BA089E">
        <w:rPr>
          <w:rFonts w:ascii="Arial" w:hAnsi="Arial" w:cs="Arial"/>
          <w:sz w:val="20"/>
          <w:szCs w:val="20"/>
        </w:rPr>
        <w:t xml:space="preserve">, </w:t>
      </w:r>
      <w:hyperlink r:id="rId2828" w:history="1">
        <w:r w:rsidR="00894BCD" w:rsidRPr="00BA089E">
          <w:rPr>
            <w:rFonts w:ascii="Arial" w:hAnsi="Arial" w:cs="Arial"/>
            <w:sz w:val="20"/>
            <w:szCs w:val="20"/>
          </w:rPr>
          <w:t>Schmidt R</w:t>
        </w:r>
      </w:hyperlink>
      <w:r w:rsidR="00894BCD" w:rsidRPr="00BA089E">
        <w:rPr>
          <w:rFonts w:ascii="Arial" w:hAnsi="Arial" w:cs="Arial"/>
          <w:sz w:val="20"/>
          <w:szCs w:val="20"/>
        </w:rPr>
        <w:t xml:space="preserve">, </w:t>
      </w:r>
      <w:hyperlink r:id="rId2829" w:history="1">
        <w:r w:rsidR="00894BCD" w:rsidRPr="00BA089E">
          <w:rPr>
            <w:rFonts w:ascii="Arial" w:hAnsi="Arial" w:cs="Arial"/>
            <w:sz w:val="20"/>
            <w:szCs w:val="20"/>
          </w:rPr>
          <w:t>Stanton AV</w:t>
        </w:r>
      </w:hyperlink>
      <w:r w:rsidR="00894BCD" w:rsidRPr="00BA089E">
        <w:rPr>
          <w:rFonts w:ascii="Arial" w:hAnsi="Arial" w:cs="Arial"/>
          <w:sz w:val="20"/>
          <w:szCs w:val="20"/>
        </w:rPr>
        <w:t xml:space="preserve">, </w:t>
      </w:r>
      <w:hyperlink r:id="rId2830" w:history="1">
        <w:r w:rsidR="00894BCD" w:rsidRPr="00BA089E">
          <w:rPr>
            <w:rFonts w:ascii="Arial" w:hAnsi="Arial" w:cs="Arial"/>
            <w:sz w:val="20"/>
            <w:szCs w:val="20"/>
          </w:rPr>
          <w:t>Malzahn D</w:t>
        </w:r>
      </w:hyperlink>
      <w:r w:rsidR="00894BCD" w:rsidRPr="00BA089E">
        <w:rPr>
          <w:rFonts w:ascii="Arial" w:hAnsi="Arial" w:cs="Arial"/>
          <w:sz w:val="20"/>
          <w:szCs w:val="20"/>
        </w:rPr>
        <w:t xml:space="preserve">, </w:t>
      </w:r>
      <w:hyperlink r:id="rId2831" w:history="1">
        <w:r w:rsidR="00894BCD" w:rsidRPr="00BA089E">
          <w:rPr>
            <w:rFonts w:ascii="Arial" w:hAnsi="Arial" w:cs="Arial"/>
            <w:sz w:val="20"/>
            <w:szCs w:val="20"/>
          </w:rPr>
          <w:t>Smith AV</w:t>
        </w:r>
      </w:hyperlink>
      <w:r w:rsidR="00894BCD" w:rsidRPr="00BA089E">
        <w:rPr>
          <w:rFonts w:ascii="Arial" w:hAnsi="Arial" w:cs="Arial"/>
          <w:sz w:val="20"/>
          <w:szCs w:val="20"/>
        </w:rPr>
        <w:t xml:space="preserve">, </w:t>
      </w:r>
      <w:hyperlink r:id="rId2832" w:history="1">
        <w:proofErr w:type="spellStart"/>
        <w:r w:rsidR="00894BCD" w:rsidRPr="00BA089E">
          <w:rPr>
            <w:rFonts w:ascii="Arial" w:hAnsi="Arial" w:cs="Arial"/>
            <w:sz w:val="20"/>
            <w:szCs w:val="20"/>
          </w:rPr>
          <w:t>Sundström</w:t>
        </w:r>
        <w:proofErr w:type="spellEnd"/>
        <w:r w:rsidR="00894BCD" w:rsidRPr="00BA089E">
          <w:rPr>
            <w:rFonts w:ascii="Arial" w:hAnsi="Arial" w:cs="Arial"/>
            <w:sz w:val="20"/>
            <w:szCs w:val="20"/>
          </w:rPr>
          <w:t xml:space="preserve"> J</w:t>
        </w:r>
      </w:hyperlink>
      <w:r w:rsidR="00894BCD" w:rsidRPr="00BA089E">
        <w:rPr>
          <w:rFonts w:ascii="Arial" w:hAnsi="Arial" w:cs="Arial"/>
          <w:sz w:val="20"/>
          <w:szCs w:val="20"/>
        </w:rPr>
        <w:t xml:space="preserve">, </w:t>
      </w:r>
      <w:hyperlink r:id="rId2833" w:history="1">
        <w:r w:rsidR="00894BCD" w:rsidRPr="00BA089E">
          <w:rPr>
            <w:rFonts w:ascii="Arial" w:hAnsi="Arial" w:cs="Arial"/>
            <w:sz w:val="20"/>
            <w:szCs w:val="20"/>
          </w:rPr>
          <w:t>Minelli C</w:t>
        </w:r>
      </w:hyperlink>
      <w:r w:rsidR="00894BCD" w:rsidRPr="00BA089E">
        <w:rPr>
          <w:rFonts w:ascii="Arial" w:hAnsi="Arial" w:cs="Arial"/>
          <w:sz w:val="20"/>
          <w:szCs w:val="20"/>
        </w:rPr>
        <w:t xml:space="preserve">, </w:t>
      </w:r>
      <w:hyperlink r:id="rId2834" w:history="1">
        <w:r w:rsidR="00894BCD" w:rsidRPr="00BA089E">
          <w:rPr>
            <w:rFonts w:ascii="Arial" w:hAnsi="Arial" w:cs="Arial"/>
            <w:sz w:val="20"/>
            <w:szCs w:val="20"/>
          </w:rPr>
          <w:t>Ruggiero D</w:t>
        </w:r>
      </w:hyperlink>
      <w:r w:rsidR="00894BCD" w:rsidRPr="00BA089E">
        <w:rPr>
          <w:rFonts w:ascii="Arial" w:hAnsi="Arial" w:cs="Arial"/>
          <w:sz w:val="20"/>
          <w:szCs w:val="20"/>
        </w:rPr>
        <w:t xml:space="preserve">, </w:t>
      </w:r>
      <w:hyperlink r:id="rId2835" w:history="1">
        <w:proofErr w:type="spellStart"/>
        <w:r w:rsidR="00894BCD" w:rsidRPr="00BA089E">
          <w:rPr>
            <w:rFonts w:ascii="Arial" w:hAnsi="Arial" w:cs="Arial"/>
            <w:sz w:val="20"/>
            <w:szCs w:val="20"/>
          </w:rPr>
          <w:t>Lyytikäinen</w:t>
        </w:r>
        <w:proofErr w:type="spellEnd"/>
        <w:r w:rsidR="00894BCD" w:rsidRPr="00BA089E">
          <w:rPr>
            <w:rFonts w:ascii="Arial" w:hAnsi="Arial" w:cs="Arial"/>
            <w:sz w:val="20"/>
            <w:szCs w:val="20"/>
          </w:rPr>
          <w:t xml:space="preserve"> LP</w:t>
        </w:r>
      </w:hyperlink>
      <w:r w:rsidR="00894BCD" w:rsidRPr="00BA089E">
        <w:rPr>
          <w:rFonts w:ascii="Arial" w:hAnsi="Arial" w:cs="Arial"/>
          <w:sz w:val="20"/>
          <w:szCs w:val="20"/>
        </w:rPr>
        <w:t xml:space="preserve">, </w:t>
      </w:r>
      <w:hyperlink r:id="rId2836" w:history="1">
        <w:r w:rsidR="00894BCD" w:rsidRPr="00BA089E">
          <w:rPr>
            <w:rFonts w:ascii="Arial" w:hAnsi="Arial" w:cs="Arial"/>
            <w:sz w:val="20"/>
            <w:szCs w:val="20"/>
          </w:rPr>
          <w:t>Tiller D</w:t>
        </w:r>
      </w:hyperlink>
      <w:r w:rsidR="00894BCD" w:rsidRPr="00BA089E">
        <w:rPr>
          <w:rFonts w:ascii="Arial" w:hAnsi="Arial" w:cs="Arial"/>
          <w:sz w:val="20"/>
          <w:szCs w:val="20"/>
        </w:rPr>
        <w:t xml:space="preserve">, </w:t>
      </w:r>
      <w:hyperlink r:id="rId2837" w:history="1">
        <w:r w:rsidR="00894BCD" w:rsidRPr="00BA089E">
          <w:rPr>
            <w:rFonts w:ascii="Arial" w:hAnsi="Arial" w:cs="Arial"/>
            <w:sz w:val="20"/>
            <w:szCs w:val="20"/>
          </w:rPr>
          <w:t>Smith JG</w:t>
        </w:r>
      </w:hyperlink>
      <w:r w:rsidR="00894BCD" w:rsidRPr="00BA089E">
        <w:rPr>
          <w:rFonts w:ascii="Arial" w:hAnsi="Arial" w:cs="Arial"/>
          <w:sz w:val="20"/>
          <w:szCs w:val="20"/>
        </w:rPr>
        <w:t xml:space="preserve">, </w:t>
      </w:r>
      <w:hyperlink r:id="rId2838" w:history="1">
        <w:proofErr w:type="spellStart"/>
        <w:r w:rsidR="00894BCD" w:rsidRPr="00BA089E">
          <w:rPr>
            <w:rFonts w:ascii="Arial" w:hAnsi="Arial" w:cs="Arial"/>
            <w:sz w:val="20"/>
            <w:szCs w:val="20"/>
          </w:rPr>
          <w:t>Monnereau</w:t>
        </w:r>
        <w:proofErr w:type="spellEnd"/>
        <w:r w:rsidR="00894BCD" w:rsidRPr="00BA089E">
          <w:rPr>
            <w:rFonts w:ascii="Arial" w:hAnsi="Arial" w:cs="Arial"/>
            <w:sz w:val="20"/>
            <w:szCs w:val="20"/>
          </w:rPr>
          <w:t xml:space="preserve"> C</w:t>
        </w:r>
      </w:hyperlink>
      <w:r w:rsidR="00894BCD" w:rsidRPr="00BA089E">
        <w:rPr>
          <w:rFonts w:ascii="Arial" w:hAnsi="Arial" w:cs="Arial"/>
          <w:sz w:val="20"/>
          <w:szCs w:val="20"/>
        </w:rPr>
        <w:t xml:space="preserve">, </w:t>
      </w:r>
      <w:hyperlink r:id="rId2839" w:history="1">
        <w:r w:rsidR="00894BCD" w:rsidRPr="00BA089E">
          <w:rPr>
            <w:rFonts w:ascii="Arial" w:hAnsi="Arial" w:cs="Arial"/>
            <w:sz w:val="20"/>
            <w:szCs w:val="20"/>
          </w:rPr>
          <w:t xml:space="preserve">Di </w:t>
        </w:r>
        <w:proofErr w:type="spellStart"/>
        <w:r w:rsidR="00894BCD" w:rsidRPr="00BA089E">
          <w:rPr>
            <w:rFonts w:ascii="Arial" w:hAnsi="Arial" w:cs="Arial"/>
            <w:sz w:val="20"/>
            <w:szCs w:val="20"/>
          </w:rPr>
          <w:t>Tullio</w:t>
        </w:r>
        <w:proofErr w:type="spellEnd"/>
        <w:r w:rsidR="00894BCD" w:rsidRPr="00BA089E">
          <w:rPr>
            <w:rFonts w:ascii="Arial" w:hAnsi="Arial" w:cs="Arial"/>
            <w:sz w:val="20"/>
            <w:szCs w:val="20"/>
          </w:rPr>
          <w:t xml:space="preserve"> MR</w:t>
        </w:r>
      </w:hyperlink>
      <w:r w:rsidR="00894BCD" w:rsidRPr="00BA089E">
        <w:rPr>
          <w:rFonts w:ascii="Arial" w:hAnsi="Arial" w:cs="Arial"/>
          <w:sz w:val="20"/>
          <w:szCs w:val="20"/>
        </w:rPr>
        <w:t xml:space="preserve">, </w:t>
      </w:r>
      <w:hyperlink r:id="rId2840" w:history="1">
        <w:proofErr w:type="spellStart"/>
        <w:r w:rsidR="00894BCD" w:rsidRPr="00BA089E">
          <w:rPr>
            <w:rFonts w:ascii="Arial" w:hAnsi="Arial" w:cs="Arial"/>
            <w:sz w:val="20"/>
            <w:szCs w:val="20"/>
          </w:rPr>
          <w:t>Musani</w:t>
        </w:r>
        <w:proofErr w:type="spellEnd"/>
        <w:r w:rsidR="00894BCD" w:rsidRPr="00BA089E">
          <w:rPr>
            <w:rFonts w:ascii="Arial" w:hAnsi="Arial" w:cs="Arial"/>
            <w:sz w:val="20"/>
            <w:szCs w:val="20"/>
          </w:rPr>
          <w:t xml:space="preserve"> SK</w:t>
        </w:r>
      </w:hyperlink>
      <w:r w:rsidR="00894BCD" w:rsidRPr="00BA089E">
        <w:rPr>
          <w:rFonts w:ascii="Arial" w:hAnsi="Arial" w:cs="Arial"/>
          <w:sz w:val="20"/>
          <w:szCs w:val="20"/>
        </w:rPr>
        <w:t xml:space="preserve">, </w:t>
      </w:r>
      <w:hyperlink r:id="rId2841" w:history="1">
        <w:r w:rsidR="00894BCD" w:rsidRPr="00BA089E">
          <w:rPr>
            <w:rFonts w:ascii="Arial" w:hAnsi="Arial" w:cs="Arial"/>
            <w:sz w:val="20"/>
            <w:szCs w:val="20"/>
          </w:rPr>
          <w:t>Morrison AC</w:t>
        </w:r>
      </w:hyperlink>
      <w:r w:rsidR="00894BCD" w:rsidRPr="00BA089E">
        <w:rPr>
          <w:rFonts w:ascii="Arial" w:hAnsi="Arial" w:cs="Arial"/>
          <w:sz w:val="20"/>
          <w:szCs w:val="20"/>
        </w:rPr>
        <w:t xml:space="preserve">, </w:t>
      </w:r>
      <w:hyperlink r:id="rId2842" w:history="1">
        <w:r w:rsidR="00894BCD" w:rsidRPr="00BA089E">
          <w:rPr>
            <w:rFonts w:ascii="Arial" w:hAnsi="Arial" w:cs="Arial"/>
            <w:sz w:val="20"/>
            <w:szCs w:val="20"/>
          </w:rPr>
          <w:t>Pers TH</w:t>
        </w:r>
      </w:hyperlink>
      <w:r w:rsidR="00894BCD" w:rsidRPr="00BA089E">
        <w:rPr>
          <w:rFonts w:ascii="Arial" w:hAnsi="Arial" w:cs="Arial"/>
          <w:sz w:val="20"/>
          <w:szCs w:val="20"/>
        </w:rPr>
        <w:t xml:space="preserve">, </w:t>
      </w:r>
      <w:hyperlink r:id="rId2843" w:history="1">
        <w:r w:rsidR="00894BCD" w:rsidRPr="00BA089E">
          <w:rPr>
            <w:rFonts w:ascii="Arial" w:hAnsi="Arial" w:cs="Arial"/>
            <w:sz w:val="20"/>
            <w:szCs w:val="20"/>
          </w:rPr>
          <w:t>Morley M</w:t>
        </w:r>
      </w:hyperlink>
      <w:r w:rsidR="00894BCD" w:rsidRPr="00BA089E">
        <w:rPr>
          <w:rFonts w:ascii="Arial" w:hAnsi="Arial" w:cs="Arial"/>
          <w:sz w:val="20"/>
          <w:szCs w:val="20"/>
        </w:rPr>
        <w:t xml:space="preserve">, </w:t>
      </w:r>
      <w:hyperlink r:id="rId2844" w:history="1">
        <w:r w:rsidR="00894BCD" w:rsidRPr="00BA089E">
          <w:rPr>
            <w:rFonts w:ascii="Arial" w:hAnsi="Arial" w:cs="Arial"/>
            <w:sz w:val="20"/>
            <w:szCs w:val="20"/>
          </w:rPr>
          <w:t>Kleber ME</w:t>
        </w:r>
      </w:hyperlink>
      <w:r w:rsidR="00894BCD" w:rsidRPr="00BA089E">
        <w:rPr>
          <w:rFonts w:ascii="Arial" w:hAnsi="Arial" w:cs="Arial"/>
          <w:sz w:val="20"/>
          <w:szCs w:val="20"/>
        </w:rPr>
        <w:t xml:space="preserve">, </w:t>
      </w:r>
      <w:hyperlink r:id="rId2845" w:history="1">
        <w:r w:rsidR="00894BCD" w:rsidRPr="00BA089E">
          <w:rPr>
            <w:rFonts w:ascii="Arial" w:hAnsi="Arial" w:cs="Arial"/>
            <w:sz w:val="20"/>
            <w:szCs w:val="20"/>
          </w:rPr>
          <w:t>Aragam J</w:t>
        </w:r>
      </w:hyperlink>
      <w:r w:rsidR="00894BCD" w:rsidRPr="00BA089E">
        <w:rPr>
          <w:rFonts w:ascii="Arial" w:hAnsi="Arial" w:cs="Arial"/>
          <w:sz w:val="20"/>
          <w:szCs w:val="20"/>
        </w:rPr>
        <w:t xml:space="preserve">, </w:t>
      </w:r>
      <w:hyperlink r:id="rId2846" w:history="1">
        <w:r w:rsidR="00894BCD" w:rsidRPr="00BA089E">
          <w:rPr>
            <w:rFonts w:ascii="Arial" w:hAnsi="Arial" w:cs="Arial"/>
            <w:sz w:val="20"/>
            <w:szCs w:val="20"/>
          </w:rPr>
          <w:t>Benjamin EJ</w:t>
        </w:r>
      </w:hyperlink>
      <w:r w:rsidR="00894BCD" w:rsidRPr="00BA089E">
        <w:rPr>
          <w:rFonts w:ascii="Arial" w:hAnsi="Arial" w:cs="Arial"/>
          <w:sz w:val="20"/>
          <w:szCs w:val="20"/>
        </w:rPr>
        <w:t xml:space="preserve">, </w:t>
      </w:r>
      <w:hyperlink r:id="rId2847" w:history="1">
        <w:r w:rsidR="00894BCD" w:rsidRPr="00BA089E">
          <w:rPr>
            <w:rFonts w:ascii="Arial" w:hAnsi="Arial" w:cs="Arial"/>
            <w:sz w:val="20"/>
            <w:szCs w:val="20"/>
          </w:rPr>
          <w:t>Bis JC</w:t>
        </w:r>
      </w:hyperlink>
      <w:r w:rsidR="00894BCD" w:rsidRPr="00BA089E">
        <w:rPr>
          <w:rFonts w:ascii="Arial" w:hAnsi="Arial" w:cs="Arial"/>
          <w:sz w:val="20"/>
          <w:szCs w:val="20"/>
        </w:rPr>
        <w:t xml:space="preserve">, </w:t>
      </w:r>
      <w:hyperlink r:id="rId2848" w:history="1">
        <w:r w:rsidR="00894BCD" w:rsidRPr="00BA089E">
          <w:rPr>
            <w:rFonts w:ascii="Arial" w:hAnsi="Arial" w:cs="Arial"/>
            <w:sz w:val="20"/>
            <w:szCs w:val="20"/>
          </w:rPr>
          <w:t>Bisping E</w:t>
        </w:r>
      </w:hyperlink>
      <w:r w:rsidR="00894BCD" w:rsidRPr="00BA089E">
        <w:rPr>
          <w:rFonts w:ascii="Arial" w:hAnsi="Arial" w:cs="Arial"/>
          <w:sz w:val="20"/>
          <w:szCs w:val="20"/>
        </w:rPr>
        <w:t xml:space="preserve">, </w:t>
      </w:r>
      <w:hyperlink r:id="rId2849" w:history="1">
        <w:proofErr w:type="spellStart"/>
        <w:r w:rsidR="00894BCD" w:rsidRPr="00BA089E">
          <w:rPr>
            <w:rFonts w:ascii="Arial" w:hAnsi="Arial" w:cs="Arial"/>
            <w:sz w:val="20"/>
            <w:szCs w:val="20"/>
          </w:rPr>
          <w:t>Broeckel</w:t>
        </w:r>
        <w:proofErr w:type="spellEnd"/>
        <w:r w:rsidR="00894BCD" w:rsidRPr="00BA089E">
          <w:rPr>
            <w:rFonts w:ascii="Arial" w:hAnsi="Arial" w:cs="Arial"/>
            <w:sz w:val="20"/>
            <w:szCs w:val="20"/>
          </w:rPr>
          <w:t xml:space="preserve"> U</w:t>
        </w:r>
      </w:hyperlink>
      <w:r w:rsidR="00894BCD" w:rsidRPr="00BA089E">
        <w:rPr>
          <w:rFonts w:ascii="Arial" w:hAnsi="Arial" w:cs="Arial"/>
          <w:sz w:val="20"/>
          <w:szCs w:val="20"/>
        </w:rPr>
        <w:t xml:space="preserve">, </w:t>
      </w:r>
      <w:hyperlink r:id="rId2850" w:history="1">
        <w:r w:rsidR="00894BCD" w:rsidRPr="00BA089E">
          <w:rPr>
            <w:rFonts w:ascii="Arial" w:hAnsi="Arial" w:cs="Arial"/>
            <w:sz w:val="20"/>
            <w:szCs w:val="20"/>
          </w:rPr>
          <w:t>Cheng S</w:t>
        </w:r>
      </w:hyperlink>
      <w:r w:rsidR="00894BCD" w:rsidRPr="00BA089E">
        <w:rPr>
          <w:rFonts w:ascii="Arial" w:hAnsi="Arial" w:cs="Arial"/>
          <w:sz w:val="20"/>
          <w:szCs w:val="20"/>
        </w:rPr>
        <w:t xml:space="preserve">, </w:t>
      </w:r>
      <w:hyperlink r:id="rId2851" w:history="1">
        <w:proofErr w:type="spellStart"/>
        <w:r w:rsidR="00894BCD" w:rsidRPr="00BA089E">
          <w:rPr>
            <w:rFonts w:ascii="Arial" w:hAnsi="Arial" w:cs="Arial"/>
            <w:sz w:val="20"/>
            <w:szCs w:val="20"/>
          </w:rPr>
          <w:t>Deckers</w:t>
        </w:r>
        <w:proofErr w:type="spellEnd"/>
        <w:r w:rsidR="00894BCD" w:rsidRPr="00BA089E">
          <w:rPr>
            <w:rFonts w:ascii="Arial" w:hAnsi="Arial" w:cs="Arial"/>
            <w:sz w:val="20"/>
            <w:szCs w:val="20"/>
          </w:rPr>
          <w:t xml:space="preserve"> JW</w:t>
        </w:r>
      </w:hyperlink>
      <w:r w:rsidR="00894BCD" w:rsidRPr="00BA089E">
        <w:rPr>
          <w:rFonts w:ascii="Arial" w:hAnsi="Arial" w:cs="Arial"/>
          <w:sz w:val="20"/>
          <w:szCs w:val="20"/>
        </w:rPr>
        <w:t xml:space="preserve">, </w:t>
      </w:r>
      <w:hyperlink r:id="rId2852" w:history="1">
        <w:r w:rsidR="00894BCD" w:rsidRPr="00BA089E">
          <w:rPr>
            <w:rFonts w:ascii="Arial" w:hAnsi="Arial" w:cs="Arial"/>
            <w:sz w:val="20"/>
            <w:szCs w:val="20"/>
          </w:rPr>
          <w:t>Del Greco M F</w:t>
        </w:r>
      </w:hyperlink>
      <w:r w:rsidR="00894BCD" w:rsidRPr="00BA089E">
        <w:rPr>
          <w:rFonts w:ascii="Arial" w:hAnsi="Arial" w:cs="Arial"/>
          <w:sz w:val="20"/>
          <w:szCs w:val="20"/>
        </w:rPr>
        <w:t xml:space="preserve">, </w:t>
      </w:r>
      <w:hyperlink r:id="rId2853" w:history="1">
        <w:proofErr w:type="spellStart"/>
        <w:r w:rsidR="00894BCD" w:rsidRPr="00BA089E">
          <w:rPr>
            <w:rFonts w:ascii="Arial" w:hAnsi="Arial" w:cs="Arial"/>
            <w:sz w:val="20"/>
            <w:szCs w:val="20"/>
          </w:rPr>
          <w:t>Edelmann</w:t>
        </w:r>
        <w:proofErr w:type="spellEnd"/>
        <w:r w:rsidR="00894BCD" w:rsidRPr="00BA089E">
          <w:rPr>
            <w:rFonts w:ascii="Arial" w:hAnsi="Arial" w:cs="Arial"/>
            <w:sz w:val="20"/>
            <w:szCs w:val="20"/>
          </w:rPr>
          <w:t xml:space="preserve"> F</w:t>
        </w:r>
      </w:hyperlink>
      <w:r w:rsidR="00894BCD" w:rsidRPr="00BA089E">
        <w:rPr>
          <w:rFonts w:ascii="Arial" w:hAnsi="Arial" w:cs="Arial"/>
          <w:sz w:val="20"/>
          <w:szCs w:val="20"/>
        </w:rPr>
        <w:t xml:space="preserve">, </w:t>
      </w:r>
      <w:hyperlink r:id="rId2854" w:history="1">
        <w:proofErr w:type="spellStart"/>
        <w:r w:rsidR="00894BCD" w:rsidRPr="00BA089E">
          <w:rPr>
            <w:rFonts w:ascii="Arial" w:hAnsi="Arial" w:cs="Arial"/>
            <w:sz w:val="20"/>
            <w:szCs w:val="20"/>
          </w:rPr>
          <w:t>Fornage</w:t>
        </w:r>
        <w:proofErr w:type="spellEnd"/>
        <w:r w:rsidR="00894BCD" w:rsidRPr="00BA089E">
          <w:rPr>
            <w:rFonts w:ascii="Arial" w:hAnsi="Arial" w:cs="Arial"/>
            <w:sz w:val="20"/>
            <w:szCs w:val="20"/>
          </w:rPr>
          <w:t xml:space="preserve"> M</w:t>
        </w:r>
      </w:hyperlink>
      <w:r w:rsidR="00894BCD" w:rsidRPr="00BA089E">
        <w:rPr>
          <w:rFonts w:ascii="Arial" w:hAnsi="Arial" w:cs="Arial"/>
          <w:sz w:val="20"/>
          <w:szCs w:val="20"/>
        </w:rPr>
        <w:t xml:space="preserve">, </w:t>
      </w:r>
      <w:hyperlink r:id="rId2855" w:history="1">
        <w:r w:rsidR="00894BCD" w:rsidRPr="00BA089E">
          <w:rPr>
            <w:rFonts w:ascii="Arial" w:hAnsi="Arial" w:cs="Arial"/>
            <w:sz w:val="20"/>
            <w:szCs w:val="20"/>
          </w:rPr>
          <w:t>Franke L</w:t>
        </w:r>
      </w:hyperlink>
      <w:r w:rsidR="00894BCD" w:rsidRPr="00BA089E">
        <w:rPr>
          <w:rFonts w:ascii="Arial" w:hAnsi="Arial" w:cs="Arial"/>
          <w:sz w:val="20"/>
          <w:szCs w:val="20"/>
        </w:rPr>
        <w:t xml:space="preserve">, </w:t>
      </w:r>
      <w:hyperlink r:id="rId2856" w:history="1">
        <w:r w:rsidR="00894BCD" w:rsidRPr="00BA089E">
          <w:rPr>
            <w:rFonts w:ascii="Arial" w:hAnsi="Arial" w:cs="Arial"/>
            <w:sz w:val="20"/>
            <w:szCs w:val="20"/>
          </w:rPr>
          <w:t>Friedrich N</w:t>
        </w:r>
      </w:hyperlink>
      <w:r w:rsidR="00894BCD" w:rsidRPr="00BA089E">
        <w:rPr>
          <w:rFonts w:ascii="Arial" w:hAnsi="Arial" w:cs="Arial"/>
          <w:sz w:val="20"/>
          <w:szCs w:val="20"/>
        </w:rPr>
        <w:t xml:space="preserve">, </w:t>
      </w:r>
      <w:hyperlink r:id="rId2857" w:history="1">
        <w:r w:rsidR="00894BCD" w:rsidRPr="00BA089E">
          <w:rPr>
            <w:rFonts w:ascii="Arial" w:hAnsi="Arial" w:cs="Arial"/>
            <w:sz w:val="20"/>
            <w:szCs w:val="20"/>
          </w:rPr>
          <w:t>Harris TB</w:t>
        </w:r>
      </w:hyperlink>
      <w:r w:rsidR="00894BCD" w:rsidRPr="00BA089E">
        <w:rPr>
          <w:rFonts w:ascii="Arial" w:hAnsi="Arial" w:cs="Arial"/>
          <w:sz w:val="20"/>
          <w:szCs w:val="20"/>
        </w:rPr>
        <w:t xml:space="preserve">, </w:t>
      </w:r>
      <w:hyperlink r:id="rId2858" w:history="1">
        <w:r w:rsidR="00894BCD" w:rsidRPr="00BA089E">
          <w:rPr>
            <w:rFonts w:ascii="Arial" w:hAnsi="Arial" w:cs="Arial"/>
            <w:sz w:val="20"/>
            <w:szCs w:val="20"/>
          </w:rPr>
          <w:t>Hofer E</w:t>
        </w:r>
      </w:hyperlink>
      <w:r w:rsidR="00894BCD" w:rsidRPr="00BA089E">
        <w:rPr>
          <w:rFonts w:ascii="Arial" w:hAnsi="Arial" w:cs="Arial"/>
          <w:sz w:val="20"/>
          <w:szCs w:val="20"/>
        </w:rPr>
        <w:t xml:space="preserve">, </w:t>
      </w:r>
      <w:hyperlink r:id="rId2859" w:history="1">
        <w:proofErr w:type="spellStart"/>
        <w:r w:rsidR="00894BCD" w:rsidRPr="00BA089E">
          <w:rPr>
            <w:rFonts w:ascii="Arial" w:hAnsi="Arial" w:cs="Arial"/>
            <w:sz w:val="20"/>
            <w:szCs w:val="20"/>
          </w:rPr>
          <w:t>Hofman</w:t>
        </w:r>
        <w:proofErr w:type="spellEnd"/>
        <w:r w:rsidR="00894BCD" w:rsidRPr="00BA089E">
          <w:rPr>
            <w:rFonts w:ascii="Arial" w:hAnsi="Arial" w:cs="Arial"/>
            <w:sz w:val="20"/>
            <w:szCs w:val="20"/>
          </w:rPr>
          <w:t xml:space="preserve"> A</w:t>
        </w:r>
      </w:hyperlink>
      <w:r w:rsidR="00894BCD" w:rsidRPr="00BA089E">
        <w:rPr>
          <w:rFonts w:ascii="Arial" w:hAnsi="Arial" w:cs="Arial"/>
          <w:sz w:val="20"/>
          <w:szCs w:val="20"/>
        </w:rPr>
        <w:t xml:space="preserve">, </w:t>
      </w:r>
      <w:hyperlink r:id="rId2860" w:history="1">
        <w:r w:rsidR="00894BCD" w:rsidRPr="00BA089E">
          <w:rPr>
            <w:rFonts w:ascii="Arial" w:hAnsi="Arial" w:cs="Arial"/>
            <w:sz w:val="20"/>
            <w:szCs w:val="20"/>
          </w:rPr>
          <w:t>Huang J</w:t>
        </w:r>
      </w:hyperlink>
      <w:r w:rsidR="00894BCD" w:rsidRPr="00BA089E">
        <w:rPr>
          <w:rFonts w:ascii="Arial" w:hAnsi="Arial" w:cs="Arial"/>
          <w:sz w:val="20"/>
          <w:szCs w:val="20"/>
        </w:rPr>
        <w:t xml:space="preserve">, </w:t>
      </w:r>
      <w:hyperlink r:id="rId2861" w:history="1">
        <w:r w:rsidR="00894BCD" w:rsidRPr="00BA089E">
          <w:rPr>
            <w:rFonts w:ascii="Arial" w:hAnsi="Arial" w:cs="Arial"/>
            <w:sz w:val="20"/>
            <w:szCs w:val="20"/>
          </w:rPr>
          <w:t>Hughes AD</w:t>
        </w:r>
      </w:hyperlink>
      <w:r w:rsidR="00894BCD" w:rsidRPr="00BA089E">
        <w:rPr>
          <w:rFonts w:ascii="Arial" w:hAnsi="Arial" w:cs="Arial"/>
          <w:sz w:val="20"/>
          <w:szCs w:val="20"/>
        </w:rPr>
        <w:t xml:space="preserve">, </w:t>
      </w:r>
      <w:hyperlink r:id="rId2862" w:history="1">
        <w:proofErr w:type="spellStart"/>
        <w:r w:rsidR="00894BCD" w:rsidRPr="00BA089E">
          <w:rPr>
            <w:rFonts w:ascii="Arial" w:hAnsi="Arial" w:cs="Arial"/>
            <w:sz w:val="20"/>
            <w:szCs w:val="20"/>
          </w:rPr>
          <w:t>Kähönen</w:t>
        </w:r>
        <w:proofErr w:type="spellEnd"/>
        <w:r w:rsidR="00894BCD" w:rsidRPr="00BA089E">
          <w:rPr>
            <w:rFonts w:ascii="Arial" w:hAnsi="Arial" w:cs="Arial"/>
            <w:sz w:val="20"/>
            <w:szCs w:val="20"/>
          </w:rPr>
          <w:t xml:space="preserve"> M</w:t>
        </w:r>
      </w:hyperlink>
      <w:r w:rsidR="00894BCD" w:rsidRPr="00BA089E">
        <w:rPr>
          <w:rFonts w:ascii="Arial" w:hAnsi="Arial" w:cs="Arial"/>
          <w:sz w:val="20"/>
          <w:szCs w:val="20"/>
        </w:rPr>
        <w:t xml:space="preserve">, </w:t>
      </w:r>
      <w:hyperlink r:id="rId2863" w:history="1">
        <w:r w:rsidR="00894BCD" w:rsidRPr="00BA089E">
          <w:rPr>
            <w:rFonts w:ascii="Arial" w:hAnsi="Arial" w:cs="Arial"/>
            <w:sz w:val="20"/>
            <w:szCs w:val="20"/>
          </w:rPr>
          <w:t>Investigators K</w:t>
        </w:r>
      </w:hyperlink>
      <w:r w:rsidR="00894BCD" w:rsidRPr="00BA089E">
        <w:rPr>
          <w:rFonts w:ascii="Arial" w:hAnsi="Arial" w:cs="Arial"/>
          <w:sz w:val="20"/>
          <w:szCs w:val="20"/>
        </w:rPr>
        <w:t xml:space="preserve">, </w:t>
      </w:r>
      <w:hyperlink r:id="rId2864" w:history="1">
        <w:proofErr w:type="spellStart"/>
        <w:r w:rsidR="00894BCD" w:rsidRPr="00BA089E">
          <w:rPr>
            <w:rFonts w:ascii="Arial" w:hAnsi="Arial" w:cs="Arial"/>
            <w:sz w:val="20"/>
            <w:szCs w:val="20"/>
          </w:rPr>
          <w:t>Kruppa</w:t>
        </w:r>
        <w:proofErr w:type="spellEnd"/>
        <w:r w:rsidR="00894BCD" w:rsidRPr="00BA089E">
          <w:rPr>
            <w:rFonts w:ascii="Arial" w:hAnsi="Arial" w:cs="Arial"/>
            <w:sz w:val="20"/>
            <w:szCs w:val="20"/>
          </w:rPr>
          <w:t xml:space="preserve"> J</w:t>
        </w:r>
      </w:hyperlink>
      <w:r w:rsidR="00894BCD" w:rsidRPr="00BA089E">
        <w:rPr>
          <w:rFonts w:ascii="Arial" w:hAnsi="Arial" w:cs="Arial"/>
          <w:sz w:val="20"/>
          <w:szCs w:val="20"/>
        </w:rPr>
        <w:t xml:space="preserve">, </w:t>
      </w:r>
      <w:hyperlink r:id="rId2865" w:history="1">
        <w:r w:rsidR="00894BCD" w:rsidRPr="00BA089E">
          <w:rPr>
            <w:rFonts w:ascii="Arial" w:hAnsi="Arial" w:cs="Arial"/>
            <w:sz w:val="20"/>
            <w:szCs w:val="20"/>
          </w:rPr>
          <w:t>Lackner KJ</w:t>
        </w:r>
      </w:hyperlink>
      <w:r w:rsidR="00894BCD" w:rsidRPr="00BA089E">
        <w:rPr>
          <w:rFonts w:ascii="Arial" w:hAnsi="Arial" w:cs="Arial"/>
          <w:sz w:val="20"/>
          <w:szCs w:val="20"/>
        </w:rPr>
        <w:t xml:space="preserve">, </w:t>
      </w:r>
      <w:hyperlink r:id="rId2866" w:history="1">
        <w:proofErr w:type="spellStart"/>
        <w:r w:rsidR="00894BCD" w:rsidRPr="00BA089E">
          <w:rPr>
            <w:rFonts w:ascii="Arial" w:hAnsi="Arial" w:cs="Arial"/>
            <w:sz w:val="20"/>
            <w:szCs w:val="20"/>
          </w:rPr>
          <w:t>Lannfelt</w:t>
        </w:r>
        <w:proofErr w:type="spellEnd"/>
        <w:r w:rsidR="00894BCD" w:rsidRPr="00BA089E">
          <w:rPr>
            <w:rFonts w:ascii="Arial" w:hAnsi="Arial" w:cs="Arial"/>
            <w:sz w:val="20"/>
            <w:szCs w:val="20"/>
          </w:rPr>
          <w:t xml:space="preserve"> L</w:t>
        </w:r>
      </w:hyperlink>
      <w:r w:rsidR="00894BCD" w:rsidRPr="00BA089E">
        <w:rPr>
          <w:rFonts w:ascii="Arial" w:hAnsi="Arial" w:cs="Arial"/>
          <w:sz w:val="20"/>
          <w:szCs w:val="20"/>
        </w:rPr>
        <w:t xml:space="preserve">, </w:t>
      </w:r>
      <w:hyperlink r:id="rId2867" w:history="1">
        <w:r w:rsidR="00894BCD" w:rsidRPr="00BA089E">
          <w:rPr>
            <w:rFonts w:ascii="Arial" w:hAnsi="Arial" w:cs="Arial"/>
            <w:sz w:val="20"/>
            <w:szCs w:val="20"/>
          </w:rPr>
          <w:t>Laskowski R</w:t>
        </w:r>
      </w:hyperlink>
      <w:r w:rsidR="00894BCD" w:rsidRPr="00BA089E">
        <w:rPr>
          <w:rFonts w:ascii="Arial" w:hAnsi="Arial" w:cs="Arial"/>
          <w:sz w:val="20"/>
          <w:szCs w:val="20"/>
        </w:rPr>
        <w:t xml:space="preserve">, </w:t>
      </w:r>
      <w:hyperlink r:id="rId2868" w:history="1">
        <w:proofErr w:type="spellStart"/>
        <w:r w:rsidR="00894BCD" w:rsidRPr="00BA089E">
          <w:rPr>
            <w:rFonts w:ascii="Arial" w:hAnsi="Arial" w:cs="Arial"/>
            <w:sz w:val="20"/>
            <w:szCs w:val="20"/>
          </w:rPr>
          <w:t>Launer</w:t>
        </w:r>
        <w:proofErr w:type="spellEnd"/>
        <w:r w:rsidR="00894BCD" w:rsidRPr="00BA089E">
          <w:rPr>
            <w:rFonts w:ascii="Arial" w:hAnsi="Arial" w:cs="Arial"/>
            <w:sz w:val="20"/>
            <w:szCs w:val="20"/>
          </w:rPr>
          <w:t xml:space="preserve"> LJ</w:t>
        </w:r>
      </w:hyperlink>
      <w:r w:rsidR="00894BCD" w:rsidRPr="00BA089E">
        <w:rPr>
          <w:rFonts w:ascii="Arial" w:hAnsi="Arial" w:cs="Arial"/>
          <w:sz w:val="20"/>
          <w:szCs w:val="20"/>
        </w:rPr>
        <w:t xml:space="preserve">, </w:t>
      </w:r>
      <w:hyperlink r:id="rId2869" w:history="1">
        <w:proofErr w:type="spellStart"/>
        <w:r w:rsidR="00894BCD" w:rsidRPr="00BA089E">
          <w:rPr>
            <w:rFonts w:ascii="Arial" w:hAnsi="Arial" w:cs="Arial"/>
            <w:sz w:val="20"/>
            <w:szCs w:val="20"/>
          </w:rPr>
          <w:t>Leosdottir</w:t>
        </w:r>
        <w:proofErr w:type="spellEnd"/>
        <w:r w:rsidR="00894BCD" w:rsidRPr="00BA089E">
          <w:rPr>
            <w:rFonts w:ascii="Arial" w:hAnsi="Arial" w:cs="Arial"/>
            <w:sz w:val="20"/>
            <w:szCs w:val="20"/>
          </w:rPr>
          <w:t xml:space="preserve"> M</w:t>
        </w:r>
      </w:hyperlink>
      <w:r w:rsidR="00894BCD" w:rsidRPr="00BA089E">
        <w:rPr>
          <w:rFonts w:ascii="Arial" w:hAnsi="Arial" w:cs="Arial"/>
          <w:sz w:val="20"/>
          <w:szCs w:val="20"/>
        </w:rPr>
        <w:t xml:space="preserve">, </w:t>
      </w:r>
      <w:hyperlink r:id="rId2870" w:history="1">
        <w:r w:rsidR="00894BCD" w:rsidRPr="00BA089E">
          <w:rPr>
            <w:rFonts w:ascii="Arial" w:hAnsi="Arial" w:cs="Arial"/>
            <w:sz w:val="20"/>
            <w:szCs w:val="20"/>
          </w:rPr>
          <w:t>Lin H</w:t>
        </w:r>
      </w:hyperlink>
      <w:r w:rsidR="00894BCD" w:rsidRPr="00BA089E">
        <w:rPr>
          <w:rFonts w:ascii="Arial" w:hAnsi="Arial" w:cs="Arial"/>
          <w:sz w:val="20"/>
          <w:szCs w:val="20"/>
        </w:rPr>
        <w:t xml:space="preserve">, </w:t>
      </w:r>
      <w:hyperlink r:id="rId2871" w:history="1">
        <w:r w:rsidR="00894BCD" w:rsidRPr="00BA089E">
          <w:rPr>
            <w:rFonts w:ascii="Arial" w:hAnsi="Arial" w:cs="Arial"/>
            <w:sz w:val="20"/>
            <w:szCs w:val="20"/>
          </w:rPr>
          <w:t>Lindgren CM</w:t>
        </w:r>
      </w:hyperlink>
      <w:r w:rsidR="00894BCD" w:rsidRPr="00BA089E">
        <w:rPr>
          <w:rFonts w:ascii="Arial" w:hAnsi="Arial" w:cs="Arial"/>
          <w:sz w:val="20"/>
          <w:szCs w:val="20"/>
        </w:rPr>
        <w:t xml:space="preserve">, </w:t>
      </w:r>
      <w:hyperlink r:id="rId2872" w:history="1">
        <w:proofErr w:type="spellStart"/>
        <w:r w:rsidR="00894BCD" w:rsidRPr="00BA089E">
          <w:rPr>
            <w:rFonts w:ascii="Arial" w:hAnsi="Arial" w:cs="Arial"/>
            <w:sz w:val="20"/>
            <w:szCs w:val="20"/>
          </w:rPr>
          <w:t>Loley</w:t>
        </w:r>
        <w:proofErr w:type="spellEnd"/>
        <w:r w:rsidR="00894BCD" w:rsidRPr="00BA089E">
          <w:rPr>
            <w:rFonts w:ascii="Arial" w:hAnsi="Arial" w:cs="Arial"/>
            <w:sz w:val="20"/>
            <w:szCs w:val="20"/>
          </w:rPr>
          <w:t xml:space="preserve"> C</w:t>
        </w:r>
      </w:hyperlink>
      <w:r w:rsidR="00894BCD" w:rsidRPr="00BA089E">
        <w:rPr>
          <w:rFonts w:ascii="Arial" w:hAnsi="Arial" w:cs="Arial"/>
          <w:sz w:val="20"/>
          <w:szCs w:val="20"/>
        </w:rPr>
        <w:t xml:space="preserve">, </w:t>
      </w:r>
      <w:hyperlink r:id="rId2873" w:history="1">
        <w:proofErr w:type="spellStart"/>
        <w:r w:rsidR="00894BCD" w:rsidRPr="00BA089E">
          <w:rPr>
            <w:rFonts w:ascii="Arial" w:hAnsi="Arial" w:cs="Arial"/>
            <w:sz w:val="20"/>
            <w:szCs w:val="20"/>
          </w:rPr>
          <w:t>MacRae</w:t>
        </w:r>
        <w:proofErr w:type="spellEnd"/>
        <w:r w:rsidR="00894BCD" w:rsidRPr="00BA089E">
          <w:rPr>
            <w:rFonts w:ascii="Arial" w:hAnsi="Arial" w:cs="Arial"/>
            <w:sz w:val="20"/>
            <w:szCs w:val="20"/>
          </w:rPr>
          <w:t xml:space="preserve"> CA</w:t>
        </w:r>
      </w:hyperlink>
      <w:r w:rsidR="00894BCD" w:rsidRPr="00BA089E">
        <w:rPr>
          <w:rFonts w:ascii="Arial" w:hAnsi="Arial" w:cs="Arial"/>
          <w:sz w:val="20"/>
          <w:szCs w:val="20"/>
        </w:rPr>
        <w:t xml:space="preserve">, </w:t>
      </w:r>
      <w:hyperlink r:id="rId2874" w:history="1">
        <w:proofErr w:type="spellStart"/>
        <w:r w:rsidR="00894BCD" w:rsidRPr="00BA089E">
          <w:rPr>
            <w:rFonts w:ascii="Arial" w:hAnsi="Arial" w:cs="Arial"/>
            <w:sz w:val="20"/>
            <w:szCs w:val="20"/>
          </w:rPr>
          <w:t>Mascalzoni</w:t>
        </w:r>
        <w:proofErr w:type="spellEnd"/>
        <w:r w:rsidR="00894BCD" w:rsidRPr="00BA089E">
          <w:rPr>
            <w:rFonts w:ascii="Arial" w:hAnsi="Arial" w:cs="Arial"/>
            <w:sz w:val="20"/>
            <w:szCs w:val="20"/>
          </w:rPr>
          <w:t xml:space="preserve"> D</w:t>
        </w:r>
      </w:hyperlink>
      <w:r w:rsidR="00894BCD" w:rsidRPr="00BA089E">
        <w:rPr>
          <w:rFonts w:ascii="Arial" w:hAnsi="Arial" w:cs="Arial"/>
          <w:sz w:val="20"/>
          <w:szCs w:val="20"/>
        </w:rPr>
        <w:t xml:space="preserve">, </w:t>
      </w:r>
      <w:hyperlink r:id="rId2875" w:history="1">
        <w:proofErr w:type="spellStart"/>
        <w:r w:rsidR="00894BCD" w:rsidRPr="00BA089E">
          <w:rPr>
            <w:rFonts w:ascii="Arial" w:hAnsi="Arial" w:cs="Arial"/>
            <w:sz w:val="20"/>
            <w:szCs w:val="20"/>
          </w:rPr>
          <w:t>Mayet</w:t>
        </w:r>
        <w:proofErr w:type="spellEnd"/>
        <w:r w:rsidR="00894BCD" w:rsidRPr="00BA089E">
          <w:rPr>
            <w:rFonts w:ascii="Arial" w:hAnsi="Arial" w:cs="Arial"/>
            <w:sz w:val="20"/>
            <w:szCs w:val="20"/>
          </w:rPr>
          <w:t xml:space="preserve"> J</w:t>
        </w:r>
      </w:hyperlink>
      <w:r w:rsidR="00894BCD" w:rsidRPr="00BA089E">
        <w:rPr>
          <w:rFonts w:ascii="Arial" w:hAnsi="Arial" w:cs="Arial"/>
          <w:sz w:val="20"/>
          <w:szCs w:val="20"/>
        </w:rPr>
        <w:t xml:space="preserve">, </w:t>
      </w:r>
      <w:hyperlink r:id="rId2876" w:history="1">
        <w:proofErr w:type="spellStart"/>
        <w:r w:rsidR="00894BCD" w:rsidRPr="00BA089E">
          <w:rPr>
            <w:rFonts w:ascii="Arial" w:hAnsi="Arial" w:cs="Arial"/>
            <w:sz w:val="20"/>
            <w:szCs w:val="20"/>
          </w:rPr>
          <w:t>Medenwald</w:t>
        </w:r>
        <w:proofErr w:type="spellEnd"/>
        <w:r w:rsidR="00894BCD" w:rsidRPr="00BA089E">
          <w:rPr>
            <w:rFonts w:ascii="Arial" w:hAnsi="Arial" w:cs="Arial"/>
            <w:sz w:val="20"/>
            <w:szCs w:val="20"/>
          </w:rPr>
          <w:t xml:space="preserve"> D</w:t>
        </w:r>
      </w:hyperlink>
      <w:r w:rsidR="00894BCD" w:rsidRPr="00BA089E">
        <w:rPr>
          <w:rFonts w:ascii="Arial" w:hAnsi="Arial" w:cs="Arial"/>
          <w:sz w:val="20"/>
          <w:szCs w:val="20"/>
        </w:rPr>
        <w:t xml:space="preserve">, </w:t>
      </w:r>
      <w:hyperlink r:id="rId2877" w:history="1">
        <w:r w:rsidR="00894BCD" w:rsidRPr="00BA089E">
          <w:rPr>
            <w:rFonts w:ascii="Arial" w:hAnsi="Arial" w:cs="Arial"/>
            <w:sz w:val="20"/>
            <w:szCs w:val="20"/>
          </w:rPr>
          <w:t>Morris AP</w:t>
        </w:r>
      </w:hyperlink>
      <w:r w:rsidR="00894BCD" w:rsidRPr="00BA089E">
        <w:rPr>
          <w:rFonts w:ascii="Arial" w:hAnsi="Arial" w:cs="Arial"/>
          <w:sz w:val="20"/>
          <w:szCs w:val="20"/>
        </w:rPr>
        <w:t xml:space="preserve">, </w:t>
      </w:r>
      <w:hyperlink r:id="rId2878" w:history="1">
        <w:r w:rsidR="00894BCD" w:rsidRPr="00BA089E">
          <w:rPr>
            <w:rFonts w:ascii="Arial" w:hAnsi="Arial" w:cs="Arial"/>
            <w:sz w:val="20"/>
            <w:szCs w:val="20"/>
          </w:rPr>
          <w:t>Müller C</w:t>
        </w:r>
      </w:hyperlink>
      <w:r w:rsidR="00894BCD" w:rsidRPr="00BA089E">
        <w:rPr>
          <w:rFonts w:ascii="Arial" w:hAnsi="Arial" w:cs="Arial"/>
          <w:sz w:val="20"/>
          <w:szCs w:val="20"/>
        </w:rPr>
        <w:t xml:space="preserve">, </w:t>
      </w:r>
      <w:hyperlink r:id="rId2879" w:history="1">
        <w:r w:rsidR="00894BCD" w:rsidRPr="00BA089E">
          <w:rPr>
            <w:rFonts w:ascii="Arial" w:hAnsi="Arial" w:cs="Arial"/>
            <w:sz w:val="20"/>
            <w:szCs w:val="20"/>
          </w:rPr>
          <w:t>Müller-</w:t>
        </w:r>
        <w:proofErr w:type="spellStart"/>
        <w:r w:rsidR="00894BCD" w:rsidRPr="00BA089E">
          <w:rPr>
            <w:rFonts w:ascii="Arial" w:hAnsi="Arial" w:cs="Arial"/>
            <w:sz w:val="20"/>
            <w:szCs w:val="20"/>
          </w:rPr>
          <w:t>Nurasyid</w:t>
        </w:r>
        <w:proofErr w:type="spellEnd"/>
        <w:r w:rsidR="00894BCD" w:rsidRPr="00BA089E">
          <w:rPr>
            <w:rFonts w:ascii="Arial" w:hAnsi="Arial" w:cs="Arial"/>
            <w:sz w:val="20"/>
            <w:szCs w:val="20"/>
          </w:rPr>
          <w:t xml:space="preserve"> M</w:t>
        </w:r>
      </w:hyperlink>
      <w:r w:rsidR="00894BCD" w:rsidRPr="00BA089E">
        <w:rPr>
          <w:rFonts w:ascii="Arial" w:hAnsi="Arial" w:cs="Arial"/>
          <w:sz w:val="20"/>
          <w:szCs w:val="20"/>
        </w:rPr>
        <w:t xml:space="preserve">, </w:t>
      </w:r>
      <w:hyperlink r:id="rId2880" w:history="1">
        <w:proofErr w:type="spellStart"/>
        <w:r w:rsidR="00894BCD" w:rsidRPr="00BA089E">
          <w:rPr>
            <w:rFonts w:ascii="Arial" w:hAnsi="Arial" w:cs="Arial"/>
            <w:sz w:val="20"/>
            <w:szCs w:val="20"/>
          </w:rPr>
          <w:t>Nappo</w:t>
        </w:r>
        <w:proofErr w:type="spellEnd"/>
        <w:r w:rsidR="00894BCD" w:rsidRPr="00BA089E">
          <w:rPr>
            <w:rFonts w:ascii="Arial" w:hAnsi="Arial" w:cs="Arial"/>
            <w:sz w:val="20"/>
            <w:szCs w:val="20"/>
          </w:rPr>
          <w:t xml:space="preserve"> S</w:t>
        </w:r>
      </w:hyperlink>
      <w:r w:rsidR="00894BCD" w:rsidRPr="00BA089E">
        <w:rPr>
          <w:rFonts w:ascii="Arial" w:hAnsi="Arial" w:cs="Arial"/>
          <w:sz w:val="20"/>
          <w:szCs w:val="20"/>
        </w:rPr>
        <w:t xml:space="preserve">, </w:t>
      </w:r>
      <w:hyperlink r:id="rId2881" w:history="1">
        <w:r w:rsidR="00894BCD" w:rsidRPr="00BA089E">
          <w:rPr>
            <w:rFonts w:ascii="Arial" w:hAnsi="Arial" w:cs="Arial"/>
            <w:sz w:val="20"/>
            <w:szCs w:val="20"/>
          </w:rPr>
          <w:t>Nilsson PM</w:t>
        </w:r>
      </w:hyperlink>
      <w:r w:rsidR="00894BCD" w:rsidRPr="00BA089E">
        <w:rPr>
          <w:rFonts w:ascii="Arial" w:hAnsi="Arial" w:cs="Arial"/>
          <w:sz w:val="20"/>
          <w:szCs w:val="20"/>
        </w:rPr>
        <w:t xml:space="preserve">, </w:t>
      </w:r>
      <w:hyperlink r:id="rId2882" w:history="1">
        <w:proofErr w:type="spellStart"/>
        <w:r w:rsidR="00894BCD" w:rsidRPr="00BA089E">
          <w:rPr>
            <w:rFonts w:ascii="Arial" w:hAnsi="Arial" w:cs="Arial"/>
            <w:sz w:val="20"/>
            <w:szCs w:val="20"/>
          </w:rPr>
          <w:t>Nuding</w:t>
        </w:r>
        <w:proofErr w:type="spellEnd"/>
        <w:r w:rsidR="00894BCD" w:rsidRPr="00BA089E">
          <w:rPr>
            <w:rFonts w:ascii="Arial" w:hAnsi="Arial" w:cs="Arial"/>
            <w:sz w:val="20"/>
            <w:szCs w:val="20"/>
          </w:rPr>
          <w:t xml:space="preserve"> S</w:t>
        </w:r>
      </w:hyperlink>
      <w:r w:rsidR="00894BCD" w:rsidRPr="00BA089E">
        <w:rPr>
          <w:rFonts w:ascii="Arial" w:hAnsi="Arial" w:cs="Arial"/>
          <w:sz w:val="20"/>
          <w:szCs w:val="20"/>
        </w:rPr>
        <w:t xml:space="preserve">, </w:t>
      </w:r>
      <w:hyperlink r:id="rId2883" w:history="1">
        <w:proofErr w:type="spellStart"/>
        <w:r w:rsidR="00894BCD" w:rsidRPr="00BA089E">
          <w:rPr>
            <w:rFonts w:ascii="Arial" w:hAnsi="Arial" w:cs="Arial"/>
            <w:sz w:val="20"/>
            <w:szCs w:val="20"/>
          </w:rPr>
          <w:t>Nutile</w:t>
        </w:r>
        <w:proofErr w:type="spellEnd"/>
        <w:r w:rsidR="00894BCD" w:rsidRPr="00BA089E">
          <w:rPr>
            <w:rFonts w:ascii="Arial" w:hAnsi="Arial" w:cs="Arial"/>
            <w:sz w:val="20"/>
            <w:szCs w:val="20"/>
          </w:rPr>
          <w:t xml:space="preserve"> T</w:t>
        </w:r>
      </w:hyperlink>
      <w:r w:rsidR="00894BCD" w:rsidRPr="00BA089E">
        <w:rPr>
          <w:rFonts w:ascii="Arial" w:hAnsi="Arial" w:cs="Arial"/>
          <w:sz w:val="20"/>
          <w:szCs w:val="20"/>
        </w:rPr>
        <w:t xml:space="preserve">, </w:t>
      </w:r>
      <w:hyperlink r:id="rId2884" w:history="1">
        <w:r w:rsidR="00894BCD" w:rsidRPr="00BA089E">
          <w:rPr>
            <w:rFonts w:ascii="Arial" w:hAnsi="Arial" w:cs="Arial"/>
            <w:sz w:val="20"/>
            <w:szCs w:val="20"/>
          </w:rPr>
          <w:t>Peters A</w:t>
        </w:r>
      </w:hyperlink>
      <w:r w:rsidR="00894BCD" w:rsidRPr="00BA089E">
        <w:rPr>
          <w:rFonts w:ascii="Arial" w:hAnsi="Arial" w:cs="Arial"/>
          <w:sz w:val="20"/>
          <w:szCs w:val="20"/>
        </w:rPr>
        <w:t xml:space="preserve">, </w:t>
      </w:r>
      <w:hyperlink r:id="rId2885" w:history="1">
        <w:proofErr w:type="spellStart"/>
        <w:r w:rsidR="00894BCD" w:rsidRPr="00BA089E">
          <w:rPr>
            <w:rFonts w:ascii="Arial" w:hAnsi="Arial" w:cs="Arial"/>
            <w:sz w:val="20"/>
            <w:szCs w:val="20"/>
          </w:rPr>
          <w:t>Pfeufer</w:t>
        </w:r>
        <w:proofErr w:type="spellEnd"/>
        <w:r w:rsidR="00894BCD" w:rsidRPr="00BA089E">
          <w:rPr>
            <w:rFonts w:ascii="Arial" w:hAnsi="Arial" w:cs="Arial"/>
            <w:sz w:val="20"/>
            <w:szCs w:val="20"/>
          </w:rPr>
          <w:t xml:space="preserve"> A</w:t>
        </w:r>
      </w:hyperlink>
      <w:r w:rsidR="00894BCD" w:rsidRPr="00BA089E">
        <w:rPr>
          <w:rFonts w:ascii="Arial" w:hAnsi="Arial" w:cs="Arial"/>
          <w:sz w:val="20"/>
          <w:szCs w:val="20"/>
        </w:rPr>
        <w:t xml:space="preserve">, </w:t>
      </w:r>
      <w:hyperlink r:id="rId2886" w:history="1">
        <w:proofErr w:type="spellStart"/>
        <w:r w:rsidR="00894BCD" w:rsidRPr="00BA089E">
          <w:rPr>
            <w:rFonts w:ascii="Arial" w:hAnsi="Arial" w:cs="Arial"/>
            <w:sz w:val="20"/>
            <w:szCs w:val="20"/>
          </w:rPr>
          <w:t>Pietzner</w:t>
        </w:r>
        <w:proofErr w:type="spellEnd"/>
        <w:r w:rsidR="00894BCD" w:rsidRPr="00BA089E">
          <w:rPr>
            <w:rFonts w:ascii="Arial" w:hAnsi="Arial" w:cs="Arial"/>
            <w:sz w:val="20"/>
            <w:szCs w:val="20"/>
          </w:rPr>
          <w:t xml:space="preserve"> D</w:t>
        </w:r>
      </w:hyperlink>
      <w:r w:rsidR="00894BCD" w:rsidRPr="00BA089E">
        <w:rPr>
          <w:rFonts w:ascii="Arial" w:hAnsi="Arial" w:cs="Arial"/>
          <w:sz w:val="20"/>
          <w:szCs w:val="20"/>
        </w:rPr>
        <w:t xml:space="preserve">, </w:t>
      </w:r>
      <w:hyperlink r:id="rId2887" w:history="1">
        <w:proofErr w:type="spellStart"/>
        <w:r w:rsidR="00894BCD" w:rsidRPr="00BA089E">
          <w:rPr>
            <w:rFonts w:ascii="Arial" w:hAnsi="Arial" w:cs="Arial"/>
            <w:sz w:val="20"/>
            <w:szCs w:val="20"/>
          </w:rPr>
          <w:t>Pramstaller</w:t>
        </w:r>
        <w:proofErr w:type="spellEnd"/>
        <w:r w:rsidR="00894BCD" w:rsidRPr="00BA089E">
          <w:rPr>
            <w:rFonts w:ascii="Arial" w:hAnsi="Arial" w:cs="Arial"/>
            <w:sz w:val="20"/>
            <w:szCs w:val="20"/>
          </w:rPr>
          <w:t xml:space="preserve"> PP</w:t>
        </w:r>
      </w:hyperlink>
      <w:r w:rsidR="00894BCD" w:rsidRPr="00BA089E">
        <w:rPr>
          <w:rFonts w:ascii="Arial" w:hAnsi="Arial" w:cs="Arial"/>
          <w:sz w:val="20"/>
          <w:szCs w:val="20"/>
        </w:rPr>
        <w:t xml:space="preserve">, </w:t>
      </w:r>
      <w:hyperlink r:id="rId2888" w:history="1">
        <w:proofErr w:type="spellStart"/>
        <w:r w:rsidR="00894BCD" w:rsidRPr="00BA089E">
          <w:rPr>
            <w:rFonts w:ascii="Arial" w:hAnsi="Arial" w:cs="Arial"/>
            <w:sz w:val="20"/>
            <w:szCs w:val="20"/>
          </w:rPr>
          <w:t>Raitakari</w:t>
        </w:r>
        <w:proofErr w:type="spellEnd"/>
        <w:r w:rsidR="00894BCD" w:rsidRPr="00BA089E">
          <w:rPr>
            <w:rFonts w:ascii="Arial" w:hAnsi="Arial" w:cs="Arial"/>
            <w:sz w:val="20"/>
            <w:szCs w:val="20"/>
          </w:rPr>
          <w:t xml:space="preserve"> OT</w:t>
        </w:r>
      </w:hyperlink>
      <w:r w:rsidR="00894BCD" w:rsidRPr="00BA089E">
        <w:rPr>
          <w:rFonts w:ascii="Arial" w:hAnsi="Arial" w:cs="Arial"/>
          <w:sz w:val="20"/>
          <w:szCs w:val="20"/>
        </w:rPr>
        <w:t xml:space="preserve">, </w:t>
      </w:r>
      <w:hyperlink r:id="rId2889" w:history="1">
        <w:r w:rsidR="00894BCD" w:rsidRPr="00BA089E">
          <w:rPr>
            <w:rFonts w:ascii="Arial" w:hAnsi="Arial" w:cs="Arial"/>
            <w:sz w:val="20"/>
            <w:szCs w:val="20"/>
          </w:rPr>
          <w:t>Rice KM</w:t>
        </w:r>
      </w:hyperlink>
      <w:r w:rsidR="00894BCD" w:rsidRPr="00BA089E">
        <w:rPr>
          <w:rFonts w:ascii="Arial" w:hAnsi="Arial" w:cs="Arial"/>
          <w:sz w:val="20"/>
          <w:szCs w:val="20"/>
        </w:rPr>
        <w:t xml:space="preserve">, </w:t>
      </w:r>
      <w:hyperlink r:id="rId2890" w:history="1">
        <w:proofErr w:type="spellStart"/>
        <w:r w:rsidR="00894BCD" w:rsidRPr="00BA089E">
          <w:rPr>
            <w:rFonts w:ascii="Arial" w:hAnsi="Arial" w:cs="Arial"/>
            <w:sz w:val="20"/>
            <w:szCs w:val="20"/>
          </w:rPr>
          <w:t>Rivadeneira</w:t>
        </w:r>
        <w:proofErr w:type="spellEnd"/>
        <w:r w:rsidR="00894BCD" w:rsidRPr="00BA089E">
          <w:rPr>
            <w:rFonts w:ascii="Arial" w:hAnsi="Arial" w:cs="Arial"/>
            <w:sz w:val="20"/>
            <w:szCs w:val="20"/>
          </w:rPr>
          <w:t xml:space="preserve"> F</w:t>
        </w:r>
      </w:hyperlink>
      <w:r w:rsidR="00894BCD" w:rsidRPr="00BA089E">
        <w:rPr>
          <w:rFonts w:ascii="Arial" w:hAnsi="Arial" w:cs="Arial"/>
          <w:sz w:val="20"/>
          <w:szCs w:val="20"/>
        </w:rPr>
        <w:t xml:space="preserve">, </w:t>
      </w:r>
      <w:hyperlink r:id="rId2891" w:history="1">
        <w:r w:rsidR="00894BCD" w:rsidRPr="00BA089E">
          <w:rPr>
            <w:rFonts w:ascii="Arial" w:hAnsi="Arial" w:cs="Arial"/>
            <w:sz w:val="20"/>
            <w:szCs w:val="20"/>
          </w:rPr>
          <w:t>Rotter JI</w:t>
        </w:r>
      </w:hyperlink>
      <w:r w:rsidR="00894BCD" w:rsidRPr="00BA089E">
        <w:rPr>
          <w:rFonts w:ascii="Arial" w:hAnsi="Arial" w:cs="Arial"/>
          <w:sz w:val="20"/>
          <w:szCs w:val="20"/>
        </w:rPr>
        <w:t xml:space="preserve">, </w:t>
      </w:r>
      <w:hyperlink r:id="rId2892" w:history="1">
        <w:proofErr w:type="spellStart"/>
        <w:r w:rsidR="00894BCD" w:rsidRPr="00BA089E">
          <w:rPr>
            <w:rFonts w:ascii="Arial" w:hAnsi="Arial" w:cs="Arial"/>
            <w:sz w:val="20"/>
            <w:szCs w:val="20"/>
          </w:rPr>
          <w:t>Ruohonen</w:t>
        </w:r>
        <w:proofErr w:type="spellEnd"/>
        <w:r w:rsidR="00894BCD" w:rsidRPr="00BA089E">
          <w:rPr>
            <w:rFonts w:ascii="Arial" w:hAnsi="Arial" w:cs="Arial"/>
            <w:sz w:val="20"/>
            <w:szCs w:val="20"/>
          </w:rPr>
          <w:t xml:space="preserve"> ST</w:t>
        </w:r>
      </w:hyperlink>
      <w:r w:rsidR="00894BCD" w:rsidRPr="00BA089E">
        <w:rPr>
          <w:rFonts w:ascii="Arial" w:hAnsi="Arial" w:cs="Arial"/>
          <w:sz w:val="20"/>
          <w:szCs w:val="20"/>
        </w:rPr>
        <w:t xml:space="preserve">, </w:t>
      </w:r>
      <w:hyperlink r:id="rId2893" w:history="1">
        <w:r w:rsidR="00894BCD" w:rsidRPr="00BA089E">
          <w:rPr>
            <w:rFonts w:ascii="Arial" w:hAnsi="Arial" w:cs="Arial"/>
            <w:sz w:val="20"/>
            <w:szCs w:val="20"/>
          </w:rPr>
          <w:t>Sacco RL</w:t>
        </w:r>
      </w:hyperlink>
      <w:r w:rsidR="00894BCD" w:rsidRPr="00BA089E">
        <w:rPr>
          <w:rFonts w:ascii="Arial" w:hAnsi="Arial" w:cs="Arial"/>
          <w:sz w:val="20"/>
          <w:szCs w:val="20"/>
        </w:rPr>
        <w:t xml:space="preserve">, </w:t>
      </w:r>
      <w:hyperlink r:id="rId2894" w:history="1">
        <w:proofErr w:type="spellStart"/>
        <w:r w:rsidR="00894BCD" w:rsidRPr="00BA089E">
          <w:rPr>
            <w:rFonts w:ascii="Arial" w:hAnsi="Arial" w:cs="Arial"/>
            <w:sz w:val="20"/>
            <w:szCs w:val="20"/>
          </w:rPr>
          <w:t>Samdarshi</w:t>
        </w:r>
        <w:proofErr w:type="spellEnd"/>
        <w:r w:rsidR="00894BCD" w:rsidRPr="00BA089E">
          <w:rPr>
            <w:rFonts w:ascii="Arial" w:hAnsi="Arial" w:cs="Arial"/>
            <w:sz w:val="20"/>
            <w:szCs w:val="20"/>
          </w:rPr>
          <w:t xml:space="preserve"> TE</w:t>
        </w:r>
      </w:hyperlink>
      <w:r w:rsidR="00894BCD" w:rsidRPr="00BA089E">
        <w:rPr>
          <w:rFonts w:ascii="Arial" w:hAnsi="Arial" w:cs="Arial"/>
          <w:sz w:val="20"/>
          <w:szCs w:val="20"/>
        </w:rPr>
        <w:t xml:space="preserve">, </w:t>
      </w:r>
      <w:hyperlink r:id="rId2895" w:history="1">
        <w:r w:rsidR="00894BCD" w:rsidRPr="00BA089E">
          <w:rPr>
            <w:rFonts w:ascii="Arial" w:hAnsi="Arial" w:cs="Arial"/>
            <w:sz w:val="20"/>
            <w:szCs w:val="20"/>
          </w:rPr>
          <w:t>Schmidt H</w:t>
        </w:r>
      </w:hyperlink>
      <w:r w:rsidR="00894BCD" w:rsidRPr="00BA089E">
        <w:rPr>
          <w:rFonts w:ascii="Arial" w:hAnsi="Arial" w:cs="Arial"/>
          <w:sz w:val="20"/>
          <w:szCs w:val="20"/>
        </w:rPr>
        <w:t xml:space="preserve">, </w:t>
      </w:r>
      <w:hyperlink r:id="rId2896" w:history="1">
        <w:r w:rsidR="00894BCD" w:rsidRPr="00BA089E">
          <w:rPr>
            <w:rFonts w:ascii="Arial" w:hAnsi="Arial" w:cs="Arial"/>
            <w:sz w:val="20"/>
            <w:szCs w:val="20"/>
          </w:rPr>
          <w:t>Sharp AS</w:t>
        </w:r>
      </w:hyperlink>
      <w:r w:rsidR="00894BCD" w:rsidRPr="00BA089E">
        <w:rPr>
          <w:rFonts w:ascii="Arial" w:hAnsi="Arial" w:cs="Arial"/>
          <w:sz w:val="20"/>
          <w:szCs w:val="20"/>
        </w:rPr>
        <w:t xml:space="preserve">, </w:t>
      </w:r>
      <w:hyperlink r:id="rId2897" w:history="1">
        <w:r w:rsidR="00894BCD" w:rsidRPr="00BA089E">
          <w:rPr>
            <w:rFonts w:ascii="Arial" w:hAnsi="Arial" w:cs="Arial"/>
            <w:sz w:val="20"/>
            <w:szCs w:val="20"/>
          </w:rPr>
          <w:t>Shields DC</w:t>
        </w:r>
      </w:hyperlink>
      <w:r w:rsidR="00894BCD" w:rsidRPr="00BA089E">
        <w:rPr>
          <w:rFonts w:ascii="Arial" w:hAnsi="Arial" w:cs="Arial"/>
          <w:sz w:val="20"/>
          <w:szCs w:val="20"/>
        </w:rPr>
        <w:t xml:space="preserve">, </w:t>
      </w:r>
      <w:hyperlink r:id="rId2898" w:history="1">
        <w:proofErr w:type="spellStart"/>
        <w:r w:rsidR="00894BCD" w:rsidRPr="00BA089E">
          <w:rPr>
            <w:rFonts w:ascii="Arial" w:hAnsi="Arial" w:cs="Arial"/>
            <w:sz w:val="20"/>
            <w:szCs w:val="20"/>
          </w:rPr>
          <w:t>Sorice</w:t>
        </w:r>
        <w:proofErr w:type="spellEnd"/>
        <w:r w:rsidR="00894BCD" w:rsidRPr="00BA089E">
          <w:rPr>
            <w:rFonts w:ascii="Arial" w:hAnsi="Arial" w:cs="Arial"/>
            <w:sz w:val="20"/>
            <w:szCs w:val="20"/>
          </w:rPr>
          <w:t xml:space="preserve"> R</w:t>
        </w:r>
      </w:hyperlink>
      <w:r w:rsidR="00894BCD" w:rsidRPr="00BA089E">
        <w:rPr>
          <w:rFonts w:ascii="Arial" w:hAnsi="Arial" w:cs="Arial"/>
          <w:sz w:val="20"/>
          <w:szCs w:val="20"/>
        </w:rPr>
        <w:t xml:space="preserve">, </w:t>
      </w:r>
      <w:hyperlink r:id="rId2899" w:history="1">
        <w:r w:rsidR="00894BCD" w:rsidRPr="00BA089E">
          <w:rPr>
            <w:rFonts w:ascii="Arial" w:hAnsi="Arial" w:cs="Arial"/>
            <w:sz w:val="20"/>
            <w:szCs w:val="20"/>
          </w:rPr>
          <w:t>Sotoodehnia N</w:t>
        </w:r>
      </w:hyperlink>
      <w:r w:rsidR="00894BCD" w:rsidRPr="00BA089E">
        <w:rPr>
          <w:rFonts w:ascii="Arial" w:hAnsi="Arial" w:cs="Arial"/>
          <w:sz w:val="20"/>
          <w:szCs w:val="20"/>
        </w:rPr>
        <w:t xml:space="preserve">, </w:t>
      </w:r>
      <w:hyperlink r:id="rId2900" w:history="1">
        <w:r w:rsidR="00894BCD" w:rsidRPr="00BA089E">
          <w:rPr>
            <w:rFonts w:ascii="Arial" w:hAnsi="Arial" w:cs="Arial"/>
            <w:sz w:val="20"/>
            <w:szCs w:val="20"/>
          </w:rPr>
          <w:t>Stricker BH</w:t>
        </w:r>
      </w:hyperlink>
      <w:r w:rsidR="00894BCD" w:rsidRPr="00BA089E">
        <w:rPr>
          <w:rFonts w:ascii="Arial" w:hAnsi="Arial" w:cs="Arial"/>
          <w:sz w:val="20"/>
          <w:szCs w:val="20"/>
        </w:rPr>
        <w:t xml:space="preserve">, </w:t>
      </w:r>
      <w:hyperlink r:id="rId2901" w:history="1">
        <w:proofErr w:type="spellStart"/>
        <w:r w:rsidR="00894BCD" w:rsidRPr="00BA089E">
          <w:rPr>
            <w:rFonts w:ascii="Arial" w:hAnsi="Arial" w:cs="Arial"/>
            <w:sz w:val="20"/>
            <w:szCs w:val="20"/>
          </w:rPr>
          <w:t>Surendran</w:t>
        </w:r>
        <w:proofErr w:type="spellEnd"/>
        <w:r w:rsidR="00894BCD" w:rsidRPr="00BA089E">
          <w:rPr>
            <w:rFonts w:ascii="Arial" w:hAnsi="Arial" w:cs="Arial"/>
            <w:sz w:val="20"/>
            <w:szCs w:val="20"/>
          </w:rPr>
          <w:t xml:space="preserve"> P</w:t>
        </w:r>
      </w:hyperlink>
      <w:r w:rsidR="00894BCD" w:rsidRPr="00BA089E">
        <w:rPr>
          <w:rFonts w:ascii="Arial" w:hAnsi="Arial" w:cs="Arial"/>
          <w:sz w:val="20"/>
          <w:szCs w:val="20"/>
        </w:rPr>
        <w:t xml:space="preserve">, </w:t>
      </w:r>
      <w:hyperlink r:id="rId2902" w:history="1">
        <w:r w:rsidR="00894BCD" w:rsidRPr="00BA089E">
          <w:rPr>
            <w:rFonts w:ascii="Arial" w:hAnsi="Arial" w:cs="Arial"/>
            <w:sz w:val="20"/>
            <w:szCs w:val="20"/>
          </w:rPr>
          <w:t>Thom S</w:t>
        </w:r>
      </w:hyperlink>
      <w:r w:rsidR="00894BCD" w:rsidRPr="00BA089E">
        <w:rPr>
          <w:rFonts w:ascii="Arial" w:hAnsi="Arial" w:cs="Arial"/>
          <w:sz w:val="20"/>
          <w:szCs w:val="20"/>
        </w:rPr>
        <w:t xml:space="preserve">, </w:t>
      </w:r>
      <w:hyperlink r:id="rId2903" w:history="1">
        <w:proofErr w:type="spellStart"/>
        <w:r w:rsidR="00894BCD" w:rsidRPr="00BA089E">
          <w:rPr>
            <w:rFonts w:ascii="Arial" w:hAnsi="Arial" w:cs="Arial"/>
            <w:sz w:val="20"/>
            <w:szCs w:val="20"/>
          </w:rPr>
          <w:t>Töglhofer</w:t>
        </w:r>
        <w:proofErr w:type="spellEnd"/>
        <w:r w:rsidR="00894BCD" w:rsidRPr="00BA089E">
          <w:rPr>
            <w:rFonts w:ascii="Arial" w:hAnsi="Arial" w:cs="Arial"/>
            <w:sz w:val="20"/>
            <w:szCs w:val="20"/>
          </w:rPr>
          <w:t xml:space="preserve"> AM</w:t>
        </w:r>
      </w:hyperlink>
      <w:r w:rsidR="00894BCD" w:rsidRPr="00BA089E">
        <w:rPr>
          <w:rFonts w:ascii="Arial" w:hAnsi="Arial" w:cs="Arial"/>
          <w:sz w:val="20"/>
          <w:szCs w:val="20"/>
        </w:rPr>
        <w:t xml:space="preserve">, </w:t>
      </w:r>
      <w:hyperlink r:id="rId2904" w:history="1">
        <w:proofErr w:type="spellStart"/>
        <w:r w:rsidR="00894BCD" w:rsidRPr="00BA089E">
          <w:rPr>
            <w:rFonts w:ascii="Arial" w:hAnsi="Arial" w:cs="Arial"/>
            <w:sz w:val="20"/>
            <w:szCs w:val="20"/>
          </w:rPr>
          <w:t>Uitterlinden</w:t>
        </w:r>
        <w:proofErr w:type="spellEnd"/>
        <w:r w:rsidR="00894BCD" w:rsidRPr="00BA089E">
          <w:rPr>
            <w:rFonts w:ascii="Arial" w:hAnsi="Arial" w:cs="Arial"/>
            <w:sz w:val="20"/>
            <w:szCs w:val="20"/>
          </w:rPr>
          <w:t xml:space="preserve"> AG</w:t>
        </w:r>
      </w:hyperlink>
      <w:r w:rsidR="00894BCD" w:rsidRPr="00BA089E">
        <w:rPr>
          <w:rFonts w:ascii="Arial" w:hAnsi="Arial" w:cs="Arial"/>
          <w:sz w:val="20"/>
          <w:szCs w:val="20"/>
        </w:rPr>
        <w:t xml:space="preserve">, </w:t>
      </w:r>
      <w:hyperlink r:id="rId2905" w:history="1">
        <w:r w:rsidR="00894BCD" w:rsidRPr="00BA089E">
          <w:rPr>
            <w:rFonts w:ascii="Arial" w:hAnsi="Arial" w:cs="Arial"/>
            <w:sz w:val="20"/>
            <w:szCs w:val="20"/>
          </w:rPr>
          <w:t>Wachter R</w:t>
        </w:r>
      </w:hyperlink>
      <w:r w:rsidR="00894BCD" w:rsidRPr="00BA089E">
        <w:rPr>
          <w:rFonts w:ascii="Arial" w:hAnsi="Arial" w:cs="Arial"/>
          <w:sz w:val="20"/>
          <w:szCs w:val="20"/>
        </w:rPr>
        <w:t xml:space="preserve">, </w:t>
      </w:r>
      <w:hyperlink r:id="rId2906" w:history="1">
        <w:proofErr w:type="spellStart"/>
        <w:r w:rsidR="00894BCD" w:rsidRPr="00BA089E">
          <w:rPr>
            <w:rFonts w:ascii="Arial" w:hAnsi="Arial" w:cs="Arial"/>
            <w:sz w:val="20"/>
            <w:szCs w:val="20"/>
          </w:rPr>
          <w:t>Völzke</w:t>
        </w:r>
        <w:proofErr w:type="spellEnd"/>
        <w:r w:rsidR="00894BCD" w:rsidRPr="00BA089E">
          <w:rPr>
            <w:rFonts w:ascii="Arial" w:hAnsi="Arial" w:cs="Arial"/>
            <w:sz w:val="20"/>
            <w:szCs w:val="20"/>
          </w:rPr>
          <w:t xml:space="preserve"> H</w:t>
        </w:r>
      </w:hyperlink>
      <w:r w:rsidR="00894BCD" w:rsidRPr="00BA089E">
        <w:rPr>
          <w:rFonts w:ascii="Arial" w:hAnsi="Arial" w:cs="Arial"/>
          <w:sz w:val="20"/>
          <w:szCs w:val="20"/>
        </w:rPr>
        <w:t xml:space="preserve">, </w:t>
      </w:r>
      <w:hyperlink r:id="rId2907" w:history="1">
        <w:r w:rsidR="00894BCD" w:rsidRPr="00BA089E">
          <w:rPr>
            <w:rFonts w:ascii="Arial" w:hAnsi="Arial" w:cs="Arial"/>
            <w:sz w:val="20"/>
            <w:szCs w:val="20"/>
          </w:rPr>
          <w:t>Ziegler A</w:t>
        </w:r>
      </w:hyperlink>
      <w:r w:rsidR="00894BCD" w:rsidRPr="00BA089E">
        <w:rPr>
          <w:rFonts w:ascii="Arial" w:hAnsi="Arial" w:cs="Arial"/>
          <w:sz w:val="20"/>
          <w:szCs w:val="20"/>
        </w:rPr>
        <w:t xml:space="preserve">, </w:t>
      </w:r>
      <w:hyperlink r:id="rId2908" w:history="1">
        <w:proofErr w:type="spellStart"/>
        <w:r w:rsidR="00894BCD" w:rsidRPr="00BA089E">
          <w:rPr>
            <w:rFonts w:ascii="Arial" w:hAnsi="Arial" w:cs="Arial"/>
            <w:sz w:val="20"/>
            <w:szCs w:val="20"/>
          </w:rPr>
          <w:t>Münzel</w:t>
        </w:r>
        <w:proofErr w:type="spellEnd"/>
        <w:r w:rsidR="00894BCD" w:rsidRPr="00BA089E">
          <w:rPr>
            <w:rFonts w:ascii="Arial" w:hAnsi="Arial" w:cs="Arial"/>
            <w:sz w:val="20"/>
            <w:szCs w:val="20"/>
          </w:rPr>
          <w:t xml:space="preserve"> T</w:t>
        </w:r>
      </w:hyperlink>
      <w:r w:rsidR="00894BCD" w:rsidRPr="00BA089E">
        <w:rPr>
          <w:rFonts w:ascii="Arial" w:hAnsi="Arial" w:cs="Arial"/>
          <w:sz w:val="20"/>
          <w:szCs w:val="20"/>
        </w:rPr>
        <w:t xml:space="preserve">, </w:t>
      </w:r>
      <w:hyperlink r:id="rId2909" w:history="1">
        <w:proofErr w:type="spellStart"/>
        <w:r w:rsidR="00894BCD" w:rsidRPr="00BA089E">
          <w:rPr>
            <w:rFonts w:ascii="Arial" w:hAnsi="Arial" w:cs="Arial"/>
            <w:sz w:val="20"/>
            <w:szCs w:val="20"/>
          </w:rPr>
          <w:t>März</w:t>
        </w:r>
        <w:proofErr w:type="spellEnd"/>
        <w:r w:rsidR="00894BCD" w:rsidRPr="00BA089E">
          <w:rPr>
            <w:rFonts w:ascii="Arial" w:hAnsi="Arial" w:cs="Arial"/>
            <w:sz w:val="20"/>
            <w:szCs w:val="20"/>
          </w:rPr>
          <w:t xml:space="preserve"> W</w:t>
        </w:r>
      </w:hyperlink>
      <w:r w:rsidR="00894BCD" w:rsidRPr="00BA089E">
        <w:rPr>
          <w:rFonts w:ascii="Arial" w:hAnsi="Arial" w:cs="Arial"/>
          <w:sz w:val="20"/>
          <w:szCs w:val="20"/>
        </w:rPr>
        <w:t xml:space="preserve">, </w:t>
      </w:r>
      <w:hyperlink r:id="rId2910" w:history="1">
        <w:r w:rsidR="00894BCD" w:rsidRPr="00BA089E">
          <w:rPr>
            <w:rFonts w:ascii="Arial" w:hAnsi="Arial" w:cs="Arial"/>
            <w:sz w:val="20"/>
            <w:szCs w:val="20"/>
          </w:rPr>
          <w:t>Cappola TP</w:t>
        </w:r>
      </w:hyperlink>
      <w:r w:rsidR="00894BCD" w:rsidRPr="00BA089E">
        <w:rPr>
          <w:rFonts w:ascii="Arial" w:hAnsi="Arial" w:cs="Arial"/>
          <w:sz w:val="20"/>
          <w:szCs w:val="20"/>
        </w:rPr>
        <w:t xml:space="preserve">, </w:t>
      </w:r>
      <w:hyperlink r:id="rId2911" w:history="1">
        <w:r w:rsidR="00894BCD" w:rsidRPr="00BA089E">
          <w:rPr>
            <w:rFonts w:ascii="Arial" w:hAnsi="Arial" w:cs="Arial"/>
            <w:sz w:val="20"/>
            <w:szCs w:val="20"/>
          </w:rPr>
          <w:t>Hirschhorn JN</w:t>
        </w:r>
      </w:hyperlink>
      <w:r w:rsidR="00894BCD" w:rsidRPr="00BA089E">
        <w:rPr>
          <w:rFonts w:ascii="Arial" w:hAnsi="Arial" w:cs="Arial"/>
          <w:sz w:val="20"/>
          <w:szCs w:val="20"/>
        </w:rPr>
        <w:t xml:space="preserve">, </w:t>
      </w:r>
      <w:hyperlink r:id="rId2912" w:history="1">
        <w:r w:rsidR="00894BCD" w:rsidRPr="00BA089E">
          <w:rPr>
            <w:rFonts w:ascii="Arial" w:hAnsi="Arial" w:cs="Arial"/>
            <w:sz w:val="20"/>
            <w:szCs w:val="20"/>
          </w:rPr>
          <w:t>Mitchell GF</w:t>
        </w:r>
      </w:hyperlink>
      <w:r w:rsidR="00894BCD" w:rsidRPr="00BA089E">
        <w:rPr>
          <w:rFonts w:ascii="Arial" w:hAnsi="Arial" w:cs="Arial"/>
          <w:sz w:val="20"/>
          <w:szCs w:val="20"/>
        </w:rPr>
        <w:t xml:space="preserve">, </w:t>
      </w:r>
      <w:hyperlink r:id="rId2913" w:history="1">
        <w:r w:rsidR="00894BCD" w:rsidRPr="00BA089E">
          <w:rPr>
            <w:rFonts w:ascii="Arial" w:hAnsi="Arial" w:cs="Arial"/>
            <w:sz w:val="20"/>
            <w:szCs w:val="20"/>
          </w:rPr>
          <w:t>Smith NL</w:t>
        </w:r>
      </w:hyperlink>
      <w:r w:rsidR="00894BCD" w:rsidRPr="00BA089E">
        <w:rPr>
          <w:rFonts w:ascii="Arial" w:hAnsi="Arial" w:cs="Arial"/>
          <w:sz w:val="20"/>
          <w:szCs w:val="20"/>
        </w:rPr>
        <w:t xml:space="preserve">, </w:t>
      </w:r>
      <w:hyperlink r:id="rId2914" w:history="1">
        <w:r w:rsidR="00894BCD" w:rsidRPr="00BA089E">
          <w:rPr>
            <w:rFonts w:ascii="Arial" w:hAnsi="Arial" w:cs="Arial"/>
            <w:sz w:val="20"/>
            <w:szCs w:val="20"/>
          </w:rPr>
          <w:t>Fox ER</w:t>
        </w:r>
      </w:hyperlink>
      <w:r w:rsidR="00894BCD" w:rsidRPr="00BA089E">
        <w:rPr>
          <w:rFonts w:ascii="Arial" w:hAnsi="Arial" w:cs="Arial"/>
          <w:sz w:val="20"/>
          <w:szCs w:val="20"/>
        </w:rPr>
        <w:t xml:space="preserve">, </w:t>
      </w:r>
      <w:hyperlink r:id="rId2915" w:history="1">
        <w:proofErr w:type="spellStart"/>
        <w:r w:rsidR="00894BCD" w:rsidRPr="00BA089E">
          <w:rPr>
            <w:rFonts w:ascii="Arial" w:hAnsi="Arial" w:cs="Arial"/>
            <w:sz w:val="20"/>
            <w:szCs w:val="20"/>
          </w:rPr>
          <w:t>Dueker</w:t>
        </w:r>
        <w:proofErr w:type="spellEnd"/>
        <w:r w:rsidR="00894BCD" w:rsidRPr="00BA089E">
          <w:rPr>
            <w:rFonts w:ascii="Arial" w:hAnsi="Arial" w:cs="Arial"/>
            <w:sz w:val="20"/>
            <w:szCs w:val="20"/>
          </w:rPr>
          <w:t xml:space="preserve"> ND</w:t>
        </w:r>
      </w:hyperlink>
      <w:r w:rsidR="00894BCD" w:rsidRPr="00BA089E">
        <w:rPr>
          <w:rFonts w:ascii="Arial" w:hAnsi="Arial" w:cs="Arial"/>
          <w:sz w:val="20"/>
          <w:szCs w:val="20"/>
        </w:rPr>
        <w:t xml:space="preserve">, </w:t>
      </w:r>
      <w:hyperlink r:id="rId2916" w:history="1">
        <w:proofErr w:type="spellStart"/>
        <w:r w:rsidR="00894BCD" w:rsidRPr="00BA089E">
          <w:rPr>
            <w:rFonts w:ascii="Arial" w:hAnsi="Arial" w:cs="Arial"/>
            <w:sz w:val="20"/>
            <w:szCs w:val="20"/>
          </w:rPr>
          <w:t>Jaddoe</w:t>
        </w:r>
        <w:proofErr w:type="spellEnd"/>
        <w:r w:rsidR="00894BCD" w:rsidRPr="00BA089E">
          <w:rPr>
            <w:rFonts w:ascii="Arial" w:hAnsi="Arial" w:cs="Arial"/>
            <w:sz w:val="20"/>
            <w:szCs w:val="20"/>
          </w:rPr>
          <w:t xml:space="preserve"> VW</w:t>
        </w:r>
      </w:hyperlink>
      <w:r w:rsidR="00894BCD" w:rsidRPr="00BA089E">
        <w:rPr>
          <w:rFonts w:ascii="Arial" w:hAnsi="Arial" w:cs="Arial"/>
          <w:sz w:val="20"/>
          <w:szCs w:val="20"/>
        </w:rPr>
        <w:t xml:space="preserve">, </w:t>
      </w:r>
      <w:hyperlink r:id="rId2917" w:history="1">
        <w:r w:rsidR="00894BCD" w:rsidRPr="00BA089E">
          <w:rPr>
            <w:rFonts w:ascii="Arial" w:hAnsi="Arial" w:cs="Arial"/>
            <w:sz w:val="20"/>
            <w:szCs w:val="20"/>
          </w:rPr>
          <w:t>Melander O</w:t>
        </w:r>
      </w:hyperlink>
      <w:r w:rsidR="00894BCD" w:rsidRPr="00BA089E">
        <w:rPr>
          <w:rFonts w:ascii="Arial" w:hAnsi="Arial" w:cs="Arial"/>
          <w:sz w:val="20"/>
          <w:szCs w:val="20"/>
        </w:rPr>
        <w:t xml:space="preserve">, </w:t>
      </w:r>
      <w:hyperlink r:id="rId2918" w:history="1">
        <w:r w:rsidR="00894BCD" w:rsidRPr="00BA089E">
          <w:rPr>
            <w:rFonts w:ascii="Arial" w:hAnsi="Arial" w:cs="Arial"/>
            <w:sz w:val="20"/>
            <w:szCs w:val="20"/>
          </w:rPr>
          <w:t>Russ M</w:t>
        </w:r>
      </w:hyperlink>
      <w:r w:rsidR="00894BCD" w:rsidRPr="00BA089E">
        <w:rPr>
          <w:rFonts w:ascii="Arial" w:hAnsi="Arial" w:cs="Arial"/>
          <w:sz w:val="20"/>
          <w:szCs w:val="20"/>
        </w:rPr>
        <w:t xml:space="preserve">, </w:t>
      </w:r>
      <w:hyperlink r:id="rId2919" w:history="1">
        <w:proofErr w:type="spellStart"/>
        <w:r w:rsidR="00894BCD" w:rsidRPr="00BA089E">
          <w:rPr>
            <w:rFonts w:ascii="Arial" w:hAnsi="Arial" w:cs="Arial"/>
            <w:sz w:val="20"/>
            <w:szCs w:val="20"/>
          </w:rPr>
          <w:t>Lehtimäki</w:t>
        </w:r>
        <w:proofErr w:type="spellEnd"/>
        <w:r w:rsidR="00894BCD" w:rsidRPr="00BA089E">
          <w:rPr>
            <w:rFonts w:ascii="Arial" w:hAnsi="Arial" w:cs="Arial"/>
            <w:sz w:val="20"/>
            <w:szCs w:val="20"/>
          </w:rPr>
          <w:t xml:space="preserve"> T</w:t>
        </w:r>
      </w:hyperlink>
      <w:r w:rsidR="00894BCD" w:rsidRPr="00BA089E">
        <w:rPr>
          <w:rFonts w:ascii="Arial" w:hAnsi="Arial" w:cs="Arial"/>
          <w:sz w:val="20"/>
          <w:szCs w:val="20"/>
        </w:rPr>
        <w:t xml:space="preserve">, </w:t>
      </w:r>
      <w:hyperlink r:id="rId2920" w:history="1">
        <w:proofErr w:type="spellStart"/>
        <w:r w:rsidR="00894BCD" w:rsidRPr="00BA089E">
          <w:rPr>
            <w:rFonts w:ascii="Arial" w:hAnsi="Arial" w:cs="Arial"/>
            <w:sz w:val="20"/>
            <w:szCs w:val="20"/>
          </w:rPr>
          <w:t>Ciullo</w:t>
        </w:r>
        <w:proofErr w:type="spellEnd"/>
        <w:r w:rsidR="00894BCD" w:rsidRPr="00BA089E">
          <w:rPr>
            <w:rFonts w:ascii="Arial" w:hAnsi="Arial" w:cs="Arial"/>
            <w:sz w:val="20"/>
            <w:szCs w:val="20"/>
          </w:rPr>
          <w:t xml:space="preserve"> M</w:t>
        </w:r>
      </w:hyperlink>
      <w:r w:rsidR="00894BCD" w:rsidRPr="00BA089E">
        <w:rPr>
          <w:rFonts w:ascii="Arial" w:hAnsi="Arial" w:cs="Arial"/>
          <w:sz w:val="20"/>
          <w:szCs w:val="20"/>
        </w:rPr>
        <w:t xml:space="preserve">, </w:t>
      </w:r>
      <w:hyperlink r:id="rId2921" w:history="1">
        <w:r w:rsidR="00894BCD" w:rsidRPr="00BA089E">
          <w:rPr>
            <w:rFonts w:ascii="Arial" w:hAnsi="Arial" w:cs="Arial"/>
            <w:sz w:val="20"/>
            <w:szCs w:val="20"/>
          </w:rPr>
          <w:t>Hicks AA</w:t>
        </w:r>
      </w:hyperlink>
      <w:r w:rsidR="00894BCD" w:rsidRPr="00BA089E">
        <w:rPr>
          <w:rFonts w:ascii="Arial" w:hAnsi="Arial" w:cs="Arial"/>
          <w:sz w:val="20"/>
          <w:szCs w:val="20"/>
        </w:rPr>
        <w:t xml:space="preserve">, </w:t>
      </w:r>
      <w:hyperlink r:id="rId2922" w:history="1">
        <w:r w:rsidR="00894BCD" w:rsidRPr="00BA089E">
          <w:rPr>
            <w:rFonts w:ascii="Arial" w:hAnsi="Arial" w:cs="Arial"/>
            <w:sz w:val="20"/>
            <w:szCs w:val="20"/>
          </w:rPr>
          <w:t>Lind L</w:t>
        </w:r>
      </w:hyperlink>
      <w:r w:rsidR="00894BCD" w:rsidRPr="00BA089E">
        <w:rPr>
          <w:rFonts w:ascii="Arial" w:hAnsi="Arial" w:cs="Arial"/>
          <w:sz w:val="20"/>
          <w:szCs w:val="20"/>
        </w:rPr>
        <w:t xml:space="preserve">, </w:t>
      </w:r>
      <w:hyperlink r:id="rId2923" w:history="1">
        <w:proofErr w:type="spellStart"/>
        <w:r w:rsidR="00894BCD" w:rsidRPr="00BA089E">
          <w:rPr>
            <w:rFonts w:ascii="Arial" w:hAnsi="Arial" w:cs="Arial"/>
            <w:sz w:val="20"/>
            <w:szCs w:val="20"/>
          </w:rPr>
          <w:t>Gudnason</w:t>
        </w:r>
        <w:proofErr w:type="spellEnd"/>
        <w:r w:rsidR="00894BCD" w:rsidRPr="00BA089E">
          <w:rPr>
            <w:rFonts w:ascii="Arial" w:hAnsi="Arial" w:cs="Arial"/>
            <w:sz w:val="20"/>
            <w:szCs w:val="20"/>
          </w:rPr>
          <w:t xml:space="preserve"> V</w:t>
        </w:r>
      </w:hyperlink>
      <w:r w:rsidR="00894BCD" w:rsidRPr="00BA089E">
        <w:rPr>
          <w:rFonts w:ascii="Arial" w:hAnsi="Arial" w:cs="Arial"/>
          <w:sz w:val="20"/>
          <w:szCs w:val="20"/>
        </w:rPr>
        <w:t xml:space="preserve">, </w:t>
      </w:r>
      <w:hyperlink r:id="rId2924" w:history="1">
        <w:proofErr w:type="spellStart"/>
        <w:r w:rsidR="00894BCD" w:rsidRPr="00BA089E">
          <w:rPr>
            <w:rFonts w:ascii="Arial" w:hAnsi="Arial" w:cs="Arial"/>
            <w:sz w:val="20"/>
            <w:szCs w:val="20"/>
          </w:rPr>
          <w:t>Pieske</w:t>
        </w:r>
        <w:proofErr w:type="spellEnd"/>
        <w:r w:rsidR="00894BCD" w:rsidRPr="00BA089E">
          <w:rPr>
            <w:rFonts w:ascii="Arial" w:hAnsi="Arial" w:cs="Arial"/>
            <w:sz w:val="20"/>
            <w:szCs w:val="20"/>
          </w:rPr>
          <w:t xml:space="preserve"> B</w:t>
        </w:r>
      </w:hyperlink>
      <w:r w:rsidR="00894BCD" w:rsidRPr="00BA089E">
        <w:rPr>
          <w:rFonts w:ascii="Arial" w:hAnsi="Arial" w:cs="Arial"/>
          <w:sz w:val="20"/>
          <w:szCs w:val="20"/>
        </w:rPr>
        <w:t xml:space="preserve">, </w:t>
      </w:r>
      <w:hyperlink r:id="rId2925" w:history="1">
        <w:r w:rsidR="00894BCD" w:rsidRPr="00BA089E">
          <w:rPr>
            <w:rFonts w:ascii="Arial" w:hAnsi="Arial" w:cs="Arial"/>
            <w:sz w:val="20"/>
            <w:szCs w:val="20"/>
          </w:rPr>
          <w:t>Barron AJ</w:t>
        </w:r>
      </w:hyperlink>
      <w:r w:rsidR="00894BCD" w:rsidRPr="00BA089E">
        <w:rPr>
          <w:rFonts w:ascii="Arial" w:hAnsi="Arial" w:cs="Arial"/>
          <w:sz w:val="20"/>
          <w:szCs w:val="20"/>
        </w:rPr>
        <w:t xml:space="preserve">, </w:t>
      </w:r>
      <w:hyperlink r:id="rId2926" w:history="1">
        <w:proofErr w:type="spellStart"/>
        <w:r w:rsidR="00894BCD" w:rsidRPr="00BA089E">
          <w:rPr>
            <w:rFonts w:ascii="Arial" w:hAnsi="Arial" w:cs="Arial"/>
            <w:sz w:val="20"/>
            <w:szCs w:val="20"/>
          </w:rPr>
          <w:t>Zweiker</w:t>
        </w:r>
        <w:proofErr w:type="spellEnd"/>
        <w:r w:rsidR="00894BCD" w:rsidRPr="00BA089E">
          <w:rPr>
            <w:rFonts w:ascii="Arial" w:hAnsi="Arial" w:cs="Arial"/>
            <w:sz w:val="20"/>
            <w:szCs w:val="20"/>
          </w:rPr>
          <w:t xml:space="preserve"> R</w:t>
        </w:r>
      </w:hyperlink>
      <w:r w:rsidR="00894BCD" w:rsidRPr="00BA089E">
        <w:rPr>
          <w:rFonts w:ascii="Arial" w:hAnsi="Arial" w:cs="Arial"/>
          <w:sz w:val="20"/>
          <w:szCs w:val="20"/>
        </w:rPr>
        <w:t xml:space="preserve">, </w:t>
      </w:r>
      <w:hyperlink r:id="rId2927" w:history="1">
        <w:proofErr w:type="spellStart"/>
        <w:r w:rsidR="00894BCD" w:rsidRPr="00BA089E">
          <w:rPr>
            <w:rFonts w:ascii="Arial" w:hAnsi="Arial" w:cs="Arial"/>
            <w:sz w:val="20"/>
            <w:szCs w:val="20"/>
          </w:rPr>
          <w:t>Schunkert</w:t>
        </w:r>
        <w:proofErr w:type="spellEnd"/>
        <w:r w:rsidR="00894BCD" w:rsidRPr="00BA089E">
          <w:rPr>
            <w:rFonts w:ascii="Arial" w:hAnsi="Arial" w:cs="Arial"/>
            <w:sz w:val="20"/>
            <w:szCs w:val="20"/>
          </w:rPr>
          <w:t xml:space="preserve"> H</w:t>
        </w:r>
      </w:hyperlink>
      <w:r w:rsidR="00894BCD" w:rsidRPr="00BA089E">
        <w:rPr>
          <w:rFonts w:ascii="Arial" w:hAnsi="Arial" w:cs="Arial"/>
          <w:sz w:val="20"/>
          <w:szCs w:val="20"/>
        </w:rPr>
        <w:t xml:space="preserve">, </w:t>
      </w:r>
      <w:hyperlink r:id="rId2928" w:history="1">
        <w:proofErr w:type="spellStart"/>
        <w:r w:rsidR="00894BCD" w:rsidRPr="00BA089E">
          <w:rPr>
            <w:rFonts w:ascii="Arial" w:hAnsi="Arial" w:cs="Arial"/>
            <w:sz w:val="20"/>
            <w:szCs w:val="20"/>
          </w:rPr>
          <w:t>Ingelsson</w:t>
        </w:r>
        <w:proofErr w:type="spellEnd"/>
        <w:r w:rsidR="00894BCD" w:rsidRPr="00BA089E">
          <w:rPr>
            <w:rFonts w:ascii="Arial" w:hAnsi="Arial" w:cs="Arial"/>
            <w:sz w:val="20"/>
            <w:szCs w:val="20"/>
          </w:rPr>
          <w:t xml:space="preserve"> E</w:t>
        </w:r>
      </w:hyperlink>
      <w:r w:rsidR="00894BCD" w:rsidRPr="00BA089E">
        <w:rPr>
          <w:rFonts w:ascii="Arial" w:hAnsi="Arial" w:cs="Arial"/>
          <w:sz w:val="20"/>
          <w:szCs w:val="20"/>
        </w:rPr>
        <w:t xml:space="preserve">, </w:t>
      </w:r>
      <w:hyperlink r:id="rId2929" w:history="1">
        <w:r w:rsidR="00894BCD" w:rsidRPr="00BA089E">
          <w:rPr>
            <w:rFonts w:ascii="Arial" w:hAnsi="Arial" w:cs="Arial"/>
            <w:sz w:val="20"/>
            <w:szCs w:val="20"/>
          </w:rPr>
          <w:t>Liu K</w:t>
        </w:r>
      </w:hyperlink>
      <w:r w:rsidR="00894BCD" w:rsidRPr="00BA089E">
        <w:rPr>
          <w:rFonts w:ascii="Arial" w:hAnsi="Arial" w:cs="Arial"/>
          <w:sz w:val="20"/>
          <w:szCs w:val="20"/>
        </w:rPr>
        <w:t xml:space="preserve">, </w:t>
      </w:r>
      <w:hyperlink r:id="rId2930" w:history="1">
        <w:r w:rsidR="00894BCD" w:rsidRPr="00BA089E">
          <w:rPr>
            <w:rFonts w:ascii="Arial" w:hAnsi="Arial" w:cs="Arial"/>
            <w:sz w:val="20"/>
            <w:szCs w:val="20"/>
          </w:rPr>
          <w:t>Arnett DK</w:t>
        </w:r>
      </w:hyperlink>
      <w:r w:rsidR="00894BCD" w:rsidRPr="00BA089E">
        <w:rPr>
          <w:rFonts w:ascii="Arial" w:hAnsi="Arial" w:cs="Arial"/>
          <w:sz w:val="20"/>
          <w:szCs w:val="20"/>
        </w:rPr>
        <w:t xml:space="preserve">, </w:t>
      </w:r>
      <w:hyperlink r:id="rId2931" w:history="1">
        <w:r w:rsidR="00894BCD" w:rsidRPr="00BA089E">
          <w:rPr>
            <w:rFonts w:ascii="Arial" w:hAnsi="Arial" w:cs="Arial"/>
            <w:sz w:val="20"/>
            <w:szCs w:val="20"/>
          </w:rPr>
          <w:t>Psaty BM</w:t>
        </w:r>
      </w:hyperlink>
      <w:r w:rsidR="00894BCD" w:rsidRPr="00BA089E">
        <w:rPr>
          <w:rFonts w:ascii="Arial" w:hAnsi="Arial" w:cs="Arial"/>
          <w:sz w:val="20"/>
          <w:szCs w:val="20"/>
        </w:rPr>
        <w:t xml:space="preserve">, </w:t>
      </w:r>
      <w:hyperlink r:id="rId2932" w:history="1">
        <w:proofErr w:type="spellStart"/>
        <w:r w:rsidR="00894BCD" w:rsidRPr="00BA089E">
          <w:rPr>
            <w:rFonts w:ascii="Arial" w:hAnsi="Arial" w:cs="Arial"/>
            <w:sz w:val="20"/>
            <w:szCs w:val="20"/>
          </w:rPr>
          <w:t>Blankenberg</w:t>
        </w:r>
        <w:proofErr w:type="spellEnd"/>
        <w:r w:rsidR="00894BCD" w:rsidRPr="00BA089E">
          <w:rPr>
            <w:rFonts w:ascii="Arial" w:hAnsi="Arial" w:cs="Arial"/>
            <w:sz w:val="20"/>
            <w:szCs w:val="20"/>
          </w:rPr>
          <w:t xml:space="preserve"> S</w:t>
        </w:r>
      </w:hyperlink>
      <w:r w:rsidR="00894BCD" w:rsidRPr="00BA089E">
        <w:rPr>
          <w:rFonts w:ascii="Arial" w:hAnsi="Arial" w:cs="Arial"/>
          <w:sz w:val="20"/>
          <w:szCs w:val="20"/>
        </w:rPr>
        <w:t xml:space="preserve">, </w:t>
      </w:r>
      <w:hyperlink r:id="rId2933" w:history="1">
        <w:r w:rsidR="00894BCD" w:rsidRPr="00BA089E">
          <w:rPr>
            <w:rFonts w:ascii="Arial" w:hAnsi="Arial" w:cs="Arial"/>
            <w:sz w:val="20"/>
            <w:szCs w:val="20"/>
          </w:rPr>
          <w:t>Larson MG</w:t>
        </w:r>
      </w:hyperlink>
      <w:r w:rsidR="00894BCD" w:rsidRPr="00BA089E">
        <w:rPr>
          <w:rFonts w:ascii="Arial" w:hAnsi="Arial" w:cs="Arial"/>
          <w:sz w:val="20"/>
          <w:szCs w:val="20"/>
        </w:rPr>
        <w:t xml:space="preserve">, </w:t>
      </w:r>
      <w:hyperlink r:id="rId2934" w:history="1">
        <w:r w:rsidR="00894BCD" w:rsidRPr="00BA089E">
          <w:rPr>
            <w:rFonts w:ascii="Arial" w:hAnsi="Arial" w:cs="Arial"/>
            <w:sz w:val="20"/>
            <w:szCs w:val="20"/>
          </w:rPr>
          <w:t>Felix SB</w:t>
        </w:r>
      </w:hyperlink>
      <w:r w:rsidR="00894BCD" w:rsidRPr="00BA089E">
        <w:rPr>
          <w:rFonts w:ascii="Arial" w:hAnsi="Arial" w:cs="Arial"/>
          <w:sz w:val="20"/>
          <w:szCs w:val="20"/>
        </w:rPr>
        <w:t xml:space="preserve">, </w:t>
      </w:r>
      <w:hyperlink r:id="rId2935" w:history="1">
        <w:r w:rsidR="00894BCD" w:rsidRPr="00BA089E">
          <w:rPr>
            <w:rFonts w:ascii="Arial" w:hAnsi="Arial" w:cs="Arial"/>
            <w:sz w:val="20"/>
            <w:szCs w:val="20"/>
          </w:rPr>
          <w:t>Franco OH</w:t>
        </w:r>
      </w:hyperlink>
      <w:r w:rsidR="00894BCD" w:rsidRPr="00BA089E">
        <w:rPr>
          <w:rFonts w:ascii="Arial" w:hAnsi="Arial" w:cs="Arial"/>
          <w:sz w:val="20"/>
          <w:szCs w:val="20"/>
        </w:rPr>
        <w:t xml:space="preserve">, </w:t>
      </w:r>
      <w:hyperlink r:id="rId2936" w:history="1">
        <w:r w:rsidR="00894BCD" w:rsidRPr="00BA089E">
          <w:rPr>
            <w:rFonts w:ascii="Arial" w:hAnsi="Arial" w:cs="Arial"/>
            <w:sz w:val="20"/>
            <w:szCs w:val="20"/>
          </w:rPr>
          <w:t>Zeller T</w:t>
        </w:r>
      </w:hyperlink>
      <w:r w:rsidR="00894BCD" w:rsidRPr="00BA089E">
        <w:rPr>
          <w:rFonts w:ascii="Arial" w:hAnsi="Arial" w:cs="Arial"/>
          <w:sz w:val="20"/>
          <w:szCs w:val="20"/>
        </w:rPr>
        <w:t xml:space="preserve">, </w:t>
      </w:r>
      <w:hyperlink r:id="rId2937" w:history="1">
        <w:proofErr w:type="spellStart"/>
        <w:r w:rsidR="00894BCD" w:rsidRPr="00BA089E">
          <w:rPr>
            <w:rFonts w:ascii="Arial" w:hAnsi="Arial" w:cs="Arial"/>
            <w:sz w:val="20"/>
            <w:szCs w:val="20"/>
          </w:rPr>
          <w:t>Vasan</w:t>
        </w:r>
        <w:proofErr w:type="spellEnd"/>
        <w:r w:rsidR="00894BCD" w:rsidRPr="00BA089E">
          <w:rPr>
            <w:rFonts w:ascii="Arial" w:hAnsi="Arial" w:cs="Arial"/>
            <w:sz w:val="20"/>
            <w:szCs w:val="20"/>
          </w:rPr>
          <w:t xml:space="preserve"> RS</w:t>
        </w:r>
      </w:hyperlink>
      <w:r w:rsidR="00894BCD" w:rsidRPr="00BA089E">
        <w:rPr>
          <w:rFonts w:ascii="Arial" w:hAnsi="Arial" w:cs="Arial"/>
          <w:sz w:val="20"/>
          <w:szCs w:val="20"/>
        </w:rPr>
        <w:t xml:space="preserve">, </w:t>
      </w:r>
      <w:hyperlink r:id="rId2938" w:history="1">
        <w:proofErr w:type="spellStart"/>
        <w:r w:rsidR="00894BCD" w:rsidRPr="00BA089E">
          <w:rPr>
            <w:rFonts w:ascii="Arial" w:hAnsi="Arial" w:cs="Arial"/>
            <w:sz w:val="20"/>
            <w:szCs w:val="20"/>
          </w:rPr>
          <w:t>Dörr</w:t>
        </w:r>
        <w:proofErr w:type="spellEnd"/>
        <w:r w:rsidR="00894BCD" w:rsidRPr="00BA089E">
          <w:rPr>
            <w:rFonts w:ascii="Arial" w:hAnsi="Arial" w:cs="Arial"/>
            <w:sz w:val="20"/>
            <w:szCs w:val="20"/>
          </w:rPr>
          <w:t xml:space="preserve"> M</w:t>
        </w:r>
      </w:hyperlink>
      <w:r w:rsidR="00894BCD" w:rsidRPr="00BA089E">
        <w:rPr>
          <w:rFonts w:ascii="Arial" w:hAnsi="Arial" w:cs="Arial"/>
          <w:sz w:val="20"/>
          <w:szCs w:val="20"/>
        </w:rPr>
        <w:t xml:space="preserve">. </w:t>
      </w:r>
      <w:r w:rsidR="00894BCD" w:rsidRPr="00BA089E">
        <w:rPr>
          <w:rFonts w:ascii="Arial" w:hAnsi="Arial" w:cs="Arial"/>
          <w:b/>
          <w:i/>
          <w:sz w:val="20"/>
          <w:szCs w:val="20"/>
        </w:rPr>
        <w:t>Large-scale genome-wide analysis identifies genetic variants associated with cardiac structure and function.</w:t>
      </w:r>
      <w:r w:rsidR="00894BCD" w:rsidRPr="00BA089E">
        <w:rPr>
          <w:rFonts w:ascii="Arial" w:hAnsi="Arial" w:cs="Arial"/>
          <w:sz w:val="20"/>
          <w:szCs w:val="20"/>
        </w:rPr>
        <w:t xml:space="preserve"> </w:t>
      </w:r>
      <w:hyperlink r:id="rId2939" w:tooltip="The Journal of clinical investigation." w:history="1">
        <w:r w:rsidR="00894BCD" w:rsidRPr="00BA089E">
          <w:rPr>
            <w:rFonts w:ascii="Arial" w:hAnsi="Arial" w:cs="Arial"/>
            <w:sz w:val="20"/>
            <w:szCs w:val="20"/>
          </w:rPr>
          <w:t>J Clin Invest.</w:t>
        </w:r>
      </w:hyperlink>
      <w:r w:rsidR="00894BCD" w:rsidRPr="00BA089E">
        <w:rPr>
          <w:rFonts w:ascii="Arial" w:hAnsi="Arial" w:cs="Arial"/>
          <w:sz w:val="20"/>
          <w:szCs w:val="20"/>
        </w:rPr>
        <w:t xml:space="preserve"> 2017 </w:t>
      </w:r>
      <w:r w:rsidR="00722438">
        <w:rPr>
          <w:rFonts w:ascii="Arial" w:hAnsi="Arial" w:cs="Arial"/>
          <w:sz w:val="20"/>
          <w:szCs w:val="20"/>
        </w:rPr>
        <w:t xml:space="preserve">May. Vol. 127, issue 5, pp. 1798-1812. </w:t>
      </w:r>
      <w:r w:rsidR="00894BCD" w:rsidRPr="00BA089E">
        <w:rPr>
          <w:rFonts w:ascii="Arial" w:hAnsi="Arial" w:cs="Arial"/>
          <w:sz w:val="20"/>
          <w:szCs w:val="20"/>
        </w:rPr>
        <w:t xml:space="preserve">PMID: 28394258. </w:t>
      </w:r>
      <w:hyperlink r:id="rId2940" w:history="1">
        <w:r w:rsidR="00722438" w:rsidRPr="00722438">
          <w:rPr>
            <w:rFonts w:ascii="Arial" w:hAnsi="Arial" w:cs="Arial"/>
            <w:sz w:val="20"/>
            <w:szCs w:val="20"/>
          </w:rPr>
          <w:t>PMC5409098</w:t>
        </w:r>
      </w:hyperlink>
      <w:r w:rsidR="00722438" w:rsidRPr="00722438">
        <w:rPr>
          <w:rFonts w:ascii="Arial" w:hAnsi="Arial" w:cs="Arial"/>
          <w:sz w:val="20"/>
          <w:szCs w:val="20"/>
        </w:rPr>
        <w:t>.</w:t>
      </w:r>
    </w:p>
    <w:p w14:paraId="1765BFAD" w14:textId="77777777" w:rsidR="00927CE9" w:rsidRPr="00223764" w:rsidRDefault="00927CE9" w:rsidP="00927CE9">
      <w:pPr>
        <w:pStyle w:val="details"/>
        <w:rPr>
          <w:rFonts w:ascii="Arial" w:eastAsiaTheme="minorHAnsi" w:hAnsi="Arial" w:cs="Arial"/>
          <w:sz w:val="20"/>
          <w:szCs w:val="20"/>
        </w:rPr>
      </w:pPr>
      <w:r w:rsidRPr="00223764">
        <w:rPr>
          <w:rFonts w:ascii="Arial" w:eastAsiaTheme="minorHAnsi" w:hAnsi="Arial" w:cs="Arial"/>
          <w:sz w:val="20"/>
          <w:szCs w:val="20"/>
        </w:rPr>
        <w:t xml:space="preserve">Willems SM, Wright DJ, Day FR, </w:t>
      </w:r>
      <w:proofErr w:type="spellStart"/>
      <w:r w:rsidRPr="00223764">
        <w:rPr>
          <w:rFonts w:ascii="Arial" w:eastAsiaTheme="minorHAnsi" w:hAnsi="Arial" w:cs="Arial"/>
          <w:sz w:val="20"/>
          <w:szCs w:val="20"/>
        </w:rPr>
        <w:t>Trajanoska</w:t>
      </w:r>
      <w:proofErr w:type="spellEnd"/>
      <w:r w:rsidRPr="00223764">
        <w:rPr>
          <w:rFonts w:ascii="Arial" w:eastAsiaTheme="minorHAnsi" w:hAnsi="Arial" w:cs="Arial"/>
          <w:sz w:val="20"/>
          <w:szCs w:val="20"/>
        </w:rPr>
        <w:t xml:space="preserve"> K, Joshi PK, Morris JA, </w:t>
      </w:r>
      <w:proofErr w:type="spellStart"/>
      <w:r w:rsidRPr="00223764">
        <w:rPr>
          <w:rFonts w:ascii="Arial" w:eastAsiaTheme="minorHAnsi" w:hAnsi="Arial" w:cs="Arial"/>
          <w:sz w:val="20"/>
          <w:szCs w:val="20"/>
        </w:rPr>
        <w:t>Matteini</w:t>
      </w:r>
      <w:proofErr w:type="spellEnd"/>
      <w:r w:rsidRPr="00223764">
        <w:rPr>
          <w:rFonts w:ascii="Arial" w:eastAsiaTheme="minorHAnsi" w:hAnsi="Arial" w:cs="Arial"/>
          <w:sz w:val="20"/>
          <w:szCs w:val="20"/>
        </w:rPr>
        <w:t xml:space="preserve"> AM, Garton FC, </w:t>
      </w:r>
      <w:proofErr w:type="spellStart"/>
      <w:r w:rsidRPr="00223764">
        <w:rPr>
          <w:rFonts w:ascii="Arial" w:eastAsiaTheme="minorHAnsi" w:hAnsi="Arial" w:cs="Arial"/>
          <w:sz w:val="20"/>
          <w:szCs w:val="20"/>
        </w:rPr>
        <w:t>Grarup</w:t>
      </w:r>
      <w:proofErr w:type="spellEnd"/>
      <w:r w:rsidRPr="00223764">
        <w:rPr>
          <w:rFonts w:ascii="Arial" w:eastAsiaTheme="minorHAnsi" w:hAnsi="Arial" w:cs="Arial"/>
          <w:sz w:val="20"/>
          <w:szCs w:val="20"/>
        </w:rPr>
        <w:t xml:space="preserve"> N, </w:t>
      </w:r>
      <w:proofErr w:type="spellStart"/>
      <w:r w:rsidRPr="00223764">
        <w:rPr>
          <w:rFonts w:ascii="Arial" w:eastAsiaTheme="minorHAnsi" w:hAnsi="Arial" w:cs="Arial"/>
          <w:sz w:val="20"/>
          <w:szCs w:val="20"/>
        </w:rPr>
        <w:t>Oskolkov</w:t>
      </w:r>
      <w:proofErr w:type="spellEnd"/>
      <w:r w:rsidRPr="00223764">
        <w:rPr>
          <w:rFonts w:ascii="Arial" w:eastAsiaTheme="minorHAnsi" w:hAnsi="Arial" w:cs="Arial"/>
          <w:sz w:val="20"/>
          <w:szCs w:val="20"/>
        </w:rPr>
        <w:t xml:space="preserve"> N, </w:t>
      </w:r>
      <w:proofErr w:type="spellStart"/>
      <w:r w:rsidRPr="00223764">
        <w:rPr>
          <w:rFonts w:ascii="Arial" w:eastAsiaTheme="minorHAnsi" w:hAnsi="Arial" w:cs="Arial"/>
          <w:sz w:val="20"/>
          <w:szCs w:val="20"/>
        </w:rPr>
        <w:t>Thalamuthu</w:t>
      </w:r>
      <w:proofErr w:type="spellEnd"/>
      <w:r w:rsidRPr="00223764">
        <w:rPr>
          <w:rFonts w:ascii="Arial" w:eastAsiaTheme="minorHAnsi" w:hAnsi="Arial" w:cs="Arial"/>
          <w:sz w:val="20"/>
          <w:szCs w:val="20"/>
        </w:rPr>
        <w:t xml:space="preserve"> A, </w:t>
      </w:r>
      <w:proofErr w:type="spellStart"/>
      <w:r w:rsidRPr="00223764">
        <w:rPr>
          <w:rFonts w:ascii="Arial" w:eastAsiaTheme="minorHAnsi" w:hAnsi="Arial" w:cs="Arial"/>
          <w:sz w:val="20"/>
          <w:szCs w:val="20"/>
        </w:rPr>
        <w:t>Mangino</w:t>
      </w:r>
      <w:proofErr w:type="spellEnd"/>
      <w:r w:rsidRPr="00223764">
        <w:rPr>
          <w:rFonts w:ascii="Arial" w:eastAsiaTheme="minorHAnsi" w:hAnsi="Arial" w:cs="Arial"/>
          <w:sz w:val="20"/>
          <w:szCs w:val="20"/>
        </w:rPr>
        <w:t xml:space="preserve"> M, Liu J, </w:t>
      </w:r>
      <w:proofErr w:type="spellStart"/>
      <w:r w:rsidRPr="00223764">
        <w:rPr>
          <w:rFonts w:ascii="Arial" w:eastAsiaTheme="minorHAnsi" w:hAnsi="Arial" w:cs="Arial"/>
          <w:sz w:val="20"/>
          <w:szCs w:val="20"/>
        </w:rPr>
        <w:t>Demirkan</w:t>
      </w:r>
      <w:proofErr w:type="spellEnd"/>
      <w:r w:rsidRPr="00223764">
        <w:rPr>
          <w:rFonts w:ascii="Arial" w:eastAsiaTheme="minorHAnsi" w:hAnsi="Arial" w:cs="Arial"/>
          <w:sz w:val="20"/>
          <w:szCs w:val="20"/>
        </w:rPr>
        <w:t xml:space="preserve"> A, Lek M, Xu L, Wang G, </w:t>
      </w:r>
      <w:proofErr w:type="spellStart"/>
      <w:r w:rsidRPr="00223764">
        <w:rPr>
          <w:rFonts w:ascii="Arial" w:eastAsiaTheme="minorHAnsi" w:hAnsi="Arial" w:cs="Arial"/>
          <w:sz w:val="20"/>
          <w:szCs w:val="20"/>
        </w:rPr>
        <w:t>Oldmeadow</w:t>
      </w:r>
      <w:proofErr w:type="spellEnd"/>
      <w:r w:rsidRPr="00223764">
        <w:rPr>
          <w:rFonts w:ascii="Arial" w:eastAsiaTheme="minorHAnsi" w:hAnsi="Arial" w:cs="Arial"/>
          <w:sz w:val="20"/>
          <w:szCs w:val="20"/>
        </w:rPr>
        <w:t xml:space="preserve"> C, </w:t>
      </w:r>
      <w:proofErr w:type="spellStart"/>
      <w:r w:rsidRPr="00223764">
        <w:rPr>
          <w:rFonts w:ascii="Arial" w:eastAsiaTheme="minorHAnsi" w:hAnsi="Arial" w:cs="Arial"/>
          <w:sz w:val="20"/>
          <w:szCs w:val="20"/>
        </w:rPr>
        <w:t>Gaulton</w:t>
      </w:r>
      <w:proofErr w:type="spellEnd"/>
      <w:r w:rsidRPr="00223764">
        <w:rPr>
          <w:rFonts w:ascii="Arial" w:eastAsiaTheme="minorHAnsi" w:hAnsi="Arial" w:cs="Arial"/>
          <w:sz w:val="20"/>
          <w:szCs w:val="20"/>
        </w:rPr>
        <w:t xml:space="preserve"> KJ, Lotta LA, Miyamoto-</w:t>
      </w:r>
      <w:proofErr w:type="spellStart"/>
      <w:r w:rsidRPr="00223764">
        <w:rPr>
          <w:rFonts w:ascii="Arial" w:eastAsiaTheme="minorHAnsi" w:hAnsi="Arial" w:cs="Arial"/>
          <w:sz w:val="20"/>
          <w:szCs w:val="20"/>
        </w:rPr>
        <w:t>Mikami</w:t>
      </w:r>
      <w:proofErr w:type="spellEnd"/>
      <w:r w:rsidRPr="00223764">
        <w:rPr>
          <w:rFonts w:ascii="Arial" w:eastAsiaTheme="minorHAnsi" w:hAnsi="Arial" w:cs="Arial"/>
          <w:sz w:val="20"/>
          <w:szCs w:val="20"/>
        </w:rPr>
        <w:t xml:space="preserve"> E, Rivas MA, White T, </w:t>
      </w:r>
      <w:proofErr w:type="spellStart"/>
      <w:r w:rsidRPr="00223764">
        <w:rPr>
          <w:rFonts w:ascii="Arial" w:eastAsiaTheme="minorHAnsi" w:hAnsi="Arial" w:cs="Arial"/>
          <w:sz w:val="20"/>
          <w:szCs w:val="20"/>
        </w:rPr>
        <w:t>Loh</w:t>
      </w:r>
      <w:proofErr w:type="spellEnd"/>
      <w:r w:rsidRPr="00223764">
        <w:rPr>
          <w:rFonts w:ascii="Arial" w:eastAsiaTheme="minorHAnsi" w:hAnsi="Arial" w:cs="Arial"/>
          <w:sz w:val="20"/>
          <w:szCs w:val="20"/>
        </w:rPr>
        <w:t xml:space="preserve"> PR, </w:t>
      </w:r>
      <w:proofErr w:type="spellStart"/>
      <w:r w:rsidRPr="00223764">
        <w:rPr>
          <w:rFonts w:ascii="Arial" w:eastAsiaTheme="minorHAnsi" w:hAnsi="Arial" w:cs="Arial"/>
          <w:sz w:val="20"/>
          <w:szCs w:val="20"/>
        </w:rPr>
        <w:t>Aadahl</w:t>
      </w:r>
      <w:proofErr w:type="spellEnd"/>
      <w:r w:rsidRPr="00223764">
        <w:rPr>
          <w:rFonts w:ascii="Arial" w:eastAsiaTheme="minorHAnsi" w:hAnsi="Arial" w:cs="Arial"/>
          <w:sz w:val="20"/>
          <w:szCs w:val="20"/>
        </w:rPr>
        <w:t xml:space="preserve"> M, Amin N, Attia JR, Austin K, Benyamin B, Brage S, Cheng YC, </w:t>
      </w:r>
      <w:proofErr w:type="spellStart"/>
      <w:r w:rsidRPr="00223764">
        <w:rPr>
          <w:rFonts w:ascii="Arial" w:eastAsiaTheme="minorHAnsi" w:hAnsi="Arial" w:cs="Arial"/>
          <w:sz w:val="20"/>
          <w:szCs w:val="20"/>
        </w:rPr>
        <w:t>Cięszczyk</w:t>
      </w:r>
      <w:proofErr w:type="spellEnd"/>
      <w:r w:rsidRPr="00223764">
        <w:rPr>
          <w:rFonts w:ascii="Arial" w:eastAsiaTheme="minorHAnsi" w:hAnsi="Arial" w:cs="Arial"/>
          <w:sz w:val="20"/>
          <w:szCs w:val="20"/>
        </w:rPr>
        <w:t xml:space="preserve"> P, </w:t>
      </w:r>
      <w:proofErr w:type="spellStart"/>
      <w:r w:rsidRPr="00223764">
        <w:rPr>
          <w:rFonts w:ascii="Arial" w:eastAsiaTheme="minorHAnsi" w:hAnsi="Arial" w:cs="Arial"/>
          <w:sz w:val="20"/>
          <w:szCs w:val="20"/>
        </w:rPr>
        <w:t>Derave</w:t>
      </w:r>
      <w:proofErr w:type="spellEnd"/>
      <w:r w:rsidRPr="00223764">
        <w:rPr>
          <w:rFonts w:ascii="Arial" w:eastAsiaTheme="minorHAnsi" w:hAnsi="Arial" w:cs="Arial"/>
          <w:sz w:val="20"/>
          <w:szCs w:val="20"/>
        </w:rPr>
        <w:t xml:space="preserve"> W, Eriksson KF, </w:t>
      </w:r>
      <w:proofErr w:type="spellStart"/>
      <w:r w:rsidRPr="00223764">
        <w:rPr>
          <w:rFonts w:ascii="Arial" w:eastAsiaTheme="minorHAnsi" w:hAnsi="Arial" w:cs="Arial"/>
          <w:sz w:val="20"/>
          <w:szCs w:val="20"/>
        </w:rPr>
        <w:t>Eynon</w:t>
      </w:r>
      <w:proofErr w:type="spellEnd"/>
      <w:r w:rsidRPr="00223764">
        <w:rPr>
          <w:rFonts w:ascii="Arial" w:eastAsiaTheme="minorHAnsi" w:hAnsi="Arial" w:cs="Arial"/>
          <w:sz w:val="20"/>
          <w:szCs w:val="20"/>
        </w:rPr>
        <w:t xml:space="preserve"> N, </w:t>
      </w:r>
      <w:proofErr w:type="spellStart"/>
      <w:r w:rsidRPr="00223764">
        <w:rPr>
          <w:rFonts w:ascii="Arial" w:eastAsiaTheme="minorHAnsi" w:hAnsi="Arial" w:cs="Arial"/>
          <w:sz w:val="20"/>
          <w:szCs w:val="20"/>
        </w:rPr>
        <w:t>Linneberg</w:t>
      </w:r>
      <w:proofErr w:type="spellEnd"/>
      <w:r w:rsidRPr="00223764">
        <w:rPr>
          <w:rFonts w:ascii="Arial" w:eastAsiaTheme="minorHAnsi" w:hAnsi="Arial" w:cs="Arial"/>
          <w:sz w:val="20"/>
          <w:szCs w:val="20"/>
        </w:rPr>
        <w:t xml:space="preserve"> A, Lucia A, </w:t>
      </w:r>
      <w:proofErr w:type="spellStart"/>
      <w:r w:rsidRPr="00223764">
        <w:rPr>
          <w:rFonts w:ascii="Arial" w:eastAsiaTheme="minorHAnsi" w:hAnsi="Arial" w:cs="Arial"/>
          <w:sz w:val="20"/>
          <w:szCs w:val="20"/>
        </w:rPr>
        <w:t>Massidda</w:t>
      </w:r>
      <w:proofErr w:type="spellEnd"/>
      <w:r w:rsidRPr="00223764">
        <w:rPr>
          <w:rFonts w:ascii="Arial" w:eastAsiaTheme="minorHAnsi" w:hAnsi="Arial" w:cs="Arial"/>
          <w:sz w:val="20"/>
          <w:szCs w:val="20"/>
        </w:rPr>
        <w:t xml:space="preserve"> M, Mitchell BD, Miyachi M, Murakami H, Padmanabhan S, Pandey A, Papadimitriou I, Rajpal DK, Sale C, </w:t>
      </w:r>
      <w:proofErr w:type="spellStart"/>
      <w:r w:rsidRPr="00223764">
        <w:rPr>
          <w:rFonts w:ascii="Arial" w:eastAsiaTheme="minorHAnsi" w:hAnsi="Arial" w:cs="Arial"/>
          <w:sz w:val="20"/>
          <w:szCs w:val="20"/>
        </w:rPr>
        <w:t>Schnurr</w:t>
      </w:r>
      <w:proofErr w:type="spellEnd"/>
      <w:r w:rsidRPr="00223764">
        <w:rPr>
          <w:rFonts w:ascii="Arial" w:eastAsiaTheme="minorHAnsi" w:hAnsi="Arial" w:cs="Arial"/>
          <w:sz w:val="20"/>
          <w:szCs w:val="20"/>
        </w:rPr>
        <w:t xml:space="preserve"> TM, Sessa F, Shrine N, Tobin MD, Varley I, Wain LV, Wray NR, Lindgren CM, MacArthur DG, Waterworth DM, McCarthy MI, Pedersen O, </w:t>
      </w:r>
      <w:proofErr w:type="spellStart"/>
      <w:r w:rsidRPr="00223764">
        <w:rPr>
          <w:rFonts w:ascii="Arial" w:eastAsiaTheme="minorHAnsi" w:hAnsi="Arial" w:cs="Arial"/>
          <w:sz w:val="20"/>
          <w:szCs w:val="20"/>
        </w:rPr>
        <w:t>Khaw</w:t>
      </w:r>
      <w:proofErr w:type="spellEnd"/>
      <w:r w:rsidRPr="00223764">
        <w:rPr>
          <w:rFonts w:ascii="Arial" w:eastAsiaTheme="minorHAnsi" w:hAnsi="Arial" w:cs="Arial"/>
          <w:sz w:val="20"/>
          <w:szCs w:val="20"/>
        </w:rPr>
        <w:t xml:space="preserve"> KT, Kiel DP; GEFOS Any-Type of Fracture Consortium, </w:t>
      </w:r>
      <w:proofErr w:type="spellStart"/>
      <w:r w:rsidRPr="00223764">
        <w:rPr>
          <w:rFonts w:ascii="Arial" w:eastAsiaTheme="minorHAnsi" w:hAnsi="Arial" w:cs="Arial"/>
          <w:sz w:val="20"/>
          <w:szCs w:val="20"/>
        </w:rPr>
        <w:t>Pitsiladis</w:t>
      </w:r>
      <w:proofErr w:type="spellEnd"/>
      <w:r w:rsidRPr="00223764">
        <w:rPr>
          <w:rFonts w:ascii="Arial" w:eastAsiaTheme="minorHAnsi" w:hAnsi="Arial" w:cs="Arial"/>
          <w:sz w:val="20"/>
          <w:szCs w:val="20"/>
        </w:rPr>
        <w:t xml:space="preserve"> Y, </w:t>
      </w:r>
      <w:proofErr w:type="spellStart"/>
      <w:r w:rsidRPr="00223764">
        <w:rPr>
          <w:rFonts w:ascii="Arial" w:eastAsiaTheme="minorHAnsi" w:hAnsi="Arial" w:cs="Arial"/>
          <w:sz w:val="20"/>
          <w:szCs w:val="20"/>
        </w:rPr>
        <w:t>Fuku</w:t>
      </w:r>
      <w:proofErr w:type="spellEnd"/>
      <w:r w:rsidRPr="00223764">
        <w:rPr>
          <w:rFonts w:ascii="Arial" w:eastAsiaTheme="minorHAnsi" w:hAnsi="Arial" w:cs="Arial"/>
          <w:sz w:val="20"/>
          <w:szCs w:val="20"/>
        </w:rPr>
        <w:t xml:space="preserve"> N, Franks PW, North KN, van </w:t>
      </w:r>
      <w:proofErr w:type="spellStart"/>
      <w:r w:rsidRPr="00223764">
        <w:rPr>
          <w:rFonts w:ascii="Arial" w:eastAsiaTheme="minorHAnsi" w:hAnsi="Arial" w:cs="Arial"/>
          <w:sz w:val="20"/>
          <w:szCs w:val="20"/>
        </w:rPr>
        <w:t>Duijn</w:t>
      </w:r>
      <w:proofErr w:type="spellEnd"/>
      <w:r w:rsidRPr="00223764">
        <w:rPr>
          <w:rFonts w:ascii="Arial" w:eastAsiaTheme="minorHAnsi" w:hAnsi="Arial" w:cs="Arial"/>
          <w:sz w:val="20"/>
          <w:szCs w:val="20"/>
        </w:rPr>
        <w:t xml:space="preserve"> CM, Mather KA, Hansen T, Hansson O, Spector T, </w:t>
      </w:r>
      <w:proofErr w:type="spellStart"/>
      <w:r w:rsidRPr="00223764">
        <w:rPr>
          <w:rFonts w:ascii="Arial" w:eastAsiaTheme="minorHAnsi" w:hAnsi="Arial" w:cs="Arial"/>
          <w:sz w:val="20"/>
          <w:szCs w:val="20"/>
        </w:rPr>
        <w:t>Murabito</w:t>
      </w:r>
      <w:proofErr w:type="spellEnd"/>
      <w:r w:rsidRPr="00223764">
        <w:rPr>
          <w:rFonts w:ascii="Arial" w:eastAsiaTheme="minorHAnsi" w:hAnsi="Arial" w:cs="Arial"/>
          <w:sz w:val="20"/>
          <w:szCs w:val="20"/>
        </w:rPr>
        <w:t xml:space="preserve"> JM, Richards JB, </w:t>
      </w:r>
      <w:proofErr w:type="spellStart"/>
      <w:r w:rsidRPr="00223764">
        <w:rPr>
          <w:rFonts w:ascii="Arial" w:eastAsiaTheme="minorHAnsi" w:hAnsi="Arial" w:cs="Arial"/>
          <w:sz w:val="20"/>
          <w:szCs w:val="20"/>
        </w:rPr>
        <w:t>Rivadeneira</w:t>
      </w:r>
      <w:proofErr w:type="spellEnd"/>
      <w:r w:rsidRPr="00223764">
        <w:rPr>
          <w:rFonts w:ascii="Arial" w:eastAsiaTheme="minorHAnsi" w:hAnsi="Arial" w:cs="Arial"/>
          <w:sz w:val="20"/>
          <w:szCs w:val="20"/>
        </w:rPr>
        <w:t xml:space="preserve"> F, </w:t>
      </w:r>
      <w:proofErr w:type="spellStart"/>
      <w:r w:rsidRPr="00223764">
        <w:rPr>
          <w:rFonts w:ascii="Arial" w:eastAsiaTheme="minorHAnsi" w:hAnsi="Arial" w:cs="Arial"/>
          <w:sz w:val="20"/>
          <w:szCs w:val="20"/>
        </w:rPr>
        <w:t>Langenberg</w:t>
      </w:r>
      <w:proofErr w:type="spellEnd"/>
      <w:r w:rsidRPr="00223764">
        <w:rPr>
          <w:rFonts w:ascii="Arial" w:eastAsiaTheme="minorHAnsi" w:hAnsi="Arial" w:cs="Arial"/>
          <w:sz w:val="20"/>
          <w:szCs w:val="20"/>
        </w:rPr>
        <w:t xml:space="preserve"> C, Perry JRB, Wareham NJ, Scott RA. </w:t>
      </w:r>
      <w:hyperlink r:id="rId2941" w:history="1">
        <w:r w:rsidRPr="00223764">
          <w:rPr>
            <w:rFonts w:ascii="Arial" w:hAnsi="Arial" w:cs="Arial"/>
            <w:b/>
            <w:i/>
            <w:sz w:val="20"/>
            <w:szCs w:val="20"/>
          </w:rPr>
          <w:t>Large-scale GWAS identifies multiple loci for hand grip strength providing biological insights into muscular fitness.</w:t>
        </w:r>
      </w:hyperlink>
      <w:r w:rsidRPr="00223764">
        <w:rPr>
          <w:rFonts w:ascii="Arial" w:eastAsiaTheme="minorHAnsi" w:hAnsi="Arial" w:cs="Arial"/>
          <w:sz w:val="20"/>
          <w:szCs w:val="20"/>
        </w:rPr>
        <w:t xml:space="preserve"> Nat </w:t>
      </w:r>
      <w:proofErr w:type="spellStart"/>
      <w:r w:rsidRPr="00223764">
        <w:rPr>
          <w:rFonts w:ascii="Arial" w:eastAsiaTheme="minorHAnsi" w:hAnsi="Arial" w:cs="Arial"/>
          <w:sz w:val="20"/>
          <w:szCs w:val="20"/>
        </w:rPr>
        <w:t>Commun</w:t>
      </w:r>
      <w:proofErr w:type="spellEnd"/>
      <w:r w:rsidRPr="00223764">
        <w:rPr>
          <w:rFonts w:ascii="Arial" w:eastAsiaTheme="minorHAnsi" w:hAnsi="Arial" w:cs="Arial"/>
          <w:sz w:val="20"/>
          <w:szCs w:val="20"/>
        </w:rPr>
        <w:t xml:space="preserve">. 2017 Jul 12. Vol. 8, p. 16015. PM: 29313844. </w:t>
      </w:r>
      <w:hyperlink r:id="rId2942" w:history="1">
        <w:r w:rsidRPr="00223764">
          <w:rPr>
            <w:rFonts w:ascii="Arial" w:eastAsiaTheme="minorHAnsi" w:hAnsi="Arial" w:cs="Arial"/>
            <w:sz w:val="20"/>
            <w:szCs w:val="20"/>
          </w:rPr>
          <w:t>PMC5510175</w:t>
        </w:r>
      </w:hyperlink>
      <w:r w:rsidRPr="00223764">
        <w:rPr>
          <w:rFonts w:ascii="Arial" w:eastAsiaTheme="minorHAnsi" w:hAnsi="Arial" w:cs="Arial"/>
          <w:sz w:val="20"/>
          <w:szCs w:val="20"/>
        </w:rPr>
        <w:t>.</w:t>
      </w:r>
    </w:p>
    <w:p w14:paraId="35772066" w14:textId="77777777" w:rsidR="00E2311C" w:rsidRPr="00D412C8" w:rsidRDefault="00E2311C" w:rsidP="00E2311C">
      <w:pPr>
        <w:pStyle w:val="details"/>
        <w:rPr>
          <w:rFonts w:ascii="Arial" w:hAnsi="Arial" w:cs="Arial"/>
          <w:sz w:val="20"/>
          <w:szCs w:val="20"/>
        </w:rPr>
      </w:pPr>
      <w:proofErr w:type="spellStart"/>
      <w:r w:rsidRPr="00D412C8">
        <w:rPr>
          <w:rFonts w:ascii="Arial" w:hAnsi="Arial" w:cs="Arial"/>
          <w:sz w:val="20"/>
          <w:szCs w:val="20"/>
        </w:rPr>
        <w:t>Winovich</w:t>
      </w:r>
      <w:proofErr w:type="spellEnd"/>
      <w:r w:rsidRPr="00D412C8">
        <w:rPr>
          <w:rFonts w:ascii="Arial" w:hAnsi="Arial" w:cs="Arial"/>
          <w:sz w:val="20"/>
          <w:szCs w:val="20"/>
        </w:rPr>
        <w:t xml:space="preserve"> DT, Longstreth WT Jr, Arnold AM, Varadhan R, Zeki Al Hazzouri A, Cushman M, Newman AB, Odden MC. </w:t>
      </w:r>
      <w:hyperlink r:id="rId2943" w:history="1">
        <w:r w:rsidRPr="00322CDC">
          <w:rPr>
            <w:rFonts w:ascii="Arial" w:hAnsi="Arial" w:cs="Arial"/>
            <w:b/>
            <w:i/>
            <w:sz w:val="20"/>
            <w:szCs w:val="20"/>
          </w:rPr>
          <w:t>Factors associated with ischemic stroke survival and recovery in older adults.</w:t>
        </w:r>
      </w:hyperlink>
      <w:r w:rsidRPr="00D412C8">
        <w:rPr>
          <w:rFonts w:ascii="Arial" w:hAnsi="Arial" w:cs="Arial"/>
          <w:sz w:val="20"/>
          <w:szCs w:val="20"/>
        </w:rPr>
        <w:t xml:space="preserve"> </w:t>
      </w:r>
      <w:r>
        <w:rPr>
          <w:rFonts w:ascii="Arial" w:hAnsi="Arial" w:cs="Arial"/>
          <w:sz w:val="20"/>
          <w:szCs w:val="20"/>
        </w:rPr>
        <w:t>S</w:t>
      </w:r>
      <w:r w:rsidRPr="00D412C8">
        <w:rPr>
          <w:rFonts w:ascii="Arial" w:hAnsi="Arial" w:cs="Arial"/>
          <w:sz w:val="20"/>
          <w:szCs w:val="20"/>
        </w:rPr>
        <w:t>troke</w:t>
      </w:r>
      <w:r>
        <w:rPr>
          <w:rFonts w:ascii="Arial" w:hAnsi="Arial" w:cs="Arial"/>
          <w:sz w:val="20"/>
          <w:szCs w:val="20"/>
        </w:rPr>
        <w:t xml:space="preserve"> 2017 Jul. Vol. </w:t>
      </w:r>
      <w:r w:rsidRPr="00D412C8">
        <w:rPr>
          <w:rFonts w:ascii="Arial" w:hAnsi="Arial" w:cs="Arial"/>
          <w:sz w:val="20"/>
          <w:szCs w:val="20"/>
        </w:rPr>
        <w:t>48</w:t>
      </w:r>
      <w:r>
        <w:rPr>
          <w:rFonts w:ascii="Arial" w:hAnsi="Arial" w:cs="Arial"/>
          <w:sz w:val="20"/>
          <w:szCs w:val="20"/>
        </w:rPr>
        <w:t>, issue 7, pp. 1</w:t>
      </w:r>
      <w:r w:rsidRPr="00D412C8">
        <w:rPr>
          <w:rFonts w:ascii="Arial" w:hAnsi="Arial" w:cs="Arial"/>
          <w:sz w:val="20"/>
          <w:szCs w:val="20"/>
        </w:rPr>
        <w:t xml:space="preserve">818-1826. </w:t>
      </w:r>
      <w:r>
        <w:rPr>
          <w:rFonts w:ascii="Arial" w:hAnsi="Arial" w:cs="Arial"/>
          <w:sz w:val="20"/>
          <w:szCs w:val="20"/>
        </w:rPr>
        <w:t>PM:</w:t>
      </w:r>
      <w:r w:rsidRPr="00D412C8">
        <w:rPr>
          <w:rFonts w:ascii="Arial" w:hAnsi="Arial" w:cs="Arial"/>
          <w:sz w:val="20"/>
          <w:szCs w:val="20"/>
        </w:rPr>
        <w:t xml:space="preserve"> 28526765. </w:t>
      </w:r>
      <w:hyperlink r:id="rId2944" w:history="1">
        <w:r w:rsidRPr="00D412C8">
          <w:rPr>
            <w:rFonts w:ascii="Arial" w:hAnsi="Arial" w:cs="Arial"/>
            <w:sz w:val="20"/>
            <w:szCs w:val="20"/>
          </w:rPr>
          <w:t>PMC555370</w:t>
        </w:r>
      </w:hyperlink>
      <w:r w:rsidRPr="00D412C8">
        <w:rPr>
          <w:rFonts w:ascii="Arial" w:hAnsi="Arial" w:cs="Arial"/>
          <w:sz w:val="20"/>
          <w:szCs w:val="20"/>
        </w:rPr>
        <w:t>1.</w:t>
      </w:r>
    </w:p>
    <w:p w14:paraId="3622A6A6" w14:textId="77777777" w:rsidR="00F152D1" w:rsidRPr="00782A19" w:rsidRDefault="00F152D1" w:rsidP="00F152D1">
      <w:pPr>
        <w:rPr>
          <w:rFonts w:ascii="Arial" w:hAnsi="Arial" w:cs="Arial"/>
          <w:sz w:val="20"/>
          <w:szCs w:val="20"/>
        </w:rPr>
      </w:pPr>
      <w:proofErr w:type="spellStart"/>
      <w:r w:rsidRPr="00782A19">
        <w:rPr>
          <w:rFonts w:ascii="Arial" w:hAnsi="Arial" w:cs="Arial"/>
          <w:sz w:val="20"/>
          <w:szCs w:val="20"/>
        </w:rPr>
        <w:t>Xie</w:t>
      </w:r>
      <w:proofErr w:type="spellEnd"/>
      <w:r w:rsidRPr="00782A19">
        <w:rPr>
          <w:rFonts w:ascii="Arial" w:hAnsi="Arial" w:cs="Arial"/>
          <w:sz w:val="20"/>
          <w:szCs w:val="20"/>
        </w:rPr>
        <w:t xml:space="preserve"> J, Ikram MK, Cotch MF, Klein B, Varma R, Shaw JE, Klein R, Mitchell P, Lamoureux EL, Wong TY. </w:t>
      </w:r>
      <w:hyperlink r:id="rId2945" w:history="1">
        <w:r w:rsidRPr="00782A19">
          <w:rPr>
            <w:rFonts w:ascii="Arial" w:hAnsi="Arial" w:cs="Arial"/>
            <w:b/>
            <w:i/>
            <w:sz w:val="20"/>
            <w:szCs w:val="20"/>
          </w:rPr>
          <w:t xml:space="preserve">Association of diabetic macular edema and proliferative diabetic retinopathy with cardiovascular </w:t>
        </w:r>
        <w:proofErr w:type="gramStart"/>
        <w:r w:rsidRPr="00782A19">
          <w:rPr>
            <w:rFonts w:ascii="Arial" w:hAnsi="Arial" w:cs="Arial"/>
            <w:b/>
            <w:i/>
            <w:sz w:val="20"/>
            <w:szCs w:val="20"/>
          </w:rPr>
          <w:t>disease :</w:t>
        </w:r>
        <w:proofErr w:type="gramEnd"/>
        <w:r w:rsidRPr="00782A19">
          <w:rPr>
            <w:rFonts w:ascii="Arial" w:hAnsi="Arial" w:cs="Arial"/>
            <w:b/>
            <w:i/>
            <w:sz w:val="20"/>
            <w:szCs w:val="20"/>
          </w:rPr>
          <w:t xml:space="preserve"> A systematic review and meta-analysis.</w:t>
        </w:r>
      </w:hyperlink>
      <w:r w:rsidRPr="00782A19">
        <w:rPr>
          <w:rStyle w:val="jrnl"/>
          <w:rFonts w:ascii="Arial" w:hAnsi="Arial" w:cs="Arial"/>
          <w:sz w:val="20"/>
          <w:szCs w:val="20"/>
        </w:rPr>
        <w:t xml:space="preserve"> </w:t>
      </w:r>
      <w:r w:rsidRPr="00782A19">
        <w:rPr>
          <w:rFonts w:ascii="Arial" w:hAnsi="Arial" w:cs="Arial"/>
          <w:sz w:val="20"/>
          <w:szCs w:val="20"/>
        </w:rPr>
        <w:t xml:space="preserve">JAMA </w:t>
      </w:r>
      <w:proofErr w:type="spellStart"/>
      <w:r w:rsidRPr="00782A19">
        <w:rPr>
          <w:rFonts w:ascii="Arial" w:hAnsi="Arial" w:cs="Arial"/>
          <w:sz w:val="20"/>
          <w:szCs w:val="20"/>
        </w:rPr>
        <w:t>Ophthalmol</w:t>
      </w:r>
      <w:proofErr w:type="spellEnd"/>
      <w:r w:rsidRPr="00782A19">
        <w:rPr>
          <w:rFonts w:ascii="Arial" w:hAnsi="Arial" w:cs="Arial"/>
          <w:sz w:val="20"/>
          <w:szCs w:val="20"/>
        </w:rPr>
        <w:t xml:space="preserve">. 2017 Jun 1. Vol. 135, issue 6, pp. 586-593. PM: </w:t>
      </w:r>
      <w:r w:rsidRPr="00782A19">
        <w:rPr>
          <w:rFonts w:ascii="Arial" w:eastAsia="Times New Roman" w:hAnsi="Arial" w:cs="Arial"/>
          <w:sz w:val="20"/>
          <w:szCs w:val="20"/>
        </w:rPr>
        <w:t>28472362</w:t>
      </w:r>
      <w:r w:rsidRPr="00782A19">
        <w:rPr>
          <w:rFonts w:ascii="Arial" w:hAnsi="Arial" w:cs="Arial"/>
          <w:sz w:val="20"/>
          <w:szCs w:val="20"/>
        </w:rPr>
        <w:t xml:space="preserve">. </w:t>
      </w:r>
      <w:hyperlink r:id="rId2946" w:history="1">
        <w:r w:rsidRPr="00782A19">
          <w:rPr>
            <w:rFonts w:ascii="Arial" w:eastAsia="Times New Roman" w:hAnsi="Arial" w:cs="Arial"/>
            <w:sz w:val="20"/>
            <w:szCs w:val="20"/>
          </w:rPr>
          <w:t>PMC5593137</w:t>
        </w:r>
      </w:hyperlink>
      <w:r w:rsidRPr="00782A19">
        <w:rPr>
          <w:rFonts w:ascii="Arial" w:eastAsia="Times New Roman" w:hAnsi="Arial" w:cs="Arial"/>
          <w:sz w:val="20"/>
          <w:szCs w:val="20"/>
        </w:rPr>
        <w:t>.</w:t>
      </w:r>
    </w:p>
    <w:p w14:paraId="6A5FED9E" w14:textId="77777777" w:rsidR="00443C8E" w:rsidRDefault="00E2311C" w:rsidP="00443C8E">
      <w:pPr>
        <w:rPr>
          <w:rFonts w:ascii="Arial" w:eastAsia="Times New Roman" w:hAnsi="Arial" w:cs="Arial"/>
          <w:sz w:val="20"/>
          <w:szCs w:val="20"/>
        </w:rPr>
      </w:pPr>
      <w:r w:rsidRPr="00D412C8">
        <w:rPr>
          <w:rFonts w:ascii="Arial" w:hAnsi="Arial" w:cs="Arial"/>
          <w:sz w:val="20"/>
          <w:szCs w:val="20"/>
        </w:rPr>
        <w:t xml:space="preserve">Yano Y, O'Donnell CJ, </w:t>
      </w:r>
      <w:proofErr w:type="spellStart"/>
      <w:r w:rsidRPr="00D412C8">
        <w:rPr>
          <w:rFonts w:ascii="Arial" w:hAnsi="Arial" w:cs="Arial"/>
          <w:sz w:val="20"/>
          <w:szCs w:val="20"/>
        </w:rPr>
        <w:t>Kuller</w:t>
      </w:r>
      <w:proofErr w:type="spellEnd"/>
      <w:r w:rsidRPr="00D412C8">
        <w:rPr>
          <w:rFonts w:ascii="Arial" w:hAnsi="Arial" w:cs="Arial"/>
          <w:sz w:val="20"/>
          <w:szCs w:val="20"/>
        </w:rPr>
        <w:t xml:space="preserve"> L, </w:t>
      </w:r>
      <w:proofErr w:type="spellStart"/>
      <w:r w:rsidRPr="00D412C8">
        <w:rPr>
          <w:rFonts w:ascii="Arial" w:hAnsi="Arial" w:cs="Arial"/>
          <w:sz w:val="20"/>
          <w:szCs w:val="20"/>
        </w:rPr>
        <w:t>Kavousi</w:t>
      </w:r>
      <w:proofErr w:type="spellEnd"/>
      <w:r w:rsidRPr="00D412C8">
        <w:rPr>
          <w:rFonts w:ascii="Arial" w:hAnsi="Arial" w:cs="Arial"/>
          <w:sz w:val="20"/>
          <w:szCs w:val="20"/>
        </w:rPr>
        <w:t xml:space="preserve"> M, </w:t>
      </w:r>
      <w:proofErr w:type="spellStart"/>
      <w:r w:rsidRPr="00D412C8">
        <w:rPr>
          <w:rFonts w:ascii="Arial" w:hAnsi="Arial" w:cs="Arial"/>
          <w:sz w:val="20"/>
          <w:szCs w:val="20"/>
        </w:rPr>
        <w:t>Erbel</w:t>
      </w:r>
      <w:proofErr w:type="spellEnd"/>
      <w:r w:rsidRPr="00D412C8">
        <w:rPr>
          <w:rFonts w:ascii="Arial" w:hAnsi="Arial" w:cs="Arial"/>
          <w:sz w:val="20"/>
          <w:szCs w:val="20"/>
        </w:rPr>
        <w:t xml:space="preserve"> R, Ning H, D'Agostino R, Newman AB, Nasir K, </w:t>
      </w:r>
      <w:proofErr w:type="spellStart"/>
      <w:r w:rsidRPr="00D412C8">
        <w:rPr>
          <w:rFonts w:ascii="Arial" w:hAnsi="Arial" w:cs="Arial"/>
          <w:sz w:val="20"/>
          <w:szCs w:val="20"/>
        </w:rPr>
        <w:t>Hofman</w:t>
      </w:r>
      <w:proofErr w:type="spellEnd"/>
      <w:r w:rsidRPr="00D412C8">
        <w:rPr>
          <w:rFonts w:ascii="Arial" w:hAnsi="Arial" w:cs="Arial"/>
          <w:sz w:val="20"/>
          <w:szCs w:val="20"/>
        </w:rPr>
        <w:t xml:space="preserve"> A, Lehmann N, Dhana K, </w:t>
      </w:r>
      <w:proofErr w:type="spellStart"/>
      <w:r w:rsidRPr="00D412C8">
        <w:rPr>
          <w:rFonts w:ascii="Arial" w:hAnsi="Arial" w:cs="Arial"/>
          <w:sz w:val="20"/>
          <w:szCs w:val="20"/>
        </w:rPr>
        <w:t>Blankstein</w:t>
      </w:r>
      <w:proofErr w:type="spellEnd"/>
      <w:r w:rsidRPr="00D412C8">
        <w:rPr>
          <w:rFonts w:ascii="Arial" w:hAnsi="Arial" w:cs="Arial"/>
          <w:sz w:val="20"/>
          <w:szCs w:val="20"/>
        </w:rPr>
        <w:t xml:space="preserve"> R, Hoffmann U, </w:t>
      </w:r>
      <w:proofErr w:type="spellStart"/>
      <w:r w:rsidRPr="00D412C8">
        <w:rPr>
          <w:rFonts w:ascii="Arial" w:hAnsi="Arial" w:cs="Arial"/>
          <w:sz w:val="20"/>
          <w:szCs w:val="20"/>
        </w:rPr>
        <w:t>Möhlenkamp</w:t>
      </w:r>
      <w:proofErr w:type="spellEnd"/>
      <w:r w:rsidRPr="00D412C8">
        <w:rPr>
          <w:rFonts w:ascii="Arial" w:hAnsi="Arial" w:cs="Arial"/>
          <w:sz w:val="20"/>
          <w:szCs w:val="20"/>
        </w:rPr>
        <w:t xml:space="preserve"> S, Massaro JM, </w:t>
      </w:r>
      <w:proofErr w:type="spellStart"/>
      <w:r w:rsidRPr="00D412C8">
        <w:rPr>
          <w:rFonts w:ascii="Arial" w:hAnsi="Arial" w:cs="Arial"/>
          <w:sz w:val="20"/>
          <w:szCs w:val="20"/>
        </w:rPr>
        <w:t>Mahabadi</w:t>
      </w:r>
      <w:proofErr w:type="spellEnd"/>
      <w:r w:rsidRPr="00D412C8">
        <w:rPr>
          <w:rFonts w:ascii="Arial" w:hAnsi="Arial" w:cs="Arial"/>
          <w:sz w:val="20"/>
          <w:szCs w:val="20"/>
        </w:rPr>
        <w:t xml:space="preserve"> AA, Lima JAC, Ikram MA, </w:t>
      </w:r>
      <w:proofErr w:type="spellStart"/>
      <w:r w:rsidRPr="00D412C8">
        <w:rPr>
          <w:rFonts w:ascii="Arial" w:hAnsi="Arial" w:cs="Arial"/>
          <w:sz w:val="20"/>
          <w:szCs w:val="20"/>
        </w:rPr>
        <w:t>Jöckel</w:t>
      </w:r>
      <w:proofErr w:type="spellEnd"/>
      <w:r w:rsidRPr="00D412C8">
        <w:rPr>
          <w:rFonts w:ascii="Arial" w:hAnsi="Arial" w:cs="Arial"/>
          <w:sz w:val="20"/>
          <w:szCs w:val="20"/>
        </w:rPr>
        <w:t xml:space="preserve"> KH, Franco OH, Liu K, Lloyd-Jones D, Greenland P. </w:t>
      </w:r>
      <w:hyperlink r:id="rId2947" w:history="1">
        <w:r w:rsidRPr="009E68EB">
          <w:rPr>
            <w:rFonts w:ascii="Arial" w:hAnsi="Arial" w:cs="Arial"/>
            <w:b/>
            <w:i/>
            <w:sz w:val="20"/>
            <w:szCs w:val="20"/>
          </w:rPr>
          <w:t>Association of coronary artery calcium score vs age with cardiovascular risk in older adults: an analysis of pooled population-based studies.</w:t>
        </w:r>
      </w:hyperlink>
      <w:r w:rsidRPr="00D412C8">
        <w:rPr>
          <w:rFonts w:ascii="Arial" w:hAnsi="Arial" w:cs="Arial"/>
          <w:sz w:val="20"/>
          <w:szCs w:val="20"/>
        </w:rPr>
        <w:t xml:space="preserve"> </w:t>
      </w:r>
      <w:r w:rsidR="00443C8E" w:rsidRPr="004C1CA2">
        <w:rPr>
          <w:rStyle w:val="jrnl"/>
          <w:rFonts w:ascii="Arial" w:hAnsi="Arial" w:cs="Arial"/>
          <w:sz w:val="20"/>
          <w:szCs w:val="20"/>
        </w:rPr>
        <w:t xml:space="preserve">JAMA </w:t>
      </w:r>
      <w:proofErr w:type="spellStart"/>
      <w:r w:rsidR="00443C8E" w:rsidRPr="004C1CA2">
        <w:rPr>
          <w:rStyle w:val="jrnl"/>
          <w:rFonts w:ascii="Arial" w:hAnsi="Arial" w:cs="Arial"/>
          <w:sz w:val="20"/>
          <w:szCs w:val="20"/>
        </w:rPr>
        <w:t>Cardiol</w:t>
      </w:r>
      <w:proofErr w:type="spellEnd"/>
      <w:r w:rsidR="00443C8E">
        <w:rPr>
          <w:rFonts w:ascii="Arial" w:hAnsi="Arial" w:cs="Arial"/>
          <w:sz w:val="20"/>
          <w:szCs w:val="20"/>
        </w:rPr>
        <w:t xml:space="preserve">. 2017 Sep 1. Vol. 2, issue 9, pp. </w:t>
      </w:r>
      <w:r w:rsidR="00443C8E" w:rsidRPr="004C1CA2">
        <w:rPr>
          <w:rFonts w:ascii="Arial" w:hAnsi="Arial" w:cs="Arial"/>
          <w:sz w:val="20"/>
          <w:szCs w:val="20"/>
        </w:rPr>
        <w:t xml:space="preserve">986-994. </w:t>
      </w:r>
      <w:r w:rsidR="00443C8E" w:rsidRPr="004C1CA2">
        <w:rPr>
          <w:rFonts w:ascii="Arial" w:eastAsia="Times New Roman" w:hAnsi="Arial" w:cs="Arial"/>
          <w:sz w:val="20"/>
          <w:szCs w:val="20"/>
        </w:rPr>
        <w:t>PMID: 28746709</w:t>
      </w:r>
      <w:r w:rsidR="00443C8E">
        <w:rPr>
          <w:rFonts w:ascii="Arial" w:eastAsia="Times New Roman" w:hAnsi="Arial" w:cs="Arial"/>
          <w:sz w:val="20"/>
          <w:szCs w:val="20"/>
        </w:rPr>
        <w:t xml:space="preserve">. </w:t>
      </w:r>
      <w:hyperlink r:id="rId2948" w:history="1">
        <w:r w:rsidR="00443C8E" w:rsidRPr="009B087B">
          <w:rPr>
            <w:rFonts w:ascii="Arial" w:eastAsia="Times New Roman" w:hAnsi="Arial" w:cs="Arial"/>
            <w:sz w:val="20"/>
            <w:szCs w:val="20"/>
          </w:rPr>
          <w:t>PMC5710171</w:t>
        </w:r>
      </w:hyperlink>
      <w:r w:rsidR="00443C8E" w:rsidRPr="009B087B">
        <w:rPr>
          <w:rFonts w:ascii="Arial" w:eastAsia="Times New Roman" w:hAnsi="Arial" w:cs="Arial"/>
          <w:sz w:val="20"/>
          <w:szCs w:val="20"/>
        </w:rPr>
        <w:t>.</w:t>
      </w:r>
    </w:p>
    <w:p w14:paraId="7D2BB2E4" w14:textId="77777777" w:rsidR="00443C8E" w:rsidRPr="004C1CA2" w:rsidRDefault="00443C8E" w:rsidP="00443C8E">
      <w:pPr>
        <w:pStyle w:val="details"/>
        <w:rPr>
          <w:rFonts w:ascii="Arial" w:hAnsi="Arial" w:cs="Arial"/>
          <w:sz w:val="20"/>
          <w:szCs w:val="20"/>
        </w:rPr>
      </w:pPr>
      <w:proofErr w:type="spellStart"/>
      <w:r w:rsidRPr="009E2DD4">
        <w:rPr>
          <w:rFonts w:ascii="Arial" w:hAnsi="Arial" w:cs="Arial"/>
          <w:sz w:val="20"/>
          <w:szCs w:val="20"/>
        </w:rPr>
        <w:t>Yashin</w:t>
      </w:r>
      <w:proofErr w:type="spellEnd"/>
      <w:r w:rsidRPr="009E2DD4">
        <w:rPr>
          <w:rFonts w:ascii="Arial" w:hAnsi="Arial" w:cs="Arial"/>
          <w:sz w:val="20"/>
          <w:szCs w:val="20"/>
        </w:rPr>
        <w:t xml:space="preserve"> AI, Fang F, </w:t>
      </w:r>
      <w:proofErr w:type="spellStart"/>
      <w:r w:rsidRPr="009E2DD4">
        <w:rPr>
          <w:rFonts w:ascii="Arial" w:hAnsi="Arial" w:cs="Arial"/>
          <w:sz w:val="20"/>
          <w:szCs w:val="20"/>
        </w:rPr>
        <w:t>Kovtun</w:t>
      </w:r>
      <w:proofErr w:type="spellEnd"/>
      <w:r w:rsidRPr="009E2DD4">
        <w:rPr>
          <w:rFonts w:ascii="Arial" w:hAnsi="Arial" w:cs="Arial"/>
          <w:sz w:val="20"/>
          <w:szCs w:val="20"/>
        </w:rPr>
        <w:t xml:space="preserve"> M, Wu D, Duan M, Arbeev K, </w:t>
      </w:r>
      <w:proofErr w:type="spellStart"/>
      <w:r w:rsidRPr="009E2DD4">
        <w:rPr>
          <w:rFonts w:ascii="Arial" w:hAnsi="Arial" w:cs="Arial"/>
          <w:sz w:val="20"/>
          <w:szCs w:val="20"/>
        </w:rPr>
        <w:t>Akushevich</w:t>
      </w:r>
      <w:proofErr w:type="spellEnd"/>
      <w:r w:rsidRPr="009E2DD4">
        <w:rPr>
          <w:rFonts w:ascii="Arial" w:hAnsi="Arial" w:cs="Arial"/>
          <w:sz w:val="20"/>
          <w:szCs w:val="20"/>
        </w:rPr>
        <w:t xml:space="preserve"> I, </w:t>
      </w:r>
      <w:proofErr w:type="spellStart"/>
      <w:r w:rsidRPr="009E2DD4">
        <w:rPr>
          <w:rFonts w:ascii="Arial" w:hAnsi="Arial" w:cs="Arial"/>
          <w:sz w:val="20"/>
          <w:szCs w:val="20"/>
        </w:rPr>
        <w:t>Kulminski</w:t>
      </w:r>
      <w:proofErr w:type="spellEnd"/>
      <w:r w:rsidRPr="009E2DD4">
        <w:rPr>
          <w:rFonts w:ascii="Arial" w:hAnsi="Arial" w:cs="Arial"/>
          <w:sz w:val="20"/>
          <w:szCs w:val="20"/>
        </w:rPr>
        <w:t xml:space="preserve"> A, </w:t>
      </w:r>
      <w:proofErr w:type="spellStart"/>
      <w:r w:rsidRPr="009E2DD4">
        <w:rPr>
          <w:rFonts w:ascii="Arial" w:hAnsi="Arial" w:cs="Arial"/>
          <w:sz w:val="20"/>
          <w:szCs w:val="20"/>
        </w:rPr>
        <w:t>Culminskaya</w:t>
      </w:r>
      <w:proofErr w:type="spellEnd"/>
      <w:r w:rsidRPr="009E2DD4">
        <w:rPr>
          <w:rFonts w:ascii="Arial" w:hAnsi="Arial" w:cs="Arial"/>
          <w:sz w:val="20"/>
          <w:szCs w:val="20"/>
        </w:rPr>
        <w:t xml:space="preserve"> I, </w:t>
      </w:r>
      <w:proofErr w:type="spellStart"/>
      <w:r w:rsidRPr="009E2DD4">
        <w:rPr>
          <w:rFonts w:ascii="Arial" w:hAnsi="Arial" w:cs="Arial"/>
          <w:sz w:val="20"/>
          <w:szCs w:val="20"/>
        </w:rPr>
        <w:t>Zhbannikov</w:t>
      </w:r>
      <w:proofErr w:type="spellEnd"/>
      <w:r w:rsidRPr="009E2DD4">
        <w:rPr>
          <w:rFonts w:ascii="Arial" w:hAnsi="Arial" w:cs="Arial"/>
          <w:sz w:val="20"/>
          <w:szCs w:val="20"/>
        </w:rPr>
        <w:t xml:space="preserve"> I, </w:t>
      </w:r>
      <w:proofErr w:type="spellStart"/>
      <w:r w:rsidRPr="009E2DD4">
        <w:rPr>
          <w:rFonts w:ascii="Arial" w:hAnsi="Arial" w:cs="Arial"/>
          <w:sz w:val="20"/>
          <w:szCs w:val="20"/>
        </w:rPr>
        <w:t>Yashkin</w:t>
      </w:r>
      <w:proofErr w:type="spellEnd"/>
      <w:r w:rsidRPr="009E2DD4">
        <w:rPr>
          <w:rFonts w:ascii="Arial" w:hAnsi="Arial" w:cs="Arial"/>
          <w:sz w:val="20"/>
          <w:szCs w:val="20"/>
        </w:rPr>
        <w:t xml:space="preserve"> A, Stallard E, </w:t>
      </w:r>
      <w:proofErr w:type="spellStart"/>
      <w:r w:rsidRPr="009E2DD4">
        <w:rPr>
          <w:rFonts w:ascii="Arial" w:hAnsi="Arial" w:cs="Arial"/>
          <w:sz w:val="20"/>
          <w:szCs w:val="20"/>
        </w:rPr>
        <w:t>Ukraintseva</w:t>
      </w:r>
      <w:proofErr w:type="spellEnd"/>
      <w:r w:rsidRPr="009E2DD4">
        <w:rPr>
          <w:rFonts w:ascii="Arial" w:hAnsi="Arial" w:cs="Arial"/>
          <w:sz w:val="20"/>
          <w:szCs w:val="20"/>
        </w:rPr>
        <w:t xml:space="preserve"> S. </w:t>
      </w:r>
      <w:hyperlink r:id="rId2949" w:history="1">
        <w:r w:rsidRPr="009E2DD4">
          <w:rPr>
            <w:rFonts w:ascii="Arial" w:hAnsi="Arial" w:cs="Arial"/>
            <w:b/>
            <w:i/>
            <w:sz w:val="20"/>
            <w:szCs w:val="20"/>
          </w:rPr>
          <w:t>Hidden heterogeneity in Alzheimer's disease: Insights from genetic association studies and other analyses.</w:t>
        </w:r>
      </w:hyperlink>
      <w:r w:rsidRPr="009E2DD4">
        <w:rPr>
          <w:rFonts w:ascii="Arial" w:hAnsi="Arial" w:cs="Arial"/>
          <w:b/>
          <w:i/>
          <w:sz w:val="20"/>
          <w:szCs w:val="20"/>
        </w:rPr>
        <w:t xml:space="preserve"> </w:t>
      </w:r>
      <w:r w:rsidRPr="009E2DD4">
        <w:rPr>
          <w:rFonts w:ascii="Arial" w:hAnsi="Arial" w:cs="Arial"/>
          <w:sz w:val="20"/>
          <w:szCs w:val="20"/>
        </w:rPr>
        <w:t xml:space="preserve">Exp </w:t>
      </w:r>
      <w:proofErr w:type="spellStart"/>
      <w:r w:rsidRPr="009E2DD4">
        <w:rPr>
          <w:rFonts w:ascii="Arial" w:hAnsi="Arial" w:cs="Arial"/>
          <w:sz w:val="20"/>
          <w:szCs w:val="20"/>
        </w:rPr>
        <w:t>Gerontol</w:t>
      </w:r>
      <w:proofErr w:type="spellEnd"/>
      <w:r w:rsidRPr="009E2DD4">
        <w:rPr>
          <w:rFonts w:ascii="Arial" w:hAnsi="Arial" w:cs="Arial"/>
          <w:sz w:val="20"/>
          <w:szCs w:val="20"/>
        </w:rPr>
        <w:t xml:space="preserve">. 2017 Oct 26. </w:t>
      </w:r>
      <w:proofErr w:type="spellStart"/>
      <w:r w:rsidRPr="009E2DD4">
        <w:rPr>
          <w:rFonts w:ascii="Arial" w:hAnsi="Arial" w:cs="Arial"/>
          <w:sz w:val="20"/>
          <w:szCs w:val="20"/>
        </w:rPr>
        <w:t>pii</w:t>
      </w:r>
      <w:proofErr w:type="spellEnd"/>
      <w:r w:rsidRPr="009E2DD4">
        <w:rPr>
          <w:rFonts w:ascii="Arial" w:hAnsi="Arial" w:cs="Arial"/>
          <w:sz w:val="20"/>
          <w:szCs w:val="20"/>
        </w:rPr>
        <w:t xml:space="preserve">: S0531-5565(17)30424-2. </w:t>
      </w:r>
      <w:proofErr w:type="spellStart"/>
      <w:r w:rsidRPr="009E2DD4">
        <w:rPr>
          <w:rFonts w:ascii="Arial" w:hAnsi="Arial" w:cs="Arial"/>
          <w:sz w:val="20"/>
          <w:szCs w:val="20"/>
        </w:rPr>
        <w:t>doi</w:t>
      </w:r>
      <w:proofErr w:type="spellEnd"/>
      <w:r w:rsidRPr="009E2DD4">
        <w:rPr>
          <w:rFonts w:ascii="Arial" w:hAnsi="Arial" w:cs="Arial"/>
          <w:sz w:val="20"/>
          <w:szCs w:val="20"/>
        </w:rPr>
        <w:t>: 10.1016/j.exger.2017.10.020. [</w:t>
      </w:r>
      <w:proofErr w:type="spellStart"/>
      <w:r w:rsidRPr="009E2DD4">
        <w:rPr>
          <w:rFonts w:ascii="Arial" w:hAnsi="Arial" w:cs="Arial"/>
          <w:sz w:val="20"/>
          <w:szCs w:val="20"/>
        </w:rPr>
        <w:t>Epub</w:t>
      </w:r>
      <w:proofErr w:type="spellEnd"/>
      <w:r w:rsidRPr="009E2DD4">
        <w:rPr>
          <w:rFonts w:ascii="Arial" w:hAnsi="Arial" w:cs="Arial"/>
          <w:sz w:val="20"/>
          <w:szCs w:val="20"/>
        </w:rPr>
        <w:t xml:space="preserve"> ahead of print] PM: 29107063.</w:t>
      </w:r>
      <w:r w:rsidR="00ED32AF" w:rsidRPr="00ED32AF">
        <w:t xml:space="preserve"> </w:t>
      </w:r>
      <w:hyperlink r:id="rId2950" w:history="1">
        <w:r w:rsidR="00ED32AF" w:rsidRPr="00ED32AF">
          <w:rPr>
            <w:rFonts w:ascii="Arial" w:hAnsi="Arial" w:cs="Arial"/>
            <w:sz w:val="20"/>
            <w:szCs w:val="20"/>
          </w:rPr>
          <w:t>PMC5920782</w:t>
        </w:r>
      </w:hyperlink>
      <w:r w:rsidR="00ED32AF" w:rsidRPr="00ED32AF">
        <w:rPr>
          <w:rFonts w:ascii="Arial" w:hAnsi="Arial" w:cs="Arial"/>
          <w:sz w:val="20"/>
          <w:szCs w:val="20"/>
        </w:rPr>
        <w:t>.</w:t>
      </w:r>
    </w:p>
    <w:p w14:paraId="107AD5A2" w14:textId="77777777" w:rsidR="00E2311C" w:rsidRDefault="00E2311C" w:rsidP="00E2311C">
      <w:pPr>
        <w:rPr>
          <w:rFonts w:ascii="Arial" w:hAnsi="Arial" w:cs="Arial"/>
          <w:sz w:val="20"/>
          <w:szCs w:val="20"/>
        </w:rPr>
      </w:pPr>
      <w:proofErr w:type="spellStart"/>
      <w:r w:rsidRPr="00D412C8">
        <w:rPr>
          <w:rFonts w:ascii="Arial" w:hAnsi="Arial" w:cs="Arial"/>
          <w:sz w:val="20"/>
          <w:szCs w:val="20"/>
        </w:rPr>
        <w:t>Yoneyama</w:t>
      </w:r>
      <w:proofErr w:type="spellEnd"/>
      <w:r w:rsidRPr="00D412C8">
        <w:rPr>
          <w:rFonts w:ascii="Arial" w:hAnsi="Arial" w:cs="Arial"/>
          <w:sz w:val="20"/>
          <w:szCs w:val="20"/>
        </w:rPr>
        <w:t xml:space="preserve"> S, Yao J, Guo X, Fernandez-Rhodes L, Lim U, Boston J, </w:t>
      </w:r>
      <w:proofErr w:type="spellStart"/>
      <w:r w:rsidRPr="00D412C8">
        <w:rPr>
          <w:rFonts w:ascii="Arial" w:hAnsi="Arial" w:cs="Arial"/>
          <w:sz w:val="20"/>
          <w:szCs w:val="20"/>
        </w:rPr>
        <w:t>Buzková</w:t>
      </w:r>
      <w:proofErr w:type="spellEnd"/>
      <w:r w:rsidRPr="00D412C8">
        <w:rPr>
          <w:rFonts w:ascii="Arial" w:hAnsi="Arial" w:cs="Arial"/>
          <w:sz w:val="20"/>
          <w:szCs w:val="20"/>
        </w:rPr>
        <w:t xml:space="preserve"> P, Carlson CS, Cheng I, Cochran B, Cooper R, Ehret G, </w:t>
      </w:r>
      <w:proofErr w:type="spellStart"/>
      <w:r w:rsidRPr="00D412C8">
        <w:rPr>
          <w:rFonts w:ascii="Arial" w:hAnsi="Arial" w:cs="Arial"/>
          <w:sz w:val="20"/>
          <w:szCs w:val="20"/>
        </w:rPr>
        <w:t>Fornage</w:t>
      </w:r>
      <w:proofErr w:type="spellEnd"/>
      <w:r w:rsidRPr="00D412C8">
        <w:rPr>
          <w:rFonts w:ascii="Arial" w:hAnsi="Arial" w:cs="Arial"/>
          <w:sz w:val="20"/>
          <w:szCs w:val="20"/>
        </w:rPr>
        <w:t xml:space="preserve"> M, Gong J, Gross M, Gu CC, </w:t>
      </w:r>
      <w:proofErr w:type="spellStart"/>
      <w:r w:rsidRPr="00D412C8">
        <w:rPr>
          <w:rFonts w:ascii="Arial" w:hAnsi="Arial" w:cs="Arial"/>
          <w:sz w:val="20"/>
          <w:szCs w:val="20"/>
        </w:rPr>
        <w:t>Haessler</w:t>
      </w:r>
      <w:proofErr w:type="spellEnd"/>
      <w:r w:rsidRPr="00D412C8">
        <w:rPr>
          <w:rFonts w:ascii="Arial" w:hAnsi="Arial" w:cs="Arial"/>
          <w:sz w:val="20"/>
          <w:szCs w:val="20"/>
        </w:rPr>
        <w:t xml:space="preserve"> J, </w:t>
      </w:r>
      <w:proofErr w:type="spellStart"/>
      <w:r w:rsidRPr="00D412C8">
        <w:rPr>
          <w:rFonts w:ascii="Arial" w:hAnsi="Arial" w:cs="Arial"/>
          <w:sz w:val="20"/>
          <w:szCs w:val="20"/>
        </w:rPr>
        <w:t>Haiman</w:t>
      </w:r>
      <w:proofErr w:type="spellEnd"/>
      <w:r w:rsidRPr="00D412C8">
        <w:rPr>
          <w:rFonts w:ascii="Arial" w:hAnsi="Arial" w:cs="Arial"/>
          <w:sz w:val="20"/>
          <w:szCs w:val="20"/>
        </w:rPr>
        <w:t xml:space="preserve"> CA, Henderson B, </w:t>
      </w:r>
      <w:proofErr w:type="spellStart"/>
      <w:r w:rsidRPr="00D412C8">
        <w:rPr>
          <w:rFonts w:ascii="Arial" w:hAnsi="Arial" w:cs="Arial"/>
          <w:sz w:val="20"/>
          <w:szCs w:val="20"/>
        </w:rPr>
        <w:t>Hindorff</w:t>
      </w:r>
      <w:proofErr w:type="spellEnd"/>
      <w:r w:rsidRPr="00D412C8">
        <w:rPr>
          <w:rFonts w:ascii="Arial" w:hAnsi="Arial" w:cs="Arial"/>
          <w:sz w:val="20"/>
          <w:szCs w:val="20"/>
        </w:rPr>
        <w:t xml:space="preserve"> LA, Houston D, Irvin MR, Jackson R, </w:t>
      </w:r>
      <w:proofErr w:type="spellStart"/>
      <w:r w:rsidRPr="00D412C8">
        <w:rPr>
          <w:rFonts w:ascii="Arial" w:hAnsi="Arial" w:cs="Arial"/>
          <w:sz w:val="20"/>
          <w:szCs w:val="20"/>
        </w:rPr>
        <w:t>Kuller</w:t>
      </w:r>
      <w:proofErr w:type="spellEnd"/>
      <w:r w:rsidRPr="00D412C8">
        <w:rPr>
          <w:rFonts w:ascii="Arial" w:hAnsi="Arial" w:cs="Arial"/>
          <w:sz w:val="20"/>
          <w:szCs w:val="20"/>
        </w:rPr>
        <w:t xml:space="preserve"> L, </w:t>
      </w:r>
      <w:proofErr w:type="spellStart"/>
      <w:r w:rsidRPr="00D412C8">
        <w:rPr>
          <w:rFonts w:ascii="Arial" w:hAnsi="Arial" w:cs="Arial"/>
          <w:sz w:val="20"/>
          <w:szCs w:val="20"/>
        </w:rPr>
        <w:t>Leppert</w:t>
      </w:r>
      <w:proofErr w:type="spellEnd"/>
      <w:r w:rsidRPr="00D412C8">
        <w:rPr>
          <w:rFonts w:ascii="Arial" w:hAnsi="Arial" w:cs="Arial"/>
          <w:sz w:val="20"/>
          <w:szCs w:val="20"/>
        </w:rPr>
        <w:t xml:space="preserve"> M, Lewis CE, Li R, Le Marchand L, </w:t>
      </w:r>
      <w:proofErr w:type="spellStart"/>
      <w:r w:rsidRPr="00D412C8">
        <w:rPr>
          <w:rFonts w:ascii="Arial" w:hAnsi="Arial" w:cs="Arial"/>
          <w:sz w:val="20"/>
          <w:szCs w:val="20"/>
        </w:rPr>
        <w:t>Matise</w:t>
      </w:r>
      <w:proofErr w:type="spellEnd"/>
      <w:r w:rsidRPr="00D412C8">
        <w:rPr>
          <w:rFonts w:ascii="Arial" w:hAnsi="Arial" w:cs="Arial"/>
          <w:sz w:val="20"/>
          <w:szCs w:val="20"/>
        </w:rPr>
        <w:t xml:space="preserve"> TC, Nguyen KD, </w:t>
      </w:r>
      <w:proofErr w:type="spellStart"/>
      <w:r w:rsidRPr="00D412C8">
        <w:rPr>
          <w:rFonts w:ascii="Arial" w:hAnsi="Arial" w:cs="Arial"/>
          <w:sz w:val="20"/>
          <w:szCs w:val="20"/>
        </w:rPr>
        <w:t>Chakravarti</w:t>
      </w:r>
      <w:proofErr w:type="spellEnd"/>
      <w:r w:rsidRPr="00D412C8">
        <w:rPr>
          <w:rFonts w:ascii="Arial" w:hAnsi="Arial" w:cs="Arial"/>
          <w:sz w:val="20"/>
          <w:szCs w:val="20"/>
        </w:rPr>
        <w:t xml:space="preserve"> A, Pankow JS, </w:t>
      </w:r>
      <w:proofErr w:type="spellStart"/>
      <w:r w:rsidRPr="00D412C8">
        <w:rPr>
          <w:rFonts w:ascii="Arial" w:hAnsi="Arial" w:cs="Arial"/>
          <w:sz w:val="20"/>
          <w:szCs w:val="20"/>
        </w:rPr>
        <w:t>Pankratz</w:t>
      </w:r>
      <w:proofErr w:type="spellEnd"/>
      <w:r w:rsidRPr="00D412C8">
        <w:rPr>
          <w:rFonts w:ascii="Arial" w:hAnsi="Arial" w:cs="Arial"/>
          <w:sz w:val="20"/>
          <w:szCs w:val="20"/>
        </w:rPr>
        <w:t xml:space="preserve"> N, Pooler L, Ritchie MD, Bien SA, Wassel CL, Chen YD, Taylor KD, Allison M, Rotter JI, Schreiner PJ, Schumacher F, Wilkens L, Boerwinkle E, Kooperberg C, Peters U, </w:t>
      </w:r>
      <w:proofErr w:type="spellStart"/>
      <w:r w:rsidRPr="00D412C8">
        <w:rPr>
          <w:rFonts w:ascii="Arial" w:hAnsi="Arial" w:cs="Arial"/>
          <w:sz w:val="20"/>
          <w:szCs w:val="20"/>
        </w:rPr>
        <w:t>Buyske</w:t>
      </w:r>
      <w:proofErr w:type="spellEnd"/>
      <w:r w:rsidRPr="00D412C8">
        <w:rPr>
          <w:rFonts w:ascii="Arial" w:hAnsi="Arial" w:cs="Arial"/>
          <w:sz w:val="20"/>
          <w:szCs w:val="20"/>
        </w:rPr>
        <w:t xml:space="preserve"> S, Graff M, North KE. </w:t>
      </w:r>
      <w:hyperlink r:id="rId2951" w:history="1">
        <w:r w:rsidRPr="001A2DF7">
          <w:rPr>
            <w:rFonts w:ascii="Arial" w:hAnsi="Arial" w:cs="Arial"/>
            <w:b/>
            <w:i/>
            <w:sz w:val="20"/>
            <w:szCs w:val="20"/>
          </w:rPr>
          <w:t>Generalization and fine mapping of European ancestry-based central adiposity variants in African ancestry populations.</w:t>
        </w:r>
      </w:hyperlink>
      <w:r w:rsidRPr="00D412C8">
        <w:rPr>
          <w:rFonts w:ascii="Arial" w:hAnsi="Arial" w:cs="Arial"/>
          <w:sz w:val="20"/>
          <w:szCs w:val="20"/>
        </w:rPr>
        <w:t xml:space="preserve"> Int J </w:t>
      </w:r>
      <w:proofErr w:type="spellStart"/>
      <w:r w:rsidRPr="00D412C8">
        <w:rPr>
          <w:rFonts w:ascii="Arial" w:hAnsi="Arial" w:cs="Arial"/>
          <w:sz w:val="20"/>
          <w:szCs w:val="20"/>
        </w:rPr>
        <w:t>Obes</w:t>
      </w:r>
      <w:proofErr w:type="spellEnd"/>
      <w:r w:rsidRPr="00D412C8">
        <w:rPr>
          <w:rFonts w:ascii="Arial" w:hAnsi="Arial" w:cs="Arial"/>
          <w:sz w:val="20"/>
          <w:szCs w:val="20"/>
        </w:rPr>
        <w:t xml:space="preserve"> (</w:t>
      </w:r>
      <w:proofErr w:type="spellStart"/>
      <w:r w:rsidRPr="00D412C8">
        <w:rPr>
          <w:rFonts w:ascii="Arial" w:hAnsi="Arial" w:cs="Arial"/>
          <w:sz w:val="20"/>
          <w:szCs w:val="20"/>
        </w:rPr>
        <w:t>Lond</w:t>
      </w:r>
      <w:proofErr w:type="spellEnd"/>
      <w:r w:rsidRPr="00D412C8">
        <w:rPr>
          <w:rFonts w:ascii="Arial" w:hAnsi="Arial" w:cs="Arial"/>
          <w:sz w:val="20"/>
          <w:szCs w:val="20"/>
        </w:rPr>
        <w:t>). 2017 Feb</w:t>
      </w:r>
      <w:r>
        <w:rPr>
          <w:rFonts w:ascii="Arial" w:hAnsi="Arial" w:cs="Arial"/>
          <w:sz w:val="20"/>
          <w:szCs w:val="20"/>
        </w:rPr>
        <w:t xml:space="preserve">. Vol. </w:t>
      </w:r>
      <w:r w:rsidRPr="00D412C8">
        <w:rPr>
          <w:rFonts w:ascii="Arial" w:hAnsi="Arial" w:cs="Arial"/>
          <w:sz w:val="20"/>
          <w:szCs w:val="20"/>
        </w:rPr>
        <w:t>41</w:t>
      </w:r>
      <w:r>
        <w:rPr>
          <w:rFonts w:ascii="Arial" w:hAnsi="Arial" w:cs="Arial"/>
          <w:sz w:val="20"/>
          <w:szCs w:val="20"/>
        </w:rPr>
        <w:t xml:space="preserve">, issue </w:t>
      </w:r>
      <w:r w:rsidRPr="00D412C8">
        <w:rPr>
          <w:rFonts w:ascii="Arial" w:hAnsi="Arial" w:cs="Arial"/>
          <w:sz w:val="20"/>
          <w:szCs w:val="20"/>
        </w:rPr>
        <w:t>2</w:t>
      </w:r>
      <w:r>
        <w:rPr>
          <w:rFonts w:ascii="Arial" w:hAnsi="Arial" w:cs="Arial"/>
          <w:sz w:val="20"/>
          <w:szCs w:val="20"/>
        </w:rPr>
        <w:t xml:space="preserve">, pp. </w:t>
      </w:r>
      <w:r w:rsidRPr="00D412C8">
        <w:rPr>
          <w:rFonts w:ascii="Arial" w:hAnsi="Arial" w:cs="Arial"/>
          <w:sz w:val="20"/>
          <w:szCs w:val="20"/>
        </w:rPr>
        <w:t xml:space="preserve">324-331. PM: 27867202. </w:t>
      </w:r>
      <w:hyperlink r:id="rId2952" w:history="1">
        <w:r w:rsidRPr="00D412C8">
          <w:rPr>
            <w:rFonts w:ascii="Arial" w:hAnsi="Arial" w:cs="Arial"/>
            <w:sz w:val="20"/>
            <w:szCs w:val="20"/>
          </w:rPr>
          <w:t>PMC5296276</w:t>
        </w:r>
      </w:hyperlink>
      <w:r w:rsidRPr="00D412C8">
        <w:rPr>
          <w:rFonts w:ascii="Arial" w:hAnsi="Arial" w:cs="Arial"/>
          <w:sz w:val="20"/>
          <w:szCs w:val="20"/>
        </w:rPr>
        <w:t>.</w:t>
      </w:r>
    </w:p>
    <w:p w14:paraId="5362649E" w14:textId="77777777" w:rsidR="00F152D1" w:rsidRPr="004C1CA2" w:rsidRDefault="00F152D1" w:rsidP="00F152D1">
      <w:pPr>
        <w:rPr>
          <w:rFonts w:ascii="Arial" w:hAnsi="Arial" w:cs="Arial"/>
          <w:sz w:val="20"/>
          <w:szCs w:val="20"/>
        </w:rPr>
      </w:pPr>
      <w:r w:rsidRPr="004C1CA2">
        <w:rPr>
          <w:rFonts w:ascii="Arial" w:hAnsi="Arial" w:cs="Arial"/>
          <w:sz w:val="20"/>
          <w:szCs w:val="20"/>
        </w:rPr>
        <w:t xml:space="preserve">Zaheer S, de Boer IH, Allison M, Brown JM, Psaty BM, Robinson-Cohen C, </w:t>
      </w:r>
      <w:proofErr w:type="spellStart"/>
      <w:r w:rsidRPr="004C1CA2">
        <w:rPr>
          <w:rFonts w:ascii="Arial" w:hAnsi="Arial" w:cs="Arial"/>
          <w:sz w:val="20"/>
          <w:szCs w:val="20"/>
        </w:rPr>
        <w:t>Michos</w:t>
      </w:r>
      <w:proofErr w:type="spellEnd"/>
      <w:r w:rsidRPr="004C1CA2">
        <w:rPr>
          <w:rFonts w:ascii="Arial" w:hAnsi="Arial" w:cs="Arial"/>
          <w:sz w:val="20"/>
          <w:szCs w:val="20"/>
        </w:rPr>
        <w:t xml:space="preserve"> ED, Ix JH, Kestenbaum B, Siscovick D, Vaidya A. Fibroblast Growth Factor 23, </w:t>
      </w:r>
      <w:r w:rsidRPr="00505A74">
        <w:rPr>
          <w:rFonts w:ascii="Arial" w:hAnsi="Arial" w:cs="Arial"/>
          <w:b/>
          <w:i/>
          <w:sz w:val="20"/>
          <w:szCs w:val="20"/>
        </w:rPr>
        <w:t xml:space="preserve">Mineral </w:t>
      </w:r>
      <w:r>
        <w:rPr>
          <w:rFonts w:ascii="Arial" w:hAnsi="Arial" w:cs="Arial"/>
          <w:b/>
          <w:i/>
          <w:sz w:val="20"/>
          <w:szCs w:val="20"/>
        </w:rPr>
        <w:t>m</w:t>
      </w:r>
      <w:r w:rsidRPr="00505A74">
        <w:rPr>
          <w:rFonts w:ascii="Arial" w:hAnsi="Arial" w:cs="Arial"/>
          <w:b/>
          <w:i/>
          <w:sz w:val="20"/>
          <w:szCs w:val="20"/>
        </w:rPr>
        <w:t xml:space="preserve">etabolism, and </w:t>
      </w:r>
      <w:r>
        <w:rPr>
          <w:rFonts w:ascii="Arial" w:hAnsi="Arial" w:cs="Arial"/>
          <w:b/>
          <w:i/>
          <w:sz w:val="20"/>
          <w:szCs w:val="20"/>
        </w:rPr>
        <w:t>a</w:t>
      </w:r>
      <w:r w:rsidRPr="00505A74">
        <w:rPr>
          <w:rFonts w:ascii="Arial" w:hAnsi="Arial" w:cs="Arial"/>
          <w:b/>
          <w:i/>
          <w:sz w:val="20"/>
          <w:szCs w:val="20"/>
        </w:rPr>
        <w:t xml:space="preserve">diposity in </w:t>
      </w:r>
      <w:r>
        <w:rPr>
          <w:rFonts w:ascii="Arial" w:hAnsi="Arial" w:cs="Arial"/>
          <w:b/>
          <w:i/>
          <w:sz w:val="20"/>
          <w:szCs w:val="20"/>
        </w:rPr>
        <w:t>n</w:t>
      </w:r>
      <w:r w:rsidRPr="00505A74">
        <w:rPr>
          <w:rFonts w:ascii="Arial" w:hAnsi="Arial" w:cs="Arial"/>
          <w:b/>
          <w:i/>
          <w:sz w:val="20"/>
          <w:szCs w:val="20"/>
        </w:rPr>
        <w:t xml:space="preserve">ormal </w:t>
      </w:r>
      <w:r>
        <w:rPr>
          <w:rFonts w:ascii="Arial" w:hAnsi="Arial" w:cs="Arial"/>
          <w:b/>
          <w:i/>
          <w:sz w:val="20"/>
          <w:szCs w:val="20"/>
        </w:rPr>
        <w:t>k</w:t>
      </w:r>
      <w:r w:rsidRPr="00505A74">
        <w:rPr>
          <w:rFonts w:ascii="Arial" w:hAnsi="Arial" w:cs="Arial"/>
          <w:b/>
          <w:i/>
          <w:sz w:val="20"/>
          <w:szCs w:val="20"/>
        </w:rPr>
        <w:t xml:space="preserve">idney </w:t>
      </w:r>
      <w:r>
        <w:rPr>
          <w:rFonts w:ascii="Arial" w:hAnsi="Arial" w:cs="Arial"/>
          <w:b/>
          <w:i/>
          <w:sz w:val="20"/>
          <w:szCs w:val="20"/>
        </w:rPr>
        <w:t>f</w:t>
      </w:r>
      <w:r w:rsidRPr="00505A74">
        <w:rPr>
          <w:rFonts w:ascii="Arial" w:hAnsi="Arial" w:cs="Arial"/>
          <w:b/>
          <w:i/>
          <w:sz w:val="20"/>
          <w:szCs w:val="20"/>
        </w:rPr>
        <w:t>unction.</w:t>
      </w:r>
      <w:r w:rsidRPr="004C1CA2">
        <w:rPr>
          <w:rFonts w:ascii="Arial" w:hAnsi="Arial" w:cs="Arial"/>
          <w:sz w:val="20"/>
          <w:szCs w:val="20"/>
        </w:rPr>
        <w:t xml:space="preserve"> J Clin Endocrinol </w:t>
      </w:r>
      <w:proofErr w:type="spellStart"/>
      <w:r w:rsidRPr="004C1CA2">
        <w:rPr>
          <w:rFonts w:ascii="Arial" w:hAnsi="Arial" w:cs="Arial"/>
          <w:sz w:val="20"/>
          <w:szCs w:val="20"/>
        </w:rPr>
        <w:t>Metab</w:t>
      </w:r>
      <w:proofErr w:type="spellEnd"/>
      <w:r w:rsidRPr="004C1CA2">
        <w:rPr>
          <w:rFonts w:ascii="Arial" w:hAnsi="Arial" w:cs="Arial"/>
          <w:sz w:val="20"/>
          <w:szCs w:val="20"/>
        </w:rPr>
        <w:t>. 2017 Apr 1</w:t>
      </w:r>
      <w:r>
        <w:rPr>
          <w:rFonts w:ascii="Arial" w:hAnsi="Arial" w:cs="Arial"/>
          <w:sz w:val="20"/>
          <w:szCs w:val="20"/>
        </w:rPr>
        <w:t xml:space="preserve">. Vol. 102, issue 4, pp. </w:t>
      </w:r>
      <w:r w:rsidRPr="004C1CA2">
        <w:rPr>
          <w:rFonts w:ascii="Arial" w:hAnsi="Arial" w:cs="Arial"/>
          <w:sz w:val="20"/>
          <w:szCs w:val="20"/>
        </w:rPr>
        <w:t>1387-1395. PM: 28323987</w:t>
      </w:r>
      <w:r>
        <w:rPr>
          <w:rFonts w:ascii="Arial" w:hAnsi="Arial" w:cs="Arial"/>
          <w:sz w:val="20"/>
          <w:szCs w:val="20"/>
        </w:rPr>
        <w:t>.</w:t>
      </w:r>
      <w:r w:rsidRPr="004C1CA2">
        <w:rPr>
          <w:rFonts w:ascii="Arial" w:hAnsi="Arial" w:cs="Arial"/>
          <w:sz w:val="20"/>
          <w:szCs w:val="20"/>
        </w:rPr>
        <w:t xml:space="preserve"> PMC5460732.</w:t>
      </w:r>
    </w:p>
    <w:p w14:paraId="00BAE728" w14:textId="77777777" w:rsidR="00E2311C" w:rsidRPr="00D412C8" w:rsidRDefault="00E2311C" w:rsidP="00E2311C">
      <w:pPr>
        <w:pStyle w:val="details"/>
        <w:rPr>
          <w:rFonts w:ascii="Arial" w:hAnsi="Arial" w:cs="Arial"/>
          <w:sz w:val="20"/>
          <w:szCs w:val="20"/>
        </w:rPr>
      </w:pPr>
      <w:proofErr w:type="spellStart"/>
      <w:r w:rsidRPr="00D412C8">
        <w:rPr>
          <w:rFonts w:ascii="Arial" w:hAnsi="Arial" w:cs="Arial"/>
          <w:sz w:val="20"/>
          <w:szCs w:val="20"/>
        </w:rPr>
        <w:t>Zillikens</w:t>
      </w:r>
      <w:proofErr w:type="spellEnd"/>
      <w:r w:rsidRPr="00D412C8">
        <w:rPr>
          <w:rFonts w:ascii="Arial" w:hAnsi="Arial" w:cs="Arial"/>
          <w:sz w:val="20"/>
          <w:szCs w:val="20"/>
        </w:rPr>
        <w:t xml:space="preserve"> MC, </w:t>
      </w:r>
      <w:proofErr w:type="spellStart"/>
      <w:r w:rsidRPr="00D412C8">
        <w:rPr>
          <w:rFonts w:ascii="Arial" w:hAnsi="Arial" w:cs="Arial"/>
          <w:sz w:val="20"/>
          <w:szCs w:val="20"/>
        </w:rPr>
        <w:t>Demissie</w:t>
      </w:r>
      <w:proofErr w:type="spellEnd"/>
      <w:r w:rsidRPr="00D412C8">
        <w:rPr>
          <w:rFonts w:ascii="Arial" w:hAnsi="Arial" w:cs="Arial"/>
          <w:sz w:val="20"/>
          <w:szCs w:val="20"/>
        </w:rPr>
        <w:t xml:space="preserve"> S, Hsu YH, </w:t>
      </w:r>
      <w:proofErr w:type="spellStart"/>
      <w:r w:rsidRPr="00D412C8">
        <w:rPr>
          <w:rFonts w:ascii="Arial" w:hAnsi="Arial" w:cs="Arial"/>
          <w:sz w:val="20"/>
          <w:szCs w:val="20"/>
        </w:rPr>
        <w:t>Yerges</w:t>
      </w:r>
      <w:proofErr w:type="spellEnd"/>
      <w:r w:rsidRPr="00D412C8">
        <w:rPr>
          <w:rFonts w:ascii="Arial" w:hAnsi="Arial" w:cs="Arial"/>
          <w:sz w:val="20"/>
          <w:szCs w:val="20"/>
        </w:rPr>
        <w:t xml:space="preserve">-Armstrong LM, Chou WC, </w:t>
      </w:r>
      <w:proofErr w:type="spellStart"/>
      <w:r w:rsidRPr="00D412C8">
        <w:rPr>
          <w:rFonts w:ascii="Arial" w:hAnsi="Arial" w:cs="Arial"/>
          <w:sz w:val="20"/>
          <w:szCs w:val="20"/>
        </w:rPr>
        <w:t>Stolk</w:t>
      </w:r>
      <w:proofErr w:type="spellEnd"/>
      <w:r w:rsidRPr="00D412C8">
        <w:rPr>
          <w:rFonts w:ascii="Arial" w:hAnsi="Arial" w:cs="Arial"/>
          <w:sz w:val="20"/>
          <w:szCs w:val="20"/>
        </w:rPr>
        <w:t xml:space="preserve"> L, </w:t>
      </w:r>
      <w:proofErr w:type="spellStart"/>
      <w:r w:rsidRPr="00D412C8">
        <w:rPr>
          <w:rFonts w:ascii="Arial" w:hAnsi="Arial" w:cs="Arial"/>
          <w:sz w:val="20"/>
          <w:szCs w:val="20"/>
        </w:rPr>
        <w:t>Livshits</w:t>
      </w:r>
      <w:proofErr w:type="spellEnd"/>
      <w:r w:rsidRPr="00D412C8">
        <w:rPr>
          <w:rFonts w:ascii="Arial" w:hAnsi="Arial" w:cs="Arial"/>
          <w:sz w:val="20"/>
          <w:szCs w:val="20"/>
        </w:rPr>
        <w:t xml:space="preserve"> G, </w:t>
      </w:r>
      <w:proofErr w:type="spellStart"/>
      <w:r w:rsidRPr="00D412C8">
        <w:rPr>
          <w:rFonts w:ascii="Arial" w:hAnsi="Arial" w:cs="Arial"/>
          <w:sz w:val="20"/>
          <w:szCs w:val="20"/>
        </w:rPr>
        <w:t>Broer</w:t>
      </w:r>
      <w:proofErr w:type="spellEnd"/>
      <w:r w:rsidRPr="00D412C8">
        <w:rPr>
          <w:rFonts w:ascii="Arial" w:hAnsi="Arial" w:cs="Arial"/>
          <w:sz w:val="20"/>
          <w:szCs w:val="20"/>
        </w:rPr>
        <w:t xml:space="preserve"> L, Johnson T, Koller DL, </w:t>
      </w:r>
      <w:proofErr w:type="spellStart"/>
      <w:r w:rsidRPr="00D412C8">
        <w:rPr>
          <w:rFonts w:ascii="Arial" w:hAnsi="Arial" w:cs="Arial"/>
          <w:sz w:val="20"/>
          <w:szCs w:val="20"/>
        </w:rPr>
        <w:t>Kutalik</w:t>
      </w:r>
      <w:proofErr w:type="spellEnd"/>
      <w:r w:rsidRPr="00D412C8">
        <w:rPr>
          <w:rFonts w:ascii="Arial" w:hAnsi="Arial" w:cs="Arial"/>
          <w:sz w:val="20"/>
          <w:szCs w:val="20"/>
        </w:rPr>
        <w:t xml:space="preserve"> Z, Luan J, Malkin I, </w:t>
      </w:r>
      <w:proofErr w:type="spellStart"/>
      <w:r w:rsidRPr="00D412C8">
        <w:rPr>
          <w:rFonts w:ascii="Arial" w:hAnsi="Arial" w:cs="Arial"/>
          <w:sz w:val="20"/>
          <w:szCs w:val="20"/>
        </w:rPr>
        <w:t>Ried</w:t>
      </w:r>
      <w:proofErr w:type="spellEnd"/>
      <w:r w:rsidRPr="00D412C8">
        <w:rPr>
          <w:rFonts w:ascii="Arial" w:hAnsi="Arial" w:cs="Arial"/>
          <w:sz w:val="20"/>
          <w:szCs w:val="20"/>
        </w:rPr>
        <w:t xml:space="preserve"> JS, Smith AV, </w:t>
      </w:r>
      <w:proofErr w:type="spellStart"/>
      <w:r w:rsidRPr="00D412C8">
        <w:rPr>
          <w:rFonts w:ascii="Arial" w:hAnsi="Arial" w:cs="Arial"/>
          <w:sz w:val="20"/>
          <w:szCs w:val="20"/>
        </w:rPr>
        <w:t>Thorleifsson</w:t>
      </w:r>
      <w:proofErr w:type="spellEnd"/>
      <w:r w:rsidRPr="00D412C8">
        <w:rPr>
          <w:rFonts w:ascii="Arial" w:hAnsi="Arial" w:cs="Arial"/>
          <w:sz w:val="20"/>
          <w:szCs w:val="20"/>
        </w:rPr>
        <w:t xml:space="preserve"> G, </w:t>
      </w:r>
      <w:proofErr w:type="spellStart"/>
      <w:r w:rsidRPr="00D412C8">
        <w:rPr>
          <w:rFonts w:ascii="Arial" w:hAnsi="Arial" w:cs="Arial"/>
          <w:sz w:val="20"/>
          <w:szCs w:val="20"/>
        </w:rPr>
        <w:t>Vandenput</w:t>
      </w:r>
      <w:proofErr w:type="spellEnd"/>
      <w:r w:rsidRPr="00D412C8">
        <w:rPr>
          <w:rFonts w:ascii="Arial" w:hAnsi="Arial" w:cs="Arial"/>
          <w:sz w:val="20"/>
          <w:szCs w:val="20"/>
        </w:rPr>
        <w:t xml:space="preserve"> L, Hua Zhao J, Zhang W, </w:t>
      </w:r>
      <w:proofErr w:type="spellStart"/>
      <w:r w:rsidRPr="00D412C8">
        <w:rPr>
          <w:rFonts w:ascii="Arial" w:hAnsi="Arial" w:cs="Arial"/>
          <w:sz w:val="20"/>
          <w:szCs w:val="20"/>
        </w:rPr>
        <w:t>Aghdassi</w:t>
      </w:r>
      <w:proofErr w:type="spellEnd"/>
      <w:r w:rsidRPr="00D412C8">
        <w:rPr>
          <w:rFonts w:ascii="Arial" w:hAnsi="Arial" w:cs="Arial"/>
          <w:sz w:val="20"/>
          <w:szCs w:val="20"/>
        </w:rPr>
        <w:t xml:space="preserve"> A, </w:t>
      </w:r>
      <w:proofErr w:type="spellStart"/>
      <w:r w:rsidRPr="00D412C8">
        <w:rPr>
          <w:rFonts w:ascii="Arial" w:hAnsi="Arial" w:cs="Arial"/>
          <w:sz w:val="20"/>
          <w:szCs w:val="20"/>
        </w:rPr>
        <w:t>Åkesson</w:t>
      </w:r>
      <w:proofErr w:type="spellEnd"/>
      <w:r w:rsidRPr="00D412C8">
        <w:rPr>
          <w:rFonts w:ascii="Arial" w:hAnsi="Arial" w:cs="Arial"/>
          <w:sz w:val="20"/>
          <w:szCs w:val="20"/>
        </w:rPr>
        <w:t xml:space="preserve"> K, Amin N, Baier LJ, Barroso I, Bennett DA, Bertram L, </w:t>
      </w:r>
      <w:proofErr w:type="spellStart"/>
      <w:r w:rsidRPr="00D412C8">
        <w:rPr>
          <w:rFonts w:ascii="Arial" w:hAnsi="Arial" w:cs="Arial"/>
          <w:sz w:val="20"/>
          <w:szCs w:val="20"/>
        </w:rPr>
        <w:t>Biffar</w:t>
      </w:r>
      <w:proofErr w:type="spellEnd"/>
      <w:r w:rsidRPr="00D412C8">
        <w:rPr>
          <w:rFonts w:ascii="Arial" w:hAnsi="Arial" w:cs="Arial"/>
          <w:sz w:val="20"/>
          <w:szCs w:val="20"/>
        </w:rPr>
        <w:t xml:space="preserve"> R, </w:t>
      </w:r>
      <w:proofErr w:type="spellStart"/>
      <w:r w:rsidRPr="00D412C8">
        <w:rPr>
          <w:rFonts w:ascii="Arial" w:hAnsi="Arial" w:cs="Arial"/>
          <w:sz w:val="20"/>
          <w:szCs w:val="20"/>
        </w:rPr>
        <w:t>Bochud</w:t>
      </w:r>
      <w:proofErr w:type="spellEnd"/>
      <w:r w:rsidRPr="00D412C8">
        <w:rPr>
          <w:rFonts w:ascii="Arial" w:hAnsi="Arial" w:cs="Arial"/>
          <w:sz w:val="20"/>
          <w:szCs w:val="20"/>
        </w:rPr>
        <w:t xml:space="preserve"> M, </w:t>
      </w:r>
      <w:proofErr w:type="spellStart"/>
      <w:r w:rsidRPr="00D412C8">
        <w:rPr>
          <w:rFonts w:ascii="Arial" w:hAnsi="Arial" w:cs="Arial"/>
          <w:sz w:val="20"/>
          <w:szCs w:val="20"/>
        </w:rPr>
        <w:t>Boehnke</w:t>
      </w:r>
      <w:proofErr w:type="spellEnd"/>
      <w:r w:rsidRPr="00D412C8">
        <w:rPr>
          <w:rFonts w:ascii="Arial" w:hAnsi="Arial" w:cs="Arial"/>
          <w:sz w:val="20"/>
          <w:szCs w:val="20"/>
        </w:rPr>
        <w:t xml:space="preserve"> M, </w:t>
      </w:r>
      <w:proofErr w:type="spellStart"/>
      <w:r w:rsidRPr="00D412C8">
        <w:rPr>
          <w:rFonts w:ascii="Arial" w:hAnsi="Arial" w:cs="Arial"/>
          <w:sz w:val="20"/>
          <w:szCs w:val="20"/>
        </w:rPr>
        <w:t>Borecki</w:t>
      </w:r>
      <w:proofErr w:type="spellEnd"/>
      <w:r w:rsidRPr="00D412C8">
        <w:rPr>
          <w:rFonts w:ascii="Arial" w:hAnsi="Arial" w:cs="Arial"/>
          <w:sz w:val="20"/>
          <w:szCs w:val="20"/>
        </w:rPr>
        <w:t xml:space="preserve"> IB, Buchman AS, Byberg L, Campbell H, Campos </w:t>
      </w:r>
      <w:proofErr w:type="spellStart"/>
      <w:r w:rsidRPr="00D412C8">
        <w:rPr>
          <w:rFonts w:ascii="Arial" w:hAnsi="Arial" w:cs="Arial"/>
          <w:sz w:val="20"/>
          <w:szCs w:val="20"/>
        </w:rPr>
        <w:t>Obanda</w:t>
      </w:r>
      <w:proofErr w:type="spellEnd"/>
      <w:r w:rsidRPr="00D412C8">
        <w:rPr>
          <w:rFonts w:ascii="Arial" w:hAnsi="Arial" w:cs="Arial"/>
          <w:sz w:val="20"/>
          <w:szCs w:val="20"/>
        </w:rPr>
        <w:t xml:space="preserve"> N, </w:t>
      </w:r>
      <w:proofErr w:type="spellStart"/>
      <w:r w:rsidRPr="00D412C8">
        <w:rPr>
          <w:rFonts w:ascii="Arial" w:hAnsi="Arial" w:cs="Arial"/>
          <w:sz w:val="20"/>
          <w:szCs w:val="20"/>
        </w:rPr>
        <w:t>Cauley</w:t>
      </w:r>
      <w:proofErr w:type="spellEnd"/>
      <w:r w:rsidRPr="00D412C8">
        <w:rPr>
          <w:rFonts w:ascii="Arial" w:hAnsi="Arial" w:cs="Arial"/>
          <w:sz w:val="20"/>
          <w:szCs w:val="20"/>
        </w:rPr>
        <w:t xml:space="preserve"> JA, Cawthon PM, Cederberg H, Chen Z, Cho NH, </w:t>
      </w:r>
      <w:proofErr w:type="spellStart"/>
      <w:r w:rsidRPr="00D412C8">
        <w:rPr>
          <w:rFonts w:ascii="Arial" w:hAnsi="Arial" w:cs="Arial"/>
          <w:sz w:val="20"/>
          <w:szCs w:val="20"/>
        </w:rPr>
        <w:t>Jin</w:t>
      </w:r>
      <w:proofErr w:type="spellEnd"/>
      <w:r w:rsidRPr="00D412C8">
        <w:rPr>
          <w:rFonts w:ascii="Arial" w:hAnsi="Arial" w:cs="Arial"/>
          <w:sz w:val="20"/>
          <w:szCs w:val="20"/>
        </w:rPr>
        <w:t xml:space="preserve"> Choi H, </w:t>
      </w:r>
      <w:proofErr w:type="spellStart"/>
      <w:r w:rsidRPr="00D412C8">
        <w:rPr>
          <w:rFonts w:ascii="Arial" w:hAnsi="Arial" w:cs="Arial"/>
          <w:sz w:val="20"/>
          <w:szCs w:val="20"/>
        </w:rPr>
        <w:t>Claussnitzer</w:t>
      </w:r>
      <w:proofErr w:type="spellEnd"/>
      <w:r w:rsidRPr="00D412C8">
        <w:rPr>
          <w:rFonts w:ascii="Arial" w:hAnsi="Arial" w:cs="Arial"/>
          <w:sz w:val="20"/>
          <w:szCs w:val="20"/>
        </w:rPr>
        <w:t xml:space="preserve"> M, Collins F, Cummings SR, De Jager PL, Demuth I, </w:t>
      </w:r>
      <w:proofErr w:type="spellStart"/>
      <w:r w:rsidRPr="00D412C8">
        <w:rPr>
          <w:rFonts w:ascii="Arial" w:hAnsi="Arial" w:cs="Arial"/>
          <w:sz w:val="20"/>
          <w:szCs w:val="20"/>
        </w:rPr>
        <w:t>Dhonukshe</w:t>
      </w:r>
      <w:proofErr w:type="spellEnd"/>
      <w:r w:rsidRPr="00D412C8">
        <w:rPr>
          <w:rFonts w:ascii="Arial" w:hAnsi="Arial" w:cs="Arial"/>
          <w:sz w:val="20"/>
          <w:szCs w:val="20"/>
        </w:rPr>
        <w:t xml:space="preserve">-Rutten RAM, Diatchenko L, </w:t>
      </w:r>
      <w:proofErr w:type="spellStart"/>
      <w:r w:rsidRPr="00D412C8">
        <w:rPr>
          <w:rFonts w:ascii="Arial" w:hAnsi="Arial" w:cs="Arial"/>
          <w:sz w:val="20"/>
          <w:szCs w:val="20"/>
        </w:rPr>
        <w:t>Eiriksdottir</w:t>
      </w:r>
      <w:proofErr w:type="spellEnd"/>
      <w:r w:rsidRPr="00D412C8">
        <w:rPr>
          <w:rFonts w:ascii="Arial" w:hAnsi="Arial" w:cs="Arial"/>
          <w:sz w:val="20"/>
          <w:szCs w:val="20"/>
        </w:rPr>
        <w:t xml:space="preserve"> G, </w:t>
      </w:r>
      <w:proofErr w:type="spellStart"/>
      <w:r w:rsidRPr="00D412C8">
        <w:rPr>
          <w:rFonts w:ascii="Arial" w:hAnsi="Arial" w:cs="Arial"/>
          <w:sz w:val="20"/>
          <w:szCs w:val="20"/>
        </w:rPr>
        <w:t>Enneman</w:t>
      </w:r>
      <w:proofErr w:type="spellEnd"/>
      <w:r w:rsidRPr="00D412C8">
        <w:rPr>
          <w:rFonts w:ascii="Arial" w:hAnsi="Arial" w:cs="Arial"/>
          <w:sz w:val="20"/>
          <w:szCs w:val="20"/>
        </w:rPr>
        <w:t xml:space="preserve"> AW, </w:t>
      </w:r>
      <w:proofErr w:type="spellStart"/>
      <w:r w:rsidRPr="00D412C8">
        <w:rPr>
          <w:rFonts w:ascii="Arial" w:hAnsi="Arial" w:cs="Arial"/>
          <w:sz w:val="20"/>
          <w:szCs w:val="20"/>
        </w:rPr>
        <w:t>Erdos</w:t>
      </w:r>
      <w:proofErr w:type="spellEnd"/>
      <w:r w:rsidRPr="00D412C8">
        <w:rPr>
          <w:rFonts w:ascii="Arial" w:hAnsi="Arial" w:cs="Arial"/>
          <w:sz w:val="20"/>
          <w:szCs w:val="20"/>
        </w:rPr>
        <w:t xml:space="preserve"> M, Eriksson JG, Eriksson J, Estrada K, Evans DS, </w:t>
      </w:r>
      <w:proofErr w:type="spellStart"/>
      <w:r w:rsidRPr="00D412C8">
        <w:rPr>
          <w:rFonts w:ascii="Arial" w:hAnsi="Arial" w:cs="Arial"/>
          <w:sz w:val="20"/>
          <w:szCs w:val="20"/>
        </w:rPr>
        <w:t>Feitosa</w:t>
      </w:r>
      <w:proofErr w:type="spellEnd"/>
      <w:r w:rsidRPr="00D412C8">
        <w:rPr>
          <w:rFonts w:ascii="Arial" w:hAnsi="Arial" w:cs="Arial"/>
          <w:sz w:val="20"/>
          <w:szCs w:val="20"/>
        </w:rPr>
        <w:t xml:space="preserve"> MF, Fu M, Garcia M, </w:t>
      </w:r>
      <w:proofErr w:type="spellStart"/>
      <w:r w:rsidRPr="00D412C8">
        <w:rPr>
          <w:rFonts w:ascii="Arial" w:hAnsi="Arial" w:cs="Arial"/>
          <w:sz w:val="20"/>
          <w:szCs w:val="20"/>
        </w:rPr>
        <w:t>Gieger</w:t>
      </w:r>
      <w:proofErr w:type="spellEnd"/>
      <w:r w:rsidRPr="00D412C8">
        <w:rPr>
          <w:rFonts w:ascii="Arial" w:hAnsi="Arial" w:cs="Arial"/>
          <w:sz w:val="20"/>
          <w:szCs w:val="20"/>
        </w:rPr>
        <w:t xml:space="preserve"> C, </w:t>
      </w:r>
      <w:proofErr w:type="spellStart"/>
      <w:r w:rsidRPr="00D412C8">
        <w:rPr>
          <w:rFonts w:ascii="Arial" w:hAnsi="Arial" w:cs="Arial"/>
          <w:sz w:val="20"/>
          <w:szCs w:val="20"/>
        </w:rPr>
        <w:t>Girke</w:t>
      </w:r>
      <w:proofErr w:type="spellEnd"/>
      <w:r w:rsidRPr="00D412C8">
        <w:rPr>
          <w:rFonts w:ascii="Arial" w:hAnsi="Arial" w:cs="Arial"/>
          <w:sz w:val="20"/>
          <w:szCs w:val="20"/>
        </w:rPr>
        <w:t xml:space="preserve"> T, Glazer NL, </w:t>
      </w:r>
      <w:proofErr w:type="spellStart"/>
      <w:r w:rsidRPr="00D412C8">
        <w:rPr>
          <w:rFonts w:ascii="Arial" w:hAnsi="Arial" w:cs="Arial"/>
          <w:sz w:val="20"/>
          <w:szCs w:val="20"/>
        </w:rPr>
        <w:t>Grallert</w:t>
      </w:r>
      <w:proofErr w:type="spellEnd"/>
      <w:r w:rsidRPr="00D412C8">
        <w:rPr>
          <w:rFonts w:ascii="Arial" w:hAnsi="Arial" w:cs="Arial"/>
          <w:sz w:val="20"/>
          <w:szCs w:val="20"/>
        </w:rPr>
        <w:t xml:space="preserve"> H, Grewal J, Han BG, Hanson RL, Hayward C, </w:t>
      </w:r>
      <w:proofErr w:type="spellStart"/>
      <w:r w:rsidRPr="00D412C8">
        <w:rPr>
          <w:rFonts w:ascii="Arial" w:hAnsi="Arial" w:cs="Arial"/>
          <w:sz w:val="20"/>
          <w:szCs w:val="20"/>
        </w:rPr>
        <w:t>Hofman</w:t>
      </w:r>
      <w:proofErr w:type="spellEnd"/>
      <w:r w:rsidRPr="00D412C8">
        <w:rPr>
          <w:rFonts w:ascii="Arial" w:hAnsi="Arial" w:cs="Arial"/>
          <w:sz w:val="20"/>
          <w:szCs w:val="20"/>
        </w:rPr>
        <w:t xml:space="preserve"> A, Hoffman EP, </w:t>
      </w:r>
      <w:proofErr w:type="spellStart"/>
      <w:r w:rsidRPr="00D412C8">
        <w:rPr>
          <w:rFonts w:ascii="Arial" w:hAnsi="Arial" w:cs="Arial"/>
          <w:sz w:val="20"/>
          <w:szCs w:val="20"/>
        </w:rPr>
        <w:t>Homuth</w:t>
      </w:r>
      <w:proofErr w:type="spellEnd"/>
      <w:r w:rsidRPr="00D412C8">
        <w:rPr>
          <w:rFonts w:ascii="Arial" w:hAnsi="Arial" w:cs="Arial"/>
          <w:sz w:val="20"/>
          <w:szCs w:val="20"/>
        </w:rPr>
        <w:t xml:space="preserve"> G, Hsueh WC, Hubal MJ, Hubbard A, Huffman KM, Husted LB, </w:t>
      </w:r>
      <w:proofErr w:type="spellStart"/>
      <w:r w:rsidRPr="00D412C8">
        <w:rPr>
          <w:rFonts w:ascii="Arial" w:hAnsi="Arial" w:cs="Arial"/>
          <w:sz w:val="20"/>
          <w:szCs w:val="20"/>
        </w:rPr>
        <w:t>Illig</w:t>
      </w:r>
      <w:proofErr w:type="spellEnd"/>
      <w:r w:rsidRPr="00D412C8">
        <w:rPr>
          <w:rFonts w:ascii="Arial" w:hAnsi="Arial" w:cs="Arial"/>
          <w:sz w:val="20"/>
          <w:szCs w:val="20"/>
        </w:rPr>
        <w:t xml:space="preserve"> T, </w:t>
      </w:r>
      <w:proofErr w:type="spellStart"/>
      <w:r w:rsidRPr="00D412C8">
        <w:rPr>
          <w:rFonts w:ascii="Arial" w:hAnsi="Arial" w:cs="Arial"/>
          <w:sz w:val="20"/>
          <w:szCs w:val="20"/>
        </w:rPr>
        <w:t>Ingelsson</w:t>
      </w:r>
      <w:proofErr w:type="spellEnd"/>
      <w:r w:rsidRPr="00D412C8">
        <w:rPr>
          <w:rFonts w:ascii="Arial" w:hAnsi="Arial" w:cs="Arial"/>
          <w:sz w:val="20"/>
          <w:szCs w:val="20"/>
        </w:rPr>
        <w:t xml:space="preserve"> E, </w:t>
      </w:r>
      <w:proofErr w:type="spellStart"/>
      <w:r w:rsidRPr="00D412C8">
        <w:rPr>
          <w:rFonts w:ascii="Arial" w:hAnsi="Arial" w:cs="Arial"/>
          <w:sz w:val="20"/>
          <w:szCs w:val="20"/>
        </w:rPr>
        <w:t>Ittermann</w:t>
      </w:r>
      <w:proofErr w:type="spellEnd"/>
      <w:r w:rsidRPr="00D412C8">
        <w:rPr>
          <w:rFonts w:ascii="Arial" w:hAnsi="Arial" w:cs="Arial"/>
          <w:sz w:val="20"/>
          <w:szCs w:val="20"/>
        </w:rPr>
        <w:t xml:space="preserve"> T, Jansson JO, Jordan JM, </w:t>
      </w:r>
      <w:proofErr w:type="spellStart"/>
      <w:r w:rsidRPr="00D412C8">
        <w:rPr>
          <w:rFonts w:ascii="Arial" w:hAnsi="Arial" w:cs="Arial"/>
          <w:sz w:val="20"/>
          <w:szCs w:val="20"/>
        </w:rPr>
        <w:t>Jula</w:t>
      </w:r>
      <w:proofErr w:type="spellEnd"/>
      <w:r w:rsidRPr="00D412C8">
        <w:rPr>
          <w:rFonts w:ascii="Arial" w:hAnsi="Arial" w:cs="Arial"/>
          <w:sz w:val="20"/>
          <w:szCs w:val="20"/>
        </w:rPr>
        <w:t xml:space="preserve"> A, Karlsson M, </w:t>
      </w:r>
      <w:proofErr w:type="spellStart"/>
      <w:r w:rsidRPr="00D412C8">
        <w:rPr>
          <w:rFonts w:ascii="Arial" w:hAnsi="Arial" w:cs="Arial"/>
          <w:sz w:val="20"/>
          <w:szCs w:val="20"/>
        </w:rPr>
        <w:t>Khaw</w:t>
      </w:r>
      <w:proofErr w:type="spellEnd"/>
      <w:r w:rsidRPr="00D412C8">
        <w:rPr>
          <w:rFonts w:ascii="Arial" w:hAnsi="Arial" w:cs="Arial"/>
          <w:sz w:val="20"/>
          <w:szCs w:val="20"/>
        </w:rPr>
        <w:t xml:space="preserve"> KT, </w:t>
      </w:r>
      <w:proofErr w:type="spellStart"/>
      <w:r w:rsidRPr="00D412C8">
        <w:rPr>
          <w:rFonts w:ascii="Arial" w:hAnsi="Arial" w:cs="Arial"/>
          <w:sz w:val="20"/>
          <w:szCs w:val="20"/>
        </w:rPr>
        <w:t>Kilpeläinen</w:t>
      </w:r>
      <w:proofErr w:type="spellEnd"/>
      <w:r w:rsidRPr="00D412C8">
        <w:rPr>
          <w:rFonts w:ascii="Arial" w:hAnsi="Arial" w:cs="Arial"/>
          <w:sz w:val="20"/>
          <w:szCs w:val="20"/>
        </w:rPr>
        <w:t xml:space="preserve"> TO, Klopp N, </w:t>
      </w:r>
      <w:proofErr w:type="spellStart"/>
      <w:r w:rsidRPr="00D412C8">
        <w:rPr>
          <w:rFonts w:ascii="Arial" w:hAnsi="Arial" w:cs="Arial"/>
          <w:sz w:val="20"/>
          <w:szCs w:val="20"/>
        </w:rPr>
        <w:t>Kloth</w:t>
      </w:r>
      <w:proofErr w:type="spellEnd"/>
      <w:r w:rsidRPr="00D412C8">
        <w:rPr>
          <w:rFonts w:ascii="Arial" w:hAnsi="Arial" w:cs="Arial"/>
          <w:sz w:val="20"/>
          <w:szCs w:val="20"/>
        </w:rPr>
        <w:t xml:space="preserve"> JSL, </w:t>
      </w:r>
      <w:proofErr w:type="spellStart"/>
      <w:r w:rsidRPr="00D412C8">
        <w:rPr>
          <w:rFonts w:ascii="Arial" w:hAnsi="Arial" w:cs="Arial"/>
          <w:sz w:val="20"/>
          <w:szCs w:val="20"/>
        </w:rPr>
        <w:t>Koistinen</w:t>
      </w:r>
      <w:proofErr w:type="spellEnd"/>
      <w:r w:rsidRPr="00D412C8">
        <w:rPr>
          <w:rFonts w:ascii="Arial" w:hAnsi="Arial" w:cs="Arial"/>
          <w:sz w:val="20"/>
          <w:szCs w:val="20"/>
        </w:rPr>
        <w:t xml:space="preserve"> HA, Kraus WE, </w:t>
      </w:r>
      <w:proofErr w:type="spellStart"/>
      <w:r w:rsidRPr="00D412C8">
        <w:rPr>
          <w:rFonts w:ascii="Arial" w:hAnsi="Arial" w:cs="Arial"/>
          <w:sz w:val="20"/>
          <w:szCs w:val="20"/>
        </w:rPr>
        <w:t>Kritchevsky</w:t>
      </w:r>
      <w:proofErr w:type="spellEnd"/>
      <w:r w:rsidRPr="00D412C8">
        <w:rPr>
          <w:rFonts w:ascii="Arial" w:hAnsi="Arial" w:cs="Arial"/>
          <w:sz w:val="20"/>
          <w:szCs w:val="20"/>
        </w:rPr>
        <w:t xml:space="preserve"> S, </w:t>
      </w:r>
      <w:proofErr w:type="spellStart"/>
      <w:r w:rsidRPr="00D412C8">
        <w:rPr>
          <w:rFonts w:ascii="Arial" w:hAnsi="Arial" w:cs="Arial"/>
          <w:sz w:val="20"/>
          <w:szCs w:val="20"/>
        </w:rPr>
        <w:t>Kuulasmaa</w:t>
      </w:r>
      <w:proofErr w:type="spellEnd"/>
      <w:r w:rsidRPr="00D412C8">
        <w:rPr>
          <w:rFonts w:ascii="Arial" w:hAnsi="Arial" w:cs="Arial"/>
          <w:sz w:val="20"/>
          <w:szCs w:val="20"/>
        </w:rPr>
        <w:t xml:space="preserve"> T, </w:t>
      </w:r>
      <w:proofErr w:type="spellStart"/>
      <w:r w:rsidRPr="00D412C8">
        <w:rPr>
          <w:rFonts w:ascii="Arial" w:hAnsi="Arial" w:cs="Arial"/>
          <w:sz w:val="20"/>
          <w:szCs w:val="20"/>
        </w:rPr>
        <w:t>Kuusisto</w:t>
      </w:r>
      <w:proofErr w:type="spellEnd"/>
      <w:r w:rsidRPr="00D412C8">
        <w:rPr>
          <w:rFonts w:ascii="Arial" w:hAnsi="Arial" w:cs="Arial"/>
          <w:sz w:val="20"/>
          <w:szCs w:val="20"/>
        </w:rPr>
        <w:t xml:space="preserve"> J, </w:t>
      </w:r>
      <w:proofErr w:type="spellStart"/>
      <w:r w:rsidRPr="00D412C8">
        <w:rPr>
          <w:rFonts w:ascii="Arial" w:hAnsi="Arial" w:cs="Arial"/>
          <w:sz w:val="20"/>
          <w:szCs w:val="20"/>
        </w:rPr>
        <w:t>Laakso</w:t>
      </w:r>
      <w:proofErr w:type="spellEnd"/>
      <w:r w:rsidRPr="00D412C8">
        <w:rPr>
          <w:rFonts w:ascii="Arial" w:hAnsi="Arial" w:cs="Arial"/>
          <w:sz w:val="20"/>
          <w:szCs w:val="20"/>
        </w:rPr>
        <w:t xml:space="preserve"> M, Lahti J, Lang T, </w:t>
      </w:r>
      <w:proofErr w:type="spellStart"/>
      <w:r w:rsidRPr="00D412C8">
        <w:rPr>
          <w:rFonts w:ascii="Arial" w:hAnsi="Arial" w:cs="Arial"/>
          <w:sz w:val="20"/>
          <w:szCs w:val="20"/>
        </w:rPr>
        <w:t>Langdahl</w:t>
      </w:r>
      <w:proofErr w:type="spellEnd"/>
      <w:r w:rsidRPr="00D412C8">
        <w:rPr>
          <w:rFonts w:ascii="Arial" w:hAnsi="Arial" w:cs="Arial"/>
          <w:sz w:val="20"/>
          <w:szCs w:val="20"/>
        </w:rPr>
        <w:t xml:space="preserve"> BL, </w:t>
      </w:r>
      <w:proofErr w:type="spellStart"/>
      <w:r w:rsidRPr="00D412C8">
        <w:rPr>
          <w:rFonts w:ascii="Arial" w:hAnsi="Arial" w:cs="Arial"/>
          <w:sz w:val="20"/>
          <w:szCs w:val="20"/>
        </w:rPr>
        <w:t>Launer</w:t>
      </w:r>
      <w:proofErr w:type="spellEnd"/>
      <w:r w:rsidRPr="00D412C8">
        <w:rPr>
          <w:rFonts w:ascii="Arial" w:hAnsi="Arial" w:cs="Arial"/>
          <w:sz w:val="20"/>
          <w:szCs w:val="20"/>
        </w:rPr>
        <w:t xml:space="preserve"> LJ, Lee JY, Lerch MM, Lewis JR, Lind L, Lindgren C, Liu Y, Liu T, Liu Y, </w:t>
      </w:r>
      <w:proofErr w:type="spellStart"/>
      <w:r w:rsidRPr="00D412C8">
        <w:rPr>
          <w:rFonts w:ascii="Arial" w:hAnsi="Arial" w:cs="Arial"/>
          <w:sz w:val="20"/>
          <w:szCs w:val="20"/>
        </w:rPr>
        <w:t>Ljunggren</w:t>
      </w:r>
      <w:proofErr w:type="spellEnd"/>
      <w:r w:rsidRPr="00D412C8">
        <w:rPr>
          <w:rFonts w:ascii="Arial" w:hAnsi="Arial" w:cs="Arial"/>
          <w:sz w:val="20"/>
          <w:szCs w:val="20"/>
        </w:rPr>
        <w:t xml:space="preserve"> Ö, </w:t>
      </w:r>
      <w:proofErr w:type="spellStart"/>
      <w:r w:rsidRPr="00D412C8">
        <w:rPr>
          <w:rFonts w:ascii="Arial" w:hAnsi="Arial" w:cs="Arial"/>
          <w:sz w:val="20"/>
          <w:szCs w:val="20"/>
        </w:rPr>
        <w:t>Lorentzon</w:t>
      </w:r>
      <w:proofErr w:type="spellEnd"/>
      <w:r w:rsidRPr="00D412C8">
        <w:rPr>
          <w:rFonts w:ascii="Arial" w:hAnsi="Arial" w:cs="Arial"/>
          <w:sz w:val="20"/>
          <w:szCs w:val="20"/>
        </w:rPr>
        <w:t xml:space="preserve"> M, </w:t>
      </w:r>
      <w:proofErr w:type="spellStart"/>
      <w:r w:rsidRPr="00D412C8">
        <w:rPr>
          <w:rFonts w:ascii="Arial" w:hAnsi="Arial" w:cs="Arial"/>
          <w:sz w:val="20"/>
          <w:szCs w:val="20"/>
        </w:rPr>
        <w:t>Luben</w:t>
      </w:r>
      <w:proofErr w:type="spellEnd"/>
      <w:r w:rsidRPr="00D412C8">
        <w:rPr>
          <w:rFonts w:ascii="Arial" w:hAnsi="Arial" w:cs="Arial"/>
          <w:sz w:val="20"/>
          <w:szCs w:val="20"/>
        </w:rPr>
        <w:t xml:space="preserve"> RN, </w:t>
      </w:r>
      <w:proofErr w:type="spellStart"/>
      <w:r w:rsidRPr="00D412C8">
        <w:rPr>
          <w:rFonts w:ascii="Arial" w:hAnsi="Arial" w:cs="Arial"/>
          <w:sz w:val="20"/>
          <w:szCs w:val="20"/>
        </w:rPr>
        <w:t>Maixner</w:t>
      </w:r>
      <w:proofErr w:type="spellEnd"/>
      <w:r w:rsidRPr="00D412C8">
        <w:rPr>
          <w:rFonts w:ascii="Arial" w:hAnsi="Arial" w:cs="Arial"/>
          <w:sz w:val="20"/>
          <w:szCs w:val="20"/>
        </w:rPr>
        <w:t xml:space="preserve"> W, McGuigan FE, Medina-Gomez C, </w:t>
      </w:r>
      <w:proofErr w:type="spellStart"/>
      <w:r w:rsidRPr="00D412C8">
        <w:rPr>
          <w:rFonts w:ascii="Arial" w:hAnsi="Arial" w:cs="Arial"/>
          <w:sz w:val="20"/>
          <w:szCs w:val="20"/>
        </w:rPr>
        <w:t>Meitinger</w:t>
      </w:r>
      <w:proofErr w:type="spellEnd"/>
      <w:r w:rsidRPr="00D412C8">
        <w:rPr>
          <w:rFonts w:ascii="Arial" w:hAnsi="Arial" w:cs="Arial"/>
          <w:sz w:val="20"/>
          <w:szCs w:val="20"/>
        </w:rPr>
        <w:t xml:space="preserve"> T, </w:t>
      </w:r>
      <w:proofErr w:type="spellStart"/>
      <w:r w:rsidRPr="00D412C8">
        <w:rPr>
          <w:rFonts w:ascii="Arial" w:hAnsi="Arial" w:cs="Arial"/>
          <w:sz w:val="20"/>
          <w:szCs w:val="20"/>
        </w:rPr>
        <w:t>Melhus</w:t>
      </w:r>
      <w:proofErr w:type="spellEnd"/>
      <w:r w:rsidRPr="00D412C8">
        <w:rPr>
          <w:rFonts w:ascii="Arial" w:hAnsi="Arial" w:cs="Arial"/>
          <w:sz w:val="20"/>
          <w:szCs w:val="20"/>
        </w:rPr>
        <w:t xml:space="preserve"> H, </w:t>
      </w:r>
      <w:proofErr w:type="spellStart"/>
      <w:r w:rsidRPr="00D412C8">
        <w:rPr>
          <w:rFonts w:ascii="Arial" w:hAnsi="Arial" w:cs="Arial"/>
          <w:sz w:val="20"/>
          <w:szCs w:val="20"/>
        </w:rPr>
        <w:t>Mellström</w:t>
      </w:r>
      <w:proofErr w:type="spellEnd"/>
      <w:r w:rsidRPr="00D412C8">
        <w:rPr>
          <w:rFonts w:ascii="Arial" w:hAnsi="Arial" w:cs="Arial"/>
          <w:sz w:val="20"/>
          <w:szCs w:val="20"/>
        </w:rPr>
        <w:t xml:space="preserve"> D, </w:t>
      </w:r>
      <w:proofErr w:type="spellStart"/>
      <w:r w:rsidRPr="00D412C8">
        <w:rPr>
          <w:rFonts w:ascii="Arial" w:hAnsi="Arial" w:cs="Arial"/>
          <w:sz w:val="20"/>
          <w:szCs w:val="20"/>
        </w:rPr>
        <w:t>Melov</w:t>
      </w:r>
      <w:proofErr w:type="spellEnd"/>
      <w:r w:rsidRPr="00D412C8">
        <w:rPr>
          <w:rFonts w:ascii="Arial" w:hAnsi="Arial" w:cs="Arial"/>
          <w:sz w:val="20"/>
          <w:szCs w:val="20"/>
        </w:rPr>
        <w:t xml:space="preserve"> S, </w:t>
      </w:r>
      <w:proofErr w:type="spellStart"/>
      <w:r w:rsidRPr="00D412C8">
        <w:rPr>
          <w:rFonts w:ascii="Arial" w:hAnsi="Arial" w:cs="Arial"/>
          <w:sz w:val="20"/>
          <w:szCs w:val="20"/>
        </w:rPr>
        <w:t>Michaëlsson</w:t>
      </w:r>
      <w:proofErr w:type="spellEnd"/>
      <w:r w:rsidRPr="00D412C8">
        <w:rPr>
          <w:rFonts w:ascii="Arial" w:hAnsi="Arial" w:cs="Arial"/>
          <w:sz w:val="20"/>
          <w:szCs w:val="20"/>
        </w:rPr>
        <w:t xml:space="preserve"> K, Mitchell BD, Morris AP, </w:t>
      </w:r>
      <w:proofErr w:type="spellStart"/>
      <w:r w:rsidRPr="00D412C8">
        <w:rPr>
          <w:rFonts w:ascii="Arial" w:hAnsi="Arial" w:cs="Arial"/>
          <w:sz w:val="20"/>
          <w:szCs w:val="20"/>
        </w:rPr>
        <w:t>Mosekilde</w:t>
      </w:r>
      <w:proofErr w:type="spellEnd"/>
      <w:r w:rsidRPr="00D412C8">
        <w:rPr>
          <w:rFonts w:ascii="Arial" w:hAnsi="Arial" w:cs="Arial"/>
          <w:sz w:val="20"/>
          <w:szCs w:val="20"/>
        </w:rPr>
        <w:t xml:space="preserve"> L, Newman A, Nielson CM, O'Connell JR, </w:t>
      </w:r>
      <w:proofErr w:type="spellStart"/>
      <w:r w:rsidRPr="00D412C8">
        <w:rPr>
          <w:rFonts w:ascii="Arial" w:hAnsi="Arial" w:cs="Arial"/>
          <w:sz w:val="20"/>
          <w:szCs w:val="20"/>
        </w:rPr>
        <w:t>Oostra</w:t>
      </w:r>
      <w:proofErr w:type="spellEnd"/>
      <w:r w:rsidRPr="00D412C8">
        <w:rPr>
          <w:rFonts w:ascii="Arial" w:hAnsi="Arial" w:cs="Arial"/>
          <w:sz w:val="20"/>
          <w:szCs w:val="20"/>
        </w:rPr>
        <w:t xml:space="preserve"> BA, Orwoll ES, </w:t>
      </w:r>
      <w:proofErr w:type="spellStart"/>
      <w:r w:rsidRPr="00D412C8">
        <w:rPr>
          <w:rFonts w:ascii="Arial" w:hAnsi="Arial" w:cs="Arial"/>
          <w:sz w:val="20"/>
          <w:szCs w:val="20"/>
        </w:rPr>
        <w:t>Palotie</w:t>
      </w:r>
      <w:proofErr w:type="spellEnd"/>
      <w:r w:rsidRPr="00D412C8">
        <w:rPr>
          <w:rFonts w:ascii="Arial" w:hAnsi="Arial" w:cs="Arial"/>
          <w:sz w:val="20"/>
          <w:szCs w:val="20"/>
        </w:rPr>
        <w:t xml:space="preserve"> A, Parker S, Peacock M, </w:t>
      </w:r>
      <w:proofErr w:type="spellStart"/>
      <w:r w:rsidRPr="00D412C8">
        <w:rPr>
          <w:rFonts w:ascii="Arial" w:hAnsi="Arial" w:cs="Arial"/>
          <w:sz w:val="20"/>
          <w:szCs w:val="20"/>
        </w:rPr>
        <w:t>Perola</w:t>
      </w:r>
      <w:proofErr w:type="spellEnd"/>
      <w:r w:rsidRPr="00D412C8">
        <w:rPr>
          <w:rFonts w:ascii="Arial" w:hAnsi="Arial" w:cs="Arial"/>
          <w:sz w:val="20"/>
          <w:szCs w:val="20"/>
        </w:rPr>
        <w:t xml:space="preserve"> M, Peters A, </w:t>
      </w:r>
      <w:proofErr w:type="spellStart"/>
      <w:r w:rsidRPr="00D412C8">
        <w:rPr>
          <w:rFonts w:ascii="Arial" w:hAnsi="Arial" w:cs="Arial"/>
          <w:sz w:val="20"/>
          <w:szCs w:val="20"/>
        </w:rPr>
        <w:t>Polasek</w:t>
      </w:r>
      <w:proofErr w:type="spellEnd"/>
      <w:r w:rsidRPr="00D412C8">
        <w:rPr>
          <w:rFonts w:ascii="Arial" w:hAnsi="Arial" w:cs="Arial"/>
          <w:sz w:val="20"/>
          <w:szCs w:val="20"/>
        </w:rPr>
        <w:t xml:space="preserve"> O, Prince RL, Räikkönen K, Ralston SH, </w:t>
      </w:r>
      <w:proofErr w:type="spellStart"/>
      <w:r w:rsidRPr="00D412C8">
        <w:rPr>
          <w:rFonts w:ascii="Arial" w:hAnsi="Arial" w:cs="Arial"/>
          <w:sz w:val="20"/>
          <w:szCs w:val="20"/>
        </w:rPr>
        <w:t>Ripatti</w:t>
      </w:r>
      <w:proofErr w:type="spellEnd"/>
      <w:r w:rsidRPr="00D412C8">
        <w:rPr>
          <w:rFonts w:ascii="Arial" w:hAnsi="Arial" w:cs="Arial"/>
          <w:sz w:val="20"/>
          <w:szCs w:val="20"/>
        </w:rPr>
        <w:t xml:space="preserve"> S, Robbins JA, Rotter JI, </w:t>
      </w:r>
      <w:proofErr w:type="spellStart"/>
      <w:r w:rsidRPr="00D412C8">
        <w:rPr>
          <w:rFonts w:ascii="Arial" w:hAnsi="Arial" w:cs="Arial"/>
          <w:sz w:val="20"/>
          <w:szCs w:val="20"/>
        </w:rPr>
        <w:t>Rudan</w:t>
      </w:r>
      <w:proofErr w:type="spellEnd"/>
      <w:r w:rsidRPr="00D412C8">
        <w:rPr>
          <w:rFonts w:ascii="Arial" w:hAnsi="Arial" w:cs="Arial"/>
          <w:sz w:val="20"/>
          <w:szCs w:val="20"/>
        </w:rPr>
        <w:t xml:space="preserve"> I, </w:t>
      </w:r>
      <w:proofErr w:type="spellStart"/>
      <w:r w:rsidRPr="00D412C8">
        <w:rPr>
          <w:rFonts w:ascii="Arial" w:hAnsi="Arial" w:cs="Arial"/>
          <w:sz w:val="20"/>
          <w:szCs w:val="20"/>
        </w:rPr>
        <w:t>Salomaa</w:t>
      </w:r>
      <w:proofErr w:type="spellEnd"/>
      <w:r w:rsidRPr="00D412C8">
        <w:rPr>
          <w:rFonts w:ascii="Arial" w:hAnsi="Arial" w:cs="Arial"/>
          <w:sz w:val="20"/>
          <w:szCs w:val="20"/>
        </w:rPr>
        <w:t xml:space="preserve"> V, Satterfield S, </w:t>
      </w:r>
      <w:proofErr w:type="spellStart"/>
      <w:r w:rsidRPr="00D412C8">
        <w:rPr>
          <w:rFonts w:ascii="Arial" w:hAnsi="Arial" w:cs="Arial"/>
          <w:sz w:val="20"/>
          <w:szCs w:val="20"/>
        </w:rPr>
        <w:t>Schadt</w:t>
      </w:r>
      <w:proofErr w:type="spellEnd"/>
      <w:r w:rsidRPr="00D412C8">
        <w:rPr>
          <w:rFonts w:ascii="Arial" w:hAnsi="Arial" w:cs="Arial"/>
          <w:sz w:val="20"/>
          <w:szCs w:val="20"/>
        </w:rPr>
        <w:t xml:space="preserve"> EE, </w:t>
      </w:r>
      <w:proofErr w:type="spellStart"/>
      <w:r w:rsidRPr="00D412C8">
        <w:rPr>
          <w:rFonts w:ascii="Arial" w:hAnsi="Arial" w:cs="Arial"/>
          <w:sz w:val="20"/>
          <w:szCs w:val="20"/>
        </w:rPr>
        <w:t>Schipf</w:t>
      </w:r>
      <w:proofErr w:type="spellEnd"/>
      <w:r w:rsidRPr="00D412C8">
        <w:rPr>
          <w:rFonts w:ascii="Arial" w:hAnsi="Arial" w:cs="Arial"/>
          <w:sz w:val="20"/>
          <w:szCs w:val="20"/>
        </w:rPr>
        <w:t xml:space="preserve"> S, Scott L, </w:t>
      </w:r>
      <w:proofErr w:type="spellStart"/>
      <w:r w:rsidRPr="00D412C8">
        <w:rPr>
          <w:rFonts w:ascii="Arial" w:hAnsi="Arial" w:cs="Arial"/>
          <w:sz w:val="20"/>
          <w:szCs w:val="20"/>
        </w:rPr>
        <w:t>Sehmi</w:t>
      </w:r>
      <w:proofErr w:type="spellEnd"/>
      <w:r w:rsidRPr="00D412C8">
        <w:rPr>
          <w:rFonts w:ascii="Arial" w:hAnsi="Arial" w:cs="Arial"/>
          <w:sz w:val="20"/>
          <w:szCs w:val="20"/>
        </w:rPr>
        <w:t xml:space="preserve"> J, Shen J, Soo Shin C, Sigurdsson G, Smith S, </w:t>
      </w:r>
      <w:proofErr w:type="spellStart"/>
      <w:r w:rsidRPr="00D412C8">
        <w:rPr>
          <w:rFonts w:ascii="Arial" w:hAnsi="Arial" w:cs="Arial"/>
          <w:sz w:val="20"/>
          <w:szCs w:val="20"/>
        </w:rPr>
        <w:t>Soranzo</w:t>
      </w:r>
      <w:proofErr w:type="spellEnd"/>
      <w:r w:rsidRPr="00D412C8">
        <w:rPr>
          <w:rFonts w:ascii="Arial" w:hAnsi="Arial" w:cs="Arial"/>
          <w:sz w:val="20"/>
          <w:szCs w:val="20"/>
        </w:rPr>
        <w:t xml:space="preserve"> N, </w:t>
      </w:r>
      <w:proofErr w:type="spellStart"/>
      <w:r w:rsidRPr="00D412C8">
        <w:rPr>
          <w:rFonts w:ascii="Arial" w:hAnsi="Arial" w:cs="Arial"/>
          <w:sz w:val="20"/>
          <w:szCs w:val="20"/>
        </w:rPr>
        <w:t>Stančáková</w:t>
      </w:r>
      <w:proofErr w:type="spellEnd"/>
      <w:r w:rsidRPr="00D412C8">
        <w:rPr>
          <w:rFonts w:ascii="Arial" w:hAnsi="Arial" w:cs="Arial"/>
          <w:sz w:val="20"/>
          <w:szCs w:val="20"/>
        </w:rPr>
        <w:t xml:space="preserve"> A, </w:t>
      </w:r>
      <w:proofErr w:type="spellStart"/>
      <w:r w:rsidRPr="00D412C8">
        <w:rPr>
          <w:rFonts w:ascii="Arial" w:hAnsi="Arial" w:cs="Arial"/>
          <w:sz w:val="20"/>
          <w:szCs w:val="20"/>
        </w:rPr>
        <w:t>Steinhagen</w:t>
      </w:r>
      <w:proofErr w:type="spellEnd"/>
      <w:r w:rsidRPr="00D412C8">
        <w:rPr>
          <w:rFonts w:ascii="Arial" w:hAnsi="Arial" w:cs="Arial"/>
          <w:sz w:val="20"/>
          <w:szCs w:val="20"/>
        </w:rPr>
        <w:t xml:space="preserve">-Thiessen E, </w:t>
      </w:r>
      <w:proofErr w:type="spellStart"/>
      <w:r w:rsidRPr="00D412C8">
        <w:rPr>
          <w:rFonts w:ascii="Arial" w:hAnsi="Arial" w:cs="Arial"/>
          <w:sz w:val="20"/>
          <w:szCs w:val="20"/>
        </w:rPr>
        <w:t>Streeten</w:t>
      </w:r>
      <w:proofErr w:type="spellEnd"/>
      <w:r w:rsidRPr="00D412C8">
        <w:rPr>
          <w:rFonts w:ascii="Arial" w:hAnsi="Arial" w:cs="Arial"/>
          <w:sz w:val="20"/>
          <w:szCs w:val="20"/>
        </w:rPr>
        <w:t xml:space="preserve"> EA, </w:t>
      </w:r>
      <w:proofErr w:type="spellStart"/>
      <w:r w:rsidRPr="00D412C8">
        <w:rPr>
          <w:rFonts w:ascii="Arial" w:hAnsi="Arial" w:cs="Arial"/>
          <w:sz w:val="20"/>
          <w:szCs w:val="20"/>
        </w:rPr>
        <w:t>Styrkarsdottir</w:t>
      </w:r>
      <w:proofErr w:type="spellEnd"/>
      <w:r w:rsidRPr="00D412C8">
        <w:rPr>
          <w:rFonts w:ascii="Arial" w:hAnsi="Arial" w:cs="Arial"/>
          <w:sz w:val="20"/>
          <w:szCs w:val="20"/>
        </w:rPr>
        <w:t xml:space="preserve"> U, Swart KMA, Tan ST, Tarnopolsky MA, Thompson P, Thomson CA, </w:t>
      </w:r>
      <w:proofErr w:type="spellStart"/>
      <w:r w:rsidRPr="00D412C8">
        <w:rPr>
          <w:rFonts w:ascii="Arial" w:hAnsi="Arial" w:cs="Arial"/>
          <w:sz w:val="20"/>
          <w:szCs w:val="20"/>
        </w:rPr>
        <w:t>Thorsteinsdottir</w:t>
      </w:r>
      <w:proofErr w:type="spellEnd"/>
      <w:r w:rsidRPr="00D412C8">
        <w:rPr>
          <w:rFonts w:ascii="Arial" w:hAnsi="Arial" w:cs="Arial"/>
          <w:sz w:val="20"/>
          <w:szCs w:val="20"/>
        </w:rPr>
        <w:t xml:space="preserve"> U, </w:t>
      </w:r>
      <w:proofErr w:type="spellStart"/>
      <w:r w:rsidRPr="00D412C8">
        <w:rPr>
          <w:rFonts w:ascii="Arial" w:hAnsi="Arial" w:cs="Arial"/>
          <w:sz w:val="20"/>
          <w:szCs w:val="20"/>
        </w:rPr>
        <w:t>Tikkanen</w:t>
      </w:r>
      <w:proofErr w:type="spellEnd"/>
      <w:r w:rsidRPr="00D412C8">
        <w:rPr>
          <w:rFonts w:ascii="Arial" w:hAnsi="Arial" w:cs="Arial"/>
          <w:sz w:val="20"/>
          <w:szCs w:val="20"/>
        </w:rPr>
        <w:t xml:space="preserve"> E, </w:t>
      </w:r>
      <w:proofErr w:type="spellStart"/>
      <w:r w:rsidRPr="00D412C8">
        <w:rPr>
          <w:rFonts w:ascii="Arial" w:hAnsi="Arial" w:cs="Arial"/>
          <w:sz w:val="20"/>
          <w:szCs w:val="20"/>
        </w:rPr>
        <w:t>Tranah</w:t>
      </w:r>
      <w:proofErr w:type="spellEnd"/>
      <w:r w:rsidRPr="00D412C8">
        <w:rPr>
          <w:rFonts w:ascii="Arial" w:hAnsi="Arial" w:cs="Arial"/>
          <w:sz w:val="20"/>
          <w:szCs w:val="20"/>
        </w:rPr>
        <w:t xml:space="preserve"> GJ, </w:t>
      </w:r>
      <w:proofErr w:type="spellStart"/>
      <w:r w:rsidRPr="00D412C8">
        <w:rPr>
          <w:rFonts w:ascii="Arial" w:hAnsi="Arial" w:cs="Arial"/>
          <w:sz w:val="20"/>
          <w:szCs w:val="20"/>
        </w:rPr>
        <w:t>Tuomilehto</w:t>
      </w:r>
      <w:proofErr w:type="spellEnd"/>
      <w:r w:rsidRPr="00D412C8">
        <w:rPr>
          <w:rFonts w:ascii="Arial" w:hAnsi="Arial" w:cs="Arial"/>
          <w:sz w:val="20"/>
          <w:szCs w:val="20"/>
        </w:rPr>
        <w:t xml:space="preserve"> J, van </w:t>
      </w:r>
      <w:proofErr w:type="spellStart"/>
      <w:r w:rsidRPr="00D412C8">
        <w:rPr>
          <w:rFonts w:ascii="Arial" w:hAnsi="Arial" w:cs="Arial"/>
          <w:sz w:val="20"/>
          <w:szCs w:val="20"/>
        </w:rPr>
        <w:t>Schoor</w:t>
      </w:r>
      <w:proofErr w:type="spellEnd"/>
      <w:r w:rsidRPr="00D412C8">
        <w:rPr>
          <w:rFonts w:ascii="Arial" w:hAnsi="Arial" w:cs="Arial"/>
          <w:sz w:val="20"/>
          <w:szCs w:val="20"/>
        </w:rPr>
        <w:t xml:space="preserve"> NM, Verma A, </w:t>
      </w:r>
      <w:proofErr w:type="spellStart"/>
      <w:r w:rsidRPr="00D412C8">
        <w:rPr>
          <w:rFonts w:ascii="Arial" w:hAnsi="Arial" w:cs="Arial"/>
          <w:sz w:val="20"/>
          <w:szCs w:val="20"/>
        </w:rPr>
        <w:t>Vollenweider</w:t>
      </w:r>
      <w:proofErr w:type="spellEnd"/>
      <w:r w:rsidRPr="00D412C8">
        <w:rPr>
          <w:rFonts w:ascii="Arial" w:hAnsi="Arial" w:cs="Arial"/>
          <w:sz w:val="20"/>
          <w:szCs w:val="20"/>
        </w:rPr>
        <w:t xml:space="preserve"> P, </w:t>
      </w:r>
      <w:proofErr w:type="spellStart"/>
      <w:r w:rsidRPr="00D412C8">
        <w:rPr>
          <w:rFonts w:ascii="Arial" w:hAnsi="Arial" w:cs="Arial"/>
          <w:sz w:val="20"/>
          <w:szCs w:val="20"/>
        </w:rPr>
        <w:t>Völzke</w:t>
      </w:r>
      <w:proofErr w:type="spellEnd"/>
      <w:r w:rsidRPr="00D412C8">
        <w:rPr>
          <w:rFonts w:ascii="Arial" w:hAnsi="Arial" w:cs="Arial"/>
          <w:sz w:val="20"/>
          <w:szCs w:val="20"/>
        </w:rPr>
        <w:t xml:space="preserve"> H, </w:t>
      </w:r>
      <w:proofErr w:type="spellStart"/>
      <w:r w:rsidRPr="00D412C8">
        <w:rPr>
          <w:rFonts w:ascii="Arial" w:hAnsi="Arial" w:cs="Arial"/>
          <w:sz w:val="20"/>
          <w:szCs w:val="20"/>
        </w:rPr>
        <w:t>Wactawski</w:t>
      </w:r>
      <w:proofErr w:type="spellEnd"/>
      <w:r w:rsidRPr="00D412C8">
        <w:rPr>
          <w:rFonts w:ascii="Arial" w:hAnsi="Arial" w:cs="Arial"/>
          <w:sz w:val="20"/>
          <w:szCs w:val="20"/>
        </w:rPr>
        <w:t xml:space="preserve">-Wende J, Walker M, Weedon MN, Welch R, Wichmann HE, Widen E, Williams FMK, Wilson JF, Wright NC, </w:t>
      </w:r>
      <w:proofErr w:type="spellStart"/>
      <w:r w:rsidRPr="00D412C8">
        <w:rPr>
          <w:rFonts w:ascii="Arial" w:hAnsi="Arial" w:cs="Arial"/>
          <w:sz w:val="20"/>
          <w:szCs w:val="20"/>
        </w:rPr>
        <w:t>Xie</w:t>
      </w:r>
      <w:proofErr w:type="spellEnd"/>
      <w:r w:rsidRPr="00D412C8">
        <w:rPr>
          <w:rFonts w:ascii="Arial" w:hAnsi="Arial" w:cs="Arial"/>
          <w:sz w:val="20"/>
          <w:szCs w:val="20"/>
        </w:rPr>
        <w:t xml:space="preserve"> W, Yu L, Zhou Y, Chambers JC, </w:t>
      </w:r>
      <w:proofErr w:type="spellStart"/>
      <w:r w:rsidRPr="00D412C8">
        <w:rPr>
          <w:rFonts w:ascii="Arial" w:hAnsi="Arial" w:cs="Arial"/>
          <w:sz w:val="20"/>
          <w:szCs w:val="20"/>
        </w:rPr>
        <w:t>Döring</w:t>
      </w:r>
      <w:proofErr w:type="spellEnd"/>
      <w:r w:rsidRPr="00D412C8">
        <w:rPr>
          <w:rFonts w:ascii="Arial" w:hAnsi="Arial" w:cs="Arial"/>
          <w:sz w:val="20"/>
          <w:szCs w:val="20"/>
        </w:rPr>
        <w:t xml:space="preserve"> A, van </w:t>
      </w:r>
      <w:proofErr w:type="spellStart"/>
      <w:r w:rsidRPr="00D412C8">
        <w:rPr>
          <w:rFonts w:ascii="Arial" w:hAnsi="Arial" w:cs="Arial"/>
          <w:sz w:val="20"/>
          <w:szCs w:val="20"/>
        </w:rPr>
        <w:t>Duijn</w:t>
      </w:r>
      <w:proofErr w:type="spellEnd"/>
      <w:r w:rsidRPr="00D412C8">
        <w:rPr>
          <w:rFonts w:ascii="Arial" w:hAnsi="Arial" w:cs="Arial"/>
          <w:sz w:val="20"/>
          <w:szCs w:val="20"/>
        </w:rPr>
        <w:t xml:space="preserve"> CM, </w:t>
      </w:r>
      <w:proofErr w:type="spellStart"/>
      <w:r w:rsidRPr="00D412C8">
        <w:rPr>
          <w:rFonts w:ascii="Arial" w:hAnsi="Arial" w:cs="Arial"/>
          <w:sz w:val="20"/>
          <w:szCs w:val="20"/>
        </w:rPr>
        <w:t>Econs</w:t>
      </w:r>
      <w:proofErr w:type="spellEnd"/>
      <w:r w:rsidRPr="00D412C8">
        <w:rPr>
          <w:rFonts w:ascii="Arial" w:hAnsi="Arial" w:cs="Arial"/>
          <w:sz w:val="20"/>
          <w:szCs w:val="20"/>
        </w:rPr>
        <w:t xml:space="preserve"> MJ, </w:t>
      </w:r>
      <w:proofErr w:type="spellStart"/>
      <w:r w:rsidRPr="00D412C8">
        <w:rPr>
          <w:rFonts w:ascii="Arial" w:hAnsi="Arial" w:cs="Arial"/>
          <w:sz w:val="20"/>
          <w:szCs w:val="20"/>
        </w:rPr>
        <w:t>Gudnason</w:t>
      </w:r>
      <w:proofErr w:type="spellEnd"/>
      <w:r w:rsidRPr="00D412C8">
        <w:rPr>
          <w:rFonts w:ascii="Arial" w:hAnsi="Arial" w:cs="Arial"/>
          <w:sz w:val="20"/>
          <w:szCs w:val="20"/>
        </w:rPr>
        <w:t xml:space="preserve"> V, </w:t>
      </w:r>
      <w:proofErr w:type="spellStart"/>
      <w:r w:rsidRPr="00D412C8">
        <w:rPr>
          <w:rFonts w:ascii="Arial" w:hAnsi="Arial" w:cs="Arial"/>
          <w:sz w:val="20"/>
          <w:szCs w:val="20"/>
        </w:rPr>
        <w:t>Kooner</w:t>
      </w:r>
      <w:proofErr w:type="spellEnd"/>
      <w:r w:rsidRPr="00D412C8">
        <w:rPr>
          <w:rFonts w:ascii="Arial" w:hAnsi="Arial" w:cs="Arial"/>
          <w:sz w:val="20"/>
          <w:szCs w:val="20"/>
        </w:rPr>
        <w:t xml:space="preserve"> JS, Psaty BM, Spector TD, Stefansson K, </w:t>
      </w:r>
      <w:proofErr w:type="spellStart"/>
      <w:r w:rsidRPr="00D412C8">
        <w:rPr>
          <w:rFonts w:ascii="Arial" w:hAnsi="Arial" w:cs="Arial"/>
          <w:sz w:val="20"/>
          <w:szCs w:val="20"/>
        </w:rPr>
        <w:t>Rivadeneira</w:t>
      </w:r>
      <w:proofErr w:type="spellEnd"/>
      <w:r w:rsidRPr="00D412C8">
        <w:rPr>
          <w:rFonts w:ascii="Arial" w:hAnsi="Arial" w:cs="Arial"/>
          <w:sz w:val="20"/>
          <w:szCs w:val="20"/>
        </w:rPr>
        <w:t xml:space="preserve"> F, </w:t>
      </w:r>
      <w:proofErr w:type="spellStart"/>
      <w:r w:rsidRPr="00D412C8">
        <w:rPr>
          <w:rFonts w:ascii="Arial" w:hAnsi="Arial" w:cs="Arial"/>
          <w:sz w:val="20"/>
          <w:szCs w:val="20"/>
        </w:rPr>
        <w:t>Uitterlinden</w:t>
      </w:r>
      <w:proofErr w:type="spellEnd"/>
      <w:r w:rsidRPr="00D412C8">
        <w:rPr>
          <w:rFonts w:ascii="Arial" w:hAnsi="Arial" w:cs="Arial"/>
          <w:sz w:val="20"/>
          <w:szCs w:val="20"/>
        </w:rPr>
        <w:t xml:space="preserve"> AG, Wareham NJ, </w:t>
      </w:r>
      <w:proofErr w:type="spellStart"/>
      <w:r w:rsidRPr="00D412C8">
        <w:rPr>
          <w:rFonts w:ascii="Arial" w:hAnsi="Arial" w:cs="Arial"/>
          <w:sz w:val="20"/>
          <w:szCs w:val="20"/>
        </w:rPr>
        <w:t>Ossowski</w:t>
      </w:r>
      <w:proofErr w:type="spellEnd"/>
      <w:r w:rsidRPr="00D412C8">
        <w:rPr>
          <w:rFonts w:ascii="Arial" w:hAnsi="Arial" w:cs="Arial"/>
          <w:sz w:val="20"/>
          <w:szCs w:val="20"/>
        </w:rPr>
        <w:t xml:space="preserve"> V, Waterworth D, Loos RJF, </w:t>
      </w:r>
      <w:proofErr w:type="spellStart"/>
      <w:r w:rsidRPr="00D412C8">
        <w:rPr>
          <w:rFonts w:ascii="Arial" w:hAnsi="Arial" w:cs="Arial"/>
          <w:sz w:val="20"/>
          <w:szCs w:val="20"/>
        </w:rPr>
        <w:t>Karasik</w:t>
      </w:r>
      <w:proofErr w:type="spellEnd"/>
      <w:r w:rsidRPr="00D412C8">
        <w:rPr>
          <w:rFonts w:ascii="Arial" w:hAnsi="Arial" w:cs="Arial"/>
          <w:sz w:val="20"/>
          <w:szCs w:val="20"/>
        </w:rPr>
        <w:t xml:space="preserve"> D, Harris TB, Ohlsson C, Kiel DP</w:t>
      </w:r>
      <w:r w:rsidRPr="0040009A">
        <w:rPr>
          <w:rFonts w:ascii="Arial" w:hAnsi="Arial" w:cs="Arial"/>
          <w:b/>
          <w:i/>
          <w:sz w:val="20"/>
          <w:szCs w:val="20"/>
        </w:rPr>
        <w:t xml:space="preserve">. </w:t>
      </w:r>
      <w:hyperlink r:id="rId2953" w:history="1">
        <w:r w:rsidRPr="0040009A">
          <w:rPr>
            <w:rFonts w:ascii="Arial" w:hAnsi="Arial" w:cs="Arial"/>
            <w:b/>
            <w:i/>
            <w:sz w:val="20"/>
            <w:szCs w:val="20"/>
          </w:rPr>
          <w:t>Large meta-analysis of genome-wide association studies identifies five loci for lean body mass.</w:t>
        </w:r>
      </w:hyperlink>
      <w:r w:rsidRPr="00D412C8">
        <w:rPr>
          <w:rFonts w:ascii="Arial" w:hAnsi="Arial" w:cs="Arial"/>
          <w:sz w:val="20"/>
          <w:szCs w:val="20"/>
        </w:rPr>
        <w:t xml:space="preserve"> Nat </w:t>
      </w:r>
      <w:proofErr w:type="spellStart"/>
      <w:r w:rsidRPr="00D412C8">
        <w:rPr>
          <w:rFonts w:ascii="Arial" w:hAnsi="Arial" w:cs="Arial"/>
          <w:sz w:val="20"/>
          <w:szCs w:val="20"/>
        </w:rPr>
        <w:t>Commun</w:t>
      </w:r>
      <w:proofErr w:type="spellEnd"/>
      <w:r w:rsidRPr="00D412C8">
        <w:rPr>
          <w:rFonts w:ascii="Arial" w:hAnsi="Arial" w:cs="Arial"/>
          <w:sz w:val="20"/>
          <w:szCs w:val="20"/>
        </w:rPr>
        <w:t>. 20</w:t>
      </w:r>
      <w:r>
        <w:rPr>
          <w:rFonts w:ascii="Arial" w:hAnsi="Arial" w:cs="Arial"/>
          <w:sz w:val="20"/>
          <w:szCs w:val="20"/>
        </w:rPr>
        <w:t xml:space="preserve">17 Jul 19. Vol. </w:t>
      </w:r>
      <w:r w:rsidRPr="00D412C8">
        <w:rPr>
          <w:rFonts w:ascii="Arial" w:hAnsi="Arial" w:cs="Arial"/>
          <w:sz w:val="20"/>
          <w:szCs w:val="20"/>
        </w:rPr>
        <w:t>8</w:t>
      </w:r>
      <w:r>
        <w:rPr>
          <w:rFonts w:ascii="Arial" w:hAnsi="Arial" w:cs="Arial"/>
          <w:sz w:val="20"/>
          <w:szCs w:val="20"/>
        </w:rPr>
        <w:t xml:space="preserve">, issue </w:t>
      </w:r>
      <w:r w:rsidRPr="00D412C8">
        <w:rPr>
          <w:rFonts w:ascii="Arial" w:hAnsi="Arial" w:cs="Arial"/>
          <w:sz w:val="20"/>
          <w:szCs w:val="20"/>
        </w:rPr>
        <w:t>1</w:t>
      </w:r>
      <w:r>
        <w:rPr>
          <w:rFonts w:ascii="Arial" w:hAnsi="Arial" w:cs="Arial"/>
          <w:sz w:val="20"/>
          <w:szCs w:val="20"/>
        </w:rPr>
        <w:t xml:space="preserve">, p. </w:t>
      </w:r>
      <w:r w:rsidRPr="00D412C8">
        <w:rPr>
          <w:rFonts w:ascii="Arial" w:hAnsi="Arial" w:cs="Arial"/>
          <w:sz w:val="20"/>
          <w:szCs w:val="20"/>
        </w:rPr>
        <w:t xml:space="preserve">80. PM: 28724990. </w:t>
      </w:r>
      <w:hyperlink r:id="rId2954" w:history="1">
        <w:r w:rsidRPr="00D412C8">
          <w:rPr>
            <w:rFonts w:ascii="Arial" w:hAnsi="Arial" w:cs="Arial"/>
            <w:sz w:val="20"/>
            <w:szCs w:val="20"/>
          </w:rPr>
          <w:t>PMC5517526</w:t>
        </w:r>
      </w:hyperlink>
      <w:r w:rsidRPr="00D412C8">
        <w:rPr>
          <w:rFonts w:ascii="Arial" w:hAnsi="Arial" w:cs="Arial"/>
          <w:sz w:val="20"/>
          <w:szCs w:val="20"/>
        </w:rPr>
        <w:t>.</w:t>
      </w:r>
    </w:p>
    <w:p w14:paraId="1D429046" w14:textId="77777777" w:rsidR="0065254D" w:rsidRPr="00322787" w:rsidRDefault="0065254D">
      <w:pPr>
        <w:autoSpaceDE w:val="0"/>
        <w:autoSpaceDN w:val="0"/>
        <w:adjustRightInd w:val="0"/>
        <w:spacing w:after="0" w:line="240" w:lineRule="auto"/>
        <w:jc w:val="center"/>
        <w:rPr>
          <w:rFonts w:ascii="Arial" w:hAnsi="Arial" w:cs="Arial"/>
          <w:sz w:val="20"/>
          <w:szCs w:val="20"/>
        </w:rPr>
      </w:pPr>
    </w:p>
    <w:p w14:paraId="1DA57D63" w14:textId="77777777" w:rsidR="008E5786" w:rsidRPr="004B6040" w:rsidRDefault="004B6040" w:rsidP="004B6040">
      <w:pPr>
        <w:rPr>
          <w:rFonts w:ascii="Arial" w:hAnsi="Arial" w:cs="Arial"/>
          <w:color w:val="000000"/>
          <w:sz w:val="20"/>
          <w:szCs w:val="20"/>
        </w:rPr>
      </w:pPr>
      <w:r w:rsidRPr="004B6040">
        <w:rPr>
          <w:rFonts w:ascii="Arial" w:hAnsi="Arial" w:cs="Arial"/>
          <w:color w:val="000000"/>
          <w:sz w:val="20"/>
          <w:szCs w:val="20"/>
        </w:rPr>
        <w:t xml:space="preserve">Adams HH, </w:t>
      </w:r>
      <w:proofErr w:type="spellStart"/>
      <w:r w:rsidRPr="004B6040">
        <w:rPr>
          <w:rFonts w:ascii="Arial" w:hAnsi="Arial" w:cs="Arial"/>
          <w:color w:val="000000"/>
          <w:sz w:val="20"/>
          <w:szCs w:val="20"/>
        </w:rPr>
        <w:t>Hibar</w:t>
      </w:r>
      <w:proofErr w:type="spellEnd"/>
      <w:r w:rsidRPr="004B6040">
        <w:rPr>
          <w:rFonts w:ascii="Arial" w:hAnsi="Arial" w:cs="Arial"/>
          <w:color w:val="000000"/>
          <w:sz w:val="20"/>
          <w:szCs w:val="20"/>
        </w:rPr>
        <w:t xml:space="preserve"> DP, </w:t>
      </w:r>
      <w:proofErr w:type="spellStart"/>
      <w:r w:rsidRPr="004B6040">
        <w:rPr>
          <w:rFonts w:ascii="Arial" w:hAnsi="Arial" w:cs="Arial"/>
          <w:color w:val="000000"/>
          <w:sz w:val="20"/>
          <w:szCs w:val="20"/>
        </w:rPr>
        <w:t>Chouraki</w:t>
      </w:r>
      <w:proofErr w:type="spellEnd"/>
      <w:r w:rsidRPr="004B6040">
        <w:rPr>
          <w:rFonts w:ascii="Arial" w:hAnsi="Arial" w:cs="Arial"/>
          <w:color w:val="000000"/>
          <w:sz w:val="20"/>
          <w:szCs w:val="20"/>
        </w:rPr>
        <w:t xml:space="preserve"> V, Stein JL, Nyquist PA, </w:t>
      </w:r>
      <w:proofErr w:type="spellStart"/>
      <w:r w:rsidRPr="004B6040">
        <w:rPr>
          <w:rFonts w:ascii="Arial" w:hAnsi="Arial" w:cs="Arial"/>
          <w:color w:val="000000"/>
          <w:sz w:val="20"/>
          <w:szCs w:val="20"/>
        </w:rPr>
        <w:t>Rentería</w:t>
      </w:r>
      <w:proofErr w:type="spellEnd"/>
      <w:r w:rsidRPr="004B6040">
        <w:rPr>
          <w:rFonts w:ascii="Arial" w:hAnsi="Arial" w:cs="Arial"/>
          <w:color w:val="000000"/>
          <w:sz w:val="20"/>
          <w:szCs w:val="20"/>
        </w:rPr>
        <w:t xml:space="preserve"> ME, Trompet S, Arias-Vasquez A, Seshadri S, </w:t>
      </w:r>
      <w:proofErr w:type="spellStart"/>
      <w:r w:rsidRPr="004B6040">
        <w:rPr>
          <w:rFonts w:ascii="Arial" w:hAnsi="Arial" w:cs="Arial"/>
          <w:color w:val="000000"/>
          <w:sz w:val="20"/>
          <w:szCs w:val="20"/>
        </w:rPr>
        <w:t>Desrivières</w:t>
      </w:r>
      <w:proofErr w:type="spellEnd"/>
      <w:r w:rsidRPr="004B6040">
        <w:rPr>
          <w:rFonts w:ascii="Arial" w:hAnsi="Arial" w:cs="Arial"/>
          <w:color w:val="000000"/>
          <w:sz w:val="20"/>
          <w:szCs w:val="20"/>
        </w:rPr>
        <w:t xml:space="preserve"> S, Beecham AH, </w:t>
      </w:r>
      <w:proofErr w:type="spellStart"/>
      <w:r w:rsidRPr="004B6040">
        <w:rPr>
          <w:rFonts w:ascii="Arial" w:hAnsi="Arial" w:cs="Arial"/>
          <w:color w:val="000000"/>
          <w:sz w:val="20"/>
          <w:szCs w:val="20"/>
        </w:rPr>
        <w:t>Jahanshad</w:t>
      </w:r>
      <w:proofErr w:type="spellEnd"/>
      <w:r w:rsidRPr="004B6040">
        <w:rPr>
          <w:rFonts w:ascii="Arial" w:hAnsi="Arial" w:cs="Arial"/>
          <w:color w:val="000000"/>
          <w:sz w:val="20"/>
          <w:szCs w:val="20"/>
        </w:rPr>
        <w:t xml:space="preserve"> N, </w:t>
      </w:r>
      <w:proofErr w:type="spellStart"/>
      <w:r w:rsidRPr="004B6040">
        <w:rPr>
          <w:rFonts w:ascii="Arial" w:hAnsi="Arial" w:cs="Arial"/>
          <w:color w:val="000000"/>
          <w:sz w:val="20"/>
          <w:szCs w:val="20"/>
        </w:rPr>
        <w:t>Wittfeld</w:t>
      </w:r>
      <w:proofErr w:type="spellEnd"/>
      <w:r w:rsidRPr="004B6040">
        <w:rPr>
          <w:rFonts w:ascii="Arial" w:hAnsi="Arial" w:cs="Arial"/>
          <w:color w:val="000000"/>
          <w:sz w:val="20"/>
          <w:szCs w:val="20"/>
        </w:rPr>
        <w:t xml:space="preserve"> K, Van der Lee SJ, Abramovic L, </w:t>
      </w:r>
      <w:proofErr w:type="spellStart"/>
      <w:r w:rsidRPr="004B6040">
        <w:rPr>
          <w:rFonts w:ascii="Arial" w:hAnsi="Arial" w:cs="Arial"/>
          <w:color w:val="000000"/>
          <w:sz w:val="20"/>
          <w:szCs w:val="20"/>
        </w:rPr>
        <w:t>Alhusaini</w:t>
      </w:r>
      <w:proofErr w:type="spellEnd"/>
      <w:r w:rsidRPr="004B6040">
        <w:rPr>
          <w:rFonts w:ascii="Arial" w:hAnsi="Arial" w:cs="Arial"/>
          <w:color w:val="000000"/>
          <w:sz w:val="20"/>
          <w:szCs w:val="20"/>
        </w:rPr>
        <w:t xml:space="preserve"> S, Amin N, Andersson M, </w:t>
      </w:r>
      <w:proofErr w:type="spellStart"/>
      <w:r w:rsidRPr="004B6040">
        <w:rPr>
          <w:rFonts w:ascii="Arial" w:hAnsi="Arial" w:cs="Arial"/>
          <w:color w:val="000000"/>
          <w:sz w:val="20"/>
          <w:szCs w:val="20"/>
        </w:rPr>
        <w:t>Arfanakis</w:t>
      </w:r>
      <w:proofErr w:type="spellEnd"/>
      <w:r w:rsidRPr="004B6040">
        <w:rPr>
          <w:rFonts w:ascii="Arial" w:hAnsi="Arial" w:cs="Arial"/>
          <w:color w:val="000000"/>
          <w:sz w:val="20"/>
          <w:szCs w:val="20"/>
        </w:rPr>
        <w:t xml:space="preserve"> K, Aribisala BS, Armstrong NJ, </w:t>
      </w:r>
      <w:proofErr w:type="spellStart"/>
      <w:r w:rsidRPr="004B6040">
        <w:rPr>
          <w:rFonts w:ascii="Arial" w:hAnsi="Arial" w:cs="Arial"/>
          <w:color w:val="000000"/>
          <w:sz w:val="20"/>
          <w:szCs w:val="20"/>
        </w:rPr>
        <w:t>Athanasiu</w:t>
      </w:r>
      <w:proofErr w:type="spellEnd"/>
      <w:r w:rsidRPr="004B6040">
        <w:rPr>
          <w:rFonts w:ascii="Arial" w:hAnsi="Arial" w:cs="Arial"/>
          <w:color w:val="000000"/>
          <w:sz w:val="20"/>
          <w:szCs w:val="20"/>
        </w:rPr>
        <w:t xml:space="preserve"> L, </w:t>
      </w:r>
      <w:proofErr w:type="spellStart"/>
      <w:r w:rsidRPr="004B6040">
        <w:rPr>
          <w:rFonts w:ascii="Arial" w:hAnsi="Arial" w:cs="Arial"/>
          <w:color w:val="000000"/>
          <w:sz w:val="20"/>
          <w:szCs w:val="20"/>
        </w:rPr>
        <w:t>Axelsson</w:t>
      </w:r>
      <w:proofErr w:type="spellEnd"/>
      <w:r w:rsidRPr="004B6040">
        <w:rPr>
          <w:rFonts w:ascii="Arial" w:hAnsi="Arial" w:cs="Arial"/>
          <w:color w:val="000000"/>
          <w:sz w:val="20"/>
          <w:szCs w:val="20"/>
        </w:rPr>
        <w:t xml:space="preserve"> T, </w:t>
      </w:r>
      <w:proofErr w:type="spellStart"/>
      <w:r w:rsidRPr="004B6040">
        <w:rPr>
          <w:rFonts w:ascii="Arial" w:hAnsi="Arial" w:cs="Arial"/>
          <w:color w:val="000000"/>
          <w:sz w:val="20"/>
          <w:szCs w:val="20"/>
        </w:rPr>
        <w:t>Beiser</w:t>
      </w:r>
      <w:proofErr w:type="spellEnd"/>
      <w:r w:rsidRPr="004B6040">
        <w:rPr>
          <w:rFonts w:ascii="Arial" w:hAnsi="Arial" w:cs="Arial"/>
          <w:color w:val="000000"/>
          <w:sz w:val="20"/>
          <w:szCs w:val="20"/>
        </w:rPr>
        <w:t xml:space="preserve"> A, Bernard M, Bis JC, </w:t>
      </w:r>
      <w:proofErr w:type="spellStart"/>
      <w:r w:rsidRPr="004B6040">
        <w:rPr>
          <w:rFonts w:ascii="Arial" w:hAnsi="Arial" w:cs="Arial"/>
          <w:color w:val="000000"/>
          <w:sz w:val="20"/>
          <w:szCs w:val="20"/>
        </w:rPr>
        <w:t>Blanken</w:t>
      </w:r>
      <w:proofErr w:type="spellEnd"/>
      <w:r w:rsidRPr="004B6040">
        <w:rPr>
          <w:rFonts w:ascii="Arial" w:hAnsi="Arial" w:cs="Arial"/>
          <w:color w:val="000000"/>
          <w:sz w:val="20"/>
          <w:szCs w:val="20"/>
        </w:rPr>
        <w:t xml:space="preserve"> LM, Blanton SH, </w:t>
      </w:r>
      <w:proofErr w:type="spellStart"/>
      <w:r w:rsidRPr="004B6040">
        <w:rPr>
          <w:rFonts w:ascii="Arial" w:hAnsi="Arial" w:cs="Arial"/>
          <w:color w:val="000000"/>
          <w:sz w:val="20"/>
          <w:szCs w:val="20"/>
        </w:rPr>
        <w:t>Bohlken</w:t>
      </w:r>
      <w:proofErr w:type="spellEnd"/>
      <w:r w:rsidRPr="004B6040">
        <w:rPr>
          <w:rFonts w:ascii="Arial" w:hAnsi="Arial" w:cs="Arial"/>
          <w:color w:val="000000"/>
          <w:sz w:val="20"/>
          <w:szCs w:val="20"/>
        </w:rPr>
        <w:t xml:space="preserve"> MM, Boks MP, </w:t>
      </w:r>
      <w:proofErr w:type="spellStart"/>
      <w:r w:rsidRPr="004B6040">
        <w:rPr>
          <w:rFonts w:ascii="Arial" w:hAnsi="Arial" w:cs="Arial"/>
          <w:color w:val="000000"/>
          <w:sz w:val="20"/>
          <w:szCs w:val="20"/>
        </w:rPr>
        <w:t>Bralten</w:t>
      </w:r>
      <w:proofErr w:type="spellEnd"/>
      <w:r w:rsidRPr="004B6040">
        <w:rPr>
          <w:rFonts w:ascii="Arial" w:hAnsi="Arial" w:cs="Arial"/>
          <w:color w:val="000000"/>
          <w:sz w:val="20"/>
          <w:szCs w:val="20"/>
        </w:rPr>
        <w:t xml:space="preserve"> J, Brickman AM, Carmichael O, Chakravarty MM, Chauhan G, Chen Q, Ching CR, Cuellar-</w:t>
      </w:r>
      <w:proofErr w:type="spellStart"/>
      <w:r w:rsidRPr="004B6040">
        <w:rPr>
          <w:rFonts w:ascii="Arial" w:hAnsi="Arial" w:cs="Arial"/>
          <w:color w:val="000000"/>
          <w:sz w:val="20"/>
          <w:szCs w:val="20"/>
        </w:rPr>
        <w:t>Partida</w:t>
      </w:r>
      <w:proofErr w:type="spellEnd"/>
      <w:r w:rsidRPr="004B6040">
        <w:rPr>
          <w:rFonts w:ascii="Arial" w:hAnsi="Arial" w:cs="Arial"/>
          <w:color w:val="000000"/>
          <w:sz w:val="20"/>
          <w:szCs w:val="20"/>
        </w:rPr>
        <w:t xml:space="preserve"> G, </w:t>
      </w:r>
      <w:proofErr w:type="spellStart"/>
      <w:r w:rsidRPr="004B6040">
        <w:rPr>
          <w:rFonts w:ascii="Arial" w:hAnsi="Arial" w:cs="Arial"/>
          <w:color w:val="000000"/>
          <w:sz w:val="20"/>
          <w:szCs w:val="20"/>
        </w:rPr>
        <w:t>Braber</w:t>
      </w:r>
      <w:proofErr w:type="spellEnd"/>
      <w:r w:rsidRPr="004B6040">
        <w:rPr>
          <w:rFonts w:ascii="Arial" w:hAnsi="Arial" w:cs="Arial"/>
          <w:color w:val="000000"/>
          <w:sz w:val="20"/>
          <w:szCs w:val="20"/>
        </w:rPr>
        <w:t xml:space="preserve"> AD, Doan NT, Ehrlich S, </w:t>
      </w:r>
      <w:proofErr w:type="spellStart"/>
      <w:r w:rsidRPr="004B6040">
        <w:rPr>
          <w:rFonts w:ascii="Arial" w:hAnsi="Arial" w:cs="Arial"/>
          <w:color w:val="000000"/>
          <w:sz w:val="20"/>
          <w:szCs w:val="20"/>
        </w:rPr>
        <w:t>Filippi</w:t>
      </w:r>
      <w:proofErr w:type="spellEnd"/>
      <w:r w:rsidRPr="004B6040">
        <w:rPr>
          <w:rFonts w:ascii="Arial" w:hAnsi="Arial" w:cs="Arial"/>
          <w:color w:val="000000"/>
          <w:sz w:val="20"/>
          <w:szCs w:val="20"/>
        </w:rPr>
        <w:t xml:space="preserve"> I, Ge T, </w:t>
      </w:r>
      <w:proofErr w:type="spellStart"/>
      <w:r w:rsidRPr="004B6040">
        <w:rPr>
          <w:rFonts w:ascii="Arial" w:hAnsi="Arial" w:cs="Arial"/>
          <w:color w:val="000000"/>
          <w:sz w:val="20"/>
          <w:szCs w:val="20"/>
        </w:rPr>
        <w:t>Giddaluru</w:t>
      </w:r>
      <w:proofErr w:type="spellEnd"/>
      <w:r w:rsidRPr="004B6040">
        <w:rPr>
          <w:rFonts w:ascii="Arial" w:hAnsi="Arial" w:cs="Arial"/>
          <w:color w:val="000000"/>
          <w:sz w:val="20"/>
          <w:szCs w:val="20"/>
        </w:rPr>
        <w:t xml:space="preserve"> S, Goldman AL, Gottesman RF, </w:t>
      </w:r>
      <w:proofErr w:type="spellStart"/>
      <w:r w:rsidRPr="004B6040">
        <w:rPr>
          <w:rFonts w:ascii="Arial" w:hAnsi="Arial" w:cs="Arial"/>
          <w:color w:val="000000"/>
          <w:sz w:val="20"/>
          <w:szCs w:val="20"/>
        </w:rPr>
        <w:t>Greven</w:t>
      </w:r>
      <w:proofErr w:type="spellEnd"/>
      <w:r w:rsidRPr="004B6040">
        <w:rPr>
          <w:rFonts w:ascii="Arial" w:hAnsi="Arial" w:cs="Arial"/>
          <w:color w:val="000000"/>
          <w:sz w:val="20"/>
          <w:szCs w:val="20"/>
        </w:rPr>
        <w:t xml:space="preserve"> CU, Grimm O, Griswold ME, Guadalupe T, Hass J, </w:t>
      </w:r>
      <w:proofErr w:type="spellStart"/>
      <w:r w:rsidRPr="004B6040">
        <w:rPr>
          <w:rFonts w:ascii="Arial" w:hAnsi="Arial" w:cs="Arial"/>
          <w:color w:val="000000"/>
          <w:sz w:val="20"/>
          <w:szCs w:val="20"/>
        </w:rPr>
        <w:t>Haukvik</w:t>
      </w:r>
      <w:proofErr w:type="spellEnd"/>
      <w:r w:rsidRPr="004B6040">
        <w:rPr>
          <w:rFonts w:ascii="Arial" w:hAnsi="Arial" w:cs="Arial"/>
          <w:color w:val="000000"/>
          <w:sz w:val="20"/>
          <w:szCs w:val="20"/>
        </w:rPr>
        <w:t xml:space="preserve"> UK, </w:t>
      </w:r>
      <w:proofErr w:type="spellStart"/>
      <w:r w:rsidRPr="004B6040">
        <w:rPr>
          <w:rFonts w:ascii="Arial" w:hAnsi="Arial" w:cs="Arial"/>
          <w:color w:val="000000"/>
          <w:sz w:val="20"/>
          <w:szCs w:val="20"/>
        </w:rPr>
        <w:t>Hilal</w:t>
      </w:r>
      <w:proofErr w:type="spellEnd"/>
      <w:r w:rsidRPr="004B6040">
        <w:rPr>
          <w:rFonts w:ascii="Arial" w:hAnsi="Arial" w:cs="Arial"/>
          <w:color w:val="000000"/>
          <w:sz w:val="20"/>
          <w:szCs w:val="20"/>
        </w:rPr>
        <w:t xml:space="preserve"> S, Hofer E, Hoehn D, Holmes AJ, </w:t>
      </w:r>
      <w:proofErr w:type="spellStart"/>
      <w:r w:rsidRPr="004B6040">
        <w:rPr>
          <w:rFonts w:ascii="Arial" w:hAnsi="Arial" w:cs="Arial"/>
          <w:color w:val="000000"/>
          <w:sz w:val="20"/>
          <w:szCs w:val="20"/>
        </w:rPr>
        <w:t>Hoogman</w:t>
      </w:r>
      <w:proofErr w:type="spellEnd"/>
      <w:r w:rsidRPr="004B6040">
        <w:rPr>
          <w:rFonts w:ascii="Arial" w:hAnsi="Arial" w:cs="Arial"/>
          <w:color w:val="000000"/>
          <w:sz w:val="20"/>
          <w:szCs w:val="20"/>
        </w:rPr>
        <w:t xml:space="preserve"> M, Janowitz D, Jia T, </w:t>
      </w:r>
      <w:proofErr w:type="spellStart"/>
      <w:r w:rsidRPr="004B6040">
        <w:rPr>
          <w:rFonts w:ascii="Arial" w:hAnsi="Arial" w:cs="Arial"/>
          <w:color w:val="000000"/>
          <w:sz w:val="20"/>
          <w:szCs w:val="20"/>
        </w:rPr>
        <w:t>Kasperaviciute</w:t>
      </w:r>
      <w:proofErr w:type="spellEnd"/>
      <w:r w:rsidRPr="004B6040">
        <w:rPr>
          <w:rFonts w:ascii="Arial" w:hAnsi="Arial" w:cs="Arial"/>
          <w:color w:val="000000"/>
          <w:sz w:val="20"/>
          <w:szCs w:val="20"/>
        </w:rPr>
        <w:t xml:space="preserve"> D, Kim S, Klein M, Kraemer B, Lee PH, Liao J, </w:t>
      </w:r>
      <w:proofErr w:type="spellStart"/>
      <w:r w:rsidRPr="004B6040">
        <w:rPr>
          <w:rFonts w:ascii="Arial" w:hAnsi="Arial" w:cs="Arial"/>
          <w:color w:val="000000"/>
          <w:sz w:val="20"/>
          <w:szCs w:val="20"/>
        </w:rPr>
        <w:t>Liewald</w:t>
      </w:r>
      <w:proofErr w:type="spellEnd"/>
      <w:r w:rsidRPr="004B6040">
        <w:rPr>
          <w:rFonts w:ascii="Arial" w:hAnsi="Arial" w:cs="Arial"/>
          <w:color w:val="000000"/>
          <w:sz w:val="20"/>
          <w:szCs w:val="20"/>
        </w:rPr>
        <w:t xml:space="preserve"> DC, Lopez LM, Luciano M, </w:t>
      </w:r>
      <w:proofErr w:type="spellStart"/>
      <w:r w:rsidRPr="004B6040">
        <w:rPr>
          <w:rFonts w:ascii="Arial" w:hAnsi="Arial" w:cs="Arial"/>
          <w:color w:val="000000"/>
          <w:sz w:val="20"/>
          <w:szCs w:val="20"/>
        </w:rPr>
        <w:t>Macare</w:t>
      </w:r>
      <w:proofErr w:type="spellEnd"/>
      <w:r w:rsidRPr="004B6040">
        <w:rPr>
          <w:rFonts w:ascii="Arial" w:hAnsi="Arial" w:cs="Arial"/>
          <w:color w:val="000000"/>
          <w:sz w:val="20"/>
          <w:szCs w:val="20"/>
        </w:rPr>
        <w:t xml:space="preserve"> C, Marquand A, </w:t>
      </w:r>
      <w:proofErr w:type="spellStart"/>
      <w:r w:rsidRPr="004B6040">
        <w:rPr>
          <w:rFonts w:ascii="Arial" w:hAnsi="Arial" w:cs="Arial"/>
          <w:color w:val="000000"/>
          <w:sz w:val="20"/>
          <w:szCs w:val="20"/>
        </w:rPr>
        <w:t>Matarin</w:t>
      </w:r>
      <w:proofErr w:type="spellEnd"/>
      <w:r w:rsidRPr="004B6040">
        <w:rPr>
          <w:rFonts w:ascii="Arial" w:hAnsi="Arial" w:cs="Arial"/>
          <w:color w:val="000000"/>
          <w:sz w:val="20"/>
          <w:szCs w:val="20"/>
        </w:rPr>
        <w:t xml:space="preserve"> M, Mather KA, </w:t>
      </w:r>
      <w:proofErr w:type="spellStart"/>
      <w:r w:rsidRPr="004B6040">
        <w:rPr>
          <w:rFonts w:ascii="Arial" w:hAnsi="Arial" w:cs="Arial"/>
          <w:color w:val="000000"/>
          <w:sz w:val="20"/>
          <w:szCs w:val="20"/>
        </w:rPr>
        <w:t>Mattheisen</w:t>
      </w:r>
      <w:proofErr w:type="spellEnd"/>
      <w:r w:rsidRPr="004B6040">
        <w:rPr>
          <w:rFonts w:ascii="Arial" w:hAnsi="Arial" w:cs="Arial"/>
          <w:color w:val="000000"/>
          <w:sz w:val="20"/>
          <w:szCs w:val="20"/>
        </w:rPr>
        <w:t xml:space="preserve"> M, </w:t>
      </w:r>
      <w:proofErr w:type="spellStart"/>
      <w:r w:rsidRPr="004B6040">
        <w:rPr>
          <w:rFonts w:ascii="Arial" w:hAnsi="Arial" w:cs="Arial"/>
          <w:color w:val="000000"/>
          <w:sz w:val="20"/>
          <w:szCs w:val="20"/>
        </w:rPr>
        <w:t>Mazoyer</w:t>
      </w:r>
      <w:proofErr w:type="spellEnd"/>
      <w:r w:rsidRPr="004B6040">
        <w:rPr>
          <w:rFonts w:ascii="Arial" w:hAnsi="Arial" w:cs="Arial"/>
          <w:color w:val="000000"/>
          <w:sz w:val="20"/>
          <w:szCs w:val="20"/>
        </w:rPr>
        <w:t xml:space="preserve"> B, McKay DR, McWhirter R, </w:t>
      </w:r>
      <w:proofErr w:type="spellStart"/>
      <w:r w:rsidRPr="004B6040">
        <w:rPr>
          <w:rFonts w:ascii="Arial" w:hAnsi="Arial" w:cs="Arial"/>
          <w:color w:val="000000"/>
          <w:sz w:val="20"/>
          <w:szCs w:val="20"/>
        </w:rPr>
        <w:t>Milaneschi</w:t>
      </w:r>
      <w:proofErr w:type="spellEnd"/>
      <w:r w:rsidRPr="004B6040">
        <w:rPr>
          <w:rFonts w:ascii="Arial" w:hAnsi="Arial" w:cs="Arial"/>
          <w:color w:val="000000"/>
          <w:sz w:val="20"/>
          <w:szCs w:val="20"/>
        </w:rPr>
        <w:t xml:space="preserve"> Y, Mirza-Schreiber N, </w:t>
      </w:r>
      <w:proofErr w:type="spellStart"/>
      <w:r w:rsidRPr="004B6040">
        <w:rPr>
          <w:rFonts w:ascii="Arial" w:hAnsi="Arial" w:cs="Arial"/>
          <w:color w:val="000000"/>
          <w:sz w:val="20"/>
          <w:szCs w:val="20"/>
        </w:rPr>
        <w:t>Muetzel</w:t>
      </w:r>
      <w:proofErr w:type="spellEnd"/>
      <w:r w:rsidRPr="004B6040">
        <w:rPr>
          <w:rFonts w:ascii="Arial" w:hAnsi="Arial" w:cs="Arial"/>
          <w:color w:val="000000"/>
          <w:sz w:val="20"/>
          <w:szCs w:val="20"/>
        </w:rPr>
        <w:t xml:space="preserve"> RL, </w:t>
      </w:r>
      <w:proofErr w:type="spellStart"/>
      <w:r w:rsidRPr="004B6040">
        <w:rPr>
          <w:rFonts w:ascii="Arial" w:hAnsi="Arial" w:cs="Arial"/>
          <w:color w:val="000000"/>
          <w:sz w:val="20"/>
          <w:szCs w:val="20"/>
        </w:rPr>
        <w:t>Maniega</w:t>
      </w:r>
      <w:proofErr w:type="spellEnd"/>
      <w:r w:rsidRPr="004B6040">
        <w:rPr>
          <w:rFonts w:ascii="Arial" w:hAnsi="Arial" w:cs="Arial"/>
          <w:color w:val="000000"/>
          <w:sz w:val="20"/>
          <w:szCs w:val="20"/>
        </w:rPr>
        <w:t xml:space="preserve"> SM, </w:t>
      </w:r>
      <w:proofErr w:type="spellStart"/>
      <w:r w:rsidRPr="004B6040">
        <w:rPr>
          <w:rFonts w:ascii="Arial" w:hAnsi="Arial" w:cs="Arial"/>
          <w:color w:val="000000"/>
          <w:sz w:val="20"/>
          <w:szCs w:val="20"/>
        </w:rPr>
        <w:t>Nho</w:t>
      </w:r>
      <w:proofErr w:type="spellEnd"/>
      <w:r w:rsidRPr="004B6040">
        <w:rPr>
          <w:rFonts w:ascii="Arial" w:hAnsi="Arial" w:cs="Arial"/>
          <w:color w:val="000000"/>
          <w:sz w:val="20"/>
          <w:szCs w:val="20"/>
        </w:rPr>
        <w:t xml:space="preserve"> K, Nugent AC, </w:t>
      </w:r>
      <w:proofErr w:type="spellStart"/>
      <w:r w:rsidRPr="004B6040">
        <w:rPr>
          <w:rFonts w:ascii="Arial" w:hAnsi="Arial" w:cs="Arial"/>
          <w:color w:val="000000"/>
          <w:sz w:val="20"/>
          <w:szCs w:val="20"/>
        </w:rPr>
        <w:t>Loohuis</w:t>
      </w:r>
      <w:proofErr w:type="spellEnd"/>
      <w:r w:rsidRPr="004B6040">
        <w:rPr>
          <w:rFonts w:ascii="Arial" w:hAnsi="Arial" w:cs="Arial"/>
          <w:color w:val="000000"/>
          <w:sz w:val="20"/>
          <w:szCs w:val="20"/>
        </w:rPr>
        <w:t xml:space="preserve"> LM, </w:t>
      </w:r>
      <w:proofErr w:type="spellStart"/>
      <w:r w:rsidRPr="004B6040">
        <w:rPr>
          <w:rFonts w:ascii="Arial" w:hAnsi="Arial" w:cs="Arial"/>
          <w:color w:val="000000"/>
          <w:sz w:val="20"/>
          <w:szCs w:val="20"/>
        </w:rPr>
        <w:t>Oosterlaan</w:t>
      </w:r>
      <w:proofErr w:type="spellEnd"/>
      <w:r w:rsidRPr="004B6040">
        <w:rPr>
          <w:rFonts w:ascii="Arial" w:hAnsi="Arial" w:cs="Arial"/>
          <w:color w:val="000000"/>
          <w:sz w:val="20"/>
          <w:szCs w:val="20"/>
        </w:rPr>
        <w:t xml:space="preserve"> J, </w:t>
      </w:r>
      <w:proofErr w:type="spellStart"/>
      <w:r w:rsidRPr="004B6040">
        <w:rPr>
          <w:rFonts w:ascii="Arial" w:hAnsi="Arial" w:cs="Arial"/>
          <w:color w:val="000000"/>
          <w:sz w:val="20"/>
          <w:szCs w:val="20"/>
        </w:rPr>
        <w:t>Papmeyer</w:t>
      </w:r>
      <w:proofErr w:type="spellEnd"/>
      <w:r w:rsidRPr="004B6040">
        <w:rPr>
          <w:rFonts w:ascii="Arial" w:hAnsi="Arial" w:cs="Arial"/>
          <w:color w:val="000000"/>
          <w:sz w:val="20"/>
          <w:szCs w:val="20"/>
        </w:rPr>
        <w:t xml:space="preserve"> M, Pappa I, </w:t>
      </w:r>
      <w:proofErr w:type="spellStart"/>
      <w:r w:rsidRPr="004B6040">
        <w:rPr>
          <w:rFonts w:ascii="Arial" w:hAnsi="Arial" w:cs="Arial"/>
          <w:color w:val="000000"/>
          <w:sz w:val="20"/>
          <w:szCs w:val="20"/>
        </w:rPr>
        <w:t>Pirpamer</w:t>
      </w:r>
      <w:proofErr w:type="spellEnd"/>
      <w:r w:rsidRPr="004B6040">
        <w:rPr>
          <w:rFonts w:ascii="Arial" w:hAnsi="Arial" w:cs="Arial"/>
          <w:color w:val="000000"/>
          <w:sz w:val="20"/>
          <w:szCs w:val="20"/>
        </w:rPr>
        <w:t xml:space="preserve"> L, </w:t>
      </w:r>
      <w:proofErr w:type="spellStart"/>
      <w:r w:rsidRPr="004B6040">
        <w:rPr>
          <w:rFonts w:ascii="Arial" w:hAnsi="Arial" w:cs="Arial"/>
          <w:color w:val="000000"/>
          <w:sz w:val="20"/>
          <w:szCs w:val="20"/>
        </w:rPr>
        <w:t>Pudas</w:t>
      </w:r>
      <w:proofErr w:type="spellEnd"/>
      <w:r w:rsidRPr="004B6040">
        <w:rPr>
          <w:rFonts w:ascii="Arial" w:hAnsi="Arial" w:cs="Arial"/>
          <w:color w:val="000000"/>
          <w:sz w:val="20"/>
          <w:szCs w:val="20"/>
        </w:rPr>
        <w:t xml:space="preserve"> S, </w:t>
      </w:r>
      <w:proofErr w:type="spellStart"/>
      <w:r w:rsidRPr="004B6040">
        <w:rPr>
          <w:rFonts w:ascii="Arial" w:hAnsi="Arial" w:cs="Arial"/>
          <w:color w:val="000000"/>
          <w:sz w:val="20"/>
          <w:szCs w:val="20"/>
        </w:rPr>
        <w:t>Pütz</w:t>
      </w:r>
      <w:proofErr w:type="spellEnd"/>
      <w:r w:rsidRPr="004B6040">
        <w:rPr>
          <w:rFonts w:ascii="Arial" w:hAnsi="Arial" w:cs="Arial"/>
          <w:color w:val="000000"/>
          <w:sz w:val="20"/>
          <w:szCs w:val="20"/>
        </w:rPr>
        <w:t xml:space="preserve"> B, </w:t>
      </w:r>
      <w:proofErr w:type="spellStart"/>
      <w:r w:rsidRPr="004B6040">
        <w:rPr>
          <w:rFonts w:ascii="Arial" w:hAnsi="Arial" w:cs="Arial"/>
          <w:color w:val="000000"/>
          <w:sz w:val="20"/>
          <w:szCs w:val="20"/>
        </w:rPr>
        <w:t>Rajan</w:t>
      </w:r>
      <w:proofErr w:type="spellEnd"/>
      <w:r w:rsidRPr="004B6040">
        <w:rPr>
          <w:rFonts w:ascii="Arial" w:hAnsi="Arial" w:cs="Arial"/>
          <w:color w:val="000000"/>
          <w:sz w:val="20"/>
          <w:szCs w:val="20"/>
        </w:rPr>
        <w:t xml:space="preserve"> KB, Ramasamy A, Richards JS, </w:t>
      </w:r>
      <w:proofErr w:type="spellStart"/>
      <w:r w:rsidRPr="004B6040">
        <w:rPr>
          <w:rFonts w:ascii="Arial" w:hAnsi="Arial" w:cs="Arial"/>
          <w:color w:val="000000"/>
          <w:sz w:val="20"/>
          <w:szCs w:val="20"/>
        </w:rPr>
        <w:t>Risacher</w:t>
      </w:r>
      <w:proofErr w:type="spellEnd"/>
      <w:r w:rsidRPr="004B6040">
        <w:rPr>
          <w:rFonts w:ascii="Arial" w:hAnsi="Arial" w:cs="Arial"/>
          <w:color w:val="000000"/>
          <w:sz w:val="20"/>
          <w:szCs w:val="20"/>
        </w:rPr>
        <w:t xml:space="preserve"> SL, </w:t>
      </w:r>
      <w:proofErr w:type="spellStart"/>
      <w:r w:rsidRPr="004B6040">
        <w:rPr>
          <w:rFonts w:ascii="Arial" w:hAnsi="Arial" w:cs="Arial"/>
          <w:color w:val="000000"/>
          <w:sz w:val="20"/>
          <w:szCs w:val="20"/>
        </w:rPr>
        <w:t>Roiz-Santiañez</w:t>
      </w:r>
      <w:proofErr w:type="spellEnd"/>
      <w:r w:rsidRPr="004B6040">
        <w:rPr>
          <w:rFonts w:ascii="Arial" w:hAnsi="Arial" w:cs="Arial"/>
          <w:color w:val="000000"/>
          <w:sz w:val="20"/>
          <w:szCs w:val="20"/>
        </w:rPr>
        <w:t xml:space="preserve"> R, </w:t>
      </w:r>
      <w:proofErr w:type="spellStart"/>
      <w:r w:rsidRPr="004B6040">
        <w:rPr>
          <w:rFonts w:ascii="Arial" w:hAnsi="Arial" w:cs="Arial"/>
          <w:color w:val="000000"/>
          <w:sz w:val="20"/>
          <w:szCs w:val="20"/>
        </w:rPr>
        <w:t>Rommelse</w:t>
      </w:r>
      <w:proofErr w:type="spellEnd"/>
      <w:r w:rsidRPr="004B6040">
        <w:rPr>
          <w:rFonts w:ascii="Arial" w:hAnsi="Arial" w:cs="Arial"/>
          <w:color w:val="000000"/>
          <w:sz w:val="20"/>
          <w:szCs w:val="20"/>
        </w:rPr>
        <w:t xml:space="preserve"> N, Rose EJ, </w:t>
      </w:r>
      <w:proofErr w:type="spellStart"/>
      <w:r w:rsidRPr="004B6040">
        <w:rPr>
          <w:rFonts w:ascii="Arial" w:hAnsi="Arial" w:cs="Arial"/>
          <w:color w:val="000000"/>
          <w:sz w:val="20"/>
          <w:szCs w:val="20"/>
        </w:rPr>
        <w:t>Royle</w:t>
      </w:r>
      <w:proofErr w:type="spellEnd"/>
      <w:r w:rsidRPr="004B6040">
        <w:rPr>
          <w:rFonts w:ascii="Arial" w:hAnsi="Arial" w:cs="Arial"/>
          <w:color w:val="000000"/>
          <w:sz w:val="20"/>
          <w:szCs w:val="20"/>
        </w:rPr>
        <w:t xml:space="preserve"> NA, </w:t>
      </w:r>
      <w:proofErr w:type="spellStart"/>
      <w:r w:rsidRPr="004B6040">
        <w:rPr>
          <w:rFonts w:ascii="Arial" w:hAnsi="Arial" w:cs="Arial"/>
          <w:color w:val="000000"/>
          <w:sz w:val="20"/>
          <w:szCs w:val="20"/>
        </w:rPr>
        <w:t>Rundek</w:t>
      </w:r>
      <w:proofErr w:type="spellEnd"/>
      <w:r w:rsidRPr="004B6040">
        <w:rPr>
          <w:rFonts w:ascii="Arial" w:hAnsi="Arial" w:cs="Arial"/>
          <w:color w:val="000000"/>
          <w:sz w:val="20"/>
          <w:szCs w:val="20"/>
        </w:rPr>
        <w:t xml:space="preserve"> T, </w:t>
      </w:r>
      <w:proofErr w:type="spellStart"/>
      <w:r w:rsidRPr="004B6040">
        <w:rPr>
          <w:rFonts w:ascii="Arial" w:hAnsi="Arial" w:cs="Arial"/>
          <w:color w:val="000000"/>
          <w:sz w:val="20"/>
          <w:szCs w:val="20"/>
        </w:rPr>
        <w:t>Sämann</w:t>
      </w:r>
      <w:proofErr w:type="spellEnd"/>
      <w:r w:rsidRPr="004B6040">
        <w:rPr>
          <w:rFonts w:ascii="Arial" w:hAnsi="Arial" w:cs="Arial"/>
          <w:color w:val="000000"/>
          <w:sz w:val="20"/>
          <w:szCs w:val="20"/>
        </w:rPr>
        <w:t xml:space="preserve"> PG, Satizabal CL, </w:t>
      </w:r>
      <w:proofErr w:type="spellStart"/>
      <w:r w:rsidRPr="004B6040">
        <w:rPr>
          <w:rFonts w:ascii="Arial" w:hAnsi="Arial" w:cs="Arial"/>
          <w:color w:val="000000"/>
          <w:sz w:val="20"/>
          <w:szCs w:val="20"/>
        </w:rPr>
        <w:t>Schmaal</w:t>
      </w:r>
      <w:proofErr w:type="spellEnd"/>
      <w:r w:rsidRPr="004B6040">
        <w:rPr>
          <w:rFonts w:ascii="Arial" w:hAnsi="Arial" w:cs="Arial"/>
          <w:color w:val="000000"/>
          <w:sz w:val="20"/>
          <w:szCs w:val="20"/>
        </w:rPr>
        <w:t xml:space="preserve"> L, </w:t>
      </w:r>
      <w:proofErr w:type="spellStart"/>
      <w:r w:rsidRPr="004B6040">
        <w:rPr>
          <w:rFonts w:ascii="Arial" w:hAnsi="Arial" w:cs="Arial"/>
          <w:color w:val="000000"/>
          <w:sz w:val="20"/>
          <w:szCs w:val="20"/>
        </w:rPr>
        <w:t>Schork</w:t>
      </w:r>
      <w:proofErr w:type="spellEnd"/>
      <w:r w:rsidRPr="004B6040">
        <w:rPr>
          <w:rFonts w:ascii="Arial" w:hAnsi="Arial" w:cs="Arial"/>
          <w:color w:val="000000"/>
          <w:sz w:val="20"/>
          <w:szCs w:val="20"/>
        </w:rPr>
        <w:t xml:space="preserve"> AJ, Shen L, Shin J, </w:t>
      </w:r>
      <w:proofErr w:type="spellStart"/>
      <w:r w:rsidRPr="004B6040">
        <w:rPr>
          <w:rFonts w:ascii="Arial" w:hAnsi="Arial" w:cs="Arial"/>
          <w:color w:val="000000"/>
          <w:sz w:val="20"/>
          <w:szCs w:val="20"/>
        </w:rPr>
        <w:t>Shumskaya</w:t>
      </w:r>
      <w:proofErr w:type="spellEnd"/>
      <w:r w:rsidRPr="004B6040">
        <w:rPr>
          <w:rFonts w:ascii="Arial" w:hAnsi="Arial" w:cs="Arial"/>
          <w:color w:val="000000"/>
          <w:sz w:val="20"/>
          <w:szCs w:val="20"/>
        </w:rPr>
        <w:t xml:space="preserve"> E, Smith AV, </w:t>
      </w:r>
      <w:proofErr w:type="spellStart"/>
      <w:r w:rsidRPr="004B6040">
        <w:rPr>
          <w:rFonts w:ascii="Arial" w:hAnsi="Arial" w:cs="Arial"/>
          <w:color w:val="000000"/>
          <w:sz w:val="20"/>
          <w:szCs w:val="20"/>
        </w:rPr>
        <w:t>Sprooten</w:t>
      </w:r>
      <w:proofErr w:type="spellEnd"/>
      <w:r w:rsidRPr="004B6040">
        <w:rPr>
          <w:rFonts w:ascii="Arial" w:hAnsi="Arial" w:cs="Arial"/>
          <w:color w:val="000000"/>
          <w:sz w:val="20"/>
          <w:szCs w:val="20"/>
        </w:rPr>
        <w:t xml:space="preserve"> E, Strike LT, </w:t>
      </w:r>
      <w:proofErr w:type="spellStart"/>
      <w:r w:rsidRPr="004B6040">
        <w:rPr>
          <w:rFonts w:ascii="Arial" w:hAnsi="Arial" w:cs="Arial"/>
          <w:color w:val="000000"/>
          <w:sz w:val="20"/>
          <w:szCs w:val="20"/>
        </w:rPr>
        <w:t>Teumer</w:t>
      </w:r>
      <w:proofErr w:type="spellEnd"/>
      <w:r w:rsidRPr="004B6040">
        <w:rPr>
          <w:rFonts w:ascii="Arial" w:hAnsi="Arial" w:cs="Arial"/>
          <w:color w:val="000000"/>
          <w:sz w:val="20"/>
          <w:szCs w:val="20"/>
        </w:rPr>
        <w:t xml:space="preserve"> A, Thomson R, Tordesillas-Gutierrez D, Toro R, </w:t>
      </w:r>
      <w:proofErr w:type="spellStart"/>
      <w:r w:rsidRPr="004B6040">
        <w:rPr>
          <w:rFonts w:ascii="Arial" w:hAnsi="Arial" w:cs="Arial"/>
          <w:color w:val="000000"/>
          <w:sz w:val="20"/>
          <w:szCs w:val="20"/>
        </w:rPr>
        <w:t>Trabzuni</w:t>
      </w:r>
      <w:proofErr w:type="spellEnd"/>
      <w:r w:rsidRPr="004B6040">
        <w:rPr>
          <w:rFonts w:ascii="Arial" w:hAnsi="Arial" w:cs="Arial"/>
          <w:color w:val="000000"/>
          <w:sz w:val="20"/>
          <w:szCs w:val="20"/>
        </w:rPr>
        <w:t xml:space="preserve"> D, Vaidya D, Van der </w:t>
      </w:r>
      <w:proofErr w:type="spellStart"/>
      <w:r w:rsidRPr="004B6040">
        <w:rPr>
          <w:rFonts w:ascii="Arial" w:hAnsi="Arial" w:cs="Arial"/>
          <w:color w:val="000000"/>
          <w:sz w:val="20"/>
          <w:szCs w:val="20"/>
        </w:rPr>
        <w:t>Grond</w:t>
      </w:r>
      <w:proofErr w:type="spellEnd"/>
      <w:r w:rsidRPr="004B6040">
        <w:rPr>
          <w:rFonts w:ascii="Arial" w:hAnsi="Arial" w:cs="Arial"/>
          <w:color w:val="000000"/>
          <w:sz w:val="20"/>
          <w:szCs w:val="20"/>
        </w:rPr>
        <w:t xml:space="preserve"> J, Van der Meer D, Van </w:t>
      </w:r>
      <w:proofErr w:type="spellStart"/>
      <w:r w:rsidRPr="004B6040">
        <w:rPr>
          <w:rFonts w:ascii="Arial" w:hAnsi="Arial" w:cs="Arial"/>
          <w:color w:val="000000"/>
          <w:sz w:val="20"/>
          <w:szCs w:val="20"/>
        </w:rPr>
        <w:t>Donkelaar</w:t>
      </w:r>
      <w:proofErr w:type="spellEnd"/>
      <w:r w:rsidRPr="004B6040">
        <w:rPr>
          <w:rFonts w:ascii="Arial" w:hAnsi="Arial" w:cs="Arial"/>
          <w:color w:val="000000"/>
          <w:sz w:val="20"/>
          <w:szCs w:val="20"/>
        </w:rPr>
        <w:t xml:space="preserve"> MM, Van </w:t>
      </w:r>
      <w:proofErr w:type="spellStart"/>
      <w:r w:rsidRPr="004B6040">
        <w:rPr>
          <w:rFonts w:ascii="Arial" w:hAnsi="Arial" w:cs="Arial"/>
          <w:color w:val="000000"/>
          <w:sz w:val="20"/>
          <w:szCs w:val="20"/>
        </w:rPr>
        <w:t>Eijk</w:t>
      </w:r>
      <w:proofErr w:type="spellEnd"/>
      <w:r w:rsidRPr="004B6040">
        <w:rPr>
          <w:rFonts w:ascii="Arial" w:hAnsi="Arial" w:cs="Arial"/>
          <w:color w:val="000000"/>
          <w:sz w:val="20"/>
          <w:szCs w:val="20"/>
        </w:rPr>
        <w:t xml:space="preserve"> KR, Van </w:t>
      </w:r>
      <w:proofErr w:type="spellStart"/>
      <w:r w:rsidRPr="004B6040">
        <w:rPr>
          <w:rFonts w:ascii="Arial" w:hAnsi="Arial" w:cs="Arial"/>
          <w:color w:val="000000"/>
          <w:sz w:val="20"/>
          <w:szCs w:val="20"/>
        </w:rPr>
        <w:t>Erp</w:t>
      </w:r>
      <w:proofErr w:type="spellEnd"/>
      <w:r w:rsidRPr="004B6040">
        <w:rPr>
          <w:rFonts w:ascii="Arial" w:hAnsi="Arial" w:cs="Arial"/>
          <w:color w:val="000000"/>
          <w:sz w:val="20"/>
          <w:szCs w:val="20"/>
        </w:rPr>
        <w:t xml:space="preserve"> TG, Van </w:t>
      </w:r>
      <w:proofErr w:type="spellStart"/>
      <w:r w:rsidRPr="004B6040">
        <w:rPr>
          <w:rFonts w:ascii="Arial" w:hAnsi="Arial" w:cs="Arial"/>
          <w:color w:val="000000"/>
          <w:sz w:val="20"/>
          <w:szCs w:val="20"/>
        </w:rPr>
        <w:t>Rooij</w:t>
      </w:r>
      <w:proofErr w:type="spellEnd"/>
      <w:r w:rsidRPr="004B6040">
        <w:rPr>
          <w:rFonts w:ascii="Arial" w:hAnsi="Arial" w:cs="Arial"/>
          <w:color w:val="000000"/>
          <w:sz w:val="20"/>
          <w:szCs w:val="20"/>
        </w:rPr>
        <w:t xml:space="preserve"> D, Walton E, </w:t>
      </w:r>
      <w:proofErr w:type="spellStart"/>
      <w:r w:rsidRPr="004B6040">
        <w:rPr>
          <w:rFonts w:ascii="Arial" w:hAnsi="Arial" w:cs="Arial"/>
          <w:color w:val="000000"/>
          <w:sz w:val="20"/>
          <w:szCs w:val="20"/>
        </w:rPr>
        <w:t>Westlye</w:t>
      </w:r>
      <w:proofErr w:type="spellEnd"/>
      <w:r w:rsidRPr="004B6040">
        <w:rPr>
          <w:rFonts w:ascii="Arial" w:hAnsi="Arial" w:cs="Arial"/>
          <w:color w:val="000000"/>
          <w:sz w:val="20"/>
          <w:szCs w:val="20"/>
        </w:rPr>
        <w:t xml:space="preserve"> LT, Whelan CD, Windham BG, Winkler AM, </w:t>
      </w:r>
      <w:proofErr w:type="spellStart"/>
      <w:r w:rsidRPr="004B6040">
        <w:rPr>
          <w:rFonts w:ascii="Arial" w:hAnsi="Arial" w:cs="Arial"/>
          <w:color w:val="000000"/>
          <w:sz w:val="20"/>
          <w:szCs w:val="20"/>
        </w:rPr>
        <w:t>Woldehawariat</w:t>
      </w:r>
      <w:proofErr w:type="spellEnd"/>
      <w:r w:rsidRPr="004B6040">
        <w:rPr>
          <w:rFonts w:ascii="Arial" w:hAnsi="Arial" w:cs="Arial"/>
          <w:color w:val="000000"/>
          <w:sz w:val="20"/>
          <w:szCs w:val="20"/>
        </w:rPr>
        <w:t xml:space="preserve"> G, Wolf C, Wolfers T, Xu B, </w:t>
      </w:r>
      <w:proofErr w:type="spellStart"/>
      <w:r w:rsidRPr="004B6040">
        <w:rPr>
          <w:rFonts w:ascii="Arial" w:hAnsi="Arial" w:cs="Arial"/>
          <w:color w:val="000000"/>
          <w:sz w:val="20"/>
          <w:szCs w:val="20"/>
        </w:rPr>
        <w:t>Yanek</w:t>
      </w:r>
      <w:proofErr w:type="spellEnd"/>
      <w:r w:rsidRPr="004B6040">
        <w:rPr>
          <w:rFonts w:ascii="Arial" w:hAnsi="Arial" w:cs="Arial"/>
          <w:color w:val="000000"/>
          <w:sz w:val="20"/>
          <w:szCs w:val="20"/>
        </w:rPr>
        <w:t xml:space="preserve"> LR, Yang J, </w:t>
      </w:r>
      <w:proofErr w:type="spellStart"/>
      <w:r w:rsidRPr="004B6040">
        <w:rPr>
          <w:rFonts w:ascii="Arial" w:hAnsi="Arial" w:cs="Arial"/>
          <w:color w:val="000000"/>
          <w:sz w:val="20"/>
          <w:szCs w:val="20"/>
        </w:rPr>
        <w:t>Zijdenbos</w:t>
      </w:r>
      <w:proofErr w:type="spellEnd"/>
      <w:r w:rsidRPr="004B6040">
        <w:rPr>
          <w:rFonts w:ascii="Arial" w:hAnsi="Arial" w:cs="Arial"/>
          <w:color w:val="000000"/>
          <w:sz w:val="20"/>
          <w:szCs w:val="20"/>
        </w:rPr>
        <w:t xml:space="preserve"> A, Zwiers MP, </w:t>
      </w:r>
      <w:proofErr w:type="spellStart"/>
      <w:r w:rsidRPr="004B6040">
        <w:rPr>
          <w:rFonts w:ascii="Arial" w:hAnsi="Arial" w:cs="Arial"/>
          <w:color w:val="000000"/>
          <w:sz w:val="20"/>
          <w:szCs w:val="20"/>
        </w:rPr>
        <w:t>Agartz</w:t>
      </w:r>
      <w:proofErr w:type="spellEnd"/>
      <w:r w:rsidRPr="004B6040">
        <w:rPr>
          <w:rFonts w:ascii="Arial" w:hAnsi="Arial" w:cs="Arial"/>
          <w:color w:val="000000"/>
          <w:sz w:val="20"/>
          <w:szCs w:val="20"/>
        </w:rPr>
        <w:t xml:space="preserve"> I, Aggarwal NT, </w:t>
      </w:r>
      <w:proofErr w:type="spellStart"/>
      <w:r w:rsidRPr="004B6040">
        <w:rPr>
          <w:rFonts w:ascii="Arial" w:hAnsi="Arial" w:cs="Arial"/>
          <w:color w:val="000000"/>
          <w:sz w:val="20"/>
          <w:szCs w:val="20"/>
        </w:rPr>
        <w:t>Almasy</w:t>
      </w:r>
      <w:proofErr w:type="spellEnd"/>
      <w:r w:rsidRPr="004B6040">
        <w:rPr>
          <w:rFonts w:ascii="Arial" w:hAnsi="Arial" w:cs="Arial"/>
          <w:color w:val="000000"/>
          <w:sz w:val="20"/>
          <w:szCs w:val="20"/>
        </w:rPr>
        <w:t xml:space="preserve"> L, Ames D, </w:t>
      </w:r>
      <w:proofErr w:type="spellStart"/>
      <w:r w:rsidRPr="004B6040">
        <w:rPr>
          <w:rFonts w:ascii="Arial" w:hAnsi="Arial" w:cs="Arial"/>
          <w:color w:val="000000"/>
          <w:sz w:val="20"/>
          <w:szCs w:val="20"/>
        </w:rPr>
        <w:t>Amouyel</w:t>
      </w:r>
      <w:proofErr w:type="spellEnd"/>
      <w:r w:rsidRPr="004B6040">
        <w:rPr>
          <w:rFonts w:ascii="Arial" w:hAnsi="Arial" w:cs="Arial"/>
          <w:color w:val="000000"/>
          <w:sz w:val="20"/>
          <w:szCs w:val="20"/>
        </w:rPr>
        <w:t xml:space="preserve"> P, </w:t>
      </w:r>
      <w:proofErr w:type="spellStart"/>
      <w:r w:rsidRPr="004B6040">
        <w:rPr>
          <w:rFonts w:ascii="Arial" w:hAnsi="Arial" w:cs="Arial"/>
          <w:color w:val="000000"/>
          <w:sz w:val="20"/>
          <w:szCs w:val="20"/>
        </w:rPr>
        <w:t>Andreassen</w:t>
      </w:r>
      <w:proofErr w:type="spellEnd"/>
      <w:r w:rsidRPr="004B6040">
        <w:rPr>
          <w:rFonts w:ascii="Arial" w:hAnsi="Arial" w:cs="Arial"/>
          <w:color w:val="000000"/>
          <w:sz w:val="20"/>
          <w:szCs w:val="20"/>
        </w:rPr>
        <w:t xml:space="preserve"> OA, </w:t>
      </w:r>
      <w:proofErr w:type="spellStart"/>
      <w:r w:rsidRPr="004B6040">
        <w:rPr>
          <w:rFonts w:ascii="Arial" w:hAnsi="Arial" w:cs="Arial"/>
          <w:color w:val="000000"/>
          <w:sz w:val="20"/>
          <w:szCs w:val="20"/>
        </w:rPr>
        <w:t>Arepalli</w:t>
      </w:r>
      <w:proofErr w:type="spellEnd"/>
      <w:r w:rsidRPr="004B6040">
        <w:rPr>
          <w:rFonts w:ascii="Arial" w:hAnsi="Arial" w:cs="Arial"/>
          <w:color w:val="000000"/>
          <w:sz w:val="20"/>
          <w:szCs w:val="20"/>
        </w:rPr>
        <w:t xml:space="preserve"> S, </w:t>
      </w:r>
      <w:proofErr w:type="spellStart"/>
      <w:r w:rsidRPr="004B6040">
        <w:rPr>
          <w:rFonts w:ascii="Arial" w:hAnsi="Arial" w:cs="Arial"/>
          <w:color w:val="000000"/>
          <w:sz w:val="20"/>
          <w:szCs w:val="20"/>
        </w:rPr>
        <w:t>Assareh</w:t>
      </w:r>
      <w:proofErr w:type="spellEnd"/>
      <w:r w:rsidRPr="004B6040">
        <w:rPr>
          <w:rFonts w:ascii="Arial" w:hAnsi="Arial" w:cs="Arial"/>
          <w:color w:val="000000"/>
          <w:sz w:val="20"/>
          <w:szCs w:val="20"/>
        </w:rPr>
        <w:t xml:space="preserve"> AA, </w:t>
      </w:r>
      <w:proofErr w:type="spellStart"/>
      <w:r w:rsidRPr="004B6040">
        <w:rPr>
          <w:rFonts w:ascii="Arial" w:hAnsi="Arial" w:cs="Arial"/>
          <w:color w:val="000000"/>
          <w:sz w:val="20"/>
          <w:szCs w:val="20"/>
        </w:rPr>
        <w:t>Barral</w:t>
      </w:r>
      <w:proofErr w:type="spellEnd"/>
      <w:r w:rsidRPr="004B6040">
        <w:rPr>
          <w:rFonts w:ascii="Arial" w:hAnsi="Arial" w:cs="Arial"/>
          <w:color w:val="000000"/>
          <w:sz w:val="20"/>
          <w:szCs w:val="20"/>
        </w:rPr>
        <w:t xml:space="preserve"> S, </w:t>
      </w:r>
      <w:proofErr w:type="spellStart"/>
      <w:r w:rsidRPr="004B6040">
        <w:rPr>
          <w:rFonts w:ascii="Arial" w:hAnsi="Arial" w:cs="Arial"/>
          <w:color w:val="000000"/>
          <w:sz w:val="20"/>
          <w:szCs w:val="20"/>
        </w:rPr>
        <w:t>Bastin</w:t>
      </w:r>
      <w:proofErr w:type="spellEnd"/>
      <w:r w:rsidRPr="004B6040">
        <w:rPr>
          <w:rFonts w:ascii="Arial" w:hAnsi="Arial" w:cs="Arial"/>
          <w:color w:val="000000"/>
          <w:sz w:val="20"/>
          <w:szCs w:val="20"/>
        </w:rPr>
        <w:t xml:space="preserve"> ME, Becker DM, Becker JT, Bennett DA, </w:t>
      </w:r>
      <w:proofErr w:type="spellStart"/>
      <w:r w:rsidRPr="004B6040">
        <w:rPr>
          <w:rFonts w:ascii="Arial" w:hAnsi="Arial" w:cs="Arial"/>
          <w:color w:val="000000"/>
          <w:sz w:val="20"/>
          <w:szCs w:val="20"/>
        </w:rPr>
        <w:t>Blangero</w:t>
      </w:r>
      <w:proofErr w:type="spellEnd"/>
      <w:r w:rsidRPr="004B6040">
        <w:rPr>
          <w:rFonts w:ascii="Arial" w:hAnsi="Arial" w:cs="Arial"/>
          <w:color w:val="000000"/>
          <w:sz w:val="20"/>
          <w:szCs w:val="20"/>
        </w:rPr>
        <w:t xml:space="preserve"> J, van </w:t>
      </w:r>
      <w:proofErr w:type="spellStart"/>
      <w:r w:rsidRPr="004B6040">
        <w:rPr>
          <w:rFonts w:ascii="Arial" w:hAnsi="Arial" w:cs="Arial"/>
          <w:color w:val="000000"/>
          <w:sz w:val="20"/>
          <w:szCs w:val="20"/>
        </w:rPr>
        <w:t>Bokhoven</w:t>
      </w:r>
      <w:proofErr w:type="spellEnd"/>
      <w:r w:rsidRPr="004B6040">
        <w:rPr>
          <w:rFonts w:ascii="Arial" w:hAnsi="Arial" w:cs="Arial"/>
          <w:color w:val="000000"/>
          <w:sz w:val="20"/>
          <w:szCs w:val="20"/>
        </w:rPr>
        <w:t xml:space="preserve"> H, </w:t>
      </w:r>
      <w:proofErr w:type="spellStart"/>
      <w:r w:rsidRPr="004B6040">
        <w:rPr>
          <w:rFonts w:ascii="Arial" w:hAnsi="Arial" w:cs="Arial"/>
          <w:color w:val="000000"/>
          <w:sz w:val="20"/>
          <w:szCs w:val="20"/>
        </w:rPr>
        <w:t>Boomsma</w:t>
      </w:r>
      <w:proofErr w:type="spellEnd"/>
      <w:r w:rsidRPr="004B6040">
        <w:rPr>
          <w:rFonts w:ascii="Arial" w:hAnsi="Arial" w:cs="Arial"/>
          <w:color w:val="000000"/>
          <w:sz w:val="20"/>
          <w:szCs w:val="20"/>
        </w:rPr>
        <w:t xml:space="preserve"> DI, </w:t>
      </w:r>
      <w:proofErr w:type="spellStart"/>
      <w:r w:rsidRPr="004B6040">
        <w:rPr>
          <w:rFonts w:ascii="Arial" w:hAnsi="Arial" w:cs="Arial"/>
          <w:color w:val="000000"/>
          <w:sz w:val="20"/>
          <w:szCs w:val="20"/>
        </w:rPr>
        <w:t>Brodaty</w:t>
      </w:r>
      <w:proofErr w:type="spellEnd"/>
      <w:r w:rsidRPr="004B6040">
        <w:rPr>
          <w:rFonts w:ascii="Arial" w:hAnsi="Arial" w:cs="Arial"/>
          <w:color w:val="000000"/>
          <w:sz w:val="20"/>
          <w:szCs w:val="20"/>
        </w:rPr>
        <w:t xml:space="preserve"> H, Brouwer RM, Brunner HG, Buckner RL, </w:t>
      </w:r>
      <w:proofErr w:type="spellStart"/>
      <w:r w:rsidRPr="004B6040">
        <w:rPr>
          <w:rFonts w:ascii="Arial" w:hAnsi="Arial" w:cs="Arial"/>
          <w:color w:val="000000"/>
          <w:sz w:val="20"/>
          <w:szCs w:val="20"/>
        </w:rPr>
        <w:t>Buitelaar</w:t>
      </w:r>
      <w:proofErr w:type="spellEnd"/>
      <w:r w:rsidRPr="004B6040">
        <w:rPr>
          <w:rFonts w:ascii="Arial" w:hAnsi="Arial" w:cs="Arial"/>
          <w:color w:val="000000"/>
          <w:sz w:val="20"/>
          <w:szCs w:val="20"/>
        </w:rPr>
        <w:t xml:space="preserve"> JK, </w:t>
      </w:r>
      <w:proofErr w:type="spellStart"/>
      <w:r w:rsidRPr="004B6040">
        <w:rPr>
          <w:rFonts w:ascii="Arial" w:hAnsi="Arial" w:cs="Arial"/>
          <w:color w:val="000000"/>
          <w:sz w:val="20"/>
          <w:szCs w:val="20"/>
        </w:rPr>
        <w:t>Bulayeva</w:t>
      </w:r>
      <w:proofErr w:type="spellEnd"/>
      <w:r w:rsidRPr="004B6040">
        <w:rPr>
          <w:rFonts w:ascii="Arial" w:hAnsi="Arial" w:cs="Arial"/>
          <w:color w:val="000000"/>
          <w:sz w:val="20"/>
          <w:szCs w:val="20"/>
        </w:rPr>
        <w:t xml:space="preserve"> KB, Cahn W, Calhoun VD, Cannon DM, </w:t>
      </w:r>
      <w:proofErr w:type="spellStart"/>
      <w:r w:rsidRPr="004B6040">
        <w:rPr>
          <w:rFonts w:ascii="Arial" w:hAnsi="Arial" w:cs="Arial"/>
          <w:color w:val="000000"/>
          <w:sz w:val="20"/>
          <w:szCs w:val="20"/>
        </w:rPr>
        <w:t>Cavalleri</w:t>
      </w:r>
      <w:proofErr w:type="spellEnd"/>
      <w:r w:rsidRPr="004B6040">
        <w:rPr>
          <w:rFonts w:ascii="Arial" w:hAnsi="Arial" w:cs="Arial"/>
          <w:color w:val="000000"/>
          <w:sz w:val="20"/>
          <w:szCs w:val="20"/>
        </w:rPr>
        <w:t xml:space="preserve"> GL, Chen C, Cheng CY, </w:t>
      </w:r>
      <w:proofErr w:type="spellStart"/>
      <w:r w:rsidRPr="004B6040">
        <w:rPr>
          <w:rFonts w:ascii="Arial" w:hAnsi="Arial" w:cs="Arial"/>
          <w:color w:val="000000"/>
          <w:sz w:val="20"/>
          <w:szCs w:val="20"/>
        </w:rPr>
        <w:t>Cichon</w:t>
      </w:r>
      <w:proofErr w:type="spellEnd"/>
      <w:r w:rsidRPr="004B6040">
        <w:rPr>
          <w:rFonts w:ascii="Arial" w:hAnsi="Arial" w:cs="Arial"/>
          <w:color w:val="000000"/>
          <w:sz w:val="20"/>
          <w:szCs w:val="20"/>
        </w:rPr>
        <w:t xml:space="preserve"> S, Cookson MR, </w:t>
      </w:r>
      <w:proofErr w:type="spellStart"/>
      <w:r w:rsidRPr="004B6040">
        <w:rPr>
          <w:rFonts w:ascii="Arial" w:hAnsi="Arial" w:cs="Arial"/>
          <w:color w:val="000000"/>
          <w:sz w:val="20"/>
          <w:szCs w:val="20"/>
        </w:rPr>
        <w:t>Corvin</w:t>
      </w:r>
      <w:proofErr w:type="spellEnd"/>
      <w:r w:rsidRPr="004B6040">
        <w:rPr>
          <w:rFonts w:ascii="Arial" w:hAnsi="Arial" w:cs="Arial"/>
          <w:color w:val="000000"/>
          <w:sz w:val="20"/>
          <w:szCs w:val="20"/>
        </w:rPr>
        <w:t xml:space="preserve"> A, Crespo-</w:t>
      </w:r>
      <w:proofErr w:type="spellStart"/>
      <w:r w:rsidRPr="004B6040">
        <w:rPr>
          <w:rFonts w:ascii="Arial" w:hAnsi="Arial" w:cs="Arial"/>
          <w:color w:val="000000"/>
          <w:sz w:val="20"/>
          <w:szCs w:val="20"/>
        </w:rPr>
        <w:t>Facorro</w:t>
      </w:r>
      <w:proofErr w:type="spellEnd"/>
      <w:r w:rsidRPr="004B6040">
        <w:rPr>
          <w:rFonts w:ascii="Arial" w:hAnsi="Arial" w:cs="Arial"/>
          <w:color w:val="000000"/>
          <w:sz w:val="20"/>
          <w:szCs w:val="20"/>
        </w:rPr>
        <w:t xml:space="preserve"> B, Curran JE, </w:t>
      </w:r>
      <w:proofErr w:type="spellStart"/>
      <w:r w:rsidRPr="004B6040">
        <w:rPr>
          <w:rFonts w:ascii="Arial" w:hAnsi="Arial" w:cs="Arial"/>
          <w:color w:val="000000"/>
          <w:sz w:val="20"/>
          <w:szCs w:val="20"/>
        </w:rPr>
        <w:t>Czisch</w:t>
      </w:r>
      <w:proofErr w:type="spellEnd"/>
      <w:r w:rsidRPr="004B6040">
        <w:rPr>
          <w:rFonts w:ascii="Arial" w:hAnsi="Arial" w:cs="Arial"/>
          <w:color w:val="000000"/>
          <w:sz w:val="20"/>
          <w:szCs w:val="20"/>
        </w:rPr>
        <w:t xml:space="preserve"> M, Dale AM, Davies GE, De </w:t>
      </w:r>
      <w:proofErr w:type="spellStart"/>
      <w:r w:rsidRPr="004B6040">
        <w:rPr>
          <w:rFonts w:ascii="Arial" w:hAnsi="Arial" w:cs="Arial"/>
          <w:color w:val="000000"/>
          <w:sz w:val="20"/>
          <w:szCs w:val="20"/>
        </w:rPr>
        <w:t>Geus</w:t>
      </w:r>
      <w:proofErr w:type="spellEnd"/>
      <w:r w:rsidRPr="004B6040">
        <w:rPr>
          <w:rFonts w:ascii="Arial" w:hAnsi="Arial" w:cs="Arial"/>
          <w:color w:val="000000"/>
          <w:sz w:val="20"/>
          <w:szCs w:val="20"/>
        </w:rPr>
        <w:t xml:space="preserve"> EJ, De Jager PL, de </w:t>
      </w:r>
      <w:proofErr w:type="spellStart"/>
      <w:r w:rsidRPr="004B6040">
        <w:rPr>
          <w:rFonts w:ascii="Arial" w:hAnsi="Arial" w:cs="Arial"/>
          <w:color w:val="000000"/>
          <w:sz w:val="20"/>
          <w:szCs w:val="20"/>
        </w:rPr>
        <w:t>Zubicaray</w:t>
      </w:r>
      <w:proofErr w:type="spellEnd"/>
      <w:r w:rsidRPr="004B6040">
        <w:rPr>
          <w:rFonts w:ascii="Arial" w:hAnsi="Arial" w:cs="Arial"/>
          <w:color w:val="000000"/>
          <w:sz w:val="20"/>
          <w:szCs w:val="20"/>
        </w:rPr>
        <w:t xml:space="preserve"> GI, </w:t>
      </w:r>
      <w:proofErr w:type="spellStart"/>
      <w:r w:rsidRPr="004B6040">
        <w:rPr>
          <w:rFonts w:ascii="Arial" w:hAnsi="Arial" w:cs="Arial"/>
          <w:color w:val="000000"/>
          <w:sz w:val="20"/>
          <w:szCs w:val="20"/>
        </w:rPr>
        <w:t>Delanty</w:t>
      </w:r>
      <w:proofErr w:type="spellEnd"/>
      <w:r w:rsidRPr="004B6040">
        <w:rPr>
          <w:rFonts w:ascii="Arial" w:hAnsi="Arial" w:cs="Arial"/>
          <w:color w:val="000000"/>
          <w:sz w:val="20"/>
          <w:szCs w:val="20"/>
        </w:rPr>
        <w:t xml:space="preserve"> N, </w:t>
      </w:r>
      <w:proofErr w:type="spellStart"/>
      <w:r w:rsidRPr="004B6040">
        <w:rPr>
          <w:rFonts w:ascii="Arial" w:hAnsi="Arial" w:cs="Arial"/>
          <w:color w:val="000000"/>
          <w:sz w:val="20"/>
          <w:szCs w:val="20"/>
        </w:rPr>
        <w:t>Depondt</w:t>
      </w:r>
      <w:proofErr w:type="spellEnd"/>
      <w:r w:rsidRPr="004B6040">
        <w:rPr>
          <w:rFonts w:ascii="Arial" w:hAnsi="Arial" w:cs="Arial"/>
          <w:color w:val="000000"/>
          <w:sz w:val="20"/>
          <w:szCs w:val="20"/>
        </w:rPr>
        <w:t xml:space="preserve"> C, DeStefano AL, </w:t>
      </w:r>
      <w:proofErr w:type="spellStart"/>
      <w:r w:rsidRPr="004B6040">
        <w:rPr>
          <w:rFonts w:ascii="Arial" w:hAnsi="Arial" w:cs="Arial"/>
          <w:color w:val="000000"/>
          <w:sz w:val="20"/>
          <w:szCs w:val="20"/>
        </w:rPr>
        <w:t>Dillman</w:t>
      </w:r>
      <w:proofErr w:type="spellEnd"/>
      <w:r w:rsidRPr="004B6040">
        <w:rPr>
          <w:rFonts w:ascii="Arial" w:hAnsi="Arial" w:cs="Arial"/>
          <w:color w:val="000000"/>
          <w:sz w:val="20"/>
          <w:szCs w:val="20"/>
        </w:rPr>
        <w:t xml:space="preserve"> A, </w:t>
      </w:r>
      <w:proofErr w:type="spellStart"/>
      <w:r w:rsidRPr="004B6040">
        <w:rPr>
          <w:rFonts w:ascii="Arial" w:hAnsi="Arial" w:cs="Arial"/>
          <w:color w:val="000000"/>
          <w:sz w:val="20"/>
          <w:szCs w:val="20"/>
        </w:rPr>
        <w:t>Djurovic</w:t>
      </w:r>
      <w:proofErr w:type="spellEnd"/>
      <w:r w:rsidRPr="004B6040">
        <w:rPr>
          <w:rFonts w:ascii="Arial" w:hAnsi="Arial" w:cs="Arial"/>
          <w:color w:val="000000"/>
          <w:sz w:val="20"/>
          <w:szCs w:val="20"/>
        </w:rPr>
        <w:t xml:space="preserve"> S, Donohoe G, </w:t>
      </w:r>
      <w:proofErr w:type="spellStart"/>
      <w:r w:rsidRPr="004B6040">
        <w:rPr>
          <w:rFonts w:ascii="Arial" w:hAnsi="Arial" w:cs="Arial"/>
          <w:color w:val="000000"/>
          <w:sz w:val="20"/>
          <w:szCs w:val="20"/>
        </w:rPr>
        <w:t>Drevets</w:t>
      </w:r>
      <w:proofErr w:type="spellEnd"/>
      <w:r w:rsidRPr="004B6040">
        <w:rPr>
          <w:rFonts w:ascii="Arial" w:hAnsi="Arial" w:cs="Arial"/>
          <w:color w:val="000000"/>
          <w:sz w:val="20"/>
          <w:szCs w:val="20"/>
        </w:rPr>
        <w:t xml:space="preserve"> WC, </w:t>
      </w:r>
      <w:proofErr w:type="spellStart"/>
      <w:r w:rsidRPr="004B6040">
        <w:rPr>
          <w:rFonts w:ascii="Arial" w:hAnsi="Arial" w:cs="Arial"/>
          <w:color w:val="000000"/>
          <w:sz w:val="20"/>
          <w:szCs w:val="20"/>
        </w:rPr>
        <w:t>Duggirala</w:t>
      </w:r>
      <w:proofErr w:type="spellEnd"/>
      <w:r w:rsidRPr="004B6040">
        <w:rPr>
          <w:rFonts w:ascii="Arial" w:hAnsi="Arial" w:cs="Arial"/>
          <w:color w:val="000000"/>
          <w:sz w:val="20"/>
          <w:szCs w:val="20"/>
        </w:rPr>
        <w:t xml:space="preserve"> R, Dyer TD, </w:t>
      </w:r>
      <w:proofErr w:type="spellStart"/>
      <w:r w:rsidRPr="004B6040">
        <w:rPr>
          <w:rFonts w:ascii="Arial" w:hAnsi="Arial" w:cs="Arial"/>
          <w:color w:val="000000"/>
          <w:sz w:val="20"/>
          <w:szCs w:val="20"/>
        </w:rPr>
        <w:t>Erk</w:t>
      </w:r>
      <w:proofErr w:type="spellEnd"/>
      <w:r w:rsidRPr="004B6040">
        <w:rPr>
          <w:rFonts w:ascii="Arial" w:hAnsi="Arial" w:cs="Arial"/>
          <w:color w:val="000000"/>
          <w:sz w:val="20"/>
          <w:szCs w:val="20"/>
        </w:rPr>
        <w:t xml:space="preserve"> S, Espeseth T, Evans DA, </w:t>
      </w:r>
      <w:proofErr w:type="spellStart"/>
      <w:r w:rsidRPr="004B6040">
        <w:rPr>
          <w:rFonts w:ascii="Arial" w:hAnsi="Arial" w:cs="Arial"/>
          <w:color w:val="000000"/>
          <w:sz w:val="20"/>
          <w:szCs w:val="20"/>
        </w:rPr>
        <w:t>Fedko</w:t>
      </w:r>
      <w:proofErr w:type="spellEnd"/>
      <w:r w:rsidRPr="004B6040">
        <w:rPr>
          <w:rFonts w:ascii="Arial" w:hAnsi="Arial" w:cs="Arial"/>
          <w:color w:val="000000"/>
          <w:sz w:val="20"/>
          <w:szCs w:val="20"/>
        </w:rPr>
        <w:t xml:space="preserve"> IO, Fernández G, </w:t>
      </w:r>
      <w:proofErr w:type="spellStart"/>
      <w:r w:rsidRPr="004B6040">
        <w:rPr>
          <w:rFonts w:ascii="Arial" w:hAnsi="Arial" w:cs="Arial"/>
          <w:color w:val="000000"/>
          <w:sz w:val="20"/>
          <w:szCs w:val="20"/>
        </w:rPr>
        <w:t>Ferrucci</w:t>
      </w:r>
      <w:proofErr w:type="spellEnd"/>
      <w:r w:rsidRPr="004B6040">
        <w:rPr>
          <w:rFonts w:ascii="Arial" w:hAnsi="Arial" w:cs="Arial"/>
          <w:color w:val="000000"/>
          <w:sz w:val="20"/>
          <w:szCs w:val="20"/>
        </w:rPr>
        <w:t xml:space="preserve"> L, Fisher SE, Fleischman DA, Ford I, </w:t>
      </w:r>
      <w:proofErr w:type="spellStart"/>
      <w:r w:rsidRPr="004B6040">
        <w:rPr>
          <w:rFonts w:ascii="Arial" w:hAnsi="Arial" w:cs="Arial"/>
          <w:color w:val="000000"/>
          <w:sz w:val="20"/>
          <w:szCs w:val="20"/>
        </w:rPr>
        <w:t>Foroud</w:t>
      </w:r>
      <w:proofErr w:type="spellEnd"/>
      <w:r w:rsidRPr="004B6040">
        <w:rPr>
          <w:rFonts w:ascii="Arial" w:hAnsi="Arial" w:cs="Arial"/>
          <w:color w:val="000000"/>
          <w:sz w:val="20"/>
          <w:szCs w:val="20"/>
        </w:rPr>
        <w:t xml:space="preserve"> TM, Fox PT, </w:t>
      </w:r>
      <w:proofErr w:type="spellStart"/>
      <w:r w:rsidRPr="004B6040">
        <w:rPr>
          <w:rFonts w:ascii="Arial" w:hAnsi="Arial" w:cs="Arial"/>
          <w:color w:val="000000"/>
          <w:sz w:val="20"/>
          <w:szCs w:val="20"/>
        </w:rPr>
        <w:t>Francks</w:t>
      </w:r>
      <w:proofErr w:type="spellEnd"/>
      <w:r w:rsidRPr="004B6040">
        <w:rPr>
          <w:rFonts w:ascii="Arial" w:hAnsi="Arial" w:cs="Arial"/>
          <w:color w:val="000000"/>
          <w:sz w:val="20"/>
          <w:szCs w:val="20"/>
        </w:rPr>
        <w:t xml:space="preserve"> C, Fukunaga M, Gibbs JR, </w:t>
      </w:r>
      <w:proofErr w:type="spellStart"/>
      <w:r w:rsidRPr="004B6040">
        <w:rPr>
          <w:rFonts w:ascii="Arial" w:hAnsi="Arial" w:cs="Arial"/>
          <w:color w:val="000000"/>
          <w:sz w:val="20"/>
          <w:szCs w:val="20"/>
        </w:rPr>
        <w:t>Glahn</w:t>
      </w:r>
      <w:proofErr w:type="spellEnd"/>
      <w:r w:rsidRPr="004B6040">
        <w:rPr>
          <w:rFonts w:ascii="Arial" w:hAnsi="Arial" w:cs="Arial"/>
          <w:color w:val="000000"/>
          <w:sz w:val="20"/>
          <w:szCs w:val="20"/>
        </w:rPr>
        <w:t xml:space="preserve"> DC, </w:t>
      </w:r>
      <w:proofErr w:type="spellStart"/>
      <w:r w:rsidRPr="004B6040">
        <w:rPr>
          <w:rFonts w:ascii="Arial" w:hAnsi="Arial" w:cs="Arial"/>
          <w:color w:val="000000"/>
          <w:sz w:val="20"/>
          <w:szCs w:val="20"/>
        </w:rPr>
        <w:t>Gollub</w:t>
      </w:r>
      <w:proofErr w:type="spellEnd"/>
      <w:r w:rsidRPr="004B6040">
        <w:rPr>
          <w:rFonts w:ascii="Arial" w:hAnsi="Arial" w:cs="Arial"/>
          <w:color w:val="000000"/>
          <w:sz w:val="20"/>
          <w:szCs w:val="20"/>
        </w:rPr>
        <w:t xml:space="preserve"> RL, </w:t>
      </w:r>
      <w:proofErr w:type="spellStart"/>
      <w:r w:rsidRPr="004B6040">
        <w:rPr>
          <w:rFonts w:ascii="Arial" w:hAnsi="Arial" w:cs="Arial"/>
          <w:color w:val="000000"/>
          <w:sz w:val="20"/>
          <w:szCs w:val="20"/>
        </w:rPr>
        <w:t>Göring</w:t>
      </w:r>
      <w:proofErr w:type="spellEnd"/>
      <w:r w:rsidRPr="004B6040">
        <w:rPr>
          <w:rFonts w:ascii="Arial" w:hAnsi="Arial" w:cs="Arial"/>
          <w:color w:val="000000"/>
          <w:sz w:val="20"/>
          <w:szCs w:val="20"/>
        </w:rPr>
        <w:t xml:space="preserve"> HH, </w:t>
      </w:r>
      <w:proofErr w:type="spellStart"/>
      <w:r w:rsidRPr="004B6040">
        <w:rPr>
          <w:rFonts w:ascii="Arial" w:hAnsi="Arial" w:cs="Arial"/>
          <w:color w:val="000000"/>
          <w:sz w:val="20"/>
          <w:szCs w:val="20"/>
        </w:rPr>
        <w:t>Grabe</w:t>
      </w:r>
      <w:proofErr w:type="spellEnd"/>
      <w:r w:rsidRPr="004B6040">
        <w:rPr>
          <w:rFonts w:ascii="Arial" w:hAnsi="Arial" w:cs="Arial"/>
          <w:color w:val="000000"/>
          <w:sz w:val="20"/>
          <w:szCs w:val="20"/>
        </w:rPr>
        <w:t xml:space="preserve"> HJ, Green  RC, Gruber O, </w:t>
      </w:r>
      <w:proofErr w:type="spellStart"/>
      <w:r w:rsidRPr="004B6040">
        <w:rPr>
          <w:rFonts w:ascii="Arial" w:hAnsi="Arial" w:cs="Arial"/>
          <w:color w:val="000000"/>
          <w:sz w:val="20"/>
          <w:szCs w:val="20"/>
        </w:rPr>
        <w:t>Gudnason</w:t>
      </w:r>
      <w:proofErr w:type="spellEnd"/>
      <w:r w:rsidRPr="004B6040">
        <w:rPr>
          <w:rFonts w:ascii="Arial" w:hAnsi="Arial" w:cs="Arial"/>
          <w:color w:val="000000"/>
          <w:sz w:val="20"/>
          <w:szCs w:val="20"/>
        </w:rPr>
        <w:t xml:space="preserve"> V, </w:t>
      </w:r>
      <w:proofErr w:type="spellStart"/>
      <w:r w:rsidRPr="004B6040">
        <w:rPr>
          <w:rFonts w:ascii="Arial" w:hAnsi="Arial" w:cs="Arial"/>
          <w:color w:val="000000"/>
          <w:sz w:val="20"/>
          <w:szCs w:val="20"/>
        </w:rPr>
        <w:t>Guelfi</w:t>
      </w:r>
      <w:proofErr w:type="spellEnd"/>
      <w:r w:rsidRPr="004B6040">
        <w:rPr>
          <w:rFonts w:ascii="Arial" w:hAnsi="Arial" w:cs="Arial"/>
          <w:color w:val="000000"/>
          <w:sz w:val="20"/>
          <w:szCs w:val="20"/>
        </w:rPr>
        <w:t xml:space="preserve"> S, Hansell NK, Hardy J, Hartman CA, Hashimoto R, </w:t>
      </w:r>
      <w:proofErr w:type="spellStart"/>
      <w:r w:rsidRPr="004B6040">
        <w:rPr>
          <w:rFonts w:ascii="Arial" w:hAnsi="Arial" w:cs="Arial"/>
          <w:color w:val="000000"/>
          <w:sz w:val="20"/>
          <w:szCs w:val="20"/>
        </w:rPr>
        <w:t>Hegenscheid</w:t>
      </w:r>
      <w:proofErr w:type="spellEnd"/>
      <w:r w:rsidRPr="004B6040">
        <w:rPr>
          <w:rFonts w:ascii="Arial" w:hAnsi="Arial" w:cs="Arial"/>
          <w:color w:val="000000"/>
          <w:sz w:val="20"/>
          <w:szCs w:val="20"/>
        </w:rPr>
        <w:t xml:space="preserve"> K, Heinz A, Le </w:t>
      </w:r>
      <w:proofErr w:type="spellStart"/>
      <w:r w:rsidRPr="004B6040">
        <w:rPr>
          <w:rFonts w:ascii="Arial" w:hAnsi="Arial" w:cs="Arial"/>
          <w:color w:val="000000"/>
          <w:sz w:val="20"/>
          <w:szCs w:val="20"/>
        </w:rPr>
        <w:t>Hellard</w:t>
      </w:r>
      <w:proofErr w:type="spellEnd"/>
      <w:r w:rsidRPr="004B6040">
        <w:rPr>
          <w:rFonts w:ascii="Arial" w:hAnsi="Arial" w:cs="Arial"/>
          <w:color w:val="000000"/>
          <w:sz w:val="20"/>
          <w:szCs w:val="20"/>
        </w:rPr>
        <w:t xml:space="preserve"> S, Hernandez DG, </w:t>
      </w:r>
      <w:proofErr w:type="spellStart"/>
      <w:r w:rsidRPr="004B6040">
        <w:rPr>
          <w:rFonts w:ascii="Arial" w:hAnsi="Arial" w:cs="Arial"/>
          <w:color w:val="000000"/>
          <w:sz w:val="20"/>
          <w:szCs w:val="20"/>
        </w:rPr>
        <w:t>Heslenfeld</w:t>
      </w:r>
      <w:proofErr w:type="spellEnd"/>
      <w:r w:rsidRPr="004B6040">
        <w:rPr>
          <w:rFonts w:ascii="Arial" w:hAnsi="Arial" w:cs="Arial"/>
          <w:color w:val="000000"/>
          <w:sz w:val="20"/>
          <w:szCs w:val="20"/>
        </w:rPr>
        <w:t xml:space="preserve"> DJ, Ho BC, Hoekstra PJ, Hoffmann W, </w:t>
      </w:r>
      <w:proofErr w:type="spellStart"/>
      <w:r w:rsidRPr="004B6040">
        <w:rPr>
          <w:rFonts w:ascii="Arial" w:hAnsi="Arial" w:cs="Arial"/>
          <w:color w:val="000000"/>
          <w:sz w:val="20"/>
          <w:szCs w:val="20"/>
        </w:rPr>
        <w:t>Hofman</w:t>
      </w:r>
      <w:proofErr w:type="spellEnd"/>
      <w:r w:rsidRPr="004B6040">
        <w:rPr>
          <w:rFonts w:ascii="Arial" w:hAnsi="Arial" w:cs="Arial"/>
          <w:color w:val="000000"/>
          <w:sz w:val="20"/>
          <w:szCs w:val="20"/>
        </w:rPr>
        <w:t xml:space="preserve"> A, </w:t>
      </w:r>
      <w:proofErr w:type="spellStart"/>
      <w:r w:rsidRPr="004B6040">
        <w:rPr>
          <w:rFonts w:ascii="Arial" w:hAnsi="Arial" w:cs="Arial"/>
          <w:color w:val="000000"/>
          <w:sz w:val="20"/>
          <w:szCs w:val="20"/>
        </w:rPr>
        <w:t>Holsboer</w:t>
      </w:r>
      <w:proofErr w:type="spellEnd"/>
      <w:r w:rsidRPr="004B6040">
        <w:rPr>
          <w:rFonts w:ascii="Arial" w:hAnsi="Arial" w:cs="Arial"/>
          <w:color w:val="000000"/>
          <w:sz w:val="20"/>
          <w:szCs w:val="20"/>
        </w:rPr>
        <w:t xml:space="preserve"> F, </w:t>
      </w:r>
      <w:proofErr w:type="spellStart"/>
      <w:r w:rsidRPr="004B6040">
        <w:rPr>
          <w:rFonts w:ascii="Arial" w:hAnsi="Arial" w:cs="Arial"/>
          <w:color w:val="000000"/>
          <w:sz w:val="20"/>
          <w:szCs w:val="20"/>
        </w:rPr>
        <w:t>Homuth</w:t>
      </w:r>
      <w:proofErr w:type="spellEnd"/>
      <w:r w:rsidRPr="004B6040">
        <w:rPr>
          <w:rFonts w:ascii="Arial" w:hAnsi="Arial" w:cs="Arial"/>
          <w:color w:val="000000"/>
          <w:sz w:val="20"/>
          <w:szCs w:val="20"/>
        </w:rPr>
        <w:t xml:space="preserve"> G, </w:t>
      </w:r>
      <w:proofErr w:type="spellStart"/>
      <w:r w:rsidRPr="004B6040">
        <w:rPr>
          <w:rFonts w:ascii="Arial" w:hAnsi="Arial" w:cs="Arial"/>
          <w:color w:val="000000"/>
          <w:sz w:val="20"/>
          <w:szCs w:val="20"/>
        </w:rPr>
        <w:t>Hosten</w:t>
      </w:r>
      <w:proofErr w:type="spellEnd"/>
      <w:r w:rsidRPr="004B6040">
        <w:rPr>
          <w:rFonts w:ascii="Arial" w:hAnsi="Arial" w:cs="Arial"/>
          <w:color w:val="000000"/>
          <w:sz w:val="20"/>
          <w:szCs w:val="20"/>
        </w:rPr>
        <w:t xml:space="preserve"> N, </w:t>
      </w:r>
      <w:proofErr w:type="spellStart"/>
      <w:r w:rsidRPr="004B6040">
        <w:rPr>
          <w:rFonts w:ascii="Arial" w:hAnsi="Arial" w:cs="Arial"/>
          <w:color w:val="000000"/>
          <w:sz w:val="20"/>
          <w:szCs w:val="20"/>
        </w:rPr>
        <w:t>Hottenga</w:t>
      </w:r>
      <w:proofErr w:type="spellEnd"/>
      <w:r w:rsidRPr="004B6040">
        <w:rPr>
          <w:rFonts w:ascii="Arial" w:hAnsi="Arial" w:cs="Arial"/>
          <w:color w:val="000000"/>
          <w:sz w:val="20"/>
          <w:szCs w:val="20"/>
        </w:rPr>
        <w:t xml:space="preserve"> JJ, Pol HE, Ikeda M, Ikram MK, Jack CR Jr, Jenkinson M, Johnson R, </w:t>
      </w:r>
      <w:proofErr w:type="spellStart"/>
      <w:r w:rsidRPr="004B6040">
        <w:rPr>
          <w:rFonts w:ascii="Arial" w:hAnsi="Arial" w:cs="Arial"/>
          <w:color w:val="000000"/>
          <w:sz w:val="20"/>
          <w:szCs w:val="20"/>
        </w:rPr>
        <w:t>Jönsson</w:t>
      </w:r>
      <w:proofErr w:type="spellEnd"/>
      <w:r w:rsidRPr="004B6040">
        <w:rPr>
          <w:rFonts w:ascii="Arial" w:hAnsi="Arial" w:cs="Arial"/>
          <w:color w:val="000000"/>
          <w:sz w:val="20"/>
          <w:szCs w:val="20"/>
        </w:rPr>
        <w:t xml:space="preserve"> EG, </w:t>
      </w:r>
      <w:proofErr w:type="spellStart"/>
      <w:r w:rsidRPr="004B6040">
        <w:rPr>
          <w:rFonts w:ascii="Arial" w:hAnsi="Arial" w:cs="Arial"/>
          <w:color w:val="000000"/>
          <w:sz w:val="20"/>
          <w:szCs w:val="20"/>
        </w:rPr>
        <w:t>Jukema</w:t>
      </w:r>
      <w:proofErr w:type="spellEnd"/>
      <w:r w:rsidRPr="004B6040">
        <w:rPr>
          <w:rFonts w:ascii="Arial" w:hAnsi="Arial" w:cs="Arial"/>
          <w:color w:val="000000"/>
          <w:sz w:val="20"/>
          <w:szCs w:val="20"/>
        </w:rPr>
        <w:t xml:space="preserve"> JW, Kahn RS, Kanai R, </w:t>
      </w:r>
      <w:proofErr w:type="spellStart"/>
      <w:r w:rsidRPr="004B6040">
        <w:rPr>
          <w:rFonts w:ascii="Arial" w:hAnsi="Arial" w:cs="Arial"/>
          <w:color w:val="000000"/>
          <w:sz w:val="20"/>
          <w:szCs w:val="20"/>
        </w:rPr>
        <w:t>Kloszewska</w:t>
      </w:r>
      <w:proofErr w:type="spellEnd"/>
      <w:r w:rsidRPr="004B6040">
        <w:rPr>
          <w:rFonts w:ascii="Arial" w:hAnsi="Arial" w:cs="Arial"/>
          <w:color w:val="000000"/>
          <w:sz w:val="20"/>
          <w:szCs w:val="20"/>
        </w:rPr>
        <w:t xml:space="preserve"> I, </w:t>
      </w:r>
      <w:proofErr w:type="spellStart"/>
      <w:r w:rsidRPr="004B6040">
        <w:rPr>
          <w:rFonts w:ascii="Arial" w:hAnsi="Arial" w:cs="Arial"/>
          <w:color w:val="000000"/>
          <w:sz w:val="20"/>
          <w:szCs w:val="20"/>
        </w:rPr>
        <w:t>Knopman</w:t>
      </w:r>
      <w:proofErr w:type="spellEnd"/>
      <w:r w:rsidRPr="004B6040">
        <w:rPr>
          <w:rFonts w:ascii="Arial" w:hAnsi="Arial" w:cs="Arial"/>
          <w:color w:val="000000"/>
          <w:sz w:val="20"/>
          <w:szCs w:val="20"/>
        </w:rPr>
        <w:t xml:space="preserve"> DS, </w:t>
      </w:r>
      <w:proofErr w:type="spellStart"/>
      <w:r w:rsidRPr="004B6040">
        <w:rPr>
          <w:rFonts w:ascii="Arial" w:hAnsi="Arial" w:cs="Arial"/>
          <w:color w:val="000000"/>
          <w:sz w:val="20"/>
          <w:szCs w:val="20"/>
        </w:rPr>
        <w:t>Kochunov</w:t>
      </w:r>
      <w:proofErr w:type="spellEnd"/>
      <w:r w:rsidRPr="004B6040">
        <w:rPr>
          <w:rFonts w:ascii="Arial" w:hAnsi="Arial" w:cs="Arial"/>
          <w:color w:val="000000"/>
          <w:sz w:val="20"/>
          <w:szCs w:val="20"/>
        </w:rPr>
        <w:t xml:space="preserve"> P, Kwok JB, Lawrie SM, </w:t>
      </w:r>
      <w:proofErr w:type="spellStart"/>
      <w:r w:rsidRPr="004B6040">
        <w:rPr>
          <w:rFonts w:ascii="Arial" w:hAnsi="Arial" w:cs="Arial"/>
          <w:color w:val="000000"/>
          <w:sz w:val="20"/>
          <w:szCs w:val="20"/>
        </w:rPr>
        <w:t>Lemaître</w:t>
      </w:r>
      <w:proofErr w:type="spellEnd"/>
      <w:r w:rsidRPr="004B6040">
        <w:rPr>
          <w:rFonts w:ascii="Arial" w:hAnsi="Arial" w:cs="Arial"/>
          <w:color w:val="000000"/>
          <w:sz w:val="20"/>
          <w:szCs w:val="20"/>
        </w:rPr>
        <w:t xml:space="preserve"> H, Liu X, Longo DL, Longstreth WT Jr, Lopez OL, </w:t>
      </w:r>
      <w:proofErr w:type="spellStart"/>
      <w:r w:rsidRPr="004B6040">
        <w:rPr>
          <w:rFonts w:ascii="Arial" w:hAnsi="Arial" w:cs="Arial"/>
          <w:color w:val="000000"/>
          <w:sz w:val="20"/>
          <w:szCs w:val="20"/>
        </w:rPr>
        <w:t>Lovestone</w:t>
      </w:r>
      <w:proofErr w:type="spellEnd"/>
      <w:r w:rsidRPr="004B6040">
        <w:rPr>
          <w:rFonts w:ascii="Arial" w:hAnsi="Arial" w:cs="Arial"/>
          <w:color w:val="000000"/>
          <w:sz w:val="20"/>
          <w:szCs w:val="20"/>
        </w:rPr>
        <w:t xml:space="preserve"> S, Martinez O, </w:t>
      </w:r>
      <w:proofErr w:type="spellStart"/>
      <w:r w:rsidRPr="004B6040">
        <w:rPr>
          <w:rFonts w:ascii="Arial" w:hAnsi="Arial" w:cs="Arial"/>
          <w:color w:val="000000"/>
          <w:sz w:val="20"/>
          <w:szCs w:val="20"/>
        </w:rPr>
        <w:t>Martinot</w:t>
      </w:r>
      <w:proofErr w:type="spellEnd"/>
      <w:r w:rsidRPr="004B6040">
        <w:rPr>
          <w:rFonts w:ascii="Arial" w:hAnsi="Arial" w:cs="Arial"/>
          <w:color w:val="000000"/>
          <w:sz w:val="20"/>
          <w:szCs w:val="20"/>
        </w:rPr>
        <w:t xml:space="preserve"> JL, </w:t>
      </w:r>
      <w:proofErr w:type="spellStart"/>
      <w:r w:rsidRPr="004B6040">
        <w:rPr>
          <w:rFonts w:ascii="Arial" w:hAnsi="Arial" w:cs="Arial"/>
          <w:color w:val="000000"/>
          <w:sz w:val="20"/>
          <w:szCs w:val="20"/>
        </w:rPr>
        <w:t>Mattay</w:t>
      </w:r>
      <w:proofErr w:type="spellEnd"/>
      <w:r w:rsidRPr="004B6040">
        <w:rPr>
          <w:rFonts w:ascii="Arial" w:hAnsi="Arial" w:cs="Arial"/>
          <w:color w:val="000000"/>
          <w:sz w:val="20"/>
          <w:szCs w:val="20"/>
        </w:rPr>
        <w:t xml:space="preserve"> VS, McDonald C, McIntosh AM, McMahon KL, McMahon FJ, </w:t>
      </w:r>
      <w:proofErr w:type="spellStart"/>
      <w:r w:rsidRPr="004B6040">
        <w:rPr>
          <w:rFonts w:ascii="Arial" w:hAnsi="Arial" w:cs="Arial"/>
          <w:color w:val="000000"/>
          <w:sz w:val="20"/>
          <w:szCs w:val="20"/>
        </w:rPr>
        <w:t>Mecocci</w:t>
      </w:r>
      <w:proofErr w:type="spellEnd"/>
      <w:r w:rsidRPr="004B6040">
        <w:rPr>
          <w:rFonts w:ascii="Arial" w:hAnsi="Arial" w:cs="Arial"/>
          <w:color w:val="000000"/>
          <w:sz w:val="20"/>
          <w:szCs w:val="20"/>
        </w:rPr>
        <w:t xml:space="preserve"> P, </w:t>
      </w:r>
      <w:proofErr w:type="spellStart"/>
      <w:r w:rsidRPr="004B6040">
        <w:rPr>
          <w:rFonts w:ascii="Arial" w:hAnsi="Arial" w:cs="Arial"/>
          <w:color w:val="000000"/>
          <w:sz w:val="20"/>
          <w:szCs w:val="20"/>
        </w:rPr>
        <w:t>Melle</w:t>
      </w:r>
      <w:proofErr w:type="spellEnd"/>
      <w:r w:rsidRPr="004B6040">
        <w:rPr>
          <w:rFonts w:ascii="Arial" w:hAnsi="Arial" w:cs="Arial"/>
          <w:color w:val="000000"/>
          <w:sz w:val="20"/>
          <w:szCs w:val="20"/>
        </w:rPr>
        <w:t xml:space="preserve"> I, Meyer-Lindenberg A, </w:t>
      </w:r>
      <w:proofErr w:type="spellStart"/>
      <w:r w:rsidRPr="004B6040">
        <w:rPr>
          <w:rFonts w:ascii="Arial" w:hAnsi="Arial" w:cs="Arial"/>
          <w:color w:val="000000"/>
          <w:sz w:val="20"/>
          <w:szCs w:val="20"/>
        </w:rPr>
        <w:t>Mohnke</w:t>
      </w:r>
      <w:proofErr w:type="spellEnd"/>
      <w:r w:rsidRPr="004B6040">
        <w:rPr>
          <w:rFonts w:ascii="Arial" w:hAnsi="Arial" w:cs="Arial"/>
          <w:color w:val="000000"/>
          <w:sz w:val="20"/>
          <w:szCs w:val="20"/>
        </w:rPr>
        <w:t xml:space="preserve"> S, Montgomery GW, Morris DW, Mosley TH, </w:t>
      </w:r>
      <w:proofErr w:type="spellStart"/>
      <w:r w:rsidRPr="004B6040">
        <w:rPr>
          <w:rFonts w:ascii="Arial" w:hAnsi="Arial" w:cs="Arial"/>
          <w:color w:val="000000"/>
          <w:sz w:val="20"/>
          <w:szCs w:val="20"/>
        </w:rPr>
        <w:t>Mühleisen</w:t>
      </w:r>
      <w:proofErr w:type="spellEnd"/>
      <w:r w:rsidRPr="004B6040">
        <w:rPr>
          <w:rFonts w:ascii="Arial" w:hAnsi="Arial" w:cs="Arial"/>
          <w:color w:val="000000"/>
          <w:sz w:val="20"/>
          <w:szCs w:val="20"/>
        </w:rPr>
        <w:t xml:space="preserve"> TW, Müller-</w:t>
      </w:r>
      <w:proofErr w:type="spellStart"/>
      <w:r w:rsidRPr="004B6040">
        <w:rPr>
          <w:rFonts w:ascii="Arial" w:hAnsi="Arial" w:cs="Arial"/>
          <w:color w:val="000000"/>
          <w:sz w:val="20"/>
          <w:szCs w:val="20"/>
        </w:rPr>
        <w:t>Myhsok</w:t>
      </w:r>
      <w:proofErr w:type="spellEnd"/>
      <w:r w:rsidRPr="004B6040">
        <w:rPr>
          <w:rFonts w:ascii="Arial" w:hAnsi="Arial" w:cs="Arial"/>
          <w:color w:val="000000"/>
          <w:sz w:val="20"/>
          <w:szCs w:val="20"/>
        </w:rPr>
        <w:t xml:space="preserve"> B, </w:t>
      </w:r>
      <w:proofErr w:type="spellStart"/>
      <w:r w:rsidRPr="004B6040">
        <w:rPr>
          <w:rFonts w:ascii="Arial" w:hAnsi="Arial" w:cs="Arial"/>
          <w:color w:val="000000"/>
          <w:sz w:val="20"/>
          <w:szCs w:val="20"/>
        </w:rPr>
        <w:t>Nalls</w:t>
      </w:r>
      <w:proofErr w:type="spellEnd"/>
      <w:r w:rsidRPr="004B6040">
        <w:rPr>
          <w:rFonts w:ascii="Arial" w:hAnsi="Arial" w:cs="Arial"/>
          <w:color w:val="000000"/>
          <w:sz w:val="20"/>
          <w:szCs w:val="20"/>
        </w:rPr>
        <w:t xml:space="preserve"> MA, </w:t>
      </w:r>
      <w:proofErr w:type="spellStart"/>
      <w:r w:rsidRPr="004B6040">
        <w:rPr>
          <w:rFonts w:ascii="Arial" w:hAnsi="Arial" w:cs="Arial"/>
          <w:color w:val="000000"/>
          <w:sz w:val="20"/>
          <w:szCs w:val="20"/>
        </w:rPr>
        <w:t>Nauck</w:t>
      </w:r>
      <w:proofErr w:type="spellEnd"/>
      <w:r w:rsidRPr="004B6040">
        <w:rPr>
          <w:rFonts w:ascii="Arial" w:hAnsi="Arial" w:cs="Arial"/>
          <w:color w:val="000000"/>
          <w:sz w:val="20"/>
          <w:szCs w:val="20"/>
        </w:rPr>
        <w:t xml:space="preserve"> M, Nichols TE, </w:t>
      </w:r>
      <w:proofErr w:type="spellStart"/>
      <w:r w:rsidRPr="004B6040">
        <w:rPr>
          <w:rFonts w:ascii="Arial" w:hAnsi="Arial" w:cs="Arial"/>
          <w:color w:val="000000"/>
          <w:sz w:val="20"/>
          <w:szCs w:val="20"/>
        </w:rPr>
        <w:t>Niessen</w:t>
      </w:r>
      <w:proofErr w:type="spellEnd"/>
      <w:r w:rsidRPr="004B6040">
        <w:rPr>
          <w:rFonts w:ascii="Arial" w:hAnsi="Arial" w:cs="Arial"/>
          <w:color w:val="000000"/>
          <w:sz w:val="20"/>
          <w:szCs w:val="20"/>
        </w:rPr>
        <w:t xml:space="preserve"> WJ, </w:t>
      </w:r>
      <w:proofErr w:type="spellStart"/>
      <w:r w:rsidRPr="004B6040">
        <w:rPr>
          <w:rFonts w:ascii="Arial" w:hAnsi="Arial" w:cs="Arial"/>
          <w:color w:val="000000"/>
          <w:sz w:val="20"/>
          <w:szCs w:val="20"/>
        </w:rPr>
        <w:t>Nöthen</w:t>
      </w:r>
      <w:proofErr w:type="spellEnd"/>
      <w:r w:rsidRPr="004B6040">
        <w:rPr>
          <w:rFonts w:ascii="Arial" w:hAnsi="Arial" w:cs="Arial"/>
          <w:color w:val="000000"/>
          <w:sz w:val="20"/>
          <w:szCs w:val="20"/>
        </w:rPr>
        <w:t xml:space="preserve"> MM, Nyberg L, Ohi K, Olvera RL, </w:t>
      </w:r>
      <w:proofErr w:type="spellStart"/>
      <w:r w:rsidRPr="004B6040">
        <w:rPr>
          <w:rFonts w:ascii="Arial" w:hAnsi="Arial" w:cs="Arial"/>
          <w:color w:val="000000"/>
          <w:sz w:val="20"/>
          <w:szCs w:val="20"/>
        </w:rPr>
        <w:t>Ophoff</w:t>
      </w:r>
      <w:proofErr w:type="spellEnd"/>
      <w:r w:rsidRPr="004B6040">
        <w:rPr>
          <w:rFonts w:ascii="Arial" w:hAnsi="Arial" w:cs="Arial"/>
          <w:color w:val="000000"/>
          <w:sz w:val="20"/>
          <w:szCs w:val="20"/>
        </w:rPr>
        <w:t xml:space="preserve"> RA, </w:t>
      </w:r>
      <w:proofErr w:type="spellStart"/>
      <w:r w:rsidRPr="004B6040">
        <w:rPr>
          <w:rFonts w:ascii="Arial" w:hAnsi="Arial" w:cs="Arial"/>
          <w:color w:val="000000"/>
          <w:sz w:val="20"/>
          <w:szCs w:val="20"/>
        </w:rPr>
        <w:t>Pandolfo</w:t>
      </w:r>
      <w:proofErr w:type="spellEnd"/>
      <w:r w:rsidRPr="004B6040">
        <w:rPr>
          <w:rFonts w:ascii="Arial" w:hAnsi="Arial" w:cs="Arial"/>
          <w:color w:val="000000"/>
          <w:sz w:val="20"/>
          <w:szCs w:val="20"/>
        </w:rPr>
        <w:t xml:space="preserve"> M, Paus T, </w:t>
      </w:r>
      <w:proofErr w:type="spellStart"/>
      <w:r w:rsidRPr="004B6040">
        <w:rPr>
          <w:rFonts w:ascii="Arial" w:hAnsi="Arial" w:cs="Arial"/>
          <w:color w:val="000000"/>
          <w:sz w:val="20"/>
          <w:szCs w:val="20"/>
        </w:rPr>
        <w:t>Pausova</w:t>
      </w:r>
      <w:proofErr w:type="spellEnd"/>
      <w:r w:rsidRPr="004B6040">
        <w:rPr>
          <w:rFonts w:ascii="Arial" w:hAnsi="Arial" w:cs="Arial"/>
          <w:color w:val="000000"/>
          <w:sz w:val="20"/>
          <w:szCs w:val="20"/>
        </w:rPr>
        <w:t xml:space="preserve"> Z, </w:t>
      </w:r>
      <w:proofErr w:type="spellStart"/>
      <w:r w:rsidRPr="004B6040">
        <w:rPr>
          <w:rFonts w:ascii="Arial" w:hAnsi="Arial" w:cs="Arial"/>
          <w:color w:val="000000"/>
          <w:sz w:val="20"/>
          <w:szCs w:val="20"/>
        </w:rPr>
        <w:t>Penninx</w:t>
      </w:r>
      <w:proofErr w:type="spellEnd"/>
      <w:r w:rsidRPr="004B6040">
        <w:rPr>
          <w:rFonts w:ascii="Arial" w:hAnsi="Arial" w:cs="Arial"/>
          <w:color w:val="000000"/>
          <w:sz w:val="20"/>
          <w:szCs w:val="20"/>
        </w:rPr>
        <w:t xml:space="preserve"> BW, Pike GB, </w:t>
      </w:r>
      <w:proofErr w:type="spellStart"/>
      <w:r w:rsidRPr="004B6040">
        <w:rPr>
          <w:rFonts w:ascii="Arial" w:hAnsi="Arial" w:cs="Arial"/>
          <w:color w:val="000000"/>
          <w:sz w:val="20"/>
          <w:szCs w:val="20"/>
        </w:rPr>
        <w:t>Potkin</w:t>
      </w:r>
      <w:proofErr w:type="spellEnd"/>
      <w:r w:rsidRPr="004B6040">
        <w:rPr>
          <w:rFonts w:ascii="Arial" w:hAnsi="Arial" w:cs="Arial"/>
          <w:color w:val="000000"/>
          <w:sz w:val="20"/>
          <w:szCs w:val="20"/>
        </w:rPr>
        <w:t xml:space="preserve"> SG, Psaty BM, </w:t>
      </w:r>
      <w:proofErr w:type="spellStart"/>
      <w:r w:rsidRPr="004B6040">
        <w:rPr>
          <w:rFonts w:ascii="Arial" w:hAnsi="Arial" w:cs="Arial"/>
          <w:color w:val="000000"/>
          <w:sz w:val="20"/>
          <w:szCs w:val="20"/>
        </w:rPr>
        <w:t>Reppermund</w:t>
      </w:r>
      <w:proofErr w:type="spellEnd"/>
      <w:r w:rsidRPr="004B6040">
        <w:rPr>
          <w:rFonts w:ascii="Arial" w:hAnsi="Arial" w:cs="Arial"/>
          <w:color w:val="000000"/>
          <w:sz w:val="20"/>
          <w:szCs w:val="20"/>
        </w:rPr>
        <w:t xml:space="preserve"> S, </w:t>
      </w:r>
      <w:proofErr w:type="spellStart"/>
      <w:r w:rsidRPr="004B6040">
        <w:rPr>
          <w:rFonts w:ascii="Arial" w:hAnsi="Arial" w:cs="Arial"/>
          <w:color w:val="000000"/>
          <w:sz w:val="20"/>
          <w:szCs w:val="20"/>
        </w:rPr>
        <w:t>Rietschel</w:t>
      </w:r>
      <w:proofErr w:type="spellEnd"/>
      <w:r w:rsidRPr="004B6040">
        <w:rPr>
          <w:rFonts w:ascii="Arial" w:hAnsi="Arial" w:cs="Arial"/>
          <w:color w:val="000000"/>
          <w:sz w:val="20"/>
          <w:szCs w:val="20"/>
        </w:rPr>
        <w:t xml:space="preserve"> M, </w:t>
      </w:r>
      <w:proofErr w:type="spellStart"/>
      <w:r w:rsidRPr="004B6040">
        <w:rPr>
          <w:rFonts w:ascii="Arial" w:hAnsi="Arial" w:cs="Arial"/>
          <w:color w:val="000000"/>
          <w:sz w:val="20"/>
          <w:szCs w:val="20"/>
        </w:rPr>
        <w:t>Roffman</w:t>
      </w:r>
      <w:proofErr w:type="spellEnd"/>
      <w:r w:rsidRPr="004B6040">
        <w:rPr>
          <w:rFonts w:ascii="Arial" w:hAnsi="Arial" w:cs="Arial"/>
          <w:color w:val="000000"/>
          <w:sz w:val="20"/>
          <w:szCs w:val="20"/>
        </w:rPr>
        <w:t xml:space="preserve"> JL, </w:t>
      </w:r>
      <w:proofErr w:type="spellStart"/>
      <w:r w:rsidRPr="004B6040">
        <w:rPr>
          <w:rFonts w:ascii="Arial" w:hAnsi="Arial" w:cs="Arial"/>
          <w:color w:val="000000"/>
          <w:sz w:val="20"/>
          <w:szCs w:val="20"/>
        </w:rPr>
        <w:t>Romanczuk-Seiferth</w:t>
      </w:r>
      <w:proofErr w:type="spellEnd"/>
      <w:r w:rsidRPr="004B6040">
        <w:rPr>
          <w:rFonts w:ascii="Arial" w:hAnsi="Arial" w:cs="Arial"/>
          <w:color w:val="000000"/>
          <w:sz w:val="20"/>
          <w:szCs w:val="20"/>
        </w:rPr>
        <w:t xml:space="preserve"> N, Rotter JI, </w:t>
      </w:r>
      <w:proofErr w:type="spellStart"/>
      <w:r w:rsidRPr="004B6040">
        <w:rPr>
          <w:rFonts w:ascii="Arial" w:hAnsi="Arial" w:cs="Arial"/>
          <w:color w:val="000000"/>
          <w:sz w:val="20"/>
          <w:szCs w:val="20"/>
        </w:rPr>
        <w:t>Ryten</w:t>
      </w:r>
      <w:proofErr w:type="spellEnd"/>
      <w:r w:rsidRPr="004B6040">
        <w:rPr>
          <w:rFonts w:ascii="Arial" w:hAnsi="Arial" w:cs="Arial"/>
          <w:color w:val="000000"/>
          <w:sz w:val="20"/>
          <w:szCs w:val="20"/>
        </w:rPr>
        <w:t xml:space="preserve"> M, Sacco RL, Sachdev PS, </w:t>
      </w:r>
      <w:proofErr w:type="spellStart"/>
      <w:r w:rsidRPr="004B6040">
        <w:rPr>
          <w:rFonts w:ascii="Arial" w:hAnsi="Arial" w:cs="Arial"/>
          <w:color w:val="000000"/>
          <w:sz w:val="20"/>
          <w:szCs w:val="20"/>
        </w:rPr>
        <w:t>Saykin</w:t>
      </w:r>
      <w:proofErr w:type="spellEnd"/>
      <w:r w:rsidRPr="004B6040">
        <w:rPr>
          <w:rFonts w:ascii="Arial" w:hAnsi="Arial" w:cs="Arial"/>
          <w:color w:val="000000"/>
          <w:sz w:val="20"/>
          <w:szCs w:val="20"/>
        </w:rPr>
        <w:t xml:space="preserve"> AJ, Schmidt R, Schofield PR, Sigurdsson S, Simmons A, Singleton A, </w:t>
      </w:r>
      <w:proofErr w:type="spellStart"/>
      <w:r w:rsidRPr="004B6040">
        <w:rPr>
          <w:rFonts w:ascii="Arial" w:hAnsi="Arial" w:cs="Arial"/>
          <w:color w:val="000000"/>
          <w:sz w:val="20"/>
          <w:szCs w:val="20"/>
        </w:rPr>
        <w:t>Sisodiya</w:t>
      </w:r>
      <w:proofErr w:type="spellEnd"/>
      <w:r w:rsidRPr="004B6040">
        <w:rPr>
          <w:rFonts w:ascii="Arial" w:hAnsi="Arial" w:cs="Arial"/>
          <w:color w:val="000000"/>
          <w:sz w:val="20"/>
          <w:szCs w:val="20"/>
        </w:rPr>
        <w:t xml:space="preserve"> SM, Smith C, Smoller JW, </w:t>
      </w:r>
      <w:proofErr w:type="spellStart"/>
      <w:r w:rsidRPr="004B6040">
        <w:rPr>
          <w:rFonts w:ascii="Arial" w:hAnsi="Arial" w:cs="Arial"/>
          <w:color w:val="000000"/>
          <w:sz w:val="20"/>
          <w:szCs w:val="20"/>
        </w:rPr>
        <w:t>Soininen</w:t>
      </w:r>
      <w:proofErr w:type="spellEnd"/>
      <w:r w:rsidRPr="004B6040">
        <w:rPr>
          <w:rFonts w:ascii="Arial" w:hAnsi="Arial" w:cs="Arial"/>
          <w:color w:val="000000"/>
          <w:sz w:val="20"/>
          <w:szCs w:val="20"/>
        </w:rPr>
        <w:t xml:space="preserve"> H, Srikanth V, Steen VM, Stott DJ, </w:t>
      </w:r>
      <w:proofErr w:type="spellStart"/>
      <w:r w:rsidRPr="004B6040">
        <w:rPr>
          <w:rFonts w:ascii="Arial" w:hAnsi="Arial" w:cs="Arial"/>
          <w:color w:val="000000"/>
          <w:sz w:val="20"/>
          <w:szCs w:val="20"/>
        </w:rPr>
        <w:t>Sussmann</w:t>
      </w:r>
      <w:proofErr w:type="spellEnd"/>
      <w:r w:rsidRPr="004B6040">
        <w:rPr>
          <w:rFonts w:ascii="Arial" w:hAnsi="Arial" w:cs="Arial"/>
          <w:color w:val="000000"/>
          <w:sz w:val="20"/>
          <w:szCs w:val="20"/>
        </w:rPr>
        <w:t xml:space="preserve"> JE, </w:t>
      </w:r>
      <w:proofErr w:type="spellStart"/>
      <w:r w:rsidRPr="004B6040">
        <w:rPr>
          <w:rFonts w:ascii="Arial" w:hAnsi="Arial" w:cs="Arial"/>
          <w:color w:val="000000"/>
          <w:sz w:val="20"/>
          <w:szCs w:val="20"/>
        </w:rPr>
        <w:t>Thalamuthu</w:t>
      </w:r>
      <w:proofErr w:type="spellEnd"/>
      <w:r w:rsidRPr="004B6040">
        <w:rPr>
          <w:rFonts w:ascii="Arial" w:hAnsi="Arial" w:cs="Arial"/>
          <w:color w:val="000000"/>
          <w:sz w:val="20"/>
          <w:szCs w:val="20"/>
        </w:rPr>
        <w:t xml:space="preserve"> A, </w:t>
      </w:r>
      <w:proofErr w:type="spellStart"/>
      <w:r w:rsidRPr="004B6040">
        <w:rPr>
          <w:rFonts w:ascii="Arial" w:hAnsi="Arial" w:cs="Arial"/>
          <w:color w:val="000000"/>
          <w:sz w:val="20"/>
          <w:szCs w:val="20"/>
        </w:rPr>
        <w:t>Tiemeier</w:t>
      </w:r>
      <w:proofErr w:type="spellEnd"/>
      <w:r w:rsidRPr="004B6040">
        <w:rPr>
          <w:rFonts w:ascii="Arial" w:hAnsi="Arial" w:cs="Arial"/>
          <w:color w:val="000000"/>
          <w:sz w:val="20"/>
          <w:szCs w:val="20"/>
        </w:rPr>
        <w:t xml:space="preserve"> H, Toga AW, Traynor BJ, </w:t>
      </w:r>
      <w:proofErr w:type="spellStart"/>
      <w:r w:rsidRPr="004B6040">
        <w:rPr>
          <w:rFonts w:ascii="Arial" w:hAnsi="Arial" w:cs="Arial"/>
          <w:color w:val="000000"/>
          <w:sz w:val="20"/>
          <w:szCs w:val="20"/>
        </w:rPr>
        <w:t>Troncoso</w:t>
      </w:r>
      <w:proofErr w:type="spellEnd"/>
      <w:r w:rsidRPr="004B6040">
        <w:rPr>
          <w:rFonts w:ascii="Arial" w:hAnsi="Arial" w:cs="Arial"/>
          <w:color w:val="000000"/>
          <w:sz w:val="20"/>
          <w:szCs w:val="20"/>
        </w:rPr>
        <w:t xml:space="preserve"> J, Turner JA, </w:t>
      </w:r>
      <w:proofErr w:type="spellStart"/>
      <w:r w:rsidRPr="004B6040">
        <w:rPr>
          <w:rFonts w:ascii="Arial" w:hAnsi="Arial" w:cs="Arial"/>
          <w:color w:val="000000"/>
          <w:sz w:val="20"/>
          <w:szCs w:val="20"/>
        </w:rPr>
        <w:t>Tzourio</w:t>
      </w:r>
      <w:proofErr w:type="spellEnd"/>
      <w:r w:rsidRPr="004B6040">
        <w:rPr>
          <w:rFonts w:ascii="Arial" w:hAnsi="Arial" w:cs="Arial"/>
          <w:color w:val="000000"/>
          <w:sz w:val="20"/>
          <w:szCs w:val="20"/>
        </w:rPr>
        <w:t xml:space="preserve"> C, </w:t>
      </w:r>
      <w:proofErr w:type="spellStart"/>
      <w:r w:rsidRPr="004B6040">
        <w:rPr>
          <w:rFonts w:ascii="Arial" w:hAnsi="Arial" w:cs="Arial"/>
          <w:color w:val="000000"/>
          <w:sz w:val="20"/>
          <w:szCs w:val="20"/>
        </w:rPr>
        <w:t>Uitterlinden</w:t>
      </w:r>
      <w:proofErr w:type="spellEnd"/>
      <w:r w:rsidRPr="004B6040">
        <w:rPr>
          <w:rFonts w:ascii="Arial" w:hAnsi="Arial" w:cs="Arial"/>
          <w:color w:val="000000"/>
          <w:sz w:val="20"/>
          <w:szCs w:val="20"/>
        </w:rPr>
        <w:t xml:space="preserve"> AG, Hernández MC, Van der </w:t>
      </w:r>
      <w:proofErr w:type="spellStart"/>
      <w:r w:rsidRPr="004B6040">
        <w:rPr>
          <w:rFonts w:ascii="Arial" w:hAnsi="Arial" w:cs="Arial"/>
          <w:color w:val="000000"/>
          <w:sz w:val="20"/>
          <w:szCs w:val="20"/>
        </w:rPr>
        <w:t>Brug</w:t>
      </w:r>
      <w:proofErr w:type="spellEnd"/>
      <w:r w:rsidRPr="004B6040">
        <w:rPr>
          <w:rFonts w:ascii="Arial" w:hAnsi="Arial" w:cs="Arial"/>
          <w:color w:val="000000"/>
          <w:sz w:val="20"/>
          <w:szCs w:val="20"/>
        </w:rPr>
        <w:t xml:space="preserve"> M, Van der </w:t>
      </w:r>
      <w:proofErr w:type="spellStart"/>
      <w:r w:rsidRPr="004B6040">
        <w:rPr>
          <w:rFonts w:ascii="Arial" w:hAnsi="Arial" w:cs="Arial"/>
          <w:color w:val="000000"/>
          <w:sz w:val="20"/>
          <w:szCs w:val="20"/>
        </w:rPr>
        <w:t>Lugt</w:t>
      </w:r>
      <w:proofErr w:type="spellEnd"/>
      <w:r w:rsidRPr="004B6040">
        <w:rPr>
          <w:rFonts w:ascii="Arial" w:hAnsi="Arial" w:cs="Arial"/>
          <w:color w:val="000000"/>
          <w:sz w:val="20"/>
          <w:szCs w:val="20"/>
        </w:rPr>
        <w:t xml:space="preserve"> A, Van der Wee NJ, Van </w:t>
      </w:r>
      <w:proofErr w:type="spellStart"/>
      <w:r w:rsidRPr="004B6040">
        <w:rPr>
          <w:rFonts w:ascii="Arial" w:hAnsi="Arial" w:cs="Arial"/>
          <w:color w:val="000000"/>
          <w:sz w:val="20"/>
          <w:szCs w:val="20"/>
        </w:rPr>
        <w:t>Duijn</w:t>
      </w:r>
      <w:proofErr w:type="spellEnd"/>
      <w:r w:rsidRPr="004B6040">
        <w:rPr>
          <w:rFonts w:ascii="Arial" w:hAnsi="Arial" w:cs="Arial"/>
          <w:color w:val="000000"/>
          <w:sz w:val="20"/>
          <w:szCs w:val="20"/>
        </w:rPr>
        <w:t xml:space="preserve"> CM, Van </w:t>
      </w:r>
      <w:proofErr w:type="spellStart"/>
      <w:r w:rsidRPr="004B6040">
        <w:rPr>
          <w:rFonts w:ascii="Arial" w:hAnsi="Arial" w:cs="Arial"/>
          <w:color w:val="000000"/>
          <w:sz w:val="20"/>
          <w:szCs w:val="20"/>
        </w:rPr>
        <w:t>Haren</w:t>
      </w:r>
      <w:proofErr w:type="spellEnd"/>
      <w:r w:rsidRPr="004B6040">
        <w:rPr>
          <w:rFonts w:ascii="Arial" w:hAnsi="Arial" w:cs="Arial"/>
          <w:color w:val="000000"/>
          <w:sz w:val="20"/>
          <w:szCs w:val="20"/>
        </w:rPr>
        <w:t xml:space="preserve"> NE, Van T Ent D, Van Tol MJ, </w:t>
      </w:r>
      <w:proofErr w:type="spellStart"/>
      <w:r w:rsidRPr="004B6040">
        <w:rPr>
          <w:rFonts w:ascii="Arial" w:hAnsi="Arial" w:cs="Arial"/>
          <w:color w:val="000000"/>
          <w:sz w:val="20"/>
          <w:szCs w:val="20"/>
        </w:rPr>
        <w:t>Vardarajan</w:t>
      </w:r>
      <w:proofErr w:type="spellEnd"/>
      <w:r w:rsidRPr="004B6040">
        <w:rPr>
          <w:rFonts w:ascii="Arial" w:hAnsi="Arial" w:cs="Arial"/>
          <w:color w:val="000000"/>
          <w:sz w:val="20"/>
          <w:szCs w:val="20"/>
        </w:rPr>
        <w:t xml:space="preserve"> BN, </w:t>
      </w:r>
      <w:proofErr w:type="spellStart"/>
      <w:r w:rsidRPr="004B6040">
        <w:rPr>
          <w:rFonts w:ascii="Arial" w:hAnsi="Arial" w:cs="Arial"/>
          <w:color w:val="000000"/>
          <w:sz w:val="20"/>
          <w:szCs w:val="20"/>
        </w:rPr>
        <w:t>Veltman</w:t>
      </w:r>
      <w:proofErr w:type="spellEnd"/>
      <w:r w:rsidRPr="004B6040">
        <w:rPr>
          <w:rFonts w:ascii="Arial" w:hAnsi="Arial" w:cs="Arial"/>
          <w:color w:val="000000"/>
          <w:sz w:val="20"/>
          <w:szCs w:val="20"/>
        </w:rPr>
        <w:t xml:space="preserve"> DJ, </w:t>
      </w:r>
      <w:proofErr w:type="spellStart"/>
      <w:r w:rsidRPr="004B6040">
        <w:rPr>
          <w:rFonts w:ascii="Arial" w:hAnsi="Arial" w:cs="Arial"/>
          <w:color w:val="000000"/>
          <w:sz w:val="20"/>
          <w:szCs w:val="20"/>
        </w:rPr>
        <w:t>Vernooij</w:t>
      </w:r>
      <w:proofErr w:type="spellEnd"/>
      <w:r w:rsidRPr="004B6040">
        <w:rPr>
          <w:rFonts w:ascii="Arial" w:hAnsi="Arial" w:cs="Arial"/>
          <w:color w:val="000000"/>
          <w:sz w:val="20"/>
          <w:szCs w:val="20"/>
        </w:rPr>
        <w:t xml:space="preserve"> MW, </w:t>
      </w:r>
      <w:proofErr w:type="spellStart"/>
      <w:r w:rsidRPr="004B6040">
        <w:rPr>
          <w:rFonts w:ascii="Arial" w:hAnsi="Arial" w:cs="Arial"/>
          <w:color w:val="000000"/>
          <w:sz w:val="20"/>
          <w:szCs w:val="20"/>
        </w:rPr>
        <w:t>Völzke</w:t>
      </w:r>
      <w:proofErr w:type="spellEnd"/>
      <w:r w:rsidRPr="004B6040">
        <w:rPr>
          <w:rFonts w:ascii="Arial" w:hAnsi="Arial" w:cs="Arial"/>
          <w:color w:val="000000"/>
          <w:sz w:val="20"/>
          <w:szCs w:val="20"/>
        </w:rPr>
        <w:t xml:space="preserve"> H, Walter H, Wardlaw JM, </w:t>
      </w:r>
      <w:proofErr w:type="spellStart"/>
      <w:r w:rsidRPr="004B6040">
        <w:rPr>
          <w:rFonts w:ascii="Arial" w:hAnsi="Arial" w:cs="Arial"/>
          <w:color w:val="000000"/>
          <w:sz w:val="20"/>
          <w:szCs w:val="20"/>
        </w:rPr>
        <w:t>Wassink</w:t>
      </w:r>
      <w:proofErr w:type="spellEnd"/>
      <w:r w:rsidRPr="004B6040">
        <w:rPr>
          <w:rFonts w:ascii="Arial" w:hAnsi="Arial" w:cs="Arial"/>
          <w:color w:val="000000"/>
          <w:sz w:val="20"/>
          <w:szCs w:val="20"/>
        </w:rPr>
        <w:t xml:space="preserve"> TH, </w:t>
      </w:r>
      <w:proofErr w:type="spellStart"/>
      <w:r w:rsidRPr="004B6040">
        <w:rPr>
          <w:rFonts w:ascii="Arial" w:hAnsi="Arial" w:cs="Arial"/>
          <w:color w:val="000000"/>
          <w:sz w:val="20"/>
          <w:szCs w:val="20"/>
        </w:rPr>
        <w:t>Weale</w:t>
      </w:r>
      <w:proofErr w:type="spellEnd"/>
      <w:r w:rsidRPr="004B6040">
        <w:rPr>
          <w:rFonts w:ascii="Arial" w:hAnsi="Arial" w:cs="Arial"/>
          <w:color w:val="000000"/>
          <w:sz w:val="20"/>
          <w:szCs w:val="20"/>
        </w:rPr>
        <w:t xml:space="preserve"> ME, Weinberger DR, Weiner MW, Wen W, Westman E, White T, Wong TY, Wright CB, </w:t>
      </w:r>
      <w:proofErr w:type="spellStart"/>
      <w:r w:rsidRPr="004B6040">
        <w:rPr>
          <w:rFonts w:ascii="Arial" w:hAnsi="Arial" w:cs="Arial"/>
          <w:color w:val="000000"/>
          <w:sz w:val="20"/>
          <w:szCs w:val="20"/>
        </w:rPr>
        <w:t>Zielke</w:t>
      </w:r>
      <w:proofErr w:type="spellEnd"/>
      <w:r w:rsidRPr="004B6040">
        <w:rPr>
          <w:rFonts w:ascii="Arial" w:hAnsi="Arial" w:cs="Arial"/>
          <w:color w:val="000000"/>
          <w:sz w:val="20"/>
          <w:szCs w:val="20"/>
        </w:rPr>
        <w:t xml:space="preserve"> HR, </w:t>
      </w:r>
      <w:proofErr w:type="spellStart"/>
      <w:r w:rsidRPr="004B6040">
        <w:rPr>
          <w:rFonts w:ascii="Arial" w:hAnsi="Arial" w:cs="Arial"/>
          <w:color w:val="000000"/>
          <w:sz w:val="20"/>
          <w:szCs w:val="20"/>
        </w:rPr>
        <w:t>Zonderman</w:t>
      </w:r>
      <w:proofErr w:type="spellEnd"/>
      <w:r w:rsidRPr="004B6040">
        <w:rPr>
          <w:rFonts w:ascii="Arial" w:hAnsi="Arial" w:cs="Arial"/>
          <w:color w:val="000000"/>
          <w:sz w:val="20"/>
          <w:szCs w:val="20"/>
        </w:rPr>
        <w:t xml:space="preserve"> AB, Deary IJ, </w:t>
      </w:r>
      <w:proofErr w:type="spellStart"/>
      <w:r w:rsidRPr="004B6040">
        <w:rPr>
          <w:rFonts w:ascii="Arial" w:hAnsi="Arial" w:cs="Arial"/>
          <w:color w:val="000000"/>
          <w:sz w:val="20"/>
          <w:szCs w:val="20"/>
        </w:rPr>
        <w:t>DeCarli</w:t>
      </w:r>
      <w:proofErr w:type="spellEnd"/>
      <w:r w:rsidRPr="004B6040">
        <w:rPr>
          <w:rFonts w:ascii="Arial" w:hAnsi="Arial" w:cs="Arial"/>
          <w:color w:val="000000"/>
          <w:sz w:val="20"/>
          <w:szCs w:val="20"/>
        </w:rPr>
        <w:t xml:space="preserve"> C, Schmidt H, Martin NG, De </w:t>
      </w:r>
      <w:proofErr w:type="spellStart"/>
      <w:r w:rsidRPr="004B6040">
        <w:rPr>
          <w:rFonts w:ascii="Arial" w:hAnsi="Arial" w:cs="Arial"/>
          <w:color w:val="000000"/>
          <w:sz w:val="20"/>
          <w:szCs w:val="20"/>
        </w:rPr>
        <w:t>Craen</w:t>
      </w:r>
      <w:proofErr w:type="spellEnd"/>
      <w:r w:rsidRPr="004B6040">
        <w:rPr>
          <w:rFonts w:ascii="Arial" w:hAnsi="Arial" w:cs="Arial"/>
          <w:color w:val="000000"/>
          <w:sz w:val="20"/>
          <w:szCs w:val="20"/>
        </w:rPr>
        <w:t xml:space="preserve"> AJ, Wright MJ, </w:t>
      </w:r>
      <w:proofErr w:type="spellStart"/>
      <w:r w:rsidRPr="004B6040">
        <w:rPr>
          <w:rFonts w:ascii="Arial" w:hAnsi="Arial" w:cs="Arial"/>
          <w:color w:val="000000"/>
          <w:sz w:val="20"/>
          <w:szCs w:val="20"/>
        </w:rPr>
        <w:t>Launer</w:t>
      </w:r>
      <w:proofErr w:type="spellEnd"/>
      <w:r w:rsidRPr="004B6040">
        <w:rPr>
          <w:rFonts w:ascii="Arial" w:hAnsi="Arial" w:cs="Arial"/>
          <w:color w:val="000000"/>
          <w:sz w:val="20"/>
          <w:szCs w:val="20"/>
        </w:rPr>
        <w:t xml:space="preserve"> LJ, Schumann G, </w:t>
      </w:r>
      <w:proofErr w:type="spellStart"/>
      <w:r w:rsidRPr="004B6040">
        <w:rPr>
          <w:rFonts w:ascii="Arial" w:hAnsi="Arial" w:cs="Arial"/>
          <w:color w:val="000000"/>
          <w:sz w:val="20"/>
          <w:szCs w:val="20"/>
        </w:rPr>
        <w:t>Fornage</w:t>
      </w:r>
      <w:proofErr w:type="spellEnd"/>
      <w:r w:rsidRPr="004B6040">
        <w:rPr>
          <w:rFonts w:ascii="Arial" w:hAnsi="Arial" w:cs="Arial"/>
          <w:color w:val="000000"/>
          <w:sz w:val="20"/>
          <w:szCs w:val="20"/>
        </w:rPr>
        <w:t xml:space="preserve"> M, Franke B, </w:t>
      </w:r>
      <w:proofErr w:type="spellStart"/>
      <w:r w:rsidRPr="004B6040">
        <w:rPr>
          <w:rFonts w:ascii="Arial" w:hAnsi="Arial" w:cs="Arial"/>
          <w:color w:val="000000"/>
          <w:sz w:val="20"/>
          <w:szCs w:val="20"/>
        </w:rPr>
        <w:t>Debette</w:t>
      </w:r>
      <w:proofErr w:type="spellEnd"/>
      <w:r w:rsidRPr="004B6040">
        <w:rPr>
          <w:rFonts w:ascii="Arial" w:hAnsi="Arial" w:cs="Arial"/>
          <w:color w:val="000000"/>
          <w:sz w:val="20"/>
          <w:szCs w:val="20"/>
        </w:rPr>
        <w:t xml:space="preserve"> S, </w:t>
      </w:r>
      <w:proofErr w:type="spellStart"/>
      <w:r w:rsidRPr="004B6040">
        <w:rPr>
          <w:rFonts w:ascii="Arial" w:hAnsi="Arial" w:cs="Arial"/>
          <w:color w:val="000000"/>
          <w:sz w:val="20"/>
          <w:szCs w:val="20"/>
        </w:rPr>
        <w:t>Medland</w:t>
      </w:r>
      <w:proofErr w:type="spellEnd"/>
      <w:r w:rsidRPr="004B6040">
        <w:rPr>
          <w:rFonts w:ascii="Arial" w:hAnsi="Arial" w:cs="Arial"/>
          <w:color w:val="000000"/>
          <w:sz w:val="20"/>
          <w:szCs w:val="20"/>
        </w:rPr>
        <w:t xml:space="preserve"> SE, Ikram MA, Thompson PM. </w:t>
      </w:r>
      <w:r w:rsidRPr="004B6040">
        <w:rPr>
          <w:rFonts w:ascii="Arial" w:hAnsi="Arial" w:cs="Arial"/>
          <w:b/>
          <w:i/>
          <w:color w:val="000000"/>
          <w:sz w:val="20"/>
          <w:szCs w:val="20"/>
        </w:rPr>
        <w:t xml:space="preserve">Novel genetic loci underlying human intracranial volume identified through genome-wide association. </w:t>
      </w:r>
      <w:r w:rsidRPr="004B6040">
        <w:rPr>
          <w:rFonts w:ascii="Arial" w:hAnsi="Arial" w:cs="Arial"/>
          <w:color w:val="000000"/>
          <w:sz w:val="20"/>
          <w:szCs w:val="20"/>
        </w:rPr>
        <w:t xml:space="preserve">Nat </w:t>
      </w:r>
      <w:proofErr w:type="spellStart"/>
      <w:r w:rsidRPr="004B6040">
        <w:rPr>
          <w:rFonts w:ascii="Arial" w:hAnsi="Arial" w:cs="Arial"/>
          <w:color w:val="000000"/>
          <w:sz w:val="20"/>
          <w:szCs w:val="20"/>
        </w:rPr>
        <w:t>Neurosci</w:t>
      </w:r>
      <w:proofErr w:type="spellEnd"/>
      <w:r w:rsidRPr="004B6040">
        <w:rPr>
          <w:rFonts w:ascii="Arial" w:hAnsi="Arial" w:cs="Arial"/>
          <w:color w:val="000000"/>
          <w:sz w:val="20"/>
          <w:szCs w:val="20"/>
        </w:rPr>
        <w:t>. 2016 Dec. Vol. 19, issue 12, pp. 1569-1582. PM: 27694991.</w:t>
      </w:r>
      <w:r w:rsidR="008E5786">
        <w:rPr>
          <w:rFonts w:ascii="Arial" w:hAnsi="Arial" w:cs="Arial"/>
          <w:color w:val="000000"/>
          <w:sz w:val="20"/>
          <w:szCs w:val="20"/>
        </w:rPr>
        <w:t xml:space="preserve"> </w:t>
      </w:r>
      <w:hyperlink r:id="rId2955" w:history="1">
        <w:r w:rsidR="008E5786" w:rsidRPr="008E5786">
          <w:rPr>
            <w:rFonts w:ascii="Arial" w:hAnsi="Arial" w:cs="Arial"/>
            <w:color w:val="000000"/>
            <w:sz w:val="20"/>
            <w:szCs w:val="20"/>
          </w:rPr>
          <w:t>PMC5227112</w:t>
        </w:r>
      </w:hyperlink>
      <w:r w:rsidR="008E5786">
        <w:rPr>
          <w:rFonts w:ascii="Arial" w:hAnsi="Arial" w:cs="Arial"/>
          <w:color w:val="000000"/>
          <w:sz w:val="20"/>
          <w:szCs w:val="20"/>
        </w:rPr>
        <w:t>.</w:t>
      </w:r>
    </w:p>
    <w:p w14:paraId="70C80788" w14:textId="77777777" w:rsidR="008E5786" w:rsidRPr="00153B57" w:rsidRDefault="00322E1A"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Amin N</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Allebrandt</w:t>
      </w:r>
      <w:proofErr w:type="spellEnd"/>
      <w:r w:rsidRPr="00153B57">
        <w:rPr>
          <w:rFonts w:ascii="Arial" w:hAnsi="Arial" w:cs="Arial"/>
          <w:sz w:val="20"/>
          <w:szCs w:val="20"/>
        </w:rPr>
        <w:t xml:space="preserve"> KV</w:t>
      </w:r>
      <w:r w:rsidR="00127CBF" w:rsidRPr="00153B57">
        <w:rPr>
          <w:rFonts w:ascii="Arial" w:hAnsi="Arial" w:cs="Arial"/>
          <w:sz w:val="20"/>
          <w:szCs w:val="20"/>
        </w:rPr>
        <w:t>,</w:t>
      </w:r>
      <w:r w:rsidRPr="00153B57">
        <w:rPr>
          <w:rFonts w:ascii="Arial" w:hAnsi="Arial" w:cs="Arial"/>
          <w:sz w:val="20"/>
          <w:szCs w:val="20"/>
        </w:rPr>
        <w:t xml:space="preserve"> van der Spek A</w:t>
      </w:r>
      <w:r w:rsidR="00127CBF" w:rsidRPr="00153B57">
        <w:rPr>
          <w:rFonts w:ascii="Arial" w:hAnsi="Arial" w:cs="Arial"/>
          <w:sz w:val="20"/>
          <w:szCs w:val="20"/>
        </w:rPr>
        <w:t>,</w:t>
      </w:r>
      <w:r w:rsidRPr="00153B57">
        <w:rPr>
          <w:rFonts w:ascii="Arial" w:hAnsi="Arial" w:cs="Arial"/>
          <w:sz w:val="20"/>
          <w:szCs w:val="20"/>
        </w:rPr>
        <w:t xml:space="preserve"> Müller-</w:t>
      </w:r>
      <w:proofErr w:type="spellStart"/>
      <w:r w:rsidRPr="00153B57">
        <w:rPr>
          <w:rFonts w:ascii="Arial" w:hAnsi="Arial" w:cs="Arial"/>
          <w:sz w:val="20"/>
          <w:szCs w:val="20"/>
        </w:rPr>
        <w:t>Myhsok</w:t>
      </w:r>
      <w:proofErr w:type="spellEnd"/>
      <w:r w:rsidRPr="00153B57">
        <w:rPr>
          <w:rFonts w:ascii="Arial" w:hAnsi="Arial" w:cs="Arial"/>
          <w:sz w:val="20"/>
          <w:szCs w:val="20"/>
        </w:rPr>
        <w:t xml:space="preserve"> B</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Hek</w:t>
      </w:r>
      <w:proofErr w:type="spellEnd"/>
      <w:r w:rsidRPr="00153B57">
        <w:rPr>
          <w:rFonts w:ascii="Arial" w:hAnsi="Arial" w:cs="Arial"/>
          <w:sz w:val="20"/>
          <w:szCs w:val="20"/>
        </w:rPr>
        <w:t xml:space="preserve"> K</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Teder</w:t>
      </w:r>
      <w:proofErr w:type="spellEnd"/>
      <w:r w:rsidRPr="00153B57">
        <w:rPr>
          <w:rFonts w:ascii="Arial" w:hAnsi="Arial" w:cs="Arial"/>
          <w:sz w:val="20"/>
          <w:szCs w:val="20"/>
        </w:rPr>
        <w:t>-Laving M</w:t>
      </w:r>
      <w:r w:rsidR="00127CBF" w:rsidRPr="00153B57">
        <w:rPr>
          <w:rFonts w:ascii="Arial" w:hAnsi="Arial" w:cs="Arial"/>
          <w:sz w:val="20"/>
          <w:szCs w:val="20"/>
        </w:rPr>
        <w:t>,</w:t>
      </w:r>
      <w:r w:rsidRPr="00153B57">
        <w:rPr>
          <w:rFonts w:ascii="Arial" w:hAnsi="Arial" w:cs="Arial"/>
          <w:sz w:val="20"/>
          <w:szCs w:val="20"/>
        </w:rPr>
        <w:t xml:space="preserve"> Hayward C</w:t>
      </w:r>
      <w:r w:rsidR="00127CBF" w:rsidRPr="00153B57">
        <w:rPr>
          <w:rFonts w:ascii="Arial" w:hAnsi="Arial" w:cs="Arial"/>
          <w:sz w:val="20"/>
          <w:szCs w:val="20"/>
        </w:rPr>
        <w:t>,</w:t>
      </w:r>
      <w:r w:rsidRPr="00153B57">
        <w:rPr>
          <w:rFonts w:ascii="Arial" w:hAnsi="Arial" w:cs="Arial"/>
          <w:sz w:val="20"/>
          <w:szCs w:val="20"/>
        </w:rPr>
        <w:t xml:space="preserve"> Esko T</w:t>
      </w:r>
      <w:r w:rsidR="00127CBF" w:rsidRPr="00153B57">
        <w:rPr>
          <w:rFonts w:ascii="Arial" w:hAnsi="Arial" w:cs="Arial"/>
          <w:sz w:val="20"/>
          <w:szCs w:val="20"/>
        </w:rPr>
        <w:t>,</w:t>
      </w:r>
      <w:r w:rsidRPr="00153B57">
        <w:rPr>
          <w:rFonts w:ascii="Arial" w:hAnsi="Arial" w:cs="Arial"/>
          <w:sz w:val="20"/>
          <w:szCs w:val="20"/>
        </w:rPr>
        <w:t xml:space="preserve"> van Mill JG</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Mbarek</w:t>
      </w:r>
      <w:proofErr w:type="spellEnd"/>
      <w:r w:rsidRPr="00153B57">
        <w:rPr>
          <w:rFonts w:ascii="Arial" w:hAnsi="Arial" w:cs="Arial"/>
          <w:sz w:val="20"/>
          <w:szCs w:val="20"/>
        </w:rPr>
        <w:t xml:space="preserve"> H</w:t>
      </w:r>
      <w:r w:rsidR="00127CBF" w:rsidRPr="00153B57">
        <w:rPr>
          <w:rFonts w:ascii="Arial" w:hAnsi="Arial" w:cs="Arial"/>
          <w:sz w:val="20"/>
          <w:szCs w:val="20"/>
        </w:rPr>
        <w:t>,</w:t>
      </w:r>
      <w:r w:rsidRPr="00153B57">
        <w:rPr>
          <w:rFonts w:ascii="Arial" w:hAnsi="Arial" w:cs="Arial"/>
          <w:sz w:val="20"/>
          <w:szCs w:val="20"/>
        </w:rPr>
        <w:t xml:space="preserve"> Watson NF</w:t>
      </w:r>
      <w:r w:rsidR="00127CBF" w:rsidRPr="00153B57">
        <w:rPr>
          <w:rFonts w:ascii="Arial" w:hAnsi="Arial" w:cs="Arial"/>
          <w:sz w:val="20"/>
          <w:szCs w:val="20"/>
        </w:rPr>
        <w:t>,</w:t>
      </w:r>
      <w:r w:rsidRPr="00153B57">
        <w:rPr>
          <w:rFonts w:ascii="Arial" w:hAnsi="Arial" w:cs="Arial"/>
          <w:sz w:val="20"/>
          <w:szCs w:val="20"/>
        </w:rPr>
        <w:t xml:space="preserve"> Melville SA</w:t>
      </w:r>
      <w:r w:rsidR="00127CBF" w:rsidRPr="00153B57">
        <w:rPr>
          <w:rFonts w:ascii="Arial" w:hAnsi="Arial" w:cs="Arial"/>
          <w:sz w:val="20"/>
          <w:szCs w:val="20"/>
        </w:rPr>
        <w:t>,</w:t>
      </w:r>
      <w:r w:rsidRPr="00153B57">
        <w:rPr>
          <w:rFonts w:ascii="Arial" w:hAnsi="Arial" w:cs="Arial"/>
          <w:sz w:val="20"/>
          <w:szCs w:val="20"/>
        </w:rPr>
        <w:t xml:space="preserve"> Del Greco FM</w:t>
      </w:r>
      <w:r w:rsidR="00127CBF" w:rsidRPr="00153B57">
        <w:rPr>
          <w:rFonts w:ascii="Arial" w:hAnsi="Arial" w:cs="Arial"/>
          <w:sz w:val="20"/>
          <w:szCs w:val="20"/>
        </w:rPr>
        <w:t>,</w:t>
      </w:r>
      <w:r w:rsidRPr="00153B57">
        <w:rPr>
          <w:rFonts w:ascii="Arial" w:hAnsi="Arial" w:cs="Arial"/>
          <w:sz w:val="20"/>
          <w:szCs w:val="20"/>
        </w:rPr>
        <w:t xml:space="preserve"> Byrne EM</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Oole</w:t>
      </w:r>
      <w:proofErr w:type="spellEnd"/>
      <w:r w:rsidRPr="00153B57">
        <w:rPr>
          <w:rFonts w:ascii="Arial" w:hAnsi="Arial" w:cs="Arial"/>
          <w:sz w:val="20"/>
          <w:szCs w:val="20"/>
        </w:rPr>
        <w:t xml:space="preserve"> E</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Kolcic</w:t>
      </w:r>
      <w:proofErr w:type="spellEnd"/>
      <w:r w:rsidRPr="00153B57">
        <w:rPr>
          <w:rFonts w:ascii="Arial" w:hAnsi="Arial" w:cs="Arial"/>
          <w:sz w:val="20"/>
          <w:szCs w:val="20"/>
        </w:rPr>
        <w:t xml:space="preserve"> I</w:t>
      </w:r>
      <w:r w:rsidR="00127CBF" w:rsidRPr="00153B57">
        <w:rPr>
          <w:rFonts w:ascii="Arial" w:hAnsi="Arial" w:cs="Arial"/>
          <w:sz w:val="20"/>
          <w:szCs w:val="20"/>
        </w:rPr>
        <w:t>,</w:t>
      </w:r>
      <w:r w:rsidRPr="00153B57">
        <w:rPr>
          <w:rFonts w:ascii="Arial" w:hAnsi="Arial" w:cs="Arial"/>
          <w:sz w:val="20"/>
          <w:szCs w:val="20"/>
        </w:rPr>
        <w:t xml:space="preserve"> Chen TH</w:t>
      </w:r>
      <w:r w:rsidR="00127CBF" w:rsidRPr="00153B57">
        <w:rPr>
          <w:rFonts w:ascii="Arial" w:hAnsi="Arial" w:cs="Arial"/>
          <w:sz w:val="20"/>
          <w:szCs w:val="20"/>
        </w:rPr>
        <w:t>,</w:t>
      </w:r>
      <w:r w:rsidRPr="00153B57">
        <w:rPr>
          <w:rFonts w:ascii="Arial" w:hAnsi="Arial" w:cs="Arial"/>
          <w:sz w:val="20"/>
          <w:szCs w:val="20"/>
        </w:rPr>
        <w:t xml:space="preserve"> Evans DS</w:t>
      </w:r>
      <w:r w:rsidR="00127CBF" w:rsidRPr="00153B57">
        <w:rPr>
          <w:rFonts w:ascii="Arial" w:hAnsi="Arial" w:cs="Arial"/>
          <w:sz w:val="20"/>
          <w:szCs w:val="20"/>
        </w:rPr>
        <w:t>,</w:t>
      </w:r>
      <w:r w:rsidRPr="00153B57">
        <w:rPr>
          <w:rFonts w:ascii="Arial" w:hAnsi="Arial" w:cs="Arial"/>
          <w:sz w:val="20"/>
          <w:szCs w:val="20"/>
        </w:rPr>
        <w:t xml:space="preserve"> Coresh J</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Vogelzangs</w:t>
      </w:r>
      <w:proofErr w:type="spellEnd"/>
      <w:r w:rsidRPr="00153B57">
        <w:rPr>
          <w:rFonts w:ascii="Arial" w:hAnsi="Arial" w:cs="Arial"/>
          <w:sz w:val="20"/>
          <w:szCs w:val="20"/>
        </w:rPr>
        <w:t xml:space="preserve"> N</w:t>
      </w:r>
      <w:r w:rsidR="00127CBF" w:rsidRPr="00153B57">
        <w:rPr>
          <w:rFonts w:ascii="Arial" w:hAnsi="Arial" w:cs="Arial"/>
          <w:sz w:val="20"/>
          <w:szCs w:val="20"/>
        </w:rPr>
        <w:t>,</w:t>
      </w:r>
      <w:r w:rsidRPr="00153B57">
        <w:rPr>
          <w:rFonts w:ascii="Arial" w:hAnsi="Arial" w:cs="Arial"/>
          <w:sz w:val="20"/>
          <w:szCs w:val="20"/>
        </w:rPr>
        <w:t xml:space="preserve"> Karjalainen J</w:t>
      </w:r>
      <w:r w:rsidR="00127CBF" w:rsidRPr="00153B57">
        <w:rPr>
          <w:rFonts w:ascii="Arial" w:hAnsi="Arial" w:cs="Arial"/>
          <w:sz w:val="20"/>
          <w:szCs w:val="20"/>
        </w:rPr>
        <w:t>, Willemsen</w:t>
      </w:r>
      <w:r w:rsidRPr="00153B57">
        <w:rPr>
          <w:rFonts w:ascii="Arial" w:hAnsi="Arial" w:cs="Arial"/>
          <w:sz w:val="20"/>
          <w:szCs w:val="20"/>
        </w:rPr>
        <w:t xml:space="preserve"> G</w:t>
      </w:r>
      <w:r w:rsidR="00127CBF" w:rsidRPr="00153B57">
        <w:rPr>
          <w:rFonts w:ascii="Arial" w:hAnsi="Arial" w:cs="Arial"/>
          <w:sz w:val="20"/>
          <w:szCs w:val="20"/>
        </w:rPr>
        <w:t>,</w:t>
      </w:r>
      <w:r w:rsidRPr="00153B57">
        <w:rPr>
          <w:rFonts w:ascii="Arial" w:hAnsi="Arial" w:cs="Arial"/>
          <w:sz w:val="20"/>
          <w:szCs w:val="20"/>
        </w:rPr>
        <w:t xml:space="preserve"> Gharib SA</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Zgaga</w:t>
      </w:r>
      <w:proofErr w:type="spellEnd"/>
      <w:r w:rsidRPr="00153B57">
        <w:rPr>
          <w:rFonts w:ascii="Arial" w:hAnsi="Arial" w:cs="Arial"/>
          <w:sz w:val="20"/>
          <w:szCs w:val="20"/>
        </w:rPr>
        <w:t xml:space="preserve"> L</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Mihailov</w:t>
      </w:r>
      <w:proofErr w:type="spellEnd"/>
      <w:r w:rsidRPr="00153B57">
        <w:rPr>
          <w:rFonts w:ascii="Arial" w:hAnsi="Arial" w:cs="Arial"/>
          <w:sz w:val="20"/>
          <w:szCs w:val="20"/>
        </w:rPr>
        <w:t xml:space="preserve"> E</w:t>
      </w:r>
      <w:r w:rsidR="00127CBF" w:rsidRPr="00153B57">
        <w:rPr>
          <w:rFonts w:ascii="Arial" w:hAnsi="Arial" w:cs="Arial"/>
          <w:sz w:val="20"/>
          <w:szCs w:val="20"/>
        </w:rPr>
        <w:t>, Stone</w:t>
      </w:r>
      <w:r w:rsidRPr="00153B57">
        <w:rPr>
          <w:rFonts w:ascii="Arial" w:hAnsi="Arial" w:cs="Arial"/>
          <w:sz w:val="20"/>
          <w:szCs w:val="20"/>
        </w:rPr>
        <w:t xml:space="preserve"> KL</w:t>
      </w:r>
      <w:r w:rsidR="00127CBF" w:rsidRPr="00153B57">
        <w:rPr>
          <w:rFonts w:ascii="Arial" w:hAnsi="Arial" w:cs="Arial"/>
          <w:sz w:val="20"/>
          <w:szCs w:val="20"/>
        </w:rPr>
        <w:t>,</w:t>
      </w:r>
      <w:r w:rsidRPr="00153B57">
        <w:rPr>
          <w:rFonts w:ascii="Arial" w:hAnsi="Arial" w:cs="Arial"/>
          <w:sz w:val="20"/>
          <w:szCs w:val="20"/>
        </w:rPr>
        <w:t xml:space="preserve"> Campbell H</w:t>
      </w:r>
      <w:r w:rsidR="00127CBF" w:rsidRPr="00153B57">
        <w:rPr>
          <w:rFonts w:ascii="Arial" w:hAnsi="Arial" w:cs="Arial"/>
          <w:sz w:val="20"/>
          <w:szCs w:val="20"/>
        </w:rPr>
        <w:t>,</w:t>
      </w:r>
      <w:r w:rsidRPr="00153B57">
        <w:rPr>
          <w:rFonts w:ascii="Arial" w:hAnsi="Arial" w:cs="Arial"/>
          <w:sz w:val="20"/>
          <w:szCs w:val="20"/>
        </w:rPr>
        <w:t xml:space="preserve"> Brouwer </w:t>
      </w:r>
      <w:proofErr w:type="spellStart"/>
      <w:r w:rsidRPr="00153B57">
        <w:rPr>
          <w:rFonts w:ascii="Arial" w:hAnsi="Arial" w:cs="Arial"/>
          <w:sz w:val="20"/>
          <w:szCs w:val="20"/>
        </w:rPr>
        <w:t>RWw</w:t>
      </w:r>
      <w:proofErr w:type="spellEnd"/>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Demirkan</w:t>
      </w:r>
      <w:proofErr w:type="spellEnd"/>
      <w:r w:rsidRPr="00153B57">
        <w:rPr>
          <w:rFonts w:ascii="Arial" w:hAnsi="Arial" w:cs="Arial"/>
          <w:sz w:val="20"/>
          <w:szCs w:val="20"/>
        </w:rPr>
        <w:t xml:space="preserve"> A</w:t>
      </w:r>
      <w:r w:rsidR="00127CBF" w:rsidRPr="00153B57">
        <w:rPr>
          <w:rFonts w:ascii="Arial" w:hAnsi="Arial" w:cs="Arial"/>
          <w:sz w:val="20"/>
          <w:szCs w:val="20"/>
        </w:rPr>
        <w:t>,</w:t>
      </w:r>
      <w:r w:rsidRPr="00153B57">
        <w:rPr>
          <w:rFonts w:ascii="Arial" w:hAnsi="Arial" w:cs="Arial"/>
          <w:sz w:val="20"/>
          <w:szCs w:val="20"/>
        </w:rPr>
        <w:t xml:space="preserve"> Isaacs A</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Dogas</w:t>
      </w:r>
      <w:proofErr w:type="spellEnd"/>
      <w:r w:rsidRPr="00153B57">
        <w:rPr>
          <w:rFonts w:ascii="Arial" w:hAnsi="Arial" w:cs="Arial"/>
          <w:sz w:val="20"/>
          <w:szCs w:val="20"/>
        </w:rPr>
        <w:t xml:space="preserve"> Z</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Marciante</w:t>
      </w:r>
      <w:proofErr w:type="spellEnd"/>
      <w:r w:rsidRPr="00153B57">
        <w:rPr>
          <w:rFonts w:ascii="Arial" w:hAnsi="Arial" w:cs="Arial"/>
          <w:sz w:val="20"/>
          <w:szCs w:val="20"/>
        </w:rPr>
        <w:t xml:space="preserve"> KD</w:t>
      </w:r>
      <w:r w:rsidR="00127CBF" w:rsidRPr="00153B57">
        <w:rPr>
          <w:rFonts w:ascii="Arial" w:hAnsi="Arial" w:cs="Arial"/>
          <w:sz w:val="20"/>
          <w:szCs w:val="20"/>
        </w:rPr>
        <w:t>,</w:t>
      </w:r>
      <w:r w:rsidRPr="00153B57">
        <w:rPr>
          <w:rFonts w:ascii="Arial" w:hAnsi="Arial" w:cs="Arial"/>
          <w:sz w:val="20"/>
          <w:szCs w:val="20"/>
        </w:rPr>
        <w:t xml:space="preserve"> Campbell S</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Borovecki</w:t>
      </w:r>
      <w:proofErr w:type="spellEnd"/>
      <w:r w:rsidRPr="00153B57">
        <w:rPr>
          <w:rFonts w:ascii="Arial" w:hAnsi="Arial" w:cs="Arial"/>
          <w:sz w:val="20"/>
          <w:szCs w:val="20"/>
        </w:rPr>
        <w:t xml:space="preserve"> F</w:t>
      </w:r>
      <w:r w:rsidR="00127CBF" w:rsidRPr="00153B57">
        <w:rPr>
          <w:rFonts w:ascii="Arial" w:hAnsi="Arial" w:cs="Arial"/>
          <w:sz w:val="20"/>
          <w:szCs w:val="20"/>
        </w:rPr>
        <w:t>, Luik</w:t>
      </w:r>
      <w:r w:rsidRPr="00153B57">
        <w:rPr>
          <w:rFonts w:ascii="Arial" w:hAnsi="Arial" w:cs="Arial"/>
          <w:sz w:val="20"/>
          <w:szCs w:val="20"/>
        </w:rPr>
        <w:t xml:space="preserve"> AI</w:t>
      </w:r>
      <w:r w:rsidR="00127CBF" w:rsidRPr="00153B57">
        <w:rPr>
          <w:rFonts w:ascii="Arial" w:hAnsi="Arial" w:cs="Arial"/>
          <w:sz w:val="20"/>
          <w:szCs w:val="20"/>
        </w:rPr>
        <w:t>,</w:t>
      </w:r>
      <w:r w:rsidRPr="00153B57">
        <w:rPr>
          <w:rFonts w:ascii="Arial" w:hAnsi="Arial" w:cs="Arial"/>
          <w:sz w:val="20"/>
          <w:szCs w:val="20"/>
        </w:rPr>
        <w:t xml:space="preserve"> Li M</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Hottenga</w:t>
      </w:r>
      <w:proofErr w:type="spellEnd"/>
      <w:r w:rsidRPr="00153B57">
        <w:rPr>
          <w:rFonts w:ascii="Arial" w:hAnsi="Arial" w:cs="Arial"/>
          <w:sz w:val="20"/>
          <w:szCs w:val="20"/>
        </w:rPr>
        <w:t xml:space="preserve"> JJ</w:t>
      </w:r>
      <w:r w:rsidR="00127CBF" w:rsidRPr="00153B57">
        <w:rPr>
          <w:rFonts w:ascii="Arial" w:hAnsi="Arial" w:cs="Arial"/>
          <w:sz w:val="20"/>
          <w:szCs w:val="20"/>
        </w:rPr>
        <w:t>,</w:t>
      </w:r>
      <w:r w:rsidRPr="00153B57">
        <w:rPr>
          <w:rFonts w:ascii="Arial" w:hAnsi="Arial" w:cs="Arial"/>
          <w:sz w:val="20"/>
          <w:szCs w:val="20"/>
        </w:rPr>
        <w:t xml:space="preserve"> Huffman JE</w:t>
      </w:r>
      <w:r w:rsidR="00127CBF" w:rsidRPr="00153B57">
        <w:rPr>
          <w:rFonts w:ascii="Arial" w:hAnsi="Arial" w:cs="Arial"/>
          <w:sz w:val="20"/>
          <w:szCs w:val="20"/>
        </w:rPr>
        <w:t>,</w:t>
      </w:r>
      <w:r w:rsidRPr="00153B57">
        <w:rPr>
          <w:rFonts w:ascii="Arial" w:hAnsi="Arial" w:cs="Arial"/>
          <w:sz w:val="20"/>
          <w:szCs w:val="20"/>
        </w:rPr>
        <w:t xml:space="preserve"> van den </w:t>
      </w:r>
      <w:proofErr w:type="spellStart"/>
      <w:r w:rsidRPr="00153B57">
        <w:rPr>
          <w:rFonts w:ascii="Arial" w:hAnsi="Arial" w:cs="Arial"/>
          <w:sz w:val="20"/>
          <w:szCs w:val="20"/>
        </w:rPr>
        <w:t>Hout</w:t>
      </w:r>
      <w:proofErr w:type="spellEnd"/>
      <w:r w:rsidRPr="00153B57">
        <w:rPr>
          <w:rFonts w:ascii="Arial" w:hAnsi="Arial" w:cs="Arial"/>
          <w:sz w:val="20"/>
          <w:szCs w:val="20"/>
        </w:rPr>
        <w:t xml:space="preserve"> </w:t>
      </w:r>
      <w:proofErr w:type="spellStart"/>
      <w:r w:rsidRPr="00153B57">
        <w:rPr>
          <w:rFonts w:ascii="Arial" w:hAnsi="Arial" w:cs="Arial"/>
          <w:sz w:val="20"/>
          <w:szCs w:val="20"/>
        </w:rPr>
        <w:t>M.Cgn</w:t>
      </w:r>
      <w:proofErr w:type="spellEnd"/>
      <w:r w:rsidR="00127CBF" w:rsidRPr="00153B57">
        <w:rPr>
          <w:rFonts w:ascii="Arial" w:hAnsi="Arial" w:cs="Arial"/>
          <w:sz w:val="20"/>
          <w:szCs w:val="20"/>
        </w:rPr>
        <w:t>,</w:t>
      </w:r>
      <w:r w:rsidRPr="00153B57">
        <w:rPr>
          <w:rFonts w:ascii="Arial" w:hAnsi="Arial" w:cs="Arial"/>
          <w:sz w:val="20"/>
          <w:szCs w:val="20"/>
        </w:rPr>
        <w:t xml:space="preserve"> Cummings SR</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Aulchenko</w:t>
      </w:r>
      <w:proofErr w:type="spellEnd"/>
      <w:r w:rsidRPr="00153B57">
        <w:rPr>
          <w:rFonts w:ascii="Arial" w:hAnsi="Arial" w:cs="Arial"/>
          <w:sz w:val="20"/>
          <w:szCs w:val="20"/>
        </w:rPr>
        <w:t xml:space="preserve"> YS</w:t>
      </w:r>
      <w:r w:rsidR="00127CBF" w:rsidRPr="00153B57">
        <w:rPr>
          <w:rFonts w:ascii="Arial" w:hAnsi="Arial" w:cs="Arial"/>
          <w:sz w:val="20"/>
          <w:szCs w:val="20"/>
        </w:rPr>
        <w:t>,</w:t>
      </w:r>
      <w:r w:rsidRPr="00153B57">
        <w:rPr>
          <w:rFonts w:ascii="Arial" w:hAnsi="Arial" w:cs="Arial"/>
          <w:sz w:val="20"/>
          <w:szCs w:val="20"/>
        </w:rPr>
        <w:t xml:space="preserve"> Gehrman PR</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Uitterlinden</w:t>
      </w:r>
      <w:proofErr w:type="spellEnd"/>
      <w:r w:rsidRPr="00153B57">
        <w:rPr>
          <w:rFonts w:ascii="Arial" w:hAnsi="Arial" w:cs="Arial"/>
          <w:sz w:val="20"/>
          <w:szCs w:val="20"/>
        </w:rPr>
        <w:t xml:space="preserve"> AG</w:t>
      </w:r>
      <w:r w:rsidR="00127CBF" w:rsidRPr="00153B57">
        <w:rPr>
          <w:rFonts w:ascii="Arial" w:hAnsi="Arial" w:cs="Arial"/>
          <w:sz w:val="20"/>
          <w:szCs w:val="20"/>
        </w:rPr>
        <w:t>,</w:t>
      </w:r>
      <w:r w:rsidRPr="00153B57">
        <w:rPr>
          <w:rFonts w:ascii="Arial" w:hAnsi="Arial" w:cs="Arial"/>
          <w:sz w:val="20"/>
          <w:szCs w:val="20"/>
        </w:rPr>
        <w:t xml:space="preserve"> Wichmann HE</w:t>
      </w:r>
      <w:r w:rsidR="00127CBF" w:rsidRPr="00153B57">
        <w:rPr>
          <w:rFonts w:ascii="Arial" w:hAnsi="Arial" w:cs="Arial"/>
          <w:sz w:val="20"/>
          <w:szCs w:val="20"/>
        </w:rPr>
        <w:t>,</w:t>
      </w:r>
      <w:r w:rsidRPr="00153B57">
        <w:rPr>
          <w:rFonts w:ascii="Arial" w:hAnsi="Arial" w:cs="Arial"/>
          <w:sz w:val="20"/>
          <w:szCs w:val="20"/>
        </w:rPr>
        <w:t xml:space="preserve"> Müller-</w:t>
      </w:r>
      <w:proofErr w:type="spellStart"/>
      <w:r w:rsidRPr="00153B57">
        <w:rPr>
          <w:rFonts w:ascii="Arial" w:hAnsi="Arial" w:cs="Arial"/>
          <w:sz w:val="20"/>
          <w:szCs w:val="20"/>
        </w:rPr>
        <w:t>Nurasyid</w:t>
      </w:r>
      <w:proofErr w:type="spellEnd"/>
      <w:r w:rsidRPr="00153B57">
        <w:rPr>
          <w:rFonts w:ascii="Arial" w:hAnsi="Arial" w:cs="Arial"/>
          <w:sz w:val="20"/>
          <w:szCs w:val="20"/>
        </w:rPr>
        <w:t xml:space="preserve"> M</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Fehrmann</w:t>
      </w:r>
      <w:proofErr w:type="spellEnd"/>
      <w:r w:rsidRPr="00153B57">
        <w:rPr>
          <w:rFonts w:ascii="Arial" w:hAnsi="Arial" w:cs="Arial"/>
          <w:sz w:val="20"/>
          <w:szCs w:val="20"/>
        </w:rPr>
        <w:t xml:space="preserve"> </w:t>
      </w:r>
      <w:proofErr w:type="spellStart"/>
      <w:r w:rsidRPr="00153B57">
        <w:rPr>
          <w:rFonts w:ascii="Arial" w:hAnsi="Arial" w:cs="Arial"/>
          <w:sz w:val="20"/>
          <w:szCs w:val="20"/>
        </w:rPr>
        <w:t>R.Sn</w:t>
      </w:r>
      <w:proofErr w:type="spellEnd"/>
      <w:r w:rsidR="00127CBF" w:rsidRPr="00153B57">
        <w:rPr>
          <w:rFonts w:ascii="Arial" w:hAnsi="Arial" w:cs="Arial"/>
          <w:sz w:val="20"/>
          <w:szCs w:val="20"/>
        </w:rPr>
        <w:t>,</w:t>
      </w:r>
      <w:r w:rsidRPr="00153B57">
        <w:rPr>
          <w:rFonts w:ascii="Arial" w:hAnsi="Arial" w:cs="Arial"/>
          <w:sz w:val="20"/>
          <w:szCs w:val="20"/>
        </w:rPr>
        <w:t xml:space="preserve"> Montgomery GW</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Hofman</w:t>
      </w:r>
      <w:proofErr w:type="spellEnd"/>
      <w:r w:rsidRPr="00153B57">
        <w:rPr>
          <w:rFonts w:ascii="Arial" w:hAnsi="Arial" w:cs="Arial"/>
          <w:sz w:val="20"/>
          <w:szCs w:val="20"/>
        </w:rPr>
        <w:t xml:space="preserve"> A</w:t>
      </w:r>
      <w:r w:rsidR="00127CBF" w:rsidRPr="00153B57">
        <w:rPr>
          <w:rFonts w:ascii="Arial" w:hAnsi="Arial" w:cs="Arial"/>
          <w:sz w:val="20"/>
          <w:szCs w:val="20"/>
        </w:rPr>
        <w:t>,</w:t>
      </w:r>
      <w:r w:rsidRPr="00153B57">
        <w:rPr>
          <w:rFonts w:ascii="Arial" w:hAnsi="Arial" w:cs="Arial"/>
          <w:sz w:val="20"/>
          <w:szCs w:val="20"/>
        </w:rPr>
        <w:t xml:space="preserve"> Kao WHL</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Oostra</w:t>
      </w:r>
      <w:proofErr w:type="spellEnd"/>
      <w:r w:rsidRPr="00153B57">
        <w:rPr>
          <w:rFonts w:ascii="Arial" w:hAnsi="Arial" w:cs="Arial"/>
          <w:sz w:val="20"/>
          <w:szCs w:val="20"/>
        </w:rPr>
        <w:t xml:space="preserve"> </w:t>
      </w:r>
      <w:r w:rsidR="00127CBF" w:rsidRPr="00153B57">
        <w:rPr>
          <w:rFonts w:ascii="Arial" w:hAnsi="Arial" w:cs="Arial"/>
          <w:sz w:val="20"/>
          <w:szCs w:val="20"/>
        </w:rPr>
        <w:t>B</w:t>
      </w:r>
      <w:r w:rsidRPr="00153B57">
        <w:rPr>
          <w:rFonts w:ascii="Arial" w:hAnsi="Arial" w:cs="Arial"/>
          <w:sz w:val="20"/>
          <w:szCs w:val="20"/>
        </w:rPr>
        <w:t>A</w:t>
      </w:r>
      <w:r w:rsidR="00127CBF" w:rsidRPr="00153B57">
        <w:rPr>
          <w:rFonts w:ascii="Arial" w:hAnsi="Arial" w:cs="Arial"/>
          <w:sz w:val="20"/>
          <w:szCs w:val="20"/>
        </w:rPr>
        <w:t>,</w:t>
      </w:r>
      <w:r w:rsidRPr="00153B57">
        <w:rPr>
          <w:rFonts w:ascii="Arial" w:hAnsi="Arial" w:cs="Arial"/>
          <w:sz w:val="20"/>
          <w:szCs w:val="20"/>
        </w:rPr>
        <w:t xml:space="preserve"> Wright AF</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Vink</w:t>
      </w:r>
      <w:proofErr w:type="spellEnd"/>
      <w:r w:rsidRPr="00153B57">
        <w:rPr>
          <w:rFonts w:ascii="Arial" w:hAnsi="Arial" w:cs="Arial"/>
          <w:sz w:val="20"/>
          <w:szCs w:val="20"/>
        </w:rPr>
        <w:t xml:space="preserve"> JM</w:t>
      </w:r>
      <w:r w:rsidR="00127CBF" w:rsidRPr="00153B57">
        <w:rPr>
          <w:rFonts w:ascii="Arial" w:hAnsi="Arial" w:cs="Arial"/>
          <w:sz w:val="20"/>
          <w:szCs w:val="20"/>
        </w:rPr>
        <w:t>,</w:t>
      </w:r>
      <w:r w:rsidRPr="00153B57">
        <w:rPr>
          <w:rFonts w:ascii="Arial" w:hAnsi="Arial" w:cs="Arial"/>
          <w:sz w:val="20"/>
          <w:szCs w:val="20"/>
        </w:rPr>
        <w:t xml:space="preserve"> Wilson JF</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Pramstaller</w:t>
      </w:r>
      <w:proofErr w:type="spellEnd"/>
      <w:r w:rsidRPr="00153B57">
        <w:rPr>
          <w:rFonts w:ascii="Arial" w:hAnsi="Arial" w:cs="Arial"/>
          <w:sz w:val="20"/>
          <w:szCs w:val="20"/>
        </w:rPr>
        <w:t xml:space="preserve"> PP</w:t>
      </w:r>
      <w:r w:rsidR="00127CBF" w:rsidRPr="00153B57">
        <w:rPr>
          <w:rFonts w:ascii="Arial" w:hAnsi="Arial" w:cs="Arial"/>
          <w:sz w:val="20"/>
          <w:szCs w:val="20"/>
        </w:rPr>
        <w:t>,</w:t>
      </w:r>
      <w:r w:rsidRPr="00153B57">
        <w:rPr>
          <w:rFonts w:ascii="Arial" w:hAnsi="Arial" w:cs="Arial"/>
          <w:sz w:val="20"/>
          <w:szCs w:val="20"/>
        </w:rPr>
        <w:t xml:space="preserve"> Hicks AA</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Polasek</w:t>
      </w:r>
      <w:proofErr w:type="spellEnd"/>
      <w:r w:rsidRPr="00153B57">
        <w:rPr>
          <w:rFonts w:ascii="Arial" w:hAnsi="Arial" w:cs="Arial"/>
          <w:sz w:val="20"/>
          <w:szCs w:val="20"/>
        </w:rPr>
        <w:t xml:space="preserve"> O</w:t>
      </w:r>
      <w:r w:rsidR="00127CBF" w:rsidRPr="00153B57">
        <w:rPr>
          <w:rFonts w:ascii="Arial" w:hAnsi="Arial" w:cs="Arial"/>
          <w:sz w:val="20"/>
          <w:szCs w:val="20"/>
        </w:rPr>
        <w:t>, Punjabi</w:t>
      </w:r>
      <w:r w:rsidRPr="00153B57">
        <w:rPr>
          <w:rFonts w:ascii="Arial" w:hAnsi="Arial" w:cs="Arial"/>
          <w:sz w:val="20"/>
          <w:szCs w:val="20"/>
        </w:rPr>
        <w:t xml:space="preserve"> NM</w:t>
      </w:r>
      <w:r w:rsidR="00127CBF" w:rsidRPr="00153B57">
        <w:rPr>
          <w:rFonts w:ascii="Arial" w:hAnsi="Arial" w:cs="Arial"/>
          <w:sz w:val="20"/>
          <w:szCs w:val="20"/>
        </w:rPr>
        <w:t>,</w:t>
      </w:r>
      <w:r w:rsidRPr="00153B57">
        <w:rPr>
          <w:rFonts w:ascii="Arial" w:hAnsi="Arial" w:cs="Arial"/>
          <w:sz w:val="20"/>
          <w:szCs w:val="20"/>
        </w:rPr>
        <w:t xml:space="preserve"> Redline S</w:t>
      </w:r>
      <w:r w:rsidR="00127CBF" w:rsidRPr="00153B57">
        <w:rPr>
          <w:rFonts w:ascii="Arial" w:hAnsi="Arial" w:cs="Arial"/>
          <w:sz w:val="20"/>
          <w:szCs w:val="20"/>
        </w:rPr>
        <w:t>,</w:t>
      </w:r>
      <w:r w:rsidRPr="00153B57">
        <w:rPr>
          <w:rFonts w:ascii="Arial" w:hAnsi="Arial" w:cs="Arial"/>
          <w:sz w:val="20"/>
          <w:szCs w:val="20"/>
        </w:rPr>
        <w:t xml:space="preserve"> Psaty BM</w:t>
      </w:r>
      <w:r w:rsidR="00127CBF" w:rsidRPr="00153B57">
        <w:rPr>
          <w:rFonts w:ascii="Arial" w:hAnsi="Arial" w:cs="Arial"/>
          <w:sz w:val="20"/>
          <w:szCs w:val="20"/>
        </w:rPr>
        <w:t>,</w:t>
      </w:r>
      <w:r w:rsidRPr="00153B57">
        <w:rPr>
          <w:rFonts w:ascii="Arial" w:hAnsi="Arial" w:cs="Arial"/>
          <w:sz w:val="20"/>
          <w:szCs w:val="20"/>
        </w:rPr>
        <w:t xml:space="preserve"> Heath AC</w:t>
      </w:r>
      <w:r w:rsidR="00127CBF" w:rsidRPr="00153B57">
        <w:rPr>
          <w:rFonts w:ascii="Arial" w:hAnsi="Arial" w:cs="Arial"/>
          <w:sz w:val="20"/>
          <w:szCs w:val="20"/>
        </w:rPr>
        <w:t>,</w:t>
      </w:r>
      <w:r w:rsidRPr="00153B57">
        <w:rPr>
          <w:rFonts w:ascii="Arial" w:hAnsi="Arial" w:cs="Arial"/>
          <w:sz w:val="20"/>
          <w:szCs w:val="20"/>
        </w:rPr>
        <w:t xml:space="preserve"> Merrow M</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Tranah</w:t>
      </w:r>
      <w:proofErr w:type="spellEnd"/>
      <w:r w:rsidRPr="00153B57">
        <w:rPr>
          <w:rFonts w:ascii="Arial" w:hAnsi="Arial" w:cs="Arial"/>
          <w:sz w:val="20"/>
          <w:szCs w:val="20"/>
        </w:rPr>
        <w:t xml:space="preserve"> GJ</w:t>
      </w:r>
      <w:r w:rsidR="00127CBF" w:rsidRPr="00153B57">
        <w:rPr>
          <w:rFonts w:ascii="Arial" w:hAnsi="Arial" w:cs="Arial"/>
          <w:sz w:val="20"/>
          <w:szCs w:val="20"/>
        </w:rPr>
        <w:t>,</w:t>
      </w:r>
      <w:r w:rsidRPr="00153B57">
        <w:rPr>
          <w:rFonts w:ascii="Arial" w:hAnsi="Arial" w:cs="Arial"/>
          <w:sz w:val="20"/>
          <w:szCs w:val="20"/>
        </w:rPr>
        <w:t xml:space="preserve"> Gottlieb DJ</w:t>
      </w:r>
      <w:r w:rsidR="00127CBF" w:rsidRPr="00153B57">
        <w:rPr>
          <w:rFonts w:ascii="Arial" w:hAnsi="Arial" w:cs="Arial"/>
          <w:sz w:val="20"/>
          <w:szCs w:val="20"/>
        </w:rPr>
        <w:t xml:space="preserve">, </w:t>
      </w:r>
      <w:proofErr w:type="spellStart"/>
      <w:r w:rsidR="00127CBF" w:rsidRPr="00153B57">
        <w:rPr>
          <w:rFonts w:ascii="Arial" w:hAnsi="Arial" w:cs="Arial"/>
          <w:sz w:val="20"/>
          <w:szCs w:val="20"/>
        </w:rPr>
        <w:t>Boomsma</w:t>
      </w:r>
      <w:proofErr w:type="spellEnd"/>
      <w:r w:rsidRPr="00153B57">
        <w:rPr>
          <w:rFonts w:ascii="Arial" w:hAnsi="Arial" w:cs="Arial"/>
          <w:sz w:val="20"/>
          <w:szCs w:val="20"/>
        </w:rPr>
        <w:t xml:space="preserve"> DI</w:t>
      </w:r>
      <w:r w:rsidR="00127CBF" w:rsidRPr="00153B57">
        <w:rPr>
          <w:rFonts w:ascii="Arial" w:hAnsi="Arial" w:cs="Arial"/>
          <w:sz w:val="20"/>
          <w:szCs w:val="20"/>
        </w:rPr>
        <w:t>,</w:t>
      </w:r>
      <w:r w:rsidRPr="00153B57">
        <w:rPr>
          <w:rFonts w:ascii="Arial" w:hAnsi="Arial" w:cs="Arial"/>
          <w:sz w:val="20"/>
          <w:szCs w:val="20"/>
        </w:rPr>
        <w:t xml:space="preserve"> Martin NG</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Rudan</w:t>
      </w:r>
      <w:proofErr w:type="spellEnd"/>
      <w:r w:rsidRPr="00153B57">
        <w:rPr>
          <w:rFonts w:ascii="Arial" w:hAnsi="Arial" w:cs="Arial"/>
          <w:sz w:val="20"/>
          <w:szCs w:val="20"/>
        </w:rPr>
        <w:t xml:space="preserve"> I</w:t>
      </w:r>
      <w:r w:rsidR="00127CBF" w:rsidRPr="00153B57">
        <w:rPr>
          <w:rFonts w:ascii="Arial" w:hAnsi="Arial" w:cs="Arial"/>
          <w:sz w:val="20"/>
          <w:szCs w:val="20"/>
        </w:rPr>
        <w:t xml:space="preserve">, </w:t>
      </w:r>
      <w:proofErr w:type="spellStart"/>
      <w:r w:rsidR="00127CBF" w:rsidRPr="00153B57">
        <w:rPr>
          <w:rFonts w:ascii="Arial" w:hAnsi="Arial" w:cs="Arial"/>
          <w:sz w:val="20"/>
          <w:szCs w:val="20"/>
        </w:rPr>
        <w:t>Tiemeier</w:t>
      </w:r>
      <w:proofErr w:type="spellEnd"/>
      <w:r w:rsidRPr="00153B57">
        <w:rPr>
          <w:rFonts w:ascii="Arial" w:hAnsi="Arial" w:cs="Arial"/>
          <w:sz w:val="20"/>
          <w:szCs w:val="20"/>
        </w:rPr>
        <w:t xml:space="preserve"> H</w:t>
      </w:r>
      <w:r w:rsidR="00127CBF" w:rsidRPr="00153B57">
        <w:rPr>
          <w:rFonts w:ascii="Arial" w:hAnsi="Arial" w:cs="Arial"/>
          <w:sz w:val="20"/>
          <w:szCs w:val="20"/>
        </w:rPr>
        <w:t>,</w:t>
      </w:r>
      <w:r w:rsidRPr="00153B57">
        <w:rPr>
          <w:rFonts w:ascii="Arial" w:hAnsi="Arial" w:cs="Arial"/>
          <w:sz w:val="20"/>
          <w:szCs w:val="20"/>
        </w:rPr>
        <w:t xml:space="preserve"> van </w:t>
      </w:r>
      <w:proofErr w:type="spellStart"/>
      <w:r w:rsidRPr="00153B57">
        <w:rPr>
          <w:rFonts w:ascii="Arial" w:hAnsi="Arial" w:cs="Arial"/>
          <w:sz w:val="20"/>
          <w:szCs w:val="20"/>
        </w:rPr>
        <w:t>IJcken</w:t>
      </w:r>
      <w:proofErr w:type="spellEnd"/>
      <w:r w:rsidRPr="00153B57">
        <w:rPr>
          <w:rFonts w:ascii="Arial" w:hAnsi="Arial" w:cs="Arial"/>
          <w:sz w:val="20"/>
          <w:szCs w:val="20"/>
        </w:rPr>
        <w:t xml:space="preserve"> </w:t>
      </w:r>
      <w:proofErr w:type="spellStart"/>
      <w:r w:rsidRPr="00153B57">
        <w:rPr>
          <w:rFonts w:ascii="Arial" w:hAnsi="Arial" w:cs="Arial"/>
          <w:sz w:val="20"/>
          <w:szCs w:val="20"/>
        </w:rPr>
        <w:t>W.Fj</w:t>
      </w:r>
      <w:proofErr w:type="spellEnd"/>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Penninx</w:t>
      </w:r>
      <w:proofErr w:type="spellEnd"/>
      <w:r w:rsidRPr="00153B57">
        <w:rPr>
          <w:rFonts w:ascii="Arial" w:hAnsi="Arial" w:cs="Arial"/>
          <w:sz w:val="20"/>
          <w:szCs w:val="20"/>
        </w:rPr>
        <w:t xml:space="preserve"> BW</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Metspalu</w:t>
      </w:r>
      <w:proofErr w:type="spellEnd"/>
      <w:r w:rsidRPr="00153B57">
        <w:rPr>
          <w:rFonts w:ascii="Arial" w:hAnsi="Arial" w:cs="Arial"/>
          <w:sz w:val="20"/>
          <w:szCs w:val="20"/>
        </w:rPr>
        <w:t xml:space="preserve"> A</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Meitinger</w:t>
      </w:r>
      <w:proofErr w:type="spellEnd"/>
      <w:r w:rsidRPr="00153B57">
        <w:rPr>
          <w:rFonts w:ascii="Arial" w:hAnsi="Arial" w:cs="Arial"/>
          <w:sz w:val="20"/>
          <w:szCs w:val="20"/>
        </w:rPr>
        <w:t xml:space="preserve"> T</w:t>
      </w:r>
      <w:r w:rsidR="00127CBF" w:rsidRPr="00153B57">
        <w:rPr>
          <w:rFonts w:ascii="Arial" w:hAnsi="Arial" w:cs="Arial"/>
          <w:sz w:val="20"/>
          <w:szCs w:val="20"/>
        </w:rPr>
        <w:t>,</w:t>
      </w:r>
      <w:r w:rsidRPr="00153B57">
        <w:rPr>
          <w:rFonts w:ascii="Arial" w:hAnsi="Arial" w:cs="Arial"/>
          <w:sz w:val="20"/>
          <w:szCs w:val="20"/>
        </w:rPr>
        <w:t xml:space="preserve"> Franke L</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Roenneberg</w:t>
      </w:r>
      <w:proofErr w:type="spellEnd"/>
      <w:r w:rsidRPr="00153B57">
        <w:rPr>
          <w:rFonts w:ascii="Arial" w:hAnsi="Arial" w:cs="Arial"/>
          <w:sz w:val="20"/>
          <w:szCs w:val="20"/>
        </w:rPr>
        <w:t xml:space="preserve"> T</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Duijn</w:t>
      </w:r>
      <w:proofErr w:type="spellEnd"/>
      <w:r w:rsidRPr="00153B57">
        <w:rPr>
          <w:rFonts w:ascii="Arial" w:hAnsi="Arial" w:cs="Arial"/>
          <w:sz w:val="20"/>
          <w:szCs w:val="20"/>
        </w:rPr>
        <w:t xml:space="preserve"> CM. </w:t>
      </w:r>
      <w:r w:rsidRPr="00153B57">
        <w:rPr>
          <w:rFonts w:ascii="Arial" w:hAnsi="Arial" w:cs="Arial"/>
          <w:b/>
          <w:i/>
          <w:sz w:val="20"/>
          <w:szCs w:val="20"/>
        </w:rPr>
        <w:t>Genetic variants in RBFOX3 are associated with sleep latency.</w:t>
      </w:r>
      <w:r w:rsidRPr="00153B57">
        <w:rPr>
          <w:rFonts w:ascii="Arial" w:hAnsi="Arial" w:cs="Arial"/>
          <w:sz w:val="20"/>
          <w:szCs w:val="20"/>
        </w:rPr>
        <w:t xml:space="preserve"> Eur. J. Hum. Genet. 2016 May 4 PM: 27142678. </w:t>
      </w:r>
      <w:hyperlink r:id="rId2956" w:history="1">
        <w:r w:rsidR="008E5786" w:rsidRPr="008E5786">
          <w:rPr>
            <w:rFonts w:ascii="Arial" w:hAnsi="Arial" w:cs="Arial"/>
            <w:sz w:val="20"/>
            <w:szCs w:val="20"/>
          </w:rPr>
          <w:t>PMC5027680</w:t>
        </w:r>
      </w:hyperlink>
      <w:r w:rsidR="008E5786">
        <w:rPr>
          <w:rFonts w:ascii="Arial" w:hAnsi="Arial" w:cs="Arial"/>
          <w:sz w:val="20"/>
          <w:szCs w:val="20"/>
        </w:rPr>
        <w:t xml:space="preserve">. </w:t>
      </w:r>
      <w:r w:rsidRPr="00153B57">
        <w:rPr>
          <w:rFonts w:ascii="Arial" w:hAnsi="Arial" w:cs="Arial"/>
          <w:sz w:val="20"/>
          <w:szCs w:val="20"/>
        </w:rPr>
        <w:t xml:space="preserve">NOTE: Published without CHS </w:t>
      </w:r>
      <w:r w:rsidR="001B1302" w:rsidRPr="00153B57">
        <w:rPr>
          <w:rFonts w:ascii="Arial" w:hAnsi="Arial" w:cs="Arial"/>
          <w:sz w:val="20"/>
          <w:szCs w:val="20"/>
        </w:rPr>
        <w:t xml:space="preserve">P&amp;P </w:t>
      </w:r>
      <w:r w:rsidRPr="00153B57">
        <w:rPr>
          <w:rFonts w:ascii="Arial" w:hAnsi="Arial" w:cs="Arial"/>
          <w:sz w:val="20"/>
          <w:szCs w:val="20"/>
        </w:rPr>
        <w:t>review and approval.</w:t>
      </w:r>
    </w:p>
    <w:p w14:paraId="44D5D651" w14:textId="77777777" w:rsidR="00930E60" w:rsidRDefault="00930E60" w:rsidP="00826CC2">
      <w:pPr>
        <w:autoSpaceDE w:val="0"/>
        <w:autoSpaceDN w:val="0"/>
        <w:adjustRightInd w:val="0"/>
        <w:spacing w:after="240" w:line="240" w:lineRule="auto"/>
        <w:rPr>
          <w:rFonts w:ascii="Arial" w:hAnsi="Arial" w:cs="Arial"/>
          <w:sz w:val="20"/>
          <w:szCs w:val="20"/>
        </w:rPr>
      </w:pPr>
      <w:proofErr w:type="spellStart"/>
      <w:r w:rsidRPr="00153B57">
        <w:rPr>
          <w:rFonts w:ascii="Arial" w:hAnsi="Arial" w:cs="Arial"/>
          <w:sz w:val="20"/>
          <w:szCs w:val="20"/>
        </w:rPr>
        <w:t>Aneke</w:t>
      </w:r>
      <w:proofErr w:type="spellEnd"/>
      <w:r w:rsidRPr="00153B57">
        <w:rPr>
          <w:rFonts w:ascii="Arial" w:hAnsi="Arial" w:cs="Arial"/>
          <w:sz w:val="20"/>
          <w:szCs w:val="20"/>
        </w:rPr>
        <w:t xml:space="preserve">-Nash CS, Dominguez-Islas C, </w:t>
      </w:r>
      <w:proofErr w:type="spellStart"/>
      <w:r w:rsidRPr="00153B57">
        <w:rPr>
          <w:rFonts w:ascii="Arial" w:hAnsi="Arial" w:cs="Arial"/>
          <w:sz w:val="20"/>
          <w:szCs w:val="20"/>
        </w:rPr>
        <w:t>Bůzková</w:t>
      </w:r>
      <w:proofErr w:type="spellEnd"/>
      <w:r w:rsidRPr="00153B57">
        <w:rPr>
          <w:rFonts w:ascii="Arial" w:hAnsi="Arial" w:cs="Arial"/>
          <w:sz w:val="20"/>
          <w:szCs w:val="20"/>
        </w:rPr>
        <w:t xml:space="preserve"> P, Qi Q, Xue XN, Pollak M, Strickler HD, Kaplan RC. </w:t>
      </w:r>
      <w:r w:rsidRPr="00153B57">
        <w:rPr>
          <w:rFonts w:ascii="Arial" w:hAnsi="Arial" w:cs="Arial"/>
          <w:b/>
          <w:i/>
          <w:sz w:val="20"/>
          <w:szCs w:val="20"/>
        </w:rPr>
        <w:t>Agreement between circulating IGF-I, IGFBP-1 and IGFBP-3 levels measured by current assays versus unavailable assays previously used in epidemiological studies.</w:t>
      </w:r>
      <w:r w:rsidRPr="00153B57">
        <w:rPr>
          <w:rFonts w:ascii="Arial" w:hAnsi="Arial" w:cs="Arial"/>
          <w:sz w:val="20"/>
          <w:szCs w:val="20"/>
        </w:rPr>
        <w:t xml:space="preserve"> Growth </w:t>
      </w:r>
      <w:proofErr w:type="spellStart"/>
      <w:r w:rsidRPr="00153B57">
        <w:rPr>
          <w:rFonts w:ascii="Arial" w:hAnsi="Arial" w:cs="Arial"/>
          <w:sz w:val="20"/>
          <w:szCs w:val="20"/>
        </w:rPr>
        <w:t>Horm</w:t>
      </w:r>
      <w:proofErr w:type="spellEnd"/>
      <w:r w:rsidRPr="00153B57">
        <w:rPr>
          <w:rFonts w:ascii="Arial" w:hAnsi="Arial" w:cs="Arial"/>
          <w:sz w:val="20"/>
          <w:szCs w:val="20"/>
        </w:rPr>
        <w:t>. IGF Res. 2016 Feb.</w:t>
      </w:r>
      <w:r w:rsidR="00DC363F" w:rsidRPr="00153B57">
        <w:rPr>
          <w:rFonts w:ascii="Arial" w:hAnsi="Arial" w:cs="Arial"/>
          <w:sz w:val="20"/>
          <w:szCs w:val="20"/>
        </w:rPr>
        <w:t xml:space="preserve"> </w:t>
      </w:r>
      <w:r w:rsidR="00916B71">
        <w:rPr>
          <w:rFonts w:ascii="Arial" w:hAnsi="Arial" w:cs="Arial"/>
          <w:sz w:val="20"/>
          <w:szCs w:val="20"/>
        </w:rPr>
        <w:t xml:space="preserve">Vol. 26, pp. 11-16. </w:t>
      </w:r>
      <w:r w:rsidR="00DC363F" w:rsidRPr="00153B57">
        <w:rPr>
          <w:rFonts w:ascii="Arial" w:hAnsi="Arial" w:cs="Arial"/>
          <w:sz w:val="20"/>
          <w:szCs w:val="20"/>
        </w:rPr>
        <w:t>PM: 26774400.</w:t>
      </w:r>
      <w:r w:rsidR="008E5786" w:rsidRPr="008E5786">
        <w:rPr>
          <w:rFonts w:ascii="Arial" w:hAnsi="Arial" w:cs="Arial"/>
          <w:sz w:val="20"/>
          <w:szCs w:val="20"/>
        </w:rPr>
        <w:t xml:space="preserve"> </w:t>
      </w:r>
      <w:r w:rsidR="008E5786" w:rsidRPr="00153B57">
        <w:rPr>
          <w:rFonts w:ascii="Arial" w:hAnsi="Arial" w:cs="Arial"/>
          <w:sz w:val="20"/>
          <w:szCs w:val="20"/>
        </w:rPr>
        <w:t>PMC4724357.</w:t>
      </w:r>
    </w:p>
    <w:p w14:paraId="5A8BC4DB" w14:textId="77777777" w:rsidR="007E4D41" w:rsidRPr="00153B57" w:rsidRDefault="007E4D41"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Appiah D</w:t>
      </w:r>
      <w:r w:rsidR="000146BE" w:rsidRPr="00153B57">
        <w:rPr>
          <w:rFonts w:ascii="Arial" w:hAnsi="Arial" w:cs="Arial"/>
          <w:sz w:val="20"/>
          <w:szCs w:val="20"/>
        </w:rPr>
        <w:t>,</w:t>
      </w:r>
      <w:r w:rsidRPr="00153B57">
        <w:rPr>
          <w:rFonts w:ascii="Arial" w:hAnsi="Arial" w:cs="Arial"/>
          <w:sz w:val="20"/>
          <w:szCs w:val="20"/>
        </w:rPr>
        <w:t xml:space="preserve"> Heckbert SR</w:t>
      </w:r>
      <w:r w:rsidR="000146BE" w:rsidRPr="00153B57">
        <w:rPr>
          <w:rFonts w:ascii="Arial" w:hAnsi="Arial" w:cs="Arial"/>
          <w:sz w:val="20"/>
          <w:szCs w:val="20"/>
        </w:rPr>
        <w:t>,</w:t>
      </w:r>
      <w:r w:rsidRPr="00153B57">
        <w:rPr>
          <w:rFonts w:ascii="Arial" w:hAnsi="Arial" w:cs="Arial"/>
          <w:sz w:val="20"/>
          <w:szCs w:val="20"/>
        </w:rPr>
        <w:t xml:space="preserve"> Cushman M</w:t>
      </w:r>
      <w:r w:rsidR="000146BE" w:rsidRPr="00153B57">
        <w:rPr>
          <w:rFonts w:ascii="Arial" w:hAnsi="Arial" w:cs="Arial"/>
          <w:sz w:val="20"/>
          <w:szCs w:val="20"/>
        </w:rPr>
        <w:t>,</w:t>
      </w:r>
      <w:r w:rsidRPr="00153B57">
        <w:rPr>
          <w:rFonts w:ascii="Arial" w:hAnsi="Arial" w:cs="Arial"/>
          <w:sz w:val="20"/>
          <w:szCs w:val="20"/>
        </w:rPr>
        <w:t xml:space="preserve"> Psaty BM</w:t>
      </w:r>
      <w:r w:rsidR="000146BE" w:rsidRPr="00153B57">
        <w:rPr>
          <w:rFonts w:ascii="Arial" w:hAnsi="Arial" w:cs="Arial"/>
          <w:sz w:val="20"/>
          <w:szCs w:val="20"/>
        </w:rPr>
        <w:t>, Folsom</w:t>
      </w:r>
      <w:r w:rsidRPr="00153B57">
        <w:rPr>
          <w:rFonts w:ascii="Arial" w:hAnsi="Arial" w:cs="Arial"/>
          <w:sz w:val="20"/>
          <w:szCs w:val="20"/>
        </w:rPr>
        <w:t xml:space="preserve"> AR. </w:t>
      </w:r>
      <w:r w:rsidRPr="00153B57">
        <w:rPr>
          <w:rFonts w:ascii="Arial" w:hAnsi="Arial" w:cs="Arial"/>
          <w:b/>
          <w:i/>
          <w:sz w:val="20"/>
          <w:szCs w:val="20"/>
        </w:rPr>
        <w:t>Lack of association of plasma gamma prime (γ') fibrinogen with incident cardiov</w:t>
      </w:r>
      <w:r w:rsidR="0038759C" w:rsidRPr="00153B57">
        <w:rPr>
          <w:rFonts w:ascii="Arial" w:hAnsi="Arial" w:cs="Arial"/>
          <w:b/>
          <w:i/>
          <w:sz w:val="20"/>
          <w:szCs w:val="20"/>
        </w:rPr>
        <w:t>ascular disease.</w:t>
      </w:r>
      <w:r w:rsidRPr="00153B57">
        <w:rPr>
          <w:rFonts w:ascii="Arial" w:hAnsi="Arial" w:cs="Arial"/>
          <w:sz w:val="20"/>
          <w:szCs w:val="20"/>
        </w:rPr>
        <w:t xml:space="preserve"> </w:t>
      </w:r>
      <w:proofErr w:type="spellStart"/>
      <w:r w:rsidRPr="00153B57">
        <w:rPr>
          <w:rFonts w:ascii="Arial" w:hAnsi="Arial" w:cs="Arial"/>
          <w:sz w:val="20"/>
          <w:szCs w:val="20"/>
        </w:rPr>
        <w:t>Thromb</w:t>
      </w:r>
      <w:proofErr w:type="spellEnd"/>
      <w:r w:rsidRPr="00153B57">
        <w:rPr>
          <w:rFonts w:ascii="Arial" w:hAnsi="Arial" w:cs="Arial"/>
          <w:sz w:val="20"/>
          <w:szCs w:val="20"/>
        </w:rPr>
        <w:t>. Res. 2016 Jul</w:t>
      </w:r>
      <w:r w:rsidR="0038759C" w:rsidRPr="00153B57">
        <w:rPr>
          <w:rFonts w:ascii="Arial" w:hAnsi="Arial" w:cs="Arial"/>
          <w:sz w:val="20"/>
          <w:szCs w:val="20"/>
        </w:rPr>
        <w:t>.</w:t>
      </w:r>
      <w:r w:rsidRPr="00153B57">
        <w:rPr>
          <w:rFonts w:ascii="Arial" w:hAnsi="Arial" w:cs="Arial"/>
          <w:sz w:val="20"/>
          <w:szCs w:val="20"/>
        </w:rPr>
        <w:t xml:space="preserve"> </w:t>
      </w:r>
      <w:r w:rsidR="00090279">
        <w:rPr>
          <w:rFonts w:ascii="Arial" w:hAnsi="Arial" w:cs="Arial"/>
          <w:sz w:val="20"/>
          <w:szCs w:val="20"/>
        </w:rPr>
        <w:t xml:space="preserve">Volume 143, pp. 50-52. </w:t>
      </w:r>
      <w:r w:rsidRPr="00153B57">
        <w:rPr>
          <w:rFonts w:ascii="Arial" w:hAnsi="Arial" w:cs="Arial"/>
          <w:sz w:val="20"/>
          <w:szCs w:val="20"/>
        </w:rPr>
        <w:t>PM: 27180117.</w:t>
      </w:r>
      <w:r w:rsidR="008E5786" w:rsidRPr="008E5786">
        <w:rPr>
          <w:rFonts w:ascii="Arial" w:hAnsi="Arial" w:cs="Arial"/>
          <w:sz w:val="20"/>
          <w:szCs w:val="20"/>
        </w:rPr>
        <w:t xml:space="preserve"> </w:t>
      </w:r>
      <w:r w:rsidR="008E5786" w:rsidRPr="00153B57">
        <w:rPr>
          <w:rFonts w:ascii="Arial" w:hAnsi="Arial" w:cs="Arial"/>
          <w:sz w:val="20"/>
          <w:szCs w:val="20"/>
        </w:rPr>
        <w:t>PMC4950662</w:t>
      </w:r>
      <w:r w:rsidR="008E5786">
        <w:rPr>
          <w:rFonts w:ascii="Arial" w:hAnsi="Arial" w:cs="Arial"/>
          <w:sz w:val="20"/>
          <w:szCs w:val="20"/>
        </w:rPr>
        <w:t>.</w:t>
      </w:r>
    </w:p>
    <w:p w14:paraId="3F0BE0D2" w14:textId="77777777" w:rsidR="00415A27" w:rsidRPr="00D002ED" w:rsidRDefault="00F158A8" w:rsidP="00415A27">
      <w:pPr>
        <w:pStyle w:val="details"/>
        <w:rPr>
          <w:rFonts w:ascii="Arial" w:hAnsi="Arial" w:cs="Arial"/>
          <w:sz w:val="20"/>
          <w:szCs w:val="20"/>
        </w:rPr>
      </w:pPr>
      <w:hyperlink r:id="rId2957" w:history="1">
        <w:r w:rsidR="00415A27" w:rsidRPr="00D002ED">
          <w:rPr>
            <w:rFonts w:ascii="Arial" w:hAnsi="Arial" w:cs="Arial"/>
            <w:sz w:val="20"/>
            <w:szCs w:val="20"/>
          </w:rPr>
          <w:t>Bansal</w:t>
        </w:r>
      </w:hyperlink>
      <w:r w:rsidR="00415A27">
        <w:rPr>
          <w:rFonts w:ascii="Arial" w:hAnsi="Arial" w:cs="Arial"/>
          <w:sz w:val="20"/>
          <w:szCs w:val="20"/>
        </w:rPr>
        <w:t xml:space="preserve"> N</w:t>
      </w:r>
      <w:r w:rsidR="00415A27" w:rsidRPr="00D002ED">
        <w:rPr>
          <w:rFonts w:ascii="Arial" w:hAnsi="Arial" w:cs="Arial"/>
          <w:sz w:val="20"/>
          <w:szCs w:val="20"/>
        </w:rPr>
        <w:t>,</w:t>
      </w:r>
      <w:r w:rsidR="00415A27">
        <w:rPr>
          <w:rFonts w:ascii="Arial" w:hAnsi="Arial" w:cs="Arial"/>
          <w:sz w:val="20"/>
          <w:szCs w:val="20"/>
        </w:rPr>
        <w:t xml:space="preserve"> </w:t>
      </w:r>
      <w:hyperlink r:id="rId2958" w:history="1">
        <w:r w:rsidR="00415A27" w:rsidRPr="00D002ED">
          <w:rPr>
            <w:rFonts w:ascii="Arial" w:hAnsi="Arial" w:cs="Arial"/>
            <w:sz w:val="20"/>
            <w:szCs w:val="20"/>
          </w:rPr>
          <w:t>Katz</w:t>
        </w:r>
      </w:hyperlink>
      <w:r w:rsidR="00415A27">
        <w:rPr>
          <w:rFonts w:ascii="Arial" w:hAnsi="Arial" w:cs="Arial"/>
          <w:sz w:val="20"/>
          <w:szCs w:val="20"/>
        </w:rPr>
        <w:t xml:space="preserve"> R,</w:t>
      </w:r>
      <w:r w:rsidR="00415A27" w:rsidRPr="00D002ED">
        <w:rPr>
          <w:rFonts w:ascii="Arial" w:hAnsi="Arial" w:cs="Arial"/>
          <w:sz w:val="20"/>
          <w:szCs w:val="20"/>
        </w:rPr>
        <w:t xml:space="preserve"> </w:t>
      </w:r>
      <w:hyperlink r:id="rId2959" w:history="1">
        <w:proofErr w:type="spellStart"/>
        <w:r w:rsidR="00415A27" w:rsidRPr="00D002ED">
          <w:rPr>
            <w:rFonts w:ascii="Arial" w:hAnsi="Arial" w:cs="Arial"/>
            <w:sz w:val="20"/>
            <w:szCs w:val="20"/>
          </w:rPr>
          <w:t>Seliger</w:t>
        </w:r>
        <w:proofErr w:type="spellEnd"/>
      </w:hyperlink>
      <w:r w:rsidR="00415A27">
        <w:rPr>
          <w:rFonts w:ascii="Arial" w:hAnsi="Arial" w:cs="Arial"/>
          <w:sz w:val="20"/>
          <w:szCs w:val="20"/>
        </w:rPr>
        <w:t xml:space="preserve"> S</w:t>
      </w:r>
      <w:r w:rsidR="00415A27" w:rsidRPr="00D002ED">
        <w:rPr>
          <w:rFonts w:ascii="Arial" w:hAnsi="Arial" w:cs="Arial"/>
          <w:sz w:val="20"/>
          <w:szCs w:val="20"/>
        </w:rPr>
        <w:t xml:space="preserve">, </w:t>
      </w:r>
      <w:hyperlink r:id="rId2960" w:history="1">
        <w:r w:rsidR="00415A27" w:rsidRPr="00D002ED">
          <w:rPr>
            <w:rFonts w:ascii="Arial" w:hAnsi="Arial" w:cs="Arial"/>
            <w:sz w:val="20"/>
            <w:szCs w:val="20"/>
          </w:rPr>
          <w:t>DeFilippi</w:t>
        </w:r>
      </w:hyperlink>
      <w:r w:rsidR="00415A27">
        <w:rPr>
          <w:rFonts w:ascii="Arial" w:hAnsi="Arial" w:cs="Arial"/>
          <w:sz w:val="20"/>
          <w:szCs w:val="20"/>
        </w:rPr>
        <w:t xml:space="preserve"> C</w:t>
      </w:r>
      <w:r w:rsidR="00415A27" w:rsidRPr="00D002ED">
        <w:rPr>
          <w:rFonts w:ascii="Arial" w:hAnsi="Arial" w:cs="Arial"/>
          <w:sz w:val="20"/>
          <w:szCs w:val="20"/>
        </w:rPr>
        <w:t xml:space="preserve">, </w:t>
      </w:r>
      <w:hyperlink r:id="rId2961" w:history="1">
        <w:r w:rsidR="00415A27" w:rsidRPr="00D002ED">
          <w:rPr>
            <w:rFonts w:ascii="Arial" w:hAnsi="Arial" w:cs="Arial"/>
            <w:sz w:val="20"/>
            <w:szCs w:val="20"/>
          </w:rPr>
          <w:t>Sarnak</w:t>
        </w:r>
      </w:hyperlink>
      <w:r w:rsidR="00415A27">
        <w:rPr>
          <w:rFonts w:ascii="Arial" w:hAnsi="Arial" w:cs="Arial"/>
          <w:sz w:val="20"/>
          <w:szCs w:val="20"/>
        </w:rPr>
        <w:t xml:space="preserve"> MJ</w:t>
      </w:r>
      <w:r w:rsidR="00415A27" w:rsidRPr="00D002ED">
        <w:rPr>
          <w:rFonts w:ascii="Arial" w:hAnsi="Arial" w:cs="Arial"/>
          <w:sz w:val="20"/>
          <w:szCs w:val="20"/>
        </w:rPr>
        <w:t xml:space="preserve">, </w:t>
      </w:r>
      <w:hyperlink r:id="rId2962" w:history="1">
        <w:r w:rsidR="00415A27" w:rsidRPr="00D002ED">
          <w:rPr>
            <w:rFonts w:ascii="Arial" w:hAnsi="Arial" w:cs="Arial"/>
            <w:sz w:val="20"/>
            <w:szCs w:val="20"/>
          </w:rPr>
          <w:t>Delaney</w:t>
        </w:r>
      </w:hyperlink>
      <w:r w:rsidR="00415A27">
        <w:rPr>
          <w:rFonts w:ascii="Arial" w:hAnsi="Arial" w:cs="Arial"/>
          <w:sz w:val="20"/>
          <w:szCs w:val="20"/>
        </w:rPr>
        <w:t xml:space="preserve"> JA</w:t>
      </w:r>
      <w:r w:rsidR="00415A27" w:rsidRPr="00D002ED">
        <w:rPr>
          <w:rFonts w:ascii="Arial" w:hAnsi="Arial" w:cs="Arial"/>
          <w:sz w:val="20"/>
          <w:szCs w:val="20"/>
        </w:rPr>
        <w:t xml:space="preserve">, </w:t>
      </w:r>
      <w:hyperlink r:id="rId2963" w:history="1">
        <w:r w:rsidR="00415A27" w:rsidRPr="00D002ED">
          <w:rPr>
            <w:rFonts w:ascii="Arial" w:hAnsi="Arial" w:cs="Arial"/>
            <w:sz w:val="20"/>
            <w:szCs w:val="20"/>
          </w:rPr>
          <w:t>Christenson</w:t>
        </w:r>
      </w:hyperlink>
      <w:r w:rsidR="00415A27">
        <w:rPr>
          <w:rFonts w:ascii="Arial" w:hAnsi="Arial" w:cs="Arial"/>
          <w:sz w:val="20"/>
          <w:szCs w:val="20"/>
        </w:rPr>
        <w:t xml:space="preserve"> R</w:t>
      </w:r>
      <w:r w:rsidR="00415A27" w:rsidRPr="00D002ED">
        <w:rPr>
          <w:rFonts w:ascii="Arial" w:hAnsi="Arial" w:cs="Arial"/>
          <w:sz w:val="20"/>
          <w:szCs w:val="20"/>
        </w:rPr>
        <w:t xml:space="preserve">, </w:t>
      </w:r>
      <w:hyperlink r:id="rId2964" w:history="1">
        <w:r w:rsidR="00415A27" w:rsidRPr="00D002ED">
          <w:rPr>
            <w:rFonts w:ascii="Arial" w:hAnsi="Arial" w:cs="Arial"/>
            <w:sz w:val="20"/>
            <w:szCs w:val="20"/>
          </w:rPr>
          <w:t>de Boer</w:t>
        </w:r>
      </w:hyperlink>
      <w:r w:rsidR="00415A27">
        <w:rPr>
          <w:rFonts w:ascii="Arial" w:hAnsi="Arial" w:cs="Arial"/>
          <w:sz w:val="20"/>
          <w:szCs w:val="20"/>
        </w:rPr>
        <w:t xml:space="preserve"> IH</w:t>
      </w:r>
      <w:r w:rsidR="00415A27" w:rsidRPr="00D002ED">
        <w:rPr>
          <w:rFonts w:ascii="Arial" w:hAnsi="Arial" w:cs="Arial"/>
          <w:sz w:val="20"/>
          <w:szCs w:val="20"/>
        </w:rPr>
        <w:t xml:space="preserve">, </w:t>
      </w:r>
      <w:hyperlink r:id="rId2965" w:history="1">
        <w:r w:rsidR="00415A27" w:rsidRPr="00D002ED">
          <w:rPr>
            <w:rFonts w:ascii="Arial" w:hAnsi="Arial" w:cs="Arial"/>
            <w:sz w:val="20"/>
            <w:szCs w:val="20"/>
          </w:rPr>
          <w:t xml:space="preserve"> Kestenbaum</w:t>
        </w:r>
      </w:hyperlink>
      <w:r w:rsidR="00415A27">
        <w:rPr>
          <w:rFonts w:ascii="Arial" w:hAnsi="Arial" w:cs="Arial"/>
          <w:sz w:val="20"/>
          <w:szCs w:val="20"/>
        </w:rPr>
        <w:t xml:space="preserve"> B</w:t>
      </w:r>
      <w:r w:rsidR="00415A27" w:rsidRPr="00D002ED">
        <w:rPr>
          <w:rFonts w:ascii="Arial" w:hAnsi="Arial" w:cs="Arial"/>
          <w:sz w:val="20"/>
          <w:szCs w:val="20"/>
        </w:rPr>
        <w:t xml:space="preserve">, </w:t>
      </w:r>
      <w:hyperlink r:id="rId2966" w:history="1">
        <w:r w:rsidR="00415A27" w:rsidRPr="00D002ED">
          <w:rPr>
            <w:rFonts w:ascii="Arial" w:hAnsi="Arial" w:cs="Arial"/>
            <w:sz w:val="20"/>
            <w:szCs w:val="20"/>
          </w:rPr>
          <w:t>Robinson-Cohen</w:t>
        </w:r>
      </w:hyperlink>
      <w:r w:rsidR="00415A27">
        <w:rPr>
          <w:rFonts w:ascii="Arial" w:hAnsi="Arial" w:cs="Arial"/>
          <w:sz w:val="20"/>
          <w:szCs w:val="20"/>
        </w:rPr>
        <w:t xml:space="preserve"> C</w:t>
      </w:r>
      <w:r w:rsidR="00415A27" w:rsidRPr="00D002ED">
        <w:rPr>
          <w:rFonts w:ascii="Arial" w:hAnsi="Arial" w:cs="Arial"/>
          <w:sz w:val="20"/>
          <w:szCs w:val="20"/>
        </w:rPr>
        <w:t xml:space="preserve">, </w:t>
      </w:r>
      <w:hyperlink r:id="rId2967" w:history="1">
        <w:r w:rsidR="00415A27" w:rsidRPr="00D002ED">
          <w:rPr>
            <w:rFonts w:ascii="Arial" w:hAnsi="Arial" w:cs="Arial"/>
            <w:sz w:val="20"/>
            <w:szCs w:val="20"/>
          </w:rPr>
          <w:t>Ix</w:t>
        </w:r>
      </w:hyperlink>
      <w:r w:rsidR="00415A27">
        <w:rPr>
          <w:rFonts w:ascii="Arial" w:hAnsi="Arial" w:cs="Arial"/>
          <w:sz w:val="20"/>
          <w:szCs w:val="20"/>
        </w:rPr>
        <w:t xml:space="preserve"> JH</w:t>
      </w:r>
      <w:r w:rsidR="00415A27" w:rsidRPr="00D002ED">
        <w:rPr>
          <w:rFonts w:ascii="Arial" w:hAnsi="Arial" w:cs="Arial"/>
          <w:sz w:val="20"/>
          <w:szCs w:val="20"/>
        </w:rPr>
        <w:t xml:space="preserve">, </w:t>
      </w:r>
      <w:hyperlink r:id="rId2968" w:history="1">
        <w:r w:rsidR="00415A27" w:rsidRPr="00D002ED">
          <w:rPr>
            <w:rFonts w:ascii="Arial" w:hAnsi="Arial" w:cs="Arial"/>
            <w:sz w:val="20"/>
            <w:szCs w:val="20"/>
          </w:rPr>
          <w:t>Shlipak</w:t>
        </w:r>
      </w:hyperlink>
      <w:r w:rsidR="00415A27">
        <w:rPr>
          <w:rFonts w:ascii="Arial" w:hAnsi="Arial" w:cs="Arial"/>
          <w:sz w:val="20"/>
          <w:szCs w:val="20"/>
        </w:rPr>
        <w:t xml:space="preserve"> MG. </w:t>
      </w:r>
      <w:r w:rsidR="00415A27" w:rsidRPr="00C57864">
        <w:rPr>
          <w:rFonts w:ascii="Arial" w:hAnsi="Arial" w:cs="Arial"/>
          <w:b/>
          <w:i/>
          <w:sz w:val="20"/>
          <w:szCs w:val="20"/>
        </w:rPr>
        <w:t>Galectin-3 and soluble ST2 and kidney function decline in older adults: the Cardiovascular Health Study.</w:t>
      </w:r>
      <w:r w:rsidR="00415A27" w:rsidRPr="00D002ED">
        <w:rPr>
          <w:rFonts w:ascii="Arial" w:hAnsi="Arial" w:cs="Arial"/>
          <w:sz w:val="20"/>
          <w:szCs w:val="20"/>
        </w:rPr>
        <w:t xml:space="preserve"> </w:t>
      </w:r>
      <w:hyperlink r:id="rId2969" w:tgtFrame="pmc_ext" w:history="1">
        <w:r w:rsidR="00415A27" w:rsidRPr="00D002ED">
          <w:rPr>
            <w:rFonts w:ascii="Arial" w:hAnsi="Arial" w:cs="Arial"/>
            <w:sz w:val="20"/>
            <w:szCs w:val="20"/>
          </w:rPr>
          <w:t>Am J Kidney Dis. 2016 Jun</w:t>
        </w:r>
        <w:r w:rsidR="00415A27">
          <w:rPr>
            <w:rFonts w:ascii="Arial" w:hAnsi="Arial" w:cs="Arial"/>
            <w:sz w:val="20"/>
            <w:szCs w:val="20"/>
          </w:rPr>
          <w:t>.</w:t>
        </w:r>
        <w:r w:rsidR="00415A27" w:rsidRPr="00D002ED">
          <w:rPr>
            <w:rFonts w:ascii="Arial" w:hAnsi="Arial" w:cs="Arial"/>
            <w:sz w:val="20"/>
            <w:szCs w:val="20"/>
          </w:rPr>
          <w:t xml:space="preserve"> </w:t>
        </w:r>
        <w:r w:rsidR="00415A27">
          <w:rPr>
            <w:rFonts w:ascii="Arial" w:hAnsi="Arial" w:cs="Arial"/>
            <w:sz w:val="20"/>
            <w:szCs w:val="20"/>
          </w:rPr>
          <w:t xml:space="preserve">Vol. </w:t>
        </w:r>
        <w:r w:rsidR="00415A27" w:rsidRPr="00D002ED">
          <w:rPr>
            <w:rFonts w:ascii="Arial" w:hAnsi="Arial" w:cs="Arial"/>
            <w:sz w:val="20"/>
            <w:szCs w:val="20"/>
          </w:rPr>
          <w:t>67</w:t>
        </w:r>
        <w:r w:rsidR="00415A27">
          <w:rPr>
            <w:rFonts w:ascii="Arial" w:hAnsi="Arial" w:cs="Arial"/>
            <w:sz w:val="20"/>
            <w:szCs w:val="20"/>
          </w:rPr>
          <w:t xml:space="preserve">, issue </w:t>
        </w:r>
        <w:r w:rsidR="00415A27" w:rsidRPr="00D002ED">
          <w:rPr>
            <w:rFonts w:ascii="Arial" w:hAnsi="Arial" w:cs="Arial"/>
            <w:sz w:val="20"/>
            <w:szCs w:val="20"/>
          </w:rPr>
          <w:t>6</w:t>
        </w:r>
        <w:r w:rsidR="00415A27">
          <w:rPr>
            <w:rFonts w:ascii="Arial" w:hAnsi="Arial" w:cs="Arial"/>
            <w:sz w:val="20"/>
            <w:szCs w:val="20"/>
          </w:rPr>
          <w:t xml:space="preserve">, pp. </w:t>
        </w:r>
        <w:r w:rsidR="00415A27" w:rsidRPr="00D002ED">
          <w:rPr>
            <w:rFonts w:ascii="Arial" w:hAnsi="Arial" w:cs="Arial"/>
            <w:sz w:val="20"/>
            <w:szCs w:val="20"/>
          </w:rPr>
          <w:t xml:space="preserve">994–996. </w:t>
        </w:r>
      </w:hyperlink>
      <w:r w:rsidR="00415A27" w:rsidRPr="00D002ED">
        <w:rPr>
          <w:rFonts w:ascii="Arial" w:hAnsi="Arial" w:cs="Arial"/>
          <w:sz w:val="20"/>
          <w:szCs w:val="20"/>
        </w:rPr>
        <w:t xml:space="preserve"> PM: </w:t>
      </w:r>
      <w:hyperlink r:id="rId2970" w:history="1">
        <w:r w:rsidR="00415A27" w:rsidRPr="00D002ED">
          <w:rPr>
            <w:rFonts w:ascii="Arial" w:hAnsi="Arial" w:cs="Arial"/>
            <w:sz w:val="20"/>
            <w:szCs w:val="20"/>
          </w:rPr>
          <w:t>26830253</w:t>
        </w:r>
      </w:hyperlink>
      <w:r w:rsidR="00415A27" w:rsidRPr="00D002ED">
        <w:rPr>
          <w:rFonts w:ascii="Arial" w:hAnsi="Arial" w:cs="Arial"/>
          <w:sz w:val="20"/>
          <w:szCs w:val="20"/>
        </w:rPr>
        <w:t>. PMC6636633.</w:t>
      </w:r>
    </w:p>
    <w:p w14:paraId="45BCBB45" w14:textId="77777777" w:rsidR="007E4D41" w:rsidRDefault="007E4D41" w:rsidP="00826CC2">
      <w:pPr>
        <w:autoSpaceDE w:val="0"/>
        <w:autoSpaceDN w:val="0"/>
        <w:adjustRightInd w:val="0"/>
        <w:spacing w:after="240" w:line="240" w:lineRule="auto"/>
        <w:rPr>
          <w:rFonts w:ascii="Arial" w:hAnsi="Arial" w:cs="Arial"/>
          <w:sz w:val="20"/>
          <w:szCs w:val="20"/>
        </w:rPr>
      </w:pPr>
      <w:r w:rsidRPr="00494575">
        <w:rPr>
          <w:rFonts w:ascii="Arial" w:hAnsi="Arial" w:cs="Arial"/>
          <w:sz w:val="20"/>
          <w:szCs w:val="20"/>
        </w:rPr>
        <w:t>Barzilay JI</w:t>
      </w:r>
      <w:r w:rsidR="000146BE" w:rsidRPr="00494575">
        <w:rPr>
          <w:rFonts w:ascii="Arial" w:hAnsi="Arial" w:cs="Arial"/>
          <w:sz w:val="20"/>
          <w:szCs w:val="20"/>
        </w:rPr>
        <w:t xml:space="preserve">, </w:t>
      </w:r>
      <w:proofErr w:type="spellStart"/>
      <w:r w:rsidR="000146BE" w:rsidRPr="00494575">
        <w:rPr>
          <w:rFonts w:ascii="Arial" w:hAnsi="Arial" w:cs="Arial"/>
          <w:sz w:val="20"/>
          <w:szCs w:val="20"/>
        </w:rPr>
        <w:t>Bůžková</w:t>
      </w:r>
      <w:proofErr w:type="spellEnd"/>
      <w:r w:rsidRPr="00494575">
        <w:rPr>
          <w:rFonts w:ascii="Arial" w:hAnsi="Arial" w:cs="Arial"/>
          <w:sz w:val="20"/>
          <w:szCs w:val="20"/>
        </w:rPr>
        <w:t xml:space="preserve"> P</w:t>
      </w:r>
      <w:r w:rsidR="000146BE" w:rsidRPr="00494575">
        <w:rPr>
          <w:rFonts w:ascii="Arial" w:hAnsi="Arial" w:cs="Arial"/>
          <w:sz w:val="20"/>
          <w:szCs w:val="20"/>
        </w:rPr>
        <w:t>,</w:t>
      </w:r>
      <w:r w:rsidRPr="00494575">
        <w:rPr>
          <w:rFonts w:ascii="Arial" w:hAnsi="Arial" w:cs="Arial"/>
          <w:sz w:val="20"/>
          <w:szCs w:val="20"/>
        </w:rPr>
        <w:t xml:space="preserve"> Fink HA</w:t>
      </w:r>
      <w:r w:rsidR="000146BE" w:rsidRPr="00494575">
        <w:rPr>
          <w:rFonts w:ascii="Arial" w:hAnsi="Arial" w:cs="Arial"/>
          <w:sz w:val="20"/>
          <w:szCs w:val="20"/>
        </w:rPr>
        <w:t>,</w:t>
      </w:r>
      <w:r w:rsidRPr="00494575">
        <w:rPr>
          <w:rFonts w:ascii="Arial" w:hAnsi="Arial" w:cs="Arial"/>
          <w:sz w:val="20"/>
          <w:szCs w:val="20"/>
        </w:rPr>
        <w:t xml:space="preserve"> </w:t>
      </w:r>
      <w:proofErr w:type="spellStart"/>
      <w:r w:rsidRPr="00494575">
        <w:rPr>
          <w:rFonts w:ascii="Arial" w:hAnsi="Arial" w:cs="Arial"/>
          <w:sz w:val="20"/>
          <w:szCs w:val="20"/>
        </w:rPr>
        <w:t>Cauley</w:t>
      </w:r>
      <w:proofErr w:type="spellEnd"/>
      <w:r w:rsidRPr="00494575">
        <w:rPr>
          <w:rFonts w:ascii="Arial" w:hAnsi="Arial" w:cs="Arial"/>
          <w:sz w:val="20"/>
          <w:szCs w:val="20"/>
        </w:rPr>
        <w:t xml:space="preserve"> JA</w:t>
      </w:r>
      <w:r w:rsidR="000146BE" w:rsidRPr="00494575">
        <w:rPr>
          <w:rFonts w:ascii="Arial" w:hAnsi="Arial" w:cs="Arial"/>
          <w:sz w:val="20"/>
          <w:szCs w:val="20"/>
        </w:rPr>
        <w:t>,</w:t>
      </w:r>
      <w:r w:rsidRPr="00494575">
        <w:rPr>
          <w:rFonts w:ascii="Arial" w:hAnsi="Arial" w:cs="Arial"/>
          <w:sz w:val="20"/>
          <w:szCs w:val="20"/>
        </w:rPr>
        <w:t xml:space="preserve"> Robbins JA</w:t>
      </w:r>
      <w:r w:rsidR="000146BE" w:rsidRPr="00494575">
        <w:rPr>
          <w:rFonts w:ascii="Arial" w:hAnsi="Arial" w:cs="Arial"/>
          <w:sz w:val="20"/>
          <w:szCs w:val="20"/>
        </w:rPr>
        <w:t>,</w:t>
      </w:r>
      <w:r w:rsidRPr="00494575">
        <w:rPr>
          <w:rFonts w:ascii="Arial" w:hAnsi="Arial" w:cs="Arial"/>
          <w:sz w:val="20"/>
          <w:szCs w:val="20"/>
        </w:rPr>
        <w:t xml:space="preserve"> Garimella PS</w:t>
      </w:r>
      <w:r w:rsidR="000146BE" w:rsidRPr="00494575">
        <w:rPr>
          <w:rFonts w:ascii="Arial" w:hAnsi="Arial" w:cs="Arial"/>
          <w:sz w:val="20"/>
          <w:szCs w:val="20"/>
        </w:rPr>
        <w:t>,</w:t>
      </w:r>
      <w:r w:rsidRPr="00494575">
        <w:rPr>
          <w:rFonts w:ascii="Arial" w:hAnsi="Arial" w:cs="Arial"/>
          <w:sz w:val="20"/>
          <w:szCs w:val="20"/>
        </w:rPr>
        <w:t xml:space="preserve"> Jalal DI</w:t>
      </w:r>
      <w:r w:rsidR="000146BE" w:rsidRPr="00494575">
        <w:rPr>
          <w:rFonts w:ascii="Arial" w:hAnsi="Arial" w:cs="Arial"/>
          <w:sz w:val="20"/>
          <w:szCs w:val="20"/>
        </w:rPr>
        <w:t>,</w:t>
      </w:r>
      <w:r w:rsidRPr="00494575">
        <w:rPr>
          <w:rFonts w:ascii="Arial" w:hAnsi="Arial" w:cs="Arial"/>
          <w:sz w:val="20"/>
          <w:szCs w:val="20"/>
        </w:rPr>
        <w:t xml:space="preserve"> Mukamal KJ. </w:t>
      </w:r>
      <w:r w:rsidRPr="00494575">
        <w:rPr>
          <w:rFonts w:ascii="Arial" w:hAnsi="Arial" w:cs="Arial"/>
          <w:b/>
          <w:i/>
          <w:sz w:val="20"/>
          <w:szCs w:val="20"/>
        </w:rPr>
        <w:t>Systemic markers of microvascular disease and bone mineral density in older adults: The cardiovascular</w:t>
      </w:r>
      <w:r w:rsidR="0038759C" w:rsidRPr="00494575">
        <w:rPr>
          <w:rFonts w:ascii="Arial" w:hAnsi="Arial" w:cs="Arial"/>
          <w:b/>
          <w:i/>
          <w:sz w:val="20"/>
          <w:szCs w:val="20"/>
        </w:rPr>
        <w:t xml:space="preserve"> health study.</w:t>
      </w:r>
      <w:r w:rsidRPr="00494575">
        <w:rPr>
          <w:rFonts w:ascii="Arial" w:hAnsi="Arial" w:cs="Arial"/>
          <w:sz w:val="20"/>
          <w:szCs w:val="20"/>
        </w:rPr>
        <w:t xml:space="preserve"> </w:t>
      </w:r>
      <w:proofErr w:type="spellStart"/>
      <w:r w:rsidRPr="00494575">
        <w:rPr>
          <w:rFonts w:ascii="Arial" w:hAnsi="Arial" w:cs="Arial"/>
          <w:sz w:val="20"/>
          <w:szCs w:val="20"/>
        </w:rPr>
        <w:t>Osteoporos</w:t>
      </w:r>
      <w:proofErr w:type="spellEnd"/>
      <w:r w:rsidRPr="00494575">
        <w:rPr>
          <w:rFonts w:ascii="Arial" w:hAnsi="Arial" w:cs="Arial"/>
          <w:sz w:val="20"/>
          <w:szCs w:val="20"/>
        </w:rPr>
        <w:t xml:space="preserve"> Int</w:t>
      </w:r>
      <w:r w:rsidR="0038759C" w:rsidRPr="00494575">
        <w:rPr>
          <w:rFonts w:ascii="Arial" w:hAnsi="Arial" w:cs="Arial"/>
          <w:sz w:val="20"/>
          <w:szCs w:val="20"/>
        </w:rPr>
        <w:t>.</w:t>
      </w:r>
      <w:r w:rsidRPr="00494575">
        <w:rPr>
          <w:rFonts w:ascii="Arial" w:hAnsi="Arial" w:cs="Arial"/>
          <w:sz w:val="20"/>
          <w:szCs w:val="20"/>
        </w:rPr>
        <w:t xml:space="preserve"> 2016 </w:t>
      </w:r>
      <w:r w:rsidR="00054EC7" w:rsidRPr="00494575">
        <w:rPr>
          <w:rFonts w:ascii="Arial" w:hAnsi="Arial" w:cs="Arial"/>
          <w:sz w:val="20"/>
          <w:szCs w:val="20"/>
        </w:rPr>
        <w:t>Nov</w:t>
      </w:r>
      <w:r w:rsidR="0038759C" w:rsidRPr="00494575">
        <w:rPr>
          <w:rFonts w:ascii="Arial" w:hAnsi="Arial" w:cs="Arial"/>
          <w:sz w:val="20"/>
          <w:szCs w:val="20"/>
        </w:rPr>
        <w:t>.</w:t>
      </w:r>
      <w:r w:rsidRPr="00494575">
        <w:rPr>
          <w:rFonts w:ascii="Arial" w:hAnsi="Arial" w:cs="Arial"/>
          <w:sz w:val="20"/>
          <w:szCs w:val="20"/>
        </w:rPr>
        <w:t xml:space="preserve"> </w:t>
      </w:r>
      <w:r w:rsidR="00054EC7" w:rsidRPr="00494575">
        <w:rPr>
          <w:rFonts w:ascii="Arial" w:hAnsi="Arial" w:cs="Arial"/>
          <w:sz w:val="20"/>
          <w:szCs w:val="20"/>
        </w:rPr>
        <w:t xml:space="preserve">Vol. 27, issue 11, pp. 3217-3225. </w:t>
      </w:r>
      <w:r w:rsidRPr="00494575">
        <w:rPr>
          <w:rFonts w:ascii="Arial" w:hAnsi="Arial" w:cs="Arial"/>
          <w:sz w:val="20"/>
          <w:szCs w:val="20"/>
        </w:rPr>
        <w:t>PM: 27250972.</w:t>
      </w:r>
      <w:r w:rsidR="008C127F" w:rsidRPr="00494575">
        <w:rPr>
          <w:rFonts w:ascii="Arial" w:hAnsi="Arial" w:cs="Arial"/>
          <w:sz w:val="20"/>
          <w:szCs w:val="20"/>
        </w:rPr>
        <w:t xml:space="preserve"> Method D Publisher – NIHMSID pending.</w:t>
      </w:r>
    </w:p>
    <w:p w14:paraId="74691DE1" w14:textId="77777777" w:rsidR="006B7EBC" w:rsidRPr="006B7EBC" w:rsidRDefault="006B7EBC" w:rsidP="00826CC2">
      <w:pPr>
        <w:autoSpaceDE w:val="0"/>
        <w:autoSpaceDN w:val="0"/>
        <w:adjustRightInd w:val="0"/>
        <w:spacing w:after="240" w:line="240" w:lineRule="auto"/>
      </w:pPr>
      <w:r w:rsidRPr="00494575">
        <w:rPr>
          <w:rFonts w:ascii="Arial" w:hAnsi="Arial" w:cs="Arial"/>
          <w:sz w:val="20"/>
          <w:szCs w:val="20"/>
        </w:rPr>
        <w:t xml:space="preserve">Barzilay JI, </w:t>
      </w:r>
      <w:proofErr w:type="spellStart"/>
      <w:r w:rsidRPr="00494575">
        <w:rPr>
          <w:rFonts w:ascii="Arial" w:hAnsi="Arial" w:cs="Arial"/>
          <w:sz w:val="20"/>
          <w:szCs w:val="20"/>
        </w:rPr>
        <w:t>Bůžková</w:t>
      </w:r>
      <w:proofErr w:type="spellEnd"/>
      <w:r w:rsidRPr="00494575">
        <w:rPr>
          <w:rFonts w:ascii="Arial" w:hAnsi="Arial" w:cs="Arial"/>
          <w:sz w:val="20"/>
          <w:szCs w:val="20"/>
        </w:rPr>
        <w:t xml:space="preserve"> P, Kizer JR, </w:t>
      </w:r>
      <w:proofErr w:type="spellStart"/>
      <w:r w:rsidRPr="00494575">
        <w:rPr>
          <w:rFonts w:ascii="Arial" w:hAnsi="Arial" w:cs="Arial"/>
          <w:sz w:val="20"/>
          <w:szCs w:val="20"/>
        </w:rPr>
        <w:t>Djoussé</w:t>
      </w:r>
      <w:proofErr w:type="spellEnd"/>
      <w:r w:rsidRPr="00494575">
        <w:rPr>
          <w:rFonts w:ascii="Arial" w:hAnsi="Arial" w:cs="Arial"/>
          <w:sz w:val="20"/>
          <w:szCs w:val="20"/>
        </w:rPr>
        <w:t xml:space="preserve"> L, Ix JH, Fink HA, Siscovick DS, </w:t>
      </w:r>
      <w:proofErr w:type="spellStart"/>
      <w:r w:rsidRPr="00494575">
        <w:rPr>
          <w:rFonts w:ascii="Arial" w:hAnsi="Arial" w:cs="Arial"/>
          <w:sz w:val="20"/>
          <w:szCs w:val="20"/>
        </w:rPr>
        <w:t>Cauley</w:t>
      </w:r>
      <w:proofErr w:type="spellEnd"/>
      <w:r w:rsidRPr="00494575">
        <w:rPr>
          <w:rFonts w:ascii="Arial" w:hAnsi="Arial" w:cs="Arial"/>
          <w:sz w:val="20"/>
          <w:szCs w:val="20"/>
        </w:rPr>
        <w:t xml:space="preserve"> JA, Mukamal KJ. </w:t>
      </w:r>
      <w:r w:rsidRPr="00494575">
        <w:rPr>
          <w:rFonts w:ascii="Arial" w:hAnsi="Arial" w:cs="Arial"/>
          <w:b/>
          <w:i/>
          <w:sz w:val="20"/>
          <w:szCs w:val="20"/>
        </w:rPr>
        <w:t>Fibrosis markers, hip fracture risk, and bone density in older adults.</w:t>
      </w:r>
      <w:r w:rsidRPr="00494575">
        <w:rPr>
          <w:rFonts w:ascii="Arial" w:hAnsi="Arial" w:cs="Arial"/>
          <w:sz w:val="20"/>
          <w:szCs w:val="20"/>
        </w:rPr>
        <w:t xml:space="preserve"> </w:t>
      </w:r>
      <w:proofErr w:type="spellStart"/>
      <w:r w:rsidRPr="00494575">
        <w:rPr>
          <w:rFonts w:ascii="Arial" w:hAnsi="Arial" w:cs="Arial"/>
          <w:sz w:val="20"/>
          <w:szCs w:val="20"/>
        </w:rPr>
        <w:t>Osteoporos</w:t>
      </w:r>
      <w:proofErr w:type="spellEnd"/>
      <w:r w:rsidRPr="00494575">
        <w:rPr>
          <w:rFonts w:ascii="Arial" w:hAnsi="Arial" w:cs="Arial"/>
          <w:sz w:val="20"/>
          <w:szCs w:val="20"/>
        </w:rPr>
        <w:t xml:space="preserve"> Int 2016 Nov. Vol. 27, issue 11, pp. 3217-3225. PM: 26267013. </w:t>
      </w:r>
      <w:hyperlink r:id="rId2971" w:tgtFrame="_blank" w:history="1">
        <w:r w:rsidRPr="006B7EBC">
          <w:rPr>
            <w:rFonts w:ascii="Arial" w:hAnsi="Arial" w:cs="Arial"/>
            <w:sz w:val="20"/>
            <w:szCs w:val="20"/>
          </w:rPr>
          <w:t>PMC7060924</w:t>
        </w:r>
      </w:hyperlink>
      <w:r w:rsidRPr="006B7EBC">
        <w:rPr>
          <w:rFonts w:ascii="Arial" w:hAnsi="Arial" w:cs="Arial"/>
          <w:sz w:val="20"/>
          <w:szCs w:val="20"/>
        </w:rPr>
        <w:t>.</w:t>
      </w:r>
    </w:p>
    <w:p w14:paraId="7FAC3C71" w14:textId="77777777" w:rsidR="004075E1" w:rsidRPr="00153B57" w:rsidRDefault="004075E1" w:rsidP="00826CC2">
      <w:pPr>
        <w:autoSpaceDE w:val="0"/>
        <w:autoSpaceDN w:val="0"/>
        <w:adjustRightInd w:val="0"/>
        <w:spacing w:after="240" w:line="240" w:lineRule="auto"/>
        <w:rPr>
          <w:rFonts w:ascii="Arial" w:hAnsi="Arial" w:cs="Arial"/>
          <w:sz w:val="20"/>
          <w:szCs w:val="20"/>
        </w:rPr>
      </w:pPr>
      <w:proofErr w:type="spellStart"/>
      <w:r w:rsidRPr="00153B57">
        <w:rPr>
          <w:rFonts w:ascii="Arial" w:hAnsi="Arial" w:cs="Arial"/>
          <w:sz w:val="20"/>
          <w:szCs w:val="20"/>
        </w:rPr>
        <w:t>Beben</w:t>
      </w:r>
      <w:proofErr w:type="spellEnd"/>
      <w:r w:rsidRPr="00153B57">
        <w:rPr>
          <w:rFonts w:ascii="Arial" w:hAnsi="Arial" w:cs="Arial"/>
          <w:sz w:val="20"/>
          <w:szCs w:val="20"/>
        </w:rPr>
        <w:t xml:space="preserve"> T</w:t>
      </w:r>
      <w:r w:rsidR="00455F99" w:rsidRPr="00153B57">
        <w:rPr>
          <w:rFonts w:ascii="Arial" w:hAnsi="Arial" w:cs="Arial"/>
          <w:sz w:val="20"/>
          <w:szCs w:val="20"/>
        </w:rPr>
        <w:t>,</w:t>
      </w:r>
      <w:r w:rsidRPr="00153B57">
        <w:rPr>
          <w:rFonts w:ascii="Arial" w:hAnsi="Arial" w:cs="Arial"/>
          <w:sz w:val="20"/>
          <w:szCs w:val="20"/>
        </w:rPr>
        <w:t xml:space="preserve"> Ix JH</w:t>
      </w:r>
      <w:r w:rsidR="00455F99" w:rsidRPr="00153B57">
        <w:rPr>
          <w:rFonts w:ascii="Arial" w:hAnsi="Arial" w:cs="Arial"/>
          <w:sz w:val="20"/>
          <w:szCs w:val="20"/>
        </w:rPr>
        <w:t>,</w:t>
      </w:r>
      <w:r w:rsidRPr="00153B57">
        <w:rPr>
          <w:rFonts w:ascii="Arial" w:hAnsi="Arial" w:cs="Arial"/>
          <w:sz w:val="20"/>
          <w:szCs w:val="20"/>
        </w:rPr>
        <w:t xml:space="preserve"> Shlipak MG</w:t>
      </w:r>
      <w:r w:rsidR="00455F99" w:rsidRPr="00153B57">
        <w:rPr>
          <w:rFonts w:ascii="Arial" w:hAnsi="Arial" w:cs="Arial"/>
          <w:sz w:val="20"/>
          <w:szCs w:val="20"/>
        </w:rPr>
        <w:t>,</w:t>
      </w:r>
      <w:r w:rsidRPr="00153B57">
        <w:rPr>
          <w:rFonts w:ascii="Arial" w:hAnsi="Arial" w:cs="Arial"/>
          <w:sz w:val="20"/>
          <w:szCs w:val="20"/>
        </w:rPr>
        <w:t xml:space="preserve"> Sarnak MJ</w:t>
      </w:r>
      <w:r w:rsidR="00455F99" w:rsidRPr="00153B57">
        <w:rPr>
          <w:rFonts w:ascii="Arial" w:hAnsi="Arial" w:cs="Arial"/>
          <w:sz w:val="20"/>
          <w:szCs w:val="20"/>
        </w:rPr>
        <w:t>, Fried</w:t>
      </w:r>
      <w:r w:rsidRPr="00153B57">
        <w:rPr>
          <w:rFonts w:ascii="Arial" w:hAnsi="Arial" w:cs="Arial"/>
          <w:sz w:val="20"/>
          <w:szCs w:val="20"/>
        </w:rPr>
        <w:t xml:space="preserve"> </w:t>
      </w:r>
      <w:r w:rsidR="00455F99" w:rsidRPr="00153B57">
        <w:rPr>
          <w:rFonts w:ascii="Arial" w:hAnsi="Arial" w:cs="Arial"/>
          <w:sz w:val="20"/>
          <w:szCs w:val="20"/>
        </w:rPr>
        <w:t>L</w:t>
      </w:r>
      <w:r w:rsidRPr="00153B57">
        <w:rPr>
          <w:rFonts w:ascii="Arial" w:hAnsi="Arial" w:cs="Arial"/>
          <w:sz w:val="20"/>
          <w:szCs w:val="20"/>
        </w:rPr>
        <w:t>F</w:t>
      </w:r>
      <w:r w:rsidR="00455F99" w:rsidRPr="00153B57">
        <w:rPr>
          <w:rFonts w:ascii="Arial" w:hAnsi="Arial" w:cs="Arial"/>
          <w:sz w:val="20"/>
          <w:szCs w:val="20"/>
        </w:rPr>
        <w:t>,</w:t>
      </w:r>
      <w:r w:rsidRPr="00153B57">
        <w:rPr>
          <w:rFonts w:ascii="Arial" w:hAnsi="Arial" w:cs="Arial"/>
          <w:sz w:val="20"/>
          <w:szCs w:val="20"/>
        </w:rPr>
        <w:t xml:space="preserve"> Hoofnagle AN</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Chonchol</w:t>
      </w:r>
      <w:proofErr w:type="spellEnd"/>
      <w:r w:rsidRPr="00153B57">
        <w:rPr>
          <w:rFonts w:ascii="Arial" w:hAnsi="Arial" w:cs="Arial"/>
          <w:sz w:val="20"/>
          <w:szCs w:val="20"/>
        </w:rPr>
        <w:t xml:space="preserve"> M</w:t>
      </w:r>
      <w:r w:rsidR="00455F99" w:rsidRPr="00153B57">
        <w:rPr>
          <w:rFonts w:ascii="Arial" w:hAnsi="Arial" w:cs="Arial"/>
          <w:sz w:val="20"/>
          <w:szCs w:val="20"/>
        </w:rPr>
        <w:t>,</w:t>
      </w:r>
      <w:r w:rsidRPr="00153B57">
        <w:rPr>
          <w:rFonts w:ascii="Arial" w:hAnsi="Arial" w:cs="Arial"/>
          <w:sz w:val="20"/>
          <w:szCs w:val="20"/>
        </w:rPr>
        <w:t xml:space="preserve"> Kestenbaum BR</w:t>
      </w:r>
      <w:r w:rsidR="00455F99" w:rsidRPr="00153B57">
        <w:rPr>
          <w:rFonts w:ascii="Arial" w:hAnsi="Arial" w:cs="Arial"/>
          <w:sz w:val="20"/>
          <w:szCs w:val="20"/>
        </w:rPr>
        <w:t>,</w:t>
      </w:r>
      <w:r w:rsidRPr="00153B57">
        <w:rPr>
          <w:rFonts w:ascii="Arial" w:hAnsi="Arial" w:cs="Arial"/>
          <w:sz w:val="20"/>
          <w:szCs w:val="20"/>
        </w:rPr>
        <w:t xml:space="preserve"> de Boer IH</w:t>
      </w:r>
      <w:r w:rsidR="00455F99" w:rsidRPr="00153B57">
        <w:rPr>
          <w:rFonts w:ascii="Arial" w:hAnsi="Arial" w:cs="Arial"/>
          <w:sz w:val="20"/>
          <w:szCs w:val="20"/>
        </w:rPr>
        <w:t>,</w:t>
      </w:r>
      <w:r w:rsidRPr="00153B57">
        <w:rPr>
          <w:rFonts w:ascii="Arial" w:hAnsi="Arial" w:cs="Arial"/>
          <w:sz w:val="20"/>
          <w:szCs w:val="20"/>
        </w:rPr>
        <w:t xml:space="preserve"> Rifkin DE</w:t>
      </w:r>
      <w:r w:rsidR="00455F99" w:rsidRPr="00153B57">
        <w:rPr>
          <w:rFonts w:ascii="Arial" w:hAnsi="Arial" w:cs="Arial"/>
          <w:sz w:val="20"/>
          <w:szCs w:val="20"/>
        </w:rPr>
        <w:t>.</w:t>
      </w:r>
      <w:r w:rsidRPr="00153B57">
        <w:rPr>
          <w:rFonts w:ascii="Arial" w:hAnsi="Arial" w:cs="Arial"/>
          <w:sz w:val="20"/>
          <w:szCs w:val="20"/>
        </w:rPr>
        <w:t xml:space="preserve"> </w:t>
      </w:r>
      <w:r w:rsidRPr="00153B57">
        <w:rPr>
          <w:rFonts w:ascii="Arial" w:hAnsi="Arial" w:cs="Arial"/>
          <w:b/>
          <w:i/>
          <w:sz w:val="20"/>
          <w:szCs w:val="20"/>
        </w:rPr>
        <w:t xml:space="preserve">Fibroblast Growth Factor-23 and </w:t>
      </w:r>
      <w:r w:rsidR="00654ED4">
        <w:rPr>
          <w:rFonts w:ascii="Arial" w:hAnsi="Arial" w:cs="Arial"/>
          <w:b/>
          <w:i/>
          <w:sz w:val="20"/>
          <w:szCs w:val="20"/>
        </w:rPr>
        <w:t>f</w:t>
      </w:r>
      <w:r w:rsidRPr="00153B57">
        <w:rPr>
          <w:rFonts w:ascii="Arial" w:hAnsi="Arial" w:cs="Arial"/>
          <w:b/>
          <w:i/>
          <w:sz w:val="20"/>
          <w:szCs w:val="20"/>
        </w:rPr>
        <w:t xml:space="preserve">railty in </w:t>
      </w:r>
      <w:r w:rsidR="00654ED4">
        <w:rPr>
          <w:rFonts w:ascii="Arial" w:hAnsi="Arial" w:cs="Arial"/>
          <w:b/>
          <w:i/>
          <w:sz w:val="20"/>
          <w:szCs w:val="20"/>
        </w:rPr>
        <w:t>e</w:t>
      </w:r>
      <w:r w:rsidRPr="00153B57">
        <w:rPr>
          <w:rFonts w:ascii="Arial" w:hAnsi="Arial" w:cs="Arial"/>
          <w:b/>
          <w:i/>
          <w:sz w:val="20"/>
          <w:szCs w:val="20"/>
        </w:rPr>
        <w:t xml:space="preserve">lderly </w:t>
      </w:r>
      <w:r w:rsidR="00654ED4">
        <w:rPr>
          <w:rFonts w:ascii="Arial" w:hAnsi="Arial" w:cs="Arial"/>
          <w:b/>
          <w:i/>
          <w:sz w:val="20"/>
          <w:szCs w:val="20"/>
        </w:rPr>
        <w:t>c</w:t>
      </w:r>
      <w:r w:rsidRPr="00153B57">
        <w:rPr>
          <w:rFonts w:ascii="Arial" w:hAnsi="Arial" w:cs="Arial"/>
          <w:b/>
          <w:i/>
          <w:sz w:val="20"/>
          <w:szCs w:val="20"/>
        </w:rPr>
        <w:t>ommunity-</w:t>
      </w:r>
      <w:r w:rsidR="00654ED4">
        <w:rPr>
          <w:rFonts w:ascii="Arial" w:hAnsi="Arial" w:cs="Arial"/>
          <w:b/>
          <w:i/>
          <w:sz w:val="20"/>
          <w:szCs w:val="20"/>
        </w:rPr>
        <w:t>d</w:t>
      </w:r>
      <w:r w:rsidRPr="00153B57">
        <w:rPr>
          <w:rFonts w:ascii="Arial" w:hAnsi="Arial" w:cs="Arial"/>
          <w:b/>
          <w:i/>
          <w:sz w:val="20"/>
          <w:szCs w:val="20"/>
        </w:rPr>
        <w:t xml:space="preserve">welling </w:t>
      </w:r>
      <w:r w:rsidR="00654ED4">
        <w:rPr>
          <w:rFonts w:ascii="Arial" w:hAnsi="Arial" w:cs="Arial"/>
          <w:b/>
          <w:i/>
          <w:sz w:val="20"/>
          <w:szCs w:val="20"/>
        </w:rPr>
        <w:t>i</w:t>
      </w:r>
      <w:r w:rsidRPr="00153B57">
        <w:rPr>
          <w:rFonts w:ascii="Arial" w:hAnsi="Arial" w:cs="Arial"/>
          <w:b/>
          <w:i/>
          <w:sz w:val="20"/>
          <w:szCs w:val="20"/>
        </w:rPr>
        <w:t>ndividuals: The Cardiovascular Health Study.</w:t>
      </w:r>
      <w:r w:rsidRPr="00153B57">
        <w:rPr>
          <w:rFonts w:ascii="Arial" w:hAnsi="Arial" w:cs="Arial"/>
          <w:sz w:val="20"/>
          <w:szCs w:val="20"/>
        </w:rPr>
        <w:t xml:space="preserve"> J Am </w:t>
      </w:r>
      <w:proofErr w:type="spellStart"/>
      <w:r w:rsidRPr="00153B57">
        <w:rPr>
          <w:rFonts w:ascii="Arial" w:hAnsi="Arial" w:cs="Arial"/>
          <w:sz w:val="20"/>
          <w:szCs w:val="20"/>
        </w:rPr>
        <w:t>Geriatr</w:t>
      </w:r>
      <w:proofErr w:type="spellEnd"/>
      <w:r w:rsidRPr="00153B57">
        <w:rPr>
          <w:rFonts w:ascii="Arial" w:hAnsi="Arial" w:cs="Arial"/>
          <w:sz w:val="20"/>
          <w:szCs w:val="20"/>
        </w:rPr>
        <w:t xml:space="preserve"> Soc 2016 Feb</w:t>
      </w:r>
      <w:r w:rsidR="00455F99" w:rsidRPr="00153B57">
        <w:rPr>
          <w:rFonts w:ascii="Arial" w:hAnsi="Arial" w:cs="Arial"/>
          <w:sz w:val="20"/>
          <w:szCs w:val="20"/>
        </w:rPr>
        <w:t>.</w:t>
      </w:r>
      <w:r w:rsidRPr="00153B57">
        <w:rPr>
          <w:rFonts w:ascii="Arial" w:hAnsi="Arial" w:cs="Arial"/>
          <w:sz w:val="20"/>
          <w:szCs w:val="20"/>
        </w:rPr>
        <w:t xml:space="preserve"> </w:t>
      </w:r>
      <w:r w:rsidR="004C3BAD">
        <w:rPr>
          <w:rFonts w:ascii="Arial" w:hAnsi="Arial" w:cs="Arial"/>
          <w:sz w:val="20"/>
          <w:szCs w:val="20"/>
        </w:rPr>
        <w:t xml:space="preserve">Vol. 64, issue 2, pp. 270-276. </w:t>
      </w:r>
      <w:r w:rsidRPr="00153B57">
        <w:rPr>
          <w:rFonts w:ascii="Arial" w:hAnsi="Arial" w:cs="Arial"/>
          <w:sz w:val="20"/>
          <w:szCs w:val="20"/>
        </w:rPr>
        <w:t>PM: 26889836.</w:t>
      </w:r>
      <w:r w:rsidR="00B35D60" w:rsidRPr="00153B57">
        <w:rPr>
          <w:rFonts w:ascii="Arial" w:hAnsi="Arial" w:cs="Arial"/>
          <w:sz w:val="20"/>
          <w:szCs w:val="20"/>
        </w:rPr>
        <w:t xml:space="preserve"> NIHMSID</w:t>
      </w:r>
      <w:r w:rsidR="00B92BA3" w:rsidRPr="00153B57">
        <w:rPr>
          <w:rFonts w:ascii="Arial" w:hAnsi="Arial" w:cs="Arial"/>
          <w:sz w:val="20"/>
          <w:szCs w:val="20"/>
        </w:rPr>
        <w:t>: 741990</w:t>
      </w:r>
      <w:r w:rsidR="00B35D60" w:rsidRPr="00153B57">
        <w:rPr>
          <w:rFonts w:ascii="Arial" w:hAnsi="Arial" w:cs="Arial"/>
          <w:sz w:val="20"/>
          <w:szCs w:val="20"/>
        </w:rPr>
        <w:t>.</w:t>
      </w:r>
    </w:p>
    <w:p w14:paraId="0D97B70F" w14:textId="77777777" w:rsidR="005E6E24" w:rsidRPr="00153B57" w:rsidRDefault="005E6E24"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Bell EJ</w:t>
      </w:r>
      <w:r w:rsidR="00455F99" w:rsidRPr="00153B57">
        <w:rPr>
          <w:rFonts w:ascii="Arial" w:hAnsi="Arial" w:cs="Arial"/>
          <w:sz w:val="20"/>
          <w:szCs w:val="20"/>
        </w:rPr>
        <w:t>,</w:t>
      </w:r>
      <w:r w:rsidRPr="00153B57">
        <w:rPr>
          <w:rFonts w:ascii="Arial" w:hAnsi="Arial" w:cs="Arial"/>
          <w:sz w:val="20"/>
          <w:szCs w:val="20"/>
        </w:rPr>
        <w:t xml:space="preserve"> Lutsey PL</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Basu</w:t>
      </w:r>
      <w:proofErr w:type="spellEnd"/>
      <w:r w:rsidRPr="00153B57">
        <w:rPr>
          <w:rFonts w:ascii="Arial" w:hAnsi="Arial" w:cs="Arial"/>
          <w:sz w:val="20"/>
          <w:szCs w:val="20"/>
        </w:rPr>
        <w:t xml:space="preserve"> S</w:t>
      </w:r>
      <w:r w:rsidR="00455F99" w:rsidRPr="00153B57">
        <w:rPr>
          <w:rFonts w:ascii="Arial" w:hAnsi="Arial" w:cs="Arial"/>
          <w:sz w:val="20"/>
          <w:szCs w:val="20"/>
        </w:rPr>
        <w:t>,</w:t>
      </w:r>
      <w:r w:rsidRPr="00153B57">
        <w:rPr>
          <w:rFonts w:ascii="Arial" w:hAnsi="Arial" w:cs="Arial"/>
          <w:sz w:val="20"/>
          <w:szCs w:val="20"/>
        </w:rPr>
        <w:t xml:space="preserve"> Cushman M</w:t>
      </w:r>
      <w:r w:rsidR="00455F99" w:rsidRPr="00153B57">
        <w:rPr>
          <w:rFonts w:ascii="Arial" w:hAnsi="Arial" w:cs="Arial"/>
          <w:sz w:val="20"/>
          <w:szCs w:val="20"/>
        </w:rPr>
        <w:t>,</w:t>
      </w:r>
      <w:r w:rsidRPr="00153B57">
        <w:rPr>
          <w:rFonts w:ascii="Arial" w:hAnsi="Arial" w:cs="Arial"/>
          <w:sz w:val="20"/>
          <w:szCs w:val="20"/>
        </w:rPr>
        <w:t xml:space="preserve"> Heckbert SR</w:t>
      </w:r>
      <w:r w:rsidR="00455F99" w:rsidRPr="00153B57">
        <w:rPr>
          <w:rFonts w:ascii="Arial" w:hAnsi="Arial" w:cs="Arial"/>
          <w:sz w:val="20"/>
          <w:szCs w:val="20"/>
        </w:rPr>
        <w:t>,</w:t>
      </w:r>
      <w:r w:rsidRPr="00153B57">
        <w:rPr>
          <w:rFonts w:ascii="Arial" w:hAnsi="Arial" w:cs="Arial"/>
          <w:sz w:val="20"/>
          <w:szCs w:val="20"/>
        </w:rPr>
        <w:t xml:space="preserve"> Lloyd-Jones DM</w:t>
      </w:r>
      <w:r w:rsidR="00455F99" w:rsidRPr="00153B57">
        <w:rPr>
          <w:rFonts w:ascii="Arial" w:hAnsi="Arial" w:cs="Arial"/>
          <w:sz w:val="20"/>
          <w:szCs w:val="20"/>
        </w:rPr>
        <w:t>,</w:t>
      </w:r>
      <w:r w:rsidRPr="00153B57">
        <w:rPr>
          <w:rFonts w:ascii="Arial" w:hAnsi="Arial" w:cs="Arial"/>
          <w:sz w:val="20"/>
          <w:szCs w:val="20"/>
        </w:rPr>
        <w:t xml:space="preserve"> Folsom AR. </w:t>
      </w:r>
      <w:r w:rsidRPr="00153B57">
        <w:rPr>
          <w:rFonts w:ascii="Arial" w:hAnsi="Arial" w:cs="Arial"/>
          <w:b/>
          <w:i/>
          <w:sz w:val="20"/>
          <w:szCs w:val="20"/>
        </w:rPr>
        <w:t xml:space="preserve">Lifetime </w:t>
      </w:r>
      <w:r w:rsidR="00654ED4">
        <w:rPr>
          <w:rFonts w:ascii="Arial" w:hAnsi="Arial" w:cs="Arial"/>
          <w:b/>
          <w:i/>
          <w:sz w:val="20"/>
          <w:szCs w:val="20"/>
        </w:rPr>
        <w:t>r</w:t>
      </w:r>
      <w:r w:rsidRPr="00153B57">
        <w:rPr>
          <w:rFonts w:ascii="Arial" w:hAnsi="Arial" w:cs="Arial"/>
          <w:b/>
          <w:i/>
          <w:sz w:val="20"/>
          <w:szCs w:val="20"/>
        </w:rPr>
        <w:t xml:space="preserve">isk of </w:t>
      </w:r>
      <w:r w:rsidR="00654ED4">
        <w:rPr>
          <w:rFonts w:ascii="Arial" w:hAnsi="Arial" w:cs="Arial"/>
          <w:b/>
          <w:i/>
          <w:sz w:val="20"/>
          <w:szCs w:val="20"/>
        </w:rPr>
        <w:t>v</w:t>
      </w:r>
      <w:r w:rsidRPr="00153B57">
        <w:rPr>
          <w:rFonts w:ascii="Arial" w:hAnsi="Arial" w:cs="Arial"/>
          <w:b/>
          <w:i/>
          <w:sz w:val="20"/>
          <w:szCs w:val="20"/>
        </w:rPr>
        <w:t xml:space="preserve">enous </w:t>
      </w:r>
      <w:r w:rsidR="00654ED4">
        <w:rPr>
          <w:rFonts w:ascii="Arial" w:hAnsi="Arial" w:cs="Arial"/>
          <w:b/>
          <w:i/>
          <w:sz w:val="20"/>
          <w:szCs w:val="20"/>
        </w:rPr>
        <w:t>t</w:t>
      </w:r>
      <w:r w:rsidRPr="00153B57">
        <w:rPr>
          <w:rFonts w:ascii="Arial" w:hAnsi="Arial" w:cs="Arial"/>
          <w:b/>
          <w:i/>
          <w:sz w:val="20"/>
          <w:szCs w:val="20"/>
        </w:rPr>
        <w:t xml:space="preserve">hromboembolism in </w:t>
      </w:r>
      <w:r w:rsidR="00654ED4">
        <w:rPr>
          <w:rFonts w:ascii="Arial" w:hAnsi="Arial" w:cs="Arial"/>
          <w:b/>
          <w:i/>
          <w:sz w:val="20"/>
          <w:szCs w:val="20"/>
        </w:rPr>
        <w:t>t</w:t>
      </w:r>
      <w:r w:rsidRPr="00153B57">
        <w:rPr>
          <w:rFonts w:ascii="Arial" w:hAnsi="Arial" w:cs="Arial"/>
          <w:b/>
          <w:i/>
          <w:sz w:val="20"/>
          <w:szCs w:val="20"/>
        </w:rPr>
        <w:t xml:space="preserve">wo </w:t>
      </w:r>
      <w:r w:rsidR="00654ED4">
        <w:rPr>
          <w:rFonts w:ascii="Arial" w:hAnsi="Arial" w:cs="Arial"/>
          <w:b/>
          <w:i/>
          <w:sz w:val="20"/>
          <w:szCs w:val="20"/>
        </w:rPr>
        <w:t>c</w:t>
      </w:r>
      <w:r w:rsidRPr="00153B57">
        <w:rPr>
          <w:rFonts w:ascii="Arial" w:hAnsi="Arial" w:cs="Arial"/>
          <w:b/>
          <w:i/>
          <w:sz w:val="20"/>
          <w:szCs w:val="20"/>
        </w:rPr>
        <w:t xml:space="preserve">ohort </w:t>
      </w:r>
      <w:r w:rsidR="00654ED4">
        <w:rPr>
          <w:rFonts w:ascii="Arial" w:hAnsi="Arial" w:cs="Arial"/>
          <w:b/>
          <w:i/>
          <w:sz w:val="20"/>
          <w:szCs w:val="20"/>
        </w:rPr>
        <w:t>s</w:t>
      </w:r>
      <w:r w:rsidRPr="00153B57">
        <w:rPr>
          <w:rFonts w:ascii="Arial" w:hAnsi="Arial" w:cs="Arial"/>
          <w:b/>
          <w:i/>
          <w:sz w:val="20"/>
          <w:szCs w:val="20"/>
        </w:rPr>
        <w:t>tudies.</w:t>
      </w:r>
      <w:r w:rsidRPr="00153B57">
        <w:rPr>
          <w:rFonts w:ascii="Arial" w:hAnsi="Arial" w:cs="Arial"/>
          <w:sz w:val="20"/>
          <w:szCs w:val="20"/>
        </w:rPr>
        <w:t xml:space="preserve"> Am. J. Med. 2016 Mar 1</w:t>
      </w:r>
      <w:r w:rsidR="00455F99" w:rsidRPr="00153B57">
        <w:rPr>
          <w:rFonts w:ascii="Arial" w:hAnsi="Arial" w:cs="Arial"/>
          <w:sz w:val="20"/>
          <w:szCs w:val="20"/>
        </w:rPr>
        <w:t>.</w:t>
      </w:r>
      <w:r w:rsidRPr="00153B57">
        <w:rPr>
          <w:rFonts w:ascii="Arial" w:hAnsi="Arial" w:cs="Arial"/>
          <w:sz w:val="20"/>
          <w:szCs w:val="20"/>
        </w:rPr>
        <w:t xml:space="preserve"> </w:t>
      </w:r>
      <w:r w:rsidR="00AD6D23">
        <w:rPr>
          <w:rFonts w:ascii="Arial" w:hAnsi="Arial" w:cs="Arial"/>
          <w:sz w:val="20"/>
          <w:szCs w:val="20"/>
        </w:rPr>
        <w:t xml:space="preserve">Vol. 129, issue 3, pp. 339.319-26. </w:t>
      </w:r>
      <w:r w:rsidRPr="00153B57">
        <w:rPr>
          <w:rFonts w:ascii="Arial" w:hAnsi="Arial" w:cs="Arial"/>
          <w:sz w:val="20"/>
          <w:szCs w:val="20"/>
        </w:rPr>
        <w:t>PM: 26597668.</w:t>
      </w:r>
      <w:r w:rsidR="008E5786" w:rsidRPr="008E5786">
        <w:rPr>
          <w:rFonts w:ascii="Arial" w:hAnsi="Arial" w:cs="Arial"/>
          <w:sz w:val="20"/>
          <w:szCs w:val="20"/>
        </w:rPr>
        <w:t xml:space="preserve"> </w:t>
      </w:r>
      <w:r w:rsidR="008E5786" w:rsidRPr="00153B57">
        <w:rPr>
          <w:rFonts w:ascii="Arial" w:hAnsi="Arial" w:cs="Arial"/>
          <w:sz w:val="20"/>
          <w:szCs w:val="20"/>
        </w:rPr>
        <w:t>PMC4771407.</w:t>
      </w:r>
    </w:p>
    <w:p w14:paraId="1056859B" w14:textId="77777777" w:rsidR="007E4D41" w:rsidRPr="00153B57" w:rsidRDefault="000146BE"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Bell</w:t>
      </w:r>
      <w:r w:rsidR="007E4D41" w:rsidRPr="00153B57">
        <w:rPr>
          <w:rFonts w:ascii="Arial" w:hAnsi="Arial" w:cs="Arial"/>
          <w:sz w:val="20"/>
          <w:szCs w:val="20"/>
        </w:rPr>
        <w:t xml:space="preserve"> EJ</w:t>
      </w:r>
      <w:r w:rsidRPr="00153B57">
        <w:rPr>
          <w:rFonts w:ascii="Arial" w:hAnsi="Arial" w:cs="Arial"/>
          <w:sz w:val="20"/>
          <w:szCs w:val="20"/>
        </w:rPr>
        <w:t>,</w:t>
      </w:r>
      <w:r w:rsidR="007E4D41" w:rsidRPr="00153B57">
        <w:rPr>
          <w:rFonts w:ascii="Arial" w:hAnsi="Arial" w:cs="Arial"/>
          <w:sz w:val="20"/>
          <w:szCs w:val="20"/>
        </w:rPr>
        <w:t xml:space="preserve"> Agarwal SK</w:t>
      </w:r>
      <w:r w:rsidRPr="00153B57">
        <w:rPr>
          <w:rFonts w:ascii="Arial" w:hAnsi="Arial" w:cs="Arial"/>
          <w:sz w:val="20"/>
          <w:szCs w:val="20"/>
        </w:rPr>
        <w:t>,</w:t>
      </w:r>
      <w:r w:rsidR="007E4D41" w:rsidRPr="00153B57">
        <w:rPr>
          <w:rFonts w:ascii="Arial" w:hAnsi="Arial" w:cs="Arial"/>
          <w:sz w:val="20"/>
          <w:szCs w:val="20"/>
        </w:rPr>
        <w:t xml:space="preserve"> Cushman M</w:t>
      </w:r>
      <w:r w:rsidRPr="00153B57">
        <w:rPr>
          <w:rFonts w:ascii="Arial" w:hAnsi="Arial" w:cs="Arial"/>
          <w:sz w:val="20"/>
          <w:szCs w:val="20"/>
        </w:rPr>
        <w:t>,</w:t>
      </w:r>
      <w:r w:rsidR="007E4D41" w:rsidRPr="00153B57">
        <w:rPr>
          <w:rFonts w:ascii="Arial" w:hAnsi="Arial" w:cs="Arial"/>
          <w:sz w:val="20"/>
          <w:szCs w:val="20"/>
        </w:rPr>
        <w:t xml:space="preserve"> Heckbert SR</w:t>
      </w:r>
      <w:r w:rsidRPr="00153B57">
        <w:rPr>
          <w:rFonts w:ascii="Arial" w:hAnsi="Arial" w:cs="Arial"/>
          <w:sz w:val="20"/>
          <w:szCs w:val="20"/>
        </w:rPr>
        <w:t>,</w:t>
      </w:r>
      <w:r w:rsidR="007E4D41" w:rsidRPr="00153B57">
        <w:rPr>
          <w:rFonts w:ascii="Arial" w:hAnsi="Arial" w:cs="Arial"/>
          <w:sz w:val="20"/>
          <w:szCs w:val="20"/>
        </w:rPr>
        <w:t xml:space="preserve"> Lutsey PL</w:t>
      </w:r>
      <w:r w:rsidRPr="00153B57">
        <w:rPr>
          <w:rFonts w:ascii="Arial" w:hAnsi="Arial" w:cs="Arial"/>
          <w:sz w:val="20"/>
          <w:szCs w:val="20"/>
        </w:rPr>
        <w:t>,</w:t>
      </w:r>
      <w:r w:rsidR="007E4D41" w:rsidRPr="00153B57">
        <w:rPr>
          <w:rFonts w:ascii="Arial" w:hAnsi="Arial" w:cs="Arial"/>
          <w:sz w:val="20"/>
          <w:szCs w:val="20"/>
        </w:rPr>
        <w:t xml:space="preserve"> Folsom AR. </w:t>
      </w:r>
      <w:r w:rsidR="007E4D41" w:rsidRPr="00153B57">
        <w:rPr>
          <w:rFonts w:ascii="Arial" w:hAnsi="Arial" w:cs="Arial"/>
          <w:b/>
          <w:i/>
          <w:sz w:val="20"/>
          <w:szCs w:val="20"/>
        </w:rPr>
        <w:t xml:space="preserve">Orthostatic </w:t>
      </w:r>
      <w:r w:rsidR="00654ED4">
        <w:rPr>
          <w:rFonts w:ascii="Arial" w:hAnsi="Arial" w:cs="Arial"/>
          <w:b/>
          <w:i/>
          <w:sz w:val="20"/>
          <w:szCs w:val="20"/>
        </w:rPr>
        <w:t>h</w:t>
      </w:r>
      <w:r w:rsidR="007E4D41" w:rsidRPr="00153B57">
        <w:rPr>
          <w:rFonts w:ascii="Arial" w:hAnsi="Arial" w:cs="Arial"/>
          <w:b/>
          <w:i/>
          <w:sz w:val="20"/>
          <w:szCs w:val="20"/>
        </w:rPr>
        <w:t xml:space="preserve">ypotension and </w:t>
      </w:r>
      <w:r w:rsidR="00654ED4">
        <w:rPr>
          <w:rFonts w:ascii="Arial" w:hAnsi="Arial" w:cs="Arial"/>
          <w:b/>
          <w:i/>
          <w:sz w:val="20"/>
          <w:szCs w:val="20"/>
        </w:rPr>
        <w:t>r</w:t>
      </w:r>
      <w:r w:rsidR="007E4D41" w:rsidRPr="00153B57">
        <w:rPr>
          <w:rFonts w:ascii="Arial" w:hAnsi="Arial" w:cs="Arial"/>
          <w:b/>
          <w:i/>
          <w:sz w:val="20"/>
          <w:szCs w:val="20"/>
        </w:rPr>
        <w:t xml:space="preserve">isk of </w:t>
      </w:r>
      <w:r w:rsidR="00654ED4">
        <w:rPr>
          <w:rFonts w:ascii="Arial" w:hAnsi="Arial" w:cs="Arial"/>
          <w:b/>
          <w:i/>
          <w:sz w:val="20"/>
          <w:szCs w:val="20"/>
        </w:rPr>
        <w:t>v</w:t>
      </w:r>
      <w:r w:rsidR="007E4D41" w:rsidRPr="00153B57">
        <w:rPr>
          <w:rFonts w:ascii="Arial" w:hAnsi="Arial" w:cs="Arial"/>
          <w:b/>
          <w:i/>
          <w:sz w:val="20"/>
          <w:szCs w:val="20"/>
        </w:rPr>
        <w:t xml:space="preserve">enous </w:t>
      </w:r>
      <w:r w:rsidR="00654ED4">
        <w:rPr>
          <w:rFonts w:ascii="Arial" w:hAnsi="Arial" w:cs="Arial"/>
          <w:b/>
          <w:i/>
          <w:sz w:val="20"/>
          <w:szCs w:val="20"/>
        </w:rPr>
        <w:t>t</w:t>
      </w:r>
      <w:r w:rsidR="007E4D41" w:rsidRPr="00153B57">
        <w:rPr>
          <w:rFonts w:ascii="Arial" w:hAnsi="Arial" w:cs="Arial"/>
          <w:b/>
          <w:i/>
          <w:sz w:val="20"/>
          <w:szCs w:val="20"/>
        </w:rPr>
        <w:t xml:space="preserve">hromboembolism in 2 </w:t>
      </w:r>
      <w:r w:rsidR="00654ED4">
        <w:rPr>
          <w:rFonts w:ascii="Arial" w:hAnsi="Arial" w:cs="Arial"/>
          <w:b/>
          <w:i/>
          <w:sz w:val="20"/>
          <w:szCs w:val="20"/>
        </w:rPr>
        <w:t>c</w:t>
      </w:r>
      <w:r w:rsidR="007E4D41" w:rsidRPr="00153B57">
        <w:rPr>
          <w:rFonts w:ascii="Arial" w:hAnsi="Arial" w:cs="Arial"/>
          <w:b/>
          <w:i/>
          <w:sz w:val="20"/>
          <w:szCs w:val="20"/>
        </w:rPr>
        <w:t xml:space="preserve">ohort </w:t>
      </w:r>
      <w:r w:rsidR="00654ED4">
        <w:rPr>
          <w:rFonts w:ascii="Arial" w:hAnsi="Arial" w:cs="Arial"/>
          <w:b/>
          <w:i/>
          <w:sz w:val="20"/>
          <w:szCs w:val="20"/>
        </w:rPr>
        <w:t>s</w:t>
      </w:r>
      <w:r w:rsidR="007E4D41" w:rsidRPr="00153B57">
        <w:rPr>
          <w:rFonts w:ascii="Arial" w:hAnsi="Arial" w:cs="Arial"/>
          <w:b/>
          <w:i/>
          <w:sz w:val="20"/>
          <w:szCs w:val="20"/>
        </w:rPr>
        <w:t>tudies.</w:t>
      </w:r>
      <w:r w:rsidR="007E4D41" w:rsidRPr="00153B57">
        <w:rPr>
          <w:rFonts w:ascii="Arial" w:hAnsi="Arial" w:cs="Arial"/>
          <w:sz w:val="20"/>
          <w:szCs w:val="20"/>
        </w:rPr>
        <w:t xml:space="preserve"> Am. J. </w:t>
      </w:r>
      <w:proofErr w:type="spellStart"/>
      <w:r w:rsidR="007E4D41" w:rsidRPr="00153B57">
        <w:rPr>
          <w:rFonts w:ascii="Arial" w:hAnsi="Arial" w:cs="Arial"/>
          <w:sz w:val="20"/>
          <w:szCs w:val="20"/>
        </w:rPr>
        <w:t>Hypertens</w:t>
      </w:r>
      <w:proofErr w:type="spellEnd"/>
      <w:r w:rsidR="007E4D41" w:rsidRPr="00153B57">
        <w:rPr>
          <w:rFonts w:ascii="Arial" w:hAnsi="Arial" w:cs="Arial"/>
          <w:sz w:val="20"/>
          <w:szCs w:val="20"/>
        </w:rPr>
        <w:t>. 2016 May</w:t>
      </w:r>
      <w:r w:rsidR="0038759C" w:rsidRPr="00153B57">
        <w:rPr>
          <w:rFonts w:ascii="Arial" w:hAnsi="Arial" w:cs="Arial"/>
          <w:sz w:val="20"/>
          <w:szCs w:val="20"/>
        </w:rPr>
        <w:t>.</w:t>
      </w:r>
      <w:r w:rsidR="007E4D41" w:rsidRPr="00153B57">
        <w:rPr>
          <w:rFonts w:ascii="Arial" w:hAnsi="Arial" w:cs="Arial"/>
          <w:sz w:val="20"/>
          <w:szCs w:val="20"/>
        </w:rPr>
        <w:t xml:space="preserve"> PM: 26306405.</w:t>
      </w:r>
      <w:r w:rsidR="00B92BA3" w:rsidRPr="00153B57">
        <w:rPr>
          <w:rFonts w:ascii="Arial" w:hAnsi="Arial" w:cs="Arial"/>
          <w:sz w:val="20"/>
          <w:szCs w:val="20"/>
        </w:rPr>
        <w:t xml:space="preserve"> </w:t>
      </w:r>
      <w:r w:rsidR="008A6734">
        <w:rPr>
          <w:rFonts w:ascii="Arial" w:hAnsi="Arial" w:cs="Arial"/>
          <w:sz w:val="20"/>
          <w:szCs w:val="20"/>
        </w:rPr>
        <w:t>PMC5014082.</w:t>
      </w:r>
    </w:p>
    <w:p w14:paraId="625045E7" w14:textId="77777777" w:rsidR="005E6E24" w:rsidRPr="00153B57" w:rsidRDefault="00455F99"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Bell</w:t>
      </w:r>
      <w:r w:rsidR="005E6E24" w:rsidRPr="00153B57">
        <w:rPr>
          <w:rFonts w:ascii="Arial" w:hAnsi="Arial" w:cs="Arial"/>
          <w:sz w:val="20"/>
          <w:szCs w:val="20"/>
        </w:rPr>
        <w:t xml:space="preserve"> EJ</w:t>
      </w:r>
      <w:r w:rsidRPr="00153B57">
        <w:rPr>
          <w:rFonts w:ascii="Arial" w:hAnsi="Arial" w:cs="Arial"/>
          <w:sz w:val="20"/>
          <w:szCs w:val="20"/>
        </w:rPr>
        <w:t>,</w:t>
      </w:r>
      <w:r w:rsidR="005E6E24" w:rsidRPr="00153B57">
        <w:rPr>
          <w:rFonts w:ascii="Arial" w:hAnsi="Arial" w:cs="Arial"/>
          <w:sz w:val="20"/>
          <w:szCs w:val="20"/>
        </w:rPr>
        <w:t xml:space="preserve"> Folsom AR</w:t>
      </w:r>
      <w:r w:rsidRPr="00153B57">
        <w:rPr>
          <w:rFonts w:ascii="Arial" w:hAnsi="Arial" w:cs="Arial"/>
          <w:sz w:val="20"/>
          <w:szCs w:val="20"/>
        </w:rPr>
        <w:t>,</w:t>
      </w:r>
      <w:r w:rsidR="005E6E24" w:rsidRPr="00153B57">
        <w:rPr>
          <w:rFonts w:ascii="Arial" w:hAnsi="Arial" w:cs="Arial"/>
          <w:sz w:val="20"/>
          <w:szCs w:val="20"/>
        </w:rPr>
        <w:t xml:space="preserve"> Lutsey PL</w:t>
      </w:r>
      <w:r w:rsidRPr="00153B57">
        <w:rPr>
          <w:rFonts w:ascii="Arial" w:hAnsi="Arial" w:cs="Arial"/>
          <w:sz w:val="20"/>
          <w:szCs w:val="20"/>
        </w:rPr>
        <w:t>,</w:t>
      </w:r>
      <w:r w:rsidR="005E6E24" w:rsidRPr="00153B57">
        <w:rPr>
          <w:rFonts w:ascii="Arial" w:hAnsi="Arial" w:cs="Arial"/>
          <w:sz w:val="20"/>
          <w:szCs w:val="20"/>
        </w:rPr>
        <w:t xml:space="preserve"> Selvin E</w:t>
      </w:r>
      <w:r w:rsidRPr="00153B57">
        <w:rPr>
          <w:rFonts w:ascii="Arial" w:hAnsi="Arial" w:cs="Arial"/>
          <w:sz w:val="20"/>
          <w:szCs w:val="20"/>
        </w:rPr>
        <w:t>,</w:t>
      </w:r>
      <w:r w:rsidR="005E6E24" w:rsidRPr="00153B57">
        <w:rPr>
          <w:rFonts w:ascii="Arial" w:hAnsi="Arial" w:cs="Arial"/>
          <w:sz w:val="20"/>
          <w:szCs w:val="20"/>
        </w:rPr>
        <w:t xml:space="preserve"> </w:t>
      </w:r>
      <w:proofErr w:type="spellStart"/>
      <w:r w:rsidR="005E6E24" w:rsidRPr="00153B57">
        <w:rPr>
          <w:rFonts w:ascii="Arial" w:hAnsi="Arial" w:cs="Arial"/>
          <w:sz w:val="20"/>
          <w:szCs w:val="20"/>
        </w:rPr>
        <w:t>Zakai</w:t>
      </w:r>
      <w:proofErr w:type="spellEnd"/>
      <w:r w:rsidR="005E6E24" w:rsidRPr="00153B57">
        <w:rPr>
          <w:rFonts w:ascii="Arial" w:hAnsi="Arial" w:cs="Arial"/>
          <w:sz w:val="20"/>
          <w:szCs w:val="20"/>
        </w:rPr>
        <w:t xml:space="preserve"> NA</w:t>
      </w:r>
      <w:r w:rsidRPr="00153B57">
        <w:rPr>
          <w:rFonts w:ascii="Arial" w:hAnsi="Arial" w:cs="Arial"/>
          <w:sz w:val="20"/>
          <w:szCs w:val="20"/>
        </w:rPr>
        <w:t>, Cushman</w:t>
      </w:r>
      <w:r w:rsidR="005E6E24" w:rsidRPr="00153B57">
        <w:rPr>
          <w:rFonts w:ascii="Arial" w:hAnsi="Arial" w:cs="Arial"/>
          <w:sz w:val="20"/>
          <w:szCs w:val="20"/>
        </w:rPr>
        <w:t xml:space="preserve"> M</w:t>
      </w:r>
      <w:r w:rsidRPr="00153B57">
        <w:rPr>
          <w:rFonts w:ascii="Arial" w:hAnsi="Arial" w:cs="Arial"/>
          <w:sz w:val="20"/>
          <w:szCs w:val="20"/>
        </w:rPr>
        <w:t>,</w:t>
      </w:r>
      <w:r w:rsidR="005E6E24" w:rsidRPr="00153B57">
        <w:rPr>
          <w:rFonts w:ascii="Arial" w:hAnsi="Arial" w:cs="Arial"/>
          <w:sz w:val="20"/>
          <w:szCs w:val="20"/>
        </w:rPr>
        <w:t xml:space="preserve"> Alonso A. </w:t>
      </w:r>
      <w:r w:rsidR="005E6E24" w:rsidRPr="00153B57">
        <w:rPr>
          <w:rFonts w:ascii="Arial" w:hAnsi="Arial" w:cs="Arial"/>
          <w:b/>
          <w:i/>
          <w:sz w:val="20"/>
          <w:szCs w:val="20"/>
        </w:rPr>
        <w:t>Diabetes mellitus and venous thromboembolism: A systematic review an</w:t>
      </w:r>
      <w:r w:rsidRPr="00153B57">
        <w:rPr>
          <w:rFonts w:ascii="Arial" w:hAnsi="Arial" w:cs="Arial"/>
          <w:b/>
          <w:i/>
          <w:sz w:val="20"/>
          <w:szCs w:val="20"/>
        </w:rPr>
        <w:t>d meta-analysis.</w:t>
      </w:r>
      <w:r w:rsidRPr="00153B57">
        <w:rPr>
          <w:rFonts w:ascii="Arial" w:hAnsi="Arial" w:cs="Arial"/>
          <w:sz w:val="20"/>
          <w:szCs w:val="20"/>
        </w:rPr>
        <w:t xml:space="preserve"> </w:t>
      </w:r>
      <w:r w:rsidR="005E6E24" w:rsidRPr="00153B57">
        <w:rPr>
          <w:rFonts w:ascii="Arial" w:hAnsi="Arial" w:cs="Arial"/>
          <w:sz w:val="20"/>
          <w:szCs w:val="20"/>
        </w:rPr>
        <w:t xml:space="preserve">Diabetes Res. Clin. </w:t>
      </w:r>
      <w:proofErr w:type="spellStart"/>
      <w:r w:rsidR="005E6E24" w:rsidRPr="00153B57">
        <w:rPr>
          <w:rFonts w:ascii="Arial" w:hAnsi="Arial" w:cs="Arial"/>
          <w:sz w:val="20"/>
          <w:szCs w:val="20"/>
        </w:rPr>
        <w:t>Pract</w:t>
      </w:r>
      <w:proofErr w:type="spellEnd"/>
      <w:r w:rsidR="005E6E24" w:rsidRPr="00153B57">
        <w:rPr>
          <w:rFonts w:ascii="Arial" w:hAnsi="Arial" w:cs="Arial"/>
          <w:sz w:val="20"/>
          <w:szCs w:val="20"/>
        </w:rPr>
        <w:t>. 2016 Jan</w:t>
      </w:r>
      <w:r w:rsidRPr="00153B57">
        <w:rPr>
          <w:rFonts w:ascii="Arial" w:hAnsi="Arial" w:cs="Arial"/>
          <w:sz w:val="20"/>
          <w:szCs w:val="20"/>
        </w:rPr>
        <w:t>.</w:t>
      </w:r>
      <w:r w:rsidR="005E6E24" w:rsidRPr="00153B57">
        <w:rPr>
          <w:rFonts w:ascii="Arial" w:hAnsi="Arial" w:cs="Arial"/>
          <w:sz w:val="20"/>
          <w:szCs w:val="20"/>
        </w:rPr>
        <w:t xml:space="preserve"> PM: 26612139.</w:t>
      </w:r>
      <w:r w:rsidR="008E5786" w:rsidRPr="008E5786">
        <w:rPr>
          <w:rFonts w:ascii="Arial" w:hAnsi="Arial" w:cs="Arial"/>
          <w:sz w:val="20"/>
          <w:szCs w:val="20"/>
        </w:rPr>
        <w:t xml:space="preserve"> </w:t>
      </w:r>
      <w:r w:rsidR="008E5786" w:rsidRPr="00153B57">
        <w:rPr>
          <w:rFonts w:ascii="Arial" w:hAnsi="Arial" w:cs="Arial"/>
          <w:sz w:val="20"/>
          <w:szCs w:val="20"/>
        </w:rPr>
        <w:t>PMC4752919.</w:t>
      </w:r>
    </w:p>
    <w:p w14:paraId="3C968A68" w14:textId="77777777" w:rsidR="007E4D41" w:rsidRPr="00153B57" w:rsidRDefault="007E4D41"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Bethel M</w:t>
      </w:r>
      <w:r w:rsidR="000146BE" w:rsidRPr="00153B57">
        <w:rPr>
          <w:rFonts w:ascii="Arial" w:hAnsi="Arial" w:cs="Arial"/>
          <w:sz w:val="20"/>
          <w:szCs w:val="20"/>
        </w:rPr>
        <w:t xml:space="preserve">, </w:t>
      </w:r>
      <w:proofErr w:type="spellStart"/>
      <w:r w:rsidR="000146BE" w:rsidRPr="00153B57">
        <w:rPr>
          <w:rFonts w:ascii="Arial" w:hAnsi="Arial" w:cs="Arial"/>
          <w:sz w:val="20"/>
          <w:szCs w:val="20"/>
        </w:rPr>
        <w:t>Bůžková</w:t>
      </w:r>
      <w:proofErr w:type="spellEnd"/>
      <w:r w:rsidRPr="00153B57">
        <w:rPr>
          <w:rFonts w:ascii="Arial" w:hAnsi="Arial" w:cs="Arial"/>
          <w:sz w:val="20"/>
          <w:szCs w:val="20"/>
        </w:rPr>
        <w:t xml:space="preserve"> P</w:t>
      </w:r>
      <w:r w:rsidR="000146BE" w:rsidRPr="00153B57">
        <w:rPr>
          <w:rFonts w:ascii="Arial" w:hAnsi="Arial" w:cs="Arial"/>
          <w:sz w:val="20"/>
          <w:szCs w:val="20"/>
        </w:rPr>
        <w:t>,</w:t>
      </w:r>
      <w:r w:rsidRPr="00153B57">
        <w:rPr>
          <w:rFonts w:ascii="Arial" w:hAnsi="Arial" w:cs="Arial"/>
          <w:sz w:val="20"/>
          <w:szCs w:val="20"/>
        </w:rPr>
        <w:t xml:space="preserve"> Fink HA</w:t>
      </w:r>
      <w:r w:rsidR="000146BE" w:rsidRPr="00153B57">
        <w:rPr>
          <w:rFonts w:ascii="Arial" w:hAnsi="Arial" w:cs="Arial"/>
          <w:sz w:val="20"/>
          <w:szCs w:val="20"/>
        </w:rPr>
        <w:t>,</w:t>
      </w:r>
      <w:r w:rsidRPr="00153B57">
        <w:rPr>
          <w:rFonts w:ascii="Arial" w:hAnsi="Arial" w:cs="Arial"/>
          <w:sz w:val="20"/>
          <w:szCs w:val="20"/>
        </w:rPr>
        <w:t xml:space="preserve"> Robbins JA</w:t>
      </w:r>
      <w:r w:rsidR="000146BE"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Cauley</w:t>
      </w:r>
      <w:proofErr w:type="spellEnd"/>
      <w:r w:rsidRPr="00153B57">
        <w:rPr>
          <w:rFonts w:ascii="Arial" w:hAnsi="Arial" w:cs="Arial"/>
          <w:sz w:val="20"/>
          <w:szCs w:val="20"/>
        </w:rPr>
        <w:t xml:space="preserve"> JA</w:t>
      </w:r>
      <w:r w:rsidR="000146BE" w:rsidRPr="00153B57">
        <w:rPr>
          <w:rFonts w:ascii="Arial" w:hAnsi="Arial" w:cs="Arial"/>
          <w:sz w:val="20"/>
          <w:szCs w:val="20"/>
        </w:rPr>
        <w:t>,</w:t>
      </w:r>
      <w:r w:rsidRPr="00153B57">
        <w:rPr>
          <w:rFonts w:ascii="Arial" w:hAnsi="Arial" w:cs="Arial"/>
          <w:sz w:val="20"/>
          <w:szCs w:val="20"/>
        </w:rPr>
        <w:t xml:space="preserve"> Lee J</w:t>
      </w:r>
      <w:r w:rsidR="000146BE" w:rsidRPr="00153B57">
        <w:rPr>
          <w:rFonts w:ascii="Arial" w:hAnsi="Arial" w:cs="Arial"/>
          <w:sz w:val="20"/>
          <w:szCs w:val="20"/>
        </w:rPr>
        <w:t>,</w:t>
      </w:r>
      <w:r w:rsidRPr="00153B57">
        <w:rPr>
          <w:rFonts w:ascii="Arial" w:hAnsi="Arial" w:cs="Arial"/>
          <w:sz w:val="20"/>
          <w:szCs w:val="20"/>
        </w:rPr>
        <w:t xml:space="preserve"> Barzilay JI</w:t>
      </w:r>
      <w:r w:rsidR="000146BE" w:rsidRPr="00153B57">
        <w:rPr>
          <w:rFonts w:ascii="Arial" w:hAnsi="Arial" w:cs="Arial"/>
          <w:sz w:val="20"/>
          <w:szCs w:val="20"/>
        </w:rPr>
        <w:t>,</w:t>
      </w:r>
      <w:r w:rsidRPr="00153B57">
        <w:rPr>
          <w:rFonts w:ascii="Arial" w:hAnsi="Arial" w:cs="Arial"/>
          <w:sz w:val="20"/>
          <w:szCs w:val="20"/>
        </w:rPr>
        <w:t xml:space="preserve"> Jalal DI</w:t>
      </w:r>
      <w:r w:rsidR="000146BE" w:rsidRPr="00153B57">
        <w:rPr>
          <w:rFonts w:ascii="Arial" w:hAnsi="Arial" w:cs="Arial"/>
          <w:sz w:val="20"/>
          <w:szCs w:val="20"/>
        </w:rPr>
        <w:t>,</w:t>
      </w:r>
      <w:r w:rsidRPr="00153B57">
        <w:rPr>
          <w:rFonts w:ascii="Arial" w:hAnsi="Arial" w:cs="Arial"/>
          <w:sz w:val="20"/>
          <w:szCs w:val="20"/>
        </w:rPr>
        <w:t xml:space="preserve"> Carbone LD</w:t>
      </w:r>
      <w:r w:rsidR="000146BE" w:rsidRPr="00153B57">
        <w:rPr>
          <w:rFonts w:ascii="Arial" w:hAnsi="Arial" w:cs="Arial"/>
          <w:sz w:val="20"/>
          <w:szCs w:val="20"/>
        </w:rPr>
        <w:t xml:space="preserve">. </w:t>
      </w:r>
      <w:r w:rsidRPr="00153B57">
        <w:rPr>
          <w:rFonts w:ascii="Arial" w:hAnsi="Arial" w:cs="Arial"/>
          <w:b/>
          <w:i/>
          <w:sz w:val="20"/>
          <w:szCs w:val="20"/>
        </w:rPr>
        <w:t>Sol</w:t>
      </w:r>
      <w:r w:rsidR="0038759C" w:rsidRPr="00153B57">
        <w:rPr>
          <w:rFonts w:ascii="Arial" w:hAnsi="Arial" w:cs="Arial"/>
          <w:b/>
          <w:i/>
          <w:sz w:val="20"/>
          <w:szCs w:val="20"/>
        </w:rPr>
        <w:t>uble CD14 and fracture risk.</w:t>
      </w:r>
      <w:r w:rsidRPr="00153B57">
        <w:rPr>
          <w:rFonts w:ascii="Arial" w:hAnsi="Arial" w:cs="Arial"/>
          <w:sz w:val="20"/>
          <w:szCs w:val="20"/>
        </w:rPr>
        <w:t xml:space="preserve"> </w:t>
      </w:r>
      <w:proofErr w:type="spellStart"/>
      <w:r w:rsidRPr="00153B57">
        <w:rPr>
          <w:rFonts w:ascii="Arial" w:hAnsi="Arial" w:cs="Arial"/>
          <w:sz w:val="20"/>
          <w:szCs w:val="20"/>
        </w:rPr>
        <w:t>Osteoporos</w:t>
      </w:r>
      <w:proofErr w:type="spellEnd"/>
      <w:r w:rsidRPr="00153B57">
        <w:rPr>
          <w:rFonts w:ascii="Arial" w:hAnsi="Arial" w:cs="Arial"/>
          <w:sz w:val="20"/>
          <w:szCs w:val="20"/>
        </w:rPr>
        <w:t xml:space="preserve"> Int</w:t>
      </w:r>
      <w:r w:rsidR="0038759C" w:rsidRPr="00153B57">
        <w:rPr>
          <w:rFonts w:ascii="Arial" w:hAnsi="Arial" w:cs="Arial"/>
          <w:sz w:val="20"/>
          <w:szCs w:val="20"/>
        </w:rPr>
        <w:t>.</w:t>
      </w:r>
      <w:r w:rsidRPr="00153B57">
        <w:rPr>
          <w:rFonts w:ascii="Arial" w:hAnsi="Arial" w:cs="Arial"/>
          <w:sz w:val="20"/>
          <w:szCs w:val="20"/>
        </w:rPr>
        <w:t xml:space="preserve"> 2016 May</w:t>
      </w:r>
      <w:r w:rsidR="0038759C" w:rsidRPr="00153B57">
        <w:rPr>
          <w:rFonts w:ascii="Arial" w:hAnsi="Arial" w:cs="Arial"/>
          <w:sz w:val="20"/>
          <w:szCs w:val="20"/>
        </w:rPr>
        <w:t>.</w:t>
      </w:r>
      <w:r w:rsidRPr="00153B57">
        <w:rPr>
          <w:rFonts w:ascii="Arial" w:hAnsi="Arial" w:cs="Arial"/>
          <w:sz w:val="20"/>
          <w:szCs w:val="20"/>
        </w:rPr>
        <w:t xml:space="preserve"> PM: 26659065.</w:t>
      </w:r>
    </w:p>
    <w:p w14:paraId="7648894D" w14:textId="77777777" w:rsidR="008E5786" w:rsidRPr="00153B57" w:rsidRDefault="007E4D41"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Bortnick AE</w:t>
      </w:r>
      <w:r w:rsidR="001B2F14" w:rsidRPr="00153B57">
        <w:rPr>
          <w:rFonts w:ascii="Arial" w:hAnsi="Arial" w:cs="Arial"/>
          <w:sz w:val="20"/>
          <w:szCs w:val="20"/>
        </w:rPr>
        <w:t>,</w:t>
      </w:r>
      <w:r w:rsidRPr="00153B57">
        <w:rPr>
          <w:rFonts w:ascii="Arial" w:hAnsi="Arial" w:cs="Arial"/>
          <w:sz w:val="20"/>
          <w:szCs w:val="20"/>
        </w:rPr>
        <w:t xml:space="preserve"> Bartz TM</w:t>
      </w:r>
      <w:r w:rsidR="001B2F14" w:rsidRPr="00153B57">
        <w:rPr>
          <w:rFonts w:ascii="Arial" w:hAnsi="Arial" w:cs="Arial"/>
          <w:sz w:val="20"/>
          <w:szCs w:val="20"/>
        </w:rPr>
        <w:t>,</w:t>
      </w:r>
      <w:r w:rsidRPr="00153B57">
        <w:rPr>
          <w:rFonts w:ascii="Arial" w:hAnsi="Arial" w:cs="Arial"/>
          <w:sz w:val="20"/>
          <w:szCs w:val="20"/>
        </w:rPr>
        <w:t xml:space="preserve"> Ix JH</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Chonchol</w:t>
      </w:r>
      <w:proofErr w:type="spellEnd"/>
      <w:r w:rsidRPr="00153B57">
        <w:rPr>
          <w:rFonts w:ascii="Arial" w:hAnsi="Arial" w:cs="Arial"/>
          <w:sz w:val="20"/>
          <w:szCs w:val="20"/>
        </w:rPr>
        <w:t xml:space="preserve"> M</w:t>
      </w:r>
      <w:r w:rsidR="001B2F14" w:rsidRPr="00153B57">
        <w:rPr>
          <w:rFonts w:ascii="Arial" w:hAnsi="Arial" w:cs="Arial"/>
          <w:sz w:val="20"/>
          <w:szCs w:val="20"/>
        </w:rPr>
        <w:t>,</w:t>
      </w:r>
      <w:r w:rsidRPr="00153B57">
        <w:rPr>
          <w:rFonts w:ascii="Arial" w:hAnsi="Arial" w:cs="Arial"/>
          <w:sz w:val="20"/>
          <w:szCs w:val="20"/>
        </w:rPr>
        <w:t xml:space="preserve"> Reiner A</w:t>
      </w:r>
      <w:r w:rsidR="001B2F14" w:rsidRPr="00153B57">
        <w:rPr>
          <w:rFonts w:ascii="Arial" w:hAnsi="Arial" w:cs="Arial"/>
          <w:sz w:val="20"/>
          <w:szCs w:val="20"/>
        </w:rPr>
        <w:t>,</w:t>
      </w:r>
      <w:r w:rsidRPr="00153B57">
        <w:rPr>
          <w:rFonts w:ascii="Arial" w:hAnsi="Arial" w:cs="Arial"/>
          <w:sz w:val="20"/>
          <w:szCs w:val="20"/>
        </w:rPr>
        <w:t xml:space="preserve"> Cushman M</w:t>
      </w:r>
      <w:r w:rsidR="001B2F14" w:rsidRPr="00153B57">
        <w:rPr>
          <w:rFonts w:ascii="Arial" w:hAnsi="Arial" w:cs="Arial"/>
          <w:sz w:val="20"/>
          <w:szCs w:val="20"/>
        </w:rPr>
        <w:t>,</w:t>
      </w:r>
      <w:r w:rsidRPr="00153B57">
        <w:rPr>
          <w:rFonts w:ascii="Arial" w:hAnsi="Arial" w:cs="Arial"/>
          <w:sz w:val="20"/>
          <w:szCs w:val="20"/>
        </w:rPr>
        <w:t xml:space="preserve"> Owens D</w:t>
      </w:r>
      <w:r w:rsidR="001B2F14" w:rsidRPr="00153B57">
        <w:rPr>
          <w:rFonts w:ascii="Arial" w:hAnsi="Arial" w:cs="Arial"/>
          <w:sz w:val="20"/>
          <w:szCs w:val="20"/>
        </w:rPr>
        <w:t>,</w:t>
      </w:r>
      <w:r w:rsidRPr="00153B57">
        <w:rPr>
          <w:rFonts w:ascii="Arial" w:hAnsi="Arial" w:cs="Arial"/>
          <w:sz w:val="20"/>
          <w:szCs w:val="20"/>
        </w:rPr>
        <w:t xml:space="preserve"> Barasch E</w:t>
      </w:r>
      <w:r w:rsidR="001B2F14" w:rsidRPr="00153B57">
        <w:rPr>
          <w:rFonts w:ascii="Arial" w:hAnsi="Arial" w:cs="Arial"/>
          <w:sz w:val="20"/>
          <w:szCs w:val="20"/>
        </w:rPr>
        <w:t>,</w:t>
      </w:r>
      <w:r w:rsidRPr="00153B57">
        <w:rPr>
          <w:rFonts w:ascii="Arial" w:hAnsi="Arial" w:cs="Arial"/>
          <w:sz w:val="20"/>
          <w:szCs w:val="20"/>
        </w:rPr>
        <w:t xml:space="preserve"> Siscovick DS</w:t>
      </w:r>
      <w:r w:rsidR="001B2F14" w:rsidRPr="00153B57">
        <w:rPr>
          <w:rFonts w:ascii="Arial" w:hAnsi="Arial" w:cs="Arial"/>
          <w:sz w:val="20"/>
          <w:szCs w:val="20"/>
        </w:rPr>
        <w:t>,</w:t>
      </w:r>
      <w:r w:rsidRPr="00153B57">
        <w:rPr>
          <w:rFonts w:ascii="Arial" w:hAnsi="Arial" w:cs="Arial"/>
          <w:sz w:val="20"/>
          <w:szCs w:val="20"/>
        </w:rPr>
        <w:t xml:space="preserve"> Gottdiener </w:t>
      </w:r>
      <w:r w:rsidR="001B2F14" w:rsidRPr="00153B57">
        <w:rPr>
          <w:rFonts w:ascii="Arial" w:hAnsi="Arial" w:cs="Arial"/>
          <w:sz w:val="20"/>
          <w:szCs w:val="20"/>
        </w:rPr>
        <w:t>J</w:t>
      </w:r>
      <w:r w:rsidRPr="00153B57">
        <w:rPr>
          <w:rFonts w:ascii="Arial" w:hAnsi="Arial" w:cs="Arial"/>
          <w:sz w:val="20"/>
          <w:szCs w:val="20"/>
        </w:rPr>
        <w:t>S</w:t>
      </w:r>
      <w:r w:rsidR="001B2F14" w:rsidRPr="00153B57">
        <w:rPr>
          <w:rFonts w:ascii="Arial" w:hAnsi="Arial" w:cs="Arial"/>
          <w:sz w:val="20"/>
          <w:szCs w:val="20"/>
        </w:rPr>
        <w:t>,</w:t>
      </w:r>
      <w:r w:rsidRPr="00153B57">
        <w:rPr>
          <w:rFonts w:ascii="Arial" w:hAnsi="Arial" w:cs="Arial"/>
          <w:sz w:val="20"/>
          <w:szCs w:val="20"/>
        </w:rPr>
        <w:t xml:space="preserve"> Kizer JR. </w:t>
      </w:r>
      <w:r w:rsidRPr="00153B57">
        <w:rPr>
          <w:rFonts w:ascii="Arial" w:hAnsi="Arial" w:cs="Arial"/>
          <w:b/>
          <w:i/>
          <w:sz w:val="20"/>
          <w:szCs w:val="20"/>
        </w:rPr>
        <w:t xml:space="preserve">Association of inflammatory, lipid and mineral markers with cardiac calcification </w:t>
      </w:r>
      <w:r w:rsidR="0038759C" w:rsidRPr="00153B57">
        <w:rPr>
          <w:rFonts w:ascii="Arial" w:hAnsi="Arial" w:cs="Arial"/>
          <w:b/>
          <w:i/>
          <w:sz w:val="20"/>
          <w:szCs w:val="20"/>
        </w:rPr>
        <w:t>in older adults.</w:t>
      </w:r>
      <w:r w:rsidRPr="00153B57">
        <w:rPr>
          <w:rFonts w:ascii="Arial" w:hAnsi="Arial" w:cs="Arial"/>
          <w:sz w:val="20"/>
          <w:szCs w:val="20"/>
        </w:rPr>
        <w:t xml:space="preserve"> Heart 2016 Jul 13</w:t>
      </w:r>
      <w:r w:rsidR="00AE7109">
        <w:rPr>
          <w:rFonts w:ascii="Arial" w:hAnsi="Arial" w:cs="Arial"/>
          <w:sz w:val="20"/>
          <w:szCs w:val="20"/>
        </w:rPr>
        <w:t xml:space="preserve">. </w:t>
      </w:r>
      <w:r w:rsidRPr="00153B57">
        <w:rPr>
          <w:rFonts w:ascii="Arial" w:hAnsi="Arial" w:cs="Arial"/>
          <w:sz w:val="20"/>
          <w:szCs w:val="20"/>
        </w:rPr>
        <w:t xml:space="preserve"> PM: 27411840.</w:t>
      </w:r>
      <w:r w:rsidR="001E5AE7" w:rsidRPr="00153B57">
        <w:rPr>
          <w:rFonts w:ascii="Arial" w:hAnsi="Arial" w:cs="Arial"/>
          <w:sz w:val="20"/>
          <w:szCs w:val="20"/>
        </w:rPr>
        <w:t xml:space="preserve"> </w:t>
      </w:r>
      <w:hyperlink r:id="rId2972" w:history="1">
        <w:r w:rsidR="008E5786" w:rsidRPr="008E5786">
          <w:rPr>
            <w:rFonts w:ascii="Arial" w:hAnsi="Arial" w:cs="Arial"/>
            <w:sz w:val="20"/>
            <w:szCs w:val="20"/>
          </w:rPr>
          <w:t>PMC5235996</w:t>
        </w:r>
      </w:hyperlink>
      <w:r w:rsidR="008E5786">
        <w:rPr>
          <w:rFonts w:ascii="Arial" w:hAnsi="Arial" w:cs="Arial"/>
          <w:sz w:val="20"/>
          <w:szCs w:val="20"/>
        </w:rPr>
        <w:t>.</w:t>
      </w:r>
    </w:p>
    <w:p w14:paraId="57C840CA" w14:textId="77777777" w:rsidR="008E5786" w:rsidRPr="00E5146F" w:rsidRDefault="00E5146F" w:rsidP="00E5146F">
      <w:pPr>
        <w:autoSpaceDE w:val="0"/>
        <w:autoSpaceDN w:val="0"/>
        <w:adjustRightInd w:val="0"/>
        <w:spacing w:after="240" w:line="240" w:lineRule="auto"/>
        <w:rPr>
          <w:rFonts w:ascii="Arial" w:hAnsi="Arial" w:cs="Arial"/>
          <w:sz w:val="20"/>
          <w:szCs w:val="20"/>
        </w:rPr>
      </w:pPr>
      <w:proofErr w:type="spellStart"/>
      <w:r w:rsidRPr="00E5146F">
        <w:rPr>
          <w:rFonts w:ascii="Arial" w:hAnsi="Arial" w:cs="Arial"/>
          <w:sz w:val="20"/>
          <w:szCs w:val="20"/>
        </w:rPr>
        <w:t>Brutsaert</w:t>
      </w:r>
      <w:proofErr w:type="spellEnd"/>
      <w:r w:rsidRPr="00E5146F">
        <w:rPr>
          <w:rFonts w:ascii="Arial" w:hAnsi="Arial" w:cs="Arial"/>
          <w:sz w:val="20"/>
          <w:szCs w:val="20"/>
        </w:rPr>
        <w:t xml:space="preserve"> EF, Biggs ML, Delaney JA, </w:t>
      </w:r>
      <w:proofErr w:type="spellStart"/>
      <w:r w:rsidRPr="00E5146F">
        <w:rPr>
          <w:rFonts w:ascii="Arial" w:hAnsi="Arial" w:cs="Arial"/>
          <w:sz w:val="20"/>
          <w:szCs w:val="20"/>
        </w:rPr>
        <w:t>Djoussé</w:t>
      </w:r>
      <w:proofErr w:type="spellEnd"/>
      <w:r w:rsidRPr="00E5146F">
        <w:rPr>
          <w:rFonts w:ascii="Arial" w:hAnsi="Arial" w:cs="Arial"/>
          <w:sz w:val="20"/>
          <w:szCs w:val="20"/>
        </w:rPr>
        <w:t xml:space="preserve"> L, Gottdiener JS, Ix JH, Kim F, Mukamal KJ, Siscovick DS, Tracy RP, de Boer IH, </w:t>
      </w:r>
      <w:proofErr w:type="spellStart"/>
      <w:r w:rsidRPr="00E5146F">
        <w:rPr>
          <w:rFonts w:ascii="Arial" w:hAnsi="Arial" w:cs="Arial"/>
          <w:sz w:val="20"/>
          <w:szCs w:val="20"/>
        </w:rPr>
        <w:t>deFilippi</w:t>
      </w:r>
      <w:proofErr w:type="spellEnd"/>
      <w:r w:rsidRPr="00E5146F">
        <w:rPr>
          <w:rFonts w:ascii="Arial" w:hAnsi="Arial" w:cs="Arial"/>
          <w:sz w:val="20"/>
          <w:szCs w:val="20"/>
        </w:rPr>
        <w:t xml:space="preserve"> CR, Kizer JR. </w:t>
      </w:r>
      <w:hyperlink r:id="rId2973" w:history="1">
        <w:r w:rsidRPr="00E5146F">
          <w:rPr>
            <w:rFonts w:ascii="Arial" w:hAnsi="Arial" w:cs="Arial"/>
            <w:b/>
            <w:i/>
            <w:sz w:val="20"/>
            <w:szCs w:val="20"/>
          </w:rPr>
          <w:t>Longitudinal assessment of N-terminal pro-B-type natriuretic peptide and risk of diabetes in older adults: The cardiovascular health study.</w:t>
        </w:r>
      </w:hyperlink>
      <w:r w:rsidRPr="00E5146F">
        <w:rPr>
          <w:rFonts w:ascii="Arial" w:hAnsi="Arial" w:cs="Arial"/>
          <w:b/>
          <w:i/>
          <w:sz w:val="20"/>
          <w:szCs w:val="20"/>
        </w:rPr>
        <w:t xml:space="preserve"> </w:t>
      </w:r>
      <w:r w:rsidRPr="00E5146F">
        <w:rPr>
          <w:rFonts w:ascii="Arial" w:hAnsi="Arial" w:cs="Arial"/>
          <w:sz w:val="20"/>
          <w:szCs w:val="20"/>
        </w:rPr>
        <w:t>Metabolism</w:t>
      </w:r>
      <w:r>
        <w:rPr>
          <w:rFonts w:ascii="Arial" w:hAnsi="Arial" w:cs="Arial"/>
          <w:sz w:val="20"/>
          <w:szCs w:val="20"/>
        </w:rPr>
        <w:t>,</w:t>
      </w:r>
      <w:r w:rsidRPr="00E5146F">
        <w:rPr>
          <w:rFonts w:ascii="Arial" w:hAnsi="Arial" w:cs="Arial"/>
          <w:sz w:val="20"/>
          <w:szCs w:val="20"/>
        </w:rPr>
        <w:t xml:space="preserve"> Oct</w:t>
      </w:r>
      <w:r>
        <w:rPr>
          <w:rFonts w:ascii="Arial" w:hAnsi="Arial" w:cs="Arial"/>
          <w:sz w:val="20"/>
          <w:szCs w:val="20"/>
        </w:rPr>
        <w:t xml:space="preserve">. 2016. Vol. </w:t>
      </w:r>
      <w:r w:rsidRPr="00E5146F">
        <w:rPr>
          <w:rFonts w:ascii="Arial" w:hAnsi="Arial" w:cs="Arial"/>
          <w:sz w:val="20"/>
          <w:szCs w:val="20"/>
        </w:rPr>
        <w:t>65</w:t>
      </w:r>
      <w:r>
        <w:rPr>
          <w:rFonts w:ascii="Arial" w:hAnsi="Arial" w:cs="Arial"/>
          <w:sz w:val="20"/>
          <w:szCs w:val="20"/>
        </w:rPr>
        <w:t xml:space="preserve">, issue </w:t>
      </w:r>
      <w:r w:rsidRPr="00E5146F">
        <w:rPr>
          <w:rFonts w:ascii="Arial" w:hAnsi="Arial" w:cs="Arial"/>
          <w:sz w:val="20"/>
          <w:szCs w:val="20"/>
        </w:rPr>
        <w:t>10</w:t>
      </w:r>
      <w:r>
        <w:rPr>
          <w:rFonts w:ascii="Arial" w:hAnsi="Arial" w:cs="Arial"/>
          <w:sz w:val="20"/>
          <w:szCs w:val="20"/>
        </w:rPr>
        <w:t xml:space="preserve">, pp. </w:t>
      </w:r>
      <w:r w:rsidRPr="00E5146F">
        <w:rPr>
          <w:rFonts w:ascii="Arial" w:hAnsi="Arial" w:cs="Arial"/>
          <w:sz w:val="20"/>
          <w:szCs w:val="20"/>
        </w:rPr>
        <w:t>1489-97. PMID:27621184</w:t>
      </w:r>
      <w:r w:rsidR="008E5786">
        <w:rPr>
          <w:rFonts w:ascii="Arial" w:hAnsi="Arial" w:cs="Arial"/>
          <w:sz w:val="20"/>
          <w:szCs w:val="20"/>
        </w:rPr>
        <w:t xml:space="preserve">. </w:t>
      </w:r>
      <w:hyperlink r:id="rId2974" w:history="1">
        <w:r w:rsidR="008E5786" w:rsidRPr="008E5786">
          <w:rPr>
            <w:rFonts w:ascii="Arial" w:hAnsi="Arial" w:cs="Arial"/>
            <w:sz w:val="20"/>
            <w:szCs w:val="20"/>
          </w:rPr>
          <w:t>PMC5191894</w:t>
        </w:r>
      </w:hyperlink>
      <w:r w:rsidR="008E5786">
        <w:rPr>
          <w:rFonts w:ascii="Arial" w:hAnsi="Arial" w:cs="Arial"/>
          <w:sz w:val="20"/>
          <w:szCs w:val="20"/>
        </w:rPr>
        <w:t>.</w:t>
      </w:r>
    </w:p>
    <w:p w14:paraId="386A5BED" w14:textId="77777777" w:rsidR="005E6E24" w:rsidRPr="00153B57" w:rsidRDefault="005E6E24" w:rsidP="00826CC2">
      <w:pPr>
        <w:autoSpaceDE w:val="0"/>
        <w:autoSpaceDN w:val="0"/>
        <w:adjustRightInd w:val="0"/>
        <w:spacing w:after="240" w:line="240" w:lineRule="auto"/>
        <w:rPr>
          <w:rFonts w:ascii="Arial" w:hAnsi="Arial" w:cs="Arial"/>
          <w:sz w:val="20"/>
          <w:szCs w:val="20"/>
        </w:rPr>
      </w:pPr>
      <w:proofErr w:type="spellStart"/>
      <w:r w:rsidRPr="00153B57">
        <w:rPr>
          <w:rFonts w:ascii="Arial" w:hAnsi="Arial" w:cs="Arial"/>
          <w:sz w:val="20"/>
          <w:szCs w:val="20"/>
        </w:rPr>
        <w:t>Brutsaert</w:t>
      </w:r>
      <w:proofErr w:type="spellEnd"/>
      <w:r w:rsidRPr="00153B57">
        <w:rPr>
          <w:rFonts w:ascii="Arial" w:hAnsi="Arial" w:cs="Arial"/>
          <w:sz w:val="20"/>
          <w:szCs w:val="20"/>
        </w:rPr>
        <w:t xml:space="preserve"> EF</w:t>
      </w:r>
      <w:r w:rsidR="00455F99" w:rsidRPr="00153B57">
        <w:rPr>
          <w:rFonts w:ascii="Arial" w:hAnsi="Arial" w:cs="Arial"/>
          <w:sz w:val="20"/>
          <w:szCs w:val="20"/>
        </w:rPr>
        <w:t>,</w:t>
      </w:r>
      <w:r w:rsidRPr="00153B57">
        <w:rPr>
          <w:rFonts w:ascii="Arial" w:hAnsi="Arial" w:cs="Arial"/>
          <w:sz w:val="20"/>
          <w:szCs w:val="20"/>
        </w:rPr>
        <w:t xml:space="preserve"> Shitole S</w:t>
      </w:r>
      <w:r w:rsidR="00455F99" w:rsidRPr="00153B57">
        <w:rPr>
          <w:rFonts w:ascii="Arial" w:hAnsi="Arial" w:cs="Arial"/>
          <w:sz w:val="20"/>
          <w:szCs w:val="20"/>
        </w:rPr>
        <w:t>,</w:t>
      </w:r>
      <w:r w:rsidRPr="00153B57">
        <w:rPr>
          <w:rFonts w:ascii="Arial" w:hAnsi="Arial" w:cs="Arial"/>
          <w:sz w:val="20"/>
          <w:szCs w:val="20"/>
        </w:rPr>
        <w:t xml:space="preserve"> Biggs ML</w:t>
      </w:r>
      <w:r w:rsidR="00455F99" w:rsidRPr="00153B57">
        <w:rPr>
          <w:rFonts w:ascii="Arial" w:hAnsi="Arial" w:cs="Arial"/>
          <w:sz w:val="20"/>
          <w:szCs w:val="20"/>
        </w:rPr>
        <w:t>,</w:t>
      </w:r>
      <w:r w:rsidRPr="00153B57">
        <w:rPr>
          <w:rFonts w:ascii="Arial" w:hAnsi="Arial" w:cs="Arial"/>
          <w:sz w:val="20"/>
          <w:szCs w:val="20"/>
        </w:rPr>
        <w:t xml:space="preserve"> Mukamal KJ</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deBoer</w:t>
      </w:r>
      <w:proofErr w:type="spellEnd"/>
      <w:r w:rsidRPr="00153B57">
        <w:rPr>
          <w:rFonts w:ascii="Arial" w:hAnsi="Arial" w:cs="Arial"/>
          <w:sz w:val="20"/>
          <w:szCs w:val="20"/>
        </w:rPr>
        <w:t xml:space="preserve"> IH</w:t>
      </w:r>
      <w:r w:rsidR="00455F99" w:rsidRPr="00153B57">
        <w:rPr>
          <w:rFonts w:ascii="Arial" w:hAnsi="Arial" w:cs="Arial"/>
          <w:sz w:val="20"/>
          <w:szCs w:val="20"/>
        </w:rPr>
        <w:t>,</w:t>
      </w:r>
      <w:r w:rsidRPr="00153B57">
        <w:rPr>
          <w:rFonts w:ascii="Arial" w:hAnsi="Arial" w:cs="Arial"/>
          <w:sz w:val="20"/>
          <w:szCs w:val="20"/>
        </w:rPr>
        <w:t xml:space="preserve"> Thacker EL</w:t>
      </w:r>
      <w:r w:rsidR="00455F99" w:rsidRPr="00153B57">
        <w:rPr>
          <w:rFonts w:ascii="Arial" w:hAnsi="Arial" w:cs="Arial"/>
          <w:sz w:val="20"/>
          <w:szCs w:val="20"/>
        </w:rPr>
        <w:t>,</w:t>
      </w:r>
      <w:r w:rsidRPr="00153B57">
        <w:rPr>
          <w:rFonts w:ascii="Arial" w:hAnsi="Arial" w:cs="Arial"/>
          <w:sz w:val="20"/>
          <w:szCs w:val="20"/>
        </w:rPr>
        <w:t xml:space="preserve"> Barzilay JI</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Djoussé</w:t>
      </w:r>
      <w:proofErr w:type="spellEnd"/>
      <w:r w:rsidRPr="00153B57">
        <w:rPr>
          <w:rFonts w:ascii="Arial" w:hAnsi="Arial" w:cs="Arial"/>
          <w:sz w:val="20"/>
          <w:szCs w:val="20"/>
        </w:rPr>
        <w:t xml:space="preserve"> L</w:t>
      </w:r>
      <w:r w:rsidR="00455F99" w:rsidRPr="00153B57">
        <w:rPr>
          <w:rFonts w:ascii="Arial" w:hAnsi="Arial" w:cs="Arial"/>
          <w:sz w:val="20"/>
          <w:szCs w:val="20"/>
        </w:rPr>
        <w:t>,</w:t>
      </w:r>
      <w:r w:rsidRPr="00153B57">
        <w:rPr>
          <w:rFonts w:ascii="Arial" w:hAnsi="Arial" w:cs="Arial"/>
          <w:sz w:val="20"/>
          <w:szCs w:val="20"/>
        </w:rPr>
        <w:t xml:space="preserve"> Ix JH</w:t>
      </w:r>
      <w:r w:rsidR="00455F99" w:rsidRPr="00153B57">
        <w:rPr>
          <w:rFonts w:ascii="Arial" w:hAnsi="Arial" w:cs="Arial"/>
          <w:sz w:val="20"/>
          <w:szCs w:val="20"/>
        </w:rPr>
        <w:t>,</w:t>
      </w:r>
      <w:r w:rsidRPr="00153B57">
        <w:rPr>
          <w:rFonts w:ascii="Arial" w:hAnsi="Arial" w:cs="Arial"/>
          <w:sz w:val="20"/>
          <w:szCs w:val="20"/>
        </w:rPr>
        <w:t xml:space="preserve"> Smith NL</w:t>
      </w:r>
      <w:r w:rsidR="00455F99" w:rsidRPr="00153B57">
        <w:rPr>
          <w:rFonts w:ascii="Arial" w:hAnsi="Arial" w:cs="Arial"/>
          <w:sz w:val="20"/>
          <w:szCs w:val="20"/>
        </w:rPr>
        <w:t>,</w:t>
      </w:r>
      <w:r w:rsidRPr="00153B57">
        <w:rPr>
          <w:rFonts w:ascii="Arial" w:hAnsi="Arial" w:cs="Arial"/>
          <w:sz w:val="20"/>
          <w:szCs w:val="20"/>
        </w:rPr>
        <w:t xml:space="preserve"> Kaplan RC</w:t>
      </w:r>
      <w:r w:rsidR="00455F99" w:rsidRPr="00153B57">
        <w:rPr>
          <w:rFonts w:ascii="Arial" w:hAnsi="Arial" w:cs="Arial"/>
          <w:sz w:val="20"/>
          <w:szCs w:val="20"/>
        </w:rPr>
        <w:t>,</w:t>
      </w:r>
      <w:r w:rsidRPr="00153B57">
        <w:rPr>
          <w:rFonts w:ascii="Arial" w:hAnsi="Arial" w:cs="Arial"/>
          <w:sz w:val="20"/>
          <w:szCs w:val="20"/>
        </w:rPr>
        <w:t xml:space="preserve"> Siscovick DS</w:t>
      </w:r>
      <w:r w:rsidR="00455F99" w:rsidRPr="00153B57">
        <w:rPr>
          <w:rFonts w:ascii="Arial" w:hAnsi="Arial" w:cs="Arial"/>
          <w:sz w:val="20"/>
          <w:szCs w:val="20"/>
        </w:rPr>
        <w:t>,</w:t>
      </w:r>
      <w:r w:rsidRPr="00153B57">
        <w:rPr>
          <w:rFonts w:ascii="Arial" w:hAnsi="Arial" w:cs="Arial"/>
          <w:sz w:val="20"/>
          <w:szCs w:val="20"/>
        </w:rPr>
        <w:t xml:space="preserve"> Psaty BM</w:t>
      </w:r>
      <w:r w:rsidR="00455F99" w:rsidRPr="00153B57">
        <w:rPr>
          <w:rFonts w:ascii="Arial" w:hAnsi="Arial" w:cs="Arial"/>
          <w:sz w:val="20"/>
          <w:szCs w:val="20"/>
        </w:rPr>
        <w:t>,</w:t>
      </w:r>
      <w:r w:rsidRPr="00153B57">
        <w:rPr>
          <w:rFonts w:ascii="Arial" w:hAnsi="Arial" w:cs="Arial"/>
          <w:sz w:val="20"/>
          <w:szCs w:val="20"/>
        </w:rPr>
        <w:t xml:space="preserve"> Kizer JR. </w:t>
      </w:r>
      <w:r w:rsidRPr="00153B57">
        <w:rPr>
          <w:rFonts w:ascii="Arial" w:hAnsi="Arial" w:cs="Arial"/>
          <w:b/>
          <w:i/>
          <w:sz w:val="20"/>
          <w:szCs w:val="20"/>
        </w:rPr>
        <w:t xml:space="preserve">Relations of </w:t>
      </w:r>
      <w:proofErr w:type="spellStart"/>
      <w:r w:rsidR="00654ED4">
        <w:rPr>
          <w:rFonts w:ascii="Arial" w:hAnsi="Arial" w:cs="Arial"/>
          <w:b/>
          <w:i/>
          <w:sz w:val="20"/>
          <w:szCs w:val="20"/>
        </w:rPr>
        <w:t>p</w:t>
      </w:r>
      <w:r w:rsidRPr="00153B57">
        <w:rPr>
          <w:rFonts w:ascii="Arial" w:hAnsi="Arial" w:cs="Arial"/>
          <w:b/>
          <w:i/>
          <w:sz w:val="20"/>
          <w:szCs w:val="20"/>
        </w:rPr>
        <w:t>ostload</w:t>
      </w:r>
      <w:proofErr w:type="spellEnd"/>
      <w:r w:rsidRPr="00153B57">
        <w:rPr>
          <w:rFonts w:ascii="Arial" w:hAnsi="Arial" w:cs="Arial"/>
          <w:b/>
          <w:i/>
          <w:sz w:val="20"/>
          <w:szCs w:val="20"/>
        </w:rPr>
        <w:t xml:space="preserve"> and </w:t>
      </w:r>
      <w:r w:rsidR="00654ED4">
        <w:rPr>
          <w:rFonts w:ascii="Arial" w:hAnsi="Arial" w:cs="Arial"/>
          <w:b/>
          <w:i/>
          <w:sz w:val="20"/>
          <w:szCs w:val="20"/>
        </w:rPr>
        <w:t>f</w:t>
      </w:r>
      <w:r w:rsidRPr="00153B57">
        <w:rPr>
          <w:rFonts w:ascii="Arial" w:hAnsi="Arial" w:cs="Arial"/>
          <w:b/>
          <w:i/>
          <w:sz w:val="20"/>
          <w:szCs w:val="20"/>
        </w:rPr>
        <w:t xml:space="preserve">asting </w:t>
      </w:r>
      <w:r w:rsidR="00654ED4">
        <w:rPr>
          <w:rFonts w:ascii="Arial" w:hAnsi="Arial" w:cs="Arial"/>
          <w:b/>
          <w:i/>
          <w:sz w:val="20"/>
          <w:szCs w:val="20"/>
        </w:rPr>
        <w:t>g</w:t>
      </w:r>
      <w:r w:rsidRPr="00153B57">
        <w:rPr>
          <w:rFonts w:ascii="Arial" w:hAnsi="Arial" w:cs="Arial"/>
          <w:b/>
          <w:i/>
          <w:sz w:val="20"/>
          <w:szCs w:val="20"/>
        </w:rPr>
        <w:t xml:space="preserve">lucose </w:t>
      </w:r>
      <w:r w:rsidR="00654ED4">
        <w:rPr>
          <w:rFonts w:ascii="Arial" w:hAnsi="Arial" w:cs="Arial"/>
          <w:b/>
          <w:i/>
          <w:sz w:val="20"/>
          <w:szCs w:val="20"/>
        </w:rPr>
        <w:t>w</w:t>
      </w:r>
      <w:r w:rsidRPr="00153B57">
        <w:rPr>
          <w:rFonts w:ascii="Arial" w:hAnsi="Arial" w:cs="Arial"/>
          <w:b/>
          <w:i/>
          <w:sz w:val="20"/>
          <w:szCs w:val="20"/>
        </w:rPr>
        <w:t xml:space="preserve">ith </w:t>
      </w:r>
      <w:r w:rsidR="00654ED4">
        <w:rPr>
          <w:rFonts w:ascii="Arial" w:hAnsi="Arial" w:cs="Arial"/>
          <w:b/>
          <w:i/>
          <w:sz w:val="20"/>
          <w:szCs w:val="20"/>
        </w:rPr>
        <w:t>i</w:t>
      </w:r>
      <w:r w:rsidRPr="00153B57">
        <w:rPr>
          <w:rFonts w:ascii="Arial" w:hAnsi="Arial" w:cs="Arial"/>
          <w:b/>
          <w:i/>
          <w:sz w:val="20"/>
          <w:szCs w:val="20"/>
        </w:rPr>
        <w:t xml:space="preserve">ncident </w:t>
      </w:r>
      <w:r w:rsidR="00654ED4">
        <w:rPr>
          <w:rFonts w:ascii="Arial" w:hAnsi="Arial" w:cs="Arial"/>
          <w:b/>
          <w:i/>
          <w:sz w:val="20"/>
          <w:szCs w:val="20"/>
        </w:rPr>
        <w:t>c</w:t>
      </w:r>
      <w:r w:rsidRPr="00153B57">
        <w:rPr>
          <w:rFonts w:ascii="Arial" w:hAnsi="Arial" w:cs="Arial"/>
          <w:b/>
          <w:i/>
          <w:sz w:val="20"/>
          <w:szCs w:val="20"/>
        </w:rPr>
        <w:t xml:space="preserve">ardiovascular </w:t>
      </w:r>
      <w:r w:rsidR="00654ED4">
        <w:rPr>
          <w:rFonts w:ascii="Arial" w:hAnsi="Arial" w:cs="Arial"/>
          <w:b/>
          <w:i/>
          <w:sz w:val="20"/>
          <w:szCs w:val="20"/>
        </w:rPr>
        <w:t>d</w:t>
      </w:r>
      <w:r w:rsidRPr="00153B57">
        <w:rPr>
          <w:rFonts w:ascii="Arial" w:hAnsi="Arial" w:cs="Arial"/>
          <w:b/>
          <w:i/>
          <w:sz w:val="20"/>
          <w:szCs w:val="20"/>
        </w:rPr>
        <w:t xml:space="preserve">isease and </w:t>
      </w:r>
      <w:r w:rsidR="00654ED4">
        <w:rPr>
          <w:rFonts w:ascii="Arial" w:hAnsi="Arial" w:cs="Arial"/>
          <w:b/>
          <w:i/>
          <w:sz w:val="20"/>
          <w:szCs w:val="20"/>
        </w:rPr>
        <w:t>m</w:t>
      </w:r>
      <w:r w:rsidRPr="00153B57">
        <w:rPr>
          <w:rFonts w:ascii="Arial" w:hAnsi="Arial" w:cs="Arial"/>
          <w:b/>
          <w:i/>
          <w:sz w:val="20"/>
          <w:szCs w:val="20"/>
        </w:rPr>
        <w:t xml:space="preserve">ortality </w:t>
      </w:r>
      <w:r w:rsidR="00654ED4">
        <w:rPr>
          <w:rFonts w:ascii="Arial" w:hAnsi="Arial" w:cs="Arial"/>
          <w:b/>
          <w:i/>
          <w:sz w:val="20"/>
          <w:szCs w:val="20"/>
        </w:rPr>
        <w:t>l</w:t>
      </w:r>
      <w:r w:rsidRPr="00153B57">
        <w:rPr>
          <w:rFonts w:ascii="Arial" w:hAnsi="Arial" w:cs="Arial"/>
          <w:b/>
          <w:i/>
          <w:sz w:val="20"/>
          <w:szCs w:val="20"/>
        </w:rPr>
        <w:t xml:space="preserve">ate in </w:t>
      </w:r>
      <w:r w:rsidR="00654ED4">
        <w:rPr>
          <w:rFonts w:ascii="Arial" w:hAnsi="Arial" w:cs="Arial"/>
          <w:b/>
          <w:i/>
          <w:sz w:val="20"/>
          <w:szCs w:val="20"/>
        </w:rPr>
        <w:t>l</w:t>
      </w:r>
      <w:r w:rsidRPr="00153B57">
        <w:rPr>
          <w:rFonts w:ascii="Arial" w:hAnsi="Arial" w:cs="Arial"/>
          <w:b/>
          <w:i/>
          <w:sz w:val="20"/>
          <w:szCs w:val="20"/>
        </w:rPr>
        <w:t>ife: Th</w:t>
      </w:r>
      <w:r w:rsidR="00455F99" w:rsidRPr="00153B57">
        <w:rPr>
          <w:rFonts w:ascii="Arial" w:hAnsi="Arial" w:cs="Arial"/>
          <w:b/>
          <w:i/>
          <w:sz w:val="20"/>
          <w:szCs w:val="20"/>
        </w:rPr>
        <w:t>e Cardiovascular Health Study.</w:t>
      </w:r>
      <w:r w:rsidR="00455F99" w:rsidRPr="00153B57">
        <w:rPr>
          <w:rFonts w:ascii="Arial" w:hAnsi="Arial" w:cs="Arial"/>
          <w:sz w:val="20"/>
          <w:szCs w:val="20"/>
        </w:rPr>
        <w:t xml:space="preserve"> </w:t>
      </w:r>
      <w:r w:rsidRPr="00153B57">
        <w:rPr>
          <w:rFonts w:ascii="Arial" w:hAnsi="Arial" w:cs="Arial"/>
          <w:sz w:val="20"/>
          <w:szCs w:val="20"/>
        </w:rPr>
        <w:t xml:space="preserve">J. </w:t>
      </w:r>
      <w:proofErr w:type="spellStart"/>
      <w:r w:rsidRPr="00153B57">
        <w:rPr>
          <w:rFonts w:ascii="Arial" w:hAnsi="Arial" w:cs="Arial"/>
          <w:sz w:val="20"/>
          <w:szCs w:val="20"/>
        </w:rPr>
        <w:t>Gerontol</w:t>
      </w:r>
      <w:proofErr w:type="spellEnd"/>
      <w:r w:rsidRPr="00153B57">
        <w:rPr>
          <w:rFonts w:ascii="Arial" w:hAnsi="Arial" w:cs="Arial"/>
          <w:sz w:val="20"/>
          <w:szCs w:val="20"/>
        </w:rPr>
        <w:t>. A Biol. Sci. Med. Sci. 2016 Mar</w:t>
      </w:r>
      <w:r w:rsidR="00455F99" w:rsidRPr="00153B57">
        <w:rPr>
          <w:rFonts w:ascii="Arial" w:hAnsi="Arial" w:cs="Arial"/>
          <w:sz w:val="20"/>
          <w:szCs w:val="20"/>
        </w:rPr>
        <w:t>.</w:t>
      </w:r>
      <w:r w:rsidRPr="00153B57">
        <w:rPr>
          <w:rFonts w:ascii="Arial" w:hAnsi="Arial" w:cs="Arial"/>
          <w:sz w:val="20"/>
          <w:szCs w:val="20"/>
        </w:rPr>
        <w:t xml:space="preserve"> PM: 26314953.</w:t>
      </w:r>
      <w:r w:rsidR="00B35D60" w:rsidRPr="00153B57">
        <w:rPr>
          <w:rFonts w:ascii="Arial" w:hAnsi="Arial" w:cs="Arial"/>
          <w:sz w:val="20"/>
          <w:szCs w:val="20"/>
        </w:rPr>
        <w:t xml:space="preserve"> Method A Publisher – NIHMSID pending.</w:t>
      </w:r>
    </w:p>
    <w:p w14:paraId="63556511" w14:textId="77777777" w:rsidR="007E4D41" w:rsidRPr="00153B57" w:rsidRDefault="007E4D41" w:rsidP="007E4D41">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Cade BE</w:t>
      </w:r>
      <w:r w:rsidR="001B2F14" w:rsidRPr="00153B57">
        <w:rPr>
          <w:rFonts w:ascii="Arial" w:hAnsi="Arial" w:cs="Arial"/>
          <w:sz w:val="20"/>
          <w:szCs w:val="20"/>
        </w:rPr>
        <w:t>,</w:t>
      </w:r>
      <w:r w:rsidRPr="00153B57">
        <w:rPr>
          <w:rFonts w:ascii="Arial" w:hAnsi="Arial" w:cs="Arial"/>
          <w:sz w:val="20"/>
          <w:szCs w:val="20"/>
        </w:rPr>
        <w:t xml:space="preserve"> Gottlieb DJ</w:t>
      </w:r>
      <w:r w:rsidR="001B2F14" w:rsidRPr="00153B57">
        <w:rPr>
          <w:rFonts w:ascii="Arial" w:hAnsi="Arial" w:cs="Arial"/>
          <w:sz w:val="20"/>
          <w:szCs w:val="20"/>
        </w:rPr>
        <w:t>,</w:t>
      </w:r>
      <w:r w:rsidRPr="00153B57">
        <w:rPr>
          <w:rFonts w:ascii="Arial" w:hAnsi="Arial" w:cs="Arial"/>
          <w:sz w:val="20"/>
          <w:szCs w:val="20"/>
        </w:rPr>
        <w:t xml:space="preserve"> Lauderdale DS</w:t>
      </w:r>
      <w:r w:rsidR="001B2F14" w:rsidRPr="00153B57">
        <w:rPr>
          <w:rFonts w:ascii="Arial" w:hAnsi="Arial" w:cs="Arial"/>
          <w:sz w:val="20"/>
          <w:szCs w:val="20"/>
        </w:rPr>
        <w:t>,</w:t>
      </w:r>
      <w:r w:rsidRPr="00153B57">
        <w:rPr>
          <w:rFonts w:ascii="Arial" w:hAnsi="Arial" w:cs="Arial"/>
          <w:sz w:val="20"/>
          <w:szCs w:val="20"/>
        </w:rPr>
        <w:t xml:space="preserve"> Bennett DA</w:t>
      </w:r>
      <w:r w:rsidR="001B2F14" w:rsidRPr="00153B57">
        <w:rPr>
          <w:rFonts w:ascii="Arial" w:hAnsi="Arial" w:cs="Arial"/>
          <w:sz w:val="20"/>
          <w:szCs w:val="20"/>
        </w:rPr>
        <w:t>,</w:t>
      </w:r>
      <w:r w:rsidRPr="00153B57">
        <w:rPr>
          <w:rFonts w:ascii="Arial" w:hAnsi="Arial" w:cs="Arial"/>
          <w:sz w:val="20"/>
          <w:szCs w:val="20"/>
        </w:rPr>
        <w:t xml:space="preserve"> Buchman AS</w:t>
      </w:r>
      <w:r w:rsidR="001B2F14" w:rsidRPr="00153B57">
        <w:rPr>
          <w:rFonts w:ascii="Arial" w:hAnsi="Arial" w:cs="Arial"/>
          <w:sz w:val="20"/>
          <w:szCs w:val="20"/>
        </w:rPr>
        <w:t>, Buxbaum</w:t>
      </w:r>
      <w:r w:rsidRPr="00153B57">
        <w:rPr>
          <w:rFonts w:ascii="Arial" w:hAnsi="Arial" w:cs="Arial"/>
          <w:sz w:val="20"/>
          <w:szCs w:val="20"/>
        </w:rPr>
        <w:t xml:space="preserve"> SG</w:t>
      </w:r>
      <w:r w:rsidR="001B2F14" w:rsidRPr="00153B57">
        <w:rPr>
          <w:rFonts w:ascii="Arial" w:hAnsi="Arial" w:cs="Arial"/>
          <w:sz w:val="20"/>
          <w:szCs w:val="20"/>
        </w:rPr>
        <w:t>,</w:t>
      </w:r>
      <w:r w:rsidRPr="00153B57">
        <w:rPr>
          <w:rFonts w:ascii="Arial" w:hAnsi="Arial" w:cs="Arial"/>
          <w:sz w:val="20"/>
          <w:szCs w:val="20"/>
        </w:rPr>
        <w:t xml:space="preserve"> De Jager PL</w:t>
      </w:r>
      <w:r w:rsidR="001B2F14" w:rsidRPr="00153B57">
        <w:rPr>
          <w:rFonts w:ascii="Arial" w:hAnsi="Arial" w:cs="Arial"/>
          <w:sz w:val="20"/>
          <w:szCs w:val="20"/>
        </w:rPr>
        <w:t>,</w:t>
      </w:r>
      <w:r w:rsidRPr="00153B57">
        <w:rPr>
          <w:rFonts w:ascii="Arial" w:hAnsi="Arial" w:cs="Arial"/>
          <w:sz w:val="20"/>
          <w:szCs w:val="20"/>
        </w:rPr>
        <w:t xml:space="preserve"> Evans DS</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Fulop</w:t>
      </w:r>
      <w:proofErr w:type="spellEnd"/>
      <w:r w:rsidRPr="00153B57">
        <w:rPr>
          <w:rFonts w:ascii="Arial" w:hAnsi="Arial" w:cs="Arial"/>
          <w:sz w:val="20"/>
          <w:szCs w:val="20"/>
        </w:rPr>
        <w:t xml:space="preserve"> T</w:t>
      </w:r>
      <w:r w:rsidR="001B2F14" w:rsidRPr="00153B57">
        <w:rPr>
          <w:rFonts w:ascii="Arial" w:hAnsi="Arial" w:cs="Arial"/>
          <w:sz w:val="20"/>
          <w:szCs w:val="20"/>
        </w:rPr>
        <w:t>,</w:t>
      </w:r>
      <w:r w:rsidRPr="00153B57">
        <w:rPr>
          <w:rFonts w:ascii="Arial" w:hAnsi="Arial" w:cs="Arial"/>
          <w:sz w:val="20"/>
          <w:szCs w:val="20"/>
        </w:rPr>
        <w:t xml:space="preserve"> Gharib SA</w:t>
      </w:r>
      <w:r w:rsidR="001B2F14" w:rsidRPr="00153B57">
        <w:rPr>
          <w:rFonts w:ascii="Arial" w:hAnsi="Arial" w:cs="Arial"/>
          <w:sz w:val="20"/>
          <w:szCs w:val="20"/>
        </w:rPr>
        <w:t>,</w:t>
      </w:r>
      <w:r w:rsidRPr="00153B57">
        <w:rPr>
          <w:rFonts w:ascii="Arial" w:hAnsi="Arial" w:cs="Arial"/>
          <w:sz w:val="20"/>
          <w:szCs w:val="20"/>
        </w:rPr>
        <w:t xml:space="preserve"> Johnson C</w:t>
      </w:r>
      <w:r w:rsidR="001B2F14" w:rsidRPr="00153B57">
        <w:rPr>
          <w:rFonts w:ascii="Arial" w:hAnsi="Arial" w:cs="Arial"/>
          <w:sz w:val="20"/>
          <w:szCs w:val="20"/>
        </w:rPr>
        <w:t>,</w:t>
      </w:r>
      <w:r w:rsidRPr="00153B57">
        <w:rPr>
          <w:rFonts w:ascii="Arial" w:hAnsi="Arial" w:cs="Arial"/>
          <w:sz w:val="20"/>
          <w:szCs w:val="20"/>
        </w:rPr>
        <w:t xml:space="preserve"> Kim H</w:t>
      </w:r>
      <w:r w:rsidR="001B2F14" w:rsidRPr="00153B57">
        <w:rPr>
          <w:rFonts w:ascii="Arial" w:hAnsi="Arial" w:cs="Arial"/>
          <w:sz w:val="20"/>
          <w:szCs w:val="20"/>
        </w:rPr>
        <w:t>,</w:t>
      </w:r>
      <w:r w:rsidRPr="00153B57">
        <w:rPr>
          <w:rFonts w:ascii="Arial" w:hAnsi="Arial" w:cs="Arial"/>
          <w:sz w:val="20"/>
          <w:szCs w:val="20"/>
        </w:rPr>
        <w:t xml:space="preserve"> Larkin EK</w:t>
      </w:r>
      <w:r w:rsidR="001B2F14" w:rsidRPr="00153B57">
        <w:rPr>
          <w:rFonts w:ascii="Arial" w:hAnsi="Arial" w:cs="Arial"/>
          <w:sz w:val="20"/>
          <w:szCs w:val="20"/>
        </w:rPr>
        <w:t>,</w:t>
      </w:r>
      <w:r w:rsidRPr="00153B57">
        <w:rPr>
          <w:rFonts w:ascii="Arial" w:hAnsi="Arial" w:cs="Arial"/>
          <w:sz w:val="20"/>
          <w:szCs w:val="20"/>
        </w:rPr>
        <w:t xml:space="preserve"> Lee </w:t>
      </w:r>
      <w:proofErr w:type="spellStart"/>
      <w:proofErr w:type="gramStart"/>
      <w:r w:rsidRPr="00153B57">
        <w:rPr>
          <w:rFonts w:ascii="Arial" w:hAnsi="Arial" w:cs="Arial"/>
          <w:sz w:val="20"/>
          <w:szCs w:val="20"/>
        </w:rPr>
        <w:t>S</w:t>
      </w:r>
      <w:r w:rsidR="001B2F14" w:rsidRPr="00153B57">
        <w:rPr>
          <w:rFonts w:ascii="Arial" w:hAnsi="Arial" w:cs="Arial"/>
          <w:sz w:val="20"/>
          <w:szCs w:val="20"/>
        </w:rPr>
        <w:t>.</w:t>
      </w:r>
      <w:r w:rsidRPr="00153B57">
        <w:rPr>
          <w:rFonts w:ascii="Arial" w:hAnsi="Arial" w:cs="Arial"/>
          <w:sz w:val="20"/>
          <w:szCs w:val="20"/>
        </w:rPr>
        <w:t>Ku</w:t>
      </w:r>
      <w:proofErr w:type="spellEnd"/>
      <w:proofErr w:type="gramEnd"/>
      <w:r w:rsidR="001B2F14" w:rsidRPr="00153B57">
        <w:rPr>
          <w:rFonts w:ascii="Arial" w:hAnsi="Arial" w:cs="Arial"/>
          <w:sz w:val="20"/>
          <w:szCs w:val="20"/>
        </w:rPr>
        <w:t>, Lim</w:t>
      </w:r>
      <w:r w:rsidRPr="00153B57">
        <w:rPr>
          <w:rFonts w:ascii="Arial" w:hAnsi="Arial" w:cs="Arial"/>
          <w:sz w:val="20"/>
          <w:szCs w:val="20"/>
        </w:rPr>
        <w:t xml:space="preserve"> AS</w:t>
      </w:r>
      <w:r w:rsidR="001B2F14" w:rsidRPr="00153B57">
        <w:rPr>
          <w:rFonts w:ascii="Arial" w:hAnsi="Arial" w:cs="Arial"/>
          <w:sz w:val="20"/>
          <w:szCs w:val="20"/>
        </w:rPr>
        <w:t>,</w:t>
      </w:r>
      <w:r w:rsidRPr="00153B57">
        <w:rPr>
          <w:rFonts w:ascii="Arial" w:hAnsi="Arial" w:cs="Arial"/>
          <w:sz w:val="20"/>
          <w:szCs w:val="20"/>
        </w:rPr>
        <w:t xml:space="preserve"> Punjabi NM</w:t>
      </w:r>
      <w:r w:rsidR="001B2F14" w:rsidRPr="00153B57">
        <w:rPr>
          <w:rFonts w:ascii="Arial" w:hAnsi="Arial" w:cs="Arial"/>
          <w:sz w:val="20"/>
          <w:szCs w:val="20"/>
        </w:rPr>
        <w:t>,</w:t>
      </w:r>
      <w:r w:rsidRPr="00153B57">
        <w:rPr>
          <w:rFonts w:ascii="Arial" w:hAnsi="Arial" w:cs="Arial"/>
          <w:sz w:val="20"/>
          <w:szCs w:val="20"/>
        </w:rPr>
        <w:t xml:space="preserve"> Shin C</w:t>
      </w:r>
      <w:r w:rsidR="001B2F14" w:rsidRPr="00153B57">
        <w:rPr>
          <w:rFonts w:ascii="Arial" w:hAnsi="Arial" w:cs="Arial"/>
          <w:sz w:val="20"/>
          <w:szCs w:val="20"/>
        </w:rPr>
        <w:t>,</w:t>
      </w:r>
      <w:r w:rsidRPr="00153B57">
        <w:rPr>
          <w:rFonts w:ascii="Arial" w:hAnsi="Arial" w:cs="Arial"/>
          <w:sz w:val="20"/>
          <w:szCs w:val="20"/>
        </w:rPr>
        <w:t xml:space="preserve"> Stone KL</w:t>
      </w:r>
      <w:r w:rsidR="001B2F14" w:rsidRPr="00153B57">
        <w:rPr>
          <w:rFonts w:ascii="Arial" w:hAnsi="Arial" w:cs="Arial"/>
          <w:sz w:val="20"/>
          <w:szCs w:val="20"/>
        </w:rPr>
        <w:t xml:space="preserve">, </w:t>
      </w:r>
      <w:proofErr w:type="spellStart"/>
      <w:r w:rsidR="001B2F14" w:rsidRPr="00153B57">
        <w:rPr>
          <w:rFonts w:ascii="Arial" w:hAnsi="Arial" w:cs="Arial"/>
          <w:sz w:val="20"/>
          <w:szCs w:val="20"/>
        </w:rPr>
        <w:t>Tranah</w:t>
      </w:r>
      <w:proofErr w:type="spellEnd"/>
      <w:r w:rsidRPr="00153B57">
        <w:rPr>
          <w:rFonts w:ascii="Arial" w:hAnsi="Arial" w:cs="Arial"/>
          <w:sz w:val="20"/>
          <w:szCs w:val="20"/>
        </w:rPr>
        <w:t xml:space="preserve"> GJ</w:t>
      </w:r>
      <w:r w:rsidR="001B2F14" w:rsidRPr="00153B57">
        <w:rPr>
          <w:rFonts w:ascii="Arial" w:hAnsi="Arial" w:cs="Arial"/>
          <w:sz w:val="20"/>
          <w:szCs w:val="20"/>
        </w:rPr>
        <w:t>, Weng</w:t>
      </w:r>
      <w:r w:rsidRPr="00153B57">
        <w:rPr>
          <w:rFonts w:ascii="Arial" w:hAnsi="Arial" w:cs="Arial"/>
          <w:sz w:val="20"/>
          <w:szCs w:val="20"/>
        </w:rPr>
        <w:t xml:space="preserve"> J</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Yaffe</w:t>
      </w:r>
      <w:proofErr w:type="spellEnd"/>
      <w:r w:rsidRPr="00153B57">
        <w:rPr>
          <w:rFonts w:ascii="Arial" w:hAnsi="Arial" w:cs="Arial"/>
          <w:sz w:val="20"/>
          <w:szCs w:val="20"/>
        </w:rPr>
        <w:t xml:space="preserve"> K</w:t>
      </w:r>
      <w:r w:rsidR="001B2F14" w:rsidRPr="00153B57">
        <w:rPr>
          <w:rFonts w:ascii="Arial" w:hAnsi="Arial" w:cs="Arial"/>
          <w:sz w:val="20"/>
          <w:szCs w:val="20"/>
        </w:rPr>
        <w:t>,</w:t>
      </w:r>
      <w:r w:rsidRPr="00153B57">
        <w:rPr>
          <w:rFonts w:ascii="Arial" w:hAnsi="Arial" w:cs="Arial"/>
          <w:sz w:val="20"/>
          <w:szCs w:val="20"/>
        </w:rPr>
        <w:t xml:space="preserve"> Zee PC</w:t>
      </w:r>
      <w:r w:rsidR="001B2F14" w:rsidRPr="00153B57">
        <w:rPr>
          <w:rFonts w:ascii="Arial" w:hAnsi="Arial" w:cs="Arial"/>
          <w:sz w:val="20"/>
          <w:szCs w:val="20"/>
        </w:rPr>
        <w:t>,</w:t>
      </w:r>
      <w:r w:rsidRPr="00153B57">
        <w:rPr>
          <w:rFonts w:ascii="Arial" w:hAnsi="Arial" w:cs="Arial"/>
          <w:sz w:val="20"/>
          <w:szCs w:val="20"/>
        </w:rPr>
        <w:t xml:space="preserve"> Patel SR</w:t>
      </w:r>
      <w:r w:rsidR="001B2F14" w:rsidRPr="00153B57">
        <w:rPr>
          <w:rFonts w:ascii="Arial" w:hAnsi="Arial" w:cs="Arial"/>
          <w:sz w:val="20"/>
          <w:szCs w:val="20"/>
        </w:rPr>
        <w:t>,</w:t>
      </w:r>
      <w:r w:rsidRPr="00153B57">
        <w:rPr>
          <w:rFonts w:ascii="Arial" w:hAnsi="Arial" w:cs="Arial"/>
          <w:sz w:val="20"/>
          <w:szCs w:val="20"/>
        </w:rPr>
        <w:t xml:space="preserve"> Zhu X</w:t>
      </w:r>
      <w:r w:rsidR="001B2F14" w:rsidRPr="00153B57">
        <w:rPr>
          <w:rFonts w:ascii="Arial" w:hAnsi="Arial" w:cs="Arial"/>
          <w:sz w:val="20"/>
          <w:szCs w:val="20"/>
        </w:rPr>
        <w:t>,</w:t>
      </w:r>
      <w:r w:rsidRPr="00153B57">
        <w:rPr>
          <w:rFonts w:ascii="Arial" w:hAnsi="Arial" w:cs="Arial"/>
          <w:sz w:val="20"/>
          <w:szCs w:val="20"/>
        </w:rPr>
        <w:t xml:space="preserve"> Redline S</w:t>
      </w:r>
      <w:r w:rsidR="001B2F14" w:rsidRPr="00153B57">
        <w:rPr>
          <w:rFonts w:ascii="Arial" w:hAnsi="Arial" w:cs="Arial"/>
          <w:sz w:val="20"/>
          <w:szCs w:val="20"/>
        </w:rPr>
        <w:t>,</w:t>
      </w:r>
      <w:r w:rsidRPr="00153B57">
        <w:rPr>
          <w:rFonts w:ascii="Arial" w:hAnsi="Arial" w:cs="Arial"/>
          <w:sz w:val="20"/>
          <w:szCs w:val="20"/>
        </w:rPr>
        <w:t xml:space="preserve"> Saxena R. </w:t>
      </w:r>
      <w:r w:rsidRPr="00153B57">
        <w:rPr>
          <w:rFonts w:ascii="Arial" w:hAnsi="Arial" w:cs="Arial"/>
          <w:b/>
          <w:i/>
          <w:sz w:val="20"/>
          <w:szCs w:val="20"/>
        </w:rPr>
        <w:t xml:space="preserve">Common variants in DRD2 are associated with sleep duration: the </w:t>
      </w:r>
      <w:proofErr w:type="spellStart"/>
      <w:r w:rsidRPr="00153B57">
        <w:rPr>
          <w:rFonts w:ascii="Arial" w:hAnsi="Arial" w:cs="Arial"/>
          <w:b/>
          <w:i/>
          <w:sz w:val="20"/>
          <w:szCs w:val="20"/>
        </w:rPr>
        <w:t>CARe</w:t>
      </w:r>
      <w:proofErr w:type="spellEnd"/>
      <w:r w:rsidRPr="00153B57">
        <w:rPr>
          <w:rFonts w:ascii="Arial" w:hAnsi="Arial" w:cs="Arial"/>
          <w:b/>
          <w:i/>
          <w:sz w:val="20"/>
          <w:szCs w:val="20"/>
        </w:rPr>
        <w:t xml:space="preserve"> consortium.</w:t>
      </w:r>
      <w:r w:rsidRPr="00153B57">
        <w:rPr>
          <w:rFonts w:ascii="Arial" w:hAnsi="Arial" w:cs="Arial"/>
          <w:sz w:val="20"/>
          <w:szCs w:val="20"/>
        </w:rPr>
        <w:t xml:space="preserve"> Hum. Mol. Genet. 2016 Jan 1</w:t>
      </w:r>
      <w:r w:rsidR="0038759C" w:rsidRPr="00153B57">
        <w:rPr>
          <w:rFonts w:ascii="Arial" w:hAnsi="Arial" w:cs="Arial"/>
          <w:sz w:val="20"/>
          <w:szCs w:val="20"/>
        </w:rPr>
        <w:t>.</w:t>
      </w:r>
      <w:r w:rsidRPr="00153B57">
        <w:rPr>
          <w:rFonts w:ascii="Arial" w:hAnsi="Arial" w:cs="Arial"/>
          <w:sz w:val="20"/>
          <w:szCs w:val="20"/>
        </w:rPr>
        <w:t xml:space="preserve"> PM: 26464489. </w:t>
      </w:r>
      <w:r w:rsidR="001B1AB1" w:rsidRPr="00153B57">
        <w:rPr>
          <w:rFonts w:ascii="Arial" w:hAnsi="Arial" w:cs="Arial"/>
          <w:sz w:val="20"/>
          <w:szCs w:val="20"/>
        </w:rPr>
        <w:t>PMC4690488.</w:t>
      </w:r>
    </w:p>
    <w:p w14:paraId="5E133270" w14:textId="77777777" w:rsidR="00B4041E" w:rsidRDefault="00B4041E" w:rsidP="007E4D41">
      <w:pPr>
        <w:autoSpaceDE w:val="0"/>
        <w:autoSpaceDN w:val="0"/>
        <w:adjustRightInd w:val="0"/>
        <w:spacing w:after="240" w:line="240" w:lineRule="auto"/>
        <w:rPr>
          <w:rFonts w:ascii="Arial" w:hAnsi="Arial" w:cs="Arial"/>
          <w:sz w:val="20"/>
          <w:szCs w:val="20"/>
        </w:rPr>
      </w:pPr>
      <w:r w:rsidRPr="00B4041E">
        <w:rPr>
          <w:rFonts w:ascii="Arial" w:hAnsi="Arial" w:cs="Arial"/>
          <w:sz w:val="20"/>
          <w:szCs w:val="20"/>
        </w:rPr>
        <w:t xml:space="preserve">Chaker L, Baumgartner C, den </w:t>
      </w:r>
      <w:proofErr w:type="spellStart"/>
      <w:r w:rsidRPr="00B4041E">
        <w:rPr>
          <w:rFonts w:ascii="Arial" w:hAnsi="Arial" w:cs="Arial"/>
          <w:sz w:val="20"/>
          <w:szCs w:val="20"/>
        </w:rPr>
        <w:t>Elzen</w:t>
      </w:r>
      <w:proofErr w:type="spellEnd"/>
      <w:r w:rsidRPr="00B4041E">
        <w:rPr>
          <w:rFonts w:ascii="Arial" w:hAnsi="Arial" w:cs="Arial"/>
          <w:sz w:val="20"/>
          <w:szCs w:val="20"/>
        </w:rPr>
        <w:t xml:space="preserve"> WP, Collet TH, Ikram MA, Blum MR, Dehghan A, Drechsler C, </w:t>
      </w:r>
      <w:proofErr w:type="spellStart"/>
      <w:r w:rsidRPr="00B4041E">
        <w:rPr>
          <w:rFonts w:ascii="Arial" w:hAnsi="Arial" w:cs="Arial"/>
          <w:sz w:val="20"/>
          <w:szCs w:val="20"/>
        </w:rPr>
        <w:t>Luben</w:t>
      </w:r>
      <w:proofErr w:type="spellEnd"/>
      <w:r w:rsidRPr="00B4041E">
        <w:rPr>
          <w:rFonts w:ascii="Arial" w:hAnsi="Arial" w:cs="Arial"/>
          <w:sz w:val="20"/>
          <w:szCs w:val="20"/>
        </w:rPr>
        <w:t xml:space="preserve"> RN, </w:t>
      </w:r>
      <w:proofErr w:type="spellStart"/>
      <w:r w:rsidRPr="00B4041E">
        <w:rPr>
          <w:rFonts w:ascii="Arial" w:hAnsi="Arial" w:cs="Arial"/>
          <w:sz w:val="20"/>
          <w:szCs w:val="20"/>
        </w:rPr>
        <w:t>Portegies</w:t>
      </w:r>
      <w:proofErr w:type="spellEnd"/>
      <w:r w:rsidRPr="00B4041E">
        <w:rPr>
          <w:rFonts w:ascii="Arial" w:hAnsi="Arial" w:cs="Arial"/>
          <w:sz w:val="20"/>
          <w:szCs w:val="20"/>
        </w:rPr>
        <w:t xml:space="preserve"> ML, </w:t>
      </w:r>
      <w:proofErr w:type="spellStart"/>
      <w:r w:rsidRPr="00B4041E">
        <w:rPr>
          <w:rFonts w:ascii="Arial" w:hAnsi="Arial" w:cs="Arial"/>
          <w:sz w:val="20"/>
          <w:szCs w:val="20"/>
        </w:rPr>
        <w:t>Iervasi</w:t>
      </w:r>
      <w:proofErr w:type="spellEnd"/>
      <w:r w:rsidRPr="00B4041E">
        <w:rPr>
          <w:rFonts w:ascii="Arial" w:hAnsi="Arial" w:cs="Arial"/>
          <w:sz w:val="20"/>
          <w:szCs w:val="20"/>
        </w:rPr>
        <w:t xml:space="preserve"> G, Medici M, Stott DJ, </w:t>
      </w:r>
      <w:proofErr w:type="spellStart"/>
      <w:r w:rsidRPr="00B4041E">
        <w:rPr>
          <w:rFonts w:ascii="Arial" w:hAnsi="Arial" w:cs="Arial"/>
          <w:sz w:val="20"/>
          <w:szCs w:val="20"/>
        </w:rPr>
        <w:t>Dullaart</w:t>
      </w:r>
      <w:proofErr w:type="spellEnd"/>
      <w:r w:rsidRPr="00B4041E">
        <w:rPr>
          <w:rFonts w:ascii="Arial" w:hAnsi="Arial" w:cs="Arial"/>
          <w:sz w:val="20"/>
          <w:szCs w:val="20"/>
        </w:rPr>
        <w:t xml:space="preserve"> RP, Ford I, </w:t>
      </w:r>
      <w:proofErr w:type="spellStart"/>
      <w:r w:rsidRPr="00B4041E">
        <w:rPr>
          <w:rFonts w:ascii="Arial" w:hAnsi="Arial" w:cs="Arial"/>
          <w:sz w:val="20"/>
          <w:szCs w:val="20"/>
        </w:rPr>
        <w:t>Bremner</w:t>
      </w:r>
      <w:proofErr w:type="spellEnd"/>
      <w:r w:rsidRPr="00B4041E">
        <w:rPr>
          <w:rFonts w:ascii="Arial" w:hAnsi="Arial" w:cs="Arial"/>
          <w:sz w:val="20"/>
          <w:szCs w:val="20"/>
        </w:rPr>
        <w:t xml:space="preserve"> A, Newman AB, </w:t>
      </w:r>
      <w:proofErr w:type="spellStart"/>
      <w:r w:rsidRPr="00B4041E">
        <w:rPr>
          <w:rFonts w:ascii="Arial" w:hAnsi="Arial" w:cs="Arial"/>
          <w:sz w:val="20"/>
          <w:szCs w:val="20"/>
        </w:rPr>
        <w:t>Wanner</w:t>
      </w:r>
      <w:proofErr w:type="spellEnd"/>
      <w:r w:rsidRPr="00B4041E">
        <w:rPr>
          <w:rFonts w:ascii="Arial" w:hAnsi="Arial" w:cs="Arial"/>
          <w:sz w:val="20"/>
          <w:szCs w:val="20"/>
        </w:rPr>
        <w:t xml:space="preserve"> C, </w:t>
      </w:r>
      <w:proofErr w:type="spellStart"/>
      <w:r w:rsidRPr="00B4041E">
        <w:rPr>
          <w:rFonts w:ascii="Arial" w:hAnsi="Arial" w:cs="Arial"/>
          <w:sz w:val="20"/>
          <w:szCs w:val="20"/>
        </w:rPr>
        <w:t>Sgarbi</w:t>
      </w:r>
      <w:proofErr w:type="spellEnd"/>
      <w:r w:rsidRPr="00B4041E">
        <w:rPr>
          <w:rFonts w:ascii="Arial" w:hAnsi="Arial" w:cs="Arial"/>
          <w:sz w:val="20"/>
          <w:szCs w:val="20"/>
        </w:rPr>
        <w:t xml:space="preserve"> JA, </w:t>
      </w:r>
      <w:proofErr w:type="spellStart"/>
      <w:r w:rsidRPr="00B4041E">
        <w:rPr>
          <w:rFonts w:ascii="Arial" w:hAnsi="Arial" w:cs="Arial"/>
          <w:sz w:val="20"/>
          <w:szCs w:val="20"/>
        </w:rPr>
        <w:t>Dörr</w:t>
      </w:r>
      <w:proofErr w:type="spellEnd"/>
      <w:r w:rsidRPr="00B4041E">
        <w:rPr>
          <w:rFonts w:ascii="Arial" w:hAnsi="Arial" w:cs="Arial"/>
          <w:sz w:val="20"/>
          <w:szCs w:val="20"/>
        </w:rPr>
        <w:t xml:space="preserve"> M, Longstreth WT Jr, Psaty BM, </w:t>
      </w:r>
      <w:proofErr w:type="spellStart"/>
      <w:r w:rsidRPr="00B4041E">
        <w:rPr>
          <w:rFonts w:ascii="Arial" w:hAnsi="Arial" w:cs="Arial"/>
          <w:sz w:val="20"/>
          <w:szCs w:val="20"/>
        </w:rPr>
        <w:t>Ferrucci</w:t>
      </w:r>
      <w:proofErr w:type="spellEnd"/>
      <w:r w:rsidRPr="00B4041E">
        <w:rPr>
          <w:rFonts w:ascii="Arial" w:hAnsi="Arial" w:cs="Arial"/>
          <w:sz w:val="20"/>
          <w:szCs w:val="20"/>
        </w:rPr>
        <w:t xml:space="preserve"> L, </w:t>
      </w:r>
      <w:proofErr w:type="spellStart"/>
      <w:r w:rsidRPr="00B4041E">
        <w:rPr>
          <w:rFonts w:ascii="Arial" w:hAnsi="Arial" w:cs="Arial"/>
          <w:sz w:val="20"/>
          <w:szCs w:val="20"/>
        </w:rPr>
        <w:t>Maciel</w:t>
      </w:r>
      <w:proofErr w:type="spellEnd"/>
      <w:r w:rsidRPr="00B4041E">
        <w:rPr>
          <w:rFonts w:ascii="Arial" w:hAnsi="Arial" w:cs="Arial"/>
          <w:sz w:val="20"/>
          <w:szCs w:val="20"/>
        </w:rPr>
        <w:t xml:space="preserve"> RM, </w:t>
      </w:r>
      <w:proofErr w:type="spellStart"/>
      <w:r w:rsidRPr="00B4041E">
        <w:rPr>
          <w:rFonts w:ascii="Arial" w:hAnsi="Arial" w:cs="Arial"/>
          <w:sz w:val="20"/>
          <w:szCs w:val="20"/>
        </w:rPr>
        <w:t>Westendorp</w:t>
      </w:r>
      <w:proofErr w:type="spellEnd"/>
      <w:r w:rsidRPr="00B4041E">
        <w:rPr>
          <w:rFonts w:ascii="Arial" w:hAnsi="Arial" w:cs="Arial"/>
          <w:sz w:val="20"/>
          <w:szCs w:val="20"/>
        </w:rPr>
        <w:t xml:space="preserve"> RG, </w:t>
      </w:r>
      <w:proofErr w:type="spellStart"/>
      <w:r w:rsidRPr="00B4041E">
        <w:rPr>
          <w:rFonts w:ascii="Arial" w:hAnsi="Arial" w:cs="Arial"/>
          <w:sz w:val="20"/>
          <w:szCs w:val="20"/>
        </w:rPr>
        <w:t>Jukema</w:t>
      </w:r>
      <w:proofErr w:type="spellEnd"/>
      <w:r w:rsidRPr="00B4041E">
        <w:rPr>
          <w:rFonts w:ascii="Arial" w:hAnsi="Arial" w:cs="Arial"/>
          <w:sz w:val="20"/>
          <w:szCs w:val="20"/>
        </w:rPr>
        <w:t xml:space="preserve"> JW, </w:t>
      </w:r>
      <w:proofErr w:type="spellStart"/>
      <w:r w:rsidRPr="00B4041E">
        <w:rPr>
          <w:rFonts w:ascii="Arial" w:hAnsi="Arial" w:cs="Arial"/>
          <w:sz w:val="20"/>
          <w:szCs w:val="20"/>
        </w:rPr>
        <w:t>Ceresini</w:t>
      </w:r>
      <w:proofErr w:type="spellEnd"/>
      <w:r w:rsidRPr="00B4041E">
        <w:rPr>
          <w:rFonts w:ascii="Arial" w:hAnsi="Arial" w:cs="Arial"/>
          <w:sz w:val="20"/>
          <w:szCs w:val="20"/>
        </w:rPr>
        <w:t xml:space="preserve"> G, </w:t>
      </w:r>
      <w:proofErr w:type="spellStart"/>
      <w:r w:rsidRPr="00B4041E">
        <w:rPr>
          <w:rFonts w:ascii="Arial" w:hAnsi="Arial" w:cs="Arial"/>
          <w:sz w:val="20"/>
          <w:szCs w:val="20"/>
        </w:rPr>
        <w:t>Imaizumi</w:t>
      </w:r>
      <w:proofErr w:type="spellEnd"/>
      <w:r w:rsidRPr="00B4041E">
        <w:rPr>
          <w:rFonts w:ascii="Arial" w:hAnsi="Arial" w:cs="Arial"/>
          <w:sz w:val="20"/>
          <w:szCs w:val="20"/>
        </w:rPr>
        <w:t xml:space="preserve"> M, </w:t>
      </w:r>
      <w:proofErr w:type="spellStart"/>
      <w:r w:rsidRPr="00B4041E">
        <w:rPr>
          <w:rFonts w:ascii="Arial" w:hAnsi="Arial" w:cs="Arial"/>
          <w:sz w:val="20"/>
          <w:szCs w:val="20"/>
        </w:rPr>
        <w:t>Hofman</w:t>
      </w:r>
      <w:proofErr w:type="spellEnd"/>
      <w:r w:rsidRPr="00B4041E">
        <w:rPr>
          <w:rFonts w:ascii="Arial" w:hAnsi="Arial" w:cs="Arial"/>
          <w:sz w:val="20"/>
          <w:szCs w:val="20"/>
        </w:rPr>
        <w:t xml:space="preserve"> A, Bakker SJ, Franklyn JA, </w:t>
      </w:r>
      <w:proofErr w:type="spellStart"/>
      <w:r w:rsidRPr="00B4041E">
        <w:rPr>
          <w:rFonts w:ascii="Arial" w:hAnsi="Arial" w:cs="Arial"/>
          <w:sz w:val="20"/>
          <w:szCs w:val="20"/>
        </w:rPr>
        <w:t>Khaw</w:t>
      </w:r>
      <w:proofErr w:type="spellEnd"/>
      <w:r w:rsidRPr="00B4041E">
        <w:rPr>
          <w:rFonts w:ascii="Arial" w:hAnsi="Arial" w:cs="Arial"/>
          <w:sz w:val="20"/>
          <w:szCs w:val="20"/>
        </w:rPr>
        <w:t xml:space="preserve"> KT, Bauer DC, Walsh JP, </w:t>
      </w:r>
      <w:proofErr w:type="spellStart"/>
      <w:r w:rsidRPr="00B4041E">
        <w:rPr>
          <w:rFonts w:ascii="Arial" w:hAnsi="Arial" w:cs="Arial"/>
          <w:sz w:val="20"/>
          <w:szCs w:val="20"/>
        </w:rPr>
        <w:t>Razvi</w:t>
      </w:r>
      <w:proofErr w:type="spellEnd"/>
      <w:r w:rsidRPr="00B4041E">
        <w:rPr>
          <w:rFonts w:ascii="Arial" w:hAnsi="Arial" w:cs="Arial"/>
          <w:sz w:val="20"/>
          <w:szCs w:val="20"/>
        </w:rPr>
        <w:t xml:space="preserve"> S, </w:t>
      </w:r>
      <w:proofErr w:type="spellStart"/>
      <w:r w:rsidRPr="00B4041E">
        <w:rPr>
          <w:rFonts w:ascii="Arial" w:hAnsi="Arial" w:cs="Arial"/>
          <w:sz w:val="20"/>
          <w:szCs w:val="20"/>
        </w:rPr>
        <w:t>Gussekloo</w:t>
      </w:r>
      <w:proofErr w:type="spellEnd"/>
      <w:r w:rsidRPr="00B4041E">
        <w:rPr>
          <w:rFonts w:ascii="Arial" w:hAnsi="Arial" w:cs="Arial"/>
          <w:sz w:val="20"/>
          <w:szCs w:val="20"/>
        </w:rPr>
        <w:t xml:space="preserve"> J, </w:t>
      </w:r>
      <w:proofErr w:type="spellStart"/>
      <w:r w:rsidRPr="00B4041E">
        <w:rPr>
          <w:rFonts w:ascii="Arial" w:hAnsi="Arial" w:cs="Arial"/>
          <w:sz w:val="20"/>
          <w:szCs w:val="20"/>
        </w:rPr>
        <w:t>Völzke</w:t>
      </w:r>
      <w:proofErr w:type="spellEnd"/>
      <w:r w:rsidRPr="00B4041E">
        <w:rPr>
          <w:rFonts w:ascii="Arial" w:hAnsi="Arial" w:cs="Arial"/>
          <w:sz w:val="20"/>
          <w:szCs w:val="20"/>
        </w:rPr>
        <w:t xml:space="preserve"> H, Franco OH, Cappola AR, </w:t>
      </w:r>
      <w:proofErr w:type="spellStart"/>
      <w:r w:rsidRPr="00B4041E">
        <w:rPr>
          <w:rFonts w:ascii="Arial" w:hAnsi="Arial" w:cs="Arial"/>
          <w:sz w:val="20"/>
          <w:szCs w:val="20"/>
        </w:rPr>
        <w:t>Rodondi</w:t>
      </w:r>
      <w:proofErr w:type="spellEnd"/>
      <w:r w:rsidRPr="00B4041E">
        <w:rPr>
          <w:rFonts w:ascii="Arial" w:hAnsi="Arial" w:cs="Arial"/>
          <w:sz w:val="20"/>
          <w:szCs w:val="20"/>
        </w:rPr>
        <w:t xml:space="preserve"> N, </w:t>
      </w:r>
      <w:proofErr w:type="spellStart"/>
      <w:r w:rsidRPr="00B4041E">
        <w:rPr>
          <w:rFonts w:ascii="Arial" w:hAnsi="Arial" w:cs="Arial"/>
          <w:sz w:val="20"/>
          <w:szCs w:val="20"/>
        </w:rPr>
        <w:t>Peeters</w:t>
      </w:r>
      <w:proofErr w:type="spellEnd"/>
      <w:r w:rsidRPr="00B4041E">
        <w:rPr>
          <w:rFonts w:ascii="Arial" w:hAnsi="Arial" w:cs="Arial"/>
          <w:sz w:val="20"/>
          <w:szCs w:val="20"/>
        </w:rPr>
        <w:t xml:space="preserve"> RP; Thyroid Studies Collaboration. </w:t>
      </w:r>
      <w:r w:rsidRPr="00B4041E">
        <w:rPr>
          <w:rFonts w:ascii="Arial" w:hAnsi="Arial" w:cs="Arial"/>
          <w:b/>
          <w:i/>
          <w:sz w:val="20"/>
          <w:szCs w:val="20"/>
        </w:rPr>
        <w:t>Thyroid function within the reference range and the risk of stroke: an individual participant data analysis.</w:t>
      </w:r>
      <w:r w:rsidRPr="00B4041E">
        <w:rPr>
          <w:rFonts w:ascii="Arial" w:hAnsi="Arial" w:cs="Arial"/>
          <w:sz w:val="20"/>
          <w:szCs w:val="20"/>
        </w:rPr>
        <w:t xml:space="preserve"> J. Clin. Endocrinol. </w:t>
      </w:r>
      <w:proofErr w:type="spellStart"/>
      <w:r w:rsidRPr="00B4041E">
        <w:rPr>
          <w:rFonts w:ascii="Arial" w:hAnsi="Arial" w:cs="Arial"/>
          <w:sz w:val="20"/>
          <w:szCs w:val="20"/>
        </w:rPr>
        <w:t>Metab</w:t>
      </w:r>
      <w:proofErr w:type="spellEnd"/>
      <w:r w:rsidRPr="00B4041E">
        <w:rPr>
          <w:rFonts w:ascii="Arial" w:hAnsi="Arial" w:cs="Arial"/>
          <w:sz w:val="20"/>
          <w:szCs w:val="20"/>
        </w:rPr>
        <w:t>. 2016 Nov</w:t>
      </w:r>
      <w:r>
        <w:rPr>
          <w:rFonts w:ascii="Arial" w:hAnsi="Arial" w:cs="Arial"/>
          <w:sz w:val="20"/>
          <w:szCs w:val="20"/>
        </w:rPr>
        <w:t xml:space="preserve">. Vol. </w:t>
      </w:r>
      <w:r w:rsidRPr="00B4041E">
        <w:rPr>
          <w:rFonts w:ascii="Arial" w:hAnsi="Arial" w:cs="Arial"/>
          <w:sz w:val="20"/>
          <w:szCs w:val="20"/>
        </w:rPr>
        <w:t>101</w:t>
      </w:r>
      <w:r>
        <w:rPr>
          <w:rFonts w:ascii="Arial" w:hAnsi="Arial" w:cs="Arial"/>
          <w:sz w:val="20"/>
          <w:szCs w:val="20"/>
        </w:rPr>
        <w:t xml:space="preserve">, issue </w:t>
      </w:r>
      <w:r w:rsidRPr="00B4041E">
        <w:rPr>
          <w:rFonts w:ascii="Arial" w:hAnsi="Arial" w:cs="Arial"/>
          <w:sz w:val="20"/>
          <w:szCs w:val="20"/>
        </w:rPr>
        <w:t>11</w:t>
      </w:r>
      <w:r>
        <w:rPr>
          <w:rFonts w:ascii="Arial" w:hAnsi="Arial" w:cs="Arial"/>
          <w:sz w:val="20"/>
          <w:szCs w:val="20"/>
        </w:rPr>
        <w:t xml:space="preserve">, pp. </w:t>
      </w:r>
      <w:r w:rsidRPr="00B4041E">
        <w:rPr>
          <w:rFonts w:ascii="Arial" w:hAnsi="Arial" w:cs="Arial"/>
          <w:sz w:val="20"/>
          <w:szCs w:val="20"/>
        </w:rPr>
        <w:t>4270-4282. PM: 27603906. PMC5095234</w:t>
      </w:r>
      <w:r w:rsidR="00F75376">
        <w:rPr>
          <w:rFonts w:ascii="Arial" w:hAnsi="Arial" w:cs="Arial"/>
          <w:sz w:val="20"/>
          <w:szCs w:val="20"/>
        </w:rPr>
        <w:t>.</w:t>
      </w:r>
    </w:p>
    <w:p w14:paraId="2182D6CB" w14:textId="77777777" w:rsidR="001B1AB1" w:rsidRPr="00153B57" w:rsidRDefault="007E4D41" w:rsidP="007E4D41">
      <w:pPr>
        <w:autoSpaceDE w:val="0"/>
        <w:autoSpaceDN w:val="0"/>
        <w:adjustRightInd w:val="0"/>
        <w:spacing w:after="240" w:line="240" w:lineRule="auto"/>
        <w:rPr>
          <w:rFonts w:ascii="Arial" w:hAnsi="Arial" w:cs="Arial"/>
          <w:sz w:val="20"/>
          <w:szCs w:val="20"/>
        </w:rPr>
      </w:pPr>
      <w:proofErr w:type="spellStart"/>
      <w:r w:rsidRPr="00153B57">
        <w:rPr>
          <w:rFonts w:ascii="Arial" w:hAnsi="Arial" w:cs="Arial"/>
          <w:sz w:val="20"/>
          <w:szCs w:val="20"/>
        </w:rPr>
        <w:t>Chami</w:t>
      </w:r>
      <w:proofErr w:type="spellEnd"/>
      <w:r w:rsidRPr="00153B57">
        <w:rPr>
          <w:rFonts w:ascii="Arial" w:hAnsi="Arial" w:cs="Arial"/>
          <w:sz w:val="20"/>
          <w:szCs w:val="20"/>
        </w:rPr>
        <w:t xml:space="preserve"> N</w:t>
      </w:r>
      <w:r w:rsidR="001B2F14" w:rsidRPr="00153B57">
        <w:rPr>
          <w:rFonts w:ascii="Arial" w:hAnsi="Arial" w:cs="Arial"/>
          <w:sz w:val="20"/>
          <w:szCs w:val="20"/>
        </w:rPr>
        <w:t>, Chen</w:t>
      </w:r>
      <w:r w:rsidRPr="00153B57">
        <w:rPr>
          <w:rFonts w:ascii="Arial" w:hAnsi="Arial" w:cs="Arial"/>
          <w:sz w:val="20"/>
          <w:szCs w:val="20"/>
        </w:rPr>
        <w:t xml:space="preserve"> MH</w:t>
      </w:r>
      <w:r w:rsidR="001B2F14" w:rsidRPr="00153B57">
        <w:rPr>
          <w:rFonts w:ascii="Arial" w:hAnsi="Arial" w:cs="Arial"/>
          <w:sz w:val="20"/>
          <w:szCs w:val="20"/>
        </w:rPr>
        <w:t>,</w:t>
      </w:r>
      <w:r w:rsidRPr="00153B57">
        <w:rPr>
          <w:rFonts w:ascii="Arial" w:hAnsi="Arial" w:cs="Arial"/>
          <w:sz w:val="20"/>
          <w:szCs w:val="20"/>
        </w:rPr>
        <w:t xml:space="preserve"> Slater AJ</w:t>
      </w:r>
      <w:r w:rsidR="001B2F14" w:rsidRPr="00153B57">
        <w:rPr>
          <w:rFonts w:ascii="Arial" w:hAnsi="Arial" w:cs="Arial"/>
          <w:sz w:val="20"/>
          <w:szCs w:val="20"/>
        </w:rPr>
        <w:t>,</w:t>
      </w:r>
      <w:r w:rsidRPr="00153B57">
        <w:rPr>
          <w:rFonts w:ascii="Arial" w:hAnsi="Arial" w:cs="Arial"/>
          <w:sz w:val="20"/>
          <w:szCs w:val="20"/>
        </w:rPr>
        <w:t xml:space="preserve"> Eicher JD</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Evangelou</w:t>
      </w:r>
      <w:proofErr w:type="spellEnd"/>
      <w:r w:rsidRPr="00153B57">
        <w:rPr>
          <w:rFonts w:ascii="Arial" w:hAnsi="Arial" w:cs="Arial"/>
          <w:sz w:val="20"/>
          <w:szCs w:val="20"/>
        </w:rPr>
        <w:t xml:space="preserve"> E</w:t>
      </w:r>
      <w:r w:rsidR="001B2F14" w:rsidRPr="00153B57">
        <w:rPr>
          <w:rFonts w:ascii="Arial" w:hAnsi="Arial" w:cs="Arial"/>
          <w:sz w:val="20"/>
          <w:szCs w:val="20"/>
        </w:rPr>
        <w:t>,</w:t>
      </w:r>
      <w:r w:rsidRPr="00153B57">
        <w:rPr>
          <w:rFonts w:ascii="Arial" w:hAnsi="Arial" w:cs="Arial"/>
          <w:sz w:val="20"/>
          <w:szCs w:val="20"/>
        </w:rPr>
        <w:t xml:space="preserve"> Tajuddin SM</w:t>
      </w:r>
      <w:r w:rsidR="001B2F14" w:rsidRPr="00153B57">
        <w:rPr>
          <w:rFonts w:ascii="Arial" w:hAnsi="Arial" w:cs="Arial"/>
          <w:sz w:val="20"/>
          <w:szCs w:val="20"/>
        </w:rPr>
        <w:t>,</w:t>
      </w:r>
      <w:r w:rsidRPr="00153B57">
        <w:rPr>
          <w:rFonts w:ascii="Arial" w:hAnsi="Arial" w:cs="Arial"/>
          <w:sz w:val="20"/>
          <w:szCs w:val="20"/>
        </w:rPr>
        <w:t xml:space="preserve"> Love-Gregory L</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Kacprowski</w:t>
      </w:r>
      <w:proofErr w:type="spellEnd"/>
      <w:r w:rsidRPr="00153B57">
        <w:rPr>
          <w:rFonts w:ascii="Arial" w:hAnsi="Arial" w:cs="Arial"/>
          <w:sz w:val="20"/>
          <w:szCs w:val="20"/>
        </w:rPr>
        <w:t xml:space="preserve"> T</w:t>
      </w:r>
      <w:r w:rsidR="001B2F14" w:rsidRPr="00153B57">
        <w:rPr>
          <w:rFonts w:ascii="Arial" w:hAnsi="Arial" w:cs="Arial"/>
          <w:sz w:val="20"/>
          <w:szCs w:val="20"/>
        </w:rPr>
        <w:t>,</w:t>
      </w:r>
      <w:r w:rsidRPr="00153B57">
        <w:rPr>
          <w:rFonts w:ascii="Arial" w:hAnsi="Arial" w:cs="Arial"/>
          <w:sz w:val="20"/>
          <w:szCs w:val="20"/>
        </w:rPr>
        <w:t xml:space="preserve"> Schick UM</w:t>
      </w:r>
      <w:r w:rsidR="001B2F14" w:rsidRPr="00153B57">
        <w:rPr>
          <w:rFonts w:ascii="Arial" w:hAnsi="Arial" w:cs="Arial"/>
          <w:sz w:val="20"/>
          <w:szCs w:val="20"/>
        </w:rPr>
        <w:t>,</w:t>
      </w:r>
      <w:r w:rsidRPr="00153B57">
        <w:rPr>
          <w:rFonts w:ascii="Arial" w:hAnsi="Arial" w:cs="Arial"/>
          <w:sz w:val="20"/>
          <w:szCs w:val="20"/>
        </w:rPr>
        <w:t xml:space="preserve"> Nomura A</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Giri</w:t>
      </w:r>
      <w:proofErr w:type="spellEnd"/>
      <w:r w:rsidRPr="00153B57">
        <w:rPr>
          <w:rFonts w:ascii="Arial" w:hAnsi="Arial" w:cs="Arial"/>
          <w:sz w:val="20"/>
          <w:szCs w:val="20"/>
        </w:rPr>
        <w:t xml:space="preserve"> A</w:t>
      </w:r>
      <w:r w:rsidR="001B2F14" w:rsidRPr="00153B57">
        <w:rPr>
          <w:rFonts w:ascii="Arial" w:hAnsi="Arial" w:cs="Arial"/>
          <w:sz w:val="20"/>
          <w:szCs w:val="20"/>
        </w:rPr>
        <w:t>, Lessard</w:t>
      </w:r>
      <w:r w:rsidRPr="00153B57">
        <w:rPr>
          <w:rFonts w:ascii="Arial" w:hAnsi="Arial" w:cs="Arial"/>
          <w:sz w:val="20"/>
          <w:szCs w:val="20"/>
        </w:rPr>
        <w:t xml:space="preserve"> S</w:t>
      </w:r>
      <w:r w:rsidR="001B2F14" w:rsidRPr="00153B57">
        <w:rPr>
          <w:rFonts w:ascii="Arial" w:hAnsi="Arial" w:cs="Arial"/>
          <w:sz w:val="20"/>
          <w:szCs w:val="20"/>
        </w:rPr>
        <w:t>,</w:t>
      </w:r>
      <w:r w:rsidRPr="00153B57">
        <w:rPr>
          <w:rFonts w:ascii="Arial" w:hAnsi="Arial" w:cs="Arial"/>
          <w:sz w:val="20"/>
          <w:szCs w:val="20"/>
        </w:rPr>
        <w:t xml:space="preserve"> Brody JA</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Schurmann</w:t>
      </w:r>
      <w:proofErr w:type="spellEnd"/>
      <w:r w:rsidRPr="00153B57">
        <w:rPr>
          <w:rFonts w:ascii="Arial" w:hAnsi="Arial" w:cs="Arial"/>
          <w:sz w:val="20"/>
          <w:szCs w:val="20"/>
        </w:rPr>
        <w:t xml:space="preserve"> C</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Pankratz</w:t>
      </w:r>
      <w:proofErr w:type="spellEnd"/>
      <w:r w:rsidRPr="00153B57">
        <w:rPr>
          <w:rFonts w:ascii="Arial" w:hAnsi="Arial" w:cs="Arial"/>
          <w:sz w:val="20"/>
          <w:szCs w:val="20"/>
        </w:rPr>
        <w:t xml:space="preserve"> N</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Yanek</w:t>
      </w:r>
      <w:proofErr w:type="spellEnd"/>
      <w:r w:rsidRPr="00153B57">
        <w:rPr>
          <w:rFonts w:ascii="Arial" w:hAnsi="Arial" w:cs="Arial"/>
          <w:sz w:val="20"/>
          <w:szCs w:val="20"/>
        </w:rPr>
        <w:t xml:space="preserve"> LR</w:t>
      </w:r>
      <w:r w:rsidR="001B2F14" w:rsidRPr="00153B57">
        <w:rPr>
          <w:rFonts w:ascii="Arial" w:hAnsi="Arial" w:cs="Arial"/>
          <w:sz w:val="20"/>
          <w:szCs w:val="20"/>
        </w:rPr>
        <w:t>,</w:t>
      </w:r>
      <w:r w:rsidRPr="00153B57">
        <w:rPr>
          <w:rFonts w:ascii="Arial" w:hAnsi="Arial" w:cs="Arial"/>
          <w:sz w:val="20"/>
          <w:szCs w:val="20"/>
        </w:rPr>
        <w:t xml:space="preserve"> Manichaikul A</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Pazoki</w:t>
      </w:r>
      <w:proofErr w:type="spellEnd"/>
      <w:r w:rsidRPr="00153B57">
        <w:rPr>
          <w:rFonts w:ascii="Arial" w:hAnsi="Arial" w:cs="Arial"/>
          <w:sz w:val="20"/>
          <w:szCs w:val="20"/>
        </w:rPr>
        <w:t xml:space="preserve"> R</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Mihailov</w:t>
      </w:r>
      <w:proofErr w:type="spellEnd"/>
      <w:r w:rsidRPr="00153B57">
        <w:rPr>
          <w:rFonts w:ascii="Arial" w:hAnsi="Arial" w:cs="Arial"/>
          <w:sz w:val="20"/>
          <w:szCs w:val="20"/>
        </w:rPr>
        <w:t xml:space="preserve"> E</w:t>
      </w:r>
      <w:r w:rsidR="001B2F14" w:rsidRPr="00153B57">
        <w:rPr>
          <w:rFonts w:ascii="Arial" w:hAnsi="Arial" w:cs="Arial"/>
          <w:sz w:val="20"/>
          <w:szCs w:val="20"/>
        </w:rPr>
        <w:t>,</w:t>
      </w:r>
      <w:r w:rsidRPr="00153B57">
        <w:rPr>
          <w:rFonts w:ascii="Arial" w:hAnsi="Arial" w:cs="Arial"/>
          <w:sz w:val="20"/>
          <w:szCs w:val="20"/>
        </w:rPr>
        <w:t xml:space="preserve"> Hill </w:t>
      </w:r>
      <w:r w:rsidR="001B2F14" w:rsidRPr="00153B57">
        <w:rPr>
          <w:rFonts w:ascii="Arial" w:hAnsi="Arial" w:cs="Arial"/>
          <w:sz w:val="20"/>
          <w:szCs w:val="20"/>
        </w:rPr>
        <w:t>D,</w:t>
      </w:r>
      <w:r w:rsidRPr="00153B57">
        <w:rPr>
          <w:rFonts w:ascii="Arial" w:hAnsi="Arial" w:cs="Arial"/>
          <w:sz w:val="20"/>
          <w:szCs w:val="20"/>
        </w:rPr>
        <w:t xml:space="preserve"> Raffield LM</w:t>
      </w:r>
      <w:r w:rsidR="001B2F14" w:rsidRPr="00153B57">
        <w:rPr>
          <w:rFonts w:ascii="Arial" w:hAnsi="Arial" w:cs="Arial"/>
          <w:sz w:val="20"/>
          <w:szCs w:val="20"/>
        </w:rPr>
        <w:t>,</w:t>
      </w:r>
      <w:r w:rsidRPr="00153B57">
        <w:rPr>
          <w:rFonts w:ascii="Arial" w:hAnsi="Arial" w:cs="Arial"/>
          <w:sz w:val="20"/>
          <w:szCs w:val="20"/>
        </w:rPr>
        <w:t xml:space="preserve"> Burt A</w:t>
      </w:r>
      <w:r w:rsidR="001B2F14" w:rsidRPr="00153B57">
        <w:rPr>
          <w:rFonts w:ascii="Arial" w:hAnsi="Arial" w:cs="Arial"/>
          <w:sz w:val="20"/>
          <w:szCs w:val="20"/>
        </w:rPr>
        <w:t>,</w:t>
      </w:r>
      <w:r w:rsidRPr="00153B57">
        <w:rPr>
          <w:rFonts w:ascii="Arial" w:hAnsi="Arial" w:cs="Arial"/>
          <w:sz w:val="20"/>
          <w:szCs w:val="20"/>
        </w:rPr>
        <w:t xml:space="preserve"> Bartz TM</w:t>
      </w:r>
      <w:r w:rsidR="001B2F14" w:rsidRPr="00153B57">
        <w:rPr>
          <w:rFonts w:ascii="Arial" w:hAnsi="Arial" w:cs="Arial"/>
          <w:sz w:val="20"/>
          <w:szCs w:val="20"/>
        </w:rPr>
        <w:t>,</w:t>
      </w:r>
      <w:r w:rsidRPr="00153B57">
        <w:rPr>
          <w:rFonts w:ascii="Arial" w:hAnsi="Arial" w:cs="Arial"/>
          <w:sz w:val="20"/>
          <w:szCs w:val="20"/>
        </w:rPr>
        <w:t xml:space="preserve"> Becker DM</w:t>
      </w:r>
      <w:r w:rsidR="001B2F14" w:rsidRPr="00153B57">
        <w:rPr>
          <w:rFonts w:ascii="Arial" w:hAnsi="Arial" w:cs="Arial"/>
          <w:sz w:val="20"/>
          <w:szCs w:val="20"/>
        </w:rPr>
        <w:t>,</w:t>
      </w:r>
      <w:r w:rsidRPr="00153B57">
        <w:rPr>
          <w:rFonts w:ascii="Arial" w:hAnsi="Arial" w:cs="Arial"/>
          <w:sz w:val="20"/>
          <w:szCs w:val="20"/>
        </w:rPr>
        <w:t xml:space="preserve"> Becker LC</w:t>
      </w:r>
      <w:r w:rsidR="001B2F14" w:rsidRPr="00153B57">
        <w:rPr>
          <w:rFonts w:ascii="Arial" w:hAnsi="Arial" w:cs="Arial"/>
          <w:sz w:val="20"/>
          <w:szCs w:val="20"/>
        </w:rPr>
        <w:t>,</w:t>
      </w:r>
      <w:r w:rsidRPr="00153B57">
        <w:rPr>
          <w:rFonts w:ascii="Arial" w:hAnsi="Arial" w:cs="Arial"/>
          <w:sz w:val="20"/>
          <w:szCs w:val="20"/>
        </w:rPr>
        <w:t xml:space="preserve"> Boerwinkle E</w:t>
      </w:r>
      <w:r w:rsidR="001B2F14" w:rsidRPr="00153B57">
        <w:rPr>
          <w:rFonts w:ascii="Arial" w:hAnsi="Arial" w:cs="Arial"/>
          <w:sz w:val="20"/>
          <w:szCs w:val="20"/>
        </w:rPr>
        <w:t>,</w:t>
      </w:r>
      <w:r w:rsidRPr="00153B57">
        <w:rPr>
          <w:rFonts w:ascii="Arial" w:hAnsi="Arial" w:cs="Arial"/>
          <w:sz w:val="20"/>
          <w:szCs w:val="20"/>
        </w:rPr>
        <w:t xml:space="preserve"> Bork-Jensen </w:t>
      </w:r>
      <w:r w:rsidR="001B2F14" w:rsidRPr="00153B57">
        <w:rPr>
          <w:rFonts w:ascii="Arial" w:hAnsi="Arial" w:cs="Arial"/>
          <w:sz w:val="20"/>
          <w:szCs w:val="20"/>
        </w:rPr>
        <w:t>J,</w:t>
      </w:r>
      <w:r w:rsidRPr="00153B57">
        <w:rPr>
          <w:rFonts w:ascii="Arial" w:hAnsi="Arial" w:cs="Arial"/>
          <w:sz w:val="20"/>
          <w:szCs w:val="20"/>
        </w:rPr>
        <w:t xml:space="preserve"> </w:t>
      </w:r>
      <w:proofErr w:type="spellStart"/>
      <w:r w:rsidRPr="00153B57">
        <w:rPr>
          <w:rFonts w:ascii="Arial" w:hAnsi="Arial" w:cs="Arial"/>
          <w:sz w:val="20"/>
          <w:szCs w:val="20"/>
        </w:rPr>
        <w:t>Bottinger</w:t>
      </w:r>
      <w:proofErr w:type="spellEnd"/>
      <w:r w:rsidRPr="00153B57">
        <w:rPr>
          <w:rFonts w:ascii="Arial" w:hAnsi="Arial" w:cs="Arial"/>
          <w:sz w:val="20"/>
          <w:szCs w:val="20"/>
        </w:rPr>
        <w:t xml:space="preserve"> </w:t>
      </w:r>
      <w:r w:rsidR="001B2F14" w:rsidRPr="00153B57">
        <w:rPr>
          <w:rFonts w:ascii="Arial" w:hAnsi="Arial" w:cs="Arial"/>
          <w:sz w:val="20"/>
          <w:szCs w:val="20"/>
        </w:rPr>
        <w:t>E</w:t>
      </w:r>
      <w:r w:rsidRPr="00153B57">
        <w:rPr>
          <w:rFonts w:ascii="Arial" w:hAnsi="Arial" w:cs="Arial"/>
          <w:sz w:val="20"/>
          <w:szCs w:val="20"/>
        </w:rPr>
        <w:t>P</w:t>
      </w:r>
      <w:r w:rsidR="001B2F14" w:rsidRPr="00153B57">
        <w:rPr>
          <w:rFonts w:ascii="Arial" w:hAnsi="Arial" w:cs="Arial"/>
          <w:sz w:val="20"/>
          <w:szCs w:val="20"/>
        </w:rPr>
        <w:t>,</w:t>
      </w:r>
      <w:r w:rsidRPr="00153B57">
        <w:rPr>
          <w:rFonts w:ascii="Arial" w:hAnsi="Arial" w:cs="Arial"/>
          <w:sz w:val="20"/>
          <w:szCs w:val="20"/>
        </w:rPr>
        <w:t xml:space="preserve"> O'Donoghue ML</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Crosslin</w:t>
      </w:r>
      <w:proofErr w:type="spellEnd"/>
      <w:r w:rsidRPr="00153B57">
        <w:rPr>
          <w:rFonts w:ascii="Arial" w:hAnsi="Arial" w:cs="Arial"/>
          <w:sz w:val="20"/>
          <w:szCs w:val="20"/>
        </w:rPr>
        <w:t xml:space="preserve"> DR</w:t>
      </w:r>
      <w:r w:rsidR="001B2F14" w:rsidRPr="00153B57">
        <w:rPr>
          <w:rFonts w:ascii="Arial" w:hAnsi="Arial" w:cs="Arial"/>
          <w:sz w:val="20"/>
          <w:szCs w:val="20"/>
        </w:rPr>
        <w:t>,</w:t>
      </w:r>
      <w:r w:rsidRPr="00153B57">
        <w:rPr>
          <w:rFonts w:ascii="Arial" w:hAnsi="Arial" w:cs="Arial"/>
          <w:sz w:val="20"/>
          <w:szCs w:val="20"/>
        </w:rPr>
        <w:t xml:space="preserve"> de </w:t>
      </w:r>
      <w:proofErr w:type="spellStart"/>
      <w:r w:rsidRPr="00153B57">
        <w:rPr>
          <w:rFonts w:ascii="Arial" w:hAnsi="Arial" w:cs="Arial"/>
          <w:sz w:val="20"/>
          <w:szCs w:val="20"/>
        </w:rPr>
        <w:t>Denus</w:t>
      </w:r>
      <w:proofErr w:type="spellEnd"/>
      <w:r w:rsidRPr="00153B57">
        <w:rPr>
          <w:rFonts w:ascii="Arial" w:hAnsi="Arial" w:cs="Arial"/>
          <w:sz w:val="20"/>
          <w:szCs w:val="20"/>
        </w:rPr>
        <w:t xml:space="preserve"> S</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Dubé</w:t>
      </w:r>
      <w:proofErr w:type="spellEnd"/>
      <w:r w:rsidRPr="00153B57">
        <w:rPr>
          <w:rFonts w:ascii="Arial" w:hAnsi="Arial" w:cs="Arial"/>
          <w:sz w:val="20"/>
          <w:szCs w:val="20"/>
        </w:rPr>
        <w:t xml:space="preserve"> MP</w:t>
      </w:r>
      <w:r w:rsidR="001B2F14" w:rsidRPr="00153B57">
        <w:rPr>
          <w:rFonts w:ascii="Arial" w:hAnsi="Arial" w:cs="Arial"/>
          <w:sz w:val="20"/>
          <w:szCs w:val="20"/>
        </w:rPr>
        <w:t>,</w:t>
      </w:r>
      <w:r w:rsidRPr="00153B57">
        <w:rPr>
          <w:rFonts w:ascii="Arial" w:hAnsi="Arial" w:cs="Arial"/>
          <w:sz w:val="20"/>
          <w:szCs w:val="20"/>
        </w:rPr>
        <w:t xml:space="preserve"> Elliott P</w:t>
      </w:r>
      <w:r w:rsidR="001B2F14" w:rsidRPr="00153B57">
        <w:rPr>
          <w:rFonts w:ascii="Arial" w:hAnsi="Arial" w:cs="Arial"/>
          <w:sz w:val="20"/>
          <w:szCs w:val="20"/>
        </w:rPr>
        <w:t xml:space="preserve">, </w:t>
      </w:r>
      <w:proofErr w:type="spellStart"/>
      <w:r w:rsidR="001B2F14" w:rsidRPr="00153B57">
        <w:rPr>
          <w:rFonts w:ascii="Arial" w:hAnsi="Arial" w:cs="Arial"/>
          <w:sz w:val="20"/>
          <w:szCs w:val="20"/>
        </w:rPr>
        <w:t>Engström</w:t>
      </w:r>
      <w:proofErr w:type="spellEnd"/>
      <w:r w:rsidRPr="00153B57">
        <w:rPr>
          <w:rFonts w:ascii="Arial" w:hAnsi="Arial" w:cs="Arial"/>
          <w:sz w:val="20"/>
          <w:szCs w:val="20"/>
        </w:rPr>
        <w:t xml:space="preserve"> G</w:t>
      </w:r>
      <w:r w:rsidR="001B2F14" w:rsidRPr="00153B57">
        <w:rPr>
          <w:rFonts w:ascii="Arial" w:hAnsi="Arial" w:cs="Arial"/>
          <w:sz w:val="20"/>
          <w:szCs w:val="20"/>
        </w:rPr>
        <w:t>,</w:t>
      </w:r>
      <w:r w:rsidRPr="00153B57">
        <w:rPr>
          <w:rFonts w:ascii="Arial" w:hAnsi="Arial" w:cs="Arial"/>
          <w:sz w:val="20"/>
          <w:szCs w:val="20"/>
        </w:rPr>
        <w:t xml:space="preserve"> Evans MK</w:t>
      </w:r>
      <w:r w:rsidR="001B2F14" w:rsidRPr="00153B57">
        <w:rPr>
          <w:rFonts w:ascii="Arial" w:hAnsi="Arial" w:cs="Arial"/>
          <w:sz w:val="20"/>
          <w:szCs w:val="20"/>
        </w:rPr>
        <w:t>,</w:t>
      </w:r>
      <w:r w:rsidRPr="00153B57">
        <w:rPr>
          <w:rFonts w:ascii="Arial" w:hAnsi="Arial" w:cs="Arial"/>
          <w:sz w:val="20"/>
          <w:szCs w:val="20"/>
        </w:rPr>
        <w:t xml:space="preserve"> Floyd JS</w:t>
      </w:r>
      <w:r w:rsidR="001B2F14" w:rsidRPr="00153B57">
        <w:rPr>
          <w:rFonts w:ascii="Arial" w:hAnsi="Arial" w:cs="Arial"/>
          <w:sz w:val="20"/>
          <w:szCs w:val="20"/>
        </w:rPr>
        <w:t xml:space="preserve">, </w:t>
      </w:r>
      <w:proofErr w:type="spellStart"/>
      <w:r w:rsidR="001B2F14" w:rsidRPr="00153B57">
        <w:rPr>
          <w:rFonts w:ascii="Arial" w:hAnsi="Arial" w:cs="Arial"/>
          <w:sz w:val="20"/>
          <w:szCs w:val="20"/>
        </w:rPr>
        <w:t>Fornage</w:t>
      </w:r>
      <w:proofErr w:type="spellEnd"/>
      <w:r w:rsidRPr="00153B57">
        <w:rPr>
          <w:rFonts w:ascii="Arial" w:hAnsi="Arial" w:cs="Arial"/>
          <w:sz w:val="20"/>
          <w:szCs w:val="20"/>
        </w:rPr>
        <w:t xml:space="preserve"> M</w:t>
      </w:r>
      <w:r w:rsidR="001B2F14" w:rsidRPr="00153B57">
        <w:rPr>
          <w:rFonts w:ascii="Arial" w:hAnsi="Arial" w:cs="Arial"/>
          <w:sz w:val="20"/>
          <w:szCs w:val="20"/>
        </w:rPr>
        <w:t>, Gao</w:t>
      </w:r>
      <w:r w:rsidRPr="00153B57">
        <w:rPr>
          <w:rFonts w:ascii="Arial" w:hAnsi="Arial" w:cs="Arial"/>
          <w:sz w:val="20"/>
          <w:szCs w:val="20"/>
        </w:rPr>
        <w:t xml:space="preserve"> H</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Greinacher</w:t>
      </w:r>
      <w:proofErr w:type="spellEnd"/>
      <w:r w:rsidRPr="00153B57">
        <w:rPr>
          <w:rFonts w:ascii="Arial" w:hAnsi="Arial" w:cs="Arial"/>
          <w:sz w:val="20"/>
          <w:szCs w:val="20"/>
        </w:rPr>
        <w:t xml:space="preserve"> A</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Gudnason</w:t>
      </w:r>
      <w:proofErr w:type="spellEnd"/>
      <w:r w:rsidRPr="00153B57">
        <w:rPr>
          <w:rFonts w:ascii="Arial" w:hAnsi="Arial" w:cs="Arial"/>
          <w:sz w:val="20"/>
          <w:szCs w:val="20"/>
        </w:rPr>
        <w:t xml:space="preserve"> V</w:t>
      </w:r>
      <w:r w:rsidR="001B2F14" w:rsidRPr="00153B57">
        <w:rPr>
          <w:rFonts w:ascii="Arial" w:hAnsi="Arial" w:cs="Arial"/>
          <w:sz w:val="20"/>
          <w:szCs w:val="20"/>
        </w:rPr>
        <w:t>,</w:t>
      </w:r>
      <w:r w:rsidRPr="00153B57">
        <w:rPr>
          <w:rFonts w:ascii="Arial" w:hAnsi="Arial" w:cs="Arial"/>
          <w:sz w:val="20"/>
          <w:szCs w:val="20"/>
        </w:rPr>
        <w:t xml:space="preserve"> Hansen T</w:t>
      </w:r>
      <w:r w:rsidR="001B2F14" w:rsidRPr="00153B57">
        <w:rPr>
          <w:rFonts w:ascii="Arial" w:hAnsi="Arial" w:cs="Arial"/>
          <w:sz w:val="20"/>
          <w:szCs w:val="20"/>
        </w:rPr>
        <w:t>,</w:t>
      </w:r>
      <w:r w:rsidRPr="00153B57">
        <w:rPr>
          <w:rFonts w:ascii="Arial" w:hAnsi="Arial" w:cs="Arial"/>
          <w:sz w:val="20"/>
          <w:szCs w:val="20"/>
        </w:rPr>
        <w:t xml:space="preserve"> Harris TB</w:t>
      </w:r>
      <w:r w:rsidR="001B2F14" w:rsidRPr="00153B57">
        <w:rPr>
          <w:rFonts w:ascii="Arial" w:hAnsi="Arial" w:cs="Arial"/>
          <w:sz w:val="20"/>
          <w:szCs w:val="20"/>
        </w:rPr>
        <w:t>,</w:t>
      </w:r>
      <w:r w:rsidRPr="00153B57">
        <w:rPr>
          <w:rFonts w:ascii="Arial" w:hAnsi="Arial" w:cs="Arial"/>
          <w:sz w:val="20"/>
          <w:szCs w:val="20"/>
        </w:rPr>
        <w:t xml:space="preserve"> Hayward C</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Hernesniemi</w:t>
      </w:r>
      <w:proofErr w:type="spellEnd"/>
      <w:r w:rsidRPr="00153B57">
        <w:rPr>
          <w:rFonts w:ascii="Arial" w:hAnsi="Arial" w:cs="Arial"/>
          <w:sz w:val="20"/>
          <w:szCs w:val="20"/>
        </w:rPr>
        <w:t xml:space="preserve"> </w:t>
      </w:r>
      <w:r w:rsidR="001B2F14" w:rsidRPr="00153B57">
        <w:rPr>
          <w:rFonts w:ascii="Arial" w:hAnsi="Arial" w:cs="Arial"/>
          <w:sz w:val="20"/>
          <w:szCs w:val="20"/>
        </w:rPr>
        <w:t>J,</w:t>
      </w:r>
      <w:r w:rsidRPr="00153B57">
        <w:rPr>
          <w:rFonts w:ascii="Arial" w:hAnsi="Arial" w:cs="Arial"/>
          <w:sz w:val="20"/>
          <w:szCs w:val="20"/>
        </w:rPr>
        <w:t xml:space="preserve"> Highland HM</w:t>
      </w:r>
      <w:r w:rsidR="001B2F14" w:rsidRPr="00153B57">
        <w:rPr>
          <w:rFonts w:ascii="Arial" w:hAnsi="Arial" w:cs="Arial"/>
          <w:sz w:val="20"/>
          <w:szCs w:val="20"/>
        </w:rPr>
        <w:t>,</w:t>
      </w:r>
      <w:r w:rsidRPr="00153B57">
        <w:rPr>
          <w:rFonts w:ascii="Arial" w:hAnsi="Arial" w:cs="Arial"/>
          <w:sz w:val="20"/>
          <w:szCs w:val="20"/>
        </w:rPr>
        <w:t xml:space="preserve"> Hirschhorn JN</w:t>
      </w:r>
      <w:r w:rsidR="001B2F14" w:rsidRPr="00153B57">
        <w:rPr>
          <w:rFonts w:ascii="Arial" w:hAnsi="Arial" w:cs="Arial"/>
          <w:sz w:val="20"/>
          <w:szCs w:val="20"/>
        </w:rPr>
        <w:t xml:space="preserve">, </w:t>
      </w:r>
      <w:proofErr w:type="spellStart"/>
      <w:r w:rsidR="001B2F14" w:rsidRPr="00153B57">
        <w:rPr>
          <w:rFonts w:ascii="Arial" w:hAnsi="Arial" w:cs="Arial"/>
          <w:sz w:val="20"/>
          <w:szCs w:val="20"/>
        </w:rPr>
        <w:t>Hofman</w:t>
      </w:r>
      <w:proofErr w:type="spellEnd"/>
      <w:r w:rsidRPr="00153B57">
        <w:rPr>
          <w:rFonts w:ascii="Arial" w:hAnsi="Arial" w:cs="Arial"/>
          <w:sz w:val="20"/>
          <w:szCs w:val="20"/>
        </w:rPr>
        <w:t xml:space="preserve"> A</w:t>
      </w:r>
      <w:r w:rsidR="001B2F14" w:rsidRPr="00153B57">
        <w:rPr>
          <w:rFonts w:ascii="Arial" w:hAnsi="Arial" w:cs="Arial"/>
          <w:sz w:val="20"/>
          <w:szCs w:val="20"/>
        </w:rPr>
        <w:t>,</w:t>
      </w:r>
      <w:r w:rsidRPr="00153B57">
        <w:rPr>
          <w:rFonts w:ascii="Arial" w:hAnsi="Arial" w:cs="Arial"/>
          <w:sz w:val="20"/>
          <w:szCs w:val="20"/>
        </w:rPr>
        <w:t xml:space="preserve"> Irvin</w:t>
      </w:r>
      <w:r w:rsidR="001B2F14" w:rsidRPr="00153B57">
        <w:rPr>
          <w:rFonts w:ascii="Arial" w:hAnsi="Arial" w:cs="Arial"/>
          <w:sz w:val="20"/>
          <w:szCs w:val="20"/>
        </w:rPr>
        <w:t xml:space="preserve"> M</w:t>
      </w:r>
      <w:r w:rsidRPr="00153B57">
        <w:rPr>
          <w:rFonts w:ascii="Arial" w:hAnsi="Arial" w:cs="Arial"/>
          <w:sz w:val="20"/>
          <w:szCs w:val="20"/>
        </w:rPr>
        <w:t>R</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Kähönen</w:t>
      </w:r>
      <w:proofErr w:type="spellEnd"/>
      <w:r w:rsidRPr="00153B57">
        <w:rPr>
          <w:rFonts w:ascii="Arial" w:hAnsi="Arial" w:cs="Arial"/>
          <w:sz w:val="20"/>
          <w:szCs w:val="20"/>
        </w:rPr>
        <w:t xml:space="preserve"> M</w:t>
      </w:r>
      <w:r w:rsidR="001B2F14" w:rsidRPr="00153B57">
        <w:rPr>
          <w:rFonts w:ascii="Arial" w:hAnsi="Arial" w:cs="Arial"/>
          <w:sz w:val="20"/>
          <w:szCs w:val="20"/>
        </w:rPr>
        <w:t>,</w:t>
      </w:r>
      <w:r w:rsidRPr="00153B57">
        <w:rPr>
          <w:rFonts w:ascii="Arial" w:hAnsi="Arial" w:cs="Arial"/>
          <w:sz w:val="20"/>
          <w:szCs w:val="20"/>
        </w:rPr>
        <w:t xml:space="preserve"> Lange E</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Launer</w:t>
      </w:r>
      <w:proofErr w:type="spellEnd"/>
      <w:r w:rsidRPr="00153B57">
        <w:rPr>
          <w:rFonts w:ascii="Arial" w:hAnsi="Arial" w:cs="Arial"/>
          <w:sz w:val="20"/>
          <w:szCs w:val="20"/>
        </w:rPr>
        <w:t xml:space="preserve"> LJ</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Lehtimäki</w:t>
      </w:r>
      <w:proofErr w:type="spellEnd"/>
      <w:r w:rsidRPr="00153B57">
        <w:rPr>
          <w:rFonts w:ascii="Arial" w:hAnsi="Arial" w:cs="Arial"/>
          <w:sz w:val="20"/>
          <w:szCs w:val="20"/>
        </w:rPr>
        <w:t xml:space="preserve"> T</w:t>
      </w:r>
      <w:r w:rsidR="001B2F14" w:rsidRPr="00153B57">
        <w:rPr>
          <w:rFonts w:ascii="Arial" w:hAnsi="Arial" w:cs="Arial"/>
          <w:sz w:val="20"/>
          <w:szCs w:val="20"/>
        </w:rPr>
        <w:t>, Li</w:t>
      </w:r>
      <w:r w:rsidRPr="00153B57">
        <w:rPr>
          <w:rFonts w:ascii="Arial" w:hAnsi="Arial" w:cs="Arial"/>
          <w:sz w:val="20"/>
          <w:szCs w:val="20"/>
        </w:rPr>
        <w:t xml:space="preserve"> J</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Liewald</w:t>
      </w:r>
      <w:proofErr w:type="spellEnd"/>
      <w:r w:rsidRPr="00153B57">
        <w:rPr>
          <w:rFonts w:ascii="Arial" w:hAnsi="Arial" w:cs="Arial"/>
          <w:sz w:val="20"/>
          <w:szCs w:val="20"/>
        </w:rPr>
        <w:t xml:space="preserve"> DCM</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Linneberg</w:t>
      </w:r>
      <w:proofErr w:type="spellEnd"/>
      <w:r w:rsidRPr="00153B57">
        <w:rPr>
          <w:rFonts w:ascii="Arial" w:hAnsi="Arial" w:cs="Arial"/>
          <w:sz w:val="20"/>
          <w:szCs w:val="20"/>
        </w:rPr>
        <w:t xml:space="preserve"> A</w:t>
      </w:r>
      <w:r w:rsidR="001B2F14" w:rsidRPr="00153B57">
        <w:rPr>
          <w:rFonts w:ascii="Arial" w:hAnsi="Arial" w:cs="Arial"/>
          <w:sz w:val="20"/>
          <w:szCs w:val="20"/>
        </w:rPr>
        <w:t>,</w:t>
      </w:r>
      <w:r w:rsidRPr="00153B57">
        <w:rPr>
          <w:rFonts w:ascii="Arial" w:hAnsi="Arial" w:cs="Arial"/>
          <w:sz w:val="20"/>
          <w:szCs w:val="20"/>
        </w:rPr>
        <w:t xml:space="preserve"> Liu Y</w:t>
      </w:r>
      <w:r w:rsidR="001B2F14" w:rsidRPr="00153B57">
        <w:rPr>
          <w:rFonts w:ascii="Arial" w:hAnsi="Arial" w:cs="Arial"/>
          <w:sz w:val="20"/>
          <w:szCs w:val="20"/>
        </w:rPr>
        <w:t>,</w:t>
      </w:r>
      <w:r w:rsidRPr="00153B57">
        <w:rPr>
          <w:rFonts w:ascii="Arial" w:hAnsi="Arial" w:cs="Arial"/>
          <w:sz w:val="20"/>
          <w:szCs w:val="20"/>
        </w:rPr>
        <w:t xml:space="preserve"> Lu Y</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Lyytikäinen</w:t>
      </w:r>
      <w:proofErr w:type="spellEnd"/>
      <w:r w:rsidRPr="00153B57">
        <w:rPr>
          <w:rFonts w:ascii="Arial" w:hAnsi="Arial" w:cs="Arial"/>
          <w:sz w:val="20"/>
          <w:szCs w:val="20"/>
        </w:rPr>
        <w:t xml:space="preserve"> LP</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Mägi</w:t>
      </w:r>
      <w:proofErr w:type="spellEnd"/>
      <w:r w:rsidRPr="00153B57">
        <w:rPr>
          <w:rFonts w:ascii="Arial" w:hAnsi="Arial" w:cs="Arial"/>
          <w:sz w:val="20"/>
          <w:szCs w:val="20"/>
        </w:rPr>
        <w:t xml:space="preserve"> R</w:t>
      </w:r>
      <w:r w:rsidR="001B2F14" w:rsidRPr="00153B57">
        <w:rPr>
          <w:rFonts w:ascii="Arial" w:hAnsi="Arial" w:cs="Arial"/>
          <w:sz w:val="20"/>
          <w:szCs w:val="20"/>
        </w:rPr>
        <w:t>,</w:t>
      </w:r>
      <w:r w:rsidRPr="00153B57">
        <w:rPr>
          <w:rFonts w:ascii="Arial" w:hAnsi="Arial" w:cs="Arial"/>
          <w:sz w:val="20"/>
          <w:szCs w:val="20"/>
        </w:rPr>
        <w:t xml:space="preserve"> Mathias RA</w:t>
      </w:r>
      <w:r w:rsidR="001B2F14" w:rsidRPr="00153B57">
        <w:rPr>
          <w:rFonts w:ascii="Arial" w:hAnsi="Arial" w:cs="Arial"/>
          <w:sz w:val="20"/>
          <w:szCs w:val="20"/>
        </w:rPr>
        <w:t>,</w:t>
      </w:r>
      <w:r w:rsidRPr="00153B57">
        <w:rPr>
          <w:rFonts w:ascii="Arial" w:hAnsi="Arial" w:cs="Arial"/>
          <w:sz w:val="20"/>
          <w:szCs w:val="20"/>
        </w:rPr>
        <w:t xml:space="preserve"> Melander O</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Metspalu</w:t>
      </w:r>
      <w:proofErr w:type="spellEnd"/>
      <w:r w:rsidRPr="00153B57">
        <w:rPr>
          <w:rFonts w:ascii="Arial" w:hAnsi="Arial" w:cs="Arial"/>
          <w:sz w:val="20"/>
          <w:szCs w:val="20"/>
        </w:rPr>
        <w:t xml:space="preserve"> A</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Mononen</w:t>
      </w:r>
      <w:proofErr w:type="spellEnd"/>
      <w:r w:rsidRPr="00153B57">
        <w:rPr>
          <w:rFonts w:ascii="Arial" w:hAnsi="Arial" w:cs="Arial"/>
          <w:sz w:val="20"/>
          <w:szCs w:val="20"/>
        </w:rPr>
        <w:t xml:space="preserve"> N</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Nalls</w:t>
      </w:r>
      <w:proofErr w:type="spellEnd"/>
      <w:r w:rsidRPr="00153B57">
        <w:rPr>
          <w:rFonts w:ascii="Arial" w:hAnsi="Arial" w:cs="Arial"/>
          <w:sz w:val="20"/>
          <w:szCs w:val="20"/>
        </w:rPr>
        <w:t xml:space="preserve"> MA</w:t>
      </w:r>
      <w:r w:rsidR="001B2F14" w:rsidRPr="00153B57">
        <w:rPr>
          <w:rFonts w:ascii="Arial" w:hAnsi="Arial" w:cs="Arial"/>
          <w:sz w:val="20"/>
          <w:szCs w:val="20"/>
        </w:rPr>
        <w:t>,</w:t>
      </w:r>
      <w:r w:rsidRPr="00153B57">
        <w:rPr>
          <w:rFonts w:ascii="Arial" w:hAnsi="Arial" w:cs="Arial"/>
          <w:sz w:val="20"/>
          <w:szCs w:val="20"/>
        </w:rPr>
        <w:t xml:space="preserve"> Nickerson DA</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Nikus</w:t>
      </w:r>
      <w:proofErr w:type="spellEnd"/>
      <w:r w:rsidRPr="00153B57">
        <w:rPr>
          <w:rFonts w:ascii="Arial" w:hAnsi="Arial" w:cs="Arial"/>
          <w:sz w:val="20"/>
          <w:szCs w:val="20"/>
        </w:rPr>
        <w:t xml:space="preserve"> K</w:t>
      </w:r>
      <w:r w:rsidR="001B2F14" w:rsidRPr="00153B57">
        <w:rPr>
          <w:rFonts w:ascii="Arial" w:hAnsi="Arial" w:cs="Arial"/>
          <w:sz w:val="20"/>
          <w:szCs w:val="20"/>
        </w:rPr>
        <w:t>,</w:t>
      </w:r>
      <w:r w:rsidRPr="00153B57">
        <w:rPr>
          <w:rFonts w:ascii="Arial" w:hAnsi="Arial" w:cs="Arial"/>
          <w:sz w:val="20"/>
          <w:szCs w:val="20"/>
        </w:rPr>
        <w:t xml:space="preserve"> O'Donnell CJ</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Orho</w:t>
      </w:r>
      <w:proofErr w:type="spellEnd"/>
      <w:r w:rsidRPr="00153B57">
        <w:rPr>
          <w:rFonts w:ascii="Arial" w:hAnsi="Arial" w:cs="Arial"/>
          <w:sz w:val="20"/>
          <w:szCs w:val="20"/>
        </w:rPr>
        <w:t>-Melander M</w:t>
      </w:r>
      <w:r w:rsidR="001B2F14" w:rsidRPr="00153B57">
        <w:rPr>
          <w:rFonts w:ascii="Arial" w:hAnsi="Arial" w:cs="Arial"/>
          <w:sz w:val="20"/>
          <w:szCs w:val="20"/>
        </w:rPr>
        <w:t>,</w:t>
      </w:r>
      <w:r w:rsidRPr="00153B57">
        <w:rPr>
          <w:rFonts w:ascii="Arial" w:hAnsi="Arial" w:cs="Arial"/>
          <w:sz w:val="20"/>
          <w:szCs w:val="20"/>
        </w:rPr>
        <w:t xml:space="preserve"> Pedersen O</w:t>
      </w:r>
      <w:r w:rsidR="001B2F14" w:rsidRPr="00153B57">
        <w:rPr>
          <w:rFonts w:ascii="Arial" w:hAnsi="Arial" w:cs="Arial"/>
          <w:sz w:val="20"/>
          <w:szCs w:val="20"/>
        </w:rPr>
        <w:t xml:space="preserve">, </w:t>
      </w:r>
      <w:proofErr w:type="spellStart"/>
      <w:r w:rsidR="001B2F14" w:rsidRPr="00153B57">
        <w:rPr>
          <w:rFonts w:ascii="Arial" w:hAnsi="Arial" w:cs="Arial"/>
          <w:sz w:val="20"/>
          <w:szCs w:val="20"/>
        </w:rPr>
        <w:t>Petersmann</w:t>
      </w:r>
      <w:proofErr w:type="spellEnd"/>
      <w:r w:rsidR="001B2F14" w:rsidRPr="00153B57">
        <w:rPr>
          <w:rFonts w:ascii="Arial" w:hAnsi="Arial" w:cs="Arial"/>
          <w:sz w:val="20"/>
          <w:szCs w:val="20"/>
        </w:rPr>
        <w:t xml:space="preserve"> A,</w:t>
      </w:r>
      <w:r w:rsidRPr="00153B57">
        <w:rPr>
          <w:rFonts w:ascii="Arial" w:hAnsi="Arial" w:cs="Arial"/>
          <w:sz w:val="20"/>
          <w:szCs w:val="20"/>
        </w:rPr>
        <w:t xml:space="preserve"> </w:t>
      </w:r>
      <w:proofErr w:type="spellStart"/>
      <w:r w:rsidRPr="00153B57">
        <w:rPr>
          <w:rFonts w:ascii="Arial" w:hAnsi="Arial" w:cs="Arial"/>
          <w:sz w:val="20"/>
          <w:szCs w:val="20"/>
        </w:rPr>
        <w:t>Polfus</w:t>
      </w:r>
      <w:proofErr w:type="spellEnd"/>
      <w:r w:rsidRPr="00153B57">
        <w:rPr>
          <w:rFonts w:ascii="Arial" w:hAnsi="Arial" w:cs="Arial"/>
          <w:sz w:val="20"/>
          <w:szCs w:val="20"/>
        </w:rPr>
        <w:t xml:space="preserve"> L</w:t>
      </w:r>
      <w:r w:rsidR="001B2F14" w:rsidRPr="00153B57">
        <w:rPr>
          <w:rFonts w:ascii="Arial" w:hAnsi="Arial" w:cs="Arial"/>
          <w:sz w:val="20"/>
          <w:szCs w:val="20"/>
        </w:rPr>
        <w:t>,</w:t>
      </w:r>
      <w:r w:rsidRPr="00153B57">
        <w:rPr>
          <w:rFonts w:ascii="Arial" w:hAnsi="Arial" w:cs="Arial"/>
          <w:sz w:val="20"/>
          <w:szCs w:val="20"/>
        </w:rPr>
        <w:t xml:space="preserve"> Psaty BM</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Raitakari</w:t>
      </w:r>
      <w:proofErr w:type="spellEnd"/>
      <w:r w:rsidRPr="00153B57">
        <w:rPr>
          <w:rFonts w:ascii="Arial" w:hAnsi="Arial" w:cs="Arial"/>
          <w:sz w:val="20"/>
          <w:szCs w:val="20"/>
        </w:rPr>
        <w:t xml:space="preserve"> OT</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Raitoharju</w:t>
      </w:r>
      <w:proofErr w:type="spellEnd"/>
      <w:r w:rsidRPr="00153B57">
        <w:rPr>
          <w:rFonts w:ascii="Arial" w:hAnsi="Arial" w:cs="Arial"/>
          <w:sz w:val="20"/>
          <w:szCs w:val="20"/>
        </w:rPr>
        <w:t xml:space="preserve"> E</w:t>
      </w:r>
      <w:r w:rsidR="001B2F14" w:rsidRPr="00153B57">
        <w:rPr>
          <w:rFonts w:ascii="Arial" w:hAnsi="Arial" w:cs="Arial"/>
          <w:sz w:val="20"/>
          <w:szCs w:val="20"/>
        </w:rPr>
        <w:t>,</w:t>
      </w:r>
      <w:r w:rsidRPr="00153B57">
        <w:rPr>
          <w:rFonts w:ascii="Arial" w:hAnsi="Arial" w:cs="Arial"/>
          <w:sz w:val="20"/>
          <w:szCs w:val="20"/>
        </w:rPr>
        <w:t xml:space="preserve"> Richard M</w:t>
      </w:r>
      <w:r w:rsidR="001B2F14" w:rsidRPr="00153B57">
        <w:rPr>
          <w:rFonts w:ascii="Arial" w:hAnsi="Arial" w:cs="Arial"/>
          <w:sz w:val="20"/>
          <w:szCs w:val="20"/>
        </w:rPr>
        <w:t>,</w:t>
      </w:r>
      <w:r w:rsidRPr="00153B57">
        <w:rPr>
          <w:rFonts w:ascii="Arial" w:hAnsi="Arial" w:cs="Arial"/>
          <w:sz w:val="20"/>
          <w:szCs w:val="20"/>
        </w:rPr>
        <w:t xml:space="preserve"> Rice KM</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Rivadeneira</w:t>
      </w:r>
      <w:proofErr w:type="spellEnd"/>
      <w:r w:rsidRPr="00153B57">
        <w:rPr>
          <w:rFonts w:ascii="Arial" w:hAnsi="Arial" w:cs="Arial"/>
          <w:sz w:val="20"/>
          <w:szCs w:val="20"/>
        </w:rPr>
        <w:t xml:space="preserve"> F</w:t>
      </w:r>
      <w:r w:rsidR="001B2F14" w:rsidRPr="00153B57">
        <w:rPr>
          <w:rFonts w:ascii="Arial" w:hAnsi="Arial" w:cs="Arial"/>
          <w:sz w:val="20"/>
          <w:szCs w:val="20"/>
        </w:rPr>
        <w:t>,</w:t>
      </w:r>
      <w:r w:rsidRPr="00153B57">
        <w:rPr>
          <w:rFonts w:ascii="Arial" w:hAnsi="Arial" w:cs="Arial"/>
          <w:sz w:val="20"/>
          <w:szCs w:val="20"/>
        </w:rPr>
        <w:t xml:space="preserve"> Rotter </w:t>
      </w:r>
      <w:r w:rsidR="001B2F14" w:rsidRPr="00153B57">
        <w:rPr>
          <w:rFonts w:ascii="Arial" w:hAnsi="Arial" w:cs="Arial"/>
          <w:sz w:val="20"/>
          <w:szCs w:val="20"/>
        </w:rPr>
        <w:t>J</w:t>
      </w:r>
      <w:r w:rsidRPr="00153B57">
        <w:rPr>
          <w:rFonts w:ascii="Arial" w:hAnsi="Arial" w:cs="Arial"/>
          <w:sz w:val="20"/>
          <w:szCs w:val="20"/>
        </w:rPr>
        <w:t>I</w:t>
      </w:r>
      <w:r w:rsidR="001B2F14" w:rsidRPr="00153B57">
        <w:rPr>
          <w:rFonts w:ascii="Arial" w:hAnsi="Arial" w:cs="Arial"/>
          <w:sz w:val="20"/>
          <w:szCs w:val="20"/>
        </w:rPr>
        <w:t>,</w:t>
      </w:r>
      <w:r w:rsidRPr="00153B57">
        <w:rPr>
          <w:rFonts w:ascii="Arial" w:hAnsi="Arial" w:cs="Arial"/>
          <w:sz w:val="20"/>
          <w:szCs w:val="20"/>
        </w:rPr>
        <w:t xml:space="preserve"> Schmidt F</w:t>
      </w:r>
      <w:r w:rsidR="001B2F14" w:rsidRPr="00153B57">
        <w:rPr>
          <w:rFonts w:ascii="Arial" w:hAnsi="Arial" w:cs="Arial"/>
          <w:sz w:val="20"/>
          <w:szCs w:val="20"/>
        </w:rPr>
        <w:t>,</w:t>
      </w:r>
      <w:r w:rsidRPr="00153B57">
        <w:rPr>
          <w:rFonts w:ascii="Arial" w:hAnsi="Arial" w:cs="Arial"/>
          <w:sz w:val="20"/>
          <w:szCs w:val="20"/>
        </w:rPr>
        <w:t xml:space="preserve"> Smith AV</w:t>
      </w:r>
      <w:r w:rsidR="001B2F14" w:rsidRPr="00153B57">
        <w:rPr>
          <w:rFonts w:ascii="Arial" w:hAnsi="Arial" w:cs="Arial"/>
          <w:sz w:val="20"/>
          <w:szCs w:val="20"/>
        </w:rPr>
        <w:t>,</w:t>
      </w:r>
      <w:r w:rsidRPr="00153B57">
        <w:rPr>
          <w:rFonts w:ascii="Arial" w:hAnsi="Arial" w:cs="Arial"/>
          <w:sz w:val="20"/>
          <w:szCs w:val="20"/>
        </w:rPr>
        <w:t xml:space="preserve"> Starr J</w:t>
      </w:r>
      <w:r w:rsidR="001B2F14" w:rsidRPr="00153B57">
        <w:rPr>
          <w:rFonts w:ascii="Arial" w:hAnsi="Arial" w:cs="Arial"/>
          <w:sz w:val="20"/>
          <w:szCs w:val="20"/>
        </w:rPr>
        <w:t>M,</w:t>
      </w:r>
      <w:r w:rsidRPr="00153B57">
        <w:rPr>
          <w:rFonts w:ascii="Arial" w:hAnsi="Arial" w:cs="Arial"/>
          <w:sz w:val="20"/>
          <w:szCs w:val="20"/>
        </w:rPr>
        <w:t xml:space="preserve"> Taylor KD</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Teumer</w:t>
      </w:r>
      <w:proofErr w:type="spellEnd"/>
      <w:r w:rsidRPr="00153B57">
        <w:rPr>
          <w:rFonts w:ascii="Arial" w:hAnsi="Arial" w:cs="Arial"/>
          <w:sz w:val="20"/>
          <w:szCs w:val="20"/>
        </w:rPr>
        <w:t xml:space="preserve"> A</w:t>
      </w:r>
      <w:r w:rsidR="001B2F14" w:rsidRPr="00153B57">
        <w:rPr>
          <w:rFonts w:ascii="Arial" w:hAnsi="Arial" w:cs="Arial"/>
          <w:sz w:val="20"/>
          <w:szCs w:val="20"/>
        </w:rPr>
        <w:t>,</w:t>
      </w:r>
      <w:r w:rsidRPr="00153B57">
        <w:rPr>
          <w:rFonts w:ascii="Arial" w:hAnsi="Arial" w:cs="Arial"/>
          <w:sz w:val="20"/>
          <w:szCs w:val="20"/>
        </w:rPr>
        <w:t xml:space="preserve"> Thuesen BH</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Torstenson</w:t>
      </w:r>
      <w:proofErr w:type="spellEnd"/>
      <w:r w:rsidRPr="00153B57">
        <w:rPr>
          <w:rFonts w:ascii="Arial" w:hAnsi="Arial" w:cs="Arial"/>
          <w:sz w:val="20"/>
          <w:szCs w:val="20"/>
        </w:rPr>
        <w:t xml:space="preserve"> ES</w:t>
      </w:r>
      <w:r w:rsidR="001B2F14" w:rsidRPr="00153B57">
        <w:rPr>
          <w:rFonts w:ascii="Arial" w:hAnsi="Arial" w:cs="Arial"/>
          <w:sz w:val="20"/>
          <w:szCs w:val="20"/>
        </w:rPr>
        <w:t>,</w:t>
      </w:r>
      <w:r w:rsidRPr="00153B57">
        <w:rPr>
          <w:rFonts w:ascii="Arial" w:hAnsi="Arial" w:cs="Arial"/>
          <w:sz w:val="20"/>
          <w:szCs w:val="20"/>
        </w:rPr>
        <w:t xml:space="preserve"> Tracy RP</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Tzoulaki</w:t>
      </w:r>
      <w:proofErr w:type="spellEnd"/>
      <w:r w:rsidRPr="00153B57">
        <w:rPr>
          <w:rFonts w:ascii="Arial" w:hAnsi="Arial" w:cs="Arial"/>
          <w:sz w:val="20"/>
          <w:szCs w:val="20"/>
        </w:rPr>
        <w:t xml:space="preserve"> I</w:t>
      </w:r>
      <w:r w:rsidR="001B2F14" w:rsidRPr="00153B57">
        <w:rPr>
          <w:rFonts w:ascii="Arial" w:hAnsi="Arial" w:cs="Arial"/>
          <w:sz w:val="20"/>
          <w:szCs w:val="20"/>
        </w:rPr>
        <w:t xml:space="preserve">, </w:t>
      </w:r>
      <w:proofErr w:type="spellStart"/>
      <w:r w:rsidR="001B2F14" w:rsidRPr="00153B57">
        <w:rPr>
          <w:rFonts w:ascii="Arial" w:hAnsi="Arial" w:cs="Arial"/>
          <w:sz w:val="20"/>
          <w:szCs w:val="20"/>
        </w:rPr>
        <w:t>Zakai</w:t>
      </w:r>
      <w:proofErr w:type="spellEnd"/>
      <w:r w:rsidRPr="00153B57">
        <w:rPr>
          <w:rFonts w:ascii="Arial" w:hAnsi="Arial" w:cs="Arial"/>
          <w:sz w:val="20"/>
          <w:szCs w:val="20"/>
        </w:rPr>
        <w:t xml:space="preserve"> NA</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Vacchi-Suzzi</w:t>
      </w:r>
      <w:proofErr w:type="spellEnd"/>
      <w:r w:rsidRPr="00153B57">
        <w:rPr>
          <w:rFonts w:ascii="Arial" w:hAnsi="Arial" w:cs="Arial"/>
          <w:sz w:val="20"/>
          <w:szCs w:val="20"/>
        </w:rPr>
        <w:t xml:space="preserve"> C</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Duijn</w:t>
      </w:r>
      <w:proofErr w:type="spellEnd"/>
      <w:r w:rsidRPr="00153B57">
        <w:rPr>
          <w:rFonts w:ascii="Arial" w:hAnsi="Arial" w:cs="Arial"/>
          <w:sz w:val="20"/>
          <w:szCs w:val="20"/>
        </w:rPr>
        <w:t xml:space="preserve"> CM</w:t>
      </w:r>
      <w:r w:rsidR="001B2F14" w:rsidRPr="00153B57">
        <w:rPr>
          <w:rFonts w:ascii="Arial" w:hAnsi="Arial" w:cs="Arial"/>
          <w:sz w:val="20"/>
          <w:szCs w:val="20"/>
        </w:rPr>
        <w:t>,</w:t>
      </w:r>
      <w:r w:rsidRPr="00153B57">
        <w:rPr>
          <w:rFonts w:ascii="Arial" w:hAnsi="Arial" w:cs="Arial"/>
          <w:sz w:val="20"/>
          <w:szCs w:val="20"/>
        </w:rPr>
        <w:t xml:space="preserve"> van </w:t>
      </w:r>
      <w:proofErr w:type="spellStart"/>
      <w:r w:rsidRPr="00153B57">
        <w:rPr>
          <w:rFonts w:ascii="Arial" w:hAnsi="Arial" w:cs="Arial"/>
          <w:sz w:val="20"/>
          <w:szCs w:val="20"/>
        </w:rPr>
        <w:t>Rooij</w:t>
      </w:r>
      <w:proofErr w:type="spellEnd"/>
      <w:r w:rsidRPr="00153B57">
        <w:rPr>
          <w:rFonts w:ascii="Arial" w:hAnsi="Arial" w:cs="Arial"/>
          <w:sz w:val="20"/>
          <w:szCs w:val="20"/>
        </w:rPr>
        <w:t xml:space="preserve"> FJA</w:t>
      </w:r>
      <w:r w:rsidR="001B2F14" w:rsidRPr="00153B57">
        <w:rPr>
          <w:rFonts w:ascii="Arial" w:hAnsi="Arial" w:cs="Arial"/>
          <w:sz w:val="20"/>
          <w:szCs w:val="20"/>
        </w:rPr>
        <w:t>,</w:t>
      </w:r>
      <w:r w:rsidRPr="00153B57">
        <w:rPr>
          <w:rFonts w:ascii="Arial" w:hAnsi="Arial" w:cs="Arial"/>
          <w:sz w:val="20"/>
          <w:szCs w:val="20"/>
        </w:rPr>
        <w:t xml:space="preserve"> Cushman M</w:t>
      </w:r>
      <w:r w:rsidR="001B2F14" w:rsidRPr="00153B57">
        <w:rPr>
          <w:rFonts w:ascii="Arial" w:hAnsi="Arial" w:cs="Arial"/>
          <w:sz w:val="20"/>
          <w:szCs w:val="20"/>
        </w:rPr>
        <w:t>,</w:t>
      </w:r>
      <w:r w:rsidRPr="00153B57">
        <w:rPr>
          <w:rFonts w:ascii="Arial" w:hAnsi="Arial" w:cs="Arial"/>
          <w:sz w:val="20"/>
          <w:szCs w:val="20"/>
        </w:rPr>
        <w:t xml:space="preserve"> Deary IJ</w:t>
      </w:r>
      <w:r w:rsidR="001B2F14" w:rsidRPr="00153B57">
        <w:rPr>
          <w:rFonts w:ascii="Arial" w:hAnsi="Arial" w:cs="Arial"/>
          <w:sz w:val="20"/>
          <w:szCs w:val="20"/>
        </w:rPr>
        <w:t>,</w:t>
      </w:r>
      <w:r w:rsidRPr="00153B57">
        <w:rPr>
          <w:rFonts w:ascii="Arial" w:hAnsi="Arial" w:cs="Arial"/>
          <w:sz w:val="20"/>
          <w:szCs w:val="20"/>
        </w:rPr>
        <w:t xml:space="preserve"> Edwards DRV</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Vergnaud</w:t>
      </w:r>
      <w:proofErr w:type="spellEnd"/>
      <w:r w:rsidRPr="00153B57">
        <w:rPr>
          <w:rFonts w:ascii="Arial" w:hAnsi="Arial" w:cs="Arial"/>
          <w:sz w:val="20"/>
          <w:szCs w:val="20"/>
        </w:rPr>
        <w:t xml:space="preserve"> AC</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Wallentin</w:t>
      </w:r>
      <w:proofErr w:type="spellEnd"/>
      <w:r w:rsidRPr="00153B57">
        <w:rPr>
          <w:rFonts w:ascii="Arial" w:hAnsi="Arial" w:cs="Arial"/>
          <w:sz w:val="20"/>
          <w:szCs w:val="20"/>
        </w:rPr>
        <w:t xml:space="preserve"> L</w:t>
      </w:r>
      <w:r w:rsidR="001B2F14" w:rsidRPr="00153B57">
        <w:rPr>
          <w:rFonts w:ascii="Arial" w:hAnsi="Arial" w:cs="Arial"/>
          <w:sz w:val="20"/>
          <w:szCs w:val="20"/>
        </w:rPr>
        <w:t>,</w:t>
      </w:r>
      <w:r w:rsidRPr="00153B57">
        <w:rPr>
          <w:rFonts w:ascii="Arial" w:hAnsi="Arial" w:cs="Arial"/>
          <w:sz w:val="20"/>
          <w:szCs w:val="20"/>
        </w:rPr>
        <w:t xml:space="preserve"> Waterworth DM</w:t>
      </w:r>
      <w:r w:rsidR="001B2F14" w:rsidRPr="00153B57">
        <w:rPr>
          <w:rFonts w:ascii="Arial" w:hAnsi="Arial" w:cs="Arial"/>
          <w:sz w:val="20"/>
          <w:szCs w:val="20"/>
        </w:rPr>
        <w:t>,</w:t>
      </w:r>
      <w:r w:rsidRPr="00153B57">
        <w:rPr>
          <w:rFonts w:ascii="Arial" w:hAnsi="Arial" w:cs="Arial"/>
          <w:sz w:val="20"/>
          <w:szCs w:val="20"/>
        </w:rPr>
        <w:t xml:space="preserve"> White HD</w:t>
      </w:r>
      <w:r w:rsidR="001B2F14" w:rsidRPr="00153B57">
        <w:rPr>
          <w:rFonts w:ascii="Arial" w:hAnsi="Arial" w:cs="Arial"/>
          <w:sz w:val="20"/>
          <w:szCs w:val="20"/>
        </w:rPr>
        <w:t>,</w:t>
      </w:r>
      <w:r w:rsidRPr="00153B57">
        <w:rPr>
          <w:rFonts w:ascii="Arial" w:hAnsi="Arial" w:cs="Arial"/>
          <w:sz w:val="20"/>
          <w:szCs w:val="20"/>
        </w:rPr>
        <w:t xml:space="preserve"> Wilson JG</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Zonderman</w:t>
      </w:r>
      <w:proofErr w:type="spellEnd"/>
      <w:r w:rsidRPr="00153B57">
        <w:rPr>
          <w:rFonts w:ascii="Arial" w:hAnsi="Arial" w:cs="Arial"/>
          <w:sz w:val="20"/>
          <w:szCs w:val="20"/>
        </w:rPr>
        <w:t xml:space="preserve"> AB</w:t>
      </w:r>
      <w:r w:rsidR="001B2F14" w:rsidRPr="00153B57">
        <w:rPr>
          <w:rFonts w:ascii="Arial" w:hAnsi="Arial" w:cs="Arial"/>
          <w:sz w:val="20"/>
          <w:szCs w:val="20"/>
        </w:rPr>
        <w:t>,</w:t>
      </w:r>
      <w:r w:rsidRPr="00153B57">
        <w:rPr>
          <w:rFonts w:ascii="Arial" w:hAnsi="Arial" w:cs="Arial"/>
          <w:sz w:val="20"/>
          <w:szCs w:val="20"/>
        </w:rPr>
        <w:t xml:space="preserve"> Kathiresan </w:t>
      </w:r>
      <w:r w:rsidR="001B2F14" w:rsidRPr="00153B57">
        <w:rPr>
          <w:rFonts w:ascii="Arial" w:hAnsi="Arial" w:cs="Arial"/>
          <w:sz w:val="20"/>
          <w:szCs w:val="20"/>
        </w:rPr>
        <w:t>S,</w:t>
      </w:r>
      <w:r w:rsidRPr="00153B57">
        <w:rPr>
          <w:rFonts w:ascii="Arial" w:hAnsi="Arial" w:cs="Arial"/>
          <w:sz w:val="20"/>
          <w:szCs w:val="20"/>
        </w:rPr>
        <w:t xml:space="preserve"> </w:t>
      </w:r>
      <w:proofErr w:type="spellStart"/>
      <w:r w:rsidRPr="00153B57">
        <w:rPr>
          <w:rFonts w:ascii="Arial" w:hAnsi="Arial" w:cs="Arial"/>
          <w:sz w:val="20"/>
          <w:szCs w:val="20"/>
        </w:rPr>
        <w:t>Grarup</w:t>
      </w:r>
      <w:proofErr w:type="spellEnd"/>
      <w:r w:rsidRPr="00153B57">
        <w:rPr>
          <w:rFonts w:ascii="Arial" w:hAnsi="Arial" w:cs="Arial"/>
          <w:sz w:val="20"/>
          <w:szCs w:val="20"/>
        </w:rPr>
        <w:t xml:space="preserve"> N</w:t>
      </w:r>
      <w:r w:rsidR="001B2F14" w:rsidRPr="00153B57">
        <w:rPr>
          <w:rFonts w:ascii="Arial" w:hAnsi="Arial" w:cs="Arial"/>
          <w:sz w:val="20"/>
          <w:szCs w:val="20"/>
        </w:rPr>
        <w:t>,</w:t>
      </w:r>
      <w:r w:rsidRPr="00153B57">
        <w:rPr>
          <w:rFonts w:ascii="Arial" w:hAnsi="Arial" w:cs="Arial"/>
          <w:sz w:val="20"/>
          <w:szCs w:val="20"/>
        </w:rPr>
        <w:t xml:space="preserve"> Esko T</w:t>
      </w:r>
      <w:r w:rsidR="001B2F14" w:rsidRPr="00153B57">
        <w:rPr>
          <w:rFonts w:ascii="Arial" w:hAnsi="Arial" w:cs="Arial"/>
          <w:sz w:val="20"/>
          <w:szCs w:val="20"/>
        </w:rPr>
        <w:t>,</w:t>
      </w:r>
      <w:r w:rsidRPr="00153B57">
        <w:rPr>
          <w:rFonts w:ascii="Arial" w:hAnsi="Arial" w:cs="Arial"/>
          <w:sz w:val="20"/>
          <w:szCs w:val="20"/>
        </w:rPr>
        <w:t xml:space="preserve"> Loos RJF</w:t>
      </w:r>
      <w:r w:rsidR="001B2F14" w:rsidRPr="00153B57">
        <w:rPr>
          <w:rFonts w:ascii="Arial" w:hAnsi="Arial" w:cs="Arial"/>
          <w:sz w:val="20"/>
          <w:szCs w:val="20"/>
        </w:rPr>
        <w:t>,</w:t>
      </w:r>
      <w:r w:rsidRPr="00153B57">
        <w:rPr>
          <w:rFonts w:ascii="Arial" w:hAnsi="Arial" w:cs="Arial"/>
          <w:sz w:val="20"/>
          <w:szCs w:val="20"/>
        </w:rPr>
        <w:t xml:space="preserve"> Lange LA</w:t>
      </w:r>
      <w:r w:rsidR="001B2F14" w:rsidRPr="00153B57">
        <w:rPr>
          <w:rFonts w:ascii="Arial" w:hAnsi="Arial" w:cs="Arial"/>
          <w:sz w:val="20"/>
          <w:szCs w:val="20"/>
        </w:rPr>
        <w:t>,</w:t>
      </w:r>
      <w:r w:rsidRPr="00153B57">
        <w:rPr>
          <w:rFonts w:ascii="Arial" w:hAnsi="Arial" w:cs="Arial"/>
          <w:sz w:val="20"/>
          <w:szCs w:val="20"/>
        </w:rPr>
        <w:t xml:space="preserve"> Faraday N</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Abumrad</w:t>
      </w:r>
      <w:proofErr w:type="spellEnd"/>
      <w:r w:rsidRPr="00153B57">
        <w:rPr>
          <w:rFonts w:ascii="Arial" w:hAnsi="Arial" w:cs="Arial"/>
          <w:sz w:val="20"/>
          <w:szCs w:val="20"/>
        </w:rPr>
        <w:t xml:space="preserve"> NA</w:t>
      </w:r>
      <w:r w:rsidR="001B2F14" w:rsidRPr="00153B57">
        <w:rPr>
          <w:rFonts w:ascii="Arial" w:hAnsi="Arial" w:cs="Arial"/>
          <w:sz w:val="20"/>
          <w:szCs w:val="20"/>
        </w:rPr>
        <w:t>,</w:t>
      </w:r>
      <w:r w:rsidRPr="00153B57">
        <w:rPr>
          <w:rFonts w:ascii="Arial" w:hAnsi="Arial" w:cs="Arial"/>
          <w:sz w:val="20"/>
          <w:szCs w:val="20"/>
        </w:rPr>
        <w:t xml:space="preserve"> Edwards TL</w:t>
      </w:r>
      <w:r w:rsidR="001B2F14" w:rsidRPr="00153B57">
        <w:rPr>
          <w:rFonts w:ascii="Arial" w:hAnsi="Arial" w:cs="Arial"/>
          <w:sz w:val="20"/>
          <w:szCs w:val="20"/>
        </w:rPr>
        <w:t>,</w:t>
      </w:r>
      <w:r w:rsidRPr="00153B57">
        <w:rPr>
          <w:rFonts w:ascii="Arial" w:hAnsi="Arial" w:cs="Arial"/>
          <w:sz w:val="20"/>
          <w:szCs w:val="20"/>
        </w:rPr>
        <w:t xml:space="preserve"> Ganesh SK</w:t>
      </w:r>
      <w:r w:rsidR="001B2F14" w:rsidRPr="00153B57">
        <w:rPr>
          <w:rFonts w:ascii="Arial" w:hAnsi="Arial" w:cs="Arial"/>
          <w:sz w:val="20"/>
          <w:szCs w:val="20"/>
        </w:rPr>
        <w:t>,</w:t>
      </w:r>
      <w:r w:rsidRPr="00153B57">
        <w:rPr>
          <w:rFonts w:ascii="Arial" w:hAnsi="Arial" w:cs="Arial"/>
          <w:sz w:val="20"/>
          <w:szCs w:val="20"/>
        </w:rPr>
        <w:t xml:space="preserve"> Auer PL</w:t>
      </w:r>
      <w:r w:rsidR="001B2F14" w:rsidRPr="00153B57">
        <w:rPr>
          <w:rFonts w:ascii="Arial" w:hAnsi="Arial" w:cs="Arial"/>
          <w:sz w:val="20"/>
          <w:szCs w:val="20"/>
        </w:rPr>
        <w:t>,</w:t>
      </w:r>
      <w:r w:rsidRPr="00153B57">
        <w:rPr>
          <w:rFonts w:ascii="Arial" w:hAnsi="Arial" w:cs="Arial"/>
          <w:sz w:val="20"/>
          <w:szCs w:val="20"/>
        </w:rPr>
        <w:t xml:space="preserve"> Johnson AD</w:t>
      </w:r>
      <w:r w:rsidR="001B2F14" w:rsidRPr="00153B57">
        <w:rPr>
          <w:rFonts w:ascii="Arial" w:hAnsi="Arial" w:cs="Arial"/>
          <w:sz w:val="20"/>
          <w:szCs w:val="20"/>
        </w:rPr>
        <w:t>,</w:t>
      </w:r>
      <w:r w:rsidRPr="00153B57">
        <w:rPr>
          <w:rFonts w:ascii="Arial" w:hAnsi="Arial" w:cs="Arial"/>
          <w:sz w:val="20"/>
          <w:szCs w:val="20"/>
        </w:rPr>
        <w:t xml:space="preserve"> Reiner AP</w:t>
      </w:r>
      <w:r w:rsidR="001B2F14" w:rsidRPr="00153B57">
        <w:rPr>
          <w:rFonts w:ascii="Arial" w:hAnsi="Arial" w:cs="Arial"/>
          <w:sz w:val="20"/>
          <w:szCs w:val="20"/>
        </w:rPr>
        <w:t>,</w:t>
      </w:r>
      <w:r w:rsidRPr="00153B57">
        <w:rPr>
          <w:rFonts w:ascii="Arial" w:hAnsi="Arial" w:cs="Arial"/>
          <w:sz w:val="20"/>
          <w:szCs w:val="20"/>
        </w:rPr>
        <w:t xml:space="preserve"> Lettre G. </w:t>
      </w:r>
      <w:r w:rsidRPr="00153B57">
        <w:rPr>
          <w:rFonts w:ascii="Arial" w:hAnsi="Arial" w:cs="Arial"/>
          <w:b/>
          <w:i/>
          <w:sz w:val="20"/>
          <w:szCs w:val="20"/>
        </w:rPr>
        <w:t xml:space="preserve">Exome </w:t>
      </w:r>
      <w:proofErr w:type="spellStart"/>
      <w:r w:rsidR="00654ED4">
        <w:rPr>
          <w:rFonts w:ascii="Arial" w:hAnsi="Arial" w:cs="Arial"/>
          <w:b/>
          <w:i/>
          <w:sz w:val="20"/>
          <w:szCs w:val="20"/>
        </w:rPr>
        <w:t>e</w:t>
      </w:r>
      <w:r w:rsidRPr="00153B57">
        <w:rPr>
          <w:rFonts w:ascii="Arial" w:hAnsi="Arial" w:cs="Arial"/>
          <w:b/>
          <w:i/>
          <w:sz w:val="20"/>
          <w:szCs w:val="20"/>
        </w:rPr>
        <w:t>enotyping</w:t>
      </w:r>
      <w:proofErr w:type="spellEnd"/>
      <w:r w:rsidRPr="00153B57">
        <w:rPr>
          <w:rFonts w:ascii="Arial" w:hAnsi="Arial" w:cs="Arial"/>
          <w:b/>
          <w:i/>
          <w:sz w:val="20"/>
          <w:szCs w:val="20"/>
        </w:rPr>
        <w:t xml:space="preserve"> </w:t>
      </w:r>
      <w:r w:rsidR="00654ED4">
        <w:rPr>
          <w:rFonts w:ascii="Arial" w:hAnsi="Arial" w:cs="Arial"/>
          <w:b/>
          <w:i/>
          <w:sz w:val="20"/>
          <w:szCs w:val="20"/>
        </w:rPr>
        <w:t>i</w:t>
      </w:r>
      <w:r w:rsidRPr="00153B57">
        <w:rPr>
          <w:rFonts w:ascii="Arial" w:hAnsi="Arial" w:cs="Arial"/>
          <w:b/>
          <w:i/>
          <w:sz w:val="20"/>
          <w:szCs w:val="20"/>
        </w:rPr>
        <w:t xml:space="preserve">dentifies </w:t>
      </w:r>
      <w:r w:rsidR="00654ED4">
        <w:rPr>
          <w:rFonts w:ascii="Arial" w:hAnsi="Arial" w:cs="Arial"/>
          <w:b/>
          <w:i/>
          <w:sz w:val="20"/>
          <w:szCs w:val="20"/>
        </w:rPr>
        <w:t>p</w:t>
      </w:r>
      <w:r w:rsidRPr="00153B57">
        <w:rPr>
          <w:rFonts w:ascii="Arial" w:hAnsi="Arial" w:cs="Arial"/>
          <w:b/>
          <w:i/>
          <w:sz w:val="20"/>
          <w:szCs w:val="20"/>
        </w:rPr>
        <w:t xml:space="preserve">leiotropic </w:t>
      </w:r>
      <w:r w:rsidR="00654ED4">
        <w:rPr>
          <w:rFonts w:ascii="Arial" w:hAnsi="Arial" w:cs="Arial"/>
          <w:b/>
          <w:i/>
          <w:sz w:val="20"/>
          <w:szCs w:val="20"/>
        </w:rPr>
        <w:t>v</w:t>
      </w:r>
      <w:r w:rsidRPr="00153B57">
        <w:rPr>
          <w:rFonts w:ascii="Arial" w:hAnsi="Arial" w:cs="Arial"/>
          <w:b/>
          <w:i/>
          <w:sz w:val="20"/>
          <w:szCs w:val="20"/>
        </w:rPr>
        <w:t xml:space="preserve">ariants </w:t>
      </w:r>
      <w:r w:rsidR="00654ED4">
        <w:rPr>
          <w:rFonts w:ascii="Arial" w:hAnsi="Arial" w:cs="Arial"/>
          <w:b/>
          <w:i/>
          <w:sz w:val="20"/>
          <w:szCs w:val="20"/>
        </w:rPr>
        <w:t>a</w:t>
      </w:r>
      <w:r w:rsidRPr="00153B57">
        <w:rPr>
          <w:rFonts w:ascii="Arial" w:hAnsi="Arial" w:cs="Arial"/>
          <w:b/>
          <w:i/>
          <w:sz w:val="20"/>
          <w:szCs w:val="20"/>
        </w:rPr>
        <w:t xml:space="preserve">ssociated with </w:t>
      </w:r>
      <w:r w:rsidR="00654ED4">
        <w:rPr>
          <w:rFonts w:ascii="Arial" w:hAnsi="Arial" w:cs="Arial"/>
          <w:b/>
          <w:i/>
          <w:sz w:val="20"/>
          <w:szCs w:val="20"/>
        </w:rPr>
        <w:t>r</w:t>
      </w:r>
      <w:r w:rsidRPr="00153B57">
        <w:rPr>
          <w:rFonts w:ascii="Arial" w:hAnsi="Arial" w:cs="Arial"/>
          <w:b/>
          <w:i/>
          <w:sz w:val="20"/>
          <w:szCs w:val="20"/>
        </w:rPr>
        <w:t xml:space="preserve">ed </w:t>
      </w:r>
      <w:r w:rsidR="00654ED4">
        <w:rPr>
          <w:rFonts w:ascii="Arial" w:hAnsi="Arial" w:cs="Arial"/>
          <w:b/>
          <w:i/>
          <w:sz w:val="20"/>
          <w:szCs w:val="20"/>
        </w:rPr>
        <w:t>b</w:t>
      </w:r>
      <w:r w:rsidRPr="00153B57">
        <w:rPr>
          <w:rFonts w:ascii="Arial" w:hAnsi="Arial" w:cs="Arial"/>
          <w:b/>
          <w:i/>
          <w:sz w:val="20"/>
          <w:szCs w:val="20"/>
        </w:rPr>
        <w:t xml:space="preserve">lood </w:t>
      </w:r>
      <w:r w:rsidR="00654ED4">
        <w:rPr>
          <w:rFonts w:ascii="Arial" w:hAnsi="Arial" w:cs="Arial"/>
          <w:b/>
          <w:i/>
          <w:sz w:val="20"/>
          <w:szCs w:val="20"/>
        </w:rPr>
        <w:t>c</w:t>
      </w:r>
      <w:r w:rsidRPr="00153B57">
        <w:rPr>
          <w:rFonts w:ascii="Arial" w:hAnsi="Arial" w:cs="Arial"/>
          <w:b/>
          <w:i/>
          <w:sz w:val="20"/>
          <w:szCs w:val="20"/>
        </w:rPr>
        <w:t xml:space="preserve">ell </w:t>
      </w:r>
      <w:r w:rsidR="00654ED4">
        <w:rPr>
          <w:rFonts w:ascii="Arial" w:hAnsi="Arial" w:cs="Arial"/>
          <w:b/>
          <w:i/>
          <w:sz w:val="20"/>
          <w:szCs w:val="20"/>
        </w:rPr>
        <w:t>t</w:t>
      </w:r>
      <w:r w:rsidRPr="00153B57">
        <w:rPr>
          <w:rFonts w:ascii="Arial" w:hAnsi="Arial" w:cs="Arial"/>
          <w:b/>
          <w:i/>
          <w:sz w:val="20"/>
          <w:szCs w:val="20"/>
        </w:rPr>
        <w:t>raits.</w:t>
      </w:r>
      <w:r w:rsidRPr="00153B57">
        <w:rPr>
          <w:rFonts w:ascii="Arial" w:hAnsi="Arial" w:cs="Arial"/>
          <w:sz w:val="20"/>
          <w:szCs w:val="20"/>
        </w:rPr>
        <w:t xml:space="preserve"> Am. J. Hum. Genet. 2016 Jul 7</w:t>
      </w:r>
      <w:r w:rsidR="0038759C" w:rsidRPr="00153B57">
        <w:rPr>
          <w:rFonts w:ascii="Arial" w:hAnsi="Arial" w:cs="Arial"/>
          <w:sz w:val="20"/>
          <w:szCs w:val="20"/>
        </w:rPr>
        <w:t>.</w:t>
      </w:r>
      <w:r w:rsidRPr="00153B57">
        <w:rPr>
          <w:rFonts w:ascii="Arial" w:hAnsi="Arial" w:cs="Arial"/>
          <w:sz w:val="20"/>
          <w:szCs w:val="20"/>
        </w:rPr>
        <w:t xml:space="preserve"> PM: 27346685.</w:t>
      </w:r>
      <w:r w:rsidR="001E5AE7" w:rsidRPr="00153B57">
        <w:rPr>
          <w:rFonts w:ascii="Arial" w:hAnsi="Arial" w:cs="Arial"/>
          <w:sz w:val="20"/>
          <w:szCs w:val="20"/>
        </w:rPr>
        <w:t xml:space="preserve"> </w:t>
      </w:r>
      <w:hyperlink r:id="rId2975" w:history="1">
        <w:r w:rsidR="001B1AB1" w:rsidRPr="001B1AB1">
          <w:rPr>
            <w:rFonts w:ascii="Arial" w:hAnsi="Arial" w:cs="Arial"/>
            <w:sz w:val="20"/>
            <w:szCs w:val="20"/>
          </w:rPr>
          <w:t>PMC5005438</w:t>
        </w:r>
      </w:hyperlink>
      <w:r w:rsidR="001B1AB1">
        <w:rPr>
          <w:rFonts w:ascii="Arial" w:hAnsi="Arial" w:cs="Arial"/>
          <w:sz w:val="20"/>
          <w:szCs w:val="20"/>
        </w:rPr>
        <w:t>.</w:t>
      </w:r>
    </w:p>
    <w:p w14:paraId="3376F700" w14:textId="77777777" w:rsidR="00625BD2" w:rsidRPr="00153B57" w:rsidRDefault="00625BD2"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 xml:space="preserve">CHARGE Consortium Hematology Working Group. </w:t>
      </w:r>
      <w:r w:rsidRPr="00153B57">
        <w:rPr>
          <w:rFonts w:ascii="Arial" w:hAnsi="Arial" w:cs="Arial"/>
          <w:b/>
          <w:i/>
          <w:sz w:val="20"/>
          <w:szCs w:val="20"/>
        </w:rPr>
        <w:t>Meta-analysis of rare and common exome chip variants identifies S1PR4 and other loci influencing blood cell traits.</w:t>
      </w:r>
      <w:r w:rsidRPr="00153B57">
        <w:rPr>
          <w:rFonts w:ascii="Arial" w:hAnsi="Arial" w:cs="Arial"/>
          <w:sz w:val="20"/>
          <w:szCs w:val="20"/>
        </w:rPr>
        <w:t xml:space="preserve"> Nat. Genet. 2016 Aug. </w:t>
      </w:r>
      <w:r w:rsidR="003B218C">
        <w:rPr>
          <w:rFonts w:ascii="Arial" w:hAnsi="Arial" w:cs="Arial"/>
          <w:sz w:val="20"/>
          <w:szCs w:val="20"/>
        </w:rPr>
        <w:t xml:space="preserve">Vol. 48, issue 8, pp. 867-876. </w:t>
      </w:r>
      <w:r w:rsidRPr="00153B57">
        <w:rPr>
          <w:rFonts w:ascii="Arial" w:hAnsi="Arial" w:cs="Arial"/>
          <w:sz w:val="20"/>
          <w:szCs w:val="20"/>
        </w:rPr>
        <w:t>PM: 27399967.</w:t>
      </w:r>
      <w:r w:rsidR="001E5AE7" w:rsidRPr="00153B57">
        <w:rPr>
          <w:rFonts w:ascii="Arial" w:hAnsi="Arial" w:cs="Arial"/>
          <w:sz w:val="20"/>
          <w:szCs w:val="20"/>
        </w:rPr>
        <w:t xml:space="preserve"> </w:t>
      </w:r>
      <w:r w:rsidR="003B218C">
        <w:rPr>
          <w:rFonts w:ascii="Arial" w:hAnsi="Arial" w:cs="Arial"/>
          <w:sz w:val="20"/>
          <w:szCs w:val="20"/>
        </w:rPr>
        <w:t>PMC5145000</w:t>
      </w:r>
      <w:r w:rsidR="001E5AE7" w:rsidRPr="00153B57">
        <w:rPr>
          <w:rFonts w:ascii="Arial" w:hAnsi="Arial" w:cs="Arial"/>
          <w:sz w:val="20"/>
          <w:szCs w:val="20"/>
        </w:rPr>
        <w:t>.</w:t>
      </w:r>
    </w:p>
    <w:p w14:paraId="75EE78E3" w14:textId="77777777" w:rsidR="005E6E24" w:rsidRPr="00153B57" w:rsidRDefault="005E6E24"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Cheng YC</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Stanne</w:t>
      </w:r>
      <w:proofErr w:type="spellEnd"/>
      <w:r w:rsidRPr="00153B57">
        <w:rPr>
          <w:rFonts w:ascii="Arial" w:hAnsi="Arial" w:cs="Arial"/>
          <w:sz w:val="20"/>
          <w:szCs w:val="20"/>
        </w:rPr>
        <w:t xml:space="preserve"> TM</w:t>
      </w:r>
      <w:r w:rsidR="00455F99" w:rsidRPr="00153B57">
        <w:rPr>
          <w:rFonts w:ascii="Arial" w:hAnsi="Arial" w:cs="Arial"/>
          <w:sz w:val="20"/>
          <w:szCs w:val="20"/>
        </w:rPr>
        <w:t>,</w:t>
      </w:r>
      <w:r w:rsidRPr="00153B57">
        <w:rPr>
          <w:rFonts w:ascii="Arial" w:hAnsi="Arial" w:cs="Arial"/>
          <w:sz w:val="20"/>
          <w:szCs w:val="20"/>
        </w:rPr>
        <w:t xml:space="preserve"> Giese AK</w:t>
      </w:r>
      <w:r w:rsidR="00455F99" w:rsidRPr="00153B57">
        <w:rPr>
          <w:rFonts w:ascii="Arial" w:hAnsi="Arial" w:cs="Arial"/>
          <w:sz w:val="20"/>
          <w:szCs w:val="20"/>
        </w:rPr>
        <w:t>,</w:t>
      </w:r>
      <w:r w:rsidRPr="00153B57">
        <w:rPr>
          <w:rFonts w:ascii="Arial" w:hAnsi="Arial" w:cs="Arial"/>
          <w:sz w:val="20"/>
          <w:szCs w:val="20"/>
        </w:rPr>
        <w:t xml:space="preserve"> Ho WK</w:t>
      </w:r>
      <w:r w:rsidR="00455F99" w:rsidRPr="00153B57">
        <w:rPr>
          <w:rFonts w:ascii="Arial" w:hAnsi="Arial" w:cs="Arial"/>
          <w:sz w:val="20"/>
          <w:szCs w:val="20"/>
        </w:rPr>
        <w:t>,</w:t>
      </w:r>
      <w:r w:rsidRPr="00153B57">
        <w:rPr>
          <w:rFonts w:ascii="Arial" w:hAnsi="Arial" w:cs="Arial"/>
          <w:sz w:val="20"/>
          <w:szCs w:val="20"/>
        </w:rPr>
        <w:t xml:space="preserve"> Traylor M</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Amouyel</w:t>
      </w:r>
      <w:proofErr w:type="spellEnd"/>
      <w:r w:rsidRPr="00153B57">
        <w:rPr>
          <w:rFonts w:ascii="Arial" w:hAnsi="Arial" w:cs="Arial"/>
          <w:sz w:val="20"/>
          <w:szCs w:val="20"/>
        </w:rPr>
        <w:t xml:space="preserve"> P</w:t>
      </w:r>
      <w:r w:rsidR="00455F99" w:rsidRPr="00153B57">
        <w:rPr>
          <w:rFonts w:ascii="Arial" w:hAnsi="Arial" w:cs="Arial"/>
          <w:sz w:val="20"/>
          <w:szCs w:val="20"/>
        </w:rPr>
        <w:t>,</w:t>
      </w:r>
      <w:r w:rsidRPr="00153B57">
        <w:rPr>
          <w:rFonts w:ascii="Arial" w:hAnsi="Arial" w:cs="Arial"/>
          <w:sz w:val="20"/>
          <w:szCs w:val="20"/>
        </w:rPr>
        <w:t xml:space="preserve"> Holliday EG</w:t>
      </w:r>
      <w:r w:rsidR="00455F99" w:rsidRPr="00153B57">
        <w:rPr>
          <w:rFonts w:ascii="Arial" w:hAnsi="Arial" w:cs="Arial"/>
          <w:sz w:val="20"/>
          <w:szCs w:val="20"/>
        </w:rPr>
        <w:t>, Malik</w:t>
      </w:r>
      <w:r w:rsidRPr="00153B57">
        <w:rPr>
          <w:rFonts w:ascii="Arial" w:hAnsi="Arial" w:cs="Arial"/>
          <w:sz w:val="20"/>
          <w:szCs w:val="20"/>
        </w:rPr>
        <w:t xml:space="preserve"> R</w:t>
      </w:r>
      <w:r w:rsidR="00455F99" w:rsidRPr="00153B57">
        <w:rPr>
          <w:rFonts w:ascii="Arial" w:hAnsi="Arial" w:cs="Arial"/>
          <w:sz w:val="20"/>
          <w:szCs w:val="20"/>
        </w:rPr>
        <w:t>,</w:t>
      </w:r>
      <w:r w:rsidRPr="00153B57">
        <w:rPr>
          <w:rFonts w:ascii="Arial" w:hAnsi="Arial" w:cs="Arial"/>
          <w:sz w:val="20"/>
          <w:szCs w:val="20"/>
        </w:rPr>
        <w:t xml:space="preserve"> Xu H</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Kittner</w:t>
      </w:r>
      <w:proofErr w:type="spellEnd"/>
      <w:r w:rsidRPr="00153B57">
        <w:rPr>
          <w:rFonts w:ascii="Arial" w:hAnsi="Arial" w:cs="Arial"/>
          <w:sz w:val="20"/>
          <w:szCs w:val="20"/>
        </w:rPr>
        <w:t xml:space="preserve"> SJ</w:t>
      </w:r>
      <w:r w:rsidR="00455F99" w:rsidRPr="00153B57">
        <w:rPr>
          <w:rFonts w:ascii="Arial" w:hAnsi="Arial" w:cs="Arial"/>
          <w:sz w:val="20"/>
          <w:szCs w:val="20"/>
        </w:rPr>
        <w:t>,</w:t>
      </w:r>
      <w:r w:rsidRPr="00153B57">
        <w:rPr>
          <w:rFonts w:ascii="Arial" w:hAnsi="Arial" w:cs="Arial"/>
          <w:sz w:val="20"/>
          <w:szCs w:val="20"/>
        </w:rPr>
        <w:t xml:space="preserve"> Cole JW</w:t>
      </w:r>
      <w:r w:rsidR="00455F99" w:rsidRPr="00153B57">
        <w:rPr>
          <w:rFonts w:ascii="Arial" w:hAnsi="Arial" w:cs="Arial"/>
          <w:sz w:val="20"/>
          <w:szCs w:val="20"/>
        </w:rPr>
        <w:t>,</w:t>
      </w:r>
      <w:r w:rsidRPr="00153B57">
        <w:rPr>
          <w:rFonts w:ascii="Arial" w:hAnsi="Arial" w:cs="Arial"/>
          <w:sz w:val="20"/>
          <w:szCs w:val="20"/>
        </w:rPr>
        <w:t xml:space="preserve"> O'Connell JR</w:t>
      </w:r>
      <w:r w:rsidR="00455F99" w:rsidRPr="00153B57">
        <w:rPr>
          <w:rFonts w:ascii="Arial" w:hAnsi="Arial" w:cs="Arial"/>
          <w:sz w:val="20"/>
          <w:szCs w:val="20"/>
        </w:rPr>
        <w:t xml:space="preserve">, </w:t>
      </w:r>
      <w:proofErr w:type="spellStart"/>
      <w:r w:rsidR="00455F99" w:rsidRPr="00153B57">
        <w:rPr>
          <w:rFonts w:ascii="Arial" w:hAnsi="Arial" w:cs="Arial"/>
          <w:sz w:val="20"/>
          <w:szCs w:val="20"/>
        </w:rPr>
        <w:t>Danesh</w:t>
      </w:r>
      <w:proofErr w:type="spellEnd"/>
      <w:r w:rsidRPr="00153B57">
        <w:rPr>
          <w:rFonts w:ascii="Arial" w:hAnsi="Arial" w:cs="Arial"/>
          <w:sz w:val="20"/>
          <w:szCs w:val="20"/>
        </w:rPr>
        <w:t xml:space="preserve"> J</w:t>
      </w:r>
      <w:r w:rsidR="00455F99" w:rsidRPr="00153B57">
        <w:rPr>
          <w:rFonts w:ascii="Arial" w:hAnsi="Arial" w:cs="Arial"/>
          <w:sz w:val="20"/>
          <w:szCs w:val="20"/>
        </w:rPr>
        <w:t>,</w:t>
      </w:r>
      <w:r w:rsidRPr="00153B57">
        <w:rPr>
          <w:rFonts w:ascii="Arial" w:hAnsi="Arial" w:cs="Arial"/>
          <w:sz w:val="20"/>
          <w:szCs w:val="20"/>
        </w:rPr>
        <w:t xml:space="preserve"> Rasheed A</w:t>
      </w:r>
      <w:r w:rsidR="00455F99" w:rsidRPr="00153B57">
        <w:rPr>
          <w:rFonts w:ascii="Arial" w:hAnsi="Arial" w:cs="Arial"/>
          <w:sz w:val="20"/>
          <w:szCs w:val="20"/>
        </w:rPr>
        <w:t>,</w:t>
      </w:r>
      <w:r w:rsidRPr="00153B57">
        <w:rPr>
          <w:rFonts w:ascii="Arial" w:hAnsi="Arial" w:cs="Arial"/>
          <w:sz w:val="20"/>
          <w:szCs w:val="20"/>
        </w:rPr>
        <w:t xml:space="preserve"> Zhao </w:t>
      </w:r>
      <w:r w:rsidR="00455F99" w:rsidRPr="00153B57">
        <w:rPr>
          <w:rFonts w:ascii="Arial" w:hAnsi="Arial" w:cs="Arial"/>
          <w:sz w:val="20"/>
          <w:szCs w:val="20"/>
        </w:rPr>
        <w:t>W,</w:t>
      </w:r>
      <w:r w:rsidRPr="00153B57">
        <w:rPr>
          <w:rFonts w:ascii="Arial" w:hAnsi="Arial" w:cs="Arial"/>
          <w:sz w:val="20"/>
          <w:szCs w:val="20"/>
        </w:rPr>
        <w:t xml:space="preserve"> </w:t>
      </w:r>
      <w:proofErr w:type="spellStart"/>
      <w:r w:rsidRPr="00153B57">
        <w:rPr>
          <w:rFonts w:ascii="Arial" w:hAnsi="Arial" w:cs="Arial"/>
          <w:sz w:val="20"/>
          <w:szCs w:val="20"/>
        </w:rPr>
        <w:t>Engelter</w:t>
      </w:r>
      <w:proofErr w:type="spellEnd"/>
      <w:r w:rsidRPr="00153B57">
        <w:rPr>
          <w:rFonts w:ascii="Arial" w:hAnsi="Arial" w:cs="Arial"/>
          <w:sz w:val="20"/>
          <w:szCs w:val="20"/>
        </w:rPr>
        <w:t xml:space="preserve"> S</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Grond-Ginsbach</w:t>
      </w:r>
      <w:proofErr w:type="spellEnd"/>
      <w:r w:rsidRPr="00153B57">
        <w:rPr>
          <w:rFonts w:ascii="Arial" w:hAnsi="Arial" w:cs="Arial"/>
          <w:sz w:val="20"/>
          <w:szCs w:val="20"/>
        </w:rPr>
        <w:t xml:space="preserve"> C</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Kamatani</w:t>
      </w:r>
      <w:proofErr w:type="spellEnd"/>
      <w:r w:rsidRPr="00153B57">
        <w:rPr>
          <w:rFonts w:ascii="Arial" w:hAnsi="Arial" w:cs="Arial"/>
          <w:sz w:val="20"/>
          <w:szCs w:val="20"/>
        </w:rPr>
        <w:t xml:space="preserve"> Y</w:t>
      </w:r>
      <w:r w:rsidR="00455F99" w:rsidRPr="00153B57">
        <w:rPr>
          <w:rFonts w:ascii="Arial" w:hAnsi="Arial" w:cs="Arial"/>
          <w:sz w:val="20"/>
          <w:szCs w:val="20"/>
        </w:rPr>
        <w:t>,</w:t>
      </w:r>
      <w:r w:rsidRPr="00153B57">
        <w:rPr>
          <w:rFonts w:ascii="Arial" w:hAnsi="Arial" w:cs="Arial"/>
          <w:sz w:val="20"/>
          <w:szCs w:val="20"/>
        </w:rPr>
        <w:t xml:space="preserve"> Lathrop M</w:t>
      </w:r>
      <w:r w:rsidR="00455F99" w:rsidRPr="00153B57">
        <w:rPr>
          <w:rFonts w:ascii="Arial" w:hAnsi="Arial" w:cs="Arial"/>
          <w:sz w:val="20"/>
          <w:szCs w:val="20"/>
        </w:rPr>
        <w:t>,</w:t>
      </w:r>
      <w:r w:rsidRPr="00153B57">
        <w:rPr>
          <w:rFonts w:ascii="Arial" w:hAnsi="Arial" w:cs="Arial"/>
          <w:sz w:val="20"/>
          <w:szCs w:val="20"/>
        </w:rPr>
        <w:t xml:space="preserve"> Leys D</w:t>
      </w:r>
      <w:r w:rsidR="00455F99" w:rsidRPr="00153B57">
        <w:rPr>
          <w:rFonts w:ascii="Arial" w:hAnsi="Arial" w:cs="Arial"/>
          <w:sz w:val="20"/>
          <w:szCs w:val="20"/>
        </w:rPr>
        <w:t>,</w:t>
      </w:r>
      <w:r w:rsidRPr="00153B57">
        <w:rPr>
          <w:rFonts w:ascii="Arial" w:hAnsi="Arial" w:cs="Arial"/>
          <w:sz w:val="20"/>
          <w:szCs w:val="20"/>
        </w:rPr>
        <w:t xml:space="preserve"> Thijs V</w:t>
      </w:r>
      <w:r w:rsidR="00455F99" w:rsidRPr="00153B57">
        <w:rPr>
          <w:rFonts w:ascii="Arial" w:hAnsi="Arial" w:cs="Arial"/>
          <w:sz w:val="20"/>
          <w:szCs w:val="20"/>
        </w:rPr>
        <w:t>, Metso</w:t>
      </w:r>
      <w:r w:rsidRPr="00153B57">
        <w:rPr>
          <w:rFonts w:ascii="Arial" w:hAnsi="Arial" w:cs="Arial"/>
          <w:sz w:val="20"/>
          <w:szCs w:val="20"/>
        </w:rPr>
        <w:t xml:space="preserve"> TM</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Tatlisumak</w:t>
      </w:r>
      <w:proofErr w:type="spellEnd"/>
      <w:r w:rsidRPr="00153B57">
        <w:rPr>
          <w:rFonts w:ascii="Arial" w:hAnsi="Arial" w:cs="Arial"/>
          <w:sz w:val="20"/>
          <w:szCs w:val="20"/>
        </w:rPr>
        <w:t xml:space="preserve"> T</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Pezzini</w:t>
      </w:r>
      <w:proofErr w:type="spellEnd"/>
      <w:r w:rsidRPr="00153B57">
        <w:rPr>
          <w:rFonts w:ascii="Arial" w:hAnsi="Arial" w:cs="Arial"/>
          <w:sz w:val="20"/>
          <w:szCs w:val="20"/>
        </w:rPr>
        <w:t xml:space="preserve"> A</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Parati</w:t>
      </w:r>
      <w:proofErr w:type="spellEnd"/>
      <w:r w:rsidRPr="00153B57">
        <w:rPr>
          <w:rFonts w:ascii="Arial" w:hAnsi="Arial" w:cs="Arial"/>
          <w:sz w:val="20"/>
          <w:szCs w:val="20"/>
        </w:rPr>
        <w:t xml:space="preserve"> EA</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Norrving</w:t>
      </w:r>
      <w:proofErr w:type="spellEnd"/>
      <w:r w:rsidRPr="00153B57">
        <w:rPr>
          <w:rFonts w:ascii="Arial" w:hAnsi="Arial" w:cs="Arial"/>
          <w:sz w:val="20"/>
          <w:szCs w:val="20"/>
        </w:rPr>
        <w:t xml:space="preserve"> B</w:t>
      </w:r>
      <w:r w:rsidR="00455F99" w:rsidRPr="00153B57">
        <w:rPr>
          <w:rFonts w:ascii="Arial" w:hAnsi="Arial" w:cs="Arial"/>
          <w:sz w:val="20"/>
          <w:szCs w:val="20"/>
        </w:rPr>
        <w:t>,</w:t>
      </w:r>
      <w:r w:rsidRPr="00153B57">
        <w:rPr>
          <w:rFonts w:ascii="Arial" w:hAnsi="Arial" w:cs="Arial"/>
          <w:sz w:val="20"/>
          <w:szCs w:val="20"/>
        </w:rPr>
        <w:t xml:space="preserve"> Bevan S</w:t>
      </w:r>
      <w:r w:rsidR="00455F99" w:rsidRPr="00153B57">
        <w:rPr>
          <w:rFonts w:ascii="Arial" w:hAnsi="Arial" w:cs="Arial"/>
          <w:sz w:val="20"/>
          <w:szCs w:val="20"/>
        </w:rPr>
        <w:t>,</w:t>
      </w:r>
      <w:r w:rsidRPr="00153B57">
        <w:rPr>
          <w:rFonts w:ascii="Arial" w:hAnsi="Arial" w:cs="Arial"/>
          <w:sz w:val="20"/>
          <w:szCs w:val="20"/>
        </w:rPr>
        <w:t xml:space="preserve"> Rothwell PM</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Sudlow</w:t>
      </w:r>
      <w:proofErr w:type="spellEnd"/>
      <w:r w:rsidRPr="00153B57">
        <w:rPr>
          <w:rFonts w:ascii="Arial" w:hAnsi="Arial" w:cs="Arial"/>
          <w:sz w:val="20"/>
          <w:szCs w:val="20"/>
        </w:rPr>
        <w:t xml:space="preserve"> C</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Slowik</w:t>
      </w:r>
      <w:proofErr w:type="spellEnd"/>
      <w:r w:rsidRPr="00153B57">
        <w:rPr>
          <w:rFonts w:ascii="Arial" w:hAnsi="Arial" w:cs="Arial"/>
          <w:sz w:val="20"/>
          <w:szCs w:val="20"/>
        </w:rPr>
        <w:t xml:space="preserve"> A</w:t>
      </w:r>
      <w:r w:rsidR="00455F99" w:rsidRPr="00153B57">
        <w:rPr>
          <w:rFonts w:ascii="Arial" w:hAnsi="Arial" w:cs="Arial"/>
          <w:sz w:val="20"/>
          <w:szCs w:val="20"/>
        </w:rPr>
        <w:t>,</w:t>
      </w:r>
      <w:r w:rsidRPr="00153B57">
        <w:rPr>
          <w:rFonts w:ascii="Arial" w:hAnsi="Arial" w:cs="Arial"/>
          <w:sz w:val="20"/>
          <w:szCs w:val="20"/>
        </w:rPr>
        <w:t xml:space="preserve"> Lindgren A</w:t>
      </w:r>
      <w:r w:rsidR="00455F99" w:rsidRPr="00153B57">
        <w:rPr>
          <w:rFonts w:ascii="Arial" w:hAnsi="Arial" w:cs="Arial"/>
          <w:sz w:val="20"/>
          <w:szCs w:val="20"/>
        </w:rPr>
        <w:t>,</w:t>
      </w:r>
      <w:r w:rsidRPr="00153B57">
        <w:rPr>
          <w:rFonts w:ascii="Arial" w:hAnsi="Arial" w:cs="Arial"/>
          <w:sz w:val="20"/>
          <w:szCs w:val="20"/>
        </w:rPr>
        <w:t xml:space="preserve"> Walters MR</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Jannes</w:t>
      </w:r>
      <w:proofErr w:type="spellEnd"/>
      <w:r w:rsidRPr="00153B57">
        <w:rPr>
          <w:rFonts w:ascii="Arial" w:hAnsi="Arial" w:cs="Arial"/>
          <w:sz w:val="20"/>
          <w:szCs w:val="20"/>
        </w:rPr>
        <w:t xml:space="preserve"> J</w:t>
      </w:r>
      <w:r w:rsidR="00455F99" w:rsidRPr="00153B57">
        <w:rPr>
          <w:rFonts w:ascii="Arial" w:hAnsi="Arial" w:cs="Arial"/>
          <w:sz w:val="20"/>
          <w:szCs w:val="20"/>
        </w:rPr>
        <w:t>,</w:t>
      </w:r>
      <w:r w:rsidRPr="00153B57">
        <w:rPr>
          <w:rFonts w:ascii="Arial" w:hAnsi="Arial" w:cs="Arial"/>
          <w:sz w:val="20"/>
          <w:szCs w:val="20"/>
        </w:rPr>
        <w:t xml:space="preserve"> Shen J</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Crosslin</w:t>
      </w:r>
      <w:proofErr w:type="spellEnd"/>
      <w:r w:rsidRPr="00153B57">
        <w:rPr>
          <w:rFonts w:ascii="Arial" w:hAnsi="Arial" w:cs="Arial"/>
          <w:sz w:val="20"/>
          <w:szCs w:val="20"/>
        </w:rPr>
        <w:t xml:space="preserve"> D</w:t>
      </w:r>
      <w:r w:rsidR="00455F99" w:rsidRPr="00153B57">
        <w:rPr>
          <w:rFonts w:ascii="Arial" w:hAnsi="Arial" w:cs="Arial"/>
          <w:sz w:val="20"/>
          <w:szCs w:val="20"/>
        </w:rPr>
        <w:t>,</w:t>
      </w:r>
      <w:r w:rsidRPr="00153B57">
        <w:rPr>
          <w:rFonts w:ascii="Arial" w:hAnsi="Arial" w:cs="Arial"/>
          <w:sz w:val="20"/>
          <w:szCs w:val="20"/>
        </w:rPr>
        <w:t xml:space="preserve"> Doheny K</w:t>
      </w:r>
      <w:r w:rsidR="00455F99" w:rsidRPr="00153B57">
        <w:rPr>
          <w:rFonts w:ascii="Arial" w:hAnsi="Arial" w:cs="Arial"/>
          <w:sz w:val="20"/>
          <w:szCs w:val="20"/>
        </w:rPr>
        <w:t>,</w:t>
      </w:r>
      <w:r w:rsidRPr="00153B57">
        <w:rPr>
          <w:rFonts w:ascii="Arial" w:hAnsi="Arial" w:cs="Arial"/>
          <w:sz w:val="20"/>
          <w:szCs w:val="20"/>
        </w:rPr>
        <w:t xml:space="preserve"> Laurie CC</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Kanse</w:t>
      </w:r>
      <w:proofErr w:type="spellEnd"/>
      <w:r w:rsidRPr="00153B57">
        <w:rPr>
          <w:rFonts w:ascii="Arial" w:hAnsi="Arial" w:cs="Arial"/>
          <w:sz w:val="20"/>
          <w:szCs w:val="20"/>
        </w:rPr>
        <w:t xml:space="preserve"> SM</w:t>
      </w:r>
      <w:r w:rsidR="00455F99" w:rsidRPr="00153B57">
        <w:rPr>
          <w:rFonts w:ascii="Arial" w:hAnsi="Arial" w:cs="Arial"/>
          <w:sz w:val="20"/>
          <w:szCs w:val="20"/>
        </w:rPr>
        <w:t>,</w:t>
      </w:r>
      <w:r w:rsidRPr="00153B57">
        <w:rPr>
          <w:rFonts w:ascii="Arial" w:hAnsi="Arial" w:cs="Arial"/>
          <w:sz w:val="20"/>
          <w:szCs w:val="20"/>
        </w:rPr>
        <w:t xml:space="preserve"> Bis JC</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Fornage</w:t>
      </w:r>
      <w:proofErr w:type="spellEnd"/>
      <w:r w:rsidRPr="00153B57">
        <w:rPr>
          <w:rFonts w:ascii="Arial" w:hAnsi="Arial" w:cs="Arial"/>
          <w:sz w:val="20"/>
          <w:szCs w:val="20"/>
        </w:rPr>
        <w:t xml:space="preserve"> M</w:t>
      </w:r>
      <w:r w:rsidR="00455F99" w:rsidRPr="00153B57">
        <w:rPr>
          <w:rFonts w:ascii="Arial" w:hAnsi="Arial" w:cs="Arial"/>
          <w:sz w:val="20"/>
          <w:szCs w:val="20"/>
        </w:rPr>
        <w:t>,</w:t>
      </w:r>
      <w:r w:rsidRPr="00153B57">
        <w:rPr>
          <w:rFonts w:ascii="Arial" w:hAnsi="Arial" w:cs="Arial"/>
          <w:sz w:val="20"/>
          <w:szCs w:val="20"/>
        </w:rPr>
        <w:t xml:space="preserve"> Mosley TH</w:t>
      </w:r>
      <w:r w:rsidR="00455F99" w:rsidRPr="00153B57">
        <w:rPr>
          <w:rFonts w:ascii="Arial" w:hAnsi="Arial" w:cs="Arial"/>
          <w:sz w:val="20"/>
          <w:szCs w:val="20"/>
        </w:rPr>
        <w:t>,</w:t>
      </w:r>
      <w:r w:rsidRPr="00153B57">
        <w:rPr>
          <w:rFonts w:ascii="Arial" w:hAnsi="Arial" w:cs="Arial"/>
          <w:sz w:val="20"/>
          <w:szCs w:val="20"/>
        </w:rPr>
        <w:t xml:space="preserve"> Hopewell JC</w:t>
      </w:r>
      <w:r w:rsidR="00455F99" w:rsidRPr="00153B57">
        <w:rPr>
          <w:rFonts w:ascii="Arial" w:hAnsi="Arial" w:cs="Arial"/>
          <w:sz w:val="20"/>
          <w:szCs w:val="20"/>
        </w:rPr>
        <w:t>,</w:t>
      </w:r>
      <w:r w:rsidRPr="00153B57">
        <w:rPr>
          <w:rFonts w:ascii="Arial" w:hAnsi="Arial" w:cs="Arial"/>
          <w:sz w:val="20"/>
          <w:szCs w:val="20"/>
        </w:rPr>
        <w:t xml:space="preserve"> Strauch K</w:t>
      </w:r>
      <w:r w:rsidR="00455F99" w:rsidRPr="00153B57">
        <w:rPr>
          <w:rFonts w:ascii="Arial" w:hAnsi="Arial" w:cs="Arial"/>
          <w:sz w:val="20"/>
          <w:szCs w:val="20"/>
        </w:rPr>
        <w:t>,</w:t>
      </w:r>
      <w:r w:rsidRPr="00153B57">
        <w:rPr>
          <w:rFonts w:ascii="Arial" w:hAnsi="Arial" w:cs="Arial"/>
          <w:sz w:val="20"/>
          <w:szCs w:val="20"/>
        </w:rPr>
        <w:t xml:space="preserve"> Müller-</w:t>
      </w:r>
      <w:proofErr w:type="spellStart"/>
      <w:r w:rsidRPr="00153B57">
        <w:rPr>
          <w:rFonts w:ascii="Arial" w:hAnsi="Arial" w:cs="Arial"/>
          <w:sz w:val="20"/>
          <w:szCs w:val="20"/>
        </w:rPr>
        <w:t>Nurasyid</w:t>
      </w:r>
      <w:proofErr w:type="spellEnd"/>
      <w:r w:rsidRPr="00153B57">
        <w:rPr>
          <w:rFonts w:ascii="Arial" w:hAnsi="Arial" w:cs="Arial"/>
          <w:sz w:val="20"/>
          <w:szCs w:val="20"/>
        </w:rPr>
        <w:t xml:space="preserve"> M</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Gieger</w:t>
      </w:r>
      <w:proofErr w:type="spellEnd"/>
      <w:r w:rsidRPr="00153B57">
        <w:rPr>
          <w:rFonts w:ascii="Arial" w:hAnsi="Arial" w:cs="Arial"/>
          <w:sz w:val="20"/>
          <w:szCs w:val="20"/>
        </w:rPr>
        <w:t xml:space="preserve"> C</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Waldenberger</w:t>
      </w:r>
      <w:proofErr w:type="spellEnd"/>
      <w:r w:rsidRPr="00153B57">
        <w:rPr>
          <w:rFonts w:ascii="Arial" w:hAnsi="Arial" w:cs="Arial"/>
          <w:sz w:val="20"/>
          <w:szCs w:val="20"/>
        </w:rPr>
        <w:t xml:space="preserve"> M</w:t>
      </w:r>
      <w:r w:rsidR="00455F99" w:rsidRPr="00153B57">
        <w:rPr>
          <w:rFonts w:ascii="Arial" w:hAnsi="Arial" w:cs="Arial"/>
          <w:sz w:val="20"/>
          <w:szCs w:val="20"/>
        </w:rPr>
        <w:t>, Peters</w:t>
      </w:r>
      <w:r w:rsidRPr="00153B57">
        <w:rPr>
          <w:rFonts w:ascii="Arial" w:hAnsi="Arial" w:cs="Arial"/>
          <w:sz w:val="20"/>
          <w:szCs w:val="20"/>
        </w:rPr>
        <w:t xml:space="preserve"> A</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Meisinger</w:t>
      </w:r>
      <w:proofErr w:type="spellEnd"/>
      <w:r w:rsidRPr="00153B57">
        <w:rPr>
          <w:rFonts w:ascii="Arial" w:hAnsi="Arial" w:cs="Arial"/>
          <w:sz w:val="20"/>
          <w:szCs w:val="20"/>
        </w:rPr>
        <w:t xml:space="preserve"> C</w:t>
      </w:r>
      <w:r w:rsidR="00455F99" w:rsidRPr="00153B57">
        <w:rPr>
          <w:rFonts w:ascii="Arial" w:hAnsi="Arial" w:cs="Arial"/>
          <w:sz w:val="20"/>
          <w:szCs w:val="20"/>
        </w:rPr>
        <w:t>,</w:t>
      </w:r>
      <w:r w:rsidRPr="00153B57">
        <w:rPr>
          <w:rFonts w:ascii="Arial" w:hAnsi="Arial" w:cs="Arial"/>
          <w:sz w:val="20"/>
          <w:szCs w:val="20"/>
        </w:rPr>
        <w:t xml:space="preserve"> Ikram AM</w:t>
      </w:r>
      <w:r w:rsidR="00455F99" w:rsidRPr="00153B57">
        <w:rPr>
          <w:rFonts w:ascii="Arial" w:hAnsi="Arial" w:cs="Arial"/>
          <w:sz w:val="20"/>
          <w:szCs w:val="20"/>
        </w:rPr>
        <w:t>,</w:t>
      </w:r>
      <w:r w:rsidRPr="00153B57">
        <w:rPr>
          <w:rFonts w:ascii="Arial" w:hAnsi="Arial" w:cs="Arial"/>
          <w:sz w:val="20"/>
          <w:szCs w:val="20"/>
        </w:rPr>
        <w:t xml:space="preserve"> Longstreth WT</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Meschia</w:t>
      </w:r>
      <w:proofErr w:type="spellEnd"/>
      <w:r w:rsidRPr="00153B57">
        <w:rPr>
          <w:rFonts w:ascii="Arial" w:hAnsi="Arial" w:cs="Arial"/>
          <w:sz w:val="20"/>
          <w:szCs w:val="20"/>
        </w:rPr>
        <w:t xml:space="preserve"> JF</w:t>
      </w:r>
      <w:r w:rsidR="00455F99" w:rsidRPr="00153B57">
        <w:rPr>
          <w:rFonts w:ascii="Arial" w:hAnsi="Arial" w:cs="Arial"/>
          <w:sz w:val="20"/>
          <w:szCs w:val="20"/>
        </w:rPr>
        <w:t>,</w:t>
      </w:r>
      <w:r w:rsidRPr="00153B57">
        <w:rPr>
          <w:rFonts w:ascii="Arial" w:hAnsi="Arial" w:cs="Arial"/>
          <w:sz w:val="20"/>
          <w:szCs w:val="20"/>
        </w:rPr>
        <w:t xml:space="preserve"> Seshadri S</w:t>
      </w:r>
      <w:r w:rsidR="00455F99" w:rsidRPr="00153B57">
        <w:rPr>
          <w:rFonts w:ascii="Arial" w:hAnsi="Arial" w:cs="Arial"/>
          <w:sz w:val="20"/>
          <w:szCs w:val="20"/>
        </w:rPr>
        <w:t>,</w:t>
      </w:r>
      <w:r w:rsidRPr="00153B57">
        <w:rPr>
          <w:rFonts w:ascii="Arial" w:hAnsi="Arial" w:cs="Arial"/>
          <w:sz w:val="20"/>
          <w:szCs w:val="20"/>
        </w:rPr>
        <w:t xml:space="preserve"> Sharma P</w:t>
      </w:r>
      <w:r w:rsidR="00455F99" w:rsidRPr="00153B57">
        <w:rPr>
          <w:rFonts w:ascii="Arial" w:hAnsi="Arial" w:cs="Arial"/>
          <w:sz w:val="20"/>
          <w:szCs w:val="20"/>
        </w:rPr>
        <w:t>,</w:t>
      </w:r>
      <w:r w:rsidRPr="00153B57">
        <w:rPr>
          <w:rFonts w:ascii="Arial" w:hAnsi="Arial" w:cs="Arial"/>
          <w:sz w:val="20"/>
          <w:szCs w:val="20"/>
        </w:rPr>
        <w:t xml:space="preserve"> Worrall B</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Jern</w:t>
      </w:r>
      <w:proofErr w:type="spellEnd"/>
      <w:r w:rsidRPr="00153B57">
        <w:rPr>
          <w:rFonts w:ascii="Arial" w:hAnsi="Arial" w:cs="Arial"/>
          <w:sz w:val="20"/>
          <w:szCs w:val="20"/>
        </w:rPr>
        <w:t xml:space="preserve"> C</w:t>
      </w:r>
      <w:r w:rsidR="00455F99" w:rsidRPr="00153B57">
        <w:rPr>
          <w:rFonts w:ascii="Arial" w:hAnsi="Arial" w:cs="Arial"/>
          <w:sz w:val="20"/>
          <w:szCs w:val="20"/>
        </w:rPr>
        <w:t>,</w:t>
      </w:r>
      <w:r w:rsidRPr="00153B57">
        <w:rPr>
          <w:rFonts w:ascii="Arial" w:hAnsi="Arial" w:cs="Arial"/>
          <w:sz w:val="20"/>
          <w:szCs w:val="20"/>
        </w:rPr>
        <w:t xml:space="preserve"> Levi C</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Dichgans</w:t>
      </w:r>
      <w:proofErr w:type="spellEnd"/>
      <w:r w:rsidRPr="00153B57">
        <w:rPr>
          <w:rFonts w:ascii="Arial" w:hAnsi="Arial" w:cs="Arial"/>
          <w:sz w:val="20"/>
          <w:szCs w:val="20"/>
        </w:rPr>
        <w:t xml:space="preserve"> M</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Boncoraglio</w:t>
      </w:r>
      <w:proofErr w:type="spellEnd"/>
      <w:r w:rsidRPr="00153B57">
        <w:rPr>
          <w:rFonts w:ascii="Arial" w:hAnsi="Arial" w:cs="Arial"/>
          <w:sz w:val="20"/>
          <w:szCs w:val="20"/>
        </w:rPr>
        <w:t xml:space="preserve"> GB</w:t>
      </w:r>
      <w:r w:rsidR="00455F99" w:rsidRPr="00153B57">
        <w:rPr>
          <w:rFonts w:ascii="Arial" w:hAnsi="Arial" w:cs="Arial"/>
          <w:sz w:val="20"/>
          <w:szCs w:val="20"/>
        </w:rPr>
        <w:t>,</w:t>
      </w:r>
      <w:r w:rsidRPr="00153B57">
        <w:rPr>
          <w:rFonts w:ascii="Arial" w:hAnsi="Arial" w:cs="Arial"/>
          <w:sz w:val="20"/>
          <w:szCs w:val="20"/>
        </w:rPr>
        <w:t xml:space="preserve"> Markus HS</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Debette</w:t>
      </w:r>
      <w:proofErr w:type="spellEnd"/>
      <w:r w:rsidRPr="00153B57">
        <w:rPr>
          <w:rFonts w:ascii="Arial" w:hAnsi="Arial" w:cs="Arial"/>
          <w:sz w:val="20"/>
          <w:szCs w:val="20"/>
        </w:rPr>
        <w:t xml:space="preserve"> S</w:t>
      </w:r>
      <w:r w:rsidR="009474F1" w:rsidRPr="00153B57">
        <w:rPr>
          <w:rFonts w:ascii="Arial" w:hAnsi="Arial" w:cs="Arial"/>
          <w:sz w:val="20"/>
          <w:szCs w:val="20"/>
        </w:rPr>
        <w:t>,</w:t>
      </w:r>
      <w:r w:rsidRPr="00153B57">
        <w:rPr>
          <w:rFonts w:ascii="Arial" w:hAnsi="Arial" w:cs="Arial"/>
          <w:sz w:val="20"/>
          <w:szCs w:val="20"/>
        </w:rPr>
        <w:t xml:space="preserve"> Rolfs A</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Saleheen</w:t>
      </w:r>
      <w:proofErr w:type="spellEnd"/>
      <w:r w:rsidRPr="00153B57">
        <w:rPr>
          <w:rFonts w:ascii="Arial" w:hAnsi="Arial" w:cs="Arial"/>
          <w:sz w:val="20"/>
          <w:szCs w:val="20"/>
        </w:rPr>
        <w:t xml:space="preserve"> D</w:t>
      </w:r>
      <w:r w:rsidR="009474F1" w:rsidRPr="00153B57">
        <w:rPr>
          <w:rFonts w:ascii="Arial" w:hAnsi="Arial" w:cs="Arial"/>
          <w:sz w:val="20"/>
          <w:szCs w:val="20"/>
        </w:rPr>
        <w:t>,</w:t>
      </w:r>
      <w:r w:rsidRPr="00153B57">
        <w:rPr>
          <w:rFonts w:ascii="Arial" w:hAnsi="Arial" w:cs="Arial"/>
          <w:sz w:val="20"/>
          <w:szCs w:val="20"/>
        </w:rPr>
        <w:t xml:space="preserve"> Mitchell BD</w:t>
      </w:r>
      <w:r w:rsidR="009474F1" w:rsidRPr="00153B57">
        <w:rPr>
          <w:rFonts w:ascii="Arial" w:hAnsi="Arial" w:cs="Arial"/>
          <w:sz w:val="20"/>
          <w:szCs w:val="20"/>
        </w:rPr>
        <w:t>.</w:t>
      </w:r>
      <w:r w:rsidRPr="00153B57">
        <w:rPr>
          <w:rFonts w:ascii="Arial" w:hAnsi="Arial" w:cs="Arial"/>
          <w:sz w:val="20"/>
          <w:szCs w:val="20"/>
        </w:rPr>
        <w:t xml:space="preserve"> </w:t>
      </w:r>
      <w:r w:rsidRPr="00153B57">
        <w:rPr>
          <w:rFonts w:ascii="Arial" w:hAnsi="Arial" w:cs="Arial"/>
          <w:b/>
          <w:i/>
          <w:sz w:val="20"/>
          <w:szCs w:val="20"/>
        </w:rPr>
        <w:t>Genome-</w:t>
      </w:r>
      <w:r w:rsidR="00654ED4">
        <w:rPr>
          <w:rFonts w:ascii="Arial" w:hAnsi="Arial" w:cs="Arial"/>
          <w:b/>
          <w:i/>
          <w:sz w:val="20"/>
          <w:szCs w:val="20"/>
        </w:rPr>
        <w:t>w</w:t>
      </w:r>
      <w:r w:rsidRPr="00153B57">
        <w:rPr>
          <w:rFonts w:ascii="Arial" w:hAnsi="Arial" w:cs="Arial"/>
          <w:b/>
          <w:i/>
          <w:sz w:val="20"/>
          <w:szCs w:val="20"/>
        </w:rPr>
        <w:t xml:space="preserve">ide </w:t>
      </w:r>
      <w:r w:rsidR="00654ED4">
        <w:rPr>
          <w:rFonts w:ascii="Arial" w:hAnsi="Arial" w:cs="Arial"/>
          <w:b/>
          <w:i/>
          <w:sz w:val="20"/>
          <w:szCs w:val="20"/>
        </w:rPr>
        <w:t>a</w:t>
      </w:r>
      <w:r w:rsidRPr="00153B57">
        <w:rPr>
          <w:rFonts w:ascii="Arial" w:hAnsi="Arial" w:cs="Arial"/>
          <w:b/>
          <w:i/>
          <w:sz w:val="20"/>
          <w:szCs w:val="20"/>
        </w:rPr>
        <w:t xml:space="preserve">ssociation </w:t>
      </w:r>
      <w:r w:rsidR="00654ED4">
        <w:rPr>
          <w:rFonts w:ascii="Arial" w:hAnsi="Arial" w:cs="Arial"/>
          <w:b/>
          <w:i/>
          <w:sz w:val="20"/>
          <w:szCs w:val="20"/>
        </w:rPr>
        <w:t>a</w:t>
      </w:r>
      <w:r w:rsidRPr="00153B57">
        <w:rPr>
          <w:rFonts w:ascii="Arial" w:hAnsi="Arial" w:cs="Arial"/>
          <w:b/>
          <w:i/>
          <w:sz w:val="20"/>
          <w:szCs w:val="20"/>
        </w:rPr>
        <w:t xml:space="preserve">nalysis of </w:t>
      </w:r>
      <w:r w:rsidR="00654ED4">
        <w:rPr>
          <w:rFonts w:ascii="Arial" w:hAnsi="Arial" w:cs="Arial"/>
          <w:b/>
          <w:i/>
          <w:sz w:val="20"/>
          <w:szCs w:val="20"/>
        </w:rPr>
        <w:t>y</w:t>
      </w:r>
      <w:r w:rsidRPr="00153B57">
        <w:rPr>
          <w:rFonts w:ascii="Arial" w:hAnsi="Arial" w:cs="Arial"/>
          <w:b/>
          <w:i/>
          <w:sz w:val="20"/>
          <w:szCs w:val="20"/>
        </w:rPr>
        <w:t>oung-</w:t>
      </w:r>
      <w:r w:rsidR="00654ED4">
        <w:rPr>
          <w:rFonts w:ascii="Arial" w:hAnsi="Arial" w:cs="Arial"/>
          <w:b/>
          <w:i/>
          <w:sz w:val="20"/>
          <w:szCs w:val="20"/>
        </w:rPr>
        <w:t>o</w:t>
      </w:r>
      <w:r w:rsidRPr="00153B57">
        <w:rPr>
          <w:rFonts w:ascii="Arial" w:hAnsi="Arial" w:cs="Arial"/>
          <w:b/>
          <w:i/>
          <w:sz w:val="20"/>
          <w:szCs w:val="20"/>
        </w:rPr>
        <w:t xml:space="preserve">nset </w:t>
      </w:r>
      <w:r w:rsidR="00654ED4">
        <w:rPr>
          <w:rFonts w:ascii="Arial" w:hAnsi="Arial" w:cs="Arial"/>
          <w:b/>
          <w:i/>
          <w:sz w:val="20"/>
          <w:szCs w:val="20"/>
        </w:rPr>
        <w:t>s</w:t>
      </w:r>
      <w:r w:rsidRPr="00153B57">
        <w:rPr>
          <w:rFonts w:ascii="Arial" w:hAnsi="Arial" w:cs="Arial"/>
          <w:b/>
          <w:i/>
          <w:sz w:val="20"/>
          <w:szCs w:val="20"/>
        </w:rPr>
        <w:t xml:space="preserve">troke </w:t>
      </w:r>
      <w:r w:rsidR="00654ED4">
        <w:rPr>
          <w:rFonts w:ascii="Arial" w:hAnsi="Arial" w:cs="Arial"/>
          <w:b/>
          <w:i/>
          <w:sz w:val="20"/>
          <w:szCs w:val="20"/>
        </w:rPr>
        <w:t>i</w:t>
      </w:r>
      <w:r w:rsidRPr="00153B57">
        <w:rPr>
          <w:rFonts w:ascii="Arial" w:hAnsi="Arial" w:cs="Arial"/>
          <w:b/>
          <w:i/>
          <w:sz w:val="20"/>
          <w:szCs w:val="20"/>
        </w:rPr>
        <w:t xml:space="preserve">dentifies a </w:t>
      </w:r>
      <w:r w:rsidR="00654ED4">
        <w:rPr>
          <w:rFonts w:ascii="Arial" w:hAnsi="Arial" w:cs="Arial"/>
          <w:b/>
          <w:i/>
          <w:sz w:val="20"/>
          <w:szCs w:val="20"/>
        </w:rPr>
        <w:t>l</w:t>
      </w:r>
      <w:r w:rsidRPr="00153B57">
        <w:rPr>
          <w:rFonts w:ascii="Arial" w:hAnsi="Arial" w:cs="Arial"/>
          <w:b/>
          <w:i/>
          <w:sz w:val="20"/>
          <w:szCs w:val="20"/>
        </w:rPr>
        <w:t xml:space="preserve">ocus on </w:t>
      </w:r>
      <w:r w:rsidR="00654ED4">
        <w:rPr>
          <w:rFonts w:ascii="Arial" w:hAnsi="Arial" w:cs="Arial"/>
          <w:b/>
          <w:i/>
          <w:sz w:val="20"/>
          <w:szCs w:val="20"/>
        </w:rPr>
        <w:t>c</w:t>
      </w:r>
      <w:r w:rsidRPr="00153B57">
        <w:rPr>
          <w:rFonts w:ascii="Arial" w:hAnsi="Arial" w:cs="Arial"/>
          <w:b/>
          <w:i/>
          <w:sz w:val="20"/>
          <w:szCs w:val="20"/>
        </w:rPr>
        <w:t xml:space="preserve">hromosome 10q25 </w:t>
      </w:r>
      <w:r w:rsidR="00654ED4">
        <w:rPr>
          <w:rFonts w:ascii="Arial" w:hAnsi="Arial" w:cs="Arial"/>
          <w:b/>
          <w:i/>
          <w:sz w:val="20"/>
          <w:szCs w:val="20"/>
        </w:rPr>
        <w:t>n</w:t>
      </w:r>
      <w:r w:rsidRPr="00153B57">
        <w:rPr>
          <w:rFonts w:ascii="Arial" w:hAnsi="Arial" w:cs="Arial"/>
          <w:b/>
          <w:i/>
          <w:sz w:val="20"/>
          <w:szCs w:val="20"/>
        </w:rPr>
        <w:t>ear HABP2.</w:t>
      </w:r>
      <w:r w:rsidRPr="00153B57">
        <w:rPr>
          <w:rFonts w:ascii="Arial" w:hAnsi="Arial" w:cs="Arial"/>
          <w:sz w:val="20"/>
          <w:szCs w:val="20"/>
        </w:rPr>
        <w:t xml:space="preserve"> Stroke 2016 Feb</w:t>
      </w:r>
      <w:r w:rsidR="009474F1" w:rsidRPr="00153B57">
        <w:rPr>
          <w:rFonts w:ascii="Arial" w:hAnsi="Arial" w:cs="Arial"/>
          <w:sz w:val="20"/>
          <w:szCs w:val="20"/>
        </w:rPr>
        <w:t>.</w:t>
      </w:r>
      <w:r w:rsidRPr="00153B57">
        <w:rPr>
          <w:rFonts w:ascii="Arial" w:hAnsi="Arial" w:cs="Arial"/>
          <w:sz w:val="20"/>
          <w:szCs w:val="20"/>
        </w:rPr>
        <w:t xml:space="preserve"> </w:t>
      </w:r>
      <w:r w:rsidR="00213458">
        <w:rPr>
          <w:rFonts w:ascii="Arial" w:hAnsi="Arial" w:cs="Arial"/>
          <w:sz w:val="20"/>
          <w:szCs w:val="20"/>
        </w:rPr>
        <w:t xml:space="preserve">Vol. 47, issue 2, pp. 307-316. </w:t>
      </w:r>
      <w:r w:rsidRPr="00153B57">
        <w:rPr>
          <w:rFonts w:ascii="Arial" w:hAnsi="Arial" w:cs="Arial"/>
          <w:sz w:val="20"/>
          <w:szCs w:val="20"/>
        </w:rPr>
        <w:t>PM: 26732560.</w:t>
      </w:r>
      <w:r w:rsidR="001B1AB1" w:rsidRPr="001B1AB1">
        <w:rPr>
          <w:rFonts w:ascii="Arial" w:hAnsi="Arial" w:cs="Arial"/>
          <w:sz w:val="20"/>
          <w:szCs w:val="20"/>
        </w:rPr>
        <w:t xml:space="preserve"> </w:t>
      </w:r>
      <w:r w:rsidR="001B1AB1" w:rsidRPr="00153B57">
        <w:rPr>
          <w:rFonts w:ascii="Arial" w:hAnsi="Arial" w:cs="Arial"/>
          <w:sz w:val="20"/>
          <w:szCs w:val="20"/>
        </w:rPr>
        <w:t>PMC4729659</w:t>
      </w:r>
      <w:r w:rsidR="001B1AB1">
        <w:rPr>
          <w:rFonts w:ascii="Arial" w:hAnsi="Arial" w:cs="Arial"/>
          <w:sz w:val="20"/>
          <w:szCs w:val="20"/>
        </w:rPr>
        <w:t>.</w:t>
      </w:r>
    </w:p>
    <w:p w14:paraId="58A09E04" w14:textId="77777777" w:rsidR="00C520D1" w:rsidRDefault="00C401B6" w:rsidP="00826CC2">
      <w:pPr>
        <w:autoSpaceDE w:val="0"/>
        <w:autoSpaceDN w:val="0"/>
        <w:adjustRightInd w:val="0"/>
        <w:spacing w:after="240" w:line="240" w:lineRule="auto"/>
        <w:rPr>
          <w:rFonts w:ascii="Arial" w:hAnsi="Arial" w:cs="Arial"/>
          <w:sz w:val="20"/>
          <w:szCs w:val="20"/>
        </w:rPr>
      </w:pPr>
      <w:proofErr w:type="spellStart"/>
      <w:r>
        <w:rPr>
          <w:rFonts w:ascii="Arial" w:hAnsi="Arial" w:cs="Arial"/>
          <w:sz w:val="20"/>
          <w:szCs w:val="20"/>
        </w:rPr>
        <w:t>Chouraki</w:t>
      </w:r>
      <w:proofErr w:type="spellEnd"/>
      <w:r w:rsidR="00C520D1" w:rsidRPr="00153B57">
        <w:rPr>
          <w:rFonts w:ascii="Arial" w:hAnsi="Arial" w:cs="Arial"/>
          <w:sz w:val="20"/>
          <w:szCs w:val="20"/>
        </w:rPr>
        <w:t xml:space="preserve"> V</w:t>
      </w:r>
      <w:r>
        <w:rPr>
          <w:rFonts w:ascii="Arial" w:hAnsi="Arial" w:cs="Arial"/>
          <w:sz w:val="20"/>
          <w:szCs w:val="20"/>
        </w:rPr>
        <w:t>,</w:t>
      </w:r>
      <w:r w:rsidR="00C520D1" w:rsidRPr="00153B57">
        <w:rPr>
          <w:rFonts w:ascii="Arial" w:hAnsi="Arial" w:cs="Arial"/>
          <w:sz w:val="20"/>
          <w:szCs w:val="20"/>
        </w:rPr>
        <w:t xml:space="preserve"> Reitz</w:t>
      </w:r>
      <w:r>
        <w:rPr>
          <w:rFonts w:ascii="Arial" w:hAnsi="Arial" w:cs="Arial"/>
          <w:sz w:val="20"/>
          <w:szCs w:val="20"/>
        </w:rPr>
        <w:t xml:space="preserve"> C,</w:t>
      </w:r>
      <w:r w:rsidR="00C520D1" w:rsidRPr="00153B57">
        <w:rPr>
          <w:rFonts w:ascii="Arial" w:hAnsi="Arial" w:cs="Arial"/>
          <w:sz w:val="20"/>
          <w:szCs w:val="20"/>
        </w:rPr>
        <w:t xml:space="preserve"> Maury F</w:t>
      </w:r>
      <w:r>
        <w:rPr>
          <w:rFonts w:ascii="Arial" w:hAnsi="Arial" w:cs="Arial"/>
          <w:sz w:val="20"/>
          <w:szCs w:val="20"/>
        </w:rPr>
        <w:t>,</w:t>
      </w:r>
      <w:r w:rsidR="00C520D1" w:rsidRPr="00153B57">
        <w:rPr>
          <w:rFonts w:ascii="Arial" w:hAnsi="Arial" w:cs="Arial"/>
          <w:sz w:val="20"/>
          <w:szCs w:val="20"/>
        </w:rPr>
        <w:t xml:space="preserve"> Bis JC</w:t>
      </w:r>
      <w:r>
        <w:rPr>
          <w:rFonts w:ascii="Arial" w:hAnsi="Arial" w:cs="Arial"/>
          <w:sz w:val="20"/>
          <w:szCs w:val="20"/>
        </w:rPr>
        <w:t>,</w:t>
      </w:r>
      <w:r w:rsidR="00C520D1" w:rsidRPr="00153B57">
        <w:rPr>
          <w:rFonts w:ascii="Arial" w:hAnsi="Arial" w:cs="Arial"/>
          <w:sz w:val="20"/>
          <w:szCs w:val="20"/>
        </w:rPr>
        <w:t xml:space="preserve"> Bellenguez C</w:t>
      </w:r>
      <w:r>
        <w:rPr>
          <w:rFonts w:ascii="Arial" w:hAnsi="Arial" w:cs="Arial"/>
          <w:sz w:val="20"/>
          <w:szCs w:val="20"/>
        </w:rPr>
        <w:t>,</w:t>
      </w:r>
      <w:r w:rsidR="00C520D1" w:rsidRPr="00153B57">
        <w:rPr>
          <w:rFonts w:ascii="Arial" w:hAnsi="Arial" w:cs="Arial"/>
          <w:sz w:val="20"/>
          <w:szCs w:val="20"/>
        </w:rPr>
        <w:t xml:space="preserve"> Yu L</w:t>
      </w:r>
      <w:r>
        <w:rPr>
          <w:rFonts w:ascii="Arial" w:hAnsi="Arial" w:cs="Arial"/>
          <w:sz w:val="20"/>
          <w:szCs w:val="20"/>
        </w:rPr>
        <w:t>,</w:t>
      </w:r>
      <w:r w:rsidR="00C520D1" w:rsidRPr="00153B57">
        <w:rPr>
          <w:rFonts w:ascii="Arial" w:hAnsi="Arial" w:cs="Arial"/>
          <w:sz w:val="20"/>
          <w:szCs w:val="20"/>
        </w:rPr>
        <w:t xml:space="preserve"> </w:t>
      </w:r>
      <w:proofErr w:type="spellStart"/>
      <w:r w:rsidR="00C520D1" w:rsidRPr="00153B57">
        <w:rPr>
          <w:rFonts w:ascii="Arial" w:hAnsi="Arial" w:cs="Arial"/>
          <w:sz w:val="20"/>
          <w:szCs w:val="20"/>
        </w:rPr>
        <w:t>Jakobsdottir</w:t>
      </w:r>
      <w:proofErr w:type="spellEnd"/>
      <w:r w:rsidR="00C520D1" w:rsidRPr="00153B57">
        <w:rPr>
          <w:rFonts w:ascii="Arial" w:hAnsi="Arial" w:cs="Arial"/>
          <w:sz w:val="20"/>
          <w:szCs w:val="20"/>
        </w:rPr>
        <w:t xml:space="preserve"> J</w:t>
      </w:r>
      <w:r>
        <w:rPr>
          <w:rFonts w:ascii="Arial" w:hAnsi="Arial" w:cs="Arial"/>
          <w:sz w:val="20"/>
          <w:szCs w:val="20"/>
        </w:rPr>
        <w:t>,</w:t>
      </w:r>
      <w:r w:rsidR="00C520D1" w:rsidRPr="00153B57">
        <w:rPr>
          <w:rFonts w:ascii="Arial" w:hAnsi="Arial" w:cs="Arial"/>
          <w:sz w:val="20"/>
          <w:szCs w:val="20"/>
        </w:rPr>
        <w:t xml:space="preserve"> Mukherjee S</w:t>
      </w:r>
      <w:r>
        <w:rPr>
          <w:rFonts w:ascii="Arial" w:hAnsi="Arial" w:cs="Arial"/>
          <w:sz w:val="20"/>
          <w:szCs w:val="20"/>
        </w:rPr>
        <w:t>,</w:t>
      </w:r>
      <w:r w:rsidR="00C520D1" w:rsidRPr="00153B57">
        <w:rPr>
          <w:rFonts w:ascii="Arial" w:hAnsi="Arial" w:cs="Arial"/>
          <w:sz w:val="20"/>
          <w:szCs w:val="20"/>
        </w:rPr>
        <w:t xml:space="preserve"> Adams HH</w:t>
      </w:r>
      <w:r>
        <w:rPr>
          <w:rFonts w:ascii="Arial" w:hAnsi="Arial" w:cs="Arial"/>
          <w:sz w:val="20"/>
          <w:szCs w:val="20"/>
        </w:rPr>
        <w:t>,</w:t>
      </w:r>
      <w:r w:rsidR="00C520D1" w:rsidRPr="00153B57">
        <w:rPr>
          <w:rFonts w:ascii="Arial" w:hAnsi="Arial" w:cs="Arial"/>
          <w:sz w:val="20"/>
          <w:szCs w:val="20"/>
        </w:rPr>
        <w:t xml:space="preserve"> Choi S</w:t>
      </w:r>
      <w:r>
        <w:rPr>
          <w:rFonts w:ascii="Arial" w:hAnsi="Arial" w:cs="Arial"/>
          <w:sz w:val="20"/>
          <w:szCs w:val="20"/>
        </w:rPr>
        <w:t xml:space="preserve"> </w:t>
      </w:r>
      <w:proofErr w:type="spellStart"/>
      <w:r w:rsidR="00C520D1" w:rsidRPr="00153B57">
        <w:rPr>
          <w:rFonts w:ascii="Arial" w:hAnsi="Arial" w:cs="Arial"/>
          <w:sz w:val="20"/>
          <w:szCs w:val="20"/>
        </w:rPr>
        <w:t>Hoan</w:t>
      </w:r>
      <w:proofErr w:type="spellEnd"/>
      <w:r>
        <w:rPr>
          <w:rFonts w:ascii="Arial" w:hAnsi="Arial" w:cs="Arial"/>
          <w:sz w:val="20"/>
          <w:szCs w:val="20"/>
        </w:rPr>
        <w:t>,</w:t>
      </w:r>
      <w:r w:rsidR="00C520D1" w:rsidRPr="00153B57">
        <w:rPr>
          <w:rFonts w:ascii="Arial" w:hAnsi="Arial" w:cs="Arial"/>
          <w:sz w:val="20"/>
          <w:szCs w:val="20"/>
        </w:rPr>
        <w:t xml:space="preserve"> Larson E</w:t>
      </w:r>
      <w:r>
        <w:rPr>
          <w:rFonts w:ascii="Arial" w:hAnsi="Arial" w:cs="Arial"/>
          <w:sz w:val="20"/>
          <w:szCs w:val="20"/>
        </w:rPr>
        <w:t>B,</w:t>
      </w:r>
      <w:r w:rsidR="00C520D1" w:rsidRPr="00153B57">
        <w:rPr>
          <w:rFonts w:ascii="Arial" w:hAnsi="Arial" w:cs="Arial"/>
          <w:sz w:val="20"/>
          <w:szCs w:val="20"/>
        </w:rPr>
        <w:t xml:space="preserve"> Fitzpatrick A</w:t>
      </w:r>
      <w:r>
        <w:rPr>
          <w:rFonts w:ascii="Arial" w:hAnsi="Arial" w:cs="Arial"/>
          <w:sz w:val="20"/>
          <w:szCs w:val="20"/>
        </w:rPr>
        <w:t>,</w:t>
      </w:r>
      <w:r w:rsidR="00C520D1" w:rsidRPr="00153B57">
        <w:rPr>
          <w:rFonts w:ascii="Arial" w:hAnsi="Arial" w:cs="Arial"/>
          <w:sz w:val="20"/>
          <w:szCs w:val="20"/>
        </w:rPr>
        <w:t xml:space="preserve"> </w:t>
      </w:r>
      <w:proofErr w:type="spellStart"/>
      <w:r w:rsidR="00C520D1" w:rsidRPr="00153B57">
        <w:rPr>
          <w:rFonts w:ascii="Arial" w:hAnsi="Arial" w:cs="Arial"/>
          <w:sz w:val="20"/>
          <w:szCs w:val="20"/>
        </w:rPr>
        <w:t>Uitterlinden</w:t>
      </w:r>
      <w:proofErr w:type="spellEnd"/>
      <w:r w:rsidR="00C520D1" w:rsidRPr="00153B57">
        <w:rPr>
          <w:rFonts w:ascii="Arial" w:hAnsi="Arial" w:cs="Arial"/>
          <w:sz w:val="20"/>
          <w:szCs w:val="20"/>
        </w:rPr>
        <w:t xml:space="preserve"> A</w:t>
      </w:r>
      <w:r>
        <w:rPr>
          <w:rFonts w:ascii="Arial" w:hAnsi="Arial" w:cs="Arial"/>
          <w:sz w:val="20"/>
          <w:szCs w:val="20"/>
        </w:rPr>
        <w:t>G,</w:t>
      </w:r>
      <w:r w:rsidR="00C520D1" w:rsidRPr="00153B57">
        <w:rPr>
          <w:rFonts w:ascii="Arial" w:hAnsi="Arial" w:cs="Arial"/>
          <w:sz w:val="20"/>
          <w:szCs w:val="20"/>
        </w:rPr>
        <w:t xml:space="preserve"> De Jager PL</w:t>
      </w:r>
      <w:r>
        <w:rPr>
          <w:rFonts w:ascii="Arial" w:hAnsi="Arial" w:cs="Arial"/>
          <w:sz w:val="20"/>
          <w:szCs w:val="20"/>
        </w:rPr>
        <w:t xml:space="preserve">, </w:t>
      </w:r>
      <w:proofErr w:type="spellStart"/>
      <w:r>
        <w:rPr>
          <w:rFonts w:ascii="Arial" w:hAnsi="Arial" w:cs="Arial"/>
          <w:sz w:val="20"/>
          <w:szCs w:val="20"/>
        </w:rPr>
        <w:t>Hofman</w:t>
      </w:r>
      <w:proofErr w:type="spellEnd"/>
      <w:r>
        <w:rPr>
          <w:rFonts w:ascii="Arial" w:hAnsi="Arial" w:cs="Arial"/>
          <w:sz w:val="20"/>
          <w:szCs w:val="20"/>
        </w:rPr>
        <w:t xml:space="preserve"> A,</w:t>
      </w:r>
      <w:r w:rsidR="00C520D1" w:rsidRPr="00153B57">
        <w:rPr>
          <w:rFonts w:ascii="Arial" w:hAnsi="Arial" w:cs="Arial"/>
          <w:sz w:val="20"/>
          <w:szCs w:val="20"/>
        </w:rPr>
        <w:t xml:space="preserve"> </w:t>
      </w:r>
      <w:proofErr w:type="spellStart"/>
      <w:r w:rsidR="00C520D1" w:rsidRPr="00153B57">
        <w:rPr>
          <w:rFonts w:ascii="Arial" w:hAnsi="Arial" w:cs="Arial"/>
          <w:sz w:val="20"/>
          <w:szCs w:val="20"/>
        </w:rPr>
        <w:t>Gudnason</w:t>
      </w:r>
      <w:proofErr w:type="spellEnd"/>
      <w:r w:rsidR="00C520D1" w:rsidRPr="00153B57">
        <w:rPr>
          <w:rFonts w:ascii="Arial" w:hAnsi="Arial" w:cs="Arial"/>
          <w:sz w:val="20"/>
          <w:szCs w:val="20"/>
        </w:rPr>
        <w:t xml:space="preserve"> V</w:t>
      </w:r>
      <w:r>
        <w:rPr>
          <w:rFonts w:ascii="Arial" w:hAnsi="Arial" w:cs="Arial"/>
          <w:sz w:val="20"/>
          <w:szCs w:val="20"/>
        </w:rPr>
        <w:t>,</w:t>
      </w:r>
      <w:r w:rsidR="00C520D1" w:rsidRPr="00153B57">
        <w:rPr>
          <w:rFonts w:ascii="Arial" w:hAnsi="Arial" w:cs="Arial"/>
          <w:sz w:val="20"/>
          <w:szCs w:val="20"/>
        </w:rPr>
        <w:t xml:space="preserve"> </w:t>
      </w:r>
      <w:proofErr w:type="spellStart"/>
      <w:r w:rsidR="00C520D1" w:rsidRPr="00153B57">
        <w:rPr>
          <w:rFonts w:ascii="Arial" w:hAnsi="Arial" w:cs="Arial"/>
          <w:sz w:val="20"/>
          <w:szCs w:val="20"/>
        </w:rPr>
        <w:t>Vardarajan</w:t>
      </w:r>
      <w:proofErr w:type="spellEnd"/>
      <w:r w:rsidR="00C520D1" w:rsidRPr="00153B57">
        <w:rPr>
          <w:rFonts w:ascii="Arial" w:hAnsi="Arial" w:cs="Arial"/>
          <w:sz w:val="20"/>
          <w:szCs w:val="20"/>
        </w:rPr>
        <w:t xml:space="preserve"> B</w:t>
      </w:r>
      <w:r>
        <w:rPr>
          <w:rFonts w:ascii="Arial" w:hAnsi="Arial" w:cs="Arial"/>
          <w:sz w:val="20"/>
          <w:szCs w:val="20"/>
        </w:rPr>
        <w:t>,</w:t>
      </w:r>
      <w:r w:rsidR="00C520D1" w:rsidRPr="00153B57">
        <w:rPr>
          <w:rFonts w:ascii="Arial" w:hAnsi="Arial" w:cs="Arial"/>
          <w:sz w:val="20"/>
          <w:szCs w:val="20"/>
        </w:rPr>
        <w:t xml:space="preserve"> Ibrahim-</w:t>
      </w:r>
      <w:proofErr w:type="spellStart"/>
      <w:r w:rsidR="00C520D1" w:rsidRPr="00153B57">
        <w:rPr>
          <w:rFonts w:ascii="Arial" w:hAnsi="Arial" w:cs="Arial"/>
          <w:sz w:val="20"/>
          <w:szCs w:val="20"/>
        </w:rPr>
        <w:t>Verbaas</w:t>
      </w:r>
      <w:proofErr w:type="spellEnd"/>
      <w:r w:rsidR="00C520D1" w:rsidRPr="00153B57">
        <w:rPr>
          <w:rFonts w:ascii="Arial" w:hAnsi="Arial" w:cs="Arial"/>
          <w:sz w:val="20"/>
          <w:szCs w:val="20"/>
        </w:rPr>
        <w:t xml:space="preserve"> C</w:t>
      </w:r>
      <w:r>
        <w:rPr>
          <w:rFonts w:ascii="Arial" w:hAnsi="Arial" w:cs="Arial"/>
          <w:sz w:val="20"/>
          <w:szCs w:val="20"/>
        </w:rPr>
        <w:t>, van der Lee SJ,</w:t>
      </w:r>
      <w:r w:rsidR="00C520D1" w:rsidRPr="00153B57">
        <w:rPr>
          <w:rFonts w:ascii="Arial" w:hAnsi="Arial" w:cs="Arial"/>
          <w:sz w:val="20"/>
          <w:szCs w:val="20"/>
        </w:rPr>
        <w:t xml:space="preserve"> Lopez O</w:t>
      </w:r>
      <w:r>
        <w:rPr>
          <w:rFonts w:ascii="Arial" w:hAnsi="Arial" w:cs="Arial"/>
          <w:sz w:val="20"/>
          <w:szCs w:val="20"/>
        </w:rPr>
        <w:t>,</w:t>
      </w:r>
      <w:r w:rsidR="00C520D1" w:rsidRPr="00153B57">
        <w:rPr>
          <w:rFonts w:ascii="Arial" w:hAnsi="Arial" w:cs="Arial"/>
          <w:sz w:val="20"/>
          <w:szCs w:val="20"/>
        </w:rPr>
        <w:t xml:space="preserve"> </w:t>
      </w:r>
      <w:proofErr w:type="spellStart"/>
      <w:r w:rsidR="00C520D1" w:rsidRPr="00153B57">
        <w:rPr>
          <w:rFonts w:ascii="Arial" w:hAnsi="Arial" w:cs="Arial"/>
          <w:sz w:val="20"/>
          <w:szCs w:val="20"/>
        </w:rPr>
        <w:t>Dartigues</w:t>
      </w:r>
      <w:proofErr w:type="spellEnd"/>
      <w:r w:rsidR="00C520D1" w:rsidRPr="00153B57">
        <w:rPr>
          <w:rFonts w:ascii="Arial" w:hAnsi="Arial" w:cs="Arial"/>
          <w:sz w:val="20"/>
          <w:szCs w:val="20"/>
        </w:rPr>
        <w:t xml:space="preserve"> JF</w:t>
      </w:r>
      <w:r>
        <w:rPr>
          <w:rFonts w:ascii="Arial" w:hAnsi="Arial" w:cs="Arial"/>
          <w:sz w:val="20"/>
          <w:szCs w:val="20"/>
        </w:rPr>
        <w:t>,</w:t>
      </w:r>
      <w:r w:rsidR="00C520D1" w:rsidRPr="00153B57">
        <w:rPr>
          <w:rFonts w:ascii="Arial" w:hAnsi="Arial" w:cs="Arial"/>
          <w:sz w:val="20"/>
          <w:szCs w:val="20"/>
        </w:rPr>
        <w:t xml:space="preserve"> </w:t>
      </w:r>
      <w:proofErr w:type="spellStart"/>
      <w:r w:rsidR="00C520D1" w:rsidRPr="00153B57">
        <w:rPr>
          <w:rFonts w:ascii="Arial" w:hAnsi="Arial" w:cs="Arial"/>
          <w:sz w:val="20"/>
          <w:szCs w:val="20"/>
        </w:rPr>
        <w:t>Berr</w:t>
      </w:r>
      <w:proofErr w:type="spellEnd"/>
      <w:r w:rsidR="00C520D1" w:rsidRPr="00153B57">
        <w:rPr>
          <w:rFonts w:ascii="Arial" w:hAnsi="Arial" w:cs="Arial"/>
          <w:sz w:val="20"/>
          <w:szCs w:val="20"/>
        </w:rPr>
        <w:t xml:space="preserve"> C</w:t>
      </w:r>
      <w:r>
        <w:rPr>
          <w:rFonts w:ascii="Arial" w:hAnsi="Arial" w:cs="Arial"/>
          <w:sz w:val="20"/>
          <w:szCs w:val="20"/>
        </w:rPr>
        <w:t xml:space="preserve">, </w:t>
      </w:r>
      <w:proofErr w:type="spellStart"/>
      <w:r>
        <w:rPr>
          <w:rFonts w:ascii="Arial" w:hAnsi="Arial" w:cs="Arial"/>
          <w:sz w:val="20"/>
          <w:szCs w:val="20"/>
        </w:rPr>
        <w:t>Amouyel</w:t>
      </w:r>
      <w:proofErr w:type="spellEnd"/>
      <w:r w:rsidR="00C520D1" w:rsidRPr="00153B57">
        <w:rPr>
          <w:rFonts w:ascii="Arial" w:hAnsi="Arial" w:cs="Arial"/>
          <w:sz w:val="20"/>
          <w:szCs w:val="20"/>
        </w:rPr>
        <w:t xml:space="preserve"> P</w:t>
      </w:r>
      <w:r>
        <w:rPr>
          <w:rFonts w:ascii="Arial" w:hAnsi="Arial" w:cs="Arial"/>
          <w:sz w:val="20"/>
          <w:szCs w:val="20"/>
        </w:rPr>
        <w:t>,</w:t>
      </w:r>
      <w:r w:rsidR="00C520D1" w:rsidRPr="00153B57">
        <w:rPr>
          <w:rFonts w:ascii="Arial" w:hAnsi="Arial" w:cs="Arial"/>
          <w:sz w:val="20"/>
          <w:szCs w:val="20"/>
        </w:rPr>
        <w:t xml:space="preserve"> Bennett DA</w:t>
      </w:r>
      <w:r>
        <w:rPr>
          <w:rFonts w:ascii="Arial" w:hAnsi="Arial" w:cs="Arial"/>
          <w:sz w:val="20"/>
          <w:szCs w:val="20"/>
        </w:rPr>
        <w:t>,</w:t>
      </w:r>
      <w:r w:rsidR="00C520D1" w:rsidRPr="00153B57">
        <w:rPr>
          <w:rFonts w:ascii="Arial" w:hAnsi="Arial" w:cs="Arial"/>
          <w:sz w:val="20"/>
          <w:szCs w:val="20"/>
        </w:rPr>
        <w:t xml:space="preserve"> </w:t>
      </w:r>
      <w:proofErr w:type="spellStart"/>
      <w:r w:rsidR="00C520D1" w:rsidRPr="00153B57">
        <w:rPr>
          <w:rFonts w:ascii="Arial" w:hAnsi="Arial" w:cs="Arial"/>
          <w:sz w:val="20"/>
          <w:szCs w:val="20"/>
        </w:rPr>
        <w:t>Duijn</w:t>
      </w:r>
      <w:proofErr w:type="spellEnd"/>
      <w:r w:rsidR="00C520D1" w:rsidRPr="00153B57">
        <w:rPr>
          <w:rFonts w:ascii="Arial" w:hAnsi="Arial" w:cs="Arial"/>
          <w:sz w:val="20"/>
          <w:szCs w:val="20"/>
        </w:rPr>
        <w:t xml:space="preserve"> C</w:t>
      </w:r>
      <w:r>
        <w:rPr>
          <w:rFonts w:ascii="Arial" w:hAnsi="Arial" w:cs="Arial"/>
          <w:sz w:val="20"/>
          <w:szCs w:val="20"/>
        </w:rPr>
        <w:t>, DeStefano</w:t>
      </w:r>
      <w:r w:rsidR="00C520D1" w:rsidRPr="00153B57">
        <w:rPr>
          <w:rFonts w:ascii="Arial" w:hAnsi="Arial" w:cs="Arial"/>
          <w:sz w:val="20"/>
          <w:szCs w:val="20"/>
        </w:rPr>
        <w:t xml:space="preserve"> AL</w:t>
      </w:r>
      <w:r>
        <w:rPr>
          <w:rFonts w:ascii="Arial" w:hAnsi="Arial" w:cs="Arial"/>
          <w:sz w:val="20"/>
          <w:szCs w:val="20"/>
        </w:rPr>
        <w:t>,</w:t>
      </w:r>
      <w:r w:rsidR="00C520D1" w:rsidRPr="00153B57">
        <w:rPr>
          <w:rFonts w:ascii="Arial" w:hAnsi="Arial" w:cs="Arial"/>
          <w:sz w:val="20"/>
          <w:szCs w:val="20"/>
        </w:rPr>
        <w:t xml:space="preserve"> </w:t>
      </w:r>
      <w:proofErr w:type="spellStart"/>
      <w:r w:rsidR="00C520D1" w:rsidRPr="00153B57">
        <w:rPr>
          <w:rFonts w:ascii="Arial" w:hAnsi="Arial" w:cs="Arial"/>
          <w:sz w:val="20"/>
          <w:szCs w:val="20"/>
        </w:rPr>
        <w:t>Launer</w:t>
      </w:r>
      <w:proofErr w:type="spellEnd"/>
      <w:r w:rsidR="00C520D1" w:rsidRPr="00153B57">
        <w:rPr>
          <w:rFonts w:ascii="Arial" w:hAnsi="Arial" w:cs="Arial"/>
          <w:sz w:val="20"/>
          <w:szCs w:val="20"/>
        </w:rPr>
        <w:t xml:space="preserve"> LJ</w:t>
      </w:r>
      <w:r>
        <w:rPr>
          <w:rFonts w:ascii="Arial" w:hAnsi="Arial" w:cs="Arial"/>
          <w:sz w:val="20"/>
          <w:szCs w:val="20"/>
        </w:rPr>
        <w:t>, Ikram</w:t>
      </w:r>
      <w:r w:rsidR="00C520D1" w:rsidRPr="00153B57">
        <w:rPr>
          <w:rFonts w:ascii="Arial" w:hAnsi="Arial" w:cs="Arial"/>
          <w:sz w:val="20"/>
          <w:szCs w:val="20"/>
        </w:rPr>
        <w:t xml:space="preserve"> AM</w:t>
      </w:r>
      <w:r>
        <w:rPr>
          <w:rFonts w:ascii="Arial" w:hAnsi="Arial" w:cs="Arial"/>
          <w:sz w:val="20"/>
          <w:szCs w:val="20"/>
        </w:rPr>
        <w:t>, Crane</w:t>
      </w:r>
      <w:r w:rsidR="00C520D1" w:rsidRPr="00153B57">
        <w:rPr>
          <w:rFonts w:ascii="Arial" w:hAnsi="Arial" w:cs="Arial"/>
          <w:sz w:val="20"/>
          <w:szCs w:val="20"/>
        </w:rPr>
        <w:t xml:space="preserve"> PK</w:t>
      </w:r>
      <w:r>
        <w:rPr>
          <w:rFonts w:ascii="Arial" w:hAnsi="Arial" w:cs="Arial"/>
          <w:sz w:val="20"/>
          <w:szCs w:val="20"/>
        </w:rPr>
        <w:t>,</w:t>
      </w:r>
      <w:r w:rsidR="00C520D1" w:rsidRPr="00153B57">
        <w:rPr>
          <w:rFonts w:ascii="Arial" w:hAnsi="Arial" w:cs="Arial"/>
          <w:sz w:val="20"/>
          <w:szCs w:val="20"/>
        </w:rPr>
        <w:t xml:space="preserve"> Lambert JC</w:t>
      </w:r>
      <w:r>
        <w:rPr>
          <w:rFonts w:ascii="Arial" w:hAnsi="Arial" w:cs="Arial"/>
          <w:sz w:val="20"/>
          <w:szCs w:val="20"/>
        </w:rPr>
        <w:t>, Mayeux</w:t>
      </w:r>
      <w:r w:rsidR="00C520D1" w:rsidRPr="00153B57">
        <w:rPr>
          <w:rFonts w:ascii="Arial" w:hAnsi="Arial" w:cs="Arial"/>
          <w:sz w:val="20"/>
          <w:szCs w:val="20"/>
        </w:rPr>
        <w:t xml:space="preserve"> R</w:t>
      </w:r>
      <w:r>
        <w:rPr>
          <w:rFonts w:ascii="Arial" w:hAnsi="Arial" w:cs="Arial"/>
          <w:sz w:val="20"/>
          <w:szCs w:val="20"/>
        </w:rPr>
        <w:t>,</w:t>
      </w:r>
      <w:r w:rsidR="00C520D1" w:rsidRPr="00153B57">
        <w:rPr>
          <w:rFonts w:ascii="Arial" w:hAnsi="Arial" w:cs="Arial"/>
          <w:sz w:val="20"/>
          <w:szCs w:val="20"/>
        </w:rPr>
        <w:t xml:space="preserve"> Seshadri S. </w:t>
      </w:r>
      <w:r w:rsidR="00C520D1" w:rsidRPr="00153B57">
        <w:rPr>
          <w:rFonts w:ascii="Arial" w:hAnsi="Arial" w:cs="Arial"/>
          <w:b/>
          <w:i/>
          <w:sz w:val="20"/>
          <w:szCs w:val="20"/>
        </w:rPr>
        <w:t xml:space="preserve">Evaluation of a </w:t>
      </w:r>
      <w:r w:rsidR="00654ED4">
        <w:rPr>
          <w:rFonts w:ascii="Arial" w:hAnsi="Arial" w:cs="Arial"/>
          <w:b/>
          <w:i/>
          <w:sz w:val="20"/>
          <w:szCs w:val="20"/>
        </w:rPr>
        <w:t>g</w:t>
      </w:r>
      <w:r w:rsidR="00C520D1" w:rsidRPr="00153B57">
        <w:rPr>
          <w:rFonts w:ascii="Arial" w:hAnsi="Arial" w:cs="Arial"/>
          <w:b/>
          <w:i/>
          <w:sz w:val="20"/>
          <w:szCs w:val="20"/>
        </w:rPr>
        <w:t xml:space="preserve">enetic </w:t>
      </w:r>
      <w:r w:rsidR="00654ED4">
        <w:rPr>
          <w:rFonts w:ascii="Arial" w:hAnsi="Arial" w:cs="Arial"/>
          <w:b/>
          <w:i/>
          <w:sz w:val="20"/>
          <w:szCs w:val="20"/>
        </w:rPr>
        <w:t>r</w:t>
      </w:r>
      <w:r w:rsidR="00C520D1" w:rsidRPr="00153B57">
        <w:rPr>
          <w:rFonts w:ascii="Arial" w:hAnsi="Arial" w:cs="Arial"/>
          <w:b/>
          <w:i/>
          <w:sz w:val="20"/>
          <w:szCs w:val="20"/>
        </w:rPr>
        <w:t xml:space="preserve">isk </w:t>
      </w:r>
      <w:r w:rsidR="00654ED4">
        <w:rPr>
          <w:rFonts w:ascii="Arial" w:hAnsi="Arial" w:cs="Arial"/>
          <w:b/>
          <w:i/>
          <w:sz w:val="20"/>
          <w:szCs w:val="20"/>
        </w:rPr>
        <w:t>s</w:t>
      </w:r>
      <w:r w:rsidR="00C520D1" w:rsidRPr="00153B57">
        <w:rPr>
          <w:rFonts w:ascii="Arial" w:hAnsi="Arial" w:cs="Arial"/>
          <w:b/>
          <w:i/>
          <w:sz w:val="20"/>
          <w:szCs w:val="20"/>
        </w:rPr>
        <w:t xml:space="preserve">core to </w:t>
      </w:r>
      <w:r w:rsidR="00654ED4">
        <w:rPr>
          <w:rFonts w:ascii="Arial" w:hAnsi="Arial" w:cs="Arial"/>
          <w:b/>
          <w:i/>
          <w:sz w:val="20"/>
          <w:szCs w:val="20"/>
        </w:rPr>
        <w:t>i</w:t>
      </w:r>
      <w:r w:rsidR="00C520D1" w:rsidRPr="00153B57">
        <w:rPr>
          <w:rFonts w:ascii="Arial" w:hAnsi="Arial" w:cs="Arial"/>
          <w:b/>
          <w:i/>
          <w:sz w:val="20"/>
          <w:szCs w:val="20"/>
        </w:rPr>
        <w:t xml:space="preserve">mprove </w:t>
      </w:r>
      <w:r w:rsidR="00654ED4">
        <w:rPr>
          <w:rFonts w:ascii="Arial" w:hAnsi="Arial" w:cs="Arial"/>
          <w:b/>
          <w:i/>
          <w:sz w:val="20"/>
          <w:szCs w:val="20"/>
        </w:rPr>
        <w:t>r</w:t>
      </w:r>
      <w:r w:rsidR="00C520D1" w:rsidRPr="00153B57">
        <w:rPr>
          <w:rFonts w:ascii="Arial" w:hAnsi="Arial" w:cs="Arial"/>
          <w:b/>
          <w:i/>
          <w:sz w:val="20"/>
          <w:szCs w:val="20"/>
        </w:rPr>
        <w:t xml:space="preserve">isk </w:t>
      </w:r>
      <w:r w:rsidR="00654ED4">
        <w:rPr>
          <w:rFonts w:ascii="Arial" w:hAnsi="Arial" w:cs="Arial"/>
          <w:b/>
          <w:i/>
          <w:sz w:val="20"/>
          <w:szCs w:val="20"/>
        </w:rPr>
        <w:t>p</w:t>
      </w:r>
      <w:r w:rsidR="00C520D1" w:rsidRPr="00153B57">
        <w:rPr>
          <w:rFonts w:ascii="Arial" w:hAnsi="Arial" w:cs="Arial"/>
          <w:b/>
          <w:i/>
          <w:sz w:val="20"/>
          <w:szCs w:val="20"/>
        </w:rPr>
        <w:t>rediction for Alzheimer's Disease.</w:t>
      </w:r>
      <w:r w:rsidR="00C520D1" w:rsidRPr="00153B57">
        <w:rPr>
          <w:rFonts w:ascii="Arial" w:hAnsi="Arial" w:cs="Arial"/>
          <w:sz w:val="20"/>
          <w:szCs w:val="20"/>
        </w:rPr>
        <w:t xml:space="preserve"> J. </w:t>
      </w:r>
      <w:proofErr w:type="spellStart"/>
      <w:r w:rsidR="00C520D1" w:rsidRPr="00153B57">
        <w:rPr>
          <w:rFonts w:ascii="Arial" w:hAnsi="Arial" w:cs="Arial"/>
          <w:sz w:val="20"/>
          <w:szCs w:val="20"/>
        </w:rPr>
        <w:t>Alzheimers</w:t>
      </w:r>
      <w:proofErr w:type="spellEnd"/>
      <w:r w:rsidR="00C520D1" w:rsidRPr="00153B57">
        <w:rPr>
          <w:rFonts w:ascii="Arial" w:hAnsi="Arial" w:cs="Arial"/>
          <w:sz w:val="20"/>
          <w:szCs w:val="20"/>
        </w:rPr>
        <w:t xml:space="preserve"> Dis. 2016 Jun 18. </w:t>
      </w:r>
      <w:r>
        <w:rPr>
          <w:rFonts w:ascii="Arial" w:hAnsi="Arial" w:cs="Arial"/>
          <w:sz w:val="20"/>
          <w:szCs w:val="20"/>
        </w:rPr>
        <w:t xml:space="preserve">Vol. 18, issue 3, pp. 921-932. </w:t>
      </w:r>
      <w:r w:rsidR="00C520D1" w:rsidRPr="00153B57">
        <w:rPr>
          <w:rFonts w:ascii="Arial" w:hAnsi="Arial" w:cs="Arial"/>
          <w:sz w:val="20"/>
          <w:szCs w:val="20"/>
        </w:rPr>
        <w:t xml:space="preserve">PM: 27340842. </w:t>
      </w:r>
      <w:r>
        <w:rPr>
          <w:rFonts w:ascii="Arial" w:hAnsi="Arial" w:cs="Arial"/>
          <w:sz w:val="20"/>
          <w:szCs w:val="20"/>
        </w:rPr>
        <w:t>PMC5036102</w:t>
      </w:r>
      <w:r w:rsidR="00C520D1" w:rsidRPr="00153B57">
        <w:rPr>
          <w:rFonts w:ascii="Arial" w:hAnsi="Arial" w:cs="Arial"/>
          <w:sz w:val="20"/>
          <w:szCs w:val="20"/>
        </w:rPr>
        <w:t>.</w:t>
      </w:r>
    </w:p>
    <w:p w14:paraId="24DADB8B" w14:textId="77777777" w:rsidR="00951974" w:rsidRPr="00153B57" w:rsidRDefault="00951974" w:rsidP="00826CC2">
      <w:pPr>
        <w:autoSpaceDE w:val="0"/>
        <w:autoSpaceDN w:val="0"/>
        <w:adjustRightInd w:val="0"/>
        <w:spacing w:after="240" w:line="240" w:lineRule="auto"/>
        <w:rPr>
          <w:rFonts w:ascii="Arial" w:hAnsi="Arial" w:cs="Arial"/>
          <w:sz w:val="20"/>
          <w:szCs w:val="20"/>
        </w:rPr>
      </w:pPr>
      <w:r>
        <w:rPr>
          <w:rFonts w:ascii="Arial" w:hAnsi="Arial" w:cs="Arial"/>
          <w:sz w:val="20"/>
          <w:szCs w:val="20"/>
        </w:rPr>
        <w:t>Cushman M</w:t>
      </w:r>
      <w:r w:rsidRPr="00951974">
        <w:rPr>
          <w:rFonts w:ascii="Arial" w:hAnsi="Arial" w:cs="Arial"/>
          <w:sz w:val="20"/>
          <w:szCs w:val="20"/>
        </w:rPr>
        <w:t xml:space="preserve">, O'Meara ES, Heckbert SR, </w:t>
      </w:r>
      <w:proofErr w:type="spellStart"/>
      <w:r w:rsidRPr="00951974">
        <w:rPr>
          <w:rFonts w:ascii="Arial" w:hAnsi="Arial" w:cs="Arial"/>
          <w:sz w:val="20"/>
          <w:szCs w:val="20"/>
        </w:rPr>
        <w:t>Zakai</w:t>
      </w:r>
      <w:proofErr w:type="spellEnd"/>
      <w:r w:rsidRPr="00951974">
        <w:rPr>
          <w:rFonts w:ascii="Arial" w:hAnsi="Arial" w:cs="Arial"/>
          <w:sz w:val="20"/>
          <w:szCs w:val="20"/>
        </w:rPr>
        <w:t xml:space="preserve"> NA, Rosamond W, Folsom AR. </w:t>
      </w:r>
      <w:hyperlink r:id="rId2976" w:history="1">
        <w:r w:rsidRPr="00951974">
          <w:rPr>
            <w:rFonts w:ascii="Arial" w:hAnsi="Arial" w:cs="Arial"/>
            <w:b/>
            <w:i/>
            <w:sz w:val="20"/>
            <w:szCs w:val="20"/>
          </w:rPr>
          <w:t xml:space="preserve">Body size measures, hemostatic and inflammatory </w:t>
        </w:r>
        <w:proofErr w:type="gramStart"/>
        <w:r w:rsidRPr="00951974">
          <w:rPr>
            <w:rFonts w:ascii="Arial" w:hAnsi="Arial" w:cs="Arial"/>
            <w:b/>
            <w:i/>
            <w:sz w:val="20"/>
            <w:szCs w:val="20"/>
          </w:rPr>
          <w:t>markers</w:t>
        </w:r>
        <w:proofErr w:type="gramEnd"/>
        <w:r w:rsidRPr="00951974">
          <w:rPr>
            <w:rFonts w:ascii="Arial" w:hAnsi="Arial" w:cs="Arial"/>
            <w:b/>
            <w:i/>
            <w:sz w:val="20"/>
            <w:szCs w:val="20"/>
          </w:rPr>
          <w:t xml:space="preserve"> and risk of venous thrombosis: The Longitudinal Investigation of Thromboembolism Etiology.</w:t>
        </w:r>
      </w:hyperlink>
      <w:r w:rsidRPr="00951974">
        <w:rPr>
          <w:rFonts w:ascii="Arial" w:hAnsi="Arial" w:cs="Arial"/>
          <w:b/>
          <w:i/>
          <w:sz w:val="20"/>
          <w:szCs w:val="20"/>
        </w:rPr>
        <w:t xml:space="preserve"> </w:t>
      </w:r>
      <w:proofErr w:type="spellStart"/>
      <w:r w:rsidRPr="00951974">
        <w:rPr>
          <w:rFonts w:ascii="Arial" w:hAnsi="Arial" w:cs="Arial"/>
          <w:sz w:val="20"/>
          <w:szCs w:val="20"/>
        </w:rPr>
        <w:t>Thromb</w:t>
      </w:r>
      <w:proofErr w:type="spellEnd"/>
      <w:r w:rsidRPr="00951974">
        <w:rPr>
          <w:rFonts w:ascii="Arial" w:hAnsi="Arial" w:cs="Arial"/>
          <w:sz w:val="20"/>
          <w:szCs w:val="20"/>
        </w:rPr>
        <w:t xml:space="preserve"> Res. 2016 Aug. Vol. 144, pp. 127-132.</w:t>
      </w:r>
      <w:r>
        <w:rPr>
          <w:rFonts w:ascii="Arial" w:hAnsi="Arial" w:cs="Arial"/>
          <w:sz w:val="20"/>
          <w:szCs w:val="20"/>
        </w:rPr>
        <w:t xml:space="preserve"> </w:t>
      </w:r>
      <w:r w:rsidRPr="00951974">
        <w:rPr>
          <w:rFonts w:ascii="Arial" w:hAnsi="Arial" w:cs="Arial"/>
          <w:sz w:val="20"/>
          <w:szCs w:val="20"/>
        </w:rPr>
        <w:t>PM: 27328432. PMC4980192.</w:t>
      </w:r>
    </w:p>
    <w:p w14:paraId="7B252009" w14:textId="77777777" w:rsidR="00930E60" w:rsidRPr="00153B57" w:rsidRDefault="00930E60"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 xml:space="preserve">de Vries PS, Chasman DI, </w:t>
      </w:r>
      <w:proofErr w:type="spellStart"/>
      <w:r w:rsidRPr="00153B57">
        <w:rPr>
          <w:rFonts w:ascii="Arial" w:hAnsi="Arial" w:cs="Arial"/>
          <w:sz w:val="20"/>
          <w:szCs w:val="20"/>
        </w:rPr>
        <w:t>Sabater-Lleal</w:t>
      </w:r>
      <w:proofErr w:type="spellEnd"/>
      <w:r w:rsidRPr="00153B57">
        <w:rPr>
          <w:rFonts w:ascii="Arial" w:hAnsi="Arial" w:cs="Arial"/>
          <w:sz w:val="20"/>
          <w:szCs w:val="20"/>
        </w:rPr>
        <w:t xml:space="preserve"> M, Chen MH, Huffman JE, </w:t>
      </w:r>
      <w:proofErr w:type="spellStart"/>
      <w:r w:rsidRPr="00153B57">
        <w:rPr>
          <w:rFonts w:ascii="Arial" w:hAnsi="Arial" w:cs="Arial"/>
          <w:sz w:val="20"/>
          <w:szCs w:val="20"/>
        </w:rPr>
        <w:t>Steri</w:t>
      </w:r>
      <w:proofErr w:type="spellEnd"/>
      <w:r w:rsidRPr="00153B57">
        <w:rPr>
          <w:rFonts w:ascii="Arial" w:hAnsi="Arial" w:cs="Arial"/>
          <w:sz w:val="20"/>
          <w:szCs w:val="20"/>
        </w:rPr>
        <w:t xml:space="preserve"> M, Tang W, </w:t>
      </w:r>
      <w:proofErr w:type="spellStart"/>
      <w:r w:rsidRPr="00153B57">
        <w:rPr>
          <w:rFonts w:ascii="Arial" w:hAnsi="Arial" w:cs="Arial"/>
          <w:sz w:val="20"/>
          <w:szCs w:val="20"/>
        </w:rPr>
        <w:t>Teumer</w:t>
      </w:r>
      <w:proofErr w:type="spellEnd"/>
      <w:r w:rsidRPr="00153B57">
        <w:rPr>
          <w:rFonts w:ascii="Arial" w:hAnsi="Arial" w:cs="Arial"/>
          <w:sz w:val="20"/>
          <w:szCs w:val="20"/>
        </w:rPr>
        <w:t xml:space="preserve"> A, </w:t>
      </w:r>
      <w:proofErr w:type="spellStart"/>
      <w:r w:rsidRPr="00153B57">
        <w:rPr>
          <w:rFonts w:ascii="Arial" w:hAnsi="Arial" w:cs="Arial"/>
          <w:sz w:val="20"/>
          <w:szCs w:val="20"/>
        </w:rPr>
        <w:t>Marioni</w:t>
      </w:r>
      <w:proofErr w:type="spellEnd"/>
      <w:r w:rsidRPr="00153B57">
        <w:rPr>
          <w:rFonts w:ascii="Arial" w:hAnsi="Arial" w:cs="Arial"/>
          <w:sz w:val="20"/>
          <w:szCs w:val="20"/>
        </w:rPr>
        <w:t xml:space="preserve"> RE, Grossmann V, </w:t>
      </w:r>
      <w:proofErr w:type="spellStart"/>
      <w:r w:rsidRPr="00153B57">
        <w:rPr>
          <w:rFonts w:ascii="Arial" w:hAnsi="Arial" w:cs="Arial"/>
          <w:sz w:val="20"/>
          <w:szCs w:val="20"/>
        </w:rPr>
        <w:t>Hottenga</w:t>
      </w:r>
      <w:proofErr w:type="spellEnd"/>
      <w:r w:rsidRPr="00153B57">
        <w:rPr>
          <w:rFonts w:ascii="Arial" w:hAnsi="Arial" w:cs="Arial"/>
          <w:sz w:val="20"/>
          <w:szCs w:val="20"/>
        </w:rPr>
        <w:t xml:space="preserve"> JJ, Trompet S, Müller-</w:t>
      </w:r>
      <w:proofErr w:type="spellStart"/>
      <w:r w:rsidRPr="00153B57">
        <w:rPr>
          <w:rFonts w:ascii="Arial" w:hAnsi="Arial" w:cs="Arial"/>
          <w:sz w:val="20"/>
          <w:szCs w:val="20"/>
        </w:rPr>
        <w:t>Nurasyid</w:t>
      </w:r>
      <w:proofErr w:type="spellEnd"/>
      <w:r w:rsidRPr="00153B57">
        <w:rPr>
          <w:rFonts w:ascii="Arial" w:hAnsi="Arial" w:cs="Arial"/>
          <w:sz w:val="20"/>
          <w:szCs w:val="20"/>
        </w:rPr>
        <w:t xml:space="preserve"> M, Zhao JH, Brody JA, Kleber ME, Guo X, Wang </w:t>
      </w:r>
      <w:proofErr w:type="spellStart"/>
      <w:r w:rsidRPr="00153B57">
        <w:rPr>
          <w:rFonts w:ascii="Arial" w:hAnsi="Arial" w:cs="Arial"/>
          <w:sz w:val="20"/>
          <w:szCs w:val="20"/>
        </w:rPr>
        <w:t>J.Jin</w:t>
      </w:r>
      <w:proofErr w:type="spellEnd"/>
      <w:r w:rsidRPr="00153B57">
        <w:rPr>
          <w:rFonts w:ascii="Arial" w:hAnsi="Arial" w:cs="Arial"/>
          <w:sz w:val="20"/>
          <w:szCs w:val="20"/>
        </w:rPr>
        <w:t xml:space="preserve">, Auer PL, Attia JR, </w:t>
      </w:r>
      <w:proofErr w:type="spellStart"/>
      <w:r w:rsidRPr="00153B57">
        <w:rPr>
          <w:rFonts w:ascii="Arial" w:hAnsi="Arial" w:cs="Arial"/>
          <w:sz w:val="20"/>
          <w:szCs w:val="20"/>
        </w:rPr>
        <w:t>Yanek</w:t>
      </w:r>
      <w:proofErr w:type="spellEnd"/>
      <w:r w:rsidRPr="00153B57">
        <w:rPr>
          <w:rFonts w:ascii="Arial" w:hAnsi="Arial" w:cs="Arial"/>
          <w:sz w:val="20"/>
          <w:szCs w:val="20"/>
        </w:rPr>
        <w:t xml:space="preserve"> LR, Ahluwalia TS, Lahti J, </w:t>
      </w:r>
      <w:proofErr w:type="spellStart"/>
      <w:r w:rsidRPr="00153B57">
        <w:rPr>
          <w:rFonts w:ascii="Arial" w:hAnsi="Arial" w:cs="Arial"/>
          <w:sz w:val="20"/>
          <w:szCs w:val="20"/>
        </w:rPr>
        <w:t>Venturini</w:t>
      </w:r>
      <w:proofErr w:type="spellEnd"/>
      <w:r w:rsidRPr="00153B57">
        <w:rPr>
          <w:rFonts w:ascii="Arial" w:hAnsi="Arial" w:cs="Arial"/>
          <w:sz w:val="20"/>
          <w:szCs w:val="20"/>
        </w:rPr>
        <w:t xml:space="preserve"> C, Tanaka T, </w:t>
      </w:r>
      <w:proofErr w:type="spellStart"/>
      <w:r w:rsidRPr="00153B57">
        <w:rPr>
          <w:rFonts w:ascii="Arial" w:hAnsi="Arial" w:cs="Arial"/>
          <w:sz w:val="20"/>
          <w:szCs w:val="20"/>
        </w:rPr>
        <w:t>Bielak</w:t>
      </w:r>
      <w:proofErr w:type="spellEnd"/>
      <w:r w:rsidRPr="00153B57">
        <w:rPr>
          <w:rFonts w:ascii="Arial" w:hAnsi="Arial" w:cs="Arial"/>
          <w:sz w:val="20"/>
          <w:szCs w:val="20"/>
        </w:rPr>
        <w:t xml:space="preserve"> LF, Joshi PK, </w:t>
      </w:r>
      <w:proofErr w:type="spellStart"/>
      <w:r w:rsidRPr="00153B57">
        <w:rPr>
          <w:rFonts w:ascii="Arial" w:hAnsi="Arial" w:cs="Arial"/>
          <w:sz w:val="20"/>
          <w:szCs w:val="20"/>
        </w:rPr>
        <w:t>Rocanin-Arjo</w:t>
      </w:r>
      <w:proofErr w:type="spellEnd"/>
      <w:r w:rsidRPr="00153B57">
        <w:rPr>
          <w:rFonts w:ascii="Arial" w:hAnsi="Arial" w:cs="Arial"/>
          <w:sz w:val="20"/>
          <w:szCs w:val="20"/>
        </w:rPr>
        <w:t xml:space="preserve"> A, </w:t>
      </w:r>
      <w:proofErr w:type="spellStart"/>
      <w:r w:rsidRPr="00153B57">
        <w:rPr>
          <w:rFonts w:ascii="Arial" w:hAnsi="Arial" w:cs="Arial"/>
          <w:sz w:val="20"/>
          <w:szCs w:val="20"/>
        </w:rPr>
        <w:t>Kolcic</w:t>
      </w:r>
      <w:proofErr w:type="spellEnd"/>
      <w:r w:rsidRPr="00153B57">
        <w:rPr>
          <w:rFonts w:ascii="Arial" w:hAnsi="Arial" w:cs="Arial"/>
          <w:sz w:val="20"/>
          <w:szCs w:val="20"/>
        </w:rPr>
        <w:t xml:space="preserve"> I, Navarro P, Rose LM, </w:t>
      </w:r>
      <w:proofErr w:type="spellStart"/>
      <w:r w:rsidRPr="00153B57">
        <w:rPr>
          <w:rFonts w:ascii="Arial" w:hAnsi="Arial" w:cs="Arial"/>
          <w:sz w:val="20"/>
          <w:szCs w:val="20"/>
        </w:rPr>
        <w:t>Oldmeadow</w:t>
      </w:r>
      <w:proofErr w:type="spellEnd"/>
      <w:r w:rsidRPr="00153B57">
        <w:rPr>
          <w:rFonts w:ascii="Arial" w:hAnsi="Arial" w:cs="Arial"/>
          <w:sz w:val="20"/>
          <w:szCs w:val="20"/>
        </w:rPr>
        <w:t xml:space="preserve"> C, </w:t>
      </w:r>
      <w:proofErr w:type="spellStart"/>
      <w:r w:rsidRPr="00153B57">
        <w:rPr>
          <w:rFonts w:ascii="Arial" w:hAnsi="Arial" w:cs="Arial"/>
          <w:sz w:val="20"/>
          <w:szCs w:val="20"/>
        </w:rPr>
        <w:t>Riess</w:t>
      </w:r>
      <w:proofErr w:type="spellEnd"/>
      <w:r w:rsidRPr="00153B57">
        <w:rPr>
          <w:rFonts w:ascii="Arial" w:hAnsi="Arial" w:cs="Arial"/>
          <w:sz w:val="20"/>
          <w:szCs w:val="20"/>
        </w:rPr>
        <w:t xml:space="preserve"> H, Mazur J, </w:t>
      </w:r>
      <w:proofErr w:type="spellStart"/>
      <w:r w:rsidRPr="00153B57">
        <w:rPr>
          <w:rFonts w:ascii="Arial" w:hAnsi="Arial" w:cs="Arial"/>
          <w:sz w:val="20"/>
          <w:szCs w:val="20"/>
        </w:rPr>
        <w:t>Basu</w:t>
      </w:r>
      <w:proofErr w:type="spellEnd"/>
      <w:r w:rsidRPr="00153B57">
        <w:rPr>
          <w:rFonts w:ascii="Arial" w:hAnsi="Arial" w:cs="Arial"/>
          <w:sz w:val="20"/>
          <w:szCs w:val="20"/>
        </w:rPr>
        <w:t xml:space="preserve"> S, Goel A, Yang Q, </w:t>
      </w:r>
      <w:proofErr w:type="spellStart"/>
      <w:r w:rsidRPr="00153B57">
        <w:rPr>
          <w:rFonts w:ascii="Arial" w:hAnsi="Arial" w:cs="Arial"/>
          <w:sz w:val="20"/>
          <w:szCs w:val="20"/>
        </w:rPr>
        <w:t>Ghanbari</w:t>
      </w:r>
      <w:proofErr w:type="spellEnd"/>
      <w:r w:rsidRPr="00153B57">
        <w:rPr>
          <w:rFonts w:ascii="Arial" w:hAnsi="Arial" w:cs="Arial"/>
          <w:sz w:val="20"/>
          <w:szCs w:val="20"/>
        </w:rPr>
        <w:t xml:space="preserve"> M, Willemsen G, Rumley A, </w:t>
      </w:r>
      <w:proofErr w:type="spellStart"/>
      <w:r w:rsidRPr="00153B57">
        <w:rPr>
          <w:rFonts w:ascii="Arial" w:hAnsi="Arial" w:cs="Arial"/>
          <w:sz w:val="20"/>
          <w:szCs w:val="20"/>
        </w:rPr>
        <w:t>Fiorillo</w:t>
      </w:r>
      <w:proofErr w:type="spellEnd"/>
      <w:r w:rsidRPr="00153B57">
        <w:rPr>
          <w:rFonts w:ascii="Arial" w:hAnsi="Arial" w:cs="Arial"/>
          <w:sz w:val="20"/>
          <w:szCs w:val="20"/>
        </w:rPr>
        <w:t xml:space="preserve"> E, de </w:t>
      </w:r>
      <w:proofErr w:type="spellStart"/>
      <w:r w:rsidRPr="00153B57">
        <w:rPr>
          <w:rFonts w:ascii="Arial" w:hAnsi="Arial" w:cs="Arial"/>
          <w:sz w:val="20"/>
          <w:szCs w:val="20"/>
        </w:rPr>
        <w:t>Craen</w:t>
      </w:r>
      <w:proofErr w:type="spellEnd"/>
      <w:r w:rsidRPr="00153B57">
        <w:rPr>
          <w:rFonts w:ascii="Arial" w:hAnsi="Arial" w:cs="Arial"/>
          <w:sz w:val="20"/>
          <w:szCs w:val="20"/>
        </w:rPr>
        <w:t xml:space="preserve"> AJM, </w:t>
      </w:r>
      <w:proofErr w:type="spellStart"/>
      <w:r w:rsidRPr="00153B57">
        <w:rPr>
          <w:rFonts w:ascii="Arial" w:hAnsi="Arial" w:cs="Arial"/>
          <w:sz w:val="20"/>
          <w:szCs w:val="20"/>
        </w:rPr>
        <w:t>Grotevendt</w:t>
      </w:r>
      <w:proofErr w:type="spellEnd"/>
      <w:r w:rsidRPr="00153B57">
        <w:rPr>
          <w:rFonts w:ascii="Arial" w:hAnsi="Arial" w:cs="Arial"/>
          <w:sz w:val="20"/>
          <w:szCs w:val="20"/>
        </w:rPr>
        <w:t xml:space="preserve"> A, Scott R, Taylor KD, Delgado GE, Yao J, </w:t>
      </w:r>
      <w:proofErr w:type="spellStart"/>
      <w:r w:rsidRPr="00153B57">
        <w:rPr>
          <w:rFonts w:ascii="Arial" w:hAnsi="Arial" w:cs="Arial"/>
          <w:sz w:val="20"/>
          <w:szCs w:val="20"/>
        </w:rPr>
        <w:t>Kifley</w:t>
      </w:r>
      <w:proofErr w:type="spellEnd"/>
      <w:r w:rsidRPr="00153B57">
        <w:rPr>
          <w:rFonts w:ascii="Arial" w:hAnsi="Arial" w:cs="Arial"/>
          <w:sz w:val="20"/>
          <w:szCs w:val="20"/>
        </w:rPr>
        <w:t xml:space="preserve"> A, Kooperberg C, Qayyum R, Lopez LM, </w:t>
      </w:r>
      <w:proofErr w:type="spellStart"/>
      <w:r w:rsidRPr="00153B57">
        <w:rPr>
          <w:rFonts w:ascii="Arial" w:hAnsi="Arial" w:cs="Arial"/>
          <w:sz w:val="20"/>
          <w:szCs w:val="20"/>
        </w:rPr>
        <w:t>Berentzen</w:t>
      </w:r>
      <w:proofErr w:type="spellEnd"/>
      <w:r w:rsidRPr="00153B57">
        <w:rPr>
          <w:rFonts w:ascii="Arial" w:hAnsi="Arial" w:cs="Arial"/>
          <w:sz w:val="20"/>
          <w:szCs w:val="20"/>
        </w:rPr>
        <w:t xml:space="preserve"> TL, Räikkönen K, </w:t>
      </w:r>
      <w:proofErr w:type="spellStart"/>
      <w:r w:rsidRPr="00153B57">
        <w:rPr>
          <w:rFonts w:ascii="Arial" w:hAnsi="Arial" w:cs="Arial"/>
          <w:sz w:val="20"/>
          <w:szCs w:val="20"/>
        </w:rPr>
        <w:t>Mangino</w:t>
      </w:r>
      <w:proofErr w:type="spellEnd"/>
      <w:r w:rsidRPr="00153B57">
        <w:rPr>
          <w:rFonts w:ascii="Arial" w:hAnsi="Arial" w:cs="Arial"/>
          <w:sz w:val="20"/>
          <w:szCs w:val="20"/>
        </w:rPr>
        <w:t xml:space="preserve"> M, </w:t>
      </w:r>
      <w:proofErr w:type="spellStart"/>
      <w:r w:rsidRPr="00153B57">
        <w:rPr>
          <w:rFonts w:ascii="Arial" w:hAnsi="Arial" w:cs="Arial"/>
          <w:sz w:val="20"/>
          <w:szCs w:val="20"/>
        </w:rPr>
        <w:t>Bandinelli</w:t>
      </w:r>
      <w:proofErr w:type="spellEnd"/>
      <w:r w:rsidRPr="00153B57">
        <w:rPr>
          <w:rFonts w:ascii="Arial" w:hAnsi="Arial" w:cs="Arial"/>
          <w:sz w:val="20"/>
          <w:szCs w:val="20"/>
        </w:rPr>
        <w:t xml:space="preserve"> S, </w:t>
      </w:r>
      <w:proofErr w:type="spellStart"/>
      <w:r w:rsidRPr="00153B57">
        <w:rPr>
          <w:rFonts w:ascii="Arial" w:hAnsi="Arial" w:cs="Arial"/>
          <w:sz w:val="20"/>
          <w:szCs w:val="20"/>
        </w:rPr>
        <w:t>Peyser</w:t>
      </w:r>
      <w:proofErr w:type="spellEnd"/>
      <w:r w:rsidRPr="00153B57">
        <w:rPr>
          <w:rFonts w:ascii="Arial" w:hAnsi="Arial" w:cs="Arial"/>
          <w:sz w:val="20"/>
          <w:szCs w:val="20"/>
        </w:rPr>
        <w:t xml:space="preserve"> PA, Wild S, </w:t>
      </w:r>
      <w:proofErr w:type="spellStart"/>
      <w:r w:rsidRPr="00153B57">
        <w:rPr>
          <w:rFonts w:ascii="Arial" w:hAnsi="Arial" w:cs="Arial"/>
          <w:sz w:val="20"/>
          <w:szCs w:val="20"/>
        </w:rPr>
        <w:t>Trégouët</w:t>
      </w:r>
      <w:proofErr w:type="spellEnd"/>
      <w:r w:rsidRPr="00153B57">
        <w:rPr>
          <w:rFonts w:ascii="Arial" w:hAnsi="Arial" w:cs="Arial"/>
          <w:sz w:val="20"/>
          <w:szCs w:val="20"/>
        </w:rPr>
        <w:t xml:space="preserve"> DA, Wright AF, Marten J, </w:t>
      </w:r>
      <w:proofErr w:type="spellStart"/>
      <w:r w:rsidRPr="00153B57">
        <w:rPr>
          <w:rFonts w:ascii="Arial" w:hAnsi="Arial" w:cs="Arial"/>
          <w:sz w:val="20"/>
          <w:szCs w:val="20"/>
        </w:rPr>
        <w:t>Zemunik</w:t>
      </w:r>
      <w:proofErr w:type="spellEnd"/>
      <w:r w:rsidRPr="00153B57">
        <w:rPr>
          <w:rFonts w:ascii="Arial" w:hAnsi="Arial" w:cs="Arial"/>
          <w:sz w:val="20"/>
          <w:szCs w:val="20"/>
        </w:rPr>
        <w:t xml:space="preserve"> T, Morrison AC, </w:t>
      </w:r>
      <w:proofErr w:type="spellStart"/>
      <w:r w:rsidRPr="00153B57">
        <w:rPr>
          <w:rFonts w:ascii="Arial" w:hAnsi="Arial" w:cs="Arial"/>
          <w:sz w:val="20"/>
          <w:szCs w:val="20"/>
        </w:rPr>
        <w:t>Sennblad</w:t>
      </w:r>
      <w:proofErr w:type="spellEnd"/>
      <w:r w:rsidRPr="00153B57">
        <w:rPr>
          <w:rFonts w:ascii="Arial" w:hAnsi="Arial" w:cs="Arial"/>
          <w:sz w:val="20"/>
          <w:szCs w:val="20"/>
        </w:rPr>
        <w:t xml:space="preserve"> B, </w:t>
      </w:r>
      <w:proofErr w:type="spellStart"/>
      <w:r w:rsidRPr="00153B57">
        <w:rPr>
          <w:rFonts w:ascii="Arial" w:hAnsi="Arial" w:cs="Arial"/>
          <w:sz w:val="20"/>
          <w:szCs w:val="20"/>
        </w:rPr>
        <w:t>Tofler</w:t>
      </w:r>
      <w:proofErr w:type="spellEnd"/>
      <w:r w:rsidRPr="00153B57">
        <w:rPr>
          <w:rFonts w:ascii="Arial" w:hAnsi="Arial" w:cs="Arial"/>
          <w:sz w:val="20"/>
          <w:szCs w:val="20"/>
        </w:rPr>
        <w:t xml:space="preserve"> G, de Maat MPM, </w:t>
      </w:r>
      <w:proofErr w:type="spellStart"/>
      <w:r w:rsidRPr="00153B57">
        <w:rPr>
          <w:rFonts w:ascii="Arial" w:hAnsi="Arial" w:cs="Arial"/>
          <w:sz w:val="20"/>
          <w:szCs w:val="20"/>
        </w:rPr>
        <w:t>Geus</w:t>
      </w:r>
      <w:proofErr w:type="spellEnd"/>
      <w:r w:rsidRPr="00153B57">
        <w:rPr>
          <w:rFonts w:ascii="Arial" w:hAnsi="Arial" w:cs="Arial"/>
          <w:sz w:val="20"/>
          <w:szCs w:val="20"/>
        </w:rPr>
        <w:t xml:space="preserve"> EJC, Lowe GD, </w:t>
      </w:r>
      <w:proofErr w:type="spellStart"/>
      <w:r w:rsidRPr="00153B57">
        <w:rPr>
          <w:rFonts w:ascii="Arial" w:hAnsi="Arial" w:cs="Arial"/>
          <w:sz w:val="20"/>
          <w:szCs w:val="20"/>
        </w:rPr>
        <w:t>Zoledziewska</w:t>
      </w:r>
      <w:proofErr w:type="spellEnd"/>
      <w:r w:rsidRPr="00153B57">
        <w:rPr>
          <w:rFonts w:ascii="Arial" w:hAnsi="Arial" w:cs="Arial"/>
          <w:sz w:val="20"/>
          <w:szCs w:val="20"/>
        </w:rPr>
        <w:t xml:space="preserve"> M, Sattar N, Binder H, </w:t>
      </w:r>
      <w:proofErr w:type="spellStart"/>
      <w:r w:rsidRPr="00153B57">
        <w:rPr>
          <w:rFonts w:ascii="Arial" w:hAnsi="Arial" w:cs="Arial"/>
          <w:sz w:val="20"/>
          <w:szCs w:val="20"/>
        </w:rPr>
        <w:t>Völker</w:t>
      </w:r>
      <w:proofErr w:type="spellEnd"/>
      <w:r w:rsidRPr="00153B57">
        <w:rPr>
          <w:rFonts w:ascii="Arial" w:hAnsi="Arial" w:cs="Arial"/>
          <w:sz w:val="20"/>
          <w:szCs w:val="20"/>
        </w:rPr>
        <w:t xml:space="preserve"> U, </w:t>
      </w:r>
      <w:proofErr w:type="spellStart"/>
      <w:r w:rsidRPr="00153B57">
        <w:rPr>
          <w:rFonts w:ascii="Arial" w:hAnsi="Arial" w:cs="Arial"/>
          <w:sz w:val="20"/>
          <w:szCs w:val="20"/>
        </w:rPr>
        <w:t>Waldenberger</w:t>
      </w:r>
      <w:proofErr w:type="spellEnd"/>
      <w:r w:rsidRPr="00153B57">
        <w:rPr>
          <w:rFonts w:ascii="Arial" w:hAnsi="Arial" w:cs="Arial"/>
          <w:sz w:val="20"/>
          <w:szCs w:val="20"/>
        </w:rPr>
        <w:t xml:space="preserve"> M, </w:t>
      </w:r>
      <w:proofErr w:type="spellStart"/>
      <w:r w:rsidRPr="00153B57">
        <w:rPr>
          <w:rFonts w:ascii="Arial" w:hAnsi="Arial" w:cs="Arial"/>
          <w:sz w:val="20"/>
          <w:szCs w:val="20"/>
        </w:rPr>
        <w:t>Khaw</w:t>
      </w:r>
      <w:proofErr w:type="spellEnd"/>
      <w:r w:rsidRPr="00153B57">
        <w:rPr>
          <w:rFonts w:ascii="Arial" w:hAnsi="Arial" w:cs="Arial"/>
          <w:sz w:val="20"/>
          <w:szCs w:val="20"/>
        </w:rPr>
        <w:t xml:space="preserve"> KT, McKnight B, Huang J, Jenny NS, Holliday EG, Qi L, </w:t>
      </w:r>
      <w:proofErr w:type="spellStart"/>
      <w:r w:rsidRPr="00153B57">
        <w:rPr>
          <w:rFonts w:ascii="Arial" w:hAnsi="Arial" w:cs="Arial"/>
          <w:sz w:val="20"/>
          <w:szCs w:val="20"/>
        </w:rPr>
        <w:t>Mcevoy</w:t>
      </w:r>
      <w:proofErr w:type="spellEnd"/>
      <w:r w:rsidRPr="00153B57">
        <w:rPr>
          <w:rFonts w:ascii="Arial" w:hAnsi="Arial" w:cs="Arial"/>
          <w:sz w:val="20"/>
          <w:szCs w:val="20"/>
        </w:rPr>
        <w:t xml:space="preserve"> MG, Becker DM, Starr JM, Sarin AP, </w:t>
      </w:r>
      <w:proofErr w:type="spellStart"/>
      <w:r w:rsidRPr="00153B57">
        <w:rPr>
          <w:rFonts w:ascii="Arial" w:hAnsi="Arial" w:cs="Arial"/>
          <w:sz w:val="20"/>
          <w:szCs w:val="20"/>
        </w:rPr>
        <w:t>Hysi</w:t>
      </w:r>
      <w:proofErr w:type="spellEnd"/>
      <w:r w:rsidRPr="00153B57">
        <w:rPr>
          <w:rFonts w:ascii="Arial" w:hAnsi="Arial" w:cs="Arial"/>
          <w:sz w:val="20"/>
          <w:szCs w:val="20"/>
        </w:rPr>
        <w:t xml:space="preserve"> PG, Hernandez DG, </w:t>
      </w:r>
      <w:proofErr w:type="spellStart"/>
      <w:r w:rsidRPr="00153B57">
        <w:rPr>
          <w:rFonts w:ascii="Arial" w:hAnsi="Arial" w:cs="Arial"/>
          <w:sz w:val="20"/>
          <w:szCs w:val="20"/>
        </w:rPr>
        <w:t>Jhun</w:t>
      </w:r>
      <w:proofErr w:type="spellEnd"/>
      <w:r w:rsidRPr="00153B57">
        <w:rPr>
          <w:rFonts w:ascii="Arial" w:hAnsi="Arial" w:cs="Arial"/>
          <w:sz w:val="20"/>
          <w:szCs w:val="20"/>
        </w:rPr>
        <w:t xml:space="preserve"> MA, Campbell H, </w:t>
      </w:r>
      <w:proofErr w:type="spellStart"/>
      <w:r w:rsidRPr="00153B57">
        <w:rPr>
          <w:rFonts w:ascii="Arial" w:hAnsi="Arial" w:cs="Arial"/>
          <w:sz w:val="20"/>
          <w:szCs w:val="20"/>
        </w:rPr>
        <w:t>Hamsten</w:t>
      </w:r>
      <w:proofErr w:type="spellEnd"/>
      <w:r w:rsidRPr="00153B57">
        <w:rPr>
          <w:rFonts w:ascii="Arial" w:hAnsi="Arial" w:cs="Arial"/>
          <w:sz w:val="20"/>
          <w:szCs w:val="20"/>
        </w:rPr>
        <w:t xml:space="preserve"> A, </w:t>
      </w:r>
      <w:proofErr w:type="spellStart"/>
      <w:r w:rsidRPr="00153B57">
        <w:rPr>
          <w:rFonts w:ascii="Arial" w:hAnsi="Arial" w:cs="Arial"/>
          <w:sz w:val="20"/>
          <w:szCs w:val="20"/>
        </w:rPr>
        <w:t>Rivadeneira</w:t>
      </w:r>
      <w:proofErr w:type="spellEnd"/>
      <w:r w:rsidRPr="00153B57">
        <w:rPr>
          <w:rFonts w:ascii="Arial" w:hAnsi="Arial" w:cs="Arial"/>
          <w:sz w:val="20"/>
          <w:szCs w:val="20"/>
        </w:rPr>
        <w:t xml:space="preserve"> F, McArdle WL, </w:t>
      </w:r>
      <w:proofErr w:type="spellStart"/>
      <w:r w:rsidRPr="00153B57">
        <w:rPr>
          <w:rFonts w:ascii="Arial" w:hAnsi="Arial" w:cs="Arial"/>
          <w:sz w:val="20"/>
          <w:szCs w:val="20"/>
        </w:rPr>
        <w:t>Slagboom</w:t>
      </w:r>
      <w:proofErr w:type="spellEnd"/>
      <w:r w:rsidRPr="00153B57">
        <w:rPr>
          <w:rFonts w:ascii="Arial" w:hAnsi="Arial" w:cs="Arial"/>
          <w:sz w:val="20"/>
          <w:szCs w:val="20"/>
        </w:rPr>
        <w:t xml:space="preserve"> E, Zeller T, Koenig W, Psaty BM, </w:t>
      </w:r>
      <w:proofErr w:type="spellStart"/>
      <w:r w:rsidRPr="00153B57">
        <w:rPr>
          <w:rFonts w:ascii="Arial" w:hAnsi="Arial" w:cs="Arial"/>
          <w:sz w:val="20"/>
          <w:szCs w:val="20"/>
        </w:rPr>
        <w:t>Haritunians</w:t>
      </w:r>
      <w:proofErr w:type="spellEnd"/>
      <w:r w:rsidRPr="00153B57">
        <w:rPr>
          <w:rFonts w:ascii="Arial" w:hAnsi="Arial" w:cs="Arial"/>
          <w:sz w:val="20"/>
          <w:szCs w:val="20"/>
        </w:rPr>
        <w:t xml:space="preserve"> T, Liu J, </w:t>
      </w:r>
      <w:proofErr w:type="spellStart"/>
      <w:r w:rsidRPr="00153B57">
        <w:rPr>
          <w:rFonts w:ascii="Arial" w:hAnsi="Arial" w:cs="Arial"/>
          <w:sz w:val="20"/>
          <w:szCs w:val="20"/>
        </w:rPr>
        <w:t>Palotie</w:t>
      </w:r>
      <w:proofErr w:type="spellEnd"/>
      <w:r w:rsidRPr="00153B57">
        <w:rPr>
          <w:rFonts w:ascii="Arial" w:hAnsi="Arial" w:cs="Arial"/>
          <w:sz w:val="20"/>
          <w:szCs w:val="20"/>
        </w:rPr>
        <w:t xml:space="preserve"> A, </w:t>
      </w:r>
      <w:proofErr w:type="spellStart"/>
      <w:r w:rsidRPr="00153B57">
        <w:rPr>
          <w:rFonts w:ascii="Arial" w:hAnsi="Arial" w:cs="Arial"/>
          <w:sz w:val="20"/>
          <w:szCs w:val="20"/>
        </w:rPr>
        <w:t>Uitterlinden</w:t>
      </w:r>
      <w:proofErr w:type="spellEnd"/>
      <w:r w:rsidRPr="00153B57">
        <w:rPr>
          <w:rFonts w:ascii="Arial" w:hAnsi="Arial" w:cs="Arial"/>
          <w:sz w:val="20"/>
          <w:szCs w:val="20"/>
        </w:rPr>
        <w:t xml:space="preserve"> AG, Stott DJ, </w:t>
      </w:r>
      <w:proofErr w:type="spellStart"/>
      <w:r w:rsidRPr="00153B57">
        <w:rPr>
          <w:rFonts w:ascii="Arial" w:hAnsi="Arial" w:cs="Arial"/>
          <w:sz w:val="20"/>
          <w:szCs w:val="20"/>
        </w:rPr>
        <w:t>Hofman</w:t>
      </w:r>
      <w:proofErr w:type="spellEnd"/>
      <w:r w:rsidRPr="00153B57">
        <w:rPr>
          <w:rFonts w:ascii="Arial" w:hAnsi="Arial" w:cs="Arial"/>
          <w:sz w:val="20"/>
          <w:szCs w:val="20"/>
        </w:rPr>
        <w:t xml:space="preserve"> A, Franco OH, </w:t>
      </w:r>
      <w:proofErr w:type="spellStart"/>
      <w:r w:rsidRPr="00153B57">
        <w:rPr>
          <w:rFonts w:ascii="Arial" w:hAnsi="Arial" w:cs="Arial"/>
          <w:sz w:val="20"/>
          <w:szCs w:val="20"/>
        </w:rPr>
        <w:t>Polasek</w:t>
      </w:r>
      <w:proofErr w:type="spellEnd"/>
      <w:r w:rsidRPr="00153B57">
        <w:rPr>
          <w:rFonts w:ascii="Arial" w:hAnsi="Arial" w:cs="Arial"/>
          <w:sz w:val="20"/>
          <w:szCs w:val="20"/>
        </w:rPr>
        <w:t xml:space="preserve"> O, </w:t>
      </w:r>
      <w:proofErr w:type="spellStart"/>
      <w:r w:rsidRPr="00153B57">
        <w:rPr>
          <w:rFonts w:ascii="Arial" w:hAnsi="Arial" w:cs="Arial"/>
          <w:sz w:val="20"/>
          <w:szCs w:val="20"/>
        </w:rPr>
        <w:t>Rudan</w:t>
      </w:r>
      <w:proofErr w:type="spellEnd"/>
      <w:r w:rsidRPr="00153B57">
        <w:rPr>
          <w:rFonts w:ascii="Arial" w:hAnsi="Arial" w:cs="Arial"/>
          <w:sz w:val="20"/>
          <w:szCs w:val="20"/>
        </w:rPr>
        <w:t xml:space="preserve"> I, </w:t>
      </w:r>
      <w:proofErr w:type="spellStart"/>
      <w:r w:rsidRPr="00153B57">
        <w:rPr>
          <w:rFonts w:ascii="Arial" w:hAnsi="Arial" w:cs="Arial"/>
          <w:sz w:val="20"/>
          <w:szCs w:val="20"/>
        </w:rPr>
        <w:t>Morange</w:t>
      </w:r>
      <w:proofErr w:type="spellEnd"/>
      <w:r w:rsidRPr="00153B57">
        <w:rPr>
          <w:rFonts w:ascii="Arial" w:hAnsi="Arial" w:cs="Arial"/>
          <w:sz w:val="20"/>
          <w:szCs w:val="20"/>
        </w:rPr>
        <w:t xml:space="preserve"> PE, Wilson JF, </w:t>
      </w:r>
      <w:proofErr w:type="spellStart"/>
      <w:r w:rsidRPr="00153B57">
        <w:rPr>
          <w:rFonts w:ascii="Arial" w:hAnsi="Arial" w:cs="Arial"/>
          <w:sz w:val="20"/>
          <w:szCs w:val="20"/>
        </w:rPr>
        <w:t>Kardia</w:t>
      </w:r>
      <w:proofErr w:type="spellEnd"/>
      <w:r w:rsidRPr="00153B57">
        <w:rPr>
          <w:rFonts w:ascii="Arial" w:hAnsi="Arial" w:cs="Arial"/>
          <w:sz w:val="20"/>
          <w:szCs w:val="20"/>
        </w:rPr>
        <w:t xml:space="preserve"> SLR, </w:t>
      </w:r>
      <w:proofErr w:type="spellStart"/>
      <w:r w:rsidRPr="00153B57">
        <w:rPr>
          <w:rFonts w:ascii="Arial" w:hAnsi="Arial" w:cs="Arial"/>
          <w:sz w:val="20"/>
          <w:szCs w:val="20"/>
        </w:rPr>
        <w:t>Ferrucci</w:t>
      </w:r>
      <w:proofErr w:type="spellEnd"/>
      <w:r w:rsidRPr="00153B57">
        <w:rPr>
          <w:rFonts w:ascii="Arial" w:hAnsi="Arial" w:cs="Arial"/>
          <w:sz w:val="20"/>
          <w:szCs w:val="20"/>
        </w:rPr>
        <w:t xml:space="preserve"> L, Spector TD, Eriksson JG, Hansen T, Deary IJ, Becker LC, Scott RJ, Mitchell P, </w:t>
      </w:r>
      <w:proofErr w:type="spellStart"/>
      <w:r w:rsidRPr="00153B57">
        <w:rPr>
          <w:rFonts w:ascii="Arial" w:hAnsi="Arial" w:cs="Arial"/>
          <w:sz w:val="20"/>
          <w:szCs w:val="20"/>
        </w:rPr>
        <w:t>März</w:t>
      </w:r>
      <w:proofErr w:type="spellEnd"/>
      <w:r w:rsidRPr="00153B57">
        <w:rPr>
          <w:rFonts w:ascii="Arial" w:hAnsi="Arial" w:cs="Arial"/>
          <w:sz w:val="20"/>
          <w:szCs w:val="20"/>
        </w:rPr>
        <w:t xml:space="preserve"> W, Wareham NJ, Peters A, </w:t>
      </w:r>
      <w:proofErr w:type="spellStart"/>
      <w:r w:rsidRPr="00153B57">
        <w:rPr>
          <w:rFonts w:ascii="Arial" w:hAnsi="Arial" w:cs="Arial"/>
          <w:sz w:val="20"/>
          <w:szCs w:val="20"/>
        </w:rPr>
        <w:t>Greinacher</w:t>
      </w:r>
      <w:proofErr w:type="spellEnd"/>
      <w:r w:rsidRPr="00153B57">
        <w:rPr>
          <w:rFonts w:ascii="Arial" w:hAnsi="Arial" w:cs="Arial"/>
          <w:sz w:val="20"/>
          <w:szCs w:val="20"/>
        </w:rPr>
        <w:t xml:space="preserve"> A, Wild PS, </w:t>
      </w:r>
      <w:proofErr w:type="spellStart"/>
      <w:r w:rsidRPr="00153B57">
        <w:rPr>
          <w:rFonts w:ascii="Arial" w:hAnsi="Arial" w:cs="Arial"/>
          <w:sz w:val="20"/>
          <w:szCs w:val="20"/>
        </w:rPr>
        <w:t>Jukema</w:t>
      </w:r>
      <w:proofErr w:type="spellEnd"/>
      <w:r w:rsidRPr="00153B57">
        <w:rPr>
          <w:rFonts w:ascii="Arial" w:hAnsi="Arial" w:cs="Arial"/>
          <w:sz w:val="20"/>
          <w:szCs w:val="20"/>
        </w:rPr>
        <w:t xml:space="preserve"> W, </w:t>
      </w:r>
      <w:proofErr w:type="spellStart"/>
      <w:r w:rsidRPr="00153B57">
        <w:rPr>
          <w:rFonts w:ascii="Arial" w:hAnsi="Arial" w:cs="Arial"/>
          <w:sz w:val="20"/>
          <w:szCs w:val="20"/>
        </w:rPr>
        <w:t>Boomsma</w:t>
      </w:r>
      <w:proofErr w:type="spellEnd"/>
      <w:r w:rsidRPr="00153B57">
        <w:rPr>
          <w:rFonts w:ascii="Arial" w:hAnsi="Arial" w:cs="Arial"/>
          <w:sz w:val="20"/>
          <w:szCs w:val="20"/>
        </w:rPr>
        <w:t xml:space="preserve"> DI, Hayward C, </w:t>
      </w:r>
      <w:proofErr w:type="spellStart"/>
      <w:r w:rsidRPr="00153B57">
        <w:rPr>
          <w:rFonts w:ascii="Arial" w:hAnsi="Arial" w:cs="Arial"/>
          <w:sz w:val="20"/>
          <w:szCs w:val="20"/>
        </w:rPr>
        <w:t>Cucca</w:t>
      </w:r>
      <w:proofErr w:type="spellEnd"/>
      <w:r w:rsidRPr="00153B57">
        <w:rPr>
          <w:rFonts w:ascii="Arial" w:hAnsi="Arial" w:cs="Arial"/>
          <w:sz w:val="20"/>
          <w:szCs w:val="20"/>
        </w:rPr>
        <w:t xml:space="preserve"> F, Tracy R, Watkins H, Reiner AP, Folsom AR, </w:t>
      </w:r>
      <w:proofErr w:type="spellStart"/>
      <w:r w:rsidRPr="00153B57">
        <w:rPr>
          <w:rFonts w:ascii="Arial" w:hAnsi="Arial" w:cs="Arial"/>
          <w:sz w:val="20"/>
          <w:szCs w:val="20"/>
        </w:rPr>
        <w:t>Ridker</w:t>
      </w:r>
      <w:proofErr w:type="spellEnd"/>
      <w:r w:rsidRPr="00153B57">
        <w:rPr>
          <w:rFonts w:ascii="Arial" w:hAnsi="Arial" w:cs="Arial"/>
          <w:sz w:val="20"/>
          <w:szCs w:val="20"/>
        </w:rPr>
        <w:t xml:space="preserve"> PM, O'Donnell CJ, Smith NL, Strachan DP, Dehghan A. </w:t>
      </w:r>
      <w:r w:rsidRPr="00153B57">
        <w:rPr>
          <w:rFonts w:ascii="Arial" w:hAnsi="Arial" w:cs="Arial"/>
          <w:b/>
          <w:i/>
          <w:sz w:val="20"/>
          <w:szCs w:val="20"/>
        </w:rPr>
        <w:t>A meta-analysis of 120 246 individuals identifies 18 new loci for fibrinogen concentration.</w:t>
      </w:r>
      <w:r w:rsidRPr="00153B57">
        <w:rPr>
          <w:rFonts w:ascii="Arial" w:hAnsi="Arial" w:cs="Arial"/>
          <w:sz w:val="20"/>
          <w:szCs w:val="20"/>
        </w:rPr>
        <w:t xml:space="preserve"> Hum. Mol. Genet. 2016 Jan 15.</w:t>
      </w:r>
      <w:r w:rsidR="00BE14B1" w:rsidRPr="00153B57">
        <w:rPr>
          <w:rFonts w:ascii="Arial" w:hAnsi="Arial" w:cs="Arial"/>
          <w:sz w:val="20"/>
          <w:szCs w:val="20"/>
        </w:rPr>
        <w:t xml:space="preserve"> </w:t>
      </w:r>
      <w:r w:rsidR="00F347EF">
        <w:rPr>
          <w:rFonts w:ascii="Arial" w:hAnsi="Arial" w:cs="Arial"/>
          <w:sz w:val="20"/>
          <w:szCs w:val="20"/>
        </w:rPr>
        <w:t xml:space="preserve">Vol. 25, issue 2, pp. 358-370. </w:t>
      </w:r>
      <w:r w:rsidRPr="00153B57">
        <w:rPr>
          <w:rFonts w:ascii="Arial" w:hAnsi="Arial" w:cs="Arial"/>
          <w:sz w:val="20"/>
          <w:szCs w:val="20"/>
        </w:rPr>
        <w:t xml:space="preserve">PM:26561523. </w:t>
      </w:r>
      <w:r w:rsidR="001B1AB1" w:rsidRPr="00153B57">
        <w:rPr>
          <w:rFonts w:ascii="Arial" w:hAnsi="Arial" w:cs="Arial"/>
          <w:sz w:val="20"/>
          <w:szCs w:val="20"/>
        </w:rPr>
        <w:t>PMC4715256.</w:t>
      </w:r>
    </w:p>
    <w:p w14:paraId="5A4AF07B" w14:textId="77777777" w:rsidR="005E6E24" w:rsidRDefault="005E6E24"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Dehghan A</w:t>
      </w:r>
      <w:r w:rsidR="009474F1" w:rsidRPr="00153B57">
        <w:rPr>
          <w:rFonts w:ascii="Arial" w:hAnsi="Arial" w:cs="Arial"/>
          <w:sz w:val="20"/>
          <w:szCs w:val="20"/>
        </w:rPr>
        <w:t>,</w:t>
      </w:r>
      <w:r w:rsidRPr="00153B57">
        <w:rPr>
          <w:rFonts w:ascii="Arial" w:hAnsi="Arial" w:cs="Arial"/>
          <w:sz w:val="20"/>
          <w:szCs w:val="20"/>
        </w:rPr>
        <w:t xml:space="preserve"> Bis JC</w:t>
      </w:r>
      <w:r w:rsidR="009474F1" w:rsidRPr="00153B57">
        <w:rPr>
          <w:rFonts w:ascii="Arial" w:hAnsi="Arial" w:cs="Arial"/>
          <w:sz w:val="20"/>
          <w:szCs w:val="20"/>
        </w:rPr>
        <w:t>,</w:t>
      </w:r>
      <w:r w:rsidRPr="00153B57">
        <w:rPr>
          <w:rFonts w:ascii="Arial" w:hAnsi="Arial" w:cs="Arial"/>
          <w:sz w:val="20"/>
          <w:szCs w:val="20"/>
        </w:rPr>
        <w:t xml:space="preserve"> White CC</w:t>
      </w:r>
      <w:r w:rsidR="009474F1" w:rsidRPr="00153B57">
        <w:rPr>
          <w:rFonts w:ascii="Arial" w:hAnsi="Arial" w:cs="Arial"/>
          <w:sz w:val="20"/>
          <w:szCs w:val="20"/>
        </w:rPr>
        <w:t>,</w:t>
      </w:r>
      <w:r w:rsidRPr="00153B57">
        <w:rPr>
          <w:rFonts w:ascii="Arial" w:hAnsi="Arial" w:cs="Arial"/>
          <w:sz w:val="20"/>
          <w:szCs w:val="20"/>
        </w:rPr>
        <w:t xml:space="preserve"> Smith AV</w:t>
      </w:r>
      <w:r w:rsidR="009474F1" w:rsidRPr="00153B57">
        <w:rPr>
          <w:rFonts w:ascii="Arial" w:hAnsi="Arial" w:cs="Arial"/>
          <w:sz w:val="20"/>
          <w:szCs w:val="20"/>
        </w:rPr>
        <w:t>,</w:t>
      </w:r>
      <w:r w:rsidRPr="00153B57">
        <w:rPr>
          <w:rFonts w:ascii="Arial" w:hAnsi="Arial" w:cs="Arial"/>
          <w:sz w:val="20"/>
          <w:szCs w:val="20"/>
        </w:rPr>
        <w:t xml:space="preserve"> Morrison AC</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Cupples</w:t>
      </w:r>
      <w:proofErr w:type="spellEnd"/>
      <w:r w:rsidRPr="00153B57">
        <w:rPr>
          <w:rFonts w:ascii="Arial" w:hAnsi="Arial" w:cs="Arial"/>
          <w:sz w:val="20"/>
          <w:szCs w:val="20"/>
        </w:rPr>
        <w:t xml:space="preserve"> AL</w:t>
      </w:r>
      <w:r w:rsidR="009474F1" w:rsidRPr="00153B57">
        <w:rPr>
          <w:rFonts w:ascii="Arial" w:hAnsi="Arial" w:cs="Arial"/>
          <w:sz w:val="20"/>
          <w:szCs w:val="20"/>
        </w:rPr>
        <w:t>,</w:t>
      </w:r>
      <w:r w:rsidRPr="00153B57">
        <w:rPr>
          <w:rFonts w:ascii="Arial" w:hAnsi="Arial" w:cs="Arial"/>
          <w:sz w:val="20"/>
          <w:szCs w:val="20"/>
        </w:rPr>
        <w:t xml:space="preserve"> Trompet S</w:t>
      </w:r>
      <w:r w:rsidR="009474F1" w:rsidRPr="00153B57">
        <w:rPr>
          <w:rFonts w:ascii="Arial" w:hAnsi="Arial" w:cs="Arial"/>
          <w:sz w:val="20"/>
          <w:szCs w:val="20"/>
        </w:rPr>
        <w:t>, Chasman</w:t>
      </w:r>
      <w:r w:rsidRPr="00153B57">
        <w:rPr>
          <w:rFonts w:ascii="Arial" w:hAnsi="Arial" w:cs="Arial"/>
          <w:sz w:val="20"/>
          <w:szCs w:val="20"/>
        </w:rPr>
        <w:t xml:space="preserve"> DI</w:t>
      </w:r>
      <w:r w:rsidR="009474F1" w:rsidRPr="00153B57">
        <w:rPr>
          <w:rFonts w:ascii="Arial" w:hAnsi="Arial" w:cs="Arial"/>
          <w:sz w:val="20"/>
          <w:szCs w:val="20"/>
        </w:rPr>
        <w:t>,</w:t>
      </w:r>
      <w:r w:rsidRPr="00153B57">
        <w:rPr>
          <w:rFonts w:ascii="Arial" w:hAnsi="Arial" w:cs="Arial"/>
          <w:sz w:val="20"/>
          <w:szCs w:val="20"/>
        </w:rPr>
        <w:t xml:space="preserve"> Lumley T</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Völker</w:t>
      </w:r>
      <w:proofErr w:type="spellEnd"/>
      <w:r w:rsidRPr="00153B57">
        <w:rPr>
          <w:rFonts w:ascii="Arial" w:hAnsi="Arial" w:cs="Arial"/>
          <w:sz w:val="20"/>
          <w:szCs w:val="20"/>
        </w:rPr>
        <w:t xml:space="preserve"> U</w:t>
      </w:r>
      <w:r w:rsidR="009474F1" w:rsidRPr="00153B57">
        <w:rPr>
          <w:rFonts w:ascii="Arial" w:hAnsi="Arial" w:cs="Arial"/>
          <w:sz w:val="20"/>
          <w:szCs w:val="20"/>
        </w:rPr>
        <w:t>,</w:t>
      </w:r>
      <w:r w:rsidRPr="00153B57">
        <w:rPr>
          <w:rFonts w:ascii="Arial" w:hAnsi="Arial" w:cs="Arial"/>
          <w:sz w:val="20"/>
          <w:szCs w:val="20"/>
        </w:rPr>
        <w:t xml:space="preserve"> Buckley BM</w:t>
      </w:r>
      <w:r w:rsidR="009474F1" w:rsidRPr="00153B57">
        <w:rPr>
          <w:rFonts w:ascii="Arial" w:hAnsi="Arial" w:cs="Arial"/>
          <w:sz w:val="20"/>
          <w:szCs w:val="20"/>
        </w:rPr>
        <w:t>,</w:t>
      </w:r>
      <w:r w:rsidRPr="00153B57">
        <w:rPr>
          <w:rFonts w:ascii="Arial" w:hAnsi="Arial" w:cs="Arial"/>
          <w:sz w:val="20"/>
          <w:szCs w:val="20"/>
        </w:rPr>
        <w:t xml:space="preserve"> Ding J</w:t>
      </w:r>
      <w:r w:rsidR="009474F1" w:rsidRPr="00153B57">
        <w:rPr>
          <w:rFonts w:ascii="Arial" w:hAnsi="Arial" w:cs="Arial"/>
          <w:sz w:val="20"/>
          <w:szCs w:val="20"/>
        </w:rPr>
        <w:t>,</w:t>
      </w:r>
      <w:r w:rsidRPr="00153B57">
        <w:rPr>
          <w:rFonts w:ascii="Arial" w:hAnsi="Arial" w:cs="Arial"/>
          <w:sz w:val="20"/>
          <w:szCs w:val="20"/>
        </w:rPr>
        <w:t xml:space="preserve"> Jensen MK</w:t>
      </w:r>
      <w:r w:rsidR="009474F1" w:rsidRPr="00153B57">
        <w:rPr>
          <w:rFonts w:ascii="Arial" w:hAnsi="Arial" w:cs="Arial"/>
          <w:sz w:val="20"/>
          <w:szCs w:val="20"/>
        </w:rPr>
        <w:t>,</w:t>
      </w:r>
      <w:r w:rsidRPr="00153B57">
        <w:rPr>
          <w:rFonts w:ascii="Arial" w:hAnsi="Arial" w:cs="Arial"/>
          <w:sz w:val="20"/>
          <w:szCs w:val="20"/>
        </w:rPr>
        <w:t xml:space="preserve"> Folsom AR</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Kritchevsky</w:t>
      </w:r>
      <w:proofErr w:type="spellEnd"/>
      <w:r w:rsidRPr="00153B57">
        <w:rPr>
          <w:rFonts w:ascii="Arial" w:hAnsi="Arial" w:cs="Arial"/>
          <w:sz w:val="20"/>
          <w:szCs w:val="20"/>
        </w:rPr>
        <w:t xml:space="preserve"> SB</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Girman</w:t>
      </w:r>
      <w:proofErr w:type="spellEnd"/>
      <w:r w:rsidRPr="00153B57">
        <w:rPr>
          <w:rFonts w:ascii="Arial" w:hAnsi="Arial" w:cs="Arial"/>
          <w:sz w:val="20"/>
          <w:szCs w:val="20"/>
        </w:rPr>
        <w:t xml:space="preserve"> CJ</w:t>
      </w:r>
      <w:r w:rsidR="009474F1" w:rsidRPr="00153B57">
        <w:rPr>
          <w:rFonts w:ascii="Arial" w:hAnsi="Arial" w:cs="Arial"/>
          <w:sz w:val="20"/>
          <w:szCs w:val="20"/>
        </w:rPr>
        <w:t>,</w:t>
      </w:r>
      <w:r w:rsidRPr="00153B57">
        <w:rPr>
          <w:rFonts w:ascii="Arial" w:hAnsi="Arial" w:cs="Arial"/>
          <w:sz w:val="20"/>
          <w:szCs w:val="20"/>
        </w:rPr>
        <w:t xml:space="preserve"> Ford I</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Dörr</w:t>
      </w:r>
      <w:proofErr w:type="spellEnd"/>
      <w:r w:rsidRPr="00153B57">
        <w:rPr>
          <w:rFonts w:ascii="Arial" w:hAnsi="Arial" w:cs="Arial"/>
          <w:sz w:val="20"/>
          <w:szCs w:val="20"/>
        </w:rPr>
        <w:t xml:space="preserve"> M</w:t>
      </w:r>
      <w:r w:rsidR="009474F1" w:rsidRPr="00153B57">
        <w:rPr>
          <w:rFonts w:ascii="Arial" w:hAnsi="Arial" w:cs="Arial"/>
          <w:sz w:val="20"/>
          <w:szCs w:val="20"/>
        </w:rPr>
        <w:t xml:space="preserve">, </w:t>
      </w:r>
      <w:proofErr w:type="spellStart"/>
      <w:r w:rsidR="009474F1" w:rsidRPr="00153B57">
        <w:rPr>
          <w:rFonts w:ascii="Arial" w:hAnsi="Arial" w:cs="Arial"/>
          <w:sz w:val="20"/>
          <w:szCs w:val="20"/>
        </w:rPr>
        <w:t>Salomaa</w:t>
      </w:r>
      <w:proofErr w:type="spellEnd"/>
      <w:r w:rsidRPr="00153B57">
        <w:rPr>
          <w:rFonts w:ascii="Arial" w:hAnsi="Arial" w:cs="Arial"/>
          <w:sz w:val="20"/>
          <w:szCs w:val="20"/>
        </w:rPr>
        <w:t xml:space="preserve"> V</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Uitterlinden</w:t>
      </w:r>
      <w:proofErr w:type="spellEnd"/>
      <w:r w:rsidRPr="00153B57">
        <w:rPr>
          <w:rFonts w:ascii="Arial" w:hAnsi="Arial" w:cs="Arial"/>
          <w:sz w:val="20"/>
          <w:szCs w:val="20"/>
        </w:rPr>
        <w:t xml:space="preserve"> AG</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Eiriksdottir</w:t>
      </w:r>
      <w:proofErr w:type="spellEnd"/>
      <w:r w:rsidRPr="00153B57">
        <w:rPr>
          <w:rFonts w:ascii="Arial" w:hAnsi="Arial" w:cs="Arial"/>
          <w:sz w:val="20"/>
          <w:szCs w:val="20"/>
        </w:rPr>
        <w:t xml:space="preserve"> G</w:t>
      </w:r>
      <w:r w:rsidR="009474F1" w:rsidRPr="00153B57">
        <w:rPr>
          <w:rFonts w:ascii="Arial" w:hAnsi="Arial" w:cs="Arial"/>
          <w:sz w:val="20"/>
          <w:szCs w:val="20"/>
        </w:rPr>
        <w:t xml:space="preserve">, </w:t>
      </w:r>
      <w:proofErr w:type="spellStart"/>
      <w:r w:rsidR="009474F1" w:rsidRPr="00153B57">
        <w:rPr>
          <w:rFonts w:ascii="Arial" w:hAnsi="Arial" w:cs="Arial"/>
          <w:sz w:val="20"/>
          <w:szCs w:val="20"/>
        </w:rPr>
        <w:t>Vasan</w:t>
      </w:r>
      <w:proofErr w:type="spellEnd"/>
      <w:r w:rsidRPr="00153B57">
        <w:rPr>
          <w:rFonts w:ascii="Arial" w:hAnsi="Arial" w:cs="Arial"/>
          <w:sz w:val="20"/>
          <w:szCs w:val="20"/>
        </w:rPr>
        <w:t xml:space="preserve"> RS</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Franceschini</w:t>
      </w:r>
      <w:proofErr w:type="spellEnd"/>
      <w:r w:rsidRPr="00153B57">
        <w:rPr>
          <w:rFonts w:ascii="Arial" w:hAnsi="Arial" w:cs="Arial"/>
          <w:sz w:val="20"/>
          <w:szCs w:val="20"/>
        </w:rPr>
        <w:t xml:space="preserve"> N</w:t>
      </w:r>
      <w:r w:rsidR="009474F1" w:rsidRPr="00153B57">
        <w:rPr>
          <w:rFonts w:ascii="Arial" w:hAnsi="Arial" w:cs="Arial"/>
          <w:sz w:val="20"/>
          <w:szCs w:val="20"/>
        </w:rPr>
        <w:t>,</w:t>
      </w:r>
      <w:r w:rsidRPr="00153B57">
        <w:rPr>
          <w:rFonts w:ascii="Arial" w:hAnsi="Arial" w:cs="Arial"/>
          <w:sz w:val="20"/>
          <w:szCs w:val="20"/>
        </w:rPr>
        <w:t xml:space="preserve"> Carty CL</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Virtamo</w:t>
      </w:r>
      <w:proofErr w:type="spellEnd"/>
      <w:r w:rsidRPr="00153B57">
        <w:rPr>
          <w:rFonts w:ascii="Arial" w:hAnsi="Arial" w:cs="Arial"/>
          <w:sz w:val="20"/>
          <w:szCs w:val="20"/>
        </w:rPr>
        <w:t xml:space="preserve"> J</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Demissie</w:t>
      </w:r>
      <w:proofErr w:type="spellEnd"/>
      <w:r w:rsidRPr="00153B57">
        <w:rPr>
          <w:rFonts w:ascii="Arial" w:hAnsi="Arial" w:cs="Arial"/>
          <w:sz w:val="20"/>
          <w:szCs w:val="20"/>
        </w:rPr>
        <w:t xml:space="preserve"> S</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Amouyel</w:t>
      </w:r>
      <w:proofErr w:type="spellEnd"/>
      <w:r w:rsidRPr="00153B57">
        <w:rPr>
          <w:rFonts w:ascii="Arial" w:hAnsi="Arial" w:cs="Arial"/>
          <w:sz w:val="20"/>
          <w:szCs w:val="20"/>
        </w:rPr>
        <w:t xml:space="preserve"> P</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Arveiler</w:t>
      </w:r>
      <w:proofErr w:type="spellEnd"/>
      <w:r w:rsidRPr="00153B57">
        <w:rPr>
          <w:rFonts w:ascii="Arial" w:hAnsi="Arial" w:cs="Arial"/>
          <w:sz w:val="20"/>
          <w:szCs w:val="20"/>
        </w:rPr>
        <w:t xml:space="preserve"> D</w:t>
      </w:r>
      <w:r w:rsidR="009474F1" w:rsidRPr="00153B57">
        <w:rPr>
          <w:rFonts w:ascii="Arial" w:hAnsi="Arial" w:cs="Arial"/>
          <w:sz w:val="20"/>
          <w:szCs w:val="20"/>
        </w:rPr>
        <w:t>,</w:t>
      </w:r>
      <w:r w:rsidRPr="00153B57">
        <w:rPr>
          <w:rFonts w:ascii="Arial" w:hAnsi="Arial" w:cs="Arial"/>
          <w:sz w:val="20"/>
          <w:szCs w:val="20"/>
        </w:rPr>
        <w:t xml:space="preserve"> Heckbert SR</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Ferrieres</w:t>
      </w:r>
      <w:proofErr w:type="spellEnd"/>
      <w:r w:rsidRPr="00153B57">
        <w:rPr>
          <w:rFonts w:ascii="Arial" w:hAnsi="Arial" w:cs="Arial"/>
          <w:sz w:val="20"/>
          <w:szCs w:val="20"/>
        </w:rPr>
        <w:t xml:space="preserve"> J</w:t>
      </w:r>
      <w:r w:rsidR="009474F1" w:rsidRPr="00153B57">
        <w:rPr>
          <w:rFonts w:ascii="Arial" w:hAnsi="Arial" w:cs="Arial"/>
          <w:sz w:val="20"/>
          <w:szCs w:val="20"/>
        </w:rPr>
        <w:t xml:space="preserve">, </w:t>
      </w:r>
      <w:proofErr w:type="spellStart"/>
      <w:r w:rsidRPr="00153B57">
        <w:rPr>
          <w:rFonts w:ascii="Arial" w:hAnsi="Arial" w:cs="Arial"/>
          <w:sz w:val="20"/>
          <w:szCs w:val="20"/>
        </w:rPr>
        <w:t>Ducimetiere</w:t>
      </w:r>
      <w:proofErr w:type="spellEnd"/>
      <w:r w:rsidRPr="00153B57">
        <w:rPr>
          <w:rFonts w:ascii="Arial" w:hAnsi="Arial" w:cs="Arial"/>
          <w:sz w:val="20"/>
          <w:szCs w:val="20"/>
        </w:rPr>
        <w:t xml:space="preserve"> P</w:t>
      </w:r>
      <w:r w:rsidR="009474F1" w:rsidRPr="00153B57">
        <w:rPr>
          <w:rFonts w:ascii="Arial" w:hAnsi="Arial" w:cs="Arial"/>
          <w:sz w:val="20"/>
          <w:szCs w:val="20"/>
        </w:rPr>
        <w:t>,</w:t>
      </w:r>
      <w:r w:rsidRPr="00153B57">
        <w:rPr>
          <w:rFonts w:ascii="Arial" w:hAnsi="Arial" w:cs="Arial"/>
          <w:sz w:val="20"/>
          <w:szCs w:val="20"/>
        </w:rPr>
        <w:t xml:space="preserve"> Smith NL</w:t>
      </w:r>
      <w:r w:rsidR="009474F1" w:rsidRPr="00153B57">
        <w:rPr>
          <w:rFonts w:ascii="Arial" w:hAnsi="Arial" w:cs="Arial"/>
          <w:sz w:val="20"/>
          <w:szCs w:val="20"/>
        </w:rPr>
        <w:t>,</w:t>
      </w:r>
      <w:r w:rsidRPr="00153B57">
        <w:rPr>
          <w:rFonts w:ascii="Arial" w:hAnsi="Arial" w:cs="Arial"/>
          <w:sz w:val="20"/>
          <w:szCs w:val="20"/>
        </w:rPr>
        <w:t xml:space="preserve"> Wang YA</w:t>
      </w:r>
      <w:r w:rsidR="009474F1" w:rsidRPr="00153B57">
        <w:rPr>
          <w:rFonts w:ascii="Arial" w:hAnsi="Arial" w:cs="Arial"/>
          <w:sz w:val="20"/>
          <w:szCs w:val="20"/>
        </w:rPr>
        <w:t>,</w:t>
      </w:r>
      <w:r w:rsidRPr="00153B57">
        <w:rPr>
          <w:rFonts w:ascii="Arial" w:hAnsi="Arial" w:cs="Arial"/>
          <w:sz w:val="20"/>
          <w:szCs w:val="20"/>
        </w:rPr>
        <w:t xml:space="preserve"> Siscovick DS</w:t>
      </w:r>
      <w:r w:rsidR="009474F1" w:rsidRPr="00153B57">
        <w:rPr>
          <w:rFonts w:ascii="Arial" w:hAnsi="Arial" w:cs="Arial"/>
          <w:sz w:val="20"/>
          <w:szCs w:val="20"/>
        </w:rPr>
        <w:t>,</w:t>
      </w:r>
      <w:r w:rsidRPr="00153B57">
        <w:rPr>
          <w:rFonts w:ascii="Arial" w:hAnsi="Arial" w:cs="Arial"/>
          <w:sz w:val="20"/>
          <w:szCs w:val="20"/>
        </w:rPr>
        <w:t xml:space="preserve"> Rice KM</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Wiklund</w:t>
      </w:r>
      <w:proofErr w:type="spellEnd"/>
      <w:r w:rsidRPr="00153B57">
        <w:rPr>
          <w:rFonts w:ascii="Arial" w:hAnsi="Arial" w:cs="Arial"/>
          <w:sz w:val="20"/>
          <w:szCs w:val="20"/>
        </w:rPr>
        <w:t xml:space="preserve"> PG</w:t>
      </w:r>
      <w:r w:rsidR="009474F1" w:rsidRPr="00153B57">
        <w:rPr>
          <w:rFonts w:ascii="Arial" w:hAnsi="Arial" w:cs="Arial"/>
          <w:sz w:val="20"/>
          <w:szCs w:val="20"/>
        </w:rPr>
        <w:t>,</w:t>
      </w:r>
      <w:r w:rsidRPr="00153B57">
        <w:rPr>
          <w:rFonts w:ascii="Arial" w:hAnsi="Arial" w:cs="Arial"/>
          <w:sz w:val="20"/>
          <w:szCs w:val="20"/>
        </w:rPr>
        <w:t xml:space="preserve"> Taylor KD</w:t>
      </w:r>
      <w:r w:rsidR="009474F1" w:rsidRPr="00153B57">
        <w:rPr>
          <w:rFonts w:ascii="Arial" w:hAnsi="Arial" w:cs="Arial"/>
          <w:sz w:val="20"/>
          <w:szCs w:val="20"/>
        </w:rPr>
        <w:t>,</w:t>
      </w:r>
      <w:r w:rsidRPr="00153B57">
        <w:rPr>
          <w:rFonts w:ascii="Arial" w:hAnsi="Arial" w:cs="Arial"/>
          <w:sz w:val="20"/>
          <w:szCs w:val="20"/>
        </w:rPr>
        <w:t xml:space="preserve"> Evans A</w:t>
      </w:r>
      <w:r w:rsidR="009474F1" w:rsidRPr="00153B57">
        <w:rPr>
          <w:rFonts w:ascii="Arial" w:hAnsi="Arial" w:cs="Arial"/>
          <w:sz w:val="20"/>
          <w:szCs w:val="20"/>
        </w:rPr>
        <w:t>,</w:t>
      </w:r>
      <w:r w:rsidRPr="00153B57">
        <w:rPr>
          <w:rFonts w:ascii="Arial" w:hAnsi="Arial" w:cs="Arial"/>
          <w:sz w:val="20"/>
          <w:szCs w:val="20"/>
        </w:rPr>
        <w:t xml:space="preserve"> Kee F</w:t>
      </w:r>
      <w:r w:rsidR="009474F1" w:rsidRPr="00153B57">
        <w:rPr>
          <w:rFonts w:ascii="Arial" w:hAnsi="Arial" w:cs="Arial"/>
          <w:sz w:val="20"/>
          <w:szCs w:val="20"/>
        </w:rPr>
        <w:t>,</w:t>
      </w:r>
      <w:r w:rsidRPr="00153B57">
        <w:rPr>
          <w:rFonts w:ascii="Arial" w:hAnsi="Arial" w:cs="Arial"/>
          <w:sz w:val="20"/>
          <w:szCs w:val="20"/>
        </w:rPr>
        <w:t xml:space="preserve"> Rotter JI</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Karvanen</w:t>
      </w:r>
      <w:proofErr w:type="spellEnd"/>
      <w:r w:rsidRPr="00153B57">
        <w:rPr>
          <w:rFonts w:ascii="Arial" w:hAnsi="Arial" w:cs="Arial"/>
          <w:sz w:val="20"/>
          <w:szCs w:val="20"/>
        </w:rPr>
        <w:t xml:space="preserve"> J</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Kuulasmaa</w:t>
      </w:r>
      <w:proofErr w:type="spellEnd"/>
      <w:r w:rsidRPr="00153B57">
        <w:rPr>
          <w:rFonts w:ascii="Arial" w:hAnsi="Arial" w:cs="Arial"/>
          <w:sz w:val="20"/>
          <w:szCs w:val="20"/>
        </w:rPr>
        <w:t xml:space="preserve"> K</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Heiss</w:t>
      </w:r>
      <w:proofErr w:type="spellEnd"/>
      <w:r w:rsidRPr="00153B57">
        <w:rPr>
          <w:rFonts w:ascii="Arial" w:hAnsi="Arial" w:cs="Arial"/>
          <w:sz w:val="20"/>
          <w:szCs w:val="20"/>
        </w:rPr>
        <w:t xml:space="preserve"> G</w:t>
      </w:r>
      <w:r w:rsidR="009474F1" w:rsidRPr="00153B57">
        <w:rPr>
          <w:rFonts w:ascii="Arial" w:hAnsi="Arial" w:cs="Arial"/>
          <w:sz w:val="20"/>
          <w:szCs w:val="20"/>
        </w:rPr>
        <w:t>,</w:t>
      </w:r>
      <w:r w:rsidRPr="00153B57">
        <w:rPr>
          <w:rFonts w:ascii="Arial" w:hAnsi="Arial" w:cs="Arial"/>
          <w:sz w:val="20"/>
          <w:szCs w:val="20"/>
        </w:rPr>
        <w:t xml:space="preserve"> Kraft P</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Launer</w:t>
      </w:r>
      <w:proofErr w:type="spellEnd"/>
      <w:r w:rsidRPr="00153B57">
        <w:rPr>
          <w:rFonts w:ascii="Arial" w:hAnsi="Arial" w:cs="Arial"/>
          <w:sz w:val="20"/>
          <w:szCs w:val="20"/>
        </w:rPr>
        <w:t xml:space="preserve"> LJ</w:t>
      </w:r>
      <w:r w:rsidR="009474F1" w:rsidRPr="00153B57">
        <w:rPr>
          <w:rFonts w:ascii="Arial" w:hAnsi="Arial" w:cs="Arial"/>
          <w:sz w:val="20"/>
          <w:szCs w:val="20"/>
        </w:rPr>
        <w:t xml:space="preserve">, </w:t>
      </w:r>
      <w:proofErr w:type="spellStart"/>
      <w:r w:rsidR="009474F1" w:rsidRPr="00153B57">
        <w:rPr>
          <w:rFonts w:ascii="Arial" w:hAnsi="Arial" w:cs="Arial"/>
          <w:sz w:val="20"/>
          <w:szCs w:val="20"/>
        </w:rPr>
        <w:t>Hofman</w:t>
      </w:r>
      <w:proofErr w:type="spellEnd"/>
      <w:r w:rsidRPr="00153B57">
        <w:rPr>
          <w:rFonts w:ascii="Arial" w:hAnsi="Arial" w:cs="Arial"/>
          <w:sz w:val="20"/>
          <w:szCs w:val="20"/>
        </w:rPr>
        <w:t xml:space="preserve"> A</w:t>
      </w:r>
      <w:r w:rsidR="009474F1" w:rsidRPr="00153B57">
        <w:rPr>
          <w:rFonts w:ascii="Arial" w:hAnsi="Arial" w:cs="Arial"/>
          <w:sz w:val="20"/>
          <w:szCs w:val="20"/>
        </w:rPr>
        <w:t>,</w:t>
      </w:r>
      <w:r w:rsidRPr="00153B57">
        <w:rPr>
          <w:rFonts w:ascii="Arial" w:hAnsi="Arial" w:cs="Arial"/>
          <w:sz w:val="20"/>
          <w:szCs w:val="20"/>
        </w:rPr>
        <w:t xml:space="preserve"> Markus MRP</w:t>
      </w:r>
      <w:r w:rsidR="009474F1" w:rsidRPr="00153B57">
        <w:rPr>
          <w:rFonts w:ascii="Arial" w:hAnsi="Arial" w:cs="Arial"/>
          <w:sz w:val="20"/>
          <w:szCs w:val="20"/>
        </w:rPr>
        <w:t>,</w:t>
      </w:r>
      <w:r w:rsidRPr="00153B57">
        <w:rPr>
          <w:rFonts w:ascii="Arial" w:hAnsi="Arial" w:cs="Arial"/>
          <w:sz w:val="20"/>
          <w:szCs w:val="20"/>
        </w:rPr>
        <w:t xml:space="preserve"> Rose LM</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Silander</w:t>
      </w:r>
      <w:proofErr w:type="spellEnd"/>
      <w:r w:rsidRPr="00153B57">
        <w:rPr>
          <w:rFonts w:ascii="Arial" w:hAnsi="Arial" w:cs="Arial"/>
          <w:sz w:val="20"/>
          <w:szCs w:val="20"/>
        </w:rPr>
        <w:t xml:space="preserve"> K</w:t>
      </w:r>
      <w:r w:rsidR="009474F1" w:rsidRPr="00153B57">
        <w:rPr>
          <w:rFonts w:ascii="Arial" w:hAnsi="Arial" w:cs="Arial"/>
          <w:sz w:val="20"/>
          <w:szCs w:val="20"/>
        </w:rPr>
        <w:t>,</w:t>
      </w:r>
      <w:r w:rsidRPr="00153B57">
        <w:rPr>
          <w:rFonts w:ascii="Arial" w:hAnsi="Arial" w:cs="Arial"/>
          <w:sz w:val="20"/>
          <w:szCs w:val="20"/>
        </w:rPr>
        <w:t xml:space="preserve"> Wagner P</w:t>
      </w:r>
      <w:r w:rsidR="009474F1" w:rsidRPr="00153B57">
        <w:rPr>
          <w:rFonts w:ascii="Arial" w:hAnsi="Arial" w:cs="Arial"/>
          <w:sz w:val="20"/>
          <w:szCs w:val="20"/>
        </w:rPr>
        <w:t>,</w:t>
      </w:r>
      <w:r w:rsidRPr="00153B57">
        <w:rPr>
          <w:rFonts w:ascii="Arial" w:hAnsi="Arial" w:cs="Arial"/>
          <w:sz w:val="20"/>
          <w:szCs w:val="20"/>
        </w:rPr>
        <w:t xml:space="preserve"> Benjamin EJ</w:t>
      </w:r>
      <w:r w:rsidR="009474F1" w:rsidRPr="00153B57">
        <w:rPr>
          <w:rFonts w:ascii="Arial" w:hAnsi="Arial" w:cs="Arial"/>
          <w:sz w:val="20"/>
          <w:szCs w:val="20"/>
        </w:rPr>
        <w:t>,</w:t>
      </w:r>
      <w:r w:rsidRPr="00153B57">
        <w:rPr>
          <w:rFonts w:ascii="Arial" w:hAnsi="Arial" w:cs="Arial"/>
          <w:sz w:val="20"/>
          <w:szCs w:val="20"/>
        </w:rPr>
        <w:t xml:space="preserve"> Lohman K</w:t>
      </w:r>
      <w:r w:rsidR="009474F1" w:rsidRPr="00153B57">
        <w:rPr>
          <w:rFonts w:ascii="Arial" w:hAnsi="Arial" w:cs="Arial"/>
          <w:sz w:val="20"/>
          <w:szCs w:val="20"/>
        </w:rPr>
        <w:t>,</w:t>
      </w:r>
      <w:r w:rsidRPr="00153B57">
        <w:rPr>
          <w:rFonts w:ascii="Arial" w:hAnsi="Arial" w:cs="Arial"/>
          <w:sz w:val="20"/>
          <w:szCs w:val="20"/>
        </w:rPr>
        <w:t xml:space="preserve"> Stott DJ</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Rivadeneira</w:t>
      </w:r>
      <w:proofErr w:type="spellEnd"/>
      <w:r w:rsidRPr="00153B57">
        <w:rPr>
          <w:rFonts w:ascii="Arial" w:hAnsi="Arial" w:cs="Arial"/>
          <w:sz w:val="20"/>
          <w:szCs w:val="20"/>
        </w:rPr>
        <w:t xml:space="preserve"> F</w:t>
      </w:r>
      <w:r w:rsidR="009474F1" w:rsidRPr="00153B57">
        <w:rPr>
          <w:rFonts w:ascii="Arial" w:hAnsi="Arial" w:cs="Arial"/>
          <w:sz w:val="20"/>
          <w:szCs w:val="20"/>
        </w:rPr>
        <w:t>,</w:t>
      </w:r>
      <w:r w:rsidRPr="00153B57">
        <w:rPr>
          <w:rFonts w:ascii="Arial" w:hAnsi="Arial" w:cs="Arial"/>
          <w:sz w:val="20"/>
          <w:szCs w:val="20"/>
        </w:rPr>
        <w:t xml:space="preserve"> Harris TB</w:t>
      </w:r>
      <w:r w:rsidR="009474F1" w:rsidRPr="00153B57">
        <w:rPr>
          <w:rFonts w:ascii="Arial" w:hAnsi="Arial" w:cs="Arial"/>
          <w:sz w:val="20"/>
          <w:szCs w:val="20"/>
        </w:rPr>
        <w:t>,</w:t>
      </w:r>
      <w:r w:rsidRPr="00153B57">
        <w:rPr>
          <w:rFonts w:ascii="Arial" w:hAnsi="Arial" w:cs="Arial"/>
          <w:sz w:val="20"/>
          <w:szCs w:val="20"/>
        </w:rPr>
        <w:t xml:space="preserve"> Levy D</w:t>
      </w:r>
      <w:r w:rsidR="009474F1" w:rsidRPr="00153B57">
        <w:rPr>
          <w:rFonts w:ascii="Arial" w:hAnsi="Arial" w:cs="Arial"/>
          <w:sz w:val="20"/>
          <w:szCs w:val="20"/>
        </w:rPr>
        <w:t>, Liu</w:t>
      </w:r>
      <w:r w:rsidRPr="00153B57">
        <w:rPr>
          <w:rFonts w:ascii="Arial" w:hAnsi="Arial" w:cs="Arial"/>
          <w:sz w:val="20"/>
          <w:szCs w:val="20"/>
        </w:rPr>
        <w:t xml:space="preserve"> Y</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Rimm</w:t>
      </w:r>
      <w:proofErr w:type="spellEnd"/>
      <w:r w:rsidRPr="00153B57">
        <w:rPr>
          <w:rFonts w:ascii="Arial" w:hAnsi="Arial" w:cs="Arial"/>
          <w:sz w:val="20"/>
          <w:szCs w:val="20"/>
        </w:rPr>
        <w:t xml:space="preserve"> EB</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Jukema</w:t>
      </w:r>
      <w:proofErr w:type="spellEnd"/>
      <w:r w:rsidRPr="00153B57">
        <w:rPr>
          <w:rFonts w:ascii="Arial" w:hAnsi="Arial" w:cs="Arial"/>
          <w:sz w:val="20"/>
          <w:szCs w:val="20"/>
        </w:rPr>
        <w:t xml:space="preserve"> W</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Völzke</w:t>
      </w:r>
      <w:proofErr w:type="spellEnd"/>
      <w:r w:rsidRPr="00153B57">
        <w:rPr>
          <w:rFonts w:ascii="Arial" w:hAnsi="Arial" w:cs="Arial"/>
          <w:sz w:val="20"/>
          <w:szCs w:val="20"/>
        </w:rPr>
        <w:t xml:space="preserve"> H</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Ridker</w:t>
      </w:r>
      <w:proofErr w:type="spellEnd"/>
      <w:r w:rsidRPr="00153B57">
        <w:rPr>
          <w:rFonts w:ascii="Arial" w:hAnsi="Arial" w:cs="Arial"/>
          <w:sz w:val="20"/>
          <w:szCs w:val="20"/>
        </w:rPr>
        <w:t xml:space="preserve"> PM</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Blankenberg</w:t>
      </w:r>
      <w:proofErr w:type="spellEnd"/>
      <w:r w:rsidRPr="00153B57">
        <w:rPr>
          <w:rFonts w:ascii="Arial" w:hAnsi="Arial" w:cs="Arial"/>
          <w:sz w:val="20"/>
          <w:szCs w:val="20"/>
        </w:rPr>
        <w:t xml:space="preserve"> S</w:t>
      </w:r>
      <w:r w:rsidR="009474F1" w:rsidRPr="00153B57">
        <w:rPr>
          <w:rFonts w:ascii="Arial" w:hAnsi="Arial" w:cs="Arial"/>
          <w:sz w:val="20"/>
          <w:szCs w:val="20"/>
        </w:rPr>
        <w:t>,</w:t>
      </w:r>
      <w:r w:rsidRPr="00153B57">
        <w:rPr>
          <w:rFonts w:ascii="Arial" w:hAnsi="Arial" w:cs="Arial"/>
          <w:sz w:val="20"/>
          <w:szCs w:val="20"/>
        </w:rPr>
        <w:t xml:space="preserve"> Franco OH</w:t>
      </w:r>
      <w:r w:rsidR="009474F1" w:rsidRPr="00153B57">
        <w:rPr>
          <w:rFonts w:ascii="Arial" w:hAnsi="Arial" w:cs="Arial"/>
          <w:sz w:val="20"/>
          <w:szCs w:val="20"/>
        </w:rPr>
        <w:t xml:space="preserve">, </w:t>
      </w:r>
      <w:proofErr w:type="spellStart"/>
      <w:r w:rsidR="009474F1" w:rsidRPr="00153B57">
        <w:rPr>
          <w:rFonts w:ascii="Arial" w:hAnsi="Arial" w:cs="Arial"/>
          <w:sz w:val="20"/>
          <w:szCs w:val="20"/>
        </w:rPr>
        <w:t>Gudnason</w:t>
      </w:r>
      <w:proofErr w:type="spellEnd"/>
      <w:r w:rsidRPr="00153B57">
        <w:rPr>
          <w:rFonts w:ascii="Arial" w:hAnsi="Arial" w:cs="Arial"/>
          <w:sz w:val="20"/>
          <w:szCs w:val="20"/>
        </w:rPr>
        <w:t xml:space="preserve"> V</w:t>
      </w:r>
      <w:r w:rsidR="009474F1" w:rsidRPr="00153B57">
        <w:rPr>
          <w:rFonts w:ascii="Arial" w:hAnsi="Arial" w:cs="Arial"/>
          <w:sz w:val="20"/>
          <w:szCs w:val="20"/>
        </w:rPr>
        <w:t>,</w:t>
      </w:r>
      <w:r w:rsidRPr="00153B57">
        <w:rPr>
          <w:rFonts w:ascii="Arial" w:hAnsi="Arial" w:cs="Arial"/>
          <w:sz w:val="20"/>
          <w:szCs w:val="20"/>
        </w:rPr>
        <w:t xml:space="preserve"> Psaty BM</w:t>
      </w:r>
      <w:r w:rsidR="009474F1" w:rsidRPr="00153B57">
        <w:rPr>
          <w:rFonts w:ascii="Arial" w:hAnsi="Arial" w:cs="Arial"/>
          <w:sz w:val="20"/>
          <w:szCs w:val="20"/>
        </w:rPr>
        <w:t>,</w:t>
      </w:r>
      <w:r w:rsidRPr="00153B57">
        <w:rPr>
          <w:rFonts w:ascii="Arial" w:hAnsi="Arial" w:cs="Arial"/>
          <w:sz w:val="20"/>
          <w:szCs w:val="20"/>
        </w:rPr>
        <w:t xml:space="preserve"> Boerwinkle E</w:t>
      </w:r>
      <w:r w:rsidR="009474F1" w:rsidRPr="00153B57">
        <w:rPr>
          <w:rFonts w:ascii="Arial" w:hAnsi="Arial" w:cs="Arial"/>
          <w:sz w:val="20"/>
          <w:szCs w:val="20"/>
        </w:rPr>
        <w:t>,</w:t>
      </w:r>
      <w:r w:rsidRPr="00153B57">
        <w:rPr>
          <w:rFonts w:ascii="Arial" w:hAnsi="Arial" w:cs="Arial"/>
          <w:sz w:val="20"/>
          <w:szCs w:val="20"/>
        </w:rPr>
        <w:t xml:space="preserve"> O'Donnell CJ. </w:t>
      </w:r>
      <w:r w:rsidRPr="00153B57">
        <w:rPr>
          <w:rFonts w:ascii="Arial" w:hAnsi="Arial" w:cs="Arial"/>
          <w:b/>
          <w:i/>
          <w:sz w:val="20"/>
          <w:szCs w:val="20"/>
        </w:rPr>
        <w:t>Genome-Wide Association Study for Incident Myocardial Infarction and Coronary Heart Disease in Prospective Cohort Studies: The CHAR</w:t>
      </w:r>
      <w:r w:rsidR="009474F1" w:rsidRPr="00153B57">
        <w:rPr>
          <w:rFonts w:ascii="Arial" w:hAnsi="Arial" w:cs="Arial"/>
          <w:b/>
          <w:i/>
          <w:sz w:val="20"/>
          <w:szCs w:val="20"/>
        </w:rPr>
        <w:t>GE Consortium.</w:t>
      </w:r>
      <w:r w:rsidRPr="00153B57">
        <w:rPr>
          <w:rFonts w:ascii="Arial" w:hAnsi="Arial" w:cs="Arial"/>
          <w:sz w:val="20"/>
          <w:szCs w:val="20"/>
        </w:rPr>
        <w:t xml:space="preserve"> </w:t>
      </w:r>
      <w:proofErr w:type="spellStart"/>
      <w:r w:rsidRPr="00153B57">
        <w:rPr>
          <w:rFonts w:ascii="Arial" w:hAnsi="Arial" w:cs="Arial"/>
          <w:sz w:val="20"/>
          <w:szCs w:val="20"/>
        </w:rPr>
        <w:t>PLoS</w:t>
      </w:r>
      <w:proofErr w:type="spellEnd"/>
      <w:r w:rsidRPr="00153B57">
        <w:rPr>
          <w:rFonts w:ascii="Arial" w:hAnsi="Arial" w:cs="Arial"/>
          <w:sz w:val="20"/>
          <w:szCs w:val="20"/>
        </w:rPr>
        <w:t xml:space="preserve"> ONE 2016 Mar 7</w:t>
      </w:r>
      <w:r w:rsidR="009474F1" w:rsidRPr="00153B57">
        <w:rPr>
          <w:rFonts w:ascii="Arial" w:hAnsi="Arial" w:cs="Arial"/>
          <w:sz w:val="20"/>
          <w:szCs w:val="20"/>
        </w:rPr>
        <w:t>.</w:t>
      </w:r>
      <w:r w:rsidRPr="00153B57">
        <w:rPr>
          <w:rFonts w:ascii="Arial" w:hAnsi="Arial" w:cs="Arial"/>
          <w:sz w:val="20"/>
          <w:szCs w:val="20"/>
        </w:rPr>
        <w:t xml:space="preserve"> PM: 26950853.</w:t>
      </w:r>
      <w:r w:rsidR="001B1AB1" w:rsidRPr="001B1AB1">
        <w:rPr>
          <w:rFonts w:ascii="Arial" w:hAnsi="Arial" w:cs="Arial"/>
          <w:sz w:val="20"/>
          <w:szCs w:val="20"/>
        </w:rPr>
        <w:t xml:space="preserve"> </w:t>
      </w:r>
      <w:r w:rsidR="001B1AB1" w:rsidRPr="00153B57">
        <w:rPr>
          <w:rFonts w:ascii="Arial" w:hAnsi="Arial" w:cs="Arial"/>
          <w:sz w:val="20"/>
          <w:szCs w:val="20"/>
        </w:rPr>
        <w:t>PMC4780701</w:t>
      </w:r>
      <w:r w:rsidR="001B1AB1">
        <w:rPr>
          <w:rFonts w:ascii="Arial" w:hAnsi="Arial" w:cs="Arial"/>
          <w:sz w:val="20"/>
          <w:szCs w:val="20"/>
        </w:rPr>
        <w:t>.</w:t>
      </w:r>
    </w:p>
    <w:p w14:paraId="07F8783A" w14:textId="77777777" w:rsidR="00214399" w:rsidRPr="00214399" w:rsidRDefault="00214399" w:rsidP="00214399">
      <w:pPr>
        <w:autoSpaceDE w:val="0"/>
        <w:autoSpaceDN w:val="0"/>
        <w:adjustRightInd w:val="0"/>
        <w:spacing w:after="240" w:line="240" w:lineRule="auto"/>
        <w:rPr>
          <w:rFonts w:ascii="Arial" w:hAnsi="Arial" w:cs="Arial"/>
          <w:sz w:val="20"/>
          <w:szCs w:val="20"/>
        </w:rPr>
      </w:pPr>
      <w:r w:rsidRPr="00214399">
        <w:rPr>
          <w:rFonts w:ascii="Arial" w:hAnsi="Arial" w:cs="Arial"/>
          <w:sz w:val="20"/>
          <w:szCs w:val="20"/>
        </w:rPr>
        <w:t xml:space="preserve">Deo R, Norby FL, Katz R, Sotoodehnia N, </w:t>
      </w:r>
      <w:proofErr w:type="spellStart"/>
      <w:r w:rsidRPr="00214399">
        <w:rPr>
          <w:rFonts w:ascii="Arial" w:hAnsi="Arial" w:cs="Arial"/>
          <w:sz w:val="20"/>
          <w:szCs w:val="20"/>
        </w:rPr>
        <w:t>Adabag</w:t>
      </w:r>
      <w:proofErr w:type="spellEnd"/>
      <w:r w:rsidRPr="00214399">
        <w:rPr>
          <w:rFonts w:ascii="Arial" w:hAnsi="Arial" w:cs="Arial"/>
          <w:sz w:val="20"/>
          <w:szCs w:val="20"/>
        </w:rPr>
        <w:t xml:space="preserve"> S, DeFilippi CR, Kestenbaum B, Chen LY, Heckbert SR, Folsom AR, Kronmal RA, </w:t>
      </w:r>
      <w:proofErr w:type="spellStart"/>
      <w:r w:rsidRPr="00214399">
        <w:rPr>
          <w:rFonts w:ascii="Arial" w:hAnsi="Arial" w:cs="Arial"/>
          <w:sz w:val="20"/>
          <w:szCs w:val="20"/>
        </w:rPr>
        <w:t>Konety</w:t>
      </w:r>
      <w:proofErr w:type="spellEnd"/>
      <w:r w:rsidRPr="00214399">
        <w:rPr>
          <w:rFonts w:ascii="Arial" w:hAnsi="Arial" w:cs="Arial"/>
          <w:sz w:val="20"/>
          <w:szCs w:val="20"/>
        </w:rPr>
        <w:t xml:space="preserve"> S, Patton KK, Siscovick D, Shlipak MG, Alonso A.</w:t>
      </w:r>
      <w:r w:rsidRPr="00214399">
        <w:rPr>
          <w:rFonts w:ascii="Arial" w:hAnsi="Arial" w:cs="Arial"/>
          <w:b/>
          <w:i/>
          <w:sz w:val="20"/>
          <w:szCs w:val="20"/>
        </w:rPr>
        <w:t xml:space="preserve"> Development and validation of a sudden cardiac death prediction model for the general population.</w:t>
      </w:r>
      <w:r w:rsidRPr="00214399">
        <w:rPr>
          <w:rFonts w:ascii="Arial" w:hAnsi="Arial" w:cs="Arial"/>
          <w:sz w:val="20"/>
          <w:szCs w:val="20"/>
        </w:rPr>
        <w:t xml:space="preserve"> Circulation Sep</w:t>
      </w:r>
      <w:r>
        <w:rPr>
          <w:rFonts w:ascii="Arial" w:hAnsi="Arial" w:cs="Arial"/>
          <w:sz w:val="20"/>
          <w:szCs w:val="20"/>
        </w:rPr>
        <w:t>t.</w:t>
      </w:r>
      <w:r w:rsidRPr="00214399">
        <w:rPr>
          <w:rFonts w:ascii="Arial" w:hAnsi="Arial" w:cs="Arial"/>
          <w:sz w:val="20"/>
          <w:szCs w:val="20"/>
        </w:rPr>
        <w:t xml:space="preserve"> 13</w:t>
      </w:r>
      <w:r>
        <w:rPr>
          <w:rFonts w:ascii="Arial" w:hAnsi="Arial" w:cs="Arial"/>
          <w:sz w:val="20"/>
          <w:szCs w:val="20"/>
        </w:rPr>
        <w:t xml:space="preserve">, </w:t>
      </w:r>
      <w:r w:rsidRPr="00214399">
        <w:rPr>
          <w:rFonts w:ascii="Arial" w:hAnsi="Arial" w:cs="Arial"/>
          <w:sz w:val="20"/>
          <w:szCs w:val="20"/>
        </w:rPr>
        <w:t>2016</w:t>
      </w:r>
      <w:r>
        <w:rPr>
          <w:rFonts w:ascii="Arial" w:hAnsi="Arial" w:cs="Arial"/>
          <w:sz w:val="20"/>
          <w:szCs w:val="20"/>
        </w:rPr>
        <w:t xml:space="preserve">. Vol. </w:t>
      </w:r>
      <w:r w:rsidRPr="00214399">
        <w:rPr>
          <w:rFonts w:ascii="Arial" w:hAnsi="Arial" w:cs="Arial"/>
          <w:sz w:val="20"/>
          <w:szCs w:val="20"/>
        </w:rPr>
        <w:t>134</w:t>
      </w:r>
      <w:r>
        <w:rPr>
          <w:rFonts w:ascii="Arial" w:hAnsi="Arial" w:cs="Arial"/>
          <w:sz w:val="20"/>
          <w:szCs w:val="20"/>
        </w:rPr>
        <w:t xml:space="preserve">, issue </w:t>
      </w:r>
      <w:r w:rsidRPr="00214399">
        <w:rPr>
          <w:rFonts w:ascii="Arial" w:hAnsi="Arial" w:cs="Arial"/>
          <w:sz w:val="20"/>
          <w:szCs w:val="20"/>
        </w:rPr>
        <w:t>11</w:t>
      </w:r>
      <w:r>
        <w:rPr>
          <w:rFonts w:ascii="Arial" w:hAnsi="Arial" w:cs="Arial"/>
          <w:sz w:val="20"/>
          <w:szCs w:val="20"/>
        </w:rPr>
        <w:t xml:space="preserve">, pp. </w:t>
      </w:r>
      <w:r w:rsidRPr="00214399">
        <w:rPr>
          <w:rFonts w:ascii="Arial" w:hAnsi="Arial" w:cs="Arial"/>
          <w:sz w:val="20"/>
          <w:szCs w:val="20"/>
        </w:rPr>
        <w:t>806-</w:t>
      </w:r>
      <w:r>
        <w:rPr>
          <w:rFonts w:ascii="Arial" w:hAnsi="Arial" w:cs="Arial"/>
          <w:sz w:val="20"/>
          <w:szCs w:val="20"/>
        </w:rPr>
        <w:t>8</w:t>
      </w:r>
      <w:r w:rsidRPr="00214399">
        <w:rPr>
          <w:rFonts w:ascii="Arial" w:hAnsi="Arial" w:cs="Arial"/>
          <w:sz w:val="20"/>
          <w:szCs w:val="20"/>
        </w:rPr>
        <w:t>16. PM: 27542394. PMC5021600.</w:t>
      </w:r>
    </w:p>
    <w:p w14:paraId="6228FEDE" w14:textId="77777777" w:rsidR="007E4D41" w:rsidRPr="00153B57" w:rsidRDefault="00885E8A"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Desai</w:t>
      </w:r>
      <w:r w:rsidR="007E4D41" w:rsidRPr="00153B57">
        <w:rPr>
          <w:rFonts w:ascii="Arial" w:hAnsi="Arial" w:cs="Arial"/>
          <w:sz w:val="20"/>
          <w:szCs w:val="20"/>
        </w:rPr>
        <w:t xml:space="preserve"> CS</w:t>
      </w:r>
      <w:r w:rsidRPr="00153B57">
        <w:rPr>
          <w:rFonts w:ascii="Arial" w:hAnsi="Arial" w:cs="Arial"/>
          <w:sz w:val="20"/>
          <w:szCs w:val="20"/>
        </w:rPr>
        <w:t>,</w:t>
      </w:r>
      <w:r w:rsidR="007E4D41" w:rsidRPr="00153B57">
        <w:rPr>
          <w:rFonts w:ascii="Arial" w:hAnsi="Arial" w:cs="Arial"/>
          <w:sz w:val="20"/>
          <w:szCs w:val="20"/>
        </w:rPr>
        <w:t xml:space="preserve"> Bartz TM</w:t>
      </w:r>
      <w:r w:rsidRPr="00153B57">
        <w:rPr>
          <w:rFonts w:ascii="Arial" w:hAnsi="Arial" w:cs="Arial"/>
          <w:sz w:val="20"/>
          <w:szCs w:val="20"/>
        </w:rPr>
        <w:t>,</w:t>
      </w:r>
      <w:r w:rsidR="007E4D41" w:rsidRPr="00153B57">
        <w:rPr>
          <w:rFonts w:ascii="Arial" w:hAnsi="Arial" w:cs="Arial"/>
          <w:sz w:val="20"/>
          <w:szCs w:val="20"/>
        </w:rPr>
        <w:t xml:space="preserve"> Gottdiener JS</w:t>
      </w:r>
      <w:r w:rsidRPr="00153B57">
        <w:rPr>
          <w:rFonts w:ascii="Arial" w:hAnsi="Arial" w:cs="Arial"/>
          <w:sz w:val="20"/>
          <w:szCs w:val="20"/>
        </w:rPr>
        <w:t>,</w:t>
      </w:r>
      <w:r w:rsidR="007E4D41" w:rsidRPr="00153B57">
        <w:rPr>
          <w:rFonts w:ascii="Arial" w:hAnsi="Arial" w:cs="Arial"/>
          <w:sz w:val="20"/>
          <w:szCs w:val="20"/>
        </w:rPr>
        <w:t xml:space="preserve"> Lloyd-Jones DM</w:t>
      </w:r>
      <w:r w:rsidRPr="00153B57">
        <w:rPr>
          <w:rFonts w:ascii="Arial" w:hAnsi="Arial" w:cs="Arial"/>
          <w:sz w:val="20"/>
          <w:szCs w:val="20"/>
        </w:rPr>
        <w:t>,</w:t>
      </w:r>
      <w:r w:rsidR="007E4D41" w:rsidRPr="00153B57">
        <w:rPr>
          <w:rFonts w:ascii="Arial" w:hAnsi="Arial" w:cs="Arial"/>
          <w:sz w:val="20"/>
          <w:szCs w:val="20"/>
        </w:rPr>
        <w:t xml:space="preserve"> Gardin JM. </w:t>
      </w:r>
      <w:r w:rsidR="007E4D41" w:rsidRPr="00153B57">
        <w:rPr>
          <w:rFonts w:ascii="Arial" w:hAnsi="Arial" w:cs="Arial"/>
          <w:b/>
          <w:i/>
          <w:sz w:val="20"/>
          <w:szCs w:val="20"/>
        </w:rPr>
        <w:t>Usefulness of Left Ventricular Mass and Geometry for Determining 10-Year Prediction of Cardiovascular Disease in Adults Aged &gt;65 Years (from the Cardiovascular Health Study).</w:t>
      </w:r>
      <w:r w:rsidR="007E4D41" w:rsidRPr="00153B57">
        <w:rPr>
          <w:rFonts w:ascii="Arial" w:hAnsi="Arial" w:cs="Arial"/>
          <w:sz w:val="20"/>
          <w:szCs w:val="20"/>
        </w:rPr>
        <w:t xml:space="preserve"> Am. J. </w:t>
      </w:r>
      <w:proofErr w:type="spellStart"/>
      <w:r w:rsidR="007E4D41" w:rsidRPr="00153B57">
        <w:rPr>
          <w:rFonts w:ascii="Arial" w:hAnsi="Arial" w:cs="Arial"/>
          <w:sz w:val="20"/>
          <w:szCs w:val="20"/>
        </w:rPr>
        <w:t>Cardiol</w:t>
      </w:r>
      <w:proofErr w:type="spellEnd"/>
      <w:r w:rsidR="007E4D41" w:rsidRPr="00153B57">
        <w:rPr>
          <w:rFonts w:ascii="Arial" w:hAnsi="Arial" w:cs="Arial"/>
          <w:sz w:val="20"/>
          <w:szCs w:val="20"/>
        </w:rPr>
        <w:t>. 2016 Sep 1</w:t>
      </w:r>
      <w:r w:rsidR="00DE5164">
        <w:rPr>
          <w:rFonts w:ascii="Arial" w:hAnsi="Arial" w:cs="Arial"/>
          <w:sz w:val="20"/>
          <w:szCs w:val="20"/>
        </w:rPr>
        <w:t>. Vol. 118, issue 5, pp. 684-690.</w:t>
      </w:r>
      <w:r w:rsidR="007E4D41" w:rsidRPr="00153B57">
        <w:rPr>
          <w:rFonts w:ascii="Arial" w:hAnsi="Arial" w:cs="Arial"/>
          <w:sz w:val="20"/>
          <w:szCs w:val="20"/>
        </w:rPr>
        <w:t xml:space="preserve"> PM: 27457431.</w:t>
      </w:r>
      <w:r w:rsidR="001E5AE7" w:rsidRPr="00153B57">
        <w:rPr>
          <w:rFonts w:ascii="Arial" w:hAnsi="Arial" w:cs="Arial"/>
          <w:sz w:val="20"/>
          <w:szCs w:val="20"/>
        </w:rPr>
        <w:t xml:space="preserve"> PMC4988901.</w:t>
      </w:r>
    </w:p>
    <w:p w14:paraId="59C67485" w14:textId="77777777" w:rsidR="005E6E24" w:rsidRDefault="005E6E24"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Dixit S</w:t>
      </w:r>
      <w:r w:rsidR="009474F1" w:rsidRPr="00153B57">
        <w:rPr>
          <w:rFonts w:ascii="Arial" w:hAnsi="Arial" w:cs="Arial"/>
          <w:sz w:val="20"/>
          <w:szCs w:val="20"/>
        </w:rPr>
        <w:t>,</w:t>
      </w:r>
      <w:r w:rsidRPr="00153B57">
        <w:rPr>
          <w:rFonts w:ascii="Arial" w:hAnsi="Arial" w:cs="Arial"/>
          <w:sz w:val="20"/>
          <w:szCs w:val="20"/>
        </w:rPr>
        <w:t xml:space="preserve"> Stein PK</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Dewland</w:t>
      </w:r>
      <w:proofErr w:type="spellEnd"/>
      <w:r w:rsidRPr="00153B57">
        <w:rPr>
          <w:rFonts w:ascii="Arial" w:hAnsi="Arial" w:cs="Arial"/>
          <w:sz w:val="20"/>
          <w:szCs w:val="20"/>
        </w:rPr>
        <w:t xml:space="preserve"> TA</w:t>
      </w:r>
      <w:r w:rsidR="009474F1" w:rsidRPr="00153B57">
        <w:rPr>
          <w:rFonts w:ascii="Arial" w:hAnsi="Arial" w:cs="Arial"/>
          <w:sz w:val="20"/>
          <w:szCs w:val="20"/>
        </w:rPr>
        <w:t>,</w:t>
      </w:r>
      <w:r w:rsidRPr="00153B57">
        <w:rPr>
          <w:rFonts w:ascii="Arial" w:hAnsi="Arial" w:cs="Arial"/>
          <w:sz w:val="20"/>
          <w:szCs w:val="20"/>
        </w:rPr>
        <w:t xml:space="preserve"> Dukes JW</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Vittinghoff</w:t>
      </w:r>
      <w:proofErr w:type="spellEnd"/>
      <w:r w:rsidRPr="00153B57">
        <w:rPr>
          <w:rFonts w:ascii="Arial" w:hAnsi="Arial" w:cs="Arial"/>
          <w:sz w:val="20"/>
          <w:szCs w:val="20"/>
        </w:rPr>
        <w:t xml:space="preserve"> E</w:t>
      </w:r>
      <w:r w:rsidR="009474F1" w:rsidRPr="00153B57">
        <w:rPr>
          <w:rFonts w:ascii="Arial" w:hAnsi="Arial" w:cs="Arial"/>
          <w:sz w:val="20"/>
          <w:szCs w:val="20"/>
        </w:rPr>
        <w:t>,</w:t>
      </w:r>
      <w:r w:rsidRPr="00153B57">
        <w:rPr>
          <w:rFonts w:ascii="Arial" w:hAnsi="Arial" w:cs="Arial"/>
          <w:sz w:val="20"/>
          <w:szCs w:val="20"/>
        </w:rPr>
        <w:t xml:space="preserve"> Heckbert SR</w:t>
      </w:r>
      <w:r w:rsidR="009474F1" w:rsidRPr="00153B57">
        <w:rPr>
          <w:rFonts w:ascii="Arial" w:hAnsi="Arial" w:cs="Arial"/>
          <w:sz w:val="20"/>
          <w:szCs w:val="20"/>
        </w:rPr>
        <w:t>,</w:t>
      </w:r>
      <w:r w:rsidRPr="00153B57">
        <w:rPr>
          <w:rFonts w:ascii="Arial" w:hAnsi="Arial" w:cs="Arial"/>
          <w:sz w:val="20"/>
          <w:szCs w:val="20"/>
        </w:rPr>
        <w:t xml:space="preserve"> Marcus GM. </w:t>
      </w:r>
      <w:r w:rsidRPr="00153B57">
        <w:rPr>
          <w:rFonts w:ascii="Arial" w:hAnsi="Arial" w:cs="Arial"/>
          <w:b/>
          <w:i/>
          <w:sz w:val="20"/>
          <w:szCs w:val="20"/>
        </w:rPr>
        <w:t>Consumption of Caffeinated Products and Cardiac Ectopy.</w:t>
      </w:r>
      <w:r w:rsidR="0032539F">
        <w:rPr>
          <w:rFonts w:ascii="Arial" w:hAnsi="Arial" w:cs="Arial"/>
          <w:sz w:val="20"/>
          <w:szCs w:val="20"/>
        </w:rPr>
        <w:t xml:space="preserve"> J Am Heart Assoc 2016 Jan 26. Vol. 5, issue 1, </w:t>
      </w:r>
      <w:proofErr w:type="spellStart"/>
      <w:r w:rsidR="0032539F">
        <w:rPr>
          <w:rFonts w:ascii="Arial" w:hAnsi="Arial" w:cs="Arial"/>
          <w:sz w:val="20"/>
          <w:szCs w:val="20"/>
        </w:rPr>
        <w:t>pii</w:t>
      </w:r>
      <w:proofErr w:type="spellEnd"/>
      <w:r w:rsidR="0032539F">
        <w:rPr>
          <w:rFonts w:ascii="Arial" w:hAnsi="Arial" w:cs="Arial"/>
          <w:sz w:val="20"/>
          <w:szCs w:val="20"/>
        </w:rPr>
        <w:t xml:space="preserve">. e002503. </w:t>
      </w:r>
      <w:r w:rsidRPr="00153B57">
        <w:rPr>
          <w:rFonts w:ascii="Arial" w:hAnsi="Arial" w:cs="Arial"/>
          <w:sz w:val="20"/>
          <w:szCs w:val="20"/>
        </w:rPr>
        <w:t>PM: 26813889.</w:t>
      </w:r>
      <w:r w:rsidR="00B35D60" w:rsidRPr="00153B57">
        <w:rPr>
          <w:rFonts w:ascii="Arial" w:hAnsi="Arial" w:cs="Arial"/>
          <w:sz w:val="20"/>
          <w:szCs w:val="20"/>
        </w:rPr>
        <w:t xml:space="preserve"> </w:t>
      </w:r>
      <w:r w:rsidR="0032539F">
        <w:rPr>
          <w:rFonts w:ascii="Arial" w:hAnsi="Arial" w:cs="Arial"/>
          <w:sz w:val="20"/>
          <w:szCs w:val="20"/>
        </w:rPr>
        <w:t>PMC4859368</w:t>
      </w:r>
      <w:r w:rsidR="00B35D60" w:rsidRPr="00153B57">
        <w:rPr>
          <w:rFonts w:ascii="Arial" w:hAnsi="Arial" w:cs="Arial"/>
          <w:sz w:val="20"/>
          <w:szCs w:val="20"/>
        </w:rPr>
        <w:t>.</w:t>
      </w:r>
    </w:p>
    <w:p w14:paraId="2D710568" w14:textId="77777777" w:rsidR="009C4D91" w:rsidRPr="00C25F69" w:rsidRDefault="009C4D91" w:rsidP="009C4D91">
      <w:pPr>
        <w:rPr>
          <w:rFonts w:ascii="Arial" w:hAnsi="Arial" w:cs="Arial"/>
          <w:color w:val="000000"/>
          <w:sz w:val="20"/>
          <w:szCs w:val="20"/>
        </w:rPr>
      </w:pPr>
      <w:r w:rsidRPr="00C25F69">
        <w:rPr>
          <w:rFonts w:ascii="Arial" w:hAnsi="Arial" w:cs="Arial"/>
          <w:color w:val="000000"/>
          <w:sz w:val="20"/>
          <w:szCs w:val="20"/>
        </w:rPr>
        <w:t>Ehret GB, Ferreira T, Chasman DI, Jackson AU, Schmidt EM, Johnson T,</w:t>
      </w:r>
      <w:r>
        <w:rPr>
          <w:rFonts w:ascii="Arial" w:hAnsi="Arial" w:cs="Arial"/>
          <w:color w:val="000000"/>
          <w:sz w:val="20"/>
          <w:szCs w:val="20"/>
        </w:rPr>
        <w:t xml:space="preserve"> </w:t>
      </w:r>
      <w:proofErr w:type="spellStart"/>
      <w:r w:rsidRPr="00C25F69">
        <w:rPr>
          <w:rFonts w:ascii="Arial" w:hAnsi="Arial" w:cs="Arial"/>
          <w:color w:val="000000"/>
          <w:sz w:val="20"/>
          <w:szCs w:val="20"/>
        </w:rPr>
        <w:t>Thorleifsson</w:t>
      </w:r>
      <w:proofErr w:type="spellEnd"/>
      <w:r w:rsidRPr="00C25F69">
        <w:rPr>
          <w:rFonts w:ascii="Arial" w:hAnsi="Arial" w:cs="Arial"/>
          <w:color w:val="000000"/>
          <w:sz w:val="20"/>
          <w:szCs w:val="20"/>
        </w:rPr>
        <w:t xml:space="preserve"> G, Luan J, Donnelly LA, </w:t>
      </w:r>
      <w:proofErr w:type="spellStart"/>
      <w:r w:rsidRPr="00C25F69">
        <w:rPr>
          <w:rFonts w:ascii="Arial" w:hAnsi="Arial" w:cs="Arial"/>
          <w:color w:val="000000"/>
          <w:sz w:val="20"/>
          <w:szCs w:val="20"/>
        </w:rPr>
        <w:t>Kanoni</w:t>
      </w:r>
      <w:proofErr w:type="spellEnd"/>
      <w:r w:rsidRPr="00C25F69">
        <w:rPr>
          <w:rFonts w:ascii="Arial" w:hAnsi="Arial" w:cs="Arial"/>
          <w:color w:val="000000"/>
          <w:sz w:val="20"/>
          <w:szCs w:val="20"/>
        </w:rPr>
        <w:t xml:space="preserve"> S, Petersen AK, </w:t>
      </w:r>
      <w:proofErr w:type="spellStart"/>
      <w:r w:rsidRPr="00C25F69">
        <w:rPr>
          <w:rFonts w:ascii="Arial" w:hAnsi="Arial" w:cs="Arial"/>
          <w:color w:val="000000"/>
          <w:sz w:val="20"/>
          <w:szCs w:val="20"/>
        </w:rPr>
        <w:t>Pihur</w:t>
      </w:r>
      <w:proofErr w:type="spellEnd"/>
      <w:r w:rsidRPr="00C25F69">
        <w:rPr>
          <w:rFonts w:ascii="Arial" w:hAnsi="Arial" w:cs="Arial"/>
          <w:color w:val="000000"/>
          <w:sz w:val="20"/>
          <w:szCs w:val="20"/>
        </w:rPr>
        <w:t xml:space="preserve"> V, Strawbridge </w:t>
      </w:r>
      <w:r>
        <w:rPr>
          <w:rFonts w:ascii="Arial" w:hAnsi="Arial" w:cs="Arial"/>
          <w:color w:val="000000"/>
          <w:sz w:val="20"/>
          <w:szCs w:val="20"/>
        </w:rPr>
        <w:t xml:space="preserve"> </w:t>
      </w:r>
      <w:r w:rsidRPr="00C25F69">
        <w:rPr>
          <w:rFonts w:ascii="Arial" w:hAnsi="Arial" w:cs="Arial"/>
          <w:color w:val="000000"/>
          <w:sz w:val="20"/>
          <w:szCs w:val="20"/>
        </w:rPr>
        <w:t xml:space="preserve">RJ, </w:t>
      </w:r>
      <w:proofErr w:type="spellStart"/>
      <w:r w:rsidRPr="00C25F69">
        <w:rPr>
          <w:rFonts w:ascii="Arial" w:hAnsi="Arial" w:cs="Arial"/>
          <w:color w:val="000000"/>
          <w:sz w:val="20"/>
          <w:szCs w:val="20"/>
        </w:rPr>
        <w:t>Shungin</w:t>
      </w:r>
      <w:proofErr w:type="spellEnd"/>
      <w:r w:rsidRPr="00C25F69">
        <w:rPr>
          <w:rFonts w:ascii="Arial" w:hAnsi="Arial" w:cs="Arial"/>
          <w:color w:val="000000"/>
          <w:sz w:val="20"/>
          <w:szCs w:val="20"/>
        </w:rPr>
        <w:t xml:space="preserve"> D, Hughes MF, Meirelles O, Kaakinen M, </w:t>
      </w:r>
      <w:proofErr w:type="spellStart"/>
      <w:r w:rsidRPr="00C25F69">
        <w:rPr>
          <w:rFonts w:ascii="Arial" w:hAnsi="Arial" w:cs="Arial"/>
          <w:color w:val="000000"/>
          <w:sz w:val="20"/>
          <w:szCs w:val="20"/>
        </w:rPr>
        <w:t>Bouatia-Naji</w:t>
      </w:r>
      <w:proofErr w:type="spellEnd"/>
      <w:r w:rsidRPr="00C25F69">
        <w:rPr>
          <w:rFonts w:ascii="Arial" w:hAnsi="Arial" w:cs="Arial"/>
          <w:color w:val="000000"/>
          <w:sz w:val="20"/>
          <w:szCs w:val="20"/>
        </w:rPr>
        <w:t xml:space="preserve"> N, </w:t>
      </w:r>
      <w:proofErr w:type="spellStart"/>
      <w:r w:rsidRPr="00C25F69">
        <w:rPr>
          <w:rFonts w:ascii="Arial" w:hAnsi="Arial" w:cs="Arial"/>
          <w:color w:val="000000"/>
          <w:sz w:val="20"/>
          <w:szCs w:val="20"/>
        </w:rPr>
        <w:t>Kristiansson</w:t>
      </w:r>
      <w:proofErr w:type="spellEnd"/>
      <w:r>
        <w:rPr>
          <w:rFonts w:ascii="Arial" w:hAnsi="Arial" w:cs="Arial"/>
          <w:color w:val="000000"/>
          <w:sz w:val="20"/>
          <w:szCs w:val="20"/>
        </w:rPr>
        <w:t xml:space="preserve"> </w:t>
      </w:r>
      <w:r w:rsidRPr="00C25F69">
        <w:rPr>
          <w:rFonts w:ascii="Arial" w:hAnsi="Arial" w:cs="Arial"/>
          <w:color w:val="000000"/>
          <w:sz w:val="20"/>
          <w:szCs w:val="20"/>
        </w:rPr>
        <w:t xml:space="preserve">K, Shah S, Kleber ME, Guo X, </w:t>
      </w:r>
      <w:proofErr w:type="spellStart"/>
      <w:r w:rsidRPr="00C25F69">
        <w:rPr>
          <w:rFonts w:ascii="Arial" w:hAnsi="Arial" w:cs="Arial"/>
          <w:color w:val="000000"/>
          <w:sz w:val="20"/>
          <w:szCs w:val="20"/>
        </w:rPr>
        <w:t>Lyytikäinen</w:t>
      </w:r>
      <w:proofErr w:type="spellEnd"/>
      <w:r w:rsidRPr="00C25F69">
        <w:rPr>
          <w:rFonts w:ascii="Arial" w:hAnsi="Arial" w:cs="Arial"/>
          <w:color w:val="000000"/>
          <w:sz w:val="20"/>
          <w:szCs w:val="20"/>
        </w:rPr>
        <w:t xml:space="preserve"> LP, Fava C, Eriksson N, Nolte IM,</w:t>
      </w:r>
      <w:r>
        <w:rPr>
          <w:rFonts w:ascii="Arial" w:hAnsi="Arial" w:cs="Arial"/>
          <w:color w:val="000000"/>
          <w:sz w:val="20"/>
          <w:szCs w:val="20"/>
        </w:rPr>
        <w:t xml:space="preserve"> </w:t>
      </w:r>
      <w:r w:rsidRPr="00C25F69">
        <w:rPr>
          <w:rFonts w:ascii="Arial" w:hAnsi="Arial" w:cs="Arial"/>
          <w:color w:val="000000"/>
          <w:sz w:val="20"/>
          <w:szCs w:val="20"/>
        </w:rPr>
        <w:t xml:space="preserve">Magnusson PK, </w:t>
      </w:r>
      <w:proofErr w:type="spellStart"/>
      <w:r w:rsidRPr="00C25F69">
        <w:rPr>
          <w:rFonts w:ascii="Arial" w:hAnsi="Arial" w:cs="Arial"/>
          <w:color w:val="000000"/>
          <w:sz w:val="20"/>
          <w:szCs w:val="20"/>
        </w:rPr>
        <w:t>Salfati</w:t>
      </w:r>
      <w:proofErr w:type="spellEnd"/>
      <w:r w:rsidRPr="00C25F69">
        <w:rPr>
          <w:rFonts w:ascii="Arial" w:hAnsi="Arial" w:cs="Arial"/>
          <w:color w:val="000000"/>
          <w:sz w:val="20"/>
          <w:szCs w:val="20"/>
        </w:rPr>
        <w:t xml:space="preserve"> EL, </w:t>
      </w:r>
      <w:proofErr w:type="spellStart"/>
      <w:r w:rsidRPr="00C25F69">
        <w:rPr>
          <w:rFonts w:ascii="Arial" w:hAnsi="Arial" w:cs="Arial"/>
          <w:color w:val="000000"/>
          <w:sz w:val="20"/>
          <w:szCs w:val="20"/>
        </w:rPr>
        <w:t>Rallidis</w:t>
      </w:r>
      <w:proofErr w:type="spellEnd"/>
      <w:r w:rsidRPr="00C25F69">
        <w:rPr>
          <w:rFonts w:ascii="Arial" w:hAnsi="Arial" w:cs="Arial"/>
          <w:color w:val="000000"/>
          <w:sz w:val="20"/>
          <w:szCs w:val="20"/>
        </w:rPr>
        <w:t xml:space="preserve"> LS, </w:t>
      </w:r>
      <w:proofErr w:type="spellStart"/>
      <w:r w:rsidRPr="00C25F69">
        <w:rPr>
          <w:rFonts w:ascii="Arial" w:hAnsi="Arial" w:cs="Arial"/>
          <w:color w:val="000000"/>
          <w:sz w:val="20"/>
          <w:szCs w:val="20"/>
        </w:rPr>
        <w:t>Theusch</w:t>
      </w:r>
      <w:proofErr w:type="spellEnd"/>
      <w:r w:rsidRPr="00C25F69">
        <w:rPr>
          <w:rFonts w:ascii="Arial" w:hAnsi="Arial" w:cs="Arial"/>
          <w:color w:val="000000"/>
          <w:sz w:val="20"/>
          <w:szCs w:val="20"/>
        </w:rPr>
        <w:t xml:space="preserve"> E, Smith AJ, </w:t>
      </w:r>
      <w:proofErr w:type="spellStart"/>
      <w:r w:rsidRPr="00C25F69">
        <w:rPr>
          <w:rFonts w:ascii="Arial" w:hAnsi="Arial" w:cs="Arial"/>
          <w:color w:val="000000"/>
          <w:sz w:val="20"/>
          <w:szCs w:val="20"/>
        </w:rPr>
        <w:t>Folkersen</w:t>
      </w:r>
      <w:proofErr w:type="spellEnd"/>
      <w:r w:rsidRPr="00C25F69">
        <w:rPr>
          <w:rFonts w:ascii="Arial" w:hAnsi="Arial" w:cs="Arial"/>
          <w:color w:val="000000"/>
          <w:sz w:val="20"/>
          <w:szCs w:val="20"/>
        </w:rPr>
        <w:t xml:space="preserve"> L,</w:t>
      </w:r>
      <w:r>
        <w:rPr>
          <w:rFonts w:ascii="Arial" w:hAnsi="Arial" w:cs="Arial"/>
          <w:color w:val="000000"/>
          <w:sz w:val="20"/>
          <w:szCs w:val="20"/>
        </w:rPr>
        <w:t xml:space="preserve"> </w:t>
      </w:r>
      <w:proofErr w:type="spellStart"/>
      <w:r w:rsidRPr="00C25F69">
        <w:rPr>
          <w:rFonts w:ascii="Arial" w:hAnsi="Arial" w:cs="Arial"/>
          <w:color w:val="000000"/>
          <w:sz w:val="20"/>
          <w:szCs w:val="20"/>
        </w:rPr>
        <w:t>Witkowska</w:t>
      </w:r>
      <w:proofErr w:type="spellEnd"/>
      <w:r w:rsidRPr="00C25F69">
        <w:rPr>
          <w:rFonts w:ascii="Arial" w:hAnsi="Arial" w:cs="Arial"/>
          <w:color w:val="000000"/>
          <w:sz w:val="20"/>
          <w:szCs w:val="20"/>
        </w:rPr>
        <w:t xml:space="preserve"> K, Pers TH, </w:t>
      </w:r>
      <w:proofErr w:type="spellStart"/>
      <w:r w:rsidRPr="00C25F69">
        <w:rPr>
          <w:rFonts w:ascii="Arial" w:hAnsi="Arial" w:cs="Arial"/>
          <w:color w:val="000000"/>
          <w:sz w:val="20"/>
          <w:szCs w:val="20"/>
        </w:rPr>
        <w:t>Joehanes</w:t>
      </w:r>
      <w:proofErr w:type="spellEnd"/>
      <w:r w:rsidRPr="00C25F69">
        <w:rPr>
          <w:rFonts w:ascii="Arial" w:hAnsi="Arial" w:cs="Arial"/>
          <w:color w:val="000000"/>
          <w:sz w:val="20"/>
          <w:szCs w:val="20"/>
        </w:rPr>
        <w:t xml:space="preserve"> R, Kim SK, </w:t>
      </w:r>
      <w:proofErr w:type="spellStart"/>
      <w:r w:rsidRPr="00C25F69">
        <w:rPr>
          <w:rFonts w:ascii="Arial" w:hAnsi="Arial" w:cs="Arial"/>
          <w:color w:val="000000"/>
          <w:sz w:val="20"/>
          <w:szCs w:val="20"/>
        </w:rPr>
        <w:t>Lataniotis</w:t>
      </w:r>
      <w:proofErr w:type="spellEnd"/>
      <w:r w:rsidRPr="00C25F69">
        <w:rPr>
          <w:rFonts w:ascii="Arial" w:hAnsi="Arial" w:cs="Arial"/>
          <w:color w:val="000000"/>
          <w:sz w:val="20"/>
          <w:szCs w:val="20"/>
        </w:rPr>
        <w:t xml:space="preserve"> L, Jansen R, Johnson AD,</w:t>
      </w:r>
      <w:r>
        <w:rPr>
          <w:rFonts w:ascii="Arial" w:hAnsi="Arial" w:cs="Arial"/>
          <w:color w:val="000000"/>
          <w:sz w:val="20"/>
          <w:szCs w:val="20"/>
        </w:rPr>
        <w:t xml:space="preserve"> </w:t>
      </w:r>
      <w:r w:rsidRPr="00C25F69">
        <w:rPr>
          <w:rFonts w:ascii="Arial" w:hAnsi="Arial" w:cs="Arial"/>
          <w:color w:val="000000"/>
          <w:sz w:val="20"/>
          <w:szCs w:val="20"/>
        </w:rPr>
        <w:t xml:space="preserve">Warren H, Kim YJ, Zhao W, Wu Y, Tayo BO, </w:t>
      </w:r>
      <w:proofErr w:type="spellStart"/>
      <w:r w:rsidRPr="00C25F69">
        <w:rPr>
          <w:rFonts w:ascii="Arial" w:hAnsi="Arial" w:cs="Arial"/>
          <w:color w:val="000000"/>
          <w:sz w:val="20"/>
          <w:szCs w:val="20"/>
        </w:rPr>
        <w:t>Bochud</w:t>
      </w:r>
      <w:proofErr w:type="spellEnd"/>
      <w:r w:rsidRPr="00C25F69">
        <w:rPr>
          <w:rFonts w:ascii="Arial" w:hAnsi="Arial" w:cs="Arial"/>
          <w:color w:val="000000"/>
          <w:sz w:val="20"/>
          <w:szCs w:val="20"/>
        </w:rPr>
        <w:t xml:space="preserve"> M; CHARGE-</w:t>
      </w:r>
      <w:proofErr w:type="spellStart"/>
      <w:r w:rsidRPr="00C25F69">
        <w:rPr>
          <w:rFonts w:ascii="Arial" w:hAnsi="Arial" w:cs="Arial"/>
          <w:color w:val="000000"/>
          <w:sz w:val="20"/>
          <w:szCs w:val="20"/>
        </w:rPr>
        <w:t>EchoGen</w:t>
      </w:r>
      <w:proofErr w:type="spellEnd"/>
      <w:r w:rsidRPr="00C25F69">
        <w:rPr>
          <w:rFonts w:ascii="Arial" w:hAnsi="Arial" w:cs="Arial"/>
          <w:color w:val="000000"/>
          <w:sz w:val="20"/>
          <w:szCs w:val="20"/>
        </w:rPr>
        <w:t xml:space="preserve"> Consortium.;</w:t>
      </w:r>
      <w:r>
        <w:rPr>
          <w:rFonts w:ascii="Arial" w:hAnsi="Arial" w:cs="Arial"/>
          <w:color w:val="000000"/>
          <w:sz w:val="20"/>
          <w:szCs w:val="20"/>
        </w:rPr>
        <w:t xml:space="preserve"> </w:t>
      </w:r>
      <w:r w:rsidRPr="00C25F69">
        <w:rPr>
          <w:rFonts w:ascii="Arial" w:hAnsi="Arial" w:cs="Arial"/>
          <w:color w:val="000000"/>
          <w:sz w:val="20"/>
          <w:szCs w:val="20"/>
        </w:rPr>
        <w:t xml:space="preserve">CHARGE-HF Consortium.; </w:t>
      </w:r>
      <w:proofErr w:type="spellStart"/>
      <w:r w:rsidRPr="00C25F69">
        <w:rPr>
          <w:rFonts w:ascii="Arial" w:hAnsi="Arial" w:cs="Arial"/>
          <w:color w:val="000000"/>
          <w:sz w:val="20"/>
          <w:szCs w:val="20"/>
        </w:rPr>
        <w:t>Wellcome</w:t>
      </w:r>
      <w:proofErr w:type="spellEnd"/>
      <w:r w:rsidRPr="00C25F69">
        <w:rPr>
          <w:rFonts w:ascii="Arial" w:hAnsi="Arial" w:cs="Arial"/>
          <w:color w:val="000000"/>
          <w:sz w:val="20"/>
          <w:szCs w:val="20"/>
        </w:rPr>
        <w:t xml:space="preserve"> Trust Case Control Consortium., </w:t>
      </w:r>
      <w:proofErr w:type="spellStart"/>
      <w:r w:rsidRPr="00C25F69">
        <w:rPr>
          <w:rFonts w:ascii="Arial" w:hAnsi="Arial" w:cs="Arial"/>
          <w:color w:val="000000"/>
          <w:sz w:val="20"/>
          <w:szCs w:val="20"/>
        </w:rPr>
        <w:t>Absher</w:t>
      </w:r>
      <w:proofErr w:type="spellEnd"/>
      <w:r w:rsidRPr="00C25F69">
        <w:rPr>
          <w:rFonts w:ascii="Arial" w:hAnsi="Arial" w:cs="Arial"/>
          <w:color w:val="000000"/>
          <w:sz w:val="20"/>
          <w:szCs w:val="20"/>
        </w:rPr>
        <w:t xml:space="preserve"> D, Adair</w:t>
      </w:r>
      <w:r>
        <w:rPr>
          <w:rFonts w:ascii="Arial" w:hAnsi="Arial" w:cs="Arial"/>
          <w:color w:val="000000"/>
          <w:sz w:val="20"/>
          <w:szCs w:val="20"/>
        </w:rPr>
        <w:t xml:space="preserve"> </w:t>
      </w:r>
      <w:r w:rsidRPr="00C25F69">
        <w:rPr>
          <w:rFonts w:ascii="Arial" w:hAnsi="Arial" w:cs="Arial"/>
          <w:color w:val="000000"/>
          <w:sz w:val="20"/>
          <w:szCs w:val="20"/>
        </w:rPr>
        <w:t xml:space="preserve">LS, Amin N, Arking DE, </w:t>
      </w:r>
      <w:proofErr w:type="spellStart"/>
      <w:r w:rsidRPr="00C25F69">
        <w:rPr>
          <w:rFonts w:ascii="Arial" w:hAnsi="Arial" w:cs="Arial"/>
          <w:color w:val="000000"/>
          <w:sz w:val="20"/>
          <w:szCs w:val="20"/>
        </w:rPr>
        <w:t>Axelsson</w:t>
      </w:r>
      <w:proofErr w:type="spellEnd"/>
      <w:r w:rsidRPr="00C25F69">
        <w:rPr>
          <w:rFonts w:ascii="Arial" w:hAnsi="Arial" w:cs="Arial"/>
          <w:color w:val="000000"/>
          <w:sz w:val="20"/>
          <w:szCs w:val="20"/>
        </w:rPr>
        <w:t xml:space="preserve"> T, </w:t>
      </w:r>
      <w:proofErr w:type="spellStart"/>
      <w:r w:rsidRPr="00C25F69">
        <w:rPr>
          <w:rFonts w:ascii="Arial" w:hAnsi="Arial" w:cs="Arial"/>
          <w:color w:val="000000"/>
          <w:sz w:val="20"/>
          <w:szCs w:val="20"/>
        </w:rPr>
        <w:t>Baldassarre</w:t>
      </w:r>
      <w:proofErr w:type="spellEnd"/>
      <w:r w:rsidRPr="00C25F69">
        <w:rPr>
          <w:rFonts w:ascii="Arial" w:hAnsi="Arial" w:cs="Arial"/>
          <w:color w:val="000000"/>
          <w:sz w:val="20"/>
          <w:szCs w:val="20"/>
        </w:rPr>
        <w:t xml:space="preserve"> D, </w:t>
      </w:r>
      <w:proofErr w:type="spellStart"/>
      <w:r w:rsidRPr="00C25F69">
        <w:rPr>
          <w:rFonts w:ascii="Arial" w:hAnsi="Arial" w:cs="Arial"/>
          <w:color w:val="000000"/>
          <w:sz w:val="20"/>
          <w:szCs w:val="20"/>
        </w:rPr>
        <w:t>Balkau</w:t>
      </w:r>
      <w:proofErr w:type="spellEnd"/>
      <w:r w:rsidRPr="00C25F69">
        <w:rPr>
          <w:rFonts w:ascii="Arial" w:hAnsi="Arial" w:cs="Arial"/>
          <w:color w:val="000000"/>
          <w:sz w:val="20"/>
          <w:szCs w:val="20"/>
        </w:rPr>
        <w:t xml:space="preserve"> B, </w:t>
      </w:r>
      <w:proofErr w:type="spellStart"/>
      <w:r w:rsidRPr="00C25F69">
        <w:rPr>
          <w:rFonts w:ascii="Arial" w:hAnsi="Arial" w:cs="Arial"/>
          <w:color w:val="000000"/>
          <w:sz w:val="20"/>
          <w:szCs w:val="20"/>
        </w:rPr>
        <w:t>Bandinelli</w:t>
      </w:r>
      <w:proofErr w:type="spellEnd"/>
      <w:r w:rsidRPr="00C25F69">
        <w:rPr>
          <w:rFonts w:ascii="Arial" w:hAnsi="Arial" w:cs="Arial"/>
          <w:color w:val="000000"/>
          <w:sz w:val="20"/>
          <w:szCs w:val="20"/>
        </w:rPr>
        <w:t xml:space="preserve"> S, Barnes MR, Barroso I, Bevan S, Bis JC, </w:t>
      </w:r>
      <w:proofErr w:type="spellStart"/>
      <w:r w:rsidRPr="00C25F69">
        <w:rPr>
          <w:rFonts w:ascii="Arial" w:hAnsi="Arial" w:cs="Arial"/>
          <w:color w:val="000000"/>
          <w:sz w:val="20"/>
          <w:szCs w:val="20"/>
        </w:rPr>
        <w:t>Bjornsdottir</w:t>
      </w:r>
      <w:proofErr w:type="spellEnd"/>
      <w:r w:rsidRPr="00C25F69">
        <w:rPr>
          <w:rFonts w:ascii="Arial" w:hAnsi="Arial" w:cs="Arial"/>
          <w:color w:val="000000"/>
          <w:sz w:val="20"/>
          <w:szCs w:val="20"/>
        </w:rPr>
        <w:t xml:space="preserve"> G, </w:t>
      </w:r>
      <w:proofErr w:type="spellStart"/>
      <w:r w:rsidRPr="00C25F69">
        <w:rPr>
          <w:rFonts w:ascii="Arial" w:hAnsi="Arial" w:cs="Arial"/>
          <w:color w:val="000000"/>
          <w:sz w:val="20"/>
          <w:szCs w:val="20"/>
        </w:rPr>
        <w:t>Boehnke</w:t>
      </w:r>
      <w:proofErr w:type="spellEnd"/>
      <w:r w:rsidRPr="00C25F69">
        <w:rPr>
          <w:rFonts w:ascii="Arial" w:hAnsi="Arial" w:cs="Arial"/>
          <w:color w:val="000000"/>
          <w:sz w:val="20"/>
          <w:szCs w:val="20"/>
        </w:rPr>
        <w:t xml:space="preserve"> M, Boerwinkle E,</w:t>
      </w:r>
      <w:r>
        <w:rPr>
          <w:rFonts w:ascii="Arial" w:hAnsi="Arial" w:cs="Arial"/>
          <w:color w:val="000000"/>
          <w:sz w:val="20"/>
          <w:szCs w:val="20"/>
        </w:rPr>
        <w:t xml:space="preserve"> </w:t>
      </w:r>
      <w:proofErr w:type="spellStart"/>
      <w:r w:rsidRPr="00C25F69">
        <w:rPr>
          <w:rFonts w:ascii="Arial" w:hAnsi="Arial" w:cs="Arial"/>
          <w:color w:val="000000"/>
          <w:sz w:val="20"/>
          <w:szCs w:val="20"/>
        </w:rPr>
        <w:t>Bonnycastle</w:t>
      </w:r>
      <w:proofErr w:type="spellEnd"/>
      <w:r w:rsidRPr="00C25F69">
        <w:rPr>
          <w:rFonts w:ascii="Arial" w:hAnsi="Arial" w:cs="Arial"/>
          <w:color w:val="000000"/>
          <w:sz w:val="20"/>
          <w:szCs w:val="20"/>
        </w:rPr>
        <w:t xml:space="preserve"> LL, </w:t>
      </w:r>
      <w:proofErr w:type="spellStart"/>
      <w:r w:rsidRPr="00C25F69">
        <w:rPr>
          <w:rFonts w:ascii="Arial" w:hAnsi="Arial" w:cs="Arial"/>
          <w:color w:val="000000"/>
          <w:sz w:val="20"/>
          <w:szCs w:val="20"/>
        </w:rPr>
        <w:t>Boomsma</w:t>
      </w:r>
      <w:proofErr w:type="spellEnd"/>
      <w:r w:rsidRPr="00C25F69">
        <w:rPr>
          <w:rFonts w:ascii="Arial" w:hAnsi="Arial" w:cs="Arial"/>
          <w:color w:val="000000"/>
          <w:sz w:val="20"/>
          <w:szCs w:val="20"/>
        </w:rPr>
        <w:t xml:space="preserve"> DI, Bornstein SR, Brown MJ, </w:t>
      </w:r>
      <w:proofErr w:type="spellStart"/>
      <w:r w:rsidRPr="00C25F69">
        <w:rPr>
          <w:rFonts w:ascii="Arial" w:hAnsi="Arial" w:cs="Arial"/>
          <w:color w:val="000000"/>
          <w:sz w:val="20"/>
          <w:szCs w:val="20"/>
        </w:rPr>
        <w:t>Burnier</w:t>
      </w:r>
      <w:proofErr w:type="spellEnd"/>
      <w:r w:rsidRPr="00C25F69">
        <w:rPr>
          <w:rFonts w:ascii="Arial" w:hAnsi="Arial" w:cs="Arial"/>
          <w:color w:val="000000"/>
          <w:sz w:val="20"/>
          <w:szCs w:val="20"/>
        </w:rPr>
        <w:t xml:space="preserve"> M, Cabrera CP,</w:t>
      </w:r>
      <w:r>
        <w:rPr>
          <w:rFonts w:ascii="Arial" w:hAnsi="Arial" w:cs="Arial"/>
          <w:color w:val="000000"/>
          <w:sz w:val="20"/>
          <w:szCs w:val="20"/>
        </w:rPr>
        <w:t xml:space="preserve"> </w:t>
      </w:r>
      <w:r w:rsidRPr="00C25F69">
        <w:rPr>
          <w:rFonts w:ascii="Arial" w:hAnsi="Arial" w:cs="Arial"/>
          <w:color w:val="000000"/>
          <w:sz w:val="20"/>
          <w:szCs w:val="20"/>
        </w:rPr>
        <w:t>Chambers JC, Chang IS, Cheng CY, Chines PS, Chung RH, Collins FS, Connell JM,</w:t>
      </w:r>
      <w:r>
        <w:rPr>
          <w:rFonts w:ascii="Arial" w:hAnsi="Arial" w:cs="Arial"/>
          <w:color w:val="000000"/>
          <w:sz w:val="20"/>
          <w:szCs w:val="20"/>
        </w:rPr>
        <w:t xml:space="preserve"> </w:t>
      </w:r>
      <w:proofErr w:type="spellStart"/>
      <w:r w:rsidRPr="00C25F69">
        <w:rPr>
          <w:rFonts w:ascii="Arial" w:hAnsi="Arial" w:cs="Arial"/>
          <w:color w:val="000000"/>
          <w:sz w:val="20"/>
          <w:szCs w:val="20"/>
        </w:rPr>
        <w:t>Döring</w:t>
      </w:r>
      <w:proofErr w:type="spellEnd"/>
      <w:r w:rsidRPr="00C25F69">
        <w:rPr>
          <w:rFonts w:ascii="Arial" w:hAnsi="Arial" w:cs="Arial"/>
          <w:color w:val="000000"/>
          <w:sz w:val="20"/>
          <w:szCs w:val="20"/>
        </w:rPr>
        <w:t xml:space="preserve"> A, </w:t>
      </w:r>
      <w:proofErr w:type="spellStart"/>
      <w:r w:rsidRPr="00C25F69">
        <w:rPr>
          <w:rFonts w:ascii="Arial" w:hAnsi="Arial" w:cs="Arial"/>
          <w:color w:val="000000"/>
          <w:sz w:val="20"/>
          <w:szCs w:val="20"/>
        </w:rPr>
        <w:t>Dallongeville</w:t>
      </w:r>
      <w:proofErr w:type="spellEnd"/>
      <w:r w:rsidRPr="00C25F69">
        <w:rPr>
          <w:rFonts w:ascii="Arial" w:hAnsi="Arial" w:cs="Arial"/>
          <w:color w:val="000000"/>
          <w:sz w:val="20"/>
          <w:szCs w:val="20"/>
        </w:rPr>
        <w:t xml:space="preserve"> J, </w:t>
      </w:r>
      <w:proofErr w:type="spellStart"/>
      <w:r w:rsidRPr="00C25F69">
        <w:rPr>
          <w:rFonts w:ascii="Arial" w:hAnsi="Arial" w:cs="Arial"/>
          <w:color w:val="000000"/>
          <w:sz w:val="20"/>
          <w:szCs w:val="20"/>
        </w:rPr>
        <w:t>Danesh</w:t>
      </w:r>
      <w:proofErr w:type="spellEnd"/>
      <w:r w:rsidRPr="00C25F69">
        <w:rPr>
          <w:rFonts w:ascii="Arial" w:hAnsi="Arial" w:cs="Arial"/>
          <w:color w:val="000000"/>
          <w:sz w:val="20"/>
          <w:szCs w:val="20"/>
        </w:rPr>
        <w:t xml:space="preserve"> J, de Faire U, Delgado G, </w:t>
      </w:r>
      <w:proofErr w:type="spellStart"/>
      <w:r w:rsidRPr="00C25F69">
        <w:rPr>
          <w:rFonts w:ascii="Arial" w:hAnsi="Arial" w:cs="Arial"/>
          <w:color w:val="000000"/>
          <w:sz w:val="20"/>
          <w:szCs w:val="20"/>
        </w:rPr>
        <w:t>Dominiczak</w:t>
      </w:r>
      <w:proofErr w:type="spellEnd"/>
      <w:r w:rsidRPr="00C25F69">
        <w:rPr>
          <w:rFonts w:ascii="Arial" w:hAnsi="Arial" w:cs="Arial"/>
          <w:color w:val="000000"/>
          <w:sz w:val="20"/>
          <w:szCs w:val="20"/>
        </w:rPr>
        <w:t xml:space="preserve"> AF, </w:t>
      </w:r>
      <w:proofErr w:type="spellStart"/>
      <w:r w:rsidRPr="00C25F69">
        <w:rPr>
          <w:rFonts w:ascii="Arial" w:hAnsi="Arial" w:cs="Arial"/>
          <w:color w:val="000000"/>
          <w:sz w:val="20"/>
          <w:szCs w:val="20"/>
        </w:rPr>
        <w:t>Doney</w:t>
      </w:r>
      <w:proofErr w:type="spellEnd"/>
      <w:r w:rsidRPr="00C25F69">
        <w:rPr>
          <w:rFonts w:ascii="Arial" w:hAnsi="Arial" w:cs="Arial"/>
          <w:color w:val="000000"/>
          <w:sz w:val="20"/>
          <w:szCs w:val="20"/>
        </w:rPr>
        <w:t xml:space="preserve"> AS, </w:t>
      </w:r>
      <w:proofErr w:type="spellStart"/>
      <w:r w:rsidRPr="00C25F69">
        <w:rPr>
          <w:rFonts w:ascii="Arial" w:hAnsi="Arial" w:cs="Arial"/>
          <w:color w:val="000000"/>
          <w:sz w:val="20"/>
          <w:szCs w:val="20"/>
        </w:rPr>
        <w:t>Drenos</w:t>
      </w:r>
      <w:proofErr w:type="spellEnd"/>
      <w:r w:rsidRPr="00C25F69">
        <w:rPr>
          <w:rFonts w:ascii="Arial" w:hAnsi="Arial" w:cs="Arial"/>
          <w:color w:val="000000"/>
          <w:sz w:val="20"/>
          <w:szCs w:val="20"/>
        </w:rPr>
        <w:t xml:space="preserve"> F, </w:t>
      </w:r>
      <w:proofErr w:type="spellStart"/>
      <w:r w:rsidRPr="00C25F69">
        <w:rPr>
          <w:rFonts w:ascii="Arial" w:hAnsi="Arial" w:cs="Arial"/>
          <w:color w:val="000000"/>
          <w:sz w:val="20"/>
          <w:szCs w:val="20"/>
        </w:rPr>
        <w:t>Edkins</w:t>
      </w:r>
      <w:proofErr w:type="spellEnd"/>
      <w:r w:rsidRPr="00C25F69">
        <w:rPr>
          <w:rFonts w:ascii="Arial" w:hAnsi="Arial" w:cs="Arial"/>
          <w:color w:val="000000"/>
          <w:sz w:val="20"/>
          <w:szCs w:val="20"/>
        </w:rPr>
        <w:t xml:space="preserve"> S, Eicher JD, </w:t>
      </w:r>
      <w:proofErr w:type="spellStart"/>
      <w:r w:rsidRPr="00C25F69">
        <w:rPr>
          <w:rFonts w:ascii="Arial" w:hAnsi="Arial" w:cs="Arial"/>
          <w:color w:val="000000"/>
          <w:sz w:val="20"/>
          <w:szCs w:val="20"/>
        </w:rPr>
        <w:t>Elosua</w:t>
      </w:r>
      <w:proofErr w:type="spellEnd"/>
      <w:r w:rsidRPr="00C25F69">
        <w:rPr>
          <w:rFonts w:ascii="Arial" w:hAnsi="Arial" w:cs="Arial"/>
          <w:color w:val="000000"/>
          <w:sz w:val="20"/>
          <w:szCs w:val="20"/>
        </w:rPr>
        <w:t xml:space="preserve"> R, Enroth S, Erdmann J, Eriksson P,</w:t>
      </w:r>
      <w:r>
        <w:rPr>
          <w:rFonts w:ascii="Arial" w:hAnsi="Arial" w:cs="Arial"/>
          <w:color w:val="000000"/>
          <w:sz w:val="20"/>
          <w:szCs w:val="20"/>
        </w:rPr>
        <w:t xml:space="preserve"> </w:t>
      </w:r>
      <w:r w:rsidRPr="00C25F69">
        <w:rPr>
          <w:rFonts w:ascii="Arial" w:hAnsi="Arial" w:cs="Arial"/>
          <w:color w:val="000000"/>
          <w:sz w:val="20"/>
          <w:szCs w:val="20"/>
        </w:rPr>
        <w:t xml:space="preserve">Esko T, </w:t>
      </w:r>
      <w:proofErr w:type="spellStart"/>
      <w:r w:rsidRPr="00C25F69">
        <w:rPr>
          <w:rFonts w:ascii="Arial" w:hAnsi="Arial" w:cs="Arial"/>
          <w:color w:val="000000"/>
          <w:sz w:val="20"/>
          <w:szCs w:val="20"/>
        </w:rPr>
        <w:t>Evangelou</w:t>
      </w:r>
      <w:proofErr w:type="spellEnd"/>
      <w:r w:rsidRPr="00C25F69">
        <w:rPr>
          <w:rFonts w:ascii="Arial" w:hAnsi="Arial" w:cs="Arial"/>
          <w:color w:val="000000"/>
          <w:sz w:val="20"/>
          <w:szCs w:val="20"/>
        </w:rPr>
        <w:t xml:space="preserve"> E, Evans A, Fall T, </w:t>
      </w:r>
      <w:proofErr w:type="spellStart"/>
      <w:r w:rsidRPr="00C25F69">
        <w:rPr>
          <w:rFonts w:ascii="Arial" w:hAnsi="Arial" w:cs="Arial"/>
          <w:color w:val="000000"/>
          <w:sz w:val="20"/>
          <w:szCs w:val="20"/>
        </w:rPr>
        <w:t>Farrall</w:t>
      </w:r>
      <w:proofErr w:type="spellEnd"/>
      <w:r w:rsidRPr="00C25F69">
        <w:rPr>
          <w:rFonts w:ascii="Arial" w:hAnsi="Arial" w:cs="Arial"/>
          <w:color w:val="000000"/>
          <w:sz w:val="20"/>
          <w:szCs w:val="20"/>
        </w:rPr>
        <w:t xml:space="preserve"> M, Felix JF, </w:t>
      </w:r>
      <w:proofErr w:type="spellStart"/>
      <w:r w:rsidRPr="00C25F69">
        <w:rPr>
          <w:rFonts w:ascii="Arial" w:hAnsi="Arial" w:cs="Arial"/>
          <w:color w:val="000000"/>
          <w:sz w:val="20"/>
          <w:szCs w:val="20"/>
        </w:rPr>
        <w:t>Ferrières</w:t>
      </w:r>
      <w:proofErr w:type="spellEnd"/>
      <w:r w:rsidRPr="00C25F69">
        <w:rPr>
          <w:rFonts w:ascii="Arial" w:hAnsi="Arial" w:cs="Arial"/>
          <w:color w:val="000000"/>
          <w:sz w:val="20"/>
          <w:szCs w:val="20"/>
        </w:rPr>
        <w:t xml:space="preserve"> J, </w:t>
      </w:r>
      <w:proofErr w:type="spellStart"/>
      <w:r w:rsidRPr="00C25F69">
        <w:rPr>
          <w:rFonts w:ascii="Arial" w:hAnsi="Arial" w:cs="Arial"/>
          <w:color w:val="000000"/>
          <w:sz w:val="20"/>
          <w:szCs w:val="20"/>
        </w:rPr>
        <w:t>Ferrucci</w:t>
      </w:r>
      <w:proofErr w:type="spellEnd"/>
      <w:r w:rsidRPr="00C25F69">
        <w:rPr>
          <w:rFonts w:ascii="Arial" w:hAnsi="Arial" w:cs="Arial"/>
          <w:color w:val="000000"/>
          <w:sz w:val="20"/>
          <w:szCs w:val="20"/>
        </w:rPr>
        <w:t xml:space="preserve"> L, </w:t>
      </w:r>
      <w:proofErr w:type="spellStart"/>
      <w:r w:rsidRPr="00C25F69">
        <w:rPr>
          <w:rFonts w:ascii="Arial" w:hAnsi="Arial" w:cs="Arial"/>
          <w:color w:val="000000"/>
          <w:sz w:val="20"/>
          <w:szCs w:val="20"/>
        </w:rPr>
        <w:t>Fornage</w:t>
      </w:r>
      <w:proofErr w:type="spellEnd"/>
      <w:r w:rsidRPr="00C25F69">
        <w:rPr>
          <w:rFonts w:ascii="Arial" w:hAnsi="Arial" w:cs="Arial"/>
          <w:color w:val="000000"/>
          <w:sz w:val="20"/>
          <w:szCs w:val="20"/>
        </w:rPr>
        <w:t xml:space="preserve"> M, Forrester T, </w:t>
      </w:r>
      <w:proofErr w:type="spellStart"/>
      <w:r w:rsidRPr="00C25F69">
        <w:rPr>
          <w:rFonts w:ascii="Arial" w:hAnsi="Arial" w:cs="Arial"/>
          <w:color w:val="000000"/>
          <w:sz w:val="20"/>
          <w:szCs w:val="20"/>
        </w:rPr>
        <w:t>Franceschini</w:t>
      </w:r>
      <w:proofErr w:type="spellEnd"/>
      <w:r w:rsidRPr="00C25F69">
        <w:rPr>
          <w:rFonts w:ascii="Arial" w:hAnsi="Arial" w:cs="Arial"/>
          <w:color w:val="000000"/>
          <w:sz w:val="20"/>
          <w:szCs w:val="20"/>
        </w:rPr>
        <w:t xml:space="preserve"> N, Franco OH, Franco-</w:t>
      </w:r>
      <w:proofErr w:type="spellStart"/>
      <w:r w:rsidRPr="00C25F69">
        <w:rPr>
          <w:rFonts w:ascii="Arial" w:hAnsi="Arial" w:cs="Arial"/>
          <w:color w:val="000000"/>
          <w:sz w:val="20"/>
          <w:szCs w:val="20"/>
        </w:rPr>
        <w:t>Cereceda</w:t>
      </w:r>
      <w:proofErr w:type="spellEnd"/>
      <w:r w:rsidRPr="00C25F69">
        <w:rPr>
          <w:rFonts w:ascii="Arial" w:hAnsi="Arial" w:cs="Arial"/>
          <w:color w:val="000000"/>
          <w:sz w:val="20"/>
          <w:szCs w:val="20"/>
        </w:rPr>
        <w:t xml:space="preserve"> A, Fraser</w:t>
      </w:r>
      <w:r>
        <w:rPr>
          <w:rFonts w:ascii="Arial" w:hAnsi="Arial" w:cs="Arial"/>
          <w:color w:val="000000"/>
          <w:sz w:val="20"/>
          <w:szCs w:val="20"/>
        </w:rPr>
        <w:t xml:space="preserve"> </w:t>
      </w:r>
      <w:r w:rsidRPr="00C25F69">
        <w:rPr>
          <w:rFonts w:ascii="Arial" w:hAnsi="Arial" w:cs="Arial"/>
          <w:color w:val="000000"/>
          <w:sz w:val="20"/>
          <w:szCs w:val="20"/>
        </w:rPr>
        <w:t xml:space="preserve">RM, Ganesh SK, Gao H, </w:t>
      </w:r>
      <w:proofErr w:type="spellStart"/>
      <w:r w:rsidRPr="00C25F69">
        <w:rPr>
          <w:rFonts w:ascii="Arial" w:hAnsi="Arial" w:cs="Arial"/>
          <w:color w:val="000000"/>
          <w:sz w:val="20"/>
          <w:szCs w:val="20"/>
        </w:rPr>
        <w:t>Gertow</w:t>
      </w:r>
      <w:proofErr w:type="spellEnd"/>
      <w:r w:rsidRPr="00C25F69">
        <w:rPr>
          <w:rFonts w:ascii="Arial" w:hAnsi="Arial" w:cs="Arial"/>
          <w:color w:val="000000"/>
          <w:sz w:val="20"/>
          <w:szCs w:val="20"/>
        </w:rPr>
        <w:t xml:space="preserve"> K, </w:t>
      </w:r>
      <w:proofErr w:type="spellStart"/>
      <w:r w:rsidRPr="00C25F69">
        <w:rPr>
          <w:rFonts w:ascii="Arial" w:hAnsi="Arial" w:cs="Arial"/>
          <w:color w:val="000000"/>
          <w:sz w:val="20"/>
          <w:szCs w:val="20"/>
        </w:rPr>
        <w:t>Gianfagna</w:t>
      </w:r>
      <w:proofErr w:type="spellEnd"/>
      <w:r w:rsidRPr="00C25F69">
        <w:rPr>
          <w:rFonts w:ascii="Arial" w:hAnsi="Arial" w:cs="Arial"/>
          <w:color w:val="000000"/>
          <w:sz w:val="20"/>
          <w:szCs w:val="20"/>
        </w:rPr>
        <w:t xml:space="preserve"> F, </w:t>
      </w:r>
      <w:proofErr w:type="spellStart"/>
      <w:r w:rsidRPr="00C25F69">
        <w:rPr>
          <w:rFonts w:ascii="Arial" w:hAnsi="Arial" w:cs="Arial"/>
          <w:color w:val="000000"/>
          <w:sz w:val="20"/>
          <w:szCs w:val="20"/>
        </w:rPr>
        <w:t>Gigante</w:t>
      </w:r>
      <w:proofErr w:type="spellEnd"/>
      <w:r w:rsidRPr="00C25F69">
        <w:rPr>
          <w:rFonts w:ascii="Arial" w:hAnsi="Arial" w:cs="Arial"/>
          <w:color w:val="000000"/>
          <w:sz w:val="20"/>
          <w:szCs w:val="20"/>
        </w:rPr>
        <w:t xml:space="preserve"> B, </w:t>
      </w:r>
      <w:proofErr w:type="spellStart"/>
      <w:r w:rsidRPr="00C25F69">
        <w:rPr>
          <w:rFonts w:ascii="Arial" w:hAnsi="Arial" w:cs="Arial"/>
          <w:color w:val="000000"/>
          <w:sz w:val="20"/>
          <w:szCs w:val="20"/>
        </w:rPr>
        <w:t>Giulianini</w:t>
      </w:r>
      <w:proofErr w:type="spellEnd"/>
      <w:r w:rsidRPr="00C25F69">
        <w:rPr>
          <w:rFonts w:ascii="Arial" w:hAnsi="Arial" w:cs="Arial"/>
          <w:color w:val="000000"/>
          <w:sz w:val="20"/>
          <w:szCs w:val="20"/>
        </w:rPr>
        <w:t xml:space="preserve"> F, Goel A,</w:t>
      </w:r>
      <w:r>
        <w:rPr>
          <w:rFonts w:ascii="Arial" w:hAnsi="Arial" w:cs="Arial"/>
          <w:color w:val="000000"/>
          <w:sz w:val="20"/>
          <w:szCs w:val="20"/>
        </w:rPr>
        <w:t xml:space="preserve"> </w:t>
      </w:r>
      <w:r w:rsidRPr="00C25F69">
        <w:rPr>
          <w:rFonts w:ascii="Arial" w:hAnsi="Arial" w:cs="Arial"/>
          <w:color w:val="000000"/>
          <w:sz w:val="20"/>
          <w:szCs w:val="20"/>
        </w:rPr>
        <w:t xml:space="preserve">Goodall AH, Goodarzi MO, Gorski M, </w:t>
      </w:r>
      <w:proofErr w:type="spellStart"/>
      <w:r w:rsidRPr="00C25F69">
        <w:rPr>
          <w:rFonts w:ascii="Arial" w:hAnsi="Arial" w:cs="Arial"/>
          <w:color w:val="000000"/>
          <w:sz w:val="20"/>
          <w:szCs w:val="20"/>
        </w:rPr>
        <w:t>Gräßler</w:t>
      </w:r>
      <w:proofErr w:type="spellEnd"/>
      <w:r w:rsidRPr="00C25F69">
        <w:rPr>
          <w:rFonts w:ascii="Arial" w:hAnsi="Arial" w:cs="Arial"/>
          <w:color w:val="000000"/>
          <w:sz w:val="20"/>
          <w:szCs w:val="20"/>
        </w:rPr>
        <w:t xml:space="preserve"> J, Groves CJ, </w:t>
      </w:r>
      <w:proofErr w:type="spellStart"/>
      <w:r w:rsidRPr="00C25F69">
        <w:rPr>
          <w:rFonts w:ascii="Arial" w:hAnsi="Arial" w:cs="Arial"/>
          <w:color w:val="000000"/>
          <w:sz w:val="20"/>
          <w:szCs w:val="20"/>
        </w:rPr>
        <w:t>Gudnason</w:t>
      </w:r>
      <w:proofErr w:type="spellEnd"/>
      <w:r w:rsidRPr="00C25F69">
        <w:rPr>
          <w:rFonts w:ascii="Arial" w:hAnsi="Arial" w:cs="Arial"/>
          <w:color w:val="000000"/>
          <w:sz w:val="20"/>
          <w:szCs w:val="20"/>
        </w:rPr>
        <w:t xml:space="preserve"> V, </w:t>
      </w:r>
      <w:proofErr w:type="spellStart"/>
      <w:r w:rsidRPr="00C25F69">
        <w:rPr>
          <w:rFonts w:ascii="Arial" w:hAnsi="Arial" w:cs="Arial"/>
          <w:color w:val="000000"/>
          <w:sz w:val="20"/>
          <w:szCs w:val="20"/>
        </w:rPr>
        <w:t>Gyllensten</w:t>
      </w:r>
      <w:proofErr w:type="spellEnd"/>
      <w:r>
        <w:rPr>
          <w:rFonts w:ascii="Arial" w:hAnsi="Arial" w:cs="Arial"/>
          <w:color w:val="000000"/>
          <w:sz w:val="20"/>
          <w:szCs w:val="20"/>
        </w:rPr>
        <w:t xml:space="preserve"> </w:t>
      </w:r>
      <w:r w:rsidRPr="00C25F69">
        <w:rPr>
          <w:rFonts w:ascii="Arial" w:hAnsi="Arial" w:cs="Arial"/>
          <w:color w:val="000000"/>
          <w:sz w:val="20"/>
          <w:szCs w:val="20"/>
        </w:rPr>
        <w:t xml:space="preserve">U, </w:t>
      </w:r>
      <w:proofErr w:type="spellStart"/>
      <w:r w:rsidRPr="00C25F69">
        <w:rPr>
          <w:rFonts w:ascii="Arial" w:hAnsi="Arial" w:cs="Arial"/>
          <w:color w:val="000000"/>
          <w:sz w:val="20"/>
          <w:szCs w:val="20"/>
        </w:rPr>
        <w:t>Hallmans</w:t>
      </w:r>
      <w:proofErr w:type="spellEnd"/>
      <w:r w:rsidRPr="00C25F69">
        <w:rPr>
          <w:rFonts w:ascii="Arial" w:hAnsi="Arial" w:cs="Arial"/>
          <w:color w:val="000000"/>
          <w:sz w:val="20"/>
          <w:szCs w:val="20"/>
        </w:rPr>
        <w:t xml:space="preserve"> G, </w:t>
      </w:r>
      <w:proofErr w:type="spellStart"/>
      <w:r w:rsidRPr="00C25F69">
        <w:rPr>
          <w:rFonts w:ascii="Arial" w:hAnsi="Arial" w:cs="Arial"/>
          <w:color w:val="000000"/>
          <w:sz w:val="20"/>
          <w:szCs w:val="20"/>
        </w:rPr>
        <w:t>Hartikainen</w:t>
      </w:r>
      <w:proofErr w:type="spellEnd"/>
      <w:r w:rsidRPr="00C25F69">
        <w:rPr>
          <w:rFonts w:ascii="Arial" w:hAnsi="Arial" w:cs="Arial"/>
          <w:color w:val="000000"/>
          <w:sz w:val="20"/>
          <w:szCs w:val="20"/>
        </w:rPr>
        <w:t xml:space="preserve"> AL, </w:t>
      </w:r>
      <w:proofErr w:type="spellStart"/>
      <w:r w:rsidRPr="00C25F69">
        <w:rPr>
          <w:rFonts w:ascii="Arial" w:hAnsi="Arial" w:cs="Arial"/>
          <w:color w:val="000000"/>
          <w:sz w:val="20"/>
          <w:szCs w:val="20"/>
        </w:rPr>
        <w:t>Hassinen</w:t>
      </w:r>
      <w:proofErr w:type="spellEnd"/>
      <w:r w:rsidRPr="00C25F69">
        <w:rPr>
          <w:rFonts w:ascii="Arial" w:hAnsi="Arial" w:cs="Arial"/>
          <w:color w:val="000000"/>
          <w:sz w:val="20"/>
          <w:szCs w:val="20"/>
        </w:rPr>
        <w:t xml:space="preserve"> M, </w:t>
      </w:r>
      <w:proofErr w:type="spellStart"/>
      <w:r w:rsidRPr="00C25F69">
        <w:rPr>
          <w:rFonts w:ascii="Arial" w:hAnsi="Arial" w:cs="Arial"/>
          <w:color w:val="000000"/>
          <w:sz w:val="20"/>
          <w:szCs w:val="20"/>
        </w:rPr>
        <w:t>Havulinna</w:t>
      </w:r>
      <w:proofErr w:type="spellEnd"/>
      <w:r w:rsidRPr="00C25F69">
        <w:rPr>
          <w:rFonts w:ascii="Arial" w:hAnsi="Arial" w:cs="Arial"/>
          <w:color w:val="000000"/>
          <w:sz w:val="20"/>
          <w:szCs w:val="20"/>
        </w:rPr>
        <w:t xml:space="preserve"> AS, Hayward C, </w:t>
      </w:r>
      <w:proofErr w:type="spellStart"/>
      <w:r w:rsidRPr="00C25F69">
        <w:rPr>
          <w:rFonts w:ascii="Arial" w:hAnsi="Arial" w:cs="Arial"/>
          <w:color w:val="000000"/>
          <w:sz w:val="20"/>
          <w:szCs w:val="20"/>
        </w:rPr>
        <w:t>Hercberg</w:t>
      </w:r>
      <w:proofErr w:type="spellEnd"/>
      <w:r w:rsidRPr="00C25F69">
        <w:rPr>
          <w:rFonts w:ascii="Arial" w:hAnsi="Arial" w:cs="Arial"/>
          <w:color w:val="000000"/>
          <w:sz w:val="20"/>
          <w:szCs w:val="20"/>
        </w:rPr>
        <w:t xml:space="preserve"> S,</w:t>
      </w:r>
      <w:r>
        <w:rPr>
          <w:rFonts w:ascii="Arial" w:hAnsi="Arial" w:cs="Arial"/>
          <w:color w:val="000000"/>
          <w:sz w:val="20"/>
          <w:szCs w:val="20"/>
        </w:rPr>
        <w:t xml:space="preserve"> </w:t>
      </w:r>
      <w:r w:rsidRPr="00C25F69">
        <w:rPr>
          <w:rFonts w:ascii="Arial" w:hAnsi="Arial" w:cs="Arial"/>
          <w:color w:val="000000"/>
          <w:sz w:val="20"/>
          <w:szCs w:val="20"/>
        </w:rPr>
        <w:t xml:space="preserve">Herzig KH, Hicks AA, </w:t>
      </w:r>
      <w:proofErr w:type="spellStart"/>
      <w:r w:rsidRPr="00C25F69">
        <w:rPr>
          <w:rFonts w:ascii="Arial" w:hAnsi="Arial" w:cs="Arial"/>
          <w:color w:val="000000"/>
          <w:sz w:val="20"/>
          <w:szCs w:val="20"/>
        </w:rPr>
        <w:t>Hingorani</w:t>
      </w:r>
      <w:proofErr w:type="spellEnd"/>
      <w:r w:rsidRPr="00C25F69">
        <w:rPr>
          <w:rFonts w:ascii="Arial" w:hAnsi="Arial" w:cs="Arial"/>
          <w:color w:val="000000"/>
          <w:sz w:val="20"/>
          <w:szCs w:val="20"/>
        </w:rPr>
        <w:t xml:space="preserve"> AD, Hirschhorn JN,</w:t>
      </w:r>
      <w:r>
        <w:rPr>
          <w:rFonts w:ascii="Arial" w:hAnsi="Arial" w:cs="Arial"/>
          <w:color w:val="000000"/>
          <w:sz w:val="20"/>
          <w:szCs w:val="20"/>
        </w:rPr>
        <w:t xml:space="preserve"> </w:t>
      </w:r>
      <w:proofErr w:type="spellStart"/>
      <w:r>
        <w:rPr>
          <w:rFonts w:ascii="Arial" w:hAnsi="Arial" w:cs="Arial"/>
          <w:color w:val="000000"/>
          <w:sz w:val="20"/>
          <w:szCs w:val="20"/>
        </w:rPr>
        <w:t>Hofman</w:t>
      </w:r>
      <w:proofErr w:type="spellEnd"/>
      <w:r>
        <w:rPr>
          <w:rFonts w:ascii="Arial" w:hAnsi="Arial" w:cs="Arial"/>
          <w:color w:val="000000"/>
          <w:sz w:val="20"/>
          <w:szCs w:val="20"/>
        </w:rPr>
        <w:t xml:space="preserve"> A, Holmen J, Holmen OL, </w:t>
      </w:r>
      <w:proofErr w:type="spellStart"/>
      <w:r w:rsidRPr="00C25F69">
        <w:rPr>
          <w:rFonts w:ascii="Arial" w:hAnsi="Arial" w:cs="Arial"/>
          <w:color w:val="000000"/>
          <w:sz w:val="20"/>
          <w:szCs w:val="20"/>
        </w:rPr>
        <w:t>Hottenga</w:t>
      </w:r>
      <w:proofErr w:type="spellEnd"/>
      <w:r w:rsidRPr="00C25F69">
        <w:rPr>
          <w:rFonts w:ascii="Arial" w:hAnsi="Arial" w:cs="Arial"/>
          <w:color w:val="000000"/>
          <w:sz w:val="20"/>
          <w:szCs w:val="20"/>
        </w:rPr>
        <w:t xml:space="preserve"> JJ, Howard P, </w:t>
      </w:r>
      <w:proofErr w:type="spellStart"/>
      <w:r w:rsidRPr="00C25F69">
        <w:rPr>
          <w:rFonts w:ascii="Arial" w:hAnsi="Arial" w:cs="Arial"/>
          <w:color w:val="000000"/>
          <w:sz w:val="20"/>
          <w:szCs w:val="20"/>
        </w:rPr>
        <w:t>Hsiung</w:t>
      </w:r>
      <w:proofErr w:type="spellEnd"/>
      <w:r w:rsidRPr="00C25F69">
        <w:rPr>
          <w:rFonts w:ascii="Arial" w:hAnsi="Arial" w:cs="Arial"/>
          <w:color w:val="000000"/>
          <w:sz w:val="20"/>
          <w:szCs w:val="20"/>
        </w:rPr>
        <w:t xml:space="preserve"> CA, Hunt SC, Ikram MA, </w:t>
      </w:r>
      <w:proofErr w:type="spellStart"/>
      <w:r w:rsidRPr="00C25F69">
        <w:rPr>
          <w:rFonts w:ascii="Arial" w:hAnsi="Arial" w:cs="Arial"/>
          <w:color w:val="000000"/>
          <w:sz w:val="20"/>
          <w:szCs w:val="20"/>
        </w:rPr>
        <w:t>Illig</w:t>
      </w:r>
      <w:proofErr w:type="spellEnd"/>
      <w:r w:rsidRPr="00C25F69">
        <w:rPr>
          <w:rFonts w:ascii="Arial" w:hAnsi="Arial" w:cs="Arial"/>
          <w:color w:val="000000"/>
          <w:sz w:val="20"/>
          <w:szCs w:val="20"/>
        </w:rPr>
        <w:t xml:space="preserve"> T, </w:t>
      </w:r>
      <w:proofErr w:type="spellStart"/>
      <w:r w:rsidRPr="00C25F69">
        <w:rPr>
          <w:rFonts w:ascii="Arial" w:hAnsi="Arial" w:cs="Arial"/>
          <w:color w:val="000000"/>
          <w:sz w:val="20"/>
          <w:szCs w:val="20"/>
        </w:rPr>
        <w:t>Iribarren</w:t>
      </w:r>
      <w:proofErr w:type="spellEnd"/>
      <w:r w:rsidRPr="00C25F69">
        <w:rPr>
          <w:rFonts w:ascii="Arial" w:hAnsi="Arial" w:cs="Arial"/>
          <w:color w:val="000000"/>
          <w:sz w:val="20"/>
          <w:szCs w:val="20"/>
        </w:rPr>
        <w:t xml:space="preserve"> C, Jensen</w:t>
      </w:r>
      <w:r>
        <w:rPr>
          <w:rFonts w:ascii="Arial" w:hAnsi="Arial" w:cs="Arial"/>
          <w:color w:val="000000"/>
          <w:sz w:val="20"/>
          <w:szCs w:val="20"/>
        </w:rPr>
        <w:t xml:space="preserve"> </w:t>
      </w:r>
      <w:r w:rsidRPr="00C25F69">
        <w:rPr>
          <w:rFonts w:ascii="Arial" w:hAnsi="Arial" w:cs="Arial"/>
          <w:color w:val="000000"/>
          <w:sz w:val="20"/>
          <w:szCs w:val="20"/>
        </w:rPr>
        <w:t xml:space="preserve">RA, </w:t>
      </w:r>
      <w:proofErr w:type="spellStart"/>
      <w:r w:rsidRPr="00C25F69">
        <w:rPr>
          <w:rFonts w:ascii="Arial" w:hAnsi="Arial" w:cs="Arial"/>
          <w:color w:val="000000"/>
          <w:sz w:val="20"/>
          <w:szCs w:val="20"/>
        </w:rPr>
        <w:t>Kähönen</w:t>
      </w:r>
      <w:proofErr w:type="spellEnd"/>
      <w:r w:rsidRPr="00C25F69">
        <w:rPr>
          <w:rFonts w:ascii="Arial" w:hAnsi="Arial" w:cs="Arial"/>
          <w:color w:val="000000"/>
          <w:sz w:val="20"/>
          <w:szCs w:val="20"/>
        </w:rPr>
        <w:t xml:space="preserve"> M, Kang HM, Kathiresan S, Keating BJ, </w:t>
      </w:r>
      <w:proofErr w:type="spellStart"/>
      <w:r w:rsidRPr="00C25F69">
        <w:rPr>
          <w:rFonts w:ascii="Arial" w:hAnsi="Arial" w:cs="Arial"/>
          <w:color w:val="000000"/>
          <w:sz w:val="20"/>
          <w:szCs w:val="20"/>
        </w:rPr>
        <w:t>Khaw</w:t>
      </w:r>
      <w:proofErr w:type="spellEnd"/>
      <w:r w:rsidRPr="00C25F69">
        <w:rPr>
          <w:rFonts w:ascii="Arial" w:hAnsi="Arial" w:cs="Arial"/>
          <w:color w:val="000000"/>
          <w:sz w:val="20"/>
          <w:szCs w:val="20"/>
        </w:rPr>
        <w:t xml:space="preserve"> KT, Kim YK, Kim E,</w:t>
      </w:r>
      <w:r>
        <w:rPr>
          <w:rFonts w:ascii="Arial" w:hAnsi="Arial" w:cs="Arial"/>
          <w:color w:val="000000"/>
          <w:sz w:val="20"/>
          <w:szCs w:val="20"/>
        </w:rPr>
        <w:t xml:space="preserve"> </w:t>
      </w:r>
      <w:proofErr w:type="spellStart"/>
      <w:r w:rsidRPr="00C25F69">
        <w:rPr>
          <w:rFonts w:ascii="Arial" w:hAnsi="Arial" w:cs="Arial"/>
          <w:color w:val="000000"/>
          <w:sz w:val="20"/>
          <w:szCs w:val="20"/>
        </w:rPr>
        <w:t>Kivimaki</w:t>
      </w:r>
      <w:proofErr w:type="spellEnd"/>
      <w:r w:rsidRPr="00C25F69">
        <w:rPr>
          <w:rFonts w:ascii="Arial" w:hAnsi="Arial" w:cs="Arial"/>
          <w:color w:val="000000"/>
          <w:sz w:val="20"/>
          <w:szCs w:val="20"/>
        </w:rPr>
        <w:t xml:space="preserve"> M, Klopp N, </w:t>
      </w:r>
      <w:proofErr w:type="spellStart"/>
      <w:r w:rsidRPr="00C25F69">
        <w:rPr>
          <w:rFonts w:ascii="Arial" w:hAnsi="Arial" w:cs="Arial"/>
          <w:color w:val="000000"/>
          <w:sz w:val="20"/>
          <w:szCs w:val="20"/>
        </w:rPr>
        <w:t>Kolovou</w:t>
      </w:r>
      <w:proofErr w:type="spellEnd"/>
      <w:r w:rsidRPr="00C25F69">
        <w:rPr>
          <w:rFonts w:ascii="Arial" w:hAnsi="Arial" w:cs="Arial"/>
          <w:color w:val="000000"/>
          <w:sz w:val="20"/>
          <w:szCs w:val="20"/>
        </w:rPr>
        <w:t xml:space="preserve"> G, </w:t>
      </w:r>
      <w:proofErr w:type="spellStart"/>
      <w:r w:rsidRPr="00C25F69">
        <w:rPr>
          <w:rFonts w:ascii="Arial" w:hAnsi="Arial" w:cs="Arial"/>
          <w:color w:val="000000"/>
          <w:sz w:val="20"/>
          <w:szCs w:val="20"/>
        </w:rPr>
        <w:t>Komulainen</w:t>
      </w:r>
      <w:proofErr w:type="spellEnd"/>
      <w:r w:rsidRPr="00C25F69">
        <w:rPr>
          <w:rFonts w:ascii="Arial" w:hAnsi="Arial" w:cs="Arial"/>
          <w:color w:val="000000"/>
          <w:sz w:val="20"/>
          <w:szCs w:val="20"/>
        </w:rPr>
        <w:t xml:space="preserve"> P, </w:t>
      </w:r>
      <w:proofErr w:type="spellStart"/>
      <w:r w:rsidRPr="00C25F69">
        <w:rPr>
          <w:rFonts w:ascii="Arial" w:hAnsi="Arial" w:cs="Arial"/>
          <w:color w:val="000000"/>
          <w:sz w:val="20"/>
          <w:szCs w:val="20"/>
        </w:rPr>
        <w:t>Kooner</w:t>
      </w:r>
      <w:proofErr w:type="spellEnd"/>
      <w:r w:rsidRPr="00C25F69">
        <w:rPr>
          <w:rFonts w:ascii="Arial" w:hAnsi="Arial" w:cs="Arial"/>
          <w:color w:val="000000"/>
          <w:sz w:val="20"/>
          <w:szCs w:val="20"/>
        </w:rPr>
        <w:t xml:space="preserve"> JS, </w:t>
      </w:r>
      <w:proofErr w:type="spellStart"/>
      <w:r w:rsidRPr="00C25F69">
        <w:rPr>
          <w:rFonts w:ascii="Arial" w:hAnsi="Arial" w:cs="Arial"/>
          <w:color w:val="000000"/>
          <w:sz w:val="20"/>
          <w:szCs w:val="20"/>
        </w:rPr>
        <w:t>Kosova</w:t>
      </w:r>
      <w:proofErr w:type="spellEnd"/>
      <w:r w:rsidRPr="00C25F69">
        <w:rPr>
          <w:rFonts w:ascii="Arial" w:hAnsi="Arial" w:cs="Arial"/>
          <w:color w:val="000000"/>
          <w:sz w:val="20"/>
          <w:szCs w:val="20"/>
        </w:rPr>
        <w:t xml:space="preserve"> G, Krauss RM, </w:t>
      </w:r>
      <w:proofErr w:type="spellStart"/>
      <w:r w:rsidRPr="00C25F69">
        <w:rPr>
          <w:rFonts w:ascii="Arial" w:hAnsi="Arial" w:cs="Arial"/>
          <w:color w:val="000000"/>
          <w:sz w:val="20"/>
          <w:szCs w:val="20"/>
        </w:rPr>
        <w:t>Kuh</w:t>
      </w:r>
      <w:proofErr w:type="spellEnd"/>
      <w:r>
        <w:rPr>
          <w:rFonts w:ascii="Arial" w:hAnsi="Arial" w:cs="Arial"/>
          <w:color w:val="000000"/>
          <w:sz w:val="20"/>
          <w:szCs w:val="20"/>
        </w:rPr>
        <w:t xml:space="preserve"> </w:t>
      </w:r>
      <w:r w:rsidRPr="00C25F69">
        <w:rPr>
          <w:rFonts w:ascii="Arial" w:hAnsi="Arial" w:cs="Arial"/>
          <w:color w:val="000000"/>
          <w:sz w:val="20"/>
          <w:szCs w:val="20"/>
        </w:rPr>
        <w:t xml:space="preserve">D, </w:t>
      </w:r>
      <w:proofErr w:type="spellStart"/>
      <w:r w:rsidRPr="00C25F69">
        <w:rPr>
          <w:rFonts w:ascii="Arial" w:hAnsi="Arial" w:cs="Arial"/>
          <w:color w:val="000000"/>
          <w:sz w:val="20"/>
          <w:szCs w:val="20"/>
        </w:rPr>
        <w:t>Kutalik</w:t>
      </w:r>
      <w:proofErr w:type="spellEnd"/>
      <w:r w:rsidRPr="00C25F69">
        <w:rPr>
          <w:rFonts w:ascii="Arial" w:hAnsi="Arial" w:cs="Arial"/>
          <w:color w:val="000000"/>
          <w:sz w:val="20"/>
          <w:szCs w:val="20"/>
        </w:rPr>
        <w:t xml:space="preserve"> Z, </w:t>
      </w:r>
      <w:proofErr w:type="spellStart"/>
      <w:r w:rsidRPr="00C25F69">
        <w:rPr>
          <w:rFonts w:ascii="Arial" w:hAnsi="Arial" w:cs="Arial"/>
          <w:color w:val="000000"/>
          <w:sz w:val="20"/>
          <w:szCs w:val="20"/>
        </w:rPr>
        <w:t>Kuusisto</w:t>
      </w:r>
      <w:proofErr w:type="spellEnd"/>
      <w:r w:rsidRPr="00C25F69">
        <w:rPr>
          <w:rFonts w:ascii="Arial" w:hAnsi="Arial" w:cs="Arial"/>
          <w:color w:val="000000"/>
          <w:sz w:val="20"/>
          <w:szCs w:val="20"/>
        </w:rPr>
        <w:t xml:space="preserve"> J, </w:t>
      </w:r>
      <w:proofErr w:type="spellStart"/>
      <w:r w:rsidRPr="00C25F69">
        <w:rPr>
          <w:rFonts w:ascii="Arial" w:hAnsi="Arial" w:cs="Arial"/>
          <w:color w:val="000000"/>
          <w:sz w:val="20"/>
          <w:szCs w:val="20"/>
        </w:rPr>
        <w:t>Kvaløy</w:t>
      </w:r>
      <w:proofErr w:type="spellEnd"/>
      <w:r w:rsidRPr="00C25F69">
        <w:rPr>
          <w:rFonts w:ascii="Arial" w:hAnsi="Arial" w:cs="Arial"/>
          <w:color w:val="000000"/>
          <w:sz w:val="20"/>
          <w:szCs w:val="20"/>
        </w:rPr>
        <w:t xml:space="preserve"> K, Lakka TA, Lee NR, Lee IT, Lee WJ, Levy D, Li X, Liang KW, Lin H, Lin L, </w:t>
      </w:r>
      <w:proofErr w:type="spellStart"/>
      <w:r w:rsidRPr="00C25F69">
        <w:rPr>
          <w:rFonts w:ascii="Arial" w:hAnsi="Arial" w:cs="Arial"/>
          <w:color w:val="000000"/>
          <w:sz w:val="20"/>
          <w:szCs w:val="20"/>
        </w:rPr>
        <w:t>Lindström</w:t>
      </w:r>
      <w:proofErr w:type="spellEnd"/>
      <w:r w:rsidRPr="00C25F69">
        <w:rPr>
          <w:rFonts w:ascii="Arial" w:hAnsi="Arial" w:cs="Arial"/>
          <w:color w:val="000000"/>
          <w:sz w:val="20"/>
          <w:szCs w:val="20"/>
        </w:rPr>
        <w:t xml:space="preserve"> J, </w:t>
      </w:r>
      <w:proofErr w:type="spellStart"/>
      <w:r w:rsidRPr="00C25F69">
        <w:rPr>
          <w:rFonts w:ascii="Arial" w:hAnsi="Arial" w:cs="Arial"/>
          <w:color w:val="000000"/>
          <w:sz w:val="20"/>
          <w:szCs w:val="20"/>
        </w:rPr>
        <w:t>Lobbens</w:t>
      </w:r>
      <w:proofErr w:type="spellEnd"/>
      <w:r w:rsidRPr="00C25F69">
        <w:rPr>
          <w:rFonts w:ascii="Arial" w:hAnsi="Arial" w:cs="Arial"/>
          <w:color w:val="000000"/>
          <w:sz w:val="20"/>
          <w:szCs w:val="20"/>
        </w:rPr>
        <w:t xml:space="preserve"> S, </w:t>
      </w:r>
      <w:proofErr w:type="spellStart"/>
      <w:r w:rsidRPr="00C25F69">
        <w:rPr>
          <w:rFonts w:ascii="Arial" w:hAnsi="Arial" w:cs="Arial"/>
          <w:color w:val="000000"/>
          <w:sz w:val="20"/>
          <w:szCs w:val="20"/>
        </w:rPr>
        <w:t>Männistö</w:t>
      </w:r>
      <w:proofErr w:type="spellEnd"/>
      <w:r w:rsidRPr="00C25F69">
        <w:rPr>
          <w:rFonts w:ascii="Arial" w:hAnsi="Arial" w:cs="Arial"/>
          <w:color w:val="000000"/>
          <w:sz w:val="20"/>
          <w:szCs w:val="20"/>
        </w:rPr>
        <w:t xml:space="preserve"> S, Müller G,</w:t>
      </w:r>
      <w:r>
        <w:rPr>
          <w:rFonts w:ascii="Arial" w:hAnsi="Arial" w:cs="Arial"/>
          <w:color w:val="000000"/>
          <w:sz w:val="20"/>
          <w:szCs w:val="20"/>
        </w:rPr>
        <w:t xml:space="preserve"> </w:t>
      </w:r>
      <w:r w:rsidRPr="00C25F69">
        <w:rPr>
          <w:rFonts w:ascii="Arial" w:hAnsi="Arial" w:cs="Arial"/>
          <w:color w:val="000000"/>
          <w:sz w:val="20"/>
          <w:szCs w:val="20"/>
        </w:rPr>
        <w:t>Müller-</w:t>
      </w:r>
      <w:proofErr w:type="spellStart"/>
      <w:r w:rsidRPr="00C25F69">
        <w:rPr>
          <w:rFonts w:ascii="Arial" w:hAnsi="Arial" w:cs="Arial"/>
          <w:color w:val="000000"/>
          <w:sz w:val="20"/>
          <w:szCs w:val="20"/>
        </w:rPr>
        <w:t>Nurasyid</w:t>
      </w:r>
      <w:proofErr w:type="spellEnd"/>
      <w:r w:rsidRPr="00C25F69">
        <w:rPr>
          <w:rFonts w:ascii="Arial" w:hAnsi="Arial" w:cs="Arial"/>
          <w:color w:val="000000"/>
          <w:sz w:val="20"/>
          <w:szCs w:val="20"/>
        </w:rPr>
        <w:t xml:space="preserve"> M, Mach F, Markus HS, </w:t>
      </w:r>
      <w:proofErr w:type="spellStart"/>
      <w:r w:rsidRPr="00C25F69">
        <w:rPr>
          <w:rFonts w:ascii="Arial" w:hAnsi="Arial" w:cs="Arial"/>
          <w:color w:val="000000"/>
          <w:sz w:val="20"/>
          <w:szCs w:val="20"/>
        </w:rPr>
        <w:t>Marouli</w:t>
      </w:r>
      <w:proofErr w:type="spellEnd"/>
      <w:r w:rsidRPr="00C25F69">
        <w:rPr>
          <w:rFonts w:ascii="Arial" w:hAnsi="Arial" w:cs="Arial"/>
          <w:color w:val="000000"/>
          <w:sz w:val="20"/>
          <w:szCs w:val="20"/>
        </w:rPr>
        <w:t xml:space="preserve"> E, McCarthy MI, McKenzie CA,</w:t>
      </w:r>
      <w:r>
        <w:rPr>
          <w:rFonts w:ascii="Arial" w:hAnsi="Arial" w:cs="Arial"/>
          <w:color w:val="000000"/>
          <w:sz w:val="20"/>
          <w:szCs w:val="20"/>
        </w:rPr>
        <w:t xml:space="preserve"> </w:t>
      </w:r>
      <w:proofErr w:type="spellStart"/>
      <w:r w:rsidRPr="00C25F69">
        <w:rPr>
          <w:rFonts w:ascii="Arial" w:hAnsi="Arial" w:cs="Arial"/>
          <w:color w:val="000000"/>
          <w:sz w:val="20"/>
          <w:szCs w:val="20"/>
        </w:rPr>
        <w:t>Meneton</w:t>
      </w:r>
      <w:proofErr w:type="spellEnd"/>
      <w:r w:rsidRPr="00C25F69">
        <w:rPr>
          <w:rFonts w:ascii="Arial" w:hAnsi="Arial" w:cs="Arial"/>
          <w:color w:val="000000"/>
          <w:sz w:val="20"/>
          <w:szCs w:val="20"/>
        </w:rPr>
        <w:t xml:space="preserve"> P, </w:t>
      </w:r>
      <w:proofErr w:type="spellStart"/>
      <w:r w:rsidRPr="00C25F69">
        <w:rPr>
          <w:rFonts w:ascii="Arial" w:hAnsi="Arial" w:cs="Arial"/>
          <w:color w:val="000000"/>
          <w:sz w:val="20"/>
          <w:szCs w:val="20"/>
        </w:rPr>
        <w:t>Menni</w:t>
      </w:r>
      <w:proofErr w:type="spellEnd"/>
      <w:r w:rsidRPr="00C25F69">
        <w:rPr>
          <w:rFonts w:ascii="Arial" w:hAnsi="Arial" w:cs="Arial"/>
          <w:color w:val="000000"/>
          <w:sz w:val="20"/>
          <w:szCs w:val="20"/>
        </w:rPr>
        <w:t xml:space="preserve"> C, </w:t>
      </w:r>
      <w:proofErr w:type="spellStart"/>
      <w:r w:rsidRPr="00C25F69">
        <w:rPr>
          <w:rFonts w:ascii="Arial" w:hAnsi="Arial" w:cs="Arial"/>
          <w:color w:val="000000"/>
          <w:sz w:val="20"/>
          <w:szCs w:val="20"/>
        </w:rPr>
        <w:t>Metspalu</w:t>
      </w:r>
      <w:proofErr w:type="spellEnd"/>
      <w:r w:rsidRPr="00C25F69">
        <w:rPr>
          <w:rFonts w:ascii="Arial" w:hAnsi="Arial" w:cs="Arial"/>
          <w:color w:val="000000"/>
          <w:sz w:val="20"/>
          <w:szCs w:val="20"/>
        </w:rPr>
        <w:t xml:space="preserve"> A, </w:t>
      </w:r>
      <w:proofErr w:type="spellStart"/>
      <w:r w:rsidRPr="00C25F69">
        <w:rPr>
          <w:rFonts w:ascii="Arial" w:hAnsi="Arial" w:cs="Arial"/>
          <w:color w:val="000000"/>
          <w:sz w:val="20"/>
          <w:szCs w:val="20"/>
        </w:rPr>
        <w:t>Mijatovic</w:t>
      </w:r>
      <w:proofErr w:type="spellEnd"/>
      <w:r w:rsidRPr="00C25F69">
        <w:rPr>
          <w:rFonts w:ascii="Arial" w:hAnsi="Arial" w:cs="Arial"/>
          <w:color w:val="000000"/>
          <w:sz w:val="20"/>
          <w:szCs w:val="20"/>
        </w:rPr>
        <w:t xml:space="preserve"> V, </w:t>
      </w:r>
      <w:proofErr w:type="spellStart"/>
      <w:r w:rsidRPr="00C25F69">
        <w:rPr>
          <w:rFonts w:ascii="Arial" w:hAnsi="Arial" w:cs="Arial"/>
          <w:color w:val="000000"/>
          <w:sz w:val="20"/>
          <w:szCs w:val="20"/>
        </w:rPr>
        <w:t>Moilanen</w:t>
      </w:r>
      <w:proofErr w:type="spellEnd"/>
      <w:r w:rsidRPr="00C25F69">
        <w:rPr>
          <w:rFonts w:ascii="Arial" w:hAnsi="Arial" w:cs="Arial"/>
          <w:color w:val="000000"/>
          <w:sz w:val="20"/>
          <w:szCs w:val="20"/>
        </w:rPr>
        <w:t xml:space="preserve"> L, </w:t>
      </w:r>
      <w:proofErr w:type="spellStart"/>
      <w:r w:rsidRPr="00C25F69">
        <w:rPr>
          <w:rFonts w:ascii="Arial" w:hAnsi="Arial" w:cs="Arial"/>
          <w:color w:val="000000"/>
          <w:sz w:val="20"/>
          <w:szCs w:val="20"/>
        </w:rPr>
        <w:t>Montasser</w:t>
      </w:r>
      <w:proofErr w:type="spellEnd"/>
      <w:r w:rsidRPr="00C25F69">
        <w:rPr>
          <w:rFonts w:ascii="Arial" w:hAnsi="Arial" w:cs="Arial"/>
          <w:color w:val="000000"/>
          <w:sz w:val="20"/>
          <w:szCs w:val="20"/>
        </w:rPr>
        <w:t xml:space="preserve"> ME, Morris AD,</w:t>
      </w:r>
      <w:r>
        <w:rPr>
          <w:rFonts w:ascii="Arial" w:hAnsi="Arial" w:cs="Arial"/>
          <w:color w:val="000000"/>
          <w:sz w:val="20"/>
          <w:szCs w:val="20"/>
        </w:rPr>
        <w:t xml:space="preserve"> </w:t>
      </w:r>
      <w:r w:rsidRPr="00C25F69">
        <w:rPr>
          <w:rFonts w:ascii="Arial" w:hAnsi="Arial" w:cs="Arial"/>
          <w:color w:val="000000"/>
          <w:sz w:val="20"/>
          <w:szCs w:val="20"/>
        </w:rPr>
        <w:t xml:space="preserve">Morrison AC, </w:t>
      </w:r>
      <w:proofErr w:type="spellStart"/>
      <w:r w:rsidRPr="00C25F69">
        <w:rPr>
          <w:rFonts w:ascii="Arial" w:hAnsi="Arial" w:cs="Arial"/>
          <w:color w:val="000000"/>
          <w:sz w:val="20"/>
          <w:szCs w:val="20"/>
        </w:rPr>
        <w:t>Mulas</w:t>
      </w:r>
      <w:proofErr w:type="spellEnd"/>
      <w:r w:rsidRPr="00C25F69">
        <w:rPr>
          <w:rFonts w:ascii="Arial" w:hAnsi="Arial" w:cs="Arial"/>
          <w:color w:val="000000"/>
          <w:sz w:val="20"/>
          <w:szCs w:val="20"/>
        </w:rPr>
        <w:t xml:space="preserve"> A, </w:t>
      </w:r>
      <w:proofErr w:type="spellStart"/>
      <w:r w:rsidRPr="00C25F69">
        <w:rPr>
          <w:rFonts w:ascii="Arial" w:hAnsi="Arial" w:cs="Arial"/>
          <w:color w:val="000000"/>
          <w:sz w:val="20"/>
          <w:szCs w:val="20"/>
        </w:rPr>
        <w:t>Nagaraja</w:t>
      </w:r>
      <w:proofErr w:type="spellEnd"/>
      <w:r w:rsidRPr="00C25F69">
        <w:rPr>
          <w:rFonts w:ascii="Arial" w:hAnsi="Arial" w:cs="Arial"/>
          <w:color w:val="000000"/>
          <w:sz w:val="20"/>
          <w:szCs w:val="20"/>
        </w:rPr>
        <w:t xml:space="preserve"> R, </w:t>
      </w:r>
      <w:proofErr w:type="spellStart"/>
      <w:r w:rsidRPr="00C25F69">
        <w:rPr>
          <w:rFonts w:ascii="Arial" w:hAnsi="Arial" w:cs="Arial"/>
          <w:color w:val="000000"/>
          <w:sz w:val="20"/>
          <w:szCs w:val="20"/>
        </w:rPr>
        <w:t>Narisu</w:t>
      </w:r>
      <w:proofErr w:type="spellEnd"/>
      <w:r w:rsidRPr="00C25F69">
        <w:rPr>
          <w:rFonts w:ascii="Arial" w:hAnsi="Arial" w:cs="Arial"/>
          <w:color w:val="000000"/>
          <w:sz w:val="20"/>
          <w:szCs w:val="20"/>
        </w:rPr>
        <w:t xml:space="preserve"> N, </w:t>
      </w:r>
      <w:proofErr w:type="spellStart"/>
      <w:r w:rsidRPr="00C25F69">
        <w:rPr>
          <w:rFonts w:ascii="Arial" w:hAnsi="Arial" w:cs="Arial"/>
          <w:color w:val="000000"/>
          <w:sz w:val="20"/>
          <w:szCs w:val="20"/>
        </w:rPr>
        <w:t>Nikus</w:t>
      </w:r>
      <w:proofErr w:type="spellEnd"/>
      <w:r w:rsidRPr="00C25F69">
        <w:rPr>
          <w:rFonts w:ascii="Arial" w:hAnsi="Arial" w:cs="Arial"/>
          <w:color w:val="000000"/>
          <w:sz w:val="20"/>
          <w:szCs w:val="20"/>
        </w:rPr>
        <w:t xml:space="preserve"> K, O'Donnell CJ, O'Reilly PF,</w:t>
      </w:r>
      <w:r>
        <w:rPr>
          <w:rFonts w:ascii="Arial" w:hAnsi="Arial" w:cs="Arial"/>
          <w:color w:val="000000"/>
          <w:sz w:val="20"/>
          <w:szCs w:val="20"/>
        </w:rPr>
        <w:t xml:space="preserve"> </w:t>
      </w:r>
      <w:r w:rsidRPr="00C25F69">
        <w:rPr>
          <w:rFonts w:ascii="Arial" w:hAnsi="Arial" w:cs="Arial"/>
          <w:color w:val="000000"/>
          <w:sz w:val="20"/>
          <w:szCs w:val="20"/>
        </w:rPr>
        <w:t xml:space="preserve">Ong KK, </w:t>
      </w:r>
      <w:proofErr w:type="spellStart"/>
      <w:r w:rsidRPr="00C25F69">
        <w:rPr>
          <w:rFonts w:ascii="Arial" w:hAnsi="Arial" w:cs="Arial"/>
          <w:color w:val="000000"/>
          <w:sz w:val="20"/>
          <w:szCs w:val="20"/>
        </w:rPr>
        <w:t>Paccaud</w:t>
      </w:r>
      <w:proofErr w:type="spellEnd"/>
      <w:r w:rsidRPr="00C25F69">
        <w:rPr>
          <w:rFonts w:ascii="Arial" w:hAnsi="Arial" w:cs="Arial"/>
          <w:color w:val="000000"/>
          <w:sz w:val="20"/>
          <w:szCs w:val="20"/>
        </w:rPr>
        <w:t xml:space="preserve"> F, Palmer CD, </w:t>
      </w:r>
      <w:proofErr w:type="spellStart"/>
      <w:r w:rsidRPr="00C25F69">
        <w:rPr>
          <w:rFonts w:ascii="Arial" w:hAnsi="Arial" w:cs="Arial"/>
          <w:color w:val="000000"/>
          <w:sz w:val="20"/>
          <w:szCs w:val="20"/>
        </w:rPr>
        <w:t>Parsa</w:t>
      </w:r>
      <w:proofErr w:type="spellEnd"/>
      <w:r w:rsidRPr="00C25F69">
        <w:rPr>
          <w:rFonts w:ascii="Arial" w:hAnsi="Arial" w:cs="Arial"/>
          <w:color w:val="000000"/>
          <w:sz w:val="20"/>
          <w:szCs w:val="20"/>
        </w:rPr>
        <w:t xml:space="preserve"> A, Pedersen NL, </w:t>
      </w:r>
      <w:proofErr w:type="spellStart"/>
      <w:r w:rsidRPr="00C25F69">
        <w:rPr>
          <w:rFonts w:ascii="Arial" w:hAnsi="Arial" w:cs="Arial"/>
          <w:color w:val="000000"/>
          <w:sz w:val="20"/>
          <w:szCs w:val="20"/>
        </w:rPr>
        <w:t>Penninx</w:t>
      </w:r>
      <w:proofErr w:type="spellEnd"/>
      <w:r w:rsidRPr="00C25F69">
        <w:rPr>
          <w:rFonts w:ascii="Arial" w:hAnsi="Arial" w:cs="Arial"/>
          <w:color w:val="000000"/>
          <w:sz w:val="20"/>
          <w:szCs w:val="20"/>
        </w:rPr>
        <w:t xml:space="preserve"> BW, </w:t>
      </w:r>
      <w:proofErr w:type="spellStart"/>
      <w:r w:rsidRPr="00C25F69">
        <w:rPr>
          <w:rFonts w:ascii="Arial" w:hAnsi="Arial" w:cs="Arial"/>
          <w:color w:val="000000"/>
          <w:sz w:val="20"/>
          <w:szCs w:val="20"/>
        </w:rPr>
        <w:t>Perola</w:t>
      </w:r>
      <w:proofErr w:type="spellEnd"/>
      <w:r w:rsidRPr="00C25F69">
        <w:rPr>
          <w:rFonts w:ascii="Arial" w:hAnsi="Arial" w:cs="Arial"/>
          <w:color w:val="000000"/>
          <w:sz w:val="20"/>
          <w:szCs w:val="20"/>
        </w:rPr>
        <w:t xml:space="preserve"> M, Peters A, Poulter N, </w:t>
      </w:r>
      <w:proofErr w:type="spellStart"/>
      <w:r w:rsidRPr="00C25F69">
        <w:rPr>
          <w:rFonts w:ascii="Arial" w:hAnsi="Arial" w:cs="Arial"/>
          <w:color w:val="000000"/>
          <w:sz w:val="20"/>
          <w:szCs w:val="20"/>
        </w:rPr>
        <w:t>Pramstaller</w:t>
      </w:r>
      <w:proofErr w:type="spellEnd"/>
      <w:r w:rsidRPr="00C25F69">
        <w:rPr>
          <w:rFonts w:ascii="Arial" w:hAnsi="Arial" w:cs="Arial"/>
          <w:color w:val="000000"/>
          <w:sz w:val="20"/>
          <w:szCs w:val="20"/>
        </w:rPr>
        <w:t xml:space="preserve"> PP, Psaty BM, </w:t>
      </w:r>
      <w:proofErr w:type="spellStart"/>
      <w:r w:rsidRPr="00C25F69">
        <w:rPr>
          <w:rFonts w:ascii="Arial" w:hAnsi="Arial" w:cs="Arial"/>
          <w:color w:val="000000"/>
          <w:sz w:val="20"/>
          <w:szCs w:val="20"/>
        </w:rPr>
        <w:t>Quertermous</w:t>
      </w:r>
      <w:proofErr w:type="spellEnd"/>
      <w:r w:rsidRPr="00C25F69">
        <w:rPr>
          <w:rFonts w:ascii="Arial" w:hAnsi="Arial" w:cs="Arial"/>
          <w:color w:val="000000"/>
          <w:sz w:val="20"/>
          <w:szCs w:val="20"/>
        </w:rPr>
        <w:t xml:space="preserve"> T, Rao DC, Rasheed A, Rayner NW, </w:t>
      </w:r>
      <w:proofErr w:type="spellStart"/>
      <w:r w:rsidRPr="00C25F69">
        <w:rPr>
          <w:rFonts w:ascii="Arial" w:hAnsi="Arial" w:cs="Arial"/>
          <w:color w:val="000000"/>
          <w:sz w:val="20"/>
          <w:szCs w:val="20"/>
        </w:rPr>
        <w:t>Renström</w:t>
      </w:r>
      <w:proofErr w:type="spellEnd"/>
      <w:r w:rsidRPr="00C25F69">
        <w:rPr>
          <w:rFonts w:ascii="Arial" w:hAnsi="Arial" w:cs="Arial"/>
          <w:color w:val="000000"/>
          <w:sz w:val="20"/>
          <w:szCs w:val="20"/>
        </w:rPr>
        <w:t xml:space="preserve"> F, Rettig R, Rice KM, Roberts R, Rose LM, Rossouw J, </w:t>
      </w:r>
      <w:proofErr w:type="spellStart"/>
      <w:r w:rsidRPr="00C25F69">
        <w:rPr>
          <w:rFonts w:ascii="Arial" w:hAnsi="Arial" w:cs="Arial"/>
          <w:color w:val="000000"/>
          <w:sz w:val="20"/>
          <w:szCs w:val="20"/>
        </w:rPr>
        <w:t>Samani</w:t>
      </w:r>
      <w:proofErr w:type="spellEnd"/>
      <w:r w:rsidRPr="00C25F69">
        <w:rPr>
          <w:rFonts w:ascii="Arial" w:hAnsi="Arial" w:cs="Arial"/>
          <w:color w:val="000000"/>
          <w:sz w:val="20"/>
          <w:szCs w:val="20"/>
        </w:rPr>
        <w:t xml:space="preserve"> NJ,</w:t>
      </w:r>
      <w:r>
        <w:rPr>
          <w:rFonts w:ascii="Arial" w:hAnsi="Arial" w:cs="Arial"/>
          <w:color w:val="000000"/>
          <w:sz w:val="20"/>
          <w:szCs w:val="20"/>
        </w:rPr>
        <w:t xml:space="preserve"> </w:t>
      </w:r>
      <w:proofErr w:type="spellStart"/>
      <w:r w:rsidRPr="00C25F69">
        <w:rPr>
          <w:rFonts w:ascii="Arial" w:hAnsi="Arial" w:cs="Arial"/>
          <w:color w:val="000000"/>
          <w:sz w:val="20"/>
          <w:szCs w:val="20"/>
        </w:rPr>
        <w:t>Sanna</w:t>
      </w:r>
      <w:proofErr w:type="spellEnd"/>
      <w:r w:rsidRPr="00C25F69">
        <w:rPr>
          <w:rFonts w:ascii="Arial" w:hAnsi="Arial" w:cs="Arial"/>
          <w:color w:val="000000"/>
          <w:sz w:val="20"/>
          <w:szCs w:val="20"/>
        </w:rPr>
        <w:t xml:space="preserve"> S, </w:t>
      </w:r>
      <w:proofErr w:type="spellStart"/>
      <w:r w:rsidRPr="00C25F69">
        <w:rPr>
          <w:rFonts w:ascii="Arial" w:hAnsi="Arial" w:cs="Arial"/>
          <w:color w:val="000000"/>
          <w:sz w:val="20"/>
          <w:szCs w:val="20"/>
        </w:rPr>
        <w:t>Saramies</w:t>
      </w:r>
      <w:proofErr w:type="spellEnd"/>
      <w:r w:rsidRPr="00C25F69">
        <w:rPr>
          <w:rFonts w:ascii="Arial" w:hAnsi="Arial" w:cs="Arial"/>
          <w:color w:val="000000"/>
          <w:sz w:val="20"/>
          <w:szCs w:val="20"/>
        </w:rPr>
        <w:t xml:space="preserve"> J, </w:t>
      </w:r>
      <w:proofErr w:type="spellStart"/>
      <w:r w:rsidRPr="00C25F69">
        <w:rPr>
          <w:rFonts w:ascii="Arial" w:hAnsi="Arial" w:cs="Arial"/>
          <w:color w:val="000000"/>
          <w:sz w:val="20"/>
          <w:szCs w:val="20"/>
        </w:rPr>
        <w:t>Schunkert</w:t>
      </w:r>
      <w:proofErr w:type="spellEnd"/>
      <w:r w:rsidRPr="00C25F69">
        <w:rPr>
          <w:rFonts w:ascii="Arial" w:hAnsi="Arial" w:cs="Arial"/>
          <w:color w:val="000000"/>
          <w:sz w:val="20"/>
          <w:szCs w:val="20"/>
        </w:rPr>
        <w:t xml:space="preserve"> H, </w:t>
      </w:r>
      <w:proofErr w:type="spellStart"/>
      <w:r w:rsidRPr="00C25F69">
        <w:rPr>
          <w:rFonts w:ascii="Arial" w:hAnsi="Arial" w:cs="Arial"/>
          <w:color w:val="000000"/>
          <w:sz w:val="20"/>
          <w:szCs w:val="20"/>
        </w:rPr>
        <w:t>Sebert</w:t>
      </w:r>
      <w:proofErr w:type="spellEnd"/>
      <w:r w:rsidRPr="00C25F69">
        <w:rPr>
          <w:rFonts w:ascii="Arial" w:hAnsi="Arial" w:cs="Arial"/>
          <w:color w:val="000000"/>
          <w:sz w:val="20"/>
          <w:szCs w:val="20"/>
        </w:rPr>
        <w:t xml:space="preserve"> S, </w:t>
      </w:r>
      <w:proofErr w:type="spellStart"/>
      <w:r w:rsidRPr="00C25F69">
        <w:rPr>
          <w:rFonts w:ascii="Arial" w:hAnsi="Arial" w:cs="Arial"/>
          <w:color w:val="000000"/>
          <w:sz w:val="20"/>
          <w:szCs w:val="20"/>
        </w:rPr>
        <w:t>Sheu</w:t>
      </w:r>
      <w:proofErr w:type="spellEnd"/>
      <w:r w:rsidRPr="00C25F69">
        <w:rPr>
          <w:rFonts w:ascii="Arial" w:hAnsi="Arial" w:cs="Arial"/>
          <w:color w:val="000000"/>
          <w:sz w:val="20"/>
          <w:szCs w:val="20"/>
        </w:rPr>
        <w:t xml:space="preserve"> WH, Shin YA, Sim X, Smit JH,</w:t>
      </w:r>
      <w:r>
        <w:rPr>
          <w:rFonts w:ascii="Arial" w:hAnsi="Arial" w:cs="Arial"/>
          <w:color w:val="000000"/>
          <w:sz w:val="20"/>
          <w:szCs w:val="20"/>
        </w:rPr>
        <w:t xml:space="preserve"> </w:t>
      </w:r>
      <w:r w:rsidRPr="00C25F69">
        <w:rPr>
          <w:rFonts w:ascii="Arial" w:hAnsi="Arial" w:cs="Arial"/>
          <w:color w:val="000000"/>
          <w:sz w:val="20"/>
          <w:szCs w:val="20"/>
        </w:rPr>
        <w:t xml:space="preserve">Smith AV, Sosa MX, Spector TD, </w:t>
      </w:r>
      <w:proofErr w:type="spellStart"/>
      <w:r w:rsidRPr="00C25F69">
        <w:rPr>
          <w:rFonts w:ascii="Arial" w:hAnsi="Arial" w:cs="Arial"/>
          <w:color w:val="000000"/>
          <w:sz w:val="20"/>
          <w:szCs w:val="20"/>
        </w:rPr>
        <w:t>Stančáková</w:t>
      </w:r>
      <w:proofErr w:type="spellEnd"/>
      <w:r w:rsidRPr="00C25F69">
        <w:rPr>
          <w:rFonts w:ascii="Arial" w:hAnsi="Arial" w:cs="Arial"/>
          <w:color w:val="000000"/>
          <w:sz w:val="20"/>
          <w:szCs w:val="20"/>
        </w:rPr>
        <w:t xml:space="preserve"> A, Stanton AV, Stirrups KE, Stringham</w:t>
      </w:r>
      <w:r>
        <w:rPr>
          <w:rFonts w:ascii="Arial" w:hAnsi="Arial" w:cs="Arial"/>
          <w:color w:val="000000"/>
          <w:sz w:val="20"/>
          <w:szCs w:val="20"/>
        </w:rPr>
        <w:t xml:space="preserve"> </w:t>
      </w:r>
      <w:r w:rsidRPr="00C25F69">
        <w:rPr>
          <w:rFonts w:ascii="Arial" w:hAnsi="Arial" w:cs="Arial"/>
          <w:color w:val="000000"/>
          <w:sz w:val="20"/>
          <w:szCs w:val="20"/>
        </w:rPr>
        <w:t xml:space="preserve">HM, Sundstrom J, Swift AJ, </w:t>
      </w:r>
      <w:proofErr w:type="spellStart"/>
      <w:r w:rsidRPr="00C25F69">
        <w:rPr>
          <w:rFonts w:ascii="Arial" w:hAnsi="Arial" w:cs="Arial"/>
          <w:color w:val="000000"/>
          <w:sz w:val="20"/>
          <w:szCs w:val="20"/>
        </w:rPr>
        <w:t>Syvänen</w:t>
      </w:r>
      <w:proofErr w:type="spellEnd"/>
      <w:r w:rsidRPr="00C25F69">
        <w:rPr>
          <w:rFonts w:ascii="Arial" w:hAnsi="Arial" w:cs="Arial"/>
          <w:color w:val="000000"/>
          <w:sz w:val="20"/>
          <w:szCs w:val="20"/>
        </w:rPr>
        <w:t xml:space="preserve"> AC, Tai ES, Tanaka T, Tarasov KV, </w:t>
      </w:r>
      <w:proofErr w:type="spellStart"/>
      <w:r w:rsidRPr="00C25F69">
        <w:rPr>
          <w:rFonts w:ascii="Arial" w:hAnsi="Arial" w:cs="Arial"/>
          <w:color w:val="000000"/>
          <w:sz w:val="20"/>
          <w:szCs w:val="20"/>
        </w:rPr>
        <w:t>Teumer</w:t>
      </w:r>
      <w:proofErr w:type="spellEnd"/>
      <w:r w:rsidRPr="00C25F69">
        <w:rPr>
          <w:rFonts w:ascii="Arial" w:hAnsi="Arial" w:cs="Arial"/>
          <w:color w:val="000000"/>
          <w:sz w:val="20"/>
          <w:szCs w:val="20"/>
        </w:rPr>
        <w:t xml:space="preserve"> A,</w:t>
      </w:r>
      <w:r>
        <w:rPr>
          <w:rFonts w:ascii="Arial" w:hAnsi="Arial" w:cs="Arial"/>
          <w:color w:val="000000"/>
          <w:sz w:val="20"/>
          <w:szCs w:val="20"/>
        </w:rPr>
        <w:t xml:space="preserve"> </w:t>
      </w:r>
      <w:proofErr w:type="spellStart"/>
      <w:r w:rsidRPr="00C25F69">
        <w:rPr>
          <w:rFonts w:ascii="Arial" w:hAnsi="Arial" w:cs="Arial"/>
          <w:color w:val="000000"/>
          <w:sz w:val="20"/>
          <w:szCs w:val="20"/>
        </w:rPr>
        <w:t>Thorsteinsdottir</w:t>
      </w:r>
      <w:proofErr w:type="spellEnd"/>
      <w:r w:rsidRPr="00C25F69">
        <w:rPr>
          <w:rFonts w:ascii="Arial" w:hAnsi="Arial" w:cs="Arial"/>
          <w:color w:val="000000"/>
          <w:sz w:val="20"/>
          <w:szCs w:val="20"/>
        </w:rPr>
        <w:t xml:space="preserve"> U, Tobin MD, </w:t>
      </w:r>
      <w:proofErr w:type="spellStart"/>
      <w:r w:rsidRPr="00C25F69">
        <w:rPr>
          <w:rFonts w:ascii="Arial" w:hAnsi="Arial" w:cs="Arial"/>
          <w:color w:val="000000"/>
          <w:sz w:val="20"/>
          <w:szCs w:val="20"/>
        </w:rPr>
        <w:t>Tremoli</w:t>
      </w:r>
      <w:proofErr w:type="spellEnd"/>
      <w:r w:rsidRPr="00C25F69">
        <w:rPr>
          <w:rFonts w:ascii="Arial" w:hAnsi="Arial" w:cs="Arial"/>
          <w:color w:val="000000"/>
          <w:sz w:val="20"/>
          <w:szCs w:val="20"/>
        </w:rPr>
        <w:t xml:space="preserve"> E, </w:t>
      </w:r>
      <w:proofErr w:type="spellStart"/>
      <w:r w:rsidRPr="00C25F69">
        <w:rPr>
          <w:rFonts w:ascii="Arial" w:hAnsi="Arial" w:cs="Arial"/>
          <w:color w:val="000000"/>
          <w:sz w:val="20"/>
          <w:szCs w:val="20"/>
        </w:rPr>
        <w:t>Uitterlinden</w:t>
      </w:r>
      <w:proofErr w:type="spellEnd"/>
      <w:r w:rsidRPr="00C25F69">
        <w:rPr>
          <w:rFonts w:ascii="Arial" w:hAnsi="Arial" w:cs="Arial"/>
          <w:color w:val="000000"/>
          <w:sz w:val="20"/>
          <w:szCs w:val="20"/>
        </w:rPr>
        <w:t xml:space="preserve"> AG, </w:t>
      </w:r>
      <w:proofErr w:type="spellStart"/>
      <w:r w:rsidRPr="00C25F69">
        <w:rPr>
          <w:rFonts w:ascii="Arial" w:hAnsi="Arial" w:cs="Arial"/>
          <w:color w:val="000000"/>
          <w:sz w:val="20"/>
          <w:szCs w:val="20"/>
        </w:rPr>
        <w:t>Uusitupa</w:t>
      </w:r>
      <w:proofErr w:type="spellEnd"/>
      <w:r w:rsidRPr="00C25F69">
        <w:rPr>
          <w:rFonts w:ascii="Arial" w:hAnsi="Arial" w:cs="Arial"/>
          <w:color w:val="000000"/>
          <w:sz w:val="20"/>
          <w:szCs w:val="20"/>
        </w:rPr>
        <w:t xml:space="preserve"> M, </w:t>
      </w:r>
      <w:proofErr w:type="spellStart"/>
      <w:r w:rsidRPr="00C25F69">
        <w:rPr>
          <w:rFonts w:ascii="Arial" w:hAnsi="Arial" w:cs="Arial"/>
          <w:color w:val="000000"/>
          <w:sz w:val="20"/>
          <w:szCs w:val="20"/>
        </w:rPr>
        <w:t>Vaez</w:t>
      </w:r>
      <w:proofErr w:type="spellEnd"/>
      <w:r w:rsidRPr="00C25F69">
        <w:rPr>
          <w:rFonts w:ascii="Arial" w:hAnsi="Arial" w:cs="Arial"/>
          <w:color w:val="000000"/>
          <w:sz w:val="20"/>
          <w:szCs w:val="20"/>
        </w:rPr>
        <w:t xml:space="preserve"> A,</w:t>
      </w:r>
      <w:r>
        <w:rPr>
          <w:rFonts w:ascii="Arial" w:hAnsi="Arial" w:cs="Arial"/>
          <w:color w:val="000000"/>
          <w:sz w:val="20"/>
          <w:szCs w:val="20"/>
        </w:rPr>
        <w:t xml:space="preserve"> </w:t>
      </w:r>
      <w:r w:rsidRPr="00C25F69">
        <w:rPr>
          <w:rFonts w:ascii="Arial" w:hAnsi="Arial" w:cs="Arial"/>
          <w:color w:val="000000"/>
          <w:sz w:val="20"/>
          <w:szCs w:val="20"/>
        </w:rPr>
        <w:t xml:space="preserve">Vaidya D, van </w:t>
      </w:r>
      <w:proofErr w:type="spellStart"/>
      <w:r w:rsidRPr="00C25F69">
        <w:rPr>
          <w:rFonts w:ascii="Arial" w:hAnsi="Arial" w:cs="Arial"/>
          <w:color w:val="000000"/>
          <w:sz w:val="20"/>
          <w:szCs w:val="20"/>
        </w:rPr>
        <w:t>Duijn</w:t>
      </w:r>
      <w:proofErr w:type="spellEnd"/>
      <w:r w:rsidRPr="00C25F69">
        <w:rPr>
          <w:rFonts w:ascii="Arial" w:hAnsi="Arial" w:cs="Arial"/>
          <w:color w:val="000000"/>
          <w:sz w:val="20"/>
          <w:szCs w:val="20"/>
        </w:rPr>
        <w:t xml:space="preserve"> CM, van </w:t>
      </w:r>
      <w:proofErr w:type="spellStart"/>
      <w:r w:rsidRPr="00C25F69">
        <w:rPr>
          <w:rFonts w:ascii="Arial" w:hAnsi="Arial" w:cs="Arial"/>
          <w:color w:val="000000"/>
          <w:sz w:val="20"/>
          <w:szCs w:val="20"/>
        </w:rPr>
        <w:t>Iperen</w:t>
      </w:r>
      <w:proofErr w:type="spellEnd"/>
      <w:r w:rsidRPr="00C25F69">
        <w:rPr>
          <w:rFonts w:ascii="Arial" w:hAnsi="Arial" w:cs="Arial"/>
          <w:color w:val="000000"/>
          <w:sz w:val="20"/>
          <w:szCs w:val="20"/>
        </w:rPr>
        <w:t xml:space="preserve"> EP, </w:t>
      </w:r>
      <w:proofErr w:type="spellStart"/>
      <w:r w:rsidRPr="00C25F69">
        <w:rPr>
          <w:rFonts w:ascii="Arial" w:hAnsi="Arial" w:cs="Arial"/>
          <w:color w:val="000000"/>
          <w:sz w:val="20"/>
          <w:szCs w:val="20"/>
        </w:rPr>
        <w:t>Vasan</w:t>
      </w:r>
      <w:proofErr w:type="spellEnd"/>
      <w:r w:rsidRPr="00C25F69">
        <w:rPr>
          <w:rFonts w:ascii="Arial" w:hAnsi="Arial" w:cs="Arial"/>
          <w:color w:val="000000"/>
          <w:sz w:val="20"/>
          <w:szCs w:val="20"/>
        </w:rPr>
        <w:t xml:space="preserve"> RS, </w:t>
      </w:r>
      <w:proofErr w:type="spellStart"/>
      <w:r w:rsidRPr="00C25F69">
        <w:rPr>
          <w:rFonts w:ascii="Arial" w:hAnsi="Arial" w:cs="Arial"/>
          <w:color w:val="000000"/>
          <w:sz w:val="20"/>
          <w:szCs w:val="20"/>
        </w:rPr>
        <w:t>Verwoert</w:t>
      </w:r>
      <w:proofErr w:type="spellEnd"/>
      <w:r w:rsidRPr="00C25F69">
        <w:rPr>
          <w:rFonts w:ascii="Arial" w:hAnsi="Arial" w:cs="Arial"/>
          <w:color w:val="000000"/>
          <w:sz w:val="20"/>
          <w:szCs w:val="20"/>
        </w:rPr>
        <w:t xml:space="preserve"> GC, </w:t>
      </w:r>
      <w:proofErr w:type="spellStart"/>
      <w:r w:rsidRPr="00C25F69">
        <w:rPr>
          <w:rFonts w:ascii="Arial" w:hAnsi="Arial" w:cs="Arial"/>
          <w:color w:val="000000"/>
          <w:sz w:val="20"/>
          <w:szCs w:val="20"/>
        </w:rPr>
        <w:t>Virtamo</w:t>
      </w:r>
      <w:proofErr w:type="spellEnd"/>
      <w:r w:rsidRPr="00C25F69">
        <w:rPr>
          <w:rFonts w:ascii="Arial" w:hAnsi="Arial" w:cs="Arial"/>
          <w:color w:val="000000"/>
          <w:sz w:val="20"/>
          <w:szCs w:val="20"/>
        </w:rPr>
        <w:t xml:space="preserve"> J, </w:t>
      </w:r>
      <w:proofErr w:type="spellStart"/>
      <w:r w:rsidRPr="00C25F69">
        <w:rPr>
          <w:rFonts w:ascii="Arial" w:hAnsi="Arial" w:cs="Arial"/>
          <w:color w:val="000000"/>
          <w:sz w:val="20"/>
          <w:szCs w:val="20"/>
        </w:rPr>
        <w:t>Vitart</w:t>
      </w:r>
      <w:proofErr w:type="spellEnd"/>
      <w:r>
        <w:rPr>
          <w:rFonts w:ascii="Arial" w:hAnsi="Arial" w:cs="Arial"/>
          <w:color w:val="000000"/>
          <w:sz w:val="20"/>
          <w:szCs w:val="20"/>
        </w:rPr>
        <w:t xml:space="preserve"> </w:t>
      </w:r>
      <w:r w:rsidRPr="00C25F69">
        <w:rPr>
          <w:rFonts w:ascii="Arial" w:hAnsi="Arial" w:cs="Arial"/>
          <w:color w:val="000000"/>
          <w:sz w:val="20"/>
          <w:szCs w:val="20"/>
        </w:rPr>
        <w:t xml:space="preserve">V, Voight BF, </w:t>
      </w:r>
      <w:proofErr w:type="spellStart"/>
      <w:r w:rsidRPr="00C25F69">
        <w:rPr>
          <w:rFonts w:ascii="Arial" w:hAnsi="Arial" w:cs="Arial"/>
          <w:color w:val="000000"/>
          <w:sz w:val="20"/>
          <w:szCs w:val="20"/>
        </w:rPr>
        <w:t>Vollenweider</w:t>
      </w:r>
      <w:proofErr w:type="spellEnd"/>
      <w:r w:rsidRPr="00C25F69">
        <w:rPr>
          <w:rFonts w:ascii="Arial" w:hAnsi="Arial" w:cs="Arial"/>
          <w:color w:val="000000"/>
          <w:sz w:val="20"/>
          <w:szCs w:val="20"/>
        </w:rPr>
        <w:t xml:space="preserve"> P, Wagner A, Wain LV, Wareham NJ, Watkins H, </w:t>
      </w:r>
      <w:proofErr w:type="spellStart"/>
      <w:r w:rsidRPr="00C25F69">
        <w:rPr>
          <w:rFonts w:ascii="Arial" w:hAnsi="Arial" w:cs="Arial"/>
          <w:color w:val="000000"/>
          <w:sz w:val="20"/>
          <w:szCs w:val="20"/>
        </w:rPr>
        <w:t>Weder</w:t>
      </w:r>
      <w:proofErr w:type="spellEnd"/>
      <w:r w:rsidRPr="00C25F69">
        <w:rPr>
          <w:rFonts w:ascii="Arial" w:hAnsi="Arial" w:cs="Arial"/>
          <w:color w:val="000000"/>
          <w:sz w:val="20"/>
          <w:szCs w:val="20"/>
        </w:rPr>
        <w:t xml:space="preserve"> AB,</w:t>
      </w:r>
      <w:r>
        <w:rPr>
          <w:rFonts w:ascii="Arial" w:hAnsi="Arial" w:cs="Arial"/>
          <w:color w:val="000000"/>
          <w:sz w:val="20"/>
          <w:szCs w:val="20"/>
        </w:rPr>
        <w:t xml:space="preserve"> </w:t>
      </w:r>
      <w:proofErr w:type="spellStart"/>
      <w:r w:rsidRPr="00C25F69">
        <w:rPr>
          <w:rFonts w:ascii="Arial" w:hAnsi="Arial" w:cs="Arial"/>
          <w:color w:val="000000"/>
          <w:sz w:val="20"/>
          <w:szCs w:val="20"/>
        </w:rPr>
        <w:t>Westra</w:t>
      </w:r>
      <w:proofErr w:type="spellEnd"/>
      <w:r w:rsidRPr="00C25F69">
        <w:rPr>
          <w:rFonts w:ascii="Arial" w:hAnsi="Arial" w:cs="Arial"/>
          <w:color w:val="000000"/>
          <w:sz w:val="20"/>
          <w:szCs w:val="20"/>
        </w:rPr>
        <w:t xml:space="preserve"> HJ, Wilks R, </w:t>
      </w:r>
      <w:proofErr w:type="spellStart"/>
      <w:r w:rsidRPr="00C25F69">
        <w:rPr>
          <w:rFonts w:ascii="Arial" w:hAnsi="Arial" w:cs="Arial"/>
          <w:color w:val="000000"/>
          <w:sz w:val="20"/>
          <w:szCs w:val="20"/>
        </w:rPr>
        <w:t>Wilsgaard</w:t>
      </w:r>
      <w:proofErr w:type="spellEnd"/>
      <w:r w:rsidRPr="00C25F69">
        <w:rPr>
          <w:rFonts w:ascii="Arial" w:hAnsi="Arial" w:cs="Arial"/>
          <w:color w:val="000000"/>
          <w:sz w:val="20"/>
          <w:szCs w:val="20"/>
        </w:rPr>
        <w:t xml:space="preserve"> T, Wilson JF, Wong TY, Yang TP, Yao J, </w:t>
      </w:r>
      <w:proofErr w:type="spellStart"/>
      <w:r w:rsidRPr="00C25F69">
        <w:rPr>
          <w:rFonts w:ascii="Arial" w:hAnsi="Arial" w:cs="Arial"/>
          <w:color w:val="000000"/>
          <w:sz w:val="20"/>
          <w:szCs w:val="20"/>
        </w:rPr>
        <w:t>Yengo</w:t>
      </w:r>
      <w:proofErr w:type="spellEnd"/>
      <w:r w:rsidRPr="00C25F69">
        <w:rPr>
          <w:rFonts w:ascii="Arial" w:hAnsi="Arial" w:cs="Arial"/>
          <w:color w:val="000000"/>
          <w:sz w:val="20"/>
          <w:szCs w:val="20"/>
        </w:rPr>
        <w:t xml:space="preserve"> L,</w:t>
      </w:r>
      <w:r>
        <w:rPr>
          <w:rFonts w:ascii="Arial" w:hAnsi="Arial" w:cs="Arial"/>
          <w:color w:val="000000"/>
          <w:sz w:val="20"/>
          <w:szCs w:val="20"/>
        </w:rPr>
        <w:t xml:space="preserve"> </w:t>
      </w:r>
      <w:r w:rsidRPr="00C25F69">
        <w:rPr>
          <w:rFonts w:ascii="Arial" w:hAnsi="Arial" w:cs="Arial"/>
          <w:color w:val="000000"/>
          <w:sz w:val="20"/>
          <w:szCs w:val="20"/>
        </w:rPr>
        <w:t xml:space="preserve">Zhang W, Zhao JH, Zhu X, Bovet P, Cooper RS, </w:t>
      </w:r>
      <w:proofErr w:type="spellStart"/>
      <w:r w:rsidRPr="00C25F69">
        <w:rPr>
          <w:rFonts w:ascii="Arial" w:hAnsi="Arial" w:cs="Arial"/>
          <w:color w:val="000000"/>
          <w:sz w:val="20"/>
          <w:szCs w:val="20"/>
        </w:rPr>
        <w:t>Mohlke</w:t>
      </w:r>
      <w:proofErr w:type="spellEnd"/>
      <w:r w:rsidRPr="00C25F69">
        <w:rPr>
          <w:rFonts w:ascii="Arial" w:hAnsi="Arial" w:cs="Arial"/>
          <w:color w:val="000000"/>
          <w:sz w:val="20"/>
          <w:szCs w:val="20"/>
        </w:rPr>
        <w:t xml:space="preserve"> KL, </w:t>
      </w:r>
      <w:proofErr w:type="spellStart"/>
      <w:r w:rsidRPr="00C25F69">
        <w:rPr>
          <w:rFonts w:ascii="Arial" w:hAnsi="Arial" w:cs="Arial"/>
          <w:color w:val="000000"/>
          <w:sz w:val="20"/>
          <w:szCs w:val="20"/>
        </w:rPr>
        <w:t>Saleheen</w:t>
      </w:r>
      <w:proofErr w:type="spellEnd"/>
      <w:r w:rsidRPr="00C25F69">
        <w:rPr>
          <w:rFonts w:ascii="Arial" w:hAnsi="Arial" w:cs="Arial"/>
          <w:color w:val="000000"/>
          <w:sz w:val="20"/>
          <w:szCs w:val="20"/>
        </w:rPr>
        <w:t xml:space="preserve"> D, Lee JY,</w:t>
      </w:r>
      <w:r>
        <w:rPr>
          <w:rFonts w:ascii="Arial" w:hAnsi="Arial" w:cs="Arial"/>
          <w:color w:val="000000"/>
          <w:sz w:val="20"/>
          <w:szCs w:val="20"/>
        </w:rPr>
        <w:t xml:space="preserve"> </w:t>
      </w:r>
      <w:r w:rsidRPr="00C25F69">
        <w:rPr>
          <w:rFonts w:ascii="Arial" w:hAnsi="Arial" w:cs="Arial"/>
          <w:color w:val="000000"/>
          <w:sz w:val="20"/>
          <w:szCs w:val="20"/>
        </w:rPr>
        <w:t xml:space="preserve">Elliott P, </w:t>
      </w:r>
      <w:proofErr w:type="spellStart"/>
      <w:r w:rsidRPr="00C25F69">
        <w:rPr>
          <w:rFonts w:ascii="Arial" w:hAnsi="Arial" w:cs="Arial"/>
          <w:color w:val="000000"/>
          <w:sz w:val="20"/>
          <w:szCs w:val="20"/>
        </w:rPr>
        <w:t>Gierman</w:t>
      </w:r>
      <w:proofErr w:type="spellEnd"/>
      <w:r w:rsidRPr="00C25F69">
        <w:rPr>
          <w:rFonts w:ascii="Arial" w:hAnsi="Arial" w:cs="Arial"/>
          <w:color w:val="000000"/>
          <w:sz w:val="20"/>
          <w:szCs w:val="20"/>
        </w:rPr>
        <w:t xml:space="preserve"> HJ, Willer CJ, Franke L, </w:t>
      </w:r>
      <w:proofErr w:type="spellStart"/>
      <w:r w:rsidRPr="00C25F69">
        <w:rPr>
          <w:rFonts w:ascii="Arial" w:hAnsi="Arial" w:cs="Arial"/>
          <w:color w:val="000000"/>
          <w:sz w:val="20"/>
          <w:szCs w:val="20"/>
        </w:rPr>
        <w:t>Hovingh</w:t>
      </w:r>
      <w:proofErr w:type="spellEnd"/>
      <w:r w:rsidRPr="00C25F69">
        <w:rPr>
          <w:rFonts w:ascii="Arial" w:hAnsi="Arial" w:cs="Arial"/>
          <w:color w:val="000000"/>
          <w:sz w:val="20"/>
          <w:szCs w:val="20"/>
        </w:rPr>
        <w:t xml:space="preserve"> GK, Taylor KD, </w:t>
      </w:r>
      <w:proofErr w:type="spellStart"/>
      <w:r w:rsidRPr="00C25F69">
        <w:rPr>
          <w:rFonts w:ascii="Arial" w:hAnsi="Arial" w:cs="Arial"/>
          <w:color w:val="000000"/>
          <w:sz w:val="20"/>
          <w:szCs w:val="20"/>
        </w:rPr>
        <w:t>Dedoussis</w:t>
      </w:r>
      <w:proofErr w:type="spellEnd"/>
      <w:r w:rsidRPr="00C25F69">
        <w:rPr>
          <w:rFonts w:ascii="Arial" w:hAnsi="Arial" w:cs="Arial"/>
          <w:color w:val="000000"/>
          <w:sz w:val="20"/>
          <w:szCs w:val="20"/>
        </w:rPr>
        <w:t xml:space="preserve"> G,</w:t>
      </w:r>
      <w:r>
        <w:rPr>
          <w:rFonts w:ascii="Arial" w:hAnsi="Arial" w:cs="Arial"/>
          <w:color w:val="000000"/>
          <w:sz w:val="20"/>
          <w:szCs w:val="20"/>
        </w:rPr>
        <w:t xml:space="preserve"> </w:t>
      </w:r>
      <w:r w:rsidRPr="00C25F69">
        <w:rPr>
          <w:rFonts w:ascii="Arial" w:hAnsi="Arial" w:cs="Arial"/>
          <w:color w:val="000000"/>
          <w:sz w:val="20"/>
          <w:szCs w:val="20"/>
        </w:rPr>
        <w:t xml:space="preserve">Sever P, Wong A, Lind L, </w:t>
      </w:r>
      <w:proofErr w:type="spellStart"/>
      <w:r w:rsidRPr="00C25F69">
        <w:rPr>
          <w:rFonts w:ascii="Arial" w:hAnsi="Arial" w:cs="Arial"/>
          <w:color w:val="000000"/>
          <w:sz w:val="20"/>
          <w:szCs w:val="20"/>
        </w:rPr>
        <w:t>Assimes</w:t>
      </w:r>
      <w:proofErr w:type="spellEnd"/>
      <w:r w:rsidRPr="00C25F69">
        <w:rPr>
          <w:rFonts w:ascii="Arial" w:hAnsi="Arial" w:cs="Arial"/>
          <w:color w:val="000000"/>
          <w:sz w:val="20"/>
          <w:szCs w:val="20"/>
        </w:rPr>
        <w:t xml:space="preserve"> TL, </w:t>
      </w:r>
      <w:proofErr w:type="spellStart"/>
      <w:r w:rsidRPr="00C25F69">
        <w:rPr>
          <w:rFonts w:ascii="Arial" w:hAnsi="Arial" w:cs="Arial"/>
          <w:color w:val="000000"/>
          <w:sz w:val="20"/>
          <w:szCs w:val="20"/>
        </w:rPr>
        <w:t>Njølstad</w:t>
      </w:r>
      <w:proofErr w:type="spellEnd"/>
      <w:r w:rsidRPr="00C25F69">
        <w:rPr>
          <w:rFonts w:ascii="Arial" w:hAnsi="Arial" w:cs="Arial"/>
          <w:color w:val="000000"/>
          <w:sz w:val="20"/>
          <w:szCs w:val="20"/>
        </w:rPr>
        <w:t xml:space="preserve"> I, Schwarz PE, </w:t>
      </w:r>
      <w:proofErr w:type="spellStart"/>
      <w:r w:rsidRPr="00C25F69">
        <w:rPr>
          <w:rFonts w:ascii="Arial" w:hAnsi="Arial" w:cs="Arial"/>
          <w:color w:val="000000"/>
          <w:sz w:val="20"/>
          <w:szCs w:val="20"/>
        </w:rPr>
        <w:t>Langenberg</w:t>
      </w:r>
      <w:proofErr w:type="spellEnd"/>
      <w:r w:rsidRPr="00C25F69">
        <w:rPr>
          <w:rFonts w:ascii="Arial" w:hAnsi="Arial" w:cs="Arial"/>
          <w:color w:val="000000"/>
          <w:sz w:val="20"/>
          <w:szCs w:val="20"/>
        </w:rPr>
        <w:t xml:space="preserve"> C,</w:t>
      </w:r>
      <w:r>
        <w:rPr>
          <w:rFonts w:ascii="Arial" w:hAnsi="Arial" w:cs="Arial"/>
          <w:color w:val="000000"/>
          <w:sz w:val="20"/>
          <w:szCs w:val="20"/>
        </w:rPr>
        <w:t xml:space="preserve"> </w:t>
      </w:r>
      <w:proofErr w:type="spellStart"/>
      <w:r w:rsidRPr="00C25F69">
        <w:rPr>
          <w:rFonts w:ascii="Arial" w:hAnsi="Arial" w:cs="Arial"/>
          <w:color w:val="000000"/>
          <w:sz w:val="20"/>
          <w:szCs w:val="20"/>
        </w:rPr>
        <w:t>Snieder</w:t>
      </w:r>
      <w:proofErr w:type="spellEnd"/>
      <w:r w:rsidRPr="00C25F69">
        <w:rPr>
          <w:rFonts w:ascii="Arial" w:hAnsi="Arial" w:cs="Arial"/>
          <w:color w:val="000000"/>
          <w:sz w:val="20"/>
          <w:szCs w:val="20"/>
        </w:rPr>
        <w:t xml:space="preserve"> H, Caulfield MJ, Melander O, </w:t>
      </w:r>
      <w:proofErr w:type="spellStart"/>
      <w:r w:rsidRPr="00C25F69">
        <w:rPr>
          <w:rFonts w:ascii="Arial" w:hAnsi="Arial" w:cs="Arial"/>
          <w:color w:val="000000"/>
          <w:sz w:val="20"/>
          <w:szCs w:val="20"/>
        </w:rPr>
        <w:t>Laakso</w:t>
      </w:r>
      <w:proofErr w:type="spellEnd"/>
      <w:r w:rsidRPr="00C25F69">
        <w:rPr>
          <w:rFonts w:ascii="Arial" w:hAnsi="Arial" w:cs="Arial"/>
          <w:color w:val="000000"/>
          <w:sz w:val="20"/>
          <w:szCs w:val="20"/>
        </w:rPr>
        <w:t xml:space="preserve"> M, </w:t>
      </w:r>
      <w:proofErr w:type="spellStart"/>
      <w:r w:rsidRPr="00C25F69">
        <w:rPr>
          <w:rFonts w:ascii="Arial" w:hAnsi="Arial" w:cs="Arial"/>
          <w:color w:val="000000"/>
          <w:sz w:val="20"/>
          <w:szCs w:val="20"/>
        </w:rPr>
        <w:t>Sa</w:t>
      </w:r>
      <w:r>
        <w:rPr>
          <w:rFonts w:ascii="Arial" w:hAnsi="Arial" w:cs="Arial"/>
          <w:color w:val="000000"/>
          <w:sz w:val="20"/>
          <w:szCs w:val="20"/>
        </w:rPr>
        <w:t>ltevo</w:t>
      </w:r>
      <w:proofErr w:type="spellEnd"/>
      <w:r>
        <w:rPr>
          <w:rFonts w:ascii="Arial" w:hAnsi="Arial" w:cs="Arial"/>
          <w:color w:val="000000"/>
          <w:sz w:val="20"/>
          <w:szCs w:val="20"/>
        </w:rPr>
        <w:t xml:space="preserve"> J, </w:t>
      </w:r>
      <w:proofErr w:type="spellStart"/>
      <w:r>
        <w:rPr>
          <w:rFonts w:ascii="Arial" w:hAnsi="Arial" w:cs="Arial"/>
          <w:color w:val="000000"/>
          <w:sz w:val="20"/>
          <w:szCs w:val="20"/>
        </w:rPr>
        <w:t>Rauramaa</w:t>
      </w:r>
      <w:proofErr w:type="spellEnd"/>
      <w:r>
        <w:rPr>
          <w:rFonts w:ascii="Arial" w:hAnsi="Arial" w:cs="Arial"/>
          <w:color w:val="000000"/>
          <w:sz w:val="20"/>
          <w:szCs w:val="20"/>
        </w:rPr>
        <w:t xml:space="preserve"> R, </w:t>
      </w:r>
      <w:proofErr w:type="spellStart"/>
      <w:r>
        <w:rPr>
          <w:rFonts w:ascii="Arial" w:hAnsi="Arial" w:cs="Arial"/>
          <w:color w:val="000000"/>
          <w:sz w:val="20"/>
          <w:szCs w:val="20"/>
        </w:rPr>
        <w:t>Tuomilehto</w:t>
      </w:r>
      <w:proofErr w:type="spellEnd"/>
      <w:r>
        <w:rPr>
          <w:rFonts w:ascii="Arial" w:hAnsi="Arial" w:cs="Arial"/>
          <w:color w:val="000000"/>
          <w:sz w:val="20"/>
          <w:szCs w:val="20"/>
        </w:rPr>
        <w:t xml:space="preserve"> </w:t>
      </w:r>
      <w:r w:rsidRPr="00C25F69">
        <w:rPr>
          <w:rFonts w:ascii="Arial" w:hAnsi="Arial" w:cs="Arial"/>
          <w:color w:val="000000"/>
          <w:sz w:val="20"/>
          <w:szCs w:val="20"/>
        </w:rPr>
        <w:t xml:space="preserve">J, </w:t>
      </w:r>
      <w:proofErr w:type="spellStart"/>
      <w:r w:rsidRPr="00C25F69">
        <w:rPr>
          <w:rFonts w:ascii="Arial" w:hAnsi="Arial" w:cs="Arial"/>
          <w:color w:val="000000"/>
          <w:sz w:val="20"/>
          <w:szCs w:val="20"/>
        </w:rPr>
        <w:t>Ingelsson</w:t>
      </w:r>
      <w:proofErr w:type="spellEnd"/>
      <w:r w:rsidRPr="00C25F69">
        <w:rPr>
          <w:rFonts w:ascii="Arial" w:hAnsi="Arial" w:cs="Arial"/>
          <w:color w:val="000000"/>
          <w:sz w:val="20"/>
          <w:szCs w:val="20"/>
        </w:rPr>
        <w:t xml:space="preserve"> E, </w:t>
      </w:r>
      <w:proofErr w:type="spellStart"/>
      <w:r w:rsidRPr="00C25F69">
        <w:rPr>
          <w:rFonts w:ascii="Arial" w:hAnsi="Arial" w:cs="Arial"/>
          <w:color w:val="000000"/>
          <w:sz w:val="20"/>
          <w:szCs w:val="20"/>
        </w:rPr>
        <w:t>Lehtimäki</w:t>
      </w:r>
      <w:proofErr w:type="spellEnd"/>
      <w:r w:rsidRPr="00C25F69">
        <w:rPr>
          <w:rFonts w:ascii="Arial" w:hAnsi="Arial" w:cs="Arial"/>
          <w:color w:val="000000"/>
          <w:sz w:val="20"/>
          <w:szCs w:val="20"/>
        </w:rPr>
        <w:t xml:space="preserve"> T, </w:t>
      </w:r>
      <w:proofErr w:type="spellStart"/>
      <w:r w:rsidRPr="00C25F69">
        <w:rPr>
          <w:rFonts w:ascii="Arial" w:hAnsi="Arial" w:cs="Arial"/>
          <w:color w:val="000000"/>
          <w:sz w:val="20"/>
          <w:szCs w:val="20"/>
        </w:rPr>
        <w:t>Hveem</w:t>
      </w:r>
      <w:proofErr w:type="spellEnd"/>
      <w:r w:rsidRPr="00C25F69">
        <w:rPr>
          <w:rFonts w:ascii="Arial" w:hAnsi="Arial" w:cs="Arial"/>
          <w:color w:val="000000"/>
          <w:sz w:val="20"/>
          <w:szCs w:val="20"/>
        </w:rPr>
        <w:t xml:space="preserve"> K, Palmas W, </w:t>
      </w:r>
      <w:proofErr w:type="spellStart"/>
      <w:r w:rsidRPr="00C25F69">
        <w:rPr>
          <w:rFonts w:ascii="Arial" w:hAnsi="Arial" w:cs="Arial"/>
          <w:color w:val="000000"/>
          <w:sz w:val="20"/>
          <w:szCs w:val="20"/>
        </w:rPr>
        <w:t>März</w:t>
      </w:r>
      <w:proofErr w:type="spellEnd"/>
      <w:r w:rsidRPr="00C25F69">
        <w:rPr>
          <w:rFonts w:ascii="Arial" w:hAnsi="Arial" w:cs="Arial"/>
          <w:color w:val="000000"/>
          <w:sz w:val="20"/>
          <w:szCs w:val="20"/>
        </w:rPr>
        <w:t xml:space="preserve"> W, Kumari M, </w:t>
      </w:r>
      <w:proofErr w:type="spellStart"/>
      <w:r w:rsidRPr="00C25F69">
        <w:rPr>
          <w:rFonts w:ascii="Arial" w:hAnsi="Arial" w:cs="Arial"/>
          <w:color w:val="000000"/>
          <w:sz w:val="20"/>
          <w:szCs w:val="20"/>
        </w:rPr>
        <w:t>Salomaa</w:t>
      </w:r>
      <w:proofErr w:type="spellEnd"/>
      <w:r w:rsidRPr="00C25F69">
        <w:rPr>
          <w:rFonts w:ascii="Arial" w:hAnsi="Arial" w:cs="Arial"/>
          <w:color w:val="000000"/>
          <w:sz w:val="20"/>
          <w:szCs w:val="20"/>
        </w:rPr>
        <w:t xml:space="preserve"> V, Chen</w:t>
      </w:r>
      <w:r>
        <w:rPr>
          <w:rFonts w:ascii="Arial" w:hAnsi="Arial" w:cs="Arial"/>
          <w:color w:val="000000"/>
          <w:sz w:val="20"/>
          <w:szCs w:val="20"/>
        </w:rPr>
        <w:t xml:space="preserve"> </w:t>
      </w:r>
      <w:r w:rsidRPr="00C25F69">
        <w:rPr>
          <w:rFonts w:ascii="Arial" w:hAnsi="Arial" w:cs="Arial"/>
          <w:color w:val="000000"/>
          <w:sz w:val="20"/>
          <w:szCs w:val="20"/>
        </w:rPr>
        <w:t xml:space="preserve">YD, Rotter JI, </w:t>
      </w:r>
      <w:proofErr w:type="spellStart"/>
      <w:r w:rsidRPr="00C25F69">
        <w:rPr>
          <w:rFonts w:ascii="Arial" w:hAnsi="Arial" w:cs="Arial"/>
          <w:color w:val="000000"/>
          <w:sz w:val="20"/>
          <w:szCs w:val="20"/>
        </w:rPr>
        <w:t>Froguel</w:t>
      </w:r>
      <w:proofErr w:type="spellEnd"/>
      <w:r w:rsidRPr="00C25F69">
        <w:rPr>
          <w:rFonts w:ascii="Arial" w:hAnsi="Arial" w:cs="Arial"/>
          <w:color w:val="000000"/>
          <w:sz w:val="20"/>
          <w:szCs w:val="20"/>
        </w:rPr>
        <w:t xml:space="preserve"> P, </w:t>
      </w:r>
      <w:proofErr w:type="spellStart"/>
      <w:r w:rsidRPr="00C25F69">
        <w:rPr>
          <w:rFonts w:ascii="Arial" w:hAnsi="Arial" w:cs="Arial"/>
          <w:color w:val="000000"/>
          <w:sz w:val="20"/>
          <w:szCs w:val="20"/>
        </w:rPr>
        <w:t>Jarvelin</w:t>
      </w:r>
      <w:proofErr w:type="spellEnd"/>
      <w:r w:rsidRPr="00C25F69">
        <w:rPr>
          <w:rFonts w:ascii="Arial" w:hAnsi="Arial" w:cs="Arial"/>
          <w:color w:val="000000"/>
          <w:sz w:val="20"/>
          <w:szCs w:val="20"/>
        </w:rPr>
        <w:t xml:space="preserve"> MR, </w:t>
      </w:r>
      <w:proofErr w:type="spellStart"/>
      <w:r w:rsidRPr="00C25F69">
        <w:rPr>
          <w:rFonts w:ascii="Arial" w:hAnsi="Arial" w:cs="Arial"/>
          <w:color w:val="000000"/>
          <w:sz w:val="20"/>
          <w:szCs w:val="20"/>
        </w:rPr>
        <w:t>Lakatta</w:t>
      </w:r>
      <w:proofErr w:type="spellEnd"/>
      <w:r w:rsidRPr="00C25F69">
        <w:rPr>
          <w:rFonts w:ascii="Arial" w:hAnsi="Arial" w:cs="Arial"/>
          <w:color w:val="000000"/>
          <w:sz w:val="20"/>
          <w:szCs w:val="20"/>
        </w:rPr>
        <w:t xml:space="preserve"> EG, </w:t>
      </w:r>
      <w:proofErr w:type="spellStart"/>
      <w:r w:rsidRPr="00C25F69">
        <w:rPr>
          <w:rFonts w:ascii="Arial" w:hAnsi="Arial" w:cs="Arial"/>
          <w:color w:val="000000"/>
          <w:sz w:val="20"/>
          <w:szCs w:val="20"/>
        </w:rPr>
        <w:t>Kuulasmaa</w:t>
      </w:r>
      <w:proofErr w:type="spellEnd"/>
      <w:r w:rsidRPr="00C25F69">
        <w:rPr>
          <w:rFonts w:ascii="Arial" w:hAnsi="Arial" w:cs="Arial"/>
          <w:color w:val="000000"/>
          <w:sz w:val="20"/>
          <w:szCs w:val="20"/>
        </w:rPr>
        <w:t xml:space="preserve"> K, Franks PW,</w:t>
      </w:r>
      <w:r>
        <w:rPr>
          <w:rFonts w:ascii="Arial" w:hAnsi="Arial" w:cs="Arial"/>
          <w:color w:val="000000"/>
          <w:sz w:val="20"/>
          <w:szCs w:val="20"/>
        </w:rPr>
        <w:t xml:space="preserve"> </w:t>
      </w:r>
      <w:proofErr w:type="spellStart"/>
      <w:r w:rsidRPr="00C25F69">
        <w:rPr>
          <w:rFonts w:ascii="Arial" w:hAnsi="Arial" w:cs="Arial"/>
          <w:color w:val="000000"/>
          <w:sz w:val="20"/>
          <w:szCs w:val="20"/>
        </w:rPr>
        <w:t>Hamsten</w:t>
      </w:r>
      <w:proofErr w:type="spellEnd"/>
      <w:r w:rsidRPr="00C25F69">
        <w:rPr>
          <w:rFonts w:ascii="Arial" w:hAnsi="Arial" w:cs="Arial"/>
          <w:color w:val="000000"/>
          <w:sz w:val="20"/>
          <w:szCs w:val="20"/>
        </w:rPr>
        <w:t xml:space="preserve"> A, Wichmann HE, Palmer CN, Stefansson K, </w:t>
      </w:r>
      <w:proofErr w:type="spellStart"/>
      <w:r w:rsidRPr="00C25F69">
        <w:rPr>
          <w:rFonts w:ascii="Arial" w:hAnsi="Arial" w:cs="Arial"/>
          <w:color w:val="000000"/>
          <w:sz w:val="20"/>
          <w:szCs w:val="20"/>
        </w:rPr>
        <w:t>Ridker</w:t>
      </w:r>
      <w:proofErr w:type="spellEnd"/>
      <w:r w:rsidRPr="00C25F69">
        <w:rPr>
          <w:rFonts w:ascii="Arial" w:hAnsi="Arial" w:cs="Arial"/>
          <w:color w:val="000000"/>
          <w:sz w:val="20"/>
          <w:szCs w:val="20"/>
        </w:rPr>
        <w:t xml:space="preserve"> PM, Loos RJ, </w:t>
      </w:r>
      <w:proofErr w:type="spellStart"/>
      <w:r w:rsidRPr="00C25F69">
        <w:rPr>
          <w:rFonts w:ascii="Arial" w:hAnsi="Arial" w:cs="Arial"/>
          <w:color w:val="000000"/>
          <w:sz w:val="20"/>
          <w:szCs w:val="20"/>
        </w:rPr>
        <w:t>Chakravarti</w:t>
      </w:r>
      <w:proofErr w:type="spellEnd"/>
      <w:r w:rsidRPr="00C25F69">
        <w:rPr>
          <w:rFonts w:ascii="Arial" w:hAnsi="Arial" w:cs="Arial"/>
          <w:color w:val="000000"/>
          <w:sz w:val="20"/>
          <w:szCs w:val="20"/>
        </w:rPr>
        <w:t xml:space="preserve"> A, </w:t>
      </w:r>
      <w:proofErr w:type="spellStart"/>
      <w:r w:rsidRPr="00C25F69">
        <w:rPr>
          <w:rFonts w:ascii="Arial" w:hAnsi="Arial" w:cs="Arial"/>
          <w:color w:val="000000"/>
          <w:sz w:val="20"/>
          <w:szCs w:val="20"/>
        </w:rPr>
        <w:t>Deloukas</w:t>
      </w:r>
      <w:proofErr w:type="spellEnd"/>
      <w:r w:rsidRPr="00C25F69">
        <w:rPr>
          <w:rFonts w:ascii="Arial" w:hAnsi="Arial" w:cs="Arial"/>
          <w:color w:val="000000"/>
          <w:sz w:val="20"/>
          <w:szCs w:val="20"/>
        </w:rPr>
        <w:t xml:space="preserve"> P, Morris AP, Newton-</w:t>
      </w:r>
      <w:proofErr w:type="spellStart"/>
      <w:r w:rsidRPr="00C25F69">
        <w:rPr>
          <w:rFonts w:ascii="Arial" w:hAnsi="Arial" w:cs="Arial"/>
          <w:color w:val="000000"/>
          <w:sz w:val="20"/>
          <w:szCs w:val="20"/>
        </w:rPr>
        <w:t>Cheh</w:t>
      </w:r>
      <w:proofErr w:type="spellEnd"/>
      <w:r w:rsidRPr="00C25F69">
        <w:rPr>
          <w:rFonts w:ascii="Arial" w:hAnsi="Arial" w:cs="Arial"/>
          <w:color w:val="000000"/>
          <w:sz w:val="20"/>
          <w:szCs w:val="20"/>
        </w:rPr>
        <w:t xml:space="preserve"> C, Munroe PB. </w:t>
      </w:r>
      <w:r w:rsidRPr="00C25F69">
        <w:rPr>
          <w:rFonts w:ascii="Arial" w:hAnsi="Arial" w:cs="Arial"/>
          <w:b/>
          <w:i/>
          <w:color w:val="000000"/>
          <w:sz w:val="20"/>
          <w:szCs w:val="20"/>
        </w:rPr>
        <w:t>The genetics of blood pressure regulation and its target organs from association studies in 342,415 individuals.</w:t>
      </w:r>
      <w:r>
        <w:rPr>
          <w:rFonts w:ascii="Arial" w:hAnsi="Arial" w:cs="Arial"/>
          <w:color w:val="000000"/>
          <w:sz w:val="20"/>
          <w:szCs w:val="20"/>
        </w:rPr>
        <w:t xml:space="preserve"> Nat Genet 2016 Oct. Vol. </w:t>
      </w:r>
      <w:r w:rsidRPr="00C25F69">
        <w:rPr>
          <w:rFonts w:ascii="Arial" w:hAnsi="Arial" w:cs="Arial"/>
          <w:color w:val="000000"/>
          <w:sz w:val="20"/>
          <w:szCs w:val="20"/>
        </w:rPr>
        <w:t>48</w:t>
      </w:r>
      <w:r>
        <w:rPr>
          <w:rFonts w:ascii="Arial" w:hAnsi="Arial" w:cs="Arial"/>
          <w:color w:val="000000"/>
          <w:sz w:val="20"/>
          <w:szCs w:val="20"/>
        </w:rPr>
        <w:t xml:space="preserve">, issue </w:t>
      </w:r>
      <w:r w:rsidRPr="00C25F69">
        <w:rPr>
          <w:rFonts w:ascii="Arial" w:hAnsi="Arial" w:cs="Arial"/>
          <w:color w:val="000000"/>
          <w:sz w:val="20"/>
          <w:szCs w:val="20"/>
        </w:rPr>
        <w:t>10</w:t>
      </w:r>
      <w:r>
        <w:rPr>
          <w:rFonts w:ascii="Arial" w:hAnsi="Arial" w:cs="Arial"/>
          <w:color w:val="000000"/>
          <w:sz w:val="20"/>
          <w:szCs w:val="20"/>
        </w:rPr>
        <w:t xml:space="preserve">, pp. </w:t>
      </w:r>
      <w:r w:rsidRPr="00C25F69">
        <w:rPr>
          <w:rFonts w:ascii="Arial" w:hAnsi="Arial" w:cs="Arial"/>
          <w:color w:val="000000"/>
          <w:sz w:val="20"/>
          <w:szCs w:val="20"/>
        </w:rPr>
        <w:t>1171-</w:t>
      </w:r>
      <w:r>
        <w:rPr>
          <w:rFonts w:ascii="Arial" w:hAnsi="Arial" w:cs="Arial"/>
          <w:color w:val="000000"/>
          <w:sz w:val="20"/>
          <w:szCs w:val="20"/>
        </w:rPr>
        <w:t>11</w:t>
      </w:r>
      <w:r w:rsidRPr="00C25F69">
        <w:rPr>
          <w:rFonts w:ascii="Arial" w:hAnsi="Arial" w:cs="Arial"/>
          <w:color w:val="000000"/>
          <w:sz w:val="20"/>
          <w:szCs w:val="20"/>
        </w:rPr>
        <w:t>84.</w:t>
      </w:r>
      <w:r>
        <w:rPr>
          <w:rFonts w:ascii="Arial" w:hAnsi="Arial" w:cs="Arial"/>
          <w:color w:val="000000"/>
          <w:sz w:val="20"/>
          <w:szCs w:val="20"/>
        </w:rPr>
        <w:t xml:space="preserve"> PM: 27618452.</w:t>
      </w:r>
      <w:r w:rsidRPr="00C25F69">
        <w:rPr>
          <w:rFonts w:ascii="Arial" w:hAnsi="Arial" w:cs="Arial"/>
          <w:color w:val="000000"/>
          <w:sz w:val="20"/>
          <w:szCs w:val="20"/>
        </w:rPr>
        <w:t xml:space="preserve"> PMC5042863.</w:t>
      </w:r>
    </w:p>
    <w:p w14:paraId="63E9409E" w14:textId="77777777" w:rsidR="007E4D41" w:rsidRDefault="007E4D41"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Eicher JD</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Chami</w:t>
      </w:r>
      <w:proofErr w:type="spellEnd"/>
      <w:r w:rsidRPr="00153B57">
        <w:rPr>
          <w:rFonts w:ascii="Arial" w:hAnsi="Arial" w:cs="Arial"/>
          <w:sz w:val="20"/>
          <w:szCs w:val="20"/>
        </w:rPr>
        <w:t xml:space="preserve"> N</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Kacprowski</w:t>
      </w:r>
      <w:proofErr w:type="spellEnd"/>
      <w:r w:rsidRPr="00153B57">
        <w:rPr>
          <w:rFonts w:ascii="Arial" w:hAnsi="Arial" w:cs="Arial"/>
          <w:sz w:val="20"/>
          <w:szCs w:val="20"/>
        </w:rPr>
        <w:t xml:space="preserve"> T</w:t>
      </w:r>
      <w:r w:rsidR="00885E8A" w:rsidRPr="00153B57">
        <w:rPr>
          <w:rFonts w:ascii="Arial" w:hAnsi="Arial" w:cs="Arial"/>
          <w:sz w:val="20"/>
          <w:szCs w:val="20"/>
        </w:rPr>
        <w:t>,</w:t>
      </w:r>
      <w:r w:rsidRPr="00153B57">
        <w:rPr>
          <w:rFonts w:ascii="Arial" w:hAnsi="Arial" w:cs="Arial"/>
          <w:sz w:val="20"/>
          <w:szCs w:val="20"/>
        </w:rPr>
        <w:t xml:space="preserve"> Nomura A</w:t>
      </w:r>
      <w:r w:rsidR="00885E8A" w:rsidRPr="00153B57">
        <w:rPr>
          <w:rFonts w:ascii="Arial" w:hAnsi="Arial" w:cs="Arial"/>
          <w:sz w:val="20"/>
          <w:szCs w:val="20"/>
        </w:rPr>
        <w:t>, Chen</w:t>
      </w:r>
      <w:r w:rsidRPr="00153B57">
        <w:rPr>
          <w:rFonts w:ascii="Arial" w:hAnsi="Arial" w:cs="Arial"/>
          <w:sz w:val="20"/>
          <w:szCs w:val="20"/>
        </w:rPr>
        <w:t xml:space="preserve"> MH</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Yanek</w:t>
      </w:r>
      <w:proofErr w:type="spellEnd"/>
      <w:r w:rsidRPr="00153B57">
        <w:rPr>
          <w:rFonts w:ascii="Arial" w:hAnsi="Arial" w:cs="Arial"/>
          <w:sz w:val="20"/>
          <w:szCs w:val="20"/>
        </w:rPr>
        <w:t xml:space="preserve"> LR</w:t>
      </w:r>
      <w:r w:rsidR="00885E8A" w:rsidRPr="00153B57">
        <w:rPr>
          <w:rFonts w:ascii="Arial" w:hAnsi="Arial" w:cs="Arial"/>
          <w:sz w:val="20"/>
          <w:szCs w:val="20"/>
        </w:rPr>
        <w:t>,</w:t>
      </w:r>
      <w:r w:rsidRPr="00153B57">
        <w:rPr>
          <w:rFonts w:ascii="Arial" w:hAnsi="Arial" w:cs="Arial"/>
          <w:sz w:val="20"/>
          <w:szCs w:val="20"/>
        </w:rPr>
        <w:t xml:space="preserve"> Tajuddin SM</w:t>
      </w:r>
      <w:r w:rsidR="00885E8A" w:rsidRPr="00153B57">
        <w:rPr>
          <w:rFonts w:ascii="Arial" w:hAnsi="Arial" w:cs="Arial"/>
          <w:sz w:val="20"/>
          <w:szCs w:val="20"/>
        </w:rPr>
        <w:t>,</w:t>
      </w:r>
      <w:r w:rsidRPr="00153B57">
        <w:rPr>
          <w:rFonts w:ascii="Arial" w:hAnsi="Arial" w:cs="Arial"/>
          <w:sz w:val="20"/>
          <w:szCs w:val="20"/>
        </w:rPr>
        <w:t xml:space="preserve"> Schick UM</w:t>
      </w:r>
      <w:r w:rsidR="00885E8A" w:rsidRPr="00153B57">
        <w:rPr>
          <w:rFonts w:ascii="Arial" w:hAnsi="Arial" w:cs="Arial"/>
          <w:sz w:val="20"/>
          <w:szCs w:val="20"/>
        </w:rPr>
        <w:t>,</w:t>
      </w:r>
      <w:r w:rsidRPr="00153B57">
        <w:rPr>
          <w:rFonts w:ascii="Arial" w:hAnsi="Arial" w:cs="Arial"/>
          <w:sz w:val="20"/>
          <w:szCs w:val="20"/>
        </w:rPr>
        <w:t xml:space="preserve"> Slater AJ</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Pankratz</w:t>
      </w:r>
      <w:proofErr w:type="spellEnd"/>
      <w:r w:rsidRPr="00153B57">
        <w:rPr>
          <w:rFonts w:ascii="Arial" w:hAnsi="Arial" w:cs="Arial"/>
          <w:sz w:val="20"/>
          <w:szCs w:val="20"/>
        </w:rPr>
        <w:t xml:space="preserve"> N</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Polfus</w:t>
      </w:r>
      <w:proofErr w:type="spellEnd"/>
      <w:r w:rsidRPr="00153B57">
        <w:rPr>
          <w:rFonts w:ascii="Arial" w:hAnsi="Arial" w:cs="Arial"/>
          <w:sz w:val="20"/>
          <w:szCs w:val="20"/>
        </w:rPr>
        <w:t xml:space="preserve"> L</w:t>
      </w:r>
      <w:r w:rsidR="00885E8A" w:rsidRPr="00153B57">
        <w:rPr>
          <w:rFonts w:ascii="Arial" w:hAnsi="Arial" w:cs="Arial"/>
          <w:sz w:val="20"/>
          <w:szCs w:val="20"/>
        </w:rPr>
        <w:t xml:space="preserve">, </w:t>
      </w:r>
      <w:proofErr w:type="spellStart"/>
      <w:r w:rsidR="00885E8A" w:rsidRPr="00153B57">
        <w:rPr>
          <w:rFonts w:ascii="Arial" w:hAnsi="Arial" w:cs="Arial"/>
          <w:sz w:val="20"/>
          <w:szCs w:val="20"/>
        </w:rPr>
        <w:t>Schurmann</w:t>
      </w:r>
      <w:proofErr w:type="spellEnd"/>
      <w:r w:rsidRPr="00153B57">
        <w:rPr>
          <w:rFonts w:ascii="Arial" w:hAnsi="Arial" w:cs="Arial"/>
          <w:sz w:val="20"/>
          <w:szCs w:val="20"/>
        </w:rPr>
        <w:t xml:space="preserve"> C</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Giri</w:t>
      </w:r>
      <w:proofErr w:type="spellEnd"/>
      <w:r w:rsidRPr="00153B57">
        <w:rPr>
          <w:rFonts w:ascii="Arial" w:hAnsi="Arial" w:cs="Arial"/>
          <w:sz w:val="20"/>
          <w:szCs w:val="20"/>
        </w:rPr>
        <w:t xml:space="preserve"> A</w:t>
      </w:r>
      <w:r w:rsidR="00885E8A" w:rsidRPr="00153B57">
        <w:rPr>
          <w:rFonts w:ascii="Arial" w:hAnsi="Arial" w:cs="Arial"/>
          <w:sz w:val="20"/>
          <w:szCs w:val="20"/>
        </w:rPr>
        <w:t>, Brody</w:t>
      </w:r>
      <w:r w:rsidRPr="00153B57">
        <w:rPr>
          <w:rFonts w:ascii="Arial" w:hAnsi="Arial" w:cs="Arial"/>
          <w:sz w:val="20"/>
          <w:szCs w:val="20"/>
        </w:rPr>
        <w:t xml:space="preserve"> JA</w:t>
      </w:r>
      <w:r w:rsidR="00885E8A" w:rsidRPr="00153B57">
        <w:rPr>
          <w:rFonts w:ascii="Arial" w:hAnsi="Arial" w:cs="Arial"/>
          <w:sz w:val="20"/>
          <w:szCs w:val="20"/>
        </w:rPr>
        <w:t>,</w:t>
      </w:r>
      <w:r w:rsidRPr="00153B57">
        <w:rPr>
          <w:rFonts w:ascii="Arial" w:hAnsi="Arial" w:cs="Arial"/>
          <w:sz w:val="20"/>
          <w:szCs w:val="20"/>
        </w:rPr>
        <w:t xml:space="preserve"> Lange LA</w:t>
      </w:r>
      <w:r w:rsidR="00885E8A" w:rsidRPr="00153B57">
        <w:rPr>
          <w:rFonts w:ascii="Arial" w:hAnsi="Arial" w:cs="Arial"/>
          <w:sz w:val="20"/>
          <w:szCs w:val="20"/>
        </w:rPr>
        <w:t>,</w:t>
      </w:r>
      <w:r w:rsidRPr="00153B57">
        <w:rPr>
          <w:rFonts w:ascii="Arial" w:hAnsi="Arial" w:cs="Arial"/>
          <w:sz w:val="20"/>
          <w:szCs w:val="20"/>
        </w:rPr>
        <w:t xml:space="preserve"> Manichaikul A</w:t>
      </w:r>
      <w:r w:rsidR="00885E8A" w:rsidRPr="00153B57">
        <w:rPr>
          <w:rFonts w:ascii="Arial" w:hAnsi="Arial" w:cs="Arial"/>
          <w:sz w:val="20"/>
          <w:szCs w:val="20"/>
        </w:rPr>
        <w:t>,</w:t>
      </w:r>
      <w:r w:rsidRPr="00153B57">
        <w:rPr>
          <w:rFonts w:ascii="Arial" w:hAnsi="Arial" w:cs="Arial"/>
          <w:sz w:val="20"/>
          <w:szCs w:val="20"/>
        </w:rPr>
        <w:t xml:space="preserve"> Hill D</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Pazoki</w:t>
      </w:r>
      <w:proofErr w:type="spellEnd"/>
      <w:r w:rsidRPr="00153B57">
        <w:rPr>
          <w:rFonts w:ascii="Arial" w:hAnsi="Arial" w:cs="Arial"/>
          <w:sz w:val="20"/>
          <w:szCs w:val="20"/>
        </w:rPr>
        <w:t xml:space="preserve"> R</w:t>
      </w:r>
      <w:r w:rsidR="00885E8A" w:rsidRPr="00153B57">
        <w:rPr>
          <w:rFonts w:ascii="Arial" w:hAnsi="Arial" w:cs="Arial"/>
          <w:sz w:val="20"/>
          <w:szCs w:val="20"/>
        </w:rPr>
        <w:t>,</w:t>
      </w:r>
      <w:r w:rsidRPr="00153B57">
        <w:rPr>
          <w:rFonts w:ascii="Arial" w:hAnsi="Arial" w:cs="Arial"/>
          <w:sz w:val="20"/>
          <w:szCs w:val="20"/>
        </w:rPr>
        <w:t xml:space="preserve"> Elliot P</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Evangelou</w:t>
      </w:r>
      <w:proofErr w:type="spellEnd"/>
      <w:r w:rsidRPr="00153B57">
        <w:rPr>
          <w:rFonts w:ascii="Arial" w:hAnsi="Arial" w:cs="Arial"/>
          <w:sz w:val="20"/>
          <w:szCs w:val="20"/>
        </w:rPr>
        <w:t xml:space="preserve"> E</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Tzoulaki</w:t>
      </w:r>
      <w:proofErr w:type="spellEnd"/>
      <w:r w:rsidRPr="00153B57">
        <w:rPr>
          <w:rFonts w:ascii="Arial" w:hAnsi="Arial" w:cs="Arial"/>
          <w:sz w:val="20"/>
          <w:szCs w:val="20"/>
        </w:rPr>
        <w:t xml:space="preserve"> I</w:t>
      </w:r>
      <w:r w:rsidR="00885E8A" w:rsidRPr="00153B57">
        <w:rPr>
          <w:rFonts w:ascii="Arial" w:hAnsi="Arial" w:cs="Arial"/>
          <w:sz w:val="20"/>
          <w:szCs w:val="20"/>
        </w:rPr>
        <w:t>,</w:t>
      </w:r>
      <w:r w:rsidRPr="00153B57">
        <w:rPr>
          <w:rFonts w:ascii="Arial" w:hAnsi="Arial" w:cs="Arial"/>
          <w:sz w:val="20"/>
          <w:szCs w:val="20"/>
        </w:rPr>
        <w:t xml:space="preserve"> Gao H</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Vergnaud</w:t>
      </w:r>
      <w:proofErr w:type="spellEnd"/>
      <w:r w:rsidRPr="00153B57">
        <w:rPr>
          <w:rFonts w:ascii="Arial" w:hAnsi="Arial" w:cs="Arial"/>
          <w:sz w:val="20"/>
          <w:szCs w:val="20"/>
        </w:rPr>
        <w:t xml:space="preserve"> AC</w:t>
      </w:r>
      <w:r w:rsidR="00885E8A" w:rsidRPr="00153B57">
        <w:rPr>
          <w:rFonts w:ascii="Arial" w:hAnsi="Arial" w:cs="Arial"/>
          <w:sz w:val="20"/>
          <w:szCs w:val="20"/>
        </w:rPr>
        <w:t>,</w:t>
      </w:r>
      <w:r w:rsidRPr="00153B57">
        <w:rPr>
          <w:rFonts w:ascii="Arial" w:hAnsi="Arial" w:cs="Arial"/>
          <w:sz w:val="20"/>
          <w:szCs w:val="20"/>
        </w:rPr>
        <w:t xml:space="preserve"> Mathias RA</w:t>
      </w:r>
      <w:r w:rsidR="00885E8A" w:rsidRPr="00153B57">
        <w:rPr>
          <w:rFonts w:ascii="Arial" w:hAnsi="Arial" w:cs="Arial"/>
          <w:sz w:val="20"/>
          <w:szCs w:val="20"/>
        </w:rPr>
        <w:t>, Becker</w:t>
      </w:r>
      <w:r w:rsidRPr="00153B57">
        <w:rPr>
          <w:rFonts w:ascii="Arial" w:hAnsi="Arial" w:cs="Arial"/>
          <w:sz w:val="20"/>
          <w:szCs w:val="20"/>
        </w:rPr>
        <w:t xml:space="preserve"> DM</w:t>
      </w:r>
      <w:r w:rsidR="00885E8A" w:rsidRPr="00153B57">
        <w:rPr>
          <w:rFonts w:ascii="Arial" w:hAnsi="Arial" w:cs="Arial"/>
          <w:sz w:val="20"/>
          <w:szCs w:val="20"/>
        </w:rPr>
        <w:t>,</w:t>
      </w:r>
      <w:r w:rsidRPr="00153B57">
        <w:rPr>
          <w:rFonts w:ascii="Arial" w:hAnsi="Arial" w:cs="Arial"/>
          <w:sz w:val="20"/>
          <w:szCs w:val="20"/>
        </w:rPr>
        <w:t xml:space="preserve"> Becker LC</w:t>
      </w:r>
      <w:r w:rsidR="00885E8A" w:rsidRPr="00153B57">
        <w:rPr>
          <w:rFonts w:ascii="Arial" w:hAnsi="Arial" w:cs="Arial"/>
          <w:sz w:val="20"/>
          <w:szCs w:val="20"/>
        </w:rPr>
        <w:t>,</w:t>
      </w:r>
      <w:r w:rsidRPr="00153B57">
        <w:rPr>
          <w:rFonts w:ascii="Arial" w:hAnsi="Arial" w:cs="Arial"/>
          <w:sz w:val="20"/>
          <w:szCs w:val="20"/>
        </w:rPr>
        <w:t xml:space="preserve"> B</w:t>
      </w:r>
      <w:r w:rsidR="00885E8A" w:rsidRPr="00153B57">
        <w:rPr>
          <w:rFonts w:ascii="Arial" w:hAnsi="Arial" w:cs="Arial"/>
          <w:sz w:val="20"/>
          <w:szCs w:val="20"/>
        </w:rPr>
        <w:t>urt</w:t>
      </w:r>
      <w:r w:rsidRPr="00153B57">
        <w:rPr>
          <w:rFonts w:ascii="Arial" w:hAnsi="Arial" w:cs="Arial"/>
          <w:sz w:val="20"/>
          <w:szCs w:val="20"/>
        </w:rPr>
        <w:t xml:space="preserve"> A</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Crosslin</w:t>
      </w:r>
      <w:proofErr w:type="spellEnd"/>
      <w:r w:rsidRPr="00153B57">
        <w:rPr>
          <w:rFonts w:ascii="Arial" w:hAnsi="Arial" w:cs="Arial"/>
          <w:sz w:val="20"/>
          <w:szCs w:val="20"/>
        </w:rPr>
        <w:t xml:space="preserve"> DR</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Lyytikäinen</w:t>
      </w:r>
      <w:proofErr w:type="spellEnd"/>
      <w:r w:rsidRPr="00153B57">
        <w:rPr>
          <w:rFonts w:ascii="Arial" w:hAnsi="Arial" w:cs="Arial"/>
          <w:sz w:val="20"/>
          <w:szCs w:val="20"/>
        </w:rPr>
        <w:t xml:space="preserve"> LP</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Nikus</w:t>
      </w:r>
      <w:proofErr w:type="spellEnd"/>
      <w:r w:rsidRPr="00153B57">
        <w:rPr>
          <w:rFonts w:ascii="Arial" w:hAnsi="Arial" w:cs="Arial"/>
          <w:sz w:val="20"/>
          <w:szCs w:val="20"/>
        </w:rPr>
        <w:t xml:space="preserve"> K</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Hernesniemi</w:t>
      </w:r>
      <w:proofErr w:type="spellEnd"/>
      <w:r w:rsidRPr="00153B57">
        <w:rPr>
          <w:rFonts w:ascii="Arial" w:hAnsi="Arial" w:cs="Arial"/>
          <w:sz w:val="20"/>
          <w:szCs w:val="20"/>
        </w:rPr>
        <w:t xml:space="preserve"> J</w:t>
      </w:r>
      <w:r w:rsidR="00885E8A" w:rsidRPr="00153B57">
        <w:rPr>
          <w:rFonts w:ascii="Arial" w:hAnsi="Arial" w:cs="Arial"/>
          <w:sz w:val="20"/>
          <w:szCs w:val="20"/>
        </w:rPr>
        <w:t xml:space="preserve">, </w:t>
      </w:r>
      <w:proofErr w:type="spellStart"/>
      <w:r w:rsidR="00885E8A" w:rsidRPr="00153B57">
        <w:rPr>
          <w:rFonts w:ascii="Arial" w:hAnsi="Arial" w:cs="Arial"/>
          <w:sz w:val="20"/>
          <w:szCs w:val="20"/>
        </w:rPr>
        <w:t>Kähönen</w:t>
      </w:r>
      <w:proofErr w:type="spellEnd"/>
      <w:r w:rsidRPr="00153B57">
        <w:rPr>
          <w:rFonts w:ascii="Arial" w:hAnsi="Arial" w:cs="Arial"/>
          <w:sz w:val="20"/>
          <w:szCs w:val="20"/>
        </w:rPr>
        <w:t xml:space="preserve"> M</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Raitoharju</w:t>
      </w:r>
      <w:proofErr w:type="spellEnd"/>
      <w:r w:rsidRPr="00153B57">
        <w:rPr>
          <w:rFonts w:ascii="Arial" w:hAnsi="Arial" w:cs="Arial"/>
          <w:sz w:val="20"/>
          <w:szCs w:val="20"/>
        </w:rPr>
        <w:t xml:space="preserve"> E</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Mononen</w:t>
      </w:r>
      <w:proofErr w:type="spellEnd"/>
      <w:r w:rsidRPr="00153B57">
        <w:rPr>
          <w:rFonts w:ascii="Arial" w:hAnsi="Arial" w:cs="Arial"/>
          <w:sz w:val="20"/>
          <w:szCs w:val="20"/>
        </w:rPr>
        <w:t xml:space="preserve"> N</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Raitakari</w:t>
      </w:r>
      <w:proofErr w:type="spellEnd"/>
      <w:r w:rsidRPr="00153B57">
        <w:rPr>
          <w:rFonts w:ascii="Arial" w:hAnsi="Arial" w:cs="Arial"/>
          <w:sz w:val="20"/>
          <w:szCs w:val="20"/>
        </w:rPr>
        <w:t xml:space="preserve"> OT</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Lehtimäki</w:t>
      </w:r>
      <w:proofErr w:type="spellEnd"/>
      <w:r w:rsidRPr="00153B57">
        <w:rPr>
          <w:rFonts w:ascii="Arial" w:hAnsi="Arial" w:cs="Arial"/>
          <w:sz w:val="20"/>
          <w:szCs w:val="20"/>
        </w:rPr>
        <w:t xml:space="preserve"> T</w:t>
      </w:r>
      <w:r w:rsidR="00885E8A" w:rsidRPr="00153B57">
        <w:rPr>
          <w:rFonts w:ascii="Arial" w:hAnsi="Arial" w:cs="Arial"/>
          <w:sz w:val="20"/>
          <w:szCs w:val="20"/>
        </w:rPr>
        <w:t>, Cushman</w:t>
      </w:r>
      <w:r w:rsidRPr="00153B57">
        <w:rPr>
          <w:rFonts w:ascii="Arial" w:hAnsi="Arial" w:cs="Arial"/>
          <w:sz w:val="20"/>
          <w:szCs w:val="20"/>
        </w:rPr>
        <w:t xml:space="preserve"> M</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Zakai</w:t>
      </w:r>
      <w:proofErr w:type="spellEnd"/>
      <w:r w:rsidRPr="00153B57">
        <w:rPr>
          <w:rFonts w:ascii="Arial" w:hAnsi="Arial" w:cs="Arial"/>
          <w:sz w:val="20"/>
          <w:szCs w:val="20"/>
        </w:rPr>
        <w:t xml:space="preserve"> NA</w:t>
      </w:r>
      <w:r w:rsidR="00885E8A" w:rsidRPr="00153B57">
        <w:rPr>
          <w:rFonts w:ascii="Arial" w:hAnsi="Arial" w:cs="Arial"/>
          <w:sz w:val="20"/>
          <w:szCs w:val="20"/>
        </w:rPr>
        <w:t>,</w:t>
      </w:r>
      <w:r w:rsidRPr="00153B57">
        <w:rPr>
          <w:rFonts w:ascii="Arial" w:hAnsi="Arial" w:cs="Arial"/>
          <w:sz w:val="20"/>
          <w:szCs w:val="20"/>
        </w:rPr>
        <w:t xml:space="preserve"> Nickerson DA</w:t>
      </w:r>
      <w:r w:rsidR="00885E8A" w:rsidRPr="00153B57">
        <w:rPr>
          <w:rFonts w:ascii="Arial" w:hAnsi="Arial" w:cs="Arial"/>
          <w:sz w:val="20"/>
          <w:szCs w:val="20"/>
        </w:rPr>
        <w:t>,</w:t>
      </w:r>
      <w:r w:rsidRPr="00153B57">
        <w:rPr>
          <w:rFonts w:ascii="Arial" w:hAnsi="Arial" w:cs="Arial"/>
          <w:sz w:val="20"/>
          <w:szCs w:val="20"/>
        </w:rPr>
        <w:t xml:space="preserve"> Raffield LM</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Quarells</w:t>
      </w:r>
      <w:proofErr w:type="spellEnd"/>
      <w:r w:rsidRPr="00153B57">
        <w:rPr>
          <w:rFonts w:ascii="Arial" w:hAnsi="Arial" w:cs="Arial"/>
          <w:sz w:val="20"/>
          <w:szCs w:val="20"/>
        </w:rPr>
        <w:t xml:space="preserve"> R</w:t>
      </w:r>
      <w:r w:rsidR="00885E8A" w:rsidRPr="00153B57">
        <w:rPr>
          <w:rFonts w:ascii="Arial" w:hAnsi="Arial" w:cs="Arial"/>
          <w:sz w:val="20"/>
          <w:szCs w:val="20"/>
        </w:rPr>
        <w:t>,</w:t>
      </w:r>
      <w:r w:rsidRPr="00153B57">
        <w:rPr>
          <w:rFonts w:ascii="Arial" w:hAnsi="Arial" w:cs="Arial"/>
          <w:sz w:val="20"/>
          <w:szCs w:val="20"/>
        </w:rPr>
        <w:t xml:space="preserve"> Willer CJ</w:t>
      </w:r>
      <w:r w:rsidR="00885E8A" w:rsidRPr="00153B57">
        <w:rPr>
          <w:rFonts w:ascii="Arial" w:hAnsi="Arial" w:cs="Arial"/>
          <w:sz w:val="20"/>
          <w:szCs w:val="20"/>
        </w:rPr>
        <w:t>,</w:t>
      </w:r>
      <w:r w:rsidRPr="00153B57">
        <w:rPr>
          <w:rFonts w:ascii="Arial" w:hAnsi="Arial" w:cs="Arial"/>
          <w:sz w:val="20"/>
          <w:szCs w:val="20"/>
        </w:rPr>
        <w:t xml:space="preserve"> Peloso GM</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Abecasis</w:t>
      </w:r>
      <w:proofErr w:type="spellEnd"/>
      <w:r w:rsidRPr="00153B57">
        <w:rPr>
          <w:rFonts w:ascii="Arial" w:hAnsi="Arial" w:cs="Arial"/>
          <w:sz w:val="20"/>
          <w:szCs w:val="20"/>
        </w:rPr>
        <w:t xml:space="preserve"> GR</w:t>
      </w:r>
      <w:r w:rsidR="00885E8A" w:rsidRPr="00153B57">
        <w:rPr>
          <w:rFonts w:ascii="Arial" w:hAnsi="Arial" w:cs="Arial"/>
          <w:sz w:val="20"/>
          <w:szCs w:val="20"/>
        </w:rPr>
        <w:t>,</w:t>
      </w:r>
      <w:r w:rsidRPr="00153B57">
        <w:rPr>
          <w:rFonts w:ascii="Arial" w:hAnsi="Arial" w:cs="Arial"/>
          <w:sz w:val="20"/>
          <w:szCs w:val="20"/>
        </w:rPr>
        <w:t xml:space="preserve"> Liu DJ</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Deloukas</w:t>
      </w:r>
      <w:proofErr w:type="spellEnd"/>
      <w:r w:rsidRPr="00153B57">
        <w:rPr>
          <w:rFonts w:ascii="Arial" w:hAnsi="Arial" w:cs="Arial"/>
          <w:sz w:val="20"/>
          <w:szCs w:val="20"/>
        </w:rPr>
        <w:t xml:space="preserve"> P</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Samani</w:t>
      </w:r>
      <w:proofErr w:type="spellEnd"/>
      <w:r w:rsidRPr="00153B57">
        <w:rPr>
          <w:rFonts w:ascii="Arial" w:hAnsi="Arial" w:cs="Arial"/>
          <w:sz w:val="20"/>
          <w:szCs w:val="20"/>
        </w:rPr>
        <w:t xml:space="preserve"> </w:t>
      </w:r>
      <w:r w:rsidR="00885E8A" w:rsidRPr="00153B57">
        <w:rPr>
          <w:rFonts w:ascii="Arial" w:hAnsi="Arial" w:cs="Arial"/>
          <w:sz w:val="20"/>
          <w:szCs w:val="20"/>
        </w:rPr>
        <w:t>N</w:t>
      </w:r>
      <w:r w:rsidRPr="00153B57">
        <w:rPr>
          <w:rFonts w:ascii="Arial" w:hAnsi="Arial" w:cs="Arial"/>
          <w:sz w:val="20"/>
          <w:szCs w:val="20"/>
        </w:rPr>
        <w:t>J</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Schunkert</w:t>
      </w:r>
      <w:proofErr w:type="spellEnd"/>
      <w:r w:rsidRPr="00153B57">
        <w:rPr>
          <w:rFonts w:ascii="Arial" w:hAnsi="Arial" w:cs="Arial"/>
          <w:sz w:val="20"/>
          <w:szCs w:val="20"/>
        </w:rPr>
        <w:t xml:space="preserve"> H</w:t>
      </w:r>
      <w:r w:rsidR="00885E8A" w:rsidRPr="00153B57">
        <w:rPr>
          <w:rFonts w:ascii="Arial" w:hAnsi="Arial" w:cs="Arial"/>
          <w:sz w:val="20"/>
          <w:szCs w:val="20"/>
        </w:rPr>
        <w:t>,</w:t>
      </w:r>
      <w:r w:rsidRPr="00153B57">
        <w:rPr>
          <w:rFonts w:ascii="Arial" w:hAnsi="Arial" w:cs="Arial"/>
          <w:sz w:val="20"/>
          <w:szCs w:val="20"/>
        </w:rPr>
        <w:t xml:space="preserve"> Erdmann J</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Fornage</w:t>
      </w:r>
      <w:proofErr w:type="spellEnd"/>
      <w:r w:rsidRPr="00153B57">
        <w:rPr>
          <w:rFonts w:ascii="Arial" w:hAnsi="Arial" w:cs="Arial"/>
          <w:sz w:val="20"/>
          <w:szCs w:val="20"/>
        </w:rPr>
        <w:t xml:space="preserve"> M</w:t>
      </w:r>
      <w:r w:rsidR="00885E8A" w:rsidRPr="00153B57">
        <w:rPr>
          <w:rFonts w:ascii="Arial" w:hAnsi="Arial" w:cs="Arial"/>
          <w:sz w:val="20"/>
          <w:szCs w:val="20"/>
        </w:rPr>
        <w:t>,</w:t>
      </w:r>
      <w:r w:rsidRPr="00153B57">
        <w:rPr>
          <w:rFonts w:ascii="Arial" w:hAnsi="Arial" w:cs="Arial"/>
          <w:sz w:val="20"/>
          <w:szCs w:val="20"/>
        </w:rPr>
        <w:t xml:space="preserve"> Richard M</w:t>
      </w:r>
      <w:r w:rsidR="00885E8A" w:rsidRPr="00153B57">
        <w:rPr>
          <w:rFonts w:ascii="Arial" w:hAnsi="Arial" w:cs="Arial"/>
          <w:sz w:val="20"/>
          <w:szCs w:val="20"/>
        </w:rPr>
        <w:t>,</w:t>
      </w:r>
      <w:r w:rsidRPr="00153B57">
        <w:rPr>
          <w:rFonts w:ascii="Arial" w:hAnsi="Arial" w:cs="Arial"/>
          <w:sz w:val="20"/>
          <w:szCs w:val="20"/>
        </w:rPr>
        <w:t xml:space="preserve"> Tardif JC</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Rioux</w:t>
      </w:r>
      <w:proofErr w:type="spellEnd"/>
      <w:r w:rsidRPr="00153B57">
        <w:rPr>
          <w:rFonts w:ascii="Arial" w:hAnsi="Arial" w:cs="Arial"/>
          <w:sz w:val="20"/>
          <w:szCs w:val="20"/>
        </w:rPr>
        <w:t xml:space="preserve"> JD</w:t>
      </w:r>
      <w:r w:rsidR="00885E8A" w:rsidRPr="00153B57">
        <w:rPr>
          <w:rFonts w:ascii="Arial" w:hAnsi="Arial" w:cs="Arial"/>
          <w:sz w:val="20"/>
          <w:szCs w:val="20"/>
        </w:rPr>
        <w:t xml:space="preserve">, </w:t>
      </w:r>
      <w:proofErr w:type="spellStart"/>
      <w:r w:rsidR="00885E8A" w:rsidRPr="00153B57">
        <w:rPr>
          <w:rFonts w:ascii="Arial" w:hAnsi="Arial" w:cs="Arial"/>
          <w:sz w:val="20"/>
          <w:szCs w:val="20"/>
        </w:rPr>
        <w:t>Dubé</w:t>
      </w:r>
      <w:proofErr w:type="spellEnd"/>
      <w:r w:rsidRPr="00153B57">
        <w:rPr>
          <w:rFonts w:ascii="Arial" w:hAnsi="Arial" w:cs="Arial"/>
          <w:sz w:val="20"/>
          <w:szCs w:val="20"/>
        </w:rPr>
        <w:t xml:space="preserve"> MP</w:t>
      </w:r>
      <w:r w:rsidR="00885E8A" w:rsidRPr="00153B57">
        <w:rPr>
          <w:rFonts w:ascii="Arial" w:hAnsi="Arial" w:cs="Arial"/>
          <w:sz w:val="20"/>
          <w:szCs w:val="20"/>
        </w:rPr>
        <w:t>,</w:t>
      </w:r>
      <w:r w:rsidRPr="00153B57">
        <w:rPr>
          <w:rFonts w:ascii="Arial" w:hAnsi="Arial" w:cs="Arial"/>
          <w:sz w:val="20"/>
          <w:szCs w:val="20"/>
        </w:rPr>
        <w:t xml:space="preserve"> de </w:t>
      </w:r>
      <w:proofErr w:type="spellStart"/>
      <w:r w:rsidRPr="00153B57">
        <w:rPr>
          <w:rFonts w:ascii="Arial" w:hAnsi="Arial" w:cs="Arial"/>
          <w:sz w:val="20"/>
          <w:szCs w:val="20"/>
        </w:rPr>
        <w:t>Denus</w:t>
      </w:r>
      <w:proofErr w:type="spellEnd"/>
      <w:r w:rsidRPr="00153B57">
        <w:rPr>
          <w:rFonts w:ascii="Arial" w:hAnsi="Arial" w:cs="Arial"/>
          <w:sz w:val="20"/>
          <w:szCs w:val="20"/>
        </w:rPr>
        <w:t xml:space="preserve"> S</w:t>
      </w:r>
      <w:r w:rsidR="00885E8A" w:rsidRPr="00153B57">
        <w:rPr>
          <w:rFonts w:ascii="Arial" w:hAnsi="Arial" w:cs="Arial"/>
          <w:sz w:val="20"/>
          <w:szCs w:val="20"/>
        </w:rPr>
        <w:t>, Lu</w:t>
      </w:r>
      <w:r w:rsidRPr="00153B57">
        <w:rPr>
          <w:rFonts w:ascii="Arial" w:hAnsi="Arial" w:cs="Arial"/>
          <w:sz w:val="20"/>
          <w:szCs w:val="20"/>
        </w:rPr>
        <w:t xml:space="preserve"> Y</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Bottinger</w:t>
      </w:r>
      <w:proofErr w:type="spellEnd"/>
      <w:r w:rsidRPr="00153B57">
        <w:rPr>
          <w:rFonts w:ascii="Arial" w:hAnsi="Arial" w:cs="Arial"/>
          <w:sz w:val="20"/>
          <w:szCs w:val="20"/>
        </w:rPr>
        <w:t xml:space="preserve"> EP</w:t>
      </w:r>
      <w:r w:rsidR="00885E8A" w:rsidRPr="00153B57">
        <w:rPr>
          <w:rFonts w:ascii="Arial" w:hAnsi="Arial" w:cs="Arial"/>
          <w:sz w:val="20"/>
          <w:szCs w:val="20"/>
        </w:rPr>
        <w:t>,</w:t>
      </w:r>
      <w:r w:rsidRPr="00153B57">
        <w:rPr>
          <w:rFonts w:ascii="Arial" w:hAnsi="Arial" w:cs="Arial"/>
          <w:sz w:val="20"/>
          <w:szCs w:val="20"/>
        </w:rPr>
        <w:t xml:space="preserve"> Loos RJF</w:t>
      </w:r>
      <w:r w:rsidR="00885E8A" w:rsidRPr="00153B57">
        <w:rPr>
          <w:rFonts w:ascii="Arial" w:hAnsi="Arial" w:cs="Arial"/>
          <w:sz w:val="20"/>
          <w:szCs w:val="20"/>
        </w:rPr>
        <w:t>,</w:t>
      </w:r>
      <w:r w:rsidRPr="00153B57">
        <w:rPr>
          <w:rFonts w:ascii="Arial" w:hAnsi="Arial" w:cs="Arial"/>
          <w:sz w:val="20"/>
          <w:szCs w:val="20"/>
        </w:rPr>
        <w:t xml:space="preserve"> Smith AV</w:t>
      </w:r>
      <w:r w:rsidR="00885E8A" w:rsidRPr="00153B57">
        <w:rPr>
          <w:rFonts w:ascii="Arial" w:hAnsi="Arial" w:cs="Arial"/>
          <w:sz w:val="20"/>
          <w:szCs w:val="20"/>
        </w:rPr>
        <w:t>,</w:t>
      </w:r>
      <w:r w:rsidRPr="00153B57">
        <w:rPr>
          <w:rFonts w:ascii="Arial" w:hAnsi="Arial" w:cs="Arial"/>
          <w:sz w:val="20"/>
          <w:szCs w:val="20"/>
        </w:rPr>
        <w:t xml:space="preserve"> Harris TB</w:t>
      </w:r>
      <w:r w:rsidR="00885E8A" w:rsidRPr="00153B57">
        <w:rPr>
          <w:rFonts w:ascii="Arial" w:hAnsi="Arial" w:cs="Arial"/>
          <w:sz w:val="20"/>
          <w:szCs w:val="20"/>
        </w:rPr>
        <w:t xml:space="preserve">, </w:t>
      </w:r>
      <w:proofErr w:type="spellStart"/>
      <w:r w:rsidR="00885E8A" w:rsidRPr="00153B57">
        <w:rPr>
          <w:rFonts w:ascii="Arial" w:hAnsi="Arial" w:cs="Arial"/>
          <w:sz w:val="20"/>
          <w:szCs w:val="20"/>
        </w:rPr>
        <w:t>Launer</w:t>
      </w:r>
      <w:proofErr w:type="spellEnd"/>
      <w:r w:rsidRPr="00153B57">
        <w:rPr>
          <w:rFonts w:ascii="Arial" w:hAnsi="Arial" w:cs="Arial"/>
          <w:sz w:val="20"/>
          <w:szCs w:val="20"/>
        </w:rPr>
        <w:t xml:space="preserve"> LJ</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Gudnason</w:t>
      </w:r>
      <w:proofErr w:type="spellEnd"/>
      <w:r w:rsidRPr="00153B57">
        <w:rPr>
          <w:rFonts w:ascii="Arial" w:hAnsi="Arial" w:cs="Arial"/>
          <w:sz w:val="20"/>
          <w:szCs w:val="20"/>
        </w:rPr>
        <w:t xml:space="preserve"> V</w:t>
      </w:r>
      <w:r w:rsidR="00885E8A" w:rsidRPr="00153B57">
        <w:rPr>
          <w:rFonts w:ascii="Arial" w:hAnsi="Arial" w:cs="Arial"/>
          <w:sz w:val="20"/>
          <w:szCs w:val="20"/>
        </w:rPr>
        <w:t>,</w:t>
      </w:r>
      <w:r w:rsidRPr="00153B57">
        <w:rPr>
          <w:rFonts w:ascii="Arial" w:hAnsi="Arial" w:cs="Arial"/>
          <w:sz w:val="20"/>
          <w:szCs w:val="20"/>
        </w:rPr>
        <w:t xml:space="preserve"> Edwards DRV</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Torstenson</w:t>
      </w:r>
      <w:proofErr w:type="spellEnd"/>
      <w:r w:rsidRPr="00153B57">
        <w:rPr>
          <w:rFonts w:ascii="Arial" w:hAnsi="Arial" w:cs="Arial"/>
          <w:sz w:val="20"/>
          <w:szCs w:val="20"/>
        </w:rPr>
        <w:t xml:space="preserve"> ES</w:t>
      </w:r>
      <w:r w:rsidR="00885E8A" w:rsidRPr="00153B57">
        <w:rPr>
          <w:rFonts w:ascii="Arial" w:hAnsi="Arial" w:cs="Arial"/>
          <w:sz w:val="20"/>
          <w:szCs w:val="20"/>
        </w:rPr>
        <w:t>, Liu</w:t>
      </w:r>
      <w:r w:rsidRPr="00153B57">
        <w:rPr>
          <w:rFonts w:ascii="Arial" w:hAnsi="Arial" w:cs="Arial"/>
          <w:sz w:val="20"/>
          <w:szCs w:val="20"/>
        </w:rPr>
        <w:t xml:space="preserve"> Y</w:t>
      </w:r>
      <w:r w:rsidR="00885E8A" w:rsidRPr="00153B57">
        <w:rPr>
          <w:rFonts w:ascii="Arial" w:hAnsi="Arial" w:cs="Arial"/>
          <w:sz w:val="20"/>
          <w:szCs w:val="20"/>
        </w:rPr>
        <w:t>,</w:t>
      </w:r>
      <w:r w:rsidRPr="00153B57">
        <w:rPr>
          <w:rFonts w:ascii="Arial" w:hAnsi="Arial" w:cs="Arial"/>
          <w:sz w:val="20"/>
          <w:szCs w:val="20"/>
        </w:rPr>
        <w:t xml:space="preserve"> Tracy RP</w:t>
      </w:r>
      <w:r w:rsidR="00885E8A" w:rsidRPr="00153B57">
        <w:rPr>
          <w:rFonts w:ascii="Arial" w:hAnsi="Arial" w:cs="Arial"/>
          <w:sz w:val="20"/>
          <w:szCs w:val="20"/>
        </w:rPr>
        <w:t>,</w:t>
      </w:r>
      <w:r w:rsidRPr="00153B57">
        <w:rPr>
          <w:rFonts w:ascii="Arial" w:hAnsi="Arial" w:cs="Arial"/>
          <w:sz w:val="20"/>
          <w:szCs w:val="20"/>
        </w:rPr>
        <w:t xml:space="preserve"> Rotter JI</w:t>
      </w:r>
      <w:r w:rsidR="00885E8A" w:rsidRPr="00153B57">
        <w:rPr>
          <w:rFonts w:ascii="Arial" w:hAnsi="Arial" w:cs="Arial"/>
          <w:sz w:val="20"/>
          <w:szCs w:val="20"/>
        </w:rPr>
        <w:t>,</w:t>
      </w:r>
      <w:r w:rsidRPr="00153B57">
        <w:rPr>
          <w:rFonts w:ascii="Arial" w:hAnsi="Arial" w:cs="Arial"/>
          <w:sz w:val="20"/>
          <w:szCs w:val="20"/>
        </w:rPr>
        <w:t xml:space="preserve"> Rich SS</w:t>
      </w:r>
      <w:r w:rsidR="00885E8A" w:rsidRPr="00153B57">
        <w:rPr>
          <w:rFonts w:ascii="Arial" w:hAnsi="Arial" w:cs="Arial"/>
          <w:sz w:val="20"/>
          <w:szCs w:val="20"/>
        </w:rPr>
        <w:t>,</w:t>
      </w:r>
      <w:r w:rsidRPr="00153B57">
        <w:rPr>
          <w:rFonts w:ascii="Arial" w:hAnsi="Arial" w:cs="Arial"/>
          <w:sz w:val="20"/>
          <w:szCs w:val="20"/>
        </w:rPr>
        <w:t xml:space="preserve"> Highland HM</w:t>
      </w:r>
      <w:r w:rsidR="00885E8A" w:rsidRPr="00153B57">
        <w:rPr>
          <w:rFonts w:ascii="Arial" w:hAnsi="Arial" w:cs="Arial"/>
          <w:sz w:val="20"/>
          <w:szCs w:val="20"/>
        </w:rPr>
        <w:t>,</w:t>
      </w:r>
      <w:r w:rsidRPr="00153B57">
        <w:rPr>
          <w:rFonts w:ascii="Arial" w:hAnsi="Arial" w:cs="Arial"/>
          <w:sz w:val="20"/>
          <w:szCs w:val="20"/>
        </w:rPr>
        <w:t xml:space="preserve"> Boerwinkle E</w:t>
      </w:r>
      <w:r w:rsidR="00885E8A" w:rsidRPr="00153B57">
        <w:rPr>
          <w:rFonts w:ascii="Arial" w:hAnsi="Arial" w:cs="Arial"/>
          <w:sz w:val="20"/>
          <w:szCs w:val="20"/>
        </w:rPr>
        <w:t>,</w:t>
      </w:r>
      <w:r w:rsidRPr="00153B57">
        <w:rPr>
          <w:rFonts w:ascii="Arial" w:hAnsi="Arial" w:cs="Arial"/>
          <w:sz w:val="20"/>
          <w:szCs w:val="20"/>
        </w:rPr>
        <w:t xml:space="preserve"> Li J</w:t>
      </w:r>
      <w:r w:rsidR="00885E8A" w:rsidRPr="00153B57">
        <w:rPr>
          <w:rFonts w:ascii="Arial" w:hAnsi="Arial" w:cs="Arial"/>
          <w:sz w:val="20"/>
          <w:szCs w:val="20"/>
        </w:rPr>
        <w:t>,</w:t>
      </w:r>
      <w:r w:rsidRPr="00153B57">
        <w:rPr>
          <w:rFonts w:ascii="Arial" w:hAnsi="Arial" w:cs="Arial"/>
          <w:sz w:val="20"/>
          <w:szCs w:val="20"/>
        </w:rPr>
        <w:t xml:space="preserve"> Lange E</w:t>
      </w:r>
      <w:r w:rsidR="00885E8A" w:rsidRPr="00153B57">
        <w:rPr>
          <w:rFonts w:ascii="Arial" w:hAnsi="Arial" w:cs="Arial"/>
          <w:sz w:val="20"/>
          <w:szCs w:val="20"/>
        </w:rPr>
        <w:t>,</w:t>
      </w:r>
      <w:r w:rsidRPr="00153B57">
        <w:rPr>
          <w:rFonts w:ascii="Arial" w:hAnsi="Arial" w:cs="Arial"/>
          <w:sz w:val="20"/>
          <w:szCs w:val="20"/>
        </w:rPr>
        <w:t xml:space="preserve"> Wilson JG</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Mihailov</w:t>
      </w:r>
      <w:proofErr w:type="spellEnd"/>
      <w:r w:rsidRPr="00153B57">
        <w:rPr>
          <w:rFonts w:ascii="Arial" w:hAnsi="Arial" w:cs="Arial"/>
          <w:sz w:val="20"/>
          <w:szCs w:val="20"/>
        </w:rPr>
        <w:t xml:space="preserve"> E</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Mägi</w:t>
      </w:r>
      <w:proofErr w:type="spellEnd"/>
      <w:r w:rsidRPr="00153B57">
        <w:rPr>
          <w:rFonts w:ascii="Arial" w:hAnsi="Arial" w:cs="Arial"/>
          <w:sz w:val="20"/>
          <w:szCs w:val="20"/>
        </w:rPr>
        <w:t xml:space="preserve"> R</w:t>
      </w:r>
      <w:r w:rsidR="00885E8A" w:rsidRPr="00153B57">
        <w:rPr>
          <w:rFonts w:ascii="Arial" w:hAnsi="Arial" w:cs="Arial"/>
          <w:sz w:val="20"/>
          <w:szCs w:val="20"/>
        </w:rPr>
        <w:t>,</w:t>
      </w:r>
      <w:r w:rsidRPr="00153B57">
        <w:rPr>
          <w:rFonts w:ascii="Arial" w:hAnsi="Arial" w:cs="Arial"/>
          <w:sz w:val="20"/>
          <w:szCs w:val="20"/>
        </w:rPr>
        <w:t xml:space="preserve"> Hirschhorn J</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Metspalu</w:t>
      </w:r>
      <w:proofErr w:type="spellEnd"/>
      <w:r w:rsidRPr="00153B57">
        <w:rPr>
          <w:rFonts w:ascii="Arial" w:hAnsi="Arial" w:cs="Arial"/>
          <w:sz w:val="20"/>
          <w:szCs w:val="20"/>
        </w:rPr>
        <w:t xml:space="preserve"> A</w:t>
      </w:r>
      <w:r w:rsidR="00885E8A" w:rsidRPr="00153B57">
        <w:rPr>
          <w:rFonts w:ascii="Arial" w:hAnsi="Arial" w:cs="Arial"/>
          <w:sz w:val="20"/>
          <w:szCs w:val="20"/>
        </w:rPr>
        <w:t>, Esko</w:t>
      </w:r>
      <w:r w:rsidRPr="00153B57">
        <w:rPr>
          <w:rFonts w:ascii="Arial" w:hAnsi="Arial" w:cs="Arial"/>
          <w:sz w:val="20"/>
          <w:szCs w:val="20"/>
        </w:rPr>
        <w:t xml:space="preserve"> T</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Vacchi-Suzzi</w:t>
      </w:r>
      <w:proofErr w:type="spellEnd"/>
      <w:r w:rsidRPr="00153B57">
        <w:rPr>
          <w:rFonts w:ascii="Arial" w:hAnsi="Arial" w:cs="Arial"/>
          <w:sz w:val="20"/>
          <w:szCs w:val="20"/>
        </w:rPr>
        <w:t xml:space="preserve"> C</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Nalls</w:t>
      </w:r>
      <w:proofErr w:type="spellEnd"/>
      <w:r w:rsidRPr="00153B57">
        <w:rPr>
          <w:rFonts w:ascii="Arial" w:hAnsi="Arial" w:cs="Arial"/>
          <w:sz w:val="20"/>
          <w:szCs w:val="20"/>
        </w:rPr>
        <w:t xml:space="preserve"> MA</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Zonderman</w:t>
      </w:r>
      <w:proofErr w:type="spellEnd"/>
      <w:r w:rsidRPr="00153B57">
        <w:rPr>
          <w:rFonts w:ascii="Arial" w:hAnsi="Arial" w:cs="Arial"/>
          <w:sz w:val="20"/>
          <w:szCs w:val="20"/>
        </w:rPr>
        <w:t xml:space="preserve"> AB</w:t>
      </w:r>
      <w:r w:rsidR="00885E8A" w:rsidRPr="00153B57">
        <w:rPr>
          <w:rFonts w:ascii="Arial" w:hAnsi="Arial" w:cs="Arial"/>
          <w:sz w:val="20"/>
          <w:szCs w:val="20"/>
        </w:rPr>
        <w:t>,</w:t>
      </w:r>
      <w:r w:rsidRPr="00153B57">
        <w:rPr>
          <w:rFonts w:ascii="Arial" w:hAnsi="Arial" w:cs="Arial"/>
          <w:sz w:val="20"/>
          <w:szCs w:val="20"/>
        </w:rPr>
        <w:t xml:space="preserve"> Evans MK</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Engström</w:t>
      </w:r>
      <w:proofErr w:type="spellEnd"/>
      <w:r w:rsidRPr="00153B57">
        <w:rPr>
          <w:rFonts w:ascii="Arial" w:hAnsi="Arial" w:cs="Arial"/>
          <w:sz w:val="20"/>
          <w:szCs w:val="20"/>
        </w:rPr>
        <w:t xml:space="preserve"> G</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Orho</w:t>
      </w:r>
      <w:proofErr w:type="spellEnd"/>
      <w:r w:rsidRPr="00153B57">
        <w:rPr>
          <w:rFonts w:ascii="Arial" w:hAnsi="Arial" w:cs="Arial"/>
          <w:sz w:val="20"/>
          <w:szCs w:val="20"/>
        </w:rPr>
        <w:t>-Melander M</w:t>
      </w:r>
      <w:r w:rsidR="00885E8A" w:rsidRPr="00153B57">
        <w:rPr>
          <w:rFonts w:ascii="Arial" w:hAnsi="Arial" w:cs="Arial"/>
          <w:sz w:val="20"/>
          <w:szCs w:val="20"/>
        </w:rPr>
        <w:t>,</w:t>
      </w:r>
      <w:r w:rsidRPr="00153B57">
        <w:rPr>
          <w:rFonts w:ascii="Arial" w:hAnsi="Arial" w:cs="Arial"/>
          <w:sz w:val="20"/>
          <w:szCs w:val="20"/>
        </w:rPr>
        <w:t xml:space="preserve"> Melander O</w:t>
      </w:r>
      <w:r w:rsidR="00885E8A" w:rsidRPr="00153B57">
        <w:rPr>
          <w:rFonts w:ascii="Arial" w:hAnsi="Arial" w:cs="Arial"/>
          <w:sz w:val="20"/>
          <w:szCs w:val="20"/>
        </w:rPr>
        <w:t>,</w:t>
      </w:r>
      <w:r w:rsidRPr="00153B57">
        <w:rPr>
          <w:rFonts w:ascii="Arial" w:hAnsi="Arial" w:cs="Arial"/>
          <w:sz w:val="20"/>
          <w:szCs w:val="20"/>
        </w:rPr>
        <w:t xml:space="preserve"> O'Donoghue ML</w:t>
      </w:r>
      <w:r w:rsidR="00885E8A" w:rsidRPr="00153B57">
        <w:rPr>
          <w:rFonts w:ascii="Arial" w:hAnsi="Arial" w:cs="Arial"/>
          <w:sz w:val="20"/>
          <w:szCs w:val="20"/>
        </w:rPr>
        <w:t>,</w:t>
      </w:r>
      <w:r w:rsidRPr="00153B57">
        <w:rPr>
          <w:rFonts w:ascii="Arial" w:hAnsi="Arial" w:cs="Arial"/>
          <w:sz w:val="20"/>
          <w:szCs w:val="20"/>
        </w:rPr>
        <w:t xml:space="preserve"> Waterworth DM</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Wallentin</w:t>
      </w:r>
      <w:proofErr w:type="spellEnd"/>
      <w:r w:rsidRPr="00153B57">
        <w:rPr>
          <w:rFonts w:ascii="Arial" w:hAnsi="Arial" w:cs="Arial"/>
          <w:sz w:val="20"/>
          <w:szCs w:val="20"/>
        </w:rPr>
        <w:t xml:space="preserve"> L</w:t>
      </w:r>
      <w:r w:rsidR="00885E8A" w:rsidRPr="00153B57">
        <w:rPr>
          <w:rFonts w:ascii="Arial" w:hAnsi="Arial" w:cs="Arial"/>
          <w:sz w:val="20"/>
          <w:szCs w:val="20"/>
        </w:rPr>
        <w:t>,</w:t>
      </w:r>
      <w:r w:rsidRPr="00153B57">
        <w:rPr>
          <w:rFonts w:ascii="Arial" w:hAnsi="Arial" w:cs="Arial"/>
          <w:sz w:val="20"/>
          <w:szCs w:val="20"/>
        </w:rPr>
        <w:t xml:space="preserve"> White HD</w:t>
      </w:r>
      <w:r w:rsidR="00885E8A" w:rsidRPr="00153B57">
        <w:rPr>
          <w:rFonts w:ascii="Arial" w:hAnsi="Arial" w:cs="Arial"/>
          <w:sz w:val="20"/>
          <w:szCs w:val="20"/>
        </w:rPr>
        <w:t>,</w:t>
      </w:r>
      <w:r w:rsidRPr="00153B57">
        <w:rPr>
          <w:rFonts w:ascii="Arial" w:hAnsi="Arial" w:cs="Arial"/>
          <w:sz w:val="20"/>
          <w:szCs w:val="20"/>
        </w:rPr>
        <w:t xml:space="preserve"> Floyd JS</w:t>
      </w:r>
      <w:r w:rsidR="00885E8A" w:rsidRPr="00153B57">
        <w:rPr>
          <w:rFonts w:ascii="Arial" w:hAnsi="Arial" w:cs="Arial"/>
          <w:sz w:val="20"/>
          <w:szCs w:val="20"/>
        </w:rPr>
        <w:t>,</w:t>
      </w:r>
      <w:r w:rsidRPr="00153B57">
        <w:rPr>
          <w:rFonts w:ascii="Arial" w:hAnsi="Arial" w:cs="Arial"/>
          <w:sz w:val="20"/>
          <w:szCs w:val="20"/>
        </w:rPr>
        <w:t xml:space="preserve"> Bartz TM</w:t>
      </w:r>
      <w:r w:rsidR="00885E8A" w:rsidRPr="00153B57">
        <w:rPr>
          <w:rFonts w:ascii="Arial" w:hAnsi="Arial" w:cs="Arial"/>
          <w:sz w:val="20"/>
          <w:szCs w:val="20"/>
        </w:rPr>
        <w:t>,</w:t>
      </w:r>
      <w:r w:rsidRPr="00153B57">
        <w:rPr>
          <w:rFonts w:ascii="Arial" w:hAnsi="Arial" w:cs="Arial"/>
          <w:sz w:val="20"/>
          <w:szCs w:val="20"/>
        </w:rPr>
        <w:t xml:space="preserve"> Rice KM</w:t>
      </w:r>
      <w:r w:rsidR="00885E8A" w:rsidRPr="00153B57">
        <w:rPr>
          <w:rFonts w:ascii="Arial" w:hAnsi="Arial" w:cs="Arial"/>
          <w:sz w:val="20"/>
          <w:szCs w:val="20"/>
        </w:rPr>
        <w:t>, Psaty</w:t>
      </w:r>
      <w:r w:rsidRPr="00153B57">
        <w:rPr>
          <w:rFonts w:ascii="Arial" w:hAnsi="Arial" w:cs="Arial"/>
          <w:sz w:val="20"/>
          <w:szCs w:val="20"/>
        </w:rPr>
        <w:t xml:space="preserve"> BM</w:t>
      </w:r>
      <w:r w:rsidR="00885E8A" w:rsidRPr="00153B57">
        <w:rPr>
          <w:rFonts w:ascii="Arial" w:hAnsi="Arial" w:cs="Arial"/>
          <w:sz w:val="20"/>
          <w:szCs w:val="20"/>
        </w:rPr>
        <w:t>,</w:t>
      </w:r>
      <w:r w:rsidRPr="00153B57">
        <w:rPr>
          <w:rFonts w:ascii="Arial" w:hAnsi="Arial" w:cs="Arial"/>
          <w:sz w:val="20"/>
          <w:szCs w:val="20"/>
        </w:rPr>
        <w:t xml:space="preserve"> Starr JM</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Liewald</w:t>
      </w:r>
      <w:proofErr w:type="spellEnd"/>
      <w:r w:rsidRPr="00153B57">
        <w:rPr>
          <w:rFonts w:ascii="Arial" w:hAnsi="Arial" w:cs="Arial"/>
          <w:sz w:val="20"/>
          <w:szCs w:val="20"/>
        </w:rPr>
        <w:t xml:space="preserve"> DCM</w:t>
      </w:r>
      <w:r w:rsidR="00885E8A" w:rsidRPr="00153B57">
        <w:rPr>
          <w:rFonts w:ascii="Arial" w:hAnsi="Arial" w:cs="Arial"/>
          <w:sz w:val="20"/>
          <w:szCs w:val="20"/>
        </w:rPr>
        <w:t>,</w:t>
      </w:r>
      <w:r w:rsidRPr="00153B57">
        <w:rPr>
          <w:rFonts w:ascii="Arial" w:hAnsi="Arial" w:cs="Arial"/>
          <w:sz w:val="20"/>
          <w:szCs w:val="20"/>
        </w:rPr>
        <w:t xml:space="preserve"> Hayward C</w:t>
      </w:r>
      <w:r w:rsidR="00885E8A" w:rsidRPr="00153B57">
        <w:rPr>
          <w:rFonts w:ascii="Arial" w:hAnsi="Arial" w:cs="Arial"/>
          <w:sz w:val="20"/>
          <w:szCs w:val="20"/>
        </w:rPr>
        <w:t>,</w:t>
      </w:r>
      <w:r w:rsidRPr="00153B57">
        <w:rPr>
          <w:rFonts w:ascii="Arial" w:hAnsi="Arial" w:cs="Arial"/>
          <w:sz w:val="20"/>
          <w:szCs w:val="20"/>
        </w:rPr>
        <w:t xml:space="preserve"> Deary IJ</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Greinacher</w:t>
      </w:r>
      <w:proofErr w:type="spellEnd"/>
      <w:r w:rsidRPr="00153B57">
        <w:rPr>
          <w:rFonts w:ascii="Arial" w:hAnsi="Arial" w:cs="Arial"/>
          <w:sz w:val="20"/>
          <w:szCs w:val="20"/>
        </w:rPr>
        <w:t xml:space="preserve"> A</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Völker</w:t>
      </w:r>
      <w:proofErr w:type="spellEnd"/>
      <w:r w:rsidRPr="00153B57">
        <w:rPr>
          <w:rFonts w:ascii="Arial" w:hAnsi="Arial" w:cs="Arial"/>
          <w:sz w:val="20"/>
          <w:szCs w:val="20"/>
        </w:rPr>
        <w:t xml:space="preserve"> U</w:t>
      </w:r>
      <w:r w:rsidR="00885E8A" w:rsidRPr="00153B57">
        <w:rPr>
          <w:rFonts w:ascii="Arial" w:hAnsi="Arial" w:cs="Arial"/>
          <w:sz w:val="20"/>
          <w:szCs w:val="20"/>
        </w:rPr>
        <w:t>,</w:t>
      </w:r>
      <w:r w:rsidRPr="00153B57">
        <w:rPr>
          <w:rFonts w:ascii="Arial" w:hAnsi="Arial" w:cs="Arial"/>
          <w:sz w:val="20"/>
          <w:szCs w:val="20"/>
        </w:rPr>
        <w:t xml:space="preserve"> Thiele T</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Völzke</w:t>
      </w:r>
      <w:proofErr w:type="spellEnd"/>
      <w:r w:rsidRPr="00153B57">
        <w:rPr>
          <w:rFonts w:ascii="Arial" w:hAnsi="Arial" w:cs="Arial"/>
          <w:sz w:val="20"/>
          <w:szCs w:val="20"/>
        </w:rPr>
        <w:t xml:space="preserve"> H</w:t>
      </w:r>
      <w:r w:rsidR="00885E8A" w:rsidRPr="00153B57">
        <w:rPr>
          <w:rFonts w:ascii="Arial" w:hAnsi="Arial" w:cs="Arial"/>
          <w:sz w:val="20"/>
          <w:szCs w:val="20"/>
        </w:rPr>
        <w:t>,</w:t>
      </w:r>
      <w:r w:rsidRPr="00153B57">
        <w:rPr>
          <w:rFonts w:ascii="Arial" w:hAnsi="Arial" w:cs="Arial"/>
          <w:sz w:val="20"/>
          <w:szCs w:val="20"/>
        </w:rPr>
        <w:t xml:space="preserve"> van </w:t>
      </w:r>
      <w:proofErr w:type="spellStart"/>
      <w:r w:rsidRPr="00153B57">
        <w:rPr>
          <w:rFonts w:ascii="Arial" w:hAnsi="Arial" w:cs="Arial"/>
          <w:sz w:val="20"/>
          <w:szCs w:val="20"/>
        </w:rPr>
        <w:t>Rooij</w:t>
      </w:r>
      <w:proofErr w:type="spellEnd"/>
      <w:r w:rsidRPr="00153B57">
        <w:rPr>
          <w:rFonts w:ascii="Arial" w:hAnsi="Arial" w:cs="Arial"/>
          <w:sz w:val="20"/>
          <w:szCs w:val="20"/>
        </w:rPr>
        <w:t xml:space="preserve"> FJA</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Uitterlinden</w:t>
      </w:r>
      <w:proofErr w:type="spellEnd"/>
      <w:r w:rsidRPr="00153B57">
        <w:rPr>
          <w:rFonts w:ascii="Arial" w:hAnsi="Arial" w:cs="Arial"/>
          <w:sz w:val="20"/>
          <w:szCs w:val="20"/>
        </w:rPr>
        <w:t xml:space="preserve"> AG</w:t>
      </w:r>
      <w:r w:rsidR="00885E8A" w:rsidRPr="00153B57">
        <w:rPr>
          <w:rFonts w:ascii="Arial" w:hAnsi="Arial" w:cs="Arial"/>
          <w:sz w:val="20"/>
          <w:szCs w:val="20"/>
        </w:rPr>
        <w:t>,</w:t>
      </w:r>
      <w:r w:rsidRPr="00153B57">
        <w:rPr>
          <w:rFonts w:ascii="Arial" w:hAnsi="Arial" w:cs="Arial"/>
          <w:sz w:val="20"/>
          <w:szCs w:val="20"/>
        </w:rPr>
        <w:t xml:space="preserve"> Franco OH</w:t>
      </w:r>
      <w:r w:rsidR="00885E8A" w:rsidRPr="00153B57">
        <w:rPr>
          <w:rFonts w:ascii="Arial" w:hAnsi="Arial" w:cs="Arial"/>
          <w:sz w:val="20"/>
          <w:szCs w:val="20"/>
        </w:rPr>
        <w:t>,</w:t>
      </w:r>
      <w:r w:rsidRPr="00153B57">
        <w:rPr>
          <w:rFonts w:ascii="Arial" w:hAnsi="Arial" w:cs="Arial"/>
          <w:sz w:val="20"/>
          <w:szCs w:val="20"/>
        </w:rPr>
        <w:t xml:space="preserve"> Dehghan</w:t>
      </w:r>
      <w:r w:rsidR="00885E8A" w:rsidRPr="00153B57">
        <w:rPr>
          <w:rFonts w:ascii="Arial" w:hAnsi="Arial" w:cs="Arial"/>
          <w:sz w:val="20"/>
          <w:szCs w:val="20"/>
        </w:rPr>
        <w:t xml:space="preserve"> A,</w:t>
      </w:r>
      <w:r w:rsidRPr="00153B57">
        <w:rPr>
          <w:rFonts w:ascii="Arial" w:hAnsi="Arial" w:cs="Arial"/>
          <w:sz w:val="20"/>
          <w:szCs w:val="20"/>
        </w:rPr>
        <w:t xml:space="preserve"> Edwards TL</w:t>
      </w:r>
      <w:r w:rsidR="00885E8A" w:rsidRPr="00153B57">
        <w:rPr>
          <w:rFonts w:ascii="Arial" w:hAnsi="Arial" w:cs="Arial"/>
          <w:sz w:val="20"/>
          <w:szCs w:val="20"/>
        </w:rPr>
        <w:t>,</w:t>
      </w:r>
      <w:r w:rsidRPr="00153B57">
        <w:rPr>
          <w:rFonts w:ascii="Arial" w:hAnsi="Arial" w:cs="Arial"/>
          <w:sz w:val="20"/>
          <w:szCs w:val="20"/>
        </w:rPr>
        <w:t xml:space="preserve"> Ganesh SK</w:t>
      </w:r>
      <w:r w:rsidR="00885E8A" w:rsidRPr="00153B57">
        <w:rPr>
          <w:rFonts w:ascii="Arial" w:hAnsi="Arial" w:cs="Arial"/>
          <w:sz w:val="20"/>
          <w:szCs w:val="20"/>
        </w:rPr>
        <w:t>,</w:t>
      </w:r>
      <w:r w:rsidRPr="00153B57">
        <w:rPr>
          <w:rFonts w:ascii="Arial" w:hAnsi="Arial" w:cs="Arial"/>
          <w:sz w:val="20"/>
          <w:szCs w:val="20"/>
        </w:rPr>
        <w:t xml:space="preserve"> Kathiresan S</w:t>
      </w:r>
      <w:r w:rsidR="00885E8A" w:rsidRPr="00153B57">
        <w:rPr>
          <w:rFonts w:ascii="Arial" w:hAnsi="Arial" w:cs="Arial"/>
          <w:sz w:val="20"/>
          <w:szCs w:val="20"/>
        </w:rPr>
        <w:t>,</w:t>
      </w:r>
      <w:r w:rsidRPr="00153B57">
        <w:rPr>
          <w:rFonts w:ascii="Arial" w:hAnsi="Arial" w:cs="Arial"/>
          <w:sz w:val="20"/>
          <w:szCs w:val="20"/>
        </w:rPr>
        <w:t xml:space="preserve"> Faraday N</w:t>
      </w:r>
      <w:r w:rsidR="00885E8A" w:rsidRPr="00153B57">
        <w:rPr>
          <w:rFonts w:ascii="Arial" w:hAnsi="Arial" w:cs="Arial"/>
          <w:sz w:val="20"/>
          <w:szCs w:val="20"/>
        </w:rPr>
        <w:t>, Auer</w:t>
      </w:r>
      <w:r w:rsidRPr="00153B57">
        <w:rPr>
          <w:rFonts w:ascii="Arial" w:hAnsi="Arial" w:cs="Arial"/>
          <w:sz w:val="20"/>
          <w:szCs w:val="20"/>
        </w:rPr>
        <w:t xml:space="preserve"> PL</w:t>
      </w:r>
      <w:r w:rsidR="00885E8A" w:rsidRPr="00153B57">
        <w:rPr>
          <w:rFonts w:ascii="Arial" w:hAnsi="Arial" w:cs="Arial"/>
          <w:sz w:val="20"/>
          <w:szCs w:val="20"/>
        </w:rPr>
        <w:t>,</w:t>
      </w:r>
      <w:r w:rsidRPr="00153B57">
        <w:rPr>
          <w:rFonts w:ascii="Arial" w:hAnsi="Arial" w:cs="Arial"/>
          <w:sz w:val="20"/>
          <w:szCs w:val="20"/>
        </w:rPr>
        <w:t xml:space="preserve"> Reiner AP</w:t>
      </w:r>
      <w:r w:rsidR="00885E8A" w:rsidRPr="00153B57">
        <w:rPr>
          <w:rFonts w:ascii="Arial" w:hAnsi="Arial" w:cs="Arial"/>
          <w:sz w:val="20"/>
          <w:szCs w:val="20"/>
        </w:rPr>
        <w:t>,</w:t>
      </w:r>
      <w:r w:rsidRPr="00153B57">
        <w:rPr>
          <w:rFonts w:ascii="Arial" w:hAnsi="Arial" w:cs="Arial"/>
          <w:sz w:val="20"/>
          <w:szCs w:val="20"/>
        </w:rPr>
        <w:t xml:space="preserve"> Lettre G</w:t>
      </w:r>
      <w:r w:rsidR="00885E8A" w:rsidRPr="00153B57">
        <w:rPr>
          <w:rFonts w:ascii="Arial" w:hAnsi="Arial" w:cs="Arial"/>
          <w:sz w:val="20"/>
          <w:szCs w:val="20"/>
        </w:rPr>
        <w:t>,</w:t>
      </w:r>
      <w:r w:rsidRPr="00153B57">
        <w:rPr>
          <w:rFonts w:ascii="Arial" w:hAnsi="Arial" w:cs="Arial"/>
          <w:sz w:val="20"/>
          <w:szCs w:val="20"/>
        </w:rPr>
        <w:t xml:space="preserve"> Johnson AD. </w:t>
      </w:r>
      <w:r w:rsidRPr="00153B57">
        <w:rPr>
          <w:rFonts w:ascii="Arial" w:hAnsi="Arial" w:cs="Arial"/>
          <w:b/>
          <w:i/>
          <w:sz w:val="20"/>
          <w:szCs w:val="20"/>
        </w:rPr>
        <w:t xml:space="preserve">Platelet-Related Variants Identified by </w:t>
      </w:r>
      <w:proofErr w:type="spellStart"/>
      <w:r w:rsidRPr="00153B57">
        <w:rPr>
          <w:rFonts w:ascii="Arial" w:hAnsi="Arial" w:cs="Arial"/>
          <w:b/>
          <w:i/>
          <w:sz w:val="20"/>
          <w:szCs w:val="20"/>
        </w:rPr>
        <w:t>Exomechip</w:t>
      </w:r>
      <w:proofErr w:type="spellEnd"/>
      <w:r w:rsidRPr="00153B57">
        <w:rPr>
          <w:rFonts w:ascii="Arial" w:hAnsi="Arial" w:cs="Arial"/>
          <w:b/>
          <w:i/>
          <w:sz w:val="20"/>
          <w:szCs w:val="20"/>
        </w:rPr>
        <w:t xml:space="preserve"> Meta-analysis in 157,293 Individuals.</w:t>
      </w:r>
      <w:r w:rsidRPr="00153B57">
        <w:rPr>
          <w:rFonts w:ascii="Arial" w:hAnsi="Arial" w:cs="Arial"/>
          <w:sz w:val="20"/>
          <w:szCs w:val="20"/>
        </w:rPr>
        <w:t xml:space="preserve"> Am. J. Hum. Genet. 2016 Jul 7</w:t>
      </w:r>
      <w:r w:rsidR="0038759C" w:rsidRPr="00153B57">
        <w:rPr>
          <w:rFonts w:ascii="Arial" w:hAnsi="Arial" w:cs="Arial"/>
          <w:sz w:val="20"/>
          <w:szCs w:val="20"/>
        </w:rPr>
        <w:t>.</w:t>
      </w:r>
      <w:r w:rsidRPr="00153B57">
        <w:rPr>
          <w:rFonts w:ascii="Arial" w:hAnsi="Arial" w:cs="Arial"/>
          <w:sz w:val="20"/>
          <w:szCs w:val="20"/>
        </w:rPr>
        <w:t xml:space="preserve"> PM: 27346686.</w:t>
      </w:r>
      <w:r w:rsidR="001E5AE7" w:rsidRPr="00153B57">
        <w:rPr>
          <w:rFonts w:ascii="Arial" w:hAnsi="Arial" w:cs="Arial"/>
          <w:sz w:val="20"/>
          <w:szCs w:val="20"/>
        </w:rPr>
        <w:t xml:space="preserve"> PMC27346686.</w:t>
      </w:r>
    </w:p>
    <w:p w14:paraId="0660E570" w14:textId="77777777" w:rsidR="001B1AB1" w:rsidRPr="001B1AB1" w:rsidRDefault="004B6040" w:rsidP="004B6040">
      <w:pPr>
        <w:rPr>
          <w:rFonts w:ascii="Arial" w:hAnsi="Arial" w:cs="Arial"/>
          <w:color w:val="000000"/>
          <w:sz w:val="20"/>
          <w:szCs w:val="20"/>
        </w:rPr>
      </w:pPr>
      <w:r w:rsidRPr="004B6040">
        <w:rPr>
          <w:rFonts w:ascii="Arial" w:hAnsi="Arial" w:cs="Arial"/>
          <w:color w:val="000000"/>
          <w:sz w:val="20"/>
          <w:szCs w:val="20"/>
        </w:rPr>
        <w:t xml:space="preserve">Evans DS, Avery CL, </w:t>
      </w:r>
      <w:proofErr w:type="spellStart"/>
      <w:r w:rsidRPr="004B6040">
        <w:rPr>
          <w:rFonts w:ascii="Arial" w:hAnsi="Arial" w:cs="Arial"/>
          <w:color w:val="000000"/>
          <w:sz w:val="20"/>
          <w:szCs w:val="20"/>
        </w:rPr>
        <w:t>Nalls</w:t>
      </w:r>
      <w:proofErr w:type="spellEnd"/>
      <w:r w:rsidRPr="004B6040">
        <w:rPr>
          <w:rFonts w:ascii="Arial" w:hAnsi="Arial" w:cs="Arial"/>
          <w:color w:val="000000"/>
          <w:sz w:val="20"/>
          <w:szCs w:val="20"/>
        </w:rPr>
        <w:t xml:space="preserve"> MA, Li G, Barnard J, Smith EN, Tanaka T, Butler AM, Buxbaum SG, Alonso A, Arking DE, Berenson GS, Bis JC, </w:t>
      </w:r>
      <w:proofErr w:type="spellStart"/>
      <w:r w:rsidRPr="004B6040">
        <w:rPr>
          <w:rFonts w:ascii="Arial" w:hAnsi="Arial" w:cs="Arial"/>
          <w:color w:val="000000"/>
          <w:sz w:val="20"/>
          <w:szCs w:val="20"/>
        </w:rPr>
        <w:t>Buyske</w:t>
      </w:r>
      <w:proofErr w:type="spellEnd"/>
      <w:r w:rsidRPr="004B6040">
        <w:rPr>
          <w:rFonts w:ascii="Arial" w:hAnsi="Arial" w:cs="Arial"/>
          <w:color w:val="000000"/>
          <w:sz w:val="20"/>
          <w:szCs w:val="20"/>
        </w:rPr>
        <w:t xml:space="preserve"> S, Carty CL, Chen W, Chung MK, Cummings SR, Deo R, Eaton CB, Fox ER, Heckbert SR, </w:t>
      </w:r>
      <w:proofErr w:type="spellStart"/>
      <w:r w:rsidRPr="004B6040">
        <w:rPr>
          <w:rFonts w:ascii="Arial" w:hAnsi="Arial" w:cs="Arial"/>
          <w:color w:val="000000"/>
          <w:sz w:val="20"/>
          <w:szCs w:val="20"/>
        </w:rPr>
        <w:t>Heiss</w:t>
      </w:r>
      <w:proofErr w:type="spellEnd"/>
      <w:r w:rsidRPr="004B6040">
        <w:rPr>
          <w:rFonts w:ascii="Arial" w:hAnsi="Arial" w:cs="Arial"/>
          <w:color w:val="000000"/>
          <w:sz w:val="20"/>
          <w:szCs w:val="20"/>
        </w:rPr>
        <w:t xml:space="preserve"> G, </w:t>
      </w:r>
      <w:proofErr w:type="spellStart"/>
      <w:r w:rsidRPr="004B6040">
        <w:rPr>
          <w:rFonts w:ascii="Arial" w:hAnsi="Arial" w:cs="Arial"/>
          <w:color w:val="000000"/>
          <w:sz w:val="20"/>
          <w:szCs w:val="20"/>
        </w:rPr>
        <w:t>Hindorff</w:t>
      </w:r>
      <w:proofErr w:type="spellEnd"/>
      <w:r w:rsidRPr="004B6040">
        <w:rPr>
          <w:rFonts w:ascii="Arial" w:hAnsi="Arial" w:cs="Arial"/>
          <w:color w:val="000000"/>
          <w:sz w:val="20"/>
          <w:szCs w:val="20"/>
        </w:rPr>
        <w:t xml:space="preserve"> LA, Hsueh WC, Isaacs A, </w:t>
      </w:r>
      <w:proofErr w:type="spellStart"/>
      <w:r w:rsidRPr="004B6040">
        <w:rPr>
          <w:rFonts w:ascii="Arial" w:hAnsi="Arial" w:cs="Arial"/>
          <w:color w:val="000000"/>
          <w:sz w:val="20"/>
          <w:szCs w:val="20"/>
        </w:rPr>
        <w:t>Jamshidi</w:t>
      </w:r>
      <w:proofErr w:type="spellEnd"/>
      <w:r w:rsidRPr="004B6040">
        <w:rPr>
          <w:rFonts w:ascii="Arial" w:hAnsi="Arial" w:cs="Arial"/>
          <w:color w:val="000000"/>
          <w:sz w:val="20"/>
          <w:szCs w:val="20"/>
        </w:rPr>
        <w:t xml:space="preserve"> Y, Kerr KF, Liu F, Liu Y, Lohman KK, Magnani JW, Maher JF, Mehra R, Meng YA, </w:t>
      </w:r>
      <w:proofErr w:type="spellStart"/>
      <w:r w:rsidRPr="004B6040">
        <w:rPr>
          <w:rFonts w:ascii="Arial" w:hAnsi="Arial" w:cs="Arial"/>
          <w:color w:val="000000"/>
          <w:sz w:val="20"/>
          <w:szCs w:val="20"/>
        </w:rPr>
        <w:t>Musani</w:t>
      </w:r>
      <w:proofErr w:type="spellEnd"/>
      <w:r w:rsidRPr="004B6040">
        <w:rPr>
          <w:rFonts w:ascii="Arial" w:hAnsi="Arial" w:cs="Arial"/>
          <w:color w:val="000000"/>
          <w:sz w:val="20"/>
          <w:szCs w:val="20"/>
        </w:rPr>
        <w:t xml:space="preserve"> SK, Newton-</w:t>
      </w:r>
      <w:proofErr w:type="spellStart"/>
      <w:r w:rsidRPr="004B6040">
        <w:rPr>
          <w:rFonts w:ascii="Arial" w:hAnsi="Arial" w:cs="Arial"/>
          <w:color w:val="000000"/>
          <w:sz w:val="20"/>
          <w:szCs w:val="20"/>
        </w:rPr>
        <w:t>Cheh</w:t>
      </w:r>
      <w:proofErr w:type="spellEnd"/>
      <w:r w:rsidRPr="004B6040">
        <w:rPr>
          <w:rFonts w:ascii="Arial" w:hAnsi="Arial" w:cs="Arial"/>
          <w:color w:val="000000"/>
          <w:sz w:val="20"/>
          <w:szCs w:val="20"/>
        </w:rPr>
        <w:t xml:space="preserve"> C, North KE, Psaty BM, Redline S, Rotter JI, Schnabel RB, </w:t>
      </w:r>
      <w:proofErr w:type="spellStart"/>
      <w:r w:rsidRPr="004B6040">
        <w:rPr>
          <w:rFonts w:ascii="Arial" w:hAnsi="Arial" w:cs="Arial"/>
          <w:color w:val="000000"/>
          <w:sz w:val="20"/>
          <w:szCs w:val="20"/>
        </w:rPr>
        <w:t>Schork</w:t>
      </w:r>
      <w:proofErr w:type="spellEnd"/>
      <w:r w:rsidRPr="004B6040">
        <w:rPr>
          <w:rFonts w:ascii="Arial" w:hAnsi="Arial" w:cs="Arial"/>
          <w:color w:val="000000"/>
          <w:sz w:val="20"/>
          <w:szCs w:val="20"/>
        </w:rPr>
        <w:t xml:space="preserve"> NJ, Shohet RV, Singleton AB, Smith JD, Soliman EZ, Srinivasan SR, Taylor HA Jr, Van Wagoner DR, Wilson JG, Young T, Zhang ZM, </w:t>
      </w:r>
      <w:proofErr w:type="spellStart"/>
      <w:r w:rsidRPr="004B6040">
        <w:rPr>
          <w:rFonts w:ascii="Arial" w:hAnsi="Arial" w:cs="Arial"/>
          <w:color w:val="000000"/>
          <w:sz w:val="20"/>
          <w:szCs w:val="20"/>
        </w:rPr>
        <w:t>Zonderman</w:t>
      </w:r>
      <w:proofErr w:type="spellEnd"/>
      <w:r w:rsidRPr="004B6040">
        <w:rPr>
          <w:rFonts w:ascii="Arial" w:hAnsi="Arial" w:cs="Arial"/>
          <w:color w:val="000000"/>
          <w:sz w:val="20"/>
          <w:szCs w:val="20"/>
        </w:rPr>
        <w:t xml:space="preserve"> AB, Evans MK, </w:t>
      </w:r>
      <w:proofErr w:type="spellStart"/>
      <w:r w:rsidRPr="004B6040">
        <w:rPr>
          <w:rFonts w:ascii="Arial" w:hAnsi="Arial" w:cs="Arial"/>
          <w:color w:val="000000"/>
          <w:sz w:val="20"/>
          <w:szCs w:val="20"/>
        </w:rPr>
        <w:t>Ferrucci</w:t>
      </w:r>
      <w:proofErr w:type="spellEnd"/>
      <w:r w:rsidRPr="004B6040">
        <w:rPr>
          <w:rFonts w:ascii="Arial" w:hAnsi="Arial" w:cs="Arial"/>
          <w:color w:val="000000"/>
          <w:sz w:val="20"/>
          <w:szCs w:val="20"/>
        </w:rPr>
        <w:t xml:space="preserve"> L, Murray SS, </w:t>
      </w:r>
      <w:proofErr w:type="spellStart"/>
      <w:r w:rsidRPr="004B6040">
        <w:rPr>
          <w:rFonts w:ascii="Arial" w:hAnsi="Arial" w:cs="Arial"/>
          <w:color w:val="000000"/>
          <w:sz w:val="20"/>
          <w:szCs w:val="20"/>
        </w:rPr>
        <w:t>Tranah</w:t>
      </w:r>
      <w:proofErr w:type="spellEnd"/>
      <w:r w:rsidRPr="004B6040">
        <w:rPr>
          <w:rFonts w:ascii="Arial" w:hAnsi="Arial" w:cs="Arial"/>
          <w:color w:val="000000"/>
          <w:sz w:val="20"/>
          <w:szCs w:val="20"/>
        </w:rPr>
        <w:t xml:space="preserve"> GJ, </w:t>
      </w:r>
      <w:proofErr w:type="spellStart"/>
      <w:r w:rsidRPr="004B6040">
        <w:rPr>
          <w:rFonts w:ascii="Arial" w:hAnsi="Arial" w:cs="Arial"/>
          <w:color w:val="000000"/>
          <w:sz w:val="20"/>
          <w:szCs w:val="20"/>
        </w:rPr>
        <w:t>Whitsel</w:t>
      </w:r>
      <w:proofErr w:type="spellEnd"/>
      <w:r w:rsidRPr="004B6040">
        <w:rPr>
          <w:rFonts w:ascii="Arial" w:hAnsi="Arial" w:cs="Arial"/>
          <w:color w:val="000000"/>
          <w:sz w:val="20"/>
          <w:szCs w:val="20"/>
        </w:rPr>
        <w:t xml:space="preserve"> EA, Reiner AP;  CHARGE QRS Consortium., Sotoodehnia N. </w:t>
      </w:r>
      <w:r w:rsidRPr="004B6040">
        <w:rPr>
          <w:rFonts w:ascii="Arial" w:hAnsi="Arial" w:cs="Arial"/>
          <w:b/>
          <w:i/>
          <w:color w:val="000000"/>
          <w:sz w:val="20"/>
          <w:szCs w:val="20"/>
        </w:rPr>
        <w:t xml:space="preserve">Fine-mapping, novel loci identification, and SNP association transferability in a genome-wide association study of QRS duration in African Americans. </w:t>
      </w:r>
      <w:r w:rsidRPr="004B6040">
        <w:rPr>
          <w:rFonts w:ascii="Arial" w:hAnsi="Arial" w:cs="Arial"/>
          <w:color w:val="000000"/>
          <w:sz w:val="20"/>
          <w:szCs w:val="20"/>
        </w:rPr>
        <w:t xml:space="preserve">Hum Mol Genet. 2016 </w:t>
      </w:r>
      <w:r w:rsidR="009313F9">
        <w:rPr>
          <w:rFonts w:ascii="Arial" w:hAnsi="Arial" w:cs="Arial"/>
          <w:color w:val="000000"/>
          <w:sz w:val="20"/>
          <w:szCs w:val="20"/>
        </w:rPr>
        <w:t>Oct 1. Vol. 25, issue 19, pp. 4350-4368.</w:t>
      </w:r>
      <w:r w:rsidRPr="004B6040">
        <w:rPr>
          <w:rFonts w:ascii="Arial" w:hAnsi="Arial" w:cs="Arial"/>
          <w:color w:val="000000"/>
          <w:sz w:val="20"/>
          <w:szCs w:val="20"/>
        </w:rPr>
        <w:t xml:space="preserve"> PM: 27577874</w:t>
      </w:r>
      <w:r w:rsidR="001B1AB1">
        <w:rPr>
          <w:rFonts w:ascii="Arial" w:hAnsi="Arial" w:cs="Arial"/>
          <w:color w:val="000000"/>
          <w:sz w:val="20"/>
          <w:szCs w:val="20"/>
        </w:rPr>
        <w:t xml:space="preserve">. </w:t>
      </w:r>
      <w:hyperlink r:id="rId2977" w:history="1">
        <w:r w:rsidR="001B1AB1" w:rsidRPr="001B1AB1">
          <w:rPr>
            <w:rFonts w:ascii="Arial" w:hAnsi="Arial" w:cs="Arial"/>
            <w:color w:val="000000"/>
            <w:sz w:val="20"/>
            <w:szCs w:val="20"/>
          </w:rPr>
          <w:t>PMC5291202</w:t>
        </w:r>
      </w:hyperlink>
      <w:r w:rsidR="001B1AB1">
        <w:rPr>
          <w:rFonts w:ascii="Arial" w:hAnsi="Arial" w:cs="Arial"/>
          <w:color w:val="000000"/>
          <w:sz w:val="20"/>
          <w:szCs w:val="20"/>
        </w:rPr>
        <w:t>.</w:t>
      </w:r>
    </w:p>
    <w:p w14:paraId="4E4EACB7" w14:textId="77777777" w:rsidR="00585525" w:rsidRPr="00B7236C" w:rsidRDefault="00585525" w:rsidP="00585525">
      <w:pPr>
        <w:rPr>
          <w:rFonts w:ascii="Arial" w:hAnsi="Arial" w:cs="Arial"/>
          <w:color w:val="000000"/>
          <w:sz w:val="20"/>
          <w:szCs w:val="20"/>
        </w:rPr>
      </w:pPr>
      <w:r w:rsidRPr="00B7236C">
        <w:rPr>
          <w:rFonts w:ascii="Arial" w:hAnsi="Arial" w:cs="Arial"/>
          <w:color w:val="000000"/>
          <w:sz w:val="20"/>
          <w:szCs w:val="20"/>
        </w:rPr>
        <w:t xml:space="preserve">Floyd JS, Brody JA, </w:t>
      </w:r>
      <w:proofErr w:type="spellStart"/>
      <w:r w:rsidRPr="00B7236C">
        <w:rPr>
          <w:rFonts w:ascii="Arial" w:hAnsi="Arial" w:cs="Arial"/>
          <w:color w:val="000000"/>
          <w:sz w:val="20"/>
          <w:szCs w:val="20"/>
        </w:rPr>
        <w:t>Tiniakou</w:t>
      </w:r>
      <w:proofErr w:type="spellEnd"/>
      <w:r w:rsidRPr="00B7236C">
        <w:rPr>
          <w:rFonts w:ascii="Arial" w:hAnsi="Arial" w:cs="Arial"/>
          <w:color w:val="000000"/>
          <w:sz w:val="20"/>
          <w:szCs w:val="20"/>
        </w:rPr>
        <w:t xml:space="preserve"> E, Psaty BM, </w:t>
      </w:r>
      <w:proofErr w:type="spellStart"/>
      <w:r w:rsidRPr="00B7236C">
        <w:rPr>
          <w:rFonts w:ascii="Arial" w:hAnsi="Arial" w:cs="Arial"/>
          <w:color w:val="000000"/>
          <w:sz w:val="20"/>
          <w:szCs w:val="20"/>
        </w:rPr>
        <w:t>Mammen</w:t>
      </w:r>
      <w:proofErr w:type="spellEnd"/>
      <w:r w:rsidRPr="00B7236C">
        <w:rPr>
          <w:rFonts w:ascii="Arial" w:hAnsi="Arial" w:cs="Arial"/>
          <w:color w:val="000000"/>
          <w:sz w:val="20"/>
          <w:szCs w:val="20"/>
        </w:rPr>
        <w:t xml:space="preserve"> A. </w:t>
      </w:r>
      <w:r w:rsidRPr="00585525">
        <w:rPr>
          <w:rFonts w:ascii="Arial" w:hAnsi="Arial" w:cs="Arial"/>
          <w:b/>
          <w:i/>
          <w:color w:val="000000"/>
          <w:sz w:val="20"/>
          <w:szCs w:val="20"/>
        </w:rPr>
        <w:t xml:space="preserve">Absence of anti-HMG-CoA </w:t>
      </w:r>
      <w:proofErr w:type="spellStart"/>
      <w:r w:rsidRPr="00585525">
        <w:rPr>
          <w:rFonts w:ascii="Arial" w:hAnsi="Arial" w:cs="Arial"/>
          <w:b/>
          <w:i/>
          <w:color w:val="000000"/>
          <w:sz w:val="20"/>
          <w:szCs w:val="20"/>
        </w:rPr>
        <w:t>eductase</w:t>
      </w:r>
      <w:proofErr w:type="spellEnd"/>
      <w:r w:rsidRPr="00585525">
        <w:rPr>
          <w:rFonts w:ascii="Arial" w:hAnsi="Arial" w:cs="Arial"/>
          <w:b/>
          <w:i/>
          <w:color w:val="000000"/>
          <w:sz w:val="20"/>
          <w:szCs w:val="20"/>
        </w:rPr>
        <w:t xml:space="preserve"> autoantibodies in severe self-limited statin-related myopathy.</w:t>
      </w:r>
      <w:r w:rsidRPr="00B7236C">
        <w:rPr>
          <w:rFonts w:ascii="Arial" w:hAnsi="Arial" w:cs="Arial"/>
          <w:i/>
          <w:color w:val="000000"/>
          <w:sz w:val="20"/>
          <w:szCs w:val="20"/>
        </w:rPr>
        <w:t xml:space="preserve"> </w:t>
      </w:r>
      <w:r w:rsidRPr="00B7236C">
        <w:rPr>
          <w:rFonts w:ascii="Arial" w:hAnsi="Arial" w:cs="Arial"/>
          <w:color w:val="000000"/>
          <w:sz w:val="20"/>
          <w:szCs w:val="20"/>
        </w:rPr>
        <w:t>Muscle</w:t>
      </w:r>
      <w:r>
        <w:rPr>
          <w:rFonts w:ascii="Arial" w:hAnsi="Arial" w:cs="Arial"/>
          <w:color w:val="000000"/>
          <w:sz w:val="20"/>
          <w:szCs w:val="20"/>
        </w:rPr>
        <w:t xml:space="preserve"> </w:t>
      </w:r>
      <w:r w:rsidRPr="00B7236C">
        <w:rPr>
          <w:rFonts w:ascii="Arial" w:hAnsi="Arial" w:cs="Arial"/>
          <w:color w:val="000000"/>
          <w:sz w:val="20"/>
          <w:szCs w:val="20"/>
        </w:rPr>
        <w:t>Nerve 2016 Jun</w:t>
      </w:r>
      <w:r>
        <w:rPr>
          <w:rFonts w:ascii="Arial" w:hAnsi="Arial" w:cs="Arial"/>
          <w:color w:val="000000"/>
          <w:sz w:val="20"/>
          <w:szCs w:val="20"/>
        </w:rPr>
        <w:t xml:space="preserve">. Vol. </w:t>
      </w:r>
      <w:r w:rsidRPr="00B7236C">
        <w:rPr>
          <w:rFonts w:ascii="Arial" w:hAnsi="Arial" w:cs="Arial"/>
          <w:color w:val="000000"/>
          <w:sz w:val="20"/>
          <w:szCs w:val="20"/>
        </w:rPr>
        <w:t>54</w:t>
      </w:r>
      <w:r>
        <w:rPr>
          <w:rFonts w:ascii="Arial" w:hAnsi="Arial" w:cs="Arial"/>
          <w:color w:val="000000"/>
          <w:sz w:val="20"/>
          <w:szCs w:val="20"/>
        </w:rPr>
        <w:t xml:space="preserve">, issue </w:t>
      </w:r>
      <w:r w:rsidRPr="00B7236C">
        <w:rPr>
          <w:rFonts w:ascii="Arial" w:hAnsi="Arial" w:cs="Arial"/>
          <w:color w:val="000000"/>
          <w:sz w:val="20"/>
          <w:szCs w:val="20"/>
        </w:rPr>
        <w:t>1</w:t>
      </w:r>
      <w:r>
        <w:rPr>
          <w:rFonts w:ascii="Arial" w:hAnsi="Arial" w:cs="Arial"/>
          <w:color w:val="000000"/>
          <w:sz w:val="20"/>
          <w:szCs w:val="20"/>
        </w:rPr>
        <w:t xml:space="preserve">, pp. </w:t>
      </w:r>
      <w:r w:rsidRPr="00B7236C">
        <w:rPr>
          <w:rFonts w:ascii="Arial" w:hAnsi="Arial" w:cs="Arial"/>
          <w:color w:val="000000"/>
          <w:sz w:val="20"/>
          <w:szCs w:val="20"/>
        </w:rPr>
        <w:t>142-</w:t>
      </w:r>
      <w:r>
        <w:rPr>
          <w:rFonts w:ascii="Arial" w:hAnsi="Arial" w:cs="Arial"/>
          <w:color w:val="000000"/>
          <w:sz w:val="20"/>
          <w:szCs w:val="20"/>
        </w:rPr>
        <w:t>14</w:t>
      </w:r>
      <w:r w:rsidRPr="00B7236C">
        <w:rPr>
          <w:rFonts w:ascii="Arial" w:hAnsi="Arial" w:cs="Arial"/>
          <w:color w:val="000000"/>
          <w:sz w:val="20"/>
          <w:szCs w:val="20"/>
        </w:rPr>
        <w:t>4. PM: 27038110</w:t>
      </w:r>
      <w:r>
        <w:rPr>
          <w:rFonts w:ascii="Arial" w:hAnsi="Arial" w:cs="Arial"/>
          <w:color w:val="000000"/>
          <w:sz w:val="20"/>
          <w:szCs w:val="20"/>
        </w:rPr>
        <w:t xml:space="preserve">. </w:t>
      </w:r>
      <w:r w:rsidRPr="00B7236C">
        <w:rPr>
          <w:rFonts w:ascii="Arial" w:hAnsi="Arial" w:cs="Arial"/>
          <w:color w:val="000000"/>
          <w:sz w:val="20"/>
          <w:szCs w:val="20"/>
        </w:rPr>
        <w:t>PMC5060003.</w:t>
      </w:r>
    </w:p>
    <w:p w14:paraId="3B44B6B5" w14:textId="77777777" w:rsidR="005E6E24" w:rsidRPr="00153B57" w:rsidRDefault="009474F1"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Folsom</w:t>
      </w:r>
      <w:r w:rsidR="005E6E24" w:rsidRPr="00153B57">
        <w:rPr>
          <w:rFonts w:ascii="Arial" w:hAnsi="Arial" w:cs="Arial"/>
          <w:sz w:val="20"/>
          <w:szCs w:val="20"/>
        </w:rPr>
        <w:t xml:space="preserve"> AR</w:t>
      </w:r>
      <w:r w:rsidRPr="00153B57">
        <w:rPr>
          <w:rFonts w:ascii="Arial" w:hAnsi="Arial" w:cs="Arial"/>
          <w:sz w:val="20"/>
          <w:szCs w:val="20"/>
        </w:rPr>
        <w:t>,</w:t>
      </w:r>
      <w:r w:rsidR="005E6E24" w:rsidRPr="00153B57">
        <w:rPr>
          <w:rFonts w:ascii="Arial" w:hAnsi="Arial" w:cs="Arial"/>
          <w:sz w:val="20"/>
          <w:szCs w:val="20"/>
        </w:rPr>
        <w:t xml:space="preserve"> Tang W</w:t>
      </w:r>
      <w:r w:rsidRPr="00153B57">
        <w:rPr>
          <w:rFonts w:ascii="Arial" w:hAnsi="Arial" w:cs="Arial"/>
          <w:sz w:val="20"/>
          <w:szCs w:val="20"/>
        </w:rPr>
        <w:t>,</w:t>
      </w:r>
      <w:r w:rsidR="005E6E24" w:rsidRPr="00153B57">
        <w:rPr>
          <w:rFonts w:ascii="Arial" w:hAnsi="Arial" w:cs="Arial"/>
          <w:sz w:val="20"/>
          <w:szCs w:val="20"/>
        </w:rPr>
        <w:t xml:space="preserve"> George KM</w:t>
      </w:r>
      <w:r w:rsidRPr="00153B57">
        <w:rPr>
          <w:rFonts w:ascii="Arial" w:hAnsi="Arial" w:cs="Arial"/>
          <w:sz w:val="20"/>
          <w:szCs w:val="20"/>
        </w:rPr>
        <w:t>,</w:t>
      </w:r>
      <w:r w:rsidR="005E6E24" w:rsidRPr="00153B57">
        <w:rPr>
          <w:rFonts w:ascii="Arial" w:hAnsi="Arial" w:cs="Arial"/>
          <w:sz w:val="20"/>
          <w:szCs w:val="20"/>
        </w:rPr>
        <w:t xml:space="preserve"> Heckbert SR</w:t>
      </w:r>
      <w:r w:rsidRPr="00153B57">
        <w:rPr>
          <w:rFonts w:ascii="Arial" w:hAnsi="Arial" w:cs="Arial"/>
          <w:sz w:val="20"/>
          <w:szCs w:val="20"/>
        </w:rPr>
        <w:t>,</w:t>
      </w:r>
      <w:r w:rsidR="005E6E24" w:rsidRPr="00153B57">
        <w:rPr>
          <w:rFonts w:ascii="Arial" w:hAnsi="Arial" w:cs="Arial"/>
          <w:sz w:val="20"/>
          <w:szCs w:val="20"/>
        </w:rPr>
        <w:t xml:space="preserve"> </w:t>
      </w:r>
      <w:proofErr w:type="spellStart"/>
      <w:r w:rsidR="005E6E24" w:rsidRPr="00153B57">
        <w:rPr>
          <w:rFonts w:ascii="Arial" w:hAnsi="Arial" w:cs="Arial"/>
          <w:sz w:val="20"/>
          <w:szCs w:val="20"/>
        </w:rPr>
        <w:t>MacLehose</w:t>
      </w:r>
      <w:proofErr w:type="spellEnd"/>
      <w:r w:rsidR="005E6E24" w:rsidRPr="00153B57">
        <w:rPr>
          <w:rFonts w:ascii="Arial" w:hAnsi="Arial" w:cs="Arial"/>
          <w:sz w:val="20"/>
          <w:szCs w:val="20"/>
        </w:rPr>
        <w:t xml:space="preserve"> RF</w:t>
      </w:r>
      <w:r w:rsidRPr="00153B57">
        <w:rPr>
          <w:rFonts w:ascii="Arial" w:hAnsi="Arial" w:cs="Arial"/>
          <w:sz w:val="20"/>
          <w:szCs w:val="20"/>
        </w:rPr>
        <w:t>,</w:t>
      </w:r>
      <w:r w:rsidR="005E6E24" w:rsidRPr="00153B57">
        <w:rPr>
          <w:rFonts w:ascii="Arial" w:hAnsi="Arial" w:cs="Arial"/>
          <w:sz w:val="20"/>
          <w:szCs w:val="20"/>
        </w:rPr>
        <w:t xml:space="preserve"> Cushman M</w:t>
      </w:r>
      <w:r w:rsidRPr="00153B57">
        <w:rPr>
          <w:rFonts w:ascii="Arial" w:hAnsi="Arial" w:cs="Arial"/>
          <w:sz w:val="20"/>
          <w:szCs w:val="20"/>
        </w:rPr>
        <w:t>,</w:t>
      </w:r>
      <w:r w:rsidR="005E6E24" w:rsidRPr="00153B57">
        <w:rPr>
          <w:rFonts w:ascii="Arial" w:hAnsi="Arial" w:cs="Arial"/>
          <w:sz w:val="20"/>
          <w:szCs w:val="20"/>
        </w:rPr>
        <w:t xml:space="preserve"> Pankow JS</w:t>
      </w:r>
      <w:r w:rsidRPr="00153B57">
        <w:rPr>
          <w:rFonts w:ascii="Arial" w:hAnsi="Arial" w:cs="Arial"/>
          <w:sz w:val="20"/>
          <w:szCs w:val="20"/>
        </w:rPr>
        <w:t xml:space="preserve">. </w:t>
      </w:r>
      <w:r w:rsidR="005E6E24" w:rsidRPr="00153B57">
        <w:rPr>
          <w:rFonts w:ascii="Arial" w:hAnsi="Arial" w:cs="Arial"/>
          <w:b/>
          <w:i/>
          <w:sz w:val="20"/>
          <w:szCs w:val="20"/>
        </w:rPr>
        <w:t>Prospective study of γ' fibrinogen and incident venous thromboembolism: The Longitudinal Investigation of Thromboembolism Etiology (LITE).</w:t>
      </w:r>
      <w:r w:rsidR="005E6E24" w:rsidRPr="00153B57">
        <w:rPr>
          <w:rFonts w:ascii="Arial" w:hAnsi="Arial" w:cs="Arial"/>
          <w:sz w:val="20"/>
          <w:szCs w:val="20"/>
        </w:rPr>
        <w:t xml:space="preserve"> </w:t>
      </w:r>
      <w:proofErr w:type="spellStart"/>
      <w:r w:rsidR="005E6E24" w:rsidRPr="00153B57">
        <w:rPr>
          <w:rFonts w:ascii="Arial" w:hAnsi="Arial" w:cs="Arial"/>
          <w:sz w:val="20"/>
          <w:szCs w:val="20"/>
        </w:rPr>
        <w:t>Thromb</w:t>
      </w:r>
      <w:proofErr w:type="spellEnd"/>
      <w:r w:rsidR="005E6E24" w:rsidRPr="00153B57">
        <w:rPr>
          <w:rFonts w:ascii="Arial" w:hAnsi="Arial" w:cs="Arial"/>
          <w:sz w:val="20"/>
          <w:szCs w:val="20"/>
        </w:rPr>
        <w:t>. Res. 2016 Mar</w:t>
      </w:r>
      <w:r w:rsidRPr="00153B57">
        <w:rPr>
          <w:rFonts w:ascii="Arial" w:hAnsi="Arial" w:cs="Arial"/>
          <w:sz w:val="20"/>
          <w:szCs w:val="20"/>
        </w:rPr>
        <w:t>.</w:t>
      </w:r>
      <w:r w:rsidR="005E6E24" w:rsidRPr="00153B57">
        <w:rPr>
          <w:rFonts w:ascii="Arial" w:hAnsi="Arial" w:cs="Arial"/>
          <w:sz w:val="20"/>
          <w:szCs w:val="20"/>
        </w:rPr>
        <w:t xml:space="preserve"> </w:t>
      </w:r>
      <w:r w:rsidR="00424362">
        <w:rPr>
          <w:rFonts w:ascii="Arial" w:hAnsi="Arial" w:cs="Arial"/>
          <w:sz w:val="20"/>
          <w:szCs w:val="20"/>
        </w:rPr>
        <w:t xml:space="preserve">Vol. 139, pp. 44-49. </w:t>
      </w:r>
      <w:r w:rsidR="005E6E24" w:rsidRPr="00153B57">
        <w:rPr>
          <w:rFonts w:ascii="Arial" w:hAnsi="Arial" w:cs="Arial"/>
          <w:sz w:val="20"/>
          <w:szCs w:val="20"/>
        </w:rPr>
        <w:t>PM: 26916295.</w:t>
      </w:r>
      <w:r w:rsidR="001B1AB1" w:rsidRPr="001B1AB1">
        <w:rPr>
          <w:rFonts w:ascii="Arial" w:hAnsi="Arial" w:cs="Arial"/>
          <w:sz w:val="20"/>
          <w:szCs w:val="20"/>
        </w:rPr>
        <w:t xml:space="preserve"> </w:t>
      </w:r>
      <w:r w:rsidR="001B1AB1" w:rsidRPr="00153B57">
        <w:rPr>
          <w:rFonts w:ascii="Arial" w:hAnsi="Arial" w:cs="Arial"/>
          <w:sz w:val="20"/>
          <w:szCs w:val="20"/>
        </w:rPr>
        <w:t>PMC4769380.</w:t>
      </w:r>
    </w:p>
    <w:p w14:paraId="56220981" w14:textId="77777777" w:rsidR="005E6E24" w:rsidRPr="00153B57" w:rsidRDefault="005E6E24" w:rsidP="00826CC2">
      <w:pPr>
        <w:autoSpaceDE w:val="0"/>
        <w:autoSpaceDN w:val="0"/>
        <w:adjustRightInd w:val="0"/>
        <w:spacing w:after="240" w:line="240" w:lineRule="auto"/>
        <w:rPr>
          <w:rFonts w:ascii="Arial" w:hAnsi="Arial" w:cs="Arial"/>
          <w:sz w:val="20"/>
          <w:szCs w:val="20"/>
        </w:rPr>
      </w:pPr>
      <w:proofErr w:type="spellStart"/>
      <w:r w:rsidRPr="00153B57">
        <w:rPr>
          <w:rFonts w:ascii="Arial" w:hAnsi="Arial" w:cs="Arial"/>
          <w:sz w:val="20"/>
          <w:szCs w:val="20"/>
        </w:rPr>
        <w:t>Fretts</w:t>
      </w:r>
      <w:proofErr w:type="spellEnd"/>
      <w:r w:rsidRPr="00153B57">
        <w:rPr>
          <w:rFonts w:ascii="Arial" w:hAnsi="Arial" w:cs="Arial"/>
          <w:sz w:val="20"/>
          <w:szCs w:val="20"/>
        </w:rPr>
        <w:t xml:space="preserve"> AM</w:t>
      </w:r>
      <w:r w:rsidR="00DD0034" w:rsidRPr="00153B57">
        <w:rPr>
          <w:rFonts w:ascii="Arial" w:hAnsi="Arial" w:cs="Arial"/>
          <w:sz w:val="20"/>
          <w:szCs w:val="20"/>
        </w:rPr>
        <w:t>,</w:t>
      </w:r>
      <w:r w:rsidRPr="00153B57">
        <w:rPr>
          <w:rFonts w:ascii="Arial" w:hAnsi="Arial" w:cs="Arial"/>
          <w:sz w:val="20"/>
          <w:szCs w:val="20"/>
        </w:rPr>
        <w:t xml:space="preserve"> Mozaffarian D</w:t>
      </w:r>
      <w:r w:rsidR="00DD0034" w:rsidRPr="00153B57">
        <w:rPr>
          <w:rFonts w:ascii="Arial" w:hAnsi="Arial" w:cs="Arial"/>
          <w:sz w:val="20"/>
          <w:szCs w:val="20"/>
        </w:rPr>
        <w:t>,</w:t>
      </w:r>
      <w:r w:rsidRPr="00153B57">
        <w:rPr>
          <w:rFonts w:ascii="Arial" w:hAnsi="Arial" w:cs="Arial"/>
          <w:sz w:val="20"/>
          <w:szCs w:val="20"/>
        </w:rPr>
        <w:t xml:space="preserve"> Siscovick DS</w:t>
      </w:r>
      <w:r w:rsidR="00DD0034" w:rsidRPr="00153B57">
        <w:rPr>
          <w:rFonts w:ascii="Arial" w:hAnsi="Arial" w:cs="Arial"/>
          <w:sz w:val="20"/>
          <w:szCs w:val="20"/>
        </w:rPr>
        <w:t>,</w:t>
      </w:r>
      <w:r w:rsidRPr="00153B57">
        <w:rPr>
          <w:rFonts w:ascii="Arial" w:hAnsi="Arial" w:cs="Arial"/>
          <w:sz w:val="20"/>
          <w:szCs w:val="20"/>
        </w:rPr>
        <w:t xml:space="preserve"> King IB</w:t>
      </w:r>
      <w:r w:rsidR="00DD0034" w:rsidRPr="00153B57">
        <w:rPr>
          <w:rFonts w:ascii="Arial" w:hAnsi="Arial" w:cs="Arial"/>
          <w:sz w:val="20"/>
          <w:szCs w:val="20"/>
        </w:rPr>
        <w:t>,</w:t>
      </w:r>
      <w:r w:rsidRPr="00153B57">
        <w:rPr>
          <w:rFonts w:ascii="Arial" w:hAnsi="Arial" w:cs="Arial"/>
          <w:sz w:val="20"/>
          <w:szCs w:val="20"/>
        </w:rPr>
        <w:t xml:space="preserve"> McKnight B</w:t>
      </w:r>
      <w:r w:rsidR="00DD0034" w:rsidRPr="00153B57">
        <w:rPr>
          <w:rFonts w:ascii="Arial" w:hAnsi="Arial" w:cs="Arial"/>
          <w:sz w:val="20"/>
          <w:szCs w:val="20"/>
        </w:rPr>
        <w:t>,</w:t>
      </w:r>
      <w:r w:rsidRPr="00153B57">
        <w:rPr>
          <w:rFonts w:ascii="Arial" w:hAnsi="Arial" w:cs="Arial"/>
          <w:sz w:val="20"/>
          <w:szCs w:val="20"/>
        </w:rPr>
        <w:t xml:space="preserve"> Psaty BM</w:t>
      </w:r>
      <w:r w:rsidR="00DD0034" w:rsidRPr="00153B57">
        <w:rPr>
          <w:rFonts w:ascii="Arial" w:hAnsi="Arial" w:cs="Arial"/>
          <w:sz w:val="20"/>
          <w:szCs w:val="20"/>
        </w:rPr>
        <w:t xml:space="preserve">, </w:t>
      </w:r>
      <w:proofErr w:type="spellStart"/>
      <w:r w:rsidR="00DD0034" w:rsidRPr="00153B57">
        <w:rPr>
          <w:rFonts w:ascii="Arial" w:hAnsi="Arial" w:cs="Arial"/>
          <w:sz w:val="20"/>
          <w:szCs w:val="20"/>
        </w:rPr>
        <w:t>Rimm</w:t>
      </w:r>
      <w:proofErr w:type="spellEnd"/>
      <w:r w:rsidRPr="00153B57">
        <w:rPr>
          <w:rFonts w:ascii="Arial" w:hAnsi="Arial" w:cs="Arial"/>
          <w:sz w:val="20"/>
          <w:szCs w:val="20"/>
        </w:rPr>
        <w:t xml:space="preserve"> EB</w:t>
      </w:r>
      <w:r w:rsidR="00DD003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Sitlani</w:t>
      </w:r>
      <w:proofErr w:type="spellEnd"/>
      <w:r w:rsidRPr="00153B57">
        <w:rPr>
          <w:rFonts w:ascii="Arial" w:hAnsi="Arial" w:cs="Arial"/>
          <w:sz w:val="20"/>
          <w:szCs w:val="20"/>
        </w:rPr>
        <w:t xml:space="preserve"> C</w:t>
      </w:r>
      <w:r w:rsidR="00DD0034" w:rsidRPr="00153B57">
        <w:rPr>
          <w:rFonts w:ascii="Arial" w:hAnsi="Arial" w:cs="Arial"/>
          <w:sz w:val="20"/>
          <w:szCs w:val="20"/>
        </w:rPr>
        <w:t>,</w:t>
      </w:r>
      <w:r w:rsidRPr="00153B57">
        <w:rPr>
          <w:rFonts w:ascii="Arial" w:hAnsi="Arial" w:cs="Arial"/>
          <w:sz w:val="20"/>
          <w:szCs w:val="20"/>
        </w:rPr>
        <w:t xml:space="preserve"> Sacks FM</w:t>
      </w:r>
      <w:r w:rsidR="00DD0034" w:rsidRPr="00153B57">
        <w:rPr>
          <w:rFonts w:ascii="Arial" w:hAnsi="Arial" w:cs="Arial"/>
          <w:sz w:val="20"/>
          <w:szCs w:val="20"/>
        </w:rPr>
        <w:t>,</w:t>
      </w:r>
      <w:r w:rsidRPr="00153B57">
        <w:rPr>
          <w:rFonts w:ascii="Arial" w:hAnsi="Arial" w:cs="Arial"/>
          <w:sz w:val="20"/>
          <w:szCs w:val="20"/>
        </w:rPr>
        <w:t xml:space="preserve"> Song X</w:t>
      </w:r>
      <w:r w:rsidR="00DD0034" w:rsidRPr="00153B57">
        <w:rPr>
          <w:rFonts w:ascii="Arial" w:hAnsi="Arial" w:cs="Arial"/>
          <w:sz w:val="20"/>
          <w:szCs w:val="20"/>
        </w:rPr>
        <w:t>,</w:t>
      </w:r>
      <w:r w:rsidRPr="00153B57">
        <w:rPr>
          <w:rFonts w:ascii="Arial" w:hAnsi="Arial" w:cs="Arial"/>
          <w:sz w:val="20"/>
          <w:szCs w:val="20"/>
        </w:rPr>
        <w:t xml:space="preserve"> Sotoodehnia N</w:t>
      </w:r>
      <w:r w:rsidR="00DD0034" w:rsidRPr="00153B57">
        <w:rPr>
          <w:rFonts w:ascii="Arial" w:hAnsi="Arial" w:cs="Arial"/>
          <w:sz w:val="20"/>
          <w:szCs w:val="20"/>
        </w:rPr>
        <w:t>,</w:t>
      </w:r>
      <w:r w:rsidRPr="00153B57">
        <w:rPr>
          <w:rFonts w:ascii="Arial" w:hAnsi="Arial" w:cs="Arial"/>
          <w:sz w:val="20"/>
          <w:szCs w:val="20"/>
        </w:rPr>
        <w:t xml:space="preserve"> Spiegelman D</w:t>
      </w:r>
      <w:r w:rsidR="00DD0034" w:rsidRPr="00153B57">
        <w:rPr>
          <w:rFonts w:ascii="Arial" w:hAnsi="Arial" w:cs="Arial"/>
          <w:sz w:val="20"/>
          <w:szCs w:val="20"/>
        </w:rPr>
        <w:t>,</w:t>
      </w:r>
      <w:r w:rsidRPr="00153B57">
        <w:rPr>
          <w:rFonts w:ascii="Arial" w:hAnsi="Arial" w:cs="Arial"/>
          <w:sz w:val="20"/>
          <w:szCs w:val="20"/>
        </w:rPr>
        <w:t xml:space="preserve"> Lemaitre RN. </w:t>
      </w:r>
      <w:r w:rsidRPr="00153B57">
        <w:rPr>
          <w:rFonts w:ascii="Arial" w:hAnsi="Arial" w:cs="Arial"/>
          <w:b/>
          <w:i/>
          <w:sz w:val="20"/>
          <w:szCs w:val="20"/>
        </w:rPr>
        <w:t>Associations of Plasma Phospholipid SFAs with Total and Cause-Specific Mortality in Older Adults Differ According to SFA Chain Length.</w:t>
      </w:r>
      <w:r w:rsidRPr="00153B57">
        <w:rPr>
          <w:rFonts w:ascii="Arial" w:hAnsi="Arial" w:cs="Arial"/>
          <w:sz w:val="20"/>
          <w:szCs w:val="20"/>
        </w:rPr>
        <w:t xml:space="preserve"> J. </w:t>
      </w:r>
      <w:proofErr w:type="spellStart"/>
      <w:r w:rsidRPr="00153B57">
        <w:rPr>
          <w:rFonts w:ascii="Arial" w:hAnsi="Arial" w:cs="Arial"/>
          <w:sz w:val="20"/>
          <w:szCs w:val="20"/>
        </w:rPr>
        <w:t>Nutr</w:t>
      </w:r>
      <w:proofErr w:type="spellEnd"/>
      <w:r w:rsidRPr="00153B57">
        <w:rPr>
          <w:rFonts w:ascii="Arial" w:hAnsi="Arial" w:cs="Arial"/>
          <w:sz w:val="20"/>
          <w:szCs w:val="20"/>
        </w:rPr>
        <w:t>. 2016 Feb</w:t>
      </w:r>
      <w:r w:rsidR="00DD0034" w:rsidRPr="00153B57">
        <w:rPr>
          <w:rFonts w:ascii="Arial" w:hAnsi="Arial" w:cs="Arial"/>
          <w:sz w:val="20"/>
          <w:szCs w:val="20"/>
        </w:rPr>
        <w:t>.</w:t>
      </w:r>
      <w:r w:rsidRPr="00153B57">
        <w:rPr>
          <w:rFonts w:ascii="Arial" w:hAnsi="Arial" w:cs="Arial"/>
          <w:sz w:val="20"/>
          <w:szCs w:val="20"/>
        </w:rPr>
        <w:t xml:space="preserve"> </w:t>
      </w:r>
      <w:r w:rsidR="00C27581">
        <w:rPr>
          <w:rFonts w:ascii="Arial" w:hAnsi="Arial" w:cs="Arial"/>
          <w:sz w:val="20"/>
          <w:szCs w:val="20"/>
        </w:rPr>
        <w:t xml:space="preserve">Vol. 146, issue 2, pp. 298-305. </w:t>
      </w:r>
      <w:r w:rsidRPr="00153B57">
        <w:rPr>
          <w:rFonts w:ascii="Arial" w:hAnsi="Arial" w:cs="Arial"/>
          <w:sz w:val="20"/>
          <w:szCs w:val="20"/>
        </w:rPr>
        <w:t>PM: 26701797.</w:t>
      </w:r>
      <w:r w:rsidR="00A83C08" w:rsidRPr="00153B57">
        <w:rPr>
          <w:rFonts w:ascii="Arial" w:hAnsi="Arial" w:cs="Arial"/>
          <w:sz w:val="20"/>
          <w:szCs w:val="20"/>
        </w:rPr>
        <w:t xml:space="preserve"> </w:t>
      </w:r>
      <w:r w:rsidR="00C27581">
        <w:rPr>
          <w:rFonts w:ascii="Arial" w:hAnsi="Arial" w:cs="Arial"/>
          <w:sz w:val="20"/>
          <w:szCs w:val="20"/>
        </w:rPr>
        <w:t>PMC4870839.</w:t>
      </w:r>
    </w:p>
    <w:p w14:paraId="72D38C33" w14:textId="77777777" w:rsidR="005E6E24" w:rsidRDefault="005E6E24"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Garg PK</w:t>
      </w:r>
      <w:r w:rsidR="00DD0034" w:rsidRPr="00153B57">
        <w:rPr>
          <w:rFonts w:ascii="Arial" w:hAnsi="Arial" w:cs="Arial"/>
          <w:sz w:val="20"/>
          <w:szCs w:val="20"/>
        </w:rPr>
        <w:t>,</w:t>
      </w:r>
      <w:r w:rsidRPr="00153B57">
        <w:rPr>
          <w:rFonts w:ascii="Arial" w:hAnsi="Arial" w:cs="Arial"/>
          <w:sz w:val="20"/>
          <w:szCs w:val="20"/>
        </w:rPr>
        <w:t xml:space="preserve"> Arnold AM</w:t>
      </w:r>
      <w:r w:rsidR="00DD003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Stukovsky</w:t>
      </w:r>
      <w:proofErr w:type="spellEnd"/>
      <w:r w:rsidRPr="00153B57">
        <w:rPr>
          <w:rFonts w:ascii="Arial" w:hAnsi="Arial" w:cs="Arial"/>
          <w:sz w:val="20"/>
          <w:szCs w:val="20"/>
        </w:rPr>
        <w:t xml:space="preserve"> KDH</w:t>
      </w:r>
      <w:r w:rsidR="00DD0034" w:rsidRPr="00153B57">
        <w:rPr>
          <w:rFonts w:ascii="Arial" w:hAnsi="Arial" w:cs="Arial"/>
          <w:sz w:val="20"/>
          <w:szCs w:val="20"/>
        </w:rPr>
        <w:t>,</w:t>
      </w:r>
      <w:r w:rsidRPr="00153B57">
        <w:rPr>
          <w:rFonts w:ascii="Arial" w:hAnsi="Arial" w:cs="Arial"/>
          <w:sz w:val="20"/>
          <w:szCs w:val="20"/>
        </w:rPr>
        <w:t xml:space="preserve"> Koro C</w:t>
      </w:r>
      <w:r w:rsidR="00DD0034" w:rsidRPr="00153B57">
        <w:rPr>
          <w:rFonts w:ascii="Arial" w:hAnsi="Arial" w:cs="Arial"/>
          <w:sz w:val="20"/>
          <w:szCs w:val="20"/>
        </w:rPr>
        <w:t>,</w:t>
      </w:r>
      <w:r w:rsidRPr="00153B57">
        <w:rPr>
          <w:rFonts w:ascii="Arial" w:hAnsi="Arial" w:cs="Arial"/>
          <w:sz w:val="20"/>
          <w:szCs w:val="20"/>
        </w:rPr>
        <w:t xml:space="preserve"> Jenny NS</w:t>
      </w:r>
      <w:r w:rsidR="00DD0034" w:rsidRPr="00153B57">
        <w:rPr>
          <w:rFonts w:ascii="Arial" w:hAnsi="Arial" w:cs="Arial"/>
          <w:sz w:val="20"/>
          <w:szCs w:val="20"/>
        </w:rPr>
        <w:t>,</w:t>
      </w:r>
      <w:r w:rsidRPr="00153B57">
        <w:rPr>
          <w:rFonts w:ascii="Arial" w:hAnsi="Arial" w:cs="Arial"/>
          <w:sz w:val="20"/>
          <w:szCs w:val="20"/>
        </w:rPr>
        <w:t xml:space="preserve"> Mukamal KJ</w:t>
      </w:r>
      <w:r w:rsidR="00DD003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Criqui</w:t>
      </w:r>
      <w:proofErr w:type="spellEnd"/>
      <w:r w:rsidRPr="00153B57">
        <w:rPr>
          <w:rFonts w:ascii="Arial" w:hAnsi="Arial" w:cs="Arial"/>
          <w:sz w:val="20"/>
          <w:szCs w:val="20"/>
        </w:rPr>
        <w:t xml:space="preserve"> MH</w:t>
      </w:r>
      <w:r w:rsidR="00DD003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Furberg</w:t>
      </w:r>
      <w:proofErr w:type="spellEnd"/>
      <w:r w:rsidRPr="00153B57">
        <w:rPr>
          <w:rFonts w:ascii="Arial" w:hAnsi="Arial" w:cs="Arial"/>
          <w:sz w:val="20"/>
          <w:szCs w:val="20"/>
        </w:rPr>
        <w:t xml:space="preserve"> CD</w:t>
      </w:r>
      <w:r w:rsidR="00DD0034" w:rsidRPr="00153B57">
        <w:rPr>
          <w:rFonts w:ascii="Arial" w:hAnsi="Arial" w:cs="Arial"/>
          <w:sz w:val="20"/>
          <w:szCs w:val="20"/>
        </w:rPr>
        <w:t>,</w:t>
      </w:r>
      <w:r w:rsidRPr="00153B57">
        <w:rPr>
          <w:rFonts w:ascii="Arial" w:hAnsi="Arial" w:cs="Arial"/>
          <w:sz w:val="20"/>
          <w:szCs w:val="20"/>
        </w:rPr>
        <w:t xml:space="preserve"> Newman AB</w:t>
      </w:r>
      <w:r w:rsidR="00DD0034" w:rsidRPr="00153B57">
        <w:rPr>
          <w:rFonts w:ascii="Arial" w:hAnsi="Arial" w:cs="Arial"/>
          <w:sz w:val="20"/>
          <w:szCs w:val="20"/>
        </w:rPr>
        <w:t>,</w:t>
      </w:r>
      <w:r w:rsidRPr="00153B57">
        <w:rPr>
          <w:rFonts w:ascii="Arial" w:hAnsi="Arial" w:cs="Arial"/>
          <w:sz w:val="20"/>
          <w:szCs w:val="20"/>
        </w:rPr>
        <w:t xml:space="preserve"> Cushman M. </w:t>
      </w:r>
      <w:r w:rsidRPr="00153B57">
        <w:rPr>
          <w:rFonts w:ascii="Arial" w:hAnsi="Arial" w:cs="Arial"/>
          <w:b/>
          <w:i/>
          <w:sz w:val="20"/>
          <w:szCs w:val="20"/>
        </w:rPr>
        <w:t>Lipoprotein-Associated Phospholipase A2 and Incident Peripheral Arterial Disease in Older Adults: The Cardiovascular Health Study.</w:t>
      </w:r>
      <w:r w:rsidRPr="00153B57">
        <w:rPr>
          <w:rFonts w:ascii="Arial" w:hAnsi="Arial" w:cs="Arial"/>
          <w:sz w:val="20"/>
          <w:szCs w:val="20"/>
        </w:rPr>
        <w:t xml:space="preserve"> </w:t>
      </w:r>
      <w:proofErr w:type="spellStart"/>
      <w:r w:rsidRPr="00153B57">
        <w:rPr>
          <w:rFonts w:ascii="Arial" w:hAnsi="Arial" w:cs="Arial"/>
          <w:sz w:val="20"/>
          <w:szCs w:val="20"/>
        </w:rPr>
        <w:t>Arterioscler</w:t>
      </w:r>
      <w:proofErr w:type="spellEnd"/>
      <w:r w:rsidRPr="00153B57">
        <w:rPr>
          <w:rFonts w:ascii="Arial" w:hAnsi="Arial" w:cs="Arial"/>
          <w:sz w:val="20"/>
          <w:szCs w:val="20"/>
        </w:rPr>
        <w:t xml:space="preserve">. </w:t>
      </w:r>
      <w:proofErr w:type="spellStart"/>
      <w:r w:rsidRPr="00153B57">
        <w:rPr>
          <w:rFonts w:ascii="Arial" w:hAnsi="Arial" w:cs="Arial"/>
          <w:sz w:val="20"/>
          <w:szCs w:val="20"/>
        </w:rPr>
        <w:t>Thromb</w:t>
      </w:r>
      <w:proofErr w:type="spellEnd"/>
      <w:r w:rsidRPr="00153B57">
        <w:rPr>
          <w:rFonts w:ascii="Arial" w:hAnsi="Arial" w:cs="Arial"/>
          <w:sz w:val="20"/>
          <w:szCs w:val="20"/>
        </w:rPr>
        <w:t xml:space="preserve">. </w:t>
      </w:r>
      <w:proofErr w:type="spellStart"/>
      <w:r w:rsidRPr="00153B57">
        <w:rPr>
          <w:rFonts w:ascii="Arial" w:hAnsi="Arial" w:cs="Arial"/>
          <w:sz w:val="20"/>
          <w:szCs w:val="20"/>
        </w:rPr>
        <w:t>Vasc</w:t>
      </w:r>
      <w:proofErr w:type="spellEnd"/>
      <w:r w:rsidRPr="00153B57">
        <w:rPr>
          <w:rFonts w:ascii="Arial" w:hAnsi="Arial" w:cs="Arial"/>
          <w:sz w:val="20"/>
          <w:szCs w:val="20"/>
        </w:rPr>
        <w:t>. Biol. 2016 Apr</w:t>
      </w:r>
      <w:r w:rsidR="00DD0034" w:rsidRPr="00153B57">
        <w:rPr>
          <w:rFonts w:ascii="Arial" w:hAnsi="Arial" w:cs="Arial"/>
          <w:sz w:val="20"/>
          <w:szCs w:val="20"/>
        </w:rPr>
        <w:t>.</w:t>
      </w:r>
      <w:r w:rsidRPr="00153B57">
        <w:rPr>
          <w:rFonts w:ascii="Arial" w:hAnsi="Arial" w:cs="Arial"/>
          <w:sz w:val="20"/>
          <w:szCs w:val="20"/>
        </w:rPr>
        <w:t xml:space="preserve"> </w:t>
      </w:r>
      <w:r w:rsidR="00973378">
        <w:rPr>
          <w:rFonts w:ascii="Arial" w:hAnsi="Arial" w:cs="Arial"/>
          <w:sz w:val="20"/>
          <w:szCs w:val="20"/>
        </w:rPr>
        <w:t xml:space="preserve">Vol. 36, issue 4, pp. 750-756. </w:t>
      </w:r>
      <w:r w:rsidRPr="00153B57">
        <w:rPr>
          <w:rFonts w:ascii="Arial" w:hAnsi="Arial" w:cs="Arial"/>
          <w:sz w:val="20"/>
          <w:szCs w:val="20"/>
        </w:rPr>
        <w:t>PM: 26848158.</w:t>
      </w:r>
      <w:r w:rsidR="001B1AB1" w:rsidRPr="001B1AB1">
        <w:rPr>
          <w:rFonts w:ascii="Arial" w:hAnsi="Arial" w:cs="Arial"/>
          <w:sz w:val="20"/>
          <w:szCs w:val="20"/>
        </w:rPr>
        <w:t xml:space="preserve"> </w:t>
      </w:r>
      <w:r w:rsidR="001B1AB1" w:rsidRPr="00153B57">
        <w:rPr>
          <w:rFonts w:ascii="Arial" w:hAnsi="Arial" w:cs="Arial"/>
          <w:sz w:val="20"/>
          <w:szCs w:val="20"/>
        </w:rPr>
        <w:t>PMC4808367</w:t>
      </w:r>
      <w:r w:rsidR="001B1AB1">
        <w:rPr>
          <w:rFonts w:ascii="Arial" w:hAnsi="Arial" w:cs="Arial"/>
          <w:sz w:val="20"/>
          <w:szCs w:val="20"/>
        </w:rPr>
        <w:t>.</w:t>
      </w:r>
    </w:p>
    <w:p w14:paraId="38B687C6" w14:textId="77777777" w:rsidR="00B509DA" w:rsidRPr="005428E9" w:rsidRDefault="00B509DA" w:rsidP="005428E9">
      <w:r w:rsidRPr="00B509DA">
        <w:rPr>
          <w:rFonts w:ascii="Arial" w:hAnsi="Arial" w:cs="Arial"/>
          <w:sz w:val="20"/>
          <w:szCs w:val="20"/>
        </w:rPr>
        <w:t xml:space="preserve">Garg PK, Koh WJ, Delaney JA, Halm EA, Hirsch CH, Longstreth WT Jr, Mukamal KJ, </w:t>
      </w:r>
      <w:proofErr w:type="spellStart"/>
      <w:r w:rsidRPr="00B509DA">
        <w:rPr>
          <w:rFonts w:ascii="Arial" w:hAnsi="Arial" w:cs="Arial"/>
          <w:sz w:val="20"/>
          <w:szCs w:val="20"/>
        </w:rPr>
        <w:t>Kucharska</w:t>
      </w:r>
      <w:proofErr w:type="spellEnd"/>
      <w:r w:rsidRPr="00B509DA">
        <w:rPr>
          <w:rFonts w:ascii="Arial" w:hAnsi="Arial" w:cs="Arial"/>
          <w:sz w:val="20"/>
          <w:szCs w:val="20"/>
        </w:rPr>
        <w:t xml:space="preserve">-Newton A, </w:t>
      </w:r>
      <w:proofErr w:type="spellStart"/>
      <w:r w:rsidRPr="00B509DA">
        <w:rPr>
          <w:rFonts w:ascii="Arial" w:hAnsi="Arial" w:cs="Arial"/>
          <w:sz w:val="20"/>
          <w:szCs w:val="20"/>
        </w:rPr>
        <w:t>Polak</w:t>
      </w:r>
      <w:proofErr w:type="spellEnd"/>
      <w:r w:rsidRPr="00B509DA">
        <w:rPr>
          <w:rFonts w:ascii="Arial" w:hAnsi="Arial" w:cs="Arial"/>
          <w:sz w:val="20"/>
          <w:szCs w:val="20"/>
        </w:rPr>
        <w:t xml:space="preserve"> JF, Curtis L. </w:t>
      </w:r>
      <w:hyperlink r:id="rId2978" w:history="1">
        <w:r w:rsidRPr="00B509DA">
          <w:rPr>
            <w:rFonts w:ascii="Arial" w:hAnsi="Arial" w:cs="Arial"/>
            <w:b/>
            <w:i/>
            <w:sz w:val="20"/>
            <w:szCs w:val="20"/>
          </w:rPr>
          <w:t>Risk Factors for Incident Carotid Artery Revascularization among Older Adults: The Cardiovascular Health Study.</w:t>
        </w:r>
      </w:hyperlink>
      <w:r w:rsidRPr="00B509DA">
        <w:rPr>
          <w:rFonts w:ascii="Arial" w:hAnsi="Arial" w:cs="Arial"/>
          <w:b/>
          <w:i/>
          <w:sz w:val="20"/>
          <w:szCs w:val="20"/>
        </w:rPr>
        <w:t xml:space="preserve"> </w:t>
      </w:r>
      <w:proofErr w:type="spellStart"/>
      <w:r w:rsidRPr="00B509DA">
        <w:rPr>
          <w:rFonts w:ascii="Arial" w:hAnsi="Arial" w:cs="Arial"/>
          <w:sz w:val="20"/>
          <w:szCs w:val="20"/>
        </w:rPr>
        <w:t>Cerebrovasc</w:t>
      </w:r>
      <w:proofErr w:type="spellEnd"/>
      <w:r>
        <w:rPr>
          <w:rFonts w:ascii="Arial" w:hAnsi="Arial" w:cs="Arial"/>
          <w:sz w:val="20"/>
          <w:szCs w:val="20"/>
        </w:rPr>
        <w:t>.</w:t>
      </w:r>
      <w:r w:rsidRPr="00B509DA">
        <w:rPr>
          <w:rFonts w:ascii="Arial" w:hAnsi="Arial" w:cs="Arial"/>
          <w:sz w:val="20"/>
          <w:szCs w:val="20"/>
        </w:rPr>
        <w:t xml:space="preserve"> Dis</w:t>
      </w:r>
      <w:r>
        <w:rPr>
          <w:rFonts w:ascii="Arial" w:hAnsi="Arial" w:cs="Arial"/>
          <w:sz w:val="20"/>
          <w:szCs w:val="20"/>
        </w:rPr>
        <w:t>.</w:t>
      </w:r>
      <w:r w:rsidRPr="00B509DA">
        <w:rPr>
          <w:rFonts w:ascii="Arial" w:hAnsi="Arial" w:cs="Arial"/>
          <w:sz w:val="20"/>
          <w:szCs w:val="20"/>
        </w:rPr>
        <w:t xml:space="preserve"> Extra. Nov</w:t>
      </w:r>
      <w:r>
        <w:rPr>
          <w:rFonts w:ascii="Arial" w:hAnsi="Arial" w:cs="Arial"/>
          <w:sz w:val="20"/>
          <w:szCs w:val="20"/>
        </w:rPr>
        <w:t>.</w:t>
      </w:r>
      <w:r w:rsidRPr="00B509DA">
        <w:rPr>
          <w:rFonts w:ascii="Arial" w:hAnsi="Arial" w:cs="Arial"/>
          <w:sz w:val="20"/>
          <w:szCs w:val="20"/>
        </w:rPr>
        <w:t xml:space="preserve"> 16</w:t>
      </w:r>
      <w:r>
        <w:rPr>
          <w:rFonts w:ascii="Arial" w:hAnsi="Arial" w:cs="Arial"/>
          <w:sz w:val="20"/>
          <w:szCs w:val="20"/>
        </w:rPr>
        <w:t xml:space="preserve">, 2016. Vol. </w:t>
      </w:r>
      <w:r w:rsidRPr="00B509DA">
        <w:rPr>
          <w:rFonts w:ascii="Arial" w:hAnsi="Arial" w:cs="Arial"/>
          <w:sz w:val="20"/>
          <w:szCs w:val="20"/>
        </w:rPr>
        <w:t>6</w:t>
      </w:r>
      <w:r>
        <w:rPr>
          <w:rFonts w:ascii="Arial" w:hAnsi="Arial" w:cs="Arial"/>
          <w:sz w:val="20"/>
          <w:szCs w:val="20"/>
        </w:rPr>
        <w:t xml:space="preserve">, issue </w:t>
      </w:r>
      <w:r w:rsidRPr="00B509DA">
        <w:rPr>
          <w:rFonts w:ascii="Arial" w:hAnsi="Arial" w:cs="Arial"/>
          <w:sz w:val="20"/>
          <w:szCs w:val="20"/>
        </w:rPr>
        <w:t>3</w:t>
      </w:r>
      <w:r>
        <w:rPr>
          <w:rFonts w:ascii="Arial" w:hAnsi="Arial" w:cs="Arial"/>
          <w:sz w:val="20"/>
          <w:szCs w:val="20"/>
        </w:rPr>
        <w:t>, pp.</w:t>
      </w:r>
      <w:r w:rsidRPr="00B509DA">
        <w:rPr>
          <w:rFonts w:ascii="Arial" w:hAnsi="Arial" w:cs="Arial"/>
          <w:sz w:val="20"/>
          <w:szCs w:val="20"/>
        </w:rPr>
        <w:t>129-139. PMID: 27846618</w:t>
      </w:r>
      <w:r w:rsidR="00152662">
        <w:rPr>
          <w:rFonts w:ascii="Arial" w:hAnsi="Arial" w:cs="Arial"/>
          <w:sz w:val="20"/>
          <w:szCs w:val="20"/>
        </w:rPr>
        <w:t xml:space="preserve">. </w:t>
      </w:r>
      <w:hyperlink r:id="rId2979" w:history="1">
        <w:r w:rsidR="005428E9" w:rsidRPr="005428E9">
          <w:rPr>
            <w:rFonts w:ascii="Arial" w:hAnsi="Arial" w:cs="Arial"/>
            <w:sz w:val="20"/>
            <w:szCs w:val="20"/>
          </w:rPr>
          <w:t>PMC5836156</w:t>
        </w:r>
      </w:hyperlink>
      <w:r w:rsidR="005428E9" w:rsidRPr="005428E9">
        <w:rPr>
          <w:rFonts w:ascii="Arial" w:hAnsi="Arial" w:cs="Arial"/>
          <w:sz w:val="20"/>
          <w:szCs w:val="20"/>
        </w:rPr>
        <w:t>.</w:t>
      </w:r>
    </w:p>
    <w:p w14:paraId="4D838B86" w14:textId="77777777" w:rsidR="00850A19" w:rsidRPr="001B1AB1" w:rsidRDefault="00850A19" w:rsidP="001B1AB1">
      <w:pPr>
        <w:autoSpaceDE w:val="0"/>
        <w:autoSpaceDN w:val="0"/>
        <w:adjustRightInd w:val="0"/>
        <w:spacing w:after="240" w:line="240" w:lineRule="auto"/>
        <w:rPr>
          <w:rFonts w:ascii="Arial" w:hAnsi="Arial" w:cs="Arial"/>
          <w:sz w:val="20"/>
          <w:szCs w:val="20"/>
        </w:rPr>
      </w:pPr>
      <w:r w:rsidRPr="00850A19">
        <w:rPr>
          <w:rFonts w:ascii="Arial" w:hAnsi="Arial" w:cs="Arial"/>
          <w:sz w:val="20"/>
          <w:szCs w:val="20"/>
        </w:rPr>
        <w:t xml:space="preserve">He L, </w:t>
      </w:r>
      <w:proofErr w:type="spellStart"/>
      <w:r w:rsidRPr="00850A19">
        <w:rPr>
          <w:rFonts w:ascii="Arial" w:hAnsi="Arial" w:cs="Arial"/>
          <w:sz w:val="20"/>
          <w:szCs w:val="20"/>
        </w:rPr>
        <w:t>Kernogitski</w:t>
      </w:r>
      <w:proofErr w:type="spellEnd"/>
      <w:r w:rsidRPr="00850A19">
        <w:rPr>
          <w:rFonts w:ascii="Arial" w:hAnsi="Arial" w:cs="Arial"/>
          <w:sz w:val="20"/>
          <w:szCs w:val="20"/>
        </w:rPr>
        <w:t xml:space="preserve"> Y, </w:t>
      </w:r>
      <w:proofErr w:type="spellStart"/>
      <w:r w:rsidRPr="00850A19">
        <w:rPr>
          <w:rFonts w:ascii="Arial" w:hAnsi="Arial" w:cs="Arial"/>
          <w:sz w:val="20"/>
          <w:szCs w:val="20"/>
        </w:rPr>
        <w:t>Kulminskaya</w:t>
      </w:r>
      <w:proofErr w:type="spellEnd"/>
      <w:r w:rsidRPr="00850A19">
        <w:rPr>
          <w:rFonts w:ascii="Arial" w:hAnsi="Arial" w:cs="Arial"/>
          <w:sz w:val="20"/>
          <w:szCs w:val="20"/>
        </w:rPr>
        <w:t xml:space="preserve"> I, </w:t>
      </w:r>
      <w:proofErr w:type="spellStart"/>
      <w:r w:rsidRPr="00850A19">
        <w:rPr>
          <w:rFonts w:ascii="Arial" w:hAnsi="Arial" w:cs="Arial"/>
          <w:sz w:val="20"/>
          <w:szCs w:val="20"/>
        </w:rPr>
        <w:t>Loika</w:t>
      </w:r>
      <w:proofErr w:type="spellEnd"/>
      <w:r w:rsidRPr="00850A19">
        <w:rPr>
          <w:rFonts w:ascii="Arial" w:hAnsi="Arial" w:cs="Arial"/>
          <w:sz w:val="20"/>
          <w:szCs w:val="20"/>
        </w:rPr>
        <w:t xml:space="preserve"> Y, Arbeev KG, </w:t>
      </w:r>
      <w:proofErr w:type="spellStart"/>
      <w:r w:rsidRPr="00850A19">
        <w:rPr>
          <w:rFonts w:ascii="Arial" w:hAnsi="Arial" w:cs="Arial"/>
          <w:sz w:val="20"/>
          <w:szCs w:val="20"/>
        </w:rPr>
        <w:t>Loiko</w:t>
      </w:r>
      <w:proofErr w:type="spellEnd"/>
      <w:r w:rsidRPr="00850A19">
        <w:rPr>
          <w:rFonts w:ascii="Arial" w:hAnsi="Arial" w:cs="Arial"/>
          <w:sz w:val="20"/>
          <w:szCs w:val="20"/>
        </w:rPr>
        <w:t xml:space="preserve"> E, Bagley O, Duan M, </w:t>
      </w:r>
      <w:proofErr w:type="spellStart"/>
      <w:r w:rsidRPr="00850A19">
        <w:rPr>
          <w:rFonts w:ascii="Arial" w:hAnsi="Arial" w:cs="Arial"/>
          <w:sz w:val="20"/>
          <w:szCs w:val="20"/>
        </w:rPr>
        <w:t>Yashkin</w:t>
      </w:r>
      <w:proofErr w:type="spellEnd"/>
      <w:r w:rsidRPr="00850A19">
        <w:rPr>
          <w:rFonts w:ascii="Arial" w:hAnsi="Arial" w:cs="Arial"/>
          <w:sz w:val="20"/>
          <w:szCs w:val="20"/>
        </w:rPr>
        <w:t xml:space="preserve"> A, </w:t>
      </w:r>
      <w:proofErr w:type="spellStart"/>
      <w:r w:rsidRPr="00850A19">
        <w:rPr>
          <w:rFonts w:ascii="Arial" w:hAnsi="Arial" w:cs="Arial"/>
          <w:sz w:val="20"/>
          <w:szCs w:val="20"/>
        </w:rPr>
        <w:t>Ukraintseva</w:t>
      </w:r>
      <w:proofErr w:type="spellEnd"/>
      <w:r w:rsidRPr="00850A19">
        <w:rPr>
          <w:rFonts w:ascii="Arial" w:hAnsi="Arial" w:cs="Arial"/>
          <w:sz w:val="20"/>
          <w:szCs w:val="20"/>
        </w:rPr>
        <w:t xml:space="preserve"> SV, </w:t>
      </w:r>
      <w:proofErr w:type="spellStart"/>
      <w:r w:rsidRPr="00850A19">
        <w:rPr>
          <w:rFonts w:ascii="Arial" w:hAnsi="Arial" w:cs="Arial"/>
          <w:sz w:val="20"/>
          <w:szCs w:val="20"/>
        </w:rPr>
        <w:t>Kovtun</w:t>
      </w:r>
      <w:proofErr w:type="spellEnd"/>
      <w:r w:rsidRPr="00850A19">
        <w:rPr>
          <w:rFonts w:ascii="Arial" w:hAnsi="Arial" w:cs="Arial"/>
          <w:sz w:val="20"/>
          <w:szCs w:val="20"/>
        </w:rPr>
        <w:t xml:space="preserve"> M, </w:t>
      </w:r>
      <w:proofErr w:type="spellStart"/>
      <w:r w:rsidRPr="00850A19">
        <w:rPr>
          <w:rFonts w:ascii="Arial" w:hAnsi="Arial" w:cs="Arial"/>
          <w:sz w:val="20"/>
          <w:szCs w:val="20"/>
        </w:rPr>
        <w:t>Yashin</w:t>
      </w:r>
      <w:proofErr w:type="spellEnd"/>
      <w:r w:rsidRPr="00850A19">
        <w:rPr>
          <w:rFonts w:ascii="Arial" w:hAnsi="Arial" w:cs="Arial"/>
          <w:sz w:val="20"/>
          <w:szCs w:val="20"/>
        </w:rPr>
        <w:t xml:space="preserve"> AI, </w:t>
      </w:r>
      <w:proofErr w:type="spellStart"/>
      <w:r w:rsidRPr="00850A19">
        <w:rPr>
          <w:rFonts w:ascii="Arial" w:hAnsi="Arial" w:cs="Arial"/>
          <w:sz w:val="20"/>
          <w:szCs w:val="20"/>
        </w:rPr>
        <w:t>Kulminski</w:t>
      </w:r>
      <w:proofErr w:type="spellEnd"/>
      <w:r w:rsidRPr="00850A19">
        <w:rPr>
          <w:rFonts w:ascii="Arial" w:hAnsi="Arial" w:cs="Arial"/>
          <w:sz w:val="20"/>
          <w:szCs w:val="20"/>
        </w:rPr>
        <w:t xml:space="preserve"> AM. </w:t>
      </w:r>
      <w:r w:rsidRPr="00850A19">
        <w:rPr>
          <w:rFonts w:ascii="Arial" w:hAnsi="Arial" w:cs="Arial"/>
          <w:b/>
          <w:i/>
          <w:sz w:val="20"/>
          <w:szCs w:val="20"/>
        </w:rPr>
        <w:t xml:space="preserve">Pleiotropic </w:t>
      </w:r>
      <w:r>
        <w:rPr>
          <w:rFonts w:ascii="Arial" w:hAnsi="Arial" w:cs="Arial"/>
          <w:b/>
          <w:i/>
          <w:sz w:val="20"/>
          <w:szCs w:val="20"/>
        </w:rPr>
        <w:t>M</w:t>
      </w:r>
      <w:r w:rsidRPr="00850A19">
        <w:rPr>
          <w:rFonts w:ascii="Arial" w:hAnsi="Arial" w:cs="Arial"/>
          <w:b/>
          <w:i/>
          <w:sz w:val="20"/>
          <w:szCs w:val="20"/>
        </w:rPr>
        <w:t>eta-</w:t>
      </w:r>
      <w:r>
        <w:rPr>
          <w:rFonts w:ascii="Arial" w:hAnsi="Arial" w:cs="Arial"/>
          <w:b/>
          <w:i/>
          <w:sz w:val="20"/>
          <w:szCs w:val="20"/>
        </w:rPr>
        <w:t>A</w:t>
      </w:r>
      <w:r w:rsidRPr="00850A19">
        <w:rPr>
          <w:rFonts w:ascii="Arial" w:hAnsi="Arial" w:cs="Arial"/>
          <w:b/>
          <w:i/>
          <w:sz w:val="20"/>
          <w:szCs w:val="20"/>
        </w:rPr>
        <w:t xml:space="preserve">nalyses of </w:t>
      </w:r>
      <w:r>
        <w:rPr>
          <w:rFonts w:ascii="Arial" w:hAnsi="Arial" w:cs="Arial"/>
          <w:b/>
          <w:i/>
          <w:sz w:val="20"/>
          <w:szCs w:val="20"/>
        </w:rPr>
        <w:t>L</w:t>
      </w:r>
      <w:r w:rsidRPr="00850A19">
        <w:rPr>
          <w:rFonts w:ascii="Arial" w:hAnsi="Arial" w:cs="Arial"/>
          <w:b/>
          <w:i/>
          <w:sz w:val="20"/>
          <w:szCs w:val="20"/>
        </w:rPr>
        <w:t xml:space="preserve">ongitudinal </w:t>
      </w:r>
      <w:r>
        <w:rPr>
          <w:rFonts w:ascii="Arial" w:hAnsi="Arial" w:cs="Arial"/>
          <w:b/>
          <w:i/>
          <w:sz w:val="20"/>
          <w:szCs w:val="20"/>
        </w:rPr>
        <w:t>S</w:t>
      </w:r>
      <w:r w:rsidRPr="00850A19">
        <w:rPr>
          <w:rFonts w:ascii="Arial" w:hAnsi="Arial" w:cs="Arial"/>
          <w:b/>
          <w:i/>
          <w:sz w:val="20"/>
          <w:szCs w:val="20"/>
        </w:rPr>
        <w:t xml:space="preserve">tudies </w:t>
      </w:r>
      <w:r>
        <w:rPr>
          <w:rFonts w:ascii="Arial" w:hAnsi="Arial" w:cs="Arial"/>
          <w:b/>
          <w:i/>
          <w:sz w:val="20"/>
          <w:szCs w:val="20"/>
        </w:rPr>
        <w:t>D</w:t>
      </w:r>
      <w:r w:rsidRPr="00850A19">
        <w:rPr>
          <w:rFonts w:ascii="Arial" w:hAnsi="Arial" w:cs="Arial"/>
          <w:b/>
          <w:i/>
          <w:sz w:val="20"/>
          <w:szCs w:val="20"/>
        </w:rPr>
        <w:t xml:space="preserve">iscover </w:t>
      </w:r>
      <w:r>
        <w:rPr>
          <w:rFonts w:ascii="Arial" w:hAnsi="Arial" w:cs="Arial"/>
          <w:b/>
          <w:i/>
          <w:sz w:val="20"/>
          <w:szCs w:val="20"/>
        </w:rPr>
        <w:t>N</w:t>
      </w:r>
      <w:r w:rsidRPr="00850A19">
        <w:rPr>
          <w:rFonts w:ascii="Arial" w:hAnsi="Arial" w:cs="Arial"/>
          <w:b/>
          <w:i/>
          <w:sz w:val="20"/>
          <w:szCs w:val="20"/>
        </w:rPr>
        <w:t xml:space="preserve">ovel </w:t>
      </w:r>
      <w:r>
        <w:rPr>
          <w:rFonts w:ascii="Arial" w:hAnsi="Arial" w:cs="Arial"/>
          <w:b/>
          <w:i/>
          <w:sz w:val="20"/>
          <w:szCs w:val="20"/>
        </w:rPr>
        <w:t>G</w:t>
      </w:r>
      <w:r w:rsidRPr="00850A19">
        <w:rPr>
          <w:rFonts w:ascii="Arial" w:hAnsi="Arial" w:cs="Arial"/>
          <w:b/>
          <w:i/>
          <w:sz w:val="20"/>
          <w:szCs w:val="20"/>
        </w:rPr>
        <w:t xml:space="preserve">enetic </w:t>
      </w:r>
      <w:r>
        <w:rPr>
          <w:rFonts w:ascii="Arial" w:hAnsi="Arial" w:cs="Arial"/>
          <w:b/>
          <w:i/>
          <w:sz w:val="20"/>
          <w:szCs w:val="20"/>
        </w:rPr>
        <w:t>V</w:t>
      </w:r>
      <w:r w:rsidRPr="00850A19">
        <w:rPr>
          <w:rFonts w:ascii="Arial" w:hAnsi="Arial" w:cs="Arial"/>
          <w:b/>
          <w:i/>
          <w:sz w:val="20"/>
          <w:szCs w:val="20"/>
        </w:rPr>
        <w:t xml:space="preserve">ariants </w:t>
      </w:r>
      <w:r>
        <w:rPr>
          <w:rFonts w:ascii="Arial" w:hAnsi="Arial" w:cs="Arial"/>
          <w:b/>
          <w:i/>
          <w:sz w:val="20"/>
          <w:szCs w:val="20"/>
        </w:rPr>
        <w:t>A</w:t>
      </w:r>
      <w:r w:rsidRPr="00850A19">
        <w:rPr>
          <w:rFonts w:ascii="Arial" w:hAnsi="Arial" w:cs="Arial"/>
          <w:b/>
          <w:i/>
          <w:sz w:val="20"/>
          <w:szCs w:val="20"/>
        </w:rPr>
        <w:t xml:space="preserve">ssociated with </w:t>
      </w:r>
      <w:r>
        <w:rPr>
          <w:rFonts w:ascii="Arial" w:hAnsi="Arial" w:cs="Arial"/>
          <w:b/>
          <w:i/>
          <w:sz w:val="20"/>
          <w:szCs w:val="20"/>
        </w:rPr>
        <w:t>Age-R</w:t>
      </w:r>
      <w:r w:rsidRPr="00850A19">
        <w:rPr>
          <w:rFonts w:ascii="Arial" w:hAnsi="Arial" w:cs="Arial"/>
          <w:b/>
          <w:i/>
          <w:sz w:val="20"/>
          <w:szCs w:val="20"/>
        </w:rPr>
        <w:t xml:space="preserve">elated </w:t>
      </w:r>
      <w:r>
        <w:rPr>
          <w:rFonts w:ascii="Arial" w:hAnsi="Arial" w:cs="Arial"/>
          <w:b/>
          <w:i/>
          <w:sz w:val="20"/>
          <w:szCs w:val="20"/>
        </w:rPr>
        <w:t>D</w:t>
      </w:r>
      <w:r w:rsidRPr="00850A19">
        <w:rPr>
          <w:rFonts w:ascii="Arial" w:hAnsi="Arial" w:cs="Arial"/>
          <w:b/>
          <w:i/>
          <w:sz w:val="20"/>
          <w:szCs w:val="20"/>
        </w:rPr>
        <w:t>iseases.</w:t>
      </w:r>
      <w:r w:rsidRPr="00850A19">
        <w:rPr>
          <w:rFonts w:ascii="Arial" w:hAnsi="Arial" w:cs="Arial"/>
          <w:sz w:val="20"/>
          <w:szCs w:val="20"/>
        </w:rPr>
        <w:t xml:space="preserve"> Front. Genet. 2016 Oct 13; 7:179. PM: 27790247. PMC5061751. </w:t>
      </w:r>
      <w:r w:rsidRPr="00153B57">
        <w:rPr>
          <w:rFonts w:ascii="Arial" w:hAnsi="Arial" w:cs="Arial"/>
          <w:sz w:val="20"/>
          <w:szCs w:val="20"/>
        </w:rPr>
        <w:t>NOTE: Published without CHS P&amp;P review and approval.</w:t>
      </w:r>
    </w:p>
    <w:p w14:paraId="4A8C704A" w14:textId="77777777" w:rsidR="007E4D41" w:rsidRDefault="007E4D41"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Ho JE</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Enserro</w:t>
      </w:r>
      <w:proofErr w:type="spellEnd"/>
      <w:r w:rsidRPr="00153B57">
        <w:rPr>
          <w:rFonts w:ascii="Arial" w:hAnsi="Arial" w:cs="Arial"/>
          <w:sz w:val="20"/>
          <w:szCs w:val="20"/>
        </w:rPr>
        <w:t xml:space="preserve"> D</w:t>
      </w:r>
      <w:r w:rsidR="00885E8A" w:rsidRPr="00153B57">
        <w:rPr>
          <w:rFonts w:ascii="Arial" w:hAnsi="Arial" w:cs="Arial"/>
          <w:sz w:val="20"/>
          <w:szCs w:val="20"/>
        </w:rPr>
        <w:t>,</w:t>
      </w:r>
      <w:r w:rsidRPr="00153B57">
        <w:rPr>
          <w:rFonts w:ascii="Arial" w:hAnsi="Arial" w:cs="Arial"/>
          <w:sz w:val="20"/>
          <w:szCs w:val="20"/>
        </w:rPr>
        <w:t xml:space="preserve"> Brouwers FP</w:t>
      </w:r>
      <w:r w:rsidR="00885E8A" w:rsidRPr="00153B57">
        <w:rPr>
          <w:rFonts w:ascii="Arial" w:hAnsi="Arial" w:cs="Arial"/>
          <w:sz w:val="20"/>
          <w:szCs w:val="20"/>
        </w:rPr>
        <w:t>,</w:t>
      </w:r>
      <w:r w:rsidRPr="00153B57">
        <w:rPr>
          <w:rFonts w:ascii="Arial" w:hAnsi="Arial" w:cs="Arial"/>
          <w:sz w:val="20"/>
          <w:szCs w:val="20"/>
        </w:rPr>
        <w:t xml:space="preserve"> Kizer JR</w:t>
      </w:r>
      <w:r w:rsidR="00885E8A" w:rsidRPr="00153B57">
        <w:rPr>
          <w:rFonts w:ascii="Arial" w:hAnsi="Arial" w:cs="Arial"/>
          <w:sz w:val="20"/>
          <w:szCs w:val="20"/>
        </w:rPr>
        <w:t>, Shah</w:t>
      </w:r>
      <w:r w:rsidRPr="00153B57">
        <w:rPr>
          <w:rFonts w:ascii="Arial" w:hAnsi="Arial" w:cs="Arial"/>
          <w:sz w:val="20"/>
          <w:szCs w:val="20"/>
        </w:rPr>
        <w:t xml:space="preserve"> SJ</w:t>
      </w:r>
      <w:r w:rsidR="00885E8A" w:rsidRPr="00153B57">
        <w:rPr>
          <w:rFonts w:ascii="Arial" w:hAnsi="Arial" w:cs="Arial"/>
          <w:sz w:val="20"/>
          <w:szCs w:val="20"/>
        </w:rPr>
        <w:t>,</w:t>
      </w:r>
      <w:r w:rsidRPr="00153B57">
        <w:rPr>
          <w:rFonts w:ascii="Arial" w:hAnsi="Arial" w:cs="Arial"/>
          <w:sz w:val="20"/>
          <w:szCs w:val="20"/>
        </w:rPr>
        <w:t xml:space="preserve"> Psaty BM</w:t>
      </w:r>
      <w:r w:rsidR="00885E8A" w:rsidRPr="00153B57">
        <w:rPr>
          <w:rFonts w:ascii="Arial" w:hAnsi="Arial" w:cs="Arial"/>
          <w:sz w:val="20"/>
          <w:szCs w:val="20"/>
        </w:rPr>
        <w:t>,</w:t>
      </w:r>
      <w:r w:rsidRPr="00153B57">
        <w:rPr>
          <w:rFonts w:ascii="Arial" w:hAnsi="Arial" w:cs="Arial"/>
          <w:sz w:val="20"/>
          <w:szCs w:val="20"/>
        </w:rPr>
        <w:t xml:space="preserve"> Bartz TM</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Santhanakrishnan</w:t>
      </w:r>
      <w:proofErr w:type="spellEnd"/>
      <w:r w:rsidRPr="00153B57">
        <w:rPr>
          <w:rFonts w:ascii="Arial" w:hAnsi="Arial" w:cs="Arial"/>
          <w:sz w:val="20"/>
          <w:szCs w:val="20"/>
        </w:rPr>
        <w:t xml:space="preserve"> R</w:t>
      </w:r>
      <w:r w:rsidR="00885E8A" w:rsidRPr="00153B57">
        <w:rPr>
          <w:rFonts w:ascii="Arial" w:hAnsi="Arial" w:cs="Arial"/>
          <w:sz w:val="20"/>
          <w:szCs w:val="20"/>
        </w:rPr>
        <w:t>,</w:t>
      </w:r>
      <w:r w:rsidRPr="00153B57">
        <w:rPr>
          <w:rFonts w:ascii="Arial" w:hAnsi="Arial" w:cs="Arial"/>
          <w:sz w:val="20"/>
          <w:szCs w:val="20"/>
        </w:rPr>
        <w:t xml:space="preserve"> Lee DS</w:t>
      </w:r>
      <w:r w:rsidR="00885E8A" w:rsidRPr="00153B57">
        <w:rPr>
          <w:rFonts w:ascii="Arial" w:hAnsi="Arial" w:cs="Arial"/>
          <w:sz w:val="20"/>
          <w:szCs w:val="20"/>
        </w:rPr>
        <w:t>,</w:t>
      </w:r>
      <w:r w:rsidRPr="00153B57">
        <w:rPr>
          <w:rFonts w:ascii="Arial" w:hAnsi="Arial" w:cs="Arial"/>
          <w:sz w:val="20"/>
          <w:szCs w:val="20"/>
        </w:rPr>
        <w:t xml:space="preserve"> Chan C</w:t>
      </w:r>
      <w:r w:rsidR="00885E8A" w:rsidRPr="00153B57">
        <w:rPr>
          <w:rFonts w:ascii="Arial" w:hAnsi="Arial" w:cs="Arial"/>
          <w:sz w:val="20"/>
          <w:szCs w:val="20"/>
        </w:rPr>
        <w:t>,</w:t>
      </w:r>
      <w:r w:rsidRPr="00153B57">
        <w:rPr>
          <w:rFonts w:ascii="Arial" w:hAnsi="Arial" w:cs="Arial"/>
          <w:sz w:val="20"/>
          <w:szCs w:val="20"/>
        </w:rPr>
        <w:t xml:space="preserve"> Liu K</w:t>
      </w:r>
      <w:r w:rsidR="00885E8A" w:rsidRPr="00153B57">
        <w:rPr>
          <w:rFonts w:ascii="Arial" w:hAnsi="Arial" w:cs="Arial"/>
          <w:sz w:val="20"/>
          <w:szCs w:val="20"/>
        </w:rPr>
        <w:t>,</w:t>
      </w:r>
      <w:r w:rsidRPr="00153B57">
        <w:rPr>
          <w:rFonts w:ascii="Arial" w:hAnsi="Arial" w:cs="Arial"/>
          <w:sz w:val="20"/>
          <w:szCs w:val="20"/>
        </w:rPr>
        <w:t xml:space="preserve"> Blaha MJ</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Hillege</w:t>
      </w:r>
      <w:proofErr w:type="spellEnd"/>
      <w:r w:rsidRPr="00153B57">
        <w:rPr>
          <w:rFonts w:ascii="Arial" w:hAnsi="Arial" w:cs="Arial"/>
          <w:sz w:val="20"/>
          <w:szCs w:val="20"/>
        </w:rPr>
        <w:t xml:space="preserve"> HL</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Harst</w:t>
      </w:r>
      <w:proofErr w:type="spellEnd"/>
      <w:r w:rsidRPr="00153B57">
        <w:rPr>
          <w:rFonts w:ascii="Arial" w:hAnsi="Arial" w:cs="Arial"/>
          <w:sz w:val="20"/>
          <w:szCs w:val="20"/>
        </w:rPr>
        <w:t xml:space="preserve"> P</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Gilst</w:t>
      </w:r>
      <w:proofErr w:type="spellEnd"/>
      <w:r w:rsidRPr="00153B57">
        <w:rPr>
          <w:rFonts w:ascii="Arial" w:hAnsi="Arial" w:cs="Arial"/>
          <w:sz w:val="20"/>
          <w:szCs w:val="20"/>
        </w:rPr>
        <w:t xml:space="preserve"> WH</w:t>
      </w:r>
      <w:r w:rsidR="00885E8A" w:rsidRPr="00153B57">
        <w:rPr>
          <w:rFonts w:ascii="Arial" w:hAnsi="Arial" w:cs="Arial"/>
          <w:sz w:val="20"/>
          <w:szCs w:val="20"/>
        </w:rPr>
        <w:t>,</w:t>
      </w:r>
      <w:r w:rsidRPr="00153B57">
        <w:rPr>
          <w:rFonts w:ascii="Arial" w:hAnsi="Arial" w:cs="Arial"/>
          <w:sz w:val="20"/>
          <w:szCs w:val="20"/>
        </w:rPr>
        <w:t xml:space="preserve"> Kop WJ</w:t>
      </w:r>
      <w:r w:rsidR="00885E8A" w:rsidRPr="00153B57">
        <w:rPr>
          <w:rFonts w:ascii="Arial" w:hAnsi="Arial" w:cs="Arial"/>
          <w:sz w:val="20"/>
          <w:szCs w:val="20"/>
        </w:rPr>
        <w:t>,</w:t>
      </w:r>
      <w:r w:rsidRPr="00153B57">
        <w:rPr>
          <w:rFonts w:ascii="Arial" w:hAnsi="Arial" w:cs="Arial"/>
          <w:sz w:val="20"/>
          <w:szCs w:val="20"/>
        </w:rPr>
        <w:t xml:space="preserve"> Gansevoort RT</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Vasan</w:t>
      </w:r>
      <w:proofErr w:type="spellEnd"/>
      <w:r w:rsidRPr="00153B57">
        <w:rPr>
          <w:rFonts w:ascii="Arial" w:hAnsi="Arial" w:cs="Arial"/>
          <w:sz w:val="20"/>
          <w:szCs w:val="20"/>
        </w:rPr>
        <w:t xml:space="preserve"> RS</w:t>
      </w:r>
      <w:r w:rsidR="00885E8A" w:rsidRPr="00153B57">
        <w:rPr>
          <w:rFonts w:ascii="Arial" w:hAnsi="Arial" w:cs="Arial"/>
          <w:sz w:val="20"/>
          <w:szCs w:val="20"/>
        </w:rPr>
        <w:t>,</w:t>
      </w:r>
      <w:r w:rsidRPr="00153B57">
        <w:rPr>
          <w:rFonts w:ascii="Arial" w:hAnsi="Arial" w:cs="Arial"/>
          <w:sz w:val="20"/>
          <w:szCs w:val="20"/>
        </w:rPr>
        <w:t xml:space="preserve"> Gardin JM</w:t>
      </w:r>
      <w:r w:rsidR="00885E8A" w:rsidRPr="00153B57">
        <w:rPr>
          <w:rFonts w:ascii="Arial" w:hAnsi="Arial" w:cs="Arial"/>
          <w:sz w:val="20"/>
          <w:szCs w:val="20"/>
        </w:rPr>
        <w:t>,</w:t>
      </w:r>
      <w:r w:rsidRPr="00153B57">
        <w:rPr>
          <w:rFonts w:ascii="Arial" w:hAnsi="Arial" w:cs="Arial"/>
          <w:sz w:val="20"/>
          <w:szCs w:val="20"/>
        </w:rPr>
        <w:t xml:space="preserve"> Levy D</w:t>
      </w:r>
      <w:r w:rsidR="00885E8A" w:rsidRPr="00153B57">
        <w:rPr>
          <w:rFonts w:ascii="Arial" w:hAnsi="Arial" w:cs="Arial"/>
          <w:sz w:val="20"/>
          <w:szCs w:val="20"/>
        </w:rPr>
        <w:t>,</w:t>
      </w:r>
      <w:r w:rsidRPr="00153B57">
        <w:rPr>
          <w:rFonts w:ascii="Arial" w:hAnsi="Arial" w:cs="Arial"/>
          <w:sz w:val="20"/>
          <w:szCs w:val="20"/>
        </w:rPr>
        <w:t xml:space="preserve"> Gottdiener J</w:t>
      </w:r>
      <w:r w:rsidR="00885E8A" w:rsidRPr="00153B57">
        <w:rPr>
          <w:rFonts w:ascii="Arial" w:hAnsi="Arial" w:cs="Arial"/>
          <w:sz w:val="20"/>
          <w:szCs w:val="20"/>
        </w:rPr>
        <w:t>S,</w:t>
      </w:r>
      <w:r w:rsidRPr="00153B57">
        <w:rPr>
          <w:rFonts w:ascii="Arial" w:hAnsi="Arial" w:cs="Arial"/>
          <w:sz w:val="20"/>
          <w:szCs w:val="20"/>
        </w:rPr>
        <w:t xml:space="preserve"> de Boer RA</w:t>
      </w:r>
      <w:r w:rsidR="00885E8A" w:rsidRPr="00153B57">
        <w:rPr>
          <w:rFonts w:ascii="Arial" w:hAnsi="Arial" w:cs="Arial"/>
          <w:sz w:val="20"/>
          <w:szCs w:val="20"/>
        </w:rPr>
        <w:t>,</w:t>
      </w:r>
      <w:r w:rsidRPr="00153B57">
        <w:rPr>
          <w:rFonts w:ascii="Arial" w:hAnsi="Arial" w:cs="Arial"/>
          <w:sz w:val="20"/>
          <w:szCs w:val="20"/>
        </w:rPr>
        <w:t xml:space="preserve"> Larson MG. </w:t>
      </w:r>
      <w:r w:rsidRPr="00153B57">
        <w:rPr>
          <w:rFonts w:ascii="Arial" w:hAnsi="Arial" w:cs="Arial"/>
          <w:b/>
          <w:i/>
          <w:sz w:val="20"/>
          <w:szCs w:val="20"/>
        </w:rPr>
        <w:t xml:space="preserve">Predicting Heart Failure </w:t>
      </w:r>
      <w:proofErr w:type="gramStart"/>
      <w:r w:rsidRPr="00153B57">
        <w:rPr>
          <w:rFonts w:ascii="Arial" w:hAnsi="Arial" w:cs="Arial"/>
          <w:b/>
          <w:i/>
          <w:sz w:val="20"/>
          <w:szCs w:val="20"/>
        </w:rPr>
        <w:t>With</w:t>
      </w:r>
      <w:proofErr w:type="gramEnd"/>
      <w:r w:rsidRPr="00153B57">
        <w:rPr>
          <w:rFonts w:ascii="Arial" w:hAnsi="Arial" w:cs="Arial"/>
          <w:b/>
          <w:i/>
          <w:sz w:val="20"/>
          <w:szCs w:val="20"/>
        </w:rPr>
        <w:t xml:space="preserve"> Preserved and Reduced Ejection Fraction: The International Collaboration on He</w:t>
      </w:r>
      <w:r w:rsidR="0038759C" w:rsidRPr="00153B57">
        <w:rPr>
          <w:rFonts w:ascii="Arial" w:hAnsi="Arial" w:cs="Arial"/>
          <w:b/>
          <w:i/>
          <w:sz w:val="20"/>
          <w:szCs w:val="20"/>
        </w:rPr>
        <w:t>art Failure Subtypes.</w:t>
      </w:r>
      <w:r w:rsidRPr="00153B57">
        <w:rPr>
          <w:rFonts w:ascii="Arial" w:hAnsi="Arial" w:cs="Arial"/>
          <w:sz w:val="20"/>
          <w:szCs w:val="20"/>
        </w:rPr>
        <w:t xml:space="preserve"> Circ Heart Fail 2016 Jun</w:t>
      </w:r>
      <w:r w:rsidR="001E5AE7" w:rsidRPr="00153B57">
        <w:rPr>
          <w:rFonts w:ascii="Arial" w:hAnsi="Arial" w:cs="Arial"/>
          <w:sz w:val="20"/>
          <w:szCs w:val="20"/>
        </w:rPr>
        <w:t>.</w:t>
      </w:r>
      <w:r w:rsidRPr="00153B57">
        <w:rPr>
          <w:rFonts w:ascii="Arial" w:hAnsi="Arial" w:cs="Arial"/>
          <w:sz w:val="20"/>
          <w:szCs w:val="20"/>
        </w:rPr>
        <w:t xml:space="preserve"> </w:t>
      </w:r>
      <w:r w:rsidR="00A10406">
        <w:rPr>
          <w:rFonts w:ascii="Arial" w:hAnsi="Arial" w:cs="Arial"/>
          <w:sz w:val="20"/>
          <w:szCs w:val="20"/>
        </w:rPr>
        <w:t xml:space="preserve">Vol. 9, issue 6, </w:t>
      </w:r>
      <w:proofErr w:type="spellStart"/>
      <w:r w:rsidR="00A10406">
        <w:rPr>
          <w:rFonts w:ascii="Arial" w:hAnsi="Arial" w:cs="Arial"/>
          <w:sz w:val="20"/>
          <w:szCs w:val="20"/>
        </w:rPr>
        <w:t>pii</w:t>
      </w:r>
      <w:proofErr w:type="spellEnd"/>
      <w:r w:rsidR="00A10406">
        <w:rPr>
          <w:rFonts w:ascii="Arial" w:hAnsi="Arial" w:cs="Arial"/>
          <w:sz w:val="20"/>
          <w:szCs w:val="20"/>
        </w:rPr>
        <w:t xml:space="preserve">. 003116. </w:t>
      </w:r>
      <w:r w:rsidRPr="00153B57">
        <w:rPr>
          <w:rFonts w:ascii="Arial" w:hAnsi="Arial" w:cs="Arial"/>
          <w:sz w:val="20"/>
          <w:szCs w:val="20"/>
        </w:rPr>
        <w:t>PM: 27266854.</w:t>
      </w:r>
      <w:r w:rsidR="00381712" w:rsidRPr="00381712">
        <w:rPr>
          <w:rFonts w:ascii="Arial" w:hAnsi="Arial" w:cs="Arial"/>
          <w:sz w:val="20"/>
          <w:szCs w:val="20"/>
        </w:rPr>
        <w:t xml:space="preserve"> </w:t>
      </w:r>
      <w:r w:rsidR="00381712" w:rsidRPr="00153B57">
        <w:rPr>
          <w:rFonts w:ascii="Arial" w:hAnsi="Arial" w:cs="Arial"/>
          <w:sz w:val="20"/>
          <w:szCs w:val="20"/>
        </w:rPr>
        <w:t>PMC4902276</w:t>
      </w:r>
      <w:r w:rsidR="00381712">
        <w:rPr>
          <w:rFonts w:ascii="Arial" w:hAnsi="Arial" w:cs="Arial"/>
          <w:sz w:val="20"/>
          <w:szCs w:val="20"/>
        </w:rPr>
        <w:t>.</w:t>
      </w:r>
    </w:p>
    <w:p w14:paraId="08BCB435" w14:textId="77777777" w:rsidR="007D6BA3" w:rsidRDefault="007D6BA3" w:rsidP="007D6BA3">
      <w:pPr>
        <w:autoSpaceDE w:val="0"/>
        <w:autoSpaceDN w:val="0"/>
        <w:adjustRightInd w:val="0"/>
        <w:spacing w:after="240" w:line="240" w:lineRule="auto"/>
        <w:rPr>
          <w:rFonts w:ascii="Arial" w:hAnsi="Arial" w:cs="Arial"/>
          <w:sz w:val="20"/>
          <w:szCs w:val="20"/>
        </w:rPr>
      </w:pPr>
      <w:r w:rsidRPr="007D6BA3">
        <w:rPr>
          <w:rFonts w:ascii="Arial" w:hAnsi="Arial" w:cs="Arial"/>
          <w:sz w:val="20"/>
          <w:szCs w:val="20"/>
        </w:rPr>
        <w:t xml:space="preserve">Hsu YH, Li G, Liu CT, Brody JA, </w:t>
      </w:r>
      <w:proofErr w:type="spellStart"/>
      <w:r w:rsidRPr="007D6BA3">
        <w:rPr>
          <w:rFonts w:ascii="Arial" w:hAnsi="Arial" w:cs="Arial"/>
          <w:sz w:val="20"/>
          <w:szCs w:val="20"/>
        </w:rPr>
        <w:t>Karasik</w:t>
      </w:r>
      <w:proofErr w:type="spellEnd"/>
      <w:r w:rsidRPr="007D6BA3">
        <w:rPr>
          <w:rFonts w:ascii="Arial" w:hAnsi="Arial" w:cs="Arial"/>
          <w:sz w:val="20"/>
          <w:szCs w:val="20"/>
        </w:rPr>
        <w:t xml:space="preserve"> D, Chou WC, </w:t>
      </w:r>
      <w:proofErr w:type="spellStart"/>
      <w:r w:rsidRPr="007D6BA3">
        <w:rPr>
          <w:rFonts w:ascii="Arial" w:hAnsi="Arial" w:cs="Arial"/>
          <w:sz w:val="20"/>
          <w:szCs w:val="20"/>
        </w:rPr>
        <w:t>Demissie</w:t>
      </w:r>
      <w:proofErr w:type="spellEnd"/>
      <w:r w:rsidRPr="007D6BA3">
        <w:rPr>
          <w:rFonts w:ascii="Arial" w:hAnsi="Arial" w:cs="Arial"/>
          <w:sz w:val="20"/>
          <w:szCs w:val="20"/>
        </w:rPr>
        <w:t xml:space="preserve"> S, Nandakumar K, Zhou Y, Cheng CH, Gill R, Gibbs RA, </w:t>
      </w:r>
      <w:proofErr w:type="spellStart"/>
      <w:r w:rsidRPr="007D6BA3">
        <w:rPr>
          <w:rFonts w:ascii="Arial" w:hAnsi="Arial" w:cs="Arial"/>
          <w:sz w:val="20"/>
          <w:szCs w:val="20"/>
        </w:rPr>
        <w:t>Muzny</w:t>
      </w:r>
      <w:proofErr w:type="spellEnd"/>
      <w:r w:rsidRPr="007D6BA3">
        <w:rPr>
          <w:rFonts w:ascii="Arial" w:hAnsi="Arial" w:cs="Arial"/>
          <w:sz w:val="20"/>
          <w:szCs w:val="20"/>
        </w:rPr>
        <w:t xml:space="preserve"> D, </w:t>
      </w:r>
      <w:proofErr w:type="spellStart"/>
      <w:r w:rsidRPr="007D6BA3">
        <w:rPr>
          <w:rFonts w:ascii="Arial" w:hAnsi="Arial" w:cs="Arial"/>
          <w:sz w:val="20"/>
          <w:szCs w:val="20"/>
        </w:rPr>
        <w:t>Santibanez</w:t>
      </w:r>
      <w:proofErr w:type="spellEnd"/>
      <w:r w:rsidRPr="007D6BA3">
        <w:rPr>
          <w:rFonts w:ascii="Arial" w:hAnsi="Arial" w:cs="Arial"/>
          <w:sz w:val="20"/>
          <w:szCs w:val="20"/>
        </w:rPr>
        <w:t xml:space="preserve"> J, Estrada K, </w:t>
      </w:r>
      <w:proofErr w:type="spellStart"/>
      <w:r w:rsidRPr="007D6BA3">
        <w:rPr>
          <w:rFonts w:ascii="Arial" w:hAnsi="Arial" w:cs="Arial"/>
          <w:sz w:val="20"/>
          <w:szCs w:val="20"/>
        </w:rPr>
        <w:t>Rivadeneira</w:t>
      </w:r>
      <w:proofErr w:type="spellEnd"/>
      <w:r w:rsidRPr="007D6BA3">
        <w:rPr>
          <w:rFonts w:ascii="Arial" w:hAnsi="Arial" w:cs="Arial"/>
          <w:sz w:val="20"/>
          <w:szCs w:val="20"/>
        </w:rPr>
        <w:t xml:space="preserve"> F, Harris T, </w:t>
      </w:r>
      <w:proofErr w:type="spellStart"/>
      <w:r w:rsidRPr="007D6BA3">
        <w:rPr>
          <w:rFonts w:ascii="Arial" w:hAnsi="Arial" w:cs="Arial"/>
          <w:sz w:val="20"/>
          <w:szCs w:val="20"/>
        </w:rPr>
        <w:t>Gudnason</w:t>
      </w:r>
      <w:proofErr w:type="spellEnd"/>
      <w:r w:rsidRPr="007D6BA3">
        <w:rPr>
          <w:rFonts w:ascii="Arial" w:hAnsi="Arial" w:cs="Arial"/>
          <w:sz w:val="20"/>
          <w:szCs w:val="20"/>
        </w:rPr>
        <w:t xml:space="preserve"> V, </w:t>
      </w:r>
      <w:proofErr w:type="spellStart"/>
      <w:r w:rsidRPr="007D6BA3">
        <w:rPr>
          <w:rFonts w:ascii="Arial" w:hAnsi="Arial" w:cs="Arial"/>
          <w:sz w:val="20"/>
          <w:szCs w:val="20"/>
        </w:rPr>
        <w:t>Uitterlinden</w:t>
      </w:r>
      <w:proofErr w:type="spellEnd"/>
      <w:r w:rsidRPr="007D6BA3">
        <w:rPr>
          <w:rFonts w:ascii="Arial" w:hAnsi="Arial" w:cs="Arial"/>
          <w:sz w:val="20"/>
          <w:szCs w:val="20"/>
        </w:rPr>
        <w:t xml:space="preserve"> A, Psaty BM, Robbins JA, Adrienne </w:t>
      </w:r>
      <w:proofErr w:type="spellStart"/>
      <w:r w:rsidRPr="007D6BA3">
        <w:rPr>
          <w:rFonts w:ascii="Arial" w:hAnsi="Arial" w:cs="Arial"/>
          <w:sz w:val="20"/>
          <w:szCs w:val="20"/>
        </w:rPr>
        <w:t>Cupples</w:t>
      </w:r>
      <w:proofErr w:type="spellEnd"/>
      <w:r w:rsidRPr="007D6BA3">
        <w:rPr>
          <w:rFonts w:ascii="Arial" w:hAnsi="Arial" w:cs="Arial"/>
          <w:sz w:val="20"/>
          <w:szCs w:val="20"/>
        </w:rPr>
        <w:t xml:space="preserve"> L, Kiel DP. </w:t>
      </w:r>
      <w:hyperlink r:id="rId2980" w:history="1">
        <w:r w:rsidRPr="007D6BA3">
          <w:rPr>
            <w:rFonts w:ascii="Arial" w:hAnsi="Arial" w:cs="Arial"/>
            <w:b/>
            <w:i/>
            <w:sz w:val="20"/>
            <w:szCs w:val="20"/>
          </w:rPr>
          <w:t>Targeted Sequencing of Genome Wide Significant Loci Associated with Bone Mineral Density (BMD) Reveals Significant Novel and Rare Variants: The Cohorts for Heart and Aging Research in Genomic Epidemiology (CHARGE) Targeted Sequencing Study.</w:t>
        </w:r>
      </w:hyperlink>
      <w:r w:rsidRPr="007D6BA3">
        <w:rPr>
          <w:rFonts w:ascii="Arial" w:hAnsi="Arial" w:cs="Arial"/>
          <w:b/>
          <w:i/>
          <w:sz w:val="20"/>
          <w:szCs w:val="20"/>
        </w:rPr>
        <w:t xml:space="preserve"> </w:t>
      </w:r>
      <w:r w:rsidRPr="007D6BA3">
        <w:rPr>
          <w:rFonts w:ascii="Arial" w:hAnsi="Arial" w:cs="Arial"/>
          <w:sz w:val="20"/>
          <w:szCs w:val="20"/>
        </w:rPr>
        <w:t>Hum</w:t>
      </w:r>
      <w:r>
        <w:rPr>
          <w:rFonts w:ascii="Arial" w:hAnsi="Arial" w:cs="Arial"/>
          <w:sz w:val="20"/>
          <w:szCs w:val="20"/>
        </w:rPr>
        <w:t>.</w:t>
      </w:r>
      <w:r w:rsidRPr="007D6BA3">
        <w:rPr>
          <w:rFonts w:ascii="Arial" w:hAnsi="Arial" w:cs="Arial"/>
          <w:sz w:val="20"/>
          <w:szCs w:val="20"/>
        </w:rPr>
        <w:t xml:space="preserve"> Mol</w:t>
      </w:r>
      <w:r>
        <w:rPr>
          <w:rFonts w:ascii="Arial" w:hAnsi="Arial" w:cs="Arial"/>
          <w:sz w:val="20"/>
          <w:szCs w:val="20"/>
        </w:rPr>
        <w:t>.</w:t>
      </w:r>
      <w:r w:rsidRPr="007D6BA3">
        <w:rPr>
          <w:rFonts w:ascii="Arial" w:hAnsi="Arial" w:cs="Arial"/>
          <w:sz w:val="20"/>
          <w:szCs w:val="20"/>
        </w:rPr>
        <w:t xml:space="preserve"> Genet.</w:t>
      </w:r>
      <w:r w:rsidR="006D2B43">
        <w:rPr>
          <w:rFonts w:ascii="Arial" w:hAnsi="Arial" w:cs="Arial"/>
          <w:sz w:val="20"/>
          <w:szCs w:val="20"/>
        </w:rPr>
        <w:t xml:space="preserve"> </w:t>
      </w:r>
      <w:r>
        <w:rPr>
          <w:rFonts w:ascii="Arial" w:hAnsi="Arial" w:cs="Arial"/>
          <w:sz w:val="20"/>
          <w:szCs w:val="20"/>
        </w:rPr>
        <w:t>2016</w:t>
      </w:r>
      <w:r w:rsidR="006D2B43">
        <w:rPr>
          <w:rFonts w:ascii="Arial" w:hAnsi="Arial" w:cs="Arial"/>
          <w:sz w:val="20"/>
          <w:szCs w:val="20"/>
        </w:rPr>
        <w:t xml:space="preserve"> Dec</w:t>
      </w:r>
      <w:r>
        <w:rPr>
          <w:rFonts w:ascii="Arial" w:hAnsi="Arial" w:cs="Arial"/>
          <w:sz w:val="20"/>
          <w:szCs w:val="20"/>
        </w:rPr>
        <w:t>.</w:t>
      </w:r>
      <w:r w:rsidRPr="007D6BA3">
        <w:rPr>
          <w:rFonts w:ascii="Arial" w:hAnsi="Arial" w:cs="Arial"/>
          <w:sz w:val="20"/>
          <w:szCs w:val="20"/>
        </w:rPr>
        <w:t xml:space="preserve"> </w:t>
      </w:r>
      <w:r w:rsidR="006D2B43">
        <w:rPr>
          <w:rFonts w:ascii="Arial" w:hAnsi="Arial" w:cs="Arial"/>
          <w:sz w:val="20"/>
          <w:szCs w:val="20"/>
        </w:rPr>
        <w:t xml:space="preserve">Vol. 25, issue 23, pp. 5234-5243. </w:t>
      </w:r>
      <w:r w:rsidRPr="007D6BA3">
        <w:rPr>
          <w:rFonts w:ascii="Arial" w:hAnsi="Arial" w:cs="Arial"/>
          <w:sz w:val="20"/>
          <w:szCs w:val="20"/>
        </w:rPr>
        <w:t>PMID:27616567</w:t>
      </w:r>
      <w:r w:rsidR="00D8165D">
        <w:rPr>
          <w:rFonts w:ascii="Arial" w:hAnsi="Arial" w:cs="Arial"/>
          <w:sz w:val="20"/>
          <w:szCs w:val="20"/>
        </w:rPr>
        <w:t xml:space="preserve">. </w:t>
      </w:r>
      <w:r w:rsidR="00D8165D" w:rsidRPr="00D8165D">
        <w:rPr>
          <w:rFonts w:ascii="Arial" w:hAnsi="Arial" w:cs="Arial"/>
          <w:sz w:val="20"/>
          <w:szCs w:val="20"/>
        </w:rPr>
        <w:t>NIHMS938958</w:t>
      </w:r>
      <w:r w:rsidR="00D8165D">
        <w:rPr>
          <w:rFonts w:ascii="Arial" w:hAnsi="Arial" w:cs="Arial"/>
          <w:sz w:val="20"/>
          <w:szCs w:val="20"/>
        </w:rPr>
        <w:t>.</w:t>
      </w:r>
    </w:p>
    <w:p w14:paraId="4A5A0941" w14:textId="77777777" w:rsidR="00850A19" w:rsidRPr="00850A19" w:rsidRDefault="00850A19" w:rsidP="00850A19">
      <w:pPr>
        <w:autoSpaceDE w:val="0"/>
        <w:autoSpaceDN w:val="0"/>
        <w:adjustRightInd w:val="0"/>
        <w:spacing w:after="240" w:line="240" w:lineRule="auto"/>
        <w:rPr>
          <w:rFonts w:ascii="Arial" w:hAnsi="Arial" w:cs="Arial"/>
          <w:sz w:val="20"/>
          <w:szCs w:val="20"/>
        </w:rPr>
      </w:pPr>
      <w:r w:rsidRPr="00850A19">
        <w:rPr>
          <w:rFonts w:ascii="Arial" w:hAnsi="Arial" w:cs="Arial"/>
          <w:sz w:val="20"/>
          <w:szCs w:val="20"/>
        </w:rPr>
        <w:t xml:space="preserve">Huang Z, </w:t>
      </w:r>
      <w:proofErr w:type="spellStart"/>
      <w:r w:rsidRPr="00850A19">
        <w:rPr>
          <w:rFonts w:ascii="Arial" w:hAnsi="Arial" w:cs="Arial"/>
          <w:sz w:val="20"/>
          <w:szCs w:val="20"/>
        </w:rPr>
        <w:t>Rustagi</w:t>
      </w:r>
      <w:proofErr w:type="spellEnd"/>
      <w:r w:rsidRPr="00850A19">
        <w:rPr>
          <w:rFonts w:ascii="Arial" w:hAnsi="Arial" w:cs="Arial"/>
          <w:sz w:val="20"/>
          <w:szCs w:val="20"/>
        </w:rPr>
        <w:t xml:space="preserve"> N, </w:t>
      </w:r>
      <w:proofErr w:type="spellStart"/>
      <w:r w:rsidRPr="00850A19">
        <w:rPr>
          <w:rFonts w:ascii="Arial" w:hAnsi="Arial" w:cs="Arial"/>
          <w:sz w:val="20"/>
          <w:szCs w:val="20"/>
        </w:rPr>
        <w:t>Veeraraghavan</w:t>
      </w:r>
      <w:proofErr w:type="spellEnd"/>
      <w:r w:rsidRPr="00850A19">
        <w:rPr>
          <w:rFonts w:ascii="Arial" w:hAnsi="Arial" w:cs="Arial"/>
          <w:sz w:val="20"/>
          <w:szCs w:val="20"/>
        </w:rPr>
        <w:t xml:space="preserve"> N, Carroll A, Gibbs R, Boerwinkle E, Venkata MG, Yu F. </w:t>
      </w:r>
      <w:r>
        <w:rPr>
          <w:rFonts w:ascii="Arial" w:hAnsi="Arial" w:cs="Arial"/>
          <w:b/>
          <w:i/>
          <w:sz w:val="20"/>
          <w:szCs w:val="20"/>
        </w:rPr>
        <w:t>A H</w:t>
      </w:r>
      <w:r w:rsidRPr="00850A19">
        <w:rPr>
          <w:rFonts w:ascii="Arial" w:hAnsi="Arial" w:cs="Arial"/>
          <w:b/>
          <w:i/>
          <w:sz w:val="20"/>
          <w:szCs w:val="20"/>
        </w:rPr>
        <w:t xml:space="preserve">ybrid </w:t>
      </w:r>
      <w:r>
        <w:rPr>
          <w:rFonts w:ascii="Arial" w:hAnsi="Arial" w:cs="Arial"/>
          <w:b/>
          <w:i/>
          <w:sz w:val="20"/>
          <w:szCs w:val="20"/>
        </w:rPr>
        <w:t>C</w:t>
      </w:r>
      <w:r w:rsidRPr="00850A19">
        <w:rPr>
          <w:rFonts w:ascii="Arial" w:hAnsi="Arial" w:cs="Arial"/>
          <w:b/>
          <w:i/>
          <w:sz w:val="20"/>
          <w:szCs w:val="20"/>
        </w:rPr>
        <w:t xml:space="preserve">omputational </w:t>
      </w:r>
      <w:r>
        <w:rPr>
          <w:rFonts w:ascii="Arial" w:hAnsi="Arial" w:cs="Arial"/>
          <w:b/>
          <w:i/>
          <w:sz w:val="20"/>
          <w:szCs w:val="20"/>
        </w:rPr>
        <w:t>S</w:t>
      </w:r>
      <w:r w:rsidRPr="00850A19">
        <w:rPr>
          <w:rFonts w:ascii="Arial" w:hAnsi="Arial" w:cs="Arial"/>
          <w:b/>
          <w:i/>
          <w:sz w:val="20"/>
          <w:szCs w:val="20"/>
        </w:rPr>
        <w:t xml:space="preserve">trategy to </w:t>
      </w:r>
      <w:r>
        <w:rPr>
          <w:rFonts w:ascii="Arial" w:hAnsi="Arial" w:cs="Arial"/>
          <w:b/>
          <w:i/>
          <w:sz w:val="20"/>
          <w:szCs w:val="20"/>
        </w:rPr>
        <w:t>A</w:t>
      </w:r>
      <w:r w:rsidRPr="00850A19">
        <w:rPr>
          <w:rFonts w:ascii="Arial" w:hAnsi="Arial" w:cs="Arial"/>
          <w:b/>
          <w:i/>
          <w:sz w:val="20"/>
          <w:szCs w:val="20"/>
        </w:rPr>
        <w:t xml:space="preserve">ddress WGS </w:t>
      </w:r>
      <w:r>
        <w:rPr>
          <w:rFonts w:ascii="Arial" w:hAnsi="Arial" w:cs="Arial"/>
          <w:b/>
          <w:i/>
          <w:sz w:val="20"/>
          <w:szCs w:val="20"/>
        </w:rPr>
        <w:t>V</w:t>
      </w:r>
      <w:r w:rsidRPr="00850A19">
        <w:rPr>
          <w:rFonts w:ascii="Arial" w:hAnsi="Arial" w:cs="Arial"/>
          <w:b/>
          <w:i/>
          <w:sz w:val="20"/>
          <w:szCs w:val="20"/>
        </w:rPr>
        <w:t xml:space="preserve">ariant </w:t>
      </w:r>
      <w:r>
        <w:rPr>
          <w:rFonts w:ascii="Arial" w:hAnsi="Arial" w:cs="Arial"/>
          <w:b/>
          <w:i/>
          <w:sz w:val="20"/>
          <w:szCs w:val="20"/>
        </w:rPr>
        <w:t>A</w:t>
      </w:r>
      <w:r w:rsidRPr="00850A19">
        <w:rPr>
          <w:rFonts w:ascii="Arial" w:hAnsi="Arial" w:cs="Arial"/>
          <w:b/>
          <w:i/>
          <w:sz w:val="20"/>
          <w:szCs w:val="20"/>
        </w:rPr>
        <w:t xml:space="preserve">nalysis in &gt;5000 </w:t>
      </w:r>
      <w:r>
        <w:rPr>
          <w:rFonts w:ascii="Arial" w:hAnsi="Arial" w:cs="Arial"/>
          <w:b/>
          <w:i/>
          <w:sz w:val="20"/>
          <w:szCs w:val="20"/>
        </w:rPr>
        <w:t>S</w:t>
      </w:r>
      <w:r w:rsidRPr="00850A19">
        <w:rPr>
          <w:rFonts w:ascii="Arial" w:hAnsi="Arial" w:cs="Arial"/>
          <w:b/>
          <w:i/>
          <w:sz w:val="20"/>
          <w:szCs w:val="20"/>
        </w:rPr>
        <w:t>amples. </w:t>
      </w:r>
      <w:r w:rsidRPr="00850A19">
        <w:rPr>
          <w:rFonts w:ascii="Arial" w:hAnsi="Arial" w:cs="Arial"/>
          <w:sz w:val="20"/>
          <w:szCs w:val="20"/>
        </w:rPr>
        <w:t xml:space="preserve"> BMC </w:t>
      </w:r>
      <w:proofErr w:type="gramStart"/>
      <w:r w:rsidRPr="00850A19">
        <w:rPr>
          <w:rFonts w:ascii="Arial" w:hAnsi="Arial" w:cs="Arial"/>
          <w:sz w:val="20"/>
          <w:szCs w:val="20"/>
        </w:rPr>
        <w:t>Bioinformatics  2016</w:t>
      </w:r>
      <w:proofErr w:type="gramEnd"/>
      <w:r w:rsidRPr="00850A19">
        <w:rPr>
          <w:rFonts w:ascii="Arial" w:hAnsi="Arial" w:cs="Arial"/>
          <w:sz w:val="20"/>
          <w:szCs w:val="20"/>
        </w:rPr>
        <w:t xml:space="preserve"> Sep 10;17(1):361. PMID:27612449. PMC5018196. </w:t>
      </w:r>
      <w:r w:rsidRPr="00153B57">
        <w:rPr>
          <w:rFonts w:ascii="Arial" w:hAnsi="Arial" w:cs="Arial"/>
          <w:sz w:val="20"/>
          <w:szCs w:val="20"/>
        </w:rPr>
        <w:t>NOTE: Published without CHS P&amp;P review and approval.</w:t>
      </w:r>
      <w:r w:rsidRPr="00850A19">
        <w:rPr>
          <w:rFonts w:ascii="Arial" w:hAnsi="Arial" w:cs="Arial"/>
          <w:sz w:val="20"/>
          <w:szCs w:val="20"/>
        </w:rPr>
        <w:t xml:space="preserve">  </w:t>
      </w:r>
    </w:p>
    <w:p w14:paraId="7B21DEB2" w14:textId="77777777" w:rsidR="00930E60" w:rsidRDefault="00930E60"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Ibrahim-</w:t>
      </w:r>
      <w:proofErr w:type="spellStart"/>
      <w:r w:rsidRPr="00153B57">
        <w:rPr>
          <w:rFonts w:ascii="Arial" w:hAnsi="Arial" w:cs="Arial"/>
          <w:sz w:val="20"/>
          <w:szCs w:val="20"/>
        </w:rPr>
        <w:t>Verbaas</w:t>
      </w:r>
      <w:proofErr w:type="spellEnd"/>
      <w:r w:rsidRPr="00153B57">
        <w:rPr>
          <w:rFonts w:ascii="Arial" w:hAnsi="Arial" w:cs="Arial"/>
          <w:sz w:val="20"/>
          <w:szCs w:val="20"/>
        </w:rPr>
        <w:t xml:space="preserve"> CA, Bressler J, </w:t>
      </w:r>
      <w:proofErr w:type="spellStart"/>
      <w:r w:rsidRPr="00153B57">
        <w:rPr>
          <w:rFonts w:ascii="Arial" w:hAnsi="Arial" w:cs="Arial"/>
          <w:sz w:val="20"/>
          <w:szCs w:val="20"/>
        </w:rPr>
        <w:t>Debette</w:t>
      </w:r>
      <w:proofErr w:type="spellEnd"/>
      <w:r w:rsidRPr="00153B57">
        <w:rPr>
          <w:rFonts w:ascii="Arial" w:hAnsi="Arial" w:cs="Arial"/>
          <w:sz w:val="20"/>
          <w:szCs w:val="20"/>
        </w:rPr>
        <w:t xml:space="preserve"> S, Schuur M, Smith AV, Bis JC, Davies G, Trompet S, Smith JA, Wolf C, </w:t>
      </w:r>
      <w:proofErr w:type="spellStart"/>
      <w:r w:rsidRPr="00153B57">
        <w:rPr>
          <w:rFonts w:ascii="Arial" w:hAnsi="Arial" w:cs="Arial"/>
          <w:sz w:val="20"/>
          <w:szCs w:val="20"/>
        </w:rPr>
        <w:t>Chibnik</w:t>
      </w:r>
      <w:proofErr w:type="spellEnd"/>
      <w:r w:rsidRPr="00153B57">
        <w:rPr>
          <w:rFonts w:ascii="Arial" w:hAnsi="Arial" w:cs="Arial"/>
          <w:sz w:val="20"/>
          <w:szCs w:val="20"/>
        </w:rPr>
        <w:t xml:space="preserve"> LB, Liu Y, </w:t>
      </w:r>
      <w:proofErr w:type="spellStart"/>
      <w:r w:rsidRPr="00153B57">
        <w:rPr>
          <w:rFonts w:ascii="Arial" w:hAnsi="Arial" w:cs="Arial"/>
          <w:sz w:val="20"/>
          <w:szCs w:val="20"/>
        </w:rPr>
        <w:t>Vitart</w:t>
      </w:r>
      <w:proofErr w:type="spellEnd"/>
      <w:r w:rsidRPr="00153B57">
        <w:rPr>
          <w:rFonts w:ascii="Arial" w:hAnsi="Arial" w:cs="Arial"/>
          <w:sz w:val="20"/>
          <w:szCs w:val="20"/>
        </w:rPr>
        <w:t xml:space="preserve"> V, Kirin M, Petrovic K, </w:t>
      </w:r>
      <w:proofErr w:type="spellStart"/>
      <w:r w:rsidRPr="00153B57">
        <w:rPr>
          <w:rFonts w:ascii="Arial" w:hAnsi="Arial" w:cs="Arial"/>
          <w:sz w:val="20"/>
          <w:szCs w:val="20"/>
        </w:rPr>
        <w:t>Polasek</w:t>
      </w:r>
      <w:proofErr w:type="spellEnd"/>
      <w:r w:rsidRPr="00153B57">
        <w:rPr>
          <w:rFonts w:ascii="Arial" w:hAnsi="Arial" w:cs="Arial"/>
          <w:sz w:val="20"/>
          <w:szCs w:val="20"/>
        </w:rPr>
        <w:t xml:space="preserve"> O, </w:t>
      </w:r>
      <w:proofErr w:type="spellStart"/>
      <w:r w:rsidRPr="00153B57">
        <w:rPr>
          <w:rFonts w:ascii="Arial" w:hAnsi="Arial" w:cs="Arial"/>
          <w:sz w:val="20"/>
          <w:szCs w:val="20"/>
        </w:rPr>
        <w:t>Zgaga</w:t>
      </w:r>
      <w:proofErr w:type="spellEnd"/>
      <w:r w:rsidRPr="00153B57">
        <w:rPr>
          <w:rFonts w:ascii="Arial" w:hAnsi="Arial" w:cs="Arial"/>
          <w:sz w:val="20"/>
          <w:szCs w:val="20"/>
        </w:rPr>
        <w:t xml:space="preserve"> L, Fawns-Ritchie C, Hoffmann </w:t>
      </w:r>
      <w:r w:rsidR="001F6DA6" w:rsidRPr="00153B57">
        <w:rPr>
          <w:rFonts w:ascii="Arial" w:hAnsi="Arial" w:cs="Arial"/>
          <w:sz w:val="20"/>
          <w:szCs w:val="20"/>
        </w:rPr>
        <w:t>P</w:t>
      </w:r>
      <w:r w:rsidRPr="00153B57">
        <w:rPr>
          <w:rFonts w:ascii="Arial" w:hAnsi="Arial" w:cs="Arial"/>
          <w:sz w:val="20"/>
          <w:szCs w:val="20"/>
        </w:rPr>
        <w:t xml:space="preserve">, Karjalainen J, Lahti J, Llewellyn DJ, Schmidt CO, Mather KA, </w:t>
      </w:r>
      <w:proofErr w:type="spellStart"/>
      <w:r w:rsidRPr="00153B57">
        <w:rPr>
          <w:rFonts w:ascii="Arial" w:hAnsi="Arial" w:cs="Arial"/>
          <w:sz w:val="20"/>
          <w:szCs w:val="20"/>
        </w:rPr>
        <w:t>Chouraki</w:t>
      </w:r>
      <w:proofErr w:type="spellEnd"/>
      <w:r w:rsidRPr="00153B57">
        <w:rPr>
          <w:rFonts w:ascii="Arial" w:hAnsi="Arial" w:cs="Arial"/>
          <w:sz w:val="20"/>
          <w:szCs w:val="20"/>
        </w:rPr>
        <w:t xml:space="preserve"> V,</w:t>
      </w:r>
      <w:r w:rsidR="001F6DA6" w:rsidRPr="00153B57">
        <w:rPr>
          <w:rFonts w:ascii="Arial" w:hAnsi="Arial" w:cs="Arial"/>
          <w:sz w:val="20"/>
          <w:szCs w:val="20"/>
        </w:rPr>
        <w:t xml:space="preserve"> Sun</w:t>
      </w:r>
      <w:r w:rsidRPr="00153B57">
        <w:rPr>
          <w:rFonts w:ascii="Arial" w:hAnsi="Arial" w:cs="Arial"/>
          <w:sz w:val="20"/>
          <w:szCs w:val="20"/>
        </w:rPr>
        <w:t xml:space="preserve"> Q, Resnick SM, Rose LM, </w:t>
      </w:r>
      <w:proofErr w:type="spellStart"/>
      <w:r w:rsidRPr="00153B57">
        <w:rPr>
          <w:rFonts w:ascii="Arial" w:hAnsi="Arial" w:cs="Arial"/>
          <w:sz w:val="20"/>
          <w:szCs w:val="20"/>
        </w:rPr>
        <w:t>Oldmeadow</w:t>
      </w:r>
      <w:proofErr w:type="spellEnd"/>
      <w:r w:rsidRPr="00153B57">
        <w:rPr>
          <w:rFonts w:ascii="Arial" w:hAnsi="Arial" w:cs="Arial"/>
          <w:sz w:val="20"/>
          <w:szCs w:val="20"/>
        </w:rPr>
        <w:t xml:space="preserve"> C, Stewart M, Smith BH, </w:t>
      </w:r>
      <w:proofErr w:type="spellStart"/>
      <w:r w:rsidRPr="00153B57">
        <w:rPr>
          <w:rFonts w:ascii="Arial" w:hAnsi="Arial" w:cs="Arial"/>
          <w:sz w:val="20"/>
          <w:szCs w:val="20"/>
        </w:rPr>
        <w:t>Gudnason</w:t>
      </w:r>
      <w:proofErr w:type="spellEnd"/>
      <w:r w:rsidRPr="00153B57">
        <w:rPr>
          <w:rFonts w:ascii="Arial" w:hAnsi="Arial" w:cs="Arial"/>
          <w:sz w:val="20"/>
          <w:szCs w:val="20"/>
        </w:rPr>
        <w:t xml:space="preserve"> V, Yang Q, Mirza SS, </w:t>
      </w:r>
      <w:proofErr w:type="spellStart"/>
      <w:r w:rsidRPr="00153B57">
        <w:rPr>
          <w:rFonts w:ascii="Arial" w:hAnsi="Arial" w:cs="Arial"/>
          <w:sz w:val="20"/>
          <w:szCs w:val="20"/>
        </w:rPr>
        <w:t>Jukema</w:t>
      </w:r>
      <w:proofErr w:type="spellEnd"/>
      <w:r w:rsidRPr="00153B57">
        <w:rPr>
          <w:rFonts w:ascii="Arial" w:hAnsi="Arial" w:cs="Arial"/>
          <w:sz w:val="20"/>
          <w:szCs w:val="20"/>
        </w:rPr>
        <w:t xml:space="preserve"> JW, </w:t>
      </w:r>
      <w:proofErr w:type="spellStart"/>
      <w:r w:rsidRPr="00153B57">
        <w:rPr>
          <w:rFonts w:ascii="Arial" w:hAnsi="Arial" w:cs="Arial"/>
          <w:sz w:val="20"/>
          <w:szCs w:val="20"/>
        </w:rPr>
        <w:t>deJager</w:t>
      </w:r>
      <w:proofErr w:type="spellEnd"/>
      <w:r w:rsidRPr="00153B57">
        <w:rPr>
          <w:rFonts w:ascii="Arial" w:hAnsi="Arial" w:cs="Arial"/>
          <w:sz w:val="20"/>
          <w:szCs w:val="20"/>
        </w:rPr>
        <w:t xml:space="preserve"> PL, Harris TB, </w:t>
      </w:r>
      <w:proofErr w:type="spellStart"/>
      <w:r w:rsidRPr="00153B57">
        <w:rPr>
          <w:rFonts w:ascii="Arial" w:hAnsi="Arial" w:cs="Arial"/>
          <w:sz w:val="20"/>
          <w:szCs w:val="20"/>
        </w:rPr>
        <w:t>Liewald</w:t>
      </w:r>
      <w:proofErr w:type="spellEnd"/>
      <w:r w:rsidRPr="00153B57">
        <w:rPr>
          <w:rFonts w:ascii="Arial" w:hAnsi="Arial" w:cs="Arial"/>
          <w:sz w:val="20"/>
          <w:szCs w:val="20"/>
        </w:rPr>
        <w:t xml:space="preserve"> DC, Amin </w:t>
      </w:r>
      <w:r w:rsidR="001F6DA6" w:rsidRPr="00153B57">
        <w:rPr>
          <w:rFonts w:ascii="Arial" w:hAnsi="Arial" w:cs="Arial"/>
          <w:sz w:val="20"/>
          <w:szCs w:val="20"/>
        </w:rPr>
        <w:t>N</w:t>
      </w:r>
      <w:r w:rsidRPr="00153B57">
        <w:rPr>
          <w:rFonts w:ascii="Arial" w:hAnsi="Arial" w:cs="Arial"/>
          <w:sz w:val="20"/>
          <w:szCs w:val="20"/>
        </w:rPr>
        <w:t>,</w:t>
      </w:r>
      <w:r w:rsidR="001F6DA6" w:rsidRPr="00153B57">
        <w:rPr>
          <w:rFonts w:ascii="Arial" w:hAnsi="Arial" w:cs="Arial"/>
          <w:sz w:val="20"/>
          <w:szCs w:val="20"/>
        </w:rPr>
        <w:t xml:space="preserve"> Coker</w:t>
      </w:r>
      <w:r w:rsidRPr="00153B57">
        <w:rPr>
          <w:rFonts w:ascii="Arial" w:hAnsi="Arial" w:cs="Arial"/>
          <w:sz w:val="20"/>
          <w:szCs w:val="20"/>
        </w:rPr>
        <w:t xml:space="preserve"> LH, </w:t>
      </w:r>
      <w:proofErr w:type="spellStart"/>
      <w:r w:rsidRPr="00153B57">
        <w:rPr>
          <w:rFonts w:ascii="Arial" w:hAnsi="Arial" w:cs="Arial"/>
          <w:sz w:val="20"/>
          <w:szCs w:val="20"/>
        </w:rPr>
        <w:t>Stegle</w:t>
      </w:r>
      <w:proofErr w:type="spellEnd"/>
      <w:r w:rsidRPr="00153B57">
        <w:rPr>
          <w:rFonts w:ascii="Arial" w:hAnsi="Arial" w:cs="Arial"/>
          <w:sz w:val="20"/>
          <w:szCs w:val="20"/>
        </w:rPr>
        <w:t xml:space="preserve"> O, Lopez OL, Schmidt R, </w:t>
      </w:r>
      <w:proofErr w:type="spellStart"/>
      <w:r w:rsidRPr="00153B57">
        <w:rPr>
          <w:rFonts w:ascii="Arial" w:hAnsi="Arial" w:cs="Arial"/>
          <w:sz w:val="20"/>
          <w:szCs w:val="20"/>
        </w:rPr>
        <w:t>Teumer</w:t>
      </w:r>
      <w:proofErr w:type="spellEnd"/>
      <w:r w:rsidRPr="00153B57">
        <w:rPr>
          <w:rFonts w:ascii="Arial" w:hAnsi="Arial" w:cs="Arial"/>
          <w:sz w:val="20"/>
          <w:szCs w:val="20"/>
        </w:rPr>
        <w:t xml:space="preserve"> A, Ford </w:t>
      </w:r>
      <w:r w:rsidR="001F6DA6" w:rsidRPr="00153B57">
        <w:rPr>
          <w:rFonts w:ascii="Arial" w:hAnsi="Arial" w:cs="Arial"/>
          <w:sz w:val="20"/>
          <w:szCs w:val="20"/>
        </w:rPr>
        <w:t>I</w:t>
      </w:r>
      <w:r w:rsidRPr="00153B57">
        <w:rPr>
          <w:rFonts w:ascii="Arial" w:hAnsi="Arial" w:cs="Arial"/>
          <w:sz w:val="20"/>
          <w:szCs w:val="20"/>
        </w:rPr>
        <w:t xml:space="preserve">, </w:t>
      </w:r>
      <w:proofErr w:type="spellStart"/>
      <w:r w:rsidRPr="00153B57">
        <w:rPr>
          <w:rFonts w:ascii="Arial" w:hAnsi="Arial" w:cs="Arial"/>
          <w:sz w:val="20"/>
          <w:szCs w:val="20"/>
        </w:rPr>
        <w:t>Karbalai</w:t>
      </w:r>
      <w:proofErr w:type="spellEnd"/>
      <w:r w:rsidRPr="00153B57">
        <w:rPr>
          <w:rFonts w:ascii="Arial" w:hAnsi="Arial" w:cs="Arial"/>
          <w:sz w:val="20"/>
          <w:szCs w:val="20"/>
        </w:rPr>
        <w:t xml:space="preserve"> N, Becker JT, </w:t>
      </w:r>
      <w:proofErr w:type="spellStart"/>
      <w:r w:rsidRPr="00153B57">
        <w:rPr>
          <w:rFonts w:ascii="Arial" w:hAnsi="Arial" w:cs="Arial"/>
          <w:sz w:val="20"/>
          <w:szCs w:val="20"/>
        </w:rPr>
        <w:t>Jonsdottir</w:t>
      </w:r>
      <w:proofErr w:type="spellEnd"/>
      <w:r w:rsidRPr="00153B57">
        <w:rPr>
          <w:rFonts w:ascii="Arial" w:hAnsi="Arial" w:cs="Arial"/>
          <w:sz w:val="20"/>
          <w:szCs w:val="20"/>
        </w:rPr>
        <w:t xml:space="preserve"> MK, Au R, </w:t>
      </w:r>
      <w:proofErr w:type="spellStart"/>
      <w:r w:rsidRPr="00153B57">
        <w:rPr>
          <w:rFonts w:ascii="Arial" w:hAnsi="Arial" w:cs="Arial"/>
          <w:sz w:val="20"/>
          <w:szCs w:val="20"/>
        </w:rPr>
        <w:t>Fehrmann</w:t>
      </w:r>
      <w:proofErr w:type="spellEnd"/>
      <w:r w:rsidRPr="00153B57">
        <w:rPr>
          <w:rFonts w:ascii="Arial" w:hAnsi="Arial" w:cs="Arial"/>
          <w:sz w:val="20"/>
          <w:szCs w:val="20"/>
        </w:rPr>
        <w:t xml:space="preserve"> RSN, Herms S, </w:t>
      </w:r>
      <w:proofErr w:type="spellStart"/>
      <w:r w:rsidRPr="00153B57">
        <w:rPr>
          <w:rFonts w:ascii="Arial" w:hAnsi="Arial" w:cs="Arial"/>
          <w:sz w:val="20"/>
          <w:szCs w:val="20"/>
        </w:rPr>
        <w:t>Nalls</w:t>
      </w:r>
      <w:proofErr w:type="spellEnd"/>
      <w:r w:rsidRPr="00153B57">
        <w:rPr>
          <w:rFonts w:ascii="Arial" w:hAnsi="Arial" w:cs="Arial"/>
          <w:sz w:val="20"/>
          <w:szCs w:val="20"/>
        </w:rPr>
        <w:t xml:space="preserve"> M, Zhao W, Turner ST, </w:t>
      </w:r>
      <w:proofErr w:type="spellStart"/>
      <w:r w:rsidRPr="00153B57">
        <w:rPr>
          <w:rFonts w:ascii="Arial" w:hAnsi="Arial" w:cs="Arial"/>
          <w:sz w:val="20"/>
          <w:szCs w:val="20"/>
        </w:rPr>
        <w:t>Yaffe</w:t>
      </w:r>
      <w:proofErr w:type="spellEnd"/>
      <w:r w:rsidRPr="00153B57">
        <w:rPr>
          <w:rFonts w:ascii="Arial" w:hAnsi="Arial" w:cs="Arial"/>
          <w:sz w:val="20"/>
          <w:szCs w:val="20"/>
        </w:rPr>
        <w:t xml:space="preserve"> K, Lohman K, van </w:t>
      </w:r>
      <w:proofErr w:type="spellStart"/>
      <w:r w:rsidRPr="00153B57">
        <w:rPr>
          <w:rFonts w:ascii="Arial" w:hAnsi="Arial" w:cs="Arial"/>
          <w:sz w:val="20"/>
          <w:szCs w:val="20"/>
        </w:rPr>
        <w:t>Swieten</w:t>
      </w:r>
      <w:proofErr w:type="spellEnd"/>
      <w:r w:rsidRPr="00153B57">
        <w:rPr>
          <w:rFonts w:ascii="Arial" w:hAnsi="Arial" w:cs="Arial"/>
          <w:sz w:val="20"/>
          <w:szCs w:val="20"/>
        </w:rPr>
        <w:t xml:space="preserve"> JC, </w:t>
      </w:r>
      <w:proofErr w:type="spellStart"/>
      <w:r w:rsidRPr="00153B57">
        <w:rPr>
          <w:rFonts w:ascii="Arial" w:hAnsi="Arial" w:cs="Arial"/>
          <w:sz w:val="20"/>
          <w:szCs w:val="20"/>
        </w:rPr>
        <w:t>Kardia</w:t>
      </w:r>
      <w:proofErr w:type="spellEnd"/>
      <w:r w:rsidRPr="00153B57">
        <w:rPr>
          <w:rFonts w:ascii="Arial" w:hAnsi="Arial" w:cs="Arial"/>
          <w:sz w:val="20"/>
          <w:szCs w:val="20"/>
        </w:rPr>
        <w:t xml:space="preserve"> SLR, </w:t>
      </w:r>
      <w:proofErr w:type="spellStart"/>
      <w:r w:rsidRPr="00153B57">
        <w:rPr>
          <w:rFonts w:ascii="Arial" w:hAnsi="Arial" w:cs="Arial"/>
          <w:sz w:val="20"/>
          <w:szCs w:val="20"/>
        </w:rPr>
        <w:t>Knopman</w:t>
      </w:r>
      <w:proofErr w:type="spellEnd"/>
      <w:r w:rsidRPr="00153B57">
        <w:rPr>
          <w:rFonts w:ascii="Arial" w:hAnsi="Arial" w:cs="Arial"/>
          <w:sz w:val="20"/>
          <w:szCs w:val="20"/>
        </w:rPr>
        <w:t xml:space="preserve"> DS, Meeks WM, </w:t>
      </w:r>
      <w:proofErr w:type="spellStart"/>
      <w:r w:rsidRPr="00153B57">
        <w:rPr>
          <w:rFonts w:ascii="Arial" w:hAnsi="Arial" w:cs="Arial"/>
          <w:sz w:val="20"/>
          <w:szCs w:val="20"/>
        </w:rPr>
        <w:t>Heiss</w:t>
      </w:r>
      <w:proofErr w:type="spellEnd"/>
      <w:r w:rsidRPr="00153B57">
        <w:rPr>
          <w:rFonts w:ascii="Arial" w:hAnsi="Arial" w:cs="Arial"/>
          <w:sz w:val="20"/>
          <w:szCs w:val="20"/>
        </w:rPr>
        <w:t xml:space="preserve"> G, Holliday EG, Schofield PW, Tanaka T, Stott DJ, Wang J, </w:t>
      </w:r>
      <w:proofErr w:type="spellStart"/>
      <w:r w:rsidRPr="00153B57">
        <w:rPr>
          <w:rFonts w:ascii="Arial" w:hAnsi="Arial" w:cs="Arial"/>
          <w:sz w:val="20"/>
          <w:szCs w:val="20"/>
        </w:rPr>
        <w:t>Ridker</w:t>
      </w:r>
      <w:proofErr w:type="spellEnd"/>
      <w:r w:rsidRPr="00153B57">
        <w:rPr>
          <w:rFonts w:ascii="Arial" w:hAnsi="Arial" w:cs="Arial"/>
          <w:sz w:val="20"/>
          <w:szCs w:val="20"/>
        </w:rPr>
        <w:t xml:space="preserve"> P, </w:t>
      </w:r>
      <w:proofErr w:type="spellStart"/>
      <w:r w:rsidRPr="00153B57">
        <w:rPr>
          <w:rFonts w:ascii="Arial" w:hAnsi="Arial" w:cs="Arial"/>
          <w:sz w:val="20"/>
          <w:szCs w:val="20"/>
        </w:rPr>
        <w:t>Gow</w:t>
      </w:r>
      <w:proofErr w:type="spellEnd"/>
      <w:r w:rsidRPr="00153B57">
        <w:rPr>
          <w:rFonts w:ascii="Arial" w:hAnsi="Arial" w:cs="Arial"/>
          <w:sz w:val="20"/>
          <w:szCs w:val="20"/>
        </w:rPr>
        <w:t xml:space="preserve"> AJ, Pattie A, Starr JM, Hocking LJ, Armstrong NJ, McLachlan S, Shulman JM, Pilling LC, </w:t>
      </w:r>
      <w:proofErr w:type="spellStart"/>
      <w:r w:rsidRPr="00153B57">
        <w:rPr>
          <w:rFonts w:ascii="Arial" w:hAnsi="Arial" w:cs="Arial"/>
          <w:sz w:val="20"/>
          <w:szCs w:val="20"/>
        </w:rPr>
        <w:t>Eiriksdottir</w:t>
      </w:r>
      <w:proofErr w:type="spellEnd"/>
      <w:r w:rsidRPr="00153B57">
        <w:rPr>
          <w:rFonts w:ascii="Arial" w:hAnsi="Arial" w:cs="Arial"/>
          <w:sz w:val="20"/>
          <w:szCs w:val="20"/>
        </w:rPr>
        <w:t xml:space="preserve"> G, Scott RJ,</w:t>
      </w:r>
      <w:r w:rsidR="001F6DA6" w:rsidRPr="00153B57">
        <w:rPr>
          <w:rFonts w:ascii="Arial" w:hAnsi="Arial" w:cs="Arial"/>
          <w:sz w:val="20"/>
          <w:szCs w:val="20"/>
        </w:rPr>
        <w:t xml:space="preserve"> </w:t>
      </w:r>
      <w:proofErr w:type="spellStart"/>
      <w:r w:rsidR="001F6DA6" w:rsidRPr="00153B57">
        <w:rPr>
          <w:rFonts w:ascii="Arial" w:hAnsi="Arial" w:cs="Arial"/>
          <w:sz w:val="20"/>
          <w:szCs w:val="20"/>
        </w:rPr>
        <w:t>Kochan</w:t>
      </w:r>
      <w:proofErr w:type="spellEnd"/>
      <w:r w:rsidRPr="00153B57">
        <w:rPr>
          <w:rFonts w:ascii="Arial" w:hAnsi="Arial" w:cs="Arial"/>
          <w:sz w:val="20"/>
          <w:szCs w:val="20"/>
        </w:rPr>
        <w:t xml:space="preserve"> NA, </w:t>
      </w:r>
      <w:proofErr w:type="spellStart"/>
      <w:r w:rsidRPr="00153B57">
        <w:rPr>
          <w:rFonts w:ascii="Arial" w:hAnsi="Arial" w:cs="Arial"/>
          <w:sz w:val="20"/>
          <w:szCs w:val="20"/>
        </w:rPr>
        <w:t>Palotie</w:t>
      </w:r>
      <w:proofErr w:type="spellEnd"/>
      <w:r w:rsidRPr="00153B57">
        <w:rPr>
          <w:rFonts w:ascii="Arial" w:hAnsi="Arial" w:cs="Arial"/>
          <w:sz w:val="20"/>
          <w:szCs w:val="20"/>
        </w:rPr>
        <w:t xml:space="preserve"> A, Hsieh YC, Eriksson JG, Penman A, Gottesman RF, </w:t>
      </w:r>
      <w:proofErr w:type="spellStart"/>
      <w:r w:rsidRPr="00153B57">
        <w:rPr>
          <w:rFonts w:ascii="Arial" w:hAnsi="Arial" w:cs="Arial"/>
          <w:sz w:val="20"/>
          <w:szCs w:val="20"/>
        </w:rPr>
        <w:t>Oostra</w:t>
      </w:r>
      <w:proofErr w:type="spellEnd"/>
      <w:r w:rsidRPr="00153B57">
        <w:rPr>
          <w:rFonts w:ascii="Arial" w:hAnsi="Arial" w:cs="Arial"/>
          <w:sz w:val="20"/>
          <w:szCs w:val="20"/>
        </w:rPr>
        <w:t xml:space="preserve"> BA, Yu L, DeStefano AL, </w:t>
      </w:r>
      <w:proofErr w:type="spellStart"/>
      <w:r w:rsidRPr="00153B57">
        <w:rPr>
          <w:rFonts w:ascii="Arial" w:hAnsi="Arial" w:cs="Arial"/>
          <w:sz w:val="20"/>
          <w:szCs w:val="20"/>
        </w:rPr>
        <w:t>Beiser</w:t>
      </w:r>
      <w:proofErr w:type="spellEnd"/>
      <w:r w:rsidRPr="00153B57">
        <w:rPr>
          <w:rFonts w:ascii="Arial" w:hAnsi="Arial" w:cs="Arial"/>
          <w:sz w:val="20"/>
          <w:szCs w:val="20"/>
        </w:rPr>
        <w:t xml:space="preserve"> A, Garcia M, Rotter JI, </w:t>
      </w:r>
      <w:proofErr w:type="spellStart"/>
      <w:r w:rsidRPr="00153B57">
        <w:rPr>
          <w:rFonts w:ascii="Arial" w:hAnsi="Arial" w:cs="Arial"/>
          <w:sz w:val="20"/>
          <w:szCs w:val="20"/>
        </w:rPr>
        <w:t>Nöthen</w:t>
      </w:r>
      <w:proofErr w:type="spellEnd"/>
      <w:r w:rsidRPr="00153B57">
        <w:rPr>
          <w:rFonts w:ascii="Arial" w:hAnsi="Arial" w:cs="Arial"/>
          <w:sz w:val="20"/>
          <w:szCs w:val="20"/>
        </w:rPr>
        <w:t xml:space="preserve"> MM, </w:t>
      </w:r>
      <w:proofErr w:type="spellStart"/>
      <w:r w:rsidRPr="00153B57">
        <w:rPr>
          <w:rFonts w:ascii="Arial" w:hAnsi="Arial" w:cs="Arial"/>
          <w:sz w:val="20"/>
          <w:szCs w:val="20"/>
        </w:rPr>
        <w:t>Hofman</w:t>
      </w:r>
      <w:proofErr w:type="spellEnd"/>
      <w:r w:rsidRPr="00153B57">
        <w:rPr>
          <w:rFonts w:ascii="Arial" w:hAnsi="Arial" w:cs="Arial"/>
          <w:sz w:val="20"/>
          <w:szCs w:val="20"/>
        </w:rPr>
        <w:t xml:space="preserve"> A, </w:t>
      </w:r>
      <w:proofErr w:type="spellStart"/>
      <w:r w:rsidRPr="00153B57">
        <w:rPr>
          <w:rFonts w:ascii="Arial" w:hAnsi="Arial" w:cs="Arial"/>
          <w:sz w:val="20"/>
          <w:szCs w:val="20"/>
        </w:rPr>
        <w:t>Slagboom</w:t>
      </w:r>
      <w:proofErr w:type="spellEnd"/>
      <w:r w:rsidRPr="00153B57">
        <w:rPr>
          <w:rFonts w:ascii="Arial" w:hAnsi="Arial" w:cs="Arial"/>
          <w:sz w:val="20"/>
          <w:szCs w:val="20"/>
        </w:rPr>
        <w:t xml:space="preserve"> PE, </w:t>
      </w:r>
      <w:proofErr w:type="spellStart"/>
      <w:r w:rsidRPr="00153B57">
        <w:rPr>
          <w:rFonts w:ascii="Arial" w:hAnsi="Arial" w:cs="Arial"/>
          <w:sz w:val="20"/>
          <w:szCs w:val="20"/>
        </w:rPr>
        <w:t>Westendorp</w:t>
      </w:r>
      <w:proofErr w:type="spellEnd"/>
      <w:r w:rsidRPr="00153B57">
        <w:rPr>
          <w:rFonts w:ascii="Arial" w:hAnsi="Arial" w:cs="Arial"/>
          <w:sz w:val="20"/>
          <w:szCs w:val="20"/>
        </w:rPr>
        <w:t xml:space="preserve"> RGJ, Buckley BM, Wolf PA, </w:t>
      </w:r>
      <w:proofErr w:type="spellStart"/>
      <w:r w:rsidRPr="00153B57">
        <w:rPr>
          <w:rFonts w:ascii="Arial" w:hAnsi="Arial" w:cs="Arial"/>
          <w:sz w:val="20"/>
          <w:szCs w:val="20"/>
        </w:rPr>
        <w:t>Uitterlinden</w:t>
      </w:r>
      <w:proofErr w:type="spellEnd"/>
      <w:r w:rsidRPr="00153B57">
        <w:rPr>
          <w:rFonts w:ascii="Arial" w:hAnsi="Arial" w:cs="Arial"/>
          <w:sz w:val="20"/>
          <w:szCs w:val="20"/>
        </w:rPr>
        <w:t xml:space="preserve"> AG, Psaty BM, </w:t>
      </w:r>
      <w:proofErr w:type="spellStart"/>
      <w:r w:rsidRPr="00153B57">
        <w:rPr>
          <w:rFonts w:ascii="Arial" w:hAnsi="Arial" w:cs="Arial"/>
          <w:sz w:val="20"/>
          <w:szCs w:val="20"/>
        </w:rPr>
        <w:t>Grabe</w:t>
      </w:r>
      <w:proofErr w:type="spellEnd"/>
      <w:r w:rsidRPr="00153B57">
        <w:rPr>
          <w:rFonts w:ascii="Arial" w:hAnsi="Arial" w:cs="Arial"/>
          <w:sz w:val="20"/>
          <w:szCs w:val="20"/>
        </w:rPr>
        <w:t xml:space="preserve"> HJ, </w:t>
      </w:r>
      <w:proofErr w:type="spellStart"/>
      <w:r w:rsidRPr="00153B57">
        <w:rPr>
          <w:rFonts w:ascii="Arial" w:hAnsi="Arial" w:cs="Arial"/>
          <w:sz w:val="20"/>
          <w:szCs w:val="20"/>
        </w:rPr>
        <w:t>Bandinelli</w:t>
      </w:r>
      <w:proofErr w:type="spellEnd"/>
      <w:r w:rsidRPr="00153B57">
        <w:rPr>
          <w:rFonts w:ascii="Arial" w:hAnsi="Arial" w:cs="Arial"/>
          <w:sz w:val="20"/>
          <w:szCs w:val="20"/>
        </w:rPr>
        <w:t xml:space="preserve"> S, Chasman DI, </w:t>
      </w:r>
      <w:proofErr w:type="spellStart"/>
      <w:r w:rsidRPr="00153B57">
        <w:rPr>
          <w:rFonts w:ascii="Arial" w:hAnsi="Arial" w:cs="Arial"/>
          <w:sz w:val="20"/>
          <w:szCs w:val="20"/>
        </w:rPr>
        <w:t>Grodstein</w:t>
      </w:r>
      <w:proofErr w:type="spellEnd"/>
      <w:r w:rsidRPr="00153B57">
        <w:rPr>
          <w:rFonts w:ascii="Arial" w:hAnsi="Arial" w:cs="Arial"/>
          <w:sz w:val="20"/>
          <w:szCs w:val="20"/>
        </w:rPr>
        <w:t xml:space="preserve"> F, Räikkönen K, Lambert JC, Porteous DJ, Price JF, Sachdev PS, </w:t>
      </w:r>
      <w:proofErr w:type="spellStart"/>
      <w:r w:rsidRPr="00153B57">
        <w:rPr>
          <w:rFonts w:ascii="Arial" w:hAnsi="Arial" w:cs="Arial"/>
          <w:sz w:val="20"/>
          <w:szCs w:val="20"/>
        </w:rPr>
        <w:t>Ferrucci</w:t>
      </w:r>
      <w:proofErr w:type="spellEnd"/>
      <w:r w:rsidRPr="00153B57">
        <w:rPr>
          <w:rFonts w:ascii="Arial" w:hAnsi="Arial" w:cs="Arial"/>
          <w:sz w:val="20"/>
          <w:szCs w:val="20"/>
        </w:rPr>
        <w:t xml:space="preserve"> </w:t>
      </w:r>
      <w:r w:rsidR="00A75195" w:rsidRPr="00153B57">
        <w:rPr>
          <w:rFonts w:ascii="Arial" w:hAnsi="Arial" w:cs="Arial"/>
          <w:sz w:val="20"/>
          <w:szCs w:val="20"/>
        </w:rPr>
        <w:t>L</w:t>
      </w:r>
      <w:r w:rsidRPr="00153B57">
        <w:rPr>
          <w:rFonts w:ascii="Arial" w:hAnsi="Arial" w:cs="Arial"/>
          <w:sz w:val="20"/>
          <w:szCs w:val="20"/>
        </w:rPr>
        <w:t xml:space="preserve">, Attia JR, </w:t>
      </w:r>
      <w:proofErr w:type="spellStart"/>
      <w:r w:rsidRPr="00153B57">
        <w:rPr>
          <w:rFonts w:ascii="Arial" w:hAnsi="Arial" w:cs="Arial"/>
          <w:sz w:val="20"/>
          <w:szCs w:val="20"/>
        </w:rPr>
        <w:t>Rudan</w:t>
      </w:r>
      <w:proofErr w:type="spellEnd"/>
      <w:r w:rsidRPr="00153B57">
        <w:rPr>
          <w:rFonts w:ascii="Arial" w:hAnsi="Arial" w:cs="Arial"/>
          <w:sz w:val="20"/>
          <w:szCs w:val="20"/>
        </w:rPr>
        <w:t xml:space="preserve"> </w:t>
      </w:r>
      <w:r w:rsidR="00A75195" w:rsidRPr="00153B57">
        <w:rPr>
          <w:rFonts w:ascii="Arial" w:hAnsi="Arial" w:cs="Arial"/>
          <w:sz w:val="20"/>
          <w:szCs w:val="20"/>
        </w:rPr>
        <w:t>I</w:t>
      </w:r>
      <w:r w:rsidRPr="00153B57">
        <w:rPr>
          <w:rFonts w:ascii="Arial" w:hAnsi="Arial" w:cs="Arial"/>
          <w:sz w:val="20"/>
          <w:szCs w:val="20"/>
        </w:rPr>
        <w:t xml:space="preserve">, Hayward C, Wright AF, Wilson JF, </w:t>
      </w:r>
      <w:proofErr w:type="spellStart"/>
      <w:r w:rsidRPr="00153B57">
        <w:rPr>
          <w:rFonts w:ascii="Arial" w:hAnsi="Arial" w:cs="Arial"/>
          <w:sz w:val="20"/>
          <w:szCs w:val="20"/>
        </w:rPr>
        <w:t>Cichon</w:t>
      </w:r>
      <w:proofErr w:type="spellEnd"/>
      <w:r w:rsidRPr="00153B57">
        <w:rPr>
          <w:rFonts w:ascii="Arial" w:hAnsi="Arial" w:cs="Arial"/>
          <w:sz w:val="20"/>
          <w:szCs w:val="20"/>
        </w:rPr>
        <w:t xml:space="preserve"> S, Franke</w:t>
      </w:r>
      <w:r w:rsidR="00A75195" w:rsidRPr="00153B57">
        <w:rPr>
          <w:rFonts w:ascii="Arial" w:hAnsi="Arial" w:cs="Arial"/>
          <w:sz w:val="20"/>
          <w:szCs w:val="20"/>
        </w:rPr>
        <w:t xml:space="preserve"> L</w:t>
      </w:r>
      <w:r w:rsidRPr="00153B57">
        <w:rPr>
          <w:rFonts w:ascii="Arial" w:hAnsi="Arial" w:cs="Arial"/>
          <w:sz w:val="20"/>
          <w:szCs w:val="20"/>
        </w:rPr>
        <w:t xml:space="preserve">, Schmidt H, Ding J, de </w:t>
      </w:r>
      <w:proofErr w:type="spellStart"/>
      <w:r w:rsidRPr="00153B57">
        <w:rPr>
          <w:rFonts w:ascii="Arial" w:hAnsi="Arial" w:cs="Arial"/>
          <w:sz w:val="20"/>
          <w:szCs w:val="20"/>
        </w:rPr>
        <w:t>Craen</w:t>
      </w:r>
      <w:proofErr w:type="spellEnd"/>
      <w:r w:rsidRPr="00153B57">
        <w:rPr>
          <w:rFonts w:ascii="Arial" w:hAnsi="Arial" w:cs="Arial"/>
          <w:sz w:val="20"/>
          <w:szCs w:val="20"/>
        </w:rPr>
        <w:t xml:space="preserve"> AJM, </w:t>
      </w:r>
      <w:proofErr w:type="spellStart"/>
      <w:r w:rsidRPr="00153B57">
        <w:rPr>
          <w:rFonts w:ascii="Arial" w:hAnsi="Arial" w:cs="Arial"/>
          <w:sz w:val="20"/>
          <w:szCs w:val="20"/>
        </w:rPr>
        <w:t>Fornage</w:t>
      </w:r>
      <w:proofErr w:type="spellEnd"/>
      <w:r w:rsidRPr="00153B57">
        <w:rPr>
          <w:rFonts w:ascii="Arial" w:hAnsi="Arial" w:cs="Arial"/>
          <w:sz w:val="20"/>
          <w:szCs w:val="20"/>
        </w:rPr>
        <w:t xml:space="preserve"> M, Bennett DA, Deary </w:t>
      </w:r>
      <w:r w:rsidR="00A75195" w:rsidRPr="00153B57">
        <w:rPr>
          <w:rFonts w:ascii="Arial" w:hAnsi="Arial" w:cs="Arial"/>
          <w:sz w:val="20"/>
          <w:szCs w:val="20"/>
        </w:rPr>
        <w:t>I</w:t>
      </w:r>
      <w:r w:rsidRPr="00153B57">
        <w:rPr>
          <w:rFonts w:ascii="Arial" w:hAnsi="Arial" w:cs="Arial"/>
          <w:sz w:val="20"/>
          <w:szCs w:val="20"/>
        </w:rPr>
        <w:t xml:space="preserve">J, Ikram MA, </w:t>
      </w:r>
      <w:proofErr w:type="spellStart"/>
      <w:r w:rsidRPr="00153B57">
        <w:rPr>
          <w:rFonts w:ascii="Arial" w:hAnsi="Arial" w:cs="Arial"/>
          <w:sz w:val="20"/>
          <w:szCs w:val="20"/>
        </w:rPr>
        <w:t>Launer</w:t>
      </w:r>
      <w:proofErr w:type="spellEnd"/>
      <w:r w:rsidRPr="00153B57">
        <w:rPr>
          <w:rFonts w:ascii="Arial" w:hAnsi="Arial" w:cs="Arial"/>
          <w:sz w:val="20"/>
          <w:szCs w:val="20"/>
        </w:rPr>
        <w:t xml:space="preserve"> LJ, Fitzpatrick AL, Seshadri S, </w:t>
      </w:r>
      <w:proofErr w:type="spellStart"/>
      <w:r w:rsidRPr="00153B57">
        <w:rPr>
          <w:rFonts w:ascii="Arial" w:hAnsi="Arial" w:cs="Arial"/>
          <w:sz w:val="20"/>
          <w:szCs w:val="20"/>
        </w:rPr>
        <w:t>Duijn</w:t>
      </w:r>
      <w:proofErr w:type="spellEnd"/>
      <w:r w:rsidRPr="00153B57">
        <w:rPr>
          <w:rFonts w:ascii="Arial" w:hAnsi="Arial" w:cs="Arial"/>
          <w:sz w:val="20"/>
          <w:szCs w:val="20"/>
        </w:rPr>
        <w:t xml:space="preserve"> CM, Mosley TH. </w:t>
      </w:r>
      <w:r w:rsidRPr="00153B57">
        <w:rPr>
          <w:rFonts w:ascii="Arial" w:hAnsi="Arial" w:cs="Arial"/>
          <w:b/>
          <w:i/>
          <w:sz w:val="20"/>
          <w:szCs w:val="20"/>
        </w:rPr>
        <w:t>GWAS for executive function and processing speed suggests involvement of the CADM2 gene.</w:t>
      </w:r>
      <w:r w:rsidRPr="00153B57">
        <w:rPr>
          <w:rFonts w:ascii="Arial" w:hAnsi="Arial" w:cs="Arial"/>
          <w:sz w:val="20"/>
          <w:szCs w:val="20"/>
        </w:rPr>
        <w:t xml:space="preserve"> </w:t>
      </w:r>
      <w:r w:rsidR="00BE14B1" w:rsidRPr="00153B57">
        <w:rPr>
          <w:rFonts w:ascii="Arial" w:hAnsi="Arial" w:cs="Arial"/>
          <w:sz w:val="20"/>
          <w:szCs w:val="20"/>
        </w:rPr>
        <w:t>Mol. Psychiatry 2016 Feb. PM:</w:t>
      </w:r>
      <w:r w:rsidRPr="00153B57">
        <w:rPr>
          <w:rFonts w:ascii="Arial" w:hAnsi="Arial" w:cs="Arial"/>
          <w:sz w:val="20"/>
          <w:szCs w:val="20"/>
        </w:rPr>
        <w:t xml:space="preserve">25869804. </w:t>
      </w:r>
      <w:r w:rsidR="001B1AB1" w:rsidRPr="00153B57">
        <w:rPr>
          <w:rFonts w:ascii="Arial" w:hAnsi="Arial" w:cs="Arial"/>
          <w:sz w:val="20"/>
          <w:szCs w:val="20"/>
        </w:rPr>
        <w:t>PMC4722802.</w:t>
      </w:r>
    </w:p>
    <w:p w14:paraId="5D695BEE" w14:textId="77777777" w:rsidR="001E1C36" w:rsidRDefault="001E1C36" w:rsidP="001E1C36">
      <w:pPr>
        <w:autoSpaceDE w:val="0"/>
        <w:autoSpaceDN w:val="0"/>
        <w:adjustRightInd w:val="0"/>
        <w:spacing w:after="240" w:line="240" w:lineRule="auto"/>
        <w:rPr>
          <w:rFonts w:ascii="Arial" w:hAnsi="Arial" w:cs="Arial"/>
          <w:sz w:val="20"/>
          <w:szCs w:val="20"/>
        </w:rPr>
      </w:pPr>
      <w:r w:rsidRPr="001E1C36">
        <w:rPr>
          <w:rFonts w:ascii="Arial" w:hAnsi="Arial" w:cs="Arial"/>
          <w:sz w:val="20"/>
          <w:szCs w:val="20"/>
        </w:rPr>
        <w:t xml:space="preserve">Jacob ME, Yee LM, Diehr PH, Arnold AM, </w:t>
      </w:r>
      <w:proofErr w:type="spellStart"/>
      <w:r w:rsidRPr="001E1C36">
        <w:rPr>
          <w:rFonts w:ascii="Arial" w:hAnsi="Arial" w:cs="Arial"/>
          <w:sz w:val="20"/>
          <w:szCs w:val="20"/>
        </w:rPr>
        <w:t>Thielke</w:t>
      </w:r>
      <w:proofErr w:type="spellEnd"/>
      <w:r w:rsidRPr="001E1C36">
        <w:rPr>
          <w:rFonts w:ascii="Arial" w:hAnsi="Arial" w:cs="Arial"/>
          <w:sz w:val="20"/>
          <w:szCs w:val="20"/>
        </w:rPr>
        <w:t xml:space="preserve"> SM, Chaves PH, Gobbo LD, Hirsch C, Siscovick D, Newman AB.  </w:t>
      </w:r>
      <w:r w:rsidRPr="001E1C36">
        <w:rPr>
          <w:rFonts w:ascii="Arial" w:hAnsi="Arial" w:cs="Arial"/>
          <w:b/>
          <w:i/>
          <w:sz w:val="20"/>
          <w:szCs w:val="20"/>
        </w:rPr>
        <w:t>Can a healthy lifestyle compress the disabled period in older adults?</w:t>
      </w:r>
      <w:r w:rsidRPr="001E1C36">
        <w:rPr>
          <w:rFonts w:ascii="Arial" w:hAnsi="Arial" w:cs="Arial"/>
          <w:sz w:val="20"/>
          <w:szCs w:val="20"/>
        </w:rPr>
        <w:t xml:space="preserve">  J. Am. </w:t>
      </w:r>
      <w:proofErr w:type="spellStart"/>
      <w:r w:rsidRPr="001E1C36">
        <w:rPr>
          <w:rFonts w:ascii="Arial" w:hAnsi="Arial" w:cs="Arial"/>
          <w:sz w:val="20"/>
          <w:szCs w:val="20"/>
        </w:rPr>
        <w:t>Geriatr</w:t>
      </w:r>
      <w:proofErr w:type="spellEnd"/>
      <w:r w:rsidRPr="001E1C36">
        <w:rPr>
          <w:rFonts w:ascii="Arial" w:hAnsi="Arial" w:cs="Arial"/>
          <w:sz w:val="20"/>
          <w:szCs w:val="20"/>
        </w:rPr>
        <w:t>. Soc.</w:t>
      </w:r>
      <w:r>
        <w:rPr>
          <w:rFonts w:ascii="Arial" w:hAnsi="Arial" w:cs="Arial"/>
          <w:sz w:val="20"/>
          <w:szCs w:val="20"/>
        </w:rPr>
        <w:t>,</w:t>
      </w:r>
      <w:r w:rsidRPr="001E1C36">
        <w:rPr>
          <w:rFonts w:ascii="Arial" w:hAnsi="Arial" w:cs="Arial"/>
          <w:sz w:val="20"/>
          <w:szCs w:val="20"/>
        </w:rPr>
        <w:t xml:space="preserve"> Oct</w:t>
      </w:r>
      <w:r>
        <w:rPr>
          <w:rFonts w:ascii="Arial" w:hAnsi="Arial" w:cs="Arial"/>
          <w:sz w:val="20"/>
          <w:szCs w:val="20"/>
        </w:rPr>
        <w:t xml:space="preserve">. 2016. Vol. </w:t>
      </w:r>
      <w:r w:rsidRPr="001E1C36">
        <w:rPr>
          <w:rFonts w:ascii="Arial" w:hAnsi="Arial" w:cs="Arial"/>
          <w:sz w:val="20"/>
          <w:szCs w:val="20"/>
        </w:rPr>
        <w:t>64</w:t>
      </w:r>
      <w:r>
        <w:rPr>
          <w:rFonts w:ascii="Arial" w:hAnsi="Arial" w:cs="Arial"/>
          <w:sz w:val="20"/>
          <w:szCs w:val="20"/>
        </w:rPr>
        <w:t xml:space="preserve">, issue </w:t>
      </w:r>
      <w:r w:rsidRPr="001E1C36">
        <w:rPr>
          <w:rFonts w:ascii="Arial" w:hAnsi="Arial" w:cs="Arial"/>
          <w:sz w:val="20"/>
          <w:szCs w:val="20"/>
        </w:rPr>
        <w:t>10</w:t>
      </w:r>
      <w:r>
        <w:rPr>
          <w:rFonts w:ascii="Arial" w:hAnsi="Arial" w:cs="Arial"/>
          <w:sz w:val="20"/>
          <w:szCs w:val="20"/>
        </w:rPr>
        <w:t>, pp.</w:t>
      </w:r>
      <w:r w:rsidRPr="001E1C36">
        <w:rPr>
          <w:rFonts w:ascii="Arial" w:hAnsi="Arial" w:cs="Arial"/>
          <w:sz w:val="20"/>
          <w:szCs w:val="20"/>
        </w:rPr>
        <w:t xml:space="preserve">1952-1961. </w:t>
      </w:r>
      <w:r w:rsidR="00E06CFA">
        <w:rPr>
          <w:rFonts w:ascii="Arial" w:hAnsi="Arial" w:cs="Arial"/>
          <w:sz w:val="20"/>
          <w:szCs w:val="20"/>
        </w:rPr>
        <w:t xml:space="preserve">PM: 27603679. </w:t>
      </w:r>
      <w:r w:rsidRPr="001E1C36">
        <w:rPr>
          <w:rFonts w:ascii="Arial" w:hAnsi="Arial" w:cs="Arial"/>
          <w:sz w:val="20"/>
          <w:szCs w:val="20"/>
        </w:rPr>
        <w:t>PMC5073015.</w:t>
      </w:r>
    </w:p>
    <w:p w14:paraId="2DF8B0AC" w14:textId="77777777" w:rsidR="004B6040" w:rsidRPr="004B6040" w:rsidRDefault="004B6040" w:rsidP="004B6040">
      <w:pPr>
        <w:rPr>
          <w:rFonts w:ascii="Arial" w:hAnsi="Arial" w:cs="Arial"/>
          <w:color w:val="000000"/>
          <w:sz w:val="20"/>
          <w:szCs w:val="20"/>
        </w:rPr>
      </w:pPr>
      <w:proofErr w:type="spellStart"/>
      <w:r w:rsidRPr="004B6040">
        <w:rPr>
          <w:rFonts w:ascii="Arial" w:hAnsi="Arial" w:cs="Arial"/>
          <w:color w:val="000000"/>
          <w:sz w:val="20"/>
          <w:szCs w:val="20"/>
        </w:rPr>
        <w:t>Jakobsdottir</w:t>
      </w:r>
      <w:proofErr w:type="spellEnd"/>
      <w:r w:rsidRPr="004B6040">
        <w:rPr>
          <w:rFonts w:ascii="Arial" w:hAnsi="Arial" w:cs="Arial"/>
          <w:color w:val="000000"/>
          <w:sz w:val="20"/>
          <w:szCs w:val="20"/>
        </w:rPr>
        <w:t xml:space="preserve"> J, van der Lee SJ, Bis JC, </w:t>
      </w:r>
      <w:proofErr w:type="spellStart"/>
      <w:r w:rsidRPr="004B6040">
        <w:rPr>
          <w:rFonts w:ascii="Arial" w:hAnsi="Arial" w:cs="Arial"/>
          <w:color w:val="000000"/>
          <w:sz w:val="20"/>
          <w:szCs w:val="20"/>
        </w:rPr>
        <w:t>Chouraki</w:t>
      </w:r>
      <w:proofErr w:type="spellEnd"/>
      <w:r w:rsidRPr="004B6040">
        <w:rPr>
          <w:rFonts w:ascii="Arial" w:hAnsi="Arial" w:cs="Arial"/>
          <w:color w:val="000000"/>
          <w:sz w:val="20"/>
          <w:szCs w:val="20"/>
        </w:rPr>
        <w:t xml:space="preserve"> V, Li-Kroeger D, Yamamoto S, Grove ML, </w:t>
      </w:r>
      <w:proofErr w:type="spellStart"/>
      <w:r w:rsidRPr="004B6040">
        <w:rPr>
          <w:rFonts w:ascii="Arial" w:hAnsi="Arial" w:cs="Arial"/>
          <w:color w:val="000000"/>
          <w:sz w:val="20"/>
          <w:szCs w:val="20"/>
        </w:rPr>
        <w:t>Naj</w:t>
      </w:r>
      <w:proofErr w:type="spellEnd"/>
      <w:r w:rsidRPr="004B6040">
        <w:rPr>
          <w:rFonts w:ascii="Arial" w:hAnsi="Arial" w:cs="Arial"/>
          <w:color w:val="000000"/>
          <w:sz w:val="20"/>
          <w:szCs w:val="20"/>
        </w:rPr>
        <w:t xml:space="preserve"> A, </w:t>
      </w:r>
      <w:proofErr w:type="spellStart"/>
      <w:r w:rsidRPr="004B6040">
        <w:rPr>
          <w:rFonts w:ascii="Arial" w:hAnsi="Arial" w:cs="Arial"/>
          <w:color w:val="000000"/>
          <w:sz w:val="20"/>
          <w:szCs w:val="20"/>
        </w:rPr>
        <w:t>Vronskaya</w:t>
      </w:r>
      <w:proofErr w:type="spellEnd"/>
      <w:r w:rsidRPr="004B6040">
        <w:rPr>
          <w:rFonts w:ascii="Arial" w:hAnsi="Arial" w:cs="Arial"/>
          <w:color w:val="000000"/>
          <w:sz w:val="20"/>
          <w:szCs w:val="20"/>
        </w:rPr>
        <w:t xml:space="preserve"> M, Salazar JL, DeStefano AL, Brody JA, Smith AV, Amin  N, Sims R, Ibrahim-</w:t>
      </w:r>
      <w:proofErr w:type="spellStart"/>
      <w:r w:rsidRPr="004B6040">
        <w:rPr>
          <w:rFonts w:ascii="Arial" w:hAnsi="Arial" w:cs="Arial"/>
          <w:color w:val="000000"/>
          <w:sz w:val="20"/>
          <w:szCs w:val="20"/>
        </w:rPr>
        <w:t>Verbaas</w:t>
      </w:r>
      <w:proofErr w:type="spellEnd"/>
      <w:r w:rsidRPr="004B6040">
        <w:rPr>
          <w:rFonts w:ascii="Arial" w:hAnsi="Arial" w:cs="Arial"/>
          <w:color w:val="000000"/>
          <w:sz w:val="20"/>
          <w:szCs w:val="20"/>
        </w:rPr>
        <w:t xml:space="preserve"> CA, Choi SH, Satizabal CL, Lopez OL, </w:t>
      </w:r>
      <w:proofErr w:type="spellStart"/>
      <w:r w:rsidRPr="004B6040">
        <w:rPr>
          <w:rFonts w:ascii="Arial" w:hAnsi="Arial" w:cs="Arial"/>
          <w:color w:val="000000"/>
          <w:sz w:val="20"/>
          <w:szCs w:val="20"/>
        </w:rPr>
        <w:t>Beiser</w:t>
      </w:r>
      <w:proofErr w:type="spellEnd"/>
      <w:r w:rsidRPr="004B6040">
        <w:rPr>
          <w:rFonts w:ascii="Arial" w:hAnsi="Arial" w:cs="Arial"/>
          <w:color w:val="000000"/>
          <w:sz w:val="20"/>
          <w:szCs w:val="20"/>
        </w:rPr>
        <w:t xml:space="preserve"> A, Ikram MA, Garcia ME, Hayward C, </w:t>
      </w:r>
      <w:proofErr w:type="spellStart"/>
      <w:r w:rsidRPr="004B6040">
        <w:rPr>
          <w:rFonts w:ascii="Arial" w:hAnsi="Arial" w:cs="Arial"/>
          <w:color w:val="000000"/>
          <w:sz w:val="20"/>
          <w:szCs w:val="20"/>
        </w:rPr>
        <w:t>Varga</w:t>
      </w:r>
      <w:proofErr w:type="spellEnd"/>
      <w:r w:rsidRPr="004B6040">
        <w:rPr>
          <w:rFonts w:ascii="Arial" w:hAnsi="Arial" w:cs="Arial"/>
          <w:color w:val="000000"/>
          <w:sz w:val="20"/>
          <w:szCs w:val="20"/>
        </w:rPr>
        <w:t xml:space="preserve"> TV, </w:t>
      </w:r>
      <w:proofErr w:type="spellStart"/>
      <w:r w:rsidRPr="004B6040">
        <w:rPr>
          <w:rFonts w:ascii="Arial" w:hAnsi="Arial" w:cs="Arial"/>
          <w:color w:val="000000"/>
          <w:sz w:val="20"/>
          <w:szCs w:val="20"/>
        </w:rPr>
        <w:t>Ripatti</w:t>
      </w:r>
      <w:proofErr w:type="spellEnd"/>
      <w:r w:rsidRPr="004B6040">
        <w:rPr>
          <w:rFonts w:ascii="Arial" w:hAnsi="Arial" w:cs="Arial"/>
          <w:color w:val="000000"/>
          <w:sz w:val="20"/>
          <w:szCs w:val="20"/>
        </w:rPr>
        <w:t xml:space="preserve"> S, Franks PW, </w:t>
      </w:r>
      <w:proofErr w:type="spellStart"/>
      <w:r w:rsidRPr="004B6040">
        <w:rPr>
          <w:rFonts w:ascii="Arial" w:hAnsi="Arial" w:cs="Arial"/>
          <w:color w:val="000000"/>
          <w:sz w:val="20"/>
          <w:szCs w:val="20"/>
        </w:rPr>
        <w:t>Hallmans</w:t>
      </w:r>
      <w:proofErr w:type="spellEnd"/>
      <w:r w:rsidRPr="004B6040">
        <w:rPr>
          <w:rFonts w:ascii="Arial" w:hAnsi="Arial" w:cs="Arial"/>
          <w:color w:val="000000"/>
          <w:sz w:val="20"/>
          <w:szCs w:val="20"/>
        </w:rPr>
        <w:t xml:space="preserve"> G, </w:t>
      </w:r>
      <w:proofErr w:type="spellStart"/>
      <w:r w:rsidRPr="004B6040">
        <w:rPr>
          <w:rFonts w:ascii="Arial" w:hAnsi="Arial" w:cs="Arial"/>
          <w:color w:val="000000"/>
          <w:sz w:val="20"/>
          <w:szCs w:val="20"/>
        </w:rPr>
        <w:t>Rolandsson</w:t>
      </w:r>
      <w:proofErr w:type="spellEnd"/>
      <w:r w:rsidRPr="004B6040">
        <w:rPr>
          <w:rFonts w:ascii="Arial" w:hAnsi="Arial" w:cs="Arial"/>
          <w:color w:val="000000"/>
          <w:sz w:val="20"/>
          <w:szCs w:val="20"/>
        </w:rPr>
        <w:t xml:space="preserve"> O, Jansson JH, Porteous DJ, </w:t>
      </w:r>
      <w:proofErr w:type="spellStart"/>
      <w:r w:rsidRPr="004B6040">
        <w:rPr>
          <w:rFonts w:ascii="Arial" w:hAnsi="Arial" w:cs="Arial"/>
          <w:color w:val="000000"/>
          <w:sz w:val="20"/>
          <w:szCs w:val="20"/>
        </w:rPr>
        <w:t>Salomaa</w:t>
      </w:r>
      <w:proofErr w:type="spellEnd"/>
      <w:r w:rsidRPr="004B6040">
        <w:rPr>
          <w:rFonts w:ascii="Arial" w:hAnsi="Arial" w:cs="Arial"/>
          <w:color w:val="000000"/>
          <w:sz w:val="20"/>
          <w:szCs w:val="20"/>
        </w:rPr>
        <w:t xml:space="preserve"> V, </w:t>
      </w:r>
      <w:proofErr w:type="spellStart"/>
      <w:r w:rsidRPr="004B6040">
        <w:rPr>
          <w:rFonts w:ascii="Arial" w:hAnsi="Arial" w:cs="Arial"/>
          <w:color w:val="000000"/>
          <w:sz w:val="20"/>
          <w:szCs w:val="20"/>
        </w:rPr>
        <w:t>Eiriksdottir</w:t>
      </w:r>
      <w:proofErr w:type="spellEnd"/>
      <w:r w:rsidRPr="004B6040">
        <w:rPr>
          <w:rFonts w:ascii="Arial" w:hAnsi="Arial" w:cs="Arial"/>
          <w:color w:val="000000"/>
          <w:sz w:val="20"/>
          <w:szCs w:val="20"/>
        </w:rPr>
        <w:t xml:space="preserve"> G, Rice KM, </w:t>
      </w:r>
      <w:proofErr w:type="spellStart"/>
      <w:r w:rsidRPr="004B6040">
        <w:rPr>
          <w:rFonts w:ascii="Arial" w:hAnsi="Arial" w:cs="Arial"/>
          <w:color w:val="000000"/>
          <w:sz w:val="20"/>
          <w:szCs w:val="20"/>
        </w:rPr>
        <w:t>Bellen</w:t>
      </w:r>
      <w:proofErr w:type="spellEnd"/>
      <w:r w:rsidRPr="004B6040">
        <w:rPr>
          <w:rFonts w:ascii="Arial" w:hAnsi="Arial" w:cs="Arial"/>
          <w:color w:val="000000"/>
          <w:sz w:val="20"/>
          <w:szCs w:val="20"/>
        </w:rPr>
        <w:t xml:space="preserve"> HJ, Levy D, </w:t>
      </w:r>
      <w:proofErr w:type="spellStart"/>
      <w:r w:rsidRPr="004B6040">
        <w:rPr>
          <w:rFonts w:ascii="Arial" w:hAnsi="Arial" w:cs="Arial"/>
          <w:color w:val="000000"/>
          <w:sz w:val="20"/>
          <w:szCs w:val="20"/>
        </w:rPr>
        <w:t>Uitterlinden</w:t>
      </w:r>
      <w:proofErr w:type="spellEnd"/>
      <w:r w:rsidRPr="004B6040">
        <w:rPr>
          <w:rFonts w:ascii="Arial" w:hAnsi="Arial" w:cs="Arial"/>
          <w:color w:val="000000"/>
          <w:sz w:val="20"/>
          <w:szCs w:val="20"/>
        </w:rPr>
        <w:t xml:space="preserve"> AG, </w:t>
      </w:r>
      <w:proofErr w:type="spellStart"/>
      <w:r w:rsidRPr="004B6040">
        <w:rPr>
          <w:rFonts w:ascii="Arial" w:hAnsi="Arial" w:cs="Arial"/>
          <w:color w:val="000000"/>
          <w:sz w:val="20"/>
          <w:szCs w:val="20"/>
        </w:rPr>
        <w:t>Emilsson</w:t>
      </w:r>
      <w:proofErr w:type="spellEnd"/>
      <w:r w:rsidRPr="004B6040">
        <w:rPr>
          <w:rFonts w:ascii="Arial" w:hAnsi="Arial" w:cs="Arial"/>
          <w:color w:val="000000"/>
          <w:sz w:val="20"/>
          <w:szCs w:val="20"/>
        </w:rPr>
        <w:t xml:space="preserve"> V, Rotter JI, </w:t>
      </w:r>
      <w:proofErr w:type="spellStart"/>
      <w:r w:rsidRPr="004B6040">
        <w:rPr>
          <w:rFonts w:ascii="Arial" w:hAnsi="Arial" w:cs="Arial"/>
          <w:color w:val="000000"/>
          <w:sz w:val="20"/>
          <w:szCs w:val="20"/>
        </w:rPr>
        <w:t>Aspelund</w:t>
      </w:r>
      <w:proofErr w:type="spellEnd"/>
      <w:r w:rsidRPr="004B6040">
        <w:rPr>
          <w:rFonts w:ascii="Arial" w:hAnsi="Arial" w:cs="Arial"/>
          <w:color w:val="000000"/>
          <w:sz w:val="20"/>
          <w:szCs w:val="20"/>
        </w:rPr>
        <w:t xml:space="preserve"> T; Cohorts for Heart and Aging </w:t>
      </w:r>
      <w:proofErr w:type="spellStart"/>
      <w:r w:rsidRPr="004B6040">
        <w:rPr>
          <w:rFonts w:ascii="Arial" w:hAnsi="Arial" w:cs="Arial"/>
          <w:color w:val="000000"/>
          <w:sz w:val="20"/>
          <w:szCs w:val="20"/>
        </w:rPr>
        <w:t>Resear</w:t>
      </w:r>
      <w:proofErr w:type="spellEnd"/>
      <w:r w:rsidR="0086075E">
        <w:rPr>
          <w:rFonts w:ascii="Arial" w:hAnsi="Arial" w:cs="Arial"/>
          <w:color w:val="000000"/>
          <w:sz w:val="20"/>
          <w:szCs w:val="20"/>
        </w:rPr>
        <w:t xml:space="preserve"> </w:t>
      </w:r>
      <w:proofErr w:type="spellStart"/>
      <w:r w:rsidRPr="004B6040">
        <w:rPr>
          <w:rFonts w:ascii="Arial" w:hAnsi="Arial" w:cs="Arial"/>
          <w:color w:val="000000"/>
          <w:sz w:val="20"/>
          <w:szCs w:val="20"/>
        </w:rPr>
        <w:t>ch</w:t>
      </w:r>
      <w:proofErr w:type="spellEnd"/>
      <w:r w:rsidRPr="004B6040">
        <w:rPr>
          <w:rFonts w:ascii="Arial" w:hAnsi="Arial" w:cs="Arial"/>
          <w:color w:val="000000"/>
          <w:sz w:val="20"/>
          <w:szCs w:val="20"/>
        </w:rPr>
        <w:t xml:space="preserve"> in Genomic Epidemiology consortium.; Alzheimer’s Disease Genetic Consortium; Genetic and Environmental Risk in Alzheimer’s Disease consortium., O'Donnell CJ, Fitzpatrick AL, </w:t>
      </w:r>
      <w:proofErr w:type="spellStart"/>
      <w:r w:rsidRPr="004B6040">
        <w:rPr>
          <w:rFonts w:ascii="Arial" w:hAnsi="Arial" w:cs="Arial"/>
          <w:color w:val="000000"/>
          <w:sz w:val="20"/>
          <w:szCs w:val="20"/>
        </w:rPr>
        <w:t>Launer</w:t>
      </w:r>
      <w:proofErr w:type="spellEnd"/>
      <w:r w:rsidRPr="004B6040">
        <w:rPr>
          <w:rFonts w:ascii="Arial" w:hAnsi="Arial" w:cs="Arial"/>
          <w:color w:val="000000"/>
          <w:sz w:val="20"/>
          <w:szCs w:val="20"/>
        </w:rPr>
        <w:t xml:space="preserve"> LJ, </w:t>
      </w:r>
      <w:proofErr w:type="spellStart"/>
      <w:r w:rsidRPr="004B6040">
        <w:rPr>
          <w:rFonts w:ascii="Arial" w:hAnsi="Arial" w:cs="Arial"/>
          <w:color w:val="000000"/>
          <w:sz w:val="20"/>
          <w:szCs w:val="20"/>
        </w:rPr>
        <w:t>Hofman</w:t>
      </w:r>
      <w:proofErr w:type="spellEnd"/>
      <w:r w:rsidRPr="004B6040">
        <w:rPr>
          <w:rFonts w:ascii="Arial" w:hAnsi="Arial" w:cs="Arial"/>
          <w:color w:val="000000"/>
          <w:sz w:val="20"/>
          <w:szCs w:val="20"/>
        </w:rPr>
        <w:t xml:space="preserve"> A, Wang LS, Williams J, Schellenberg GD, Boerwinkle E, Psaty BM, Seshadri S, Shulman JM, </w:t>
      </w:r>
      <w:proofErr w:type="spellStart"/>
      <w:r w:rsidRPr="004B6040">
        <w:rPr>
          <w:rFonts w:ascii="Arial" w:hAnsi="Arial" w:cs="Arial"/>
          <w:color w:val="000000"/>
          <w:sz w:val="20"/>
          <w:szCs w:val="20"/>
        </w:rPr>
        <w:t>Gudnason</w:t>
      </w:r>
      <w:proofErr w:type="spellEnd"/>
      <w:r w:rsidRPr="004B6040">
        <w:rPr>
          <w:rFonts w:ascii="Arial" w:hAnsi="Arial" w:cs="Arial"/>
          <w:color w:val="000000"/>
          <w:sz w:val="20"/>
          <w:szCs w:val="20"/>
        </w:rPr>
        <w:t xml:space="preserve"> V, van </w:t>
      </w:r>
      <w:proofErr w:type="spellStart"/>
      <w:r w:rsidRPr="004B6040">
        <w:rPr>
          <w:rFonts w:ascii="Arial" w:hAnsi="Arial" w:cs="Arial"/>
          <w:color w:val="000000"/>
          <w:sz w:val="20"/>
          <w:szCs w:val="20"/>
        </w:rPr>
        <w:t>Duijn</w:t>
      </w:r>
      <w:proofErr w:type="spellEnd"/>
      <w:r w:rsidRPr="004B6040">
        <w:rPr>
          <w:rFonts w:ascii="Arial" w:hAnsi="Arial" w:cs="Arial"/>
          <w:color w:val="000000"/>
          <w:sz w:val="20"/>
          <w:szCs w:val="20"/>
        </w:rPr>
        <w:t xml:space="preserve"> CM. </w:t>
      </w:r>
      <w:r w:rsidRPr="004B6040">
        <w:rPr>
          <w:rFonts w:ascii="Arial" w:hAnsi="Arial" w:cs="Arial"/>
          <w:b/>
          <w:i/>
          <w:color w:val="000000"/>
          <w:sz w:val="20"/>
          <w:szCs w:val="20"/>
        </w:rPr>
        <w:t xml:space="preserve">Rare Functional Variant in TM2D3 is Associated with Late-Onset Alzheimer's Disease. </w:t>
      </w:r>
      <w:proofErr w:type="spellStart"/>
      <w:r w:rsidRPr="004B6040">
        <w:rPr>
          <w:rFonts w:ascii="Arial" w:hAnsi="Arial" w:cs="Arial"/>
          <w:color w:val="000000"/>
          <w:sz w:val="20"/>
          <w:szCs w:val="20"/>
        </w:rPr>
        <w:t>PLoS</w:t>
      </w:r>
      <w:proofErr w:type="spellEnd"/>
      <w:r w:rsidRPr="004B6040">
        <w:rPr>
          <w:rFonts w:ascii="Arial" w:hAnsi="Arial" w:cs="Arial"/>
          <w:color w:val="000000"/>
          <w:sz w:val="20"/>
          <w:szCs w:val="20"/>
        </w:rPr>
        <w:t xml:space="preserve"> Genet. 2016 Oct 20;12(10</w:t>
      </w:r>
      <w:proofErr w:type="gramStart"/>
      <w:r w:rsidRPr="004B6040">
        <w:rPr>
          <w:rFonts w:ascii="Arial" w:hAnsi="Arial" w:cs="Arial"/>
          <w:color w:val="000000"/>
          <w:sz w:val="20"/>
          <w:szCs w:val="20"/>
        </w:rPr>
        <w:t>):e</w:t>
      </w:r>
      <w:proofErr w:type="gramEnd"/>
      <w:r w:rsidRPr="004B6040">
        <w:rPr>
          <w:rFonts w:ascii="Arial" w:hAnsi="Arial" w:cs="Arial"/>
          <w:color w:val="000000"/>
          <w:sz w:val="20"/>
          <w:szCs w:val="20"/>
        </w:rPr>
        <w:t xml:space="preserve">1006327. </w:t>
      </w:r>
      <w:proofErr w:type="spellStart"/>
      <w:r w:rsidRPr="004B6040">
        <w:rPr>
          <w:rFonts w:ascii="Arial" w:hAnsi="Arial" w:cs="Arial"/>
          <w:color w:val="000000"/>
          <w:sz w:val="20"/>
          <w:szCs w:val="20"/>
        </w:rPr>
        <w:t>doi</w:t>
      </w:r>
      <w:proofErr w:type="spellEnd"/>
      <w:r w:rsidRPr="004B6040">
        <w:rPr>
          <w:rFonts w:ascii="Arial" w:hAnsi="Arial" w:cs="Arial"/>
          <w:color w:val="000000"/>
          <w:sz w:val="20"/>
          <w:szCs w:val="20"/>
        </w:rPr>
        <w:t xml:space="preserve">: 10.1371/journal.pgen.1006327. Erratum in: </w:t>
      </w:r>
      <w:proofErr w:type="spellStart"/>
      <w:r w:rsidRPr="004B6040">
        <w:rPr>
          <w:rFonts w:ascii="Arial" w:hAnsi="Arial" w:cs="Arial"/>
          <w:color w:val="000000"/>
          <w:sz w:val="20"/>
          <w:szCs w:val="20"/>
        </w:rPr>
        <w:t>PLoS</w:t>
      </w:r>
      <w:proofErr w:type="spellEnd"/>
      <w:r w:rsidRPr="004B6040">
        <w:rPr>
          <w:rFonts w:ascii="Arial" w:hAnsi="Arial" w:cs="Arial"/>
          <w:color w:val="000000"/>
          <w:sz w:val="20"/>
          <w:szCs w:val="20"/>
        </w:rPr>
        <w:t xml:space="preserve"> Genet. 2016 Nov 28. Vol. 12, issue 11, pp. e1006456. PM: 27764101. PMC5072721.</w:t>
      </w:r>
    </w:p>
    <w:p w14:paraId="389E8FF3" w14:textId="77777777" w:rsidR="005E6E24" w:rsidRPr="004B6040" w:rsidRDefault="005E6E24" w:rsidP="00826CC2">
      <w:pPr>
        <w:autoSpaceDE w:val="0"/>
        <w:autoSpaceDN w:val="0"/>
        <w:adjustRightInd w:val="0"/>
        <w:spacing w:after="240" w:line="240" w:lineRule="auto"/>
        <w:rPr>
          <w:rFonts w:ascii="Arial" w:hAnsi="Arial" w:cs="Arial"/>
          <w:sz w:val="20"/>
          <w:szCs w:val="20"/>
        </w:rPr>
      </w:pPr>
      <w:r w:rsidRPr="004B6040">
        <w:rPr>
          <w:rFonts w:ascii="Arial" w:hAnsi="Arial" w:cs="Arial"/>
          <w:sz w:val="20"/>
          <w:szCs w:val="20"/>
        </w:rPr>
        <w:t>Jensen RA</w:t>
      </w:r>
      <w:r w:rsidR="00DD0034" w:rsidRPr="004B6040">
        <w:rPr>
          <w:rFonts w:ascii="Arial" w:hAnsi="Arial" w:cs="Arial"/>
          <w:sz w:val="20"/>
          <w:szCs w:val="20"/>
        </w:rPr>
        <w:t>, Sim</w:t>
      </w:r>
      <w:r w:rsidRPr="004B6040">
        <w:rPr>
          <w:rFonts w:ascii="Arial" w:hAnsi="Arial" w:cs="Arial"/>
          <w:sz w:val="20"/>
          <w:szCs w:val="20"/>
        </w:rPr>
        <w:t xml:space="preserve"> X</w:t>
      </w:r>
      <w:r w:rsidR="00DD0034" w:rsidRPr="004B6040">
        <w:rPr>
          <w:rFonts w:ascii="Arial" w:hAnsi="Arial" w:cs="Arial"/>
          <w:sz w:val="20"/>
          <w:szCs w:val="20"/>
        </w:rPr>
        <w:t>,</w:t>
      </w:r>
      <w:r w:rsidRPr="004B6040">
        <w:rPr>
          <w:rFonts w:ascii="Arial" w:hAnsi="Arial" w:cs="Arial"/>
          <w:sz w:val="20"/>
          <w:szCs w:val="20"/>
        </w:rPr>
        <w:t xml:space="preserve"> Smith AV</w:t>
      </w:r>
      <w:r w:rsidR="00DD0034" w:rsidRPr="004B6040">
        <w:rPr>
          <w:rFonts w:ascii="Arial" w:hAnsi="Arial" w:cs="Arial"/>
          <w:sz w:val="20"/>
          <w:szCs w:val="20"/>
        </w:rPr>
        <w:t>,</w:t>
      </w:r>
      <w:r w:rsidRPr="004B6040">
        <w:rPr>
          <w:rFonts w:ascii="Arial" w:hAnsi="Arial" w:cs="Arial"/>
          <w:sz w:val="20"/>
          <w:szCs w:val="20"/>
        </w:rPr>
        <w:t xml:space="preserve"> Li X</w:t>
      </w:r>
      <w:r w:rsidR="00DD0034" w:rsidRPr="004B6040">
        <w:rPr>
          <w:rFonts w:ascii="Arial" w:hAnsi="Arial" w:cs="Arial"/>
          <w:sz w:val="20"/>
          <w:szCs w:val="20"/>
        </w:rPr>
        <w:t>,</w:t>
      </w:r>
      <w:r w:rsidRPr="004B6040">
        <w:rPr>
          <w:rFonts w:ascii="Arial" w:hAnsi="Arial" w:cs="Arial"/>
          <w:sz w:val="20"/>
          <w:szCs w:val="20"/>
        </w:rPr>
        <w:t xml:space="preserve"> </w:t>
      </w:r>
      <w:proofErr w:type="spellStart"/>
      <w:r w:rsidRPr="004B6040">
        <w:rPr>
          <w:rFonts w:ascii="Arial" w:hAnsi="Arial" w:cs="Arial"/>
          <w:sz w:val="20"/>
          <w:szCs w:val="20"/>
        </w:rPr>
        <w:t>Jakobsdottir</w:t>
      </w:r>
      <w:proofErr w:type="spellEnd"/>
      <w:r w:rsidRPr="004B6040">
        <w:rPr>
          <w:rFonts w:ascii="Arial" w:hAnsi="Arial" w:cs="Arial"/>
          <w:sz w:val="20"/>
          <w:szCs w:val="20"/>
        </w:rPr>
        <w:t xml:space="preserve"> J</w:t>
      </w:r>
      <w:r w:rsidR="00DD0034" w:rsidRPr="004B6040">
        <w:rPr>
          <w:rFonts w:ascii="Arial" w:hAnsi="Arial" w:cs="Arial"/>
          <w:sz w:val="20"/>
          <w:szCs w:val="20"/>
        </w:rPr>
        <w:t>,</w:t>
      </w:r>
      <w:r w:rsidRPr="004B6040">
        <w:rPr>
          <w:rFonts w:ascii="Arial" w:hAnsi="Arial" w:cs="Arial"/>
          <w:sz w:val="20"/>
          <w:szCs w:val="20"/>
        </w:rPr>
        <w:t xml:space="preserve"> Cheng CY</w:t>
      </w:r>
      <w:r w:rsidR="00DD0034" w:rsidRPr="004B6040">
        <w:rPr>
          <w:rFonts w:ascii="Arial" w:hAnsi="Arial" w:cs="Arial"/>
          <w:sz w:val="20"/>
          <w:szCs w:val="20"/>
        </w:rPr>
        <w:t>,</w:t>
      </w:r>
      <w:r w:rsidRPr="004B6040">
        <w:rPr>
          <w:rFonts w:ascii="Arial" w:hAnsi="Arial" w:cs="Arial"/>
          <w:sz w:val="20"/>
          <w:szCs w:val="20"/>
        </w:rPr>
        <w:t xml:space="preserve"> Brody JA</w:t>
      </w:r>
      <w:r w:rsidR="00DD0034" w:rsidRPr="004B6040">
        <w:rPr>
          <w:rFonts w:ascii="Arial" w:hAnsi="Arial" w:cs="Arial"/>
          <w:sz w:val="20"/>
          <w:szCs w:val="20"/>
        </w:rPr>
        <w:t>,</w:t>
      </w:r>
      <w:r w:rsidRPr="004B6040">
        <w:rPr>
          <w:rFonts w:ascii="Arial" w:hAnsi="Arial" w:cs="Arial"/>
          <w:sz w:val="20"/>
          <w:szCs w:val="20"/>
        </w:rPr>
        <w:t xml:space="preserve"> Cotch MF</w:t>
      </w:r>
      <w:r w:rsidR="00DD0034" w:rsidRPr="004B6040">
        <w:rPr>
          <w:rFonts w:ascii="Arial" w:hAnsi="Arial" w:cs="Arial"/>
          <w:sz w:val="20"/>
          <w:szCs w:val="20"/>
        </w:rPr>
        <w:t>, McKnight</w:t>
      </w:r>
      <w:r w:rsidRPr="004B6040">
        <w:rPr>
          <w:rFonts w:ascii="Arial" w:hAnsi="Arial" w:cs="Arial"/>
          <w:sz w:val="20"/>
          <w:szCs w:val="20"/>
        </w:rPr>
        <w:t xml:space="preserve"> B</w:t>
      </w:r>
      <w:r w:rsidR="00DD0034" w:rsidRPr="004B6040">
        <w:rPr>
          <w:rFonts w:ascii="Arial" w:hAnsi="Arial" w:cs="Arial"/>
          <w:sz w:val="20"/>
          <w:szCs w:val="20"/>
        </w:rPr>
        <w:t>,</w:t>
      </w:r>
      <w:r w:rsidRPr="004B6040">
        <w:rPr>
          <w:rFonts w:ascii="Arial" w:hAnsi="Arial" w:cs="Arial"/>
          <w:sz w:val="20"/>
          <w:szCs w:val="20"/>
        </w:rPr>
        <w:t xml:space="preserve"> Klein R</w:t>
      </w:r>
      <w:r w:rsidR="00DD0034" w:rsidRPr="004B6040">
        <w:rPr>
          <w:rFonts w:ascii="Arial" w:hAnsi="Arial" w:cs="Arial"/>
          <w:sz w:val="20"/>
          <w:szCs w:val="20"/>
        </w:rPr>
        <w:t>, Wang</w:t>
      </w:r>
      <w:r w:rsidRPr="004B6040">
        <w:rPr>
          <w:rFonts w:ascii="Arial" w:hAnsi="Arial" w:cs="Arial"/>
          <w:sz w:val="20"/>
          <w:szCs w:val="20"/>
        </w:rPr>
        <w:t xml:space="preserve"> JJ</w:t>
      </w:r>
      <w:r w:rsidR="00DD0034" w:rsidRPr="004B6040">
        <w:rPr>
          <w:rFonts w:ascii="Arial" w:hAnsi="Arial" w:cs="Arial"/>
          <w:sz w:val="20"/>
          <w:szCs w:val="20"/>
        </w:rPr>
        <w:t>,</w:t>
      </w:r>
      <w:r w:rsidRPr="004B6040">
        <w:rPr>
          <w:rFonts w:ascii="Arial" w:hAnsi="Arial" w:cs="Arial"/>
          <w:sz w:val="20"/>
          <w:szCs w:val="20"/>
        </w:rPr>
        <w:t xml:space="preserve"> </w:t>
      </w:r>
      <w:proofErr w:type="spellStart"/>
      <w:r w:rsidRPr="004B6040">
        <w:rPr>
          <w:rFonts w:ascii="Arial" w:hAnsi="Arial" w:cs="Arial"/>
          <w:sz w:val="20"/>
          <w:szCs w:val="20"/>
        </w:rPr>
        <w:t>Kifley</w:t>
      </w:r>
      <w:proofErr w:type="spellEnd"/>
      <w:r w:rsidRPr="004B6040">
        <w:rPr>
          <w:rFonts w:ascii="Arial" w:hAnsi="Arial" w:cs="Arial"/>
          <w:sz w:val="20"/>
          <w:szCs w:val="20"/>
        </w:rPr>
        <w:t xml:space="preserve"> A</w:t>
      </w:r>
      <w:r w:rsidR="00DD0034" w:rsidRPr="004B6040">
        <w:rPr>
          <w:rFonts w:ascii="Arial" w:hAnsi="Arial" w:cs="Arial"/>
          <w:sz w:val="20"/>
          <w:szCs w:val="20"/>
        </w:rPr>
        <w:t>,</w:t>
      </w:r>
      <w:r w:rsidRPr="004B6040">
        <w:rPr>
          <w:rFonts w:ascii="Arial" w:hAnsi="Arial" w:cs="Arial"/>
          <w:sz w:val="20"/>
          <w:szCs w:val="20"/>
        </w:rPr>
        <w:t xml:space="preserve"> Harris TB</w:t>
      </w:r>
      <w:r w:rsidR="00DD0034" w:rsidRPr="004B6040">
        <w:rPr>
          <w:rFonts w:ascii="Arial" w:hAnsi="Arial" w:cs="Arial"/>
          <w:sz w:val="20"/>
          <w:szCs w:val="20"/>
        </w:rPr>
        <w:t>,</w:t>
      </w:r>
      <w:r w:rsidRPr="004B6040">
        <w:rPr>
          <w:rFonts w:ascii="Arial" w:hAnsi="Arial" w:cs="Arial"/>
          <w:sz w:val="20"/>
          <w:szCs w:val="20"/>
        </w:rPr>
        <w:t xml:space="preserve"> </w:t>
      </w:r>
      <w:proofErr w:type="spellStart"/>
      <w:r w:rsidRPr="004B6040">
        <w:rPr>
          <w:rFonts w:ascii="Arial" w:hAnsi="Arial" w:cs="Arial"/>
          <w:sz w:val="20"/>
          <w:szCs w:val="20"/>
        </w:rPr>
        <w:t>Launer</w:t>
      </w:r>
      <w:proofErr w:type="spellEnd"/>
      <w:r w:rsidRPr="004B6040">
        <w:rPr>
          <w:rFonts w:ascii="Arial" w:hAnsi="Arial" w:cs="Arial"/>
          <w:sz w:val="20"/>
          <w:szCs w:val="20"/>
        </w:rPr>
        <w:t xml:space="preserve"> LJ</w:t>
      </w:r>
      <w:r w:rsidR="00DD0034" w:rsidRPr="004B6040">
        <w:rPr>
          <w:rFonts w:ascii="Arial" w:hAnsi="Arial" w:cs="Arial"/>
          <w:sz w:val="20"/>
          <w:szCs w:val="20"/>
        </w:rPr>
        <w:t>,</w:t>
      </w:r>
      <w:r w:rsidRPr="004B6040">
        <w:rPr>
          <w:rFonts w:ascii="Arial" w:hAnsi="Arial" w:cs="Arial"/>
          <w:sz w:val="20"/>
          <w:szCs w:val="20"/>
        </w:rPr>
        <w:t xml:space="preserve"> Taylor KD</w:t>
      </w:r>
      <w:r w:rsidR="00DD0034" w:rsidRPr="004B6040">
        <w:rPr>
          <w:rFonts w:ascii="Arial" w:hAnsi="Arial" w:cs="Arial"/>
          <w:sz w:val="20"/>
          <w:szCs w:val="20"/>
        </w:rPr>
        <w:t>,</w:t>
      </w:r>
      <w:r w:rsidRPr="004B6040">
        <w:rPr>
          <w:rFonts w:ascii="Arial" w:hAnsi="Arial" w:cs="Arial"/>
          <w:sz w:val="20"/>
          <w:szCs w:val="20"/>
        </w:rPr>
        <w:t xml:space="preserve"> Klein BEK</w:t>
      </w:r>
      <w:r w:rsidR="00DD0034" w:rsidRPr="004B6040">
        <w:rPr>
          <w:rFonts w:ascii="Arial" w:hAnsi="Arial" w:cs="Arial"/>
          <w:sz w:val="20"/>
          <w:szCs w:val="20"/>
        </w:rPr>
        <w:t>,</w:t>
      </w:r>
      <w:r w:rsidRPr="004B6040">
        <w:rPr>
          <w:rFonts w:ascii="Arial" w:hAnsi="Arial" w:cs="Arial"/>
          <w:sz w:val="20"/>
          <w:szCs w:val="20"/>
        </w:rPr>
        <w:t xml:space="preserve"> </w:t>
      </w:r>
      <w:proofErr w:type="spellStart"/>
      <w:r w:rsidRPr="004B6040">
        <w:rPr>
          <w:rFonts w:ascii="Arial" w:hAnsi="Arial" w:cs="Arial"/>
          <w:sz w:val="20"/>
          <w:szCs w:val="20"/>
        </w:rPr>
        <w:t>Raffel</w:t>
      </w:r>
      <w:proofErr w:type="spellEnd"/>
      <w:r w:rsidRPr="004B6040">
        <w:rPr>
          <w:rFonts w:ascii="Arial" w:hAnsi="Arial" w:cs="Arial"/>
          <w:sz w:val="20"/>
          <w:szCs w:val="20"/>
        </w:rPr>
        <w:t xml:space="preserve"> LJ</w:t>
      </w:r>
      <w:r w:rsidR="00DD0034" w:rsidRPr="004B6040">
        <w:rPr>
          <w:rFonts w:ascii="Arial" w:hAnsi="Arial" w:cs="Arial"/>
          <w:sz w:val="20"/>
          <w:szCs w:val="20"/>
        </w:rPr>
        <w:t>,</w:t>
      </w:r>
      <w:r w:rsidRPr="004B6040">
        <w:rPr>
          <w:rFonts w:ascii="Arial" w:hAnsi="Arial" w:cs="Arial"/>
          <w:sz w:val="20"/>
          <w:szCs w:val="20"/>
        </w:rPr>
        <w:t xml:space="preserve"> Li X</w:t>
      </w:r>
      <w:r w:rsidR="00DD0034" w:rsidRPr="004B6040">
        <w:rPr>
          <w:rFonts w:ascii="Arial" w:hAnsi="Arial" w:cs="Arial"/>
          <w:sz w:val="20"/>
          <w:szCs w:val="20"/>
        </w:rPr>
        <w:t>, Ikram</w:t>
      </w:r>
      <w:r w:rsidRPr="004B6040">
        <w:rPr>
          <w:rFonts w:ascii="Arial" w:hAnsi="Arial" w:cs="Arial"/>
          <w:sz w:val="20"/>
          <w:szCs w:val="20"/>
        </w:rPr>
        <w:t xml:space="preserve"> AM</w:t>
      </w:r>
      <w:r w:rsidR="00DD0034" w:rsidRPr="004B6040">
        <w:rPr>
          <w:rFonts w:ascii="Arial" w:hAnsi="Arial" w:cs="Arial"/>
          <w:sz w:val="20"/>
          <w:szCs w:val="20"/>
        </w:rPr>
        <w:t>,</w:t>
      </w:r>
      <w:r w:rsidRPr="004B6040">
        <w:rPr>
          <w:rFonts w:ascii="Arial" w:hAnsi="Arial" w:cs="Arial"/>
          <w:sz w:val="20"/>
          <w:szCs w:val="20"/>
        </w:rPr>
        <w:t xml:space="preserve"> </w:t>
      </w:r>
      <w:proofErr w:type="spellStart"/>
      <w:r w:rsidRPr="004B6040">
        <w:rPr>
          <w:rFonts w:ascii="Arial" w:hAnsi="Arial" w:cs="Arial"/>
          <w:sz w:val="20"/>
          <w:szCs w:val="20"/>
        </w:rPr>
        <w:t>Klaver</w:t>
      </w:r>
      <w:proofErr w:type="spellEnd"/>
      <w:r w:rsidRPr="004B6040">
        <w:rPr>
          <w:rFonts w:ascii="Arial" w:hAnsi="Arial" w:cs="Arial"/>
          <w:sz w:val="20"/>
          <w:szCs w:val="20"/>
        </w:rPr>
        <w:t xml:space="preserve"> CC</w:t>
      </w:r>
      <w:r w:rsidR="00DD0034" w:rsidRPr="004B6040">
        <w:rPr>
          <w:rFonts w:ascii="Arial" w:hAnsi="Arial" w:cs="Arial"/>
          <w:sz w:val="20"/>
          <w:szCs w:val="20"/>
        </w:rPr>
        <w:t>,</w:t>
      </w:r>
      <w:r w:rsidRPr="004B6040">
        <w:rPr>
          <w:rFonts w:ascii="Arial" w:hAnsi="Arial" w:cs="Arial"/>
          <w:sz w:val="20"/>
          <w:szCs w:val="20"/>
        </w:rPr>
        <w:t xml:space="preserve"> van der Lee SJ</w:t>
      </w:r>
      <w:r w:rsidR="00DD0034" w:rsidRPr="004B6040">
        <w:rPr>
          <w:rFonts w:ascii="Arial" w:hAnsi="Arial" w:cs="Arial"/>
          <w:sz w:val="20"/>
          <w:szCs w:val="20"/>
        </w:rPr>
        <w:t>,</w:t>
      </w:r>
      <w:r w:rsidRPr="004B6040">
        <w:rPr>
          <w:rFonts w:ascii="Arial" w:hAnsi="Arial" w:cs="Arial"/>
          <w:sz w:val="20"/>
          <w:szCs w:val="20"/>
        </w:rPr>
        <w:t xml:space="preserve"> </w:t>
      </w:r>
      <w:proofErr w:type="spellStart"/>
      <w:r w:rsidRPr="004B6040">
        <w:rPr>
          <w:rFonts w:ascii="Arial" w:hAnsi="Arial" w:cs="Arial"/>
          <w:sz w:val="20"/>
          <w:szCs w:val="20"/>
        </w:rPr>
        <w:t>Mutlu</w:t>
      </w:r>
      <w:proofErr w:type="spellEnd"/>
      <w:r w:rsidRPr="004B6040">
        <w:rPr>
          <w:rFonts w:ascii="Arial" w:hAnsi="Arial" w:cs="Arial"/>
          <w:sz w:val="20"/>
          <w:szCs w:val="20"/>
        </w:rPr>
        <w:t xml:space="preserve"> U</w:t>
      </w:r>
      <w:r w:rsidR="00DD0034" w:rsidRPr="004B6040">
        <w:rPr>
          <w:rFonts w:ascii="Arial" w:hAnsi="Arial" w:cs="Arial"/>
          <w:sz w:val="20"/>
          <w:szCs w:val="20"/>
        </w:rPr>
        <w:t>,</w:t>
      </w:r>
      <w:r w:rsidRPr="004B6040">
        <w:rPr>
          <w:rFonts w:ascii="Arial" w:hAnsi="Arial" w:cs="Arial"/>
          <w:sz w:val="20"/>
          <w:szCs w:val="20"/>
        </w:rPr>
        <w:t xml:space="preserve"> </w:t>
      </w:r>
      <w:proofErr w:type="spellStart"/>
      <w:r w:rsidRPr="004B6040">
        <w:rPr>
          <w:rFonts w:ascii="Arial" w:hAnsi="Arial" w:cs="Arial"/>
          <w:sz w:val="20"/>
          <w:szCs w:val="20"/>
        </w:rPr>
        <w:t>Hofman</w:t>
      </w:r>
      <w:proofErr w:type="spellEnd"/>
      <w:r w:rsidRPr="004B6040">
        <w:rPr>
          <w:rFonts w:ascii="Arial" w:hAnsi="Arial" w:cs="Arial"/>
          <w:sz w:val="20"/>
          <w:szCs w:val="20"/>
        </w:rPr>
        <w:t xml:space="preserve"> A</w:t>
      </w:r>
      <w:r w:rsidR="00DD0034" w:rsidRPr="004B6040">
        <w:rPr>
          <w:rFonts w:ascii="Arial" w:hAnsi="Arial" w:cs="Arial"/>
          <w:sz w:val="20"/>
          <w:szCs w:val="20"/>
        </w:rPr>
        <w:t>,</w:t>
      </w:r>
      <w:r w:rsidRPr="004B6040">
        <w:rPr>
          <w:rFonts w:ascii="Arial" w:hAnsi="Arial" w:cs="Arial"/>
          <w:sz w:val="20"/>
          <w:szCs w:val="20"/>
        </w:rPr>
        <w:t xml:space="preserve"> </w:t>
      </w:r>
      <w:proofErr w:type="spellStart"/>
      <w:r w:rsidRPr="004B6040">
        <w:rPr>
          <w:rFonts w:ascii="Arial" w:hAnsi="Arial" w:cs="Arial"/>
          <w:sz w:val="20"/>
          <w:szCs w:val="20"/>
        </w:rPr>
        <w:t>Uit</w:t>
      </w:r>
      <w:r w:rsidR="00DD0034" w:rsidRPr="004B6040">
        <w:rPr>
          <w:rFonts w:ascii="Arial" w:hAnsi="Arial" w:cs="Arial"/>
          <w:sz w:val="20"/>
          <w:szCs w:val="20"/>
        </w:rPr>
        <w:t>terlinden</w:t>
      </w:r>
      <w:proofErr w:type="spellEnd"/>
      <w:r w:rsidR="00DD0034" w:rsidRPr="004B6040">
        <w:rPr>
          <w:rFonts w:ascii="Arial" w:hAnsi="Arial" w:cs="Arial"/>
          <w:sz w:val="20"/>
          <w:szCs w:val="20"/>
        </w:rPr>
        <w:t xml:space="preserve"> AG, Liu C, </w:t>
      </w:r>
      <w:proofErr w:type="spellStart"/>
      <w:r w:rsidR="00DD0034" w:rsidRPr="004B6040">
        <w:rPr>
          <w:rFonts w:ascii="Arial" w:hAnsi="Arial" w:cs="Arial"/>
          <w:sz w:val="20"/>
          <w:szCs w:val="20"/>
        </w:rPr>
        <w:t>Kraja</w:t>
      </w:r>
      <w:proofErr w:type="spellEnd"/>
      <w:r w:rsidRPr="004B6040">
        <w:rPr>
          <w:rFonts w:ascii="Arial" w:hAnsi="Arial" w:cs="Arial"/>
          <w:sz w:val="20"/>
          <w:szCs w:val="20"/>
        </w:rPr>
        <w:t xml:space="preserve"> A</w:t>
      </w:r>
      <w:r w:rsidR="00DD0034" w:rsidRPr="004B6040">
        <w:rPr>
          <w:rFonts w:ascii="Arial" w:hAnsi="Arial" w:cs="Arial"/>
          <w:sz w:val="20"/>
          <w:szCs w:val="20"/>
        </w:rPr>
        <w:t xml:space="preserve">T, Mitchell P, </w:t>
      </w:r>
      <w:proofErr w:type="spellStart"/>
      <w:r w:rsidR="00DD0034" w:rsidRPr="004B6040">
        <w:rPr>
          <w:rFonts w:ascii="Arial" w:hAnsi="Arial" w:cs="Arial"/>
          <w:sz w:val="20"/>
          <w:szCs w:val="20"/>
        </w:rPr>
        <w:t>Gudnason</w:t>
      </w:r>
      <w:proofErr w:type="spellEnd"/>
      <w:r w:rsidR="00DD0034" w:rsidRPr="004B6040">
        <w:rPr>
          <w:rFonts w:ascii="Arial" w:hAnsi="Arial" w:cs="Arial"/>
          <w:sz w:val="20"/>
          <w:szCs w:val="20"/>
        </w:rPr>
        <w:t xml:space="preserve"> V,</w:t>
      </w:r>
      <w:r w:rsidRPr="004B6040">
        <w:rPr>
          <w:rFonts w:ascii="Arial" w:hAnsi="Arial" w:cs="Arial"/>
          <w:sz w:val="20"/>
          <w:szCs w:val="20"/>
        </w:rPr>
        <w:t xml:space="preserve"> Rott</w:t>
      </w:r>
      <w:r w:rsidR="00DD0034" w:rsidRPr="004B6040">
        <w:rPr>
          <w:rFonts w:ascii="Arial" w:hAnsi="Arial" w:cs="Arial"/>
          <w:sz w:val="20"/>
          <w:szCs w:val="20"/>
        </w:rPr>
        <w:t xml:space="preserve">er JI, Boerwinkle E, </w:t>
      </w:r>
      <w:proofErr w:type="spellStart"/>
      <w:r w:rsidR="00DD0034" w:rsidRPr="004B6040">
        <w:rPr>
          <w:rFonts w:ascii="Arial" w:hAnsi="Arial" w:cs="Arial"/>
          <w:sz w:val="20"/>
          <w:szCs w:val="20"/>
        </w:rPr>
        <w:t>Duijn</w:t>
      </w:r>
      <w:proofErr w:type="spellEnd"/>
      <w:r w:rsidRPr="004B6040">
        <w:rPr>
          <w:rFonts w:ascii="Arial" w:hAnsi="Arial" w:cs="Arial"/>
          <w:sz w:val="20"/>
          <w:szCs w:val="20"/>
        </w:rPr>
        <w:t xml:space="preserve"> </w:t>
      </w:r>
      <w:r w:rsidR="00DD0034" w:rsidRPr="004B6040">
        <w:rPr>
          <w:rFonts w:ascii="Arial" w:hAnsi="Arial" w:cs="Arial"/>
          <w:sz w:val="20"/>
          <w:szCs w:val="20"/>
        </w:rPr>
        <w:t>CM, Psaty BM, Wong T</w:t>
      </w:r>
      <w:r w:rsidRPr="004B6040">
        <w:rPr>
          <w:rFonts w:ascii="Arial" w:hAnsi="Arial" w:cs="Arial"/>
          <w:sz w:val="20"/>
          <w:szCs w:val="20"/>
        </w:rPr>
        <w:t xml:space="preserve">Y. </w:t>
      </w:r>
      <w:r w:rsidRPr="004B6040">
        <w:rPr>
          <w:rFonts w:ascii="Arial" w:hAnsi="Arial" w:cs="Arial"/>
          <w:b/>
          <w:i/>
          <w:sz w:val="20"/>
          <w:szCs w:val="20"/>
        </w:rPr>
        <w:t xml:space="preserve">Novel Genetic Loci Associated </w:t>
      </w:r>
      <w:proofErr w:type="gramStart"/>
      <w:r w:rsidRPr="004B6040">
        <w:rPr>
          <w:rFonts w:ascii="Arial" w:hAnsi="Arial" w:cs="Arial"/>
          <w:b/>
          <w:i/>
          <w:sz w:val="20"/>
          <w:szCs w:val="20"/>
        </w:rPr>
        <w:t>With</w:t>
      </w:r>
      <w:proofErr w:type="gramEnd"/>
      <w:r w:rsidRPr="004B6040">
        <w:rPr>
          <w:rFonts w:ascii="Arial" w:hAnsi="Arial" w:cs="Arial"/>
          <w:b/>
          <w:i/>
          <w:sz w:val="20"/>
          <w:szCs w:val="20"/>
        </w:rPr>
        <w:t xml:space="preserve"> Retinal Microvasc</w:t>
      </w:r>
      <w:r w:rsidR="00DD0034" w:rsidRPr="004B6040">
        <w:rPr>
          <w:rFonts w:ascii="Arial" w:hAnsi="Arial" w:cs="Arial"/>
          <w:b/>
          <w:i/>
          <w:sz w:val="20"/>
          <w:szCs w:val="20"/>
        </w:rPr>
        <w:t>ular Diameter.</w:t>
      </w:r>
      <w:r w:rsidRPr="004B6040">
        <w:rPr>
          <w:rFonts w:ascii="Arial" w:hAnsi="Arial" w:cs="Arial"/>
          <w:sz w:val="20"/>
          <w:szCs w:val="20"/>
        </w:rPr>
        <w:t xml:space="preserve"> Circ Cardiovasc Genet 2016 Feb</w:t>
      </w:r>
      <w:r w:rsidR="00DD0034" w:rsidRPr="004B6040">
        <w:rPr>
          <w:rFonts w:ascii="Arial" w:hAnsi="Arial" w:cs="Arial"/>
          <w:sz w:val="20"/>
          <w:szCs w:val="20"/>
        </w:rPr>
        <w:t xml:space="preserve">. </w:t>
      </w:r>
      <w:r w:rsidR="00E76A79" w:rsidRPr="004B6040">
        <w:rPr>
          <w:rFonts w:ascii="Arial" w:hAnsi="Arial" w:cs="Arial"/>
          <w:sz w:val="20"/>
          <w:szCs w:val="20"/>
        </w:rPr>
        <w:t xml:space="preserve">Vol. 9, issue 1, pp. 45-54. </w:t>
      </w:r>
      <w:r w:rsidRPr="004B6040">
        <w:rPr>
          <w:rFonts w:ascii="Arial" w:hAnsi="Arial" w:cs="Arial"/>
          <w:sz w:val="20"/>
          <w:szCs w:val="20"/>
        </w:rPr>
        <w:t>PM: 26567291.</w:t>
      </w:r>
      <w:r w:rsidR="001B1AB1" w:rsidRPr="001B1AB1">
        <w:rPr>
          <w:rFonts w:ascii="Arial" w:hAnsi="Arial" w:cs="Arial"/>
          <w:sz w:val="20"/>
          <w:szCs w:val="20"/>
        </w:rPr>
        <w:t xml:space="preserve"> </w:t>
      </w:r>
      <w:r w:rsidR="001B1AB1" w:rsidRPr="004B6040">
        <w:rPr>
          <w:rFonts w:ascii="Arial" w:hAnsi="Arial" w:cs="Arial"/>
          <w:sz w:val="20"/>
          <w:szCs w:val="20"/>
        </w:rPr>
        <w:t>PMC4758888.</w:t>
      </w:r>
    </w:p>
    <w:p w14:paraId="36053279" w14:textId="77777777" w:rsidR="005E6E24" w:rsidRPr="004B6040" w:rsidRDefault="005E6E24" w:rsidP="00826CC2">
      <w:pPr>
        <w:autoSpaceDE w:val="0"/>
        <w:autoSpaceDN w:val="0"/>
        <w:adjustRightInd w:val="0"/>
        <w:spacing w:after="240" w:line="240" w:lineRule="auto"/>
        <w:rPr>
          <w:rFonts w:ascii="Arial" w:hAnsi="Arial" w:cs="Arial"/>
          <w:sz w:val="20"/>
          <w:szCs w:val="20"/>
        </w:rPr>
      </w:pPr>
      <w:r w:rsidRPr="004B6040">
        <w:rPr>
          <w:rFonts w:ascii="Arial" w:hAnsi="Arial" w:cs="Arial"/>
          <w:sz w:val="20"/>
          <w:szCs w:val="20"/>
        </w:rPr>
        <w:t>Jiang G</w:t>
      </w:r>
      <w:r w:rsidR="00DD0034" w:rsidRPr="004B6040">
        <w:rPr>
          <w:rFonts w:ascii="Arial" w:hAnsi="Arial" w:cs="Arial"/>
          <w:sz w:val="20"/>
          <w:szCs w:val="20"/>
        </w:rPr>
        <w:t>,</w:t>
      </w:r>
      <w:r w:rsidRPr="004B6040">
        <w:rPr>
          <w:rFonts w:ascii="Arial" w:hAnsi="Arial" w:cs="Arial"/>
          <w:sz w:val="20"/>
          <w:szCs w:val="20"/>
        </w:rPr>
        <w:t xml:space="preserve"> de Boer IH</w:t>
      </w:r>
      <w:r w:rsidR="00DD0034" w:rsidRPr="004B6040">
        <w:rPr>
          <w:rFonts w:ascii="Arial" w:hAnsi="Arial" w:cs="Arial"/>
          <w:sz w:val="20"/>
          <w:szCs w:val="20"/>
        </w:rPr>
        <w:t>,</w:t>
      </w:r>
      <w:r w:rsidRPr="004B6040">
        <w:rPr>
          <w:rFonts w:ascii="Arial" w:hAnsi="Arial" w:cs="Arial"/>
          <w:sz w:val="20"/>
          <w:szCs w:val="20"/>
        </w:rPr>
        <w:t xml:space="preserve"> Mackey RH</w:t>
      </w:r>
      <w:r w:rsidR="00DD0034" w:rsidRPr="004B6040">
        <w:rPr>
          <w:rFonts w:ascii="Arial" w:hAnsi="Arial" w:cs="Arial"/>
          <w:sz w:val="20"/>
          <w:szCs w:val="20"/>
        </w:rPr>
        <w:t>,</w:t>
      </w:r>
      <w:r w:rsidRPr="004B6040">
        <w:rPr>
          <w:rFonts w:ascii="Arial" w:hAnsi="Arial" w:cs="Arial"/>
          <w:sz w:val="20"/>
          <w:szCs w:val="20"/>
        </w:rPr>
        <w:t xml:space="preserve"> Jensen MK</w:t>
      </w:r>
      <w:r w:rsidR="00DD0034" w:rsidRPr="004B6040">
        <w:rPr>
          <w:rFonts w:ascii="Arial" w:hAnsi="Arial" w:cs="Arial"/>
          <w:sz w:val="20"/>
          <w:szCs w:val="20"/>
        </w:rPr>
        <w:t>,</w:t>
      </w:r>
      <w:r w:rsidRPr="004B6040">
        <w:rPr>
          <w:rFonts w:ascii="Arial" w:hAnsi="Arial" w:cs="Arial"/>
          <w:sz w:val="20"/>
          <w:szCs w:val="20"/>
        </w:rPr>
        <w:t xml:space="preserve"> Lai M</w:t>
      </w:r>
      <w:r w:rsidR="00DD0034" w:rsidRPr="004B6040">
        <w:rPr>
          <w:rFonts w:ascii="Arial" w:hAnsi="Arial" w:cs="Arial"/>
          <w:sz w:val="20"/>
          <w:szCs w:val="20"/>
        </w:rPr>
        <w:t>, Robson</w:t>
      </w:r>
      <w:r w:rsidRPr="004B6040">
        <w:rPr>
          <w:rFonts w:ascii="Arial" w:hAnsi="Arial" w:cs="Arial"/>
          <w:sz w:val="20"/>
          <w:szCs w:val="20"/>
        </w:rPr>
        <w:t xml:space="preserve"> SC</w:t>
      </w:r>
      <w:r w:rsidR="00DD0034" w:rsidRPr="004B6040">
        <w:rPr>
          <w:rFonts w:ascii="Arial" w:hAnsi="Arial" w:cs="Arial"/>
          <w:sz w:val="20"/>
          <w:szCs w:val="20"/>
        </w:rPr>
        <w:t>,</w:t>
      </w:r>
      <w:r w:rsidRPr="004B6040">
        <w:rPr>
          <w:rFonts w:ascii="Arial" w:hAnsi="Arial" w:cs="Arial"/>
          <w:sz w:val="20"/>
          <w:szCs w:val="20"/>
        </w:rPr>
        <w:t xml:space="preserve"> Tracy R</w:t>
      </w:r>
      <w:r w:rsidR="00DD0034" w:rsidRPr="004B6040">
        <w:rPr>
          <w:rFonts w:ascii="Arial" w:hAnsi="Arial" w:cs="Arial"/>
          <w:sz w:val="20"/>
          <w:szCs w:val="20"/>
        </w:rPr>
        <w:t>,</w:t>
      </w:r>
      <w:r w:rsidRPr="004B6040">
        <w:rPr>
          <w:rFonts w:ascii="Arial" w:hAnsi="Arial" w:cs="Arial"/>
          <w:sz w:val="20"/>
          <w:szCs w:val="20"/>
        </w:rPr>
        <w:t xml:space="preserve"> </w:t>
      </w:r>
      <w:proofErr w:type="spellStart"/>
      <w:r w:rsidRPr="004B6040">
        <w:rPr>
          <w:rFonts w:ascii="Arial" w:hAnsi="Arial" w:cs="Arial"/>
          <w:sz w:val="20"/>
          <w:szCs w:val="20"/>
        </w:rPr>
        <w:t>Kuller</w:t>
      </w:r>
      <w:proofErr w:type="spellEnd"/>
      <w:r w:rsidRPr="004B6040">
        <w:rPr>
          <w:rFonts w:ascii="Arial" w:hAnsi="Arial" w:cs="Arial"/>
          <w:sz w:val="20"/>
          <w:szCs w:val="20"/>
        </w:rPr>
        <w:t xml:space="preserve"> LH</w:t>
      </w:r>
      <w:r w:rsidR="00DD0034" w:rsidRPr="004B6040">
        <w:rPr>
          <w:rFonts w:ascii="Arial" w:hAnsi="Arial" w:cs="Arial"/>
          <w:sz w:val="20"/>
          <w:szCs w:val="20"/>
        </w:rPr>
        <w:t>,</w:t>
      </w:r>
      <w:r w:rsidRPr="004B6040">
        <w:rPr>
          <w:rFonts w:ascii="Arial" w:hAnsi="Arial" w:cs="Arial"/>
          <w:sz w:val="20"/>
          <w:szCs w:val="20"/>
        </w:rPr>
        <w:t xml:space="preserve"> Mukamal KJ</w:t>
      </w:r>
      <w:r w:rsidR="00DD0034" w:rsidRPr="004B6040">
        <w:rPr>
          <w:rFonts w:ascii="Arial" w:hAnsi="Arial" w:cs="Arial"/>
          <w:sz w:val="20"/>
          <w:szCs w:val="20"/>
        </w:rPr>
        <w:t>.</w:t>
      </w:r>
      <w:r w:rsidRPr="004B6040">
        <w:rPr>
          <w:rFonts w:ascii="Arial" w:hAnsi="Arial" w:cs="Arial"/>
          <w:sz w:val="20"/>
          <w:szCs w:val="20"/>
        </w:rPr>
        <w:t xml:space="preserve"> </w:t>
      </w:r>
      <w:r w:rsidRPr="004B6040">
        <w:rPr>
          <w:rFonts w:ascii="Arial" w:hAnsi="Arial" w:cs="Arial"/>
          <w:b/>
          <w:i/>
          <w:sz w:val="20"/>
          <w:szCs w:val="20"/>
        </w:rPr>
        <w:t xml:space="preserve">Associations of insulin resistance, </w:t>
      </w:r>
      <w:proofErr w:type="gramStart"/>
      <w:r w:rsidRPr="004B6040">
        <w:rPr>
          <w:rFonts w:ascii="Arial" w:hAnsi="Arial" w:cs="Arial"/>
          <w:b/>
          <w:i/>
          <w:sz w:val="20"/>
          <w:szCs w:val="20"/>
        </w:rPr>
        <w:t>inflammation</w:t>
      </w:r>
      <w:proofErr w:type="gramEnd"/>
      <w:r w:rsidRPr="004B6040">
        <w:rPr>
          <w:rFonts w:ascii="Arial" w:hAnsi="Arial" w:cs="Arial"/>
          <w:b/>
          <w:i/>
          <w:sz w:val="20"/>
          <w:szCs w:val="20"/>
        </w:rPr>
        <w:t xml:space="preserve"> and liver synthetic function with very low-density lipoprotein: The Cardiovascular Health Study.</w:t>
      </w:r>
      <w:r w:rsidRPr="004B6040">
        <w:rPr>
          <w:rFonts w:ascii="Arial" w:hAnsi="Arial" w:cs="Arial"/>
          <w:sz w:val="20"/>
          <w:szCs w:val="20"/>
        </w:rPr>
        <w:t xml:space="preserve"> </w:t>
      </w:r>
      <w:proofErr w:type="spellStart"/>
      <w:r w:rsidRPr="004B6040">
        <w:rPr>
          <w:rFonts w:ascii="Arial" w:hAnsi="Arial" w:cs="Arial"/>
          <w:sz w:val="20"/>
          <w:szCs w:val="20"/>
        </w:rPr>
        <w:t>Metab</w:t>
      </w:r>
      <w:proofErr w:type="spellEnd"/>
      <w:r w:rsidRPr="004B6040">
        <w:rPr>
          <w:rFonts w:ascii="Arial" w:hAnsi="Arial" w:cs="Arial"/>
          <w:sz w:val="20"/>
          <w:szCs w:val="20"/>
        </w:rPr>
        <w:t>. Clin. Exp. 2016 Mar</w:t>
      </w:r>
      <w:r w:rsidR="00DD0034" w:rsidRPr="004B6040">
        <w:rPr>
          <w:rFonts w:ascii="Arial" w:hAnsi="Arial" w:cs="Arial"/>
          <w:sz w:val="20"/>
          <w:szCs w:val="20"/>
        </w:rPr>
        <w:t>.</w:t>
      </w:r>
      <w:r w:rsidRPr="004B6040">
        <w:rPr>
          <w:rFonts w:ascii="Arial" w:hAnsi="Arial" w:cs="Arial"/>
          <w:sz w:val="20"/>
          <w:szCs w:val="20"/>
        </w:rPr>
        <w:t xml:space="preserve"> </w:t>
      </w:r>
      <w:r w:rsidR="000A5E59" w:rsidRPr="004B6040">
        <w:rPr>
          <w:rFonts w:ascii="Arial" w:hAnsi="Arial" w:cs="Arial"/>
          <w:sz w:val="20"/>
          <w:szCs w:val="20"/>
        </w:rPr>
        <w:t xml:space="preserve">Vol. 65, issue 3, pp. 92-99. </w:t>
      </w:r>
      <w:r w:rsidRPr="004B6040">
        <w:rPr>
          <w:rFonts w:ascii="Arial" w:hAnsi="Arial" w:cs="Arial"/>
          <w:sz w:val="20"/>
          <w:szCs w:val="20"/>
        </w:rPr>
        <w:t>PM: 26892520.</w:t>
      </w:r>
      <w:r w:rsidR="001B1AB1" w:rsidRPr="001B1AB1">
        <w:rPr>
          <w:rFonts w:ascii="Arial" w:hAnsi="Arial" w:cs="Arial"/>
          <w:sz w:val="20"/>
          <w:szCs w:val="20"/>
        </w:rPr>
        <w:t xml:space="preserve"> </w:t>
      </w:r>
      <w:r w:rsidR="001B1AB1" w:rsidRPr="004B6040">
        <w:rPr>
          <w:rFonts w:ascii="Arial" w:hAnsi="Arial" w:cs="Arial"/>
          <w:sz w:val="20"/>
          <w:szCs w:val="20"/>
        </w:rPr>
        <w:t>PMC4761104</w:t>
      </w:r>
      <w:r w:rsidR="001B1AB1">
        <w:rPr>
          <w:rFonts w:ascii="Arial" w:hAnsi="Arial" w:cs="Arial"/>
          <w:sz w:val="20"/>
          <w:szCs w:val="20"/>
        </w:rPr>
        <w:t>.</w:t>
      </w:r>
    </w:p>
    <w:p w14:paraId="006E1398" w14:textId="77777777" w:rsidR="001B1AB1" w:rsidRPr="004B6040" w:rsidRDefault="004B6040" w:rsidP="004B6040">
      <w:pPr>
        <w:rPr>
          <w:rFonts w:ascii="Arial" w:hAnsi="Arial" w:cs="Arial"/>
          <w:color w:val="000000"/>
          <w:sz w:val="20"/>
          <w:szCs w:val="20"/>
        </w:rPr>
      </w:pPr>
      <w:proofErr w:type="spellStart"/>
      <w:r w:rsidRPr="004B6040">
        <w:rPr>
          <w:rFonts w:ascii="Arial" w:hAnsi="Arial" w:cs="Arial"/>
          <w:color w:val="000000"/>
          <w:sz w:val="20"/>
          <w:szCs w:val="20"/>
        </w:rPr>
        <w:t>Joehanes</w:t>
      </w:r>
      <w:proofErr w:type="spellEnd"/>
      <w:r w:rsidRPr="004B6040">
        <w:rPr>
          <w:rFonts w:ascii="Arial" w:hAnsi="Arial" w:cs="Arial"/>
          <w:color w:val="000000"/>
          <w:sz w:val="20"/>
          <w:szCs w:val="20"/>
        </w:rPr>
        <w:t xml:space="preserve"> R, Just AC, </w:t>
      </w:r>
      <w:proofErr w:type="spellStart"/>
      <w:r w:rsidRPr="004B6040">
        <w:rPr>
          <w:rFonts w:ascii="Arial" w:hAnsi="Arial" w:cs="Arial"/>
          <w:color w:val="000000"/>
          <w:sz w:val="20"/>
          <w:szCs w:val="20"/>
        </w:rPr>
        <w:t>Marioni</w:t>
      </w:r>
      <w:proofErr w:type="spellEnd"/>
      <w:r w:rsidRPr="004B6040">
        <w:rPr>
          <w:rFonts w:ascii="Arial" w:hAnsi="Arial" w:cs="Arial"/>
          <w:color w:val="000000"/>
          <w:sz w:val="20"/>
          <w:szCs w:val="20"/>
        </w:rPr>
        <w:t xml:space="preserve"> RE, Pilling LC, Reynolds LM, </w:t>
      </w:r>
      <w:proofErr w:type="spellStart"/>
      <w:r w:rsidRPr="004B6040">
        <w:rPr>
          <w:rFonts w:ascii="Arial" w:hAnsi="Arial" w:cs="Arial"/>
          <w:color w:val="000000"/>
          <w:sz w:val="20"/>
          <w:szCs w:val="20"/>
        </w:rPr>
        <w:t>Mandaviya</w:t>
      </w:r>
      <w:proofErr w:type="spellEnd"/>
      <w:r w:rsidRPr="004B6040">
        <w:rPr>
          <w:rFonts w:ascii="Arial" w:hAnsi="Arial" w:cs="Arial"/>
          <w:color w:val="000000"/>
          <w:sz w:val="20"/>
          <w:szCs w:val="20"/>
        </w:rPr>
        <w:t xml:space="preserve"> PR, Guan W, Xu T, Elks CE, </w:t>
      </w:r>
      <w:proofErr w:type="spellStart"/>
      <w:r w:rsidRPr="004B6040">
        <w:rPr>
          <w:rFonts w:ascii="Arial" w:hAnsi="Arial" w:cs="Arial"/>
          <w:color w:val="000000"/>
          <w:sz w:val="20"/>
          <w:szCs w:val="20"/>
        </w:rPr>
        <w:t>Aslibekyan</w:t>
      </w:r>
      <w:proofErr w:type="spellEnd"/>
      <w:r w:rsidRPr="004B6040">
        <w:rPr>
          <w:rFonts w:ascii="Arial" w:hAnsi="Arial" w:cs="Arial"/>
          <w:color w:val="000000"/>
          <w:sz w:val="20"/>
          <w:szCs w:val="20"/>
        </w:rPr>
        <w:t xml:space="preserve"> S, Moreno-Macias H, Smith JA, Brody JA, Dhingra R, </w:t>
      </w:r>
      <w:proofErr w:type="spellStart"/>
      <w:r w:rsidRPr="004B6040">
        <w:rPr>
          <w:rFonts w:ascii="Arial" w:hAnsi="Arial" w:cs="Arial"/>
          <w:color w:val="000000"/>
          <w:sz w:val="20"/>
          <w:szCs w:val="20"/>
        </w:rPr>
        <w:t>Yousefi</w:t>
      </w:r>
      <w:proofErr w:type="spellEnd"/>
      <w:r w:rsidRPr="004B6040">
        <w:rPr>
          <w:rFonts w:ascii="Arial" w:hAnsi="Arial" w:cs="Arial"/>
          <w:color w:val="000000"/>
          <w:sz w:val="20"/>
          <w:szCs w:val="20"/>
        </w:rPr>
        <w:t xml:space="preserve"> P, Pankow JS, Kunze S, Shah SH, McRae AF, Lohman K, Sha J, </w:t>
      </w:r>
      <w:proofErr w:type="spellStart"/>
      <w:r w:rsidRPr="004B6040">
        <w:rPr>
          <w:rFonts w:ascii="Arial" w:hAnsi="Arial" w:cs="Arial"/>
          <w:color w:val="000000"/>
          <w:sz w:val="20"/>
          <w:szCs w:val="20"/>
        </w:rPr>
        <w:t>Absher</w:t>
      </w:r>
      <w:proofErr w:type="spellEnd"/>
      <w:r w:rsidRPr="004B6040">
        <w:rPr>
          <w:rFonts w:ascii="Arial" w:hAnsi="Arial" w:cs="Arial"/>
          <w:color w:val="000000"/>
          <w:sz w:val="20"/>
          <w:szCs w:val="20"/>
        </w:rPr>
        <w:t xml:space="preserve"> DM, </w:t>
      </w:r>
      <w:proofErr w:type="spellStart"/>
      <w:r w:rsidRPr="004B6040">
        <w:rPr>
          <w:rFonts w:ascii="Arial" w:hAnsi="Arial" w:cs="Arial"/>
          <w:color w:val="000000"/>
          <w:sz w:val="20"/>
          <w:szCs w:val="20"/>
        </w:rPr>
        <w:t>Ferrucci</w:t>
      </w:r>
      <w:proofErr w:type="spellEnd"/>
      <w:r w:rsidRPr="004B6040">
        <w:rPr>
          <w:rFonts w:ascii="Arial" w:hAnsi="Arial" w:cs="Arial"/>
          <w:color w:val="000000"/>
          <w:sz w:val="20"/>
          <w:szCs w:val="20"/>
        </w:rPr>
        <w:t xml:space="preserve"> L, Zhao W, </w:t>
      </w:r>
      <w:proofErr w:type="spellStart"/>
      <w:r w:rsidRPr="004B6040">
        <w:rPr>
          <w:rFonts w:ascii="Arial" w:hAnsi="Arial" w:cs="Arial"/>
          <w:color w:val="000000"/>
          <w:sz w:val="20"/>
          <w:szCs w:val="20"/>
        </w:rPr>
        <w:t>Demerath</w:t>
      </w:r>
      <w:proofErr w:type="spellEnd"/>
      <w:r w:rsidRPr="004B6040">
        <w:rPr>
          <w:rFonts w:ascii="Arial" w:hAnsi="Arial" w:cs="Arial"/>
          <w:color w:val="000000"/>
          <w:sz w:val="20"/>
          <w:szCs w:val="20"/>
        </w:rPr>
        <w:t xml:space="preserve"> EW, Bressler J, Grove ML, Huan T, Liu C, Mendelson MM, Yao C, Kiel DP, Peters A, Wang-Sattler R, Visscher PM, Wray NR, Starr JM, Ding J, Rodriguez CJ, Wareham NJ, Irvin MR, Zhi D, </w:t>
      </w:r>
      <w:proofErr w:type="spellStart"/>
      <w:r w:rsidRPr="004B6040">
        <w:rPr>
          <w:rFonts w:ascii="Arial" w:hAnsi="Arial" w:cs="Arial"/>
          <w:color w:val="000000"/>
          <w:sz w:val="20"/>
          <w:szCs w:val="20"/>
        </w:rPr>
        <w:t>Barrdahl</w:t>
      </w:r>
      <w:proofErr w:type="spellEnd"/>
      <w:r w:rsidRPr="004B6040">
        <w:rPr>
          <w:rFonts w:ascii="Arial" w:hAnsi="Arial" w:cs="Arial"/>
          <w:color w:val="000000"/>
          <w:sz w:val="20"/>
          <w:szCs w:val="20"/>
        </w:rPr>
        <w:t xml:space="preserve"> M, </w:t>
      </w:r>
      <w:proofErr w:type="spellStart"/>
      <w:r w:rsidRPr="004B6040">
        <w:rPr>
          <w:rFonts w:ascii="Arial" w:hAnsi="Arial" w:cs="Arial"/>
          <w:color w:val="000000"/>
          <w:sz w:val="20"/>
          <w:szCs w:val="20"/>
        </w:rPr>
        <w:t>Vineis</w:t>
      </w:r>
      <w:proofErr w:type="spellEnd"/>
      <w:r w:rsidRPr="004B6040">
        <w:rPr>
          <w:rFonts w:ascii="Arial" w:hAnsi="Arial" w:cs="Arial"/>
          <w:color w:val="000000"/>
          <w:sz w:val="20"/>
          <w:szCs w:val="20"/>
        </w:rPr>
        <w:t xml:space="preserve"> P, </w:t>
      </w:r>
      <w:proofErr w:type="spellStart"/>
      <w:r w:rsidRPr="004B6040">
        <w:rPr>
          <w:rFonts w:ascii="Arial" w:hAnsi="Arial" w:cs="Arial"/>
          <w:color w:val="000000"/>
          <w:sz w:val="20"/>
          <w:szCs w:val="20"/>
        </w:rPr>
        <w:t>Ambatipudi</w:t>
      </w:r>
      <w:proofErr w:type="spellEnd"/>
      <w:r w:rsidRPr="004B6040">
        <w:rPr>
          <w:rFonts w:ascii="Arial" w:hAnsi="Arial" w:cs="Arial"/>
          <w:color w:val="000000"/>
          <w:sz w:val="20"/>
          <w:szCs w:val="20"/>
        </w:rPr>
        <w:t xml:space="preserve"> S, </w:t>
      </w:r>
      <w:proofErr w:type="spellStart"/>
      <w:r w:rsidRPr="004B6040">
        <w:rPr>
          <w:rFonts w:ascii="Arial" w:hAnsi="Arial" w:cs="Arial"/>
          <w:color w:val="000000"/>
          <w:sz w:val="20"/>
          <w:szCs w:val="20"/>
        </w:rPr>
        <w:t>Uitterlinden</w:t>
      </w:r>
      <w:proofErr w:type="spellEnd"/>
      <w:r w:rsidRPr="004B6040">
        <w:rPr>
          <w:rFonts w:ascii="Arial" w:hAnsi="Arial" w:cs="Arial"/>
          <w:color w:val="000000"/>
          <w:sz w:val="20"/>
          <w:szCs w:val="20"/>
        </w:rPr>
        <w:t xml:space="preserve"> AG, </w:t>
      </w:r>
      <w:proofErr w:type="spellStart"/>
      <w:r w:rsidRPr="004B6040">
        <w:rPr>
          <w:rFonts w:ascii="Arial" w:hAnsi="Arial" w:cs="Arial"/>
          <w:color w:val="000000"/>
          <w:sz w:val="20"/>
          <w:szCs w:val="20"/>
        </w:rPr>
        <w:t>Hofman</w:t>
      </w:r>
      <w:proofErr w:type="spellEnd"/>
      <w:r w:rsidRPr="004B6040">
        <w:rPr>
          <w:rFonts w:ascii="Arial" w:hAnsi="Arial" w:cs="Arial"/>
          <w:color w:val="000000"/>
          <w:sz w:val="20"/>
          <w:szCs w:val="20"/>
        </w:rPr>
        <w:t xml:space="preserve"> A, Schwartz J, </w:t>
      </w:r>
      <w:proofErr w:type="spellStart"/>
      <w:r w:rsidRPr="004B6040">
        <w:rPr>
          <w:rFonts w:ascii="Arial" w:hAnsi="Arial" w:cs="Arial"/>
          <w:color w:val="000000"/>
          <w:sz w:val="20"/>
          <w:szCs w:val="20"/>
        </w:rPr>
        <w:t>Colicino</w:t>
      </w:r>
      <w:proofErr w:type="spellEnd"/>
      <w:r w:rsidRPr="004B6040">
        <w:rPr>
          <w:rFonts w:ascii="Arial" w:hAnsi="Arial" w:cs="Arial"/>
          <w:color w:val="000000"/>
          <w:sz w:val="20"/>
          <w:szCs w:val="20"/>
        </w:rPr>
        <w:t xml:space="preserve"> E, Hou L, </w:t>
      </w:r>
      <w:proofErr w:type="spellStart"/>
      <w:r w:rsidRPr="004B6040">
        <w:rPr>
          <w:rFonts w:ascii="Arial" w:hAnsi="Arial" w:cs="Arial"/>
          <w:color w:val="000000"/>
          <w:sz w:val="20"/>
          <w:szCs w:val="20"/>
        </w:rPr>
        <w:t>Vokonas</w:t>
      </w:r>
      <w:proofErr w:type="spellEnd"/>
      <w:r w:rsidRPr="004B6040">
        <w:rPr>
          <w:rFonts w:ascii="Arial" w:hAnsi="Arial" w:cs="Arial"/>
          <w:color w:val="000000"/>
          <w:sz w:val="20"/>
          <w:szCs w:val="20"/>
        </w:rPr>
        <w:t xml:space="preserve"> PS, Hernandez DG, Singleton AB, </w:t>
      </w:r>
      <w:proofErr w:type="spellStart"/>
      <w:r w:rsidRPr="004B6040">
        <w:rPr>
          <w:rFonts w:ascii="Arial" w:hAnsi="Arial" w:cs="Arial"/>
          <w:color w:val="000000"/>
          <w:sz w:val="20"/>
          <w:szCs w:val="20"/>
        </w:rPr>
        <w:t>Bandinelli</w:t>
      </w:r>
      <w:proofErr w:type="spellEnd"/>
      <w:r w:rsidRPr="004B6040">
        <w:rPr>
          <w:rFonts w:ascii="Arial" w:hAnsi="Arial" w:cs="Arial"/>
          <w:color w:val="000000"/>
          <w:sz w:val="20"/>
          <w:szCs w:val="20"/>
        </w:rPr>
        <w:t xml:space="preserve"> S, Turner ST, Ware EB, Smith AK, </w:t>
      </w:r>
      <w:proofErr w:type="spellStart"/>
      <w:r w:rsidRPr="004B6040">
        <w:rPr>
          <w:rFonts w:ascii="Arial" w:hAnsi="Arial" w:cs="Arial"/>
          <w:color w:val="000000"/>
          <w:sz w:val="20"/>
          <w:szCs w:val="20"/>
        </w:rPr>
        <w:t>Klengel</w:t>
      </w:r>
      <w:proofErr w:type="spellEnd"/>
      <w:r w:rsidRPr="004B6040">
        <w:rPr>
          <w:rFonts w:ascii="Arial" w:hAnsi="Arial" w:cs="Arial"/>
          <w:color w:val="000000"/>
          <w:sz w:val="20"/>
          <w:szCs w:val="20"/>
        </w:rPr>
        <w:t xml:space="preserve"> T, Binder EB, Psaty BM, Taylor KD, Gharib SA, Swenson BR, Liang L, </w:t>
      </w:r>
      <w:proofErr w:type="spellStart"/>
      <w:r w:rsidRPr="004B6040">
        <w:rPr>
          <w:rFonts w:ascii="Arial" w:hAnsi="Arial" w:cs="Arial"/>
          <w:color w:val="000000"/>
          <w:sz w:val="20"/>
          <w:szCs w:val="20"/>
        </w:rPr>
        <w:t>DeMeo</w:t>
      </w:r>
      <w:proofErr w:type="spellEnd"/>
      <w:r w:rsidRPr="004B6040">
        <w:rPr>
          <w:rFonts w:ascii="Arial" w:hAnsi="Arial" w:cs="Arial"/>
          <w:color w:val="000000"/>
          <w:sz w:val="20"/>
          <w:szCs w:val="20"/>
        </w:rPr>
        <w:t xml:space="preserve">  DL, O'Connor GT, </w:t>
      </w:r>
      <w:proofErr w:type="spellStart"/>
      <w:r w:rsidRPr="004B6040">
        <w:rPr>
          <w:rFonts w:ascii="Arial" w:hAnsi="Arial" w:cs="Arial"/>
          <w:color w:val="000000"/>
          <w:sz w:val="20"/>
          <w:szCs w:val="20"/>
        </w:rPr>
        <w:t>Herceg</w:t>
      </w:r>
      <w:proofErr w:type="spellEnd"/>
      <w:r w:rsidRPr="004B6040">
        <w:rPr>
          <w:rFonts w:ascii="Arial" w:hAnsi="Arial" w:cs="Arial"/>
          <w:color w:val="000000"/>
          <w:sz w:val="20"/>
          <w:szCs w:val="20"/>
        </w:rPr>
        <w:t xml:space="preserve"> Z, Ressler KJ, </w:t>
      </w:r>
      <w:proofErr w:type="spellStart"/>
      <w:r w:rsidRPr="004B6040">
        <w:rPr>
          <w:rFonts w:ascii="Arial" w:hAnsi="Arial" w:cs="Arial"/>
          <w:color w:val="000000"/>
          <w:sz w:val="20"/>
          <w:szCs w:val="20"/>
        </w:rPr>
        <w:t>Conneely</w:t>
      </w:r>
      <w:proofErr w:type="spellEnd"/>
      <w:r w:rsidRPr="004B6040">
        <w:rPr>
          <w:rFonts w:ascii="Arial" w:hAnsi="Arial" w:cs="Arial"/>
          <w:color w:val="000000"/>
          <w:sz w:val="20"/>
          <w:szCs w:val="20"/>
        </w:rPr>
        <w:t xml:space="preserve"> KN, Sotoodehnia N, </w:t>
      </w:r>
      <w:proofErr w:type="spellStart"/>
      <w:r w:rsidRPr="004B6040">
        <w:rPr>
          <w:rFonts w:ascii="Arial" w:hAnsi="Arial" w:cs="Arial"/>
          <w:color w:val="000000"/>
          <w:sz w:val="20"/>
          <w:szCs w:val="20"/>
        </w:rPr>
        <w:t>Kardia</w:t>
      </w:r>
      <w:proofErr w:type="spellEnd"/>
      <w:r w:rsidRPr="004B6040">
        <w:rPr>
          <w:rFonts w:ascii="Arial" w:hAnsi="Arial" w:cs="Arial"/>
          <w:color w:val="000000"/>
          <w:sz w:val="20"/>
          <w:szCs w:val="20"/>
        </w:rPr>
        <w:t xml:space="preserve"> SL, Melzer D, </w:t>
      </w:r>
      <w:proofErr w:type="spellStart"/>
      <w:r w:rsidRPr="004B6040">
        <w:rPr>
          <w:rFonts w:ascii="Arial" w:hAnsi="Arial" w:cs="Arial"/>
          <w:color w:val="000000"/>
          <w:sz w:val="20"/>
          <w:szCs w:val="20"/>
        </w:rPr>
        <w:t>Baccarelli</w:t>
      </w:r>
      <w:proofErr w:type="spellEnd"/>
      <w:r w:rsidRPr="004B6040">
        <w:rPr>
          <w:rFonts w:ascii="Arial" w:hAnsi="Arial" w:cs="Arial"/>
          <w:color w:val="000000"/>
          <w:sz w:val="20"/>
          <w:szCs w:val="20"/>
        </w:rPr>
        <w:t xml:space="preserve"> AA, van </w:t>
      </w:r>
      <w:proofErr w:type="spellStart"/>
      <w:r w:rsidRPr="004B6040">
        <w:rPr>
          <w:rFonts w:ascii="Arial" w:hAnsi="Arial" w:cs="Arial"/>
          <w:color w:val="000000"/>
          <w:sz w:val="20"/>
          <w:szCs w:val="20"/>
        </w:rPr>
        <w:t>Meurs</w:t>
      </w:r>
      <w:proofErr w:type="spellEnd"/>
      <w:r w:rsidRPr="004B6040">
        <w:rPr>
          <w:rFonts w:ascii="Arial" w:hAnsi="Arial" w:cs="Arial"/>
          <w:color w:val="000000"/>
          <w:sz w:val="20"/>
          <w:szCs w:val="20"/>
        </w:rPr>
        <w:t xml:space="preserve"> JB, </w:t>
      </w:r>
      <w:proofErr w:type="spellStart"/>
      <w:r w:rsidRPr="004B6040">
        <w:rPr>
          <w:rFonts w:ascii="Arial" w:hAnsi="Arial" w:cs="Arial"/>
          <w:color w:val="000000"/>
          <w:sz w:val="20"/>
          <w:szCs w:val="20"/>
        </w:rPr>
        <w:t>Romieu</w:t>
      </w:r>
      <w:proofErr w:type="spellEnd"/>
      <w:r w:rsidRPr="004B6040">
        <w:rPr>
          <w:rFonts w:ascii="Arial" w:hAnsi="Arial" w:cs="Arial"/>
          <w:color w:val="000000"/>
          <w:sz w:val="20"/>
          <w:szCs w:val="20"/>
        </w:rPr>
        <w:t xml:space="preserve"> I, Arnett DK, Ong KK, Liu Y, </w:t>
      </w:r>
      <w:proofErr w:type="spellStart"/>
      <w:r w:rsidRPr="004B6040">
        <w:rPr>
          <w:rFonts w:ascii="Arial" w:hAnsi="Arial" w:cs="Arial"/>
          <w:color w:val="000000"/>
          <w:sz w:val="20"/>
          <w:szCs w:val="20"/>
        </w:rPr>
        <w:t>Waldenberger</w:t>
      </w:r>
      <w:proofErr w:type="spellEnd"/>
      <w:r w:rsidRPr="004B6040">
        <w:rPr>
          <w:rFonts w:ascii="Arial" w:hAnsi="Arial" w:cs="Arial"/>
          <w:color w:val="000000"/>
          <w:sz w:val="20"/>
          <w:szCs w:val="20"/>
        </w:rPr>
        <w:t xml:space="preserve"> M, Deary IJ, </w:t>
      </w:r>
      <w:proofErr w:type="spellStart"/>
      <w:r w:rsidRPr="004B6040">
        <w:rPr>
          <w:rFonts w:ascii="Arial" w:hAnsi="Arial" w:cs="Arial"/>
          <w:color w:val="000000"/>
          <w:sz w:val="20"/>
          <w:szCs w:val="20"/>
        </w:rPr>
        <w:t>Fornage</w:t>
      </w:r>
      <w:proofErr w:type="spellEnd"/>
      <w:r w:rsidRPr="004B6040">
        <w:rPr>
          <w:rFonts w:ascii="Arial" w:hAnsi="Arial" w:cs="Arial"/>
          <w:color w:val="000000"/>
          <w:sz w:val="20"/>
          <w:szCs w:val="20"/>
        </w:rPr>
        <w:t xml:space="preserve"> M, Levy D, London SJ. </w:t>
      </w:r>
      <w:r w:rsidR="001B1AB1">
        <w:rPr>
          <w:rFonts w:ascii="Arial" w:hAnsi="Arial" w:cs="Arial"/>
          <w:b/>
          <w:i/>
          <w:color w:val="000000"/>
          <w:sz w:val="20"/>
          <w:szCs w:val="20"/>
        </w:rPr>
        <w:t xml:space="preserve">Epigenetic Signatures of </w:t>
      </w:r>
      <w:r w:rsidRPr="004B6040">
        <w:rPr>
          <w:rFonts w:ascii="Arial" w:hAnsi="Arial" w:cs="Arial"/>
          <w:b/>
          <w:i/>
          <w:color w:val="000000"/>
          <w:sz w:val="20"/>
          <w:szCs w:val="20"/>
        </w:rPr>
        <w:t>Cigarette Smoking.</w:t>
      </w:r>
      <w:r w:rsidRPr="004B6040">
        <w:rPr>
          <w:rFonts w:ascii="Arial" w:hAnsi="Arial" w:cs="Arial"/>
          <w:color w:val="000000"/>
          <w:sz w:val="20"/>
          <w:szCs w:val="20"/>
        </w:rPr>
        <w:t xml:space="preserve"> Circ Cardiovasc Genet. 2016 Oct. Vol. 9, issue 5, pp. 436-447. PM: 27651444.</w:t>
      </w:r>
      <w:r w:rsidR="001B1AB1">
        <w:rPr>
          <w:rFonts w:ascii="Arial" w:hAnsi="Arial" w:cs="Arial"/>
          <w:color w:val="000000"/>
          <w:sz w:val="20"/>
          <w:szCs w:val="20"/>
        </w:rPr>
        <w:t xml:space="preserve"> </w:t>
      </w:r>
      <w:hyperlink r:id="rId2981" w:history="1">
        <w:r w:rsidR="001B1AB1" w:rsidRPr="001B1AB1">
          <w:rPr>
            <w:rFonts w:ascii="Arial" w:hAnsi="Arial" w:cs="Arial"/>
            <w:color w:val="000000"/>
            <w:sz w:val="20"/>
            <w:szCs w:val="20"/>
          </w:rPr>
          <w:t>PMC5267325</w:t>
        </w:r>
      </w:hyperlink>
      <w:r w:rsidR="001B1AB1">
        <w:rPr>
          <w:rFonts w:ascii="Arial" w:hAnsi="Arial" w:cs="Arial"/>
          <w:color w:val="000000"/>
          <w:sz w:val="20"/>
          <w:szCs w:val="20"/>
        </w:rPr>
        <w:t>.</w:t>
      </w:r>
    </w:p>
    <w:p w14:paraId="19F25436" w14:textId="77777777" w:rsidR="00E44EC9" w:rsidRDefault="00E44EC9" w:rsidP="00826CC2">
      <w:pPr>
        <w:autoSpaceDE w:val="0"/>
        <w:autoSpaceDN w:val="0"/>
        <w:adjustRightInd w:val="0"/>
        <w:spacing w:after="240" w:line="240" w:lineRule="auto"/>
        <w:rPr>
          <w:rFonts w:ascii="Arial" w:hAnsi="Arial" w:cs="Arial"/>
          <w:sz w:val="20"/>
          <w:szCs w:val="20"/>
        </w:rPr>
      </w:pPr>
      <w:r w:rsidRPr="00E44EC9">
        <w:rPr>
          <w:rFonts w:ascii="Arial" w:hAnsi="Arial" w:cs="Arial"/>
          <w:sz w:val="20"/>
          <w:szCs w:val="20"/>
        </w:rPr>
        <w:t>Jun G, Ibrahim-</w:t>
      </w:r>
      <w:proofErr w:type="spellStart"/>
      <w:r w:rsidRPr="00E44EC9">
        <w:rPr>
          <w:rFonts w:ascii="Arial" w:hAnsi="Arial" w:cs="Arial"/>
          <w:sz w:val="20"/>
          <w:szCs w:val="20"/>
        </w:rPr>
        <w:t>Verbaas</w:t>
      </w:r>
      <w:proofErr w:type="spellEnd"/>
      <w:r w:rsidRPr="00E44EC9">
        <w:rPr>
          <w:rFonts w:ascii="Arial" w:hAnsi="Arial" w:cs="Arial"/>
          <w:sz w:val="20"/>
          <w:szCs w:val="20"/>
        </w:rPr>
        <w:t xml:space="preserve"> CA, </w:t>
      </w:r>
      <w:proofErr w:type="spellStart"/>
      <w:r w:rsidRPr="00E44EC9">
        <w:rPr>
          <w:rFonts w:ascii="Arial" w:hAnsi="Arial" w:cs="Arial"/>
          <w:sz w:val="20"/>
          <w:szCs w:val="20"/>
        </w:rPr>
        <w:t>Vronskaya</w:t>
      </w:r>
      <w:proofErr w:type="spellEnd"/>
      <w:r w:rsidRPr="00E44EC9">
        <w:rPr>
          <w:rFonts w:ascii="Arial" w:hAnsi="Arial" w:cs="Arial"/>
          <w:sz w:val="20"/>
          <w:szCs w:val="20"/>
        </w:rPr>
        <w:t xml:space="preserve"> M, Lambert JC, Chung J, </w:t>
      </w:r>
      <w:proofErr w:type="spellStart"/>
      <w:r w:rsidRPr="00E44EC9">
        <w:rPr>
          <w:rFonts w:ascii="Arial" w:hAnsi="Arial" w:cs="Arial"/>
          <w:sz w:val="20"/>
          <w:szCs w:val="20"/>
        </w:rPr>
        <w:t>Naj</w:t>
      </w:r>
      <w:proofErr w:type="spellEnd"/>
      <w:r w:rsidRPr="00E44EC9">
        <w:rPr>
          <w:rFonts w:ascii="Arial" w:hAnsi="Arial" w:cs="Arial"/>
          <w:sz w:val="20"/>
          <w:szCs w:val="20"/>
        </w:rPr>
        <w:t xml:space="preserve"> AC, Kunkle BW, Wang LS, Bis JC, Bellenguez C, Harold D, </w:t>
      </w:r>
      <w:proofErr w:type="spellStart"/>
      <w:r w:rsidRPr="00E44EC9">
        <w:rPr>
          <w:rFonts w:ascii="Arial" w:hAnsi="Arial" w:cs="Arial"/>
          <w:sz w:val="20"/>
          <w:szCs w:val="20"/>
        </w:rPr>
        <w:t>Lunetta</w:t>
      </w:r>
      <w:proofErr w:type="spellEnd"/>
      <w:r w:rsidRPr="00E44EC9">
        <w:rPr>
          <w:rFonts w:ascii="Arial" w:hAnsi="Arial" w:cs="Arial"/>
          <w:sz w:val="20"/>
          <w:szCs w:val="20"/>
        </w:rPr>
        <w:t xml:space="preserve"> KL, </w:t>
      </w:r>
      <w:proofErr w:type="spellStart"/>
      <w:r w:rsidRPr="00E44EC9">
        <w:rPr>
          <w:rFonts w:ascii="Arial" w:hAnsi="Arial" w:cs="Arial"/>
          <w:sz w:val="20"/>
          <w:szCs w:val="20"/>
        </w:rPr>
        <w:t>Destefano</w:t>
      </w:r>
      <w:proofErr w:type="spellEnd"/>
      <w:r w:rsidRPr="00E44EC9">
        <w:rPr>
          <w:rFonts w:ascii="Arial" w:hAnsi="Arial" w:cs="Arial"/>
          <w:sz w:val="20"/>
          <w:szCs w:val="20"/>
        </w:rPr>
        <w:t xml:space="preserve"> AL, </w:t>
      </w:r>
      <w:proofErr w:type="spellStart"/>
      <w:r w:rsidRPr="00E44EC9">
        <w:rPr>
          <w:rFonts w:ascii="Arial" w:hAnsi="Arial" w:cs="Arial"/>
          <w:sz w:val="20"/>
          <w:szCs w:val="20"/>
        </w:rPr>
        <w:t>Grenier-Boley</w:t>
      </w:r>
      <w:proofErr w:type="spellEnd"/>
      <w:r w:rsidRPr="00E44EC9">
        <w:rPr>
          <w:rFonts w:ascii="Arial" w:hAnsi="Arial" w:cs="Arial"/>
          <w:sz w:val="20"/>
          <w:szCs w:val="20"/>
        </w:rPr>
        <w:t xml:space="preserve"> B, Sims R, Beecham GW, Smith AV, </w:t>
      </w:r>
      <w:proofErr w:type="spellStart"/>
      <w:r w:rsidRPr="00E44EC9">
        <w:rPr>
          <w:rFonts w:ascii="Arial" w:hAnsi="Arial" w:cs="Arial"/>
          <w:sz w:val="20"/>
          <w:szCs w:val="20"/>
        </w:rPr>
        <w:t>Chouraki</w:t>
      </w:r>
      <w:proofErr w:type="spellEnd"/>
      <w:r w:rsidRPr="00E44EC9">
        <w:rPr>
          <w:rFonts w:ascii="Arial" w:hAnsi="Arial" w:cs="Arial"/>
          <w:sz w:val="20"/>
          <w:szCs w:val="20"/>
        </w:rPr>
        <w:t xml:space="preserve"> V, Hamilton-Nelson KL, Ikram MA, </w:t>
      </w:r>
      <w:proofErr w:type="spellStart"/>
      <w:r w:rsidRPr="00E44EC9">
        <w:rPr>
          <w:rFonts w:ascii="Arial" w:hAnsi="Arial" w:cs="Arial"/>
          <w:sz w:val="20"/>
          <w:szCs w:val="20"/>
        </w:rPr>
        <w:t>Fievet</w:t>
      </w:r>
      <w:proofErr w:type="spellEnd"/>
      <w:r w:rsidRPr="00E44EC9">
        <w:rPr>
          <w:rFonts w:ascii="Arial" w:hAnsi="Arial" w:cs="Arial"/>
          <w:sz w:val="20"/>
          <w:szCs w:val="20"/>
        </w:rPr>
        <w:t xml:space="preserve"> N, Denning N, Martin ER, Schmidt H, </w:t>
      </w:r>
      <w:proofErr w:type="spellStart"/>
      <w:r w:rsidRPr="00E44EC9">
        <w:rPr>
          <w:rFonts w:ascii="Arial" w:hAnsi="Arial" w:cs="Arial"/>
          <w:sz w:val="20"/>
          <w:szCs w:val="20"/>
        </w:rPr>
        <w:t>Kamatani</w:t>
      </w:r>
      <w:proofErr w:type="spellEnd"/>
      <w:r w:rsidRPr="00E44EC9">
        <w:rPr>
          <w:rFonts w:ascii="Arial" w:hAnsi="Arial" w:cs="Arial"/>
          <w:sz w:val="20"/>
          <w:szCs w:val="20"/>
        </w:rPr>
        <w:t xml:space="preserve"> Y, Dunstan ML, Valladares O, </w:t>
      </w:r>
      <w:proofErr w:type="spellStart"/>
      <w:r w:rsidRPr="00E44EC9">
        <w:rPr>
          <w:rFonts w:ascii="Arial" w:hAnsi="Arial" w:cs="Arial"/>
          <w:sz w:val="20"/>
          <w:szCs w:val="20"/>
        </w:rPr>
        <w:t>Laza</w:t>
      </w:r>
      <w:proofErr w:type="spellEnd"/>
      <w:r w:rsidRPr="00E44EC9">
        <w:rPr>
          <w:rFonts w:ascii="Arial" w:hAnsi="Arial" w:cs="Arial"/>
          <w:sz w:val="20"/>
          <w:szCs w:val="20"/>
        </w:rPr>
        <w:t xml:space="preserve"> AR, </w:t>
      </w:r>
      <w:proofErr w:type="spellStart"/>
      <w:r w:rsidRPr="00E44EC9">
        <w:rPr>
          <w:rFonts w:ascii="Arial" w:hAnsi="Arial" w:cs="Arial"/>
          <w:sz w:val="20"/>
          <w:szCs w:val="20"/>
        </w:rPr>
        <w:t>Zelenika</w:t>
      </w:r>
      <w:proofErr w:type="spellEnd"/>
      <w:r w:rsidRPr="00E44EC9">
        <w:rPr>
          <w:rFonts w:ascii="Arial" w:hAnsi="Arial" w:cs="Arial"/>
          <w:sz w:val="20"/>
          <w:szCs w:val="20"/>
        </w:rPr>
        <w:t xml:space="preserve"> D, Ramirez A, </w:t>
      </w:r>
      <w:proofErr w:type="spellStart"/>
      <w:r w:rsidRPr="00E44EC9">
        <w:rPr>
          <w:rFonts w:ascii="Arial" w:hAnsi="Arial" w:cs="Arial"/>
          <w:sz w:val="20"/>
          <w:szCs w:val="20"/>
        </w:rPr>
        <w:t>Foroud</w:t>
      </w:r>
      <w:proofErr w:type="spellEnd"/>
      <w:r w:rsidRPr="00E44EC9">
        <w:rPr>
          <w:rFonts w:ascii="Arial" w:hAnsi="Arial" w:cs="Arial"/>
          <w:sz w:val="20"/>
          <w:szCs w:val="20"/>
        </w:rPr>
        <w:t xml:space="preserve"> TM, Choi SH, Boland A, Becker T, </w:t>
      </w:r>
      <w:proofErr w:type="spellStart"/>
      <w:r w:rsidRPr="00E44EC9">
        <w:rPr>
          <w:rFonts w:ascii="Arial" w:hAnsi="Arial" w:cs="Arial"/>
          <w:sz w:val="20"/>
          <w:szCs w:val="20"/>
        </w:rPr>
        <w:t>Kukull</w:t>
      </w:r>
      <w:proofErr w:type="spellEnd"/>
      <w:r w:rsidRPr="00E44EC9">
        <w:rPr>
          <w:rFonts w:ascii="Arial" w:hAnsi="Arial" w:cs="Arial"/>
          <w:sz w:val="20"/>
          <w:szCs w:val="20"/>
        </w:rPr>
        <w:t xml:space="preserve"> WA, van der Lee SJ, </w:t>
      </w:r>
      <w:proofErr w:type="spellStart"/>
      <w:r w:rsidRPr="00E44EC9">
        <w:rPr>
          <w:rFonts w:ascii="Arial" w:hAnsi="Arial" w:cs="Arial"/>
          <w:sz w:val="20"/>
          <w:szCs w:val="20"/>
        </w:rPr>
        <w:t>Pasquier</w:t>
      </w:r>
      <w:proofErr w:type="spellEnd"/>
      <w:r w:rsidRPr="00E44EC9">
        <w:rPr>
          <w:rFonts w:ascii="Arial" w:hAnsi="Arial" w:cs="Arial"/>
          <w:sz w:val="20"/>
          <w:szCs w:val="20"/>
        </w:rPr>
        <w:t xml:space="preserve"> F, </w:t>
      </w:r>
      <w:proofErr w:type="spellStart"/>
      <w:r w:rsidRPr="00E44EC9">
        <w:rPr>
          <w:rFonts w:ascii="Arial" w:hAnsi="Arial" w:cs="Arial"/>
          <w:sz w:val="20"/>
          <w:szCs w:val="20"/>
        </w:rPr>
        <w:t>Cruchaga</w:t>
      </w:r>
      <w:proofErr w:type="spellEnd"/>
      <w:r w:rsidRPr="00E44EC9">
        <w:rPr>
          <w:rFonts w:ascii="Arial" w:hAnsi="Arial" w:cs="Arial"/>
          <w:sz w:val="20"/>
          <w:szCs w:val="20"/>
        </w:rPr>
        <w:t xml:space="preserve"> C, </w:t>
      </w:r>
      <w:proofErr w:type="spellStart"/>
      <w:r w:rsidRPr="00E44EC9">
        <w:rPr>
          <w:rFonts w:ascii="Arial" w:hAnsi="Arial" w:cs="Arial"/>
          <w:sz w:val="20"/>
          <w:szCs w:val="20"/>
        </w:rPr>
        <w:t>Beekly</w:t>
      </w:r>
      <w:proofErr w:type="spellEnd"/>
      <w:r w:rsidRPr="00E44EC9">
        <w:rPr>
          <w:rFonts w:ascii="Arial" w:hAnsi="Arial" w:cs="Arial"/>
          <w:sz w:val="20"/>
          <w:szCs w:val="20"/>
        </w:rPr>
        <w:t xml:space="preserve"> D, Fitzpatrick AL, Hanon O, Gill M, Barber R, </w:t>
      </w:r>
      <w:proofErr w:type="spellStart"/>
      <w:r w:rsidRPr="00E44EC9">
        <w:rPr>
          <w:rFonts w:ascii="Arial" w:hAnsi="Arial" w:cs="Arial"/>
          <w:sz w:val="20"/>
          <w:szCs w:val="20"/>
        </w:rPr>
        <w:t>Gudnason</w:t>
      </w:r>
      <w:proofErr w:type="spellEnd"/>
      <w:r w:rsidRPr="00E44EC9">
        <w:rPr>
          <w:rFonts w:ascii="Arial" w:hAnsi="Arial" w:cs="Arial"/>
          <w:sz w:val="20"/>
          <w:szCs w:val="20"/>
        </w:rPr>
        <w:t xml:space="preserve"> V, Campion D, Love S, Bennett DA, Amin N, </w:t>
      </w:r>
      <w:proofErr w:type="spellStart"/>
      <w:r w:rsidRPr="00E44EC9">
        <w:rPr>
          <w:rFonts w:ascii="Arial" w:hAnsi="Arial" w:cs="Arial"/>
          <w:sz w:val="20"/>
          <w:szCs w:val="20"/>
        </w:rPr>
        <w:t>Berr</w:t>
      </w:r>
      <w:proofErr w:type="spellEnd"/>
      <w:r w:rsidRPr="00E44EC9">
        <w:rPr>
          <w:rFonts w:ascii="Arial" w:hAnsi="Arial" w:cs="Arial"/>
          <w:sz w:val="20"/>
          <w:szCs w:val="20"/>
        </w:rPr>
        <w:t xml:space="preserve"> C, </w:t>
      </w:r>
      <w:proofErr w:type="spellStart"/>
      <w:r w:rsidRPr="00E44EC9">
        <w:rPr>
          <w:rFonts w:ascii="Arial" w:hAnsi="Arial" w:cs="Arial"/>
          <w:sz w:val="20"/>
          <w:szCs w:val="20"/>
        </w:rPr>
        <w:t>Tsolaki</w:t>
      </w:r>
      <w:proofErr w:type="spellEnd"/>
      <w:r w:rsidRPr="00E44EC9">
        <w:rPr>
          <w:rFonts w:ascii="Arial" w:hAnsi="Arial" w:cs="Arial"/>
          <w:sz w:val="20"/>
          <w:szCs w:val="20"/>
        </w:rPr>
        <w:t xml:space="preserve"> M, Buxbaum JD, Lopez OL, </w:t>
      </w:r>
      <w:proofErr w:type="spellStart"/>
      <w:r w:rsidRPr="00E44EC9">
        <w:rPr>
          <w:rFonts w:ascii="Arial" w:hAnsi="Arial" w:cs="Arial"/>
          <w:sz w:val="20"/>
          <w:szCs w:val="20"/>
        </w:rPr>
        <w:t>Deramecourt</w:t>
      </w:r>
      <w:proofErr w:type="spellEnd"/>
      <w:r w:rsidRPr="00E44EC9">
        <w:rPr>
          <w:rFonts w:ascii="Arial" w:hAnsi="Arial" w:cs="Arial"/>
          <w:sz w:val="20"/>
          <w:szCs w:val="20"/>
        </w:rPr>
        <w:t xml:space="preserve"> V, Fox NC, Cantwell LB, </w:t>
      </w:r>
      <w:proofErr w:type="spellStart"/>
      <w:r w:rsidRPr="00E44EC9">
        <w:rPr>
          <w:rFonts w:ascii="Arial" w:hAnsi="Arial" w:cs="Arial"/>
          <w:sz w:val="20"/>
          <w:szCs w:val="20"/>
        </w:rPr>
        <w:t>Tárraga</w:t>
      </w:r>
      <w:proofErr w:type="spellEnd"/>
      <w:r w:rsidRPr="00E44EC9">
        <w:rPr>
          <w:rFonts w:ascii="Arial" w:hAnsi="Arial" w:cs="Arial"/>
          <w:sz w:val="20"/>
          <w:szCs w:val="20"/>
        </w:rPr>
        <w:t xml:space="preserve"> L, </w:t>
      </w:r>
      <w:proofErr w:type="spellStart"/>
      <w:r w:rsidRPr="00E44EC9">
        <w:rPr>
          <w:rFonts w:ascii="Arial" w:hAnsi="Arial" w:cs="Arial"/>
          <w:sz w:val="20"/>
          <w:szCs w:val="20"/>
        </w:rPr>
        <w:t>Dufouil</w:t>
      </w:r>
      <w:proofErr w:type="spellEnd"/>
      <w:r w:rsidRPr="00E44EC9">
        <w:rPr>
          <w:rFonts w:ascii="Arial" w:hAnsi="Arial" w:cs="Arial"/>
          <w:sz w:val="20"/>
          <w:szCs w:val="20"/>
        </w:rPr>
        <w:t xml:space="preserve"> C, Hardy J, Crane PK, </w:t>
      </w:r>
      <w:proofErr w:type="spellStart"/>
      <w:r w:rsidRPr="00E44EC9">
        <w:rPr>
          <w:rFonts w:ascii="Arial" w:hAnsi="Arial" w:cs="Arial"/>
          <w:sz w:val="20"/>
          <w:szCs w:val="20"/>
        </w:rPr>
        <w:t>Eiriksdottir</w:t>
      </w:r>
      <w:proofErr w:type="spellEnd"/>
      <w:r w:rsidRPr="00E44EC9">
        <w:rPr>
          <w:rFonts w:ascii="Arial" w:hAnsi="Arial" w:cs="Arial"/>
          <w:sz w:val="20"/>
          <w:szCs w:val="20"/>
        </w:rPr>
        <w:t xml:space="preserve"> G, </w:t>
      </w:r>
      <w:proofErr w:type="spellStart"/>
      <w:r w:rsidRPr="00E44EC9">
        <w:rPr>
          <w:rFonts w:ascii="Arial" w:hAnsi="Arial" w:cs="Arial"/>
          <w:sz w:val="20"/>
          <w:szCs w:val="20"/>
        </w:rPr>
        <w:t>Hannequin</w:t>
      </w:r>
      <w:proofErr w:type="spellEnd"/>
      <w:r w:rsidRPr="00E44EC9">
        <w:rPr>
          <w:rFonts w:ascii="Arial" w:hAnsi="Arial" w:cs="Arial"/>
          <w:sz w:val="20"/>
          <w:szCs w:val="20"/>
        </w:rPr>
        <w:t xml:space="preserve"> D, Clarke R, Evans D, Mosley TH Jr, </w:t>
      </w:r>
      <w:proofErr w:type="spellStart"/>
      <w:r w:rsidRPr="00153B57">
        <w:rPr>
          <w:rFonts w:ascii="Arial" w:hAnsi="Arial" w:cs="Arial"/>
          <w:sz w:val="20"/>
          <w:szCs w:val="20"/>
        </w:rPr>
        <w:t>Letenneur</w:t>
      </w:r>
      <w:proofErr w:type="spellEnd"/>
      <w:r w:rsidRPr="00153B57">
        <w:rPr>
          <w:rFonts w:ascii="Arial" w:hAnsi="Arial" w:cs="Arial"/>
          <w:sz w:val="20"/>
          <w:szCs w:val="20"/>
        </w:rPr>
        <w:t xml:space="preserve"> L, </w:t>
      </w:r>
      <w:proofErr w:type="spellStart"/>
      <w:r w:rsidRPr="00153B57">
        <w:rPr>
          <w:rFonts w:ascii="Arial" w:hAnsi="Arial" w:cs="Arial"/>
          <w:sz w:val="20"/>
          <w:szCs w:val="20"/>
        </w:rPr>
        <w:t>Brayne</w:t>
      </w:r>
      <w:proofErr w:type="spellEnd"/>
      <w:r w:rsidRPr="00153B57">
        <w:rPr>
          <w:rFonts w:ascii="Arial" w:hAnsi="Arial" w:cs="Arial"/>
          <w:sz w:val="20"/>
          <w:szCs w:val="20"/>
        </w:rPr>
        <w:t xml:space="preserve"> C, Maier W, De Jager P, </w:t>
      </w:r>
      <w:proofErr w:type="spellStart"/>
      <w:r w:rsidRPr="00153B57">
        <w:rPr>
          <w:rFonts w:ascii="Arial" w:hAnsi="Arial" w:cs="Arial"/>
          <w:sz w:val="20"/>
          <w:szCs w:val="20"/>
        </w:rPr>
        <w:t>Emilsson</w:t>
      </w:r>
      <w:proofErr w:type="spellEnd"/>
      <w:r w:rsidRPr="00153B57">
        <w:rPr>
          <w:rFonts w:ascii="Arial" w:hAnsi="Arial" w:cs="Arial"/>
          <w:sz w:val="20"/>
          <w:szCs w:val="20"/>
        </w:rPr>
        <w:t xml:space="preserve"> V, </w:t>
      </w:r>
      <w:proofErr w:type="spellStart"/>
      <w:r w:rsidRPr="00153B57">
        <w:rPr>
          <w:rFonts w:ascii="Arial" w:hAnsi="Arial" w:cs="Arial"/>
          <w:sz w:val="20"/>
          <w:szCs w:val="20"/>
        </w:rPr>
        <w:t>Dartigues</w:t>
      </w:r>
      <w:proofErr w:type="spellEnd"/>
      <w:r w:rsidRPr="00153B57">
        <w:rPr>
          <w:rFonts w:ascii="Arial" w:hAnsi="Arial" w:cs="Arial"/>
          <w:sz w:val="20"/>
          <w:szCs w:val="20"/>
        </w:rPr>
        <w:t xml:space="preserve"> JF, Hampel H, Kamboh MI, de Bruijn RFAG, </w:t>
      </w:r>
      <w:proofErr w:type="spellStart"/>
      <w:r w:rsidRPr="00153B57">
        <w:rPr>
          <w:rFonts w:ascii="Arial" w:hAnsi="Arial" w:cs="Arial"/>
          <w:sz w:val="20"/>
          <w:szCs w:val="20"/>
        </w:rPr>
        <w:t>Tzourio</w:t>
      </w:r>
      <w:proofErr w:type="spellEnd"/>
      <w:r w:rsidRPr="00153B57">
        <w:rPr>
          <w:rFonts w:ascii="Arial" w:hAnsi="Arial" w:cs="Arial"/>
          <w:sz w:val="20"/>
          <w:szCs w:val="20"/>
        </w:rPr>
        <w:t xml:space="preserve"> C, Pastor P, Larson EB, Rotter JI, O'Donovan MC, </w:t>
      </w:r>
      <w:proofErr w:type="spellStart"/>
      <w:r w:rsidRPr="00153B57">
        <w:rPr>
          <w:rFonts w:ascii="Arial" w:hAnsi="Arial" w:cs="Arial"/>
          <w:sz w:val="20"/>
          <w:szCs w:val="20"/>
        </w:rPr>
        <w:t>Montine</w:t>
      </w:r>
      <w:proofErr w:type="spellEnd"/>
      <w:r w:rsidRPr="00153B57">
        <w:rPr>
          <w:rFonts w:ascii="Arial" w:hAnsi="Arial" w:cs="Arial"/>
          <w:sz w:val="20"/>
          <w:szCs w:val="20"/>
        </w:rPr>
        <w:t xml:space="preserve"> TJ, </w:t>
      </w:r>
      <w:proofErr w:type="spellStart"/>
      <w:r w:rsidRPr="00153B57">
        <w:rPr>
          <w:rFonts w:ascii="Arial" w:hAnsi="Arial" w:cs="Arial"/>
          <w:sz w:val="20"/>
          <w:szCs w:val="20"/>
        </w:rPr>
        <w:t>Nalls</w:t>
      </w:r>
      <w:proofErr w:type="spellEnd"/>
      <w:r w:rsidRPr="00153B57">
        <w:rPr>
          <w:rFonts w:ascii="Arial" w:hAnsi="Arial" w:cs="Arial"/>
          <w:sz w:val="20"/>
          <w:szCs w:val="20"/>
        </w:rPr>
        <w:t xml:space="preserve"> MA, Mead S, Reiman EM, Jonsson PV, Holmes C, St George-</w:t>
      </w:r>
      <w:proofErr w:type="spellStart"/>
      <w:r w:rsidRPr="00153B57">
        <w:rPr>
          <w:rFonts w:ascii="Arial" w:hAnsi="Arial" w:cs="Arial"/>
          <w:sz w:val="20"/>
          <w:szCs w:val="20"/>
        </w:rPr>
        <w:t>Hyslop</w:t>
      </w:r>
      <w:proofErr w:type="spellEnd"/>
      <w:r w:rsidRPr="00153B57">
        <w:rPr>
          <w:rFonts w:ascii="Arial" w:hAnsi="Arial" w:cs="Arial"/>
          <w:sz w:val="20"/>
          <w:szCs w:val="20"/>
        </w:rPr>
        <w:t xml:space="preserve"> PH, Boada M, Passmore P, Wendland JR, Schmidt R, Morgan K, Winslow AR, Powell JF, </w:t>
      </w:r>
      <w:proofErr w:type="spellStart"/>
      <w:r w:rsidRPr="00153B57">
        <w:rPr>
          <w:rFonts w:ascii="Arial" w:hAnsi="Arial" w:cs="Arial"/>
          <w:sz w:val="20"/>
          <w:szCs w:val="20"/>
        </w:rPr>
        <w:t>Carasquillo</w:t>
      </w:r>
      <w:proofErr w:type="spellEnd"/>
      <w:r w:rsidRPr="00153B57">
        <w:rPr>
          <w:rFonts w:ascii="Arial" w:hAnsi="Arial" w:cs="Arial"/>
          <w:sz w:val="20"/>
          <w:szCs w:val="20"/>
        </w:rPr>
        <w:t xml:space="preserve"> M, Younkin SG, </w:t>
      </w:r>
      <w:proofErr w:type="spellStart"/>
      <w:r w:rsidRPr="00153B57">
        <w:rPr>
          <w:rFonts w:ascii="Arial" w:hAnsi="Arial" w:cs="Arial"/>
          <w:sz w:val="20"/>
          <w:szCs w:val="20"/>
        </w:rPr>
        <w:t>Jakobsdóttir</w:t>
      </w:r>
      <w:proofErr w:type="spellEnd"/>
      <w:r w:rsidRPr="00153B57">
        <w:rPr>
          <w:rFonts w:ascii="Arial" w:hAnsi="Arial" w:cs="Arial"/>
          <w:sz w:val="20"/>
          <w:szCs w:val="20"/>
        </w:rPr>
        <w:t xml:space="preserve"> J, </w:t>
      </w:r>
      <w:proofErr w:type="spellStart"/>
      <w:r w:rsidRPr="00153B57">
        <w:rPr>
          <w:rFonts w:ascii="Arial" w:hAnsi="Arial" w:cs="Arial"/>
          <w:sz w:val="20"/>
          <w:szCs w:val="20"/>
        </w:rPr>
        <w:t>Kauwe</w:t>
      </w:r>
      <w:proofErr w:type="spellEnd"/>
      <w:r w:rsidRPr="00153B57">
        <w:rPr>
          <w:rFonts w:ascii="Arial" w:hAnsi="Arial" w:cs="Arial"/>
          <w:sz w:val="20"/>
          <w:szCs w:val="20"/>
        </w:rPr>
        <w:t xml:space="preserve"> JSK, Wilhelmsen KC, </w:t>
      </w:r>
      <w:proofErr w:type="spellStart"/>
      <w:r w:rsidRPr="00153B57">
        <w:rPr>
          <w:rFonts w:ascii="Arial" w:hAnsi="Arial" w:cs="Arial"/>
          <w:sz w:val="20"/>
          <w:szCs w:val="20"/>
        </w:rPr>
        <w:t>Rujescu</w:t>
      </w:r>
      <w:proofErr w:type="spellEnd"/>
      <w:r w:rsidRPr="00153B57">
        <w:rPr>
          <w:rFonts w:ascii="Arial" w:hAnsi="Arial" w:cs="Arial"/>
          <w:sz w:val="20"/>
          <w:szCs w:val="20"/>
        </w:rPr>
        <w:t xml:space="preserve"> D, </w:t>
      </w:r>
      <w:proofErr w:type="spellStart"/>
      <w:r w:rsidRPr="00153B57">
        <w:rPr>
          <w:rFonts w:ascii="Arial" w:hAnsi="Arial" w:cs="Arial"/>
          <w:sz w:val="20"/>
          <w:szCs w:val="20"/>
        </w:rPr>
        <w:t>Nöthen</w:t>
      </w:r>
      <w:proofErr w:type="spellEnd"/>
      <w:r w:rsidRPr="00153B57">
        <w:rPr>
          <w:rFonts w:ascii="Arial" w:hAnsi="Arial" w:cs="Arial"/>
          <w:sz w:val="20"/>
          <w:szCs w:val="20"/>
        </w:rPr>
        <w:t xml:space="preserve"> MM, </w:t>
      </w:r>
      <w:proofErr w:type="spellStart"/>
      <w:r w:rsidRPr="00153B57">
        <w:rPr>
          <w:rFonts w:ascii="Arial" w:hAnsi="Arial" w:cs="Arial"/>
          <w:sz w:val="20"/>
          <w:szCs w:val="20"/>
        </w:rPr>
        <w:t>Hofman</w:t>
      </w:r>
      <w:proofErr w:type="spellEnd"/>
      <w:r w:rsidRPr="00153B57">
        <w:rPr>
          <w:rFonts w:ascii="Arial" w:hAnsi="Arial" w:cs="Arial"/>
          <w:sz w:val="20"/>
          <w:szCs w:val="20"/>
        </w:rPr>
        <w:t xml:space="preserve"> A, Jones L, Haines JL, Psaty BM, Van Broeckhoven C, </w:t>
      </w:r>
      <w:proofErr w:type="spellStart"/>
      <w:r w:rsidRPr="00153B57">
        <w:rPr>
          <w:rFonts w:ascii="Arial" w:hAnsi="Arial" w:cs="Arial"/>
          <w:sz w:val="20"/>
          <w:szCs w:val="20"/>
        </w:rPr>
        <w:t>Holmans</w:t>
      </w:r>
      <w:proofErr w:type="spellEnd"/>
      <w:r w:rsidRPr="00153B57">
        <w:rPr>
          <w:rFonts w:ascii="Arial" w:hAnsi="Arial" w:cs="Arial"/>
          <w:sz w:val="20"/>
          <w:szCs w:val="20"/>
        </w:rPr>
        <w:t xml:space="preserve"> P, </w:t>
      </w:r>
      <w:proofErr w:type="spellStart"/>
      <w:r w:rsidRPr="00153B57">
        <w:rPr>
          <w:rFonts w:ascii="Arial" w:hAnsi="Arial" w:cs="Arial"/>
          <w:sz w:val="20"/>
          <w:szCs w:val="20"/>
        </w:rPr>
        <w:t>Launer</w:t>
      </w:r>
      <w:proofErr w:type="spellEnd"/>
      <w:r w:rsidRPr="00153B57">
        <w:rPr>
          <w:rFonts w:ascii="Arial" w:hAnsi="Arial" w:cs="Arial"/>
          <w:sz w:val="20"/>
          <w:szCs w:val="20"/>
        </w:rPr>
        <w:t xml:space="preserve"> LJ, Mayeux R, Lathrop M, </w:t>
      </w:r>
      <w:proofErr w:type="spellStart"/>
      <w:r w:rsidRPr="00153B57">
        <w:rPr>
          <w:rFonts w:ascii="Arial" w:hAnsi="Arial" w:cs="Arial"/>
          <w:sz w:val="20"/>
          <w:szCs w:val="20"/>
        </w:rPr>
        <w:t>Goate</w:t>
      </w:r>
      <w:proofErr w:type="spellEnd"/>
      <w:r w:rsidRPr="00153B57">
        <w:rPr>
          <w:rFonts w:ascii="Arial" w:hAnsi="Arial" w:cs="Arial"/>
          <w:sz w:val="20"/>
          <w:szCs w:val="20"/>
        </w:rPr>
        <w:t xml:space="preserve"> AM, Escott-Price V, Seshadri S, Pericak-Vance MA, </w:t>
      </w:r>
      <w:proofErr w:type="spellStart"/>
      <w:r w:rsidRPr="00153B57">
        <w:rPr>
          <w:rFonts w:ascii="Arial" w:hAnsi="Arial" w:cs="Arial"/>
          <w:sz w:val="20"/>
          <w:szCs w:val="20"/>
        </w:rPr>
        <w:t>Amouyel</w:t>
      </w:r>
      <w:proofErr w:type="spellEnd"/>
      <w:r w:rsidRPr="00153B57">
        <w:rPr>
          <w:rFonts w:ascii="Arial" w:hAnsi="Arial" w:cs="Arial"/>
          <w:sz w:val="20"/>
          <w:szCs w:val="20"/>
        </w:rPr>
        <w:t xml:space="preserve"> P, Williams J, </w:t>
      </w:r>
      <w:proofErr w:type="spellStart"/>
      <w:r w:rsidRPr="00153B57">
        <w:rPr>
          <w:rFonts w:ascii="Arial" w:hAnsi="Arial" w:cs="Arial"/>
          <w:sz w:val="20"/>
          <w:szCs w:val="20"/>
        </w:rPr>
        <w:t>Duijn</w:t>
      </w:r>
      <w:proofErr w:type="spellEnd"/>
      <w:r w:rsidRPr="00153B57">
        <w:rPr>
          <w:rFonts w:ascii="Arial" w:hAnsi="Arial" w:cs="Arial"/>
          <w:sz w:val="20"/>
          <w:szCs w:val="20"/>
        </w:rPr>
        <w:t xml:space="preserve"> CM, Schellenberg GD, Farrer LA. </w:t>
      </w:r>
      <w:r w:rsidRPr="00153B57">
        <w:rPr>
          <w:rFonts w:ascii="Arial" w:hAnsi="Arial" w:cs="Arial"/>
          <w:b/>
          <w:i/>
          <w:sz w:val="20"/>
          <w:szCs w:val="20"/>
        </w:rPr>
        <w:t>A novel Alzheimer disease locus located near the gene encoding tau protein.</w:t>
      </w:r>
      <w:r w:rsidRPr="00153B57">
        <w:rPr>
          <w:rFonts w:ascii="Arial" w:hAnsi="Arial" w:cs="Arial"/>
          <w:sz w:val="20"/>
          <w:szCs w:val="20"/>
        </w:rPr>
        <w:t xml:space="preserve"> Mol. Psychiatry 2016 Jan. PM:25778476.</w:t>
      </w:r>
      <w:r w:rsidR="001B1AB1" w:rsidRPr="001B1AB1">
        <w:rPr>
          <w:rFonts w:ascii="Arial" w:hAnsi="Arial" w:cs="Arial"/>
          <w:sz w:val="20"/>
          <w:szCs w:val="20"/>
        </w:rPr>
        <w:t xml:space="preserve"> </w:t>
      </w:r>
      <w:r w:rsidR="001B1AB1" w:rsidRPr="00153B57">
        <w:rPr>
          <w:rFonts w:ascii="Arial" w:hAnsi="Arial" w:cs="Arial"/>
          <w:sz w:val="20"/>
          <w:szCs w:val="20"/>
        </w:rPr>
        <w:t>PMC4573764</w:t>
      </w:r>
      <w:r w:rsidR="001B1AB1">
        <w:rPr>
          <w:rFonts w:ascii="Arial" w:hAnsi="Arial" w:cs="Arial"/>
          <w:sz w:val="20"/>
          <w:szCs w:val="20"/>
        </w:rPr>
        <w:t>.</w:t>
      </w:r>
    </w:p>
    <w:p w14:paraId="0095529F" w14:textId="77777777" w:rsidR="007E4D41" w:rsidRPr="00153B57" w:rsidRDefault="007E4D41"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Karas MG</w:t>
      </w:r>
      <w:r w:rsidR="00885E8A" w:rsidRPr="00153B57">
        <w:rPr>
          <w:rFonts w:ascii="Arial" w:hAnsi="Arial" w:cs="Arial"/>
          <w:sz w:val="20"/>
          <w:szCs w:val="20"/>
        </w:rPr>
        <w:t>,</w:t>
      </w:r>
      <w:r w:rsidRPr="00153B57">
        <w:rPr>
          <w:rFonts w:ascii="Arial" w:hAnsi="Arial" w:cs="Arial"/>
          <w:sz w:val="20"/>
          <w:szCs w:val="20"/>
        </w:rPr>
        <w:t xml:space="preserve"> Yee LM</w:t>
      </w:r>
      <w:r w:rsidR="00885E8A" w:rsidRPr="00153B57">
        <w:rPr>
          <w:rFonts w:ascii="Arial" w:hAnsi="Arial" w:cs="Arial"/>
          <w:sz w:val="20"/>
          <w:szCs w:val="20"/>
        </w:rPr>
        <w:t>,</w:t>
      </w:r>
      <w:r w:rsidRPr="00153B57">
        <w:rPr>
          <w:rFonts w:ascii="Arial" w:hAnsi="Arial" w:cs="Arial"/>
          <w:sz w:val="20"/>
          <w:szCs w:val="20"/>
        </w:rPr>
        <w:t xml:space="preserve"> Biggs ML</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Djoussé</w:t>
      </w:r>
      <w:proofErr w:type="spellEnd"/>
      <w:r w:rsidRPr="00153B57">
        <w:rPr>
          <w:rFonts w:ascii="Arial" w:hAnsi="Arial" w:cs="Arial"/>
          <w:sz w:val="20"/>
          <w:szCs w:val="20"/>
        </w:rPr>
        <w:t xml:space="preserve"> </w:t>
      </w:r>
      <w:r w:rsidR="00885E8A" w:rsidRPr="00153B57">
        <w:rPr>
          <w:rFonts w:ascii="Arial" w:hAnsi="Arial" w:cs="Arial"/>
          <w:sz w:val="20"/>
          <w:szCs w:val="20"/>
        </w:rPr>
        <w:t>L,</w:t>
      </w:r>
      <w:r w:rsidRPr="00153B57">
        <w:rPr>
          <w:rFonts w:ascii="Arial" w:hAnsi="Arial" w:cs="Arial"/>
          <w:sz w:val="20"/>
          <w:szCs w:val="20"/>
        </w:rPr>
        <w:t xml:space="preserve"> Mukamal KJ</w:t>
      </w:r>
      <w:r w:rsidR="00885E8A" w:rsidRPr="00153B57">
        <w:rPr>
          <w:rFonts w:ascii="Arial" w:hAnsi="Arial" w:cs="Arial"/>
          <w:sz w:val="20"/>
          <w:szCs w:val="20"/>
        </w:rPr>
        <w:t>,</w:t>
      </w:r>
      <w:r w:rsidRPr="00153B57">
        <w:rPr>
          <w:rFonts w:ascii="Arial" w:hAnsi="Arial" w:cs="Arial"/>
          <w:sz w:val="20"/>
          <w:szCs w:val="20"/>
        </w:rPr>
        <w:t xml:space="preserve"> Ix JH</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Zieman</w:t>
      </w:r>
      <w:proofErr w:type="spellEnd"/>
      <w:r w:rsidRPr="00153B57">
        <w:rPr>
          <w:rFonts w:ascii="Arial" w:hAnsi="Arial" w:cs="Arial"/>
          <w:sz w:val="20"/>
          <w:szCs w:val="20"/>
        </w:rPr>
        <w:t xml:space="preserve"> SJ</w:t>
      </w:r>
      <w:r w:rsidR="00885E8A" w:rsidRPr="00153B57">
        <w:rPr>
          <w:rFonts w:ascii="Arial" w:hAnsi="Arial" w:cs="Arial"/>
          <w:sz w:val="20"/>
          <w:szCs w:val="20"/>
        </w:rPr>
        <w:t>,</w:t>
      </w:r>
      <w:r w:rsidRPr="00153B57">
        <w:rPr>
          <w:rFonts w:ascii="Arial" w:hAnsi="Arial" w:cs="Arial"/>
          <w:sz w:val="20"/>
          <w:szCs w:val="20"/>
        </w:rPr>
        <w:t xml:space="preserve"> Siscovick DS</w:t>
      </w:r>
      <w:r w:rsidR="00885E8A" w:rsidRPr="00153B57">
        <w:rPr>
          <w:rFonts w:ascii="Arial" w:hAnsi="Arial" w:cs="Arial"/>
          <w:sz w:val="20"/>
          <w:szCs w:val="20"/>
        </w:rPr>
        <w:t>,</w:t>
      </w:r>
      <w:r w:rsidRPr="00153B57">
        <w:rPr>
          <w:rFonts w:ascii="Arial" w:hAnsi="Arial" w:cs="Arial"/>
          <w:sz w:val="20"/>
          <w:szCs w:val="20"/>
        </w:rPr>
        <w:t xml:space="preserve"> Gottdiener JS</w:t>
      </w:r>
      <w:r w:rsidR="00885E8A" w:rsidRPr="00153B57">
        <w:rPr>
          <w:rFonts w:ascii="Arial" w:hAnsi="Arial" w:cs="Arial"/>
          <w:sz w:val="20"/>
          <w:szCs w:val="20"/>
        </w:rPr>
        <w:t>, Rosenberg</w:t>
      </w:r>
      <w:r w:rsidRPr="00153B57">
        <w:rPr>
          <w:rFonts w:ascii="Arial" w:hAnsi="Arial" w:cs="Arial"/>
          <w:sz w:val="20"/>
          <w:szCs w:val="20"/>
        </w:rPr>
        <w:t xml:space="preserve"> MA</w:t>
      </w:r>
      <w:r w:rsidR="00885E8A" w:rsidRPr="00153B57">
        <w:rPr>
          <w:rFonts w:ascii="Arial" w:hAnsi="Arial" w:cs="Arial"/>
          <w:sz w:val="20"/>
          <w:szCs w:val="20"/>
        </w:rPr>
        <w:t>,</w:t>
      </w:r>
      <w:r w:rsidRPr="00153B57">
        <w:rPr>
          <w:rFonts w:ascii="Arial" w:hAnsi="Arial" w:cs="Arial"/>
          <w:sz w:val="20"/>
          <w:szCs w:val="20"/>
        </w:rPr>
        <w:t xml:space="preserve"> Kronmal RA</w:t>
      </w:r>
      <w:r w:rsidR="00885E8A" w:rsidRPr="00153B57">
        <w:rPr>
          <w:rFonts w:ascii="Arial" w:hAnsi="Arial" w:cs="Arial"/>
          <w:sz w:val="20"/>
          <w:szCs w:val="20"/>
        </w:rPr>
        <w:t>, Heckbert</w:t>
      </w:r>
      <w:r w:rsidRPr="00153B57">
        <w:rPr>
          <w:rFonts w:ascii="Arial" w:hAnsi="Arial" w:cs="Arial"/>
          <w:sz w:val="20"/>
          <w:szCs w:val="20"/>
        </w:rPr>
        <w:t xml:space="preserve"> SR</w:t>
      </w:r>
      <w:r w:rsidR="00885E8A" w:rsidRPr="00153B57">
        <w:rPr>
          <w:rFonts w:ascii="Arial" w:hAnsi="Arial" w:cs="Arial"/>
          <w:sz w:val="20"/>
          <w:szCs w:val="20"/>
        </w:rPr>
        <w:t>,</w:t>
      </w:r>
      <w:r w:rsidRPr="00153B57">
        <w:rPr>
          <w:rFonts w:ascii="Arial" w:hAnsi="Arial" w:cs="Arial"/>
          <w:sz w:val="20"/>
          <w:szCs w:val="20"/>
        </w:rPr>
        <w:t xml:space="preserve"> Kizer JR. </w:t>
      </w:r>
      <w:r w:rsidRPr="00153B57">
        <w:rPr>
          <w:rFonts w:ascii="Arial" w:hAnsi="Arial" w:cs="Arial"/>
          <w:b/>
          <w:i/>
          <w:sz w:val="20"/>
          <w:szCs w:val="20"/>
        </w:rPr>
        <w:t>Measures of Body Size and Composition and Risk of Incident Atrial Fibrillation in Older People: The Cardiovascular Health Study.</w:t>
      </w:r>
      <w:r w:rsidRPr="00153B57">
        <w:rPr>
          <w:rFonts w:ascii="Arial" w:hAnsi="Arial" w:cs="Arial"/>
          <w:sz w:val="20"/>
          <w:szCs w:val="20"/>
        </w:rPr>
        <w:t xml:space="preserve"> </w:t>
      </w:r>
      <w:r w:rsidR="0038759C" w:rsidRPr="00153B57">
        <w:rPr>
          <w:rFonts w:ascii="Arial" w:hAnsi="Arial" w:cs="Arial"/>
          <w:sz w:val="20"/>
          <w:szCs w:val="20"/>
        </w:rPr>
        <w:t xml:space="preserve">Am. J. Epidemiol. 2016 Jun 1. </w:t>
      </w:r>
      <w:r w:rsidR="00B65786">
        <w:rPr>
          <w:rFonts w:ascii="Arial" w:hAnsi="Arial" w:cs="Arial"/>
          <w:sz w:val="20"/>
          <w:szCs w:val="20"/>
        </w:rPr>
        <w:t xml:space="preserve">Vol. 183, issue 11, pp. 998-1007. </w:t>
      </w:r>
      <w:r w:rsidRPr="00153B57">
        <w:rPr>
          <w:rFonts w:ascii="Arial" w:hAnsi="Arial" w:cs="Arial"/>
          <w:sz w:val="20"/>
          <w:szCs w:val="20"/>
        </w:rPr>
        <w:t>PM: 27188936.</w:t>
      </w:r>
      <w:r w:rsidR="00B65786">
        <w:rPr>
          <w:rFonts w:ascii="Arial" w:hAnsi="Arial" w:cs="Arial"/>
          <w:sz w:val="20"/>
          <w:szCs w:val="20"/>
        </w:rPr>
        <w:t xml:space="preserve"> </w:t>
      </w:r>
      <w:r w:rsidR="00B65786" w:rsidRPr="00153B57">
        <w:rPr>
          <w:rFonts w:ascii="Arial" w:hAnsi="Arial" w:cs="Arial"/>
          <w:sz w:val="20"/>
          <w:szCs w:val="20"/>
        </w:rPr>
        <w:t>PMC4887576</w:t>
      </w:r>
      <w:r w:rsidR="00B65786">
        <w:rPr>
          <w:rFonts w:ascii="Arial" w:hAnsi="Arial" w:cs="Arial"/>
          <w:sz w:val="20"/>
          <w:szCs w:val="20"/>
        </w:rPr>
        <w:t>.</w:t>
      </w:r>
    </w:p>
    <w:p w14:paraId="7B8F42CF" w14:textId="77777777" w:rsidR="00612327" w:rsidRPr="00153B57" w:rsidRDefault="00612327"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 xml:space="preserve">Khera AV, Won H-H, Peloso GM, Lawson KS, Bartz TM, Deng X, van Leeuwen EM, Natarajan P, </w:t>
      </w:r>
      <w:proofErr w:type="spellStart"/>
      <w:r w:rsidRPr="00153B57">
        <w:rPr>
          <w:rFonts w:ascii="Arial" w:hAnsi="Arial" w:cs="Arial"/>
          <w:sz w:val="20"/>
          <w:szCs w:val="20"/>
        </w:rPr>
        <w:t>Emdin</w:t>
      </w:r>
      <w:proofErr w:type="spellEnd"/>
      <w:r w:rsidRPr="00153B57">
        <w:rPr>
          <w:rFonts w:ascii="Arial" w:hAnsi="Arial" w:cs="Arial"/>
          <w:sz w:val="20"/>
          <w:szCs w:val="20"/>
        </w:rPr>
        <w:t xml:space="preserve"> CA, Bick AG, et al. </w:t>
      </w:r>
      <w:r w:rsidRPr="00153B57">
        <w:rPr>
          <w:rFonts w:ascii="Arial" w:hAnsi="Arial" w:cs="Arial"/>
          <w:b/>
          <w:i/>
          <w:sz w:val="20"/>
          <w:szCs w:val="20"/>
        </w:rPr>
        <w:t>Diagnostic Yield of Sequencing Familial Hypercholesterolemia Genes in Patients with Severe Hypercholesterolemia.</w:t>
      </w:r>
      <w:r w:rsidRPr="00153B57">
        <w:rPr>
          <w:rFonts w:ascii="Arial" w:hAnsi="Arial" w:cs="Arial"/>
          <w:sz w:val="20"/>
          <w:szCs w:val="20"/>
        </w:rPr>
        <w:t xml:space="preserve"> J Am Coll </w:t>
      </w:r>
      <w:proofErr w:type="spellStart"/>
      <w:r w:rsidRPr="00153B57">
        <w:rPr>
          <w:rFonts w:ascii="Arial" w:hAnsi="Arial" w:cs="Arial"/>
          <w:sz w:val="20"/>
          <w:szCs w:val="20"/>
        </w:rPr>
        <w:t>Cardiol</w:t>
      </w:r>
      <w:proofErr w:type="spellEnd"/>
      <w:r w:rsidRPr="00153B57">
        <w:rPr>
          <w:rFonts w:ascii="Arial" w:hAnsi="Arial" w:cs="Arial"/>
          <w:sz w:val="20"/>
          <w:szCs w:val="20"/>
        </w:rPr>
        <w:t>. 2016 Mar 28. PM: 27050191. Method D publisher – NIHMSID pending.</w:t>
      </w:r>
    </w:p>
    <w:p w14:paraId="42030BBB" w14:textId="77777777" w:rsidR="007E4D41" w:rsidRPr="00153B57" w:rsidRDefault="007E4D41" w:rsidP="007E4D41">
      <w:pPr>
        <w:autoSpaceDE w:val="0"/>
        <w:autoSpaceDN w:val="0"/>
        <w:adjustRightInd w:val="0"/>
        <w:spacing w:after="240" w:line="240" w:lineRule="auto"/>
        <w:rPr>
          <w:rFonts w:ascii="Arial" w:hAnsi="Arial" w:cs="Arial"/>
          <w:sz w:val="20"/>
          <w:szCs w:val="20"/>
        </w:rPr>
      </w:pPr>
      <w:proofErr w:type="spellStart"/>
      <w:r w:rsidRPr="00153B57">
        <w:rPr>
          <w:rFonts w:ascii="Arial" w:hAnsi="Arial" w:cs="Arial"/>
          <w:sz w:val="20"/>
          <w:szCs w:val="20"/>
        </w:rPr>
        <w:t>Konety</w:t>
      </w:r>
      <w:proofErr w:type="spellEnd"/>
      <w:r w:rsidRPr="00153B57">
        <w:rPr>
          <w:rFonts w:ascii="Arial" w:hAnsi="Arial" w:cs="Arial"/>
          <w:sz w:val="20"/>
          <w:szCs w:val="20"/>
        </w:rPr>
        <w:t xml:space="preserve"> SH</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Koene</w:t>
      </w:r>
      <w:proofErr w:type="spellEnd"/>
      <w:r w:rsidRPr="00153B57">
        <w:rPr>
          <w:rFonts w:ascii="Arial" w:hAnsi="Arial" w:cs="Arial"/>
          <w:sz w:val="20"/>
          <w:szCs w:val="20"/>
        </w:rPr>
        <w:t xml:space="preserve"> RJ</w:t>
      </w:r>
      <w:r w:rsidR="00885E8A" w:rsidRPr="00153B57">
        <w:rPr>
          <w:rFonts w:ascii="Arial" w:hAnsi="Arial" w:cs="Arial"/>
          <w:sz w:val="20"/>
          <w:szCs w:val="20"/>
        </w:rPr>
        <w:t>,</w:t>
      </w:r>
      <w:r w:rsidRPr="00153B57">
        <w:rPr>
          <w:rFonts w:ascii="Arial" w:hAnsi="Arial" w:cs="Arial"/>
          <w:sz w:val="20"/>
          <w:szCs w:val="20"/>
        </w:rPr>
        <w:t xml:space="preserve"> Norby FL</w:t>
      </w:r>
      <w:r w:rsidR="00885E8A" w:rsidRPr="00153B57">
        <w:rPr>
          <w:rFonts w:ascii="Arial" w:hAnsi="Arial" w:cs="Arial"/>
          <w:sz w:val="20"/>
          <w:szCs w:val="20"/>
        </w:rPr>
        <w:t>,</w:t>
      </w:r>
      <w:r w:rsidRPr="00153B57">
        <w:rPr>
          <w:rFonts w:ascii="Arial" w:hAnsi="Arial" w:cs="Arial"/>
          <w:sz w:val="20"/>
          <w:szCs w:val="20"/>
        </w:rPr>
        <w:t xml:space="preserve"> Wilsdon T</w:t>
      </w:r>
      <w:r w:rsidR="00885E8A" w:rsidRPr="00153B57">
        <w:rPr>
          <w:rFonts w:ascii="Arial" w:hAnsi="Arial" w:cs="Arial"/>
          <w:sz w:val="20"/>
          <w:szCs w:val="20"/>
        </w:rPr>
        <w:t>,</w:t>
      </w:r>
      <w:r w:rsidRPr="00153B57">
        <w:rPr>
          <w:rFonts w:ascii="Arial" w:hAnsi="Arial" w:cs="Arial"/>
          <w:sz w:val="20"/>
          <w:szCs w:val="20"/>
        </w:rPr>
        <w:t xml:space="preserve"> Alonso A</w:t>
      </w:r>
      <w:r w:rsidR="00885E8A" w:rsidRPr="00153B57">
        <w:rPr>
          <w:rFonts w:ascii="Arial" w:hAnsi="Arial" w:cs="Arial"/>
          <w:sz w:val="20"/>
          <w:szCs w:val="20"/>
        </w:rPr>
        <w:t>,</w:t>
      </w:r>
      <w:r w:rsidRPr="00153B57">
        <w:rPr>
          <w:rFonts w:ascii="Arial" w:hAnsi="Arial" w:cs="Arial"/>
          <w:sz w:val="20"/>
          <w:szCs w:val="20"/>
        </w:rPr>
        <w:t xml:space="preserve"> Siscovick D</w:t>
      </w:r>
      <w:r w:rsidR="00885E8A" w:rsidRPr="00153B57">
        <w:rPr>
          <w:rFonts w:ascii="Arial" w:hAnsi="Arial" w:cs="Arial"/>
          <w:sz w:val="20"/>
          <w:szCs w:val="20"/>
        </w:rPr>
        <w:t>,</w:t>
      </w:r>
      <w:r w:rsidRPr="00153B57">
        <w:rPr>
          <w:rFonts w:ascii="Arial" w:hAnsi="Arial" w:cs="Arial"/>
          <w:sz w:val="20"/>
          <w:szCs w:val="20"/>
        </w:rPr>
        <w:t xml:space="preserve"> Sotoodehnia N</w:t>
      </w:r>
      <w:r w:rsidR="00885E8A" w:rsidRPr="00153B57">
        <w:rPr>
          <w:rFonts w:ascii="Arial" w:hAnsi="Arial" w:cs="Arial"/>
          <w:sz w:val="20"/>
          <w:szCs w:val="20"/>
        </w:rPr>
        <w:t>,</w:t>
      </w:r>
      <w:r w:rsidRPr="00153B57">
        <w:rPr>
          <w:rFonts w:ascii="Arial" w:hAnsi="Arial" w:cs="Arial"/>
          <w:sz w:val="20"/>
          <w:szCs w:val="20"/>
        </w:rPr>
        <w:t xml:space="preserve"> Gottdiener J</w:t>
      </w:r>
      <w:r w:rsidR="00885E8A" w:rsidRPr="00153B57">
        <w:rPr>
          <w:rFonts w:ascii="Arial" w:hAnsi="Arial" w:cs="Arial"/>
          <w:sz w:val="20"/>
          <w:szCs w:val="20"/>
        </w:rPr>
        <w:t>,</w:t>
      </w:r>
      <w:r w:rsidRPr="00153B57">
        <w:rPr>
          <w:rFonts w:ascii="Arial" w:hAnsi="Arial" w:cs="Arial"/>
          <w:sz w:val="20"/>
          <w:szCs w:val="20"/>
        </w:rPr>
        <w:t xml:space="preserve"> Fox ER</w:t>
      </w:r>
      <w:r w:rsidR="00885E8A" w:rsidRPr="00153B57">
        <w:rPr>
          <w:rFonts w:ascii="Arial" w:hAnsi="Arial" w:cs="Arial"/>
          <w:sz w:val="20"/>
          <w:szCs w:val="20"/>
        </w:rPr>
        <w:t>,</w:t>
      </w:r>
      <w:r w:rsidRPr="00153B57">
        <w:rPr>
          <w:rFonts w:ascii="Arial" w:hAnsi="Arial" w:cs="Arial"/>
          <w:sz w:val="20"/>
          <w:szCs w:val="20"/>
        </w:rPr>
        <w:t xml:space="preserve"> Chen LY</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Adabag</w:t>
      </w:r>
      <w:proofErr w:type="spellEnd"/>
      <w:r w:rsidRPr="00153B57">
        <w:rPr>
          <w:rFonts w:ascii="Arial" w:hAnsi="Arial" w:cs="Arial"/>
          <w:sz w:val="20"/>
          <w:szCs w:val="20"/>
        </w:rPr>
        <w:t xml:space="preserve"> S</w:t>
      </w:r>
      <w:r w:rsidR="00885E8A" w:rsidRPr="00153B57">
        <w:rPr>
          <w:rFonts w:ascii="Arial" w:hAnsi="Arial" w:cs="Arial"/>
          <w:sz w:val="20"/>
          <w:szCs w:val="20"/>
        </w:rPr>
        <w:t>,</w:t>
      </w:r>
      <w:r w:rsidRPr="00153B57">
        <w:rPr>
          <w:rFonts w:ascii="Arial" w:hAnsi="Arial" w:cs="Arial"/>
          <w:sz w:val="20"/>
          <w:szCs w:val="20"/>
        </w:rPr>
        <w:t xml:space="preserve"> Folsom AR. </w:t>
      </w:r>
      <w:r w:rsidRPr="00153B57">
        <w:rPr>
          <w:rFonts w:ascii="Arial" w:hAnsi="Arial" w:cs="Arial"/>
          <w:b/>
          <w:i/>
          <w:sz w:val="20"/>
          <w:szCs w:val="20"/>
        </w:rPr>
        <w:t>Echocardiographic Predictors of Sudden Cardiac Death: The Atherosclerosis Risk in Communities Study and Cardiovascular Health Study.</w:t>
      </w:r>
      <w:r w:rsidRPr="00153B57">
        <w:rPr>
          <w:rFonts w:ascii="Arial" w:hAnsi="Arial" w:cs="Arial"/>
          <w:sz w:val="20"/>
          <w:szCs w:val="20"/>
        </w:rPr>
        <w:t xml:space="preserve"> Circ Cardiovasc Imaging 2016 Aug</w:t>
      </w:r>
      <w:r w:rsidR="00BB3648" w:rsidRPr="00153B57">
        <w:rPr>
          <w:rFonts w:ascii="Arial" w:hAnsi="Arial" w:cs="Arial"/>
          <w:sz w:val="20"/>
          <w:szCs w:val="20"/>
        </w:rPr>
        <w:t>.</w:t>
      </w:r>
      <w:r w:rsidRPr="00153B57">
        <w:rPr>
          <w:rFonts w:ascii="Arial" w:hAnsi="Arial" w:cs="Arial"/>
          <w:sz w:val="20"/>
          <w:szCs w:val="20"/>
        </w:rPr>
        <w:t xml:space="preserve"> </w:t>
      </w:r>
      <w:r w:rsidR="00850504">
        <w:rPr>
          <w:rFonts w:ascii="Arial" w:hAnsi="Arial" w:cs="Arial"/>
          <w:sz w:val="20"/>
          <w:szCs w:val="20"/>
        </w:rPr>
        <w:t xml:space="preserve">Vole. 9, issue 8, </w:t>
      </w:r>
      <w:proofErr w:type="spellStart"/>
      <w:r w:rsidR="00850504">
        <w:rPr>
          <w:rFonts w:ascii="Arial" w:hAnsi="Arial" w:cs="Arial"/>
          <w:sz w:val="20"/>
          <w:szCs w:val="20"/>
        </w:rPr>
        <w:t>pii</w:t>
      </w:r>
      <w:proofErr w:type="spellEnd"/>
      <w:r w:rsidR="00850504">
        <w:rPr>
          <w:rFonts w:ascii="Arial" w:hAnsi="Arial" w:cs="Arial"/>
          <w:sz w:val="20"/>
          <w:szCs w:val="20"/>
        </w:rPr>
        <w:t xml:space="preserve">. e004431. </w:t>
      </w:r>
      <w:r w:rsidRPr="00153B57">
        <w:rPr>
          <w:rFonts w:ascii="Arial" w:hAnsi="Arial" w:cs="Arial"/>
          <w:sz w:val="20"/>
          <w:szCs w:val="20"/>
        </w:rPr>
        <w:t>PM: 27496550.</w:t>
      </w:r>
      <w:r w:rsidR="004A1D65" w:rsidRPr="00153B57">
        <w:rPr>
          <w:rFonts w:ascii="Arial" w:hAnsi="Arial" w:cs="Arial"/>
          <w:sz w:val="20"/>
          <w:szCs w:val="20"/>
        </w:rPr>
        <w:t xml:space="preserve"> </w:t>
      </w:r>
      <w:r w:rsidR="00ED460C">
        <w:rPr>
          <w:rFonts w:ascii="Arial" w:hAnsi="Arial" w:cs="Arial"/>
          <w:sz w:val="20"/>
          <w:szCs w:val="20"/>
        </w:rPr>
        <w:t>PMC5010094.</w:t>
      </w:r>
    </w:p>
    <w:p w14:paraId="09E5CA65" w14:textId="2BAEB684" w:rsidR="005E6E24" w:rsidRPr="00153B57" w:rsidRDefault="00DD0034" w:rsidP="00826CC2">
      <w:pPr>
        <w:autoSpaceDE w:val="0"/>
        <w:autoSpaceDN w:val="0"/>
        <w:adjustRightInd w:val="0"/>
        <w:spacing w:after="240" w:line="240" w:lineRule="auto"/>
        <w:rPr>
          <w:rFonts w:ascii="Arial" w:hAnsi="Arial" w:cs="Arial"/>
          <w:sz w:val="20"/>
          <w:szCs w:val="20"/>
        </w:rPr>
      </w:pPr>
      <w:proofErr w:type="spellStart"/>
      <w:r w:rsidRPr="00153B57">
        <w:rPr>
          <w:rFonts w:ascii="Arial" w:hAnsi="Arial" w:cs="Arial"/>
          <w:sz w:val="20"/>
          <w:szCs w:val="20"/>
        </w:rPr>
        <w:t>Kuller</w:t>
      </w:r>
      <w:proofErr w:type="spellEnd"/>
      <w:r w:rsidR="005E6E24" w:rsidRPr="00153B57">
        <w:rPr>
          <w:rFonts w:ascii="Arial" w:hAnsi="Arial" w:cs="Arial"/>
          <w:sz w:val="20"/>
          <w:szCs w:val="20"/>
        </w:rPr>
        <w:t xml:space="preserve"> LH</w:t>
      </w:r>
      <w:r w:rsidRPr="00153B57">
        <w:rPr>
          <w:rFonts w:ascii="Arial" w:hAnsi="Arial" w:cs="Arial"/>
          <w:sz w:val="20"/>
          <w:szCs w:val="20"/>
        </w:rPr>
        <w:t>,</w:t>
      </w:r>
      <w:r w:rsidR="005E6E24" w:rsidRPr="00153B57">
        <w:rPr>
          <w:rFonts w:ascii="Arial" w:hAnsi="Arial" w:cs="Arial"/>
          <w:sz w:val="20"/>
          <w:szCs w:val="20"/>
        </w:rPr>
        <w:t xml:space="preserve"> Lopez OL</w:t>
      </w:r>
      <w:r w:rsidRPr="00153B57">
        <w:rPr>
          <w:rFonts w:ascii="Arial" w:hAnsi="Arial" w:cs="Arial"/>
          <w:sz w:val="20"/>
          <w:szCs w:val="20"/>
        </w:rPr>
        <w:t>,</w:t>
      </w:r>
      <w:r w:rsidR="005E6E24" w:rsidRPr="00153B57">
        <w:rPr>
          <w:rFonts w:ascii="Arial" w:hAnsi="Arial" w:cs="Arial"/>
          <w:sz w:val="20"/>
          <w:szCs w:val="20"/>
        </w:rPr>
        <w:t xml:space="preserve"> Mackey RH</w:t>
      </w:r>
      <w:r w:rsidRPr="00153B57">
        <w:rPr>
          <w:rFonts w:ascii="Arial" w:hAnsi="Arial" w:cs="Arial"/>
          <w:sz w:val="20"/>
          <w:szCs w:val="20"/>
        </w:rPr>
        <w:t>,</w:t>
      </w:r>
      <w:r w:rsidR="005E6E24" w:rsidRPr="00153B57">
        <w:rPr>
          <w:rFonts w:ascii="Arial" w:hAnsi="Arial" w:cs="Arial"/>
          <w:sz w:val="20"/>
          <w:szCs w:val="20"/>
        </w:rPr>
        <w:t xml:space="preserve"> Rosano C</w:t>
      </w:r>
      <w:r w:rsidRPr="00153B57">
        <w:rPr>
          <w:rFonts w:ascii="Arial" w:hAnsi="Arial" w:cs="Arial"/>
          <w:sz w:val="20"/>
          <w:szCs w:val="20"/>
        </w:rPr>
        <w:t>,</w:t>
      </w:r>
      <w:r w:rsidR="005E6E24" w:rsidRPr="00153B57">
        <w:rPr>
          <w:rFonts w:ascii="Arial" w:hAnsi="Arial" w:cs="Arial"/>
          <w:sz w:val="20"/>
          <w:szCs w:val="20"/>
        </w:rPr>
        <w:t xml:space="preserve"> </w:t>
      </w:r>
      <w:proofErr w:type="spellStart"/>
      <w:r w:rsidR="005E6E24" w:rsidRPr="00153B57">
        <w:rPr>
          <w:rFonts w:ascii="Arial" w:hAnsi="Arial" w:cs="Arial"/>
          <w:sz w:val="20"/>
          <w:szCs w:val="20"/>
        </w:rPr>
        <w:t>Edmundowicz</w:t>
      </w:r>
      <w:proofErr w:type="spellEnd"/>
      <w:r w:rsidR="005E6E24" w:rsidRPr="00153B57">
        <w:rPr>
          <w:rFonts w:ascii="Arial" w:hAnsi="Arial" w:cs="Arial"/>
          <w:sz w:val="20"/>
          <w:szCs w:val="20"/>
        </w:rPr>
        <w:t xml:space="preserve"> D</w:t>
      </w:r>
      <w:r w:rsidRPr="00153B57">
        <w:rPr>
          <w:rFonts w:ascii="Arial" w:hAnsi="Arial" w:cs="Arial"/>
          <w:sz w:val="20"/>
          <w:szCs w:val="20"/>
        </w:rPr>
        <w:t>,</w:t>
      </w:r>
      <w:r w:rsidR="005E6E24" w:rsidRPr="00153B57">
        <w:rPr>
          <w:rFonts w:ascii="Arial" w:hAnsi="Arial" w:cs="Arial"/>
          <w:sz w:val="20"/>
          <w:szCs w:val="20"/>
        </w:rPr>
        <w:t xml:space="preserve"> Becker JT</w:t>
      </w:r>
      <w:r w:rsidRPr="00153B57">
        <w:rPr>
          <w:rFonts w:ascii="Arial" w:hAnsi="Arial" w:cs="Arial"/>
          <w:sz w:val="20"/>
          <w:szCs w:val="20"/>
        </w:rPr>
        <w:t>,</w:t>
      </w:r>
      <w:r w:rsidR="005E6E24" w:rsidRPr="00153B57">
        <w:rPr>
          <w:rFonts w:ascii="Arial" w:hAnsi="Arial" w:cs="Arial"/>
          <w:sz w:val="20"/>
          <w:szCs w:val="20"/>
        </w:rPr>
        <w:t xml:space="preserve"> Newman AB</w:t>
      </w:r>
      <w:r w:rsidRPr="00153B57">
        <w:rPr>
          <w:rFonts w:ascii="Arial" w:hAnsi="Arial" w:cs="Arial"/>
          <w:sz w:val="20"/>
          <w:szCs w:val="20"/>
        </w:rPr>
        <w:t>.</w:t>
      </w:r>
      <w:r w:rsidR="005E6E24" w:rsidRPr="00153B57">
        <w:rPr>
          <w:rFonts w:ascii="Arial" w:hAnsi="Arial" w:cs="Arial"/>
          <w:sz w:val="20"/>
          <w:szCs w:val="20"/>
        </w:rPr>
        <w:t xml:space="preserve"> </w:t>
      </w:r>
      <w:r w:rsidR="005E6E24" w:rsidRPr="00153B57">
        <w:rPr>
          <w:rFonts w:ascii="Arial" w:hAnsi="Arial" w:cs="Arial"/>
          <w:b/>
          <w:i/>
          <w:sz w:val="20"/>
          <w:szCs w:val="20"/>
        </w:rPr>
        <w:t xml:space="preserve">Subclinical Cardiovascular Disease and Death, Dementia, and </w:t>
      </w:r>
      <w:proofErr w:type="gramStart"/>
      <w:r w:rsidR="005E6E24" w:rsidRPr="00153B57">
        <w:rPr>
          <w:rFonts w:ascii="Arial" w:hAnsi="Arial" w:cs="Arial"/>
          <w:b/>
          <w:i/>
          <w:sz w:val="20"/>
          <w:szCs w:val="20"/>
        </w:rPr>
        <w:t>Coronary Heart Disease</w:t>
      </w:r>
      <w:proofErr w:type="gramEnd"/>
      <w:r w:rsidR="005E6E24" w:rsidRPr="00153B57">
        <w:rPr>
          <w:rFonts w:ascii="Arial" w:hAnsi="Arial" w:cs="Arial"/>
          <w:b/>
          <w:i/>
          <w:sz w:val="20"/>
          <w:szCs w:val="20"/>
        </w:rPr>
        <w:t xml:space="preserve"> in Patients 80+ Years.</w:t>
      </w:r>
      <w:r w:rsidR="005E6E24" w:rsidRPr="00153B57">
        <w:rPr>
          <w:rFonts w:ascii="Arial" w:hAnsi="Arial" w:cs="Arial"/>
          <w:sz w:val="20"/>
          <w:szCs w:val="20"/>
        </w:rPr>
        <w:t xml:space="preserve"> J. Am. Coll. </w:t>
      </w:r>
      <w:proofErr w:type="spellStart"/>
      <w:r w:rsidR="005E6E24" w:rsidRPr="00153B57">
        <w:rPr>
          <w:rFonts w:ascii="Arial" w:hAnsi="Arial" w:cs="Arial"/>
          <w:sz w:val="20"/>
          <w:szCs w:val="20"/>
        </w:rPr>
        <w:t>Cardiol</w:t>
      </w:r>
      <w:proofErr w:type="spellEnd"/>
      <w:r w:rsidR="005E6E24" w:rsidRPr="00153B57">
        <w:rPr>
          <w:rFonts w:ascii="Arial" w:hAnsi="Arial" w:cs="Arial"/>
          <w:sz w:val="20"/>
          <w:szCs w:val="20"/>
        </w:rPr>
        <w:t>. 2016 Mar 8</w:t>
      </w:r>
      <w:r w:rsidR="00DF3747" w:rsidRPr="00153B57">
        <w:rPr>
          <w:rFonts w:ascii="Arial" w:hAnsi="Arial" w:cs="Arial"/>
          <w:sz w:val="20"/>
          <w:szCs w:val="20"/>
        </w:rPr>
        <w:t>.</w:t>
      </w:r>
      <w:r w:rsidR="005E6E24" w:rsidRPr="00153B57">
        <w:rPr>
          <w:rFonts w:ascii="Arial" w:hAnsi="Arial" w:cs="Arial"/>
          <w:sz w:val="20"/>
          <w:szCs w:val="20"/>
        </w:rPr>
        <w:t xml:space="preserve"> </w:t>
      </w:r>
      <w:r w:rsidR="00C95689">
        <w:rPr>
          <w:rFonts w:ascii="Arial" w:hAnsi="Arial" w:cs="Arial"/>
          <w:sz w:val="20"/>
          <w:szCs w:val="20"/>
        </w:rPr>
        <w:t xml:space="preserve">Vol. 67, issue 9, pp. 1013-1022. </w:t>
      </w:r>
      <w:r w:rsidR="005E6E24" w:rsidRPr="00153B57">
        <w:rPr>
          <w:rFonts w:ascii="Arial" w:hAnsi="Arial" w:cs="Arial"/>
          <w:sz w:val="20"/>
          <w:szCs w:val="20"/>
        </w:rPr>
        <w:t>PM: 26940919.</w:t>
      </w:r>
      <w:r w:rsidR="0036005D" w:rsidRPr="00153B57">
        <w:rPr>
          <w:rFonts w:ascii="Arial" w:hAnsi="Arial" w:cs="Arial"/>
          <w:sz w:val="20"/>
          <w:szCs w:val="20"/>
        </w:rPr>
        <w:t xml:space="preserve"> </w:t>
      </w:r>
      <w:hyperlink r:id="rId2982" w:tgtFrame="_blank" w:history="1">
        <w:r w:rsidR="00FB6DAD" w:rsidRPr="00FB6DAD">
          <w:rPr>
            <w:rFonts w:ascii="Arial" w:hAnsi="Arial" w:cs="Arial"/>
            <w:sz w:val="20"/>
            <w:szCs w:val="20"/>
          </w:rPr>
          <w:t>PMC5502352</w:t>
        </w:r>
        <w:r w:rsidR="00FB6DAD">
          <w:rPr>
            <w:rFonts w:ascii="Arial" w:hAnsi="Arial" w:cs="Arial"/>
            <w:sz w:val="20"/>
            <w:szCs w:val="20"/>
          </w:rPr>
          <w:t>.</w:t>
        </w:r>
        <w:r w:rsidR="00FB6DAD" w:rsidRPr="00FB6DAD">
          <w:rPr>
            <w:rFonts w:ascii="Arial" w:hAnsi="Arial" w:cs="Arial"/>
            <w:sz w:val="20"/>
            <w:szCs w:val="20"/>
          </w:rPr>
          <w:t xml:space="preserve"> </w:t>
        </w:r>
      </w:hyperlink>
    </w:p>
    <w:p w14:paraId="4F9246C7" w14:textId="77777777" w:rsidR="005E6E24" w:rsidRPr="00153B57" w:rsidRDefault="005E6E24" w:rsidP="00826CC2">
      <w:pPr>
        <w:autoSpaceDE w:val="0"/>
        <w:autoSpaceDN w:val="0"/>
        <w:adjustRightInd w:val="0"/>
        <w:spacing w:after="240" w:line="240" w:lineRule="auto"/>
        <w:rPr>
          <w:rFonts w:ascii="Arial" w:hAnsi="Arial" w:cs="Arial"/>
          <w:sz w:val="20"/>
          <w:szCs w:val="20"/>
        </w:rPr>
      </w:pPr>
      <w:proofErr w:type="spellStart"/>
      <w:r w:rsidRPr="00153B57">
        <w:rPr>
          <w:rFonts w:ascii="Arial" w:hAnsi="Arial" w:cs="Arial"/>
          <w:sz w:val="20"/>
          <w:szCs w:val="20"/>
        </w:rPr>
        <w:t>Kuller</w:t>
      </w:r>
      <w:proofErr w:type="spellEnd"/>
      <w:r w:rsidRPr="00153B57">
        <w:rPr>
          <w:rFonts w:ascii="Arial" w:hAnsi="Arial" w:cs="Arial"/>
          <w:sz w:val="20"/>
          <w:szCs w:val="20"/>
        </w:rPr>
        <w:t xml:space="preserve"> LH</w:t>
      </w:r>
      <w:r w:rsidR="00DF3747" w:rsidRPr="00153B57">
        <w:rPr>
          <w:rFonts w:ascii="Arial" w:hAnsi="Arial" w:cs="Arial"/>
          <w:sz w:val="20"/>
          <w:szCs w:val="20"/>
        </w:rPr>
        <w:t>,</w:t>
      </w:r>
      <w:r w:rsidRPr="00153B57">
        <w:rPr>
          <w:rFonts w:ascii="Arial" w:hAnsi="Arial" w:cs="Arial"/>
          <w:sz w:val="20"/>
          <w:szCs w:val="20"/>
        </w:rPr>
        <w:t xml:space="preserve"> Lopez </w:t>
      </w:r>
      <w:r w:rsidR="00DF3747" w:rsidRPr="00153B57">
        <w:rPr>
          <w:rFonts w:ascii="Arial" w:hAnsi="Arial" w:cs="Arial"/>
          <w:sz w:val="20"/>
          <w:szCs w:val="20"/>
        </w:rPr>
        <w:t>O</w:t>
      </w:r>
      <w:r w:rsidRPr="00153B57">
        <w:rPr>
          <w:rFonts w:ascii="Arial" w:hAnsi="Arial" w:cs="Arial"/>
          <w:sz w:val="20"/>
          <w:szCs w:val="20"/>
        </w:rPr>
        <w:t>L</w:t>
      </w:r>
      <w:r w:rsidR="00DF3747" w:rsidRPr="00153B57">
        <w:rPr>
          <w:rFonts w:ascii="Arial" w:hAnsi="Arial" w:cs="Arial"/>
          <w:sz w:val="20"/>
          <w:szCs w:val="20"/>
        </w:rPr>
        <w:t>,</w:t>
      </w:r>
      <w:r w:rsidRPr="00153B57">
        <w:rPr>
          <w:rFonts w:ascii="Arial" w:hAnsi="Arial" w:cs="Arial"/>
          <w:sz w:val="20"/>
          <w:szCs w:val="20"/>
        </w:rPr>
        <w:t xml:space="preserve"> Becker J</w:t>
      </w:r>
      <w:r w:rsidR="00DF3747" w:rsidRPr="00153B57">
        <w:rPr>
          <w:rFonts w:ascii="Arial" w:hAnsi="Arial" w:cs="Arial"/>
          <w:sz w:val="20"/>
          <w:szCs w:val="20"/>
        </w:rPr>
        <w:t>T,</w:t>
      </w:r>
      <w:r w:rsidRPr="00153B57">
        <w:rPr>
          <w:rFonts w:ascii="Arial" w:hAnsi="Arial" w:cs="Arial"/>
          <w:sz w:val="20"/>
          <w:szCs w:val="20"/>
        </w:rPr>
        <w:t xml:space="preserve"> Chang Y</w:t>
      </w:r>
      <w:r w:rsidR="00DF3747" w:rsidRPr="00153B57">
        <w:rPr>
          <w:rFonts w:ascii="Arial" w:hAnsi="Arial" w:cs="Arial"/>
          <w:sz w:val="20"/>
          <w:szCs w:val="20"/>
        </w:rPr>
        <w:t>,</w:t>
      </w:r>
      <w:r w:rsidRPr="00153B57">
        <w:rPr>
          <w:rFonts w:ascii="Arial" w:hAnsi="Arial" w:cs="Arial"/>
          <w:sz w:val="20"/>
          <w:szCs w:val="20"/>
        </w:rPr>
        <w:t xml:space="preserve"> Newman AB. </w:t>
      </w:r>
      <w:r w:rsidRPr="00153B57">
        <w:rPr>
          <w:rFonts w:ascii="Arial" w:hAnsi="Arial" w:cs="Arial"/>
          <w:b/>
          <w:i/>
          <w:sz w:val="20"/>
          <w:szCs w:val="20"/>
        </w:rPr>
        <w:t>Risk of dementia and death in the long-term follow-up of the Pittsburgh Cardiovascular Health S</w:t>
      </w:r>
      <w:r w:rsidR="00DF3747" w:rsidRPr="00153B57">
        <w:rPr>
          <w:rFonts w:ascii="Arial" w:hAnsi="Arial" w:cs="Arial"/>
          <w:b/>
          <w:i/>
          <w:sz w:val="20"/>
          <w:szCs w:val="20"/>
        </w:rPr>
        <w:t>tudy-Cognition Study.</w:t>
      </w:r>
      <w:r w:rsidR="00DF3747" w:rsidRPr="00153B57">
        <w:rPr>
          <w:rFonts w:ascii="Arial" w:hAnsi="Arial" w:cs="Arial"/>
          <w:sz w:val="20"/>
          <w:szCs w:val="20"/>
        </w:rPr>
        <w:t xml:space="preserve"> </w:t>
      </w:r>
      <w:proofErr w:type="spellStart"/>
      <w:r w:rsidRPr="00153B57">
        <w:rPr>
          <w:rFonts w:ascii="Arial" w:hAnsi="Arial" w:cs="Arial"/>
          <w:sz w:val="20"/>
          <w:szCs w:val="20"/>
        </w:rPr>
        <w:t>Alzheimers</w:t>
      </w:r>
      <w:proofErr w:type="spellEnd"/>
      <w:r w:rsidRPr="00153B57">
        <w:rPr>
          <w:rFonts w:ascii="Arial" w:hAnsi="Arial" w:cs="Arial"/>
          <w:sz w:val="20"/>
          <w:szCs w:val="20"/>
        </w:rPr>
        <w:t xml:space="preserve"> Dement 2016 Feb</w:t>
      </w:r>
      <w:r w:rsidR="00DF3747" w:rsidRPr="00153B57">
        <w:rPr>
          <w:rFonts w:ascii="Arial" w:hAnsi="Arial" w:cs="Arial"/>
          <w:sz w:val="20"/>
          <w:szCs w:val="20"/>
        </w:rPr>
        <w:t xml:space="preserve">. </w:t>
      </w:r>
      <w:r w:rsidRPr="00153B57">
        <w:rPr>
          <w:rFonts w:ascii="Arial" w:hAnsi="Arial" w:cs="Arial"/>
          <w:sz w:val="20"/>
          <w:szCs w:val="20"/>
        </w:rPr>
        <w:t>PM: 26519786.</w:t>
      </w:r>
      <w:r w:rsidR="001B1AB1" w:rsidRPr="001B1AB1">
        <w:rPr>
          <w:rFonts w:ascii="Arial" w:hAnsi="Arial" w:cs="Arial"/>
          <w:sz w:val="20"/>
          <w:szCs w:val="20"/>
        </w:rPr>
        <w:t xml:space="preserve"> </w:t>
      </w:r>
      <w:r w:rsidR="001B1AB1" w:rsidRPr="00153B57">
        <w:rPr>
          <w:rFonts w:ascii="Arial" w:hAnsi="Arial" w:cs="Arial"/>
          <w:sz w:val="20"/>
          <w:szCs w:val="20"/>
        </w:rPr>
        <w:t>PMC4744537.</w:t>
      </w:r>
    </w:p>
    <w:p w14:paraId="39B22213" w14:textId="3ADF68CE" w:rsidR="005E6E24" w:rsidRPr="00153B57" w:rsidRDefault="00DF3747" w:rsidP="00826CC2">
      <w:pPr>
        <w:autoSpaceDE w:val="0"/>
        <w:autoSpaceDN w:val="0"/>
        <w:adjustRightInd w:val="0"/>
        <w:spacing w:after="240" w:line="240" w:lineRule="auto"/>
        <w:rPr>
          <w:rFonts w:ascii="Arial" w:hAnsi="Arial" w:cs="Arial"/>
          <w:sz w:val="20"/>
          <w:szCs w:val="20"/>
        </w:rPr>
      </w:pPr>
      <w:proofErr w:type="spellStart"/>
      <w:r w:rsidRPr="00153B57">
        <w:rPr>
          <w:rFonts w:ascii="Arial" w:hAnsi="Arial" w:cs="Arial"/>
          <w:sz w:val="20"/>
          <w:szCs w:val="20"/>
        </w:rPr>
        <w:t>Kuźma</w:t>
      </w:r>
      <w:proofErr w:type="spellEnd"/>
      <w:r w:rsidR="005E6E24" w:rsidRPr="00153B57">
        <w:rPr>
          <w:rFonts w:ascii="Arial" w:hAnsi="Arial" w:cs="Arial"/>
          <w:sz w:val="20"/>
          <w:szCs w:val="20"/>
        </w:rPr>
        <w:t xml:space="preserve"> E</w:t>
      </w:r>
      <w:r w:rsidRPr="00153B57">
        <w:rPr>
          <w:rFonts w:ascii="Arial" w:hAnsi="Arial" w:cs="Arial"/>
          <w:sz w:val="20"/>
          <w:szCs w:val="20"/>
        </w:rPr>
        <w:t>,</w:t>
      </w:r>
      <w:r w:rsidR="005E6E24" w:rsidRPr="00153B57">
        <w:rPr>
          <w:rFonts w:ascii="Arial" w:hAnsi="Arial" w:cs="Arial"/>
          <w:sz w:val="20"/>
          <w:szCs w:val="20"/>
        </w:rPr>
        <w:t xml:space="preserve"> </w:t>
      </w:r>
      <w:proofErr w:type="spellStart"/>
      <w:r w:rsidR="005E6E24" w:rsidRPr="00153B57">
        <w:rPr>
          <w:rFonts w:ascii="Arial" w:hAnsi="Arial" w:cs="Arial"/>
          <w:sz w:val="20"/>
          <w:szCs w:val="20"/>
        </w:rPr>
        <w:t>Soni</w:t>
      </w:r>
      <w:proofErr w:type="spellEnd"/>
      <w:r w:rsidR="005E6E24" w:rsidRPr="00153B57">
        <w:rPr>
          <w:rFonts w:ascii="Arial" w:hAnsi="Arial" w:cs="Arial"/>
          <w:sz w:val="20"/>
          <w:szCs w:val="20"/>
        </w:rPr>
        <w:t xml:space="preserve"> M</w:t>
      </w:r>
      <w:r w:rsidRPr="00153B57">
        <w:rPr>
          <w:rFonts w:ascii="Arial" w:hAnsi="Arial" w:cs="Arial"/>
          <w:sz w:val="20"/>
          <w:szCs w:val="20"/>
        </w:rPr>
        <w:t>,</w:t>
      </w:r>
      <w:r w:rsidR="005E6E24" w:rsidRPr="00153B57">
        <w:rPr>
          <w:rFonts w:ascii="Arial" w:hAnsi="Arial" w:cs="Arial"/>
          <w:sz w:val="20"/>
          <w:szCs w:val="20"/>
        </w:rPr>
        <w:t xml:space="preserve"> </w:t>
      </w:r>
      <w:proofErr w:type="spellStart"/>
      <w:r w:rsidR="005E6E24" w:rsidRPr="00153B57">
        <w:rPr>
          <w:rFonts w:ascii="Arial" w:hAnsi="Arial" w:cs="Arial"/>
          <w:sz w:val="20"/>
          <w:szCs w:val="20"/>
        </w:rPr>
        <w:t>Littlejohns</w:t>
      </w:r>
      <w:proofErr w:type="spellEnd"/>
      <w:r w:rsidR="005E6E24" w:rsidRPr="00153B57">
        <w:rPr>
          <w:rFonts w:ascii="Arial" w:hAnsi="Arial" w:cs="Arial"/>
          <w:sz w:val="20"/>
          <w:szCs w:val="20"/>
        </w:rPr>
        <w:t xml:space="preserve"> TJ</w:t>
      </w:r>
      <w:r w:rsidRPr="00153B57">
        <w:rPr>
          <w:rFonts w:ascii="Arial" w:hAnsi="Arial" w:cs="Arial"/>
          <w:sz w:val="20"/>
          <w:szCs w:val="20"/>
        </w:rPr>
        <w:t>,</w:t>
      </w:r>
      <w:r w:rsidR="005E6E24" w:rsidRPr="00153B57">
        <w:rPr>
          <w:rFonts w:ascii="Arial" w:hAnsi="Arial" w:cs="Arial"/>
          <w:sz w:val="20"/>
          <w:szCs w:val="20"/>
        </w:rPr>
        <w:t xml:space="preserve"> </w:t>
      </w:r>
      <w:proofErr w:type="spellStart"/>
      <w:r w:rsidR="005E6E24" w:rsidRPr="00153B57">
        <w:rPr>
          <w:rFonts w:ascii="Arial" w:hAnsi="Arial" w:cs="Arial"/>
          <w:sz w:val="20"/>
          <w:szCs w:val="20"/>
        </w:rPr>
        <w:t>Ranson</w:t>
      </w:r>
      <w:proofErr w:type="spellEnd"/>
      <w:r w:rsidR="005E6E24" w:rsidRPr="00153B57">
        <w:rPr>
          <w:rFonts w:ascii="Arial" w:hAnsi="Arial" w:cs="Arial"/>
          <w:sz w:val="20"/>
          <w:szCs w:val="20"/>
        </w:rPr>
        <w:t xml:space="preserve"> JM</w:t>
      </w:r>
      <w:r w:rsidRPr="00153B57">
        <w:rPr>
          <w:rFonts w:ascii="Arial" w:hAnsi="Arial" w:cs="Arial"/>
          <w:sz w:val="20"/>
          <w:szCs w:val="20"/>
        </w:rPr>
        <w:t>,</w:t>
      </w:r>
      <w:r w:rsidR="005E6E24" w:rsidRPr="00153B57">
        <w:rPr>
          <w:rFonts w:ascii="Arial" w:hAnsi="Arial" w:cs="Arial"/>
          <w:sz w:val="20"/>
          <w:szCs w:val="20"/>
        </w:rPr>
        <w:t xml:space="preserve"> van </w:t>
      </w:r>
      <w:proofErr w:type="spellStart"/>
      <w:r w:rsidR="005E6E24" w:rsidRPr="00153B57">
        <w:rPr>
          <w:rFonts w:ascii="Arial" w:hAnsi="Arial" w:cs="Arial"/>
          <w:sz w:val="20"/>
          <w:szCs w:val="20"/>
        </w:rPr>
        <w:t>Schoor</w:t>
      </w:r>
      <w:proofErr w:type="spellEnd"/>
      <w:r w:rsidR="005E6E24" w:rsidRPr="00153B57">
        <w:rPr>
          <w:rFonts w:ascii="Arial" w:hAnsi="Arial" w:cs="Arial"/>
          <w:sz w:val="20"/>
          <w:szCs w:val="20"/>
        </w:rPr>
        <w:t xml:space="preserve"> NM</w:t>
      </w:r>
      <w:r w:rsidRPr="00153B57">
        <w:rPr>
          <w:rFonts w:ascii="Arial" w:hAnsi="Arial" w:cs="Arial"/>
          <w:sz w:val="20"/>
          <w:szCs w:val="20"/>
        </w:rPr>
        <w:t xml:space="preserve">, </w:t>
      </w:r>
      <w:proofErr w:type="spellStart"/>
      <w:r w:rsidRPr="00153B57">
        <w:rPr>
          <w:rFonts w:ascii="Arial" w:hAnsi="Arial" w:cs="Arial"/>
          <w:sz w:val="20"/>
          <w:szCs w:val="20"/>
        </w:rPr>
        <w:t>Deeg</w:t>
      </w:r>
      <w:proofErr w:type="spellEnd"/>
      <w:r w:rsidR="005E6E24" w:rsidRPr="00153B57">
        <w:rPr>
          <w:rFonts w:ascii="Arial" w:hAnsi="Arial" w:cs="Arial"/>
          <w:sz w:val="20"/>
          <w:szCs w:val="20"/>
        </w:rPr>
        <w:t xml:space="preserve"> DJH</w:t>
      </w:r>
      <w:r w:rsidRPr="00153B57">
        <w:rPr>
          <w:rFonts w:ascii="Arial" w:hAnsi="Arial" w:cs="Arial"/>
          <w:sz w:val="20"/>
          <w:szCs w:val="20"/>
        </w:rPr>
        <w:t>,</w:t>
      </w:r>
      <w:r w:rsidR="005E6E24" w:rsidRPr="00153B57">
        <w:rPr>
          <w:rFonts w:ascii="Arial" w:hAnsi="Arial" w:cs="Arial"/>
          <w:sz w:val="20"/>
          <w:szCs w:val="20"/>
        </w:rPr>
        <w:t xml:space="preserve"> </w:t>
      </w:r>
      <w:proofErr w:type="spellStart"/>
      <w:r w:rsidR="005E6E24" w:rsidRPr="00153B57">
        <w:rPr>
          <w:rFonts w:ascii="Arial" w:hAnsi="Arial" w:cs="Arial"/>
          <w:sz w:val="20"/>
          <w:szCs w:val="20"/>
        </w:rPr>
        <w:t>Comijs</w:t>
      </w:r>
      <w:proofErr w:type="spellEnd"/>
      <w:r w:rsidR="005E6E24" w:rsidRPr="00153B57">
        <w:rPr>
          <w:rFonts w:ascii="Arial" w:hAnsi="Arial" w:cs="Arial"/>
          <w:sz w:val="20"/>
          <w:szCs w:val="20"/>
        </w:rPr>
        <w:t xml:space="preserve"> H</w:t>
      </w:r>
      <w:r w:rsidRPr="00153B57">
        <w:rPr>
          <w:rFonts w:ascii="Arial" w:hAnsi="Arial" w:cs="Arial"/>
          <w:sz w:val="20"/>
          <w:szCs w:val="20"/>
        </w:rPr>
        <w:t>,</w:t>
      </w:r>
      <w:r w:rsidR="005E6E24" w:rsidRPr="00153B57">
        <w:rPr>
          <w:rFonts w:ascii="Arial" w:hAnsi="Arial" w:cs="Arial"/>
          <w:sz w:val="20"/>
          <w:szCs w:val="20"/>
        </w:rPr>
        <w:t xml:space="preserve"> Chaves PHM</w:t>
      </w:r>
      <w:r w:rsidRPr="00153B57">
        <w:rPr>
          <w:rFonts w:ascii="Arial" w:hAnsi="Arial" w:cs="Arial"/>
          <w:sz w:val="20"/>
          <w:szCs w:val="20"/>
        </w:rPr>
        <w:t>,</w:t>
      </w:r>
      <w:r w:rsidR="005E6E24" w:rsidRPr="00153B57">
        <w:rPr>
          <w:rFonts w:ascii="Arial" w:hAnsi="Arial" w:cs="Arial"/>
          <w:sz w:val="20"/>
          <w:szCs w:val="20"/>
        </w:rPr>
        <w:t xml:space="preserve"> Kestenbaum BR</w:t>
      </w:r>
      <w:r w:rsidRPr="00153B57">
        <w:rPr>
          <w:rFonts w:ascii="Arial" w:hAnsi="Arial" w:cs="Arial"/>
          <w:sz w:val="20"/>
          <w:szCs w:val="20"/>
        </w:rPr>
        <w:t>,</w:t>
      </w:r>
      <w:r w:rsidR="005E6E24" w:rsidRPr="00153B57">
        <w:rPr>
          <w:rFonts w:ascii="Arial" w:hAnsi="Arial" w:cs="Arial"/>
          <w:sz w:val="20"/>
          <w:szCs w:val="20"/>
        </w:rPr>
        <w:t xml:space="preserve"> </w:t>
      </w:r>
      <w:proofErr w:type="spellStart"/>
      <w:r w:rsidR="005E6E24" w:rsidRPr="00153B57">
        <w:rPr>
          <w:rFonts w:ascii="Arial" w:hAnsi="Arial" w:cs="Arial"/>
          <w:sz w:val="20"/>
          <w:szCs w:val="20"/>
        </w:rPr>
        <w:t>Kuller</w:t>
      </w:r>
      <w:proofErr w:type="spellEnd"/>
      <w:r w:rsidR="005E6E24" w:rsidRPr="00153B57">
        <w:rPr>
          <w:rFonts w:ascii="Arial" w:hAnsi="Arial" w:cs="Arial"/>
          <w:sz w:val="20"/>
          <w:szCs w:val="20"/>
        </w:rPr>
        <w:t xml:space="preserve"> LH</w:t>
      </w:r>
      <w:r w:rsidRPr="00153B57">
        <w:rPr>
          <w:rFonts w:ascii="Arial" w:hAnsi="Arial" w:cs="Arial"/>
          <w:sz w:val="20"/>
          <w:szCs w:val="20"/>
        </w:rPr>
        <w:t>,</w:t>
      </w:r>
      <w:r w:rsidR="005E6E24" w:rsidRPr="00153B57">
        <w:rPr>
          <w:rFonts w:ascii="Arial" w:hAnsi="Arial" w:cs="Arial"/>
          <w:sz w:val="20"/>
          <w:szCs w:val="20"/>
        </w:rPr>
        <w:t xml:space="preserve"> Lopez OL</w:t>
      </w:r>
      <w:r w:rsidRPr="00153B57">
        <w:rPr>
          <w:rFonts w:ascii="Arial" w:hAnsi="Arial" w:cs="Arial"/>
          <w:sz w:val="20"/>
          <w:szCs w:val="20"/>
        </w:rPr>
        <w:t>,</w:t>
      </w:r>
      <w:r w:rsidR="005E6E24" w:rsidRPr="00153B57">
        <w:rPr>
          <w:rFonts w:ascii="Arial" w:hAnsi="Arial" w:cs="Arial"/>
          <w:sz w:val="20"/>
          <w:szCs w:val="20"/>
        </w:rPr>
        <w:t xml:space="preserve"> Becker JT</w:t>
      </w:r>
      <w:r w:rsidRPr="00153B57">
        <w:rPr>
          <w:rFonts w:ascii="Arial" w:hAnsi="Arial" w:cs="Arial"/>
          <w:sz w:val="20"/>
          <w:szCs w:val="20"/>
        </w:rPr>
        <w:t>,</w:t>
      </w:r>
      <w:r w:rsidR="005E6E24" w:rsidRPr="00153B57">
        <w:rPr>
          <w:rFonts w:ascii="Arial" w:hAnsi="Arial" w:cs="Arial"/>
          <w:sz w:val="20"/>
          <w:szCs w:val="20"/>
        </w:rPr>
        <w:t xml:space="preserve"> </w:t>
      </w:r>
      <w:proofErr w:type="spellStart"/>
      <w:r w:rsidR="005E6E24" w:rsidRPr="00153B57">
        <w:rPr>
          <w:rFonts w:ascii="Arial" w:hAnsi="Arial" w:cs="Arial"/>
          <w:sz w:val="20"/>
          <w:szCs w:val="20"/>
        </w:rPr>
        <w:t>Langa</w:t>
      </w:r>
      <w:proofErr w:type="spellEnd"/>
      <w:r w:rsidR="005E6E24" w:rsidRPr="00153B57">
        <w:rPr>
          <w:rFonts w:ascii="Arial" w:hAnsi="Arial" w:cs="Arial"/>
          <w:sz w:val="20"/>
          <w:szCs w:val="20"/>
        </w:rPr>
        <w:t xml:space="preserve"> KM</w:t>
      </w:r>
      <w:r w:rsidRPr="00153B57">
        <w:rPr>
          <w:rFonts w:ascii="Arial" w:hAnsi="Arial" w:cs="Arial"/>
          <w:sz w:val="20"/>
          <w:szCs w:val="20"/>
        </w:rPr>
        <w:t>,</w:t>
      </w:r>
      <w:r w:rsidR="005E6E24" w:rsidRPr="00153B57">
        <w:rPr>
          <w:rFonts w:ascii="Arial" w:hAnsi="Arial" w:cs="Arial"/>
          <w:sz w:val="20"/>
          <w:szCs w:val="20"/>
        </w:rPr>
        <w:t xml:space="preserve"> Henley WE</w:t>
      </w:r>
      <w:r w:rsidRPr="00153B57">
        <w:rPr>
          <w:rFonts w:ascii="Arial" w:hAnsi="Arial" w:cs="Arial"/>
          <w:sz w:val="20"/>
          <w:szCs w:val="20"/>
        </w:rPr>
        <w:t>,</w:t>
      </w:r>
      <w:r w:rsidR="005E6E24" w:rsidRPr="00153B57">
        <w:rPr>
          <w:rFonts w:ascii="Arial" w:hAnsi="Arial" w:cs="Arial"/>
          <w:sz w:val="20"/>
          <w:szCs w:val="20"/>
        </w:rPr>
        <w:t xml:space="preserve"> Lang IA</w:t>
      </w:r>
      <w:r w:rsidRPr="00153B57">
        <w:rPr>
          <w:rFonts w:ascii="Arial" w:hAnsi="Arial" w:cs="Arial"/>
          <w:sz w:val="20"/>
          <w:szCs w:val="20"/>
        </w:rPr>
        <w:t xml:space="preserve">, </w:t>
      </w:r>
      <w:proofErr w:type="spellStart"/>
      <w:r w:rsidRPr="00153B57">
        <w:rPr>
          <w:rFonts w:ascii="Arial" w:hAnsi="Arial" w:cs="Arial"/>
          <w:sz w:val="20"/>
          <w:szCs w:val="20"/>
        </w:rPr>
        <w:t>Ukoumunne</w:t>
      </w:r>
      <w:proofErr w:type="spellEnd"/>
      <w:r w:rsidR="005E6E24" w:rsidRPr="00153B57">
        <w:rPr>
          <w:rFonts w:ascii="Arial" w:hAnsi="Arial" w:cs="Arial"/>
          <w:sz w:val="20"/>
          <w:szCs w:val="20"/>
        </w:rPr>
        <w:t xml:space="preserve"> OC</w:t>
      </w:r>
      <w:r w:rsidRPr="00153B57">
        <w:rPr>
          <w:rFonts w:ascii="Arial" w:hAnsi="Arial" w:cs="Arial"/>
          <w:sz w:val="20"/>
          <w:szCs w:val="20"/>
        </w:rPr>
        <w:t>,</w:t>
      </w:r>
      <w:r w:rsidR="005E6E24" w:rsidRPr="00153B57">
        <w:rPr>
          <w:rFonts w:ascii="Arial" w:hAnsi="Arial" w:cs="Arial"/>
          <w:sz w:val="20"/>
          <w:szCs w:val="20"/>
        </w:rPr>
        <w:t xml:space="preserve"> Llewellyn DJ. </w:t>
      </w:r>
      <w:r w:rsidR="005E6E24" w:rsidRPr="00153B57">
        <w:rPr>
          <w:rFonts w:ascii="Arial" w:hAnsi="Arial" w:cs="Arial"/>
          <w:b/>
          <w:i/>
          <w:sz w:val="20"/>
          <w:szCs w:val="20"/>
        </w:rPr>
        <w:t>Vitamin D and Memory Decline: Two Populat</w:t>
      </w:r>
      <w:r w:rsidRPr="00153B57">
        <w:rPr>
          <w:rFonts w:ascii="Arial" w:hAnsi="Arial" w:cs="Arial"/>
          <w:b/>
          <w:i/>
          <w:sz w:val="20"/>
          <w:szCs w:val="20"/>
        </w:rPr>
        <w:t>ion-Based Prospective Studies.</w:t>
      </w:r>
      <w:r w:rsidRPr="00153B57">
        <w:rPr>
          <w:rFonts w:ascii="Arial" w:hAnsi="Arial" w:cs="Arial"/>
          <w:sz w:val="20"/>
          <w:szCs w:val="20"/>
        </w:rPr>
        <w:t xml:space="preserve"> </w:t>
      </w:r>
      <w:r w:rsidR="005E6E24" w:rsidRPr="00153B57">
        <w:rPr>
          <w:rFonts w:ascii="Arial" w:hAnsi="Arial" w:cs="Arial"/>
          <w:sz w:val="20"/>
          <w:szCs w:val="20"/>
        </w:rPr>
        <w:t xml:space="preserve">J. </w:t>
      </w:r>
      <w:proofErr w:type="spellStart"/>
      <w:r w:rsidR="005E6E24" w:rsidRPr="00153B57">
        <w:rPr>
          <w:rFonts w:ascii="Arial" w:hAnsi="Arial" w:cs="Arial"/>
          <w:sz w:val="20"/>
          <w:szCs w:val="20"/>
        </w:rPr>
        <w:t>Alzheimers</w:t>
      </w:r>
      <w:proofErr w:type="spellEnd"/>
      <w:r w:rsidR="005E6E24" w:rsidRPr="00153B57">
        <w:rPr>
          <w:rFonts w:ascii="Arial" w:hAnsi="Arial" w:cs="Arial"/>
          <w:sz w:val="20"/>
          <w:szCs w:val="20"/>
        </w:rPr>
        <w:t xml:space="preserve"> Dis. 2016 Jan 21</w:t>
      </w:r>
      <w:r w:rsidRPr="00153B57">
        <w:rPr>
          <w:rFonts w:ascii="Arial" w:hAnsi="Arial" w:cs="Arial"/>
          <w:sz w:val="20"/>
          <w:szCs w:val="20"/>
        </w:rPr>
        <w:t>.</w:t>
      </w:r>
      <w:r w:rsidR="005E6E24" w:rsidRPr="00153B57">
        <w:rPr>
          <w:rFonts w:ascii="Arial" w:hAnsi="Arial" w:cs="Arial"/>
          <w:sz w:val="20"/>
          <w:szCs w:val="20"/>
        </w:rPr>
        <w:t xml:space="preserve"> PM: 26836174.</w:t>
      </w:r>
      <w:r w:rsidR="00E71618" w:rsidRPr="00153B57">
        <w:rPr>
          <w:rFonts w:ascii="Arial" w:hAnsi="Arial" w:cs="Arial"/>
          <w:sz w:val="20"/>
          <w:szCs w:val="20"/>
        </w:rPr>
        <w:t xml:space="preserve"> </w:t>
      </w:r>
      <w:hyperlink r:id="rId2983" w:tgtFrame="_blank" w:history="1">
        <w:r w:rsidR="00AD682A" w:rsidRPr="00AD682A">
          <w:rPr>
            <w:rFonts w:ascii="Arial" w:hAnsi="Arial" w:cs="Arial"/>
            <w:sz w:val="20"/>
            <w:szCs w:val="20"/>
          </w:rPr>
          <w:t>PMC5525144</w:t>
        </w:r>
      </w:hyperlink>
      <w:r w:rsidR="00AD682A">
        <w:rPr>
          <w:rFonts w:ascii="Arial" w:hAnsi="Arial" w:cs="Arial"/>
          <w:sz w:val="20"/>
          <w:szCs w:val="20"/>
        </w:rPr>
        <w:t>.</w:t>
      </w:r>
    </w:p>
    <w:p w14:paraId="01D20E52" w14:textId="77777777" w:rsidR="00930E60" w:rsidRDefault="003C3F2B" w:rsidP="00826CC2">
      <w:pPr>
        <w:autoSpaceDE w:val="0"/>
        <w:autoSpaceDN w:val="0"/>
        <w:adjustRightInd w:val="0"/>
        <w:spacing w:after="240" w:line="240" w:lineRule="auto"/>
        <w:rPr>
          <w:rFonts w:ascii="Arial" w:hAnsi="Arial" w:cs="Arial"/>
          <w:sz w:val="20"/>
          <w:szCs w:val="20"/>
        </w:rPr>
      </w:pPr>
      <w:r w:rsidRPr="004B6040">
        <w:rPr>
          <w:rFonts w:ascii="Arial" w:hAnsi="Arial" w:cs="Arial"/>
          <w:sz w:val="20"/>
          <w:szCs w:val="20"/>
        </w:rPr>
        <w:t>Kwon</w:t>
      </w:r>
      <w:r w:rsidR="00930E60" w:rsidRPr="004B6040">
        <w:rPr>
          <w:rFonts w:ascii="Arial" w:hAnsi="Arial" w:cs="Arial"/>
          <w:sz w:val="20"/>
          <w:szCs w:val="20"/>
        </w:rPr>
        <w:t xml:space="preserve"> Y, Norby FL, Jensen PN, Agarwal SK, Soliman EZ, Lip GYH, Longstreth WT, Alonso A, Heckbert </w:t>
      </w:r>
      <w:r w:rsidRPr="004B6040">
        <w:rPr>
          <w:rFonts w:ascii="Arial" w:hAnsi="Arial" w:cs="Arial"/>
          <w:sz w:val="20"/>
          <w:szCs w:val="20"/>
        </w:rPr>
        <w:t>S</w:t>
      </w:r>
      <w:r w:rsidR="00930E60" w:rsidRPr="004B6040">
        <w:rPr>
          <w:rFonts w:ascii="Arial" w:hAnsi="Arial" w:cs="Arial"/>
          <w:sz w:val="20"/>
          <w:szCs w:val="20"/>
        </w:rPr>
        <w:t xml:space="preserve">R, Chen LY. </w:t>
      </w:r>
      <w:r w:rsidR="00930E60" w:rsidRPr="004B6040">
        <w:rPr>
          <w:rFonts w:ascii="Arial" w:hAnsi="Arial" w:cs="Arial"/>
          <w:b/>
          <w:i/>
          <w:sz w:val="20"/>
          <w:szCs w:val="20"/>
        </w:rPr>
        <w:t>Association of Smoking, Alcohol, and Obesity with Cardiovascular Death and Ischemic Stroke in Atrial Fibrillation: The Atherosclerosis Risk in Communities (ARIC) Study and Cardiovascular Health Study (CHS).</w:t>
      </w:r>
      <w:r w:rsidR="00930E60" w:rsidRPr="004B6040">
        <w:rPr>
          <w:rFonts w:ascii="Arial" w:hAnsi="Arial" w:cs="Arial"/>
          <w:sz w:val="20"/>
          <w:szCs w:val="20"/>
        </w:rPr>
        <w:t xml:space="preserve"> </w:t>
      </w:r>
      <w:proofErr w:type="spellStart"/>
      <w:r w:rsidR="00930E60" w:rsidRPr="004B6040">
        <w:rPr>
          <w:rFonts w:ascii="Arial" w:hAnsi="Arial" w:cs="Arial"/>
          <w:sz w:val="20"/>
          <w:szCs w:val="20"/>
        </w:rPr>
        <w:t>PLoS</w:t>
      </w:r>
      <w:proofErr w:type="spellEnd"/>
      <w:r w:rsidR="00930E60" w:rsidRPr="004B6040">
        <w:rPr>
          <w:rFonts w:ascii="Arial" w:hAnsi="Arial" w:cs="Arial"/>
          <w:sz w:val="20"/>
          <w:szCs w:val="20"/>
        </w:rPr>
        <w:t xml:space="preserve"> ONE 2016</w:t>
      </w:r>
      <w:r w:rsidR="00BE14B1" w:rsidRPr="004B6040">
        <w:rPr>
          <w:rFonts w:ascii="Arial" w:hAnsi="Arial" w:cs="Arial"/>
          <w:sz w:val="20"/>
          <w:szCs w:val="20"/>
        </w:rPr>
        <w:t>.</w:t>
      </w:r>
      <w:r w:rsidR="00930E60" w:rsidRPr="004B6040">
        <w:rPr>
          <w:rFonts w:ascii="Arial" w:hAnsi="Arial" w:cs="Arial"/>
          <w:sz w:val="20"/>
          <w:szCs w:val="20"/>
        </w:rPr>
        <w:t xml:space="preserve"> </w:t>
      </w:r>
      <w:r w:rsidR="007E1B8C" w:rsidRPr="004B6040">
        <w:rPr>
          <w:rFonts w:ascii="Arial" w:hAnsi="Arial" w:cs="Arial"/>
          <w:sz w:val="20"/>
          <w:szCs w:val="20"/>
        </w:rPr>
        <w:t xml:space="preserve">Vol. 11, issue 1, e0147065. </w:t>
      </w:r>
      <w:r w:rsidR="00930E60" w:rsidRPr="004B6040">
        <w:rPr>
          <w:rFonts w:ascii="Arial" w:hAnsi="Arial" w:cs="Arial"/>
          <w:sz w:val="20"/>
          <w:szCs w:val="20"/>
        </w:rPr>
        <w:t xml:space="preserve">PM: 26756465. </w:t>
      </w:r>
      <w:r w:rsidR="007E1B8C" w:rsidRPr="004B6040">
        <w:rPr>
          <w:rFonts w:ascii="Arial" w:hAnsi="Arial" w:cs="Arial"/>
          <w:sz w:val="20"/>
          <w:szCs w:val="20"/>
        </w:rPr>
        <w:t>PMC4710457</w:t>
      </w:r>
      <w:r w:rsidR="00DC363F" w:rsidRPr="004B6040">
        <w:rPr>
          <w:rFonts w:ascii="Arial" w:hAnsi="Arial" w:cs="Arial"/>
          <w:sz w:val="20"/>
          <w:szCs w:val="20"/>
        </w:rPr>
        <w:t>.</w:t>
      </w:r>
    </w:p>
    <w:p w14:paraId="727C03FA" w14:textId="77777777" w:rsidR="00CC1A0F" w:rsidRDefault="00F158A8" w:rsidP="00CC1A0F">
      <w:pPr>
        <w:autoSpaceDE w:val="0"/>
        <w:autoSpaceDN w:val="0"/>
        <w:adjustRightInd w:val="0"/>
        <w:spacing w:after="240" w:line="240" w:lineRule="auto"/>
        <w:rPr>
          <w:rFonts w:ascii="Arial" w:hAnsi="Arial" w:cs="Arial"/>
          <w:sz w:val="20"/>
          <w:szCs w:val="20"/>
        </w:rPr>
      </w:pPr>
      <w:hyperlink r:id="rId2984" w:history="1">
        <w:proofErr w:type="spellStart"/>
        <w:r w:rsidR="00CC1A0F" w:rsidRPr="00654987">
          <w:rPr>
            <w:rFonts w:ascii="Arial" w:hAnsi="Arial" w:cs="Arial"/>
            <w:sz w:val="20"/>
            <w:szCs w:val="20"/>
          </w:rPr>
          <w:t>Ligthart</w:t>
        </w:r>
        <w:proofErr w:type="spellEnd"/>
        <w:r w:rsidR="00CC1A0F" w:rsidRPr="00654987">
          <w:rPr>
            <w:rFonts w:ascii="Arial" w:hAnsi="Arial" w:cs="Arial"/>
            <w:sz w:val="20"/>
            <w:szCs w:val="20"/>
          </w:rPr>
          <w:t xml:space="preserve"> S</w:t>
        </w:r>
      </w:hyperlink>
      <w:r w:rsidR="00CC1A0F" w:rsidRPr="00654987">
        <w:rPr>
          <w:rFonts w:ascii="Arial" w:hAnsi="Arial" w:cs="Arial"/>
          <w:sz w:val="20"/>
          <w:szCs w:val="20"/>
        </w:rPr>
        <w:t xml:space="preserve">, </w:t>
      </w:r>
      <w:hyperlink r:id="rId2985" w:history="1">
        <w:proofErr w:type="spellStart"/>
        <w:r w:rsidR="00CC1A0F" w:rsidRPr="00654987">
          <w:rPr>
            <w:rFonts w:ascii="Arial" w:hAnsi="Arial" w:cs="Arial"/>
            <w:sz w:val="20"/>
            <w:szCs w:val="20"/>
          </w:rPr>
          <w:t>Marzi</w:t>
        </w:r>
        <w:proofErr w:type="spellEnd"/>
        <w:r w:rsidR="00CC1A0F" w:rsidRPr="00654987">
          <w:rPr>
            <w:rFonts w:ascii="Arial" w:hAnsi="Arial" w:cs="Arial"/>
            <w:sz w:val="20"/>
            <w:szCs w:val="20"/>
          </w:rPr>
          <w:t xml:space="preserve"> C</w:t>
        </w:r>
      </w:hyperlink>
      <w:r w:rsidR="00CC1A0F" w:rsidRPr="00654987">
        <w:rPr>
          <w:rFonts w:ascii="Arial" w:hAnsi="Arial" w:cs="Arial"/>
          <w:sz w:val="20"/>
          <w:szCs w:val="20"/>
        </w:rPr>
        <w:t xml:space="preserve">, </w:t>
      </w:r>
      <w:hyperlink r:id="rId2986" w:history="1">
        <w:proofErr w:type="spellStart"/>
        <w:r w:rsidR="00CC1A0F" w:rsidRPr="00654987">
          <w:rPr>
            <w:rFonts w:ascii="Arial" w:hAnsi="Arial" w:cs="Arial"/>
            <w:sz w:val="20"/>
            <w:szCs w:val="20"/>
          </w:rPr>
          <w:t>Aslibekyan</w:t>
        </w:r>
        <w:proofErr w:type="spellEnd"/>
        <w:r w:rsidR="00CC1A0F" w:rsidRPr="00654987">
          <w:rPr>
            <w:rFonts w:ascii="Arial" w:hAnsi="Arial" w:cs="Arial"/>
            <w:sz w:val="20"/>
            <w:szCs w:val="20"/>
          </w:rPr>
          <w:t xml:space="preserve"> S</w:t>
        </w:r>
      </w:hyperlink>
      <w:r w:rsidR="00CC1A0F" w:rsidRPr="00654987">
        <w:rPr>
          <w:rFonts w:ascii="Arial" w:hAnsi="Arial" w:cs="Arial"/>
          <w:sz w:val="20"/>
          <w:szCs w:val="20"/>
        </w:rPr>
        <w:t xml:space="preserve">, </w:t>
      </w:r>
      <w:hyperlink r:id="rId2987" w:history="1">
        <w:r w:rsidR="00CC1A0F" w:rsidRPr="00654987">
          <w:rPr>
            <w:rFonts w:ascii="Arial" w:hAnsi="Arial" w:cs="Arial"/>
            <w:sz w:val="20"/>
            <w:szCs w:val="20"/>
          </w:rPr>
          <w:t>Mendelson MM</w:t>
        </w:r>
      </w:hyperlink>
      <w:r w:rsidR="00CC1A0F" w:rsidRPr="00654987">
        <w:rPr>
          <w:rFonts w:ascii="Arial" w:hAnsi="Arial" w:cs="Arial"/>
          <w:sz w:val="20"/>
          <w:szCs w:val="20"/>
        </w:rPr>
        <w:t xml:space="preserve">, </w:t>
      </w:r>
      <w:hyperlink r:id="rId2988" w:history="1">
        <w:proofErr w:type="spellStart"/>
        <w:r w:rsidR="00CC1A0F" w:rsidRPr="00654987">
          <w:rPr>
            <w:rFonts w:ascii="Arial" w:hAnsi="Arial" w:cs="Arial"/>
            <w:sz w:val="20"/>
            <w:szCs w:val="20"/>
          </w:rPr>
          <w:t>Conneely</w:t>
        </w:r>
        <w:proofErr w:type="spellEnd"/>
        <w:r w:rsidR="00CC1A0F" w:rsidRPr="00654987">
          <w:rPr>
            <w:rFonts w:ascii="Arial" w:hAnsi="Arial" w:cs="Arial"/>
            <w:sz w:val="20"/>
            <w:szCs w:val="20"/>
          </w:rPr>
          <w:t xml:space="preserve"> KN</w:t>
        </w:r>
      </w:hyperlink>
      <w:r w:rsidR="00CC1A0F" w:rsidRPr="00654987">
        <w:rPr>
          <w:rFonts w:ascii="Arial" w:hAnsi="Arial" w:cs="Arial"/>
          <w:sz w:val="20"/>
          <w:szCs w:val="20"/>
        </w:rPr>
        <w:t xml:space="preserve">, </w:t>
      </w:r>
      <w:hyperlink r:id="rId2989" w:history="1">
        <w:r w:rsidR="00CC1A0F" w:rsidRPr="00654987">
          <w:rPr>
            <w:rFonts w:ascii="Arial" w:hAnsi="Arial" w:cs="Arial"/>
            <w:sz w:val="20"/>
            <w:szCs w:val="20"/>
          </w:rPr>
          <w:t>Tanaka T</w:t>
        </w:r>
      </w:hyperlink>
      <w:r w:rsidR="00CC1A0F" w:rsidRPr="00654987">
        <w:rPr>
          <w:rFonts w:ascii="Arial" w:hAnsi="Arial" w:cs="Arial"/>
          <w:sz w:val="20"/>
          <w:szCs w:val="20"/>
        </w:rPr>
        <w:t xml:space="preserve">, </w:t>
      </w:r>
      <w:hyperlink r:id="rId2990" w:history="1">
        <w:proofErr w:type="spellStart"/>
        <w:r w:rsidR="00CC1A0F" w:rsidRPr="00654987">
          <w:rPr>
            <w:rFonts w:ascii="Arial" w:hAnsi="Arial" w:cs="Arial"/>
            <w:sz w:val="20"/>
            <w:szCs w:val="20"/>
          </w:rPr>
          <w:t>Colicino</w:t>
        </w:r>
        <w:proofErr w:type="spellEnd"/>
        <w:r w:rsidR="00CC1A0F" w:rsidRPr="00654987">
          <w:rPr>
            <w:rFonts w:ascii="Arial" w:hAnsi="Arial" w:cs="Arial"/>
            <w:sz w:val="20"/>
            <w:szCs w:val="20"/>
          </w:rPr>
          <w:t xml:space="preserve"> E</w:t>
        </w:r>
      </w:hyperlink>
      <w:r w:rsidR="00CC1A0F" w:rsidRPr="00654987">
        <w:rPr>
          <w:rFonts w:ascii="Arial" w:hAnsi="Arial" w:cs="Arial"/>
          <w:sz w:val="20"/>
          <w:szCs w:val="20"/>
        </w:rPr>
        <w:t xml:space="preserve">, </w:t>
      </w:r>
      <w:hyperlink r:id="rId2991" w:history="1">
        <w:r w:rsidR="00CC1A0F" w:rsidRPr="00654987">
          <w:rPr>
            <w:rFonts w:ascii="Arial" w:hAnsi="Arial" w:cs="Arial"/>
            <w:sz w:val="20"/>
            <w:szCs w:val="20"/>
          </w:rPr>
          <w:t>Waite LL</w:t>
        </w:r>
      </w:hyperlink>
      <w:r w:rsidR="00CC1A0F" w:rsidRPr="00654987">
        <w:rPr>
          <w:rFonts w:ascii="Arial" w:hAnsi="Arial" w:cs="Arial"/>
          <w:sz w:val="20"/>
          <w:szCs w:val="20"/>
        </w:rPr>
        <w:t xml:space="preserve">, </w:t>
      </w:r>
      <w:hyperlink r:id="rId2992" w:history="1">
        <w:proofErr w:type="spellStart"/>
        <w:r w:rsidR="00CC1A0F" w:rsidRPr="00654987">
          <w:rPr>
            <w:rFonts w:ascii="Arial" w:hAnsi="Arial" w:cs="Arial"/>
            <w:sz w:val="20"/>
            <w:szCs w:val="20"/>
          </w:rPr>
          <w:t>Joehanes</w:t>
        </w:r>
        <w:proofErr w:type="spellEnd"/>
        <w:r w:rsidR="00CC1A0F" w:rsidRPr="00654987">
          <w:rPr>
            <w:rFonts w:ascii="Arial" w:hAnsi="Arial" w:cs="Arial"/>
            <w:sz w:val="20"/>
            <w:szCs w:val="20"/>
          </w:rPr>
          <w:t xml:space="preserve"> R</w:t>
        </w:r>
      </w:hyperlink>
      <w:r w:rsidR="00CC1A0F" w:rsidRPr="00654987">
        <w:rPr>
          <w:rFonts w:ascii="Arial" w:hAnsi="Arial" w:cs="Arial"/>
          <w:sz w:val="20"/>
          <w:szCs w:val="20"/>
        </w:rPr>
        <w:t xml:space="preserve">, </w:t>
      </w:r>
      <w:hyperlink r:id="rId2993" w:history="1">
        <w:r w:rsidR="00CC1A0F" w:rsidRPr="00654987">
          <w:rPr>
            <w:rFonts w:ascii="Arial" w:hAnsi="Arial" w:cs="Arial"/>
            <w:sz w:val="20"/>
            <w:szCs w:val="20"/>
          </w:rPr>
          <w:t>Guan W</w:t>
        </w:r>
      </w:hyperlink>
      <w:r w:rsidR="00CC1A0F" w:rsidRPr="00654987">
        <w:rPr>
          <w:rFonts w:ascii="Arial" w:hAnsi="Arial" w:cs="Arial"/>
          <w:sz w:val="20"/>
          <w:szCs w:val="20"/>
        </w:rPr>
        <w:t xml:space="preserve">, </w:t>
      </w:r>
      <w:hyperlink r:id="rId2994" w:history="1">
        <w:r w:rsidR="00CC1A0F" w:rsidRPr="00654987">
          <w:rPr>
            <w:rFonts w:ascii="Arial" w:hAnsi="Arial" w:cs="Arial"/>
            <w:sz w:val="20"/>
            <w:szCs w:val="20"/>
          </w:rPr>
          <w:t>Brody JA</w:t>
        </w:r>
      </w:hyperlink>
      <w:r w:rsidR="00CC1A0F" w:rsidRPr="00654987">
        <w:rPr>
          <w:rFonts w:ascii="Arial" w:hAnsi="Arial" w:cs="Arial"/>
          <w:sz w:val="20"/>
          <w:szCs w:val="20"/>
        </w:rPr>
        <w:t xml:space="preserve">, </w:t>
      </w:r>
      <w:hyperlink r:id="rId2995" w:history="1">
        <w:r w:rsidR="00CC1A0F" w:rsidRPr="00654987">
          <w:rPr>
            <w:rFonts w:ascii="Arial" w:hAnsi="Arial" w:cs="Arial"/>
            <w:sz w:val="20"/>
            <w:szCs w:val="20"/>
          </w:rPr>
          <w:t>Elks C</w:t>
        </w:r>
      </w:hyperlink>
      <w:r w:rsidR="00CC1A0F" w:rsidRPr="00654987">
        <w:rPr>
          <w:rFonts w:ascii="Arial" w:hAnsi="Arial" w:cs="Arial"/>
          <w:sz w:val="20"/>
          <w:szCs w:val="20"/>
        </w:rPr>
        <w:t xml:space="preserve">, </w:t>
      </w:r>
      <w:hyperlink r:id="rId2996" w:history="1">
        <w:proofErr w:type="spellStart"/>
        <w:r w:rsidR="00CC1A0F" w:rsidRPr="00654987">
          <w:rPr>
            <w:rFonts w:ascii="Arial" w:hAnsi="Arial" w:cs="Arial"/>
            <w:sz w:val="20"/>
            <w:szCs w:val="20"/>
          </w:rPr>
          <w:t>Marioni</w:t>
        </w:r>
        <w:proofErr w:type="spellEnd"/>
        <w:r w:rsidR="00CC1A0F" w:rsidRPr="00654987">
          <w:rPr>
            <w:rFonts w:ascii="Arial" w:hAnsi="Arial" w:cs="Arial"/>
            <w:sz w:val="20"/>
            <w:szCs w:val="20"/>
          </w:rPr>
          <w:t xml:space="preserve"> R</w:t>
        </w:r>
      </w:hyperlink>
      <w:r w:rsidR="00CC1A0F" w:rsidRPr="00654987">
        <w:rPr>
          <w:rFonts w:ascii="Arial" w:hAnsi="Arial" w:cs="Arial"/>
          <w:sz w:val="20"/>
          <w:szCs w:val="20"/>
        </w:rPr>
        <w:t xml:space="preserve">, </w:t>
      </w:r>
      <w:hyperlink r:id="rId2997" w:history="1">
        <w:proofErr w:type="spellStart"/>
        <w:r w:rsidR="00CC1A0F" w:rsidRPr="00654987">
          <w:rPr>
            <w:rFonts w:ascii="Arial" w:hAnsi="Arial" w:cs="Arial"/>
            <w:sz w:val="20"/>
            <w:szCs w:val="20"/>
          </w:rPr>
          <w:t>Jhun</w:t>
        </w:r>
        <w:proofErr w:type="spellEnd"/>
        <w:r w:rsidR="00CC1A0F" w:rsidRPr="00654987">
          <w:rPr>
            <w:rFonts w:ascii="Arial" w:hAnsi="Arial" w:cs="Arial"/>
            <w:sz w:val="20"/>
            <w:szCs w:val="20"/>
          </w:rPr>
          <w:t xml:space="preserve"> MA</w:t>
        </w:r>
      </w:hyperlink>
      <w:r w:rsidR="00CC1A0F" w:rsidRPr="00654987">
        <w:rPr>
          <w:rFonts w:ascii="Arial" w:hAnsi="Arial" w:cs="Arial"/>
          <w:sz w:val="20"/>
          <w:szCs w:val="20"/>
        </w:rPr>
        <w:t xml:space="preserve">, </w:t>
      </w:r>
      <w:hyperlink r:id="rId2998" w:history="1">
        <w:r w:rsidR="00CC1A0F" w:rsidRPr="00654987">
          <w:rPr>
            <w:rFonts w:ascii="Arial" w:hAnsi="Arial" w:cs="Arial"/>
            <w:sz w:val="20"/>
            <w:szCs w:val="20"/>
          </w:rPr>
          <w:t>Agha G</w:t>
        </w:r>
      </w:hyperlink>
      <w:r w:rsidR="00CC1A0F" w:rsidRPr="00654987">
        <w:rPr>
          <w:rFonts w:ascii="Arial" w:hAnsi="Arial" w:cs="Arial"/>
          <w:sz w:val="20"/>
          <w:szCs w:val="20"/>
        </w:rPr>
        <w:t xml:space="preserve">, </w:t>
      </w:r>
      <w:hyperlink r:id="rId2999" w:history="1">
        <w:r w:rsidR="00CC1A0F" w:rsidRPr="00654987">
          <w:rPr>
            <w:rFonts w:ascii="Arial" w:hAnsi="Arial" w:cs="Arial"/>
            <w:sz w:val="20"/>
            <w:szCs w:val="20"/>
          </w:rPr>
          <w:t>Bressler J</w:t>
        </w:r>
      </w:hyperlink>
      <w:r w:rsidR="00CC1A0F" w:rsidRPr="00654987">
        <w:rPr>
          <w:rFonts w:ascii="Arial" w:hAnsi="Arial" w:cs="Arial"/>
          <w:sz w:val="20"/>
          <w:szCs w:val="20"/>
        </w:rPr>
        <w:t xml:space="preserve">, </w:t>
      </w:r>
      <w:hyperlink r:id="rId3000" w:history="1">
        <w:r w:rsidR="00CC1A0F" w:rsidRPr="00654987">
          <w:rPr>
            <w:rFonts w:ascii="Arial" w:hAnsi="Arial" w:cs="Arial"/>
            <w:sz w:val="20"/>
            <w:szCs w:val="20"/>
          </w:rPr>
          <w:t>Ward-</w:t>
        </w:r>
        <w:proofErr w:type="spellStart"/>
        <w:r w:rsidR="00CC1A0F" w:rsidRPr="00654987">
          <w:rPr>
            <w:rFonts w:ascii="Arial" w:hAnsi="Arial" w:cs="Arial"/>
            <w:sz w:val="20"/>
            <w:szCs w:val="20"/>
          </w:rPr>
          <w:t>Caviness</w:t>
        </w:r>
        <w:proofErr w:type="spellEnd"/>
        <w:r w:rsidR="00CC1A0F" w:rsidRPr="00654987">
          <w:rPr>
            <w:rFonts w:ascii="Arial" w:hAnsi="Arial" w:cs="Arial"/>
            <w:sz w:val="20"/>
            <w:szCs w:val="20"/>
          </w:rPr>
          <w:t xml:space="preserve"> CK</w:t>
        </w:r>
      </w:hyperlink>
      <w:r w:rsidR="00CC1A0F" w:rsidRPr="00654987">
        <w:rPr>
          <w:rFonts w:ascii="Arial" w:hAnsi="Arial" w:cs="Arial"/>
          <w:sz w:val="20"/>
          <w:szCs w:val="20"/>
        </w:rPr>
        <w:t xml:space="preserve">, </w:t>
      </w:r>
      <w:hyperlink r:id="rId3001" w:history="1">
        <w:r w:rsidR="00CC1A0F" w:rsidRPr="00654987">
          <w:rPr>
            <w:rFonts w:ascii="Arial" w:hAnsi="Arial" w:cs="Arial"/>
            <w:sz w:val="20"/>
            <w:szCs w:val="20"/>
          </w:rPr>
          <w:t>Chen BH</w:t>
        </w:r>
      </w:hyperlink>
      <w:r w:rsidR="00CC1A0F" w:rsidRPr="00654987">
        <w:rPr>
          <w:rFonts w:ascii="Arial" w:hAnsi="Arial" w:cs="Arial"/>
          <w:sz w:val="20"/>
          <w:szCs w:val="20"/>
        </w:rPr>
        <w:t xml:space="preserve">, </w:t>
      </w:r>
      <w:hyperlink r:id="rId3002" w:history="1">
        <w:r w:rsidR="00CC1A0F" w:rsidRPr="00654987">
          <w:rPr>
            <w:rFonts w:ascii="Arial" w:hAnsi="Arial" w:cs="Arial"/>
            <w:sz w:val="20"/>
            <w:szCs w:val="20"/>
          </w:rPr>
          <w:t>Huan T</w:t>
        </w:r>
      </w:hyperlink>
      <w:r w:rsidR="00CC1A0F" w:rsidRPr="00654987">
        <w:rPr>
          <w:rFonts w:ascii="Arial" w:hAnsi="Arial" w:cs="Arial"/>
          <w:sz w:val="20"/>
          <w:szCs w:val="20"/>
        </w:rPr>
        <w:t xml:space="preserve">, </w:t>
      </w:r>
      <w:hyperlink r:id="rId3003" w:history="1">
        <w:proofErr w:type="spellStart"/>
        <w:r w:rsidR="00CC1A0F" w:rsidRPr="00654987">
          <w:rPr>
            <w:rFonts w:ascii="Arial" w:hAnsi="Arial" w:cs="Arial"/>
            <w:sz w:val="20"/>
            <w:szCs w:val="20"/>
          </w:rPr>
          <w:t>Bakulski</w:t>
        </w:r>
        <w:proofErr w:type="spellEnd"/>
        <w:r w:rsidR="00CC1A0F" w:rsidRPr="00654987">
          <w:rPr>
            <w:rFonts w:ascii="Arial" w:hAnsi="Arial" w:cs="Arial"/>
            <w:sz w:val="20"/>
            <w:szCs w:val="20"/>
          </w:rPr>
          <w:t xml:space="preserve"> K</w:t>
        </w:r>
      </w:hyperlink>
      <w:r w:rsidR="00CC1A0F" w:rsidRPr="00654987">
        <w:rPr>
          <w:rFonts w:ascii="Arial" w:hAnsi="Arial" w:cs="Arial"/>
          <w:sz w:val="20"/>
          <w:szCs w:val="20"/>
        </w:rPr>
        <w:t xml:space="preserve">, </w:t>
      </w:r>
      <w:hyperlink r:id="rId3004" w:history="1">
        <w:proofErr w:type="spellStart"/>
        <w:r w:rsidR="00CC1A0F" w:rsidRPr="00654987">
          <w:rPr>
            <w:rFonts w:ascii="Arial" w:hAnsi="Arial" w:cs="Arial"/>
            <w:sz w:val="20"/>
            <w:szCs w:val="20"/>
          </w:rPr>
          <w:t>Salfati</w:t>
        </w:r>
        <w:proofErr w:type="spellEnd"/>
        <w:r w:rsidR="00CC1A0F" w:rsidRPr="00654987">
          <w:rPr>
            <w:rFonts w:ascii="Arial" w:hAnsi="Arial" w:cs="Arial"/>
            <w:sz w:val="20"/>
            <w:szCs w:val="20"/>
          </w:rPr>
          <w:t xml:space="preserve"> EL</w:t>
        </w:r>
      </w:hyperlink>
      <w:r w:rsidR="00CC1A0F" w:rsidRPr="00654987">
        <w:rPr>
          <w:rFonts w:ascii="Arial" w:hAnsi="Arial" w:cs="Arial"/>
          <w:sz w:val="20"/>
          <w:szCs w:val="20"/>
        </w:rPr>
        <w:t xml:space="preserve">; </w:t>
      </w:r>
      <w:hyperlink r:id="rId3005" w:history="1">
        <w:r w:rsidR="00CC1A0F" w:rsidRPr="00654987">
          <w:rPr>
            <w:rFonts w:ascii="Arial" w:hAnsi="Arial" w:cs="Arial"/>
            <w:sz w:val="20"/>
            <w:szCs w:val="20"/>
          </w:rPr>
          <w:t>WHI-EMPC Investigators</w:t>
        </w:r>
      </w:hyperlink>
      <w:r w:rsidR="00CC1A0F" w:rsidRPr="00654987">
        <w:rPr>
          <w:rFonts w:ascii="Arial" w:hAnsi="Arial" w:cs="Arial"/>
          <w:sz w:val="20"/>
          <w:szCs w:val="20"/>
        </w:rPr>
        <w:t xml:space="preserve">, </w:t>
      </w:r>
      <w:hyperlink r:id="rId3006" w:history="1">
        <w:r w:rsidR="00CC1A0F" w:rsidRPr="00654987">
          <w:rPr>
            <w:rFonts w:ascii="Arial" w:hAnsi="Arial" w:cs="Arial"/>
            <w:sz w:val="20"/>
            <w:szCs w:val="20"/>
          </w:rPr>
          <w:t>Fiorito G</w:t>
        </w:r>
      </w:hyperlink>
      <w:r w:rsidR="00CC1A0F">
        <w:rPr>
          <w:rFonts w:ascii="Arial" w:hAnsi="Arial" w:cs="Arial"/>
          <w:sz w:val="20"/>
          <w:szCs w:val="20"/>
        </w:rPr>
        <w:t>,</w:t>
      </w:r>
      <w:r w:rsidR="00CC1A0F" w:rsidRPr="00654987">
        <w:rPr>
          <w:rFonts w:ascii="Arial" w:hAnsi="Arial" w:cs="Arial"/>
          <w:sz w:val="20"/>
          <w:szCs w:val="20"/>
        </w:rPr>
        <w:t xml:space="preserve"> </w:t>
      </w:r>
      <w:hyperlink r:id="rId3007" w:history="1">
        <w:r w:rsidR="00CC1A0F" w:rsidRPr="00654987">
          <w:rPr>
            <w:rFonts w:ascii="Arial" w:hAnsi="Arial" w:cs="Arial"/>
            <w:sz w:val="20"/>
            <w:szCs w:val="20"/>
          </w:rPr>
          <w:t>CHARGE epigenetics of Coronary Heart Disease</w:t>
        </w:r>
      </w:hyperlink>
      <w:r w:rsidR="00CC1A0F" w:rsidRPr="00654987">
        <w:rPr>
          <w:rFonts w:ascii="Arial" w:hAnsi="Arial" w:cs="Arial"/>
          <w:sz w:val="20"/>
          <w:szCs w:val="20"/>
        </w:rPr>
        <w:t xml:space="preserve">, </w:t>
      </w:r>
      <w:hyperlink r:id="rId3008" w:history="1">
        <w:r w:rsidR="00CC1A0F" w:rsidRPr="00654987">
          <w:rPr>
            <w:rFonts w:ascii="Arial" w:hAnsi="Arial" w:cs="Arial"/>
            <w:sz w:val="20"/>
            <w:szCs w:val="20"/>
          </w:rPr>
          <w:t>Wahl S</w:t>
        </w:r>
      </w:hyperlink>
      <w:r w:rsidR="00CC1A0F" w:rsidRPr="00654987">
        <w:rPr>
          <w:rFonts w:ascii="Arial" w:hAnsi="Arial" w:cs="Arial"/>
          <w:sz w:val="20"/>
          <w:szCs w:val="20"/>
        </w:rPr>
        <w:t xml:space="preserve">, </w:t>
      </w:r>
      <w:hyperlink r:id="rId3009" w:history="1">
        <w:r w:rsidR="00CC1A0F" w:rsidRPr="00654987">
          <w:rPr>
            <w:rFonts w:ascii="Arial" w:hAnsi="Arial" w:cs="Arial"/>
            <w:sz w:val="20"/>
            <w:szCs w:val="20"/>
          </w:rPr>
          <w:t>Schramm K</w:t>
        </w:r>
      </w:hyperlink>
      <w:r w:rsidR="00CC1A0F" w:rsidRPr="00654987">
        <w:rPr>
          <w:rFonts w:ascii="Arial" w:hAnsi="Arial" w:cs="Arial"/>
          <w:sz w:val="20"/>
          <w:szCs w:val="20"/>
        </w:rPr>
        <w:t xml:space="preserve">, </w:t>
      </w:r>
      <w:hyperlink r:id="rId3010" w:history="1">
        <w:r w:rsidR="00CC1A0F" w:rsidRPr="00654987">
          <w:rPr>
            <w:rFonts w:ascii="Arial" w:hAnsi="Arial" w:cs="Arial"/>
            <w:sz w:val="20"/>
            <w:szCs w:val="20"/>
          </w:rPr>
          <w:t>Sha J</w:t>
        </w:r>
      </w:hyperlink>
      <w:r w:rsidR="00CC1A0F" w:rsidRPr="00654987">
        <w:rPr>
          <w:rFonts w:ascii="Arial" w:hAnsi="Arial" w:cs="Arial"/>
          <w:sz w:val="20"/>
          <w:szCs w:val="20"/>
        </w:rPr>
        <w:t xml:space="preserve">, </w:t>
      </w:r>
      <w:hyperlink r:id="rId3011" w:history="1">
        <w:r w:rsidR="00CC1A0F" w:rsidRPr="00654987">
          <w:rPr>
            <w:rFonts w:ascii="Arial" w:hAnsi="Arial" w:cs="Arial"/>
            <w:sz w:val="20"/>
            <w:szCs w:val="20"/>
          </w:rPr>
          <w:t>Hernandez DG</w:t>
        </w:r>
      </w:hyperlink>
      <w:r w:rsidR="00CC1A0F" w:rsidRPr="00654987">
        <w:rPr>
          <w:rFonts w:ascii="Arial" w:hAnsi="Arial" w:cs="Arial"/>
          <w:sz w:val="20"/>
          <w:szCs w:val="20"/>
        </w:rPr>
        <w:t xml:space="preserve">, </w:t>
      </w:r>
      <w:hyperlink r:id="rId3012" w:history="1">
        <w:r w:rsidR="00CC1A0F" w:rsidRPr="00654987">
          <w:rPr>
            <w:rFonts w:ascii="Arial" w:hAnsi="Arial" w:cs="Arial"/>
            <w:sz w:val="20"/>
            <w:szCs w:val="20"/>
          </w:rPr>
          <w:t>Just AC</w:t>
        </w:r>
      </w:hyperlink>
      <w:r w:rsidR="00CC1A0F" w:rsidRPr="00654987">
        <w:rPr>
          <w:rFonts w:ascii="Arial" w:hAnsi="Arial" w:cs="Arial"/>
          <w:sz w:val="20"/>
          <w:szCs w:val="20"/>
        </w:rPr>
        <w:t xml:space="preserve">, </w:t>
      </w:r>
      <w:hyperlink r:id="rId3013" w:history="1">
        <w:r w:rsidR="00CC1A0F" w:rsidRPr="00654987">
          <w:rPr>
            <w:rFonts w:ascii="Arial" w:hAnsi="Arial" w:cs="Arial"/>
            <w:sz w:val="20"/>
            <w:szCs w:val="20"/>
          </w:rPr>
          <w:t>Smith JA</w:t>
        </w:r>
      </w:hyperlink>
      <w:r w:rsidR="00CC1A0F" w:rsidRPr="00654987">
        <w:rPr>
          <w:rFonts w:ascii="Arial" w:hAnsi="Arial" w:cs="Arial"/>
          <w:sz w:val="20"/>
          <w:szCs w:val="20"/>
        </w:rPr>
        <w:t xml:space="preserve">, </w:t>
      </w:r>
      <w:hyperlink r:id="rId3014" w:history="1">
        <w:r w:rsidR="00CC1A0F" w:rsidRPr="00654987">
          <w:rPr>
            <w:rFonts w:ascii="Arial" w:hAnsi="Arial" w:cs="Arial"/>
            <w:sz w:val="20"/>
            <w:szCs w:val="20"/>
          </w:rPr>
          <w:t>Sotoodehnia N</w:t>
        </w:r>
      </w:hyperlink>
      <w:r w:rsidR="00CC1A0F" w:rsidRPr="00654987">
        <w:rPr>
          <w:rFonts w:ascii="Arial" w:hAnsi="Arial" w:cs="Arial"/>
          <w:sz w:val="20"/>
          <w:szCs w:val="20"/>
        </w:rPr>
        <w:t xml:space="preserve">, </w:t>
      </w:r>
      <w:hyperlink r:id="rId3015" w:history="1">
        <w:r w:rsidR="00CC1A0F" w:rsidRPr="00654987">
          <w:rPr>
            <w:rFonts w:ascii="Arial" w:hAnsi="Arial" w:cs="Arial"/>
            <w:sz w:val="20"/>
            <w:szCs w:val="20"/>
          </w:rPr>
          <w:t>Pilling LC</w:t>
        </w:r>
      </w:hyperlink>
      <w:r w:rsidR="00CC1A0F" w:rsidRPr="00654987">
        <w:rPr>
          <w:rFonts w:ascii="Arial" w:hAnsi="Arial" w:cs="Arial"/>
          <w:sz w:val="20"/>
          <w:szCs w:val="20"/>
        </w:rPr>
        <w:t xml:space="preserve">, </w:t>
      </w:r>
      <w:hyperlink r:id="rId3016" w:history="1">
        <w:r w:rsidR="00CC1A0F" w:rsidRPr="00654987">
          <w:rPr>
            <w:rFonts w:ascii="Arial" w:hAnsi="Arial" w:cs="Arial"/>
            <w:sz w:val="20"/>
            <w:szCs w:val="20"/>
          </w:rPr>
          <w:t>Pankow JS</w:t>
        </w:r>
      </w:hyperlink>
      <w:r w:rsidR="00CC1A0F" w:rsidRPr="00654987">
        <w:rPr>
          <w:rFonts w:ascii="Arial" w:hAnsi="Arial" w:cs="Arial"/>
          <w:sz w:val="20"/>
          <w:szCs w:val="20"/>
        </w:rPr>
        <w:t xml:space="preserve">, </w:t>
      </w:r>
      <w:hyperlink r:id="rId3017" w:history="1">
        <w:r w:rsidR="00CC1A0F" w:rsidRPr="00654987">
          <w:rPr>
            <w:rFonts w:ascii="Arial" w:hAnsi="Arial" w:cs="Arial"/>
            <w:sz w:val="20"/>
            <w:szCs w:val="20"/>
          </w:rPr>
          <w:t>Tsao PS</w:t>
        </w:r>
      </w:hyperlink>
      <w:r w:rsidR="00CC1A0F" w:rsidRPr="00654987">
        <w:rPr>
          <w:rFonts w:ascii="Arial" w:hAnsi="Arial" w:cs="Arial"/>
          <w:sz w:val="20"/>
          <w:szCs w:val="20"/>
        </w:rPr>
        <w:t xml:space="preserve">, </w:t>
      </w:r>
      <w:hyperlink r:id="rId3018" w:history="1">
        <w:r w:rsidR="00CC1A0F" w:rsidRPr="00654987">
          <w:rPr>
            <w:rFonts w:ascii="Arial" w:hAnsi="Arial" w:cs="Arial"/>
            <w:sz w:val="20"/>
            <w:szCs w:val="20"/>
          </w:rPr>
          <w:t>Liu C</w:t>
        </w:r>
      </w:hyperlink>
      <w:r w:rsidR="00CC1A0F" w:rsidRPr="00654987">
        <w:rPr>
          <w:rFonts w:ascii="Arial" w:hAnsi="Arial" w:cs="Arial"/>
          <w:sz w:val="20"/>
          <w:szCs w:val="20"/>
        </w:rPr>
        <w:t xml:space="preserve">, </w:t>
      </w:r>
      <w:hyperlink r:id="rId3019" w:history="1">
        <w:r w:rsidR="00CC1A0F" w:rsidRPr="00654987">
          <w:rPr>
            <w:rFonts w:ascii="Arial" w:hAnsi="Arial" w:cs="Arial"/>
            <w:sz w:val="20"/>
            <w:szCs w:val="20"/>
          </w:rPr>
          <w:t>Zhao W</w:t>
        </w:r>
      </w:hyperlink>
      <w:r w:rsidR="00CC1A0F" w:rsidRPr="00654987">
        <w:rPr>
          <w:rFonts w:ascii="Arial" w:hAnsi="Arial" w:cs="Arial"/>
          <w:sz w:val="20"/>
          <w:szCs w:val="20"/>
        </w:rPr>
        <w:t xml:space="preserve">, </w:t>
      </w:r>
      <w:hyperlink r:id="rId3020" w:history="1">
        <w:proofErr w:type="spellStart"/>
        <w:r w:rsidR="00CC1A0F" w:rsidRPr="00654987">
          <w:rPr>
            <w:rFonts w:ascii="Arial" w:hAnsi="Arial" w:cs="Arial"/>
            <w:sz w:val="20"/>
            <w:szCs w:val="20"/>
          </w:rPr>
          <w:t>Guarrera</w:t>
        </w:r>
        <w:proofErr w:type="spellEnd"/>
        <w:r w:rsidR="00CC1A0F" w:rsidRPr="00654987">
          <w:rPr>
            <w:rFonts w:ascii="Arial" w:hAnsi="Arial" w:cs="Arial"/>
            <w:sz w:val="20"/>
            <w:szCs w:val="20"/>
          </w:rPr>
          <w:t xml:space="preserve"> S</w:t>
        </w:r>
      </w:hyperlink>
      <w:r w:rsidR="00CC1A0F" w:rsidRPr="00654987">
        <w:rPr>
          <w:rFonts w:ascii="Arial" w:hAnsi="Arial" w:cs="Arial"/>
          <w:sz w:val="20"/>
          <w:szCs w:val="20"/>
        </w:rPr>
        <w:t xml:space="preserve">, </w:t>
      </w:r>
      <w:hyperlink r:id="rId3021" w:history="1">
        <w:proofErr w:type="spellStart"/>
        <w:r w:rsidR="00CC1A0F" w:rsidRPr="00654987">
          <w:rPr>
            <w:rFonts w:ascii="Arial" w:hAnsi="Arial" w:cs="Arial"/>
            <w:sz w:val="20"/>
            <w:szCs w:val="20"/>
          </w:rPr>
          <w:t>Michopoulos</w:t>
        </w:r>
        <w:proofErr w:type="spellEnd"/>
        <w:r w:rsidR="00CC1A0F" w:rsidRPr="00654987">
          <w:rPr>
            <w:rFonts w:ascii="Arial" w:hAnsi="Arial" w:cs="Arial"/>
            <w:sz w:val="20"/>
            <w:szCs w:val="20"/>
          </w:rPr>
          <w:t xml:space="preserve"> VJ</w:t>
        </w:r>
      </w:hyperlink>
      <w:r w:rsidR="00CC1A0F" w:rsidRPr="00654987">
        <w:rPr>
          <w:rFonts w:ascii="Arial" w:hAnsi="Arial" w:cs="Arial"/>
          <w:sz w:val="20"/>
          <w:szCs w:val="20"/>
        </w:rPr>
        <w:t xml:space="preserve">, </w:t>
      </w:r>
      <w:hyperlink r:id="rId3022" w:history="1">
        <w:r w:rsidR="00CC1A0F" w:rsidRPr="00654987">
          <w:rPr>
            <w:rFonts w:ascii="Arial" w:hAnsi="Arial" w:cs="Arial"/>
            <w:sz w:val="20"/>
            <w:szCs w:val="20"/>
          </w:rPr>
          <w:t>Smith AK</w:t>
        </w:r>
      </w:hyperlink>
      <w:r w:rsidR="00CC1A0F" w:rsidRPr="00654987">
        <w:rPr>
          <w:rFonts w:ascii="Arial" w:hAnsi="Arial" w:cs="Arial"/>
          <w:sz w:val="20"/>
          <w:szCs w:val="20"/>
        </w:rPr>
        <w:t xml:space="preserve">, </w:t>
      </w:r>
      <w:hyperlink r:id="rId3023" w:history="1">
        <w:r w:rsidR="00CC1A0F" w:rsidRPr="00654987">
          <w:rPr>
            <w:rFonts w:ascii="Arial" w:hAnsi="Arial" w:cs="Arial"/>
            <w:sz w:val="20"/>
            <w:szCs w:val="20"/>
          </w:rPr>
          <w:t>Peters MJ</w:t>
        </w:r>
      </w:hyperlink>
      <w:r w:rsidR="00CC1A0F" w:rsidRPr="00654987">
        <w:rPr>
          <w:rFonts w:ascii="Arial" w:hAnsi="Arial" w:cs="Arial"/>
          <w:sz w:val="20"/>
          <w:szCs w:val="20"/>
        </w:rPr>
        <w:t xml:space="preserve">, </w:t>
      </w:r>
      <w:hyperlink r:id="rId3024" w:history="1">
        <w:r w:rsidR="00CC1A0F" w:rsidRPr="00654987">
          <w:rPr>
            <w:rFonts w:ascii="Arial" w:hAnsi="Arial" w:cs="Arial"/>
            <w:sz w:val="20"/>
            <w:szCs w:val="20"/>
          </w:rPr>
          <w:t>Melzer D</w:t>
        </w:r>
      </w:hyperlink>
      <w:r w:rsidR="00CC1A0F" w:rsidRPr="00654987">
        <w:rPr>
          <w:rFonts w:ascii="Arial" w:hAnsi="Arial" w:cs="Arial"/>
          <w:sz w:val="20"/>
          <w:szCs w:val="20"/>
        </w:rPr>
        <w:t xml:space="preserve">, </w:t>
      </w:r>
      <w:hyperlink r:id="rId3025" w:history="1">
        <w:proofErr w:type="spellStart"/>
        <w:r w:rsidR="00CC1A0F" w:rsidRPr="00654987">
          <w:rPr>
            <w:rFonts w:ascii="Arial" w:hAnsi="Arial" w:cs="Arial"/>
            <w:sz w:val="20"/>
            <w:szCs w:val="20"/>
          </w:rPr>
          <w:t>Vokonas</w:t>
        </w:r>
        <w:proofErr w:type="spellEnd"/>
        <w:r w:rsidR="00CC1A0F" w:rsidRPr="00654987">
          <w:rPr>
            <w:rFonts w:ascii="Arial" w:hAnsi="Arial" w:cs="Arial"/>
            <w:sz w:val="20"/>
            <w:szCs w:val="20"/>
          </w:rPr>
          <w:t xml:space="preserve"> P</w:t>
        </w:r>
      </w:hyperlink>
      <w:r w:rsidR="00CC1A0F" w:rsidRPr="00654987">
        <w:rPr>
          <w:rFonts w:ascii="Arial" w:hAnsi="Arial" w:cs="Arial"/>
          <w:sz w:val="20"/>
          <w:szCs w:val="20"/>
        </w:rPr>
        <w:t xml:space="preserve">, </w:t>
      </w:r>
      <w:hyperlink r:id="rId3026" w:history="1">
        <w:proofErr w:type="spellStart"/>
        <w:r w:rsidR="00CC1A0F" w:rsidRPr="00654987">
          <w:rPr>
            <w:rFonts w:ascii="Arial" w:hAnsi="Arial" w:cs="Arial"/>
            <w:sz w:val="20"/>
            <w:szCs w:val="20"/>
          </w:rPr>
          <w:t>Fornage</w:t>
        </w:r>
        <w:proofErr w:type="spellEnd"/>
        <w:r w:rsidR="00CC1A0F" w:rsidRPr="00654987">
          <w:rPr>
            <w:rFonts w:ascii="Arial" w:hAnsi="Arial" w:cs="Arial"/>
            <w:sz w:val="20"/>
            <w:szCs w:val="20"/>
          </w:rPr>
          <w:t xml:space="preserve"> M</w:t>
        </w:r>
      </w:hyperlink>
      <w:r w:rsidR="00CC1A0F" w:rsidRPr="00654987">
        <w:rPr>
          <w:rFonts w:ascii="Arial" w:hAnsi="Arial" w:cs="Arial"/>
          <w:sz w:val="20"/>
          <w:szCs w:val="20"/>
        </w:rPr>
        <w:t xml:space="preserve">, </w:t>
      </w:r>
      <w:hyperlink r:id="rId3027" w:history="1">
        <w:proofErr w:type="spellStart"/>
        <w:r w:rsidR="00CC1A0F" w:rsidRPr="00654987">
          <w:rPr>
            <w:rFonts w:ascii="Arial" w:hAnsi="Arial" w:cs="Arial"/>
            <w:sz w:val="20"/>
            <w:szCs w:val="20"/>
          </w:rPr>
          <w:t>Prokisch</w:t>
        </w:r>
        <w:proofErr w:type="spellEnd"/>
        <w:r w:rsidR="00CC1A0F" w:rsidRPr="00654987">
          <w:rPr>
            <w:rFonts w:ascii="Arial" w:hAnsi="Arial" w:cs="Arial"/>
            <w:sz w:val="20"/>
            <w:szCs w:val="20"/>
          </w:rPr>
          <w:t xml:space="preserve"> H</w:t>
        </w:r>
      </w:hyperlink>
      <w:r w:rsidR="00CC1A0F" w:rsidRPr="00654987">
        <w:rPr>
          <w:rFonts w:ascii="Arial" w:hAnsi="Arial" w:cs="Arial"/>
          <w:sz w:val="20"/>
          <w:szCs w:val="20"/>
        </w:rPr>
        <w:t xml:space="preserve">, </w:t>
      </w:r>
      <w:hyperlink r:id="rId3028" w:history="1">
        <w:r w:rsidR="00CC1A0F" w:rsidRPr="00654987">
          <w:rPr>
            <w:rFonts w:ascii="Arial" w:hAnsi="Arial" w:cs="Arial"/>
            <w:sz w:val="20"/>
            <w:szCs w:val="20"/>
          </w:rPr>
          <w:t>Bis JC</w:t>
        </w:r>
      </w:hyperlink>
      <w:r w:rsidR="00CC1A0F" w:rsidRPr="00654987">
        <w:rPr>
          <w:rFonts w:ascii="Arial" w:hAnsi="Arial" w:cs="Arial"/>
          <w:sz w:val="20"/>
          <w:szCs w:val="20"/>
        </w:rPr>
        <w:t xml:space="preserve">, </w:t>
      </w:r>
      <w:hyperlink r:id="rId3029" w:history="1">
        <w:r w:rsidR="00CC1A0F" w:rsidRPr="00654987">
          <w:rPr>
            <w:rFonts w:ascii="Arial" w:hAnsi="Arial" w:cs="Arial"/>
            <w:sz w:val="20"/>
            <w:szCs w:val="20"/>
          </w:rPr>
          <w:t>Chu AY</w:t>
        </w:r>
      </w:hyperlink>
      <w:r w:rsidR="00CC1A0F" w:rsidRPr="00654987">
        <w:rPr>
          <w:rFonts w:ascii="Arial" w:hAnsi="Arial" w:cs="Arial"/>
          <w:sz w:val="20"/>
          <w:szCs w:val="20"/>
        </w:rPr>
        <w:t xml:space="preserve">, </w:t>
      </w:r>
      <w:hyperlink r:id="rId3030" w:history="1">
        <w:r w:rsidR="00CC1A0F" w:rsidRPr="00654987">
          <w:rPr>
            <w:rFonts w:ascii="Arial" w:hAnsi="Arial" w:cs="Arial"/>
            <w:sz w:val="20"/>
            <w:szCs w:val="20"/>
          </w:rPr>
          <w:t>Herder C</w:t>
        </w:r>
      </w:hyperlink>
      <w:r w:rsidR="00CC1A0F" w:rsidRPr="00654987">
        <w:rPr>
          <w:rFonts w:ascii="Arial" w:hAnsi="Arial" w:cs="Arial"/>
          <w:sz w:val="20"/>
          <w:szCs w:val="20"/>
        </w:rPr>
        <w:t xml:space="preserve">, </w:t>
      </w:r>
      <w:hyperlink r:id="rId3031" w:history="1">
        <w:proofErr w:type="spellStart"/>
        <w:r w:rsidR="00CC1A0F" w:rsidRPr="00654987">
          <w:rPr>
            <w:rFonts w:ascii="Arial" w:hAnsi="Arial" w:cs="Arial"/>
            <w:sz w:val="20"/>
            <w:szCs w:val="20"/>
          </w:rPr>
          <w:t>Grallert</w:t>
        </w:r>
        <w:proofErr w:type="spellEnd"/>
        <w:r w:rsidR="00CC1A0F" w:rsidRPr="00654987">
          <w:rPr>
            <w:rFonts w:ascii="Arial" w:hAnsi="Arial" w:cs="Arial"/>
            <w:sz w:val="20"/>
            <w:szCs w:val="20"/>
          </w:rPr>
          <w:t xml:space="preserve"> H</w:t>
        </w:r>
      </w:hyperlink>
      <w:r w:rsidR="00CC1A0F" w:rsidRPr="00654987">
        <w:rPr>
          <w:rFonts w:ascii="Arial" w:hAnsi="Arial" w:cs="Arial"/>
          <w:sz w:val="20"/>
          <w:szCs w:val="20"/>
        </w:rPr>
        <w:t xml:space="preserve">, </w:t>
      </w:r>
      <w:hyperlink r:id="rId3032" w:history="1">
        <w:r w:rsidR="00CC1A0F" w:rsidRPr="00654987">
          <w:rPr>
            <w:rFonts w:ascii="Arial" w:hAnsi="Arial" w:cs="Arial"/>
            <w:sz w:val="20"/>
            <w:szCs w:val="20"/>
          </w:rPr>
          <w:t>Yao C</w:t>
        </w:r>
      </w:hyperlink>
      <w:r w:rsidR="00CC1A0F" w:rsidRPr="00654987">
        <w:rPr>
          <w:rFonts w:ascii="Arial" w:hAnsi="Arial" w:cs="Arial"/>
          <w:sz w:val="20"/>
          <w:szCs w:val="20"/>
        </w:rPr>
        <w:t xml:space="preserve">, </w:t>
      </w:r>
      <w:hyperlink r:id="rId3033" w:history="1">
        <w:r w:rsidR="00CC1A0F" w:rsidRPr="00654987">
          <w:rPr>
            <w:rFonts w:ascii="Arial" w:hAnsi="Arial" w:cs="Arial"/>
            <w:sz w:val="20"/>
            <w:szCs w:val="20"/>
          </w:rPr>
          <w:t>Shah S</w:t>
        </w:r>
      </w:hyperlink>
      <w:r w:rsidR="00CC1A0F" w:rsidRPr="00654987">
        <w:rPr>
          <w:rFonts w:ascii="Arial" w:hAnsi="Arial" w:cs="Arial"/>
          <w:sz w:val="20"/>
          <w:szCs w:val="20"/>
        </w:rPr>
        <w:t xml:space="preserve">, </w:t>
      </w:r>
      <w:hyperlink r:id="rId3034" w:history="1">
        <w:r w:rsidR="00CC1A0F" w:rsidRPr="00654987">
          <w:rPr>
            <w:rFonts w:ascii="Arial" w:hAnsi="Arial" w:cs="Arial"/>
            <w:sz w:val="20"/>
            <w:szCs w:val="20"/>
          </w:rPr>
          <w:t>McRae AF</w:t>
        </w:r>
      </w:hyperlink>
      <w:r w:rsidR="00CC1A0F" w:rsidRPr="00654987">
        <w:rPr>
          <w:rFonts w:ascii="Arial" w:hAnsi="Arial" w:cs="Arial"/>
          <w:sz w:val="20"/>
          <w:szCs w:val="20"/>
        </w:rPr>
        <w:t xml:space="preserve">, </w:t>
      </w:r>
      <w:hyperlink r:id="rId3035" w:history="1">
        <w:r w:rsidR="00CC1A0F" w:rsidRPr="00654987">
          <w:rPr>
            <w:rFonts w:ascii="Arial" w:hAnsi="Arial" w:cs="Arial"/>
            <w:sz w:val="20"/>
            <w:szCs w:val="20"/>
          </w:rPr>
          <w:t>Lin H</w:t>
        </w:r>
      </w:hyperlink>
      <w:r w:rsidR="00CC1A0F" w:rsidRPr="00654987">
        <w:rPr>
          <w:rFonts w:ascii="Arial" w:hAnsi="Arial" w:cs="Arial"/>
          <w:sz w:val="20"/>
          <w:szCs w:val="20"/>
        </w:rPr>
        <w:t xml:space="preserve">, </w:t>
      </w:r>
      <w:hyperlink r:id="rId3036" w:history="1">
        <w:r w:rsidR="00CC1A0F" w:rsidRPr="00654987">
          <w:rPr>
            <w:rFonts w:ascii="Arial" w:hAnsi="Arial" w:cs="Arial"/>
            <w:sz w:val="20"/>
            <w:szCs w:val="20"/>
          </w:rPr>
          <w:t>Horvath S</w:t>
        </w:r>
      </w:hyperlink>
      <w:r w:rsidR="00CC1A0F" w:rsidRPr="00654987">
        <w:rPr>
          <w:rFonts w:ascii="Arial" w:hAnsi="Arial" w:cs="Arial"/>
          <w:sz w:val="20"/>
          <w:szCs w:val="20"/>
        </w:rPr>
        <w:t xml:space="preserve">, </w:t>
      </w:r>
      <w:hyperlink r:id="rId3037" w:history="1">
        <w:proofErr w:type="spellStart"/>
        <w:r w:rsidR="00CC1A0F" w:rsidRPr="00654987">
          <w:rPr>
            <w:rFonts w:ascii="Arial" w:hAnsi="Arial" w:cs="Arial"/>
            <w:sz w:val="20"/>
            <w:szCs w:val="20"/>
          </w:rPr>
          <w:t>Fallin</w:t>
        </w:r>
        <w:proofErr w:type="spellEnd"/>
        <w:r w:rsidR="00CC1A0F" w:rsidRPr="00654987">
          <w:rPr>
            <w:rFonts w:ascii="Arial" w:hAnsi="Arial" w:cs="Arial"/>
            <w:sz w:val="20"/>
            <w:szCs w:val="20"/>
          </w:rPr>
          <w:t xml:space="preserve"> D</w:t>
        </w:r>
      </w:hyperlink>
      <w:r w:rsidR="00CC1A0F" w:rsidRPr="00654987">
        <w:rPr>
          <w:rFonts w:ascii="Arial" w:hAnsi="Arial" w:cs="Arial"/>
          <w:sz w:val="20"/>
          <w:szCs w:val="20"/>
        </w:rPr>
        <w:t xml:space="preserve">, </w:t>
      </w:r>
      <w:hyperlink r:id="rId3038" w:history="1">
        <w:proofErr w:type="spellStart"/>
        <w:r w:rsidR="00CC1A0F" w:rsidRPr="00654987">
          <w:rPr>
            <w:rFonts w:ascii="Arial" w:hAnsi="Arial" w:cs="Arial"/>
            <w:sz w:val="20"/>
            <w:szCs w:val="20"/>
          </w:rPr>
          <w:t>Hofman</w:t>
        </w:r>
        <w:proofErr w:type="spellEnd"/>
        <w:r w:rsidR="00CC1A0F" w:rsidRPr="00654987">
          <w:rPr>
            <w:rFonts w:ascii="Arial" w:hAnsi="Arial" w:cs="Arial"/>
            <w:sz w:val="20"/>
            <w:szCs w:val="20"/>
          </w:rPr>
          <w:t xml:space="preserve"> A</w:t>
        </w:r>
      </w:hyperlink>
      <w:r w:rsidR="00CC1A0F" w:rsidRPr="00654987">
        <w:rPr>
          <w:rFonts w:ascii="Arial" w:hAnsi="Arial" w:cs="Arial"/>
          <w:sz w:val="20"/>
          <w:szCs w:val="20"/>
        </w:rPr>
        <w:t xml:space="preserve">, </w:t>
      </w:r>
      <w:hyperlink r:id="rId3039" w:history="1">
        <w:r w:rsidR="00CC1A0F" w:rsidRPr="00654987">
          <w:rPr>
            <w:rFonts w:ascii="Arial" w:hAnsi="Arial" w:cs="Arial"/>
            <w:sz w:val="20"/>
            <w:szCs w:val="20"/>
          </w:rPr>
          <w:t>Wareham NJ</w:t>
        </w:r>
      </w:hyperlink>
      <w:r w:rsidR="00CC1A0F" w:rsidRPr="00654987">
        <w:rPr>
          <w:rFonts w:ascii="Arial" w:hAnsi="Arial" w:cs="Arial"/>
          <w:sz w:val="20"/>
          <w:szCs w:val="20"/>
        </w:rPr>
        <w:t xml:space="preserve">, </w:t>
      </w:r>
      <w:hyperlink r:id="rId3040" w:history="1">
        <w:r w:rsidR="00CC1A0F" w:rsidRPr="00654987">
          <w:rPr>
            <w:rFonts w:ascii="Arial" w:hAnsi="Arial" w:cs="Arial"/>
            <w:sz w:val="20"/>
            <w:szCs w:val="20"/>
          </w:rPr>
          <w:t>Wiggins KL</w:t>
        </w:r>
      </w:hyperlink>
      <w:r w:rsidR="00CC1A0F" w:rsidRPr="00654987">
        <w:rPr>
          <w:rFonts w:ascii="Arial" w:hAnsi="Arial" w:cs="Arial"/>
          <w:sz w:val="20"/>
          <w:szCs w:val="20"/>
        </w:rPr>
        <w:t xml:space="preserve">, </w:t>
      </w:r>
      <w:hyperlink r:id="rId3041" w:history="1">
        <w:r w:rsidR="00CC1A0F" w:rsidRPr="00654987">
          <w:rPr>
            <w:rFonts w:ascii="Arial" w:hAnsi="Arial" w:cs="Arial"/>
            <w:sz w:val="20"/>
            <w:szCs w:val="20"/>
          </w:rPr>
          <w:t>Feinberg AP</w:t>
        </w:r>
      </w:hyperlink>
      <w:r w:rsidR="00CC1A0F" w:rsidRPr="00654987">
        <w:rPr>
          <w:rFonts w:ascii="Arial" w:hAnsi="Arial" w:cs="Arial"/>
          <w:sz w:val="20"/>
          <w:szCs w:val="20"/>
        </w:rPr>
        <w:t xml:space="preserve">, </w:t>
      </w:r>
      <w:hyperlink r:id="rId3042" w:history="1">
        <w:r w:rsidR="00CC1A0F" w:rsidRPr="00654987">
          <w:rPr>
            <w:rFonts w:ascii="Arial" w:hAnsi="Arial" w:cs="Arial"/>
            <w:sz w:val="20"/>
            <w:szCs w:val="20"/>
          </w:rPr>
          <w:t>Starr JM</w:t>
        </w:r>
      </w:hyperlink>
      <w:r w:rsidR="00CC1A0F">
        <w:rPr>
          <w:rFonts w:ascii="Arial" w:hAnsi="Arial" w:cs="Arial"/>
          <w:sz w:val="20"/>
          <w:szCs w:val="20"/>
        </w:rPr>
        <w:t>,</w:t>
      </w:r>
      <w:r w:rsidR="00CC1A0F" w:rsidRPr="00654987">
        <w:rPr>
          <w:rFonts w:ascii="Arial" w:hAnsi="Arial" w:cs="Arial"/>
          <w:sz w:val="20"/>
          <w:szCs w:val="20"/>
        </w:rPr>
        <w:t xml:space="preserve"> </w:t>
      </w:r>
      <w:hyperlink r:id="rId3043" w:history="1">
        <w:r w:rsidR="00CC1A0F" w:rsidRPr="00654987">
          <w:rPr>
            <w:rFonts w:ascii="Arial" w:hAnsi="Arial" w:cs="Arial"/>
            <w:sz w:val="20"/>
            <w:szCs w:val="20"/>
          </w:rPr>
          <w:t>Visscher PM</w:t>
        </w:r>
      </w:hyperlink>
      <w:r w:rsidR="00CC1A0F" w:rsidRPr="00654987">
        <w:rPr>
          <w:rFonts w:ascii="Arial" w:hAnsi="Arial" w:cs="Arial"/>
          <w:sz w:val="20"/>
          <w:szCs w:val="20"/>
        </w:rPr>
        <w:t xml:space="preserve">, </w:t>
      </w:r>
      <w:hyperlink r:id="rId3044" w:history="1">
        <w:proofErr w:type="spellStart"/>
        <w:r w:rsidR="00CC1A0F" w:rsidRPr="00654987">
          <w:rPr>
            <w:rFonts w:ascii="Arial" w:hAnsi="Arial" w:cs="Arial"/>
            <w:sz w:val="20"/>
            <w:szCs w:val="20"/>
          </w:rPr>
          <w:t>Murabito</w:t>
        </w:r>
        <w:proofErr w:type="spellEnd"/>
        <w:r w:rsidR="00CC1A0F" w:rsidRPr="00654987">
          <w:rPr>
            <w:rFonts w:ascii="Arial" w:hAnsi="Arial" w:cs="Arial"/>
            <w:sz w:val="20"/>
            <w:szCs w:val="20"/>
          </w:rPr>
          <w:t xml:space="preserve"> JM</w:t>
        </w:r>
      </w:hyperlink>
      <w:r w:rsidR="00CC1A0F" w:rsidRPr="00654987">
        <w:rPr>
          <w:rFonts w:ascii="Arial" w:hAnsi="Arial" w:cs="Arial"/>
          <w:sz w:val="20"/>
          <w:szCs w:val="20"/>
        </w:rPr>
        <w:t xml:space="preserve">, </w:t>
      </w:r>
      <w:hyperlink r:id="rId3045" w:history="1">
        <w:proofErr w:type="spellStart"/>
        <w:r w:rsidR="00CC1A0F" w:rsidRPr="00654987">
          <w:rPr>
            <w:rFonts w:ascii="Arial" w:hAnsi="Arial" w:cs="Arial"/>
            <w:sz w:val="20"/>
            <w:szCs w:val="20"/>
          </w:rPr>
          <w:t>Kardia</w:t>
        </w:r>
        <w:proofErr w:type="spellEnd"/>
        <w:r w:rsidR="00CC1A0F" w:rsidRPr="00654987">
          <w:rPr>
            <w:rFonts w:ascii="Arial" w:hAnsi="Arial" w:cs="Arial"/>
            <w:sz w:val="20"/>
            <w:szCs w:val="20"/>
          </w:rPr>
          <w:t xml:space="preserve"> SL</w:t>
        </w:r>
      </w:hyperlink>
      <w:r w:rsidR="00CC1A0F" w:rsidRPr="00654987">
        <w:rPr>
          <w:rFonts w:ascii="Arial" w:hAnsi="Arial" w:cs="Arial"/>
          <w:sz w:val="20"/>
          <w:szCs w:val="20"/>
        </w:rPr>
        <w:t xml:space="preserve">, </w:t>
      </w:r>
      <w:hyperlink r:id="rId3046" w:history="1">
        <w:proofErr w:type="spellStart"/>
        <w:r w:rsidR="00CC1A0F" w:rsidRPr="00654987">
          <w:rPr>
            <w:rFonts w:ascii="Arial" w:hAnsi="Arial" w:cs="Arial"/>
            <w:sz w:val="20"/>
            <w:szCs w:val="20"/>
          </w:rPr>
          <w:t>Absher</w:t>
        </w:r>
        <w:proofErr w:type="spellEnd"/>
        <w:r w:rsidR="00CC1A0F" w:rsidRPr="00654987">
          <w:rPr>
            <w:rFonts w:ascii="Arial" w:hAnsi="Arial" w:cs="Arial"/>
            <w:sz w:val="20"/>
            <w:szCs w:val="20"/>
          </w:rPr>
          <w:t xml:space="preserve"> DM</w:t>
        </w:r>
      </w:hyperlink>
      <w:r w:rsidR="00CC1A0F" w:rsidRPr="00654987">
        <w:rPr>
          <w:rFonts w:ascii="Arial" w:hAnsi="Arial" w:cs="Arial"/>
          <w:sz w:val="20"/>
          <w:szCs w:val="20"/>
        </w:rPr>
        <w:t xml:space="preserve">, </w:t>
      </w:r>
      <w:hyperlink r:id="rId3047" w:history="1">
        <w:r w:rsidR="00CC1A0F" w:rsidRPr="00654987">
          <w:rPr>
            <w:rFonts w:ascii="Arial" w:hAnsi="Arial" w:cs="Arial"/>
            <w:sz w:val="20"/>
            <w:szCs w:val="20"/>
          </w:rPr>
          <w:t>Binder EB</w:t>
        </w:r>
      </w:hyperlink>
      <w:r w:rsidR="00CC1A0F" w:rsidRPr="00654987">
        <w:rPr>
          <w:rFonts w:ascii="Arial" w:hAnsi="Arial" w:cs="Arial"/>
          <w:sz w:val="20"/>
          <w:szCs w:val="20"/>
        </w:rPr>
        <w:t xml:space="preserve">, </w:t>
      </w:r>
      <w:hyperlink r:id="rId3048" w:history="1">
        <w:r w:rsidR="00CC1A0F" w:rsidRPr="00654987">
          <w:rPr>
            <w:rFonts w:ascii="Arial" w:hAnsi="Arial" w:cs="Arial"/>
            <w:sz w:val="20"/>
            <w:szCs w:val="20"/>
          </w:rPr>
          <w:t>Singleton AB</w:t>
        </w:r>
      </w:hyperlink>
      <w:r w:rsidR="00CC1A0F" w:rsidRPr="00654987">
        <w:rPr>
          <w:rFonts w:ascii="Arial" w:hAnsi="Arial" w:cs="Arial"/>
          <w:sz w:val="20"/>
          <w:szCs w:val="20"/>
        </w:rPr>
        <w:t xml:space="preserve">, </w:t>
      </w:r>
      <w:hyperlink r:id="rId3049" w:history="1">
        <w:proofErr w:type="spellStart"/>
        <w:r w:rsidR="00CC1A0F" w:rsidRPr="00654987">
          <w:rPr>
            <w:rFonts w:ascii="Arial" w:hAnsi="Arial" w:cs="Arial"/>
            <w:sz w:val="20"/>
            <w:szCs w:val="20"/>
          </w:rPr>
          <w:t>Bandinelli</w:t>
        </w:r>
        <w:proofErr w:type="spellEnd"/>
        <w:r w:rsidR="00CC1A0F" w:rsidRPr="00654987">
          <w:rPr>
            <w:rFonts w:ascii="Arial" w:hAnsi="Arial" w:cs="Arial"/>
            <w:sz w:val="20"/>
            <w:szCs w:val="20"/>
          </w:rPr>
          <w:t xml:space="preserve"> S</w:t>
        </w:r>
      </w:hyperlink>
      <w:r w:rsidR="00CC1A0F" w:rsidRPr="00654987">
        <w:rPr>
          <w:rFonts w:ascii="Arial" w:hAnsi="Arial" w:cs="Arial"/>
          <w:sz w:val="20"/>
          <w:szCs w:val="20"/>
        </w:rPr>
        <w:t xml:space="preserve">, </w:t>
      </w:r>
      <w:hyperlink r:id="rId3050" w:history="1">
        <w:r w:rsidR="00CC1A0F" w:rsidRPr="00654987">
          <w:rPr>
            <w:rFonts w:ascii="Arial" w:hAnsi="Arial" w:cs="Arial"/>
            <w:sz w:val="20"/>
            <w:szCs w:val="20"/>
          </w:rPr>
          <w:t>Peters A</w:t>
        </w:r>
      </w:hyperlink>
      <w:r w:rsidR="00CC1A0F" w:rsidRPr="00654987">
        <w:rPr>
          <w:rFonts w:ascii="Arial" w:hAnsi="Arial" w:cs="Arial"/>
          <w:sz w:val="20"/>
          <w:szCs w:val="20"/>
        </w:rPr>
        <w:t xml:space="preserve">, </w:t>
      </w:r>
      <w:hyperlink r:id="rId3051" w:history="1">
        <w:proofErr w:type="spellStart"/>
        <w:r w:rsidR="00CC1A0F" w:rsidRPr="00654987">
          <w:rPr>
            <w:rFonts w:ascii="Arial" w:hAnsi="Arial" w:cs="Arial"/>
            <w:sz w:val="20"/>
            <w:szCs w:val="20"/>
          </w:rPr>
          <w:t>Waldenberger</w:t>
        </w:r>
        <w:proofErr w:type="spellEnd"/>
        <w:r w:rsidR="00CC1A0F" w:rsidRPr="00654987">
          <w:rPr>
            <w:rFonts w:ascii="Arial" w:hAnsi="Arial" w:cs="Arial"/>
            <w:sz w:val="20"/>
            <w:szCs w:val="20"/>
          </w:rPr>
          <w:t xml:space="preserve"> M</w:t>
        </w:r>
      </w:hyperlink>
      <w:r w:rsidR="00CC1A0F" w:rsidRPr="00654987">
        <w:rPr>
          <w:rFonts w:ascii="Arial" w:hAnsi="Arial" w:cs="Arial"/>
          <w:sz w:val="20"/>
          <w:szCs w:val="20"/>
        </w:rPr>
        <w:t xml:space="preserve">, </w:t>
      </w:r>
      <w:hyperlink r:id="rId3052" w:history="1">
        <w:proofErr w:type="spellStart"/>
        <w:r w:rsidR="00CC1A0F" w:rsidRPr="00654987">
          <w:rPr>
            <w:rFonts w:ascii="Arial" w:hAnsi="Arial" w:cs="Arial"/>
            <w:sz w:val="20"/>
            <w:szCs w:val="20"/>
          </w:rPr>
          <w:t>Matullo</w:t>
        </w:r>
        <w:proofErr w:type="spellEnd"/>
        <w:r w:rsidR="00CC1A0F" w:rsidRPr="00654987">
          <w:rPr>
            <w:rFonts w:ascii="Arial" w:hAnsi="Arial" w:cs="Arial"/>
            <w:sz w:val="20"/>
            <w:szCs w:val="20"/>
          </w:rPr>
          <w:t xml:space="preserve"> G</w:t>
        </w:r>
      </w:hyperlink>
      <w:r w:rsidR="00CC1A0F" w:rsidRPr="00654987">
        <w:rPr>
          <w:rFonts w:ascii="Arial" w:hAnsi="Arial" w:cs="Arial"/>
          <w:sz w:val="20"/>
          <w:szCs w:val="20"/>
        </w:rPr>
        <w:t xml:space="preserve">, </w:t>
      </w:r>
      <w:hyperlink r:id="rId3053" w:history="1">
        <w:r w:rsidR="00CC1A0F" w:rsidRPr="00654987">
          <w:rPr>
            <w:rFonts w:ascii="Arial" w:hAnsi="Arial" w:cs="Arial"/>
            <w:sz w:val="20"/>
            <w:szCs w:val="20"/>
          </w:rPr>
          <w:t>Schwartz JD</w:t>
        </w:r>
      </w:hyperlink>
      <w:r w:rsidR="00CC1A0F" w:rsidRPr="00654987">
        <w:rPr>
          <w:rFonts w:ascii="Arial" w:hAnsi="Arial" w:cs="Arial"/>
          <w:sz w:val="20"/>
          <w:szCs w:val="20"/>
        </w:rPr>
        <w:t xml:space="preserve">, </w:t>
      </w:r>
      <w:hyperlink r:id="rId3054" w:history="1">
        <w:proofErr w:type="spellStart"/>
        <w:r w:rsidR="00CC1A0F" w:rsidRPr="00654987">
          <w:rPr>
            <w:rFonts w:ascii="Arial" w:hAnsi="Arial" w:cs="Arial"/>
            <w:sz w:val="20"/>
            <w:szCs w:val="20"/>
          </w:rPr>
          <w:t>Demerath</w:t>
        </w:r>
        <w:proofErr w:type="spellEnd"/>
        <w:r w:rsidR="00CC1A0F" w:rsidRPr="00654987">
          <w:rPr>
            <w:rFonts w:ascii="Arial" w:hAnsi="Arial" w:cs="Arial"/>
            <w:sz w:val="20"/>
            <w:szCs w:val="20"/>
          </w:rPr>
          <w:t xml:space="preserve"> EW</w:t>
        </w:r>
      </w:hyperlink>
      <w:r w:rsidR="00CC1A0F" w:rsidRPr="00654987">
        <w:rPr>
          <w:rFonts w:ascii="Arial" w:hAnsi="Arial" w:cs="Arial"/>
          <w:sz w:val="20"/>
          <w:szCs w:val="20"/>
        </w:rPr>
        <w:t xml:space="preserve">, </w:t>
      </w:r>
      <w:hyperlink r:id="rId3055" w:history="1">
        <w:proofErr w:type="spellStart"/>
        <w:r w:rsidR="00CC1A0F" w:rsidRPr="00654987">
          <w:rPr>
            <w:rFonts w:ascii="Arial" w:hAnsi="Arial" w:cs="Arial"/>
            <w:sz w:val="20"/>
            <w:szCs w:val="20"/>
          </w:rPr>
          <w:t>Uitterlinden</w:t>
        </w:r>
        <w:proofErr w:type="spellEnd"/>
        <w:r w:rsidR="00CC1A0F" w:rsidRPr="00654987">
          <w:rPr>
            <w:rFonts w:ascii="Arial" w:hAnsi="Arial" w:cs="Arial"/>
            <w:sz w:val="20"/>
            <w:szCs w:val="20"/>
          </w:rPr>
          <w:t xml:space="preserve"> AG</w:t>
        </w:r>
      </w:hyperlink>
      <w:r w:rsidR="00CC1A0F" w:rsidRPr="00654987">
        <w:rPr>
          <w:rFonts w:ascii="Arial" w:hAnsi="Arial" w:cs="Arial"/>
          <w:sz w:val="20"/>
          <w:szCs w:val="20"/>
        </w:rPr>
        <w:t xml:space="preserve">, </w:t>
      </w:r>
      <w:hyperlink r:id="rId3056" w:history="1">
        <w:r w:rsidR="00CC1A0F" w:rsidRPr="00654987">
          <w:rPr>
            <w:rFonts w:ascii="Arial" w:hAnsi="Arial" w:cs="Arial"/>
            <w:sz w:val="20"/>
            <w:szCs w:val="20"/>
          </w:rPr>
          <w:t xml:space="preserve">van </w:t>
        </w:r>
        <w:proofErr w:type="spellStart"/>
        <w:r w:rsidR="00CC1A0F" w:rsidRPr="00654987">
          <w:rPr>
            <w:rFonts w:ascii="Arial" w:hAnsi="Arial" w:cs="Arial"/>
            <w:sz w:val="20"/>
            <w:szCs w:val="20"/>
          </w:rPr>
          <w:t>Meurs</w:t>
        </w:r>
        <w:proofErr w:type="spellEnd"/>
        <w:r w:rsidR="00CC1A0F" w:rsidRPr="00654987">
          <w:rPr>
            <w:rFonts w:ascii="Arial" w:hAnsi="Arial" w:cs="Arial"/>
            <w:sz w:val="20"/>
            <w:szCs w:val="20"/>
          </w:rPr>
          <w:t xml:space="preserve"> JB</w:t>
        </w:r>
      </w:hyperlink>
      <w:r w:rsidR="00CC1A0F" w:rsidRPr="00654987">
        <w:rPr>
          <w:rFonts w:ascii="Arial" w:hAnsi="Arial" w:cs="Arial"/>
          <w:sz w:val="20"/>
          <w:szCs w:val="20"/>
        </w:rPr>
        <w:t xml:space="preserve">, </w:t>
      </w:r>
      <w:hyperlink r:id="rId3057" w:history="1">
        <w:r w:rsidR="00CC1A0F" w:rsidRPr="00654987">
          <w:rPr>
            <w:rFonts w:ascii="Arial" w:hAnsi="Arial" w:cs="Arial"/>
            <w:sz w:val="20"/>
            <w:szCs w:val="20"/>
          </w:rPr>
          <w:t>Franco OH</w:t>
        </w:r>
      </w:hyperlink>
      <w:r w:rsidR="00CC1A0F" w:rsidRPr="00654987">
        <w:rPr>
          <w:rFonts w:ascii="Arial" w:hAnsi="Arial" w:cs="Arial"/>
          <w:sz w:val="20"/>
          <w:szCs w:val="20"/>
        </w:rPr>
        <w:t xml:space="preserve">, </w:t>
      </w:r>
      <w:hyperlink r:id="rId3058" w:history="1">
        <w:r w:rsidR="00CC1A0F" w:rsidRPr="00654987">
          <w:rPr>
            <w:rFonts w:ascii="Arial" w:hAnsi="Arial" w:cs="Arial"/>
            <w:sz w:val="20"/>
            <w:szCs w:val="20"/>
          </w:rPr>
          <w:t>Chen YI</w:t>
        </w:r>
      </w:hyperlink>
      <w:r w:rsidR="00CC1A0F" w:rsidRPr="00654987">
        <w:rPr>
          <w:rFonts w:ascii="Arial" w:hAnsi="Arial" w:cs="Arial"/>
          <w:sz w:val="20"/>
          <w:szCs w:val="20"/>
        </w:rPr>
        <w:t xml:space="preserve">, </w:t>
      </w:r>
      <w:hyperlink r:id="rId3059" w:history="1">
        <w:r w:rsidR="00CC1A0F" w:rsidRPr="00654987">
          <w:rPr>
            <w:rFonts w:ascii="Arial" w:hAnsi="Arial" w:cs="Arial"/>
            <w:sz w:val="20"/>
            <w:szCs w:val="20"/>
          </w:rPr>
          <w:t>Levy D</w:t>
        </w:r>
      </w:hyperlink>
      <w:r w:rsidR="00CC1A0F" w:rsidRPr="00654987">
        <w:rPr>
          <w:rFonts w:ascii="Arial" w:hAnsi="Arial" w:cs="Arial"/>
          <w:sz w:val="20"/>
          <w:szCs w:val="20"/>
        </w:rPr>
        <w:t xml:space="preserve">, </w:t>
      </w:r>
      <w:hyperlink r:id="rId3060" w:history="1">
        <w:r w:rsidR="00CC1A0F" w:rsidRPr="00654987">
          <w:rPr>
            <w:rFonts w:ascii="Arial" w:hAnsi="Arial" w:cs="Arial"/>
            <w:sz w:val="20"/>
            <w:szCs w:val="20"/>
          </w:rPr>
          <w:t>Turner ST</w:t>
        </w:r>
      </w:hyperlink>
      <w:r w:rsidR="00CC1A0F" w:rsidRPr="00654987">
        <w:rPr>
          <w:rFonts w:ascii="Arial" w:hAnsi="Arial" w:cs="Arial"/>
          <w:sz w:val="20"/>
          <w:szCs w:val="20"/>
        </w:rPr>
        <w:t xml:space="preserve">, </w:t>
      </w:r>
      <w:hyperlink r:id="rId3061" w:history="1">
        <w:r w:rsidR="00CC1A0F" w:rsidRPr="00654987">
          <w:rPr>
            <w:rFonts w:ascii="Arial" w:hAnsi="Arial" w:cs="Arial"/>
            <w:sz w:val="20"/>
            <w:szCs w:val="20"/>
          </w:rPr>
          <w:t>Deary IJ</w:t>
        </w:r>
      </w:hyperlink>
      <w:r w:rsidR="00CC1A0F" w:rsidRPr="00654987">
        <w:rPr>
          <w:rFonts w:ascii="Arial" w:hAnsi="Arial" w:cs="Arial"/>
          <w:sz w:val="20"/>
          <w:szCs w:val="20"/>
        </w:rPr>
        <w:t xml:space="preserve">, </w:t>
      </w:r>
      <w:hyperlink r:id="rId3062" w:history="1">
        <w:r w:rsidR="00CC1A0F" w:rsidRPr="00654987">
          <w:rPr>
            <w:rFonts w:ascii="Arial" w:hAnsi="Arial" w:cs="Arial"/>
            <w:sz w:val="20"/>
            <w:szCs w:val="20"/>
          </w:rPr>
          <w:t>Ressler KJ</w:t>
        </w:r>
      </w:hyperlink>
      <w:r w:rsidR="00CC1A0F" w:rsidRPr="00654987">
        <w:rPr>
          <w:rFonts w:ascii="Arial" w:hAnsi="Arial" w:cs="Arial"/>
          <w:sz w:val="20"/>
          <w:szCs w:val="20"/>
        </w:rPr>
        <w:t xml:space="preserve">, </w:t>
      </w:r>
      <w:hyperlink r:id="rId3063" w:history="1">
        <w:r w:rsidR="00CC1A0F" w:rsidRPr="00654987">
          <w:rPr>
            <w:rFonts w:ascii="Arial" w:hAnsi="Arial" w:cs="Arial"/>
            <w:sz w:val="20"/>
            <w:szCs w:val="20"/>
          </w:rPr>
          <w:t>Dupuis J</w:t>
        </w:r>
      </w:hyperlink>
      <w:r w:rsidR="00CC1A0F" w:rsidRPr="00654987">
        <w:rPr>
          <w:rFonts w:ascii="Arial" w:hAnsi="Arial" w:cs="Arial"/>
          <w:sz w:val="20"/>
          <w:szCs w:val="20"/>
        </w:rPr>
        <w:t xml:space="preserve">, </w:t>
      </w:r>
      <w:hyperlink r:id="rId3064" w:history="1">
        <w:proofErr w:type="spellStart"/>
        <w:r w:rsidR="00CC1A0F" w:rsidRPr="00654987">
          <w:rPr>
            <w:rFonts w:ascii="Arial" w:hAnsi="Arial" w:cs="Arial"/>
            <w:sz w:val="20"/>
            <w:szCs w:val="20"/>
          </w:rPr>
          <w:t>Ferrucci</w:t>
        </w:r>
        <w:proofErr w:type="spellEnd"/>
        <w:r w:rsidR="00CC1A0F" w:rsidRPr="00654987">
          <w:rPr>
            <w:rFonts w:ascii="Arial" w:hAnsi="Arial" w:cs="Arial"/>
            <w:sz w:val="20"/>
            <w:szCs w:val="20"/>
          </w:rPr>
          <w:t xml:space="preserve"> L</w:t>
        </w:r>
      </w:hyperlink>
      <w:r w:rsidR="00CC1A0F" w:rsidRPr="00654987">
        <w:rPr>
          <w:rFonts w:ascii="Arial" w:hAnsi="Arial" w:cs="Arial"/>
          <w:sz w:val="20"/>
          <w:szCs w:val="20"/>
        </w:rPr>
        <w:t xml:space="preserve">, </w:t>
      </w:r>
      <w:hyperlink r:id="rId3065" w:history="1">
        <w:r w:rsidR="00CC1A0F" w:rsidRPr="00654987">
          <w:rPr>
            <w:rFonts w:ascii="Arial" w:hAnsi="Arial" w:cs="Arial"/>
            <w:sz w:val="20"/>
            <w:szCs w:val="20"/>
          </w:rPr>
          <w:t>Ong KK</w:t>
        </w:r>
      </w:hyperlink>
      <w:r w:rsidR="00CC1A0F" w:rsidRPr="00654987">
        <w:rPr>
          <w:rFonts w:ascii="Arial" w:hAnsi="Arial" w:cs="Arial"/>
          <w:sz w:val="20"/>
          <w:szCs w:val="20"/>
        </w:rPr>
        <w:t xml:space="preserve">, </w:t>
      </w:r>
      <w:hyperlink r:id="rId3066" w:history="1">
        <w:proofErr w:type="spellStart"/>
        <w:r w:rsidR="00CC1A0F" w:rsidRPr="00654987">
          <w:rPr>
            <w:rFonts w:ascii="Arial" w:hAnsi="Arial" w:cs="Arial"/>
            <w:sz w:val="20"/>
            <w:szCs w:val="20"/>
          </w:rPr>
          <w:t>Assimes</w:t>
        </w:r>
        <w:proofErr w:type="spellEnd"/>
        <w:r w:rsidR="00CC1A0F" w:rsidRPr="00654987">
          <w:rPr>
            <w:rFonts w:ascii="Arial" w:hAnsi="Arial" w:cs="Arial"/>
            <w:sz w:val="20"/>
            <w:szCs w:val="20"/>
          </w:rPr>
          <w:t xml:space="preserve"> TL</w:t>
        </w:r>
      </w:hyperlink>
      <w:r w:rsidR="00CC1A0F" w:rsidRPr="00654987">
        <w:rPr>
          <w:rFonts w:ascii="Arial" w:hAnsi="Arial" w:cs="Arial"/>
          <w:sz w:val="20"/>
          <w:szCs w:val="20"/>
        </w:rPr>
        <w:t xml:space="preserve">, </w:t>
      </w:r>
      <w:hyperlink r:id="rId3067" w:history="1">
        <w:r w:rsidR="00CC1A0F" w:rsidRPr="00654987">
          <w:rPr>
            <w:rFonts w:ascii="Arial" w:hAnsi="Arial" w:cs="Arial"/>
            <w:sz w:val="20"/>
            <w:szCs w:val="20"/>
          </w:rPr>
          <w:t>Boerwinkle E</w:t>
        </w:r>
      </w:hyperlink>
      <w:r w:rsidR="00CC1A0F" w:rsidRPr="00654987">
        <w:rPr>
          <w:rFonts w:ascii="Arial" w:hAnsi="Arial" w:cs="Arial"/>
          <w:sz w:val="20"/>
          <w:szCs w:val="20"/>
        </w:rPr>
        <w:t xml:space="preserve">, </w:t>
      </w:r>
      <w:hyperlink r:id="rId3068" w:history="1">
        <w:r w:rsidR="00CC1A0F" w:rsidRPr="00654987">
          <w:rPr>
            <w:rFonts w:ascii="Arial" w:hAnsi="Arial" w:cs="Arial"/>
            <w:sz w:val="20"/>
            <w:szCs w:val="20"/>
          </w:rPr>
          <w:t>Koenig W</w:t>
        </w:r>
      </w:hyperlink>
      <w:r w:rsidR="00CC1A0F" w:rsidRPr="00654987">
        <w:rPr>
          <w:rFonts w:ascii="Arial" w:hAnsi="Arial" w:cs="Arial"/>
          <w:sz w:val="20"/>
          <w:szCs w:val="20"/>
        </w:rPr>
        <w:t xml:space="preserve">, </w:t>
      </w:r>
      <w:hyperlink r:id="rId3069" w:history="1">
        <w:r w:rsidR="00CC1A0F" w:rsidRPr="00654987">
          <w:rPr>
            <w:rFonts w:ascii="Arial" w:hAnsi="Arial" w:cs="Arial"/>
            <w:sz w:val="20"/>
            <w:szCs w:val="20"/>
          </w:rPr>
          <w:t>Arnett DK</w:t>
        </w:r>
      </w:hyperlink>
      <w:r w:rsidR="00CC1A0F" w:rsidRPr="00654987">
        <w:rPr>
          <w:rFonts w:ascii="Arial" w:hAnsi="Arial" w:cs="Arial"/>
          <w:sz w:val="20"/>
          <w:szCs w:val="20"/>
        </w:rPr>
        <w:t xml:space="preserve">, </w:t>
      </w:r>
      <w:hyperlink r:id="rId3070" w:history="1">
        <w:proofErr w:type="spellStart"/>
        <w:r w:rsidR="00CC1A0F" w:rsidRPr="00654987">
          <w:rPr>
            <w:rFonts w:ascii="Arial" w:hAnsi="Arial" w:cs="Arial"/>
            <w:sz w:val="20"/>
            <w:szCs w:val="20"/>
          </w:rPr>
          <w:t>Baccarelli</w:t>
        </w:r>
        <w:proofErr w:type="spellEnd"/>
        <w:r w:rsidR="00CC1A0F" w:rsidRPr="00654987">
          <w:rPr>
            <w:rFonts w:ascii="Arial" w:hAnsi="Arial" w:cs="Arial"/>
            <w:sz w:val="20"/>
            <w:szCs w:val="20"/>
          </w:rPr>
          <w:t xml:space="preserve"> AA</w:t>
        </w:r>
      </w:hyperlink>
      <w:r w:rsidR="00CC1A0F" w:rsidRPr="00654987">
        <w:rPr>
          <w:rFonts w:ascii="Arial" w:hAnsi="Arial" w:cs="Arial"/>
          <w:sz w:val="20"/>
          <w:szCs w:val="20"/>
        </w:rPr>
        <w:t xml:space="preserve">, </w:t>
      </w:r>
      <w:hyperlink r:id="rId3071" w:history="1">
        <w:r w:rsidR="00CC1A0F" w:rsidRPr="00654987">
          <w:rPr>
            <w:rFonts w:ascii="Arial" w:hAnsi="Arial" w:cs="Arial"/>
            <w:sz w:val="20"/>
            <w:szCs w:val="20"/>
          </w:rPr>
          <w:t>Benjamin EJ</w:t>
        </w:r>
      </w:hyperlink>
      <w:r w:rsidR="00CC1A0F" w:rsidRPr="00654987">
        <w:rPr>
          <w:rFonts w:ascii="Arial" w:hAnsi="Arial" w:cs="Arial"/>
          <w:sz w:val="20"/>
          <w:szCs w:val="20"/>
        </w:rPr>
        <w:t xml:space="preserve">, </w:t>
      </w:r>
      <w:hyperlink r:id="rId3072" w:history="1">
        <w:r w:rsidR="00CC1A0F" w:rsidRPr="00BB17F3">
          <w:rPr>
            <w:rFonts w:ascii="Arial" w:hAnsi="Arial" w:cs="Arial"/>
            <w:sz w:val="20"/>
            <w:szCs w:val="20"/>
          </w:rPr>
          <w:t>Dehghan A</w:t>
        </w:r>
      </w:hyperlink>
      <w:r w:rsidR="00CC1A0F" w:rsidRPr="00BB17F3">
        <w:rPr>
          <w:rFonts w:ascii="Arial" w:hAnsi="Arial" w:cs="Arial"/>
          <w:sz w:val="20"/>
          <w:szCs w:val="20"/>
        </w:rPr>
        <w:t>.</w:t>
      </w:r>
      <w:r w:rsidR="00CC1A0F" w:rsidRPr="00654987">
        <w:rPr>
          <w:rFonts w:ascii="Arial" w:hAnsi="Arial" w:cs="Arial"/>
          <w:b/>
          <w:i/>
          <w:sz w:val="20"/>
          <w:szCs w:val="20"/>
        </w:rPr>
        <w:t xml:space="preserve"> DNA methylation signatures of chronic low-grade inflammation are associated with complex diseases.</w:t>
      </w:r>
      <w:r w:rsidR="00CC1A0F" w:rsidRPr="00654987">
        <w:rPr>
          <w:rFonts w:ascii="Arial" w:hAnsi="Arial" w:cs="Arial"/>
          <w:sz w:val="20"/>
          <w:szCs w:val="20"/>
        </w:rPr>
        <w:t xml:space="preserve"> </w:t>
      </w:r>
      <w:hyperlink r:id="rId3073" w:tooltip="Genome biology." w:history="1">
        <w:r w:rsidR="00CC1A0F" w:rsidRPr="00654987">
          <w:rPr>
            <w:rFonts w:ascii="Arial" w:hAnsi="Arial" w:cs="Arial"/>
            <w:sz w:val="20"/>
            <w:szCs w:val="20"/>
          </w:rPr>
          <w:t>Genome Biol.</w:t>
        </w:r>
      </w:hyperlink>
      <w:r w:rsidR="00CC1A0F">
        <w:rPr>
          <w:rFonts w:ascii="Arial" w:hAnsi="Arial" w:cs="Arial"/>
          <w:sz w:val="20"/>
          <w:szCs w:val="20"/>
        </w:rPr>
        <w:t xml:space="preserve"> 2016 Dec 12. Vol. </w:t>
      </w:r>
      <w:r w:rsidR="00CC1A0F" w:rsidRPr="00654987">
        <w:rPr>
          <w:rFonts w:ascii="Arial" w:hAnsi="Arial" w:cs="Arial"/>
          <w:sz w:val="20"/>
          <w:szCs w:val="20"/>
        </w:rPr>
        <w:t>17</w:t>
      </w:r>
      <w:r w:rsidR="00CC1A0F">
        <w:rPr>
          <w:rFonts w:ascii="Arial" w:hAnsi="Arial" w:cs="Arial"/>
          <w:sz w:val="20"/>
          <w:szCs w:val="20"/>
        </w:rPr>
        <w:t xml:space="preserve">, issue </w:t>
      </w:r>
      <w:r w:rsidR="00CC1A0F" w:rsidRPr="00654987">
        <w:rPr>
          <w:rFonts w:ascii="Arial" w:hAnsi="Arial" w:cs="Arial"/>
          <w:sz w:val="20"/>
          <w:szCs w:val="20"/>
        </w:rPr>
        <w:t>1</w:t>
      </w:r>
      <w:r w:rsidR="00CC1A0F">
        <w:rPr>
          <w:rFonts w:ascii="Arial" w:hAnsi="Arial" w:cs="Arial"/>
          <w:sz w:val="20"/>
          <w:szCs w:val="20"/>
        </w:rPr>
        <w:t xml:space="preserve">, p. </w:t>
      </w:r>
      <w:r w:rsidR="00CC1A0F" w:rsidRPr="00654987">
        <w:rPr>
          <w:rFonts w:ascii="Arial" w:hAnsi="Arial" w:cs="Arial"/>
          <w:sz w:val="20"/>
          <w:szCs w:val="20"/>
        </w:rPr>
        <w:t xml:space="preserve">255. </w:t>
      </w:r>
      <w:r w:rsidR="00CC1A0F">
        <w:rPr>
          <w:rFonts w:ascii="Arial" w:hAnsi="Arial" w:cs="Arial"/>
          <w:sz w:val="20"/>
          <w:szCs w:val="20"/>
        </w:rPr>
        <w:t>PM</w:t>
      </w:r>
      <w:r w:rsidR="00CC1A0F" w:rsidRPr="00654987">
        <w:rPr>
          <w:rFonts w:ascii="Arial" w:hAnsi="Arial" w:cs="Arial"/>
          <w:sz w:val="20"/>
          <w:szCs w:val="20"/>
        </w:rPr>
        <w:t xml:space="preserve">: 27955697. </w:t>
      </w:r>
      <w:hyperlink r:id="rId3074" w:history="1">
        <w:r w:rsidR="00CC1A0F" w:rsidRPr="00654987">
          <w:rPr>
            <w:rFonts w:ascii="Arial" w:hAnsi="Arial" w:cs="Arial"/>
            <w:sz w:val="20"/>
            <w:szCs w:val="20"/>
          </w:rPr>
          <w:t>PMC5151130</w:t>
        </w:r>
      </w:hyperlink>
      <w:r w:rsidR="00CC1A0F" w:rsidRPr="00654987">
        <w:rPr>
          <w:rFonts w:ascii="Arial" w:hAnsi="Arial" w:cs="Arial"/>
          <w:sz w:val="20"/>
          <w:szCs w:val="20"/>
        </w:rPr>
        <w:t xml:space="preserve"> </w:t>
      </w:r>
    </w:p>
    <w:p w14:paraId="1AB183C3" w14:textId="77777777" w:rsidR="00850A19" w:rsidRPr="004B6040" w:rsidRDefault="00850A19" w:rsidP="004B6040">
      <w:pPr>
        <w:rPr>
          <w:rFonts w:ascii="Arial" w:hAnsi="Arial" w:cs="Arial"/>
          <w:color w:val="000000"/>
          <w:sz w:val="20"/>
          <w:szCs w:val="20"/>
        </w:rPr>
      </w:pPr>
      <w:r w:rsidRPr="00850A19">
        <w:rPr>
          <w:rFonts w:ascii="Arial" w:hAnsi="Arial" w:cs="Arial"/>
          <w:color w:val="000000"/>
          <w:sz w:val="20"/>
          <w:szCs w:val="20"/>
        </w:rPr>
        <w:t>Lin H, Mueller-</w:t>
      </w:r>
      <w:proofErr w:type="spellStart"/>
      <w:r w:rsidRPr="00850A19">
        <w:rPr>
          <w:rFonts w:ascii="Arial" w:hAnsi="Arial" w:cs="Arial"/>
          <w:color w:val="000000"/>
          <w:sz w:val="20"/>
          <w:szCs w:val="20"/>
        </w:rPr>
        <w:t>Nurasyid</w:t>
      </w:r>
      <w:proofErr w:type="spellEnd"/>
      <w:r w:rsidRPr="00850A19">
        <w:rPr>
          <w:rFonts w:ascii="Arial" w:hAnsi="Arial" w:cs="Arial"/>
          <w:color w:val="000000"/>
          <w:sz w:val="20"/>
          <w:szCs w:val="20"/>
        </w:rPr>
        <w:t xml:space="preserve"> M, Smith AV, Arking DE, Barnard J, Bartz TM, </w:t>
      </w:r>
      <w:proofErr w:type="spellStart"/>
      <w:r w:rsidRPr="00850A19">
        <w:rPr>
          <w:rFonts w:ascii="Arial" w:hAnsi="Arial" w:cs="Arial"/>
          <w:color w:val="000000"/>
          <w:sz w:val="20"/>
          <w:szCs w:val="20"/>
        </w:rPr>
        <w:t>Lunetta</w:t>
      </w:r>
      <w:proofErr w:type="spellEnd"/>
      <w:r w:rsidRPr="00850A19">
        <w:rPr>
          <w:rFonts w:ascii="Arial" w:hAnsi="Arial" w:cs="Arial"/>
          <w:color w:val="000000"/>
          <w:sz w:val="20"/>
          <w:szCs w:val="20"/>
        </w:rPr>
        <w:t xml:space="preserve"> KL, Lohman K, Kleber ME, Lubitz SA, </w:t>
      </w:r>
      <w:proofErr w:type="spellStart"/>
      <w:r w:rsidRPr="00850A19">
        <w:rPr>
          <w:rFonts w:ascii="Arial" w:hAnsi="Arial" w:cs="Arial"/>
          <w:color w:val="000000"/>
          <w:sz w:val="20"/>
          <w:szCs w:val="20"/>
        </w:rPr>
        <w:t>Geelhoed</w:t>
      </w:r>
      <w:proofErr w:type="spellEnd"/>
      <w:r w:rsidRPr="00850A19">
        <w:rPr>
          <w:rFonts w:ascii="Arial" w:hAnsi="Arial" w:cs="Arial"/>
          <w:color w:val="000000"/>
          <w:sz w:val="20"/>
          <w:szCs w:val="20"/>
        </w:rPr>
        <w:t xml:space="preserve"> B, Trompet S, </w:t>
      </w:r>
      <w:proofErr w:type="spellStart"/>
      <w:r w:rsidRPr="00850A19">
        <w:rPr>
          <w:rFonts w:ascii="Arial" w:hAnsi="Arial" w:cs="Arial"/>
          <w:color w:val="000000"/>
          <w:sz w:val="20"/>
          <w:szCs w:val="20"/>
        </w:rPr>
        <w:t>Niemeijer</w:t>
      </w:r>
      <w:proofErr w:type="spellEnd"/>
      <w:r w:rsidRPr="00850A19">
        <w:rPr>
          <w:rFonts w:ascii="Arial" w:hAnsi="Arial" w:cs="Arial"/>
          <w:color w:val="000000"/>
          <w:sz w:val="20"/>
          <w:szCs w:val="20"/>
        </w:rPr>
        <w:t xml:space="preserve"> MN, </w:t>
      </w:r>
      <w:proofErr w:type="spellStart"/>
      <w:r w:rsidRPr="00850A19">
        <w:rPr>
          <w:rFonts w:ascii="Arial" w:hAnsi="Arial" w:cs="Arial"/>
          <w:color w:val="000000"/>
          <w:sz w:val="20"/>
          <w:szCs w:val="20"/>
        </w:rPr>
        <w:t>Kacprowski</w:t>
      </w:r>
      <w:proofErr w:type="spellEnd"/>
      <w:r w:rsidRPr="00850A19">
        <w:rPr>
          <w:rFonts w:ascii="Arial" w:hAnsi="Arial" w:cs="Arial"/>
          <w:color w:val="000000"/>
          <w:sz w:val="20"/>
          <w:szCs w:val="20"/>
        </w:rPr>
        <w:t xml:space="preserve"> T, Chasman DI, </w:t>
      </w:r>
      <w:proofErr w:type="spellStart"/>
      <w:r w:rsidRPr="00850A19">
        <w:rPr>
          <w:rFonts w:ascii="Arial" w:hAnsi="Arial" w:cs="Arial"/>
          <w:color w:val="000000"/>
          <w:sz w:val="20"/>
          <w:szCs w:val="20"/>
        </w:rPr>
        <w:t>Klarin</w:t>
      </w:r>
      <w:proofErr w:type="spellEnd"/>
      <w:r w:rsidRPr="00850A19">
        <w:rPr>
          <w:rFonts w:ascii="Arial" w:hAnsi="Arial" w:cs="Arial"/>
          <w:color w:val="000000"/>
          <w:sz w:val="20"/>
          <w:szCs w:val="20"/>
        </w:rPr>
        <w:t xml:space="preserve"> D, Sinner MF, </w:t>
      </w:r>
      <w:proofErr w:type="spellStart"/>
      <w:r w:rsidRPr="00850A19">
        <w:rPr>
          <w:rFonts w:ascii="Arial" w:hAnsi="Arial" w:cs="Arial"/>
          <w:color w:val="000000"/>
          <w:sz w:val="20"/>
          <w:szCs w:val="20"/>
        </w:rPr>
        <w:t>Waldenberger</w:t>
      </w:r>
      <w:proofErr w:type="spellEnd"/>
      <w:r w:rsidRPr="00850A19">
        <w:rPr>
          <w:rFonts w:ascii="Arial" w:hAnsi="Arial" w:cs="Arial"/>
          <w:color w:val="000000"/>
          <w:sz w:val="20"/>
          <w:szCs w:val="20"/>
        </w:rPr>
        <w:t xml:space="preserve"> M, </w:t>
      </w:r>
      <w:proofErr w:type="spellStart"/>
      <w:r w:rsidRPr="00850A19">
        <w:rPr>
          <w:rFonts w:ascii="Arial" w:hAnsi="Arial" w:cs="Arial"/>
          <w:color w:val="000000"/>
          <w:sz w:val="20"/>
          <w:szCs w:val="20"/>
        </w:rPr>
        <w:t>Meitinger</w:t>
      </w:r>
      <w:proofErr w:type="spellEnd"/>
      <w:r w:rsidRPr="00850A19">
        <w:rPr>
          <w:rFonts w:ascii="Arial" w:hAnsi="Arial" w:cs="Arial"/>
          <w:color w:val="000000"/>
          <w:sz w:val="20"/>
          <w:szCs w:val="20"/>
        </w:rPr>
        <w:t xml:space="preserve"> T, Harris TB, </w:t>
      </w:r>
      <w:proofErr w:type="spellStart"/>
      <w:r w:rsidRPr="00850A19">
        <w:rPr>
          <w:rFonts w:ascii="Arial" w:hAnsi="Arial" w:cs="Arial"/>
          <w:color w:val="000000"/>
          <w:sz w:val="20"/>
          <w:szCs w:val="20"/>
        </w:rPr>
        <w:t>Launer</w:t>
      </w:r>
      <w:proofErr w:type="spellEnd"/>
      <w:r w:rsidRPr="00850A19">
        <w:rPr>
          <w:rFonts w:ascii="Arial" w:hAnsi="Arial" w:cs="Arial"/>
          <w:color w:val="000000"/>
          <w:sz w:val="20"/>
          <w:szCs w:val="20"/>
        </w:rPr>
        <w:t xml:space="preserve"> LJ, Soliman EZ, Chen LY, Smith JD, Van Wagoner DR, Rotter JI, Psaty BM, </w:t>
      </w:r>
      <w:proofErr w:type="spellStart"/>
      <w:r w:rsidRPr="00850A19">
        <w:rPr>
          <w:rFonts w:ascii="Arial" w:hAnsi="Arial" w:cs="Arial"/>
          <w:color w:val="000000"/>
          <w:sz w:val="20"/>
          <w:szCs w:val="20"/>
        </w:rPr>
        <w:t>Xie</w:t>
      </w:r>
      <w:proofErr w:type="spellEnd"/>
      <w:r w:rsidRPr="00850A19">
        <w:rPr>
          <w:rFonts w:ascii="Arial" w:hAnsi="Arial" w:cs="Arial"/>
          <w:color w:val="000000"/>
          <w:sz w:val="20"/>
          <w:szCs w:val="20"/>
        </w:rPr>
        <w:t xml:space="preserve"> Z, Hendricks AE, Ding J, Delgado GE, Verweij N, van der </w:t>
      </w:r>
      <w:proofErr w:type="spellStart"/>
      <w:r w:rsidRPr="00850A19">
        <w:rPr>
          <w:rFonts w:ascii="Arial" w:hAnsi="Arial" w:cs="Arial"/>
          <w:color w:val="000000"/>
          <w:sz w:val="20"/>
          <w:szCs w:val="20"/>
        </w:rPr>
        <w:t>Harst</w:t>
      </w:r>
      <w:proofErr w:type="spellEnd"/>
      <w:r w:rsidRPr="00850A19">
        <w:rPr>
          <w:rFonts w:ascii="Arial" w:hAnsi="Arial" w:cs="Arial"/>
          <w:color w:val="000000"/>
          <w:sz w:val="20"/>
          <w:szCs w:val="20"/>
        </w:rPr>
        <w:t xml:space="preserve"> P, Macfarlane PW, Ford I, </w:t>
      </w:r>
      <w:proofErr w:type="spellStart"/>
      <w:r w:rsidRPr="00850A19">
        <w:rPr>
          <w:rFonts w:ascii="Arial" w:hAnsi="Arial" w:cs="Arial"/>
          <w:color w:val="000000"/>
          <w:sz w:val="20"/>
          <w:szCs w:val="20"/>
        </w:rPr>
        <w:t>Hofman</w:t>
      </w:r>
      <w:proofErr w:type="spellEnd"/>
      <w:r w:rsidRPr="00850A19">
        <w:rPr>
          <w:rFonts w:ascii="Arial" w:hAnsi="Arial" w:cs="Arial"/>
          <w:color w:val="000000"/>
          <w:sz w:val="20"/>
          <w:szCs w:val="20"/>
        </w:rPr>
        <w:t xml:space="preserve"> A, </w:t>
      </w:r>
      <w:proofErr w:type="spellStart"/>
      <w:r w:rsidRPr="00850A19">
        <w:rPr>
          <w:rFonts w:ascii="Arial" w:hAnsi="Arial" w:cs="Arial"/>
          <w:color w:val="000000"/>
          <w:sz w:val="20"/>
          <w:szCs w:val="20"/>
        </w:rPr>
        <w:t>Uitterlinden</w:t>
      </w:r>
      <w:proofErr w:type="spellEnd"/>
      <w:r w:rsidRPr="00850A19">
        <w:rPr>
          <w:rFonts w:ascii="Arial" w:hAnsi="Arial" w:cs="Arial"/>
          <w:color w:val="000000"/>
          <w:sz w:val="20"/>
          <w:szCs w:val="20"/>
        </w:rPr>
        <w:t xml:space="preserve"> A, </w:t>
      </w:r>
      <w:proofErr w:type="spellStart"/>
      <w:r w:rsidRPr="00850A19">
        <w:rPr>
          <w:rFonts w:ascii="Arial" w:hAnsi="Arial" w:cs="Arial"/>
          <w:color w:val="000000"/>
          <w:sz w:val="20"/>
          <w:szCs w:val="20"/>
        </w:rPr>
        <w:t>Heeringa</w:t>
      </w:r>
      <w:proofErr w:type="spellEnd"/>
      <w:r w:rsidRPr="00850A19">
        <w:rPr>
          <w:rFonts w:ascii="Arial" w:hAnsi="Arial" w:cs="Arial"/>
          <w:color w:val="000000"/>
          <w:sz w:val="20"/>
          <w:szCs w:val="20"/>
        </w:rPr>
        <w:t xml:space="preserve"> J, Franco OH, Kors JA, Weiss S, </w:t>
      </w:r>
      <w:proofErr w:type="spellStart"/>
      <w:r w:rsidRPr="00850A19">
        <w:rPr>
          <w:rFonts w:ascii="Arial" w:hAnsi="Arial" w:cs="Arial"/>
          <w:color w:val="000000"/>
          <w:sz w:val="20"/>
          <w:szCs w:val="20"/>
        </w:rPr>
        <w:t>Völzke</w:t>
      </w:r>
      <w:proofErr w:type="spellEnd"/>
      <w:r w:rsidRPr="00850A19">
        <w:rPr>
          <w:rFonts w:ascii="Arial" w:hAnsi="Arial" w:cs="Arial"/>
          <w:color w:val="000000"/>
          <w:sz w:val="20"/>
          <w:szCs w:val="20"/>
        </w:rPr>
        <w:t xml:space="preserve"> H, Rose LM, Natarajan P, Kathiresan S, </w:t>
      </w:r>
      <w:proofErr w:type="spellStart"/>
      <w:r w:rsidRPr="00850A19">
        <w:rPr>
          <w:rFonts w:ascii="Arial" w:hAnsi="Arial" w:cs="Arial"/>
          <w:color w:val="000000"/>
          <w:sz w:val="20"/>
          <w:szCs w:val="20"/>
        </w:rPr>
        <w:t>Kääb</w:t>
      </w:r>
      <w:proofErr w:type="spellEnd"/>
      <w:r w:rsidRPr="00850A19">
        <w:rPr>
          <w:rFonts w:ascii="Arial" w:hAnsi="Arial" w:cs="Arial"/>
          <w:color w:val="000000"/>
          <w:sz w:val="20"/>
          <w:szCs w:val="20"/>
        </w:rPr>
        <w:t xml:space="preserve"> S, </w:t>
      </w:r>
      <w:proofErr w:type="spellStart"/>
      <w:r w:rsidRPr="00850A19">
        <w:rPr>
          <w:rFonts w:ascii="Arial" w:hAnsi="Arial" w:cs="Arial"/>
          <w:color w:val="000000"/>
          <w:sz w:val="20"/>
          <w:szCs w:val="20"/>
        </w:rPr>
        <w:t>Gudnason</w:t>
      </w:r>
      <w:proofErr w:type="spellEnd"/>
      <w:r w:rsidRPr="00850A19">
        <w:rPr>
          <w:rFonts w:ascii="Arial" w:hAnsi="Arial" w:cs="Arial"/>
          <w:color w:val="000000"/>
          <w:sz w:val="20"/>
          <w:szCs w:val="20"/>
        </w:rPr>
        <w:t xml:space="preserve"> V, Alonso A, Chung MK, Heckbert SR, Benjamin EJ, Liu Y, </w:t>
      </w:r>
      <w:proofErr w:type="spellStart"/>
      <w:r w:rsidRPr="00850A19">
        <w:rPr>
          <w:rFonts w:ascii="Arial" w:hAnsi="Arial" w:cs="Arial"/>
          <w:color w:val="000000"/>
          <w:sz w:val="20"/>
          <w:szCs w:val="20"/>
        </w:rPr>
        <w:t>März</w:t>
      </w:r>
      <w:proofErr w:type="spellEnd"/>
      <w:r w:rsidRPr="00850A19">
        <w:rPr>
          <w:rFonts w:ascii="Arial" w:hAnsi="Arial" w:cs="Arial"/>
          <w:color w:val="000000"/>
          <w:sz w:val="20"/>
          <w:szCs w:val="20"/>
        </w:rPr>
        <w:t xml:space="preserve"> W, </w:t>
      </w:r>
      <w:proofErr w:type="spellStart"/>
      <w:r w:rsidRPr="00850A19">
        <w:rPr>
          <w:rFonts w:ascii="Arial" w:hAnsi="Arial" w:cs="Arial"/>
          <w:color w:val="000000"/>
          <w:sz w:val="20"/>
          <w:szCs w:val="20"/>
        </w:rPr>
        <w:t>Rienstra</w:t>
      </w:r>
      <w:proofErr w:type="spellEnd"/>
      <w:r w:rsidRPr="00850A19">
        <w:rPr>
          <w:rFonts w:ascii="Arial" w:hAnsi="Arial" w:cs="Arial"/>
          <w:color w:val="000000"/>
          <w:sz w:val="20"/>
          <w:szCs w:val="20"/>
        </w:rPr>
        <w:t xml:space="preserve"> M, </w:t>
      </w:r>
      <w:proofErr w:type="spellStart"/>
      <w:r w:rsidRPr="00850A19">
        <w:rPr>
          <w:rFonts w:ascii="Arial" w:hAnsi="Arial" w:cs="Arial"/>
          <w:color w:val="000000"/>
          <w:sz w:val="20"/>
          <w:szCs w:val="20"/>
        </w:rPr>
        <w:t>Jukema</w:t>
      </w:r>
      <w:proofErr w:type="spellEnd"/>
      <w:r w:rsidRPr="00850A19">
        <w:rPr>
          <w:rFonts w:ascii="Arial" w:hAnsi="Arial" w:cs="Arial"/>
          <w:color w:val="000000"/>
          <w:sz w:val="20"/>
          <w:szCs w:val="20"/>
        </w:rPr>
        <w:t xml:space="preserve"> JW, Stricker BH, </w:t>
      </w:r>
      <w:proofErr w:type="spellStart"/>
      <w:r w:rsidRPr="00850A19">
        <w:rPr>
          <w:rFonts w:ascii="Arial" w:hAnsi="Arial" w:cs="Arial"/>
          <w:color w:val="000000"/>
          <w:sz w:val="20"/>
          <w:szCs w:val="20"/>
        </w:rPr>
        <w:t>Dörr</w:t>
      </w:r>
      <w:proofErr w:type="spellEnd"/>
      <w:r w:rsidRPr="00850A19">
        <w:rPr>
          <w:rFonts w:ascii="Arial" w:hAnsi="Arial" w:cs="Arial"/>
          <w:color w:val="000000"/>
          <w:sz w:val="20"/>
          <w:szCs w:val="20"/>
        </w:rPr>
        <w:t xml:space="preserve"> M, Albert CM, Ellinor PT. </w:t>
      </w:r>
      <w:r>
        <w:rPr>
          <w:rFonts w:ascii="Arial" w:hAnsi="Arial" w:cs="Arial"/>
          <w:b/>
          <w:i/>
          <w:color w:val="000000"/>
          <w:sz w:val="20"/>
          <w:szCs w:val="20"/>
        </w:rPr>
        <w:t>Gene-G</w:t>
      </w:r>
      <w:r w:rsidRPr="00850A19">
        <w:rPr>
          <w:rFonts w:ascii="Arial" w:hAnsi="Arial" w:cs="Arial"/>
          <w:b/>
          <w:i/>
          <w:color w:val="000000"/>
          <w:sz w:val="20"/>
          <w:szCs w:val="20"/>
        </w:rPr>
        <w:t xml:space="preserve">ene </w:t>
      </w:r>
      <w:r>
        <w:rPr>
          <w:rFonts w:ascii="Arial" w:hAnsi="Arial" w:cs="Arial"/>
          <w:b/>
          <w:i/>
          <w:color w:val="000000"/>
          <w:sz w:val="20"/>
          <w:szCs w:val="20"/>
        </w:rPr>
        <w:t>I</w:t>
      </w:r>
      <w:r w:rsidRPr="00850A19">
        <w:rPr>
          <w:rFonts w:ascii="Arial" w:hAnsi="Arial" w:cs="Arial"/>
          <w:b/>
          <w:i/>
          <w:color w:val="000000"/>
          <w:sz w:val="20"/>
          <w:szCs w:val="20"/>
        </w:rPr>
        <w:t xml:space="preserve">nteraction </w:t>
      </w:r>
      <w:r>
        <w:rPr>
          <w:rFonts w:ascii="Arial" w:hAnsi="Arial" w:cs="Arial"/>
          <w:b/>
          <w:i/>
          <w:color w:val="000000"/>
          <w:sz w:val="20"/>
          <w:szCs w:val="20"/>
        </w:rPr>
        <w:t>A</w:t>
      </w:r>
      <w:r w:rsidRPr="00850A19">
        <w:rPr>
          <w:rFonts w:ascii="Arial" w:hAnsi="Arial" w:cs="Arial"/>
          <w:b/>
          <w:i/>
          <w:color w:val="000000"/>
          <w:sz w:val="20"/>
          <w:szCs w:val="20"/>
        </w:rPr>
        <w:t xml:space="preserve">nalyses for </w:t>
      </w:r>
      <w:r>
        <w:rPr>
          <w:rFonts w:ascii="Arial" w:hAnsi="Arial" w:cs="Arial"/>
          <w:b/>
          <w:i/>
          <w:color w:val="000000"/>
          <w:sz w:val="20"/>
          <w:szCs w:val="20"/>
        </w:rPr>
        <w:t>A</w:t>
      </w:r>
      <w:r w:rsidRPr="00850A19">
        <w:rPr>
          <w:rFonts w:ascii="Arial" w:hAnsi="Arial" w:cs="Arial"/>
          <w:b/>
          <w:i/>
          <w:color w:val="000000"/>
          <w:sz w:val="20"/>
          <w:szCs w:val="20"/>
        </w:rPr>
        <w:t xml:space="preserve">trial </w:t>
      </w:r>
      <w:r>
        <w:rPr>
          <w:rFonts w:ascii="Arial" w:hAnsi="Arial" w:cs="Arial"/>
          <w:b/>
          <w:i/>
          <w:color w:val="000000"/>
          <w:sz w:val="20"/>
          <w:szCs w:val="20"/>
        </w:rPr>
        <w:t>F</w:t>
      </w:r>
      <w:r w:rsidRPr="00850A19">
        <w:rPr>
          <w:rFonts w:ascii="Arial" w:hAnsi="Arial" w:cs="Arial"/>
          <w:b/>
          <w:i/>
          <w:color w:val="000000"/>
          <w:sz w:val="20"/>
          <w:szCs w:val="20"/>
        </w:rPr>
        <w:t>ibrillation</w:t>
      </w:r>
      <w:r w:rsidRPr="00850A19">
        <w:rPr>
          <w:rFonts w:ascii="Arial" w:hAnsi="Arial" w:cs="Arial"/>
          <w:color w:val="000000"/>
          <w:sz w:val="20"/>
          <w:szCs w:val="20"/>
        </w:rPr>
        <w:t xml:space="preserve">.  Sci. Rep. 2016 Nov 8 PM: 27824142. </w:t>
      </w:r>
      <w:hyperlink r:id="rId3075" w:history="1">
        <w:r w:rsidRPr="00850A19">
          <w:rPr>
            <w:rFonts w:ascii="Arial" w:hAnsi="Arial" w:cs="Arial"/>
            <w:color w:val="000000"/>
            <w:sz w:val="20"/>
            <w:szCs w:val="20"/>
          </w:rPr>
          <w:t>PMC5099695</w:t>
        </w:r>
      </w:hyperlink>
      <w:r w:rsidRPr="00850A19">
        <w:rPr>
          <w:rFonts w:ascii="Arial" w:hAnsi="Arial" w:cs="Arial"/>
          <w:color w:val="000000"/>
          <w:sz w:val="20"/>
          <w:szCs w:val="20"/>
        </w:rPr>
        <w:t>.</w:t>
      </w:r>
      <w:r>
        <w:rPr>
          <w:rFonts w:ascii="Arial" w:hAnsi="Arial" w:cs="Arial"/>
          <w:color w:val="000000"/>
          <w:sz w:val="20"/>
          <w:szCs w:val="20"/>
        </w:rPr>
        <w:t xml:space="preserve"> </w:t>
      </w:r>
      <w:r w:rsidRPr="00153B57">
        <w:rPr>
          <w:rFonts w:ascii="Arial" w:hAnsi="Arial" w:cs="Arial"/>
          <w:sz w:val="20"/>
          <w:szCs w:val="20"/>
        </w:rPr>
        <w:t>NOTE: Published without CHS P&amp;P review and approval.</w:t>
      </w:r>
    </w:p>
    <w:p w14:paraId="271896A6" w14:textId="77777777" w:rsidR="007E4D41" w:rsidRPr="004B6040" w:rsidRDefault="00AD2154" w:rsidP="007E4D41">
      <w:pPr>
        <w:autoSpaceDE w:val="0"/>
        <w:autoSpaceDN w:val="0"/>
        <w:adjustRightInd w:val="0"/>
        <w:spacing w:after="240" w:line="240" w:lineRule="auto"/>
        <w:rPr>
          <w:rFonts w:ascii="Arial" w:hAnsi="Arial" w:cs="Arial"/>
          <w:sz w:val="20"/>
          <w:szCs w:val="20"/>
        </w:rPr>
      </w:pPr>
      <w:proofErr w:type="spellStart"/>
      <w:r w:rsidRPr="004B6040">
        <w:rPr>
          <w:rFonts w:ascii="Arial" w:hAnsi="Arial" w:cs="Arial"/>
          <w:sz w:val="20"/>
          <w:szCs w:val="20"/>
        </w:rPr>
        <w:t>Littlejohns</w:t>
      </w:r>
      <w:proofErr w:type="spellEnd"/>
      <w:r w:rsidR="007E4D41" w:rsidRPr="004B6040">
        <w:rPr>
          <w:rFonts w:ascii="Arial" w:hAnsi="Arial" w:cs="Arial"/>
          <w:sz w:val="20"/>
          <w:szCs w:val="20"/>
        </w:rPr>
        <w:t xml:space="preserve"> TJ</w:t>
      </w:r>
      <w:r w:rsidRPr="004B6040">
        <w:rPr>
          <w:rFonts w:ascii="Arial" w:hAnsi="Arial" w:cs="Arial"/>
          <w:sz w:val="20"/>
          <w:szCs w:val="20"/>
        </w:rPr>
        <w:t>,</w:t>
      </w:r>
      <w:r w:rsidR="007E4D41" w:rsidRPr="004B6040">
        <w:rPr>
          <w:rFonts w:ascii="Arial" w:hAnsi="Arial" w:cs="Arial"/>
          <w:sz w:val="20"/>
          <w:szCs w:val="20"/>
        </w:rPr>
        <w:t xml:space="preserve"> Kos K</w:t>
      </w:r>
      <w:r w:rsidRPr="004B6040">
        <w:rPr>
          <w:rFonts w:ascii="Arial" w:hAnsi="Arial" w:cs="Arial"/>
          <w:sz w:val="20"/>
          <w:szCs w:val="20"/>
        </w:rPr>
        <w:t>,</w:t>
      </w:r>
      <w:r w:rsidR="007E4D41" w:rsidRPr="004B6040">
        <w:rPr>
          <w:rFonts w:ascii="Arial" w:hAnsi="Arial" w:cs="Arial"/>
          <w:sz w:val="20"/>
          <w:szCs w:val="20"/>
        </w:rPr>
        <w:t xml:space="preserve"> Henley WE</w:t>
      </w:r>
      <w:r w:rsidRPr="004B6040">
        <w:rPr>
          <w:rFonts w:ascii="Arial" w:hAnsi="Arial" w:cs="Arial"/>
          <w:sz w:val="20"/>
          <w:szCs w:val="20"/>
        </w:rPr>
        <w:t>,</w:t>
      </w:r>
      <w:r w:rsidR="007E4D41" w:rsidRPr="004B6040">
        <w:rPr>
          <w:rFonts w:ascii="Arial" w:hAnsi="Arial" w:cs="Arial"/>
          <w:sz w:val="20"/>
          <w:szCs w:val="20"/>
        </w:rPr>
        <w:t xml:space="preserve"> Lang IA</w:t>
      </w:r>
      <w:r w:rsidRPr="004B6040">
        <w:rPr>
          <w:rFonts w:ascii="Arial" w:hAnsi="Arial" w:cs="Arial"/>
          <w:sz w:val="20"/>
          <w:szCs w:val="20"/>
        </w:rPr>
        <w:t>,</w:t>
      </w:r>
      <w:r w:rsidR="007E4D41" w:rsidRPr="004B6040">
        <w:rPr>
          <w:rFonts w:ascii="Arial" w:hAnsi="Arial" w:cs="Arial"/>
          <w:sz w:val="20"/>
          <w:szCs w:val="20"/>
        </w:rPr>
        <w:t xml:space="preserve"> </w:t>
      </w:r>
      <w:proofErr w:type="spellStart"/>
      <w:r w:rsidR="007E4D41" w:rsidRPr="004B6040">
        <w:rPr>
          <w:rFonts w:ascii="Arial" w:hAnsi="Arial" w:cs="Arial"/>
          <w:sz w:val="20"/>
          <w:szCs w:val="20"/>
        </w:rPr>
        <w:t>Annweiler</w:t>
      </w:r>
      <w:proofErr w:type="spellEnd"/>
      <w:r w:rsidR="007E4D41" w:rsidRPr="004B6040">
        <w:rPr>
          <w:rFonts w:ascii="Arial" w:hAnsi="Arial" w:cs="Arial"/>
          <w:sz w:val="20"/>
          <w:szCs w:val="20"/>
        </w:rPr>
        <w:t xml:space="preserve"> C</w:t>
      </w:r>
      <w:r w:rsidRPr="004B6040">
        <w:rPr>
          <w:rFonts w:ascii="Arial" w:hAnsi="Arial" w:cs="Arial"/>
          <w:sz w:val="20"/>
          <w:szCs w:val="20"/>
        </w:rPr>
        <w:t>,</w:t>
      </w:r>
      <w:r w:rsidR="007E4D41" w:rsidRPr="004B6040">
        <w:rPr>
          <w:rFonts w:ascii="Arial" w:hAnsi="Arial" w:cs="Arial"/>
          <w:sz w:val="20"/>
          <w:szCs w:val="20"/>
        </w:rPr>
        <w:t xml:space="preserve"> </w:t>
      </w:r>
      <w:proofErr w:type="spellStart"/>
      <w:r w:rsidR="007E4D41" w:rsidRPr="004B6040">
        <w:rPr>
          <w:rFonts w:ascii="Arial" w:hAnsi="Arial" w:cs="Arial"/>
          <w:sz w:val="20"/>
          <w:szCs w:val="20"/>
        </w:rPr>
        <w:t>Beauchet</w:t>
      </w:r>
      <w:proofErr w:type="spellEnd"/>
      <w:r w:rsidR="007E4D41" w:rsidRPr="004B6040">
        <w:rPr>
          <w:rFonts w:ascii="Arial" w:hAnsi="Arial" w:cs="Arial"/>
          <w:sz w:val="20"/>
          <w:szCs w:val="20"/>
        </w:rPr>
        <w:t xml:space="preserve"> O</w:t>
      </w:r>
      <w:r w:rsidRPr="004B6040">
        <w:rPr>
          <w:rFonts w:ascii="Arial" w:hAnsi="Arial" w:cs="Arial"/>
          <w:sz w:val="20"/>
          <w:szCs w:val="20"/>
        </w:rPr>
        <w:t>,</w:t>
      </w:r>
      <w:r w:rsidR="007E4D41" w:rsidRPr="004B6040">
        <w:rPr>
          <w:rFonts w:ascii="Arial" w:hAnsi="Arial" w:cs="Arial"/>
          <w:sz w:val="20"/>
          <w:szCs w:val="20"/>
        </w:rPr>
        <w:t xml:space="preserve"> Chaves PHM</w:t>
      </w:r>
      <w:r w:rsidRPr="004B6040">
        <w:rPr>
          <w:rFonts w:ascii="Arial" w:hAnsi="Arial" w:cs="Arial"/>
          <w:sz w:val="20"/>
          <w:szCs w:val="20"/>
        </w:rPr>
        <w:t>,</w:t>
      </w:r>
      <w:r w:rsidR="007E4D41" w:rsidRPr="004B6040">
        <w:rPr>
          <w:rFonts w:ascii="Arial" w:hAnsi="Arial" w:cs="Arial"/>
          <w:sz w:val="20"/>
          <w:szCs w:val="20"/>
        </w:rPr>
        <w:t xml:space="preserve"> Kestenbaum BR</w:t>
      </w:r>
      <w:r w:rsidRPr="004B6040">
        <w:rPr>
          <w:rFonts w:ascii="Arial" w:hAnsi="Arial" w:cs="Arial"/>
          <w:sz w:val="20"/>
          <w:szCs w:val="20"/>
        </w:rPr>
        <w:t>,</w:t>
      </w:r>
      <w:r w:rsidR="007E4D41" w:rsidRPr="004B6040">
        <w:rPr>
          <w:rFonts w:ascii="Arial" w:hAnsi="Arial" w:cs="Arial"/>
          <w:sz w:val="20"/>
          <w:szCs w:val="20"/>
        </w:rPr>
        <w:t xml:space="preserve"> </w:t>
      </w:r>
      <w:proofErr w:type="spellStart"/>
      <w:r w:rsidR="007E4D41" w:rsidRPr="004B6040">
        <w:rPr>
          <w:rFonts w:ascii="Arial" w:hAnsi="Arial" w:cs="Arial"/>
          <w:sz w:val="20"/>
          <w:szCs w:val="20"/>
        </w:rPr>
        <w:t>Kuller</w:t>
      </w:r>
      <w:proofErr w:type="spellEnd"/>
      <w:r w:rsidR="007E4D41" w:rsidRPr="004B6040">
        <w:rPr>
          <w:rFonts w:ascii="Arial" w:hAnsi="Arial" w:cs="Arial"/>
          <w:sz w:val="20"/>
          <w:szCs w:val="20"/>
        </w:rPr>
        <w:t xml:space="preserve"> LH</w:t>
      </w:r>
      <w:r w:rsidRPr="004B6040">
        <w:rPr>
          <w:rFonts w:ascii="Arial" w:hAnsi="Arial" w:cs="Arial"/>
          <w:sz w:val="20"/>
          <w:szCs w:val="20"/>
        </w:rPr>
        <w:t>,</w:t>
      </w:r>
      <w:r w:rsidR="007E4D41" w:rsidRPr="004B6040">
        <w:rPr>
          <w:rFonts w:ascii="Arial" w:hAnsi="Arial" w:cs="Arial"/>
          <w:sz w:val="20"/>
          <w:szCs w:val="20"/>
        </w:rPr>
        <w:t xml:space="preserve"> </w:t>
      </w:r>
      <w:proofErr w:type="spellStart"/>
      <w:r w:rsidR="007E4D41" w:rsidRPr="004B6040">
        <w:rPr>
          <w:rFonts w:ascii="Arial" w:hAnsi="Arial" w:cs="Arial"/>
          <w:sz w:val="20"/>
          <w:szCs w:val="20"/>
        </w:rPr>
        <w:t>Langa</w:t>
      </w:r>
      <w:proofErr w:type="spellEnd"/>
      <w:r w:rsidR="007E4D41" w:rsidRPr="004B6040">
        <w:rPr>
          <w:rFonts w:ascii="Arial" w:hAnsi="Arial" w:cs="Arial"/>
          <w:sz w:val="20"/>
          <w:szCs w:val="20"/>
        </w:rPr>
        <w:t xml:space="preserve"> KM</w:t>
      </w:r>
      <w:r w:rsidRPr="004B6040">
        <w:rPr>
          <w:rFonts w:ascii="Arial" w:hAnsi="Arial" w:cs="Arial"/>
          <w:sz w:val="20"/>
          <w:szCs w:val="20"/>
        </w:rPr>
        <w:t>,</w:t>
      </w:r>
      <w:r w:rsidR="007E4D41" w:rsidRPr="004B6040">
        <w:rPr>
          <w:rFonts w:ascii="Arial" w:hAnsi="Arial" w:cs="Arial"/>
          <w:sz w:val="20"/>
          <w:szCs w:val="20"/>
        </w:rPr>
        <w:t xml:space="preserve"> Lopez OL</w:t>
      </w:r>
      <w:r w:rsidRPr="004B6040">
        <w:rPr>
          <w:rFonts w:ascii="Arial" w:hAnsi="Arial" w:cs="Arial"/>
          <w:sz w:val="20"/>
          <w:szCs w:val="20"/>
        </w:rPr>
        <w:t>,</w:t>
      </w:r>
      <w:r w:rsidR="007E4D41" w:rsidRPr="004B6040">
        <w:rPr>
          <w:rFonts w:ascii="Arial" w:hAnsi="Arial" w:cs="Arial"/>
          <w:sz w:val="20"/>
          <w:szCs w:val="20"/>
        </w:rPr>
        <w:t xml:space="preserve"> Llewellyn DJ. </w:t>
      </w:r>
      <w:r w:rsidR="007E4D41" w:rsidRPr="004B6040">
        <w:rPr>
          <w:rFonts w:ascii="Arial" w:hAnsi="Arial" w:cs="Arial"/>
          <w:b/>
          <w:i/>
          <w:sz w:val="20"/>
          <w:szCs w:val="20"/>
        </w:rPr>
        <w:t>Vitamin D and Risk of Neuroimaging Abno</w:t>
      </w:r>
      <w:r w:rsidR="00BB3648" w:rsidRPr="004B6040">
        <w:rPr>
          <w:rFonts w:ascii="Arial" w:hAnsi="Arial" w:cs="Arial"/>
          <w:b/>
          <w:i/>
          <w:sz w:val="20"/>
          <w:szCs w:val="20"/>
        </w:rPr>
        <w:t>rmalities.</w:t>
      </w:r>
      <w:r w:rsidR="00BB3648" w:rsidRPr="004B6040">
        <w:rPr>
          <w:rFonts w:ascii="Arial" w:hAnsi="Arial" w:cs="Arial"/>
          <w:sz w:val="20"/>
          <w:szCs w:val="20"/>
        </w:rPr>
        <w:t xml:space="preserve"> </w:t>
      </w:r>
      <w:proofErr w:type="spellStart"/>
      <w:r w:rsidR="007E4D41" w:rsidRPr="004B6040">
        <w:rPr>
          <w:rFonts w:ascii="Arial" w:hAnsi="Arial" w:cs="Arial"/>
          <w:sz w:val="20"/>
          <w:szCs w:val="20"/>
        </w:rPr>
        <w:t>PLoS</w:t>
      </w:r>
      <w:proofErr w:type="spellEnd"/>
      <w:r w:rsidR="007E4D41" w:rsidRPr="004B6040">
        <w:rPr>
          <w:rFonts w:ascii="Arial" w:hAnsi="Arial" w:cs="Arial"/>
          <w:sz w:val="20"/>
          <w:szCs w:val="20"/>
        </w:rPr>
        <w:t xml:space="preserve"> ONE 2016</w:t>
      </w:r>
      <w:r w:rsidR="00BB3648" w:rsidRPr="004B6040">
        <w:rPr>
          <w:rFonts w:ascii="Arial" w:hAnsi="Arial" w:cs="Arial"/>
          <w:sz w:val="20"/>
          <w:szCs w:val="20"/>
        </w:rPr>
        <w:t>.</w:t>
      </w:r>
      <w:r w:rsidR="007E4D41" w:rsidRPr="004B6040">
        <w:rPr>
          <w:rFonts w:ascii="Arial" w:hAnsi="Arial" w:cs="Arial"/>
          <w:sz w:val="20"/>
          <w:szCs w:val="20"/>
        </w:rPr>
        <w:t xml:space="preserve"> PM: 27166613. </w:t>
      </w:r>
      <w:r w:rsidR="001B1AB1" w:rsidRPr="004B6040">
        <w:rPr>
          <w:rFonts w:ascii="Arial" w:hAnsi="Arial" w:cs="Arial"/>
          <w:sz w:val="20"/>
          <w:szCs w:val="20"/>
        </w:rPr>
        <w:t>PMC4864237.</w:t>
      </w:r>
    </w:p>
    <w:p w14:paraId="75582ABB" w14:textId="77777777" w:rsidR="001B1AB1" w:rsidRDefault="004B6040" w:rsidP="004B6040">
      <w:pPr>
        <w:rPr>
          <w:rFonts w:ascii="Arial" w:hAnsi="Arial" w:cs="Arial"/>
          <w:color w:val="000000"/>
          <w:sz w:val="20"/>
          <w:szCs w:val="20"/>
        </w:rPr>
      </w:pPr>
      <w:r w:rsidRPr="004B6040">
        <w:rPr>
          <w:rFonts w:ascii="Arial" w:hAnsi="Arial" w:cs="Arial"/>
          <w:color w:val="000000"/>
          <w:sz w:val="20"/>
          <w:szCs w:val="20"/>
        </w:rPr>
        <w:t xml:space="preserve">Liu C, </w:t>
      </w:r>
      <w:proofErr w:type="spellStart"/>
      <w:r w:rsidRPr="004B6040">
        <w:rPr>
          <w:rFonts w:ascii="Arial" w:hAnsi="Arial" w:cs="Arial"/>
          <w:color w:val="000000"/>
          <w:sz w:val="20"/>
          <w:szCs w:val="20"/>
        </w:rPr>
        <w:t>Kraja</w:t>
      </w:r>
      <w:proofErr w:type="spellEnd"/>
      <w:r w:rsidRPr="004B6040">
        <w:rPr>
          <w:rFonts w:ascii="Arial" w:hAnsi="Arial" w:cs="Arial"/>
          <w:color w:val="000000"/>
          <w:sz w:val="20"/>
          <w:szCs w:val="20"/>
        </w:rPr>
        <w:t xml:space="preserve"> AT, Smith JA, Brody JA, </w:t>
      </w:r>
      <w:proofErr w:type="spellStart"/>
      <w:r w:rsidRPr="004B6040">
        <w:rPr>
          <w:rFonts w:ascii="Arial" w:hAnsi="Arial" w:cs="Arial"/>
          <w:color w:val="000000"/>
          <w:sz w:val="20"/>
          <w:szCs w:val="20"/>
        </w:rPr>
        <w:t>Franceschini</w:t>
      </w:r>
      <w:proofErr w:type="spellEnd"/>
      <w:r w:rsidRPr="004B6040">
        <w:rPr>
          <w:rFonts w:ascii="Arial" w:hAnsi="Arial" w:cs="Arial"/>
          <w:color w:val="000000"/>
          <w:sz w:val="20"/>
          <w:szCs w:val="20"/>
        </w:rPr>
        <w:t xml:space="preserve"> N, Bis JC, Rice K, Morrison AC, Lu Y, Weiss S, Guo X, Palmas W, Martin LW, Chen YD, </w:t>
      </w:r>
      <w:proofErr w:type="spellStart"/>
      <w:r w:rsidRPr="004B6040">
        <w:rPr>
          <w:rFonts w:ascii="Arial" w:hAnsi="Arial" w:cs="Arial"/>
          <w:color w:val="000000"/>
          <w:sz w:val="20"/>
          <w:szCs w:val="20"/>
        </w:rPr>
        <w:t>Surendran</w:t>
      </w:r>
      <w:proofErr w:type="spellEnd"/>
      <w:r w:rsidRPr="004B6040">
        <w:rPr>
          <w:rFonts w:ascii="Arial" w:hAnsi="Arial" w:cs="Arial"/>
          <w:color w:val="000000"/>
          <w:sz w:val="20"/>
          <w:szCs w:val="20"/>
        </w:rPr>
        <w:t xml:space="preserve"> P, </w:t>
      </w:r>
      <w:proofErr w:type="spellStart"/>
      <w:r w:rsidRPr="004B6040">
        <w:rPr>
          <w:rFonts w:ascii="Arial" w:hAnsi="Arial" w:cs="Arial"/>
          <w:color w:val="000000"/>
          <w:sz w:val="20"/>
          <w:szCs w:val="20"/>
        </w:rPr>
        <w:t>Drenos</w:t>
      </w:r>
      <w:proofErr w:type="spellEnd"/>
      <w:r w:rsidRPr="004B6040">
        <w:rPr>
          <w:rFonts w:ascii="Arial" w:hAnsi="Arial" w:cs="Arial"/>
          <w:color w:val="000000"/>
          <w:sz w:val="20"/>
          <w:szCs w:val="20"/>
        </w:rPr>
        <w:t xml:space="preserve"> F, Cook JP, Auer PL, Chu AY, </w:t>
      </w:r>
      <w:proofErr w:type="spellStart"/>
      <w:r w:rsidRPr="004B6040">
        <w:rPr>
          <w:rFonts w:ascii="Arial" w:hAnsi="Arial" w:cs="Arial"/>
          <w:color w:val="000000"/>
          <w:sz w:val="20"/>
          <w:szCs w:val="20"/>
        </w:rPr>
        <w:t>Giri</w:t>
      </w:r>
      <w:proofErr w:type="spellEnd"/>
      <w:r w:rsidRPr="004B6040">
        <w:rPr>
          <w:rFonts w:ascii="Arial" w:hAnsi="Arial" w:cs="Arial"/>
          <w:color w:val="000000"/>
          <w:sz w:val="20"/>
          <w:szCs w:val="20"/>
        </w:rPr>
        <w:t xml:space="preserve"> A, Zhao W, </w:t>
      </w:r>
      <w:proofErr w:type="spellStart"/>
      <w:r w:rsidRPr="004B6040">
        <w:rPr>
          <w:rFonts w:ascii="Arial" w:hAnsi="Arial" w:cs="Arial"/>
          <w:color w:val="000000"/>
          <w:sz w:val="20"/>
          <w:szCs w:val="20"/>
        </w:rPr>
        <w:t>Jakobsdottir</w:t>
      </w:r>
      <w:proofErr w:type="spellEnd"/>
      <w:r w:rsidRPr="004B6040">
        <w:rPr>
          <w:rFonts w:ascii="Arial" w:hAnsi="Arial" w:cs="Arial"/>
          <w:color w:val="000000"/>
          <w:sz w:val="20"/>
          <w:szCs w:val="20"/>
        </w:rPr>
        <w:t xml:space="preserve"> J, Lin LA, Stafford JM, Amin N, Mei H, Yao J, </w:t>
      </w:r>
      <w:proofErr w:type="spellStart"/>
      <w:r w:rsidRPr="004B6040">
        <w:rPr>
          <w:rFonts w:ascii="Arial" w:hAnsi="Arial" w:cs="Arial"/>
          <w:color w:val="000000"/>
          <w:sz w:val="20"/>
          <w:szCs w:val="20"/>
        </w:rPr>
        <w:t>Voorman</w:t>
      </w:r>
      <w:proofErr w:type="spellEnd"/>
      <w:r w:rsidRPr="004B6040">
        <w:rPr>
          <w:rFonts w:ascii="Arial" w:hAnsi="Arial" w:cs="Arial"/>
          <w:color w:val="000000"/>
          <w:sz w:val="20"/>
          <w:szCs w:val="20"/>
        </w:rPr>
        <w:t xml:space="preserve"> A; CHD Exome+ Consortium.; </w:t>
      </w:r>
      <w:proofErr w:type="spellStart"/>
      <w:r w:rsidRPr="004B6040">
        <w:rPr>
          <w:rFonts w:ascii="Arial" w:hAnsi="Arial" w:cs="Arial"/>
          <w:color w:val="000000"/>
          <w:sz w:val="20"/>
          <w:szCs w:val="20"/>
        </w:rPr>
        <w:t>ExomeBP</w:t>
      </w:r>
      <w:proofErr w:type="spellEnd"/>
      <w:r w:rsidRPr="004B6040">
        <w:rPr>
          <w:rFonts w:ascii="Arial" w:hAnsi="Arial" w:cs="Arial"/>
          <w:color w:val="000000"/>
          <w:sz w:val="20"/>
          <w:szCs w:val="20"/>
        </w:rPr>
        <w:t xml:space="preserve"> Consortium.; GoT2DGenes Consortium.; T2D-GENES Consortium., Larson MG, Grove ML, Smith AV, Hwang SJ, Chen H, Huan T, </w:t>
      </w:r>
      <w:proofErr w:type="spellStart"/>
      <w:r w:rsidRPr="004B6040">
        <w:rPr>
          <w:rFonts w:ascii="Arial" w:hAnsi="Arial" w:cs="Arial"/>
          <w:color w:val="000000"/>
          <w:sz w:val="20"/>
          <w:szCs w:val="20"/>
        </w:rPr>
        <w:t>Kosova</w:t>
      </w:r>
      <w:proofErr w:type="spellEnd"/>
      <w:r w:rsidRPr="004B6040">
        <w:rPr>
          <w:rFonts w:ascii="Arial" w:hAnsi="Arial" w:cs="Arial"/>
          <w:color w:val="000000"/>
          <w:sz w:val="20"/>
          <w:szCs w:val="20"/>
        </w:rPr>
        <w:t xml:space="preserve"> G, </w:t>
      </w:r>
      <w:proofErr w:type="spellStart"/>
      <w:r w:rsidRPr="004B6040">
        <w:rPr>
          <w:rFonts w:ascii="Arial" w:hAnsi="Arial" w:cs="Arial"/>
          <w:color w:val="000000"/>
          <w:sz w:val="20"/>
          <w:szCs w:val="20"/>
        </w:rPr>
        <w:t>Stitziel</w:t>
      </w:r>
      <w:proofErr w:type="spellEnd"/>
      <w:r w:rsidRPr="004B6040">
        <w:rPr>
          <w:rFonts w:ascii="Arial" w:hAnsi="Arial" w:cs="Arial"/>
          <w:color w:val="000000"/>
          <w:sz w:val="20"/>
          <w:szCs w:val="20"/>
        </w:rPr>
        <w:t xml:space="preserve"> NO, Kathiresan S, </w:t>
      </w:r>
      <w:proofErr w:type="spellStart"/>
      <w:r w:rsidRPr="004B6040">
        <w:rPr>
          <w:rFonts w:ascii="Arial" w:hAnsi="Arial" w:cs="Arial"/>
          <w:color w:val="000000"/>
          <w:sz w:val="20"/>
          <w:szCs w:val="20"/>
        </w:rPr>
        <w:t>Samani</w:t>
      </w:r>
      <w:proofErr w:type="spellEnd"/>
      <w:r w:rsidRPr="004B6040">
        <w:rPr>
          <w:rFonts w:ascii="Arial" w:hAnsi="Arial" w:cs="Arial"/>
          <w:color w:val="000000"/>
          <w:sz w:val="20"/>
          <w:szCs w:val="20"/>
        </w:rPr>
        <w:t xml:space="preserve"> N, </w:t>
      </w:r>
      <w:proofErr w:type="spellStart"/>
      <w:r w:rsidRPr="004B6040">
        <w:rPr>
          <w:rFonts w:ascii="Arial" w:hAnsi="Arial" w:cs="Arial"/>
          <w:color w:val="000000"/>
          <w:sz w:val="20"/>
          <w:szCs w:val="20"/>
        </w:rPr>
        <w:t>Schunkert</w:t>
      </w:r>
      <w:proofErr w:type="spellEnd"/>
      <w:r w:rsidRPr="004B6040">
        <w:rPr>
          <w:rFonts w:ascii="Arial" w:hAnsi="Arial" w:cs="Arial"/>
          <w:color w:val="000000"/>
          <w:sz w:val="20"/>
          <w:szCs w:val="20"/>
        </w:rPr>
        <w:t xml:space="preserve"> H, </w:t>
      </w:r>
      <w:proofErr w:type="spellStart"/>
      <w:r w:rsidRPr="004B6040">
        <w:rPr>
          <w:rFonts w:ascii="Arial" w:hAnsi="Arial" w:cs="Arial"/>
          <w:color w:val="000000"/>
          <w:sz w:val="20"/>
          <w:szCs w:val="20"/>
        </w:rPr>
        <w:t>Deloukas</w:t>
      </w:r>
      <w:proofErr w:type="spellEnd"/>
      <w:r w:rsidRPr="004B6040">
        <w:rPr>
          <w:rFonts w:ascii="Arial" w:hAnsi="Arial" w:cs="Arial"/>
          <w:color w:val="000000"/>
          <w:sz w:val="20"/>
          <w:szCs w:val="20"/>
        </w:rPr>
        <w:t xml:space="preserve"> P; Myocardial Infarction Genetics and </w:t>
      </w:r>
      <w:proofErr w:type="spellStart"/>
      <w:r w:rsidRPr="004B6040">
        <w:rPr>
          <w:rFonts w:ascii="Arial" w:hAnsi="Arial" w:cs="Arial"/>
          <w:color w:val="000000"/>
          <w:sz w:val="20"/>
          <w:szCs w:val="20"/>
        </w:rPr>
        <w:t>CARDIoGRAM</w:t>
      </w:r>
      <w:proofErr w:type="spellEnd"/>
      <w:r w:rsidRPr="004B6040">
        <w:rPr>
          <w:rFonts w:ascii="Arial" w:hAnsi="Arial" w:cs="Arial"/>
          <w:color w:val="000000"/>
          <w:sz w:val="20"/>
          <w:szCs w:val="20"/>
        </w:rPr>
        <w:t xml:space="preserve"> Exome</w:t>
      </w:r>
      <w:r w:rsidR="000A36FA">
        <w:rPr>
          <w:rFonts w:ascii="Arial" w:hAnsi="Arial" w:cs="Arial"/>
          <w:color w:val="000000"/>
          <w:sz w:val="20"/>
          <w:szCs w:val="20"/>
        </w:rPr>
        <w:t xml:space="preserve"> Consortia</w:t>
      </w:r>
      <w:r w:rsidRPr="004B6040">
        <w:rPr>
          <w:rFonts w:ascii="Arial" w:hAnsi="Arial" w:cs="Arial"/>
          <w:color w:val="000000"/>
          <w:sz w:val="20"/>
          <w:szCs w:val="20"/>
        </w:rPr>
        <w:t xml:space="preserve">, Li M, Fuchsberger C, Pattaro C, Gorski M; </w:t>
      </w:r>
      <w:proofErr w:type="spellStart"/>
      <w:r w:rsidRPr="004B6040">
        <w:rPr>
          <w:rFonts w:ascii="Arial" w:hAnsi="Arial" w:cs="Arial"/>
          <w:color w:val="000000"/>
          <w:sz w:val="20"/>
          <w:szCs w:val="20"/>
        </w:rPr>
        <w:t>CKDGen</w:t>
      </w:r>
      <w:proofErr w:type="spellEnd"/>
      <w:r w:rsidRPr="004B6040">
        <w:rPr>
          <w:rFonts w:ascii="Arial" w:hAnsi="Arial" w:cs="Arial"/>
          <w:color w:val="000000"/>
          <w:sz w:val="20"/>
          <w:szCs w:val="20"/>
        </w:rPr>
        <w:t xml:space="preserve"> Consortium., Kooperberg C, Papanicolaou GJ, Rossouw JE, </w:t>
      </w:r>
      <w:proofErr w:type="spellStart"/>
      <w:r w:rsidRPr="004B6040">
        <w:rPr>
          <w:rFonts w:ascii="Arial" w:hAnsi="Arial" w:cs="Arial"/>
          <w:color w:val="000000"/>
          <w:sz w:val="20"/>
          <w:szCs w:val="20"/>
        </w:rPr>
        <w:t>Faul</w:t>
      </w:r>
      <w:proofErr w:type="spellEnd"/>
      <w:r w:rsidRPr="004B6040">
        <w:rPr>
          <w:rFonts w:ascii="Arial" w:hAnsi="Arial" w:cs="Arial"/>
          <w:color w:val="000000"/>
          <w:sz w:val="20"/>
          <w:szCs w:val="20"/>
        </w:rPr>
        <w:t xml:space="preserve"> JD, </w:t>
      </w:r>
      <w:proofErr w:type="spellStart"/>
      <w:r w:rsidRPr="004B6040">
        <w:rPr>
          <w:rFonts w:ascii="Arial" w:hAnsi="Arial" w:cs="Arial"/>
          <w:color w:val="000000"/>
          <w:sz w:val="20"/>
          <w:szCs w:val="20"/>
        </w:rPr>
        <w:t>Kardia</w:t>
      </w:r>
      <w:proofErr w:type="spellEnd"/>
      <w:r w:rsidRPr="004B6040">
        <w:rPr>
          <w:rFonts w:ascii="Arial" w:hAnsi="Arial" w:cs="Arial"/>
          <w:color w:val="000000"/>
          <w:sz w:val="20"/>
          <w:szCs w:val="20"/>
        </w:rPr>
        <w:t xml:space="preserve"> SL, Bouchard C, </w:t>
      </w:r>
      <w:proofErr w:type="spellStart"/>
      <w:r w:rsidRPr="004B6040">
        <w:rPr>
          <w:rFonts w:ascii="Arial" w:hAnsi="Arial" w:cs="Arial"/>
          <w:color w:val="000000"/>
          <w:sz w:val="20"/>
          <w:szCs w:val="20"/>
        </w:rPr>
        <w:t>Raffel</w:t>
      </w:r>
      <w:proofErr w:type="spellEnd"/>
      <w:r w:rsidRPr="004B6040">
        <w:rPr>
          <w:rFonts w:ascii="Arial" w:hAnsi="Arial" w:cs="Arial"/>
          <w:color w:val="000000"/>
          <w:sz w:val="20"/>
          <w:szCs w:val="20"/>
        </w:rPr>
        <w:t xml:space="preserve"> LJ, </w:t>
      </w:r>
      <w:proofErr w:type="spellStart"/>
      <w:r w:rsidRPr="004B6040">
        <w:rPr>
          <w:rFonts w:ascii="Arial" w:hAnsi="Arial" w:cs="Arial"/>
          <w:color w:val="000000"/>
          <w:sz w:val="20"/>
          <w:szCs w:val="20"/>
        </w:rPr>
        <w:t>Uitterlinden</w:t>
      </w:r>
      <w:proofErr w:type="spellEnd"/>
      <w:r w:rsidRPr="004B6040">
        <w:rPr>
          <w:rFonts w:ascii="Arial" w:hAnsi="Arial" w:cs="Arial"/>
          <w:color w:val="000000"/>
          <w:sz w:val="20"/>
          <w:szCs w:val="20"/>
        </w:rPr>
        <w:t xml:space="preserve"> AG, Franco OH, </w:t>
      </w:r>
      <w:proofErr w:type="spellStart"/>
      <w:r w:rsidRPr="004B6040">
        <w:rPr>
          <w:rFonts w:ascii="Arial" w:hAnsi="Arial" w:cs="Arial"/>
          <w:color w:val="000000"/>
          <w:sz w:val="20"/>
          <w:szCs w:val="20"/>
        </w:rPr>
        <w:t>Vasan</w:t>
      </w:r>
      <w:proofErr w:type="spellEnd"/>
      <w:r w:rsidRPr="004B6040">
        <w:rPr>
          <w:rFonts w:ascii="Arial" w:hAnsi="Arial" w:cs="Arial"/>
          <w:color w:val="000000"/>
          <w:sz w:val="20"/>
          <w:szCs w:val="20"/>
        </w:rPr>
        <w:t xml:space="preserve"> RS, O'Donnell CJ, Taylor KD, Liu K, </w:t>
      </w:r>
      <w:proofErr w:type="spellStart"/>
      <w:r w:rsidRPr="004B6040">
        <w:rPr>
          <w:rFonts w:ascii="Arial" w:hAnsi="Arial" w:cs="Arial"/>
          <w:color w:val="000000"/>
          <w:sz w:val="20"/>
          <w:szCs w:val="20"/>
        </w:rPr>
        <w:t>Bottinger</w:t>
      </w:r>
      <w:proofErr w:type="spellEnd"/>
      <w:r w:rsidRPr="004B6040">
        <w:rPr>
          <w:rFonts w:ascii="Arial" w:hAnsi="Arial" w:cs="Arial"/>
          <w:color w:val="000000"/>
          <w:sz w:val="20"/>
          <w:szCs w:val="20"/>
        </w:rPr>
        <w:t xml:space="preserve"> EP, Gottesman O, </w:t>
      </w:r>
      <w:proofErr w:type="spellStart"/>
      <w:r w:rsidRPr="004B6040">
        <w:rPr>
          <w:rFonts w:ascii="Arial" w:hAnsi="Arial" w:cs="Arial"/>
          <w:color w:val="000000"/>
          <w:sz w:val="20"/>
          <w:szCs w:val="20"/>
        </w:rPr>
        <w:t>Daw</w:t>
      </w:r>
      <w:proofErr w:type="spellEnd"/>
      <w:r w:rsidRPr="004B6040">
        <w:rPr>
          <w:rFonts w:ascii="Arial" w:hAnsi="Arial" w:cs="Arial"/>
          <w:color w:val="000000"/>
          <w:sz w:val="20"/>
          <w:szCs w:val="20"/>
        </w:rPr>
        <w:t xml:space="preserve"> EW, </w:t>
      </w:r>
      <w:proofErr w:type="spellStart"/>
      <w:r w:rsidRPr="004B6040">
        <w:rPr>
          <w:rFonts w:ascii="Arial" w:hAnsi="Arial" w:cs="Arial"/>
          <w:color w:val="000000"/>
          <w:sz w:val="20"/>
          <w:szCs w:val="20"/>
        </w:rPr>
        <w:t>Giulianini</w:t>
      </w:r>
      <w:proofErr w:type="spellEnd"/>
      <w:r w:rsidRPr="004B6040">
        <w:rPr>
          <w:rFonts w:ascii="Arial" w:hAnsi="Arial" w:cs="Arial"/>
          <w:color w:val="000000"/>
          <w:sz w:val="20"/>
          <w:szCs w:val="20"/>
        </w:rPr>
        <w:t xml:space="preserve"> F, Ganesh S, </w:t>
      </w:r>
      <w:proofErr w:type="spellStart"/>
      <w:r w:rsidRPr="004B6040">
        <w:rPr>
          <w:rFonts w:ascii="Arial" w:hAnsi="Arial" w:cs="Arial"/>
          <w:color w:val="000000"/>
          <w:sz w:val="20"/>
          <w:szCs w:val="20"/>
        </w:rPr>
        <w:t>Salfati</w:t>
      </w:r>
      <w:proofErr w:type="spellEnd"/>
      <w:r w:rsidRPr="004B6040">
        <w:rPr>
          <w:rFonts w:ascii="Arial" w:hAnsi="Arial" w:cs="Arial"/>
          <w:color w:val="000000"/>
          <w:sz w:val="20"/>
          <w:szCs w:val="20"/>
        </w:rPr>
        <w:t xml:space="preserve"> E, Harris TB, </w:t>
      </w:r>
      <w:proofErr w:type="spellStart"/>
      <w:r w:rsidRPr="004B6040">
        <w:rPr>
          <w:rFonts w:ascii="Arial" w:hAnsi="Arial" w:cs="Arial"/>
          <w:color w:val="000000"/>
          <w:sz w:val="20"/>
          <w:szCs w:val="20"/>
        </w:rPr>
        <w:t>Launer</w:t>
      </w:r>
      <w:proofErr w:type="spellEnd"/>
      <w:r w:rsidRPr="004B6040">
        <w:rPr>
          <w:rFonts w:ascii="Arial" w:hAnsi="Arial" w:cs="Arial"/>
          <w:color w:val="000000"/>
          <w:sz w:val="20"/>
          <w:szCs w:val="20"/>
        </w:rPr>
        <w:t xml:space="preserve"> LJ, </w:t>
      </w:r>
      <w:proofErr w:type="spellStart"/>
      <w:r w:rsidRPr="004B6040">
        <w:rPr>
          <w:rFonts w:ascii="Arial" w:hAnsi="Arial" w:cs="Arial"/>
          <w:color w:val="000000"/>
          <w:sz w:val="20"/>
          <w:szCs w:val="20"/>
        </w:rPr>
        <w:t>Dörr</w:t>
      </w:r>
      <w:proofErr w:type="spellEnd"/>
      <w:r w:rsidRPr="004B6040">
        <w:rPr>
          <w:rFonts w:ascii="Arial" w:hAnsi="Arial" w:cs="Arial"/>
          <w:color w:val="000000"/>
          <w:sz w:val="20"/>
          <w:szCs w:val="20"/>
        </w:rPr>
        <w:t xml:space="preserve"> M, Felix SB, Rettig R, </w:t>
      </w:r>
      <w:proofErr w:type="spellStart"/>
      <w:r w:rsidRPr="004B6040">
        <w:rPr>
          <w:rFonts w:ascii="Arial" w:hAnsi="Arial" w:cs="Arial"/>
          <w:color w:val="000000"/>
          <w:sz w:val="20"/>
          <w:szCs w:val="20"/>
        </w:rPr>
        <w:t>Völzke</w:t>
      </w:r>
      <w:proofErr w:type="spellEnd"/>
      <w:r w:rsidRPr="004B6040">
        <w:rPr>
          <w:rFonts w:ascii="Arial" w:hAnsi="Arial" w:cs="Arial"/>
          <w:color w:val="000000"/>
          <w:sz w:val="20"/>
          <w:szCs w:val="20"/>
        </w:rPr>
        <w:t xml:space="preserve"> H, Kim E, Lee WJ, Lee IT, </w:t>
      </w:r>
      <w:proofErr w:type="spellStart"/>
      <w:r w:rsidRPr="004B6040">
        <w:rPr>
          <w:rFonts w:ascii="Arial" w:hAnsi="Arial" w:cs="Arial"/>
          <w:color w:val="000000"/>
          <w:sz w:val="20"/>
          <w:szCs w:val="20"/>
        </w:rPr>
        <w:t>Sheu</w:t>
      </w:r>
      <w:proofErr w:type="spellEnd"/>
      <w:r w:rsidRPr="004B6040">
        <w:rPr>
          <w:rFonts w:ascii="Arial" w:hAnsi="Arial" w:cs="Arial"/>
          <w:color w:val="000000"/>
          <w:sz w:val="20"/>
          <w:szCs w:val="20"/>
        </w:rPr>
        <w:t xml:space="preserve"> WH,  Tsosie KS, Edwards DR, Liu Y, Correa A, Weir DR, </w:t>
      </w:r>
      <w:proofErr w:type="spellStart"/>
      <w:r w:rsidRPr="004B6040">
        <w:rPr>
          <w:rFonts w:ascii="Arial" w:hAnsi="Arial" w:cs="Arial"/>
          <w:color w:val="000000"/>
          <w:sz w:val="20"/>
          <w:szCs w:val="20"/>
        </w:rPr>
        <w:t>Völker</w:t>
      </w:r>
      <w:proofErr w:type="spellEnd"/>
      <w:r w:rsidRPr="004B6040">
        <w:rPr>
          <w:rFonts w:ascii="Arial" w:hAnsi="Arial" w:cs="Arial"/>
          <w:color w:val="000000"/>
          <w:sz w:val="20"/>
          <w:szCs w:val="20"/>
        </w:rPr>
        <w:t xml:space="preserve"> U, </w:t>
      </w:r>
      <w:proofErr w:type="spellStart"/>
      <w:r w:rsidRPr="004B6040">
        <w:rPr>
          <w:rFonts w:ascii="Arial" w:hAnsi="Arial" w:cs="Arial"/>
          <w:color w:val="000000"/>
          <w:sz w:val="20"/>
          <w:szCs w:val="20"/>
        </w:rPr>
        <w:t>Ridker</w:t>
      </w:r>
      <w:proofErr w:type="spellEnd"/>
      <w:r w:rsidRPr="004B6040">
        <w:rPr>
          <w:rFonts w:ascii="Arial" w:hAnsi="Arial" w:cs="Arial"/>
          <w:color w:val="000000"/>
          <w:sz w:val="20"/>
          <w:szCs w:val="20"/>
        </w:rPr>
        <w:t xml:space="preserve"> PM, Boerwinkle E, </w:t>
      </w:r>
      <w:proofErr w:type="spellStart"/>
      <w:r w:rsidRPr="004B6040">
        <w:rPr>
          <w:rFonts w:ascii="Arial" w:hAnsi="Arial" w:cs="Arial"/>
          <w:color w:val="000000"/>
          <w:sz w:val="20"/>
          <w:szCs w:val="20"/>
        </w:rPr>
        <w:t>Gudnason</w:t>
      </w:r>
      <w:proofErr w:type="spellEnd"/>
      <w:r w:rsidRPr="004B6040">
        <w:rPr>
          <w:rFonts w:ascii="Arial" w:hAnsi="Arial" w:cs="Arial"/>
          <w:color w:val="000000"/>
          <w:sz w:val="20"/>
          <w:szCs w:val="20"/>
        </w:rPr>
        <w:t xml:space="preserve"> V, Reiner AP, van </w:t>
      </w:r>
      <w:proofErr w:type="spellStart"/>
      <w:r w:rsidRPr="004B6040">
        <w:rPr>
          <w:rFonts w:ascii="Arial" w:hAnsi="Arial" w:cs="Arial"/>
          <w:color w:val="000000"/>
          <w:sz w:val="20"/>
          <w:szCs w:val="20"/>
        </w:rPr>
        <w:t>Duijn</w:t>
      </w:r>
      <w:proofErr w:type="spellEnd"/>
      <w:r w:rsidRPr="004B6040">
        <w:rPr>
          <w:rFonts w:ascii="Arial" w:hAnsi="Arial" w:cs="Arial"/>
          <w:color w:val="000000"/>
          <w:sz w:val="20"/>
          <w:szCs w:val="20"/>
        </w:rPr>
        <w:t xml:space="preserve"> CM, </w:t>
      </w:r>
      <w:proofErr w:type="spellStart"/>
      <w:r w:rsidRPr="004B6040">
        <w:rPr>
          <w:rFonts w:ascii="Arial" w:hAnsi="Arial" w:cs="Arial"/>
          <w:color w:val="000000"/>
          <w:sz w:val="20"/>
          <w:szCs w:val="20"/>
        </w:rPr>
        <w:t>Borecki</w:t>
      </w:r>
      <w:proofErr w:type="spellEnd"/>
      <w:r w:rsidRPr="004B6040">
        <w:rPr>
          <w:rFonts w:ascii="Arial" w:hAnsi="Arial" w:cs="Arial"/>
          <w:color w:val="000000"/>
          <w:sz w:val="20"/>
          <w:szCs w:val="20"/>
        </w:rPr>
        <w:t xml:space="preserve"> IB, Edwards TL, </w:t>
      </w:r>
      <w:proofErr w:type="spellStart"/>
      <w:r w:rsidRPr="004B6040">
        <w:rPr>
          <w:rFonts w:ascii="Arial" w:hAnsi="Arial" w:cs="Arial"/>
          <w:color w:val="000000"/>
          <w:sz w:val="20"/>
          <w:szCs w:val="20"/>
        </w:rPr>
        <w:t>Chakravarti</w:t>
      </w:r>
      <w:proofErr w:type="spellEnd"/>
      <w:r w:rsidRPr="004B6040">
        <w:rPr>
          <w:rFonts w:ascii="Arial" w:hAnsi="Arial" w:cs="Arial"/>
          <w:color w:val="000000"/>
          <w:sz w:val="20"/>
          <w:szCs w:val="20"/>
        </w:rPr>
        <w:t xml:space="preserve"> A, Rotter JI, Psaty BM, Loos RJ, </w:t>
      </w:r>
      <w:proofErr w:type="spellStart"/>
      <w:r w:rsidRPr="004B6040">
        <w:rPr>
          <w:rFonts w:ascii="Arial" w:hAnsi="Arial" w:cs="Arial"/>
          <w:color w:val="000000"/>
          <w:sz w:val="20"/>
          <w:szCs w:val="20"/>
        </w:rPr>
        <w:t>Fornage</w:t>
      </w:r>
      <w:proofErr w:type="spellEnd"/>
      <w:r w:rsidRPr="004B6040">
        <w:rPr>
          <w:rFonts w:ascii="Arial" w:hAnsi="Arial" w:cs="Arial"/>
          <w:color w:val="000000"/>
          <w:sz w:val="20"/>
          <w:szCs w:val="20"/>
        </w:rPr>
        <w:t xml:space="preserve"> M, Ehret GB, Newton-</w:t>
      </w:r>
      <w:proofErr w:type="spellStart"/>
      <w:r w:rsidRPr="004B6040">
        <w:rPr>
          <w:rFonts w:ascii="Arial" w:hAnsi="Arial" w:cs="Arial"/>
          <w:color w:val="000000"/>
          <w:sz w:val="20"/>
          <w:szCs w:val="20"/>
        </w:rPr>
        <w:t>Cheh</w:t>
      </w:r>
      <w:proofErr w:type="spellEnd"/>
      <w:r w:rsidRPr="004B6040">
        <w:rPr>
          <w:rFonts w:ascii="Arial" w:hAnsi="Arial" w:cs="Arial"/>
          <w:color w:val="000000"/>
          <w:sz w:val="20"/>
          <w:szCs w:val="20"/>
        </w:rPr>
        <w:t xml:space="preserve"> C, Levy D, Chasman DI</w:t>
      </w:r>
      <w:r w:rsidRPr="004B6040">
        <w:rPr>
          <w:rFonts w:ascii="Arial" w:hAnsi="Arial" w:cs="Arial"/>
          <w:b/>
          <w:i/>
          <w:color w:val="000000"/>
          <w:sz w:val="20"/>
          <w:szCs w:val="20"/>
        </w:rPr>
        <w:t xml:space="preserve">. Meta-analysis identifies common and rare variants influencing blood pressure and overlapping with metabolic trait loci. </w:t>
      </w:r>
      <w:r w:rsidRPr="004B6040">
        <w:rPr>
          <w:rFonts w:ascii="Arial" w:hAnsi="Arial" w:cs="Arial"/>
          <w:color w:val="000000"/>
          <w:sz w:val="20"/>
          <w:szCs w:val="20"/>
        </w:rPr>
        <w:t>Nat Genet. 2016 Oct. Vol. 48, issue 10, pp. 1162-70. PM: 27618448.</w:t>
      </w:r>
      <w:r w:rsidR="001B1AB1">
        <w:rPr>
          <w:rFonts w:ascii="Arial" w:hAnsi="Arial" w:cs="Arial"/>
          <w:color w:val="000000"/>
          <w:sz w:val="20"/>
          <w:szCs w:val="20"/>
        </w:rPr>
        <w:t xml:space="preserve"> </w:t>
      </w:r>
      <w:hyperlink r:id="rId3076" w:history="1">
        <w:r w:rsidR="001B1AB1" w:rsidRPr="001B1AB1">
          <w:rPr>
            <w:rFonts w:ascii="Arial" w:hAnsi="Arial" w:cs="Arial"/>
            <w:color w:val="000000"/>
            <w:sz w:val="20"/>
            <w:szCs w:val="20"/>
          </w:rPr>
          <w:t>PMC5320952</w:t>
        </w:r>
      </w:hyperlink>
      <w:r w:rsidR="001B1AB1">
        <w:rPr>
          <w:rFonts w:ascii="Arial" w:hAnsi="Arial" w:cs="Arial"/>
          <w:color w:val="000000"/>
          <w:sz w:val="20"/>
          <w:szCs w:val="20"/>
        </w:rPr>
        <w:t>.</w:t>
      </w:r>
    </w:p>
    <w:p w14:paraId="526C2C43" w14:textId="77777777" w:rsidR="00CC1A0F" w:rsidRPr="004358C1" w:rsidRDefault="00F158A8" w:rsidP="00CC1A0F">
      <w:pPr>
        <w:autoSpaceDE w:val="0"/>
        <w:autoSpaceDN w:val="0"/>
        <w:adjustRightInd w:val="0"/>
        <w:spacing w:after="240" w:line="240" w:lineRule="auto"/>
        <w:rPr>
          <w:rFonts w:ascii="Arial" w:hAnsi="Arial" w:cs="Arial"/>
          <w:sz w:val="20"/>
          <w:szCs w:val="20"/>
        </w:rPr>
      </w:pPr>
      <w:hyperlink r:id="rId3077" w:history="1">
        <w:r w:rsidR="00CC1A0F" w:rsidRPr="004358C1">
          <w:rPr>
            <w:rFonts w:ascii="Arial" w:hAnsi="Arial" w:cs="Arial"/>
            <w:sz w:val="20"/>
            <w:szCs w:val="20"/>
          </w:rPr>
          <w:t>Liu C</w:t>
        </w:r>
      </w:hyperlink>
      <w:r w:rsidR="00CC1A0F" w:rsidRPr="004358C1">
        <w:rPr>
          <w:rFonts w:ascii="Arial" w:hAnsi="Arial" w:cs="Arial"/>
          <w:sz w:val="20"/>
          <w:szCs w:val="20"/>
        </w:rPr>
        <w:t xml:space="preserve">, </w:t>
      </w:r>
      <w:hyperlink r:id="rId3078" w:history="1">
        <w:proofErr w:type="spellStart"/>
        <w:r w:rsidR="00CC1A0F" w:rsidRPr="004358C1">
          <w:rPr>
            <w:rFonts w:ascii="Arial" w:hAnsi="Arial" w:cs="Arial"/>
            <w:sz w:val="20"/>
            <w:szCs w:val="20"/>
          </w:rPr>
          <w:t>Marioni</w:t>
        </w:r>
        <w:proofErr w:type="spellEnd"/>
        <w:r w:rsidR="00CC1A0F" w:rsidRPr="004358C1">
          <w:rPr>
            <w:rFonts w:ascii="Arial" w:hAnsi="Arial" w:cs="Arial"/>
            <w:sz w:val="20"/>
            <w:szCs w:val="20"/>
          </w:rPr>
          <w:t xml:space="preserve"> RE</w:t>
        </w:r>
      </w:hyperlink>
      <w:r w:rsidR="00CC1A0F" w:rsidRPr="004358C1">
        <w:rPr>
          <w:rFonts w:ascii="Arial" w:hAnsi="Arial" w:cs="Arial"/>
          <w:sz w:val="20"/>
          <w:szCs w:val="20"/>
        </w:rPr>
        <w:t xml:space="preserve">, </w:t>
      </w:r>
      <w:hyperlink r:id="rId3079" w:history="1">
        <w:proofErr w:type="spellStart"/>
        <w:r w:rsidR="00CC1A0F" w:rsidRPr="004358C1">
          <w:rPr>
            <w:rFonts w:ascii="Arial" w:hAnsi="Arial" w:cs="Arial"/>
            <w:sz w:val="20"/>
            <w:szCs w:val="20"/>
          </w:rPr>
          <w:t>Hedman</w:t>
        </w:r>
        <w:proofErr w:type="spellEnd"/>
        <w:r w:rsidR="00CC1A0F" w:rsidRPr="004358C1">
          <w:rPr>
            <w:rFonts w:ascii="Arial" w:hAnsi="Arial" w:cs="Arial"/>
            <w:sz w:val="20"/>
            <w:szCs w:val="20"/>
          </w:rPr>
          <w:t xml:space="preserve"> ÅK</w:t>
        </w:r>
      </w:hyperlink>
      <w:r w:rsidR="00CC1A0F" w:rsidRPr="004358C1">
        <w:rPr>
          <w:rFonts w:ascii="Arial" w:hAnsi="Arial" w:cs="Arial"/>
          <w:sz w:val="20"/>
          <w:szCs w:val="20"/>
        </w:rPr>
        <w:t xml:space="preserve">, </w:t>
      </w:r>
      <w:hyperlink r:id="rId3080" w:history="1">
        <w:r w:rsidR="00CC1A0F" w:rsidRPr="004358C1">
          <w:rPr>
            <w:rFonts w:ascii="Arial" w:hAnsi="Arial" w:cs="Arial"/>
            <w:sz w:val="20"/>
            <w:szCs w:val="20"/>
          </w:rPr>
          <w:t>Pfeiffer L</w:t>
        </w:r>
      </w:hyperlink>
      <w:r w:rsidR="00CC1A0F" w:rsidRPr="004358C1">
        <w:rPr>
          <w:rFonts w:ascii="Arial" w:hAnsi="Arial" w:cs="Arial"/>
          <w:sz w:val="20"/>
          <w:szCs w:val="20"/>
        </w:rPr>
        <w:t xml:space="preserve">, </w:t>
      </w:r>
      <w:hyperlink r:id="rId3081" w:history="1">
        <w:r w:rsidR="00CC1A0F" w:rsidRPr="004358C1">
          <w:rPr>
            <w:rFonts w:ascii="Arial" w:hAnsi="Arial" w:cs="Arial"/>
            <w:sz w:val="20"/>
            <w:szCs w:val="20"/>
          </w:rPr>
          <w:t>Tsai PC</w:t>
        </w:r>
      </w:hyperlink>
      <w:r w:rsidR="00CC1A0F" w:rsidRPr="004358C1">
        <w:rPr>
          <w:rFonts w:ascii="Arial" w:hAnsi="Arial" w:cs="Arial"/>
          <w:sz w:val="20"/>
          <w:szCs w:val="20"/>
        </w:rPr>
        <w:t xml:space="preserve">, </w:t>
      </w:r>
      <w:hyperlink r:id="rId3082" w:history="1">
        <w:r w:rsidR="00CC1A0F" w:rsidRPr="004358C1">
          <w:rPr>
            <w:rFonts w:ascii="Arial" w:hAnsi="Arial" w:cs="Arial"/>
            <w:sz w:val="20"/>
            <w:szCs w:val="20"/>
          </w:rPr>
          <w:t>Reynolds LM</w:t>
        </w:r>
      </w:hyperlink>
      <w:r w:rsidR="00CC1A0F" w:rsidRPr="004358C1">
        <w:rPr>
          <w:rFonts w:ascii="Arial" w:hAnsi="Arial" w:cs="Arial"/>
          <w:sz w:val="20"/>
          <w:szCs w:val="20"/>
        </w:rPr>
        <w:t xml:space="preserve">, </w:t>
      </w:r>
      <w:hyperlink r:id="rId3083" w:history="1">
        <w:r w:rsidR="00CC1A0F" w:rsidRPr="004358C1">
          <w:rPr>
            <w:rFonts w:ascii="Arial" w:hAnsi="Arial" w:cs="Arial"/>
            <w:sz w:val="20"/>
            <w:szCs w:val="20"/>
          </w:rPr>
          <w:t>Just AC</w:t>
        </w:r>
      </w:hyperlink>
      <w:r w:rsidR="00CC1A0F" w:rsidRPr="004358C1">
        <w:rPr>
          <w:rFonts w:ascii="Arial" w:hAnsi="Arial" w:cs="Arial"/>
          <w:sz w:val="20"/>
          <w:szCs w:val="20"/>
        </w:rPr>
        <w:t xml:space="preserve">, </w:t>
      </w:r>
      <w:hyperlink r:id="rId3084" w:history="1">
        <w:r w:rsidR="00CC1A0F" w:rsidRPr="004358C1">
          <w:rPr>
            <w:rFonts w:ascii="Arial" w:hAnsi="Arial" w:cs="Arial"/>
            <w:sz w:val="20"/>
            <w:szCs w:val="20"/>
          </w:rPr>
          <w:t>Duan Q</w:t>
        </w:r>
      </w:hyperlink>
      <w:r w:rsidR="00CC1A0F" w:rsidRPr="004358C1">
        <w:rPr>
          <w:rFonts w:ascii="Arial" w:hAnsi="Arial" w:cs="Arial"/>
          <w:sz w:val="20"/>
          <w:szCs w:val="20"/>
        </w:rPr>
        <w:t xml:space="preserve">, </w:t>
      </w:r>
      <w:hyperlink r:id="rId3085" w:history="1">
        <w:r w:rsidR="00CC1A0F" w:rsidRPr="004358C1">
          <w:rPr>
            <w:rFonts w:ascii="Arial" w:hAnsi="Arial" w:cs="Arial"/>
            <w:sz w:val="20"/>
            <w:szCs w:val="20"/>
          </w:rPr>
          <w:t>Boer CG</w:t>
        </w:r>
      </w:hyperlink>
      <w:r w:rsidR="00CC1A0F" w:rsidRPr="004358C1">
        <w:rPr>
          <w:rFonts w:ascii="Arial" w:hAnsi="Arial" w:cs="Arial"/>
          <w:sz w:val="20"/>
          <w:szCs w:val="20"/>
        </w:rPr>
        <w:t xml:space="preserve">, </w:t>
      </w:r>
      <w:hyperlink r:id="rId3086" w:history="1">
        <w:r w:rsidR="00CC1A0F" w:rsidRPr="004358C1">
          <w:rPr>
            <w:rFonts w:ascii="Arial" w:hAnsi="Arial" w:cs="Arial"/>
            <w:sz w:val="20"/>
            <w:szCs w:val="20"/>
          </w:rPr>
          <w:t>Tanaka T</w:t>
        </w:r>
      </w:hyperlink>
      <w:r w:rsidR="00CC1A0F" w:rsidRPr="004358C1">
        <w:rPr>
          <w:rFonts w:ascii="Arial" w:hAnsi="Arial" w:cs="Arial"/>
          <w:sz w:val="20"/>
          <w:szCs w:val="20"/>
        </w:rPr>
        <w:t xml:space="preserve">, </w:t>
      </w:r>
      <w:hyperlink r:id="rId3087" w:history="1">
        <w:r w:rsidR="00CC1A0F" w:rsidRPr="004358C1">
          <w:rPr>
            <w:rFonts w:ascii="Arial" w:hAnsi="Arial" w:cs="Arial"/>
            <w:sz w:val="20"/>
            <w:szCs w:val="20"/>
          </w:rPr>
          <w:t>Elks CE</w:t>
        </w:r>
      </w:hyperlink>
      <w:r w:rsidR="00CC1A0F" w:rsidRPr="004358C1">
        <w:rPr>
          <w:rFonts w:ascii="Arial" w:hAnsi="Arial" w:cs="Arial"/>
          <w:sz w:val="20"/>
          <w:szCs w:val="20"/>
        </w:rPr>
        <w:t xml:space="preserve">, </w:t>
      </w:r>
      <w:hyperlink r:id="rId3088" w:history="1">
        <w:proofErr w:type="spellStart"/>
        <w:r w:rsidR="00CC1A0F" w:rsidRPr="004358C1">
          <w:rPr>
            <w:rFonts w:ascii="Arial" w:hAnsi="Arial" w:cs="Arial"/>
            <w:sz w:val="20"/>
            <w:szCs w:val="20"/>
          </w:rPr>
          <w:t>Aslibekyan</w:t>
        </w:r>
        <w:proofErr w:type="spellEnd"/>
        <w:r w:rsidR="00CC1A0F" w:rsidRPr="004358C1">
          <w:rPr>
            <w:rFonts w:ascii="Arial" w:hAnsi="Arial" w:cs="Arial"/>
            <w:sz w:val="20"/>
            <w:szCs w:val="20"/>
          </w:rPr>
          <w:t xml:space="preserve"> S</w:t>
        </w:r>
      </w:hyperlink>
      <w:r w:rsidR="00CC1A0F" w:rsidRPr="004358C1">
        <w:rPr>
          <w:rFonts w:ascii="Arial" w:hAnsi="Arial" w:cs="Arial"/>
          <w:sz w:val="20"/>
          <w:szCs w:val="20"/>
        </w:rPr>
        <w:t xml:space="preserve">, </w:t>
      </w:r>
      <w:hyperlink r:id="rId3089" w:history="1">
        <w:r w:rsidR="00CC1A0F" w:rsidRPr="004358C1">
          <w:rPr>
            <w:rFonts w:ascii="Arial" w:hAnsi="Arial" w:cs="Arial"/>
            <w:sz w:val="20"/>
            <w:szCs w:val="20"/>
          </w:rPr>
          <w:t>Brody JA</w:t>
        </w:r>
      </w:hyperlink>
      <w:r w:rsidR="00CC1A0F" w:rsidRPr="004358C1">
        <w:rPr>
          <w:rFonts w:ascii="Arial" w:hAnsi="Arial" w:cs="Arial"/>
          <w:sz w:val="20"/>
          <w:szCs w:val="20"/>
        </w:rPr>
        <w:t xml:space="preserve">, </w:t>
      </w:r>
      <w:hyperlink r:id="rId3090" w:history="1">
        <w:proofErr w:type="spellStart"/>
        <w:r w:rsidR="00CC1A0F" w:rsidRPr="004358C1">
          <w:rPr>
            <w:rFonts w:ascii="Arial" w:hAnsi="Arial" w:cs="Arial"/>
            <w:sz w:val="20"/>
            <w:szCs w:val="20"/>
          </w:rPr>
          <w:t>Kühnel</w:t>
        </w:r>
        <w:proofErr w:type="spellEnd"/>
        <w:r w:rsidR="00CC1A0F" w:rsidRPr="004358C1">
          <w:rPr>
            <w:rFonts w:ascii="Arial" w:hAnsi="Arial" w:cs="Arial"/>
            <w:sz w:val="20"/>
            <w:szCs w:val="20"/>
          </w:rPr>
          <w:t xml:space="preserve"> B</w:t>
        </w:r>
      </w:hyperlink>
      <w:r w:rsidR="00CC1A0F" w:rsidRPr="004358C1">
        <w:rPr>
          <w:rFonts w:ascii="Arial" w:hAnsi="Arial" w:cs="Arial"/>
          <w:sz w:val="20"/>
          <w:szCs w:val="20"/>
        </w:rPr>
        <w:t xml:space="preserve">, </w:t>
      </w:r>
      <w:hyperlink r:id="rId3091" w:history="1">
        <w:r w:rsidR="00CC1A0F" w:rsidRPr="004358C1">
          <w:rPr>
            <w:rFonts w:ascii="Arial" w:hAnsi="Arial" w:cs="Arial"/>
            <w:sz w:val="20"/>
            <w:szCs w:val="20"/>
          </w:rPr>
          <w:t>Herder C</w:t>
        </w:r>
      </w:hyperlink>
      <w:r w:rsidR="00CC1A0F" w:rsidRPr="004358C1">
        <w:rPr>
          <w:rFonts w:ascii="Arial" w:hAnsi="Arial" w:cs="Arial"/>
          <w:sz w:val="20"/>
          <w:szCs w:val="20"/>
        </w:rPr>
        <w:t xml:space="preserve">, </w:t>
      </w:r>
      <w:hyperlink r:id="rId3092" w:history="1">
        <w:proofErr w:type="spellStart"/>
        <w:r w:rsidR="00CC1A0F" w:rsidRPr="004358C1">
          <w:rPr>
            <w:rFonts w:ascii="Arial" w:hAnsi="Arial" w:cs="Arial"/>
            <w:sz w:val="20"/>
            <w:szCs w:val="20"/>
          </w:rPr>
          <w:t>Almli</w:t>
        </w:r>
        <w:proofErr w:type="spellEnd"/>
        <w:r w:rsidR="00CC1A0F" w:rsidRPr="004358C1">
          <w:rPr>
            <w:rFonts w:ascii="Arial" w:hAnsi="Arial" w:cs="Arial"/>
            <w:sz w:val="20"/>
            <w:szCs w:val="20"/>
          </w:rPr>
          <w:t xml:space="preserve"> LM</w:t>
        </w:r>
      </w:hyperlink>
      <w:r w:rsidR="00CC1A0F" w:rsidRPr="004358C1">
        <w:rPr>
          <w:rFonts w:ascii="Arial" w:hAnsi="Arial" w:cs="Arial"/>
          <w:sz w:val="20"/>
          <w:szCs w:val="20"/>
        </w:rPr>
        <w:t xml:space="preserve">, </w:t>
      </w:r>
      <w:hyperlink r:id="rId3093" w:history="1">
        <w:r w:rsidR="00CC1A0F" w:rsidRPr="004358C1">
          <w:rPr>
            <w:rFonts w:ascii="Arial" w:hAnsi="Arial" w:cs="Arial"/>
            <w:sz w:val="20"/>
            <w:szCs w:val="20"/>
          </w:rPr>
          <w:t>Zhi D</w:t>
        </w:r>
      </w:hyperlink>
      <w:r w:rsidR="00CC1A0F" w:rsidRPr="004358C1">
        <w:rPr>
          <w:rFonts w:ascii="Arial" w:hAnsi="Arial" w:cs="Arial"/>
          <w:sz w:val="20"/>
          <w:szCs w:val="20"/>
        </w:rPr>
        <w:t xml:space="preserve">, </w:t>
      </w:r>
      <w:hyperlink r:id="rId3094" w:history="1">
        <w:r w:rsidR="00CC1A0F" w:rsidRPr="004358C1">
          <w:rPr>
            <w:rFonts w:ascii="Arial" w:hAnsi="Arial" w:cs="Arial"/>
            <w:sz w:val="20"/>
            <w:szCs w:val="20"/>
          </w:rPr>
          <w:t>Wang Y</w:t>
        </w:r>
      </w:hyperlink>
      <w:r w:rsidR="00CC1A0F" w:rsidRPr="004358C1">
        <w:rPr>
          <w:rFonts w:ascii="Arial" w:hAnsi="Arial" w:cs="Arial"/>
          <w:sz w:val="20"/>
          <w:szCs w:val="20"/>
        </w:rPr>
        <w:t xml:space="preserve">, </w:t>
      </w:r>
      <w:hyperlink r:id="rId3095" w:history="1">
        <w:r w:rsidR="00CC1A0F" w:rsidRPr="004358C1">
          <w:rPr>
            <w:rFonts w:ascii="Arial" w:hAnsi="Arial" w:cs="Arial"/>
            <w:sz w:val="20"/>
            <w:szCs w:val="20"/>
          </w:rPr>
          <w:t>Huan T</w:t>
        </w:r>
      </w:hyperlink>
      <w:r w:rsidR="00CC1A0F" w:rsidRPr="004358C1">
        <w:rPr>
          <w:rFonts w:ascii="Arial" w:hAnsi="Arial" w:cs="Arial"/>
          <w:sz w:val="20"/>
          <w:szCs w:val="20"/>
        </w:rPr>
        <w:t xml:space="preserve">, </w:t>
      </w:r>
      <w:hyperlink r:id="rId3096" w:history="1">
        <w:r w:rsidR="00CC1A0F" w:rsidRPr="004358C1">
          <w:rPr>
            <w:rFonts w:ascii="Arial" w:hAnsi="Arial" w:cs="Arial"/>
            <w:sz w:val="20"/>
            <w:szCs w:val="20"/>
          </w:rPr>
          <w:t>Yao C</w:t>
        </w:r>
      </w:hyperlink>
      <w:r w:rsidR="00CC1A0F" w:rsidRPr="004358C1">
        <w:rPr>
          <w:rFonts w:ascii="Arial" w:hAnsi="Arial" w:cs="Arial"/>
          <w:sz w:val="20"/>
          <w:szCs w:val="20"/>
        </w:rPr>
        <w:t xml:space="preserve">, </w:t>
      </w:r>
      <w:hyperlink r:id="rId3097" w:history="1">
        <w:r w:rsidR="00CC1A0F" w:rsidRPr="004358C1">
          <w:rPr>
            <w:rFonts w:ascii="Arial" w:hAnsi="Arial" w:cs="Arial"/>
            <w:sz w:val="20"/>
            <w:szCs w:val="20"/>
          </w:rPr>
          <w:t>Mendelson MM</w:t>
        </w:r>
      </w:hyperlink>
      <w:r w:rsidR="00CC1A0F" w:rsidRPr="004358C1">
        <w:rPr>
          <w:rFonts w:ascii="Arial" w:hAnsi="Arial" w:cs="Arial"/>
          <w:sz w:val="20"/>
          <w:szCs w:val="20"/>
        </w:rPr>
        <w:t xml:space="preserve">, </w:t>
      </w:r>
      <w:hyperlink r:id="rId3098" w:history="1">
        <w:proofErr w:type="spellStart"/>
        <w:r w:rsidR="00CC1A0F" w:rsidRPr="004358C1">
          <w:rPr>
            <w:rFonts w:ascii="Arial" w:hAnsi="Arial" w:cs="Arial"/>
            <w:sz w:val="20"/>
            <w:szCs w:val="20"/>
          </w:rPr>
          <w:t>Joehanes</w:t>
        </w:r>
        <w:proofErr w:type="spellEnd"/>
        <w:r w:rsidR="00CC1A0F" w:rsidRPr="004358C1">
          <w:rPr>
            <w:rFonts w:ascii="Arial" w:hAnsi="Arial" w:cs="Arial"/>
            <w:sz w:val="20"/>
            <w:szCs w:val="20"/>
          </w:rPr>
          <w:t xml:space="preserve"> R</w:t>
        </w:r>
      </w:hyperlink>
      <w:r w:rsidR="00CC1A0F" w:rsidRPr="004358C1">
        <w:rPr>
          <w:rFonts w:ascii="Arial" w:hAnsi="Arial" w:cs="Arial"/>
          <w:sz w:val="20"/>
          <w:szCs w:val="20"/>
        </w:rPr>
        <w:t xml:space="preserve">, </w:t>
      </w:r>
      <w:hyperlink r:id="rId3099" w:history="1">
        <w:r w:rsidR="00CC1A0F" w:rsidRPr="004358C1">
          <w:rPr>
            <w:rFonts w:ascii="Arial" w:hAnsi="Arial" w:cs="Arial"/>
            <w:sz w:val="20"/>
            <w:szCs w:val="20"/>
          </w:rPr>
          <w:t>Liang L</w:t>
        </w:r>
      </w:hyperlink>
      <w:r w:rsidR="00CC1A0F" w:rsidRPr="004358C1">
        <w:rPr>
          <w:rFonts w:ascii="Arial" w:hAnsi="Arial" w:cs="Arial"/>
          <w:sz w:val="20"/>
          <w:szCs w:val="20"/>
        </w:rPr>
        <w:t xml:space="preserve">, </w:t>
      </w:r>
      <w:hyperlink r:id="rId3100" w:history="1">
        <w:r w:rsidR="00CC1A0F" w:rsidRPr="004358C1">
          <w:rPr>
            <w:rFonts w:ascii="Arial" w:hAnsi="Arial" w:cs="Arial"/>
            <w:sz w:val="20"/>
            <w:szCs w:val="20"/>
          </w:rPr>
          <w:t>Love SA</w:t>
        </w:r>
      </w:hyperlink>
      <w:r w:rsidR="00CC1A0F" w:rsidRPr="004358C1">
        <w:rPr>
          <w:rFonts w:ascii="Arial" w:hAnsi="Arial" w:cs="Arial"/>
          <w:sz w:val="20"/>
          <w:szCs w:val="20"/>
        </w:rPr>
        <w:t xml:space="preserve">, </w:t>
      </w:r>
      <w:hyperlink r:id="rId3101" w:history="1">
        <w:r w:rsidR="00CC1A0F" w:rsidRPr="004358C1">
          <w:rPr>
            <w:rFonts w:ascii="Arial" w:hAnsi="Arial" w:cs="Arial"/>
            <w:sz w:val="20"/>
            <w:szCs w:val="20"/>
          </w:rPr>
          <w:t>Guan W</w:t>
        </w:r>
      </w:hyperlink>
      <w:r w:rsidR="00CC1A0F" w:rsidRPr="004358C1">
        <w:rPr>
          <w:rFonts w:ascii="Arial" w:hAnsi="Arial" w:cs="Arial"/>
          <w:sz w:val="20"/>
          <w:szCs w:val="20"/>
        </w:rPr>
        <w:t xml:space="preserve">, </w:t>
      </w:r>
      <w:hyperlink r:id="rId3102" w:history="1">
        <w:r w:rsidR="00CC1A0F" w:rsidRPr="004358C1">
          <w:rPr>
            <w:rFonts w:ascii="Arial" w:hAnsi="Arial" w:cs="Arial"/>
            <w:sz w:val="20"/>
            <w:szCs w:val="20"/>
          </w:rPr>
          <w:t>Shah S</w:t>
        </w:r>
      </w:hyperlink>
      <w:r w:rsidR="00CC1A0F" w:rsidRPr="004358C1">
        <w:rPr>
          <w:rFonts w:ascii="Arial" w:hAnsi="Arial" w:cs="Arial"/>
          <w:sz w:val="20"/>
          <w:szCs w:val="20"/>
        </w:rPr>
        <w:t xml:space="preserve">, </w:t>
      </w:r>
      <w:hyperlink r:id="rId3103" w:history="1">
        <w:r w:rsidR="00CC1A0F" w:rsidRPr="004358C1">
          <w:rPr>
            <w:rFonts w:ascii="Arial" w:hAnsi="Arial" w:cs="Arial"/>
            <w:sz w:val="20"/>
            <w:szCs w:val="20"/>
          </w:rPr>
          <w:t>McRae AF</w:t>
        </w:r>
      </w:hyperlink>
      <w:r w:rsidR="00CC1A0F" w:rsidRPr="004358C1">
        <w:rPr>
          <w:rFonts w:ascii="Arial" w:hAnsi="Arial" w:cs="Arial"/>
          <w:sz w:val="20"/>
          <w:szCs w:val="20"/>
        </w:rPr>
        <w:t xml:space="preserve">, </w:t>
      </w:r>
      <w:hyperlink r:id="rId3104" w:history="1">
        <w:proofErr w:type="spellStart"/>
        <w:r w:rsidR="00CC1A0F" w:rsidRPr="004358C1">
          <w:rPr>
            <w:rFonts w:ascii="Arial" w:hAnsi="Arial" w:cs="Arial"/>
            <w:sz w:val="20"/>
            <w:szCs w:val="20"/>
          </w:rPr>
          <w:t>Kretschmer</w:t>
        </w:r>
        <w:proofErr w:type="spellEnd"/>
        <w:r w:rsidR="00CC1A0F" w:rsidRPr="004358C1">
          <w:rPr>
            <w:rFonts w:ascii="Arial" w:hAnsi="Arial" w:cs="Arial"/>
            <w:sz w:val="20"/>
            <w:szCs w:val="20"/>
          </w:rPr>
          <w:t xml:space="preserve"> A</w:t>
        </w:r>
      </w:hyperlink>
      <w:r w:rsidR="00CC1A0F" w:rsidRPr="004358C1">
        <w:rPr>
          <w:rFonts w:ascii="Arial" w:hAnsi="Arial" w:cs="Arial"/>
          <w:sz w:val="20"/>
          <w:szCs w:val="20"/>
        </w:rPr>
        <w:t xml:space="preserve">, </w:t>
      </w:r>
      <w:hyperlink r:id="rId3105" w:history="1">
        <w:proofErr w:type="spellStart"/>
        <w:r w:rsidR="00CC1A0F" w:rsidRPr="004358C1">
          <w:rPr>
            <w:rFonts w:ascii="Arial" w:hAnsi="Arial" w:cs="Arial"/>
            <w:sz w:val="20"/>
            <w:szCs w:val="20"/>
          </w:rPr>
          <w:t>Prokisch</w:t>
        </w:r>
        <w:proofErr w:type="spellEnd"/>
        <w:r w:rsidR="00CC1A0F" w:rsidRPr="004358C1">
          <w:rPr>
            <w:rFonts w:ascii="Arial" w:hAnsi="Arial" w:cs="Arial"/>
            <w:sz w:val="20"/>
            <w:szCs w:val="20"/>
          </w:rPr>
          <w:t xml:space="preserve"> H</w:t>
        </w:r>
      </w:hyperlink>
      <w:r w:rsidR="00CC1A0F" w:rsidRPr="004358C1">
        <w:rPr>
          <w:rFonts w:ascii="Arial" w:hAnsi="Arial" w:cs="Arial"/>
          <w:sz w:val="20"/>
          <w:szCs w:val="20"/>
        </w:rPr>
        <w:t xml:space="preserve">, </w:t>
      </w:r>
      <w:hyperlink r:id="rId3106" w:history="1">
        <w:r w:rsidR="00CC1A0F" w:rsidRPr="004358C1">
          <w:rPr>
            <w:rFonts w:ascii="Arial" w:hAnsi="Arial" w:cs="Arial"/>
            <w:sz w:val="20"/>
            <w:szCs w:val="20"/>
          </w:rPr>
          <w:t>Strauch K</w:t>
        </w:r>
      </w:hyperlink>
      <w:r w:rsidR="00CC1A0F" w:rsidRPr="004358C1">
        <w:rPr>
          <w:rFonts w:ascii="Arial" w:hAnsi="Arial" w:cs="Arial"/>
          <w:sz w:val="20"/>
          <w:szCs w:val="20"/>
        </w:rPr>
        <w:t xml:space="preserve">, </w:t>
      </w:r>
      <w:hyperlink r:id="rId3107" w:history="1">
        <w:r w:rsidR="00CC1A0F" w:rsidRPr="004358C1">
          <w:rPr>
            <w:rFonts w:ascii="Arial" w:hAnsi="Arial" w:cs="Arial"/>
            <w:sz w:val="20"/>
            <w:szCs w:val="20"/>
          </w:rPr>
          <w:t>Peters A</w:t>
        </w:r>
      </w:hyperlink>
      <w:r w:rsidR="00CC1A0F" w:rsidRPr="004358C1">
        <w:rPr>
          <w:rFonts w:ascii="Arial" w:hAnsi="Arial" w:cs="Arial"/>
          <w:sz w:val="20"/>
          <w:szCs w:val="20"/>
        </w:rPr>
        <w:t xml:space="preserve">, </w:t>
      </w:r>
      <w:hyperlink r:id="rId3108" w:history="1">
        <w:r w:rsidR="00CC1A0F" w:rsidRPr="004358C1">
          <w:rPr>
            <w:rFonts w:ascii="Arial" w:hAnsi="Arial" w:cs="Arial"/>
            <w:sz w:val="20"/>
            <w:szCs w:val="20"/>
          </w:rPr>
          <w:t>Visscher PM</w:t>
        </w:r>
      </w:hyperlink>
      <w:r w:rsidR="00CC1A0F" w:rsidRPr="004358C1">
        <w:rPr>
          <w:rFonts w:ascii="Arial" w:hAnsi="Arial" w:cs="Arial"/>
          <w:sz w:val="20"/>
          <w:szCs w:val="20"/>
        </w:rPr>
        <w:t xml:space="preserve">, </w:t>
      </w:r>
      <w:hyperlink r:id="rId3109" w:history="1">
        <w:r w:rsidR="00CC1A0F" w:rsidRPr="004358C1">
          <w:rPr>
            <w:rFonts w:ascii="Arial" w:hAnsi="Arial" w:cs="Arial"/>
            <w:sz w:val="20"/>
            <w:szCs w:val="20"/>
          </w:rPr>
          <w:t>Wray NR</w:t>
        </w:r>
      </w:hyperlink>
      <w:r w:rsidR="00CC1A0F" w:rsidRPr="004358C1">
        <w:rPr>
          <w:rFonts w:ascii="Arial" w:hAnsi="Arial" w:cs="Arial"/>
          <w:sz w:val="20"/>
          <w:szCs w:val="20"/>
        </w:rPr>
        <w:t xml:space="preserve">, </w:t>
      </w:r>
      <w:hyperlink r:id="rId3110" w:history="1">
        <w:r w:rsidR="00CC1A0F" w:rsidRPr="004358C1">
          <w:rPr>
            <w:rFonts w:ascii="Arial" w:hAnsi="Arial" w:cs="Arial"/>
            <w:sz w:val="20"/>
            <w:szCs w:val="20"/>
          </w:rPr>
          <w:t>Guo X</w:t>
        </w:r>
      </w:hyperlink>
      <w:r w:rsidR="00CC1A0F" w:rsidRPr="004358C1">
        <w:rPr>
          <w:rFonts w:ascii="Arial" w:hAnsi="Arial" w:cs="Arial"/>
          <w:sz w:val="20"/>
          <w:szCs w:val="20"/>
        </w:rPr>
        <w:t xml:space="preserve">, </w:t>
      </w:r>
      <w:hyperlink r:id="rId3111" w:history="1">
        <w:r w:rsidR="00CC1A0F" w:rsidRPr="004358C1">
          <w:rPr>
            <w:rFonts w:ascii="Arial" w:hAnsi="Arial" w:cs="Arial"/>
            <w:sz w:val="20"/>
            <w:szCs w:val="20"/>
          </w:rPr>
          <w:t>Wiggins KL</w:t>
        </w:r>
      </w:hyperlink>
      <w:r w:rsidR="00CC1A0F" w:rsidRPr="004358C1">
        <w:rPr>
          <w:rFonts w:ascii="Arial" w:hAnsi="Arial" w:cs="Arial"/>
          <w:sz w:val="20"/>
          <w:szCs w:val="20"/>
        </w:rPr>
        <w:t xml:space="preserve">, </w:t>
      </w:r>
      <w:hyperlink r:id="rId3112" w:history="1">
        <w:r w:rsidR="00CC1A0F" w:rsidRPr="004358C1">
          <w:rPr>
            <w:rFonts w:ascii="Arial" w:hAnsi="Arial" w:cs="Arial"/>
            <w:sz w:val="20"/>
            <w:szCs w:val="20"/>
          </w:rPr>
          <w:t>Smith AK</w:t>
        </w:r>
      </w:hyperlink>
      <w:r w:rsidR="00CC1A0F" w:rsidRPr="004358C1">
        <w:rPr>
          <w:rFonts w:ascii="Arial" w:hAnsi="Arial" w:cs="Arial"/>
          <w:sz w:val="20"/>
          <w:szCs w:val="20"/>
        </w:rPr>
        <w:t xml:space="preserve">, </w:t>
      </w:r>
      <w:hyperlink r:id="rId3113" w:history="1">
        <w:r w:rsidR="00CC1A0F" w:rsidRPr="004358C1">
          <w:rPr>
            <w:rFonts w:ascii="Arial" w:hAnsi="Arial" w:cs="Arial"/>
            <w:sz w:val="20"/>
            <w:szCs w:val="20"/>
          </w:rPr>
          <w:t>Binder EB</w:t>
        </w:r>
      </w:hyperlink>
      <w:r w:rsidR="00CC1A0F" w:rsidRPr="004358C1">
        <w:rPr>
          <w:rFonts w:ascii="Arial" w:hAnsi="Arial" w:cs="Arial"/>
          <w:sz w:val="20"/>
          <w:szCs w:val="20"/>
        </w:rPr>
        <w:t xml:space="preserve">, </w:t>
      </w:r>
      <w:hyperlink r:id="rId3114" w:history="1">
        <w:r w:rsidR="00CC1A0F" w:rsidRPr="004358C1">
          <w:rPr>
            <w:rFonts w:ascii="Arial" w:hAnsi="Arial" w:cs="Arial"/>
            <w:sz w:val="20"/>
            <w:szCs w:val="20"/>
          </w:rPr>
          <w:t>Ressler KJ</w:t>
        </w:r>
      </w:hyperlink>
      <w:r w:rsidR="00CC1A0F" w:rsidRPr="004358C1">
        <w:rPr>
          <w:rFonts w:ascii="Arial" w:hAnsi="Arial" w:cs="Arial"/>
          <w:sz w:val="20"/>
          <w:szCs w:val="20"/>
        </w:rPr>
        <w:t xml:space="preserve">, </w:t>
      </w:r>
      <w:hyperlink r:id="rId3115" w:history="1">
        <w:r w:rsidR="00CC1A0F" w:rsidRPr="004358C1">
          <w:rPr>
            <w:rFonts w:ascii="Arial" w:hAnsi="Arial" w:cs="Arial"/>
            <w:sz w:val="20"/>
            <w:szCs w:val="20"/>
          </w:rPr>
          <w:t>Irvin MR</w:t>
        </w:r>
      </w:hyperlink>
      <w:r w:rsidR="00CC1A0F" w:rsidRPr="004358C1">
        <w:rPr>
          <w:rFonts w:ascii="Arial" w:hAnsi="Arial" w:cs="Arial"/>
          <w:sz w:val="20"/>
          <w:szCs w:val="20"/>
        </w:rPr>
        <w:t xml:space="preserve">, </w:t>
      </w:r>
      <w:hyperlink r:id="rId3116" w:history="1">
        <w:proofErr w:type="spellStart"/>
        <w:r w:rsidR="00CC1A0F" w:rsidRPr="004358C1">
          <w:rPr>
            <w:rFonts w:ascii="Arial" w:hAnsi="Arial" w:cs="Arial"/>
            <w:sz w:val="20"/>
            <w:szCs w:val="20"/>
          </w:rPr>
          <w:t>Absher</w:t>
        </w:r>
        <w:proofErr w:type="spellEnd"/>
        <w:r w:rsidR="00CC1A0F" w:rsidRPr="004358C1">
          <w:rPr>
            <w:rFonts w:ascii="Arial" w:hAnsi="Arial" w:cs="Arial"/>
            <w:sz w:val="20"/>
            <w:szCs w:val="20"/>
          </w:rPr>
          <w:t xml:space="preserve"> DM</w:t>
        </w:r>
      </w:hyperlink>
      <w:r w:rsidR="00CC1A0F" w:rsidRPr="004358C1">
        <w:rPr>
          <w:rFonts w:ascii="Arial" w:hAnsi="Arial" w:cs="Arial"/>
          <w:sz w:val="20"/>
          <w:szCs w:val="20"/>
        </w:rPr>
        <w:t xml:space="preserve">, </w:t>
      </w:r>
      <w:hyperlink r:id="rId3117" w:history="1">
        <w:r w:rsidR="00CC1A0F" w:rsidRPr="004358C1">
          <w:rPr>
            <w:rFonts w:ascii="Arial" w:hAnsi="Arial" w:cs="Arial"/>
            <w:sz w:val="20"/>
            <w:szCs w:val="20"/>
          </w:rPr>
          <w:t>Hernandez D</w:t>
        </w:r>
      </w:hyperlink>
      <w:r w:rsidR="00CC1A0F" w:rsidRPr="004358C1">
        <w:rPr>
          <w:rFonts w:ascii="Arial" w:hAnsi="Arial" w:cs="Arial"/>
          <w:sz w:val="20"/>
          <w:szCs w:val="20"/>
        </w:rPr>
        <w:t xml:space="preserve">, </w:t>
      </w:r>
      <w:hyperlink r:id="rId3118" w:history="1">
        <w:proofErr w:type="spellStart"/>
        <w:r w:rsidR="00CC1A0F" w:rsidRPr="004358C1">
          <w:rPr>
            <w:rFonts w:ascii="Arial" w:hAnsi="Arial" w:cs="Arial"/>
            <w:sz w:val="20"/>
            <w:szCs w:val="20"/>
          </w:rPr>
          <w:t>Ferrucci</w:t>
        </w:r>
        <w:proofErr w:type="spellEnd"/>
        <w:r w:rsidR="00CC1A0F" w:rsidRPr="004358C1">
          <w:rPr>
            <w:rFonts w:ascii="Arial" w:hAnsi="Arial" w:cs="Arial"/>
            <w:sz w:val="20"/>
            <w:szCs w:val="20"/>
          </w:rPr>
          <w:t xml:space="preserve"> L</w:t>
        </w:r>
      </w:hyperlink>
      <w:r w:rsidR="00CC1A0F" w:rsidRPr="004358C1">
        <w:rPr>
          <w:rFonts w:ascii="Arial" w:hAnsi="Arial" w:cs="Arial"/>
          <w:sz w:val="20"/>
          <w:szCs w:val="20"/>
        </w:rPr>
        <w:t xml:space="preserve">, </w:t>
      </w:r>
      <w:hyperlink r:id="rId3119" w:history="1">
        <w:proofErr w:type="spellStart"/>
        <w:r w:rsidR="00CC1A0F" w:rsidRPr="004358C1">
          <w:rPr>
            <w:rFonts w:ascii="Arial" w:hAnsi="Arial" w:cs="Arial"/>
            <w:sz w:val="20"/>
            <w:szCs w:val="20"/>
          </w:rPr>
          <w:t>Bandinelli</w:t>
        </w:r>
        <w:proofErr w:type="spellEnd"/>
        <w:r w:rsidR="00CC1A0F" w:rsidRPr="004358C1">
          <w:rPr>
            <w:rFonts w:ascii="Arial" w:hAnsi="Arial" w:cs="Arial"/>
            <w:sz w:val="20"/>
            <w:szCs w:val="20"/>
          </w:rPr>
          <w:t xml:space="preserve"> S</w:t>
        </w:r>
      </w:hyperlink>
      <w:r w:rsidR="00CC1A0F" w:rsidRPr="004358C1">
        <w:rPr>
          <w:rFonts w:ascii="Arial" w:hAnsi="Arial" w:cs="Arial"/>
          <w:sz w:val="20"/>
          <w:szCs w:val="20"/>
        </w:rPr>
        <w:t xml:space="preserve">, </w:t>
      </w:r>
      <w:hyperlink r:id="rId3120" w:history="1">
        <w:r w:rsidR="00CC1A0F" w:rsidRPr="004358C1">
          <w:rPr>
            <w:rFonts w:ascii="Arial" w:hAnsi="Arial" w:cs="Arial"/>
            <w:sz w:val="20"/>
            <w:szCs w:val="20"/>
          </w:rPr>
          <w:t>Lohman K</w:t>
        </w:r>
      </w:hyperlink>
      <w:r w:rsidR="00CC1A0F" w:rsidRPr="004358C1">
        <w:rPr>
          <w:rFonts w:ascii="Arial" w:hAnsi="Arial" w:cs="Arial"/>
          <w:sz w:val="20"/>
          <w:szCs w:val="20"/>
        </w:rPr>
        <w:t xml:space="preserve">, </w:t>
      </w:r>
      <w:hyperlink r:id="rId3121" w:history="1">
        <w:r w:rsidR="00CC1A0F" w:rsidRPr="004358C1">
          <w:rPr>
            <w:rFonts w:ascii="Arial" w:hAnsi="Arial" w:cs="Arial"/>
            <w:sz w:val="20"/>
            <w:szCs w:val="20"/>
          </w:rPr>
          <w:t>Ding J</w:t>
        </w:r>
      </w:hyperlink>
      <w:r w:rsidR="00CC1A0F" w:rsidRPr="004358C1">
        <w:rPr>
          <w:rFonts w:ascii="Arial" w:hAnsi="Arial" w:cs="Arial"/>
          <w:sz w:val="20"/>
          <w:szCs w:val="20"/>
        </w:rPr>
        <w:t xml:space="preserve">, </w:t>
      </w:r>
      <w:hyperlink r:id="rId3122" w:history="1">
        <w:proofErr w:type="spellStart"/>
        <w:r w:rsidR="00CC1A0F" w:rsidRPr="004358C1">
          <w:rPr>
            <w:rFonts w:ascii="Arial" w:hAnsi="Arial" w:cs="Arial"/>
            <w:sz w:val="20"/>
            <w:szCs w:val="20"/>
          </w:rPr>
          <w:t>Trevisi</w:t>
        </w:r>
        <w:proofErr w:type="spellEnd"/>
        <w:r w:rsidR="00CC1A0F" w:rsidRPr="004358C1">
          <w:rPr>
            <w:rFonts w:ascii="Arial" w:hAnsi="Arial" w:cs="Arial"/>
            <w:sz w:val="20"/>
            <w:szCs w:val="20"/>
          </w:rPr>
          <w:t xml:space="preserve"> L</w:t>
        </w:r>
      </w:hyperlink>
      <w:r w:rsidR="00CC1A0F" w:rsidRPr="004358C1">
        <w:rPr>
          <w:rFonts w:ascii="Arial" w:hAnsi="Arial" w:cs="Arial"/>
          <w:sz w:val="20"/>
          <w:szCs w:val="20"/>
        </w:rPr>
        <w:t xml:space="preserve">, </w:t>
      </w:r>
      <w:hyperlink r:id="rId3123" w:history="1">
        <w:r w:rsidR="00CC1A0F" w:rsidRPr="004358C1">
          <w:rPr>
            <w:rFonts w:ascii="Arial" w:hAnsi="Arial" w:cs="Arial"/>
            <w:sz w:val="20"/>
            <w:szCs w:val="20"/>
          </w:rPr>
          <w:t>Gustafsson S</w:t>
        </w:r>
      </w:hyperlink>
      <w:r w:rsidR="00CC1A0F" w:rsidRPr="004358C1">
        <w:rPr>
          <w:rFonts w:ascii="Arial" w:hAnsi="Arial" w:cs="Arial"/>
          <w:sz w:val="20"/>
          <w:szCs w:val="20"/>
        </w:rPr>
        <w:t xml:space="preserve">, </w:t>
      </w:r>
      <w:hyperlink r:id="rId3124" w:history="1">
        <w:r w:rsidR="00CC1A0F" w:rsidRPr="004358C1">
          <w:rPr>
            <w:rFonts w:ascii="Arial" w:hAnsi="Arial" w:cs="Arial"/>
            <w:sz w:val="20"/>
            <w:szCs w:val="20"/>
          </w:rPr>
          <w:t>Sandling JH</w:t>
        </w:r>
      </w:hyperlink>
      <w:r w:rsidR="00CC1A0F" w:rsidRPr="004358C1">
        <w:rPr>
          <w:rFonts w:ascii="Arial" w:hAnsi="Arial" w:cs="Arial"/>
          <w:sz w:val="20"/>
          <w:szCs w:val="20"/>
        </w:rPr>
        <w:t xml:space="preserve">, </w:t>
      </w:r>
      <w:hyperlink r:id="rId3125" w:history="1">
        <w:proofErr w:type="spellStart"/>
        <w:r w:rsidR="00CC1A0F" w:rsidRPr="004358C1">
          <w:rPr>
            <w:rFonts w:ascii="Arial" w:hAnsi="Arial" w:cs="Arial"/>
            <w:sz w:val="20"/>
            <w:szCs w:val="20"/>
          </w:rPr>
          <w:t>Stolk</w:t>
        </w:r>
        <w:proofErr w:type="spellEnd"/>
        <w:r w:rsidR="00CC1A0F" w:rsidRPr="004358C1">
          <w:rPr>
            <w:rFonts w:ascii="Arial" w:hAnsi="Arial" w:cs="Arial"/>
            <w:sz w:val="20"/>
            <w:szCs w:val="20"/>
          </w:rPr>
          <w:t xml:space="preserve"> L</w:t>
        </w:r>
      </w:hyperlink>
      <w:r w:rsidR="00CC1A0F" w:rsidRPr="004358C1">
        <w:rPr>
          <w:rFonts w:ascii="Arial" w:hAnsi="Arial" w:cs="Arial"/>
          <w:sz w:val="20"/>
          <w:szCs w:val="20"/>
        </w:rPr>
        <w:t xml:space="preserve">, </w:t>
      </w:r>
      <w:hyperlink r:id="rId3126" w:history="1">
        <w:proofErr w:type="spellStart"/>
        <w:r w:rsidR="00CC1A0F" w:rsidRPr="004358C1">
          <w:rPr>
            <w:rFonts w:ascii="Arial" w:hAnsi="Arial" w:cs="Arial"/>
            <w:sz w:val="20"/>
            <w:szCs w:val="20"/>
          </w:rPr>
          <w:t>Uitterlinden</w:t>
        </w:r>
        <w:proofErr w:type="spellEnd"/>
        <w:r w:rsidR="00CC1A0F" w:rsidRPr="004358C1">
          <w:rPr>
            <w:rFonts w:ascii="Arial" w:hAnsi="Arial" w:cs="Arial"/>
            <w:sz w:val="20"/>
            <w:szCs w:val="20"/>
          </w:rPr>
          <w:t xml:space="preserve"> AG</w:t>
        </w:r>
      </w:hyperlink>
      <w:r w:rsidR="00CC1A0F" w:rsidRPr="004358C1">
        <w:rPr>
          <w:rFonts w:ascii="Arial" w:hAnsi="Arial" w:cs="Arial"/>
          <w:sz w:val="20"/>
          <w:szCs w:val="20"/>
        </w:rPr>
        <w:t xml:space="preserve">, </w:t>
      </w:r>
      <w:hyperlink r:id="rId3127" w:history="1">
        <w:r w:rsidR="00CC1A0F" w:rsidRPr="004358C1">
          <w:rPr>
            <w:rFonts w:ascii="Arial" w:hAnsi="Arial" w:cs="Arial"/>
            <w:sz w:val="20"/>
            <w:szCs w:val="20"/>
          </w:rPr>
          <w:t>Yet I</w:t>
        </w:r>
      </w:hyperlink>
      <w:r w:rsidR="00CC1A0F" w:rsidRPr="004358C1">
        <w:rPr>
          <w:rFonts w:ascii="Arial" w:hAnsi="Arial" w:cs="Arial"/>
          <w:sz w:val="20"/>
          <w:szCs w:val="20"/>
        </w:rPr>
        <w:t xml:space="preserve">, </w:t>
      </w:r>
      <w:hyperlink r:id="rId3128" w:history="1">
        <w:r w:rsidR="00CC1A0F" w:rsidRPr="004358C1">
          <w:rPr>
            <w:rFonts w:ascii="Arial" w:hAnsi="Arial" w:cs="Arial"/>
            <w:sz w:val="20"/>
            <w:szCs w:val="20"/>
          </w:rPr>
          <w:t>Castillo-Fernandez JE</w:t>
        </w:r>
      </w:hyperlink>
      <w:r w:rsidR="00CC1A0F" w:rsidRPr="004358C1">
        <w:rPr>
          <w:rFonts w:ascii="Arial" w:hAnsi="Arial" w:cs="Arial"/>
          <w:sz w:val="20"/>
          <w:szCs w:val="20"/>
        </w:rPr>
        <w:t xml:space="preserve">, </w:t>
      </w:r>
      <w:hyperlink r:id="rId3129" w:history="1">
        <w:r w:rsidR="00CC1A0F" w:rsidRPr="004358C1">
          <w:rPr>
            <w:rFonts w:ascii="Arial" w:hAnsi="Arial" w:cs="Arial"/>
            <w:sz w:val="20"/>
            <w:szCs w:val="20"/>
          </w:rPr>
          <w:t>Spector TD</w:t>
        </w:r>
      </w:hyperlink>
      <w:r w:rsidR="00CC1A0F" w:rsidRPr="004358C1">
        <w:rPr>
          <w:rFonts w:ascii="Arial" w:hAnsi="Arial" w:cs="Arial"/>
          <w:sz w:val="20"/>
          <w:szCs w:val="20"/>
        </w:rPr>
        <w:t xml:space="preserve">, </w:t>
      </w:r>
      <w:hyperlink r:id="rId3130" w:history="1">
        <w:r w:rsidR="00CC1A0F" w:rsidRPr="004358C1">
          <w:rPr>
            <w:rFonts w:ascii="Arial" w:hAnsi="Arial" w:cs="Arial"/>
            <w:sz w:val="20"/>
            <w:szCs w:val="20"/>
          </w:rPr>
          <w:t>Schwartz JD</w:t>
        </w:r>
      </w:hyperlink>
      <w:r w:rsidR="00CC1A0F" w:rsidRPr="004358C1">
        <w:rPr>
          <w:rFonts w:ascii="Arial" w:hAnsi="Arial" w:cs="Arial"/>
          <w:sz w:val="20"/>
          <w:szCs w:val="20"/>
        </w:rPr>
        <w:t xml:space="preserve">, </w:t>
      </w:r>
      <w:hyperlink r:id="rId3131" w:history="1">
        <w:proofErr w:type="spellStart"/>
        <w:r w:rsidR="00CC1A0F" w:rsidRPr="004358C1">
          <w:rPr>
            <w:rFonts w:ascii="Arial" w:hAnsi="Arial" w:cs="Arial"/>
            <w:sz w:val="20"/>
            <w:szCs w:val="20"/>
          </w:rPr>
          <w:t>Vokonas</w:t>
        </w:r>
        <w:proofErr w:type="spellEnd"/>
        <w:r w:rsidR="00CC1A0F" w:rsidRPr="004358C1">
          <w:rPr>
            <w:rFonts w:ascii="Arial" w:hAnsi="Arial" w:cs="Arial"/>
            <w:sz w:val="20"/>
            <w:szCs w:val="20"/>
          </w:rPr>
          <w:t xml:space="preserve"> P</w:t>
        </w:r>
      </w:hyperlink>
      <w:r w:rsidR="00CC1A0F" w:rsidRPr="004358C1">
        <w:rPr>
          <w:rFonts w:ascii="Arial" w:hAnsi="Arial" w:cs="Arial"/>
          <w:sz w:val="20"/>
          <w:szCs w:val="20"/>
        </w:rPr>
        <w:t xml:space="preserve">, </w:t>
      </w:r>
      <w:hyperlink r:id="rId3132" w:history="1">
        <w:r w:rsidR="00CC1A0F" w:rsidRPr="004358C1">
          <w:rPr>
            <w:rFonts w:ascii="Arial" w:hAnsi="Arial" w:cs="Arial"/>
            <w:sz w:val="20"/>
            <w:szCs w:val="20"/>
          </w:rPr>
          <w:t>Lind L</w:t>
        </w:r>
      </w:hyperlink>
      <w:r w:rsidR="00CC1A0F" w:rsidRPr="004358C1">
        <w:rPr>
          <w:rFonts w:ascii="Arial" w:hAnsi="Arial" w:cs="Arial"/>
          <w:sz w:val="20"/>
          <w:szCs w:val="20"/>
        </w:rPr>
        <w:t xml:space="preserve">, </w:t>
      </w:r>
      <w:hyperlink r:id="rId3133" w:history="1">
        <w:r w:rsidR="00CC1A0F" w:rsidRPr="004358C1">
          <w:rPr>
            <w:rFonts w:ascii="Arial" w:hAnsi="Arial" w:cs="Arial"/>
            <w:sz w:val="20"/>
            <w:szCs w:val="20"/>
          </w:rPr>
          <w:t>Li Y</w:t>
        </w:r>
      </w:hyperlink>
      <w:r w:rsidR="00CC1A0F" w:rsidRPr="004358C1">
        <w:rPr>
          <w:rFonts w:ascii="Arial" w:hAnsi="Arial" w:cs="Arial"/>
          <w:sz w:val="20"/>
          <w:szCs w:val="20"/>
        </w:rPr>
        <w:t xml:space="preserve">, </w:t>
      </w:r>
      <w:hyperlink r:id="rId3134" w:history="1">
        <w:proofErr w:type="spellStart"/>
        <w:r w:rsidR="00CC1A0F" w:rsidRPr="004358C1">
          <w:rPr>
            <w:rFonts w:ascii="Arial" w:hAnsi="Arial" w:cs="Arial"/>
            <w:sz w:val="20"/>
            <w:szCs w:val="20"/>
          </w:rPr>
          <w:t>Fornage</w:t>
        </w:r>
        <w:proofErr w:type="spellEnd"/>
        <w:r w:rsidR="00CC1A0F" w:rsidRPr="004358C1">
          <w:rPr>
            <w:rFonts w:ascii="Arial" w:hAnsi="Arial" w:cs="Arial"/>
            <w:sz w:val="20"/>
            <w:szCs w:val="20"/>
          </w:rPr>
          <w:t xml:space="preserve"> M</w:t>
        </w:r>
      </w:hyperlink>
      <w:r w:rsidR="00CC1A0F" w:rsidRPr="004358C1">
        <w:rPr>
          <w:rFonts w:ascii="Arial" w:hAnsi="Arial" w:cs="Arial"/>
          <w:sz w:val="20"/>
          <w:szCs w:val="20"/>
        </w:rPr>
        <w:t xml:space="preserve">, </w:t>
      </w:r>
      <w:hyperlink r:id="rId3135" w:history="1">
        <w:r w:rsidR="00CC1A0F" w:rsidRPr="004358C1">
          <w:rPr>
            <w:rFonts w:ascii="Arial" w:hAnsi="Arial" w:cs="Arial"/>
            <w:sz w:val="20"/>
            <w:szCs w:val="20"/>
          </w:rPr>
          <w:t>Arnett DK</w:t>
        </w:r>
      </w:hyperlink>
      <w:r w:rsidR="00CC1A0F" w:rsidRPr="004358C1">
        <w:rPr>
          <w:rFonts w:ascii="Arial" w:hAnsi="Arial" w:cs="Arial"/>
          <w:sz w:val="20"/>
          <w:szCs w:val="20"/>
        </w:rPr>
        <w:t xml:space="preserve">, </w:t>
      </w:r>
      <w:hyperlink r:id="rId3136" w:history="1">
        <w:r w:rsidR="00CC1A0F" w:rsidRPr="004358C1">
          <w:rPr>
            <w:rFonts w:ascii="Arial" w:hAnsi="Arial" w:cs="Arial"/>
            <w:sz w:val="20"/>
            <w:szCs w:val="20"/>
          </w:rPr>
          <w:t>Wareham NJ</w:t>
        </w:r>
      </w:hyperlink>
      <w:r w:rsidR="00CC1A0F" w:rsidRPr="004358C1">
        <w:rPr>
          <w:rFonts w:ascii="Arial" w:hAnsi="Arial" w:cs="Arial"/>
          <w:sz w:val="20"/>
          <w:szCs w:val="20"/>
        </w:rPr>
        <w:t xml:space="preserve">, </w:t>
      </w:r>
      <w:hyperlink r:id="rId3137" w:history="1">
        <w:r w:rsidR="00CC1A0F" w:rsidRPr="004358C1">
          <w:rPr>
            <w:rFonts w:ascii="Arial" w:hAnsi="Arial" w:cs="Arial"/>
            <w:sz w:val="20"/>
            <w:szCs w:val="20"/>
          </w:rPr>
          <w:t>Sotoodehnia N</w:t>
        </w:r>
      </w:hyperlink>
      <w:r w:rsidR="00CC1A0F" w:rsidRPr="004358C1">
        <w:rPr>
          <w:rFonts w:ascii="Arial" w:hAnsi="Arial" w:cs="Arial"/>
          <w:sz w:val="20"/>
          <w:szCs w:val="20"/>
        </w:rPr>
        <w:t xml:space="preserve">, </w:t>
      </w:r>
      <w:hyperlink r:id="rId3138" w:history="1">
        <w:r w:rsidR="00CC1A0F" w:rsidRPr="004358C1">
          <w:rPr>
            <w:rFonts w:ascii="Arial" w:hAnsi="Arial" w:cs="Arial"/>
            <w:sz w:val="20"/>
            <w:szCs w:val="20"/>
          </w:rPr>
          <w:t>Ong KK</w:t>
        </w:r>
      </w:hyperlink>
      <w:r w:rsidR="00CC1A0F" w:rsidRPr="004358C1">
        <w:rPr>
          <w:rFonts w:ascii="Arial" w:hAnsi="Arial" w:cs="Arial"/>
          <w:sz w:val="20"/>
          <w:szCs w:val="20"/>
        </w:rPr>
        <w:t xml:space="preserve">, </w:t>
      </w:r>
      <w:hyperlink r:id="rId3139" w:history="1">
        <w:r w:rsidR="00CC1A0F" w:rsidRPr="004358C1">
          <w:rPr>
            <w:rFonts w:ascii="Arial" w:hAnsi="Arial" w:cs="Arial"/>
            <w:sz w:val="20"/>
            <w:szCs w:val="20"/>
          </w:rPr>
          <w:t xml:space="preserve">van </w:t>
        </w:r>
        <w:proofErr w:type="spellStart"/>
        <w:r w:rsidR="00CC1A0F" w:rsidRPr="004358C1">
          <w:rPr>
            <w:rFonts w:ascii="Arial" w:hAnsi="Arial" w:cs="Arial"/>
            <w:sz w:val="20"/>
            <w:szCs w:val="20"/>
          </w:rPr>
          <w:t>Meurs</w:t>
        </w:r>
        <w:proofErr w:type="spellEnd"/>
        <w:r w:rsidR="00CC1A0F" w:rsidRPr="004358C1">
          <w:rPr>
            <w:rFonts w:ascii="Arial" w:hAnsi="Arial" w:cs="Arial"/>
            <w:sz w:val="20"/>
            <w:szCs w:val="20"/>
          </w:rPr>
          <w:t xml:space="preserve"> JB</w:t>
        </w:r>
      </w:hyperlink>
      <w:r w:rsidR="00CC1A0F" w:rsidRPr="004358C1">
        <w:rPr>
          <w:rFonts w:ascii="Arial" w:hAnsi="Arial" w:cs="Arial"/>
          <w:sz w:val="20"/>
          <w:szCs w:val="20"/>
        </w:rPr>
        <w:t xml:space="preserve">, </w:t>
      </w:r>
      <w:hyperlink r:id="rId3140" w:history="1">
        <w:proofErr w:type="spellStart"/>
        <w:r w:rsidR="00CC1A0F" w:rsidRPr="004358C1">
          <w:rPr>
            <w:rFonts w:ascii="Arial" w:hAnsi="Arial" w:cs="Arial"/>
            <w:sz w:val="20"/>
            <w:szCs w:val="20"/>
          </w:rPr>
          <w:t>Conneely</w:t>
        </w:r>
        <w:proofErr w:type="spellEnd"/>
        <w:r w:rsidR="00CC1A0F" w:rsidRPr="004358C1">
          <w:rPr>
            <w:rFonts w:ascii="Arial" w:hAnsi="Arial" w:cs="Arial"/>
            <w:sz w:val="20"/>
            <w:szCs w:val="20"/>
          </w:rPr>
          <w:t xml:space="preserve"> KN</w:t>
        </w:r>
      </w:hyperlink>
      <w:r w:rsidR="00CC1A0F" w:rsidRPr="004358C1">
        <w:rPr>
          <w:rFonts w:ascii="Arial" w:hAnsi="Arial" w:cs="Arial"/>
          <w:sz w:val="20"/>
          <w:szCs w:val="20"/>
        </w:rPr>
        <w:t xml:space="preserve">50, </w:t>
      </w:r>
      <w:hyperlink r:id="rId3141" w:history="1">
        <w:proofErr w:type="spellStart"/>
        <w:r w:rsidR="00CC1A0F" w:rsidRPr="004358C1">
          <w:rPr>
            <w:rFonts w:ascii="Arial" w:hAnsi="Arial" w:cs="Arial"/>
            <w:sz w:val="20"/>
            <w:szCs w:val="20"/>
          </w:rPr>
          <w:t>Baccarelli</w:t>
        </w:r>
        <w:proofErr w:type="spellEnd"/>
        <w:r w:rsidR="00CC1A0F" w:rsidRPr="004358C1">
          <w:rPr>
            <w:rFonts w:ascii="Arial" w:hAnsi="Arial" w:cs="Arial"/>
            <w:sz w:val="20"/>
            <w:szCs w:val="20"/>
          </w:rPr>
          <w:t xml:space="preserve"> AA</w:t>
        </w:r>
      </w:hyperlink>
      <w:r w:rsidR="00CC1A0F" w:rsidRPr="004358C1">
        <w:rPr>
          <w:rFonts w:ascii="Arial" w:hAnsi="Arial" w:cs="Arial"/>
          <w:sz w:val="20"/>
          <w:szCs w:val="20"/>
        </w:rPr>
        <w:t xml:space="preserve">, </w:t>
      </w:r>
      <w:hyperlink r:id="rId3142" w:history="1">
        <w:r w:rsidR="00CC1A0F" w:rsidRPr="004358C1">
          <w:rPr>
            <w:rFonts w:ascii="Arial" w:hAnsi="Arial" w:cs="Arial"/>
            <w:sz w:val="20"/>
            <w:szCs w:val="20"/>
          </w:rPr>
          <w:t>Deary IJ</w:t>
        </w:r>
      </w:hyperlink>
      <w:r w:rsidR="00CC1A0F" w:rsidRPr="004358C1">
        <w:rPr>
          <w:rFonts w:ascii="Arial" w:hAnsi="Arial" w:cs="Arial"/>
          <w:sz w:val="20"/>
          <w:szCs w:val="20"/>
        </w:rPr>
        <w:t xml:space="preserve">, </w:t>
      </w:r>
      <w:hyperlink r:id="rId3143" w:history="1">
        <w:r w:rsidR="00CC1A0F" w:rsidRPr="004358C1">
          <w:rPr>
            <w:rFonts w:ascii="Arial" w:hAnsi="Arial" w:cs="Arial"/>
            <w:sz w:val="20"/>
            <w:szCs w:val="20"/>
          </w:rPr>
          <w:t>Bell JT</w:t>
        </w:r>
      </w:hyperlink>
      <w:r w:rsidR="00CC1A0F" w:rsidRPr="004358C1">
        <w:rPr>
          <w:rFonts w:ascii="Arial" w:hAnsi="Arial" w:cs="Arial"/>
          <w:sz w:val="20"/>
          <w:szCs w:val="20"/>
        </w:rPr>
        <w:t xml:space="preserve">, </w:t>
      </w:r>
      <w:hyperlink r:id="rId3144" w:history="1">
        <w:r w:rsidR="00CC1A0F" w:rsidRPr="004358C1">
          <w:rPr>
            <w:rFonts w:ascii="Arial" w:hAnsi="Arial" w:cs="Arial"/>
            <w:sz w:val="20"/>
            <w:szCs w:val="20"/>
          </w:rPr>
          <w:t>North KE</w:t>
        </w:r>
      </w:hyperlink>
      <w:r w:rsidR="00CC1A0F" w:rsidRPr="004358C1">
        <w:rPr>
          <w:rFonts w:ascii="Arial" w:hAnsi="Arial" w:cs="Arial"/>
          <w:sz w:val="20"/>
          <w:szCs w:val="20"/>
        </w:rPr>
        <w:t xml:space="preserve">, </w:t>
      </w:r>
      <w:hyperlink r:id="rId3145" w:history="1">
        <w:r w:rsidR="00CC1A0F" w:rsidRPr="004358C1">
          <w:rPr>
            <w:rFonts w:ascii="Arial" w:hAnsi="Arial" w:cs="Arial"/>
            <w:sz w:val="20"/>
            <w:szCs w:val="20"/>
          </w:rPr>
          <w:t>Liu Y</w:t>
        </w:r>
      </w:hyperlink>
      <w:r w:rsidR="00CC1A0F" w:rsidRPr="004358C1">
        <w:rPr>
          <w:rFonts w:ascii="Arial" w:hAnsi="Arial" w:cs="Arial"/>
          <w:sz w:val="20"/>
          <w:szCs w:val="20"/>
        </w:rPr>
        <w:t xml:space="preserve">, </w:t>
      </w:r>
      <w:hyperlink r:id="rId3146" w:history="1">
        <w:proofErr w:type="spellStart"/>
        <w:r w:rsidR="00CC1A0F" w:rsidRPr="004358C1">
          <w:rPr>
            <w:rFonts w:ascii="Arial" w:hAnsi="Arial" w:cs="Arial"/>
            <w:sz w:val="20"/>
            <w:szCs w:val="20"/>
          </w:rPr>
          <w:t>Waldenberger</w:t>
        </w:r>
        <w:proofErr w:type="spellEnd"/>
        <w:r w:rsidR="00CC1A0F" w:rsidRPr="004358C1">
          <w:rPr>
            <w:rFonts w:ascii="Arial" w:hAnsi="Arial" w:cs="Arial"/>
            <w:sz w:val="20"/>
            <w:szCs w:val="20"/>
          </w:rPr>
          <w:t xml:space="preserve"> M</w:t>
        </w:r>
      </w:hyperlink>
      <w:r w:rsidR="00CC1A0F" w:rsidRPr="004358C1">
        <w:rPr>
          <w:rFonts w:ascii="Arial" w:hAnsi="Arial" w:cs="Arial"/>
          <w:sz w:val="20"/>
          <w:szCs w:val="20"/>
        </w:rPr>
        <w:t xml:space="preserve">, </w:t>
      </w:r>
      <w:hyperlink r:id="rId3147" w:history="1">
        <w:r w:rsidR="00CC1A0F" w:rsidRPr="004358C1">
          <w:rPr>
            <w:rFonts w:ascii="Arial" w:hAnsi="Arial" w:cs="Arial"/>
            <w:sz w:val="20"/>
            <w:szCs w:val="20"/>
          </w:rPr>
          <w:t>London SJ</w:t>
        </w:r>
      </w:hyperlink>
      <w:r w:rsidR="00CC1A0F" w:rsidRPr="004358C1">
        <w:rPr>
          <w:rFonts w:ascii="Arial" w:hAnsi="Arial" w:cs="Arial"/>
          <w:sz w:val="20"/>
          <w:szCs w:val="20"/>
        </w:rPr>
        <w:t xml:space="preserve">, </w:t>
      </w:r>
      <w:hyperlink r:id="rId3148" w:history="1">
        <w:proofErr w:type="spellStart"/>
        <w:r w:rsidR="00CC1A0F" w:rsidRPr="004358C1">
          <w:rPr>
            <w:rFonts w:ascii="Arial" w:hAnsi="Arial" w:cs="Arial"/>
            <w:sz w:val="20"/>
            <w:szCs w:val="20"/>
          </w:rPr>
          <w:t>Ingelsson</w:t>
        </w:r>
        <w:proofErr w:type="spellEnd"/>
        <w:r w:rsidR="00CC1A0F" w:rsidRPr="004358C1">
          <w:rPr>
            <w:rFonts w:ascii="Arial" w:hAnsi="Arial" w:cs="Arial"/>
            <w:sz w:val="20"/>
            <w:szCs w:val="20"/>
          </w:rPr>
          <w:t xml:space="preserve"> E</w:t>
        </w:r>
      </w:hyperlink>
      <w:r w:rsidR="00CC1A0F" w:rsidRPr="004358C1">
        <w:rPr>
          <w:rFonts w:ascii="Arial" w:hAnsi="Arial" w:cs="Arial"/>
          <w:sz w:val="20"/>
          <w:szCs w:val="20"/>
        </w:rPr>
        <w:t xml:space="preserve">, </w:t>
      </w:r>
      <w:hyperlink r:id="rId3149" w:history="1">
        <w:r w:rsidR="00CC1A0F" w:rsidRPr="004358C1">
          <w:rPr>
            <w:rFonts w:ascii="Arial" w:hAnsi="Arial" w:cs="Arial"/>
            <w:sz w:val="20"/>
            <w:szCs w:val="20"/>
          </w:rPr>
          <w:t>Levy D</w:t>
        </w:r>
      </w:hyperlink>
      <w:r w:rsidR="00CC1A0F" w:rsidRPr="004358C1">
        <w:rPr>
          <w:rFonts w:ascii="Arial" w:hAnsi="Arial" w:cs="Arial"/>
          <w:sz w:val="20"/>
          <w:szCs w:val="20"/>
        </w:rPr>
        <w:t xml:space="preserve">. </w:t>
      </w:r>
      <w:r w:rsidR="00CC1A0F" w:rsidRPr="004358C1">
        <w:rPr>
          <w:rFonts w:ascii="Arial" w:hAnsi="Arial" w:cs="Arial"/>
          <w:b/>
          <w:i/>
          <w:sz w:val="20"/>
          <w:szCs w:val="20"/>
        </w:rPr>
        <w:t>A DNA methylation biomarker of alcohol consumption.</w:t>
      </w:r>
      <w:r w:rsidR="00CC1A0F" w:rsidRPr="004358C1">
        <w:rPr>
          <w:rFonts w:ascii="Arial" w:hAnsi="Arial" w:cs="Arial"/>
          <w:sz w:val="20"/>
          <w:szCs w:val="20"/>
        </w:rPr>
        <w:t xml:space="preserve"> </w:t>
      </w:r>
      <w:hyperlink r:id="rId3150" w:tooltip="Molecular psychiatry." w:history="1">
        <w:r w:rsidR="00CC1A0F" w:rsidRPr="004358C1">
          <w:rPr>
            <w:rFonts w:ascii="Arial" w:hAnsi="Arial" w:cs="Arial"/>
            <w:sz w:val="20"/>
            <w:szCs w:val="20"/>
          </w:rPr>
          <w:t>Mol Psychiatry</w:t>
        </w:r>
      </w:hyperlink>
      <w:r w:rsidR="00CC1A0F" w:rsidRPr="004358C1">
        <w:rPr>
          <w:rFonts w:ascii="Arial" w:hAnsi="Arial" w:cs="Arial"/>
          <w:sz w:val="20"/>
          <w:szCs w:val="20"/>
        </w:rPr>
        <w:t xml:space="preserve"> 2016 Nov 15. </w:t>
      </w:r>
      <w:proofErr w:type="spellStart"/>
      <w:r w:rsidR="00CC1A0F" w:rsidRPr="004358C1">
        <w:rPr>
          <w:rFonts w:ascii="Arial" w:hAnsi="Arial" w:cs="Arial"/>
          <w:sz w:val="20"/>
          <w:szCs w:val="20"/>
        </w:rPr>
        <w:t>doi</w:t>
      </w:r>
      <w:proofErr w:type="spellEnd"/>
      <w:r w:rsidR="00CC1A0F" w:rsidRPr="004358C1">
        <w:rPr>
          <w:rFonts w:ascii="Arial" w:hAnsi="Arial" w:cs="Arial"/>
          <w:sz w:val="20"/>
          <w:szCs w:val="20"/>
        </w:rPr>
        <w:t>: 10.1038/mp.2016.192. [</w:t>
      </w:r>
      <w:proofErr w:type="spellStart"/>
      <w:r w:rsidR="00CC1A0F" w:rsidRPr="004358C1">
        <w:rPr>
          <w:rFonts w:ascii="Arial" w:hAnsi="Arial" w:cs="Arial"/>
          <w:sz w:val="20"/>
          <w:szCs w:val="20"/>
        </w:rPr>
        <w:t>Epub</w:t>
      </w:r>
      <w:proofErr w:type="spellEnd"/>
      <w:r w:rsidR="00CC1A0F" w:rsidRPr="004358C1">
        <w:rPr>
          <w:rFonts w:ascii="Arial" w:hAnsi="Arial" w:cs="Arial"/>
          <w:sz w:val="20"/>
          <w:szCs w:val="20"/>
        </w:rPr>
        <w:t xml:space="preserve"> ahead of print] </w:t>
      </w:r>
      <w:r w:rsidR="00CC1A0F">
        <w:rPr>
          <w:rFonts w:ascii="Arial" w:hAnsi="Arial" w:cs="Arial"/>
          <w:sz w:val="20"/>
          <w:szCs w:val="20"/>
        </w:rPr>
        <w:t>PM</w:t>
      </w:r>
      <w:r w:rsidR="00CC1A0F" w:rsidRPr="004358C1">
        <w:rPr>
          <w:rFonts w:ascii="Arial" w:hAnsi="Arial" w:cs="Arial"/>
          <w:sz w:val="20"/>
          <w:szCs w:val="20"/>
        </w:rPr>
        <w:t>:</w:t>
      </w:r>
      <w:r w:rsidR="00CC1A0F">
        <w:rPr>
          <w:rFonts w:ascii="Arial" w:hAnsi="Arial" w:cs="Arial"/>
          <w:sz w:val="20"/>
          <w:szCs w:val="20"/>
        </w:rPr>
        <w:t xml:space="preserve"> </w:t>
      </w:r>
      <w:r w:rsidR="00CC1A0F" w:rsidRPr="004358C1">
        <w:rPr>
          <w:rFonts w:ascii="Arial" w:hAnsi="Arial" w:cs="Arial"/>
          <w:sz w:val="20"/>
          <w:szCs w:val="20"/>
        </w:rPr>
        <w:t>27843151</w:t>
      </w:r>
      <w:r w:rsidR="00382875">
        <w:rPr>
          <w:rFonts w:ascii="Arial" w:hAnsi="Arial" w:cs="Arial"/>
          <w:sz w:val="20"/>
          <w:szCs w:val="20"/>
        </w:rPr>
        <w:t>. S</w:t>
      </w:r>
      <w:r w:rsidR="00382875" w:rsidRPr="00382875">
        <w:rPr>
          <w:rFonts w:ascii="Arial" w:hAnsi="Arial" w:cs="Arial"/>
          <w:sz w:val="20"/>
          <w:szCs w:val="20"/>
        </w:rPr>
        <w:t>ubmitted to PMC, NIHMSID 855941 - in process</w:t>
      </w:r>
      <w:r w:rsidR="00382875">
        <w:rPr>
          <w:rFonts w:ascii="Arial" w:hAnsi="Arial" w:cs="Arial"/>
          <w:sz w:val="20"/>
          <w:szCs w:val="20"/>
        </w:rPr>
        <w:t>.</w:t>
      </w:r>
    </w:p>
    <w:p w14:paraId="1AEAE893" w14:textId="77777777" w:rsidR="001B1AB1" w:rsidRDefault="007E4D41" w:rsidP="007E4D41">
      <w:pPr>
        <w:autoSpaceDE w:val="0"/>
        <w:autoSpaceDN w:val="0"/>
        <w:adjustRightInd w:val="0"/>
        <w:spacing w:after="240" w:line="240" w:lineRule="auto"/>
        <w:rPr>
          <w:rFonts w:ascii="Arial" w:hAnsi="Arial" w:cs="Arial"/>
          <w:sz w:val="20"/>
          <w:szCs w:val="20"/>
        </w:rPr>
      </w:pPr>
      <w:r w:rsidRPr="004B6040">
        <w:rPr>
          <w:rFonts w:ascii="Arial" w:hAnsi="Arial" w:cs="Arial"/>
          <w:sz w:val="20"/>
          <w:szCs w:val="20"/>
        </w:rPr>
        <w:t>Liu CT</w:t>
      </w:r>
      <w:r w:rsidR="00AD2154" w:rsidRPr="004B6040">
        <w:rPr>
          <w:rFonts w:ascii="Arial" w:hAnsi="Arial" w:cs="Arial"/>
          <w:sz w:val="20"/>
          <w:szCs w:val="20"/>
        </w:rPr>
        <w:t>,</w:t>
      </w:r>
      <w:r w:rsidRPr="004B6040">
        <w:rPr>
          <w:rFonts w:ascii="Arial" w:hAnsi="Arial" w:cs="Arial"/>
          <w:sz w:val="20"/>
          <w:szCs w:val="20"/>
        </w:rPr>
        <w:t xml:space="preserve"> Raghavan S</w:t>
      </w:r>
      <w:r w:rsidR="00AD2154" w:rsidRPr="004B6040">
        <w:rPr>
          <w:rFonts w:ascii="Arial" w:hAnsi="Arial" w:cs="Arial"/>
          <w:sz w:val="20"/>
          <w:szCs w:val="20"/>
        </w:rPr>
        <w:t>,</w:t>
      </w:r>
      <w:r w:rsidRPr="004B6040">
        <w:rPr>
          <w:rFonts w:ascii="Arial" w:hAnsi="Arial" w:cs="Arial"/>
          <w:sz w:val="20"/>
          <w:szCs w:val="20"/>
        </w:rPr>
        <w:t xml:space="preserve"> </w:t>
      </w:r>
      <w:proofErr w:type="spellStart"/>
      <w:r w:rsidRPr="004B6040">
        <w:rPr>
          <w:rFonts w:ascii="Arial" w:hAnsi="Arial" w:cs="Arial"/>
          <w:sz w:val="20"/>
          <w:szCs w:val="20"/>
        </w:rPr>
        <w:t>Maruthur</w:t>
      </w:r>
      <w:proofErr w:type="spellEnd"/>
      <w:r w:rsidRPr="004B6040">
        <w:rPr>
          <w:rFonts w:ascii="Arial" w:hAnsi="Arial" w:cs="Arial"/>
          <w:sz w:val="20"/>
          <w:szCs w:val="20"/>
        </w:rPr>
        <w:t xml:space="preserve"> N</w:t>
      </w:r>
      <w:r w:rsidR="00AD2154" w:rsidRPr="004B6040">
        <w:rPr>
          <w:rFonts w:ascii="Arial" w:hAnsi="Arial" w:cs="Arial"/>
          <w:sz w:val="20"/>
          <w:szCs w:val="20"/>
        </w:rPr>
        <w:t xml:space="preserve">, </w:t>
      </w:r>
      <w:proofErr w:type="spellStart"/>
      <w:r w:rsidR="00AD2154" w:rsidRPr="004B6040">
        <w:rPr>
          <w:rFonts w:ascii="Arial" w:hAnsi="Arial" w:cs="Arial"/>
          <w:sz w:val="20"/>
          <w:szCs w:val="20"/>
        </w:rPr>
        <w:t>Kabagambe</w:t>
      </w:r>
      <w:proofErr w:type="spellEnd"/>
      <w:r w:rsidRPr="004B6040">
        <w:rPr>
          <w:rFonts w:ascii="Arial" w:hAnsi="Arial" w:cs="Arial"/>
          <w:sz w:val="20"/>
          <w:szCs w:val="20"/>
        </w:rPr>
        <w:t xml:space="preserve"> EK</w:t>
      </w:r>
      <w:r w:rsidR="00AD2154" w:rsidRPr="004B6040">
        <w:rPr>
          <w:rFonts w:ascii="Arial" w:hAnsi="Arial" w:cs="Arial"/>
          <w:sz w:val="20"/>
          <w:szCs w:val="20"/>
        </w:rPr>
        <w:t>,</w:t>
      </w:r>
      <w:r w:rsidRPr="004B6040">
        <w:rPr>
          <w:rFonts w:ascii="Arial" w:hAnsi="Arial" w:cs="Arial"/>
          <w:sz w:val="20"/>
          <w:szCs w:val="20"/>
        </w:rPr>
        <w:t xml:space="preserve"> Hong J</w:t>
      </w:r>
      <w:r w:rsidR="00AD2154" w:rsidRPr="004B6040">
        <w:rPr>
          <w:rFonts w:ascii="Arial" w:hAnsi="Arial" w:cs="Arial"/>
          <w:sz w:val="20"/>
          <w:szCs w:val="20"/>
        </w:rPr>
        <w:t>,</w:t>
      </w:r>
      <w:r w:rsidRPr="004B6040">
        <w:rPr>
          <w:rFonts w:ascii="Arial" w:hAnsi="Arial" w:cs="Arial"/>
          <w:sz w:val="20"/>
          <w:szCs w:val="20"/>
        </w:rPr>
        <w:t xml:space="preserve"> C Y Ng</w:t>
      </w:r>
      <w:r w:rsidRPr="00153B57">
        <w:rPr>
          <w:rFonts w:ascii="Arial" w:hAnsi="Arial" w:cs="Arial"/>
          <w:sz w:val="20"/>
          <w:szCs w:val="20"/>
        </w:rPr>
        <w:t xml:space="preserve"> M</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Hivert</w:t>
      </w:r>
      <w:proofErr w:type="spellEnd"/>
      <w:r w:rsidRPr="00153B57">
        <w:rPr>
          <w:rFonts w:ascii="Arial" w:hAnsi="Arial" w:cs="Arial"/>
          <w:sz w:val="20"/>
          <w:szCs w:val="20"/>
        </w:rPr>
        <w:t xml:space="preserve"> MF</w:t>
      </w:r>
      <w:r w:rsidR="00AD2154" w:rsidRPr="00153B57">
        <w:rPr>
          <w:rFonts w:ascii="Arial" w:hAnsi="Arial" w:cs="Arial"/>
          <w:sz w:val="20"/>
          <w:szCs w:val="20"/>
        </w:rPr>
        <w:t>, Lu</w:t>
      </w:r>
      <w:r w:rsidRPr="00153B57">
        <w:rPr>
          <w:rFonts w:ascii="Arial" w:hAnsi="Arial" w:cs="Arial"/>
          <w:sz w:val="20"/>
          <w:szCs w:val="20"/>
        </w:rPr>
        <w:t xml:space="preserve"> Y</w:t>
      </w:r>
      <w:r w:rsidR="00AD2154" w:rsidRPr="00153B57">
        <w:rPr>
          <w:rFonts w:ascii="Arial" w:hAnsi="Arial" w:cs="Arial"/>
          <w:sz w:val="20"/>
          <w:szCs w:val="20"/>
        </w:rPr>
        <w:t>,</w:t>
      </w:r>
      <w:r w:rsidRPr="00153B57">
        <w:rPr>
          <w:rFonts w:ascii="Arial" w:hAnsi="Arial" w:cs="Arial"/>
          <w:sz w:val="20"/>
          <w:szCs w:val="20"/>
        </w:rPr>
        <w:t xml:space="preserve"> An P</w:t>
      </w:r>
      <w:r w:rsidR="00AD2154" w:rsidRPr="00153B57">
        <w:rPr>
          <w:rFonts w:ascii="Arial" w:hAnsi="Arial" w:cs="Arial"/>
          <w:sz w:val="20"/>
          <w:szCs w:val="20"/>
        </w:rPr>
        <w:t>,</w:t>
      </w:r>
      <w:r w:rsidRPr="00153B57">
        <w:rPr>
          <w:rFonts w:ascii="Arial" w:hAnsi="Arial" w:cs="Arial"/>
          <w:sz w:val="20"/>
          <w:szCs w:val="20"/>
        </w:rPr>
        <w:t xml:space="preserve"> Bentley AR</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Drolet</w:t>
      </w:r>
      <w:proofErr w:type="spellEnd"/>
      <w:r w:rsidRPr="00153B57">
        <w:rPr>
          <w:rFonts w:ascii="Arial" w:hAnsi="Arial" w:cs="Arial"/>
          <w:sz w:val="20"/>
          <w:szCs w:val="20"/>
        </w:rPr>
        <w:t xml:space="preserve"> AM</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Gaulton</w:t>
      </w:r>
      <w:proofErr w:type="spellEnd"/>
      <w:r w:rsidRPr="00153B57">
        <w:rPr>
          <w:rFonts w:ascii="Arial" w:hAnsi="Arial" w:cs="Arial"/>
          <w:sz w:val="20"/>
          <w:szCs w:val="20"/>
        </w:rPr>
        <w:t xml:space="preserve"> KJ</w:t>
      </w:r>
      <w:r w:rsidR="00AD2154" w:rsidRPr="00153B57">
        <w:rPr>
          <w:rFonts w:ascii="Arial" w:hAnsi="Arial" w:cs="Arial"/>
          <w:sz w:val="20"/>
          <w:szCs w:val="20"/>
        </w:rPr>
        <w:t>,</w:t>
      </w:r>
      <w:r w:rsidRPr="00153B57">
        <w:rPr>
          <w:rFonts w:ascii="Arial" w:hAnsi="Arial" w:cs="Arial"/>
          <w:sz w:val="20"/>
          <w:szCs w:val="20"/>
        </w:rPr>
        <w:t xml:space="preserve"> Guo X</w:t>
      </w:r>
      <w:r w:rsidR="00AD2154" w:rsidRPr="00153B57">
        <w:rPr>
          <w:rFonts w:ascii="Arial" w:hAnsi="Arial" w:cs="Arial"/>
          <w:sz w:val="20"/>
          <w:szCs w:val="20"/>
        </w:rPr>
        <w:t>,</w:t>
      </w:r>
      <w:r w:rsidRPr="00153B57">
        <w:rPr>
          <w:rFonts w:ascii="Arial" w:hAnsi="Arial" w:cs="Arial"/>
          <w:sz w:val="20"/>
          <w:szCs w:val="20"/>
        </w:rPr>
        <w:t xml:space="preserve"> Armstrong LL</w:t>
      </w:r>
      <w:r w:rsidR="00AD2154" w:rsidRPr="00153B57">
        <w:rPr>
          <w:rFonts w:ascii="Arial" w:hAnsi="Arial" w:cs="Arial"/>
          <w:sz w:val="20"/>
          <w:szCs w:val="20"/>
        </w:rPr>
        <w:t>,</w:t>
      </w:r>
      <w:r w:rsidRPr="00153B57">
        <w:rPr>
          <w:rFonts w:ascii="Arial" w:hAnsi="Arial" w:cs="Arial"/>
          <w:sz w:val="20"/>
          <w:szCs w:val="20"/>
        </w:rPr>
        <w:t xml:space="preserve"> Irvin MR</w:t>
      </w:r>
      <w:r w:rsidR="00AD2154" w:rsidRPr="00153B57">
        <w:rPr>
          <w:rFonts w:ascii="Arial" w:hAnsi="Arial" w:cs="Arial"/>
          <w:sz w:val="20"/>
          <w:szCs w:val="20"/>
        </w:rPr>
        <w:t>,</w:t>
      </w:r>
      <w:r w:rsidRPr="00153B57">
        <w:rPr>
          <w:rFonts w:ascii="Arial" w:hAnsi="Arial" w:cs="Arial"/>
          <w:sz w:val="20"/>
          <w:szCs w:val="20"/>
        </w:rPr>
        <w:t xml:space="preserve"> Li M</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Lipovich</w:t>
      </w:r>
      <w:proofErr w:type="spellEnd"/>
      <w:r w:rsidRPr="00153B57">
        <w:rPr>
          <w:rFonts w:ascii="Arial" w:hAnsi="Arial" w:cs="Arial"/>
          <w:sz w:val="20"/>
          <w:szCs w:val="20"/>
        </w:rPr>
        <w:t xml:space="preserve"> L</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Rybin</w:t>
      </w:r>
      <w:proofErr w:type="spellEnd"/>
      <w:r w:rsidRPr="00153B57">
        <w:rPr>
          <w:rFonts w:ascii="Arial" w:hAnsi="Arial" w:cs="Arial"/>
          <w:sz w:val="20"/>
          <w:szCs w:val="20"/>
        </w:rPr>
        <w:t xml:space="preserve"> DV</w:t>
      </w:r>
      <w:r w:rsidR="00AD2154" w:rsidRPr="00153B57">
        <w:rPr>
          <w:rFonts w:ascii="Arial" w:hAnsi="Arial" w:cs="Arial"/>
          <w:sz w:val="20"/>
          <w:szCs w:val="20"/>
        </w:rPr>
        <w:t>,</w:t>
      </w:r>
      <w:r w:rsidRPr="00153B57">
        <w:rPr>
          <w:rFonts w:ascii="Arial" w:hAnsi="Arial" w:cs="Arial"/>
          <w:sz w:val="20"/>
          <w:szCs w:val="20"/>
        </w:rPr>
        <w:t xml:space="preserve"> </w:t>
      </w:r>
      <w:r w:rsidR="00AD2154" w:rsidRPr="00153B57">
        <w:rPr>
          <w:rFonts w:ascii="Arial" w:hAnsi="Arial" w:cs="Arial"/>
          <w:sz w:val="20"/>
          <w:szCs w:val="20"/>
        </w:rPr>
        <w:t>Taylor</w:t>
      </w:r>
      <w:r w:rsidRPr="00153B57">
        <w:rPr>
          <w:rFonts w:ascii="Arial" w:hAnsi="Arial" w:cs="Arial"/>
          <w:sz w:val="20"/>
          <w:szCs w:val="20"/>
        </w:rPr>
        <w:t xml:space="preserve"> KD</w:t>
      </w:r>
      <w:r w:rsidR="00AD2154" w:rsidRPr="00153B57">
        <w:rPr>
          <w:rFonts w:ascii="Arial" w:hAnsi="Arial" w:cs="Arial"/>
          <w:sz w:val="20"/>
          <w:szCs w:val="20"/>
        </w:rPr>
        <w:t>,</w:t>
      </w:r>
      <w:r w:rsidRPr="00153B57">
        <w:rPr>
          <w:rFonts w:ascii="Arial" w:hAnsi="Arial" w:cs="Arial"/>
          <w:sz w:val="20"/>
          <w:szCs w:val="20"/>
        </w:rPr>
        <w:t xml:space="preserve"> Agyemang C</w:t>
      </w:r>
      <w:r w:rsidR="00AD2154" w:rsidRPr="00153B57">
        <w:rPr>
          <w:rFonts w:ascii="Arial" w:hAnsi="Arial" w:cs="Arial"/>
          <w:sz w:val="20"/>
          <w:szCs w:val="20"/>
        </w:rPr>
        <w:t>,</w:t>
      </w:r>
      <w:r w:rsidRPr="00153B57">
        <w:rPr>
          <w:rFonts w:ascii="Arial" w:hAnsi="Arial" w:cs="Arial"/>
          <w:sz w:val="20"/>
          <w:szCs w:val="20"/>
        </w:rPr>
        <w:t xml:space="preserve"> Palmer ND</w:t>
      </w:r>
      <w:r w:rsidR="00AD2154" w:rsidRPr="00153B57">
        <w:rPr>
          <w:rFonts w:ascii="Arial" w:hAnsi="Arial" w:cs="Arial"/>
          <w:sz w:val="20"/>
          <w:szCs w:val="20"/>
        </w:rPr>
        <w:t>,</w:t>
      </w:r>
      <w:r w:rsidRPr="00153B57">
        <w:rPr>
          <w:rFonts w:ascii="Arial" w:hAnsi="Arial" w:cs="Arial"/>
          <w:sz w:val="20"/>
          <w:szCs w:val="20"/>
        </w:rPr>
        <w:t xml:space="preserve"> Cade BE</w:t>
      </w:r>
      <w:r w:rsidR="00AD2154" w:rsidRPr="00153B57">
        <w:rPr>
          <w:rFonts w:ascii="Arial" w:hAnsi="Arial" w:cs="Arial"/>
          <w:sz w:val="20"/>
          <w:szCs w:val="20"/>
        </w:rPr>
        <w:t>,</w:t>
      </w:r>
      <w:r w:rsidRPr="00153B57">
        <w:rPr>
          <w:rFonts w:ascii="Arial" w:hAnsi="Arial" w:cs="Arial"/>
          <w:sz w:val="20"/>
          <w:szCs w:val="20"/>
        </w:rPr>
        <w:t xml:space="preserve"> Chen WM</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Dauriz</w:t>
      </w:r>
      <w:proofErr w:type="spellEnd"/>
      <w:r w:rsidRPr="00153B57">
        <w:rPr>
          <w:rFonts w:ascii="Arial" w:hAnsi="Arial" w:cs="Arial"/>
          <w:sz w:val="20"/>
          <w:szCs w:val="20"/>
        </w:rPr>
        <w:t xml:space="preserve"> M</w:t>
      </w:r>
      <w:r w:rsidR="00AD2154" w:rsidRPr="00153B57">
        <w:rPr>
          <w:rFonts w:ascii="Arial" w:hAnsi="Arial" w:cs="Arial"/>
          <w:sz w:val="20"/>
          <w:szCs w:val="20"/>
        </w:rPr>
        <w:t>,</w:t>
      </w:r>
      <w:r w:rsidRPr="00153B57">
        <w:rPr>
          <w:rFonts w:ascii="Arial" w:hAnsi="Arial" w:cs="Arial"/>
          <w:sz w:val="20"/>
          <w:szCs w:val="20"/>
        </w:rPr>
        <w:t xml:space="preserve"> Delaney JA</w:t>
      </w:r>
      <w:r w:rsidR="00AD2154" w:rsidRPr="00153B57">
        <w:rPr>
          <w:rFonts w:ascii="Arial" w:hAnsi="Arial" w:cs="Arial"/>
          <w:sz w:val="20"/>
          <w:szCs w:val="20"/>
        </w:rPr>
        <w:t>C,</w:t>
      </w:r>
      <w:r w:rsidRPr="00153B57">
        <w:rPr>
          <w:rFonts w:ascii="Arial" w:hAnsi="Arial" w:cs="Arial"/>
          <w:sz w:val="20"/>
          <w:szCs w:val="20"/>
        </w:rPr>
        <w:t xml:space="preserve"> Edwards TL</w:t>
      </w:r>
      <w:r w:rsidR="00AD2154" w:rsidRPr="00153B57">
        <w:rPr>
          <w:rFonts w:ascii="Arial" w:hAnsi="Arial" w:cs="Arial"/>
          <w:sz w:val="20"/>
          <w:szCs w:val="20"/>
        </w:rPr>
        <w:t>,</w:t>
      </w:r>
      <w:r w:rsidRPr="00153B57">
        <w:rPr>
          <w:rFonts w:ascii="Arial" w:hAnsi="Arial" w:cs="Arial"/>
          <w:sz w:val="20"/>
          <w:szCs w:val="20"/>
        </w:rPr>
        <w:t xml:space="preserve"> Evans DS</w:t>
      </w:r>
      <w:r w:rsidR="00AD2154" w:rsidRPr="00153B57">
        <w:rPr>
          <w:rFonts w:ascii="Arial" w:hAnsi="Arial" w:cs="Arial"/>
          <w:sz w:val="20"/>
          <w:szCs w:val="20"/>
        </w:rPr>
        <w:t>,</w:t>
      </w:r>
      <w:r w:rsidRPr="00153B57">
        <w:rPr>
          <w:rFonts w:ascii="Arial" w:hAnsi="Arial" w:cs="Arial"/>
          <w:sz w:val="20"/>
          <w:szCs w:val="20"/>
        </w:rPr>
        <w:t xml:space="preserve"> Evans MK</w:t>
      </w:r>
      <w:r w:rsidR="00AD2154" w:rsidRPr="00153B57">
        <w:rPr>
          <w:rFonts w:ascii="Arial" w:hAnsi="Arial" w:cs="Arial"/>
          <w:sz w:val="20"/>
          <w:szCs w:val="20"/>
        </w:rPr>
        <w:t>, Lange</w:t>
      </w:r>
      <w:r w:rsidRPr="00153B57">
        <w:rPr>
          <w:rFonts w:ascii="Arial" w:hAnsi="Arial" w:cs="Arial"/>
          <w:sz w:val="20"/>
          <w:szCs w:val="20"/>
        </w:rPr>
        <w:t xml:space="preserve"> LA</w:t>
      </w:r>
      <w:r w:rsidR="00AD2154" w:rsidRPr="00153B57">
        <w:rPr>
          <w:rFonts w:ascii="Arial" w:hAnsi="Arial" w:cs="Arial"/>
          <w:sz w:val="20"/>
          <w:szCs w:val="20"/>
        </w:rPr>
        <w:t>,</w:t>
      </w:r>
      <w:r w:rsidRPr="00153B57">
        <w:rPr>
          <w:rFonts w:ascii="Arial" w:hAnsi="Arial" w:cs="Arial"/>
          <w:sz w:val="20"/>
          <w:szCs w:val="20"/>
        </w:rPr>
        <w:t xml:space="preserve"> Leong A</w:t>
      </w:r>
      <w:r w:rsidR="00AD2154" w:rsidRPr="00153B57">
        <w:rPr>
          <w:rFonts w:ascii="Arial" w:hAnsi="Arial" w:cs="Arial"/>
          <w:sz w:val="20"/>
          <w:szCs w:val="20"/>
        </w:rPr>
        <w:t>,</w:t>
      </w:r>
      <w:r w:rsidRPr="00153B57">
        <w:rPr>
          <w:rFonts w:ascii="Arial" w:hAnsi="Arial" w:cs="Arial"/>
          <w:sz w:val="20"/>
          <w:szCs w:val="20"/>
        </w:rPr>
        <w:t xml:space="preserve"> Liu J</w:t>
      </w:r>
      <w:r w:rsidR="00AD2154" w:rsidRPr="00153B57">
        <w:rPr>
          <w:rFonts w:ascii="Arial" w:hAnsi="Arial" w:cs="Arial"/>
          <w:sz w:val="20"/>
          <w:szCs w:val="20"/>
        </w:rPr>
        <w:t>,</w:t>
      </w:r>
      <w:r w:rsidRPr="00153B57">
        <w:rPr>
          <w:rFonts w:ascii="Arial" w:hAnsi="Arial" w:cs="Arial"/>
          <w:sz w:val="20"/>
          <w:szCs w:val="20"/>
        </w:rPr>
        <w:t xml:space="preserve"> Liu Y</w:t>
      </w:r>
      <w:r w:rsidR="00AD2154" w:rsidRPr="00153B57">
        <w:rPr>
          <w:rFonts w:ascii="Arial" w:hAnsi="Arial" w:cs="Arial"/>
          <w:sz w:val="20"/>
          <w:szCs w:val="20"/>
        </w:rPr>
        <w:t>,</w:t>
      </w:r>
      <w:r w:rsidRPr="00153B57">
        <w:rPr>
          <w:rFonts w:ascii="Arial" w:hAnsi="Arial" w:cs="Arial"/>
          <w:sz w:val="20"/>
          <w:szCs w:val="20"/>
        </w:rPr>
        <w:t xml:space="preserve"> Nayak U</w:t>
      </w:r>
      <w:r w:rsidR="00AD2154" w:rsidRPr="00153B57">
        <w:rPr>
          <w:rFonts w:ascii="Arial" w:hAnsi="Arial" w:cs="Arial"/>
          <w:sz w:val="20"/>
          <w:szCs w:val="20"/>
        </w:rPr>
        <w:t>,</w:t>
      </w:r>
      <w:r w:rsidRPr="00153B57">
        <w:rPr>
          <w:rFonts w:ascii="Arial" w:hAnsi="Arial" w:cs="Arial"/>
          <w:sz w:val="20"/>
          <w:szCs w:val="20"/>
        </w:rPr>
        <w:t xml:space="preserve"> Patel SR</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Porneala</w:t>
      </w:r>
      <w:proofErr w:type="spellEnd"/>
      <w:r w:rsidRPr="00153B57">
        <w:rPr>
          <w:rFonts w:ascii="Arial" w:hAnsi="Arial" w:cs="Arial"/>
          <w:sz w:val="20"/>
          <w:szCs w:val="20"/>
        </w:rPr>
        <w:t xml:space="preserve"> BC</w:t>
      </w:r>
      <w:r w:rsidR="00AD2154" w:rsidRPr="00153B57">
        <w:rPr>
          <w:rFonts w:ascii="Arial" w:hAnsi="Arial" w:cs="Arial"/>
          <w:sz w:val="20"/>
          <w:szCs w:val="20"/>
        </w:rPr>
        <w:t>,</w:t>
      </w:r>
      <w:r w:rsidRPr="00153B57">
        <w:rPr>
          <w:rFonts w:ascii="Arial" w:hAnsi="Arial" w:cs="Arial"/>
          <w:sz w:val="20"/>
          <w:szCs w:val="20"/>
        </w:rPr>
        <w:t xml:space="preserve"> Rasmussen-Torvik LJ</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Snijder</w:t>
      </w:r>
      <w:proofErr w:type="spellEnd"/>
      <w:r w:rsidRPr="00153B57">
        <w:rPr>
          <w:rFonts w:ascii="Arial" w:hAnsi="Arial" w:cs="Arial"/>
          <w:sz w:val="20"/>
          <w:szCs w:val="20"/>
        </w:rPr>
        <w:t xml:space="preserve"> MB</w:t>
      </w:r>
      <w:r w:rsidR="00AD2154" w:rsidRPr="00153B57">
        <w:rPr>
          <w:rFonts w:ascii="Arial" w:hAnsi="Arial" w:cs="Arial"/>
          <w:sz w:val="20"/>
          <w:szCs w:val="20"/>
        </w:rPr>
        <w:t>,</w:t>
      </w:r>
      <w:r w:rsidRPr="00153B57">
        <w:rPr>
          <w:rFonts w:ascii="Arial" w:hAnsi="Arial" w:cs="Arial"/>
          <w:sz w:val="20"/>
          <w:szCs w:val="20"/>
        </w:rPr>
        <w:t xml:space="preserve"> Stallings SC</w:t>
      </w:r>
      <w:r w:rsidR="00AD2154" w:rsidRPr="00153B57">
        <w:rPr>
          <w:rFonts w:ascii="Arial" w:hAnsi="Arial" w:cs="Arial"/>
          <w:sz w:val="20"/>
          <w:szCs w:val="20"/>
        </w:rPr>
        <w:t>,</w:t>
      </w:r>
      <w:r w:rsidRPr="00153B57">
        <w:rPr>
          <w:rFonts w:ascii="Arial" w:hAnsi="Arial" w:cs="Arial"/>
          <w:sz w:val="20"/>
          <w:szCs w:val="20"/>
        </w:rPr>
        <w:t xml:space="preserve"> Tanaka T</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Yanek</w:t>
      </w:r>
      <w:proofErr w:type="spellEnd"/>
      <w:r w:rsidRPr="00153B57">
        <w:rPr>
          <w:rFonts w:ascii="Arial" w:hAnsi="Arial" w:cs="Arial"/>
          <w:sz w:val="20"/>
          <w:szCs w:val="20"/>
        </w:rPr>
        <w:t xml:space="preserve"> LR</w:t>
      </w:r>
      <w:r w:rsidR="00AD2154" w:rsidRPr="00153B57">
        <w:rPr>
          <w:rFonts w:ascii="Arial" w:hAnsi="Arial" w:cs="Arial"/>
          <w:sz w:val="20"/>
          <w:szCs w:val="20"/>
        </w:rPr>
        <w:t>,</w:t>
      </w:r>
      <w:r w:rsidRPr="00153B57">
        <w:rPr>
          <w:rFonts w:ascii="Arial" w:hAnsi="Arial" w:cs="Arial"/>
          <w:sz w:val="20"/>
          <w:szCs w:val="20"/>
        </w:rPr>
        <w:t xml:space="preserve"> Zhao W</w:t>
      </w:r>
      <w:r w:rsidR="00AD2154" w:rsidRPr="00153B57">
        <w:rPr>
          <w:rFonts w:ascii="Arial" w:hAnsi="Arial" w:cs="Arial"/>
          <w:sz w:val="20"/>
          <w:szCs w:val="20"/>
        </w:rPr>
        <w:t>,</w:t>
      </w:r>
      <w:r w:rsidRPr="00153B57">
        <w:rPr>
          <w:rFonts w:ascii="Arial" w:hAnsi="Arial" w:cs="Arial"/>
          <w:sz w:val="20"/>
          <w:szCs w:val="20"/>
        </w:rPr>
        <w:t xml:space="preserve"> Becker DM</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Bielak</w:t>
      </w:r>
      <w:proofErr w:type="spellEnd"/>
      <w:r w:rsidRPr="00153B57">
        <w:rPr>
          <w:rFonts w:ascii="Arial" w:hAnsi="Arial" w:cs="Arial"/>
          <w:sz w:val="20"/>
          <w:szCs w:val="20"/>
        </w:rPr>
        <w:t xml:space="preserve"> LF</w:t>
      </w:r>
      <w:r w:rsidR="00AD2154" w:rsidRPr="00153B57">
        <w:rPr>
          <w:rFonts w:ascii="Arial" w:hAnsi="Arial" w:cs="Arial"/>
          <w:sz w:val="20"/>
          <w:szCs w:val="20"/>
        </w:rPr>
        <w:t>,</w:t>
      </w:r>
      <w:r w:rsidRPr="00153B57">
        <w:rPr>
          <w:rFonts w:ascii="Arial" w:hAnsi="Arial" w:cs="Arial"/>
          <w:sz w:val="20"/>
          <w:szCs w:val="20"/>
        </w:rPr>
        <w:t xml:space="preserve"> Biggs ML</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Bottinger</w:t>
      </w:r>
      <w:proofErr w:type="spellEnd"/>
      <w:r w:rsidRPr="00153B57">
        <w:rPr>
          <w:rFonts w:ascii="Arial" w:hAnsi="Arial" w:cs="Arial"/>
          <w:sz w:val="20"/>
          <w:szCs w:val="20"/>
        </w:rPr>
        <w:t xml:space="preserve"> EP</w:t>
      </w:r>
      <w:r w:rsidR="00AD2154" w:rsidRPr="00153B57">
        <w:rPr>
          <w:rFonts w:ascii="Arial" w:hAnsi="Arial" w:cs="Arial"/>
          <w:sz w:val="20"/>
          <w:szCs w:val="20"/>
        </w:rPr>
        <w:t>,</w:t>
      </w:r>
      <w:r w:rsidRPr="00153B57">
        <w:rPr>
          <w:rFonts w:ascii="Arial" w:hAnsi="Arial" w:cs="Arial"/>
          <w:sz w:val="20"/>
          <w:szCs w:val="20"/>
        </w:rPr>
        <w:t xml:space="preserve"> Bowden DW</w:t>
      </w:r>
      <w:r w:rsidR="00AD2154" w:rsidRPr="00153B57">
        <w:rPr>
          <w:rFonts w:ascii="Arial" w:hAnsi="Arial" w:cs="Arial"/>
          <w:sz w:val="20"/>
          <w:szCs w:val="20"/>
        </w:rPr>
        <w:t>,</w:t>
      </w:r>
      <w:r w:rsidRPr="00153B57">
        <w:rPr>
          <w:rFonts w:ascii="Arial" w:hAnsi="Arial" w:cs="Arial"/>
          <w:sz w:val="20"/>
          <w:szCs w:val="20"/>
        </w:rPr>
        <w:t xml:space="preserve"> Chen G</w:t>
      </w:r>
      <w:r w:rsidR="00AD2154" w:rsidRPr="00153B57">
        <w:rPr>
          <w:rFonts w:ascii="Arial" w:hAnsi="Arial" w:cs="Arial"/>
          <w:sz w:val="20"/>
          <w:szCs w:val="20"/>
        </w:rPr>
        <w:t>,</w:t>
      </w:r>
      <w:r w:rsidRPr="00153B57">
        <w:rPr>
          <w:rFonts w:ascii="Arial" w:hAnsi="Arial" w:cs="Arial"/>
          <w:sz w:val="20"/>
          <w:szCs w:val="20"/>
        </w:rPr>
        <w:t xml:space="preserve"> Correa A</w:t>
      </w:r>
      <w:r w:rsidR="00AD2154" w:rsidRPr="00153B57">
        <w:rPr>
          <w:rFonts w:ascii="Arial" w:hAnsi="Arial" w:cs="Arial"/>
          <w:sz w:val="20"/>
          <w:szCs w:val="20"/>
        </w:rPr>
        <w:t>,</w:t>
      </w:r>
      <w:r w:rsidRPr="00153B57">
        <w:rPr>
          <w:rFonts w:ascii="Arial" w:hAnsi="Arial" w:cs="Arial"/>
          <w:sz w:val="20"/>
          <w:szCs w:val="20"/>
        </w:rPr>
        <w:t xml:space="preserve"> Couper DJ</w:t>
      </w:r>
      <w:r w:rsidR="00AD2154" w:rsidRPr="00153B57">
        <w:rPr>
          <w:rFonts w:ascii="Arial" w:hAnsi="Arial" w:cs="Arial"/>
          <w:sz w:val="20"/>
          <w:szCs w:val="20"/>
        </w:rPr>
        <w:t>,</w:t>
      </w:r>
      <w:r w:rsidRPr="00153B57">
        <w:rPr>
          <w:rFonts w:ascii="Arial" w:hAnsi="Arial" w:cs="Arial"/>
          <w:sz w:val="20"/>
          <w:szCs w:val="20"/>
        </w:rPr>
        <w:t xml:space="preserve"> Crawford DC</w:t>
      </w:r>
      <w:r w:rsidR="00AD2154" w:rsidRPr="00153B57">
        <w:rPr>
          <w:rFonts w:ascii="Arial" w:hAnsi="Arial" w:cs="Arial"/>
          <w:sz w:val="20"/>
          <w:szCs w:val="20"/>
        </w:rPr>
        <w:t>,</w:t>
      </w:r>
      <w:r w:rsidRPr="00153B57">
        <w:rPr>
          <w:rFonts w:ascii="Arial" w:hAnsi="Arial" w:cs="Arial"/>
          <w:sz w:val="20"/>
          <w:szCs w:val="20"/>
        </w:rPr>
        <w:t xml:space="preserve"> Cushman M</w:t>
      </w:r>
      <w:r w:rsidR="00AD2154" w:rsidRPr="00153B57">
        <w:rPr>
          <w:rFonts w:ascii="Arial" w:hAnsi="Arial" w:cs="Arial"/>
          <w:sz w:val="20"/>
          <w:szCs w:val="20"/>
        </w:rPr>
        <w:t>,</w:t>
      </w:r>
      <w:r w:rsidRPr="00153B57">
        <w:rPr>
          <w:rFonts w:ascii="Arial" w:hAnsi="Arial" w:cs="Arial"/>
          <w:sz w:val="20"/>
          <w:szCs w:val="20"/>
        </w:rPr>
        <w:t xml:space="preserve"> Eicher JD</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Fornage</w:t>
      </w:r>
      <w:proofErr w:type="spellEnd"/>
      <w:r w:rsidRPr="00153B57">
        <w:rPr>
          <w:rFonts w:ascii="Arial" w:hAnsi="Arial" w:cs="Arial"/>
          <w:sz w:val="20"/>
          <w:szCs w:val="20"/>
        </w:rPr>
        <w:t xml:space="preserve"> </w:t>
      </w:r>
      <w:r w:rsidR="00AD2154" w:rsidRPr="00153B57">
        <w:rPr>
          <w:rFonts w:ascii="Arial" w:hAnsi="Arial" w:cs="Arial"/>
          <w:sz w:val="20"/>
          <w:szCs w:val="20"/>
        </w:rPr>
        <w:t>M,</w:t>
      </w:r>
      <w:r w:rsidRPr="00153B57">
        <w:rPr>
          <w:rFonts w:ascii="Arial" w:hAnsi="Arial" w:cs="Arial"/>
          <w:sz w:val="20"/>
          <w:szCs w:val="20"/>
        </w:rPr>
        <w:t xml:space="preserve"> </w:t>
      </w:r>
      <w:proofErr w:type="spellStart"/>
      <w:r w:rsidRPr="00153B57">
        <w:rPr>
          <w:rFonts w:ascii="Arial" w:hAnsi="Arial" w:cs="Arial"/>
          <w:sz w:val="20"/>
          <w:szCs w:val="20"/>
        </w:rPr>
        <w:t>Franceschini</w:t>
      </w:r>
      <w:proofErr w:type="spellEnd"/>
      <w:r w:rsidRPr="00153B57">
        <w:rPr>
          <w:rFonts w:ascii="Arial" w:hAnsi="Arial" w:cs="Arial"/>
          <w:sz w:val="20"/>
          <w:szCs w:val="20"/>
        </w:rPr>
        <w:t xml:space="preserve"> N</w:t>
      </w:r>
      <w:r w:rsidR="00AD2154" w:rsidRPr="00153B57">
        <w:rPr>
          <w:rFonts w:ascii="Arial" w:hAnsi="Arial" w:cs="Arial"/>
          <w:sz w:val="20"/>
          <w:szCs w:val="20"/>
        </w:rPr>
        <w:t>,</w:t>
      </w:r>
      <w:r w:rsidRPr="00153B57">
        <w:rPr>
          <w:rFonts w:ascii="Arial" w:hAnsi="Arial" w:cs="Arial"/>
          <w:sz w:val="20"/>
          <w:szCs w:val="20"/>
        </w:rPr>
        <w:t xml:space="preserve"> Fu YP</w:t>
      </w:r>
      <w:r w:rsidR="00AD2154" w:rsidRPr="00153B57">
        <w:rPr>
          <w:rFonts w:ascii="Arial" w:hAnsi="Arial" w:cs="Arial"/>
          <w:sz w:val="20"/>
          <w:szCs w:val="20"/>
        </w:rPr>
        <w:t>,</w:t>
      </w:r>
      <w:r w:rsidRPr="00153B57">
        <w:rPr>
          <w:rFonts w:ascii="Arial" w:hAnsi="Arial" w:cs="Arial"/>
          <w:sz w:val="20"/>
          <w:szCs w:val="20"/>
        </w:rPr>
        <w:t xml:space="preserve"> Goodarzi MO</w:t>
      </w:r>
      <w:r w:rsidR="00AD2154" w:rsidRPr="00153B57">
        <w:rPr>
          <w:rFonts w:ascii="Arial" w:hAnsi="Arial" w:cs="Arial"/>
          <w:sz w:val="20"/>
          <w:szCs w:val="20"/>
        </w:rPr>
        <w:t>,</w:t>
      </w:r>
      <w:r w:rsidRPr="00153B57">
        <w:rPr>
          <w:rFonts w:ascii="Arial" w:hAnsi="Arial" w:cs="Arial"/>
          <w:sz w:val="20"/>
          <w:szCs w:val="20"/>
        </w:rPr>
        <w:t xml:space="preserve"> Gottesman </w:t>
      </w:r>
      <w:r w:rsidR="00AD2154" w:rsidRPr="00153B57">
        <w:rPr>
          <w:rFonts w:ascii="Arial" w:hAnsi="Arial" w:cs="Arial"/>
          <w:sz w:val="20"/>
          <w:szCs w:val="20"/>
        </w:rPr>
        <w:t>O,</w:t>
      </w:r>
      <w:r w:rsidRPr="00153B57">
        <w:rPr>
          <w:rFonts w:ascii="Arial" w:hAnsi="Arial" w:cs="Arial"/>
          <w:sz w:val="20"/>
          <w:szCs w:val="20"/>
        </w:rPr>
        <w:t xml:space="preserve"> Hara K</w:t>
      </w:r>
      <w:r w:rsidR="00AD2154" w:rsidRPr="00153B57">
        <w:rPr>
          <w:rFonts w:ascii="Arial" w:hAnsi="Arial" w:cs="Arial"/>
          <w:sz w:val="20"/>
          <w:szCs w:val="20"/>
        </w:rPr>
        <w:t>,</w:t>
      </w:r>
      <w:r w:rsidRPr="00153B57">
        <w:rPr>
          <w:rFonts w:ascii="Arial" w:hAnsi="Arial" w:cs="Arial"/>
          <w:sz w:val="20"/>
          <w:szCs w:val="20"/>
        </w:rPr>
        <w:t xml:space="preserve"> Harri</w:t>
      </w:r>
      <w:r w:rsidR="00AD2154" w:rsidRPr="00153B57">
        <w:rPr>
          <w:rFonts w:ascii="Arial" w:hAnsi="Arial" w:cs="Arial"/>
          <w:sz w:val="20"/>
          <w:szCs w:val="20"/>
        </w:rPr>
        <w:t xml:space="preserve">s </w:t>
      </w:r>
      <w:r w:rsidRPr="00153B57">
        <w:rPr>
          <w:rFonts w:ascii="Arial" w:hAnsi="Arial" w:cs="Arial"/>
          <w:sz w:val="20"/>
          <w:szCs w:val="20"/>
        </w:rPr>
        <w:t>TB</w:t>
      </w:r>
      <w:r w:rsidR="00AD2154" w:rsidRPr="00153B57">
        <w:rPr>
          <w:rFonts w:ascii="Arial" w:hAnsi="Arial" w:cs="Arial"/>
          <w:sz w:val="20"/>
          <w:szCs w:val="20"/>
        </w:rPr>
        <w:t>,</w:t>
      </w:r>
      <w:r w:rsidRPr="00153B57">
        <w:rPr>
          <w:rFonts w:ascii="Arial" w:hAnsi="Arial" w:cs="Arial"/>
          <w:sz w:val="20"/>
          <w:szCs w:val="20"/>
        </w:rPr>
        <w:t xml:space="preserve"> Jensen RA</w:t>
      </w:r>
      <w:r w:rsidR="00AD2154" w:rsidRPr="00153B57">
        <w:rPr>
          <w:rFonts w:ascii="Arial" w:hAnsi="Arial" w:cs="Arial"/>
          <w:sz w:val="20"/>
          <w:szCs w:val="20"/>
        </w:rPr>
        <w:t>,</w:t>
      </w:r>
      <w:r w:rsidRPr="00153B57">
        <w:rPr>
          <w:rFonts w:ascii="Arial" w:hAnsi="Arial" w:cs="Arial"/>
          <w:sz w:val="20"/>
          <w:szCs w:val="20"/>
        </w:rPr>
        <w:t xml:space="preserve"> Johnson AD</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Jhun</w:t>
      </w:r>
      <w:proofErr w:type="spellEnd"/>
      <w:r w:rsidRPr="00153B57">
        <w:rPr>
          <w:rFonts w:ascii="Arial" w:hAnsi="Arial" w:cs="Arial"/>
          <w:sz w:val="20"/>
          <w:szCs w:val="20"/>
        </w:rPr>
        <w:t xml:space="preserve"> MA</w:t>
      </w:r>
      <w:r w:rsidR="00AD2154" w:rsidRPr="00153B57">
        <w:rPr>
          <w:rFonts w:ascii="Arial" w:hAnsi="Arial" w:cs="Arial"/>
          <w:sz w:val="20"/>
          <w:szCs w:val="20"/>
        </w:rPr>
        <w:t>,</w:t>
      </w:r>
      <w:r w:rsidRPr="00153B57">
        <w:rPr>
          <w:rFonts w:ascii="Arial" w:hAnsi="Arial" w:cs="Arial"/>
          <w:sz w:val="20"/>
          <w:szCs w:val="20"/>
        </w:rPr>
        <w:t xml:space="preserve"> Karter AJ</w:t>
      </w:r>
      <w:r w:rsidR="00AD2154" w:rsidRPr="00153B57">
        <w:rPr>
          <w:rFonts w:ascii="Arial" w:hAnsi="Arial" w:cs="Arial"/>
          <w:sz w:val="20"/>
          <w:szCs w:val="20"/>
        </w:rPr>
        <w:t>,</w:t>
      </w:r>
      <w:r w:rsidRPr="00153B57">
        <w:rPr>
          <w:rFonts w:ascii="Arial" w:hAnsi="Arial" w:cs="Arial"/>
          <w:sz w:val="20"/>
          <w:szCs w:val="20"/>
        </w:rPr>
        <w:t xml:space="preserve"> Keller MF</w:t>
      </w:r>
      <w:r w:rsidR="00AD2154" w:rsidRPr="00153B57">
        <w:rPr>
          <w:rFonts w:ascii="Arial" w:hAnsi="Arial" w:cs="Arial"/>
          <w:sz w:val="20"/>
          <w:szCs w:val="20"/>
        </w:rPr>
        <w:t>, Kho</w:t>
      </w:r>
      <w:r w:rsidRPr="00153B57">
        <w:rPr>
          <w:rFonts w:ascii="Arial" w:hAnsi="Arial" w:cs="Arial"/>
          <w:sz w:val="20"/>
          <w:szCs w:val="20"/>
        </w:rPr>
        <w:t xml:space="preserve"> AN</w:t>
      </w:r>
      <w:r w:rsidR="00AD2154" w:rsidRPr="00153B57">
        <w:rPr>
          <w:rFonts w:ascii="Arial" w:hAnsi="Arial" w:cs="Arial"/>
          <w:sz w:val="20"/>
          <w:szCs w:val="20"/>
        </w:rPr>
        <w:t>,</w:t>
      </w:r>
      <w:r w:rsidRPr="00153B57">
        <w:rPr>
          <w:rFonts w:ascii="Arial" w:hAnsi="Arial" w:cs="Arial"/>
          <w:sz w:val="20"/>
          <w:szCs w:val="20"/>
        </w:rPr>
        <w:t xml:space="preserve"> Kizer JR</w:t>
      </w:r>
      <w:r w:rsidR="00AD2154" w:rsidRPr="00153B57">
        <w:rPr>
          <w:rFonts w:ascii="Arial" w:hAnsi="Arial" w:cs="Arial"/>
          <w:sz w:val="20"/>
          <w:szCs w:val="20"/>
        </w:rPr>
        <w:t>,</w:t>
      </w:r>
      <w:r w:rsidRPr="00153B57">
        <w:rPr>
          <w:rFonts w:ascii="Arial" w:hAnsi="Arial" w:cs="Arial"/>
          <w:sz w:val="20"/>
          <w:szCs w:val="20"/>
        </w:rPr>
        <w:t xml:space="preserve"> Krauss RM</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Langefeld</w:t>
      </w:r>
      <w:proofErr w:type="spellEnd"/>
      <w:r w:rsidRPr="00153B57">
        <w:rPr>
          <w:rFonts w:ascii="Arial" w:hAnsi="Arial" w:cs="Arial"/>
          <w:sz w:val="20"/>
          <w:szCs w:val="20"/>
        </w:rPr>
        <w:t xml:space="preserve"> CD</w:t>
      </w:r>
      <w:r w:rsidR="00AD2154" w:rsidRPr="00153B57">
        <w:rPr>
          <w:rFonts w:ascii="Arial" w:hAnsi="Arial" w:cs="Arial"/>
          <w:sz w:val="20"/>
          <w:szCs w:val="20"/>
        </w:rPr>
        <w:t>,</w:t>
      </w:r>
      <w:r w:rsidRPr="00153B57">
        <w:rPr>
          <w:rFonts w:ascii="Arial" w:hAnsi="Arial" w:cs="Arial"/>
          <w:sz w:val="20"/>
          <w:szCs w:val="20"/>
        </w:rPr>
        <w:t xml:space="preserve"> Li X</w:t>
      </w:r>
      <w:r w:rsidR="00AD2154" w:rsidRPr="00153B57">
        <w:rPr>
          <w:rFonts w:ascii="Arial" w:hAnsi="Arial" w:cs="Arial"/>
          <w:sz w:val="20"/>
          <w:szCs w:val="20"/>
        </w:rPr>
        <w:t>,</w:t>
      </w:r>
      <w:r w:rsidRPr="00153B57">
        <w:rPr>
          <w:rFonts w:ascii="Arial" w:hAnsi="Arial" w:cs="Arial"/>
          <w:sz w:val="20"/>
          <w:szCs w:val="20"/>
        </w:rPr>
        <w:t xml:space="preserve"> Liang J</w:t>
      </w:r>
      <w:r w:rsidR="00AD2154" w:rsidRPr="00153B57">
        <w:rPr>
          <w:rFonts w:ascii="Arial" w:hAnsi="Arial" w:cs="Arial"/>
          <w:sz w:val="20"/>
          <w:szCs w:val="20"/>
        </w:rPr>
        <w:t>,</w:t>
      </w:r>
      <w:r w:rsidRPr="00153B57">
        <w:rPr>
          <w:rFonts w:ascii="Arial" w:hAnsi="Arial" w:cs="Arial"/>
          <w:sz w:val="20"/>
          <w:szCs w:val="20"/>
        </w:rPr>
        <w:t xml:space="preserve"> Liu S</w:t>
      </w:r>
      <w:r w:rsidR="00AD2154" w:rsidRPr="00153B57">
        <w:rPr>
          <w:rFonts w:ascii="Arial" w:hAnsi="Arial" w:cs="Arial"/>
          <w:sz w:val="20"/>
          <w:szCs w:val="20"/>
        </w:rPr>
        <w:t>,</w:t>
      </w:r>
      <w:r w:rsidRPr="00153B57">
        <w:rPr>
          <w:rFonts w:ascii="Arial" w:hAnsi="Arial" w:cs="Arial"/>
          <w:sz w:val="20"/>
          <w:szCs w:val="20"/>
        </w:rPr>
        <w:t xml:space="preserve"> Lowe WL</w:t>
      </w:r>
      <w:r w:rsidR="00AD2154" w:rsidRPr="00153B57">
        <w:rPr>
          <w:rFonts w:ascii="Arial" w:hAnsi="Arial" w:cs="Arial"/>
          <w:sz w:val="20"/>
          <w:szCs w:val="20"/>
        </w:rPr>
        <w:t>,</w:t>
      </w:r>
      <w:r w:rsidRPr="00153B57">
        <w:rPr>
          <w:rFonts w:ascii="Arial" w:hAnsi="Arial" w:cs="Arial"/>
          <w:sz w:val="20"/>
          <w:szCs w:val="20"/>
        </w:rPr>
        <w:t xml:space="preserve"> Mosley TH</w:t>
      </w:r>
      <w:r w:rsidR="00AD2154" w:rsidRPr="00153B57">
        <w:rPr>
          <w:rFonts w:ascii="Arial" w:hAnsi="Arial" w:cs="Arial"/>
          <w:sz w:val="20"/>
          <w:szCs w:val="20"/>
        </w:rPr>
        <w:t>,</w:t>
      </w:r>
      <w:r w:rsidRPr="00153B57">
        <w:rPr>
          <w:rFonts w:ascii="Arial" w:hAnsi="Arial" w:cs="Arial"/>
          <w:sz w:val="20"/>
          <w:szCs w:val="20"/>
        </w:rPr>
        <w:t xml:space="preserve"> North KE</w:t>
      </w:r>
      <w:r w:rsidR="00AD2154" w:rsidRPr="00153B57">
        <w:rPr>
          <w:rFonts w:ascii="Arial" w:hAnsi="Arial" w:cs="Arial"/>
          <w:sz w:val="20"/>
          <w:szCs w:val="20"/>
        </w:rPr>
        <w:t>,</w:t>
      </w:r>
      <w:r w:rsidRPr="00153B57">
        <w:rPr>
          <w:rFonts w:ascii="Arial" w:hAnsi="Arial" w:cs="Arial"/>
          <w:sz w:val="20"/>
          <w:szCs w:val="20"/>
        </w:rPr>
        <w:t xml:space="preserve"> Pacheco JA</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Peyser</w:t>
      </w:r>
      <w:proofErr w:type="spellEnd"/>
      <w:r w:rsidRPr="00153B57">
        <w:rPr>
          <w:rFonts w:ascii="Arial" w:hAnsi="Arial" w:cs="Arial"/>
          <w:sz w:val="20"/>
          <w:szCs w:val="20"/>
        </w:rPr>
        <w:t xml:space="preserve"> PA</w:t>
      </w:r>
      <w:r w:rsidR="00AD2154" w:rsidRPr="00153B57">
        <w:rPr>
          <w:rFonts w:ascii="Arial" w:hAnsi="Arial" w:cs="Arial"/>
          <w:sz w:val="20"/>
          <w:szCs w:val="20"/>
        </w:rPr>
        <w:t>,</w:t>
      </w:r>
      <w:r w:rsidRPr="00153B57">
        <w:rPr>
          <w:rFonts w:ascii="Arial" w:hAnsi="Arial" w:cs="Arial"/>
          <w:sz w:val="20"/>
          <w:szCs w:val="20"/>
        </w:rPr>
        <w:t xml:space="preserve"> Patrick AL</w:t>
      </w:r>
      <w:r w:rsidR="00AD2154" w:rsidRPr="00153B57">
        <w:rPr>
          <w:rFonts w:ascii="Arial" w:hAnsi="Arial" w:cs="Arial"/>
          <w:sz w:val="20"/>
          <w:szCs w:val="20"/>
        </w:rPr>
        <w:t>,</w:t>
      </w:r>
      <w:r w:rsidRPr="00153B57">
        <w:rPr>
          <w:rFonts w:ascii="Arial" w:hAnsi="Arial" w:cs="Arial"/>
          <w:sz w:val="20"/>
          <w:szCs w:val="20"/>
        </w:rPr>
        <w:t xml:space="preserve"> Rice KM</w:t>
      </w:r>
      <w:r w:rsidR="00AD2154" w:rsidRPr="00153B57">
        <w:rPr>
          <w:rFonts w:ascii="Arial" w:hAnsi="Arial" w:cs="Arial"/>
          <w:sz w:val="20"/>
          <w:szCs w:val="20"/>
        </w:rPr>
        <w:t>,</w:t>
      </w:r>
      <w:r w:rsidRPr="00153B57">
        <w:rPr>
          <w:rFonts w:ascii="Arial" w:hAnsi="Arial" w:cs="Arial"/>
          <w:sz w:val="20"/>
          <w:szCs w:val="20"/>
        </w:rPr>
        <w:t xml:space="preserve"> Selvin E</w:t>
      </w:r>
      <w:r w:rsidR="00AD2154" w:rsidRPr="00153B57">
        <w:rPr>
          <w:rFonts w:ascii="Arial" w:hAnsi="Arial" w:cs="Arial"/>
          <w:sz w:val="20"/>
          <w:szCs w:val="20"/>
        </w:rPr>
        <w:t>,</w:t>
      </w:r>
      <w:r w:rsidRPr="00153B57">
        <w:rPr>
          <w:rFonts w:ascii="Arial" w:hAnsi="Arial" w:cs="Arial"/>
          <w:sz w:val="20"/>
          <w:szCs w:val="20"/>
        </w:rPr>
        <w:t xml:space="preserve"> Sims M</w:t>
      </w:r>
      <w:r w:rsidR="00AD2154" w:rsidRPr="00153B57">
        <w:rPr>
          <w:rFonts w:ascii="Arial" w:hAnsi="Arial" w:cs="Arial"/>
          <w:sz w:val="20"/>
          <w:szCs w:val="20"/>
        </w:rPr>
        <w:t>,</w:t>
      </w:r>
      <w:r w:rsidRPr="00153B57">
        <w:rPr>
          <w:rFonts w:ascii="Arial" w:hAnsi="Arial" w:cs="Arial"/>
          <w:sz w:val="20"/>
          <w:szCs w:val="20"/>
        </w:rPr>
        <w:t xml:space="preserve"> Smith JA</w:t>
      </w:r>
      <w:r w:rsidR="00AD2154" w:rsidRPr="00153B57">
        <w:rPr>
          <w:rFonts w:ascii="Arial" w:hAnsi="Arial" w:cs="Arial"/>
          <w:sz w:val="20"/>
          <w:szCs w:val="20"/>
        </w:rPr>
        <w:t>,</w:t>
      </w:r>
      <w:r w:rsidRPr="00153B57">
        <w:rPr>
          <w:rFonts w:ascii="Arial" w:hAnsi="Arial" w:cs="Arial"/>
          <w:sz w:val="20"/>
          <w:szCs w:val="20"/>
        </w:rPr>
        <w:t xml:space="preserve"> Tajuddin SM</w:t>
      </w:r>
      <w:r w:rsidR="00AD2154" w:rsidRPr="00153B57">
        <w:rPr>
          <w:rFonts w:ascii="Arial" w:hAnsi="Arial" w:cs="Arial"/>
          <w:sz w:val="20"/>
          <w:szCs w:val="20"/>
        </w:rPr>
        <w:t>,</w:t>
      </w:r>
      <w:r w:rsidRPr="00153B57">
        <w:rPr>
          <w:rFonts w:ascii="Arial" w:hAnsi="Arial" w:cs="Arial"/>
          <w:sz w:val="20"/>
          <w:szCs w:val="20"/>
        </w:rPr>
        <w:t xml:space="preserve"> Vaidya D</w:t>
      </w:r>
      <w:r w:rsidR="00AD2154" w:rsidRPr="00153B57">
        <w:rPr>
          <w:rFonts w:ascii="Arial" w:hAnsi="Arial" w:cs="Arial"/>
          <w:sz w:val="20"/>
          <w:szCs w:val="20"/>
        </w:rPr>
        <w:t>, Wren</w:t>
      </w:r>
      <w:r w:rsidRPr="00153B57">
        <w:rPr>
          <w:rFonts w:ascii="Arial" w:hAnsi="Arial" w:cs="Arial"/>
          <w:sz w:val="20"/>
          <w:szCs w:val="20"/>
        </w:rPr>
        <w:t xml:space="preserve"> MP</w:t>
      </w:r>
      <w:r w:rsidR="00AD2154" w:rsidRPr="00153B57">
        <w:rPr>
          <w:rFonts w:ascii="Arial" w:hAnsi="Arial" w:cs="Arial"/>
          <w:sz w:val="20"/>
          <w:szCs w:val="20"/>
        </w:rPr>
        <w:t>,</w:t>
      </w:r>
      <w:r w:rsidRPr="00153B57">
        <w:rPr>
          <w:rFonts w:ascii="Arial" w:hAnsi="Arial" w:cs="Arial"/>
          <w:sz w:val="20"/>
          <w:szCs w:val="20"/>
        </w:rPr>
        <w:t xml:space="preserve"> Yao J</w:t>
      </w:r>
      <w:r w:rsidR="00AD2154" w:rsidRPr="00153B57">
        <w:rPr>
          <w:rFonts w:ascii="Arial" w:hAnsi="Arial" w:cs="Arial"/>
          <w:sz w:val="20"/>
          <w:szCs w:val="20"/>
        </w:rPr>
        <w:t>,</w:t>
      </w:r>
      <w:r w:rsidRPr="00153B57">
        <w:rPr>
          <w:rFonts w:ascii="Arial" w:hAnsi="Arial" w:cs="Arial"/>
          <w:sz w:val="20"/>
          <w:szCs w:val="20"/>
        </w:rPr>
        <w:t xml:space="preserve"> Zhu X</w:t>
      </w:r>
      <w:r w:rsidR="00AD2154" w:rsidRPr="00153B57">
        <w:rPr>
          <w:rFonts w:ascii="Arial" w:hAnsi="Arial" w:cs="Arial"/>
          <w:sz w:val="20"/>
          <w:szCs w:val="20"/>
        </w:rPr>
        <w:t>,</w:t>
      </w:r>
      <w:r w:rsidRPr="00153B57">
        <w:rPr>
          <w:rFonts w:ascii="Arial" w:hAnsi="Arial" w:cs="Arial"/>
          <w:sz w:val="20"/>
          <w:szCs w:val="20"/>
        </w:rPr>
        <w:t xml:space="preserve"> Ziegler JT</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Zmuda</w:t>
      </w:r>
      <w:proofErr w:type="spellEnd"/>
      <w:r w:rsidRPr="00153B57">
        <w:rPr>
          <w:rFonts w:ascii="Arial" w:hAnsi="Arial" w:cs="Arial"/>
          <w:sz w:val="20"/>
          <w:szCs w:val="20"/>
        </w:rPr>
        <w:t xml:space="preserve"> JM</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Zonderman</w:t>
      </w:r>
      <w:proofErr w:type="spellEnd"/>
      <w:r w:rsidRPr="00153B57">
        <w:rPr>
          <w:rFonts w:ascii="Arial" w:hAnsi="Arial" w:cs="Arial"/>
          <w:sz w:val="20"/>
          <w:szCs w:val="20"/>
        </w:rPr>
        <w:t xml:space="preserve"> AB</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Zwinderman</w:t>
      </w:r>
      <w:proofErr w:type="spellEnd"/>
      <w:r w:rsidRPr="00153B57">
        <w:rPr>
          <w:rFonts w:ascii="Arial" w:hAnsi="Arial" w:cs="Arial"/>
          <w:sz w:val="20"/>
          <w:szCs w:val="20"/>
        </w:rPr>
        <w:t xml:space="preserve"> AH</w:t>
      </w:r>
      <w:r w:rsidR="00AD2154" w:rsidRPr="00153B57">
        <w:rPr>
          <w:rFonts w:ascii="Arial" w:hAnsi="Arial" w:cs="Arial"/>
          <w:sz w:val="20"/>
          <w:szCs w:val="20"/>
        </w:rPr>
        <w:t>,</w:t>
      </w:r>
      <w:r w:rsidRPr="00153B57">
        <w:rPr>
          <w:rFonts w:ascii="Arial" w:hAnsi="Arial" w:cs="Arial"/>
          <w:sz w:val="20"/>
          <w:szCs w:val="20"/>
        </w:rPr>
        <w:t xml:space="preserve"> Adeyemo A</w:t>
      </w:r>
      <w:r w:rsidR="00AD2154" w:rsidRPr="00153B57">
        <w:rPr>
          <w:rFonts w:ascii="Arial" w:hAnsi="Arial" w:cs="Arial"/>
          <w:sz w:val="20"/>
          <w:szCs w:val="20"/>
        </w:rPr>
        <w:t>,</w:t>
      </w:r>
      <w:r w:rsidRPr="00153B57">
        <w:rPr>
          <w:rFonts w:ascii="Arial" w:hAnsi="Arial" w:cs="Arial"/>
          <w:sz w:val="20"/>
          <w:szCs w:val="20"/>
        </w:rPr>
        <w:t xml:space="preserve"> Boerwinkle E</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Ferrucci</w:t>
      </w:r>
      <w:proofErr w:type="spellEnd"/>
      <w:r w:rsidRPr="00153B57">
        <w:rPr>
          <w:rFonts w:ascii="Arial" w:hAnsi="Arial" w:cs="Arial"/>
          <w:sz w:val="20"/>
          <w:szCs w:val="20"/>
        </w:rPr>
        <w:t xml:space="preserve"> L</w:t>
      </w:r>
      <w:r w:rsidR="00AD2154" w:rsidRPr="00153B57">
        <w:rPr>
          <w:rFonts w:ascii="Arial" w:hAnsi="Arial" w:cs="Arial"/>
          <w:sz w:val="20"/>
          <w:szCs w:val="20"/>
        </w:rPr>
        <w:t>,</w:t>
      </w:r>
      <w:r w:rsidRPr="00153B57">
        <w:rPr>
          <w:rFonts w:ascii="Arial" w:hAnsi="Arial" w:cs="Arial"/>
          <w:sz w:val="20"/>
          <w:szCs w:val="20"/>
        </w:rPr>
        <w:t xml:space="preserve"> Hayes G</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Kardia</w:t>
      </w:r>
      <w:proofErr w:type="spellEnd"/>
      <w:r w:rsidRPr="00153B57">
        <w:rPr>
          <w:rFonts w:ascii="Arial" w:hAnsi="Arial" w:cs="Arial"/>
          <w:sz w:val="20"/>
          <w:szCs w:val="20"/>
        </w:rPr>
        <w:t xml:space="preserve"> SLR</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Miljkovic</w:t>
      </w:r>
      <w:proofErr w:type="spellEnd"/>
      <w:r w:rsidRPr="00153B57">
        <w:rPr>
          <w:rFonts w:ascii="Arial" w:hAnsi="Arial" w:cs="Arial"/>
          <w:sz w:val="20"/>
          <w:szCs w:val="20"/>
        </w:rPr>
        <w:t xml:space="preserve"> I</w:t>
      </w:r>
      <w:r w:rsidR="00AD2154" w:rsidRPr="00153B57">
        <w:rPr>
          <w:rFonts w:ascii="Arial" w:hAnsi="Arial" w:cs="Arial"/>
          <w:sz w:val="20"/>
          <w:szCs w:val="20"/>
        </w:rPr>
        <w:t>,</w:t>
      </w:r>
      <w:r w:rsidRPr="00153B57">
        <w:rPr>
          <w:rFonts w:ascii="Arial" w:hAnsi="Arial" w:cs="Arial"/>
          <w:sz w:val="20"/>
          <w:szCs w:val="20"/>
        </w:rPr>
        <w:t xml:space="preserve"> Pankow JS</w:t>
      </w:r>
      <w:r w:rsidR="00AD2154" w:rsidRPr="00153B57">
        <w:rPr>
          <w:rFonts w:ascii="Arial" w:hAnsi="Arial" w:cs="Arial"/>
          <w:sz w:val="20"/>
          <w:szCs w:val="20"/>
        </w:rPr>
        <w:t>,</w:t>
      </w:r>
      <w:r w:rsidRPr="00153B57">
        <w:rPr>
          <w:rFonts w:ascii="Arial" w:hAnsi="Arial" w:cs="Arial"/>
          <w:sz w:val="20"/>
          <w:szCs w:val="20"/>
        </w:rPr>
        <w:t xml:space="preserve"> Rotimi CN</w:t>
      </w:r>
      <w:r w:rsidR="00AD2154" w:rsidRPr="00153B57">
        <w:rPr>
          <w:rFonts w:ascii="Arial" w:hAnsi="Arial" w:cs="Arial"/>
          <w:sz w:val="20"/>
          <w:szCs w:val="20"/>
        </w:rPr>
        <w:t>,</w:t>
      </w:r>
      <w:r w:rsidRPr="00153B57">
        <w:rPr>
          <w:rFonts w:ascii="Arial" w:hAnsi="Arial" w:cs="Arial"/>
          <w:sz w:val="20"/>
          <w:szCs w:val="20"/>
        </w:rPr>
        <w:t xml:space="preserve"> Sale MM</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Wagenknecht</w:t>
      </w:r>
      <w:proofErr w:type="spellEnd"/>
      <w:r w:rsidRPr="00153B57">
        <w:rPr>
          <w:rFonts w:ascii="Arial" w:hAnsi="Arial" w:cs="Arial"/>
          <w:sz w:val="20"/>
          <w:szCs w:val="20"/>
        </w:rPr>
        <w:t xml:space="preserve"> LE</w:t>
      </w:r>
      <w:r w:rsidR="00AD2154" w:rsidRPr="00153B57">
        <w:rPr>
          <w:rFonts w:ascii="Arial" w:hAnsi="Arial" w:cs="Arial"/>
          <w:sz w:val="20"/>
          <w:szCs w:val="20"/>
        </w:rPr>
        <w:t>,</w:t>
      </w:r>
      <w:r w:rsidRPr="00153B57">
        <w:rPr>
          <w:rFonts w:ascii="Arial" w:hAnsi="Arial" w:cs="Arial"/>
          <w:sz w:val="20"/>
          <w:szCs w:val="20"/>
        </w:rPr>
        <w:t xml:space="preserve"> Arnett DK</w:t>
      </w:r>
      <w:r w:rsidR="00AD2154" w:rsidRPr="00153B57">
        <w:rPr>
          <w:rFonts w:ascii="Arial" w:hAnsi="Arial" w:cs="Arial"/>
          <w:sz w:val="20"/>
          <w:szCs w:val="20"/>
        </w:rPr>
        <w:t>,</w:t>
      </w:r>
      <w:r w:rsidRPr="00153B57">
        <w:rPr>
          <w:rFonts w:ascii="Arial" w:hAnsi="Arial" w:cs="Arial"/>
          <w:sz w:val="20"/>
          <w:szCs w:val="20"/>
        </w:rPr>
        <w:t xml:space="preserve"> Chen YDI</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Nalls</w:t>
      </w:r>
      <w:proofErr w:type="spellEnd"/>
      <w:r w:rsidRPr="00153B57">
        <w:rPr>
          <w:rFonts w:ascii="Arial" w:hAnsi="Arial" w:cs="Arial"/>
          <w:sz w:val="20"/>
          <w:szCs w:val="20"/>
        </w:rPr>
        <w:t xml:space="preserve"> MA</w:t>
      </w:r>
      <w:r w:rsidR="00AD2154" w:rsidRPr="00153B57">
        <w:rPr>
          <w:rFonts w:ascii="Arial" w:hAnsi="Arial" w:cs="Arial"/>
          <w:sz w:val="20"/>
          <w:szCs w:val="20"/>
        </w:rPr>
        <w:t>,</w:t>
      </w:r>
      <w:r w:rsidRPr="00153B57">
        <w:rPr>
          <w:rFonts w:ascii="Arial" w:hAnsi="Arial" w:cs="Arial"/>
          <w:sz w:val="20"/>
          <w:szCs w:val="20"/>
        </w:rPr>
        <w:t xml:space="preserve"> Province MA</w:t>
      </w:r>
      <w:r w:rsidR="00AD2154" w:rsidRPr="00153B57">
        <w:rPr>
          <w:rFonts w:ascii="Arial" w:hAnsi="Arial" w:cs="Arial"/>
          <w:sz w:val="20"/>
          <w:szCs w:val="20"/>
        </w:rPr>
        <w:t>,</w:t>
      </w:r>
      <w:r w:rsidRPr="00153B57">
        <w:rPr>
          <w:rFonts w:ascii="Arial" w:hAnsi="Arial" w:cs="Arial"/>
          <w:sz w:val="20"/>
          <w:szCs w:val="20"/>
        </w:rPr>
        <w:t xml:space="preserve"> Kao LWH</w:t>
      </w:r>
      <w:r w:rsidR="00AD2154" w:rsidRPr="00153B57">
        <w:rPr>
          <w:rFonts w:ascii="Arial" w:hAnsi="Arial" w:cs="Arial"/>
          <w:sz w:val="20"/>
          <w:szCs w:val="20"/>
        </w:rPr>
        <w:t>,</w:t>
      </w:r>
      <w:r w:rsidRPr="00153B57">
        <w:rPr>
          <w:rFonts w:ascii="Arial" w:hAnsi="Arial" w:cs="Arial"/>
          <w:sz w:val="20"/>
          <w:szCs w:val="20"/>
        </w:rPr>
        <w:t xml:space="preserve"> Siscovick DS</w:t>
      </w:r>
      <w:r w:rsidR="00AD2154" w:rsidRPr="00153B57">
        <w:rPr>
          <w:rFonts w:ascii="Arial" w:hAnsi="Arial" w:cs="Arial"/>
          <w:sz w:val="20"/>
          <w:szCs w:val="20"/>
        </w:rPr>
        <w:t>,</w:t>
      </w:r>
      <w:r w:rsidRPr="00153B57">
        <w:rPr>
          <w:rFonts w:ascii="Arial" w:hAnsi="Arial" w:cs="Arial"/>
          <w:sz w:val="20"/>
          <w:szCs w:val="20"/>
        </w:rPr>
        <w:t xml:space="preserve"> Psaty BM</w:t>
      </w:r>
      <w:r w:rsidR="00AD2154" w:rsidRPr="00153B57">
        <w:rPr>
          <w:rFonts w:ascii="Arial" w:hAnsi="Arial" w:cs="Arial"/>
          <w:sz w:val="20"/>
          <w:szCs w:val="20"/>
        </w:rPr>
        <w:t>,</w:t>
      </w:r>
      <w:r w:rsidRPr="00153B57">
        <w:rPr>
          <w:rFonts w:ascii="Arial" w:hAnsi="Arial" w:cs="Arial"/>
          <w:sz w:val="20"/>
          <w:szCs w:val="20"/>
        </w:rPr>
        <w:t xml:space="preserve"> Wilson JG</w:t>
      </w:r>
      <w:r w:rsidR="00AD2154" w:rsidRPr="00153B57">
        <w:rPr>
          <w:rFonts w:ascii="Arial" w:hAnsi="Arial" w:cs="Arial"/>
          <w:sz w:val="20"/>
          <w:szCs w:val="20"/>
        </w:rPr>
        <w:t>,</w:t>
      </w:r>
      <w:r w:rsidRPr="00153B57">
        <w:rPr>
          <w:rFonts w:ascii="Arial" w:hAnsi="Arial" w:cs="Arial"/>
          <w:sz w:val="20"/>
          <w:szCs w:val="20"/>
        </w:rPr>
        <w:t xml:space="preserve"> Loos RJF</w:t>
      </w:r>
      <w:r w:rsidR="00AD2154" w:rsidRPr="00153B57">
        <w:rPr>
          <w:rFonts w:ascii="Arial" w:hAnsi="Arial" w:cs="Arial"/>
          <w:sz w:val="20"/>
          <w:szCs w:val="20"/>
        </w:rPr>
        <w:t>,</w:t>
      </w:r>
      <w:r w:rsidRPr="00153B57">
        <w:rPr>
          <w:rFonts w:ascii="Arial" w:hAnsi="Arial" w:cs="Arial"/>
          <w:sz w:val="20"/>
          <w:szCs w:val="20"/>
        </w:rPr>
        <w:t xml:space="preserve"> Dupuis J</w:t>
      </w:r>
      <w:r w:rsidR="00AD2154" w:rsidRPr="00153B57">
        <w:rPr>
          <w:rFonts w:ascii="Arial" w:hAnsi="Arial" w:cs="Arial"/>
          <w:sz w:val="20"/>
          <w:szCs w:val="20"/>
        </w:rPr>
        <w:t>,</w:t>
      </w:r>
      <w:r w:rsidRPr="00153B57">
        <w:rPr>
          <w:rFonts w:ascii="Arial" w:hAnsi="Arial" w:cs="Arial"/>
          <w:sz w:val="20"/>
          <w:szCs w:val="20"/>
        </w:rPr>
        <w:t xml:space="preserve"> Rich SS</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Florez</w:t>
      </w:r>
      <w:proofErr w:type="spellEnd"/>
      <w:r w:rsidRPr="00153B57">
        <w:rPr>
          <w:rFonts w:ascii="Arial" w:hAnsi="Arial" w:cs="Arial"/>
          <w:sz w:val="20"/>
          <w:szCs w:val="20"/>
        </w:rPr>
        <w:t xml:space="preserve"> JC</w:t>
      </w:r>
      <w:r w:rsidR="00AD2154" w:rsidRPr="00153B57">
        <w:rPr>
          <w:rFonts w:ascii="Arial" w:hAnsi="Arial" w:cs="Arial"/>
          <w:sz w:val="20"/>
          <w:szCs w:val="20"/>
        </w:rPr>
        <w:t>,</w:t>
      </w:r>
      <w:r w:rsidRPr="00153B57">
        <w:rPr>
          <w:rFonts w:ascii="Arial" w:hAnsi="Arial" w:cs="Arial"/>
          <w:sz w:val="20"/>
          <w:szCs w:val="20"/>
        </w:rPr>
        <w:t xml:space="preserve"> Rotter JI</w:t>
      </w:r>
      <w:r w:rsidR="00AD2154" w:rsidRPr="00153B57">
        <w:rPr>
          <w:rFonts w:ascii="Arial" w:hAnsi="Arial" w:cs="Arial"/>
          <w:sz w:val="20"/>
          <w:szCs w:val="20"/>
        </w:rPr>
        <w:t>,</w:t>
      </w:r>
      <w:r w:rsidRPr="00153B57">
        <w:rPr>
          <w:rFonts w:ascii="Arial" w:hAnsi="Arial" w:cs="Arial"/>
          <w:sz w:val="20"/>
          <w:szCs w:val="20"/>
        </w:rPr>
        <w:t xml:space="preserve"> Morris AP</w:t>
      </w:r>
      <w:r w:rsidR="00AD2154" w:rsidRPr="00153B57">
        <w:rPr>
          <w:rFonts w:ascii="Arial" w:hAnsi="Arial" w:cs="Arial"/>
          <w:sz w:val="20"/>
          <w:szCs w:val="20"/>
        </w:rPr>
        <w:t>,</w:t>
      </w:r>
      <w:r w:rsidRPr="00153B57">
        <w:rPr>
          <w:rFonts w:ascii="Arial" w:hAnsi="Arial" w:cs="Arial"/>
          <w:sz w:val="20"/>
          <w:szCs w:val="20"/>
        </w:rPr>
        <w:t xml:space="preserve"> Meigs JB. </w:t>
      </w:r>
      <w:r w:rsidRPr="00153B57">
        <w:rPr>
          <w:rFonts w:ascii="Arial" w:hAnsi="Arial" w:cs="Arial"/>
          <w:b/>
          <w:i/>
          <w:sz w:val="20"/>
          <w:szCs w:val="20"/>
        </w:rPr>
        <w:t>Trans-ethnic Meta-analysis and Functional Annotation Illuminates the Genetic Architecture of Fasting Glucose and Insulin.</w:t>
      </w:r>
      <w:r w:rsidRPr="00153B57">
        <w:rPr>
          <w:rFonts w:ascii="Arial" w:hAnsi="Arial" w:cs="Arial"/>
          <w:sz w:val="20"/>
          <w:szCs w:val="20"/>
        </w:rPr>
        <w:t xml:space="preserve"> Am. J. Hum. Genet. 2016 Jul 7</w:t>
      </w:r>
      <w:r w:rsidR="00BB3648" w:rsidRPr="00153B57">
        <w:rPr>
          <w:rFonts w:ascii="Arial" w:hAnsi="Arial" w:cs="Arial"/>
          <w:sz w:val="20"/>
          <w:szCs w:val="20"/>
        </w:rPr>
        <w:t>.</w:t>
      </w:r>
      <w:r w:rsidRPr="00153B57">
        <w:rPr>
          <w:rFonts w:ascii="Arial" w:hAnsi="Arial" w:cs="Arial"/>
          <w:sz w:val="20"/>
          <w:szCs w:val="20"/>
        </w:rPr>
        <w:t xml:space="preserve"> PM: 27321945.</w:t>
      </w:r>
      <w:r w:rsidR="001B1AB1">
        <w:rPr>
          <w:rFonts w:ascii="Arial" w:hAnsi="Arial" w:cs="Arial"/>
          <w:sz w:val="20"/>
          <w:szCs w:val="20"/>
        </w:rPr>
        <w:t xml:space="preserve"> </w:t>
      </w:r>
      <w:hyperlink r:id="rId3151" w:history="1">
        <w:r w:rsidR="001B1AB1" w:rsidRPr="001B1AB1">
          <w:rPr>
            <w:rFonts w:ascii="Arial" w:hAnsi="Arial" w:cs="Arial"/>
            <w:sz w:val="20"/>
            <w:szCs w:val="20"/>
          </w:rPr>
          <w:t>PMC5005440</w:t>
        </w:r>
      </w:hyperlink>
      <w:r w:rsidR="001B1AB1">
        <w:rPr>
          <w:rFonts w:ascii="Arial" w:hAnsi="Arial" w:cs="Arial"/>
          <w:sz w:val="20"/>
          <w:szCs w:val="20"/>
        </w:rPr>
        <w:t>.</w:t>
      </w:r>
    </w:p>
    <w:p w14:paraId="40E907E6" w14:textId="77777777" w:rsidR="001B1AB1" w:rsidRDefault="001D1142" w:rsidP="001B1AB1">
      <w:pPr>
        <w:autoSpaceDE w:val="0"/>
        <w:autoSpaceDN w:val="0"/>
        <w:adjustRightInd w:val="0"/>
        <w:spacing w:after="240" w:line="240" w:lineRule="auto"/>
        <w:rPr>
          <w:rFonts w:ascii="Arial" w:hAnsi="Arial" w:cs="Arial"/>
          <w:sz w:val="20"/>
          <w:szCs w:val="20"/>
        </w:rPr>
      </w:pPr>
      <w:r w:rsidRPr="00381D57">
        <w:rPr>
          <w:rFonts w:ascii="Arial" w:hAnsi="Arial" w:cs="Arial"/>
          <w:sz w:val="20"/>
          <w:szCs w:val="20"/>
        </w:rPr>
        <w:t xml:space="preserve">Lubitz SA, Brody JA, </w:t>
      </w:r>
      <w:proofErr w:type="spellStart"/>
      <w:r w:rsidRPr="00381D57">
        <w:rPr>
          <w:rFonts w:ascii="Arial" w:hAnsi="Arial" w:cs="Arial"/>
          <w:sz w:val="20"/>
          <w:szCs w:val="20"/>
        </w:rPr>
        <w:t>Bihlmeyer</w:t>
      </w:r>
      <w:proofErr w:type="spellEnd"/>
      <w:r w:rsidRPr="00381D57">
        <w:rPr>
          <w:rFonts w:ascii="Arial" w:hAnsi="Arial" w:cs="Arial"/>
          <w:sz w:val="20"/>
          <w:szCs w:val="20"/>
        </w:rPr>
        <w:t xml:space="preserve"> NA, </w:t>
      </w:r>
      <w:proofErr w:type="spellStart"/>
      <w:r w:rsidRPr="00381D57">
        <w:rPr>
          <w:rFonts w:ascii="Arial" w:hAnsi="Arial" w:cs="Arial"/>
          <w:sz w:val="20"/>
          <w:szCs w:val="20"/>
        </w:rPr>
        <w:t>Roselli</w:t>
      </w:r>
      <w:proofErr w:type="spellEnd"/>
      <w:r w:rsidRPr="00381D57">
        <w:rPr>
          <w:rFonts w:ascii="Arial" w:hAnsi="Arial" w:cs="Arial"/>
          <w:sz w:val="20"/>
          <w:szCs w:val="20"/>
        </w:rPr>
        <w:t xml:space="preserve"> C, Weng LC, </w:t>
      </w:r>
      <w:proofErr w:type="spellStart"/>
      <w:r w:rsidRPr="00381D57">
        <w:rPr>
          <w:rFonts w:ascii="Arial" w:hAnsi="Arial" w:cs="Arial"/>
          <w:sz w:val="20"/>
          <w:szCs w:val="20"/>
        </w:rPr>
        <w:t>Christophersen</w:t>
      </w:r>
      <w:proofErr w:type="spellEnd"/>
      <w:r w:rsidRPr="00381D57">
        <w:rPr>
          <w:rFonts w:ascii="Arial" w:hAnsi="Arial" w:cs="Arial"/>
          <w:sz w:val="20"/>
          <w:szCs w:val="20"/>
        </w:rPr>
        <w:t xml:space="preserve"> IE, Alonso A, Boerwinkle E, Gibbs RA, Bis JC; NHLBI GO Exome Sequencing Project., </w:t>
      </w:r>
      <w:proofErr w:type="spellStart"/>
      <w:r w:rsidRPr="00381D57">
        <w:rPr>
          <w:rFonts w:ascii="Arial" w:hAnsi="Arial" w:cs="Arial"/>
          <w:sz w:val="20"/>
          <w:szCs w:val="20"/>
        </w:rPr>
        <w:t>Cupples</w:t>
      </w:r>
      <w:proofErr w:type="spellEnd"/>
      <w:r w:rsidRPr="00381D57">
        <w:rPr>
          <w:rFonts w:ascii="Arial" w:hAnsi="Arial" w:cs="Arial"/>
          <w:sz w:val="20"/>
          <w:szCs w:val="20"/>
        </w:rPr>
        <w:t xml:space="preserve"> LA, Mohler PJ, Nickerson DA, </w:t>
      </w:r>
      <w:proofErr w:type="spellStart"/>
      <w:r w:rsidRPr="00381D57">
        <w:rPr>
          <w:rFonts w:ascii="Arial" w:hAnsi="Arial" w:cs="Arial"/>
          <w:sz w:val="20"/>
          <w:szCs w:val="20"/>
        </w:rPr>
        <w:t>Muzny</w:t>
      </w:r>
      <w:proofErr w:type="spellEnd"/>
      <w:r w:rsidRPr="00381D57">
        <w:rPr>
          <w:rFonts w:ascii="Arial" w:hAnsi="Arial" w:cs="Arial"/>
          <w:sz w:val="20"/>
          <w:szCs w:val="20"/>
        </w:rPr>
        <w:t xml:space="preserve"> D, Perez MV, Psaty BM, Soliman EZ, Sotoodehnia N, </w:t>
      </w:r>
      <w:proofErr w:type="spellStart"/>
      <w:r w:rsidRPr="00381D57">
        <w:rPr>
          <w:rFonts w:ascii="Arial" w:hAnsi="Arial" w:cs="Arial"/>
          <w:sz w:val="20"/>
          <w:szCs w:val="20"/>
        </w:rPr>
        <w:t>Lunetta</w:t>
      </w:r>
      <w:proofErr w:type="spellEnd"/>
      <w:r w:rsidRPr="00381D57">
        <w:rPr>
          <w:rFonts w:ascii="Arial" w:hAnsi="Arial" w:cs="Arial"/>
          <w:sz w:val="20"/>
          <w:szCs w:val="20"/>
        </w:rPr>
        <w:t xml:space="preserve"> KL, Benjamin EJ, Heckbert SR, Arking DE, Ellinor PT, Lin H. </w:t>
      </w:r>
      <w:hyperlink r:id="rId3152" w:history="1">
        <w:r>
          <w:rPr>
            <w:rFonts w:ascii="Arial" w:hAnsi="Arial" w:cs="Arial"/>
            <w:b/>
            <w:i/>
            <w:sz w:val="20"/>
            <w:szCs w:val="20"/>
          </w:rPr>
          <w:t>Whole e</w:t>
        </w:r>
        <w:r w:rsidRPr="00381D57">
          <w:rPr>
            <w:rFonts w:ascii="Arial" w:hAnsi="Arial" w:cs="Arial"/>
            <w:b/>
            <w:i/>
            <w:sz w:val="20"/>
            <w:szCs w:val="20"/>
          </w:rPr>
          <w:t xml:space="preserve">xome </w:t>
        </w:r>
        <w:r>
          <w:rPr>
            <w:rFonts w:ascii="Arial" w:hAnsi="Arial" w:cs="Arial"/>
            <w:b/>
            <w:i/>
            <w:sz w:val="20"/>
            <w:szCs w:val="20"/>
          </w:rPr>
          <w:t>s</w:t>
        </w:r>
        <w:r w:rsidRPr="00381D57">
          <w:rPr>
            <w:rFonts w:ascii="Arial" w:hAnsi="Arial" w:cs="Arial"/>
            <w:b/>
            <w:i/>
            <w:sz w:val="20"/>
            <w:szCs w:val="20"/>
          </w:rPr>
          <w:t xml:space="preserve">equencing in </w:t>
        </w:r>
        <w:r>
          <w:rPr>
            <w:rFonts w:ascii="Arial" w:hAnsi="Arial" w:cs="Arial"/>
            <w:b/>
            <w:i/>
            <w:sz w:val="20"/>
            <w:szCs w:val="20"/>
          </w:rPr>
          <w:t>a</w:t>
        </w:r>
        <w:r w:rsidRPr="00381D57">
          <w:rPr>
            <w:rFonts w:ascii="Arial" w:hAnsi="Arial" w:cs="Arial"/>
            <w:b/>
            <w:i/>
            <w:sz w:val="20"/>
            <w:szCs w:val="20"/>
          </w:rPr>
          <w:t xml:space="preserve">trial </w:t>
        </w:r>
        <w:r>
          <w:rPr>
            <w:rFonts w:ascii="Arial" w:hAnsi="Arial" w:cs="Arial"/>
            <w:b/>
            <w:i/>
            <w:sz w:val="20"/>
            <w:szCs w:val="20"/>
          </w:rPr>
          <w:t>f</w:t>
        </w:r>
        <w:r w:rsidRPr="00381D57">
          <w:rPr>
            <w:rFonts w:ascii="Arial" w:hAnsi="Arial" w:cs="Arial"/>
            <w:b/>
            <w:i/>
            <w:sz w:val="20"/>
            <w:szCs w:val="20"/>
          </w:rPr>
          <w:t>ibrillation.</w:t>
        </w:r>
      </w:hyperlink>
      <w:r w:rsidRPr="00381D57">
        <w:rPr>
          <w:rFonts w:ascii="Arial" w:hAnsi="Arial" w:cs="Arial"/>
          <w:b/>
          <w:i/>
          <w:sz w:val="20"/>
          <w:szCs w:val="20"/>
        </w:rPr>
        <w:t xml:space="preserve"> </w:t>
      </w:r>
      <w:proofErr w:type="spellStart"/>
      <w:r w:rsidRPr="00381D57">
        <w:rPr>
          <w:rFonts w:ascii="Arial" w:hAnsi="Arial" w:cs="Arial"/>
          <w:sz w:val="20"/>
          <w:szCs w:val="20"/>
        </w:rPr>
        <w:t>PLoS</w:t>
      </w:r>
      <w:proofErr w:type="spellEnd"/>
      <w:r w:rsidRPr="00381D57">
        <w:rPr>
          <w:rFonts w:ascii="Arial" w:hAnsi="Arial" w:cs="Arial"/>
          <w:sz w:val="20"/>
          <w:szCs w:val="20"/>
        </w:rPr>
        <w:t xml:space="preserve"> Genet.</w:t>
      </w:r>
      <w:r>
        <w:rPr>
          <w:rFonts w:ascii="Arial" w:hAnsi="Arial" w:cs="Arial"/>
          <w:sz w:val="20"/>
          <w:szCs w:val="20"/>
        </w:rPr>
        <w:t>,</w:t>
      </w:r>
      <w:r w:rsidRPr="00381D57">
        <w:rPr>
          <w:rFonts w:ascii="Arial" w:hAnsi="Arial" w:cs="Arial"/>
          <w:sz w:val="20"/>
          <w:szCs w:val="20"/>
        </w:rPr>
        <w:t xml:space="preserve"> Sep</w:t>
      </w:r>
      <w:r>
        <w:rPr>
          <w:rFonts w:ascii="Arial" w:hAnsi="Arial" w:cs="Arial"/>
          <w:sz w:val="20"/>
          <w:szCs w:val="20"/>
        </w:rPr>
        <w:t>t.</w:t>
      </w:r>
      <w:r w:rsidRPr="00381D57">
        <w:rPr>
          <w:rFonts w:ascii="Arial" w:hAnsi="Arial" w:cs="Arial"/>
          <w:sz w:val="20"/>
          <w:szCs w:val="20"/>
        </w:rPr>
        <w:t xml:space="preserve"> 2</w:t>
      </w:r>
      <w:r>
        <w:rPr>
          <w:rFonts w:ascii="Arial" w:hAnsi="Arial" w:cs="Arial"/>
          <w:sz w:val="20"/>
          <w:szCs w:val="20"/>
        </w:rPr>
        <w:t xml:space="preserve">, 2016. Vol. </w:t>
      </w:r>
      <w:r w:rsidRPr="00381D57">
        <w:rPr>
          <w:rFonts w:ascii="Arial" w:hAnsi="Arial" w:cs="Arial"/>
          <w:sz w:val="20"/>
          <w:szCs w:val="20"/>
        </w:rPr>
        <w:t>12</w:t>
      </w:r>
      <w:r>
        <w:rPr>
          <w:rFonts w:ascii="Arial" w:hAnsi="Arial" w:cs="Arial"/>
          <w:sz w:val="20"/>
          <w:szCs w:val="20"/>
        </w:rPr>
        <w:t xml:space="preserve">, issue 9, pp. </w:t>
      </w:r>
      <w:r w:rsidRPr="00381D57">
        <w:rPr>
          <w:rFonts w:ascii="Arial" w:hAnsi="Arial" w:cs="Arial"/>
          <w:sz w:val="20"/>
          <w:szCs w:val="20"/>
        </w:rPr>
        <w:t xml:space="preserve">e1006284. </w:t>
      </w:r>
      <w:r>
        <w:rPr>
          <w:rFonts w:ascii="Arial" w:hAnsi="Arial" w:cs="Arial"/>
          <w:sz w:val="20"/>
          <w:szCs w:val="20"/>
        </w:rPr>
        <w:t>PM</w:t>
      </w:r>
      <w:r w:rsidRPr="00381D57">
        <w:rPr>
          <w:rFonts w:ascii="Arial" w:hAnsi="Arial" w:cs="Arial"/>
          <w:sz w:val="20"/>
          <w:szCs w:val="20"/>
        </w:rPr>
        <w:t>:27589061</w:t>
      </w:r>
      <w:r>
        <w:rPr>
          <w:rFonts w:ascii="Arial" w:hAnsi="Arial" w:cs="Arial"/>
          <w:sz w:val="20"/>
          <w:szCs w:val="20"/>
        </w:rPr>
        <w:t>.</w:t>
      </w:r>
      <w:r w:rsidR="001B1AB1">
        <w:rPr>
          <w:rFonts w:ascii="Arial" w:hAnsi="Arial" w:cs="Arial"/>
          <w:sz w:val="20"/>
          <w:szCs w:val="20"/>
        </w:rPr>
        <w:t xml:space="preserve"> </w:t>
      </w:r>
      <w:hyperlink r:id="rId3153" w:history="1">
        <w:r w:rsidR="001B1AB1" w:rsidRPr="001B1AB1">
          <w:rPr>
            <w:rFonts w:ascii="Arial" w:hAnsi="Arial" w:cs="Arial"/>
            <w:sz w:val="20"/>
            <w:szCs w:val="20"/>
          </w:rPr>
          <w:t>PMC5010214</w:t>
        </w:r>
      </w:hyperlink>
      <w:r w:rsidR="001B1AB1">
        <w:rPr>
          <w:rFonts w:ascii="Arial" w:hAnsi="Arial" w:cs="Arial"/>
          <w:sz w:val="20"/>
          <w:szCs w:val="20"/>
        </w:rPr>
        <w:t>.</w:t>
      </w:r>
    </w:p>
    <w:p w14:paraId="46E0DABF" w14:textId="77777777" w:rsidR="00FD1069" w:rsidRPr="00153B57" w:rsidRDefault="00930E60"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Ma Y, Follis JL, Smith CE,</w:t>
      </w:r>
      <w:r w:rsidR="003C3F2B" w:rsidRPr="00153B57">
        <w:rPr>
          <w:rFonts w:ascii="Arial" w:hAnsi="Arial" w:cs="Arial"/>
          <w:sz w:val="20"/>
          <w:szCs w:val="20"/>
        </w:rPr>
        <w:t xml:space="preserve"> Tanaka</w:t>
      </w:r>
      <w:r w:rsidRPr="00153B57">
        <w:rPr>
          <w:rFonts w:ascii="Arial" w:hAnsi="Arial" w:cs="Arial"/>
          <w:sz w:val="20"/>
          <w:szCs w:val="20"/>
        </w:rPr>
        <w:t xml:space="preserve"> T, Manichaikul AW, Chu AY, </w:t>
      </w:r>
      <w:proofErr w:type="spellStart"/>
      <w:r w:rsidRPr="00153B57">
        <w:rPr>
          <w:rFonts w:ascii="Arial" w:hAnsi="Arial" w:cs="Arial"/>
          <w:sz w:val="20"/>
          <w:szCs w:val="20"/>
        </w:rPr>
        <w:t>Samieri</w:t>
      </w:r>
      <w:proofErr w:type="spellEnd"/>
      <w:r w:rsidRPr="00153B57">
        <w:rPr>
          <w:rFonts w:ascii="Arial" w:hAnsi="Arial" w:cs="Arial"/>
          <w:sz w:val="20"/>
          <w:szCs w:val="20"/>
        </w:rPr>
        <w:t xml:space="preserve"> C, Zhou X, Guan W, Wang L, Biggs ML, Chen Y</w:t>
      </w:r>
      <w:r w:rsidR="003C3F2B" w:rsidRPr="00153B57">
        <w:rPr>
          <w:rFonts w:ascii="Arial" w:hAnsi="Arial" w:cs="Arial"/>
          <w:sz w:val="20"/>
          <w:szCs w:val="20"/>
        </w:rPr>
        <w:t>D</w:t>
      </w:r>
      <w:r w:rsidRPr="00153B57">
        <w:rPr>
          <w:rFonts w:ascii="Arial" w:hAnsi="Arial" w:cs="Arial"/>
          <w:sz w:val="20"/>
          <w:szCs w:val="20"/>
        </w:rPr>
        <w:t xml:space="preserve">, Hernandez DG, </w:t>
      </w:r>
      <w:proofErr w:type="spellStart"/>
      <w:r w:rsidRPr="00153B57">
        <w:rPr>
          <w:rFonts w:ascii="Arial" w:hAnsi="Arial" w:cs="Arial"/>
          <w:sz w:val="20"/>
          <w:szCs w:val="20"/>
        </w:rPr>
        <w:t>Borecki</w:t>
      </w:r>
      <w:proofErr w:type="spellEnd"/>
      <w:r w:rsidRPr="00153B57">
        <w:rPr>
          <w:rFonts w:ascii="Arial" w:hAnsi="Arial" w:cs="Arial"/>
          <w:sz w:val="20"/>
          <w:szCs w:val="20"/>
        </w:rPr>
        <w:t xml:space="preserve"> </w:t>
      </w:r>
      <w:r w:rsidR="003C3F2B" w:rsidRPr="00153B57">
        <w:rPr>
          <w:rFonts w:ascii="Arial" w:hAnsi="Arial" w:cs="Arial"/>
          <w:sz w:val="20"/>
          <w:szCs w:val="20"/>
        </w:rPr>
        <w:t>I</w:t>
      </w:r>
      <w:r w:rsidRPr="00153B57">
        <w:rPr>
          <w:rFonts w:ascii="Arial" w:hAnsi="Arial" w:cs="Arial"/>
          <w:sz w:val="20"/>
          <w:szCs w:val="20"/>
        </w:rPr>
        <w:t xml:space="preserve">, Chasman DI, Rich SS, </w:t>
      </w:r>
      <w:proofErr w:type="spellStart"/>
      <w:r w:rsidRPr="00153B57">
        <w:rPr>
          <w:rFonts w:ascii="Arial" w:hAnsi="Arial" w:cs="Arial"/>
          <w:sz w:val="20"/>
          <w:szCs w:val="20"/>
        </w:rPr>
        <w:t>Ferrucci</w:t>
      </w:r>
      <w:proofErr w:type="spellEnd"/>
      <w:r w:rsidRPr="00153B57">
        <w:rPr>
          <w:rFonts w:ascii="Arial" w:hAnsi="Arial" w:cs="Arial"/>
          <w:sz w:val="20"/>
          <w:szCs w:val="20"/>
        </w:rPr>
        <w:t xml:space="preserve"> L, Irvin MR, </w:t>
      </w:r>
      <w:proofErr w:type="spellStart"/>
      <w:r w:rsidRPr="00153B57">
        <w:rPr>
          <w:rFonts w:ascii="Arial" w:hAnsi="Arial" w:cs="Arial"/>
          <w:sz w:val="20"/>
          <w:szCs w:val="20"/>
        </w:rPr>
        <w:t>Aslibekyan</w:t>
      </w:r>
      <w:proofErr w:type="spellEnd"/>
      <w:r w:rsidRPr="00153B57">
        <w:rPr>
          <w:rFonts w:ascii="Arial" w:hAnsi="Arial" w:cs="Arial"/>
          <w:sz w:val="20"/>
          <w:szCs w:val="20"/>
        </w:rPr>
        <w:t xml:space="preserve"> S, Zhi D, Tiwari HK, </w:t>
      </w:r>
      <w:proofErr w:type="spellStart"/>
      <w:r w:rsidRPr="00153B57">
        <w:rPr>
          <w:rFonts w:ascii="Arial" w:hAnsi="Arial" w:cs="Arial"/>
          <w:sz w:val="20"/>
          <w:szCs w:val="20"/>
        </w:rPr>
        <w:t>Claas</w:t>
      </w:r>
      <w:proofErr w:type="spellEnd"/>
      <w:r w:rsidRPr="00153B57">
        <w:rPr>
          <w:rFonts w:ascii="Arial" w:hAnsi="Arial" w:cs="Arial"/>
          <w:sz w:val="20"/>
          <w:szCs w:val="20"/>
        </w:rPr>
        <w:t xml:space="preserve"> SA, Sha J, </w:t>
      </w:r>
      <w:proofErr w:type="spellStart"/>
      <w:r w:rsidRPr="00153B57">
        <w:rPr>
          <w:rFonts w:ascii="Arial" w:hAnsi="Arial" w:cs="Arial"/>
          <w:sz w:val="20"/>
          <w:szCs w:val="20"/>
        </w:rPr>
        <w:t>Kabagambe</w:t>
      </w:r>
      <w:proofErr w:type="spellEnd"/>
      <w:r w:rsidRPr="00153B57">
        <w:rPr>
          <w:rFonts w:ascii="Arial" w:hAnsi="Arial" w:cs="Arial"/>
          <w:sz w:val="20"/>
          <w:szCs w:val="20"/>
        </w:rPr>
        <w:t xml:space="preserve"> EK, Lai CQ, Parnell LD, Lee YC, </w:t>
      </w:r>
      <w:proofErr w:type="spellStart"/>
      <w:r w:rsidRPr="00153B57">
        <w:rPr>
          <w:rFonts w:ascii="Arial" w:hAnsi="Arial" w:cs="Arial"/>
          <w:sz w:val="20"/>
          <w:szCs w:val="20"/>
        </w:rPr>
        <w:t>Amouyel</w:t>
      </w:r>
      <w:proofErr w:type="spellEnd"/>
      <w:r w:rsidRPr="00153B57">
        <w:rPr>
          <w:rFonts w:ascii="Arial" w:hAnsi="Arial" w:cs="Arial"/>
          <w:sz w:val="20"/>
          <w:szCs w:val="20"/>
        </w:rPr>
        <w:t xml:space="preserve"> P, Lambert JC, Psaty BM, King IB, Mozaffarian D, McKnight B, </w:t>
      </w:r>
      <w:proofErr w:type="spellStart"/>
      <w:r w:rsidRPr="00153B57">
        <w:rPr>
          <w:rFonts w:ascii="Arial" w:hAnsi="Arial" w:cs="Arial"/>
          <w:sz w:val="20"/>
          <w:szCs w:val="20"/>
        </w:rPr>
        <w:t>Bandinelli</w:t>
      </w:r>
      <w:proofErr w:type="spellEnd"/>
      <w:r w:rsidRPr="00153B57">
        <w:rPr>
          <w:rFonts w:ascii="Arial" w:hAnsi="Arial" w:cs="Arial"/>
          <w:sz w:val="20"/>
          <w:szCs w:val="20"/>
        </w:rPr>
        <w:t xml:space="preserve"> S, Tsai MY, </w:t>
      </w:r>
      <w:proofErr w:type="spellStart"/>
      <w:r w:rsidRPr="00153B57">
        <w:rPr>
          <w:rFonts w:ascii="Arial" w:hAnsi="Arial" w:cs="Arial"/>
          <w:sz w:val="20"/>
          <w:szCs w:val="20"/>
        </w:rPr>
        <w:t>Ridker</w:t>
      </w:r>
      <w:proofErr w:type="spellEnd"/>
      <w:r w:rsidRPr="00153B57">
        <w:rPr>
          <w:rFonts w:ascii="Arial" w:hAnsi="Arial" w:cs="Arial"/>
          <w:sz w:val="20"/>
          <w:szCs w:val="20"/>
        </w:rPr>
        <w:t xml:space="preserve"> PM, Ding J, </w:t>
      </w:r>
      <w:proofErr w:type="spellStart"/>
      <w:r w:rsidRPr="00153B57">
        <w:rPr>
          <w:rFonts w:ascii="Arial" w:hAnsi="Arial" w:cs="Arial"/>
          <w:sz w:val="20"/>
          <w:szCs w:val="20"/>
        </w:rPr>
        <w:t>Mstat</w:t>
      </w:r>
      <w:proofErr w:type="spellEnd"/>
      <w:r w:rsidRPr="00153B57">
        <w:rPr>
          <w:rFonts w:ascii="Arial" w:hAnsi="Arial" w:cs="Arial"/>
          <w:sz w:val="20"/>
          <w:szCs w:val="20"/>
        </w:rPr>
        <w:t xml:space="preserve"> KL, Liu Y, Sotoodehnia N, </w:t>
      </w:r>
      <w:proofErr w:type="spellStart"/>
      <w:r w:rsidRPr="00153B57">
        <w:rPr>
          <w:rFonts w:ascii="Arial" w:hAnsi="Arial" w:cs="Arial"/>
          <w:sz w:val="20"/>
          <w:szCs w:val="20"/>
        </w:rPr>
        <w:t>Barberger</w:t>
      </w:r>
      <w:proofErr w:type="spellEnd"/>
      <w:r w:rsidRPr="00153B57">
        <w:rPr>
          <w:rFonts w:ascii="Arial" w:hAnsi="Arial" w:cs="Arial"/>
          <w:sz w:val="20"/>
          <w:szCs w:val="20"/>
        </w:rPr>
        <w:t xml:space="preserve">-Gateau P, Steffen LM, Siscovick DS, </w:t>
      </w:r>
      <w:proofErr w:type="spellStart"/>
      <w:r w:rsidRPr="00153B57">
        <w:rPr>
          <w:rFonts w:ascii="Arial" w:hAnsi="Arial" w:cs="Arial"/>
          <w:sz w:val="20"/>
          <w:szCs w:val="20"/>
        </w:rPr>
        <w:t>Absher</w:t>
      </w:r>
      <w:proofErr w:type="spellEnd"/>
      <w:r w:rsidRPr="00153B57">
        <w:rPr>
          <w:rFonts w:ascii="Arial" w:hAnsi="Arial" w:cs="Arial"/>
          <w:sz w:val="20"/>
          <w:szCs w:val="20"/>
        </w:rPr>
        <w:t xml:space="preserve"> D, Arnett DK, </w:t>
      </w:r>
      <w:proofErr w:type="spellStart"/>
      <w:r w:rsidRPr="00153B57">
        <w:rPr>
          <w:rFonts w:ascii="Arial" w:hAnsi="Arial" w:cs="Arial"/>
          <w:sz w:val="20"/>
          <w:szCs w:val="20"/>
        </w:rPr>
        <w:t>Ordovas</w:t>
      </w:r>
      <w:proofErr w:type="spellEnd"/>
      <w:r w:rsidRPr="00153B57">
        <w:rPr>
          <w:rFonts w:ascii="Arial" w:hAnsi="Arial" w:cs="Arial"/>
          <w:sz w:val="20"/>
          <w:szCs w:val="20"/>
        </w:rPr>
        <w:t xml:space="preserve"> JM, Lemaitre RN</w:t>
      </w:r>
      <w:r w:rsidR="003C3F2B" w:rsidRPr="00153B57">
        <w:rPr>
          <w:rFonts w:ascii="Arial" w:hAnsi="Arial" w:cs="Arial"/>
          <w:sz w:val="20"/>
          <w:szCs w:val="20"/>
        </w:rPr>
        <w:t>.</w:t>
      </w:r>
      <w:r w:rsidRPr="00153B57">
        <w:rPr>
          <w:rFonts w:ascii="Arial" w:hAnsi="Arial" w:cs="Arial"/>
          <w:sz w:val="20"/>
          <w:szCs w:val="20"/>
        </w:rPr>
        <w:t xml:space="preserve"> </w:t>
      </w:r>
      <w:r w:rsidRPr="00153B57">
        <w:rPr>
          <w:rFonts w:ascii="Arial" w:hAnsi="Arial" w:cs="Arial"/>
          <w:b/>
          <w:i/>
          <w:sz w:val="20"/>
          <w:szCs w:val="20"/>
        </w:rPr>
        <w:t>Interaction of methylation-related genetic variants with circulating fatty acids on plasma lipids: a meta-analysis of 7 studies and methylation analysis of 3 studies in the Cohorts for Heart and Aging Research in Genomic Epidemiology consortium.</w:t>
      </w:r>
      <w:r w:rsidRPr="00153B57">
        <w:rPr>
          <w:rFonts w:ascii="Arial" w:hAnsi="Arial" w:cs="Arial"/>
          <w:sz w:val="20"/>
          <w:szCs w:val="20"/>
        </w:rPr>
        <w:t xml:space="preserve"> Am. J. Clin. </w:t>
      </w:r>
      <w:proofErr w:type="spellStart"/>
      <w:r w:rsidRPr="00153B57">
        <w:rPr>
          <w:rFonts w:ascii="Arial" w:hAnsi="Arial" w:cs="Arial"/>
          <w:sz w:val="20"/>
          <w:szCs w:val="20"/>
        </w:rPr>
        <w:t>Nutr</w:t>
      </w:r>
      <w:proofErr w:type="spellEnd"/>
      <w:r w:rsidRPr="00153B57">
        <w:rPr>
          <w:rFonts w:ascii="Arial" w:hAnsi="Arial" w:cs="Arial"/>
          <w:sz w:val="20"/>
          <w:szCs w:val="20"/>
        </w:rPr>
        <w:t>. 2016 Jan 20</w:t>
      </w:r>
      <w:r w:rsidR="00BE14B1" w:rsidRPr="00153B57">
        <w:rPr>
          <w:rFonts w:ascii="Arial" w:hAnsi="Arial" w:cs="Arial"/>
          <w:sz w:val="20"/>
          <w:szCs w:val="20"/>
        </w:rPr>
        <w:t>.</w:t>
      </w:r>
      <w:r w:rsidRPr="00153B57">
        <w:rPr>
          <w:rFonts w:ascii="Arial" w:hAnsi="Arial" w:cs="Arial"/>
          <w:sz w:val="20"/>
          <w:szCs w:val="20"/>
        </w:rPr>
        <w:t xml:space="preserve"> PM:26791180.</w:t>
      </w:r>
      <w:r w:rsidR="00DC363F" w:rsidRPr="00153B57">
        <w:rPr>
          <w:rFonts w:ascii="Arial" w:hAnsi="Arial" w:cs="Arial"/>
          <w:sz w:val="20"/>
          <w:szCs w:val="20"/>
        </w:rPr>
        <w:t xml:space="preserve"> </w:t>
      </w:r>
      <w:hyperlink r:id="rId3154" w:history="1">
        <w:r w:rsidR="00FD1069" w:rsidRPr="00FD1069">
          <w:rPr>
            <w:rFonts w:ascii="Arial" w:hAnsi="Arial" w:cs="Arial"/>
            <w:sz w:val="20"/>
            <w:szCs w:val="20"/>
          </w:rPr>
          <w:t>PMC5260796</w:t>
        </w:r>
      </w:hyperlink>
      <w:r w:rsidR="00FD1069">
        <w:rPr>
          <w:rFonts w:ascii="Arial" w:hAnsi="Arial" w:cs="Arial"/>
          <w:sz w:val="20"/>
          <w:szCs w:val="20"/>
        </w:rPr>
        <w:t>.</w:t>
      </w:r>
    </w:p>
    <w:p w14:paraId="3B34A336" w14:textId="77777777" w:rsidR="00FD1069" w:rsidRPr="00FD1069" w:rsidRDefault="007E4D41" w:rsidP="00FD1069">
      <w:pPr>
        <w:autoSpaceDE w:val="0"/>
        <w:autoSpaceDN w:val="0"/>
        <w:adjustRightInd w:val="0"/>
        <w:spacing w:after="240" w:line="240" w:lineRule="auto"/>
        <w:rPr>
          <w:rFonts w:ascii="Arial" w:hAnsi="Arial" w:cs="Arial"/>
          <w:sz w:val="20"/>
          <w:szCs w:val="20"/>
        </w:rPr>
      </w:pPr>
      <w:proofErr w:type="spellStart"/>
      <w:r w:rsidRPr="00153B57">
        <w:rPr>
          <w:rFonts w:ascii="Arial" w:hAnsi="Arial" w:cs="Arial"/>
          <w:sz w:val="20"/>
          <w:szCs w:val="20"/>
        </w:rPr>
        <w:t>Matteini</w:t>
      </w:r>
      <w:proofErr w:type="spellEnd"/>
      <w:r w:rsidRPr="00153B57">
        <w:rPr>
          <w:rFonts w:ascii="Arial" w:hAnsi="Arial" w:cs="Arial"/>
          <w:sz w:val="20"/>
          <w:szCs w:val="20"/>
        </w:rPr>
        <w:t xml:space="preserve"> AM</w:t>
      </w:r>
      <w:r w:rsidR="00AD2154" w:rsidRPr="00153B57">
        <w:rPr>
          <w:rFonts w:ascii="Arial" w:hAnsi="Arial" w:cs="Arial"/>
          <w:sz w:val="20"/>
          <w:szCs w:val="20"/>
        </w:rPr>
        <w:t>,</w:t>
      </w:r>
      <w:r w:rsidRPr="00153B57">
        <w:rPr>
          <w:rFonts w:ascii="Arial" w:hAnsi="Arial" w:cs="Arial"/>
          <w:sz w:val="20"/>
          <w:szCs w:val="20"/>
        </w:rPr>
        <w:t xml:space="preserve"> Tanaka T</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Karasik</w:t>
      </w:r>
      <w:proofErr w:type="spellEnd"/>
      <w:r w:rsidRPr="00153B57">
        <w:rPr>
          <w:rFonts w:ascii="Arial" w:hAnsi="Arial" w:cs="Arial"/>
          <w:sz w:val="20"/>
          <w:szCs w:val="20"/>
        </w:rPr>
        <w:t xml:space="preserve"> D</w:t>
      </w:r>
      <w:r w:rsidR="00AD2154" w:rsidRPr="00153B57">
        <w:rPr>
          <w:rFonts w:ascii="Arial" w:hAnsi="Arial" w:cs="Arial"/>
          <w:sz w:val="20"/>
          <w:szCs w:val="20"/>
        </w:rPr>
        <w:t>,</w:t>
      </w:r>
      <w:r w:rsidRPr="00153B57">
        <w:rPr>
          <w:rFonts w:ascii="Arial" w:hAnsi="Arial" w:cs="Arial"/>
          <w:sz w:val="20"/>
          <w:szCs w:val="20"/>
        </w:rPr>
        <w:t xml:space="preserve"> Atzmon G</w:t>
      </w:r>
      <w:r w:rsidR="00AD2154" w:rsidRPr="00153B57">
        <w:rPr>
          <w:rFonts w:ascii="Arial" w:hAnsi="Arial" w:cs="Arial"/>
          <w:sz w:val="20"/>
          <w:szCs w:val="20"/>
        </w:rPr>
        <w:t>,</w:t>
      </w:r>
      <w:r w:rsidRPr="00153B57">
        <w:rPr>
          <w:rFonts w:ascii="Arial" w:hAnsi="Arial" w:cs="Arial"/>
          <w:sz w:val="20"/>
          <w:szCs w:val="20"/>
        </w:rPr>
        <w:t xml:space="preserve"> Chou WC</w:t>
      </w:r>
      <w:r w:rsidR="00AD2154" w:rsidRPr="00153B57">
        <w:rPr>
          <w:rFonts w:ascii="Arial" w:hAnsi="Arial" w:cs="Arial"/>
          <w:sz w:val="20"/>
          <w:szCs w:val="20"/>
        </w:rPr>
        <w:t>,</w:t>
      </w:r>
      <w:r w:rsidRPr="00153B57">
        <w:rPr>
          <w:rFonts w:ascii="Arial" w:hAnsi="Arial" w:cs="Arial"/>
          <w:sz w:val="20"/>
          <w:szCs w:val="20"/>
        </w:rPr>
        <w:t xml:space="preserve"> Eicher JD</w:t>
      </w:r>
      <w:r w:rsidR="00AD2154" w:rsidRPr="00153B57">
        <w:rPr>
          <w:rFonts w:ascii="Arial" w:hAnsi="Arial" w:cs="Arial"/>
          <w:sz w:val="20"/>
          <w:szCs w:val="20"/>
        </w:rPr>
        <w:t>,</w:t>
      </w:r>
      <w:r w:rsidRPr="00153B57">
        <w:rPr>
          <w:rFonts w:ascii="Arial" w:hAnsi="Arial" w:cs="Arial"/>
          <w:sz w:val="20"/>
          <w:szCs w:val="20"/>
        </w:rPr>
        <w:t xml:space="preserve"> Johnson AD</w:t>
      </w:r>
      <w:r w:rsidR="00AD2154" w:rsidRPr="00153B57">
        <w:rPr>
          <w:rFonts w:ascii="Arial" w:hAnsi="Arial" w:cs="Arial"/>
          <w:sz w:val="20"/>
          <w:szCs w:val="20"/>
        </w:rPr>
        <w:t>,</w:t>
      </w:r>
      <w:r w:rsidRPr="00153B57">
        <w:rPr>
          <w:rFonts w:ascii="Arial" w:hAnsi="Arial" w:cs="Arial"/>
          <w:sz w:val="20"/>
          <w:szCs w:val="20"/>
        </w:rPr>
        <w:t xml:space="preserve"> Arnold AM</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Callisaya</w:t>
      </w:r>
      <w:proofErr w:type="spellEnd"/>
      <w:r w:rsidRPr="00153B57">
        <w:rPr>
          <w:rFonts w:ascii="Arial" w:hAnsi="Arial" w:cs="Arial"/>
          <w:sz w:val="20"/>
          <w:szCs w:val="20"/>
        </w:rPr>
        <w:t xml:space="preserve"> ML</w:t>
      </w:r>
      <w:r w:rsidR="00AD2154" w:rsidRPr="00153B57">
        <w:rPr>
          <w:rFonts w:ascii="Arial" w:hAnsi="Arial" w:cs="Arial"/>
          <w:sz w:val="20"/>
          <w:szCs w:val="20"/>
        </w:rPr>
        <w:t>,</w:t>
      </w:r>
      <w:r w:rsidRPr="00153B57">
        <w:rPr>
          <w:rFonts w:ascii="Arial" w:hAnsi="Arial" w:cs="Arial"/>
          <w:sz w:val="20"/>
          <w:szCs w:val="20"/>
        </w:rPr>
        <w:t xml:space="preserve"> Davies G</w:t>
      </w:r>
      <w:r w:rsidR="00AD2154" w:rsidRPr="00153B57">
        <w:rPr>
          <w:rFonts w:ascii="Arial" w:hAnsi="Arial" w:cs="Arial"/>
          <w:sz w:val="20"/>
          <w:szCs w:val="20"/>
        </w:rPr>
        <w:t>,</w:t>
      </w:r>
      <w:r w:rsidRPr="00153B57">
        <w:rPr>
          <w:rFonts w:ascii="Arial" w:hAnsi="Arial" w:cs="Arial"/>
          <w:sz w:val="20"/>
          <w:szCs w:val="20"/>
        </w:rPr>
        <w:t xml:space="preserve"> Evans DS</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Holtfreter</w:t>
      </w:r>
      <w:proofErr w:type="spellEnd"/>
      <w:r w:rsidRPr="00153B57">
        <w:rPr>
          <w:rFonts w:ascii="Arial" w:hAnsi="Arial" w:cs="Arial"/>
          <w:sz w:val="20"/>
          <w:szCs w:val="20"/>
        </w:rPr>
        <w:t xml:space="preserve"> B</w:t>
      </w:r>
      <w:r w:rsidR="00AD2154" w:rsidRPr="00153B57">
        <w:rPr>
          <w:rFonts w:ascii="Arial" w:hAnsi="Arial" w:cs="Arial"/>
          <w:sz w:val="20"/>
          <w:szCs w:val="20"/>
        </w:rPr>
        <w:t>,</w:t>
      </w:r>
      <w:r w:rsidRPr="00153B57">
        <w:rPr>
          <w:rFonts w:ascii="Arial" w:hAnsi="Arial" w:cs="Arial"/>
          <w:sz w:val="20"/>
          <w:szCs w:val="20"/>
        </w:rPr>
        <w:t xml:space="preserve"> Lohman K</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Lunetta</w:t>
      </w:r>
      <w:proofErr w:type="spellEnd"/>
      <w:r w:rsidRPr="00153B57">
        <w:rPr>
          <w:rFonts w:ascii="Arial" w:hAnsi="Arial" w:cs="Arial"/>
          <w:sz w:val="20"/>
          <w:szCs w:val="20"/>
        </w:rPr>
        <w:t xml:space="preserve"> KL</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Mangino</w:t>
      </w:r>
      <w:proofErr w:type="spellEnd"/>
      <w:r w:rsidRPr="00153B57">
        <w:rPr>
          <w:rFonts w:ascii="Arial" w:hAnsi="Arial" w:cs="Arial"/>
          <w:sz w:val="20"/>
          <w:szCs w:val="20"/>
        </w:rPr>
        <w:t xml:space="preserve"> M</w:t>
      </w:r>
      <w:r w:rsidR="00AD2154" w:rsidRPr="00153B57">
        <w:rPr>
          <w:rFonts w:ascii="Arial" w:hAnsi="Arial" w:cs="Arial"/>
          <w:sz w:val="20"/>
          <w:szCs w:val="20"/>
        </w:rPr>
        <w:t>,</w:t>
      </w:r>
      <w:r w:rsidRPr="00153B57">
        <w:rPr>
          <w:rFonts w:ascii="Arial" w:hAnsi="Arial" w:cs="Arial"/>
          <w:sz w:val="20"/>
          <w:szCs w:val="20"/>
        </w:rPr>
        <w:t xml:space="preserve"> Smith AV</w:t>
      </w:r>
      <w:r w:rsidR="00AD2154" w:rsidRPr="00153B57">
        <w:rPr>
          <w:rFonts w:ascii="Arial" w:hAnsi="Arial" w:cs="Arial"/>
          <w:sz w:val="20"/>
          <w:szCs w:val="20"/>
        </w:rPr>
        <w:t>,</w:t>
      </w:r>
      <w:r w:rsidRPr="00153B57">
        <w:rPr>
          <w:rFonts w:ascii="Arial" w:hAnsi="Arial" w:cs="Arial"/>
          <w:sz w:val="20"/>
          <w:szCs w:val="20"/>
        </w:rPr>
        <w:t xml:space="preserve"> Smith JA</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Teumer</w:t>
      </w:r>
      <w:proofErr w:type="spellEnd"/>
      <w:r w:rsidRPr="00153B57">
        <w:rPr>
          <w:rFonts w:ascii="Arial" w:hAnsi="Arial" w:cs="Arial"/>
          <w:sz w:val="20"/>
          <w:szCs w:val="20"/>
        </w:rPr>
        <w:t xml:space="preserve"> A</w:t>
      </w:r>
      <w:r w:rsidR="00AD2154" w:rsidRPr="00153B57">
        <w:rPr>
          <w:rFonts w:ascii="Arial" w:hAnsi="Arial" w:cs="Arial"/>
          <w:sz w:val="20"/>
          <w:szCs w:val="20"/>
        </w:rPr>
        <w:t>,</w:t>
      </w:r>
      <w:r w:rsidRPr="00153B57">
        <w:rPr>
          <w:rFonts w:ascii="Arial" w:hAnsi="Arial" w:cs="Arial"/>
          <w:sz w:val="20"/>
          <w:szCs w:val="20"/>
        </w:rPr>
        <w:t xml:space="preserve"> Yu L</w:t>
      </w:r>
      <w:r w:rsidR="00AD2154" w:rsidRPr="00153B57">
        <w:rPr>
          <w:rFonts w:ascii="Arial" w:hAnsi="Arial" w:cs="Arial"/>
          <w:sz w:val="20"/>
          <w:szCs w:val="20"/>
        </w:rPr>
        <w:t>,</w:t>
      </w:r>
      <w:r w:rsidRPr="00153B57">
        <w:rPr>
          <w:rFonts w:ascii="Arial" w:hAnsi="Arial" w:cs="Arial"/>
          <w:sz w:val="20"/>
          <w:szCs w:val="20"/>
        </w:rPr>
        <w:t xml:space="preserve"> Arking DE</w:t>
      </w:r>
      <w:r w:rsidR="00AD2154" w:rsidRPr="00153B57">
        <w:rPr>
          <w:rFonts w:ascii="Arial" w:hAnsi="Arial" w:cs="Arial"/>
          <w:sz w:val="20"/>
          <w:szCs w:val="20"/>
        </w:rPr>
        <w:t>,</w:t>
      </w:r>
      <w:r w:rsidRPr="00153B57">
        <w:rPr>
          <w:rFonts w:ascii="Arial" w:hAnsi="Arial" w:cs="Arial"/>
          <w:sz w:val="20"/>
          <w:szCs w:val="20"/>
        </w:rPr>
        <w:t xml:space="preserve"> Buchman AS</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Chibinik</w:t>
      </w:r>
      <w:proofErr w:type="spellEnd"/>
      <w:r w:rsidRPr="00153B57">
        <w:rPr>
          <w:rFonts w:ascii="Arial" w:hAnsi="Arial" w:cs="Arial"/>
          <w:sz w:val="20"/>
          <w:szCs w:val="20"/>
        </w:rPr>
        <w:t xml:space="preserve"> LB</w:t>
      </w:r>
      <w:r w:rsidR="00AD2154" w:rsidRPr="00153B57">
        <w:rPr>
          <w:rFonts w:ascii="Arial" w:hAnsi="Arial" w:cs="Arial"/>
          <w:sz w:val="20"/>
          <w:szCs w:val="20"/>
        </w:rPr>
        <w:t>,</w:t>
      </w:r>
      <w:r w:rsidRPr="00153B57">
        <w:rPr>
          <w:rFonts w:ascii="Arial" w:hAnsi="Arial" w:cs="Arial"/>
          <w:sz w:val="20"/>
          <w:szCs w:val="20"/>
        </w:rPr>
        <w:t xml:space="preserve"> De Jager PL</w:t>
      </w:r>
      <w:r w:rsidR="00AD2154" w:rsidRPr="00153B57">
        <w:rPr>
          <w:rFonts w:ascii="Arial" w:hAnsi="Arial" w:cs="Arial"/>
          <w:sz w:val="20"/>
          <w:szCs w:val="20"/>
        </w:rPr>
        <w:t>,</w:t>
      </w:r>
      <w:r w:rsidRPr="00153B57">
        <w:rPr>
          <w:rFonts w:ascii="Arial" w:hAnsi="Arial" w:cs="Arial"/>
          <w:sz w:val="20"/>
          <w:szCs w:val="20"/>
        </w:rPr>
        <w:t xml:space="preserve"> Evans DA</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Faul</w:t>
      </w:r>
      <w:proofErr w:type="spellEnd"/>
      <w:r w:rsidRPr="00153B57">
        <w:rPr>
          <w:rFonts w:ascii="Arial" w:hAnsi="Arial" w:cs="Arial"/>
          <w:sz w:val="20"/>
          <w:szCs w:val="20"/>
        </w:rPr>
        <w:t xml:space="preserve"> JD</w:t>
      </w:r>
      <w:r w:rsidR="00AD2154" w:rsidRPr="00153B57">
        <w:rPr>
          <w:rFonts w:ascii="Arial" w:hAnsi="Arial" w:cs="Arial"/>
          <w:sz w:val="20"/>
          <w:szCs w:val="20"/>
        </w:rPr>
        <w:t>,</w:t>
      </w:r>
      <w:r w:rsidRPr="00153B57">
        <w:rPr>
          <w:rFonts w:ascii="Arial" w:hAnsi="Arial" w:cs="Arial"/>
          <w:sz w:val="20"/>
          <w:szCs w:val="20"/>
        </w:rPr>
        <w:t xml:space="preserve"> Garci</w:t>
      </w:r>
      <w:r w:rsidR="00AD2154" w:rsidRPr="00153B57">
        <w:rPr>
          <w:rFonts w:ascii="Arial" w:hAnsi="Arial" w:cs="Arial"/>
          <w:sz w:val="20"/>
          <w:szCs w:val="20"/>
        </w:rPr>
        <w:t>a</w:t>
      </w:r>
      <w:r w:rsidRPr="00153B57">
        <w:rPr>
          <w:rFonts w:ascii="Arial" w:hAnsi="Arial" w:cs="Arial"/>
          <w:sz w:val="20"/>
          <w:szCs w:val="20"/>
        </w:rPr>
        <w:t xml:space="preserve"> ME</w:t>
      </w:r>
      <w:r w:rsidR="00AD2154" w:rsidRPr="00153B57">
        <w:rPr>
          <w:rFonts w:ascii="Arial" w:hAnsi="Arial" w:cs="Arial"/>
          <w:sz w:val="20"/>
          <w:szCs w:val="20"/>
        </w:rPr>
        <w:t>,</w:t>
      </w:r>
      <w:r w:rsidRPr="00153B57">
        <w:rPr>
          <w:rFonts w:ascii="Arial" w:hAnsi="Arial" w:cs="Arial"/>
          <w:sz w:val="20"/>
          <w:szCs w:val="20"/>
        </w:rPr>
        <w:t xml:space="preserve"> Gillham-</w:t>
      </w:r>
      <w:proofErr w:type="spellStart"/>
      <w:r w:rsidRPr="00153B57">
        <w:rPr>
          <w:rFonts w:ascii="Arial" w:hAnsi="Arial" w:cs="Arial"/>
          <w:sz w:val="20"/>
          <w:szCs w:val="20"/>
        </w:rPr>
        <w:t>Nasenya</w:t>
      </w:r>
      <w:proofErr w:type="spellEnd"/>
      <w:r w:rsidRPr="00153B57">
        <w:rPr>
          <w:rFonts w:ascii="Arial" w:hAnsi="Arial" w:cs="Arial"/>
          <w:sz w:val="20"/>
          <w:szCs w:val="20"/>
        </w:rPr>
        <w:t xml:space="preserve"> I</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Gudnason</w:t>
      </w:r>
      <w:proofErr w:type="spellEnd"/>
      <w:r w:rsidRPr="00153B57">
        <w:rPr>
          <w:rFonts w:ascii="Arial" w:hAnsi="Arial" w:cs="Arial"/>
          <w:sz w:val="20"/>
          <w:szCs w:val="20"/>
        </w:rPr>
        <w:t xml:space="preserve"> V</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Hofman</w:t>
      </w:r>
      <w:proofErr w:type="spellEnd"/>
      <w:r w:rsidRPr="00153B57">
        <w:rPr>
          <w:rFonts w:ascii="Arial" w:hAnsi="Arial" w:cs="Arial"/>
          <w:sz w:val="20"/>
          <w:szCs w:val="20"/>
        </w:rPr>
        <w:t xml:space="preserve"> A</w:t>
      </w:r>
      <w:r w:rsidR="00AD2154" w:rsidRPr="00153B57">
        <w:rPr>
          <w:rFonts w:ascii="Arial" w:hAnsi="Arial" w:cs="Arial"/>
          <w:sz w:val="20"/>
          <w:szCs w:val="20"/>
        </w:rPr>
        <w:t>, Hsu</w:t>
      </w:r>
      <w:r w:rsidRPr="00153B57">
        <w:rPr>
          <w:rFonts w:ascii="Arial" w:hAnsi="Arial" w:cs="Arial"/>
          <w:sz w:val="20"/>
          <w:szCs w:val="20"/>
        </w:rPr>
        <w:t xml:space="preserve"> YH</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Ittermann</w:t>
      </w:r>
      <w:proofErr w:type="spellEnd"/>
      <w:r w:rsidRPr="00153B57">
        <w:rPr>
          <w:rFonts w:ascii="Arial" w:hAnsi="Arial" w:cs="Arial"/>
          <w:sz w:val="20"/>
          <w:szCs w:val="20"/>
        </w:rPr>
        <w:t xml:space="preserve"> T</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Lahousse</w:t>
      </w:r>
      <w:proofErr w:type="spellEnd"/>
      <w:r w:rsidRPr="00153B57">
        <w:rPr>
          <w:rFonts w:ascii="Arial" w:hAnsi="Arial" w:cs="Arial"/>
          <w:sz w:val="20"/>
          <w:szCs w:val="20"/>
        </w:rPr>
        <w:t xml:space="preserve"> L</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Liewald</w:t>
      </w:r>
      <w:proofErr w:type="spellEnd"/>
      <w:r w:rsidRPr="00153B57">
        <w:rPr>
          <w:rFonts w:ascii="Arial" w:hAnsi="Arial" w:cs="Arial"/>
          <w:sz w:val="20"/>
          <w:szCs w:val="20"/>
        </w:rPr>
        <w:t xml:space="preserve"> DC</w:t>
      </w:r>
      <w:r w:rsidR="00AD2154" w:rsidRPr="00153B57">
        <w:rPr>
          <w:rFonts w:ascii="Arial" w:hAnsi="Arial" w:cs="Arial"/>
          <w:sz w:val="20"/>
          <w:szCs w:val="20"/>
        </w:rPr>
        <w:t>,</w:t>
      </w:r>
      <w:r w:rsidRPr="00153B57">
        <w:rPr>
          <w:rFonts w:ascii="Arial" w:hAnsi="Arial" w:cs="Arial"/>
          <w:sz w:val="20"/>
          <w:szCs w:val="20"/>
        </w:rPr>
        <w:t xml:space="preserve"> Liu Y</w:t>
      </w:r>
      <w:r w:rsidR="00AD2154" w:rsidRPr="00153B57">
        <w:rPr>
          <w:rFonts w:ascii="Arial" w:hAnsi="Arial" w:cs="Arial"/>
          <w:sz w:val="20"/>
          <w:szCs w:val="20"/>
        </w:rPr>
        <w:t>,</w:t>
      </w:r>
      <w:r w:rsidRPr="00153B57">
        <w:rPr>
          <w:rFonts w:ascii="Arial" w:hAnsi="Arial" w:cs="Arial"/>
          <w:sz w:val="20"/>
          <w:szCs w:val="20"/>
        </w:rPr>
        <w:t xml:space="preserve"> Lopez L</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Rivadeneira</w:t>
      </w:r>
      <w:proofErr w:type="spellEnd"/>
      <w:r w:rsidRPr="00153B57">
        <w:rPr>
          <w:rFonts w:ascii="Arial" w:hAnsi="Arial" w:cs="Arial"/>
          <w:sz w:val="20"/>
          <w:szCs w:val="20"/>
        </w:rPr>
        <w:t xml:space="preserve"> F</w:t>
      </w:r>
      <w:r w:rsidR="00AD2154" w:rsidRPr="00153B57">
        <w:rPr>
          <w:rFonts w:ascii="Arial" w:hAnsi="Arial" w:cs="Arial"/>
          <w:sz w:val="20"/>
          <w:szCs w:val="20"/>
        </w:rPr>
        <w:t>,</w:t>
      </w:r>
      <w:r w:rsidRPr="00153B57">
        <w:rPr>
          <w:rFonts w:ascii="Arial" w:hAnsi="Arial" w:cs="Arial"/>
          <w:sz w:val="20"/>
          <w:szCs w:val="20"/>
        </w:rPr>
        <w:t xml:space="preserve"> Rotter JI</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Siggeirsdottir</w:t>
      </w:r>
      <w:proofErr w:type="spellEnd"/>
      <w:r w:rsidRPr="00153B57">
        <w:rPr>
          <w:rFonts w:ascii="Arial" w:hAnsi="Arial" w:cs="Arial"/>
          <w:sz w:val="20"/>
          <w:szCs w:val="20"/>
        </w:rPr>
        <w:t xml:space="preserve"> K</w:t>
      </w:r>
      <w:r w:rsidR="00AD2154" w:rsidRPr="00153B57">
        <w:rPr>
          <w:rFonts w:ascii="Arial" w:hAnsi="Arial" w:cs="Arial"/>
          <w:sz w:val="20"/>
          <w:szCs w:val="20"/>
        </w:rPr>
        <w:t>,</w:t>
      </w:r>
      <w:r w:rsidRPr="00153B57">
        <w:rPr>
          <w:rFonts w:ascii="Arial" w:hAnsi="Arial" w:cs="Arial"/>
          <w:sz w:val="20"/>
          <w:szCs w:val="20"/>
        </w:rPr>
        <w:t xml:space="preserve"> Starr JM</w:t>
      </w:r>
      <w:r w:rsidR="00AD2154" w:rsidRPr="00153B57">
        <w:rPr>
          <w:rFonts w:ascii="Arial" w:hAnsi="Arial" w:cs="Arial"/>
          <w:sz w:val="20"/>
          <w:szCs w:val="20"/>
        </w:rPr>
        <w:t>,</w:t>
      </w:r>
      <w:r w:rsidRPr="00153B57">
        <w:rPr>
          <w:rFonts w:ascii="Arial" w:hAnsi="Arial" w:cs="Arial"/>
          <w:sz w:val="20"/>
          <w:szCs w:val="20"/>
        </w:rPr>
        <w:t xml:space="preserve"> Thomson R</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Tranah</w:t>
      </w:r>
      <w:proofErr w:type="spellEnd"/>
      <w:r w:rsidRPr="00153B57">
        <w:rPr>
          <w:rFonts w:ascii="Arial" w:hAnsi="Arial" w:cs="Arial"/>
          <w:sz w:val="20"/>
          <w:szCs w:val="20"/>
        </w:rPr>
        <w:t xml:space="preserve"> GJ</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Uitterlinden</w:t>
      </w:r>
      <w:proofErr w:type="spellEnd"/>
      <w:r w:rsidRPr="00153B57">
        <w:rPr>
          <w:rFonts w:ascii="Arial" w:hAnsi="Arial" w:cs="Arial"/>
          <w:sz w:val="20"/>
          <w:szCs w:val="20"/>
        </w:rPr>
        <w:t xml:space="preserve"> AG</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Völker</w:t>
      </w:r>
      <w:proofErr w:type="spellEnd"/>
      <w:r w:rsidRPr="00153B57">
        <w:rPr>
          <w:rFonts w:ascii="Arial" w:hAnsi="Arial" w:cs="Arial"/>
          <w:sz w:val="20"/>
          <w:szCs w:val="20"/>
        </w:rPr>
        <w:t xml:space="preserve"> U</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Völzke</w:t>
      </w:r>
      <w:proofErr w:type="spellEnd"/>
      <w:r w:rsidRPr="00153B57">
        <w:rPr>
          <w:rFonts w:ascii="Arial" w:hAnsi="Arial" w:cs="Arial"/>
          <w:sz w:val="20"/>
          <w:szCs w:val="20"/>
        </w:rPr>
        <w:t xml:space="preserve"> H</w:t>
      </w:r>
      <w:r w:rsidR="00AD2154" w:rsidRPr="00153B57">
        <w:rPr>
          <w:rFonts w:ascii="Arial" w:hAnsi="Arial" w:cs="Arial"/>
          <w:sz w:val="20"/>
          <w:szCs w:val="20"/>
        </w:rPr>
        <w:t>,</w:t>
      </w:r>
      <w:r w:rsidRPr="00153B57">
        <w:rPr>
          <w:rFonts w:ascii="Arial" w:hAnsi="Arial" w:cs="Arial"/>
          <w:sz w:val="20"/>
          <w:szCs w:val="20"/>
        </w:rPr>
        <w:t xml:space="preserve"> Weir DR</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Yaffe</w:t>
      </w:r>
      <w:proofErr w:type="spellEnd"/>
      <w:r w:rsidRPr="00153B57">
        <w:rPr>
          <w:rFonts w:ascii="Arial" w:hAnsi="Arial" w:cs="Arial"/>
          <w:sz w:val="20"/>
          <w:szCs w:val="20"/>
        </w:rPr>
        <w:t xml:space="preserve"> K</w:t>
      </w:r>
      <w:r w:rsidR="00AD2154" w:rsidRPr="00153B57">
        <w:rPr>
          <w:rFonts w:ascii="Arial" w:hAnsi="Arial" w:cs="Arial"/>
          <w:sz w:val="20"/>
          <w:szCs w:val="20"/>
        </w:rPr>
        <w:t>,</w:t>
      </w:r>
      <w:r w:rsidRPr="00153B57">
        <w:rPr>
          <w:rFonts w:ascii="Arial" w:hAnsi="Arial" w:cs="Arial"/>
          <w:sz w:val="20"/>
          <w:szCs w:val="20"/>
        </w:rPr>
        <w:t xml:space="preserve"> Zhao W</w:t>
      </w:r>
      <w:r w:rsidR="00AD2154" w:rsidRPr="00153B57">
        <w:rPr>
          <w:rFonts w:ascii="Arial" w:hAnsi="Arial" w:cs="Arial"/>
          <w:sz w:val="20"/>
          <w:szCs w:val="20"/>
        </w:rPr>
        <w:t>,</w:t>
      </w:r>
      <w:r w:rsidRPr="00153B57">
        <w:rPr>
          <w:rFonts w:ascii="Arial" w:hAnsi="Arial" w:cs="Arial"/>
          <w:sz w:val="20"/>
          <w:szCs w:val="20"/>
        </w:rPr>
        <w:t xml:space="preserve"> Zhuang WV</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Zmuda</w:t>
      </w:r>
      <w:proofErr w:type="spellEnd"/>
      <w:r w:rsidRPr="00153B57">
        <w:rPr>
          <w:rFonts w:ascii="Arial" w:hAnsi="Arial" w:cs="Arial"/>
          <w:sz w:val="20"/>
          <w:szCs w:val="20"/>
        </w:rPr>
        <w:t xml:space="preserve"> JM</w:t>
      </w:r>
      <w:r w:rsidR="00AD2154" w:rsidRPr="00153B57">
        <w:rPr>
          <w:rFonts w:ascii="Arial" w:hAnsi="Arial" w:cs="Arial"/>
          <w:sz w:val="20"/>
          <w:szCs w:val="20"/>
        </w:rPr>
        <w:t>,</w:t>
      </w:r>
      <w:r w:rsidRPr="00153B57">
        <w:rPr>
          <w:rFonts w:ascii="Arial" w:hAnsi="Arial" w:cs="Arial"/>
          <w:sz w:val="20"/>
          <w:szCs w:val="20"/>
        </w:rPr>
        <w:t xml:space="preserve"> Bennett DA</w:t>
      </w:r>
      <w:r w:rsidR="00AD2154" w:rsidRPr="00153B57">
        <w:rPr>
          <w:rFonts w:ascii="Arial" w:hAnsi="Arial" w:cs="Arial"/>
          <w:sz w:val="20"/>
          <w:szCs w:val="20"/>
        </w:rPr>
        <w:t>,</w:t>
      </w:r>
      <w:r w:rsidRPr="00153B57">
        <w:rPr>
          <w:rFonts w:ascii="Arial" w:hAnsi="Arial" w:cs="Arial"/>
          <w:sz w:val="20"/>
          <w:szCs w:val="20"/>
        </w:rPr>
        <w:t xml:space="preserve"> Cummings SR</w:t>
      </w:r>
      <w:r w:rsidR="00AD2154" w:rsidRPr="00153B57">
        <w:rPr>
          <w:rFonts w:ascii="Arial" w:hAnsi="Arial" w:cs="Arial"/>
          <w:sz w:val="20"/>
          <w:szCs w:val="20"/>
        </w:rPr>
        <w:t>,</w:t>
      </w:r>
      <w:r w:rsidRPr="00153B57">
        <w:rPr>
          <w:rFonts w:ascii="Arial" w:hAnsi="Arial" w:cs="Arial"/>
          <w:sz w:val="20"/>
          <w:szCs w:val="20"/>
        </w:rPr>
        <w:t xml:space="preserve"> Deary IJ</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Ferrucci</w:t>
      </w:r>
      <w:proofErr w:type="spellEnd"/>
      <w:r w:rsidRPr="00153B57">
        <w:rPr>
          <w:rFonts w:ascii="Arial" w:hAnsi="Arial" w:cs="Arial"/>
          <w:sz w:val="20"/>
          <w:szCs w:val="20"/>
        </w:rPr>
        <w:t xml:space="preserve"> L</w:t>
      </w:r>
      <w:r w:rsidR="00AD2154" w:rsidRPr="00153B57">
        <w:rPr>
          <w:rFonts w:ascii="Arial" w:hAnsi="Arial" w:cs="Arial"/>
          <w:sz w:val="20"/>
          <w:szCs w:val="20"/>
        </w:rPr>
        <w:t>,</w:t>
      </w:r>
      <w:r w:rsidRPr="00153B57">
        <w:rPr>
          <w:rFonts w:ascii="Arial" w:hAnsi="Arial" w:cs="Arial"/>
          <w:sz w:val="20"/>
          <w:szCs w:val="20"/>
        </w:rPr>
        <w:t xml:space="preserve"> Harris TB</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Kardia</w:t>
      </w:r>
      <w:proofErr w:type="spellEnd"/>
      <w:r w:rsidRPr="00153B57">
        <w:rPr>
          <w:rFonts w:ascii="Arial" w:hAnsi="Arial" w:cs="Arial"/>
          <w:sz w:val="20"/>
          <w:szCs w:val="20"/>
        </w:rPr>
        <w:t xml:space="preserve"> SLR</w:t>
      </w:r>
      <w:r w:rsidR="00AD2154" w:rsidRPr="00153B57">
        <w:rPr>
          <w:rFonts w:ascii="Arial" w:hAnsi="Arial" w:cs="Arial"/>
          <w:sz w:val="20"/>
          <w:szCs w:val="20"/>
        </w:rPr>
        <w:t>,</w:t>
      </w:r>
      <w:r w:rsidRPr="00153B57">
        <w:rPr>
          <w:rFonts w:ascii="Arial" w:hAnsi="Arial" w:cs="Arial"/>
          <w:sz w:val="20"/>
          <w:szCs w:val="20"/>
        </w:rPr>
        <w:t xml:space="preserve"> Kocher T</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Kritchevsky</w:t>
      </w:r>
      <w:proofErr w:type="spellEnd"/>
      <w:r w:rsidRPr="00153B57">
        <w:rPr>
          <w:rFonts w:ascii="Arial" w:hAnsi="Arial" w:cs="Arial"/>
          <w:sz w:val="20"/>
          <w:szCs w:val="20"/>
        </w:rPr>
        <w:t xml:space="preserve"> SB</w:t>
      </w:r>
      <w:r w:rsidR="00AD2154" w:rsidRPr="00153B57">
        <w:rPr>
          <w:rFonts w:ascii="Arial" w:hAnsi="Arial" w:cs="Arial"/>
          <w:sz w:val="20"/>
          <w:szCs w:val="20"/>
        </w:rPr>
        <w:t>,</w:t>
      </w:r>
      <w:r w:rsidRPr="00153B57">
        <w:rPr>
          <w:rFonts w:ascii="Arial" w:hAnsi="Arial" w:cs="Arial"/>
          <w:sz w:val="20"/>
          <w:szCs w:val="20"/>
        </w:rPr>
        <w:t xml:space="preserve"> Psaty BM</w:t>
      </w:r>
      <w:r w:rsidR="00AD2154" w:rsidRPr="00153B57">
        <w:rPr>
          <w:rFonts w:ascii="Arial" w:hAnsi="Arial" w:cs="Arial"/>
          <w:sz w:val="20"/>
          <w:szCs w:val="20"/>
        </w:rPr>
        <w:t>,</w:t>
      </w:r>
      <w:r w:rsidRPr="00153B57">
        <w:rPr>
          <w:rFonts w:ascii="Arial" w:hAnsi="Arial" w:cs="Arial"/>
          <w:sz w:val="20"/>
          <w:szCs w:val="20"/>
        </w:rPr>
        <w:t xml:space="preserve"> Seshadri S</w:t>
      </w:r>
      <w:r w:rsidR="00AD2154" w:rsidRPr="00153B57">
        <w:rPr>
          <w:rFonts w:ascii="Arial" w:hAnsi="Arial" w:cs="Arial"/>
          <w:sz w:val="20"/>
          <w:szCs w:val="20"/>
        </w:rPr>
        <w:t>,</w:t>
      </w:r>
      <w:r w:rsidRPr="00153B57">
        <w:rPr>
          <w:rFonts w:ascii="Arial" w:hAnsi="Arial" w:cs="Arial"/>
          <w:sz w:val="20"/>
          <w:szCs w:val="20"/>
        </w:rPr>
        <w:t xml:space="preserve"> Spector TD</w:t>
      </w:r>
      <w:r w:rsidR="00AD2154" w:rsidRPr="00153B57">
        <w:rPr>
          <w:rFonts w:ascii="Arial" w:hAnsi="Arial" w:cs="Arial"/>
          <w:sz w:val="20"/>
          <w:szCs w:val="20"/>
        </w:rPr>
        <w:t>,</w:t>
      </w:r>
      <w:r w:rsidRPr="00153B57">
        <w:rPr>
          <w:rFonts w:ascii="Arial" w:hAnsi="Arial" w:cs="Arial"/>
          <w:sz w:val="20"/>
          <w:szCs w:val="20"/>
        </w:rPr>
        <w:t xml:space="preserve"> Srikanth VK</w:t>
      </w:r>
      <w:r w:rsidR="00AD2154" w:rsidRPr="00153B57">
        <w:rPr>
          <w:rFonts w:ascii="Arial" w:hAnsi="Arial" w:cs="Arial"/>
          <w:sz w:val="20"/>
          <w:szCs w:val="20"/>
        </w:rPr>
        <w:t>, Windham</w:t>
      </w:r>
      <w:r w:rsidRPr="00153B57">
        <w:rPr>
          <w:rFonts w:ascii="Arial" w:hAnsi="Arial" w:cs="Arial"/>
          <w:sz w:val="20"/>
          <w:szCs w:val="20"/>
        </w:rPr>
        <w:t xml:space="preserve"> G</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Zillikens</w:t>
      </w:r>
      <w:proofErr w:type="spellEnd"/>
      <w:r w:rsidRPr="00153B57">
        <w:rPr>
          <w:rFonts w:ascii="Arial" w:hAnsi="Arial" w:cs="Arial"/>
          <w:sz w:val="20"/>
          <w:szCs w:val="20"/>
        </w:rPr>
        <w:t xml:space="preserve"> CM</w:t>
      </w:r>
      <w:r w:rsidR="00AD2154" w:rsidRPr="00153B57">
        <w:rPr>
          <w:rFonts w:ascii="Arial" w:hAnsi="Arial" w:cs="Arial"/>
          <w:sz w:val="20"/>
          <w:szCs w:val="20"/>
        </w:rPr>
        <w:t>, Newman</w:t>
      </w:r>
      <w:r w:rsidRPr="00153B57">
        <w:rPr>
          <w:rFonts w:ascii="Arial" w:hAnsi="Arial" w:cs="Arial"/>
          <w:sz w:val="20"/>
          <w:szCs w:val="20"/>
        </w:rPr>
        <w:t xml:space="preserve"> AB</w:t>
      </w:r>
      <w:r w:rsidR="00AD2154" w:rsidRPr="00153B57">
        <w:rPr>
          <w:rFonts w:ascii="Arial" w:hAnsi="Arial" w:cs="Arial"/>
          <w:sz w:val="20"/>
          <w:szCs w:val="20"/>
        </w:rPr>
        <w:t>,</w:t>
      </w:r>
      <w:r w:rsidRPr="00153B57">
        <w:rPr>
          <w:rFonts w:ascii="Arial" w:hAnsi="Arial" w:cs="Arial"/>
          <w:sz w:val="20"/>
          <w:szCs w:val="20"/>
        </w:rPr>
        <w:t xml:space="preserve"> Walston JD</w:t>
      </w:r>
      <w:r w:rsidR="00AD2154" w:rsidRPr="00153B57">
        <w:rPr>
          <w:rFonts w:ascii="Arial" w:hAnsi="Arial" w:cs="Arial"/>
          <w:sz w:val="20"/>
          <w:szCs w:val="20"/>
        </w:rPr>
        <w:t>,</w:t>
      </w:r>
      <w:r w:rsidRPr="00153B57">
        <w:rPr>
          <w:rFonts w:ascii="Arial" w:hAnsi="Arial" w:cs="Arial"/>
          <w:sz w:val="20"/>
          <w:szCs w:val="20"/>
        </w:rPr>
        <w:t xml:space="preserve"> Kiel DP</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Murabito</w:t>
      </w:r>
      <w:proofErr w:type="spellEnd"/>
      <w:r w:rsidRPr="00153B57">
        <w:rPr>
          <w:rFonts w:ascii="Arial" w:hAnsi="Arial" w:cs="Arial"/>
          <w:sz w:val="20"/>
          <w:szCs w:val="20"/>
        </w:rPr>
        <w:t xml:space="preserve"> JM. </w:t>
      </w:r>
      <w:r w:rsidRPr="00153B57">
        <w:rPr>
          <w:rFonts w:ascii="Arial" w:hAnsi="Arial" w:cs="Arial"/>
          <w:b/>
          <w:i/>
          <w:sz w:val="20"/>
          <w:szCs w:val="20"/>
        </w:rPr>
        <w:t>GWAS analysis of handgrip and lower body strength in older adults in the CHARGE consortium.</w:t>
      </w:r>
      <w:r w:rsidRPr="00153B57">
        <w:rPr>
          <w:rFonts w:ascii="Arial" w:hAnsi="Arial" w:cs="Arial"/>
          <w:sz w:val="20"/>
          <w:szCs w:val="20"/>
        </w:rPr>
        <w:t xml:space="preserve"> Aging Cell 2016 Jun 21</w:t>
      </w:r>
      <w:r w:rsidR="00BB3648" w:rsidRPr="00153B57">
        <w:rPr>
          <w:rFonts w:ascii="Arial" w:hAnsi="Arial" w:cs="Arial"/>
          <w:sz w:val="20"/>
          <w:szCs w:val="20"/>
        </w:rPr>
        <w:t>.</w:t>
      </w:r>
      <w:r w:rsidRPr="00153B57">
        <w:rPr>
          <w:rFonts w:ascii="Arial" w:hAnsi="Arial" w:cs="Arial"/>
          <w:sz w:val="20"/>
          <w:szCs w:val="20"/>
        </w:rPr>
        <w:t xml:space="preserve"> PM: 27325353. </w:t>
      </w:r>
      <w:hyperlink r:id="rId3155" w:history="1">
        <w:r w:rsidR="00FD1069" w:rsidRPr="00FD1069">
          <w:rPr>
            <w:rFonts w:ascii="Arial" w:hAnsi="Arial" w:cs="Arial"/>
            <w:sz w:val="20"/>
            <w:szCs w:val="20"/>
          </w:rPr>
          <w:t>PMC5013019</w:t>
        </w:r>
      </w:hyperlink>
      <w:r w:rsidR="00FD1069">
        <w:rPr>
          <w:rFonts w:ascii="Arial" w:hAnsi="Arial" w:cs="Arial"/>
          <w:sz w:val="20"/>
          <w:szCs w:val="20"/>
        </w:rPr>
        <w:t>.</w:t>
      </w:r>
    </w:p>
    <w:p w14:paraId="6D660F94" w14:textId="77777777" w:rsidR="002A058D" w:rsidRPr="002A058D" w:rsidRDefault="002A058D" w:rsidP="002A058D">
      <w:pPr>
        <w:autoSpaceDE w:val="0"/>
        <w:autoSpaceDN w:val="0"/>
        <w:adjustRightInd w:val="0"/>
        <w:spacing w:after="240" w:line="240" w:lineRule="auto"/>
        <w:rPr>
          <w:rFonts w:ascii="Arial" w:hAnsi="Arial" w:cs="Arial"/>
          <w:sz w:val="20"/>
          <w:szCs w:val="20"/>
        </w:rPr>
      </w:pPr>
      <w:r w:rsidRPr="002A058D">
        <w:rPr>
          <w:rFonts w:ascii="Arial" w:hAnsi="Arial" w:cs="Arial"/>
          <w:sz w:val="20"/>
          <w:szCs w:val="20"/>
        </w:rPr>
        <w:t xml:space="preserve">Miner B, Tinetti ME, Van Ness PH, Han L, Leo-Summers L, Newman AB, Lee PJ, </w:t>
      </w:r>
      <w:proofErr w:type="spellStart"/>
      <w:r w:rsidRPr="002A058D">
        <w:rPr>
          <w:rFonts w:ascii="Arial" w:hAnsi="Arial" w:cs="Arial"/>
          <w:sz w:val="20"/>
          <w:szCs w:val="20"/>
        </w:rPr>
        <w:t>Vaz</w:t>
      </w:r>
      <w:proofErr w:type="spellEnd"/>
      <w:r w:rsidRPr="002A058D">
        <w:rPr>
          <w:rFonts w:ascii="Arial" w:hAnsi="Arial" w:cs="Arial"/>
          <w:sz w:val="20"/>
          <w:szCs w:val="20"/>
        </w:rPr>
        <w:t xml:space="preserve"> Fragoso CA. </w:t>
      </w:r>
      <w:r w:rsidRPr="002A058D">
        <w:rPr>
          <w:rFonts w:ascii="Arial" w:hAnsi="Arial" w:cs="Arial"/>
          <w:b/>
          <w:i/>
          <w:sz w:val="20"/>
          <w:szCs w:val="20"/>
        </w:rPr>
        <w:t>Dyspnea in community-dwelling older persons: a multifactorial geriatric health condition.</w:t>
      </w:r>
      <w:r w:rsidRPr="002A058D">
        <w:rPr>
          <w:rFonts w:ascii="Arial" w:hAnsi="Arial" w:cs="Arial"/>
          <w:sz w:val="20"/>
          <w:szCs w:val="20"/>
        </w:rPr>
        <w:t xml:space="preserve">  J. Am. </w:t>
      </w:r>
      <w:proofErr w:type="spellStart"/>
      <w:r w:rsidRPr="002A058D">
        <w:rPr>
          <w:rFonts w:ascii="Arial" w:hAnsi="Arial" w:cs="Arial"/>
          <w:sz w:val="20"/>
          <w:szCs w:val="20"/>
        </w:rPr>
        <w:t>Geriatr</w:t>
      </w:r>
      <w:proofErr w:type="spellEnd"/>
      <w:r w:rsidRPr="002A058D">
        <w:rPr>
          <w:rFonts w:ascii="Arial" w:hAnsi="Arial" w:cs="Arial"/>
          <w:sz w:val="20"/>
          <w:szCs w:val="20"/>
        </w:rPr>
        <w:t>. Soc.</w:t>
      </w:r>
      <w:r>
        <w:rPr>
          <w:rFonts w:ascii="Arial" w:hAnsi="Arial" w:cs="Arial"/>
          <w:sz w:val="20"/>
          <w:szCs w:val="20"/>
        </w:rPr>
        <w:t>,</w:t>
      </w:r>
      <w:r w:rsidRPr="002A058D">
        <w:rPr>
          <w:rFonts w:ascii="Arial" w:hAnsi="Arial" w:cs="Arial"/>
          <w:sz w:val="20"/>
          <w:szCs w:val="20"/>
        </w:rPr>
        <w:t xml:space="preserve"> Oct</w:t>
      </w:r>
      <w:r>
        <w:rPr>
          <w:rFonts w:ascii="Arial" w:hAnsi="Arial" w:cs="Arial"/>
          <w:sz w:val="20"/>
          <w:szCs w:val="20"/>
        </w:rPr>
        <w:t xml:space="preserve">. 2016. Vol. 64, issue </w:t>
      </w:r>
      <w:r w:rsidRPr="002A058D">
        <w:rPr>
          <w:rFonts w:ascii="Arial" w:hAnsi="Arial" w:cs="Arial"/>
          <w:sz w:val="20"/>
          <w:szCs w:val="20"/>
        </w:rPr>
        <w:t>10</w:t>
      </w:r>
      <w:r>
        <w:rPr>
          <w:rFonts w:ascii="Arial" w:hAnsi="Arial" w:cs="Arial"/>
          <w:sz w:val="20"/>
          <w:szCs w:val="20"/>
        </w:rPr>
        <w:t xml:space="preserve">, pp. </w:t>
      </w:r>
      <w:r w:rsidRPr="002A058D">
        <w:rPr>
          <w:rFonts w:ascii="Arial" w:hAnsi="Arial" w:cs="Arial"/>
          <w:sz w:val="20"/>
          <w:szCs w:val="20"/>
        </w:rPr>
        <w:t>2042-2050. PM: 27549914. PMC5073004.</w:t>
      </w:r>
    </w:p>
    <w:p w14:paraId="7F708D1C" w14:textId="77777777" w:rsidR="007E4D41" w:rsidRPr="00153B57" w:rsidRDefault="007E4D41" w:rsidP="007E4D41">
      <w:pPr>
        <w:autoSpaceDE w:val="0"/>
        <w:autoSpaceDN w:val="0"/>
        <w:adjustRightInd w:val="0"/>
        <w:spacing w:after="240" w:line="240" w:lineRule="auto"/>
        <w:rPr>
          <w:rFonts w:ascii="Arial" w:hAnsi="Arial" w:cs="Arial"/>
          <w:sz w:val="20"/>
          <w:szCs w:val="20"/>
        </w:rPr>
      </w:pPr>
      <w:proofErr w:type="spellStart"/>
      <w:r w:rsidRPr="00153B57">
        <w:rPr>
          <w:rFonts w:ascii="Arial" w:hAnsi="Arial" w:cs="Arial"/>
          <w:sz w:val="20"/>
          <w:szCs w:val="20"/>
        </w:rPr>
        <w:t>Monin</w:t>
      </w:r>
      <w:proofErr w:type="spellEnd"/>
      <w:r w:rsidRPr="00153B57">
        <w:rPr>
          <w:rFonts w:ascii="Arial" w:hAnsi="Arial" w:cs="Arial"/>
          <w:sz w:val="20"/>
          <w:szCs w:val="20"/>
        </w:rPr>
        <w:t xml:space="preserve"> J</w:t>
      </w:r>
      <w:r w:rsidR="00CD5847" w:rsidRPr="00153B57">
        <w:rPr>
          <w:rFonts w:ascii="Arial" w:hAnsi="Arial" w:cs="Arial"/>
          <w:sz w:val="20"/>
          <w:szCs w:val="20"/>
        </w:rPr>
        <w:t>,</w:t>
      </w:r>
      <w:r w:rsidRPr="00153B57">
        <w:rPr>
          <w:rFonts w:ascii="Arial" w:hAnsi="Arial" w:cs="Arial"/>
          <w:sz w:val="20"/>
          <w:szCs w:val="20"/>
        </w:rPr>
        <w:t xml:space="preserve"> Doyle M</w:t>
      </w:r>
      <w:r w:rsidR="00CD5847" w:rsidRPr="00153B57">
        <w:rPr>
          <w:rFonts w:ascii="Arial" w:hAnsi="Arial" w:cs="Arial"/>
          <w:sz w:val="20"/>
          <w:szCs w:val="20"/>
        </w:rPr>
        <w:t>,</w:t>
      </w:r>
      <w:r w:rsidRPr="00153B57">
        <w:rPr>
          <w:rFonts w:ascii="Arial" w:hAnsi="Arial" w:cs="Arial"/>
          <w:sz w:val="20"/>
          <w:szCs w:val="20"/>
        </w:rPr>
        <w:t xml:space="preserve"> Levy B</w:t>
      </w:r>
      <w:r w:rsidR="00CD5847" w:rsidRPr="00153B57">
        <w:rPr>
          <w:rFonts w:ascii="Arial" w:hAnsi="Arial" w:cs="Arial"/>
          <w:sz w:val="20"/>
          <w:szCs w:val="20"/>
        </w:rPr>
        <w:t>,</w:t>
      </w:r>
      <w:r w:rsidRPr="00153B57">
        <w:rPr>
          <w:rFonts w:ascii="Arial" w:hAnsi="Arial" w:cs="Arial"/>
          <w:sz w:val="20"/>
          <w:szCs w:val="20"/>
        </w:rPr>
        <w:t xml:space="preserve"> Schulz </w:t>
      </w:r>
      <w:r w:rsidR="00CD5847" w:rsidRPr="00153B57">
        <w:rPr>
          <w:rFonts w:ascii="Arial" w:hAnsi="Arial" w:cs="Arial"/>
          <w:sz w:val="20"/>
          <w:szCs w:val="20"/>
        </w:rPr>
        <w:t>R,</w:t>
      </w:r>
      <w:r w:rsidRPr="00153B57">
        <w:rPr>
          <w:rFonts w:ascii="Arial" w:hAnsi="Arial" w:cs="Arial"/>
          <w:sz w:val="20"/>
          <w:szCs w:val="20"/>
        </w:rPr>
        <w:t xml:space="preserve"> Fried T</w:t>
      </w:r>
      <w:r w:rsidR="00CD5847" w:rsidRPr="00153B57">
        <w:rPr>
          <w:rFonts w:ascii="Arial" w:hAnsi="Arial" w:cs="Arial"/>
          <w:sz w:val="20"/>
          <w:szCs w:val="20"/>
        </w:rPr>
        <w:t>, Kershaw</w:t>
      </w:r>
      <w:r w:rsidRPr="00153B57">
        <w:rPr>
          <w:rFonts w:ascii="Arial" w:hAnsi="Arial" w:cs="Arial"/>
          <w:sz w:val="20"/>
          <w:szCs w:val="20"/>
        </w:rPr>
        <w:t xml:space="preserve"> T. </w:t>
      </w:r>
      <w:r w:rsidRPr="00153B57">
        <w:rPr>
          <w:rFonts w:ascii="Arial" w:hAnsi="Arial" w:cs="Arial"/>
          <w:b/>
          <w:i/>
          <w:sz w:val="20"/>
          <w:szCs w:val="20"/>
        </w:rPr>
        <w:t>Spousal Associations Between Frailty and Depressive Symptoms: Longitudinal Findings from the Cardiovascular Health Study.</w:t>
      </w:r>
      <w:r w:rsidRPr="00153B57">
        <w:rPr>
          <w:rFonts w:ascii="Arial" w:hAnsi="Arial" w:cs="Arial"/>
          <w:sz w:val="20"/>
          <w:szCs w:val="20"/>
        </w:rPr>
        <w:t xml:space="preserve"> </w:t>
      </w:r>
      <w:r w:rsidR="00BB3648" w:rsidRPr="00153B57">
        <w:rPr>
          <w:rFonts w:ascii="Arial" w:hAnsi="Arial" w:cs="Arial"/>
          <w:sz w:val="20"/>
          <w:szCs w:val="20"/>
        </w:rPr>
        <w:t xml:space="preserve">J Am </w:t>
      </w:r>
      <w:proofErr w:type="spellStart"/>
      <w:r w:rsidR="00BB3648" w:rsidRPr="00153B57">
        <w:rPr>
          <w:rFonts w:ascii="Arial" w:hAnsi="Arial" w:cs="Arial"/>
          <w:sz w:val="20"/>
          <w:szCs w:val="20"/>
        </w:rPr>
        <w:t>Geriatr</w:t>
      </w:r>
      <w:proofErr w:type="spellEnd"/>
      <w:r w:rsidR="00BB3648" w:rsidRPr="00153B57">
        <w:rPr>
          <w:rFonts w:ascii="Arial" w:hAnsi="Arial" w:cs="Arial"/>
          <w:sz w:val="20"/>
          <w:szCs w:val="20"/>
        </w:rPr>
        <w:t xml:space="preserve"> Soc 2016 Apr</w:t>
      </w:r>
      <w:r w:rsidR="009E672F">
        <w:rPr>
          <w:rFonts w:ascii="Arial" w:hAnsi="Arial" w:cs="Arial"/>
          <w:sz w:val="20"/>
          <w:szCs w:val="20"/>
        </w:rPr>
        <w:t>. Vol. 64, issue 4, pp. 824-830.</w:t>
      </w:r>
      <w:r w:rsidR="00BB3648" w:rsidRPr="00153B57">
        <w:rPr>
          <w:rFonts w:ascii="Arial" w:hAnsi="Arial" w:cs="Arial"/>
          <w:sz w:val="20"/>
          <w:szCs w:val="20"/>
        </w:rPr>
        <w:t xml:space="preserve"> </w:t>
      </w:r>
      <w:r w:rsidRPr="00153B57">
        <w:rPr>
          <w:rFonts w:ascii="Arial" w:hAnsi="Arial" w:cs="Arial"/>
          <w:sz w:val="20"/>
          <w:szCs w:val="20"/>
        </w:rPr>
        <w:t>PM: 27100578.</w:t>
      </w:r>
      <w:r w:rsidR="00FD1069" w:rsidRPr="00FD1069">
        <w:rPr>
          <w:rFonts w:ascii="Arial" w:hAnsi="Arial" w:cs="Arial"/>
          <w:sz w:val="20"/>
          <w:szCs w:val="20"/>
        </w:rPr>
        <w:t xml:space="preserve"> </w:t>
      </w:r>
      <w:r w:rsidR="00FD1069" w:rsidRPr="00153B57">
        <w:rPr>
          <w:rFonts w:ascii="Arial" w:hAnsi="Arial" w:cs="Arial"/>
          <w:sz w:val="20"/>
          <w:szCs w:val="20"/>
        </w:rPr>
        <w:t>PMC4900179.</w:t>
      </w:r>
    </w:p>
    <w:p w14:paraId="1BE25E30" w14:textId="77777777" w:rsidR="005E6E24" w:rsidRPr="004B6040" w:rsidRDefault="005E6E24"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Mukamal KJ</w:t>
      </w:r>
      <w:r w:rsidR="00DF37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Tremaglio</w:t>
      </w:r>
      <w:proofErr w:type="spellEnd"/>
      <w:r w:rsidRPr="00153B57">
        <w:rPr>
          <w:rFonts w:ascii="Arial" w:hAnsi="Arial" w:cs="Arial"/>
          <w:sz w:val="20"/>
          <w:szCs w:val="20"/>
        </w:rPr>
        <w:t xml:space="preserve"> J</w:t>
      </w:r>
      <w:r w:rsidR="00DF3747" w:rsidRPr="00153B57">
        <w:rPr>
          <w:rFonts w:ascii="Arial" w:hAnsi="Arial" w:cs="Arial"/>
          <w:sz w:val="20"/>
          <w:szCs w:val="20"/>
        </w:rPr>
        <w:t>,</w:t>
      </w:r>
      <w:r w:rsidRPr="00153B57">
        <w:rPr>
          <w:rFonts w:ascii="Arial" w:hAnsi="Arial" w:cs="Arial"/>
          <w:sz w:val="20"/>
          <w:szCs w:val="20"/>
        </w:rPr>
        <w:t xml:space="preserve"> Friedman DJ</w:t>
      </w:r>
      <w:r w:rsidR="00DF3747" w:rsidRPr="00153B57">
        <w:rPr>
          <w:rFonts w:ascii="Arial" w:hAnsi="Arial" w:cs="Arial"/>
          <w:sz w:val="20"/>
          <w:szCs w:val="20"/>
        </w:rPr>
        <w:t>,</w:t>
      </w:r>
      <w:r w:rsidRPr="00153B57">
        <w:rPr>
          <w:rFonts w:ascii="Arial" w:hAnsi="Arial" w:cs="Arial"/>
          <w:sz w:val="20"/>
          <w:szCs w:val="20"/>
        </w:rPr>
        <w:t xml:space="preserve"> Ix JH</w:t>
      </w:r>
      <w:r w:rsidR="00DF37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Kuller</w:t>
      </w:r>
      <w:proofErr w:type="spellEnd"/>
      <w:r w:rsidRPr="00153B57">
        <w:rPr>
          <w:rFonts w:ascii="Arial" w:hAnsi="Arial" w:cs="Arial"/>
          <w:sz w:val="20"/>
          <w:szCs w:val="20"/>
        </w:rPr>
        <w:t xml:space="preserve"> LH</w:t>
      </w:r>
      <w:r w:rsidR="00DF3747" w:rsidRPr="00153B57">
        <w:rPr>
          <w:rFonts w:ascii="Arial" w:hAnsi="Arial" w:cs="Arial"/>
          <w:sz w:val="20"/>
          <w:szCs w:val="20"/>
        </w:rPr>
        <w:t>,</w:t>
      </w:r>
      <w:r w:rsidRPr="00153B57">
        <w:rPr>
          <w:rFonts w:ascii="Arial" w:hAnsi="Arial" w:cs="Arial"/>
          <w:sz w:val="20"/>
          <w:szCs w:val="20"/>
        </w:rPr>
        <w:t xml:space="preserve"> Tracy RP</w:t>
      </w:r>
      <w:r w:rsidR="00DF3747" w:rsidRPr="00153B57">
        <w:rPr>
          <w:rFonts w:ascii="Arial" w:hAnsi="Arial" w:cs="Arial"/>
          <w:sz w:val="20"/>
          <w:szCs w:val="20"/>
        </w:rPr>
        <w:t>,</w:t>
      </w:r>
      <w:r w:rsidRPr="00153B57">
        <w:rPr>
          <w:rFonts w:ascii="Arial" w:hAnsi="Arial" w:cs="Arial"/>
          <w:sz w:val="20"/>
          <w:szCs w:val="20"/>
        </w:rPr>
        <w:t xml:space="preserve"> Pollak MR. </w:t>
      </w:r>
      <w:r w:rsidRPr="007E56C9">
        <w:rPr>
          <w:rFonts w:ascii="Arial" w:hAnsi="Arial" w:cs="Arial"/>
          <w:b/>
          <w:i/>
          <w:sz w:val="20"/>
          <w:szCs w:val="20"/>
        </w:rPr>
        <w:t xml:space="preserve">APOL1 </w:t>
      </w:r>
      <w:r w:rsidRPr="00153B57">
        <w:rPr>
          <w:rFonts w:ascii="Arial" w:hAnsi="Arial" w:cs="Arial"/>
          <w:b/>
          <w:i/>
          <w:sz w:val="20"/>
          <w:szCs w:val="20"/>
        </w:rPr>
        <w:t>Genotype, Kidney and Cardiovascular Disease, and Death in Older Adults.</w:t>
      </w:r>
      <w:r w:rsidRPr="00153B57">
        <w:rPr>
          <w:rFonts w:ascii="Arial" w:hAnsi="Arial" w:cs="Arial"/>
          <w:sz w:val="20"/>
          <w:szCs w:val="20"/>
        </w:rPr>
        <w:t xml:space="preserve"> </w:t>
      </w:r>
      <w:proofErr w:type="spellStart"/>
      <w:r w:rsidRPr="00153B57">
        <w:rPr>
          <w:rFonts w:ascii="Arial" w:hAnsi="Arial" w:cs="Arial"/>
          <w:sz w:val="20"/>
          <w:szCs w:val="20"/>
        </w:rPr>
        <w:t>Arterioscler</w:t>
      </w:r>
      <w:proofErr w:type="spellEnd"/>
      <w:r w:rsidRPr="00153B57">
        <w:rPr>
          <w:rFonts w:ascii="Arial" w:hAnsi="Arial" w:cs="Arial"/>
          <w:sz w:val="20"/>
          <w:szCs w:val="20"/>
        </w:rPr>
        <w:t xml:space="preserve">. </w:t>
      </w:r>
      <w:proofErr w:type="spellStart"/>
      <w:r w:rsidRPr="00153B57">
        <w:rPr>
          <w:rFonts w:ascii="Arial" w:hAnsi="Arial" w:cs="Arial"/>
          <w:sz w:val="20"/>
          <w:szCs w:val="20"/>
        </w:rPr>
        <w:t>Thromb</w:t>
      </w:r>
      <w:proofErr w:type="spellEnd"/>
      <w:r w:rsidRPr="00153B57">
        <w:rPr>
          <w:rFonts w:ascii="Arial" w:hAnsi="Arial" w:cs="Arial"/>
          <w:sz w:val="20"/>
          <w:szCs w:val="20"/>
        </w:rPr>
        <w:t xml:space="preserve">. </w:t>
      </w:r>
      <w:proofErr w:type="spellStart"/>
      <w:r w:rsidRPr="00153B57">
        <w:rPr>
          <w:rFonts w:ascii="Arial" w:hAnsi="Arial" w:cs="Arial"/>
          <w:sz w:val="20"/>
          <w:szCs w:val="20"/>
        </w:rPr>
        <w:t>Vasc</w:t>
      </w:r>
      <w:proofErr w:type="spellEnd"/>
      <w:r w:rsidRPr="00153B57">
        <w:rPr>
          <w:rFonts w:ascii="Arial" w:hAnsi="Arial" w:cs="Arial"/>
          <w:sz w:val="20"/>
          <w:szCs w:val="20"/>
        </w:rPr>
        <w:t xml:space="preserve">. </w:t>
      </w:r>
      <w:r w:rsidRPr="004B6040">
        <w:rPr>
          <w:rFonts w:ascii="Arial" w:hAnsi="Arial" w:cs="Arial"/>
          <w:sz w:val="20"/>
          <w:szCs w:val="20"/>
        </w:rPr>
        <w:t>Biol. 2016 Feb</w:t>
      </w:r>
      <w:r w:rsidR="00DF3747" w:rsidRPr="004B6040">
        <w:rPr>
          <w:rFonts w:ascii="Arial" w:hAnsi="Arial" w:cs="Arial"/>
          <w:sz w:val="20"/>
          <w:szCs w:val="20"/>
        </w:rPr>
        <w:t>.</w:t>
      </w:r>
      <w:r w:rsidRPr="004B6040">
        <w:rPr>
          <w:rFonts w:ascii="Arial" w:hAnsi="Arial" w:cs="Arial"/>
          <w:sz w:val="20"/>
          <w:szCs w:val="20"/>
        </w:rPr>
        <w:t xml:space="preserve"> </w:t>
      </w:r>
      <w:r w:rsidR="007E56C9" w:rsidRPr="004B6040">
        <w:rPr>
          <w:rFonts w:ascii="Arial" w:hAnsi="Arial" w:cs="Arial"/>
          <w:sz w:val="20"/>
          <w:szCs w:val="20"/>
        </w:rPr>
        <w:t xml:space="preserve">Vol. 36, issue 2, pp. 398-403. </w:t>
      </w:r>
      <w:r w:rsidRPr="004B6040">
        <w:rPr>
          <w:rFonts w:ascii="Arial" w:hAnsi="Arial" w:cs="Arial"/>
          <w:sz w:val="20"/>
          <w:szCs w:val="20"/>
        </w:rPr>
        <w:t>PM: 26634651.</w:t>
      </w:r>
      <w:r w:rsidR="00FD1069" w:rsidRPr="00FD1069">
        <w:rPr>
          <w:rFonts w:ascii="Arial" w:hAnsi="Arial" w:cs="Arial"/>
          <w:sz w:val="20"/>
          <w:szCs w:val="20"/>
        </w:rPr>
        <w:t xml:space="preserve"> </w:t>
      </w:r>
      <w:r w:rsidR="00FD1069" w:rsidRPr="004B6040">
        <w:rPr>
          <w:rFonts w:ascii="Arial" w:hAnsi="Arial" w:cs="Arial"/>
          <w:sz w:val="20"/>
          <w:szCs w:val="20"/>
        </w:rPr>
        <w:t>PMC4732891</w:t>
      </w:r>
      <w:r w:rsidR="00FD1069">
        <w:rPr>
          <w:rFonts w:ascii="Arial" w:hAnsi="Arial" w:cs="Arial"/>
          <w:sz w:val="20"/>
          <w:szCs w:val="20"/>
        </w:rPr>
        <w:t>.</w:t>
      </w:r>
    </w:p>
    <w:p w14:paraId="56442A62" w14:textId="77777777" w:rsidR="004B6040" w:rsidRPr="004B6040" w:rsidRDefault="004B6040" w:rsidP="004B6040">
      <w:pPr>
        <w:rPr>
          <w:rFonts w:ascii="Arial" w:hAnsi="Arial" w:cs="Arial"/>
          <w:color w:val="000000"/>
          <w:sz w:val="20"/>
          <w:szCs w:val="20"/>
        </w:rPr>
      </w:pPr>
      <w:r w:rsidRPr="004B6040">
        <w:rPr>
          <w:rFonts w:ascii="Arial" w:hAnsi="Arial" w:cs="Arial"/>
          <w:color w:val="000000"/>
          <w:sz w:val="20"/>
          <w:szCs w:val="20"/>
        </w:rPr>
        <w:t xml:space="preserve">Natarajan P, Bis JC, </w:t>
      </w:r>
      <w:proofErr w:type="spellStart"/>
      <w:r w:rsidRPr="004B6040">
        <w:rPr>
          <w:rFonts w:ascii="Arial" w:hAnsi="Arial" w:cs="Arial"/>
          <w:color w:val="000000"/>
          <w:sz w:val="20"/>
          <w:szCs w:val="20"/>
        </w:rPr>
        <w:t>Bielak</w:t>
      </w:r>
      <w:proofErr w:type="spellEnd"/>
      <w:r w:rsidRPr="004B6040">
        <w:rPr>
          <w:rFonts w:ascii="Arial" w:hAnsi="Arial" w:cs="Arial"/>
          <w:color w:val="000000"/>
          <w:sz w:val="20"/>
          <w:szCs w:val="20"/>
        </w:rPr>
        <w:t xml:space="preserve"> LF, Cox AJ, </w:t>
      </w:r>
      <w:proofErr w:type="spellStart"/>
      <w:r w:rsidRPr="004B6040">
        <w:rPr>
          <w:rFonts w:ascii="Arial" w:hAnsi="Arial" w:cs="Arial"/>
          <w:color w:val="000000"/>
          <w:sz w:val="20"/>
          <w:szCs w:val="20"/>
        </w:rPr>
        <w:t>Dörr</w:t>
      </w:r>
      <w:proofErr w:type="spellEnd"/>
      <w:r w:rsidRPr="004B6040">
        <w:rPr>
          <w:rFonts w:ascii="Arial" w:hAnsi="Arial" w:cs="Arial"/>
          <w:color w:val="000000"/>
          <w:sz w:val="20"/>
          <w:szCs w:val="20"/>
        </w:rPr>
        <w:t xml:space="preserve"> M, </w:t>
      </w:r>
      <w:proofErr w:type="spellStart"/>
      <w:r w:rsidRPr="004B6040">
        <w:rPr>
          <w:rFonts w:ascii="Arial" w:hAnsi="Arial" w:cs="Arial"/>
          <w:color w:val="000000"/>
          <w:sz w:val="20"/>
          <w:szCs w:val="20"/>
        </w:rPr>
        <w:t>Feitosa</w:t>
      </w:r>
      <w:proofErr w:type="spellEnd"/>
      <w:r w:rsidRPr="004B6040">
        <w:rPr>
          <w:rFonts w:ascii="Arial" w:hAnsi="Arial" w:cs="Arial"/>
          <w:color w:val="000000"/>
          <w:sz w:val="20"/>
          <w:szCs w:val="20"/>
        </w:rPr>
        <w:t xml:space="preserve"> MF, </w:t>
      </w:r>
      <w:proofErr w:type="spellStart"/>
      <w:r w:rsidRPr="004B6040">
        <w:rPr>
          <w:rFonts w:ascii="Arial" w:hAnsi="Arial" w:cs="Arial"/>
          <w:color w:val="000000"/>
          <w:sz w:val="20"/>
          <w:szCs w:val="20"/>
        </w:rPr>
        <w:t>Franceschini</w:t>
      </w:r>
      <w:proofErr w:type="spellEnd"/>
      <w:r w:rsidRPr="004B6040">
        <w:rPr>
          <w:rFonts w:ascii="Arial" w:hAnsi="Arial" w:cs="Arial"/>
          <w:color w:val="000000"/>
          <w:sz w:val="20"/>
          <w:szCs w:val="20"/>
        </w:rPr>
        <w:t xml:space="preserve"> N, Guo X, Hwang SJ, Isaacs A, </w:t>
      </w:r>
      <w:proofErr w:type="spellStart"/>
      <w:r w:rsidRPr="004B6040">
        <w:rPr>
          <w:rFonts w:ascii="Arial" w:hAnsi="Arial" w:cs="Arial"/>
          <w:color w:val="000000"/>
          <w:sz w:val="20"/>
          <w:szCs w:val="20"/>
        </w:rPr>
        <w:t>Jhun</w:t>
      </w:r>
      <w:proofErr w:type="spellEnd"/>
      <w:r w:rsidRPr="004B6040">
        <w:rPr>
          <w:rFonts w:ascii="Arial" w:hAnsi="Arial" w:cs="Arial"/>
          <w:color w:val="000000"/>
          <w:sz w:val="20"/>
          <w:szCs w:val="20"/>
        </w:rPr>
        <w:t xml:space="preserve"> MA, </w:t>
      </w:r>
      <w:proofErr w:type="spellStart"/>
      <w:r w:rsidRPr="004B6040">
        <w:rPr>
          <w:rFonts w:ascii="Arial" w:hAnsi="Arial" w:cs="Arial"/>
          <w:color w:val="000000"/>
          <w:sz w:val="20"/>
          <w:szCs w:val="20"/>
        </w:rPr>
        <w:t>Kavousi</w:t>
      </w:r>
      <w:proofErr w:type="spellEnd"/>
      <w:r w:rsidRPr="004B6040">
        <w:rPr>
          <w:rFonts w:ascii="Arial" w:hAnsi="Arial" w:cs="Arial"/>
          <w:color w:val="000000"/>
          <w:sz w:val="20"/>
          <w:szCs w:val="20"/>
        </w:rPr>
        <w:t xml:space="preserve"> M, Li-Gao R, </w:t>
      </w:r>
      <w:proofErr w:type="spellStart"/>
      <w:r w:rsidRPr="004B6040">
        <w:rPr>
          <w:rFonts w:ascii="Arial" w:hAnsi="Arial" w:cs="Arial"/>
          <w:color w:val="000000"/>
          <w:sz w:val="20"/>
          <w:szCs w:val="20"/>
        </w:rPr>
        <w:t>Lyytikäinen</w:t>
      </w:r>
      <w:proofErr w:type="spellEnd"/>
      <w:r w:rsidRPr="004B6040">
        <w:rPr>
          <w:rFonts w:ascii="Arial" w:hAnsi="Arial" w:cs="Arial"/>
          <w:color w:val="000000"/>
          <w:sz w:val="20"/>
          <w:szCs w:val="20"/>
        </w:rPr>
        <w:t xml:space="preserve"> LP, </w:t>
      </w:r>
      <w:proofErr w:type="spellStart"/>
      <w:r w:rsidRPr="004B6040">
        <w:rPr>
          <w:rFonts w:ascii="Arial" w:hAnsi="Arial" w:cs="Arial"/>
          <w:color w:val="000000"/>
          <w:sz w:val="20"/>
          <w:szCs w:val="20"/>
        </w:rPr>
        <w:t>Marioni</w:t>
      </w:r>
      <w:proofErr w:type="spellEnd"/>
      <w:r w:rsidRPr="004B6040">
        <w:rPr>
          <w:rFonts w:ascii="Arial" w:hAnsi="Arial" w:cs="Arial"/>
          <w:color w:val="000000"/>
          <w:sz w:val="20"/>
          <w:szCs w:val="20"/>
        </w:rPr>
        <w:t xml:space="preserve">  RE, </w:t>
      </w:r>
      <w:proofErr w:type="spellStart"/>
      <w:r w:rsidRPr="004B6040">
        <w:rPr>
          <w:rFonts w:ascii="Arial" w:hAnsi="Arial" w:cs="Arial"/>
          <w:color w:val="000000"/>
          <w:sz w:val="20"/>
          <w:szCs w:val="20"/>
        </w:rPr>
        <w:t>Schminke</w:t>
      </w:r>
      <w:proofErr w:type="spellEnd"/>
      <w:r w:rsidRPr="004B6040">
        <w:rPr>
          <w:rFonts w:ascii="Arial" w:hAnsi="Arial" w:cs="Arial"/>
          <w:color w:val="000000"/>
          <w:sz w:val="20"/>
          <w:szCs w:val="20"/>
        </w:rPr>
        <w:t xml:space="preserve"> U, </w:t>
      </w:r>
      <w:proofErr w:type="spellStart"/>
      <w:r w:rsidRPr="004B6040">
        <w:rPr>
          <w:rFonts w:ascii="Arial" w:hAnsi="Arial" w:cs="Arial"/>
          <w:color w:val="000000"/>
          <w:sz w:val="20"/>
          <w:szCs w:val="20"/>
        </w:rPr>
        <w:t>Stitziel</w:t>
      </w:r>
      <w:proofErr w:type="spellEnd"/>
      <w:r w:rsidRPr="004B6040">
        <w:rPr>
          <w:rFonts w:ascii="Arial" w:hAnsi="Arial" w:cs="Arial"/>
          <w:color w:val="000000"/>
          <w:sz w:val="20"/>
          <w:szCs w:val="20"/>
        </w:rPr>
        <w:t xml:space="preserve"> NO, Tada H, van </w:t>
      </w:r>
      <w:proofErr w:type="spellStart"/>
      <w:r w:rsidRPr="004B6040">
        <w:rPr>
          <w:rFonts w:ascii="Arial" w:hAnsi="Arial" w:cs="Arial"/>
          <w:color w:val="000000"/>
          <w:sz w:val="20"/>
          <w:szCs w:val="20"/>
        </w:rPr>
        <w:t>Setten</w:t>
      </w:r>
      <w:proofErr w:type="spellEnd"/>
      <w:r w:rsidRPr="004B6040">
        <w:rPr>
          <w:rFonts w:ascii="Arial" w:hAnsi="Arial" w:cs="Arial"/>
          <w:color w:val="000000"/>
          <w:sz w:val="20"/>
          <w:szCs w:val="20"/>
        </w:rPr>
        <w:t xml:space="preserve"> J, Smith AV, </w:t>
      </w:r>
      <w:proofErr w:type="spellStart"/>
      <w:r w:rsidRPr="004B6040">
        <w:rPr>
          <w:rFonts w:ascii="Arial" w:hAnsi="Arial" w:cs="Arial"/>
          <w:color w:val="000000"/>
          <w:sz w:val="20"/>
          <w:szCs w:val="20"/>
        </w:rPr>
        <w:t>Vojinovic</w:t>
      </w:r>
      <w:proofErr w:type="spellEnd"/>
      <w:r w:rsidRPr="004B6040">
        <w:rPr>
          <w:rFonts w:ascii="Arial" w:hAnsi="Arial" w:cs="Arial"/>
          <w:color w:val="000000"/>
          <w:sz w:val="20"/>
          <w:szCs w:val="20"/>
        </w:rPr>
        <w:t xml:space="preserve"> D, </w:t>
      </w:r>
      <w:proofErr w:type="spellStart"/>
      <w:r w:rsidRPr="004B6040">
        <w:rPr>
          <w:rFonts w:ascii="Arial" w:hAnsi="Arial" w:cs="Arial"/>
          <w:color w:val="000000"/>
          <w:sz w:val="20"/>
          <w:szCs w:val="20"/>
        </w:rPr>
        <w:t>Yanek</w:t>
      </w:r>
      <w:proofErr w:type="spellEnd"/>
      <w:r w:rsidRPr="004B6040">
        <w:rPr>
          <w:rFonts w:ascii="Arial" w:hAnsi="Arial" w:cs="Arial"/>
          <w:color w:val="000000"/>
          <w:sz w:val="20"/>
          <w:szCs w:val="20"/>
        </w:rPr>
        <w:t xml:space="preserve"> LR, Yao J, </w:t>
      </w:r>
      <w:proofErr w:type="spellStart"/>
      <w:r w:rsidRPr="004B6040">
        <w:rPr>
          <w:rFonts w:ascii="Arial" w:hAnsi="Arial" w:cs="Arial"/>
          <w:color w:val="000000"/>
          <w:sz w:val="20"/>
          <w:szCs w:val="20"/>
        </w:rPr>
        <w:t>Yerges</w:t>
      </w:r>
      <w:proofErr w:type="spellEnd"/>
      <w:r w:rsidRPr="004B6040">
        <w:rPr>
          <w:rFonts w:ascii="Arial" w:hAnsi="Arial" w:cs="Arial"/>
          <w:color w:val="000000"/>
          <w:sz w:val="20"/>
          <w:szCs w:val="20"/>
        </w:rPr>
        <w:t xml:space="preserve">-Armstrong LM, Amin N, Baber U, </w:t>
      </w:r>
      <w:proofErr w:type="spellStart"/>
      <w:r w:rsidRPr="004B6040">
        <w:rPr>
          <w:rFonts w:ascii="Arial" w:hAnsi="Arial" w:cs="Arial"/>
          <w:color w:val="000000"/>
          <w:sz w:val="20"/>
          <w:szCs w:val="20"/>
        </w:rPr>
        <w:t>Borecki</w:t>
      </w:r>
      <w:proofErr w:type="spellEnd"/>
      <w:r w:rsidRPr="004B6040">
        <w:rPr>
          <w:rFonts w:ascii="Arial" w:hAnsi="Arial" w:cs="Arial"/>
          <w:color w:val="000000"/>
          <w:sz w:val="20"/>
          <w:szCs w:val="20"/>
        </w:rPr>
        <w:t xml:space="preserve"> IB, </w:t>
      </w:r>
      <w:proofErr w:type="spellStart"/>
      <w:r w:rsidRPr="004B6040">
        <w:rPr>
          <w:rFonts w:ascii="Arial" w:hAnsi="Arial" w:cs="Arial"/>
          <w:color w:val="000000"/>
          <w:sz w:val="20"/>
          <w:szCs w:val="20"/>
        </w:rPr>
        <w:t>Carr</w:t>
      </w:r>
      <w:proofErr w:type="spellEnd"/>
      <w:r w:rsidRPr="004B6040">
        <w:rPr>
          <w:rFonts w:ascii="Arial" w:hAnsi="Arial" w:cs="Arial"/>
          <w:color w:val="000000"/>
          <w:sz w:val="20"/>
          <w:szCs w:val="20"/>
        </w:rPr>
        <w:t xml:space="preserve"> JJ, Chen YI, </w:t>
      </w:r>
      <w:proofErr w:type="spellStart"/>
      <w:r w:rsidRPr="004B6040">
        <w:rPr>
          <w:rFonts w:ascii="Arial" w:hAnsi="Arial" w:cs="Arial"/>
          <w:color w:val="000000"/>
          <w:sz w:val="20"/>
          <w:szCs w:val="20"/>
        </w:rPr>
        <w:t>Cupples</w:t>
      </w:r>
      <w:proofErr w:type="spellEnd"/>
      <w:r w:rsidRPr="004B6040">
        <w:rPr>
          <w:rFonts w:ascii="Arial" w:hAnsi="Arial" w:cs="Arial"/>
          <w:color w:val="000000"/>
          <w:sz w:val="20"/>
          <w:szCs w:val="20"/>
        </w:rPr>
        <w:t xml:space="preserve"> LA, de Jong PA, de Koning H, de Vos BD, </w:t>
      </w:r>
      <w:proofErr w:type="spellStart"/>
      <w:r w:rsidRPr="004B6040">
        <w:rPr>
          <w:rFonts w:ascii="Arial" w:hAnsi="Arial" w:cs="Arial"/>
          <w:color w:val="000000"/>
          <w:sz w:val="20"/>
          <w:szCs w:val="20"/>
        </w:rPr>
        <w:t>Demirkan</w:t>
      </w:r>
      <w:proofErr w:type="spellEnd"/>
      <w:r w:rsidRPr="004B6040">
        <w:rPr>
          <w:rFonts w:ascii="Arial" w:hAnsi="Arial" w:cs="Arial"/>
          <w:color w:val="000000"/>
          <w:sz w:val="20"/>
          <w:szCs w:val="20"/>
        </w:rPr>
        <w:t xml:space="preserve"> A, </w:t>
      </w:r>
      <w:proofErr w:type="spellStart"/>
      <w:r w:rsidRPr="004B6040">
        <w:rPr>
          <w:rFonts w:ascii="Arial" w:hAnsi="Arial" w:cs="Arial"/>
          <w:color w:val="000000"/>
          <w:sz w:val="20"/>
          <w:szCs w:val="20"/>
        </w:rPr>
        <w:t>Fuster</w:t>
      </w:r>
      <w:proofErr w:type="spellEnd"/>
      <w:r w:rsidRPr="004B6040">
        <w:rPr>
          <w:rFonts w:ascii="Arial" w:hAnsi="Arial" w:cs="Arial"/>
          <w:color w:val="000000"/>
          <w:sz w:val="20"/>
          <w:szCs w:val="20"/>
        </w:rPr>
        <w:t xml:space="preserve"> V, Franco OH,  Goodarzi MO, Harris TB, Heckbert SR, </w:t>
      </w:r>
      <w:proofErr w:type="spellStart"/>
      <w:r w:rsidRPr="004B6040">
        <w:rPr>
          <w:rFonts w:ascii="Arial" w:hAnsi="Arial" w:cs="Arial"/>
          <w:color w:val="000000"/>
          <w:sz w:val="20"/>
          <w:szCs w:val="20"/>
        </w:rPr>
        <w:t>Heiss</w:t>
      </w:r>
      <w:proofErr w:type="spellEnd"/>
      <w:r w:rsidRPr="004B6040">
        <w:rPr>
          <w:rFonts w:ascii="Arial" w:hAnsi="Arial" w:cs="Arial"/>
          <w:color w:val="000000"/>
          <w:sz w:val="20"/>
          <w:szCs w:val="20"/>
        </w:rPr>
        <w:t xml:space="preserve"> G, Hoffmann U, </w:t>
      </w:r>
      <w:proofErr w:type="spellStart"/>
      <w:r w:rsidRPr="004B6040">
        <w:rPr>
          <w:rFonts w:ascii="Arial" w:hAnsi="Arial" w:cs="Arial"/>
          <w:color w:val="000000"/>
          <w:sz w:val="20"/>
          <w:szCs w:val="20"/>
        </w:rPr>
        <w:t>Hofman</w:t>
      </w:r>
      <w:proofErr w:type="spellEnd"/>
      <w:r w:rsidRPr="004B6040">
        <w:rPr>
          <w:rFonts w:ascii="Arial" w:hAnsi="Arial" w:cs="Arial"/>
          <w:color w:val="000000"/>
          <w:sz w:val="20"/>
          <w:szCs w:val="20"/>
        </w:rPr>
        <w:t xml:space="preserve"> A, </w:t>
      </w:r>
      <w:proofErr w:type="spellStart"/>
      <w:r w:rsidRPr="004B6040">
        <w:rPr>
          <w:rFonts w:ascii="Arial" w:hAnsi="Arial" w:cs="Arial"/>
          <w:color w:val="000000"/>
          <w:sz w:val="20"/>
          <w:szCs w:val="20"/>
        </w:rPr>
        <w:t>Išgum</w:t>
      </w:r>
      <w:proofErr w:type="spellEnd"/>
      <w:r w:rsidRPr="004B6040">
        <w:rPr>
          <w:rFonts w:ascii="Arial" w:hAnsi="Arial" w:cs="Arial"/>
          <w:color w:val="000000"/>
          <w:sz w:val="20"/>
          <w:szCs w:val="20"/>
        </w:rPr>
        <w:t xml:space="preserve"> I, </w:t>
      </w:r>
      <w:proofErr w:type="spellStart"/>
      <w:r w:rsidRPr="004B6040">
        <w:rPr>
          <w:rFonts w:ascii="Arial" w:hAnsi="Arial" w:cs="Arial"/>
          <w:color w:val="000000"/>
          <w:sz w:val="20"/>
          <w:szCs w:val="20"/>
        </w:rPr>
        <w:t>Jukema</w:t>
      </w:r>
      <w:proofErr w:type="spellEnd"/>
      <w:r w:rsidRPr="004B6040">
        <w:rPr>
          <w:rFonts w:ascii="Arial" w:hAnsi="Arial" w:cs="Arial"/>
          <w:color w:val="000000"/>
          <w:sz w:val="20"/>
          <w:szCs w:val="20"/>
        </w:rPr>
        <w:t xml:space="preserve"> JW, </w:t>
      </w:r>
      <w:proofErr w:type="spellStart"/>
      <w:r w:rsidRPr="004B6040">
        <w:rPr>
          <w:rFonts w:ascii="Arial" w:hAnsi="Arial" w:cs="Arial"/>
          <w:color w:val="000000"/>
          <w:sz w:val="20"/>
          <w:szCs w:val="20"/>
        </w:rPr>
        <w:t>Kähönen</w:t>
      </w:r>
      <w:proofErr w:type="spellEnd"/>
      <w:r w:rsidRPr="004B6040">
        <w:rPr>
          <w:rFonts w:ascii="Arial" w:hAnsi="Arial" w:cs="Arial"/>
          <w:color w:val="000000"/>
          <w:sz w:val="20"/>
          <w:szCs w:val="20"/>
        </w:rPr>
        <w:t xml:space="preserve"> M, </w:t>
      </w:r>
      <w:proofErr w:type="spellStart"/>
      <w:r w:rsidRPr="004B6040">
        <w:rPr>
          <w:rFonts w:ascii="Arial" w:hAnsi="Arial" w:cs="Arial"/>
          <w:color w:val="000000"/>
          <w:sz w:val="20"/>
          <w:szCs w:val="20"/>
        </w:rPr>
        <w:t>Kardia</w:t>
      </w:r>
      <w:proofErr w:type="spellEnd"/>
      <w:r w:rsidRPr="004B6040">
        <w:rPr>
          <w:rFonts w:ascii="Arial" w:hAnsi="Arial" w:cs="Arial"/>
          <w:color w:val="000000"/>
          <w:sz w:val="20"/>
          <w:szCs w:val="20"/>
        </w:rPr>
        <w:t xml:space="preserve"> SL, </w:t>
      </w:r>
      <w:proofErr w:type="spellStart"/>
      <w:r w:rsidRPr="004B6040">
        <w:rPr>
          <w:rFonts w:ascii="Arial" w:hAnsi="Arial" w:cs="Arial"/>
          <w:color w:val="000000"/>
          <w:sz w:val="20"/>
          <w:szCs w:val="20"/>
        </w:rPr>
        <w:t>Kral</w:t>
      </w:r>
      <w:proofErr w:type="spellEnd"/>
      <w:r w:rsidRPr="004B6040">
        <w:rPr>
          <w:rFonts w:ascii="Arial" w:hAnsi="Arial" w:cs="Arial"/>
          <w:color w:val="000000"/>
          <w:sz w:val="20"/>
          <w:szCs w:val="20"/>
        </w:rPr>
        <w:t xml:space="preserve"> BG, </w:t>
      </w:r>
      <w:proofErr w:type="spellStart"/>
      <w:r w:rsidRPr="004B6040">
        <w:rPr>
          <w:rFonts w:ascii="Arial" w:hAnsi="Arial" w:cs="Arial"/>
          <w:color w:val="000000"/>
          <w:sz w:val="20"/>
          <w:szCs w:val="20"/>
        </w:rPr>
        <w:t>Launer</w:t>
      </w:r>
      <w:proofErr w:type="spellEnd"/>
      <w:r w:rsidRPr="004B6040">
        <w:rPr>
          <w:rFonts w:ascii="Arial" w:hAnsi="Arial" w:cs="Arial"/>
          <w:color w:val="000000"/>
          <w:sz w:val="20"/>
          <w:szCs w:val="20"/>
        </w:rPr>
        <w:t xml:space="preserve"> LJ, Massaro J, Mehran R, Mitchell BD, Mosley TH Jr, de </w:t>
      </w:r>
      <w:proofErr w:type="spellStart"/>
      <w:r w:rsidRPr="004B6040">
        <w:rPr>
          <w:rFonts w:ascii="Arial" w:hAnsi="Arial" w:cs="Arial"/>
          <w:color w:val="000000"/>
          <w:sz w:val="20"/>
          <w:szCs w:val="20"/>
        </w:rPr>
        <w:t>Mutsert</w:t>
      </w:r>
      <w:proofErr w:type="spellEnd"/>
      <w:r w:rsidRPr="004B6040">
        <w:rPr>
          <w:rFonts w:ascii="Arial" w:hAnsi="Arial" w:cs="Arial"/>
          <w:color w:val="000000"/>
          <w:sz w:val="20"/>
          <w:szCs w:val="20"/>
        </w:rPr>
        <w:t xml:space="preserve"> R, Newman AB, Nguyen KD, North KE, O'Connell JR, </w:t>
      </w:r>
      <w:proofErr w:type="spellStart"/>
      <w:r w:rsidRPr="004B6040">
        <w:rPr>
          <w:rFonts w:ascii="Arial" w:hAnsi="Arial" w:cs="Arial"/>
          <w:color w:val="000000"/>
          <w:sz w:val="20"/>
          <w:szCs w:val="20"/>
        </w:rPr>
        <w:t>Oudkerk</w:t>
      </w:r>
      <w:proofErr w:type="spellEnd"/>
      <w:r w:rsidRPr="004B6040">
        <w:rPr>
          <w:rFonts w:ascii="Arial" w:hAnsi="Arial" w:cs="Arial"/>
          <w:color w:val="000000"/>
          <w:sz w:val="20"/>
          <w:szCs w:val="20"/>
        </w:rPr>
        <w:t xml:space="preserve"> M, Pankow JS, Peloso GM, Post W, Province MA, Raffield LM, </w:t>
      </w:r>
      <w:proofErr w:type="spellStart"/>
      <w:r w:rsidRPr="004B6040">
        <w:rPr>
          <w:rFonts w:ascii="Arial" w:hAnsi="Arial" w:cs="Arial"/>
          <w:color w:val="000000"/>
          <w:sz w:val="20"/>
          <w:szCs w:val="20"/>
        </w:rPr>
        <w:t>Raitakari</w:t>
      </w:r>
      <w:proofErr w:type="spellEnd"/>
      <w:r w:rsidRPr="004B6040">
        <w:rPr>
          <w:rFonts w:ascii="Arial" w:hAnsi="Arial" w:cs="Arial"/>
          <w:color w:val="000000"/>
          <w:sz w:val="20"/>
          <w:szCs w:val="20"/>
        </w:rPr>
        <w:t xml:space="preserve"> OT, Reilly DF, </w:t>
      </w:r>
      <w:proofErr w:type="spellStart"/>
      <w:r w:rsidRPr="004B6040">
        <w:rPr>
          <w:rFonts w:ascii="Arial" w:hAnsi="Arial" w:cs="Arial"/>
          <w:color w:val="000000"/>
          <w:sz w:val="20"/>
          <w:szCs w:val="20"/>
        </w:rPr>
        <w:t>Rivadeneira</w:t>
      </w:r>
      <w:proofErr w:type="spellEnd"/>
      <w:r w:rsidRPr="004B6040">
        <w:rPr>
          <w:rFonts w:ascii="Arial" w:hAnsi="Arial" w:cs="Arial"/>
          <w:color w:val="000000"/>
          <w:sz w:val="20"/>
          <w:szCs w:val="20"/>
        </w:rPr>
        <w:t xml:space="preserve"> F, </w:t>
      </w:r>
      <w:proofErr w:type="spellStart"/>
      <w:r w:rsidRPr="004B6040">
        <w:rPr>
          <w:rFonts w:ascii="Arial" w:hAnsi="Arial" w:cs="Arial"/>
          <w:color w:val="000000"/>
          <w:sz w:val="20"/>
          <w:szCs w:val="20"/>
        </w:rPr>
        <w:t>Rosendaal</w:t>
      </w:r>
      <w:proofErr w:type="spellEnd"/>
      <w:r w:rsidRPr="004B6040">
        <w:rPr>
          <w:rFonts w:ascii="Arial" w:hAnsi="Arial" w:cs="Arial"/>
          <w:color w:val="000000"/>
          <w:sz w:val="20"/>
          <w:szCs w:val="20"/>
        </w:rPr>
        <w:t xml:space="preserve"> F, Sartori S, Taylor KD, </w:t>
      </w:r>
      <w:proofErr w:type="spellStart"/>
      <w:r w:rsidRPr="004B6040">
        <w:rPr>
          <w:rFonts w:ascii="Arial" w:hAnsi="Arial" w:cs="Arial"/>
          <w:color w:val="000000"/>
          <w:sz w:val="20"/>
          <w:szCs w:val="20"/>
        </w:rPr>
        <w:t>Teumer</w:t>
      </w:r>
      <w:proofErr w:type="spellEnd"/>
      <w:r w:rsidRPr="004B6040">
        <w:rPr>
          <w:rFonts w:ascii="Arial" w:hAnsi="Arial" w:cs="Arial"/>
          <w:color w:val="000000"/>
          <w:sz w:val="20"/>
          <w:szCs w:val="20"/>
        </w:rPr>
        <w:t xml:space="preserve"> A, Trompet S, Turner ST, </w:t>
      </w:r>
      <w:proofErr w:type="spellStart"/>
      <w:r w:rsidRPr="004B6040">
        <w:rPr>
          <w:rFonts w:ascii="Arial" w:hAnsi="Arial" w:cs="Arial"/>
          <w:color w:val="000000"/>
          <w:sz w:val="20"/>
          <w:szCs w:val="20"/>
        </w:rPr>
        <w:t>Uitterlinden</w:t>
      </w:r>
      <w:proofErr w:type="spellEnd"/>
      <w:r w:rsidRPr="004B6040">
        <w:rPr>
          <w:rFonts w:ascii="Arial" w:hAnsi="Arial" w:cs="Arial"/>
          <w:color w:val="000000"/>
          <w:sz w:val="20"/>
          <w:szCs w:val="20"/>
        </w:rPr>
        <w:t xml:space="preserve"> AG, Vaidya D, van der </w:t>
      </w:r>
      <w:proofErr w:type="spellStart"/>
      <w:r w:rsidRPr="004B6040">
        <w:rPr>
          <w:rFonts w:ascii="Arial" w:hAnsi="Arial" w:cs="Arial"/>
          <w:color w:val="000000"/>
          <w:sz w:val="20"/>
          <w:szCs w:val="20"/>
        </w:rPr>
        <w:t>Lugt</w:t>
      </w:r>
      <w:proofErr w:type="spellEnd"/>
      <w:r w:rsidRPr="004B6040">
        <w:rPr>
          <w:rFonts w:ascii="Arial" w:hAnsi="Arial" w:cs="Arial"/>
          <w:color w:val="000000"/>
          <w:sz w:val="20"/>
          <w:szCs w:val="20"/>
        </w:rPr>
        <w:t xml:space="preserve"> A, </w:t>
      </w:r>
      <w:proofErr w:type="spellStart"/>
      <w:r w:rsidRPr="004B6040">
        <w:rPr>
          <w:rFonts w:ascii="Arial" w:hAnsi="Arial" w:cs="Arial"/>
          <w:color w:val="000000"/>
          <w:sz w:val="20"/>
          <w:szCs w:val="20"/>
        </w:rPr>
        <w:t>Völker</w:t>
      </w:r>
      <w:proofErr w:type="spellEnd"/>
      <w:r w:rsidRPr="004B6040">
        <w:rPr>
          <w:rFonts w:ascii="Arial" w:hAnsi="Arial" w:cs="Arial"/>
          <w:color w:val="000000"/>
          <w:sz w:val="20"/>
          <w:szCs w:val="20"/>
        </w:rPr>
        <w:t xml:space="preserve"> U, Wardlaw JM, Wassel CL, Weiss S, </w:t>
      </w:r>
      <w:proofErr w:type="spellStart"/>
      <w:r w:rsidRPr="004B6040">
        <w:rPr>
          <w:rFonts w:ascii="Arial" w:hAnsi="Arial" w:cs="Arial"/>
          <w:color w:val="000000"/>
          <w:sz w:val="20"/>
          <w:szCs w:val="20"/>
        </w:rPr>
        <w:t>Wojczynski</w:t>
      </w:r>
      <w:proofErr w:type="spellEnd"/>
      <w:r w:rsidRPr="004B6040">
        <w:rPr>
          <w:rFonts w:ascii="Arial" w:hAnsi="Arial" w:cs="Arial"/>
          <w:color w:val="000000"/>
          <w:sz w:val="20"/>
          <w:szCs w:val="20"/>
        </w:rPr>
        <w:t xml:space="preserve"> MK, Becker DM, Becker LC, Boerwinkle E, Bowden DW, Deary IJ, Dehghan A, Felix SB, </w:t>
      </w:r>
      <w:proofErr w:type="spellStart"/>
      <w:r w:rsidRPr="004B6040">
        <w:rPr>
          <w:rFonts w:ascii="Arial" w:hAnsi="Arial" w:cs="Arial"/>
          <w:color w:val="000000"/>
          <w:sz w:val="20"/>
          <w:szCs w:val="20"/>
        </w:rPr>
        <w:t>Gudnason</w:t>
      </w:r>
      <w:proofErr w:type="spellEnd"/>
      <w:r w:rsidRPr="004B6040">
        <w:rPr>
          <w:rFonts w:ascii="Arial" w:hAnsi="Arial" w:cs="Arial"/>
          <w:color w:val="000000"/>
          <w:sz w:val="20"/>
          <w:szCs w:val="20"/>
        </w:rPr>
        <w:t xml:space="preserve"> V, </w:t>
      </w:r>
      <w:proofErr w:type="spellStart"/>
      <w:r w:rsidRPr="004B6040">
        <w:rPr>
          <w:rFonts w:ascii="Arial" w:hAnsi="Arial" w:cs="Arial"/>
          <w:color w:val="000000"/>
          <w:sz w:val="20"/>
          <w:szCs w:val="20"/>
        </w:rPr>
        <w:t>Lehtimäki</w:t>
      </w:r>
      <w:proofErr w:type="spellEnd"/>
      <w:r w:rsidRPr="004B6040">
        <w:rPr>
          <w:rFonts w:ascii="Arial" w:hAnsi="Arial" w:cs="Arial"/>
          <w:color w:val="000000"/>
          <w:sz w:val="20"/>
          <w:szCs w:val="20"/>
        </w:rPr>
        <w:t xml:space="preserve"> T, Mathias R, Mook-Kanamori DO, Psaty BM, Rader DJ, Rotter JI, Wilson JG, van </w:t>
      </w:r>
      <w:proofErr w:type="spellStart"/>
      <w:r w:rsidRPr="004B6040">
        <w:rPr>
          <w:rFonts w:ascii="Arial" w:hAnsi="Arial" w:cs="Arial"/>
          <w:color w:val="000000"/>
          <w:sz w:val="20"/>
          <w:szCs w:val="20"/>
        </w:rPr>
        <w:t>Duijn</w:t>
      </w:r>
      <w:proofErr w:type="spellEnd"/>
      <w:r w:rsidRPr="004B6040">
        <w:rPr>
          <w:rFonts w:ascii="Arial" w:hAnsi="Arial" w:cs="Arial"/>
          <w:color w:val="000000"/>
          <w:sz w:val="20"/>
          <w:szCs w:val="20"/>
        </w:rPr>
        <w:t xml:space="preserve"> CM, </w:t>
      </w:r>
      <w:proofErr w:type="spellStart"/>
      <w:r w:rsidRPr="004B6040">
        <w:rPr>
          <w:rFonts w:ascii="Arial" w:hAnsi="Arial" w:cs="Arial"/>
          <w:color w:val="000000"/>
          <w:sz w:val="20"/>
          <w:szCs w:val="20"/>
        </w:rPr>
        <w:t>Völzke</w:t>
      </w:r>
      <w:proofErr w:type="spellEnd"/>
      <w:r w:rsidRPr="004B6040">
        <w:rPr>
          <w:rFonts w:ascii="Arial" w:hAnsi="Arial" w:cs="Arial"/>
          <w:color w:val="000000"/>
          <w:sz w:val="20"/>
          <w:szCs w:val="20"/>
        </w:rPr>
        <w:t xml:space="preserve"> H, Kathiresan S, </w:t>
      </w:r>
      <w:proofErr w:type="spellStart"/>
      <w:r w:rsidRPr="004B6040">
        <w:rPr>
          <w:rFonts w:ascii="Arial" w:hAnsi="Arial" w:cs="Arial"/>
          <w:color w:val="000000"/>
          <w:sz w:val="20"/>
          <w:szCs w:val="20"/>
        </w:rPr>
        <w:t>Peyser</w:t>
      </w:r>
      <w:proofErr w:type="spellEnd"/>
      <w:r w:rsidRPr="004B6040">
        <w:rPr>
          <w:rFonts w:ascii="Arial" w:hAnsi="Arial" w:cs="Arial"/>
          <w:color w:val="000000"/>
          <w:sz w:val="20"/>
          <w:szCs w:val="20"/>
        </w:rPr>
        <w:t xml:space="preserve"> PA, O'Donnell CJ; CHARGE Consortium. </w:t>
      </w:r>
      <w:r w:rsidRPr="004B6040">
        <w:rPr>
          <w:rFonts w:ascii="Arial" w:hAnsi="Arial" w:cs="Arial"/>
          <w:b/>
          <w:color w:val="000000"/>
          <w:sz w:val="20"/>
          <w:szCs w:val="20"/>
        </w:rPr>
        <w:t xml:space="preserve">Multiethnic Exome-Wide Association Study of Subclinical Atherosclerosis. </w:t>
      </w:r>
      <w:r w:rsidRPr="004B6040">
        <w:rPr>
          <w:rFonts w:ascii="Arial" w:hAnsi="Arial" w:cs="Arial"/>
          <w:color w:val="000000"/>
          <w:sz w:val="20"/>
          <w:szCs w:val="20"/>
        </w:rPr>
        <w:t>Circ</w:t>
      </w:r>
      <w:r w:rsidRPr="004B6040">
        <w:rPr>
          <w:rFonts w:ascii="Arial" w:hAnsi="Arial" w:cs="Arial"/>
          <w:b/>
          <w:color w:val="000000"/>
          <w:sz w:val="20"/>
          <w:szCs w:val="20"/>
        </w:rPr>
        <w:t xml:space="preserve"> </w:t>
      </w:r>
      <w:r w:rsidRPr="004B6040">
        <w:rPr>
          <w:rFonts w:ascii="Arial" w:hAnsi="Arial" w:cs="Arial"/>
          <w:color w:val="000000"/>
          <w:sz w:val="20"/>
          <w:szCs w:val="20"/>
        </w:rPr>
        <w:t xml:space="preserve">Cardiovasc Genet. 2016 </w:t>
      </w:r>
      <w:r w:rsidR="00D4186E">
        <w:rPr>
          <w:rFonts w:ascii="Arial" w:hAnsi="Arial" w:cs="Arial"/>
          <w:color w:val="000000"/>
          <w:sz w:val="20"/>
          <w:szCs w:val="20"/>
        </w:rPr>
        <w:t>Dec. Vol. 9, issue 6, pp. 511-520.</w:t>
      </w:r>
      <w:r w:rsidRPr="004B6040">
        <w:rPr>
          <w:rFonts w:ascii="Arial" w:hAnsi="Arial" w:cs="Arial"/>
          <w:color w:val="000000"/>
          <w:sz w:val="20"/>
          <w:szCs w:val="20"/>
        </w:rPr>
        <w:t xml:space="preserve"> PM: 27872105.</w:t>
      </w:r>
      <w:r w:rsidRPr="004B6040">
        <w:rPr>
          <w:rFonts w:ascii="Arial" w:hAnsi="Arial" w:cs="Arial"/>
          <w:color w:val="1F497D"/>
          <w:sz w:val="20"/>
          <w:szCs w:val="20"/>
        </w:rPr>
        <w:t xml:space="preserve"> </w:t>
      </w:r>
      <w:r w:rsidR="00F75376" w:rsidRPr="00CE693B">
        <w:rPr>
          <w:rFonts w:ascii="Arial" w:hAnsi="Arial" w:cs="Arial"/>
          <w:color w:val="000000"/>
          <w:sz w:val="20"/>
          <w:szCs w:val="20"/>
        </w:rPr>
        <w:t>PMC5418659</w:t>
      </w:r>
      <w:r w:rsidR="00F75376">
        <w:rPr>
          <w:rFonts w:ascii="Arial" w:hAnsi="Arial" w:cs="Arial"/>
          <w:color w:val="000000"/>
          <w:sz w:val="20"/>
          <w:szCs w:val="20"/>
        </w:rPr>
        <w:t>.</w:t>
      </w:r>
    </w:p>
    <w:p w14:paraId="101ACE5E" w14:textId="77777777" w:rsidR="00785F23" w:rsidRDefault="00F158A8" w:rsidP="007E4D41">
      <w:pPr>
        <w:autoSpaceDE w:val="0"/>
        <w:autoSpaceDN w:val="0"/>
        <w:adjustRightInd w:val="0"/>
        <w:spacing w:after="240" w:line="240" w:lineRule="auto"/>
        <w:rPr>
          <w:rFonts w:ascii="Arial" w:hAnsi="Arial" w:cs="Arial"/>
          <w:sz w:val="20"/>
          <w:szCs w:val="20"/>
        </w:rPr>
      </w:pPr>
      <w:hyperlink r:id="rId3156" w:history="1">
        <w:r w:rsidR="00785F23" w:rsidRPr="00785F23">
          <w:rPr>
            <w:rFonts w:ascii="Arial" w:hAnsi="Arial" w:cs="Arial"/>
            <w:sz w:val="20"/>
            <w:szCs w:val="20"/>
          </w:rPr>
          <w:t>Natriuretic Peptides Studies Collaboration</w:t>
        </w:r>
      </w:hyperlink>
      <w:r w:rsidR="00785F23" w:rsidRPr="00785F23">
        <w:rPr>
          <w:rFonts w:ascii="Arial" w:hAnsi="Arial" w:cs="Arial"/>
          <w:sz w:val="20"/>
          <w:szCs w:val="20"/>
        </w:rPr>
        <w:t xml:space="preserve">. </w:t>
      </w:r>
      <w:r w:rsidR="00785F23" w:rsidRPr="00785F23">
        <w:rPr>
          <w:rFonts w:ascii="Arial" w:hAnsi="Arial" w:cs="Arial"/>
          <w:b/>
          <w:i/>
          <w:sz w:val="20"/>
          <w:szCs w:val="20"/>
        </w:rPr>
        <w:t>Natriuretic</w:t>
      </w:r>
      <w:r w:rsidR="00785F23" w:rsidRPr="00FC01B9">
        <w:rPr>
          <w:rFonts w:ascii="Arial" w:hAnsi="Arial" w:cs="Arial"/>
          <w:b/>
          <w:i/>
          <w:sz w:val="20"/>
          <w:szCs w:val="20"/>
        </w:rPr>
        <w:t xml:space="preserve"> </w:t>
      </w:r>
      <w:r w:rsidR="00785F23" w:rsidRPr="00785F23">
        <w:rPr>
          <w:rFonts w:ascii="Arial" w:hAnsi="Arial" w:cs="Arial"/>
          <w:b/>
          <w:i/>
          <w:sz w:val="20"/>
          <w:szCs w:val="20"/>
        </w:rPr>
        <w:t>peptides</w:t>
      </w:r>
      <w:r w:rsidR="00785F23" w:rsidRPr="00FC01B9">
        <w:rPr>
          <w:rFonts w:ascii="Arial" w:hAnsi="Arial" w:cs="Arial"/>
          <w:b/>
          <w:i/>
          <w:sz w:val="20"/>
          <w:szCs w:val="20"/>
        </w:rPr>
        <w:t xml:space="preserve"> and </w:t>
      </w:r>
      <w:r w:rsidR="00785F23" w:rsidRPr="00785F23">
        <w:rPr>
          <w:rFonts w:ascii="Arial" w:hAnsi="Arial" w:cs="Arial"/>
          <w:b/>
          <w:i/>
          <w:sz w:val="20"/>
          <w:szCs w:val="20"/>
        </w:rPr>
        <w:t>integrated</w:t>
      </w:r>
      <w:r w:rsidR="00785F23" w:rsidRPr="00FC01B9">
        <w:rPr>
          <w:rFonts w:ascii="Arial" w:hAnsi="Arial" w:cs="Arial"/>
          <w:b/>
          <w:i/>
          <w:sz w:val="20"/>
          <w:szCs w:val="20"/>
        </w:rPr>
        <w:t xml:space="preserve"> </w:t>
      </w:r>
      <w:r w:rsidR="00785F23" w:rsidRPr="00785F23">
        <w:rPr>
          <w:rFonts w:ascii="Arial" w:hAnsi="Arial" w:cs="Arial"/>
          <w:b/>
          <w:i/>
          <w:sz w:val="20"/>
          <w:szCs w:val="20"/>
        </w:rPr>
        <w:t>risk</w:t>
      </w:r>
      <w:r w:rsidR="00785F23" w:rsidRPr="00FC01B9">
        <w:rPr>
          <w:rFonts w:ascii="Arial" w:hAnsi="Arial" w:cs="Arial"/>
          <w:b/>
          <w:i/>
          <w:sz w:val="20"/>
          <w:szCs w:val="20"/>
        </w:rPr>
        <w:t xml:space="preserve"> </w:t>
      </w:r>
      <w:r w:rsidR="00785F23" w:rsidRPr="00785F23">
        <w:rPr>
          <w:rFonts w:ascii="Arial" w:hAnsi="Arial" w:cs="Arial"/>
          <w:b/>
          <w:i/>
          <w:sz w:val="20"/>
          <w:szCs w:val="20"/>
        </w:rPr>
        <w:t>assessment</w:t>
      </w:r>
      <w:r w:rsidR="00785F23" w:rsidRPr="00FC01B9">
        <w:rPr>
          <w:rFonts w:ascii="Arial" w:hAnsi="Arial" w:cs="Arial"/>
          <w:b/>
          <w:i/>
          <w:sz w:val="20"/>
          <w:szCs w:val="20"/>
        </w:rPr>
        <w:t xml:space="preserve"> for </w:t>
      </w:r>
      <w:r w:rsidR="00785F23" w:rsidRPr="00785F23">
        <w:rPr>
          <w:rFonts w:ascii="Arial" w:hAnsi="Arial" w:cs="Arial"/>
          <w:b/>
          <w:i/>
          <w:sz w:val="20"/>
          <w:szCs w:val="20"/>
        </w:rPr>
        <w:t>cardiovascular</w:t>
      </w:r>
      <w:r w:rsidR="00785F23" w:rsidRPr="00FC01B9">
        <w:rPr>
          <w:rFonts w:ascii="Arial" w:hAnsi="Arial" w:cs="Arial"/>
          <w:b/>
          <w:i/>
          <w:sz w:val="20"/>
          <w:szCs w:val="20"/>
        </w:rPr>
        <w:t xml:space="preserve"> </w:t>
      </w:r>
      <w:r w:rsidR="00785F23" w:rsidRPr="00785F23">
        <w:rPr>
          <w:rFonts w:ascii="Arial" w:hAnsi="Arial" w:cs="Arial"/>
          <w:b/>
          <w:i/>
          <w:sz w:val="20"/>
          <w:szCs w:val="20"/>
        </w:rPr>
        <w:t>disease</w:t>
      </w:r>
      <w:r w:rsidR="00785F23" w:rsidRPr="00FC01B9">
        <w:rPr>
          <w:rFonts w:ascii="Arial" w:hAnsi="Arial" w:cs="Arial"/>
          <w:b/>
          <w:i/>
          <w:sz w:val="20"/>
          <w:szCs w:val="20"/>
        </w:rPr>
        <w:t xml:space="preserve">: an </w:t>
      </w:r>
      <w:r w:rsidR="00785F23" w:rsidRPr="00785F23">
        <w:rPr>
          <w:rFonts w:ascii="Arial" w:hAnsi="Arial" w:cs="Arial"/>
          <w:b/>
          <w:i/>
          <w:sz w:val="20"/>
          <w:szCs w:val="20"/>
        </w:rPr>
        <w:t>individual-participant-data</w:t>
      </w:r>
      <w:r w:rsidR="00785F23" w:rsidRPr="00FC01B9">
        <w:rPr>
          <w:rFonts w:ascii="Arial" w:hAnsi="Arial" w:cs="Arial"/>
          <w:b/>
          <w:i/>
          <w:sz w:val="20"/>
          <w:szCs w:val="20"/>
        </w:rPr>
        <w:t xml:space="preserve"> </w:t>
      </w:r>
      <w:r w:rsidR="00785F23" w:rsidRPr="00785F23">
        <w:rPr>
          <w:rFonts w:ascii="Arial" w:hAnsi="Arial" w:cs="Arial"/>
          <w:b/>
          <w:i/>
          <w:sz w:val="20"/>
          <w:szCs w:val="20"/>
        </w:rPr>
        <w:t>meta-analysis</w:t>
      </w:r>
      <w:r w:rsidR="00785F23" w:rsidRPr="00FC01B9">
        <w:rPr>
          <w:rFonts w:ascii="Arial" w:hAnsi="Arial" w:cs="Arial"/>
          <w:b/>
          <w:i/>
          <w:sz w:val="20"/>
          <w:szCs w:val="20"/>
        </w:rPr>
        <w:t>.</w:t>
      </w:r>
      <w:r w:rsidR="00785F23" w:rsidRPr="00785F23">
        <w:rPr>
          <w:rFonts w:ascii="Arial" w:hAnsi="Arial" w:cs="Arial"/>
          <w:sz w:val="20"/>
          <w:szCs w:val="20"/>
        </w:rPr>
        <w:t xml:space="preserve"> </w:t>
      </w:r>
      <w:hyperlink r:id="rId3157" w:tooltip="The lancet. Diabetes &amp; endocrinology." w:history="1">
        <w:r w:rsidR="00785F23" w:rsidRPr="00785F23">
          <w:rPr>
            <w:rFonts w:ascii="Arial" w:hAnsi="Arial" w:cs="Arial"/>
            <w:sz w:val="20"/>
            <w:szCs w:val="20"/>
          </w:rPr>
          <w:t>Lancet Diabetes Endocrinol.</w:t>
        </w:r>
      </w:hyperlink>
      <w:r w:rsidR="00785F23" w:rsidRPr="00785F23">
        <w:rPr>
          <w:rFonts w:ascii="Arial" w:hAnsi="Arial" w:cs="Arial"/>
          <w:sz w:val="20"/>
          <w:szCs w:val="20"/>
        </w:rPr>
        <w:t>, Oct. 2016. Vol. 4, issue 10, pp. 840-849. PM: 27599814. PMC5035346.</w:t>
      </w:r>
    </w:p>
    <w:p w14:paraId="6F6B9AAD" w14:textId="7601CE57" w:rsidR="007E4D41" w:rsidRPr="00153B57" w:rsidRDefault="007E4D41" w:rsidP="007E4D41">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Newman AB</w:t>
      </w:r>
      <w:r w:rsidR="00CD5847" w:rsidRPr="00153B57">
        <w:rPr>
          <w:rFonts w:ascii="Arial" w:hAnsi="Arial" w:cs="Arial"/>
          <w:sz w:val="20"/>
          <w:szCs w:val="20"/>
        </w:rPr>
        <w:t>,</w:t>
      </w:r>
      <w:r w:rsidRPr="00153B57">
        <w:rPr>
          <w:rFonts w:ascii="Arial" w:hAnsi="Arial" w:cs="Arial"/>
          <w:sz w:val="20"/>
          <w:szCs w:val="20"/>
        </w:rPr>
        <w:t xml:space="preserve"> Sanders JL</w:t>
      </w:r>
      <w:r w:rsidR="00CD5847" w:rsidRPr="00153B57">
        <w:rPr>
          <w:rFonts w:ascii="Arial" w:hAnsi="Arial" w:cs="Arial"/>
          <w:sz w:val="20"/>
          <w:szCs w:val="20"/>
        </w:rPr>
        <w:t>,</w:t>
      </w:r>
      <w:r w:rsidRPr="00153B57">
        <w:rPr>
          <w:rFonts w:ascii="Arial" w:hAnsi="Arial" w:cs="Arial"/>
          <w:sz w:val="20"/>
          <w:szCs w:val="20"/>
        </w:rPr>
        <w:t xml:space="preserve"> Kizer JR</w:t>
      </w:r>
      <w:r w:rsidR="00CD5847" w:rsidRPr="00153B57">
        <w:rPr>
          <w:rFonts w:ascii="Arial" w:hAnsi="Arial" w:cs="Arial"/>
          <w:sz w:val="20"/>
          <w:szCs w:val="20"/>
        </w:rPr>
        <w:t>,</w:t>
      </w:r>
      <w:r w:rsidRPr="00153B57">
        <w:rPr>
          <w:rFonts w:ascii="Arial" w:hAnsi="Arial" w:cs="Arial"/>
          <w:sz w:val="20"/>
          <w:szCs w:val="20"/>
        </w:rPr>
        <w:t xml:space="preserve"> Boudreau RM</w:t>
      </w:r>
      <w:r w:rsidR="00CD5847" w:rsidRPr="00153B57">
        <w:rPr>
          <w:rFonts w:ascii="Arial" w:hAnsi="Arial" w:cs="Arial"/>
          <w:sz w:val="20"/>
          <w:szCs w:val="20"/>
        </w:rPr>
        <w:t>, Odden</w:t>
      </w:r>
      <w:r w:rsidRPr="00153B57">
        <w:rPr>
          <w:rFonts w:ascii="Arial" w:hAnsi="Arial" w:cs="Arial"/>
          <w:sz w:val="20"/>
          <w:szCs w:val="20"/>
        </w:rPr>
        <w:t xml:space="preserve"> MC</w:t>
      </w:r>
      <w:r w:rsidR="00CD5847" w:rsidRPr="00153B57">
        <w:rPr>
          <w:rFonts w:ascii="Arial" w:hAnsi="Arial" w:cs="Arial"/>
          <w:sz w:val="20"/>
          <w:szCs w:val="20"/>
        </w:rPr>
        <w:t>,</w:t>
      </w:r>
      <w:r w:rsidRPr="00153B57">
        <w:rPr>
          <w:rFonts w:ascii="Arial" w:hAnsi="Arial" w:cs="Arial"/>
          <w:sz w:val="20"/>
          <w:szCs w:val="20"/>
        </w:rPr>
        <w:t xml:space="preserve"> Hazzouri </w:t>
      </w:r>
      <w:proofErr w:type="spellStart"/>
      <w:proofErr w:type="gramStart"/>
      <w:r w:rsidRPr="00153B57">
        <w:rPr>
          <w:rFonts w:ascii="Arial" w:hAnsi="Arial" w:cs="Arial"/>
          <w:sz w:val="20"/>
          <w:szCs w:val="20"/>
        </w:rPr>
        <w:t>A</w:t>
      </w:r>
      <w:r w:rsidR="00CD5847" w:rsidRPr="00153B57">
        <w:rPr>
          <w:rFonts w:ascii="Arial" w:hAnsi="Arial" w:cs="Arial"/>
          <w:sz w:val="20"/>
          <w:szCs w:val="20"/>
        </w:rPr>
        <w:t>.</w:t>
      </w:r>
      <w:r w:rsidRPr="00153B57">
        <w:rPr>
          <w:rFonts w:ascii="Arial" w:hAnsi="Arial" w:cs="Arial"/>
          <w:sz w:val="20"/>
          <w:szCs w:val="20"/>
        </w:rPr>
        <w:t>Zeki</w:t>
      </w:r>
      <w:proofErr w:type="spellEnd"/>
      <w:proofErr w:type="gramEnd"/>
      <w:r w:rsidRPr="00153B57">
        <w:rPr>
          <w:rFonts w:ascii="Arial" w:hAnsi="Arial" w:cs="Arial"/>
          <w:sz w:val="20"/>
          <w:szCs w:val="20"/>
        </w:rPr>
        <w:t xml:space="preserve"> Al</w:t>
      </w:r>
      <w:r w:rsidR="00CD5847" w:rsidRPr="00153B57">
        <w:rPr>
          <w:rFonts w:ascii="Arial" w:hAnsi="Arial" w:cs="Arial"/>
          <w:sz w:val="20"/>
          <w:szCs w:val="20"/>
        </w:rPr>
        <w:t>,</w:t>
      </w:r>
      <w:r w:rsidRPr="00153B57">
        <w:rPr>
          <w:rFonts w:ascii="Arial" w:hAnsi="Arial" w:cs="Arial"/>
          <w:sz w:val="20"/>
          <w:szCs w:val="20"/>
        </w:rPr>
        <w:t xml:space="preserve"> Arnold AM</w:t>
      </w:r>
      <w:r w:rsidR="00CD5847" w:rsidRPr="00153B57">
        <w:rPr>
          <w:rFonts w:ascii="Arial" w:hAnsi="Arial" w:cs="Arial"/>
          <w:sz w:val="20"/>
          <w:szCs w:val="20"/>
        </w:rPr>
        <w:t>.</w:t>
      </w:r>
      <w:r w:rsidRPr="00153B57">
        <w:rPr>
          <w:rFonts w:ascii="Arial" w:hAnsi="Arial" w:cs="Arial"/>
          <w:sz w:val="20"/>
          <w:szCs w:val="20"/>
        </w:rPr>
        <w:t xml:space="preserve"> </w:t>
      </w:r>
      <w:r w:rsidRPr="00153B57">
        <w:rPr>
          <w:rFonts w:ascii="Arial" w:hAnsi="Arial" w:cs="Arial"/>
          <w:b/>
          <w:i/>
          <w:sz w:val="20"/>
          <w:szCs w:val="20"/>
        </w:rPr>
        <w:t>Trajectories of function and biomarkers with age: the CHS All Stars Study.</w:t>
      </w:r>
      <w:r w:rsidRPr="00153B57">
        <w:rPr>
          <w:rFonts w:ascii="Arial" w:hAnsi="Arial" w:cs="Arial"/>
          <w:sz w:val="20"/>
          <w:szCs w:val="20"/>
        </w:rPr>
        <w:t xml:space="preserve"> Int J Epidemiol 2016 </w:t>
      </w:r>
      <w:r w:rsidR="00EB1504">
        <w:rPr>
          <w:rFonts w:ascii="Arial" w:hAnsi="Arial" w:cs="Arial"/>
          <w:sz w:val="20"/>
          <w:szCs w:val="20"/>
        </w:rPr>
        <w:t>Aug</w:t>
      </w:r>
      <w:r w:rsidR="00BB3648" w:rsidRPr="00153B57">
        <w:rPr>
          <w:rFonts w:ascii="Arial" w:hAnsi="Arial" w:cs="Arial"/>
          <w:sz w:val="20"/>
          <w:szCs w:val="20"/>
        </w:rPr>
        <w:t>.</w:t>
      </w:r>
      <w:r w:rsidR="00EB1504">
        <w:rPr>
          <w:rFonts w:ascii="Arial" w:hAnsi="Arial" w:cs="Arial"/>
          <w:sz w:val="20"/>
          <w:szCs w:val="20"/>
        </w:rPr>
        <w:t xml:space="preserve"> Vol. 45, issue 4, pp. 1135-1145.</w:t>
      </w:r>
      <w:r w:rsidRPr="00153B57">
        <w:rPr>
          <w:rFonts w:ascii="Arial" w:hAnsi="Arial" w:cs="Arial"/>
          <w:sz w:val="20"/>
          <w:szCs w:val="20"/>
        </w:rPr>
        <w:t xml:space="preserve"> PM: 27272182. </w:t>
      </w:r>
      <w:hyperlink r:id="rId3158" w:tgtFrame="_blank" w:history="1">
        <w:r w:rsidR="00AD682A" w:rsidRPr="00AD682A">
          <w:rPr>
            <w:rFonts w:ascii="Arial" w:hAnsi="Arial" w:cs="Arial"/>
            <w:sz w:val="20"/>
            <w:szCs w:val="20"/>
          </w:rPr>
          <w:t>PMC5841627</w:t>
        </w:r>
      </w:hyperlink>
      <w:r w:rsidR="004A1D65" w:rsidRPr="00153B57">
        <w:rPr>
          <w:rFonts w:ascii="Arial" w:hAnsi="Arial" w:cs="Arial"/>
          <w:sz w:val="20"/>
          <w:szCs w:val="20"/>
        </w:rPr>
        <w:t>.</w:t>
      </w:r>
    </w:p>
    <w:p w14:paraId="0E19D756" w14:textId="69137E8A" w:rsidR="007E4D41" w:rsidRPr="00153B57" w:rsidRDefault="007E4D41" w:rsidP="007E4D41">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Nguyen KT</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Vittinghoff</w:t>
      </w:r>
      <w:proofErr w:type="spellEnd"/>
      <w:r w:rsidRPr="00153B57">
        <w:rPr>
          <w:rFonts w:ascii="Arial" w:hAnsi="Arial" w:cs="Arial"/>
          <w:sz w:val="20"/>
          <w:szCs w:val="20"/>
        </w:rPr>
        <w:t xml:space="preserve"> E</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Dewland</w:t>
      </w:r>
      <w:proofErr w:type="spellEnd"/>
      <w:r w:rsidRPr="00153B57">
        <w:rPr>
          <w:rFonts w:ascii="Arial" w:hAnsi="Arial" w:cs="Arial"/>
          <w:sz w:val="20"/>
          <w:szCs w:val="20"/>
        </w:rPr>
        <w:t xml:space="preserve"> TA</w:t>
      </w:r>
      <w:r w:rsidR="00CD5847" w:rsidRPr="00153B57">
        <w:rPr>
          <w:rFonts w:ascii="Arial" w:hAnsi="Arial" w:cs="Arial"/>
          <w:sz w:val="20"/>
          <w:szCs w:val="20"/>
        </w:rPr>
        <w:t xml:space="preserve">, </w:t>
      </w:r>
      <w:proofErr w:type="spellStart"/>
      <w:r w:rsidR="00CD5847" w:rsidRPr="00153B57">
        <w:rPr>
          <w:rFonts w:ascii="Arial" w:hAnsi="Arial" w:cs="Arial"/>
          <w:sz w:val="20"/>
          <w:szCs w:val="20"/>
        </w:rPr>
        <w:t>Mandyam</w:t>
      </w:r>
      <w:proofErr w:type="spellEnd"/>
      <w:r w:rsidRPr="00153B57">
        <w:rPr>
          <w:rFonts w:ascii="Arial" w:hAnsi="Arial" w:cs="Arial"/>
          <w:sz w:val="20"/>
          <w:szCs w:val="20"/>
        </w:rPr>
        <w:t xml:space="preserve"> MC</w:t>
      </w:r>
      <w:r w:rsidR="00CD5847" w:rsidRPr="00153B57">
        <w:rPr>
          <w:rFonts w:ascii="Arial" w:hAnsi="Arial" w:cs="Arial"/>
          <w:sz w:val="20"/>
          <w:szCs w:val="20"/>
        </w:rPr>
        <w:t>,</w:t>
      </w:r>
      <w:r w:rsidRPr="00153B57">
        <w:rPr>
          <w:rFonts w:ascii="Arial" w:hAnsi="Arial" w:cs="Arial"/>
          <w:sz w:val="20"/>
          <w:szCs w:val="20"/>
        </w:rPr>
        <w:t xml:space="preserve"> Stein PK</w:t>
      </w:r>
      <w:r w:rsidR="00CD5847" w:rsidRPr="00153B57">
        <w:rPr>
          <w:rFonts w:ascii="Arial" w:hAnsi="Arial" w:cs="Arial"/>
          <w:sz w:val="20"/>
          <w:szCs w:val="20"/>
        </w:rPr>
        <w:t>,</w:t>
      </w:r>
      <w:r w:rsidRPr="00153B57">
        <w:rPr>
          <w:rFonts w:ascii="Arial" w:hAnsi="Arial" w:cs="Arial"/>
          <w:sz w:val="20"/>
          <w:szCs w:val="20"/>
        </w:rPr>
        <w:t xml:space="preserve"> Soliman EZ</w:t>
      </w:r>
      <w:r w:rsidR="00CD5847" w:rsidRPr="00153B57">
        <w:rPr>
          <w:rFonts w:ascii="Arial" w:hAnsi="Arial" w:cs="Arial"/>
          <w:sz w:val="20"/>
          <w:szCs w:val="20"/>
        </w:rPr>
        <w:t>,</w:t>
      </w:r>
      <w:r w:rsidRPr="00153B57">
        <w:rPr>
          <w:rFonts w:ascii="Arial" w:hAnsi="Arial" w:cs="Arial"/>
          <w:sz w:val="20"/>
          <w:szCs w:val="20"/>
        </w:rPr>
        <w:t xml:space="preserve"> Heckbert SR</w:t>
      </w:r>
      <w:r w:rsidR="00CD5847" w:rsidRPr="00153B57">
        <w:rPr>
          <w:rFonts w:ascii="Arial" w:hAnsi="Arial" w:cs="Arial"/>
          <w:sz w:val="20"/>
          <w:szCs w:val="20"/>
        </w:rPr>
        <w:t>,</w:t>
      </w:r>
      <w:r w:rsidRPr="00153B57">
        <w:rPr>
          <w:rFonts w:ascii="Arial" w:hAnsi="Arial" w:cs="Arial"/>
          <w:sz w:val="20"/>
          <w:szCs w:val="20"/>
        </w:rPr>
        <w:t xml:space="preserve"> Marcus GM. </w:t>
      </w:r>
      <w:r w:rsidRPr="00153B57">
        <w:rPr>
          <w:rFonts w:ascii="Arial" w:hAnsi="Arial" w:cs="Arial"/>
          <w:b/>
          <w:i/>
          <w:sz w:val="20"/>
          <w:szCs w:val="20"/>
        </w:rPr>
        <w:t>Electrocardiographic Predictors of Incident Atrial Fibrillation.</w:t>
      </w:r>
      <w:r w:rsidRPr="00153B57">
        <w:rPr>
          <w:rFonts w:ascii="Arial" w:hAnsi="Arial" w:cs="Arial"/>
          <w:sz w:val="20"/>
          <w:szCs w:val="20"/>
        </w:rPr>
        <w:t xml:space="preserve"> Am. J. </w:t>
      </w:r>
      <w:proofErr w:type="spellStart"/>
      <w:r w:rsidRPr="00153B57">
        <w:rPr>
          <w:rFonts w:ascii="Arial" w:hAnsi="Arial" w:cs="Arial"/>
          <w:sz w:val="20"/>
          <w:szCs w:val="20"/>
        </w:rPr>
        <w:t>Cardiol</w:t>
      </w:r>
      <w:proofErr w:type="spellEnd"/>
      <w:r w:rsidRPr="00153B57">
        <w:rPr>
          <w:rFonts w:ascii="Arial" w:hAnsi="Arial" w:cs="Arial"/>
          <w:sz w:val="20"/>
          <w:szCs w:val="20"/>
        </w:rPr>
        <w:t>. 2016 Sep 1</w:t>
      </w:r>
      <w:r w:rsidR="00BB3648" w:rsidRPr="00153B57">
        <w:rPr>
          <w:rFonts w:ascii="Arial" w:hAnsi="Arial" w:cs="Arial"/>
          <w:sz w:val="20"/>
          <w:szCs w:val="20"/>
        </w:rPr>
        <w:t>.</w:t>
      </w:r>
      <w:r w:rsidR="00E4776A">
        <w:rPr>
          <w:rFonts w:ascii="Arial" w:hAnsi="Arial" w:cs="Arial"/>
          <w:sz w:val="20"/>
          <w:szCs w:val="20"/>
        </w:rPr>
        <w:t xml:space="preserve">  Vol. 118, issue 5, pp. 714-719.</w:t>
      </w:r>
      <w:r w:rsidRPr="00153B57">
        <w:rPr>
          <w:rFonts w:ascii="Arial" w:hAnsi="Arial" w:cs="Arial"/>
          <w:sz w:val="20"/>
          <w:szCs w:val="20"/>
        </w:rPr>
        <w:t xml:space="preserve"> PM: 27448684.</w:t>
      </w:r>
      <w:r w:rsidR="00AD682A" w:rsidRPr="00AD682A">
        <w:rPr>
          <w:rFonts w:ascii="Arial" w:hAnsi="Arial" w:cs="Arial"/>
          <w:sz w:val="20"/>
          <w:szCs w:val="20"/>
        </w:rPr>
        <w:t xml:space="preserve"> </w:t>
      </w:r>
      <w:hyperlink r:id="rId3159" w:tgtFrame="_blank" w:history="1">
        <w:r w:rsidR="00AD682A" w:rsidRPr="00AD682A">
          <w:rPr>
            <w:rFonts w:ascii="Arial" w:hAnsi="Arial" w:cs="Arial"/>
            <w:sz w:val="20"/>
            <w:szCs w:val="20"/>
          </w:rPr>
          <w:t>PMC5503745</w:t>
        </w:r>
      </w:hyperlink>
      <w:r w:rsidR="009C42D2" w:rsidRPr="00153B57">
        <w:rPr>
          <w:rFonts w:ascii="Arial" w:hAnsi="Arial" w:cs="Arial"/>
          <w:sz w:val="20"/>
          <w:szCs w:val="20"/>
        </w:rPr>
        <w:t>.</w:t>
      </w:r>
    </w:p>
    <w:p w14:paraId="1066B4B8" w14:textId="77777777" w:rsidR="007E4D41" w:rsidRPr="00153B57" w:rsidRDefault="007E4D41" w:rsidP="007E4D41">
      <w:pPr>
        <w:autoSpaceDE w:val="0"/>
        <w:autoSpaceDN w:val="0"/>
        <w:adjustRightInd w:val="0"/>
        <w:spacing w:after="240" w:line="240" w:lineRule="auto"/>
        <w:rPr>
          <w:rFonts w:ascii="Arial" w:hAnsi="Arial" w:cs="Arial"/>
          <w:sz w:val="20"/>
          <w:szCs w:val="20"/>
        </w:rPr>
      </w:pPr>
      <w:proofErr w:type="spellStart"/>
      <w:r w:rsidRPr="00153B57">
        <w:rPr>
          <w:rFonts w:ascii="Arial" w:hAnsi="Arial" w:cs="Arial"/>
          <w:sz w:val="20"/>
          <w:szCs w:val="20"/>
        </w:rPr>
        <w:t>Olfson</w:t>
      </w:r>
      <w:proofErr w:type="spellEnd"/>
      <w:r w:rsidRPr="00153B57">
        <w:rPr>
          <w:rFonts w:ascii="Arial" w:hAnsi="Arial" w:cs="Arial"/>
          <w:sz w:val="20"/>
          <w:szCs w:val="20"/>
        </w:rPr>
        <w:t xml:space="preserve"> E</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Saccone</w:t>
      </w:r>
      <w:proofErr w:type="spellEnd"/>
      <w:r w:rsidRPr="00153B57">
        <w:rPr>
          <w:rFonts w:ascii="Arial" w:hAnsi="Arial" w:cs="Arial"/>
          <w:sz w:val="20"/>
          <w:szCs w:val="20"/>
        </w:rPr>
        <w:t xml:space="preserve"> NL</w:t>
      </w:r>
      <w:r w:rsidR="00CD5847" w:rsidRPr="00153B57">
        <w:rPr>
          <w:rFonts w:ascii="Arial" w:hAnsi="Arial" w:cs="Arial"/>
          <w:sz w:val="20"/>
          <w:szCs w:val="20"/>
        </w:rPr>
        <w:t>,</w:t>
      </w:r>
      <w:r w:rsidRPr="00153B57">
        <w:rPr>
          <w:rFonts w:ascii="Arial" w:hAnsi="Arial" w:cs="Arial"/>
          <w:sz w:val="20"/>
          <w:szCs w:val="20"/>
        </w:rPr>
        <w:t xml:space="preserve"> Johnson EO</w:t>
      </w:r>
      <w:r w:rsidR="00CD5847" w:rsidRPr="00153B57">
        <w:rPr>
          <w:rFonts w:ascii="Arial" w:hAnsi="Arial" w:cs="Arial"/>
          <w:sz w:val="20"/>
          <w:szCs w:val="20"/>
        </w:rPr>
        <w:t>, Chen</w:t>
      </w:r>
      <w:r w:rsidRPr="00153B57">
        <w:rPr>
          <w:rFonts w:ascii="Arial" w:hAnsi="Arial" w:cs="Arial"/>
          <w:sz w:val="20"/>
          <w:szCs w:val="20"/>
        </w:rPr>
        <w:t xml:space="preserve"> LS</w:t>
      </w:r>
      <w:r w:rsidR="00CD5847" w:rsidRPr="00153B57">
        <w:rPr>
          <w:rFonts w:ascii="Arial" w:hAnsi="Arial" w:cs="Arial"/>
          <w:sz w:val="20"/>
          <w:szCs w:val="20"/>
        </w:rPr>
        <w:t>,</w:t>
      </w:r>
      <w:r w:rsidRPr="00153B57">
        <w:rPr>
          <w:rFonts w:ascii="Arial" w:hAnsi="Arial" w:cs="Arial"/>
          <w:sz w:val="20"/>
          <w:szCs w:val="20"/>
        </w:rPr>
        <w:t xml:space="preserve"> Culverhouse R</w:t>
      </w:r>
      <w:r w:rsidR="00CD5847" w:rsidRPr="00153B57">
        <w:rPr>
          <w:rFonts w:ascii="Arial" w:hAnsi="Arial" w:cs="Arial"/>
          <w:sz w:val="20"/>
          <w:szCs w:val="20"/>
        </w:rPr>
        <w:t>,</w:t>
      </w:r>
      <w:r w:rsidRPr="00153B57">
        <w:rPr>
          <w:rFonts w:ascii="Arial" w:hAnsi="Arial" w:cs="Arial"/>
          <w:sz w:val="20"/>
          <w:szCs w:val="20"/>
        </w:rPr>
        <w:t xml:space="preserve"> Doheny K</w:t>
      </w:r>
      <w:r w:rsidR="00CD5847" w:rsidRPr="00153B57">
        <w:rPr>
          <w:rFonts w:ascii="Arial" w:hAnsi="Arial" w:cs="Arial"/>
          <w:sz w:val="20"/>
          <w:szCs w:val="20"/>
        </w:rPr>
        <w:t>,</w:t>
      </w:r>
      <w:r w:rsidRPr="00153B57">
        <w:rPr>
          <w:rFonts w:ascii="Arial" w:hAnsi="Arial" w:cs="Arial"/>
          <w:sz w:val="20"/>
          <w:szCs w:val="20"/>
        </w:rPr>
        <w:t xml:space="preserve"> Foltz SM</w:t>
      </w:r>
      <w:r w:rsidR="00CD5847" w:rsidRPr="00153B57">
        <w:rPr>
          <w:rFonts w:ascii="Arial" w:hAnsi="Arial" w:cs="Arial"/>
          <w:sz w:val="20"/>
          <w:szCs w:val="20"/>
        </w:rPr>
        <w:t>,</w:t>
      </w:r>
      <w:r w:rsidRPr="00153B57">
        <w:rPr>
          <w:rFonts w:ascii="Arial" w:hAnsi="Arial" w:cs="Arial"/>
          <w:sz w:val="20"/>
          <w:szCs w:val="20"/>
        </w:rPr>
        <w:t xml:space="preserve"> Fox L</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Gogarten</w:t>
      </w:r>
      <w:proofErr w:type="spellEnd"/>
      <w:r w:rsidRPr="00153B57">
        <w:rPr>
          <w:rFonts w:ascii="Arial" w:hAnsi="Arial" w:cs="Arial"/>
          <w:sz w:val="20"/>
          <w:szCs w:val="20"/>
        </w:rPr>
        <w:t xml:space="preserve"> SM</w:t>
      </w:r>
      <w:r w:rsidR="00CD5847" w:rsidRPr="00153B57">
        <w:rPr>
          <w:rFonts w:ascii="Arial" w:hAnsi="Arial" w:cs="Arial"/>
          <w:sz w:val="20"/>
          <w:szCs w:val="20"/>
        </w:rPr>
        <w:t>,</w:t>
      </w:r>
      <w:r w:rsidRPr="00153B57">
        <w:rPr>
          <w:rFonts w:ascii="Arial" w:hAnsi="Arial" w:cs="Arial"/>
          <w:sz w:val="20"/>
          <w:szCs w:val="20"/>
        </w:rPr>
        <w:t xml:space="preserve"> Hartz S</w:t>
      </w:r>
      <w:r w:rsidR="00CD5847" w:rsidRPr="00153B57">
        <w:rPr>
          <w:rFonts w:ascii="Arial" w:hAnsi="Arial" w:cs="Arial"/>
          <w:sz w:val="20"/>
          <w:szCs w:val="20"/>
        </w:rPr>
        <w:t>,</w:t>
      </w:r>
      <w:r w:rsidRPr="00153B57">
        <w:rPr>
          <w:rFonts w:ascii="Arial" w:hAnsi="Arial" w:cs="Arial"/>
          <w:sz w:val="20"/>
          <w:szCs w:val="20"/>
        </w:rPr>
        <w:t xml:space="preserve"> Hetrick K</w:t>
      </w:r>
      <w:r w:rsidR="00CD5847" w:rsidRPr="00153B57">
        <w:rPr>
          <w:rFonts w:ascii="Arial" w:hAnsi="Arial" w:cs="Arial"/>
          <w:sz w:val="20"/>
          <w:szCs w:val="20"/>
        </w:rPr>
        <w:t>,</w:t>
      </w:r>
      <w:r w:rsidRPr="00153B57">
        <w:rPr>
          <w:rFonts w:ascii="Arial" w:hAnsi="Arial" w:cs="Arial"/>
          <w:sz w:val="20"/>
          <w:szCs w:val="20"/>
        </w:rPr>
        <w:t xml:space="preserve"> Laurie CC</w:t>
      </w:r>
      <w:r w:rsidR="00CD5847" w:rsidRPr="00153B57">
        <w:rPr>
          <w:rFonts w:ascii="Arial" w:hAnsi="Arial" w:cs="Arial"/>
          <w:sz w:val="20"/>
          <w:szCs w:val="20"/>
        </w:rPr>
        <w:t xml:space="preserve">, </w:t>
      </w:r>
      <w:proofErr w:type="spellStart"/>
      <w:r w:rsidR="00CD5847" w:rsidRPr="00153B57">
        <w:rPr>
          <w:rFonts w:ascii="Arial" w:hAnsi="Arial" w:cs="Arial"/>
          <w:sz w:val="20"/>
          <w:szCs w:val="20"/>
        </w:rPr>
        <w:t>Marosy</w:t>
      </w:r>
      <w:proofErr w:type="spellEnd"/>
      <w:r w:rsidRPr="00153B57">
        <w:rPr>
          <w:rFonts w:ascii="Arial" w:hAnsi="Arial" w:cs="Arial"/>
          <w:sz w:val="20"/>
          <w:szCs w:val="20"/>
        </w:rPr>
        <w:t xml:space="preserve"> B</w:t>
      </w:r>
      <w:r w:rsidR="00CD5847" w:rsidRPr="00153B57">
        <w:rPr>
          <w:rFonts w:ascii="Arial" w:hAnsi="Arial" w:cs="Arial"/>
          <w:sz w:val="20"/>
          <w:szCs w:val="20"/>
        </w:rPr>
        <w:t>, Amin</w:t>
      </w:r>
      <w:r w:rsidRPr="00153B57">
        <w:rPr>
          <w:rFonts w:ascii="Arial" w:hAnsi="Arial" w:cs="Arial"/>
          <w:sz w:val="20"/>
          <w:szCs w:val="20"/>
        </w:rPr>
        <w:t xml:space="preserve"> N</w:t>
      </w:r>
      <w:r w:rsidR="00CD5847" w:rsidRPr="00153B57">
        <w:rPr>
          <w:rFonts w:ascii="Arial" w:hAnsi="Arial" w:cs="Arial"/>
          <w:sz w:val="20"/>
          <w:szCs w:val="20"/>
        </w:rPr>
        <w:t>,</w:t>
      </w:r>
      <w:r w:rsidRPr="00153B57">
        <w:rPr>
          <w:rFonts w:ascii="Arial" w:hAnsi="Arial" w:cs="Arial"/>
          <w:sz w:val="20"/>
          <w:szCs w:val="20"/>
        </w:rPr>
        <w:t xml:space="preserve"> Arnett D</w:t>
      </w:r>
      <w:r w:rsidR="00CD5847" w:rsidRPr="00153B57">
        <w:rPr>
          <w:rFonts w:ascii="Arial" w:hAnsi="Arial" w:cs="Arial"/>
          <w:sz w:val="20"/>
          <w:szCs w:val="20"/>
        </w:rPr>
        <w:t>,</w:t>
      </w:r>
      <w:r w:rsidRPr="00153B57">
        <w:rPr>
          <w:rFonts w:ascii="Arial" w:hAnsi="Arial" w:cs="Arial"/>
          <w:sz w:val="20"/>
          <w:szCs w:val="20"/>
        </w:rPr>
        <w:t xml:space="preserve"> Barr RG</w:t>
      </w:r>
      <w:r w:rsidR="00CD5847" w:rsidRPr="00153B57">
        <w:rPr>
          <w:rFonts w:ascii="Arial" w:hAnsi="Arial" w:cs="Arial"/>
          <w:sz w:val="20"/>
          <w:szCs w:val="20"/>
        </w:rPr>
        <w:t>,</w:t>
      </w:r>
      <w:r w:rsidRPr="00153B57">
        <w:rPr>
          <w:rFonts w:ascii="Arial" w:hAnsi="Arial" w:cs="Arial"/>
          <w:sz w:val="20"/>
          <w:szCs w:val="20"/>
        </w:rPr>
        <w:t xml:space="preserve"> Bartz TM</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Bertelsen</w:t>
      </w:r>
      <w:proofErr w:type="spellEnd"/>
      <w:r w:rsidRPr="00153B57">
        <w:rPr>
          <w:rFonts w:ascii="Arial" w:hAnsi="Arial" w:cs="Arial"/>
          <w:sz w:val="20"/>
          <w:szCs w:val="20"/>
        </w:rPr>
        <w:t xml:space="preserve"> S</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Borecki</w:t>
      </w:r>
      <w:proofErr w:type="spellEnd"/>
      <w:r w:rsidRPr="00153B57">
        <w:rPr>
          <w:rFonts w:ascii="Arial" w:hAnsi="Arial" w:cs="Arial"/>
          <w:sz w:val="20"/>
          <w:szCs w:val="20"/>
        </w:rPr>
        <w:t xml:space="preserve"> IB</w:t>
      </w:r>
      <w:r w:rsidR="00CD5847" w:rsidRPr="00153B57">
        <w:rPr>
          <w:rFonts w:ascii="Arial" w:hAnsi="Arial" w:cs="Arial"/>
          <w:sz w:val="20"/>
          <w:szCs w:val="20"/>
        </w:rPr>
        <w:t>,</w:t>
      </w:r>
      <w:r w:rsidRPr="00153B57">
        <w:rPr>
          <w:rFonts w:ascii="Arial" w:hAnsi="Arial" w:cs="Arial"/>
          <w:sz w:val="20"/>
          <w:szCs w:val="20"/>
        </w:rPr>
        <w:t xml:space="preserve"> Brown MR</w:t>
      </w:r>
      <w:r w:rsidR="00CD5847" w:rsidRPr="00153B57">
        <w:rPr>
          <w:rFonts w:ascii="Arial" w:hAnsi="Arial" w:cs="Arial"/>
          <w:sz w:val="20"/>
          <w:szCs w:val="20"/>
        </w:rPr>
        <w:t>,</w:t>
      </w:r>
      <w:r w:rsidRPr="00153B57">
        <w:rPr>
          <w:rFonts w:ascii="Arial" w:hAnsi="Arial" w:cs="Arial"/>
          <w:sz w:val="20"/>
          <w:szCs w:val="20"/>
        </w:rPr>
        <w:t xml:space="preserve"> Chasman DI</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Duijn</w:t>
      </w:r>
      <w:proofErr w:type="spellEnd"/>
      <w:r w:rsidRPr="00153B57">
        <w:rPr>
          <w:rFonts w:ascii="Arial" w:hAnsi="Arial" w:cs="Arial"/>
          <w:sz w:val="20"/>
          <w:szCs w:val="20"/>
        </w:rPr>
        <w:t xml:space="preserve"> CM</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Feitosa</w:t>
      </w:r>
      <w:proofErr w:type="spellEnd"/>
      <w:r w:rsidRPr="00153B57">
        <w:rPr>
          <w:rFonts w:ascii="Arial" w:hAnsi="Arial" w:cs="Arial"/>
          <w:sz w:val="20"/>
          <w:szCs w:val="20"/>
        </w:rPr>
        <w:t xml:space="preserve"> MF</w:t>
      </w:r>
      <w:r w:rsidR="00CD5847" w:rsidRPr="00153B57">
        <w:rPr>
          <w:rFonts w:ascii="Arial" w:hAnsi="Arial" w:cs="Arial"/>
          <w:sz w:val="20"/>
          <w:szCs w:val="20"/>
        </w:rPr>
        <w:t>,</w:t>
      </w:r>
      <w:r w:rsidRPr="00153B57">
        <w:rPr>
          <w:rFonts w:ascii="Arial" w:hAnsi="Arial" w:cs="Arial"/>
          <w:sz w:val="20"/>
          <w:szCs w:val="20"/>
        </w:rPr>
        <w:t xml:space="preserve"> Fox ER</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Franceschini</w:t>
      </w:r>
      <w:proofErr w:type="spellEnd"/>
      <w:r w:rsidRPr="00153B57">
        <w:rPr>
          <w:rFonts w:ascii="Arial" w:hAnsi="Arial" w:cs="Arial"/>
          <w:sz w:val="20"/>
          <w:szCs w:val="20"/>
        </w:rPr>
        <w:t xml:space="preserve"> N</w:t>
      </w:r>
      <w:r w:rsidR="00CD5847" w:rsidRPr="00153B57">
        <w:rPr>
          <w:rFonts w:ascii="Arial" w:hAnsi="Arial" w:cs="Arial"/>
          <w:sz w:val="20"/>
          <w:szCs w:val="20"/>
        </w:rPr>
        <w:t>,</w:t>
      </w:r>
      <w:r w:rsidRPr="00153B57">
        <w:rPr>
          <w:rFonts w:ascii="Arial" w:hAnsi="Arial" w:cs="Arial"/>
          <w:sz w:val="20"/>
          <w:szCs w:val="20"/>
        </w:rPr>
        <w:t xml:space="preserve"> Franco OH</w:t>
      </w:r>
      <w:r w:rsidR="00CD5847" w:rsidRPr="00153B57">
        <w:rPr>
          <w:rFonts w:ascii="Arial" w:hAnsi="Arial" w:cs="Arial"/>
          <w:sz w:val="20"/>
          <w:szCs w:val="20"/>
        </w:rPr>
        <w:t>,</w:t>
      </w:r>
      <w:r w:rsidRPr="00153B57">
        <w:rPr>
          <w:rFonts w:ascii="Arial" w:hAnsi="Arial" w:cs="Arial"/>
          <w:sz w:val="20"/>
          <w:szCs w:val="20"/>
        </w:rPr>
        <w:t xml:space="preserve"> Grove ML</w:t>
      </w:r>
      <w:r w:rsidR="00CD5847" w:rsidRPr="00153B57">
        <w:rPr>
          <w:rFonts w:ascii="Arial" w:hAnsi="Arial" w:cs="Arial"/>
          <w:sz w:val="20"/>
          <w:szCs w:val="20"/>
        </w:rPr>
        <w:t>,</w:t>
      </w:r>
      <w:r w:rsidRPr="00153B57">
        <w:rPr>
          <w:rFonts w:ascii="Arial" w:hAnsi="Arial" w:cs="Arial"/>
          <w:sz w:val="20"/>
          <w:szCs w:val="20"/>
        </w:rPr>
        <w:t xml:space="preserve"> Guo X</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Hofman</w:t>
      </w:r>
      <w:proofErr w:type="spellEnd"/>
      <w:r w:rsidRPr="00153B57">
        <w:rPr>
          <w:rFonts w:ascii="Arial" w:hAnsi="Arial" w:cs="Arial"/>
          <w:sz w:val="20"/>
          <w:szCs w:val="20"/>
        </w:rPr>
        <w:t xml:space="preserve"> A</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Kardia</w:t>
      </w:r>
      <w:proofErr w:type="spellEnd"/>
      <w:r w:rsidRPr="00153B57">
        <w:rPr>
          <w:rFonts w:ascii="Arial" w:hAnsi="Arial" w:cs="Arial"/>
          <w:sz w:val="20"/>
          <w:szCs w:val="20"/>
        </w:rPr>
        <w:t xml:space="preserve"> SLR</w:t>
      </w:r>
      <w:r w:rsidR="00CD5847" w:rsidRPr="00153B57">
        <w:rPr>
          <w:rFonts w:ascii="Arial" w:hAnsi="Arial" w:cs="Arial"/>
          <w:sz w:val="20"/>
          <w:szCs w:val="20"/>
        </w:rPr>
        <w:t>,</w:t>
      </w:r>
      <w:r w:rsidRPr="00153B57">
        <w:rPr>
          <w:rFonts w:ascii="Arial" w:hAnsi="Arial" w:cs="Arial"/>
          <w:sz w:val="20"/>
          <w:szCs w:val="20"/>
        </w:rPr>
        <w:t xml:space="preserve"> Morrison AC</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Musani</w:t>
      </w:r>
      <w:proofErr w:type="spellEnd"/>
      <w:r w:rsidRPr="00153B57">
        <w:rPr>
          <w:rFonts w:ascii="Arial" w:hAnsi="Arial" w:cs="Arial"/>
          <w:sz w:val="20"/>
          <w:szCs w:val="20"/>
        </w:rPr>
        <w:t xml:space="preserve"> SK</w:t>
      </w:r>
      <w:r w:rsidR="00CD5847" w:rsidRPr="00153B57">
        <w:rPr>
          <w:rFonts w:ascii="Arial" w:hAnsi="Arial" w:cs="Arial"/>
          <w:sz w:val="20"/>
          <w:szCs w:val="20"/>
        </w:rPr>
        <w:t>,</w:t>
      </w:r>
      <w:r w:rsidRPr="00153B57">
        <w:rPr>
          <w:rFonts w:ascii="Arial" w:hAnsi="Arial" w:cs="Arial"/>
          <w:sz w:val="20"/>
          <w:szCs w:val="20"/>
        </w:rPr>
        <w:t xml:space="preserve"> Psaty BM</w:t>
      </w:r>
      <w:r w:rsidR="00CD5847" w:rsidRPr="00153B57">
        <w:rPr>
          <w:rFonts w:ascii="Arial" w:hAnsi="Arial" w:cs="Arial"/>
          <w:sz w:val="20"/>
          <w:szCs w:val="20"/>
        </w:rPr>
        <w:t>,</w:t>
      </w:r>
      <w:r w:rsidRPr="00153B57">
        <w:rPr>
          <w:rFonts w:ascii="Arial" w:hAnsi="Arial" w:cs="Arial"/>
          <w:sz w:val="20"/>
          <w:szCs w:val="20"/>
        </w:rPr>
        <w:t xml:space="preserve"> Rao DC</w:t>
      </w:r>
      <w:r w:rsidR="00CD5847" w:rsidRPr="00153B57">
        <w:rPr>
          <w:rFonts w:ascii="Arial" w:hAnsi="Arial" w:cs="Arial"/>
          <w:sz w:val="20"/>
          <w:szCs w:val="20"/>
        </w:rPr>
        <w:t>,</w:t>
      </w:r>
      <w:r w:rsidRPr="00153B57">
        <w:rPr>
          <w:rFonts w:ascii="Arial" w:hAnsi="Arial" w:cs="Arial"/>
          <w:sz w:val="20"/>
          <w:szCs w:val="20"/>
        </w:rPr>
        <w:t xml:space="preserve"> Reiner AP</w:t>
      </w:r>
      <w:r w:rsidR="00CD5847" w:rsidRPr="00153B57">
        <w:rPr>
          <w:rFonts w:ascii="Arial" w:hAnsi="Arial" w:cs="Arial"/>
          <w:sz w:val="20"/>
          <w:szCs w:val="20"/>
        </w:rPr>
        <w:t>,</w:t>
      </w:r>
      <w:r w:rsidRPr="00153B57">
        <w:rPr>
          <w:rFonts w:ascii="Arial" w:hAnsi="Arial" w:cs="Arial"/>
          <w:sz w:val="20"/>
          <w:szCs w:val="20"/>
        </w:rPr>
        <w:t xml:space="preserve"> Rice K</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Ridker</w:t>
      </w:r>
      <w:proofErr w:type="spellEnd"/>
      <w:r w:rsidRPr="00153B57">
        <w:rPr>
          <w:rFonts w:ascii="Arial" w:hAnsi="Arial" w:cs="Arial"/>
          <w:sz w:val="20"/>
          <w:szCs w:val="20"/>
        </w:rPr>
        <w:t xml:space="preserve"> PM</w:t>
      </w:r>
      <w:r w:rsidR="00CD5847" w:rsidRPr="00153B57">
        <w:rPr>
          <w:rFonts w:ascii="Arial" w:hAnsi="Arial" w:cs="Arial"/>
          <w:sz w:val="20"/>
          <w:szCs w:val="20"/>
        </w:rPr>
        <w:t>, Rose</w:t>
      </w:r>
      <w:r w:rsidRPr="00153B57">
        <w:rPr>
          <w:rFonts w:ascii="Arial" w:hAnsi="Arial" w:cs="Arial"/>
          <w:sz w:val="20"/>
          <w:szCs w:val="20"/>
        </w:rPr>
        <w:t xml:space="preserve"> LM</w:t>
      </w:r>
      <w:r w:rsidR="00CD5847" w:rsidRPr="00153B57">
        <w:rPr>
          <w:rFonts w:ascii="Arial" w:hAnsi="Arial" w:cs="Arial"/>
          <w:sz w:val="20"/>
          <w:szCs w:val="20"/>
        </w:rPr>
        <w:t>,</w:t>
      </w:r>
      <w:r w:rsidRPr="00153B57">
        <w:rPr>
          <w:rFonts w:ascii="Arial" w:hAnsi="Arial" w:cs="Arial"/>
          <w:sz w:val="20"/>
          <w:szCs w:val="20"/>
        </w:rPr>
        <w:t xml:space="preserve"> Schick UM</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Schwander</w:t>
      </w:r>
      <w:proofErr w:type="spellEnd"/>
      <w:r w:rsidRPr="00153B57">
        <w:rPr>
          <w:rFonts w:ascii="Arial" w:hAnsi="Arial" w:cs="Arial"/>
          <w:sz w:val="20"/>
          <w:szCs w:val="20"/>
        </w:rPr>
        <w:t xml:space="preserve"> K</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Uitterlinden</w:t>
      </w:r>
      <w:proofErr w:type="spellEnd"/>
      <w:r w:rsidRPr="00153B57">
        <w:rPr>
          <w:rFonts w:ascii="Arial" w:hAnsi="Arial" w:cs="Arial"/>
          <w:sz w:val="20"/>
          <w:szCs w:val="20"/>
        </w:rPr>
        <w:t xml:space="preserve"> AG</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Vojinovic</w:t>
      </w:r>
      <w:proofErr w:type="spellEnd"/>
      <w:r w:rsidRPr="00153B57">
        <w:rPr>
          <w:rFonts w:ascii="Arial" w:hAnsi="Arial" w:cs="Arial"/>
          <w:sz w:val="20"/>
          <w:szCs w:val="20"/>
        </w:rPr>
        <w:t xml:space="preserve"> D</w:t>
      </w:r>
      <w:r w:rsidR="00CD5847" w:rsidRPr="00153B57">
        <w:rPr>
          <w:rFonts w:ascii="Arial" w:hAnsi="Arial" w:cs="Arial"/>
          <w:sz w:val="20"/>
          <w:szCs w:val="20"/>
        </w:rPr>
        <w:t>, Wang</w:t>
      </w:r>
      <w:r w:rsidRPr="00153B57">
        <w:rPr>
          <w:rFonts w:ascii="Arial" w:hAnsi="Arial" w:cs="Arial"/>
          <w:sz w:val="20"/>
          <w:szCs w:val="20"/>
        </w:rPr>
        <w:t xml:space="preserve"> JC</w:t>
      </w:r>
      <w:r w:rsidR="00CD5847" w:rsidRPr="00153B57">
        <w:rPr>
          <w:rFonts w:ascii="Arial" w:hAnsi="Arial" w:cs="Arial"/>
          <w:sz w:val="20"/>
          <w:szCs w:val="20"/>
        </w:rPr>
        <w:t>,</w:t>
      </w:r>
      <w:r w:rsidRPr="00153B57">
        <w:rPr>
          <w:rFonts w:ascii="Arial" w:hAnsi="Arial" w:cs="Arial"/>
          <w:sz w:val="20"/>
          <w:szCs w:val="20"/>
        </w:rPr>
        <w:t xml:space="preserve"> Ware EB</w:t>
      </w:r>
      <w:r w:rsidR="00CD5847" w:rsidRPr="00153B57">
        <w:rPr>
          <w:rFonts w:ascii="Arial" w:hAnsi="Arial" w:cs="Arial"/>
          <w:sz w:val="20"/>
          <w:szCs w:val="20"/>
        </w:rPr>
        <w:t>,</w:t>
      </w:r>
      <w:r w:rsidRPr="00153B57">
        <w:rPr>
          <w:rFonts w:ascii="Arial" w:hAnsi="Arial" w:cs="Arial"/>
          <w:sz w:val="20"/>
          <w:szCs w:val="20"/>
        </w:rPr>
        <w:t xml:space="preserve"> Wilson G</w:t>
      </w:r>
      <w:r w:rsidR="00CD5847" w:rsidRPr="00153B57">
        <w:rPr>
          <w:rFonts w:ascii="Arial" w:hAnsi="Arial" w:cs="Arial"/>
          <w:sz w:val="20"/>
          <w:szCs w:val="20"/>
        </w:rPr>
        <w:t>,</w:t>
      </w:r>
      <w:r w:rsidRPr="00153B57">
        <w:rPr>
          <w:rFonts w:ascii="Arial" w:hAnsi="Arial" w:cs="Arial"/>
          <w:sz w:val="20"/>
          <w:szCs w:val="20"/>
        </w:rPr>
        <w:t xml:space="preserve"> Yao J</w:t>
      </w:r>
      <w:r w:rsidR="00CD5847" w:rsidRPr="00153B57">
        <w:rPr>
          <w:rFonts w:ascii="Arial" w:hAnsi="Arial" w:cs="Arial"/>
          <w:sz w:val="20"/>
          <w:szCs w:val="20"/>
        </w:rPr>
        <w:t>, Zhao</w:t>
      </w:r>
      <w:r w:rsidRPr="00153B57">
        <w:rPr>
          <w:rFonts w:ascii="Arial" w:hAnsi="Arial" w:cs="Arial"/>
          <w:sz w:val="20"/>
          <w:szCs w:val="20"/>
        </w:rPr>
        <w:t xml:space="preserve"> W</w:t>
      </w:r>
      <w:r w:rsidR="00CD5847" w:rsidRPr="00153B57">
        <w:rPr>
          <w:rFonts w:ascii="Arial" w:hAnsi="Arial" w:cs="Arial"/>
          <w:sz w:val="20"/>
          <w:szCs w:val="20"/>
        </w:rPr>
        <w:t>,</w:t>
      </w:r>
      <w:r w:rsidRPr="00153B57">
        <w:rPr>
          <w:rFonts w:ascii="Arial" w:hAnsi="Arial" w:cs="Arial"/>
          <w:sz w:val="20"/>
          <w:szCs w:val="20"/>
        </w:rPr>
        <w:t xml:space="preserve"> Breslau N</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Hatsukami</w:t>
      </w:r>
      <w:proofErr w:type="spellEnd"/>
      <w:r w:rsidRPr="00153B57">
        <w:rPr>
          <w:rFonts w:ascii="Arial" w:hAnsi="Arial" w:cs="Arial"/>
          <w:sz w:val="20"/>
          <w:szCs w:val="20"/>
        </w:rPr>
        <w:t xml:space="preserve"> D</w:t>
      </w:r>
      <w:r w:rsidR="00CD5847" w:rsidRPr="00153B57">
        <w:rPr>
          <w:rFonts w:ascii="Arial" w:hAnsi="Arial" w:cs="Arial"/>
          <w:sz w:val="20"/>
          <w:szCs w:val="20"/>
        </w:rPr>
        <w:t>,</w:t>
      </w:r>
      <w:r w:rsidRPr="00153B57">
        <w:rPr>
          <w:rFonts w:ascii="Arial" w:hAnsi="Arial" w:cs="Arial"/>
          <w:sz w:val="20"/>
          <w:szCs w:val="20"/>
        </w:rPr>
        <w:t xml:space="preserve"> Stitzel JA</w:t>
      </w:r>
      <w:r w:rsidR="00CD5847" w:rsidRPr="00153B57">
        <w:rPr>
          <w:rFonts w:ascii="Arial" w:hAnsi="Arial" w:cs="Arial"/>
          <w:sz w:val="20"/>
          <w:szCs w:val="20"/>
        </w:rPr>
        <w:t>,</w:t>
      </w:r>
      <w:r w:rsidRPr="00153B57">
        <w:rPr>
          <w:rFonts w:ascii="Arial" w:hAnsi="Arial" w:cs="Arial"/>
          <w:sz w:val="20"/>
          <w:szCs w:val="20"/>
        </w:rPr>
        <w:t xml:space="preserve"> Rice J</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Goate</w:t>
      </w:r>
      <w:proofErr w:type="spellEnd"/>
      <w:r w:rsidRPr="00153B57">
        <w:rPr>
          <w:rFonts w:ascii="Arial" w:hAnsi="Arial" w:cs="Arial"/>
          <w:sz w:val="20"/>
          <w:szCs w:val="20"/>
        </w:rPr>
        <w:t xml:space="preserve"> A</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Bierut</w:t>
      </w:r>
      <w:proofErr w:type="spellEnd"/>
      <w:r w:rsidRPr="00153B57">
        <w:rPr>
          <w:rFonts w:ascii="Arial" w:hAnsi="Arial" w:cs="Arial"/>
          <w:sz w:val="20"/>
          <w:szCs w:val="20"/>
        </w:rPr>
        <w:t xml:space="preserve"> LJ. </w:t>
      </w:r>
      <w:r w:rsidRPr="00153B57">
        <w:rPr>
          <w:rFonts w:ascii="Arial" w:hAnsi="Arial" w:cs="Arial"/>
          <w:b/>
          <w:i/>
          <w:sz w:val="20"/>
          <w:szCs w:val="20"/>
        </w:rPr>
        <w:t>Rare, low frequency and common coding variants in CHRNA5 and their contribution to nicotine dependence in European and African Americans.</w:t>
      </w:r>
      <w:r w:rsidRPr="00153B57">
        <w:rPr>
          <w:rFonts w:ascii="Arial" w:hAnsi="Arial" w:cs="Arial"/>
          <w:sz w:val="20"/>
          <w:szCs w:val="20"/>
        </w:rPr>
        <w:t xml:space="preserve"> Mol. Psychiatry 2016 May</w:t>
      </w:r>
      <w:r w:rsidR="00BB3648" w:rsidRPr="00153B57">
        <w:rPr>
          <w:rFonts w:ascii="Arial" w:hAnsi="Arial" w:cs="Arial"/>
          <w:sz w:val="20"/>
          <w:szCs w:val="20"/>
        </w:rPr>
        <w:t xml:space="preserve">. </w:t>
      </w:r>
      <w:r w:rsidRPr="00153B57">
        <w:rPr>
          <w:rFonts w:ascii="Arial" w:hAnsi="Arial" w:cs="Arial"/>
          <w:sz w:val="20"/>
          <w:szCs w:val="20"/>
        </w:rPr>
        <w:t>PM: 26239294.</w:t>
      </w:r>
      <w:r w:rsidR="00FD1069" w:rsidRPr="00FD1069">
        <w:rPr>
          <w:rFonts w:ascii="Arial" w:hAnsi="Arial" w:cs="Arial"/>
          <w:sz w:val="20"/>
          <w:szCs w:val="20"/>
        </w:rPr>
        <w:t xml:space="preserve"> </w:t>
      </w:r>
      <w:r w:rsidR="00FD1069" w:rsidRPr="00153B57">
        <w:rPr>
          <w:rFonts w:ascii="Arial" w:hAnsi="Arial" w:cs="Arial"/>
          <w:sz w:val="20"/>
          <w:szCs w:val="20"/>
        </w:rPr>
        <w:t>PMC4740321.</w:t>
      </w:r>
    </w:p>
    <w:p w14:paraId="4F2FAC58" w14:textId="77777777" w:rsidR="00FD1069" w:rsidRPr="00153B57" w:rsidRDefault="007E4D41"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Parikh RH</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Seliger</w:t>
      </w:r>
      <w:proofErr w:type="spellEnd"/>
      <w:r w:rsidRPr="00153B57">
        <w:rPr>
          <w:rFonts w:ascii="Arial" w:hAnsi="Arial" w:cs="Arial"/>
          <w:sz w:val="20"/>
          <w:szCs w:val="20"/>
        </w:rPr>
        <w:t xml:space="preserve"> SL</w:t>
      </w:r>
      <w:r w:rsidR="00CD5847" w:rsidRPr="00153B57">
        <w:rPr>
          <w:rFonts w:ascii="Arial" w:hAnsi="Arial" w:cs="Arial"/>
          <w:sz w:val="20"/>
          <w:szCs w:val="20"/>
        </w:rPr>
        <w:t>,</w:t>
      </w:r>
      <w:r w:rsidRPr="00153B57">
        <w:rPr>
          <w:rFonts w:ascii="Arial" w:hAnsi="Arial" w:cs="Arial"/>
          <w:sz w:val="20"/>
          <w:szCs w:val="20"/>
        </w:rPr>
        <w:t xml:space="preserve"> Christenson R</w:t>
      </w:r>
      <w:r w:rsidR="00CD5847" w:rsidRPr="00153B57">
        <w:rPr>
          <w:rFonts w:ascii="Arial" w:hAnsi="Arial" w:cs="Arial"/>
          <w:sz w:val="20"/>
          <w:szCs w:val="20"/>
        </w:rPr>
        <w:t>,</w:t>
      </w:r>
      <w:r w:rsidRPr="00153B57">
        <w:rPr>
          <w:rFonts w:ascii="Arial" w:hAnsi="Arial" w:cs="Arial"/>
          <w:sz w:val="20"/>
          <w:szCs w:val="20"/>
        </w:rPr>
        <w:t xml:space="preserve"> Gottdiener JS</w:t>
      </w:r>
      <w:r w:rsidR="00CD5847" w:rsidRPr="00153B57">
        <w:rPr>
          <w:rFonts w:ascii="Arial" w:hAnsi="Arial" w:cs="Arial"/>
          <w:sz w:val="20"/>
          <w:szCs w:val="20"/>
        </w:rPr>
        <w:t>,</w:t>
      </w:r>
      <w:r w:rsidRPr="00153B57">
        <w:rPr>
          <w:rFonts w:ascii="Arial" w:hAnsi="Arial" w:cs="Arial"/>
          <w:sz w:val="20"/>
          <w:szCs w:val="20"/>
        </w:rPr>
        <w:t xml:space="preserve"> Psaty BM</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deFilippi</w:t>
      </w:r>
      <w:proofErr w:type="spellEnd"/>
      <w:r w:rsidRPr="00153B57">
        <w:rPr>
          <w:rFonts w:ascii="Arial" w:hAnsi="Arial" w:cs="Arial"/>
          <w:sz w:val="20"/>
          <w:szCs w:val="20"/>
        </w:rPr>
        <w:t xml:space="preserve"> CR. </w:t>
      </w:r>
      <w:r w:rsidRPr="00153B57">
        <w:rPr>
          <w:rFonts w:ascii="Arial" w:hAnsi="Arial" w:cs="Arial"/>
          <w:b/>
          <w:i/>
          <w:sz w:val="20"/>
          <w:szCs w:val="20"/>
        </w:rPr>
        <w:t>Soluble ST2 for Prediction of Heart Failure and Cardiovascular Death in an Elderly, Community-Dwelling Population.</w:t>
      </w:r>
      <w:r w:rsidRPr="00153B57">
        <w:rPr>
          <w:rFonts w:ascii="Arial" w:hAnsi="Arial" w:cs="Arial"/>
          <w:sz w:val="20"/>
          <w:szCs w:val="20"/>
        </w:rPr>
        <w:t xml:space="preserve"> J Am Heart Assoc 2016 Aug</w:t>
      </w:r>
      <w:r w:rsidR="00980C2E">
        <w:rPr>
          <w:rFonts w:ascii="Arial" w:hAnsi="Arial" w:cs="Arial"/>
          <w:sz w:val="20"/>
          <w:szCs w:val="20"/>
        </w:rPr>
        <w:t xml:space="preserve"> 1</w:t>
      </w:r>
      <w:r w:rsidR="00BB3648" w:rsidRPr="00153B57">
        <w:rPr>
          <w:rFonts w:ascii="Arial" w:hAnsi="Arial" w:cs="Arial"/>
          <w:sz w:val="20"/>
          <w:szCs w:val="20"/>
        </w:rPr>
        <w:t>.</w:t>
      </w:r>
      <w:r w:rsidRPr="00153B57">
        <w:rPr>
          <w:rFonts w:ascii="Arial" w:hAnsi="Arial" w:cs="Arial"/>
          <w:sz w:val="20"/>
          <w:szCs w:val="20"/>
        </w:rPr>
        <w:t xml:space="preserve"> </w:t>
      </w:r>
      <w:r w:rsidR="00980C2E">
        <w:rPr>
          <w:rFonts w:ascii="Arial" w:hAnsi="Arial" w:cs="Arial"/>
          <w:sz w:val="20"/>
          <w:szCs w:val="20"/>
        </w:rPr>
        <w:t xml:space="preserve">Vol. 5, issue 8, </w:t>
      </w:r>
      <w:proofErr w:type="spellStart"/>
      <w:r w:rsidR="00980C2E">
        <w:rPr>
          <w:rFonts w:ascii="Arial" w:hAnsi="Arial" w:cs="Arial"/>
          <w:sz w:val="20"/>
          <w:szCs w:val="20"/>
        </w:rPr>
        <w:t>pii</w:t>
      </w:r>
      <w:proofErr w:type="spellEnd"/>
      <w:r w:rsidR="00980C2E">
        <w:rPr>
          <w:rFonts w:ascii="Arial" w:hAnsi="Arial" w:cs="Arial"/>
          <w:sz w:val="20"/>
          <w:szCs w:val="20"/>
        </w:rPr>
        <w:t xml:space="preserve">. e003188. </w:t>
      </w:r>
      <w:r w:rsidRPr="00153B57">
        <w:rPr>
          <w:rFonts w:ascii="Arial" w:hAnsi="Arial" w:cs="Arial"/>
          <w:sz w:val="20"/>
          <w:szCs w:val="20"/>
        </w:rPr>
        <w:t>PM: 27481133.</w:t>
      </w:r>
      <w:r w:rsidR="00FD1069">
        <w:rPr>
          <w:rFonts w:ascii="Arial" w:hAnsi="Arial" w:cs="Arial"/>
          <w:sz w:val="20"/>
          <w:szCs w:val="20"/>
        </w:rPr>
        <w:t xml:space="preserve"> </w:t>
      </w:r>
      <w:hyperlink r:id="rId3160" w:history="1">
        <w:r w:rsidR="00FD1069" w:rsidRPr="00FD1069">
          <w:rPr>
            <w:rFonts w:ascii="Arial" w:hAnsi="Arial" w:cs="Arial"/>
            <w:sz w:val="20"/>
            <w:szCs w:val="20"/>
          </w:rPr>
          <w:t>PMC5015272</w:t>
        </w:r>
      </w:hyperlink>
      <w:r w:rsidR="00FD1069">
        <w:rPr>
          <w:rFonts w:ascii="Arial" w:hAnsi="Arial" w:cs="Arial"/>
          <w:sz w:val="20"/>
          <w:szCs w:val="20"/>
        </w:rPr>
        <w:t>.</w:t>
      </w:r>
    </w:p>
    <w:p w14:paraId="72F379F7" w14:textId="77777777" w:rsidR="00DF3747" w:rsidRPr="00153B57" w:rsidRDefault="00DF3747"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 xml:space="preserve">Pattaro C, </w:t>
      </w:r>
      <w:proofErr w:type="spellStart"/>
      <w:r w:rsidRPr="00153B57">
        <w:rPr>
          <w:rFonts w:ascii="Arial" w:hAnsi="Arial" w:cs="Arial"/>
          <w:sz w:val="20"/>
          <w:szCs w:val="20"/>
        </w:rPr>
        <w:t>Teumer</w:t>
      </w:r>
      <w:proofErr w:type="spellEnd"/>
      <w:r w:rsidRPr="00153B57">
        <w:rPr>
          <w:rFonts w:ascii="Arial" w:hAnsi="Arial" w:cs="Arial"/>
          <w:sz w:val="20"/>
          <w:szCs w:val="20"/>
        </w:rPr>
        <w:t xml:space="preserve"> A, Gorski M, Chu AY, Li M, </w:t>
      </w:r>
      <w:proofErr w:type="spellStart"/>
      <w:r w:rsidRPr="00153B57">
        <w:rPr>
          <w:rFonts w:ascii="Arial" w:hAnsi="Arial" w:cs="Arial"/>
          <w:sz w:val="20"/>
          <w:szCs w:val="20"/>
        </w:rPr>
        <w:t>Mijatovic</w:t>
      </w:r>
      <w:proofErr w:type="spellEnd"/>
      <w:r w:rsidRPr="00153B57">
        <w:rPr>
          <w:rFonts w:ascii="Arial" w:hAnsi="Arial" w:cs="Arial"/>
          <w:sz w:val="20"/>
          <w:szCs w:val="20"/>
        </w:rPr>
        <w:t xml:space="preserve"> V, </w:t>
      </w:r>
      <w:proofErr w:type="spellStart"/>
      <w:r w:rsidRPr="00153B57">
        <w:rPr>
          <w:rFonts w:ascii="Arial" w:hAnsi="Arial" w:cs="Arial"/>
          <w:sz w:val="20"/>
          <w:szCs w:val="20"/>
        </w:rPr>
        <w:t>Garnaas</w:t>
      </w:r>
      <w:proofErr w:type="spellEnd"/>
      <w:r w:rsidRPr="00153B57">
        <w:rPr>
          <w:rFonts w:ascii="Arial" w:hAnsi="Arial" w:cs="Arial"/>
          <w:sz w:val="20"/>
          <w:szCs w:val="20"/>
        </w:rPr>
        <w:t xml:space="preserve"> M, Tin A, </w:t>
      </w:r>
      <w:proofErr w:type="spellStart"/>
      <w:r w:rsidRPr="00153B57">
        <w:rPr>
          <w:rFonts w:ascii="Arial" w:hAnsi="Arial" w:cs="Arial"/>
          <w:sz w:val="20"/>
          <w:szCs w:val="20"/>
        </w:rPr>
        <w:t>Sorice</w:t>
      </w:r>
      <w:proofErr w:type="spellEnd"/>
      <w:r w:rsidRPr="00153B57">
        <w:rPr>
          <w:rFonts w:ascii="Arial" w:hAnsi="Arial" w:cs="Arial"/>
          <w:sz w:val="20"/>
          <w:szCs w:val="20"/>
        </w:rPr>
        <w:t xml:space="preserve"> R, Li Y, </w:t>
      </w:r>
      <w:proofErr w:type="spellStart"/>
      <w:r w:rsidRPr="00153B57">
        <w:rPr>
          <w:rFonts w:ascii="Arial" w:hAnsi="Arial" w:cs="Arial"/>
          <w:sz w:val="20"/>
          <w:szCs w:val="20"/>
        </w:rPr>
        <w:t>Taliun</w:t>
      </w:r>
      <w:proofErr w:type="spellEnd"/>
      <w:r w:rsidRPr="00153B57">
        <w:rPr>
          <w:rFonts w:ascii="Arial" w:hAnsi="Arial" w:cs="Arial"/>
          <w:sz w:val="20"/>
          <w:szCs w:val="20"/>
        </w:rPr>
        <w:t xml:space="preserve"> D, Olden M, Foster M, Yang Q, Chen MH, Pers TH, Johnson AD, Ko YA, Fuchsberger C, Tayo B, </w:t>
      </w:r>
      <w:proofErr w:type="spellStart"/>
      <w:r w:rsidRPr="00153B57">
        <w:rPr>
          <w:rFonts w:ascii="Arial" w:hAnsi="Arial" w:cs="Arial"/>
          <w:sz w:val="20"/>
          <w:szCs w:val="20"/>
        </w:rPr>
        <w:t>Nalls</w:t>
      </w:r>
      <w:proofErr w:type="spellEnd"/>
      <w:r w:rsidRPr="00153B57">
        <w:rPr>
          <w:rFonts w:ascii="Arial" w:hAnsi="Arial" w:cs="Arial"/>
          <w:sz w:val="20"/>
          <w:szCs w:val="20"/>
        </w:rPr>
        <w:t xml:space="preserve"> M, </w:t>
      </w:r>
      <w:proofErr w:type="spellStart"/>
      <w:r w:rsidRPr="00153B57">
        <w:rPr>
          <w:rFonts w:ascii="Arial" w:hAnsi="Arial" w:cs="Arial"/>
          <w:sz w:val="20"/>
          <w:szCs w:val="20"/>
        </w:rPr>
        <w:t>Feitosa</w:t>
      </w:r>
      <w:proofErr w:type="spellEnd"/>
      <w:r w:rsidRPr="00153B57">
        <w:rPr>
          <w:rFonts w:ascii="Arial" w:hAnsi="Arial" w:cs="Arial"/>
          <w:sz w:val="20"/>
          <w:szCs w:val="20"/>
        </w:rPr>
        <w:t xml:space="preserve"> MF, Isaacs A, Dehghan A, </w:t>
      </w:r>
      <w:proofErr w:type="spellStart"/>
      <w:r w:rsidRPr="00153B57">
        <w:rPr>
          <w:rFonts w:ascii="Arial" w:hAnsi="Arial" w:cs="Arial"/>
          <w:sz w:val="20"/>
          <w:szCs w:val="20"/>
        </w:rPr>
        <w:t>d'Adamo</w:t>
      </w:r>
      <w:proofErr w:type="spellEnd"/>
      <w:r w:rsidRPr="00153B57">
        <w:rPr>
          <w:rFonts w:ascii="Arial" w:hAnsi="Arial" w:cs="Arial"/>
          <w:sz w:val="20"/>
          <w:szCs w:val="20"/>
        </w:rPr>
        <w:t xml:space="preserve"> P, Adeyemo A, Dieffenbach AK, </w:t>
      </w:r>
      <w:proofErr w:type="spellStart"/>
      <w:r w:rsidRPr="00153B57">
        <w:rPr>
          <w:rFonts w:ascii="Arial" w:hAnsi="Arial" w:cs="Arial"/>
          <w:sz w:val="20"/>
          <w:szCs w:val="20"/>
        </w:rPr>
        <w:t>Zonderman</w:t>
      </w:r>
      <w:proofErr w:type="spellEnd"/>
      <w:r w:rsidRPr="00153B57">
        <w:rPr>
          <w:rFonts w:ascii="Arial" w:hAnsi="Arial" w:cs="Arial"/>
          <w:sz w:val="20"/>
          <w:szCs w:val="20"/>
        </w:rPr>
        <w:t xml:space="preserve"> AB, Nolte IM, van der Most PJ, Wright AF, </w:t>
      </w:r>
      <w:proofErr w:type="spellStart"/>
      <w:r w:rsidRPr="00153B57">
        <w:rPr>
          <w:rFonts w:ascii="Arial" w:hAnsi="Arial" w:cs="Arial"/>
          <w:sz w:val="20"/>
          <w:szCs w:val="20"/>
        </w:rPr>
        <w:t>Shuldiner</w:t>
      </w:r>
      <w:proofErr w:type="spellEnd"/>
      <w:r w:rsidRPr="00153B57">
        <w:rPr>
          <w:rFonts w:ascii="Arial" w:hAnsi="Arial" w:cs="Arial"/>
          <w:sz w:val="20"/>
          <w:szCs w:val="20"/>
        </w:rPr>
        <w:t xml:space="preserve"> AR, Morrison AC, </w:t>
      </w:r>
      <w:proofErr w:type="spellStart"/>
      <w:r w:rsidRPr="00153B57">
        <w:rPr>
          <w:rFonts w:ascii="Arial" w:hAnsi="Arial" w:cs="Arial"/>
          <w:sz w:val="20"/>
          <w:szCs w:val="20"/>
        </w:rPr>
        <w:t>Hofman</w:t>
      </w:r>
      <w:proofErr w:type="spellEnd"/>
      <w:r w:rsidRPr="00153B57">
        <w:rPr>
          <w:rFonts w:ascii="Arial" w:hAnsi="Arial" w:cs="Arial"/>
          <w:sz w:val="20"/>
          <w:szCs w:val="20"/>
        </w:rPr>
        <w:t xml:space="preserve"> A, Smith AV, </w:t>
      </w:r>
      <w:proofErr w:type="spellStart"/>
      <w:r w:rsidRPr="00153B57">
        <w:rPr>
          <w:rFonts w:ascii="Arial" w:hAnsi="Arial" w:cs="Arial"/>
          <w:sz w:val="20"/>
          <w:szCs w:val="20"/>
        </w:rPr>
        <w:t>Dreisbach</w:t>
      </w:r>
      <w:proofErr w:type="spellEnd"/>
      <w:r w:rsidRPr="00153B57">
        <w:rPr>
          <w:rFonts w:ascii="Arial" w:hAnsi="Arial" w:cs="Arial"/>
          <w:sz w:val="20"/>
          <w:szCs w:val="20"/>
        </w:rPr>
        <w:t xml:space="preserve"> AW, Franke A, </w:t>
      </w:r>
      <w:proofErr w:type="spellStart"/>
      <w:r w:rsidRPr="00153B57">
        <w:rPr>
          <w:rFonts w:ascii="Arial" w:hAnsi="Arial" w:cs="Arial"/>
          <w:sz w:val="20"/>
          <w:szCs w:val="20"/>
        </w:rPr>
        <w:t>Uitterlinden</w:t>
      </w:r>
      <w:proofErr w:type="spellEnd"/>
      <w:r w:rsidRPr="00153B57">
        <w:rPr>
          <w:rFonts w:ascii="Arial" w:hAnsi="Arial" w:cs="Arial"/>
          <w:sz w:val="20"/>
          <w:szCs w:val="20"/>
        </w:rPr>
        <w:t xml:space="preserve"> AG, </w:t>
      </w:r>
      <w:proofErr w:type="spellStart"/>
      <w:r w:rsidRPr="00153B57">
        <w:rPr>
          <w:rFonts w:ascii="Arial" w:hAnsi="Arial" w:cs="Arial"/>
          <w:sz w:val="20"/>
          <w:szCs w:val="20"/>
        </w:rPr>
        <w:t>Metspalu</w:t>
      </w:r>
      <w:proofErr w:type="spellEnd"/>
      <w:r w:rsidRPr="00153B57">
        <w:rPr>
          <w:rFonts w:ascii="Arial" w:hAnsi="Arial" w:cs="Arial"/>
          <w:sz w:val="20"/>
          <w:szCs w:val="20"/>
        </w:rPr>
        <w:t xml:space="preserve"> A, </w:t>
      </w:r>
      <w:proofErr w:type="spellStart"/>
      <w:r w:rsidRPr="00153B57">
        <w:rPr>
          <w:rFonts w:ascii="Arial" w:hAnsi="Arial" w:cs="Arial"/>
          <w:sz w:val="20"/>
          <w:szCs w:val="20"/>
        </w:rPr>
        <w:t>Tonjes</w:t>
      </w:r>
      <w:proofErr w:type="spellEnd"/>
      <w:r w:rsidRPr="00153B57">
        <w:rPr>
          <w:rFonts w:ascii="Arial" w:hAnsi="Arial" w:cs="Arial"/>
          <w:sz w:val="20"/>
          <w:szCs w:val="20"/>
        </w:rPr>
        <w:t xml:space="preserve"> A, </w:t>
      </w:r>
      <w:proofErr w:type="spellStart"/>
      <w:r w:rsidRPr="00153B57">
        <w:rPr>
          <w:rFonts w:ascii="Arial" w:hAnsi="Arial" w:cs="Arial"/>
          <w:sz w:val="20"/>
          <w:szCs w:val="20"/>
        </w:rPr>
        <w:t>Lupo</w:t>
      </w:r>
      <w:proofErr w:type="spellEnd"/>
      <w:r w:rsidRPr="00153B57">
        <w:rPr>
          <w:rFonts w:ascii="Arial" w:hAnsi="Arial" w:cs="Arial"/>
          <w:sz w:val="20"/>
          <w:szCs w:val="20"/>
        </w:rPr>
        <w:t xml:space="preserve"> A, </w:t>
      </w:r>
      <w:proofErr w:type="spellStart"/>
      <w:r w:rsidRPr="00153B57">
        <w:rPr>
          <w:rFonts w:ascii="Arial" w:hAnsi="Arial" w:cs="Arial"/>
          <w:sz w:val="20"/>
          <w:szCs w:val="20"/>
        </w:rPr>
        <w:t>Robino</w:t>
      </w:r>
      <w:proofErr w:type="spellEnd"/>
      <w:r w:rsidRPr="00153B57">
        <w:rPr>
          <w:rFonts w:ascii="Arial" w:hAnsi="Arial" w:cs="Arial"/>
          <w:sz w:val="20"/>
          <w:szCs w:val="20"/>
        </w:rPr>
        <w:t xml:space="preserve"> A, Johansson Å, </w:t>
      </w:r>
      <w:proofErr w:type="spellStart"/>
      <w:r w:rsidRPr="00153B57">
        <w:rPr>
          <w:rFonts w:ascii="Arial" w:hAnsi="Arial" w:cs="Arial"/>
          <w:sz w:val="20"/>
          <w:szCs w:val="20"/>
        </w:rPr>
        <w:t>Demirkan</w:t>
      </w:r>
      <w:proofErr w:type="spellEnd"/>
      <w:r w:rsidRPr="00153B57">
        <w:rPr>
          <w:rFonts w:ascii="Arial" w:hAnsi="Arial" w:cs="Arial"/>
          <w:sz w:val="20"/>
          <w:szCs w:val="20"/>
        </w:rPr>
        <w:t xml:space="preserve"> A, </w:t>
      </w:r>
      <w:proofErr w:type="spellStart"/>
      <w:r w:rsidRPr="00153B57">
        <w:rPr>
          <w:rFonts w:ascii="Arial" w:hAnsi="Arial" w:cs="Arial"/>
          <w:sz w:val="20"/>
          <w:szCs w:val="20"/>
        </w:rPr>
        <w:t>Kollerits</w:t>
      </w:r>
      <w:proofErr w:type="spellEnd"/>
      <w:r w:rsidRPr="00153B57">
        <w:rPr>
          <w:rFonts w:ascii="Arial" w:hAnsi="Arial" w:cs="Arial"/>
          <w:sz w:val="20"/>
          <w:szCs w:val="20"/>
        </w:rPr>
        <w:t xml:space="preserve"> B, Freedman BI, Ponte B, </w:t>
      </w:r>
      <w:proofErr w:type="spellStart"/>
      <w:r w:rsidRPr="00153B57">
        <w:rPr>
          <w:rFonts w:ascii="Arial" w:hAnsi="Arial" w:cs="Arial"/>
          <w:sz w:val="20"/>
          <w:szCs w:val="20"/>
        </w:rPr>
        <w:t>Oostra</w:t>
      </w:r>
      <w:proofErr w:type="spellEnd"/>
      <w:r w:rsidRPr="00153B57">
        <w:rPr>
          <w:rFonts w:ascii="Arial" w:hAnsi="Arial" w:cs="Arial"/>
          <w:sz w:val="20"/>
          <w:szCs w:val="20"/>
        </w:rPr>
        <w:t xml:space="preserve"> BA, </w:t>
      </w:r>
      <w:proofErr w:type="spellStart"/>
      <w:r w:rsidRPr="00153B57">
        <w:rPr>
          <w:rFonts w:ascii="Arial" w:hAnsi="Arial" w:cs="Arial"/>
          <w:sz w:val="20"/>
          <w:szCs w:val="20"/>
        </w:rPr>
        <w:t>Paulweber</w:t>
      </w:r>
      <w:proofErr w:type="spellEnd"/>
      <w:r w:rsidRPr="00153B57">
        <w:rPr>
          <w:rFonts w:ascii="Arial" w:hAnsi="Arial" w:cs="Arial"/>
          <w:sz w:val="20"/>
          <w:szCs w:val="20"/>
        </w:rPr>
        <w:t xml:space="preserve"> B, </w:t>
      </w:r>
      <w:proofErr w:type="spellStart"/>
      <w:r w:rsidRPr="00153B57">
        <w:rPr>
          <w:rFonts w:ascii="Arial" w:hAnsi="Arial" w:cs="Arial"/>
          <w:sz w:val="20"/>
          <w:szCs w:val="20"/>
        </w:rPr>
        <w:t>Krämer</w:t>
      </w:r>
      <w:proofErr w:type="spellEnd"/>
      <w:r w:rsidRPr="00153B57">
        <w:rPr>
          <w:rFonts w:ascii="Arial" w:hAnsi="Arial" w:cs="Arial"/>
          <w:sz w:val="20"/>
          <w:szCs w:val="20"/>
        </w:rPr>
        <w:t xml:space="preserve"> BK, Mitchell BD, Buckley BM, Peralta CA, Hayward C, Helmer C, Rotimi CN, Shaffer CM, Müller C, Sala C, van </w:t>
      </w:r>
      <w:proofErr w:type="spellStart"/>
      <w:r w:rsidRPr="00153B57">
        <w:rPr>
          <w:rFonts w:ascii="Arial" w:hAnsi="Arial" w:cs="Arial"/>
          <w:sz w:val="20"/>
          <w:szCs w:val="20"/>
        </w:rPr>
        <w:t>Duijn</w:t>
      </w:r>
      <w:proofErr w:type="spellEnd"/>
      <w:r w:rsidRPr="00153B57">
        <w:rPr>
          <w:rFonts w:ascii="Arial" w:hAnsi="Arial" w:cs="Arial"/>
          <w:sz w:val="20"/>
          <w:szCs w:val="20"/>
        </w:rPr>
        <w:t xml:space="preserve"> CM, Saint-Pierre A, Ackermann D, Shriner D, Ruggiero D, </w:t>
      </w:r>
      <w:proofErr w:type="spellStart"/>
      <w:r w:rsidRPr="00153B57">
        <w:rPr>
          <w:rFonts w:ascii="Arial" w:hAnsi="Arial" w:cs="Arial"/>
          <w:sz w:val="20"/>
          <w:szCs w:val="20"/>
        </w:rPr>
        <w:t>Toniolo</w:t>
      </w:r>
      <w:proofErr w:type="spellEnd"/>
      <w:r w:rsidRPr="00153B57">
        <w:rPr>
          <w:rFonts w:ascii="Arial" w:hAnsi="Arial" w:cs="Arial"/>
          <w:sz w:val="20"/>
          <w:szCs w:val="20"/>
        </w:rPr>
        <w:t xml:space="preserve"> D, Lu Y, </w:t>
      </w:r>
      <w:proofErr w:type="spellStart"/>
      <w:r w:rsidRPr="00153B57">
        <w:rPr>
          <w:rFonts w:ascii="Arial" w:hAnsi="Arial" w:cs="Arial"/>
          <w:sz w:val="20"/>
          <w:szCs w:val="20"/>
        </w:rPr>
        <w:t>Cusi</w:t>
      </w:r>
      <w:proofErr w:type="spellEnd"/>
      <w:r w:rsidRPr="00153B57">
        <w:rPr>
          <w:rFonts w:ascii="Arial" w:hAnsi="Arial" w:cs="Arial"/>
          <w:sz w:val="20"/>
          <w:szCs w:val="20"/>
        </w:rPr>
        <w:t xml:space="preserve"> D, </w:t>
      </w:r>
      <w:proofErr w:type="spellStart"/>
      <w:r w:rsidRPr="00153B57">
        <w:rPr>
          <w:rFonts w:ascii="Arial" w:hAnsi="Arial" w:cs="Arial"/>
          <w:sz w:val="20"/>
          <w:szCs w:val="20"/>
        </w:rPr>
        <w:t>Czamara</w:t>
      </w:r>
      <w:proofErr w:type="spellEnd"/>
      <w:r w:rsidRPr="00153B57">
        <w:rPr>
          <w:rFonts w:ascii="Arial" w:hAnsi="Arial" w:cs="Arial"/>
          <w:sz w:val="20"/>
          <w:szCs w:val="20"/>
        </w:rPr>
        <w:t xml:space="preserve"> D, </w:t>
      </w:r>
      <w:proofErr w:type="spellStart"/>
      <w:r w:rsidRPr="00153B57">
        <w:rPr>
          <w:rFonts w:ascii="Arial" w:hAnsi="Arial" w:cs="Arial"/>
          <w:sz w:val="20"/>
          <w:szCs w:val="20"/>
        </w:rPr>
        <w:t>Ellinghaus</w:t>
      </w:r>
      <w:proofErr w:type="spellEnd"/>
      <w:r w:rsidRPr="00153B57">
        <w:rPr>
          <w:rFonts w:ascii="Arial" w:hAnsi="Arial" w:cs="Arial"/>
          <w:sz w:val="20"/>
          <w:szCs w:val="20"/>
        </w:rPr>
        <w:t xml:space="preserve"> D, Siscovick DS, </w:t>
      </w:r>
      <w:proofErr w:type="spellStart"/>
      <w:r w:rsidRPr="00153B57">
        <w:rPr>
          <w:rFonts w:ascii="Arial" w:hAnsi="Arial" w:cs="Arial"/>
          <w:sz w:val="20"/>
          <w:szCs w:val="20"/>
        </w:rPr>
        <w:t>Ruderfer</w:t>
      </w:r>
      <w:proofErr w:type="spellEnd"/>
      <w:r w:rsidRPr="00153B57">
        <w:rPr>
          <w:rFonts w:ascii="Arial" w:hAnsi="Arial" w:cs="Arial"/>
          <w:sz w:val="20"/>
          <w:szCs w:val="20"/>
        </w:rPr>
        <w:t xml:space="preserve"> D, </w:t>
      </w:r>
      <w:proofErr w:type="spellStart"/>
      <w:r w:rsidRPr="00153B57">
        <w:rPr>
          <w:rFonts w:ascii="Arial" w:hAnsi="Arial" w:cs="Arial"/>
          <w:sz w:val="20"/>
          <w:szCs w:val="20"/>
        </w:rPr>
        <w:t>Gieger</w:t>
      </w:r>
      <w:proofErr w:type="spellEnd"/>
      <w:r w:rsidRPr="00153B57">
        <w:rPr>
          <w:rFonts w:ascii="Arial" w:hAnsi="Arial" w:cs="Arial"/>
          <w:sz w:val="20"/>
          <w:szCs w:val="20"/>
        </w:rPr>
        <w:t xml:space="preserve"> C, </w:t>
      </w:r>
      <w:proofErr w:type="spellStart"/>
      <w:r w:rsidRPr="00153B57">
        <w:rPr>
          <w:rFonts w:ascii="Arial" w:hAnsi="Arial" w:cs="Arial"/>
          <w:sz w:val="20"/>
          <w:szCs w:val="20"/>
        </w:rPr>
        <w:t>Grallert</w:t>
      </w:r>
      <w:proofErr w:type="spellEnd"/>
      <w:r w:rsidRPr="00153B57">
        <w:rPr>
          <w:rFonts w:ascii="Arial" w:hAnsi="Arial" w:cs="Arial"/>
          <w:sz w:val="20"/>
          <w:szCs w:val="20"/>
        </w:rPr>
        <w:t xml:space="preserve"> H, </w:t>
      </w:r>
      <w:proofErr w:type="spellStart"/>
      <w:r w:rsidRPr="00153B57">
        <w:rPr>
          <w:rFonts w:ascii="Arial" w:hAnsi="Arial" w:cs="Arial"/>
          <w:sz w:val="20"/>
          <w:szCs w:val="20"/>
        </w:rPr>
        <w:t>Rochtchina</w:t>
      </w:r>
      <w:proofErr w:type="spellEnd"/>
      <w:r w:rsidRPr="00153B57">
        <w:rPr>
          <w:rFonts w:ascii="Arial" w:hAnsi="Arial" w:cs="Arial"/>
          <w:sz w:val="20"/>
          <w:szCs w:val="20"/>
        </w:rPr>
        <w:t xml:space="preserve"> E, Atkinson EJ, Holliday EG, Boerwinkle E, Salvi E, </w:t>
      </w:r>
      <w:proofErr w:type="spellStart"/>
      <w:r w:rsidRPr="00153B57">
        <w:rPr>
          <w:rFonts w:ascii="Arial" w:hAnsi="Arial" w:cs="Arial"/>
          <w:sz w:val="20"/>
          <w:szCs w:val="20"/>
        </w:rPr>
        <w:t>Bottinger</w:t>
      </w:r>
      <w:proofErr w:type="spellEnd"/>
      <w:r w:rsidRPr="00153B57">
        <w:rPr>
          <w:rFonts w:ascii="Arial" w:hAnsi="Arial" w:cs="Arial"/>
          <w:sz w:val="20"/>
          <w:szCs w:val="20"/>
        </w:rPr>
        <w:t xml:space="preserve"> EP, </w:t>
      </w:r>
      <w:proofErr w:type="spellStart"/>
      <w:r w:rsidRPr="00153B57">
        <w:rPr>
          <w:rFonts w:ascii="Arial" w:hAnsi="Arial" w:cs="Arial"/>
          <w:sz w:val="20"/>
          <w:szCs w:val="20"/>
        </w:rPr>
        <w:t>Murgia</w:t>
      </w:r>
      <w:proofErr w:type="spellEnd"/>
      <w:r w:rsidRPr="00153B57">
        <w:rPr>
          <w:rFonts w:ascii="Arial" w:hAnsi="Arial" w:cs="Arial"/>
          <w:sz w:val="20"/>
          <w:szCs w:val="20"/>
        </w:rPr>
        <w:t xml:space="preserve"> F, </w:t>
      </w:r>
      <w:proofErr w:type="spellStart"/>
      <w:r w:rsidRPr="00153B57">
        <w:rPr>
          <w:rFonts w:ascii="Arial" w:hAnsi="Arial" w:cs="Arial"/>
          <w:sz w:val="20"/>
          <w:szCs w:val="20"/>
        </w:rPr>
        <w:t>Rivadeneira</w:t>
      </w:r>
      <w:proofErr w:type="spellEnd"/>
      <w:r w:rsidRPr="00153B57">
        <w:rPr>
          <w:rFonts w:ascii="Arial" w:hAnsi="Arial" w:cs="Arial"/>
          <w:sz w:val="20"/>
          <w:szCs w:val="20"/>
        </w:rPr>
        <w:t xml:space="preserve"> F, Ernst F, </w:t>
      </w:r>
      <w:proofErr w:type="spellStart"/>
      <w:r w:rsidRPr="00153B57">
        <w:rPr>
          <w:rFonts w:ascii="Arial" w:hAnsi="Arial" w:cs="Arial"/>
          <w:sz w:val="20"/>
          <w:szCs w:val="20"/>
        </w:rPr>
        <w:t>Kronenberg</w:t>
      </w:r>
      <w:proofErr w:type="spellEnd"/>
      <w:r w:rsidRPr="00153B57">
        <w:rPr>
          <w:rFonts w:ascii="Arial" w:hAnsi="Arial" w:cs="Arial"/>
          <w:sz w:val="20"/>
          <w:szCs w:val="20"/>
        </w:rPr>
        <w:t xml:space="preserve"> F, Hu FB, Navis GJ, </w:t>
      </w:r>
      <w:proofErr w:type="spellStart"/>
      <w:r w:rsidRPr="00153B57">
        <w:rPr>
          <w:rFonts w:ascii="Arial" w:hAnsi="Arial" w:cs="Arial"/>
          <w:sz w:val="20"/>
          <w:szCs w:val="20"/>
        </w:rPr>
        <w:t>Curhan</w:t>
      </w:r>
      <w:proofErr w:type="spellEnd"/>
      <w:r w:rsidRPr="00153B57">
        <w:rPr>
          <w:rFonts w:ascii="Arial" w:hAnsi="Arial" w:cs="Arial"/>
          <w:sz w:val="20"/>
          <w:szCs w:val="20"/>
        </w:rPr>
        <w:t xml:space="preserve"> GC, Ehret GB, </w:t>
      </w:r>
      <w:proofErr w:type="spellStart"/>
      <w:r w:rsidRPr="00153B57">
        <w:rPr>
          <w:rFonts w:ascii="Arial" w:hAnsi="Arial" w:cs="Arial"/>
          <w:sz w:val="20"/>
          <w:szCs w:val="20"/>
        </w:rPr>
        <w:t>Homuth</w:t>
      </w:r>
      <w:proofErr w:type="spellEnd"/>
      <w:r w:rsidRPr="00153B57">
        <w:rPr>
          <w:rFonts w:ascii="Arial" w:hAnsi="Arial" w:cs="Arial"/>
          <w:sz w:val="20"/>
          <w:szCs w:val="20"/>
        </w:rPr>
        <w:t xml:space="preserve"> G, </w:t>
      </w:r>
      <w:proofErr w:type="spellStart"/>
      <w:r w:rsidRPr="00153B57">
        <w:rPr>
          <w:rFonts w:ascii="Arial" w:hAnsi="Arial" w:cs="Arial"/>
          <w:sz w:val="20"/>
          <w:szCs w:val="20"/>
        </w:rPr>
        <w:t>Coassin</w:t>
      </w:r>
      <w:proofErr w:type="spellEnd"/>
      <w:r w:rsidRPr="00153B57">
        <w:rPr>
          <w:rFonts w:ascii="Arial" w:hAnsi="Arial" w:cs="Arial"/>
          <w:sz w:val="20"/>
          <w:szCs w:val="20"/>
        </w:rPr>
        <w:t xml:space="preserve"> S, Thun GA, Pistis G, Gambaro G, </w:t>
      </w:r>
      <w:proofErr w:type="spellStart"/>
      <w:r w:rsidRPr="00153B57">
        <w:rPr>
          <w:rFonts w:ascii="Arial" w:hAnsi="Arial" w:cs="Arial"/>
          <w:sz w:val="20"/>
          <w:szCs w:val="20"/>
        </w:rPr>
        <w:t>Malerba</w:t>
      </w:r>
      <w:proofErr w:type="spellEnd"/>
      <w:r w:rsidRPr="00153B57">
        <w:rPr>
          <w:rFonts w:ascii="Arial" w:hAnsi="Arial" w:cs="Arial"/>
          <w:sz w:val="20"/>
          <w:szCs w:val="20"/>
        </w:rPr>
        <w:t xml:space="preserve"> G, Montgomery GW, </w:t>
      </w:r>
      <w:proofErr w:type="spellStart"/>
      <w:r w:rsidRPr="00153B57">
        <w:rPr>
          <w:rFonts w:ascii="Arial" w:hAnsi="Arial" w:cs="Arial"/>
          <w:sz w:val="20"/>
          <w:szCs w:val="20"/>
        </w:rPr>
        <w:t>Eiriksdottir</w:t>
      </w:r>
      <w:proofErr w:type="spellEnd"/>
      <w:r w:rsidRPr="00153B57">
        <w:rPr>
          <w:rFonts w:ascii="Arial" w:hAnsi="Arial" w:cs="Arial"/>
          <w:sz w:val="20"/>
          <w:szCs w:val="20"/>
        </w:rPr>
        <w:t xml:space="preserve"> G, Jacobs G, Li G, Wichmann HE, Campbell H, Schmidt H, </w:t>
      </w:r>
      <w:proofErr w:type="spellStart"/>
      <w:r w:rsidRPr="00153B57">
        <w:rPr>
          <w:rFonts w:ascii="Arial" w:hAnsi="Arial" w:cs="Arial"/>
          <w:sz w:val="20"/>
          <w:szCs w:val="20"/>
        </w:rPr>
        <w:t>Wallaschofski</w:t>
      </w:r>
      <w:proofErr w:type="spellEnd"/>
      <w:r w:rsidRPr="00153B57">
        <w:rPr>
          <w:rFonts w:ascii="Arial" w:hAnsi="Arial" w:cs="Arial"/>
          <w:sz w:val="20"/>
          <w:szCs w:val="20"/>
        </w:rPr>
        <w:t xml:space="preserve"> H, </w:t>
      </w:r>
      <w:proofErr w:type="spellStart"/>
      <w:r w:rsidRPr="00153B57">
        <w:rPr>
          <w:rFonts w:ascii="Arial" w:hAnsi="Arial" w:cs="Arial"/>
          <w:sz w:val="20"/>
          <w:szCs w:val="20"/>
        </w:rPr>
        <w:t>Völzke</w:t>
      </w:r>
      <w:proofErr w:type="spellEnd"/>
      <w:r w:rsidRPr="00153B57">
        <w:rPr>
          <w:rFonts w:ascii="Arial" w:hAnsi="Arial" w:cs="Arial"/>
          <w:sz w:val="20"/>
          <w:szCs w:val="20"/>
        </w:rPr>
        <w:t xml:space="preserve"> H, Brenner H, Kroemer HK, Kramer H, Lin H, Mateo Leach I, Ford I, </w:t>
      </w:r>
      <w:proofErr w:type="spellStart"/>
      <w:r w:rsidRPr="00153B57">
        <w:rPr>
          <w:rFonts w:ascii="Arial" w:hAnsi="Arial" w:cs="Arial"/>
          <w:sz w:val="20"/>
          <w:szCs w:val="20"/>
        </w:rPr>
        <w:t>Guessous</w:t>
      </w:r>
      <w:proofErr w:type="spellEnd"/>
      <w:r w:rsidRPr="00153B57">
        <w:rPr>
          <w:rFonts w:ascii="Arial" w:hAnsi="Arial" w:cs="Arial"/>
          <w:sz w:val="20"/>
          <w:szCs w:val="20"/>
        </w:rPr>
        <w:t xml:space="preserve"> I, </w:t>
      </w:r>
      <w:proofErr w:type="spellStart"/>
      <w:r w:rsidRPr="00153B57">
        <w:rPr>
          <w:rFonts w:ascii="Arial" w:hAnsi="Arial" w:cs="Arial"/>
          <w:sz w:val="20"/>
          <w:szCs w:val="20"/>
        </w:rPr>
        <w:t>Rudan</w:t>
      </w:r>
      <w:proofErr w:type="spellEnd"/>
      <w:r w:rsidRPr="00153B57">
        <w:rPr>
          <w:rFonts w:ascii="Arial" w:hAnsi="Arial" w:cs="Arial"/>
          <w:sz w:val="20"/>
          <w:szCs w:val="20"/>
        </w:rPr>
        <w:t xml:space="preserve"> I, Prokopenko I, </w:t>
      </w:r>
      <w:proofErr w:type="spellStart"/>
      <w:r w:rsidRPr="00153B57">
        <w:rPr>
          <w:rFonts w:ascii="Arial" w:hAnsi="Arial" w:cs="Arial"/>
          <w:sz w:val="20"/>
          <w:szCs w:val="20"/>
        </w:rPr>
        <w:t>Borecki</w:t>
      </w:r>
      <w:proofErr w:type="spellEnd"/>
      <w:r w:rsidRPr="00153B57">
        <w:rPr>
          <w:rFonts w:ascii="Arial" w:hAnsi="Arial" w:cs="Arial"/>
          <w:sz w:val="20"/>
          <w:szCs w:val="20"/>
        </w:rPr>
        <w:t xml:space="preserve"> I, Heid IM, </w:t>
      </w:r>
      <w:proofErr w:type="spellStart"/>
      <w:r w:rsidRPr="00153B57">
        <w:rPr>
          <w:rFonts w:ascii="Arial" w:hAnsi="Arial" w:cs="Arial"/>
          <w:sz w:val="20"/>
          <w:szCs w:val="20"/>
        </w:rPr>
        <w:t>Kolcic</w:t>
      </w:r>
      <w:proofErr w:type="spellEnd"/>
      <w:r w:rsidRPr="00153B57">
        <w:rPr>
          <w:rFonts w:ascii="Arial" w:hAnsi="Arial" w:cs="Arial"/>
          <w:sz w:val="20"/>
          <w:szCs w:val="20"/>
        </w:rPr>
        <w:t xml:space="preserve"> I, Persico I, </w:t>
      </w:r>
      <w:proofErr w:type="spellStart"/>
      <w:r w:rsidRPr="00153B57">
        <w:rPr>
          <w:rFonts w:ascii="Arial" w:hAnsi="Arial" w:cs="Arial"/>
          <w:sz w:val="20"/>
          <w:szCs w:val="20"/>
        </w:rPr>
        <w:t>Jukema</w:t>
      </w:r>
      <w:proofErr w:type="spellEnd"/>
      <w:r w:rsidRPr="00153B57">
        <w:rPr>
          <w:rFonts w:ascii="Arial" w:hAnsi="Arial" w:cs="Arial"/>
          <w:sz w:val="20"/>
          <w:szCs w:val="20"/>
        </w:rPr>
        <w:t xml:space="preserve"> JW, Wilson JF, Felix JF, Divers J, Lambert JC, Stafford JM, </w:t>
      </w:r>
      <w:proofErr w:type="spellStart"/>
      <w:r w:rsidRPr="00153B57">
        <w:rPr>
          <w:rFonts w:ascii="Arial" w:hAnsi="Arial" w:cs="Arial"/>
          <w:sz w:val="20"/>
          <w:szCs w:val="20"/>
        </w:rPr>
        <w:t>Gaspoz</w:t>
      </w:r>
      <w:proofErr w:type="spellEnd"/>
      <w:r w:rsidRPr="00153B57">
        <w:rPr>
          <w:rFonts w:ascii="Arial" w:hAnsi="Arial" w:cs="Arial"/>
          <w:sz w:val="20"/>
          <w:szCs w:val="20"/>
        </w:rPr>
        <w:t xml:space="preserve"> JM, Smith JA, </w:t>
      </w:r>
      <w:proofErr w:type="spellStart"/>
      <w:r w:rsidRPr="00153B57">
        <w:rPr>
          <w:rFonts w:ascii="Arial" w:hAnsi="Arial" w:cs="Arial"/>
          <w:sz w:val="20"/>
          <w:szCs w:val="20"/>
        </w:rPr>
        <w:t>Faul</w:t>
      </w:r>
      <w:proofErr w:type="spellEnd"/>
      <w:r w:rsidRPr="00153B57">
        <w:rPr>
          <w:rFonts w:ascii="Arial" w:hAnsi="Arial" w:cs="Arial"/>
          <w:sz w:val="20"/>
          <w:szCs w:val="20"/>
        </w:rPr>
        <w:t xml:space="preserve"> JD, Wang JJ, Ding J, Hirschhorn JN, Attia J, Whitfield JB, Chalmers J, </w:t>
      </w:r>
      <w:proofErr w:type="spellStart"/>
      <w:r w:rsidRPr="00153B57">
        <w:rPr>
          <w:rFonts w:ascii="Arial" w:hAnsi="Arial" w:cs="Arial"/>
          <w:sz w:val="20"/>
          <w:szCs w:val="20"/>
        </w:rPr>
        <w:t>Viikari</w:t>
      </w:r>
      <w:proofErr w:type="spellEnd"/>
      <w:r w:rsidRPr="00153B57">
        <w:rPr>
          <w:rFonts w:ascii="Arial" w:hAnsi="Arial" w:cs="Arial"/>
          <w:sz w:val="20"/>
          <w:szCs w:val="20"/>
        </w:rPr>
        <w:t xml:space="preserve"> J, Coresh J, Denny JC, Karjalainen J, Fernandes JK, </w:t>
      </w:r>
      <w:proofErr w:type="spellStart"/>
      <w:r w:rsidRPr="00153B57">
        <w:rPr>
          <w:rFonts w:ascii="Arial" w:hAnsi="Arial" w:cs="Arial"/>
          <w:sz w:val="20"/>
          <w:szCs w:val="20"/>
        </w:rPr>
        <w:t>Endlich</w:t>
      </w:r>
      <w:proofErr w:type="spellEnd"/>
      <w:r w:rsidRPr="00153B57">
        <w:rPr>
          <w:rFonts w:ascii="Arial" w:hAnsi="Arial" w:cs="Arial"/>
          <w:sz w:val="20"/>
          <w:szCs w:val="20"/>
        </w:rPr>
        <w:t xml:space="preserve"> K, </w:t>
      </w:r>
      <w:proofErr w:type="spellStart"/>
      <w:r w:rsidRPr="00153B57">
        <w:rPr>
          <w:rFonts w:ascii="Arial" w:hAnsi="Arial" w:cs="Arial"/>
          <w:sz w:val="20"/>
          <w:szCs w:val="20"/>
        </w:rPr>
        <w:t>Butterbach</w:t>
      </w:r>
      <w:proofErr w:type="spellEnd"/>
      <w:r w:rsidRPr="00153B57">
        <w:rPr>
          <w:rFonts w:ascii="Arial" w:hAnsi="Arial" w:cs="Arial"/>
          <w:sz w:val="20"/>
          <w:szCs w:val="20"/>
        </w:rPr>
        <w:t xml:space="preserve"> K, Keene KL, Lohman K, </w:t>
      </w:r>
      <w:proofErr w:type="spellStart"/>
      <w:r w:rsidRPr="00153B57">
        <w:rPr>
          <w:rFonts w:ascii="Arial" w:hAnsi="Arial" w:cs="Arial"/>
          <w:sz w:val="20"/>
          <w:szCs w:val="20"/>
        </w:rPr>
        <w:t>Portas</w:t>
      </w:r>
      <w:proofErr w:type="spellEnd"/>
      <w:r w:rsidRPr="00153B57">
        <w:rPr>
          <w:rFonts w:ascii="Arial" w:hAnsi="Arial" w:cs="Arial"/>
          <w:sz w:val="20"/>
          <w:szCs w:val="20"/>
        </w:rPr>
        <w:t xml:space="preserve"> L, </w:t>
      </w:r>
      <w:proofErr w:type="spellStart"/>
      <w:r w:rsidRPr="00153B57">
        <w:rPr>
          <w:rFonts w:ascii="Arial" w:hAnsi="Arial" w:cs="Arial"/>
          <w:sz w:val="20"/>
          <w:szCs w:val="20"/>
        </w:rPr>
        <w:t>Launer</w:t>
      </w:r>
      <w:proofErr w:type="spellEnd"/>
      <w:r w:rsidRPr="00153B57">
        <w:rPr>
          <w:rFonts w:ascii="Arial" w:hAnsi="Arial" w:cs="Arial"/>
          <w:sz w:val="20"/>
          <w:szCs w:val="20"/>
        </w:rPr>
        <w:t xml:space="preserve"> LJ, </w:t>
      </w:r>
      <w:proofErr w:type="spellStart"/>
      <w:r w:rsidRPr="00153B57">
        <w:rPr>
          <w:rFonts w:ascii="Arial" w:hAnsi="Arial" w:cs="Arial"/>
          <w:sz w:val="20"/>
          <w:szCs w:val="20"/>
        </w:rPr>
        <w:t>Lyytikäinen</w:t>
      </w:r>
      <w:proofErr w:type="spellEnd"/>
      <w:r w:rsidRPr="00153B57">
        <w:rPr>
          <w:rFonts w:ascii="Arial" w:hAnsi="Arial" w:cs="Arial"/>
          <w:sz w:val="20"/>
          <w:szCs w:val="20"/>
        </w:rPr>
        <w:t xml:space="preserve"> LP, </w:t>
      </w:r>
      <w:proofErr w:type="spellStart"/>
      <w:r w:rsidRPr="00153B57">
        <w:rPr>
          <w:rFonts w:ascii="Arial" w:hAnsi="Arial" w:cs="Arial"/>
          <w:sz w:val="20"/>
          <w:szCs w:val="20"/>
        </w:rPr>
        <w:t>Yengo</w:t>
      </w:r>
      <w:proofErr w:type="spellEnd"/>
      <w:r w:rsidRPr="00153B57">
        <w:rPr>
          <w:rFonts w:ascii="Arial" w:hAnsi="Arial" w:cs="Arial"/>
          <w:sz w:val="20"/>
          <w:szCs w:val="20"/>
        </w:rPr>
        <w:t xml:space="preserve"> L, Franke L, </w:t>
      </w:r>
      <w:proofErr w:type="spellStart"/>
      <w:r w:rsidRPr="00153B57">
        <w:rPr>
          <w:rFonts w:ascii="Arial" w:hAnsi="Arial" w:cs="Arial"/>
          <w:sz w:val="20"/>
          <w:szCs w:val="20"/>
        </w:rPr>
        <w:t>Ferrucci</w:t>
      </w:r>
      <w:proofErr w:type="spellEnd"/>
      <w:r w:rsidRPr="00153B57">
        <w:rPr>
          <w:rFonts w:ascii="Arial" w:hAnsi="Arial" w:cs="Arial"/>
          <w:sz w:val="20"/>
          <w:szCs w:val="20"/>
        </w:rPr>
        <w:t xml:space="preserve"> L, Rose LM, </w:t>
      </w:r>
      <w:proofErr w:type="spellStart"/>
      <w:r w:rsidRPr="00153B57">
        <w:rPr>
          <w:rFonts w:ascii="Arial" w:hAnsi="Arial" w:cs="Arial"/>
          <w:sz w:val="20"/>
          <w:szCs w:val="20"/>
        </w:rPr>
        <w:t>Kedenko</w:t>
      </w:r>
      <w:proofErr w:type="spellEnd"/>
      <w:r w:rsidRPr="00153B57">
        <w:rPr>
          <w:rFonts w:ascii="Arial" w:hAnsi="Arial" w:cs="Arial"/>
          <w:sz w:val="20"/>
          <w:szCs w:val="20"/>
        </w:rPr>
        <w:t xml:space="preserve"> L, Rao M, </w:t>
      </w:r>
      <w:proofErr w:type="spellStart"/>
      <w:r w:rsidRPr="00153B57">
        <w:rPr>
          <w:rFonts w:ascii="Arial" w:hAnsi="Arial" w:cs="Arial"/>
          <w:sz w:val="20"/>
          <w:szCs w:val="20"/>
        </w:rPr>
        <w:t>Struchalin</w:t>
      </w:r>
      <w:proofErr w:type="spellEnd"/>
      <w:r w:rsidRPr="00153B57">
        <w:rPr>
          <w:rFonts w:ascii="Arial" w:hAnsi="Arial" w:cs="Arial"/>
          <w:sz w:val="20"/>
          <w:szCs w:val="20"/>
        </w:rPr>
        <w:t xml:space="preserve"> M, Kleber ME, Cavalieri M, </w:t>
      </w:r>
      <w:proofErr w:type="spellStart"/>
      <w:r w:rsidRPr="00153B57">
        <w:rPr>
          <w:rFonts w:ascii="Arial" w:hAnsi="Arial" w:cs="Arial"/>
          <w:sz w:val="20"/>
          <w:szCs w:val="20"/>
        </w:rPr>
        <w:t>Haun</w:t>
      </w:r>
      <w:proofErr w:type="spellEnd"/>
      <w:r w:rsidRPr="00153B57">
        <w:rPr>
          <w:rFonts w:ascii="Arial" w:hAnsi="Arial" w:cs="Arial"/>
          <w:sz w:val="20"/>
          <w:szCs w:val="20"/>
        </w:rPr>
        <w:t xml:space="preserve"> M, Cornelis MC, </w:t>
      </w:r>
      <w:proofErr w:type="spellStart"/>
      <w:r w:rsidRPr="00153B57">
        <w:rPr>
          <w:rFonts w:ascii="Arial" w:hAnsi="Arial" w:cs="Arial"/>
          <w:sz w:val="20"/>
          <w:szCs w:val="20"/>
        </w:rPr>
        <w:t>Ciullo</w:t>
      </w:r>
      <w:proofErr w:type="spellEnd"/>
      <w:r w:rsidRPr="00153B57">
        <w:rPr>
          <w:rFonts w:ascii="Arial" w:hAnsi="Arial" w:cs="Arial"/>
          <w:sz w:val="20"/>
          <w:szCs w:val="20"/>
        </w:rPr>
        <w:t xml:space="preserve"> M, </w:t>
      </w:r>
      <w:proofErr w:type="spellStart"/>
      <w:r w:rsidRPr="00153B57">
        <w:rPr>
          <w:rFonts w:ascii="Arial" w:hAnsi="Arial" w:cs="Arial"/>
          <w:sz w:val="20"/>
          <w:szCs w:val="20"/>
        </w:rPr>
        <w:t>Pirastu</w:t>
      </w:r>
      <w:proofErr w:type="spellEnd"/>
      <w:r w:rsidRPr="00153B57">
        <w:rPr>
          <w:rFonts w:ascii="Arial" w:hAnsi="Arial" w:cs="Arial"/>
          <w:sz w:val="20"/>
          <w:szCs w:val="20"/>
        </w:rPr>
        <w:t xml:space="preserve"> M, de Andrade M, McEvoy MA, Woodward M, Adam M, </w:t>
      </w:r>
      <w:proofErr w:type="spellStart"/>
      <w:r w:rsidRPr="00153B57">
        <w:rPr>
          <w:rFonts w:ascii="Arial" w:hAnsi="Arial" w:cs="Arial"/>
          <w:sz w:val="20"/>
          <w:szCs w:val="20"/>
        </w:rPr>
        <w:t>Cocca</w:t>
      </w:r>
      <w:proofErr w:type="spellEnd"/>
      <w:r w:rsidRPr="00153B57">
        <w:rPr>
          <w:rFonts w:ascii="Arial" w:hAnsi="Arial" w:cs="Arial"/>
          <w:sz w:val="20"/>
          <w:szCs w:val="20"/>
        </w:rPr>
        <w:t xml:space="preserve"> M, </w:t>
      </w:r>
      <w:proofErr w:type="spellStart"/>
      <w:r w:rsidRPr="00153B57">
        <w:rPr>
          <w:rFonts w:ascii="Arial" w:hAnsi="Arial" w:cs="Arial"/>
          <w:sz w:val="20"/>
          <w:szCs w:val="20"/>
        </w:rPr>
        <w:t>Nauck</w:t>
      </w:r>
      <w:proofErr w:type="spellEnd"/>
      <w:r w:rsidRPr="00153B57">
        <w:rPr>
          <w:rFonts w:ascii="Arial" w:hAnsi="Arial" w:cs="Arial"/>
          <w:sz w:val="20"/>
          <w:szCs w:val="20"/>
        </w:rPr>
        <w:t xml:space="preserve"> M, Imboden M, </w:t>
      </w:r>
      <w:proofErr w:type="spellStart"/>
      <w:r w:rsidRPr="00153B57">
        <w:rPr>
          <w:rFonts w:ascii="Arial" w:hAnsi="Arial" w:cs="Arial"/>
          <w:sz w:val="20"/>
          <w:szCs w:val="20"/>
        </w:rPr>
        <w:t>Waldenberger</w:t>
      </w:r>
      <w:proofErr w:type="spellEnd"/>
      <w:r w:rsidRPr="00153B57">
        <w:rPr>
          <w:rFonts w:ascii="Arial" w:hAnsi="Arial" w:cs="Arial"/>
          <w:sz w:val="20"/>
          <w:szCs w:val="20"/>
        </w:rPr>
        <w:t xml:space="preserve"> M, </w:t>
      </w:r>
      <w:proofErr w:type="spellStart"/>
      <w:r w:rsidRPr="00153B57">
        <w:rPr>
          <w:rFonts w:ascii="Arial" w:hAnsi="Arial" w:cs="Arial"/>
          <w:sz w:val="20"/>
          <w:szCs w:val="20"/>
        </w:rPr>
        <w:t>Pruijm</w:t>
      </w:r>
      <w:proofErr w:type="spellEnd"/>
      <w:r w:rsidRPr="00153B57">
        <w:rPr>
          <w:rFonts w:ascii="Arial" w:hAnsi="Arial" w:cs="Arial"/>
          <w:sz w:val="20"/>
          <w:szCs w:val="20"/>
        </w:rPr>
        <w:t xml:space="preserve"> M, Metzger M, </w:t>
      </w:r>
      <w:proofErr w:type="spellStart"/>
      <w:r w:rsidRPr="00153B57">
        <w:rPr>
          <w:rFonts w:ascii="Arial" w:hAnsi="Arial" w:cs="Arial"/>
          <w:sz w:val="20"/>
          <w:szCs w:val="20"/>
        </w:rPr>
        <w:t>Stumvoll</w:t>
      </w:r>
      <w:proofErr w:type="spellEnd"/>
      <w:r w:rsidRPr="00153B57">
        <w:rPr>
          <w:rFonts w:ascii="Arial" w:hAnsi="Arial" w:cs="Arial"/>
          <w:sz w:val="20"/>
          <w:szCs w:val="20"/>
        </w:rPr>
        <w:t xml:space="preserve"> M, Evans MK, Sale MM, </w:t>
      </w:r>
      <w:proofErr w:type="spellStart"/>
      <w:r w:rsidRPr="00153B57">
        <w:rPr>
          <w:rFonts w:ascii="Arial" w:hAnsi="Arial" w:cs="Arial"/>
          <w:sz w:val="20"/>
          <w:szCs w:val="20"/>
        </w:rPr>
        <w:t>Kähönen</w:t>
      </w:r>
      <w:proofErr w:type="spellEnd"/>
      <w:r w:rsidRPr="00153B57">
        <w:rPr>
          <w:rFonts w:ascii="Arial" w:hAnsi="Arial" w:cs="Arial"/>
          <w:sz w:val="20"/>
          <w:szCs w:val="20"/>
        </w:rPr>
        <w:t xml:space="preserve"> M, Boban M, </w:t>
      </w:r>
      <w:proofErr w:type="spellStart"/>
      <w:r w:rsidRPr="00153B57">
        <w:rPr>
          <w:rFonts w:ascii="Arial" w:hAnsi="Arial" w:cs="Arial"/>
          <w:sz w:val="20"/>
          <w:szCs w:val="20"/>
        </w:rPr>
        <w:t>Bochud</w:t>
      </w:r>
      <w:proofErr w:type="spellEnd"/>
      <w:r w:rsidRPr="00153B57">
        <w:rPr>
          <w:rFonts w:ascii="Arial" w:hAnsi="Arial" w:cs="Arial"/>
          <w:sz w:val="20"/>
          <w:szCs w:val="20"/>
        </w:rPr>
        <w:t xml:space="preserve"> M, </w:t>
      </w:r>
      <w:proofErr w:type="spellStart"/>
      <w:r w:rsidRPr="00153B57">
        <w:rPr>
          <w:rFonts w:ascii="Arial" w:hAnsi="Arial" w:cs="Arial"/>
          <w:sz w:val="20"/>
          <w:szCs w:val="20"/>
        </w:rPr>
        <w:t>Rheinberger</w:t>
      </w:r>
      <w:proofErr w:type="spellEnd"/>
      <w:r w:rsidRPr="00153B57">
        <w:rPr>
          <w:rFonts w:ascii="Arial" w:hAnsi="Arial" w:cs="Arial"/>
          <w:sz w:val="20"/>
          <w:szCs w:val="20"/>
        </w:rPr>
        <w:t xml:space="preserve"> M, Verweij N, </w:t>
      </w:r>
      <w:proofErr w:type="spellStart"/>
      <w:r w:rsidRPr="00153B57">
        <w:rPr>
          <w:rFonts w:ascii="Arial" w:hAnsi="Arial" w:cs="Arial"/>
          <w:sz w:val="20"/>
          <w:szCs w:val="20"/>
        </w:rPr>
        <w:t>Bouatia-Naji</w:t>
      </w:r>
      <w:proofErr w:type="spellEnd"/>
      <w:r w:rsidRPr="00153B57">
        <w:rPr>
          <w:rFonts w:ascii="Arial" w:hAnsi="Arial" w:cs="Arial"/>
          <w:sz w:val="20"/>
          <w:szCs w:val="20"/>
        </w:rPr>
        <w:t xml:space="preserve"> N, Martin NG, Hastie N, Probst-</w:t>
      </w:r>
      <w:proofErr w:type="spellStart"/>
      <w:r w:rsidRPr="00153B57">
        <w:rPr>
          <w:rFonts w:ascii="Arial" w:hAnsi="Arial" w:cs="Arial"/>
          <w:sz w:val="20"/>
          <w:szCs w:val="20"/>
        </w:rPr>
        <w:t>Hensch</w:t>
      </w:r>
      <w:proofErr w:type="spellEnd"/>
      <w:r w:rsidRPr="00153B57">
        <w:rPr>
          <w:rFonts w:ascii="Arial" w:hAnsi="Arial" w:cs="Arial"/>
          <w:sz w:val="20"/>
          <w:szCs w:val="20"/>
        </w:rPr>
        <w:t xml:space="preserve"> N, </w:t>
      </w:r>
      <w:proofErr w:type="spellStart"/>
      <w:r w:rsidRPr="00153B57">
        <w:rPr>
          <w:rFonts w:ascii="Arial" w:hAnsi="Arial" w:cs="Arial"/>
          <w:sz w:val="20"/>
          <w:szCs w:val="20"/>
        </w:rPr>
        <w:t>Soranzo</w:t>
      </w:r>
      <w:proofErr w:type="spellEnd"/>
      <w:r w:rsidRPr="00153B57">
        <w:rPr>
          <w:rFonts w:ascii="Arial" w:hAnsi="Arial" w:cs="Arial"/>
          <w:sz w:val="20"/>
          <w:szCs w:val="20"/>
        </w:rPr>
        <w:t xml:space="preserve"> N, </w:t>
      </w:r>
      <w:proofErr w:type="spellStart"/>
      <w:r w:rsidRPr="00153B57">
        <w:rPr>
          <w:rFonts w:ascii="Arial" w:hAnsi="Arial" w:cs="Arial"/>
          <w:sz w:val="20"/>
          <w:szCs w:val="20"/>
        </w:rPr>
        <w:t>Devuyst</w:t>
      </w:r>
      <w:proofErr w:type="spellEnd"/>
      <w:r w:rsidRPr="00153B57">
        <w:rPr>
          <w:rFonts w:ascii="Arial" w:hAnsi="Arial" w:cs="Arial"/>
          <w:sz w:val="20"/>
          <w:szCs w:val="20"/>
        </w:rPr>
        <w:t xml:space="preserve"> O, </w:t>
      </w:r>
      <w:proofErr w:type="spellStart"/>
      <w:r w:rsidRPr="00153B57">
        <w:rPr>
          <w:rFonts w:ascii="Arial" w:hAnsi="Arial" w:cs="Arial"/>
          <w:sz w:val="20"/>
          <w:szCs w:val="20"/>
        </w:rPr>
        <w:t>Raitakari</w:t>
      </w:r>
      <w:proofErr w:type="spellEnd"/>
      <w:r w:rsidRPr="00153B57">
        <w:rPr>
          <w:rFonts w:ascii="Arial" w:hAnsi="Arial" w:cs="Arial"/>
          <w:sz w:val="20"/>
          <w:szCs w:val="20"/>
        </w:rPr>
        <w:t xml:space="preserve"> O, Gottesman O, Franco OH, </w:t>
      </w:r>
      <w:proofErr w:type="spellStart"/>
      <w:r w:rsidRPr="00153B57">
        <w:rPr>
          <w:rFonts w:ascii="Arial" w:hAnsi="Arial" w:cs="Arial"/>
          <w:sz w:val="20"/>
          <w:szCs w:val="20"/>
        </w:rPr>
        <w:t>Polasek</w:t>
      </w:r>
      <w:proofErr w:type="spellEnd"/>
      <w:r w:rsidRPr="00153B57">
        <w:rPr>
          <w:rFonts w:ascii="Arial" w:hAnsi="Arial" w:cs="Arial"/>
          <w:sz w:val="20"/>
          <w:szCs w:val="20"/>
        </w:rPr>
        <w:t xml:space="preserve"> O, Gasparini P, Munroe PB, </w:t>
      </w:r>
      <w:proofErr w:type="spellStart"/>
      <w:r w:rsidRPr="00153B57">
        <w:rPr>
          <w:rFonts w:ascii="Arial" w:hAnsi="Arial" w:cs="Arial"/>
          <w:sz w:val="20"/>
          <w:szCs w:val="20"/>
        </w:rPr>
        <w:t>Ridker</w:t>
      </w:r>
      <w:proofErr w:type="spellEnd"/>
      <w:r w:rsidRPr="00153B57">
        <w:rPr>
          <w:rFonts w:ascii="Arial" w:hAnsi="Arial" w:cs="Arial"/>
          <w:sz w:val="20"/>
          <w:szCs w:val="20"/>
        </w:rPr>
        <w:t xml:space="preserve"> PM, Mitchell P, </w:t>
      </w:r>
      <w:proofErr w:type="spellStart"/>
      <w:r w:rsidRPr="00153B57">
        <w:rPr>
          <w:rFonts w:ascii="Arial" w:hAnsi="Arial" w:cs="Arial"/>
          <w:sz w:val="20"/>
          <w:szCs w:val="20"/>
        </w:rPr>
        <w:t>Muntner</w:t>
      </w:r>
      <w:proofErr w:type="spellEnd"/>
      <w:r w:rsidRPr="00153B57">
        <w:rPr>
          <w:rFonts w:ascii="Arial" w:hAnsi="Arial" w:cs="Arial"/>
          <w:sz w:val="20"/>
          <w:szCs w:val="20"/>
        </w:rPr>
        <w:t xml:space="preserve"> P, </w:t>
      </w:r>
      <w:proofErr w:type="spellStart"/>
      <w:r w:rsidRPr="00153B57">
        <w:rPr>
          <w:rFonts w:ascii="Arial" w:hAnsi="Arial" w:cs="Arial"/>
          <w:sz w:val="20"/>
          <w:szCs w:val="20"/>
        </w:rPr>
        <w:t>Meisinger</w:t>
      </w:r>
      <w:proofErr w:type="spellEnd"/>
      <w:r w:rsidRPr="00153B57">
        <w:rPr>
          <w:rFonts w:ascii="Arial" w:hAnsi="Arial" w:cs="Arial"/>
          <w:sz w:val="20"/>
          <w:szCs w:val="20"/>
        </w:rPr>
        <w:t xml:space="preserve"> C, Smit JH; ICBP Consortium; AGEN Consortium; CARDIOGRAM; </w:t>
      </w:r>
      <w:proofErr w:type="spellStart"/>
      <w:r w:rsidRPr="00153B57">
        <w:rPr>
          <w:rFonts w:ascii="Arial" w:hAnsi="Arial" w:cs="Arial"/>
          <w:sz w:val="20"/>
          <w:szCs w:val="20"/>
        </w:rPr>
        <w:t>CHARGe</w:t>
      </w:r>
      <w:proofErr w:type="spellEnd"/>
      <w:r w:rsidRPr="00153B57">
        <w:rPr>
          <w:rFonts w:ascii="Arial" w:hAnsi="Arial" w:cs="Arial"/>
          <w:sz w:val="20"/>
          <w:szCs w:val="20"/>
        </w:rPr>
        <w:t xml:space="preserve">-Heart Failure Group; </w:t>
      </w:r>
      <w:proofErr w:type="spellStart"/>
      <w:r w:rsidRPr="00153B57">
        <w:rPr>
          <w:rFonts w:ascii="Arial" w:hAnsi="Arial" w:cs="Arial"/>
          <w:sz w:val="20"/>
          <w:szCs w:val="20"/>
        </w:rPr>
        <w:t>ECHOGen</w:t>
      </w:r>
      <w:proofErr w:type="spellEnd"/>
      <w:r w:rsidRPr="00153B57">
        <w:rPr>
          <w:rFonts w:ascii="Arial" w:hAnsi="Arial" w:cs="Arial"/>
          <w:sz w:val="20"/>
          <w:szCs w:val="20"/>
        </w:rPr>
        <w:t xml:space="preserve"> Consortium, Kovacs P, Wild PS, </w:t>
      </w:r>
      <w:proofErr w:type="spellStart"/>
      <w:r w:rsidRPr="00153B57">
        <w:rPr>
          <w:rFonts w:ascii="Arial" w:hAnsi="Arial" w:cs="Arial"/>
          <w:sz w:val="20"/>
          <w:szCs w:val="20"/>
        </w:rPr>
        <w:t>Froguel</w:t>
      </w:r>
      <w:proofErr w:type="spellEnd"/>
      <w:r w:rsidRPr="00153B57">
        <w:rPr>
          <w:rFonts w:ascii="Arial" w:hAnsi="Arial" w:cs="Arial"/>
          <w:sz w:val="20"/>
          <w:szCs w:val="20"/>
        </w:rPr>
        <w:t xml:space="preserve"> P, Rettig R, </w:t>
      </w:r>
      <w:proofErr w:type="spellStart"/>
      <w:r w:rsidRPr="00153B57">
        <w:rPr>
          <w:rFonts w:ascii="Arial" w:hAnsi="Arial" w:cs="Arial"/>
          <w:sz w:val="20"/>
          <w:szCs w:val="20"/>
        </w:rPr>
        <w:t>Mägi</w:t>
      </w:r>
      <w:proofErr w:type="spellEnd"/>
      <w:r w:rsidRPr="00153B57">
        <w:rPr>
          <w:rFonts w:ascii="Arial" w:hAnsi="Arial" w:cs="Arial"/>
          <w:sz w:val="20"/>
          <w:szCs w:val="20"/>
        </w:rPr>
        <w:t xml:space="preserve"> R, </w:t>
      </w:r>
      <w:proofErr w:type="spellStart"/>
      <w:r w:rsidRPr="00153B57">
        <w:rPr>
          <w:rFonts w:ascii="Arial" w:hAnsi="Arial" w:cs="Arial"/>
          <w:sz w:val="20"/>
          <w:szCs w:val="20"/>
        </w:rPr>
        <w:t>Biffar</w:t>
      </w:r>
      <w:proofErr w:type="spellEnd"/>
      <w:r w:rsidRPr="00153B57">
        <w:rPr>
          <w:rFonts w:ascii="Arial" w:hAnsi="Arial" w:cs="Arial"/>
          <w:sz w:val="20"/>
          <w:szCs w:val="20"/>
        </w:rPr>
        <w:t xml:space="preserve"> R, Schmidt R, </w:t>
      </w:r>
      <w:proofErr w:type="spellStart"/>
      <w:r w:rsidRPr="00153B57">
        <w:rPr>
          <w:rFonts w:ascii="Arial" w:hAnsi="Arial" w:cs="Arial"/>
          <w:sz w:val="20"/>
          <w:szCs w:val="20"/>
        </w:rPr>
        <w:t>Middelberg</w:t>
      </w:r>
      <w:proofErr w:type="spellEnd"/>
      <w:r w:rsidRPr="00153B57">
        <w:rPr>
          <w:rFonts w:ascii="Arial" w:hAnsi="Arial" w:cs="Arial"/>
          <w:sz w:val="20"/>
          <w:szCs w:val="20"/>
        </w:rPr>
        <w:t xml:space="preserve"> RP, Carroll RJ, </w:t>
      </w:r>
      <w:proofErr w:type="spellStart"/>
      <w:r w:rsidRPr="00153B57">
        <w:rPr>
          <w:rFonts w:ascii="Arial" w:hAnsi="Arial" w:cs="Arial"/>
          <w:sz w:val="20"/>
          <w:szCs w:val="20"/>
        </w:rPr>
        <w:t>Penninx</w:t>
      </w:r>
      <w:proofErr w:type="spellEnd"/>
      <w:r w:rsidRPr="00153B57">
        <w:rPr>
          <w:rFonts w:ascii="Arial" w:hAnsi="Arial" w:cs="Arial"/>
          <w:sz w:val="20"/>
          <w:szCs w:val="20"/>
        </w:rPr>
        <w:t xml:space="preserve"> BW, Scott RJ, Katz R, Sedaghat S, Wild SH, </w:t>
      </w:r>
      <w:proofErr w:type="spellStart"/>
      <w:r w:rsidRPr="00153B57">
        <w:rPr>
          <w:rFonts w:ascii="Arial" w:hAnsi="Arial" w:cs="Arial"/>
          <w:sz w:val="20"/>
          <w:szCs w:val="20"/>
        </w:rPr>
        <w:t>Kardia</w:t>
      </w:r>
      <w:proofErr w:type="spellEnd"/>
      <w:r w:rsidRPr="00153B57">
        <w:rPr>
          <w:rFonts w:ascii="Arial" w:hAnsi="Arial" w:cs="Arial"/>
          <w:sz w:val="20"/>
          <w:szCs w:val="20"/>
        </w:rPr>
        <w:t xml:space="preserve"> SL, </w:t>
      </w:r>
      <w:proofErr w:type="spellStart"/>
      <w:r w:rsidRPr="00153B57">
        <w:rPr>
          <w:rFonts w:ascii="Arial" w:hAnsi="Arial" w:cs="Arial"/>
          <w:sz w:val="20"/>
          <w:szCs w:val="20"/>
        </w:rPr>
        <w:t>Ulivi</w:t>
      </w:r>
      <w:proofErr w:type="spellEnd"/>
      <w:r w:rsidRPr="00153B57">
        <w:rPr>
          <w:rFonts w:ascii="Arial" w:hAnsi="Arial" w:cs="Arial"/>
          <w:sz w:val="20"/>
          <w:szCs w:val="20"/>
        </w:rPr>
        <w:t xml:space="preserve"> S, Hwang SJ, Enroth S, </w:t>
      </w:r>
      <w:proofErr w:type="spellStart"/>
      <w:r w:rsidRPr="00153B57">
        <w:rPr>
          <w:rFonts w:ascii="Arial" w:hAnsi="Arial" w:cs="Arial"/>
          <w:sz w:val="20"/>
          <w:szCs w:val="20"/>
        </w:rPr>
        <w:t>Kloiber</w:t>
      </w:r>
      <w:proofErr w:type="spellEnd"/>
      <w:r w:rsidRPr="00153B57">
        <w:rPr>
          <w:rFonts w:ascii="Arial" w:hAnsi="Arial" w:cs="Arial"/>
          <w:sz w:val="20"/>
          <w:szCs w:val="20"/>
        </w:rPr>
        <w:t xml:space="preserve"> S, Trompet S, Stengel B, Hancock SJ, Turner ST, Rosas SE, Stracke S, Harris TB, Zeller T, </w:t>
      </w:r>
      <w:proofErr w:type="spellStart"/>
      <w:r w:rsidRPr="00153B57">
        <w:rPr>
          <w:rFonts w:ascii="Arial" w:hAnsi="Arial" w:cs="Arial"/>
          <w:sz w:val="20"/>
          <w:szCs w:val="20"/>
        </w:rPr>
        <w:t>Zemunik</w:t>
      </w:r>
      <w:proofErr w:type="spellEnd"/>
      <w:r w:rsidRPr="00153B57">
        <w:rPr>
          <w:rFonts w:ascii="Arial" w:hAnsi="Arial" w:cs="Arial"/>
          <w:sz w:val="20"/>
          <w:szCs w:val="20"/>
        </w:rPr>
        <w:t xml:space="preserve"> T, </w:t>
      </w:r>
      <w:proofErr w:type="spellStart"/>
      <w:r w:rsidRPr="00153B57">
        <w:rPr>
          <w:rFonts w:ascii="Arial" w:hAnsi="Arial" w:cs="Arial"/>
          <w:sz w:val="20"/>
          <w:szCs w:val="20"/>
        </w:rPr>
        <w:t>Lehtimäki</w:t>
      </w:r>
      <w:proofErr w:type="spellEnd"/>
      <w:r w:rsidRPr="00153B57">
        <w:rPr>
          <w:rFonts w:ascii="Arial" w:hAnsi="Arial" w:cs="Arial"/>
          <w:sz w:val="20"/>
          <w:szCs w:val="20"/>
        </w:rPr>
        <w:t xml:space="preserve"> T, </w:t>
      </w:r>
      <w:proofErr w:type="spellStart"/>
      <w:r w:rsidRPr="00153B57">
        <w:rPr>
          <w:rFonts w:ascii="Arial" w:hAnsi="Arial" w:cs="Arial"/>
          <w:sz w:val="20"/>
          <w:szCs w:val="20"/>
        </w:rPr>
        <w:t>Illig</w:t>
      </w:r>
      <w:proofErr w:type="spellEnd"/>
      <w:r w:rsidRPr="00153B57">
        <w:rPr>
          <w:rFonts w:ascii="Arial" w:hAnsi="Arial" w:cs="Arial"/>
          <w:sz w:val="20"/>
          <w:szCs w:val="20"/>
        </w:rPr>
        <w:t xml:space="preserve"> T, </w:t>
      </w:r>
      <w:proofErr w:type="spellStart"/>
      <w:r w:rsidRPr="00153B57">
        <w:rPr>
          <w:rFonts w:ascii="Arial" w:hAnsi="Arial" w:cs="Arial"/>
          <w:sz w:val="20"/>
          <w:szCs w:val="20"/>
        </w:rPr>
        <w:t>Aspelund</w:t>
      </w:r>
      <w:proofErr w:type="spellEnd"/>
      <w:r w:rsidRPr="00153B57">
        <w:rPr>
          <w:rFonts w:ascii="Arial" w:hAnsi="Arial" w:cs="Arial"/>
          <w:sz w:val="20"/>
          <w:szCs w:val="20"/>
        </w:rPr>
        <w:t xml:space="preserve"> T, </w:t>
      </w:r>
      <w:proofErr w:type="spellStart"/>
      <w:r w:rsidRPr="00153B57">
        <w:rPr>
          <w:rFonts w:ascii="Arial" w:hAnsi="Arial" w:cs="Arial"/>
          <w:sz w:val="20"/>
          <w:szCs w:val="20"/>
        </w:rPr>
        <w:t>Nikopensius</w:t>
      </w:r>
      <w:proofErr w:type="spellEnd"/>
      <w:r w:rsidRPr="00153B57">
        <w:rPr>
          <w:rFonts w:ascii="Arial" w:hAnsi="Arial" w:cs="Arial"/>
          <w:sz w:val="20"/>
          <w:szCs w:val="20"/>
        </w:rPr>
        <w:t xml:space="preserve"> T, Esko T, Tanaka T, </w:t>
      </w:r>
      <w:proofErr w:type="spellStart"/>
      <w:r w:rsidRPr="00153B57">
        <w:rPr>
          <w:rFonts w:ascii="Arial" w:hAnsi="Arial" w:cs="Arial"/>
          <w:sz w:val="20"/>
          <w:szCs w:val="20"/>
        </w:rPr>
        <w:t>Gyllensten</w:t>
      </w:r>
      <w:proofErr w:type="spellEnd"/>
      <w:r w:rsidRPr="00153B57">
        <w:rPr>
          <w:rFonts w:ascii="Arial" w:hAnsi="Arial" w:cs="Arial"/>
          <w:sz w:val="20"/>
          <w:szCs w:val="20"/>
        </w:rPr>
        <w:t xml:space="preserve"> U, </w:t>
      </w:r>
      <w:proofErr w:type="spellStart"/>
      <w:r w:rsidRPr="00153B57">
        <w:rPr>
          <w:rFonts w:ascii="Arial" w:hAnsi="Arial" w:cs="Arial"/>
          <w:sz w:val="20"/>
          <w:szCs w:val="20"/>
        </w:rPr>
        <w:t>Völker</w:t>
      </w:r>
      <w:proofErr w:type="spellEnd"/>
      <w:r w:rsidRPr="00153B57">
        <w:rPr>
          <w:rFonts w:ascii="Arial" w:hAnsi="Arial" w:cs="Arial"/>
          <w:sz w:val="20"/>
          <w:szCs w:val="20"/>
        </w:rPr>
        <w:t xml:space="preserve"> U, </w:t>
      </w:r>
      <w:proofErr w:type="spellStart"/>
      <w:r w:rsidRPr="00153B57">
        <w:rPr>
          <w:rFonts w:ascii="Arial" w:hAnsi="Arial" w:cs="Arial"/>
          <w:sz w:val="20"/>
          <w:szCs w:val="20"/>
        </w:rPr>
        <w:t>Emilsson</w:t>
      </w:r>
      <w:proofErr w:type="spellEnd"/>
      <w:r w:rsidRPr="00153B57">
        <w:rPr>
          <w:rFonts w:ascii="Arial" w:hAnsi="Arial" w:cs="Arial"/>
          <w:sz w:val="20"/>
          <w:szCs w:val="20"/>
        </w:rPr>
        <w:t xml:space="preserve"> V, </w:t>
      </w:r>
      <w:proofErr w:type="spellStart"/>
      <w:r w:rsidRPr="00153B57">
        <w:rPr>
          <w:rFonts w:ascii="Arial" w:hAnsi="Arial" w:cs="Arial"/>
          <w:sz w:val="20"/>
          <w:szCs w:val="20"/>
        </w:rPr>
        <w:t>Vitart</w:t>
      </w:r>
      <w:proofErr w:type="spellEnd"/>
      <w:r w:rsidRPr="00153B57">
        <w:rPr>
          <w:rFonts w:ascii="Arial" w:hAnsi="Arial" w:cs="Arial"/>
          <w:sz w:val="20"/>
          <w:szCs w:val="20"/>
        </w:rPr>
        <w:t xml:space="preserve"> V, Aalto V, </w:t>
      </w:r>
      <w:proofErr w:type="spellStart"/>
      <w:r w:rsidRPr="00153B57">
        <w:rPr>
          <w:rFonts w:ascii="Arial" w:hAnsi="Arial" w:cs="Arial"/>
          <w:sz w:val="20"/>
          <w:szCs w:val="20"/>
        </w:rPr>
        <w:t>Gudnason</w:t>
      </w:r>
      <w:proofErr w:type="spellEnd"/>
      <w:r w:rsidRPr="00153B57">
        <w:rPr>
          <w:rFonts w:ascii="Arial" w:hAnsi="Arial" w:cs="Arial"/>
          <w:sz w:val="20"/>
          <w:szCs w:val="20"/>
        </w:rPr>
        <w:t xml:space="preserve"> V, </w:t>
      </w:r>
      <w:proofErr w:type="spellStart"/>
      <w:r w:rsidRPr="00153B57">
        <w:rPr>
          <w:rFonts w:ascii="Arial" w:hAnsi="Arial" w:cs="Arial"/>
          <w:sz w:val="20"/>
          <w:szCs w:val="20"/>
        </w:rPr>
        <w:t>Chouraki</w:t>
      </w:r>
      <w:proofErr w:type="spellEnd"/>
      <w:r w:rsidRPr="00153B57">
        <w:rPr>
          <w:rFonts w:ascii="Arial" w:hAnsi="Arial" w:cs="Arial"/>
          <w:sz w:val="20"/>
          <w:szCs w:val="20"/>
        </w:rPr>
        <w:t xml:space="preserve"> V, Chen WM, </w:t>
      </w:r>
      <w:proofErr w:type="spellStart"/>
      <w:r w:rsidRPr="00153B57">
        <w:rPr>
          <w:rFonts w:ascii="Arial" w:hAnsi="Arial" w:cs="Arial"/>
          <w:sz w:val="20"/>
          <w:szCs w:val="20"/>
        </w:rPr>
        <w:t>Igl</w:t>
      </w:r>
      <w:proofErr w:type="spellEnd"/>
      <w:r w:rsidRPr="00153B57">
        <w:rPr>
          <w:rFonts w:ascii="Arial" w:hAnsi="Arial" w:cs="Arial"/>
          <w:sz w:val="20"/>
          <w:szCs w:val="20"/>
        </w:rPr>
        <w:t xml:space="preserve"> W, </w:t>
      </w:r>
      <w:proofErr w:type="spellStart"/>
      <w:r w:rsidRPr="00153B57">
        <w:rPr>
          <w:rFonts w:ascii="Arial" w:hAnsi="Arial" w:cs="Arial"/>
          <w:sz w:val="20"/>
          <w:szCs w:val="20"/>
        </w:rPr>
        <w:t>März</w:t>
      </w:r>
      <w:proofErr w:type="spellEnd"/>
      <w:r w:rsidRPr="00153B57">
        <w:rPr>
          <w:rFonts w:ascii="Arial" w:hAnsi="Arial" w:cs="Arial"/>
          <w:sz w:val="20"/>
          <w:szCs w:val="20"/>
        </w:rPr>
        <w:t xml:space="preserve"> W, Koenig W, </w:t>
      </w:r>
      <w:proofErr w:type="spellStart"/>
      <w:r w:rsidRPr="00153B57">
        <w:rPr>
          <w:rFonts w:ascii="Arial" w:hAnsi="Arial" w:cs="Arial"/>
          <w:sz w:val="20"/>
          <w:szCs w:val="20"/>
        </w:rPr>
        <w:t>Lieb</w:t>
      </w:r>
      <w:proofErr w:type="spellEnd"/>
      <w:r w:rsidRPr="00153B57">
        <w:rPr>
          <w:rFonts w:ascii="Arial" w:hAnsi="Arial" w:cs="Arial"/>
          <w:sz w:val="20"/>
          <w:szCs w:val="20"/>
        </w:rPr>
        <w:t xml:space="preserve"> W, Loos RJ, Liu Y, </w:t>
      </w:r>
      <w:proofErr w:type="spellStart"/>
      <w:r w:rsidRPr="00153B57">
        <w:rPr>
          <w:rFonts w:ascii="Arial" w:hAnsi="Arial" w:cs="Arial"/>
          <w:sz w:val="20"/>
          <w:szCs w:val="20"/>
        </w:rPr>
        <w:t>Snieder</w:t>
      </w:r>
      <w:proofErr w:type="spellEnd"/>
      <w:r w:rsidRPr="00153B57">
        <w:rPr>
          <w:rFonts w:ascii="Arial" w:hAnsi="Arial" w:cs="Arial"/>
          <w:sz w:val="20"/>
          <w:szCs w:val="20"/>
        </w:rPr>
        <w:t xml:space="preserve"> H, </w:t>
      </w:r>
      <w:proofErr w:type="spellStart"/>
      <w:r w:rsidRPr="00153B57">
        <w:rPr>
          <w:rFonts w:ascii="Arial" w:hAnsi="Arial" w:cs="Arial"/>
          <w:sz w:val="20"/>
          <w:szCs w:val="20"/>
        </w:rPr>
        <w:t>Pramstaller</w:t>
      </w:r>
      <w:proofErr w:type="spellEnd"/>
      <w:r w:rsidRPr="00153B57">
        <w:rPr>
          <w:rFonts w:ascii="Arial" w:hAnsi="Arial" w:cs="Arial"/>
          <w:sz w:val="20"/>
          <w:szCs w:val="20"/>
        </w:rPr>
        <w:t xml:space="preserve"> PP, </w:t>
      </w:r>
      <w:proofErr w:type="spellStart"/>
      <w:r w:rsidRPr="00153B57">
        <w:rPr>
          <w:rFonts w:ascii="Arial" w:hAnsi="Arial" w:cs="Arial"/>
          <w:sz w:val="20"/>
          <w:szCs w:val="20"/>
        </w:rPr>
        <w:t>Parsa</w:t>
      </w:r>
      <w:proofErr w:type="spellEnd"/>
      <w:r w:rsidRPr="00153B57">
        <w:rPr>
          <w:rFonts w:ascii="Arial" w:hAnsi="Arial" w:cs="Arial"/>
          <w:sz w:val="20"/>
          <w:szCs w:val="20"/>
        </w:rPr>
        <w:t xml:space="preserve"> A, O'Connell JR, </w:t>
      </w:r>
      <w:proofErr w:type="spellStart"/>
      <w:r w:rsidRPr="00153B57">
        <w:rPr>
          <w:rFonts w:ascii="Arial" w:hAnsi="Arial" w:cs="Arial"/>
          <w:sz w:val="20"/>
          <w:szCs w:val="20"/>
        </w:rPr>
        <w:t>Susztak</w:t>
      </w:r>
      <w:proofErr w:type="spellEnd"/>
      <w:r w:rsidRPr="00153B57">
        <w:rPr>
          <w:rFonts w:ascii="Arial" w:hAnsi="Arial" w:cs="Arial"/>
          <w:sz w:val="20"/>
          <w:szCs w:val="20"/>
        </w:rPr>
        <w:t xml:space="preserve"> K, </w:t>
      </w:r>
      <w:proofErr w:type="spellStart"/>
      <w:r w:rsidRPr="00153B57">
        <w:rPr>
          <w:rFonts w:ascii="Arial" w:hAnsi="Arial" w:cs="Arial"/>
          <w:sz w:val="20"/>
          <w:szCs w:val="20"/>
        </w:rPr>
        <w:t>Hamet</w:t>
      </w:r>
      <w:proofErr w:type="spellEnd"/>
      <w:r w:rsidRPr="00153B57">
        <w:rPr>
          <w:rFonts w:ascii="Arial" w:hAnsi="Arial" w:cs="Arial"/>
          <w:sz w:val="20"/>
          <w:szCs w:val="20"/>
        </w:rPr>
        <w:t xml:space="preserve"> P, Tremblay J, de Boer IH, </w:t>
      </w:r>
      <w:proofErr w:type="spellStart"/>
      <w:r w:rsidRPr="00153B57">
        <w:rPr>
          <w:rFonts w:ascii="Arial" w:hAnsi="Arial" w:cs="Arial"/>
          <w:sz w:val="20"/>
          <w:szCs w:val="20"/>
        </w:rPr>
        <w:t>Böger</w:t>
      </w:r>
      <w:proofErr w:type="spellEnd"/>
      <w:r w:rsidRPr="00153B57">
        <w:rPr>
          <w:rFonts w:ascii="Arial" w:hAnsi="Arial" w:cs="Arial"/>
          <w:sz w:val="20"/>
          <w:szCs w:val="20"/>
        </w:rPr>
        <w:t xml:space="preserve"> CA, </w:t>
      </w:r>
      <w:proofErr w:type="spellStart"/>
      <w:r w:rsidRPr="00153B57">
        <w:rPr>
          <w:rFonts w:ascii="Arial" w:hAnsi="Arial" w:cs="Arial"/>
          <w:sz w:val="20"/>
          <w:szCs w:val="20"/>
        </w:rPr>
        <w:t>Goessling</w:t>
      </w:r>
      <w:proofErr w:type="spellEnd"/>
      <w:r w:rsidRPr="00153B57">
        <w:rPr>
          <w:rFonts w:ascii="Arial" w:hAnsi="Arial" w:cs="Arial"/>
          <w:sz w:val="20"/>
          <w:szCs w:val="20"/>
        </w:rPr>
        <w:t xml:space="preserve"> W, Chasman DI, </w:t>
      </w:r>
      <w:proofErr w:type="spellStart"/>
      <w:r w:rsidRPr="00153B57">
        <w:rPr>
          <w:rFonts w:ascii="Arial" w:hAnsi="Arial" w:cs="Arial"/>
          <w:sz w:val="20"/>
          <w:szCs w:val="20"/>
        </w:rPr>
        <w:t>Köttgen</w:t>
      </w:r>
      <w:proofErr w:type="spellEnd"/>
      <w:r w:rsidRPr="00153B57">
        <w:rPr>
          <w:rFonts w:ascii="Arial" w:hAnsi="Arial" w:cs="Arial"/>
          <w:sz w:val="20"/>
          <w:szCs w:val="20"/>
        </w:rPr>
        <w:t xml:space="preserve"> A, Kao WH, Fox CS.</w:t>
      </w:r>
      <w:r w:rsidRPr="00153B57">
        <w:t xml:space="preserve"> </w:t>
      </w:r>
      <w:r w:rsidRPr="00153B57">
        <w:rPr>
          <w:rFonts w:ascii="Arial" w:hAnsi="Arial" w:cs="Arial"/>
          <w:b/>
          <w:i/>
          <w:sz w:val="20"/>
          <w:szCs w:val="20"/>
        </w:rPr>
        <w:t>Genetic associations at 53 loci highlight cell types and biological pathways relevant for kidney function.</w:t>
      </w:r>
      <w:r w:rsidRPr="00153B57">
        <w:rPr>
          <w:rFonts w:ascii="Arial" w:hAnsi="Arial" w:cs="Arial"/>
          <w:sz w:val="20"/>
          <w:szCs w:val="20"/>
        </w:rPr>
        <w:t xml:space="preserve"> Nat </w:t>
      </w:r>
      <w:proofErr w:type="spellStart"/>
      <w:r w:rsidRPr="00153B57">
        <w:rPr>
          <w:rFonts w:ascii="Arial" w:hAnsi="Arial" w:cs="Arial"/>
          <w:sz w:val="20"/>
          <w:szCs w:val="20"/>
        </w:rPr>
        <w:t>Commun</w:t>
      </w:r>
      <w:proofErr w:type="spellEnd"/>
      <w:r w:rsidRPr="00153B57">
        <w:rPr>
          <w:rFonts w:ascii="Arial" w:hAnsi="Arial" w:cs="Arial"/>
          <w:sz w:val="20"/>
          <w:szCs w:val="20"/>
        </w:rPr>
        <w:t xml:space="preserve"> 2016 Jan 21. PM: 26831199. PMC4735748.</w:t>
      </w:r>
    </w:p>
    <w:p w14:paraId="019AFC4F" w14:textId="77777777" w:rsidR="00625BD2" w:rsidRPr="00153B57" w:rsidRDefault="00625BD2" w:rsidP="00826CC2">
      <w:pPr>
        <w:autoSpaceDE w:val="0"/>
        <w:autoSpaceDN w:val="0"/>
        <w:adjustRightInd w:val="0"/>
        <w:spacing w:after="240" w:line="240" w:lineRule="auto"/>
        <w:rPr>
          <w:rFonts w:ascii="Arial" w:hAnsi="Arial" w:cs="Arial"/>
          <w:sz w:val="20"/>
          <w:szCs w:val="20"/>
        </w:rPr>
      </w:pPr>
      <w:proofErr w:type="spellStart"/>
      <w:r w:rsidRPr="00153B57">
        <w:rPr>
          <w:rFonts w:ascii="Arial" w:hAnsi="Arial" w:cs="Arial"/>
          <w:sz w:val="20"/>
          <w:szCs w:val="20"/>
        </w:rPr>
        <w:t>Perera</w:t>
      </w:r>
      <w:proofErr w:type="spellEnd"/>
      <w:r w:rsidRPr="00153B57">
        <w:rPr>
          <w:rFonts w:ascii="Arial" w:hAnsi="Arial" w:cs="Arial"/>
          <w:sz w:val="20"/>
          <w:szCs w:val="20"/>
        </w:rPr>
        <w:t xml:space="preserve"> S</w:t>
      </w:r>
      <w:r w:rsidR="00CD5847" w:rsidRPr="00153B57">
        <w:rPr>
          <w:rFonts w:ascii="Arial" w:hAnsi="Arial" w:cs="Arial"/>
          <w:sz w:val="20"/>
          <w:szCs w:val="20"/>
        </w:rPr>
        <w:t>,</w:t>
      </w:r>
      <w:r w:rsidRPr="00153B57">
        <w:rPr>
          <w:rFonts w:ascii="Arial" w:hAnsi="Arial" w:cs="Arial"/>
          <w:sz w:val="20"/>
          <w:szCs w:val="20"/>
        </w:rPr>
        <w:t xml:space="preserve"> Patel KV</w:t>
      </w:r>
      <w:r w:rsidR="00CD5847" w:rsidRPr="00153B57">
        <w:rPr>
          <w:rFonts w:ascii="Arial" w:hAnsi="Arial" w:cs="Arial"/>
          <w:sz w:val="20"/>
          <w:szCs w:val="20"/>
        </w:rPr>
        <w:t>,</w:t>
      </w:r>
      <w:r w:rsidRPr="00153B57">
        <w:rPr>
          <w:rFonts w:ascii="Arial" w:hAnsi="Arial" w:cs="Arial"/>
          <w:sz w:val="20"/>
          <w:szCs w:val="20"/>
        </w:rPr>
        <w:t xml:space="preserve"> Rosano C</w:t>
      </w:r>
      <w:r w:rsidR="00CD5847" w:rsidRPr="00153B57">
        <w:rPr>
          <w:rFonts w:ascii="Arial" w:hAnsi="Arial" w:cs="Arial"/>
          <w:sz w:val="20"/>
          <w:szCs w:val="20"/>
        </w:rPr>
        <w:t>,</w:t>
      </w:r>
      <w:r w:rsidRPr="00153B57">
        <w:rPr>
          <w:rFonts w:ascii="Arial" w:hAnsi="Arial" w:cs="Arial"/>
          <w:sz w:val="20"/>
          <w:szCs w:val="20"/>
        </w:rPr>
        <w:t xml:space="preserve"> Rubin SM</w:t>
      </w:r>
      <w:r w:rsidR="00CD5847" w:rsidRPr="00153B57">
        <w:rPr>
          <w:rFonts w:ascii="Arial" w:hAnsi="Arial" w:cs="Arial"/>
          <w:sz w:val="20"/>
          <w:szCs w:val="20"/>
        </w:rPr>
        <w:t>,</w:t>
      </w:r>
      <w:r w:rsidRPr="00153B57">
        <w:rPr>
          <w:rFonts w:ascii="Arial" w:hAnsi="Arial" w:cs="Arial"/>
          <w:sz w:val="20"/>
          <w:szCs w:val="20"/>
        </w:rPr>
        <w:t xml:space="preserve"> Satterfield S</w:t>
      </w:r>
      <w:r w:rsidR="00CD5847" w:rsidRPr="00153B57">
        <w:rPr>
          <w:rFonts w:ascii="Arial" w:hAnsi="Arial" w:cs="Arial"/>
          <w:sz w:val="20"/>
          <w:szCs w:val="20"/>
        </w:rPr>
        <w:t>,</w:t>
      </w:r>
      <w:r w:rsidRPr="00153B57">
        <w:rPr>
          <w:rFonts w:ascii="Arial" w:hAnsi="Arial" w:cs="Arial"/>
          <w:sz w:val="20"/>
          <w:szCs w:val="20"/>
        </w:rPr>
        <w:t xml:space="preserve"> Harris T</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Ensrud</w:t>
      </w:r>
      <w:proofErr w:type="spellEnd"/>
      <w:r w:rsidRPr="00153B57">
        <w:rPr>
          <w:rFonts w:ascii="Arial" w:hAnsi="Arial" w:cs="Arial"/>
          <w:sz w:val="20"/>
          <w:szCs w:val="20"/>
        </w:rPr>
        <w:t xml:space="preserve"> K</w:t>
      </w:r>
      <w:r w:rsidR="00CD5847" w:rsidRPr="00153B57">
        <w:rPr>
          <w:rFonts w:ascii="Arial" w:hAnsi="Arial" w:cs="Arial"/>
          <w:sz w:val="20"/>
          <w:szCs w:val="20"/>
        </w:rPr>
        <w:t>,</w:t>
      </w:r>
      <w:r w:rsidRPr="00153B57">
        <w:rPr>
          <w:rFonts w:ascii="Arial" w:hAnsi="Arial" w:cs="Arial"/>
          <w:sz w:val="20"/>
          <w:szCs w:val="20"/>
        </w:rPr>
        <w:t xml:space="preserve"> Orwoll E</w:t>
      </w:r>
      <w:r w:rsidR="00CD5847" w:rsidRPr="00153B57">
        <w:rPr>
          <w:rFonts w:ascii="Arial" w:hAnsi="Arial" w:cs="Arial"/>
          <w:sz w:val="20"/>
          <w:szCs w:val="20"/>
        </w:rPr>
        <w:t>,</w:t>
      </w:r>
      <w:r w:rsidRPr="00153B57">
        <w:rPr>
          <w:rFonts w:ascii="Arial" w:hAnsi="Arial" w:cs="Arial"/>
          <w:sz w:val="20"/>
          <w:szCs w:val="20"/>
        </w:rPr>
        <w:t xml:space="preserve"> Lee CG</w:t>
      </w:r>
      <w:r w:rsidR="00CD5847" w:rsidRPr="00153B57">
        <w:rPr>
          <w:rFonts w:ascii="Arial" w:hAnsi="Arial" w:cs="Arial"/>
          <w:sz w:val="20"/>
          <w:szCs w:val="20"/>
        </w:rPr>
        <w:t>,</w:t>
      </w:r>
      <w:r w:rsidRPr="00153B57">
        <w:rPr>
          <w:rFonts w:ascii="Arial" w:hAnsi="Arial" w:cs="Arial"/>
          <w:sz w:val="20"/>
          <w:szCs w:val="20"/>
        </w:rPr>
        <w:t xml:space="preserve"> Chandler JM</w:t>
      </w:r>
      <w:r w:rsidR="00CD5847" w:rsidRPr="00153B57">
        <w:rPr>
          <w:rFonts w:ascii="Arial" w:hAnsi="Arial" w:cs="Arial"/>
          <w:sz w:val="20"/>
          <w:szCs w:val="20"/>
        </w:rPr>
        <w:t>,</w:t>
      </w:r>
      <w:r w:rsidRPr="00153B57">
        <w:rPr>
          <w:rFonts w:ascii="Arial" w:hAnsi="Arial" w:cs="Arial"/>
          <w:sz w:val="20"/>
          <w:szCs w:val="20"/>
        </w:rPr>
        <w:t xml:space="preserve"> Newman AB</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Cauley</w:t>
      </w:r>
      <w:proofErr w:type="spellEnd"/>
      <w:r w:rsidRPr="00153B57">
        <w:rPr>
          <w:rFonts w:ascii="Arial" w:hAnsi="Arial" w:cs="Arial"/>
          <w:sz w:val="20"/>
          <w:szCs w:val="20"/>
        </w:rPr>
        <w:t xml:space="preserve"> JA</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Guralnik</w:t>
      </w:r>
      <w:proofErr w:type="spellEnd"/>
      <w:r w:rsidRPr="00153B57">
        <w:rPr>
          <w:rFonts w:ascii="Arial" w:hAnsi="Arial" w:cs="Arial"/>
          <w:sz w:val="20"/>
          <w:szCs w:val="20"/>
        </w:rPr>
        <w:t xml:space="preserve"> JM</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Ferrucci</w:t>
      </w:r>
      <w:proofErr w:type="spellEnd"/>
      <w:r w:rsidRPr="00153B57">
        <w:rPr>
          <w:rFonts w:ascii="Arial" w:hAnsi="Arial" w:cs="Arial"/>
          <w:sz w:val="20"/>
          <w:szCs w:val="20"/>
        </w:rPr>
        <w:t xml:space="preserve"> L</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Studenski</w:t>
      </w:r>
      <w:proofErr w:type="spellEnd"/>
      <w:r w:rsidRPr="00153B57">
        <w:rPr>
          <w:rFonts w:ascii="Arial" w:hAnsi="Arial" w:cs="Arial"/>
          <w:sz w:val="20"/>
          <w:szCs w:val="20"/>
        </w:rPr>
        <w:t xml:space="preserve"> SA. </w:t>
      </w:r>
      <w:r w:rsidRPr="00153B57">
        <w:rPr>
          <w:rFonts w:ascii="Arial" w:hAnsi="Arial" w:cs="Arial"/>
          <w:b/>
          <w:i/>
          <w:sz w:val="20"/>
          <w:szCs w:val="20"/>
        </w:rPr>
        <w:t>Gait Speed Predicts Incident Disability: A Pooled Analysis.</w:t>
      </w:r>
      <w:r w:rsidRPr="00153B57">
        <w:rPr>
          <w:rFonts w:ascii="Arial" w:hAnsi="Arial" w:cs="Arial"/>
          <w:sz w:val="20"/>
          <w:szCs w:val="20"/>
        </w:rPr>
        <w:t xml:space="preserve"> J. </w:t>
      </w:r>
      <w:proofErr w:type="spellStart"/>
      <w:r w:rsidRPr="00153B57">
        <w:rPr>
          <w:rFonts w:ascii="Arial" w:hAnsi="Arial" w:cs="Arial"/>
          <w:sz w:val="20"/>
          <w:szCs w:val="20"/>
        </w:rPr>
        <w:t>Gerontol</w:t>
      </w:r>
      <w:proofErr w:type="spellEnd"/>
      <w:r w:rsidRPr="00153B57">
        <w:rPr>
          <w:rFonts w:ascii="Arial" w:hAnsi="Arial" w:cs="Arial"/>
          <w:sz w:val="20"/>
          <w:szCs w:val="20"/>
        </w:rPr>
        <w:t>. A Biol. Sci. Med. Sci. 2016 Jan. PM: 26297942.</w:t>
      </w:r>
      <w:r w:rsidR="00FD1069" w:rsidRPr="00FD1069">
        <w:rPr>
          <w:rFonts w:ascii="Arial" w:hAnsi="Arial" w:cs="Arial"/>
          <w:sz w:val="20"/>
          <w:szCs w:val="20"/>
        </w:rPr>
        <w:t xml:space="preserve"> </w:t>
      </w:r>
      <w:r w:rsidR="00FD1069" w:rsidRPr="00153B57">
        <w:rPr>
          <w:rFonts w:ascii="Arial" w:hAnsi="Arial" w:cs="Arial"/>
          <w:sz w:val="20"/>
          <w:szCs w:val="20"/>
        </w:rPr>
        <w:t>PMC4715231.</w:t>
      </w:r>
    </w:p>
    <w:p w14:paraId="31CE14AD" w14:textId="77777777" w:rsidR="007E4D41" w:rsidRPr="00153B57" w:rsidRDefault="007E4D41" w:rsidP="007E4D41">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Petersen J</w:t>
      </w:r>
      <w:r w:rsidR="00CD5847" w:rsidRPr="00153B57">
        <w:rPr>
          <w:rFonts w:ascii="Arial" w:hAnsi="Arial" w:cs="Arial"/>
          <w:sz w:val="20"/>
          <w:szCs w:val="20"/>
        </w:rPr>
        <w:t>,</w:t>
      </w:r>
      <w:r w:rsidRPr="00153B57">
        <w:rPr>
          <w:rFonts w:ascii="Arial" w:hAnsi="Arial" w:cs="Arial"/>
          <w:sz w:val="20"/>
          <w:szCs w:val="20"/>
        </w:rPr>
        <w:t xml:space="preserve"> Kaye J</w:t>
      </w:r>
      <w:r w:rsidR="00CD5847" w:rsidRPr="00153B57">
        <w:rPr>
          <w:rFonts w:ascii="Arial" w:hAnsi="Arial" w:cs="Arial"/>
          <w:sz w:val="20"/>
          <w:szCs w:val="20"/>
        </w:rPr>
        <w:t>,</w:t>
      </w:r>
      <w:r w:rsidRPr="00153B57">
        <w:rPr>
          <w:rFonts w:ascii="Arial" w:hAnsi="Arial" w:cs="Arial"/>
          <w:sz w:val="20"/>
          <w:szCs w:val="20"/>
        </w:rPr>
        <w:t xml:space="preserve"> Jacobs PG</w:t>
      </w:r>
      <w:r w:rsidR="00CD5847" w:rsidRPr="00153B57">
        <w:rPr>
          <w:rFonts w:ascii="Arial" w:hAnsi="Arial" w:cs="Arial"/>
          <w:sz w:val="20"/>
          <w:szCs w:val="20"/>
        </w:rPr>
        <w:t>,</w:t>
      </w:r>
      <w:r w:rsidRPr="00153B57">
        <w:rPr>
          <w:rFonts w:ascii="Arial" w:hAnsi="Arial" w:cs="Arial"/>
          <w:sz w:val="20"/>
          <w:szCs w:val="20"/>
        </w:rPr>
        <w:t xml:space="preserve"> Quinones A</w:t>
      </w:r>
      <w:r w:rsidR="00CD5847" w:rsidRPr="00153B57">
        <w:rPr>
          <w:rFonts w:ascii="Arial" w:hAnsi="Arial" w:cs="Arial"/>
          <w:sz w:val="20"/>
          <w:szCs w:val="20"/>
        </w:rPr>
        <w:t>,</w:t>
      </w:r>
      <w:r w:rsidRPr="00153B57">
        <w:rPr>
          <w:rFonts w:ascii="Arial" w:hAnsi="Arial" w:cs="Arial"/>
          <w:sz w:val="20"/>
          <w:szCs w:val="20"/>
        </w:rPr>
        <w:t xml:space="preserve"> Dodge H</w:t>
      </w:r>
      <w:r w:rsidR="00CD5847" w:rsidRPr="00153B57">
        <w:rPr>
          <w:rFonts w:ascii="Arial" w:hAnsi="Arial" w:cs="Arial"/>
          <w:sz w:val="20"/>
          <w:szCs w:val="20"/>
        </w:rPr>
        <w:t>,</w:t>
      </w:r>
      <w:r w:rsidRPr="00153B57">
        <w:rPr>
          <w:rFonts w:ascii="Arial" w:hAnsi="Arial" w:cs="Arial"/>
          <w:sz w:val="20"/>
          <w:szCs w:val="20"/>
        </w:rPr>
        <w:t xml:space="preserve"> Arnold A</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Thielke</w:t>
      </w:r>
      <w:proofErr w:type="spellEnd"/>
      <w:r w:rsidRPr="00153B57">
        <w:rPr>
          <w:rFonts w:ascii="Arial" w:hAnsi="Arial" w:cs="Arial"/>
          <w:sz w:val="20"/>
          <w:szCs w:val="20"/>
        </w:rPr>
        <w:t xml:space="preserve"> S. </w:t>
      </w:r>
      <w:r w:rsidRPr="00153B57">
        <w:rPr>
          <w:rFonts w:ascii="Arial" w:hAnsi="Arial" w:cs="Arial"/>
          <w:b/>
          <w:i/>
          <w:sz w:val="20"/>
          <w:szCs w:val="20"/>
        </w:rPr>
        <w:t xml:space="preserve">Longitudinal Relationship Between Loneliness and Social Isolation in Older Adults: Results </w:t>
      </w:r>
      <w:proofErr w:type="gramStart"/>
      <w:r w:rsidRPr="00153B57">
        <w:rPr>
          <w:rFonts w:ascii="Arial" w:hAnsi="Arial" w:cs="Arial"/>
          <w:b/>
          <w:i/>
          <w:sz w:val="20"/>
          <w:szCs w:val="20"/>
        </w:rPr>
        <w:t>From</w:t>
      </w:r>
      <w:proofErr w:type="gramEnd"/>
      <w:r w:rsidRPr="00153B57">
        <w:rPr>
          <w:rFonts w:ascii="Arial" w:hAnsi="Arial" w:cs="Arial"/>
          <w:b/>
          <w:i/>
          <w:sz w:val="20"/>
          <w:szCs w:val="20"/>
        </w:rPr>
        <w:t xml:space="preserve"> the Cardiovascular Health Study.</w:t>
      </w:r>
      <w:r w:rsidRPr="00153B57">
        <w:rPr>
          <w:rFonts w:ascii="Arial" w:hAnsi="Arial" w:cs="Arial"/>
          <w:sz w:val="20"/>
          <w:szCs w:val="20"/>
        </w:rPr>
        <w:t xml:space="preserve"> J Aging Health 2016 Aug</w:t>
      </w:r>
      <w:r w:rsidR="00BB3648" w:rsidRPr="00153B57">
        <w:rPr>
          <w:rFonts w:ascii="Arial" w:hAnsi="Arial" w:cs="Arial"/>
          <w:sz w:val="20"/>
          <w:szCs w:val="20"/>
        </w:rPr>
        <w:t xml:space="preserve">. </w:t>
      </w:r>
      <w:r w:rsidRPr="00153B57">
        <w:rPr>
          <w:rFonts w:ascii="Arial" w:hAnsi="Arial" w:cs="Arial"/>
          <w:sz w:val="20"/>
          <w:szCs w:val="20"/>
        </w:rPr>
        <w:t xml:space="preserve">PM: 26491043. </w:t>
      </w:r>
      <w:r w:rsidR="00FD1069" w:rsidRPr="00153B57">
        <w:rPr>
          <w:rFonts w:ascii="Arial" w:hAnsi="Arial" w:cs="Arial"/>
          <w:sz w:val="20"/>
          <w:szCs w:val="20"/>
        </w:rPr>
        <w:t>PMC4840102.</w:t>
      </w:r>
    </w:p>
    <w:p w14:paraId="49FC109B" w14:textId="77777777" w:rsidR="007E4D41" w:rsidRDefault="007E4D41" w:rsidP="007E4D41">
      <w:pPr>
        <w:autoSpaceDE w:val="0"/>
        <w:autoSpaceDN w:val="0"/>
        <w:adjustRightInd w:val="0"/>
        <w:spacing w:after="240" w:line="240" w:lineRule="auto"/>
        <w:rPr>
          <w:rFonts w:ascii="Arial" w:hAnsi="Arial" w:cs="Arial"/>
          <w:sz w:val="20"/>
          <w:szCs w:val="20"/>
        </w:rPr>
      </w:pPr>
      <w:proofErr w:type="spellStart"/>
      <w:r w:rsidRPr="00153B57">
        <w:rPr>
          <w:rFonts w:ascii="Arial" w:hAnsi="Arial" w:cs="Arial"/>
          <w:sz w:val="20"/>
          <w:szCs w:val="20"/>
        </w:rPr>
        <w:t>Polfus</w:t>
      </w:r>
      <w:proofErr w:type="spellEnd"/>
      <w:r w:rsidRPr="00153B57">
        <w:rPr>
          <w:rFonts w:ascii="Arial" w:hAnsi="Arial" w:cs="Arial"/>
          <w:sz w:val="20"/>
          <w:szCs w:val="20"/>
        </w:rPr>
        <w:t xml:space="preserve"> LM</w:t>
      </w:r>
      <w:r w:rsidR="00CD5847" w:rsidRPr="00153B57">
        <w:rPr>
          <w:rFonts w:ascii="Arial" w:hAnsi="Arial" w:cs="Arial"/>
          <w:sz w:val="20"/>
          <w:szCs w:val="20"/>
        </w:rPr>
        <w:t>,</w:t>
      </w:r>
      <w:r w:rsidRPr="00153B57">
        <w:rPr>
          <w:rFonts w:ascii="Arial" w:hAnsi="Arial" w:cs="Arial"/>
          <w:sz w:val="20"/>
          <w:szCs w:val="20"/>
        </w:rPr>
        <w:t xml:space="preserve"> Khajuria RK</w:t>
      </w:r>
      <w:r w:rsidR="00CD5847" w:rsidRPr="00153B57">
        <w:rPr>
          <w:rFonts w:ascii="Arial" w:hAnsi="Arial" w:cs="Arial"/>
          <w:sz w:val="20"/>
          <w:szCs w:val="20"/>
        </w:rPr>
        <w:t>,</w:t>
      </w:r>
      <w:r w:rsidRPr="00153B57">
        <w:rPr>
          <w:rFonts w:ascii="Arial" w:hAnsi="Arial" w:cs="Arial"/>
          <w:sz w:val="20"/>
          <w:szCs w:val="20"/>
        </w:rPr>
        <w:t xml:space="preserve"> Schick UM</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Pankratz</w:t>
      </w:r>
      <w:proofErr w:type="spellEnd"/>
      <w:r w:rsidRPr="00153B57">
        <w:rPr>
          <w:rFonts w:ascii="Arial" w:hAnsi="Arial" w:cs="Arial"/>
          <w:sz w:val="20"/>
          <w:szCs w:val="20"/>
        </w:rPr>
        <w:t xml:space="preserve"> N</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Pazoki</w:t>
      </w:r>
      <w:proofErr w:type="spellEnd"/>
      <w:r w:rsidRPr="00153B57">
        <w:rPr>
          <w:rFonts w:ascii="Arial" w:hAnsi="Arial" w:cs="Arial"/>
          <w:sz w:val="20"/>
          <w:szCs w:val="20"/>
        </w:rPr>
        <w:t xml:space="preserve"> R</w:t>
      </w:r>
      <w:r w:rsidR="00CD5847" w:rsidRPr="00153B57">
        <w:rPr>
          <w:rFonts w:ascii="Arial" w:hAnsi="Arial" w:cs="Arial"/>
          <w:sz w:val="20"/>
          <w:szCs w:val="20"/>
        </w:rPr>
        <w:t>,</w:t>
      </w:r>
      <w:r w:rsidRPr="00153B57">
        <w:rPr>
          <w:rFonts w:ascii="Arial" w:hAnsi="Arial" w:cs="Arial"/>
          <w:sz w:val="20"/>
          <w:szCs w:val="20"/>
        </w:rPr>
        <w:t xml:space="preserve"> Brody JA</w:t>
      </w:r>
      <w:r w:rsidR="00CD5847" w:rsidRPr="00153B57">
        <w:rPr>
          <w:rFonts w:ascii="Arial" w:hAnsi="Arial" w:cs="Arial"/>
          <w:sz w:val="20"/>
          <w:szCs w:val="20"/>
        </w:rPr>
        <w:t>,</w:t>
      </w:r>
      <w:r w:rsidRPr="00153B57">
        <w:rPr>
          <w:rFonts w:ascii="Arial" w:hAnsi="Arial" w:cs="Arial"/>
          <w:sz w:val="20"/>
          <w:szCs w:val="20"/>
        </w:rPr>
        <w:t xml:space="preserve"> Chen MH</w:t>
      </w:r>
      <w:r w:rsidR="00CD5847" w:rsidRPr="00153B57">
        <w:rPr>
          <w:rFonts w:ascii="Arial" w:hAnsi="Arial" w:cs="Arial"/>
          <w:sz w:val="20"/>
          <w:szCs w:val="20"/>
        </w:rPr>
        <w:t>,</w:t>
      </w:r>
      <w:r w:rsidRPr="00153B57">
        <w:rPr>
          <w:rFonts w:ascii="Arial" w:hAnsi="Arial" w:cs="Arial"/>
          <w:sz w:val="20"/>
          <w:szCs w:val="20"/>
        </w:rPr>
        <w:t xml:space="preserve"> Auer PL</w:t>
      </w:r>
      <w:r w:rsidR="00CD5847" w:rsidRPr="00153B57">
        <w:rPr>
          <w:rFonts w:ascii="Arial" w:hAnsi="Arial" w:cs="Arial"/>
          <w:sz w:val="20"/>
          <w:szCs w:val="20"/>
        </w:rPr>
        <w:t>,</w:t>
      </w:r>
      <w:r w:rsidRPr="00153B57">
        <w:rPr>
          <w:rFonts w:ascii="Arial" w:hAnsi="Arial" w:cs="Arial"/>
          <w:sz w:val="20"/>
          <w:szCs w:val="20"/>
        </w:rPr>
        <w:t xml:space="preserve"> Floyd JS</w:t>
      </w:r>
      <w:r w:rsidR="00CD5847" w:rsidRPr="00153B57">
        <w:rPr>
          <w:rFonts w:ascii="Arial" w:hAnsi="Arial" w:cs="Arial"/>
          <w:sz w:val="20"/>
          <w:szCs w:val="20"/>
        </w:rPr>
        <w:t>,</w:t>
      </w:r>
      <w:r w:rsidRPr="00153B57">
        <w:rPr>
          <w:rFonts w:ascii="Arial" w:hAnsi="Arial" w:cs="Arial"/>
          <w:sz w:val="20"/>
          <w:szCs w:val="20"/>
        </w:rPr>
        <w:t xml:space="preserve"> Huang J</w:t>
      </w:r>
      <w:r w:rsidR="00CD5847" w:rsidRPr="00153B57">
        <w:rPr>
          <w:rFonts w:ascii="Arial" w:hAnsi="Arial" w:cs="Arial"/>
          <w:sz w:val="20"/>
          <w:szCs w:val="20"/>
        </w:rPr>
        <w:t>,</w:t>
      </w:r>
      <w:r w:rsidRPr="00153B57">
        <w:rPr>
          <w:rFonts w:ascii="Arial" w:hAnsi="Arial" w:cs="Arial"/>
          <w:sz w:val="20"/>
          <w:szCs w:val="20"/>
        </w:rPr>
        <w:t xml:space="preserve"> Lange L</w:t>
      </w:r>
      <w:r w:rsidR="00CD5847" w:rsidRPr="00153B57">
        <w:rPr>
          <w:rFonts w:ascii="Arial" w:hAnsi="Arial" w:cs="Arial"/>
          <w:sz w:val="20"/>
          <w:szCs w:val="20"/>
        </w:rPr>
        <w:t>,</w:t>
      </w:r>
      <w:r w:rsidRPr="00153B57">
        <w:rPr>
          <w:rFonts w:ascii="Arial" w:hAnsi="Arial" w:cs="Arial"/>
          <w:sz w:val="20"/>
          <w:szCs w:val="20"/>
        </w:rPr>
        <w:t xml:space="preserve"> van </w:t>
      </w:r>
      <w:proofErr w:type="spellStart"/>
      <w:r w:rsidRPr="00153B57">
        <w:rPr>
          <w:rFonts w:ascii="Arial" w:hAnsi="Arial" w:cs="Arial"/>
          <w:sz w:val="20"/>
          <w:szCs w:val="20"/>
        </w:rPr>
        <w:t>Rooij</w:t>
      </w:r>
      <w:proofErr w:type="spellEnd"/>
      <w:r w:rsidRPr="00153B57">
        <w:rPr>
          <w:rFonts w:ascii="Arial" w:hAnsi="Arial" w:cs="Arial"/>
          <w:sz w:val="20"/>
          <w:szCs w:val="20"/>
        </w:rPr>
        <w:t xml:space="preserve"> FJA</w:t>
      </w:r>
      <w:r w:rsidR="00CD5847" w:rsidRPr="00153B57">
        <w:rPr>
          <w:rFonts w:ascii="Arial" w:hAnsi="Arial" w:cs="Arial"/>
          <w:sz w:val="20"/>
          <w:szCs w:val="20"/>
        </w:rPr>
        <w:t>,</w:t>
      </w:r>
      <w:r w:rsidRPr="00153B57">
        <w:rPr>
          <w:rFonts w:ascii="Arial" w:hAnsi="Arial" w:cs="Arial"/>
          <w:sz w:val="20"/>
          <w:szCs w:val="20"/>
        </w:rPr>
        <w:t xml:space="preserve"> Gibbs RA</w:t>
      </w:r>
      <w:r w:rsidR="00CD5847" w:rsidRPr="00153B57">
        <w:rPr>
          <w:rFonts w:ascii="Arial" w:hAnsi="Arial" w:cs="Arial"/>
          <w:sz w:val="20"/>
          <w:szCs w:val="20"/>
        </w:rPr>
        <w:t>,</w:t>
      </w:r>
      <w:r w:rsidRPr="00153B57">
        <w:rPr>
          <w:rFonts w:ascii="Arial" w:hAnsi="Arial" w:cs="Arial"/>
          <w:sz w:val="20"/>
          <w:szCs w:val="20"/>
        </w:rPr>
        <w:t xml:space="preserve"> Metcalf G</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Muzny</w:t>
      </w:r>
      <w:proofErr w:type="spellEnd"/>
      <w:r w:rsidRPr="00153B57">
        <w:rPr>
          <w:rFonts w:ascii="Arial" w:hAnsi="Arial" w:cs="Arial"/>
          <w:sz w:val="20"/>
          <w:szCs w:val="20"/>
        </w:rPr>
        <w:t xml:space="preserve"> D</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Veeraraghavan</w:t>
      </w:r>
      <w:proofErr w:type="spellEnd"/>
      <w:r w:rsidRPr="00153B57">
        <w:rPr>
          <w:rFonts w:ascii="Arial" w:hAnsi="Arial" w:cs="Arial"/>
          <w:sz w:val="20"/>
          <w:szCs w:val="20"/>
        </w:rPr>
        <w:t xml:space="preserve"> N</w:t>
      </w:r>
      <w:r w:rsidR="00CD5847" w:rsidRPr="00153B57">
        <w:rPr>
          <w:rFonts w:ascii="Arial" w:hAnsi="Arial" w:cs="Arial"/>
          <w:sz w:val="20"/>
          <w:szCs w:val="20"/>
        </w:rPr>
        <w:t>,</w:t>
      </w:r>
      <w:r w:rsidRPr="00153B57">
        <w:rPr>
          <w:rFonts w:ascii="Arial" w:hAnsi="Arial" w:cs="Arial"/>
          <w:sz w:val="20"/>
          <w:szCs w:val="20"/>
        </w:rPr>
        <w:t xml:space="preserve"> Walter K</w:t>
      </w:r>
      <w:r w:rsidR="00CD5847" w:rsidRPr="00153B57">
        <w:rPr>
          <w:rFonts w:ascii="Arial" w:hAnsi="Arial" w:cs="Arial"/>
          <w:sz w:val="20"/>
          <w:szCs w:val="20"/>
        </w:rPr>
        <w:t>,</w:t>
      </w:r>
      <w:r w:rsidRPr="00153B57">
        <w:rPr>
          <w:rFonts w:ascii="Arial" w:hAnsi="Arial" w:cs="Arial"/>
          <w:sz w:val="20"/>
          <w:szCs w:val="20"/>
        </w:rPr>
        <w:t xml:space="preserve"> Chen L</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Yanek</w:t>
      </w:r>
      <w:proofErr w:type="spellEnd"/>
      <w:r w:rsidRPr="00153B57">
        <w:rPr>
          <w:rFonts w:ascii="Arial" w:hAnsi="Arial" w:cs="Arial"/>
          <w:sz w:val="20"/>
          <w:szCs w:val="20"/>
        </w:rPr>
        <w:t xml:space="preserve"> L</w:t>
      </w:r>
      <w:r w:rsidR="00CD5847" w:rsidRPr="00153B57">
        <w:rPr>
          <w:rFonts w:ascii="Arial" w:hAnsi="Arial" w:cs="Arial"/>
          <w:sz w:val="20"/>
          <w:szCs w:val="20"/>
        </w:rPr>
        <w:t>,</w:t>
      </w:r>
      <w:r w:rsidRPr="00153B57">
        <w:rPr>
          <w:rFonts w:ascii="Arial" w:hAnsi="Arial" w:cs="Arial"/>
          <w:sz w:val="20"/>
          <w:szCs w:val="20"/>
        </w:rPr>
        <w:t xml:space="preserve"> Becker LC</w:t>
      </w:r>
      <w:r w:rsidR="00CD5847" w:rsidRPr="00153B57">
        <w:rPr>
          <w:rFonts w:ascii="Arial" w:hAnsi="Arial" w:cs="Arial"/>
          <w:sz w:val="20"/>
          <w:szCs w:val="20"/>
        </w:rPr>
        <w:t>,</w:t>
      </w:r>
      <w:r w:rsidRPr="00153B57">
        <w:rPr>
          <w:rFonts w:ascii="Arial" w:hAnsi="Arial" w:cs="Arial"/>
          <w:sz w:val="20"/>
          <w:szCs w:val="20"/>
        </w:rPr>
        <w:t xml:space="preserve"> Peloso GM</w:t>
      </w:r>
      <w:r w:rsidR="00CD5847" w:rsidRPr="00153B57">
        <w:rPr>
          <w:rFonts w:ascii="Arial" w:hAnsi="Arial" w:cs="Arial"/>
          <w:sz w:val="20"/>
          <w:szCs w:val="20"/>
        </w:rPr>
        <w:t>,</w:t>
      </w:r>
      <w:r w:rsidRPr="00153B57">
        <w:rPr>
          <w:rFonts w:ascii="Arial" w:hAnsi="Arial" w:cs="Arial"/>
          <w:sz w:val="20"/>
          <w:szCs w:val="20"/>
        </w:rPr>
        <w:t xml:space="preserve"> Wakabayashi A</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Kals</w:t>
      </w:r>
      <w:proofErr w:type="spellEnd"/>
      <w:r w:rsidRPr="00153B57">
        <w:rPr>
          <w:rFonts w:ascii="Arial" w:hAnsi="Arial" w:cs="Arial"/>
          <w:sz w:val="20"/>
          <w:szCs w:val="20"/>
        </w:rPr>
        <w:t xml:space="preserve"> M</w:t>
      </w:r>
      <w:r w:rsidR="00CD5847" w:rsidRPr="00153B57">
        <w:rPr>
          <w:rFonts w:ascii="Arial" w:hAnsi="Arial" w:cs="Arial"/>
          <w:sz w:val="20"/>
          <w:szCs w:val="20"/>
        </w:rPr>
        <w:t xml:space="preserve">, </w:t>
      </w:r>
      <w:proofErr w:type="spellStart"/>
      <w:r w:rsidR="00CD5847" w:rsidRPr="00153B57">
        <w:rPr>
          <w:rFonts w:ascii="Arial" w:hAnsi="Arial" w:cs="Arial"/>
          <w:sz w:val="20"/>
          <w:szCs w:val="20"/>
        </w:rPr>
        <w:t>Metspalu</w:t>
      </w:r>
      <w:proofErr w:type="spellEnd"/>
      <w:r w:rsidRPr="00153B57">
        <w:rPr>
          <w:rFonts w:ascii="Arial" w:hAnsi="Arial" w:cs="Arial"/>
          <w:sz w:val="20"/>
          <w:szCs w:val="20"/>
        </w:rPr>
        <w:t xml:space="preserve"> A</w:t>
      </w:r>
      <w:r w:rsidR="00CD5847" w:rsidRPr="00153B57">
        <w:rPr>
          <w:rFonts w:ascii="Arial" w:hAnsi="Arial" w:cs="Arial"/>
          <w:sz w:val="20"/>
          <w:szCs w:val="20"/>
        </w:rPr>
        <w:t>,</w:t>
      </w:r>
      <w:r w:rsidRPr="00153B57">
        <w:rPr>
          <w:rFonts w:ascii="Arial" w:hAnsi="Arial" w:cs="Arial"/>
          <w:sz w:val="20"/>
          <w:szCs w:val="20"/>
        </w:rPr>
        <w:t xml:space="preserve"> Esko T</w:t>
      </w:r>
      <w:r w:rsidR="00CD5847" w:rsidRPr="00153B57">
        <w:rPr>
          <w:rFonts w:ascii="Arial" w:hAnsi="Arial" w:cs="Arial"/>
          <w:sz w:val="20"/>
          <w:szCs w:val="20"/>
        </w:rPr>
        <w:t>,</w:t>
      </w:r>
      <w:r w:rsidRPr="00153B57">
        <w:rPr>
          <w:rFonts w:ascii="Arial" w:hAnsi="Arial" w:cs="Arial"/>
          <w:sz w:val="20"/>
          <w:szCs w:val="20"/>
        </w:rPr>
        <w:t xml:space="preserve"> Fox K</w:t>
      </w:r>
      <w:r w:rsidR="00CD5847" w:rsidRPr="00153B57">
        <w:rPr>
          <w:rFonts w:ascii="Arial" w:hAnsi="Arial" w:cs="Arial"/>
          <w:sz w:val="20"/>
          <w:szCs w:val="20"/>
        </w:rPr>
        <w:t>,</w:t>
      </w:r>
      <w:r w:rsidRPr="00153B57">
        <w:rPr>
          <w:rFonts w:ascii="Arial" w:hAnsi="Arial" w:cs="Arial"/>
          <w:sz w:val="20"/>
          <w:szCs w:val="20"/>
        </w:rPr>
        <w:t xml:space="preserve"> Wallace R</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Franceshini</w:t>
      </w:r>
      <w:proofErr w:type="spellEnd"/>
      <w:r w:rsidRPr="00153B57">
        <w:rPr>
          <w:rFonts w:ascii="Arial" w:hAnsi="Arial" w:cs="Arial"/>
          <w:sz w:val="20"/>
          <w:szCs w:val="20"/>
        </w:rPr>
        <w:t xml:space="preserve"> N</w:t>
      </w:r>
      <w:r w:rsidR="00CD5847" w:rsidRPr="00153B57">
        <w:rPr>
          <w:rFonts w:ascii="Arial" w:hAnsi="Arial" w:cs="Arial"/>
          <w:sz w:val="20"/>
          <w:szCs w:val="20"/>
        </w:rPr>
        <w:t>,</w:t>
      </w:r>
      <w:r w:rsidRPr="00153B57">
        <w:rPr>
          <w:rFonts w:ascii="Arial" w:hAnsi="Arial" w:cs="Arial"/>
          <w:sz w:val="20"/>
          <w:szCs w:val="20"/>
        </w:rPr>
        <w:t xml:space="preserve"> Matijevic </w:t>
      </w:r>
      <w:r w:rsidR="00CD5847" w:rsidRPr="00153B57">
        <w:rPr>
          <w:rFonts w:ascii="Arial" w:hAnsi="Arial" w:cs="Arial"/>
          <w:sz w:val="20"/>
          <w:szCs w:val="20"/>
        </w:rPr>
        <w:t>N,</w:t>
      </w:r>
      <w:r w:rsidRPr="00153B57">
        <w:rPr>
          <w:rFonts w:ascii="Arial" w:hAnsi="Arial" w:cs="Arial"/>
          <w:sz w:val="20"/>
          <w:szCs w:val="20"/>
        </w:rPr>
        <w:t xml:space="preserve"> Rice KM</w:t>
      </w:r>
      <w:r w:rsidR="00CD5847" w:rsidRPr="00153B57">
        <w:rPr>
          <w:rFonts w:ascii="Arial" w:hAnsi="Arial" w:cs="Arial"/>
          <w:sz w:val="20"/>
          <w:szCs w:val="20"/>
        </w:rPr>
        <w:t>,</w:t>
      </w:r>
      <w:r w:rsidRPr="00153B57">
        <w:rPr>
          <w:rFonts w:ascii="Arial" w:hAnsi="Arial" w:cs="Arial"/>
          <w:sz w:val="20"/>
          <w:szCs w:val="20"/>
        </w:rPr>
        <w:t xml:space="preserve"> Bartz TM</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Lyytikäinen</w:t>
      </w:r>
      <w:proofErr w:type="spellEnd"/>
      <w:r w:rsidRPr="00153B57">
        <w:rPr>
          <w:rFonts w:ascii="Arial" w:hAnsi="Arial" w:cs="Arial"/>
          <w:sz w:val="20"/>
          <w:szCs w:val="20"/>
        </w:rPr>
        <w:t xml:space="preserve"> LP</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Kähönen</w:t>
      </w:r>
      <w:proofErr w:type="spellEnd"/>
      <w:r w:rsidRPr="00153B57">
        <w:rPr>
          <w:rFonts w:ascii="Arial" w:hAnsi="Arial" w:cs="Arial"/>
          <w:sz w:val="20"/>
          <w:szCs w:val="20"/>
        </w:rPr>
        <w:t xml:space="preserve"> M</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Lehtimäki</w:t>
      </w:r>
      <w:proofErr w:type="spellEnd"/>
      <w:r w:rsidRPr="00153B57">
        <w:rPr>
          <w:rFonts w:ascii="Arial" w:hAnsi="Arial" w:cs="Arial"/>
          <w:sz w:val="20"/>
          <w:szCs w:val="20"/>
        </w:rPr>
        <w:t xml:space="preserve"> T</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Raitakari</w:t>
      </w:r>
      <w:proofErr w:type="spellEnd"/>
      <w:r w:rsidRPr="00153B57">
        <w:rPr>
          <w:rFonts w:ascii="Arial" w:hAnsi="Arial" w:cs="Arial"/>
          <w:sz w:val="20"/>
          <w:szCs w:val="20"/>
        </w:rPr>
        <w:t xml:space="preserve"> OT</w:t>
      </w:r>
      <w:r w:rsidR="00CD5847" w:rsidRPr="00153B57">
        <w:rPr>
          <w:rFonts w:ascii="Arial" w:hAnsi="Arial" w:cs="Arial"/>
          <w:sz w:val="20"/>
          <w:szCs w:val="20"/>
        </w:rPr>
        <w:t>,</w:t>
      </w:r>
      <w:r w:rsidRPr="00153B57">
        <w:rPr>
          <w:rFonts w:ascii="Arial" w:hAnsi="Arial" w:cs="Arial"/>
          <w:sz w:val="20"/>
          <w:szCs w:val="20"/>
        </w:rPr>
        <w:t xml:space="preserve"> Li-Gao R</w:t>
      </w:r>
      <w:r w:rsidR="00CD5847" w:rsidRPr="00153B57">
        <w:rPr>
          <w:rFonts w:ascii="Arial" w:hAnsi="Arial" w:cs="Arial"/>
          <w:sz w:val="20"/>
          <w:szCs w:val="20"/>
        </w:rPr>
        <w:t>,</w:t>
      </w:r>
      <w:r w:rsidRPr="00153B57">
        <w:rPr>
          <w:rFonts w:ascii="Arial" w:hAnsi="Arial" w:cs="Arial"/>
          <w:sz w:val="20"/>
          <w:szCs w:val="20"/>
        </w:rPr>
        <w:t xml:space="preserve"> Mook-Kanamori DO</w:t>
      </w:r>
      <w:r w:rsidR="00CD5847" w:rsidRPr="00153B57">
        <w:rPr>
          <w:rFonts w:ascii="Arial" w:hAnsi="Arial" w:cs="Arial"/>
          <w:sz w:val="20"/>
          <w:szCs w:val="20"/>
        </w:rPr>
        <w:t>,</w:t>
      </w:r>
      <w:r w:rsidRPr="00153B57">
        <w:rPr>
          <w:rFonts w:ascii="Arial" w:hAnsi="Arial" w:cs="Arial"/>
          <w:sz w:val="20"/>
          <w:szCs w:val="20"/>
        </w:rPr>
        <w:t xml:space="preserve"> Lettre G</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Duijn</w:t>
      </w:r>
      <w:proofErr w:type="spellEnd"/>
      <w:r w:rsidRPr="00153B57">
        <w:rPr>
          <w:rFonts w:ascii="Arial" w:hAnsi="Arial" w:cs="Arial"/>
          <w:sz w:val="20"/>
          <w:szCs w:val="20"/>
        </w:rPr>
        <w:t xml:space="preserve"> CM</w:t>
      </w:r>
      <w:r w:rsidR="00CD5847" w:rsidRPr="00153B57">
        <w:rPr>
          <w:rFonts w:ascii="Arial" w:hAnsi="Arial" w:cs="Arial"/>
          <w:sz w:val="20"/>
          <w:szCs w:val="20"/>
        </w:rPr>
        <w:t>,</w:t>
      </w:r>
      <w:r w:rsidRPr="00153B57">
        <w:rPr>
          <w:rFonts w:ascii="Arial" w:hAnsi="Arial" w:cs="Arial"/>
          <w:sz w:val="20"/>
          <w:szCs w:val="20"/>
        </w:rPr>
        <w:t xml:space="preserve"> Franco OH</w:t>
      </w:r>
      <w:r w:rsidR="00CD5847" w:rsidRPr="00153B57">
        <w:rPr>
          <w:rFonts w:ascii="Arial" w:hAnsi="Arial" w:cs="Arial"/>
          <w:sz w:val="20"/>
          <w:szCs w:val="20"/>
        </w:rPr>
        <w:t>,</w:t>
      </w:r>
      <w:r w:rsidRPr="00153B57">
        <w:rPr>
          <w:rFonts w:ascii="Arial" w:hAnsi="Arial" w:cs="Arial"/>
          <w:sz w:val="20"/>
          <w:szCs w:val="20"/>
        </w:rPr>
        <w:t xml:space="preserve"> Rich SS</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Rivadeneira</w:t>
      </w:r>
      <w:proofErr w:type="spellEnd"/>
      <w:r w:rsidRPr="00153B57">
        <w:rPr>
          <w:rFonts w:ascii="Arial" w:hAnsi="Arial" w:cs="Arial"/>
          <w:sz w:val="20"/>
          <w:szCs w:val="20"/>
        </w:rPr>
        <w:t xml:space="preserve"> F</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Hofman</w:t>
      </w:r>
      <w:proofErr w:type="spellEnd"/>
      <w:r w:rsidRPr="00153B57">
        <w:rPr>
          <w:rFonts w:ascii="Arial" w:hAnsi="Arial" w:cs="Arial"/>
          <w:sz w:val="20"/>
          <w:szCs w:val="20"/>
        </w:rPr>
        <w:t xml:space="preserve"> A</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Uitterlinden</w:t>
      </w:r>
      <w:proofErr w:type="spellEnd"/>
      <w:r w:rsidRPr="00153B57">
        <w:rPr>
          <w:rFonts w:ascii="Arial" w:hAnsi="Arial" w:cs="Arial"/>
          <w:sz w:val="20"/>
          <w:szCs w:val="20"/>
        </w:rPr>
        <w:t xml:space="preserve"> AG</w:t>
      </w:r>
      <w:r w:rsidR="00CD5847" w:rsidRPr="00153B57">
        <w:rPr>
          <w:rFonts w:ascii="Arial" w:hAnsi="Arial" w:cs="Arial"/>
          <w:sz w:val="20"/>
          <w:szCs w:val="20"/>
        </w:rPr>
        <w:t>,</w:t>
      </w:r>
      <w:r w:rsidRPr="00153B57">
        <w:rPr>
          <w:rFonts w:ascii="Arial" w:hAnsi="Arial" w:cs="Arial"/>
          <w:sz w:val="20"/>
          <w:szCs w:val="20"/>
        </w:rPr>
        <w:t xml:space="preserve"> Wilson JG</w:t>
      </w:r>
      <w:r w:rsidR="00CD5847" w:rsidRPr="00153B57">
        <w:rPr>
          <w:rFonts w:ascii="Arial" w:hAnsi="Arial" w:cs="Arial"/>
          <w:sz w:val="20"/>
          <w:szCs w:val="20"/>
        </w:rPr>
        <w:t>,</w:t>
      </w:r>
      <w:r w:rsidRPr="00153B57">
        <w:rPr>
          <w:rFonts w:ascii="Arial" w:hAnsi="Arial" w:cs="Arial"/>
          <w:sz w:val="20"/>
          <w:szCs w:val="20"/>
        </w:rPr>
        <w:t xml:space="preserve"> Psaty BM</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Soranzo</w:t>
      </w:r>
      <w:proofErr w:type="spellEnd"/>
      <w:r w:rsidRPr="00153B57">
        <w:rPr>
          <w:rFonts w:ascii="Arial" w:hAnsi="Arial" w:cs="Arial"/>
          <w:sz w:val="20"/>
          <w:szCs w:val="20"/>
        </w:rPr>
        <w:t xml:space="preserve"> N</w:t>
      </w:r>
      <w:r w:rsidR="00CD5847" w:rsidRPr="00153B57">
        <w:rPr>
          <w:rFonts w:ascii="Arial" w:hAnsi="Arial" w:cs="Arial"/>
          <w:sz w:val="20"/>
          <w:szCs w:val="20"/>
        </w:rPr>
        <w:t>,</w:t>
      </w:r>
      <w:r w:rsidRPr="00153B57">
        <w:rPr>
          <w:rFonts w:ascii="Arial" w:hAnsi="Arial" w:cs="Arial"/>
          <w:sz w:val="20"/>
          <w:szCs w:val="20"/>
        </w:rPr>
        <w:t xml:space="preserve"> Dehghan A</w:t>
      </w:r>
      <w:r w:rsidR="00CD5847" w:rsidRPr="00153B57">
        <w:rPr>
          <w:rFonts w:ascii="Arial" w:hAnsi="Arial" w:cs="Arial"/>
          <w:sz w:val="20"/>
          <w:szCs w:val="20"/>
        </w:rPr>
        <w:t>,</w:t>
      </w:r>
      <w:r w:rsidRPr="00153B57">
        <w:rPr>
          <w:rFonts w:ascii="Arial" w:hAnsi="Arial" w:cs="Arial"/>
          <w:sz w:val="20"/>
          <w:szCs w:val="20"/>
        </w:rPr>
        <w:t xml:space="preserve"> Boerwinkle E</w:t>
      </w:r>
      <w:r w:rsidR="00CD5847" w:rsidRPr="00153B57">
        <w:rPr>
          <w:rFonts w:ascii="Arial" w:hAnsi="Arial" w:cs="Arial"/>
          <w:sz w:val="20"/>
          <w:szCs w:val="20"/>
        </w:rPr>
        <w:t>,</w:t>
      </w:r>
      <w:r w:rsidRPr="00153B57">
        <w:rPr>
          <w:rFonts w:ascii="Arial" w:hAnsi="Arial" w:cs="Arial"/>
          <w:sz w:val="20"/>
          <w:szCs w:val="20"/>
        </w:rPr>
        <w:t xml:space="preserve"> Zhang X</w:t>
      </w:r>
      <w:r w:rsidR="00CD5847" w:rsidRPr="00153B57">
        <w:rPr>
          <w:rFonts w:ascii="Arial" w:hAnsi="Arial" w:cs="Arial"/>
          <w:sz w:val="20"/>
          <w:szCs w:val="20"/>
        </w:rPr>
        <w:t>,</w:t>
      </w:r>
      <w:r w:rsidRPr="00153B57">
        <w:rPr>
          <w:rFonts w:ascii="Arial" w:hAnsi="Arial" w:cs="Arial"/>
          <w:sz w:val="20"/>
          <w:szCs w:val="20"/>
        </w:rPr>
        <w:t xml:space="preserve"> Johnson AD</w:t>
      </w:r>
      <w:r w:rsidR="00CD5847" w:rsidRPr="00153B57">
        <w:rPr>
          <w:rFonts w:ascii="Arial" w:hAnsi="Arial" w:cs="Arial"/>
          <w:sz w:val="20"/>
          <w:szCs w:val="20"/>
        </w:rPr>
        <w:t>,</w:t>
      </w:r>
      <w:r w:rsidRPr="00153B57">
        <w:rPr>
          <w:rFonts w:ascii="Arial" w:hAnsi="Arial" w:cs="Arial"/>
          <w:sz w:val="20"/>
          <w:szCs w:val="20"/>
        </w:rPr>
        <w:t xml:space="preserve"> O'Donnell CJ</w:t>
      </w:r>
      <w:r w:rsidR="00CD5847" w:rsidRPr="00153B57">
        <w:rPr>
          <w:rFonts w:ascii="Arial" w:hAnsi="Arial" w:cs="Arial"/>
          <w:sz w:val="20"/>
          <w:szCs w:val="20"/>
        </w:rPr>
        <w:t>,</w:t>
      </w:r>
      <w:r w:rsidRPr="00153B57">
        <w:rPr>
          <w:rFonts w:ascii="Arial" w:hAnsi="Arial" w:cs="Arial"/>
          <w:sz w:val="20"/>
          <w:szCs w:val="20"/>
        </w:rPr>
        <w:t xml:space="preserve"> Johnsen JM</w:t>
      </w:r>
      <w:r w:rsidR="00CD5847" w:rsidRPr="00153B57">
        <w:rPr>
          <w:rFonts w:ascii="Arial" w:hAnsi="Arial" w:cs="Arial"/>
          <w:sz w:val="20"/>
          <w:szCs w:val="20"/>
        </w:rPr>
        <w:t>,</w:t>
      </w:r>
      <w:r w:rsidRPr="00153B57">
        <w:rPr>
          <w:rFonts w:ascii="Arial" w:hAnsi="Arial" w:cs="Arial"/>
          <w:sz w:val="20"/>
          <w:szCs w:val="20"/>
        </w:rPr>
        <w:t xml:space="preserve"> Reiner AP</w:t>
      </w:r>
      <w:r w:rsidR="00CD5847" w:rsidRPr="00153B57">
        <w:rPr>
          <w:rFonts w:ascii="Arial" w:hAnsi="Arial" w:cs="Arial"/>
          <w:sz w:val="20"/>
          <w:szCs w:val="20"/>
        </w:rPr>
        <w:t>,</w:t>
      </w:r>
      <w:r w:rsidRPr="00153B57">
        <w:rPr>
          <w:rFonts w:ascii="Arial" w:hAnsi="Arial" w:cs="Arial"/>
          <w:sz w:val="20"/>
          <w:szCs w:val="20"/>
        </w:rPr>
        <w:t xml:space="preserve"> Ganesh SK</w:t>
      </w:r>
      <w:r w:rsidR="00CD5847" w:rsidRPr="00153B57">
        <w:rPr>
          <w:rFonts w:ascii="Arial" w:hAnsi="Arial" w:cs="Arial"/>
          <w:sz w:val="20"/>
          <w:szCs w:val="20"/>
        </w:rPr>
        <w:t>,</w:t>
      </w:r>
      <w:r w:rsidRPr="00153B57">
        <w:rPr>
          <w:rFonts w:ascii="Arial" w:hAnsi="Arial" w:cs="Arial"/>
          <w:sz w:val="20"/>
          <w:szCs w:val="20"/>
        </w:rPr>
        <w:t xml:space="preserve"> Sankaran VG. </w:t>
      </w:r>
      <w:r w:rsidRPr="00153B57">
        <w:rPr>
          <w:rFonts w:ascii="Arial" w:hAnsi="Arial" w:cs="Arial"/>
          <w:b/>
          <w:i/>
          <w:sz w:val="20"/>
          <w:szCs w:val="20"/>
        </w:rPr>
        <w:t>Whole-Exome Sequencing Identifies Loci Associated with Blood Cell Traits and Reveals a Role for Alternative GFI1B Splice Variants in Human Hematopoiesis.</w:t>
      </w:r>
      <w:r w:rsidRPr="00153B57">
        <w:rPr>
          <w:rFonts w:ascii="Arial" w:hAnsi="Arial" w:cs="Arial"/>
          <w:sz w:val="20"/>
          <w:szCs w:val="20"/>
        </w:rPr>
        <w:t xml:space="preserve"> Am. J. Hum. Genet. 2016 Aug 4</w:t>
      </w:r>
      <w:r w:rsidR="00BB3648" w:rsidRPr="00153B57">
        <w:rPr>
          <w:rFonts w:ascii="Arial" w:hAnsi="Arial" w:cs="Arial"/>
          <w:sz w:val="20"/>
          <w:szCs w:val="20"/>
        </w:rPr>
        <w:t>.</w:t>
      </w:r>
      <w:r w:rsidRPr="00153B57">
        <w:rPr>
          <w:rFonts w:ascii="Arial" w:hAnsi="Arial" w:cs="Arial"/>
          <w:sz w:val="20"/>
          <w:szCs w:val="20"/>
        </w:rPr>
        <w:t xml:space="preserve"> PM: 27486782.</w:t>
      </w:r>
      <w:r w:rsidR="00FD1069" w:rsidRPr="00FD1069">
        <w:rPr>
          <w:rFonts w:ascii="Arial" w:hAnsi="Arial" w:cs="Arial"/>
          <w:sz w:val="20"/>
          <w:szCs w:val="20"/>
        </w:rPr>
        <w:t xml:space="preserve"> </w:t>
      </w:r>
      <w:r w:rsidR="00FD1069" w:rsidRPr="00153B57">
        <w:rPr>
          <w:rFonts w:ascii="Arial" w:hAnsi="Arial" w:cs="Arial"/>
          <w:sz w:val="20"/>
          <w:szCs w:val="20"/>
        </w:rPr>
        <w:t>PMC4974169.</w:t>
      </w:r>
    </w:p>
    <w:p w14:paraId="6615F4E4" w14:textId="77777777" w:rsidR="00CC1A0F" w:rsidRPr="00654987" w:rsidRDefault="00F158A8" w:rsidP="00CC1A0F">
      <w:pPr>
        <w:autoSpaceDE w:val="0"/>
        <w:autoSpaceDN w:val="0"/>
        <w:adjustRightInd w:val="0"/>
        <w:spacing w:after="240" w:line="240" w:lineRule="auto"/>
        <w:rPr>
          <w:rFonts w:ascii="Arial" w:hAnsi="Arial" w:cs="Arial"/>
          <w:sz w:val="20"/>
          <w:szCs w:val="20"/>
        </w:rPr>
      </w:pPr>
      <w:hyperlink r:id="rId3161" w:history="1">
        <w:r w:rsidR="00CC1A0F" w:rsidRPr="00654987">
          <w:rPr>
            <w:rFonts w:ascii="Arial" w:hAnsi="Arial" w:cs="Arial"/>
            <w:sz w:val="20"/>
            <w:szCs w:val="20"/>
          </w:rPr>
          <w:t>Postmus I</w:t>
        </w:r>
      </w:hyperlink>
      <w:r w:rsidR="00CC1A0F" w:rsidRPr="00654987">
        <w:rPr>
          <w:rFonts w:ascii="Arial" w:hAnsi="Arial" w:cs="Arial"/>
          <w:sz w:val="20"/>
          <w:szCs w:val="20"/>
        </w:rPr>
        <w:t xml:space="preserve">, </w:t>
      </w:r>
      <w:hyperlink r:id="rId3162" w:history="1">
        <w:r w:rsidR="00CC1A0F" w:rsidRPr="00654987">
          <w:rPr>
            <w:rFonts w:ascii="Arial" w:hAnsi="Arial" w:cs="Arial"/>
            <w:sz w:val="20"/>
            <w:szCs w:val="20"/>
          </w:rPr>
          <w:t>Warren HR</w:t>
        </w:r>
      </w:hyperlink>
      <w:r w:rsidR="00CC1A0F" w:rsidRPr="00654987">
        <w:rPr>
          <w:rFonts w:ascii="Arial" w:hAnsi="Arial" w:cs="Arial"/>
          <w:sz w:val="20"/>
          <w:szCs w:val="20"/>
        </w:rPr>
        <w:t xml:space="preserve">, </w:t>
      </w:r>
      <w:hyperlink r:id="rId3163" w:history="1">
        <w:r w:rsidR="00CC1A0F" w:rsidRPr="00654987">
          <w:rPr>
            <w:rFonts w:ascii="Arial" w:hAnsi="Arial" w:cs="Arial"/>
            <w:sz w:val="20"/>
            <w:szCs w:val="20"/>
          </w:rPr>
          <w:t>Trompet S</w:t>
        </w:r>
      </w:hyperlink>
      <w:r w:rsidR="00CC1A0F" w:rsidRPr="00654987">
        <w:rPr>
          <w:rFonts w:ascii="Arial" w:hAnsi="Arial" w:cs="Arial"/>
          <w:sz w:val="20"/>
          <w:szCs w:val="20"/>
        </w:rPr>
        <w:t xml:space="preserve">, </w:t>
      </w:r>
      <w:hyperlink r:id="rId3164" w:history="1">
        <w:r w:rsidR="00CC1A0F" w:rsidRPr="00654987">
          <w:rPr>
            <w:rFonts w:ascii="Arial" w:hAnsi="Arial" w:cs="Arial"/>
            <w:sz w:val="20"/>
            <w:szCs w:val="20"/>
          </w:rPr>
          <w:t>Arsenault BJ</w:t>
        </w:r>
      </w:hyperlink>
      <w:r w:rsidR="00CC1A0F" w:rsidRPr="00654987">
        <w:rPr>
          <w:rFonts w:ascii="Arial" w:hAnsi="Arial" w:cs="Arial"/>
          <w:sz w:val="20"/>
          <w:szCs w:val="20"/>
        </w:rPr>
        <w:t xml:space="preserve">, </w:t>
      </w:r>
      <w:hyperlink r:id="rId3165" w:history="1">
        <w:r w:rsidR="00CC1A0F" w:rsidRPr="00654987">
          <w:rPr>
            <w:rFonts w:ascii="Arial" w:hAnsi="Arial" w:cs="Arial"/>
            <w:sz w:val="20"/>
            <w:szCs w:val="20"/>
          </w:rPr>
          <w:t>Avery CL</w:t>
        </w:r>
      </w:hyperlink>
      <w:r w:rsidR="00CC1A0F" w:rsidRPr="00654987">
        <w:rPr>
          <w:rFonts w:ascii="Arial" w:hAnsi="Arial" w:cs="Arial"/>
          <w:sz w:val="20"/>
          <w:szCs w:val="20"/>
        </w:rPr>
        <w:t xml:space="preserve">, </w:t>
      </w:r>
      <w:hyperlink r:id="rId3166" w:history="1">
        <w:r w:rsidR="00CC1A0F" w:rsidRPr="00654987">
          <w:rPr>
            <w:rFonts w:ascii="Arial" w:hAnsi="Arial" w:cs="Arial"/>
            <w:sz w:val="20"/>
            <w:szCs w:val="20"/>
          </w:rPr>
          <w:t>Bis JC</w:t>
        </w:r>
      </w:hyperlink>
      <w:r w:rsidR="00CC1A0F" w:rsidRPr="00654987">
        <w:rPr>
          <w:rFonts w:ascii="Arial" w:hAnsi="Arial" w:cs="Arial"/>
          <w:sz w:val="20"/>
          <w:szCs w:val="20"/>
        </w:rPr>
        <w:t xml:space="preserve">, </w:t>
      </w:r>
      <w:hyperlink r:id="rId3167" w:history="1">
        <w:r w:rsidR="00CC1A0F" w:rsidRPr="00654987">
          <w:rPr>
            <w:rFonts w:ascii="Arial" w:hAnsi="Arial" w:cs="Arial"/>
            <w:sz w:val="20"/>
            <w:szCs w:val="20"/>
          </w:rPr>
          <w:t>Chasman DI</w:t>
        </w:r>
      </w:hyperlink>
      <w:r w:rsidR="00CC1A0F" w:rsidRPr="00654987">
        <w:rPr>
          <w:rFonts w:ascii="Arial" w:hAnsi="Arial" w:cs="Arial"/>
          <w:sz w:val="20"/>
          <w:szCs w:val="20"/>
        </w:rPr>
        <w:t xml:space="preserve">, </w:t>
      </w:r>
      <w:hyperlink r:id="rId3168" w:history="1">
        <w:r w:rsidR="00CC1A0F" w:rsidRPr="00654987">
          <w:rPr>
            <w:rFonts w:ascii="Arial" w:hAnsi="Arial" w:cs="Arial"/>
            <w:sz w:val="20"/>
            <w:szCs w:val="20"/>
          </w:rPr>
          <w:t>de Keyser CE</w:t>
        </w:r>
      </w:hyperlink>
      <w:r w:rsidR="00CC1A0F" w:rsidRPr="00654987">
        <w:rPr>
          <w:rFonts w:ascii="Arial" w:hAnsi="Arial" w:cs="Arial"/>
          <w:sz w:val="20"/>
          <w:szCs w:val="20"/>
        </w:rPr>
        <w:t xml:space="preserve">, </w:t>
      </w:r>
      <w:hyperlink r:id="rId3169" w:history="1">
        <w:r w:rsidR="00CC1A0F" w:rsidRPr="00654987">
          <w:rPr>
            <w:rFonts w:ascii="Arial" w:hAnsi="Arial" w:cs="Arial"/>
            <w:sz w:val="20"/>
            <w:szCs w:val="20"/>
          </w:rPr>
          <w:t>Deshmukh HA</w:t>
        </w:r>
      </w:hyperlink>
      <w:r w:rsidR="00CC1A0F" w:rsidRPr="00654987">
        <w:rPr>
          <w:rFonts w:ascii="Arial" w:hAnsi="Arial" w:cs="Arial"/>
          <w:sz w:val="20"/>
          <w:szCs w:val="20"/>
        </w:rPr>
        <w:t xml:space="preserve">, </w:t>
      </w:r>
      <w:hyperlink r:id="rId3170" w:history="1">
        <w:r w:rsidR="00CC1A0F" w:rsidRPr="00654987">
          <w:rPr>
            <w:rFonts w:ascii="Arial" w:hAnsi="Arial" w:cs="Arial"/>
            <w:sz w:val="20"/>
            <w:szCs w:val="20"/>
          </w:rPr>
          <w:t>Evans DS</w:t>
        </w:r>
      </w:hyperlink>
      <w:r w:rsidR="00CC1A0F" w:rsidRPr="00654987">
        <w:rPr>
          <w:rFonts w:ascii="Arial" w:hAnsi="Arial" w:cs="Arial"/>
          <w:sz w:val="20"/>
          <w:szCs w:val="20"/>
        </w:rPr>
        <w:t xml:space="preserve">, </w:t>
      </w:r>
      <w:hyperlink r:id="rId3171" w:history="1">
        <w:r w:rsidR="00CC1A0F" w:rsidRPr="00654987">
          <w:rPr>
            <w:rFonts w:ascii="Arial" w:hAnsi="Arial" w:cs="Arial"/>
            <w:sz w:val="20"/>
            <w:szCs w:val="20"/>
          </w:rPr>
          <w:t>Feng Q</w:t>
        </w:r>
      </w:hyperlink>
      <w:r w:rsidR="00CC1A0F" w:rsidRPr="00654987">
        <w:rPr>
          <w:rFonts w:ascii="Arial" w:hAnsi="Arial" w:cs="Arial"/>
          <w:sz w:val="20"/>
          <w:szCs w:val="20"/>
        </w:rPr>
        <w:t xml:space="preserve">, </w:t>
      </w:r>
      <w:hyperlink r:id="rId3172" w:history="1">
        <w:r w:rsidR="00CC1A0F" w:rsidRPr="00654987">
          <w:rPr>
            <w:rFonts w:ascii="Arial" w:hAnsi="Arial" w:cs="Arial"/>
            <w:sz w:val="20"/>
            <w:szCs w:val="20"/>
          </w:rPr>
          <w:t>Li X</w:t>
        </w:r>
      </w:hyperlink>
      <w:r w:rsidR="00CC1A0F" w:rsidRPr="00654987">
        <w:rPr>
          <w:rFonts w:ascii="Arial" w:hAnsi="Arial" w:cs="Arial"/>
          <w:sz w:val="20"/>
          <w:szCs w:val="20"/>
        </w:rPr>
        <w:t xml:space="preserve">, </w:t>
      </w:r>
      <w:hyperlink r:id="rId3173" w:history="1">
        <w:r w:rsidR="00CC1A0F" w:rsidRPr="00654987">
          <w:rPr>
            <w:rFonts w:ascii="Arial" w:hAnsi="Arial" w:cs="Arial"/>
            <w:sz w:val="20"/>
            <w:szCs w:val="20"/>
          </w:rPr>
          <w:t>Smit RA</w:t>
        </w:r>
      </w:hyperlink>
      <w:r w:rsidR="00CC1A0F" w:rsidRPr="00654987">
        <w:rPr>
          <w:rFonts w:ascii="Arial" w:hAnsi="Arial" w:cs="Arial"/>
          <w:sz w:val="20"/>
          <w:szCs w:val="20"/>
        </w:rPr>
        <w:t xml:space="preserve">, </w:t>
      </w:r>
      <w:hyperlink r:id="rId3174" w:history="1">
        <w:r w:rsidR="00CC1A0F" w:rsidRPr="00654987">
          <w:rPr>
            <w:rFonts w:ascii="Arial" w:hAnsi="Arial" w:cs="Arial"/>
            <w:sz w:val="20"/>
            <w:szCs w:val="20"/>
          </w:rPr>
          <w:t>Smith AV</w:t>
        </w:r>
      </w:hyperlink>
      <w:r w:rsidR="00CC1A0F" w:rsidRPr="00654987">
        <w:rPr>
          <w:rFonts w:ascii="Arial" w:hAnsi="Arial" w:cs="Arial"/>
          <w:sz w:val="20"/>
          <w:szCs w:val="20"/>
        </w:rPr>
        <w:t xml:space="preserve">, </w:t>
      </w:r>
      <w:hyperlink r:id="rId3175" w:history="1">
        <w:r w:rsidR="00CC1A0F" w:rsidRPr="00654987">
          <w:rPr>
            <w:rFonts w:ascii="Arial" w:hAnsi="Arial" w:cs="Arial"/>
            <w:sz w:val="20"/>
            <w:szCs w:val="20"/>
          </w:rPr>
          <w:t>Sun F</w:t>
        </w:r>
      </w:hyperlink>
      <w:r w:rsidR="00CC1A0F" w:rsidRPr="00654987">
        <w:rPr>
          <w:rFonts w:ascii="Arial" w:hAnsi="Arial" w:cs="Arial"/>
          <w:sz w:val="20"/>
          <w:szCs w:val="20"/>
        </w:rPr>
        <w:t xml:space="preserve">, </w:t>
      </w:r>
      <w:hyperlink r:id="rId3176" w:history="1">
        <w:r w:rsidR="00CC1A0F" w:rsidRPr="00654987">
          <w:rPr>
            <w:rFonts w:ascii="Arial" w:hAnsi="Arial" w:cs="Arial"/>
            <w:sz w:val="20"/>
            <w:szCs w:val="20"/>
          </w:rPr>
          <w:t>Taylor KD</w:t>
        </w:r>
      </w:hyperlink>
      <w:r w:rsidR="00CC1A0F" w:rsidRPr="00654987">
        <w:rPr>
          <w:rFonts w:ascii="Arial" w:hAnsi="Arial" w:cs="Arial"/>
          <w:sz w:val="20"/>
          <w:szCs w:val="20"/>
        </w:rPr>
        <w:t xml:space="preserve">, </w:t>
      </w:r>
      <w:hyperlink r:id="rId3177" w:history="1">
        <w:r w:rsidR="00CC1A0F" w:rsidRPr="00654987">
          <w:rPr>
            <w:rFonts w:ascii="Arial" w:hAnsi="Arial" w:cs="Arial"/>
            <w:sz w:val="20"/>
            <w:szCs w:val="20"/>
          </w:rPr>
          <w:t>Arnold AM</w:t>
        </w:r>
      </w:hyperlink>
      <w:r w:rsidR="00CC1A0F" w:rsidRPr="00654987">
        <w:rPr>
          <w:rFonts w:ascii="Arial" w:hAnsi="Arial" w:cs="Arial"/>
          <w:sz w:val="20"/>
          <w:szCs w:val="20"/>
        </w:rPr>
        <w:t xml:space="preserve">, </w:t>
      </w:r>
      <w:hyperlink r:id="rId3178" w:history="1">
        <w:r w:rsidR="00CC1A0F" w:rsidRPr="00654987">
          <w:rPr>
            <w:rFonts w:ascii="Arial" w:hAnsi="Arial" w:cs="Arial"/>
            <w:sz w:val="20"/>
            <w:szCs w:val="20"/>
          </w:rPr>
          <w:t>Barnes MR</w:t>
        </w:r>
      </w:hyperlink>
      <w:r w:rsidR="00CC1A0F" w:rsidRPr="00654987">
        <w:rPr>
          <w:rFonts w:ascii="Arial" w:hAnsi="Arial" w:cs="Arial"/>
          <w:sz w:val="20"/>
          <w:szCs w:val="20"/>
        </w:rPr>
        <w:t xml:space="preserve">, </w:t>
      </w:r>
      <w:hyperlink r:id="rId3179" w:history="1">
        <w:r w:rsidR="00CC1A0F" w:rsidRPr="00654987">
          <w:rPr>
            <w:rFonts w:ascii="Arial" w:hAnsi="Arial" w:cs="Arial"/>
            <w:sz w:val="20"/>
            <w:szCs w:val="20"/>
          </w:rPr>
          <w:t>Barratt BJ</w:t>
        </w:r>
      </w:hyperlink>
      <w:r w:rsidR="00CC1A0F" w:rsidRPr="00654987">
        <w:rPr>
          <w:rFonts w:ascii="Arial" w:hAnsi="Arial" w:cs="Arial"/>
          <w:sz w:val="20"/>
          <w:szCs w:val="20"/>
        </w:rPr>
        <w:t xml:space="preserve">, </w:t>
      </w:r>
      <w:hyperlink r:id="rId3180" w:history="1">
        <w:r w:rsidR="00CC1A0F" w:rsidRPr="00654987">
          <w:rPr>
            <w:rFonts w:ascii="Arial" w:hAnsi="Arial" w:cs="Arial"/>
            <w:sz w:val="20"/>
            <w:szCs w:val="20"/>
          </w:rPr>
          <w:t>Betteridge J</w:t>
        </w:r>
      </w:hyperlink>
      <w:r w:rsidR="00CC1A0F" w:rsidRPr="00654987">
        <w:rPr>
          <w:rFonts w:ascii="Arial" w:hAnsi="Arial" w:cs="Arial"/>
          <w:sz w:val="20"/>
          <w:szCs w:val="20"/>
        </w:rPr>
        <w:t xml:space="preserve">, </w:t>
      </w:r>
      <w:hyperlink r:id="rId3181" w:history="1">
        <w:proofErr w:type="spellStart"/>
        <w:r w:rsidR="00CC1A0F" w:rsidRPr="00654987">
          <w:rPr>
            <w:rFonts w:ascii="Arial" w:hAnsi="Arial" w:cs="Arial"/>
            <w:sz w:val="20"/>
            <w:szCs w:val="20"/>
          </w:rPr>
          <w:t>Boekholdt</w:t>
        </w:r>
        <w:proofErr w:type="spellEnd"/>
        <w:r w:rsidR="00CC1A0F" w:rsidRPr="00654987">
          <w:rPr>
            <w:rFonts w:ascii="Arial" w:hAnsi="Arial" w:cs="Arial"/>
            <w:sz w:val="20"/>
            <w:szCs w:val="20"/>
          </w:rPr>
          <w:t xml:space="preserve"> SM</w:t>
        </w:r>
      </w:hyperlink>
      <w:r w:rsidR="00CC1A0F" w:rsidRPr="00654987">
        <w:rPr>
          <w:rFonts w:ascii="Arial" w:hAnsi="Arial" w:cs="Arial"/>
          <w:sz w:val="20"/>
          <w:szCs w:val="20"/>
        </w:rPr>
        <w:t xml:space="preserve">, </w:t>
      </w:r>
      <w:hyperlink r:id="rId3182" w:history="1">
        <w:r w:rsidR="00CC1A0F" w:rsidRPr="00654987">
          <w:rPr>
            <w:rFonts w:ascii="Arial" w:hAnsi="Arial" w:cs="Arial"/>
            <w:sz w:val="20"/>
            <w:szCs w:val="20"/>
          </w:rPr>
          <w:t>Boerwinkle E</w:t>
        </w:r>
      </w:hyperlink>
      <w:r w:rsidR="00CC1A0F" w:rsidRPr="00654987">
        <w:rPr>
          <w:rFonts w:ascii="Arial" w:hAnsi="Arial" w:cs="Arial"/>
          <w:sz w:val="20"/>
          <w:szCs w:val="20"/>
        </w:rPr>
        <w:t xml:space="preserve">, </w:t>
      </w:r>
      <w:hyperlink r:id="rId3183" w:history="1">
        <w:r w:rsidR="00CC1A0F" w:rsidRPr="00654987">
          <w:rPr>
            <w:rFonts w:ascii="Arial" w:hAnsi="Arial" w:cs="Arial"/>
            <w:sz w:val="20"/>
            <w:szCs w:val="20"/>
          </w:rPr>
          <w:t>Buckley BM</w:t>
        </w:r>
      </w:hyperlink>
      <w:r w:rsidR="00CC1A0F" w:rsidRPr="00654987">
        <w:rPr>
          <w:rFonts w:ascii="Arial" w:hAnsi="Arial" w:cs="Arial"/>
          <w:sz w:val="20"/>
          <w:szCs w:val="20"/>
        </w:rPr>
        <w:t xml:space="preserve">, </w:t>
      </w:r>
      <w:hyperlink r:id="rId3184" w:history="1">
        <w:r w:rsidR="00CC1A0F" w:rsidRPr="00654987">
          <w:rPr>
            <w:rFonts w:ascii="Arial" w:hAnsi="Arial" w:cs="Arial"/>
            <w:sz w:val="20"/>
            <w:szCs w:val="20"/>
          </w:rPr>
          <w:t>Chen YI</w:t>
        </w:r>
      </w:hyperlink>
      <w:r w:rsidR="00CC1A0F" w:rsidRPr="00654987">
        <w:rPr>
          <w:rFonts w:ascii="Arial" w:hAnsi="Arial" w:cs="Arial"/>
          <w:sz w:val="20"/>
          <w:szCs w:val="20"/>
        </w:rPr>
        <w:t xml:space="preserve">, </w:t>
      </w:r>
      <w:hyperlink r:id="rId3185" w:history="1">
        <w:r w:rsidR="00CC1A0F" w:rsidRPr="00654987">
          <w:rPr>
            <w:rFonts w:ascii="Arial" w:hAnsi="Arial" w:cs="Arial"/>
            <w:sz w:val="20"/>
            <w:szCs w:val="20"/>
          </w:rPr>
          <w:t xml:space="preserve">de </w:t>
        </w:r>
        <w:proofErr w:type="spellStart"/>
        <w:r w:rsidR="00CC1A0F" w:rsidRPr="00654987">
          <w:rPr>
            <w:rFonts w:ascii="Arial" w:hAnsi="Arial" w:cs="Arial"/>
            <w:sz w:val="20"/>
            <w:szCs w:val="20"/>
          </w:rPr>
          <w:t>Craen</w:t>
        </w:r>
        <w:proofErr w:type="spellEnd"/>
        <w:r w:rsidR="00CC1A0F" w:rsidRPr="00654987">
          <w:rPr>
            <w:rFonts w:ascii="Arial" w:hAnsi="Arial" w:cs="Arial"/>
            <w:sz w:val="20"/>
            <w:szCs w:val="20"/>
          </w:rPr>
          <w:t xml:space="preserve"> AJ</w:t>
        </w:r>
      </w:hyperlink>
      <w:r w:rsidR="00CC1A0F" w:rsidRPr="00654987">
        <w:rPr>
          <w:rFonts w:ascii="Arial" w:hAnsi="Arial" w:cs="Arial"/>
          <w:sz w:val="20"/>
          <w:szCs w:val="20"/>
        </w:rPr>
        <w:t xml:space="preserve">, </w:t>
      </w:r>
      <w:hyperlink r:id="rId3186" w:history="1">
        <w:r w:rsidR="00CC1A0F" w:rsidRPr="00654987">
          <w:rPr>
            <w:rFonts w:ascii="Arial" w:hAnsi="Arial" w:cs="Arial"/>
            <w:sz w:val="20"/>
            <w:szCs w:val="20"/>
          </w:rPr>
          <w:t>Cummings SR</w:t>
        </w:r>
      </w:hyperlink>
      <w:r w:rsidR="00CC1A0F" w:rsidRPr="00654987">
        <w:rPr>
          <w:rFonts w:ascii="Arial" w:hAnsi="Arial" w:cs="Arial"/>
          <w:sz w:val="20"/>
          <w:szCs w:val="20"/>
        </w:rPr>
        <w:t xml:space="preserve">, </w:t>
      </w:r>
      <w:hyperlink r:id="rId3187" w:history="1">
        <w:r w:rsidR="00CC1A0F" w:rsidRPr="00654987">
          <w:rPr>
            <w:rFonts w:ascii="Arial" w:hAnsi="Arial" w:cs="Arial"/>
            <w:sz w:val="20"/>
            <w:szCs w:val="20"/>
          </w:rPr>
          <w:t>Denny JC</w:t>
        </w:r>
      </w:hyperlink>
      <w:r w:rsidR="00CC1A0F" w:rsidRPr="00654987">
        <w:rPr>
          <w:rFonts w:ascii="Arial" w:hAnsi="Arial" w:cs="Arial"/>
          <w:sz w:val="20"/>
          <w:szCs w:val="20"/>
        </w:rPr>
        <w:t xml:space="preserve">, </w:t>
      </w:r>
      <w:hyperlink r:id="rId3188" w:history="1">
        <w:proofErr w:type="spellStart"/>
        <w:r w:rsidR="00CC1A0F" w:rsidRPr="00654987">
          <w:rPr>
            <w:rFonts w:ascii="Arial" w:hAnsi="Arial" w:cs="Arial"/>
            <w:sz w:val="20"/>
            <w:szCs w:val="20"/>
          </w:rPr>
          <w:t>Dubé</w:t>
        </w:r>
        <w:proofErr w:type="spellEnd"/>
        <w:r w:rsidR="00CC1A0F" w:rsidRPr="00654987">
          <w:rPr>
            <w:rFonts w:ascii="Arial" w:hAnsi="Arial" w:cs="Arial"/>
            <w:sz w:val="20"/>
            <w:szCs w:val="20"/>
          </w:rPr>
          <w:t xml:space="preserve"> MP</w:t>
        </w:r>
      </w:hyperlink>
      <w:r w:rsidR="00CC1A0F" w:rsidRPr="00654987">
        <w:rPr>
          <w:rFonts w:ascii="Arial" w:hAnsi="Arial" w:cs="Arial"/>
          <w:sz w:val="20"/>
          <w:szCs w:val="20"/>
        </w:rPr>
        <w:t xml:space="preserve">, </w:t>
      </w:r>
      <w:hyperlink r:id="rId3189" w:history="1">
        <w:r w:rsidR="00CC1A0F" w:rsidRPr="00654987">
          <w:rPr>
            <w:rFonts w:ascii="Arial" w:hAnsi="Arial" w:cs="Arial"/>
            <w:sz w:val="20"/>
            <w:szCs w:val="20"/>
          </w:rPr>
          <w:t>Durrington PN</w:t>
        </w:r>
      </w:hyperlink>
      <w:r w:rsidR="00CC1A0F" w:rsidRPr="00654987">
        <w:rPr>
          <w:rFonts w:ascii="Arial" w:hAnsi="Arial" w:cs="Arial"/>
          <w:sz w:val="20"/>
          <w:szCs w:val="20"/>
        </w:rPr>
        <w:t xml:space="preserve">, </w:t>
      </w:r>
      <w:hyperlink r:id="rId3190" w:history="1">
        <w:proofErr w:type="spellStart"/>
        <w:r w:rsidR="00CC1A0F" w:rsidRPr="00654987">
          <w:rPr>
            <w:rFonts w:ascii="Arial" w:hAnsi="Arial" w:cs="Arial"/>
            <w:sz w:val="20"/>
            <w:szCs w:val="20"/>
          </w:rPr>
          <w:t>Eiriksdottir</w:t>
        </w:r>
        <w:proofErr w:type="spellEnd"/>
        <w:r w:rsidR="00CC1A0F" w:rsidRPr="00654987">
          <w:rPr>
            <w:rFonts w:ascii="Arial" w:hAnsi="Arial" w:cs="Arial"/>
            <w:sz w:val="20"/>
            <w:szCs w:val="20"/>
          </w:rPr>
          <w:t xml:space="preserve"> G</w:t>
        </w:r>
      </w:hyperlink>
      <w:r w:rsidR="00CC1A0F" w:rsidRPr="00654987">
        <w:rPr>
          <w:rFonts w:ascii="Arial" w:hAnsi="Arial" w:cs="Arial"/>
          <w:sz w:val="20"/>
          <w:szCs w:val="20"/>
        </w:rPr>
        <w:t xml:space="preserve">, </w:t>
      </w:r>
      <w:hyperlink r:id="rId3191" w:history="1">
        <w:r w:rsidR="00CC1A0F" w:rsidRPr="00654987">
          <w:rPr>
            <w:rFonts w:ascii="Arial" w:hAnsi="Arial" w:cs="Arial"/>
            <w:sz w:val="20"/>
            <w:szCs w:val="20"/>
          </w:rPr>
          <w:t>Ford I</w:t>
        </w:r>
      </w:hyperlink>
      <w:r w:rsidR="00CC1A0F" w:rsidRPr="00654987">
        <w:rPr>
          <w:rFonts w:ascii="Arial" w:hAnsi="Arial" w:cs="Arial"/>
          <w:sz w:val="20"/>
          <w:szCs w:val="20"/>
        </w:rPr>
        <w:t xml:space="preserve">, </w:t>
      </w:r>
      <w:hyperlink r:id="rId3192" w:history="1">
        <w:r w:rsidR="00CC1A0F" w:rsidRPr="00654987">
          <w:rPr>
            <w:rFonts w:ascii="Arial" w:hAnsi="Arial" w:cs="Arial"/>
            <w:sz w:val="20"/>
            <w:szCs w:val="20"/>
          </w:rPr>
          <w:t>Guo X</w:t>
        </w:r>
      </w:hyperlink>
      <w:r w:rsidR="00CC1A0F" w:rsidRPr="00654987">
        <w:rPr>
          <w:rFonts w:ascii="Arial" w:hAnsi="Arial" w:cs="Arial"/>
          <w:sz w:val="20"/>
          <w:szCs w:val="20"/>
        </w:rPr>
        <w:t xml:space="preserve">, </w:t>
      </w:r>
      <w:hyperlink r:id="rId3193" w:history="1">
        <w:r w:rsidR="00CC1A0F" w:rsidRPr="00654987">
          <w:rPr>
            <w:rFonts w:ascii="Arial" w:hAnsi="Arial" w:cs="Arial"/>
            <w:sz w:val="20"/>
            <w:szCs w:val="20"/>
          </w:rPr>
          <w:t>Harris TB</w:t>
        </w:r>
      </w:hyperlink>
      <w:r w:rsidR="00CC1A0F" w:rsidRPr="00654987">
        <w:rPr>
          <w:rFonts w:ascii="Arial" w:hAnsi="Arial" w:cs="Arial"/>
          <w:sz w:val="20"/>
          <w:szCs w:val="20"/>
        </w:rPr>
        <w:t xml:space="preserve">, </w:t>
      </w:r>
      <w:hyperlink r:id="rId3194" w:history="1">
        <w:r w:rsidR="00CC1A0F" w:rsidRPr="00654987">
          <w:rPr>
            <w:rFonts w:ascii="Arial" w:hAnsi="Arial" w:cs="Arial"/>
            <w:sz w:val="20"/>
            <w:szCs w:val="20"/>
          </w:rPr>
          <w:t>Heckbert SR</w:t>
        </w:r>
      </w:hyperlink>
      <w:r w:rsidR="00CC1A0F" w:rsidRPr="00654987">
        <w:rPr>
          <w:rFonts w:ascii="Arial" w:hAnsi="Arial" w:cs="Arial"/>
          <w:sz w:val="20"/>
          <w:szCs w:val="20"/>
        </w:rPr>
        <w:t xml:space="preserve">, </w:t>
      </w:r>
      <w:hyperlink r:id="rId3195" w:history="1">
        <w:proofErr w:type="spellStart"/>
        <w:r w:rsidR="00CC1A0F" w:rsidRPr="00654987">
          <w:rPr>
            <w:rFonts w:ascii="Arial" w:hAnsi="Arial" w:cs="Arial"/>
            <w:sz w:val="20"/>
            <w:szCs w:val="20"/>
          </w:rPr>
          <w:t>Hofman</w:t>
        </w:r>
        <w:proofErr w:type="spellEnd"/>
        <w:r w:rsidR="00CC1A0F" w:rsidRPr="00654987">
          <w:rPr>
            <w:rFonts w:ascii="Arial" w:hAnsi="Arial" w:cs="Arial"/>
            <w:sz w:val="20"/>
            <w:szCs w:val="20"/>
          </w:rPr>
          <w:t xml:space="preserve"> A</w:t>
        </w:r>
      </w:hyperlink>
      <w:r w:rsidR="00CC1A0F" w:rsidRPr="00654987">
        <w:rPr>
          <w:rFonts w:ascii="Arial" w:hAnsi="Arial" w:cs="Arial"/>
          <w:sz w:val="20"/>
          <w:szCs w:val="20"/>
        </w:rPr>
        <w:t xml:space="preserve">, </w:t>
      </w:r>
      <w:hyperlink r:id="rId3196" w:history="1">
        <w:proofErr w:type="spellStart"/>
        <w:r w:rsidR="00CC1A0F" w:rsidRPr="00654987">
          <w:rPr>
            <w:rFonts w:ascii="Arial" w:hAnsi="Arial" w:cs="Arial"/>
            <w:sz w:val="20"/>
            <w:szCs w:val="20"/>
          </w:rPr>
          <w:t>Hovingh</w:t>
        </w:r>
        <w:proofErr w:type="spellEnd"/>
        <w:r w:rsidR="00CC1A0F" w:rsidRPr="00654987">
          <w:rPr>
            <w:rFonts w:ascii="Arial" w:hAnsi="Arial" w:cs="Arial"/>
            <w:sz w:val="20"/>
            <w:szCs w:val="20"/>
          </w:rPr>
          <w:t xml:space="preserve"> GK</w:t>
        </w:r>
      </w:hyperlink>
      <w:r w:rsidR="00CC1A0F" w:rsidRPr="00654987">
        <w:rPr>
          <w:rFonts w:ascii="Arial" w:hAnsi="Arial" w:cs="Arial"/>
          <w:sz w:val="20"/>
          <w:szCs w:val="20"/>
        </w:rPr>
        <w:t xml:space="preserve">, </w:t>
      </w:r>
      <w:hyperlink r:id="rId3197" w:history="1">
        <w:proofErr w:type="spellStart"/>
        <w:r w:rsidR="00CC1A0F" w:rsidRPr="00654987">
          <w:rPr>
            <w:rFonts w:ascii="Arial" w:hAnsi="Arial" w:cs="Arial"/>
            <w:sz w:val="20"/>
            <w:szCs w:val="20"/>
          </w:rPr>
          <w:t>Kastelein</w:t>
        </w:r>
        <w:proofErr w:type="spellEnd"/>
        <w:r w:rsidR="00CC1A0F" w:rsidRPr="00654987">
          <w:rPr>
            <w:rFonts w:ascii="Arial" w:hAnsi="Arial" w:cs="Arial"/>
            <w:sz w:val="20"/>
            <w:szCs w:val="20"/>
          </w:rPr>
          <w:t xml:space="preserve"> JJ</w:t>
        </w:r>
      </w:hyperlink>
      <w:r w:rsidR="00CC1A0F" w:rsidRPr="00654987">
        <w:rPr>
          <w:rFonts w:ascii="Arial" w:hAnsi="Arial" w:cs="Arial"/>
          <w:sz w:val="20"/>
          <w:szCs w:val="20"/>
        </w:rPr>
        <w:t xml:space="preserve">, </w:t>
      </w:r>
      <w:hyperlink r:id="rId3198" w:history="1">
        <w:proofErr w:type="spellStart"/>
        <w:r w:rsidR="00CC1A0F" w:rsidRPr="00654987">
          <w:rPr>
            <w:rFonts w:ascii="Arial" w:hAnsi="Arial" w:cs="Arial"/>
            <w:sz w:val="20"/>
            <w:szCs w:val="20"/>
          </w:rPr>
          <w:t>Launer</w:t>
        </w:r>
        <w:proofErr w:type="spellEnd"/>
        <w:r w:rsidR="00CC1A0F" w:rsidRPr="00654987">
          <w:rPr>
            <w:rFonts w:ascii="Arial" w:hAnsi="Arial" w:cs="Arial"/>
            <w:sz w:val="20"/>
            <w:szCs w:val="20"/>
          </w:rPr>
          <w:t xml:space="preserve"> LJ</w:t>
        </w:r>
      </w:hyperlink>
      <w:r w:rsidR="00CC1A0F" w:rsidRPr="00654987">
        <w:rPr>
          <w:rFonts w:ascii="Arial" w:hAnsi="Arial" w:cs="Arial"/>
          <w:sz w:val="20"/>
          <w:szCs w:val="20"/>
        </w:rPr>
        <w:t xml:space="preserve">, </w:t>
      </w:r>
      <w:hyperlink r:id="rId3199" w:history="1">
        <w:r w:rsidR="00CC1A0F" w:rsidRPr="00654987">
          <w:rPr>
            <w:rFonts w:ascii="Arial" w:hAnsi="Arial" w:cs="Arial"/>
            <w:sz w:val="20"/>
            <w:szCs w:val="20"/>
          </w:rPr>
          <w:t>Liu CT</w:t>
        </w:r>
      </w:hyperlink>
      <w:r w:rsidR="00CC1A0F" w:rsidRPr="00654987">
        <w:rPr>
          <w:rFonts w:ascii="Arial" w:hAnsi="Arial" w:cs="Arial"/>
          <w:sz w:val="20"/>
          <w:szCs w:val="20"/>
        </w:rPr>
        <w:t xml:space="preserve">, </w:t>
      </w:r>
      <w:hyperlink r:id="rId3200" w:history="1">
        <w:r w:rsidR="00CC1A0F" w:rsidRPr="00654987">
          <w:rPr>
            <w:rFonts w:ascii="Arial" w:hAnsi="Arial" w:cs="Arial"/>
            <w:sz w:val="20"/>
            <w:szCs w:val="20"/>
          </w:rPr>
          <w:t>Liu Y</w:t>
        </w:r>
      </w:hyperlink>
      <w:r w:rsidR="00CC1A0F" w:rsidRPr="00654987">
        <w:rPr>
          <w:rFonts w:ascii="Arial" w:hAnsi="Arial" w:cs="Arial"/>
          <w:sz w:val="20"/>
          <w:szCs w:val="20"/>
        </w:rPr>
        <w:t xml:space="preserve">, </w:t>
      </w:r>
      <w:hyperlink r:id="rId3201" w:history="1">
        <w:r w:rsidR="00CC1A0F" w:rsidRPr="00654987">
          <w:rPr>
            <w:rFonts w:ascii="Arial" w:hAnsi="Arial" w:cs="Arial"/>
            <w:sz w:val="20"/>
            <w:szCs w:val="20"/>
          </w:rPr>
          <w:t>Lumley T</w:t>
        </w:r>
      </w:hyperlink>
      <w:r w:rsidR="00CC1A0F" w:rsidRPr="00654987">
        <w:rPr>
          <w:rFonts w:ascii="Arial" w:hAnsi="Arial" w:cs="Arial"/>
          <w:sz w:val="20"/>
          <w:szCs w:val="20"/>
        </w:rPr>
        <w:t xml:space="preserve">, </w:t>
      </w:r>
      <w:hyperlink r:id="rId3202" w:history="1">
        <w:proofErr w:type="spellStart"/>
        <w:r w:rsidR="00CC1A0F" w:rsidRPr="00654987">
          <w:rPr>
            <w:rFonts w:ascii="Arial" w:hAnsi="Arial" w:cs="Arial"/>
            <w:sz w:val="20"/>
            <w:szCs w:val="20"/>
          </w:rPr>
          <w:t>McKeigue</w:t>
        </w:r>
        <w:proofErr w:type="spellEnd"/>
        <w:r w:rsidR="00CC1A0F" w:rsidRPr="00654987">
          <w:rPr>
            <w:rFonts w:ascii="Arial" w:hAnsi="Arial" w:cs="Arial"/>
            <w:sz w:val="20"/>
            <w:szCs w:val="20"/>
          </w:rPr>
          <w:t xml:space="preserve"> PM</w:t>
        </w:r>
      </w:hyperlink>
      <w:r w:rsidR="00CC1A0F" w:rsidRPr="00654987">
        <w:rPr>
          <w:rFonts w:ascii="Arial" w:hAnsi="Arial" w:cs="Arial"/>
          <w:sz w:val="20"/>
          <w:szCs w:val="20"/>
        </w:rPr>
        <w:t xml:space="preserve">, </w:t>
      </w:r>
      <w:hyperlink r:id="rId3203" w:history="1">
        <w:r w:rsidR="00CC1A0F" w:rsidRPr="00654987">
          <w:rPr>
            <w:rFonts w:ascii="Arial" w:hAnsi="Arial" w:cs="Arial"/>
            <w:sz w:val="20"/>
            <w:szCs w:val="20"/>
          </w:rPr>
          <w:t>Munroe PB</w:t>
        </w:r>
      </w:hyperlink>
      <w:r w:rsidR="00CC1A0F" w:rsidRPr="00654987">
        <w:rPr>
          <w:rFonts w:ascii="Arial" w:hAnsi="Arial" w:cs="Arial"/>
          <w:sz w:val="20"/>
          <w:szCs w:val="20"/>
        </w:rPr>
        <w:t xml:space="preserve">, </w:t>
      </w:r>
      <w:hyperlink r:id="rId3204" w:history="1">
        <w:r w:rsidR="00CC1A0F" w:rsidRPr="00654987">
          <w:rPr>
            <w:rFonts w:ascii="Arial" w:hAnsi="Arial" w:cs="Arial"/>
            <w:sz w:val="20"/>
            <w:szCs w:val="20"/>
          </w:rPr>
          <w:t>Neil A</w:t>
        </w:r>
      </w:hyperlink>
      <w:r w:rsidR="00CC1A0F" w:rsidRPr="00654987">
        <w:rPr>
          <w:rFonts w:ascii="Arial" w:hAnsi="Arial" w:cs="Arial"/>
          <w:sz w:val="20"/>
          <w:szCs w:val="20"/>
        </w:rPr>
        <w:t xml:space="preserve">, </w:t>
      </w:r>
      <w:hyperlink r:id="rId3205" w:history="1">
        <w:r w:rsidR="00CC1A0F" w:rsidRPr="00654987">
          <w:rPr>
            <w:rFonts w:ascii="Arial" w:hAnsi="Arial" w:cs="Arial"/>
            <w:sz w:val="20"/>
            <w:szCs w:val="20"/>
          </w:rPr>
          <w:t>Nickerson DA</w:t>
        </w:r>
      </w:hyperlink>
      <w:r w:rsidR="00CC1A0F" w:rsidRPr="00654987">
        <w:rPr>
          <w:rFonts w:ascii="Arial" w:hAnsi="Arial" w:cs="Arial"/>
          <w:sz w:val="20"/>
          <w:szCs w:val="20"/>
        </w:rPr>
        <w:t xml:space="preserve">, </w:t>
      </w:r>
      <w:hyperlink r:id="rId3206" w:history="1">
        <w:r w:rsidR="00CC1A0F" w:rsidRPr="00654987">
          <w:rPr>
            <w:rFonts w:ascii="Arial" w:hAnsi="Arial" w:cs="Arial"/>
            <w:sz w:val="20"/>
            <w:szCs w:val="20"/>
          </w:rPr>
          <w:t>Nyberg F</w:t>
        </w:r>
      </w:hyperlink>
      <w:r w:rsidR="00CC1A0F" w:rsidRPr="00654987">
        <w:rPr>
          <w:rFonts w:ascii="Arial" w:hAnsi="Arial" w:cs="Arial"/>
          <w:sz w:val="20"/>
          <w:szCs w:val="20"/>
        </w:rPr>
        <w:t xml:space="preserve">, </w:t>
      </w:r>
      <w:hyperlink r:id="rId3207" w:history="1">
        <w:r w:rsidR="00CC1A0F" w:rsidRPr="00654987">
          <w:rPr>
            <w:rFonts w:ascii="Arial" w:hAnsi="Arial" w:cs="Arial"/>
            <w:sz w:val="20"/>
            <w:szCs w:val="20"/>
          </w:rPr>
          <w:t>O'Brien E</w:t>
        </w:r>
      </w:hyperlink>
      <w:r w:rsidR="00CC1A0F" w:rsidRPr="00654987">
        <w:rPr>
          <w:rFonts w:ascii="Arial" w:hAnsi="Arial" w:cs="Arial"/>
          <w:sz w:val="20"/>
          <w:szCs w:val="20"/>
        </w:rPr>
        <w:t xml:space="preserve">, </w:t>
      </w:r>
      <w:hyperlink r:id="rId3208" w:history="1">
        <w:r w:rsidR="00CC1A0F" w:rsidRPr="00654987">
          <w:rPr>
            <w:rFonts w:ascii="Arial" w:hAnsi="Arial" w:cs="Arial"/>
            <w:sz w:val="20"/>
            <w:szCs w:val="20"/>
          </w:rPr>
          <w:t>O'Donnell CJ</w:t>
        </w:r>
      </w:hyperlink>
      <w:r w:rsidR="00CC1A0F" w:rsidRPr="00654987">
        <w:rPr>
          <w:rFonts w:ascii="Arial" w:hAnsi="Arial" w:cs="Arial"/>
          <w:sz w:val="20"/>
          <w:szCs w:val="20"/>
        </w:rPr>
        <w:t xml:space="preserve">, </w:t>
      </w:r>
      <w:hyperlink r:id="rId3209" w:history="1">
        <w:r w:rsidR="00CC1A0F" w:rsidRPr="00654987">
          <w:rPr>
            <w:rFonts w:ascii="Arial" w:hAnsi="Arial" w:cs="Arial"/>
            <w:sz w:val="20"/>
            <w:szCs w:val="20"/>
          </w:rPr>
          <w:t>Post W</w:t>
        </w:r>
      </w:hyperlink>
      <w:r w:rsidR="00CC1A0F" w:rsidRPr="00654987">
        <w:rPr>
          <w:rFonts w:ascii="Arial" w:hAnsi="Arial" w:cs="Arial"/>
          <w:sz w:val="20"/>
          <w:szCs w:val="20"/>
        </w:rPr>
        <w:t xml:space="preserve">, </w:t>
      </w:r>
      <w:hyperlink r:id="rId3210" w:history="1">
        <w:r w:rsidR="00CC1A0F" w:rsidRPr="00654987">
          <w:rPr>
            <w:rFonts w:ascii="Arial" w:hAnsi="Arial" w:cs="Arial"/>
            <w:sz w:val="20"/>
            <w:szCs w:val="20"/>
          </w:rPr>
          <w:t>Poulter N</w:t>
        </w:r>
      </w:hyperlink>
      <w:r w:rsidR="00CC1A0F" w:rsidRPr="00654987">
        <w:rPr>
          <w:rFonts w:ascii="Arial" w:hAnsi="Arial" w:cs="Arial"/>
          <w:sz w:val="20"/>
          <w:szCs w:val="20"/>
        </w:rPr>
        <w:t xml:space="preserve">, </w:t>
      </w:r>
      <w:hyperlink r:id="rId3211" w:history="1">
        <w:proofErr w:type="spellStart"/>
        <w:r w:rsidR="00CC1A0F" w:rsidRPr="00654987">
          <w:rPr>
            <w:rFonts w:ascii="Arial" w:hAnsi="Arial" w:cs="Arial"/>
            <w:sz w:val="20"/>
            <w:szCs w:val="20"/>
          </w:rPr>
          <w:t>Vasan</w:t>
        </w:r>
        <w:proofErr w:type="spellEnd"/>
        <w:r w:rsidR="00CC1A0F" w:rsidRPr="00654987">
          <w:rPr>
            <w:rFonts w:ascii="Arial" w:hAnsi="Arial" w:cs="Arial"/>
            <w:sz w:val="20"/>
            <w:szCs w:val="20"/>
          </w:rPr>
          <w:t xml:space="preserve"> RS</w:t>
        </w:r>
      </w:hyperlink>
      <w:r w:rsidR="00CC1A0F" w:rsidRPr="00654987">
        <w:rPr>
          <w:rFonts w:ascii="Arial" w:hAnsi="Arial" w:cs="Arial"/>
          <w:sz w:val="20"/>
          <w:szCs w:val="20"/>
        </w:rPr>
        <w:t xml:space="preserve">, </w:t>
      </w:r>
      <w:hyperlink r:id="rId3212" w:history="1">
        <w:r w:rsidR="00CC1A0F" w:rsidRPr="00654987">
          <w:rPr>
            <w:rFonts w:ascii="Arial" w:hAnsi="Arial" w:cs="Arial"/>
            <w:sz w:val="20"/>
            <w:szCs w:val="20"/>
          </w:rPr>
          <w:t>Rice K</w:t>
        </w:r>
      </w:hyperlink>
      <w:r w:rsidR="00CC1A0F" w:rsidRPr="00654987">
        <w:rPr>
          <w:rFonts w:ascii="Arial" w:hAnsi="Arial" w:cs="Arial"/>
          <w:sz w:val="20"/>
          <w:szCs w:val="20"/>
        </w:rPr>
        <w:t xml:space="preserve">, </w:t>
      </w:r>
      <w:hyperlink r:id="rId3213" w:history="1">
        <w:r w:rsidR="00CC1A0F" w:rsidRPr="00654987">
          <w:rPr>
            <w:rFonts w:ascii="Arial" w:hAnsi="Arial" w:cs="Arial"/>
            <w:sz w:val="20"/>
            <w:szCs w:val="20"/>
          </w:rPr>
          <w:t>Rich SS</w:t>
        </w:r>
      </w:hyperlink>
      <w:r w:rsidR="00CC1A0F" w:rsidRPr="00654987">
        <w:rPr>
          <w:rFonts w:ascii="Arial" w:hAnsi="Arial" w:cs="Arial"/>
          <w:sz w:val="20"/>
          <w:szCs w:val="20"/>
        </w:rPr>
        <w:t xml:space="preserve">, </w:t>
      </w:r>
      <w:hyperlink r:id="rId3214" w:history="1">
        <w:proofErr w:type="spellStart"/>
        <w:r w:rsidR="00CC1A0F" w:rsidRPr="00654987">
          <w:rPr>
            <w:rFonts w:ascii="Arial" w:hAnsi="Arial" w:cs="Arial"/>
            <w:sz w:val="20"/>
            <w:szCs w:val="20"/>
          </w:rPr>
          <w:t>Rivadeneira</w:t>
        </w:r>
        <w:proofErr w:type="spellEnd"/>
        <w:r w:rsidR="00CC1A0F" w:rsidRPr="00654987">
          <w:rPr>
            <w:rFonts w:ascii="Arial" w:hAnsi="Arial" w:cs="Arial"/>
            <w:sz w:val="20"/>
            <w:szCs w:val="20"/>
          </w:rPr>
          <w:t xml:space="preserve"> F</w:t>
        </w:r>
      </w:hyperlink>
      <w:r w:rsidR="00CC1A0F" w:rsidRPr="00654987">
        <w:rPr>
          <w:rFonts w:ascii="Arial" w:hAnsi="Arial" w:cs="Arial"/>
          <w:sz w:val="20"/>
          <w:szCs w:val="20"/>
        </w:rPr>
        <w:t xml:space="preserve">, </w:t>
      </w:r>
      <w:hyperlink r:id="rId3215" w:history="1">
        <w:r w:rsidR="00CC1A0F" w:rsidRPr="00654987">
          <w:rPr>
            <w:rFonts w:ascii="Arial" w:hAnsi="Arial" w:cs="Arial"/>
            <w:sz w:val="20"/>
            <w:szCs w:val="20"/>
          </w:rPr>
          <w:t>Sattar N</w:t>
        </w:r>
      </w:hyperlink>
      <w:r w:rsidR="00CC1A0F" w:rsidRPr="00654987">
        <w:rPr>
          <w:rFonts w:ascii="Arial" w:hAnsi="Arial" w:cs="Arial"/>
          <w:sz w:val="20"/>
          <w:szCs w:val="20"/>
        </w:rPr>
        <w:t xml:space="preserve">, </w:t>
      </w:r>
      <w:hyperlink r:id="rId3216" w:history="1">
        <w:r w:rsidR="00CC1A0F" w:rsidRPr="00654987">
          <w:rPr>
            <w:rFonts w:ascii="Arial" w:hAnsi="Arial" w:cs="Arial"/>
            <w:sz w:val="20"/>
            <w:szCs w:val="20"/>
          </w:rPr>
          <w:t>Sever P</w:t>
        </w:r>
      </w:hyperlink>
      <w:r w:rsidR="00CC1A0F" w:rsidRPr="00654987">
        <w:rPr>
          <w:rFonts w:ascii="Arial" w:hAnsi="Arial" w:cs="Arial"/>
          <w:sz w:val="20"/>
          <w:szCs w:val="20"/>
        </w:rPr>
        <w:t xml:space="preserve">, </w:t>
      </w:r>
      <w:hyperlink r:id="rId3217" w:history="1">
        <w:r w:rsidR="00CC1A0F" w:rsidRPr="00654987">
          <w:rPr>
            <w:rFonts w:ascii="Arial" w:hAnsi="Arial" w:cs="Arial"/>
            <w:sz w:val="20"/>
            <w:szCs w:val="20"/>
          </w:rPr>
          <w:t>Shaw-Hawkins S</w:t>
        </w:r>
      </w:hyperlink>
      <w:r w:rsidR="00CC1A0F" w:rsidRPr="00654987">
        <w:rPr>
          <w:rFonts w:ascii="Arial" w:hAnsi="Arial" w:cs="Arial"/>
          <w:sz w:val="20"/>
          <w:szCs w:val="20"/>
        </w:rPr>
        <w:t xml:space="preserve">, </w:t>
      </w:r>
      <w:hyperlink r:id="rId3218" w:history="1">
        <w:r w:rsidR="00CC1A0F" w:rsidRPr="00654987">
          <w:rPr>
            <w:rFonts w:ascii="Arial" w:hAnsi="Arial" w:cs="Arial"/>
            <w:sz w:val="20"/>
            <w:szCs w:val="20"/>
          </w:rPr>
          <w:t>Shields DC</w:t>
        </w:r>
      </w:hyperlink>
      <w:r w:rsidR="00CC1A0F" w:rsidRPr="00654987">
        <w:rPr>
          <w:rFonts w:ascii="Arial" w:hAnsi="Arial" w:cs="Arial"/>
          <w:sz w:val="20"/>
          <w:szCs w:val="20"/>
        </w:rPr>
        <w:t xml:space="preserve">, </w:t>
      </w:r>
      <w:hyperlink r:id="rId3219" w:history="1">
        <w:proofErr w:type="spellStart"/>
        <w:r w:rsidR="00CC1A0F" w:rsidRPr="00654987">
          <w:rPr>
            <w:rFonts w:ascii="Arial" w:hAnsi="Arial" w:cs="Arial"/>
            <w:sz w:val="20"/>
            <w:szCs w:val="20"/>
          </w:rPr>
          <w:t>Slagboom</w:t>
        </w:r>
        <w:proofErr w:type="spellEnd"/>
        <w:r w:rsidR="00CC1A0F" w:rsidRPr="00654987">
          <w:rPr>
            <w:rFonts w:ascii="Arial" w:hAnsi="Arial" w:cs="Arial"/>
            <w:sz w:val="20"/>
            <w:szCs w:val="20"/>
          </w:rPr>
          <w:t xml:space="preserve"> PE</w:t>
        </w:r>
      </w:hyperlink>
      <w:r w:rsidR="00CC1A0F" w:rsidRPr="00654987">
        <w:rPr>
          <w:rFonts w:ascii="Arial" w:hAnsi="Arial" w:cs="Arial"/>
          <w:sz w:val="20"/>
          <w:szCs w:val="20"/>
        </w:rPr>
        <w:t xml:space="preserve">, </w:t>
      </w:r>
      <w:hyperlink r:id="rId3220" w:history="1">
        <w:r w:rsidR="00CC1A0F" w:rsidRPr="00654987">
          <w:rPr>
            <w:rFonts w:ascii="Arial" w:hAnsi="Arial" w:cs="Arial"/>
            <w:sz w:val="20"/>
            <w:szCs w:val="20"/>
          </w:rPr>
          <w:t>Smith NL</w:t>
        </w:r>
      </w:hyperlink>
      <w:r w:rsidR="00CC1A0F" w:rsidRPr="00654987">
        <w:rPr>
          <w:rFonts w:ascii="Arial" w:hAnsi="Arial" w:cs="Arial"/>
          <w:sz w:val="20"/>
          <w:szCs w:val="20"/>
        </w:rPr>
        <w:t xml:space="preserve">, </w:t>
      </w:r>
      <w:hyperlink r:id="rId3221" w:history="1">
        <w:r w:rsidR="00CC1A0F" w:rsidRPr="00654987">
          <w:rPr>
            <w:rFonts w:ascii="Arial" w:hAnsi="Arial" w:cs="Arial"/>
            <w:sz w:val="20"/>
            <w:szCs w:val="20"/>
          </w:rPr>
          <w:t>Smith JD</w:t>
        </w:r>
      </w:hyperlink>
      <w:r w:rsidR="00CC1A0F">
        <w:rPr>
          <w:rFonts w:ascii="Arial" w:hAnsi="Arial" w:cs="Arial"/>
          <w:sz w:val="20"/>
          <w:szCs w:val="20"/>
        </w:rPr>
        <w:t>,</w:t>
      </w:r>
      <w:r w:rsidR="00CC1A0F" w:rsidRPr="00654987">
        <w:rPr>
          <w:rFonts w:ascii="Arial" w:hAnsi="Arial" w:cs="Arial"/>
          <w:sz w:val="20"/>
          <w:szCs w:val="20"/>
        </w:rPr>
        <w:t xml:space="preserve"> </w:t>
      </w:r>
      <w:hyperlink r:id="rId3222" w:history="1">
        <w:r w:rsidR="00CC1A0F" w:rsidRPr="00654987">
          <w:rPr>
            <w:rFonts w:ascii="Arial" w:hAnsi="Arial" w:cs="Arial"/>
            <w:sz w:val="20"/>
            <w:szCs w:val="20"/>
          </w:rPr>
          <w:t>Sotoodehnia N</w:t>
        </w:r>
      </w:hyperlink>
      <w:r w:rsidR="00CC1A0F" w:rsidRPr="00654987">
        <w:rPr>
          <w:rFonts w:ascii="Arial" w:hAnsi="Arial" w:cs="Arial"/>
          <w:sz w:val="20"/>
          <w:szCs w:val="20"/>
        </w:rPr>
        <w:t xml:space="preserve">, </w:t>
      </w:r>
      <w:hyperlink r:id="rId3223" w:history="1">
        <w:r w:rsidR="00CC1A0F" w:rsidRPr="00654987">
          <w:rPr>
            <w:rFonts w:ascii="Arial" w:hAnsi="Arial" w:cs="Arial"/>
            <w:sz w:val="20"/>
            <w:szCs w:val="20"/>
          </w:rPr>
          <w:t>Stanton A</w:t>
        </w:r>
      </w:hyperlink>
      <w:r w:rsidR="00CC1A0F" w:rsidRPr="00654987">
        <w:rPr>
          <w:rFonts w:ascii="Arial" w:hAnsi="Arial" w:cs="Arial"/>
          <w:sz w:val="20"/>
          <w:szCs w:val="20"/>
        </w:rPr>
        <w:t xml:space="preserve">, </w:t>
      </w:r>
      <w:hyperlink r:id="rId3224" w:history="1">
        <w:r w:rsidR="00CC1A0F" w:rsidRPr="00654987">
          <w:rPr>
            <w:rFonts w:ascii="Arial" w:hAnsi="Arial" w:cs="Arial"/>
            <w:sz w:val="20"/>
            <w:szCs w:val="20"/>
          </w:rPr>
          <w:t>Stott DJ</w:t>
        </w:r>
      </w:hyperlink>
      <w:r w:rsidR="00CC1A0F" w:rsidRPr="00654987">
        <w:rPr>
          <w:rFonts w:ascii="Arial" w:hAnsi="Arial" w:cs="Arial"/>
          <w:sz w:val="20"/>
          <w:szCs w:val="20"/>
        </w:rPr>
        <w:t xml:space="preserve">, </w:t>
      </w:r>
      <w:hyperlink r:id="rId3225" w:history="1">
        <w:r w:rsidR="00CC1A0F" w:rsidRPr="00654987">
          <w:rPr>
            <w:rFonts w:ascii="Arial" w:hAnsi="Arial" w:cs="Arial"/>
            <w:sz w:val="20"/>
            <w:szCs w:val="20"/>
          </w:rPr>
          <w:t>Stricker BH</w:t>
        </w:r>
      </w:hyperlink>
      <w:r w:rsidR="00CC1A0F" w:rsidRPr="00654987">
        <w:rPr>
          <w:rFonts w:ascii="Arial" w:hAnsi="Arial" w:cs="Arial"/>
          <w:sz w:val="20"/>
          <w:szCs w:val="20"/>
        </w:rPr>
        <w:t xml:space="preserve">, </w:t>
      </w:r>
      <w:hyperlink r:id="rId3226" w:history="1">
        <w:proofErr w:type="spellStart"/>
        <w:r w:rsidR="00CC1A0F" w:rsidRPr="00654987">
          <w:rPr>
            <w:rFonts w:ascii="Arial" w:hAnsi="Arial" w:cs="Arial"/>
            <w:sz w:val="20"/>
            <w:szCs w:val="20"/>
          </w:rPr>
          <w:t>Stürmer</w:t>
        </w:r>
        <w:proofErr w:type="spellEnd"/>
        <w:r w:rsidR="00CC1A0F" w:rsidRPr="00654987">
          <w:rPr>
            <w:rFonts w:ascii="Arial" w:hAnsi="Arial" w:cs="Arial"/>
            <w:sz w:val="20"/>
            <w:szCs w:val="20"/>
          </w:rPr>
          <w:t xml:space="preserve"> T</w:t>
        </w:r>
      </w:hyperlink>
      <w:r w:rsidR="00CC1A0F" w:rsidRPr="00654987">
        <w:rPr>
          <w:rFonts w:ascii="Arial" w:hAnsi="Arial" w:cs="Arial"/>
          <w:sz w:val="20"/>
          <w:szCs w:val="20"/>
        </w:rPr>
        <w:t xml:space="preserve">, </w:t>
      </w:r>
      <w:hyperlink r:id="rId3227" w:history="1">
        <w:proofErr w:type="spellStart"/>
        <w:r w:rsidR="00CC1A0F" w:rsidRPr="00654987">
          <w:rPr>
            <w:rFonts w:ascii="Arial" w:hAnsi="Arial" w:cs="Arial"/>
            <w:sz w:val="20"/>
            <w:szCs w:val="20"/>
          </w:rPr>
          <w:t>Uitterlinden</w:t>
        </w:r>
        <w:proofErr w:type="spellEnd"/>
        <w:r w:rsidR="00CC1A0F" w:rsidRPr="00654987">
          <w:rPr>
            <w:rFonts w:ascii="Arial" w:hAnsi="Arial" w:cs="Arial"/>
            <w:sz w:val="20"/>
            <w:szCs w:val="20"/>
          </w:rPr>
          <w:t xml:space="preserve"> AG</w:t>
        </w:r>
      </w:hyperlink>
      <w:r w:rsidR="00CC1A0F" w:rsidRPr="00654987">
        <w:rPr>
          <w:rFonts w:ascii="Arial" w:hAnsi="Arial" w:cs="Arial"/>
          <w:sz w:val="20"/>
          <w:szCs w:val="20"/>
        </w:rPr>
        <w:t xml:space="preserve">, </w:t>
      </w:r>
      <w:hyperlink r:id="rId3228" w:history="1">
        <w:r w:rsidR="00CC1A0F" w:rsidRPr="00654987">
          <w:rPr>
            <w:rFonts w:ascii="Arial" w:hAnsi="Arial" w:cs="Arial"/>
            <w:sz w:val="20"/>
            <w:szCs w:val="20"/>
          </w:rPr>
          <w:t>Wei WQ</w:t>
        </w:r>
      </w:hyperlink>
      <w:r w:rsidR="00CC1A0F" w:rsidRPr="00654987">
        <w:rPr>
          <w:rFonts w:ascii="Arial" w:hAnsi="Arial" w:cs="Arial"/>
          <w:sz w:val="20"/>
          <w:szCs w:val="20"/>
        </w:rPr>
        <w:t xml:space="preserve">, </w:t>
      </w:r>
      <w:hyperlink r:id="rId3229" w:history="1">
        <w:proofErr w:type="spellStart"/>
        <w:r w:rsidR="00CC1A0F" w:rsidRPr="00654987">
          <w:rPr>
            <w:rFonts w:ascii="Arial" w:hAnsi="Arial" w:cs="Arial"/>
            <w:sz w:val="20"/>
            <w:szCs w:val="20"/>
          </w:rPr>
          <w:t>Westendorp</w:t>
        </w:r>
        <w:proofErr w:type="spellEnd"/>
        <w:r w:rsidR="00CC1A0F" w:rsidRPr="00654987">
          <w:rPr>
            <w:rFonts w:ascii="Arial" w:hAnsi="Arial" w:cs="Arial"/>
            <w:sz w:val="20"/>
            <w:szCs w:val="20"/>
          </w:rPr>
          <w:t xml:space="preserve"> RG</w:t>
        </w:r>
      </w:hyperlink>
      <w:r w:rsidR="00CC1A0F" w:rsidRPr="00654987">
        <w:rPr>
          <w:rFonts w:ascii="Arial" w:hAnsi="Arial" w:cs="Arial"/>
          <w:sz w:val="20"/>
          <w:szCs w:val="20"/>
        </w:rPr>
        <w:t xml:space="preserve">, </w:t>
      </w:r>
      <w:hyperlink r:id="rId3230" w:history="1">
        <w:proofErr w:type="spellStart"/>
        <w:r w:rsidR="00CC1A0F" w:rsidRPr="00654987">
          <w:rPr>
            <w:rFonts w:ascii="Arial" w:hAnsi="Arial" w:cs="Arial"/>
            <w:sz w:val="20"/>
            <w:szCs w:val="20"/>
          </w:rPr>
          <w:t>Whitsel</w:t>
        </w:r>
        <w:proofErr w:type="spellEnd"/>
        <w:r w:rsidR="00CC1A0F" w:rsidRPr="00654987">
          <w:rPr>
            <w:rFonts w:ascii="Arial" w:hAnsi="Arial" w:cs="Arial"/>
            <w:sz w:val="20"/>
            <w:szCs w:val="20"/>
          </w:rPr>
          <w:t xml:space="preserve"> EA</w:t>
        </w:r>
      </w:hyperlink>
      <w:r w:rsidR="00CC1A0F" w:rsidRPr="00654987">
        <w:rPr>
          <w:rFonts w:ascii="Arial" w:hAnsi="Arial" w:cs="Arial"/>
          <w:sz w:val="20"/>
          <w:szCs w:val="20"/>
        </w:rPr>
        <w:t xml:space="preserve">, </w:t>
      </w:r>
      <w:hyperlink r:id="rId3231" w:history="1">
        <w:r w:rsidR="00CC1A0F" w:rsidRPr="00654987">
          <w:rPr>
            <w:rFonts w:ascii="Arial" w:hAnsi="Arial" w:cs="Arial"/>
            <w:sz w:val="20"/>
            <w:szCs w:val="20"/>
          </w:rPr>
          <w:t>Wiggins KL</w:t>
        </w:r>
      </w:hyperlink>
      <w:r w:rsidR="00CC1A0F" w:rsidRPr="00654987">
        <w:rPr>
          <w:rFonts w:ascii="Arial" w:hAnsi="Arial" w:cs="Arial"/>
          <w:sz w:val="20"/>
          <w:szCs w:val="20"/>
        </w:rPr>
        <w:t xml:space="preserve">, </w:t>
      </w:r>
      <w:hyperlink r:id="rId3232" w:history="1">
        <w:r w:rsidR="00CC1A0F" w:rsidRPr="00654987">
          <w:rPr>
            <w:rFonts w:ascii="Arial" w:hAnsi="Arial" w:cs="Arial"/>
            <w:sz w:val="20"/>
            <w:szCs w:val="20"/>
          </w:rPr>
          <w:t>Wilke RA</w:t>
        </w:r>
      </w:hyperlink>
      <w:r w:rsidR="00CC1A0F" w:rsidRPr="00654987">
        <w:rPr>
          <w:rFonts w:ascii="Arial" w:hAnsi="Arial" w:cs="Arial"/>
          <w:sz w:val="20"/>
          <w:szCs w:val="20"/>
        </w:rPr>
        <w:t xml:space="preserve">, </w:t>
      </w:r>
      <w:hyperlink r:id="rId3233" w:history="1">
        <w:r w:rsidR="00CC1A0F" w:rsidRPr="00654987">
          <w:rPr>
            <w:rFonts w:ascii="Arial" w:hAnsi="Arial" w:cs="Arial"/>
            <w:sz w:val="20"/>
            <w:szCs w:val="20"/>
          </w:rPr>
          <w:t>Ballantyne CM</w:t>
        </w:r>
      </w:hyperlink>
      <w:r w:rsidR="00CC1A0F" w:rsidRPr="00654987">
        <w:rPr>
          <w:rFonts w:ascii="Arial" w:hAnsi="Arial" w:cs="Arial"/>
          <w:sz w:val="20"/>
          <w:szCs w:val="20"/>
        </w:rPr>
        <w:t xml:space="preserve">, </w:t>
      </w:r>
      <w:hyperlink r:id="rId3234" w:history="1">
        <w:r w:rsidR="00CC1A0F" w:rsidRPr="00654987">
          <w:rPr>
            <w:rFonts w:ascii="Arial" w:hAnsi="Arial" w:cs="Arial"/>
            <w:sz w:val="20"/>
            <w:szCs w:val="20"/>
          </w:rPr>
          <w:t>Colhoun HM</w:t>
        </w:r>
      </w:hyperlink>
      <w:r w:rsidR="00CC1A0F" w:rsidRPr="00654987">
        <w:rPr>
          <w:rFonts w:ascii="Arial" w:hAnsi="Arial" w:cs="Arial"/>
          <w:sz w:val="20"/>
          <w:szCs w:val="20"/>
        </w:rPr>
        <w:t xml:space="preserve">, </w:t>
      </w:r>
      <w:hyperlink r:id="rId3235" w:history="1">
        <w:proofErr w:type="spellStart"/>
        <w:r w:rsidR="00CC1A0F" w:rsidRPr="00654987">
          <w:rPr>
            <w:rFonts w:ascii="Arial" w:hAnsi="Arial" w:cs="Arial"/>
            <w:sz w:val="20"/>
            <w:szCs w:val="20"/>
          </w:rPr>
          <w:t>Cupples</w:t>
        </w:r>
        <w:proofErr w:type="spellEnd"/>
        <w:r w:rsidR="00CC1A0F" w:rsidRPr="00654987">
          <w:rPr>
            <w:rFonts w:ascii="Arial" w:hAnsi="Arial" w:cs="Arial"/>
            <w:sz w:val="20"/>
            <w:szCs w:val="20"/>
          </w:rPr>
          <w:t xml:space="preserve"> LA</w:t>
        </w:r>
      </w:hyperlink>
      <w:r w:rsidR="00CC1A0F" w:rsidRPr="00654987">
        <w:rPr>
          <w:rFonts w:ascii="Arial" w:hAnsi="Arial" w:cs="Arial"/>
          <w:sz w:val="20"/>
          <w:szCs w:val="20"/>
        </w:rPr>
        <w:t xml:space="preserve">, </w:t>
      </w:r>
      <w:hyperlink r:id="rId3236" w:history="1">
        <w:r w:rsidR="00CC1A0F" w:rsidRPr="00654987">
          <w:rPr>
            <w:rFonts w:ascii="Arial" w:hAnsi="Arial" w:cs="Arial"/>
            <w:sz w:val="20"/>
            <w:szCs w:val="20"/>
          </w:rPr>
          <w:t>Franco OH</w:t>
        </w:r>
      </w:hyperlink>
      <w:r w:rsidR="00CC1A0F" w:rsidRPr="00654987">
        <w:rPr>
          <w:rFonts w:ascii="Arial" w:hAnsi="Arial" w:cs="Arial"/>
          <w:sz w:val="20"/>
          <w:szCs w:val="20"/>
        </w:rPr>
        <w:t xml:space="preserve">, </w:t>
      </w:r>
      <w:hyperlink r:id="rId3237" w:history="1">
        <w:proofErr w:type="spellStart"/>
        <w:r w:rsidR="00CC1A0F" w:rsidRPr="00654987">
          <w:rPr>
            <w:rFonts w:ascii="Arial" w:hAnsi="Arial" w:cs="Arial"/>
            <w:sz w:val="20"/>
            <w:szCs w:val="20"/>
          </w:rPr>
          <w:t>Gudnason</w:t>
        </w:r>
        <w:proofErr w:type="spellEnd"/>
        <w:r w:rsidR="00CC1A0F" w:rsidRPr="00654987">
          <w:rPr>
            <w:rFonts w:ascii="Arial" w:hAnsi="Arial" w:cs="Arial"/>
            <w:sz w:val="20"/>
            <w:szCs w:val="20"/>
          </w:rPr>
          <w:t xml:space="preserve"> V</w:t>
        </w:r>
      </w:hyperlink>
      <w:r w:rsidR="00CC1A0F" w:rsidRPr="00654987">
        <w:rPr>
          <w:rFonts w:ascii="Arial" w:hAnsi="Arial" w:cs="Arial"/>
          <w:sz w:val="20"/>
          <w:szCs w:val="20"/>
        </w:rPr>
        <w:t xml:space="preserve">, </w:t>
      </w:r>
      <w:hyperlink r:id="rId3238" w:history="1">
        <w:r w:rsidR="00CC1A0F" w:rsidRPr="00654987">
          <w:rPr>
            <w:rFonts w:ascii="Arial" w:hAnsi="Arial" w:cs="Arial"/>
            <w:sz w:val="20"/>
            <w:szCs w:val="20"/>
          </w:rPr>
          <w:t>Hitman G</w:t>
        </w:r>
      </w:hyperlink>
      <w:r w:rsidR="00CC1A0F" w:rsidRPr="00654987">
        <w:rPr>
          <w:rFonts w:ascii="Arial" w:hAnsi="Arial" w:cs="Arial"/>
          <w:sz w:val="20"/>
          <w:szCs w:val="20"/>
        </w:rPr>
        <w:t xml:space="preserve">, </w:t>
      </w:r>
      <w:hyperlink r:id="rId3239" w:history="1">
        <w:r w:rsidR="00CC1A0F" w:rsidRPr="00654987">
          <w:rPr>
            <w:rFonts w:ascii="Arial" w:hAnsi="Arial" w:cs="Arial"/>
            <w:sz w:val="20"/>
            <w:szCs w:val="20"/>
          </w:rPr>
          <w:t>Palmer CN</w:t>
        </w:r>
      </w:hyperlink>
      <w:r w:rsidR="00CC1A0F" w:rsidRPr="00654987">
        <w:rPr>
          <w:rFonts w:ascii="Arial" w:hAnsi="Arial" w:cs="Arial"/>
          <w:sz w:val="20"/>
          <w:szCs w:val="20"/>
        </w:rPr>
        <w:t xml:space="preserve">, </w:t>
      </w:r>
      <w:hyperlink r:id="rId3240" w:history="1">
        <w:r w:rsidR="00CC1A0F" w:rsidRPr="00654987">
          <w:rPr>
            <w:rFonts w:ascii="Arial" w:hAnsi="Arial" w:cs="Arial"/>
            <w:sz w:val="20"/>
            <w:szCs w:val="20"/>
          </w:rPr>
          <w:t>Psaty BM</w:t>
        </w:r>
      </w:hyperlink>
      <w:r w:rsidR="00CC1A0F" w:rsidRPr="00654987">
        <w:rPr>
          <w:rFonts w:ascii="Arial" w:hAnsi="Arial" w:cs="Arial"/>
          <w:sz w:val="20"/>
          <w:szCs w:val="20"/>
        </w:rPr>
        <w:t xml:space="preserve">, </w:t>
      </w:r>
      <w:hyperlink r:id="rId3241" w:history="1">
        <w:proofErr w:type="spellStart"/>
        <w:r w:rsidR="00CC1A0F" w:rsidRPr="00654987">
          <w:rPr>
            <w:rFonts w:ascii="Arial" w:hAnsi="Arial" w:cs="Arial"/>
            <w:sz w:val="20"/>
            <w:szCs w:val="20"/>
          </w:rPr>
          <w:t>Ridker</w:t>
        </w:r>
        <w:proofErr w:type="spellEnd"/>
        <w:r w:rsidR="00CC1A0F" w:rsidRPr="00654987">
          <w:rPr>
            <w:rFonts w:ascii="Arial" w:hAnsi="Arial" w:cs="Arial"/>
            <w:sz w:val="20"/>
            <w:szCs w:val="20"/>
          </w:rPr>
          <w:t xml:space="preserve"> PM</w:t>
        </w:r>
      </w:hyperlink>
      <w:r w:rsidR="00CC1A0F" w:rsidRPr="00654987">
        <w:rPr>
          <w:rFonts w:ascii="Arial" w:hAnsi="Arial" w:cs="Arial"/>
          <w:sz w:val="20"/>
          <w:szCs w:val="20"/>
        </w:rPr>
        <w:t xml:space="preserve">, </w:t>
      </w:r>
      <w:hyperlink r:id="rId3242" w:history="1">
        <w:r w:rsidR="00CC1A0F" w:rsidRPr="00654987">
          <w:rPr>
            <w:rFonts w:ascii="Arial" w:hAnsi="Arial" w:cs="Arial"/>
            <w:sz w:val="20"/>
            <w:szCs w:val="20"/>
          </w:rPr>
          <w:t>Stafford JM</w:t>
        </w:r>
      </w:hyperlink>
      <w:r w:rsidR="00CC1A0F" w:rsidRPr="00654987">
        <w:rPr>
          <w:rFonts w:ascii="Arial" w:hAnsi="Arial" w:cs="Arial"/>
          <w:sz w:val="20"/>
          <w:szCs w:val="20"/>
        </w:rPr>
        <w:t xml:space="preserve">, </w:t>
      </w:r>
      <w:hyperlink r:id="rId3243" w:history="1">
        <w:r w:rsidR="00CC1A0F" w:rsidRPr="00654987">
          <w:rPr>
            <w:rFonts w:ascii="Arial" w:hAnsi="Arial" w:cs="Arial"/>
            <w:sz w:val="20"/>
            <w:szCs w:val="20"/>
          </w:rPr>
          <w:t>Stein CM</w:t>
        </w:r>
      </w:hyperlink>
      <w:r w:rsidR="00CC1A0F" w:rsidRPr="00654987">
        <w:rPr>
          <w:rFonts w:ascii="Arial" w:hAnsi="Arial" w:cs="Arial"/>
          <w:sz w:val="20"/>
          <w:szCs w:val="20"/>
        </w:rPr>
        <w:t xml:space="preserve">, </w:t>
      </w:r>
      <w:hyperlink r:id="rId3244" w:history="1">
        <w:r w:rsidR="00CC1A0F" w:rsidRPr="00654987">
          <w:rPr>
            <w:rFonts w:ascii="Arial" w:hAnsi="Arial" w:cs="Arial"/>
            <w:sz w:val="20"/>
            <w:szCs w:val="20"/>
          </w:rPr>
          <w:t>Tardif JC</w:t>
        </w:r>
      </w:hyperlink>
      <w:r w:rsidR="00CC1A0F" w:rsidRPr="00654987">
        <w:rPr>
          <w:rFonts w:ascii="Arial" w:hAnsi="Arial" w:cs="Arial"/>
          <w:sz w:val="20"/>
          <w:szCs w:val="20"/>
        </w:rPr>
        <w:t xml:space="preserve">, </w:t>
      </w:r>
      <w:hyperlink r:id="rId3245" w:history="1">
        <w:r w:rsidR="00CC1A0F" w:rsidRPr="00654987">
          <w:rPr>
            <w:rFonts w:ascii="Arial" w:hAnsi="Arial" w:cs="Arial"/>
            <w:sz w:val="20"/>
            <w:szCs w:val="20"/>
          </w:rPr>
          <w:t>Caulfield MJ</w:t>
        </w:r>
      </w:hyperlink>
      <w:r w:rsidR="00CC1A0F" w:rsidRPr="00654987">
        <w:rPr>
          <w:rFonts w:ascii="Arial" w:hAnsi="Arial" w:cs="Arial"/>
          <w:sz w:val="20"/>
          <w:szCs w:val="20"/>
        </w:rPr>
        <w:t xml:space="preserve">, </w:t>
      </w:r>
      <w:hyperlink r:id="rId3246" w:history="1">
        <w:proofErr w:type="spellStart"/>
        <w:r w:rsidR="00CC1A0F" w:rsidRPr="00654987">
          <w:rPr>
            <w:rFonts w:ascii="Arial" w:hAnsi="Arial" w:cs="Arial"/>
            <w:sz w:val="20"/>
            <w:szCs w:val="20"/>
          </w:rPr>
          <w:t>Jukema</w:t>
        </w:r>
        <w:proofErr w:type="spellEnd"/>
        <w:r w:rsidR="00CC1A0F" w:rsidRPr="00654987">
          <w:rPr>
            <w:rFonts w:ascii="Arial" w:hAnsi="Arial" w:cs="Arial"/>
            <w:sz w:val="20"/>
            <w:szCs w:val="20"/>
          </w:rPr>
          <w:t xml:space="preserve"> JW</w:t>
        </w:r>
      </w:hyperlink>
      <w:r w:rsidR="00CC1A0F" w:rsidRPr="00654987">
        <w:rPr>
          <w:rFonts w:ascii="Arial" w:hAnsi="Arial" w:cs="Arial"/>
          <w:sz w:val="20"/>
          <w:szCs w:val="20"/>
        </w:rPr>
        <w:t xml:space="preserve">, </w:t>
      </w:r>
      <w:hyperlink r:id="rId3247" w:history="1">
        <w:r w:rsidR="00CC1A0F" w:rsidRPr="00654987">
          <w:rPr>
            <w:rFonts w:ascii="Arial" w:hAnsi="Arial" w:cs="Arial"/>
            <w:sz w:val="20"/>
            <w:szCs w:val="20"/>
          </w:rPr>
          <w:t>Rotter JI</w:t>
        </w:r>
      </w:hyperlink>
      <w:r w:rsidR="00CC1A0F" w:rsidRPr="00654987">
        <w:rPr>
          <w:rFonts w:ascii="Arial" w:hAnsi="Arial" w:cs="Arial"/>
          <w:sz w:val="20"/>
          <w:szCs w:val="20"/>
        </w:rPr>
        <w:t xml:space="preserve">, </w:t>
      </w:r>
      <w:hyperlink r:id="rId3248" w:history="1">
        <w:r w:rsidR="00CC1A0F" w:rsidRPr="00654987">
          <w:rPr>
            <w:rFonts w:ascii="Arial" w:hAnsi="Arial" w:cs="Arial"/>
            <w:sz w:val="20"/>
            <w:szCs w:val="20"/>
          </w:rPr>
          <w:t>Krauss RM</w:t>
        </w:r>
      </w:hyperlink>
      <w:r w:rsidR="00CC1A0F" w:rsidRPr="00654987">
        <w:rPr>
          <w:rFonts w:ascii="Arial" w:hAnsi="Arial" w:cs="Arial"/>
          <w:sz w:val="20"/>
          <w:szCs w:val="20"/>
        </w:rPr>
        <w:t xml:space="preserve">. </w:t>
      </w:r>
      <w:r w:rsidR="00CC1A0F" w:rsidRPr="00431EB7">
        <w:rPr>
          <w:rFonts w:ascii="Arial" w:hAnsi="Arial" w:cs="Arial"/>
          <w:b/>
          <w:i/>
          <w:sz w:val="20"/>
          <w:szCs w:val="20"/>
        </w:rPr>
        <w:t>Meta-analysis of genome-wide association studies of HDL cholesterol response to statins</w:t>
      </w:r>
      <w:r w:rsidR="00CC1A0F" w:rsidRPr="00654987">
        <w:rPr>
          <w:rFonts w:ascii="Arial" w:hAnsi="Arial" w:cs="Arial"/>
          <w:sz w:val="20"/>
          <w:szCs w:val="20"/>
        </w:rPr>
        <w:t xml:space="preserve">. </w:t>
      </w:r>
      <w:hyperlink r:id="rId3249" w:tooltip="Journal of medical genetics." w:history="1">
        <w:r w:rsidR="00CC1A0F" w:rsidRPr="00654987">
          <w:rPr>
            <w:rFonts w:ascii="Arial" w:hAnsi="Arial" w:cs="Arial"/>
            <w:sz w:val="20"/>
            <w:szCs w:val="20"/>
          </w:rPr>
          <w:t>J Med Genet.</w:t>
        </w:r>
      </w:hyperlink>
      <w:r w:rsidR="00CC1A0F">
        <w:rPr>
          <w:rFonts w:ascii="Arial" w:hAnsi="Arial" w:cs="Arial"/>
          <w:sz w:val="20"/>
          <w:szCs w:val="20"/>
        </w:rPr>
        <w:t xml:space="preserve"> 2016 Dec. Vol. 53, issue </w:t>
      </w:r>
      <w:r w:rsidR="00CC1A0F" w:rsidRPr="00654987">
        <w:rPr>
          <w:rFonts w:ascii="Arial" w:hAnsi="Arial" w:cs="Arial"/>
          <w:sz w:val="20"/>
          <w:szCs w:val="20"/>
        </w:rPr>
        <w:t>12</w:t>
      </w:r>
      <w:r w:rsidR="00CC1A0F">
        <w:rPr>
          <w:rFonts w:ascii="Arial" w:hAnsi="Arial" w:cs="Arial"/>
          <w:sz w:val="20"/>
          <w:szCs w:val="20"/>
        </w:rPr>
        <w:t xml:space="preserve">, pp. </w:t>
      </w:r>
      <w:r w:rsidR="00CC1A0F" w:rsidRPr="00654987">
        <w:rPr>
          <w:rFonts w:ascii="Arial" w:hAnsi="Arial" w:cs="Arial"/>
          <w:sz w:val="20"/>
          <w:szCs w:val="20"/>
        </w:rPr>
        <w:t>835-845. PM</w:t>
      </w:r>
      <w:r w:rsidR="00CC1A0F">
        <w:rPr>
          <w:rFonts w:ascii="Arial" w:hAnsi="Arial" w:cs="Arial"/>
          <w:sz w:val="20"/>
          <w:szCs w:val="20"/>
        </w:rPr>
        <w:t xml:space="preserve">: 27587472. </w:t>
      </w:r>
      <w:hyperlink r:id="rId3250" w:history="1">
        <w:r w:rsidR="00CC1A0F" w:rsidRPr="00654987">
          <w:rPr>
            <w:rFonts w:ascii="Arial" w:hAnsi="Arial" w:cs="Arial"/>
            <w:sz w:val="20"/>
            <w:szCs w:val="20"/>
          </w:rPr>
          <w:t>PMC5309131</w:t>
        </w:r>
      </w:hyperlink>
      <w:r w:rsidR="009B2B8F">
        <w:rPr>
          <w:rFonts w:ascii="Arial" w:hAnsi="Arial" w:cs="Arial"/>
          <w:sz w:val="20"/>
          <w:szCs w:val="20"/>
        </w:rPr>
        <w:t>.</w:t>
      </w:r>
      <w:r w:rsidR="00CC1A0F" w:rsidRPr="00654987">
        <w:rPr>
          <w:rFonts w:ascii="Arial" w:hAnsi="Arial" w:cs="Arial"/>
          <w:sz w:val="20"/>
          <w:szCs w:val="20"/>
        </w:rPr>
        <w:t xml:space="preserve"> </w:t>
      </w:r>
    </w:p>
    <w:p w14:paraId="7360CA9B" w14:textId="77777777" w:rsidR="005E6E24" w:rsidRPr="00153B57" w:rsidRDefault="005E6E24"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Psaty BM</w:t>
      </w:r>
      <w:r w:rsidR="00DF3747" w:rsidRPr="00153B57">
        <w:rPr>
          <w:rFonts w:ascii="Arial" w:hAnsi="Arial" w:cs="Arial"/>
          <w:sz w:val="20"/>
          <w:szCs w:val="20"/>
        </w:rPr>
        <w:t>,</w:t>
      </w:r>
      <w:r w:rsidRPr="00153B57">
        <w:rPr>
          <w:rFonts w:ascii="Arial" w:hAnsi="Arial" w:cs="Arial"/>
          <w:sz w:val="20"/>
          <w:szCs w:val="20"/>
        </w:rPr>
        <w:t xml:space="preserve"> Delaney JA</w:t>
      </w:r>
      <w:r w:rsidR="00DF3747" w:rsidRPr="00153B57">
        <w:rPr>
          <w:rFonts w:ascii="Arial" w:hAnsi="Arial" w:cs="Arial"/>
          <w:sz w:val="20"/>
          <w:szCs w:val="20"/>
        </w:rPr>
        <w:t>,</w:t>
      </w:r>
      <w:r w:rsidRPr="00153B57">
        <w:rPr>
          <w:rFonts w:ascii="Arial" w:hAnsi="Arial" w:cs="Arial"/>
          <w:sz w:val="20"/>
          <w:szCs w:val="20"/>
        </w:rPr>
        <w:t xml:space="preserve"> Arnold AM</w:t>
      </w:r>
      <w:r w:rsidR="00DF3747" w:rsidRPr="00153B57">
        <w:rPr>
          <w:rFonts w:ascii="Arial" w:hAnsi="Arial" w:cs="Arial"/>
          <w:sz w:val="20"/>
          <w:szCs w:val="20"/>
        </w:rPr>
        <w:t>,</w:t>
      </w:r>
      <w:r w:rsidRPr="00153B57">
        <w:rPr>
          <w:rFonts w:ascii="Arial" w:hAnsi="Arial" w:cs="Arial"/>
          <w:sz w:val="20"/>
          <w:szCs w:val="20"/>
        </w:rPr>
        <w:t xml:space="preserve"> Curtis LH</w:t>
      </w:r>
      <w:r w:rsidR="00DF3747" w:rsidRPr="00153B57">
        <w:rPr>
          <w:rFonts w:ascii="Arial" w:hAnsi="Arial" w:cs="Arial"/>
          <w:sz w:val="20"/>
          <w:szCs w:val="20"/>
        </w:rPr>
        <w:t>,</w:t>
      </w:r>
      <w:r w:rsidRPr="00153B57">
        <w:rPr>
          <w:rFonts w:ascii="Arial" w:hAnsi="Arial" w:cs="Arial"/>
          <w:sz w:val="20"/>
          <w:szCs w:val="20"/>
        </w:rPr>
        <w:t xml:space="preserve"> Fitzpatrick AL</w:t>
      </w:r>
      <w:r w:rsidR="00DF3747" w:rsidRPr="00153B57">
        <w:rPr>
          <w:rFonts w:ascii="Arial" w:hAnsi="Arial" w:cs="Arial"/>
          <w:sz w:val="20"/>
          <w:szCs w:val="20"/>
        </w:rPr>
        <w:t>,</w:t>
      </w:r>
      <w:r w:rsidRPr="00153B57">
        <w:rPr>
          <w:rFonts w:ascii="Arial" w:hAnsi="Arial" w:cs="Arial"/>
          <w:sz w:val="20"/>
          <w:szCs w:val="20"/>
        </w:rPr>
        <w:t xml:space="preserve"> Heckbert SR</w:t>
      </w:r>
      <w:r w:rsidR="00DF3747" w:rsidRPr="00153B57">
        <w:rPr>
          <w:rFonts w:ascii="Arial" w:hAnsi="Arial" w:cs="Arial"/>
          <w:sz w:val="20"/>
          <w:szCs w:val="20"/>
        </w:rPr>
        <w:t>,</w:t>
      </w:r>
      <w:r w:rsidRPr="00153B57">
        <w:rPr>
          <w:rFonts w:ascii="Arial" w:hAnsi="Arial" w:cs="Arial"/>
          <w:sz w:val="20"/>
          <w:szCs w:val="20"/>
        </w:rPr>
        <w:t xml:space="preserve"> McKnight B</w:t>
      </w:r>
      <w:r w:rsidR="00DF3747" w:rsidRPr="00153B57">
        <w:rPr>
          <w:rFonts w:ascii="Arial" w:hAnsi="Arial" w:cs="Arial"/>
          <w:sz w:val="20"/>
          <w:szCs w:val="20"/>
        </w:rPr>
        <w:t>,</w:t>
      </w:r>
      <w:r w:rsidRPr="00153B57">
        <w:rPr>
          <w:rFonts w:ascii="Arial" w:hAnsi="Arial" w:cs="Arial"/>
          <w:sz w:val="20"/>
          <w:szCs w:val="20"/>
        </w:rPr>
        <w:t xml:space="preserve"> Ives D</w:t>
      </w:r>
      <w:r w:rsidR="00DF3747" w:rsidRPr="00153B57">
        <w:rPr>
          <w:rFonts w:ascii="Arial" w:hAnsi="Arial" w:cs="Arial"/>
          <w:sz w:val="20"/>
          <w:szCs w:val="20"/>
        </w:rPr>
        <w:t>,</w:t>
      </w:r>
      <w:r w:rsidRPr="00153B57">
        <w:rPr>
          <w:rFonts w:ascii="Arial" w:hAnsi="Arial" w:cs="Arial"/>
          <w:sz w:val="20"/>
          <w:szCs w:val="20"/>
        </w:rPr>
        <w:t xml:space="preserve"> Gottdiener JS</w:t>
      </w:r>
      <w:r w:rsidR="00DF37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Kuller</w:t>
      </w:r>
      <w:proofErr w:type="spellEnd"/>
      <w:r w:rsidRPr="00153B57">
        <w:rPr>
          <w:rFonts w:ascii="Arial" w:hAnsi="Arial" w:cs="Arial"/>
          <w:sz w:val="20"/>
          <w:szCs w:val="20"/>
        </w:rPr>
        <w:t xml:space="preserve"> </w:t>
      </w:r>
      <w:r w:rsidR="00DF3747" w:rsidRPr="00153B57">
        <w:rPr>
          <w:rFonts w:ascii="Arial" w:hAnsi="Arial" w:cs="Arial"/>
          <w:sz w:val="20"/>
          <w:szCs w:val="20"/>
        </w:rPr>
        <w:t>L</w:t>
      </w:r>
      <w:r w:rsidRPr="00153B57">
        <w:rPr>
          <w:rFonts w:ascii="Arial" w:hAnsi="Arial" w:cs="Arial"/>
          <w:sz w:val="20"/>
          <w:szCs w:val="20"/>
        </w:rPr>
        <w:t>H</w:t>
      </w:r>
      <w:r w:rsidR="00DF3747" w:rsidRPr="00153B57">
        <w:rPr>
          <w:rFonts w:ascii="Arial" w:hAnsi="Arial" w:cs="Arial"/>
          <w:sz w:val="20"/>
          <w:szCs w:val="20"/>
        </w:rPr>
        <w:t>,</w:t>
      </w:r>
      <w:r w:rsidRPr="00153B57">
        <w:rPr>
          <w:rFonts w:ascii="Arial" w:hAnsi="Arial" w:cs="Arial"/>
          <w:sz w:val="20"/>
          <w:szCs w:val="20"/>
        </w:rPr>
        <w:t xml:space="preserve"> Longstreth WT. </w:t>
      </w:r>
      <w:r w:rsidRPr="00153B57">
        <w:rPr>
          <w:rFonts w:ascii="Arial" w:hAnsi="Arial" w:cs="Arial"/>
          <w:b/>
          <w:i/>
          <w:sz w:val="20"/>
          <w:szCs w:val="20"/>
        </w:rPr>
        <w:t xml:space="preserve">The Study of Cardiovascular Health Outcomes in the Era of Claims Data: The </w:t>
      </w:r>
      <w:r w:rsidR="00DF3747" w:rsidRPr="00153B57">
        <w:rPr>
          <w:rFonts w:ascii="Arial" w:hAnsi="Arial" w:cs="Arial"/>
          <w:b/>
          <w:i/>
          <w:sz w:val="20"/>
          <w:szCs w:val="20"/>
        </w:rPr>
        <w:t>Cardiovascular Health Study.</w:t>
      </w:r>
      <w:r w:rsidRPr="00153B57">
        <w:rPr>
          <w:rFonts w:ascii="Arial" w:hAnsi="Arial" w:cs="Arial"/>
          <w:sz w:val="20"/>
          <w:szCs w:val="20"/>
        </w:rPr>
        <w:t xml:space="preserve"> Circulation 2016 Jan 12</w:t>
      </w:r>
      <w:r w:rsidR="00DF3747" w:rsidRPr="00153B57">
        <w:rPr>
          <w:rFonts w:ascii="Arial" w:hAnsi="Arial" w:cs="Arial"/>
          <w:sz w:val="20"/>
          <w:szCs w:val="20"/>
        </w:rPr>
        <w:t>.</w:t>
      </w:r>
      <w:r w:rsidRPr="00153B57">
        <w:rPr>
          <w:rFonts w:ascii="Arial" w:hAnsi="Arial" w:cs="Arial"/>
          <w:sz w:val="20"/>
          <w:szCs w:val="20"/>
        </w:rPr>
        <w:t xml:space="preserve"> PM: 26538580.</w:t>
      </w:r>
      <w:r w:rsidR="00E71618" w:rsidRPr="00153B57">
        <w:rPr>
          <w:rFonts w:ascii="Arial" w:hAnsi="Arial" w:cs="Arial"/>
          <w:sz w:val="20"/>
          <w:szCs w:val="20"/>
        </w:rPr>
        <w:t xml:space="preserve"> PMC4814341.</w:t>
      </w:r>
    </w:p>
    <w:p w14:paraId="63499F35" w14:textId="77777777" w:rsidR="005E6E24" w:rsidRDefault="00DF3747"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Raji</w:t>
      </w:r>
      <w:r w:rsidR="005E6E24" w:rsidRPr="00153B57">
        <w:rPr>
          <w:rFonts w:ascii="Arial" w:hAnsi="Arial" w:cs="Arial"/>
          <w:sz w:val="20"/>
          <w:szCs w:val="20"/>
        </w:rPr>
        <w:t xml:space="preserve"> CA</w:t>
      </w:r>
      <w:r w:rsidRPr="00153B57">
        <w:rPr>
          <w:rFonts w:ascii="Arial" w:hAnsi="Arial" w:cs="Arial"/>
          <w:sz w:val="20"/>
          <w:szCs w:val="20"/>
        </w:rPr>
        <w:t>,</w:t>
      </w:r>
      <w:r w:rsidR="005E6E24" w:rsidRPr="00153B57">
        <w:rPr>
          <w:rFonts w:ascii="Arial" w:hAnsi="Arial" w:cs="Arial"/>
          <w:sz w:val="20"/>
          <w:szCs w:val="20"/>
        </w:rPr>
        <w:t xml:space="preserve"> Merrill DA</w:t>
      </w:r>
      <w:r w:rsidRPr="00153B57">
        <w:rPr>
          <w:rFonts w:ascii="Arial" w:hAnsi="Arial" w:cs="Arial"/>
          <w:sz w:val="20"/>
          <w:szCs w:val="20"/>
        </w:rPr>
        <w:t>,</w:t>
      </w:r>
      <w:r w:rsidR="005E6E24" w:rsidRPr="00153B57">
        <w:rPr>
          <w:rFonts w:ascii="Arial" w:hAnsi="Arial" w:cs="Arial"/>
          <w:sz w:val="20"/>
          <w:szCs w:val="20"/>
        </w:rPr>
        <w:t xml:space="preserve"> Eyre H</w:t>
      </w:r>
      <w:r w:rsidRPr="00153B57">
        <w:rPr>
          <w:rFonts w:ascii="Arial" w:hAnsi="Arial" w:cs="Arial"/>
          <w:sz w:val="20"/>
          <w:szCs w:val="20"/>
        </w:rPr>
        <w:t>,</w:t>
      </w:r>
      <w:r w:rsidR="005E6E24" w:rsidRPr="00153B57">
        <w:rPr>
          <w:rFonts w:ascii="Arial" w:hAnsi="Arial" w:cs="Arial"/>
          <w:sz w:val="20"/>
          <w:szCs w:val="20"/>
        </w:rPr>
        <w:t xml:space="preserve"> Mallam S</w:t>
      </w:r>
      <w:r w:rsidRPr="00153B57">
        <w:rPr>
          <w:rFonts w:ascii="Arial" w:hAnsi="Arial" w:cs="Arial"/>
          <w:sz w:val="20"/>
          <w:szCs w:val="20"/>
        </w:rPr>
        <w:t>,</w:t>
      </w:r>
      <w:r w:rsidR="005E6E24" w:rsidRPr="00153B57">
        <w:rPr>
          <w:rFonts w:ascii="Arial" w:hAnsi="Arial" w:cs="Arial"/>
          <w:sz w:val="20"/>
          <w:szCs w:val="20"/>
        </w:rPr>
        <w:t xml:space="preserve"> Torosyan N</w:t>
      </w:r>
      <w:r w:rsidRPr="00153B57">
        <w:rPr>
          <w:rFonts w:ascii="Arial" w:hAnsi="Arial" w:cs="Arial"/>
          <w:sz w:val="20"/>
          <w:szCs w:val="20"/>
        </w:rPr>
        <w:t>,</w:t>
      </w:r>
      <w:r w:rsidR="005E6E24" w:rsidRPr="00153B57">
        <w:rPr>
          <w:rFonts w:ascii="Arial" w:hAnsi="Arial" w:cs="Arial"/>
          <w:sz w:val="20"/>
          <w:szCs w:val="20"/>
        </w:rPr>
        <w:t xml:space="preserve"> Erickson KI</w:t>
      </w:r>
      <w:r w:rsidRPr="00153B57">
        <w:rPr>
          <w:rFonts w:ascii="Arial" w:hAnsi="Arial" w:cs="Arial"/>
          <w:sz w:val="20"/>
          <w:szCs w:val="20"/>
        </w:rPr>
        <w:t>,</w:t>
      </w:r>
      <w:r w:rsidR="005E6E24" w:rsidRPr="00153B57">
        <w:rPr>
          <w:rFonts w:ascii="Arial" w:hAnsi="Arial" w:cs="Arial"/>
          <w:sz w:val="20"/>
          <w:szCs w:val="20"/>
        </w:rPr>
        <w:t xml:space="preserve"> Lopez OL</w:t>
      </w:r>
      <w:r w:rsidRPr="00153B57">
        <w:rPr>
          <w:rFonts w:ascii="Arial" w:hAnsi="Arial" w:cs="Arial"/>
          <w:sz w:val="20"/>
          <w:szCs w:val="20"/>
        </w:rPr>
        <w:t>,</w:t>
      </w:r>
      <w:r w:rsidR="005E6E24" w:rsidRPr="00153B57">
        <w:rPr>
          <w:rFonts w:ascii="Arial" w:hAnsi="Arial" w:cs="Arial"/>
          <w:sz w:val="20"/>
          <w:szCs w:val="20"/>
        </w:rPr>
        <w:t xml:space="preserve"> Becker JT</w:t>
      </w:r>
      <w:r w:rsidRPr="00153B57">
        <w:rPr>
          <w:rFonts w:ascii="Arial" w:hAnsi="Arial" w:cs="Arial"/>
          <w:sz w:val="20"/>
          <w:szCs w:val="20"/>
        </w:rPr>
        <w:t>,</w:t>
      </w:r>
      <w:r w:rsidR="005E6E24" w:rsidRPr="00153B57">
        <w:rPr>
          <w:rFonts w:ascii="Arial" w:hAnsi="Arial" w:cs="Arial"/>
          <w:sz w:val="20"/>
          <w:szCs w:val="20"/>
        </w:rPr>
        <w:t xml:space="preserve"> Carmichael OT</w:t>
      </w:r>
      <w:r w:rsidRPr="00153B57">
        <w:rPr>
          <w:rFonts w:ascii="Arial" w:hAnsi="Arial" w:cs="Arial"/>
          <w:sz w:val="20"/>
          <w:szCs w:val="20"/>
        </w:rPr>
        <w:t>,</w:t>
      </w:r>
      <w:r w:rsidR="005E6E24" w:rsidRPr="00153B57">
        <w:rPr>
          <w:rFonts w:ascii="Arial" w:hAnsi="Arial" w:cs="Arial"/>
          <w:sz w:val="20"/>
          <w:szCs w:val="20"/>
        </w:rPr>
        <w:t xml:space="preserve"> Gach M</w:t>
      </w:r>
      <w:r w:rsidRPr="00153B57">
        <w:rPr>
          <w:rFonts w:ascii="Arial" w:hAnsi="Arial" w:cs="Arial"/>
          <w:sz w:val="20"/>
          <w:szCs w:val="20"/>
        </w:rPr>
        <w:t>, Thompson</w:t>
      </w:r>
      <w:r w:rsidR="005E6E24" w:rsidRPr="00153B57">
        <w:rPr>
          <w:rFonts w:ascii="Arial" w:hAnsi="Arial" w:cs="Arial"/>
          <w:sz w:val="20"/>
          <w:szCs w:val="20"/>
        </w:rPr>
        <w:t xml:space="preserve"> PM</w:t>
      </w:r>
      <w:r w:rsidRPr="00153B57">
        <w:rPr>
          <w:rFonts w:ascii="Arial" w:hAnsi="Arial" w:cs="Arial"/>
          <w:sz w:val="20"/>
          <w:szCs w:val="20"/>
        </w:rPr>
        <w:t>,</w:t>
      </w:r>
      <w:r w:rsidR="005E6E24" w:rsidRPr="00153B57">
        <w:rPr>
          <w:rFonts w:ascii="Arial" w:hAnsi="Arial" w:cs="Arial"/>
          <w:sz w:val="20"/>
          <w:szCs w:val="20"/>
        </w:rPr>
        <w:t xml:space="preserve"> Longstreth WT</w:t>
      </w:r>
      <w:r w:rsidRPr="00153B57">
        <w:rPr>
          <w:rFonts w:ascii="Arial" w:hAnsi="Arial" w:cs="Arial"/>
          <w:sz w:val="20"/>
          <w:szCs w:val="20"/>
        </w:rPr>
        <w:t>,</w:t>
      </w:r>
      <w:r w:rsidR="005E6E24" w:rsidRPr="00153B57">
        <w:rPr>
          <w:rFonts w:ascii="Arial" w:hAnsi="Arial" w:cs="Arial"/>
          <w:sz w:val="20"/>
          <w:szCs w:val="20"/>
        </w:rPr>
        <w:t xml:space="preserve"> </w:t>
      </w:r>
      <w:proofErr w:type="spellStart"/>
      <w:r w:rsidR="005E6E24" w:rsidRPr="00153B57">
        <w:rPr>
          <w:rFonts w:ascii="Arial" w:hAnsi="Arial" w:cs="Arial"/>
          <w:sz w:val="20"/>
          <w:szCs w:val="20"/>
        </w:rPr>
        <w:t>Kuller</w:t>
      </w:r>
      <w:proofErr w:type="spellEnd"/>
      <w:r w:rsidR="005E6E24" w:rsidRPr="00153B57">
        <w:rPr>
          <w:rFonts w:ascii="Arial" w:hAnsi="Arial" w:cs="Arial"/>
          <w:sz w:val="20"/>
          <w:szCs w:val="20"/>
        </w:rPr>
        <w:t xml:space="preserve"> LH. </w:t>
      </w:r>
      <w:r w:rsidR="005E6E24" w:rsidRPr="00153B57">
        <w:rPr>
          <w:rFonts w:ascii="Arial" w:hAnsi="Arial" w:cs="Arial"/>
          <w:b/>
          <w:i/>
          <w:sz w:val="20"/>
          <w:szCs w:val="20"/>
        </w:rPr>
        <w:t>Longitudinal Relationships between Caloric Expenditure and Gray Matter in the Cardiovas</w:t>
      </w:r>
      <w:r w:rsidRPr="00153B57">
        <w:rPr>
          <w:rFonts w:ascii="Arial" w:hAnsi="Arial" w:cs="Arial"/>
          <w:b/>
          <w:i/>
          <w:sz w:val="20"/>
          <w:szCs w:val="20"/>
        </w:rPr>
        <w:t>cular Health Study.</w:t>
      </w:r>
      <w:r w:rsidRPr="00153B57">
        <w:rPr>
          <w:rFonts w:ascii="Arial" w:hAnsi="Arial" w:cs="Arial"/>
          <w:sz w:val="20"/>
          <w:szCs w:val="20"/>
        </w:rPr>
        <w:t xml:space="preserve"> </w:t>
      </w:r>
      <w:r w:rsidR="005E6E24" w:rsidRPr="00153B57">
        <w:rPr>
          <w:rFonts w:ascii="Arial" w:hAnsi="Arial" w:cs="Arial"/>
          <w:sz w:val="20"/>
          <w:szCs w:val="20"/>
        </w:rPr>
        <w:t xml:space="preserve">J. </w:t>
      </w:r>
      <w:proofErr w:type="spellStart"/>
      <w:r w:rsidR="005E6E24" w:rsidRPr="00153B57">
        <w:rPr>
          <w:rFonts w:ascii="Arial" w:hAnsi="Arial" w:cs="Arial"/>
          <w:sz w:val="20"/>
          <w:szCs w:val="20"/>
        </w:rPr>
        <w:t>Alzheimers</w:t>
      </w:r>
      <w:proofErr w:type="spellEnd"/>
      <w:r w:rsidR="005E6E24" w:rsidRPr="00153B57">
        <w:rPr>
          <w:rFonts w:ascii="Arial" w:hAnsi="Arial" w:cs="Arial"/>
          <w:sz w:val="20"/>
          <w:szCs w:val="20"/>
        </w:rPr>
        <w:t xml:space="preserve"> Dis. 2016 Mar 11</w:t>
      </w:r>
      <w:r w:rsidRPr="00153B57">
        <w:rPr>
          <w:rFonts w:ascii="Arial" w:hAnsi="Arial" w:cs="Arial"/>
          <w:sz w:val="20"/>
          <w:szCs w:val="20"/>
        </w:rPr>
        <w:t>.</w:t>
      </w:r>
      <w:r w:rsidR="005E6E24" w:rsidRPr="00153B57">
        <w:rPr>
          <w:rFonts w:ascii="Arial" w:hAnsi="Arial" w:cs="Arial"/>
          <w:sz w:val="20"/>
          <w:szCs w:val="20"/>
        </w:rPr>
        <w:t xml:space="preserve"> </w:t>
      </w:r>
      <w:r w:rsidR="008D2D22">
        <w:rPr>
          <w:rFonts w:ascii="Arial" w:hAnsi="Arial" w:cs="Arial"/>
          <w:sz w:val="20"/>
          <w:szCs w:val="20"/>
        </w:rPr>
        <w:t xml:space="preserve">Vol. 52, issue 2, pp. 719-729. </w:t>
      </w:r>
      <w:r w:rsidR="005E6E24" w:rsidRPr="00153B57">
        <w:rPr>
          <w:rFonts w:ascii="Arial" w:hAnsi="Arial" w:cs="Arial"/>
          <w:sz w:val="20"/>
          <w:szCs w:val="20"/>
        </w:rPr>
        <w:t>PM: 26967227.</w:t>
      </w:r>
      <w:r w:rsidR="00E71618" w:rsidRPr="00153B57">
        <w:rPr>
          <w:rFonts w:ascii="Arial" w:hAnsi="Arial" w:cs="Arial"/>
          <w:sz w:val="20"/>
          <w:szCs w:val="20"/>
        </w:rPr>
        <w:t xml:space="preserve"> </w:t>
      </w:r>
      <w:r w:rsidR="008D2D22">
        <w:rPr>
          <w:rFonts w:ascii="Arial" w:hAnsi="Arial" w:cs="Arial"/>
          <w:sz w:val="20"/>
          <w:szCs w:val="20"/>
        </w:rPr>
        <w:t>PMC4927887.</w:t>
      </w:r>
    </w:p>
    <w:p w14:paraId="1A6D9AAF" w14:textId="77777777" w:rsidR="004B6040" w:rsidRPr="00C603DE" w:rsidRDefault="004B6040" w:rsidP="004B6040">
      <w:pPr>
        <w:rPr>
          <w:rFonts w:ascii="Arial" w:hAnsi="Arial" w:cs="Arial"/>
          <w:color w:val="000000"/>
          <w:sz w:val="20"/>
          <w:szCs w:val="20"/>
        </w:rPr>
      </w:pPr>
      <w:proofErr w:type="spellStart"/>
      <w:r w:rsidRPr="00C603DE">
        <w:rPr>
          <w:rFonts w:ascii="Arial" w:hAnsi="Arial" w:cs="Arial"/>
          <w:color w:val="000000"/>
          <w:sz w:val="20"/>
          <w:szCs w:val="20"/>
        </w:rPr>
        <w:t>Ried</w:t>
      </w:r>
      <w:proofErr w:type="spellEnd"/>
      <w:r w:rsidRPr="00C603DE">
        <w:rPr>
          <w:rFonts w:ascii="Arial" w:hAnsi="Arial" w:cs="Arial"/>
          <w:color w:val="000000"/>
          <w:sz w:val="20"/>
          <w:szCs w:val="20"/>
        </w:rPr>
        <w:t xml:space="preserve"> JS, Jeff M J, Chu AY, Bragg-Gresham JL, van </w:t>
      </w:r>
      <w:proofErr w:type="spellStart"/>
      <w:r w:rsidRPr="00C603DE">
        <w:rPr>
          <w:rFonts w:ascii="Arial" w:hAnsi="Arial" w:cs="Arial"/>
          <w:color w:val="000000"/>
          <w:sz w:val="20"/>
          <w:szCs w:val="20"/>
        </w:rPr>
        <w:t>Dongen</w:t>
      </w:r>
      <w:proofErr w:type="spellEnd"/>
      <w:r w:rsidRPr="00C603DE">
        <w:rPr>
          <w:rFonts w:ascii="Arial" w:hAnsi="Arial" w:cs="Arial"/>
          <w:color w:val="000000"/>
          <w:sz w:val="20"/>
          <w:szCs w:val="20"/>
        </w:rPr>
        <w:t xml:space="preserve"> J, Huffman JE, Ahluwalia TS, </w:t>
      </w:r>
      <w:proofErr w:type="spellStart"/>
      <w:r w:rsidRPr="00C603DE">
        <w:rPr>
          <w:rFonts w:ascii="Arial" w:hAnsi="Arial" w:cs="Arial"/>
          <w:color w:val="000000"/>
          <w:sz w:val="20"/>
          <w:szCs w:val="20"/>
        </w:rPr>
        <w:t>Cadby</w:t>
      </w:r>
      <w:proofErr w:type="spellEnd"/>
      <w:r w:rsidRPr="00C603DE">
        <w:rPr>
          <w:rFonts w:ascii="Arial" w:hAnsi="Arial" w:cs="Arial"/>
          <w:color w:val="000000"/>
          <w:sz w:val="20"/>
          <w:szCs w:val="20"/>
        </w:rPr>
        <w:t xml:space="preserve"> G, Eklund N, Eriksson J, Esko T, </w:t>
      </w:r>
      <w:proofErr w:type="spellStart"/>
      <w:r w:rsidRPr="00C603DE">
        <w:rPr>
          <w:rFonts w:ascii="Arial" w:hAnsi="Arial" w:cs="Arial"/>
          <w:color w:val="000000"/>
          <w:sz w:val="20"/>
          <w:szCs w:val="20"/>
        </w:rPr>
        <w:t>Feitosa</w:t>
      </w:r>
      <w:proofErr w:type="spellEnd"/>
      <w:r w:rsidRPr="00C603DE">
        <w:rPr>
          <w:rFonts w:ascii="Arial" w:hAnsi="Arial" w:cs="Arial"/>
          <w:color w:val="000000"/>
          <w:sz w:val="20"/>
          <w:szCs w:val="20"/>
        </w:rPr>
        <w:t xml:space="preserve"> MF, Goel A, Gorski M, Hayward C, Heard-Costa NL, Jackson AU, Jokinen E, </w:t>
      </w:r>
      <w:proofErr w:type="spellStart"/>
      <w:r w:rsidRPr="00C603DE">
        <w:rPr>
          <w:rFonts w:ascii="Arial" w:hAnsi="Arial" w:cs="Arial"/>
          <w:color w:val="000000"/>
          <w:sz w:val="20"/>
          <w:szCs w:val="20"/>
        </w:rPr>
        <w:t>Kanoni</w:t>
      </w:r>
      <w:proofErr w:type="spellEnd"/>
      <w:r w:rsidRPr="00C603DE">
        <w:rPr>
          <w:rFonts w:ascii="Arial" w:hAnsi="Arial" w:cs="Arial"/>
          <w:color w:val="000000"/>
          <w:sz w:val="20"/>
          <w:szCs w:val="20"/>
        </w:rPr>
        <w:t xml:space="preserve"> S, </w:t>
      </w:r>
      <w:proofErr w:type="spellStart"/>
      <w:r w:rsidRPr="00C603DE">
        <w:rPr>
          <w:rFonts w:ascii="Arial" w:hAnsi="Arial" w:cs="Arial"/>
          <w:color w:val="000000"/>
          <w:sz w:val="20"/>
          <w:szCs w:val="20"/>
        </w:rPr>
        <w:t>Kristiansson</w:t>
      </w:r>
      <w:proofErr w:type="spellEnd"/>
      <w:r w:rsidRPr="00C603DE">
        <w:rPr>
          <w:rFonts w:ascii="Arial" w:hAnsi="Arial" w:cs="Arial"/>
          <w:color w:val="000000"/>
          <w:sz w:val="20"/>
          <w:szCs w:val="20"/>
        </w:rPr>
        <w:t xml:space="preserve"> K, </w:t>
      </w:r>
      <w:proofErr w:type="spellStart"/>
      <w:r w:rsidRPr="00C603DE">
        <w:rPr>
          <w:rFonts w:ascii="Arial" w:hAnsi="Arial" w:cs="Arial"/>
          <w:color w:val="000000"/>
          <w:sz w:val="20"/>
          <w:szCs w:val="20"/>
        </w:rPr>
        <w:t>Kutalik</w:t>
      </w:r>
      <w:proofErr w:type="spellEnd"/>
      <w:r w:rsidRPr="00C603DE">
        <w:rPr>
          <w:rFonts w:ascii="Arial" w:hAnsi="Arial" w:cs="Arial"/>
          <w:color w:val="000000"/>
          <w:sz w:val="20"/>
          <w:szCs w:val="20"/>
        </w:rPr>
        <w:t xml:space="preserve"> Z, Lahti J, Luan J, </w:t>
      </w:r>
      <w:proofErr w:type="spellStart"/>
      <w:r w:rsidRPr="00C603DE">
        <w:rPr>
          <w:rFonts w:ascii="Arial" w:hAnsi="Arial" w:cs="Arial"/>
          <w:color w:val="000000"/>
          <w:sz w:val="20"/>
          <w:szCs w:val="20"/>
        </w:rPr>
        <w:t>Mägi</w:t>
      </w:r>
      <w:proofErr w:type="spellEnd"/>
      <w:r w:rsidRPr="00C603DE">
        <w:rPr>
          <w:rFonts w:ascii="Arial" w:hAnsi="Arial" w:cs="Arial"/>
          <w:color w:val="000000"/>
          <w:sz w:val="20"/>
          <w:szCs w:val="20"/>
        </w:rPr>
        <w:t xml:space="preserve"> R, Mahajan A, </w:t>
      </w:r>
      <w:proofErr w:type="spellStart"/>
      <w:r w:rsidRPr="00C603DE">
        <w:rPr>
          <w:rFonts w:ascii="Arial" w:hAnsi="Arial" w:cs="Arial"/>
          <w:color w:val="000000"/>
          <w:sz w:val="20"/>
          <w:szCs w:val="20"/>
        </w:rPr>
        <w:t>Mangino</w:t>
      </w:r>
      <w:proofErr w:type="spellEnd"/>
      <w:r w:rsidRPr="00C603DE">
        <w:rPr>
          <w:rFonts w:ascii="Arial" w:hAnsi="Arial" w:cs="Arial"/>
          <w:color w:val="000000"/>
          <w:sz w:val="20"/>
          <w:szCs w:val="20"/>
        </w:rPr>
        <w:t xml:space="preserve"> M, Medina-Gomez C, </w:t>
      </w:r>
      <w:proofErr w:type="spellStart"/>
      <w:r w:rsidRPr="00C603DE">
        <w:rPr>
          <w:rFonts w:ascii="Arial" w:hAnsi="Arial" w:cs="Arial"/>
          <w:color w:val="000000"/>
          <w:sz w:val="20"/>
          <w:szCs w:val="20"/>
        </w:rPr>
        <w:t>Monda</w:t>
      </w:r>
      <w:proofErr w:type="spellEnd"/>
      <w:r w:rsidRPr="00C603DE">
        <w:rPr>
          <w:rFonts w:ascii="Arial" w:hAnsi="Arial" w:cs="Arial"/>
          <w:color w:val="000000"/>
          <w:sz w:val="20"/>
          <w:szCs w:val="20"/>
        </w:rPr>
        <w:t xml:space="preserve"> KL, Nolte IM, </w:t>
      </w:r>
      <w:proofErr w:type="spellStart"/>
      <w:r w:rsidRPr="00C603DE">
        <w:rPr>
          <w:rFonts w:ascii="Arial" w:hAnsi="Arial" w:cs="Arial"/>
          <w:color w:val="000000"/>
          <w:sz w:val="20"/>
          <w:szCs w:val="20"/>
        </w:rPr>
        <w:t>Pérusse</w:t>
      </w:r>
      <w:proofErr w:type="spellEnd"/>
      <w:r w:rsidRPr="00C603DE">
        <w:rPr>
          <w:rFonts w:ascii="Arial" w:hAnsi="Arial" w:cs="Arial"/>
          <w:color w:val="000000"/>
          <w:sz w:val="20"/>
          <w:szCs w:val="20"/>
        </w:rPr>
        <w:t xml:space="preserve"> L, Prokopenko I, Qi L, Rose LM, Salvi E, Smith MT, </w:t>
      </w:r>
      <w:proofErr w:type="spellStart"/>
      <w:r w:rsidRPr="00C603DE">
        <w:rPr>
          <w:rFonts w:ascii="Arial" w:hAnsi="Arial" w:cs="Arial"/>
          <w:color w:val="000000"/>
          <w:sz w:val="20"/>
          <w:szCs w:val="20"/>
        </w:rPr>
        <w:t>Snieder</w:t>
      </w:r>
      <w:proofErr w:type="spellEnd"/>
      <w:r w:rsidRPr="00C603DE">
        <w:rPr>
          <w:rFonts w:ascii="Arial" w:hAnsi="Arial" w:cs="Arial"/>
          <w:color w:val="000000"/>
          <w:sz w:val="20"/>
          <w:szCs w:val="20"/>
        </w:rPr>
        <w:t xml:space="preserve"> H, </w:t>
      </w:r>
      <w:proofErr w:type="spellStart"/>
      <w:r w:rsidRPr="00C603DE">
        <w:rPr>
          <w:rFonts w:ascii="Arial" w:hAnsi="Arial" w:cs="Arial"/>
          <w:color w:val="000000"/>
          <w:sz w:val="20"/>
          <w:szCs w:val="20"/>
        </w:rPr>
        <w:t>Stančáková</w:t>
      </w:r>
      <w:proofErr w:type="spellEnd"/>
      <w:r w:rsidRPr="00C603DE">
        <w:rPr>
          <w:rFonts w:ascii="Arial" w:hAnsi="Arial" w:cs="Arial"/>
          <w:color w:val="000000"/>
          <w:sz w:val="20"/>
          <w:szCs w:val="20"/>
        </w:rPr>
        <w:t xml:space="preserve"> A, Ju Sung Y, </w:t>
      </w:r>
      <w:proofErr w:type="spellStart"/>
      <w:r w:rsidRPr="00C603DE">
        <w:rPr>
          <w:rFonts w:ascii="Arial" w:hAnsi="Arial" w:cs="Arial"/>
          <w:color w:val="000000"/>
          <w:sz w:val="20"/>
          <w:szCs w:val="20"/>
        </w:rPr>
        <w:t>Tachmazidou</w:t>
      </w:r>
      <w:proofErr w:type="spellEnd"/>
      <w:r w:rsidRPr="00C603DE">
        <w:rPr>
          <w:rFonts w:ascii="Arial" w:hAnsi="Arial" w:cs="Arial"/>
          <w:color w:val="000000"/>
          <w:sz w:val="20"/>
          <w:szCs w:val="20"/>
        </w:rPr>
        <w:t xml:space="preserve"> I, </w:t>
      </w:r>
      <w:proofErr w:type="spellStart"/>
      <w:r w:rsidRPr="00C603DE">
        <w:rPr>
          <w:rFonts w:ascii="Arial" w:hAnsi="Arial" w:cs="Arial"/>
          <w:color w:val="000000"/>
          <w:sz w:val="20"/>
          <w:szCs w:val="20"/>
        </w:rPr>
        <w:t>Teumer</w:t>
      </w:r>
      <w:proofErr w:type="spellEnd"/>
      <w:r w:rsidRPr="00C603DE">
        <w:rPr>
          <w:rFonts w:ascii="Arial" w:hAnsi="Arial" w:cs="Arial"/>
          <w:color w:val="000000"/>
          <w:sz w:val="20"/>
          <w:szCs w:val="20"/>
        </w:rPr>
        <w:t xml:space="preserve"> A, </w:t>
      </w:r>
      <w:proofErr w:type="spellStart"/>
      <w:r w:rsidRPr="00C603DE">
        <w:rPr>
          <w:rFonts w:ascii="Arial" w:hAnsi="Arial" w:cs="Arial"/>
          <w:color w:val="000000"/>
          <w:sz w:val="20"/>
          <w:szCs w:val="20"/>
        </w:rPr>
        <w:t>Thorleifsson</w:t>
      </w:r>
      <w:proofErr w:type="spellEnd"/>
      <w:r w:rsidRPr="00C603DE">
        <w:rPr>
          <w:rFonts w:ascii="Arial" w:hAnsi="Arial" w:cs="Arial"/>
          <w:color w:val="000000"/>
          <w:sz w:val="20"/>
          <w:szCs w:val="20"/>
        </w:rPr>
        <w:t xml:space="preserve"> G, van der </w:t>
      </w:r>
      <w:proofErr w:type="spellStart"/>
      <w:r w:rsidRPr="00C603DE">
        <w:rPr>
          <w:rFonts w:ascii="Arial" w:hAnsi="Arial" w:cs="Arial"/>
          <w:color w:val="000000"/>
          <w:sz w:val="20"/>
          <w:szCs w:val="20"/>
        </w:rPr>
        <w:t>Harst</w:t>
      </w:r>
      <w:proofErr w:type="spellEnd"/>
      <w:r w:rsidRPr="00C603DE">
        <w:rPr>
          <w:rFonts w:ascii="Arial" w:hAnsi="Arial" w:cs="Arial"/>
          <w:color w:val="000000"/>
          <w:sz w:val="20"/>
          <w:szCs w:val="20"/>
        </w:rPr>
        <w:t xml:space="preserve"> P, Walker RW, Wang SR, Wild SH, Willems SM, Wong A, Zhang W, Albrecht E, Couto Alves A, Bakker SJ, </w:t>
      </w:r>
      <w:proofErr w:type="spellStart"/>
      <w:r w:rsidRPr="00C603DE">
        <w:rPr>
          <w:rFonts w:ascii="Arial" w:hAnsi="Arial" w:cs="Arial"/>
          <w:color w:val="000000"/>
          <w:sz w:val="20"/>
          <w:szCs w:val="20"/>
        </w:rPr>
        <w:t>Barlassina</w:t>
      </w:r>
      <w:proofErr w:type="spellEnd"/>
      <w:r w:rsidRPr="00C603DE">
        <w:rPr>
          <w:rFonts w:ascii="Arial" w:hAnsi="Arial" w:cs="Arial"/>
          <w:color w:val="000000"/>
          <w:sz w:val="20"/>
          <w:szCs w:val="20"/>
        </w:rPr>
        <w:t xml:space="preserve"> C, Bartz TM, Beilby J, Bellis C, Bergman RN, Bergmann S, </w:t>
      </w:r>
      <w:proofErr w:type="spellStart"/>
      <w:r w:rsidRPr="00C603DE">
        <w:rPr>
          <w:rFonts w:ascii="Arial" w:hAnsi="Arial" w:cs="Arial"/>
          <w:color w:val="000000"/>
          <w:sz w:val="20"/>
          <w:szCs w:val="20"/>
        </w:rPr>
        <w:t>Blangero</w:t>
      </w:r>
      <w:proofErr w:type="spellEnd"/>
      <w:r w:rsidRPr="00C603DE">
        <w:rPr>
          <w:rFonts w:ascii="Arial" w:hAnsi="Arial" w:cs="Arial"/>
          <w:color w:val="000000"/>
          <w:sz w:val="20"/>
          <w:szCs w:val="20"/>
        </w:rPr>
        <w:t xml:space="preserve"> J, </w:t>
      </w:r>
      <w:proofErr w:type="spellStart"/>
      <w:r w:rsidRPr="00C603DE">
        <w:rPr>
          <w:rFonts w:ascii="Arial" w:hAnsi="Arial" w:cs="Arial"/>
          <w:color w:val="000000"/>
          <w:sz w:val="20"/>
          <w:szCs w:val="20"/>
        </w:rPr>
        <w:t>Blüher</w:t>
      </w:r>
      <w:proofErr w:type="spellEnd"/>
      <w:r w:rsidRPr="00C603DE">
        <w:rPr>
          <w:rFonts w:ascii="Arial" w:hAnsi="Arial" w:cs="Arial"/>
          <w:color w:val="000000"/>
          <w:sz w:val="20"/>
          <w:szCs w:val="20"/>
        </w:rPr>
        <w:t xml:space="preserve"> M, Boerwinkle E, </w:t>
      </w:r>
      <w:proofErr w:type="spellStart"/>
      <w:r w:rsidRPr="00C603DE">
        <w:rPr>
          <w:rFonts w:ascii="Arial" w:hAnsi="Arial" w:cs="Arial"/>
          <w:color w:val="000000"/>
          <w:sz w:val="20"/>
          <w:szCs w:val="20"/>
        </w:rPr>
        <w:t>Bonnycastle</w:t>
      </w:r>
      <w:proofErr w:type="spellEnd"/>
      <w:r w:rsidRPr="00C603DE">
        <w:rPr>
          <w:rFonts w:ascii="Arial" w:hAnsi="Arial" w:cs="Arial"/>
          <w:color w:val="000000"/>
          <w:sz w:val="20"/>
          <w:szCs w:val="20"/>
        </w:rPr>
        <w:t xml:space="preserve"> LL, Bornstein SR, </w:t>
      </w:r>
      <w:proofErr w:type="spellStart"/>
      <w:r w:rsidRPr="00C603DE">
        <w:rPr>
          <w:rFonts w:ascii="Arial" w:hAnsi="Arial" w:cs="Arial"/>
          <w:color w:val="000000"/>
          <w:sz w:val="20"/>
          <w:szCs w:val="20"/>
        </w:rPr>
        <w:t>Bruinenberg</w:t>
      </w:r>
      <w:proofErr w:type="spellEnd"/>
      <w:r w:rsidRPr="00C603DE">
        <w:rPr>
          <w:rFonts w:ascii="Arial" w:hAnsi="Arial" w:cs="Arial"/>
          <w:color w:val="000000"/>
          <w:sz w:val="20"/>
          <w:szCs w:val="20"/>
        </w:rPr>
        <w:t xml:space="preserve"> M, Campbell H, Chen YI, Chiang CW, Chines PS, Collins FS, </w:t>
      </w:r>
      <w:proofErr w:type="spellStart"/>
      <w:r w:rsidRPr="00C603DE">
        <w:rPr>
          <w:rFonts w:ascii="Arial" w:hAnsi="Arial" w:cs="Arial"/>
          <w:color w:val="000000"/>
          <w:sz w:val="20"/>
          <w:szCs w:val="20"/>
        </w:rPr>
        <w:t>Cucca</w:t>
      </w:r>
      <w:proofErr w:type="spellEnd"/>
      <w:r w:rsidRPr="00C603DE">
        <w:rPr>
          <w:rFonts w:ascii="Arial" w:hAnsi="Arial" w:cs="Arial"/>
          <w:color w:val="000000"/>
          <w:sz w:val="20"/>
          <w:szCs w:val="20"/>
        </w:rPr>
        <w:t xml:space="preserve"> F, </w:t>
      </w:r>
      <w:proofErr w:type="spellStart"/>
      <w:r w:rsidRPr="00C603DE">
        <w:rPr>
          <w:rFonts w:ascii="Arial" w:hAnsi="Arial" w:cs="Arial"/>
          <w:color w:val="000000"/>
          <w:sz w:val="20"/>
          <w:szCs w:val="20"/>
        </w:rPr>
        <w:t>Cupples</w:t>
      </w:r>
      <w:proofErr w:type="spellEnd"/>
      <w:r w:rsidRPr="00C603DE">
        <w:rPr>
          <w:rFonts w:ascii="Arial" w:hAnsi="Arial" w:cs="Arial"/>
          <w:color w:val="000000"/>
          <w:sz w:val="20"/>
          <w:szCs w:val="20"/>
        </w:rPr>
        <w:t xml:space="preserve"> LA, </w:t>
      </w:r>
      <w:proofErr w:type="spellStart"/>
      <w:r w:rsidRPr="00C603DE">
        <w:rPr>
          <w:rFonts w:ascii="Arial" w:hAnsi="Arial" w:cs="Arial"/>
          <w:color w:val="000000"/>
          <w:sz w:val="20"/>
          <w:szCs w:val="20"/>
        </w:rPr>
        <w:t>D'Avila</w:t>
      </w:r>
      <w:proofErr w:type="spellEnd"/>
      <w:r w:rsidRPr="00C603DE">
        <w:rPr>
          <w:rFonts w:ascii="Arial" w:hAnsi="Arial" w:cs="Arial"/>
          <w:color w:val="000000"/>
          <w:sz w:val="20"/>
          <w:szCs w:val="20"/>
        </w:rPr>
        <w:t xml:space="preserve"> F, de </w:t>
      </w:r>
      <w:proofErr w:type="spellStart"/>
      <w:r w:rsidRPr="00C603DE">
        <w:rPr>
          <w:rFonts w:ascii="Arial" w:hAnsi="Arial" w:cs="Arial"/>
          <w:color w:val="000000"/>
          <w:sz w:val="20"/>
          <w:szCs w:val="20"/>
        </w:rPr>
        <w:t>Geus</w:t>
      </w:r>
      <w:proofErr w:type="spellEnd"/>
      <w:r w:rsidRPr="00C603DE">
        <w:rPr>
          <w:rFonts w:ascii="Arial" w:hAnsi="Arial" w:cs="Arial"/>
          <w:color w:val="000000"/>
          <w:sz w:val="20"/>
          <w:szCs w:val="20"/>
        </w:rPr>
        <w:t xml:space="preserve"> EJ, </w:t>
      </w:r>
      <w:proofErr w:type="spellStart"/>
      <w:r w:rsidRPr="00C603DE">
        <w:rPr>
          <w:rFonts w:ascii="Arial" w:hAnsi="Arial" w:cs="Arial"/>
          <w:color w:val="000000"/>
          <w:sz w:val="20"/>
          <w:szCs w:val="20"/>
        </w:rPr>
        <w:t>Dedoussis</w:t>
      </w:r>
      <w:proofErr w:type="spellEnd"/>
      <w:r w:rsidRPr="00C603DE">
        <w:rPr>
          <w:rFonts w:ascii="Arial" w:hAnsi="Arial" w:cs="Arial"/>
          <w:color w:val="000000"/>
          <w:sz w:val="20"/>
          <w:szCs w:val="20"/>
        </w:rPr>
        <w:t xml:space="preserve"> G, </w:t>
      </w:r>
      <w:proofErr w:type="spellStart"/>
      <w:r w:rsidRPr="00C603DE">
        <w:rPr>
          <w:rFonts w:ascii="Arial" w:hAnsi="Arial" w:cs="Arial"/>
          <w:color w:val="000000"/>
          <w:sz w:val="20"/>
          <w:szCs w:val="20"/>
        </w:rPr>
        <w:t>Dimitriou</w:t>
      </w:r>
      <w:proofErr w:type="spellEnd"/>
      <w:r w:rsidRPr="00C603DE">
        <w:rPr>
          <w:rFonts w:ascii="Arial" w:hAnsi="Arial" w:cs="Arial"/>
          <w:color w:val="000000"/>
          <w:sz w:val="20"/>
          <w:szCs w:val="20"/>
        </w:rPr>
        <w:t xml:space="preserve"> M, </w:t>
      </w:r>
      <w:proofErr w:type="spellStart"/>
      <w:r w:rsidRPr="00C603DE">
        <w:rPr>
          <w:rFonts w:ascii="Arial" w:hAnsi="Arial" w:cs="Arial"/>
          <w:color w:val="000000"/>
          <w:sz w:val="20"/>
          <w:szCs w:val="20"/>
        </w:rPr>
        <w:t>Döring</w:t>
      </w:r>
      <w:proofErr w:type="spellEnd"/>
      <w:r w:rsidRPr="00C603DE">
        <w:rPr>
          <w:rFonts w:ascii="Arial" w:hAnsi="Arial" w:cs="Arial"/>
          <w:color w:val="000000"/>
          <w:sz w:val="20"/>
          <w:szCs w:val="20"/>
        </w:rPr>
        <w:t xml:space="preserve"> A, Eriksson JG, </w:t>
      </w:r>
      <w:proofErr w:type="spellStart"/>
      <w:r w:rsidRPr="00C603DE">
        <w:rPr>
          <w:rFonts w:ascii="Arial" w:hAnsi="Arial" w:cs="Arial"/>
          <w:color w:val="000000"/>
          <w:sz w:val="20"/>
          <w:szCs w:val="20"/>
        </w:rPr>
        <w:t>Farmaki</w:t>
      </w:r>
      <w:proofErr w:type="spellEnd"/>
      <w:r w:rsidRPr="00C603DE">
        <w:rPr>
          <w:rFonts w:ascii="Arial" w:hAnsi="Arial" w:cs="Arial"/>
          <w:color w:val="000000"/>
          <w:sz w:val="20"/>
          <w:szCs w:val="20"/>
        </w:rPr>
        <w:t xml:space="preserve"> AE, </w:t>
      </w:r>
      <w:proofErr w:type="spellStart"/>
      <w:r w:rsidRPr="00C603DE">
        <w:rPr>
          <w:rFonts w:ascii="Arial" w:hAnsi="Arial" w:cs="Arial"/>
          <w:color w:val="000000"/>
          <w:sz w:val="20"/>
          <w:szCs w:val="20"/>
        </w:rPr>
        <w:t>Farrall</w:t>
      </w:r>
      <w:proofErr w:type="spellEnd"/>
      <w:r w:rsidRPr="00C603DE">
        <w:rPr>
          <w:rFonts w:ascii="Arial" w:hAnsi="Arial" w:cs="Arial"/>
          <w:color w:val="000000"/>
          <w:sz w:val="20"/>
          <w:szCs w:val="20"/>
        </w:rPr>
        <w:t xml:space="preserve"> M, Ferreira T, Fischer K, </w:t>
      </w:r>
      <w:proofErr w:type="spellStart"/>
      <w:r w:rsidRPr="00C603DE">
        <w:rPr>
          <w:rFonts w:ascii="Arial" w:hAnsi="Arial" w:cs="Arial"/>
          <w:color w:val="000000"/>
          <w:sz w:val="20"/>
          <w:szCs w:val="20"/>
        </w:rPr>
        <w:t>Forouhi</w:t>
      </w:r>
      <w:proofErr w:type="spellEnd"/>
      <w:r w:rsidRPr="00C603DE">
        <w:rPr>
          <w:rFonts w:ascii="Arial" w:hAnsi="Arial" w:cs="Arial"/>
          <w:color w:val="000000"/>
          <w:sz w:val="20"/>
          <w:szCs w:val="20"/>
        </w:rPr>
        <w:t xml:space="preserve"> NG, Friedrich N,</w:t>
      </w:r>
      <w:r w:rsidR="000A36FA">
        <w:rPr>
          <w:rFonts w:ascii="Arial" w:hAnsi="Arial" w:cs="Arial"/>
          <w:color w:val="000000"/>
          <w:sz w:val="20"/>
          <w:szCs w:val="20"/>
        </w:rPr>
        <w:t xml:space="preserve"> </w:t>
      </w:r>
      <w:proofErr w:type="spellStart"/>
      <w:r w:rsidRPr="00C603DE">
        <w:rPr>
          <w:rFonts w:ascii="Arial" w:hAnsi="Arial" w:cs="Arial"/>
          <w:color w:val="000000"/>
          <w:sz w:val="20"/>
          <w:szCs w:val="20"/>
        </w:rPr>
        <w:t>Gjesing</w:t>
      </w:r>
      <w:proofErr w:type="spellEnd"/>
      <w:r w:rsidRPr="00C603DE">
        <w:rPr>
          <w:rFonts w:ascii="Arial" w:hAnsi="Arial" w:cs="Arial"/>
          <w:color w:val="000000"/>
          <w:sz w:val="20"/>
          <w:szCs w:val="20"/>
        </w:rPr>
        <w:t xml:space="preserve"> AP, </w:t>
      </w:r>
      <w:proofErr w:type="spellStart"/>
      <w:r w:rsidRPr="00C603DE">
        <w:rPr>
          <w:rFonts w:ascii="Arial" w:hAnsi="Arial" w:cs="Arial"/>
          <w:color w:val="000000"/>
          <w:sz w:val="20"/>
          <w:szCs w:val="20"/>
        </w:rPr>
        <w:t>Glorioso</w:t>
      </w:r>
      <w:proofErr w:type="spellEnd"/>
      <w:r w:rsidRPr="00C603DE">
        <w:rPr>
          <w:rFonts w:ascii="Arial" w:hAnsi="Arial" w:cs="Arial"/>
          <w:color w:val="000000"/>
          <w:sz w:val="20"/>
          <w:szCs w:val="20"/>
        </w:rPr>
        <w:t xml:space="preserve"> N, Graff M, </w:t>
      </w:r>
      <w:proofErr w:type="spellStart"/>
      <w:r w:rsidRPr="00C603DE">
        <w:rPr>
          <w:rFonts w:ascii="Arial" w:hAnsi="Arial" w:cs="Arial"/>
          <w:color w:val="000000"/>
          <w:sz w:val="20"/>
          <w:szCs w:val="20"/>
        </w:rPr>
        <w:t>Grallert</w:t>
      </w:r>
      <w:proofErr w:type="spellEnd"/>
      <w:r w:rsidRPr="00C603DE">
        <w:rPr>
          <w:rFonts w:ascii="Arial" w:hAnsi="Arial" w:cs="Arial"/>
          <w:color w:val="000000"/>
          <w:sz w:val="20"/>
          <w:szCs w:val="20"/>
        </w:rPr>
        <w:t xml:space="preserve"> H, </w:t>
      </w:r>
      <w:proofErr w:type="spellStart"/>
      <w:r w:rsidRPr="00C603DE">
        <w:rPr>
          <w:rFonts w:ascii="Arial" w:hAnsi="Arial" w:cs="Arial"/>
          <w:color w:val="000000"/>
          <w:sz w:val="20"/>
          <w:szCs w:val="20"/>
        </w:rPr>
        <w:t>Grarup</w:t>
      </w:r>
      <w:proofErr w:type="spellEnd"/>
      <w:r w:rsidRPr="00C603DE">
        <w:rPr>
          <w:rFonts w:ascii="Arial" w:hAnsi="Arial" w:cs="Arial"/>
          <w:color w:val="000000"/>
          <w:sz w:val="20"/>
          <w:szCs w:val="20"/>
        </w:rPr>
        <w:t xml:space="preserve"> N, </w:t>
      </w:r>
      <w:proofErr w:type="spellStart"/>
      <w:r w:rsidRPr="00C603DE">
        <w:rPr>
          <w:rFonts w:ascii="Arial" w:hAnsi="Arial" w:cs="Arial"/>
          <w:color w:val="000000"/>
          <w:sz w:val="20"/>
          <w:szCs w:val="20"/>
        </w:rPr>
        <w:t>Gräßler</w:t>
      </w:r>
      <w:proofErr w:type="spellEnd"/>
      <w:r w:rsidRPr="00C603DE">
        <w:rPr>
          <w:rFonts w:ascii="Arial" w:hAnsi="Arial" w:cs="Arial"/>
          <w:color w:val="000000"/>
          <w:sz w:val="20"/>
          <w:szCs w:val="20"/>
        </w:rPr>
        <w:t xml:space="preserve"> J, Grewal J, </w:t>
      </w:r>
      <w:proofErr w:type="spellStart"/>
      <w:r w:rsidRPr="00C603DE">
        <w:rPr>
          <w:rFonts w:ascii="Arial" w:hAnsi="Arial" w:cs="Arial"/>
          <w:color w:val="000000"/>
          <w:sz w:val="20"/>
          <w:szCs w:val="20"/>
        </w:rPr>
        <w:t>Hamsten</w:t>
      </w:r>
      <w:proofErr w:type="spellEnd"/>
      <w:r w:rsidRPr="00C603DE">
        <w:rPr>
          <w:rFonts w:ascii="Arial" w:hAnsi="Arial" w:cs="Arial"/>
          <w:color w:val="000000"/>
          <w:sz w:val="20"/>
          <w:szCs w:val="20"/>
        </w:rPr>
        <w:t xml:space="preserve"> A, Harder MN, Hartman CA, </w:t>
      </w:r>
      <w:proofErr w:type="spellStart"/>
      <w:r w:rsidRPr="00C603DE">
        <w:rPr>
          <w:rFonts w:ascii="Arial" w:hAnsi="Arial" w:cs="Arial"/>
          <w:color w:val="000000"/>
          <w:sz w:val="20"/>
          <w:szCs w:val="20"/>
        </w:rPr>
        <w:t>Hassinen</w:t>
      </w:r>
      <w:proofErr w:type="spellEnd"/>
      <w:r w:rsidRPr="00C603DE">
        <w:rPr>
          <w:rFonts w:ascii="Arial" w:hAnsi="Arial" w:cs="Arial"/>
          <w:color w:val="000000"/>
          <w:sz w:val="20"/>
          <w:szCs w:val="20"/>
        </w:rPr>
        <w:t xml:space="preserve"> M, Hastie N, Hattersley AT, </w:t>
      </w:r>
      <w:proofErr w:type="spellStart"/>
      <w:r w:rsidRPr="00C603DE">
        <w:rPr>
          <w:rFonts w:ascii="Arial" w:hAnsi="Arial" w:cs="Arial"/>
          <w:color w:val="000000"/>
          <w:sz w:val="20"/>
          <w:szCs w:val="20"/>
        </w:rPr>
        <w:t>Havulinna</w:t>
      </w:r>
      <w:proofErr w:type="spellEnd"/>
      <w:r w:rsidRPr="00C603DE">
        <w:rPr>
          <w:rFonts w:ascii="Arial" w:hAnsi="Arial" w:cs="Arial"/>
          <w:color w:val="000000"/>
          <w:sz w:val="20"/>
          <w:szCs w:val="20"/>
        </w:rPr>
        <w:t xml:space="preserve"> AS, </w:t>
      </w:r>
      <w:proofErr w:type="spellStart"/>
      <w:r w:rsidRPr="00C603DE">
        <w:rPr>
          <w:rFonts w:ascii="Arial" w:hAnsi="Arial" w:cs="Arial"/>
          <w:color w:val="000000"/>
          <w:sz w:val="20"/>
          <w:szCs w:val="20"/>
        </w:rPr>
        <w:t>Heliövaara</w:t>
      </w:r>
      <w:proofErr w:type="spellEnd"/>
      <w:r w:rsidRPr="00C603DE">
        <w:rPr>
          <w:rFonts w:ascii="Arial" w:hAnsi="Arial" w:cs="Arial"/>
          <w:color w:val="000000"/>
          <w:sz w:val="20"/>
          <w:szCs w:val="20"/>
        </w:rPr>
        <w:t xml:space="preserve"> M, </w:t>
      </w:r>
      <w:proofErr w:type="spellStart"/>
      <w:r w:rsidRPr="00C603DE">
        <w:rPr>
          <w:rFonts w:ascii="Arial" w:hAnsi="Arial" w:cs="Arial"/>
          <w:color w:val="000000"/>
          <w:sz w:val="20"/>
          <w:szCs w:val="20"/>
        </w:rPr>
        <w:t>Hillege</w:t>
      </w:r>
      <w:proofErr w:type="spellEnd"/>
      <w:r w:rsidRPr="00C603DE">
        <w:rPr>
          <w:rFonts w:ascii="Arial" w:hAnsi="Arial" w:cs="Arial"/>
          <w:color w:val="000000"/>
          <w:sz w:val="20"/>
          <w:szCs w:val="20"/>
        </w:rPr>
        <w:t xml:space="preserve"> H, </w:t>
      </w:r>
      <w:proofErr w:type="spellStart"/>
      <w:r w:rsidRPr="00C603DE">
        <w:rPr>
          <w:rFonts w:ascii="Arial" w:hAnsi="Arial" w:cs="Arial"/>
          <w:color w:val="000000"/>
          <w:sz w:val="20"/>
          <w:szCs w:val="20"/>
        </w:rPr>
        <w:t>Hofman</w:t>
      </w:r>
      <w:proofErr w:type="spellEnd"/>
      <w:r w:rsidRPr="00C603DE">
        <w:rPr>
          <w:rFonts w:ascii="Arial" w:hAnsi="Arial" w:cs="Arial"/>
          <w:color w:val="000000"/>
          <w:sz w:val="20"/>
          <w:szCs w:val="20"/>
        </w:rPr>
        <w:t xml:space="preserve"> A, Holmen O, </w:t>
      </w:r>
      <w:proofErr w:type="spellStart"/>
      <w:r w:rsidRPr="00C603DE">
        <w:rPr>
          <w:rFonts w:ascii="Arial" w:hAnsi="Arial" w:cs="Arial"/>
          <w:color w:val="000000"/>
          <w:sz w:val="20"/>
          <w:szCs w:val="20"/>
        </w:rPr>
        <w:t>Homuth</w:t>
      </w:r>
      <w:proofErr w:type="spellEnd"/>
      <w:r w:rsidRPr="00C603DE">
        <w:rPr>
          <w:rFonts w:ascii="Arial" w:hAnsi="Arial" w:cs="Arial"/>
          <w:color w:val="000000"/>
          <w:sz w:val="20"/>
          <w:szCs w:val="20"/>
        </w:rPr>
        <w:t xml:space="preserve"> G, </w:t>
      </w:r>
      <w:proofErr w:type="spellStart"/>
      <w:r w:rsidRPr="00C603DE">
        <w:rPr>
          <w:rFonts w:ascii="Arial" w:hAnsi="Arial" w:cs="Arial"/>
          <w:color w:val="000000"/>
          <w:sz w:val="20"/>
          <w:szCs w:val="20"/>
        </w:rPr>
        <w:t>Hottenga</w:t>
      </w:r>
      <w:proofErr w:type="spellEnd"/>
      <w:r w:rsidRPr="00C603DE">
        <w:rPr>
          <w:rFonts w:ascii="Arial" w:hAnsi="Arial" w:cs="Arial"/>
          <w:color w:val="000000"/>
          <w:sz w:val="20"/>
          <w:szCs w:val="20"/>
        </w:rPr>
        <w:t xml:space="preserve"> JJ, Hui J, </w:t>
      </w:r>
      <w:proofErr w:type="spellStart"/>
      <w:r w:rsidRPr="00C603DE">
        <w:rPr>
          <w:rFonts w:ascii="Arial" w:hAnsi="Arial" w:cs="Arial"/>
          <w:color w:val="000000"/>
          <w:sz w:val="20"/>
          <w:szCs w:val="20"/>
        </w:rPr>
        <w:t>Husemoen</w:t>
      </w:r>
      <w:proofErr w:type="spellEnd"/>
      <w:r w:rsidRPr="00C603DE">
        <w:rPr>
          <w:rFonts w:ascii="Arial" w:hAnsi="Arial" w:cs="Arial"/>
          <w:color w:val="000000"/>
          <w:sz w:val="20"/>
          <w:szCs w:val="20"/>
        </w:rPr>
        <w:t xml:space="preserve"> LL, </w:t>
      </w:r>
      <w:proofErr w:type="spellStart"/>
      <w:r w:rsidRPr="00C603DE">
        <w:rPr>
          <w:rFonts w:ascii="Arial" w:hAnsi="Arial" w:cs="Arial"/>
          <w:color w:val="000000"/>
          <w:sz w:val="20"/>
          <w:szCs w:val="20"/>
        </w:rPr>
        <w:t>Hysi</w:t>
      </w:r>
      <w:proofErr w:type="spellEnd"/>
      <w:r w:rsidRPr="00C603DE">
        <w:rPr>
          <w:rFonts w:ascii="Arial" w:hAnsi="Arial" w:cs="Arial"/>
          <w:color w:val="000000"/>
          <w:sz w:val="20"/>
          <w:szCs w:val="20"/>
        </w:rPr>
        <w:t xml:space="preserve"> PG, Isaacs A, </w:t>
      </w:r>
      <w:proofErr w:type="spellStart"/>
      <w:r w:rsidRPr="00C603DE">
        <w:rPr>
          <w:rFonts w:ascii="Arial" w:hAnsi="Arial" w:cs="Arial"/>
          <w:color w:val="000000"/>
          <w:sz w:val="20"/>
          <w:szCs w:val="20"/>
        </w:rPr>
        <w:t>Ittermann</w:t>
      </w:r>
      <w:proofErr w:type="spellEnd"/>
      <w:r w:rsidRPr="00C603DE">
        <w:rPr>
          <w:rFonts w:ascii="Arial" w:hAnsi="Arial" w:cs="Arial"/>
          <w:color w:val="000000"/>
          <w:sz w:val="20"/>
          <w:szCs w:val="20"/>
        </w:rPr>
        <w:t xml:space="preserve"> T, </w:t>
      </w:r>
      <w:proofErr w:type="spellStart"/>
      <w:r w:rsidRPr="00C603DE">
        <w:rPr>
          <w:rFonts w:ascii="Arial" w:hAnsi="Arial" w:cs="Arial"/>
          <w:color w:val="000000"/>
          <w:sz w:val="20"/>
          <w:szCs w:val="20"/>
        </w:rPr>
        <w:t>Jalilzadeh</w:t>
      </w:r>
      <w:proofErr w:type="spellEnd"/>
      <w:r w:rsidRPr="00C603DE">
        <w:rPr>
          <w:rFonts w:ascii="Arial" w:hAnsi="Arial" w:cs="Arial"/>
          <w:color w:val="000000"/>
          <w:sz w:val="20"/>
          <w:szCs w:val="20"/>
        </w:rPr>
        <w:t xml:space="preserve"> S, James AL, </w:t>
      </w:r>
      <w:proofErr w:type="spellStart"/>
      <w:r w:rsidRPr="00C603DE">
        <w:rPr>
          <w:rFonts w:ascii="Arial" w:hAnsi="Arial" w:cs="Arial"/>
          <w:color w:val="000000"/>
          <w:sz w:val="20"/>
          <w:szCs w:val="20"/>
        </w:rPr>
        <w:t>Jørgensen</w:t>
      </w:r>
      <w:proofErr w:type="spellEnd"/>
      <w:r w:rsidRPr="00C603DE">
        <w:rPr>
          <w:rFonts w:ascii="Arial" w:hAnsi="Arial" w:cs="Arial"/>
          <w:color w:val="000000"/>
          <w:sz w:val="20"/>
          <w:szCs w:val="20"/>
        </w:rPr>
        <w:t xml:space="preserve"> T, </w:t>
      </w:r>
      <w:proofErr w:type="spellStart"/>
      <w:r w:rsidRPr="00C603DE">
        <w:rPr>
          <w:rFonts w:ascii="Arial" w:hAnsi="Arial" w:cs="Arial"/>
          <w:color w:val="000000"/>
          <w:sz w:val="20"/>
          <w:szCs w:val="20"/>
        </w:rPr>
        <w:t>Jousilahti</w:t>
      </w:r>
      <w:proofErr w:type="spellEnd"/>
      <w:r w:rsidRPr="00C603DE">
        <w:rPr>
          <w:rFonts w:ascii="Arial" w:hAnsi="Arial" w:cs="Arial"/>
          <w:color w:val="000000"/>
          <w:sz w:val="20"/>
          <w:szCs w:val="20"/>
        </w:rPr>
        <w:t xml:space="preserve"> P, </w:t>
      </w:r>
      <w:proofErr w:type="spellStart"/>
      <w:r w:rsidRPr="00C603DE">
        <w:rPr>
          <w:rFonts w:ascii="Arial" w:hAnsi="Arial" w:cs="Arial"/>
          <w:color w:val="000000"/>
          <w:sz w:val="20"/>
          <w:szCs w:val="20"/>
        </w:rPr>
        <w:t>Jula</w:t>
      </w:r>
      <w:proofErr w:type="spellEnd"/>
      <w:r w:rsidRPr="00C603DE">
        <w:rPr>
          <w:rFonts w:ascii="Arial" w:hAnsi="Arial" w:cs="Arial"/>
          <w:color w:val="000000"/>
          <w:sz w:val="20"/>
          <w:szCs w:val="20"/>
        </w:rPr>
        <w:t xml:space="preserve"> A, Marie </w:t>
      </w:r>
      <w:proofErr w:type="spellStart"/>
      <w:r w:rsidRPr="00C603DE">
        <w:rPr>
          <w:rFonts w:ascii="Arial" w:hAnsi="Arial" w:cs="Arial"/>
          <w:color w:val="000000"/>
          <w:sz w:val="20"/>
          <w:szCs w:val="20"/>
        </w:rPr>
        <w:t>Justesen</w:t>
      </w:r>
      <w:proofErr w:type="spellEnd"/>
      <w:r w:rsidRPr="00C603DE">
        <w:rPr>
          <w:rFonts w:ascii="Arial" w:hAnsi="Arial" w:cs="Arial"/>
          <w:color w:val="000000"/>
          <w:sz w:val="20"/>
          <w:szCs w:val="20"/>
        </w:rPr>
        <w:t xml:space="preserve"> J, Justice AE, </w:t>
      </w:r>
      <w:proofErr w:type="spellStart"/>
      <w:r w:rsidRPr="00C603DE">
        <w:rPr>
          <w:rFonts w:ascii="Arial" w:hAnsi="Arial" w:cs="Arial"/>
          <w:color w:val="000000"/>
          <w:sz w:val="20"/>
          <w:szCs w:val="20"/>
        </w:rPr>
        <w:t>Kähönen</w:t>
      </w:r>
      <w:proofErr w:type="spellEnd"/>
      <w:r w:rsidRPr="00C603DE">
        <w:rPr>
          <w:rFonts w:ascii="Arial" w:hAnsi="Arial" w:cs="Arial"/>
          <w:color w:val="000000"/>
          <w:sz w:val="20"/>
          <w:szCs w:val="20"/>
        </w:rPr>
        <w:t xml:space="preserve"> M, </w:t>
      </w:r>
      <w:proofErr w:type="spellStart"/>
      <w:r w:rsidRPr="00C603DE">
        <w:rPr>
          <w:rFonts w:ascii="Arial" w:hAnsi="Arial" w:cs="Arial"/>
          <w:color w:val="000000"/>
          <w:sz w:val="20"/>
          <w:szCs w:val="20"/>
        </w:rPr>
        <w:t>Karaleftheri</w:t>
      </w:r>
      <w:proofErr w:type="spellEnd"/>
      <w:r w:rsidRPr="00C603DE">
        <w:rPr>
          <w:rFonts w:ascii="Arial" w:hAnsi="Arial" w:cs="Arial"/>
          <w:color w:val="000000"/>
          <w:sz w:val="20"/>
          <w:szCs w:val="20"/>
        </w:rPr>
        <w:t xml:space="preserve"> M, Tee </w:t>
      </w:r>
      <w:proofErr w:type="spellStart"/>
      <w:r w:rsidRPr="00C603DE">
        <w:rPr>
          <w:rFonts w:ascii="Arial" w:hAnsi="Arial" w:cs="Arial"/>
          <w:color w:val="000000"/>
          <w:sz w:val="20"/>
          <w:szCs w:val="20"/>
        </w:rPr>
        <w:t>Khaw</w:t>
      </w:r>
      <w:proofErr w:type="spellEnd"/>
      <w:r w:rsidRPr="00C603DE">
        <w:rPr>
          <w:rFonts w:ascii="Arial" w:hAnsi="Arial" w:cs="Arial"/>
          <w:color w:val="000000"/>
          <w:sz w:val="20"/>
          <w:szCs w:val="20"/>
        </w:rPr>
        <w:t xml:space="preserve"> K, </w:t>
      </w:r>
      <w:proofErr w:type="spellStart"/>
      <w:r w:rsidRPr="00C603DE">
        <w:rPr>
          <w:rFonts w:ascii="Arial" w:hAnsi="Arial" w:cs="Arial"/>
          <w:color w:val="000000"/>
          <w:sz w:val="20"/>
          <w:szCs w:val="20"/>
        </w:rPr>
        <w:t>Keinanen-Kiukaanniemi</w:t>
      </w:r>
      <w:proofErr w:type="spellEnd"/>
      <w:r w:rsidRPr="00C603DE">
        <w:rPr>
          <w:rFonts w:ascii="Arial" w:hAnsi="Arial" w:cs="Arial"/>
          <w:color w:val="000000"/>
          <w:sz w:val="20"/>
          <w:szCs w:val="20"/>
        </w:rPr>
        <w:t xml:space="preserve"> SM, </w:t>
      </w:r>
      <w:proofErr w:type="spellStart"/>
      <w:r w:rsidRPr="00C603DE">
        <w:rPr>
          <w:rFonts w:ascii="Arial" w:hAnsi="Arial" w:cs="Arial"/>
          <w:color w:val="000000"/>
          <w:sz w:val="20"/>
          <w:szCs w:val="20"/>
        </w:rPr>
        <w:t>Kinnunen</w:t>
      </w:r>
      <w:proofErr w:type="spellEnd"/>
      <w:r w:rsidRPr="00C603DE">
        <w:rPr>
          <w:rFonts w:ascii="Arial" w:hAnsi="Arial" w:cs="Arial"/>
          <w:color w:val="000000"/>
          <w:sz w:val="20"/>
          <w:szCs w:val="20"/>
        </w:rPr>
        <w:t xml:space="preserve"> L, </w:t>
      </w:r>
      <w:proofErr w:type="spellStart"/>
      <w:r w:rsidRPr="00C603DE">
        <w:rPr>
          <w:rFonts w:ascii="Arial" w:hAnsi="Arial" w:cs="Arial"/>
          <w:color w:val="000000"/>
          <w:sz w:val="20"/>
          <w:szCs w:val="20"/>
        </w:rPr>
        <w:t>Knekt</w:t>
      </w:r>
      <w:proofErr w:type="spellEnd"/>
      <w:r w:rsidRPr="00C603DE">
        <w:rPr>
          <w:rFonts w:ascii="Arial" w:hAnsi="Arial" w:cs="Arial"/>
          <w:color w:val="000000"/>
          <w:sz w:val="20"/>
          <w:szCs w:val="20"/>
        </w:rPr>
        <w:t xml:space="preserve"> PB, </w:t>
      </w:r>
      <w:proofErr w:type="spellStart"/>
      <w:r w:rsidRPr="00C603DE">
        <w:rPr>
          <w:rFonts w:ascii="Arial" w:hAnsi="Arial" w:cs="Arial"/>
          <w:color w:val="000000"/>
          <w:sz w:val="20"/>
          <w:szCs w:val="20"/>
        </w:rPr>
        <w:t>Koistinen</w:t>
      </w:r>
      <w:proofErr w:type="spellEnd"/>
      <w:r w:rsidRPr="00C603DE">
        <w:rPr>
          <w:rFonts w:ascii="Arial" w:hAnsi="Arial" w:cs="Arial"/>
          <w:color w:val="000000"/>
          <w:sz w:val="20"/>
          <w:szCs w:val="20"/>
        </w:rPr>
        <w:t xml:space="preserve"> HA, </w:t>
      </w:r>
      <w:proofErr w:type="spellStart"/>
      <w:r w:rsidRPr="00C603DE">
        <w:rPr>
          <w:rFonts w:ascii="Arial" w:hAnsi="Arial" w:cs="Arial"/>
          <w:color w:val="000000"/>
          <w:sz w:val="20"/>
          <w:szCs w:val="20"/>
        </w:rPr>
        <w:t>Kolcic</w:t>
      </w:r>
      <w:proofErr w:type="spellEnd"/>
      <w:r w:rsidRPr="00C603DE">
        <w:rPr>
          <w:rFonts w:ascii="Arial" w:hAnsi="Arial" w:cs="Arial"/>
          <w:color w:val="000000"/>
          <w:sz w:val="20"/>
          <w:szCs w:val="20"/>
        </w:rPr>
        <w:t xml:space="preserve"> I, </w:t>
      </w:r>
      <w:proofErr w:type="spellStart"/>
      <w:r w:rsidRPr="00C603DE">
        <w:rPr>
          <w:rFonts w:ascii="Arial" w:hAnsi="Arial" w:cs="Arial"/>
          <w:color w:val="000000"/>
          <w:sz w:val="20"/>
          <w:szCs w:val="20"/>
        </w:rPr>
        <w:t>Kooner</w:t>
      </w:r>
      <w:proofErr w:type="spellEnd"/>
      <w:r w:rsidRPr="00C603DE">
        <w:rPr>
          <w:rFonts w:ascii="Arial" w:hAnsi="Arial" w:cs="Arial"/>
          <w:color w:val="000000"/>
          <w:sz w:val="20"/>
          <w:szCs w:val="20"/>
        </w:rPr>
        <w:t xml:space="preserve"> IK, Koskinen S, Kovacs P, </w:t>
      </w:r>
      <w:proofErr w:type="spellStart"/>
      <w:r w:rsidRPr="00C603DE">
        <w:rPr>
          <w:rFonts w:ascii="Arial" w:hAnsi="Arial" w:cs="Arial"/>
          <w:color w:val="000000"/>
          <w:sz w:val="20"/>
          <w:szCs w:val="20"/>
        </w:rPr>
        <w:t>Kyriakou</w:t>
      </w:r>
      <w:proofErr w:type="spellEnd"/>
      <w:r w:rsidRPr="00C603DE">
        <w:rPr>
          <w:rFonts w:ascii="Arial" w:hAnsi="Arial" w:cs="Arial"/>
          <w:color w:val="000000"/>
          <w:sz w:val="20"/>
          <w:szCs w:val="20"/>
        </w:rPr>
        <w:t xml:space="preserve"> T, </w:t>
      </w:r>
      <w:proofErr w:type="spellStart"/>
      <w:r w:rsidRPr="00C603DE">
        <w:rPr>
          <w:rFonts w:ascii="Arial" w:hAnsi="Arial" w:cs="Arial"/>
          <w:color w:val="000000"/>
          <w:sz w:val="20"/>
          <w:szCs w:val="20"/>
        </w:rPr>
        <w:t>Laitinen</w:t>
      </w:r>
      <w:proofErr w:type="spellEnd"/>
      <w:r w:rsidRPr="00C603DE">
        <w:rPr>
          <w:rFonts w:ascii="Arial" w:hAnsi="Arial" w:cs="Arial"/>
          <w:color w:val="000000"/>
          <w:sz w:val="20"/>
          <w:szCs w:val="20"/>
        </w:rPr>
        <w:t xml:space="preserve"> T, </w:t>
      </w:r>
      <w:proofErr w:type="spellStart"/>
      <w:r w:rsidRPr="00C603DE">
        <w:rPr>
          <w:rFonts w:ascii="Arial" w:hAnsi="Arial" w:cs="Arial"/>
          <w:color w:val="000000"/>
          <w:sz w:val="20"/>
          <w:szCs w:val="20"/>
        </w:rPr>
        <w:t>Langenberg</w:t>
      </w:r>
      <w:proofErr w:type="spellEnd"/>
      <w:r w:rsidRPr="00C603DE">
        <w:rPr>
          <w:rFonts w:ascii="Arial" w:hAnsi="Arial" w:cs="Arial"/>
          <w:color w:val="000000"/>
          <w:sz w:val="20"/>
          <w:szCs w:val="20"/>
        </w:rPr>
        <w:t xml:space="preserve"> C, Lewin</w:t>
      </w:r>
      <w:r w:rsidR="000A36FA">
        <w:rPr>
          <w:rFonts w:ascii="Arial" w:hAnsi="Arial" w:cs="Arial"/>
          <w:color w:val="000000"/>
          <w:sz w:val="20"/>
          <w:szCs w:val="20"/>
        </w:rPr>
        <w:t xml:space="preserve"> </w:t>
      </w:r>
      <w:r w:rsidRPr="00C603DE">
        <w:rPr>
          <w:rFonts w:ascii="Arial" w:hAnsi="Arial" w:cs="Arial"/>
          <w:color w:val="000000"/>
          <w:sz w:val="20"/>
          <w:szCs w:val="20"/>
        </w:rPr>
        <w:t xml:space="preserve">AM, </w:t>
      </w:r>
      <w:proofErr w:type="spellStart"/>
      <w:r w:rsidRPr="00C603DE">
        <w:rPr>
          <w:rFonts w:ascii="Arial" w:hAnsi="Arial" w:cs="Arial"/>
          <w:color w:val="000000"/>
          <w:sz w:val="20"/>
          <w:szCs w:val="20"/>
        </w:rPr>
        <w:t>Lichtner</w:t>
      </w:r>
      <w:proofErr w:type="spellEnd"/>
      <w:r w:rsidRPr="00C603DE">
        <w:rPr>
          <w:rFonts w:ascii="Arial" w:hAnsi="Arial" w:cs="Arial"/>
          <w:color w:val="000000"/>
          <w:sz w:val="20"/>
          <w:szCs w:val="20"/>
        </w:rPr>
        <w:t xml:space="preserve"> P, Lindgren CM, </w:t>
      </w:r>
      <w:proofErr w:type="spellStart"/>
      <w:r w:rsidRPr="00C603DE">
        <w:rPr>
          <w:rFonts w:ascii="Arial" w:hAnsi="Arial" w:cs="Arial"/>
          <w:color w:val="000000"/>
          <w:sz w:val="20"/>
          <w:szCs w:val="20"/>
        </w:rPr>
        <w:t>Lindström</w:t>
      </w:r>
      <w:proofErr w:type="spellEnd"/>
      <w:r w:rsidRPr="00C603DE">
        <w:rPr>
          <w:rFonts w:ascii="Arial" w:hAnsi="Arial" w:cs="Arial"/>
          <w:color w:val="000000"/>
          <w:sz w:val="20"/>
          <w:szCs w:val="20"/>
        </w:rPr>
        <w:t xml:space="preserve"> J, </w:t>
      </w:r>
      <w:proofErr w:type="spellStart"/>
      <w:r w:rsidRPr="00C603DE">
        <w:rPr>
          <w:rFonts w:ascii="Arial" w:hAnsi="Arial" w:cs="Arial"/>
          <w:color w:val="000000"/>
          <w:sz w:val="20"/>
          <w:szCs w:val="20"/>
        </w:rPr>
        <w:t>Linneberg</w:t>
      </w:r>
      <w:proofErr w:type="spellEnd"/>
      <w:r w:rsidRPr="00C603DE">
        <w:rPr>
          <w:rFonts w:ascii="Arial" w:hAnsi="Arial" w:cs="Arial"/>
          <w:color w:val="000000"/>
          <w:sz w:val="20"/>
          <w:szCs w:val="20"/>
        </w:rPr>
        <w:t xml:space="preserve"> A, </w:t>
      </w:r>
      <w:proofErr w:type="spellStart"/>
      <w:r w:rsidRPr="00C603DE">
        <w:rPr>
          <w:rFonts w:ascii="Arial" w:hAnsi="Arial" w:cs="Arial"/>
          <w:color w:val="000000"/>
          <w:sz w:val="20"/>
          <w:szCs w:val="20"/>
        </w:rPr>
        <w:t>Lorbeer</w:t>
      </w:r>
      <w:proofErr w:type="spellEnd"/>
      <w:r w:rsidRPr="00C603DE">
        <w:rPr>
          <w:rFonts w:ascii="Arial" w:hAnsi="Arial" w:cs="Arial"/>
          <w:color w:val="000000"/>
          <w:sz w:val="20"/>
          <w:szCs w:val="20"/>
        </w:rPr>
        <w:t xml:space="preserve"> R, </w:t>
      </w:r>
      <w:proofErr w:type="spellStart"/>
      <w:r w:rsidRPr="00C603DE">
        <w:rPr>
          <w:rFonts w:ascii="Arial" w:hAnsi="Arial" w:cs="Arial"/>
          <w:color w:val="000000"/>
          <w:sz w:val="20"/>
          <w:szCs w:val="20"/>
        </w:rPr>
        <w:t>Lorentzon</w:t>
      </w:r>
      <w:proofErr w:type="spellEnd"/>
      <w:r w:rsidRPr="00C603DE">
        <w:rPr>
          <w:rFonts w:ascii="Arial" w:hAnsi="Arial" w:cs="Arial"/>
          <w:color w:val="000000"/>
          <w:sz w:val="20"/>
          <w:szCs w:val="20"/>
        </w:rPr>
        <w:t xml:space="preserve"> M, </w:t>
      </w:r>
      <w:proofErr w:type="spellStart"/>
      <w:r w:rsidRPr="00C603DE">
        <w:rPr>
          <w:rFonts w:ascii="Arial" w:hAnsi="Arial" w:cs="Arial"/>
          <w:color w:val="000000"/>
          <w:sz w:val="20"/>
          <w:szCs w:val="20"/>
        </w:rPr>
        <w:t>Luben</w:t>
      </w:r>
      <w:proofErr w:type="spellEnd"/>
      <w:r w:rsidRPr="00C603DE">
        <w:rPr>
          <w:rFonts w:ascii="Arial" w:hAnsi="Arial" w:cs="Arial"/>
          <w:color w:val="000000"/>
          <w:sz w:val="20"/>
          <w:szCs w:val="20"/>
        </w:rPr>
        <w:t xml:space="preserve"> R, </w:t>
      </w:r>
      <w:proofErr w:type="spellStart"/>
      <w:r w:rsidRPr="00C603DE">
        <w:rPr>
          <w:rFonts w:ascii="Arial" w:hAnsi="Arial" w:cs="Arial"/>
          <w:color w:val="000000"/>
          <w:sz w:val="20"/>
          <w:szCs w:val="20"/>
        </w:rPr>
        <w:t>Lyssenko</w:t>
      </w:r>
      <w:proofErr w:type="spellEnd"/>
      <w:r w:rsidRPr="00C603DE">
        <w:rPr>
          <w:rFonts w:ascii="Arial" w:hAnsi="Arial" w:cs="Arial"/>
          <w:color w:val="000000"/>
          <w:sz w:val="20"/>
          <w:szCs w:val="20"/>
        </w:rPr>
        <w:t xml:space="preserve"> V, </w:t>
      </w:r>
      <w:proofErr w:type="spellStart"/>
      <w:r w:rsidRPr="00C603DE">
        <w:rPr>
          <w:rFonts w:ascii="Arial" w:hAnsi="Arial" w:cs="Arial"/>
          <w:color w:val="000000"/>
          <w:sz w:val="20"/>
          <w:szCs w:val="20"/>
        </w:rPr>
        <w:t>Männistö</w:t>
      </w:r>
      <w:proofErr w:type="spellEnd"/>
      <w:r w:rsidRPr="00C603DE">
        <w:rPr>
          <w:rFonts w:ascii="Arial" w:hAnsi="Arial" w:cs="Arial"/>
          <w:color w:val="000000"/>
          <w:sz w:val="20"/>
          <w:szCs w:val="20"/>
        </w:rPr>
        <w:t xml:space="preserve"> S, </w:t>
      </w:r>
      <w:proofErr w:type="spellStart"/>
      <w:r w:rsidRPr="00C603DE">
        <w:rPr>
          <w:rFonts w:ascii="Arial" w:hAnsi="Arial" w:cs="Arial"/>
          <w:color w:val="000000"/>
          <w:sz w:val="20"/>
          <w:szCs w:val="20"/>
        </w:rPr>
        <w:t>Manunta</w:t>
      </w:r>
      <w:proofErr w:type="spellEnd"/>
      <w:r w:rsidRPr="00C603DE">
        <w:rPr>
          <w:rFonts w:ascii="Arial" w:hAnsi="Arial" w:cs="Arial"/>
          <w:color w:val="000000"/>
          <w:sz w:val="20"/>
          <w:szCs w:val="20"/>
        </w:rPr>
        <w:t xml:space="preserve"> P, Leach IM, McArdle WL, </w:t>
      </w:r>
      <w:proofErr w:type="spellStart"/>
      <w:r w:rsidRPr="00C603DE">
        <w:rPr>
          <w:rFonts w:ascii="Arial" w:hAnsi="Arial" w:cs="Arial"/>
          <w:color w:val="000000"/>
          <w:sz w:val="20"/>
          <w:szCs w:val="20"/>
        </w:rPr>
        <w:t>Mcknight</w:t>
      </w:r>
      <w:proofErr w:type="spellEnd"/>
      <w:r w:rsidRPr="00C603DE">
        <w:rPr>
          <w:rFonts w:ascii="Arial" w:hAnsi="Arial" w:cs="Arial"/>
          <w:color w:val="000000"/>
          <w:sz w:val="20"/>
          <w:szCs w:val="20"/>
        </w:rPr>
        <w:t xml:space="preserve"> B, </w:t>
      </w:r>
      <w:proofErr w:type="spellStart"/>
      <w:r w:rsidRPr="00C603DE">
        <w:rPr>
          <w:rFonts w:ascii="Arial" w:hAnsi="Arial" w:cs="Arial"/>
          <w:color w:val="000000"/>
          <w:sz w:val="20"/>
          <w:szCs w:val="20"/>
        </w:rPr>
        <w:t>Mohlke</w:t>
      </w:r>
      <w:proofErr w:type="spellEnd"/>
      <w:r w:rsidRPr="00C603DE">
        <w:rPr>
          <w:rFonts w:ascii="Arial" w:hAnsi="Arial" w:cs="Arial"/>
          <w:color w:val="000000"/>
          <w:sz w:val="20"/>
          <w:szCs w:val="20"/>
        </w:rPr>
        <w:t xml:space="preserve"> KL, </w:t>
      </w:r>
      <w:proofErr w:type="spellStart"/>
      <w:r w:rsidRPr="00C603DE">
        <w:rPr>
          <w:rFonts w:ascii="Arial" w:hAnsi="Arial" w:cs="Arial"/>
          <w:color w:val="000000"/>
          <w:sz w:val="20"/>
          <w:szCs w:val="20"/>
        </w:rPr>
        <w:t>Mihailov</w:t>
      </w:r>
      <w:proofErr w:type="spellEnd"/>
      <w:r w:rsidRPr="00C603DE">
        <w:rPr>
          <w:rFonts w:ascii="Arial" w:hAnsi="Arial" w:cs="Arial"/>
          <w:color w:val="000000"/>
          <w:sz w:val="20"/>
          <w:szCs w:val="20"/>
        </w:rPr>
        <w:t xml:space="preserve"> E, Milani L, Mills R, </w:t>
      </w:r>
      <w:proofErr w:type="spellStart"/>
      <w:r w:rsidRPr="00C603DE">
        <w:rPr>
          <w:rFonts w:ascii="Arial" w:hAnsi="Arial" w:cs="Arial"/>
          <w:color w:val="000000"/>
          <w:sz w:val="20"/>
          <w:szCs w:val="20"/>
        </w:rPr>
        <w:t>Montasser</w:t>
      </w:r>
      <w:proofErr w:type="spellEnd"/>
      <w:r w:rsidRPr="00C603DE">
        <w:rPr>
          <w:rFonts w:ascii="Arial" w:hAnsi="Arial" w:cs="Arial"/>
          <w:color w:val="000000"/>
          <w:sz w:val="20"/>
          <w:szCs w:val="20"/>
        </w:rPr>
        <w:t xml:space="preserve"> ME, Morris AP, Müller G, Musk AW, </w:t>
      </w:r>
      <w:proofErr w:type="spellStart"/>
      <w:r w:rsidRPr="00C603DE">
        <w:rPr>
          <w:rFonts w:ascii="Arial" w:hAnsi="Arial" w:cs="Arial"/>
          <w:color w:val="000000"/>
          <w:sz w:val="20"/>
          <w:szCs w:val="20"/>
        </w:rPr>
        <w:t>Narisu</w:t>
      </w:r>
      <w:proofErr w:type="spellEnd"/>
      <w:r w:rsidRPr="00C603DE">
        <w:rPr>
          <w:rFonts w:ascii="Arial" w:hAnsi="Arial" w:cs="Arial"/>
          <w:color w:val="000000"/>
          <w:sz w:val="20"/>
          <w:szCs w:val="20"/>
        </w:rPr>
        <w:t xml:space="preserve"> N, Ong KK, </w:t>
      </w:r>
      <w:proofErr w:type="spellStart"/>
      <w:r w:rsidRPr="00C603DE">
        <w:rPr>
          <w:rFonts w:ascii="Arial" w:hAnsi="Arial" w:cs="Arial"/>
          <w:color w:val="000000"/>
          <w:sz w:val="20"/>
          <w:szCs w:val="20"/>
        </w:rPr>
        <w:t>Oostra</w:t>
      </w:r>
      <w:proofErr w:type="spellEnd"/>
      <w:r w:rsidRPr="00C603DE">
        <w:rPr>
          <w:rFonts w:ascii="Arial" w:hAnsi="Arial" w:cs="Arial"/>
          <w:color w:val="000000"/>
          <w:sz w:val="20"/>
          <w:szCs w:val="20"/>
        </w:rPr>
        <w:t xml:space="preserve"> BA, Osmond C, </w:t>
      </w:r>
      <w:proofErr w:type="spellStart"/>
      <w:r w:rsidRPr="00C603DE">
        <w:rPr>
          <w:rFonts w:ascii="Arial" w:hAnsi="Arial" w:cs="Arial"/>
          <w:color w:val="000000"/>
          <w:sz w:val="20"/>
          <w:szCs w:val="20"/>
        </w:rPr>
        <w:t>Palotie</w:t>
      </w:r>
      <w:proofErr w:type="spellEnd"/>
      <w:r w:rsidRPr="00C603DE">
        <w:rPr>
          <w:rFonts w:ascii="Arial" w:hAnsi="Arial" w:cs="Arial"/>
          <w:color w:val="000000"/>
          <w:sz w:val="20"/>
          <w:szCs w:val="20"/>
        </w:rPr>
        <w:t xml:space="preserve"> A, Pankow JS, Paternoster L, </w:t>
      </w:r>
      <w:proofErr w:type="spellStart"/>
      <w:r w:rsidRPr="00C603DE">
        <w:rPr>
          <w:rFonts w:ascii="Arial" w:hAnsi="Arial" w:cs="Arial"/>
          <w:color w:val="000000"/>
          <w:sz w:val="20"/>
          <w:szCs w:val="20"/>
        </w:rPr>
        <w:t>Penninx</w:t>
      </w:r>
      <w:proofErr w:type="spellEnd"/>
      <w:r w:rsidRPr="00C603DE">
        <w:rPr>
          <w:rFonts w:ascii="Arial" w:hAnsi="Arial" w:cs="Arial"/>
          <w:color w:val="000000"/>
          <w:sz w:val="20"/>
          <w:szCs w:val="20"/>
        </w:rPr>
        <w:t xml:space="preserve"> BW, Pichler I, </w:t>
      </w:r>
      <w:proofErr w:type="spellStart"/>
      <w:r w:rsidRPr="00C603DE">
        <w:rPr>
          <w:rFonts w:ascii="Arial" w:hAnsi="Arial" w:cs="Arial"/>
          <w:color w:val="000000"/>
          <w:sz w:val="20"/>
          <w:szCs w:val="20"/>
        </w:rPr>
        <w:t>Pilia</w:t>
      </w:r>
      <w:proofErr w:type="spellEnd"/>
      <w:r w:rsidRPr="00C603DE">
        <w:rPr>
          <w:rFonts w:ascii="Arial" w:hAnsi="Arial" w:cs="Arial"/>
          <w:color w:val="000000"/>
          <w:sz w:val="20"/>
          <w:szCs w:val="20"/>
        </w:rPr>
        <w:t xml:space="preserve"> MG, </w:t>
      </w:r>
      <w:proofErr w:type="spellStart"/>
      <w:r w:rsidRPr="00C603DE">
        <w:rPr>
          <w:rFonts w:ascii="Arial" w:hAnsi="Arial" w:cs="Arial"/>
          <w:color w:val="000000"/>
          <w:sz w:val="20"/>
          <w:szCs w:val="20"/>
        </w:rPr>
        <w:t>Polašek</w:t>
      </w:r>
      <w:proofErr w:type="spellEnd"/>
      <w:r w:rsidRPr="00C603DE">
        <w:rPr>
          <w:rFonts w:ascii="Arial" w:hAnsi="Arial" w:cs="Arial"/>
          <w:color w:val="000000"/>
          <w:sz w:val="20"/>
          <w:szCs w:val="20"/>
        </w:rPr>
        <w:t xml:space="preserve"> O, </w:t>
      </w:r>
      <w:proofErr w:type="spellStart"/>
      <w:r w:rsidRPr="00C603DE">
        <w:rPr>
          <w:rFonts w:ascii="Arial" w:hAnsi="Arial" w:cs="Arial"/>
          <w:color w:val="000000"/>
          <w:sz w:val="20"/>
          <w:szCs w:val="20"/>
        </w:rPr>
        <w:t>Pramstaller</w:t>
      </w:r>
      <w:proofErr w:type="spellEnd"/>
      <w:r w:rsidRPr="00C603DE">
        <w:rPr>
          <w:rFonts w:ascii="Arial" w:hAnsi="Arial" w:cs="Arial"/>
          <w:color w:val="000000"/>
          <w:sz w:val="20"/>
          <w:szCs w:val="20"/>
        </w:rPr>
        <w:t xml:space="preserve"> PP, </w:t>
      </w:r>
      <w:proofErr w:type="spellStart"/>
      <w:r w:rsidRPr="00C603DE">
        <w:rPr>
          <w:rFonts w:ascii="Arial" w:hAnsi="Arial" w:cs="Arial"/>
          <w:color w:val="000000"/>
          <w:sz w:val="20"/>
          <w:szCs w:val="20"/>
        </w:rPr>
        <w:t>Raitakari</w:t>
      </w:r>
      <w:proofErr w:type="spellEnd"/>
      <w:r w:rsidRPr="00C603DE">
        <w:rPr>
          <w:rFonts w:ascii="Arial" w:hAnsi="Arial" w:cs="Arial"/>
          <w:color w:val="000000"/>
          <w:sz w:val="20"/>
          <w:szCs w:val="20"/>
        </w:rPr>
        <w:t xml:space="preserve"> OT, </w:t>
      </w:r>
      <w:proofErr w:type="spellStart"/>
      <w:r w:rsidRPr="00C603DE">
        <w:rPr>
          <w:rFonts w:ascii="Arial" w:hAnsi="Arial" w:cs="Arial"/>
          <w:color w:val="000000"/>
          <w:sz w:val="20"/>
          <w:szCs w:val="20"/>
        </w:rPr>
        <w:t>Rankinen</w:t>
      </w:r>
      <w:proofErr w:type="spellEnd"/>
      <w:r w:rsidRPr="00C603DE">
        <w:rPr>
          <w:rFonts w:ascii="Arial" w:hAnsi="Arial" w:cs="Arial"/>
          <w:color w:val="000000"/>
          <w:sz w:val="20"/>
          <w:szCs w:val="20"/>
        </w:rPr>
        <w:t xml:space="preserve"> T, Rao DC, Rayner NW, </w:t>
      </w:r>
      <w:proofErr w:type="spellStart"/>
      <w:r w:rsidRPr="00C603DE">
        <w:rPr>
          <w:rFonts w:ascii="Arial" w:hAnsi="Arial" w:cs="Arial"/>
          <w:color w:val="000000"/>
          <w:sz w:val="20"/>
          <w:szCs w:val="20"/>
        </w:rPr>
        <w:t>Ribel</w:t>
      </w:r>
      <w:proofErr w:type="spellEnd"/>
      <w:r w:rsidRPr="00C603DE">
        <w:rPr>
          <w:rFonts w:ascii="Arial" w:hAnsi="Arial" w:cs="Arial"/>
          <w:color w:val="000000"/>
          <w:sz w:val="20"/>
          <w:szCs w:val="20"/>
        </w:rPr>
        <w:t xml:space="preserve">-Madsen R, Rice TK, Richards M, </w:t>
      </w:r>
      <w:proofErr w:type="spellStart"/>
      <w:r w:rsidRPr="00C603DE">
        <w:rPr>
          <w:rFonts w:ascii="Arial" w:hAnsi="Arial" w:cs="Arial"/>
          <w:color w:val="000000"/>
          <w:sz w:val="20"/>
          <w:szCs w:val="20"/>
        </w:rPr>
        <w:t>Ridker</w:t>
      </w:r>
      <w:proofErr w:type="spellEnd"/>
      <w:r w:rsidRPr="00C603DE">
        <w:rPr>
          <w:rFonts w:ascii="Arial" w:hAnsi="Arial" w:cs="Arial"/>
          <w:color w:val="000000"/>
          <w:sz w:val="20"/>
          <w:szCs w:val="20"/>
        </w:rPr>
        <w:t xml:space="preserve"> PM, </w:t>
      </w:r>
      <w:proofErr w:type="spellStart"/>
      <w:r w:rsidRPr="00C603DE">
        <w:rPr>
          <w:rFonts w:ascii="Arial" w:hAnsi="Arial" w:cs="Arial"/>
          <w:color w:val="000000"/>
          <w:sz w:val="20"/>
          <w:szCs w:val="20"/>
        </w:rPr>
        <w:t>Rivadeneira</w:t>
      </w:r>
      <w:proofErr w:type="spellEnd"/>
      <w:r w:rsidRPr="00C603DE">
        <w:rPr>
          <w:rFonts w:ascii="Arial" w:hAnsi="Arial" w:cs="Arial"/>
          <w:color w:val="000000"/>
          <w:sz w:val="20"/>
          <w:szCs w:val="20"/>
        </w:rPr>
        <w:t xml:space="preserve"> F, Ryan KA, </w:t>
      </w:r>
      <w:proofErr w:type="spellStart"/>
      <w:r w:rsidRPr="00C603DE">
        <w:rPr>
          <w:rFonts w:ascii="Arial" w:hAnsi="Arial" w:cs="Arial"/>
          <w:color w:val="000000"/>
          <w:sz w:val="20"/>
          <w:szCs w:val="20"/>
        </w:rPr>
        <w:t>Sanna</w:t>
      </w:r>
      <w:proofErr w:type="spellEnd"/>
      <w:r w:rsidRPr="00C603DE">
        <w:rPr>
          <w:rFonts w:ascii="Arial" w:hAnsi="Arial" w:cs="Arial"/>
          <w:color w:val="000000"/>
          <w:sz w:val="20"/>
          <w:szCs w:val="20"/>
        </w:rPr>
        <w:t xml:space="preserve"> S, </w:t>
      </w:r>
      <w:proofErr w:type="spellStart"/>
      <w:r w:rsidRPr="00C603DE">
        <w:rPr>
          <w:rFonts w:ascii="Arial" w:hAnsi="Arial" w:cs="Arial"/>
          <w:color w:val="000000"/>
          <w:sz w:val="20"/>
          <w:szCs w:val="20"/>
        </w:rPr>
        <w:t>Sarzynski</w:t>
      </w:r>
      <w:proofErr w:type="spellEnd"/>
      <w:r w:rsidRPr="00C603DE">
        <w:rPr>
          <w:rFonts w:ascii="Arial" w:hAnsi="Arial" w:cs="Arial"/>
          <w:color w:val="000000"/>
          <w:sz w:val="20"/>
          <w:szCs w:val="20"/>
        </w:rPr>
        <w:t xml:space="preserve"> MA, </w:t>
      </w:r>
      <w:proofErr w:type="spellStart"/>
      <w:r w:rsidRPr="00C603DE">
        <w:rPr>
          <w:rFonts w:ascii="Arial" w:hAnsi="Arial" w:cs="Arial"/>
          <w:color w:val="000000"/>
          <w:sz w:val="20"/>
          <w:szCs w:val="20"/>
        </w:rPr>
        <w:t>Scholtens</w:t>
      </w:r>
      <w:proofErr w:type="spellEnd"/>
      <w:r w:rsidRPr="00C603DE">
        <w:rPr>
          <w:rFonts w:ascii="Arial" w:hAnsi="Arial" w:cs="Arial"/>
          <w:color w:val="000000"/>
          <w:sz w:val="20"/>
          <w:szCs w:val="20"/>
        </w:rPr>
        <w:t xml:space="preserve"> S, Scott RA, </w:t>
      </w:r>
      <w:proofErr w:type="spellStart"/>
      <w:r w:rsidRPr="00C603DE">
        <w:rPr>
          <w:rFonts w:ascii="Arial" w:hAnsi="Arial" w:cs="Arial"/>
          <w:color w:val="000000"/>
          <w:sz w:val="20"/>
          <w:szCs w:val="20"/>
        </w:rPr>
        <w:t>Sebert</w:t>
      </w:r>
      <w:proofErr w:type="spellEnd"/>
      <w:r w:rsidRPr="00C603DE">
        <w:rPr>
          <w:rFonts w:ascii="Arial" w:hAnsi="Arial" w:cs="Arial"/>
          <w:color w:val="000000"/>
          <w:sz w:val="20"/>
          <w:szCs w:val="20"/>
        </w:rPr>
        <w:t xml:space="preserve"> S,</w:t>
      </w:r>
      <w:r w:rsidR="000A36FA">
        <w:rPr>
          <w:rFonts w:ascii="Arial" w:hAnsi="Arial" w:cs="Arial"/>
          <w:color w:val="000000"/>
          <w:sz w:val="20"/>
          <w:szCs w:val="20"/>
        </w:rPr>
        <w:t xml:space="preserve"> </w:t>
      </w:r>
      <w:r w:rsidRPr="00C603DE">
        <w:rPr>
          <w:rFonts w:ascii="Arial" w:hAnsi="Arial" w:cs="Arial"/>
          <w:color w:val="000000"/>
          <w:sz w:val="20"/>
          <w:szCs w:val="20"/>
        </w:rPr>
        <w:t xml:space="preserve">Southam L, </w:t>
      </w:r>
      <w:proofErr w:type="spellStart"/>
      <w:r w:rsidRPr="00C603DE">
        <w:rPr>
          <w:rFonts w:ascii="Arial" w:hAnsi="Arial" w:cs="Arial"/>
          <w:color w:val="000000"/>
          <w:sz w:val="20"/>
          <w:szCs w:val="20"/>
        </w:rPr>
        <w:t>Sparsø</w:t>
      </w:r>
      <w:proofErr w:type="spellEnd"/>
      <w:r w:rsidRPr="00C603DE">
        <w:rPr>
          <w:rFonts w:ascii="Arial" w:hAnsi="Arial" w:cs="Arial"/>
          <w:color w:val="000000"/>
          <w:sz w:val="20"/>
          <w:szCs w:val="20"/>
        </w:rPr>
        <w:t xml:space="preserve"> TH, </w:t>
      </w:r>
      <w:proofErr w:type="spellStart"/>
      <w:r w:rsidRPr="00C603DE">
        <w:rPr>
          <w:rFonts w:ascii="Arial" w:hAnsi="Arial" w:cs="Arial"/>
          <w:color w:val="000000"/>
          <w:sz w:val="20"/>
          <w:szCs w:val="20"/>
        </w:rPr>
        <w:t>Steinthorsdottir</w:t>
      </w:r>
      <w:proofErr w:type="spellEnd"/>
      <w:r w:rsidRPr="00C603DE">
        <w:rPr>
          <w:rFonts w:ascii="Arial" w:hAnsi="Arial" w:cs="Arial"/>
          <w:color w:val="000000"/>
          <w:sz w:val="20"/>
          <w:szCs w:val="20"/>
        </w:rPr>
        <w:t xml:space="preserve"> V, Stirrups K, </w:t>
      </w:r>
      <w:proofErr w:type="spellStart"/>
      <w:r w:rsidRPr="00C603DE">
        <w:rPr>
          <w:rFonts w:ascii="Arial" w:hAnsi="Arial" w:cs="Arial"/>
          <w:color w:val="000000"/>
          <w:sz w:val="20"/>
          <w:szCs w:val="20"/>
        </w:rPr>
        <w:t>Stolk</w:t>
      </w:r>
      <w:proofErr w:type="spellEnd"/>
      <w:r w:rsidRPr="00C603DE">
        <w:rPr>
          <w:rFonts w:ascii="Arial" w:hAnsi="Arial" w:cs="Arial"/>
          <w:color w:val="000000"/>
          <w:sz w:val="20"/>
          <w:szCs w:val="20"/>
        </w:rPr>
        <w:t xml:space="preserve"> RP, Strauch K, Stringham HM, </w:t>
      </w:r>
      <w:proofErr w:type="spellStart"/>
      <w:r w:rsidRPr="00C603DE">
        <w:rPr>
          <w:rFonts w:ascii="Arial" w:hAnsi="Arial" w:cs="Arial"/>
          <w:color w:val="000000"/>
          <w:sz w:val="20"/>
          <w:szCs w:val="20"/>
        </w:rPr>
        <w:t>Swertz</w:t>
      </w:r>
      <w:proofErr w:type="spellEnd"/>
      <w:r w:rsidRPr="00C603DE">
        <w:rPr>
          <w:rFonts w:ascii="Arial" w:hAnsi="Arial" w:cs="Arial"/>
          <w:color w:val="000000"/>
          <w:sz w:val="20"/>
          <w:szCs w:val="20"/>
        </w:rPr>
        <w:t xml:space="preserve"> MA, Swift AJ, </w:t>
      </w:r>
      <w:proofErr w:type="spellStart"/>
      <w:r w:rsidRPr="00C603DE">
        <w:rPr>
          <w:rFonts w:ascii="Arial" w:hAnsi="Arial" w:cs="Arial"/>
          <w:color w:val="000000"/>
          <w:sz w:val="20"/>
          <w:szCs w:val="20"/>
        </w:rPr>
        <w:t>Tönjes</w:t>
      </w:r>
      <w:proofErr w:type="spellEnd"/>
      <w:r w:rsidRPr="00C603DE">
        <w:rPr>
          <w:rFonts w:ascii="Arial" w:hAnsi="Arial" w:cs="Arial"/>
          <w:color w:val="000000"/>
          <w:sz w:val="20"/>
          <w:szCs w:val="20"/>
        </w:rPr>
        <w:t xml:space="preserve"> A, </w:t>
      </w:r>
      <w:proofErr w:type="spellStart"/>
      <w:r w:rsidRPr="00C603DE">
        <w:rPr>
          <w:rFonts w:ascii="Arial" w:hAnsi="Arial" w:cs="Arial"/>
          <w:color w:val="000000"/>
          <w:sz w:val="20"/>
          <w:szCs w:val="20"/>
        </w:rPr>
        <w:t>Tsafantakis</w:t>
      </w:r>
      <w:proofErr w:type="spellEnd"/>
      <w:r w:rsidRPr="00C603DE">
        <w:rPr>
          <w:rFonts w:ascii="Arial" w:hAnsi="Arial" w:cs="Arial"/>
          <w:color w:val="000000"/>
          <w:sz w:val="20"/>
          <w:szCs w:val="20"/>
        </w:rPr>
        <w:t xml:space="preserve"> E, van der Most PJ, Van Vliet-</w:t>
      </w:r>
      <w:proofErr w:type="spellStart"/>
      <w:r w:rsidRPr="00C603DE">
        <w:rPr>
          <w:rFonts w:ascii="Arial" w:hAnsi="Arial" w:cs="Arial"/>
          <w:color w:val="000000"/>
          <w:sz w:val="20"/>
          <w:szCs w:val="20"/>
        </w:rPr>
        <w:t>Ostaptchouk</w:t>
      </w:r>
      <w:proofErr w:type="spellEnd"/>
      <w:r w:rsidRPr="00C603DE">
        <w:rPr>
          <w:rFonts w:ascii="Arial" w:hAnsi="Arial" w:cs="Arial"/>
          <w:color w:val="000000"/>
          <w:sz w:val="20"/>
          <w:szCs w:val="20"/>
        </w:rPr>
        <w:t xml:space="preserve"> JV, </w:t>
      </w:r>
      <w:proofErr w:type="spellStart"/>
      <w:r w:rsidRPr="00C603DE">
        <w:rPr>
          <w:rFonts w:ascii="Arial" w:hAnsi="Arial" w:cs="Arial"/>
          <w:color w:val="000000"/>
          <w:sz w:val="20"/>
          <w:szCs w:val="20"/>
        </w:rPr>
        <w:t>Vandenput</w:t>
      </w:r>
      <w:proofErr w:type="spellEnd"/>
      <w:r w:rsidRPr="00C603DE">
        <w:rPr>
          <w:rFonts w:ascii="Arial" w:hAnsi="Arial" w:cs="Arial"/>
          <w:color w:val="000000"/>
          <w:sz w:val="20"/>
          <w:szCs w:val="20"/>
        </w:rPr>
        <w:t xml:space="preserve"> L, </w:t>
      </w:r>
      <w:proofErr w:type="spellStart"/>
      <w:r w:rsidRPr="00C603DE">
        <w:rPr>
          <w:rFonts w:ascii="Arial" w:hAnsi="Arial" w:cs="Arial"/>
          <w:color w:val="000000"/>
          <w:sz w:val="20"/>
          <w:szCs w:val="20"/>
        </w:rPr>
        <w:t>Vartiainen</w:t>
      </w:r>
      <w:proofErr w:type="spellEnd"/>
      <w:r w:rsidRPr="00C603DE">
        <w:rPr>
          <w:rFonts w:ascii="Arial" w:hAnsi="Arial" w:cs="Arial"/>
          <w:color w:val="000000"/>
          <w:sz w:val="20"/>
          <w:szCs w:val="20"/>
        </w:rPr>
        <w:t xml:space="preserve"> E, </w:t>
      </w:r>
      <w:proofErr w:type="spellStart"/>
      <w:r w:rsidRPr="00C603DE">
        <w:rPr>
          <w:rFonts w:ascii="Arial" w:hAnsi="Arial" w:cs="Arial"/>
          <w:color w:val="000000"/>
          <w:sz w:val="20"/>
          <w:szCs w:val="20"/>
        </w:rPr>
        <w:t>Venturini</w:t>
      </w:r>
      <w:proofErr w:type="spellEnd"/>
      <w:r w:rsidRPr="00C603DE">
        <w:rPr>
          <w:rFonts w:ascii="Arial" w:hAnsi="Arial" w:cs="Arial"/>
          <w:color w:val="000000"/>
          <w:sz w:val="20"/>
          <w:szCs w:val="20"/>
        </w:rPr>
        <w:t xml:space="preserve"> C, Verweij N, </w:t>
      </w:r>
      <w:proofErr w:type="spellStart"/>
      <w:r w:rsidRPr="00C603DE">
        <w:rPr>
          <w:rFonts w:ascii="Arial" w:hAnsi="Arial" w:cs="Arial"/>
          <w:color w:val="000000"/>
          <w:sz w:val="20"/>
          <w:szCs w:val="20"/>
        </w:rPr>
        <w:t>Viikari</w:t>
      </w:r>
      <w:proofErr w:type="spellEnd"/>
      <w:r w:rsidRPr="00C603DE">
        <w:rPr>
          <w:rFonts w:ascii="Arial" w:hAnsi="Arial" w:cs="Arial"/>
          <w:color w:val="000000"/>
          <w:sz w:val="20"/>
          <w:szCs w:val="20"/>
        </w:rPr>
        <w:t xml:space="preserve"> JS, </w:t>
      </w:r>
      <w:proofErr w:type="spellStart"/>
      <w:r w:rsidRPr="00C603DE">
        <w:rPr>
          <w:rFonts w:ascii="Arial" w:hAnsi="Arial" w:cs="Arial"/>
          <w:color w:val="000000"/>
          <w:sz w:val="20"/>
          <w:szCs w:val="20"/>
        </w:rPr>
        <w:t>Vitart</w:t>
      </w:r>
      <w:proofErr w:type="spellEnd"/>
      <w:r w:rsidRPr="00C603DE">
        <w:rPr>
          <w:rFonts w:ascii="Arial" w:hAnsi="Arial" w:cs="Arial"/>
          <w:color w:val="000000"/>
          <w:sz w:val="20"/>
          <w:szCs w:val="20"/>
        </w:rPr>
        <w:t xml:space="preserve"> V, </w:t>
      </w:r>
      <w:proofErr w:type="spellStart"/>
      <w:r w:rsidRPr="00C603DE">
        <w:rPr>
          <w:rFonts w:ascii="Arial" w:hAnsi="Arial" w:cs="Arial"/>
          <w:color w:val="000000"/>
          <w:sz w:val="20"/>
          <w:szCs w:val="20"/>
        </w:rPr>
        <w:t>Vohl</w:t>
      </w:r>
      <w:proofErr w:type="spellEnd"/>
      <w:r w:rsidRPr="00C603DE">
        <w:rPr>
          <w:rFonts w:ascii="Arial" w:hAnsi="Arial" w:cs="Arial"/>
          <w:color w:val="000000"/>
          <w:sz w:val="20"/>
          <w:szCs w:val="20"/>
        </w:rPr>
        <w:t xml:space="preserve"> MC, </w:t>
      </w:r>
      <w:proofErr w:type="spellStart"/>
      <w:r w:rsidRPr="00C603DE">
        <w:rPr>
          <w:rFonts w:ascii="Arial" w:hAnsi="Arial" w:cs="Arial"/>
          <w:color w:val="000000"/>
          <w:sz w:val="20"/>
          <w:szCs w:val="20"/>
        </w:rPr>
        <w:t>Vonk</w:t>
      </w:r>
      <w:proofErr w:type="spellEnd"/>
      <w:r w:rsidRPr="00C603DE">
        <w:rPr>
          <w:rFonts w:ascii="Arial" w:hAnsi="Arial" w:cs="Arial"/>
          <w:color w:val="000000"/>
          <w:sz w:val="20"/>
          <w:szCs w:val="20"/>
        </w:rPr>
        <w:t xml:space="preserve"> JM, </w:t>
      </w:r>
      <w:proofErr w:type="spellStart"/>
      <w:r w:rsidRPr="00C603DE">
        <w:rPr>
          <w:rFonts w:ascii="Arial" w:hAnsi="Arial" w:cs="Arial"/>
          <w:color w:val="000000"/>
          <w:sz w:val="20"/>
          <w:szCs w:val="20"/>
        </w:rPr>
        <w:t>Waeber</w:t>
      </w:r>
      <w:proofErr w:type="spellEnd"/>
      <w:r w:rsidRPr="00C603DE">
        <w:rPr>
          <w:rFonts w:ascii="Arial" w:hAnsi="Arial" w:cs="Arial"/>
          <w:color w:val="000000"/>
          <w:sz w:val="20"/>
          <w:szCs w:val="20"/>
        </w:rPr>
        <w:t xml:space="preserve"> G, </w:t>
      </w:r>
      <w:proofErr w:type="spellStart"/>
      <w:r w:rsidRPr="00C603DE">
        <w:rPr>
          <w:rFonts w:ascii="Arial" w:hAnsi="Arial" w:cs="Arial"/>
          <w:color w:val="000000"/>
          <w:sz w:val="20"/>
          <w:szCs w:val="20"/>
        </w:rPr>
        <w:t>Widén</w:t>
      </w:r>
      <w:proofErr w:type="spellEnd"/>
      <w:r w:rsidRPr="00C603DE">
        <w:rPr>
          <w:rFonts w:ascii="Arial" w:hAnsi="Arial" w:cs="Arial"/>
          <w:color w:val="000000"/>
          <w:sz w:val="20"/>
          <w:szCs w:val="20"/>
        </w:rPr>
        <w:t xml:space="preserve"> E, Willemsen G, </w:t>
      </w:r>
      <w:proofErr w:type="spellStart"/>
      <w:r w:rsidRPr="00C603DE">
        <w:rPr>
          <w:rFonts w:ascii="Arial" w:hAnsi="Arial" w:cs="Arial"/>
          <w:color w:val="000000"/>
          <w:sz w:val="20"/>
          <w:szCs w:val="20"/>
        </w:rPr>
        <w:t>Wilsgaard</w:t>
      </w:r>
      <w:proofErr w:type="spellEnd"/>
      <w:r w:rsidRPr="00C603DE">
        <w:rPr>
          <w:rFonts w:ascii="Arial" w:hAnsi="Arial" w:cs="Arial"/>
          <w:color w:val="000000"/>
          <w:sz w:val="20"/>
          <w:szCs w:val="20"/>
        </w:rPr>
        <w:t xml:space="preserve"> T, Winkler TW, Wright AF, </w:t>
      </w:r>
      <w:proofErr w:type="spellStart"/>
      <w:r w:rsidRPr="00C603DE">
        <w:rPr>
          <w:rFonts w:ascii="Arial" w:hAnsi="Arial" w:cs="Arial"/>
          <w:color w:val="000000"/>
          <w:sz w:val="20"/>
          <w:szCs w:val="20"/>
        </w:rPr>
        <w:t>Yerges</w:t>
      </w:r>
      <w:proofErr w:type="spellEnd"/>
      <w:r w:rsidRPr="00C603DE">
        <w:rPr>
          <w:rFonts w:ascii="Arial" w:hAnsi="Arial" w:cs="Arial"/>
          <w:color w:val="000000"/>
          <w:sz w:val="20"/>
          <w:szCs w:val="20"/>
        </w:rPr>
        <w:t xml:space="preserve">-Armstrong LM, Hua Zhao J, Carola </w:t>
      </w:r>
      <w:proofErr w:type="spellStart"/>
      <w:r w:rsidRPr="00C603DE">
        <w:rPr>
          <w:rFonts w:ascii="Arial" w:hAnsi="Arial" w:cs="Arial"/>
          <w:color w:val="000000"/>
          <w:sz w:val="20"/>
          <w:szCs w:val="20"/>
        </w:rPr>
        <w:t>Zillikens</w:t>
      </w:r>
      <w:proofErr w:type="spellEnd"/>
      <w:r w:rsidRPr="00C603DE">
        <w:rPr>
          <w:rFonts w:ascii="Arial" w:hAnsi="Arial" w:cs="Arial"/>
          <w:color w:val="000000"/>
          <w:sz w:val="20"/>
          <w:szCs w:val="20"/>
        </w:rPr>
        <w:t xml:space="preserve"> M, </w:t>
      </w:r>
      <w:proofErr w:type="spellStart"/>
      <w:r w:rsidRPr="00C603DE">
        <w:rPr>
          <w:rFonts w:ascii="Arial" w:hAnsi="Arial" w:cs="Arial"/>
          <w:color w:val="000000"/>
          <w:sz w:val="20"/>
          <w:szCs w:val="20"/>
        </w:rPr>
        <w:t>Boomsma</w:t>
      </w:r>
      <w:proofErr w:type="spellEnd"/>
      <w:r w:rsidRPr="00C603DE">
        <w:rPr>
          <w:rFonts w:ascii="Arial" w:hAnsi="Arial" w:cs="Arial"/>
          <w:color w:val="000000"/>
          <w:sz w:val="20"/>
          <w:szCs w:val="20"/>
        </w:rPr>
        <w:t xml:space="preserve"> DI, Bouchard C, Chambers JC, Chasman DI, </w:t>
      </w:r>
      <w:proofErr w:type="spellStart"/>
      <w:r w:rsidRPr="00C603DE">
        <w:rPr>
          <w:rFonts w:ascii="Arial" w:hAnsi="Arial" w:cs="Arial"/>
          <w:color w:val="000000"/>
          <w:sz w:val="20"/>
          <w:szCs w:val="20"/>
        </w:rPr>
        <w:t>Cusi</w:t>
      </w:r>
      <w:proofErr w:type="spellEnd"/>
      <w:r w:rsidRPr="00C603DE">
        <w:rPr>
          <w:rFonts w:ascii="Arial" w:hAnsi="Arial" w:cs="Arial"/>
          <w:color w:val="000000"/>
          <w:sz w:val="20"/>
          <w:szCs w:val="20"/>
        </w:rPr>
        <w:t xml:space="preserve"> D, Gansevoort RT, </w:t>
      </w:r>
      <w:proofErr w:type="spellStart"/>
      <w:r w:rsidRPr="00C603DE">
        <w:rPr>
          <w:rFonts w:ascii="Arial" w:hAnsi="Arial" w:cs="Arial"/>
          <w:color w:val="000000"/>
          <w:sz w:val="20"/>
          <w:szCs w:val="20"/>
        </w:rPr>
        <w:t>Gieger</w:t>
      </w:r>
      <w:proofErr w:type="spellEnd"/>
      <w:r w:rsidRPr="00C603DE">
        <w:rPr>
          <w:rFonts w:ascii="Arial" w:hAnsi="Arial" w:cs="Arial"/>
          <w:color w:val="000000"/>
          <w:sz w:val="20"/>
          <w:szCs w:val="20"/>
        </w:rPr>
        <w:t xml:space="preserve"> C, Hansen T, Hicks AA, Hu F, </w:t>
      </w:r>
      <w:proofErr w:type="spellStart"/>
      <w:r w:rsidRPr="00C603DE">
        <w:rPr>
          <w:rFonts w:ascii="Arial" w:hAnsi="Arial" w:cs="Arial"/>
          <w:color w:val="000000"/>
          <w:sz w:val="20"/>
          <w:szCs w:val="20"/>
        </w:rPr>
        <w:t>Hveem</w:t>
      </w:r>
      <w:proofErr w:type="spellEnd"/>
      <w:r w:rsidRPr="00C603DE">
        <w:rPr>
          <w:rFonts w:ascii="Arial" w:hAnsi="Arial" w:cs="Arial"/>
          <w:color w:val="000000"/>
          <w:sz w:val="20"/>
          <w:szCs w:val="20"/>
        </w:rPr>
        <w:t xml:space="preserve"> K, </w:t>
      </w:r>
      <w:proofErr w:type="spellStart"/>
      <w:r w:rsidRPr="00C603DE">
        <w:rPr>
          <w:rFonts w:ascii="Arial" w:hAnsi="Arial" w:cs="Arial"/>
          <w:color w:val="000000"/>
          <w:sz w:val="20"/>
          <w:szCs w:val="20"/>
        </w:rPr>
        <w:t>Jarvelin</w:t>
      </w:r>
      <w:proofErr w:type="spellEnd"/>
      <w:r w:rsidRPr="00C603DE">
        <w:rPr>
          <w:rFonts w:ascii="Arial" w:hAnsi="Arial" w:cs="Arial"/>
          <w:color w:val="000000"/>
          <w:sz w:val="20"/>
          <w:szCs w:val="20"/>
        </w:rPr>
        <w:t xml:space="preserve"> MR, </w:t>
      </w:r>
      <w:proofErr w:type="spellStart"/>
      <w:r w:rsidRPr="00C603DE">
        <w:rPr>
          <w:rFonts w:ascii="Arial" w:hAnsi="Arial" w:cs="Arial"/>
          <w:color w:val="000000"/>
          <w:sz w:val="20"/>
          <w:szCs w:val="20"/>
        </w:rPr>
        <w:t>Kajantie</w:t>
      </w:r>
      <w:proofErr w:type="spellEnd"/>
      <w:r w:rsidRPr="00C603DE">
        <w:rPr>
          <w:rFonts w:ascii="Arial" w:hAnsi="Arial" w:cs="Arial"/>
          <w:color w:val="000000"/>
          <w:sz w:val="20"/>
          <w:szCs w:val="20"/>
        </w:rPr>
        <w:t xml:space="preserve"> E, </w:t>
      </w:r>
      <w:proofErr w:type="spellStart"/>
      <w:r w:rsidRPr="00C603DE">
        <w:rPr>
          <w:rFonts w:ascii="Arial" w:hAnsi="Arial" w:cs="Arial"/>
          <w:color w:val="000000"/>
          <w:sz w:val="20"/>
          <w:szCs w:val="20"/>
        </w:rPr>
        <w:t>Kooner</w:t>
      </w:r>
      <w:proofErr w:type="spellEnd"/>
      <w:r w:rsidRPr="00C603DE">
        <w:rPr>
          <w:rFonts w:ascii="Arial" w:hAnsi="Arial" w:cs="Arial"/>
          <w:color w:val="000000"/>
          <w:sz w:val="20"/>
          <w:szCs w:val="20"/>
        </w:rPr>
        <w:t xml:space="preserve"> JS, </w:t>
      </w:r>
      <w:proofErr w:type="spellStart"/>
      <w:r w:rsidRPr="00C603DE">
        <w:rPr>
          <w:rFonts w:ascii="Arial" w:hAnsi="Arial" w:cs="Arial"/>
          <w:color w:val="000000"/>
          <w:sz w:val="20"/>
          <w:szCs w:val="20"/>
        </w:rPr>
        <w:t>Kuh</w:t>
      </w:r>
      <w:proofErr w:type="spellEnd"/>
      <w:r w:rsidRPr="00C603DE">
        <w:rPr>
          <w:rFonts w:ascii="Arial" w:hAnsi="Arial" w:cs="Arial"/>
          <w:color w:val="000000"/>
          <w:sz w:val="20"/>
          <w:szCs w:val="20"/>
        </w:rPr>
        <w:t xml:space="preserve"> D, </w:t>
      </w:r>
      <w:proofErr w:type="spellStart"/>
      <w:r w:rsidRPr="00C603DE">
        <w:rPr>
          <w:rFonts w:ascii="Arial" w:hAnsi="Arial" w:cs="Arial"/>
          <w:color w:val="000000"/>
          <w:sz w:val="20"/>
          <w:szCs w:val="20"/>
        </w:rPr>
        <w:t>Kuusisto</w:t>
      </w:r>
      <w:proofErr w:type="spellEnd"/>
      <w:r w:rsidRPr="00C603DE">
        <w:rPr>
          <w:rFonts w:ascii="Arial" w:hAnsi="Arial" w:cs="Arial"/>
          <w:color w:val="000000"/>
          <w:sz w:val="20"/>
          <w:szCs w:val="20"/>
        </w:rPr>
        <w:t xml:space="preserve"> J, </w:t>
      </w:r>
      <w:proofErr w:type="spellStart"/>
      <w:r w:rsidRPr="00C603DE">
        <w:rPr>
          <w:rFonts w:ascii="Arial" w:hAnsi="Arial" w:cs="Arial"/>
          <w:color w:val="000000"/>
          <w:sz w:val="20"/>
          <w:szCs w:val="20"/>
        </w:rPr>
        <w:t>Laakso</w:t>
      </w:r>
      <w:proofErr w:type="spellEnd"/>
      <w:r w:rsidRPr="00C603DE">
        <w:rPr>
          <w:rFonts w:ascii="Arial" w:hAnsi="Arial" w:cs="Arial"/>
          <w:color w:val="000000"/>
          <w:sz w:val="20"/>
          <w:szCs w:val="20"/>
        </w:rPr>
        <w:t xml:space="preserve"> M, Lakka TA, </w:t>
      </w:r>
      <w:proofErr w:type="spellStart"/>
      <w:r w:rsidRPr="00C603DE">
        <w:rPr>
          <w:rFonts w:ascii="Arial" w:hAnsi="Arial" w:cs="Arial"/>
          <w:color w:val="000000"/>
          <w:sz w:val="20"/>
          <w:szCs w:val="20"/>
        </w:rPr>
        <w:t>Lehtimäki</w:t>
      </w:r>
      <w:proofErr w:type="spellEnd"/>
      <w:r w:rsidRPr="00C603DE">
        <w:rPr>
          <w:rFonts w:ascii="Arial" w:hAnsi="Arial" w:cs="Arial"/>
          <w:color w:val="000000"/>
          <w:sz w:val="20"/>
          <w:szCs w:val="20"/>
        </w:rPr>
        <w:t xml:space="preserve"> T, </w:t>
      </w:r>
      <w:proofErr w:type="spellStart"/>
      <w:r w:rsidRPr="00C603DE">
        <w:rPr>
          <w:rFonts w:ascii="Arial" w:hAnsi="Arial" w:cs="Arial"/>
          <w:color w:val="000000"/>
          <w:sz w:val="20"/>
          <w:szCs w:val="20"/>
        </w:rPr>
        <w:t>Metspalu</w:t>
      </w:r>
      <w:proofErr w:type="spellEnd"/>
      <w:r w:rsidRPr="00C603DE">
        <w:rPr>
          <w:rFonts w:ascii="Arial" w:hAnsi="Arial" w:cs="Arial"/>
          <w:color w:val="000000"/>
          <w:sz w:val="20"/>
          <w:szCs w:val="20"/>
        </w:rPr>
        <w:t xml:space="preserve"> A, </w:t>
      </w:r>
      <w:proofErr w:type="spellStart"/>
      <w:r w:rsidRPr="00C603DE">
        <w:rPr>
          <w:rFonts w:ascii="Arial" w:hAnsi="Arial" w:cs="Arial"/>
          <w:color w:val="000000"/>
          <w:sz w:val="20"/>
          <w:szCs w:val="20"/>
        </w:rPr>
        <w:t>Njølstad</w:t>
      </w:r>
      <w:proofErr w:type="spellEnd"/>
      <w:r w:rsidRPr="00C603DE">
        <w:rPr>
          <w:rFonts w:ascii="Arial" w:hAnsi="Arial" w:cs="Arial"/>
          <w:color w:val="000000"/>
          <w:sz w:val="20"/>
          <w:szCs w:val="20"/>
        </w:rPr>
        <w:t xml:space="preserve"> I, Ohlsson C, </w:t>
      </w:r>
      <w:proofErr w:type="spellStart"/>
      <w:r w:rsidRPr="00C603DE">
        <w:rPr>
          <w:rFonts w:ascii="Arial" w:hAnsi="Arial" w:cs="Arial"/>
          <w:color w:val="000000"/>
          <w:sz w:val="20"/>
          <w:szCs w:val="20"/>
        </w:rPr>
        <w:t>Oldehinkel</w:t>
      </w:r>
      <w:proofErr w:type="spellEnd"/>
      <w:r w:rsidRPr="00C603DE">
        <w:rPr>
          <w:rFonts w:ascii="Arial" w:hAnsi="Arial" w:cs="Arial"/>
          <w:color w:val="000000"/>
          <w:sz w:val="20"/>
          <w:szCs w:val="20"/>
        </w:rPr>
        <w:t xml:space="preserve"> AJ, Palmer LJ, Pedersen O, </w:t>
      </w:r>
      <w:proofErr w:type="spellStart"/>
      <w:r w:rsidRPr="00C603DE">
        <w:rPr>
          <w:rFonts w:ascii="Arial" w:hAnsi="Arial" w:cs="Arial"/>
          <w:color w:val="000000"/>
          <w:sz w:val="20"/>
          <w:szCs w:val="20"/>
        </w:rPr>
        <w:t>Perola</w:t>
      </w:r>
      <w:proofErr w:type="spellEnd"/>
      <w:r w:rsidRPr="00C603DE">
        <w:rPr>
          <w:rFonts w:ascii="Arial" w:hAnsi="Arial" w:cs="Arial"/>
          <w:color w:val="000000"/>
          <w:sz w:val="20"/>
          <w:szCs w:val="20"/>
        </w:rPr>
        <w:t xml:space="preserve"> M, Peters A, Psaty BM, </w:t>
      </w:r>
      <w:proofErr w:type="spellStart"/>
      <w:r w:rsidRPr="00C603DE">
        <w:rPr>
          <w:rFonts w:ascii="Arial" w:hAnsi="Arial" w:cs="Arial"/>
          <w:color w:val="000000"/>
          <w:sz w:val="20"/>
          <w:szCs w:val="20"/>
        </w:rPr>
        <w:t>Puolijoki</w:t>
      </w:r>
      <w:proofErr w:type="spellEnd"/>
      <w:r w:rsidRPr="00C603DE">
        <w:rPr>
          <w:rFonts w:ascii="Arial" w:hAnsi="Arial" w:cs="Arial"/>
          <w:color w:val="000000"/>
          <w:sz w:val="20"/>
          <w:szCs w:val="20"/>
        </w:rPr>
        <w:t xml:space="preserve"> H, </w:t>
      </w:r>
      <w:proofErr w:type="spellStart"/>
      <w:r w:rsidRPr="00C603DE">
        <w:rPr>
          <w:rFonts w:ascii="Arial" w:hAnsi="Arial" w:cs="Arial"/>
          <w:color w:val="000000"/>
          <w:sz w:val="20"/>
          <w:szCs w:val="20"/>
        </w:rPr>
        <w:t>Rauramaa</w:t>
      </w:r>
      <w:proofErr w:type="spellEnd"/>
      <w:r w:rsidRPr="00C603DE">
        <w:rPr>
          <w:rFonts w:ascii="Arial" w:hAnsi="Arial" w:cs="Arial"/>
          <w:color w:val="000000"/>
          <w:sz w:val="20"/>
          <w:szCs w:val="20"/>
        </w:rPr>
        <w:t xml:space="preserve"> R, </w:t>
      </w:r>
      <w:proofErr w:type="spellStart"/>
      <w:r w:rsidRPr="00C603DE">
        <w:rPr>
          <w:rFonts w:ascii="Arial" w:hAnsi="Arial" w:cs="Arial"/>
          <w:color w:val="000000"/>
          <w:sz w:val="20"/>
          <w:szCs w:val="20"/>
        </w:rPr>
        <w:t>Rudan</w:t>
      </w:r>
      <w:proofErr w:type="spellEnd"/>
      <w:r w:rsidRPr="00C603DE">
        <w:rPr>
          <w:rFonts w:ascii="Arial" w:hAnsi="Arial" w:cs="Arial"/>
          <w:color w:val="000000"/>
          <w:sz w:val="20"/>
          <w:szCs w:val="20"/>
        </w:rPr>
        <w:t xml:space="preserve"> I, </w:t>
      </w:r>
      <w:proofErr w:type="spellStart"/>
      <w:r w:rsidRPr="00C603DE">
        <w:rPr>
          <w:rFonts w:ascii="Arial" w:hAnsi="Arial" w:cs="Arial"/>
          <w:color w:val="000000"/>
          <w:sz w:val="20"/>
          <w:szCs w:val="20"/>
        </w:rPr>
        <w:t>Salomaa</w:t>
      </w:r>
      <w:proofErr w:type="spellEnd"/>
      <w:r w:rsidRPr="00C603DE">
        <w:rPr>
          <w:rFonts w:ascii="Arial" w:hAnsi="Arial" w:cs="Arial"/>
          <w:color w:val="000000"/>
          <w:sz w:val="20"/>
          <w:szCs w:val="20"/>
        </w:rPr>
        <w:t xml:space="preserve"> V, Schwarz PE, </w:t>
      </w:r>
      <w:proofErr w:type="spellStart"/>
      <w:r w:rsidRPr="00C603DE">
        <w:rPr>
          <w:rFonts w:ascii="Arial" w:hAnsi="Arial" w:cs="Arial"/>
          <w:color w:val="000000"/>
          <w:sz w:val="20"/>
          <w:szCs w:val="20"/>
        </w:rPr>
        <w:t>Shudiner</w:t>
      </w:r>
      <w:proofErr w:type="spellEnd"/>
      <w:r w:rsidRPr="00C603DE">
        <w:rPr>
          <w:rFonts w:ascii="Arial" w:hAnsi="Arial" w:cs="Arial"/>
          <w:color w:val="000000"/>
          <w:sz w:val="20"/>
          <w:szCs w:val="20"/>
        </w:rPr>
        <w:t xml:space="preserve"> AR, Smit JH, Sørensen TI, Spector TD, Stefansson K, </w:t>
      </w:r>
      <w:proofErr w:type="spellStart"/>
      <w:r w:rsidRPr="00C603DE">
        <w:rPr>
          <w:rFonts w:ascii="Arial" w:hAnsi="Arial" w:cs="Arial"/>
          <w:color w:val="000000"/>
          <w:sz w:val="20"/>
          <w:szCs w:val="20"/>
        </w:rPr>
        <w:t>Stumvoll</w:t>
      </w:r>
      <w:proofErr w:type="spellEnd"/>
      <w:r w:rsidRPr="00C603DE">
        <w:rPr>
          <w:rFonts w:ascii="Arial" w:hAnsi="Arial" w:cs="Arial"/>
          <w:color w:val="000000"/>
          <w:sz w:val="20"/>
          <w:szCs w:val="20"/>
        </w:rPr>
        <w:t xml:space="preserve"> M, Tremblay A, </w:t>
      </w:r>
      <w:proofErr w:type="spellStart"/>
      <w:r w:rsidRPr="00C603DE">
        <w:rPr>
          <w:rFonts w:ascii="Arial" w:hAnsi="Arial" w:cs="Arial"/>
          <w:color w:val="000000"/>
          <w:sz w:val="20"/>
          <w:szCs w:val="20"/>
        </w:rPr>
        <w:t>Tuomilehto</w:t>
      </w:r>
      <w:proofErr w:type="spellEnd"/>
      <w:r w:rsidRPr="00C603DE">
        <w:rPr>
          <w:rFonts w:ascii="Arial" w:hAnsi="Arial" w:cs="Arial"/>
          <w:color w:val="000000"/>
          <w:sz w:val="20"/>
          <w:szCs w:val="20"/>
        </w:rPr>
        <w:t xml:space="preserve"> J, </w:t>
      </w:r>
      <w:proofErr w:type="spellStart"/>
      <w:r w:rsidRPr="00C603DE">
        <w:rPr>
          <w:rFonts w:ascii="Arial" w:hAnsi="Arial" w:cs="Arial"/>
          <w:color w:val="000000"/>
          <w:sz w:val="20"/>
          <w:szCs w:val="20"/>
        </w:rPr>
        <w:t>Uitterlinden</w:t>
      </w:r>
      <w:proofErr w:type="spellEnd"/>
      <w:r w:rsidRPr="00C603DE">
        <w:rPr>
          <w:rFonts w:ascii="Arial" w:hAnsi="Arial" w:cs="Arial"/>
          <w:color w:val="000000"/>
          <w:sz w:val="20"/>
          <w:szCs w:val="20"/>
        </w:rPr>
        <w:t xml:space="preserve"> AG, </w:t>
      </w:r>
      <w:proofErr w:type="spellStart"/>
      <w:r w:rsidRPr="00C603DE">
        <w:rPr>
          <w:rFonts w:ascii="Arial" w:hAnsi="Arial" w:cs="Arial"/>
          <w:color w:val="000000"/>
          <w:sz w:val="20"/>
          <w:szCs w:val="20"/>
        </w:rPr>
        <w:t>Uusitupa</w:t>
      </w:r>
      <w:proofErr w:type="spellEnd"/>
      <w:r w:rsidRPr="00C603DE">
        <w:rPr>
          <w:rFonts w:ascii="Arial" w:hAnsi="Arial" w:cs="Arial"/>
          <w:color w:val="000000"/>
          <w:sz w:val="20"/>
          <w:szCs w:val="20"/>
        </w:rPr>
        <w:t xml:space="preserve"> M, </w:t>
      </w:r>
      <w:proofErr w:type="spellStart"/>
      <w:r w:rsidRPr="00C603DE">
        <w:rPr>
          <w:rFonts w:ascii="Arial" w:hAnsi="Arial" w:cs="Arial"/>
          <w:color w:val="000000"/>
          <w:sz w:val="20"/>
          <w:szCs w:val="20"/>
        </w:rPr>
        <w:t>Völker</w:t>
      </w:r>
      <w:proofErr w:type="spellEnd"/>
      <w:r w:rsidRPr="00C603DE">
        <w:rPr>
          <w:rFonts w:ascii="Arial" w:hAnsi="Arial" w:cs="Arial"/>
          <w:color w:val="000000"/>
          <w:sz w:val="20"/>
          <w:szCs w:val="20"/>
        </w:rPr>
        <w:t xml:space="preserve"> U, </w:t>
      </w:r>
      <w:proofErr w:type="spellStart"/>
      <w:r w:rsidRPr="00C603DE">
        <w:rPr>
          <w:rFonts w:ascii="Arial" w:hAnsi="Arial" w:cs="Arial"/>
          <w:color w:val="000000"/>
          <w:sz w:val="20"/>
          <w:szCs w:val="20"/>
        </w:rPr>
        <w:t>Vollenweider</w:t>
      </w:r>
      <w:proofErr w:type="spellEnd"/>
      <w:r w:rsidRPr="00C603DE">
        <w:rPr>
          <w:rFonts w:ascii="Arial" w:hAnsi="Arial" w:cs="Arial"/>
          <w:color w:val="000000"/>
          <w:sz w:val="20"/>
          <w:szCs w:val="20"/>
        </w:rPr>
        <w:t xml:space="preserve"> P, Wareham NJ, Watkins H, Wilson JF, </w:t>
      </w:r>
      <w:proofErr w:type="spellStart"/>
      <w:r w:rsidRPr="00C603DE">
        <w:rPr>
          <w:rFonts w:ascii="Arial" w:hAnsi="Arial" w:cs="Arial"/>
          <w:color w:val="000000"/>
          <w:sz w:val="20"/>
          <w:szCs w:val="20"/>
        </w:rPr>
        <w:t>Zeggini</w:t>
      </w:r>
      <w:proofErr w:type="spellEnd"/>
      <w:r w:rsidRPr="00C603DE">
        <w:rPr>
          <w:rFonts w:ascii="Arial" w:hAnsi="Arial" w:cs="Arial"/>
          <w:color w:val="000000"/>
          <w:sz w:val="20"/>
          <w:szCs w:val="20"/>
        </w:rPr>
        <w:t xml:space="preserve"> E, </w:t>
      </w:r>
      <w:proofErr w:type="spellStart"/>
      <w:r w:rsidRPr="00C603DE">
        <w:rPr>
          <w:rFonts w:ascii="Arial" w:hAnsi="Arial" w:cs="Arial"/>
          <w:color w:val="000000"/>
          <w:sz w:val="20"/>
          <w:szCs w:val="20"/>
        </w:rPr>
        <w:t>Abecasis</w:t>
      </w:r>
      <w:proofErr w:type="spellEnd"/>
      <w:r w:rsidRPr="00C603DE">
        <w:rPr>
          <w:rFonts w:ascii="Arial" w:hAnsi="Arial" w:cs="Arial"/>
          <w:color w:val="000000"/>
          <w:sz w:val="20"/>
          <w:szCs w:val="20"/>
        </w:rPr>
        <w:t xml:space="preserve"> GR, </w:t>
      </w:r>
      <w:proofErr w:type="spellStart"/>
      <w:r w:rsidRPr="00C603DE">
        <w:rPr>
          <w:rFonts w:ascii="Arial" w:hAnsi="Arial" w:cs="Arial"/>
          <w:color w:val="000000"/>
          <w:sz w:val="20"/>
          <w:szCs w:val="20"/>
        </w:rPr>
        <w:t>Boehnke</w:t>
      </w:r>
      <w:proofErr w:type="spellEnd"/>
      <w:r w:rsidRPr="00C603DE">
        <w:rPr>
          <w:rFonts w:ascii="Arial" w:hAnsi="Arial" w:cs="Arial"/>
          <w:color w:val="000000"/>
          <w:sz w:val="20"/>
          <w:szCs w:val="20"/>
        </w:rPr>
        <w:t xml:space="preserve"> M, </w:t>
      </w:r>
      <w:proofErr w:type="spellStart"/>
      <w:r w:rsidRPr="00C603DE">
        <w:rPr>
          <w:rFonts w:ascii="Arial" w:hAnsi="Arial" w:cs="Arial"/>
          <w:color w:val="000000"/>
          <w:sz w:val="20"/>
          <w:szCs w:val="20"/>
        </w:rPr>
        <w:t>Borecki</w:t>
      </w:r>
      <w:proofErr w:type="spellEnd"/>
      <w:r w:rsidRPr="00C603DE">
        <w:rPr>
          <w:rFonts w:ascii="Arial" w:hAnsi="Arial" w:cs="Arial"/>
          <w:color w:val="000000"/>
          <w:sz w:val="20"/>
          <w:szCs w:val="20"/>
        </w:rPr>
        <w:t xml:space="preserve"> IB, </w:t>
      </w:r>
      <w:proofErr w:type="spellStart"/>
      <w:r w:rsidRPr="00C603DE">
        <w:rPr>
          <w:rFonts w:ascii="Arial" w:hAnsi="Arial" w:cs="Arial"/>
          <w:color w:val="000000"/>
          <w:sz w:val="20"/>
          <w:szCs w:val="20"/>
        </w:rPr>
        <w:t>Deloukas</w:t>
      </w:r>
      <w:proofErr w:type="spellEnd"/>
      <w:r w:rsidRPr="00C603DE">
        <w:rPr>
          <w:rFonts w:ascii="Arial" w:hAnsi="Arial" w:cs="Arial"/>
          <w:color w:val="000000"/>
          <w:sz w:val="20"/>
          <w:szCs w:val="20"/>
        </w:rPr>
        <w:t xml:space="preserve"> P, van </w:t>
      </w:r>
      <w:proofErr w:type="spellStart"/>
      <w:r w:rsidRPr="00C603DE">
        <w:rPr>
          <w:rFonts w:ascii="Arial" w:hAnsi="Arial" w:cs="Arial"/>
          <w:color w:val="000000"/>
          <w:sz w:val="20"/>
          <w:szCs w:val="20"/>
        </w:rPr>
        <w:t>Duijn</w:t>
      </w:r>
      <w:proofErr w:type="spellEnd"/>
      <w:r w:rsidRPr="00C603DE">
        <w:rPr>
          <w:rFonts w:ascii="Arial" w:hAnsi="Arial" w:cs="Arial"/>
          <w:color w:val="000000"/>
          <w:sz w:val="20"/>
          <w:szCs w:val="20"/>
        </w:rPr>
        <w:t xml:space="preserve"> CM, Fox C, </w:t>
      </w:r>
      <w:proofErr w:type="spellStart"/>
      <w:r w:rsidRPr="00C603DE">
        <w:rPr>
          <w:rFonts w:ascii="Arial" w:hAnsi="Arial" w:cs="Arial"/>
          <w:color w:val="000000"/>
          <w:sz w:val="20"/>
          <w:szCs w:val="20"/>
        </w:rPr>
        <w:t>Groop</w:t>
      </w:r>
      <w:proofErr w:type="spellEnd"/>
      <w:r w:rsidRPr="00C603DE">
        <w:rPr>
          <w:rFonts w:ascii="Arial" w:hAnsi="Arial" w:cs="Arial"/>
          <w:color w:val="000000"/>
          <w:sz w:val="20"/>
          <w:szCs w:val="20"/>
        </w:rPr>
        <w:t xml:space="preserve"> LC, Heid IM, Hunter DJ, Kaplan RC, McCarthy MI, North KE, O'Connell JR, Schlessinger D, </w:t>
      </w:r>
      <w:proofErr w:type="spellStart"/>
      <w:r w:rsidRPr="00C603DE">
        <w:rPr>
          <w:rFonts w:ascii="Arial" w:hAnsi="Arial" w:cs="Arial"/>
          <w:color w:val="000000"/>
          <w:sz w:val="20"/>
          <w:szCs w:val="20"/>
        </w:rPr>
        <w:t>Thorsteinsdottir</w:t>
      </w:r>
      <w:proofErr w:type="spellEnd"/>
      <w:r w:rsidRPr="00C603DE">
        <w:rPr>
          <w:rFonts w:ascii="Arial" w:hAnsi="Arial" w:cs="Arial"/>
          <w:color w:val="000000"/>
          <w:sz w:val="20"/>
          <w:szCs w:val="20"/>
        </w:rPr>
        <w:t xml:space="preserve"> U, Strachan DP, </w:t>
      </w:r>
      <w:proofErr w:type="spellStart"/>
      <w:r w:rsidRPr="00C603DE">
        <w:rPr>
          <w:rFonts w:ascii="Arial" w:hAnsi="Arial" w:cs="Arial"/>
          <w:color w:val="000000"/>
          <w:sz w:val="20"/>
          <w:szCs w:val="20"/>
        </w:rPr>
        <w:t>Frayling</w:t>
      </w:r>
      <w:proofErr w:type="spellEnd"/>
      <w:r w:rsidRPr="00C603DE">
        <w:rPr>
          <w:rFonts w:ascii="Arial" w:hAnsi="Arial" w:cs="Arial"/>
          <w:color w:val="000000"/>
          <w:sz w:val="20"/>
          <w:szCs w:val="20"/>
        </w:rPr>
        <w:t xml:space="preserve"> T, Hirschhorn JN, Müller-</w:t>
      </w:r>
      <w:proofErr w:type="spellStart"/>
      <w:r w:rsidRPr="00C603DE">
        <w:rPr>
          <w:rFonts w:ascii="Arial" w:hAnsi="Arial" w:cs="Arial"/>
          <w:color w:val="000000"/>
          <w:sz w:val="20"/>
          <w:szCs w:val="20"/>
        </w:rPr>
        <w:t>Nurasyid</w:t>
      </w:r>
      <w:proofErr w:type="spellEnd"/>
      <w:r w:rsidRPr="00C603DE">
        <w:rPr>
          <w:rFonts w:ascii="Arial" w:hAnsi="Arial" w:cs="Arial"/>
          <w:color w:val="000000"/>
          <w:sz w:val="20"/>
          <w:szCs w:val="20"/>
        </w:rPr>
        <w:t xml:space="preserve"> M, Loos RJ</w:t>
      </w:r>
      <w:r w:rsidRPr="00C603DE">
        <w:rPr>
          <w:rFonts w:ascii="Arial" w:hAnsi="Arial" w:cs="Arial"/>
          <w:b/>
          <w:i/>
          <w:color w:val="000000"/>
          <w:sz w:val="20"/>
          <w:szCs w:val="20"/>
        </w:rPr>
        <w:t xml:space="preserve">. A principal component meta-analysis on multiple anthropometric traits identifies novel loci for body shape. </w:t>
      </w:r>
      <w:r w:rsidRPr="00C603DE">
        <w:rPr>
          <w:rFonts w:ascii="Arial" w:hAnsi="Arial" w:cs="Arial"/>
          <w:color w:val="000000"/>
          <w:sz w:val="20"/>
          <w:szCs w:val="20"/>
        </w:rPr>
        <w:t xml:space="preserve">Nat </w:t>
      </w:r>
      <w:proofErr w:type="spellStart"/>
      <w:r w:rsidRPr="00C603DE">
        <w:rPr>
          <w:rFonts w:ascii="Arial" w:hAnsi="Arial" w:cs="Arial"/>
          <w:color w:val="000000"/>
          <w:sz w:val="20"/>
          <w:szCs w:val="20"/>
        </w:rPr>
        <w:t>Commun</w:t>
      </w:r>
      <w:proofErr w:type="spellEnd"/>
      <w:r w:rsidRPr="00C603DE">
        <w:rPr>
          <w:rFonts w:ascii="Arial" w:hAnsi="Arial" w:cs="Arial"/>
          <w:color w:val="000000"/>
          <w:sz w:val="20"/>
          <w:szCs w:val="20"/>
        </w:rPr>
        <w:t>. 2016 Nov 23. Vol. 7, p. 13357. PM: 27876822. PMC5114527.</w:t>
      </w:r>
      <w:r w:rsidRPr="00C603DE">
        <w:rPr>
          <w:rFonts w:ascii="Arial" w:hAnsi="Arial" w:cs="Arial"/>
          <w:color w:val="1F497D"/>
          <w:sz w:val="20"/>
          <w:szCs w:val="20"/>
        </w:rPr>
        <w:t xml:space="preserve"> </w:t>
      </w:r>
    </w:p>
    <w:p w14:paraId="79D3EAA9" w14:textId="77777777" w:rsidR="00322E1A" w:rsidRPr="00AA0C95" w:rsidRDefault="00322E1A" w:rsidP="00AA0C95">
      <w:pPr>
        <w:rPr>
          <w:rFonts w:ascii="Arial" w:hAnsi="Arial" w:cs="Arial"/>
          <w:color w:val="000000"/>
          <w:sz w:val="20"/>
          <w:szCs w:val="20"/>
        </w:rPr>
      </w:pPr>
      <w:r w:rsidRPr="00AA0C95">
        <w:rPr>
          <w:rFonts w:ascii="Arial" w:hAnsi="Arial" w:cs="Arial"/>
          <w:color w:val="000000"/>
          <w:sz w:val="20"/>
          <w:szCs w:val="20"/>
        </w:rPr>
        <w:t>Roberts JD</w:t>
      </w:r>
      <w:r w:rsidR="008D3838" w:rsidRPr="00AA0C95">
        <w:rPr>
          <w:rFonts w:ascii="Arial" w:hAnsi="Arial" w:cs="Arial"/>
          <w:color w:val="000000"/>
          <w:sz w:val="20"/>
          <w:szCs w:val="20"/>
        </w:rPr>
        <w:t>,</w:t>
      </w:r>
      <w:r w:rsidRPr="00AA0C95">
        <w:rPr>
          <w:rFonts w:ascii="Arial" w:hAnsi="Arial" w:cs="Arial"/>
          <w:color w:val="000000"/>
          <w:sz w:val="20"/>
          <w:szCs w:val="20"/>
        </w:rPr>
        <w:t xml:space="preserve"> Hu D</w:t>
      </w:r>
      <w:r w:rsidR="008D3838" w:rsidRPr="00AA0C95">
        <w:rPr>
          <w:rFonts w:ascii="Arial" w:hAnsi="Arial" w:cs="Arial"/>
          <w:color w:val="000000"/>
          <w:sz w:val="20"/>
          <w:szCs w:val="20"/>
        </w:rPr>
        <w:t>,</w:t>
      </w:r>
      <w:r w:rsidRPr="00AA0C95">
        <w:rPr>
          <w:rFonts w:ascii="Arial" w:hAnsi="Arial" w:cs="Arial"/>
          <w:color w:val="000000"/>
          <w:sz w:val="20"/>
          <w:szCs w:val="20"/>
        </w:rPr>
        <w:t xml:space="preserve"> Heckbert SR</w:t>
      </w:r>
      <w:r w:rsidR="008D3838" w:rsidRPr="00AA0C95">
        <w:rPr>
          <w:rFonts w:ascii="Arial" w:hAnsi="Arial" w:cs="Arial"/>
          <w:color w:val="000000"/>
          <w:sz w:val="20"/>
          <w:szCs w:val="20"/>
        </w:rPr>
        <w:t>,</w:t>
      </w:r>
      <w:r w:rsidRPr="00AA0C95">
        <w:rPr>
          <w:rFonts w:ascii="Arial" w:hAnsi="Arial" w:cs="Arial"/>
          <w:color w:val="000000"/>
          <w:sz w:val="20"/>
          <w:szCs w:val="20"/>
        </w:rPr>
        <w:t xml:space="preserve"> Alonso </w:t>
      </w:r>
      <w:r w:rsidR="008D3838" w:rsidRPr="00AA0C95">
        <w:rPr>
          <w:rFonts w:ascii="Arial" w:hAnsi="Arial" w:cs="Arial"/>
          <w:color w:val="000000"/>
          <w:sz w:val="20"/>
          <w:szCs w:val="20"/>
        </w:rPr>
        <w:t>A,</w:t>
      </w:r>
      <w:r w:rsidRPr="00AA0C95">
        <w:rPr>
          <w:rFonts w:ascii="Arial" w:hAnsi="Arial" w:cs="Arial"/>
          <w:color w:val="000000"/>
          <w:sz w:val="20"/>
          <w:szCs w:val="20"/>
        </w:rPr>
        <w:t xml:space="preserve"> </w:t>
      </w:r>
      <w:proofErr w:type="spellStart"/>
      <w:r w:rsidRPr="00AA0C95">
        <w:rPr>
          <w:rFonts w:ascii="Arial" w:hAnsi="Arial" w:cs="Arial"/>
          <w:color w:val="000000"/>
          <w:sz w:val="20"/>
          <w:szCs w:val="20"/>
        </w:rPr>
        <w:t>Dewland</w:t>
      </w:r>
      <w:proofErr w:type="spellEnd"/>
      <w:r w:rsidRPr="00AA0C95">
        <w:rPr>
          <w:rFonts w:ascii="Arial" w:hAnsi="Arial" w:cs="Arial"/>
          <w:color w:val="000000"/>
          <w:sz w:val="20"/>
          <w:szCs w:val="20"/>
        </w:rPr>
        <w:t xml:space="preserve"> TA</w:t>
      </w:r>
      <w:r w:rsidR="008D3838" w:rsidRPr="00AA0C95">
        <w:rPr>
          <w:rFonts w:ascii="Arial" w:hAnsi="Arial" w:cs="Arial"/>
          <w:color w:val="000000"/>
          <w:sz w:val="20"/>
          <w:szCs w:val="20"/>
        </w:rPr>
        <w:t>,</w:t>
      </w:r>
      <w:r w:rsidRPr="00AA0C95">
        <w:rPr>
          <w:rFonts w:ascii="Arial" w:hAnsi="Arial" w:cs="Arial"/>
          <w:color w:val="000000"/>
          <w:sz w:val="20"/>
          <w:szCs w:val="20"/>
        </w:rPr>
        <w:t xml:space="preserve"> </w:t>
      </w:r>
      <w:proofErr w:type="spellStart"/>
      <w:r w:rsidRPr="00AA0C95">
        <w:rPr>
          <w:rFonts w:ascii="Arial" w:hAnsi="Arial" w:cs="Arial"/>
          <w:color w:val="000000"/>
          <w:sz w:val="20"/>
          <w:szCs w:val="20"/>
        </w:rPr>
        <w:t>Vittinghoff</w:t>
      </w:r>
      <w:proofErr w:type="spellEnd"/>
      <w:r w:rsidRPr="00AA0C95">
        <w:rPr>
          <w:rFonts w:ascii="Arial" w:hAnsi="Arial" w:cs="Arial"/>
          <w:color w:val="000000"/>
          <w:sz w:val="20"/>
          <w:szCs w:val="20"/>
        </w:rPr>
        <w:t xml:space="preserve"> E</w:t>
      </w:r>
      <w:r w:rsidR="008D3838" w:rsidRPr="00AA0C95">
        <w:rPr>
          <w:rFonts w:ascii="Arial" w:hAnsi="Arial" w:cs="Arial"/>
          <w:color w:val="000000"/>
          <w:sz w:val="20"/>
          <w:szCs w:val="20"/>
        </w:rPr>
        <w:t>,</w:t>
      </w:r>
      <w:r w:rsidRPr="00AA0C95">
        <w:rPr>
          <w:rFonts w:ascii="Arial" w:hAnsi="Arial" w:cs="Arial"/>
          <w:color w:val="000000"/>
          <w:sz w:val="20"/>
          <w:szCs w:val="20"/>
        </w:rPr>
        <w:t xml:space="preserve"> Liu Y</w:t>
      </w:r>
      <w:r w:rsidR="008D3838" w:rsidRPr="00AA0C95">
        <w:rPr>
          <w:rFonts w:ascii="Arial" w:hAnsi="Arial" w:cs="Arial"/>
          <w:color w:val="000000"/>
          <w:sz w:val="20"/>
          <w:szCs w:val="20"/>
        </w:rPr>
        <w:t>,</w:t>
      </w:r>
      <w:r w:rsidRPr="00AA0C95">
        <w:rPr>
          <w:rFonts w:ascii="Arial" w:hAnsi="Arial" w:cs="Arial"/>
          <w:color w:val="000000"/>
          <w:sz w:val="20"/>
          <w:szCs w:val="20"/>
        </w:rPr>
        <w:t xml:space="preserve"> Psaty BM</w:t>
      </w:r>
      <w:r w:rsidR="008D3838" w:rsidRPr="00AA0C95">
        <w:rPr>
          <w:rFonts w:ascii="Arial" w:hAnsi="Arial" w:cs="Arial"/>
          <w:color w:val="000000"/>
          <w:sz w:val="20"/>
          <w:szCs w:val="20"/>
        </w:rPr>
        <w:t>,</w:t>
      </w:r>
      <w:r w:rsidRPr="00AA0C95">
        <w:rPr>
          <w:rFonts w:ascii="Arial" w:hAnsi="Arial" w:cs="Arial"/>
          <w:color w:val="000000"/>
          <w:sz w:val="20"/>
          <w:szCs w:val="20"/>
        </w:rPr>
        <w:t xml:space="preserve"> </w:t>
      </w:r>
      <w:proofErr w:type="spellStart"/>
      <w:r w:rsidRPr="00AA0C95">
        <w:rPr>
          <w:rFonts w:ascii="Arial" w:hAnsi="Arial" w:cs="Arial"/>
          <w:color w:val="000000"/>
          <w:sz w:val="20"/>
          <w:szCs w:val="20"/>
        </w:rPr>
        <w:t>Olgin</w:t>
      </w:r>
      <w:proofErr w:type="spellEnd"/>
      <w:r w:rsidRPr="00AA0C95">
        <w:rPr>
          <w:rFonts w:ascii="Arial" w:hAnsi="Arial" w:cs="Arial"/>
          <w:color w:val="000000"/>
          <w:sz w:val="20"/>
          <w:szCs w:val="20"/>
        </w:rPr>
        <w:t xml:space="preserve"> JE</w:t>
      </w:r>
      <w:r w:rsidR="008D3838" w:rsidRPr="00AA0C95">
        <w:rPr>
          <w:rFonts w:ascii="Arial" w:hAnsi="Arial" w:cs="Arial"/>
          <w:color w:val="000000"/>
          <w:sz w:val="20"/>
          <w:szCs w:val="20"/>
        </w:rPr>
        <w:t>,</w:t>
      </w:r>
      <w:r w:rsidRPr="00AA0C95">
        <w:rPr>
          <w:rFonts w:ascii="Arial" w:hAnsi="Arial" w:cs="Arial"/>
          <w:color w:val="000000"/>
          <w:sz w:val="20"/>
          <w:szCs w:val="20"/>
        </w:rPr>
        <w:t xml:space="preserve"> Magnani JW</w:t>
      </w:r>
      <w:r w:rsidR="008D3838" w:rsidRPr="00AA0C95">
        <w:rPr>
          <w:rFonts w:ascii="Arial" w:hAnsi="Arial" w:cs="Arial"/>
          <w:color w:val="000000"/>
          <w:sz w:val="20"/>
          <w:szCs w:val="20"/>
        </w:rPr>
        <w:t>,</w:t>
      </w:r>
      <w:r w:rsidRPr="00AA0C95">
        <w:rPr>
          <w:rFonts w:ascii="Arial" w:hAnsi="Arial" w:cs="Arial"/>
          <w:color w:val="000000"/>
          <w:sz w:val="20"/>
          <w:szCs w:val="20"/>
        </w:rPr>
        <w:t xml:space="preserve"> Huntsman S</w:t>
      </w:r>
      <w:r w:rsidR="008D3838" w:rsidRPr="00AA0C95">
        <w:rPr>
          <w:rFonts w:ascii="Arial" w:hAnsi="Arial" w:cs="Arial"/>
          <w:color w:val="000000"/>
          <w:sz w:val="20"/>
          <w:szCs w:val="20"/>
        </w:rPr>
        <w:t>,</w:t>
      </w:r>
      <w:r w:rsidRPr="00AA0C95">
        <w:rPr>
          <w:rFonts w:ascii="Arial" w:hAnsi="Arial" w:cs="Arial"/>
          <w:color w:val="000000"/>
          <w:sz w:val="20"/>
          <w:szCs w:val="20"/>
        </w:rPr>
        <w:t xml:space="preserve"> Burchard EG</w:t>
      </w:r>
      <w:r w:rsidR="008D3838" w:rsidRPr="00AA0C95">
        <w:rPr>
          <w:rFonts w:ascii="Arial" w:hAnsi="Arial" w:cs="Arial"/>
          <w:color w:val="000000"/>
          <w:sz w:val="20"/>
          <w:szCs w:val="20"/>
        </w:rPr>
        <w:t>,</w:t>
      </w:r>
      <w:r w:rsidRPr="00AA0C95">
        <w:rPr>
          <w:rFonts w:ascii="Arial" w:hAnsi="Arial" w:cs="Arial"/>
          <w:color w:val="000000"/>
          <w:sz w:val="20"/>
          <w:szCs w:val="20"/>
        </w:rPr>
        <w:t xml:space="preserve"> Arking DE</w:t>
      </w:r>
      <w:r w:rsidR="008D3838" w:rsidRPr="00AA0C95">
        <w:rPr>
          <w:rFonts w:ascii="Arial" w:hAnsi="Arial" w:cs="Arial"/>
          <w:color w:val="000000"/>
          <w:sz w:val="20"/>
          <w:szCs w:val="20"/>
        </w:rPr>
        <w:t>,</w:t>
      </w:r>
      <w:r w:rsidRPr="00AA0C95">
        <w:rPr>
          <w:rFonts w:ascii="Arial" w:hAnsi="Arial" w:cs="Arial"/>
          <w:color w:val="000000"/>
          <w:sz w:val="20"/>
          <w:szCs w:val="20"/>
        </w:rPr>
        <w:t xml:space="preserve"> </w:t>
      </w:r>
      <w:proofErr w:type="spellStart"/>
      <w:r w:rsidRPr="00AA0C95">
        <w:rPr>
          <w:rFonts w:ascii="Arial" w:hAnsi="Arial" w:cs="Arial"/>
          <w:color w:val="000000"/>
          <w:sz w:val="20"/>
          <w:szCs w:val="20"/>
        </w:rPr>
        <w:t>Bibbins</w:t>
      </w:r>
      <w:proofErr w:type="spellEnd"/>
      <w:r w:rsidRPr="00AA0C95">
        <w:rPr>
          <w:rFonts w:ascii="Arial" w:hAnsi="Arial" w:cs="Arial"/>
          <w:color w:val="000000"/>
          <w:sz w:val="20"/>
          <w:szCs w:val="20"/>
        </w:rPr>
        <w:t>-Domingo K</w:t>
      </w:r>
      <w:r w:rsidR="008D3838" w:rsidRPr="00AA0C95">
        <w:rPr>
          <w:rFonts w:ascii="Arial" w:hAnsi="Arial" w:cs="Arial"/>
          <w:color w:val="000000"/>
          <w:sz w:val="20"/>
          <w:szCs w:val="20"/>
        </w:rPr>
        <w:t>,</w:t>
      </w:r>
      <w:r w:rsidRPr="00AA0C95">
        <w:rPr>
          <w:rFonts w:ascii="Arial" w:hAnsi="Arial" w:cs="Arial"/>
          <w:color w:val="000000"/>
          <w:sz w:val="20"/>
          <w:szCs w:val="20"/>
        </w:rPr>
        <w:t xml:space="preserve"> Harris TB</w:t>
      </w:r>
      <w:r w:rsidR="008D3838" w:rsidRPr="00AA0C95">
        <w:rPr>
          <w:rFonts w:ascii="Arial" w:hAnsi="Arial" w:cs="Arial"/>
          <w:color w:val="000000"/>
          <w:sz w:val="20"/>
          <w:szCs w:val="20"/>
        </w:rPr>
        <w:t>,</w:t>
      </w:r>
      <w:r w:rsidRPr="00AA0C95">
        <w:rPr>
          <w:rFonts w:ascii="Arial" w:hAnsi="Arial" w:cs="Arial"/>
          <w:color w:val="000000"/>
          <w:sz w:val="20"/>
          <w:szCs w:val="20"/>
        </w:rPr>
        <w:t xml:space="preserve"> Perez MV</w:t>
      </w:r>
      <w:r w:rsidR="008D3838" w:rsidRPr="00AA0C95">
        <w:rPr>
          <w:rFonts w:ascii="Arial" w:hAnsi="Arial" w:cs="Arial"/>
          <w:color w:val="000000"/>
          <w:sz w:val="20"/>
          <w:szCs w:val="20"/>
        </w:rPr>
        <w:t>,</w:t>
      </w:r>
      <w:r w:rsidRPr="00AA0C95">
        <w:rPr>
          <w:rFonts w:ascii="Arial" w:hAnsi="Arial" w:cs="Arial"/>
          <w:color w:val="000000"/>
          <w:sz w:val="20"/>
          <w:szCs w:val="20"/>
        </w:rPr>
        <w:t xml:space="preserve"> Ziv E</w:t>
      </w:r>
      <w:r w:rsidR="008D3838" w:rsidRPr="00AA0C95">
        <w:rPr>
          <w:rFonts w:ascii="Arial" w:hAnsi="Arial" w:cs="Arial"/>
          <w:color w:val="000000"/>
          <w:sz w:val="20"/>
          <w:szCs w:val="20"/>
        </w:rPr>
        <w:t>,</w:t>
      </w:r>
      <w:r w:rsidRPr="00AA0C95">
        <w:rPr>
          <w:rFonts w:ascii="Arial" w:hAnsi="Arial" w:cs="Arial"/>
          <w:color w:val="000000"/>
          <w:sz w:val="20"/>
          <w:szCs w:val="20"/>
        </w:rPr>
        <w:t xml:space="preserve"> Marcus GM. </w:t>
      </w:r>
      <w:r w:rsidRPr="00AA0C95">
        <w:rPr>
          <w:rFonts w:ascii="Arial" w:hAnsi="Arial" w:cs="Arial"/>
          <w:b/>
          <w:i/>
          <w:color w:val="000000"/>
          <w:sz w:val="20"/>
          <w:szCs w:val="20"/>
        </w:rPr>
        <w:t xml:space="preserve">Genetic Investigation </w:t>
      </w:r>
      <w:proofErr w:type="gramStart"/>
      <w:r w:rsidRPr="00AA0C95">
        <w:rPr>
          <w:rFonts w:ascii="Arial" w:hAnsi="Arial" w:cs="Arial"/>
          <w:b/>
          <w:i/>
          <w:color w:val="000000"/>
          <w:sz w:val="20"/>
          <w:szCs w:val="20"/>
        </w:rPr>
        <w:t>Into</w:t>
      </w:r>
      <w:proofErr w:type="gramEnd"/>
      <w:r w:rsidRPr="00AA0C95">
        <w:rPr>
          <w:rFonts w:ascii="Arial" w:hAnsi="Arial" w:cs="Arial"/>
          <w:b/>
          <w:i/>
          <w:color w:val="000000"/>
          <w:sz w:val="20"/>
          <w:szCs w:val="20"/>
        </w:rPr>
        <w:t xml:space="preserve"> the Differential Risk of Atrial Fibrillation Among Black and White Individuals.</w:t>
      </w:r>
      <w:r w:rsidR="00AA0C95">
        <w:rPr>
          <w:rFonts w:ascii="Arial" w:hAnsi="Arial" w:cs="Arial"/>
          <w:color w:val="000000"/>
          <w:sz w:val="20"/>
          <w:szCs w:val="20"/>
        </w:rPr>
        <w:t xml:space="preserve"> JAMA </w:t>
      </w:r>
      <w:proofErr w:type="spellStart"/>
      <w:r w:rsidR="00AA0C95">
        <w:rPr>
          <w:rFonts w:ascii="Arial" w:hAnsi="Arial" w:cs="Arial"/>
          <w:color w:val="000000"/>
          <w:sz w:val="20"/>
          <w:szCs w:val="20"/>
        </w:rPr>
        <w:t>Cardiol</w:t>
      </w:r>
      <w:proofErr w:type="spellEnd"/>
      <w:r w:rsidR="000507D6">
        <w:rPr>
          <w:rFonts w:ascii="Arial" w:hAnsi="Arial" w:cs="Arial"/>
          <w:color w:val="000000"/>
          <w:sz w:val="20"/>
          <w:szCs w:val="20"/>
        </w:rPr>
        <w:t>.</w:t>
      </w:r>
      <w:r w:rsidR="00AA0C95">
        <w:rPr>
          <w:rFonts w:ascii="Arial" w:hAnsi="Arial" w:cs="Arial"/>
          <w:color w:val="000000"/>
          <w:sz w:val="20"/>
          <w:szCs w:val="20"/>
        </w:rPr>
        <w:t xml:space="preserve"> 2016 July</w:t>
      </w:r>
      <w:r w:rsidR="00316F05" w:rsidRPr="00AA0C95">
        <w:rPr>
          <w:rFonts w:ascii="Arial" w:hAnsi="Arial" w:cs="Arial"/>
          <w:color w:val="000000"/>
          <w:sz w:val="20"/>
          <w:szCs w:val="20"/>
        </w:rPr>
        <w:t>.</w:t>
      </w:r>
      <w:r w:rsidR="00AA0C95">
        <w:rPr>
          <w:rFonts w:ascii="Arial" w:hAnsi="Arial" w:cs="Arial"/>
          <w:color w:val="000000"/>
          <w:sz w:val="20"/>
          <w:szCs w:val="20"/>
        </w:rPr>
        <w:t xml:space="preserve"> Vol. 1, issue 4, pp. 442-450.</w:t>
      </w:r>
      <w:r w:rsidRPr="00AA0C95">
        <w:rPr>
          <w:rFonts w:ascii="Arial" w:hAnsi="Arial" w:cs="Arial"/>
          <w:color w:val="000000"/>
          <w:sz w:val="20"/>
          <w:szCs w:val="20"/>
        </w:rPr>
        <w:t xml:space="preserve"> PM: 27438321. </w:t>
      </w:r>
      <w:hyperlink r:id="rId3251" w:history="1">
        <w:r w:rsidR="00AA0C95" w:rsidRPr="00AA0C95">
          <w:rPr>
            <w:rFonts w:ascii="Arial" w:hAnsi="Arial" w:cs="Arial"/>
            <w:color w:val="000000"/>
            <w:sz w:val="20"/>
            <w:szCs w:val="20"/>
          </w:rPr>
          <w:t>PMC5395094</w:t>
        </w:r>
      </w:hyperlink>
      <w:r w:rsidR="00AA0C95" w:rsidRPr="00AA0C95">
        <w:rPr>
          <w:rFonts w:ascii="Arial" w:hAnsi="Arial" w:cs="Arial"/>
          <w:color w:val="000000"/>
          <w:sz w:val="20"/>
          <w:szCs w:val="20"/>
        </w:rPr>
        <w:t xml:space="preserve">. </w:t>
      </w:r>
      <w:r w:rsidR="001B1302" w:rsidRPr="00153B57">
        <w:rPr>
          <w:rFonts w:ascii="Arial" w:hAnsi="Arial" w:cs="Arial"/>
          <w:sz w:val="20"/>
          <w:szCs w:val="20"/>
        </w:rPr>
        <w:t>NOTE: Published without CHS P&amp;P review and approval.</w:t>
      </w:r>
    </w:p>
    <w:p w14:paraId="51DE5359" w14:textId="77777777" w:rsidR="00322E1A" w:rsidRDefault="00322E1A"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Roberts JD</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Dewland</w:t>
      </w:r>
      <w:proofErr w:type="spellEnd"/>
      <w:r w:rsidRPr="00153B57">
        <w:rPr>
          <w:rFonts w:ascii="Arial" w:hAnsi="Arial" w:cs="Arial"/>
          <w:sz w:val="20"/>
          <w:szCs w:val="20"/>
        </w:rPr>
        <w:t xml:space="preserve"> TA</w:t>
      </w:r>
      <w:r w:rsidR="008D3838" w:rsidRPr="00153B57">
        <w:rPr>
          <w:rFonts w:ascii="Arial" w:hAnsi="Arial" w:cs="Arial"/>
          <w:sz w:val="20"/>
          <w:szCs w:val="20"/>
        </w:rPr>
        <w:t>,</w:t>
      </w:r>
      <w:r w:rsidRPr="00153B57">
        <w:rPr>
          <w:rFonts w:ascii="Arial" w:hAnsi="Arial" w:cs="Arial"/>
          <w:sz w:val="20"/>
          <w:szCs w:val="20"/>
        </w:rPr>
        <w:t xml:space="preserve"> Glidden DV</w:t>
      </w:r>
      <w:r w:rsidR="008D3838" w:rsidRPr="00153B57">
        <w:rPr>
          <w:rFonts w:ascii="Arial" w:hAnsi="Arial" w:cs="Arial"/>
          <w:sz w:val="20"/>
          <w:szCs w:val="20"/>
        </w:rPr>
        <w:t>,</w:t>
      </w:r>
      <w:r w:rsidRPr="00153B57">
        <w:rPr>
          <w:rFonts w:ascii="Arial" w:hAnsi="Arial" w:cs="Arial"/>
          <w:sz w:val="20"/>
          <w:szCs w:val="20"/>
        </w:rPr>
        <w:t xml:space="preserve"> Hoffmann TJ</w:t>
      </w:r>
      <w:r w:rsidR="008D3838" w:rsidRPr="00153B57">
        <w:rPr>
          <w:rFonts w:ascii="Arial" w:hAnsi="Arial" w:cs="Arial"/>
          <w:sz w:val="20"/>
          <w:szCs w:val="20"/>
        </w:rPr>
        <w:t>,</w:t>
      </w:r>
      <w:r w:rsidRPr="00153B57">
        <w:rPr>
          <w:rFonts w:ascii="Arial" w:hAnsi="Arial" w:cs="Arial"/>
          <w:sz w:val="20"/>
          <w:szCs w:val="20"/>
        </w:rPr>
        <w:t xml:space="preserve"> Arking DE</w:t>
      </w:r>
      <w:r w:rsidR="008D3838" w:rsidRPr="00153B57">
        <w:rPr>
          <w:rFonts w:ascii="Arial" w:hAnsi="Arial" w:cs="Arial"/>
          <w:sz w:val="20"/>
          <w:szCs w:val="20"/>
        </w:rPr>
        <w:t>,</w:t>
      </w:r>
      <w:r w:rsidRPr="00153B57">
        <w:rPr>
          <w:rFonts w:ascii="Arial" w:hAnsi="Arial" w:cs="Arial"/>
          <w:sz w:val="20"/>
          <w:szCs w:val="20"/>
        </w:rPr>
        <w:t xml:space="preserve"> Chen LY</w:t>
      </w:r>
      <w:r w:rsidR="008D3838" w:rsidRPr="00153B57">
        <w:rPr>
          <w:rFonts w:ascii="Arial" w:hAnsi="Arial" w:cs="Arial"/>
          <w:sz w:val="20"/>
          <w:szCs w:val="20"/>
        </w:rPr>
        <w:t>,</w:t>
      </w:r>
      <w:r w:rsidRPr="00153B57">
        <w:rPr>
          <w:rFonts w:ascii="Arial" w:hAnsi="Arial" w:cs="Arial"/>
          <w:sz w:val="20"/>
          <w:szCs w:val="20"/>
        </w:rPr>
        <w:t xml:space="preserve"> Psaty BM</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Olgin</w:t>
      </w:r>
      <w:proofErr w:type="spellEnd"/>
      <w:r w:rsidRPr="00153B57">
        <w:rPr>
          <w:rFonts w:ascii="Arial" w:hAnsi="Arial" w:cs="Arial"/>
          <w:sz w:val="20"/>
          <w:szCs w:val="20"/>
        </w:rPr>
        <w:t xml:space="preserve"> JE</w:t>
      </w:r>
      <w:r w:rsidR="008D3838" w:rsidRPr="00153B57">
        <w:rPr>
          <w:rFonts w:ascii="Arial" w:hAnsi="Arial" w:cs="Arial"/>
          <w:sz w:val="20"/>
          <w:szCs w:val="20"/>
        </w:rPr>
        <w:t>,</w:t>
      </w:r>
      <w:r w:rsidRPr="00153B57">
        <w:rPr>
          <w:rFonts w:ascii="Arial" w:hAnsi="Arial" w:cs="Arial"/>
          <w:sz w:val="20"/>
          <w:szCs w:val="20"/>
        </w:rPr>
        <w:t xml:space="preserve"> Alonso A</w:t>
      </w:r>
      <w:r w:rsidR="008D3838" w:rsidRPr="00153B57">
        <w:rPr>
          <w:rFonts w:ascii="Arial" w:hAnsi="Arial" w:cs="Arial"/>
          <w:sz w:val="20"/>
          <w:szCs w:val="20"/>
        </w:rPr>
        <w:t xml:space="preserve">, </w:t>
      </w:r>
      <w:r w:rsidRPr="00153B57">
        <w:rPr>
          <w:rFonts w:ascii="Arial" w:hAnsi="Arial" w:cs="Arial"/>
          <w:sz w:val="20"/>
          <w:szCs w:val="20"/>
        </w:rPr>
        <w:t>Heckbert SR</w:t>
      </w:r>
      <w:r w:rsidR="008D3838" w:rsidRPr="00153B57">
        <w:rPr>
          <w:rFonts w:ascii="Arial" w:hAnsi="Arial" w:cs="Arial"/>
          <w:sz w:val="20"/>
          <w:szCs w:val="20"/>
        </w:rPr>
        <w:t>,</w:t>
      </w:r>
      <w:r w:rsidRPr="00153B57">
        <w:rPr>
          <w:rFonts w:ascii="Arial" w:hAnsi="Arial" w:cs="Arial"/>
          <w:sz w:val="20"/>
          <w:szCs w:val="20"/>
        </w:rPr>
        <w:t xml:space="preserve"> Marcus GM. </w:t>
      </w:r>
      <w:r w:rsidRPr="00153B57">
        <w:rPr>
          <w:rFonts w:ascii="Arial" w:hAnsi="Arial" w:cs="Arial"/>
          <w:b/>
          <w:i/>
          <w:sz w:val="20"/>
          <w:szCs w:val="20"/>
        </w:rPr>
        <w:t>Impact of genetic variants on the upstream efficacy of renin-angiotensin system inhibitors for the prevention of atrial fibrillation.</w:t>
      </w:r>
      <w:r w:rsidRPr="00153B57">
        <w:rPr>
          <w:rFonts w:ascii="Arial" w:hAnsi="Arial" w:cs="Arial"/>
          <w:sz w:val="20"/>
          <w:szCs w:val="20"/>
        </w:rPr>
        <w:t xml:space="preserve"> </w:t>
      </w:r>
      <w:r w:rsidR="00316F05" w:rsidRPr="00153B57">
        <w:rPr>
          <w:rFonts w:ascii="Arial" w:hAnsi="Arial" w:cs="Arial"/>
          <w:sz w:val="20"/>
          <w:szCs w:val="20"/>
        </w:rPr>
        <w:t xml:space="preserve">Am. Heart J. 2016 </w:t>
      </w:r>
      <w:r w:rsidR="00BC73AE">
        <w:rPr>
          <w:rFonts w:ascii="Arial" w:hAnsi="Arial" w:cs="Arial"/>
          <w:sz w:val="20"/>
          <w:szCs w:val="20"/>
        </w:rPr>
        <w:t>July1</w:t>
      </w:r>
      <w:r w:rsidR="00316F05" w:rsidRPr="00153B57">
        <w:rPr>
          <w:rFonts w:ascii="Arial" w:hAnsi="Arial" w:cs="Arial"/>
          <w:sz w:val="20"/>
          <w:szCs w:val="20"/>
        </w:rPr>
        <w:t xml:space="preserve">. </w:t>
      </w:r>
      <w:r w:rsidR="00BC73AE">
        <w:rPr>
          <w:rFonts w:ascii="Arial" w:hAnsi="Arial" w:cs="Arial"/>
          <w:sz w:val="20"/>
          <w:szCs w:val="20"/>
        </w:rPr>
        <w:t xml:space="preserve">Vol. 1, issue 4, pp. 442-450. </w:t>
      </w:r>
      <w:r w:rsidRPr="00153B57">
        <w:rPr>
          <w:rFonts w:ascii="Arial" w:hAnsi="Arial" w:cs="Arial"/>
          <w:sz w:val="20"/>
          <w:szCs w:val="20"/>
        </w:rPr>
        <w:t xml:space="preserve">PM: 27179719. </w:t>
      </w:r>
      <w:r w:rsidR="00FD1069" w:rsidRPr="00153B57">
        <w:rPr>
          <w:rFonts w:ascii="Arial" w:hAnsi="Arial" w:cs="Arial"/>
          <w:sz w:val="20"/>
          <w:szCs w:val="20"/>
        </w:rPr>
        <w:t>PMC4873713</w:t>
      </w:r>
      <w:r w:rsidR="00FD1069">
        <w:rPr>
          <w:rFonts w:ascii="Arial" w:hAnsi="Arial" w:cs="Arial"/>
          <w:sz w:val="20"/>
          <w:szCs w:val="20"/>
        </w:rPr>
        <w:t>.</w:t>
      </w:r>
      <w:r w:rsidR="00FD1069" w:rsidRPr="00153B57">
        <w:rPr>
          <w:rFonts w:ascii="Arial" w:hAnsi="Arial" w:cs="Arial"/>
          <w:sz w:val="20"/>
          <w:szCs w:val="20"/>
        </w:rPr>
        <w:t xml:space="preserve"> </w:t>
      </w:r>
      <w:r w:rsidR="001B1302" w:rsidRPr="00153B57">
        <w:rPr>
          <w:rFonts w:ascii="Arial" w:hAnsi="Arial" w:cs="Arial"/>
          <w:sz w:val="20"/>
          <w:szCs w:val="20"/>
        </w:rPr>
        <w:t>NOTE: Published without CHS P&amp;P review and approval.</w:t>
      </w:r>
    </w:p>
    <w:p w14:paraId="59306435" w14:textId="77777777" w:rsidR="00FD1069" w:rsidRDefault="007E4D41" w:rsidP="007E4D41">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Rosano C</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Perera</w:t>
      </w:r>
      <w:proofErr w:type="spellEnd"/>
      <w:r w:rsidRPr="00153B57">
        <w:rPr>
          <w:rFonts w:ascii="Arial" w:hAnsi="Arial" w:cs="Arial"/>
          <w:sz w:val="20"/>
          <w:szCs w:val="20"/>
        </w:rPr>
        <w:t xml:space="preserve"> S</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Inzitari</w:t>
      </w:r>
      <w:proofErr w:type="spellEnd"/>
      <w:r w:rsidRPr="00153B57">
        <w:rPr>
          <w:rFonts w:ascii="Arial" w:hAnsi="Arial" w:cs="Arial"/>
          <w:sz w:val="20"/>
          <w:szCs w:val="20"/>
        </w:rPr>
        <w:t xml:space="preserve"> M</w:t>
      </w:r>
      <w:r w:rsidR="008D3838" w:rsidRPr="00153B57">
        <w:rPr>
          <w:rFonts w:ascii="Arial" w:hAnsi="Arial" w:cs="Arial"/>
          <w:sz w:val="20"/>
          <w:szCs w:val="20"/>
        </w:rPr>
        <w:t>,</w:t>
      </w:r>
      <w:r w:rsidRPr="00153B57">
        <w:rPr>
          <w:rFonts w:ascii="Arial" w:hAnsi="Arial" w:cs="Arial"/>
          <w:sz w:val="20"/>
          <w:szCs w:val="20"/>
        </w:rPr>
        <w:t xml:space="preserve"> Newman AB</w:t>
      </w:r>
      <w:r w:rsidR="008D3838" w:rsidRPr="00153B57">
        <w:rPr>
          <w:rFonts w:ascii="Arial" w:hAnsi="Arial" w:cs="Arial"/>
          <w:sz w:val="20"/>
          <w:szCs w:val="20"/>
        </w:rPr>
        <w:t>,</w:t>
      </w:r>
      <w:r w:rsidRPr="00153B57">
        <w:rPr>
          <w:rFonts w:ascii="Arial" w:hAnsi="Arial" w:cs="Arial"/>
          <w:sz w:val="20"/>
          <w:szCs w:val="20"/>
        </w:rPr>
        <w:t xml:space="preserve"> Longstreth WT</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Studenski</w:t>
      </w:r>
      <w:proofErr w:type="spellEnd"/>
      <w:r w:rsidRPr="00153B57">
        <w:rPr>
          <w:rFonts w:ascii="Arial" w:hAnsi="Arial" w:cs="Arial"/>
          <w:sz w:val="20"/>
          <w:szCs w:val="20"/>
        </w:rPr>
        <w:t xml:space="preserve"> S. </w:t>
      </w:r>
      <w:r w:rsidRPr="00153B57">
        <w:rPr>
          <w:rFonts w:ascii="Arial" w:hAnsi="Arial" w:cs="Arial"/>
          <w:b/>
          <w:i/>
          <w:sz w:val="20"/>
          <w:szCs w:val="20"/>
        </w:rPr>
        <w:t xml:space="preserve">Digit Symbol Substitution test and future clinical and subclinical disorders of cognition, </w:t>
      </w:r>
      <w:proofErr w:type="gramStart"/>
      <w:r w:rsidRPr="00153B57">
        <w:rPr>
          <w:rFonts w:ascii="Arial" w:hAnsi="Arial" w:cs="Arial"/>
          <w:b/>
          <w:i/>
          <w:sz w:val="20"/>
          <w:szCs w:val="20"/>
        </w:rPr>
        <w:t>mobility</w:t>
      </w:r>
      <w:proofErr w:type="gramEnd"/>
      <w:r w:rsidRPr="00153B57">
        <w:rPr>
          <w:rFonts w:ascii="Arial" w:hAnsi="Arial" w:cs="Arial"/>
          <w:b/>
          <w:i/>
          <w:sz w:val="20"/>
          <w:szCs w:val="20"/>
        </w:rPr>
        <w:t xml:space="preserve"> and mood in older adults.</w:t>
      </w:r>
      <w:r w:rsidRPr="00153B57">
        <w:rPr>
          <w:rFonts w:ascii="Arial" w:hAnsi="Arial" w:cs="Arial"/>
          <w:sz w:val="20"/>
          <w:szCs w:val="20"/>
        </w:rPr>
        <w:t xml:space="preserve"> Age Ageing 2016 Jul 4</w:t>
      </w:r>
      <w:r w:rsidR="00BB3648" w:rsidRPr="00153B57">
        <w:rPr>
          <w:rFonts w:ascii="Arial" w:hAnsi="Arial" w:cs="Arial"/>
          <w:sz w:val="20"/>
          <w:szCs w:val="20"/>
        </w:rPr>
        <w:t>.</w:t>
      </w:r>
      <w:r w:rsidRPr="00153B57">
        <w:rPr>
          <w:rFonts w:ascii="Arial" w:hAnsi="Arial" w:cs="Arial"/>
          <w:sz w:val="20"/>
          <w:szCs w:val="20"/>
        </w:rPr>
        <w:t xml:space="preserve"> PM: 27496932. </w:t>
      </w:r>
      <w:hyperlink r:id="rId3252" w:history="1">
        <w:r w:rsidR="00FD1069" w:rsidRPr="00FD1069">
          <w:rPr>
            <w:rFonts w:ascii="Arial" w:hAnsi="Arial" w:cs="Arial"/>
            <w:sz w:val="20"/>
            <w:szCs w:val="20"/>
          </w:rPr>
          <w:t>PMC5027641</w:t>
        </w:r>
      </w:hyperlink>
      <w:r w:rsidR="00FD1069">
        <w:rPr>
          <w:rFonts w:ascii="Arial" w:hAnsi="Arial" w:cs="Arial"/>
          <w:sz w:val="20"/>
          <w:szCs w:val="20"/>
        </w:rPr>
        <w:t>.</w:t>
      </w:r>
    </w:p>
    <w:p w14:paraId="30812E28" w14:textId="77777777" w:rsidR="007E4D41" w:rsidRPr="00153B57" w:rsidRDefault="007E4D41" w:rsidP="007E4D41">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Rosso AL</w:t>
      </w:r>
      <w:r w:rsidR="008D3838" w:rsidRPr="00153B57">
        <w:rPr>
          <w:rFonts w:ascii="Arial" w:hAnsi="Arial" w:cs="Arial"/>
          <w:sz w:val="20"/>
          <w:szCs w:val="20"/>
        </w:rPr>
        <w:t>,</w:t>
      </w:r>
      <w:r w:rsidRPr="00153B57">
        <w:rPr>
          <w:rFonts w:ascii="Arial" w:hAnsi="Arial" w:cs="Arial"/>
          <w:sz w:val="20"/>
          <w:szCs w:val="20"/>
        </w:rPr>
        <w:t xml:space="preserve"> Flatt JD</w:t>
      </w:r>
      <w:r w:rsidR="008D3838" w:rsidRPr="00153B57">
        <w:rPr>
          <w:rFonts w:ascii="Arial" w:hAnsi="Arial" w:cs="Arial"/>
          <w:sz w:val="20"/>
          <w:szCs w:val="20"/>
        </w:rPr>
        <w:t>,</w:t>
      </w:r>
      <w:r w:rsidRPr="00153B57">
        <w:rPr>
          <w:rFonts w:ascii="Arial" w:hAnsi="Arial" w:cs="Arial"/>
          <w:sz w:val="20"/>
          <w:szCs w:val="20"/>
        </w:rPr>
        <w:t xml:space="preserve"> Carlson MC</w:t>
      </w:r>
      <w:r w:rsidR="008D3838" w:rsidRPr="00153B57">
        <w:rPr>
          <w:rFonts w:ascii="Arial" w:hAnsi="Arial" w:cs="Arial"/>
          <w:sz w:val="20"/>
          <w:szCs w:val="20"/>
        </w:rPr>
        <w:t xml:space="preserve">, </w:t>
      </w:r>
      <w:proofErr w:type="spellStart"/>
      <w:r w:rsidR="008D3838" w:rsidRPr="00153B57">
        <w:rPr>
          <w:rFonts w:ascii="Arial" w:hAnsi="Arial" w:cs="Arial"/>
          <w:sz w:val="20"/>
          <w:szCs w:val="20"/>
        </w:rPr>
        <w:t>Lovasi</w:t>
      </w:r>
      <w:proofErr w:type="spellEnd"/>
      <w:r w:rsidRPr="00153B57">
        <w:rPr>
          <w:rFonts w:ascii="Arial" w:hAnsi="Arial" w:cs="Arial"/>
          <w:sz w:val="20"/>
          <w:szCs w:val="20"/>
        </w:rPr>
        <w:t xml:space="preserve"> GS</w:t>
      </w:r>
      <w:r w:rsidR="008D3838" w:rsidRPr="00153B57">
        <w:rPr>
          <w:rFonts w:ascii="Arial" w:hAnsi="Arial" w:cs="Arial"/>
          <w:sz w:val="20"/>
          <w:szCs w:val="20"/>
        </w:rPr>
        <w:t>,</w:t>
      </w:r>
      <w:r w:rsidRPr="00153B57">
        <w:rPr>
          <w:rFonts w:ascii="Arial" w:hAnsi="Arial" w:cs="Arial"/>
          <w:sz w:val="20"/>
          <w:szCs w:val="20"/>
        </w:rPr>
        <w:t xml:space="preserve"> Rosano C</w:t>
      </w:r>
      <w:r w:rsidR="008D3838" w:rsidRPr="00153B57">
        <w:rPr>
          <w:rFonts w:ascii="Arial" w:hAnsi="Arial" w:cs="Arial"/>
          <w:sz w:val="20"/>
          <w:szCs w:val="20"/>
        </w:rPr>
        <w:t>,</w:t>
      </w:r>
      <w:r w:rsidRPr="00153B57">
        <w:rPr>
          <w:rFonts w:ascii="Arial" w:hAnsi="Arial" w:cs="Arial"/>
          <w:sz w:val="20"/>
          <w:szCs w:val="20"/>
        </w:rPr>
        <w:t xml:space="preserve"> Brown AF</w:t>
      </w:r>
      <w:r w:rsidR="008D3838" w:rsidRPr="00153B57">
        <w:rPr>
          <w:rFonts w:ascii="Arial" w:hAnsi="Arial" w:cs="Arial"/>
          <w:sz w:val="20"/>
          <w:szCs w:val="20"/>
        </w:rPr>
        <w:t>,</w:t>
      </w:r>
      <w:r w:rsidRPr="00153B57">
        <w:rPr>
          <w:rFonts w:ascii="Arial" w:hAnsi="Arial" w:cs="Arial"/>
          <w:sz w:val="20"/>
          <w:szCs w:val="20"/>
        </w:rPr>
        <w:t xml:space="preserve"> Matthews KA</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Gianaros</w:t>
      </w:r>
      <w:proofErr w:type="spellEnd"/>
      <w:r w:rsidRPr="00153B57">
        <w:rPr>
          <w:rFonts w:ascii="Arial" w:hAnsi="Arial" w:cs="Arial"/>
          <w:sz w:val="20"/>
          <w:szCs w:val="20"/>
        </w:rPr>
        <w:t xml:space="preserve"> PJ</w:t>
      </w:r>
      <w:r w:rsidR="008D3838" w:rsidRPr="00153B57">
        <w:rPr>
          <w:rFonts w:ascii="Arial" w:hAnsi="Arial" w:cs="Arial"/>
          <w:sz w:val="20"/>
          <w:szCs w:val="20"/>
        </w:rPr>
        <w:t>.</w:t>
      </w:r>
      <w:r w:rsidRPr="00153B57">
        <w:rPr>
          <w:rFonts w:ascii="Arial" w:hAnsi="Arial" w:cs="Arial"/>
          <w:sz w:val="20"/>
          <w:szCs w:val="20"/>
        </w:rPr>
        <w:t xml:space="preserve"> </w:t>
      </w:r>
      <w:r w:rsidRPr="00153B57">
        <w:rPr>
          <w:rFonts w:ascii="Arial" w:hAnsi="Arial" w:cs="Arial"/>
          <w:b/>
          <w:i/>
          <w:sz w:val="20"/>
          <w:szCs w:val="20"/>
        </w:rPr>
        <w:t>Neighborhood Socioeconomic Status and Cog</w:t>
      </w:r>
      <w:r w:rsidR="00BB3648" w:rsidRPr="00153B57">
        <w:rPr>
          <w:rFonts w:ascii="Arial" w:hAnsi="Arial" w:cs="Arial"/>
          <w:b/>
          <w:i/>
          <w:sz w:val="20"/>
          <w:szCs w:val="20"/>
        </w:rPr>
        <w:t>nitive Function in Late Life.</w:t>
      </w:r>
      <w:r w:rsidR="00BB3648" w:rsidRPr="00153B57">
        <w:rPr>
          <w:rFonts w:ascii="Arial" w:hAnsi="Arial" w:cs="Arial"/>
          <w:sz w:val="20"/>
          <w:szCs w:val="20"/>
        </w:rPr>
        <w:t xml:space="preserve"> </w:t>
      </w:r>
      <w:r w:rsidRPr="00153B57">
        <w:rPr>
          <w:rFonts w:ascii="Arial" w:hAnsi="Arial" w:cs="Arial"/>
          <w:sz w:val="20"/>
          <w:szCs w:val="20"/>
        </w:rPr>
        <w:t>Am. J. Epidemiol. 2016 Jun 15</w:t>
      </w:r>
      <w:r w:rsidR="00BB3648" w:rsidRPr="00153B57">
        <w:rPr>
          <w:rFonts w:ascii="Arial" w:hAnsi="Arial" w:cs="Arial"/>
          <w:sz w:val="20"/>
          <w:szCs w:val="20"/>
        </w:rPr>
        <w:t xml:space="preserve">. </w:t>
      </w:r>
      <w:r w:rsidR="00460E79">
        <w:rPr>
          <w:rFonts w:ascii="Arial" w:hAnsi="Arial" w:cs="Arial"/>
          <w:sz w:val="20"/>
          <w:szCs w:val="20"/>
        </w:rPr>
        <w:t xml:space="preserve">Vol. </w:t>
      </w:r>
      <w:r w:rsidR="007864CC">
        <w:rPr>
          <w:rFonts w:ascii="Arial" w:hAnsi="Arial" w:cs="Arial"/>
          <w:sz w:val="20"/>
          <w:szCs w:val="20"/>
        </w:rPr>
        <w:t>183</w:t>
      </w:r>
      <w:r w:rsidR="00460E79">
        <w:rPr>
          <w:rFonts w:ascii="Arial" w:hAnsi="Arial" w:cs="Arial"/>
          <w:sz w:val="20"/>
          <w:szCs w:val="20"/>
        </w:rPr>
        <w:t xml:space="preserve">, issue </w:t>
      </w:r>
      <w:r w:rsidR="007864CC">
        <w:rPr>
          <w:rFonts w:ascii="Arial" w:hAnsi="Arial" w:cs="Arial"/>
          <w:sz w:val="20"/>
          <w:szCs w:val="20"/>
        </w:rPr>
        <w:t>12</w:t>
      </w:r>
      <w:r w:rsidR="00460E79">
        <w:rPr>
          <w:rFonts w:ascii="Arial" w:hAnsi="Arial" w:cs="Arial"/>
          <w:sz w:val="20"/>
          <w:szCs w:val="20"/>
        </w:rPr>
        <w:t>, pp. 1</w:t>
      </w:r>
      <w:r w:rsidR="007864CC">
        <w:rPr>
          <w:rFonts w:ascii="Arial" w:hAnsi="Arial" w:cs="Arial"/>
          <w:sz w:val="20"/>
          <w:szCs w:val="20"/>
        </w:rPr>
        <w:t>088</w:t>
      </w:r>
      <w:r w:rsidR="00460E79">
        <w:rPr>
          <w:rFonts w:ascii="Arial" w:hAnsi="Arial" w:cs="Arial"/>
          <w:sz w:val="20"/>
          <w:szCs w:val="20"/>
        </w:rPr>
        <w:t>-</w:t>
      </w:r>
      <w:r w:rsidR="007864CC">
        <w:rPr>
          <w:rFonts w:ascii="Arial" w:hAnsi="Arial" w:cs="Arial"/>
          <w:sz w:val="20"/>
          <w:szCs w:val="20"/>
        </w:rPr>
        <w:t>1097</w:t>
      </w:r>
      <w:r w:rsidR="00460E79">
        <w:rPr>
          <w:rFonts w:ascii="Arial" w:hAnsi="Arial" w:cs="Arial"/>
          <w:sz w:val="20"/>
          <w:szCs w:val="20"/>
        </w:rPr>
        <w:t xml:space="preserve">2. </w:t>
      </w:r>
      <w:r w:rsidRPr="00153B57">
        <w:rPr>
          <w:rFonts w:ascii="Arial" w:hAnsi="Arial" w:cs="Arial"/>
          <w:sz w:val="20"/>
          <w:szCs w:val="20"/>
        </w:rPr>
        <w:t xml:space="preserve">PM: 27257114. </w:t>
      </w:r>
      <w:r w:rsidR="00FD1069" w:rsidRPr="00153B57">
        <w:rPr>
          <w:rFonts w:ascii="Arial" w:hAnsi="Arial" w:cs="Arial"/>
          <w:sz w:val="20"/>
          <w:szCs w:val="20"/>
        </w:rPr>
        <w:t>PMC4908209.</w:t>
      </w:r>
    </w:p>
    <w:p w14:paraId="66D47365" w14:textId="77777777" w:rsidR="007E4D41" w:rsidRDefault="007E4D41" w:rsidP="007E4D41">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Sanders JL</w:t>
      </w:r>
      <w:r w:rsidR="008D3838" w:rsidRPr="00153B57">
        <w:rPr>
          <w:rFonts w:ascii="Arial" w:hAnsi="Arial" w:cs="Arial"/>
          <w:sz w:val="20"/>
          <w:szCs w:val="20"/>
        </w:rPr>
        <w:t>,</w:t>
      </w:r>
      <w:r w:rsidRPr="00153B57">
        <w:rPr>
          <w:rFonts w:ascii="Arial" w:hAnsi="Arial" w:cs="Arial"/>
          <w:sz w:val="20"/>
          <w:szCs w:val="20"/>
        </w:rPr>
        <w:t xml:space="preserve"> Arnold AM</w:t>
      </w:r>
      <w:r w:rsidR="008D3838" w:rsidRPr="00153B57">
        <w:rPr>
          <w:rFonts w:ascii="Arial" w:hAnsi="Arial" w:cs="Arial"/>
          <w:sz w:val="20"/>
          <w:szCs w:val="20"/>
        </w:rPr>
        <w:t>,</w:t>
      </w:r>
      <w:r w:rsidRPr="00153B57">
        <w:rPr>
          <w:rFonts w:ascii="Arial" w:hAnsi="Arial" w:cs="Arial"/>
          <w:sz w:val="20"/>
          <w:szCs w:val="20"/>
        </w:rPr>
        <w:t xml:space="preserve"> Hirsch CH</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Thielke</w:t>
      </w:r>
      <w:proofErr w:type="spellEnd"/>
      <w:r w:rsidRPr="00153B57">
        <w:rPr>
          <w:rFonts w:ascii="Arial" w:hAnsi="Arial" w:cs="Arial"/>
          <w:sz w:val="20"/>
          <w:szCs w:val="20"/>
        </w:rPr>
        <w:t xml:space="preserve"> SM</w:t>
      </w:r>
      <w:r w:rsidR="008D3838" w:rsidRPr="00153B57">
        <w:rPr>
          <w:rFonts w:ascii="Arial" w:hAnsi="Arial" w:cs="Arial"/>
          <w:sz w:val="20"/>
          <w:szCs w:val="20"/>
        </w:rPr>
        <w:t>,</w:t>
      </w:r>
      <w:r w:rsidRPr="00153B57">
        <w:rPr>
          <w:rFonts w:ascii="Arial" w:hAnsi="Arial" w:cs="Arial"/>
          <w:sz w:val="20"/>
          <w:szCs w:val="20"/>
        </w:rPr>
        <w:t xml:space="preserve"> Kim D</w:t>
      </w:r>
      <w:r w:rsidR="008D3838" w:rsidRPr="00153B57">
        <w:rPr>
          <w:rFonts w:ascii="Arial" w:hAnsi="Arial" w:cs="Arial"/>
          <w:sz w:val="20"/>
          <w:szCs w:val="20"/>
        </w:rPr>
        <w:t>,</w:t>
      </w:r>
      <w:r w:rsidRPr="00153B57">
        <w:rPr>
          <w:rFonts w:ascii="Arial" w:hAnsi="Arial" w:cs="Arial"/>
          <w:sz w:val="20"/>
          <w:szCs w:val="20"/>
        </w:rPr>
        <w:t xml:space="preserve"> Mukamal KJ</w:t>
      </w:r>
      <w:r w:rsidR="008D3838" w:rsidRPr="00153B57">
        <w:rPr>
          <w:rFonts w:ascii="Arial" w:hAnsi="Arial" w:cs="Arial"/>
          <w:sz w:val="20"/>
          <w:szCs w:val="20"/>
        </w:rPr>
        <w:t>,</w:t>
      </w:r>
      <w:r w:rsidRPr="00153B57">
        <w:rPr>
          <w:rFonts w:ascii="Arial" w:hAnsi="Arial" w:cs="Arial"/>
          <w:sz w:val="20"/>
          <w:szCs w:val="20"/>
        </w:rPr>
        <w:t xml:space="preserve"> Kizer JR</w:t>
      </w:r>
      <w:r w:rsidR="008D3838" w:rsidRPr="00153B57">
        <w:rPr>
          <w:rFonts w:ascii="Arial" w:hAnsi="Arial" w:cs="Arial"/>
          <w:sz w:val="20"/>
          <w:szCs w:val="20"/>
        </w:rPr>
        <w:t>,</w:t>
      </w:r>
      <w:r w:rsidRPr="00153B57">
        <w:rPr>
          <w:rFonts w:ascii="Arial" w:hAnsi="Arial" w:cs="Arial"/>
          <w:sz w:val="20"/>
          <w:szCs w:val="20"/>
        </w:rPr>
        <w:t xml:space="preserve"> Ix JH</w:t>
      </w:r>
      <w:r w:rsidR="008D3838" w:rsidRPr="00153B57">
        <w:rPr>
          <w:rFonts w:ascii="Arial" w:hAnsi="Arial" w:cs="Arial"/>
          <w:sz w:val="20"/>
          <w:szCs w:val="20"/>
        </w:rPr>
        <w:t>,</w:t>
      </w:r>
      <w:r w:rsidRPr="00153B57">
        <w:rPr>
          <w:rFonts w:ascii="Arial" w:hAnsi="Arial" w:cs="Arial"/>
          <w:sz w:val="20"/>
          <w:szCs w:val="20"/>
        </w:rPr>
        <w:t xml:space="preserve"> Kaplan RC</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Kritchevsky</w:t>
      </w:r>
      <w:proofErr w:type="spellEnd"/>
      <w:r w:rsidRPr="00153B57">
        <w:rPr>
          <w:rFonts w:ascii="Arial" w:hAnsi="Arial" w:cs="Arial"/>
          <w:sz w:val="20"/>
          <w:szCs w:val="20"/>
        </w:rPr>
        <w:t xml:space="preserve"> SB</w:t>
      </w:r>
      <w:r w:rsidR="008D3838" w:rsidRPr="00153B57">
        <w:rPr>
          <w:rFonts w:ascii="Arial" w:hAnsi="Arial" w:cs="Arial"/>
          <w:sz w:val="20"/>
          <w:szCs w:val="20"/>
        </w:rPr>
        <w:t>,</w:t>
      </w:r>
      <w:r w:rsidRPr="00153B57">
        <w:rPr>
          <w:rFonts w:ascii="Arial" w:hAnsi="Arial" w:cs="Arial"/>
          <w:sz w:val="20"/>
          <w:szCs w:val="20"/>
        </w:rPr>
        <w:t xml:space="preserve"> Newman AB. </w:t>
      </w:r>
      <w:r w:rsidRPr="00153B57">
        <w:rPr>
          <w:rFonts w:ascii="Arial" w:hAnsi="Arial" w:cs="Arial"/>
          <w:b/>
          <w:i/>
          <w:sz w:val="20"/>
          <w:szCs w:val="20"/>
        </w:rPr>
        <w:t>Effects of Disease Burden and Functional Adaptation on Morbidity and Mortality on Older Adults.</w:t>
      </w:r>
      <w:r w:rsidRPr="00153B57">
        <w:rPr>
          <w:rFonts w:ascii="Arial" w:hAnsi="Arial" w:cs="Arial"/>
          <w:sz w:val="20"/>
          <w:szCs w:val="20"/>
        </w:rPr>
        <w:t xml:space="preserve"> J Am </w:t>
      </w:r>
      <w:proofErr w:type="spellStart"/>
      <w:r w:rsidRPr="00153B57">
        <w:rPr>
          <w:rFonts w:ascii="Arial" w:hAnsi="Arial" w:cs="Arial"/>
          <w:sz w:val="20"/>
          <w:szCs w:val="20"/>
        </w:rPr>
        <w:t>Geriatr</w:t>
      </w:r>
      <w:proofErr w:type="spellEnd"/>
      <w:r w:rsidRPr="00153B57">
        <w:rPr>
          <w:rFonts w:ascii="Arial" w:hAnsi="Arial" w:cs="Arial"/>
          <w:sz w:val="20"/>
          <w:szCs w:val="20"/>
        </w:rPr>
        <w:t xml:space="preserve"> Soc 2016 Jun</w:t>
      </w:r>
      <w:r w:rsidR="00BB3648" w:rsidRPr="00153B57">
        <w:rPr>
          <w:rFonts w:ascii="Arial" w:hAnsi="Arial" w:cs="Arial"/>
          <w:sz w:val="20"/>
          <w:szCs w:val="20"/>
        </w:rPr>
        <w:t xml:space="preserve">. </w:t>
      </w:r>
      <w:r w:rsidR="00AE7109">
        <w:rPr>
          <w:rFonts w:ascii="Arial" w:hAnsi="Arial" w:cs="Arial"/>
          <w:sz w:val="20"/>
          <w:szCs w:val="20"/>
        </w:rPr>
        <w:t xml:space="preserve">Vol. 64, issue 6, pp. 1242-1249. </w:t>
      </w:r>
      <w:r w:rsidRPr="00153B57">
        <w:rPr>
          <w:rFonts w:ascii="Arial" w:hAnsi="Arial" w:cs="Arial"/>
          <w:sz w:val="20"/>
          <w:szCs w:val="20"/>
        </w:rPr>
        <w:t xml:space="preserve">PM: 27321602. </w:t>
      </w:r>
      <w:r w:rsidR="00381712" w:rsidRPr="00153B57">
        <w:rPr>
          <w:rFonts w:ascii="Arial" w:hAnsi="Arial" w:cs="Arial"/>
          <w:sz w:val="20"/>
          <w:szCs w:val="20"/>
        </w:rPr>
        <w:t>PMC4922749.</w:t>
      </w:r>
    </w:p>
    <w:p w14:paraId="7F5BD2BD" w14:textId="77777777" w:rsidR="00FD1069" w:rsidRPr="00A13435" w:rsidRDefault="004B6040" w:rsidP="004B6040">
      <w:pPr>
        <w:rPr>
          <w:rFonts w:ascii="Arial" w:hAnsi="Arial" w:cs="Arial"/>
          <w:color w:val="000000"/>
          <w:sz w:val="20"/>
          <w:szCs w:val="20"/>
        </w:rPr>
      </w:pPr>
      <w:r w:rsidRPr="00A13435">
        <w:rPr>
          <w:rFonts w:ascii="Arial" w:hAnsi="Arial" w:cs="Arial"/>
          <w:color w:val="000000"/>
          <w:sz w:val="20"/>
          <w:szCs w:val="20"/>
        </w:rPr>
        <w:t xml:space="preserve">Schumann G, Liu C, O'Reilly P, Gao H, Song P, Xu B, Ruggeri B, Amin N, Jia T,  </w:t>
      </w:r>
      <w:proofErr w:type="spellStart"/>
      <w:r w:rsidRPr="00A13435">
        <w:rPr>
          <w:rFonts w:ascii="Arial" w:hAnsi="Arial" w:cs="Arial"/>
          <w:color w:val="000000"/>
          <w:sz w:val="20"/>
          <w:szCs w:val="20"/>
        </w:rPr>
        <w:t>Preis</w:t>
      </w:r>
      <w:proofErr w:type="spellEnd"/>
      <w:r w:rsidRPr="00A13435">
        <w:rPr>
          <w:rFonts w:ascii="Arial" w:hAnsi="Arial" w:cs="Arial"/>
          <w:color w:val="000000"/>
          <w:sz w:val="20"/>
          <w:szCs w:val="20"/>
        </w:rPr>
        <w:t xml:space="preserve"> S, Segura Lepe M, Akira S, Barbieri C, Baumeister S, Cauchi S, Clarke TK, Enroth S, Fischer K, </w:t>
      </w:r>
      <w:proofErr w:type="spellStart"/>
      <w:r w:rsidRPr="00A13435">
        <w:rPr>
          <w:rFonts w:ascii="Arial" w:hAnsi="Arial" w:cs="Arial"/>
          <w:color w:val="000000"/>
          <w:sz w:val="20"/>
          <w:szCs w:val="20"/>
        </w:rPr>
        <w:t>Hällfors</w:t>
      </w:r>
      <w:proofErr w:type="spellEnd"/>
      <w:r w:rsidRPr="00A13435">
        <w:rPr>
          <w:rFonts w:ascii="Arial" w:hAnsi="Arial" w:cs="Arial"/>
          <w:color w:val="000000"/>
          <w:sz w:val="20"/>
          <w:szCs w:val="20"/>
        </w:rPr>
        <w:t xml:space="preserve"> J, Harris SE, </w:t>
      </w:r>
      <w:proofErr w:type="spellStart"/>
      <w:r w:rsidRPr="00A13435">
        <w:rPr>
          <w:rFonts w:ascii="Arial" w:hAnsi="Arial" w:cs="Arial"/>
          <w:color w:val="000000"/>
          <w:sz w:val="20"/>
          <w:szCs w:val="20"/>
        </w:rPr>
        <w:t>Hieber</w:t>
      </w:r>
      <w:proofErr w:type="spellEnd"/>
      <w:r w:rsidRPr="00A13435">
        <w:rPr>
          <w:rFonts w:ascii="Arial" w:hAnsi="Arial" w:cs="Arial"/>
          <w:color w:val="000000"/>
          <w:sz w:val="20"/>
          <w:szCs w:val="20"/>
        </w:rPr>
        <w:t xml:space="preserve"> S, Hofer E, </w:t>
      </w:r>
      <w:proofErr w:type="spellStart"/>
      <w:r w:rsidRPr="00A13435">
        <w:rPr>
          <w:rFonts w:ascii="Arial" w:hAnsi="Arial" w:cs="Arial"/>
          <w:color w:val="000000"/>
          <w:sz w:val="20"/>
          <w:szCs w:val="20"/>
        </w:rPr>
        <w:t>Hottenga</w:t>
      </w:r>
      <w:proofErr w:type="spellEnd"/>
      <w:r w:rsidRPr="00A13435">
        <w:rPr>
          <w:rFonts w:ascii="Arial" w:hAnsi="Arial" w:cs="Arial"/>
          <w:color w:val="000000"/>
          <w:sz w:val="20"/>
          <w:szCs w:val="20"/>
        </w:rPr>
        <w:t xml:space="preserve"> JJ, Johansson Å, Joshi PK, </w:t>
      </w:r>
      <w:proofErr w:type="spellStart"/>
      <w:r w:rsidRPr="00A13435">
        <w:rPr>
          <w:rFonts w:ascii="Arial" w:hAnsi="Arial" w:cs="Arial"/>
          <w:color w:val="000000"/>
          <w:sz w:val="20"/>
          <w:szCs w:val="20"/>
        </w:rPr>
        <w:t>Kaartinen</w:t>
      </w:r>
      <w:proofErr w:type="spellEnd"/>
      <w:r w:rsidRPr="00A13435">
        <w:rPr>
          <w:rFonts w:ascii="Arial" w:hAnsi="Arial" w:cs="Arial"/>
          <w:color w:val="000000"/>
          <w:sz w:val="20"/>
          <w:szCs w:val="20"/>
        </w:rPr>
        <w:t xml:space="preserve"> N, </w:t>
      </w:r>
      <w:proofErr w:type="spellStart"/>
      <w:r w:rsidRPr="00A13435">
        <w:rPr>
          <w:rFonts w:ascii="Arial" w:hAnsi="Arial" w:cs="Arial"/>
          <w:color w:val="000000"/>
          <w:sz w:val="20"/>
          <w:szCs w:val="20"/>
        </w:rPr>
        <w:t>Laitinen</w:t>
      </w:r>
      <w:proofErr w:type="spellEnd"/>
      <w:r w:rsidRPr="00A13435">
        <w:rPr>
          <w:rFonts w:ascii="Arial" w:hAnsi="Arial" w:cs="Arial"/>
          <w:color w:val="000000"/>
          <w:sz w:val="20"/>
          <w:szCs w:val="20"/>
        </w:rPr>
        <w:t xml:space="preserve"> J, Lemaitre R, </w:t>
      </w:r>
      <w:proofErr w:type="spellStart"/>
      <w:r w:rsidRPr="00A13435">
        <w:rPr>
          <w:rFonts w:ascii="Arial" w:hAnsi="Arial" w:cs="Arial"/>
          <w:color w:val="000000"/>
          <w:sz w:val="20"/>
          <w:szCs w:val="20"/>
        </w:rPr>
        <w:t>Loukola</w:t>
      </w:r>
      <w:proofErr w:type="spellEnd"/>
      <w:r w:rsidRPr="00A13435">
        <w:rPr>
          <w:rFonts w:ascii="Arial" w:hAnsi="Arial" w:cs="Arial"/>
          <w:color w:val="000000"/>
          <w:sz w:val="20"/>
          <w:szCs w:val="20"/>
        </w:rPr>
        <w:t xml:space="preserve"> A, Luan J, </w:t>
      </w:r>
      <w:proofErr w:type="spellStart"/>
      <w:r w:rsidRPr="00A13435">
        <w:rPr>
          <w:rFonts w:ascii="Arial" w:hAnsi="Arial" w:cs="Arial"/>
          <w:color w:val="000000"/>
          <w:sz w:val="20"/>
          <w:szCs w:val="20"/>
        </w:rPr>
        <w:t>Lyytikäinen</w:t>
      </w:r>
      <w:proofErr w:type="spellEnd"/>
      <w:r w:rsidRPr="00A13435">
        <w:rPr>
          <w:rFonts w:ascii="Arial" w:hAnsi="Arial" w:cs="Arial"/>
          <w:color w:val="000000"/>
          <w:sz w:val="20"/>
          <w:szCs w:val="20"/>
        </w:rPr>
        <w:t xml:space="preserve"> LP, </w:t>
      </w:r>
      <w:proofErr w:type="spellStart"/>
      <w:r w:rsidRPr="00A13435">
        <w:rPr>
          <w:rFonts w:ascii="Arial" w:hAnsi="Arial" w:cs="Arial"/>
          <w:color w:val="000000"/>
          <w:sz w:val="20"/>
          <w:szCs w:val="20"/>
        </w:rPr>
        <w:t>Mangino</w:t>
      </w:r>
      <w:proofErr w:type="spellEnd"/>
      <w:r w:rsidRPr="00A13435">
        <w:rPr>
          <w:rFonts w:ascii="Arial" w:hAnsi="Arial" w:cs="Arial"/>
          <w:color w:val="000000"/>
          <w:sz w:val="20"/>
          <w:szCs w:val="20"/>
        </w:rPr>
        <w:t xml:space="preserve"> M, Manichaikul A, </w:t>
      </w:r>
      <w:proofErr w:type="spellStart"/>
      <w:r w:rsidRPr="00A13435">
        <w:rPr>
          <w:rFonts w:ascii="Arial" w:hAnsi="Arial" w:cs="Arial"/>
          <w:color w:val="000000"/>
          <w:sz w:val="20"/>
          <w:szCs w:val="20"/>
        </w:rPr>
        <w:t>Mbarek</w:t>
      </w:r>
      <w:proofErr w:type="spellEnd"/>
      <w:r w:rsidRPr="00A13435">
        <w:rPr>
          <w:rFonts w:ascii="Arial" w:hAnsi="Arial" w:cs="Arial"/>
          <w:color w:val="000000"/>
          <w:sz w:val="20"/>
          <w:szCs w:val="20"/>
        </w:rPr>
        <w:t xml:space="preserve"> H, </w:t>
      </w:r>
      <w:proofErr w:type="spellStart"/>
      <w:r w:rsidRPr="00A13435">
        <w:rPr>
          <w:rFonts w:ascii="Arial" w:hAnsi="Arial" w:cs="Arial"/>
          <w:color w:val="000000"/>
          <w:sz w:val="20"/>
          <w:szCs w:val="20"/>
        </w:rPr>
        <w:t>Milaneschi</w:t>
      </w:r>
      <w:proofErr w:type="spellEnd"/>
      <w:r w:rsidRPr="00A13435">
        <w:rPr>
          <w:rFonts w:ascii="Arial" w:hAnsi="Arial" w:cs="Arial"/>
          <w:color w:val="000000"/>
          <w:sz w:val="20"/>
          <w:szCs w:val="20"/>
        </w:rPr>
        <w:t xml:space="preserve"> Y, </w:t>
      </w:r>
      <w:proofErr w:type="spellStart"/>
      <w:r w:rsidRPr="00A13435">
        <w:rPr>
          <w:rFonts w:ascii="Arial" w:hAnsi="Arial" w:cs="Arial"/>
          <w:color w:val="000000"/>
          <w:sz w:val="20"/>
          <w:szCs w:val="20"/>
        </w:rPr>
        <w:t>Moayyeri</w:t>
      </w:r>
      <w:proofErr w:type="spellEnd"/>
      <w:r w:rsidRPr="00A13435">
        <w:rPr>
          <w:rFonts w:ascii="Arial" w:hAnsi="Arial" w:cs="Arial"/>
          <w:color w:val="000000"/>
          <w:sz w:val="20"/>
          <w:szCs w:val="20"/>
        </w:rPr>
        <w:t xml:space="preserve"> A, Mukamal K, Nelson C, Nettleton J, </w:t>
      </w:r>
      <w:proofErr w:type="spellStart"/>
      <w:r w:rsidRPr="00A13435">
        <w:rPr>
          <w:rFonts w:ascii="Arial" w:hAnsi="Arial" w:cs="Arial"/>
          <w:color w:val="000000"/>
          <w:sz w:val="20"/>
          <w:szCs w:val="20"/>
        </w:rPr>
        <w:t>Partinen</w:t>
      </w:r>
      <w:proofErr w:type="spellEnd"/>
      <w:r w:rsidRPr="00A13435">
        <w:rPr>
          <w:rFonts w:ascii="Arial" w:hAnsi="Arial" w:cs="Arial"/>
          <w:color w:val="000000"/>
          <w:sz w:val="20"/>
          <w:szCs w:val="20"/>
        </w:rPr>
        <w:t xml:space="preserve"> E, Rawal R, </w:t>
      </w:r>
      <w:proofErr w:type="spellStart"/>
      <w:r w:rsidRPr="00A13435">
        <w:rPr>
          <w:rFonts w:ascii="Arial" w:hAnsi="Arial" w:cs="Arial"/>
          <w:color w:val="000000"/>
          <w:sz w:val="20"/>
          <w:szCs w:val="20"/>
        </w:rPr>
        <w:t>Robino</w:t>
      </w:r>
      <w:proofErr w:type="spellEnd"/>
      <w:r w:rsidRPr="00A13435">
        <w:rPr>
          <w:rFonts w:ascii="Arial" w:hAnsi="Arial" w:cs="Arial"/>
          <w:color w:val="000000"/>
          <w:sz w:val="20"/>
          <w:szCs w:val="20"/>
        </w:rPr>
        <w:t xml:space="preserve"> A, Rose L, Sala C, Satoh T, Schmidt R, </w:t>
      </w:r>
      <w:proofErr w:type="spellStart"/>
      <w:r w:rsidRPr="00A13435">
        <w:rPr>
          <w:rFonts w:ascii="Arial" w:hAnsi="Arial" w:cs="Arial"/>
          <w:color w:val="000000"/>
          <w:sz w:val="20"/>
          <w:szCs w:val="20"/>
        </w:rPr>
        <w:t>Schraut</w:t>
      </w:r>
      <w:proofErr w:type="spellEnd"/>
      <w:r w:rsidRPr="00A13435">
        <w:rPr>
          <w:rFonts w:ascii="Arial" w:hAnsi="Arial" w:cs="Arial"/>
          <w:color w:val="000000"/>
          <w:sz w:val="20"/>
          <w:szCs w:val="20"/>
        </w:rPr>
        <w:t xml:space="preserve"> K, Scott R, Smith AV, Starr JM, </w:t>
      </w:r>
      <w:proofErr w:type="spellStart"/>
      <w:r w:rsidRPr="00A13435">
        <w:rPr>
          <w:rFonts w:ascii="Arial" w:hAnsi="Arial" w:cs="Arial"/>
          <w:color w:val="000000"/>
          <w:sz w:val="20"/>
          <w:szCs w:val="20"/>
        </w:rPr>
        <w:t>Teumer</w:t>
      </w:r>
      <w:proofErr w:type="spellEnd"/>
      <w:r w:rsidRPr="00A13435">
        <w:rPr>
          <w:rFonts w:ascii="Arial" w:hAnsi="Arial" w:cs="Arial"/>
          <w:color w:val="000000"/>
          <w:sz w:val="20"/>
          <w:szCs w:val="20"/>
        </w:rPr>
        <w:t xml:space="preserve"> A, Trompet S, </w:t>
      </w:r>
      <w:proofErr w:type="spellStart"/>
      <w:r w:rsidRPr="00A13435">
        <w:rPr>
          <w:rFonts w:ascii="Arial" w:hAnsi="Arial" w:cs="Arial"/>
          <w:color w:val="000000"/>
          <w:sz w:val="20"/>
          <w:szCs w:val="20"/>
        </w:rPr>
        <w:t>Uitterlinden</w:t>
      </w:r>
      <w:proofErr w:type="spellEnd"/>
      <w:r w:rsidRPr="00A13435">
        <w:rPr>
          <w:rFonts w:ascii="Arial" w:hAnsi="Arial" w:cs="Arial"/>
          <w:color w:val="000000"/>
          <w:sz w:val="20"/>
          <w:szCs w:val="20"/>
        </w:rPr>
        <w:t xml:space="preserve"> AG, </w:t>
      </w:r>
      <w:proofErr w:type="spellStart"/>
      <w:r w:rsidRPr="00A13435">
        <w:rPr>
          <w:rFonts w:ascii="Arial" w:hAnsi="Arial" w:cs="Arial"/>
          <w:color w:val="000000"/>
          <w:sz w:val="20"/>
          <w:szCs w:val="20"/>
        </w:rPr>
        <w:t>Venturini</w:t>
      </w:r>
      <w:proofErr w:type="spellEnd"/>
      <w:r w:rsidRPr="00A13435">
        <w:rPr>
          <w:rFonts w:ascii="Arial" w:hAnsi="Arial" w:cs="Arial"/>
          <w:color w:val="000000"/>
          <w:sz w:val="20"/>
          <w:szCs w:val="20"/>
        </w:rPr>
        <w:t xml:space="preserve"> C, </w:t>
      </w:r>
      <w:proofErr w:type="spellStart"/>
      <w:r w:rsidRPr="00A13435">
        <w:rPr>
          <w:rFonts w:ascii="Arial" w:hAnsi="Arial" w:cs="Arial"/>
          <w:color w:val="000000"/>
          <w:sz w:val="20"/>
          <w:szCs w:val="20"/>
        </w:rPr>
        <w:t>Vergnaud</w:t>
      </w:r>
      <w:proofErr w:type="spellEnd"/>
      <w:r w:rsidRPr="00A13435">
        <w:rPr>
          <w:rFonts w:ascii="Arial" w:hAnsi="Arial" w:cs="Arial"/>
          <w:color w:val="000000"/>
          <w:sz w:val="20"/>
          <w:szCs w:val="20"/>
        </w:rPr>
        <w:t xml:space="preserve"> AC, Verweij N, </w:t>
      </w:r>
      <w:proofErr w:type="spellStart"/>
      <w:r w:rsidRPr="00A13435">
        <w:rPr>
          <w:rFonts w:ascii="Arial" w:hAnsi="Arial" w:cs="Arial"/>
          <w:color w:val="000000"/>
          <w:sz w:val="20"/>
          <w:szCs w:val="20"/>
        </w:rPr>
        <w:t>Vitart</w:t>
      </w:r>
      <w:proofErr w:type="spellEnd"/>
      <w:r w:rsidRPr="00A13435">
        <w:rPr>
          <w:rFonts w:ascii="Arial" w:hAnsi="Arial" w:cs="Arial"/>
          <w:color w:val="000000"/>
          <w:sz w:val="20"/>
          <w:szCs w:val="20"/>
        </w:rPr>
        <w:t xml:space="preserve"> V, </w:t>
      </w:r>
      <w:proofErr w:type="spellStart"/>
      <w:r w:rsidRPr="00A13435">
        <w:rPr>
          <w:rFonts w:ascii="Arial" w:hAnsi="Arial" w:cs="Arial"/>
          <w:color w:val="000000"/>
          <w:sz w:val="20"/>
          <w:szCs w:val="20"/>
        </w:rPr>
        <w:t>Vuckovic</w:t>
      </w:r>
      <w:proofErr w:type="spellEnd"/>
      <w:r w:rsidRPr="00A13435">
        <w:rPr>
          <w:rFonts w:ascii="Arial" w:hAnsi="Arial" w:cs="Arial"/>
          <w:color w:val="000000"/>
          <w:sz w:val="20"/>
          <w:szCs w:val="20"/>
        </w:rPr>
        <w:t xml:space="preserve"> D, </w:t>
      </w:r>
      <w:proofErr w:type="spellStart"/>
      <w:r w:rsidRPr="00A13435">
        <w:rPr>
          <w:rFonts w:ascii="Arial" w:hAnsi="Arial" w:cs="Arial"/>
          <w:color w:val="000000"/>
          <w:sz w:val="20"/>
          <w:szCs w:val="20"/>
        </w:rPr>
        <w:t>Wedenoja</w:t>
      </w:r>
      <w:proofErr w:type="spellEnd"/>
      <w:r w:rsidRPr="00A13435">
        <w:rPr>
          <w:rFonts w:ascii="Arial" w:hAnsi="Arial" w:cs="Arial"/>
          <w:color w:val="000000"/>
          <w:sz w:val="20"/>
          <w:szCs w:val="20"/>
        </w:rPr>
        <w:t xml:space="preserve"> J, </w:t>
      </w:r>
      <w:proofErr w:type="spellStart"/>
      <w:r w:rsidRPr="00A13435">
        <w:rPr>
          <w:rFonts w:ascii="Arial" w:hAnsi="Arial" w:cs="Arial"/>
          <w:color w:val="000000"/>
          <w:sz w:val="20"/>
          <w:szCs w:val="20"/>
        </w:rPr>
        <w:t>Yengo</w:t>
      </w:r>
      <w:proofErr w:type="spellEnd"/>
      <w:r w:rsidRPr="00A13435">
        <w:rPr>
          <w:rFonts w:ascii="Arial" w:hAnsi="Arial" w:cs="Arial"/>
          <w:color w:val="000000"/>
          <w:sz w:val="20"/>
          <w:szCs w:val="20"/>
        </w:rPr>
        <w:t xml:space="preserve"> L, Yu B, Zhang W, Zhao JH, </w:t>
      </w:r>
      <w:proofErr w:type="spellStart"/>
      <w:r w:rsidRPr="00A13435">
        <w:rPr>
          <w:rFonts w:ascii="Arial" w:hAnsi="Arial" w:cs="Arial"/>
          <w:color w:val="000000"/>
          <w:sz w:val="20"/>
          <w:szCs w:val="20"/>
        </w:rPr>
        <w:t>Boomsma</w:t>
      </w:r>
      <w:proofErr w:type="spellEnd"/>
      <w:r w:rsidRPr="00A13435">
        <w:rPr>
          <w:rFonts w:ascii="Arial" w:hAnsi="Arial" w:cs="Arial"/>
          <w:color w:val="000000"/>
          <w:sz w:val="20"/>
          <w:szCs w:val="20"/>
        </w:rPr>
        <w:t xml:space="preserve"> DI, Chambers J, Chasman DI, Daniela T, de </w:t>
      </w:r>
      <w:proofErr w:type="spellStart"/>
      <w:r w:rsidRPr="00A13435">
        <w:rPr>
          <w:rFonts w:ascii="Arial" w:hAnsi="Arial" w:cs="Arial"/>
          <w:color w:val="000000"/>
          <w:sz w:val="20"/>
          <w:szCs w:val="20"/>
        </w:rPr>
        <w:t>Geus</w:t>
      </w:r>
      <w:proofErr w:type="spellEnd"/>
      <w:r w:rsidRPr="00A13435">
        <w:rPr>
          <w:rFonts w:ascii="Arial" w:hAnsi="Arial" w:cs="Arial"/>
          <w:color w:val="000000"/>
          <w:sz w:val="20"/>
          <w:szCs w:val="20"/>
        </w:rPr>
        <w:t xml:space="preserve"> E, Deary I, Eriksson JG, Esko T, </w:t>
      </w:r>
      <w:proofErr w:type="spellStart"/>
      <w:r w:rsidRPr="00A13435">
        <w:rPr>
          <w:rFonts w:ascii="Arial" w:hAnsi="Arial" w:cs="Arial"/>
          <w:color w:val="000000"/>
          <w:sz w:val="20"/>
          <w:szCs w:val="20"/>
        </w:rPr>
        <w:t>Eulenburg</w:t>
      </w:r>
      <w:proofErr w:type="spellEnd"/>
      <w:r w:rsidRPr="00A13435">
        <w:rPr>
          <w:rFonts w:ascii="Arial" w:hAnsi="Arial" w:cs="Arial"/>
          <w:color w:val="000000"/>
          <w:sz w:val="20"/>
          <w:szCs w:val="20"/>
        </w:rPr>
        <w:t xml:space="preserve"> V, Franco OH, </w:t>
      </w:r>
      <w:proofErr w:type="spellStart"/>
      <w:r w:rsidRPr="00A13435">
        <w:rPr>
          <w:rFonts w:ascii="Arial" w:hAnsi="Arial" w:cs="Arial"/>
          <w:color w:val="000000"/>
          <w:sz w:val="20"/>
          <w:szCs w:val="20"/>
        </w:rPr>
        <w:t>Froguel</w:t>
      </w:r>
      <w:proofErr w:type="spellEnd"/>
      <w:r w:rsidRPr="00A13435">
        <w:rPr>
          <w:rFonts w:ascii="Arial" w:hAnsi="Arial" w:cs="Arial"/>
          <w:color w:val="000000"/>
          <w:sz w:val="20"/>
          <w:szCs w:val="20"/>
        </w:rPr>
        <w:t xml:space="preserve"> P, </w:t>
      </w:r>
      <w:proofErr w:type="spellStart"/>
      <w:r w:rsidRPr="00A13435">
        <w:rPr>
          <w:rFonts w:ascii="Arial" w:hAnsi="Arial" w:cs="Arial"/>
          <w:color w:val="000000"/>
          <w:sz w:val="20"/>
          <w:szCs w:val="20"/>
        </w:rPr>
        <w:t>Gieger</w:t>
      </w:r>
      <w:proofErr w:type="spellEnd"/>
      <w:r w:rsidRPr="00A13435">
        <w:rPr>
          <w:rFonts w:ascii="Arial" w:hAnsi="Arial" w:cs="Arial"/>
          <w:color w:val="000000"/>
          <w:sz w:val="20"/>
          <w:szCs w:val="20"/>
        </w:rPr>
        <w:t xml:space="preserve"> C, </w:t>
      </w:r>
      <w:proofErr w:type="spellStart"/>
      <w:r w:rsidRPr="00A13435">
        <w:rPr>
          <w:rFonts w:ascii="Arial" w:hAnsi="Arial" w:cs="Arial"/>
          <w:color w:val="000000"/>
          <w:sz w:val="20"/>
          <w:szCs w:val="20"/>
        </w:rPr>
        <w:t>Grabe</w:t>
      </w:r>
      <w:proofErr w:type="spellEnd"/>
      <w:r w:rsidRPr="00A13435">
        <w:rPr>
          <w:rFonts w:ascii="Arial" w:hAnsi="Arial" w:cs="Arial"/>
          <w:color w:val="000000"/>
          <w:sz w:val="20"/>
          <w:szCs w:val="20"/>
        </w:rPr>
        <w:t xml:space="preserve"> HJ, </w:t>
      </w:r>
      <w:proofErr w:type="spellStart"/>
      <w:r w:rsidRPr="00A13435">
        <w:rPr>
          <w:rFonts w:ascii="Arial" w:hAnsi="Arial" w:cs="Arial"/>
          <w:color w:val="000000"/>
          <w:sz w:val="20"/>
          <w:szCs w:val="20"/>
        </w:rPr>
        <w:t>Gudnason</w:t>
      </w:r>
      <w:proofErr w:type="spellEnd"/>
      <w:r w:rsidRPr="00A13435">
        <w:rPr>
          <w:rFonts w:ascii="Arial" w:hAnsi="Arial" w:cs="Arial"/>
          <w:color w:val="000000"/>
          <w:sz w:val="20"/>
          <w:szCs w:val="20"/>
        </w:rPr>
        <w:t xml:space="preserve"> V, </w:t>
      </w:r>
      <w:proofErr w:type="spellStart"/>
      <w:r w:rsidRPr="00A13435">
        <w:rPr>
          <w:rFonts w:ascii="Arial" w:hAnsi="Arial" w:cs="Arial"/>
          <w:color w:val="000000"/>
          <w:sz w:val="20"/>
          <w:szCs w:val="20"/>
        </w:rPr>
        <w:t>Gyllensten</w:t>
      </w:r>
      <w:proofErr w:type="spellEnd"/>
      <w:r w:rsidRPr="00A13435">
        <w:rPr>
          <w:rFonts w:ascii="Arial" w:hAnsi="Arial" w:cs="Arial"/>
          <w:color w:val="000000"/>
          <w:sz w:val="20"/>
          <w:szCs w:val="20"/>
        </w:rPr>
        <w:t xml:space="preserve"> U, Harris TB, </w:t>
      </w:r>
      <w:proofErr w:type="spellStart"/>
      <w:r w:rsidRPr="00A13435">
        <w:rPr>
          <w:rFonts w:ascii="Arial" w:hAnsi="Arial" w:cs="Arial"/>
          <w:color w:val="000000"/>
          <w:sz w:val="20"/>
          <w:szCs w:val="20"/>
        </w:rPr>
        <w:t>Hartikainen</w:t>
      </w:r>
      <w:proofErr w:type="spellEnd"/>
      <w:r w:rsidRPr="00A13435">
        <w:rPr>
          <w:rFonts w:ascii="Arial" w:hAnsi="Arial" w:cs="Arial"/>
          <w:color w:val="000000"/>
          <w:sz w:val="20"/>
          <w:szCs w:val="20"/>
        </w:rPr>
        <w:t xml:space="preserve"> AL, Heath AC, Hocking L, </w:t>
      </w:r>
      <w:proofErr w:type="spellStart"/>
      <w:r w:rsidRPr="00A13435">
        <w:rPr>
          <w:rFonts w:ascii="Arial" w:hAnsi="Arial" w:cs="Arial"/>
          <w:color w:val="000000"/>
          <w:sz w:val="20"/>
          <w:szCs w:val="20"/>
        </w:rPr>
        <w:t>Hofman</w:t>
      </w:r>
      <w:proofErr w:type="spellEnd"/>
      <w:r w:rsidRPr="00A13435">
        <w:rPr>
          <w:rFonts w:ascii="Arial" w:hAnsi="Arial" w:cs="Arial"/>
          <w:color w:val="000000"/>
          <w:sz w:val="20"/>
          <w:szCs w:val="20"/>
        </w:rPr>
        <w:t xml:space="preserve"> A, </w:t>
      </w:r>
      <w:proofErr w:type="spellStart"/>
      <w:r w:rsidRPr="00A13435">
        <w:rPr>
          <w:rFonts w:ascii="Arial" w:hAnsi="Arial" w:cs="Arial"/>
          <w:color w:val="000000"/>
          <w:sz w:val="20"/>
          <w:szCs w:val="20"/>
        </w:rPr>
        <w:t>Huth</w:t>
      </w:r>
      <w:proofErr w:type="spellEnd"/>
      <w:r w:rsidRPr="00A13435">
        <w:rPr>
          <w:rFonts w:ascii="Arial" w:hAnsi="Arial" w:cs="Arial"/>
          <w:color w:val="000000"/>
          <w:sz w:val="20"/>
          <w:szCs w:val="20"/>
        </w:rPr>
        <w:t xml:space="preserve"> C, </w:t>
      </w:r>
      <w:proofErr w:type="spellStart"/>
      <w:r w:rsidRPr="00A13435">
        <w:rPr>
          <w:rFonts w:ascii="Arial" w:hAnsi="Arial" w:cs="Arial"/>
          <w:color w:val="000000"/>
          <w:sz w:val="20"/>
          <w:szCs w:val="20"/>
        </w:rPr>
        <w:t>Jarvelin</w:t>
      </w:r>
      <w:proofErr w:type="spellEnd"/>
      <w:r w:rsidRPr="00A13435">
        <w:rPr>
          <w:rFonts w:ascii="Arial" w:hAnsi="Arial" w:cs="Arial"/>
          <w:color w:val="000000"/>
          <w:sz w:val="20"/>
          <w:szCs w:val="20"/>
        </w:rPr>
        <w:t xml:space="preserve"> MR, </w:t>
      </w:r>
      <w:proofErr w:type="spellStart"/>
      <w:r w:rsidRPr="00A13435">
        <w:rPr>
          <w:rFonts w:ascii="Arial" w:hAnsi="Arial" w:cs="Arial"/>
          <w:color w:val="000000"/>
          <w:sz w:val="20"/>
          <w:szCs w:val="20"/>
        </w:rPr>
        <w:t>Jukema</w:t>
      </w:r>
      <w:proofErr w:type="spellEnd"/>
      <w:r w:rsidRPr="00A13435">
        <w:rPr>
          <w:rFonts w:ascii="Arial" w:hAnsi="Arial" w:cs="Arial"/>
          <w:color w:val="000000"/>
          <w:sz w:val="20"/>
          <w:szCs w:val="20"/>
        </w:rPr>
        <w:t xml:space="preserve"> JW, </w:t>
      </w:r>
      <w:proofErr w:type="spellStart"/>
      <w:r w:rsidRPr="00A13435">
        <w:rPr>
          <w:rFonts w:ascii="Arial" w:hAnsi="Arial" w:cs="Arial"/>
          <w:color w:val="000000"/>
          <w:sz w:val="20"/>
          <w:szCs w:val="20"/>
        </w:rPr>
        <w:t>Kaprio</w:t>
      </w:r>
      <w:proofErr w:type="spellEnd"/>
      <w:r w:rsidRPr="00A13435">
        <w:rPr>
          <w:rFonts w:ascii="Arial" w:hAnsi="Arial" w:cs="Arial"/>
          <w:color w:val="000000"/>
          <w:sz w:val="20"/>
          <w:szCs w:val="20"/>
        </w:rPr>
        <w:t xml:space="preserve"> J,</w:t>
      </w:r>
      <w:r w:rsidR="00A13435" w:rsidRPr="00A13435">
        <w:rPr>
          <w:rFonts w:ascii="Arial" w:hAnsi="Arial" w:cs="Arial"/>
          <w:color w:val="000000"/>
          <w:sz w:val="20"/>
          <w:szCs w:val="20"/>
        </w:rPr>
        <w:t xml:space="preserve"> </w:t>
      </w:r>
      <w:proofErr w:type="spellStart"/>
      <w:r w:rsidRPr="00A13435">
        <w:rPr>
          <w:rFonts w:ascii="Arial" w:hAnsi="Arial" w:cs="Arial"/>
          <w:color w:val="000000"/>
          <w:sz w:val="20"/>
          <w:szCs w:val="20"/>
        </w:rPr>
        <w:t>Kooner</w:t>
      </w:r>
      <w:proofErr w:type="spellEnd"/>
      <w:r w:rsidRPr="00A13435">
        <w:rPr>
          <w:rFonts w:ascii="Arial" w:hAnsi="Arial" w:cs="Arial"/>
          <w:color w:val="000000"/>
          <w:sz w:val="20"/>
          <w:szCs w:val="20"/>
        </w:rPr>
        <w:t xml:space="preserve"> JS, </w:t>
      </w:r>
      <w:proofErr w:type="spellStart"/>
      <w:r w:rsidRPr="00A13435">
        <w:rPr>
          <w:rFonts w:ascii="Arial" w:hAnsi="Arial" w:cs="Arial"/>
          <w:color w:val="000000"/>
          <w:sz w:val="20"/>
          <w:szCs w:val="20"/>
        </w:rPr>
        <w:t>Kutalik</w:t>
      </w:r>
      <w:proofErr w:type="spellEnd"/>
      <w:r w:rsidRPr="00A13435">
        <w:rPr>
          <w:rFonts w:ascii="Arial" w:hAnsi="Arial" w:cs="Arial"/>
          <w:color w:val="000000"/>
          <w:sz w:val="20"/>
          <w:szCs w:val="20"/>
        </w:rPr>
        <w:t xml:space="preserve"> Z, Lahti J, </w:t>
      </w:r>
      <w:proofErr w:type="spellStart"/>
      <w:r w:rsidRPr="00A13435">
        <w:rPr>
          <w:rFonts w:ascii="Arial" w:hAnsi="Arial" w:cs="Arial"/>
          <w:color w:val="000000"/>
          <w:sz w:val="20"/>
          <w:szCs w:val="20"/>
        </w:rPr>
        <w:t>Langenberg</w:t>
      </w:r>
      <w:proofErr w:type="spellEnd"/>
      <w:r w:rsidRPr="00A13435">
        <w:rPr>
          <w:rFonts w:ascii="Arial" w:hAnsi="Arial" w:cs="Arial"/>
          <w:color w:val="000000"/>
          <w:sz w:val="20"/>
          <w:szCs w:val="20"/>
        </w:rPr>
        <w:t xml:space="preserve"> C, </w:t>
      </w:r>
      <w:proofErr w:type="spellStart"/>
      <w:r w:rsidRPr="00A13435">
        <w:rPr>
          <w:rFonts w:ascii="Arial" w:hAnsi="Arial" w:cs="Arial"/>
          <w:color w:val="000000"/>
          <w:sz w:val="20"/>
          <w:szCs w:val="20"/>
        </w:rPr>
        <w:t>Lehtimäki</w:t>
      </w:r>
      <w:proofErr w:type="spellEnd"/>
      <w:r w:rsidRPr="00A13435">
        <w:rPr>
          <w:rFonts w:ascii="Arial" w:hAnsi="Arial" w:cs="Arial"/>
          <w:color w:val="000000"/>
          <w:sz w:val="20"/>
          <w:szCs w:val="20"/>
        </w:rPr>
        <w:t xml:space="preserve"> T, Liu Y, Madden PA, Martin N, Morrison A, </w:t>
      </w:r>
      <w:proofErr w:type="spellStart"/>
      <w:r w:rsidRPr="00A13435">
        <w:rPr>
          <w:rFonts w:ascii="Arial" w:hAnsi="Arial" w:cs="Arial"/>
          <w:color w:val="000000"/>
          <w:sz w:val="20"/>
          <w:szCs w:val="20"/>
        </w:rPr>
        <w:t>Penninx</w:t>
      </w:r>
      <w:proofErr w:type="spellEnd"/>
      <w:r w:rsidRPr="00A13435">
        <w:rPr>
          <w:rFonts w:ascii="Arial" w:hAnsi="Arial" w:cs="Arial"/>
          <w:color w:val="000000"/>
          <w:sz w:val="20"/>
          <w:szCs w:val="20"/>
        </w:rPr>
        <w:t xml:space="preserve"> B, </w:t>
      </w:r>
      <w:proofErr w:type="spellStart"/>
      <w:r w:rsidRPr="00A13435">
        <w:rPr>
          <w:rFonts w:ascii="Arial" w:hAnsi="Arial" w:cs="Arial"/>
          <w:color w:val="000000"/>
          <w:sz w:val="20"/>
          <w:szCs w:val="20"/>
        </w:rPr>
        <w:t>Pirastu</w:t>
      </w:r>
      <w:proofErr w:type="spellEnd"/>
      <w:r w:rsidRPr="00A13435">
        <w:rPr>
          <w:rFonts w:ascii="Arial" w:hAnsi="Arial" w:cs="Arial"/>
          <w:color w:val="000000"/>
          <w:sz w:val="20"/>
          <w:szCs w:val="20"/>
        </w:rPr>
        <w:t xml:space="preserve"> N, Psaty B, </w:t>
      </w:r>
      <w:proofErr w:type="spellStart"/>
      <w:r w:rsidRPr="00A13435">
        <w:rPr>
          <w:rFonts w:ascii="Arial" w:hAnsi="Arial" w:cs="Arial"/>
          <w:color w:val="000000"/>
          <w:sz w:val="20"/>
          <w:szCs w:val="20"/>
        </w:rPr>
        <w:t>Raitakari</w:t>
      </w:r>
      <w:proofErr w:type="spellEnd"/>
      <w:r w:rsidRPr="00A13435">
        <w:rPr>
          <w:rFonts w:ascii="Arial" w:hAnsi="Arial" w:cs="Arial"/>
          <w:color w:val="000000"/>
          <w:sz w:val="20"/>
          <w:szCs w:val="20"/>
        </w:rPr>
        <w:t xml:space="preserve"> O, </w:t>
      </w:r>
      <w:proofErr w:type="spellStart"/>
      <w:r w:rsidRPr="00A13435">
        <w:rPr>
          <w:rFonts w:ascii="Arial" w:hAnsi="Arial" w:cs="Arial"/>
          <w:color w:val="000000"/>
          <w:sz w:val="20"/>
          <w:szCs w:val="20"/>
        </w:rPr>
        <w:t>Ridker</w:t>
      </w:r>
      <w:proofErr w:type="spellEnd"/>
      <w:r w:rsidRPr="00A13435">
        <w:rPr>
          <w:rFonts w:ascii="Arial" w:hAnsi="Arial" w:cs="Arial"/>
          <w:color w:val="000000"/>
          <w:sz w:val="20"/>
          <w:szCs w:val="20"/>
        </w:rPr>
        <w:t xml:space="preserve"> P, Rose R, Rotter JI, </w:t>
      </w:r>
      <w:proofErr w:type="spellStart"/>
      <w:r w:rsidRPr="00A13435">
        <w:rPr>
          <w:rFonts w:ascii="Arial" w:hAnsi="Arial" w:cs="Arial"/>
          <w:color w:val="000000"/>
          <w:sz w:val="20"/>
          <w:szCs w:val="20"/>
        </w:rPr>
        <w:t>Samani</w:t>
      </w:r>
      <w:proofErr w:type="spellEnd"/>
      <w:r w:rsidRPr="00A13435">
        <w:rPr>
          <w:rFonts w:ascii="Arial" w:hAnsi="Arial" w:cs="Arial"/>
          <w:color w:val="000000"/>
          <w:sz w:val="20"/>
          <w:szCs w:val="20"/>
        </w:rPr>
        <w:t xml:space="preserve"> NJ, Schmidt H, Spector TD, Stott D, Strachan D, </w:t>
      </w:r>
      <w:proofErr w:type="spellStart"/>
      <w:r w:rsidRPr="00A13435">
        <w:rPr>
          <w:rFonts w:ascii="Arial" w:hAnsi="Arial" w:cs="Arial"/>
          <w:color w:val="000000"/>
          <w:sz w:val="20"/>
          <w:szCs w:val="20"/>
        </w:rPr>
        <w:t>Tzoulaki</w:t>
      </w:r>
      <w:proofErr w:type="spellEnd"/>
      <w:r w:rsidRPr="00A13435">
        <w:rPr>
          <w:rFonts w:ascii="Arial" w:hAnsi="Arial" w:cs="Arial"/>
          <w:color w:val="000000"/>
          <w:sz w:val="20"/>
          <w:szCs w:val="20"/>
        </w:rPr>
        <w:t xml:space="preserve"> I, van der </w:t>
      </w:r>
      <w:proofErr w:type="spellStart"/>
      <w:r w:rsidRPr="00A13435">
        <w:rPr>
          <w:rFonts w:ascii="Arial" w:hAnsi="Arial" w:cs="Arial"/>
          <w:color w:val="000000"/>
          <w:sz w:val="20"/>
          <w:szCs w:val="20"/>
        </w:rPr>
        <w:t>Harst</w:t>
      </w:r>
      <w:proofErr w:type="spellEnd"/>
      <w:r w:rsidRPr="00A13435">
        <w:rPr>
          <w:rFonts w:ascii="Arial" w:hAnsi="Arial" w:cs="Arial"/>
          <w:color w:val="000000"/>
          <w:sz w:val="20"/>
          <w:szCs w:val="20"/>
        </w:rPr>
        <w:t xml:space="preserve"> P, van </w:t>
      </w:r>
      <w:proofErr w:type="spellStart"/>
      <w:r w:rsidRPr="00A13435">
        <w:rPr>
          <w:rFonts w:ascii="Arial" w:hAnsi="Arial" w:cs="Arial"/>
          <w:color w:val="000000"/>
          <w:sz w:val="20"/>
          <w:szCs w:val="20"/>
        </w:rPr>
        <w:t>Duijn</w:t>
      </w:r>
      <w:proofErr w:type="spellEnd"/>
      <w:r w:rsidRPr="00A13435">
        <w:rPr>
          <w:rFonts w:ascii="Arial" w:hAnsi="Arial" w:cs="Arial"/>
          <w:color w:val="000000"/>
          <w:sz w:val="20"/>
          <w:szCs w:val="20"/>
        </w:rPr>
        <w:t xml:space="preserve"> CM, Marques-Vidal P, </w:t>
      </w:r>
      <w:proofErr w:type="spellStart"/>
      <w:r w:rsidRPr="00A13435">
        <w:rPr>
          <w:rFonts w:ascii="Arial" w:hAnsi="Arial" w:cs="Arial"/>
          <w:color w:val="000000"/>
          <w:sz w:val="20"/>
          <w:szCs w:val="20"/>
        </w:rPr>
        <w:t>Vollenweider</w:t>
      </w:r>
      <w:proofErr w:type="spellEnd"/>
      <w:r w:rsidRPr="00A13435">
        <w:rPr>
          <w:rFonts w:ascii="Arial" w:hAnsi="Arial" w:cs="Arial"/>
          <w:color w:val="000000"/>
          <w:sz w:val="20"/>
          <w:szCs w:val="20"/>
        </w:rPr>
        <w:t xml:space="preserve"> P, Wareham NJ, Whitfield JB, Wilson J, </w:t>
      </w:r>
      <w:proofErr w:type="spellStart"/>
      <w:r w:rsidRPr="00A13435">
        <w:rPr>
          <w:rFonts w:ascii="Arial" w:hAnsi="Arial" w:cs="Arial"/>
          <w:color w:val="000000"/>
          <w:sz w:val="20"/>
          <w:szCs w:val="20"/>
        </w:rPr>
        <w:t>Wolffenbuttel</w:t>
      </w:r>
      <w:proofErr w:type="spellEnd"/>
      <w:r w:rsidRPr="00A13435">
        <w:rPr>
          <w:rFonts w:ascii="Arial" w:hAnsi="Arial" w:cs="Arial"/>
          <w:color w:val="000000"/>
          <w:sz w:val="20"/>
          <w:szCs w:val="20"/>
        </w:rPr>
        <w:t xml:space="preserve"> B, </w:t>
      </w:r>
      <w:proofErr w:type="spellStart"/>
      <w:r w:rsidRPr="00A13435">
        <w:rPr>
          <w:rFonts w:ascii="Arial" w:hAnsi="Arial" w:cs="Arial"/>
          <w:color w:val="000000"/>
          <w:sz w:val="20"/>
          <w:szCs w:val="20"/>
        </w:rPr>
        <w:t>Bakalkin</w:t>
      </w:r>
      <w:proofErr w:type="spellEnd"/>
      <w:r w:rsidRPr="00A13435">
        <w:rPr>
          <w:rFonts w:ascii="Arial" w:hAnsi="Arial" w:cs="Arial"/>
          <w:color w:val="000000"/>
          <w:sz w:val="20"/>
          <w:szCs w:val="20"/>
        </w:rPr>
        <w:t xml:space="preserve"> G, </w:t>
      </w:r>
      <w:proofErr w:type="spellStart"/>
      <w:r w:rsidRPr="00A13435">
        <w:rPr>
          <w:rFonts w:ascii="Arial" w:hAnsi="Arial" w:cs="Arial"/>
          <w:color w:val="000000"/>
          <w:sz w:val="20"/>
          <w:szCs w:val="20"/>
        </w:rPr>
        <w:t>Evangelou</w:t>
      </w:r>
      <w:proofErr w:type="spellEnd"/>
      <w:r w:rsidRPr="00A13435">
        <w:rPr>
          <w:rFonts w:ascii="Arial" w:hAnsi="Arial" w:cs="Arial"/>
          <w:color w:val="000000"/>
          <w:sz w:val="20"/>
          <w:szCs w:val="20"/>
        </w:rPr>
        <w:t xml:space="preserve"> E, Liu Y, Rice KM, </w:t>
      </w:r>
      <w:proofErr w:type="spellStart"/>
      <w:r w:rsidRPr="00A13435">
        <w:rPr>
          <w:rFonts w:ascii="Arial" w:hAnsi="Arial" w:cs="Arial"/>
          <w:color w:val="000000"/>
          <w:sz w:val="20"/>
          <w:szCs w:val="20"/>
        </w:rPr>
        <w:t>Desrivières</w:t>
      </w:r>
      <w:proofErr w:type="spellEnd"/>
      <w:r w:rsidRPr="00A13435">
        <w:rPr>
          <w:rFonts w:ascii="Arial" w:hAnsi="Arial" w:cs="Arial"/>
          <w:color w:val="000000"/>
          <w:sz w:val="20"/>
          <w:szCs w:val="20"/>
        </w:rPr>
        <w:t xml:space="preserve"> S, </w:t>
      </w:r>
      <w:proofErr w:type="spellStart"/>
      <w:r w:rsidRPr="00A13435">
        <w:rPr>
          <w:rFonts w:ascii="Arial" w:hAnsi="Arial" w:cs="Arial"/>
          <w:color w:val="000000"/>
          <w:sz w:val="20"/>
          <w:szCs w:val="20"/>
        </w:rPr>
        <w:t>Kliewer</w:t>
      </w:r>
      <w:proofErr w:type="spellEnd"/>
      <w:r w:rsidRPr="00A13435">
        <w:rPr>
          <w:rFonts w:ascii="Arial" w:hAnsi="Arial" w:cs="Arial"/>
          <w:color w:val="000000"/>
          <w:sz w:val="20"/>
          <w:szCs w:val="20"/>
        </w:rPr>
        <w:t xml:space="preserve"> SA, Mangelsdorf DJ, Müller CP, Levy D, Elliott P. </w:t>
      </w:r>
      <w:r w:rsidRPr="00A13435">
        <w:rPr>
          <w:rFonts w:ascii="Arial" w:hAnsi="Arial" w:cs="Arial"/>
          <w:b/>
          <w:i/>
          <w:color w:val="000000"/>
          <w:sz w:val="20"/>
          <w:szCs w:val="20"/>
        </w:rPr>
        <w:t>KLB is</w:t>
      </w:r>
      <w:r w:rsidR="00A13435" w:rsidRPr="00A13435">
        <w:rPr>
          <w:rFonts w:ascii="Arial" w:hAnsi="Arial" w:cs="Arial"/>
          <w:b/>
          <w:i/>
          <w:color w:val="000000"/>
          <w:sz w:val="20"/>
          <w:szCs w:val="20"/>
        </w:rPr>
        <w:t xml:space="preserve"> </w:t>
      </w:r>
      <w:r w:rsidRPr="00A13435">
        <w:rPr>
          <w:rFonts w:ascii="Arial" w:hAnsi="Arial" w:cs="Arial"/>
          <w:b/>
          <w:i/>
          <w:color w:val="000000"/>
          <w:sz w:val="20"/>
          <w:szCs w:val="20"/>
        </w:rPr>
        <w:t>associated with alcohol drinking, and its gene product β-Klotho is necessary for FGF21 regulation of alcohol preference.</w:t>
      </w:r>
      <w:r w:rsidRPr="00A13435">
        <w:rPr>
          <w:rFonts w:ascii="Arial" w:hAnsi="Arial" w:cs="Arial"/>
          <w:color w:val="000000"/>
          <w:sz w:val="20"/>
          <w:szCs w:val="20"/>
        </w:rPr>
        <w:t xml:space="preserve"> Proc Natl </w:t>
      </w:r>
      <w:proofErr w:type="spellStart"/>
      <w:r w:rsidRPr="00A13435">
        <w:rPr>
          <w:rFonts w:ascii="Arial" w:hAnsi="Arial" w:cs="Arial"/>
          <w:color w:val="000000"/>
          <w:sz w:val="20"/>
          <w:szCs w:val="20"/>
        </w:rPr>
        <w:t>Acad</w:t>
      </w:r>
      <w:proofErr w:type="spellEnd"/>
      <w:r w:rsidRPr="00A13435">
        <w:rPr>
          <w:rFonts w:ascii="Arial" w:hAnsi="Arial" w:cs="Arial"/>
          <w:color w:val="000000"/>
          <w:sz w:val="20"/>
          <w:szCs w:val="20"/>
        </w:rPr>
        <w:t xml:space="preserve"> Sci USA. 2016 Dec 13. Vol. 113, issue 50, pp. 14372-14377. PM: 27911795.</w:t>
      </w:r>
      <w:r w:rsidR="00FD1069">
        <w:rPr>
          <w:rFonts w:ascii="Arial" w:hAnsi="Arial" w:cs="Arial"/>
          <w:color w:val="000000"/>
          <w:sz w:val="20"/>
          <w:szCs w:val="20"/>
        </w:rPr>
        <w:t xml:space="preserve"> </w:t>
      </w:r>
      <w:hyperlink r:id="rId3253" w:history="1">
        <w:r w:rsidR="00FD1069" w:rsidRPr="00FD1069">
          <w:rPr>
            <w:rFonts w:ascii="Arial" w:hAnsi="Arial" w:cs="Arial"/>
            <w:color w:val="000000"/>
            <w:sz w:val="20"/>
            <w:szCs w:val="20"/>
          </w:rPr>
          <w:t>PMC5167198</w:t>
        </w:r>
      </w:hyperlink>
      <w:r w:rsidR="00FD1069">
        <w:rPr>
          <w:rFonts w:ascii="Arial" w:hAnsi="Arial" w:cs="Arial"/>
          <w:color w:val="000000"/>
          <w:sz w:val="20"/>
          <w:szCs w:val="20"/>
        </w:rPr>
        <w:t>.</w:t>
      </w:r>
    </w:p>
    <w:p w14:paraId="4F735421" w14:textId="166F6363" w:rsidR="0000749C" w:rsidRDefault="000E59A0" w:rsidP="0000749C">
      <w:pPr>
        <w:rPr>
          <w:rStyle w:val="identifier"/>
        </w:rPr>
      </w:pPr>
      <w:r w:rsidRPr="006F0F57">
        <w:rPr>
          <w:rFonts w:ascii="Arial" w:hAnsi="Arial" w:cs="Arial"/>
          <w:color w:val="000000"/>
          <w:sz w:val="20"/>
          <w:szCs w:val="20"/>
        </w:rPr>
        <w:t>Smit RA, Postmus I, Trompet S, Barnes MR, War</w:t>
      </w:r>
      <w:r>
        <w:rPr>
          <w:rFonts w:ascii="Arial" w:hAnsi="Arial" w:cs="Arial"/>
          <w:color w:val="000000"/>
          <w:sz w:val="20"/>
          <w:szCs w:val="20"/>
        </w:rPr>
        <w:t xml:space="preserve">ren H, Arsenault BJ, Chasman DI, </w:t>
      </w:r>
      <w:proofErr w:type="spellStart"/>
      <w:r w:rsidRPr="006F0F57">
        <w:rPr>
          <w:rFonts w:ascii="Arial" w:hAnsi="Arial" w:cs="Arial"/>
          <w:color w:val="000000"/>
          <w:sz w:val="20"/>
          <w:szCs w:val="20"/>
        </w:rPr>
        <w:t>Cupples</w:t>
      </w:r>
      <w:proofErr w:type="spellEnd"/>
      <w:r w:rsidRPr="006F0F57">
        <w:rPr>
          <w:rFonts w:ascii="Arial" w:hAnsi="Arial" w:cs="Arial"/>
          <w:color w:val="000000"/>
          <w:sz w:val="20"/>
          <w:szCs w:val="20"/>
        </w:rPr>
        <w:t xml:space="preserve"> LA, Hitman GA, Krauss RM, Li X, Psaty BM, Stein CM, Rotter JI, </w:t>
      </w:r>
      <w:proofErr w:type="spellStart"/>
      <w:r w:rsidRPr="006F0F57">
        <w:rPr>
          <w:rFonts w:ascii="Arial" w:hAnsi="Arial" w:cs="Arial"/>
          <w:color w:val="000000"/>
          <w:sz w:val="20"/>
          <w:szCs w:val="20"/>
        </w:rPr>
        <w:t>Jukema</w:t>
      </w:r>
      <w:proofErr w:type="spellEnd"/>
      <w:r w:rsidRPr="006F0F57">
        <w:rPr>
          <w:rFonts w:ascii="Arial" w:hAnsi="Arial" w:cs="Arial"/>
          <w:color w:val="000000"/>
          <w:sz w:val="20"/>
          <w:szCs w:val="20"/>
        </w:rPr>
        <w:t xml:space="preserve"> </w:t>
      </w:r>
      <w:proofErr w:type="spellStart"/>
      <w:proofErr w:type="gramStart"/>
      <w:r w:rsidRPr="006F0F57">
        <w:rPr>
          <w:rFonts w:ascii="Arial" w:hAnsi="Arial" w:cs="Arial"/>
          <w:color w:val="000000"/>
          <w:sz w:val="20"/>
          <w:szCs w:val="20"/>
        </w:rPr>
        <w:t>JW.</w:t>
      </w:r>
      <w:r w:rsidRPr="006F0F57">
        <w:rPr>
          <w:rFonts w:ascii="Arial" w:hAnsi="Arial" w:cs="Arial"/>
          <w:b/>
          <w:i/>
          <w:color w:val="000000"/>
          <w:sz w:val="20"/>
          <w:szCs w:val="20"/>
        </w:rPr>
        <w:t>Rooted</w:t>
      </w:r>
      <w:proofErr w:type="spellEnd"/>
      <w:proofErr w:type="gramEnd"/>
      <w:r w:rsidRPr="006F0F57">
        <w:rPr>
          <w:rFonts w:ascii="Arial" w:hAnsi="Arial" w:cs="Arial"/>
          <w:b/>
          <w:i/>
          <w:color w:val="000000"/>
          <w:sz w:val="20"/>
          <w:szCs w:val="20"/>
        </w:rPr>
        <w:t xml:space="preserve"> in risk: genetic predisposition for low-density lipoprotein cholesterol level associates with diminished low-density lipoprotein cholesterol response to statin treatment. </w:t>
      </w:r>
      <w:r>
        <w:rPr>
          <w:rFonts w:ascii="Arial" w:hAnsi="Arial" w:cs="Arial"/>
          <w:color w:val="000000"/>
          <w:sz w:val="20"/>
          <w:szCs w:val="20"/>
        </w:rPr>
        <w:t xml:space="preserve">Pharmacogenomics 2016 Oct. Volume </w:t>
      </w:r>
      <w:r w:rsidRPr="006F0F57">
        <w:rPr>
          <w:rFonts w:ascii="Arial" w:hAnsi="Arial" w:cs="Arial"/>
          <w:color w:val="000000"/>
          <w:sz w:val="20"/>
          <w:szCs w:val="20"/>
        </w:rPr>
        <w:t>17</w:t>
      </w:r>
      <w:r>
        <w:rPr>
          <w:rFonts w:ascii="Arial" w:hAnsi="Arial" w:cs="Arial"/>
          <w:color w:val="000000"/>
          <w:sz w:val="20"/>
          <w:szCs w:val="20"/>
        </w:rPr>
        <w:t xml:space="preserve">, issue 15, pp. </w:t>
      </w:r>
      <w:r w:rsidRPr="006F0F57">
        <w:rPr>
          <w:rFonts w:ascii="Arial" w:hAnsi="Arial" w:cs="Arial"/>
          <w:color w:val="000000"/>
          <w:sz w:val="20"/>
          <w:szCs w:val="20"/>
        </w:rPr>
        <w:t>1621-1628. PM: 27648687</w:t>
      </w:r>
      <w:r>
        <w:rPr>
          <w:rFonts w:ascii="Arial" w:hAnsi="Arial" w:cs="Arial"/>
          <w:color w:val="000000"/>
          <w:sz w:val="20"/>
          <w:szCs w:val="20"/>
        </w:rPr>
        <w:t>.</w:t>
      </w:r>
      <w:r w:rsidR="00546413">
        <w:rPr>
          <w:rFonts w:ascii="Arial" w:hAnsi="Arial" w:cs="Arial"/>
          <w:color w:val="000000"/>
          <w:sz w:val="20"/>
          <w:szCs w:val="20"/>
        </w:rPr>
        <w:t xml:space="preserve"> </w:t>
      </w:r>
      <w:hyperlink r:id="rId3254" w:tgtFrame="_blank" w:history="1">
        <w:r w:rsidR="0000749C" w:rsidRPr="0000749C">
          <w:rPr>
            <w:rFonts w:ascii="Arial" w:hAnsi="Arial" w:cs="Arial"/>
            <w:color w:val="000000"/>
            <w:sz w:val="20"/>
            <w:szCs w:val="20"/>
          </w:rPr>
          <w:t>PMC5558541</w:t>
        </w:r>
      </w:hyperlink>
      <w:r w:rsidR="0000749C" w:rsidRPr="0000749C">
        <w:rPr>
          <w:rFonts w:ascii="Arial" w:hAnsi="Arial" w:cs="Arial"/>
          <w:color w:val="000000"/>
          <w:sz w:val="20"/>
          <w:szCs w:val="20"/>
        </w:rPr>
        <w:t>.</w:t>
      </w:r>
    </w:p>
    <w:p w14:paraId="108A728A" w14:textId="694D2437" w:rsidR="007E4D41" w:rsidRPr="00153B57" w:rsidRDefault="007E4D41" w:rsidP="0000749C">
      <w:pPr>
        <w:rPr>
          <w:rFonts w:ascii="Arial" w:hAnsi="Arial" w:cs="Arial"/>
          <w:sz w:val="20"/>
          <w:szCs w:val="20"/>
        </w:rPr>
      </w:pPr>
      <w:r w:rsidRPr="00153B57">
        <w:rPr>
          <w:rFonts w:ascii="Arial" w:hAnsi="Arial" w:cs="Arial"/>
          <w:sz w:val="20"/>
          <w:szCs w:val="20"/>
        </w:rPr>
        <w:t>Smith G</w:t>
      </w:r>
      <w:r w:rsidR="008D3838" w:rsidRPr="00153B57">
        <w:rPr>
          <w:rFonts w:ascii="Arial" w:hAnsi="Arial" w:cs="Arial"/>
          <w:sz w:val="20"/>
          <w:szCs w:val="20"/>
        </w:rPr>
        <w:t>,</w:t>
      </w:r>
      <w:r w:rsidRPr="00153B57">
        <w:rPr>
          <w:rFonts w:ascii="Arial" w:hAnsi="Arial" w:cs="Arial"/>
          <w:sz w:val="20"/>
          <w:szCs w:val="20"/>
        </w:rPr>
        <w:t xml:space="preserve"> Felix JF</w:t>
      </w:r>
      <w:r w:rsidR="008D3838" w:rsidRPr="00153B57">
        <w:rPr>
          <w:rFonts w:ascii="Arial" w:hAnsi="Arial" w:cs="Arial"/>
          <w:sz w:val="20"/>
          <w:szCs w:val="20"/>
        </w:rPr>
        <w:t>,</w:t>
      </w:r>
      <w:r w:rsidRPr="00153B57">
        <w:rPr>
          <w:rFonts w:ascii="Arial" w:hAnsi="Arial" w:cs="Arial"/>
          <w:sz w:val="20"/>
          <w:szCs w:val="20"/>
        </w:rPr>
        <w:t xml:space="preserve"> Morrison AC</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Kalogeropoulos</w:t>
      </w:r>
      <w:proofErr w:type="spellEnd"/>
      <w:r w:rsidRPr="00153B57">
        <w:rPr>
          <w:rFonts w:ascii="Arial" w:hAnsi="Arial" w:cs="Arial"/>
          <w:sz w:val="20"/>
          <w:szCs w:val="20"/>
        </w:rPr>
        <w:t xml:space="preserve"> A</w:t>
      </w:r>
      <w:r w:rsidR="008D3838" w:rsidRPr="00153B57">
        <w:rPr>
          <w:rFonts w:ascii="Arial" w:hAnsi="Arial" w:cs="Arial"/>
          <w:sz w:val="20"/>
          <w:szCs w:val="20"/>
        </w:rPr>
        <w:t>,</w:t>
      </w:r>
      <w:r w:rsidRPr="00153B57">
        <w:rPr>
          <w:rFonts w:ascii="Arial" w:hAnsi="Arial" w:cs="Arial"/>
          <w:sz w:val="20"/>
          <w:szCs w:val="20"/>
        </w:rPr>
        <w:t xml:space="preserve"> Trompet S</w:t>
      </w:r>
      <w:r w:rsidR="008D3838" w:rsidRPr="00153B57">
        <w:rPr>
          <w:rFonts w:ascii="Arial" w:hAnsi="Arial" w:cs="Arial"/>
          <w:sz w:val="20"/>
          <w:szCs w:val="20"/>
        </w:rPr>
        <w:t>,</w:t>
      </w:r>
      <w:r w:rsidRPr="00153B57">
        <w:rPr>
          <w:rFonts w:ascii="Arial" w:hAnsi="Arial" w:cs="Arial"/>
          <w:sz w:val="20"/>
          <w:szCs w:val="20"/>
        </w:rPr>
        <w:t xml:space="preserve"> Wilk JB</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Gidlöf</w:t>
      </w:r>
      <w:proofErr w:type="spellEnd"/>
      <w:r w:rsidRPr="00153B57">
        <w:rPr>
          <w:rFonts w:ascii="Arial" w:hAnsi="Arial" w:cs="Arial"/>
          <w:sz w:val="20"/>
          <w:szCs w:val="20"/>
        </w:rPr>
        <w:t xml:space="preserve"> O</w:t>
      </w:r>
      <w:r w:rsidR="008D3838" w:rsidRPr="00153B57">
        <w:rPr>
          <w:rFonts w:ascii="Arial" w:hAnsi="Arial" w:cs="Arial"/>
          <w:sz w:val="20"/>
          <w:szCs w:val="20"/>
        </w:rPr>
        <w:t>,</w:t>
      </w:r>
      <w:r w:rsidRPr="00153B57">
        <w:rPr>
          <w:rFonts w:ascii="Arial" w:hAnsi="Arial" w:cs="Arial"/>
          <w:sz w:val="20"/>
          <w:szCs w:val="20"/>
        </w:rPr>
        <w:t xml:space="preserve"> Wang X</w:t>
      </w:r>
      <w:r w:rsidR="008D3838" w:rsidRPr="00153B57">
        <w:rPr>
          <w:rFonts w:ascii="Arial" w:hAnsi="Arial" w:cs="Arial"/>
          <w:sz w:val="20"/>
          <w:szCs w:val="20"/>
        </w:rPr>
        <w:t>,</w:t>
      </w:r>
      <w:r w:rsidRPr="00153B57">
        <w:rPr>
          <w:rFonts w:ascii="Arial" w:hAnsi="Arial" w:cs="Arial"/>
          <w:sz w:val="20"/>
          <w:szCs w:val="20"/>
        </w:rPr>
        <w:t xml:space="preserve"> Morley M</w:t>
      </w:r>
      <w:r w:rsidR="008D3838" w:rsidRPr="00153B57">
        <w:rPr>
          <w:rFonts w:ascii="Arial" w:hAnsi="Arial" w:cs="Arial"/>
          <w:sz w:val="20"/>
          <w:szCs w:val="20"/>
        </w:rPr>
        <w:t>,</w:t>
      </w:r>
      <w:r w:rsidRPr="00153B57">
        <w:rPr>
          <w:rFonts w:ascii="Arial" w:hAnsi="Arial" w:cs="Arial"/>
          <w:sz w:val="20"/>
          <w:szCs w:val="20"/>
        </w:rPr>
        <w:t xml:space="preserve"> Mendelson M</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Joehanes</w:t>
      </w:r>
      <w:proofErr w:type="spellEnd"/>
      <w:r w:rsidRPr="00153B57">
        <w:rPr>
          <w:rFonts w:ascii="Arial" w:hAnsi="Arial" w:cs="Arial"/>
          <w:sz w:val="20"/>
          <w:szCs w:val="20"/>
        </w:rPr>
        <w:t xml:space="preserve"> R</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Ligthart</w:t>
      </w:r>
      <w:proofErr w:type="spellEnd"/>
      <w:r w:rsidRPr="00153B57">
        <w:rPr>
          <w:rFonts w:ascii="Arial" w:hAnsi="Arial" w:cs="Arial"/>
          <w:sz w:val="20"/>
          <w:szCs w:val="20"/>
        </w:rPr>
        <w:t xml:space="preserve"> S</w:t>
      </w:r>
      <w:r w:rsidR="008D3838" w:rsidRPr="00153B57">
        <w:rPr>
          <w:rFonts w:ascii="Arial" w:hAnsi="Arial" w:cs="Arial"/>
          <w:sz w:val="20"/>
          <w:szCs w:val="20"/>
        </w:rPr>
        <w:t>,</w:t>
      </w:r>
      <w:r w:rsidRPr="00153B57">
        <w:rPr>
          <w:rFonts w:ascii="Arial" w:hAnsi="Arial" w:cs="Arial"/>
          <w:sz w:val="20"/>
          <w:szCs w:val="20"/>
        </w:rPr>
        <w:t xml:space="preserve"> Shan X</w:t>
      </w:r>
      <w:r w:rsidR="008D3838" w:rsidRPr="00153B57">
        <w:rPr>
          <w:rFonts w:ascii="Arial" w:hAnsi="Arial" w:cs="Arial"/>
          <w:sz w:val="20"/>
          <w:szCs w:val="20"/>
        </w:rPr>
        <w:t>,</w:t>
      </w:r>
      <w:r w:rsidRPr="00153B57">
        <w:rPr>
          <w:rFonts w:ascii="Arial" w:hAnsi="Arial" w:cs="Arial"/>
          <w:sz w:val="20"/>
          <w:szCs w:val="20"/>
        </w:rPr>
        <w:t xml:space="preserve"> Bis JC</w:t>
      </w:r>
      <w:r w:rsidR="008D3838" w:rsidRPr="00153B57">
        <w:rPr>
          <w:rFonts w:ascii="Arial" w:hAnsi="Arial" w:cs="Arial"/>
          <w:sz w:val="20"/>
          <w:szCs w:val="20"/>
        </w:rPr>
        <w:t>,</w:t>
      </w:r>
      <w:r w:rsidRPr="00153B57">
        <w:rPr>
          <w:rFonts w:ascii="Arial" w:hAnsi="Arial" w:cs="Arial"/>
          <w:sz w:val="20"/>
          <w:szCs w:val="20"/>
        </w:rPr>
        <w:t xml:space="preserve"> Wang YA</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Sjögren</w:t>
      </w:r>
      <w:proofErr w:type="spellEnd"/>
      <w:r w:rsidRPr="00153B57">
        <w:rPr>
          <w:rFonts w:ascii="Arial" w:hAnsi="Arial" w:cs="Arial"/>
          <w:sz w:val="20"/>
          <w:szCs w:val="20"/>
        </w:rPr>
        <w:t xml:space="preserve"> M</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Ngwa</w:t>
      </w:r>
      <w:proofErr w:type="spellEnd"/>
      <w:r w:rsidRPr="00153B57">
        <w:rPr>
          <w:rFonts w:ascii="Arial" w:hAnsi="Arial" w:cs="Arial"/>
          <w:sz w:val="20"/>
          <w:szCs w:val="20"/>
        </w:rPr>
        <w:t xml:space="preserve"> J</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Brandimarto</w:t>
      </w:r>
      <w:proofErr w:type="spellEnd"/>
      <w:r w:rsidRPr="00153B57">
        <w:rPr>
          <w:rFonts w:ascii="Arial" w:hAnsi="Arial" w:cs="Arial"/>
          <w:sz w:val="20"/>
          <w:szCs w:val="20"/>
        </w:rPr>
        <w:t xml:space="preserve"> J</w:t>
      </w:r>
      <w:r w:rsidR="008D3838" w:rsidRPr="00153B57">
        <w:rPr>
          <w:rFonts w:ascii="Arial" w:hAnsi="Arial" w:cs="Arial"/>
          <w:sz w:val="20"/>
          <w:szCs w:val="20"/>
        </w:rPr>
        <w:t>,</w:t>
      </w:r>
      <w:r w:rsidRPr="00153B57">
        <w:rPr>
          <w:rFonts w:ascii="Arial" w:hAnsi="Arial" w:cs="Arial"/>
          <w:sz w:val="20"/>
          <w:szCs w:val="20"/>
        </w:rPr>
        <w:t xml:space="preserve"> Stott DJ</w:t>
      </w:r>
      <w:r w:rsidR="008D3838" w:rsidRPr="00153B57">
        <w:rPr>
          <w:rFonts w:ascii="Arial" w:hAnsi="Arial" w:cs="Arial"/>
          <w:sz w:val="20"/>
          <w:szCs w:val="20"/>
        </w:rPr>
        <w:t>,</w:t>
      </w:r>
      <w:r w:rsidRPr="00153B57">
        <w:rPr>
          <w:rFonts w:ascii="Arial" w:hAnsi="Arial" w:cs="Arial"/>
          <w:sz w:val="20"/>
          <w:szCs w:val="20"/>
        </w:rPr>
        <w:t xml:space="preserve"> Aguilar D</w:t>
      </w:r>
      <w:r w:rsidR="008D3838" w:rsidRPr="00153B57">
        <w:rPr>
          <w:rFonts w:ascii="Arial" w:hAnsi="Arial" w:cs="Arial"/>
          <w:sz w:val="20"/>
          <w:szCs w:val="20"/>
        </w:rPr>
        <w:t>,</w:t>
      </w:r>
      <w:r w:rsidRPr="00153B57">
        <w:rPr>
          <w:rFonts w:ascii="Arial" w:hAnsi="Arial" w:cs="Arial"/>
          <w:sz w:val="20"/>
          <w:szCs w:val="20"/>
        </w:rPr>
        <w:t xml:space="preserve"> Rice KM</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Sesso</w:t>
      </w:r>
      <w:proofErr w:type="spellEnd"/>
      <w:r w:rsidRPr="00153B57">
        <w:rPr>
          <w:rFonts w:ascii="Arial" w:hAnsi="Arial" w:cs="Arial"/>
          <w:sz w:val="20"/>
          <w:szCs w:val="20"/>
        </w:rPr>
        <w:t xml:space="preserve"> HD</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Demissie</w:t>
      </w:r>
      <w:proofErr w:type="spellEnd"/>
      <w:r w:rsidRPr="00153B57">
        <w:rPr>
          <w:rFonts w:ascii="Arial" w:hAnsi="Arial" w:cs="Arial"/>
          <w:sz w:val="20"/>
          <w:szCs w:val="20"/>
        </w:rPr>
        <w:t xml:space="preserve"> S</w:t>
      </w:r>
      <w:r w:rsidR="008D3838" w:rsidRPr="00153B57">
        <w:rPr>
          <w:rFonts w:ascii="Arial" w:hAnsi="Arial" w:cs="Arial"/>
          <w:sz w:val="20"/>
          <w:szCs w:val="20"/>
        </w:rPr>
        <w:t>,</w:t>
      </w:r>
      <w:r w:rsidRPr="00153B57">
        <w:rPr>
          <w:rFonts w:ascii="Arial" w:hAnsi="Arial" w:cs="Arial"/>
          <w:sz w:val="20"/>
          <w:szCs w:val="20"/>
        </w:rPr>
        <w:t xml:space="preserve"> Buckley BM</w:t>
      </w:r>
      <w:r w:rsidR="008D3838" w:rsidRPr="00153B57">
        <w:rPr>
          <w:rFonts w:ascii="Arial" w:hAnsi="Arial" w:cs="Arial"/>
          <w:sz w:val="20"/>
          <w:szCs w:val="20"/>
        </w:rPr>
        <w:t>,</w:t>
      </w:r>
      <w:r w:rsidRPr="00153B57">
        <w:rPr>
          <w:rFonts w:ascii="Arial" w:hAnsi="Arial" w:cs="Arial"/>
          <w:sz w:val="20"/>
          <w:szCs w:val="20"/>
        </w:rPr>
        <w:t xml:space="preserve"> Taylor KD</w:t>
      </w:r>
      <w:r w:rsidR="008D3838" w:rsidRPr="00153B57">
        <w:rPr>
          <w:rFonts w:ascii="Arial" w:hAnsi="Arial" w:cs="Arial"/>
          <w:sz w:val="20"/>
          <w:szCs w:val="20"/>
        </w:rPr>
        <w:t>,</w:t>
      </w:r>
      <w:r w:rsidRPr="00153B57">
        <w:rPr>
          <w:rFonts w:ascii="Arial" w:hAnsi="Arial" w:cs="Arial"/>
          <w:sz w:val="20"/>
          <w:szCs w:val="20"/>
        </w:rPr>
        <w:t xml:space="preserve"> Ford I</w:t>
      </w:r>
      <w:r w:rsidR="008D3838" w:rsidRPr="00153B57">
        <w:rPr>
          <w:rFonts w:ascii="Arial" w:hAnsi="Arial" w:cs="Arial"/>
          <w:sz w:val="20"/>
          <w:szCs w:val="20"/>
        </w:rPr>
        <w:t>,</w:t>
      </w:r>
      <w:r w:rsidRPr="00153B57">
        <w:rPr>
          <w:rFonts w:ascii="Arial" w:hAnsi="Arial" w:cs="Arial"/>
          <w:sz w:val="20"/>
          <w:szCs w:val="20"/>
        </w:rPr>
        <w:t xml:space="preserve"> Yao C</w:t>
      </w:r>
      <w:r w:rsidR="008D3838" w:rsidRPr="00153B57">
        <w:rPr>
          <w:rFonts w:ascii="Arial" w:hAnsi="Arial" w:cs="Arial"/>
          <w:sz w:val="20"/>
          <w:szCs w:val="20"/>
        </w:rPr>
        <w:t>,</w:t>
      </w:r>
      <w:r w:rsidRPr="00153B57">
        <w:rPr>
          <w:rFonts w:ascii="Arial" w:hAnsi="Arial" w:cs="Arial"/>
          <w:sz w:val="20"/>
          <w:szCs w:val="20"/>
        </w:rPr>
        <w:t xml:space="preserve"> Liu C</w:t>
      </w:r>
      <w:r w:rsidR="008D3838" w:rsidRPr="00153B57">
        <w:rPr>
          <w:rFonts w:ascii="Arial" w:hAnsi="Arial" w:cs="Arial"/>
          <w:sz w:val="20"/>
          <w:szCs w:val="20"/>
        </w:rPr>
        <w:t>,</w:t>
      </w:r>
      <w:r w:rsidRPr="00153B57">
        <w:rPr>
          <w:rFonts w:ascii="Arial" w:hAnsi="Arial" w:cs="Arial"/>
          <w:sz w:val="20"/>
          <w:szCs w:val="20"/>
        </w:rPr>
        <w:t xml:space="preserve"> Sotoodehnia N</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Harst</w:t>
      </w:r>
      <w:proofErr w:type="spellEnd"/>
      <w:r w:rsidRPr="00153B57">
        <w:rPr>
          <w:rFonts w:ascii="Arial" w:hAnsi="Arial" w:cs="Arial"/>
          <w:sz w:val="20"/>
          <w:szCs w:val="20"/>
        </w:rPr>
        <w:t xml:space="preserve"> P</w:t>
      </w:r>
      <w:r w:rsidR="008D3838" w:rsidRPr="00153B57">
        <w:rPr>
          <w:rFonts w:ascii="Arial" w:hAnsi="Arial" w:cs="Arial"/>
          <w:sz w:val="20"/>
          <w:szCs w:val="20"/>
        </w:rPr>
        <w:t>,</w:t>
      </w:r>
      <w:r w:rsidRPr="00153B57">
        <w:rPr>
          <w:rFonts w:ascii="Arial" w:hAnsi="Arial" w:cs="Arial"/>
          <w:sz w:val="20"/>
          <w:szCs w:val="20"/>
        </w:rPr>
        <w:t xml:space="preserve"> Stricker B</w:t>
      </w:r>
      <w:r w:rsidR="008D3838" w:rsidRPr="00153B57">
        <w:rPr>
          <w:rFonts w:ascii="Arial" w:hAnsi="Arial" w:cs="Arial"/>
          <w:sz w:val="20"/>
          <w:szCs w:val="20"/>
        </w:rPr>
        <w:t>.</w:t>
      </w:r>
      <w:r w:rsidRPr="00153B57">
        <w:rPr>
          <w:rFonts w:ascii="Arial" w:hAnsi="Arial" w:cs="Arial"/>
          <w:sz w:val="20"/>
          <w:szCs w:val="20"/>
        </w:rPr>
        <w:t>H.Ch</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Kritchevsky</w:t>
      </w:r>
      <w:proofErr w:type="spellEnd"/>
      <w:r w:rsidRPr="00153B57">
        <w:rPr>
          <w:rFonts w:ascii="Arial" w:hAnsi="Arial" w:cs="Arial"/>
          <w:sz w:val="20"/>
          <w:szCs w:val="20"/>
        </w:rPr>
        <w:t xml:space="preserve"> SB</w:t>
      </w:r>
      <w:r w:rsidR="008D3838" w:rsidRPr="00153B57">
        <w:rPr>
          <w:rFonts w:ascii="Arial" w:hAnsi="Arial" w:cs="Arial"/>
          <w:sz w:val="20"/>
          <w:szCs w:val="20"/>
        </w:rPr>
        <w:t>,</w:t>
      </w:r>
      <w:r w:rsidRPr="00153B57">
        <w:rPr>
          <w:rFonts w:ascii="Arial" w:hAnsi="Arial" w:cs="Arial"/>
          <w:sz w:val="20"/>
          <w:szCs w:val="20"/>
        </w:rPr>
        <w:t xml:space="preserve"> Liu Y</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Gaziano</w:t>
      </w:r>
      <w:proofErr w:type="spellEnd"/>
      <w:r w:rsidRPr="00153B57">
        <w:rPr>
          <w:rFonts w:ascii="Arial" w:hAnsi="Arial" w:cs="Arial"/>
          <w:sz w:val="20"/>
          <w:szCs w:val="20"/>
        </w:rPr>
        <w:t xml:space="preserve"> M</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Hofman</w:t>
      </w:r>
      <w:proofErr w:type="spellEnd"/>
      <w:r w:rsidRPr="00153B57">
        <w:rPr>
          <w:rFonts w:ascii="Arial" w:hAnsi="Arial" w:cs="Arial"/>
          <w:sz w:val="20"/>
          <w:szCs w:val="20"/>
        </w:rPr>
        <w:t xml:space="preserve"> A</w:t>
      </w:r>
      <w:r w:rsidR="008D3838" w:rsidRPr="00153B57">
        <w:rPr>
          <w:rFonts w:ascii="Arial" w:hAnsi="Arial" w:cs="Arial"/>
          <w:sz w:val="20"/>
          <w:szCs w:val="20"/>
        </w:rPr>
        <w:t>,</w:t>
      </w:r>
      <w:r w:rsidRPr="00153B57">
        <w:rPr>
          <w:rFonts w:ascii="Arial" w:hAnsi="Arial" w:cs="Arial"/>
          <w:sz w:val="20"/>
          <w:szCs w:val="20"/>
        </w:rPr>
        <w:t xml:space="preserve"> Moravec CS</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Uitterlinden</w:t>
      </w:r>
      <w:proofErr w:type="spellEnd"/>
      <w:r w:rsidRPr="00153B57">
        <w:rPr>
          <w:rFonts w:ascii="Arial" w:hAnsi="Arial" w:cs="Arial"/>
          <w:sz w:val="20"/>
          <w:szCs w:val="20"/>
        </w:rPr>
        <w:t xml:space="preserve"> AG</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Kellis</w:t>
      </w:r>
      <w:proofErr w:type="spellEnd"/>
      <w:r w:rsidRPr="00153B57">
        <w:rPr>
          <w:rFonts w:ascii="Arial" w:hAnsi="Arial" w:cs="Arial"/>
          <w:sz w:val="20"/>
          <w:szCs w:val="20"/>
        </w:rPr>
        <w:t xml:space="preserve"> M</w:t>
      </w:r>
      <w:r w:rsidR="008D3838" w:rsidRPr="00153B57">
        <w:rPr>
          <w:rFonts w:ascii="Arial" w:hAnsi="Arial" w:cs="Arial"/>
          <w:sz w:val="20"/>
          <w:szCs w:val="20"/>
        </w:rPr>
        <w:t>,</w:t>
      </w:r>
      <w:r w:rsidRPr="00153B57">
        <w:rPr>
          <w:rFonts w:ascii="Arial" w:hAnsi="Arial" w:cs="Arial"/>
          <w:sz w:val="20"/>
          <w:szCs w:val="20"/>
        </w:rPr>
        <w:t xml:space="preserve"> van </w:t>
      </w:r>
      <w:proofErr w:type="spellStart"/>
      <w:r w:rsidRPr="00153B57">
        <w:rPr>
          <w:rFonts w:ascii="Arial" w:hAnsi="Arial" w:cs="Arial"/>
          <w:sz w:val="20"/>
          <w:szCs w:val="20"/>
        </w:rPr>
        <w:t>Meurs</w:t>
      </w:r>
      <w:proofErr w:type="spellEnd"/>
      <w:r w:rsidRPr="00153B57">
        <w:rPr>
          <w:rFonts w:ascii="Arial" w:hAnsi="Arial" w:cs="Arial"/>
          <w:sz w:val="20"/>
          <w:szCs w:val="20"/>
        </w:rPr>
        <w:t xml:space="preserve"> JB</w:t>
      </w:r>
      <w:r w:rsidR="008D3838" w:rsidRPr="00153B57">
        <w:rPr>
          <w:rFonts w:ascii="Arial" w:hAnsi="Arial" w:cs="Arial"/>
          <w:sz w:val="20"/>
          <w:szCs w:val="20"/>
        </w:rPr>
        <w:t>,</w:t>
      </w:r>
      <w:r w:rsidRPr="00153B57">
        <w:rPr>
          <w:rFonts w:ascii="Arial" w:hAnsi="Arial" w:cs="Arial"/>
          <w:sz w:val="20"/>
          <w:szCs w:val="20"/>
        </w:rPr>
        <w:t xml:space="preserve"> Margulies KB</w:t>
      </w:r>
      <w:r w:rsidR="008D3838" w:rsidRPr="00153B57">
        <w:rPr>
          <w:rFonts w:ascii="Arial" w:hAnsi="Arial" w:cs="Arial"/>
          <w:sz w:val="20"/>
          <w:szCs w:val="20"/>
        </w:rPr>
        <w:t>,</w:t>
      </w:r>
      <w:r w:rsidRPr="00153B57">
        <w:rPr>
          <w:rFonts w:ascii="Arial" w:hAnsi="Arial" w:cs="Arial"/>
          <w:sz w:val="20"/>
          <w:szCs w:val="20"/>
        </w:rPr>
        <w:t xml:space="preserve"> Dehghan A</w:t>
      </w:r>
      <w:r w:rsidR="008D3838" w:rsidRPr="00153B57">
        <w:rPr>
          <w:rFonts w:ascii="Arial" w:hAnsi="Arial" w:cs="Arial"/>
          <w:sz w:val="20"/>
          <w:szCs w:val="20"/>
        </w:rPr>
        <w:t>,</w:t>
      </w:r>
      <w:r w:rsidRPr="00153B57">
        <w:rPr>
          <w:rFonts w:ascii="Arial" w:hAnsi="Arial" w:cs="Arial"/>
          <w:sz w:val="20"/>
          <w:szCs w:val="20"/>
        </w:rPr>
        <w:t xml:space="preserve"> Levy D</w:t>
      </w:r>
      <w:r w:rsidR="008D3838" w:rsidRPr="00153B57">
        <w:rPr>
          <w:rFonts w:ascii="Arial" w:hAnsi="Arial" w:cs="Arial"/>
          <w:sz w:val="20"/>
          <w:szCs w:val="20"/>
        </w:rPr>
        <w:t>,</w:t>
      </w:r>
      <w:r w:rsidRPr="00153B57">
        <w:rPr>
          <w:rFonts w:ascii="Arial" w:hAnsi="Arial" w:cs="Arial"/>
          <w:sz w:val="20"/>
          <w:szCs w:val="20"/>
        </w:rPr>
        <w:t xml:space="preserve"> Olde B</w:t>
      </w:r>
      <w:r w:rsidR="008D3838" w:rsidRPr="00153B57">
        <w:rPr>
          <w:rFonts w:ascii="Arial" w:hAnsi="Arial" w:cs="Arial"/>
          <w:sz w:val="20"/>
          <w:szCs w:val="20"/>
        </w:rPr>
        <w:t>,</w:t>
      </w:r>
      <w:r w:rsidRPr="00153B57">
        <w:rPr>
          <w:rFonts w:ascii="Arial" w:hAnsi="Arial" w:cs="Arial"/>
          <w:sz w:val="20"/>
          <w:szCs w:val="20"/>
        </w:rPr>
        <w:t xml:space="preserve"> Psaty BM</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Cupples</w:t>
      </w:r>
      <w:proofErr w:type="spellEnd"/>
      <w:r w:rsidRPr="00153B57">
        <w:rPr>
          <w:rFonts w:ascii="Arial" w:hAnsi="Arial" w:cs="Arial"/>
          <w:sz w:val="20"/>
          <w:szCs w:val="20"/>
        </w:rPr>
        <w:t xml:space="preserve"> AL</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Jukema</w:t>
      </w:r>
      <w:proofErr w:type="spellEnd"/>
      <w:r w:rsidRPr="00153B57">
        <w:rPr>
          <w:rFonts w:ascii="Arial" w:hAnsi="Arial" w:cs="Arial"/>
          <w:sz w:val="20"/>
          <w:szCs w:val="20"/>
        </w:rPr>
        <w:t xml:space="preserve"> W</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Djoussé</w:t>
      </w:r>
      <w:proofErr w:type="spellEnd"/>
      <w:r w:rsidRPr="00153B57">
        <w:rPr>
          <w:rFonts w:ascii="Arial" w:hAnsi="Arial" w:cs="Arial"/>
          <w:sz w:val="20"/>
          <w:szCs w:val="20"/>
        </w:rPr>
        <w:t xml:space="preserve"> L</w:t>
      </w:r>
      <w:r w:rsidR="008D3838" w:rsidRPr="00153B57">
        <w:rPr>
          <w:rFonts w:ascii="Arial" w:hAnsi="Arial" w:cs="Arial"/>
          <w:sz w:val="20"/>
          <w:szCs w:val="20"/>
        </w:rPr>
        <w:t>,</w:t>
      </w:r>
      <w:r w:rsidRPr="00153B57">
        <w:rPr>
          <w:rFonts w:ascii="Arial" w:hAnsi="Arial" w:cs="Arial"/>
          <w:sz w:val="20"/>
          <w:szCs w:val="20"/>
        </w:rPr>
        <w:t xml:space="preserve"> Franco OH</w:t>
      </w:r>
      <w:r w:rsidR="008D3838" w:rsidRPr="00153B57">
        <w:rPr>
          <w:rFonts w:ascii="Arial" w:hAnsi="Arial" w:cs="Arial"/>
          <w:sz w:val="20"/>
          <w:szCs w:val="20"/>
        </w:rPr>
        <w:t>,</w:t>
      </w:r>
      <w:r w:rsidRPr="00153B57">
        <w:rPr>
          <w:rFonts w:ascii="Arial" w:hAnsi="Arial" w:cs="Arial"/>
          <w:sz w:val="20"/>
          <w:szCs w:val="20"/>
        </w:rPr>
        <w:t xml:space="preserve"> Boerwinkle E</w:t>
      </w:r>
      <w:r w:rsidR="008D3838" w:rsidRPr="00153B57">
        <w:rPr>
          <w:rFonts w:ascii="Arial" w:hAnsi="Arial" w:cs="Arial"/>
          <w:sz w:val="20"/>
          <w:szCs w:val="20"/>
        </w:rPr>
        <w:t>,</w:t>
      </w:r>
      <w:r w:rsidRPr="00153B57">
        <w:rPr>
          <w:rFonts w:ascii="Arial" w:hAnsi="Arial" w:cs="Arial"/>
          <w:sz w:val="20"/>
          <w:szCs w:val="20"/>
        </w:rPr>
        <w:t xml:space="preserve"> Boyer LA</w:t>
      </w:r>
      <w:r w:rsidR="008D3838" w:rsidRPr="00153B57">
        <w:rPr>
          <w:rFonts w:ascii="Arial" w:hAnsi="Arial" w:cs="Arial"/>
          <w:sz w:val="20"/>
          <w:szCs w:val="20"/>
        </w:rPr>
        <w:t>, Newton-</w:t>
      </w:r>
      <w:proofErr w:type="spellStart"/>
      <w:r w:rsidR="008D3838" w:rsidRPr="00153B57">
        <w:rPr>
          <w:rFonts w:ascii="Arial" w:hAnsi="Arial" w:cs="Arial"/>
          <w:sz w:val="20"/>
          <w:szCs w:val="20"/>
        </w:rPr>
        <w:t>Cheh</w:t>
      </w:r>
      <w:proofErr w:type="spellEnd"/>
      <w:r w:rsidR="008D3838" w:rsidRPr="00153B57">
        <w:rPr>
          <w:rFonts w:ascii="Arial" w:hAnsi="Arial" w:cs="Arial"/>
          <w:sz w:val="20"/>
          <w:szCs w:val="20"/>
        </w:rPr>
        <w:t xml:space="preserve"> </w:t>
      </w:r>
      <w:r w:rsidRPr="00153B57">
        <w:rPr>
          <w:rFonts w:ascii="Arial" w:hAnsi="Arial" w:cs="Arial"/>
          <w:sz w:val="20"/>
          <w:szCs w:val="20"/>
        </w:rPr>
        <w:t>C</w:t>
      </w:r>
      <w:r w:rsidR="008D3838" w:rsidRPr="00153B57">
        <w:rPr>
          <w:rFonts w:ascii="Arial" w:hAnsi="Arial" w:cs="Arial"/>
          <w:sz w:val="20"/>
          <w:szCs w:val="20"/>
        </w:rPr>
        <w:t>,</w:t>
      </w:r>
      <w:r w:rsidRPr="00153B57">
        <w:rPr>
          <w:rFonts w:ascii="Arial" w:hAnsi="Arial" w:cs="Arial"/>
          <w:sz w:val="20"/>
          <w:szCs w:val="20"/>
        </w:rPr>
        <w:t xml:space="preserve"> Butler J</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Vasan</w:t>
      </w:r>
      <w:proofErr w:type="spellEnd"/>
      <w:r w:rsidRPr="00153B57">
        <w:rPr>
          <w:rFonts w:ascii="Arial" w:hAnsi="Arial" w:cs="Arial"/>
          <w:sz w:val="20"/>
          <w:szCs w:val="20"/>
        </w:rPr>
        <w:t xml:space="preserve"> RS</w:t>
      </w:r>
      <w:r w:rsidR="008D3838" w:rsidRPr="00153B57">
        <w:rPr>
          <w:rFonts w:ascii="Arial" w:hAnsi="Arial" w:cs="Arial"/>
          <w:sz w:val="20"/>
          <w:szCs w:val="20"/>
        </w:rPr>
        <w:t>,</w:t>
      </w:r>
      <w:r w:rsidRPr="00153B57">
        <w:rPr>
          <w:rFonts w:ascii="Arial" w:hAnsi="Arial" w:cs="Arial"/>
          <w:sz w:val="20"/>
          <w:szCs w:val="20"/>
        </w:rPr>
        <w:t xml:space="preserve"> Cappola TP</w:t>
      </w:r>
      <w:r w:rsidR="008D3838" w:rsidRPr="00153B57">
        <w:rPr>
          <w:rFonts w:ascii="Arial" w:hAnsi="Arial" w:cs="Arial"/>
          <w:sz w:val="20"/>
          <w:szCs w:val="20"/>
        </w:rPr>
        <w:t>,</w:t>
      </w:r>
      <w:r w:rsidRPr="00153B57">
        <w:rPr>
          <w:rFonts w:ascii="Arial" w:hAnsi="Arial" w:cs="Arial"/>
          <w:sz w:val="20"/>
          <w:szCs w:val="20"/>
        </w:rPr>
        <w:t xml:space="preserve"> Smith NL. </w:t>
      </w:r>
      <w:r w:rsidRPr="00153B57">
        <w:rPr>
          <w:rFonts w:ascii="Arial" w:hAnsi="Arial" w:cs="Arial"/>
          <w:b/>
          <w:i/>
          <w:sz w:val="20"/>
          <w:szCs w:val="20"/>
        </w:rPr>
        <w:t>Discovery of Genetic Variation on Chromosome 5q22 Associated with Mortality in Heart Failure.</w:t>
      </w:r>
      <w:r w:rsidRPr="00153B57">
        <w:rPr>
          <w:rFonts w:ascii="Arial" w:hAnsi="Arial" w:cs="Arial"/>
          <w:sz w:val="20"/>
          <w:szCs w:val="20"/>
        </w:rPr>
        <w:t xml:space="preserve"> </w:t>
      </w:r>
      <w:proofErr w:type="spellStart"/>
      <w:r w:rsidRPr="00153B57">
        <w:rPr>
          <w:rFonts w:ascii="Arial" w:hAnsi="Arial" w:cs="Arial"/>
          <w:sz w:val="20"/>
          <w:szCs w:val="20"/>
        </w:rPr>
        <w:t>PLoS</w:t>
      </w:r>
      <w:proofErr w:type="spellEnd"/>
      <w:r w:rsidRPr="00153B57">
        <w:rPr>
          <w:rFonts w:ascii="Arial" w:hAnsi="Arial" w:cs="Arial"/>
          <w:sz w:val="20"/>
          <w:szCs w:val="20"/>
        </w:rPr>
        <w:t xml:space="preserve"> Genet. 2016 May</w:t>
      </w:r>
      <w:r w:rsidR="00BB3648" w:rsidRPr="00153B57">
        <w:rPr>
          <w:rFonts w:ascii="Arial" w:hAnsi="Arial" w:cs="Arial"/>
          <w:sz w:val="20"/>
          <w:szCs w:val="20"/>
        </w:rPr>
        <w:t>.</w:t>
      </w:r>
      <w:r w:rsidRPr="00153B57">
        <w:rPr>
          <w:rFonts w:ascii="Arial" w:hAnsi="Arial" w:cs="Arial"/>
          <w:sz w:val="20"/>
          <w:szCs w:val="20"/>
        </w:rPr>
        <w:t xml:space="preserve"> PM: 27149122.</w:t>
      </w:r>
      <w:r w:rsidR="00FD1069" w:rsidRPr="00FD1069">
        <w:rPr>
          <w:rFonts w:ascii="Arial" w:hAnsi="Arial" w:cs="Arial"/>
          <w:sz w:val="20"/>
          <w:szCs w:val="20"/>
        </w:rPr>
        <w:t xml:space="preserve"> </w:t>
      </w:r>
      <w:r w:rsidR="00FD1069" w:rsidRPr="00153B57">
        <w:rPr>
          <w:rFonts w:ascii="Arial" w:hAnsi="Arial" w:cs="Arial"/>
          <w:sz w:val="20"/>
          <w:szCs w:val="20"/>
        </w:rPr>
        <w:t>PMC4858216.</w:t>
      </w:r>
    </w:p>
    <w:p w14:paraId="2A58C64B" w14:textId="77777777" w:rsidR="005E6E24" w:rsidRPr="00153B57" w:rsidRDefault="005E6E24"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Soares-Miranda L</w:t>
      </w:r>
      <w:r w:rsidR="00705D8B" w:rsidRPr="00153B57">
        <w:rPr>
          <w:rFonts w:ascii="Arial" w:hAnsi="Arial" w:cs="Arial"/>
          <w:sz w:val="20"/>
          <w:szCs w:val="20"/>
        </w:rPr>
        <w:t>,</w:t>
      </w:r>
      <w:r w:rsidRPr="00153B57">
        <w:rPr>
          <w:rFonts w:ascii="Arial" w:hAnsi="Arial" w:cs="Arial"/>
          <w:sz w:val="20"/>
          <w:szCs w:val="20"/>
        </w:rPr>
        <w:t xml:space="preserve"> Siscovick DS</w:t>
      </w:r>
      <w:r w:rsidR="00705D8B" w:rsidRPr="00153B57">
        <w:rPr>
          <w:rFonts w:ascii="Arial" w:hAnsi="Arial" w:cs="Arial"/>
          <w:sz w:val="20"/>
          <w:szCs w:val="20"/>
        </w:rPr>
        <w:t>,</w:t>
      </w:r>
      <w:r w:rsidRPr="00153B57">
        <w:rPr>
          <w:rFonts w:ascii="Arial" w:hAnsi="Arial" w:cs="Arial"/>
          <w:sz w:val="20"/>
          <w:szCs w:val="20"/>
        </w:rPr>
        <w:t xml:space="preserve"> Psaty BM</w:t>
      </w:r>
      <w:r w:rsidR="00705D8B" w:rsidRPr="00153B57">
        <w:rPr>
          <w:rFonts w:ascii="Arial" w:hAnsi="Arial" w:cs="Arial"/>
          <w:sz w:val="20"/>
          <w:szCs w:val="20"/>
        </w:rPr>
        <w:t>,</w:t>
      </w:r>
      <w:r w:rsidRPr="00153B57">
        <w:rPr>
          <w:rFonts w:ascii="Arial" w:hAnsi="Arial" w:cs="Arial"/>
          <w:sz w:val="20"/>
          <w:szCs w:val="20"/>
        </w:rPr>
        <w:t xml:space="preserve"> Longstreth WT</w:t>
      </w:r>
      <w:r w:rsidR="00705D8B" w:rsidRPr="00153B57">
        <w:rPr>
          <w:rFonts w:ascii="Arial" w:hAnsi="Arial" w:cs="Arial"/>
          <w:sz w:val="20"/>
          <w:szCs w:val="20"/>
        </w:rPr>
        <w:t>,</w:t>
      </w:r>
      <w:r w:rsidRPr="00153B57">
        <w:rPr>
          <w:rFonts w:ascii="Arial" w:hAnsi="Arial" w:cs="Arial"/>
          <w:sz w:val="20"/>
          <w:szCs w:val="20"/>
        </w:rPr>
        <w:t xml:space="preserve"> Mozaffarian D. </w:t>
      </w:r>
      <w:r w:rsidRPr="00153B57">
        <w:rPr>
          <w:rFonts w:ascii="Arial" w:hAnsi="Arial" w:cs="Arial"/>
          <w:b/>
          <w:i/>
          <w:sz w:val="20"/>
          <w:szCs w:val="20"/>
        </w:rPr>
        <w:t>Physical Activity and Risk of Coronary Heart Disease and Stroke in Older Adults: Th</w:t>
      </w:r>
      <w:r w:rsidR="00705D8B" w:rsidRPr="00153B57">
        <w:rPr>
          <w:rFonts w:ascii="Arial" w:hAnsi="Arial" w:cs="Arial"/>
          <w:b/>
          <w:i/>
          <w:sz w:val="20"/>
          <w:szCs w:val="20"/>
        </w:rPr>
        <w:t>e Cardiovascular Health Study.</w:t>
      </w:r>
      <w:r w:rsidRPr="00153B57">
        <w:rPr>
          <w:rFonts w:ascii="Arial" w:hAnsi="Arial" w:cs="Arial"/>
          <w:sz w:val="20"/>
          <w:szCs w:val="20"/>
        </w:rPr>
        <w:t xml:space="preserve"> Circulation 2016 Jan 12</w:t>
      </w:r>
      <w:r w:rsidR="00705D8B" w:rsidRPr="00153B57">
        <w:rPr>
          <w:rFonts w:ascii="Arial" w:hAnsi="Arial" w:cs="Arial"/>
          <w:sz w:val="20"/>
          <w:szCs w:val="20"/>
        </w:rPr>
        <w:t>.</w:t>
      </w:r>
      <w:r w:rsidRPr="00153B57">
        <w:rPr>
          <w:rFonts w:ascii="Arial" w:hAnsi="Arial" w:cs="Arial"/>
          <w:sz w:val="20"/>
          <w:szCs w:val="20"/>
        </w:rPr>
        <w:t xml:space="preserve"> PM: 26538582.</w:t>
      </w:r>
      <w:r w:rsidR="00E71618" w:rsidRPr="00153B57">
        <w:rPr>
          <w:rFonts w:ascii="Arial" w:hAnsi="Arial" w:cs="Arial"/>
          <w:sz w:val="20"/>
          <w:szCs w:val="20"/>
        </w:rPr>
        <w:t xml:space="preserve"> PMC4814318</w:t>
      </w:r>
      <w:r w:rsidR="00FD1069">
        <w:rPr>
          <w:rFonts w:ascii="Arial" w:hAnsi="Arial" w:cs="Arial"/>
          <w:sz w:val="20"/>
          <w:szCs w:val="20"/>
        </w:rPr>
        <w:t>.</w:t>
      </w:r>
    </w:p>
    <w:p w14:paraId="2ABBE607" w14:textId="77777777" w:rsidR="007E4D41" w:rsidRPr="00153B57" w:rsidRDefault="007E4D41" w:rsidP="00826CC2">
      <w:pPr>
        <w:autoSpaceDE w:val="0"/>
        <w:autoSpaceDN w:val="0"/>
        <w:adjustRightInd w:val="0"/>
        <w:spacing w:after="240" w:line="240" w:lineRule="auto"/>
        <w:rPr>
          <w:rFonts w:ascii="Arial" w:hAnsi="Arial" w:cs="Arial"/>
          <w:sz w:val="20"/>
          <w:szCs w:val="20"/>
        </w:rPr>
      </w:pPr>
      <w:proofErr w:type="spellStart"/>
      <w:r w:rsidRPr="00153B57">
        <w:rPr>
          <w:rFonts w:ascii="Arial" w:hAnsi="Arial" w:cs="Arial"/>
          <w:sz w:val="20"/>
          <w:szCs w:val="20"/>
        </w:rPr>
        <w:t>Spahillari</w:t>
      </w:r>
      <w:proofErr w:type="spellEnd"/>
      <w:r w:rsidRPr="00153B57">
        <w:rPr>
          <w:rFonts w:ascii="Arial" w:hAnsi="Arial" w:cs="Arial"/>
          <w:sz w:val="20"/>
          <w:szCs w:val="20"/>
        </w:rPr>
        <w:t xml:space="preserve"> A</w:t>
      </w:r>
      <w:r w:rsidR="008D3838" w:rsidRPr="00153B57">
        <w:rPr>
          <w:rFonts w:ascii="Arial" w:hAnsi="Arial" w:cs="Arial"/>
          <w:sz w:val="20"/>
          <w:szCs w:val="20"/>
        </w:rPr>
        <w:t>,</w:t>
      </w:r>
      <w:r w:rsidRPr="00153B57">
        <w:rPr>
          <w:rFonts w:ascii="Arial" w:hAnsi="Arial" w:cs="Arial"/>
          <w:sz w:val="20"/>
          <w:szCs w:val="20"/>
        </w:rPr>
        <w:t xml:space="preserve"> Mukamal KJ</w:t>
      </w:r>
      <w:r w:rsidR="008D3838" w:rsidRPr="00153B57">
        <w:rPr>
          <w:rFonts w:ascii="Arial" w:hAnsi="Arial" w:cs="Arial"/>
          <w:sz w:val="20"/>
          <w:szCs w:val="20"/>
        </w:rPr>
        <w:t>,</w:t>
      </w:r>
      <w:r w:rsidRPr="00153B57">
        <w:rPr>
          <w:rFonts w:ascii="Arial" w:hAnsi="Arial" w:cs="Arial"/>
          <w:sz w:val="20"/>
          <w:szCs w:val="20"/>
        </w:rPr>
        <w:t xml:space="preserve"> DeFilippi C</w:t>
      </w:r>
      <w:r w:rsidR="008D3838" w:rsidRPr="00153B57">
        <w:rPr>
          <w:rFonts w:ascii="Arial" w:hAnsi="Arial" w:cs="Arial"/>
          <w:sz w:val="20"/>
          <w:szCs w:val="20"/>
        </w:rPr>
        <w:t>,</w:t>
      </w:r>
      <w:r w:rsidRPr="00153B57">
        <w:rPr>
          <w:rFonts w:ascii="Arial" w:hAnsi="Arial" w:cs="Arial"/>
          <w:sz w:val="20"/>
          <w:szCs w:val="20"/>
        </w:rPr>
        <w:t xml:space="preserve"> Kizer JR</w:t>
      </w:r>
      <w:r w:rsidR="008D3838" w:rsidRPr="00153B57">
        <w:rPr>
          <w:rFonts w:ascii="Arial" w:hAnsi="Arial" w:cs="Arial"/>
          <w:sz w:val="20"/>
          <w:szCs w:val="20"/>
        </w:rPr>
        <w:t>,</w:t>
      </w:r>
      <w:r w:rsidRPr="00153B57">
        <w:rPr>
          <w:rFonts w:ascii="Arial" w:hAnsi="Arial" w:cs="Arial"/>
          <w:sz w:val="20"/>
          <w:szCs w:val="20"/>
        </w:rPr>
        <w:t xml:space="preserve"> Gottdiener JS</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Djoussé</w:t>
      </w:r>
      <w:proofErr w:type="spellEnd"/>
      <w:r w:rsidRPr="00153B57">
        <w:rPr>
          <w:rFonts w:ascii="Arial" w:hAnsi="Arial" w:cs="Arial"/>
          <w:sz w:val="20"/>
          <w:szCs w:val="20"/>
        </w:rPr>
        <w:t xml:space="preserve"> L</w:t>
      </w:r>
      <w:r w:rsidR="008D3838" w:rsidRPr="00153B57">
        <w:rPr>
          <w:rFonts w:ascii="Arial" w:hAnsi="Arial" w:cs="Arial"/>
          <w:sz w:val="20"/>
          <w:szCs w:val="20"/>
        </w:rPr>
        <w:t>,</w:t>
      </w:r>
      <w:r w:rsidRPr="00153B57">
        <w:rPr>
          <w:rFonts w:ascii="Arial" w:hAnsi="Arial" w:cs="Arial"/>
          <w:sz w:val="20"/>
          <w:szCs w:val="20"/>
        </w:rPr>
        <w:t xml:space="preserve"> Lyles MF</w:t>
      </w:r>
      <w:r w:rsidR="008D3838" w:rsidRPr="00153B57">
        <w:rPr>
          <w:rFonts w:ascii="Arial" w:hAnsi="Arial" w:cs="Arial"/>
          <w:sz w:val="20"/>
          <w:szCs w:val="20"/>
        </w:rPr>
        <w:t>,</w:t>
      </w:r>
      <w:r w:rsidRPr="00153B57">
        <w:rPr>
          <w:rFonts w:ascii="Arial" w:hAnsi="Arial" w:cs="Arial"/>
          <w:sz w:val="20"/>
          <w:szCs w:val="20"/>
        </w:rPr>
        <w:t xml:space="preserve"> Bartz TM</w:t>
      </w:r>
      <w:r w:rsidR="008D3838" w:rsidRPr="00153B57">
        <w:rPr>
          <w:rFonts w:ascii="Arial" w:hAnsi="Arial" w:cs="Arial"/>
          <w:sz w:val="20"/>
          <w:szCs w:val="20"/>
        </w:rPr>
        <w:t>,</w:t>
      </w:r>
      <w:r w:rsidRPr="00153B57">
        <w:rPr>
          <w:rFonts w:ascii="Arial" w:hAnsi="Arial" w:cs="Arial"/>
          <w:sz w:val="20"/>
          <w:szCs w:val="20"/>
        </w:rPr>
        <w:t xml:space="preserve"> Murthy VL</w:t>
      </w:r>
      <w:r w:rsidR="008D3838" w:rsidRPr="00153B57">
        <w:rPr>
          <w:rFonts w:ascii="Arial" w:hAnsi="Arial" w:cs="Arial"/>
          <w:sz w:val="20"/>
          <w:szCs w:val="20"/>
        </w:rPr>
        <w:t>,</w:t>
      </w:r>
      <w:r w:rsidRPr="00153B57">
        <w:rPr>
          <w:rFonts w:ascii="Arial" w:hAnsi="Arial" w:cs="Arial"/>
          <w:sz w:val="20"/>
          <w:szCs w:val="20"/>
        </w:rPr>
        <w:t xml:space="preserve"> Shah RV. </w:t>
      </w:r>
      <w:r w:rsidRPr="00153B57">
        <w:rPr>
          <w:rFonts w:ascii="Arial" w:hAnsi="Arial" w:cs="Arial"/>
          <w:b/>
          <w:i/>
          <w:sz w:val="20"/>
          <w:szCs w:val="20"/>
        </w:rPr>
        <w:t>The association of lean and fat mass with all-cause mortality in older adults: The Cardiovascular Health Study.</w:t>
      </w:r>
      <w:r w:rsidRPr="00153B57">
        <w:rPr>
          <w:rFonts w:ascii="Arial" w:hAnsi="Arial" w:cs="Arial"/>
          <w:sz w:val="20"/>
          <w:szCs w:val="20"/>
        </w:rPr>
        <w:t xml:space="preserve"> </w:t>
      </w:r>
      <w:proofErr w:type="spellStart"/>
      <w:r w:rsidRPr="00153B57">
        <w:rPr>
          <w:rFonts w:ascii="Arial" w:hAnsi="Arial" w:cs="Arial"/>
          <w:sz w:val="20"/>
          <w:szCs w:val="20"/>
        </w:rPr>
        <w:t>Nutr</w:t>
      </w:r>
      <w:proofErr w:type="spellEnd"/>
      <w:r w:rsidRPr="00153B57">
        <w:rPr>
          <w:rFonts w:ascii="Arial" w:hAnsi="Arial" w:cs="Arial"/>
          <w:sz w:val="20"/>
          <w:szCs w:val="20"/>
        </w:rPr>
        <w:t xml:space="preserve"> </w:t>
      </w:r>
      <w:proofErr w:type="spellStart"/>
      <w:r w:rsidRPr="00153B57">
        <w:rPr>
          <w:rFonts w:ascii="Arial" w:hAnsi="Arial" w:cs="Arial"/>
          <w:sz w:val="20"/>
          <w:szCs w:val="20"/>
        </w:rPr>
        <w:t>Metab</w:t>
      </w:r>
      <w:proofErr w:type="spellEnd"/>
      <w:r w:rsidRPr="00153B57">
        <w:rPr>
          <w:rFonts w:ascii="Arial" w:hAnsi="Arial" w:cs="Arial"/>
          <w:sz w:val="20"/>
          <w:szCs w:val="20"/>
        </w:rPr>
        <w:t xml:space="preserve"> Cardiovasc Dis 2016 </w:t>
      </w:r>
      <w:r w:rsidR="00E20C5A">
        <w:rPr>
          <w:rFonts w:ascii="Arial" w:hAnsi="Arial" w:cs="Arial"/>
          <w:sz w:val="20"/>
          <w:szCs w:val="20"/>
        </w:rPr>
        <w:t>Nov., Vol. 26, issue 11, pp. 1039-1047</w:t>
      </w:r>
      <w:r w:rsidR="00BB3648" w:rsidRPr="00153B57">
        <w:rPr>
          <w:rFonts w:ascii="Arial" w:hAnsi="Arial" w:cs="Arial"/>
          <w:sz w:val="20"/>
          <w:szCs w:val="20"/>
        </w:rPr>
        <w:t>.</w:t>
      </w:r>
      <w:r w:rsidRPr="00153B57">
        <w:rPr>
          <w:rFonts w:ascii="Arial" w:hAnsi="Arial" w:cs="Arial"/>
          <w:sz w:val="20"/>
          <w:szCs w:val="20"/>
        </w:rPr>
        <w:t xml:space="preserve"> PM: 27484755.</w:t>
      </w:r>
      <w:r w:rsidR="00992B0F" w:rsidRPr="00153B57">
        <w:rPr>
          <w:rFonts w:ascii="Arial" w:hAnsi="Arial" w:cs="Arial"/>
          <w:sz w:val="20"/>
          <w:szCs w:val="20"/>
        </w:rPr>
        <w:t xml:space="preserve"> </w:t>
      </w:r>
      <w:r w:rsidR="00E20C5A">
        <w:t>PMC5079822.</w:t>
      </w:r>
    </w:p>
    <w:p w14:paraId="05747446" w14:textId="77777777" w:rsidR="005E6E24" w:rsidRPr="00153B57" w:rsidRDefault="00705D8B"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Stahl</w:t>
      </w:r>
      <w:r w:rsidR="005E6E24" w:rsidRPr="00153B57">
        <w:rPr>
          <w:rFonts w:ascii="Arial" w:hAnsi="Arial" w:cs="Arial"/>
          <w:sz w:val="20"/>
          <w:szCs w:val="20"/>
        </w:rPr>
        <w:t xml:space="preserve"> ST</w:t>
      </w:r>
      <w:r w:rsidRPr="00153B57">
        <w:rPr>
          <w:rFonts w:ascii="Arial" w:hAnsi="Arial" w:cs="Arial"/>
          <w:sz w:val="20"/>
          <w:szCs w:val="20"/>
        </w:rPr>
        <w:t>,</w:t>
      </w:r>
      <w:r w:rsidR="005E6E24" w:rsidRPr="00153B57">
        <w:rPr>
          <w:rFonts w:ascii="Arial" w:hAnsi="Arial" w:cs="Arial"/>
          <w:sz w:val="20"/>
          <w:szCs w:val="20"/>
        </w:rPr>
        <w:t xml:space="preserve"> Arnold AM</w:t>
      </w:r>
      <w:r w:rsidRPr="00153B57">
        <w:rPr>
          <w:rFonts w:ascii="Arial" w:hAnsi="Arial" w:cs="Arial"/>
          <w:sz w:val="20"/>
          <w:szCs w:val="20"/>
        </w:rPr>
        <w:t>, Chen</w:t>
      </w:r>
      <w:r w:rsidR="005E6E24" w:rsidRPr="00153B57">
        <w:rPr>
          <w:rFonts w:ascii="Arial" w:hAnsi="Arial" w:cs="Arial"/>
          <w:sz w:val="20"/>
          <w:szCs w:val="20"/>
        </w:rPr>
        <w:t xml:space="preserve"> JY</w:t>
      </w:r>
      <w:r w:rsidRPr="00153B57">
        <w:rPr>
          <w:rFonts w:ascii="Arial" w:hAnsi="Arial" w:cs="Arial"/>
          <w:sz w:val="20"/>
          <w:szCs w:val="20"/>
        </w:rPr>
        <w:t>,</w:t>
      </w:r>
      <w:r w:rsidR="005E6E24" w:rsidRPr="00153B57">
        <w:rPr>
          <w:rFonts w:ascii="Arial" w:hAnsi="Arial" w:cs="Arial"/>
          <w:sz w:val="20"/>
          <w:szCs w:val="20"/>
        </w:rPr>
        <w:t xml:space="preserve"> Anderson S</w:t>
      </w:r>
      <w:r w:rsidRPr="00153B57">
        <w:rPr>
          <w:rFonts w:ascii="Arial" w:hAnsi="Arial" w:cs="Arial"/>
          <w:sz w:val="20"/>
          <w:szCs w:val="20"/>
        </w:rPr>
        <w:t>,</w:t>
      </w:r>
      <w:r w:rsidR="005E6E24" w:rsidRPr="00153B57">
        <w:rPr>
          <w:rFonts w:ascii="Arial" w:hAnsi="Arial" w:cs="Arial"/>
          <w:sz w:val="20"/>
          <w:szCs w:val="20"/>
        </w:rPr>
        <w:t xml:space="preserve"> Schulz R. </w:t>
      </w:r>
      <w:r w:rsidR="005E6E24" w:rsidRPr="00153B57">
        <w:rPr>
          <w:rFonts w:ascii="Arial" w:hAnsi="Arial" w:cs="Arial"/>
          <w:b/>
          <w:i/>
          <w:sz w:val="20"/>
          <w:szCs w:val="20"/>
        </w:rPr>
        <w:t>Mortality After Bereavement: The Role of Cardiovasc</w:t>
      </w:r>
      <w:r w:rsidRPr="00153B57">
        <w:rPr>
          <w:rFonts w:ascii="Arial" w:hAnsi="Arial" w:cs="Arial"/>
          <w:b/>
          <w:i/>
          <w:sz w:val="20"/>
          <w:szCs w:val="20"/>
        </w:rPr>
        <w:t>ular Disease and Depression.</w:t>
      </w:r>
      <w:r w:rsidR="005E6E24" w:rsidRPr="00153B57">
        <w:rPr>
          <w:rFonts w:ascii="Arial" w:hAnsi="Arial" w:cs="Arial"/>
          <w:sz w:val="20"/>
          <w:szCs w:val="20"/>
        </w:rPr>
        <w:t xml:space="preserve"> </w:t>
      </w:r>
      <w:proofErr w:type="spellStart"/>
      <w:r w:rsidR="005E6E24" w:rsidRPr="00153B57">
        <w:rPr>
          <w:rFonts w:ascii="Arial" w:hAnsi="Arial" w:cs="Arial"/>
          <w:sz w:val="20"/>
          <w:szCs w:val="20"/>
        </w:rPr>
        <w:t>Psychosom</w:t>
      </w:r>
      <w:proofErr w:type="spellEnd"/>
      <w:r w:rsidR="005E6E24" w:rsidRPr="00153B57">
        <w:rPr>
          <w:rFonts w:ascii="Arial" w:hAnsi="Arial" w:cs="Arial"/>
          <w:sz w:val="20"/>
          <w:szCs w:val="20"/>
        </w:rPr>
        <w:t xml:space="preserve"> Med 2016 Feb 18</w:t>
      </w:r>
      <w:r w:rsidRPr="00153B57">
        <w:rPr>
          <w:rFonts w:ascii="Arial" w:hAnsi="Arial" w:cs="Arial"/>
          <w:sz w:val="20"/>
          <w:szCs w:val="20"/>
        </w:rPr>
        <w:t>.</w:t>
      </w:r>
      <w:r w:rsidR="005E6E24" w:rsidRPr="00153B57">
        <w:rPr>
          <w:rFonts w:ascii="Arial" w:hAnsi="Arial" w:cs="Arial"/>
          <w:sz w:val="20"/>
          <w:szCs w:val="20"/>
        </w:rPr>
        <w:t xml:space="preserve"> </w:t>
      </w:r>
      <w:r w:rsidR="007340C8">
        <w:rPr>
          <w:rFonts w:ascii="Arial" w:hAnsi="Arial" w:cs="Arial"/>
          <w:sz w:val="20"/>
          <w:szCs w:val="20"/>
        </w:rPr>
        <w:t xml:space="preserve">Vol. 78, issue 6, pp. 697-703. </w:t>
      </w:r>
      <w:r w:rsidR="005E6E24" w:rsidRPr="00153B57">
        <w:rPr>
          <w:rFonts w:ascii="Arial" w:hAnsi="Arial" w:cs="Arial"/>
          <w:sz w:val="20"/>
          <w:szCs w:val="20"/>
        </w:rPr>
        <w:t>PM: 26894326.</w:t>
      </w:r>
      <w:r w:rsidR="00E71618" w:rsidRPr="00153B57">
        <w:rPr>
          <w:rFonts w:ascii="Arial" w:hAnsi="Arial" w:cs="Arial"/>
          <w:sz w:val="20"/>
          <w:szCs w:val="20"/>
        </w:rPr>
        <w:t xml:space="preserve"> </w:t>
      </w:r>
      <w:r w:rsidR="00992B0F" w:rsidRPr="00153B57">
        <w:rPr>
          <w:rFonts w:ascii="Arial" w:hAnsi="Arial" w:cs="Arial"/>
          <w:sz w:val="20"/>
          <w:szCs w:val="20"/>
        </w:rPr>
        <w:t>PMC4927386</w:t>
      </w:r>
      <w:r w:rsidR="00E71618" w:rsidRPr="00153B57">
        <w:rPr>
          <w:rFonts w:ascii="Arial" w:hAnsi="Arial" w:cs="Arial"/>
          <w:sz w:val="20"/>
          <w:szCs w:val="20"/>
        </w:rPr>
        <w:t>.</w:t>
      </w:r>
    </w:p>
    <w:p w14:paraId="5F9D5577" w14:textId="77777777" w:rsidR="007E4D41" w:rsidRPr="00153B57" w:rsidRDefault="007E4D41" w:rsidP="007E4D41">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Sung Y</w:t>
      </w:r>
      <w:r w:rsidR="008D3838" w:rsidRPr="00153B57">
        <w:rPr>
          <w:rFonts w:ascii="Arial" w:hAnsi="Arial" w:cs="Arial"/>
          <w:sz w:val="20"/>
          <w:szCs w:val="20"/>
        </w:rPr>
        <w:t>J,</w:t>
      </w:r>
      <w:r w:rsidRPr="00153B57">
        <w:rPr>
          <w:rFonts w:ascii="Arial" w:hAnsi="Arial" w:cs="Arial"/>
          <w:sz w:val="20"/>
          <w:szCs w:val="20"/>
        </w:rPr>
        <w:t xml:space="preserve"> Winkler TW</w:t>
      </w:r>
      <w:r w:rsidR="008D3838" w:rsidRPr="00153B57">
        <w:rPr>
          <w:rFonts w:ascii="Arial" w:hAnsi="Arial" w:cs="Arial"/>
          <w:sz w:val="20"/>
          <w:szCs w:val="20"/>
        </w:rPr>
        <w:t>,</w:t>
      </w:r>
      <w:r w:rsidRPr="00153B57">
        <w:rPr>
          <w:rFonts w:ascii="Arial" w:hAnsi="Arial" w:cs="Arial"/>
          <w:sz w:val="20"/>
          <w:szCs w:val="20"/>
        </w:rPr>
        <w:t xml:space="preserve"> Manning AK</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Aschard</w:t>
      </w:r>
      <w:proofErr w:type="spellEnd"/>
      <w:r w:rsidRPr="00153B57">
        <w:rPr>
          <w:rFonts w:ascii="Arial" w:hAnsi="Arial" w:cs="Arial"/>
          <w:sz w:val="20"/>
          <w:szCs w:val="20"/>
        </w:rPr>
        <w:t xml:space="preserve"> H</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Gudnason</w:t>
      </w:r>
      <w:proofErr w:type="spellEnd"/>
      <w:r w:rsidRPr="00153B57">
        <w:rPr>
          <w:rFonts w:ascii="Arial" w:hAnsi="Arial" w:cs="Arial"/>
          <w:sz w:val="20"/>
          <w:szCs w:val="20"/>
        </w:rPr>
        <w:t xml:space="preserve"> V</w:t>
      </w:r>
      <w:r w:rsidR="008D3838" w:rsidRPr="00153B57">
        <w:rPr>
          <w:rFonts w:ascii="Arial" w:hAnsi="Arial" w:cs="Arial"/>
          <w:sz w:val="20"/>
          <w:szCs w:val="20"/>
        </w:rPr>
        <w:t>,</w:t>
      </w:r>
      <w:r w:rsidRPr="00153B57">
        <w:rPr>
          <w:rFonts w:ascii="Arial" w:hAnsi="Arial" w:cs="Arial"/>
          <w:sz w:val="20"/>
          <w:szCs w:val="20"/>
        </w:rPr>
        <w:t xml:space="preserve"> Harris TB</w:t>
      </w:r>
      <w:r w:rsidR="008D3838" w:rsidRPr="00153B57">
        <w:rPr>
          <w:rFonts w:ascii="Arial" w:hAnsi="Arial" w:cs="Arial"/>
          <w:sz w:val="20"/>
          <w:szCs w:val="20"/>
        </w:rPr>
        <w:t>,</w:t>
      </w:r>
      <w:r w:rsidRPr="00153B57">
        <w:rPr>
          <w:rFonts w:ascii="Arial" w:hAnsi="Arial" w:cs="Arial"/>
          <w:sz w:val="20"/>
          <w:szCs w:val="20"/>
        </w:rPr>
        <w:t xml:space="preserve"> Smith AV</w:t>
      </w:r>
      <w:r w:rsidR="008D3838" w:rsidRPr="00153B57">
        <w:rPr>
          <w:rFonts w:ascii="Arial" w:hAnsi="Arial" w:cs="Arial"/>
          <w:sz w:val="20"/>
          <w:szCs w:val="20"/>
        </w:rPr>
        <w:t>,</w:t>
      </w:r>
      <w:r w:rsidRPr="00153B57">
        <w:rPr>
          <w:rFonts w:ascii="Arial" w:hAnsi="Arial" w:cs="Arial"/>
          <w:sz w:val="20"/>
          <w:szCs w:val="20"/>
        </w:rPr>
        <w:t xml:space="preserve"> Boerwinkle E</w:t>
      </w:r>
      <w:r w:rsidR="008D3838" w:rsidRPr="00153B57">
        <w:rPr>
          <w:rFonts w:ascii="Arial" w:hAnsi="Arial" w:cs="Arial"/>
          <w:sz w:val="20"/>
          <w:szCs w:val="20"/>
        </w:rPr>
        <w:t>,</w:t>
      </w:r>
      <w:r w:rsidRPr="00153B57">
        <w:rPr>
          <w:rFonts w:ascii="Arial" w:hAnsi="Arial" w:cs="Arial"/>
          <w:sz w:val="20"/>
          <w:szCs w:val="20"/>
        </w:rPr>
        <w:t xml:space="preserve"> Brown MR</w:t>
      </w:r>
      <w:r w:rsidR="008D3838" w:rsidRPr="00153B57">
        <w:rPr>
          <w:rFonts w:ascii="Arial" w:hAnsi="Arial" w:cs="Arial"/>
          <w:sz w:val="20"/>
          <w:szCs w:val="20"/>
        </w:rPr>
        <w:t>,</w:t>
      </w:r>
      <w:r w:rsidRPr="00153B57">
        <w:rPr>
          <w:rFonts w:ascii="Arial" w:hAnsi="Arial" w:cs="Arial"/>
          <w:sz w:val="20"/>
          <w:szCs w:val="20"/>
        </w:rPr>
        <w:t xml:space="preserve"> Morrison AC</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Fornage</w:t>
      </w:r>
      <w:proofErr w:type="spellEnd"/>
      <w:r w:rsidRPr="00153B57">
        <w:rPr>
          <w:rFonts w:ascii="Arial" w:hAnsi="Arial" w:cs="Arial"/>
          <w:sz w:val="20"/>
          <w:szCs w:val="20"/>
        </w:rPr>
        <w:t xml:space="preserve"> M</w:t>
      </w:r>
      <w:r w:rsidR="008D3838" w:rsidRPr="00153B57">
        <w:rPr>
          <w:rFonts w:ascii="Arial" w:hAnsi="Arial" w:cs="Arial"/>
          <w:sz w:val="20"/>
          <w:szCs w:val="20"/>
        </w:rPr>
        <w:t>,</w:t>
      </w:r>
      <w:r w:rsidRPr="00153B57">
        <w:rPr>
          <w:rFonts w:ascii="Arial" w:hAnsi="Arial" w:cs="Arial"/>
          <w:sz w:val="20"/>
          <w:szCs w:val="20"/>
        </w:rPr>
        <w:t xml:space="preserve"> Lin LA</w:t>
      </w:r>
      <w:r w:rsidR="008D3838" w:rsidRPr="00153B57">
        <w:rPr>
          <w:rFonts w:ascii="Arial" w:hAnsi="Arial" w:cs="Arial"/>
          <w:sz w:val="20"/>
          <w:szCs w:val="20"/>
        </w:rPr>
        <w:t>,</w:t>
      </w:r>
      <w:r w:rsidRPr="00153B57">
        <w:rPr>
          <w:rFonts w:ascii="Arial" w:hAnsi="Arial" w:cs="Arial"/>
          <w:sz w:val="20"/>
          <w:szCs w:val="20"/>
        </w:rPr>
        <w:t xml:space="preserve"> Richard M</w:t>
      </w:r>
      <w:r w:rsidR="008D3838" w:rsidRPr="00153B57">
        <w:rPr>
          <w:rFonts w:ascii="Arial" w:hAnsi="Arial" w:cs="Arial"/>
          <w:sz w:val="20"/>
          <w:szCs w:val="20"/>
        </w:rPr>
        <w:t>,</w:t>
      </w:r>
      <w:r w:rsidRPr="00153B57">
        <w:rPr>
          <w:rFonts w:ascii="Arial" w:hAnsi="Arial" w:cs="Arial"/>
          <w:sz w:val="20"/>
          <w:szCs w:val="20"/>
        </w:rPr>
        <w:t xml:space="preserve"> Bartz TM</w:t>
      </w:r>
      <w:r w:rsidR="008D3838" w:rsidRPr="00153B57">
        <w:rPr>
          <w:rFonts w:ascii="Arial" w:hAnsi="Arial" w:cs="Arial"/>
          <w:sz w:val="20"/>
          <w:szCs w:val="20"/>
        </w:rPr>
        <w:t>,</w:t>
      </w:r>
      <w:r w:rsidRPr="00153B57">
        <w:rPr>
          <w:rFonts w:ascii="Arial" w:hAnsi="Arial" w:cs="Arial"/>
          <w:sz w:val="20"/>
          <w:szCs w:val="20"/>
        </w:rPr>
        <w:t xml:space="preserve"> Psaty BM</w:t>
      </w:r>
      <w:r w:rsidR="008D3838" w:rsidRPr="00153B57">
        <w:rPr>
          <w:rFonts w:ascii="Arial" w:hAnsi="Arial" w:cs="Arial"/>
          <w:sz w:val="20"/>
          <w:szCs w:val="20"/>
        </w:rPr>
        <w:t>,</w:t>
      </w:r>
      <w:r w:rsidRPr="00153B57">
        <w:rPr>
          <w:rFonts w:ascii="Arial" w:hAnsi="Arial" w:cs="Arial"/>
          <w:sz w:val="20"/>
          <w:szCs w:val="20"/>
        </w:rPr>
        <w:t xml:space="preserve"> Hayward C</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Polasek</w:t>
      </w:r>
      <w:proofErr w:type="spellEnd"/>
      <w:r w:rsidRPr="00153B57">
        <w:rPr>
          <w:rFonts w:ascii="Arial" w:hAnsi="Arial" w:cs="Arial"/>
          <w:sz w:val="20"/>
          <w:szCs w:val="20"/>
        </w:rPr>
        <w:t xml:space="preserve"> O</w:t>
      </w:r>
      <w:r w:rsidR="008D3838" w:rsidRPr="00153B57">
        <w:rPr>
          <w:rFonts w:ascii="Arial" w:hAnsi="Arial" w:cs="Arial"/>
          <w:sz w:val="20"/>
          <w:szCs w:val="20"/>
        </w:rPr>
        <w:t>,</w:t>
      </w:r>
      <w:r w:rsidRPr="00153B57">
        <w:rPr>
          <w:rFonts w:ascii="Arial" w:hAnsi="Arial" w:cs="Arial"/>
          <w:sz w:val="20"/>
          <w:szCs w:val="20"/>
        </w:rPr>
        <w:t xml:space="preserve"> Marten J</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Rudan</w:t>
      </w:r>
      <w:proofErr w:type="spellEnd"/>
      <w:r w:rsidRPr="00153B57">
        <w:rPr>
          <w:rFonts w:ascii="Arial" w:hAnsi="Arial" w:cs="Arial"/>
          <w:sz w:val="20"/>
          <w:szCs w:val="20"/>
        </w:rPr>
        <w:t xml:space="preserve"> I</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Feitosa</w:t>
      </w:r>
      <w:proofErr w:type="spellEnd"/>
      <w:r w:rsidRPr="00153B57">
        <w:rPr>
          <w:rFonts w:ascii="Arial" w:hAnsi="Arial" w:cs="Arial"/>
          <w:sz w:val="20"/>
          <w:szCs w:val="20"/>
        </w:rPr>
        <w:t xml:space="preserve"> MF</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Kraja</w:t>
      </w:r>
      <w:proofErr w:type="spellEnd"/>
      <w:r w:rsidRPr="00153B57">
        <w:rPr>
          <w:rFonts w:ascii="Arial" w:hAnsi="Arial" w:cs="Arial"/>
          <w:sz w:val="20"/>
          <w:szCs w:val="20"/>
        </w:rPr>
        <w:t xml:space="preserve"> AT</w:t>
      </w:r>
      <w:r w:rsidR="008D3838" w:rsidRPr="00153B57">
        <w:rPr>
          <w:rFonts w:ascii="Arial" w:hAnsi="Arial" w:cs="Arial"/>
          <w:sz w:val="20"/>
          <w:szCs w:val="20"/>
        </w:rPr>
        <w:t>,</w:t>
      </w:r>
      <w:r w:rsidRPr="00153B57">
        <w:rPr>
          <w:rFonts w:ascii="Arial" w:hAnsi="Arial" w:cs="Arial"/>
          <w:sz w:val="20"/>
          <w:szCs w:val="20"/>
        </w:rPr>
        <w:t xml:space="preserve"> Province MA</w:t>
      </w:r>
      <w:r w:rsidR="008D3838" w:rsidRPr="00153B57">
        <w:rPr>
          <w:rFonts w:ascii="Arial" w:hAnsi="Arial" w:cs="Arial"/>
          <w:sz w:val="20"/>
          <w:szCs w:val="20"/>
        </w:rPr>
        <w:t>,</w:t>
      </w:r>
      <w:r w:rsidRPr="00153B57">
        <w:rPr>
          <w:rFonts w:ascii="Arial" w:hAnsi="Arial" w:cs="Arial"/>
          <w:sz w:val="20"/>
          <w:szCs w:val="20"/>
        </w:rPr>
        <w:t xml:space="preserve"> Deng X</w:t>
      </w:r>
      <w:r w:rsidR="008D3838" w:rsidRPr="00153B57">
        <w:rPr>
          <w:rFonts w:ascii="Arial" w:hAnsi="Arial" w:cs="Arial"/>
          <w:sz w:val="20"/>
          <w:szCs w:val="20"/>
        </w:rPr>
        <w:t>,</w:t>
      </w:r>
      <w:r w:rsidRPr="00153B57">
        <w:rPr>
          <w:rFonts w:ascii="Arial" w:hAnsi="Arial" w:cs="Arial"/>
          <w:sz w:val="20"/>
          <w:szCs w:val="20"/>
        </w:rPr>
        <w:t xml:space="preserve"> Fisher VA</w:t>
      </w:r>
      <w:r w:rsidR="008D3838" w:rsidRPr="00153B57">
        <w:rPr>
          <w:rFonts w:ascii="Arial" w:hAnsi="Arial" w:cs="Arial"/>
          <w:sz w:val="20"/>
          <w:szCs w:val="20"/>
        </w:rPr>
        <w:t>,</w:t>
      </w:r>
      <w:r w:rsidRPr="00153B57">
        <w:rPr>
          <w:rFonts w:ascii="Arial" w:hAnsi="Arial" w:cs="Arial"/>
          <w:sz w:val="20"/>
          <w:szCs w:val="20"/>
        </w:rPr>
        <w:t xml:space="preserve"> Zhou Y</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Bielak</w:t>
      </w:r>
      <w:proofErr w:type="spellEnd"/>
      <w:r w:rsidRPr="00153B57">
        <w:rPr>
          <w:rFonts w:ascii="Arial" w:hAnsi="Arial" w:cs="Arial"/>
          <w:sz w:val="20"/>
          <w:szCs w:val="20"/>
        </w:rPr>
        <w:t xml:space="preserve"> LF</w:t>
      </w:r>
      <w:r w:rsidR="008D3838" w:rsidRPr="00153B57">
        <w:rPr>
          <w:rFonts w:ascii="Arial" w:hAnsi="Arial" w:cs="Arial"/>
          <w:sz w:val="20"/>
          <w:szCs w:val="20"/>
        </w:rPr>
        <w:t>,</w:t>
      </w:r>
      <w:r w:rsidRPr="00153B57">
        <w:rPr>
          <w:rFonts w:ascii="Arial" w:hAnsi="Arial" w:cs="Arial"/>
          <w:sz w:val="20"/>
          <w:szCs w:val="20"/>
        </w:rPr>
        <w:t xml:space="preserve"> Smith J</w:t>
      </w:r>
      <w:r w:rsidR="008D3838" w:rsidRPr="00153B57">
        <w:rPr>
          <w:rFonts w:ascii="Arial" w:hAnsi="Arial" w:cs="Arial"/>
          <w:sz w:val="20"/>
          <w:szCs w:val="20"/>
        </w:rPr>
        <w:t>,</w:t>
      </w:r>
      <w:r w:rsidRPr="00153B57">
        <w:rPr>
          <w:rFonts w:ascii="Arial" w:hAnsi="Arial" w:cs="Arial"/>
          <w:sz w:val="20"/>
          <w:szCs w:val="20"/>
        </w:rPr>
        <w:t xml:space="preserve"> Huffman JE</w:t>
      </w:r>
      <w:r w:rsidR="008D3838" w:rsidRPr="00153B57">
        <w:rPr>
          <w:rFonts w:ascii="Arial" w:hAnsi="Arial" w:cs="Arial"/>
          <w:sz w:val="20"/>
          <w:szCs w:val="20"/>
        </w:rPr>
        <w:t>,</w:t>
      </w:r>
      <w:r w:rsidRPr="00153B57">
        <w:rPr>
          <w:rFonts w:ascii="Arial" w:hAnsi="Arial" w:cs="Arial"/>
          <w:sz w:val="20"/>
          <w:szCs w:val="20"/>
        </w:rPr>
        <w:t xml:space="preserve"> Padmanabhan S</w:t>
      </w:r>
      <w:r w:rsidR="008D3838" w:rsidRPr="00153B57">
        <w:rPr>
          <w:rFonts w:ascii="Arial" w:hAnsi="Arial" w:cs="Arial"/>
          <w:sz w:val="20"/>
          <w:szCs w:val="20"/>
        </w:rPr>
        <w:t>,</w:t>
      </w:r>
      <w:r w:rsidRPr="00153B57">
        <w:rPr>
          <w:rFonts w:ascii="Arial" w:hAnsi="Arial" w:cs="Arial"/>
          <w:sz w:val="20"/>
          <w:szCs w:val="20"/>
        </w:rPr>
        <w:t xml:space="preserve"> Smith BH</w:t>
      </w:r>
      <w:r w:rsidR="008D3838" w:rsidRPr="00153B57">
        <w:rPr>
          <w:rFonts w:ascii="Arial" w:hAnsi="Arial" w:cs="Arial"/>
          <w:sz w:val="20"/>
          <w:szCs w:val="20"/>
        </w:rPr>
        <w:t>,</w:t>
      </w:r>
      <w:r w:rsidRPr="00153B57">
        <w:rPr>
          <w:rFonts w:ascii="Arial" w:hAnsi="Arial" w:cs="Arial"/>
          <w:sz w:val="20"/>
          <w:szCs w:val="20"/>
        </w:rPr>
        <w:t xml:space="preserve"> Ding J</w:t>
      </w:r>
      <w:r w:rsidR="008D3838" w:rsidRPr="00153B57">
        <w:rPr>
          <w:rFonts w:ascii="Arial" w:hAnsi="Arial" w:cs="Arial"/>
          <w:sz w:val="20"/>
          <w:szCs w:val="20"/>
        </w:rPr>
        <w:t>,</w:t>
      </w:r>
      <w:r w:rsidRPr="00153B57">
        <w:rPr>
          <w:rFonts w:ascii="Arial" w:hAnsi="Arial" w:cs="Arial"/>
          <w:sz w:val="20"/>
          <w:szCs w:val="20"/>
        </w:rPr>
        <w:t xml:space="preserve"> Liu Y</w:t>
      </w:r>
      <w:r w:rsidR="008D3838" w:rsidRPr="00153B57">
        <w:rPr>
          <w:rFonts w:ascii="Arial" w:hAnsi="Arial" w:cs="Arial"/>
          <w:sz w:val="20"/>
          <w:szCs w:val="20"/>
        </w:rPr>
        <w:t>,</w:t>
      </w:r>
      <w:r w:rsidRPr="00153B57">
        <w:rPr>
          <w:rFonts w:ascii="Arial" w:hAnsi="Arial" w:cs="Arial"/>
          <w:sz w:val="20"/>
          <w:szCs w:val="20"/>
        </w:rPr>
        <w:t xml:space="preserve"> Lohman </w:t>
      </w:r>
      <w:r w:rsidR="008D3838" w:rsidRPr="00153B57">
        <w:rPr>
          <w:rFonts w:ascii="Arial" w:hAnsi="Arial" w:cs="Arial"/>
          <w:sz w:val="20"/>
          <w:szCs w:val="20"/>
        </w:rPr>
        <w:t>K,</w:t>
      </w:r>
      <w:r w:rsidRPr="00153B57">
        <w:rPr>
          <w:rFonts w:ascii="Arial" w:hAnsi="Arial" w:cs="Arial"/>
          <w:sz w:val="20"/>
          <w:szCs w:val="20"/>
        </w:rPr>
        <w:t xml:space="preserve"> Bouchard C</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Rankinen</w:t>
      </w:r>
      <w:proofErr w:type="spellEnd"/>
      <w:r w:rsidRPr="00153B57">
        <w:rPr>
          <w:rFonts w:ascii="Arial" w:hAnsi="Arial" w:cs="Arial"/>
          <w:sz w:val="20"/>
          <w:szCs w:val="20"/>
        </w:rPr>
        <w:t xml:space="preserve"> T</w:t>
      </w:r>
      <w:r w:rsidR="008D3838" w:rsidRPr="00153B57">
        <w:rPr>
          <w:rFonts w:ascii="Arial" w:hAnsi="Arial" w:cs="Arial"/>
          <w:sz w:val="20"/>
          <w:szCs w:val="20"/>
        </w:rPr>
        <w:t>,</w:t>
      </w:r>
      <w:r w:rsidRPr="00153B57">
        <w:rPr>
          <w:rFonts w:ascii="Arial" w:hAnsi="Arial" w:cs="Arial"/>
          <w:sz w:val="20"/>
          <w:szCs w:val="20"/>
        </w:rPr>
        <w:t xml:space="preserve"> Rice TK</w:t>
      </w:r>
      <w:r w:rsidR="008D3838" w:rsidRPr="00153B57">
        <w:rPr>
          <w:rFonts w:ascii="Arial" w:hAnsi="Arial" w:cs="Arial"/>
          <w:sz w:val="20"/>
          <w:szCs w:val="20"/>
        </w:rPr>
        <w:t>,</w:t>
      </w:r>
      <w:r w:rsidRPr="00153B57">
        <w:rPr>
          <w:rFonts w:ascii="Arial" w:hAnsi="Arial" w:cs="Arial"/>
          <w:sz w:val="20"/>
          <w:szCs w:val="20"/>
        </w:rPr>
        <w:t xml:space="preserve"> Arnett D</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Schwander</w:t>
      </w:r>
      <w:proofErr w:type="spellEnd"/>
      <w:r w:rsidRPr="00153B57">
        <w:rPr>
          <w:rFonts w:ascii="Arial" w:hAnsi="Arial" w:cs="Arial"/>
          <w:sz w:val="20"/>
          <w:szCs w:val="20"/>
        </w:rPr>
        <w:t xml:space="preserve"> K</w:t>
      </w:r>
      <w:r w:rsidR="008D3838" w:rsidRPr="00153B57">
        <w:rPr>
          <w:rFonts w:ascii="Arial" w:hAnsi="Arial" w:cs="Arial"/>
          <w:sz w:val="20"/>
          <w:szCs w:val="20"/>
        </w:rPr>
        <w:t>,</w:t>
      </w:r>
      <w:r w:rsidRPr="00153B57">
        <w:rPr>
          <w:rFonts w:ascii="Arial" w:hAnsi="Arial" w:cs="Arial"/>
          <w:sz w:val="20"/>
          <w:szCs w:val="20"/>
        </w:rPr>
        <w:t xml:space="preserve"> Guo X</w:t>
      </w:r>
      <w:r w:rsidR="008D3838" w:rsidRPr="00153B57">
        <w:rPr>
          <w:rFonts w:ascii="Arial" w:hAnsi="Arial" w:cs="Arial"/>
          <w:sz w:val="20"/>
          <w:szCs w:val="20"/>
        </w:rPr>
        <w:t>,</w:t>
      </w:r>
      <w:r w:rsidRPr="00153B57">
        <w:rPr>
          <w:rFonts w:ascii="Arial" w:hAnsi="Arial" w:cs="Arial"/>
          <w:sz w:val="20"/>
          <w:szCs w:val="20"/>
        </w:rPr>
        <w:t xml:space="preserve"> Palmas W</w:t>
      </w:r>
      <w:r w:rsidR="008D3838" w:rsidRPr="00153B57">
        <w:rPr>
          <w:rFonts w:ascii="Arial" w:hAnsi="Arial" w:cs="Arial"/>
          <w:sz w:val="20"/>
          <w:szCs w:val="20"/>
        </w:rPr>
        <w:t>,</w:t>
      </w:r>
      <w:r w:rsidRPr="00153B57">
        <w:rPr>
          <w:rFonts w:ascii="Arial" w:hAnsi="Arial" w:cs="Arial"/>
          <w:sz w:val="20"/>
          <w:szCs w:val="20"/>
        </w:rPr>
        <w:t xml:space="preserve"> Rotter JI</w:t>
      </w:r>
      <w:r w:rsidR="008D3838" w:rsidRPr="00153B57">
        <w:rPr>
          <w:rFonts w:ascii="Arial" w:hAnsi="Arial" w:cs="Arial"/>
          <w:sz w:val="20"/>
          <w:szCs w:val="20"/>
        </w:rPr>
        <w:t>,</w:t>
      </w:r>
      <w:r w:rsidRPr="00153B57">
        <w:rPr>
          <w:rFonts w:ascii="Arial" w:hAnsi="Arial" w:cs="Arial"/>
          <w:sz w:val="20"/>
          <w:szCs w:val="20"/>
        </w:rPr>
        <w:t xml:space="preserve"> Alfred T</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Bottinger</w:t>
      </w:r>
      <w:proofErr w:type="spellEnd"/>
      <w:r w:rsidRPr="00153B57">
        <w:rPr>
          <w:rFonts w:ascii="Arial" w:hAnsi="Arial" w:cs="Arial"/>
          <w:sz w:val="20"/>
          <w:szCs w:val="20"/>
        </w:rPr>
        <w:t xml:space="preserve"> EP</w:t>
      </w:r>
      <w:r w:rsidR="008D3838" w:rsidRPr="00153B57">
        <w:rPr>
          <w:rFonts w:ascii="Arial" w:hAnsi="Arial" w:cs="Arial"/>
          <w:sz w:val="20"/>
          <w:szCs w:val="20"/>
        </w:rPr>
        <w:t>,</w:t>
      </w:r>
      <w:r w:rsidRPr="00153B57">
        <w:rPr>
          <w:rFonts w:ascii="Arial" w:hAnsi="Arial" w:cs="Arial"/>
          <w:sz w:val="20"/>
          <w:szCs w:val="20"/>
        </w:rPr>
        <w:t xml:space="preserve"> Loos RJF</w:t>
      </w:r>
      <w:r w:rsidR="008D3838" w:rsidRPr="00153B57">
        <w:rPr>
          <w:rFonts w:ascii="Arial" w:hAnsi="Arial" w:cs="Arial"/>
          <w:sz w:val="20"/>
          <w:szCs w:val="20"/>
        </w:rPr>
        <w:t>,</w:t>
      </w:r>
      <w:r w:rsidRPr="00153B57">
        <w:rPr>
          <w:rFonts w:ascii="Arial" w:hAnsi="Arial" w:cs="Arial"/>
          <w:sz w:val="20"/>
          <w:szCs w:val="20"/>
        </w:rPr>
        <w:t xml:space="preserve"> Amin N</w:t>
      </w:r>
      <w:r w:rsidR="008D3838" w:rsidRPr="00153B57">
        <w:rPr>
          <w:rFonts w:ascii="Arial" w:hAnsi="Arial" w:cs="Arial"/>
          <w:sz w:val="20"/>
          <w:szCs w:val="20"/>
        </w:rPr>
        <w:t>,</w:t>
      </w:r>
      <w:r w:rsidRPr="00153B57">
        <w:rPr>
          <w:rFonts w:ascii="Arial" w:hAnsi="Arial" w:cs="Arial"/>
          <w:sz w:val="20"/>
          <w:szCs w:val="20"/>
        </w:rPr>
        <w:t xml:space="preserve"> Franco OH</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Duijn</w:t>
      </w:r>
      <w:proofErr w:type="spellEnd"/>
      <w:r w:rsidRPr="00153B57">
        <w:rPr>
          <w:rFonts w:ascii="Arial" w:hAnsi="Arial" w:cs="Arial"/>
          <w:sz w:val="20"/>
          <w:szCs w:val="20"/>
        </w:rPr>
        <w:t xml:space="preserve"> CM</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Vojinovic</w:t>
      </w:r>
      <w:proofErr w:type="spellEnd"/>
      <w:r w:rsidRPr="00153B57">
        <w:rPr>
          <w:rFonts w:ascii="Arial" w:hAnsi="Arial" w:cs="Arial"/>
          <w:sz w:val="20"/>
          <w:szCs w:val="20"/>
        </w:rPr>
        <w:t xml:space="preserve"> D</w:t>
      </w:r>
      <w:r w:rsidR="008D3838" w:rsidRPr="00153B57">
        <w:rPr>
          <w:rFonts w:ascii="Arial" w:hAnsi="Arial" w:cs="Arial"/>
          <w:sz w:val="20"/>
          <w:szCs w:val="20"/>
        </w:rPr>
        <w:t>,</w:t>
      </w:r>
      <w:r w:rsidRPr="00153B57">
        <w:rPr>
          <w:rFonts w:ascii="Arial" w:hAnsi="Arial" w:cs="Arial"/>
          <w:sz w:val="20"/>
          <w:szCs w:val="20"/>
        </w:rPr>
        <w:t xml:space="preserve"> Chasman DI</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Ridker</w:t>
      </w:r>
      <w:proofErr w:type="spellEnd"/>
      <w:r w:rsidRPr="00153B57">
        <w:rPr>
          <w:rFonts w:ascii="Arial" w:hAnsi="Arial" w:cs="Arial"/>
          <w:sz w:val="20"/>
          <w:szCs w:val="20"/>
        </w:rPr>
        <w:t xml:space="preserve"> PM</w:t>
      </w:r>
      <w:r w:rsidR="008D3838" w:rsidRPr="00153B57">
        <w:rPr>
          <w:rFonts w:ascii="Arial" w:hAnsi="Arial" w:cs="Arial"/>
          <w:sz w:val="20"/>
          <w:szCs w:val="20"/>
        </w:rPr>
        <w:t>, Rose</w:t>
      </w:r>
      <w:r w:rsidRPr="00153B57">
        <w:rPr>
          <w:rFonts w:ascii="Arial" w:hAnsi="Arial" w:cs="Arial"/>
          <w:sz w:val="20"/>
          <w:szCs w:val="20"/>
        </w:rPr>
        <w:t xml:space="preserve"> LM</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Kardia</w:t>
      </w:r>
      <w:proofErr w:type="spellEnd"/>
      <w:r w:rsidRPr="00153B57">
        <w:rPr>
          <w:rFonts w:ascii="Arial" w:hAnsi="Arial" w:cs="Arial"/>
          <w:sz w:val="20"/>
          <w:szCs w:val="20"/>
        </w:rPr>
        <w:t xml:space="preserve"> S</w:t>
      </w:r>
      <w:r w:rsidR="008D3838" w:rsidRPr="00153B57">
        <w:rPr>
          <w:rFonts w:ascii="Arial" w:hAnsi="Arial" w:cs="Arial"/>
          <w:sz w:val="20"/>
          <w:szCs w:val="20"/>
        </w:rPr>
        <w:t>,</w:t>
      </w:r>
      <w:r w:rsidRPr="00153B57">
        <w:rPr>
          <w:rFonts w:ascii="Arial" w:hAnsi="Arial" w:cs="Arial"/>
          <w:sz w:val="20"/>
          <w:szCs w:val="20"/>
        </w:rPr>
        <w:t xml:space="preserve"> Zhu X</w:t>
      </w:r>
      <w:r w:rsidR="008D3838" w:rsidRPr="00153B57">
        <w:rPr>
          <w:rFonts w:ascii="Arial" w:hAnsi="Arial" w:cs="Arial"/>
          <w:sz w:val="20"/>
          <w:szCs w:val="20"/>
        </w:rPr>
        <w:t>,</w:t>
      </w:r>
      <w:r w:rsidRPr="00153B57">
        <w:rPr>
          <w:rFonts w:ascii="Arial" w:hAnsi="Arial" w:cs="Arial"/>
          <w:sz w:val="20"/>
          <w:szCs w:val="20"/>
        </w:rPr>
        <w:t xml:space="preserve"> Rice K</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Borecki</w:t>
      </w:r>
      <w:proofErr w:type="spellEnd"/>
      <w:r w:rsidRPr="00153B57">
        <w:rPr>
          <w:rFonts w:ascii="Arial" w:hAnsi="Arial" w:cs="Arial"/>
          <w:sz w:val="20"/>
          <w:szCs w:val="20"/>
        </w:rPr>
        <w:t xml:space="preserve"> IB</w:t>
      </w:r>
      <w:r w:rsidR="008D3838" w:rsidRPr="00153B57">
        <w:rPr>
          <w:rFonts w:ascii="Arial" w:hAnsi="Arial" w:cs="Arial"/>
          <w:sz w:val="20"/>
          <w:szCs w:val="20"/>
        </w:rPr>
        <w:t>,</w:t>
      </w:r>
      <w:r w:rsidRPr="00153B57">
        <w:rPr>
          <w:rFonts w:ascii="Arial" w:hAnsi="Arial" w:cs="Arial"/>
          <w:sz w:val="20"/>
          <w:szCs w:val="20"/>
        </w:rPr>
        <w:t xml:space="preserve"> Rao DC</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Gauderman</w:t>
      </w:r>
      <w:proofErr w:type="spellEnd"/>
      <w:r w:rsidRPr="00153B57">
        <w:rPr>
          <w:rFonts w:ascii="Arial" w:hAnsi="Arial" w:cs="Arial"/>
          <w:sz w:val="20"/>
          <w:szCs w:val="20"/>
        </w:rPr>
        <w:t xml:space="preserve"> J</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Cupples</w:t>
      </w:r>
      <w:proofErr w:type="spellEnd"/>
      <w:r w:rsidRPr="00153B57">
        <w:rPr>
          <w:rFonts w:ascii="Arial" w:hAnsi="Arial" w:cs="Arial"/>
          <w:sz w:val="20"/>
          <w:szCs w:val="20"/>
        </w:rPr>
        <w:t xml:space="preserve"> AL. </w:t>
      </w:r>
      <w:r w:rsidRPr="00153B57">
        <w:rPr>
          <w:rFonts w:ascii="Arial" w:hAnsi="Arial" w:cs="Arial"/>
          <w:b/>
          <w:i/>
          <w:sz w:val="20"/>
          <w:szCs w:val="20"/>
        </w:rPr>
        <w:t>An Empirical Comparison of Joint and Stratified Frameworks for Studying G × E Interactions: Systolic Blood Pressure and Smoking in the CHARGE Gene-Lifestyle Interactions Working Group.</w:t>
      </w:r>
      <w:r w:rsidRPr="00153B57">
        <w:rPr>
          <w:rFonts w:ascii="Arial" w:hAnsi="Arial" w:cs="Arial"/>
          <w:sz w:val="20"/>
          <w:szCs w:val="20"/>
        </w:rPr>
        <w:t xml:space="preserve"> </w:t>
      </w:r>
      <w:r w:rsidR="00BB3648" w:rsidRPr="00153B57">
        <w:rPr>
          <w:rFonts w:ascii="Arial" w:hAnsi="Arial" w:cs="Arial"/>
          <w:sz w:val="20"/>
          <w:szCs w:val="20"/>
        </w:rPr>
        <w:t xml:space="preserve">Genet. Epidemiol. 2016 Jul. </w:t>
      </w:r>
      <w:r w:rsidRPr="00153B57">
        <w:rPr>
          <w:rFonts w:ascii="Arial" w:hAnsi="Arial" w:cs="Arial"/>
          <w:sz w:val="20"/>
          <w:szCs w:val="20"/>
        </w:rPr>
        <w:t xml:space="preserve">PM: 27230302. </w:t>
      </w:r>
      <w:r w:rsidR="00FD1069" w:rsidRPr="00153B57">
        <w:rPr>
          <w:rFonts w:ascii="Arial" w:hAnsi="Arial" w:cs="Arial"/>
          <w:sz w:val="20"/>
          <w:szCs w:val="20"/>
        </w:rPr>
        <w:t>PMC4911246.</w:t>
      </w:r>
    </w:p>
    <w:p w14:paraId="31E4A8FC" w14:textId="77777777" w:rsidR="00FD1069" w:rsidRDefault="008D3838" w:rsidP="007E4D41">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Tajuddin</w:t>
      </w:r>
      <w:r w:rsidR="007E4D41" w:rsidRPr="00153B57">
        <w:rPr>
          <w:rFonts w:ascii="Arial" w:hAnsi="Arial" w:cs="Arial"/>
          <w:sz w:val="20"/>
          <w:szCs w:val="20"/>
        </w:rPr>
        <w:t xml:space="preserve"> SM</w:t>
      </w:r>
      <w:r w:rsidRPr="00153B57">
        <w:rPr>
          <w:rFonts w:ascii="Arial" w:hAnsi="Arial" w:cs="Arial"/>
          <w:sz w:val="20"/>
          <w:szCs w:val="20"/>
        </w:rPr>
        <w:t>,</w:t>
      </w:r>
      <w:r w:rsidR="007E4D41" w:rsidRPr="00153B57">
        <w:rPr>
          <w:rFonts w:ascii="Arial" w:hAnsi="Arial" w:cs="Arial"/>
          <w:sz w:val="20"/>
          <w:szCs w:val="20"/>
        </w:rPr>
        <w:t xml:space="preserve"> Schick UM</w:t>
      </w:r>
      <w:r w:rsidRPr="00153B57">
        <w:rPr>
          <w:rFonts w:ascii="Arial" w:hAnsi="Arial" w:cs="Arial"/>
          <w:sz w:val="20"/>
          <w:szCs w:val="20"/>
        </w:rPr>
        <w:t>,</w:t>
      </w:r>
      <w:r w:rsidR="007E4D41" w:rsidRPr="00153B57">
        <w:rPr>
          <w:rFonts w:ascii="Arial" w:hAnsi="Arial" w:cs="Arial"/>
          <w:sz w:val="20"/>
          <w:szCs w:val="20"/>
        </w:rPr>
        <w:t xml:space="preserve"> Eicher JD</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Chami</w:t>
      </w:r>
      <w:proofErr w:type="spellEnd"/>
      <w:r w:rsidR="007E4D41" w:rsidRPr="00153B57">
        <w:rPr>
          <w:rFonts w:ascii="Arial" w:hAnsi="Arial" w:cs="Arial"/>
          <w:sz w:val="20"/>
          <w:szCs w:val="20"/>
        </w:rPr>
        <w:t xml:space="preserve"> N</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Giri</w:t>
      </w:r>
      <w:proofErr w:type="spellEnd"/>
      <w:r w:rsidR="007E4D41" w:rsidRPr="00153B57">
        <w:rPr>
          <w:rFonts w:ascii="Arial" w:hAnsi="Arial" w:cs="Arial"/>
          <w:sz w:val="20"/>
          <w:szCs w:val="20"/>
        </w:rPr>
        <w:t xml:space="preserve"> A</w:t>
      </w:r>
      <w:r w:rsidRPr="00153B57">
        <w:rPr>
          <w:rFonts w:ascii="Arial" w:hAnsi="Arial" w:cs="Arial"/>
          <w:sz w:val="20"/>
          <w:szCs w:val="20"/>
        </w:rPr>
        <w:t>,</w:t>
      </w:r>
      <w:r w:rsidR="007E4D41" w:rsidRPr="00153B57">
        <w:rPr>
          <w:rFonts w:ascii="Arial" w:hAnsi="Arial" w:cs="Arial"/>
          <w:sz w:val="20"/>
          <w:szCs w:val="20"/>
        </w:rPr>
        <w:t xml:space="preserve"> Brody JA</w:t>
      </w:r>
      <w:r w:rsidRPr="00153B57">
        <w:rPr>
          <w:rFonts w:ascii="Arial" w:hAnsi="Arial" w:cs="Arial"/>
          <w:sz w:val="20"/>
          <w:szCs w:val="20"/>
        </w:rPr>
        <w:t>, Hill</w:t>
      </w:r>
      <w:r w:rsidR="007E4D41" w:rsidRPr="00153B57">
        <w:rPr>
          <w:rFonts w:ascii="Arial" w:hAnsi="Arial" w:cs="Arial"/>
          <w:sz w:val="20"/>
          <w:szCs w:val="20"/>
        </w:rPr>
        <w:t xml:space="preserve"> D</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Kacprowski</w:t>
      </w:r>
      <w:proofErr w:type="spellEnd"/>
      <w:r w:rsidR="007E4D41" w:rsidRPr="00153B57">
        <w:rPr>
          <w:rFonts w:ascii="Arial" w:hAnsi="Arial" w:cs="Arial"/>
          <w:sz w:val="20"/>
          <w:szCs w:val="20"/>
        </w:rPr>
        <w:t xml:space="preserve"> T</w:t>
      </w:r>
      <w:r w:rsidRPr="00153B57">
        <w:rPr>
          <w:rFonts w:ascii="Arial" w:hAnsi="Arial" w:cs="Arial"/>
          <w:sz w:val="20"/>
          <w:szCs w:val="20"/>
        </w:rPr>
        <w:t>,</w:t>
      </w:r>
      <w:r w:rsidR="007E4D41" w:rsidRPr="00153B57">
        <w:rPr>
          <w:rFonts w:ascii="Arial" w:hAnsi="Arial" w:cs="Arial"/>
          <w:sz w:val="20"/>
          <w:szCs w:val="20"/>
        </w:rPr>
        <w:t xml:space="preserve"> Li J</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Lyytikäinen</w:t>
      </w:r>
      <w:proofErr w:type="spellEnd"/>
      <w:r w:rsidR="007E4D41" w:rsidRPr="00153B57">
        <w:rPr>
          <w:rFonts w:ascii="Arial" w:hAnsi="Arial" w:cs="Arial"/>
          <w:sz w:val="20"/>
          <w:szCs w:val="20"/>
        </w:rPr>
        <w:t xml:space="preserve"> LP</w:t>
      </w:r>
      <w:r w:rsidRPr="00153B57">
        <w:rPr>
          <w:rFonts w:ascii="Arial" w:hAnsi="Arial" w:cs="Arial"/>
          <w:sz w:val="20"/>
          <w:szCs w:val="20"/>
        </w:rPr>
        <w:t>,</w:t>
      </w:r>
      <w:r w:rsidR="007E4D41" w:rsidRPr="00153B57">
        <w:rPr>
          <w:rFonts w:ascii="Arial" w:hAnsi="Arial" w:cs="Arial"/>
          <w:sz w:val="20"/>
          <w:szCs w:val="20"/>
        </w:rPr>
        <w:t xml:space="preserve"> Manichaikul A</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Mihailov</w:t>
      </w:r>
      <w:proofErr w:type="spellEnd"/>
      <w:r w:rsidR="007E4D41" w:rsidRPr="00153B57">
        <w:rPr>
          <w:rFonts w:ascii="Arial" w:hAnsi="Arial" w:cs="Arial"/>
          <w:sz w:val="20"/>
          <w:szCs w:val="20"/>
        </w:rPr>
        <w:t xml:space="preserve"> E</w:t>
      </w:r>
      <w:r w:rsidRPr="00153B57">
        <w:rPr>
          <w:rFonts w:ascii="Arial" w:hAnsi="Arial" w:cs="Arial"/>
          <w:sz w:val="20"/>
          <w:szCs w:val="20"/>
        </w:rPr>
        <w:t>,</w:t>
      </w:r>
      <w:r w:rsidR="007E4D41" w:rsidRPr="00153B57">
        <w:rPr>
          <w:rFonts w:ascii="Arial" w:hAnsi="Arial" w:cs="Arial"/>
          <w:sz w:val="20"/>
          <w:szCs w:val="20"/>
        </w:rPr>
        <w:t xml:space="preserve"> O'Donoghue ML</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Pankratz</w:t>
      </w:r>
      <w:proofErr w:type="spellEnd"/>
      <w:r w:rsidR="007E4D41" w:rsidRPr="00153B57">
        <w:rPr>
          <w:rFonts w:ascii="Arial" w:hAnsi="Arial" w:cs="Arial"/>
          <w:sz w:val="20"/>
          <w:szCs w:val="20"/>
        </w:rPr>
        <w:t xml:space="preserve"> N</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Pazoki</w:t>
      </w:r>
      <w:proofErr w:type="spellEnd"/>
      <w:r w:rsidR="007E4D41" w:rsidRPr="00153B57">
        <w:rPr>
          <w:rFonts w:ascii="Arial" w:hAnsi="Arial" w:cs="Arial"/>
          <w:sz w:val="20"/>
          <w:szCs w:val="20"/>
        </w:rPr>
        <w:t xml:space="preserve"> R</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Polfus</w:t>
      </w:r>
      <w:proofErr w:type="spellEnd"/>
      <w:r w:rsidR="007E4D41" w:rsidRPr="00153B57">
        <w:rPr>
          <w:rFonts w:ascii="Arial" w:hAnsi="Arial" w:cs="Arial"/>
          <w:sz w:val="20"/>
          <w:szCs w:val="20"/>
        </w:rPr>
        <w:t xml:space="preserve"> LM</w:t>
      </w:r>
      <w:r w:rsidRPr="00153B57">
        <w:rPr>
          <w:rFonts w:ascii="Arial" w:hAnsi="Arial" w:cs="Arial"/>
          <w:sz w:val="20"/>
          <w:szCs w:val="20"/>
        </w:rPr>
        <w:t>,</w:t>
      </w:r>
      <w:r w:rsidR="007E4D41" w:rsidRPr="00153B57">
        <w:rPr>
          <w:rFonts w:ascii="Arial" w:hAnsi="Arial" w:cs="Arial"/>
          <w:sz w:val="20"/>
          <w:szCs w:val="20"/>
        </w:rPr>
        <w:t xml:space="preserve"> Smith AV</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Schurmann</w:t>
      </w:r>
      <w:proofErr w:type="spellEnd"/>
      <w:r w:rsidR="007E4D41" w:rsidRPr="00153B57">
        <w:rPr>
          <w:rFonts w:ascii="Arial" w:hAnsi="Arial" w:cs="Arial"/>
          <w:sz w:val="20"/>
          <w:szCs w:val="20"/>
        </w:rPr>
        <w:t xml:space="preserve"> C</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Vacchi-Suzzi</w:t>
      </w:r>
      <w:proofErr w:type="spellEnd"/>
      <w:r w:rsidR="007E4D41" w:rsidRPr="00153B57">
        <w:rPr>
          <w:rFonts w:ascii="Arial" w:hAnsi="Arial" w:cs="Arial"/>
          <w:sz w:val="20"/>
          <w:szCs w:val="20"/>
        </w:rPr>
        <w:t xml:space="preserve"> C</w:t>
      </w:r>
      <w:r w:rsidRPr="00153B57">
        <w:rPr>
          <w:rFonts w:ascii="Arial" w:hAnsi="Arial" w:cs="Arial"/>
          <w:sz w:val="20"/>
          <w:szCs w:val="20"/>
        </w:rPr>
        <w:t>,</w:t>
      </w:r>
      <w:r w:rsidR="007E4D41" w:rsidRPr="00153B57">
        <w:rPr>
          <w:rFonts w:ascii="Arial" w:hAnsi="Arial" w:cs="Arial"/>
          <w:sz w:val="20"/>
          <w:szCs w:val="20"/>
        </w:rPr>
        <w:t xml:space="preserve"> Waterworth DM</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Evangelou</w:t>
      </w:r>
      <w:proofErr w:type="spellEnd"/>
      <w:r w:rsidR="007E4D41" w:rsidRPr="00153B57">
        <w:rPr>
          <w:rFonts w:ascii="Arial" w:hAnsi="Arial" w:cs="Arial"/>
          <w:sz w:val="20"/>
          <w:szCs w:val="20"/>
        </w:rPr>
        <w:t xml:space="preserve"> E</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Yanek</w:t>
      </w:r>
      <w:proofErr w:type="spellEnd"/>
      <w:r w:rsidR="007E4D41" w:rsidRPr="00153B57">
        <w:rPr>
          <w:rFonts w:ascii="Arial" w:hAnsi="Arial" w:cs="Arial"/>
          <w:sz w:val="20"/>
          <w:szCs w:val="20"/>
        </w:rPr>
        <w:t xml:space="preserve"> LR</w:t>
      </w:r>
      <w:r w:rsidRPr="00153B57">
        <w:rPr>
          <w:rFonts w:ascii="Arial" w:hAnsi="Arial" w:cs="Arial"/>
          <w:sz w:val="20"/>
          <w:szCs w:val="20"/>
        </w:rPr>
        <w:t>,</w:t>
      </w:r>
      <w:r w:rsidR="007E4D41" w:rsidRPr="00153B57">
        <w:rPr>
          <w:rFonts w:ascii="Arial" w:hAnsi="Arial" w:cs="Arial"/>
          <w:sz w:val="20"/>
          <w:szCs w:val="20"/>
        </w:rPr>
        <w:t xml:space="preserve"> Burt A</w:t>
      </w:r>
      <w:r w:rsidRPr="00153B57">
        <w:rPr>
          <w:rFonts w:ascii="Arial" w:hAnsi="Arial" w:cs="Arial"/>
          <w:sz w:val="20"/>
          <w:szCs w:val="20"/>
        </w:rPr>
        <w:t>,</w:t>
      </w:r>
      <w:r w:rsidR="007E4D41" w:rsidRPr="00153B57">
        <w:rPr>
          <w:rFonts w:ascii="Arial" w:hAnsi="Arial" w:cs="Arial"/>
          <w:sz w:val="20"/>
          <w:szCs w:val="20"/>
        </w:rPr>
        <w:t xml:space="preserve"> Chen MH</w:t>
      </w:r>
      <w:r w:rsidRPr="00153B57">
        <w:rPr>
          <w:rFonts w:ascii="Arial" w:hAnsi="Arial" w:cs="Arial"/>
          <w:sz w:val="20"/>
          <w:szCs w:val="20"/>
        </w:rPr>
        <w:t>,</w:t>
      </w:r>
      <w:r w:rsidR="007E4D41" w:rsidRPr="00153B57">
        <w:rPr>
          <w:rFonts w:ascii="Arial" w:hAnsi="Arial" w:cs="Arial"/>
          <w:sz w:val="20"/>
          <w:szCs w:val="20"/>
        </w:rPr>
        <w:t xml:space="preserve"> van </w:t>
      </w:r>
      <w:proofErr w:type="spellStart"/>
      <w:r w:rsidR="007E4D41" w:rsidRPr="00153B57">
        <w:rPr>
          <w:rFonts w:ascii="Arial" w:hAnsi="Arial" w:cs="Arial"/>
          <w:sz w:val="20"/>
          <w:szCs w:val="20"/>
        </w:rPr>
        <w:t>Rooij</w:t>
      </w:r>
      <w:proofErr w:type="spellEnd"/>
      <w:r w:rsidR="007E4D41" w:rsidRPr="00153B57">
        <w:rPr>
          <w:rFonts w:ascii="Arial" w:hAnsi="Arial" w:cs="Arial"/>
          <w:sz w:val="20"/>
          <w:szCs w:val="20"/>
        </w:rPr>
        <w:t xml:space="preserve"> FJA</w:t>
      </w:r>
      <w:r w:rsidRPr="00153B57">
        <w:rPr>
          <w:rFonts w:ascii="Arial" w:hAnsi="Arial" w:cs="Arial"/>
          <w:sz w:val="20"/>
          <w:szCs w:val="20"/>
        </w:rPr>
        <w:t>,</w:t>
      </w:r>
      <w:r w:rsidR="007E4D41" w:rsidRPr="00153B57">
        <w:rPr>
          <w:rFonts w:ascii="Arial" w:hAnsi="Arial" w:cs="Arial"/>
          <w:sz w:val="20"/>
          <w:szCs w:val="20"/>
        </w:rPr>
        <w:t xml:space="preserve"> Floyd JS</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Greinacher</w:t>
      </w:r>
      <w:proofErr w:type="spellEnd"/>
      <w:r w:rsidR="007E4D41" w:rsidRPr="00153B57">
        <w:rPr>
          <w:rFonts w:ascii="Arial" w:hAnsi="Arial" w:cs="Arial"/>
          <w:sz w:val="20"/>
          <w:szCs w:val="20"/>
        </w:rPr>
        <w:t xml:space="preserve"> A</w:t>
      </w:r>
      <w:r w:rsidRPr="00153B57">
        <w:rPr>
          <w:rFonts w:ascii="Arial" w:hAnsi="Arial" w:cs="Arial"/>
          <w:sz w:val="20"/>
          <w:szCs w:val="20"/>
        </w:rPr>
        <w:t>,</w:t>
      </w:r>
      <w:r w:rsidR="007E4D41" w:rsidRPr="00153B57">
        <w:rPr>
          <w:rFonts w:ascii="Arial" w:hAnsi="Arial" w:cs="Arial"/>
          <w:sz w:val="20"/>
          <w:szCs w:val="20"/>
        </w:rPr>
        <w:t xml:space="preserve"> Harris TB</w:t>
      </w:r>
      <w:r w:rsidRPr="00153B57">
        <w:rPr>
          <w:rFonts w:ascii="Arial" w:hAnsi="Arial" w:cs="Arial"/>
          <w:sz w:val="20"/>
          <w:szCs w:val="20"/>
        </w:rPr>
        <w:t>,</w:t>
      </w:r>
      <w:r w:rsidR="007E4D41" w:rsidRPr="00153B57">
        <w:rPr>
          <w:rFonts w:ascii="Arial" w:hAnsi="Arial" w:cs="Arial"/>
          <w:sz w:val="20"/>
          <w:szCs w:val="20"/>
        </w:rPr>
        <w:t xml:space="preserve"> Highland HM</w:t>
      </w:r>
      <w:r w:rsidRPr="00153B57">
        <w:rPr>
          <w:rFonts w:ascii="Arial" w:hAnsi="Arial" w:cs="Arial"/>
          <w:sz w:val="20"/>
          <w:szCs w:val="20"/>
        </w:rPr>
        <w:t>,</w:t>
      </w:r>
      <w:r w:rsidR="007E4D41" w:rsidRPr="00153B57">
        <w:rPr>
          <w:rFonts w:ascii="Arial" w:hAnsi="Arial" w:cs="Arial"/>
          <w:sz w:val="20"/>
          <w:szCs w:val="20"/>
        </w:rPr>
        <w:t xml:space="preserve"> Lange LA</w:t>
      </w:r>
      <w:r w:rsidRPr="00153B57">
        <w:rPr>
          <w:rFonts w:ascii="Arial" w:hAnsi="Arial" w:cs="Arial"/>
          <w:sz w:val="20"/>
          <w:szCs w:val="20"/>
        </w:rPr>
        <w:t>,</w:t>
      </w:r>
      <w:r w:rsidR="007E4D41" w:rsidRPr="00153B57">
        <w:rPr>
          <w:rFonts w:ascii="Arial" w:hAnsi="Arial" w:cs="Arial"/>
          <w:sz w:val="20"/>
          <w:szCs w:val="20"/>
        </w:rPr>
        <w:t xml:space="preserve"> Liu Y</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Mägi</w:t>
      </w:r>
      <w:proofErr w:type="spellEnd"/>
      <w:r w:rsidR="007E4D41" w:rsidRPr="00153B57">
        <w:rPr>
          <w:rFonts w:ascii="Arial" w:hAnsi="Arial" w:cs="Arial"/>
          <w:sz w:val="20"/>
          <w:szCs w:val="20"/>
        </w:rPr>
        <w:t xml:space="preserve"> R</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Nalls</w:t>
      </w:r>
      <w:proofErr w:type="spellEnd"/>
      <w:r w:rsidR="007E4D41" w:rsidRPr="00153B57">
        <w:rPr>
          <w:rFonts w:ascii="Arial" w:hAnsi="Arial" w:cs="Arial"/>
          <w:sz w:val="20"/>
          <w:szCs w:val="20"/>
        </w:rPr>
        <w:t xml:space="preserve"> MA</w:t>
      </w:r>
      <w:r w:rsidRPr="00153B57">
        <w:rPr>
          <w:rFonts w:ascii="Arial" w:hAnsi="Arial" w:cs="Arial"/>
          <w:sz w:val="20"/>
          <w:szCs w:val="20"/>
        </w:rPr>
        <w:t>,</w:t>
      </w:r>
      <w:r w:rsidR="007E4D41" w:rsidRPr="00153B57">
        <w:rPr>
          <w:rFonts w:ascii="Arial" w:hAnsi="Arial" w:cs="Arial"/>
          <w:sz w:val="20"/>
          <w:szCs w:val="20"/>
        </w:rPr>
        <w:t xml:space="preserve"> Mathias RA</w:t>
      </w:r>
      <w:r w:rsidRPr="00153B57">
        <w:rPr>
          <w:rFonts w:ascii="Arial" w:hAnsi="Arial" w:cs="Arial"/>
          <w:sz w:val="20"/>
          <w:szCs w:val="20"/>
        </w:rPr>
        <w:t>,</w:t>
      </w:r>
      <w:r w:rsidR="007E4D41" w:rsidRPr="00153B57">
        <w:rPr>
          <w:rFonts w:ascii="Arial" w:hAnsi="Arial" w:cs="Arial"/>
          <w:sz w:val="20"/>
          <w:szCs w:val="20"/>
        </w:rPr>
        <w:t xml:space="preserve"> Nickerson DA</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Nikus</w:t>
      </w:r>
      <w:proofErr w:type="spellEnd"/>
      <w:r w:rsidR="007E4D41" w:rsidRPr="00153B57">
        <w:rPr>
          <w:rFonts w:ascii="Arial" w:hAnsi="Arial" w:cs="Arial"/>
          <w:sz w:val="20"/>
          <w:szCs w:val="20"/>
        </w:rPr>
        <w:t xml:space="preserve"> K</w:t>
      </w:r>
      <w:r w:rsidRPr="00153B57">
        <w:rPr>
          <w:rFonts w:ascii="Arial" w:hAnsi="Arial" w:cs="Arial"/>
          <w:sz w:val="20"/>
          <w:szCs w:val="20"/>
        </w:rPr>
        <w:t>,</w:t>
      </w:r>
      <w:r w:rsidR="007E4D41" w:rsidRPr="00153B57">
        <w:rPr>
          <w:rFonts w:ascii="Arial" w:hAnsi="Arial" w:cs="Arial"/>
          <w:sz w:val="20"/>
          <w:szCs w:val="20"/>
        </w:rPr>
        <w:t xml:space="preserve"> Starr JM</w:t>
      </w:r>
      <w:r w:rsidRPr="00153B57">
        <w:rPr>
          <w:rFonts w:ascii="Arial" w:hAnsi="Arial" w:cs="Arial"/>
          <w:sz w:val="20"/>
          <w:szCs w:val="20"/>
        </w:rPr>
        <w:t>,</w:t>
      </w:r>
      <w:r w:rsidR="007E4D41" w:rsidRPr="00153B57">
        <w:rPr>
          <w:rFonts w:ascii="Arial" w:hAnsi="Arial" w:cs="Arial"/>
          <w:sz w:val="20"/>
          <w:szCs w:val="20"/>
        </w:rPr>
        <w:t xml:space="preserve"> Tardif JC</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Tzoulaki</w:t>
      </w:r>
      <w:proofErr w:type="spellEnd"/>
      <w:r w:rsidR="007E4D41" w:rsidRPr="00153B57">
        <w:rPr>
          <w:rFonts w:ascii="Arial" w:hAnsi="Arial" w:cs="Arial"/>
          <w:sz w:val="20"/>
          <w:szCs w:val="20"/>
        </w:rPr>
        <w:t xml:space="preserve"> I</w:t>
      </w:r>
      <w:r w:rsidRPr="00153B57">
        <w:rPr>
          <w:rFonts w:ascii="Arial" w:hAnsi="Arial" w:cs="Arial"/>
          <w:sz w:val="20"/>
          <w:szCs w:val="20"/>
        </w:rPr>
        <w:t>,</w:t>
      </w:r>
      <w:r w:rsidR="007E4D41" w:rsidRPr="00153B57">
        <w:rPr>
          <w:rFonts w:ascii="Arial" w:hAnsi="Arial" w:cs="Arial"/>
          <w:sz w:val="20"/>
          <w:szCs w:val="20"/>
        </w:rPr>
        <w:t xml:space="preserve"> Edwards DRV</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Wallentin</w:t>
      </w:r>
      <w:proofErr w:type="spellEnd"/>
      <w:r w:rsidR="007E4D41" w:rsidRPr="00153B57">
        <w:rPr>
          <w:rFonts w:ascii="Arial" w:hAnsi="Arial" w:cs="Arial"/>
          <w:sz w:val="20"/>
          <w:szCs w:val="20"/>
        </w:rPr>
        <w:t xml:space="preserve"> L</w:t>
      </w:r>
      <w:r w:rsidRPr="00153B57">
        <w:rPr>
          <w:rFonts w:ascii="Arial" w:hAnsi="Arial" w:cs="Arial"/>
          <w:sz w:val="20"/>
          <w:szCs w:val="20"/>
        </w:rPr>
        <w:t>,</w:t>
      </w:r>
      <w:r w:rsidR="007E4D41" w:rsidRPr="00153B57">
        <w:rPr>
          <w:rFonts w:ascii="Arial" w:hAnsi="Arial" w:cs="Arial"/>
          <w:sz w:val="20"/>
          <w:szCs w:val="20"/>
        </w:rPr>
        <w:t xml:space="preserve"> Bartz TM</w:t>
      </w:r>
      <w:r w:rsidRPr="00153B57">
        <w:rPr>
          <w:rFonts w:ascii="Arial" w:hAnsi="Arial" w:cs="Arial"/>
          <w:sz w:val="20"/>
          <w:szCs w:val="20"/>
        </w:rPr>
        <w:t>,</w:t>
      </w:r>
      <w:r w:rsidR="007E4D41" w:rsidRPr="00153B57">
        <w:rPr>
          <w:rFonts w:ascii="Arial" w:hAnsi="Arial" w:cs="Arial"/>
          <w:sz w:val="20"/>
          <w:szCs w:val="20"/>
        </w:rPr>
        <w:t xml:space="preserve"> Becker LC</w:t>
      </w:r>
      <w:r w:rsidRPr="00153B57">
        <w:rPr>
          <w:rFonts w:ascii="Arial" w:hAnsi="Arial" w:cs="Arial"/>
          <w:sz w:val="20"/>
          <w:szCs w:val="20"/>
        </w:rPr>
        <w:t>,</w:t>
      </w:r>
      <w:r w:rsidR="007E4D41" w:rsidRPr="00153B57">
        <w:rPr>
          <w:rFonts w:ascii="Arial" w:hAnsi="Arial" w:cs="Arial"/>
          <w:sz w:val="20"/>
          <w:szCs w:val="20"/>
        </w:rPr>
        <w:t xml:space="preserve"> Denny JC</w:t>
      </w:r>
      <w:r w:rsidRPr="00153B57">
        <w:rPr>
          <w:rFonts w:ascii="Arial" w:hAnsi="Arial" w:cs="Arial"/>
          <w:sz w:val="20"/>
          <w:szCs w:val="20"/>
        </w:rPr>
        <w:t>,</w:t>
      </w:r>
      <w:r w:rsidR="007E4D41" w:rsidRPr="00153B57">
        <w:rPr>
          <w:rFonts w:ascii="Arial" w:hAnsi="Arial" w:cs="Arial"/>
          <w:sz w:val="20"/>
          <w:szCs w:val="20"/>
        </w:rPr>
        <w:t xml:space="preserve"> Raffield LM</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Rioux</w:t>
      </w:r>
      <w:proofErr w:type="spellEnd"/>
      <w:r w:rsidR="007E4D41" w:rsidRPr="00153B57">
        <w:rPr>
          <w:rFonts w:ascii="Arial" w:hAnsi="Arial" w:cs="Arial"/>
          <w:sz w:val="20"/>
          <w:szCs w:val="20"/>
        </w:rPr>
        <w:t xml:space="preserve"> JD</w:t>
      </w:r>
      <w:r w:rsidRPr="00153B57">
        <w:rPr>
          <w:rFonts w:ascii="Arial" w:hAnsi="Arial" w:cs="Arial"/>
          <w:sz w:val="20"/>
          <w:szCs w:val="20"/>
        </w:rPr>
        <w:t>,</w:t>
      </w:r>
      <w:r w:rsidR="007E4D41" w:rsidRPr="00153B57">
        <w:rPr>
          <w:rFonts w:ascii="Arial" w:hAnsi="Arial" w:cs="Arial"/>
          <w:sz w:val="20"/>
          <w:szCs w:val="20"/>
        </w:rPr>
        <w:t xml:space="preserve"> Friedrich N</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Fornage</w:t>
      </w:r>
      <w:proofErr w:type="spellEnd"/>
      <w:r w:rsidR="007E4D41" w:rsidRPr="00153B57">
        <w:rPr>
          <w:rFonts w:ascii="Arial" w:hAnsi="Arial" w:cs="Arial"/>
          <w:sz w:val="20"/>
          <w:szCs w:val="20"/>
        </w:rPr>
        <w:t xml:space="preserve"> M</w:t>
      </w:r>
      <w:r w:rsidRPr="00153B57">
        <w:rPr>
          <w:rFonts w:ascii="Arial" w:hAnsi="Arial" w:cs="Arial"/>
          <w:sz w:val="20"/>
          <w:szCs w:val="20"/>
        </w:rPr>
        <w:t>, Gao</w:t>
      </w:r>
      <w:r w:rsidR="007E4D41" w:rsidRPr="00153B57">
        <w:rPr>
          <w:rFonts w:ascii="Arial" w:hAnsi="Arial" w:cs="Arial"/>
          <w:sz w:val="20"/>
          <w:szCs w:val="20"/>
        </w:rPr>
        <w:t xml:space="preserve"> H</w:t>
      </w:r>
      <w:r w:rsidRPr="00153B57">
        <w:rPr>
          <w:rFonts w:ascii="Arial" w:hAnsi="Arial" w:cs="Arial"/>
          <w:sz w:val="20"/>
          <w:szCs w:val="20"/>
        </w:rPr>
        <w:t>,</w:t>
      </w:r>
      <w:r w:rsidR="007E4D41" w:rsidRPr="00153B57">
        <w:rPr>
          <w:rFonts w:ascii="Arial" w:hAnsi="Arial" w:cs="Arial"/>
          <w:sz w:val="20"/>
          <w:szCs w:val="20"/>
        </w:rPr>
        <w:t xml:space="preserve"> Hirschhorn JN</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Liewald</w:t>
      </w:r>
      <w:proofErr w:type="spellEnd"/>
      <w:r w:rsidR="007E4D41" w:rsidRPr="00153B57">
        <w:rPr>
          <w:rFonts w:ascii="Arial" w:hAnsi="Arial" w:cs="Arial"/>
          <w:sz w:val="20"/>
          <w:szCs w:val="20"/>
        </w:rPr>
        <w:t xml:space="preserve"> DCM</w:t>
      </w:r>
      <w:r w:rsidRPr="00153B57">
        <w:rPr>
          <w:rFonts w:ascii="Arial" w:hAnsi="Arial" w:cs="Arial"/>
          <w:sz w:val="20"/>
          <w:szCs w:val="20"/>
        </w:rPr>
        <w:t>,</w:t>
      </w:r>
      <w:r w:rsidR="007E4D41" w:rsidRPr="00153B57">
        <w:rPr>
          <w:rFonts w:ascii="Arial" w:hAnsi="Arial" w:cs="Arial"/>
          <w:sz w:val="20"/>
          <w:szCs w:val="20"/>
        </w:rPr>
        <w:t xml:space="preserve"> Rich SS</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Uitterlinden</w:t>
      </w:r>
      <w:proofErr w:type="spellEnd"/>
      <w:r w:rsidR="007E4D41" w:rsidRPr="00153B57">
        <w:rPr>
          <w:rFonts w:ascii="Arial" w:hAnsi="Arial" w:cs="Arial"/>
          <w:sz w:val="20"/>
          <w:szCs w:val="20"/>
        </w:rPr>
        <w:t xml:space="preserve"> A</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Bastarache</w:t>
      </w:r>
      <w:proofErr w:type="spellEnd"/>
      <w:r w:rsidR="007E4D41" w:rsidRPr="00153B57">
        <w:rPr>
          <w:rFonts w:ascii="Arial" w:hAnsi="Arial" w:cs="Arial"/>
          <w:sz w:val="20"/>
          <w:szCs w:val="20"/>
        </w:rPr>
        <w:t xml:space="preserve"> L</w:t>
      </w:r>
      <w:r w:rsidRPr="00153B57">
        <w:rPr>
          <w:rFonts w:ascii="Arial" w:hAnsi="Arial" w:cs="Arial"/>
          <w:sz w:val="20"/>
          <w:szCs w:val="20"/>
        </w:rPr>
        <w:t>,</w:t>
      </w:r>
      <w:r w:rsidR="007E4D41" w:rsidRPr="00153B57">
        <w:rPr>
          <w:rFonts w:ascii="Arial" w:hAnsi="Arial" w:cs="Arial"/>
          <w:sz w:val="20"/>
          <w:szCs w:val="20"/>
        </w:rPr>
        <w:t xml:space="preserve"> Becker DM</w:t>
      </w:r>
      <w:r w:rsidRPr="00153B57">
        <w:rPr>
          <w:rFonts w:ascii="Arial" w:hAnsi="Arial" w:cs="Arial"/>
          <w:sz w:val="20"/>
          <w:szCs w:val="20"/>
        </w:rPr>
        <w:t>,</w:t>
      </w:r>
      <w:r w:rsidR="007E4D41" w:rsidRPr="00153B57">
        <w:rPr>
          <w:rFonts w:ascii="Arial" w:hAnsi="Arial" w:cs="Arial"/>
          <w:sz w:val="20"/>
          <w:szCs w:val="20"/>
        </w:rPr>
        <w:t xml:space="preserve"> Boerwinkle E</w:t>
      </w:r>
      <w:r w:rsidRPr="00153B57">
        <w:rPr>
          <w:rFonts w:ascii="Arial" w:hAnsi="Arial" w:cs="Arial"/>
          <w:sz w:val="20"/>
          <w:szCs w:val="20"/>
        </w:rPr>
        <w:t>,</w:t>
      </w:r>
      <w:r w:rsidR="007E4D41" w:rsidRPr="00153B57">
        <w:rPr>
          <w:rFonts w:ascii="Arial" w:hAnsi="Arial" w:cs="Arial"/>
          <w:sz w:val="20"/>
          <w:szCs w:val="20"/>
        </w:rPr>
        <w:t xml:space="preserve"> de </w:t>
      </w:r>
      <w:proofErr w:type="spellStart"/>
      <w:r w:rsidR="007E4D41" w:rsidRPr="00153B57">
        <w:rPr>
          <w:rFonts w:ascii="Arial" w:hAnsi="Arial" w:cs="Arial"/>
          <w:sz w:val="20"/>
          <w:szCs w:val="20"/>
        </w:rPr>
        <w:t>Denus</w:t>
      </w:r>
      <w:proofErr w:type="spellEnd"/>
      <w:r w:rsidR="007E4D41" w:rsidRPr="00153B57">
        <w:rPr>
          <w:rFonts w:ascii="Arial" w:hAnsi="Arial" w:cs="Arial"/>
          <w:sz w:val="20"/>
          <w:szCs w:val="20"/>
        </w:rPr>
        <w:t xml:space="preserve"> S</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Bottinger</w:t>
      </w:r>
      <w:proofErr w:type="spellEnd"/>
      <w:r w:rsidR="007E4D41" w:rsidRPr="00153B57">
        <w:rPr>
          <w:rFonts w:ascii="Arial" w:hAnsi="Arial" w:cs="Arial"/>
          <w:sz w:val="20"/>
          <w:szCs w:val="20"/>
        </w:rPr>
        <w:t xml:space="preserve"> EP</w:t>
      </w:r>
      <w:r w:rsidRPr="00153B57">
        <w:rPr>
          <w:rFonts w:ascii="Arial" w:hAnsi="Arial" w:cs="Arial"/>
          <w:sz w:val="20"/>
          <w:szCs w:val="20"/>
        </w:rPr>
        <w:t>,</w:t>
      </w:r>
      <w:r w:rsidR="007E4D41" w:rsidRPr="00153B57">
        <w:rPr>
          <w:rFonts w:ascii="Arial" w:hAnsi="Arial" w:cs="Arial"/>
          <w:sz w:val="20"/>
          <w:szCs w:val="20"/>
        </w:rPr>
        <w:t xml:space="preserve"> Hayward C</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Hofman</w:t>
      </w:r>
      <w:proofErr w:type="spellEnd"/>
      <w:r w:rsidR="007E4D41" w:rsidRPr="00153B57">
        <w:rPr>
          <w:rFonts w:ascii="Arial" w:hAnsi="Arial" w:cs="Arial"/>
          <w:sz w:val="20"/>
          <w:szCs w:val="20"/>
        </w:rPr>
        <w:t xml:space="preserve"> A</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Homuth</w:t>
      </w:r>
      <w:proofErr w:type="spellEnd"/>
      <w:r w:rsidR="007E4D41" w:rsidRPr="00153B57">
        <w:rPr>
          <w:rFonts w:ascii="Arial" w:hAnsi="Arial" w:cs="Arial"/>
          <w:sz w:val="20"/>
          <w:szCs w:val="20"/>
        </w:rPr>
        <w:t xml:space="preserve"> G</w:t>
      </w:r>
      <w:r w:rsidRPr="00153B57">
        <w:rPr>
          <w:rFonts w:ascii="Arial" w:hAnsi="Arial" w:cs="Arial"/>
          <w:sz w:val="20"/>
          <w:szCs w:val="20"/>
        </w:rPr>
        <w:t>,</w:t>
      </w:r>
      <w:r w:rsidR="007E4D41" w:rsidRPr="00153B57">
        <w:rPr>
          <w:rFonts w:ascii="Arial" w:hAnsi="Arial" w:cs="Arial"/>
          <w:sz w:val="20"/>
          <w:szCs w:val="20"/>
        </w:rPr>
        <w:t xml:space="preserve"> Lange E</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Launer</w:t>
      </w:r>
      <w:proofErr w:type="spellEnd"/>
      <w:r w:rsidR="007E4D41" w:rsidRPr="00153B57">
        <w:rPr>
          <w:rFonts w:ascii="Arial" w:hAnsi="Arial" w:cs="Arial"/>
          <w:sz w:val="20"/>
          <w:szCs w:val="20"/>
        </w:rPr>
        <w:t xml:space="preserve"> LJ</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Lehtimäki</w:t>
      </w:r>
      <w:proofErr w:type="spellEnd"/>
      <w:r w:rsidR="007E4D41" w:rsidRPr="00153B57">
        <w:rPr>
          <w:rFonts w:ascii="Arial" w:hAnsi="Arial" w:cs="Arial"/>
          <w:sz w:val="20"/>
          <w:szCs w:val="20"/>
        </w:rPr>
        <w:t xml:space="preserve"> T</w:t>
      </w:r>
      <w:r w:rsidRPr="00153B57">
        <w:rPr>
          <w:rFonts w:ascii="Arial" w:hAnsi="Arial" w:cs="Arial"/>
          <w:sz w:val="20"/>
          <w:szCs w:val="20"/>
        </w:rPr>
        <w:t>,</w:t>
      </w:r>
      <w:r w:rsidR="007E4D41" w:rsidRPr="00153B57">
        <w:rPr>
          <w:rFonts w:ascii="Arial" w:hAnsi="Arial" w:cs="Arial"/>
          <w:sz w:val="20"/>
          <w:szCs w:val="20"/>
        </w:rPr>
        <w:t xml:space="preserve"> Lu Y</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Metspalu</w:t>
      </w:r>
      <w:proofErr w:type="spellEnd"/>
      <w:r w:rsidR="007E4D41" w:rsidRPr="00153B57">
        <w:rPr>
          <w:rFonts w:ascii="Arial" w:hAnsi="Arial" w:cs="Arial"/>
          <w:sz w:val="20"/>
          <w:szCs w:val="20"/>
        </w:rPr>
        <w:t xml:space="preserve"> A</w:t>
      </w:r>
      <w:r w:rsidRPr="00153B57">
        <w:rPr>
          <w:rFonts w:ascii="Arial" w:hAnsi="Arial" w:cs="Arial"/>
          <w:sz w:val="20"/>
          <w:szCs w:val="20"/>
        </w:rPr>
        <w:t>,</w:t>
      </w:r>
      <w:r w:rsidR="007E4D41" w:rsidRPr="00153B57">
        <w:rPr>
          <w:rFonts w:ascii="Arial" w:hAnsi="Arial" w:cs="Arial"/>
          <w:sz w:val="20"/>
          <w:szCs w:val="20"/>
        </w:rPr>
        <w:t xml:space="preserve"> O'Donnell CJ</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Quarells</w:t>
      </w:r>
      <w:proofErr w:type="spellEnd"/>
      <w:r w:rsidR="007E4D41" w:rsidRPr="00153B57">
        <w:rPr>
          <w:rFonts w:ascii="Arial" w:hAnsi="Arial" w:cs="Arial"/>
          <w:sz w:val="20"/>
          <w:szCs w:val="20"/>
        </w:rPr>
        <w:t xml:space="preserve"> RC</w:t>
      </w:r>
      <w:r w:rsidRPr="00153B57">
        <w:rPr>
          <w:rFonts w:ascii="Arial" w:hAnsi="Arial" w:cs="Arial"/>
          <w:sz w:val="20"/>
          <w:szCs w:val="20"/>
        </w:rPr>
        <w:t>,</w:t>
      </w:r>
      <w:r w:rsidR="007E4D41" w:rsidRPr="00153B57">
        <w:rPr>
          <w:rFonts w:ascii="Arial" w:hAnsi="Arial" w:cs="Arial"/>
          <w:sz w:val="20"/>
          <w:szCs w:val="20"/>
        </w:rPr>
        <w:t xml:space="preserve"> Richard M</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Torstenson</w:t>
      </w:r>
      <w:proofErr w:type="spellEnd"/>
      <w:r w:rsidR="007E4D41" w:rsidRPr="00153B57">
        <w:rPr>
          <w:rFonts w:ascii="Arial" w:hAnsi="Arial" w:cs="Arial"/>
          <w:sz w:val="20"/>
          <w:szCs w:val="20"/>
        </w:rPr>
        <w:t xml:space="preserve"> ES</w:t>
      </w:r>
      <w:r w:rsidRPr="00153B57">
        <w:rPr>
          <w:rFonts w:ascii="Arial" w:hAnsi="Arial" w:cs="Arial"/>
          <w:sz w:val="20"/>
          <w:szCs w:val="20"/>
        </w:rPr>
        <w:t>,</w:t>
      </w:r>
      <w:r w:rsidR="007E4D41" w:rsidRPr="00153B57">
        <w:rPr>
          <w:rFonts w:ascii="Arial" w:hAnsi="Arial" w:cs="Arial"/>
          <w:sz w:val="20"/>
          <w:szCs w:val="20"/>
        </w:rPr>
        <w:t xml:space="preserve"> Taylor KD</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Vergnaud</w:t>
      </w:r>
      <w:proofErr w:type="spellEnd"/>
      <w:r w:rsidR="007E4D41" w:rsidRPr="00153B57">
        <w:rPr>
          <w:rFonts w:ascii="Arial" w:hAnsi="Arial" w:cs="Arial"/>
          <w:sz w:val="20"/>
          <w:szCs w:val="20"/>
        </w:rPr>
        <w:t xml:space="preserve"> AC</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Zonderman</w:t>
      </w:r>
      <w:proofErr w:type="spellEnd"/>
      <w:r w:rsidR="007E4D41" w:rsidRPr="00153B57">
        <w:rPr>
          <w:rFonts w:ascii="Arial" w:hAnsi="Arial" w:cs="Arial"/>
          <w:sz w:val="20"/>
          <w:szCs w:val="20"/>
        </w:rPr>
        <w:t xml:space="preserve"> AB</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Crosslin</w:t>
      </w:r>
      <w:proofErr w:type="spellEnd"/>
      <w:r w:rsidR="007E4D41" w:rsidRPr="00153B57">
        <w:rPr>
          <w:rFonts w:ascii="Arial" w:hAnsi="Arial" w:cs="Arial"/>
          <w:sz w:val="20"/>
          <w:szCs w:val="20"/>
        </w:rPr>
        <w:t xml:space="preserve"> DR</w:t>
      </w:r>
      <w:r w:rsidRPr="00153B57">
        <w:rPr>
          <w:rFonts w:ascii="Arial" w:hAnsi="Arial" w:cs="Arial"/>
          <w:sz w:val="20"/>
          <w:szCs w:val="20"/>
        </w:rPr>
        <w:t>,</w:t>
      </w:r>
      <w:r w:rsidR="007E4D41" w:rsidRPr="00153B57">
        <w:rPr>
          <w:rFonts w:ascii="Arial" w:hAnsi="Arial" w:cs="Arial"/>
          <w:sz w:val="20"/>
          <w:szCs w:val="20"/>
        </w:rPr>
        <w:t xml:space="preserve"> Deary IJ</w:t>
      </w:r>
      <w:r w:rsidRPr="00153B57">
        <w:rPr>
          <w:rFonts w:ascii="Arial" w:hAnsi="Arial" w:cs="Arial"/>
          <w:sz w:val="20"/>
          <w:szCs w:val="20"/>
        </w:rPr>
        <w:t xml:space="preserve">, </w:t>
      </w:r>
      <w:proofErr w:type="spellStart"/>
      <w:r w:rsidRPr="00153B57">
        <w:rPr>
          <w:rFonts w:ascii="Arial" w:hAnsi="Arial" w:cs="Arial"/>
          <w:sz w:val="20"/>
          <w:szCs w:val="20"/>
        </w:rPr>
        <w:t>Dörr</w:t>
      </w:r>
      <w:proofErr w:type="spellEnd"/>
      <w:r w:rsidR="007E4D41" w:rsidRPr="00153B57">
        <w:rPr>
          <w:rFonts w:ascii="Arial" w:hAnsi="Arial" w:cs="Arial"/>
          <w:sz w:val="20"/>
          <w:szCs w:val="20"/>
        </w:rPr>
        <w:t xml:space="preserve"> M</w:t>
      </w:r>
      <w:r w:rsidRPr="00153B57">
        <w:rPr>
          <w:rFonts w:ascii="Arial" w:hAnsi="Arial" w:cs="Arial"/>
          <w:sz w:val="20"/>
          <w:szCs w:val="20"/>
        </w:rPr>
        <w:t>,</w:t>
      </w:r>
      <w:r w:rsidR="007E4D41" w:rsidRPr="00153B57">
        <w:rPr>
          <w:rFonts w:ascii="Arial" w:hAnsi="Arial" w:cs="Arial"/>
          <w:sz w:val="20"/>
          <w:szCs w:val="20"/>
        </w:rPr>
        <w:t xml:space="preserve"> Elliott P</w:t>
      </w:r>
      <w:r w:rsidRPr="00153B57">
        <w:rPr>
          <w:rFonts w:ascii="Arial" w:hAnsi="Arial" w:cs="Arial"/>
          <w:sz w:val="20"/>
          <w:szCs w:val="20"/>
        </w:rPr>
        <w:t>,</w:t>
      </w:r>
      <w:r w:rsidR="007E4D41" w:rsidRPr="00153B57">
        <w:rPr>
          <w:rFonts w:ascii="Arial" w:hAnsi="Arial" w:cs="Arial"/>
          <w:sz w:val="20"/>
          <w:szCs w:val="20"/>
        </w:rPr>
        <w:t xml:space="preserve"> Evans MK</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Gudnason</w:t>
      </w:r>
      <w:proofErr w:type="spellEnd"/>
      <w:r w:rsidR="007E4D41" w:rsidRPr="00153B57">
        <w:rPr>
          <w:rFonts w:ascii="Arial" w:hAnsi="Arial" w:cs="Arial"/>
          <w:sz w:val="20"/>
          <w:szCs w:val="20"/>
        </w:rPr>
        <w:t xml:space="preserve"> V</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Kähönen</w:t>
      </w:r>
      <w:proofErr w:type="spellEnd"/>
      <w:r w:rsidR="007E4D41" w:rsidRPr="00153B57">
        <w:rPr>
          <w:rFonts w:ascii="Arial" w:hAnsi="Arial" w:cs="Arial"/>
          <w:sz w:val="20"/>
          <w:szCs w:val="20"/>
        </w:rPr>
        <w:t xml:space="preserve"> M</w:t>
      </w:r>
      <w:r w:rsidRPr="00153B57">
        <w:rPr>
          <w:rFonts w:ascii="Arial" w:hAnsi="Arial" w:cs="Arial"/>
          <w:sz w:val="20"/>
          <w:szCs w:val="20"/>
        </w:rPr>
        <w:t>,</w:t>
      </w:r>
      <w:r w:rsidR="007E4D41" w:rsidRPr="00153B57">
        <w:rPr>
          <w:rFonts w:ascii="Arial" w:hAnsi="Arial" w:cs="Arial"/>
          <w:sz w:val="20"/>
          <w:szCs w:val="20"/>
        </w:rPr>
        <w:t xml:space="preserve"> Psaty BM</w:t>
      </w:r>
      <w:r w:rsidRPr="00153B57">
        <w:rPr>
          <w:rFonts w:ascii="Arial" w:hAnsi="Arial" w:cs="Arial"/>
          <w:sz w:val="20"/>
          <w:szCs w:val="20"/>
        </w:rPr>
        <w:t>,</w:t>
      </w:r>
      <w:r w:rsidR="007E4D41" w:rsidRPr="00153B57">
        <w:rPr>
          <w:rFonts w:ascii="Arial" w:hAnsi="Arial" w:cs="Arial"/>
          <w:sz w:val="20"/>
          <w:szCs w:val="20"/>
        </w:rPr>
        <w:t xml:space="preserve"> Rotter JI</w:t>
      </w:r>
      <w:r w:rsidRPr="00153B57">
        <w:rPr>
          <w:rFonts w:ascii="Arial" w:hAnsi="Arial" w:cs="Arial"/>
          <w:sz w:val="20"/>
          <w:szCs w:val="20"/>
        </w:rPr>
        <w:t>,</w:t>
      </w:r>
      <w:r w:rsidR="007E4D41" w:rsidRPr="00153B57">
        <w:rPr>
          <w:rFonts w:ascii="Arial" w:hAnsi="Arial" w:cs="Arial"/>
          <w:sz w:val="20"/>
          <w:szCs w:val="20"/>
        </w:rPr>
        <w:t xml:space="preserve"> Slater AJ</w:t>
      </w:r>
      <w:r w:rsidRPr="00153B57">
        <w:rPr>
          <w:rFonts w:ascii="Arial" w:hAnsi="Arial" w:cs="Arial"/>
          <w:sz w:val="20"/>
          <w:szCs w:val="20"/>
        </w:rPr>
        <w:t>,</w:t>
      </w:r>
      <w:r w:rsidR="007E4D41" w:rsidRPr="00153B57">
        <w:rPr>
          <w:rFonts w:ascii="Arial" w:hAnsi="Arial" w:cs="Arial"/>
          <w:sz w:val="20"/>
          <w:szCs w:val="20"/>
        </w:rPr>
        <w:t xml:space="preserve"> Dehghan A</w:t>
      </w:r>
      <w:r w:rsidRPr="00153B57">
        <w:rPr>
          <w:rFonts w:ascii="Arial" w:hAnsi="Arial" w:cs="Arial"/>
          <w:sz w:val="20"/>
          <w:szCs w:val="20"/>
        </w:rPr>
        <w:t>,</w:t>
      </w:r>
      <w:r w:rsidR="007E4D41" w:rsidRPr="00153B57">
        <w:rPr>
          <w:rFonts w:ascii="Arial" w:hAnsi="Arial" w:cs="Arial"/>
          <w:sz w:val="20"/>
          <w:szCs w:val="20"/>
        </w:rPr>
        <w:t xml:space="preserve"> White HD</w:t>
      </w:r>
      <w:r w:rsidRPr="00153B57">
        <w:rPr>
          <w:rFonts w:ascii="Arial" w:hAnsi="Arial" w:cs="Arial"/>
          <w:sz w:val="20"/>
          <w:szCs w:val="20"/>
        </w:rPr>
        <w:t>, Ganesh</w:t>
      </w:r>
      <w:r w:rsidR="007E4D41" w:rsidRPr="00153B57">
        <w:rPr>
          <w:rFonts w:ascii="Arial" w:hAnsi="Arial" w:cs="Arial"/>
          <w:sz w:val="20"/>
          <w:szCs w:val="20"/>
        </w:rPr>
        <w:t xml:space="preserve"> SK</w:t>
      </w:r>
      <w:r w:rsidRPr="00153B57">
        <w:rPr>
          <w:rFonts w:ascii="Arial" w:hAnsi="Arial" w:cs="Arial"/>
          <w:sz w:val="20"/>
          <w:szCs w:val="20"/>
        </w:rPr>
        <w:t>,</w:t>
      </w:r>
      <w:r w:rsidR="007E4D41" w:rsidRPr="00153B57">
        <w:rPr>
          <w:rFonts w:ascii="Arial" w:hAnsi="Arial" w:cs="Arial"/>
          <w:sz w:val="20"/>
          <w:szCs w:val="20"/>
        </w:rPr>
        <w:t xml:space="preserve"> Loos RJF</w:t>
      </w:r>
      <w:r w:rsidRPr="00153B57">
        <w:rPr>
          <w:rFonts w:ascii="Arial" w:hAnsi="Arial" w:cs="Arial"/>
          <w:sz w:val="20"/>
          <w:szCs w:val="20"/>
        </w:rPr>
        <w:t>,</w:t>
      </w:r>
      <w:r w:rsidR="007E4D41" w:rsidRPr="00153B57">
        <w:rPr>
          <w:rFonts w:ascii="Arial" w:hAnsi="Arial" w:cs="Arial"/>
          <w:sz w:val="20"/>
          <w:szCs w:val="20"/>
        </w:rPr>
        <w:t xml:space="preserve"> Esko T</w:t>
      </w:r>
      <w:r w:rsidRPr="00153B57">
        <w:rPr>
          <w:rFonts w:ascii="Arial" w:hAnsi="Arial" w:cs="Arial"/>
          <w:sz w:val="20"/>
          <w:szCs w:val="20"/>
        </w:rPr>
        <w:t>,</w:t>
      </w:r>
      <w:r w:rsidR="007E4D41" w:rsidRPr="00153B57">
        <w:rPr>
          <w:rFonts w:ascii="Arial" w:hAnsi="Arial" w:cs="Arial"/>
          <w:sz w:val="20"/>
          <w:szCs w:val="20"/>
        </w:rPr>
        <w:t xml:space="preserve"> Faraday N</w:t>
      </w:r>
      <w:r w:rsidRPr="00153B57">
        <w:rPr>
          <w:rFonts w:ascii="Arial" w:hAnsi="Arial" w:cs="Arial"/>
          <w:sz w:val="20"/>
          <w:szCs w:val="20"/>
        </w:rPr>
        <w:t>,</w:t>
      </w:r>
      <w:r w:rsidR="007E4D41" w:rsidRPr="00153B57">
        <w:rPr>
          <w:rFonts w:ascii="Arial" w:hAnsi="Arial" w:cs="Arial"/>
          <w:sz w:val="20"/>
          <w:szCs w:val="20"/>
        </w:rPr>
        <w:t xml:space="preserve"> Wilson JG</w:t>
      </w:r>
      <w:r w:rsidRPr="00153B57">
        <w:rPr>
          <w:rFonts w:ascii="Arial" w:hAnsi="Arial" w:cs="Arial"/>
          <w:sz w:val="20"/>
          <w:szCs w:val="20"/>
        </w:rPr>
        <w:t>,</w:t>
      </w:r>
      <w:r w:rsidR="007E4D41" w:rsidRPr="00153B57">
        <w:rPr>
          <w:rFonts w:ascii="Arial" w:hAnsi="Arial" w:cs="Arial"/>
          <w:sz w:val="20"/>
          <w:szCs w:val="20"/>
        </w:rPr>
        <w:t xml:space="preserve"> Cushman M</w:t>
      </w:r>
      <w:r w:rsidRPr="00153B57">
        <w:rPr>
          <w:rFonts w:ascii="Arial" w:hAnsi="Arial" w:cs="Arial"/>
          <w:sz w:val="20"/>
          <w:szCs w:val="20"/>
        </w:rPr>
        <w:t>,</w:t>
      </w:r>
      <w:r w:rsidR="007E4D41" w:rsidRPr="00153B57">
        <w:rPr>
          <w:rFonts w:ascii="Arial" w:hAnsi="Arial" w:cs="Arial"/>
          <w:sz w:val="20"/>
          <w:szCs w:val="20"/>
        </w:rPr>
        <w:t xml:space="preserve"> Johnson AD</w:t>
      </w:r>
      <w:r w:rsidRPr="00153B57">
        <w:rPr>
          <w:rFonts w:ascii="Arial" w:hAnsi="Arial" w:cs="Arial"/>
          <w:sz w:val="20"/>
          <w:szCs w:val="20"/>
        </w:rPr>
        <w:t>, Edwards</w:t>
      </w:r>
      <w:r w:rsidR="007E4D41" w:rsidRPr="00153B57">
        <w:rPr>
          <w:rFonts w:ascii="Arial" w:hAnsi="Arial" w:cs="Arial"/>
          <w:sz w:val="20"/>
          <w:szCs w:val="20"/>
        </w:rPr>
        <w:t xml:space="preserve"> TL</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Zakai</w:t>
      </w:r>
      <w:proofErr w:type="spellEnd"/>
      <w:r w:rsidR="007E4D41" w:rsidRPr="00153B57">
        <w:rPr>
          <w:rFonts w:ascii="Arial" w:hAnsi="Arial" w:cs="Arial"/>
          <w:sz w:val="20"/>
          <w:szCs w:val="20"/>
        </w:rPr>
        <w:t xml:space="preserve"> NA</w:t>
      </w:r>
      <w:r w:rsidRPr="00153B57">
        <w:rPr>
          <w:rFonts w:ascii="Arial" w:hAnsi="Arial" w:cs="Arial"/>
          <w:sz w:val="20"/>
          <w:szCs w:val="20"/>
        </w:rPr>
        <w:t>,</w:t>
      </w:r>
      <w:r w:rsidR="007E4D41" w:rsidRPr="00153B57">
        <w:rPr>
          <w:rFonts w:ascii="Arial" w:hAnsi="Arial" w:cs="Arial"/>
          <w:sz w:val="20"/>
          <w:szCs w:val="20"/>
        </w:rPr>
        <w:t xml:space="preserve"> Lettre G</w:t>
      </w:r>
      <w:r w:rsidRPr="00153B57">
        <w:rPr>
          <w:rFonts w:ascii="Arial" w:hAnsi="Arial" w:cs="Arial"/>
          <w:sz w:val="20"/>
          <w:szCs w:val="20"/>
        </w:rPr>
        <w:t>,</w:t>
      </w:r>
      <w:r w:rsidR="007E4D41" w:rsidRPr="00153B57">
        <w:rPr>
          <w:rFonts w:ascii="Arial" w:hAnsi="Arial" w:cs="Arial"/>
          <w:sz w:val="20"/>
          <w:szCs w:val="20"/>
        </w:rPr>
        <w:t xml:space="preserve"> Reiner AP</w:t>
      </w:r>
      <w:r w:rsidRPr="00153B57">
        <w:rPr>
          <w:rFonts w:ascii="Arial" w:hAnsi="Arial" w:cs="Arial"/>
          <w:sz w:val="20"/>
          <w:szCs w:val="20"/>
        </w:rPr>
        <w:t>,</w:t>
      </w:r>
      <w:r w:rsidR="007E4D41" w:rsidRPr="00153B57">
        <w:rPr>
          <w:rFonts w:ascii="Arial" w:hAnsi="Arial" w:cs="Arial"/>
          <w:sz w:val="20"/>
          <w:szCs w:val="20"/>
        </w:rPr>
        <w:t xml:space="preserve"> Auer PL. </w:t>
      </w:r>
      <w:r w:rsidR="007E4D41" w:rsidRPr="00153B57">
        <w:rPr>
          <w:rFonts w:ascii="Arial" w:hAnsi="Arial" w:cs="Arial"/>
          <w:b/>
          <w:i/>
          <w:sz w:val="20"/>
          <w:szCs w:val="20"/>
        </w:rPr>
        <w:t xml:space="preserve">Large-Scale Exome-wide Association Analysis Identifies Loci for White Blood Cell Traits and Pleiotropy with Immune-Mediated Diseases. </w:t>
      </w:r>
      <w:r w:rsidR="007E4D41" w:rsidRPr="00153B57">
        <w:rPr>
          <w:rFonts w:ascii="Arial" w:hAnsi="Arial" w:cs="Arial"/>
          <w:sz w:val="20"/>
          <w:szCs w:val="20"/>
        </w:rPr>
        <w:t>Am. J. Hum. Genet. 2016 Jul 7</w:t>
      </w:r>
      <w:r w:rsidR="00BB3648" w:rsidRPr="00153B57">
        <w:rPr>
          <w:rFonts w:ascii="Arial" w:hAnsi="Arial" w:cs="Arial"/>
          <w:sz w:val="20"/>
          <w:szCs w:val="20"/>
        </w:rPr>
        <w:t>.</w:t>
      </w:r>
      <w:r w:rsidR="007E4D41" w:rsidRPr="00153B57">
        <w:rPr>
          <w:rFonts w:ascii="Arial" w:hAnsi="Arial" w:cs="Arial"/>
          <w:sz w:val="20"/>
          <w:szCs w:val="20"/>
        </w:rPr>
        <w:t xml:space="preserve"> PM: 27346689.</w:t>
      </w:r>
      <w:r w:rsidR="00FD1069">
        <w:rPr>
          <w:rFonts w:ascii="Arial" w:hAnsi="Arial" w:cs="Arial"/>
          <w:sz w:val="20"/>
          <w:szCs w:val="20"/>
        </w:rPr>
        <w:t xml:space="preserve"> </w:t>
      </w:r>
      <w:hyperlink r:id="rId3255" w:history="1">
        <w:r w:rsidR="00FD1069" w:rsidRPr="00FD1069">
          <w:rPr>
            <w:rFonts w:ascii="Arial" w:hAnsi="Arial" w:cs="Arial"/>
            <w:sz w:val="20"/>
            <w:szCs w:val="20"/>
          </w:rPr>
          <w:t>PMC5005433</w:t>
        </w:r>
      </w:hyperlink>
      <w:r w:rsidR="00FD1069">
        <w:rPr>
          <w:rFonts w:ascii="Arial" w:hAnsi="Arial" w:cs="Arial"/>
          <w:sz w:val="20"/>
          <w:szCs w:val="20"/>
        </w:rPr>
        <w:t>.</w:t>
      </w:r>
    </w:p>
    <w:p w14:paraId="2C33992D" w14:textId="77777777" w:rsidR="007175AC" w:rsidRDefault="007175AC" w:rsidP="007175AC">
      <w:pPr>
        <w:rPr>
          <w:rFonts w:ascii="Arial" w:hAnsi="Arial" w:cs="Arial"/>
          <w:sz w:val="20"/>
          <w:szCs w:val="20"/>
        </w:rPr>
      </w:pPr>
      <w:r w:rsidRPr="004C1CA2">
        <w:rPr>
          <w:rFonts w:ascii="Arial" w:hAnsi="Arial" w:cs="Arial"/>
          <w:sz w:val="20"/>
          <w:szCs w:val="20"/>
        </w:rPr>
        <w:t xml:space="preserve">Taylor KC, Evans DS, Edwards DRV, Edwards TL, Sofer T, Li G, Liu Y, </w:t>
      </w:r>
      <w:proofErr w:type="spellStart"/>
      <w:r w:rsidRPr="004C1CA2">
        <w:rPr>
          <w:rFonts w:ascii="Arial" w:hAnsi="Arial" w:cs="Arial"/>
          <w:sz w:val="20"/>
          <w:szCs w:val="20"/>
        </w:rPr>
        <w:t>Franceschini</w:t>
      </w:r>
      <w:proofErr w:type="spellEnd"/>
      <w:r w:rsidRPr="004C1CA2">
        <w:rPr>
          <w:rFonts w:ascii="Arial" w:hAnsi="Arial" w:cs="Arial"/>
          <w:sz w:val="20"/>
          <w:szCs w:val="20"/>
        </w:rPr>
        <w:t xml:space="preserve"> N, Jackson RD, </w:t>
      </w:r>
      <w:proofErr w:type="spellStart"/>
      <w:r w:rsidRPr="004C1CA2">
        <w:rPr>
          <w:rFonts w:ascii="Arial" w:hAnsi="Arial" w:cs="Arial"/>
          <w:sz w:val="20"/>
          <w:szCs w:val="20"/>
        </w:rPr>
        <w:t>Giri</w:t>
      </w:r>
      <w:proofErr w:type="spellEnd"/>
      <w:r w:rsidRPr="004C1CA2">
        <w:rPr>
          <w:rFonts w:ascii="Arial" w:hAnsi="Arial" w:cs="Arial"/>
          <w:sz w:val="20"/>
          <w:szCs w:val="20"/>
        </w:rPr>
        <w:t xml:space="preserve"> A, </w:t>
      </w:r>
      <w:proofErr w:type="spellStart"/>
      <w:r w:rsidRPr="004C1CA2">
        <w:rPr>
          <w:rFonts w:ascii="Arial" w:hAnsi="Arial" w:cs="Arial"/>
          <w:sz w:val="20"/>
          <w:szCs w:val="20"/>
        </w:rPr>
        <w:t>Donneyong</w:t>
      </w:r>
      <w:proofErr w:type="spellEnd"/>
      <w:r w:rsidRPr="004C1CA2">
        <w:rPr>
          <w:rFonts w:ascii="Arial" w:hAnsi="Arial" w:cs="Arial"/>
          <w:sz w:val="20"/>
          <w:szCs w:val="20"/>
        </w:rPr>
        <w:t xml:space="preserve"> M, Psaty B, Rotter JI, LaCroix AZ, Jordan JM, Robbins JA, Lewis B, Stefanick ML, Liu Y, Garcia M, Harris T, </w:t>
      </w:r>
      <w:proofErr w:type="spellStart"/>
      <w:r w:rsidRPr="004C1CA2">
        <w:rPr>
          <w:rFonts w:ascii="Arial" w:hAnsi="Arial" w:cs="Arial"/>
          <w:sz w:val="20"/>
          <w:szCs w:val="20"/>
        </w:rPr>
        <w:t>Cauley</w:t>
      </w:r>
      <w:proofErr w:type="spellEnd"/>
      <w:r w:rsidRPr="004C1CA2">
        <w:rPr>
          <w:rFonts w:ascii="Arial" w:hAnsi="Arial" w:cs="Arial"/>
          <w:sz w:val="20"/>
          <w:szCs w:val="20"/>
        </w:rPr>
        <w:t xml:space="preserve"> JA, North KE. </w:t>
      </w:r>
      <w:r w:rsidRPr="00F27CB2">
        <w:rPr>
          <w:rFonts w:ascii="Arial" w:hAnsi="Arial" w:cs="Arial"/>
          <w:b/>
          <w:i/>
          <w:sz w:val="20"/>
          <w:szCs w:val="20"/>
        </w:rPr>
        <w:t>A genome-wide association study meta-analysis of clinical fracture in 10,012 African American women.</w:t>
      </w:r>
      <w:r>
        <w:rPr>
          <w:rFonts w:ascii="Arial" w:hAnsi="Arial" w:cs="Arial"/>
          <w:sz w:val="20"/>
          <w:szCs w:val="20"/>
        </w:rPr>
        <w:t xml:space="preserve"> Bone Rep. 2016</w:t>
      </w:r>
      <w:r w:rsidRPr="004C1CA2">
        <w:rPr>
          <w:rFonts w:ascii="Arial" w:hAnsi="Arial" w:cs="Arial"/>
          <w:sz w:val="20"/>
          <w:szCs w:val="20"/>
        </w:rPr>
        <w:t xml:space="preserve"> Aug</w:t>
      </w:r>
      <w:r>
        <w:rPr>
          <w:rFonts w:ascii="Arial" w:hAnsi="Arial" w:cs="Arial"/>
          <w:sz w:val="20"/>
          <w:szCs w:val="20"/>
        </w:rPr>
        <w:t>.</w:t>
      </w:r>
      <w:r w:rsidRPr="004C1CA2">
        <w:rPr>
          <w:rFonts w:ascii="Arial" w:hAnsi="Arial" w:cs="Arial"/>
          <w:sz w:val="20"/>
          <w:szCs w:val="20"/>
        </w:rPr>
        <w:t xml:space="preserve"> </w:t>
      </w:r>
      <w:r>
        <w:rPr>
          <w:rFonts w:ascii="Arial" w:hAnsi="Arial" w:cs="Arial"/>
          <w:sz w:val="20"/>
          <w:szCs w:val="20"/>
        </w:rPr>
        <w:t xml:space="preserve">Vol. 27, issue 5, pp. </w:t>
      </w:r>
      <w:r w:rsidRPr="004C1CA2">
        <w:rPr>
          <w:rFonts w:ascii="Arial" w:hAnsi="Arial" w:cs="Arial"/>
          <w:sz w:val="20"/>
          <w:szCs w:val="20"/>
        </w:rPr>
        <w:t xml:space="preserve">233-242. </w:t>
      </w:r>
      <w:r>
        <w:rPr>
          <w:rFonts w:ascii="Arial" w:hAnsi="Arial" w:cs="Arial"/>
          <w:sz w:val="20"/>
          <w:szCs w:val="20"/>
        </w:rPr>
        <w:t>PM</w:t>
      </w:r>
      <w:r w:rsidRPr="004C1CA2">
        <w:rPr>
          <w:rFonts w:ascii="Arial" w:hAnsi="Arial" w:cs="Arial"/>
          <w:sz w:val="20"/>
          <w:szCs w:val="20"/>
        </w:rPr>
        <w:t>: 28580392</w:t>
      </w:r>
      <w:r>
        <w:rPr>
          <w:rFonts w:ascii="Arial" w:hAnsi="Arial" w:cs="Arial"/>
          <w:sz w:val="20"/>
          <w:szCs w:val="20"/>
        </w:rPr>
        <w:t xml:space="preserve">. </w:t>
      </w:r>
      <w:r w:rsidRPr="004C1CA2">
        <w:rPr>
          <w:rFonts w:ascii="Arial" w:hAnsi="Arial" w:cs="Arial"/>
          <w:sz w:val="20"/>
          <w:szCs w:val="20"/>
        </w:rPr>
        <w:t>PMC5440953.</w:t>
      </w:r>
    </w:p>
    <w:p w14:paraId="52880DB7" w14:textId="77777777" w:rsidR="007E4D41" w:rsidRPr="00153B57" w:rsidRDefault="007E4D41" w:rsidP="007E4D41">
      <w:pPr>
        <w:autoSpaceDE w:val="0"/>
        <w:autoSpaceDN w:val="0"/>
        <w:adjustRightInd w:val="0"/>
        <w:spacing w:after="240" w:line="240" w:lineRule="auto"/>
        <w:rPr>
          <w:rFonts w:ascii="Arial" w:hAnsi="Arial" w:cs="Arial"/>
          <w:sz w:val="20"/>
          <w:szCs w:val="20"/>
        </w:rPr>
      </w:pPr>
      <w:proofErr w:type="spellStart"/>
      <w:r w:rsidRPr="00153B57">
        <w:rPr>
          <w:rFonts w:ascii="Arial" w:hAnsi="Arial" w:cs="Arial"/>
          <w:sz w:val="20"/>
          <w:szCs w:val="20"/>
        </w:rPr>
        <w:t>Teumer</w:t>
      </w:r>
      <w:proofErr w:type="spellEnd"/>
      <w:r w:rsidRPr="00153B57">
        <w:rPr>
          <w:rFonts w:ascii="Arial" w:hAnsi="Arial" w:cs="Arial"/>
          <w:sz w:val="20"/>
          <w:szCs w:val="20"/>
        </w:rPr>
        <w:t xml:space="preserve"> A</w:t>
      </w:r>
      <w:r w:rsidR="00E36C03" w:rsidRPr="00153B57">
        <w:rPr>
          <w:rFonts w:ascii="Arial" w:hAnsi="Arial" w:cs="Arial"/>
          <w:sz w:val="20"/>
          <w:szCs w:val="20"/>
        </w:rPr>
        <w:t>,</w:t>
      </w:r>
      <w:r w:rsidRPr="00153B57">
        <w:rPr>
          <w:rFonts w:ascii="Arial" w:hAnsi="Arial" w:cs="Arial"/>
          <w:sz w:val="20"/>
          <w:szCs w:val="20"/>
        </w:rPr>
        <w:t xml:space="preserve"> Qi Q</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Nethander</w:t>
      </w:r>
      <w:proofErr w:type="spellEnd"/>
      <w:r w:rsidRPr="00153B57">
        <w:rPr>
          <w:rFonts w:ascii="Arial" w:hAnsi="Arial" w:cs="Arial"/>
          <w:sz w:val="20"/>
          <w:szCs w:val="20"/>
        </w:rPr>
        <w:t xml:space="preserve"> M</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Aschard</w:t>
      </w:r>
      <w:proofErr w:type="spellEnd"/>
      <w:r w:rsidRPr="00153B57">
        <w:rPr>
          <w:rFonts w:ascii="Arial" w:hAnsi="Arial" w:cs="Arial"/>
          <w:sz w:val="20"/>
          <w:szCs w:val="20"/>
        </w:rPr>
        <w:t xml:space="preserve"> H</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Bandinelli</w:t>
      </w:r>
      <w:proofErr w:type="spellEnd"/>
      <w:r w:rsidRPr="00153B57">
        <w:rPr>
          <w:rFonts w:ascii="Arial" w:hAnsi="Arial" w:cs="Arial"/>
          <w:sz w:val="20"/>
          <w:szCs w:val="20"/>
        </w:rPr>
        <w:t xml:space="preserve"> S</w:t>
      </w:r>
      <w:r w:rsidR="00E36C03" w:rsidRPr="00153B57">
        <w:rPr>
          <w:rFonts w:ascii="Arial" w:hAnsi="Arial" w:cs="Arial"/>
          <w:sz w:val="20"/>
          <w:szCs w:val="20"/>
        </w:rPr>
        <w:t>, Beekman</w:t>
      </w:r>
      <w:r w:rsidRPr="00153B57">
        <w:rPr>
          <w:rFonts w:ascii="Arial" w:hAnsi="Arial" w:cs="Arial"/>
          <w:sz w:val="20"/>
          <w:szCs w:val="20"/>
        </w:rPr>
        <w:t xml:space="preserve"> M</w:t>
      </w:r>
      <w:r w:rsidR="00E36C03" w:rsidRPr="00153B57">
        <w:rPr>
          <w:rFonts w:ascii="Arial" w:hAnsi="Arial" w:cs="Arial"/>
          <w:sz w:val="20"/>
          <w:szCs w:val="20"/>
        </w:rPr>
        <w:t>,</w:t>
      </w:r>
      <w:r w:rsidRPr="00153B57">
        <w:rPr>
          <w:rFonts w:ascii="Arial" w:hAnsi="Arial" w:cs="Arial"/>
          <w:sz w:val="20"/>
          <w:szCs w:val="20"/>
        </w:rPr>
        <w:t xml:space="preserve"> Berndt SI</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Bidlingmaier</w:t>
      </w:r>
      <w:proofErr w:type="spellEnd"/>
      <w:r w:rsidRPr="00153B57">
        <w:rPr>
          <w:rFonts w:ascii="Arial" w:hAnsi="Arial" w:cs="Arial"/>
          <w:sz w:val="20"/>
          <w:szCs w:val="20"/>
        </w:rPr>
        <w:t xml:space="preserve"> M</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Broer</w:t>
      </w:r>
      <w:proofErr w:type="spellEnd"/>
      <w:r w:rsidRPr="00153B57">
        <w:rPr>
          <w:rFonts w:ascii="Arial" w:hAnsi="Arial" w:cs="Arial"/>
          <w:sz w:val="20"/>
          <w:szCs w:val="20"/>
        </w:rPr>
        <w:t xml:space="preserve"> L</w:t>
      </w:r>
      <w:r w:rsidR="00E36C03" w:rsidRPr="00153B57">
        <w:rPr>
          <w:rFonts w:ascii="Arial" w:hAnsi="Arial" w:cs="Arial"/>
          <w:sz w:val="20"/>
          <w:szCs w:val="20"/>
        </w:rPr>
        <w:t>,</w:t>
      </w:r>
      <w:r w:rsidRPr="00153B57">
        <w:rPr>
          <w:rFonts w:ascii="Arial" w:hAnsi="Arial" w:cs="Arial"/>
          <w:sz w:val="20"/>
          <w:szCs w:val="20"/>
        </w:rPr>
        <w:t xml:space="preserve"> Cappola A</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Ceda</w:t>
      </w:r>
      <w:proofErr w:type="spellEnd"/>
      <w:r w:rsidRPr="00153B57">
        <w:rPr>
          <w:rFonts w:ascii="Arial" w:hAnsi="Arial" w:cs="Arial"/>
          <w:sz w:val="20"/>
          <w:szCs w:val="20"/>
        </w:rPr>
        <w:t xml:space="preserve"> GP</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Chanock</w:t>
      </w:r>
      <w:proofErr w:type="spellEnd"/>
      <w:r w:rsidRPr="00153B57">
        <w:rPr>
          <w:rFonts w:ascii="Arial" w:hAnsi="Arial" w:cs="Arial"/>
          <w:sz w:val="20"/>
          <w:szCs w:val="20"/>
        </w:rPr>
        <w:t xml:space="preserve"> S</w:t>
      </w:r>
      <w:r w:rsidR="00E36C03" w:rsidRPr="00153B57">
        <w:rPr>
          <w:rFonts w:ascii="Arial" w:hAnsi="Arial" w:cs="Arial"/>
          <w:sz w:val="20"/>
          <w:szCs w:val="20"/>
        </w:rPr>
        <w:t>,</w:t>
      </w:r>
      <w:r w:rsidRPr="00153B57">
        <w:rPr>
          <w:rFonts w:ascii="Arial" w:hAnsi="Arial" w:cs="Arial"/>
          <w:sz w:val="20"/>
          <w:szCs w:val="20"/>
        </w:rPr>
        <w:t xml:space="preserve"> Chen MH</w:t>
      </w:r>
      <w:r w:rsidR="00E36C03" w:rsidRPr="00153B57">
        <w:rPr>
          <w:rFonts w:ascii="Arial" w:hAnsi="Arial" w:cs="Arial"/>
          <w:sz w:val="20"/>
          <w:szCs w:val="20"/>
        </w:rPr>
        <w:t>,</w:t>
      </w:r>
      <w:r w:rsidRPr="00153B57">
        <w:rPr>
          <w:rFonts w:ascii="Arial" w:hAnsi="Arial" w:cs="Arial"/>
          <w:sz w:val="20"/>
          <w:szCs w:val="20"/>
        </w:rPr>
        <w:t xml:space="preserve"> Chen TC</w:t>
      </w:r>
      <w:r w:rsidR="00E36C03" w:rsidRPr="00153B57">
        <w:rPr>
          <w:rFonts w:ascii="Arial" w:hAnsi="Arial" w:cs="Arial"/>
          <w:sz w:val="20"/>
          <w:szCs w:val="20"/>
        </w:rPr>
        <w:t>,</w:t>
      </w:r>
      <w:r w:rsidRPr="00153B57">
        <w:rPr>
          <w:rFonts w:ascii="Arial" w:hAnsi="Arial" w:cs="Arial"/>
          <w:sz w:val="20"/>
          <w:szCs w:val="20"/>
        </w:rPr>
        <w:t xml:space="preserve"> Chen YDI</w:t>
      </w:r>
      <w:r w:rsidR="00E36C03" w:rsidRPr="00153B57">
        <w:rPr>
          <w:rFonts w:ascii="Arial" w:hAnsi="Arial" w:cs="Arial"/>
          <w:sz w:val="20"/>
          <w:szCs w:val="20"/>
        </w:rPr>
        <w:t>,</w:t>
      </w:r>
      <w:r w:rsidRPr="00153B57">
        <w:rPr>
          <w:rFonts w:ascii="Arial" w:hAnsi="Arial" w:cs="Arial"/>
          <w:sz w:val="20"/>
          <w:szCs w:val="20"/>
        </w:rPr>
        <w:t xml:space="preserve"> Chung J</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Miglianico</w:t>
      </w:r>
      <w:proofErr w:type="spellEnd"/>
      <w:r w:rsidRPr="00153B57">
        <w:rPr>
          <w:rFonts w:ascii="Arial" w:hAnsi="Arial" w:cs="Arial"/>
          <w:sz w:val="20"/>
          <w:szCs w:val="20"/>
        </w:rPr>
        <w:t xml:space="preserve"> FDG</w:t>
      </w:r>
      <w:r w:rsidR="00E36C03" w:rsidRPr="00153B57">
        <w:rPr>
          <w:rFonts w:ascii="Arial" w:hAnsi="Arial" w:cs="Arial"/>
          <w:sz w:val="20"/>
          <w:szCs w:val="20"/>
        </w:rPr>
        <w:t>,</w:t>
      </w:r>
      <w:r w:rsidRPr="00153B57">
        <w:rPr>
          <w:rFonts w:ascii="Arial" w:hAnsi="Arial" w:cs="Arial"/>
          <w:sz w:val="20"/>
          <w:szCs w:val="20"/>
        </w:rPr>
        <w:t xml:space="preserve"> Eriksson J</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Ferrucci</w:t>
      </w:r>
      <w:proofErr w:type="spellEnd"/>
      <w:r w:rsidRPr="00153B57">
        <w:rPr>
          <w:rFonts w:ascii="Arial" w:hAnsi="Arial" w:cs="Arial"/>
          <w:sz w:val="20"/>
          <w:szCs w:val="20"/>
        </w:rPr>
        <w:t xml:space="preserve"> L</w:t>
      </w:r>
      <w:r w:rsidR="00E36C03" w:rsidRPr="00153B57">
        <w:rPr>
          <w:rFonts w:ascii="Arial" w:hAnsi="Arial" w:cs="Arial"/>
          <w:sz w:val="20"/>
          <w:szCs w:val="20"/>
        </w:rPr>
        <w:t>,</w:t>
      </w:r>
      <w:r w:rsidRPr="00153B57">
        <w:rPr>
          <w:rFonts w:ascii="Arial" w:hAnsi="Arial" w:cs="Arial"/>
          <w:sz w:val="20"/>
          <w:szCs w:val="20"/>
        </w:rPr>
        <w:t xml:space="preserve"> Friedrich </w:t>
      </w:r>
      <w:r w:rsidR="00E36C03" w:rsidRPr="00153B57">
        <w:rPr>
          <w:rFonts w:ascii="Arial" w:hAnsi="Arial" w:cs="Arial"/>
          <w:sz w:val="20"/>
          <w:szCs w:val="20"/>
        </w:rPr>
        <w:t>N,</w:t>
      </w:r>
      <w:r w:rsidRPr="00153B57">
        <w:rPr>
          <w:rFonts w:ascii="Arial" w:hAnsi="Arial" w:cs="Arial"/>
          <w:sz w:val="20"/>
          <w:szCs w:val="20"/>
        </w:rPr>
        <w:t xml:space="preserve"> </w:t>
      </w:r>
      <w:proofErr w:type="spellStart"/>
      <w:r w:rsidRPr="00153B57">
        <w:rPr>
          <w:rFonts w:ascii="Arial" w:hAnsi="Arial" w:cs="Arial"/>
          <w:sz w:val="20"/>
          <w:szCs w:val="20"/>
        </w:rPr>
        <w:t>Gnewuch</w:t>
      </w:r>
      <w:proofErr w:type="spellEnd"/>
      <w:r w:rsidRPr="00153B57">
        <w:rPr>
          <w:rFonts w:ascii="Arial" w:hAnsi="Arial" w:cs="Arial"/>
          <w:sz w:val="20"/>
          <w:szCs w:val="20"/>
        </w:rPr>
        <w:t xml:space="preserve"> C</w:t>
      </w:r>
      <w:r w:rsidR="00E36C03" w:rsidRPr="00153B57">
        <w:rPr>
          <w:rFonts w:ascii="Arial" w:hAnsi="Arial" w:cs="Arial"/>
          <w:sz w:val="20"/>
          <w:szCs w:val="20"/>
        </w:rPr>
        <w:t>,</w:t>
      </w:r>
      <w:r w:rsidRPr="00153B57">
        <w:rPr>
          <w:rFonts w:ascii="Arial" w:hAnsi="Arial" w:cs="Arial"/>
          <w:sz w:val="20"/>
          <w:szCs w:val="20"/>
        </w:rPr>
        <w:t xml:space="preserve"> Goodarzi MO</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Grarup</w:t>
      </w:r>
      <w:proofErr w:type="spellEnd"/>
      <w:r w:rsidRPr="00153B57">
        <w:rPr>
          <w:rFonts w:ascii="Arial" w:hAnsi="Arial" w:cs="Arial"/>
          <w:sz w:val="20"/>
          <w:szCs w:val="20"/>
        </w:rPr>
        <w:t xml:space="preserve"> N</w:t>
      </w:r>
      <w:r w:rsidR="00E36C03" w:rsidRPr="00153B57">
        <w:rPr>
          <w:rFonts w:ascii="Arial" w:hAnsi="Arial" w:cs="Arial"/>
          <w:sz w:val="20"/>
          <w:szCs w:val="20"/>
        </w:rPr>
        <w:t>,</w:t>
      </w:r>
      <w:r w:rsidRPr="00153B57">
        <w:rPr>
          <w:rFonts w:ascii="Arial" w:hAnsi="Arial" w:cs="Arial"/>
          <w:sz w:val="20"/>
          <w:szCs w:val="20"/>
        </w:rPr>
        <w:t xml:space="preserve"> Guo T</w:t>
      </w:r>
      <w:r w:rsidR="00E36C03" w:rsidRPr="00153B57">
        <w:rPr>
          <w:rFonts w:ascii="Arial" w:hAnsi="Arial" w:cs="Arial"/>
          <w:sz w:val="20"/>
          <w:szCs w:val="20"/>
        </w:rPr>
        <w:t>,</w:t>
      </w:r>
      <w:r w:rsidRPr="00153B57">
        <w:rPr>
          <w:rFonts w:ascii="Arial" w:hAnsi="Arial" w:cs="Arial"/>
          <w:sz w:val="20"/>
          <w:szCs w:val="20"/>
        </w:rPr>
        <w:t xml:space="preserve"> Hammer E</w:t>
      </w:r>
      <w:r w:rsidR="00E36C03" w:rsidRPr="00153B57">
        <w:rPr>
          <w:rFonts w:ascii="Arial" w:hAnsi="Arial" w:cs="Arial"/>
          <w:sz w:val="20"/>
          <w:szCs w:val="20"/>
        </w:rPr>
        <w:t>,</w:t>
      </w:r>
      <w:r w:rsidRPr="00153B57">
        <w:rPr>
          <w:rFonts w:ascii="Arial" w:hAnsi="Arial" w:cs="Arial"/>
          <w:sz w:val="20"/>
          <w:szCs w:val="20"/>
        </w:rPr>
        <w:t xml:space="preserve"> Hayes RB</w:t>
      </w:r>
      <w:r w:rsidR="00E36C03" w:rsidRPr="00153B57">
        <w:rPr>
          <w:rFonts w:ascii="Arial" w:hAnsi="Arial" w:cs="Arial"/>
          <w:sz w:val="20"/>
          <w:szCs w:val="20"/>
        </w:rPr>
        <w:t>,</w:t>
      </w:r>
      <w:r w:rsidRPr="00153B57">
        <w:rPr>
          <w:rFonts w:ascii="Arial" w:hAnsi="Arial" w:cs="Arial"/>
          <w:sz w:val="20"/>
          <w:szCs w:val="20"/>
        </w:rPr>
        <w:t xml:space="preserve"> Hicks AA</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Hofman</w:t>
      </w:r>
      <w:proofErr w:type="spellEnd"/>
      <w:r w:rsidRPr="00153B57">
        <w:rPr>
          <w:rFonts w:ascii="Arial" w:hAnsi="Arial" w:cs="Arial"/>
          <w:sz w:val="20"/>
          <w:szCs w:val="20"/>
        </w:rPr>
        <w:t xml:space="preserve"> A</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Houwing-Duistermaat</w:t>
      </w:r>
      <w:proofErr w:type="spellEnd"/>
      <w:r w:rsidRPr="00153B57">
        <w:rPr>
          <w:rFonts w:ascii="Arial" w:hAnsi="Arial" w:cs="Arial"/>
          <w:sz w:val="20"/>
          <w:szCs w:val="20"/>
        </w:rPr>
        <w:t xml:space="preserve"> JJ</w:t>
      </w:r>
      <w:r w:rsidR="00E36C03" w:rsidRPr="00153B57">
        <w:rPr>
          <w:rFonts w:ascii="Arial" w:hAnsi="Arial" w:cs="Arial"/>
          <w:sz w:val="20"/>
          <w:szCs w:val="20"/>
        </w:rPr>
        <w:t>,</w:t>
      </w:r>
      <w:r w:rsidRPr="00153B57">
        <w:rPr>
          <w:rFonts w:ascii="Arial" w:hAnsi="Arial" w:cs="Arial"/>
          <w:sz w:val="20"/>
          <w:szCs w:val="20"/>
        </w:rPr>
        <w:t xml:space="preserve"> Hu F</w:t>
      </w:r>
      <w:r w:rsidR="00E36C03" w:rsidRPr="00153B57">
        <w:rPr>
          <w:rFonts w:ascii="Arial" w:hAnsi="Arial" w:cs="Arial"/>
          <w:sz w:val="20"/>
          <w:szCs w:val="20"/>
        </w:rPr>
        <w:t>,</w:t>
      </w:r>
      <w:r w:rsidRPr="00153B57">
        <w:rPr>
          <w:rFonts w:ascii="Arial" w:hAnsi="Arial" w:cs="Arial"/>
          <w:sz w:val="20"/>
          <w:szCs w:val="20"/>
        </w:rPr>
        <w:t xml:space="preserve"> Hunter DJ</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Husemoen</w:t>
      </w:r>
      <w:proofErr w:type="spellEnd"/>
      <w:r w:rsidRPr="00153B57">
        <w:rPr>
          <w:rFonts w:ascii="Arial" w:hAnsi="Arial" w:cs="Arial"/>
          <w:sz w:val="20"/>
          <w:szCs w:val="20"/>
        </w:rPr>
        <w:t xml:space="preserve"> LL</w:t>
      </w:r>
      <w:r w:rsidR="00E36C03" w:rsidRPr="00153B57">
        <w:rPr>
          <w:rFonts w:ascii="Arial" w:hAnsi="Arial" w:cs="Arial"/>
          <w:sz w:val="20"/>
          <w:szCs w:val="20"/>
        </w:rPr>
        <w:t>,</w:t>
      </w:r>
      <w:r w:rsidRPr="00153B57">
        <w:rPr>
          <w:rFonts w:ascii="Arial" w:hAnsi="Arial" w:cs="Arial"/>
          <w:sz w:val="20"/>
          <w:szCs w:val="20"/>
        </w:rPr>
        <w:t xml:space="preserve"> Isaacs A</w:t>
      </w:r>
      <w:r w:rsidR="00E36C03" w:rsidRPr="00153B57">
        <w:rPr>
          <w:rFonts w:ascii="Arial" w:hAnsi="Arial" w:cs="Arial"/>
          <w:sz w:val="20"/>
          <w:szCs w:val="20"/>
        </w:rPr>
        <w:t>,</w:t>
      </w:r>
      <w:r w:rsidRPr="00153B57">
        <w:rPr>
          <w:rFonts w:ascii="Arial" w:hAnsi="Arial" w:cs="Arial"/>
          <w:sz w:val="20"/>
          <w:szCs w:val="20"/>
        </w:rPr>
        <w:t xml:space="preserve"> Jacobs KB</w:t>
      </w:r>
      <w:r w:rsidR="00E36C03" w:rsidRPr="00153B57">
        <w:rPr>
          <w:rFonts w:ascii="Arial" w:hAnsi="Arial" w:cs="Arial"/>
          <w:sz w:val="20"/>
          <w:szCs w:val="20"/>
        </w:rPr>
        <w:t>,</w:t>
      </w:r>
      <w:r w:rsidRPr="00153B57">
        <w:rPr>
          <w:rFonts w:ascii="Arial" w:hAnsi="Arial" w:cs="Arial"/>
          <w:sz w:val="20"/>
          <w:szCs w:val="20"/>
        </w:rPr>
        <w:t xml:space="preserve"> Janssen JAMJL</w:t>
      </w:r>
      <w:r w:rsidR="00E36C03" w:rsidRPr="00153B57">
        <w:rPr>
          <w:rFonts w:ascii="Arial" w:hAnsi="Arial" w:cs="Arial"/>
          <w:sz w:val="20"/>
          <w:szCs w:val="20"/>
        </w:rPr>
        <w:t>,</w:t>
      </w:r>
      <w:r w:rsidRPr="00153B57">
        <w:rPr>
          <w:rFonts w:ascii="Arial" w:hAnsi="Arial" w:cs="Arial"/>
          <w:sz w:val="20"/>
          <w:szCs w:val="20"/>
        </w:rPr>
        <w:t xml:space="preserve"> Jansson JO</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Jehmlich</w:t>
      </w:r>
      <w:proofErr w:type="spellEnd"/>
      <w:r w:rsidRPr="00153B57">
        <w:rPr>
          <w:rFonts w:ascii="Arial" w:hAnsi="Arial" w:cs="Arial"/>
          <w:sz w:val="20"/>
          <w:szCs w:val="20"/>
        </w:rPr>
        <w:t xml:space="preserve"> N</w:t>
      </w:r>
      <w:r w:rsidR="00E36C03" w:rsidRPr="00153B57">
        <w:rPr>
          <w:rFonts w:ascii="Arial" w:hAnsi="Arial" w:cs="Arial"/>
          <w:sz w:val="20"/>
          <w:szCs w:val="20"/>
        </w:rPr>
        <w:t>,</w:t>
      </w:r>
      <w:r w:rsidRPr="00153B57">
        <w:rPr>
          <w:rFonts w:ascii="Arial" w:hAnsi="Arial" w:cs="Arial"/>
          <w:sz w:val="20"/>
          <w:szCs w:val="20"/>
        </w:rPr>
        <w:t xml:space="preserve"> Johnson S</w:t>
      </w:r>
      <w:r w:rsidR="00E36C03" w:rsidRPr="00153B57">
        <w:rPr>
          <w:rFonts w:ascii="Arial" w:hAnsi="Arial" w:cs="Arial"/>
          <w:sz w:val="20"/>
          <w:szCs w:val="20"/>
        </w:rPr>
        <w:t>,</w:t>
      </w:r>
      <w:r w:rsidRPr="00153B57">
        <w:rPr>
          <w:rFonts w:ascii="Arial" w:hAnsi="Arial" w:cs="Arial"/>
          <w:sz w:val="20"/>
          <w:szCs w:val="20"/>
        </w:rPr>
        <w:t xml:space="preserve"> Juul A</w:t>
      </w:r>
      <w:r w:rsidR="00E36C03" w:rsidRPr="00153B57">
        <w:rPr>
          <w:rFonts w:ascii="Arial" w:hAnsi="Arial" w:cs="Arial"/>
          <w:sz w:val="20"/>
          <w:szCs w:val="20"/>
        </w:rPr>
        <w:t>,</w:t>
      </w:r>
      <w:r w:rsidRPr="00153B57">
        <w:rPr>
          <w:rFonts w:ascii="Arial" w:hAnsi="Arial" w:cs="Arial"/>
          <w:sz w:val="20"/>
          <w:szCs w:val="20"/>
        </w:rPr>
        <w:t xml:space="preserve"> Karlsson M</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Kilpeläinen</w:t>
      </w:r>
      <w:proofErr w:type="spellEnd"/>
      <w:r w:rsidRPr="00153B57">
        <w:rPr>
          <w:rFonts w:ascii="Arial" w:hAnsi="Arial" w:cs="Arial"/>
          <w:sz w:val="20"/>
          <w:szCs w:val="20"/>
        </w:rPr>
        <w:t xml:space="preserve"> TO</w:t>
      </w:r>
      <w:r w:rsidR="00E36C03" w:rsidRPr="00153B57">
        <w:rPr>
          <w:rFonts w:ascii="Arial" w:hAnsi="Arial" w:cs="Arial"/>
          <w:sz w:val="20"/>
          <w:szCs w:val="20"/>
        </w:rPr>
        <w:t>,</w:t>
      </w:r>
      <w:r w:rsidRPr="00153B57">
        <w:rPr>
          <w:rFonts w:ascii="Arial" w:hAnsi="Arial" w:cs="Arial"/>
          <w:sz w:val="20"/>
          <w:szCs w:val="20"/>
        </w:rPr>
        <w:t xml:space="preserve"> Kovacs P</w:t>
      </w:r>
      <w:r w:rsidR="00E36C03" w:rsidRPr="00153B57">
        <w:rPr>
          <w:rFonts w:ascii="Arial" w:hAnsi="Arial" w:cs="Arial"/>
          <w:sz w:val="20"/>
          <w:szCs w:val="20"/>
        </w:rPr>
        <w:t>,</w:t>
      </w:r>
      <w:r w:rsidRPr="00153B57">
        <w:rPr>
          <w:rFonts w:ascii="Arial" w:hAnsi="Arial" w:cs="Arial"/>
          <w:sz w:val="20"/>
          <w:szCs w:val="20"/>
        </w:rPr>
        <w:t xml:space="preserve"> Kraft P</w:t>
      </w:r>
      <w:r w:rsidR="00E36C03" w:rsidRPr="00153B57">
        <w:rPr>
          <w:rFonts w:ascii="Arial" w:hAnsi="Arial" w:cs="Arial"/>
          <w:sz w:val="20"/>
          <w:szCs w:val="20"/>
        </w:rPr>
        <w:t>,</w:t>
      </w:r>
      <w:r w:rsidRPr="00153B57">
        <w:rPr>
          <w:rFonts w:ascii="Arial" w:hAnsi="Arial" w:cs="Arial"/>
          <w:sz w:val="20"/>
          <w:szCs w:val="20"/>
        </w:rPr>
        <w:t xml:space="preserve"> Li C</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Linneberg</w:t>
      </w:r>
      <w:proofErr w:type="spellEnd"/>
      <w:r w:rsidRPr="00153B57">
        <w:rPr>
          <w:rFonts w:ascii="Arial" w:hAnsi="Arial" w:cs="Arial"/>
          <w:sz w:val="20"/>
          <w:szCs w:val="20"/>
        </w:rPr>
        <w:t xml:space="preserve"> A</w:t>
      </w:r>
      <w:r w:rsidR="00E36C03" w:rsidRPr="00153B57">
        <w:rPr>
          <w:rFonts w:ascii="Arial" w:hAnsi="Arial" w:cs="Arial"/>
          <w:sz w:val="20"/>
          <w:szCs w:val="20"/>
        </w:rPr>
        <w:t>,</w:t>
      </w:r>
      <w:r w:rsidRPr="00153B57">
        <w:rPr>
          <w:rFonts w:ascii="Arial" w:hAnsi="Arial" w:cs="Arial"/>
          <w:sz w:val="20"/>
          <w:szCs w:val="20"/>
        </w:rPr>
        <w:t xml:space="preserve"> Liu Y</w:t>
      </w:r>
      <w:r w:rsidR="00E36C03" w:rsidRPr="00153B57">
        <w:rPr>
          <w:rFonts w:ascii="Arial" w:hAnsi="Arial" w:cs="Arial"/>
          <w:sz w:val="20"/>
          <w:szCs w:val="20"/>
        </w:rPr>
        <w:t>,</w:t>
      </w:r>
      <w:r w:rsidRPr="00153B57">
        <w:rPr>
          <w:rFonts w:ascii="Arial" w:hAnsi="Arial" w:cs="Arial"/>
          <w:sz w:val="20"/>
          <w:szCs w:val="20"/>
        </w:rPr>
        <w:t xml:space="preserve"> Loos RJF</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Lorentzon</w:t>
      </w:r>
      <w:proofErr w:type="spellEnd"/>
      <w:r w:rsidRPr="00153B57">
        <w:rPr>
          <w:rFonts w:ascii="Arial" w:hAnsi="Arial" w:cs="Arial"/>
          <w:sz w:val="20"/>
          <w:szCs w:val="20"/>
        </w:rPr>
        <w:t xml:space="preserve"> M</w:t>
      </w:r>
      <w:r w:rsidR="00E36C03" w:rsidRPr="00153B57">
        <w:rPr>
          <w:rFonts w:ascii="Arial" w:hAnsi="Arial" w:cs="Arial"/>
          <w:sz w:val="20"/>
          <w:szCs w:val="20"/>
        </w:rPr>
        <w:t>,</w:t>
      </w:r>
      <w:r w:rsidRPr="00153B57">
        <w:rPr>
          <w:rFonts w:ascii="Arial" w:hAnsi="Arial" w:cs="Arial"/>
          <w:sz w:val="20"/>
          <w:szCs w:val="20"/>
        </w:rPr>
        <w:t xml:space="preserve"> Lu Y</w:t>
      </w:r>
      <w:r w:rsidR="00E36C03" w:rsidRPr="00153B57">
        <w:rPr>
          <w:rFonts w:ascii="Arial" w:hAnsi="Arial" w:cs="Arial"/>
          <w:sz w:val="20"/>
          <w:szCs w:val="20"/>
        </w:rPr>
        <w:t>,</w:t>
      </w:r>
      <w:r w:rsidRPr="00153B57">
        <w:rPr>
          <w:rFonts w:ascii="Arial" w:hAnsi="Arial" w:cs="Arial"/>
          <w:sz w:val="20"/>
          <w:szCs w:val="20"/>
        </w:rPr>
        <w:t xml:space="preserve"> Maggio M</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Mägi</w:t>
      </w:r>
      <w:proofErr w:type="spellEnd"/>
      <w:r w:rsidRPr="00153B57">
        <w:rPr>
          <w:rFonts w:ascii="Arial" w:hAnsi="Arial" w:cs="Arial"/>
          <w:sz w:val="20"/>
          <w:szCs w:val="20"/>
        </w:rPr>
        <w:t xml:space="preserve"> R</w:t>
      </w:r>
      <w:r w:rsidR="00E36C03" w:rsidRPr="00153B57">
        <w:rPr>
          <w:rFonts w:ascii="Arial" w:hAnsi="Arial" w:cs="Arial"/>
          <w:sz w:val="20"/>
          <w:szCs w:val="20"/>
        </w:rPr>
        <w:t>,</w:t>
      </w:r>
      <w:r w:rsidRPr="00153B57">
        <w:rPr>
          <w:rFonts w:ascii="Arial" w:hAnsi="Arial" w:cs="Arial"/>
          <w:sz w:val="20"/>
          <w:szCs w:val="20"/>
        </w:rPr>
        <w:t xml:space="preserve"> Meigs J</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Mellström</w:t>
      </w:r>
      <w:proofErr w:type="spellEnd"/>
      <w:r w:rsidRPr="00153B57">
        <w:rPr>
          <w:rFonts w:ascii="Arial" w:hAnsi="Arial" w:cs="Arial"/>
          <w:sz w:val="20"/>
          <w:szCs w:val="20"/>
        </w:rPr>
        <w:t xml:space="preserve"> D</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Nauck</w:t>
      </w:r>
      <w:proofErr w:type="spellEnd"/>
      <w:r w:rsidRPr="00153B57">
        <w:rPr>
          <w:rFonts w:ascii="Arial" w:hAnsi="Arial" w:cs="Arial"/>
          <w:sz w:val="20"/>
          <w:szCs w:val="20"/>
        </w:rPr>
        <w:t xml:space="preserve"> M</w:t>
      </w:r>
      <w:r w:rsidR="00E36C03" w:rsidRPr="00153B57">
        <w:rPr>
          <w:rFonts w:ascii="Arial" w:hAnsi="Arial" w:cs="Arial"/>
          <w:sz w:val="20"/>
          <w:szCs w:val="20"/>
        </w:rPr>
        <w:t>,</w:t>
      </w:r>
      <w:r w:rsidRPr="00153B57">
        <w:rPr>
          <w:rFonts w:ascii="Arial" w:hAnsi="Arial" w:cs="Arial"/>
          <w:sz w:val="20"/>
          <w:szCs w:val="20"/>
        </w:rPr>
        <w:t xml:space="preserve"> Newman AB</w:t>
      </w:r>
      <w:r w:rsidR="00E36C03" w:rsidRPr="00153B57">
        <w:rPr>
          <w:rFonts w:ascii="Arial" w:hAnsi="Arial" w:cs="Arial"/>
          <w:sz w:val="20"/>
          <w:szCs w:val="20"/>
        </w:rPr>
        <w:t>,</w:t>
      </w:r>
      <w:r w:rsidRPr="00153B57">
        <w:rPr>
          <w:rFonts w:ascii="Arial" w:hAnsi="Arial" w:cs="Arial"/>
          <w:sz w:val="20"/>
          <w:szCs w:val="20"/>
        </w:rPr>
        <w:t xml:space="preserve"> Pollak MN</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Pramstaller</w:t>
      </w:r>
      <w:proofErr w:type="spellEnd"/>
      <w:r w:rsidRPr="00153B57">
        <w:rPr>
          <w:rFonts w:ascii="Arial" w:hAnsi="Arial" w:cs="Arial"/>
          <w:sz w:val="20"/>
          <w:szCs w:val="20"/>
        </w:rPr>
        <w:t xml:space="preserve"> PP</w:t>
      </w:r>
      <w:r w:rsidR="00E36C03" w:rsidRPr="00153B57">
        <w:rPr>
          <w:rFonts w:ascii="Arial" w:hAnsi="Arial" w:cs="Arial"/>
          <w:sz w:val="20"/>
          <w:szCs w:val="20"/>
        </w:rPr>
        <w:t>,</w:t>
      </w:r>
      <w:r w:rsidRPr="00153B57">
        <w:rPr>
          <w:rFonts w:ascii="Arial" w:hAnsi="Arial" w:cs="Arial"/>
          <w:sz w:val="20"/>
          <w:szCs w:val="20"/>
        </w:rPr>
        <w:t xml:space="preserve"> Prokopenko I</w:t>
      </w:r>
      <w:r w:rsidR="00E36C03" w:rsidRPr="00153B57">
        <w:rPr>
          <w:rFonts w:ascii="Arial" w:hAnsi="Arial" w:cs="Arial"/>
          <w:sz w:val="20"/>
          <w:szCs w:val="20"/>
        </w:rPr>
        <w:t>,</w:t>
      </w:r>
      <w:r w:rsidRPr="00153B57">
        <w:rPr>
          <w:rFonts w:ascii="Arial" w:hAnsi="Arial" w:cs="Arial"/>
          <w:sz w:val="20"/>
          <w:szCs w:val="20"/>
        </w:rPr>
        <w:t xml:space="preserve"> Psaty BM</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Reincke</w:t>
      </w:r>
      <w:proofErr w:type="spellEnd"/>
      <w:r w:rsidRPr="00153B57">
        <w:rPr>
          <w:rFonts w:ascii="Arial" w:hAnsi="Arial" w:cs="Arial"/>
          <w:sz w:val="20"/>
          <w:szCs w:val="20"/>
        </w:rPr>
        <w:t xml:space="preserve"> M</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Rimm</w:t>
      </w:r>
      <w:proofErr w:type="spellEnd"/>
      <w:r w:rsidRPr="00153B57">
        <w:rPr>
          <w:rFonts w:ascii="Arial" w:hAnsi="Arial" w:cs="Arial"/>
          <w:sz w:val="20"/>
          <w:szCs w:val="20"/>
        </w:rPr>
        <w:t xml:space="preserve"> EB</w:t>
      </w:r>
      <w:r w:rsidR="00E36C03" w:rsidRPr="00153B57">
        <w:rPr>
          <w:rFonts w:ascii="Arial" w:hAnsi="Arial" w:cs="Arial"/>
          <w:sz w:val="20"/>
          <w:szCs w:val="20"/>
        </w:rPr>
        <w:t>,</w:t>
      </w:r>
      <w:r w:rsidRPr="00153B57">
        <w:rPr>
          <w:rFonts w:ascii="Arial" w:hAnsi="Arial" w:cs="Arial"/>
          <w:sz w:val="20"/>
          <w:szCs w:val="20"/>
        </w:rPr>
        <w:t xml:space="preserve"> Rotter JI</w:t>
      </w:r>
      <w:r w:rsidR="00E36C03" w:rsidRPr="00153B57">
        <w:rPr>
          <w:rFonts w:ascii="Arial" w:hAnsi="Arial" w:cs="Arial"/>
          <w:sz w:val="20"/>
          <w:szCs w:val="20"/>
        </w:rPr>
        <w:t>,</w:t>
      </w:r>
      <w:r w:rsidRPr="00153B57">
        <w:rPr>
          <w:rFonts w:ascii="Arial" w:hAnsi="Arial" w:cs="Arial"/>
          <w:sz w:val="20"/>
          <w:szCs w:val="20"/>
        </w:rPr>
        <w:t xml:space="preserve"> Pierre AS</w:t>
      </w:r>
      <w:r w:rsidR="00E36C03" w:rsidRPr="00153B57">
        <w:rPr>
          <w:rFonts w:ascii="Arial" w:hAnsi="Arial" w:cs="Arial"/>
          <w:sz w:val="20"/>
          <w:szCs w:val="20"/>
        </w:rPr>
        <w:t xml:space="preserve">, </w:t>
      </w:r>
      <w:proofErr w:type="spellStart"/>
      <w:r w:rsidR="00E36C03" w:rsidRPr="00153B57">
        <w:rPr>
          <w:rFonts w:ascii="Arial" w:hAnsi="Arial" w:cs="Arial"/>
          <w:sz w:val="20"/>
          <w:szCs w:val="20"/>
        </w:rPr>
        <w:t>Schurmann</w:t>
      </w:r>
      <w:proofErr w:type="spellEnd"/>
      <w:r w:rsidRPr="00153B57">
        <w:rPr>
          <w:rFonts w:ascii="Arial" w:hAnsi="Arial" w:cs="Arial"/>
          <w:sz w:val="20"/>
          <w:szCs w:val="20"/>
        </w:rPr>
        <w:t xml:space="preserve"> C</w:t>
      </w:r>
      <w:r w:rsidR="00E36C03" w:rsidRPr="00153B57">
        <w:rPr>
          <w:rFonts w:ascii="Arial" w:hAnsi="Arial" w:cs="Arial"/>
          <w:sz w:val="20"/>
          <w:szCs w:val="20"/>
        </w:rPr>
        <w:t>,</w:t>
      </w:r>
      <w:r w:rsidRPr="00153B57">
        <w:rPr>
          <w:rFonts w:ascii="Arial" w:hAnsi="Arial" w:cs="Arial"/>
          <w:sz w:val="20"/>
          <w:szCs w:val="20"/>
        </w:rPr>
        <w:t xml:space="preserve"> Seshadri S</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Sjögren</w:t>
      </w:r>
      <w:proofErr w:type="spellEnd"/>
      <w:r w:rsidRPr="00153B57">
        <w:rPr>
          <w:rFonts w:ascii="Arial" w:hAnsi="Arial" w:cs="Arial"/>
          <w:sz w:val="20"/>
          <w:szCs w:val="20"/>
        </w:rPr>
        <w:t xml:space="preserve"> K</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Slagboom</w:t>
      </w:r>
      <w:proofErr w:type="spellEnd"/>
      <w:r w:rsidRPr="00153B57">
        <w:rPr>
          <w:rFonts w:ascii="Arial" w:hAnsi="Arial" w:cs="Arial"/>
          <w:sz w:val="20"/>
          <w:szCs w:val="20"/>
        </w:rPr>
        <w:t xml:space="preserve"> E</w:t>
      </w:r>
      <w:r w:rsidR="00E36C03" w:rsidRPr="00153B57">
        <w:rPr>
          <w:rFonts w:ascii="Arial" w:hAnsi="Arial" w:cs="Arial"/>
          <w:sz w:val="20"/>
          <w:szCs w:val="20"/>
        </w:rPr>
        <w:t>,</w:t>
      </w:r>
      <w:r w:rsidRPr="00153B57">
        <w:rPr>
          <w:rFonts w:ascii="Arial" w:hAnsi="Arial" w:cs="Arial"/>
          <w:sz w:val="20"/>
          <w:szCs w:val="20"/>
        </w:rPr>
        <w:t xml:space="preserve"> Strickler HD</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Stumvoll</w:t>
      </w:r>
      <w:proofErr w:type="spellEnd"/>
      <w:r w:rsidRPr="00153B57">
        <w:rPr>
          <w:rFonts w:ascii="Arial" w:hAnsi="Arial" w:cs="Arial"/>
          <w:sz w:val="20"/>
          <w:szCs w:val="20"/>
        </w:rPr>
        <w:t xml:space="preserve"> M</w:t>
      </w:r>
      <w:r w:rsidR="00E36C03" w:rsidRPr="00153B57">
        <w:rPr>
          <w:rFonts w:ascii="Arial" w:hAnsi="Arial" w:cs="Arial"/>
          <w:sz w:val="20"/>
          <w:szCs w:val="20"/>
        </w:rPr>
        <w:t>,</w:t>
      </w:r>
      <w:r w:rsidRPr="00153B57">
        <w:rPr>
          <w:rFonts w:ascii="Arial" w:hAnsi="Arial" w:cs="Arial"/>
          <w:sz w:val="20"/>
          <w:szCs w:val="20"/>
        </w:rPr>
        <w:t xml:space="preserve"> Suh Y</w:t>
      </w:r>
      <w:r w:rsidR="00E36C03" w:rsidRPr="00153B57">
        <w:rPr>
          <w:rFonts w:ascii="Arial" w:hAnsi="Arial" w:cs="Arial"/>
          <w:sz w:val="20"/>
          <w:szCs w:val="20"/>
        </w:rPr>
        <w:t>,</w:t>
      </w:r>
      <w:r w:rsidRPr="00153B57">
        <w:rPr>
          <w:rFonts w:ascii="Arial" w:hAnsi="Arial" w:cs="Arial"/>
          <w:sz w:val="20"/>
          <w:szCs w:val="20"/>
        </w:rPr>
        <w:t xml:space="preserve"> Sun Q</w:t>
      </w:r>
      <w:r w:rsidR="00E36C03" w:rsidRPr="00153B57">
        <w:rPr>
          <w:rFonts w:ascii="Arial" w:hAnsi="Arial" w:cs="Arial"/>
          <w:sz w:val="20"/>
          <w:szCs w:val="20"/>
        </w:rPr>
        <w:t>,</w:t>
      </w:r>
      <w:r w:rsidRPr="00153B57">
        <w:rPr>
          <w:rFonts w:ascii="Arial" w:hAnsi="Arial" w:cs="Arial"/>
          <w:sz w:val="20"/>
          <w:szCs w:val="20"/>
        </w:rPr>
        <w:t xml:space="preserve"> Zhang C</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Svensson</w:t>
      </w:r>
      <w:proofErr w:type="spellEnd"/>
      <w:r w:rsidRPr="00153B57">
        <w:rPr>
          <w:rFonts w:ascii="Arial" w:hAnsi="Arial" w:cs="Arial"/>
          <w:sz w:val="20"/>
          <w:szCs w:val="20"/>
        </w:rPr>
        <w:t xml:space="preserve"> J</w:t>
      </w:r>
      <w:r w:rsidR="00E36C03" w:rsidRPr="00153B57">
        <w:rPr>
          <w:rFonts w:ascii="Arial" w:hAnsi="Arial" w:cs="Arial"/>
          <w:sz w:val="20"/>
          <w:szCs w:val="20"/>
        </w:rPr>
        <w:t>,</w:t>
      </w:r>
      <w:r w:rsidRPr="00153B57">
        <w:rPr>
          <w:rFonts w:ascii="Arial" w:hAnsi="Arial" w:cs="Arial"/>
          <w:sz w:val="20"/>
          <w:szCs w:val="20"/>
        </w:rPr>
        <w:t xml:space="preserve"> Tanaka T</w:t>
      </w:r>
      <w:r w:rsidR="00E36C03" w:rsidRPr="00153B57">
        <w:rPr>
          <w:rFonts w:ascii="Arial" w:hAnsi="Arial" w:cs="Arial"/>
          <w:sz w:val="20"/>
          <w:szCs w:val="20"/>
        </w:rPr>
        <w:t>,</w:t>
      </w:r>
      <w:r w:rsidRPr="00153B57">
        <w:rPr>
          <w:rFonts w:ascii="Arial" w:hAnsi="Arial" w:cs="Arial"/>
          <w:sz w:val="20"/>
          <w:szCs w:val="20"/>
        </w:rPr>
        <w:t xml:space="preserve"> Tare A</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Tönjes</w:t>
      </w:r>
      <w:proofErr w:type="spellEnd"/>
      <w:r w:rsidRPr="00153B57">
        <w:rPr>
          <w:rFonts w:ascii="Arial" w:hAnsi="Arial" w:cs="Arial"/>
          <w:sz w:val="20"/>
          <w:szCs w:val="20"/>
        </w:rPr>
        <w:t xml:space="preserve"> A</w:t>
      </w:r>
      <w:r w:rsidR="00E36C03" w:rsidRPr="00153B57">
        <w:rPr>
          <w:rFonts w:ascii="Arial" w:hAnsi="Arial" w:cs="Arial"/>
          <w:sz w:val="20"/>
          <w:szCs w:val="20"/>
        </w:rPr>
        <w:t>,</w:t>
      </w:r>
      <w:r w:rsidRPr="00153B57">
        <w:rPr>
          <w:rFonts w:ascii="Arial" w:hAnsi="Arial" w:cs="Arial"/>
          <w:sz w:val="20"/>
          <w:szCs w:val="20"/>
        </w:rPr>
        <w:t xml:space="preserve"> Uh HW</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Duijn</w:t>
      </w:r>
      <w:proofErr w:type="spellEnd"/>
      <w:r w:rsidRPr="00153B57">
        <w:rPr>
          <w:rFonts w:ascii="Arial" w:hAnsi="Arial" w:cs="Arial"/>
          <w:sz w:val="20"/>
          <w:szCs w:val="20"/>
        </w:rPr>
        <w:t xml:space="preserve"> CM</w:t>
      </w:r>
      <w:r w:rsidR="00E36C03" w:rsidRPr="00153B57">
        <w:rPr>
          <w:rFonts w:ascii="Arial" w:hAnsi="Arial" w:cs="Arial"/>
          <w:sz w:val="20"/>
          <w:szCs w:val="20"/>
        </w:rPr>
        <w:t>,</w:t>
      </w:r>
      <w:r w:rsidRPr="00153B57">
        <w:rPr>
          <w:rFonts w:ascii="Arial" w:hAnsi="Arial" w:cs="Arial"/>
          <w:sz w:val="20"/>
          <w:szCs w:val="20"/>
        </w:rPr>
        <w:t xml:space="preserve"> van </w:t>
      </w:r>
      <w:proofErr w:type="spellStart"/>
      <w:r w:rsidRPr="00153B57">
        <w:rPr>
          <w:rFonts w:ascii="Arial" w:hAnsi="Arial" w:cs="Arial"/>
          <w:sz w:val="20"/>
          <w:szCs w:val="20"/>
        </w:rPr>
        <w:t>Heemst</w:t>
      </w:r>
      <w:proofErr w:type="spellEnd"/>
      <w:r w:rsidRPr="00153B57">
        <w:rPr>
          <w:rFonts w:ascii="Arial" w:hAnsi="Arial" w:cs="Arial"/>
          <w:sz w:val="20"/>
          <w:szCs w:val="20"/>
        </w:rPr>
        <w:t xml:space="preserve"> D</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Vandenput</w:t>
      </w:r>
      <w:proofErr w:type="spellEnd"/>
      <w:r w:rsidRPr="00153B57">
        <w:rPr>
          <w:rFonts w:ascii="Arial" w:hAnsi="Arial" w:cs="Arial"/>
          <w:sz w:val="20"/>
          <w:szCs w:val="20"/>
        </w:rPr>
        <w:t xml:space="preserve"> L</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Vasan</w:t>
      </w:r>
      <w:proofErr w:type="spellEnd"/>
      <w:r w:rsidRPr="00153B57">
        <w:rPr>
          <w:rFonts w:ascii="Arial" w:hAnsi="Arial" w:cs="Arial"/>
          <w:sz w:val="20"/>
          <w:szCs w:val="20"/>
        </w:rPr>
        <w:t xml:space="preserve"> RS</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Völker</w:t>
      </w:r>
      <w:proofErr w:type="spellEnd"/>
      <w:r w:rsidRPr="00153B57">
        <w:rPr>
          <w:rFonts w:ascii="Arial" w:hAnsi="Arial" w:cs="Arial"/>
          <w:sz w:val="20"/>
          <w:szCs w:val="20"/>
        </w:rPr>
        <w:t xml:space="preserve"> U</w:t>
      </w:r>
      <w:r w:rsidR="00E36C03" w:rsidRPr="00153B57">
        <w:rPr>
          <w:rFonts w:ascii="Arial" w:hAnsi="Arial" w:cs="Arial"/>
          <w:sz w:val="20"/>
          <w:szCs w:val="20"/>
        </w:rPr>
        <w:t>,</w:t>
      </w:r>
      <w:r w:rsidRPr="00153B57">
        <w:rPr>
          <w:rFonts w:ascii="Arial" w:hAnsi="Arial" w:cs="Arial"/>
          <w:sz w:val="20"/>
          <w:szCs w:val="20"/>
        </w:rPr>
        <w:t xml:space="preserve"> Willems SM</w:t>
      </w:r>
      <w:r w:rsidR="00E36C03" w:rsidRPr="00153B57">
        <w:rPr>
          <w:rFonts w:ascii="Arial" w:hAnsi="Arial" w:cs="Arial"/>
          <w:sz w:val="20"/>
          <w:szCs w:val="20"/>
        </w:rPr>
        <w:t>,</w:t>
      </w:r>
      <w:r w:rsidRPr="00153B57">
        <w:rPr>
          <w:rFonts w:ascii="Arial" w:hAnsi="Arial" w:cs="Arial"/>
          <w:sz w:val="20"/>
          <w:szCs w:val="20"/>
        </w:rPr>
        <w:t xml:space="preserve"> Ohlsson C</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Wallaschofski</w:t>
      </w:r>
      <w:proofErr w:type="spellEnd"/>
      <w:r w:rsidRPr="00153B57">
        <w:rPr>
          <w:rFonts w:ascii="Arial" w:hAnsi="Arial" w:cs="Arial"/>
          <w:sz w:val="20"/>
          <w:szCs w:val="20"/>
        </w:rPr>
        <w:t xml:space="preserve"> H</w:t>
      </w:r>
      <w:r w:rsidR="00E36C03" w:rsidRPr="00153B57">
        <w:rPr>
          <w:rFonts w:ascii="Arial" w:hAnsi="Arial" w:cs="Arial"/>
          <w:sz w:val="20"/>
          <w:szCs w:val="20"/>
        </w:rPr>
        <w:t>,</w:t>
      </w:r>
      <w:r w:rsidRPr="00153B57">
        <w:rPr>
          <w:rFonts w:ascii="Arial" w:hAnsi="Arial" w:cs="Arial"/>
          <w:sz w:val="20"/>
          <w:szCs w:val="20"/>
        </w:rPr>
        <w:t xml:space="preserve"> Kaplan RC. </w:t>
      </w:r>
      <w:proofErr w:type="spellStart"/>
      <w:r w:rsidRPr="00153B57">
        <w:rPr>
          <w:rFonts w:ascii="Arial" w:hAnsi="Arial" w:cs="Arial"/>
          <w:b/>
          <w:i/>
          <w:sz w:val="20"/>
          <w:szCs w:val="20"/>
        </w:rPr>
        <w:t>Genomewide</w:t>
      </w:r>
      <w:proofErr w:type="spellEnd"/>
      <w:r w:rsidRPr="00153B57">
        <w:rPr>
          <w:rFonts w:ascii="Arial" w:hAnsi="Arial" w:cs="Arial"/>
          <w:b/>
          <w:i/>
          <w:sz w:val="20"/>
          <w:szCs w:val="20"/>
        </w:rPr>
        <w:t xml:space="preserve"> meta-analysis identifies loci associated with IGF-I and IGFBP-3 levels with impact on age-related traits.</w:t>
      </w:r>
      <w:r w:rsidRPr="00153B57">
        <w:rPr>
          <w:rFonts w:ascii="Arial" w:hAnsi="Arial" w:cs="Arial"/>
          <w:sz w:val="20"/>
          <w:szCs w:val="20"/>
        </w:rPr>
        <w:t xml:space="preserve"> Aging Cell 2016 Jun 21</w:t>
      </w:r>
      <w:r w:rsidR="00BB3648" w:rsidRPr="00153B57">
        <w:rPr>
          <w:rFonts w:ascii="Arial" w:hAnsi="Arial" w:cs="Arial"/>
          <w:sz w:val="20"/>
          <w:szCs w:val="20"/>
        </w:rPr>
        <w:t>.</w:t>
      </w:r>
      <w:r w:rsidRPr="00153B57">
        <w:rPr>
          <w:rFonts w:ascii="Arial" w:hAnsi="Arial" w:cs="Arial"/>
          <w:sz w:val="20"/>
          <w:szCs w:val="20"/>
        </w:rPr>
        <w:t xml:space="preserve"> </w:t>
      </w:r>
      <w:r w:rsidR="00AB3D10">
        <w:rPr>
          <w:rFonts w:ascii="Arial" w:hAnsi="Arial" w:cs="Arial"/>
          <w:sz w:val="20"/>
          <w:szCs w:val="20"/>
        </w:rPr>
        <w:t xml:space="preserve">Vol. 65, issue 3, pp. 803-817. </w:t>
      </w:r>
      <w:r w:rsidRPr="00153B57">
        <w:rPr>
          <w:rFonts w:ascii="Arial" w:hAnsi="Arial" w:cs="Arial"/>
          <w:sz w:val="20"/>
          <w:szCs w:val="20"/>
        </w:rPr>
        <w:t>PM: 27329260.</w:t>
      </w:r>
      <w:r w:rsidR="00992B0F" w:rsidRPr="00153B57">
        <w:rPr>
          <w:rFonts w:ascii="Arial" w:hAnsi="Arial" w:cs="Arial"/>
          <w:sz w:val="20"/>
          <w:szCs w:val="20"/>
        </w:rPr>
        <w:t xml:space="preserve"> </w:t>
      </w:r>
      <w:r w:rsidR="00AB3D10">
        <w:rPr>
          <w:rFonts w:ascii="Arial" w:hAnsi="Arial" w:cs="Arial"/>
          <w:sz w:val="20"/>
          <w:szCs w:val="20"/>
        </w:rPr>
        <w:t>PMC4764151</w:t>
      </w:r>
      <w:r w:rsidR="00992B0F" w:rsidRPr="00153B57">
        <w:rPr>
          <w:rFonts w:ascii="Arial" w:hAnsi="Arial" w:cs="Arial"/>
          <w:sz w:val="20"/>
          <w:szCs w:val="20"/>
        </w:rPr>
        <w:t>.</w:t>
      </w:r>
    </w:p>
    <w:p w14:paraId="4883126D" w14:textId="77777777" w:rsidR="004B6040" w:rsidRPr="00EA1608" w:rsidRDefault="004B6040" w:rsidP="00EA1608">
      <w:r w:rsidRPr="00A13435">
        <w:rPr>
          <w:rFonts w:ascii="Arial" w:hAnsi="Arial" w:cs="Arial"/>
          <w:color w:val="000000"/>
          <w:sz w:val="20"/>
          <w:szCs w:val="20"/>
        </w:rPr>
        <w:t xml:space="preserve">van der </w:t>
      </w:r>
      <w:proofErr w:type="spellStart"/>
      <w:r w:rsidRPr="00A13435">
        <w:rPr>
          <w:rFonts w:ascii="Arial" w:hAnsi="Arial" w:cs="Arial"/>
          <w:color w:val="000000"/>
          <w:sz w:val="20"/>
          <w:szCs w:val="20"/>
        </w:rPr>
        <w:t>Harst</w:t>
      </w:r>
      <w:proofErr w:type="spellEnd"/>
      <w:r w:rsidRPr="00A13435">
        <w:rPr>
          <w:rFonts w:ascii="Arial" w:hAnsi="Arial" w:cs="Arial"/>
          <w:color w:val="000000"/>
          <w:sz w:val="20"/>
          <w:szCs w:val="20"/>
        </w:rPr>
        <w:t xml:space="preserve"> P, van </w:t>
      </w:r>
      <w:proofErr w:type="spellStart"/>
      <w:r w:rsidRPr="00A13435">
        <w:rPr>
          <w:rFonts w:ascii="Arial" w:hAnsi="Arial" w:cs="Arial"/>
          <w:color w:val="000000"/>
          <w:sz w:val="20"/>
          <w:szCs w:val="20"/>
        </w:rPr>
        <w:t>Setten</w:t>
      </w:r>
      <w:proofErr w:type="spellEnd"/>
      <w:r w:rsidRPr="00A13435">
        <w:rPr>
          <w:rFonts w:ascii="Arial" w:hAnsi="Arial" w:cs="Arial"/>
          <w:color w:val="000000"/>
          <w:sz w:val="20"/>
          <w:szCs w:val="20"/>
        </w:rPr>
        <w:t xml:space="preserve"> J, Verweij N, Vogler G, Franke L, </w:t>
      </w:r>
      <w:proofErr w:type="spellStart"/>
      <w:r w:rsidRPr="00A13435">
        <w:rPr>
          <w:rFonts w:ascii="Arial" w:hAnsi="Arial" w:cs="Arial"/>
          <w:color w:val="000000"/>
          <w:sz w:val="20"/>
          <w:szCs w:val="20"/>
        </w:rPr>
        <w:t>Maurano</w:t>
      </w:r>
      <w:proofErr w:type="spellEnd"/>
      <w:r w:rsidRPr="00A13435">
        <w:rPr>
          <w:rFonts w:ascii="Arial" w:hAnsi="Arial" w:cs="Arial"/>
          <w:color w:val="000000"/>
          <w:sz w:val="20"/>
          <w:szCs w:val="20"/>
        </w:rPr>
        <w:t xml:space="preserve"> MT, Wang X, Mateo Leach I, </w:t>
      </w:r>
      <w:proofErr w:type="spellStart"/>
      <w:r w:rsidRPr="00A13435">
        <w:rPr>
          <w:rFonts w:ascii="Arial" w:hAnsi="Arial" w:cs="Arial"/>
          <w:color w:val="000000"/>
          <w:sz w:val="20"/>
          <w:szCs w:val="20"/>
        </w:rPr>
        <w:t>Eijgelsheim</w:t>
      </w:r>
      <w:proofErr w:type="spellEnd"/>
      <w:r w:rsidRPr="00A13435">
        <w:rPr>
          <w:rFonts w:ascii="Arial" w:hAnsi="Arial" w:cs="Arial"/>
          <w:color w:val="000000"/>
          <w:sz w:val="20"/>
          <w:szCs w:val="20"/>
        </w:rPr>
        <w:t xml:space="preserve"> M, Sotoodehnia N, Hayward C, </w:t>
      </w:r>
      <w:proofErr w:type="spellStart"/>
      <w:r w:rsidRPr="00A13435">
        <w:rPr>
          <w:rFonts w:ascii="Arial" w:hAnsi="Arial" w:cs="Arial"/>
          <w:color w:val="000000"/>
          <w:sz w:val="20"/>
          <w:szCs w:val="20"/>
        </w:rPr>
        <w:t>Sorice</w:t>
      </w:r>
      <w:proofErr w:type="spellEnd"/>
      <w:r w:rsidRPr="00A13435">
        <w:rPr>
          <w:rFonts w:ascii="Arial" w:hAnsi="Arial" w:cs="Arial"/>
          <w:color w:val="000000"/>
          <w:sz w:val="20"/>
          <w:szCs w:val="20"/>
        </w:rPr>
        <w:t xml:space="preserve"> R, Meirelles O, </w:t>
      </w:r>
      <w:proofErr w:type="spellStart"/>
      <w:r w:rsidRPr="00A13435">
        <w:rPr>
          <w:rFonts w:ascii="Arial" w:hAnsi="Arial" w:cs="Arial"/>
          <w:color w:val="000000"/>
          <w:sz w:val="20"/>
          <w:szCs w:val="20"/>
        </w:rPr>
        <w:t>Lyytikäinen</w:t>
      </w:r>
      <w:proofErr w:type="spellEnd"/>
      <w:r w:rsidRPr="00A13435">
        <w:rPr>
          <w:rFonts w:ascii="Arial" w:hAnsi="Arial" w:cs="Arial"/>
          <w:color w:val="000000"/>
          <w:sz w:val="20"/>
          <w:szCs w:val="20"/>
        </w:rPr>
        <w:t xml:space="preserve"> LP, </w:t>
      </w:r>
      <w:proofErr w:type="spellStart"/>
      <w:r w:rsidRPr="00A13435">
        <w:rPr>
          <w:rFonts w:ascii="Arial" w:hAnsi="Arial" w:cs="Arial"/>
          <w:color w:val="000000"/>
          <w:sz w:val="20"/>
          <w:szCs w:val="20"/>
        </w:rPr>
        <w:t>Polašek</w:t>
      </w:r>
      <w:proofErr w:type="spellEnd"/>
      <w:r w:rsidRPr="00A13435">
        <w:rPr>
          <w:rFonts w:ascii="Arial" w:hAnsi="Arial" w:cs="Arial"/>
          <w:color w:val="000000"/>
          <w:sz w:val="20"/>
          <w:szCs w:val="20"/>
        </w:rPr>
        <w:t xml:space="preserve"> O, Tanaka T, Arking DE, </w:t>
      </w:r>
      <w:proofErr w:type="spellStart"/>
      <w:r w:rsidRPr="00A13435">
        <w:rPr>
          <w:rFonts w:ascii="Arial" w:hAnsi="Arial" w:cs="Arial"/>
          <w:color w:val="000000"/>
          <w:sz w:val="20"/>
          <w:szCs w:val="20"/>
        </w:rPr>
        <w:t>Ulivi</w:t>
      </w:r>
      <w:proofErr w:type="spellEnd"/>
      <w:r w:rsidRPr="00A13435">
        <w:rPr>
          <w:rFonts w:ascii="Arial" w:hAnsi="Arial" w:cs="Arial"/>
          <w:color w:val="000000"/>
          <w:sz w:val="20"/>
          <w:szCs w:val="20"/>
        </w:rPr>
        <w:t xml:space="preserve"> S, Trompet S, Müller-</w:t>
      </w:r>
      <w:proofErr w:type="spellStart"/>
      <w:r w:rsidRPr="00A13435">
        <w:rPr>
          <w:rFonts w:ascii="Arial" w:hAnsi="Arial" w:cs="Arial"/>
          <w:color w:val="000000"/>
          <w:sz w:val="20"/>
          <w:szCs w:val="20"/>
        </w:rPr>
        <w:t>Nurasyid</w:t>
      </w:r>
      <w:proofErr w:type="spellEnd"/>
      <w:r w:rsidRPr="00A13435">
        <w:rPr>
          <w:rFonts w:ascii="Arial" w:hAnsi="Arial" w:cs="Arial"/>
          <w:color w:val="000000"/>
          <w:sz w:val="20"/>
          <w:szCs w:val="20"/>
        </w:rPr>
        <w:t xml:space="preserve"> M, Smith AV, </w:t>
      </w:r>
      <w:proofErr w:type="spellStart"/>
      <w:r w:rsidRPr="00A13435">
        <w:rPr>
          <w:rFonts w:ascii="Arial" w:hAnsi="Arial" w:cs="Arial"/>
          <w:color w:val="000000"/>
          <w:sz w:val="20"/>
          <w:szCs w:val="20"/>
        </w:rPr>
        <w:t>Dörr</w:t>
      </w:r>
      <w:proofErr w:type="spellEnd"/>
      <w:r w:rsidRPr="00A13435">
        <w:rPr>
          <w:rFonts w:ascii="Arial" w:hAnsi="Arial" w:cs="Arial"/>
          <w:color w:val="000000"/>
          <w:sz w:val="20"/>
          <w:szCs w:val="20"/>
        </w:rPr>
        <w:t xml:space="preserve"> M, Kerr KF, Magnani JW, Del Greco M F, Zhang W, Nolte IM, Silva CT, Padmanabhan S, </w:t>
      </w:r>
      <w:proofErr w:type="spellStart"/>
      <w:r w:rsidRPr="00A13435">
        <w:rPr>
          <w:rFonts w:ascii="Arial" w:hAnsi="Arial" w:cs="Arial"/>
          <w:color w:val="000000"/>
          <w:sz w:val="20"/>
          <w:szCs w:val="20"/>
        </w:rPr>
        <w:t>Tragante</w:t>
      </w:r>
      <w:proofErr w:type="spellEnd"/>
      <w:r w:rsidRPr="00A13435">
        <w:rPr>
          <w:rFonts w:ascii="Arial" w:hAnsi="Arial" w:cs="Arial"/>
          <w:color w:val="000000"/>
          <w:sz w:val="20"/>
          <w:szCs w:val="20"/>
        </w:rPr>
        <w:t xml:space="preserve"> V, Esko T, </w:t>
      </w:r>
      <w:proofErr w:type="spellStart"/>
      <w:r w:rsidRPr="00A13435">
        <w:rPr>
          <w:rFonts w:ascii="Arial" w:hAnsi="Arial" w:cs="Arial"/>
          <w:color w:val="000000"/>
          <w:sz w:val="20"/>
          <w:szCs w:val="20"/>
        </w:rPr>
        <w:t>Abecasis</w:t>
      </w:r>
      <w:proofErr w:type="spellEnd"/>
      <w:r w:rsidRPr="00A13435">
        <w:rPr>
          <w:rFonts w:ascii="Arial" w:hAnsi="Arial" w:cs="Arial"/>
          <w:color w:val="000000"/>
          <w:sz w:val="20"/>
          <w:szCs w:val="20"/>
        </w:rPr>
        <w:t xml:space="preserve"> GR, </w:t>
      </w:r>
      <w:proofErr w:type="spellStart"/>
      <w:r w:rsidRPr="00A13435">
        <w:rPr>
          <w:rFonts w:ascii="Arial" w:hAnsi="Arial" w:cs="Arial"/>
          <w:color w:val="000000"/>
          <w:sz w:val="20"/>
          <w:szCs w:val="20"/>
        </w:rPr>
        <w:t>Adriaens</w:t>
      </w:r>
      <w:proofErr w:type="spellEnd"/>
      <w:r w:rsidRPr="00A13435">
        <w:rPr>
          <w:rFonts w:ascii="Arial" w:hAnsi="Arial" w:cs="Arial"/>
          <w:color w:val="000000"/>
          <w:sz w:val="20"/>
          <w:szCs w:val="20"/>
        </w:rPr>
        <w:t xml:space="preserve"> ME, Andersen K, Barnett P, Bis JC, </w:t>
      </w:r>
      <w:proofErr w:type="spellStart"/>
      <w:r w:rsidRPr="00A13435">
        <w:rPr>
          <w:rFonts w:ascii="Arial" w:hAnsi="Arial" w:cs="Arial"/>
          <w:color w:val="000000"/>
          <w:sz w:val="20"/>
          <w:szCs w:val="20"/>
        </w:rPr>
        <w:t>Bodmer</w:t>
      </w:r>
      <w:proofErr w:type="spellEnd"/>
      <w:r w:rsidRPr="00A13435">
        <w:rPr>
          <w:rFonts w:ascii="Arial" w:hAnsi="Arial" w:cs="Arial"/>
          <w:color w:val="000000"/>
          <w:sz w:val="20"/>
          <w:szCs w:val="20"/>
        </w:rPr>
        <w:t xml:space="preserve"> R, Buckley BM, Campbell H, Cannon MV, </w:t>
      </w:r>
      <w:proofErr w:type="spellStart"/>
      <w:r w:rsidRPr="00A13435">
        <w:rPr>
          <w:rFonts w:ascii="Arial" w:hAnsi="Arial" w:cs="Arial"/>
          <w:color w:val="000000"/>
          <w:sz w:val="20"/>
          <w:szCs w:val="20"/>
        </w:rPr>
        <w:t>Chakravarti</w:t>
      </w:r>
      <w:proofErr w:type="spellEnd"/>
      <w:r w:rsidRPr="00A13435">
        <w:rPr>
          <w:rFonts w:ascii="Arial" w:hAnsi="Arial" w:cs="Arial"/>
          <w:color w:val="000000"/>
          <w:sz w:val="20"/>
          <w:szCs w:val="20"/>
        </w:rPr>
        <w:t xml:space="preserve"> A, Chen LY, </w:t>
      </w:r>
      <w:proofErr w:type="spellStart"/>
      <w:r w:rsidRPr="00A13435">
        <w:rPr>
          <w:rFonts w:ascii="Arial" w:hAnsi="Arial" w:cs="Arial"/>
          <w:color w:val="000000"/>
          <w:sz w:val="20"/>
          <w:szCs w:val="20"/>
        </w:rPr>
        <w:t>Delitala</w:t>
      </w:r>
      <w:proofErr w:type="spellEnd"/>
      <w:r w:rsidRPr="00A13435">
        <w:rPr>
          <w:rFonts w:ascii="Arial" w:hAnsi="Arial" w:cs="Arial"/>
          <w:color w:val="000000"/>
          <w:sz w:val="20"/>
          <w:szCs w:val="20"/>
        </w:rPr>
        <w:t xml:space="preserve"> A, Devereux RB, </w:t>
      </w:r>
      <w:proofErr w:type="spellStart"/>
      <w:r w:rsidRPr="00A13435">
        <w:rPr>
          <w:rFonts w:ascii="Arial" w:hAnsi="Arial" w:cs="Arial"/>
          <w:color w:val="000000"/>
          <w:sz w:val="20"/>
          <w:szCs w:val="20"/>
        </w:rPr>
        <w:t>Doevendans</w:t>
      </w:r>
      <w:proofErr w:type="spellEnd"/>
      <w:r w:rsidRPr="00A13435">
        <w:rPr>
          <w:rFonts w:ascii="Arial" w:hAnsi="Arial" w:cs="Arial"/>
          <w:color w:val="000000"/>
          <w:sz w:val="20"/>
          <w:szCs w:val="20"/>
        </w:rPr>
        <w:t xml:space="preserve"> PA, </w:t>
      </w:r>
      <w:proofErr w:type="spellStart"/>
      <w:r w:rsidRPr="00A13435">
        <w:rPr>
          <w:rFonts w:ascii="Arial" w:hAnsi="Arial" w:cs="Arial"/>
          <w:color w:val="000000"/>
          <w:sz w:val="20"/>
          <w:szCs w:val="20"/>
        </w:rPr>
        <w:t>Dominiczak</w:t>
      </w:r>
      <w:proofErr w:type="spellEnd"/>
      <w:r w:rsidRPr="00A13435">
        <w:rPr>
          <w:rFonts w:ascii="Arial" w:hAnsi="Arial" w:cs="Arial"/>
          <w:color w:val="000000"/>
          <w:sz w:val="20"/>
          <w:szCs w:val="20"/>
        </w:rPr>
        <w:t xml:space="preserve"> AF, </w:t>
      </w:r>
      <w:proofErr w:type="spellStart"/>
      <w:r w:rsidRPr="00A13435">
        <w:rPr>
          <w:rFonts w:ascii="Arial" w:hAnsi="Arial" w:cs="Arial"/>
          <w:color w:val="000000"/>
          <w:sz w:val="20"/>
          <w:szCs w:val="20"/>
        </w:rPr>
        <w:t>Ferrucci</w:t>
      </w:r>
      <w:proofErr w:type="spellEnd"/>
      <w:r w:rsidRPr="00A13435">
        <w:rPr>
          <w:rFonts w:ascii="Arial" w:hAnsi="Arial" w:cs="Arial"/>
          <w:color w:val="000000"/>
          <w:sz w:val="20"/>
          <w:szCs w:val="20"/>
        </w:rPr>
        <w:t xml:space="preserve"> L, Ford I, </w:t>
      </w:r>
      <w:proofErr w:type="spellStart"/>
      <w:r w:rsidRPr="00A13435">
        <w:rPr>
          <w:rFonts w:ascii="Arial" w:hAnsi="Arial" w:cs="Arial"/>
          <w:color w:val="000000"/>
          <w:sz w:val="20"/>
          <w:szCs w:val="20"/>
        </w:rPr>
        <w:t>Gieger</w:t>
      </w:r>
      <w:proofErr w:type="spellEnd"/>
      <w:r w:rsidRPr="00A13435">
        <w:rPr>
          <w:rFonts w:ascii="Arial" w:hAnsi="Arial" w:cs="Arial"/>
          <w:color w:val="000000"/>
          <w:sz w:val="20"/>
          <w:szCs w:val="20"/>
        </w:rPr>
        <w:t xml:space="preserve"> C, Harris TB, Haugen E, </w:t>
      </w:r>
      <w:proofErr w:type="spellStart"/>
      <w:r w:rsidRPr="00A13435">
        <w:rPr>
          <w:rFonts w:ascii="Arial" w:hAnsi="Arial" w:cs="Arial"/>
          <w:color w:val="000000"/>
          <w:sz w:val="20"/>
          <w:szCs w:val="20"/>
        </w:rPr>
        <w:t>Heinig</w:t>
      </w:r>
      <w:proofErr w:type="spellEnd"/>
      <w:r w:rsidRPr="00A13435">
        <w:rPr>
          <w:rFonts w:ascii="Arial" w:hAnsi="Arial" w:cs="Arial"/>
          <w:color w:val="000000"/>
          <w:sz w:val="20"/>
          <w:szCs w:val="20"/>
        </w:rPr>
        <w:t xml:space="preserve"> M, Hernandez DG, </w:t>
      </w:r>
      <w:proofErr w:type="spellStart"/>
      <w:r w:rsidRPr="00A13435">
        <w:rPr>
          <w:rFonts w:ascii="Arial" w:hAnsi="Arial" w:cs="Arial"/>
          <w:color w:val="000000"/>
          <w:sz w:val="20"/>
          <w:szCs w:val="20"/>
        </w:rPr>
        <w:t>Hillege</w:t>
      </w:r>
      <w:proofErr w:type="spellEnd"/>
      <w:r w:rsidRPr="00A13435">
        <w:rPr>
          <w:rFonts w:ascii="Arial" w:hAnsi="Arial" w:cs="Arial"/>
          <w:color w:val="000000"/>
          <w:sz w:val="20"/>
          <w:szCs w:val="20"/>
        </w:rPr>
        <w:t xml:space="preserve"> HL, Hirschhorn JN, </w:t>
      </w:r>
      <w:proofErr w:type="spellStart"/>
      <w:r w:rsidRPr="00A13435">
        <w:rPr>
          <w:rFonts w:ascii="Arial" w:hAnsi="Arial" w:cs="Arial"/>
          <w:color w:val="000000"/>
          <w:sz w:val="20"/>
          <w:szCs w:val="20"/>
        </w:rPr>
        <w:t>Hofman</w:t>
      </w:r>
      <w:proofErr w:type="spellEnd"/>
      <w:r w:rsidRPr="00A13435">
        <w:rPr>
          <w:rFonts w:ascii="Arial" w:hAnsi="Arial" w:cs="Arial"/>
          <w:color w:val="000000"/>
          <w:sz w:val="20"/>
          <w:szCs w:val="20"/>
        </w:rPr>
        <w:t xml:space="preserve"> A, </w:t>
      </w:r>
      <w:proofErr w:type="spellStart"/>
      <w:r w:rsidRPr="00A13435">
        <w:rPr>
          <w:rFonts w:ascii="Arial" w:hAnsi="Arial" w:cs="Arial"/>
          <w:color w:val="000000"/>
          <w:sz w:val="20"/>
          <w:szCs w:val="20"/>
        </w:rPr>
        <w:t>Hubner</w:t>
      </w:r>
      <w:proofErr w:type="spellEnd"/>
      <w:r w:rsidRPr="00A13435">
        <w:rPr>
          <w:rFonts w:ascii="Arial" w:hAnsi="Arial" w:cs="Arial"/>
          <w:color w:val="000000"/>
          <w:sz w:val="20"/>
          <w:szCs w:val="20"/>
        </w:rPr>
        <w:t xml:space="preserve"> N, Hwang SJ, </w:t>
      </w:r>
      <w:proofErr w:type="spellStart"/>
      <w:r w:rsidRPr="00A13435">
        <w:rPr>
          <w:rFonts w:ascii="Arial" w:hAnsi="Arial" w:cs="Arial"/>
          <w:color w:val="000000"/>
          <w:sz w:val="20"/>
          <w:szCs w:val="20"/>
        </w:rPr>
        <w:t>Iorio</w:t>
      </w:r>
      <w:proofErr w:type="spellEnd"/>
      <w:r w:rsidRPr="00A13435">
        <w:rPr>
          <w:rFonts w:ascii="Arial" w:hAnsi="Arial" w:cs="Arial"/>
          <w:color w:val="000000"/>
          <w:sz w:val="20"/>
          <w:szCs w:val="20"/>
        </w:rPr>
        <w:t xml:space="preserve"> A, </w:t>
      </w:r>
      <w:proofErr w:type="spellStart"/>
      <w:r w:rsidRPr="00A13435">
        <w:rPr>
          <w:rFonts w:ascii="Arial" w:hAnsi="Arial" w:cs="Arial"/>
          <w:color w:val="000000"/>
          <w:sz w:val="20"/>
          <w:szCs w:val="20"/>
        </w:rPr>
        <w:t>Kähönen</w:t>
      </w:r>
      <w:proofErr w:type="spellEnd"/>
      <w:r w:rsidRPr="00A13435">
        <w:rPr>
          <w:rFonts w:ascii="Arial" w:hAnsi="Arial" w:cs="Arial"/>
          <w:color w:val="000000"/>
          <w:sz w:val="20"/>
          <w:szCs w:val="20"/>
        </w:rPr>
        <w:t xml:space="preserve"> M, </w:t>
      </w:r>
      <w:proofErr w:type="spellStart"/>
      <w:r w:rsidRPr="00A13435">
        <w:rPr>
          <w:rFonts w:ascii="Arial" w:hAnsi="Arial" w:cs="Arial"/>
          <w:color w:val="000000"/>
          <w:sz w:val="20"/>
          <w:szCs w:val="20"/>
        </w:rPr>
        <w:t>Kellis</w:t>
      </w:r>
      <w:proofErr w:type="spellEnd"/>
      <w:r w:rsidRPr="00A13435">
        <w:rPr>
          <w:rFonts w:ascii="Arial" w:hAnsi="Arial" w:cs="Arial"/>
          <w:color w:val="000000"/>
          <w:sz w:val="20"/>
          <w:szCs w:val="20"/>
        </w:rPr>
        <w:t xml:space="preserve"> M, </w:t>
      </w:r>
      <w:proofErr w:type="spellStart"/>
      <w:r w:rsidRPr="00A13435">
        <w:rPr>
          <w:rFonts w:ascii="Arial" w:hAnsi="Arial" w:cs="Arial"/>
          <w:color w:val="000000"/>
          <w:sz w:val="20"/>
          <w:szCs w:val="20"/>
        </w:rPr>
        <w:t>Kolcic</w:t>
      </w:r>
      <w:proofErr w:type="spellEnd"/>
      <w:r w:rsidRPr="00A13435">
        <w:rPr>
          <w:rFonts w:ascii="Arial" w:hAnsi="Arial" w:cs="Arial"/>
          <w:color w:val="000000"/>
          <w:sz w:val="20"/>
          <w:szCs w:val="20"/>
        </w:rPr>
        <w:t xml:space="preserve"> I, </w:t>
      </w:r>
      <w:proofErr w:type="spellStart"/>
      <w:r w:rsidRPr="00A13435">
        <w:rPr>
          <w:rFonts w:ascii="Arial" w:hAnsi="Arial" w:cs="Arial"/>
          <w:color w:val="000000"/>
          <w:sz w:val="20"/>
          <w:szCs w:val="20"/>
        </w:rPr>
        <w:t>Kooner</w:t>
      </w:r>
      <w:proofErr w:type="spellEnd"/>
      <w:r w:rsidRPr="00A13435">
        <w:rPr>
          <w:rFonts w:ascii="Arial" w:hAnsi="Arial" w:cs="Arial"/>
          <w:color w:val="000000"/>
          <w:sz w:val="20"/>
          <w:szCs w:val="20"/>
        </w:rPr>
        <w:t xml:space="preserve"> IK, </w:t>
      </w:r>
      <w:proofErr w:type="spellStart"/>
      <w:r w:rsidRPr="00A13435">
        <w:rPr>
          <w:rFonts w:ascii="Arial" w:hAnsi="Arial" w:cs="Arial"/>
          <w:color w:val="000000"/>
          <w:sz w:val="20"/>
          <w:szCs w:val="20"/>
        </w:rPr>
        <w:t>Kooner</w:t>
      </w:r>
      <w:proofErr w:type="spellEnd"/>
      <w:r w:rsidRPr="00A13435">
        <w:rPr>
          <w:rFonts w:ascii="Arial" w:hAnsi="Arial" w:cs="Arial"/>
          <w:color w:val="000000"/>
          <w:sz w:val="20"/>
          <w:szCs w:val="20"/>
        </w:rPr>
        <w:t xml:space="preserve"> JS, Kors JA, </w:t>
      </w:r>
      <w:proofErr w:type="spellStart"/>
      <w:r w:rsidRPr="00A13435">
        <w:rPr>
          <w:rFonts w:ascii="Arial" w:hAnsi="Arial" w:cs="Arial"/>
          <w:color w:val="000000"/>
          <w:sz w:val="20"/>
          <w:szCs w:val="20"/>
        </w:rPr>
        <w:t>Lakatta</w:t>
      </w:r>
      <w:proofErr w:type="spellEnd"/>
      <w:r w:rsidRPr="00A13435">
        <w:rPr>
          <w:rFonts w:ascii="Arial" w:hAnsi="Arial" w:cs="Arial"/>
          <w:color w:val="000000"/>
          <w:sz w:val="20"/>
          <w:szCs w:val="20"/>
        </w:rPr>
        <w:t xml:space="preserve"> EG, Lage K, </w:t>
      </w:r>
      <w:proofErr w:type="spellStart"/>
      <w:r w:rsidRPr="00A13435">
        <w:rPr>
          <w:rFonts w:ascii="Arial" w:hAnsi="Arial" w:cs="Arial"/>
          <w:color w:val="000000"/>
          <w:sz w:val="20"/>
          <w:szCs w:val="20"/>
        </w:rPr>
        <w:t>Launer</w:t>
      </w:r>
      <w:proofErr w:type="spellEnd"/>
      <w:r w:rsidRPr="00A13435">
        <w:rPr>
          <w:rFonts w:ascii="Arial" w:hAnsi="Arial" w:cs="Arial"/>
          <w:color w:val="000000"/>
          <w:sz w:val="20"/>
          <w:szCs w:val="20"/>
        </w:rPr>
        <w:t xml:space="preserve"> LJ, Levy D, </w:t>
      </w:r>
      <w:proofErr w:type="spellStart"/>
      <w:r w:rsidRPr="00A13435">
        <w:rPr>
          <w:rFonts w:ascii="Arial" w:hAnsi="Arial" w:cs="Arial"/>
          <w:color w:val="000000"/>
          <w:sz w:val="20"/>
          <w:szCs w:val="20"/>
        </w:rPr>
        <w:t>Lundby</w:t>
      </w:r>
      <w:proofErr w:type="spellEnd"/>
      <w:r w:rsidRPr="00A13435">
        <w:rPr>
          <w:rFonts w:ascii="Arial" w:hAnsi="Arial" w:cs="Arial"/>
          <w:color w:val="000000"/>
          <w:sz w:val="20"/>
          <w:szCs w:val="20"/>
        </w:rPr>
        <w:t xml:space="preserve"> A, Macfarlane PW, May D, </w:t>
      </w:r>
      <w:proofErr w:type="spellStart"/>
      <w:r w:rsidRPr="00A13435">
        <w:rPr>
          <w:rFonts w:ascii="Arial" w:hAnsi="Arial" w:cs="Arial"/>
          <w:color w:val="000000"/>
          <w:sz w:val="20"/>
          <w:szCs w:val="20"/>
        </w:rPr>
        <w:t>Meitinger</w:t>
      </w:r>
      <w:proofErr w:type="spellEnd"/>
      <w:r w:rsidRPr="00A13435">
        <w:rPr>
          <w:rFonts w:ascii="Arial" w:hAnsi="Arial" w:cs="Arial"/>
          <w:color w:val="000000"/>
          <w:sz w:val="20"/>
          <w:szCs w:val="20"/>
        </w:rPr>
        <w:t xml:space="preserve"> T, </w:t>
      </w:r>
      <w:proofErr w:type="spellStart"/>
      <w:r w:rsidRPr="00A13435">
        <w:rPr>
          <w:rFonts w:ascii="Arial" w:hAnsi="Arial" w:cs="Arial"/>
          <w:color w:val="000000"/>
          <w:sz w:val="20"/>
          <w:szCs w:val="20"/>
        </w:rPr>
        <w:t>Metspalu</w:t>
      </w:r>
      <w:proofErr w:type="spellEnd"/>
      <w:r w:rsidRPr="00A13435">
        <w:rPr>
          <w:rFonts w:ascii="Arial" w:hAnsi="Arial" w:cs="Arial"/>
          <w:color w:val="000000"/>
          <w:sz w:val="20"/>
          <w:szCs w:val="20"/>
        </w:rPr>
        <w:t xml:space="preserve"> A, </w:t>
      </w:r>
      <w:proofErr w:type="spellStart"/>
      <w:r w:rsidRPr="00A13435">
        <w:rPr>
          <w:rFonts w:ascii="Arial" w:hAnsi="Arial" w:cs="Arial"/>
          <w:color w:val="000000"/>
          <w:sz w:val="20"/>
          <w:szCs w:val="20"/>
        </w:rPr>
        <w:t>Nappo</w:t>
      </w:r>
      <w:proofErr w:type="spellEnd"/>
      <w:r w:rsidRPr="00A13435">
        <w:rPr>
          <w:rFonts w:ascii="Arial" w:hAnsi="Arial" w:cs="Arial"/>
          <w:color w:val="000000"/>
          <w:sz w:val="20"/>
          <w:szCs w:val="20"/>
        </w:rPr>
        <w:t xml:space="preserve"> S, </w:t>
      </w:r>
      <w:proofErr w:type="spellStart"/>
      <w:r w:rsidRPr="00A13435">
        <w:rPr>
          <w:rFonts w:ascii="Arial" w:hAnsi="Arial" w:cs="Arial"/>
          <w:color w:val="000000"/>
          <w:sz w:val="20"/>
          <w:szCs w:val="20"/>
        </w:rPr>
        <w:t>Naitza</w:t>
      </w:r>
      <w:proofErr w:type="spellEnd"/>
      <w:r w:rsidRPr="00A13435">
        <w:rPr>
          <w:rFonts w:ascii="Arial" w:hAnsi="Arial" w:cs="Arial"/>
          <w:color w:val="000000"/>
          <w:sz w:val="20"/>
          <w:szCs w:val="20"/>
        </w:rPr>
        <w:t xml:space="preserve"> S, </w:t>
      </w:r>
      <w:proofErr w:type="spellStart"/>
      <w:r w:rsidRPr="00A13435">
        <w:rPr>
          <w:rFonts w:ascii="Arial" w:hAnsi="Arial" w:cs="Arial"/>
          <w:color w:val="000000"/>
          <w:sz w:val="20"/>
          <w:szCs w:val="20"/>
        </w:rPr>
        <w:t>Neph</w:t>
      </w:r>
      <w:proofErr w:type="spellEnd"/>
      <w:r w:rsidRPr="00A13435">
        <w:rPr>
          <w:rFonts w:ascii="Arial" w:hAnsi="Arial" w:cs="Arial"/>
          <w:color w:val="000000"/>
          <w:sz w:val="20"/>
          <w:szCs w:val="20"/>
        </w:rPr>
        <w:t xml:space="preserve"> S, Nord AS, </w:t>
      </w:r>
      <w:proofErr w:type="spellStart"/>
      <w:r w:rsidRPr="00A13435">
        <w:rPr>
          <w:rFonts w:ascii="Arial" w:hAnsi="Arial" w:cs="Arial"/>
          <w:color w:val="000000"/>
          <w:sz w:val="20"/>
          <w:szCs w:val="20"/>
        </w:rPr>
        <w:t>Nutile</w:t>
      </w:r>
      <w:proofErr w:type="spellEnd"/>
      <w:r w:rsidRPr="00A13435">
        <w:rPr>
          <w:rFonts w:ascii="Arial" w:hAnsi="Arial" w:cs="Arial"/>
          <w:color w:val="000000"/>
          <w:sz w:val="20"/>
          <w:szCs w:val="20"/>
        </w:rPr>
        <w:t xml:space="preserve"> T, </w:t>
      </w:r>
      <w:proofErr w:type="spellStart"/>
      <w:r w:rsidRPr="00A13435">
        <w:rPr>
          <w:rFonts w:ascii="Arial" w:hAnsi="Arial" w:cs="Arial"/>
          <w:color w:val="000000"/>
          <w:sz w:val="20"/>
          <w:szCs w:val="20"/>
        </w:rPr>
        <w:t>Okin</w:t>
      </w:r>
      <w:proofErr w:type="spellEnd"/>
      <w:r w:rsidRPr="00A13435">
        <w:rPr>
          <w:rFonts w:ascii="Arial" w:hAnsi="Arial" w:cs="Arial"/>
          <w:color w:val="000000"/>
          <w:sz w:val="20"/>
          <w:szCs w:val="20"/>
        </w:rPr>
        <w:t xml:space="preserve"> PM, Olsen JV, </w:t>
      </w:r>
      <w:proofErr w:type="spellStart"/>
      <w:r w:rsidRPr="00A13435">
        <w:rPr>
          <w:rFonts w:ascii="Arial" w:hAnsi="Arial" w:cs="Arial"/>
          <w:color w:val="000000"/>
          <w:sz w:val="20"/>
          <w:szCs w:val="20"/>
        </w:rPr>
        <w:t>Oostra</w:t>
      </w:r>
      <w:proofErr w:type="spellEnd"/>
      <w:r w:rsidRPr="00A13435">
        <w:rPr>
          <w:rFonts w:ascii="Arial" w:hAnsi="Arial" w:cs="Arial"/>
          <w:color w:val="000000"/>
          <w:sz w:val="20"/>
          <w:szCs w:val="20"/>
        </w:rPr>
        <w:t xml:space="preserve"> BA, </w:t>
      </w:r>
      <w:proofErr w:type="spellStart"/>
      <w:r w:rsidRPr="00A13435">
        <w:rPr>
          <w:rFonts w:ascii="Arial" w:hAnsi="Arial" w:cs="Arial"/>
          <w:color w:val="000000"/>
          <w:sz w:val="20"/>
          <w:szCs w:val="20"/>
        </w:rPr>
        <w:t>Penninger</w:t>
      </w:r>
      <w:proofErr w:type="spellEnd"/>
      <w:r w:rsidRPr="00A13435">
        <w:rPr>
          <w:rFonts w:ascii="Arial" w:hAnsi="Arial" w:cs="Arial"/>
          <w:color w:val="000000"/>
          <w:sz w:val="20"/>
          <w:szCs w:val="20"/>
        </w:rPr>
        <w:t xml:space="preserve"> JM, </w:t>
      </w:r>
      <w:proofErr w:type="spellStart"/>
      <w:r w:rsidRPr="00A13435">
        <w:rPr>
          <w:rFonts w:ascii="Arial" w:hAnsi="Arial" w:cs="Arial"/>
          <w:color w:val="000000"/>
          <w:sz w:val="20"/>
          <w:szCs w:val="20"/>
        </w:rPr>
        <w:t>Pennacchio</w:t>
      </w:r>
      <w:proofErr w:type="spellEnd"/>
      <w:r w:rsidRPr="00A13435">
        <w:rPr>
          <w:rFonts w:ascii="Arial" w:hAnsi="Arial" w:cs="Arial"/>
          <w:color w:val="000000"/>
          <w:sz w:val="20"/>
          <w:szCs w:val="20"/>
        </w:rPr>
        <w:t xml:space="preserve"> LA, Pers TH, </w:t>
      </w:r>
      <w:proofErr w:type="spellStart"/>
      <w:r w:rsidRPr="00A13435">
        <w:rPr>
          <w:rFonts w:ascii="Arial" w:hAnsi="Arial" w:cs="Arial"/>
          <w:color w:val="000000"/>
          <w:sz w:val="20"/>
          <w:szCs w:val="20"/>
        </w:rPr>
        <w:t>Perz</w:t>
      </w:r>
      <w:proofErr w:type="spellEnd"/>
      <w:r w:rsidRPr="00A13435">
        <w:rPr>
          <w:rFonts w:ascii="Arial" w:hAnsi="Arial" w:cs="Arial"/>
          <w:color w:val="000000"/>
          <w:sz w:val="20"/>
          <w:szCs w:val="20"/>
        </w:rPr>
        <w:t xml:space="preserve"> S, Peters A, Pinto YM, </w:t>
      </w:r>
      <w:proofErr w:type="spellStart"/>
      <w:r w:rsidRPr="00A13435">
        <w:rPr>
          <w:rFonts w:ascii="Arial" w:hAnsi="Arial" w:cs="Arial"/>
          <w:color w:val="000000"/>
          <w:sz w:val="20"/>
          <w:szCs w:val="20"/>
        </w:rPr>
        <w:t>Pfeufer</w:t>
      </w:r>
      <w:proofErr w:type="spellEnd"/>
      <w:r w:rsidRPr="00A13435">
        <w:rPr>
          <w:rFonts w:ascii="Arial" w:hAnsi="Arial" w:cs="Arial"/>
          <w:color w:val="000000"/>
          <w:sz w:val="20"/>
          <w:szCs w:val="20"/>
        </w:rPr>
        <w:t xml:space="preserve"> A, </w:t>
      </w:r>
      <w:proofErr w:type="spellStart"/>
      <w:r w:rsidRPr="00A13435">
        <w:rPr>
          <w:rFonts w:ascii="Arial" w:hAnsi="Arial" w:cs="Arial"/>
          <w:color w:val="000000"/>
          <w:sz w:val="20"/>
          <w:szCs w:val="20"/>
        </w:rPr>
        <w:t>Pilia</w:t>
      </w:r>
      <w:proofErr w:type="spellEnd"/>
      <w:r w:rsidRPr="00A13435">
        <w:rPr>
          <w:rFonts w:ascii="Arial" w:hAnsi="Arial" w:cs="Arial"/>
          <w:color w:val="000000"/>
          <w:sz w:val="20"/>
          <w:szCs w:val="20"/>
        </w:rPr>
        <w:t xml:space="preserve"> MG, </w:t>
      </w:r>
      <w:proofErr w:type="spellStart"/>
      <w:r w:rsidRPr="00A13435">
        <w:rPr>
          <w:rFonts w:ascii="Arial" w:hAnsi="Arial" w:cs="Arial"/>
          <w:color w:val="000000"/>
          <w:sz w:val="20"/>
          <w:szCs w:val="20"/>
        </w:rPr>
        <w:t>Pramstaller</w:t>
      </w:r>
      <w:proofErr w:type="spellEnd"/>
      <w:r w:rsidRPr="00A13435">
        <w:rPr>
          <w:rFonts w:ascii="Arial" w:hAnsi="Arial" w:cs="Arial"/>
          <w:color w:val="000000"/>
          <w:sz w:val="20"/>
          <w:szCs w:val="20"/>
        </w:rPr>
        <w:t xml:space="preserve"> PP, </w:t>
      </w:r>
      <w:proofErr w:type="spellStart"/>
      <w:r w:rsidRPr="00A13435">
        <w:rPr>
          <w:rFonts w:ascii="Arial" w:hAnsi="Arial" w:cs="Arial"/>
          <w:color w:val="000000"/>
          <w:sz w:val="20"/>
          <w:szCs w:val="20"/>
        </w:rPr>
        <w:t>Prins</w:t>
      </w:r>
      <w:proofErr w:type="spellEnd"/>
      <w:r w:rsidRPr="00A13435">
        <w:rPr>
          <w:rFonts w:ascii="Arial" w:hAnsi="Arial" w:cs="Arial"/>
          <w:color w:val="000000"/>
          <w:sz w:val="20"/>
          <w:szCs w:val="20"/>
        </w:rPr>
        <w:t xml:space="preserve"> BP, </w:t>
      </w:r>
      <w:proofErr w:type="spellStart"/>
      <w:r w:rsidRPr="00A13435">
        <w:rPr>
          <w:rFonts w:ascii="Arial" w:hAnsi="Arial" w:cs="Arial"/>
          <w:color w:val="000000"/>
          <w:sz w:val="20"/>
          <w:szCs w:val="20"/>
        </w:rPr>
        <w:t>Raitakari</w:t>
      </w:r>
      <w:proofErr w:type="spellEnd"/>
      <w:r w:rsidRPr="00A13435">
        <w:rPr>
          <w:rFonts w:ascii="Arial" w:hAnsi="Arial" w:cs="Arial"/>
          <w:color w:val="000000"/>
          <w:sz w:val="20"/>
          <w:szCs w:val="20"/>
        </w:rPr>
        <w:t xml:space="preserve"> OT, Raychaudhuri S, Rice KM, </w:t>
      </w:r>
      <w:proofErr w:type="spellStart"/>
      <w:r w:rsidRPr="00A13435">
        <w:rPr>
          <w:rFonts w:ascii="Arial" w:hAnsi="Arial" w:cs="Arial"/>
          <w:color w:val="000000"/>
          <w:sz w:val="20"/>
          <w:szCs w:val="20"/>
        </w:rPr>
        <w:t>Rossin</w:t>
      </w:r>
      <w:proofErr w:type="spellEnd"/>
      <w:r w:rsidRPr="00A13435">
        <w:rPr>
          <w:rFonts w:ascii="Arial" w:hAnsi="Arial" w:cs="Arial"/>
          <w:color w:val="000000"/>
          <w:sz w:val="20"/>
          <w:szCs w:val="20"/>
        </w:rPr>
        <w:t xml:space="preserve"> EJ, Rotter JI, Schafer S, Schlessinger D, Schmidt CO, </w:t>
      </w:r>
      <w:proofErr w:type="spellStart"/>
      <w:r w:rsidRPr="00A13435">
        <w:rPr>
          <w:rFonts w:ascii="Arial" w:hAnsi="Arial" w:cs="Arial"/>
          <w:color w:val="000000"/>
          <w:sz w:val="20"/>
          <w:szCs w:val="20"/>
        </w:rPr>
        <w:t>Sehmi</w:t>
      </w:r>
      <w:proofErr w:type="spellEnd"/>
      <w:r w:rsidRPr="00A13435">
        <w:rPr>
          <w:rFonts w:ascii="Arial" w:hAnsi="Arial" w:cs="Arial"/>
          <w:color w:val="000000"/>
          <w:sz w:val="20"/>
          <w:szCs w:val="20"/>
        </w:rPr>
        <w:t xml:space="preserve"> J, </w:t>
      </w:r>
      <w:proofErr w:type="spellStart"/>
      <w:r w:rsidRPr="00A13435">
        <w:rPr>
          <w:rFonts w:ascii="Arial" w:hAnsi="Arial" w:cs="Arial"/>
          <w:color w:val="000000"/>
          <w:sz w:val="20"/>
          <w:szCs w:val="20"/>
        </w:rPr>
        <w:t>Silljé</w:t>
      </w:r>
      <w:proofErr w:type="spellEnd"/>
      <w:r w:rsidRPr="00A13435">
        <w:rPr>
          <w:rFonts w:ascii="Arial" w:hAnsi="Arial" w:cs="Arial"/>
          <w:color w:val="000000"/>
          <w:sz w:val="20"/>
          <w:szCs w:val="20"/>
        </w:rPr>
        <w:t xml:space="preserve"> HH, </w:t>
      </w:r>
      <w:proofErr w:type="spellStart"/>
      <w:r w:rsidRPr="00A13435">
        <w:rPr>
          <w:rFonts w:ascii="Arial" w:hAnsi="Arial" w:cs="Arial"/>
          <w:color w:val="000000"/>
          <w:sz w:val="20"/>
          <w:szCs w:val="20"/>
        </w:rPr>
        <w:t>Sinagra</w:t>
      </w:r>
      <w:proofErr w:type="spellEnd"/>
      <w:r w:rsidRPr="00A13435">
        <w:rPr>
          <w:rFonts w:ascii="Arial" w:hAnsi="Arial" w:cs="Arial"/>
          <w:color w:val="000000"/>
          <w:sz w:val="20"/>
          <w:szCs w:val="20"/>
        </w:rPr>
        <w:t xml:space="preserve"> G, Sinner MF, </w:t>
      </w:r>
      <w:proofErr w:type="spellStart"/>
      <w:r w:rsidRPr="00A13435">
        <w:rPr>
          <w:rFonts w:ascii="Arial" w:hAnsi="Arial" w:cs="Arial"/>
          <w:color w:val="000000"/>
          <w:sz w:val="20"/>
          <w:szCs w:val="20"/>
        </w:rPr>
        <w:t>Slowikowski</w:t>
      </w:r>
      <w:proofErr w:type="spellEnd"/>
      <w:r w:rsidRPr="00A13435">
        <w:rPr>
          <w:rFonts w:ascii="Arial" w:hAnsi="Arial" w:cs="Arial"/>
          <w:color w:val="000000"/>
          <w:sz w:val="20"/>
          <w:szCs w:val="20"/>
        </w:rPr>
        <w:t xml:space="preserve"> K, Soliman EZ, Spector TD, Spiering W, </w:t>
      </w:r>
      <w:proofErr w:type="spellStart"/>
      <w:r w:rsidRPr="00A13435">
        <w:rPr>
          <w:rFonts w:ascii="Arial" w:hAnsi="Arial" w:cs="Arial"/>
          <w:color w:val="000000"/>
          <w:sz w:val="20"/>
          <w:szCs w:val="20"/>
        </w:rPr>
        <w:t>Stamatoyannopoulos</w:t>
      </w:r>
      <w:proofErr w:type="spellEnd"/>
      <w:r w:rsidRPr="00A13435">
        <w:rPr>
          <w:rFonts w:ascii="Arial" w:hAnsi="Arial" w:cs="Arial"/>
          <w:color w:val="000000"/>
          <w:sz w:val="20"/>
          <w:szCs w:val="20"/>
        </w:rPr>
        <w:t xml:space="preserve"> JA, </w:t>
      </w:r>
      <w:proofErr w:type="spellStart"/>
      <w:r w:rsidRPr="00A13435">
        <w:rPr>
          <w:rFonts w:ascii="Arial" w:hAnsi="Arial" w:cs="Arial"/>
          <w:color w:val="000000"/>
          <w:sz w:val="20"/>
          <w:szCs w:val="20"/>
        </w:rPr>
        <w:t>Stolk</w:t>
      </w:r>
      <w:proofErr w:type="spellEnd"/>
      <w:r w:rsidRPr="00A13435">
        <w:rPr>
          <w:rFonts w:ascii="Arial" w:hAnsi="Arial" w:cs="Arial"/>
          <w:color w:val="000000"/>
          <w:sz w:val="20"/>
          <w:szCs w:val="20"/>
        </w:rPr>
        <w:t xml:space="preserve"> RP, Strauch K, Tan ST, Tarasov KV, Trinh B, </w:t>
      </w:r>
      <w:proofErr w:type="spellStart"/>
      <w:r w:rsidRPr="00A13435">
        <w:rPr>
          <w:rFonts w:ascii="Arial" w:hAnsi="Arial" w:cs="Arial"/>
          <w:color w:val="000000"/>
          <w:sz w:val="20"/>
          <w:szCs w:val="20"/>
        </w:rPr>
        <w:t>Uitterlinden</w:t>
      </w:r>
      <w:proofErr w:type="spellEnd"/>
      <w:r w:rsidRPr="00A13435">
        <w:rPr>
          <w:rFonts w:ascii="Arial" w:hAnsi="Arial" w:cs="Arial"/>
          <w:color w:val="000000"/>
          <w:sz w:val="20"/>
          <w:szCs w:val="20"/>
        </w:rPr>
        <w:t xml:space="preserve"> AG, van den Boogaard M, van </w:t>
      </w:r>
      <w:proofErr w:type="spellStart"/>
      <w:r w:rsidRPr="00A13435">
        <w:rPr>
          <w:rFonts w:ascii="Arial" w:hAnsi="Arial" w:cs="Arial"/>
          <w:color w:val="000000"/>
          <w:sz w:val="20"/>
          <w:szCs w:val="20"/>
        </w:rPr>
        <w:t>Duijn</w:t>
      </w:r>
      <w:proofErr w:type="spellEnd"/>
      <w:r w:rsidRPr="00A13435">
        <w:rPr>
          <w:rFonts w:ascii="Arial" w:hAnsi="Arial" w:cs="Arial"/>
          <w:color w:val="000000"/>
          <w:sz w:val="20"/>
          <w:szCs w:val="20"/>
        </w:rPr>
        <w:t xml:space="preserve"> CM, van </w:t>
      </w:r>
      <w:proofErr w:type="spellStart"/>
      <w:r w:rsidRPr="00A13435">
        <w:rPr>
          <w:rFonts w:ascii="Arial" w:hAnsi="Arial" w:cs="Arial"/>
          <w:color w:val="000000"/>
          <w:sz w:val="20"/>
          <w:szCs w:val="20"/>
        </w:rPr>
        <w:t>Gilst</w:t>
      </w:r>
      <w:proofErr w:type="spellEnd"/>
      <w:r w:rsidRPr="00A13435">
        <w:rPr>
          <w:rFonts w:ascii="Arial" w:hAnsi="Arial" w:cs="Arial"/>
          <w:color w:val="000000"/>
          <w:sz w:val="20"/>
          <w:szCs w:val="20"/>
        </w:rPr>
        <w:t xml:space="preserve"> WH, </w:t>
      </w:r>
      <w:proofErr w:type="spellStart"/>
      <w:r w:rsidRPr="00A13435">
        <w:rPr>
          <w:rFonts w:ascii="Arial" w:hAnsi="Arial" w:cs="Arial"/>
          <w:color w:val="000000"/>
          <w:sz w:val="20"/>
          <w:szCs w:val="20"/>
        </w:rPr>
        <w:t>Viikari</w:t>
      </w:r>
      <w:proofErr w:type="spellEnd"/>
      <w:r w:rsidRPr="00A13435">
        <w:rPr>
          <w:rFonts w:ascii="Arial" w:hAnsi="Arial" w:cs="Arial"/>
          <w:color w:val="000000"/>
          <w:sz w:val="20"/>
          <w:szCs w:val="20"/>
        </w:rPr>
        <w:t xml:space="preserve"> JS, Visscher PM, </w:t>
      </w:r>
      <w:proofErr w:type="spellStart"/>
      <w:r w:rsidRPr="00A13435">
        <w:rPr>
          <w:rFonts w:ascii="Arial" w:hAnsi="Arial" w:cs="Arial"/>
          <w:color w:val="000000"/>
          <w:sz w:val="20"/>
          <w:szCs w:val="20"/>
        </w:rPr>
        <w:t>Vitart</w:t>
      </w:r>
      <w:proofErr w:type="spellEnd"/>
      <w:r w:rsidRPr="00A13435">
        <w:rPr>
          <w:rFonts w:ascii="Arial" w:hAnsi="Arial" w:cs="Arial"/>
          <w:color w:val="000000"/>
          <w:sz w:val="20"/>
          <w:szCs w:val="20"/>
        </w:rPr>
        <w:t xml:space="preserve"> V, </w:t>
      </w:r>
      <w:proofErr w:type="spellStart"/>
      <w:r w:rsidRPr="00A13435">
        <w:rPr>
          <w:rFonts w:ascii="Arial" w:hAnsi="Arial" w:cs="Arial"/>
          <w:color w:val="000000"/>
          <w:sz w:val="20"/>
          <w:szCs w:val="20"/>
        </w:rPr>
        <w:t>Völker</w:t>
      </w:r>
      <w:proofErr w:type="spellEnd"/>
      <w:r w:rsidRPr="00A13435">
        <w:rPr>
          <w:rFonts w:ascii="Arial" w:hAnsi="Arial" w:cs="Arial"/>
          <w:color w:val="000000"/>
          <w:sz w:val="20"/>
          <w:szCs w:val="20"/>
        </w:rPr>
        <w:t xml:space="preserve"> U, </w:t>
      </w:r>
      <w:proofErr w:type="spellStart"/>
      <w:r w:rsidRPr="00A13435">
        <w:rPr>
          <w:rFonts w:ascii="Arial" w:hAnsi="Arial" w:cs="Arial"/>
          <w:color w:val="000000"/>
          <w:sz w:val="20"/>
          <w:szCs w:val="20"/>
        </w:rPr>
        <w:t>Waldenberger</w:t>
      </w:r>
      <w:proofErr w:type="spellEnd"/>
      <w:r w:rsidRPr="00A13435">
        <w:rPr>
          <w:rFonts w:ascii="Arial" w:hAnsi="Arial" w:cs="Arial"/>
          <w:color w:val="000000"/>
          <w:sz w:val="20"/>
          <w:szCs w:val="20"/>
        </w:rPr>
        <w:t xml:space="preserve"> M, </w:t>
      </w:r>
      <w:proofErr w:type="spellStart"/>
      <w:r w:rsidRPr="00A13435">
        <w:rPr>
          <w:rFonts w:ascii="Arial" w:hAnsi="Arial" w:cs="Arial"/>
          <w:color w:val="000000"/>
          <w:sz w:val="20"/>
          <w:szCs w:val="20"/>
        </w:rPr>
        <w:t>Weichenberger</w:t>
      </w:r>
      <w:proofErr w:type="spellEnd"/>
      <w:r w:rsidRPr="00A13435">
        <w:rPr>
          <w:rFonts w:ascii="Arial" w:hAnsi="Arial" w:cs="Arial"/>
          <w:color w:val="000000"/>
          <w:sz w:val="20"/>
          <w:szCs w:val="20"/>
        </w:rPr>
        <w:t xml:space="preserve"> CX, </w:t>
      </w:r>
      <w:proofErr w:type="spellStart"/>
      <w:r w:rsidRPr="00A13435">
        <w:rPr>
          <w:rFonts w:ascii="Arial" w:hAnsi="Arial" w:cs="Arial"/>
          <w:color w:val="000000"/>
          <w:sz w:val="20"/>
          <w:szCs w:val="20"/>
        </w:rPr>
        <w:t>Westra</w:t>
      </w:r>
      <w:proofErr w:type="spellEnd"/>
      <w:r w:rsidRPr="00A13435">
        <w:rPr>
          <w:rFonts w:ascii="Arial" w:hAnsi="Arial" w:cs="Arial"/>
          <w:color w:val="000000"/>
          <w:sz w:val="20"/>
          <w:szCs w:val="20"/>
        </w:rPr>
        <w:t xml:space="preserve"> HJ, </w:t>
      </w:r>
      <w:proofErr w:type="spellStart"/>
      <w:r w:rsidRPr="00A13435">
        <w:rPr>
          <w:rFonts w:ascii="Arial" w:hAnsi="Arial" w:cs="Arial"/>
          <w:color w:val="000000"/>
          <w:sz w:val="20"/>
          <w:szCs w:val="20"/>
        </w:rPr>
        <w:t>Wijmenga</w:t>
      </w:r>
      <w:proofErr w:type="spellEnd"/>
      <w:r w:rsidRPr="00A13435">
        <w:rPr>
          <w:rFonts w:ascii="Arial" w:hAnsi="Arial" w:cs="Arial"/>
          <w:color w:val="000000"/>
          <w:sz w:val="20"/>
          <w:szCs w:val="20"/>
        </w:rPr>
        <w:t xml:space="preserve"> C, </w:t>
      </w:r>
      <w:proofErr w:type="spellStart"/>
      <w:r w:rsidRPr="00A13435">
        <w:rPr>
          <w:rFonts w:ascii="Arial" w:hAnsi="Arial" w:cs="Arial"/>
          <w:color w:val="000000"/>
          <w:sz w:val="20"/>
          <w:szCs w:val="20"/>
        </w:rPr>
        <w:t>Wolffenbuttel</w:t>
      </w:r>
      <w:proofErr w:type="spellEnd"/>
      <w:r w:rsidRPr="00A13435">
        <w:rPr>
          <w:rFonts w:ascii="Arial" w:hAnsi="Arial" w:cs="Arial"/>
          <w:color w:val="000000"/>
          <w:sz w:val="20"/>
          <w:szCs w:val="20"/>
        </w:rPr>
        <w:t xml:space="preserve"> BH, Yang J, </w:t>
      </w:r>
      <w:proofErr w:type="spellStart"/>
      <w:r w:rsidRPr="00A13435">
        <w:rPr>
          <w:rFonts w:ascii="Arial" w:hAnsi="Arial" w:cs="Arial"/>
          <w:color w:val="000000"/>
          <w:sz w:val="20"/>
          <w:szCs w:val="20"/>
        </w:rPr>
        <w:t>Bezzina</w:t>
      </w:r>
      <w:proofErr w:type="spellEnd"/>
      <w:r w:rsidRPr="00A13435">
        <w:rPr>
          <w:rFonts w:ascii="Arial" w:hAnsi="Arial" w:cs="Arial"/>
          <w:color w:val="000000"/>
          <w:sz w:val="20"/>
          <w:szCs w:val="20"/>
        </w:rPr>
        <w:t xml:space="preserve"> CR, Munroe PB, </w:t>
      </w:r>
      <w:proofErr w:type="spellStart"/>
      <w:r w:rsidRPr="00A13435">
        <w:rPr>
          <w:rFonts w:ascii="Arial" w:hAnsi="Arial" w:cs="Arial"/>
          <w:color w:val="000000"/>
          <w:sz w:val="20"/>
          <w:szCs w:val="20"/>
        </w:rPr>
        <w:t>Snieder</w:t>
      </w:r>
      <w:proofErr w:type="spellEnd"/>
      <w:r w:rsidRPr="00A13435">
        <w:rPr>
          <w:rFonts w:ascii="Arial" w:hAnsi="Arial" w:cs="Arial"/>
          <w:color w:val="000000"/>
          <w:sz w:val="20"/>
          <w:szCs w:val="20"/>
        </w:rPr>
        <w:t xml:space="preserve"> H, Wright AF, </w:t>
      </w:r>
      <w:proofErr w:type="spellStart"/>
      <w:r w:rsidRPr="00A13435">
        <w:rPr>
          <w:rFonts w:ascii="Arial" w:hAnsi="Arial" w:cs="Arial"/>
          <w:color w:val="000000"/>
          <w:sz w:val="20"/>
          <w:szCs w:val="20"/>
        </w:rPr>
        <w:t>Rudan</w:t>
      </w:r>
      <w:proofErr w:type="spellEnd"/>
      <w:r w:rsidRPr="00A13435">
        <w:rPr>
          <w:rFonts w:ascii="Arial" w:hAnsi="Arial" w:cs="Arial"/>
          <w:color w:val="000000"/>
          <w:sz w:val="20"/>
          <w:szCs w:val="20"/>
        </w:rPr>
        <w:t xml:space="preserve"> I, Boyer LA, </w:t>
      </w:r>
      <w:proofErr w:type="spellStart"/>
      <w:r w:rsidRPr="00A13435">
        <w:rPr>
          <w:rFonts w:ascii="Arial" w:hAnsi="Arial" w:cs="Arial"/>
          <w:color w:val="000000"/>
          <w:sz w:val="20"/>
          <w:szCs w:val="20"/>
        </w:rPr>
        <w:t>Asselbergs</w:t>
      </w:r>
      <w:proofErr w:type="spellEnd"/>
      <w:r w:rsidRPr="00A13435">
        <w:rPr>
          <w:rFonts w:ascii="Arial" w:hAnsi="Arial" w:cs="Arial"/>
          <w:color w:val="000000"/>
          <w:sz w:val="20"/>
          <w:szCs w:val="20"/>
        </w:rPr>
        <w:t xml:space="preserve"> FW, van </w:t>
      </w:r>
      <w:proofErr w:type="spellStart"/>
      <w:r w:rsidRPr="00A13435">
        <w:rPr>
          <w:rFonts w:ascii="Arial" w:hAnsi="Arial" w:cs="Arial"/>
          <w:color w:val="000000"/>
          <w:sz w:val="20"/>
          <w:szCs w:val="20"/>
        </w:rPr>
        <w:t>Veldhuisen</w:t>
      </w:r>
      <w:proofErr w:type="spellEnd"/>
      <w:r w:rsidRPr="00A13435">
        <w:rPr>
          <w:rFonts w:ascii="Arial" w:hAnsi="Arial" w:cs="Arial"/>
          <w:color w:val="000000"/>
          <w:sz w:val="20"/>
          <w:szCs w:val="20"/>
        </w:rPr>
        <w:t xml:space="preserve"> DJ, Stricker BH, Psaty BM, </w:t>
      </w:r>
      <w:proofErr w:type="spellStart"/>
      <w:r w:rsidRPr="00A13435">
        <w:rPr>
          <w:rFonts w:ascii="Arial" w:hAnsi="Arial" w:cs="Arial"/>
          <w:color w:val="000000"/>
          <w:sz w:val="20"/>
          <w:szCs w:val="20"/>
        </w:rPr>
        <w:t>Ciullo</w:t>
      </w:r>
      <w:proofErr w:type="spellEnd"/>
      <w:r w:rsidRPr="00A13435">
        <w:rPr>
          <w:rFonts w:ascii="Arial" w:hAnsi="Arial" w:cs="Arial"/>
          <w:color w:val="000000"/>
          <w:sz w:val="20"/>
          <w:szCs w:val="20"/>
        </w:rPr>
        <w:t xml:space="preserve"> M, </w:t>
      </w:r>
      <w:proofErr w:type="spellStart"/>
      <w:r w:rsidRPr="00A13435">
        <w:rPr>
          <w:rFonts w:ascii="Arial" w:hAnsi="Arial" w:cs="Arial"/>
          <w:color w:val="000000"/>
          <w:sz w:val="20"/>
          <w:szCs w:val="20"/>
        </w:rPr>
        <w:t>Sanna</w:t>
      </w:r>
      <w:proofErr w:type="spellEnd"/>
      <w:r w:rsidRPr="00A13435">
        <w:rPr>
          <w:rFonts w:ascii="Arial" w:hAnsi="Arial" w:cs="Arial"/>
          <w:color w:val="000000"/>
          <w:sz w:val="20"/>
          <w:szCs w:val="20"/>
        </w:rPr>
        <w:t xml:space="preserve"> S, </w:t>
      </w:r>
      <w:proofErr w:type="spellStart"/>
      <w:r w:rsidRPr="00A13435">
        <w:rPr>
          <w:rFonts w:ascii="Arial" w:hAnsi="Arial" w:cs="Arial"/>
          <w:color w:val="000000"/>
          <w:sz w:val="20"/>
          <w:szCs w:val="20"/>
        </w:rPr>
        <w:t>Lehtimäki</w:t>
      </w:r>
      <w:proofErr w:type="spellEnd"/>
      <w:r w:rsidRPr="00A13435">
        <w:rPr>
          <w:rFonts w:ascii="Arial" w:hAnsi="Arial" w:cs="Arial"/>
          <w:color w:val="000000"/>
          <w:sz w:val="20"/>
          <w:szCs w:val="20"/>
        </w:rPr>
        <w:t xml:space="preserve"> T, Wilson JF, </w:t>
      </w:r>
      <w:proofErr w:type="spellStart"/>
      <w:r w:rsidRPr="00A13435">
        <w:rPr>
          <w:rFonts w:ascii="Arial" w:hAnsi="Arial" w:cs="Arial"/>
          <w:color w:val="000000"/>
          <w:sz w:val="20"/>
          <w:szCs w:val="20"/>
        </w:rPr>
        <w:t>Bandinelli</w:t>
      </w:r>
      <w:proofErr w:type="spellEnd"/>
      <w:r w:rsidRPr="00A13435">
        <w:rPr>
          <w:rFonts w:ascii="Arial" w:hAnsi="Arial" w:cs="Arial"/>
          <w:color w:val="000000"/>
          <w:sz w:val="20"/>
          <w:szCs w:val="20"/>
        </w:rPr>
        <w:t xml:space="preserve"> S, Alonso A, Gasparini P, </w:t>
      </w:r>
      <w:proofErr w:type="spellStart"/>
      <w:r w:rsidRPr="00A13435">
        <w:rPr>
          <w:rFonts w:ascii="Arial" w:hAnsi="Arial" w:cs="Arial"/>
          <w:color w:val="000000"/>
          <w:sz w:val="20"/>
          <w:szCs w:val="20"/>
        </w:rPr>
        <w:t>Jukema</w:t>
      </w:r>
      <w:proofErr w:type="spellEnd"/>
      <w:r w:rsidRPr="00A13435">
        <w:rPr>
          <w:rFonts w:ascii="Arial" w:hAnsi="Arial" w:cs="Arial"/>
          <w:color w:val="000000"/>
          <w:sz w:val="20"/>
          <w:szCs w:val="20"/>
        </w:rPr>
        <w:t xml:space="preserve"> JW, </w:t>
      </w:r>
      <w:proofErr w:type="spellStart"/>
      <w:r w:rsidRPr="00A13435">
        <w:rPr>
          <w:rFonts w:ascii="Arial" w:hAnsi="Arial" w:cs="Arial"/>
          <w:color w:val="000000"/>
          <w:sz w:val="20"/>
          <w:szCs w:val="20"/>
        </w:rPr>
        <w:t>Kääb</w:t>
      </w:r>
      <w:proofErr w:type="spellEnd"/>
      <w:r w:rsidRPr="00A13435">
        <w:rPr>
          <w:rFonts w:ascii="Arial" w:hAnsi="Arial" w:cs="Arial"/>
          <w:color w:val="000000"/>
          <w:sz w:val="20"/>
          <w:szCs w:val="20"/>
        </w:rPr>
        <w:t xml:space="preserve"> S, </w:t>
      </w:r>
      <w:proofErr w:type="spellStart"/>
      <w:r w:rsidRPr="00A13435">
        <w:rPr>
          <w:rFonts w:ascii="Arial" w:hAnsi="Arial" w:cs="Arial"/>
          <w:color w:val="000000"/>
          <w:sz w:val="20"/>
          <w:szCs w:val="20"/>
        </w:rPr>
        <w:t>Gudnason</w:t>
      </w:r>
      <w:proofErr w:type="spellEnd"/>
      <w:r w:rsidRPr="00A13435">
        <w:rPr>
          <w:rFonts w:ascii="Arial" w:hAnsi="Arial" w:cs="Arial"/>
          <w:color w:val="000000"/>
          <w:sz w:val="20"/>
          <w:szCs w:val="20"/>
        </w:rPr>
        <w:t xml:space="preserve"> V, Felix SB, Heckbert SR, de Boer RA, Newton-</w:t>
      </w:r>
      <w:proofErr w:type="spellStart"/>
      <w:r w:rsidRPr="00A13435">
        <w:rPr>
          <w:rFonts w:ascii="Arial" w:hAnsi="Arial" w:cs="Arial"/>
          <w:color w:val="000000"/>
          <w:sz w:val="20"/>
          <w:szCs w:val="20"/>
        </w:rPr>
        <w:t>Cheh</w:t>
      </w:r>
      <w:proofErr w:type="spellEnd"/>
      <w:r w:rsidRPr="00A13435">
        <w:rPr>
          <w:rFonts w:ascii="Arial" w:hAnsi="Arial" w:cs="Arial"/>
          <w:color w:val="000000"/>
          <w:sz w:val="20"/>
          <w:szCs w:val="20"/>
        </w:rPr>
        <w:t xml:space="preserve"> C, Hicks AA, Chambers JC, </w:t>
      </w:r>
      <w:proofErr w:type="spellStart"/>
      <w:r w:rsidRPr="00A13435">
        <w:rPr>
          <w:rFonts w:ascii="Arial" w:hAnsi="Arial" w:cs="Arial"/>
          <w:color w:val="000000"/>
          <w:sz w:val="20"/>
          <w:szCs w:val="20"/>
        </w:rPr>
        <w:t>Jamshidi</w:t>
      </w:r>
      <w:proofErr w:type="spellEnd"/>
      <w:r w:rsidRPr="00A13435">
        <w:rPr>
          <w:rFonts w:ascii="Arial" w:hAnsi="Arial" w:cs="Arial"/>
          <w:color w:val="000000"/>
          <w:sz w:val="20"/>
          <w:szCs w:val="20"/>
        </w:rPr>
        <w:t xml:space="preserve"> Y, </w:t>
      </w:r>
      <w:proofErr w:type="spellStart"/>
      <w:r w:rsidRPr="00A13435">
        <w:rPr>
          <w:rFonts w:ascii="Arial" w:hAnsi="Arial" w:cs="Arial"/>
          <w:color w:val="000000"/>
          <w:sz w:val="20"/>
          <w:szCs w:val="20"/>
        </w:rPr>
        <w:t>Visel</w:t>
      </w:r>
      <w:proofErr w:type="spellEnd"/>
      <w:r w:rsidRPr="00A13435">
        <w:rPr>
          <w:rFonts w:ascii="Arial" w:hAnsi="Arial" w:cs="Arial"/>
          <w:color w:val="000000"/>
          <w:sz w:val="20"/>
          <w:szCs w:val="20"/>
        </w:rPr>
        <w:t xml:space="preserve"> A, </w:t>
      </w:r>
      <w:proofErr w:type="spellStart"/>
      <w:r w:rsidRPr="00A13435">
        <w:rPr>
          <w:rFonts w:ascii="Arial" w:hAnsi="Arial" w:cs="Arial"/>
          <w:color w:val="000000"/>
          <w:sz w:val="20"/>
          <w:szCs w:val="20"/>
        </w:rPr>
        <w:t>Christoffels</w:t>
      </w:r>
      <w:proofErr w:type="spellEnd"/>
      <w:r w:rsidRPr="00A13435">
        <w:rPr>
          <w:rFonts w:ascii="Arial" w:hAnsi="Arial" w:cs="Arial"/>
          <w:color w:val="000000"/>
          <w:sz w:val="20"/>
          <w:szCs w:val="20"/>
        </w:rPr>
        <w:t xml:space="preserve"> VM, Isaacs A, </w:t>
      </w:r>
      <w:proofErr w:type="spellStart"/>
      <w:r w:rsidRPr="00A13435">
        <w:rPr>
          <w:rFonts w:ascii="Arial" w:hAnsi="Arial" w:cs="Arial"/>
          <w:color w:val="000000"/>
          <w:sz w:val="20"/>
          <w:szCs w:val="20"/>
        </w:rPr>
        <w:t>Samani</w:t>
      </w:r>
      <w:proofErr w:type="spellEnd"/>
      <w:r w:rsidRPr="00A13435">
        <w:rPr>
          <w:rFonts w:ascii="Arial" w:hAnsi="Arial" w:cs="Arial"/>
          <w:color w:val="000000"/>
          <w:sz w:val="20"/>
          <w:szCs w:val="20"/>
        </w:rPr>
        <w:t xml:space="preserve"> NJ, de Bakker PI. 52 </w:t>
      </w:r>
      <w:r w:rsidRPr="00A13435">
        <w:rPr>
          <w:rFonts w:ascii="Arial" w:hAnsi="Arial" w:cs="Arial"/>
          <w:b/>
          <w:i/>
          <w:color w:val="000000"/>
          <w:sz w:val="20"/>
          <w:szCs w:val="20"/>
        </w:rPr>
        <w:t>Genetic Loci Influencing Myocardial Mass.</w:t>
      </w:r>
      <w:r w:rsidRPr="00A13435">
        <w:rPr>
          <w:rFonts w:ascii="Arial" w:hAnsi="Arial" w:cs="Arial"/>
          <w:color w:val="000000"/>
          <w:sz w:val="20"/>
          <w:szCs w:val="20"/>
        </w:rPr>
        <w:t xml:space="preserve"> J Am Coll </w:t>
      </w:r>
      <w:proofErr w:type="spellStart"/>
      <w:r w:rsidRPr="00A13435">
        <w:rPr>
          <w:rFonts w:ascii="Arial" w:hAnsi="Arial" w:cs="Arial"/>
          <w:color w:val="000000"/>
          <w:sz w:val="20"/>
          <w:szCs w:val="20"/>
        </w:rPr>
        <w:t>Cardiol</w:t>
      </w:r>
      <w:proofErr w:type="spellEnd"/>
      <w:r w:rsidRPr="00A13435">
        <w:rPr>
          <w:rFonts w:ascii="Arial" w:hAnsi="Arial" w:cs="Arial"/>
          <w:color w:val="000000"/>
          <w:sz w:val="20"/>
          <w:szCs w:val="20"/>
        </w:rPr>
        <w:t>. 2016 Sep 27. Vol. 68, issue 13</w:t>
      </w:r>
      <w:r w:rsidR="000E0379">
        <w:rPr>
          <w:rFonts w:ascii="Arial" w:hAnsi="Arial" w:cs="Arial"/>
          <w:color w:val="000000"/>
          <w:sz w:val="20"/>
          <w:szCs w:val="20"/>
        </w:rPr>
        <w:t xml:space="preserve">, pp. </w:t>
      </w:r>
      <w:r w:rsidRPr="00A13435">
        <w:rPr>
          <w:rFonts w:ascii="Arial" w:hAnsi="Arial" w:cs="Arial"/>
          <w:color w:val="000000"/>
          <w:sz w:val="20"/>
          <w:szCs w:val="20"/>
        </w:rPr>
        <w:t xml:space="preserve">1435-1448. </w:t>
      </w:r>
      <w:r w:rsidR="00A13435">
        <w:rPr>
          <w:rFonts w:ascii="Arial" w:hAnsi="Arial" w:cs="Arial"/>
          <w:color w:val="000000"/>
          <w:sz w:val="20"/>
          <w:szCs w:val="20"/>
        </w:rPr>
        <w:t xml:space="preserve">PM: </w:t>
      </w:r>
      <w:r w:rsidRPr="00A13435">
        <w:rPr>
          <w:rFonts w:ascii="Arial" w:hAnsi="Arial" w:cs="Arial"/>
          <w:color w:val="000000"/>
          <w:sz w:val="20"/>
          <w:szCs w:val="20"/>
        </w:rPr>
        <w:t>27659466.</w:t>
      </w:r>
      <w:r w:rsidR="001940AC">
        <w:rPr>
          <w:rFonts w:ascii="Arial" w:hAnsi="Arial" w:cs="Arial"/>
          <w:color w:val="000000"/>
          <w:sz w:val="20"/>
          <w:szCs w:val="20"/>
        </w:rPr>
        <w:t xml:space="preserve"> </w:t>
      </w:r>
      <w:hyperlink r:id="rId3256" w:history="1">
        <w:r w:rsidR="00EA1608" w:rsidRPr="00EA1608">
          <w:rPr>
            <w:rFonts w:ascii="Arial" w:hAnsi="Arial" w:cs="Arial"/>
            <w:color w:val="000000"/>
            <w:sz w:val="20"/>
            <w:szCs w:val="20"/>
          </w:rPr>
          <w:t>PMC5478167</w:t>
        </w:r>
      </w:hyperlink>
      <w:r w:rsidR="00EA1608">
        <w:rPr>
          <w:rFonts w:ascii="Arial" w:hAnsi="Arial" w:cs="Arial"/>
          <w:color w:val="000000"/>
          <w:sz w:val="20"/>
          <w:szCs w:val="20"/>
        </w:rPr>
        <w:t>.</w:t>
      </w:r>
    </w:p>
    <w:p w14:paraId="6766BD7B" w14:textId="77777777" w:rsidR="00BF1CB5" w:rsidRDefault="00BF1CB5"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 xml:space="preserve">van Leeuwen EM, Sabo A, Bis JC, Huffman JE, Manichaikul A, Smith AV, </w:t>
      </w:r>
      <w:proofErr w:type="spellStart"/>
      <w:r w:rsidRPr="00153B57">
        <w:rPr>
          <w:rFonts w:ascii="Arial" w:hAnsi="Arial" w:cs="Arial"/>
          <w:sz w:val="20"/>
          <w:szCs w:val="20"/>
        </w:rPr>
        <w:t>Feitosa</w:t>
      </w:r>
      <w:proofErr w:type="spellEnd"/>
      <w:r w:rsidRPr="00153B57">
        <w:rPr>
          <w:rFonts w:ascii="Arial" w:hAnsi="Arial" w:cs="Arial"/>
          <w:sz w:val="20"/>
          <w:szCs w:val="20"/>
        </w:rPr>
        <w:t xml:space="preserve"> MF, </w:t>
      </w:r>
      <w:proofErr w:type="spellStart"/>
      <w:r w:rsidRPr="00153B57">
        <w:rPr>
          <w:rFonts w:ascii="Arial" w:hAnsi="Arial" w:cs="Arial"/>
          <w:sz w:val="20"/>
          <w:szCs w:val="20"/>
        </w:rPr>
        <w:t>Demissie</w:t>
      </w:r>
      <w:proofErr w:type="spellEnd"/>
      <w:r w:rsidRPr="00153B57">
        <w:rPr>
          <w:rFonts w:ascii="Arial" w:hAnsi="Arial" w:cs="Arial"/>
          <w:sz w:val="20"/>
          <w:szCs w:val="20"/>
        </w:rPr>
        <w:t xml:space="preserve"> S, Joshi PK, Duan Q, et al. </w:t>
      </w:r>
      <w:r w:rsidRPr="00153B57">
        <w:rPr>
          <w:rFonts w:ascii="Arial" w:hAnsi="Arial" w:cs="Arial"/>
          <w:b/>
          <w:i/>
          <w:sz w:val="20"/>
          <w:szCs w:val="20"/>
        </w:rPr>
        <w:t xml:space="preserve">Meta-analysis of 49 549 individuals imputed with the 1000 Genomes Project reveals an </w:t>
      </w:r>
      <w:proofErr w:type="spellStart"/>
      <w:r w:rsidRPr="00153B57">
        <w:rPr>
          <w:rFonts w:ascii="Arial" w:hAnsi="Arial" w:cs="Arial"/>
          <w:b/>
          <w:i/>
          <w:sz w:val="20"/>
          <w:szCs w:val="20"/>
        </w:rPr>
        <w:t>exonic</w:t>
      </w:r>
      <w:proofErr w:type="spellEnd"/>
      <w:r w:rsidRPr="00153B57">
        <w:rPr>
          <w:rFonts w:ascii="Arial" w:hAnsi="Arial" w:cs="Arial"/>
          <w:b/>
          <w:i/>
          <w:sz w:val="20"/>
          <w:szCs w:val="20"/>
        </w:rPr>
        <w:t xml:space="preserve"> damaging variant in ANGPTL4 determining fasting TG levels.</w:t>
      </w:r>
      <w:r w:rsidRPr="00153B57">
        <w:rPr>
          <w:rFonts w:ascii="Arial" w:hAnsi="Arial" w:cs="Arial"/>
          <w:sz w:val="20"/>
          <w:szCs w:val="20"/>
        </w:rPr>
        <w:t xml:space="preserve"> J Med Genet. 2016 Apr 1. PM: 27036123. </w:t>
      </w:r>
      <w:r w:rsidR="007875EC">
        <w:rPr>
          <w:rFonts w:ascii="Arial" w:hAnsi="Arial" w:cs="Arial"/>
          <w:sz w:val="20"/>
          <w:szCs w:val="20"/>
        </w:rPr>
        <w:t>PMC4941146</w:t>
      </w:r>
      <w:r w:rsidRPr="00153B57">
        <w:rPr>
          <w:rFonts w:ascii="Arial" w:hAnsi="Arial" w:cs="Arial"/>
          <w:sz w:val="20"/>
          <w:szCs w:val="20"/>
        </w:rPr>
        <w:t>.</w:t>
      </w:r>
    </w:p>
    <w:p w14:paraId="6B800860" w14:textId="77777777" w:rsidR="00C21B0A" w:rsidRPr="00C21B0A" w:rsidRDefault="00C21B0A" w:rsidP="00C21B0A">
      <w:r w:rsidRPr="00C21B0A">
        <w:rPr>
          <w:rFonts w:ascii="Arial" w:hAnsi="Arial" w:cs="Arial"/>
          <w:sz w:val="20"/>
          <w:szCs w:val="20"/>
        </w:rPr>
        <w:t xml:space="preserve">Verweij N, Mateo Leach I, Isaacs A, Arking DE, Bis JC, Pers TH, </w:t>
      </w:r>
      <w:hyperlink r:id="rId3257" w:history="1">
        <w:r w:rsidRPr="00C21B0A">
          <w:rPr>
            <w:rFonts w:ascii="Arial" w:hAnsi="Arial" w:cs="Arial"/>
            <w:sz w:val="20"/>
            <w:szCs w:val="20"/>
          </w:rPr>
          <w:t>Van Den Berg ME</w:t>
        </w:r>
      </w:hyperlink>
      <w:r w:rsidRPr="00C21B0A">
        <w:rPr>
          <w:rFonts w:ascii="Arial" w:hAnsi="Arial" w:cs="Arial"/>
          <w:sz w:val="20"/>
          <w:szCs w:val="20"/>
        </w:rPr>
        <w:t xml:space="preserve">, </w:t>
      </w:r>
      <w:hyperlink r:id="rId3258" w:history="1">
        <w:proofErr w:type="spellStart"/>
        <w:r w:rsidRPr="00C21B0A">
          <w:rPr>
            <w:rFonts w:ascii="Arial" w:hAnsi="Arial" w:cs="Arial"/>
            <w:sz w:val="20"/>
            <w:szCs w:val="20"/>
          </w:rPr>
          <w:t>Lyytikäinen</w:t>
        </w:r>
        <w:proofErr w:type="spellEnd"/>
        <w:r w:rsidRPr="00C21B0A">
          <w:rPr>
            <w:rFonts w:ascii="Arial" w:hAnsi="Arial" w:cs="Arial"/>
            <w:sz w:val="20"/>
            <w:szCs w:val="20"/>
          </w:rPr>
          <w:t xml:space="preserve"> LP</w:t>
        </w:r>
      </w:hyperlink>
      <w:r w:rsidRPr="00C21B0A">
        <w:rPr>
          <w:rFonts w:ascii="Arial" w:hAnsi="Arial" w:cs="Arial"/>
          <w:sz w:val="20"/>
          <w:szCs w:val="20"/>
        </w:rPr>
        <w:t xml:space="preserve">, </w:t>
      </w:r>
      <w:hyperlink r:id="rId3259" w:history="1">
        <w:r w:rsidRPr="00C21B0A">
          <w:rPr>
            <w:rFonts w:ascii="Arial" w:hAnsi="Arial" w:cs="Arial"/>
            <w:sz w:val="20"/>
            <w:szCs w:val="20"/>
          </w:rPr>
          <w:t>Barnett P</w:t>
        </w:r>
      </w:hyperlink>
      <w:r w:rsidRPr="00C21B0A">
        <w:rPr>
          <w:rFonts w:ascii="Arial" w:hAnsi="Arial" w:cs="Arial"/>
          <w:sz w:val="20"/>
          <w:szCs w:val="20"/>
        </w:rPr>
        <w:t xml:space="preserve">, </w:t>
      </w:r>
      <w:hyperlink r:id="rId3260" w:history="1">
        <w:r w:rsidRPr="00C21B0A">
          <w:rPr>
            <w:rFonts w:ascii="Arial" w:hAnsi="Arial" w:cs="Arial"/>
            <w:sz w:val="20"/>
            <w:szCs w:val="20"/>
          </w:rPr>
          <w:t>Wang X</w:t>
        </w:r>
      </w:hyperlink>
      <w:r w:rsidRPr="00C21B0A">
        <w:rPr>
          <w:rFonts w:ascii="Arial" w:hAnsi="Arial" w:cs="Arial"/>
          <w:sz w:val="20"/>
          <w:szCs w:val="20"/>
        </w:rPr>
        <w:t xml:space="preserve">; </w:t>
      </w:r>
      <w:hyperlink r:id="rId3261" w:history="1">
        <w:proofErr w:type="spellStart"/>
        <w:r w:rsidRPr="00C21B0A">
          <w:rPr>
            <w:rFonts w:ascii="Arial" w:hAnsi="Arial" w:cs="Arial"/>
            <w:sz w:val="20"/>
            <w:szCs w:val="20"/>
          </w:rPr>
          <w:t>LifeLines</w:t>
        </w:r>
        <w:proofErr w:type="spellEnd"/>
        <w:r w:rsidRPr="00C21B0A">
          <w:rPr>
            <w:rFonts w:ascii="Arial" w:hAnsi="Arial" w:cs="Arial"/>
            <w:sz w:val="20"/>
            <w:szCs w:val="20"/>
          </w:rPr>
          <w:t xml:space="preserve"> Cohort Study</w:t>
        </w:r>
      </w:hyperlink>
      <w:r w:rsidRPr="00C21B0A">
        <w:rPr>
          <w:rFonts w:ascii="Arial" w:hAnsi="Arial" w:cs="Arial"/>
          <w:sz w:val="20"/>
          <w:szCs w:val="20"/>
        </w:rPr>
        <w:t xml:space="preserve">, </w:t>
      </w:r>
      <w:hyperlink r:id="rId3262" w:history="1">
        <w:r w:rsidRPr="00C21B0A">
          <w:rPr>
            <w:rFonts w:ascii="Arial" w:hAnsi="Arial" w:cs="Arial"/>
            <w:sz w:val="20"/>
            <w:szCs w:val="20"/>
          </w:rPr>
          <w:t>Soliman EZ</w:t>
        </w:r>
      </w:hyperlink>
      <w:r w:rsidRPr="00C21B0A">
        <w:rPr>
          <w:rFonts w:ascii="Arial" w:hAnsi="Arial" w:cs="Arial"/>
          <w:sz w:val="20"/>
          <w:szCs w:val="20"/>
        </w:rPr>
        <w:t xml:space="preserve">, </w:t>
      </w:r>
      <w:hyperlink r:id="rId3263" w:history="1">
        <w:r w:rsidRPr="00C21B0A">
          <w:rPr>
            <w:rFonts w:ascii="Arial" w:hAnsi="Arial" w:cs="Arial"/>
            <w:sz w:val="20"/>
            <w:szCs w:val="20"/>
          </w:rPr>
          <w:t xml:space="preserve">Van </w:t>
        </w:r>
        <w:proofErr w:type="spellStart"/>
        <w:r w:rsidRPr="00C21B0A">
          <w:rPr>
            <w:rFonts w:ascii="Arial" w:hAnsi="Arial" w:cs="Arial"/>
            <w:sz w:val="20"/>
            <w:szCs w:val="20"/>
          </w:rPr>
          <w:t>Duijn</w:t>
        </w:r>
        <w:proofErr w:type="spellEnd"/>
        <w:r w:rsidRPr="00C21B0A">
          <w:rPr>
            <w:rFonts w:ascii="Arial" w:hAnsi="Arial" w:cs="Arial"/>
            <w:sz w:val="20"/>
            <w:szCs w:val="20"/>
          </w:rPr>
          <w:t xml:space="preserve"> CM</w:t>
        </w:r>
      </w:hyperlink>
      <w:r w:rsidRPr="00C21B0A">
        <w:rPr>
          <w:rFonts w:ascii="Arial" w:hAnsi="Arial" w:cs="Arial"/>
          <w:sz w:val="20"/>
          <w:szCs w:val="20"/>
        </w:rPr>
        <w:t xml:space="preserve">, </w:t>
      </w:r>
      <w:hyperlink r:id="rId3264" w:history="1">
        <w:proofErr w:type="spellStart"/>
        <w:r w:rsidRPr="00C21B0A">
          <w:rPr>
            <w:rFonts w:ascii="Arial" w:hAnsi="Arial" w:cs="Arial"/>
            <w:sz w:val="20"/>
            <w:szCs w:val="20"/>
          </w:rPr>
          <w:t>Kähönen</w:t>
        </w:r>
        <w:proofErr w:type="spellEnd"/>
        <w:r w:rsidRPr="00C21B0A">
          <w:rPr>
            <w:rFonts w:ascii="Arial" w:hAnsi="Arial" w:cs="Arial"/>
            <w:sz w:val="20"/>
            <w:szCs w:val="20"/>
          </w:rPr>
          <w:t xml:space="preserve"> M</w:t>
        </w:r>
      </w:hyperlink>
      <w:r w:rsidRPr="00C21B0A">
        <w:rPr>
          <w:rFonts w:ascii="Arial" w:hAnsi="Arial" w:cs="Arial"/>
          <w:sz w:val="20"/>
          <w:szCs w:val="20"/>
        </w:rPr>
        <w:t xml:space="preserve">, </w:t>
      </w:r>
      <w:hyperlink r:id="rId3265" w:history="1">
        <w:r w:rsidRPr="00C21B0A">
          <w:rPr>
            <w:rFonts w:ascii="Arial" w:hAnsi="Arial" w:cs="Arial"/>
            <w:sz w:val="20"/>
            <w:szCs w:val="20"/>
          </w:rPr>
          <w:t xml:space="preserve">Van </w:t>
        </w:r>
        <w:proofErr w:type="spellStart"/>
        <w:r w:rsidRPr="00C21B0A">
          <w:rPr>
            <w:rFonts w:ascii="Arial" w:hAnsi="Arial" w:cs="Arial"/>
            <w:sz w:val="20"/>
            <w:szCs w:val="20"/>
          </w:rPr>
          <w:t>Veldhuisen</w:t>
        </w:r>
        <w:proofErr w:type="spellEnd"/>
        <w:r w:rsidRPr="00C21B0A">
          <w:rPr>
            <w:rFonts w:ascii="Arial" w:hAnsi="Arial" w:cs="Arial"/>
            <w:sz w:val="20"/>
            <w:szCs w:val="20"/>
          </w:rPr>
          <w:t xml:space="preserve"> DJ</w:t>
        </w:r>
      </w:hyperlink>
      <w:r w:rsidRPr="00C21B0A">
        <w:rPr>
          <w:rFonts w:ascii="Arial" w:hAnsi="Arial" w:cs="Arial"/>
          <w:sz w:val="20"/>
          <w:szCs w:val="20"/>
        </w:rPr>
        <w:t xml:space="preserve">, </w:t>
      </w:r>
      <w:hyperlink r:id="rId3266" w:history="1">
        <w:r w:rsidRPr="00C21B0A">
          <w:rPr>
            <w:rFonts w:ascii="Arial" w:hAnsi="Arial" w:cs="Arial"/>
            <w:sz w:val="20"/>
            <w:szCs w:val="20"/>
          </w:rPr>
          <w:t>Kors JA</w:t>
        </w:r>
      </w:hyperlink>
      <w:r w:rsidRPr="00C21B0A">
        <w:rPr>
          <w:rFonts w:ascii="Arial" w:hAnsi="Arial" w:cs="Arial"/>
          <w:sz w:val="20"/>
          <w:szCs w:val="20"/>
        </w:rPr>
        <w:t xml:space="preserve">, </w:t>
      </w:r>
      <w:hyperlink r:id="rId3267" w:history="1">
        <w:proofErr w:type="spellStart"/>
        <w:r w:rsidRPr="00C21B0A">
          <w:rPr>
            <w:rFonts w:ascii="Arial" w:hAnsi="Arial" w:cs="Arial"/>
            <w:sz w:val="20"/>
            <w:szCs w:val="20"/>
          </w:rPr>
          <w:t>Raitakari</w:t>
        </w:r>
        <w:proofErr w:type="spellEnd"/>
        <w:r w:rsidRPr="00C21B0A">
          <w:rPr>
            <w:rFonts w:ascii="Arial" w:hAnsi="Arial" w:cs="Arial"/>
            <w:sz w:val="20"/>
            <w:szCs w:val="20"/>
          </w:rPr>
          <w:t xml:space="preserve"> OT</w:t>
        </w:r>
      </w:hyperlink>
      <w:r w:rsidRPr="00C21B0A">
        <w:rPr>
          <w:rFonts w:ascii="Arial" w:hAnsi="Arial" w:cs="Arial"/>
          <w:sz w:val="20"/>
          <w:szCs w:val="20"/>
        </w:rPr>
        <w:t xml:space="preserve">, </w:t>
      </w:r>
      <w:hyperlink r:id="rId3268" w:history="1">
        <w:r w:rsidRPr="00C21B0A">
          <w:rPr>
            <w:rFonts w:ascii="Arial" w:hAnsi="Arial" w:cs="Arial"/>
            <w:sz w:val="20"/>
            <w:szCs w:val="20"/>
          </w:rPr>
          <w:t>Silva CT</w:t>
        </w:r>
      </w:hyperlink>
      <w:r w:rsidRPr="00C21B0A">
        <w:rPr>
          <w:rFonts w:ascii="Arial" w:hAnsi="Arial" w:cs="Arial"/>
          <w:sz w:val="20"/>
          <w:szCs w:val="20"/>
        </w:rPr>
        <w:t xml:space="preserve">, </w:t>
      </w:r>
      <w:hyperlink r:id="rId3269" w:history="1">
        <w:proofErr w:type="spellStart"/>
        <w:r w:rsidRPr="00C21B0A">
          <w:rPr>
            <w:rFonts w:ascii="Arial" w:hAnsi="Arial" w:cs="Arial"/>
            <w:sz w:val="20"/>
            <w:szCs w:val="20"/>
          </w:rPr>
          <w:t>Lehtimäki</w:t>
        </w:r>
        <w:proofErr w:type="spellEnd"/>
        <w:r w:rsidRPr="00C21B0A">
          <w:rPr>
            <w:rFonts w:ascii="Arial" w:hAnsi="Arial" w:cs="Arial"/>
            <w:sz w:val="20"/>
            <w:szCs w:val="20"/>
          </w:rPr>
          <w:t xml:space="preserve"> T</w:t>
        </w:r>
      </w:hyperlink>
      <w:r w:rsidRPr="00C21B0A">
        <w:rPr>
          <w:rFonts w:ascii="Arial" w:hAnsi="Arial" w:cs="Arial"/>
          <w:sz w:val="20"/>
          <w:szCs w:val="20"/>
        </w:rPr>
        <w:t xml:space="preserve">, </w:t>
      </w:r>
      <w:hyperlink r:id="rId3270" w:history="1">
        <w:proofErr w:type="spellStart"/>
        <w:r w:rsidRPr="00C21B0A">
          <w:rPr>
            <w:rFonts w:ascii="Arial" w:hAnsi="Arial" w:cs="Arial"/>
            <w:sz w:val="20"/>
            <w:szCs w:val="20"/>
          </w:rPr>
          <w:t>Hillege</w:t>
        </w:r>
        <w:proofErr w:type="spellEnd"/>
        <w:r w:rsidRPr="00C21B0A">
          <w:rPr>
            <w:rFonts w:ascii="Arial" w:hAnsi="Arial" w:cs="Arial"/>
            <w:sz w:val="20"/>
            <w:szCs w:val="20"/>
          </w:rPr>
          <w:t xml:space="preserve"> HL</w:t>
        </w:r>
      </w:hyperlink>
      <w:r w:rsidRPr="00C21B0A">
        <w:rPr>
          <w:rFonts w:ascii="Arial" w:hAnsi="Arial" w:cs="Arial"/>
          <w:sz w:val="20"/>
          <w:szCs w:val="20"/>
        </w:rPr>
        <w:t xml:space="preserve">, </w:t>
      </w:r>
      <w:hyperlink r:id="rId3271" w:history="1">
        <w:r w:rsidRPr="00C21B0A">
          <w:rPr>
            <w:rFonts w:ascii="Arial" w:hAnsi="Arial" w:cs="Arial"/>
            <w:sz w:val="20"/>
            <w:szCs w:val="20"/>
          </w:rPr>
          <w:t>Hirschhorn JN</w:t>
        </w:r>
      </w:hyperlink>
      <w:r w:rsidRPr="00C21B0A">
        <w:rPr>
          <w:rFonts w:ascii="Arial" w:hAnsi="Arial" w:cs="Arial"/>
          <w:sz w:val="20"/>
          <w:szCs w:val="20"/>
        </w:rPr>
        <w:t xml:space="preserve">, </w:t>
      </w:r>
      <w:hyperlink r:id="rId3272" w:history="1">
        <w:r w:rsidRPr="00C21B0A">
          <w:rPr>
            <w:rFonts w:ascii="Arial" w:hAnsi="Arial" w:cs="Arial"/>
            <w:sz w:val="20"/>
            <w:szCs w:val="20"/>
          </w:rPr>
          <w:t>Boyer LA</w:t>
        </w:r>
      </w:hyperlink>
      <w:r w:rsidRPr="00C21B0A">
        <w:rPr>
          <w:rFonts w:ascii="Arial" w:hAnsi="Arial" w:cs="Arial"/>
          <w:sz w:val="20"/>
          <w:szCs w:val="20"/>
        </w:rPr>
        <w:t xml:space="preserve">, </w:t>
      </w:r>
      <w:hyperlink r:id="rId3273" w:history="1">
        <w:r w:rsidRPr="00C21B0A">
          <w:rPr>
            <w:rFonts w:ascii="Arial" w:hAnsi="Arial" w:cs="Arial"/>
            <w:sz w:val="20"/>
            <w:szCs w:val="20"/>
          </w:rPr>
          <w:t xml:space="preserve">Van </w:t>
        </w:r>
        <w:proofErr w:type="spellStart"/>
        <w:r w:rsidRPr="00C21B0A">
          <w:rPr>
            <w:rFonts w:ascii="Arial" w:hAnsi="Arial" w:cs="Arial"/>
            <w:sz w:val="20"/>
            <w:szCs w:val="20"/>
          </w:rPr>
          <w:t>Gilst</w:t>
        </w:r>
        <w:proofErr w:type="spellEnd"/>
        <w:r w:rsidRPr="00C21B0A">
          <w:rPr>
            <w:rFonts w:ascii="Arial" w:hAnsi="Arial" w:cs="Arial"/>
            <w:sz w:val="20"/>
            <w:szCs w:val="20"/>
          </w:rPr>
          <w:t xml:space="preserve"> WH</w:t>
        </w:r>
      </w:hyperlink>
      <w:r w:rsidRPr="00C21B0A">
        <w:rPr>
          <w:rFonts w:ascii="Arial" w:hAnsi="Arial" w:cs="Arial"/>
          <w:sz w:val="20"/>
          <w:szCs w:val="20"/>
        </w:rPr>
        <w:t xml:space="preserve">, </w:t>
      </w:r>
      <w:hyperlink r:id="rId3274" w:history="1">
        <w:r w:rsidRPr="00C21B0A">
          <w:rPr>
            <w:rFonts w:ascii="Arial" w:hAnsi="Arial" w:cs="Arial"/>
            <w:sz w:val="20"/>
            <w:szCs w:val="20"/>
          </w:rPr>
          <w:t>Alonso A</w:t>
        </w:r>
      </w:hyperlink>
      <w:r w:rsidRPr="00C21B0A">
        <w:rPr>
          <w:rFonts w:ascii="Arial" w:hAnsi="Arial" w:cs="Arial"/>
          <w:sz w:val="20"/>
          <w:szCs w:val="20"/>
        </w:rPr>
        <w:t xml:space="preserve">, </w:t>
      </w:r>
      <w:hyperlink r:id="rId3275" w:history="1">
        <w:r w:rsidRPr="00C21B0A">
          <w:rPr>
            <w:rFonts w:ascii="Arial" w:hAnsi="Arial" w:cs="Arial"/>
            <w:sz w:val="20"/>
            <w:szCs w:val="20"/>
          </w:rPr>
          <w:t>Sotoodehnia N</w:t>
        </w:r>
      </w:hyperlink>
      <w:r w:rsidRPr="00C21B0A">
        <w:rPr>
          <w:rFonts w:ascii="Arial" w:hAnsi="Arial" w:cs="Arial"/>
          <w:sz w:val="20"/>
          <w:szCs w:val="20"/>
        </w:rPr>
        <w:t xml:space="preserve">, </w:t>
      </w:r>
      <w:hyperlink r:id="rId3276" w:history="1">
        <w:proofErr w:type="spellStart"/>
        <w:r w:rsidRPr="00C21B0A">
          <w:rPr>
            <w:rFonts w:ascii="Arial" w:hAnsi="Arial" w:cs="Arial"/>
            <w:sz w:val="20"/>
            <w:szCs w:val="20"/>
          </w:rPr>
          <w:t>Eijgelsheim</w:t>
        </w:r>
        <w:proofErr w:type="spellEnd"/>
        <w:r w:rsidRPr="00C21B0A">
          <w:rPr>
            <w:rFonts w:ascii="Arial" w:hAnsi="Arial" w:cs="Arial"/>
            <w:sz w:val="20"/>
            <w:szCs w:val="20"/>
          </w:rPr>
          <w:t xml:space="preserve"> M</w:t>
        </w:r>
      </w:hyperlink>
      <w:r w:rsidRPr="00C21B0A">
        <w:rPr>
          <w:rFonts w:ascii="Arial" w:hAnsi="Arial" w:cs="Arial"/>
          <w:sz w:val="20"/>
          <w:szCs w:val="20"/>
        </w:rPr>
        <w:t xml:space="preserve">, </w:t>
      </w:r>
      <w:hyperlink r:id="rId3277" w:history="1">
        <w:r w:rsidRPr="00C21B0A">
          <w:rPr>
            <w:rFonts w:ascii="Arial" w:hAnsi="Arial" w:cs="Arial"/>
            <w:sz w:val="20"/>
            <w:szCs w:val="20"/>
          </w:rPr>
          <w:t>De Boer RA</w:t>
        </w:r>
      </w:hyperlink>
      <w:r w:rsidRPr="00C21B0A">
        <w:rPr>
          <w:rFonts w:ascii="Arial" w:hAnsi="Arial" w:cs="Arial"/>
          <w:sz w:val="20"/>
          <w:szCs w:val="20"/>
        </w:rPr>
        <w:t xml:space="preserve">, </w:t>
      </w:r>
      <w:hyperlink r:id="rId3278" w:history="1">
        <w:r w:rsidRPr="00C21B0A">
          <w:rPr>
            <w:rFonts w:ascii="Arial" w:hAnsi="Arial" w:cs="Arial"/>
            <w:sz w:val="20"/>
            <w:szCs w:val="20"/>
          </w:rPr>
          <w:t>De Bakker PI</w:t>
        </w:r>
      </w:hyperlink>
      <w:r w:rsidRPr="00C21B0A">
        <w:rPr>
          <w:rFonts w:ascii="Arial" w:hAnsi="Arial" w:cs="Arial"/>
          <w:sz w:val="20"/>
          <w:szCs w:val="20"/>
        </w:rPr>
        <w:t xml:space="preserve">, </w:t>
      </w:r>
      <w:hyperlink r:id="rId3279" w:history="1">
        <w:r w:rsidRPr="00C21B0A">
          <w:rPr>
            <w:rFonts w:ascii="Arial" w:hAnsi="Arial" w:cs="Arial"/>
            <w:sz w:val="20"/>
            <w:szCs w:val="20"/>
          </w:rPr>
          <w:t>Franke L</w:t>
        </w:r>
      </w:hyperlink>
      <w:r w:rsidRPr="00C21B0A">
        <w:rPr>
          <w:rFonts w:ascii="Arial" w:hAnsi="Arial" w:cs="Arial"/>
          <w:sz w:val="20"/>
          <w:szCs w:val="20"/>
        </w:rPr>
        <w:t xml:space="preserve">, </w:t>
      </w:r>
      <w:hyperlink r:id="rId3280" w:history="1">
        <w:r w:rsidRPr="00C21B0A">
          <w:rPr>
            <w:rFonts w:ascii="Arial" w:hAnsi="Arial" w:cs="Arial"/>
            <w:sz w:val="20"/>
            <w:szCs w:val="20"/>
          </w:rPr>
          <w:t xml:space="preserve">Van Der </w:t>
        </w:r>
        <w:proofErr w:type="spellStart"/>
        <w:r w:rsidRPr="00C21B0A">
          <w:rPr>
            <w:rFonts w:ascii="Arial" w:hAnsi="Arial" w:cs="Arial"/>
            <w:sz w:val="20"/>
            <w:szCs w:val="20"/>
          </w:rPr>
          <w:t>Harst</w:t>
        </w:r>
        <w:proofErr w:type="spellEnd"/>
        <w:r w:rsidRPr="00C21B0A">
          <w:rPr>
            <w:rFonts w:ascii="Arial" w:hAnsi="Arial" w:cs="Arial"/>
            <w:sz w:val="20"/>
            <w:szCs w:val="20"/>
          </w:rPr>
          <w:t xml:space="preserve"> P</w:t>
        </w:r>
      </w:hyperlink>
      <w:r w:rsidRPr="00C21B0A">
        <w:rPr>
          <w:rFonts w:ascii="Arial" w:hAnsi="Arial" w:cs="Arial"/>
          <w:sz w:val="20"/>
          <w:szCs w:val="20"/>
        </w:rPr>
        <w:t xml:space="preserve">. </w:t>
      </w:r>
      <w:r w:rsidRPr="00C21B0A">
        <w:rPr>
          <w:rFonts w:ascii="Arial" w:hAnsi="Arial" w:cs="Arial"/>
          <w:b/>
          <w:i/>
          <w:sz w:val="20"/>
          <w:szCs w:val="20"/>
        </w:rPr>
        <w:t xml:space="preserve">Twenty-eight genetic loci associated with ST-T-wave amplitudes of the electrocardiogram. </w:t>
      </w:r>
      <w:r>
        <w:rPr>
          <w:rFonts w:ascii="Arial" w:hAnsi="Arial" w:cs="Arial"/>
          <w:sz w:val="20"/>
          <w:szCs w:val="20"/>
        </w:rPr>
        <w:t xml:space="preserve">Hum Mol Genet. 2016. Vol. 25, issue 10, pp. </w:t>
      </w:r>
      <w:r w:rsidRPr="00C21B0A">
        <w:rPr>
          <w:rFonts w:ascii="Arial" w:hAnsi="Arial" w:cs="Arial"/>
          <w:sz w:val="20"/>
          <w:szCs w:val="20"/>
        </w:rPr>
        <w:t>2093-</w:t>
      </w:r>
      <w:r>
        <w:rPr>
          <w:rFonts w:ascii="Arial" w:hAnsi="Arial" w:cs="Arial"/>
          <w:sz w:val="20"/>
          <w:szCs w:val="20"/>
        </w:rPr>
        <w:t>2</w:t>
      </w:r>
      <w:r w:rsidRPr="00C21B0A">
        <w:rPr>
          <w:rFonts w:ascii="Arial" w:hAnsi="Arial" w:cs="Arial"/>
          <w:sz w:val="20"/>
          <w:szCs w:val="20"/>
        </w:rPr>
        <w:t>103.</w:t>
      </w:r>
      <w:r>
        <w:rPr>
          <w:rFonts w:ascii="Arial" w:hAnsi="Arial" w:cs="Arial"/>
          <w:sz w:val="20"/>
          <w:szCs w:val="20"/>
        </w:rPr>
        <w:t xml:space="preserve"> PM: </w:t>
      </w:r>
      <w:r w:rsidRPr="00C21B0A">
        <w:rPr>
          <w:rFonts w:ascii="Arial" w:hAnsi="Arial" w:cs="Arial"/>
          <w:sz w:val="20"/>
          <w:szCs w:val="20"/>
        </w:rPr>
        <w:t xml:space="preserve">26962151. </w:t>
      </w:r>
      <w:hyperlink r:id="rId3281" w:history="1">
        <w:r w:rsidRPr="00C21B0A">
          <w:rPr>
            <w:rFonts w:ascii="Arial" w:hAnsi="Arial" w:cs="Arial"/>
            <w:sz w:val="20"/>
            <w:szCs w:val="20"/>
          </w:rPr>
          <w:t>PMC5062578</w:t>
        </w:r>
      </w:hyperlink>
      <w:r w:rsidRPr="00C21B0A">
        <w:rPr>
          <w:rFonts w:ascii="Arial" w:hAnsi="Arial" w:cs="Arial"/>
          <w:sz w:val="20"/>
          <w:szCs w:val="20"/>
        </w:rPr>
        <w:t>.</w:t>
      </w:r>
      <w:r>
        <w:rPr>
          <w:rFonts w:ascii="Arial" w:hAnsi="Arial" w:cs="Arial"/>
          <w:sz w:val="20"/>
          <w:szCs w:val="20"/>
        </w:rPr>
        <w:t xml:space="preserve"> </w:t>
      </w:r>
    </w:p>
    <w:p w14:paraId="29CE2BE9" w14:textId="77777777" w:rsidR="007E4D41" w:rsidRPr="00153B57" w:rsidRDefault="007E4D41" w:rsidP="00826CC2">
      <w:pPr>
        <w:autoSpaceDE w:val="0"/>
        <w:autoSpaceDN w:val="0"/>
        <w:adjustRightInd w:val="0"/>
        <w:spacing w:after="240" w:line="240" w:lineRule="auto"/>
        <w:rPr>
          <w:rFonts w:ascii="Arial" w:hAnsi="Arial" w:cs="Arial"/>
          <w:sz w:val="20"/>
          <w:szCs w:val="20"/>
        </w:rPr>
      </w:pPr>
      <w:proofErr w:type="spellStart"/>
      <w:r w:rsidRPr="00153B57">
        <w:rPr>
          <w:rFonts w:ascii="Arial" w:hAnsi="Arial" w:cs="Arial"/>
          <w:sz w:val="20"/>
          <w:szCs w:val="20"/>
        </w:rPr>
        <w:t>Waks</w:t>
      </w:r>
      <w:proofErr w:type="spellEnd"/>
      <w:r w:rsidRPr="00153B57">
        <w:rPr>
          <w:rFonts w:ascii="Arial" w:hAnsi="Arial" w:cs="Arial"/>
          <w:sz w:val="20"/>
          <w:szCs w:val="20"/>
        </w:rPr>
        <w:t xml:space="preserve"> JW</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Sitlani</w:t>
      </w:r>
      <w:proofErr w:type="spellEnd"/>
      <w:r w:rsidRPr="00153B57">
        <w:rPr>
          <w:rFonts w:ascii="Arial" w:hAnsi="Arial" w:cs="Arial"/>
          <w:sz w:val="20"/>
          <w:szCs w:val="20"/>
        </w:rPr>
        <w:t xml:space="preserve"> CM</w:t>
      </w:r>
      <w:r w:rsidR="00E36C03" w:rsidRPr="00153B57">
        <w:rPr>
          <w:rFonts w:ascii="Arial" w:hAnsi="Arial" w:cs="Arial"/>
          <w:sz w:val="20"/>
          <w:szCs w:val="20"/>
        </w:rPr>
        <w:t>,</w:t>
      </w:r>
      <w:r w:rsidRPr="00153B57">
        <w:rPr>
          <w:rFonts w:ascii="Arial" w:hAnsi="Arial" w:cs="Arial"/>
          <w:sz w:val="20"/>
          <w:szCs w:val="20"/>
        </w:rPr>
        <w:t xml:space="preserve"> Soliman EZ</w:t>
      </w:r>
      <w:r w:rsidR="00E36C03" w:rsidRPr="00153B57">
        <w:rPr>
          <w:rFonts w:ascii="Arial" w:hAnsi="Arial" w:cs="Arial"/>
          <w:sz w:val="20"/>
          <w:szCs w:val="20"/>
        </w:rPr>
        <w:t>,</w:t>
      </w:r>
      <w:r w:rsidRPr="00153B57">
        <w:rPr>
          <w:rFonts w:ascii="Arial" w:hAnsi="Arial" w:cs="Arial"/>
          <w:sz w:val="20"/>
          <w:szCs w:val="20"/>
        </w:rPr>
        <w:t xml:space="preserve"> Kabir M</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Ghafoori</w:t>
      </w:r>
      <w:proofErr w:type="spellEnd"/>
      <w:r w:rsidRPr="00153B57">
        <w:rPr>
          <w:rFonts w:ascii="Arial" w:hAnsi="Arial" w:cs="Arial"/>
          <w:sz w:val="20"/>
          <w:szCs w:val="20"/>
        </w:rPr>
        <w:t xml:space="preserve"> E</w:t>
      </w:r>
      <w:r w:rsidR="00E36C03" w:rsidRPr="00153B57">
        <w:rPr>
          <w:rFonts w:ascii="Arial" w:hAnsi="Arial" w:cs="Arial"/>
          <w:sz w:val="20"/>
          <w:szCs w:val="20"/>
        </w:rPr>
        <w:t>,</w:t>
      </w:r>
      <w:r w:rsidRPr="00153B57">
        <w:rPr>
          <w:rFonts w:ascii="Arial" w:hAnsi="Arial" w:cs="Arial"/>
          <w:sz w:val="20"/>
          <w:szCs w:val="20"/>
        </w:rPr>
        <w:t xml:space="preserve"> Biggs ML</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Henrikson</w:t>
      </w:r>
      <w:proofErr w:type="spellEnd"/>
      <w:r w:rsidRPr="00153B57">
        <w:rPr>
          <w:rFonts w:ascii="Arial" w:hAnsi="Arial" w:cs="Arial"/>
          <w:sz w:val="20"/>
          <w:szCs w:val="20"/>
        </w:rPr>
        <w:t xml:space="preserve"> CA</w:t>
      </w:r>
      <w:r w:rsidR="00E36C03" w:rsidRPr="00153B57">
        <w:rPr>
          <w:rFonts w:ascii="Arial" w:hAnsi="Arial" w:cs="Arial"/>
          <w:sz w:val="20"/>
          <w:szCs w:val="20"/>
        </w:rPr>
        <w:t>,</w:t>
      </w:r>
      <w:r w:rsidRPr="00153B57">
        <w:rPr>
          <w:rFonts w:ascii="Arial" w:hAnsi="Arial" w:cs="Arial"/>
          <w:sz w:val="20"/>
          <w:szCs w:val="20"/>
        </w:rPr>
        <w:t xml:space="preserve"> Sotoodehnia N</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Biering</w:t>
      </w:r>
      <w:proofErr w:type="spellEnd"/>
      <w:r w:rsidRPr="00153B57">
        <w:rPr>
          <w:rFonts w:ascii="Arial" w:hAnsi="Arial" w:cs="Arial"/>
          <w:sz w:val="20"/>
          <w:szCs w:val="20"/>
        </w:rPr>
        <w:t>-Sørensen T</w:t>
      </w:r>
      <w:r w:rsidR="00E36C03" w:rsidRPr="00153B57">
        <w:rPr>
          <w:rFonts w:ascii="Arial" w:hAnsi="Arial" w:cs="Arial"/>
          <w:sz w:val="20"/>
          <w:szCs w:val="20"/>
        </w:rPr>
        <w:t>,</w:t>
      </w:r>
      <w:r w:rsidRPr="00153B57">
        <w:rPr>
          <w:rFonts w:ascii="Arial" w:hAnsi="Arial" w:cs="Arial"/>
          <w:sz w:val="20"/>
          <w:szCs w:val="20"/>
        </w:rPr>
        <w:t xml:space="preserve"> Agarwal SK</w:t>
      </w:r>
      <w:r w:rsidR="00E36C03" w:rsidRPr="00153B57">
        <w:rPr>
          <w:rFonts w:ascii="Arial" w:hAnsi="Arial" w:cs="Arial"/>
          <w:sz w:val="20"/>
          <w:szCs w:val="20"/>
        </w:rPr>
        <w:t>,</w:t>
      </w:r>
      <w:r w:rsidRPr="00153B57">
        <w:rPr>
          <w:rFonts w:ascii="Arial" w:hAnsi="Arial" w:cs="Arial"/>
          <w:sz w:val="20"/>
          <w:szCs w:val="20"/>
        </w:rPr>
        <w:t xml:space="preserve"> Siscovick DS</w:t>
      </w:r>
      <w:r w:rsidR="00E36C03" w:rsidRPr="00153B57">
        <w:rPr>
          <w:rFonts w:ascii="Arial" w:hAnsi="Arial" w:cs="Arial"/>
          <w:sz w:val="20"/>
          <w:szCs w:val="20"/>
        </w:rPr>
        <w:t>,</w:t>
      </w:r>
      <w:r w:rsidRPr="00153B57">
        <w:rPr>
          <w:rFonts w:ascii="Arial" w:hAnsi="Arial" w:cs="Arial"/>
          <w:sz w:val="20"/>
          <w:szCs w:val="20"/>
        </w:rPr>
        <w:t xml:space="preserve"> Post WS</w:t>
      </w:r>
      <w:r w:rsidR="00E36C03" w:rsidRPr="00153B57">
        <w:rPr>
          <w:rFonts w:ascii="Arial" w:hAnsi="Arial" w:cs="Arial"/>
          <w:sz w:val="20"/>
          <w:szCs w:val="20"/>
        </w:rPr>
        <w:t>,</w:t>
      </w:r>
      <w:r w:rsidRPr="00153B57">
        <w:rPr>
          <w:rFonts w:ascii="Arial" w:hAnsi="Arial" w:cs="Arial"/>
          <w:sz w:val="20"/>
          <w:szCs w:val="20"/>
        </w:rPr>
        <w:t xml:space="preserve"> Solomon SD</w:t>
      </w:r>
      <w:r w:rsidR="00E36C03" w:rsidRPr="00153B57">
        <w:rPr>
          <w:rFonts w:ascii="Arial" w:hAnsi="Arial" w:cs="Arial"/>
          <w:sz w:val="20"/>
          <w:szCs w:val="20"/>
        </w:rPr>
        <w:t>,</w:t>
      </w:r>
      <w:r w:rsidRPr="00153B57">
        <w:rPr>
          <w:rFonts w:ascii="Arial" w:hAnsi="Arial" w:cs="Arial"/>
          <w:sz w:val="20"/>
          <w:szCs w:val="20"/>
        </w:rPr>
        <w:t xml:space="preserve"> Buxton AE</w:t>
      </w:r>
      <w:r w:rsidR="00E36C03" w:rsidRPr="00153B57">
        <w:rPr>
          <w:rFonts w:ascii="Arial" w:hAnsi="Arial" w:cs="Arial"/>
          <w:sz w:val="20"/>
          <w:szCs w:val="20"/>
        </w:rPr>
        <w:t>,</w:t>
      </w:r>
      <w:r w:rsidRPr="00153B57">
        <w:rPr>
          <w:rFonts w:ascii="Arial" w:hAnsi="Arial" w:cs="Arial"/>
          <w:sz w:val="20"/>
          <w:szCs w:val="20"/>
        </w:rPr>
        <w:t xml:space="preserve"> Josephson ME</w:t>
      </w:r>
      <w:r w:rsidR="00E36C03" w:rsidRPr="00153B57">
        <w:rPr>
          <w:rFonts w:ascii="Arial" w:hAnsi="Arial" w:cs="Arial"/>
          <w:sz w:val="20"/>
          <w:szCs w:val="20"/>
        </w:rPr>
        <w:t>,</w:t>
      </w:r>
      <w:r w:rsidRPr="00153B57">
        <w:rPr>
          <w:rFonts w:ascii="Arial" w:hAnsi="Arial" w:cs="Arial"/>
          <w:sz w:val="20"/>
          <w:szCs w:val="20"/>
        </w:rPr>
        <w:t xml:space="preserve"> Tereshchenko LG. </w:t>
      </w:r>
      <w:r w:rsidRPr="00153B57">
        <w:rPr>
          <w:rFonts w:ascii="Arial" w:hAnsi="Arial" w:cs="Arial"/>
          <w:b/>
          <w:i/>
          <w:sz w:val="20"/>
          <w:szCs w:val="20"/>
        </w:rPr>
        <w:t>Global Electric Heterogeneity Risk Score for Prediction of Sudden Cardiac Death in the General Population: The Atherosclerosis Risk in Communities (ARIC) and Cardiovascular Health (CHS) Studies.</w:t>
      </w:r>
      <w:r w:rsidRPr="00153B57">
        <w:rPr>
          <w:rFonts w:ascii="Arial" w:hAnsi="Arial" w:cs="Arial"/>
          <w:sz w:val="20"/>
          <w:szCs w:val="20"/>
        </w:rPr>
        <w:t xml:space="preserve"> Circulation 2016 Jun 7</w:t>
      </w:r>
      <w:r w:rsidR="00BB3648" w:rsidRPr="00153B57">
        <w:rPr>
          <w:rFonts w:ascii="Arial" w:hAnsi="Arial" w:cs="Arial"/>
          <w:sz w:val="20"/>
          <w:szCs w:val="20"/>
        </w:rPr>
        <w:t xml:space="preserve">. </w:t>
      </w:r>
      <w:r w:rsidRPr="00153B57">
        <w:rPr>
          <w:rFonts w:ascii="Arial" w:hAnsi="Arial" w:cs="Arial"/>
          <w:sz w:val="20"/>
          <w:szCs w:val="20"/>
        </w:rPr>
        <w:t>PM: 27081116.</w:t>
      </w:r>
      <w:r w:rsidR="00FD1069" w:rsidRPr="00FD1069">
        <w:rPr>
          <w:rFonts w:ascii="Arial" w:hAnsi="Arial" w:cs="Arial"/>
          <w:sz w:val="20"/>
          <w:szCs w:val="20"/>
        </w:rPr>
        <w:t xml:space="preserve"> </w:t>
      </w:r>
      <w:r w:rsidR="00FD1069" w:rsidRPr="00153B57">
        <w:rPr>
          <w:rFonts w:ascii="Arial" w:hAnsi="Arial" w:cs="Arial"/>
          <w:sz w:val="20"/>
          <w:szCs w:val="20"/>
        </w:rPr>
        <w:t>PMC4899170.</w:t>
      </w:r>
    </w:p>
    <w:p w14:paraId="657745CF" w14:textId="77777777" w:rsidR="00D8283C" w:rsidRPr="00153B57" w:rsidRDefault="00D8283C"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Walford GA</w:t>
      </w:r>
      <w:r w:rsidR="00E36C03" w:rsidRPr="00153B57">
        <w:rPr>
          <w:rFonts w:ascii="Arial" w:hAnsi="Arial" w:cs="Arial"/>
          <w:sz w:val="20"/>
          <w:szCs w:val="20"/>
        </w:rPr>
        <w:t>,</w:t>
      </w:r>
      <w:r w:rsidRPr="00153B57">
        <w:rPr>
          <w:rFonts w:ascii="Arial" w:hAnsi="Arial" w:cs="Arial"/>
          <w:sz w:val="20"/>
          <w:szCs w:val="20"/>
        </w:rPr>
        <w:t xml:space="preserve"> Gustafsson S</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Rybin</w:t>
      </w:r>
      <w:proofErr w:type="spellEnd"/>
      <w:r w:rsidRPr="00153B57">
        <w:rPr>
          <w:rFonts w:ascii="Arial" w:hAnsi="Arial" w:cs="Arial"/>
          <w:sz w:val="20"/>
          <w:szCs w:val="20"/>
        </w:rPr>
        <w:t xml:space="preserve"> D</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Stančáková</w:t>
      </w:r>
      <w:proofErr w:type="spellEnd"/>
      <w:r w:rsidRPr="00153B57">
        <w:rPr>
          <w:rFonts w:ascii="Arial" w:hAnsi="Arial" w:cs="Arial"/>
          <w:sz w:val="20"/>
          <w:szCs w:val="20"/>
        </w:rPr>
        <w:t xml:space="preserve"> A</w:t>
      </w:r>
      <w:r w:rsidR="00E36C03" w:rsidRPr="00153B57">
        <w:rPr>
          <w:rFonts w:ascii="Arial" w:hAnsi="Arial" w:cs="Arial"/>
          <w:sz w:val="20"/>
          <w:szCs w:val="20"/>
        </w:rPr>
        <w:t>, Chen</w:t>
      </w:r>
      <w:r w:rsidRPr="00153B57">
        <w:rPr>
          <w:rFonts w:ascii="Arial" w:hAnsi="Arial" w:cs="Arial"/>
          <w:sz w:val="20"/>
          <w:szCs w:val="20"/>
        </w:rPr>
        <w:t xml:space="preserve"> H</w:t>
      </w:r>
      <w:r w:rsidR="00E36C03" w:rsidRPr="00153B57">
        <w:rPr>
          <w:rFonts w:ascii="Arial" w:hAnsi="Arial" w:cs="Arial"/>
          <w:sz w:val="20"/>
          <w:szCs w:val="20"/>
        </w:rPr>
        <w:t>,</w:t>
      </w:r>
      <w:r w:rsidRPr="00153B57">
        <w:rPr>
          <w:rFonts w:ascii="Arial" w:hAnsi="Arial" w:cs="Arial"/>
          <w:sz w:val="20"/>
          <w:szCs w:val="20"/>
        </w:rPr>
        <w:t xml:space="preserve"> Liu CT</w:t>
      </w:r>
      <w:r w:rsidR="00E36C03" w:rsidRPr="00153B57">
        <w:rPr>
          <w:rFonts w:ascii="Arial" w:hAnsi="Arial" w:cs="Arial"/>
          <w:sz w:val="20"/>
          <w:szCs w:val="20"/>
        </w:rPr>
        <w:t>,</w:t>
      </w:r>
      <w:r w:rsidRPr="00153B57">
        <w:rPr>
          <w:rFonts w:ascii="Arial" w:hAnsi="Arial" w:cs="Arial"/>
          <w:sz w:val="20"/>
          <w:szCs w:val="20"/>
        </w:rPr>
        <w:t xml:space="preserve"> Hong J</w:t>
      </w:r>
      <w:r w:rsidR="00E36C03" w:rsidRPr="00153B57">
        <w:rPr>
          <w:rFonts w:ascii="Arial" w:hAnsi="Arial" w:cs="Arial"/>
          <w:sz w:val="20"/>
          <w:szCs w:val="20"/>
        </w:rPr>
        <w:t>,</w:t>
      </w:r>
      <w:r w:rsidRPr="00153B57">
        <w:rPr>
          <w:rFonts w:ascii="Arial" w:hAnsi="Arial" w:cs="Arial"/>
          <w:sz w:val="20"/>
          <w:szCs w:val="20"/>
        </w:rPr>
        <w:t xml:space="preserve"> Jensen RA</w:t>
      </w:r>
      <w:r w:rsidR="00E36C03" w:rsidRPr="00153B57">
        <w:rPr>
          <w:rFonts w:ascii="Arial" w:hAnsi="Arial" w:cs="Arial"/>
          <w:sz w:val="20"/>
          <w:szCs w:val="20"/>
        </w:rPr>
        <w:t>,</w:t>
      </w:r>
      <w:r w:rsidRPr="00153B57">
        <w:rPr>
          <w:rFonts w:ascii="Arial" w:hAnsi="Arial" w:cs="Arial"/>
          <w:sz w:val="20"/>
          <w:szCs w:val="20"/>
        </w:rPr>
        <w:t xml:space="preserve"> Rice K</w:t>
      </w:r>
      <w:r w:rsidR="00E36C03" w:rsidRPr="00153B57">
        <w:rPr>
          <w:rFonts w:ascii="Arial" w:hAnsi="Arial" w:cs="Arial"/>
          <w:sz w:val="20"/>
          <w:szCs w:val="20"/>
        </w:rPr>
        <w:t>,</w:t>
      </w:r>
      <w:r w:rsidRPr="00153B57">
        <w:rPr>
          <w:rFonts w:ascii="Arial" w:hAnsi="Arial" w:cs="Arial"/>
          <w:sz w:val="20"/>
          <w:szCs w:val="20"/>
        </w:rPr>
        <w:t xml:space="preserve"> Morris AP</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Mägi</w:t>
      </w:r>
      <w:proofErr w:type="spellEnd"/>
      <w:r w:rsidRPr="00153B57">
        <w:rPr>
          <w:rFonts w:ascii="Arial" w:hAnsi="Arial" w:cs="Arial"/>
          <w:sz w:val="20"/>
          <w:szCs w:val="20"/>
        </w:rPr>
        <w:t xml:space="preserve"> R</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Tönjes</w:t>
      </w:r>
      <w:proofErr w:type="spellEnd"/>
      <w:r w:rsidRPr="00153B57">
        <w:rPr>
          <w:rFonts w:ascii="Arial" w:hAnsi="Arial" w:cs="Arial"/>
          <w:sz w:val="20"/>
          <w:szCs w:val="20"/>
        </w:rPr>
        <w:t xml:space="preserve"> A</w:t>
      </w:r>
      <w:r w:rsidR="00E36C03" w:rsidRPr="00153B57">
        <w:rPr>
          <w:rFonts w:ascii="Arial" w:hAnsi="Arial" w:cs="Arial"/>
          <w:sz w:val="20"/>
          <w:szCs w:val="20"/>
        </w:rPr>
        <w:t>,</w:t>
      </w:r>
      <w:r w:rsidRPr="00153B57">
        <w:rPr>
          <w:rFonts w:ascii="Arial" w:hAnsi="Arial" w:cs="Arial"/>
          <w:sz w:val="20"/>
          <w:szCs w:val="20"/>
        </w:rPr>
        <w:t xml:space="preserve"> Prokopenko I</w:t>
      </w:r>
      <w:r w:rsidR="00E36C03" w:rsidRPr="00153B57">
        <w:rPr>
          <w:rFonts w:ascii="Arial" w:hAnsi="Arial" w:cs="Arial"/>
          <w:sz w:val="20"/>
          <w:szCs w:val="20"/>
        </w:rPr>
        <w:t>,</w:t>
      </w:r>
      <w:r w:rsidRPr="00153B57">
        <w:rPr>
          <w:rFonts w:ascii="Arial" w:hAnsi="Arial" w:cs="Arial"/>
          <w:sz w:val="20"/>
          <w:szCs w:val="20"/>
        </w:rPr>
        <w:t xml:space="preserve"> Kleber ME</w:t>
      </w:r>
      <w:r w:rsidR="00E36C03" w:rsidRPr="00153B57">
        <w:rPr>
          <w:rFonts w:ascii="Arial" w:hAnsi="Arial" w:cs="Arial"/>
          <w:sz w:val="20"/>
          <w:szCs w:val="20"/>
        </w:rPr>
        <w:t>,</w:t>
      </w:r>
      <w:r w:rsidRPr="00153B57">
        <w:rPr>
          <w:rFonts w:ascii="Arial" w:hAnsi="Arial" w:cs="Arial"/>
          <w:sz w:val="20"/>
          <w:szCs w:val="20"/>
        </w:rPr>
        <w:t xml:space="preserve"> Delgado G</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Silbernagel</w:t>
      </w:r>
      <w:proofErr w:type="spellEnd"/>
      <w:r w:rsidRPr="00153B57">
        <w:rPr>
          <w:rFonts w:ascii="Arial" w:hAnsi="Arial" w:cs="Arial"/>
          <w:sz w:val="20"/>
          <w:szCs w:val="20"/>
        </w:rPr>
        <w:t xml:space="preserve"> G</w:t>
      </w:r>
      <w:r w:rsidR="00E36C03" w:rsidRPr="00153B57">
        <w:rPr>
          <w:rFonts w:ascii="Arial" w:hAnsi="Arial" w:cs="Arial"/>
          <w:sz w:val="20"/>
          <w:szCs w:val="20"/>
        </w:rPr>
        <w:t>,</w:t>
      </w:r>
      <w:r w:rsidRPr="00153B57">
        <w:rPr>
          <w:rFonts w:ascii="Arial" w:hAnsi="Arial" w:cs="Arial"/>
          <w:sz w:val="20"/>
          <w:szCs w:val="20"/>
        </w:rPr>
        <w:t xml:space="preserve"> Jackson AU</w:t>
      </w:r>
      <w:r w:rsidR="00E36C03" w:rsidRPr="00153B57">
        <w:rPr>
          <w:rFonts w:ascii="Arial" w:hAnsi="Arial" w:cs="Arial"/>
          <w:sz w:val="20"/>
          <w:szCs w:val="20"/>
        </w:rPr>
        <w:t>,</w:t>
      </w:r>
      <w:r w:rsidRPr="00153B57">
        <w:rPr>
          <w:rFonts w:ascii="Arial" w:hAnsi="Arial" w:cs="Arial"/>
          <w:sz w:val="20"/>
          <w:szCs w:val="20"/>
        </w:rPr>
        <w:t xml:space="preserve"> Appel EV</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Grarup</w:t>
      </w:r>
      <w:proofErr w:type="spellEnd"/>
      <w:r w:rsidRPr="00153B57">
        <w:rPr>
          <w:rFonts w:ascii="Arial" w:hAnsi="Arial" w:cs="Arial"/>
          <w:sz w:val="20"/>
          <w:szCs w:val="20"/>
        </w:rPr>
        <w:t xml:space="preserve"> N</w:t>
      </w:r>
      <w:r w:rsidR="00E36C03" w:rsidRPr="00153B57">
        <w:rPr>
          <w:rFonts w:ascii="Arial" w:hAnsi="Arial" w:cs="Arial"/>
          <w:sz w:val="20"/>
          <w:szCs w:val="20"/>
        </w:rPr>
        <w:t>,</w:t>
      </w:r>
      <w:r w:rsidRPr="00153B57">
        <w:rPr>
          <w:rFonts w:ascii="Arial" w:hAnsi="Arial" w:cs="Arial"/>
          <w:sz w:val="20"/>
          <w:szCs w:val="20"/>
        </w:rPr>
        <w:t xml:space="preserve"> Lewis JP</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Montasser</w:t>
      </w:r>
      <w:proofErr w:type="spellEnd"/>
      <w:r w:rsidRPr="00153B57">
        <w:rPr>
          <w:rFonts w:ascii="Arial" w:hAnsi="Arial" w:cs="Arial"/>
          <w:sz w:val="20"/>
          <w:szCs w:val="20"/>
        </w:rPr>
        <w:t xml:space="preserve"> ME</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Landenvall</w:t>
      </w:r>
      <w:proofErr w:type="spellEnd"/>
      <w:r w:rsidRPr="00153B57">
        <w:rPr>
          <w:rFonts w:ascii="Arial" w:hAnsi="Arial" w:cs="Arial"/>
          <w:sz w:val="20"/>
          <w:szCs w:val="20"/>
        </w:rPr>
        <w:t xml:space="preserve"> C</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Staiger</w:t>
      </w:r>
      <w:proofErr w:type="spellEnd"/>
      <w:r w:rsidRPr="00153B57">
        <w:rPr>
          <w:rFonts w:ascii="Arial" w:hAnsi="Arial" w:cs="Arial"/>
          <w:sz w:val="20"/>
          <w:szCs w:val="20"/>
        </w:rPr>
        <w:t xml:space="preserve"> H</w:t>
      </w:r>
      <w:r w:rsidR="00E36C03" w:rsidRPr="00153B57">
        <w:rPr>
          <w:rFonts w:ascii="Arial" w:hAnsi="Arial" w:cs="Arial"/>
          <w:sz w:val="20"/>
          <w:szCs w:val="20"/>
        </w:rPr>
        <w:t>, Luan</w:t>
      </w:r>
      <w:r w:rsidRPr="00153B57">
        <w:rPr>
          <w:rFonts w:ascii="Arial" w:hAnsi="Arial" w:cs="Arial"/>
          <w:sz w:val="20"/>
          <w:szCs w:val="20"/>
        </w:rPr>
        <w:t xml:space="preserve"> </w:t>
      </w:r>
      <w:proofErr w:type="spellStart"/>
      <w:r w:rsidRPr="00153B57">
        <w:rPr>
          <w:rFonts w:ascii="Arial" w:hAnsi="Arial" w:cs="Arial"/>
          <w:sz w:val="20"/>
          <w:szCs w:val="20"/>
        </w:rPr>
        <w:t>J.'an</w:t>
      </w:r>
      <w:proofErr w:type="spellEnd"/>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Frayling</w:t>
      </w:r>
      <w:proofErr w:type="spellEnd"/>
      <w:r w:rsidRPr="00153B57">
        <w:rPr>
          <w:rFonts w:ascii="Arial" w:hAnsi="Arial" w:cs="Arial"/>
          <w:sz w:val="20"/>
          <w:szCs w:val="20"/>
        </w:rPr>
        <w:t xml:space="preserve"> TM</w:t>
      </w:r>
      <w:r w:rsidR="00E36C03" w:rsidRPr="00153B57">
        <w:rPr>
          <w:rFonts w:ascii="Arial" w:hAnsi="Arial" w:cs="Arial"/>
          <w:sz w:val="20"/>
          <w:szCs w:val="20"/>
        </w:rPr>
        <w:t>,</w:t>
      </w:r>
      <w:r w:rsidRPr="00153B57">
        <w:rPr>
          <w:rFonts w:ascii="Arial" w:hAnsi="Arial" w:cs="Arial"/>
          <w:sz w:val="20"/>
          <w:szCs w:val="20"/>
        </w:rPr>
        <w:t xml:space="preserve"> Weedon MN</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Xie</w:t>
      </w:r>
      <w:proofErr w:type="spellEnd"/>
      <w:r w:rsidRPr="00153B57">
        <w:rPr>
          <w:rFonts w:ascii="Arial" w:hAnsi="Arial" w:cs="Arial"/>
          <w:sz w:val="20"/>
          <w:szCs w:val="20"/>
        </w:rPr>
        <w:t xml:space="preserve"> W</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Morcillo</w:t>
      </w:r>
      <w:proofErr w:type="spellEnd"/>
      <w:r w:rsidRPr="00153B57">
        <w:rPr>
          <w:rFonts w:ascii="Arial" w:hAnsi="Arial" w:cs="Arial"/>
          <w:sz w:val="20"/>
          <w:szCs w:val="20"/>
        </w:rPr>
        <w:t xml:space="preserve"> S</w:t>
      </w:r>
      <w:r w:rsidR="00E36C03" w:rsidRPr="00153B57">
        <w:rPr>
          <w:rFonts w:ascii="Arial" w:hAnsi="Arial" w:cs="Arial"/>
          <w:sz w:val="20"/>
          <w:szCs w:val="20"/>
        </w:rPr>
        <w:t>, Martínez-</w:t>
      </w:r>
      <w:proofErr w:type="spellStart"/>
      <w:r w:rsidR="00E36C03" w:rsidRPr="00153B57">
        <w:rPr>
          <w:rFonts w:ascii="Arial" w:hAnsi="Arial" w:cs="Arial"/>
          <w:sz w:val="20"/>
          <w:szCs w:val="20"/>
        </w:rPr>
        <w:t>Larrad</w:t>
      </w:r>
      <w:proofErr w:type="spellEnd"/>
      <w:r w:rsidRPr="00153B57">
        <w:rPr>
          <w:rFonts w:ascii="Arial" w:hAnsi="Arial" w:cs="Arial"/>
          <w:sz w:val="20"/>
          <w:szCs w:val="20"/>
        </w:rPr>
        <w:t xml:space="preserve"> MT</w:t>
      </w:r>
      <w:r w:rsidR="00E36C03" w:rsidRPr="00153B57">
        <w:rPr>
          <w:rFonts w:ascii="Arial" w:hAnsi="Arial" w:cs="Arial"/>
          <w:sz w:val="20"/>
          <w:szCs w:val="20"/>
        </w:rPr>
        <w:t>,</w:t>
      </w:r>
      <w:r w:rsidRPr="00153B57">
        <w:rPr>
          <w:rFonts w:ascii="Arial" w:hAnsi="Arial" w:cs="Arial"/>
          <w:sz w:val="20"/>
          <w:szCs w:val="20"/>
        </w:rPr>
        <w:t xml:space="preserve"> Biggs ML</w:t>
      </w:r>
      <w:r w:rsidR="00E36C03" w:rsidRPr="00153B57">
        <w:rPr>
          <w:rFonts w:ascii="Arial" w:hAnsi="Arial" w:cs="Arial"/>
          <w:sz w:val="20"/>
          <w:szCs w:val="20"/>
        </w:rPr>
        <w:t>,</w:t>
      </w:r>
      <w:r w:rsidRPr="00153B57">
        <w:rPr>
          <w:rFonts w:ascii="Arial" w:hAnsi="Arial" w:cs="Arial"/>
          <w:sz w:val="20"/>
          <w:szCs w:val="20"/>
        </w:rPr>
        <w:t xml:space="preserve"> Chen YDI</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Corbaton-Anchuelo</w:t>
      </w:r>
      <w:proofErr w:type="spellEnd"/>
      <w:r w:rsidRPr="00153B57">
        <w:rPr>
          <w:rFonts w:ascii="Arial" w:hAnsi="Arial" w:cs="Arial"/>
          <w:sz w:val="20"/>
          <w:szCs w:val="20"/>
        </w:rPr>
        <w:t xml:space="preserve"> A</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Færch</w:t>
      </w:r>
      <w:proofErr w:type="spellEnd"/>
      <w:r w:rsidRPr="00153B57">
        <w:rPr>
          <w:rFonts w:ascii="Arial" w:hAnsi="Arial" w:cs="Arial"/>
          <w:sz w:val="20"/>
          <w:szCs w:val="20"/>
        </w:rPr>
        <w:t xml:space="preserve"> K</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Zumaquero</w:t>
      </w:r>
      <w:proofErr w:type="spellEnd"/>
      <w:r w:rsidRPr="00153B57">
        <w:rPr>
          <w:rFonts w:ascii="Arial" w:hAnsi="Arial" w:cs="Arial"/>
          <w:sz w:val="20"/>
          <w:szCs w:val="20"/>
        </w:rPr>
        <w:t xml:space="preserve"> JM</w:t>
      </w:r>
      <w:r w:rsidR="00E36C03" w:rsidRPr="00153B57">
        <w:rPr>
          <w:rFonts w:ascii="Arial" w:hAnsi="Arial" w:cs="Arial"/>
          <w:sz w:val="20"/>
          <w:szCs w:val="20"/>
        </w:rPr>
        <w:t>,</w:t>
      </w:r>
      <w:r w:rsidRPr="00153B57">
        <w:rPr>
          <w:rFonts w:ascii="Arial" w:hAnsi="Arial" w:cs="Arial"/>
          <w:sz w:val="20"/>
          <w:szCs w:val="20"/>
        </w:rPr>
        <w:t xml:space="preserve"> Goodarzi MO</w:t>
      </w:r>
      <w:r w:rsidR="00E36C03" w:rsidRPr="00153B57">
        <w:rPr>
          <w:rFonts w:ascii="Arial" w:hAnsi="Arial" w:cs="Arial"/>
          <w:sz w:val="20"/>
          <w:szCs w:val="20"/>
        </w:rPr>
        <w:t>,</w:t>
      </w:r>
      <w:r w:rsidRPr="00153B57">
        <w:rPr>
          <w:rFonts w:ascii="Arial" w:hAnsi="Arial" w:cs="Arial"/>
          <w:sz w:val="20"/>
          <w:szCs w:val="20"/>
        </w:rPr>
        <w:t xml:space="preserve"> Kizer J</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Koistinen</w:t>
      </w:r>
      <w:proofErr w:type="spellEnd"/>
      <w:r w:rsidRPr="00153B57">
        <w:rPr>
          <w:rFonts w:ascii="Arial" w:hAnsi="Arial" w:cs="Arial"/>
          <w:sz w:val="20"/>
          <w:szCs w:val="20"/>
        </w:rPr>
        <w:t xml:space="preserve"> HA</w:t>
      </w:r>
      <w:r w:rsidR="00E36C03" w:rsidRPr="00153B57">
        <w:rPr>
          <w:rFonts w:ascii="Arial" w:hAnsi="Arial" w:cs="Arial"/>
          <w:sz w:val="20"/>
          <w:szCs w:val="20"/>
        </w:rPr>
        <w:t>,</w:t>
      </w:r>
      <w:r w:rsidRPr="00153B57">
        <w:rPr>
          <w:rFonts w:ascii="Arial" w:hAnsi="Arial" w:cs="Arial"/>
          <w:sz w:val="20"/>
          <w:szCs w:val="20"/>
        </w:rPr>
        <w:t xml:space="preserve"> Leong A</w:t>
      </w:r>
      <w:r w:rsidR="00E36C03" w:rsidRPr="00153B57">
        <w:rPr>
          <w:rFonts w:ascii="Arial" w:hAnsi="Arial" w:cs="Arial"/>
          <w:sz w:val="20"/>
          <w:szCs w:val="20"/>
        </w:rPr>
        <w:t>,</w:t>
      </w:r>
      <w:r w:rsidRPr="00153B57">
        <w:rPr>
          <w:rFonts w:ascii="Arial" w:hAnsi="Arial" w:cs="Arial"/>
          <w:sz w:val="20"/>
          <w:szCs w:val="20"/>
        </w:rPr>
        <w:t xml:space="preserve"> Lind L</w:t>
      </w:r>
      <w:r w:rsidR="00E36C03" w:rsidRPr="00153B57">
        <w:rPr>
          <w:rFonts w:ascii="Arial" w:hAnsi="Arial" w:cs="Arial"/>
          <w:sz w:val="20"/>
          <w:szCs w:val="20"/>
        </w:rPr>
        <w:t>,</w:t>
      </w:r>
      <w:r w:rsidRPr="00153B57">
        <w:rPr>
          <w:rFonts w:ascii="Arial" w:hAnsi="Arial" w:cs="Arial"/>
          <w:sz w:val="20"/>
          <w:szCs w:val="20"/>
        </w:rPr>
        <w:t xml:space="preserve"> Lindgren C</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Machicao</w:t>
      </w:r>
      <w:proofErr w:type="spellEnd"/>
      <w:r w:rsidRPr="00153B57">
        <w:rPr>
          <w:rFonts w:ascii="Arial" w:hAnsi="Arial" w:cs="Arial"/>
          <w:sz w:val="20"/>
          <w:szCs w:val="20"/>
        </w:rPr>
        <w:t xml:space="preserve"> F</w:t>
      </w:r>
      <w:r w:rsidR="00E36C03" w:rsidRPr="00153B57">
        <w:rPr>
          <w:rFonts w:ascii="Arial" w:hAnsi="Arial" w:cs="Arial"/>
          <w:sz w:val="20"/>
          <w:szCs w:val="20"/>
        </w:rPr>
        <w:t>,</w:t>
      </w:r>
      <w:r w:rsidRPr="00153B57">
        <w:rPr>
          <w:rFonts w:ascii="Arial" w:hAnsi="Arial" w:cs="Arial"/>
          <w:sz w:val="20"/>
          <w:szCs w:val="20"/>
        </w:rPr>
        <w:t xml:space="preserve"> Manning AK</w:t>
      </w:r>
      <w:r w:rsidR="00E36C03" w:rsidRPr="00153B57">
        <w:rPr>
          <w:rFonts w:ascii="Arial" w:hAnsi="Arial" w:cs="Arial"/>
          <w:sz w:val="20"/>
          <w:szCs w:val="20"/>
        </w:rPr>
        <w:t>,</w:t>
      </w:r>
      <w:r w:rsidRPr="00153B57">
        <w:rPr>
          <w:rFonts w:ascii="Arial" w:hAnsi="Arial" w:cs="Arial"/>
          <w:sz w:val="20"/>
          <w:szCs w:val="20"/>
        </w:rPr>
        <w:t xml:space="preserve"> Martín-</w:t>
      </w:r>
      <w:proofErr w:type="spellStart"/>
      <w:r w:rsidRPr="00153B57">
        <w:rPr>
          <w:rFonts w:ascii="Arial" w:hAnsi="Arial" w:cs="Arial"/>
          <w:sz w:val="20"/>
          <w:szCs w:val="20"/>
        </w:rPr>
        <w:t>Núñez</w:t>
      </w:r>
      <w:proofErr w:type="spellEnd"/>
      <w:r w:rsidRPr="00153B57">
        <w:rPr>
          <w:rFonts w:ascii="Arial" w:hAnsi="Arial" w:cs="Arial"/>
          <w:sz w:val="20"/>
          <w:szCs w:val="20"/>
        </w:rPr>
        <w:t xml:space="preserve"> GM</w:t>
      </w:r>
      <w:r w:rsidR="00E36C03" w:rsidRPr="00153B57">
        <w:rPr>
          <w:rFonts w:ascii="Arial" w:hAnsi="Arial" w:cs="Arial"/>
          <w:sz w:val="20"/>
          <w:szCs w:val="20"/>
        </w:rPr>
        <w:t>,</w:t>
      </w:r>
      <w:r w:rsidRPr="00153B57">
        <w:rPr>
          <w:rFonts w:ascii="Arial" w:hAnsi="Arial" w:cs="Arial"/>
          <w:sz w:val="20"/>
          <w:szCs w:val="20"/>
        </w:rPr>
        <w:t xml:space="preserve"> Rojo-Martínez G</w:t>
      </w:r>
      <w:r w:rsidR="00E36C03" w:rsidRPr="00153B57">
        <w:rPr>
          <w:rFonts w:ascii="Arial" w:hAnsi="Arial" w:cs="Arial"/>
          <w:sz w:val="20"/>
          <w:szCs w:val="20"/>
        </w:rPr>
        <w:t>,</w:t>
      </w:r>
      <w:r w:rsidRPr="00153B57">
        <w:rPr>
          <w:rFonts w:ascii="Arial" w:hAnsi="Arial" w:cs="Arial"/>
          <w:sz w:val="20"/>
          <w:szCs w:val="20"/>
        </w:rPr>
        <w:t xml:space="preserve"> Rotter JI</w:t>
      </w:r>
      <w:r w:rsidR="00E36C03" w:rsidRPr="00153B57">
        <w:rPr>
          <w:rFonts w:ascii="Arial" w:hAnsi="Arial" w:cs="Arial"/>
          <w:sz w:val="20"/>
          <w:szCs w:val="20"/>
        </w:rPr>
        <w:t>,</w:t>
      </w:r>
      <w:r w:rsidRPr="00153B57">
        <w:rPr>
          <w:rFonts w:ascii="Arial" w:hAnsi="Arial" w:cs="Arial"/>
          <w:sz w:val="20"/>
          <w:szCs w:val="20"/>
        </w:rPr>
        <w:t xml:space="preserve"> Siscovick DS</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Zmuda</w:t>
      </w:r>
      <w:proofErr w:type="spellEnd"/>
      <w:r w:rsidRPr="00153B57">
        <w:rPr>
          <w:rFonts w:ascii="Arial" w:hAnsi="Arial" w:cs="Arial"/>
          <w:sz w:val="20"/>
          <w:szCs w:val="20"/>
        </w:rPr>
        <w:t xml:space="preserve"> JM</w:t>
      </w:r>
      <w:r w:rsidR="00E36C03" w:rsidRPr="00153B57">
        <w:rPr>
          <w:rFonts w:ascii="Arial" w:hAnsi="Arial" w:cs="Arial"/>
          <w:sz w:val="20"/>
          <w:szCs w:val="20"/>
        </w:rPr>
        <w:t>,</w:t>
      </w:r>
      <w:r w:rsidRPr="00153B57">
        <w:rPr>
          <w:rFonts w:ascii="Arial" w:hAnsi="Arial" w:cs="Arial"/>
          <w:sz w:val="20"/>
          <w:szCs w:val="20"/>
        </w:rPr>
        <w:t xml:space="preserve"> Zhang Z</w:t>
      </w:r>
      <w:r w:rsidR="00E36C03" w:rsidRPr="00153B57">
        <w:rPr>
          <w:rFonts w:ascii="Arial" w:hAnsi="Arial" w:cs="Arial"/>
          <w:sz w:val="20"/>
          <w:szCs w:val="20"/>
        </w:rPr>
        <w:t>,</w:t>
      </w:r>
      <w:r w:rsidRPr="00153B57">
        <w:rPr>
          <w:rFonts w:ascii="Arial" w:hAnsi="Arial" w:cs="Arial"/>
          <w:sz w:val="20"/>
          <w:szCs w:val="20"/>
        </w:rPr>
        <w:t xml:space="preserve"> Serrano-Ríos M</w:t>
      </w:r>
      <w:r w:rsidR="00E36C03" w:rsidRPr="00153B57">
        <w:rPr>
          <w:rFonts w:ascii="Arial" w:hAnsi="Arial" w:cs="Arial"/>
          <w:sz w:val="20"/>
          <w:szCs w:val="20"/>
        </w:rPr>
        <w:t>,</w:t>
      </w:r>
      <w:r w:rsidRPr="00153B57">
        <w:rPr>
          <w:rFonts w:ascii="Arial" w:hAnsi="Arial" w:cs="Arial"/>
          <w:sz w:val="20"/>
          <w:szCs w:val="20"/>
        </w:rPr>
        <w:t xml:space="preserve"> Smith U</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Soriguer</w:t>
      </w:r>
      <w:proofErr w:type="spellEnd"/>
      <w:r w:rsidRPr="00153B57">
        <w:rPr>
          <w:rFonts w:ascii="Arial" w:hAnsi="Arial" w:cs="Arial"/>
          <w:sz w:val="20"/>
          <w:szCs w:val="20"/>
        </w:rPr>
        <w:t xml:space="preserve"> F</w:t>
      </w:r>
      <w:r w:rsidR="00E36C03" w:rsidRPr="00153B57">
        <w:rPr>
          <w:rFonts w:ascii="Arial" w:hAnsi="Arial" w:cs="Arial"/>
          <w:sz w:val="20"/>
          <w:szCs w:val="20"/>
        </w:rPr>
        <w:t>,</w:t>
      </w:r>
      <w:r w:rsidRPr="00153B57">
        <w:rPr>
          <w:rFonts w:ascii="Arial" w:hAnsi="Arial" w:cs="Arial"/>
          <w:sz w:val="20"/>
          <w:szCs w:val="20"/>
        </w:rPr>
        <w:t xml:space="preserve"> Hansen T</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Jørgensen</w:t>
      </w:r>
      <w:proofErr w:type="spellEnd"/>
      <w:r w:rsidRPr="00153B57">
        <w:rPr>
          <w:rFonts w:ascii="Arial" w:hAnsi="Arial" w:cs="Arial"/>
          <w:sz w:val="20"/>
          <w:szCs w:val="20"/>
        </w:rPr>
        <w:t xml:space="preserve"> TJ</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Linnenberg</w:t>
      </w:r>
      <w:proofErr w:type="spellEnd"/>
      <w:r w:rsidRPr="00153B57">
        <w:rPr>
          <w:rFonts w:ascii="Arial" w:hAnsi="Arial" w:cs="Arial"/>
          <w:sz w:val="20"/>
          <w:szCs w:val="20"/>
        </w:rPr>
        <w:t xml:space="preserve"> A</w:t>
      </w:r>
      <w:r w:rsidR="00E36C03" w:rsidRPr="00153B57">
        <w:rPr>
          <w:rFonts w:ascii="Arial" w:hAnsi="Arial" w:cs="Arial"/>
          <w:sz w:val="20"/>
          <w:szCs w:val="20"/>
        </w:rPr>
        <w:t>,</w:t>
      </w:r>
      <w:r w:rsidRPr="00153B57">
        <w:rPr>
          <w:rFonts w:ascii="Arial" w:hAnsi="Arial" w:cs="Arial"/>
          <w:sz w:val="20"/>
          <w:szCs w:val="20"/>
        </w:rPr>
        <w:t xml:space="preserve"> Pedersen O</w:t>
      </w:r>
      <w:r w:rsidR="00E36C03" w:rsidRPr="00153B57">
        <w:rPr>
          <w:rFonts w:ascii="Arial" w:hAnsi="Arial" w:cs="Arial"/>
          <w:sz w:val="20"/>
          <w:szCs w:val="20"/>
        </w:rPr>
        <w:t>,</w:t>
      </w:r>
      <w:r w:rsidRPr="00153B57">
        <w:rPr>
          <w:rFonts w:ascii="Arial" w:hAnsi="Arial" w:cs="Arial"/>
          <w:sz w:val="20"/>
          <w:szCs w:val="20"/>
        </w:rPr>
        <w:t xml:space="preserve"> Walker M</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Langenberg</w:t>
      </w:r>
      <w:proofErr w:type="spellEnd"/>
      <w:r w:rsidRPr="00153B57">
        <w:rPr>
          <w:rFonts w:ascii="Arial" w:hAnsi="Arial" w:cs="Arial"/>
          <w:sz w:val="20"/>
          <w:szCs w:val="20"/>
        </w:rPr>
        <w:t xml:space="preserve"> C</w:t>
      </w:r>
      <w:r w:rsidR="00E36C03" w:rsidRPr="00153B57">
        <w:rPr>
          <w:rFonts w:ascii="Arial" w:hAnsi="Arial" w:cs="Arial"/>
          <w:sz w:val="20"/>
          <w:szCs w:val="20"/>
        </w:rPr>
        <w:t>,</w:t>
      </w:r>
      <w:r w:rsidRPr="00153B57">
        <w:rPr>
          <w:rFonts w:ascii="Arial" w:hAnsi="Arial" w:cs="Arial"/>
          <w:sz w:val="20"/>
          <w:szCs w:val="20"/>
        </w:rPr>
        <w:t xml:space="preserve"> Scott RA</w:t>
      </w:r>
      <w:r w:rsidR="00E36C03" w:rsidRPr="00153B57">
        <w:rPr>
          <w:rFonts w:ascii="Arial" w:hAnsi="Arial" w:cs="Arial"/>
          <w:sz w:val="20"/>
          <w:szCs w:val="20"/>
        </w:rPr>
        <w:t>, Wareham</w:t>
      </w:r>
      <w:r w:rsidRPr="00153B57">
        <w:rPr>
          <w:rFonts w:ascii="Arial" w:hAnsi="Arial" w:cs="Arial"/>
          <w:sz w:val="20"/>
          <w:szCs w:val="20"/>
        </w:rPr>
        <w:t xml:space="preserve"> NJ</w:t>
      </w:r>
      <w:r w:rsidR="00E36C03" w:rsidRPr="00153B57">
        <w:rPr>
          <w:rFonts w:ascii="Arial" w:hAnsi="Arial" w:cs="Arial"/>
          <w:sz w:val="20"/>
          <w:szCs w:val="20"/>
        </w:rPr>
        <w:t>,</w:t>
      </w:r>
      <w:r w:rsidRPr="00153B57">
        <w:rPr>
          <w:rFonts w:ascii="Arial" w:hAnsi="Arial" w:cs="Arial"/>
          <w:sz w:val="20"/>
          <w:szCs w:val="20"/>
        </w:rPr>
        <w:t xml:space="preserve"> Fritsche A</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Häring</w:t>
      </w:r>
      <w:proofErr w:type="spellEnd"/>
      <w:r w:rsidRPr="00153B57">
        <w:rPr>
          <w:rFonts w:ascii="Arial" w:hAnsi="Arial" w:cs="Arial"/>
          <w:sz w:val="20"/>
          <w:szCs w:val="20"/>
        </w:rPr>
        <w:t xml:space="preserve"> HU</w:t>
      </w:r>
      <w:r w:rsidR="00E36C03" w:rsidRPr="00153B57">
        <w:rPr>
          <w:rFonts w:ascii="Arial" w:hAnsi="Arial" w:cs="Arial"/>
          <w:sz w:val="20"/>
          <w:szCs w:val="20"/>
        </w:rPr>
        <w:t>,</w:t>
      </w:r>
      <w:r w:rsidRPr="00153B57">
        <w:rPr>
          <w:rFonts w:ascii="Arial" w:hAnsi="Arial" w:cs="Arial"/>
          <w:sz w:val="20"/>
          <w:szCs w:val="20"/>
        </w:rPr>
        <w:t xml:space="preserve"> Stefan N</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Groop</w:t>
      </w:r>
      <w:proofErr w:type="spellEnd"/>
      <w:r w:rsidRPr="00153B57">
        <w:rPr>
          <w:rFonts w:ascii="Arial" w:hAnsi="Arial" w:cs="Arial"/>
          <w:sz w:val="20"/>
          <w:szCs w:val="20"/>
        </w:rPr>
        <w:t xml:space="preserve"> L</w:t>
      </w:r>
      <w:r w:rsidR="00E36C03" w:rsidRPr="00153B57">
        <w:rPr>
          <w:rFonts w:ascii="Arial" w:hAnsi="Arial" w:cs="Arial"/>
          <w:sz w:val="20"/>
          <w:szCs w:val="20"/>
        </w:rPr>
        <w:t>,</w:t>
      </w:r>
      <w:r w:rsidRPr="00153B57">
        <w:rPr>
          <w:rFonts w:ascii="Arial" w:hAnsi="Arial" w:cs="Arial"/>
          <w:sz w:val="20"/>
          <w:szCs w:val="20"/>
        </w:rPr>
        <w:t xml:space="preserve"> O'Connell JR</w:t>
      </w:r>
      <w:r w:rsidR="00E36C03" w:rsidRPr="00153B57">
        <w:rPr>
          <w:rFonts w:ascii="Arial" w:hAnsi="Arial" w:cs="Arial"/>
          <w:sz w:val="20"/>
          <w:szCs w:val="20"/>
        </w:rPr>
        <w:t xml:space="preserve">, </w:t>
      </w:r>
      <w:proofErr w:type="spellStart"/>
      <w:r w:rsidR="00E36C03" w:rsidRPr="00153B57">
        <w:rPr>
          <w:rFonts w:ascii="Arial" w:hAnsi="Arial" w:cs="Arial"/>
          <w:sz w:val="20"/>
          <w:szCs w:val="20"/>
        </w:rPr>
        <w:t>Boehnke</w:t>
      </w:r>
      <w:proofErr w:type="spellEnd"/>
      <w:r w:rsidRPr="00153B57">
        <w:rPr>
          <w:rFonts w:ascii="Arial" w:hAnsi="Arial" w:cs="Arial"/>
          <w:sz w:val="20"/>
          <w:szCs w:val="20"/>
        </w:rPr>
        <w:t xml:space="preserve"> M</w:t>
      </w:r>
      <w:r w:rsidR="00E36C03" w:rsidRPr="00153B57">
        <w:rPr>
          <w:rFonts w:ascii="Arial" w:hAnsi="Arial" w:cs="Arial"/>
          <w:sz w:val="20"/>
          <w:szCs w:val="20"/>
        </w:rPr>
        <w:t>,</w:t>
      </w:r>
      <w:r w:rsidRPr="00153B57">
        <w:rPr>
          <w:rFonts w:ascii="Arial" w:hAnsi="Arial" w:cs="Arial"/>
          <w:sz w:val="20"/>
          <w:szCs w:val="20"/>
        </w:rPr>
        <w:t xml:space="preserve"> Bergman RN</w:t>
      </w:r>
      <w:r w:rsidR="00E36C03" w:rsidRPr="00153B57">
        <w:rPr>
          <w:rFonts w:ascii="Arial" w:hAnsi="Arial" w:cs="Arial"/>
          <w:sz w:val="20"/>
          <w:szCs w:val="20"/>
        </w:rPr>
        <w:t>,</w:t>
      </w:r>
      <w:r w:rsidRPr="00153B57">
        <w:rPr>
          <w:rFonts w:ascii="Arial" w:hAnsi="Arial" w:cs="Arial"/>
          <w:sz w:val="20"/>
          <w:szCs w:val="20"/>
        </w:rPr>
        <w:t xml:space="preserve"> Collins FS</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Mohlke</w:t>
      </w:r>
      <w:proofErr w:type="spellEnd"/>
      <w:r w:rsidRPr="00153B57">
        <w:rPr>
          <w:rFonts w:ascii="Arial" w:hAnsi="Arial" w:cs="Arial"/>
          <w:sz w:val="20"/>
          <w:szCs w:val="20"/>
        </w:rPr>
        <w:t xml:space="preserve"> KL</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Tuomilehto</w:t>
      </w:r>
      <w:proofErr w:type="spellEnd"/>
      <w:r w:rsidRPr="00153B57">
        <w:rPr>
          <w:rFonts w:ascii="Arial" w:hAnsi="Arial" w:cs="Arial"/>
          <w:sz w:val="20"/>
          <w:szCs w:val="20"/>
        </w:rPr>
        <w:t xml:space="preserve"> J</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März</w:t>
      </w:r>
      <w:proofErr w:type="spellEnd"/>
      <w:r w:rsidRPr="00153B57">
        <w:rPr>
          <w:rFonts w:ascii="Arial" w:hAnsi="Arial" w:cs="Arial"/>
          <w:sz w:val="20"/>
          <w:szCs w:val="20"/>
        </w:rPr>
        <w:t xml:space="preserve"> W</w:t>
      </w:r>
      <w:r w:rsidR="00E36C03" w:rsidRPr="00153B57">
        <w:rPr>
          <w:rFonts w:ascii="Arial" w:hAnsi="Arial" w:cs="Arial"/>
          <w:sz w:val="20"/>
          <w:szCs w:val="20"/>
        </w:rPr>
        <w:t>,</w:t>
      </w:r>
      <w:r w:rsidRPr="00153B57">
        <w:rPr>
          <w:rFonts w:ascii="Arial" w:hAnsi="Arial" w:cs="Arial"/>
          <w:sz w:val="20"/>
          <w:szCs w:val="20"/>
        </w:rPr>
        <w:t xml:space="preserve"> Kovacs P</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Stumvoll</w:t>
      </w:r>
      <w:proofErr w:type="spellEnd"/>
      <w:r w:rsidRPr="00153B57">
        <w:rPr>
          <w:rFonts w:ascii="Arial" w:hAnsi="Arial" w:cs="Arial"/>
          <w:sz w:val="20"/>
          <w:szCs w:val="20"/>
        </w:rPr>
        <w:t xml:space="preserve"> M</w:t>
      </w:r>
      <w:r w:rsidR="00E36C03" w:rsidRPr="00153B57">
        <w:rPr>
          <w:rFonts w:ascii="Arial" w:hAnsi="Arial" w:cs="Arial"/>
          <w:sz w:val="20"/>
          <w:szCs w:val="20"/>
        </w:rPr>
        <w:t>,</w:t>
      </w:r>
      <w:r w:rsidRPr="00153B57">
        <w:rPr>
          <w:rFonts w:ascii="Arial" w:hAnsi="Arial" w:cs="Arial"/>
          <w:sz w:val="20"/>
          <w:szCs w:val="20"/>
        </w:rPr>
        <w:t xml:space="preserve"> Psaty BM</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Kuusisto</w:t>
      </w:r>
      <w:proofErr w:type="spellEnd"/>
      <w:r w:rsidRPr="00153B57">
        <w:rPr>
          <w:rFonts w:ascii="Arial" w:hAnsi="Arial" w:cs="Arial"/>
          <w:sz w:val="20"/>
          <w:szCs w:val="20"/>
        </w:rPr>
        <w:t xml:space="preserve"> J</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Laakso</w:t>
      </w:r>
      <w:proofErr w:type="spellEnd"/>
      <w:r w:rsidRPr="00153B57">
        <w:rPr>
          <w:rFonts w:ascii="Arial" w:hAnsi="Arial" w:cs="Arial"/>
          <w:sz w:val="20"/>
          <w:szCs w:val="20"/>
        </w:rPr>
        <w:t xml:space="preserve"> M</w:t>
      </w:r>
      <w:r w:rsidR="00E36C03" w:rsidRPr="00153B57">
        <w:rPr>
          <w:rFonts w:ascii="Arial" w:hAnsi="Arial" w:cs="Arial"/>
          <w:sz w:val="20"/>
          <w:szCs w:val="20"/>
        </w:rPr>
        <w:t>,</w:t>
      </w:r>
      <w:r w:rsidRPr="00153B57">
        <w:rPr>
          <w:rFonts w:ascii="Arial" w:hAnsi="Arial" w:cs="Arial"/>
          <w:sz w:val="20"/>
          <w:szCs w:val="20"/>
        </w:rPr>
        <w:t xml:space="preserve"> Meigs JB</w:t>
      </w:r>
      <w:r w:rsidR="00E36C03" w:rsidRPr="00153B57">
        <w:rPr>
          <w:rFonts w:ascii="Arial" w:hAnsi="Arial" w:cs="Arial"/>
          <w:sz w:val="20"/>
          <w:szCs w:val="20"/>
        </w:rPr>
        <w:t>,</w:t>
      </w:r>
      <w:r w:rsidRPr="00153B57">
        <w:rPr>
          <w:rFonts w:ascii="Arial" w:hAnsi="Arial" w:cs="Arial"/>
          <w:sz w:val="20"/>
          <w:szCs w:val="20"/>
        </w:rPr>
        <w:t xml:space="preserve"> Dupuis J</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Ingelsson</w:t>
      </w:r>
      <w:proofErr w:type="spellEnd"/>
      <w:r w:rsidRPr="00153B57">
        <w:rPr>
          <w:rFonts w:ascii="Arial" w:hAnsi="Arial" w:cs="Arial"/>
          <w:sz w:val="20"/>
          <w:szCs w:val="20"/>
        </w:rPr>
        <w:t xml:space="preserve"> E</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Florez</w:t>
      </w:r>
      <w:proofErr w:type="spellEnd"/>
      <w:r w:rsidRPr="00153B57">
        <w:rPr>
          <w:rFonts w:ascii="Arial" w:hAnsi="Arial" w:cs="Arial"/>
          <w:sz w:val="20"/>
          <w:szCs w:val="20"/>
        </w:rPr>
        <w:t xml:space="preserve"> JC. </w:t>
      </w:r>
      <w:r w:rsidRPr="00153B57">
        <w:rPr>
          <w:rFonts w:ascii="Arial" w:hAnsi="Arial" w:cs="Arial"/>
          <w:b/>
          <w:i/>
          <w:sz w:val="20"/>
          <w:szCs w:val="20"/>
        </w:rPr>
        <w:t xml:space="preserve">Genome-wide association study of the modified </w:t>
      </w:r>
      <w:proofErr w:type="spellStart"/>
      <w:r w:rsidRPr="00153B57">
        <w:rPr>
          <w:rFonts w:ascii="Arial" w:hAnsi="Arial" w:cs="Arial"/>
          <w:b/>
          <w:i/>
          <w:sz w:val="20"/>
          <w:szCs w:val="20"/>
        </w:rPr>
        <w:t>Stumvoll</w:t>
      </w:r>
      <w:proofErr w:type="spellEnd"/>
      <w:r w:rsidRPr="00153B57">
        <w:rPr>
          <w:rFonts w:ascii="Arial" w:hAnsi="Arial" w:cs="Arial"/>
          <w:b/>
          <w:i/>
          <w:sz w:val="20"/>
          <w:szCs w:val="20"/>
        </w:rPr>
        <w:t xml:space="preserve"> Insulin Sensitivity Index identifies BCL2 and FAM19A2 as novel insulin sensitivity loci.</w:t>
      </w:r>
      <w:r w:rsidRPr="00153B57">
        <w:rPr>
          <w:rFonts w:ascii="Arial" w:hAnsi="Arial" w:cs="Arial"/>
          <w:sz w:val="20"/>
          <w:szCs w:val="20"/>
        </w:rPr>
        <w:t xml:space="preserve"> Diabetes Jul 14</w:t>
      </w:r>
      <w:r w:rsidR="004672C6">
        <w:rPr>
          <w:rFonts w:ascii="Arial" w:hAnsi="Arial" w:cs="Arial"/>
          <w:sz w:val="20"/>
          <w:szCs w:val="20"/>
        </w:rPr>
        <w:t xml:space="preserve">, </w:t>
      </w:r>
      <w:r w:rsidR="004672C6" w:rsidRPr="00153B57">
        <w:rPr>
          <w:rFonts w:ascii="Arial" w:hAnsi="Arial" w:cs="Arial"/>
          <w:sz w:val="20"/>
          <w:szCs w:val="20"/>
        </w:rPr>
        <w:t>2016</w:t>
      </w:r>
      <w:r w:rsidR="001B1302" w:rsidRPr="00153B57">
        <w:rPr>
          <w:rFonts w:ascii="Arial" w:hAnsi="Arial" w:cs="Arial"/>
          <w:sz w:val="20"/>
          <w:szCs w:val="20"/>
        </w:rPr>
        <w:t>.</w:t>
      </w:r>
      <w:r w:rsidRPr="00153B57">
        <w:rPr>
          <w:rFonts w:ascii="Arial" w:hAnsi="Arial" w:cs="Arial"/>
          <w:sz w:val="20"/>
          <w:szCs w:val="20"/>
        </w:rPr>
        <w:t xml:space="preserve"> </w:t>
      </w:r>
      <w:r w:rsidR="004672C6">
        <w:rPr>
          <w:rFonts w:ascii="Arial" w:hAnsi="Arial" w:cs="Arial"/>
          <w:sz w:val="20"/>
          <w:szCs w:val="20"/>
        </w:rPr>
        <w:t xml:space="preserve">Vol. 65, issue 10, pp. 3200-3211. </w:t>
      </w:r>
      <w:r w:rsidRPr="00153B57">
        <w:rPr>
          <w:rFonts w:ascii="Arial" w:hAnsi="Arial" w:cs="Arial"/>
          <w:sz w:val="20"/>
          <w:szCs w:val="20"/>
        </w:rPr>
        <w:t>PM: 27416945.</w:t>
      </w:r>
      <w:r w:rsidR="001B1302" w:rsidRPr="00153B57">
        <w:rPr>
          <w:rFonts w:ascii="Arial" w:hAnsi="Arial" w:cs="Arial"/>
          <w:sz w:val="20"/>
          <w:szCs w:val="20"/>
        </w:rPr>
        <w:t xml:space="preserve"> </w:t>
      </w:r>
      <w:r w:rsidR="004672C6">
        <w:rPr>
          <w:rFonts w:ascii="Arial" w:hAnsi="Arial" w:cs="Arial"/>
          <w:sz w:val="20"/>
          <w:szCs w:val="20"/>
        </w:rPr>
        <w:t>PMC5033262</w:t>
      </w:r>
      <w:r w:rsidR="001B1302" w:rsidRPr="00153B57">
        <w:rPr>
          <w:rFonts w:ascii="Arial" w:hAnsi="Arial" w:cs="Arial"/>
          <w:sz w:val="20"/>
          <w:szCs w:val="20"/>
        </w:rPr>
        <w:t>.</w:t>
      </w:r>
      <w:r w:rsidRPr="00153B57">
        <w:rPr>
          <w:rFonts w:ascii="Arial" w:hAnsi="Arial" w:cs="Arial"/>
          <w:sz w:val="20"/>
          <w:szCs w:val="20"/>
        </w:rPr>
        <w:t xml:space="preserve"> </w:t>
      </w:r>
      <w:r w:rsidR="001B1302" w:rsidRPr="00153B57">
        <w:rPr>
          <w:rFonts w:ascii="Arial" w:hAnsi="Arial" w:cs="Arial"/>
          <w:sz w:val="20"/>
          <w:szCs w:val="20"/>
        </w:rPr>
        <w:t>NOTE: Published without CHS P&amp;P review and approval.</w:t>
      </w:r>
    </w:p>
    <w:p w14:paraId="2BBE10EF" w14:textId="77777777" w:rsidR="007E4D41" w:rsidRPr="00153B57" w:rsidRDefault="005E6E24"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Wallace ER</w:t>
      </w:r>
      <w:r w:rsidR="00705D8B" w:rsidRPr="00153B57">
        <w:rPr>
          <w:rFonts w:ascii="Arial" w:hAnsi="Arial" w:cs="Arial"/>
          <w:sz w:val="20"/>
          <w:szCs w:val="20"/>
        </w:rPr>
        <w:t>,</w:t>
      </w:r>
      <w:r w:rsidRPr="00153B57">
        <w:rPr>
          <w:rFonts w:ascii="Arial" w:hAnsi="Arial" w:cs="Arial"/>
          <w:sz w:val="20"/>
          <w:szCs w:val="20"/>
        </w:rPr>
        <w:t xml:space="preserve"> Siscovick DS</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Sitlani</w:t>
      </w:r>
      <w:proofErr w:type="spellEnd"/>
      <w:r w:rsidRPr="00153B57">
        <w:rPr>
          <w:rFonts w:ascii="Arial" w:hAnsi="Arial" w:cs="Arial"/>
          <w:sz w:val="20"/>
          <w:szCs w:val="20"/>
        </w:rPr>
        <w:t xml:space="preserve"> CM</w:t>
      </w:r>
      <w:r w:rsidR="00705D8B" w:rsidRPr="00153B57">
        <w:rPr>
          <w:rFonts w:ascii="Arial" w:hAnsi="Arial" w:cs="Arial"/>
          <w:sz w:val="20"/>
          <w:szCs w:val="20"/>
        </w:rPr>
        <w:t>,</w:t>
      </w:r>
      <w:r w:rsidRPr="00153B57">
        <w:rPr>
          <w:rFonts w:ascii="Arial" w:hAnsi="Arial" w:cs="Arial"/>
          <w:sz w:val="20"/>
          <w:szCs w:val="20"/>
        </w:rPr>
        <w:t xml:space="preserve"> Dublin S</w:t>
      </w:r>
      <w:r w:rsidR="00705D8B" w:rsidRPr="00153B57">
        <w:rPr>
          <w:rFonts w:ascii="Arial" w:hAnsi="Arial" w:cs="Arial"/>
          <w:sz w:val="20"/>
          <w:szCs w:val="20"/>
        </w:rPr>
        <w:t>,</w:t>
      </w:r>
      <w:r w:rsidRPr="00153B57">
        <w:rPr>
          <w:rFonts w:ascii="Arial" w:hAnsi="Arial" w:cs="Arial"/>
          <w:sz w:val="20"/>
          <w:szCs w:val="20"/>
        </w:rPr>
        <w:t xml:space="preserve"> Mitchell PH</w:t>
      </w:r>
      <w:r w:rsidR="00705D8B" w:rsidRPr="00153B57">
        <w:rPr>
          <w:rFonts w:ascii="Arial" w:hAnsi="Arial" w:cs="Arial"/>
          <w:sz w:val="20"/>
          <w:szCs w:val="20"/>
        </w:rPr>
        <w:t>, Odden</w:t>
      </w:r>
      <w:r w:rsidRPr="00153B57">
        <w:rPr>
          <w:rFonts w:ascii="Arial" w:hAnsi="Arial" w:cs="Arial"/>
          <w:sz w:val="20"/>
          <w:szCs w:val="20"/>
        </w:rPr>
        <w:t xml:space="preserve"> MC</w:t>
      </w:r>
      <w:r w:rsidR="00705D8B" w:rsidRPr="00153B57">
        <w:rPr>
          <w:rFonts w:ascii="Arial" w:hAnsi="Arial" w:cs="Arial"/>
          <w:sz w:val="20"/>
          <w:szCs w:val="20"/>
        </w:rPr>
        <w:t>,</w:t>
      </w:r>
      <w:r w:rsidRPr="00153B57">
        <w:rPr>
          <w:rFonts w:ascii="Arial" w:hAnsi="Arial" w:cs="Arial"/>
          <w:sz w:val="20"/>
          <w:szCs w:val="20"/>
        </w:rPr>
        <w:t xml:space="preserve"> Hirsch CH</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Thielke</w:t>
      </w:r>
      <w:proofErr w:type="spellEnd"/>
      <w:r w:rsidRPr="00153B57">
        <w:rPr>
          <w:rFonts w:ascii="Arial" w:hAnsi="Arial" w:cs="Arial"/>
          <w:sz w:val="20"/>
          <w:szCs w:val="20"/>
        </w:rPr>
        <w:t xml:space="preserve"> S</w:t>
      </w:r>
      <w:r w:rsidR="00705D8B" w:rsidRPr="00153B57">
        <w:rPr>
          <w:rFonts w:ascii="Arial" w:hAnsi="Arial" w:cs="Arial"/>
          <w:sz w:val="20"/>
          <w:szCs w:val="20"/>
        </w:rPr>
        <w:t>,</w:t>
      </w:r>
      <w:r w:rsidRPr="00153B57">
        <w:rPr>
          <w:rFonts w:ascii="Arial" w:hAnsi="Arial" w:cs="Arial"/>
          <w:sz w:val="20"/>
          <w:szCs w:val="20"/>
        </w:rPr>
        <w:t xml:space="preserve"> Heckbert SR. </w:t>
      </w:r>
      <w:r w:rsidRPr="00153B57">
        <w:rPr>
          <w:rFonts w:ascii="Arial" w:hAnsi="Arial" w:cs="Arial"/>
          <w:b/>
          <w:i/>
          <w:sz w:val="20"/>
          <w:szCs w:val="20"/>
        </w:rPr>
        <w:t>Incident Atrial Fibrillation and Disability-Free Survival in the Cardiovascular Health Study.</w:t>
      </w:r>
      <w:r w:rsidRPr="00153B57">
        <w:rPr>
          <w:rFonts w:ascii="Arial" w:hAnsi="Arial" w:cs="Arial"/>
          <w:sz w:val="20"/>
          <w:szCs w:val="20"/>
        </w:rPr>
        <w:t xml:space="preserve"> J Am </w:t>
      </w:r>
      <w:proofErr w:type="spellStart"/>
      <w:r w:rsidRPr="00153B57">
        <w:rPr>
          <w:rFonts w:ascii="Arial" w:hAnsi="Arial" w:cs="Arial"/>
          <w:sz w:val="20"/>
          <w:szCs w:val="20"/>
        </w:rPr>
        <w:t>Geriatr</w:t>
      </w:r>
      <w:proofErr w:type="spellEnd"/>
      <w:r w:rsidRPr="00153B57">
        <w:rPr>
          <w:rFonts w:ascii="Arial" w:hAnsi="Arial" w:cs="Arial"/>
          <w:sz w:val="20"/>
          <w:szCs w:val="20"/>
        </w:rPr>
        <w:t xml:space="preserve"> Soc 2016 </w:t>
      </w:r>
      <w:r w:rsidR="00C0402B">
        <w:rPr>
          <w:rFonts w:ascii="Arial" w:hAnsi="Arial" w:cs="Arial"/>
          <w:sz w:val="20"/>
          <w:szCs w:val="20"/>
        </w:rPr>
        <w:t>Oct 7</w:t>
      </w:r>
      <w:r w:rsidR="00705D8B" w:rsidRPr="00153B57">
        <w:rPr>
          <w:rFonts w:ascii="Arial" w:hAnsi="Arial" w:cs="Arial"/>
          <w:sz w:val="20"/>
          <w:szCs w:val="20"/>
        </w:rPr>
        <w:t>.</w:t>
      </w:r>
      <w:r w:rsidRPr="00153B57">
        <w:rPr>
          <w:rFonts w:ascii="Arial" w:hAnsi="Arial" w:cs="Arial"/>
          <w:sz w:val="20"/>
          <w:szCs w:val="20"/>
        </w:rPr>
        <w:t xml:space="preserve"> </w:t>
      </w:r>
      <w:r w:rsidR="00D46DE9">
        <w:rPr>
          <w:rFonts w:ascii="Arial" w:hAnsi="Arial" w:cs="Arial"/>
          <w:sz w:val="20"/>
          <w:szCs w:val="20"/>
        </w:rPr>
        <w:t xml:space="preserve">Vol. 64, issue 4, pp. 838-843. </w:t>
      </w:r>
      <w:r w:rsidRPr="00153B57">
        <w:rPr>
          <w:rFonts w:ascii="Arial" w:hAnsi="Arial" w:cs="Arial"/>
          <w:sz w:val="20"/>
          <w:szCs w:val="20"/>
        </w:rPr>
        <w:t>PM: 26926559.</w:t>
      </w:r>
      <w:r w:rsidR="00E71618" w:rsidRPr="00153B57">
        <w:rPr>
          <w:rFonts w:ascii="Arial" w:hAnsi="Arial" w:cs="Arial"/>
          <w:sz w:val="20"/>
          <w:szCs w:val="20"/>
        </w:rPr>
        <w:t xml:space="preserve"> </w:t>
      </w:r>
      <w:r w:rsidR="001B1302" w:rsidRPr="00153B57">
        <w:rPr>
          <w:rFonts w:ascii="Arial" w:hAnsi="Arial" w:cs="Arial"/>
          <w:sz w:val="20"/>
          <w:szCs w:val="20"/>
        </w:rPr>
        <w:t>PMC4840029.</w:t>
      </w:r>
    </w:p>
    <w:p w14:paraId="359C6888" w14:textId="77777777" w:rsidR="007E4D41" w:rsidRPr="00153B57" w:rsidRDefault="007E4D41"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Wang S</w:t>
      </w:r>
      <w:r w:rsidR="00C626E0" w:rsidRPr="00153B57">
        <w:rPr>
          <w:rFonts w:ascii="Arial" w:hAnsi="Arial" w:cs="Arial"/>
          <w:sz w:val="20"/>
          <w:szCs w:val="20"/>
        </w:rPr>
        <w:t>,</w:t>
      </w:r>
      <w:r w:rsidRPr="00153B57">
        <w:rPr>
          <w:rFonts w:ascii="Arial" w:hAnsi="Arial" w:cs="Arial"/>
          <w:sz w:val="20"/>
          <w:szCs w:val="20"/>
        </w:rPr>
        <w:t xml:space="preserve"> Zhao JH</w:t>
      </w:r>
      <w:r w:rsidR="00C626E0" w:rsidRPr="00153B57">
        <w:rPr>
          <w:rFonts w:ascii="Arial" w:hAnsi="Arial" w:cs="Arial"/>
          <w:sz w:val="20"/>
          <w:szCs w:val="20"/>
        </w:rPr>
        <w:t>,</w:t>
      </w:r>
      <w:r w:rsidRPr="00153B57">
        <w:rPr>
          <w:rFonts w:ascii="Arial" w:hAnsi="Arial" w:cs="Arial"/>
          <w:sz w:val="20"/>
          <w:szCs w:val="20"/>
        </w:rPr>
        <w:t xml:space="preserve"> </w:t>
      </w:r>
      <w:proofErr w:type="gramStart"/>
      <w:r w:rsidRPr="00153B57">
        <w:rPr>
          <w:rFonts w:ascii="Arial" w:hAnsi="Arial" w:cs="Arial"/>
          <w:sz w:val="20"/>
          <w:szCs w:val="20"/>
        </w:rPr>
        <w:t>An</w:t>
      </w:r>
      <w:proofErr w:type="gramEnd"/>
      <w:r w:rsidRPr="00153B57">
        <w:rPr>
          <w:rFonts w:ascii="Arial" w:hAnsi="Arial" w:cs="Arial"/>
          <w:sz w:val="20"/>
          <w:szCs w:val="20"/>
        </w:rPr>
        <w:t xml:space="preserve"> P</w:t>
      </w:r>
      <w:r w:rsidR="00C626E0" w:rsidRPr="00153B57">
        <w:rPr>
          <w:rFonts w:ascii="Arial" w:hAnsi="Arial" w:cs="Arial"/>
          <w:sz w:val="20"/>
          <w:szCs w:val="20"/>
        </w:rPr>
        <w:t>, Guo</w:t>
      </w:r>
      <w:r w:rsidRPr="00153B57">
        <w:rPr>
          <w:rFonts w:ascii="Arial" w:hAnsi="Arial" w:cs="Arial"/>
          <w:sz w:val="20"/>
          <w:szCs w:val="20"/>
        </w:rPr>
        <w:t xml:space="preserve"> X</w:t>
      </w:r>
      <w:r w:rsidR="00C626E0" w:rsidRPr="00153B57">
        <w:rPr>
          <w:rFonts w:ascii="Arial" w:hAnsi="Arial" w:cs="Arial"/>
          <w:sz w:val="20"/>
          <w:szCs w:val="20"/>
        </w:rPr>
        <w:t>,</w:t>
      </w:r>
      <w:r w:rsidRPr="00153B57">
        <w:rPr>
          <w:rFonts w:ascii="Arial" w:hAnsi="Arial" w:cs="Arial"/>
          <w:sz w:val="20"/>
          <w:szCs w:val="20"/>
        </w:rPr>
        <w:t xml:space="preserve"> Jensen RA</w:t>
      </w:r>
      <w:r w:rsidR="00C626E0" w:rsidRPr="00153B57">
        <w:rPr>
          <w:rFonts w:ascii="Arial" w:hAnsi="Arial" w:cs="Arial"/>
          <w:sz w:val="20"/>
          <w:szCs w:val="20"/>
        </w:rPr>
        <w:t>,</w:t>
      </w:r>
      <w:r w:rsidRPr="00153B57">
        <w:rPr>
          <w:rFonts w:ascii="Arial" w:hAnsi="Arial" w:cs="Arial"/>
          <w:sz w:val="20"/>
          <w:szCs w:val="20"/>
        </w:rPr>
        <w:t xml:space="preserve"> Marten J</w:t>
      </w:r>
      <w:r w:rsidR="00C626E0" w:rsidRPr="00153B57">
        <w:rPr>
          <w:rFonts w:ascii="Arial" w:hAnsi="Arial" w:cs="Arial"/>
          <w:sz w:val="20"/>
          <w:szCs w:val="20"/>
        </w:rPr>
        <w:t>,</w:t>
      </w:r>
      <w:r w:rsidRPr="00153B57">
        <w:rPr>
          <w:rFonts w:ascii="Arial" w:hAnsi="Arial" w:cs="Arial"/>
          <w:sz w:val="20"/>
          <w:szCs w:val="20"/>
        </w:rPr>
        <w:t xml:space="preserve"> Huffman JE</w:t>
      </w:r>
      <w:r w:rsidR="00C626E0"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Meidtner</w:t>
      </w:r>
      <w:proofErr w:type="spellEnd"/>
      <w:r w:rsidRPr="00153B57">
        <w:rPr>
          <w:rFonts w:ascii="Arial" w:hAnsi="Arial" w:cs="Arial"/>
          <w:sz w:val="20"/>
          <w:szCs w:val="20"/>
        </w:rPr>
        <w:t xml:space="preserve"> K</w:t>
      </w:r>
      <w:r w:rsidR="00C626E0" w:rsidRPr="00153B57">
        <w:rPr>
          <w:rFonts w:ascii="Arial" w:hAnsi="Arial" w:cs="Arial"/>
          <w:sz w:val="20"/>
          <w:szCs w:val="20"/>
        </w:rPr>
        <w:t>,</w:t>
      </w:r>
      <w:r w:rsidRPr="00153B57">
        <w:rPr>
          <w:rFonts w:ascii="Arial" w:hAnsi="Arial" w:cs="Arial"/>
          <w:sz w:val="20"/>
          <w:szCs w:val="20"/>
        </w:rPr>
        <w:t xml:space="preserve"> Boeing H</w:t>
      </w:r>
      <w:r w:rsidR="00C626E0" w:rsidRPr="00153B57">
        <w:rPr>
          <w:rFonts w:ascii="Arial" w:hAnsi="Arial" w:cs="Arial"/>
          <w:sz w:val="20"/>
          <w:szCs w:val="20"/>
        </w:rPr>
        <w:t>,</w:t>
      </w:r>
      <w:r w:rsidRPr="00153B57">
        <w:rPr>
          <w:rFonts w:ascii="Arial" w:hAnsi="Arial" w:cs="Arial"/>
          <w:sz w:val="20"/>
          <w:szCs w:val="20"/>
        </w:rPr>
        <w:t xml:space="preserve"> Campbell A</w:t>
      </w:r>
      <w:r w:rsidR="00C626E0" w:rsidRPr="00153B57">
        <w:rPr>
          <w:rFonts w:ascii="Arial" w:hAnsi="Arial" w:cs="Arial"/>
          <w:sz w:val="20"/>
          <w:szCs w:val="20"/>
        </w:rPr>
        <w:t>,</w:t>
      </w:r>
      <w:r w:rsidRPr="00153B57">
        <w:rPr>
          <w:rFonts w:ascii="Arial" w:hAnsi="Arial" w:cs="Arial"/>
          <w:sz w:val="20"/>
          <w:szCs w:val="20"/>
        </w:rPr>
        <w:t xml:space="preserve"> Rice KM</w:t>
      </w:r>
      <w:r w:rsidR="00C626E0" w:rsidRPr="00153B57">
        <w:rPr>
          <w:rFonts w:ascii="Arial" w:hAnsi="Arial" w:cs="Arial"/>
          <w:sz w:val="20"/>
          <w:szCs w:val="20"/>
        </w:rPr>
        <w:t>,</w:t>
      </w:r>
      <w:r w:rsidRPr="00153B57">
        <w:rPr>
          <w:rFonts w:ascii="Arial" w:hAnsi="Arial" w:cs="Arial"/>
          <w:sz w:val="20"/>
          <w:szCs w:val="20"/>
        </w:rPr>
        <w:t xml:space="preserve"> Scott RA</w:t>
      </w:r>
      <w:r w:rsidR="00C626E0" w:rsidRPr="00153B57">
        <w:rPr>
          <w:rFonts w:ascii="Arial" w:hAnsi="Arial" w:cs="Arial"/>
          <w:sz w:val="20"/>
          <w:szCs w:val="20"/>
        </w:rPr>
        <w:t>,</w:t>
      </w:r>
      <w:r w:rsidRPr="00153B57">
        <w:rPr>
          <w:rFonts w:ascii="Arial" w:hAnsi="Arial" w:cs="Arial"/>
          <w:sz w:val="20"/>
          <w:szCs w:val="20"/>
        </w:rPr>
        <w:t xml:space="preserve"> Yao J</w:t>
      </w:r>
      <w:r w:rsidR="00C626E0" w:rsidRPr="00153B57">
        <w:rPr>
          <w:rFonts w:ascii="Arial" w:hAnsi="Arial" w:cs="Arial"/>
          <w:sz w:val="20"/>
          <w:szCs w:val="20"/>
        </w:rPr>
        <w:t>,</w:t>
      </w:r>
      <w:r w:rsidRPr="00153B57">
        <w:rPr>
          <w:rFonts w:ascii="Arial" w:hAnsi="Arial" w:cs="Arial"/>
          <w:sz w:val="20"/>
          <w:szCs w:val="20"/>
        </w:rPr>
        <w:t xml:space="preserve"> Schulze MB</w:t>
      </w:r>
      <w:r w:rsidR="00C626E0" w:rsidRPr="00153B57">
        <w:rPr>
          <w:rFonts w:ascii="Arial" w:hAnsi="Arial" w:cs="Arial"/>
          <w:sz w:val="20"/>
          <w:szCs w:val="20"/>
        </w:rPr>
        <w:t>,</w:t>
      </w:r>
      <w:r w:rsidRPr="00153B57">
        <w:rPr>
          <w:rFonts w:ascii="Arial" w:hAnsi="Arial" w:cs="Arial"/>
          <w:sz w:val="20"/>
          <w:szCs w:val="20"/>
        </w:rPr>
        <w:t xml:space="preserve"> Wareham NJ</w:t>
      </w:r>
      <w:r w:rsidR="00C626E0"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Borecki</w:t>
      </w:r>
      <w:proofErr w:type="spellEnd"/>
      <w:r w:rsidRPr="00153B57">
        <w:rPr>
          <w:rFonts w:ascii="Arial" w:hAnsi="Arial" w:cs="Arial"/>
          <w:sz w:val="20"/>
          <w:szCs w:val="20"/>
        </w:rPr>
        <w:t xml:space="preserve"> IB</w:t>
      </w:r>
      <w:r w:rsidR="00C626E0" w:rsidRPr="00153B57">
        <w:rPr>
          <w:rFonts w:ascii="Arial" w:hAnsi="Arial" w:cs="Arial"/>
          <w:sz w:val="20"/>
          <w:szCs w:val="20"/>
        </w:rPr>
        <w:t>,</w:t>
      </w:r>
      <w:r w:rsidRPr="00153B57">
        <w:rPr>
          <w:rFonts w:ascii="Arial" w:hAnsi="Arial" w:cs="Arial"/>
          <w:sz w:val="20"/>
          <w:szCs w:val="20"/>
        </w:rPr>
        <w:t xml:space="preserve"> Province MA</w:t>
      </w:r>
      <w:r w:rsidR="00C626E0" w:rsidRPr="00153B57">
        <w:rPr>
          <w:rFonts w:ascii="Arial" w:hAnsi="Arial" w:cs="Arial"/>
          <w:sz w:val="20"/>
          <w:szCs w:val="20"/>
        </w:rPr>
        <w:t>,</w:t>
      </w:r>
      <w:r w:rsidRPr="00153B57">
        <w:rPr>
          <w:rFonts w:ascii="Arial" w:hAnsi="Arial" w:cs="Arial"/>
          <w:sz w:val="20"/>
          <w:szCs w:val="20"/>
        </w:rPr>
        <w:t xml:space="preserve"> Rotter JI</w:t>
      </w:r>
      <w:r w:rsidR="00C626E0" w:rsidRPr="00153B57">
        <w:rPr>
          <w:rFonts w:ascii="Arial" w:hAnsi="Arial" w:cs="Arial"/>
          <w:sz w:val="20"/>
          <w:szCs w:val="20"/>
        </w:rPr>
        <w:t>, Hayward</w:t>
      </w:r>
      <w:r w:rsidRPr="00153B57">
        <w:rPr>
          <w:rFonts w:ascii="Arial" w:hAnsi="Arial" w:cs="Arial"/>
          <w:sz w:val="20"/>
          <w:szCs w:val="20"/>
        </w:rPr>
        <w:t xml:space="preserve"> C</w:t>
      </w:r>
      <w:r w:rsidR="00C626E0" w:rsidRPr="00153B57">
        <w:rPr>
          <w:rFonts w:ascii="Arial" w:hAnsi="Arial" w:cs="Arial"/>
          <w:sz w:val="20"/>
          <w:szCs w:val="20"/>
        </w:rPr>
        <w:t>, Goodarzi</w:t>
      </w:r>
      <w:r w:rsidRPr="00153B57">
        <w:rPr>
          <w:rFonts w:ascii="Arial" w:hAnsi="Arial" w:cs="Arial"/>
          <w:sz w:val="20"/>
          <w:szCs w:val="20"/>
        </w:rPr>
        <w:t xml:space="preserve"> MO</w:t>
      </w:r>
      <w:r w:rsidR="00C626E0" w:rsidRPr="00153B57">
        <w:rPr>
          <w:rFonts w:ascii="Arial" w:hAnsi="Arial" w:cs="Arial"/>
          <w:sz w:val="20"/>
          <w:szCs w:val="20"/>
        </w:rPr>
        <w:t>,</w:t>
      </w:r>
      <w:r w:rsidRPr="00153B57">
        <w:rPr>
          <w:rFonts w:ascii="Arial" w:hAnsi="Arial" w:cs="Arial"/>
          <w:sz w:val="20"/>
          <w:szCs w:val="20"/>
        </w:rPr>
        <w:t xml:space="preserve"> Meigs JB</w:t>
      </w:r>
      <w:r w:rsidR="00C626E0" w:rsidRPr="00153B57">
        <w:rPr>
          <w:rFonts w:ascii="Arial" w:hAnsi="Arial" w:cs="Arial"/>
          <w:sz w:val="20"/>
          <w:szCs w:val="20"/>
        </w:rPr>
        <w:t>,</w:t>
      </w:r>
      <w:r w:rsidRPr="00153B57">
        <w:rPr>
          <w:rFonts w:ascii="Arial" w:hAnsi="Arial" w:cs="Arial"/>
          <w:sz w:val="20"/>
          <w:szCs w:val="20"/>
        </w:rPr>
        <w:t xml:space="preserve"> Dupuis J. </w:t>
      </w:r>
      <w:r w:rsidRPr="00153B57">
        <w:rPr>
          <w:rFonts w:ascii="Arial" w:hAnsi="Arial" w:cs="Arial"/>
          <w:b/>
          <w:i/>
          <w:sz w:val="20"/>
          <w:szCs w:val="20"/>
        </w:rPr>
        <w:t xml:space="preserve">General Framework for Meta-Analysis of Haplotype Association Tests. </w:t>
      </w:r>
      <w:r w:rsidRPr="008D2D22">
        <w:rPr>
          <w:rFonts w:ascii="Arial" w:hAnsi="Arial" w:cs="Arial"/>
          <w:b/>
          <w:sz w:val="20"/>
          <w:szCs w:val="20"/>
        </w:rPr>
        <w:t>Ge</w:t>
      </w:r>
      <w:r w:rsidR="00BB3648" w:rsidRPr="008D2D22">
        <w:rPr>
          <w:rFonts w:ascii="Arial" w:hAnsi="Arial" w:cs="Arial"/>
          <w:b/>
          <w:sz w:val="20"/>
          <w:szCs w:val="20"/>
        </w:rPr>
        <w:t>net. Epidemiol.</w:t>
      </w:r>
      <w:r w:rsidR="00BB3648" w:rsidRPr="00153B57">
        <w:rPr>
          <w:rFonts w:ascii="Arial" w:hAnsi="Arial" w:cs="Arial"/>
          <w:sz w:val="20"/>
          <w:szCs w:val="20"/>
        </w:rPr>
        <w:t xml:space="preserve"> 2016 Apr. </w:t>
      </w:r>
      <w:r w:rsidR="007875EC">
        <w:rPr>
          <w:rFonts w:ascii="Arial" w:hAnsi="Arial" w:cs="Arial"/>
          <w:sz w:val="20"/>
          <w:szCs w:val="20"/>
        </w:rPr>
        <w:t xml:space="preserve">Vol. 40, issue 3, pp. 244-252. </w:t>
      </w:r>
      <w:r w:rsidRPr="00153B57">
        <w:rPr>
          <w:rFonts w:ascii="Arial" w:hAnsi="Arial" w:cs="Arial"/>
          <w:sz w:val="20"/>
          <w:szCs w:val="20"/>
        </w:rPr>
        <w:t>PM: 27027517.</w:t>
      </w:r>
      <w:r w:rsidR="00FD1069" w:rsidRPr="00FD1069">
        <w:rPr>
          <w:rFonts w:ascii="Arial" w:hAnsi="Arial" w:cs="Arial"/>
          <w:sz w:val="20"/>
          <w:szCs w:val="20"/>
        </w:rPr>
        <w:t xml:space="preserve"> </w:t>
      </w:r>
      <w:r w:rsidR="00FD1069" w:rsidRPr="00153B57">
        <w:rPr>
          <w:rFonts w:ascii="Arial" w:hAnsi="Arial" w:cs="Arial"/>
          <w:sz w:val="20"/>
          <w:szCs w:val="20"/>
        </w:rPr>
        <w:t>PMC4869684.</w:t>
      </w:r>
    </w:p>
    <w:p w14:paraId="4C62FCBA" w14:textId="77777777" w:rsidR="005E6E24" w:rsidRPr="00153B57" w:rsidRDefault="005E6E24" w:rsidP="00826CC2">
      <w:pPr>
        <w:autoSpaceDE w:val="0"/>
        <w:autoSpaceDN w:val="0"/>
        <w:adjustRightInd w:val="0"/>
        <w:spacing w:after="240" w:line="240" w:lineRule="auto"/>
        <w:rPr>
          <w:rFonts w:ascii="Arial" w:hAnsi="Arial" w:cs="Arial"/>
          <w:sz w:val="20"/>
          <w:szCs w:val="20"/>
        </w:rPr>
      </w:pPr>
      <w:proofErr w:type="spellStart"/>
      <w:r w:rsidRPr="00153B57">
        <w:rPr>
          <w:rFonts w:ascii="Arial" w:hAnsi="Arial" w:cs="Arial"/>
          <w:sz w:val="20"/>
          <w:szCs w:val="20"/>
        </w:rPr>
        <w:t>Willeit</w:t>
      </w:r>
      <w:proofErr w:type="spellEnd"/>
      <w:r w:rsidRPr="00153B57">
        <w:rPr>
          <w:rFonts w:ascii="Arial" w:hAnsi="Arial" w:cs="Arial"/>
          <w:sz w:val="20"/>
          <w:szCs w:val="20"/>
        </w:rPr>
        <w:t xml:space="preserve"> P</w:t>
      </w:r>
      <w:r w:rsidR="00705D8B" w:rsidRPr="00153B57">
        <w:rPr>
          <w:rFonts w:ascii="Arial" w:hAnsi="Arial" w:cs="Arial"/>
          <w:sz w:val="20"/>
          <w:szCs w:val="20"/>
        </w:rPr>
        <w:t>, Thompson</w:t>
      </w:r>
      <w:r w:rsidRPr="00153B57">
        <w:rPr>
          <w:rFonts w:ascii="Arial" w:hAnsi="Arial" w:cs="Arial"/>
          <w:sz w:val="20"/>
          <w:szCs w:val="20"/>
        </w:rPr>
        <w:t xml:space="preserve"> SG</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Agewall</w:t>
      </w:r>
      <w:proofErr w:type="spellEnd"/>
      <w:r w:rsidRPr="00153B57">
        <w:rPr>
          <w:rFonts w:ascii="Arial" w:hAnsi="Arial" w:cs="Arial"/>
          <w:sz w:val="20"/>
          <w:szCs w:val="20"/>
        </w:rPr>
        <w:t xml:space="preserve"> S</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Bergström</w:t>
      </w:r>
      <w:proofErr w:type="spellEnd"/>
      <w:r w:rsidRPr="00153B57">
        <w:rPr>
          <w:rFonts w:ascii="Arial" w:hAnsi="Arial" w:cs="Arial"/>
          <w:sz w:val="20"/>
          <w:szCs w:val="20"/>
        </w:rPr>
        <w:t xml:space="preserve"> G</w:t>
      </w:r>
      <w:r w:rsidR="00705D8B" w:rsidRPr="00153B57">
        <w:rPr>
          <w:rFonts w:ascii="Arial" w:hAnsi="Arial" w:cs="Arial"/>
          <w:sz w:val="20"/>
          <w:szCs w:val="20"/>
        </w:rPr>
        <w:t>,</w:t>
      </w:r>
      <w:r w:rsidRPr="00153B57">
        <w:rPr>
          <w:rFonts w:ascii="Arial" w:hAnsi="Arial" w:cs="Arial"/>
          <w:sz w:val="20"/>
          <w:szCs w:val="20"/>
        </w:rPr>
        <w:t xml:space="preserve"> Bickel H</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Catapano</w:t>
      </w:r>
      <w:proofErr w:type="spellEnd"/>
      <w:r w:rsidRPr="00153B57">
        <w:rPr>
          <w:rFonts w:ascii="Arial" w:hAnsi="Arial" w:cs="Arial"/>
          <w:sz w:val="20"/>
          <w:szCs w:val="20"/>
        </w:rPr>
        <w:t xml:space="preserve"> AL</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Chien</w:t>
      </w:r>
      <w:proofErr w:type="spellEnd"/>
      <w:r w:rsidRPr="00153B57">
        <w:rPr>
          <w:rFonts w:ascii="Arial" w:hAnsi="Arial" w:cs="Arial"/>
          <w:sz w:val="20"/>
          <w:szCs w:val="20"/>
        </w:rPr>
        <w:t xml:space="preserve"> KL</w:t>
      </w:r>
      <w:r w:rsidR="00705D8B" w:rsidRPr="00153B57">
        <w:rPr>
          <w:rFonts w:ascii="Arial" w:hAnsi="Arial" w:cs="Arial"/>
          <w:sz w:val="20"/>
          <w:szCs w:val="20"/>
        </w:rPr>
        <w:t>,</w:t>
      </w:r>
      <w:r w:rsidRPr="00153B57">
        <w:rPr>
          <w:rFonts w:ascii="Arial" w:hAnsi="Arial" w:cs="Arial"/>
          <w:sz w:val="20"/>
          <w:szCs w:val="20"/>
        </w:rPr>
        <w:t xml:space="preserve"> de Groot E</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Empana</w:t>
      </w:r>
      <w:proofErr w:type="spellEnd"/>
      <w:r w:rsidRPr="00153B57">
        <w:rPr>
          <w:rFonts w:ascii="Arial" w:hAnsi="Arial" w:cs="Arial"/>
          <w:sz w:val="20"/>
          <w:szCs w:val="20"/>
        </w:rPr>
        <w:t xml:space="preserve"> JP</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Etgen</w:t>
      </w:r>
      <w:proofErr w:type="spellEnd"/>
      <w:r w:rsidRPr="00153B57">
        <w:rPr>
          <w:rFonts w:ascii="Arial" w:hAnsi="Arial" w:cs="Arial"/>
          <w:sz w:val="20"/>
          <w:szCs w:val="20"/>
        </w:rPr>
        <w:t xml:space="preserve"> T</w:t>
      </w:r>
      <w:r w:rsidR="00705D8B" w:rsidRPr="00153B57">
        <w:rPr>
          <w:rFonts w:ascii="Arial" w:hAnsi="Arial" w:cs="Arial"/>
          <w:sz w:val="20"/>
          <w:szCs w:val="20"/>
        </w:rPr>
        <w:t>,</w:t>
      </w:r>
      <w:r w:rsidRPr="00153B57">
        <w:rPr>
          <w:rFonts w:ascii="Arial" w:hAnsi="Arial" w:cs="Arial"/>
          <w:sz w:val="20"/>
          <w:szCs w:val="20"/>
        </w:rPr>
        <w:t xml:space="preserve"> Franco OH</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Iglseder</w:t>
      </w:r>
      <w:proofErr w:type="spellEnd"/>
      <w:r w:rsidRPr="00153B57">
        <w:rPr>
          <w:rFonts w:ascii="Arial" w:hAnsi="Arial" w:cs="Arial"/>
          <w:sz w:val="20"/>
          <w:szCs w:val="20"/>
        </w:rPr>
        <w:t xml:space="preserve"> B</w:t>
      </w:r>
      <w:r w:rsidR="00705D8B" w:rsidRPr="00153B57">
        <w:rPr>
          <w:rFonts w:ascii="Arial" w:hAnsi="Arial" w:cs="Arial"/>
          <w:sz w:val="20"/>
          <w:szCs w:val="20"/>
        </w:rPr>
        <w:t>,</w:t>
      </w:r>
      <w:r w:rsidRPr="00153B57">
        <w:rPr>
          <w:rFonts w:ascii="Arial" w:hAnsi="Arial" w:cs="Arial"/>
          <w:sz w:val="20"/>
          <w:szCs w:val="20"/>
        </w:rPr>
        <w:t xml:space="preserve"> Johnsen SH</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Kavousi</w:t>
      </w:r>
      <w:proofErr w:type="spellEnd"/>
      <w:r w:rsidRPr="00153B57">
        <w:rPr>
          <w:rFonts w:ascii="Arial" w:hAnsi="Arial" w:cs="Arial"/>
          <w:sz w:val="20"/>
          <w:szCs w:val="20"/>
        </w:rPr>
        <w:t xml:space="preserve"> M</w:t>
      </w:r>
      <w:r w:rsidR="00705D8B" w:rsidRPr="00153B57">
        <w:rPr>
          <w:rFonts w:ascii="Arial" w:hAnsi="Arial" w:cs="Arial"/>
          <w:sz w:val="20"/>
          <w:szCs w:val="20"/>
        </w:rPr>
        <w:t>,</w:t>
      </w:r>
      <w:r w:rsidRPr="00153B57">
        <w:rPr>
          <w:rFonts w:ascii="Arial" w:hAnsi="Arial" w:cs="Arial"/>
          <w:sz w:val="20"/>
          <w:szCs w:val="20"/>
        </w:rPr>
        <w:t xml:space="preserve"> Lind </w:t>
      </w:r>
      <w:r w:rsidR="00705D8B" w:rsidRPr="00153B57">
        <w:rPr>
          <w:rFonts w:ascii="Arial" w:hAnsi="Arial" w:cs="Arial"/>
          <w:sz w:val="20"/>
          <w:szCs w:val="20"/>
        </w:rPr>
        <w:t>L,</w:t>
      </w:r>
      <w:r w:rsidRPr="00153B57">
        <w:rPr>
          <w:rFonts w:ascii="Arial" w:hAnsi="Arial" w:cs="Arial"/>
          <w:sz w:val="20"/>
          <w:szCs w:val="20"/>
        </w:rPr>
        <w:t xml:space="preserve"> Liu J</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Mathiesen</w:t>
      </w:r>
      <w:proofErr w:type="spellEnd"/>
      <w:r w:rsidRPr="00153B57">
        <w:rPr>
          <w:rFonts w:ascii="Arial" w:hAnsi="Arial" w:cs="Arial"/>
          <w:sz w:val="20"/>
          <w:szCs w:val="20"/>
        </w:rPr>
        <w:t xml:space="preserve"> EB</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Norata</w:t>
      </w:r>
      <w:proofErr w:type="spellEnd"/>
      <w:r w:rsidRPr="00153B57">
        <w:rPr>
          <w:rFonts w:ascii="Arial" w:hAnsi="Arial" w:cs="Arial"/>
          <w:sz w:val="20"/>
          <w:szCs w:val="20"/>
        </w:rPr>
        <w:t xml:space="preserve"> GD</w:t>
      </w:r>
      <w:r w:rsidR="00705D8B" w:rsidRPr="00153B57">
        <w:rPr>
          <w:rFonts w:ascii="Arial" w:hAnsi="Arial" w:cs="Arial"/>
          <w:sz w:val="20"/>
          <w:szCs w:val="20"/>
        </w:rPr>
        <w:t>,</w:t>
      </w:r>
      <w:r w:rsidRPr="00153B57">
        <w:rPr>
          <w:rFonts w:ascii="Arial" w:hAnsi="Arial" w:cs="Arial"/>
          <w:sz w:val="20"/>
          <w:szCs w:val="20"/>
        </w:rPr>
        <w:t xml:space="preserve"> Olsen MH</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Papagianni</w:t>
      </w:r>
      <w:proofErr w:type="spellEnd"/>
      <w:r w:rsidRPr="00153B57">
        <w:rPr>
          <w:rFonts w:ascii="Arial" w:hAnsi="Arial" w:cs="Arial"/>
          <w:sz w:val="20"/>
          <w:szCs w:val="20"/>
        </w:rPr>
        <w:t xml:space="preserve"> A</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Poppert</w:t>
      </w:r>
      <w:proofErr w:type="spellEnd"/>
      <w:r w:rsidRPr="00153B57">
        <w:rPr>
          <w:rFonts w:ascii="Arial" w:hAnsi="Arial" w:cs="Arial"/>
          <w:sz w:val="20"/>
          <w:szCs w:val="20"/>
        </w:rPr>
        <w:t xml:space="preserve"> H</w:t>
      </w:r>
      <w:r w:rsidR="00705D8B" w:rsidRPr="00153B57">
        <w:rPr>
          <w:rFonts w:ascii="Arial" w:hAnsi="Arial" w:cs="Arial"/>
          <w:sz w:val="20"/>
          <w:szCs w:val="20"/>
        </w:rPr>
        <w:t>,</w:t>
      </w:r>
      <w:r w:rsidRPr="00153B57">
        <w:rPr>
          <w:rFonts w:ascii="Arial" w:hAnsi="Arial" w:cs="Arial"/>
          <w:sz w:val="20"/>
          <w:szCs w:val="20"/>
        </w:rPr>
        <w:t xml:space="preserve"> Price JF</w:t>
      </w:r>
      <w:r w:rsidR="00705D8B" w:rsidRPr="00153B57">
        <w:rPr>
          <w:rFonts w:ascii="Arial" w:hAnsi="Arial" w:cs="Arial"/>
          <w:sz w:val="20"/>
          <w:szCs w:val="20"/>
        </w:rPr>
        <w:t>,</w:t>
      </w:r>
      <w:r w:rsidRPr="00153B57">
        <w:rPr>
          <w:rFonts w:ascii="Arial" w:hAnsi="Arial" w:cs="Arial"/>
          <w:sz w:val="20"/>
          <w:szCs w:val="20"/>
        </w:rPr>
        <w:t xml:space="preserve"> Sacco RL</w:t>
      </w:r>
      <w:r w:rsidR="00705D8B" w:rsidRPr="00153B57">
        <w:rPr>
          <w:rFonts w:ascii="Arial" w:hAnsi="Arial" w:cs="Arial"/>
          <w:sz w:val="20"/>
          <w:szCs w:val="20"/>
        </w:rPr>
        <w:t>,</w:t>
      </w:r>
      <w:r w:rsidRPr="00153B57">
        <w:rPr>
          <w:rFonts w:ascii="Arial" w:hAnsi="Arial" w:cs="Arial"/>
          <w:sz w:val="20"/>
          <w:szCs w:val="20"/>
        </w:rPr>
        <w:t xml:space="preserve"> Yanez DN</w:t>
      </w:r>
      <w:r w:rsidR="00705D8B" w:rsidRPr="00153B57">
        <w:rPr>
          <w:rFonts w:ascii="Arial" w:hAnsi="Arial" w:cs="Arial"/>
          <w:sz w:val="20"/>
          <w:szCs w:val="20"/>
        </w:rPr>
        <w:t>,</w:t>
      </w:r>
      <w:r w:rsidRPr="00153B57">
        <w:rPr>
          <w:rFonts w:ascii="Arial" w:hAnsi="Arial" w:cs="Arial"/>
          <w:sz w:val="20"/>
          <w:szCs w:val="20"/>
        </w:rPr>
        <w:t xml:space="preserve"> Zhao D</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Schminke</w:t>
      </w:r>
      <w:proofErr w:type="spellEnd"/>
      <w:r w:rsidRPr="00153B57">
        <w:rPr>
          <w:rFonts w:ascii="Arial" w:hAnsi="Arial" w:cs="Arial"/>
          <w:sz w:val="20"/>
          <w:szCs w:val="20"/>
        </w:rPr>
        <w:t xml:space="preserve"> U</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Bülbül</w:t>
      </w:r>
      <w:proofErr w:type="spellEnd"/>
      <w:r w:rsidRPr="00153B57">
        <w:rPr>
          <w:rFonts w:ascii="Arial" w:hAnsi="Arial" w:cs="Arial"/>
          <w:sz w:val="20"/>
          <w:szCs w:val="20"/>
        </w:rPr>
        <w:t xml:space="preserve"> A</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Polak</w:t>
      </w:r>
      <w:proofErr w:type="spellEnd"/>
      <w:r w:rsidRPr="00153B57">
        <w:rPr>
          <w:rFonts w:ascii="Arial" w:hAnsi="Arial" w:cs="Arial"/>
          <w:sz w:val="20"/>
          <w:szCs w:val="20"/>
        </w:rPr>
        <w:t xml:space="preserve"> JF</w:t>
      </w:r>
      <w:r w:rsidR="00705D8B" w:rsidRPr="00153B57">
        <w:rPr>
          <w:rFonts w:ascii="Arial" w:hAnsi="Arial" w:cs="Arial"/>
          <w:sz w:val="20"/>
          <w:szCs w:val="20"/>
        </w:rPr>
        <w:t>,</w:t>
      </w:r>
      <w:r w:rsidRPr="00153B57">
        <w:rPr>
          <w:rFonts w:ascii="Arial" w:hAnsi="Arial" w:cs="Arial"/>
          <w:sz w:val="20"/>
          <w:szCs w:val="20"/>
        </w:rPr>
        <w:t xml:space="preserve"> Sitzer M</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Hofman</w:t>
      </w:r>
      <w:proofErr w:type="spellEnd"/>
      <w:r w:rsidRPr="00153B57">
        <w:rPr>
          <w:rFonts w:ascii="Arial" w:hAnsi="Arial" w:cs="Arial"/>
          <w:sz w:val="20"/>
          <w:szCs w:val="20"/>
        </w:rPr>
        <w:t xml:space="preserve"> A</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Grigore</w:t>
      </w:r>
      <w:proofErr w:type="spellEnd"/>
      <w:r w:rsidRPr="00153B57">
        <w:rPr>
          <w:rFonts w:ascii="Arial" w:hAnsi="Arial" w:cs="Arial"/>
          <w:sz w:val="20"/>
          <w:szCs w:val="20"/>
        </w:rPr>
        <w:t xml:space="preserve"> L</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Dörr</w:t>
      </w:r>
      <w:proofErr w:type="spellEnd"/>
      <w:r w:rsidRPr="00153B57">
        <w:rPr>
          <w:rFonts w:ascii="Arial" w:hAnsi="Arial" w:cs="Arial"/>
          <w:sz w:val="20"/>
          <w:szCs w:val="20"/>
        </w:rPr>
        <w:t xml:space="preserve"> M</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Su</w:t>
      </w:r>
      <w:proofErr w:type="spellEnd"/>
      <w:r w:rsidRPr="00153B57">
        <w:rPr>
          <w:rFonts w:ascii="Arial" w:hAnsi="Arial" w:cs="Arial"/>
          <w:sz w:val="20"/>
          <w:szCs w:val="20"/>
        </w:rPr>
        <w:t xml:space="preserve"> TC</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Ducimetiere</w:t>
      </w:r>
      <w:proofErr w:type="spellEnd"/>
      <w:r w:rsidRPr="00153B57">
        <w:rPr>
          <w:rFonts w:ascii="Arial" w:hAnsi="Arial" w:cs="Arial"/>
          <w:sz w:val="20"/>
          <w:szCs w:val="20"/>
        </w:rPr>
        <w:t xml:space="preserve"> P</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Xie</w:t>
      </w:r>
      <w:proofErr w:type="spellEnd"/>
      <w:r w:rsidRPr="00153B57">
        <w:rPr>
          <w:rFonts w:ascii="Arial" w:hAnsi="Arial" w:cs="Arial"/>
          <w:sz w:val="20"/>
          <w:szCs w:val="20"/>
        </w:rPr>
        <w:t xml:space="preserve"> W</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Ronkainen</w:t>
      </w:r>
      <w:proofErr w:type="spellEnd"/>
      <w:r w:rsidRPr="00153B57">
        <w:rPr>
          <w:rFonts w:ascii="Arial" w:hAnsi="Arial" w:cs="Arial"/>
          <w:sz w:val="20"/>
          <w:szCs w:val="20"/>
        </w:rPr>
        <w:t xml:space="preserve"> K</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Kiechl</w:t>
      </w:r>
      <w:proofErr w:type="spellEnd"/>
      <w:r w:rsidRPr="00153B57">
        <w:rPr>
          <w:rFonts w:ascii="Arial" w:hAnsi="Arial" w:cs="Arial"/>
          <w:sz w:val="20"/>
          <w:szCs w:val="20"/>
        </w:rPr>
        <w:t xml:space="preserve"> S</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Rundek</w:t>
      </w:r>
      <w:proofErr w:type="spellEnd"/>
      <w:r w:rsidRPr="00153B57">
        <w:rPr>
          <w:rFonts w:ascii="Arial" w:hAnsi="Arial" w:cs="Arial"/>
          <w:sz w:val="20"/>
          <w:szCs w:val="20"/>
        </w:rPr>
        <w:t xml:space="preserve"> T</w:t>
      </w:r>
      <w:r w:rsidR="00705D8B" w:rsidRPr="00153B57">
        <w:rPr>
          <w:rFonts w:ascii="Arial" w:hAnsi="Arial" w:cs="Arial"/>
          <w:sz w:val="20"/>
          <w:szCs w:val="20"/>
        </w:rPr>
        <w:t>,</w:t>
      </w:r>
      <w:r w:rsidRPr="00153B57">
        <w:rPr>
          <w:rFonts w:ascii="Arial" w:hAnsi="Arial" w:cs="Arial"/>
          <w:sz w:val="20"/>
          <w:szCs w:val="20"/>
        </w:rPr>
        <w:t xml:space="preserve"> Robertson C</w:t>
      </w:r>
      <w:r w:rsidR="00705D8B" w:rsidRPr="00153B57">
        <w:rPr>
          <w:rFonts w:ascii="Arial" w:hAnsi="Arial" w:cs="Arial"/>
          <w:sz w:val="20"/>
          <w:szCs w:val="20"/>
        </w:rPr>
        <w:t>,</w:t>
      </w:r>
      <w:r w:rsidRPr="00153B57">
        <w:rPr>
          <w:rFonts w:ascii="Arial" w:hAnsi="Arial" w:cs="Arial"/>
          <w:sz w:val="20"/>
          <w:szCs w:val="20"/>
        </w:rPr>
        <w:t xml:space="preserve"> Fagerberg B</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Bokemark</w:t>
      </w:r>
      <w:proofErr w:type="spellEnd"/>
      <w:r w:rsidRPr="00153B57">
        <w:rPr>
          <w:rFonts w:ascii="Arial" w:hAnsi="Arial" w:cs="Arial"/>
          <w:sz w:val="20"/>
          <w:szCs w:val="20"/>
        </w:rPr>
        <w:t xml:space="preserve"> L</w:t>
      </w:r>
      <w:r w:rsidR="00705D8B" w:rsidRPr="00153B57">
        <w:rPr>
          <w:rFonts w:ascii="Arial" w:hAnsi="Arial" w:cs="Arial"/>
          <w:sz w:val="20"/>
          <w:szCs w:val="20"/>
        </w:rPr>
        <w:t>,</w:t>
      </w:r>
      <w:r w:rsidRPr="00153B57">
        <w:rPr>
          <w:rFonts w:ascii="Arial" w:hAnsi="Arial" w:cs="Arial"/>
          <w:sz w:val="20"/>
          <w:szCs w:val="20"/>
        </w:rPr>
        <w:t xml:space="preserve"> Steinmetz H</w:t>
      </w:r>
      <w:r w:rsidR="00705D8B" w:rsidRPr="00153B57">
        <w:rPr>
          <w:rFonts w:ascii="Arial" w:hAnsi="Arial" w:cs="Arial"/>
          <w:sz w:val="20"/>
          <w:szCs w:val="20"/>
        </w:rPr>
        <w:t>,</w:t>
      </w:r>
      <w:r w:rsidRPr="00153B57">
        <w:rPr>
          <w:rFonts w:ascii="Arial" w:hAnsi="Arial" w:cs="Arial"/>
          <w:sz w:val="20"/>
          <w:szCs w:val="20"/>
        </w:rPr>
        <w:t xml:space="preserve"> Ikram AM</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Völzke</w:t>
      </w:r>
      <w:proofErr w:type="spellEnd"/>
      <w:r w:rsidRPr="00153B57">
        <w:rPr>
          <w:rFonts w:ascii="Arial" w:hAnsi="Arial" w:cs="Arial"/>
          <w:sz w:val="20"/>
          <w:szCs w:val="20"/>
        </w:rPr>
        <w:t xml:space="preserve"> H</w:t>
      </w:r>
      <w:r w:rsidR="00705D8B" w:rsidRPr="00153B57">
        <w:rPr>
          <w:rFonts w:ascii="Arial" w:hAnsi="Arial" w:cs="Arial"/>
          <w:sz w:val="20"/>
          <w:szCs w:val="20"/>
        </w:rPr>
        <w:t>,</w:t>
      </w:r>
      <w:r w:rsidRPr="00153B57">
        <w:rPr>
          <w:rFonts w:ascii="Arial" w:hAnsi="Arial" w:cs="Arial"/>
          <w:sz w:val="20"/>
          <w:szCs w:val="20"/>
        </w:rPr>
        <w:t xml:space="preserve"> Lin HJ</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Plichart</w:t>
      </w:r>
      <w:proofErr w:type="spellEnd"/>
      <w:r w:rsidRPr="00153B57">
        <w:rPr>
          <w:rFonts w:ascii="Arial" w:hAnsi="Arial" w:cs="Arial"/>
          <w:sz w:val="20"/>
          <w:szCs w:val="20"/>
        </w:rPr>
        <w:t xml:space="preserve"> M</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Tuomainen</w:t>
      </w:r>
      <w:proofErr w:type="spellEnd"/>
      <w:r w:rsidRPr="00153B57">
        <w:rPr>
          <w:rFonts w:ascii="Arial" w:hAnsi="Arial" w:cs="Arial"/>
          <w:sz w:val="20"/>
          <w:szCs w:val="20"/>
        </w:rPr>
        <w:t xml:space="preserve"> TP</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Desvarieux</w:t>
      </w:r>
      <w:proofErr w:type="spellEnd"/>
      <w:r w:rsidRPr="00153B57">
        <w:rPr>
          <w:rFonts w:ascii="Arial" w:hAnsi="Arial" w:cs="Arial"/>
          <w:sz w:val="20"/>
          <w:szCs w:val="20"/>
        </w:rPr>
        <w:t xml:space="preserve"> M</w:t>
      </w:r>
      <w:r w:rsidR="00705D8B" w:rsidRPr="00153B57">
        <w:rPr>
          <w:rFonts w:ascii="Arial" w:hAnsi="Arial" w:cs="Arial"/>
          <w:sz w:val="20"/>
          <w:szCs w:val="20"/>
        </w:rPr>
        <w:t>,</w:t>
      </w:r>
      <w:r w:rsidRPr="00153B57">
        <w:rPr>
          <w:rFonts w:ascii="Arial" w:hAnsi="Arial" w:cs="Arial"/>
          <w:sz w:val="20"/>
          <w:szCs w:val="20"/>
        </w:rPr>
        <w:t xml:space="preserve"> McLachlan S</w:t>
      </w:r>
      <w:r w:rsidR="00705D8B" w:rsidRPr="00153B57">
        <w:rPr>
          <w:rFonts w:ascii="Arial" w:hAnsi="Arial" w:cs="Arial"/>
          <w:sz w:val="20"/>
          <w:szCs w:val="20"/>
        </w:rPr>
        <w:t>,</w:t>
      </w:r>
      <w:r w:rsidRPr="00153B57">
        <w:rPr>
          <w:rFonts w:ascii="Arial" w:hAnsi="Arial" w:cs="Arial"/>
          <w:sz w:val="20"/>
          <w:szCs w:val="20"/>
        </w:rPr>
        <w:t xml:space="preserve"> Schmidt C</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Kauhanen</w:t>
      </w:r>
      <w:proofErr w:type="spellEnd"/>
      <w:r w:rsidRPr="00153B57">
        <w:rPr>
          <w:rFonts w:ascii="Arial" w:hAnsi="Arial" w:cs="Arial"/>
          <w:sz w:val="20"/>
          <w:szCs w:val="20"/>
        </w:rPr>
        <w:t xml:space="preserve"> J</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Willeit</w:t>
      </w:r>
      <w:proofErr w:type="spellEnd"/>
      <w:r w:rsidRPr="00153B57">
        <w:rPr>
          <w:rFonts w:ascii="Arial" w:hAnsi="Arial" w:cs="Arial"/>
          <w:sz w:val="20"/>
          <w:szCs w:val="20"/>
        </w:rPr>
        <w:t xml:space="preserve"> J</w:t>
      </w:r>
      <w:r w:rsidR="00705D8B" w:rsidRPr="00153B57">
        <w:rPr>
          <w:rFonts w:ascii="Arial" w:hAnsi="Arial" w:cs="Arial"/>
          <w:sz w:val="20"/>
          <w:szCs w:val="20"/>
        </w:rPr>
        <w:t>,</w:t>
      </w:r>
      <w:r w:rsidRPr="00153B57">
        <w:rPr>
          <w:rFonts w:ascii="Arial" w:hAnsi="Arial" w:cs="Arial"/>
          <w:sz w:val="20"/>
          <w:szCs w:val="20"/>
        </w:rPr>
        <w:t xml:space="preserve"> Lorenz MW</w:t>
      </w:r>
      <w:r w:rsidR="00705D8B" w:rsidRPr="00153B57">
        <w:rPr>
          <w:rFonts w:ascii="Arial" w:hAnsi="Arial" w:cs="Arial"/>
          <w:sz w:val="20"/>
          <w:szCs w:val="20"/>
        </w:rPr>
        <w:t>,</w:t>
      </w:r>
      <w:r w:rsidRPr="00153B57">
        <w:rPr>
          <w:rFonts w:ascii="Arial" w:hAnsi="Arial" w:cs="Arial"/>
          <w:sz w:val="20"/>
          <w:szCs w:val="20"/>
        </w:rPr>
        <w:t xml:space="preserve"> Sander D. </w:t>
      </w:r>
      <w:r w:rsidRPr="00153B57">
        <w:rPr>
          <w:rFonts w:ascii="Arial" w:hAnsi="Arial" w:cs="Arial"/>
          <w:b/>
          <w:i/>
          <w:sz w:val="20"/>
          <w:szCs w:val="20"/>
        </w:rPr>
        <w:t>Inflammatory markers and extent and progression of early atherosclerosis: Meta-analysis of individual-participant-data from 20 prospective studies of the PROG-IMT collaboration.</w:t>
      </w:r>
      <w:r w:rsidRPr="00153B57">
        <w:rPr>
          <w:rFonts w:ascii="Arial" w:hAnsi="Arial" w:cs="Arial"/>
          <w:sz w:val="20"/>
          <w:szCs w:val="20"/>
        </w:rPr>
        <w:t xml:space="preserve"> </w:t>
      </w:r>
      <w:proofErr w:type="spellStart"/>
      <w:r w:rsidRPr="00153B57">
        <w:rPr>
          <w:rFonts w:ascii="Arial" w:hAnsi="Arial" w:cs="Arial"/>
          <w:sz w:val="20"/>
          <w:szCs w:val="20"/>
        </w:rPr>
        <w:t>Eur</w:t>
      </w:r>
      <w:proofErr w:type="spellEnd"/>
      <w:r w:rsidRPr="00153B57">
        <w:rPr>
          <w:rFonts w:ascii="Arial" w:hAnsi="Arial" w:cs="Arial"/>
          <w:sz w:val="20"/>
          <w:szCs w:val="20"/>
        </w:rPr>
        <w:t xml:space="preserve"> J </w:t>
      </w:r>
      <w:proofErr w:type="spellStart"/>
      <w:r w:rsidRPr="00153B57">
        <w:rPr>
          <w:rFonts w:ascii="Arial" w:hAnsi="Arial" w:cs="Arial"/>
          <w:sz w:val="20"/>
          <w:szCs w:val="20"/>
        </w:rPr>
        <w:t>Prev</w:t>
      </w:r>
      <w:proofErr w:type="spellEnd"/>
      <w:r w:rsidRPr="00153B57">
        <w:rPr>
          <w:rFonts w:ascii="Arial" w:hAnsi="Arial" w:cs="Arial"/>
          <w:sz w:val="20"/>
          <w:szCs w:val="20"/>
        </w:rPr>
        <w:t xml:space="preserve"> </w:t>
      </w:r>
      <w:proofErr w:type="spellStart"/>
      <w:r w:rsidRPr="00153B57">
        <w:rPr>
          <w:rFonts w:ascii="Arial" w:hAnsi="Arial" w:cs="Arial"/>
          <w:sz w:val="20"/>
          <w:szCs w:val="20"/>
        </w:rPr>
        <w:t>Cardiol</w:t>
      </w:r>
      <w:proofErr w:type="spellEnd"/>
      <w:r w:rsidRPr="00153B57">
        <w:rPr>
          <w:rFonts w:ascii="Arial" w:hAnsi="Arial" w:cs="Arial"/>
          <w:sz w:val="20"/>
          <w:szCs w:val="20"/>
        </w:rPr>
        <w:t xml:space="preserve"> 2016 Jan</w:t>
      </w:r>
      <w:r w:rsidR="00705D8B" w:rsidRPr="00153B57">
        <w:rPr>
          <w:rFonts w:ascii="Arial" w:hAnsi="Arial" w:cs="Arial"/>
          <w:sz w:val="20"/>
          <w:szCs w:val="20"/>
        </w:rPr>
        <w:t>.</w:t>
      </w:r>
      <w:r w:rsidRPr="00153B57">
        <w:rPr>
          <w:rFonts w:ascii="Arial" w:hAnsi="Arial" w:cs="Arial"/>
          <w:sz w:val="20"/>
          <w:szCs w:val="20"/>
        </w:rPr>
        <w:t xml:space="preserve"> PM: 25416041.</w:t>
      </w:r>
      <w:r w:rsidR="00FD1069" w:rsidRPr="00FD1069">
        <w:rPr>
          <w:rFonts w:ascii="Arial" w:hAnsi="Arial" w:cs="Arial"/>
          <w:sz w:val="20"/>
          <w:szCs w:val="20"/>
        </w:rPr>
        <w:t xml:space="preserve"> </w:t>
      </w:r>
      <w:r w:rsidR="00FD1069" w:rsidRPr="00153B57">
        <w:rPr>
          <w:rFonts w:ascii="Arial" w:hAnsi="Arial" w:cs="Arial"/>
          <w:sz w:val="20"/>
          <w:szCs w:val="20"/>
        </w:rPr>
        <w:t>PMC4544641.</w:t>
      </w:r>
    </w:p>
    <w:p w14:paraId="0C8644D0" w14:textId="77777777" w:rsidR="005E6E24" w:rsidRDefault="005E6E24"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Willems SM</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Cornes</w:t>
      </w:r>
      <w:proofErr w:type="spellEnd"/>
      <w:r w:rsidRPr="00153B57">
        <w:rPr>
          <w:rFonts w:ascii="Arial" w:hAnsi="Arial" w:cs="Arial"/>
          <w:sz w:val="20"/>
          <w:szCs w:val="20"/>
        </w:rPr>
        <w:t xml:space="preserve"> BK</w:t>
      </w:r>
      <w:r w:rsidR="00705D8B" w:rsidRPr="00153B57">
        <w:rPr>
          <w:rFonts w:ascii="Arial" w:hAnsi="Arial" w:cs="Arial"/>
          <w:sz w:val="20"/>
          <w:szCs w:val="20"/>
        </w:rPr>
        <w:t>,</w:t>
      </w:r>
      <w:r w:rsidRPr="00153B57">
        <w:rPr>
          <w:rFonts w:ascii="Arial" w:hAnsi="Arial" w:cs="Arial"/>
          <w:sz w:val="20"/>
          <w:szCs w:val="20"/>
        </w:rPr>
        <w:t xml:space="preserve"> Brody JA</w:t>
      </w:r>
      <w:r w:rsidR="00705D8B" w:rsidRPr="00153B57">
        <w:rPr>
          <w:rFonts w:ascii="Arial" w:hAnsi="Arial" w:cs="Arial"/>
          <w:sz w:val="20"/>
          <w:szCs w:val="20"/>
        </w:rPr>
        <w:t>,</w:t>
      </w:r>
      <w:r w:rsidRPr="00153B57">
        <w:rPr>
          <w:rFonts w:ascii="Arial" w:hAnsi="Arial" w:cs="Arial"/>
          <w:sz w:val="20"/>
          <w:szCs w:val="20"/>
        </w:rPr>
        <w:t xml:space="preserve"> Morrison AC</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Lipovich</w:t>
      </w:r>
      <w:proofErr w:type="spellEnd"/>
      <w:r w:rsidRPr="00153B57">
        <w:rPr>
          <w:rFonts w:ascii="Arial" w:hAnsi="Arial" w:cs="Arial"/>
          <w:sz w:val="20"/>
          <w:szCs w:val="20"/>
        </w:rPr>
        <w:t xml:space="preserve"> L</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Dauriz</w:t>
      </w:r>
      <w:proofErr w:type="spellEnd"/>
      <w:r w:rsidRPr="00153B57">
        <w:rPr>
          <w:rFonts w:ascii="Arial" w:hAnsi="Arial" w:cs="Arial"/>
          <w:sz w:val="20"/>
          <w:szCs w:val="20"/>
        </w:rPr>
        <w:t xml:space="preserve"> M</w:t>
      </w:r>
      <w:r w:rsidR="00705D8B" w:rsidRPr="00153B57">
        <w:rPr>
          <w:rFonts w:ascii="Arial" w:hAnsi="Arial" w:cs="Arial"/>
          <w:sz w:val="20"/>
          <w:szCs w:val="20"/>
        </w:rPr>
        <w:t>, Chen</w:t>
      </w:r>
      <w:r w:rsidRPr="00153B57">
        <w:rPr>
          <w:rFonts w:ascii="Arial" w:hAnsi="Arial" w:cs="Arial"/>
          <w:sz w:val="20"/>
          <w:szCs w:val="20"/>
        </w:rPr>
        <w:t xml:space="preserve"> Y</w:t>
      </w:r>
      <w:r w:rsidR="00705D8B" w:rsidRPr="00153B57">
        <w:rPr>
          <w:rFonts w:ascii="Arial" w:hAnsi="Arial" w:cs="Arial"/>
          <w:sz w:val="20"/>
          <w:szCs w:val="20"/>
        </w:rPr>
        <w:t>,</w:t>
      </w:r>
      <w:r w:rsidRPr="00153B57">
        <w:rPr>
          <w:rFonts w:ascii="Arial" w:hAnsi="Arial" w:cs="Arial"/>
          <w:sz w:val="20"/>
          <w:szCs w:val="20"/>
        </w:rPr>
        <w:t xml:space="preserve"> Liu CT</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Rybin</w:t>
      </w:r>
      <w:proofErr w:type="spellEnd"/>
      <w:r w:rsidRPr="00153B57">
        <w:rPr>
          <w:rFonts w:ascii="Arial" w:hAnsi="Arial" w:cs="Arial"/>
          <w:sz w:val="20"/>
          <w:szCs w:val="20"/>
        </w:rPr>
        <w:t xml:space="preserve"> DV</w:t>
      </w:r>
      <w:r w:rsidR="00705D8B" w:rsidRPr="00153B57">
        <w:rPr>
          <w:rFonts w:ascii="Arial" w:hAnsi="Arial" w:cs="Arial"/>
          <w:sz w:val="20"/>
          <w:szCs w:val="20"/>
        </w:rPr>
        <w:t>,</w:t>
      </w:r>
      <w:r w:rsidRPr="00153B57">
        <w:rPr>
          <w:rFonts w:ascii="Arial" w:hAnsi="Arial" w:cs="Arial"/>
          <w:sz w:val="20"/>
          <w:szCs w:val="20"/>
        </w:rPr>
        <w:t xml:space="preserve"> Gibbs RA</w:t>
      </w:r>
      <w:r w:rsidR="00705D8B" w:rsidRPr="00153B57">
        <w:rPr>
          <w:rFonts w:ascii="Arial" w:hAnsi="Arial" w:cs="Arial"/>
          <w:sz w:val="20"/>
          <w:szCs w:val="20"/>
        </w:rPr>
        <w:t xml:space="preserve">, </w:t>
      </w:r>
      <w:proofErr w:type="spellStart"/>
      <w:r w:rsidR="00705D8B" w:rsidRPr="00153B57">
        <w:rPr>
          <w:rFonts w:ascii="Arial" w:hAnsi="Arial" w:cs="Arial"/>
          <w:sz w:val="20"/>
          <w:szCs w:val="20"/>
        </w:rPr>
        <w:t>Muzny</w:t>
      </w:r>
      <w:proofErr w:type="spellEnd"/>
      <w:r w:rsidRPr="00153B57">
        <w:rPr>
          <w:rFonts w:ascii="Arial" w:hAnsi="Arial" w:cs="Arial"/>
          <w:sz w:val="20"/>
          <w:szCs w:val="20"/>
        </w:rPr>
        <w:t xml:space="preserve"> D</w:t>
      </w:r>
      <w:r w:rsidR="00705D8B" w:rsidRPr="00153B57">
        <w:rPr>
          <w:rFonts w:ascii="Arial" w:hAnsi="Arial" w:cs="Arial"/>
          <w:sz w:val="20"/>
          <w:szCs w:val="20"/>
        </w:rPr>
        <w:t>,</w:t>
      </w:r>
      <w:r w:rsidRPr="00153B57">
        <w:rPr>
          <w:rFonts w:ascii="Arial" w:hAnsi="Arial" w:cs="Arial"/>
          <w:sz w:val="20"/>
          <w:szCs w:val="20"/>
        </w:rPr>
        <w:t xml:space="preserve"> Pankow JS</w:t>
      </w:r>
      <w:r w:rsidR="00705D8B" w:rsidRPr="00153B57">
        <w:rPr>
          <w:rFonts w:ascii="Arial" w:hAnsi="Arial" w:cs="Arial"/>
          <w:sz w:val="20"/>
          <w:szCs w:val="20"/>
        </w:rPr>
        <w:t>,</w:t>
      </w:r>
      <w:r w:rsidRPr="00153B57">
        <w:rPr>
          <w:rFonts w:ascii="Arial" w:hAnsi="Arial" w:cs="Arial"/>
          <w:sz w:val="20"/>
          <w:szCs w:val="20"/>
        </w:rPr>
        <w:t xml:space="preserve"> Psaty BM</w:t>
      </w:r>
      <w:r w:rsidR="00705D8B" w:rsidRPr="00153B57">
        <w:rPr>
          <w:rFonts w:ascii="Arial" w:hAnsi="Arial" w:cs="Arial"/>
          <w:sz w:val="20"/>
          <w:szCs w:val="20"/>
        </w:rPr>
        <w:t>,</w:t>
      </w:r>
      <w:r w:rsidRPr="00153B57">
        <w:rPr>
          <w:rFonts w:ascii="Arial" w:hAnsi="Arial" w:cs="Arial"/>
          <w:sz w:val="20"/>
          <w:szCs w:val="20"/>
        </w:rPr>
        <w:t xml:space="preserve"> Boerwinkle E</w:t>
      </w:r>
      <w:r w:rsidR="00705D8B" w:rsidRPr="00153B57">
        <w:rPr>
          <w:rFonts w:ascii="Arial" w:hAnsi="Arial" w:cs="Arial"/>
          <w:sz w:val="20"/>
          <w:szCs w:val="20"/>
        </w:rPr>
        <w:t>,</w:t>
      </w:r>
      <w:r w:rsidRPr="00153B57">
        <w:rPr>
          <w:rFonts w:ascii="Arial" w:hAnsi="Arial" w:cs="Arial"/>
          <w:sz w:val="20"/>
          <w:szCs w:val="20"/>
        </w:rPr>
        <w:t xml:space="preserve"> Rotter JI</w:t>
      </w:r>
      <w:r w:rsidR="00705D8B" w:rsidRPr="00153B57">
        <w:rPr>
          <w:rFonts w:ascii="Arial" w:hAnsi="Arial" w:cs="Arial"/>
          <w:sz w:val="20"/>
          <w:szCs w:val="20"/>
        </w:rPr>
        <w:t>,</w:t>
      </w:r>
      <w:r w:rsidRPr="00153B57">
        <w:rPr>
          <w:rFonts w:ascii="Arial" w:hAnsi="Arial" w:cs="Arial"/>
          <w:sz w:val="20"/>
          <w:szCs w:val="20"/>
        </w:rPr>
        <w:t xml:space="preserve"> Siscovick DS</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Vasan</w:t>
      </w:r>
      <w:proofErr w:type="spellEnd"/>
      <w:r w:rsidRPr="00153B57">
        <w:rPr>
          <w:rFonts w:ascii="Arial" w:hAnsi="Arial" w:cs="Arial"/>
          <w:sz w:val="20"/>
          <w:szCs w:val="20"/>
        </w:rPr>
        <w:t xml:space="preserve"> RS</w:t>
      </w:r>
      <w:r w:rsidR="00705D8B" w:rsidRPr="00153B57">
        <w:rPr>
          <w:rFonts w:ascii="Arial" w:hAnsi="Arial" w:cs="Arial"/>
          <w:sz w:val="20"/>
          <w:szCs w:val="20"/>
        </w:rPr>
        <w:t>,</w:t>
      </w:r>
      <w:r w:rsidRPr="00153B57">
        <w:rPr>
          <w:rFonts w:ascii="Arial" w:hAnsi="Arial" w:cs="Arial"/>
          <w:sz w:val="20"/>
          <w:szCs w:val="20"/>
        </w:rPr>
        <w:t xml:space="preserve"> Kaplan RC</w:t>
      </w:r>
      <w:r w:rsidR="00705D8B" w:rsidRPr="00153B57">
        <w:rPr>
          <w:rFonts w:ascii="Arial" w:hAnsi="Arial" w:cs="Arial"/>
          <w:sz w:val="20"/>
          <w:szCs w:val="20"/>
        </w:rPr>
        <w:t>,</w:t>
      </w:r>
      <w:r w:rsidRPr="00153B57">
        <w:rPr>
          <w:rFonts w:ascii="Arial" w:hAnsi="Arial" w:cs="Arial"/>
          <w:sz w:val="20"/>
          <w:szCs w:val="20"/>
        </w:rPr>
        <w:t xml:space="preserve"> Isaacs A</w:t>
      </w:r>
      <w:r w:rsidR="00705D8B" w:rsidRPr="00153B57">
        <w:rPr>
          <w:rFonts w:ascii="Arial" w:hAnsi="Arial" w:cs="Arial"/>
          <w:sz w:val="20"/>
          <w:szCs w:val="20"/>
        </w:rPr>
        <w:t>,</w:t>
      </w:r>
      <w:r w:rsidRPr="00153B57">
        <w:rPr>
          <w:rFonts w:ascii="Arial" w:hAnsi="Arial" w:cs="Arial"/>
          <w:sz w:val="20"/>
          <w:szCs w:val="20"/>
        </w:rPr>
        <w:t xml:space="preserve"> Dupuis J</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Duijn</w:t>
      </w:r>
      <w:proofErr w:type="spellEnd"/>
      <w:r w:rsidRPr="00153B57">
        <w:rPr>
          <w:rFonts w:ascii="Arial" w:hAnsi="Arial" w:cs="Arial"/>
          <w:sz w:val="20"/>
          <w:szCs w:val="20"/>
        </w:rPr>
        <w:t xml:space="preserve"> CM</w:t>
      </w:r>
      <w:r w:rsidR="00705D8B" w:rsidRPr="00153B57">
        <w:rPr>
          <w:rFonts w:ascii="Arial" w:hAnsi="Arial" w:cs="Arial"/>
          <w:sz w:val="20"/>
          <w:szCs w:val="20"/>
        </w:rPr>
        <w:t>,</w:t>
      </w:r>
      <w:r w:rsidRPr="00153B57">
        <w:rPr>
          <w:rFonts w:ascii="Arial" w:hAnsi="Arial" w:cs="Arial"/>
          <w:sz w:val="20"/>
          <w:szCs w:val="20"/>
        </w:rPr>
        <w:t xml:space="preserve"> Meigs JB. </w:t>
      </w:r>
      <w:r w:rsidRPr="00153B57">
        <w:rPr>
          <w:rFonts w:ascii="Arial" w:hAnsi="Arial" w:cs="Arial"/>
          <w:b/>
          <w:i/>
          <w:sz w:val="20"/>
          <w:szCs w:val="20"/>
        </w:rPr>
        <w:t>Association of the IGF1 gene with fasting insulin levels.</w:t>
      </w:r>
      <w:r w:rsidRPr="00153B57">
        <w:rPr>
          <w:rFonts w:ascii="Arial" w:hAnsi="Arial" w:cs="Arial"/>
          <w:sz w:val="20"/>
          <w:szCs w:val="20"/>
        </w:rPr>
        <w:t xml:space="preserve"> Eur. J. Hum. Genet. 2016 Feb 10</w:t>
      </w:r>
      <w:r w:rsidR="00705D8B" w:rsidRPr="00153B57">
        <w:rPr>
          <w:rFonts w:ascii="Arial" w:hAnsi="Arial" w:cs="Arial"/>
          <w:sz w:val="20"/>
          <w:szCs w:val="20"/>
        </w:rPr>
        <w:t>.</w:t>
      </w:r>
      <w:r w:rsidRPr="00153B57">
        <w:rPr>
          <w:rFonts w:ascii="Arial" w:hAnsi="Arial" w:cs="Arial"/>
          <w:sz w:val="20"/>
          <w:szCs w:val="20"/>
        </w:rPr>
        <w:t xml:space="preserve"> </w:t>
      </w:r>
      <w:r w:rsidR="00C034DE">
        <w:rPr>
          <w:rFonts w:ascii="Arial" w:hAnsi="Arial" w:cs="Arial"/>
          <w:sz w:val="20"/>
          <w:szCs w:val="20"/>
        </w:rPr>
        <w:t xml:space="preserve">Vol. 24, issue 9, pp. 1337-1343. </w:t>
      </w:r>
      <w:r w:rsidRPr="00153B57">
        <w:rPr>
          <w:rFonts w:ascii="Arial" w:hAnsi="Arial" w:cs="Arial"/>
          <w:sz w:val="20"/>
          <w:szCs w:val="20"/>
        </w:rPr>
        <w:t>PM: 26860063.</w:t>
      </w:r>
      <w:r w:rsidR="001B1302" w:rsidRPr="00153B57">
        <w:rPr>
          <w:rFonts w:ascii="Arial" w:hAnsi="Arial" w:cs="Arial"/>
          <w:sz w:val="20"/>
          <w:szCs w:val="20"/>
        </w:rPr>
        <w:t xml:space="preserve"> </w:t>
      </w:r>
      <w:r w:rsidR="00C034DE">
        <w:rPr>
          <w:rFonts w:ascii="Arial" w:hAnsi="Arial" w:cs="Arial"/>
          <w:sz w:val="20"/>
          <w:szCs w:val="20"/>
        </w:rPr>
        <w:t>PMC4989214.</w:t>
      </w:r>
    </w:p>
    <w:p w14:paraId="160A9FDB" w14:textId="77777777" w:rsidR="00A02F09" w:rsidRPr="004C1CA2" w:rsidRDefault="00A02F09" w:rsidP="00A02F09">
      <w:pPr>
        <w:rPr>
          <w:rFonts w:ascii="Arial" w:hAnsi="Arial" w:cs="Arial"/>
          <w:sz w:val="20"/>
          <w:szCs w:val="20"/>
        </w:rPr>
      </w:pPr>
      <w:r w:rsidRPr="004C1CA2">
        <w:rPr>
          <w:rFonts w:ascii="Arial" w:hAnsi="Arial" w:cs="Arial"/>
          <w:sz w:val="20"/>
          <w:szCs w:val="20"/>
        </w:rPr>
        <w:t xml:space="preserve">Wu C, Shlipak MG, </w:t>
      </w:r>
      <w:proofErr w:type="spellStart"/>
      <w:r w:rsidRPr="004C1CA2">
        <w:rPr>
          <w:rFonts w:ascii="Arial" w:hAnsi="Arial" w:cs="Arial"/>
          <w:sz w:val="20"/>
          <w:szCs w:val="20"/>
        </w:rPr>
        <w:t>Stawski</w:t>
      </w:r>
      <w:proofErr w:type="spellEnd"/>
      <w:r w:rsidRPr="004C1CA2">
        <w:rPr>
          <w:rFonts w:ascii="Arial" w:hAnsi="Arial" w:cs="Arial"/>
          <w:sz w:val="20"/>
          <w:szCs w:val="20"/>
        </w:rPr>
        <w:t xml:space="preserve"> RS, Peralta CA, Psaty BM, Harris TB, Satterfield S, Shiroma EJ, Newman AB, Odden MC</w:t>
      </w:r>
      <w:r>
        <w:rPr>
          <w:rFonts w:ascii="Arial" w:hAnsi="Arial" w:cs="Arial"/>
          <w:sz w:val="20"/>
          <w:szCs w:val="20"/>
        </w:rPr>
        <w:t>,</w:t>
      </w:r>
      <w:r w:rsidRPr="004C1CA2">
        <w:rPr>
          <w:rFonts w:ascii="Arial" w:hAnsi="Arial" w:cs="Arial"/>
          <w:sz w:val="20"/>
          <w:szCs w:val="20"/>
        </w:rPr>
        <w:t xml:space="preserve"> Health ABC Study. </w:t>
      </w:r>
      <w:r>
        <w:rPr>
          <w:rFonts w:ascii="Arial" w:hAnsi="Arial" w:cs="Arial"/>
          <w:b/>
          <w:i/>
          <w:sz w:val="20"/>
          <w:szCs w:val="20"/>
        </w:rPr>
        <w:t>Visit-to-v</w:t>
      </w:r>
      <w:r w:rsidRPr="0002204D">
        <w:rPr>
          <w:rFonts w:ascii="Arial" w:hAnsi="Arial" w:cs="Arial"/>
          <w:b/>
          <w:i/>
          <w:sz w:val="20"/>
          <w:szCs w:val="20"/>
        </w:rPr>
        <w:t xml:space="preserve">isit </w:t>
      </w:r>
      <w:r>
        <w:rPr>
          <w:rFonts w:ascii="Arial" w:hAnsi="Arial" w:cs="Arial"/>
          <w:b/>
          <w:i/>
          <w:sz w:val="20"/>
          <w:szCs w:val="20"/>
        </w:rPr>
        <w:t>b</w:t>
      </w:r>
      <w:r w:rsidRPr="0002204D">
        <w:rPr>
          <w:rFonts w:ascii="Arial" w:hAnsi="Arial" w:cs="Arial"/>
          <w:b/>
          <w:i/>
          <w:sz w:val="20"/>
          <w:szCs w:val="20"/>
        </w:rPr>
        <w:t xml:space="preserve">lood </w:t>
      </w:r>
      <w:r>
        <w:rPr>
          <w:rFonts w:ascii="Arial" w:hAnsi="Arial" w:cs="Arial"/>
          <w:b/>
          <w:i/>
          <w:sz w:val="20"/>
          <w:szCs w:val="20"/>
        </w:rPr>
        <w:t>p</w:t>
      </w:r>
      <w:r w:rsidRPr="0002204D">
        <w:rPr>
          <w:rFonts w:ascii="Arial" w:hAnsi="Arial" w:cs="Arial"/>
          <w:b/>
          <w:i/>
          <w:sz w:val="20"/>
          <w:szCs w:val="20"/>
        </w:rPr>
        <w:t xml:space="preserve">ressure </w:t>
      </w:r>
      <w:r>
        <w:rPr>
          <w:rFonts w:ascii="Arial" w:hAnsi="Arial" w:cs="Arial"/>
          <w:b/>
          <w:i/>
          <w:sz w:val="20"/>
          <w:szCs w:val="20"/>
        </w:rPr>
        <w:t>v</w:t>
      </w:r>
      <w:r w:rsidRPr="0002204D">
        <w:rPr>
          <w:rFonts w:ascii="Arial" w:hAnsi="Arial" w:cs="Arial"/>
          <w:b/>
          <w:i/>
          <w:sz w:val="20"/>
          <w:szCs w:val="20"/>
        </w:rPr>
        <w:t xml:space="preserve">ariability and </w:t>
      </w:r>
      <w:r>
        <w:rPr>
          <w:rFonts w:ascii="Arial" w:hAnsi="Arial" w:cs="Arial"/>
          <w:b/>
          <w:i/>
          <w:sz w:val="20"/>
          <w:szCs w:val="20"/>
        </w:rPr>
        <w:t>m</w:t>
      </w:r>
      <w:r w:rsidRPr="0002204D">
        <w:rPr>
          <w:rFonts w:ascii="Arial" w:hAnsi="Arial" w:cs="Arial"/>
          <w:b/>
          <w:i/>
          <w:sz w:val="20"/>
          <w:szCs w:val="20"/>
        </w:rPr>
        <w:t xml:space="preserve">ortality and </w:t>
      </w:r>
      <w:r>
        <w:rPr>
          <w:rFonts w:ascii="Arial" w:hAnsi="Arial" w:cs="Arial"/>
          <w:b/>
          <w:i/>
          <w:sz w:val="20"/>
          <w:szCs w:val="20"/>
        </w:rPr>
        <w:t>c</w:t>
      </w:r>
      <w:r w:rsidRPr="0002204D">
        <w:rPr>
          <w:rFonts w:ascii="Arial" w:hAnsi="Arial" w:cs="Arial"/>
          <w:b/>
          <w:i/>
          <w:sz w:val="20"/>
          <w:szCs w:val="20"/>
        </w:rPr>
        <w:t xml:space="preserve">ardiovascular </w:t>
      </w:r>
      <w:r>
        <w:rPr>
          <w:rFonts w:ascii="Arial" w:hAnsi="Arial" w:cs="Arial"/>
          <w:b/>
          <w:i/>
          <w:sz w:val="20"/>
          <w:szCs w:val="20"/>
        </w:rPr>
        <w:t>outcomes a</w:t>
      </w:r>
      <w:r w:rsidRPr="0002204D">
        <w:rPr>
          <w:rFonts w:ascii="Arial" w:hAnsi="Arial" w:cs="Arial"/>
          <w:b/>
          <w:i/>
          <w:sz w:val="20"/>
          <w:szCs w:val="20"/>
        </w:rPr>
        <w:t xml:space="preserve">mong </w:t>
      </w:r>
      <w:r>
        <w:rPr>
          <w:rFonts w:ascii="Arial" w:hAnsi="Arial" w:cs="Arial"/>
          <w:b/>
          <w:i/>
          <w:sz w:val="20"/>
          <w:szCs w:val="20"/>
        </w:rPr>
        <w:t>o</w:t>
      </w:r>
      <w:r w:rsidRPr="0002204D">
        <w:rPr>
          <w:rFonts w:ascii="Arial" w:hAnsi="Arial" w:cs="Arial"/>
          <w:b/>
          <w:i/>
          <w:sz w:val="20"/>
          <w:szCs w:val="20"/>
        </w:rPr>
        <w:t xml:space="preserve">lder </w:t>
      </w:r>
      <w:r>
        <w:rPr>
          <w:rFonts w:ascii="Arial" w:hAnsi="Arial" w:cs="Arial"/>
          <w:b/>
          <w:i/>
          <w:sz w:val="20"/>
          <w:szCs w:val="20"/>
        </w:rPr>
        <w:t>a</w:t>
      </w:r>
      <w:r w:rsidRPr="0002204D">
        <w:rPr>
          <w:rFonts w:ascii="Arial" w:hAnsi="Arial" w:cs="Arial"/>
          <w:b/>
          <w:i/>
          <w:sz w:val="20"/>
          <w:szCs w:val="20"/>
        </w:rPr>
        <w:t>dults: The Health, Aging, and Body Composition Study.</w:t>
      </w:r>
      <w:r w:rsidRPr="004C1CA2">
        <w:rPr>
          <w:rFonts w:ascii="Arial" w:hAnsi="Arial" w:cs="Arial"/>
          <w:sz w:val="20"/>
          <w:szCs w:val="20"/>
        </w:rPr>
        <w:t xml:space="preserve"> Am J </w:t>
      </w:r>
      <w:proofErr w:type="spellStart"/>
      <w:r w:rsidRPr="004C1CA2">
        <w:rPr>
          <w:rFonts w:ascii="Arial" w:hAnsi="Arial" w:cs="Arial"/>
          <w:sz w:val="20"/>
          <w:szCs w:val="20"/>
        </w:rPr>
        <w:t>Hypertens</w:t>
      </w:r>
      <w:proofErr w:type="spellEnd"/>
      <w:r w:rsidRPr="004C1CA2">
        <w:rPr>
          <w:rFonts w:ascii="Arial" w:hAnsi="Arial" w:cs="Arial"/>
          <w:sz w:val="20"/>
          <w:szCs w:val="20"/>
        </w:rPr>
        <w:t xml:space="preserve">. 2017 </w:t>
      </w:r>
      <w:r>
        <w:rPr>
          <w:rFonts w:ascii="Arial" w:hAnsi="Arial" w:cs="Arial"/>
          <w:sz w:val="20"/>
          <w:szCs w:val="20"/>
        </w:rPr>
        <w:t xml:space="preserve">Feb. Vol. 30, issue 2, pp. </w:t>
      </w:r>
      <w:r w:rsidRPr="004C1CA2">
        <w:rPr>
          <w:rFonts w:ascii="Arial" w:hAnsi="Arial" w:cs="Arial"/>
          <w:sz w:val="20"/>
          <w:szCs w:val="20"/>
        </w:rPr>
        <w:t xml:space="preserve">151-158. PM: </w:t>
      </w:r>
      <w:r>
        <w:rPr>
          <w:rFonts w:ascii="Arial" w:hAnsi="Arial" w:cs="Arial"/>
          <w:sz w:val="20"/>
          <w:szCs w:val="20"/>
        </w:rPr>
        <w:t>27600581.</w:t>
      </w:r>
      <w:r w:rsidRPr="004C1CA2">
        <w:rPr>
          <w:rFonts w:ascii="Arial" w:hAnsi="Arial" w:cs="Arial"/>
          <w:sz w:val="20"/>
          <w:szCs w:val="20"/>
        </w:rPr>
        <w:t xml:space="preserve"> PMC5225946.</w:t>
      </w:r>
    </w:p>
    <w:p w14:paraId="30A34231" w14:textId="77777777" w:rsidR="005E6E24" w:rsidRPr="00153B57" w:rsidRDefault="005E6E24"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Yan T</w:t>
      </w:r>
      <w:r w:rsidR="00705D8B" w:rsidRPr="00153B57">
        <w:rPr>
          <w:rFonts w:ascii="Arial" w:hAnsi="Arial" w:cs="Arial"/>
          <w:sz w:val="20"/>
          <w:szCs w:val="20"/>
        </w:rPr>
        <w:t>,</w:t>
      </w:r>
      <w:r w:rsidRPr="00153B57">
        <w:rPr>
          <w:rFonts w:ascii="Arial" w:hAnsi="Arial" w:cs="Arial"/>
          <w:sz w:val="20"/>
          <w:szCs w:val="20"/>
        </w:rPr>
        <w:t xml:space="preserve"> Liang LJ</w:t>
      </w:r>
      <w:r w:rsidR="00705D8B" w:rsidRPr="00153B57">
        <w:rPr>
          <w:rFonts w:ascii="Arial" w:hAnsi="Arial" w:cs="Arial"/>
          <w:sz w:val="20"/>
          <w:szCs w:val="20"/>
        </w:rPr>
        <w:t>,</w:t>
      </w:r>
      <w:r w:rsidRPr="00153B57">
        <w:rPr>
          <w:rFonts w:ascii="Arial" w:hAnsi="Arial" w:cs="Arial"/>
          <w:sz w:val="20"/>
          <w:szCs w:val="20"/>
        </w:rPr>
        <w:t xml:space="preserve"> Vassar S</w:t>
      </w:r>
      <w:r w:rsidR="00705D8B" w:rsidRPr="00153B57">
        <w:rPr>
          <w:rFonts w:ascii="Arial" w:hAnsi="Arial" w:cs="Arial"/>
          <w:sz w:val="20"/>
          <w:szCs w:val="20"/>
        </w:rPr>
        <w:t>,</w:t>
      </w:r>
      <w:r w:rsidRPr="00153B57">
        <w:rPr>
          <w:rFonts w:ascii="Arial" w:hAnsi="Arial" w:cs="Arial"/>
          <w:sz w:val="20"/>
          <w:szCs w:val="20"/>
        </w:rPr>
        <w:t xml:space="preserve"> Katz</w:t>
      </w:r>
      <w:r w:rsidR="00705D8B" w:rsidRPr="00153B57">
        <w:rPr>
          <w:rFonts w:ascii="Arial" w:hAnsi="Arial" w:cs="Arial"/>
          <w:sz w:val="20"/>
          <w:szCs w:val="20"/>
        </w:rPr>
        <w:t xml:space="preserve"> M</w:t>
      </w:r>
      <w:r w:rsidRPr="00153B57">
        <w:rPr>
          <w:rFonts w:ascii="Arial" w:hAnsi="Arial" w:cs="Arial"/>
          <w:sz w:val="20"/>
          <w:szCs w:val="20"/>
        </w:rPr>
        <w:t>C</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Escarce</w:t>
      </w:r>
      <w:proofErr w:type="spellEnd"/>
      <w:r w:rsidRPr="00153B57">
        <w:rPr>
          <w:rFonts w:ascii="Arial" w:hAnsi="Arial" w:cs="Arial"/>
          <w:sz w:val="20"/>
          <w:szCs w:val="20"/>
        </w:rPr>
        <w:t xml:space="preserve"> JJ</w:t>
      </w:r>
      <w:r w:rsidR="00705D8B" w:rsidRPr="00153B57">
        <w:rPr>
          <w:rFonts w:ascii="Arial" w:hAnsi="Arial" w:cs="Arial"/>
          <w:sz w:val="20"/>
          <w:szCs w:val="20"/>
        </w:rPr>
        <w:t>,</w:t>
      </w:r>
      <w:r w:rsidRPr="00153B57">
        <w:rPr>
          <w:rFonts w:ascii="Arial" w:hAnsi="Arial" w:cs="Arial"/>
          <w:sz w:val="20"/>
          <w:szCs w:val="20"/>
        </w:rPr>
        <w:t xml:space="preserve"> Longstreth WT</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Merkin</w:t>
      </w:r>
      <w:proofErr w:type="spellEnd"/>
      <w:r w:rsidRPr="00153B57">
        <w:rPr>
          <w:rFonts w:ascii="Arial" w:hAnsi="Arial" w:cs="Arial"/>
          <w:sz w:val="20"/>
          <w:szCs w:val="20"/>
        </w:rPr>
        <w:t xml:space="preserve"> SS</w:t>
      </w:r>
      <w:r w:rsidR="00705D8B" w:rsidRPr="00153B57">
        <w:rPr>
          <w:rFonts w:ascii="Arial" w:hAnsi="Arial" w:cs="Arial"/>
          <w:sz w:val="20"/>
          <w:szCs w:val="20"/>
        </w:rPr>
        <w:t>,</w:t>
      </w:r>
      <w:r w:rsidRPr="00153B57">
        <w:rPr>
          <w:rFonts w:ascii="Arial" w:hAnsi="Arial" w:cs="Arial"/>
          <w:sz w:val="20"/>
          <w:szCs w:val="20"/>
        </w:rPr>
        <w:t xml:space="preserve"> Brown AF</w:t>
      </w:r>
      <w:r w:rsidR="00705D8B" w:rsidRPr="00153B57">
        <w:rPr>
          <w:rFonts w:ascii="Arial" w:hAnsi="Arial" w:cs="Arial"/>
          <w:sz w:val="20"/>
          <w:szCs w:val="20"/>
        </w:rPr>
        <w:t xml:space="preserve">. </w:t>
      </w:r>
      <w:r w:rsidRPr="00153B57">
        <w:rPr>
          <w:rFonts w:ascii="Arial" w:hAnsi="Arial" w:cs="Arial"/>
          <w:b/>
          <w:i/>
          <w:sz w:val="20"/>
          <w:szCs w:val="20"/>
        </w:rPr>
        <w:t xml:space="preserve">Neighborhood Characteristics are Associated with Racial and Gender Variation in Walking among Older Adults: </w:t>
      </w:r>
      <w:proofErr w:type="gramStart"/>
      <w:r w:rsidRPr="00153B57">
        <w:rPr>
          <w:rFonts w:ascii="Arial" w:hAnsi="Arial" w:cs="Arial"/>
          <w:b/>
          <w:i/>
          <w:sz w:val="20"/>
          <w:szCs w:val="20"/>
        </w:rPr>
        <w:t>the</w:t>
      </w:r>
      <w:proofErr w:type="gramEnd"/>
      <w:r w:rsidRPr="00153B57">
        <w:rPr>
          <w:rFonts w:ascii="Arial" w:hAnsi="Arial" w:cs="Arial"/>
          <w:b/>
          <w:i/>
          <w:sz w:val="20"/>
          <w:szCs w:val="20"/>
        </w:rPr>
        <w:t xml:space="preserve"> Cardiovascular Health Study.</w:t>
      </w:r>
      <w:r w:rsidRPr="00153B57">
        <w:rPr>
          <w:rFonts w:ascii="Arial" w:hAnsi="Arial" w:cs="Arial"/>
          <w:sz w:val="20"/>
          <w:szCs w:val="20"/>
        </w:rPr>
        <w:t xml:space="preserve"> </w:t>
      </w:r>
      <w:proofErr w:type="spellStart"/>
      <w:r w:rsidRPr="00153B57">
        <w:rPr>
          <w:rFonts w:ascii="Arial" w:hAnsi="Arial" w:cs="Arial"/>
          <w:sz w:val="20"/>
          <w:szCs w:val="20"/>
        </w:rPr>
        <w:t>Ethn</w:t>
      </w:r>
      <w:proofErr w:type="spellEnd"/>
      <w:r w:rsidRPr="00153B57">
        <w:rPr>
          <w:rFonts w:ascii="Arial" w:hAnsi="Arial" w:cs="Arial"/>
          <w:sz w:val="20"/>
          <w:szCs w:val="20"/>
        </w:rPr>
        <w:t xml:space="preserve"> Dis 2016 Jan 21</w:t>
      </w:r>
      <w:r w:rsidR="00705D8B" w:rsidRPr="00153B57">
        <w:rPr>
          <w:rFonts w:ascii="Arial" w:hAnsi="Arial" w:cs="Arial"/>
          <w:sz w:val="20"/>
          <w:szCs w:val="20"/>
        </w:rPr>
        <w:t>.</w:t>
      </w:r>
      <w:r w:rsidRPr="00153B57">
        <w:rPr>
          <w:rFonts w:ascii="Arial" w:hAnsi="Arial" w:cs="Arial"/>
          <w:sz w:val="20"/>
          <w:szCs w:val="20"/>
        </w:rPr>
        <w:t xml:space="preserve"> PM: 26843792.</w:t>
      </w:r>
      <w:r w:rsidR="00FD1069" w:rsidRPr="00FD1069">
        <w:rPr>
          <w:rFonts w:ascii="Arial" w:hAnsi="Arial" w:cs="Arial"/>
          <w:sz w:val="20"/>
          <w:szCs w:val="20"/>
        </w:rPr>
        <w:t xml:space="preserve"> </w:t>
      </w:r>
      <w:r w:rsidR="00FD1069" w:rsidRPr="00153B57">
        <w:rPr>
          <w:rFonts w:ascii="Arial" w:hAnsi="Arial" w:cs="Arial"/>
          <w:sz w:val="20"/>
          <w:szCs w:val="20"/>
        </w:rPr>
        <w:t>PMC4738851.</w:t>
      </w:r>
    </w:p>
    <w:p w14:paraId="022F1D08" w14:textId="77777777" w:rsidR="005E6E24" w:rsidRPr="00153B57" w:rsidRDefault="00705D8B"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Yu</w:t>
      </w:r>
      <w:r w:rsidR="005E6E24" w:rsidRPr="00153B57">
        <w:rPr>
          <w:rFonts w:ascii="Arial" w:hAnsi="Arial" w:cs="Arial"/>
          <w:sz w:val="20"/>
          <w:szCs w:val="20"/>
        </w:rPr>
        <w:t xml:space="preserve"> B</w:t>
      </w:r>
      <w:r w:rsidRPr="00153B57">
        <w:rPr>
          <w:rFonts w:ascii="Arial" w:hAnsi="Arial" w:cs="Arial"/>
          <w:sz w:val="20"/>
          <w:szCs w:val="20"/>
        </w:rPr>
        <w:t>,</w:t>
      </w:r>
      <w:r w:rsidR="005E6E24" w:rsidRPr="00153B57">
        <w:rPr>
          <w:rFonts w:ascii="Arial" w:hAnsi="Arial" w:cs="Arial"/>
          <w:sz w:val="20"/>
          <w:szCs w:val="20"/>
        </w:rPr>
        <w:t xml:space="preserve"> </w:t>
      </w:r>
      <w:proofErr w:type="spellStart"/>
      <w:r w:rsidR="005E6E24" w:rsidRPr="00153B57">
        <w:rPr>
          <w:rFonts w:ascii="Arial" w:hAnsi="Arial" w:cs="Arial"/>
          <w:sz w:val="20"/>
          <w:szCs w:val="20"/>
        </w:rPr>
        <w:t>Pulit</w:t>
      </w:r>
      <w:proofErr w:type="spellEnd"/>
      <w:r w:rsidR="005E6E24" w:rsidRPr="00153B57">
        <w:rPr>
          <w:rFonts w:ascii="Arial" w:hAnsi="Arial" w:cs="Arial"/>
          <w:sz w:val="20"/>
          <w:szCs w:val="20"/>
        </w:rPr>
        <w:t xml:space="preserve"> SL</w:t>
      </w:r>
      <w:r w:rsidRPr="00153B57">
        <w:rPr>
          <w:rFonts w:ascii="Arial" w:hAnsi="Arial" w:cs="Arial"/>
          <w:sz w:val="20"/>
          <w:szCs w:val="20"/>
        </w:rPr>
        <w:t>, Hwang</w:t>
      </w:r>
      <w:r w:rsidR="005E6E24" w:rsidRPr="00153B57">
        <w:rPr>
          <w:rFonts w:ascii="Arial" w:hAnsi="Arial" w:cs="Arial"/>
          <w:sz w:val="20"/>
          <w:szCs w:val="20"/>
        </w:rPr>
        <w:t xml:space="preserve"> SJ</w:t>
      </w:r>
      <w:r w:rsidRPr="00153B57">
        <w:rPr>
          <w:rFonts w:ascii="Arial" w:hAnsi="Arial" w:cs="Arial"/>
          <w:sz w:val="20"/>
          <w:szCs w:val="20"/>
        </w:rPr>
        <w:t>,</w:t>
      </w:r>
      <w:r w:rsidR="005E6E24" w:rsidRPr="00153B57">
        <w:rPr>
          <w:rFonts w:ascii="Arial" w:hAnsi="Arial" w:cs="Arial"/>
          <w:sz w:val="20"/>
          <w:szCs w:val="20"/>
        </w:rPr>
        <w:t xml:space="preserve"> Brody JA</w:t>
      </w:r>
      <w:r w:rsidRPr="00153B57">
        <w:rPr>
          <w:rFonts w:ascii="Arial" w:hAnsi="Arial" w:cs="Arial"/>
          <w:sz w:val="20"/>
          <w:szCs w:val="20"/>
        </w:rPr>
        <w:t>,</w:t>
      </w:r>
      <w:r w:rsidR="005E6E24" w:rsidRPr="00153B57">
        <w:rPr>
          <w:rFonts w:ascii="Arial" w:hAnsi="Arial" w:cs="Arial"/>
          <w:sz w:val="20"/>
          <w:szCs w:val="20"/>
        </w:rPr>
        <w:t xml:space="preserve"> Amin N</w:t>
      </w:r>
      <w:r w:rsidRPr="00153B57">
        <w:rPr>
          <w:rFonts w:ascii="Arial" w:hAnsi="Arial" w:cs="Arial"/>
          <w:sz w:val="20"/>
          <w:szCs w:val="20"/>
        </w:rPr>
        <w:t>,</w:t>
      </w:r>
      <w:r w:rsidR="005E6E24" w:rsidRPr="00153B57">
        <w:rPr>
          <w:rFonts w:ascii="Arial" w:hAnsi="Arial" w:cs="Arial"/>
          <w:sz w:val="20"/>
          <w:szCs w:val="20"/>
        </w:rPr>
        <w:t xml:space="preserve"> Auer PL</w:t>
      </w:r>
      <w:r w:rsidRPr="00153B57">
        <w:rPr>
          <w:rFonts w:ascii="Arial" w:hAnsi="Arial" w:cs="Arial"/>
          <w:sz w:val="20"/>
          <w:szCs w:val="20"/>
        </w:rPr>
        <w:t>,</w:t>
      </w:r>
      <w:r w:rsidR="005E6E24" w:rsidRPr="00153B57">
        <w:rPr>
          <w:rFonts w:ascii="Arial" w:hAnsi="Arial" w:cs="Arial"/>
          <w:sz w:val="20"/>
          <w:szCs w:val="20"/>
        </w:rPr>
        <w:t xml:space="preserve"> Bis JC</w:t>
      </w:r>
      <w:r w:rsidRPr="00153B57">
        <w:rPr>
          <w:rFonts w:ascii="Arial" w:hAnsi="Arial" w:cs="Arial"/>
          <w:sz w:val="20"/>
          <w:szCs w:val="20"/>
        </w:rPr>
        <w:t>,</w:t>
      </w:r>
      <w:r w:rsidR="005E6E24" w:rsidRPr="00153B57">
        <w:rPr>
          <w:rFonts w:ascii="Arial" w:hAnsi="Arial" w:cs="Arial"/>
          <w:sz w:val="20"/>
          <w:szCs w:val="20"/>
        </w:rPr>
        <w:t xml:space="preserve"> Boerwinkle E</w:t>
      </w:r>
      <w:r w:rsidRPr="00153B57">
        <w:rPr>
          <w:rFonts w:ascii="Arial" w:hAnsi="Arial" w:cs="Arial"/>
          <w:sz w:val="20"/>
          <w:szCs w:val="20"/>
        </w:rPr>
        <w:t>,</w:t>
      </w:r>
      <w:r w:rsidR="005E6E24" w:rsidRPr="00153B57">
        <w:rPr>
          <w:rFonts w:ascii="Arial" w:hAnsi="Arial" w:cs="Arial"/>
          <w:sz w:val="20"/>
          <w:szCs w:val="20"/>
        </w:rPr>
        <w:t xml:space="preserve"> Burke GL</w:t>
      </w:r>
      <w:r w:rsidRPr="00153B57">
        <w:rPr>
          <w:rFonts w:ascii="Arial" w:hAnsi="Arial" w:cs="Arial"/>
          <w:sz w:val="20"/>
          <w:szCs w:val="20"/>
        </w:rPr>
        <w:t>,</w:t>
      </w:r>
      <w:r w:rsidR="005E6E24" w:rsidRPr="00153B57">
        <w:rPr>
          <w:rFonts w:ascii="Arial" w:hAnsi="Arial" w:cs="Arial"/>
          <w:sz w:val="20"/>
          <w:szCs w:val="20"/>
        </w:rPr>
        <w:t xml:space="preserve"> </w:t>
      </w:r>
      <w:proofErr w:type="spellStart"/>
      <w:r w:rsidR="005E6E24" w:rsidRPr="00153B57">
        <w:rPr>
          <w:rFonts w:ascii="Arial" w:hAnsi="Arial" w:cs="Arial"/>
          <w:sz w:val="20"/>
          <w:szCs w:val="20"/>
        </w:rPr>
        <w:t>Chakravarti</w:t>
      </w:r>
      <w:proofErr w:type="spellEnd"/>
      <w:r w:rsidR="005E6E24" w:rsidRPr="00153B57">
        <w:rPr>
          <w:rFonts w:ascii="Arial" w:hAnsi="Arial" w:cs="Arial"/>
          <w:sz w:val="20"/>
          <w:szCs w:val="20"/>
        </w:rPr>
        <w:t xml:space="preserve"> A</w:t>
      </w:r>
      <w:r w:rsidRPr="00153B57">
        <w:rPr>
          <w:rFonts w:ascii="Arial" w:hAnsi="Arial" w:cs="Arial"/>
          <w:sz w:val="20"/>
          <w:szCs w:val="20"/>
        </w:rPr>
        <w:t>,</w:t>
      </w:r>
      <w:r w:rsidR="005E6E24" w:rsidRPr="00153B57">
        <w:rPr>
          <w:rFonts w:ascii="Arial" w:hAnsi="Arial" w:cs="Arial"/>
          <w:sz w:val="20"/>
          <w:szCs w:val="20"/>
        </w:rPr>
        <w:t xml:space="preserve"> Correa A</w:t>
      </w:r>
      <w:r w:rsidRPr="00153B57">
        <w:rPr>
          <w:rFonts w:ascii="Arial" w:hAnsi="Arial" w:cs="Arial"/>
          <w:sz w:val="20"/>
          <w:szCs w:val="20"/>
        </w:rPr>
        <w:t>,</w:t>
      </w:r>
      <w:r w:rsidR="005E6E24" w:rsidRPr="00153B57">
        <w:rPr>
          <w:rFonts w:ascii="Arial" w:hAnsi="Arial" w:cs="Arial"/>
          <w:sz w:val="20"/>
          <w:szCs w:val="20"/>
        </w:rPr>
        <w:t xml:space="preserve"> </w:t>
      </w:r>
      <w:proofErr w:type="spellStart"/>
      <w:r w:rsidR="005E6E24" w:rsidRPr="00153B57">
        <w:rPr>
          <w:rFonts w:ascii="Arial" w:hAnsi="Arial" w:cs="Arial"/>
          <w:sz w:val="20"/>
          <w:szCs w:val="20"/>
        </w:rPr>
        <w:t>Dreisbach</w:t>
      </w:r>
      <w:proofErr w:type="spellEnd"/>
      <w:r w:rsidR="005E6E24" w:rsidRPr="00153B57">
        <w:rPr>
          <w:rFonts w:ascii="Arial" w:hAnsi="Arial" w:cs="Arial"/>
          <w:sz w:val="20"/>
          <w:szCs w:val="20"/>
        </w:rPr>
        <w:t xml:space="preserve"> AW</w:t>
      </w:r>
      <w:r w:rsidRPr="00153B57">
        <w:rPr>
          <w:rFonts w:ascii="Arial" w:hAnsi="Arial" w:cs="Arial"/>
          <w:sz w:val="20"/>
          <w:szCs w:val="20"/>
        </w:rPr>
        <w:t>,</w:t>
      </w:r>
      <w:r w:rsidR="005E6E24" w:rsidRPr="00153B57">
        <w:rPr>
          <w:rFonts w:ascii="Arial" w:hAnsi="Arial" w:cs="Arial"/>
          <w:sz w:val="20"/>
          <w:szCs w:val="20"/>
        </w:rPr>
        <w:t xml:space="preserve"> Franco OH</w:t>
      </w:r>
      <w:r w:rsidRPr="00153B57">
        <w:rPr>
          <w:rFonts w:ascii="Arial" w:hAnsi="Arial" w:cs="Arial"/>
          <w:sz w:val="20"/>
          <w:szCs w:val="20"/>
        </w:rPr>
        <w:t>,</w:t>
      </w:r>
      <w:r w:rsidR="005E6E24" w:rsidRPr="00153B57">
        <w:rPr>
          <w:rFonts w:ascii="Arial" w:hAnsi="Arial" w:cs="Arial"/>
          <w:sz w:val="20"/>
          <w:szCs w:val="20"/>
        </w:rPr>
        <w:t xml:space="preserve"> Ehret GB</w:t>
      </w:r>
      <w:r w:rsidRPr="00153B57">
        <w:rPr>
          <w:rFonts w:ascii="Arial" w:hAnsi="Arial" w:cs="Arial"/>
          <w:sz w:val="20"/>
          <w:szCs w:val="20"/>
        </w:rPr>
        <w:t>,</w:t>
      </w:r>
      <w:r w:rsidR="005E6E24" w:rsidRPr="00153B57">
        <w:rPr>
          <w:rFonts w:ascii="Arial" w:hAnsi="Arial" w:cs="Arial"/>
          <w:sz w:val="20"/>
          <w:szCs w:val="20"/>
        </w:rPr>
        <w:t xml:space="preserve"> </w:t>
      </w:r>
      <w:proofErr w:type="spellStart"/>
      <w:r w:rsidR="005E6E24" w:rsidRPr="00153B57">
        <w:rPr>
          <w:rFonts w:ascii="Arial" w:hAnsi="Arial" w:cs="Arial"/>
          <w:sz w:val="20"/>
          <w:szCs w:val="20"/>
        </w:rPr>
        <w:t>Franceschini</w:t>
      </w:r>
      <w:proofErr w:type="spellEnd"/>
      <w:r w:rsidR="005E6E24" w:rsidRPr="00153B57">
        <w:rPr>
          <w:rFonts w:ascii="Arial" w:hAnsi="Arial" w:cs="Arial"/>
          <w:sz w:val="20"/>
          <w:szCs w:val="20"/>
        </w:rPr>
        <w:t xml:space="preserve"> N</w:t>
      </w:r>
      <w:r w:rsidRPr="00153B57">
        <w:rPr>
          <w:rFonts w:ascii="Arial" w:hAnsi="Arial" w:cs="Arial"/>
          <w:sz w:val="20"/>
          <w:szCs w:val="20"/>
        </w:rPr>
        <w:t>,</w:t>
      </w:r>
      <w:r w:rsidR="005E6E24" w:rsidRPr="00153B57">
        <w:rPr>
          <w:rFonts w:ascii="Arial" w:hAnsi="Arial" w:cs="Arial"/>
          <w:sz w:val="20"/>
          <w:szCs w:val="20"/>
        </w:rPr>
        <w:t xml:space="preserve"> </w:t>
      </w:r>
      <w:proofErr w:type="spellStart"/>
      <w:r w:rsidR="005E6E24" w:rsidRPr="00153B57">
        <w:rPr>
          <w:rFonts w:ascii="Arial" w:hAnsi="Arial" w:cs="Arial"/>
          <w:sz w:val="20"/>
          <w:szCs w:val="20"/>
        </w:rPr>
        <w:t>Hofman</w:t>
      </w:r>
      <w:proofErr w:type="spellEnd"/>
      <w:r w:rsidR="005E6E24" w:rsidRPr="00153B57">
        <w:rPr>
          <w:rFonts w:ascii="Arial" w:hAnsi="Arial" w:cs="Arial"/>
          <w:sz w:val="20"/>
          <w:szCs w:val="20"/>
        </w:rPr>
        <w:t xml:space="preserve"> A</w:t>
      </w:r>
      <w:r w:rsidRPr="00153B57">
        <w:rPr>
          <w:rFonts w:ascii="Arial" w:hAnsi="Arial" w:cs="Arial"/>
          <w:sz w:val="20"/>
          <w:szCs w:val="20"/>
        </w:rPr>
        <w:t>,</w:t>
      </w:r>
      <w:r w:rsidR="005E6E24" w:rsidRPr="00153B57">
        <w:rPr>
          <w:rFonts w:ascii="Arial" w:hAnsi="Arial" w:cs="Arial"/>
          <w:sz w:val="20"/>
          <w:szCs w:val="20"/>
        </w:rPr>
        <w:t xml:space="preserve"> Lin DY</w:t>
      </w:r>
      <w:r w:rsidRPr="00153B57">
        <w:rPr>
          <w:rFonts w:ascii="Arial" w:hAnsi="Arial" w:cs="Arial"/>
          <w:sz w:val="20"/>
          <w:szCs w:val="20"/>
        </w:rPr>
        <w:t>,</w:t>
      </w:r>
      <w:r w:rsidR="005E6E24" w:rsidRPr="00153B57">
        <w:rPr>
          <w:rFonts w:ascii="Arial" w:hAnsi="Arial" w:cs="Arial"/>
          <w:sz w:val="20"/>
          <w:szCs w:val="20"/>
        </w:rPr>
        <w:t xml:space="preserve"> Metcalf GA</w:t>
      </w:r>
      <w:r w:rsidRPr="00153B57">
        <w:rPr>
          <w:rFonts w:ascii="Arial" w:hAnsi="Arial" w:cs="Arial"/>
          <w:sz w:val="20"/>
          <w:szCs w:val="20"/>
        </w:rPr>
        <w:t>,</w:t>
      </w:r>
      <w:r w:rsidR="005E6E24" w:rsidRPr="00153B57">
        <w:rPr>
          <w:rFonts w:ascii="Arial" w:hAnsi="Arial" w:cs="Arial"/>
          <w:sz w:val="20"/>
          <w:szCs w:val="20"/>
        </w:rPr>
        <w:t xml:space="preserve"> </w:t>
      </w:r>
      <w:proofErr w:type="spellStart"/>
      <w:r w:rsidR="005E6E24" w:rsidRPr="00153B57">
        <w:rPr>
          <w:rFonts w:ascii="Arial" w:hAnsi="Arial" w:cs="Arial"/>
          <w:sz w:val="20"/>
          <w:szCs w:val="20"/>
        </w:rPr>
        <w:t>Musani</w:t>
      </w:r>
      <w:proofErr w:type="spellEnd"/>
      <w:r w:rsidR="005E6E24" w:rsidRPr="00153B57">
        <w:rPr>
          <w:rFonts w:ascii="Arial" w:hAnsi="Arial" w:cs="Arial"/>
          <w:sz w:val="20"/>
          <w:szCs w:val="20"/>
        </w:rPr>
        <w:t xml:space="preserve"> SK</w:t>
      </w:r>
      <w:r w:rsidRPr="00153B57">
        <w:rPr>
          <w:rFonts w:ascii="Arial" w:hAnsi="Arial" w:cs="Arial"/>
          <w:sz w:val="20"/>
          <w:szCs w:val="20"/>
        </w:rPr>
        <w:t>,</w:t>
      </w:r>
      <w:r w:rsidR="005E6E24" w:rsidRPr="00153B57">
        <w:rPr>
          <w:rFonts w:ascii="Arial" w:hAnsi="Arial" w:cs="Arial"/>
          <w:sz w:val="20"/>
          <w:szCs w:val="20"/>
        </w:rPr>
        <w:t xml:space="preserve"> </w:t>
      </w:r>
      <w:proofErr w:type="spellStart"/>
      <w:r w:rsidR="005E6E24" w:rsidRPr="00153B57">
        <w:rPr>
          <w:rFonts w:ascii="Arial" w:hAnsi="Arial" w:cs="Arial"/>
          <w:sz w:val="20"/>
          <w:szCs w:val="20"/>
        </w:rPr>
        <w:t>Muzny</w:t>
      </w:r>
      <w:proofErr w:type="spellEnd"/>
      <w:r w:rsidR="005E6E24" w:rsidRPr="00153B57">
        <w:rPr>
          <w:rFonts w:ascii="Arial" w:hAnsi="Arial" w:cs="Arial"/>
          <w:sz w:val="20"/>
          <w:szCs w:val="20"/>
        </w:rPr>
        <w:t xml:space="preserve"> D</w:t>
      </w:r>
      <w:r w:rsidRPr="00153B57">
        <w:rPr>
          <w:rFonts w:ascii="Arial" w:hAnsi="Arial" w:cs="Arial"/>
          <w:sz w:val="20"/>
          <w:szCs w:val="20"/>
        </w:rPr>
        <w:t>,</w:t>
      </w:r>
      <w:r w:rsidR="005E6E24" w:rsidRPr="00153B57">
        <w:rPr>
          <w:rFonts w:ascii="Arial" w:hAnsi="Arial" w:cs="Arial"/>
          <w:sz w:val="20"/>
          <w:szCs w:val="20"/>
        </w:rPr>
        <w:t xml:space="preserve"> Palmas W</w:t>
      </w:r>
      <w:r w:rsidRPr="00153B57">
        <w:rPr>
          <w:rFonts w:ascii="Arial" w:hAnsi="Arial" w:cs="Arial"/>
          <w:sz w:val="20"/>
          <w:szCs w:val="20"/>
        </w:rPr>
        <w:t>,</w:t>
      </w:r>
      <w:r w:rsidR="005E6E24" w:rsidRPr="00153B57">
        <w:rPr>
          <w:rFonts w:ascii="Arial" w:hAnsi="Arial" w:cs="Arial"/>
          <w:sz w:val="20"/>
          <w:szCs w:val="20"/>
        </w:rPr>
        <w:t xml:space="preserve"> </w:t>
      </w:r>
      <w:proofErr w:type="spellStart"/>
      <w:r w:rsidR="005E6E24" w:rsidRPr="00153B57">
        <w:rPr>
          <w:rFonts w:ascii="Arial" w:hAnsi="Arial" w:cs="Arial"/>
          <w:sz w:val="20"/>
          <w:szCs w:val="20"/>
        </w:rPr>
        <w:t>Raffel</w:t>
      </w:r>
      <w:proofErr w:type="spellEnd"/>
      <w:r w:rsidR="005E6E24" w:rsidRPr="00153B57">
        <w:rPr>
          <w:rFonts w:ascii="Arial" w:hAnsi="Arial" w:cs="Arial"/>
          <w:sz w:val="20"/>
          <w:szCs w:val="20"/>
        </w:rPr>
        <w:t xml:space="preserve"> L</w:t>
      </w:r>
      <w:r w:rsidRPr="00153B57">
        <w:rPr>
          <w:rFonts w:ascii="Arial" w:hAnsi="Arial" w:cs="Arial"/>
          <w:sz w:val="20"/>
          <w:szCs w:val="20"/>
        </w:rPr>
        <w:t>,</w:t>
      </w:r>
      <w:r w:rsidR="005E6E24" w:rsidRPr="00153B57">
        <w:rPr>
          <w:rFonts w:ascii="Arial" w:hAnsi="Arial" w:cs="Arial"/>
          <w:sz w:val="20"/>
          <w:szCs w:val="20"/>
        </w:rPr>
        <w:t xml:space="preserve"> Reiner A</w:t>
      </w:r>
      <w:r w:rsidR="007F5B82" w:rsidRPr="00153B57">
        <w:rPr>
          <w:rFonts w:ascii="Arial" w:hAnsi="Arial" w:cs="Arial"/>
          <w:sz w:val="20"/>
          <w:szCs w:val="20"/>
        </w:rPr>
        <w:t>,</w:t>
      </w:r>
      <w:r w:rsidR="005E6E24" w:rsidRPr="00153B57">
        <w:rPr>
          <w:rFonts w:ascii="Arial" w:hAnsi="Arial" w:cs="Arial"/>
          <w:sz w:val="20"/>
          <w:szCs w:val="20"/>
        </w:rPr>
        <w:t xml:space="preserve"> Rice K</w:t>
      </w:r>
      <w:r w:rsidR="007F5B82" w:rsidRPr="00153B57">
        <w:rPr>
          <w:rFonts w:ascii="Arial" w:hAnsi="Arial" w:cs="Arial"/>
          <w:sz w:val="20"/>
          <w:szCs w:val="20"/>
        </w:rPr>
        <w:t>,</w:t>
      </w:r>
      <w:r w:rsidR="005E6E24" w:rsidRPr="00153B57">
        <w:rPr>
          <w:rFonts w:ascii="Arial" w:hAnsi="Arial" w:cs="Arial"/>
          <w:sz w:val="20"/>
          <w:szCs w:val="20"/>
        </w:rPr>
        <w:t xml:space="preserve"> Rotter JI</w:t>
      </w:r>
      <w:r w:rsidR="007F5B82" w:rsidRPr="00153B57">
        <w:rPr>
          <w:rFonts w:ascii="Arial" w:hAnsi="Arial" w:cs="Arial"/>
          <w:sz w:val="20"/>
          <w:szCs w:val="20"/>
        </w:rPr>
        <w:t>,</w:t>
      </w:r>
      <w:r w:rsidR="005E6E24" w:rsidRPr="00153B57">
        <w:rPr>
          <w:rFonts w:ascii="Arial" w:hAnsi="Arial" w:cs="Arial"/>
          <w:sz w:val="20"/>
          <w:szCs w:val="20"/>
        </w:rPr>
        <w:t xml:space="preserve"> </w:t>
      </w:r>
      <w:proofErr w:type="spellStart"/>
      <w:r w:rsidR="005E6E24" w:rsidRPr="00153B57">
        <w:rPr>
          <w:rFonts w:ascii="Arial" w:hAnsi="Arial" w:cs="Arial"/>
          <w:sz w:val="20"/>
          <w:szCs w:val="20"/>
        </w:rPr>
        <w:t>Veeraraghavan</w:t>
      </w:r>
      <w:proofErr w:type="spellEnd"/>
      <w:r w:rsidR="005E6E24" w:rsidRPr="00153B57">
        <w:rPr>
          <w:rFonts w:ascii="Arial" w:hAnsi="Arial" w:cs="Arial"/>
          <w:sz w:val="20"/>
          <w:szCs w:val="20"/>
        </w:rPr>
        <w:t xml:space="preserve"> N</w:t>
      </w:r>
      <w:r w:rsidR="007F5B82" w:rsidRPr="00153B57">
        <w:rPr>
          <w:rFonts w:ascii="Arial" w:hAnsi="Arial" w:cs="Arial"/>
          <w:sz w:val="20"/>
          <w:szCs w:val="20"/>
        </w:rPr>
        <w:t>, Fox</w:t>
      </w:r>
      <w:r w:rsidR="005E6E24" w:rsidRPr="00153B57">
        <w:rPr>
          <w:rFonts w:ascii="Arial" w:hAnsi="Arial" w:cs="Arial"/>
          <w:sz w:val="20"/>
          <w:szCs w:val="20"/>
        </w:rPr>
        <w:t xml:space="preserve"> E</w:t>
      </w:r>
      <w:r w:rsidR="007F5B82" w:rsidRPr="00153B57">
        <w:rPr>
          <w:rFonts w:ascii="Arial" w:hAnsi="Arial" w:cs="Arial"/>
          <w:sz w:val="20"/>
          <w:szCs w:val="20"/>
        </w:rPr>
        <w:t>,</w:t>
      </w:r>
      <w:r w:rsidR="005E6E24" w:rsidRPr="00153B57">
        <w:rPr>
          <w:rFonts w:ascii="Arial" w:hAnsi="Arial" w:cs="Arial"/>
          <w:sz w:val="20"/>
          <w:szCs w:val="20"/>
        </w:rPr>
        <w:t xml:space="preserve"> Guo X</w:t>
      </w:r>
      <w:r w:rsidR="007F5B82" w:rsidRPr="00153B57">
        <w:rPr>
          <w:rFonts w:ascii="Arial" w:hAnsi="Arial" w:cs="Arial"/>
          <w:sz w:val="20"/>
          <w:szCs w:val="20"/>
        </w:rPr>
        <w:t>,</w:t>
      </w:r>
      <w:r w:rsidR="005E6E24" w:rsidRPr="00153B57">
        <w:rPr>
          <w:rFonts w:ascii="Arial" w:hAnsi="Arial" w:cs="Arial"/>
          <w:sz w:val="20"/>
          <w:szCs w:val="20"/>
        </w:rPr>
        <w:t xml:space="preserve"> North KE</w:t>
      </w:r>
      <w:r w:rsidR="007F5B82" w:rsidRPr="00153B57">
        <w:rPr>
          <w:rFonts w:ascii="Arial" w:hAnsi="Arial" w:cs="Arial"/>
          <w:sz w:val="20"/>
          <w:szCs w:val="20"/>
        </w:rPr>
        <w:t>,</w:t>
      </w:r>
      <w:r w:rsidR="005E6E24" w:rsidRPr="00153B57">
        <w:rPr>
          <w:rFonts w:ascii="Arial" w:hAnsi="Arial" w:cs="Arial"/>
          <w:sz w:val="20"/>
          <w:szCs w:val="20"/>
        </w:rPr>
        <w:t xml:space="preserve"> Gibbs RA</w:t>
      </w:r>
      <w:r w:rsidR="007F5B82" w:rsidRPr="00153B57">
        <w:rPr>
          <w:rFonts w:ascii="Arial" w:hAnsi="Arial" w:cs="Arial"/>
          <w:sz w:val="20"/>
          <w:szCs w:val="20"/>
        </w:rPr>
        <w:t xml:space="preserve">, </w:t>
      </w:r>
      <w:proofErr w:type="spellStart"/>
      <w:r w:rsidR="007F5B82" w:rsidRPr="00153B57">
        <w:rPr>
          <w:rFonts w:ascii="Arial" w:hAnsi="Arial" w:cs="Arial"/>
          <w:sz w:val="20"/>
          <w:szCs w:val="20"/>
        </w:rPr>
        <w:t>Duijn</w:t>
      </w:r>
      <w:proofErr w:type="spellEnd"/>
      <w:r w:rsidR="005E6E24" w:rsidRPr="00153B57">
        <w:rPr>
          <w:rFonts w:ascii="Arial" w:hAnsi="Arial" w:cs="Arial"/>
          <w:sz w:val="20"/>
          <w:szCs w:val="20"/>
        </w:rPr>
        <w:t xml:space="preserve"> CM</w:t>
      </w:r>
      <w:r w:rsidR="007F5B82" w:rsidRPr="00153B57">
        <w:rPr>
          <w:rFonts w:ascii="Arial" w:hAnsi="Arial" w:cs="Arial"/>
          <w:sz w:val="20"/>
          <w:szCs w:val="20"/>
        </w:rPr>
        <w:t>,</w:t>
      </w:r>
      <w:r w:rsidR="005E6E24" w:rsidRPr="00153B57">
        <w:rPr>
          <w:rFonts w:ascii="Arial" w:hAnsi="Arial" w:cs="Arial"/>
          <w:sz w:val="20"/>
          <w:szCs w:val="20"/>
        </w:rPr>
        <w:t xml:space="preserve"> Psaty BM</w:t>
      </w:r>
      <w:r w:rsidR="007F5B82" w:rsidRPr="00153B57">
        <w:rPr>
          <w:rFonts w:ascii="Arial" w:hAnsi="Arial" w:cs="Arial"/>
          <w:sz w:val="20"/>
          <w:szCs w:val="20"/>
        </w:rPr>
        <w:t>,</w:t>
      </w:r>
      <w:r w:rsidR="005E6E24" w:rsidRPr="00153B57">
        <w:rPr>
          <w:rFonts w:ascii="Arial" w:hAnsi="Arial" w:cs="Arial"/>
          <w:sz w:val="20"/>
          <w:szCs w:val="20"/>
        </w:rPr>
        <w:t xml:space="preserve"> Levy D</w:t>
      </w:r>
      <w:r w:rsidR="007F5B82" w:rsidRPr="00153B57">
        <w:rPr>
          <w:rFonts w:ascii="Arial" w:hAnsi="Arial" w:cs="Arial"/>
          <w:sz w:val="20"/>
          <w:szCs w:val="20"/>
        </w:rPr>
        <w:t>,</w:t>
      </w:r>
      <w:r w:rsidR="005E6E24" w:rsidRPr="00153B57">
        <w:rPr>
          <w:rFonts w:ascii="Arial" w:hAnsi="Arial" w:cs="Arial"/>
          <w:sz w:val="20"/>
          <w:szCs w:val="20"/>
        </w:rPr>
        <w:t xml:space="preserve"> Newton-</w:t>
      </w:r>
      <w:proofErr w:type="spellStart"/>
      <w:r w:rsidR="005E6E24" w:rsidRPr="00153B57">
        <w:rPr>
          <w:rFonts w:ascii="Arial" w:hAnsi="Arial" w:cs="Arial"/>
          <w:sz w:val="20"/>
          <w:szCs w:val="20"/>
        </w:rPr>
        <w:t>Cheh</w:t>
      </w:r>
      <w:proofErr w:type="spellEnd"/>
      <w:r w:rsidR="005E6E24" w:rsidRPr="00153B57">
        <w:rPr>
          <w:rFonts w:ascii="Arial" w:hAnsi="Arial" w:cs="Arial"/>
          <w:sz w:val="20"/>
          <w:szCs w:val="20"/>
        </w:rPr>
        <w:t xml:space="preserve"> C</w:t>
      </w:r>
      <w:r w:rsidR="007F5B82" w:rsidRPr="00153B57">
        <w:rPr>
          <w:rFonts w:ascii="Arial" w:hAnsi="Arial" w:cs="Arial"/>
          <w:sz w:val="20"/>
          <w:szCs w:val="20"/>
        </w:rPr>
        <w:t>,</w:t>
      </w:r>
      <w:r w:rsidR="005E6E24" w:rsidRPr="00153B57">
        <w:rPr>
          <w:rFonts w:ascii="Arial" w:hAnsi="Arial" w:cs="Arial"/>
          <w:sz w:val="20"/>
          <w:szCs w:val="20"/>
        </w:rPr>
        <w:t xml:space="preserve"> Morrison AC. </w:t>
      </w:r>
      <w:r w:rsidR="005E6E24" w:rsidRPr="00153B57">
        <w:rPr>
          <w:rFonts w:ascii="Arial" w:hAnsi="Arial" w:cs="Arial"/>
          <w:b/>
          <w:i/>
          <w:sz w:val="20"/>
          <w:szCs w:val="20"/>
        </w:rPr>
        <w:t>Rare Exome Sequence Variants in CLCN6 Reduce Blood Pressure Le</w:t>
      </w:r>
      <w:r w:rsidR="007F5B82" w:rsidRPr="00153B57">
        <w:rPr>
          <w:rFonts w:ascii="Arial" w:hAnsi="Arial" w:cs="Arial"/>
          <w:b/>
          <w:i/>
          <w:sz w:val="20"/>
          <w:szCs w:val="20"/>
        </w:rPr>
        <w:t>vels and Hypertension Risk.</w:t>
      </w:r>
      <w:r w:rsidR="007F5B82" w:rsidRPr="00153B57">
        <w:rPr>
          <w:rFonts w:ascii="Arial" w:hAnsi="Arial" w:cs="Arial"/>
          <w:sz w:val="20"/>
          <w:szCs w:val="20"/>
        </w:rPr>
        <w:t xml:space="preserve"> </w:t>
      </w:r>
      <w:r w:rsidR="005E6E24" w:rsidRPr="00153B57">
        <w:rPr>
          <w:rFonts w:ascii="Arial" w:hAnsi="Arial" w:cs="Arial"/>
          <w:sz w:val="20"/>
          <w:szCs w:val="20"/>
        </w:rPr>
        <w:t>Circ Cardiovasc Genet 2016 Feb</w:t>
      </w:r>
      <w:r w:rsidR="007F5B82" w:rsidRPr="00153B57">
        <w:rPr>
          <w:rFonts w:ascii="Arial" w:hAnsi="Arial" w:cs="Arial"/>
          <w:sz w:val="20"/>
          <w:szCs w:val="20"/>
        </w:rPr>
        <w:t>.</w:t>
      </w:r>
      <w:r w:rsidR="005E6E24" w:rsidRPr="00153B57">
        <w:rPr>
          <w:rFonts w:ascii="Arial" w:hAnsi="Arial" w:cs="Arial"/>
          <w:sz w:val="20"/>
          <w:szCs w:val="20"/>
        </w:rPr>
        <w:t xml:space="preserve"> </w:t>
      </w:r>
      <w:r w:rsidR="008851FB">
        <w:rPr>
          <w:rFonts w:ascii="Arial" w:hAnsi="Arial" w:cs="Arial"/>
          <w:sz w:val="20"/>
          <w:szCs w:val="20"/>
        </w:rPr>
        <w:t xml:space="preserve">Vol. 9, issue 1, pp. 64-70. </w:t>
      </w:r>
      <w:r w:rsidR="005E6E24" w:rsidRPr="00153B57">
        <w:rPr>
          <w:rFonts w:ascii="Arial" w:hAnsi="Arial" w:cs="Arial"/>
          <w:sz w:val="20"/>
          <w:szCs w:val="20"/>
        </w:rPr>
        <w:t>PM: 26658788.</w:t>
      </w:r>
      <w:r w:rsidR="00FD1069" w:rsidRPr="00FD1069">
        <w:rPr>
          <w:rFonts w:ascii="Arial" w:hAnsi="Arial" w:cs="Arial"/>
          <w:sz w:val="20"/>
          <w:szCs w:val="20"/>
        </w:rPr>
        <w:t xml:space="preserve"> </w:t>
      </w:r>
      <w:r w:rsidR="00FD1069" w:rsidRPr="00153B57">
        <w:rPr>
          <w:rFonts w:ascii="Arial" w:hAnsi="Arial" w:cs="Arial"/>
          <w:sz w:val="20"/>
          <w:szCs w:val="20"/>
        </w:rPr>
        <w:t>PMC4771070</w:t>
      </w:r>
      <w:r w:rsidR="00FD1069">
        <w:rPr>
          <w:rFonts w:ascii="Arial" w:hAnsi="Arial" w:cs="Arial"/>
          <w:sz w:val="20"/>
          <w:szCs w:val="20"/>
        </w:rPr>
        <w:t>.</w:t>
      </w:r>
    </w:p>
    <w:p w14:paraId="64797D77" w14:textId="5B8FEF2C" w:rsidR="007E4D41" w:rsidRDefault="007E4D41"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Zhao Y</w:t>
      </w:r>
      <w:r w:rsidR="00C626E0" w:rsidRPr="00153B57">
        <w:rPr>
          <w:rFonts w:ascii="Arial" w:hAnsi="Arial" w:cs="Arial"/>
          <w:sz w:val="20"/>
          <w:szCs w:val="20"/>
        </w:rPr>
        <w:t>,</w:t>
      </w:r>
      <w:r w:rsidRPr="00153B57">
        <w:rPr>
          <w:rFonts w:ascii="Arial" w:hAnsi="Arial" w:cs="Arial"/>
          <w:sz w:val="20"/>
          <w:szCs w:val="20"/>
        </w:rPr>
        <w:t xml:space="preserve"> Delaney JA</w:t>
      </w:r>
      <w:r w:rsidR="00C626E0" w:rsidRPr="00153B57">
        <w:rPr>
          <w:rFonts w:ascii="Arial" w:hAnsi="Arial" w:cs="Arial"/>
          <w:sz w:val="20"/>
          <w:szCs w:val="20"/>
        </w:rPr>
        <w:t>,</w:t>
      </w:r>
      <w:r w:rsidRPr="00153B57">
        <w:rPr>
          <w:rFonts w:ascii="Arial" w:hAnsi="Arial" w:cs="Arial"/>
          <w:sz w:val="20"/>
          <w:szCs w:val="20"/>
        </w:rPr>
        <w:t xml:space="preserve"> Quek RGW</w:t>
      </w:r>
      <w:r w:rsidR="00C626E0" w:rsidRPr="00153B57">
        <w:rPr>
          <w:rFonts w:ascii="Arial" w:hAnsi="Arial" w:cs="Arial"/>
          <w:sz w:val="20"/>
          <w:szCs w:val="20"/>
        </w:rPr>
        <w:t>,</w:t>
      </w:r>
      <w:r w:rsidRPr="00153B57">
        <w:rPr>
          <w:rFonts w:ascii="Arial" w:hAnsi="Arial" w:cs="Arial"/>
          <w:sz w:val="20"/>
          <w:szCs w:val="20"/>
        </w:rPr>
        <w:t xml:space="preserve"> Gardin JM</w:t>
      </w:r>
      <w:r w:rsidR="00C626E0" w:rsidRPr="00153B57">
        <w:rPr>
          <w:rFonts w:ascii="Arial" w:hAnsi="Arial" w:cs="Arial"/>
          <w:sz w:val="20"/>
          <w:szCs w:val="20"/>
        </w:rPr>
        <w:t>,</w:t>
      </w:r>
      <w:r w:rsidRPr="00153B57">
        <w:rPr>
          <w:rFonts w:ascii="Arial" w:hAnsi="Arial" w:cs="Arial"/>
          <w:sz w:val="20"/>
          <w:szCs w:val="20"/>
        </w:rPr>
        <w:t xml:space="preserve"> Hirsch CH</w:t>
      </w:r>
      <w:r w:rsidR="00C626E0"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Gandra</w:t>
      </w:r>
      <w:proofErr w:type="spellEnd"/>
      <w:r w:rsidRPr="00153B57">
        <w:rPr>
          <w:rFonts w:ascii="Arial" w:hAnsi="Arial" w:cs="Arial"/>
          <w:sz w:val="20"/>
          <w:szCs w:val="20"/>
        </w:rPr>
        <w:t xml:space="preserve"> SR</w:t>
      </w:r>
      <w:r w:rsidR="00C626E0" w:rsidRPr="00153B57">
        <w:rPr>
          <w:rFonts w:ascii="Arial" w:hAnsi="Arial" w:cs="Arial"/>
          <w:sz w:val="20"/>
          <w:szCs w:val="20"/>
        </w:rPr>
        <w:t>,</w:t>
      </w:r>
      <w:r w:rsidRPr="00153B57">
        <w:rPr>
          <w:rFonts w:ascii="Arial" w:hAnsi="Arial" w:cs="Arial"/>
          <w:sz w:val="20"/>
          <w:szCs w:val="20"/>
        </w:rPr>
        <w:t xml:space="preserve"> Wong ND. </w:t>
      </w:r>
      <w:r w:rsidRPr="00153B57">
        <w:rPr>
          <w:rFonts w:ascii="Arial" w:hAnsi="Arial" w:cs="Arial"/>
          <w:b/>
          <w:i/>
          <w:sz w:val="20"/>
          <w:szCs w:val="20"/>
        </w:rPr>
        <w:t>Cardiovascular Disease, Mortality Risk, and Healthcare Costs by Lipoprotein(a) Levels According to Low-density Lipoprotein Cholesterol Levels in Older High-risk Adults.</w:t>
      </w:r>
      <w:r w:rsidRPr="00153B57">
        <w:rPr>
          <w:rFonts w:ascii="Arial" w:hAnsi="Arial" w:cs="Arial"/>
          <w:sz w:val="20"/>
          <w:szCs w:val="20"/>
        </w:rPr>
        <w:t xml:space="preserve"> Clin </w:t>
      </w:r>
      <w:proofErr w:type="spellStart"/>
      <w:r w:rsidRPr="00153B57">
        <w:rPr>
          <w:rFonts w:ascii="Arial" w:hAnsi="Arial" w:cs="Arial"/>
          <w:sz w:val="20"/>
          <w:szCs w:val="20"/>
        </w:rPr>
        <w:t>Cardiol</w:t>
      </w:r>
      <w:proofErr w:type="spellEnd"/>
      <w:r w:rsidRPr="00153B57">
        <w:rPr>
          <w:rFonts w:ascii="Arial" w:hAnsi="Arial" w:cs="Arial"/>
          <w:sz w:val="20"/>
          <w:szCs w:val="20"/>
        </w:rPr>
        <w:t xml:space="preserve"> 2016 Jul</w:t>
      </w:r>
      <w:r w:rsidR="00BB3648" w:rsidRPr="00153B57">
        <w:rPr>
          <w:rFonts w:ascii="Arial" w:hAnsi="Arial" w:cs="Arial"/>
          <w:sz w:val="20"/>
          <w:szCs w:val="20"/>
        </w:rPr>
        <w:t>.</w:t>
      </w:r>
      <w:r w:rsidRPr="00153B57">
        <w:rPr>
          <w:rFonts w:ascii="Arial" w:hAnsi="Arial" w:cs="Arial"/>
          <w:sz w:val="20"/>
          <w:szCs w:val="20"/>
        </w:rPr>
        <w:t xml:space="preserve"> PM: 27177347.</w:t>
      </w:r>
      <w:r w:rsidR="001B1302" w:rsidRPr="00153B57">
        <w:rPr>
          <w:rFonts w:ascii="Arial" w:hAnsi="Arial" w:cs="Arial"/>
          <w:sz w:val="20"/>
          <w:szCs w:val="20"/>
        </w:rPr>
        <w:t xml:space="preserve"> </w:t>
      </w:r>
      <w:hyperlink r:id="rId3282" w:tgtFrame="_blank" w:history="1">
        <w:r w:rsidR="0000749C" w:rsidRPr="0000749C">
          <w:rPr>
            <w:rFonts w:ascii="Arial" w:hAnsi="Arial" w:cs="Arial"/>
            <w:sz w:val="20"/>
            <w:szCs w:val="20"/>
          </w:rPr>
          <w:t>PMC5845436</w:t>
        </w:r>
      </w:hyperlink>
      <w:r w:rsidR="0000749C" w:rsidRPr="0000749C">
        <w:rPr>
          <w:rFonts w:ascii="Arial" w:hAnsi="Arial" w:cs="Arial"/>
          <w:sz w:val="20"/>
          <w:szCs w:val="20"/>
        </w:rPr>
        <w:t>.</w:t>
      </w:r>
    </w:p>
    <w:p w14:paraId="23CF3BF7" w14:textId="77777777" w:rsidR="005B784B" w:rsidRPr="00322787" w:rsidRDefault="005B784B" w:rsidP="00826CC2">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Agarwal I, Arnold A, Glazer NL, Barasch E, Djousse L, Fitzpatrick AL, Gottdiener JS, Ix JH, Jensen RA, Kizer JR,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EB, Siscovick DS, Tracy RP, Wong TY, Mukamal KJ. </w:t>
      </w:r>
      <w:r w:rsidRPr="00322787">
        <w:rPr>
          <w:rFonts w:ascii="Arial" w:hAnsi="Arial" w:cs="Arial"/>
          <w:b/>
          <w:bCs/>
          <w:i/>
          <w:iCs/>
          <w:sz w:val="20"/>
          <w:szCs w:val="20"/>
        </w:rPr>
        <w:t>Fibrosis-related biomarkers and large and small vessel disease: The Cardiovascular Health Study</w:t>
      </w:r>
      <w:r w:rsidR="00BE14B1">
        <w:rPr>
          <w:rFonts w:ascii="Arial" w:hAnsi="Arial" w:cs="Arial"/>
          <w:b/>
          <w:bCs/>
          <w:sz w:val="20"/>
          <w:szCs w:val="20"/>
        </w:rPr>
        <w:t>.</w:t>
      </w:r>
      <w:r w:rsidRPr="00322787">
        <w:rPr>
          <w:rFonts w:ascii="Arial" w:hAnsi="Arial" w:cs="Arial"/>
          <w:sz w:val="20"/>
          <w:szCs w:val="20"/>
        </w:rPr>
        <w:t xml:space="preserve"> Atherosclerosis, Feb. 16, 2015. Vol. 239, issue 2, pp. 539-546. PM:25725316. </w:t>
      </w:r>
      <w:r w:rsidR="00643BA6" w:rsidRPr="00322787">
        <w:rPr>
          <w:rFonts w:ascii="Arial" w:hAnsi="Arial" w:cs="Arial"/>
          <w:color w:val="000000"/>
          <w:sz w:val="20"/>
          <w:szCs w:val="20"/>
        </w:rPr>
        <w:t>PMC4517825</w:t>
      </w:r>
      <w:r w:rsidRPr="00322787">
        <w:rPr>
          <w:rFonts w:ascii="Arial" w:hAnsi="Arial" w:cs="Arial"/>
          <w:sz w:val="20"/>
          <w:szCs w:val="20"/>
        </w:rPr>
        <w:t>.</w:t>
      </w:r>
    </w:p>
    <w:p w14:paraId="603C3544" w14:textId="77777777" w:rsidR="00EB05F5" w:rsidRPr="00322787" w:rsidRDefault="00EB05F5"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Agarwal I</w:t>
      </w:r>
      <w:r w:rsidR="003C3F2B">
        <w:rPr>
          <w:rFonts w:ascii="Arial" w:hAnsi="Arial" w:cs="Arial"/>
          <w:sz w:val="20"/>
          <w:szCs w:val="20"/>
        </w:rPr>
        <w:t>,</w:t>
      </w:r>
      <w:r w:rsidRPr="00322787">
        <w:rPr>
          <w:rFonts w:ascii="Arial" w:hAnsi="Arial" w:cs="Arial"/>
          <w:sz w:val="20"/>
          <w:szCs w:val="20"/>
        </w:rPr>
        <w:t xml:space="preserve"> Glazer NL</w:t>
      </w:r>
      <w:r w:rsidR="003C3F2B">
        <w:rPr>
          <w:rFonts w:ascii="Arial" w:hAnsi="Arial" w:cs="Arial"/>
          <w:sz w:val="20"/>
          <w:szCs w:val="20"/>
        </w:rPr>
        <w:t>,</w:t>
      </w:r>
      <w:r w:rsidRPr="00322787">
        <w:rPr>
          <w:rFonts w:ascii="Arial" w:hAnsi="Arial" w:cs="Arial"/>
          <w:sz w:val="20"/>
          <w:szCs w:val="20"/>
        </w:rPr>
        <w:t xml:space="preserve"> Barasch E</w:t>
      </w:r>
      <w:r w:rsidR="003C3F2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Djoussé</w:t>
      </w:r>
      <w:proofErr w:type="spellEnd"/>
      <w:r w:rsidRPr="00322787">
        <w:rPr>
          <w:rFonts w:ascii="Arial" w:hAnsi="Arial" w:cs="Arial"/>
          <w:sz w:val="20"/>
          <w:szCs w:val="20"/>
        </w:rPr>
        <w:t xml:space="preserve"> L</w:t>
      </w:r>
      <w:r w:rsidR="003C3F2B">
        <w:rPr>
          <w:rFonts w:ascii="Arial" w:hAnsi="Arial" w:cs="Arial"/>
          <w:sz w:val="20"/>
          <w:szCs w:val="20"/>
        </w:rPr>
        <w:t>,</w:t>
      </w:r>
      <w:r w:rsidRPr="00322787">
        <w:rPr>
          <w:rFonts w:ascii="Arial" w:hAnsi="Arial" w:cs="Arial"/>
          <w:sz w:val="20"/>
          <w:szCs w:val="20"/>
        </w:rPr>
        <w:t xml:space="preserve"> Gottdiener JS</w:t>
      </w:r>
      <w:r w:rsidR="003C3F2B">
        <w:rPr>
          <w:rFonts w:ascii="Arial" w:hAnsi="Arial" w:cs="Arial"/>
          <w:sz w:val="20"/>
          <w:szCs w:val="20"/>
        </w:rPr>
        <w:t>,</w:t>
      </w:r>
      <w:r w:rsidRPr="00322787">
        <w:rPr>
          <w:rFonts w:ascii="Arial" w:hAnsi="Arial" w:cs="Arial"/>
          <w:sz w:val="20"/>
          <w:szCs w:val="20"/>
        </w:rPr>
        <w:t xml:space="preserve"> Ix JH</w:t>
      </w:r>
      <w:r w:rsidR="003C3F2B">
        <w:rPr>
          <w:rFonts w:ascii="Arial" w:hAnsi="Arial" w:cs="Arial"/>
          <w:sz w:val="20"/>
          <w:szCs w:val="20"/>
        </w:rPr>
        <w:t>,</w:t>
      </w:r>
      <w:r w:rsidRPr="00322787">
        <w:rPr>
          <w:rFonts w:ascii="Arial" w:hAnsi="Arial" w:cs="Arial"/>
          <w:sz w:val="20"/>
          <w:szCs w:val="20"/>
        </w:rPr>
        <w:t xml:space="preserve"> Kizer JR</w:t>
      </w:r>
      <w:r w:rsidR="003C3F2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EB</w:t>
      </w:r>
      <w:r w:rsidR="003C3F2B">
        <w:rPr>
          <w:rFonts w:ascii="Arial" w:hAnsi="Arial" w:cs="Arial"/>
          <w:sz w:val="20"/>
          <w:szCs w:val="20"/>
        </w:rPr>
        <w:t>,</w:t>
      </w:r>
      <w:r w:rsidRPr="00322787">
        <w:rPr>
          <w:rFonts w:ascii="Arial" w:hAnsi="Arial" w:cs="Arial"/>
          <w:sz w:val="20"/>
          <w:szCs w:val="20"/>
        </w:rPr>
        <w:t xml:space="preserve"> Siscovick DS</w:t>
      </w:r>
      <w:r w:rsidR="003C3F2B">
        <w:rPr>
          <w:rFonts w:ascii="Arial" w:hAnsi="Arial" w:cs="Arial"/>
          <w:sz w:val="20"/>
          <w:szCs w:val="20"/>
        </w:rPr>
        <w:t>,</w:t>
      </w:r>
      <w:r w:rsidRPr="00322787">
        <w:rPr>
          <w:rFonts w:ascii="Arial" w:hAnsi="Arial" w:cs="Arial"/>
          <w:sz w:val="20"/>
          <w:szCs w:val="20"/>
        </w:rPr>
        <w:t xml:space="preserve"> King GL</w:t>
      </w:r>
      <w:r w:rsidR="003C3F2B">
        <w:rPr>
          <w:rFonts w:ascii="Arial" w:hAnsi="Arial" w:cs="Arial"/>
          <w:sz w:val="20"/>
          <w:szCs w:val="20"/>
        </w:rPr>
        <w:t>,</w:t>
      </w:r>
      <w:r w:rsidRPr="00322787">
        <w:rPr>
          <w:rFonts w:ascii="Arial" w:hAnsi="Arial" w:cs="Arial"/>
          <w:sz w:val="20"/>
          <w:szCs w:val="20"/>
        </w:rPr>
        <w:t xml:space="preserve"> Mukamal KJ</w:t>
      </w:r>
      <w:r w:rsidR="003C3F2B">
        <w:rPr>
          <w:rFonts w:ascii="Arial" w:hAnsi="Arial" w:cs="Arial"/>
          <w:sz w:val="20"/>
          <w:szCs w:val="20"/>
        </w:rPr>
        <w:t>.</w:t>
      </w:r>
      <w:r w:rsidRPr="00322787">
        <w:rPr>
          <w:rFonts w:ascii="Arial" w:hAnsi="Arial" w:cs="Arial"/>
          <w:sz w:val="20"/>
          <w:szCs w:val="20"/>
        </w:rPr>
        <w:t> </w:t>
      </w:r>
      <w:r w:rsidRPr="00322787">
        <w:rPr>
          <w:rFonts w:ascii="Arial" w:hAnsi="Arial" w:cs="Arial"/>
          <w:b/>
          <w:i/>
          <w:sz w:val="20"/>
          <w:szCs w:val="20"/>
        </w:rPr>
        <w:t>Associations between metabolic dysregulation and circulating biomarkers of fibrosis: the Cardiovascular Health Study.</w:t>
      </w:r>
      <w:r w:rsidRPr="00322787">
        <w:rPr>
          <w:rFonts w:ascii="Arial" w:hAnsi="Arial" w:cs="Arial"/>
          <w:sz w:val="20"/>
          <w:szCs w:val="20"/>
        </w:rPr>
        <w:t> </w:t>
      </w:r>
      <w:proofErr w:type="spellStart"/>
      <w:r w:rsidRPr="00322787">
        <w:rPr>
          <w:rFonts w:ascii="Arial" w:hAnsi="Arial" w:cs="Arial"/>
          <w:sz w:val="20"/>
          <w:szCs w:val="20"/>
        </w:rPr>
        <w:t>Metab</w:t>
      </w:r>
      <w:proofErr w:type="spellEnd"/>
      <w:r w:rsidRPr="00322787">
        <w:rPr>
          <w:rFonts w:ascii="Arial" w:hAnsi="Arial" w:cs="Arial"/>
          <w:sz w:val="20"/>
          <w:szCs w:val="20"/>
        </w:rPr>
        <w:t>. Clin. Exp. 2015 Jul 21 PM: 26282733. </w:t>
      </w:r>
      <w:r w:rsidR="00FF3916">
        <w:rPr>
          <w:rFonts w:ascii="Arial" w:hAnsi="Arial" w:cs="Arial"/>
          <w:sz w:val="20"/>
          <w:szCs w:val="20"/>
        </w:rPr>
        <w:t>PMC4939831.</w:t>
      </w:r>
    </w:p>
    <w:p w14:paraId="00D456EF" w14:textId="77777777" w:rsidR="005B784B" w:rsidRPr="00322787" w:rsidRDefault="005B784B" w:rsidP="005B784B">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Alshawabkeh</w:t>
      </w:r>
      <w:proofErr w:type="spellEnd"/>
      <w:r w:rsidRPr="00322787">
        <w:rPr>
          <w:rFonts w:ascii="Arial" w:hAnsi="Arial" w:cs="Arial"/>
          <w:sz w:val="20"/>
          <w:szCs w:val="20"/>
        </w:rPr>
        <w:t xml:space="preserve"> LI</w:t>
      </w:r>
      <w:r w:rsidR="00B140C2">
        <w:rPr>
          <w:rFonts w:ascii="Arial" w:hAnsi="Arial" w:cs="Arial"/>
          <w:sz w:val="20"/>
          <w:szCs w:val="20"/>
        </w:rPr>
        <w:t>,</w:t>
      </w:r>
      <w:r w:rsidRPr="00322787">
        <w:rPr>
          <w:rFonts w:ascii="Arial" w:hAnsi="Arial" w:cs="Arial"/>
          <w:sz w:val="20"/>
          <w:szCs w:val="20"/>
        </w:rPr>
        <w:t xml:space="preserve"> Yee LM</w:t>
      </w:r>
      <w:r w:rsidR="00B140C2">
        <w:rPr>
          <w:rFonts w:ascii="Arial" w:hAnsi="Arial" w:cs="Arial"/>
          <w:sz w:val="20"/>
          <w:szCs w:val="20"/>
        </w:rPr>
        <w:t>,</w:t>
      </w:r>
      <w:r w:rsidRPr="00322787">
        <w:rPr>
          <w:rFonts w:ascii="Arial" w:hAnsi="Arial" w:cs="Arial"/>
          <w:sz w:val="20"/>
          <w:szCs w:val="20"/>
        </w:rPr>
        <w:t xml:space="preserve"> Gardin JM</w:t>
      </w:r>
      <w:r w:rsidR="00B140C2">
        <w:rPr>
          <w:rFonts w:ascii="Arial" w:hAnsi="Arial" w:cs="Arial"/>
          <w:sz w:val="20"/>
          <w:szCs w:val="20"/>
        </w:rPr>
        <w:t>,</w:t>
      </w:r>
      <w:r w:rsidRPr="00322787">
        <w:rPr>
          <w:rFonts w:ascii="Arial" w:hAnsi="Arial" w:cs="Arial"/>
          <w:sz w:val="20"/>
          <w:szCs w:val="20"/>
        </w:rPr>
        <w:t xml:space="preserve"> Gottdiener JS</w:t>
      </w:r>
      <w:r w:rsidR="00B140C2">
        <w:rPr>
          <w:rFonts w:ascii="Arial" w:hAnsi="Arial" w:cs="Arial"/>
          <w:sz w:val="20"/>
          <w:szCs w:val="20"/>
        </w:rPr>
        <w:t>,</w:t>
      </w:r>
      <w:r w:rsidRPr="00322787">
        <w:rPr>
          <w:rFonts w:ascii="Arial" w:hAnsi="Arial" w:cs="Arial"/>
          <w:sz w:val="20"/>
          <w:szCs w:val="20"/>
        </w:rPr>
        <w:t xml:space="preserve"> Odden MC</w:t>
      </w:r>
      <w:r w:rsidR="00B140C2">
        <w:rPr>
          <w:rFonts w:ascii="Arial" w:hAnsi="Arial" w:cs="Arial"/>
          <w:sz w:val="20"/>
          <w:szCs w:val="20"/>
        </w:rPr>
        <w:t>,</w:t>
      </w:r>
      <w:r w:rsidRPr="00322787">
        <w:rPr>
          <w:rFonts w:ascii="Arial" w:hAnsi="Arial" w:cs="Arial"/>
          <w:sz w:val="20"/>
          <w:szCs w:val="20"/>
        </w:rPr>
        <w:t xml:space="preserve"> Bartz TM</w:t>
      </w:r>
      <w:r w:rsidR="00B140C2">
        <w:rPr>
          <w:rFonts w:ascii="Arial" w:hAnsi="Arial" w:cs="Arial"/>
          <w:sz w:val="20"/>
          <w:szCs w:val="20"/>
        </w:rPr>
        <w:t>,</w:t>
      </w:r>
      <w:r w:rsidRPr="00322787">
        <w:rPr>
          <w:rFonts w:ascii="Arial" w:hAnsi="Arial" w:cs="Arial"/>
          <w:sz w:val="20"/>
          <w:szCs w:val="20"/>
        </w:rPr>
        <w:t xml:space="preserve"> Arnold AM</w:t>
      </w:r>
      <w:r w:rsidR="00B140C2">
        <w:rPr>
          <w:rFonts w:ascii="Arial" w:hAnsi="Arial" w:cs="Arial"/>
          <w:sz w:val="20"/>
          <w:szCs w:val="20"/>
        </w:rPr>
        <w:t>,</w:t>
      </w:r>
      <w:r w:rsidRPr="00322787">
        <w:rPr>
          <w:rFonts w:ascii="Arial" w:hAnsi="Arial" w:cs="Arial"/>
          <w:sz w:val="20"/>
          <w:szCs w:val="20"/>
        </w:rPr>
        <w:t xml:space="preserve"> Mukamal KJ</w:t>
      </w:r>
      <w:r w:rsidR="00B140C2">
        <w:rPr>
          <w:rFonts w:ascii="Arial" w:hAnsi="Arial" w:cs="Arial"/>
          <w:sz w:val="20"/>
          <w:szCs w:val="20"/>
        </w:rPr>
        <w:t>,</w:t>
      </w:r>
      <w:r w:rsidRPr="00322787">
        <w:rPr>
          <w:rFonts w:ascii="Arial" w:hAnsi="Arial" w:cs="Arial"/>
          <w:sz w:val="20"/>
          <w:szCs w:val="20"/>
        </w:rPr>
        <w:t xml:space="preserve"> Wallace RB</w:t>
      </w:r>
      <w:r w:rsidR="00B140C2">
        <w:rPr>
          <w:rFonts w:ascii="Arial" w:hAnsi="Arial" w:cs="Arial"/>
          <w:sz w:val="20"/>
          <w:szCs w:val="20"/>
        </w:rPr>
        <w:t>.</w:t>
      </w:r>
      <w:r w:rsidRPr="00322787">
        <w:rPr>
          <w:rFonts w:ascii="Arial" w:hAnsi="Arial" w:cs="Arial"/>
          <w:sz w:val="20"/>
          <w:szCs w:val="20"/>
        </w:rPr>
        <w:t> </w:t>
      </w:r>
      <w:r w:rsidRPr="00322787">
        <w:rPr>
          <w:rFonts w:ascii="Arial" w:hAnsi="Arial" w:cs="Arial"/>
          <w:b/>
          <w:i/>
          <w:sz w:val="20"/>
          <w:szCs w:val="20"/>
        </w:rPr>
        <w:t>Years of able life in older persons-the role of cardiovascular imaging and biomarkers: the Cardiovascular Health Study.</w:t>
      </w:r>
      <w:r w:rsidRPr="00322787">
        <w:rPr>
          <w:rFonts w:ascii="Arial" w:hAnsi="Arial" w:cs="Arial"/>
          <w:sz w:val="20"/>
          <w:szCs w:val="20"/>
        </w:rPr>
        <w:t> J Am Heart Assoc 2015</w:t>
      </w:r>
      <w:r w:rsidR="0053458E" w:rsidRPr="00322787">
        <w:rPr>
          <w:rFonts w:ascii="Arial" w:hAnsi="Arial" w:cs="Arial"/>
          <w:sz w:val="20"/>
          <w:szCs w:val="20"/>
        </w:rPr>
        <w:t xml:space="preserve"> Apr 23</w:t>
      </w:r>
      <w:r w:rsidR="00BE14B1">
        <w:rPr>
          <w:rFonts w:ascii="Arial" w:hAnsi="Arial" w:cs="Arial"/>
          <w:sz w:val="20"/>
          <w:szCs w:val="20"/>
        </w:rPr>
        <w:t>. PM:</w:t>
      </w:r>
      <w:r w:rsidRPr="00322787">
        <w:rPr>
          <w:rFonts w:ascii="Arial" w:hAnsi="Arial" w:cs="Arial"/>
          <w:sz w:val="20"/>
          <w:szCs w:val="20"/>
        </w:rPr>
        <w:t>25907126. </w:t>
      </w:r>
      <w:r w:rsidR="007D6FDC" w:rsidRPr="00322787">
        <w:rPr>
          <w:rFonts w:ascii="Arial" w:hAnsi="Arial" w:cs="Arial"/>
          <w:sz w:val="20"/>
          <w:szCs w:val="20"/>
        </w:rPr>
        <w:t>PMC4579951</w:t>
      </w:r>
      <w:r w:rsidR="00B140C2">
        <w:rPr>
          <w:rFonts w:ascii="Arial" w:hAnsi="Arial" w:cs="Arial"/>
          <w:sz w:val="20"/>
          <w:szCs w:val="20"/>
        </w:rPr>
        <w:t>.</w:t>
      </w:r>
    </w:p>
    <w:p w14:paraId="6D17D182" w14:textId="77777777" w:rsidR="00643BA6" w:rsidRPr="00322787" w:rsidRDefault="00643BA6" w:rsidP="005B784B">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Aneke</w:t>
      </w:r>
      <w:proofErr w:type="spellEnd"/>
      <w:r w:rsidRPr="00322787">
        <w:rPr>
          <w:rFonts w:ascii="Arial" w:hAnsi="Arial" w:cs="Arial"/>
          <w:sz w:val="20"/>
          <w:szCs w:val="20"/>
        </w:rPr>
        <w:t>-Nash CS</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Parrinello</w:t>
      </w:r>
      <w:proofErr w:type="spellEnd"/>
      <w:r w:rsidRPr="00322787">
        <w:rPr>
          <w:rFonts w:ascii="Arial" w:hAnsi="Arial" w:cs="Arial"/>
          <w:sz w:val="20"/>
          <w:szCs w:val="20"/>
        </w:rPr>
        <w:t xml:space="preserve"> CM</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Rajpathak</w:t>
      </w:r>
      <w:proofErr w:type="spellEnd"/>
      <w:r w:rsidRPr="00322787">
        <w:rPr>
          <w:rFonts w:ascii="Arial" w:hAnsi="Arial" w:cs="Arial"/>
          <w:sz w:val="20"/>
          <w:szCs w:val="20"/>
        </w:rPr>
        <w:t xml:space="preserve"> SN</w:t>
      </w:r>
      <w:r w:rsidR="00B140C2">
        <w:rPr>
          <w:rFonts w:ascii="Arial" w:hAnsi="Arial" w:cs="Arial"/>
          <w:sz w:val="20"/>
          <w:szCs w:val="20"/>
        </w:rPr>
        <w:t>,</w:t>
      </w:r>
      <w:r w:rsidRPr="00322787">
        <w:rPr>
          <w:rFonts w:ascii="Arial" w:hAnsi="Arial" w:cs="Arial"/>
          <w:sz w:val="20"/>
          <w:szCs w:val="20"/>
        </w:rPr>
        <w:t xml:space="preserve"> Rohan TE</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Strotmeyer</w:t>
      </w:r>
      <w:proofErr w:type="spellEnd"/>
      <w:r w:rsidRPr="00322787">
        <w:rPr>
          <w:rFonts w:ascii="Arial" w:hAnsi="Arial" w:cs="Arial"/>
          <w:sz w:val="20"/>
          <w:szCs w:val="20"/>
        </w:rPr>
        <w:t xml:space="preserve"> ES</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w:t>
      </w:r>
      <w:r w:rsidR="00B140C2">
        <w:rPr>
          <w:rFonts w:ascii="Arial" w:hAnsi="Arial" w:cs="Arial"/>
          <w:sz w:val="20"/>
          <w:szCs w:val="20"/>
        </w:rPr>
        <w:t>,</w:t>
      </w:r>
      <w:r w:rsidRPr="00322787">
        <w:rPr>
          <w:rFonts w:ascii="Arial" w:hAnsi="Arial" w:cs="Arial"/>
          <w:sz w:val="20"/>
          <w:szCs w:val="20"/>
        </w:rPr>
        <w:t xml:space="preserve"> Psaty BM</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Bůzková</w:t>
      </w:r>
      <w:proofErr w:type="spellEnd"/>
      <w:r w:rsidRPr="00322787">
        <w:rPr>
          <w:rFonts w:ascii="Arial" w:hAnsi="Arial" w:cs="Arial"/>
          <w:sz w:val="20"/>
          <w:szCs w:val="20"/>
        </w:rPr>
        <w:t xml:space="preserve"> </w:t>
      </w:r>
      <w:r w:rsidR="00B140C2">
        <w:rPr>
          <w:rFonts w:ascii="Arial" w:hAnsi="Arial" w:cs="Arial"/>
          <w:sz w:val="20"/>
          <w:szCs w:val="20"/>
        </w:rPr>
        <w:t>P,</w:t>
      </w:r>
      <w:r w:rsidRPr="00322787">
        <w:rPr>
          <w:rFonts w:ascii="Arial" w:hAnsi="Arial" w:cs="Arial"/>
          <w:sz w:val="20"/>
          <w:szCs w:val="20"/>
        </w:rPr>
        <w:t xml:space="preserve"> Kizer JR</w:t>
      </w:r>
      <w:r w:rsidR="00B140C2">
        <w:rPr>
          <w:rFonts w:ascii="Arial" w:hAnsi="Arial" w:cs="Arial"/>
          <w:sz w:val="20"/>
          <w:szCs w:val="20"/>
        </w:rPr>
        <w:t>,</w:t>
      </w:r>
      <w:r w:rsidRPr="00322787">
        <w:rPr>
          <w:rFonts w:ascii="Arial" w:hAnsi="Arial" w:cs="Arial"/>
          <w:sz w:val="20"/>
          <w:szCs w:val="20"/>
        </w:rPr>
        <w:t xml:space="preserve"> Newman AB</w:t>
      </w:r>
      <w:r w:rsidR="00B140C2">
        <w:rPr>
          <w:rFonts w:ascii="Arial" w:hAnsi="Arial" w:cs="Arial"/>
          <w:sz w:val="20"/>
          <w:szCs w:val="20"/>
        </w:rPr>
        <w:t>,</w:t>
      </w:r>
      <w:r w:rsidRPr="00322787">
        <w:rPr>
          <w:rFonts w:ascii="Arial" w:hAnsi="Arial" w:cs="Arial"/>
          <w:sz w:val="20"/>
          <w:szCs w:val="20"/>
        </w:rPr>
        <w:t xml:space="preserve"> Strickler HD</w:t>
      </w:r>
      <w:r w:rsidR="00B140C2">
        <w:rPr>
          <w:rFonts w:ascii="Arial" w:hAnsi="Arial" w:cs="Arial"/>
          <w:sz w:val="20"/>
          <w:szCs w:val="20"/>
        </w:rPr>
        <w:t>,</w:t>
      </w:r>
      <w:r w:rsidRPr="00322787">
        <w:rPr>
          <w:rFonts w:ascii="Arial" w:hAnsi="Arial" w:cs="Arial"/>
          <w:sz w:val="20"/>
          <w:szCs w:val="20"/>
        </w:rPr>
        <w:t xml:space="preserve"> Kaplan RC</w:t>
      </w:r>
      <w:r w:rsidR="00B140C2">
        <w:rPr>
          <w:rFonts w:ascii="Arial" w:hAnsi="Arial" w:cs="Arial"/>
          <w:sz w:val="20"/>
          <w:szCs w:val="20"/>
        </w:rPr>
        <w:t>.</w:t>
      </w:r>
      <w:r w:rsidRPr="00322787">
        <w:rPr>
          <w:rFonts w:ascii="Arial" w:hAnsi="Arial" w:cs="Arial"/>
          <w:b/>
          <w:i/>
          <w:sz w:val="20"/>
          <w:szCs w:val="20"/>
        </w:rPr>
        <w:t> Changes in insulin-like growth factor-I and its binding proteins are associated with diabetes mellitus in older adults.</w:t>
      </w:r>
      <w:r w:rsidRPr="00322787">
        <w:rPr>
          <w:rFonts w:ascii="Arial" w:hAnsi="Arial" w:cs="Arial"/>
          <w:sz w:val="20"/>
          <w:szCs w:val="20"/>
        </w:rPr>
        <w:t xml:space="preserve"> J Am </w:t>
      </w:r>
      <w:proofErr w:type="spellStart"/>
      <w:r w:rsidRPr="00322787">
        <w:rPr>
          <w:rFonts w:ascii="Arial" w:hAnsi="Arial" w:cs="Arial"/>
          <w:sz w:val="20"/>
          <w:szCs w:val="20"/>
        </w:rPr>
        <w:t>Geriatr</w:t>
      </w:r>
      <w:proofErr w:type="spellEnd"/>
      <w:r w:rsidRPr="00322787">
        <w:rPr>
          <w:rFonts w:ascii="Arial" w:hAnsi="Arial" w:cs="Arial"/>
          <w:sz w:val="20"/>
          <w:szCs w:val="20"/>
        </w:rPr>
        <w:t xml:space="preserve"> Soc 2015 May</w:t>
      </w:r>
      <w:r w:rsidR="00BE14B1">
        <w:rPr>
          <w:rFonts w:ascii="Arial" w:hAnsi="Arial" w:cs="Arial"/>
          <w:sz w:val="20"/>
          <w:szCs w:val="20"/>
        </w:rPr>
        <w:t>.</w:t>
      </w:r>
      <w:r w:rsidRPr="00322787">
        <w:rPr>
          <w:rFonts w:ascii="Arial" w:hAnsi="Arial" w:cs="Arial"/>
          <w:sz w:val="20"/>
          <w:szCs w:val="20"/>
        </w:rPr>
        <w:t> </w:t>
      </w:r>
      <w:r w:rsidR="004A5450" w:rsidRPr="00322787">
        <w:rPr>
          <w:rFonts w:ascii="Arial" w:hAnsi="Arial" w:cs="Arial"/>
          <w:sz w:val="20"/>
          <w:szCs w:val="20"/>
        </w:rPr>
        <w:t>PM:25989565. PMC4438274.</w:t>
      </w:r>
    </w:p>
    <w:p w14:paraId="45CD5B64" w14:textId="77777777" w:rsidR="005B784B" w:rsidRPr="00322787" w:rsidRDefault="005B784B" w:rsidP="005B784B">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Ashar</w:t>
      </w:r>
      <w:proofErr w:type="spellEnd"/>
      <w:r w:rsidRPr="00322787">
        <w:rPr>
          <w:rFonts w:ascii="Arial" w:hAnsi="Arial" w:cs="Arial"/>
          <w:sz w:val="20"/>
          <w:szCs w:val="20"/>
        </w:rPr>
        <w:t xml:space="preserve"> FN, </w:t>
      </w:r>
      <w:proofErr w:type="spellStart"/>
      <w:r w:rsidRPr="00322787">
        <w:rPr>
          <w:rFonts w:ascii="Arial" w:hAnsi="Arial" w:cs="Arial"/>
          <w:sz w:val="20"/>
          <w:szCs w:val="20"/>
        </w:rPr>
        <w:t>Moes</w:t>
      </w:r>
      <w:proofErr w:type="spellEnd"/>
      <w:r w:rsidRPr="00322787">
        <w:rPr>
          <w:rFonts w:ascii="Arial" w:hAnsi="Arial" w:cs="Arial"/>
          <w:sz w:val="20"/>
          <w:szCs w:val="20"/>
        </w:rPr>
        <w:t xml:space="preserve"> A, Moore AZ, Grove ML, Chaves PH, Coresh J, Newman AB, </w:t>
      </w:r>
      <w:proofErr w:type="spellStart"/>
      <w:r w:rsidRPr="00322787">
        <w:rPr>
          <w:rFonts w:ascii="Arial" w:hAnsi="Arial" w:cs="Arial"/>
          <w:sz w:val="20"/>
          <w:szCs w:val="20"/>
        </w:rPr>
        <w:t>Matteini</w:t>
      </w:r>
      <w:proofErr w:type="spellEnd"/>
      <w:r w:rsidRPr="00322787">
        <w:rPr>
          <w:rFonts w:ascii="Arial" w:hAnsi="Arial" w:cs="Arial"/>
          <w:sz w:val="20"/>
          <w:szCs w:val="20"/>
        </w:rPr>
        <w:t xml:space="preserve"> AM, </w:t>
      </w:r>
      <w:proofErr w:type="spellStart"/>
      <w:r w:rsidRPr="00322787">
        <w:rPr>
          <w:rFonts w:ascii="Arial" w:hAnsi="Arial" w:cs="Arial"/>
          <w:sz w:val="20"/>
          <w:szCs w:val="20"/>
        </w:rPr>
        <w:t>Bandeen</w:t>
      </w:r>
      <w:proofErr w:type="spellEnd"/>
      <w:r w:rsidRPr="00322787">
        <w:rPr>
          <w:rFonts w:ascii="Arial" w:hAnsi="Arial" w:cs="Arial"/>
          <w:sz w:val="20"/>
          <w:szCs w:val="20"/>
        </w:rPr>
        <w:t>-Roche K, Boerwi</w:t>
      </w:r>
      <w:r w:rsidR="00BE14B1">
        <w:rPr>
          <w:rFonts w:ascii="Arial" w:hAnsi="Arial" w:cs="Arial"/>
          <w:sz w:val="20"/>
          <w:szCs w:val="20"/>
        </w:rPr>
        <w:t xml:space="preserve">nkle E, Walston JD, Arking DE. </w:t>
      </w:r>
      <w:r w:rsidRPr="00322787">
        <w:rPr>
          <w:rFonts w:ascii="Arial" w:hAnsi="Arial" w:cs="Arial"/>
          <w:b/>
          <w:bCs/>
          <w:i/>
          <w:iCs/>
          <w:sz w:val="20"/>
          <w:szCs w:val="20"/>
        </w:rPr>
        <w:t>Association of mitochondrial DNA levels with frailty and all-cause mortality</w:t>
      </w:r>
      <w:r w:rsidRPr="00322787">
        <w:rPr>
          <w:rFonts w:ascii="Arial" w:hAnsi="Arial" w:cs="Arial"/>
          <w:b/>
          <w:bCs/>
          <w:sz w:val="20"/>
          <w:szCs w:val="20"/>
        </w:rPr>
        <w:t xml:space="preserve">. </w:t>
      </w:r>
      <w:proofErr w:type="spellStart"/>
      <w:r w:rsidRPr="00322787">
        <w:rPr>
          <w:rFonts w:ascii="Arial" w:hAnsi="Arial" w:cs="Arial"/>
          <w:sz w:val="20"/>
          <w:szCs w:val="20"/>
        </w:rPr>
        <w:t>J.Mol.Med</w:t>
      </w:r>
      <w:proofErr w:type="spellEnd"/>
      <w:r w:rsidRPr="00322787">
        <w:rPr>
          <w:rFonts w:ascii="Arial" w:hAnsi="Arial" w:cs="Arial"/>
          <w:sz w:val="20"/>
          <w:szCs w:val="20"/>
        </w:rPr>
        <w:t>.(</w:t>
      </w:r>
      <w:proofErr w:type="spellStart"/>
      <w:r w:rsidRPr="00322787">
        <w:rPr>
          <w:rFonts w:ascii="Arial" w:hAnsi="Arial" w:cs="Arial"/>
          <w:sz w:val="20"/>
          <w:szCs w:val="20"/>
        </w:rPr>
        <w:t>Berl</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2015. Vol. 93, issue 2, pp. 177-186. PM:25471480. PMC4319988.</w:t>
      </w:r>
    </w:p>
    <w:p w14:paraId="7237F7BF" w14:textId="77777777" w:rsidR="00EB05F5" w:rsidRPr="00322787" w:rsidRDefault="00EB05F5" w:rsidP="005B784B">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Asvold</w:t>
      </w:r>
      <w:proofErr w:type="spellEnd"/>
      <w:r w:rsidRPr="00322787">
        <w:rPr>
          <w:rFonts w:ascii="Arial" w:hAnsi="Arial" w:cs="Arial"/>
          <w:sz w:val="20"/>
          <w:szCs w:val="20"/>
        </w:rPr>
        <w:t xml:space="preserve"> BO</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Vatten</w:t>
      </w:r>
      <w:proofErr w:type="spellEnd"/>
      <w:r w:rsidRPr="00322787">
        <w:rPr>
          <w:rFonts w:ascii="Arial" w:hAnsi="Arial" w:cs="Arial"/>
          <w:sz w:val="20"/>
          <w:szCs w:val="20"/>
        </w:rPr>
        <w:t xml:space="preserve"> LJ</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Bjøro</w:t>
      </w:r>
      <w:proofErr w:type="spellEnd"/>
      <w:r w:rsidRPr="00322787">
        <w:rPr>
          <w:rFonts w:ascii="Arial" w:hAnsi="Arial" w:cs="Arial"/>
          <w:sz w:val="20"/>
          <w:szCs w:val="20"/>
        </w:rPr>
        <w:t xml:space="preserve"> T</w:t>
      </w:r>
      <w:r w:rsidR="00B140C2">
        <w:rPr>
          <w:rFonts w:ascii="Arial" w:hAnsi="Arial" w:cs="Arial"/>
          <w:sz w:val="20"/>
          <w:szCs w:val="20"/>
        </w:rPr>
        <w:t>,</w:t>
      </w:r>
      <w:r w:rsidRPr="00322787">
        <w:rPr>
          <w:rFonts w:ascii="Arial" w:hAnsi="Arial" w:cs="Arial"/>
          <w:sz w:val="20"/>
          <w:szCs w:val="20"/>
        </w:rPr>
        <w:t xml:space="preserve"> Bauer DC</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Bremner</w:t>
      </w:r>
      <w:proofErr w:type="spellEnd"/>
      <w:r w:rsidRPr="00322787">
        <w:rPr>
          <w:rFonts w:ascii="Arial" w:hAnsi="Arial" w:cs="Arial"/>
          <w:sz w:val="20"/>
          <w:szCs w:val="20"/>
        </w:rPr>
        <w:t xml:space="preserve"> A</w:t>
      </w:r>
      <w:r w:rsidR="00B140C2">
        <w:rPr>
          <w:rFonts w:ascii="Arial" w:hAnsi="Arial" w:cs="Arial"/>
          <w:sz w:val="20"/>
          <w:szCs w:val="20"/>
        </w:rPr>
        <w:t>,</w:t>
      </w:r>
      <w:r w:rsidRPr="00322787">
        <w:rPr>
          <w:rFonts w:ascii="Arial" w:hAnsi="Arial" w:cs="Arial"/>
          <w:sz w:val="20"/>
          <w:szCs w:val="20"/>
        </w:rPr>
        <w:t xml:space="preserve"> Cappola AR</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Ceresini</w:t>
      </w:r>
      <w:proofErr w:type="spellEnd"/>
      <w:r w:rsidRPr="00322787">
        <w:rPr>
          <w:rFonts w:ascii="Arial" w:hAnsi="Arial" w:cs="Arial"/>
          <w:sz w:val="20"/>
          <w:szCs w:val="20"/>
        </w:rPr>
        <w:t xml:space="preserve"> G</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Elzen</w:t>
      </w:r>
      <w:proofErr w:type="spellEnd"/>
      <w:r w:rsidRPr="00322787">
        <w:rPr>
          <w:rFonts w:ascii="Arial" w:hAnsi="Arial" w:cs="Arial"/>
          <w:sz w:val="20"/>
          <w:szCs w:val="20"/>
        </w:rPr>
        <w:t xml:space="preserve"> WPJ den</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w:t>
      </w:r>
      <w:r w:rsidR="00B140C2">
        <w:rPr>
          <w:rFonts w:ascii="Arial" w:hAnsi="Arial" w:cs="Arial"/>
          <w:sz w:val="20"/>
          <w:szCs w:val="20"/>
        </w:rPr>
        <w:t>,</w:t>
      </w:r>
      <w:r w:rsidRPr="00322787">
        <w:rPr>
          <w:rFonts w:ascii="Arial" w:hAnsi="Arial" w:cs="Arial"/>
          <w:sz w:val="20"/>
          <w:szCs w:val="20"/>
        </w:rPr>
        <w:t xml:space="preserve"> Franco OH</w:t>
      </w:r>
      <w:r w:rsidR="00B140C2">
        <w:rPr>
          <w:rFonts w:ascii="Arial" w:hAnsi="Arial" w:cs="Arial"/>
          <w:sz w:val="20"/>
          <w:szCs w:val="20"/>
        </w:rPr>
        <w:t>,</w:t>
      </w:r>
      <w:r w:rsidRPr="00322787">
        <w:rPr>
          <w:rFonts w:ascii="Arial" w:hAnsi="Arial" w:cs="Arial"/>
          <w:sz w:val="20"/>
          <w:szCs w:val="20"/>
        </w:rPr>
        <w:t xml:space="preserve"> Franklyn JA</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Gussekloo</w:t>
      </w:r>
      <w:proofErr w:type="spellEnd"/>
      <w:r w:rsidRPr="00322787">
        <w:rPr>
          <w:rFonts w:ascii="Arial" w:hAnsi="Arial" w:cs="Arial"/>
          <w:sz w:val="20"/>
          <w:szCs w:val="20"/>
        </w:rPr>
        <w:t xml:space="preserve"> J</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Iervasi</w:t>
      </w:r>
      <w:proofErr w:type="spellEnd"/>
      <w:r w:rsidRPr="00322787">
        <w:rPr>
          <w:rFonts w:ascii="Arial" w:hAnsi="Arial" w:cs="Arial"/>
          <w:sz w:val="20"/>
          <w:szCs w:val="20"/>
        </w:rPr>
        <w:t xml:space="preserve"> G</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Imaizumi</w:t>
      </w:r>
      <w:proofErr w:type="spellEnd"/>
      <w:r w:rsidRPr="00322787">
        <w:rPr>
          <w:rFonts w:ascii="Arial" w:hAnsi="Arial" w:cs="Arial"/>
          <w:sz w:val="20"/>
          <w:szCs w:val="20"/>
        </w:rPr>
        <w:t xml:space="preserve"> M</w:t>
      </w:r>
      <w:r w:rsidR="00B140C2">
        <w:rPr>
          <w:rFonts w:ascii="Arial" w:hAnsi="Arial" w:cs="Arial"/>
          <w:sz w:val="20"/>
          <w:szCs w:val="20"/>
        </w:rPr>
        <w:t>,</w:t>
      </w:r>
      <w:r w:rsidRPr="00322787">
        <w:rPr>
          <w:rFonts w:ascii="Arial" w:hAnsi="Arial" w:cs="Arial"/>
          <w:sz w:val="20"/>
          <w:szCs w:val="20"/>
        </w:rPr>
        <w:t xml:space="preserve"> Kearney PM</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Maciel</w:t>
      </w:r>
      <w:proofErr w:type="spellEnd"/>
      <w:r w:rsidRPr="00322787">
        <w:rPr>
          <w:rFonts w:ascii="Arial" w:hAnsi="Arial" w:cs="Arial"/>
          <w:sz w:val="20"/>
          <w:szCs w:val="20"/>
        </w:rPr>
        <w:t xml:space="preserve"> RMB</w:t>
      </w:r>
      <w:r w:rsidR="00B140C2">
        <w:rPr>
          <w:rFonts w:ascii="Arial" w:hAnsi="Arial" w:cs="Arial"/>
          <w:sz w:val="20"/>
          <w:szCs w:val="20"/>
        </w:rPr>
        <w:t>,</w:t>
      </w:r>
      <w:r w:rsidRPr="00322787">
        <w:rPr>
          <w:rFonts w:ascii="Arial" w:hAnsi="Arial" w:cs="Arial"/>
          <w:sz w:val="20"/>
          <w:szCs w:val="20"/>
        </w:rPr>
        <w:t xml:space="preserve"> Newman</w:t>
      </w:r>
      <w:r w:rsidR="00B140C2">
        <w:rPr>
          <w:rFonts w:ascii="Arial" w:hAnsi="Arial" w:cs="Arial"/>
          <w:sz w:val="20"/>
          <w:szCs w:val="20"/>
        </w:rPr>
        <w:t>,</w:t>
      </w:r>
      <w:r w:rsidRPr="00322787">
        <w:rPr>
          <w:rFonts w:ascii="Arial" w:hAnsi="Arial" w:cs="Arial"/>
          <w:sz w:val="20"/>
          <w:szCs w:val="20"/>
        </w:rPr>
        <w:t xml:space="preserve"> AB</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Peeters</w:t>
      </w:r>
      <w:proofErr w:type="spellEnd"/>
      <w:r w:rsidRPr="00322787">
        <w:rPr>
          <w:rFonts w:ascii="Arial" w:hAnsi="Arial" w:cs="Arial"/>
          <w:sz w:val="20"/>
          <w:szCs w:val="20"/>
        </w:rPr>
        <w:t xml:space="preserve"> RP</w:t>
      </w:r>
      <w:r w:rsidR="00B140C2">
        <w:rPr>
          <w:rFonts w:ascii="Arial" w:hAnsi="Arial" w:cs="Arial"/>
          <w:sz w:val="20"/>
          <w:szCs w:val="20"/>
        </w:rPr>
        <w:t>,</w:t>
      </w:r>
      <w:r w:rsidRPr="00322787">
        <w:rPr>
          <w:rFonts w:ascii="Arial" w:hAnsi="Arial" w:cs="Arial"/>
          <w:sz w:val="20"/>
          <w:szCs w:val="20"/>
        </w:rPr>
        <w:t xml:space="preserve"> Psaty BM</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Razvi</w:t>
      </w:r>
      <w:proofErr w:type="spellEnd"/>
      <w:r w:rsidRPr="00322787">
        <w:rPr>
          <w:rFonts w:ascii="Arial" w:hAnsi="Arial" w:cs="Arial"/>
          <w:sz w:val="20"/>
          <w:szCs w:val="20"/>
        </w:rPr>
        <w:t xml:space="preserve"> S</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Sgarbi</w:t>
      </w:r>
      <w:proofErr w:type="spellEnd"/>
      <w:r w:rsidRPr="00322787">
        <w:rPr>
          <w:rFonts w:ascii="Arial" w:hAnsi="Arial" w:cs="Arial"/>
          <w:sz w:val="20"/>
          <w:szCs w:val="20"/>
        </w:rPr>
        <w:t xml:space="preserve"> JA</w:t>
      </w:r>
      <w:r w:rsidR="00B140C2">
        <w:rPr>
          <w:rFonts w:ascii="Arial" w:hAnsi="Arial" w:cs="Arial"/>
          <w:sz w:val="20"/>
          <w:szCs w:val="20"/>
        </w:rPr>
        <w:t>,</w:t>
      </w:r>
      <w:r w:rsidRPr="00322787">
        <w:rPr>
          <w:rFonts w:ascii="Arial" w:hAnsi="Arial" w:cs="Arial"/>
          <w:sz w:val="20"/>
          <w:szCs w:val="20"/>
        </w:rPr>
        <w:t xml:space="preserve"> Stott DJ</w:t>
      </w:r>
      <w:r w:rsidR="00B140C2">
        <w:rPr>
          <w:rFonts w:ascii="Arial" w:hAnsi="Arial" w:cs="Arial"/>
          <w:sz w:val="20"/>
          <w:szCs w:val="20"/>
        </w:rPr>
        <w:t>,</w:t>
      </w:r>
      <w:r w:rsidRPr="00322787">
        <w:rPr>
          <w:rFonts w:ascii="Arial" w:hAnsi="Arial" w:cs="Arial"/>
          <w:sz w:val="20"/>
          <w:szCs w:val="20"/>
        </w:rPr>
        <w:t xml:space="preserve"> Trompet S</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Vanderpump</w:t>
      </w:r>
      <w:proofErr w:type="spellEnd"/>
      <w:r w:rsidRPr="00322787">
        <w:rPr>
          <w:rFonts w:ascii="Arial" w:hAnsi="Arial" w:cs="Arial"/>
          <w:sz w:val="20"/>
          <w:szCs w:val="20"/>
        </w:rPr>
        <w:t xml:space="preserve"> MPJ</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Völzke</w:t>
      </w:r>
      <w:proofErr w:type="spellEnd"/>
      <w:r w:rsidRPr="00322787">
        <w:rPr>
          <w:rFonts w:ascii="Arial" w:hAnsi="Arial" w:cs="Arial"/>
          <w:sz w:val="20"/>
          <w:szCs w:val="20"/>
        </w:rPr>
        <w:t xml:space="preserve"> H</w:t>
      </w:r>
      <w:r w:rsidR="00B140C2">
        <w:rPr>
          <w:rFonts w:ascii="Arial" w:hAnsi="Arial" w:cs="Arial"/>
          <w:sz w:val="20"/>
          <w:szCs w:val="20"/>
        </w:rPr>
        <w:t>,</w:t>
      </w:r>
      <w:r w:rsidRPr="00322787">
        <w:rPr>
          <w:rFonts w:ascii="Arial" w:hAnsi="Arial" w:cs="Arial"/>
          <w:sz w:val="20"/>
          <w:szCs w:val="20"/>
        </w:rPr>
        <w:t xml:space="preserve"> Walsh JP</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Westendorp</w:t>
      </w:r>
      <w:proofErr w:type="spellEnd"/>
      <w:r w:rsidRPr="00322787">
        <w:rPr>
          <w:rFonts w:ascii="Arial" w:hAnsi="Arial" w:cs="Arial"/>
          <w:sz w:val="20"/>
          <w:szCs w:val="20"/>
        </w:rPr>
        <w:t xml:space="preserve"> RGJ</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Rodondi</w:t>
      </w:r>
      <w:proofErr w:type="spellEnd"/>
      <w:r w:rsidRPr="00322787">
        <w:rPr>
          <w:rFonts w:ascii="Arial" w:hAnsi="Arial" w:cs="Arial"/>
          <w:sz w:val="20"/>
          <w:szCs w:val="20"/>
        </w:rPr>
        <w:t xml:space="preserve"> N. </w:t>
      </w:r>
      <w:r w:rsidRPr="00322787">
        <w:rPr>
          <w:rFonts w:ascii="Arial" w:hAnsi="Arial" w:cs="Arial"/>
          <w:b/>
          <w:i/>
          <w:sz w:val="20"/>
          <w:szCs w:val="20"/>
        </w:rPr>
        <w:t>Thyroid function within the normal range and risk of coronary heart disease: an individual participant data analysis of 14 cohorts.</w:t>
      </w:r>
      <w:r w:rsidR="00AE1FC8" w:rsidRPr="00322787">
        <w:rPr>
          <w:rFonts w:ascii="Arial" w:hAnsi="Arial" w:cs="Arial"/>
          <w:sz w:val="20"/>
          <w:szCs w:val="20"/>
        </w:rPr>
        <w:t> </w:t>
      </w:r>
      <w:r w:rsidRPr="00322787">
        <w:rPr>
          <w:rFonts w:ascii="Arial" w:hAnsi="Arial" w:cs="Arial"/>
          <w:sz w:val="20"/>
          <w:szCs w:val="20"/>
        </w:rPr>
        <w:t>JAMA Intern Med 2015 Jun</w:t>
      </w:r>
      <w:r w:rsidR="00BE14B1">
        <w:rPr>
          <w:rFonts w:ascii="Arial" w:hAnsi="Arial" w:cs="Arial"/>
          <w:sz w:val="20"/>
          <w:szCs w:val="20"/>
        </w:rPr>
        <w:t>.</w:t>
      </w:r>
      <w:r w:rsidRPr="00322787">
        <w:rPr>
          <w:rFonts w:ascii="Arial" w:hAnsi="Arial" w:cs="Arial"/>
          <w:sz w:val="20"/>
          <w:szCs w:val="20"/>
        </w:rPr>
        <w:t> PM</w:t>
      </w:r>
      <w:r w:rsidR="00BE14B1">
        <w:rPr>
          <w:rFonts w:ascii="Arial" w:hAnsi="Arial" w:cs="Arial"/>
          <w:sz w:val="20"/>
          <w:szCs w:val="20"/>
        </w:rPr>
        <w:t>:</w:t>
      </w:r>
      <w:r w:rsidRPr="00322787">
        <w:rPr>
          <w:rFonts w:ascii="Arial" w:hAnsi="Arial" w:cs="Arial"/>
          <w:sz w:val="20"/>
          <w:szCs w:val="20"/>
        </w:rPr>
        <w:t>25893284. </w:t>
      </w:r>
      <w:r w:rsidR="00B140C2" w:rsidRPr="00B140C2">
        <w:rPr>
          <w:rFonts w:ascii="Arial" w:hAnsi="Arial" w:cs="Arial"/>
          <w:sz w:val="20"/>
          <w:szCs w:val="20"/>
        </w:rPr>
        <w:t>PMC4732559</w:t>
      </w:r>
      <w:r w:rsidR="00B140C2">
        <w:rPr>
          <w:rFonts w:ascii="Arial" w:hAnsi="Arial" w:cs="Arial"/>
          <w:sz w:val="20"/>
          <w:szCs w:val="20"/>
        </w:rPr>
        <w:t>.</w:t>
      </w:r>
    </w:p>
    <w:p w14:paraId="68285438" w14:textId="77777777" w:rsidR="0053458E" w:rsidRPr="00322787" w:rsidRDefault="0053458E"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Auer PL</w:t>
      </w:r>
      <w:r w:rsidR="00FD7A4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w:t>
      </w:r>
      <w:r w:rsidR="00FD7A4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Meschia</w:t>
      </w:r>
      <w:proofErr w:type="spellEnd"/>
      <w:r w:rsidRPr="00322787">
        <w:rPr>
          <w:rFonts w:ascii="Arial" w:hAnsi="Arial" w:cs="Arial"/>
          <w:sz w:val="20"/>
          <w:szCs w:val="20"/>
        </w:rPr>
        <w:t xml:space="preserve"> JF</w:t>
      </w:r>
      <w:r w:rsidR="00FD7A40">
        <w:rPr>
          <w:rFonts w:ascii="Arial" w:hAnsi="Arial" w:cs="Arial"/>
          <w:sz w:val="20"/>
          <w:szCs w:val="20"/>
        </w:rPr>
        <w:t>,</w:t>
      </w:r>
      <w:r w:rsidRPr="00322787">
        <w:rPr>
          <w:rFonts w:ascii="Arial" w:hAnsi="Arial" w:cs="Arial"/>
          <w:sz w:val="20"/>
          <w:szCs w:val="20"/>
        </w:rPr>
        <w:t xml:space="preserve"> Worrall BB</w:t>
      </w:r>
      <w:r w:rsidR="00FD7A40">
        <w:rPr>
          <w:rFonts w:ascii="Arial" w:hAnsi="Arial" w:cs="Arial"/>
          <w:sz w:val="20"/>
          <w:szCs w:val="20"/>
        </w:rPr>
        <w:t>,</w:t>
      </w:r>
      <w:r w:rsidRPr="00322787">
        <w:rPr>
          <w:rFonts w:ascii="Arial" w:hAnsi="Arial" w:cs="Arial"/>
          <w:sz w:val="20"/>
          <w:szCs w:val="20"/>
        </w:rPr>
        <w:t xml:space="preserve"> Longstreth W</w:t>
      </w:r>
      <w:r w:rsidR="00FD7A40">
        <w:rPr>
          <w:rFonts w:ascii="Arial" w:hAnsi="Arial" w:cs="Arial"/>
          <w:sz w:val="20"/>
          <w:szCs w:val="20"/>
        </w:rPr>
        <w:t>T,</w:t>
      </w:r>
      <w:r w:rsidRPr="00322787">
        <w:rPr>
          <w:rFonts w:ascii="Arial" w:hAnsi="Arial" w:cs="Arial"/>
          <w:sz w:val="20"/>
          <w:szCs w:val="20"/>
        </w:rPr>
        <w:t xml:space="preserve"> Seshadri S</w:t>
      </w:r>
      <w:r w:rsidR="00FD7A40">
        <w:rPr>
          <w:rFonts w:ascii="Arial" w:hAnsi="Arial" w:cs="Arial"/>
          <w:sz w:val="20"/>
          <w:szCs w:val="20"/>
        </w:rPr>
        <w:t>,</w:t>
      </w:r>
      <w:r w:rsidRPr="00322787">
        <w:rPr>
          <w:rFonts w:ascii="Arial" w:hAnsi="Arial" w:cs="Arial"/>
          <w:sz w:val="20"/>
          <w:szCs w:val="20"/>
        </w:rPr>
        <w:t xml:space="preserve"> Kooperberg C</w:t>
      </w:r>
      <w:r w:rsidR="00FD7A40">
        <w:rPr>
          <w:rFonts w:ascii="Arial" w:hAnsi="Arial" w:cs="Arial"/>
          <w:sz w:val="20"/>
          <w:szCs w:val="20"/>
        </w:rPr>
        <w:t>,</w:t>
      </w:r>
      <w:r w:rsidRPr="00322787">
        <w:rPr>
          <w:rFonts w:ascii="Arial" w:hAnsi="Arial" w:cs="Arial"/>
          <w:sz w:val="20"/>
          <w:szCs w:val="20"/>
        </w:rPr>
        <w:t xml:space="preserve"> Burger KM</w:t>
      </w:r>
      <w:r w:rsidR="00FD7A40">
        <w:rPr>
          <w:rFonts w:ascii="Arial" w:hAnsi="Arial" w:cs="Arial"/>
          <w:sz w:val="20"/>
          <w:szCs w:val="20"/>
        </w:rPr>
        <w:t>,</w:t>
      </w:r>
      <w:r w:rsidRPr="00322787">
        <w:rPr>
          <w:rFonts w:ascii="Arial" w:hAnsi="Arial" w:cs="Arial"/>
          <w:sz w:val="20"/>
          <w:szCs w:val="20"/>
        </w:rPr>
        <w:t xml:space="preserve"> Carlson CS</w:t>
      </w:r>
      <w:r w:rsidR="00FD7A40">
        <w:rPr>
          <w:rFonts w:ascii="Arial" w:hAnsi="Arial" w:cs="Arial"/>
          <w:sz w:val="20"/>
          <w:szCs w:val="20"/>
        </w:rPr>
        <w:t>,</w:t>
      </w:r>
      <w:r w:rsidRPr="00322787">
        <w:rPr>
          <w:rFonts w:ascii="Arial" w:hAnsi="Arial" w:cs="Arial"/>
          <w:sz w:val="20"/>
          <w:szCs w:val="20"/>
        </w:rPr>
        <w:t xml:space="preserve"> Carty CL</w:t>
      </w:r>
      <w:r w:rsidR="00FD7A40">
        <w:rPr>
          <w:rFonts w:ascii="Arial" w:hAnsi="Arial" w:cs="Arial"/>
          <w:sz w:val="20"/>
          <w:szCs w:val="20"/>
        </w:rPr>
        <w:t>,</w:t>
      </w:r>
      <w:r w:rsidRPr="00322787">
        <w:rPr>
          <w:rFonts w:ascii="Arial" w:hAnsi="Arial" w:cs="Arial"/>
          <w:sz w:val="20"/>
          <w:szCs w:val="20"/>
        </w:rPr>
        <w:t xml:space="preserve"> Chen WM</w:t>
      </w:r>
      <w:r w:rsidR="00FD7A4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AL</w:t>
      </w:r>
      <w:r w:rsidR="00FD7A40">
        <w:rPr>
          <w:rFonts w:ascii="Arial" w:hAnsi="Arial" w:cs="Arial"/>
          <w:sz w:val="20"/>
          <w:szCs w:val="20"/>
        </w:rPr>
        <w:t>,</w:t>
      </w:r>
      <w:r w:rsidRPr="00322787">
        <w:rPr>
          <w:rFonts w:ascii="Arial" w:hAnsi="Arial" w:cs="Arial"/>
          <w:sz w:val="20"/>
          <w:szCs w:val="20"/>
        </w:rPr>
        <w:t xml:space="preserve"> DeStefano AL</w:t>
      </w:r>
      <w:r w:rsidR="00FD7A4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w:t>
      </w:r>
      <w:r w:rsidR="00FD7A40">
        <w:rPr>
          <w:rFonts w:ascii="Arial" w:hAnsi="Arial" w:cs="Arial"/>
          <w:sz w:val="20"/>
          <w:szCs w:val="20"/>
        </w:rPr>
        <w:t>,</w:t>
      </w:r>
      <w:r w:rsidRPr="00322787">
        <w:rPr>
          <w:rFonts w:ascii="Arial" w:hAnsi="Arial" w:cs="Arial"/>
          <w:sz w:val="20"/>
          <w:szCs w:val="20"/>
        </w:rPr>
        <w:t xml:space="preserve"> Hardy J</w:t>
      </w:r>
      <w:r w:rsidR="00FD7A40">
        <w:rPr>
          <w:rFonts w:ascii="Arial" w:hAnsi="Arial" w:cs="Arial"/>
          <w:sz w:val="20"/>
          <w:szCs w:val="20"/>
        </w:rPr>
        <w:t>,</w:t>
      </w:r>
      <w:r w:rsidRPr="00322787">
        <w:rPr>
          <w:rFonts w:ascii="Arial" w:hAnsi="Arial" w:cs="Arial"/>
          <w:sz w:val="20"/>
          <w:szCs w:val="20"/>
        </w:rPr>
        <w:t xml:space="preserve"> Hsu L</w:t>
      </w:r>
      <w:r w:rsidR="00FD7A40">
        <w:rPr>
          <w:rFonts w:ascii="Arial" w:hAnsi="Arial" w:cs="Arial"/>
          <w:sz w:val="20"/>
          <w:szCs w:val="20"/>
        </w:rPr>
        <w:t>,</w:t>
      </w:r>
      <w:r w:rsidRPr="00322787">
        <w:rPr>
          <w:rFonts w:ascii="Arial" w:hAnsi="Arial" w:cs="Arial"/>
          <w:sz w:val="20"/>
          <w:szCs w:val="20"/>
        </w:rPr>
        <w:t xml:space="preserve"> Jackson RD</w:t>
      </w:r>
      <w:r w:rsidR="00FD7A4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Jarvik</w:t>
      </w:r>
      <w:proofErr w:type="spellEnd"/>
      <w:r w:rsidRPr="00322787">
        <w:rPr>
          <w:rFonts w:ascii="Arial" w:hAnsi="Arial" w:cs="Arial"/>
          <w:sz w:val="20"/>
          <w:szCs w:val="20"/>
        </w:rPr>
        <w:t xml:space="preserve"> GP</w:t>
      </w:r>
      <w:r w:rsidR="00FD7A40">
        <w:rPr>
          <w:rFonts w:ascii="Arial" w:hAnsi="Arial" w:cs="Arial"/>
          <w:sz w:val="20"/>
          <w:szCs w:val="20"/>
        </w:rPr>
        <w:t>,</w:t>
      </w:r>
      <w:r w:rsidRPr="00322787">
        <w:rPr>
          <w:rFonts w:ascii="Arial" w:hAnsi="Arial" w:cs="Arial"/>
          <w:sz w:val="20"/>
          <w:szCs w:val="20"/>
        </w:rPr>
        <w:t xml:space="preserve"> Kim DS</w:t>
      </w:r>
      <w:r w:rsidR="00FD7A4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Lakshminarayan</w:t>
      </w:r>
      <w:proofErr w:type="spellEnd"/>
      <w:r w:rsidRPr="00322787">
        <w:rPr>
          <w:rFonts w:ascii="Arial" w:hAnsi="Arial" w:cs="Arial"/>
          <w:sz w:val="20"/>
          <w:szCs w:val="20"/>
        </w:rPr>
        <w:t xml:space="preserve"> K</w:t>
      </w:r>
      <w:r w:rsidR="00FD7A40">
        <w:rPr>
          <w:rFonts w:ascii="Arial" w:hAnsi="Arial" w:cs="Arial"/>
          <w:sz w:val="20"/>
          <w:szCs w:val="20"/>
        </w:rPr>
        <w:t>,</w:t>
      </w:r>
      <w:r w:rsidRPr="00322787">
        <w:rPr>
          <w:rFonts w:ascii="Arial" w:hAnsi="Arial" w:cs="Arial"/>
          <w:sz w:val="20"/>
          <w:szCs w:val="20"/>
        </w:rPr>
        <w:t xml:space="preserve"> Lange LA</w:t>
      </w:r>
      <w:r w:rsidR="00FD7A40">
        <w:rPr>
          <w:rFonts w:ascii="Arial" w:hAnsi="Arial" w:cs="Arial"/>
          <w:sz w:val="20"/>
          <w:szCs w:val="20"/>
        </w:rPr>
        <w:t>,</w:t>
      </w:r>
      <w:r w:rsidRPr="00322787">
        <w:rPr>
          <w:rFonts w:ascii="Arial" w:hAnsi="Arial" w:cs="Arial"/>
          <w:sz w:val="20"/>
          <w:szCs w:val="20"/>
        </w:rPr>
        <w:t xml:space="preserve"> Manichaikul A</w:t>
      </w:r>
      <w:r w:rsidR="00FD7A40">
        <w:rPr>
          <w:rFonts w:ascii="Arial" w:hAnsi="Arial" w:cs="Arial"/>
          <w:sz w:val="20"/>
          <w:szCs w:val="20"/>
        </w:rPr>
        <w:t>,</w:t>
      </w:r>
      <w:r w:rsidRPr="00322787">
        <w:rPr>
          <w:rFonts w:ascii="Arial" w:hAnsi="Arial" w:cs="Arial"/>
          <w:sz w:val="20"/>
          <w:szCs w:val="20"/>
        </w:rPr>
        <w:t xml:space="preserve"> Quinlan AR</w:t>
      </w:r>
      <w:r w:rsidR="00FD7A40">
        <w:rPr>
          <w:rFonts w:ascii="Arial" w:hAnsi="Arial" w:cs="Arial"/>
          <w:sz w:val="20"/>
          <w:szCs w:val="20"/>
        </w:rPr>
        <w:t>,</w:t>
      </w:r>
      <w:r w:rsidRPr="00322787">
        <w:rPr>
          <w:rFonts w:ascii="Arial" w:hAnsi="Arial" w:cs="Arial"/>
          <w:sz w:val="20"/>
          <w:szCs w:val="20"/>
        </w:rPr>
        <w:t xml:space="preserve"> Singleton AB</w:t>
      </w:r>
      <w:r w:rsidR="00FD7A40">
        <w:rPr>
          <w:rFonts w:ascii="Arial" w:hAnsi="Arial" w:cs="Arial"/>
          <w:sz w:val="20"/>
          <w:szCs w:val="20"/>
        </w:rPr>
        <w:t>,</w:t>
      </w:r>
      <w:r w:rsidRPr="00322787">
        <w:rPr>
          <w:rFonts w:ascii="Arial" w:hAnsi="Arial" w:cs="Arial"/>
          <w:sz w:val="20"/>
          <w:szCs w:val="20"/>
        </w:rPr>
        <w:t xml:space="preserve"> Thornton TA</w:t>
      </w:r>
      <w:r w:rsidR="00FD7A40">
        <w:rPr>
          <w:rFonts w:ascii="Arial" w:hAnsi="Arial" w:cs="Arial"/>
          <w:sz w:val="20"/>
          <w:szCs w:val="20"/>
        </w:rPr>
        <w:t>,</w:t>
      </w:r>
      <w:r w:rsidRPr="00322787">
        <w:rPr>
          <w:rFonts w:ascii="Arial" w:hAnsi="Arial" w:cs="Arial"/>
          <w:sz w:val="20"/>
          <w:szCs w:val="20"/>
        </w:rPr>
        <w:t xml:space="preserve"> Nickerson DA</w:t>
      </w:r>
      <w:r w:rsidR="00FD7A40">
        <w:rPr>
          <w:rFonts w:ascii="Arial" w:hAnsi="Arial" w:cs="Arial"/>
          <w:sz w:val="20"/>
          <w:szCs w:val="20"/>
        </w:rPr>
        <w:t>,</w:t>
      </w:r>
      <w:r w:rsidRPr="00322787">
        <w:rPr>
          <w:rFonts w:ascii="Arial" w:hAnsi="Arial" w:cs="Arial"/>
          <w:sz w:val="20"/>
          <w:szCs w:val="20"/>
        </w:rPr>
        <w:t xml:space="preserve"> Peters U</w:t>
      </w:r>
      <w:r w:rsidR="00FD7A40">
        <w:rPr>
          <w:rFonts w:ascii="Arial" w:hAnsi="Arial" w:cs="Arial"/>
          <w:sz w:val="20"/>
          <w:szCs w:val="20"/>
        </w:rPr>
        <w:t>,</w:t>
      </w:r>
      <w:r w:rsidRPr="00322787">
        <w:rPr>
          <w:rFonts w:ascii="Arial" w:hAnsi="Arial" w:cs="Arial"/>
          <w:sz w:val="20"/>
          <w:szCs w:val="20"/>
        </w:rPr>
        <w:t xml:space="preserve"> Rich SS. </w:t>
      </w:r>
      <w:r w:rsidRPr="00322787">
        <w:rPr>
          <w:rFonts w:ascii="Arial" w:hAnsi="Arial" w:cs="Arial"/>
          <w:b/>
          <w:i/>
          <w:sz w:val="20"/>
          <w:szCs w:val="20"/>
        </w:rPr>
        <w:t xml:space="preserve">Rare and Coding Region Genetic Variants Associated </w:t>
      </w:r>
      <w:proofErr w:type="gramStart"/>
      <w:r w:rsidRPr="00322787">
        <w:rPr>
          <w:rFonts w:ascii="Arial" w:hAnsi="Arial" w:cs="Arial"/>
          <w:b/>
          <w:i/>
          <w:sz w:val="20"/>
          <w:szCs w:val="20"/>
        </w:rPr>
        <w:t>With</w:t>
      </w:r>
      <w:proofErr w:type="gramEnd"/>
      <w:r w:rsidRPr="00322787">
        <w:rPr>
          <w:rFonts w:ascii="Arial" w:hAnsi="Arial" w:cs="Arial"/>
          <w:b/>
          <w:i/>
          <w:sz w:val="20"/>
          <w:szCs w:val="20"/>
        </w:rPr>
        <w:t xml:space="preserve"> Risk of Ischemic Stroke: The NHLBI Exome Sequence Project.</w:t>
      </w:r>
      <w:r w:rsidR="00BE14B1">
        <w:rPr>
          <w:rFonts w:ascii="Arial" w:hAnsi="Arial" w:cs="Arial"/>
          <w:sz w:val="20"/>
          <w:szCs w:val="20"/>
        </w:rPr>
        <w:t xml:space="preserve"> JAMA Neurol 2015 Jul. PM:</w:t>
      </w:r>
      <w:r w:rsidRPr="00322787">
        <w:rPr>
          <w:rFonts w:ascii="Arial" w:hAnsi="Arial" w:cs="Arial"/>
          <w:sz w:val="20"/>
          <w:szCs w:val="20"/>
        </w:rPr>
        <w:t>25961151.</w:t>
      </w:r>
      <w:r w:rsidR="007D6FDC" w:rsidRPr="00322787">
        <w:rPr>
          <w:rFonts w:ascii="Arial" w:hAnsi="Arial" w:cs="Arial"/>
          <w:sz w:val="20"/>
          <w:szCs w:val="20"/>
        </w:rPr>
        <w:t xml:space="preserve"> PMC4673986</w:t>
      </w:r>
      <w:r w:rsidR="00FD7A40">
        <w:rPr>
          <w:rFonts w:ascii="Arial" w:hAnsi="Arial" w:cs="Arial"/>
          <w:sz w:val="20"/>
          <w:szCs w:val="20"/>
        </w:rPr>
        <w:t>.</w:t>
      </w:r>
    </w:p>
    <w:p w14:paraId="6E33CFAB"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Bansal N, Katz R, de B, I, Peralta CA, Fried LF, Siscovick DS, Rifkin DE, Hirsch C, Cummings SR, Harris TB,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Sarnak MJ, Shlipak MG, Ix JH. </w:t>
      </w:r>
      <w:r w:rsidRPr="00322787">
        <w:rPr>
          <w:rFonts w:ascii="Arial" w:hAnsi="Arial" w:cs="Arial"/>
          <w:b/>
          <w:bCs/>
          <w:i/>
          <w:iCs/>
          <w:sz w:val="20"/>
          <w:szCs w:val="20"/>
        </w:rPr>
        <w:t>Development and Validation of a Model to Predict 5-Year Risk of Death without ESRD among Older Adults with CKD</w:t>
      </w:r>
      <w:r w:rsidRPr="00322787">
        <w:rPr>
          <w:rFonts w:ascii="Arial" w:hAnsi="Arial" w:cs="Arial"/>
          <w:b/>
          <w:bCs/>
          <w:sz w:val="20"/>
          <w:szCs w:val="20"/>
        </w:rPr>
        <w:t xml:space="preserve">. </w:t>
      </w:r>
      <w:proofErr w:type="spellStart"/>
      <w:r w:rsidRPr="00322787">
        <w:rPr>
          <w:rFonts w:ascii="Arial" w:hAnsi="Arial" w:cs="Arial"/>
          <w:sz w:val="20"/>
          <w:szCs w:val="20"/>
        </w:rPr>
        <w:t>Clin.J.</w:t>
      </w:r>
      <w:proofErr w:type="gramStart"/>
      <w:r w:rsidRPr="00322787">
        <w:rPr>
          <w:rFonts w:ascii="Arial" w:hAnsi="Arial" w:cs="Arial"/>
          <w:sz w:val="20"/>
          <w:szCs w:val="20"/>
        </w:rPr>
        <w:t>Am.Soc.Nephrol</w:t>
      </w:r>
      <w:proofErr w:type="spellEnd"/>
      <w:proofErr w:type="gramEnd"/>
      <w:r w:rsidRPr="00322787">
        <w:rPr>
          <w:rFonts w:ascii="Arial" w:hAnsi="Arial" w:cs="Arial"/>
          <w:sz w:val="20"/>
          <w:szCs w:val="20"/>
        </w:rPr>
        <w:t>., Feb. 20, 2015. PM:25710804. PMC4348680.</w:t>
      </w:r>
    </w:p>
    <w:p w14:paraId="54B2BF77"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Bansal N, Katz R, Dalrymple L, de B, I, Defilippi C, Kestenbaum B, Park M, </w:t>
      </w:r>
      <w:r w:rsidR="00BE14B1">
        <w:rPr>
          <w:rFonts w:ascii="Arial" w:hAnsi="Arial" w:cs="Arial"/>
          <w:sz w:val="20"/>
          <w:szCs w:val="20"/>
        </w:rPr>
        <w:t xml:space="preserve">Sarnak M, </w:t>
      </w:r>
      <w:proofErr w:type="spellStart"/>
      <w:r w:rsidR="00BE14B1">
        <w:rPr>
          <w:rFonts w:ascii="Arial" w:hAnsi="Arial" w:cs="Arial"/>
          <w:sz w:val="20"/>
          <w:szCs w:val="20"/>
        </w:rPr>
        <w:t>Seliger</w:t>
      </w:r>
      <w:proofErr w:type="spellEnd"/>
      <w:r w:rsidR="00BE14B1">
        <w:rPr>
          <w:rFonts w:ascii="Arial" w:hAnsi="Arial" w:cs="Arial"/>
          <w:sz w:val="20"/>
          <w:szCs w:val="20"/>
        </w:rPr>
        <w:t xml:space="preserve"> S, Shlipak M.</w:t>
      </w:r>
      <w:r w:rsidRPr="00322787">
        <w:rPr>
          <w:rFonts w:ascii="Arial" w:hAnsi="Arial" w:cs="Arial"/>
          <w:sz w:val="20"/>
          <w:szCs w:val="20"/>
        </w:rPr>
        <w:t xml:space="preserve"> </w:t>
      </w:r>
      <w:r w:rsidRPr="00322787">
        <w:rPr>
          <w:rFonts w:ascii="Arial" w:hAnsi="Arial" w:cs="Arial"/>
          <w:b/>
          <w:bCs/>
          <w:i/>
          <w:iCs/>
          <w:sz w:val="20"/>
          <w:szCs w:val="20"/>
        </w:rPr>
        <w:t>NT-</w:t>
      </w:r>
      <w:proofErr w:type="spellStart"/>
      <w:r w:rsidRPr="00322787">
        <w:rPr>
          <w:rFonts w:ascii="Arial" w:hAnsi="Arial" w:cs="Arial"/>
          <w:b/>
          <w:bCs/>
          <w:i/>
          <w:iCs/>
          <w:sz w:val="20"/>
          <w:szCs w:val="20"/>
        </w:rPr>
        <w:t>ProBNP</w:t>
      </w:r>
      <w:proofErr w:type="spellEnd"/>
      <w:r w:rsidRPr="00322787">
        <w:rPr>
          <w:rFonts w:ascii="Arial" w:hAnsi="Arial" w:cs="Arial"/>
          <w:b/>
          <w:bCs/>
          <w:i/>
          <w:iCs/>
          <w:sz w:val="20"/>
          <w:szCs w:val="20"/>
        </w:rPr>
        <w:t xml:space="preserve"> and Troponin T and Risk of Rapid Kidney Function Decline and Incident CKD in Elderly Adults</w:t>
      </w:r>
      <w:r w:rsidRPr="00322787">
        <w:rPr>
          <w:rFonts w:ascii="Arial" w:hAnsi="Arial" w:cs="Arial"/>
          <w:b/>
          <w:bCs/>
          <w:sz w:val="20"/>
          <w:szCs w:val="20"/>
        </w:rPr>
        <w:t xml:space="preserve">. </w:t>
      </w:r>
      <w:proofErr w:type="spellStart"/>
      <w:r w:rsidRPr="00322787">
        <w:rPr>
          <w:rFonts w:ascii="Arial" w:hAnsi="Arial" w:cs="Arial"/>
          <w:sz w:val="20"/>
          <w:szCs w:val="20"/>
        </w:rPr>
        <w:t>Clin.J.</w:t>
      </w:r>
      <w:proofErr w:type="gramStart"/>
      <w:r w:rsidRPr="00322787">
        <w:rPr>
          <w:rFonts w:ascii="Arial" w:hAnsi="Arial" w:cs="Arial"/>
          <w:sz w:val="20"/>
          <w:szCs w:val="20"/>
        </w:rPr>
        <w:t>Am.Soc.Nephrol</w:t>
      </w:r>
      <w:proofErr w:type="spellEnd"/>
      <w:proofErr w:type="gramEnd"/>
      <w:r w:rsidRPr="00322787">
        <w:rPr>
          <w:rFonts w:ascii="Arial" w:hAnsi="Arial" w:cs="Arial"/>
          <w:sz w:val="20"/>
          <w:szCs w:val="20"/>
        </w:rPr>
        <w:t>., Feb. 6, 2015. Vol. 10, issue 2, pp. 205-214. PM:25605700. PMC4317737.</w:t>
      </w:r>
    </w:p>
    <w:p w14:paraId="68682B3E"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Barzilay JI, Mukamal KJ, Kizer JR. </w:t>
      </w:r>
      <w:r w:rsidRPr="00322787">
        <w:rPr>
          <w:rFonts w:ascii="Arial" w:hAnsi="Arial" w:cs="Arial"/>
          <w:b/>
          <w:bCs/>
          <w:i/>
          <w:iCs/>
          <w:sz w:val="20"/>
          <w:szCs w:val="20"/>
        </w:rPr>
        <w:t>Atherosclerotic cardiovascular disease in older adults with diabetes mellitus</w:t>
      </w:r>
      <w:r w:rsidRPr="00322787">
        <w:rPr>
          <w:rFonts w:ascii="Arial" w:hAnsi="Arial" w:cs="Arial"/>
          <w:b/>
          <w:bCs/>
          <w:sz w:val="20"/>
          <w:szCs w:val="20"/>
        </w:rPr>
        <w:t xml:space="preserve">. </w:t>
      </w:r>
      <w:proofErr w:type="spellStart"/>
      <w:r w:rsidRPr="00322787">
        <w:rPr>
          <w:rFonts w:ascii="Arial" w:hAnsi="Arial" w:cs="Arial"/>
          <w:sz w:val="20"/>
          <w:szCs w:val="20"/>
        </w:rPr>
        <w:t>Clin.Geriatr.Med</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2015. Vol. 31, issue 1, pp. 29-39, vii. PM:25453299. PMC4254762.</w:t>
      </w:r>
    </w:p>
    <w:p w14:paraId="7F4FE2C1" w14:textId="1A845AC9" w:rsidR="00EB05F5" w:rsidRPr="002D642E" w:rsidRDefault="00EB05F5" w:rsidP="00EB05F5">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Bell EJ</w:t>
      </w:r>
      <w:r w:rsidR="00333834">
        <w:rPr>
          <w:rFonts w:ascii="Arial" w:hAnsi="Arial" w:cs="Arial"/>
          <w:sz w:val="20"/>
          <w:szCs w:val="20"/>
        </w:rPr>
        <w:t>,</w:t>
      </w:r>
      <w:r w:rsidRPr="00322787">
        <w:rPr>
          <w:rFonts w:ascii="Arial" w:hAnsi="Arial" w:cs="Arial"/>
          <w:sz w:val="20"/>
          <w:szCs w:val="20"/>
        </w:rPr>
        <w:t xml:space="preserve"> Agarwal SK</w:t>
      </w:r>
      <w:r w:rsidR="00333834">
        <w:rPr>
          <w:rFonts w:ascii="Arial" w:hAnsi="Arial" w:cs="Arial"/>
          <w:sz w:val="20"/>
          <w:szCs w:val="20"/>
        </w:rPr>
        <w:t>,</w:t>
      </w:r>
      <w:r w:rsidRPr="00322787">
        <w:rPr>
          <w:rFonts w:ascii="Arial" w:hAnsi="Arial" w:cs="Arial"/>
          <w:sz w:val="20"/>
          <w:szCs w:val="20"/>
        </w:rPr>
        <w:t xml:space="preserve"> Cushman M</w:t>
      </w:r>
      <w:r w:rsidR="00333834">
        <w:rPr>
          <w:rFonts w:ascii="Arial" w:hAnsi="Arial" w:cs="Arial"/>
          <w:sz w:val="20"/>
          <w:szCs w:val="20"/>
        </w:rPr>
        <w:t>,</w:t>
      </w:r>
      <w:r w:rsidRPr="00322787">
        <w:rPr>
          <w:rFonts w:ascii="Arial" w:hAnsi="Arial" w:cs="Arial"/>
          <w:sz w:val="20"/>
          <w:szCs w:val="20"/>
        </w:rPr>
        <w:t xml:space="preserve"> Heckbert SR</w:t>
      </w:r>
      <w:r w:rsidR="00333834">
        <w:rPr>
          <w:rFonts w:ascii="Arial" w:hAnsi="Arial" w:cs="Arial"/>
          <w:sz w:val="20"/>
          <w:szCs w:val="20"/>
        </w:rPr>
        <w:t>,</w:t>
      </w:r>
      <w:r w:rsidRPr="00322787">
        <w:rPr>
          <w:rFonts w:ascii="Arial" w:hAnsi="Arial" w:cs="Arial"/>
          <w:sz w:val="20"/>
          <w:szCs w:val="20"/>
        </w:rPr>
        <w:t xml:space="preserve"> Lutsey PL</w:t>
      </w:r>
      <w:r w:rsidR="00333834">
        <w:rPr>
          <w:rFonts w:ascii="Arial" w:hAnsi="Arial" w:cs="Arial"/>
          <w:sz w:val="20"/>
          <w:szCs w:val="20"/>
        </w:rPr>
        <w:t>,</w:t>
      </w:r>
      <w:r w:rsidRPr="00322787">
        <w:rPr>
          <w:rFonts w:ascii="Arial" w:hAnsi="Arial" w:cs="Arial"/>
          <w:sz w:val="20"/>
          <w:szCs w:val="20"/>
        </w:rPr>
        <w:t xml:space="preserve"> Folsom AR. </w:t>
      </w:r>
      <w:r w:rsidRPr="00322787">
        <w:rPr>
          <w:rFonts w:ascii="Arial" w:hAnsi="Arial" w:cs="Arial"/>
          <w:b/>
          <w:i/>
          <w:sz w:val="20"/>
          <w:szCs w:val="20"/>
        </w:rPr>
        <w:t>Orthostatic Hypotension and Risk of Venous Thromboembolism in 2 Cohort Studies.</w:t>
      </w:r>
      <w:r w:rsidR="003921CE" w:rsidRPr="00322787">
        <w:rPr>
          <w:rFonts w:ascii="Arial" w:hAnsi="Arial" w:cs="Arial"/>
          <w:sz w:val="20"/>
          <w:szCs w:val="20"/>
        </w:rPr>
        <w:t xml:space="preserve"> </w:t>
      </w:r>
      <w:r w:rsidRPr="00322787">
        <w:rPr>
          <w:rFonts w:ascii="Arial" w:hAnsi="Arial" w:cs="Arial"/>
          <w:sz w:val="20"/>
          <w:szCs w:val="20"/>
        </w:rPr>
        <w:t xml:space="preserve">Am. J. </w:t>
      </w:r>
      <w:proofErr w:type="spellStart"/>
      <w:r w:rsidRPr="00322787">
        <w:rPr>
          <w:rFonts w:ascii="Arial" w:hAnsi="Arial" w:cs="Arial"/>
          <w:sz w:val="20"/>
          <w:szCs w:val="20"/>
        </w:rPr>
        <w:t>Hypertens</w:t>
      </w:r>
      <w:proofErr w:type="spellEnd"/>
      <w:r w:rsidRPr="00322787">
        <w:rPr>
          <w:rFonts w:ascii="Arial" w:hAnsi="Arial" w:cs="Arial"/>
          <w:sz w:val="20"/>
          <w:szCs w:val="20"/>
        </w:rPr>
        <w:t xml:space="preserve">. 2015 Aug </w:t>
      </w:r>
      <w:r w:rsidR="00BE14B1">
        <w:rPr>
          <w:rFonts w:ascii="Arial" w:hAnsi="Arial" w:cs="Arial"/>
          <w:sz w:val="20"/>
          <w:szCs w:val="20"/>
        </w:rPr>
        <w:t>25 PM:</w:t>
      </w:r>
      <w:r w:rsidRPr="002D642E">
        <w:rPr>
          <w:rFonts w:ascii="Arial" w:hAnsi="Arial" w:cs="Arial"/>
          <w:sz w:val="20"/>
          <w:szCs w:val="20"/>
        </w:rPr>
        <w:t>26306405. </w:t>
      </w:r>
      <w:hyperlink r:id="rId3283" w:tgtFrame="_blank" w:history="1">
        <w:r w:rsidR="00894E4F" w:rsidRPr="00894E4F">
          <w:rPr>
            <w:rFonts w:ascii="Arial" w:hAnsi="Arial" w:cs="Arial"/>
            <w:sz w:val="20"/>
            <w:szCs w:val="20"/>
          </w:rPr>
          <w:t>PMC5014082</w:t>
        </w:r>
      </w:hyperlink>
      <w:r w:rsidR="00802AC8" w:rsidRPr="002D642E">
        <w:rPr>
          <w:rFonts w:ascii="Arial" w:hAnsi="Arial" w:cs="Arial"/>
          <w:sz w:val="20"/>
          <w:szCs w:val="20"/>
        </w:rPr>
        <w:t>.</w:t>
      </w:r>
    </w:p>
    <w:p w14:paraId="36BB0245" w14:textId="77777777" w:rsidR="00F82601" w:rsidRPr="00322787" w:rsidRDefault="00F82601" w:rsidP="00F82601">
      <w:pPr>
        <w:autoSpaceDE w:val="0"/>
        <w:autoSpaceDN w:val="0"/>
        <w:adjustRightInd w:val="0"/>
        <w:spacing w:after="240" w:line="240" w:lineRule="auto"/>
        <w:rPr>
          <w:rFonts w:ascii="Arial" w:hAnsi="Arial" w:cs="Arial"/>
          <w:sz w:val="20"/>
          <w:szCs w:val="20"/>
        </w:rPr>
      </w:pPr>
      <w:r w:rsidRPr="002D642E">
        <w:rPr>
          <w:rFonts w:ascii="Arial" w:hAnsi="Arial" w:cs="Arial"/>
          <w:sz w:val="20"/>
          <w:szCs w:val="20"/>
        </w:rPr>
        <w:t>Bethel M</w:t>
      </w:r>
      <w:r w:rsidR="00333834" w:rsidRPr="002D642E">
        <w:rPr>
          <w:rFonts w:ascii="Arial" w:hAnsi="Arial" w:cs="Arial"/>
          <w:sz w:val="20"/>
          <w:szCs w:val="20"/>
        </w:rPr>
        <w:t>,</w:t>
      </w:r>
      <w:r w:rsidRPr="002D642E">
        <w:rPr>
          <w:rFonts w:ascii="Arial" w:hAnsi="Arial" w:cs="Arial"/>
          <w:sz w:val="20"/>
          <w:szCs w:val="20"/>
        </w:rPr>
        <w:t xml:space="preserve"> </w:t>
      </w:r>
      <w:proofErr w:type="spellStart"/>
      <w:r w:rsidRPr="002D642E">
        <w:rPr>
          <w:rFonts w:ascii="Arial" w:hAnsi="Arial" w:cs="Arial"/>
          <w:sz w:val="20"/>
          <w:szCs w:val="20"/>
        </w:rPr>
        <w:t>Bůžková</w:t>
      </w:r>
      <w:proofErr w:type="spellEnd"/>
      <w:r w:rsidRPr="002D642E">
        <w:rPr>
          <w:rFonts w:ascii="Arial" w:hAnsi="Arial" w:cs="Arial"/>
          <w:sz w:val="20"/>
          <w:szCs w:val="20"/>
        </w:rPr>
        <w:t xml:space="preserve"> P</w:t>
      </w:r>
      <w:r w:rsidR="00333834" w:rsidRPr="002D642E">
        <w:rPr>
          <w:rFonts w:ascii="Arial" w:hAnsi="Arial" w:cs="Arial"/>
          <w:sz w:val="20"/>
          <w:szCs w:val="20"/>
        </w:rPr>
        <w:t>,</w:t>
      </w:r>
      <w:r w:rsidRPr="002D642E">
        <w:rPr>
          <w:rFonts w:ascii="Arial" w:hAnsi="Arial" w:cs="Arial"/>
          <w:sz w:val="20"/>
          <w:szCs w:val="20"/>
        </w:rPr>
        <w:t xml:space="preserve"> Fink HA</w:t>
      </w:r>
      <w:r w:rsidR="00333834" w:rsidRPr="002D642E">
        <w:rPr>
          <w:rFonts w:ascii="Arial" w:hAnsi="Arial" w:cs="Arial"/>
          <w:sz w:val="20"/>
          <w:szCs w:val="20"/>
        </w:rPr>
        <w:t>,</w:t>
      </w:r>
      <w:r w:rsidRPr="002D642E">
        <w:rPr>
          <w:rFonts w:ascii="Arial" w:hAnsi="Arial" w:cs="Arial"/>
          <w:sz w:val="20"/>
          <w:szCs w:val="20"/>
        </w:rPr>
        <w:t xml:space="preserve"> Robbins JA</w:t>
      </w:r>
      <w:r w:rsidR="00333834" w:rsidRPr="002D642E">
        <w:rPr>
          <w:rFonts w:ascii="Arial" w:hAnsi="Arial" w:cs="Arial"/>
          <w:sz w:val="20"/>
          <w:szCs w:val="20"/>
        </w:rPr>
        <w:t>,</w:t>
      </w:r>
      <w:r w:rsidRPr="002D642E">
        <w:rPr>
          <w:rFonts w:ascii="Arial" w:hAnsi="Arial" w:cs="Arial"/>
          <w:sz w:val="20"/>
          <w:szCs w:val="20"/>
        </w:rPr>
        <w:t xml:space="preserve"> </w:t>
      </w:r>
      <w:proofErr w:type="spellStart"/>
      <w:r w:rsidRPr="002D642E">
        <w:rPr>
          <w:rFonts w:ascii="Arial" w:hAnsi="Arial" w:cs="Arial"/>
          <w:sz w:val="20"/>
          <w:szCs w:val="20"/>
        </w:rPr>
        <w:t>Cauley</w:t>
      </w:r>
      <w:proofErr w:type="spellEnd"/>
      <w:r w:rsidRPr="002D642E">
        <w:rPr>
          <w:rFonts w:ascii="Arial" w:hAnsi="Arial" w:cs="Arial"/>
          <w:sz w:val="20"/>
          <w:szCs w:val="20"/>
        </w:rPr>
        <w:t xml:space="preserve"> JA</w:t>
      </w:r>
      <w:r w:rsidR="00333834" w:rsidRPr="002D642E">
        <w:rPr>
          <w:rFonts w:ascii="Arial" w:hAnsi="Arial" w:cs="Arial"/>
          <w:sz w:val="20"/>
          <w:szCs w:val="20"/>
        </w:rPr>
        <w:t>,</w:t>
      </w:r>
      <w:r w:rsidRPr="002D642E">
        <w:rPr>
          <w:rFonts w:ascii="Arial" w:hAnsi="Arial" w:cs="Arial"/>
          <w:sz w:val="20"/>
          <w:szCs w:val="20"/>
        </w:rPr>
        <w:t xml:space="preserve"> Lee J</w:t>
      </w:r>
      <w:r w:rsidR="00333834" w:rsidRPr="002D642E">
        <w:rPr>
          <w:rFonts w:ascii="Arial" w:hAnsi="Arial" w:cs="Arial"/>
          <w:sz w:val="20"/>
          <w:szCs w:val="20"/>
        </w:rPr>
        <w:t>,</w:t>
      </w:r>
      <w:r w:rsidRPr="002D642E">
        <w:rPr>
          <w:rFonts w:ascii="Arial" w:hAnsi="Arial" w:cs="Arial"/>
          <w:sz w:val="20"/>
          <w:szCs w:val="20"/>
        </w:rPr>
        <w:t xml:space="preserve"> Barzilay JI</w:t>
      </w:r>
      <w:r w:rsidR="00333834" w:rsidRPr="002D642E">
        <w:rPr>
          <w:rFonts w:ascii="Arial" w:hAnsi="Arial" w:cs="Arial"/>
          <w:sz w:val="20"/>
          <w:szCs w:val="20"/>
        </w:rPr>
        <w:t>,</w:t>
      </w:r>
      <w:r w:rsidRPr="002D642E">
        <w:rPr>
          <w:rFonts w:ascii="Arial" w:hAnsi="Arial" w:cs="Arial"/>
          <w:sz w:val="20"/>
          <w:szCs w:val="20"/>
        </w:rPr>
        <w:t xml:space="preserve"> Jalal DI</w:t>
      </w:r>
      <w:r w:rsidR="00333834" w:rsidRPr="002D642E">
        <w:rPr>
          <w:rFonts w:ascii="Arial" w:hAnsi="Arial" w:cs="Arial"/>
          <w:sz w:val="20"/>
          <w:szCs w:val="20"/>
        </w:rPr>
        <w:t>,</w:t>
      </w:r>
      <w:r w:rsidRPr="002D642E">
        <w:rPr>
          <w:rFonts w:ascii="Arial" w:hAnsi="Arial" w:cs="Arial"/>
          <w:sz w:val="20"/>
          <w:szCs w:val="20"/>
        </w:rPr>
        <w:t xml:space="preserve"> Carbone LD.</w:t>
      </w:r>
      <w:r w:rsidRPr="00322787">
        <w:rPr>
          <w:rFonts w:ascii="Arial" w:hAnsi="Arial" w:cs="Arial"/>
          <w:sz w:val="20"/>
          <w:szCs w:val="20"/>
        </w:rPr>
        <w:t xml:space="preserve"> </w:t>
      </w:r>
      <w:r w:rsidRPr="00322787">
        <w:rPr>
          <w:rFonts w:ascii="Arial" w:hAnsi="Arial" w:cs="Arial"/>
          <w:b/>
          <w:i/>
          <w:sz w:val="20"/>
          <w:szCs w:val="20"/>
        </w:rPr>
        <w:t>Soluble CD14 and fracture risk.</w:t>
      </w:r>
      <w:r w:rsidRPr="00322787">
        <w:rPr>
          <w:rFonts w:ascii="Arial" w:hAnsi="Arial" w:cs="Arial"/>
          <w:sz w:val="20"/>
          <w:szCs w:val="20"/>
        </w:rPr>
        <w:t xml:space="preserve"> </w:t>
      </w:r>
      <w:proofErr w:type="spellStart"/>
      <w:r w:rsidR="002D38B9" w:rsidRPr="00322787">
        <w:rPr>
          <w:rFonts w:ascii="Arial" w:hAnsi="Arial" w:cs="Arial"/>
          <w:sz w:val="20"/>
          <w:szCs w:val="20"/>
        </w:rPr>
        <w:t>O</w:t>
      </w:r>
      <w:r w:rsidRPr="00322787">
        <w:rPr>
          <w:rFonts w:ascii="Arial" w:hAnsi="Arial" w:cs="Arial"/>
          <w:sz w:val="20"/>
          <w:szCs w:val="20"/>
        </w:rPr>
        <w:t>steoporos</w:t>
      </w:r>
      <w:proofErr w:type="spellEnd"/>
      <w:r w:rsidRPr="00322787">
        <w:rPr>
          <w:rFonts w:ascii="Arial" w:hAnsi="Arial" w:cs="Arial"/>
          <w:sz w:val="20"/>
          <w:szCs w:val="20"/>
        </w:rPr>
        <w:t xml:space="preserve"> Int 2015 Dec 11</w:t>
      </w:r>
      <w:r w:rsidR="00BE14B1">
        <w:rPr>
          <w:rFonts w:ascii="Arial" w:hAnsi="Arial" w:cs="Arial"/>
          <w:sz w:val="20"/>
          <w:szCs w:val="20"/>
        </w:rPr>
        <w:t>.</w:t>
      </w:r>
      <w:r w:rsidRPr="00322787">
        <w:rPr>
          <w:rFonts w:ascii="Arial" w:hAnsi="Arial" w:cs="Arial"/>
          <w:sz w:val="20"/>
          <w:szCs w:val="20"/>
        </w:rPr>
        <w:t xml:space="preserve"> PM: 26659065.</w:t>
      </w:r>
      <w:r w:rsidR="00966C89" w:rsidRPr="00322787">
        <w:rPr>
          <w:rFonts w:ascii="Arial" w:hAnsi="Arial" w:cs="Arial"/>
          <w:sz w:val="20"/>
          <w:szCs w:val="20"/>
        </w:rPr>
        <w:t xml:space="preserve"> Method D publisher: NIHMS ID pending.</w:t>
      </w:r>
    </w:p>
    <w:p w14:paraId="3F52EA28" w14:textId="77777777" w:rsidR="00A46AF7" w:rsidRPr="00322787" w:rsidRDefault="00A46AF7" w:rsidP="00EB05F5">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Bis JC</w:t>
      </w:r>
      <w:r w:rsidR="002D642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Sitlani</w:t>
      </w:r>
      <w:proofErr w:type="spellEnd"/>
      <w:r w:rsidRPr="00322787">
        <w:rPr>
          <w:rFonts w:ascii="Arial" w:hAnsi="Arial" w:cs="Arial"/>
          <w:sz w:val="20"/>
          <w:szCs w:val="20"/>
        </w:rPr>
        <w:t xml:space="preserve"> C</w:t>
      </w:r>
      <w:r w:rsidR="002D642E">
        <w:rPr>
          <w:rFonts w:ascii="Arial" w:hAnsi="Arial" w:cs="Arial"/>
          <w:sz w:val="20"/>
          <w:szCs w:val="20"/>
        </w:rPr>
        <w:t>,</w:t>
      </w:r>
      <w:r w:rsidRPr="00322787">
        <w:rPr>
          <w:rFonts w:ascii="Arial" w:hAnsi="Arial" w:cs="Arial"/>
          <w:sz w:val="20"/>
          <w:szCs w:val="20"/>
        </w:rPr>
        <w:t xml:space="preserve"> Irvin R</w:t>
      </w:r>
      <w:r w:rsidR="002D642E">
        <w:rPr>
          <w:rFonts w:ascii="Arial" w:hAnsi="Arial" w:cs="Arial"/>
          <w:sz w:val="20"/>
          <w:szCs w:val="20"/>
        </w:rPr>
        <w:t>,</w:t>
      </w:r>
      <w:r w:rsidRPr="00322787">
        <w:rPr>
          <w:rFonts w:ascii="Arial" w:hAnsi="Arial" w:cs="Arial"/>
          <w:sz w:val="20"/>
          <w:szCs w:val="20"/>
        </w:rPr>
        <w:t xml:space="preserve"> Avery CL</w:t>
      </w:r>
      <w:r w:rsidR="002D642E">
        <w:rPr>
          <w:rFonts w:ascii="Arial" w:hAnsi="Arial" w:cs="Arial"/>
          <w:sz w:val="20"/>
          <w:szCs w:val="20"/>
        </w:rPr>
        <w:t>,</w:t>
      </w:r>
      <w:r w:rsidRPr="00322787">
        <w:rPr>
          <w:rFonts w:ascii="Arial" w:hAnsi="Arial" w:cs="Arial"/>
          <w:sz w:val="20"/>
          <w:szCs w:val="20"/>
        </w:rPr>
        <w:t xml:space="preserve"> Smith AV</w:t>
      </w:r>
      <w:r w:rsidR="002D642E">
        <w:rPr>
          <w:rFonts w:ascii="Arial" w:hAnsi="Arial" w:cs="Arial"/>
          <w:sz w:val="20"/>
          <w:szCs w:val="20"/>
        </w:rPr>
        <w:t>,</w:t>
      </w:r>
      <w:r w:rsidRPr="00322787">
        <w:rPr>
          <w:rFonts w:ascii="Arial" w:hAnsi="Arial" w:cs="Arial"/>
          <w:sz w:val="20"/>
          <w:szCs w:val="20"/>
        </w:rPr>
        <w:t xml:space="preserve"> Sun</w:t>
      </w:r>
      <w:r w:rsidR="002D642E">
        <w:rPr>
          <w:rFonts w:ascii="Arial" w:hAnsi="Arial" w:cs="Arial"/>
          <w:sz w:val="20"/>
          <w:szCs w:val="20"/>
        </w:rPr>
        <w:t xml:space="preserve"> </w:t>
      </w:r>
      <w:r w:rsidRPr="00322787">
        <w:rPr>
          <w:rFonts w:ascii="Arial" w:hAnsi="Arial" w:cs="Arial"/>
          <w:sz w:val="20"/>
          <w:szCs w:val="20"/>
        </w:rPr>
        <w:t>F</w:t>
      </w:r>
      <w:r w:rsidR="002D642E">
        <w:rPr>
          <w:rFonts w:ascii="Arial" w:hAnsi="Arial" w:cs="Arial"/>
          <w:sz w:val="20"/>
          <w:szCs w:val="20"/>
        </w:rPr>
        <w:t>,</w:t>
      </w:r>
      <w:r w:rsidRPr="00322787">
        <w:rPr>
          <w:rFonts w:ascii="Arial" w:hAnsi="Arial" w:cs="Arial"/>
          <w:sz w:val="20"/>
          <w:szCs w:val="20"/>
        </w:rPr>
        <w:t xml:space="preserve"> Evans DS</w:t>
      </w:r>
      <w:r w:rsidR="002D642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Musani</w:t>
      </w:r>
      <w:proofErr w:type="spellEnd"/>
      <w:r w:rsidRPr="00322787">
        <w:rPr>
          <w:rFonts w:ascii="Arial" w:hAnsi="Arial" w:cs="Arial"/>
          <w:sz w:val="20"/>
          <w:szCs w:val="20"/>
        </w:rPr>
        <w:t xml:space="preserve"> SK</w:t>
      </w:r>
      <w:r w:rsidR="002D642E">
        <w:rPr>
          <w:rFonts w:ascii="Arial" w:hAnsi="Arial" w:cs="Arial"/>
          <w:sz w:val="20"/>
          <w:szCs w:val="20"/>
        </w:rPr>
        <w:t>,</w:t>
      </w:r>
      <w:r w:rsidRPr="00322787">
        <w:rPr>
          <w:rFonts w:ascii="Arial" w:hAnsi="Arial" w:cs="Arial"/>
          <w:sz w:val="20"/>
          <w:szCs w:val="20"/>
        </w:rPr>
        <w:t xml:space="preserve"> Li X</w:t>
      </w:r>
      <w:r w:rsidR="002D642E">
        <w:rPr>
          <w:rFonts w:ascii="Arial" w:hAnsi="Arial" w:cs="Arial"/>
          <w:sz w:val="20"/>
          <w:szCs w:val="20"/>
        </w:rPr>
        <w:t>,</w:t>
      </w:r>
      <w:r w:rsidRPr="00322787">
        <w:rPr>
          <w:rFonts w:ascii="Arial" w:hAnsi="Arial" w:cs="Arial"/>
          <w:sz w:val="20"/>
          <w:szCs w:val="20"/>
        </w:rPr>
        <w:t xml:space="preserve"> Trompet S</w:t>
      </w:r>
      <w:r w:rsidR="002D642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Krijthe</w:t>
      </w:r>
      <w:proofErr w:type="spellEnd"/>
      <w:r w:rsidRPr="00322787">
        <w:rPr>
          <w:rFonts w:ascii="Arial" w:hAnsi="Arial" w:cs="Arial"/>
          <w:sz w:val="20"/>
          <w:szCs w:val="20"/>
        </w:rPr>
        <w:t xml:space="preserve"> B</w:t>
      </w:r>
      <w:r w:rsidR="002D642E">
        <w:rPr>
          <w:rFonts w:ascii="Arial" w:hAnsi="Arial" w:cs="Arial"/>
          <w:sz w:val="20"/>
          <w:szCs w:val="20"/>
        </w:rPr>
        <w:t>P,</w:t>
      </w:r>
      <w:r w:rsidRPr="00322787">
        <w:rPr>
          <w:rFonts w:ascii="Arial" w:hAnsi="Arial" w:cs="Arial"/>
          <w:sz w:val="20"/>
          <w:szCs w:val="20"/>
        </w:rPr>
        <w:t xml:space="preserve"> Harris TB</w:t>
      </w:r>
      <w:r w:rsidR="002D642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Quibrera</w:t>
      </w:r>
      <w:proofErr w:type="spellEnd"/>
      <w:r w:rsidRPr="00322787">
        <w:rPr>
          <w:rFonts w:ascii="Arial" w:hAnsi="Arial" w:cs="Arial"/>
          <w:sz w:val="20"/>
          <w:szCs w:val="20"/>
        </w:rPr>
        <w:t xml:space="preserve"> M</w:t>
      </w:r>
      <w:r w:rsidR="002D642E">
        <w:rPr>
          <w:rFonts w:ascii="Arial" w:hAnsi="Arial" w:cs="Arial"/>
          <w:sz w:val="20"/>
          <w:szCs w:val="20"/>
        </w:rPr>
        <w:t>,</w:t>
      </w:r>
      <w:r w:rsidRPr="00322787">
        <w:rPr>
          <w:rFonts w:ascii="Arial" w:hAnsi="Arial" w:cs="Arial"/>
          <w:sz w:val="20"/>
          <w:szCs w:val="20"/>
        </w:rPr>
        <w:t xml:space="preserve"> Brody JA</w:t>
      </w:r>
      <w:r w:rsidR="002D642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Demissie</w:t>
      </w:r>
      <w:proofErr w:type="spellEnd"/>
      <w:r w:rsidRPr="00322787">
        <w:rPr>
          <w:rFonts w:ascii="Arial" w:hAnsi="Arial" w:cs="Arial"/>
          <w:sz w:val="20"/>
          <w:szCs w:val="20"/>
        </w:rPr>
        <w:t xml:space="preserve"> S</w:t>
      </w:r>
      <w:r w:rsidR="002D642E">
        <w:rPr>
          <w:rFonts w:ascii="Arial" w:hAnsi="Arial" w:cs="Arial"/>
          <w:sz w:val="20"/>
          <w:szCs w:val="20"/>
        </w:rPr>
        <w:t>,</w:t>
      </w:r>
      <w:r w:rsidRPr="00322787">
        <w:rPr>
          <w:rFonts w:ascii="Arial" w:hAnsi="Arial" w:cs="Arial"/>
          <w:sz w:val="20"/>
          <w:szCs w:val="20"/>
        </w:rPr>
        <w:t xml:space="preserve"> Davis BR</w:t>
      </w:r>
      <w:r w:rsidR="002D642E">
        <w:rPr>
          <w:rFonts w:ascii="Arial" w:hAnsi="Arial" w:cs="Arial"/>
          <w:sz w:val="20"/>
          <w:szCs w:val="20"/>
        </w:rPr>
        <w:t>,</w:t>
      </w:r>
      <w:r w:rsidRPr="00322787">
        <w:rPr>
          <w:rFonts w:ascii="Arial" w:hAnsi="Arial" w:cs="Arial"/>
          <w:sz w:val="20"/>
          <w:szCs w:val="20"/>
        </w:rPr>
        <w:t xml:space="preserve"> Wiggins KL</w:t>
      </w:r>
      <w:r w:rsidR="002D642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Tranah</w:t>
      </w:r>
      <w:proofErr w:type="spellEnd"/>
      <w:r w:rsidRPr="00322787">
        <w:rPr>
          <w:rFonts w:ascii="Arial" w:hAnsi="Arial" w:cs="Arial"/>
          <w:sz w:val="20"/>
          <w:szCs w:val="20"/>
        </w:rPr>
        <w:t xml:space="preserve"> GJ</w:t>
      </w:r>
      <w:r w:rsidR="002D642E">
        <w:rPr>
          <w:rFonts w:ascii="Arial" w:hAnsi="Arial" w:cs="Arial"/>
          <w:sz w:val="20"/>
          <w:szCs w:val="20"/>
        </w:rPr>
        <w:t>,</w:t>
      </w:r>
      <w:r w:rsidRPr="00322787">
        <w:rPr>
          <w:rFonts w:ascii="Arial" w:hAnsi="Arial" w:cs="Arial"/>
          <w:sz w:val="20"/>
          <w:szCs w:val="20"/>
        </w:rPr>
        <w:t xml:space="preserve"> Lange LA</w:t>
      </w:r>
      <w:r w:rsidR="002D642E">
        <w:rPr>
          <w:rFonts w:ascii="Arial" w:hAnsi="Arial" w:cs="Arial"/>
          <w:sz w:val="20"/>
          <w:szCs w:val="20"/>
        </w:rPr>
        <w:t>,</w:t>
      </w:r>
      <w:r w:rsidRPr="00322787">
        <w:rPr>
          <w:rFonts w:ascii="Arial" w:hAnsi="Arial" w:cs="Arial"/>
          <w:sz w:val="20"/>
          <w:szCs w:val="20"/>
        </w:rPr>
        <w:t xml:space="preserve"> Sotoodehnia N</w:t>
      </w:r>
      <w:r w:rsidR="002D642E">
        <w:rPr>
          <w:rFonts w:ascii="Arial" w:hAnsi="Arial" w:cs="Arial"/>
          <w:sz w:val="20"/>
          <w:szCs w:val="20"/>
        </w:rPr>
        <w:t>,</w:t>
      </w:r>
      <w:r w:rsidRPr="00322787">
        <w:rPr>
          <w:rFonts w:ascii="Arial" w:hAnsi="Arial" w:cs="Arial"/>
          <w:sz w:val="20"/>
          <w:szCs w:val="20"/>
        </w:rPr>
        <w:t xml:space="preserve"> Stott DJ</w:t>
      </w:r>
      <w:r w:rsidR="002D642E">
        <w:rPr>
          <w:rFonts w:ascii="Arial" w:hAnsi="Arial" w:cs="Arial"/>
          <w:sz w:val="20"/>
          <w:szCs w:val="20"/>
        </w:rPr>
        <w:t>,</w:t>
      </w:r>
      <w:r w:rsidRPr="00322787">
        <w:rPr>
          <w:rFonts w:ascii="Arial" w:hAnsi="Arial" w:cs="Arial"/>
          <w:sz w:val="20"/>
          <w:szCs w:val="20"/>
        </w:rPr>
        <w:t xml:space="preserve"> Franco OH</w:t>
      </w:r>
      <w:r w:rsidR="002D642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w:t>
      </w:r>
      <w:r w:rsidR="002D642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Stürmer</w:t>
      </w:r>
      <w:proofErr w:type="spellEnd"/>
      <w:r w:rsidRPr="00322787">
        <w:rPr>
          <w:rFonts w:ascii="Arial" w:hAnsi="Arial" w:cs="Arial"/>
          <w:sz w:val="20"/>
          <w:szCs w:val="20"/>
        </w:rPr>
        <w:t xml:space="preserve"> T</w:t>
      </w:r>
      <w:r w:rsidR="002D642E">
        <w:rPr>
          <w:rFonts w:ascii="Arial" w:hAnsi="Arial" w:cs="Arial"/>
          <w:sz w:val="20"/>
          <w:szCs w:val="20"/>
        </w:rPr>
        <w:t>,</w:t>
      </w:r>
      <w:r w:rsidRPr="00322787">
        <w:rPr>
          <w:rFonts w:ascii="Arial" w:hAnsi="Arial" w:cs="Arial"/>
          <w:sz w:val="20"/>
          <w:szCs w:val="20"/>
        </w:rPr>
        <w:t xml:space="preserve"> Taylor KD</w:t>
      </w:r>
      <w:r w:rsidR="002D642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AL</w:t>
      </w:r>
      <w:r w:rsidR="002D642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Eckfeldt</w:t>
      </w:r>
      <w:proofErr w:type="spellEnd"/>
      <w:r w:rsidRPr="00322787">
        <w:rPr>
          <w:rFonts w:ascii="Arial" w:hAnsi="Arial" w:cs="Arial"/>
          <w:sz w:val="20"/>
          <w:szCs w:val="20"/>
        </w:rPr>
        <w:t xml:space="preserve"> JH</w:t>
      </w:r>
      <w:r w:rsidR="002D642E">
        <w:rPr>
          <w:rFonts w:ascii="Arial" w:hAnsi="Arial" w:cs="Arial"/>
          <w:sz w:val="20"/>
          <w:szCs w:val="20"/>
        </w:rPr>
        <w:t>,</w:t>
      </w:r>
      <w:r w:rsidRPr="00322787">
        <w:rPr>
          <w:rFonts w:ascii="Arial" w:hAnsi="Arial" w:cs="Arial"/>
          <w:sz w:val="20"/>
          <w:szCs w:val="20"/>
        </w:rPr>
        <w:t xml:space="preserve"> Smith NL</w:t>
      </w:r>
      <w:r w:rsidR="002D642E">
        <w:rPr>
          <w:rFonts w:ascii="Arial" w:hAnsi="Arial" w:cs="Arial"/>
          <w:sz w:val="20"/>
          <w:szCs w:val="20"/>
        </w:rPr>
        <w:t>,</w:t>
      </w:r>
      <w:r w:rsidRPr="00322787">
        <w:rPr>
          <w:rFonts w:ascii="Arial" w:hAnsi="Arial" w:cs="Arial"/>
          <w:sz w:val="20"/>
          <w:szCs w:val="20"/>
        </w:rPr>
        <w:t xml:space="preserve"> Liu Y</w:t>
      </w:r>
      <w:r w:rsidR="002D642E">
        <w:rPr>
          <w:rFonts w:ascii="Arial" w:hAnsi="Arial" w:cs="Arial"/>
          <w:sz w:val="20"/>
          <w:szCs w:val="20"/>
        </w:rPr>
        <w:t>,</w:t>
      </w:r>
      <w:r w:rsidRPr="00322787">
        <w:rPr>
          <w:rFonts w:ascii="Arial" w:hAnsi="Arial" w:cs="Arial"/>
          <w:sz w:val="20"/>
          <w:szCs w:val="20"/>
        </w:rPr>
        <w:t xml:space="preserve"> Wilson JG</w:t>
      </w:r>
      <w:r w:rsidR="002D642E">
        <w:rPr>
          <w:rFonts w:ascii="Arial" w:hAnsi="Arial" w:cs="Arial"/>
          <w:sz w:val="20"/>
          <w:szCs w:val="20"/>
        </w:rPr>
        <w:t>,</w:t>
      </w:r>
      <w:r w:rsidRPr="00322787">
        <w:rPr>
          <w:rFonts w:ascii="Arial" w:hAnsi="Arial" w:cs="Arial"/>
          <w:sz w:val="20"/>
          <w:szCs w:val="20"/>
        </w:rPr>
        <w:t xml:space="preserve"> Heckbert SR</w:t>
      </w:r>
      <w:r w:rsidR="002D642E">
        <w:rPr>
          <w:rFonts w:ascii="Arial" w:hAnsi="Arial" w:cs="Arial"/>
          <w:sz w:val="20"/>
          <w:szCs w:val="20"/>
        </w:rPr>
        <w:t>,</w:t>
      </w:r>
      <w:r w:rsidRPr="00322787">
        <w:rPr>
          <w:rFonts w:ascii="Arial" w:hAnsi="Arial" w:cs="Arial"/>
          <w:sz w:val="20"/>
          <w:szCs w:val="20"/>
        </w:rPr>
        <w:t xml:space="preserve"> Buckley BM</w:t>
      </w:r>
      <w:r w:rsidR="002D642E">
        <w:rPr>
          <w:rFonts w:ascii="Arial" w:hAnsi="Arial" w:cs="Arial"/>
          <w:sz w:val="20"/>
          <w:szCs w:val="20"/>
        </w:rPr>
        <w:t>,</w:t>
      </w:r>
      <w:r w:rsidRPr="00322787">
        <w:rPr>
          <w:rFonts w:ascii="Arial" w:hAnsi="Arial" w:cs="Arial"/>
          <w:sz w:val="20"/>
          <w:szCs w:val="20"/>
        </w:rPr>
        <w:t xml:space="preserve"> Ikram AM</w:t>
      </w:r>
      <w:r w:rsidR="002D642E">
        <w:rPr>
          <w:rFonts w:ascii="Arial" w:hAnsi="Arial" w:cs="Arial"/>
          <w:sz w:val="20"/>
          <w:szCs w:val="20"/>
        </w:rPr>
        <w:t>,</w:t>
      </w:r>
      <w:r w:rsidRPr="00322787">
        <w:rPr>
          <w:rFonts w:ascii="Arial" w:hAnsi="Arial" w:cs="Arial"/>
          <w:sz w:val="20"/>
          <w:szCs w:val="20"/>
        </w:rPr>
        <w:t xml:space="preserve"> Boerwinkle E</w:t>
      </w:r>
      <w:r w:rsidR="002D642E">
        <w:rPr>
          <w:rFonts w:ascii="Arial" w:hAnsi="Arial" w:cs="Arial"/>
          <w:sz w:val="20"/>
          <w:szCs w:val="20"/>
        </w:rPr>
        <w:t>,</w:t>
      </w:r>
      <w:r w:rsidRPr="00322787">
        <w:rPr>
          <w:rFonts w:ascii="Arial" w:hAnsi="Arial" w:cs="Arial"/>
          <w:sz w:val="20"/>
          <w:szCs w:val="20"/>
        </w:rPr>
        <w:t xml:space="preserve"> Chen YDI</w:t>
      </w:r>
      <w:r w:rsidR="002D642E">
        <w:rPr>
          <w:rFonts w:ascii="Arial" w:hAnsi="Arial" w:cs="Arial"/>
          <w:sz w:val="20"/>
          <w:szCs w:val="20"/>
        </w:rPr>
        <w:t>,</w:t>
      </w:r>
      <w:r w:rsidRPr="00322787">
        <w:rPr>
          <w:rFonts w:ascii="Arial" w:hAnsi="Arial" w:cs="Arial"/>
          <w:sz w:val="20"/>
          <w:szCs w:val="20"/>
        </w:rPr>
        <w:t xml:space="preserve"> de </w:t>
      </w:r>
      <w:proofErr w:type="spellStart"/>
      <w:r w:rsidRPr="00322787">
        <w:rPr>
          <w:rFonts w:ascii="Arial" w:hAnsi="Arial" w:cs="Arial"/>
          <w:sz w:val="20"/>
          <w:szCs w:val="20"/>
        </w:rPr>
        <w:t>Craen</w:t>
      </w:r>
      <w:proofErr w:type="spellEnd"/>
      <w:r w:rsidRPr="00322787">
        <w:rPr>
          <w:rFonts w:ascii="Arial" w:hAnsi="Arial" w:cs="Arial"/>
          <w:sz w:val="20"/>
          <w:szCs w:val="20"/>
        </w:rPr>
        <w:t xml:space="preserve"> AJM</w:t>
      </w:r>
      <w:r w:rsidR="002D642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w:t>
      </w:r>
      <w:r w:rsidR="002D642E">
        <w:rPr>
          <w:rFonts w:ascii="Arial" w:hAnsi="Arial" w:cs="Arial"/>
          <w:sz w:val="20"/>
          <w:szCs w:val="20"/>
        </w:rPr>
        <w:t>,</w:t>
      </w:r>
      <w:r w:rsidRPr="00322787">
        <w:rPr>
          <w:rFonts w:ascii="Arial" w:hAnsi="Arial" w:cs="Arial"/>
          <w:sz w:val="20"/>
          <w:szCs w:val="20"/>
        </w:rPr>
        <w:t xml:space="preserve"> Rotter JI</w:t>
      </w:r>
      <w:r w:rsidR="002D642E">
        <w:rPr>
          <w:rFonts w:ascii="Arial" w:hAnsi="Arial" w:cs="Arial"/>
          <w:sz w:val="20"/>
          <w:szCs w:val="20"/>
        </w:rPr>
        <w:t>,</w:t>
      </w:r>
      <w:r w:rsidRPr="00322787">
        <w:rPr>
          <w:rFonts w:ascii="Arial" w:hAnsi="Arial" w:cs="Arial"/>
          <w:sz w:val="20"/>
          <w:szCs w:val="20"/>
        </w:rPr>
        <w:t xml:space="preserve"> Ford I</w:t>
      </w:r>
      <w:r w:rsidR="002D642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w:t>
      </w:r>
      <w:r w:rsidR="002D642E">
        <w:rPr>
          <w:rFonts w:ascii="Arial" w:hAnsi="Arial" w:cs="Arial"/>
          <w:sz w:val="20"/>
          <w:szCs w:val="20"/>
        </w:rPr>
        <w:t>,</w:t>
      </w:r>
      <w:r w:rsidRPr="00322787">
        <w:rPr>
          <w:rFonts w:ascii="Arial" w:hAnsi="Arial" w:cs="Arial"/>
          <w:sz w:val="20"/>
          <w:szCs w:val="20"/>
        </w:rPr>
        <w:t xml:space="preserve"> Sattar N</w:t>
      </w:r>
      <w:r w:rsidR="002D642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Slagboom</w:t>
      </w:r>
      <w:proofErr w:type="spellEnd"/>
      <w:r w:rsidRPr="00322787">
        <w:rPr>
          <w:rFonts w:ascii="Arial" w:hAnsi="Arial" w:cs="Arial"/>
          <w:sz w:val="20"/>
          <w:szCs w:val="20"/>
        </w:rPr>
        <w:t xml:space="preserve"> E</w:t>
      </w:r>
      <w:r w:rsidR="002D642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Westendorp</w:t>
      </w:r>
      <w:proofErr w:type="spellEnd"/>
      <w:r w:rsidRPr="00322787">
        <w:rPr>
          <w:rFonts w:ascii="Arial" w:hAnsi="Arial" w:cs="Arial"/>
          <w:sz w:val="20"/>
          <w:szCs w:val="20"/>
        </w:rPr>
        <w:t xml:space="preserve"> RGJ</w:t>
      </w:r>
      <w:r w:rsidR="002D642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w:t>
      </w:r>
      <w:r w:rsidR="002D642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w:t>
      </w:r>
      <w:r w:rsidR="002D642E">
        <w:rPr>
          <w:rFonts w:ascii="Arial" w:hAnsi="Arial" w:cs="Arial"/>
          <w:sz w:val="20"/>
          <w:szCs w:val="20"/>
        </w:rPr>
        <w:t>,</w:t>
      </w:r>
      <w:r w:rsidRPr="00322787">
        <w:rPr>
          <w:rFonts w:ascii="Arial" w:hAnsi="Arial" w:cs="Arial"/>
          <w:sz w:val="20"/>
          <w:szCs w:val="20"/>
        </w:rPr>
        <w:t xml:space="preserve"> Lumley T</w:t>
      </w:r>
      <w:r w:rsidR="002D642E">
        <w:rPr>
          <w:rFonts w:ascii="Arial" w:hAnsi="Arial" w:cs="Arial"/>
          <w:sz w:val="20"/>
          <w:szCs w:val="20"/>
        </w:rPr>
        <w:t>,</w:t>
      </w:r>
      <w:r w:rsidRPr="00322787">
        <w:rPr>
          <w:rFonts w:ascii="Arial" w:hAnsi="Arial" w:cs="Arial"/>
          <w:sz w:val="20"/>
          <w:szCs w:val="20"/>
        </w:rPr>
        <w:t xml:space="preserve"> Cummings SR</w:t>
      </w:r>
      <w:r w:rsidR="002D642E">
        <w:rPr>
          <w:rFonts w:ascii="Arial" w:hAnsi="Arial" w:cs="Arial"/>
          <w:sz w:val="20"/>
          <w:szCs w:val="20"/>
        </w:rPr>
        <w:t>,</w:t>
      </w:r>
      <w:r w:rsidRPr="00322787">
        <w:rPr>
          <w:rFonts w:ascii="Arial" w:hAnsi="Arial" w:cs="Arial"/>
          <w:sz w:val="20"/>
          <w:szCs w:val="20"/>
        </w:rPr>
        <w:t xml:space="preserve"> Taylor HA</w:t>
      </w:r>
      <w:r w:rsidR="002D642E">
        <w:rPr>
          <w:rFonts w:ascii="Arial" w:hAnsi="Arial" w:cs="Arial"/>
          <w:sz w:val="20"/>
          <w:szCs w:val="20"/>
        </w:rPr>
        <w:t>,</w:t>
      </w:r>
      <w:r w:rsidRPr="00322787">
        <w:rPr>
          <w:rFonts w:ascii="Arial" w:hAnsi="Arial" w:cs="Arial"/>
          <w:sz w:val="20"/>
          <w:szCs w:val="20"/>
        </w:rPr>
        <w:t xml:space="preserve"> Post W</w:t>
      </w:r>
      <w:r w:rsidR="002D642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W</w:t>
      </w:r>
      <w:r w:rsidR="002D642E">
        <w:rPr>
          <w:rFonts w:ascii="Arial" w:hAnsi="Arial" w:cs="Arial"/>
          <w:sz w:val="20"/>
          <w:szCs w:val="20"/>
        </w:rPr>
        <w:t>,</w:t>
      </w:r>
      <w:r w:rsidRPr="00322787">
        <w:rPr>
          <w:rFonts w:ascii="Arial" w:hAnsi="Arial" w:cs="Arial"/>
          <w:sz w:val="20"/>
          <w:szCs w:val="20"/>
        </w:rPr>
        <w:t xml:space="preserve"> Stricker BH</w:t>
      </w:r>
      <w:r w:rsidR="002D642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Whitsel</w:t>
      </w:r>
      <w:proofErr w:type="spellEnd"/>
      <w:r w:rsidRPr="00322787">
        <w:rPr>
          <w:rFonts w:ascii="Arial" w:hAnsi="Arial" w:cs="Arial"/>
          <w:sz w:val="20"/>
          <w:szCs w:val="20"/>
        </w:rPr>
        <w:t xml:space="preserve"> EA</w:t>
      </w:r>
      <w:r w:rsidR="002D642E">
        <w:rPr>
          <w:rFonts w:ascii="Arial" w:hAnsi="Arial" w:cs="Arial"/>
          <w:sz w:val="20"/>
          <w:szCs w:val="20"/>
        </w:rPr>
        <w:t>,</w:t>
      </w:r>
      <w:r w:rsidRPr="00322787">
        <w:rPr>
          <w:rFonts w:ascii="Arial" w:hAnsi="Arial" w:cs="Arial"/>
          <w:sz w:val="20"/>
          <w:szCs w:val="20"/>
        </w:rPr>
        <w:t xml:space="preserve"> Psaty BM</w:t>
      </w:r>
      <w:r w:rsidR="002D642E">
        <w:rPr>
          <w:rFonts w:ascii="Arial" w:hAnsi="Arial" w:cs="Arial"/>
          <w:sz w:val="20"/>
          <w:szCs w:val="20"/>
        </w:rPr>
        <w:t>,</w:t>
      </w:r>
      <w:r w:rsidRPr="00322787">
        <w:rPr>
          <w:rFonts w:ascii="Arial" w:hAnsi="Arial" w:cs="Arial"/>
          <w:sz w:val="20"/>
          <w:szCs w:val="20"/>
        </w:rPr>
        <w:t xml:space="preserve"> Arnett D. </w:t>
      </w:r>
      <w:r w:rsidRPr="00322787">
        <w:rPr>
          <w:rFonts w:ascii="Arial" w:hAnsi="Arial" w:cs="Arial"/>
          <w:b/>
          <w:i/>
          <w:sz w:val="20"/>
          <w:szCs w:val="20"/>
        </w:rPr>
        <w:t>Drug-Gene Interactions of Antihypertensive Medications and Risk of Incident Cardiovascular Disease: A Pharmacogenomics Study from the CHARGE Consortium.</w:t>
      </w:r>
      <w:r w:rsidR="00BE14B1">
        <w:rPr>
          <w:rFonts w:ascii="Arial" w:hAnsi="Arial" w:cs="Arial"/>
          <w:sz w:val="20"/>
          <w:szCs w:val="20"/>
        </w:rPr>
        <w:t xml:space="preserve"> </w:t>
      </w:r>
      <w:proofErr w:type="spellStart"/>
      <w:r w:rsidR="00BE14B1">
        <w:rPr>
          <w:rFonts w:ascii="Arial" w:hAnsi="Arial" w:cs="Arial"/>
          <w:sz w:val="20"/>
          <w:szCs w:val="20"/>
        </w:rPr>
        <w:t>PLoS</w:t>
      </w:r>
      <w:proofErr w:type="spellEnd"/>
      <w:r w:rsidR="00BE14B1">
        <w:rPr>
          <w:rFonts w:ascii="Arial" w:hAnsi="Arial" w:cs="Arial"/>
          <w:sz w:val="20"/>
          <w:szCs w:val="20"/>
        </w:rPr>
        <w:t xml:space="preserve"> ONE 2015. PM:</w:t>
      </w:r>
      <w:r w:rsidRPr="00322787">
        <w:rPr>
          <w:rFonts w:ascii="Arial" w:hAnsi="Arial" w:cs="Arial"/>
          <w:sz w:val="20"/>
          <w:szCs w:val="20"/>
        </w:rPr>
        <w:t>26516778.</w:t>
      </w:r>
      <w:r w:rsidR="007D6FDC" w:rsidRPr="00322787">
        <w:rPr>
          <w:rFonts w:ascii="Arial" w:hAnsi="Arial" w:cs="Arial"/>
          <w:sz w:val="20"/>
          <w:szCs w:val="20"/>
        </w:rPr>
        <w:t xml:space="preserve"> PMC4627813</w:t>
      </w:r>
      <w:r w:rsidR="002D642E">
        <w:rPr>
          <w:rFonts w:ascii="Arial" w:hAnsi="Arial" w:cs="Arial"/>
          <w:sz w:val="20"/>
          <w:szCs w:val="20"/>
        </w:rPr>
        <w:t>.</w:t>
      </w:r>
    </w:p>
    <w:p w14:paraId="6AEDD93E" w14:textId="77777777" w:rsidR="00EB05F5" w:rsidRPr="00322787" w:rsidRDefault="00EB05F5" w:rsidP="00EB05F5">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Blum MR</w:t>
      </w:r>
      <w:r w:rsidR="00473480">
        <w:rPr>
          <w:rFonts w:ascii="Arial" w:hAnsi="Arial" w:cs="Arial"/>
          <w:sz w:val="20"/>
          <w:szCs w:val="20"/>
        </w:rPr>
        <w:t>,</w:t>
      </w:r>
      <w:r w:rsidRPr="00322787">
        <w:rPr>
          <w:rFonts w:ascii="Arial" w:hAnsi="Arial" w:cs="Arial"/>
          <w:sz w:val="20"/>
          <w:szCs w:val="20"/>
        </w:rPr>
        <w:t xml:space="preserve"> Bauer DC</w:t>
      </w:r>
      <w:r w:rsidR="00473480">
        <w:rPr>
          <w:rFonts w:ascii="Arial" w:hAnsi="Arial" w:cs="Arial"/>
          <w:sz w:val="20"/>
          <w:szCs w:val="20"/>
        </w:rPr>
        <w:t>,</w:t>
      </w:r>
      <w:r w:rsidRPr="00322787">
        <w:rPr>
          <w:rFonts w:ascii="Arial" w:hAnsi="Arial" w:cs="Arial"/>
          <w:sz w:val="20"/>
          <w:szCs w:val="20"/>
        </w:rPr>
        <w:t xml:space="preserve"> Collet TH</w:t>
      </w:r>
      <w:r w:rsidR="00473480">
        <w:rPr>
          <w:rFonts w:ascii="Arial" w:hAnsi="Arial" w:cs="Arial"/>
          <w:sz w:val="20"/>
          <w:szCs w:val="20"/>
        </w:rPr>
        <w:t>,</w:t>
      </w:r>
      <w:r w:rsidRPr="00322787">
        <w:rPr>
          <w:rFonts w:ascii="Arial" w:hAnsi="Arial" w:cs="Arial"/>
          <w:sz w:val="20"/>
          <w:szCs w:val="20"/>
        </w:rPr>
        <w:t xml:space="preserve"> Fink HA</w:t>
      </w:r>
      <w:r w:rsidR="00473480">
        <w:rPr>
          <w:rFonts w:ascii="Arial" w:hAnsi="Arial" w:cs="Arial"/>
          <w:sz w:val="20"/>
          <w:szCs w:val="20"/>
        </w:rPr>
        <w:t>,</w:t>
      </w:r>
      <w:r w:rsidRPr="00322787">
        <w:rPr>
          <w:rFonts w:ascii="Arial" w:hAnsi="Arial" w:cs="Arial"/>
          <w:sz w:val="20"/>
          <w:szCs w:val="20"/>
        </w:rPr>
        <w:t xml:space="preserve"> Cappola AR</w:t>
      </w:r>
      <w:r w:rsidR="00473480">
        <w:rPr>
          <w:rFonts w:ascii="Arial" w:hAnsi="Arial" w:cs="Arial"/>
          <w:sz w:val="20"/>
          <w:szCs w:val="20"/>
        </w:rPr>
        <w:t>,</w:t>
      </w:r>
      <w:r w:rsidRPr="00322787">
        <w:rPr>
          <w:rFonts w:ascii="Arial" w:hAnsi="Arial" w:cs="Arial"/>
          <w:sz w:val="20"/>
          <w:szCs w:val="20"/>
        </w:rPr>
        <w:t xml:space="preserve"> da Costa BR</w:t>
      </w:r>
      <w:r w:rsidR="00473480">
        <w:rPr>
          <w:rFonts w:ascii="Arial" w:hAnsi="Arial" w:cs="Arial"/>
          <w:sz w:val="20"/>
          <w:szCs w:val="20"/>
        </w:rPr>
        <w:t>,</w:t>
      </w:r>
      <w:r w:rsidRPr="00322787">
        <w:rPr>
          <w:rFonts w:ascii="Arial" w:hAnsi="Arial" w:cs="Arial"/>
          <w:sz w:val="20"/>
          <w:szCs w:val="20"/>
        </w:rPr>
        <w:t xml:space="preserve"> Wirth CD</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Peeters</w:t>
      </w:r>
      <w:proofErr w:type="spellEnd"/>
      <w:r w:rsidRPr="00322787">
        <w:rPr>
          <w:rFonts w:ascii="Arial" w:hAnsi="Arial" w:cs="Arial"/>
          <w:sz w:val="20"/>
          <w:szCs w:val="20"/>
        </w:rPr>
        <w:t xml:space="preserve"> RP</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Asvold</w:t>
      </w:r>
      <w:proofErr w:type="spellEnd"/>
      <w:r w:rsidRPr="00322787">
        <w:rPr>
          <w:rFonts w:ascii="Arial" w:hAnsi="Arial" w:cs="Arial"/>
          <w:sz w:val="20"/>
          <w:szCs w:val="20"/>
        </w:rPr>
        <w:t xml:space="preserve"> BO</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Elzen</w:t>
      </w:r>
      <w:proofErr w:type="spellEnd"/>
      <w:r w:rsidRPr="00322787">
        <w:rPr>
          <w:rFonts w:ascii="Arial" w:hAnsi="Arial" w:cs="Arial"/>
          <w:sz w:val="20"/>
          <w:szCs w:val="20"/>
        </w:rPr>
        <w:t xml:space="preserve"> WPJ den</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Luben</w:t>
      </w:r>
      <w:proofErr w:type="spellEnd"/>
      <w:r w:rsidRPr="00322787">
        <w:rPr>
          <w:rFonts w:ascii="Arial" w:hAnsi="Arial" w:cs="Arial"/>
          <w:sz w:val="20"/>
          <w:szCs w:val="20"/>
        </w:rPr>
        <w:t xml:space="preserve"> RN</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Imaizumi</w:t>
      </w:r>
      <w:proofErr w:type="spellEnd"/>
      <w:r w:rsidRPr="00322787">
        <w:rPr>
          <w:rFonts w:ascii="Arial" w:hAnsi="Arial" w:cs="Arial"/>
          <w:sz w:val="20"/>
          <w:szCs w:val="20"/>
        </w:rPr>
        <w:t xml:space="preserve"> M</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Bremner</w:t>
      </w:r>
      <w:proofErr w:type="spellEnd"/>
      <w:r w:rsidRPr="00322787">
        <w:rPr>
          <w:rFonts w:ascii="Arial" w:hAnsi="Arial" w:cs="Arial"/>
          <w:sz w:val="20"/>
          <w:szCs w:val="20"/>
        </w:rPr>
        <w:t xml:space="preserve"> AP</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Gogakos</w:t>
      </w:r>
      <w:proofErr w:type="spellEnd"/>
      <w:r w:rsidRPr="00322787">
        <w:rPr>
          <w:rFonts w:ascii="Arial" w:hAnsi="Arial" w:cs="Arial"/>
          <w:sz w:val="20"/>
          <w:szCs w:val="20"/>
        </w:rPr>
        <w:t xml:space="preserve"> A</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Eastell</w:t>
      </w:r>
      <w:proofErr w:type="spellEnd"/>
      <w:r w:rsidRPr="00322787">
        <w:rPr>
          <w:rFonts w:ascii="Arial" w:hAnsi="Arial" w:cs="Arial"/>
          <w:sz w:val="20"/>
          <w:szCs w:val="20"/>
        </w:rPr>
        <w:t xml:space="preserve"> R</w:t>
      </w:r>
      <w:r w:rsidR="00473480">
        <w:rPr>
          <w:rFonts w:ascii="Arial" w:hAnsi="Arial" w:cs="Arial"/>
          <w:sz w:val="20"/>
          <w:szCs w:val="20"/>
        </w:rPr>
        <w:t>,</w:t>
      </w:r>
      <w:r w:rsidRPr="00322787">
        <w:rPr>
          <w:rFonts w:ascii="Arial" w:hAnsi="Arial" w:cs="Arial"/>
          <w:sz w:val="20"/>
          <w:szCs w:val="20"/>
        </w:rPr>
        <w:t xml:space="preserve"> Kearney</w:t>
      </w:r>
      <w:r w:rsidR="00473480">
        <w:rPr>
          <w:rFonts w:ascii="Arial" w:hAnsi="Arial" w:cs="Arial"/>
          <w:sz w:val="20"/>
          <w:szCs w:val="20"/>
        </w:rPr>
        <w:t xml:space="preserve"> </w:t>
      </w:r>
      <w:r w:rsidRPr="00322787">
        <w:rPr>
          <w:rFonts w:ascii="Arial" w:hAnsi="Arial" w:cs="Arial"/>
          <w:sz w:val="20"/>
          <w:szCs w:val="20"/>
        </w:rPr>
        <w:t>PM</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Strotmeyer</w:t>
      </w:r>
      <w:proofErr w:type="spellEnd"/>
      <w:r w:rsidRPr="00322787">
        <w:rPr>
          <w:rFonts w:ascii="Arial" w:hAnsi="Arial" w:cs="Arial"/>
          <w:sz w:val="20"/>
          <w:szCs w:val="20"/>
        </w:rPr>
        <w:t xml:space="preserve"> ES</w:t>
      </w:r>
      <w:r w:rsidR="00473480">
        <w:rPr>
          <w:rFonts w:ascii="Arial" w:hAnsi="Arial" w:cs="Arial"/>
          <w:sz w:val="20"/>
          <w:szCs w:val="20"/>
        </w:rPr>
        <w:t>,</w:t>
      </w:r>
      <w:r w:rsidRPr="00322787">
        <w:rPr>
          <w:rFonts w:ascii="Arial" w:hAnsi="Arial" w:cs="Arial"/>
          <w:sz w:val="20"/>
          <w:szCs w:val="20"/>
        </w:rPr>
        <w:t xml:space="preserve"> Wallace </w:t>
      </w:r>
      <w:r w:rsidR="00473480">
        <w:rPr>
          <w:rFonts w:ascii="Arial" w:hAnsi="Arial" w:cs="Arial"/>
          <w:sz w:val="20"/>
          <w:szCs w:val="20"/>
        </w:rPr>
        <w:t>E</w:t>
      </w:r>
      <w:r w:rsidRPr="00322787">
        <w:rPr>
          <w:rFonts w:ascii="Arial" w:hAnsi="Arial" w:cs="Arial"/>
          <w:sz w:val="20"/>
          <w:szCs w:val="20"/>
        </w:rPr>
        <w:t>R</w:t>
      </w:r>
      <w:r w:rsidR="00473480">
        <w:rPr>
          <w:rFonts w:ascii="Arial" w:hAnsi="Arial" w:cs="Arial"/>
          <w:sz w:val="20"/>
          <w:szCs w:val="20"/>
        </w:rPr>
        <w:t>,</w:t>
      </w:r>
      <w:r w:rsidRPr="00322787">
        <w:rPr>
          <w:rFonts w:ascii="Arial" w:hAnsi="Arial" w:cs="Arial"/>
          <w:sz w:val="20"/>
          <w:szCs w:val="20"/>
        </w:rPr>
        <w:t xml:space="preserve"> Hoff M</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Ceresini</w:t>
      </w:r>
      <w:proofErr w:type="spellEnd"/>
      <w:r w:rsidRPr="00322787">
        <w:rPr>
          <w:rFonts w:ascii="Arial" w:hAnsi="Arial" w:cs="Arial"/>
          <w:sz w:val="20"/>
          <w:szCs w:val="20"/>
        </w:rPr>
        <w:t xml:space="preserve"> G</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w:t>
      </w:r>
      <w:r w:rsidR="00473480">
        <w:rPr>
          <w:rFonts w:ascii="Arial" w:hAnsi="Arial" w:cs="Arial"/>
          <w:sz w:val="20"/>
          <w:szCs w:val="20"/>
        </w:rPr>
        <w:t>,</w:t>
      </w:r>
      <w:r w:rsidRPr="00322787">
        <w:rPr>
          <w:rFonts w:ascii="Arial" w:hAnsi="Arial" w:cs="Arial"/>
          <w:sz w:val="20"/>
          <w:szCs w:val="20"/>
        </w:rPr>
        <w:t xml:space="preserve"> Stott DJ</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Westendorp</w:t>
      </w:r>
      <w:proofErr w:type="spellEnd"/>
      <w:r w:rsidRPr="00322787">
        <w:rPr>
          <w:rFonts w:ascii="Arial" w:hAnsi="Arial" w:cs="Arial"/>
          <w:sz w:val="20"/>
          <w:szCs w:val="20"/>
        </w:rPr>
        <w:t xml:space="preserve"> RGJ</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w:t>
      </w:r>
      <w:r w:rsidR="00473480">
        <w:rPr>
          <w:rFonts w:ascii="Arial" w:hAnsi="Arial" w:cs="Arial"/>
          <w:sz w:val="20"/>
          <w:szCs w:val="20"/>
        </w:rPr>
        <w:t>,</w:t>
      </w:r>
      <w:r w:rsidRPr="00322787">
        <w:rPr>
          <w:rFonts w:ascii="Arial" w:hAnsi="Arial" w:cs="Arial"/>
          <w:sz w:val="20"/>
          <w:szCs w:val="20"/>
        </w:rPr>
        <w:t xml:space="preserve"> Langhammer A</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Gussekloo</w:t>
      </w:r>
      <w:proofErr w:type="spellEnd"/>
      <w:r w:rsidRPr="00322787">
        <w:rPr>
          <w:rFonts w:ascii="Arial" w:hAnsi="Arial" w:cs="Arial"/>
          <w:sz w:val="20"/>
          <w:szCs w:val="20"/>
        </w:rPr>
        <w:t xml:space="preserve"> J</w:t>
      </w:r>
      <w:r w:rsidR="00473480">
        <w:rPr>
          <w:rFonts w:ascii="Arial" w:hAnsi="Arial" w:cs="Arial"/>
          <w:sz w:val="20"/>
          <w:szCs w:val="20"/>
        </w:rPr>
        <w:t>,</w:t>
      </w:r>
      <w:r w:rsidRPr="00322787">
        <w:rPr>
          <w:rFonts w:ascii="Arial" w:hAnsi="Arial" w:cs="Arial"/>
          <w:sz w:val="20"/>
          <w:szCs w:val="20"/>
        </w:rPr>
        <w:t xml:space="preserve"> Williams GR</w:t>
      </w:r>
      <w:r w:rsidR="00473480">
        <w:rPr>
          <w:rFonts w:ascii="Arial" w:hAnsi="Arial" w:cs="Arial"/>
          <w:sz w:val="20"/>
          <w:szCs w:val="20"/>
        </w:rPr>
        <w:t>,</w:t>
      </w:r>
      <w:r w:rsidRPr="00322787">
        <w:rPr>
          <w:rFonts w:ascii="Arial" w:hAnsi="Arial" w:cs="Arial"/>
          <w:sz w:val="20"/>
          <w:szCs w:val="20"/>
        </w:rPr>
        <w:t xml:space="preserve"> Walsh JP</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Jüni</w:t>
      </w:r>
      <w:proofErr w:type="spellEnd"/>
      <w:r w:rsidRPr="00322787">
        <w:rPr>
          <w:rFonts w:ascii="Arial" w:hAnsi="Arial" w:cs="Arial"/>
          <w:sz w:val="20"/>
          <w:szCs w:val="20"/>
        </w:rPr>
        <w:t xml:space="preserve"> P</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Aujesky</w:t>
      </w:r>
      <w:proofErr w:type="spellEnd"/>
      <w:r w:rsidRPr="00322787">
        <w:rPr>
          <w:rFonts w:ascii="Arial" w:hAnsi="Arial" w:cs="Arial"/>
          <w:sz w:val="20"/>
          <w:szCs w:val="20"/>
        </w:rPr>
        <w:t xml:space="preserve"> D</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Rodondi</w:t>
      </w:r>
      <w:proofErr w:type="spellEnd"/>
      <w:r w:rsidRPr="00322787">
        <w:rPr>
          <w:rFonts w:ascii="Arial" w:hAnsi="Arial" w:cs="Arial"/>
          <w:sz w:val="20"/>
          <w:szCs w:val="20"/>
        </w:rPr>
        <w:t xml:space="preserve"> N. </w:t>
      </w:r>
      <w:r w:rsidRPr="00322787">
        <w:rPr>
          <w:rFonts w:ascii="Arial" w:hAnsi="Arial" w:cs="Arial"/>
          <w:b/>
          <w:i/>
          <w:sz w:val="20"/>
          <w:szCs w:val="20"/>
        </w:rPr>
        <w:t>Subclinical thyroid dysfunction and fracture risk: a meta-analysis.</w:t>
      </w:r>
      <w:r w:rsidR="003921CE" w:rsidRPr="00322787">
        <w:rPr>
          <w:rFonts w:ascii="Arial" w:hAnsi="Arial" w:cs="Arial"/>
          <w:sz w:val="20"/>
          <w:szCs w:val="20"/>
        </w:rPr>
        <w:t xml:space="preserve"> </w:t>
      </w:r>
      <w:r w:rsidRPr="00322787">
        <w:rPr>
          <w:rFonts w:ascii="Arial" w:hAnsi="Arial" w:cs="Arial"/>
          <w:sz w:val="20"/>
          <w:szCs w:val="20"/>
        </w:rPr>
        <w:t>JAMA 2015 May 26</w:t>
      </w:r>
      <w:r w:rsidR="00BE14B1">
        <w:rPr>
          <w:rFonts w:ascii="Arial" w:hAnsi="Arial" w:cs="Arial"/>
          <w:sz w:val="20"/>
          <w:szCs w:val="20"/>
        </w:rPr>
        <w:t>.</w:t>
      </w:r>
      <w:r w:rsidRPr="00322787">
        <w:rPr>
          <w:rFonts w:ascii="Arial" w:hAnsi="Arial" w:cs="Arial"/>
          <w:sz w:val="20"/>
          <w:szCs w:val="20"/>
        </w:rPr>
        <w:t> PM: 26010634. </w:t>
      </w:r>
      <w:r w:rsidR="00473480" w:rsidRPr="00473480">
        <w:rPr>
          <w:rFonts w:ascii="Arial" w:hAnsi="Arial" w:cs="Arial"/>
          <w:sz w:val="20"/>
          <w:szCs w:val="20"/>
        </w:rPr>
        <w:t>PMC4729304</w:t>
      </w:r>
      <w:r w:rsidR="00473480">
        <w:rPr>
          <w:rFonts w:ascii="Arial" w:hAnsi="Arial" w:cs="Arial"/>
          <w:sz w:val="20"/>
          <w:szCs w:val="20"/>
        </w:rPr>
        <w:t>.</w:t>
      </w:r>
    </w:p>
    <w:p w14:paraId="41B42220"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Boyle CP, Raji CA, Erickson KI, Lopez OL, Becker JT, Gach HM, Longstreth WT, Jr., </w:t>
      </w:r>
      <w:proofErr w:type="spellStart"/>
      <w:r w:rsidRPr="00322787">
        <w:rPr>
          <w:rFonts w:ascii="Arial" w:hAnsi="Arial" w:cs="Arial"/>
          <w:sz w:val="20"/>
          <w:szCs w:val="20"/>
        </w:rPr>
        <w:t>Teverovskiy</w:t>
      </w:r>
      <w:proofErr w:type="spellEnd"/>
      <w:r w:rsidRPr="00322787">
        <w:rPr>
          <w:rFonts w:ascii="Arial" w:hAnsi="Arial" w:cs="Arial"/>
          <w:sz w:val="20"/>
          <w:szCs w:val="20"/>
        </w:rPr>
        <w:t xml:space="preserve"> 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Carmichael OT, Thompson PM.  </w:t>
      </w:r>
      <w:r w:rsidRPr="00322787">
        <w:rPr>
          <w:rFonts w:ascii="Arial" w:hAnsi="Arial" w:cs="Arial"/>
          <w:b/>
          <w:bCs/>
          <w:i/>
          <w:iCs/>
          <w:sz w:val="20"/>
          <w:szCs w:val="20"/>
        </w:rPr>
        <w:t>Physical activity, body mass index, and brain atrophy in Alzheimer's disease</w:t>
      </w:r>
      <w:r w:rsidRPr="00322787">
        <w:rPr>
          <w:rFonts w:ascii="Arial" w:hAnsi="Arial" w:cs="Arial"/>
          <w:b/>
          <w:bCs/>
          <w:sz w:val="20"/>
          <w:szCs w:val="20"/>
        </w:rPr>
        <w:t xml:space="preserve">. </w:t>
      </w:r>
      <w:proofErr w:type="spellStart"/>
      <w:r w:rsidRPr="00322787">
        <w:rPr>
          <w:rFonts w:ascii="Arial" w:hAnsi="Arial" w:cs="Arial"/>
          <w:sz w:val="20"/>
          <w:szCs w:val="20"/>
        </w:rPr>
        <w:t>Neurobiol</w:t>
      </w:r>
      <w:proofErr w:type="spellEnd"/>
      <w:r w:rsidRPr="00322787">
        <w:rPr>
          <w:rFonts w:ascii="Arial" w:hAnsi="Arial" w:cs="Arial"/>
          <w:sz w:val="20"/>
          <w:szCs w:val="20"/>
        </w:rPr>
        <w:t xml:space="preserve"> Aging, </w:t>
      </w:r>
      <w:proofErr w:type="gramStart"/>
      <w:r w:rsidRPr="00322787">
        <w:rPr>
          <w:rFonts w:ascii="Arial" w:hAnsi="Arial" w:cs="Arial"/>
          <w:sz w:val="20"/>
          <w:szCs w:val="20"/>
        </w:rPr>
        <w:t>Jan.,</w:t>
      </w:r>
      <w:proofErr w:type="gramEnd"/>
      <w:r w:rsidRPr="00322787">
        <w:rPr>
          <w:rFonts w:ascii="Arial" w:hAnsi="Arial" w:cs="Arial"/>
          <w:sz w:val="20"/>
          <w:szCs w:val="20"/>
        </w:rPr>
        <w:t xml:space="preserve"> 2015. Vol. 36 Suppl 1, pp. S194-S202. PM:25248607. PMC4303036.</w:t>
      </w:r>
    </w:p>
    <w:p w14:paraId="368DF02E" w14:textId="77777777" w:rsidR="005B784B" w:rsidRPr="00322787" w:rsidRDefault="005B784B" w:rsidP="005B784B">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Broer</w:t>
      </w:r>
      <w:proofErr w:type="spellEnd"/>
      <w:r w:rsidRPr="00322787">
        <w:rPr>
          <w:rFonts w:ascii="Arial" w:hAnsi="Arial" w:cs="Arial"/>
          <w:sz w:val="20"/>
          <w:szCs w:val="20"/>
        </w:rPr>
        <w:t xml:space="preserve"> L, Buchman AS, </w:t>
      </w:r>
      <w:proofErr w:type="spellStart"/>
      <w:r w:rsidRPr="00322787">
        <w:rPr>
          <w:rFonts w:ascii="Arial" w:hAnsi="Arial" w:cs="Arial"/>
          <w:sz w:val="20"/>
          <w:szCs w:val="20"/>
        </w:rPr>
        <w:t>Deelen</w:t>
      </w:r>
      <w:proofErr w:type="spellEnd"/>
      <w:r w:rsidRPr="00322787">
        <w:rPr>
          <w:rFonts w:ascii="Arial" w:hAnsi="Arial" w:cs="Arial"/>
          <w:sz w:val="20"/>
          <w:szCs w:val="20"/>
        </w:rPr>
        <w:t xml:space="preserve"> J, Evans DS, </w:t>
      </w:r>
      <w:proofErr w:type="spellStart"/>
      <w:r w:rsidRPr="00322787">
        <w:rPr>
          <w:rFonts w:ascii="Arial" w:hAnsi="Arial" w:cs="Arial"/>
          <w:sz w:val="20"/>
          <w:szCs w:val="20"/>
        </w:rPr>
        <w:t>Faul</w:t>
      </w:r>
      <w:proofErr w:type="spellEnd"/>
      <w:r w:rsidRPr="00322787">
        <w:rPr>
          <w:rFonts w:ascii="Arial" w:hAnsi="Arial" w:cs="Arial"/>
          <w:sz w:val="20"/>
          <w:szCs w:val="20"/>
        </w:rPr>
        <w:t xml:space="preserve"> JD, </w:t>
      </w:r>
      <w:proofErr w:type="spellStart"/>
      <w:r w:rsidRPr="00322787">
        <w:rPr>
          <w:rFonts w:ascii="Arial" w:hAnsi="Arial" w:cs="Arial"/>
          <w:sz w:val="20"/>
          <w:szCs w:val="20"/>
        </w:rPr>
        <w:t>Lunetta</w:t>
      </w:r>
      <w:proofErr w:type="spellEnd"/>
      <w:r w:rsidRPr="00322787">
        <w:rPr>
          <w:rFonts w:ascii="Arial" w:hAnsi="Arial" w:cs="Arial"/>
          <w:sz w:val="20"/>
          <w:szCs w:val="20"/>
        </w:rPr>
        <w:t xml:space="preserve"> KL, </w:t>
      </w:r>
      <w:proofErr w:type="spellStart"/>
      <w:r w:rsidRPr="00322787">
        <w:rPr>
          <w:rFonts w:ascii="Arial" w:hAnsi="Arial" w:cs="Arial"/>
          <w:sz w:val="20"/>
          <w:szCs w:val="20"/>
        </w:rPr>
        <w:t>Sebastiani</w:t>
      </w:r>
      <w:proofErr w:type="spellEnd"/>
      <w:r w:rsidRPr="00322787">
        <w:rPr>
          <w:rFonts w:ascii="Arial" w:hAnsi="Arial" w:cs="Arial"/>
          <w:sz w:val="20"/>
          <w:szCs w:val="20"/>
        </w:rPr>
        <w:t xml:space="preserve"> P, Smith JA, Smith AV, Tanaka T, Yu L, Arnold AM,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Benjamin EJ, De Jager PL, </w:t>
      </w:r>
      <w:proofErr w:type="spellStart"/>
      <w:r w:rsidRPr="00322787">
        <w:rPr>
          <w:rFonts w:ascii="Arial" w:hAnsi="Arial" w:cs="Arial"/>
          <w:sz w:val="20"/>
          <w:szCs w:val="20"/>
        </w:rPr>
        <w:t>Eirkisdottir</w:t>
      </w:r>
      <w:proofErr w:type="spellEnd"/>
      <w:r w:rsidRPr="00322787">
        <w:rPr>
          <w:rFonts w:ascii="Arial" w:hAnsi="Arial" w:cs="Arial"/>
          <w:sz w:val="20"/>
          <w:szCs w:val="20"/>
        </w:rPr>
        <w:t xml:space="preserve"> G, Evans DA, Garcia ME,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Kaplan RC, </w:t>
      </w:r>
      <w:proofErr w:type="spellStart"/>
      <w:r w:rsidRPr="00322787">
        <w:rPr>
          <w:rFonts w:ascii="Arial" w:hAnsi="Arial" w:cs="Arial"/>
          <w:sz w:val="20"/>
          <w:szCs w:val="20"/>
        </w:rPr>
        <w:t>Kardia</w:t>
      </w:r>
      <w:proofErr w:type="spellEnd"/>
      <w:r w:rsidRPr="00322787">
        <w:rPr>
          <w:rFonts w:ascii="Arial" w:hAnsi="Arial" w:cs="Arial"/>
          <w:sz w:val="20"/>
          <w:szCs w:val="20"/>
        </w:rPr>
        <w:t xml:space="preserve"> SL, Kiel DP,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Orwoll ES, </w:t>
      </w:r>
      <w:proofErr w:type="spellStart"/>
      <w:r w:rsidRPr="00322787">
        <w:rPr>
          <w:rFonts w:ascii="Arial" w:hAnsi="Arial" w:cs="Arial"/>
          <w:sz w:val="20"/>
          <w:szCs w:val="20"/>
        </w:rPr>
        <w:t>Parimi</w:t>
      </w:r>
      <w:proofErr w:type="spellEnd"/>
      <w:r w:rsidRPr="00322787">
        <w:rPr>
          <w:rFonts w:ascii="Arial" w:hAnsi="Arial" w:cs="Arial"/>
          <w:sz w:val="20"/>
          <w:szCs w:val="20"/>
        </w:rPr>
        <w:t xml:space="preserve"> N, Psaty BM,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Rotter JI, Seshadri S, Singleton A, </w:t>
      </w:r>
      <w:proofErr w:type="spellStart"/>
      <w:r w:rsidRPr="00322787">
        <w:rPr>
          <w:rFonts w:ascii="Arial" w:hAnsi="Arial" w:cs="Arial"/>
          <w:sz w:val="20"/>
          <w:szCs w:val="20"/>
        </w:rPr>
        <w:t>Tiemeier</w:t>
      </w:r>
      <w:proofErr w:type="spellEnd"/>
      <w:r w:rsidRPr="00322787">
        <w:rPr>
          <w:rFonts w:ascii="Arial" w:hAnsi="Arial" w:cs="Arial"/>
          <w:sz w:val="20"/>
          <w:szCs w:val="20"/>
        </w:rPr>
        <w:t xml:space="preserve"> H,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Zhao W,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Bennett DA,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Harris TB, </w:t>
      </w:r>
      <w:proofErr w:type="spellStart"/>
      <w:r w:rsidRPr="00322787">
        <w:rPr>
          <w:rFonts w:ascii="Arial" w:hAnsi="Arial" w:cs="Arial"/>
          <w:sz w:val="20"/>
          <w:szCs w:val="20"/>
        </w:rPr>
        <w:t>Karasik</w:t>
      </w:r>
      <w:proofErr w:type="spellEnd"/>
      <w:r w:rsidRPr="00322787">
        <w:rPr>
          <w:rFonts w:ascii="Arial" w:hAnsi="Arial" w:cs="Arial"/>
          <w:sz w:val="20"/>
          <w:szCs w:val="20"/>
        </w:rPr>
        <w:t xml:space="preserve"> D,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proofErr w:type="spellStart"/>
      <w:r w:rsidRPr="00322787">
        <w:rPr>
          <w:rFonts w:ascii="Arial" w:hAnsi="Arial" w:cs="Arial"/>
          <w:sz w:val="20"/>
          <w:szCs w:val="20"/>
        </w:rPr>
        <w:t>Perls</w:t>
      </w:r>
      <w:proofErr w:type="spellEnd"/>
      <w:r w:rsidRPr="00322787">
        <w:rPr>
          <w:rFonts w:ascii="Arial" w:hAnsi="Arial" w:cs="Arial"/>
          <w:sz w:val="20"/>
          <w:szCs w:val="20"/>
        </w:rPr>
        <w:t xml:space="preserve"> TT, </w:t>
      </w:r>
      <w:proofErr w:type="spellStart"/>
      <w:r w:rsidRPr="00322787">
        <w:rPr>
          <w:rFonts w:ascii="Arial" w:hAnsi="Arial" w:cs="Arial"/>
          <w:sz w:val="20"/>
          <w:szCs w:val="20"/>
        </w:rPr>
        <w:t>Slagboom</w:t>
      </w:r>
      <w:proofErr w:type="spellEnd"/>
      <w:r w:rsidRPr="00322787">
        <w:rPr>
          <w:rFonts w:ascii="Arial" w:hAnsi="Arial" w:cs="Arial"/>
          <w:sz w:val="20"/>
          <w:szCs w:val="20"/>
        </w:rPr>
        <w:t xml:space="preserve"> PE, </w:t>
      </w:r>
      <w:proofErr w:type="spellStart"/>
      <w:r w:rsidRPr="00322787">
        <w:rPr>
          <w:rFonts w:ascii="Arial" w:hAnsi="Arial" w:cs="Arial"/>
          <w:sz w:val="20"/>
          <w:szCs w:val="20"/>
        </w:rPr>
        <w:t>Tranah</w:t>
      </w:r>
      <w:proofErr w:type="spellEnd"/>
      <w:r w:rsidRPr="00322787">
        <w:rPr>
          <w:rFonts w:ascii="Arial" w:hAnsi="Arial" w:cs="Arial"/>
          <w:sz w:val="20"/>
          <w:szCs w:val="20"/>
        </w:rPr>
        <w:t xml:space="preserve"> GJ, Weir DR, Newman AB,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Murabito</w:t>
      </w:r>
      <w:proofErr w:type="spellEnd"/>
      <w:r w:rsidRPr="00322787">
        <w:rPr>
          <w:rFonts w:ascii="Arial" w:hAnsi="Arial" w:cs="Arial"/>
          <w:sz w:val="20"/>
          <w:szCs w:val="20"/>
        </w:rPr>
        <w:t xml:space="preserve"> JM. </w:t>
      </w:r>
      <w:r w:rsidRPr="00322787">
        <w:rPr>
          <w:rFonts w:ascii="Arial" w:hAnsi="Arial" w:cs="Arial"/>
          <w:b/>
          <w:bCs/>
          <w:i/>
          <w:iCs/>
          <w:sz w:val="20"/>
          <w:szCs w:val="20"/>
        </w:rPr>
        <w:t>GWAS of longevity in CHARGE consortium confirms APOE and FOXO3 candidacy</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r w:rsidRPr="00322787">
        <w:rPr>
          <w:rFonts w:ascii="Arial" w:hAnsi="Arial" w:cs="Arial"/>
          <w:sz w:val="20"/>
          <w:szCs w:val="20"/>
        </w:rPr>
        <w:t>Gerontol</w:t>
      </w:r>
      <w:proofErr w:type="spellEnd"/>
      <w:r w:rsidRPr="00322787">
        <w:rPr>
          <w:rFonts w:ascii="Arial" w:hAnsi="Arial" w:cs="Arial"/>
          <w:sz w:val="20"/>
          <w:szCs w:val="20"/>
        </w:rPr>
        <w:t xml:space="preserve"> </w:t>
      </w:r>
      <w:proofErr w:type="gramStart"/>
      <w:r w:rsidRPr="00322787">
        <w:rPr>
          <w:rFonts w:ascii="Arial" w:hAnsi="Arial" w:cs="Arial"/>
          <w:sz w:val="20"/>
          <w:szCs w:val="20"/>
        </w:rPr>
        <w:t>A</w:t>
      </w:r>
      <w:proofErr w:type="gramEnd"/>
      <w:r w:rsidRPr="00322787">
        <w:rPr>
          <w:rFonts w:ascii="Arial" w:hAnsi="Arial" w:cs="Arial"/>
          <w:sz w:val="20"/>
          <w:szCs w:val="20"/>
        </w:rPr>
        <w:t xml:space="preserve"> Biol Sci Med Sci, Jan., 2015. Vol. 70, issue 1, pp. 110-118. PM:25199915. PMC4296168.</w:t>
      </w:r>
    </w:p>
    <w:p w14:paraId="7E43E448" w14:textId="77777777" w:rsidR="00643BA6" w:rsidRPr="00322787" w:rsidRDefault="00643BA6"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Buzkova P, Lumley T (2015). </w:t>
      </w:r>
      <w:r w:rsidRPr="00322787">
        <w:rPr>
          <w:rFonts w:ascii="Arial" w:hAnsi="Arial" w:cs="Arial"/>
          <w:b/>
          <w:i/>
          <w:sz w:val="20"/>
          <w:szCs w:val="20"/>
        </w:rPr>
        <w:t>Time to diagnosis: accounting for differential follow-up times in cohort studies.</w:t>
      </w:r>
      <w:r w:rsidRPr="00322787">
        <w:rPr>
          <w:rFonts w:ascii="Arial" w:hAnsi="Arial" w:cs="Arial"/>
          <w:sz w:val="20"/>
          <w:szCs w:val="20"/>
        </w:rPr>
        <w:t xml:space="preserve"> Communications in Statistics-Simulation and Computation</w:t>
      </w:r>
      <w:r w:rsidR="001A42C0" w:rsidRPr="00322787">
        <w:rPr>
          <w:rFonts w:ascii="Arial" w:hAnsi="Arial" w:cs="Arial"/>
          <w:sz w:val="20"/>
          <w:szCs w:val="20"/>
        </w:rPr>
        <w:t>,</w:t>
      </w:r>
      <w:r w:rsidRPr="00322787">
        <w:rPr>
          <w:rFonts w:ascii="Arial" w:hAnsi="Arial" w:cs="Arial"/>
          <w:sz w:val="20"/>
          <w:szCs w:val="20"/>
        </w:rPr>
        <w:t xml:space="preserve"> Vol. 44, issue 1, 247-256.</w:t>
      </w:r>
    </w:p>
    <w:p w14:paraId="0D999A9E"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Cappola AR, Arnold AM, </w:t>
      </w:r>
      <w:proofErr w:type="spellStart"/>
      <w:r w:rsidRPr="00322787">
        <w:rPr>
          <w:rFonts w:ascii="Arial" w:hAnsi="Arial" w:cs="Arial"/>
          <w:sz w:val="20"/>
          <w:szCs w:val="20"/>
        </w:rPr>
        <w:t>Wulczyn</w:t>
      </w:r>
      <w:proofErr w:type="spellEnd"/>
      <w:r w:rsidRPr="00322787">
        <w:rPr>
          <w:rFonts w:ascii="Arial" w:hAnsi="Arial" w:cs="Arial"/>
          <w:sz w:val="20"/>
          <w:szCs w:val="20"/>
        </w:rPr>
        <w:t xml:space="preserve"> K, Carlson M, Robbins J, Psaty BM.  </w:t>
      </w:r>
      <w:r w:rsidRPr="00322787">
        <w:rPr>
          <w:rFonts w:ascii="Arial" w:hAnsi="Arial" w:cs="Arial"/>
          <w:b/>
          <w:bCs/>
          <w:i/>
          <w:iCs/>
          <w:sz w:val="20"/>
          <w:szCs w:val="20"/>
        </w:rPr>
        <w:t>Thyroid function in the euthyroid range and adverse outcomes in older adults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J.Clin.Endocrinol</w:t>
      </w:r>
      <w:proofErr w:type="gramEnd"/>
      <w:r w:rsidRPr="00322787">
        <w:rPr>
          <w:rFonts w:ascii="Arial" w:hAnsi="Arial" w:cs="Arial"/>
          <w:sz w:val="20"/>
          <w:szCs w:val="20"/>
        </w:rPr>
        <w:t>.Metab</w:t>
      </w:r>
      <w:proofErr w:type="spellEnd"/>
      <w:r w:rsidRPr="00322787">
        <w:rPr>
          <w:rFonts w:ascii="Arial" w:hAnsi="Arial" w:cs="Arial"/>
          <w:sz w:val="20"/>
          <w:szCs w:val="20"/>
        </w:rPr>
        <w:t>, Mar., 2015. Vol. 100, issue 3, pp. 1088-1096. PM:25514105. PMC4333030.</w:t>
      </w:r>
    </w:p>
    <w:p w14:paraId="58CD47A2" w14:textId="77777777" w:rsidR="00EB05F5" w:rsidRPr="00322787" w:rsidRDefault="00EB05F5" w:rsidP="00EB05F5">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Carty CL</w:t>
      </w:r>
      <w:r w:rsidR="00473480">
        <w:rPr>
          <w:rFonts w:ascii="Arial" w:hAnsi="Arial" w:cs="Arial"/>
          <w:sz w:val="20"/>
          <w:szCs w:val="20"/>
        </w:rPr>
        <w:t>,</w:t>
      </w:r>
      <w:r w:rsidRPr="00322787">
        <w:rPr>
          <w:rFonts w:ascii="Arial" w:hAnsi="Arial" w:cs="Arial"/>
          <w:sz w:val="20"/>
          <w:szCs w:val="20"/>
        </w:rPr>
        <w:t xml:space="preserve"> Keene KL</w:t>
      </w:r>
      <w:r w:rsidR="00473480">
        <w:rPr>
          <w:rFonts w:ascii="Arial" w:hAnsi="Arial" w:cs="Arial"/>
          <w:sz w:val="20"/>
          <w:szCs w:val="20"/>
        </w:rPr>
        <w:t>,</w:t>
      </w:r>
      <w:r w:rsidRPr="00322787">
        <w:rPr>
          <w:rFonts w:ascii="Arial" w:hAnsi="Arial" w:cs="Arial"/>
          <w:sz w:val="20"/>
          <w:szCs w:val="20"/>
        </w:rPr>
        <w:t xml:space="preserve"> Cheng YC</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Meschia</w:t>
      </w:r>
      <w:proofErr w:type="spellEnd"/>
      <w:r w:rsidRPr="00322787">
        <w:rPr>
          <w:rFonts w:ascii="Arial" w:hAnsi="Arial" w:cs="Arial"/>
          <w:sz w:val="20"/>
          <w:szCs w:val="20"/>
        </w:rPr>
        <w:t xml:space="preserve"> JF</w:t>
      </w:r>
      <w:r w:rsidR="00473480">
        <w:rPr>
          <w:rFonts w:ascii="Arial" w:hAnsi="Arial" w:cs="Arial"/>
          <w:sz w:val="20"/>
          <w:szCs w:val="20"/>
        </w:rPr>
        <w:t>,</w:t>
      </w:r>
      <w:r w:rsidRPr="00322787">
        <w:rPr>
          <w:rFonts w:ascii="Arial" w:hAnsi="Arial" w:cs="Arial"/>
          <w:sz w:val="20"/>
          <w:szCs w:val="20"/>
        </w:rPr>
        <w:t xml:space="preserve"> Chen WM</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w:t>
      </w:r>
      <w:r w:rsidR="00473480">
        <w:rPr>
          <w:rFonts w:ascii="Arial" w:hAnsi="Arial" w:cs="Arial"/>
          <w:sz w:val="20"/>
          <w:szCs w:val="20"/>
        </w:rPr>
        <w:t>,</w:t>
      </w:r>
      <w:r w:rsidRPr="00322787">
        <w:rPr>
          <w:rFonts w:ascii="Arial" w:hAnsi="Arial" w:cs="Arial"/>
          <w:sz w:val="20"/>
          <w:szCs w:val="20"/>
        </w:rPr>
        <w:t xml:space="preserve"> Bis JC</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Kittner</w:t>
      </w:r>
      <w:proofErr w:type="spellEnd"/>
      <w:r w:rsidRPr="00322787">
        <w:rPr>
          <w:rFonts w:ascii="Arial" w:hAnsi="Arial" w:cs="Arial"/>
          <w:sz w:val="20"/>
          <w:szCs w:val="20"/>
        </w:rPr>
        <w:t xml:space="preserve"> SJ</w:t>
      </w:r>
      <w:r w:rsidR="00473480">
        <w:rPr>
          <w:rFonts w:ascii="Arial" w:hAnsi="Arial" w:cs="Arial"/>
          <w:sz w:val="20"/>
          <w:szCs w:val="20"/>
        </w:rPr>
        <w:t>,</w:t>
      </w:r>
      <w:r w:rsidRPr="00322787">
        <w:rPr>
          <w:rFonts w:ascii="Arial" w:hAnsi="Arial" w:cs="Arial"/>
          <w:sz w:val="20"/>
          <w:szCs w:val="20"/>
        </w:rPr>
        <w:t xml:space="preserve"> Rich SS</w:t>
      </w:r>
      <w:r w:rsidR="00473480">
        <w:rPr>
          <w:rFonts w:ascii="Arial" w:hAnsi="Arial" w:cs="Arial"/>
          <w:sz w:val="20"/>
          <w:szCs w:val="20"/>
        </w:rPr>
        <w:t>,</w:t>
      </w:r>
      <w:r w:rsidRPr="00322787">
        <w:rPr>
          <w:rFonts w:ascii="Arial" w:hAnsi="Arial" w:cs="Arial"/>
          <w:sz w:val="20"/>
          <w:szCs w:val="20"/>
        </w:rPr>
        <w:t xml:space="preserve"> Tajuddin S</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Zonderman</w:t>
      </w:r>
      <w:proofErr w:type="spellEnd"/>
      <w:r w:rsidRPr="00322787">
        <w:rPr>
          <w:rFonts w:ascii="Arial" w:hAnsi="Arial" w:cs="Arial"/>
          <w:sz w:val="20"/>
          <w:szCs w:val="20"/>
        </w:rPr>
        <w:t xml:space="preserve"> AB</w:t>
      </w:r>
      <w:r w:rsidR="00473480">
        <w:rPr>
          <w:rFonts w:ascii="Arial" w:hAnsi="Arial" w:cs="Arial"/>
          <w:sz w:val="20"/>
          <w:szCs w:val="20"/>
        </w:rPr>
        <w:t>,</w:t>
      </w:r>
      <w:r w:rsidRPr="00322787">
        <w:rPr>
          <w:rFonts w:ascii="Arial" w:hAnsi="Arial" w:cs="Arial"/>
          <w:sz w:val="20"/>
          <w:szCs w:val="20"/>
        </w:rPr>
        <w:t xml:space="preserve"> Evans MK</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Langefeld</w:t>
      </w:r>
      <w:proofErr w:type="spellEnd"/>
      <w:r w:rsidRPr="00322787">
        <w:rPr>
          <w:rFonts w:ascii="Arial" w:hAnsi="Arial" w:cs="Arial"/>
          <w:sz w:val="20"/>
          <w:szCs w:val="20"/>
        </w:rPr>
        <w:t xml:space="preserve"> CD</w:t>
      </w:r>
      <w:r w:rsidR="00473480">
        <w:rPr>
          <w:rFonts w:ascii="Arial" w:hAnsi="Arial" w:cs="Arial"/>
          <w:sz w:val="20"/>
          <w:szCs w:val="20"/>
        </w:rPr>
        <w:t>,</w:t>
      </w:r>
      <w:r w:rsidRPr="00322787">
        <w:rPr>
          <w:rFonts w:ascii="Arial" w:hAnsi="Arial" w:cs="Arial"/>
          <w:sz w:val="20"/>
          <w:szCs w:val="20"/>
        </w:rPr>
        <w:t xml:space="preserve"> Gottesman R</w:t>
      </w:r>
      <w:r w:rsidR="00473480">
        <w:rPr>
          <w:rFonts w:ascii="Arial" w:hAnsi="Arial" w:cs="Arial"/>
          <w:sz w:val="20"/>
          <w:szCs w:val="20"/>
        </w:rPr>
        <w:t>,</w:t>
      </w:r>
      <w:r w:rsidRPr="00322787">
        <w:rPr>
          <w:rFonts w:ascii="Arial" w:hAnsi="Arial" w:cs="Arial"/>
          <w:sz w:val="20"/>
          <w:szCs w:val="20"/>
        </w:rPr>
        <w:t xml:space="preserve"> Mosley TH</w:t>
      </w:r>
      <w:r w:rsidR="00473480">
        <w:rPr>
          <w:rFonts w:ascii="Arial" w:hAnsi="Arial" w:cs="Arial"/>
          <w:sz w:val="20"/>
          <w:szCs w:val="20"/>
        </w:rPr>
        <w:t>,</w:t>
      </w:r>
      <w:r w:rsidRPr="00322787">
        <w:rPr>
          <w:rFonts w:ascii="Arial" w:hAnsi="Arial" w:cs="Arial"/>
          <w:sz w:val="20"/>
          <w:szCs w:val="20"/>
        </w:rPr>
        <w:t xml:space="preserve"> Shahar </w:t>
      </w:r>
      <w:r w:rsidR="00473480">
        <w:rPr>
          <w:rFonts w:ascii="Arial" w:hAnsi="Arial" w:cs="Arial"/>
          <w:sz w:val="20"/>
          <w:szCs w:val="20"/>
        </w:rPr>
        <w:t>E, Woo</w:t>
      </w:r>
      <w:r w:rsidRPr="00322787">
        <w:rPr>
          <w:rFonts w:ascii="Arial" w:hAnsi="Arial" w:cs="Arial"/>
          <w:sz w:val="20"/>
          <w:szCs w:val="20"/>
        </w:rPr>
        <w:t xml:space="preserve"> D</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Yaffe</w:t>
      </w:r>
      <w:proofErr w:type="spellEnd"/>
      <w:r w:rsidRPr="00322787">
        <w:rPr>
          <w:rFonts w:ascii="Arial" w:hAnsi="Arial" w:cs="Arial"/>
          <w:sz w:val="20"/>
          <w:szCs w:val="20"/>
        </w:rPr>
        <w:t xml:space="preserve"> K</w:t>
      </w:r>
      <w:r w:rsidR="00473480">
        <w:rPr>
          <w:rFonts w:ascii="Arial" w:hAnsi="Arial" w:cs="Arial"/>
          <w:sz w:val="20"/>
          <w:szCs w:val="20"/>
        </w:rPr>
        <w:t>,</w:t>
      </w:r>
      <w:r w:rsidRPr="00322787">
        <w:rPr>
          <w:rFonts w:ascii="Arial" w:hAnsi="Arial" w:cs="Arial"/>
          <w:sz w:val="20"/>
          <w:szCs w:val="20"/>
        </w:rPr>
        <w:t xml:space="preserve"> Liu Y</w:t>
      </w:r>
      <w:r w:rsidR="00473480">
        <w:rPr>
          <w:rFonts w:ascii="Arial" w:hAnsi="Arial" w:cs="Arial"/>
          <w:sz w:val="20"/>
          <w:szCs w:val="20"/>
        </w:rPr>
        <w:t>,</w:t>
      </w:r>
      <w:r w:rsidRPr="00322787">
        <w:rPr>
          <w:rFonts w:ascii="Arial" w:hAnsi="Arial" w:cs="Arial"/>
          <w:sz w:val="20"/>
          <w:szCs w:val="20"/>
        </w:rPr>
        <w:t xml:space="preserve"> Sale MM</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Dichgans</w:t>
      </w:r>
      <w:proofErr w:type="spellEnd"/>
      <w:r w:rsidRPr="00322787">
        <w:rPr>
          <w:rFonts w:ascii="Arial" w:hAnsi="Arial" w:cs="Arial"/>
          <w:sz w:val="20"/>
          <w:szCs w:val="20"/>
        </w:rPr>
        <w:t xml:space="preserve"> M</w:t>
      </w:r>
      <w:r w:rsidR="00473480">
        <w:rPr>
          <w:rFonts w:ascii="Arial" w:hAnsi="Arial" w:cs="Arial"/>
          <w:sz w:val="20"/>
          <w:szCs w:val="20"/>
        </w:rPr>
        <w:t>,</w:t>
      </w:r>
      <w:r w:rsidRPr="00322787">
        <w:rPr>
          <w:rFonts w:ascii="Arial" w:hAnsi="Arial" w:cs="Arial"/>
          <w:sz w:val="20"/>
          <w:szCs w:val="20"/>
        </w:rPr>
        <w:t xml:space="preserve"> Malik R</w:t>
      </w:r>
      <w:r w:rsidR="00473480">
        <w:rPr>
          <w:rFonts w:ascii="Arial" w:hAnsi="Arial" w:cs="Arial"/>
          <w:sz w:val="20"/>
          <w:szCs w:val="20"/>
        </w:rPr>
        <w:t>,</w:t>
      </w:r>
      <w:r w:rsidRPr="00322787">
        <w:rPr>
          <w:rFonts w:ascii="Arial" w:hAnsi="Arial" w:cs="Arial"/>
          <w:sz w:val="20"/>
          <w:szCs w:val="20"/>
        </w:rPr>
        <w:t xml:space="preserve"> Longstreth WT</w:t>
      </w:r>
      <w:r w:rsidR="00473480">
        <w:rPr>
          <w:rFonts w:ascii="Arial" w:hAnsi="Arial" w:cs="Arial"/>
          <w:sz w:val="20"/>
          <w:szCs w:val="20"/>
        </w:rPr>
        <w:t>,</w:t>
      </w:r>
      <w:r w:rsidRPr="00322787">
        <w:rPr>
          <w:rFonts w:ascii="Arial" w:hAnsi="Arial" w:cs="Arial"/>
          <w:sz w:val="20"/>
          <w:szCs w:val="20"/>
        </w:rPr>
        <w:t xml:space="preserve"> Mitchell BD</w:t>
      </w:r>
      <w:r w:rsidR="00473480">
        <w:rPr>
          <w:rFonts w:ascii="Arial" w:hAnsi="Arial" w:cs="Arial"/>
          <w:sz w:val="20"/>
          <w:szCs w:val="20"/>
        </w:rPr>
        <w:t>,</w:t>
      </w:r>
      <w:r w:rsidRPr="00322787">
        <w:rPr>
          <w:rFonts w:ascii="Arial" w:hAnsi="Arial" w:cs="Arial"/>
          <w:sz w:val="20"/>
          <w:szCs w:val="20"/>
        </w:rPr>
        <w:t xml:space="preserve"> Psaty BM</w:t>
      </w:r>
      <w:r w:rsidR="00473480">
        <w:rPr>
          <w:rFonts w:ascii="Arial" w:hAnsi="Arial" w:cs="Arial"/>
          <w:sz w:val="20"/>
          <w:szCs w:val="20"/>
        </w:rPr>
        <w:t>,</w:t>
      </w:r>
      <w:r w:rsidRPr="00322787">
        <w:rPr>
          <w:rFonts w:ascii="Arial" w:hAnsi="Arial" w:cs="Arial"/>
          <w:sz w:val="20"/>
          <w:szCs w:val="20"/>
        </w:rPr>
        <w:t xml:space="preserve"> Kooperberg C</w:t>
      </w:r>
      <w:r w:rsidR="00473480">
        <w:rPr>
          <w:rFonts w:ascii="Arial" w:hAnsi="Arial" w:cs="Arial"/>
          <w:sz w:val="20"/>
          <w:szCs w:val="20"/>
        </w:rPr>
        <w:t>,</w:t>
      </w:r>
      <w:r w:rsidRPr="00322787">
        <w:rPr>
          <w:rFonts w:ascii="Arial" w:hAnsi="Arial" w:cs="Arial"/>
          <w:sz w:val="20"/>
          <w:szCs w:val="20"/>
        </w:rPr>
        <w:t xml:space="preserve"> Reiner A</w:t>
      </w:r>
      <w:r w:rsidR="00473480">
        <w:rPr>
          <w:rFonts w:ascii="Arial" w:hAnsi="Arial" w:cs="Arial"/>
          <w:sz w:val="20"/>
          <w:szCs w:val="20"/>
        </w:rPr>
        <w:t>,</w:t>
      </w:r>
      <w:r w:rsidRPr="00322787">
        <w:rPr>
          <w:rFonts w:ascii="Arial" w:hAnsi="Arial" w:cs="Arial"/>
          <w:sz w:val="20"/>
          <w:szCs w:val="20"/>
        </w:rPr>
        <w:t xml:space="preserve"> Worrall BB</w:t>
      </w:r>
      <w:r w:rsidR="00473480">
        <w:rPr>
          <w:rFonts w:ascii="Arial" w:hAnsi="Arial" w:cs="Arial"/>
          <w:sz w:val="20"/>
          <w:szCs w:val="20"/>
        </w:rPr>
        <w:t xml:space="preserve">, </w:t>
      </w:r>
      <w:proofErr w:type="spellStart"/>
      <w:r w:rsidR="00473480">
        <w:rPr>
          <w:rFonts w:ascii="Arial" w:hAnsi="Arial" w:cs="Arial"/>
          <w:sz w:val="20"/>
          <w:szCs w:val="20"/>
        </w:rPr>
        <w:t>Fornage</w:t>
      </w:r>
      <w:proofErr w:type="spellEnd"/>
      <w:r w:rsidRPr="00322787">
        <w:rPr>
          <w:rFonts w:ascii="Arial" w:hAnsi="Arial" w:cs="Arial"/>
          <w:sz w:val="20"/>
          <w:szCs w:val="20"/>
        </w:rPr>
        <w:t xml:space="preserve"> M. </w:t>
      </w:r>
      <w:r w:rsidRPr="00322787">
        <w:rPr>
          <w:rFonts w:ascii="Arial" w:hAnsi="Arial" w:cs="Arial"/>
          <w:b/>
          <w:i/>
          <w:sz w:val="20"/>
          <w:szCs w:val="20"/>
        </w:rPr>
        <w:t>Meta-Analysis of Genome-Wide Association Studies Identifies Genetic Risk Factors for Stroke in African Americans.</w:t>
      </w:r>
      <w:r w:rsidRPr="00322787">
        <w:rPr>
          <w:rFonts w:ascii="Arial" w:hAnsi="Arial" w:cs="Arial"/>
          <w:sz w:val="20"/>
          <w:szCs w:val="20"/>
        </w:rPr>
        <w:t> Stroke 2015 Aug</w:t>
      </w:r>
      <w:r w:rsidR="00BE14B1">
        <w:rPr>
          <w:rFonts w:ascii="Arial" w:hAnsi="Arial" w:cs="Arial"/>
          <w:sz w:val="20"/>
          <w:szCs w:val="20"/>
        </w:rPr>
        <w:t>. PM:</w:t>
      </w:r>
      <w:r w:rsidRPr="00322787">
        <w:rPr>
          <w:rFonts w:ascii="Arial" w:hAnsi="Arial" w:cs="Arial"/>
          <w:sz w:val="20"/>
          <w:szCs w:val="20"/>
        </w:rPr>
        <w:t>26089329. </w:t>
      </w:r>
      <w:r w:rsidR="00473480" w:rsidRPr="00473480">
        <w:rPr>
          <w:rFonts w:ascii="Arial" w:hAnsi="Arial" w:cs="Arial"/>
          <w:sz w:val="20"/>
          <w:szCs w:val="20"/>
        </w:rPr>
        <w:t>PMC4740911</w:t>
      </w:r>
      <w:r w:rsidR="00473480">
        <w:rPr>
          <w:rFonts w:ascii="Arial" w:hAnsi="Arial" w:cs="Arial"/>
          <w:sz w:val="20"/>
          <w:szCs w:val="20"/>
        </w:rPr>
        <w:t>.</w:t>
      </w:r>
    </w:p>
    <w:p w14:paraId="56420072" w14:textId="77777777" w:rsidR="00EB05F5" w:rsidRPr="00322787" w:rsidRDefault="00E94FD0" w:rsidP="00EB05F5">
      <w:pPr>
        <w:autoSpaceDE w:val="0"/>
        <w:autoSpaceDN w:val="0"/>
        <w:adjustRightInd w:val="0"/>
        <w:spacing w:after="240" w:line="240" w:lineRule="auto"/>
        <w:rPr>
          <w:rFonts w:ascii="Arial" w:hAnsi="Arial" w:cs="Arial"/>
          <w:sz w:val="20"/>
          <w:szCs w:val="20"/>
        </w:rPr>
      </w:pPr>
      <w:r>
        <w:rPr>
          <w:rFonts w:ascii="Arial" w:hAnsi="Arial" w:cs="Arial"/>
          <w:sz w:val="20"/>
          <w:szCs w:val="20"/>
        </w:rPr>
        <w:t>Chaker</w:t>
      </w:r>
      <w:r w:rsidR="00EB05F5" w:rsidRPr="00322787">
        <w:rPr>
          <w:rFonts w:ascii="Arial" w:hAnsi="Arial" w:cs="Arial"/>
          <w:sz w:val="20"/>
          <w:szCs w:val="20"/>
        </w:rPr>
        <w:t xml:space="preserve"> L</w:t>
      </w:r>
      <w:r>
        <w:rPr>
          <w:rFonts w:ascii="Arial" w:hAnsi="Arial" w:cs="Arial"/>
          <w:sz w:val="20"/>
          <w:szCs w:val="20"/>
        </w:rPr>
        <w:t>,</w:t>
      </w:r>
      <w:r w:rsidR="00EB05F5" w:rsidRPr="00322787">
        <w:rPr>
          <w:rFonts w:ascii="Arial" w:hAnsi="Arial" w:cs="Arial"/>
          <w:sz w:val="20"/>
          <w:szCs w:val="20"/>
        </w:rPr>
        <w:t xml:space="preserve"> Baumgartner C</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Elzen</w:t>
      </w:r>
      <w:proofErr w:type="spellEnd"/>
      <w:r w:rsidR="00EB05F5" w:rsidRPr="00322787">
        <w:rPr>
          <w:rFonts w:ascii="Arial" w:hAnsi="Arial" w:cs="Arial"/>
          <w:sz w:val="20"/>
          <w:szCs w:val="20"/>
        </w:rPr>
        <w:t xml:space="preserve"> WPJ den</w:t>
      </w:r>
      <w:r>
        <w:rPr>
          <w:rFonts w:ascii="Arial" w:hAnsi="Arial" w:cs="Arial"/>
          <w:sz w:val="20"/>
          <w:szCs w:val="20"/>
        </w:rPr>
        <w:t>,</w:t>
      </w:r>
      <w:r w:rsidR="00EB05F5" w:rsidRPr="00322787">
        <w:rPr>
          <w:rFonts w:ascii="Arial" w:hAnsi="Arial" w:cs="Arial"/>
          <w:sz w:val="20"/>
          <w:szCs w:val="20"/>
        </w:rPr>
        <w:t xml:space="preserve"> Ikram AM</w:t>
      </w:r>
      <w:r>
        <w:rPr>
          <w:rFonts w:ascii="Arial" w:hAnsi="Arial" w:cs="Arial"/>
          <w:sz w:val="20"/>
          <w:szCs w:val="20"/>
        </w:rPr>
        <w:t xml:space="preserve">, Blum </w:t>
      </w:r>
      <w:r w:rsidR="00EB05F5" w:rsidRPr="00322787">
        <w:rPr>
          <w:rFonts w:ascii="Arial" w:hAnsi="Arial" w:cs="Arial"/>
          <w:sz w:val="20"/>
          <w:szCs w:val="20"/>
        </w:rPr>
        <w:t>MR</w:t>
      </w:r>
      <w:r>
        <w:rPr>
          <w:rFonts w:ascii="Arial" w:hAnsi="Arial" w:cs="Arial"/>
          <w:sz w:val="20"/>
          <w:szCs w:val="20"/>
        </w:rPr>
        <w:t>,</w:t>
      </w:r>
      <w:r w:rsidR="00EB05F5" w:rsidRPr="00322787">
        <w:rPr>
          <w:rFonts w:ascii="Arial" w:hAnsi="Arial" w:cs="Arial"/>
          <w:sz w:val="20"/>
          <w:szCs w:val="20"/>
        </w:rPr>
        <w:t xml:space="preserve"> Collet TH</w:t>
      </w:r>
      <w:r>
        <w:rPr>
          <w:rFonts w:ascii="Arial" w:hAnsi="Arial" w:cs="Arial"/>
          <w:sz w:val="20"/>
          <w:szCs w:val="20"/>
        </w:rPr>
        <w:t>,</w:t>
      </w:r>
      <w:r w:rsidR="00EB05F5" w:rsidRPr="00322787">
        <w:rPr>
          <w:rFonts w:ascii="Arial" w:hAnsi="Arial" w:cs="Arial"/>
          <w:sz w:val="20"/>
          <w:szCs w:val="20"/>
        </w:rPr>
        <w:t xml:space="preserve"> Bakker SJL</w:t>
      </w:r>
      <w:r>
        <w:rPr>
          <w:rFonts w:ascii="Arial" w:hAnsi="Arial" w:cs="Arial"/>
          <w:sz w:val="20"/>
          <w:szCs w:val="20"/>
        </w:rPr>
        <w:t>,</w:t>
      </w:r>
      <w:r w:rsidR="00EB05F5" w:rsidRPr="00322787">
        <w:rPr>
          <w:rFonts w:ascii="Arial" w:hAnsi="Arial" w:cs="Arial"/>
          <w:sz w:val="20"/>
          <w:szCs w:val="20"/>
        </w:rPr>
        <w:t xml:space="preserve"> Dehghan A</w:t>
      </w:r>
      <w:r>
        <w:rPr>
          <w:rFonts w:ascii="Arial" w:hAnsi="Arial" w:cs="Arial"/>
          <w:sz w:val="20"/>
          <w:szCs w:val="20"/>
        </w:rPr>
        <w:t>,</w:t>
      </w:r>
      <w:r w:rsidR="00EB05F5" w:rsidRPr="00322787">
        <w:rPr>
          <w:rFonts w:ascii="Arial" w:hAnsi="Arial" w:cs="Arial"/>
          <w:sz w:val="20"/>
          <w:szCs w:val="20"/>
        </w:rPr>
        <w:t xml:space="preserve"> Drechsler C</w:t>
      </w:r>
      <w:r>
        <w:rPr>
          <w:rFonts w:ascii="Arial" w:hAnsi="Arial" w:cs="Arial"/>
          <w:sz w:val="20"/>
          <w:szCs w:val="20"/>
        </w:rPr>
        <w:t xml:space="preserve">, </w:t>
      </w:r>
      <w:proofErr w:type="spellStart"/>
      <w:r>
        <w:rPr>
          <w:rFonts w:ascii="Arial" w:hAnsi="Arial" w:cs="Arial"/>
          <w:sz w:val="20"/>
          <w:szCs w:val="20"/>
        </w:rPr>
        <w:t>Luben</w:t>
      </w:r>
      <w:proofErr w:type="spellEnd"/>
      <w:r w:rsidR="00EB05F5" w:rsidRPr="00322787">
        <w:rPr>
          <w:rFonts w:ascii="Arial" w:hAnsi="Arial" w:cs="Arial"/>
          <w:sz w:val="20"/>
          <w:szCs w:val="20"/>
        </w:rPr>
        <w:t xml:space="preserve"> RN</w:t>
      </w:r>
      <w:r>
        <w:rPr>
          <w:rFonts w:ascii="Arial" w:hAnsi="Arial" w:cs="Arial"/>
          <w:sz w:val="20"/>
          <w:szCs w:val="20"/>
        </w:rPr>
        <w:t xml:space="preserve">, </w:t>
      </w:r>
      <w:proofErr w:type="spellStart"/>
      <w:r>
        <w:rPr>
          <w:rFonts w:ascii="Arial" w:hAnsi="Arial" w:cs="Arial"/>
          <w:sz w:val="20"/>
          <w:szCs w:val="20"/>
        </w:rPr>
        <w:t>Hofman</w:t>
      </w:r>
      <w:proofErr w:type="spellEnd"/>
      <w:r w:rsidR="00EB05F5" w:rsidRPr="00322787">
        <w:rPr>
          <w:rFonts w:ascii="Arial" w:hAnsi="Arial" w:cs="Arial"/>
          <w:sz w:val="20"/>
          <w:szCs w:val="20"/>
        </w:rPr>
        <w:t xml:space="preserve"> A</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Portegies</w:t>
      </w:r>
      <w:proofErr w:type="spellEnd"/>
      <w:r w:rsidR="00EB05F5" w:rsidRPr="00322787">
        <w:rPr>
          <w:rFonts w:ascii="Arial" w:hAnsi="Arial" w:cs="Arial"/>
          <w:sz w:val="20"/>
          <w:szCs w:val="20"/>
        </w:rPr>
        <w:t xml:space="preserve"> MLP</w:t>
      </w:r>
      <w:r>
        <w:rPr>
          <w:rFonts w:ascii="Arial" w:hAnsi="Arial" w:cs="Arial"/>
          <w:sz w:val="20"/>
          <w:szCs w:val="20"/>
        </w:rPr>
        <w:t>,</w:t>
      </w:r>
      <w:r w:rsidR="00EB05F5" w:rsidRPr="00322787">
        <w:rPr>
          <w:rFonts w:ascii="Arial" w:hAnsi="Arial" w:cs="Arial"/>
          <w:sz w:val="20"/>
          <w:szCs w:val="20"/>
        </w:rPr>
        <w:t xml:space="preserve"> Medici </w:t>
      </w:r>
      <w:r>
        <w:rPr>
          <w:rFonts w:ascii="Arial" w:hAnsi="Arial" w:cs="Arial"/>
          <w:sz w:val="20"/>
          <w:szCs w:val="20"/>
        </w:rPr>
        <w:t>M</w:t>
      </w:r>
      <w:r w:rsidR="002C665E">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Iervasi</w:t>
      </w:r>
      <w:proofErr w:type="spellEnd"/>
      <w:r w:rsidR="00EB05F5" w:rsidRPr="00322787">
        <w:rPr>
          <w:rFonts w:ascii="Arial" w:hAnsi="Arial" w:cs="Arial"/>
          <w:sz w:val="20"/>
          <w:szCs w:val="20"/>
        </w:rPr>
        <w:t xml:space="preserve"> G</w:t>
      </w:r>
      <w:r w:rsidR="002C665E">
        <w:rPr>
          <w:rFonts w:ascii="Arial" w:hAnsi="Arial" w:cs="Arial"/>
          <w:sz w:val="20"/>
          <w:szCs w:val="20"/>
        </w:rPr>
        <w:t>,</w:t>
      </w:r>
      <w:r w:rsidR="00EB05F5" w:rsidRPr="00322787">
        <w:rPr>
          <w:rFonts w:ascii="Arial" w:hAnsi="Arial" w:cs="Arial"/>
          <w:sz w:val="20"/>
          <w:szCs w:val="20"/>
        </w:rPr>
        <w:t xml:space="preserve"> Stott DJ</w:t>
      </w:r>
      <w:r w:rsidR="002C665E">
        <w:rPr>
          <w:rFonts w:ascii="Arial" w:hAnsi="Arial" w:cs="Arial"/>
          <w:sz w:val="20"/>
          <w:szCs w:val="20"/>
        </w:rPr>
        <w:t>,</w:t>
      </w:r>
      <w:r w:rsidR="00EB05F5" w:rsidRPr="00322787">
        <w:rPr>
          <w:rFonts w:ascii="Arial" w:hAnsi="Arial" w:cs="Arial"/>
          <w:sz w:val="20"/>
          <w:szCs w:val="20"/>
        </w:rPr>
        <w:t xml:space="preserve"> Ford I</w:t>
      </w:r>
      <w:r w:rsidR="002C665E">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Bremner</w:t>
      </w:r>
      <w:proofErr w:type="spellEnd"/>
      <w:r w:rsidR="00EB05F5" w:rsidRPr="00322787">
        <w:rPr>
          <w:rFonts w:ascii="Arial" w:hAnsi="Arial" w:cs="Arial"/>
          <w:sz w:val="20"/>
          <w:szCs w:val="20"/>
        </w:rPr>
        <w:t xml:space="preserve"> A</w:t>
      </w:r>
      <w:r w:rsidR="002C665E">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Wanner</w:t>
      </w:r>
      <w:proofErr w:type="spellEnd"/>
      <w:r w:rsidR="00EB05F5" w:rsidRPr="00322787">
        <w:rPr>
          <w:rFonts w:ascii="Arial" w:hAnsi="Arial" w:cs="Arial"/>
          <w:sz w:val="20"/>
          <w:szCs w:val="20"/>
        </w:rPr>
        <w:t xml:space="preserve"> C</w:t>
      </w:r>
      <w:r w:rsidR="002C665E">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Ferrucci</w:t>
      </w:r>
      <w:proofErr w:type="spellEnd"/>
      <w:r w:rsidR="00EB05F5" w:rsidRPr="00322787">
        <w:rPr>
          <w:rFonts w:ascii="Arial" w:hAnsi="Arial" w:cs="Arial"/>
          <w:sz w:val="20"/>
          <w:szCs w:val="20"/>
        </w:rPr>
        <w:t xml:space="preserve"> L</w:t>
      </w:r>
      <w:r w:rsidR="002C665E">
        <w:rPr>
          <w:rFonts w:ascii="Arial" w:hAnsi="Arial" w:cs="Arial"/>
          <w:sz w:val="20"/>
          <w:szCs w:val="20"/>
        </w:rPr>
        <w:t>,</w:t>
      </w:r>
      <w:r w:rsidR="00EB05F5" w:rsidRPr="00322787">
        <w:rPr>
          <w:rFonts w:ascii="Arial" w:hAnsi="Arial" w:cs="Arial"/>
          <w:sz w:val="20"/>
          <w:szCs w:val="20"/>
        </w:rPr>
        <w:t xml:space="preserve"> Newman AB</w:t>
      </w:r>
      <w:r w:rsidR="002C665E">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Dullaart</w:t>
      </w:r>
      <w:proofErr w:type="spellEnd"/>
      <w:r w:rsidR="00EB05F5" w:rsidRPr="00322787">
        <w:rPr>
          <w:rFonts w:ascii="Arial" w:hAnsi="Arial" w:cs="Arial"/>
          <w:sz w:val="20"/>
          <w:szCs w:val="20"/>
        </w:rPr>
        <w:t xml:space="preserve"> RP</w:t>
      </w:r>
      <w:r w:rsidR="002C665E">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Sgarbi</w:t>
      </w:r>
      <w:proofErr w:type="spellEnd"/>
      <w:r w:rsidR="00EB05F5" w:rsidRPr="00322787">
        <w:rPr>
          <w:rFonts w:ascii="Arial" w:hAnsi="Arial" w:cs="Arial"/>
          <w:sz w:val="20"/>
          <w:szCs w:val="20"/>
        </w:rPr>
        <w:t xml:space="preserve"> JA</w:t>
      </w:r>
      <w:r w:rsidR="002C665E">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Ceresini</w:t>
      </w:r>
      <w:proofErr w:type="spellEnd"/>
      <w:r w:rsidR="00EB05F5" w:rsidRPr="00322787">
        <w:rPr>
          <w:rFonts w:ascii="Arial" w:hAnsi="Arial" w:cs="Arial"/>
          <w:sz w:val="20"/>
          <w:szCs w:val="20"/>
        </w:rPr>
        <w:t xml:space="preserve"> G</w:t>
      </w:r>
      <w:r w:rsidR="002C665E">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Maciel</w:t>
      </w:r>
      <w:proofErr w:type="spellEnd"/>
      <w:r w:rsidR="00EB05F5" w:rsidRPr="00322787">
        <w:rPr>
          <w:rFonts w:ascii="Arial" w:hAnsi="Arial" w:cs="Arial"/>
          <w:sz w:val="20"/>
          <w:szCs w:val="20"/>
        </w:rPr>
        <w:t xml:space="preserve"> RMB</w:t>
      </w:r>
      <w:r w:rsidR="002C665E">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Westendorp</w:t>
      </w:r>
      <w:proofErr w:type="spellEnd"/>
      <w:r w:rsidR="00EB05F5" w:rsidRPr="00322787">
        <w:rPr>
          <w:rFonts w:ascii="Arial" w:hAnsi="Arial" w:cs="Arial"/>
          <w:sz w:val="20"/>
          <w:szCs w:val="20"/>
        </w:rPr>
        <w:t xml:space="preserve"> RG</w:t>
      </w:r>
      <w:r w:rsidR="002C665E">
        <w:rPr>
          <w:rFonts w:ascii="Arial" w:hAnsi="Arial" w:cs="Arial"/>
          <w:sz w:val="20"/>
          <w:szCs w:val="20"/>
        </w:rPr>
        <w:t xml:space="preserve">, </w:t>
      </w:r>
      <w:proofErr w:type="spellStart"/>
      <w:r w:rsidR="002C665E">
        <w:rPr>
          <w:rFonts w:ascii="Arial" w:hAnsi="Arial" w:cs="Arial"/>
          <w:sz w:val="20"/>
          <w:szCs w:val="20"/>
        </w:rPr>
        <w:t>Jukema</w:t>
      </w:r>
      <w:proofErr w:type="spellEnd"/>
      <w:r w:rsidR="00EB05F5" w:rsidRPr="00322787">
        <w:rPr>
          <w:rFonts w:ascii="Arial" w:hAnsi="Arial" w:cs="Arial"/>
          <w:sz w:val="20"/>
          <w:szCs w:val="20"/>
        </w:rPr>
        <w:t xml:space="preserve"> W</w:t>
      </w:r>
      <w:r w:rsidR="002C665E">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Imaizumi</w:t>
      </w:r>
      <w:proofErr w:type="spellEnd"/>
      <w:r w:rsidR="00EB05F5" w:rsidRPr="00322787">
        <w:rPr>
          <w:rFonts w:ascii="Arial" w:hAnsi="Arial" w:cs="Arial"/>
          <w:sz w:val="20"/>
          <w:szCs w:val="20"/>
        </w:rPr>
        <w:t xml:space="preserve"> M</w:t>
      </w:r>
      <w:r w:rsidR="002C665E">
        <w:rPr>
          <w:rFonts w:ascii="Arial" w:hAnsi="Arial" w:cs="Arial"/>
          <w:sz w:val="20"/>
          <w:szCs w:val="20"/>
        </w:rPr>
        <w:t>,</w:t>
      </w:r>
      <w:r w:rsidR="00EB05F5" w:rsidRPr="00322787">
        <w:rPr>
          <w:rFonts w:ascii="Arial" w:hAnsi="Arial" w:cs="Arial"/>
          <w:sz w:val="20"/>
          <w:szCs w:val="20"/>
        </w:rPr>
        <w:t xml:space="preserve"> Franklyn JA</w:t>
      </w:r>
      <w:r w:rsidR="002C665E">
        <w:rPr>
          <w:rFonts w:ascii="Arial" w:hAnsi="Arial" w:cs="Arial"/>
          <w:sz w:val="20"/>
          <w:szCs w:val="20"/>
        </w:rPr>
        <w:t>,</w:t>
      </w:r>
      <w:r w:rsidR="00EB05F5" w:rsidRPr="00322787">
        <w:rPr>
          <w:rFonts w:ascii="Arial" w:hAnsi="Arial" w:cs="Arial"/>
          <w:sz w:val="20"/>
          <w:szCs w:val="20"/>
        </w:rPr>
        <w:t xml:space="preserve"> Bauer </w:t>
      </w:r>
      <w:r w:rsidR="002C665E">
        <w:rPr>
          <w:rFonts w:ascii="Arial" w:hAnsi="Arial" w:cs="Arial"/>
          <w:sz w:val="20"/>
          <w:szCs w:val="20"/>
        </w:rPr>
        <w:t>D</w:t>
      </w:r>
      <w:r w:rsidR="00EB05F5" w:rsidRPr="00322787">
        <w:rPr>
          <w:rFonts w:ascii="Arial" w:hAnsi="Arial" w:cs="Arial"/>
          <w:sz w:val="20"/>
          <w:szCs w:val="20"/>
        </w:rPr>
        <w:t>C</w:t>
      </w:r>
      <w:r w:rsidR="002C665E">
        <w:rPr>
          <w:rFonts w:ascii="Arial" w:hAnsi="Arial" w:cs="Arial"/>
          <w:sz w:val="20"/>
          <w:szCs w:val="20"/>
        </w:rPr>
        <w:t>,</w:t>
      </w:r>
      <w:r w:rsidR="00EB05F5" w:rsidRPr="00322787">
        <w:rPr>
          <w:rFonts w:ascii="Arial" w:hAnsi="Arial" w:cs="Arial"/>
          <w:sz w:val="20"/>
          <w:szCs w:val="20"/>
        </w:rPr>
        <w:t xml:space="preserve"> Walsh JP</w:t>
      </w:r>
      <w:r w:rsidR="002C665E">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Razvi</w:t>
      </w:r>
      <w:proofErr w:type="spellEnd"/>
      <w:r w:rsidR="00EB05F5" w:rsidRPr="00322787">
        <w:rPr>
          <w:rFonts w:ascii="Arial" w:hAnsi="Arial" w:cs="Arial"/>
          <w:sz w:val="20"/>
          <w:szCs w:val="20"/>
        </w:rPr>
        <w:t xml:space="preserve"> S</w:t>
      </w:r>
      <w:r w:rsidR="002C665E">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Khaw</w:t>
      </w:r>
      <w:proofErr w:type="spellEnd"/>
      <w:r w:rsidR="00EB05F5" w:rsidRPr="00322787">
        <w:rPr>
          <w:rFonts w:ascii="Arial" w:hAnsi="Arial" w:cs="Arial"/>
          <w:sz w:val="20"/>
          <w:szCs w:val="20"/>
        </w:rPr>
        <w:t xml:space="preserve"> KT</w:t>
      </w:r>
      <w:r w:rsidR="002C665E">
        <w:rPr>
          <w:rFonts w:ascii="Arial" w:hAnsi="Arial" w:cs="Arial"/>
          <w:sz w:val="20"/>
          <w:szCs w:val="20"/>
        </w:rPr>
        <w:t>,</w:t>
      </w:r>
      <w:r w:rsidR="00EB05F5" w:rsidRPr="00322787">
        <w:rPr>
          <w:rFonts w:ascii="Arial" w:hAnsi="Arial" w:cs="Arial"/>
          <w:sz w:val="20"/>
          <w:szCs w:val="20"/>
        </w:rPr>
        <w:t xml:space="preserve"> Cappola AR</w:t>
      </w:r>
      <w:r w:rsidR="002C665E">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Völzke</w:t>
      </w:r>
      <w:proofErr w:type="spellEnd"/>
      <w:r w:rsidR="00EB05F5" w:rsidRPr="00322787">
        <w:rPr>
          <w:rFonts w:ascii="Arial" w:hAnsi="Arial" w:cs="Arial"/>
          <w:sz w:val="20"/>
          <w:szCs w:val="20"/>
        </w:rPr>
        <w:t xml:space="preserve"> H</w:t>
      </w:r>
      <w:r w:rsidR="002C665E">
        <w:rPr>
          <w:rFonts w:ascii="Arial" w:hAnsi="Arial" w:cs="Arial"/>
          <w:sz w:val="20"/>
          <w:szCs w:val="20"/>
        </w:rPr>
        <w:t>,</w:t>
      </w:r>
      <w:r w:rsidR="00EB05F5" w:rsidRPr="00322787">
        <w:rPr>
          <w:rFonts w:ascii="Arial" w:hAnsi="Arial" w:cs="Arial"/>
          <w:sz w:val="20"/>
          <w:szCs w:val="20"/>
        </w:rPr>
        <w:t xml:space="preserve"> Franco OH</w:t>
      </w:r>
      <w:r w:rsidR="002C665E">
        <w:rPr>
          <w:rFonts w:ascii="Arial" w:hAnsi="Arial" w:cs="Arial"/>
          <w:sz w:val="20"/>
          <w:szCs w:val="20"/>
        </w:rPr>
        <w:t xml:space="preserve">, </w:t>
      </w:r>
      <w:proofErr w:type="spellStart"/>
      <w:r w:rsidR="002C665E">
        <w:rPr>
          <w:rFonts w:ascii="Arial" w:hAnsi="Arial" w:cs="Arial"/>
          <w:sz w:val="20"/>
          <w:szCs w:val="20"/>
        </w:rPr>
        <w:t>Gussekloo</w:t>
      </w:r>
      <w:proofErr w:type="spellEnd"/>
      <w:r w:rsidR="002C665E">
        <w:rPr>
          <w:rFonts w:ascii="Arial" w:hAnsi="Arial" w:cs="Arial"/>
          <w:sz w:val="20"/>
          <w:szCs w:val="20"/>
        </w:rPr>
        <w:t xml:space="preserve"> </w:t>
      </w:r>
      <w:r w:rsidR="00EB05F5" w:rsidRPr="00322787">
        <w:rPr>
          <w:rFonts w:ascii="Arial" w:hAnsi="Arial" w:cs="Arial"/>
          <w:sz w:val="20"/>
          <w:szCs w:val="20"/>
        </w:rPr>
        <w:t>J</w:t>
      </w:r>
      <w:r w:rsidR="002C665E">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Rodondi</w:t>
      </w:r>
      <w:proofErr w:type="spellEnd"/>
      <w:r w:rsidR="00EB05F5" w:rsidRPr="00322787">
        <w:rPr>
          <w:rFonts w:ascii="Arial" w:hAnsi="Arial" w:cs="Arial"/>
          <w:sz w:val="20"/>
          <w:szCs w:val="20"/>
        </w:rPr>
        <w:t xml:space="preserve"> N</w:t>
      </w:r>
      <w:r w:rsidR="002C665E">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Peeters</w:t>
      </w:r>
      <w:proofErr w:type="spellEnd"/>
      <w:r w:rsidR="00EB05F5" w:rsidRPr="00322787">
        <w:rPr>
          <w:rFonts w:ascii="Arial" w:hAnsi="Arial" w:cs="Arial"/>
          <w:sz w:val="20"/>
          <w:szCs w:val="20"/>
        </w:rPr>
        <w:t xml:space="preserve"> RP</w:t>
      </w:r>
      <w:r w:rsidR="002C665E">
        <w:rPr>
          <w:rFonts w:ascii="Arial" w:hAnsi="Arial" w:cs="Arial"/>
          <w:sz w:val="20"/>
          <w:szCs w:val="20"/>
        </w:rPr>
        <w:t xml:space="preserve">. </w:t>
      </w:r>
      <w:r w:rsidR="00EB05F5" w:rsidRPr="00322787">
        <w:rPr>
          <w:rFonts w:ascii="Arial" w:hAnsi="Arial" w:cs="Arial"/>
          <w:b/>
          <w:i/>
          <w:sz w:val="20"/>
          <w:szCs w:val="20"/>
        </w:rPr>
        <w:t>Subclinical Hypothyroidism and the Risk of Stroke Events and Fatal Stroke: An Individual Participant Data Analysis.</w:t>
      </w:r>
      <w:r w:rsidR="00EB05F5" w:rsidRPr="00322787">
        <w:rPr>
          <w:rFonts w:ascii="Arial" w:hAnsi="Arial" w:cs="Arial"/>
          <w:sz w:val="20"/>
          <w:szCs w:val="20"/>
        </w:rPr>
        <w:t> J. Cl</w:t>
      </w:r>
      <w:r w:rsidR="00D803D4" w:rsidRPr="00322787">
        <w:rPr>
          <w:rFonts w:ascii="Arial" w:hAnsi="Arial" w:cs="Arial"/>
          <w:sz w:val="20"/>
          <w:szCs w:val="20"/>
        </w:rPr>
        <w:t xml:space="preserve">in. Endocrinol. </w:t>
      </w:r>
      <w:proofErr w:type="spellStart"/>
      <w:r w:rsidR="00D803D4" w:rsidRPr="00322787">
        <w:rPr>
          <w:rFonts w:ascii="Arial" w:hAnsi="Arial" w:cs="Arial"/>
          <w:sz w:val="20"/>
          <w:szCs w:val="20"/>
        </w:rPr>
        <w:t>Metab</w:t>
      </w:r>
      <w:proofErr w:type="spellEnd"/>
      <w:r w:rsidR="00D803D4" w:rsidRPr="00322787">
        <w:rPr>
          <w:rFonts w:ascii="Arial" w:hAnsi="Arial" w:cs="Arial"/>
          <w:sz w:val="20"/>
          <w:szCs w:val="20"/>
        </w:rPr>
        <w:t xml:space="preserve">. 2015 Jun. </w:t>
      </w:r>
      <w:r w:rsidR="00EB05F5" w:rsidRPr="00322787">
        <w:rPr>
          <w:rFonts w:ascii="Arial" w:hAnsi="Arial" w:cs="Arial"/>
          <w:sz w:val="20"/>
          <w:szCs w:val="20"/>
        </w:rPr>
        <w:t>PM:25856213. </w:t>
      </w:r>
      <w:r w:rsidR="00D803D4" w:rsidRPr="00322787">
        <w:rPr>
          <w:rFonts w:ascii="Arial" w:hAnsi="Arial" w:cs="Arial"/>
          <w:sz w:val="20"/>
          <w:szCs w:val="20"/>
        </w:rPr>
        <w:t>PMC4454799 </w:t>
      </w:r>
    </w:p>
    <w:p w14:paraId="3D17F326"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Chatterjee R, Biggs ML, de B, I, </w:t>
      </w:r>
      <w:proofErr w:type="spellStart"/>
      <w:r w:rsidRPr="00322787">
        <w:rPr>
          <w:rFonts w:ascii="Arial" w:hAnsi="Arial" w:cs="Arial"/>
          <w:sz w:val="20"/>
          <w:szCs w:val="20"/>
        </w:rPr>
        <w:t>Brancati</w:t>
      </w:r>
      <w:proofErr w:type="spellEnd"/>
      <w:r w:rsidRPr="00322787">
        <w:rPr>
          <w:rFonts w:ascii="Arial" w:hAnsi="Arial" w:cs="Arial"/>
          <w:sz w:val="20"/>
          <w:szCs w:val="20"/>
        </w:rPr>
        <w:t xml:space="preserve"> FL, </w:t>
      </w:r>
      <w:proofErr w:type="spellStart"/>
      <w:r w:rsidRPr="00322787">
        <w:rPr>
          <w:rFonts w:ascii="Arial" w:hAnsi="Arial" w:cs="Arial"/>
          <w:sz w:val="20"/>
          <w:szCs w:val="20"/>
        </w:rPr>
        <w:t>Svetkey</w:t>
      </w:r>
      <w:proofErr w:type="spellEnd"/>
      <w:r w:rsidRPr="00322787">
        <w:rPr>
          <w:rFonts w:ascii="Arial" w:hAnsi="Arial" w:cs="Arial"/>
          <w:sz w:val="20"/>
          <w:szCs w:val="20"/>
        </w:rPr>
        <w:t xml:space="preserve"> LP, Barzilay J, Djousse L, Ix JH, Kizer JR, Siscovick DS, Mozaffa</w:t>
      </w:r>
      <w:r w:rsidR="00BE14B1">
        <w:rPr>
          <w:rFonts w:ascii="Arial" w:hAnsi="Arial" w:cs="Arial"/>
          <w:sz w:val="20"/>
          <w:szCs w:val="20"/>
        </w:rPr>
        <w:t xml:space="preserve">rian D, Edelman D, Mukamal KJ. </w:t>
      </w:r>
      <w:r w:rsidRPr="00322787">
        <w:rPr>
          <w:rFonts w:ascii="Arial" w:hAnsi="Arial" w:cs="Arial"/>
          <w:b/>
          <w:bCs/>
          <w:i/>
          <w:iCs/>
          <w:sz w:val="20"/>
          <w:szCs w:val="20"/>
        </w:rPr>
        <w:t>Potassium and glucose measures in older adults: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J.Gerontol.A</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Biol.Sci.Med.Sci</w:t>
      </w:r>
      <w:proofErr w:type="spellEnd"/>
      <w:r w:rsidRPr="00322787">
        <w:rPr>
          <w:rFonts w:ascii="Arial" w:hAnsi="Arial" w:cs="Arial"/>
          <w:sz w:val="20"/>
          <w:szCs w:val="20"/>
        </w:rPr>
        <w:t>., Feb., 2015. Vol. 70, issue 2, pp. 255-261. PM:24895271. PMC4366599.</w:t>
      </w:r>
    </w:p>
    <w:p w14:paraId="5AD7DB8F" w14:textId="77777777" w:rsidR="00EB05F5" w:rsidRPr="00322787" w:rsidRDefault="00EB05F5"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Chauhan G</w:t>
      </w:r>
      <w:r w:rsidR="002C665E">
        <w:rPr>
          <w:rFonts w:ascii="Arial" w:hAnsi="Arial" w:cs="Arial"/>
          <w:sz w:val="20"/>
          <w:szCs w:val="20"/>
        </w:rPr>
        <w:t>,</w:t>
      </w:r>
      <w:r w:rsidRPr="00322787">
        <w:rPr>
          <w:rFonts w:ascii="Arial" w:hAnsi="Arial" w:cs="Arial"/>
          <w:sz w:val="20"/>
          <w:szCs w:val="20"/>
        </w:rPr>
        <w:t xml:space="preserve"> Adams HHH</w:t>
      </w:r>
      <w:r w:rsidR="002C665E">
        <w:rPr>
          <w:rFonts w:ascii="Arial" w:hAnsi="Arial" w:cs="Arial"/>
          <w:sz w:val="20"/>
          <w:szCs w:val="20"/>
        </w:rPr>
        <w:t>,</w:t>
      </w:r>
      <w:r w:rsidRPr="00322787">
        <w:rPr>
          <w:rFonts w:ascii="Arial" w:hAnsi="Arial" w:cs="Arial"/>
          <w:sz w:val="20"/>
          <w:szCs w:val="20"/>
        </w:rPr>
        <w:t xml:space="preserve"> Bis JC</w:t>
      </w:r>
      <w:r w:rsidR="002C665E">
        <w:rPr>
          <w:rFonts w:ascii="Arial" w:hAnsi="Arial" w:cs="Arial"/>
          <w:sz w:val="20"/>
          <w:szCs w:val="20"/>
        </w:rPr>
        <w:t>,</w:t>
      </w:r>
      <w:r w:rsidRPr="00322787">
        <w:rPr>
          <w:rFonts w:ascii="Arial" w:hAnsi="Arial" w:cs="Arial"/>
          <w:sz w:val="20"/>
          <w:szCs w:val="20"/>
        </w:rPr>
        <w:t xml:space="preserve"> Weinstein G</w:t>
      </w:r>
      <w:r w:rsidR="002C665E">
        <w:rPr>
          <w:rFonts w:ascii="Arial" w:hAnsi="Arial" w:cs="Arial"/>
          <w:sz w:val="20"/>
          <w:szCs w:val="20"/>
        </w:rPr>
        <w:t>, Yu</w:t>
      </w:r>
      <w:r w:rsidRPr="00322787">
        <w:rPr>
          <w:rFonts w:ascii="Arial" w:hAnsi="Arial" w:cs="Arial"/>
          <w:sz w:val="20"/>
          <w:szCs w:val="20"/>
        </w:rPr>
        <w:t xml:space="preserve"> L</w:t>
      </w:r>
      <w:r w:rsidR="002C665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Töglhofer</w:t>
      </w:r>
      <w:proofErr w:type="spellEnd"/>
      <w:r w:rsidRPr="00322787">
        <w:rPr>
          <w:rFonts w:ascii="Arial" w:hAnsi="Arial" w:cs="Arial"/>
          <w:sz w:val="20"/>
          <w:szCs w:val="20"/>
        </w:rPr>
        <w:t xml:space="preserve"> AM</w:t>
      </w:r>
      <w:r w:rsidR="002C665E">
        <w:rPr>
          <w:rFonts w:ascii="Arial" w:hAnsi="Arial" w:cs="Arial"/>
          <w:sz w:val="20"/>
          <w:szCs w:val="20"/>
        </w:rPr>
        <w:t>,</w:t>
      </w:r>
      <w:r w:rsidRPr="00322787">
        <w:rPr>
          <w:rFonts w:ascii="Arial" w:hAnsi="Arial" w:cs="Arial"/>
          <w:sz w:val="20"/>
          <w:szCs w:val="20"/>
        </w:rPr>
        <w:t xml:space="preserve"> Smith AV</w:t>
      </w:r>
      <w:r w:rsidR="002C665E">
        <w:rPr>
          <w:rFonts w:ascii="Arial" w:hAnsi="Arial" w:cs="Arial"/>
          <w:sz w:val="20"/>
          <w:szCs w:val="20"/>
        </w:rPr>
        <w:t>,</w:t>
      </w:r>
      <w:r w:rsidRPr="00322787">
        <w:rPr>
          <w:rFonts w:ascii="Arial" w:hAnsi="Arial" w:cs="Arial"/>
          <w:sz w:val="20"/>
          <w:szCs w:val="20"/>
        </w:rPr>
        <w:t xml:space="preserve"> van der Lee SJ</w:t>
      </w:r>
      <w:r w:rsidR="002C665E">
        <w:rPr>
          <w:rFonts w:ascii="Arial" w:hAnsi="Arial" w:cs="Arial"/>
          <w:sz w:val="20"/>
          <w:szCs w:val="20"/>
        </w:rPr>
        <w:t>,</w:t>
      </w:r>
      <w:r w:rsidRPr="00322787">
        <w:rPr>
          <w:rFonts w:ascii="Arial" w:hAnsi="Arial" w:cs="Arial"/>
          <w:sz w:val="20"/>
          <w:szCs w:val="20"/>
        </w:rPr>
        <w:t xml:space="preserve"> Gottesman RF</w:t>
      </w:r>
      <w:r w:rsidR="002C665E">
        <w:rPr>
          <w:rFonts w:ascii="Arial" w:hAnsi="Arial" w:cs="Arial"/>
          <w:sz w:val="20"/>
          <w:szCs w:val="20"/>
        </w:rPr>
        <w:t>, Thomson</w:t>
      </w:r>
      <w:r w:rsidRPr="00322787">
        <w:rPr>
          <w:rFonts w:ascii="Arial" w:hAnsi="Arial" w:cs="Arial"/>
          <w:sz w:val="20"/>
          <w:szCs w:val="20"/>
        </w:rPr>
        <w:t xml:space="preserve"> R</w:t>
      </w:r>
      <w:r w:rsidR="002C665E">
        <w:rPr>
          <w:rFonts w:ascii="Arial" w:hAnsi="Arial" w:cs="Arial"/>
          <w:sz w:val="20"/>
          <w:szCs w:val="20"/>
        </w:rPr>
        <w:t>,</w:t>
      </w:r>
      <w:r w:rsidRPr="00322787">
        <w:rPr>
          <w:rFonts w:ascii="Arial" w:hAnsi="Arial" w:cs="Arial"/>
          <w:sz w:val="20"/>
          <w:szCs w:val="20"/>
        </w:rPr>
        <w:t xml:space="preserve"> Wang J</w:t>
      </w:r>
      <w:r w:rsidR="002C665E">
        <w:rPr>
          <w:rFonts w:ascii="Arial" w:hAnsi="Arial" w:cs="Arial"/>
          <w:sz w:val="20"/>
          <w:szCs w:val="20"/>
        </w:rPr>
        <w:t>,</w:t>
      </w:r>
      <w:r w:rsidRPr="00322787">
        <w:rPr>
          <w:rFonts w:ascii="Arial" w:hAnsi="Arial" w:cs="Arial"/>
          <w:sz w:val="20"/>
          <w:szCs w:val="20"/>
        </w:rPr>
        <w:t xml:space="preserve"> Yang Q</w:t>
      </w:r>
      <w:r w:rsidR="002C665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Niessen</w:t>
      </w:r>
      <w:proofErr w:type="spellEnd"/>
      <w:r w:rsidRPr="00322787">
        <w:rPr>
          <w:rFonts w:ascii="Arial" w:hAnsi="Arial" w:cs="Arial"/>
          <w:sz w:val="20"/>
          <w:szCs w:val="20"/>
        </w:rPr>
        <w:t xml:space="preserve"> WJ</w:t>
      </w:r>
      <w:r w:rsidR="002C665E">
        <w:rPr>
          <w:rFonts w:ascii="Arial" w:hAnsi="Arial" w:cs="Arial"/>
          <w:sz w:val="20"/>
          <w:szCs w:val="20"/>
        </w:rPr>
        <w:t>,</w:t>
      </w:r>
      <w:r w:rsidRPr="00322787">
        <w:rPr>
          <w:rFonts w:ascii="Arial" w:hAnsi="Arial" w:cs="Arial"/>
          <w:sz w:val="20"/>
          <w:szCs w:val="20"/>
        </w:rPr>
        <w:t xml:space="preserve"> Lopez </w:t>
      </w:r>
      <w:r w:rsidR="002C665E">
        <w:rPr>
          <w:rFonts w:ascii="Arial" w:hAnsi="Arial" w:cs="Arial"/>
          <w:sz w:val="20"/>
          <w:szCs w:val="20"/>
        </w:rPr>
        <w:t>O</w:t>
      </w:r>
      <w:r w:rsidRPr="00322787">
        <w:rPr>
          <w:rFonts w:ascii="Arial" w:hAnsi="Arial" w:cs="Arial"/>
          <w:sz w:val="20"/>
          <w:szCs w:val="20"/>
        </w:rPr>
        <w:t>L</w:t>
      </w:r>
      <w:r w:rsidR="002C665E">
        <w:rPr>
          <w:rFonts w:ascii="Arial" w:hAnsi="Arial" w:cs="Arial"/>
          <w:sz w:val="20"/>
          <w:szCs w:val="20"/>
        </w:rPr>
        <w:t>,</w:t>
      </w:r>
      <w:r w:rsidRPr="00322787">
        <w:rPr>
          <w:rFonts w:ascii="Arial" w:hAnsi="Arial" w:cs="Arial"/>
          <w:sz w:val="20"/>
          <w:szCs w:val="20"/>
        </w:rPr>
        <w:t xml:space="preserve"> Becker JT</w:t>
      </w:r>
      <w:r w:rsidR="002C665E">
        <w:rPr>
          <w:rFonts w:ascii="Arial" w:hAnsi="Arial" w:cs="Arial"/>
          <w:sz w:val="20"/>
          <w:szCs w:val="20"/>
        </w:rPr>
        <w:t>,</w:t>
      </w:r>
      <w:r w:rsidRPr="00322787">
        <w:rPr>
          <w:rFonts w:ascii="Arial" w:hAnsi="Arial" w:cs="Arial"/>
          <w:sz w:val="20"/>
          <w:szCs w:val="20"/>
        </w:rPr>
        <w:t xml:space="preserve"> Phan TG</w:t>
      </w:r>
      <w:r w:rsidR="002C665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Beare</w:t>
      </w:r>
      <w:proofErr w:type="spellEnd"/>
      <w:r w:rsidRPr="00322787">
        <w:rPr>
          <w:rFonts w:ascii="Arial" w:hAnsi="Arial" w:cs="Arial"/>
          <w:sz w:val="20"/>
          <w:szCs w:val="20"/>
        </w:rPr>
        <w:t xml:space="preserve"> RJ</w:t>
      </w:r>
      <w:r w:rsidR="002C665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Arfanakis</w:t>
      </w:r>
      <w:proofErr w:type="spellEnd"/>
      <w:r w:rsidRPr="00322787">
        <w:rPr>
          <w:rFonts w:ascii="Arial" w:hAnsi="Arial" w:cs="Arial"/>
          <w:sz w:val="20"/>
          <w:szCs w:val="20"/>
        </w:rPr>
        <w:t xml:space="preserve"> K</w:t>
      </w:r>
      <w:r w:rsidR="002C665E">
        <w:rPr>
          <w:rFonts w:ascii="Arial" w:hAnsi="Arial" w:cs="Arial"/>
          <w:sz w:val="20"/>
          <w:szCs w:val="20"/>
        </w:rPr>
        <w:t>,</w:t>
      </w:r>
      <w:r w:rsidRPr="00322787">
        <w:rPr>
          <w:rFonts w:ascii="Arial" w:hAnsi="Arial" w:cs="Arial"/>
          <w:sz w:val="20"/>
          <w:szCs w:val="20"/>
        </w:rPr>
        <w:t xml:space="preserve"> Fleischman D</w:t>
      </w:r>
      <w:r w:rsidR="002C665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Vernooij</w:t>
      </w:r>
      <w:proofErr w:type="spellEnd"/>
      <w:r w:rsidRPr="00322787">
        <w:rPr>
          <w:rFonts w:ascii="Arial" w:hAnsi="Arial" w:cs="Arial"/>
          <w:sz w:val="20"/>
          <w:szCs w:val="20"/>
        </w:rPr>
        <w:t xml:space="preserve"> MW</w:t>
      </w:r>
      <w:r w:rsidR="002C665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Mazoyer</w:t>
      </w:r>
      <w:proofErr w:type="spellEnd"/>
      <w:r w:rsidRPr="00322787">
        <w:rPr>
          <w:rFonts w:ascii="Arial" w:hAnsi="Arial" w:cs="Arial"/>
          <w:sz w:val="20"/>
          <w:szCs w:val="20"/>
        </w:rPr>
        <w:t xml:space="preserve"> B</w:t>
      </w:r>
      <w:r w:rsidR="002C665E">
        <w:rPr>
          <w:rFonts w:ascii="Arial" w:hAnsi="Arial" w:cs="Arial"/>
          <w:sz w:val="20"/>
          <w:szCs w:val="20"/>
        </w:rPr>
        <w:t>,</w:t>
      </w:r>
      <w:r w:rsidRPr="00322787">
        <w:rPr>
          <w:rFonts w:ascii="Arial" w:hAnsi="Arial" w:cs="Arial"/>
          <w:sz w:val="20"/>
          <w:szCs w:val="20"/>
        </w:rPr>
        <w:t xml:space="preserve"> Schmidt H</w:t>
      </w:r>
      <w:r w:rsidR="002C665E">
        <w:rPr>
          <w:rFonts w:ascii="Arial" w:hAnsi="Arial" w:cs="Arial"/>
          <w:sz w:val="20"/>
          <w:szCs w:val="20"/>
        </w:rPr>
        <w:t>,</w:t>
      </w:r>
      <w:r w:rsidRPr="00322787">
        <w:rPr>
          <w:rFonts w:ascii="Arial" w:hAnsi="Arial" w:cs="Arial"/>
          <w:sz w:val="20"/>
          <w:szCs w:val="20"/>
        </w:rPr>
        <w:t xml:space="preserve"> Srikanth V</w:t>
      </w:r>
      <w:r w:rsidR="002C665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Knopma</w:t>
      </w:r>
      <w:r w:rsidR="002C665E">
        <w:rPr>
          <w:rFonts w:ascii="Arial" w:hAnsi="Arial" w:cs="Arial"/>
          <w:sz w:val="20"/>
          <w:szCs w:val="20"/>
        </w:rPr>
        <w:t>n</w:t>
      </w:r>
      <w:proofErr w:type="spellEnd"/>
      <w:r w:rsidRPr="00322787">
        <w:rPr>
          <w:rFonts w:ascii="Arial" w:hAnsi="Arial" w:cs="Arial"/>
          <w:sz w:val="20"/>
          <w:szCs w:val="20"/>
        </w:rPr>
        <w:t xml:space="preserve"> DS</w:t>
      </w:r>
      <w:r w:rsidR="002C665E">
        <w:rPr>
          <w:rFonts w:ascii="Arial" w:hAnsi="Arial" w:cs="Arial"/>
          <w:sz w:val="20"/>
          <w:szCs w:val="20"/>
        </w:rPr>
        <w:t>,</w:t>
      </w:r>
      <w:r w:rsidRPr="00322787">
        <w:rPr>
          <w:rFonts w:ascii="Arial" w:hAnsi="Arial" w:cs="Arial"/>
          <w:sz w:val="20"/>
          <w:szCs w:val="20"/>
        </w:rPr>
        <w:t xml:space="preserve"> Jack CR</w:t>
      </w:r>
      <w:r w:rsidR="002C665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Amouyel</w:t>
      </w:r>
      <w:proofErr w:type="spellEnd"/>
      <w:r w:rsidRPr="00322787">
        <w:rPr>
          <w:rFonts w:ascii="Arial" w:hAnsi="Arial" w:cs="Arial"/>
          <w:sz w:val="20"/>
          <w:szCs w:val="20"/>
        </w:rPr>
        <w:t xml:space="preserve"> P</w:t>
      </w:r>
      <w:r w:rsidR="002C665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w:t>
      </w:r>
      <w:r w:rsidR="002C665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DeCarli</w:t>
      </w:r>
      <w:proofErr w:type="spellEnd"/>
      <w:r w:rsidRPr="00322787">
        <w:rPr>
          <w:rFonts w:ascii="Arial" w:hAnsi="Arial" w:cs="Arial"/>
          <w:sz w:val="20"/>
          <w:szCs w:val="20"/>
        </w:rPr>
        <w:t xml:space="preserve"> C</w:t>
      </w:r>
      <w:r w:rsidR="002C665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Tzourio</w:t>
      </w:r>
      <w:proofErr w:type="spellEnd"/>
      <w:r w:rsidRPr="00322787">
        <w:rPr>
          <w:rFonts w:ascii="Arial" w:hAnsi="Arial" w:cs="Arial"/>
          <w:sz w:val="20"/>
          <w:szCs w:val="20"/>
        </w:rPr>
        <w:t xml:space="preserve"> C</w:t>
      </w:r>
      <w:r w:rsidR="002C665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w:t>
      </w:r>
      <w:r w:rsidR="002C665E">
        <w:rPr>
          <w:rFonts w:ascii="Arial" w:hAnsi="Arial" w:cs="Arial"/>
          <w:sz w:val="20"/>
          <w:szCs w:val="20"/>
        </w:rPr>
        <w:t>,</w:t>
      </w:r>
      <w:r w:rsidRPr="00322787">
        <w:rPr>
          <w:rFonts w:ascii="Arial" w:hAnsi="Arial" w:cs="Arial"/>
          <w:sz w:val="20"/>
          <w:szCs w:val="20"/>
        </w:rPr>
        <w:t xml:space="preserve"> Bennett DA</w:t>
      </w:r>
      <w:r w:rsidR="002C665E">
        <w:rPr>
          <w:rFonts w:ascii="Arial" w:hAnsi="Arial" w:cs="Arial"/>
          <w:sz w:val="20"/>
          <w:szCs w:val="20"/>
        </w:rPr>
        <w:t>,</w:t>
      </w:r>
      <w:r w:rsidRPr="00322787">
        <w:rPr>
          <w:rFonts w:ascii="Arial" w:hAnsi="Arial" w:cs="Arial"/>
          <w:sz w:val="20"/>
          <w:szCs w:val="20"/>
        </w:rPr>
        <w:t xml:space="preserve"> Schmidt </w:t>
      </w:r>
      <w:r w:rsidR="002C665E">
        <w:rPr>
          <w:rFonts w:ascii="Arial" w:hAnsi="Arial" w:cs="Arial"/>
          <w:sz w:val="20"/>
          <w:szCs w:val="20"/>
        </w:rPr>
        <w:t>R,</w:t>
      </w:r>
      <w:r w:rsidRPr="00322787">
        <w:rPr>
          <w:rFonts w:ascii="Arial" w:hAnsi="Arial" w:cs="Arial"/>
          <w:sz w:val="20"/>
          <w:szCs w:val="20"/>
        </w:rPr>
        <w:t xml:space="preserve"> Longstreth WT</w:t>
      </w:r>
      <w:r w:rsidR="002C665E">
        <w:rPr>
          <w:rFonts w:ascii="Arial" w:hAnsi="Arial" w:cs="Arial"/>
          <w:sz w:val="20"/>
          <w:szCs w:val="20"/>
        </w:rPr>
        <w:t>,</w:t>
      </w:r>
      <w:r w:rsidRPr="00322787">
        <w:rPr>
          <w:rFonts w:ascii="Arial" w:hAnsi="Arial" w:cs="Arial"/>
          <w:sz w:val="20"/>
          <w:szCs w:val="20"/>
        </w:rPr>
        <w:t xml:space="preserve"> Mosley TH</w:t>
      </w:r>
      <w:r w:rsidR="002C665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w:t>
      </w:r>
      <w:r w:rsidR="002C665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w:t>
      </w:r>
      <w:r w:rsidR="002C665E">
        <w:rPr>
          <w:rFonts w:ascii="Arial" w:hAnsi="Arial" w:cs="Arial"/>
          <w:sz w:val="20"/>
          <w:szCs w:val="20"/>
        </w:rPr>
        <w:t>,</w:t>
      </w:r>
      <w:r w:rsidRPr="00322787">
        <w:rPr>
          <w:rFonts w:ascii="Arial" w:hAnsi="Arial" w:cs="Arial"/>
          <w:sz w:val="20"/>
          <w:szCs w:val="20"/>
        </w:rPr>
        <w:t xml:space="preserve"> Seshadri S</w:t>
      </w:r>
      <w:r w:rsidR="002C665E">
        <w:rPr>
          <w:rFonts w:ascii="Arial" w:hAnsi="Arial" w:cs="Arial"/>
          <w:sz w:val="20"/>
          <w:szCs w:val="20"/>
        </w:rPr>
        <w:t>,</w:t>
      </w:r>
      <w:r w:rsidRPr="00322787">
        <w:rPr>
          <w:rFonts w:ascii="Arial" w:hAnsi="Arial" w:cs="Arial"/>
          <w:sz w:val="20"/>
          <w:szCs w:val="20"/>
        </w:rPr>
        <w:t xml:space="preserve"> Ikram AM</w:t>
      </w:r>
      <w:r w:rsidR="002C665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Debette</w:t>
      </w:r>
      <w:proofErr w:type="spellEnd"/>
      <w:r w:rsidRPr="00322787">
        <w:rPr>
          <w:rFonts w:ascii="Arial" w:hAnsi="Arial" w:cs="Arial"/>
          <w:sz w:val="20"/>
          <w:szCs w:val="20"/>
        </w:rPr>
        <w:t xml:space="preserve"> S. </w:t>
      </w:r>
      <w:r w:rsidRPr="00322787">
        <w:rPr>
          <w:rFonts w:ascii="Arial" w:hAnsi="Arial" w:cs="Arial"/>
          <w:b/>
          <w:i/>
          <w:sz w:val="20"/>
          <w:szCs w:val="20"/>
        </w:rPr>
        <w:t>Association of Alzheimer's disease GWAS loci with MRI markers of brain aging.</w:t>
      </w:r>
      <w:r w:rsidRPr="00322787">
        <w:rPr>
          <w:rFonts w:ascii="Arial" w:hAnsi="Arial" w:cs="Arial"/>
          <w:sz w:val="20"/>
          <w:szCs w:val="20"/>
        </w:rPr>
        <w:t> </w:t>
      </w:r>
      <w:proofErr w:type="spellStart"/>
      <w:r w:rsidRPr="00322787">
        <w:rPr>
          <w:rFonts w:ascii="Arial" w:hAnsi="Arial" w:cs="Arial"/>
          <w:sz w:val="20"/>
          <w:szCs w:val="20"/>
        </w:rPr>
        <w:t>Neurobiol</w:t>
      </w:r>
      <w:proofErr w:type="spellEnd"/>
      <w:r w:rsidRPr="00322787">
        <w:rPr>
          <w:rFonts w:ascii="Arial" w:hAnsi="Arial" w:cs="Arial"/>
          <w:sz w:val="20"/>
          <w:szCs w:val="20"/>
        </w:rPr>
        <w:t>. Aging 2015 Apr</w:t>
      </w:r>
      <w:r w:rsidR="00BE14B1">
        <w:rPr>
          <w:rFonts w:ascii="Arial" w:hAnsi="Arial" w:cs="Arial"/>
          <w:sz w:val="20"/>
          <w:szCs w:val="20"/>
        </w:rPr>
        <w:t>. PM:</w:t>
      </w:r>
      <w:r w:rsidR="006F475D">
        <w:rPr>
          <w:rFonts w:ascii="Arial" w:hAnsi="Arial" w:cs="Arial"/>
          <w:sz w:val="20"/>
          <w:szCs w:val="20"/>
        </w:rPr>
        <w:t xml:space="preserve">25670335. </w:t>
      </w:r>
      <w:r w:rsidR="00D803D4" w:rsidRPr="00322787">
        <w:rPr>
          <w:rFonts w:ascii="Arial" w:hAnsi="Arial" w:cs="Arial"/>
          <w:sz w:val="20"/>
          <w:szCs w:val="20"/>
        </w:rPr>
        <w:t>PMC4391343</w:t>
      </w:r>
      <w:r w:rsidR="006F475D">
        <w:rPr>
          <w:rFonts w:ascii="Arial" w:hAnsi="Arial" w:cs="Arial"/>
          <w:sz w:val="20"/>
          <w:szCs w:val="20"/>
        </w:rPr>
        <w:t>.</w:t>
      </w:r>
    </w:p>
    <w:p w14:paraId="260EE63A" w14:textId="77777777" w:rsidR="005B784B" w:rsidRPr="00322787" w:rsidRDefault="00F406B7"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The Coffee and Caffeine Genetics Consortium, </w:t>
      </w:r>
      <w:r w:rsidR="006F475D">
        <w:rPr>
          <w:rFonts w:ascii="Arial" w:hAnsi="Arial" w:cs="Arial"/>
          <w:sz w:val="20"/>
          <w:szCs w:val="20"/>
        </w:rPr>
        <w:t>Cornelis</w:t>
      </w:r>
      <w:r w:rsidR="005B784B" w:rsidRPr="00322787">
        <w:rPr>
          <w:rFonts w:ascii="Arial" w:hAnsi="Arial" w:cs="Arial"/>
          <w:sz w:val="20"/>
          <w:szCs w:val="20"/>
        </w:rPr>
        <w:t xml:space="preserve"> MC</w:t>
      </w:r>
      <w:r w:rsidR="006F475D">
        <w:rPr>
          <w:rFonts w:ascii="Arial" w:hAnsi="Arial" w:cs="Arial"/>
          <w:sz w:val="20"/>
          <w:szCs w:val="20"/>
        </w:rPr>
        <w:t>,</w:t>
      </w:r>
      <w:r w:rsidR="005B784B" w:rsidRPr="00322787">
        <w:rPr>
          <w:rFonts w:ascii="Arial" w:hAnsi="Arial" w:cs="Arial"/>
          <w:sz w:val="20"/>
          <w:szCs w:val="20"/>
        </w:rPr>
        <w:t xml:space="preserve"> Byrne EM</w:t>
      </w:r>
      <w:r w:rsidR="006F475D">
        <w:rPr>
          <w:rFonts w:ascii="Arial" w:hAnsi="Arial" w:cs="Arial"/>
          <w:sz w:val="20"/>
          <w:szCs w:val="20"/>
        </w:rPr>
        <w:t>,</w:t>
      </w:r>
      <w:r w:rsidR="005B784B" w:rsidRPr="00322787">
        <w:rPr>
          <w:rFonts w:ascii="Arial" w:hAnsi="Arial" w:cs="Arial"/>
          <w:sz w:val="20"/>
          <w:szCs w:val="20"/>
        </w:rPr>
        <w:t xml:space="preserve"> Esko T</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Nalls</w:t>
      </w:r>
      <w:proofErr w:type="spellEnd"/>
      <w:r w:rsidR="005B784B" w:rsidRPr="00322787">
        <w:rPr>
          <w:rFonts w:ascii="Arial" w:hAnsi="Arial" w:cs="Arial"/>
          <w:sz w:val="20"/>
          <w:szCs w:val="20"/>
        </w:rPr>
        <w:t xml:space="preserve"> MA</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Ganna</w:t>
      </w:r>
      <w:proofErr w:type="spellEnd"/>
      <w:r w:rsidR="005B784B" w:rsidRPr="00322787">
        <w:rPr>
          <w:rFonts w:ascii="Arial" w:hAnsi="Arial" w:cs="Arial"/>
          <w:sz w:val="20"/>
          <w:szCs w:val="20"/>
        </w:rPr>
        <w:t xml:space="preserve"> A</w:t>
      </w:r>
      <w:r w:rsidR="006F475D">
        <w:rPr>
          <w:rFonts w:ascii="Arial" w:hAnsi="Arial" w:cs="Arial"/>
          <w:sz w:val="20"/>
          <w:szCs w:val="20"/>
        </w:rPr>
        <w:t>,</w:t>
      </w:r>
      <w:r w:rsidR="005B784B" w:rsidRPr="00322787">
        <w:rPr>
          <w:rFonts w:ascii="Arial" w:hAnsi="Arial" w:cs="Arial"/>
          <w:sz w:val="20"/>
          <w:szCs w:val="20"/>
        </w:rPr>
        <w:t xml:space="preserve"> Paynter N</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Monda</w:t>
      </w:r>
      <w:proofErr w:type="spellEnd"/>
      <w:r w:rsidR="005B784B" w:rsidRPr="00322787">
        <w:rPr>
          <w:rFonts w:ascii="Arial" w:hAnsi="Arial" w:cs="Arial"/>
          <w:sz w:val="20"/>
          <w:szCs w:val="20"/>
        </w:rPr>
        <w:t xml:space="preserve"> KL</w:t>
      </w:r>
      <w:r w:rsidR="006F475D">
        <w:rPr>
          <w:rFonts w:ascii="Arial" w:hAnsi="Arial" w:cs="Arial"/>
          <w:sz w:val="20"/>
          <w:szCs w:val="20"/>
        </w:rPr>
        <w:t>,</w:t>
      </w:r>
      <w:r w:rsidR="005B784B" w:rsidRPr="00322787">
        <w:rPr>
          <w:rFonts w:ascii="Arial" w:hAnsi="Arial" w:cs="Arial"/>
          <w:sz w:val="20"/>
          <w:szCs w:val="20"/>
        </w:rPr>
        <w:t xml:space="preserve"> Amin </w:t>
      </w:r>
      <w:r w:rsidR="006F475D">
        <w:rPr>
          <w:rFonts w:ascii="Arial" w:hAnsi="Arial" w:cs="Arial"/>
          <w:sz w:val="20"/>
          <w:szCs w:val="20"/>
        </w:rPr>
        <w:t>N,</w:t>
      </w:r>
      <w:r w:rsidR="005B784B" w:rsidRPr="00322787">
        <w:rPr>
          <w:rFonts w:ascii="Arial" w:hAnsi="Arial" w:cs="Arial"/>
          <w:sz w:val="20"/>
          <w:szCs w:val="20"/>
        </w:rPr>
        <w:t xml:space="preserve"> Fischer K</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Renstrom</w:t>
      </w:r>
      <w:proofErr w:type="spellEnd"/>
      <w:r w:rsidR="005B784B" w:rsidRPr="00322787">
        <w:rPr>
          <w:rFonts w:ascii="Arial" w:hAnsi="Arial" w:cs="Arial"/>
          <w:sz w:val="20"/>
          <w:szCs w:val="20"/>
        </w:rPr>
        <w:t xml:space="preserve"> F</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Ngwa</w:t>
      </w:r>
      <w:proofErr w:type="spellEnd"/>
      <w:r w:rsidR="005B784B" w:rsidRPr="00322787">
        <w:rPr>
          <w:rFonts w:ascii="Arial" w:hAnsi="Arial" w:cs="Arial"/>
          <w:sz w:val="20"/>
          <w:szCs w:val="20"/>
        </w:rPr>
        <w:t xml:space="preserve"> JS</w:t>
      </w:r>
      <w:r w:rsidR="006F475D">
        <w:rPr>
          <w:rFonts w:ascii="Arial" w:hAnsi="Arial" w:cs="Arial"/>
          <w:sz w:val="20"/>
          <w:szCs w:val="20"/>
        </w:rPr>
        <w:t xml:space="preserve">, </w:t>
      </w:r>
      <w:proofErr w:type="spellStart"/>
      <w:r w:rsidR="006F475D">
        <w:rPr>
          <w:rFonts w:ascii="Arial" w:hAnsi="Arial" w:cs="Arial"/>
          <w:sz w:val="20"/>
          <w:szCs w:val="20"/>
        </w:rPr>
        <w:t>Huikari</w:t>
      </w:r>
      <w:proofErr w:type="spellEnd"/>
      <w:r w:rsidR="005B784B" w:rsidRPr="00322787">
        <w:rPr>
          <w:rFonts w:ascii="Arial" w:hAnsi="Arial" w:cs="Arial"/>
          <w:sz w:val="20"/>
          <w:szCs w:val="20"/>
        </w:rPr>
        <w:t xml:space="preserve"> V</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Cavadino</w:t>
      </w:r>
      <w:proofErr w:type="spellEnd"/>
      <w:r w:rsidR="005B784B" w:rsidRPr="00322787">
        <w:rPr>
          <w:rFonts w:ascii="Arial" w:hAnsi="Arial" w:cs="Arial"/>
          <w:sz w:val="20"/>
          <w:szCs w:val="20"/>
        </w:rPr>
        <w:t xml:space="preserve"> A</w:t>
      </w:r>
      <w:r w:rsidR="006F475D">
        <w:rPr>
          <w:rFonts w:ascii="Arial" w:hAnsi="Arial" w:cs="Arial"/>
          <w:sz w:val="20"/>
          <w:szCs w:val="20"/>
        </w:rPr>
        <w:t>,</w:t>
      </w:r>
      <w:r w:rsidR="005B784B" w:rsidRPr="00322787">
        <w:rPr>
          <w:rFonts w:ascii="Arial" w:hAnsi="Arial" w:cs="Arial"/>
          <w:sz w:val="20"/>
          <w:szCs w:val="20"/>
        </w:rPr>
        <w:t xml:space="preserve"> Nolte IM</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Teumer</w:t>
      </w:r>
      <w:proofErr w:type="spellEnd"/>
      <w:r w:rsidR="005B784B" w:rsidRPr="00322787">
        <w:rPr>
          <w:rFonts w:ascii="Arial" w:hAnsi="Arial" w:cs="Arial"/>
          <w:sz w:val="20"/>
          <w:szCs w:val="20"/>
        </w:rPr>
        <w:t xml:space="preserve"> A</w:t>
      </w:r>
      <w:r w:rsidR="006F475D">
        <w:rPr>
          <w:rFonts w:ascii="Arial" w:hAnsi="Arial" w:cs="Arial"/>
          <w:sz w:val="20"/>
          <w:szCs w:val="20"/>
        </w:rPr>
        <w:t>,</w:t>
      </w:r>
      <w:r w:rsidR="005B784B" w:rsidRPr="00322787">
        <w:rPr>
          <w:rFonts w:ascii="Arial" w:hAnsi="Arial" w:cs="Arial"/>
          <w:sz w:val="20"/>
          <w:szCs w:val="20"/>
        </w:rPr>
        <w:t xml:space="preserve"> Yu K</w:t>
      </w:r>
      <w:r w:rsidR="006F475D">
        <w:rPr>
          <w:rFonts w:ascii="Arial" w:hAnsi="Arial" w:cs="Arial"/>
          <w:sz w:val="20"/>
          <w:szCs w:val="20"/>
        </w:rPr>
        <w:t>,</w:t>
      </w:r>
      <w:r w:rsidR="005B784B" w:rsidRPr="00322787">
        <w:rPr>
          <w:rFonts w:ascii="Arial" w:hAnsi="Arial" w:cs="Arial"/>
          <w:sz w:val="20"/>
          <w:szCs w:val="20"/>
        </w:rPr>
        <w:t xml:space="preserve"> Marques-Vidal P</w:t>
      </w:r>
      <w:r w:rsidR="006F475D">
        <w:rPr>
          <w:rFonts w:ascii="Arial" w:hAnsi="Arial" w:cs="Arial"/>
          <w:sz w:val="20"/>
          <w:szCs w:val="20"/>
        </w:rPr>
        <w:t>,</w:t>
      </w:r>
      <w:r w:rsidR="005B784B" w:rsidRPr="00322787">
        <w:rPr>
          <w:rFonts w:ascii="Arial" w:hAnsi="Arial" w:cs="Arial"/>
          <w:sz w:val="20"/>
          <w:szCs w:val="20"/>
        </w:rPr>
        <w:t xml:space="preserve"> Rawal R</w:t>
      </w:r>
      <w:r w:rsidR="006F475D">
        <w:rPr>
          <w:rFonts w:ascii="Arial" w:hAnsi="Arial" w:cs="Arial"/>
          <w:sz w:val="20"/>
          <w:szCs w:val="20"/>
        </w:rPr>
        <w:t>,</w:t>
      </w:r>
      <w:r w:rsidR="005B784B" w:rsidRPr="00322787">
        <w:rPr>
          <w:rFonts w:ascii="Arial" w:hAnsi="Arial" w:cs="Arial"/>
          <w:sz w:val="20"/>
          <w:szCs w:val="20"/>
        </w:rPr>
        <w:t xml:space="preserve"> Manichaikul A</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Wojczynski</w:t>
      </w:r>
      <w:proofErr w:type="spellEnd"/>
      <w:r w:rsidR="005B784B" w:rsidRPr="00322787">
        <w:rPr>
          <w:rFonts w:ascii="Arial" w:hAnsi="Arial" w:cs="Arial"/>
          <w:sz w:val="20"/>
          <w:szCs w:val="20"/>
        </w:rPr>
        <w:t xml:space="preserve"> MK</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Vink</w:t>
      </w:r>
      <w:proofErr w:type="spellEnd"/>
      <w:r w:rsidR="005B784B" w:rsidRPr="00322787">
        <w:rPr>
          <w:rFonts w:ascii="Arial" w:hAnsi="Arial" w:cs="Arial"/>
          <w:sz w:val="20"/>
          <w:szCs w:val="20"/>
        </w:rPr>
        <w:t xml:space="preserve"> JM</w:t>
      </w:r>
      <w:r w:rsidR="006F475D">
        <w:rPr>
          <w:rFonts w:ascii="Arial" w:hAnsi="Arial" w:cs="Arial"/>
          <w:sz w:val="20"/>
          <w:szCs w:val="20"/>
        </w:rPr>
        <w:t>,</w:t>
      </w:r>
      <w:r w:rsidR="005B784B" w:rsidRPr="00322787">
        <w:rPr>
          <w:rFonts w:ascii="Arial" w:hAnsi="Arial" w:cs="Arial"/>
          <w:sz w:val="20"/>
          <w:szCs w:val="20"/>
        </w:rPr>
        <w:t xml:space="preserve"> Zhao JH</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Burlutsky</w:t>
      </w:r>
      <w:proofErr w:type="spellEnd"/>
      <w:r w:rsidR="005B784B" w:rsidRPr="00322787">
        <w:rPr>
          <w:rFonts w:ascii="Arial" w:hAnsi="Arial" w:cs="Arial"/>
          <w:sz w:val="20"/>
          <w:szCs w:val="20"/>
        </w:rPr>
        <w:t xml:space="preserve"> G</w:t>
      </w:r>
      <w:r w:rsidR="006F475D">
        <w:rPr>
          <w:rFonts w:ascii="Arial" w:hAnsi="Arial" w:cs="Arial"/>
          <w:sz w:val="20"/>
          <w:szCs w:val="20"/>
        </w:rPr>
        <w:t>,</w:t>
      </w:r>
      <w:r w:rsidR="005B784B" w:rsidRPr="00322787">
        <w:rPr>
          <w:rFonts w:ascii="Arial" w:hAnsi="Arial" w:cs="Arial"/>
          <w:sz w:val="20"/>
          <w:szCs w:val="20"/>
        </w:rPr>
        <w:t xml:space="preserve"> Lahti J</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Mikkilä</w:t>
      </w:r>
      <w:proofErr w:type="spellEnd"/>
      <w:r w:rsidR="005B784B" w:rsidRPr="00322787">
        <w:rPr>
          <w:rFonts w:ascii="Arial" w:hAnsi="Arial" w:cs="Arial"/>
          <w:sz w:val="20"/>
          <w:szCs w:val="20"/>
        </w:rPr>
        <w:t xml:space="preserve"> V</w:t>
      </w:r>
      <w:r w:rsidR="006F475D">
        <w:rPr>
          <w:rFonts w:ascii="Arial" w:hAnsi="Arial" w:cs="Arial"/>
          <w:sz w:val="20"/>
          <w:szCs w:val="20"/>
        </w:rPr>
        <w:t>,</w:t>
      </w:r>
      <w:r w:rsidR="005B784B" w:rsidRPr="00322787">
        <w:rPr>
          <w:rFonts w:ascii="Arial" w:hAnsi="Arial" w:cs="Arial"/>
          <w:sz w:val="20"/>
          <w:szCs w:val="20"/>
        </w:rPr>
        <w:t xml:space="preserve"> Lemaitre RN</w:t>
      </w:r>
      <w:r w:rsidR="006F475D">
        <w:rPr>
          <w:rFonts w:ascii="Arial" w:hAnsi="Arial" w:cs="Arial"/>
          <w:sz w:val="20"/>
          <w:szCs w:val="20"/>
        </w:rPr>
        <w:t>,</w:t>
      </w:r>
      <w:r w:rsidR="005B784B" w:rsidRPr="00322787">
        <w:rPr>
          <w:rFonts w:ascii="Arial" w:hAnsi="Arial" w:cs="Arial"/>
          <w:sz w:val="20"/>
          <w:szCs w:val="20"/>
        </w:rPr>
        <w:t xml:space="preserve"> Eriksson J</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Musani</w:t>
      </w:r>
      <w:proofErr w:type="spellEnd"/>
      <w:r w:rsidR="005B784B" w:rsidRPr="00322787">
        <w:rPr>
          <w:rFonts w:ascii="Arial" w:hAnsi="Arial" w:cs="Arial"/>
          <w:sz w:val="20"/>
          <w:szCs w:val="20"/>
        </w:rPr>
        <w:t xml:space="preserve"> SK</w:t>
      </w:r>
      <w:r w:rsidR="006F475D">
        <w:rPr>
          <w:rFonts w:ascii="Arial" w:hAnsi="Arial" w:cs="Arial"/>
          <w:sz w:val="20"/>
          <w:szCs w:val="20"/>
        </w:rPr>
        <w:t>,</w:t>
      </w:r>
      <w:r w:rsidR="005B784B" w:rsidRPr="00322787">
        <w:rPr>
          <w:rFonts w:ascii="Arial" w:hAnsi="Arial" w:cs="Arial"/>
          <w:sz w:val="20"/>
          <w:szCs w:val="20"/>
        </w:rPr>
        <w:t xml:space="preserve"> Tanaka T</w:t>
      </w:r>
      <w:r w:rsidR="006F475D">
        <w:rPr>
          <w:rFonts w:ascii="Arial" w:hAnsi="Arial" w:cs="Arial"/>
          <w:sz w:val="20"/>
          <w:szCs w:val="20"/>
        </w:rPr>
        <w:t>,</w:t>
      </w:r>
      <w:r w:rsidR="005B784B" w:rsidRPr="00322787">
        <w:rPr>
          <w:rFonts w:ascii="Arial" w:hAnsi="Arial" w:cs="Arial"/>
          <w:sz w:val="20"/>
          <w:szCs w:val="20"/>
        </w:rPr>
        <w:t xml:space="preserve"> Geller F</w:t>
      </w:r>
      <w:r w:rsidR="006F475D">
        <w:rPr>
          <w:rFonts w:ascii="Arial" w:hAnsi="Arial" w:cs="Arial"/>
          <w:sz w:val="20"/>
          <w:szCs w:val="20"/>
        </w:rPr>
        <w:t>,</w:t>
      </w:r>
      <w:r w:rsidR="005B784B" w:rsidRPr="00322787">
        <w:rPr>
          <w:rFonts w:ascii="Arial" w:hAnsi="Arial" w:cs="Arial"/>
          <w:sz w:val="20"/>
          <w:szCs w:val="20"/>
        </w:rPr>
        <w:t xml:space="preserve"> Luan J</w:t>
      </w:r>
      <w:r w:rsidR="006F475D">
        <w:rPr>
          <w:rFonts w:ascii="Arial" w:hAnsi="Arial" w:cs="Arial"/>
          <w:sz w:val="20"/>
          <w:szCs w:val="20"/>
        </w:rPr>
        <w:t>,</w:t>
      </w:r>
      <w:r w:rsidR="005B784B" w:rsidRPr="00322787">
        <w:rPr>
          <w:rFonts w:ascii="Arial" w:hAnsi="Arial" w:cs="Arial"/>
          <w:sz w:val="20"/>
          <w:szCs w:val="20"/>
        </w:rPr>
        <w:t xml:space="preserve"> Hui J</w:t>
      </w:r>
      <w:r w:rsidR="006F475D">
        <w:rPr>
          <w:rFonts w:ascii="Arial" w:hAnsi="Arial" w:cs="Arial"/>
          <w:sz w:val="20"/>
          <w:szCs w:val="20"/>
        </w:rPr>
        <w:t xml:space="preserve">, </w:t>
      </w:r>
      <w:proofErr w:type="spellStart"/>
      <w:r w:rsidR="006F475D">
        <w:rPr>
          <w:rFonts w:ascii="Arial" w:hAnsi="Arial" w:cs="Arial"/>
          <w:sz w:val="20"/>
          <w:szCs w:val="20"/>
        </w:rPr>
        <w:t>Mägi</w:t>
      </w:r>
      <w:proofErr w:type="spellEnd"/>
      <w:r w:rsidR="005B784B" w:rsidRPr="00322787">
        <w:rPr>
          <w:rFonts w:ascii="Arial" w:hAnsi="Arial" w:cs="Arial"/>
          <w:sz w:val="20"/>
          <w:szCs w:val="20"/>
        </w:rPr>
        <w:t xml:space="preserve"> R</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Dimitriou</w:t>
      </w:r>
      <w:proofErr w:type="spellEnd"/>
      <w:r w:rsidR="005B784B" w:rsidRPr="00322787">
        <w:rPr>
          <w:rFonts w:ascii="Arial" w:hAnsi="Arial" w:cs="Arial"/>
          <w:sz w:val="20"/>
          <w:szCs w:val="20"/>
        </w:rPr>
        <w:t xml:space="preserve"> M</w:t>
      </w:r>
      <w:r w:rsidR="006F475D">
        <w:rPr>
          <w:rFonts w:ascii="Arial" w:hAnsi="Arial" w:cs="Arial"/>
          <w:sz w:val="20"/>
          <w:szCs w:val="20"/>
        </w:rPr>
        <w:t>,</w:t>
      </w:r>
      <w:r w:rsidR="005B784B" w:rsidRPr="00322787">
        <w:rPr>
          <w:rFonts w:ascii="Arial" w:hAnsi="Arial" w:cs="Arial"/>
          <w:sz w:val="20"/>
          <w:szCs w:val="20"/>
        </w:rPr>
        <w:t xml:space="preserve"> Garcia ME</w:t>
      </w:r>
      <w:r w:rsidR="006F475D">
        <w:rPr>
          <w:rFonts w:ascii="Arial" w:hAnsi="Arial" w:cs="Arial"/>
          <w:sz w:val="20"/>
          <w:szCs w:val="20"/>
        </w:rPr>
        <w:t>,</w:t>
      </w:r>
      <w:r w:rsidR="005B784B" w:rsidRPr="00322787">
        <w:rPr>
          <w:rFonts w:ascii="Arial" w:hAnsi="Arial" w:cs="Arial"/>
          <w:sz w:val="20"/>
          <w:szCs w:val="20"/>
        </w:rPr>
        <w:t xml:space="preserve"> Ho WK</w:t>
      </w:r>
      <w:r w:rsidR="006F475D">
        <w:rPr>
          <w:rFonts w:ascii="Arial" w:hAnsi="Arial" w:cs="Arial"/>
          <w:sz w:val="20"/>
          <w:szCs w:val="20"/>
        </w:rPr>
        <w:t>,</w:t>
      </w:r>
      <w:r w:rsidR="005B784B" w:rsidRPr="00322787">
        <w:rPr>
          <w:rFonts w:ascii="Arial" w:hAnsi="Arial" w:cs="Arial"/>
          <w:sz w:val="20"/>
          <w:szCs w:val="20"/>
        </w:rPr>
        <w:t xml:space="preserve"> Wright MJ</w:t>
      </w:r>
      <w:r w:rsidR="006F475D">
        <w:rPr>
          <w:rFonts w:ascii="Arial" w:hAnsi="Arial" w:cs="Arial"/>
          <w:sz w:val="20"/>
          <w:szCs w:val="20"/>
        </w:rPr>
        <w:t>,</w:t>
      </w:r>
      <w:r w:rsidR="005B784B" w:rsidRPr="00322787">
        <w:rPr>
          <w:rFonts w:ascii="Arial" w:hAnsi="Arial" w:cs="Arial"/>
          <w:sz w:val="20"/>
          <w:szCs w:val="20"/>
        </w:rPr>
        <w:t xml:space="preserve"> Rose LM</w:t>
      </w:r>
      <w:r w:rsidR="006F475D">
        <w:rPr>
          <w:rFonts w:ascii="Arial" w:hAnsi="Arial" w:cs="Arial"/>
          <w:sz w:val="20"/>
          <w:szCs w:val="20"/>
        </w:rPr>
        <w:t>,</w:t>
      </w:r>
      <w:r w:rsidR="005B784B" w:rsidRPr="00322787">
        <w:rPr>
          <w:rFonts w:ascii="Arial" w:hAnsi="Arial" w:cs="Arial"/>
          <w:sz w:val="20"/>
          <w:szCs w:val="20"/>
        </w:rPr>
        <w:t xml:space="preserve"> Magnusson PKE</w:t>
      </w:r>
      <w:r w:rsidR="006F475D">
        <w:rPr>
          <w:rFonts w:ascii="Arial" w:hAnsi="Arial" w:cs="Arial"/>
          <w:sz w:val="20"/>
          <w:szCs w:val="20"/>
        </w:rPr>
        <w:t>,</w:t>
      </w:r>
      <w:r w:rsidR="005B784B" w:rsidRPr="00322787">
        <w:rPr>
          <w:rFonts w:ascii="Arial" w:hAnsi="Arial" w:cs="Arial"/>
          <w:sz w:val="20"/>
          <w:szCs w:val="20"/>
        </w:rPr>
        <w:t xml:space="preserve"> Pedersen NL</w:t>
      </w:r>
      <w:r w:rsidR="006F475D">
        <w:rPr>
          <w:rFonts w:ascii="Arial" w:hAnsi="Arial" w:cs="Arial"/>
          <w:sz w:val="20"/>
          <w:szCs w:val="20"/>
        </w:rPr>
        <w:t>,</w:t>
      </w:r>
      <w:r w:rsidR="005B784B" w:rsidRPr="00322787">
        <w:rPr>
          <w:rFonts w:ascii="Arial" w:hAnsi="Arial" w:cs="Arial"/>
          <w:sz w:val="20"/>
          <w:szCs w:val="20"/>
        </w:rPr>
        <w:t xml:space="preserve"> Couper D</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Oostra</w:t>
      </w:r>
      <w:proofErr w:type="spellEnd"/>
      <w:r w:rsidR="005B784B" w:rsidRPr="00322787">
        <w:rPr>
          <w:rFonts w:ascii="Arial" w:hAnsi="Arial" w:cs="Arial"/>
          <w:sz w:val="20"/>
          <w:szCs w:val="20"/>
        </w:rPr>
        <w:t xml:space="preserve"> BA</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Hofman</w:t>
      </w:r>
      <w:proofErr w:type="spellEnd"/>
      <w:r w:rsidR="005B784B" w:rsidRPr="00322787">
        <w:rPr>
          <w:rFonts w:ascii="Arial" w:hAnsi="Arial" w:cs="Arial"/>
          <w:sz w:val="20"/>
          <w:szCs w:val="20"/>
        </w:rPr>
        <w:t xml:space="preserve"> A</w:t>
      </w:r>
      <w:r w:rsidR="006F475D">
        <w:rPr>
          <w:rFonts w:ascii="Arial" w:hAnsi="Arial" w:cs="Arial"/>
          <w:sz w:val="20"/>
          <w:szCs w:val="20"/>
        </w:rPr>
        <w:t>,</w:t>
      </w:r>
      <w:r w:rsidR="005B784B" w:rsidRPr="00322787">
        <w:rPr>
          <w:rFonts w:ascii="Arial" w:hAnsi="Arial" w:cs="Arial"/>
          <w:sz w:val="20"/>
          <w:szCs w:val="20"/>
        </w:rPr>
        <w:t xml:space="preserve"> Ikram MA</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Tiemeier</w:t>
      </w:r>
      <w:proofErr w:type="spellEnd"/>
      <w:r w:rsidR="005B784B" w:rsidRPr="00322787">
        <w:rPr>
          <w:rFonts w:ascii="Arial" w:hAnsi="Arial" w:cs="Arial"/>
          <w:sz w:val="20"/>
          <w:szCs w:val="20"/>
        </w:rPr>
        <w:t xml:space="preserve"> HW</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Uitterlinden</w:t>
      </w:r>
      <w:proofErr w:type="spellEnd"/>
      <w:r w:rsidR="005B784B" w:rsidRPr="00322787">
        <w:rPr>
          <w:rFonts w:ascii="Arial" w:hAnsi="Arial" w:cs="Arial"/>
          <w:sz w:val="20"/>
          <w:szCs w:val="20"/>
        </w:rPr>
        <w:t xml:space="preserve"> AG</w:t>
      </w:r>
      <w:r w:rsidR="006F475D">
        <w:rPr>
          <w:rFonts w:ascii="Arial" w:hAnsi="Arial" w:cs="Arial"/>
          <w:sz w:val="20"/>
          <w:szCs w:val="20"/>
        </w:rPr>
        <w:t>,</w:t>
      </w:r>
      <w:r w:rsidR="005B784B" w:rsidRPr="00322787">
        <w:rPr>
          <w:rFonts w:ascii="Arial" w:hAnsi="Arial" w:cs="Arial"/>
          <w:sz w:val="20"/>
          <w:szCs w:val="20"/>
        </w:rPr>
        <w:t xml:space="preserve"> van </w:t>
      </w:r>
      <w:proofErr w:type="spellStart"/>
      <w:r w:rsidR="005B784B" w:rsidRPr="00322787">
        <w:rPr>
          <w:rFonts w:ascii="Arial" w:hAnsi="Arial" w:cs="Arial"/>
          <w:sz w:val="20"/>
          <w:szCs w:val="20"/>
        </w:rPr>
        <w:t>Rooij</w:t>
      </w:r>
      <w:proofErr w:type="spellEnd"/>
      <w:r w:rsidR="005B784B" w:rsidRPr="00322787">
        <w:rPr>
          <w:rFonts w:ascii="Arial" w:hAnsi="Arial" w:cs="Arial"/>
          <w:sz w:val="20"/>
          <w:szCs w:val="20"/>
        </w:rPr>
        <w:t xml:space="preserve"> FJA</w:t>
      </w:r>
      <w:r w:rsidR="006F475D">
        <w:rPr>
          <w:rFonts w:ascii="Arial" w:hAnsi="Arial" w:cs="Arial"/>
          <w:sz w:val="20"/>
          <w:szCs w:val="20"/>
        </w:rPr>
        <w:t>,</w:t>
      </w:r>
      <w:r w:rsidR="005B784B" w:rsidRPr="00322787">
        <w:rPr>
          <w:rFonts w:ascii="Arial" w:hAnsi="Arial" w:cs="Arial"/>
          <w:sz w:val="20"/>
          <w:szCs w:val="20"/>
        </w:rPr>
        <w:t xml:space="preserve"> Barroso I</w:t>
      </w:r>
      <w:r w:rsidR="006F475D">
        <w:rPr>
          <w:rFonts w:ascii="Arial" w:hAnsi="Arial" w:cs="Arial"/>
          <w:sz w:val="20"/>
          <w:szCs w:val="20"/>
        </w:rPr>
        <w:t>,</w:t>
      </w:r>
      <w:r w:rsidR="005B784B" w:rsidRPr="00322787">
        <w:rPr>
          <w:rFonts w:ascii="Arial" w:hAnsi="Arial" w:cs="Arial"/>
          <w:sz w:val="20"/>
          <w:szCs w:val="20"/>
        </w:rPr>
        <w:t xml:space="preserve"> Johansson I</w:t>
      </w:r>
      <w:r w:rsidR="006F475D">
        <w:rPr>
          <w:rFonts w:ascii="Arial" w:hAnsi="Arial" w:cs="Arial"/>
          <w:sz w:val="20"/>
          <w:szCs w:val="20"/>
        </w:rPr>
        <w:t>,</w:t>
      </w:r>
      <w:r w:rsidR="005B784B" w:rsidRPr="00322787">
        <w:rPr>
          <w:rFonts w:ascii="Arial" w:hAnsi="Arial" w:cs="Arial"/>
          <w:sz w:val="20"/>
          <w:szCs w:val="20"/>
        </w:rPr>
        <w:t xml:space="preserve"> Xue L</w:t>
      </w:r>
      <w:r w:rsidR="006F475D">
        <w:rPr>
          <w:rFonts w:ascii="Arial" w:hAnsi="Arial" w:cs="Arial"/>
          <w:sz w:val="20"/>
          <w:szCs w:val="20"/>
        </w:rPr>
        <w:t>,</w:t>
      </w:r>
      <w:r w:rsidR="005B784B" w:rsidRPr="00322787">
        <w:rPr>
          <w:rFonts w:ascii="Arial" w:hAnsi="Arial" w:cs="Arial"/>
          <w:sz w:val="20"/>
          <w:szCs w:val="20"/>
        </w:rPr>
        <w:t xml:space="preserve"> Kaakinen M</w:t>
      </w:r>
      <w:r w:rsidR="006F475D">
        <w:rPr>
          <w:rFonts w:ascii="Arial" w:hAnsi="Arial" w:cs="Arial"/>
          <w:sz w:val="20"/>
          <w:szCs w:val="20"/>
        </w:rPr>
        <w:t>,</w:t>
      </w:r>
      <w:r w:rsidR="005B784B" w:rsidRPr="00322787">
        <w:rPr>
          <w:rFonts w:ascii="Arial" w:hAnsi="Arial" w:cs="Arial"/>
          <w:sz w:val="20"/>
          <w:szCs w:val="20"/>
        </w:rPr>
        <w:t xml:space="preserve"> Milani L</w:t>
      </w:r>
      <w:r w:rsidR="006F475D">
        <w:rPr>
          <w:rFonts w:ascii="Arial" w:hAnsi="Arial" w:cs="Arial"/>
          <w:sz w:val="20"/>
          <w:szCs w:val="20"/>
        </w:rPr>
        <w:t>,</w:t>
      </w:r>
      <w:r w:rsidR="005B784B" w:rsidRPr="00322787">
        <w:rPr>
          <w:rFonts w:ascii="Arial" w:hAnsi="Arial" w:cs="Arial"/>
          <w:sz w:val="20"/>
          <w:szCs w:val="20"/>
        </w:rPr>
        <w:t xml:space="preserve"> Power C</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Snieder</w:t>
      </w:r>
      <w:proofErr w:type="spellEnd"/>
      <w:r w:rsidR="005B784B" w:rsidRPr="00322787">
        <w:rPr>
          <w:rFonts w:ascii="Arial" w:hAnsi="Arial" w:cs="Arial"/>
          <w:sz w:val="20"/>
          <w:szCs w:val="20"/>
        </w:rPr>
        <w:t xml:space="preserve"> H</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Stolk</w:t>
      </w:r>
      <w:proofErr w:type="spellEnd"/>
      <w:r w:rsidR="005B784B" w:rsidRPr="00322787">
        <w:rPr>
          <w:rFonts w:ascii="Arial" w:hAnsi="Arial" w:cs="Arial"/>
          <w:sz w:val="20"/>
          <w:szCs w:val="20"/>
        </w:rPr>
        <w:t xml:space="preserve"> RP</w:t>
      </w:r>
      <w:r w:rsidR="006F475D">
        <w:rPr>
          <w:rFonts w:ascii="Arial" w:hAnsi="Arial" w:cs="Arial"/>
          <w:sz w:val="20"/>
          <w:szCs w:val="20"/>
        </w:rPr>
        <w:t>,</w:t>
      </w:r>
      <w:r w:rsidR="005B784B" w:rsidRPr="00322787">
        <w:rPr>
          <w:rFonts w:ascii="Arial" w:hAnsi="Arial" w:cs="Arial"/>
          <w:sz w:val="20"/>
          <w:szCs w:val="20"/>
        </w:rPr>
        <w:t xml:space="preserve"> Baumeister SE</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Biffar</w:t>
      </w:r>
      <w:proofErr w:type="spellEnd"/>
      <w:r w:rsidR="005B784B" w:rsidRPr="00322787">
        <w:rPr>
          <w:rFonts w:ascii="Arial" w:hAnsi="Arial" w:cs="Arial"/>
          <w:sz w:val="20"/>
          <w:szCs w:val="20"/>
        </w:rPr>
        <w:t xml:space="preserve"> R</w:t>
      </w:r>
      <w:r w:rsidR="006F475D">
        <w:rPr>
          <w:rFonts w:ascii="Arial" w:hAnsi="Arial" w:cs="Arial"/>
          <w:sz w:val="20"/>
          <w:szCs w:val="20"/>
        </w:rPr>
        <w:t>,</w:t>
      </w:r>
      <w:r w:rsidR="005B784B" w:rsidRPr="00322787">
        <w:rPr>
          <w:rFonts w:ascii="Arial" w:hAnsi="Arial" w:cs="Arial"/>
          <w:sz w:val="20"/>
          <w:szCs w:val="20"/>
        </w:rPr>
        <w:t xml:space="preserve"> Gu F</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Bastardot</w:t>
      </w:r>
      <w:proofErr w:type="spellEnd"/>
      <w:r w:rsidR="005B784B" w:rsidRPr="00322787">
        <w:rPr>
          <w:rFonts w:ascii="Arial" w:hAnsi="Arial" w:cs="Arial"/>
          <w:sz w:val="20"/>
          <w:szCs w:val="20"/>
        </w:rPr>
        <w:t xml:space="preserve"> F</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Kutalik</w:t>
      </w:r>
      <w:proofErr w:type="spellEnd"/>
      <w:r w:rsidR="005B784B" w:rsidRPr="00322787">
        <w:rPr>
          <w:rFonts w:ascii="Arial" w:hAnsi="Arial" w:cs="Arial"/>
          <w:sz w:val="20"/>
          <w:szCs w:val="20"/>
        </w:rPr>
        <w:t xml:space="preserve"> Z</w:t>
      </w:r>
      <w:r w:rsidR="006F475D">
        <w:rPr>
          <w:rFonts w:ascii="Arial" w:hAnsi="Arial" w:cs="Arial"/>
          <w:sz w:val="20"/>
          <w:szCs w:val="20"/>
        </w:rPr>
        <w:t>,</w:t>
      </w:r>
      <w:r w:rsidR="005B784B" w:rsidRPr="00322787">
        <w:rPr>
          <w:rFonts w:ascii="Arial" w:hAnsi="Arial" w:cs="Arial"/>
          <w:sz w:val="20"/>
          <w:szCs w:val="20"/>
        </w:rPr>
        <w:t xml:space="preserve"> Jacobs DR</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Forouhi</w:t>
      </w:r>
      <w:proofErr w:type="spellEnd"/>
      <w:r w:rsidR="005B784B" w:rsidRPr="00322787">
        <w:rPr>
          <w:rFonts w:ascii="Arial" w:hAnsi="Arial" w:cs="Arial"/>
          <w:sz w:val="20"/>
          <w:szCs w:val="20"/>
        </w:rPr>
        <w:t xml:space="preserve"> NG</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Mihailov</w:t>
      </w:r>
      <w:proofErr w:type="spellEnd"/>
      <w:r w:rsidR="005B784B" w:rsidRPr="00322787">
        <w:rPr>
          <w:rFonts w:ascii="Arial" w:hAnsi="Arial" w:cs="Arial"/>
          <w:sz w:val="20"/>
          <w:szCs w:val="20"/>
        </w:rPr>
        <w:t xml:space="preserve"> E</w:t>
      </w:r>
      <w:r w:rsidR="006F475D">
        <w:rPr>
          <w:rFonts w:ascii="Arial" w:hAnsi="Arial" w:cs="Arial"/>
          <w:sz w:val="20"/>
          <w:szCs w:val="20"/>
        </w:rPr>
        <w:t>,</w:t>
      </w:r>
      <w:r w:rsidR="005B784B" w:rsidRPr="00322787">
        <w:rPr>
          <w:rFonts w:ascii="Arial" w:hAnsi="Arial" w:cs="Arial"/>
          <w:sz w:val="20"/>
          <w:szCs w:val="20"/>
        </w:rPr>
        <w:t xml:space="preserve"> Lind L</w:t>
      </w:r>
      <w:r w:rsidR="006F475D">
        <w:rPr>
          <w:rFonts w:ascii="Arial" w:hAnsi="Arial" w:cs="Arial"/>
          <w:sz w:val="20"/>
          <w:szCs w:val="20"/>
        </w:rPr>
        <w:t>,</w:t>
      </w:r>
      <w:r w:rsidR="005B784B" w:rsidRPr="00322787">
        <w:rPr>
          <w:rFonts w:ascii="Arial" w:hAnsi="Arial" w:cs="Arial"/>
          <w:sz w:val="20"/>
          <w:szCs w:val="20"/>
        </w:rPr>
        <w:t xml:space="preserve"> Lindgren C</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Michaëlsson</w:t>
      </w:r>
      <w:proofErr w:type="spellEnd"/>
      <w:r w:rsidR="005B784B" w:rsidRPr="00322787">
        <w:rPr>
          <w:rFonts w:ascii="Arial" w:hAnsi="Arial" w:cs="Arial"/>
          <w:sz w:val="20"/>
          <w:szCs w:val="20"/>
        </w:rPr>
        <w:t xml:space="preserve"> K</w:t>
      </w:r>
      <w:r w:rsidR="000F1BC4">
        <w:rPr>
          <w:rFonts w:ascii="Arial" w:hAnsi="Arial" w:cs="Arial"/>
          <w:sz w:val="20"/>
          <w:szCs w:val="20"/>
        </w:rPr>
        <w:t>,</w:t>
      </w:r>
      <w:r w:rsidR="005B784B" w:rsidRPr="00322787">
        <w:rPr>
          <w:rFonts w:ascii="Arial" w:hAnsi="Arial" w:cs="Arial"/>
          <w:sz w:val="20"/>
          <w:szCs w:val="20"/>
        </w:rPr>
        <w:t xml:space="preserve"> Morris A</w:t>
      </w:r>
      <w:r w:rsidR="000F1BC4">
        <w:rPr>
          <w:rFonts w:ascii="Arial" w:hAnsi="Arial" w:cs="Arial"/>
          <w:sz w:val="20"/>
          <w:szCs w:val="20"/>
        </w:rPr>
        <w:t>,</w:t>
      </w:r>
      <w:r w:rsidR="005B784B" w:rsidRPr="00322787">
        <w:rPr>
          <w:rFonts w:ascii="Arial" w:hAnsi="Arial" w:cs="Arial"/>
          <w:sz w:val="20"/>
          <w:szCs w:val="20"/>
        </w:rPr>
        <w:t xml:space="preserve"> Jensen M</w:t>
      </w:r>
      <w:r w:rsidR="000F1BC4">
        <w:rPr>
          <w:rFonts w:ascii="Arial" w:hAnsi="Arial" w:cs="Arial"/>
          <w:sz w:val="20"/>
          <w:szCs w:val="20"/>
        </w:rPr>
        <w:t xml:space="preserve">, </w:t>
      </w:r>
      <w:proofErr w:type="spellStart"/>
      <w:r w:rsidR="000F1BC4">
        <w:rPr>
          <w:rFonts w:ascii="Arial" w:hAnsi="Arial" w:cs="Arial"/>
          <w:sz w:val="20"/>
          <w:szCs w:val="20"/>
        </w:rPr>
        <w:t>Khaw</w:t>
      </w:r>
      <w:proofErr w:type="spellEnd"/>
      <w:r w:rsidR="005B784B" w:rsidRPr="00322787">
        <w:rPr>
          <w:rFonts w:ascii="Arial" w:hAnsi="Arial" w:cs="Arial"/>
          <w:sz w:val="20"/>
          <w:szCs w:val="20"/>
        </w:rPr>
        <w:t xml:space="preserve"> K</w:t>
      </w:r>
      <w:r w:rsidR="000F1BC4">
        <w:rPr>
          <w:rFonts w:ascii="Arial" w:hAnsi="Arial" w:cs="Arial"/>
          <w:sz w:val="20"/>
          <w:szCs w:val="20"/>
        </w:rPr>
        <w:t>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Luben</w:t>
      </w:r>
      <w:proofErr w:type="spellEnd"/>
      <w:r w:rsidR="005B784B" w:rsidRPr="00322787">
        <w:rPr>
          <w:rFonts w:ascii="Arial" w:hAnsi="Arial" w:cs="Arial"/>
          <w:sz w:val="20"/>
          <w:szCs w:val="20"/>
        </w:rPr>
        <w:t xml:space="preserve"> RN</w:t>
      </w:r>
      <w:r w:rsidR="000F1BC4">
        <w:rPr>
          <w:rFonts w:ascii="Arial" w:hAnsi="Arial" w:cs="Arial"/>
          <w:sz w:val="20"/>
          <w:szCs w:val="20"/>
        </w:rPr>
        <w:t>, Wang</w:t>
      </w:r>
      <w:r w:rsidR="005B784B" w:rsidRPr="00322787">
        <w:rPr>
          <w:rFonts w:ascii="Arial" w:hAnsi="Arial" w:cs="Arial"/>
          <w:sz w:val="20"/>
          <w:szCs w:val="20"/>
        </w:rPr>
        <w:t xml:space="preserve"> JJ</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Männistö</w:t>
      </w:r>
      <w:proofErr w:type="spellEnd"/>
      <w:r w:rsidR="005B784B" w:rsidRPr="00322787">
        <w:rPr>
          <w:rFonts w:ascii="Arial" w:hAnsi="Arial" w:cs="Arial"/>
          <w:sz w:val="20"/>
          <w:szCs w:val="20"/>
        </w:rPr>
        <w:t xml:space="preserve"> S</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Perälä</w:t>
      </w:r>
      <w:proofErr w:type="spellEnd"/>
      <w:r w:rsidR="005B784B" w:rsidRPr="00322787">
        <w:rPr>
          <w:rFonts w:ascii="Arial" w:hAnsi="Arial" w:cs="Arial"/>
          <w:sz w:val="20"/>
          <w:szCs w:val="20"/>
        </w:rPr>
        <w:t xml:space="preserve"> MM</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Kähönen</w:t>
      </w:r>
      <w:proofErr w:type="spellEnd"/>
      <w:r w:rsidR="005B784B" w:rsidRPr="00322787">
        <w:rPr>
          <w:rFonts w:ascii="Arial" w:hAnsi="Arial" w:cs="Arial"/>
          <w:sz w:val="20"/>
          <w:szCs w:val="20"/>
        </w:rPr>
        <w:t xml:space="preserve"> M</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Lehtimäki</w:t>
      </w:r>
      <w:proofErr w:type="spellEnd"/>
      <w:r w:rsidR="005B784B" w:rsidRPr="00322787">
        <w:rPr>
          <w:rFonts w:ascii="Arial" w:hAnsi="Arial" w:cs="Arial"/>
          <w:sz w:val="20"/>
          <w:szCs w:val="20"/>
        </w:rPr>
        <w:t xml:space="preserve"> T</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Viikari</w:t>
      </w:r>
      <w:proofErr w:type="spellEnd"/>
      <w:r w:rsidR="005B784B" w:rsidRPr="00322787">
        <w:rPr>
          <w:rFonts w:ascii="Arial" w:hAnsi="Arial" w:cs="Arial"/>
          <w:sz w:val="20"/>
          <w:szCs w:val="20"/>
        </w:rPr>
        <w:t xml:space="preserve"> J</w:t>
      </w:r>
      <w:r w:rsidR="000F1BC4">
        <w:rPr>
          <w:rFonts w:ascii="Arial" w:hAnsi="Arial" w:cs="Arial"/>
          <w:sz w:val="20"/>
          <w:szCs w:val="20"/>
        </w:rPr>
        <w:t>,</w:t>
      </w:r>
      <w:r w:rsidR="005B784B" w:rsidRPr="00322787">
        <w:rPr>
          <w:rFonts w:ascii="Arial" w:hAnsi="Arial" w:cs="Arial"/>
          <w:sz w:val="20"/>
          <w:szCs w:val="20"/>
        </w:rPr>
        <w:t xml:space="preserve"> Mozaffarian D</w:t>
      </w:r>
      <w:r w:rsidR="000F1BC4">
        <w:rPr>
          <w:rFonts w:ascii="Arial" w:hAnsi="Arial" w:cs="Arial"/>
          <w:sz w:val="20"/>
          <w:szCs w:val="20"/>
        </w:rPr>
        <w:t>,</w:t>
      </w:r>
      <w:r w:rsidR="005B784B" w:rsidRPr="00322787">
        <w:rPr>
          <w:rFonts w:ascii="Arial" w:hAnsi="Arial" w:cs="Arial"/>
          <w:sz w:val="20"/>
          <w:szCs w:val="20"/>
        </w:rPr>
        <w:t xml:space="preserve"> Mukamal K</w:t>
      </w:r>
      <w:r w:rsidR="000F1BC4">
        <w:rPr>
          <w:rFonts w:ascii="Arial" w:hAnsi="Arial" w:cs="Arial"/>
          <w:sz w:val="20"/>
          <w:szCs w:val="20"/>
        </w:rPr>
        <w:t>,</w:t>
      </w:r>
      <w:r w:rsidR="005B784B" w:rsidRPr="00322787">
        <w:rPr>
          <w:rFonts w:ascii="Arial" w:hAnsi="Arial" w:cs="Arial"/>
          <w:sz w:val="20"/>
          <w:szCs w:val="20"/>
        </w:rPr>
        <w:t xml:space="preserve"> Psaty BM</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Döring</w:t>
      </w:r>
      <w:proofErr w:type="spellEnd"/>
      <w:r w:rsidR="005B784B" w:rsidRPr="00322787">
        <w:rPr>
          <w:rFonts w:ascii="Arial" w:hAnsi="Arial" w:cs="Arial"/>
          <w:sz w:val="20"/>
          <w:szCs w:val="20"/>
        </w:rPr>
        <w:t xml:space="preserve"> A</w:t>
      </w:r>
      <w:r w:rsidR="000F1BC4">
        <w:rPr>
          <w:rFonts w:ascii="Arial" w:hAnsi="Arial" w:cs="Arial"/>
          <w:sz w:val="20"/>
          <w:szCs w:val="20"/>
        </w:rPr>
        <w:t>,</w:t>
      </w:r>
      <w:r w:rsidR="005B784B" w:rsidRPr="00322787">
        <w:rPr>
          <w:rFonts w:ascii="Arial" w:hAnsi="Arial" w:cs="Arial"/>
          <w:sz w:val="20"/>
          <w:szCs w:val="20"/>
        </w:rPr>
        <w:t xml:space="preserve"> Heath AC</w:t>
      </w:r>
      <w:r w:rsidR="000F1BC4">
        <w:rPr>
          <w:rFonts w:ascii="Arial" w:hAnsi="Arial" w:cs="Arial"/>
          <w:sz w:val="20"/>
          <w:szCs w:val="20"/>
        </w:rPr>
        <w:t>,</w:t>
      </w:r>
      <w:r w:rsidR="005B784B" w:rsidRPr="00322787">
        <w:rPr>
          <w:rFonts w:ascii="Arial" w:hAnsi="Arial" w:cs="Arial"/>
          <w:sz w:val="20"/>
          <w:szCs w:val="20"/>
        </w:rPr>
        <w:t xml:space="preserve"> Montgomery GW</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Dahmen</w:t>
      </w:r>
      <w:proofErr w:type="spellEnd"/>
      <w:r w:rsidR="005B784B" w:rsidRPr="00322787">
        <w:rPr>
          <w:rFonts w:ascii="Arial" w:hAnsi="Arial" w:cs="Arial"/>
          <w:sz w:val="20"/>
          <w:szCs w:val="20"/>
        </w:rPr>
        <w:t xml:space="preserve"> N</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Carithers</w:t>
      </w:r>
      <w:proofErr w:type="spellEnd"/>
      <w:r w:rsidR="005B784B" w:rsidRPr="00322787">
        <w:rPr>
          <w:rFonts w:ascii="Arial" w:hAnsi="Arial" w:cs="Arial"/>
          <w:sz w:val="20"/>
          <w:szCs w:val="20"/>
        </w:rPr>
        <w:t xml:space="preserve"> T</w:t>
      </w:r>
      <w:r w:rsidR="000F1BC4">
        <w:rPr>
          <w:rFonts w:ascii="Arial" w:hAnsi="Arial" w:cs="Arial"/>
          <w:sz w:val="20"/>
          <w:szCs w:val="20"/>
        </w:rPr>
        <w:t>,</w:t>
      </w:r>
      <w:r w:rsidR="005B784B" w:rsidRPr="00322787">
        <w:rPr>
          <w:rFonts w:ascii="Arial" w:hAnsi="Arial" w:cs="Arial"/>
          <w:sz w:val="20"/>
          <w:szCs w:val="20"/>
        </w:rPr>
        <w:t xml:space="preserve"> Tucker KL</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Ferrucci</w:t>
      </w:r>
      <w:proofErr w:type="spellEnd"/>
      <w:r w:rsidR="005B784B" w:rsidRPr="00322787">
        <w:rPr>
          <w:rFonts w:ascii="Arial" w:hAnsi="Arial" w:cs="Arial"/>
          <w:sz w:val="20"/>
          <w:szCs w:val="20"/>
        </w:rPr>
        <w:t xml:space="preserve"> L</w:t>
      </w:r>
      <w:r w:rsidR="000F1BC4">
        <w:rPr>
          <w:rFonts w:ascii="Arial" w:hAnsi="Arial" w:cs="Arial"/>
          <w:sz w:val="20"/>
          <w:szCs w:val="20"/>
        </w:rPr>
        <w:t>,</w:t>
      </w:r>
      <w:r w:rsidR="005B784B" w:rsidRPr="00322787">
        <w:rPr>
          <w:rFonts w:ascii="Arial" w:hAnsi="Arial" w:cs="Arial"/>
          <w:sz w:val="20"/>
          <w:szCs w:val="20"/>
        </w:rPr>
        <w:t xml:space="preserve"> Boyd HA</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Melbye</w:t>
      </w:r>
      <w:proofErr w:type="spellEnd"/>
      <w:r w:rsidR="005B784B" w:rsidRPr="00322787">
        <w:rPr>
          <w:rFonts w:ascii="Arial" w:hAnsi="Arial" w:cs="Arial"/>
          <w:sz w:val="20"/>
          <w:szCs w:val="20"/>
        </w:rPr>
        <w:t xml:space="preserve"> M</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Treur</w:t>
      </w:r>
      <w:proofErr w:type="spellEnd"/>
      <w:r w:rsidR="005B784B" w:rsidRPr="00322787">
        <w:rPr>
          <w:rFonts w:ascii="Arial" w:hAnsi="Arial" w:cs="Arial"/>
          <w:sz w:val="20"/>
          <w:szCs w:val="20"/>
        </w:rPr>
        <w:t xml:space="preserve"> JL</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Mellström</w:t>
      </w:r>
      <w:proofErr w:type="spellEnd"/>
      <w:r w:rsidR="005B784B" w:rsidRPr="00322787">
        <w:rPr>
          <w:rFonts w:ascii="Arial" w:hAnsi="Arial" w:cs="Arial"/>
          <w:sz w:val="20"/>
          <w:szCs w:val="20"/>
        </w:rPr>
        <w:t xml:space="preserve"> D</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Hottenga</w:t>
      </w:r>
      <w:proofErr w:type="spellEnd"/>
      <w:r w:rsidR="005B784B" w:rsidRPr="00322787">
        <w:rPr>
          <w:rFonts w:ascii="Arial" w:hAnsi="Arial" w:cs="Arial"/>
          <w:sz w:val="20"/>
          <w:szCs w:val="20"/>
        </w:rPr>
        <w:t xml:space="preserve"> JJ</w:t>
      </w:r>
      <w:r w:rsidR="000F1BC4">
        <w:rPr>
          <w:rFonts w:ascii="Arial" w:hAnsi="Arial" w:cs="Arial"/>
          <w:sz w:val="20"/>
          <w:szCs w:val="20"/>
        </w:rPr>
        <w:t>,</w:t>
      </w:r>
      <w:r w:rsidR="005B784B" w:rsidRPr="00322787">
        <w:rPr>
          <w:rFonts w:ascii="Arial" w:hAnsi="Arial" w:cs="Arial"/>
          <w:sz w:val="20"/>
          <w:szCs w:val="20"/>
        </w:rPr>
        <w:t xml:space="preserve"> Prokopenko I</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Tönjes</w:t>
      </w:r>
      <w:proofErr w:type="spellEnd"/>
      <w:r w:rsidR="005B784B" w:rsidRPr="00322787">
        <w:rPr>
          <w:rFonts w:ascii="Arial" w:hAnsi="Arial" w:cs="Arial"/>
          <w:sz w:val="20"/>
          <w:szCs w:val="20"/>
        </w:rPr>
        <w:t xml:space="preserve"> A</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Deloukas</w:t>
      </w:r>
      <w:proofErr w:type="spellEnd"/>
      <w:r w:rsidR="005B784B" w:rsidRPr="00322787">
        <w:rPr>
          <w:rFonts w:ascii="Arial" w:hAnsi="Arial" w:cs="Arial"/>
          <w:sz w:val="20"/>
          <w:szCs w:val="20"/>
        </w:rPr>
        <w:t xml:space="preserve"> P</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Kanoni</w:t>
      </w:r>
      <w:proofErr w:type="spellEnd"/>
      <w:r w:rsidR="005B784B" w:rsidRPr="00322787">
        <w:rPr>
          <w:rFonts w:ascii="Arial" w:hAnsi="Arial" w:cs="Arial"/>
          <w:sz w:val="20"/>
          <w:szCs w:val="20"/>
        </w:rPr>
        <w:t xml:space="preserve"> S</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Lorentzon</w:t>
      </w:r>
      <w:proofErr w:type="spellEnd"/>
      <w:r w:rsidR="005B784B" w:rsidRPr="00322787">
        <w:rPr>
          <w:rFonts w:ascii="Arial" w:hAnsi="Arial" w:cs="Arial"/>
          <w:sz w:val="20"/>
          <w:szCs w:val="20"/>
        </w:rPr>
        <w:t xml:space="preserve"> M</w:t>
      </w:r>
      <w:r w:rsidR="000F1BC4">
        <w:rPr>
          <w:rFonts w:ascii="Arial" w:hAnsi="Arial" w:cs="Arial"/>
          <w:sz w:val="20"/>
          <w:szCs w:val="20"/>
        </w:rPr>
        <w:t>,</w:t>
      </w:r>
      <w:r w:rsidR="005B784B" w:rsidRPr="00322787">
        <w:rPr>
          <w:rFonts w:ascii="Arial" w:hAnsi="Arial" w:cs="Arial"/>
          <w:sz w:val="20"/>
          <w:szCs w:val="20"/>
        </w:rPr>
        <w:t xml:space="preserve"> Houston DK</w:t>
      </w:r>
      <w:r w:rsidR="000F1BC4">
        <w:rPr>
          <w:rFonts w:ascii="Arial" w:hAnsi="Arial" w:cs="Arial"/>
          <w:sz w:val="20"/>
          <w:szCs w:val="20"/>
        </w:rPr>
        <w:t>,</w:t>
      </w:r>
      <w:r w:rsidR="005B784B" w:rsidRPr="00322787">
        <w:rPr>
          <w:rFonts w:ascii="Arial" w:hAnsi="Arial" w:cs="Arial"/>
          <w:sz w:val="20"/>
          <w:szCs w:val="20"/>
        </w:rPr>
        <w:t xml:space="preserve"> Liu Y</w:t>
      </w:r>
      <w:r w:rsidR="000F1BC4">
        <w:rPr>
          <w:rFonts w:ascii="Arial" w:hAnsi="Arial" w:cs="Arial"/>
          <w:sz w:val="20"/>
          <w:szCs w:val="20"/>
        </w:rPr>
        <w:t xml:space="preserve">, </w:t>
      </w:r>
      <w:proofErr w:type="spellStart"/>
      <w:r w:rsidR="000F1BC4">
        <w:rPr>
          <w:rFonts w:ascii="Arial" w:hAnsi="Arial" w:cs="Arial"/>
          <w:sz w:val="20"/>
          <w:szCs w:val="20"/>
        </w:rPr>
        <w:t>Danesh</w:t>
      </w:r>
      <w:proofErr w:type="spellEnd"/>
      <w:r w:rsidR="005B784B" w:rsidRPr="00322787">
        <w:rPr>
          <w:rFonts w:ascii="Arial" w:hAnsi="Arial" w:cs="Arial"/>
          <w:sz w:val="20"/>
          <w:szCs w:val="20"/>
        </w:rPr>
        <w:t xml:space="preserve"> J</w:t>
      </w:r>
      <w:r w:rsidR="000F1BC4">
        <w:rPr>
          <w:rFonts w:ascii="Arial" w:hAnsi="Arial" w:cs="Arial"/>
          <w:sz w:val="20"/>
          <w:szCs w:val="20"/>
        </w:rPr>
        <w:t>,</w:t>
      </w:r>
      <w:r w:rsidR="005B784B" w:rsidRPr="00322787">
        <w:rPr>
          <w:rFonts w:ascii="Arial" w:hAnsi="Arial" w:cs="Arial"/>
          <w:sz w:val="20"/>
          <w:szCs w:val="20"/>
        </w:rPr>
        <w:t xml:space="preserve"> Rasheed A</w:t>
      </w:r>
      <w:r w:rsidR="000F1BC4">
        <w:rPr>
          <w:rFonts w:ascii="Arial" w:hAnsi="Arial" w:cs="Arial"/>
          <w:sz w:val="20"/>
          <w:szCs w:val="20"/>
        </w:rPr>
        <w:t>,</w:t>
      </w:r>
      <w:r w:rsidR="005B784B" w:rsidRPr="00322787">
        <w:rPr>
          <w:rFonts w:ascii="Arial" w:hAnsi="Arial" w:cs="Arial"/>
          <w:sz w:val="20"/>
          <w:szCs w:val="20"/>
        </w:rPr>
        <w:t xml:space="preserve"> Mason MA</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Zonderman</w:t>
      </w:r>
      <w:proofErr w:type="spellEnd"/>
      <w:r w:rsidR="005B784B" w:rsidRPr="00322787">
        <w:rPr>
          <w:rFonts w:ascii="Arial" w:hAnsi="Arial" w:cs="Arial"/>
          <w:sz w:val="20"/>
          <w:szCs w:val="20"/>
        </w:rPr>
        <w:t xml:space="preserve"> AB</w:t>
      </w:r>
      <w:r w:rsidR="000F1BC4">
        <w:rPr>
          <w:rFonts w:ascii="Arial" w:hAnsi="Arial" w:cs="Arial"/>
          <w:sz w:val="20"/>
          <w:szCs w:val="20"/>
        </w:rPr>
        <w:t>,</w:t>
      </w:r>
      <w:r w:rsidR="005B784B" w:rsidRPr="00322787">
        <w:rPr>
          <w:rFonts w:ascii="Arial" w:hAnsi="Arial" w:cs="Arial"/>
          <w:sz w:val="20"/>
          <w:szCs w:val="20"/>
        </w:rPr>
        <w:t xml:space="preserve"> Franke L</w:t>
      </w:r>
      <w:r w:rsidR="000F1BC4">
        <w:rPr>
          <w:rFonts w:ascii="Arial" w:hAnsi="Arial" w:cs="Arial"/>
          <w:sz w:val="20"/>
          <w:szCs w:val="20"/>
        </w:rPr>
        <w:t>,</w:t>
      </w:r>
      <w:r w:rsidR="005B784B" w:rsidRPr="00322787">
        <w:rPr>
          <w:rFonts w:ascii="Arial" w:hAnsi="Arial" w:cs="Arial"/>
          <w:sz w:val="20"/>
          <w:szCs w:val="20"/>
        </w:rPr>
        <w:t xml:space="preserve"> Kristal BS</w:t>
      </w:r>
      <w:r w:rsidR="000F1BC4">
        <w:rPr>
          <w:rFonts w:ascii="Arial" w:hAnsi="Arial" w:cs="Arial"/>
          <w:sz w:val="20"/>
          <w:szCs w:val="20"/>
        </w:rPr>
        <w:t>,</w:t>
      </w:r>
      <w:r w:rsidR="005B784B" w:rsidRPr="00322787">
        <w:rPr>
          <w:rFonts w:ascii="Arial" w:hAnsi="Arial" w:cs="Arial"/>
          <w:sz w:val="20"/>
          <w:szCs w:val="20"/>
        </w:rPr>
        <w:t xml:space="preserve"> Karjalainen J</w:t>
      </w:r>
      <w:r w:rsidR="000F1BC4">
        <w:rPr>
          <w:rFonts w:ascii="Arial" w:hAnsi="Arial" w:cs="Arial"/>
          <w:sz w:val="20"/>
          <w:szCs w:val="20"/>
        </w:rPr>
        <w:t>, Reed</w:t>
      </w:r>
      <w:r w:rsidR="005B784B" w:rsidRPr="00322787">
        <w:rPr>
          <w:rFonts w:ascii="Arial" w:hAnsi="Arial" w:cs="Arial"/>
          <w:sz w:val="20"/>
          <w:szCs w:val="20"/>
        </w:rPr>
        <w:t xml:space="preserve"> DR</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Westra</w:t>
      </w:r>
      <w:proofErr w:type="spellEnd"/>
      <w:r w:rsidR="005B784B" w:rsidRPr="00322787">
        <w:rPr>
          <w:rFonts w:ascii="Arial" w:hAnsi="Arial" w:cs="Arial"/>
          <w:sz w:val="20"/>
          <w:szCs w:val="20"/>
        </w:rPr>
        <w:t xml:space="preserve"> HJ</w:t>
      </w:r>
      <w:r w:rsidR="000F1BC4">
        <w:rPr>
          <w:rFonts w:ascii="Arial" w:hAnsi="Arial" w:cs="Arial"/>
          <w:sz w:val="20"/>
          <w:szCs w:val="20"/>
        </w:rPr>
        <w:t>,</w:t>
      </w:r>
      <w:r w:rsidR="005B784B" w:rsidRPr="00322787">
        <w:rPr>
          <w:rFonts w:ascii="Arial" w:hAnsi="Arial" w:cs="Arial"/>
          <w:sz w:val="20"/>
          <w:szCs w:val="20"/>
        </w:rPr>
        <w:t xml:space="preserve"> Evans MK</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Saleheen</w:t>
      </w:r>
      <w:proofErr w:type="spellEnd"/>
      <w:r w:rsidR="005B784B" w:rsidRPr="00322787">
        <w:rPr>
          <w:rFonts w:ascii="Arial" w:hAnsi="Arial" w:cs="Arial"/>
          <w:sz w:val="20"/>
          <w:szCs w:val="20"/>
        </w:rPr>
        <w:t xml:space="preserve"> D</w:t>
      </w:r>
      <w:r w:rsidR="000F1BC4">
        <w:rPr>
          <w:rFonts w:ascii="Arial" w:hAnsi="Arial" w:cs="Arial"/>
          <w:sz w:val="20"/>
          <w:szCs w:val="20"/>
        </w:rPr>
        <w:t>,</w:t>
      </w:r>
      <w:r w:rsidR="005B784B" w:rsidRPr="00322787">
        <w:rPr>
          <w:rFonts w:ascii="Arial" w:hAnsi="Arial" w:cs="Arial"/>
          <w:sz w:val="20"/>
          <w:szCs w:val="20"/>
        </w:rPr>
        <w:t xml:space="preserve"> Harris TB</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Dedoussis</w:t>
      </w:r>
      <w:proofErr w:type="spellEnd"/>
      <w:r w:rsidR="005B784B" w:rsidRPr="00322787">
        <w:rPr>
          <w:rFonts w:ascii="Arial" w:hAnsi="Arial" w:cs="Arial"/>
          <w:sz w:val="20"/>
          <w:szCs w:val="20"/>
        </w:rPr>
        <w:t xml:space="preserve"> G</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Curhan</w:t>
      </w:r>
      <w:proofErr w:type="spellEnd"/>
      <w:r w:rsidR="005B784B" w:rsidRPr="00322787">
        <w:rPr>
          <w:rFonts w:ascii="Arial" w:hAnsi="Arial" w:cs="Arial"/>
          <w:sz w:val="20"/>
          <w:szCs w:val="20"/>
        </w:rPr>
        <w:t xml:space="preserve"> G</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Stumvoll</w:t>
      </w:r>
      <w:proofErr w:type="spellEnd"/>
      <w:r w:rsidR="005B784B" w:rsidRPr="00322787">
        <w:rPr>
          <w:rFonts w:ascii="Arial" w:hAnsi="Arial" w:cs="Arial"/>
          <w:sz w:val="20"/>
          <w:szCs w:val="20"/>
        </w:rPr>
        <w:t xml:space="preserve"> M</w:t>
      </w:r>
      <w:r w:rsidR="000F1BC4">
        <w:rPr>
          <w:rFonts w:ascii="Arial" w:hAnsi="Arial" w:cs="Arial"/>
          <w:sz w:val="20"/>
          <w:szCs w:val="20"/>
        </w:rPr>
        <w:t>,</w:t>
      </w:r>
      <w:r w:rsidR="005B784B" w:rsidRPr="00322787">
        <w:rPr>
          <w:rFonts w:ascii="Arial" w:hAnsi="Arial" w:cs="Arial"/>
          <w:sz w:val="20"/>
          <w:szCs w:val="20"/>
        </w:rPr>
        <w:t xml:space="preserve"> Beilby J</w:t>
      </w:r>
      <w:r w:rsidR="000F1BC4">
        <w:rPr>
          <w:rFonts w:ascii="Arial" w:hAnsi="Arial" w:cs="Arial"/>
          <w:sz w:val="20"/>
          <w:szCs w:val="20"/>
        </w:rPr>
        <w:t>,</w:t>
      </w:r>
      <w:r w:rsidR="005B784B" w:rsidRPr="00322787">
        <w:rPr>
          <w:rFonts w:ascii="Arial" w:hAnsi="Arial" w:cs="Arial"/>
          <w:sz w:val="20"/>
          <w:szCs w:val="20"/>
        </w:rPr>
        <w:t xml:space="preserve"> Pasquale LR</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Feenstra</w:t>
      </w:r>
      <w:proofErr w:type="spellEnd"/>
      <w:r w:rsidR="005B784B" w:rsidRPr="00322787">
        <w:rPr>
          <w:rFonts w:ascii="Arial" w:hAnsi="Arial" w:cs="Arial"/>
          <w:sz w:val="20"/>
          <w:szCs w:val="20"/>
        </w:rPr>
        <w:t xml:space="preserve"> B</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Bandinelli</w:t>
      </w:r>
      <w:proofErr w:type="spellEnd"/>
      <w:r w:rsidR="005B784B" w:rsidRPr="00322787">
        <w:rPr>
          <w:rFonts w:ascii="Arial" w:hAnsi="Arial" w:cs="Arial"/>
          <w:sz w:val="20"/>
          <w:szCs w:val="20"/>
        </w:rPr>
        <w:t xml:space="preserve"> </w:t>
      </w:r>
      <w:r w:rsidR="000F1BC4">
        <w:rPr>
          <w:rFonts w:ascii="Arial" w:hAnsi="Arial" w:cs="Arial"/>
          <w:sz w:val="20"/>
          <w:szCs w:val="20"/>
        </w:rPr>
        <w:t>S,</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Ordovás</w:t>
      </w:r>
      <w:proofErr w:type="spellEnd"/>
      <w:r w:rsidR="005B784B" w:rsidRPr="00322787">
        <w:rPr>
          <w:rFonts w:ascii="Arial" w:hAnsi="Arial" w:cs="Arial"/>
          <w:sz w:val="20"/>
          <w:szCs w:val="20"/>
        </w:rPr>
        <w:t xml:space="preserve"> JM</w:t>
      </w:r>
      <w:r w:rsidR="000F1BC4">
        <w:rPr>
          <w:rFonts w:ascii="Arial" w:hAnsi="Arial" w:cs="Arial"/>
          <w:sz w:val="20"/>
          <w:szCs w:val="20"/>
        </w:rPr>
        <w:t>,</w:t>
      </w:r>
      <w:r w:rsidR="005B784B" w:rsidRPr="00322787">
        <w:rPr>
          <w:rFonts w:ascii="Arial" w:hAnsi="Arial" w:cs="Arial"/>
          <w:sz w:val="20"/>
          <w:szCs w:val="20"/>
        </w:rPr>
        <w:t xml:space="preserve"> Chan AT</w:t>
      </w:r>
      <w:r w:rsidR="000F1BC4">
        <w:rPr>
          <w:rFonts w:ascii="Arial" w:hAnsi="Arial" w:cs="Arial"/>
          <w:sz w:val="20"/>
          <w:szCs w:val="20"/>
        </w:rPr>
        <w:t>,</w:t>
      </w:r>
      <w:r w:rsidR="005B784B" w:rsidRPr="00322787">
        <w:rPr>
          <w:rFonts w:ascii="Arial" w:hAnsi="Arial" w:cs="Arial"/>
          <w:sz w:val="20"/>
          <w:szCs w:val="20"/>
        </w:rPr>
        <w:t xml:space="preserve"> Peters U</w:t>
      </w:r>
      <w:r w:rsidR="000F1BC4">
        <w:rPr>
          <w:rFonts w:ascii="Arial" w:hAnsi="Arial" w:cs="Arial"/>
          <w:sz w:val="20"/>
          <w:szCs w:val="20"/>
        </w:rPr>
        <w:t>,</w:t>
      </w:r>
      <w:r w:rsidR="005B784B" w:rsidRPr="00322787">
        <w:rPr>
          <w:rFonts w:ascii="Arial" w:hAnsi="Arial" w:cs="Arial"/>
          <w:sz w:val="20"/>
          <w:szCs w:val="20"/>
        </w:rPr>
        <w:t xml:space="preserve"> Ohlsson C</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Gieger</w:t>
      </w:r>
      <w:proofErr w:type="spellEnd"/>
      <w:r w:rsidR="005B784B" w:rsidRPr="00322787">
        <w:rPr>
          <w:rFonts w:ascii="Arial" w:hAnsi="Arial" w:cs="Arial"/>
          <w:sz w:val="20"/>
          <w:szCs w:val="20"/>
        </w:rPr>
        <w:t xml:space="preserve"> C</w:t>
      </w:r>
      <w:r w:rsidR="000F1BC4">
        <w:rPr>
          <w:rFonts w:ascii="Arial" w:hAnsi="Arial" w:cs="Arial"/>
          <w:sz w:val="20"/>
          <w:szCs w:val="20"/>
        </w:rPr>
        <w:t>,</w:t>
      </w:r>
      <w:r w:rsidR="005B784B" w:rsidRPr="00322787">
        <w:rPr>
          <w:rFonts w:ascii="Arial" w:hAnsi="Arial" w:cs="Arial"/>
          <w:sz w:val="20"/>
          <w:szCs w:val="20"/>
        </w:rPr>
        <w:t xml:space="preserve"> Martin NG</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Waldenberger</w:t>
      </w:r>
      <w:proofErr w:type="spellEnd"/>
      <w:r w:rsidR="005B784B" w:rsidRPr="00322787">
        <w:rPr>
          <w:rFonts w:ascii="Arial" w:hAnsi="Arial" w:cs="Arial"/>
          <w:sz w:val="20"/>
          <w:szCs w:val="20"/>
        </w:rPr>
        <w:t xml:space="preserve"> M</w:t>
      </w:r>
      <w:r w:rsidR="000F1BC4">
        <w:rPr>
          <w:rFonts w:ascii="Arial" w:hAnsi="Arial" w:cs="Arial"/>
          <w:sz w:val="20"/>
          <w:szCs w:val="20"/>
        </w:rPr>
        <w:t>,</w:t>
      </w:r>
      <w:r w:rsidR="005B784B" w:rsidRPr="00322787">
        <w:rPr>
          <w:rFonts w:ascii="Arial" w:hAnsi="Arial" w:cs="Arial"/>
          <w:sz w:val="20"/>
          <w:szCs w:val="20"/>
        </w:rPr>
        <w:t xml:space="preserve"> Siscovick DS</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Raitakari</w:t>
      </w:r>
      <w:proofErr w:type="spellEnd"/>
      <w:r w:rsidR="005B784B" w:rsidRPr="00322787">
        <w:rPr>
          <w:rFonts w:ascii="Arial" w:hAnsi="Arial" w:cs="Arial"/>
          <w:sz w:val="20"/>
          <w:szCs w:val="20"/>
        </w:rPr>
        <w:t xml:space="preserve"> O</w:t>
      </w:r>
      <w:r w:rsidR="000F1BC4">
        <w:rPr>
          <w:rFonts w:ascii="Arial" w:hAnsi="Arial" w:cs="Arial"/>
          <w:sz w:val="20"/>
          <w:szCs w:val="20"/>
        </w:rPr>
        <w:t>,</w:t>
      </w:r>
      <w:r w:rsidR="005B784B" w:rsidRPr="00322787">
        <w:rPr>
          <w:rFonts w:ascii="Arial" w:hAnsi="Arial" w:cs="Arial"/>
          <w:sz w:val="20"/>
          <w:szCs w:val="20"/>
        </w:rPr>
        <w:t xml:space="preserve"> Eriksson JG</w:t>
      </w:r>
      <w:r w:rsidR="000F1BC4">
        <w:rPr>
          <w:rFonts w:ascii="Arial" w:hAnsi="Arial" w:cs="Arial"/>
          <w:sz w:val="20"/>
          <w:szCs w:val="20"/>
        </w:rPr>
        <w:t>,</w:t>
      </w:r>
      <w:r w:rsidR="005B784B" w:rsidRPr="00322787">
        <w:rPr>
          <w:rFonts w:ascii="Arial" w:hAnsi="Arial" w:cs="Arial"/>
          <w:sz w:val="20"/>
          <w:szCs w:val="20"/>
        </w:rPr>
        <w:t xml:space="preserve"> Mitchell P</w:t>
      </w:r>
      <w:r w:rsidR="000F1BC4">
        <w:rPr>
          <w:rFonts w:ascii="Arial" w:hAnsi="Arial" w:cs="Arial"/>
          <w:sz w:val="20"/>
          <w:szCs w:val="20"/>
        </w:rPr>
        <w:t>,</w:t>
      </w:r>
      <w:r w:rsidR="005B784B" w:rsidRPr="00322787">
        <w:rPr>
          <w:rFonts w:ascii="Arial" w:hAnsi="Arial" w:cs="Arial"/>
          <w:sz w:val="20"/>
          <w:szCs w:val="20"/>
        </w:rPr>
        <w:t xml:space="preserve"> Hunter</w:t>
      </w:r>
      <w:r w:rsidR="000F1BC4">
        <w:rPr>
          <w:rFonts w:ascii="Arial" w:hAnsi="Arial" w:cs="Arial"/>
          <w:sz w:val="20"/>
          <w:szCs w:val="20"/>
        </w:rPr>
        <w:t xml:space="preserve"> D</w:t>
      </w:r>
      <w:r w:rsidR="005B784B" w:rsidRPr="00322787">
        <w:rPr>
          <w:rFonts w:ascii="Arial" w:hAnsi="Arial" w:cs="Arial"/>
          <w:sz w:val="20"/>
          <w:szCs w:val="20"/>
        </w:rPr>
        <w:t>J</w:t>
      </w:r>
      <w:r w:rsidR="000F1BC4">
        <w:rPr>
          <w:rFonts w:ascii="Arial" w:hAnsi="Arial" w:cs="Arial"/>
          <w:sz w:val="20"/>
          <w:szCs w:val="20"/>
        </w:rPr>
        <w:t>,</w:t>
      </w:r>
      <w:r w:rsidR="005B784B" w:rsidRPr="00322787">
        <w:rPr>
          <w:rFonts w:ascii="Arial" w:hAnsi="Arial" w:cs="Arial"/>
          <w:sz w:val="20"/>
          <w:szCs w:val="20"/>
        </w:rPr>
        <w:t xml:space="preserve"> Kraft P</w:t>
      </w:r>
      <w:r w:rsidR="000F1BC4">
        <w:rPr>
          <w:rFonts w:ascii="Arial" w:hAnsi="Arial" w:cs="Arial"/>
          <w:sz w:val="20"/>
          <w:szCs w:val="20"/>
        </w:rPr>
        <w:t xml:space="preserve">, </w:t>
      </w:r>
      <w:proofErr w:type="spellStart"/>
      <w:r w:rsidR="000F1BC4">
        <w:rPr>
          <w:rFonts w:ascii="Arial" w:hAnsi="Arial" w:cs="Arial"/>
          <w:sz w:val="20"/>
          <w:szCs w:val="20"/>
        </w:rPr>
        <w:t>Rimm</w:t>
      </w:r>
      <w:proofErr w:type="spellEnd"/>
      <w:r w:rsidR="005B784B" w:rsidRPr="00322787">
        <w:rPr>
          <w:rFonts w:ascii="Arial" w:hAnsi="Arial" w:cs="Arial"/>
          <w:sz w:val="20"/>
          <w:szCs w:val="20"/>
        </w:rPr>
        <w:t xml:space="preserve"> EB</w:t>
      </w:r>
      <w:r w:rsidR="000F1BC4">
        <w:rPr>
          <w:rFonts w:ascii="Arial" w:hAnsi="Arial" w:cs="Arial"/>
          <w:sz w:val="20"/>
          <w:szCs w:val="20"/>
        </w:rPr>
        <w:t xml:space="preserve">, </w:t>
      </w:r>
      <w:proofErr w:type="spellStart"/>
      <w:r w:rsidR="000F1BC4">
        <w:rPr>
          <w:rFonts w:ascii="Arial" w:hAnsi="Arial" w:cs="Arial"/>
          <w:sz w:val="20"/>
          <w:szCs w:val="20"/>
        </w:rPr>
        <w:t>Boomsma</w:t>
      </w:r>
      <w:proofErr w:type="spellEnd"/>
      <w:r w:rsidR="005B784B" w:rsidRPr="00322787">
        <w:rPr>
          <w:rFonts w:ascii="Arial" w:hAnsi="Arial" w:cs="Arial"/>
          <w:sz w:val="20"/>
          <w:szCs w:val="20"/>
        </w:rPr>
        <w:t xml:space="preserve"> DI</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Borecki</w:t>
      </w:r>
      <w:proofErr w:type="spellEnd"/>
      <w:r w:rsidR="005B784B" w:rsidRPr="00322787">
        <w:rPr>
          <w:rFonts w:ascii="Arial" w:hAnsi="Arial" w:cs="Arial"/>
          <w:sz w:val="20"/>
          <w:szCs w:val="20"/>
        </w:rPr>
        <w:t xml:space="preserve"> IB</w:t>
      </w:r>
      <w:r w:rsidR="000F1BC4">
        <w:rPr>
          <w:rFonts w:ascii="Arial" w:hAnsi="Arial" w:cs="Arial"/>
          <w:sz w:val="20"/>
          <w:szCs w:val="20"/>
        </w:rPr>
        <w:t>,</w:t>
      </w:r>
      <w:r w:rsidR="005B784B" w:rsidRPr="00322787">
        <w:rPr>
          <w:rFonts w:ascii="Arial" w:hAnsi="Arial" w:cs="Arial"/>
          <w:sz w:val="20"/>
          <w:szCs w:val="20"/>
        </w:rPr>
        <w:t xml:space="preserve"> Loos RJF</w:t>
      </w:r>
      <w:r w:rsidR="000F1BC4">
        <w:rPr>
          <w:rFonts w:ascii="Arial" w:hAnsi="Arial" w:cs="Arial"/>
          <w:sz w:val="20"/>
          <w:szCs w:val="20"/>
        </w:rPr>
        <w:t>,</w:t>
      </w:r>
      <w:r w:rsidR="005B784B" w:rsidRPr="00322787">
        <w:rPr>
          <w:rFonts w:ascii="Arial" w:hAnsi="Arial" w:cs="Arial"/>
          <w:sz w:val="20"/>
          <w:szCs w:val="20"/>
        </w:rPr>
        <w:t xml:space="preserve"> Wareham NJ</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Vollenweider</w:t>
      </w:r>
      <w:proofErr w:type="spellEnd"/>
      <w:r w:rsidR="005B784B" w:rsidRPr="00322787">
        <w:rPr>
          <w:rFonts w:ascii="Arial" w:hAnsi="Arial" w:cs="Arial"/>
          <w:sz w:val="20"/>
          <w:szCs w:val="20"/>
        </w:rPr>
        <w:t xml:space="preserve"> P</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Caporaso</w:t>
      </w:r>
      <w:proofErr w:type="spellEnd"/>
      <w:r w:rsidR="005B784B" w:rsidRPr="00322787">
        <w:rPr>
          <w:rFonts w:ascii="Arial" w:hAnsi="Arial" w:cs="Arial"/>
          <w:sz w:val="20"/>
          <w:szCs w:val="20"/>
        </w:rPr>
        <w:t xml:space="preserve"> N</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Grabe</w:t>
      </w:r>
      <w:proofErr w:type="spellEnd"/>
      <w:r w:rsidR="005B784B" w:rsidRPr="00322787">
        <w:rPr>
          <w:rFonts w:ascii="Arial" w:hAnsi="Arial" w:cs="Arial"/>
          <w:sz w:val="20"/>
          <w:szCs w:val="20"/>
        </w:rPr>
        <w:t xml:space="preserve"> HJ</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Neuhouser</w:t>
      </w:r>
      <w:proofErr w:type="spellEnd"/>
      <w:r w:rsidR="005B784B" w:rsidRPr="00322787">
        <w:rPr>
          <w:rFonts w:ascii="Arial" w:hAnsi="Arial" w:cs="Arial"/>
          <w:sz w:val="20"/>
          <w:szCs w:val="20"/>
        </w:rPr>
        <w:t xml:space="preserve"> ML</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Wolffenbuttel</w:t>
      </w:r>
      <w:proofErr w:type="spellEnd"/>
      <w:r w:rsidR="005B784B" w:rsidRPr="00322787">
        <w:rPr>
          <w:rFonts w:ascii="Arial" w:hAnsi="Arial" w:cs="Arial"/>
          <w:sz w:val="20"/>
          <w:szCs w:val="20"/>
        </w:rPr>
        <w:t xml:space="preserve"> BHR</w:t>
      </w:r>
      <w:r w:rsidR="000F1BC4">
        <w:rPr>
          <w:rFonts w:ascii="Arial" w:hAnsi="Arial" w:cs="Arial"/>
          <w:sz w:val="20"/>
          <w:szCs w:val="20"/>
        </w:rPr>
        <w:t>,</w:t>
      </w:r>
      <w:r w:rsidR="005B784B" w:rsidRPr="00322787">
        <w:rPr>
          <w:rFonts w:ascii="Arial" w:hAnsi="Arial" w:cs="Arial"/>
          <w:sz w:val="20"/>
          <w:szCs w:val="20"/>
        </w:rPr>
        <w:t xml:space="preserve"> Hu FB</w:t>
      </w:r>
      <w:r w:rsidR="000F1BC4">
        <w:rPr>
          <w:rFonts w:ascii="Arial" w:hAnsi="Arial" w:cs="Arial"/>
          <w:sz w:val="20"/>
          <w:szCs w:val="20"/>
        </w:rPr>
        <w:t xml:space="preserve">, </w:t>
      </w:r>
      <w:proofErr w:type="spellStart"/>
      <w:r w:rsidR="000F1BC4">
        <w:rPr>
          <w:rFonts w:ascii="Arial" w:hAnsi="Arial" w:cs="Arial"/>
          <w:sz w:val="20"/>
          <w:szCs w:val="20"/>
        </w:rPr>
        <w:t>Hypponen</w:t>
      </w:r>
      <w:proofErr w:type="spellEnd"/>
      <w:r w:rsidR="005B784B" w:rsidRPr="00322787">
        <w:rPr>
          <w:rFonts w:ascii="Arial" w:hAnsi="Arial" w:cs="Arial"/>
          <w:sz w:val="20"/>
          <w:szCs w:val="20"/>
        </w:rPr>
        <w:t xml:space="preserve"> E</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Järvelin</w:t>
      </w:r>
      <w:proofErr w:type="spellEnd"/>
      <w:r w:rsidR="005B784B" w:rsidRPr="00322787">
        <w:rPr>
          <w:rFonts w:ascii="Arial" w:hAnsi="Arial" w:cs="Arial"/>
          <w:sz w:val="20"/>
          <w:szCs w:val="20"/>
        </w:rPr>
        <w:t xml:space="preserve"> MR</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Cupples</w:t>
      </w:r>
      <w:proofErr w:type="spellEnd"/>
      <w:r w:rsidR="005B784B" w:rsidRPr="00322787">
        <w:rPr>
          <w:rFonts w:ascii="Arial" w:hAnsi="Arial" w:cs="Arial"/>
          <w:sz w:val="20"/>
          <w:szCs w:val="20"/>
        </w:rPr>
        <w:t xml:space="preserve"> LA</w:t>
      </w:r>
      <w:r w:rsidR="000F1BC4">
        <w:rPr>
          <w:rFonts w:ascii="Arial" w:hAnsi="Arial" w:cs="Arial"/>
          <w:sz w:val="20"/>
          <w:szCs w:val="20"/>
        </w:rPr>
        <w:t>,</w:t>
      </w:r>
      <w:r w:rsidR="005B784B" w:rsidRPr="00322787">
        <w:rPr>
          <w:rFonts w:ascii="Arial" w:hAnsi="Arial" w:cs="Arial"/>
          <w:sz w:val="20"/>
          <w:szCs w:val="20"/>
        </w:rPr>
        <w:t xml:space="preserve"> Franks PW</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Ridker</w:t>
      </w:r>
      <w:proofErr w:type="spellEnd"/>
      <w:r w:rsidR="005B784B" w:rsidRPr="00322787">
        <w:rPr>
          <w:rFonts w:ascii="Arial" w:hAnsi="Arial" w:cs="Arial"/>
          <w:sz w:val="20"/>
          <w:szCs w:val="20"/>
        </w:rPr>
        <w:t xml:space="preserve"> PM</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Duijn</w:t>
      </w:r>
      <w:proofErr w:type="spellEnd"/>
      <w:r w:rsidR="005B784B" w:rsidRPr="00322787">
        <w:rPr>
          <w:rFonts w:ascii="Arial" w:hAnsi="Arial" w:cs="Arial"/>
          <w:sz w:val="20"/>
          <w:szCs w:val="20"/>
        </w:rPr>
        <w:t xml:space="preserve"> CM</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Heiss</w:t>
      </w:r>
      <w:proofErr w:type="spellEnd"/>
      <w:r w:rsidR="005B784B" w:rsidRPr="00322787">
        <w:rPr>
          <w:rFonts w:ascii="Arial" w:hAnsi="Arial" w:cs="Arial"/>
          <w:sz w:val="20"/>
          <w:szCs w:val="20"/>
        </w:rPr>
        <w:t xml:space="preserve"> G</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Metspalu</w:t>
      </w:r>
      <w:proofErr w:type="spellEnd"/>
      <w:r w:rsidR="005B784B" w:rsidRPr="00322787">
        <w:rPr>
          <w:rFonts w:ascii="Arial" w:hAnsi="Arial" w:cs="Arial"/>
          <w:sz w:val="20"/>
          <w:szCs w:val="20"/>
        </w:rPr>
        <w:t xml:space="preserve"> A</w:t>
      </w:r>
      <w:r w:rsidR="000F1BC4">
        <w:rPr>
          <w:rFonts w:ascii="Arial" w:hAnsi="Arial" w:cs="Arial"/>
          <w:sz w:val="20"/>
          <w:szCs w:val="20"/>
        </w:rPr>
        <w:t>,</w:t>
      </w:r>
      <w:r w:rsidR="005B784B" w:rsidRPr="00322787">
        <w:rPr>
          <w:rFonts w:ascii="Arial" w:hAnsi="Arial" w:cs="Arial"/>
          <w:sz w:val="20"/>
          <w:szCs w:val="20"/>
        </w:rPr>
        <w:t xml:space="preserve"> North KE</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Ingelsson</w:t>
      </w:r>
      <w:proofErr w:type="spellEnd"/>
      <w:r w:rsidR="005B784B" w:rsidRPr="00322787">
        <w:rPr>
          <w:rFonts w:ascii="Arial" w:hAnsi="Arial" w:cs="Arial"/>
          <w:sz w:val="20"/>
          <w:szCs w:val="20"/>
        </w:rPr>
        <w:t xml:space="preserve"> E</w:t>
      </w:r>
      <w:r w:rsidR="000F1BC4">
        <w:rPr>
          <w:rFonts w:ascii="Arial" w:hAnsi="Arial" w:cs="Arial"/>
          <w:sz w:val="20"/>
          <w:szCs w:val="20"/>
        </w:rPr>
        <w:t>,</w:t>
      </w:r>
      <w:r w:rsidR="005B784B" w:rsidRPr="00322787">
        <w:rPr>
          <w:rFonts w:ascii="Arial" w:hAnsi="Arial" w:cs="Arial"/>
          <w:sz w:val="20"/>
          <w:szCs w:val="20"/>
        </w:rPr>
        <w:t xml:space="preserve"> Nettleton JA</w:t>
      </w:r>
      <w:r w:rsidR="000F1BC4">
        <w:rPr>
          <w:rFonts w:ascii="Arial" w:hAnsi="Arial" w:cs="Arial"/>
          <w:sz w:val="20"/>
          <w:szCs w:val="20"/>
        </w:rPr>
        <w:t>,</w:t>
      </w:r>
      <w:r w:rsidR="005B784B" w:rsidRPr="00322787">
        <w:rPr>
          <w:rFonts w:ascii="Arial" w:hAnsi="Arial" w:cs="Arial"/>
          <w:sz w:val="20"/>
          <w:szCs w:val="20"/>
        </w:rPr>
        <w:t xml:space="preserve"> van Dam RM</w:t>
      </w:r>
      <w:r w:rsidR="000F1BC4">
        <w:rPr>
          <w:rFonts w:ascii="Arial" w:hAnsi="Arial" w:cs="Arial"/>
          <w:sz w:val="20"/>
          <w:szCs w:val="20"/>
        </w:rPr>
        <w:t>, Chasman</w:t>
      </w:r>
      <w:r w:rsidR="005B784B" w:rsidRPr="00322787">
        <w:rPr>
          <w:rFonts w:ascii="Arial" w:hAnsi="Arial" w:cs="Arial"/>
          <w:sz w:val="20"/>
          <w:szCs w:val="20"/>
        </w:rPr>
        <w:t xml:space="preserve"> DI. </w:t>
      </w:r>
      <w:r w:rsidR="005B784B" w:rsidRPr="00322787">
        <w:rPr>
          <w:rFonts w:ascii="Arial" w:hAnsi="Arial" w:cs="Arial"/>
          <w:b/>
          <w:i/>
          <w:sz w:val="20"/>
          <w:szCs w:val="20"/>
        </w:rPr>
        <w:t>Genome-wide meta-analysis identifies six novel loci associated with habitual coffee consumption.</w:t>
      </w:r>
      <w:r w:rsidR="005B784B" w:rsidRPr="00322787">
        <w:rPr>
          <w:rFonts w:ascii="Arial" w:hAnsi="Arial" w:cs="Arial"/>
          <w:sz w:val="20"/>
          <w:szCs w:val="20"/>
        </w:rPr>
        <w:t xml:space="preserve"> Mol. Psychiatry 2015 </w:t>
      </w:r>
      <w:r w:rsidR="000F1BC4">
        <w:rPr>
          <w:rFonts w:ascii="Arial" w:hAnsi="Arial" w:cs="Arial"/>
          <w:sz w:val="20"/>
          <w:szCs w:val="20"/>
        </w:rPr>
        <w:t>M</w:t>
      </w:r>
      <w:r w:rsidR="005B784B" w:rsidRPr="00322787">
        <w:rPr>
          <w:rFonts w:ascii="Arial" w:hAnsi="Arial" w:cs="Arial"/>
          <w:sz w:val="20"/>
          <w:szCs w:val="20"/>
        </w:rPr>
        <w:t>ay</w:t>
      </w:r>
      <w:r w:rsidR="000F1BC4">
        <w:rPr>
          <w:rFonts w:ascii="Arial" w:hAnsi="Arial" w:cs="Arial"/>
          <w:sz w:val="20"/>
          <w:szCs w:val="20"/>
        </w:rPr>
        <w:t xml:space="preserve">. </w:t>
      </w:r>
      <w:r w:rsidR="00BE14B1">
        <w:rPr>
          <w:rFonts w:ascii="Arial" w:hAnsi="Arial" w:cs="Arial"/>
          <w:sz w:val="20"/>
          <w:szCs w:val="20"/>
        </w:rPr>
        <w:t>PMC4388784 PM:25288136.</w:t>
      </w:r>
    </w:p>
    <w:p w14:paraId="24A2FA6A" w14:textId="77777777" w:rsidR="00EB05F5" w:rsidRPr="00322787" w:rsidRDefault="000F1BC4" w:rsidP="005B784B">
      <w:pPr>
        <w:autoSpaceDE w:val="0"/>
        <w:autoSpaceDN w:val="0"/>
        <w:adjustRightInd w:val="0"/>
        <w:spacing w:after="240" w:line="240" w:lineRule="auto"/>
        <w:rPr>
          <w:rFonts w:ascii="Arial" w:hAnsi="Arial" w:cs="Arial"/>
          <w:sz w:val="20"/>
          <w:szCs w:val="20"/>
        </w:rPr>
      </w:pPr>
      <w:r>
        <w:rPr>
          <w:rFonts w:ascii="Arial" w:hAnsi="Arial" w:cs="Arial"/>
          <w:sz w:val="20"/>
          <w:szCs w:val="20"/>
        </w:rPr>
        <w:t>Corrales-Medina</w:t>
      </w:r>
      <w:r w:rsidR="00EB05F5" w:rsidRPr="00322787">
        <w:rPr>
          <w:rFonts w:ascii="Arial" w:hAnsi="Arial" w:cs="Arial"/>
          <w:sz w:val="20"/>
          <w:szCs w:val="20"/>
        </w:rPr>
        <w:t xml:space="preserve"> VF</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Taljaard</w:t>
      </w:r>
      <w:proofErr w:type="spellEnd"/>
      <w:r w:rsidR="00EB05F5" w:rsidRPr="00322787">
        <w:rPr>
          <w:rFonts w:ascii="Arial" w:hAnsi="Arial" w:cs="Arial"/>
          <w:sz w:val="20"/>
          <w:szCs w:val="20"/>
        </w:rPr>
        <w:t xml:space="preserve"> M</w:t>
      </w:r>
      <w:r>
        <w:rPr>
          <w:rFonts w:ascii="Arial" w:hAnsi="Arial" w:cs="Arial"/>
          <w:sz w:val="20"/>
          <w:szCs w:val="20"/>
        </w:rPr>
        <w:t xml:space="preserve">, </w:t>
      </w:r>
      <w:proofErr w:type="spellStart"/>
      <w:r>
        <w:rPr>
          <w:rFonts w:ascii="Arial" w:hAnsi="Arial" w:cs="Arial"/>
          <w:sz w:val="20"/>
          <w:szCs w:val="20"/>
        </w:rPr>
        <w:t>Yende</w:t>
      </w:r>
      <w:proofErr w:type="spellEnd"/>
      <w:r w:rsidR="00EB05F5" w:rsidRPr="00322787">
        <w:rPr>
          <w:rFonts w:ascii="Arial" w:hAnsi="Arial" w:cs="Arial"/>
          <w:sz w:val="20"/>
          <w:szCs w:val="20"/>
        </w:rPr>
        <w:t xml:space="preserve"> S</w:t>
      </w:r>
      <w:r>
        <w:rPr>
          <w:rFonts w:ascii="Arial" w:hAnsi="Arial" w:cs="Arial"/>
          <w:sz w:val="20"/>
          <w:szCs w:val="20"/>
        </w:rPr>
        <w:t>, Kronmal</w:t>
      </w:r>
      <w:r w:rsidR="00EB05F5" w:rsidRPr="00322787">
        <w:rPr>
          <w:rFonts w:ascii="Arial" w:hAnsi="Arial" w:cs="Arial"/>
          <w:sz w:val="20"/>
          <w:szCs w:val="20"/>
        </w:rPr>
        <w:t xml:space="preserve"> R</w:t>
      </w:r>
      <w:r>
        <w:rPr>
          <w:rFonts w:ascii="Arial" w:hAnsi="Arial" w:cs="Arial"/>
          <w:sz w:val="20"/>
          <w:szCs w:val="20"/>
        </w:rPr>
        <w:t>,</w:t>
      </w:r>
      <w:r w:rsidR="00EB05F5" w:rsidRPr="00322787">
        <w:rPr>
          <w:rFonts w:ascii="Arial" w:hAnsi="Arial" w:cs="Arial"/>
          <w:sz w:val="20"/>
          <w:szCs w:val="20"/>
        </w:rPr>
        <w:t xml:space="preserve"> Dwivedi G</w:t>
      </w:r>
      <w:r>
        <w:rPr>
          <w:rFonts w:ascii="Arial" w:hAnsi="Arial" w:cs="Arial"/>
          <w:sz w:val="20"/>
          <w:szCs w:val="20"/>
        </w:rPr>
        <w:t>,</w:t>
      </w:r>
      <w:r w:rsidR="00EB05F5" w:rsidRPr="00322787">
        <w:rPr>
          <w:rFonts w:ascii="Arial" w:hAnsi="Arial" w:cs="Arial"/>
          <w:sz w:val="20"/>
          <w:szCs w:val="20"/>
        </w:rPr>
        <w:t xml:space="preserve"> Newman AB</w:t>
      </w:r>
      <w:r>
        <w:rPr>
          <w:rFonts w:ascii="Arial" w:hAnsi="Arial" w:cs="Arial"/>
          <w:sz w:val="20"/>
          <w:szCs w:val="20"/>
        </w:rPr>
        <w:t>,</w:t>
      </w:r>
      <w:r w:rsidR="00EB05F5" w:rsidRPr="00322787">
        <w:rPr>
          <w:rFonts w:ascii="Arial" w:hAnsi="Arial" w:cs="Arial"/>
          <w:sz w:val="20"/>
          <w:szCs w:val="20"/>
        </w:rPr>
        <w:t xml:space="preserve"> Elkind MSV</w:t>
      </w:r>
      <w:r>
        <w:rPr>
          <w:rFonts w:ascii="Arial" w:hAnsi="Arial" w:cs="Arial"/>
          <w:sz w:val="20"/>
          <w:szCs w:val="20"/>
        </w:rPr>
        <w:t>,</w:t>
      </w:r>
      <w:r w:rsidR="00EB05F5" w:rsidRPr="00322787">
        <w:rPr>
          <w:rFonts w:ascii="Arial" w:hAnsi="Arial" w:cs="Arial"/>
          <w:sz w:val="20"/>
          <w:szCs w:val="20"/>
        </w:rPr>
        <w:t xml:space="preserve"> Lyles MF</w:t>
      </w:r>
      <w:r>
        <w:rPr>
          <w:rFonts w:ascii="Arial" w:hAnsi="Arial" w:cs="Arial"/>
          <w:sz w:val="20"/>
          <w:szCs w:val="20"/>
        </w:rPr>
        <w:t>,</w:t>
      </w:r>
      <w:r w:rsidR="00EB05F5" w:rsidRPr="00322787">
        <w:rPr>
          <w:rFonts w:ascii="Arial" w:hAnsi="Arial" w:cs="Arial"/>
          <w:sz w:val="20"/>
          <w:szCs w:val="20"/>
        </w:rPr>
        <w:t xml:space="preserve"> Chirinos JA. </w:t>
      </w:r>
      <w:r w:rsidR="00EB05F5" w:rsidRPr="00322787">
        <w:rPr>
          <w:rFonts w:ascii="Arial" w:hAnsi="Arial" w:cs="Arial"/>
          <w:b/>
          <w:i/>
          <w:sz w:val="20"/>
          <w:szCs w:val="20"/>
        </w:rPr>
        <w:t>Intermediate and long-term risk of new-onset heart failure after hospitalization for pneumonia in elderly adults.</w:t>
      </w:r>
      <w:r w:rsidR="00EB05F5" w:rsidRPr="00322787">
        <w:rPr>
          <w:rFonts w:ascii="Arial" w:hAnsi="Arial" w:cs="Arial"/>
          <w:sz w:val="20"/>
          <w:szCs w:val="20"/>
        </w:rPr>
        <w:t> Am. Heart J. 2015 Aug</w:t>
      </w:r>
      <w:r>
        <w:rPr>
          <w:rFonts w:ascii="Arial" w:hAnsi="Arial" w:cs="Arial"/>
          <w:sz w:val="20"/>
          <w:szCs w:val="20"/>
        </w:rPr>
        <w:t xml:space="preserve">. </w:t>
      </w:r>
      <w:r w:rsidR="00BE14B1">
        <w:rPr>
          <w:rFonts w:ascii="Arial" w:hAnsi="Arial" w:cs="Arial"/>
          <w:sz w:val="20"/>
          <w:szCs w:val="20"/>
        </w:rPr>
        <w:t>PMC4548825 PM:</w:t>
      </w:r>
      <w:r w:rsidR="00EB05F5" w:rsidRPr="00322787">
        <w:rPr>
          <w:rFonts w:ascii="Arial" w:hAnsi="Arial" w:cs="Arial"/>
          <w:sz w:val="20"/>
          <w:szCs w:val="20"/>
        </w:rPr>
        <w:t>26299228. </w:t>
      </w:r>
    </w:p>
    <w:p w14:paraId="1B6D88F4"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Corrales-Medina VF, Alvarez KN, </w:t>
      </w:r>
      <w:proofErr w:type="spellStart"/>
      <w:r w:rsidRPr="00322787">
        <w:rPr>
          <w:rFonts w:ascii="Arial" w:hAnsi="Arial" w:cs="Arial"/>
          <w:sz w:val="20"/>
          <w:szCs w:val="20"/>
        </w:rPr>
        <w:t>Weissfeld</w:t>
      </w:r>
      <w:proofErr w:type="spellEnd"/>
      <w:r w:rsidRPr="00322787">
        <w:rPr>
          <w:rFonts w:ascii="Arial" w:hAnsi="Arial" w:cs="Arial"/>
          <w:sz w:val="20"/>
          <w:szCs w:val="20"/>
        </w:rPr>
        <w:t xml:space="preserve"> LA, Angus DC, Chirinos JA, Chang CC, Newman A, Loehr L, Folsom AR, Elkind MS, </w:t>
      </w:r>
      <w:r w:rsidR="00BE14B1">
        <w:rPr>
          <w:rFonts w:ascii="Arial" w:hAnsi="Arial" w:cs="Arial"/>
          <w:sz w:val="20"/>
          <w:szCs w:val="20"/>
        </w:rPr>
        <w:t xml:space="preserve">Lyles MF, Kronmal RA, </w:t>
      </w:r>
      <w:proofErr w:type="spellStart"/>
      <w:r w:rsidR="00BE14B1">
        <w:rPr>
          <w:rFonts w:ascii="Arial" w:hAnsi="Arial" w:cs="Arial"/>
          <w:sz w:val="20"/>
          <w:szCs w:val="20"/>
        </w:rPr>
        <w:t>Yende</w:t>
      </w:r>
      <w:proofErr w:type="spellEnd"/>
      <w:r w:rsidR="00BE14B1">
        <w:rPr>
          <w:rFonts w:ascii="Arial" w:hAnsi="Arial" w:cs="Arial"/>
          <w:sz w:val="20"/>
          <w:szCs w:val="20"/>
        </w:rPr>
        <w:t xml:space="preserve"> S. </w:t>
      </w:r>
      <w:r w:rsidRPr="00322787">
        <w:rPr>
          <w:rFonts w:ascii="Arial" w:hAnsi="Arial" w:cs="Arial"/>
          <w:b/>
          <w:bCs/>
          <w:i/>
          <w:iCs/>
          <w:sz w:val="20"/>
          <w:szCs w:val="20"/>
        </w:rPr>
        <w:t>Association between hospitalization for pneumonia and subsequent risk of cardiovascular disease</w:t>
      </w:r>
      <w:r w:rsidRPr="00322787">
        <w:rPr>
          <w:rFonts w:ascii="Arial" w:hAnsi="Arial" w:cs="Arial"/>
          <w:b/>
          <w:bCs/>
          <w:sz w:val="20"/>
          <w:szCs w:val="20"/>
        </w:rPr>
        <w:t xml:space="preserve">. </w:t>
      </w:r>
      <w:r w:rsidRPr="00322787">
        <w:rPr>
          <w:rFonts w:ascii="Arial" w:hAnsi="Arial" w:cs="Arial"/>
          <w:sz w:val="20"/>
          <w:szCs w:val="20"/>
        </w:rPr>
        <w:t>JAMA, Jan. 20, 2015. Vol. 313, issue 3, pp. 264-274. PM:25602997. PMC4312534.</w:t>
      </w:r>
    </w:p>
    <w:p w14:paraId="542BC750"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Dashti HS, Follis JL, Smith CE, Tanaka T, Cade BE, Gottlieb DJ, Hruby A, Jacques PF, Lamon-Fava S, Richardson K, Saxena R, Scheer FA, </w:t>
      </w:r>
      <w:proofErr w:type="spellStart"/>
      <w:r w:rsidRPr="00322787">
        <w:rPr>
          <w:rFonts w:ascii="Arial" w:hAnsi="Arial" w:cs="Arial"/>
          <w:sz w:val="20"/>
          <w:szCs w:val="20"/>
        </w:rPr>
        <w:t>Kovanen</w:t>
      </w:r>
      <w:proofErr w:type="spellEnd"/>
      <w:r w:rsidRPr="00322787">
        <w:rPr>
          <w:rFonts w:ascii="Arial" w:hAnsi="Arial" w:cs="Arial"/>
          <w:sz w:val="20"/>
          <w:szCs w:val="20"/>
        </w:rPr>
        <w:t xml:space="preserve"> L, Bartz TM, Perala MM, Jonsson A, Frazier-Wood AC, </w:t>
      </w:r>
      <w:proofErr w:type="spellStart"/>
      <w:r w:rsidRPr="00322787">
        <w:rPr>
          <w:rFonts w:ascii="Arial" w:hAnsi="Arial" w:cs="Arial"/>
          <w:sz w:val="20"/>
          <w:szCs w:val="20"/>
        </w:rPr>
        <w:t>Kalafati</w:t>
      </w:r>
      <w:proofErr w:type="spellEnd"/>
      <w:r w:rsidRPr="00322787">
        <w:rPr>
          <w:rFonts w:ascii="Arial" w:hAnsi="Arial" w:cs="Arial"/>
          <w:sz w:val="20"/>
          <w:szCs w:val="20"/>
        </w:rPr>
        <w:t xml:space="preserve"> IP, </w:t>
      </w:r>
      <w:proofErr w:type="spellStart"/>
      <w:r w:rsidRPr="00322787">
        <w:rPr>
          <w:rFonts w:ascii="Arial" w:hAnsi="Arial" w:cs="Arial"/>
          <w:sz w:val="20"/>
          <w:szCs w:val="20"/>
        </w:rPr>
        <w:t>Mikkila</w:t>
      </w:r>
      <w:proofErr w:type="spellEnd"/>
      <w:r w:rsidRPr="00322787">
        <w:rPr>
          <w:rFonts w:ascii="Arial" w:hAnsi="Arial" w:cs="Arial"/>
          <w:sz w:val="20"/>
          <w:szCs w:val="20"/>
        </w:rPr>
        <w:t xml:space="preserve"> V, </w:t>
      </w:r>
      <w:proofErr w:type="spellStart"/>
      <w:r w:rsidRPr="00322787">
        <w:rPr>
          <w:rFonts w:ascii="Arial" w:hAnsi="Arial" w:cs="Arial"/>
          <w:sz w:val="20"/>
          <w:szCs w:val="20"/>
        </w:rPr>
        <w:t>Partonen</w:t>
      </w:r>
      <w:proofErr w:type="spellEnd"/>
      <w:r w:rsidRPr="00322787">
        <w:rPr>
          <w:rFonts w:ascii="Arial" w:hAnsi="Arial" w:cs="Arial"/>
          <w:sz w:val="20"/>
          <w:szCs w:val="20"/>
        </w:rPr>
        <w:t xml:space="preserve"> T, Lemaitre RN, Lahti J, Hernandez DG, Toft U, Johnson WC, </w:t>
      </w:r>
      <w:proofErr w:type="spellStart"/>
      <w:r w:rsidRPr="00322787">
        <w:rPr>
          <w:rFonts w:ascii="Arial" w:hAnsi="Arial" w:cs="Arial"/>
          <w:sz w:val="20"/>
          <w:szCs w:val="20"/>
        </w:rPr>
        <w:t>Kanoni</w:t>
      </w:r>
      <w:proofErr w:type="spellEnd"/>
      <w:r w:rsidRPr="00322787">
        <w:rPr>
          <w:rFonts w:ascii="Arial" w:hAnsi="Arial" w:cs="Arial"/>
          <w:sz w:val="20"/>
          <w:szCs w:val="20"/>
        </w:rPr>
        <w:t xml:space="preserve"> S,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OT, </w:t>
      </w:r>
      <w:proofErr w:type="spellStart"/>
      <w:r w:rsidRPr="00322787">
        <w:rPr>
          <w:rFonts w:ascii="Arial" w:hAnsi="Arial" w:cs="Arial"/>
          <w:sz w:val="20"/>
          <w:szCs w:val="20"/>
        </w:rPr>
        <w:t>Perola</w:t>
      </w:r>
      <w:proofErr w:type="spellEnd"/>
      <w:r w:rsidRPr="00322787">
        <w:rPr>
          <w:rFonts w:ascii="Arial" w:hAnsi="Arial" w:cs="Arial"/>
          <w:sz w:val="20"/>
          <w:szCs w:val="20"/>
        </w:rPr>
        <w:t xml:space="preserve"> M, Psaty BM,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Grarup</w:t>
      </w:r>
      <w:proofErr w:type="spellEnd"/>
      <w:r w:rsidRPr="00322787">
        <w:rPr>
          <w:rFonts w:ascii="Arial" w:hAnsi="Arial" w:cs="Arial"/>
          <w:sz w:val="20"/>
          <w:szCs w:val="20"/>
        </w:rPr>
        <w:t xml:space="preserve"> N, Highland HM, </w:t>
      </w:r>
      <w:proofErr w:type="spellStart"/>
      <w:r w:rsidRPr="00322787">
        <w:rPr>
          <w:rFonts w:ascii="Arial" w:hAnsi="Arial" w:cs="Arial"/>
          <w:sz w:val="20"/>
          <w:szCs w:val="20"/>
        </w:rPr>
        <w:t>Rallidis</w:t>
      </w:r>
      <w:proofErr w:type="spellEnd"/>
      <w:r w:rsidRPr="00322787">
        <w:rPr>
          <w:rFonts w:ascii="Arial" w:hAnsi="Arial" w:cs="Arial"/>
          <w:sz w:val="20"/>
          <w:szCs w:val="20"/>
        </w:rPr>
        <w:t xml:space="preserve"> L, </w:t>
      </w:r>
      <w:proofErr w:type="spellStart"/>
      <w:r w:rsidRPr="00322787">
        <w:rPr>
          <w:rFonts w:ascii="Arial" w:hAnsi="Arial" w:cs="Arial"/>
          <w:sz w:val="20"/>
          <w:szCs w:val="20"/>
        </w:rPr>
        <w:t>Kahonen</w:t>
      </w:r>
      <w:proofErr w:type="spellEnd"/>
      <w:r w:rsidRPr="00322787">
        <w:rPr>
          <w:rFonts w:ascii="Arial" w:hAnsi="Arial" w:cs="Arial"/>
          <w:sz w:val="20"/>
          <w:szCs w:val="20"/>
        </w:rPr>
        <w:t xml:space="preserve"> M, </w:t>
      </w:r>
      <w:proofErr w:type="spellStart"/>
      <w:r w:rsidRPr="00322787">
        <w:rPr>
          <w:rFonts w:ascii="Arial" w:hAnsi="Arial" w:cs="Arial"/>
          <w:sz w:val="20"/>
          <w:szCs w:val="20"/>
        </w:rPr>
        <w:t>Havulinna</w:t>
      </w:r>
      <w:proofErr w:type="spellEnd"/>
      <w:r w:rsidRPr="00322787">
        <w:rPr>
          <w:rFonts w:ascii="Arial" w:hAnsi="Arial" w:cs="Arial"/>
          <w:sz w:val="20"/>
          <w:szCs w:val="20"/>
        </w:rPr>
        <w:t xml:space="preserve"> AS, Siscovick DS, Raikkonen K, Jorgensen T, Rotter JI, </w:t>
      </w:r>
      <w:proofErr w:type="spellStart"/>
      <w:r w:rsidRPr="00322787">
        <w:rPr>
          <w:rFonts w:ascii="Arial" w:hAnsi="Arial" w:cs="Arial"/>
          <w:sz w:val="20"/>
          <w:szCs w:val="20"/>
        </w:rPr>
        <w:t>Deloukas</w:t>
      </w:r>
      <w:proofErr w:type="spellEnd"/>
      <w:r w:rsidRPr="00322787">
        <w:rPr>
          <w:rFonts w:ascii="Arial" w:hAnsi="Arial" w:cs="Arial"/>
          <w:sz w:val="20"/>
          <w:szCs w:val="20"/>
        </w:rPr>
        <w:t xml:space="preserve"> P, </w:t>
      </w:r>
      <w:proofErr w:type="spellStart"/>
      <w:r w:rsidRPr="00322787">
        <w:rPr>
          <w:rFonts w:ascii="Arial" w:hAnsi="Arial" w:cs="Arial"/>
          <w:sz w:val="20"/>
          <w:szCs w:val="20"/>
        </w:rPr>
        <w:t>Viikari</w:t>
      </w:r>
      <w:proofErr w:type="spellEnd"/>
      <w:r w:rsidRPr="00322787">
        <w:rPr>
          <w:rFonts w:ascii="Arial" w:hAnsi="Arial" w:cs="Arial"/>
          <w:sz w:val="20"/>
          <w:szCs w:val="20"/>
        </w:rPr>
        <w:t xml:space="preserve"> JS, Mozaffarian D, </w:t>
      </w:r>
      <w:proofErr w:type="spellStart"/>
      <w:r w:rsidRPr="00322787">
        <w:rPr>
          <w:rFonts w:ascii="Arial" w:hAnsi="Arial" w:cs="Arial"/>
          <w:sz w:val="20"/>
          <w:szCs w:val="20"/>
        </w:rPr>
        <w:t>Linneberg</w:t>
      </w:r>
      <w:proofErr w:type="spellEnd"/>
      <w:r w:rsidRPr="00322787">
        <w:rPr>
          <w:rFonts w:ascii="Arial" w:hAnsi="Arial" w:cs="Arial"/>
          <w:sz w:val="20"/>
          <w:szCs w:val="20"/>
        </w:rPr>
        <w:t xml:space="preserve"> A, Seppala I, Hansen T,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Gharib SA, Eriksson JG,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Pedersen O, Rich SS, </w:t>
      </w:r>
      <w:proofErr w:type="spellStart"/>
      <w:r w:rsidRPr="00322787">
        <w:rPr>
          <w:rFonts w:ascii="Arial" w:hAnsi="Arial" w:cs="Arial"/>
          <w:sz w:val="20"/>
          <w:szCs w:val="20"/>
        </w:rPr>
        <w:t>Dedoussis</w:t>
      </w:r>
      <w:proofErr w:type="spellEnd"/>
      <w:r w:rsidRPr="00322787">
        <w:rPr>
          <w:rFonts w:ascii="Arial" w:hAnsi="Arial" w:cs="Arial"/>
          <w:sz w:val="20"/>
          <w:szCs w:val="20"/>
        </w:rPr>
        <w:t xml:space="preserve"> G, </w:t>
      </w:r>
      <w:proofErr w:type="spellStart"/>
      <w:r w:rsidRPr="00322787">
        <w:rPr>
          <w:rFonts w:ascii="Arial" w:hAnsi="Arial" w:cs="Arial"/>
          <w:sz w:val="20"/>
          <w:szCs w:val="20"/>
        </w:rPr>
        <w:t>Lehtimaki</w:t>
      </w:r>
      <w:proofErr w:type="spellEnd"/>
      <w:r w:rsidRPr="00322787">
        <w:rPr>
          <w:rFonts w:ascii="Arial" w:hAnsi="Arial" w:cs="Arial"/>
          <w:sz w:val="20"/>
          <w:szCs w:val="20"/>
        </w:rPr>
        <w:t xml:space="preserve"> T, </w:t>
      </w:r>
      <w:proofErr w:type="spellStart"/>
      <w:r w:rsidRPr="00322787">
        <w:rPr>
          <w:rFonts w:ascii="Arial" w:hAnsi="Arial" w:cs="Arial"/>
          <w:sz w:val="20"/>
          <w:szCs w:val="20"/>
        </w:rPr>
        <w:t>Ordovas</w:t>
      </w:r>
      <w:proofErr w:type="spellEnd"/>
      <w:r w:rsidRPr="00322787">
        <w:rPr>
          <w:rFonts w:ascii="Arial" w:hAnsi="Arial" w:cs="Arial"/>
          <w:sz w:val="20"/>
          <w:szCs w:val="20"/>
        </w:rPr>
        <w:t xml:space="preserve"> JM.  </w:t>
      </w:r>
      <w:r w:rsidRPr="00322787">
        <w:rPr>
          <w:rFonts w:ascii="Arial" w:hAnsi="Arial" w:cs="Arial"/>
          <w:b/>
          <w:bCs/>
          <w:i/>
          <w:iCs/>
          <w:sz w:val="20"/>
          <w:szCs w:val="20"/>
        </w:rPr>
        <w:t>Habitual sleep duration is associated with BMI and macronutrient intake and may be modified by CLOCK genetic variants</w:t>
      </w:r>
      <w:r w:rsidRPr="00322787">
        <w:rPr>
          <w:rFonts w:ascii="Arial" w:hAnsi="Arial" w:cs="Arial"/>
          <w:b/>
          <w:bCs/>
          <w:sz w:val="20"/>
          <w:szCs w:val="20"/>
        </w:rPr>
        <w:t xml:space="preserve">. </w:t>
      </w:r>
      <w:r w:rsidRPr="00322787">
        <w:rPr>
          <w:rFonts w:ascii="Arial" w:hAnsi="Arial" w:cs="Arial"/>
          <w:sz w:val="20"/>
          <w:szCs w:val="20"/>
        </w:rPr>
        <w:t xml:space="preserve">Am J Clin </w:t>
      </w:r>
      <w:proofErr w:type="spellStart"/>
      <w:r w:rsidRPr="00322787">
        <w:rPr>
          <w:rFonts w:ascii="Arial" w:hAnsi="Arial" w:cs="Arial"/>
          <w:sz w:val="20"/>
          <w:szCs w:val="20"/>
        </w:rPr>
        <w:t>Nutr</w:t>
      </w:r>
      <w:proofErr w:type="spellEnd"/>
      <w:r w:rsidRPr="00322787">
        <w:rPr>
          <w:rFonts w:ascii="Arial" w:hAnsi="Arial" w:cs="Arial"/>
          <w:sz w:val="20"/>
          <w:szCs w:val="20"/>
        </w:rPr>
        <w:t xml:space="preserve">, </w:t>
      </w:r>
      <w:proofErr w:type="gramStart"/>
      <w:r w:rsidRPr="00322787">
        <w:rPr>
          <w:rFonts w:ascii="Arial" w:hAnsi="Arial" w:cs="Arial"/>
          <w:sz w:val="20"/>
          <w:szCs w:val="20"/>
        </w:rPr>
        <w:t>Jan.,</w:t>
      </w:r>
      <w:proofErr w:type="gramEnd"/>
      <w:r w:rsidRPr="00322787">
        <w:rPr>
          <w:rFonts w:ascii="Arial" w:hAnsi="Arial" w:cs="Arial"/>
          <w:sz w:val="20"/>
          <w:szCs w:val="20"/>
        </w:rPr>
        <w:t xml:space="preserve"> 2015. Vol. 101, issue 1, pp. 135-143. PM:25527757. PMC4266883.</w:t>
      </w:r>
    </w:p>
    <w:p w14:paraId="2E8A3DA0" w14:textId="77777777" w:rsidR="00D564B1" w:rsidRPr="00322787" w:rsidRDefault="00D564B1"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Dashti HS</w:t>
      </w:r>
      <w:r w:rsidR="002572F2">
        <w:rPr>
          <w:rFonts w:ascii="Arial" w:hAnsi="Arial" w:cs="Arial"/>
          <w:sz w:val="20"/>
          <w:szCs w:val="20"/>
        </w:rPr>
        <w:t>,</w:t>
      </w:r>
      <w:r w:rsidRPr="00322787">
        <w:rPr>
          <w:rFonts w:ascii="Arial" w:hAnsi="Arial" w:cs="Arial"/>
          <w:sz w:val="20"/>
          <w:szCs w:val="20"/>
        </w:rPr>
        <w:t xml:space="preserve"> Follis JL</w:t>
      </w:r>
      <w:r w:rsidR="002572F2">
        <w:rPr>
          <w:rFonts w:ascii="Arial" w:hAnsi="Arial" w:cs="Arial"/>
          <w:sz w:val="20"/>
          <w:szCs w:val="20"/>
        </w:rPr>
        <w:t>, Smith</w:t>
      </w:r>
      <w:r w:rsidRPr="00322787">
        <w:rPr>
          <w:rFonts w:ascii="Arial" w:hAnsi="Arial" w:cs="Arial"/>
          <w:sz w:val="20"/>
          <w:szCs w:val="20"/>
        </w:rPr>
        <w:t xml:space="preserve"> CE</w:t>
      </w:r>
      <w:r w:rsidR="002572F2">
        <w:rPr>
          <w:rFonts w:ascii="Arial" w:hAnsi="Arial" w:cs="Arial"/>
          <w:sz w:val="20"/>
          <w:szCs w:val="20"/>
        </w:rPr>
        <w:t>,</w:t>
      </w:r>
      <w:r w:rsidRPr="00322787">
        <w:rPr>
          <w:rFonts w:ascii="Arial" w:hAnsi="Arial" w:cs="Arial"/>
          <w:sz w:val="20"/>
          <w:szCs w:val="20"/>
        </w:rPr>
        <w:t xml:space="preserve"> Tanaka T</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Garaulet</w:t>
      </w:r>
      <w:proofErr w:type="spellEnd"/>
      <w:r w:rsidRPr="00322787">
        <w:rPr>
          <w:rFonts w:ascii="Arial" w:hAnsi="Arial" w:cs="Arial"/>
          <w:sz w:val="20"/>
          <w:szCs w:val="20"/>
        </w:rPr>
        <w:t xml:space="preserve"> M</w:t>
      </w:r>
      <w:r w:rsidR="002572F2">
        <w:rPr>
          <w:rFonts w:ascii="Arial" w:hAnsi="Arial" w:cs="Arial"/>
          <w:sz w:val="20"/>
          <w:szCs w:val="20"/>
        </w:rPr>
        <w:t>,</w:t>
      </w:r>
      <w:r w:rsidRPr="00322787">
        <w:rPr>
          <w:rFonts w:ascii="Arial" w:hAnsi="Arial" w:cs="Arial"/>
          <w:sz w:val="20"/>
          <w:szCs w:val="20"/>
        </w:rPr>
        <w:t xml:space="preserve"> Gottlieb DJ</w:t>
      </w:r>
      <w:r w:rsidR="002572F2">
        <w:rPr>
          <w:rFonts w:ascii="Arial" w:hAnsi="Arial" w:cs="Arial"/>
          <w:sz w:val="20"/>
          <w:szCs w:val="20"/>
        </w:rPr>
        <w:t>,</w:t>
      </w:r>
      <w:r w:rsidRPr="00322787">
        <w:rPr>
          <w:rFonts w:ascii="Arial" w:hAnsi="Arial" w:cs="Arial"/>
          <w:sz w:val="20"/>
          <w:szCs w:val="20"/>
        </w:rPr>
        <w:t xml:space="preserve"> Hruby A</w:t>
      </w:r>
      <w:r w:rsidR="002572F2">
        <w:rPr>
          <w:rFonts w:ascii="Arial" w:hAnsi="Arial" w:cs="Arial"/>
          <w:sz w:val="20"/>
          <w:szCs w:val="20"/>
        </w:rPr>
        <w:t>,</w:t>
      </w:r>
      <w:r w:rsidRPr="00322787">
        <w:rPr>
          <w:rFonts w:ascii="Arial" w:hAnsi="Arial" w:cs="Arial"/>
          <w:sz w:val="20"/>
          <w:szCs w:val="20"/>
        </w:rPr>
        <w:t xml:space="preserve"> Jacques PF</w:t>
      </w:r>
      <w:r w:rsidR="002572F2">
        <w:rPr>
          <w:rFonts w:ascii="Arial" w:hAnsi="Arial" w:cs="Arial"/>
          <w:sz w:val="20"/>
          <w:szCs w:val="20"/>
        </w:rPr>
        <w:t>,</w:t>
      </w:r>
      <w:r w:rsidRPr="00322787">
        <w:rPr>
          <w:rFonts w:ascii="Arial" w:hAnsi="Arial" w:cs="Arial"/>
          <w:sz w:val="20"/>
          <w:szCs w:val="20"/>
        </w:rPr>
        <w:t xml:space="preserve"> de Jong JCK</w:t>
      </w:r>
      <w:r w:rsidR="002572F2">
        <w:rPr>
          <w:rFonts w:ascii="Arial" w:hAnsi="Arial" w:cs="Arial"/>
          <w:sz w:val="20"/>
          <w:szCs w:val="20"/>
        </w:rPr>
        <w:t>,</w:t>
      </w:r>
      <w:r w:rsidRPr="00322787">
        <w:rPr>
          <w:rFonts w:ascii="Arial" w:hAnsi="Arial" w:cs="Arial"/>
          <w:sz w:val="20"/>
          <w:szCs w:val="20"/>
        </w:rPr>
        <w:t xml:space="preserve"> Lamon-Fava S</w:t>
      </w:r>
      <w:r w:rsidR="002572F2">
        <w:rPr>
          <w:rFonts w:ascii="Arial" w:hAnsi="Arial" w:cs="Arial"/>
          <w:sz w:val="20"/>
          <w:szCs w:val="20"/>
        </w:rPr>
        <w:t>,</w:t>
      </w:r>
      <w:r w:rsidRPr="00322787">
        <w:rPr>
          <w:rFonts w:ascii="Arial" w:hAnsi="Arial" w:cs="Arial"/>
          <w:sz w:val="20"/>
          <w:szCs w:val="20"/>
        </w:rPr>
        <w:t xml:space="preserve"> Scheer FAJL</w:t>
      </w:r>
      <w:r w:rsidR="002572F2">
        <w:rPr>
          <w:rFonts w:ascii="Arial" w:hAnsi="Arial" w:cs="Arial"/>
          <w:sz w:val="20"/>
          <w:szCs w:val="20"/>
        </w:rPr>
        <w:t>,</w:t>
      </w:r>
      <w:r w:rsidRPr="00322787">
        <w:rPr>
          <w:rFonts w:ascii="Arial" w:hAnsi="Arial" w:cs="Arial"/>
          <w:sz w:val="20"/>
          <w:szCs w:val="20"/>
        </w:rPr>
        <w:t xml:space="preserve"> Bartz TM</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Kovanen</w:t>
      </w:r>
      <w:proofErr w:type="spellEnd"/>
      <w:r w:rsidRPr="00322787">
        <w:rPr>
          <w:rFonts w:ascii="Arial" w:hAnsi="Arial" w:cs="Arial"/>
          <w:sz w:val="20"/>
          <w:szCs w:val="20"/>
        </w:rPr>
        <w:t xml:space="preserve"> L</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Wojczynski</w:t>
      </w:r>
      <w:proofErr w:type="spellEnd"/>
      <w:r w:rsidRPr="00322787">
        <w:rPr>
          <w:rFonts w:ascii="Arial" w:hAnsi="Arial" w:cs="Arial"/>
          <w:sz w:val="20"/>
          <w:szCs w:val="20"/>
        </w:rPr>
        <w:t xml:space="preserve"> MK</w:t>
      </w:r>
      <w:r w:rsidR="002572F2">
        <w:rPr>
          <w:rFonts w:ascii="Arial" w:hAnsi="Arial" w:cs="Arial"/>
          <w:sz w:val="20"/>
          <w:szCs w:val="20"/>
        </w:rPr>
        <w:t>, Frazier-Wood</w:t>
      </w:r>
      <w:r w:rsidRPr="00322787">
        <w:rPr>
          <w:rFonts w:ascii="Arial" w:hAnsi="Arial" w:cs="Arial"/>
          <w:sz w:val="20"/>
          <w:szCs w:val="20"/>
        </w:rPr>
        <w:t xml:space="preserve"> AC</w:t>
      </w:r>
      <w:r w:rsidR="002572F2">
        <w:rPr>
          <w:rFonts w:ascii="Arial" w:hAnsi="Arial" w:cs="Arial"/>
          <w:sz w:val="20"/>
          <w:szCs w:val="20"/>
        </w:rPr>
        <w:t>,</w:t>
      </w:r>
      <w:r w:rsidRPr="00322787">
        <w:rPr>
          <w:rFonts w:ascii="Arial" w:hAnsi="Arial" w:cs="Arial"/>
          <w:sz w:val="20"/>
          <w:szCs w:val="20"/>
        </w:rPr>
        <w:t xml:space="preserve"> Ahluwalia TS</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Perälä</w:t>
      </w:r>
      <w:proofErr w:type="spellEnd"/>
      <w:r w:rsidRPr="00322787">
        <w:rPr>
          <w:rFonts w:ascii="Arial" w:hAnsi="Arial" w:cs="Arial"/>
          <w:sz w:val="20"/>
          <w:szCs w:val="20"/>
        </w:rPr>
        <w:t xml:space="preserve"> MM</w:t>
      </w:r>
      <w:r w:rsidR="002572F2">
        <w:rPr>
          <w:rFonts w:ascii="Arial" w:hAnsi="Arial" w:cs="Arial"/>
          <w:sz w:val="20"/>
          <w:szCs w:val="20"/>
        </w:rPr>
        <w:t>,</w:t>
      </w:r>
      <w:r w:rsidRPr="00322787">
        <w:rPr>
          <w:rFonts w:ascii="Arial" w:hAnsi="Arial" w:cs="Arial"/>
          <w:sz w:val="20"/>
          <w:szCs w:val="20"/>
        </w:rPr>
        <w:t xml:space="preserve"> Jonsson A</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Muka</w:t>
      </w:r>
      <w:proofErr w:type="spellEnd"/>
      <w:r w:rsidRPr="00322787">
        <w:rPr>
          <w:rFonts w:ascii="Arial" w:hAnsi="Arial" w:cs="Arial"/>
          <w:sz w:val="20"/>
          <w:szCs w:val="20"/>
        </w:rPr>
        <w:t xml:space="preserve"> T</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Kalafati</w:t>
      </w:r>
      <w:proofErr w:type="spellEnd"/>
      <w:r w:rsidRPr="00322787">
        <w:rPr>
          <w:rFonts w:ascii="Arial" w:hAnsi="Arial" w:cs="Arial"/>
          <w:sz w:val="20"/>
          <w:szCs w:val="20"/>
        </w:rPr>
        <w:t xml:space="preserve"> IP</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Mikkilä</w:t>
      </w:r>
      <w:proofErr w:type="spellEnd"/>
      <w:r w:rsidRPr="00322787">
        <w:rPr>
          <w:rFonts w:ascii="Arial" w:hAnsi="Arial" w:cs="Arial"/>
          <w:sz w:val="20"/>
          <w:szCs w:val="20"/>
        </w:rPr>
        <w:t xml:space="preserve"> V</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Ordovas</w:t>
      </w:r>
      <w:proofErr w:type="spellEnd"/>
      <w:r w:rsidRPr="00322787">
        <w:rPr>
          <w:rFonts w:ascii="Arial" w:hAnsi="Arial" w:cs="Arial"/>
          <w:sz w:val="20"/>
          <w:szCs w:val="20"/>
        </w:rPr>
        <w:t xml:space="preserve"> JM. </w:t>
      </w:r>
      <w:r w:rsidRPr="00322787">
        <w:rPr>
          <w:rFonts w:ascii="Arial" w:hAnsi="Arial" w:cs="Arial"/>
          <w:b/>
          <w:i/>
          <w:sz w:val="20"/>
          <w:szCs w:val="20"/>
        </w:rPr>
        <w:t>Gene-Environment Interactions of Circadian-Related Genes for Cardiometabolic Traits.</w:t>
      </w:r>
      <w:r w:rsidRPr="00322787">
        <w:rPr>
          <w:rFonts w:ascii="Arial" w:hAnsi="Arial" w:cs="Arial"/>
          <w:sz w:val="20"/>
          <w:szCs w:val="20"/>
        </w:rPr>
        <w:t xml:space="preserve"> Diabetes Care 2015 Aug</w:t>
      </w:r>
      <w:r w:rsidR="002572F2">
        <w:rPr>
          <w:rFonts w:ascii="Arial" w:hAnsi="Arial" w:cs="Arial"/>
          <w:sz w:val="20"/>
          <w:szCs w:val="20"/>
        </w:rPr>
        <w:t>.</w:t>
      </w:r>
      <w:r w:rsidR="00BE14B1">
        <w:rPr>
          <w:rFonts w:ascii="Arial" w:hAnsi="Arial" w:cs="Arial"/>
          <w:sz w:val="20"/>
          <w:szCs w:val="20"/>
        </w:rPr>
        <w:t xml:space="preserve"> PMC4512139 PM:</w:t>
      </w:r>
      <w:r w:rsidRPr="00322787">
        <w:rPr>
          <w:rFonts w:ascii="Arial" w:hAnsi="Arial" w:cs="Arial"/>
          <w:sz w:val="20"/>
          <w:szCs w:val="20"/>
        </w:rPr>
        <w:t>26084345.</w:t>
      </w:r>
    </w:p>
    <w:p w14:paraId="086AFCBE" w14:textId="77777777" w:rsidR="00EB05F5" w:rsidRPr="00322787" w:rsidRDefault="00EB05F5"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Davies G</w:t>
      </w:r>
      <w:r w:rsidR="002572F2">
        <w:rPr>
          <w:rFonts w:ascii="Arial" w:hAnsi="Arial" w:cs="Arial"/>
          <w:sz w:val="20"/>
          <w:szCs w:val="20"/>
        </w:rPr>
        <w:t>,</w:t>
      </w:r>
      <w:r w:rsidRPr="00322787">
        <w:rPr>
          <w:rFonts w:ascii="Arial" w:hAnsi="Arial" w:cs="Arial"/>
          <w:sz w:val="20"/>
          <w:szCs w:val="20"/>
        </w:rPr>
        <w:t xml:space="preserve"> Armstrong N</w:t>
      </w:r>
      <w:r w:rsidR="002572F2">
        <w:rPr>
          <w:rFonts w:ascii="Arial" w:hAnsi="Arial" w:cs="Arial"/>
          <w:sz w:val="20"/>
          <w:szCs w:val="20"/>
        </w:rPr>
        <w:t>,</w:t>
      </w:r>
      <w:r w:rsidRPr="00322787">
        <w:rPr>
          <w:rFonts w:ascii="Arial" w:hAnsi="Arial" w:cs="Arial"/>
          <w:sz w:val="20"/>
          <w:szCs w:val="20"/>
        </w:rPr>
        <w:t xml:space="preserve"> Bis JC</w:t>
      </w:r>
      <w:r w:rsidR="002572F2">
        <w:rPr>
          <w:rFonts w:ascii="Arial" w:hAnsi="Arial" w:cs="Arial"/>
          <w:sz w:val="20"/>
          <w:szCs w:val="20"/>
        </w:rPr>
        <w:t>,</w:t>
      </w:r>
      <w:r w:rsidRPr="00322787">
        <w:rPr>
          <w:rFonts w:ascii="Arial" w:hAnsi="Arial" w:cs="Arial"/>
          <w:sz w:val="20"/>
          <w:szCs w:val="20"/>
        </w:rPr>
        <w:t xml:space="preserve"> Bressler J</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Chouraki</w:t>
      </w:r>
      <w:proofErr w:type="spellEnd"/>
      <w:r w:rsidRPr="00322787">
        <w:rPr>
          <w:rFonts w:ascii="Arial" w:hAnsi="Arial" w:cs="Arial"/>
          <w:sz w:val="20"/>
          <w:szCs w:val="20"/>
        </w:rPr>
        <w:t xml:space="preserve"> V</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Giddaluru</w:t>
      </w:r>
      <w:proofErr w:type="spellEnd"/>
      <w:r w:rsidRPr="00322787">
        <w:rPr>
          <w:rFonts w:ascii="Arial" w:hAnsi="Arial" w:cs="Arial"/>
          <w:sz w:val="20"/>
          <w:szCs w:val="20"/>
        </w:rPr>
        <w:t xml:space="preserve"> S</w:t>
      </w:r>
      <w:r w:rsidR="002572F2">
        <w:rPr>
          <w:rFonts w:ascii="Arial" w:hAnsi="Arial" w:cs="Arial"/>
          <w:sz w:val="20"/>
          <w:szCs w:val="20"/>
        </w:rPr>
        <w:t>,</w:t>
      </w:r>
      <w:r w:rsidRPr="00322787">
        <w:rPr>
          <w:rFonts w:ascii="Arial" w:hAnsi="Arial" w:cs="Arial"/>
          <w:sz w:val="20"/>
          <w:szCs w:val="20"/>
        </w:rPr>
        <w:t xml:space="preserve"> Hofer E</w:t>
      </w:r>
      <w:r w:rsidR="002572F2">
        <w:rPr>
          <w:rFonts w:ascii="Arial" w:hAnsi="Arial" w:cs="Arial"/>
          <w:sz w:val="20"/>
          <w:szCs w:val="20"/>
        </w:rPr>
        <w:t>,</w:t>
      </w:r>
      <w:r w:rsidRPr="00322787">
        <w:rPr>
          <w:rFonts w:ascii="Arial" w:hAnsi="Arial" w:cs="Arial"/>
          <w:sz w:val="20"/>
          <w:szCs w:val="20"/>
        </w:rPr>
        <w:t xml:space="preserve"> Ibrahim-</w:t>
      </w:r>
      <w:proofErr w:type="spellStart"/>
      <w:r w:rsidRPr="00322787">
        <w:rPr>
          <w:rFonts w:ascii="Arial" w:hAnsi="Arial" w:cs="Arial"/>
          <w:sz w:val="20"/>
          <w:szCs w:val="20"/>
        </w:rPr>
        <w:t>Verbaas</w:t>
      </w:r>
      <w:proofErr w:type="spellEnd"/>
      <w:r w:rsidRPr="00322787">
        <w:rPr>
          <w:rFonts w:ascii="Arial" w:hAnsi="Arial" w:cs="Arial"/>
          <w:sz w:val="20"/>
          <w:szCs w:val="20"/>
        </w:rPr>
        <w:t xml:space="preserve"> CA</w:t>
      </w:r>
      <w:r w:rsidR="002572F2">
        <w:rPr>
          <w:rFonts w:ascii="Arial" w:hAnsi="Arial" w:cs="Arial"/>
          <w:sz w:val="20"/>
          <w:szCs w:val="20"/>
        </w:rPr>
        <w:t>,</w:t>
      </w:r>
      <w:r w:rsidRPr="00322787">
        <w:rPr>
          <w:rFonts w:ascii="Arial" w:hAnsi="Arial" w:cs="Arial"/>
          <w:sz w:val="20"/>
          <w:szCs w:val="20"/>
        </w:rPr>
        <w:t xml:space="preserve"> Kirin M</w:t>
      </w:r>
      <w:r w:rsidR="002572F2">
        <w:rPr>
          <w:rFonts w:ascii="Arial" w:hAnsi="Arial" w:cs="Arial"/>
          <w:sz w:val="20"/>
          <w:szCs w:val="20"/>
        </w:rPr>
        <w:t>,</w:t>
      </w:r>
      <w:r w:rsidRPr="00322787">
        <w:rPr>
          <w:rFonts w:ascii="Arial" w:hAnsi="Arial" w:cs="Arial"/>
          <w:sz w:val="20"/>
          <w:szCs w:val="20"/>
        </w:rPr>
        <w:t xml:space="preserve"> Lahti J</w:t>
      </w:r>
      <w:r w:rsidR="002572F2">
        <w:rPr>
          <w:rFonts w:ascii="Arial" w:hAnsi="Arial" w:cs="Arial"/>
          <w:sz w:val="20"/>
          <w:szCs w:val="20"/>
        </w:rPr>
        <w:t>,</w:t>
      </w:r>
      <w:r w:rsidRPr="00322787">
        <w:rPr>
          <w:rFonts w:ascii="Arial" w:hAnsi="Arial" w:cs="Arial"/>
          <w:sz w:val="20"/>
          <w:szCs w:val="20"/>
        </w:rPr>
        <w:t xml:space="preserve"> van der Lee SJ</w:t>
      </w:r>
      <w:r w:rsidR="002572F2">
        <w:rPr>
          <w:rFonts w:ascii="Arial" w:hAnsi="Arial" w:cs="Arial"/>
          <w:sz w:val="20"/>
          <w:szCs w:val="20"/>
        </w:rPr>
        <w:t>,</w:t>
      </w:r>
      <w:r w:rsidRPr="00322787">
        <w:rPr>
          <w:rFonts w:ascii="Arial" w:hAnsi="Arial" w:cs="Arial"/>
          <w:sz w:val="20"/>
          <w:szCs w:val="20"/>
        </w:rPr>
        <w:t xml:space="preserve"> Le </w:t>
      </w:r>
      <w:proofErr w:type="spellStart"/>
      <w:r w:rsidRPr="00322787">
        <w:rPr>
          <w:rFonts w:ascii="Arial" w:hAnsi="Arial" w:cs="Arial"/>
          <w:sz w:val="20"/>
          <w:szCs w:val="20"/>
        </w:rPr>
        <w:t>Hellard</w:t>
      </w:r>
      <w:proofErr w:type="spellEnd"/>
      <w:r w:rsidRPr="00322787">
        <w:rPr>
          <w:rFonts w:ascii="Arial" w:hAnsi="Arial" w:cs="Arial"/>
          <w:sz w:val="20"/>
          <w:szCs w:val="20"/>
        </w:rPr>
        <w:t xml:space="preserve"> S</w:t>
      </w:r>
      <w:r w:rsidR="002572F2">
        <w:rPr>
          <w:rFonts w:ascii="Arial" w:hAnsi="Arial" w:cs="Arial"/>
          <w:sz w:val="20"/>
          <w:szCs w:val="20"/>
        </w:rPr>
        <w:t>,</w:t>
      </w:r>
      <w:r w:rsidRPr="00322787">
        <w:rPr>
          <w:rFonts w:ascii="Arial" w:hAnsi="Arial" w:cs="Arial"/>
          <w:sz w:val="20"/>
          <w:szCs w:val="20"/>
        </w:rPr>
        <w:t xml:space="preserve"> Liu T</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Marioni</w:t>
      </w:r>
      <w:proofErr w:type="spellEnd"/>
      <w:r w:rsidRPr="00322787">
        <w:rPr>
          <w:rFonts w:ascii="Arial" w:hAnsi="Arial" w:cs="Arial"/>
          <w:sz w:val="20"/>
          <w:szCs w:val="20"/>
        </w:rPr>
        <w:t xml:space="preserve"> RE</w:t>
      </w:r>
      <w:r w:rsidR="002572F2">
        <w:rPr>
          <w:rFonts w:ascii="Arial" w:hAnsi="Arial" w:cs="Arial"/>
          <w:sz w:val="20"/>
          <w:szCs w:val="20"/>
        </w:rPr>
        <w:t xml:space="preserve">, </w:t>
      </w:r>
      <w:proofErr w:type="spellStart"/>
      <w:r w:rsidR="002572F2">
        <w:rPr>
          <w:rFonts w:ascii="Arial" w:hAnsi="Arial" w:cs="Arial"/>
          <w:sz w:val="20"/>
          <w:szCs w:val="20"/>
        </w:rPr>
        <w:t>Oldmeadow</w:t>
      </w:r>
      <w:proofErr w:type="spellEnd"/>
      <w:r w:rsidRPr="00322787">
        <w:rPr>
          <w:rFonts w:ascii="Arial" w:hAnsi="Arial" w:cs="Arial"/>
          <w:sz w:val="20"/>
          <w:szCs w:val="20"/>
        </w:rPr>
        <w:t xml:space="preserve"> C</w:t>
      </w:r>
      <w:r w:rsidR="002572F2">
        <w:rPr>
          <w:rFonts w:ascii="Arial" w:hAnsi="Arial" w:cs="Arial"/>
          <w:sz w:val="20"/>
          <w:szCs w:val="20"/>
        </w:rPr>
        <w:t>, Postmus</w:t>
      </w:r>
      <w:r w:rsidRPr="00322787">
        <w:rPr>
          <w:rFonts w:ascii="Arial" w:hAnsi="Arial" w:cs="Arial"/>
          <w:sz w:val="20"/>
          <w:szCs w:val="20"/>
        </w:rPr>
        <w:t xml:space="preserve"> </w:t>
      </w:r>
      <w:r w:rsidR="002572F2">
        <w:rPr>
          <w:rFonts w:ascii="Arial" w:hAnsi="Arial" w:cs="Arial"/>
          <w:sz w:val="20"/>
          <w:szCs w:val="20"/>
        </w:rPr>
        <w:t>I,</w:t>
      </w:r>
      <w:r w:rsidRPr="00322787">
        <w:rPr>
          <w:rFonts w:ascii="Arial" w:hAnsi="Arial" w:cs="Arial"/>
          <w:sz w:val="20"/>
          <w:szCs w:val="20"/>
        </w:rPr>
        <w:t xml:space="preserve"> Smith</w:t>
      </w:r>
      <w:r w:rsidR="002572F2">
        <w:rPr>
          <w:rFonts w:ascii="Arial" w:hAnsi="Arial" w:cs="Arial"/>
          <w:sz w:val="20"/>
          <w:szCs w:val="20"/>
        </w:rPr>
        <w:t xml:space="preserve"> A</w:t>
      </w:r>
      <w:r w:rsidRPr="00322787">
        <w:rPr>
          <w:rFonts w:ascii="Arial" w:hAnsi="Arial" w:cs="Arial"/>
          <w:sz w:val="20"/>
          <w:szCs w:val="20"/>
        </w:rPr>
        <w:t>V</w:t>
      </w:r>
      <w:r w:rsidR="002572F2">
        <w:rPr>
          <w:rFonts w:ascii="Arial" w:hAnsi="Arial" w:cs="Arial"/>
          <w:sz w:val="20"/>
          <w:szCs w:val="20"/>
        </w:rPr>
        <w:t>, Smith</w:t>
      </w:r>
      <w:r w:rsidRPr="00322787">
        <w:rPr>
          <w:rFonts w:ascii="Arial" w:hAnsi="Arial" w:cs="Arial"/>
          <w:sz w:val="20"/>
          <w:szCs w:val="20"/>
        </w:rPr>
        <w:t xml:space="preserve"> JA</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Thalamuthu</w:t>
      </w:r>
      <w:proofErr w:type="spellEnd"/>
      <w:r w:rsidRPr="00322787">
        <w:rPr>
          <w:rFonts w:ascii="Arial" w:hAnsi="Arial" w:cs="Arial"/>
          <w:sz w:val="20"/>
          <w:szCs w:val="20"/>
        </w:rPr>
        <w:t xml:space="preserve"> A</w:t>
      </w:r>
      <w:r w:rsidR="002572F2">
        <w:rPr>
          <w:rFonts w:ascii="Arial" w:hAnsi="Arial" w:cs="Arial"/>
          <w:sz w:val="20"/>
          <w:szCs w:val="20"/>
        </w:rPr>
        <w:t>,</w:t>
      </w:r>
      <w:r w:rsidRPr="00322787">
        <w:rPr>
          <w:rFonts w:ascii="Arial" w:hAnsi="Arial" w:cs="Arial"/>
          <w:sz w:val="20"/>
          <w:szCs w:val="20"/>
        </w:rPr>
        <w:t xml:space="preserve"> Thomson </w:t>
      </w:r>
      <w:r w:rsidR="002572F2">
        <w:rPr>
          <w:rFonts w:ascii="Arial" w:hAnsi="Arial" w:cs="Arial"/>
          <w:sz w:val="20"/>
          <w:szCs w:val="20"/>
        </w:rPr>
        <w:t>R,</w:t>
      </w:r>
      <w:r w:rsidRPr="00322787">
        <w:rPr>
          <w:rFonts w:ascii="Arial" w:hAnsi="Arial" w:cs="Arial"/>
          <w:sz w:val="20"/>
          <w:szCs w:val="20"/>
        </w:rPr>
        <w:t xml:space="preserve">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w:t>
      </w:r>
      <w:r w:rsidR="002572F2">
        <w:rPr>
          <w:rFonts w:ascii="Arial" w:hAnsi="Arial" w:cs="Arial"/>
          <w:sz w:val="20"/>
          <w:szCs w:val="20"/>
        </w:rPr>
        <w:t>, Wang</w:t>
      </w:r>
      <w:r w:rsidRPr="00322787">
        <w:rPr>
          <w:rFonts w:ascii="Arial" w:hAnsi="Arial" w:cs="Arial"/>
          <w:sz w:val="20"/>
          <w:szCs w:val="20"/>
        </w:rPr>
        <w:t xml:space="preserve"> J</w:t>
      </w:r>
      <w:r w:rsidR="002572F2">
        <w:rPr>
          <w:rFonts w:ascii="Arial" w:hAnsi="Arial" w:cs="Arial"/>
          <w:sz w:val="20"/>
          <w:szCs w:val="20"/>
        </w:rPr>
        <w:t>, Yu</w:t>
      </w:r>
      <w:r w:rsidRPr="00322787">
        <w:rPr>
          <w:rFonts w:ascii="Arial" w:hAnsi="Arial" w:cs="Arial"/>
          <w:sz w:val="20"/>
          <w:szCs w:val="20"/>
        </w:rPr>
        <w:t xml:space="preserve"> L</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Zgaga</w:t>
      </w:r>
      <w:proofErr w:type="spellEnd"/>
      <w:r w:rsidRPr="00322787">
        <w:rPr>
          <w:rFonts w:ascii="Arial" w:hAnsi="Arial" w:cs="Arial"/>
          <w:sz w:val="20"/>
          <w:szCs w:val="20"/>
        </w:rPr>
        <w:t xml:space="preserve"> L</w:t>
      </w:r>
      <w:r w:rsidR="002572F2">
        <w:rPr>
          <w:rFonts w:ascii="Arial" w:hAnsi="Arial" w:cs="Arial"/>
          <w:sz w:val="20"/>
          <w:szCs w:val="20"/>
        </w:rPr>
        <w:t>,</w:t>
      </w:r>
      <w:r w:rsidRPr="00322787">
        <w:rPr>
          <w:rFonts w:ascii="Arial" w:hAnsi="Arial" w:cs="Arial"/>
          <w:sz w:val="20"/>
          <w:szCs w:val="20"/>
        </w:rPr>
        <w:t xml:space="preserve"> Zhao W</w:t>
      </w:r>
      <w:r w:rsidR="002572F2">
        <w:rPr>
          <w:rFonts w:ascii="Arial" w:hAnsi="Arial" w:cs="Arial"/>
          <w:sz w:val="20"/>
          <w:szCs w:val="20"/>
        </w:rPr>
        <w:t>,</w:t>
      </w:r>
      <w:r w:rsidRPr="00322787">
        <w:rPr>
          <w:rFonts w:ascii="Arial" w:hAnsi="Arial" w:cs="Arial"/>
          <w:sz w:val="20"/>
          <w:szCs w:val="20"/>
        </w:rPr>
        <w:t xml:space="preserve"> Boxall R</w:t>
      </w:r>
      <w:r w:rsidR="002572F2">
        <w:rPr>
          <w:rFonts w:ascii="Arial" w:hAnsi="Arial" w:cs="Arial"/>
          <w:sz w:val="20"/>
          <w:szCs w:val="20"/>
        </w:rPr>
        <w:t>,</w:t>
      </w:r>
      <w:r w:rsidRPr="00322787">
        <w:rPr>
          <w:rFonts w:ascii="Arial" w:hAnsi="Arial" w:cs="Arial"/>
          <w:sz w:val="20"/>
          <w:szCs w:val="20"/>
        </w:rPr>
        <w:t xml:space="preserve"> Harris SE</w:t>
      </w:r>
      <w:r w:rsidR="002572F2">
        <w:rPr>
          <w:rFonts w:ascii="Arial" w:hAnsi="Arial" w:cs="Arial"/>
          <w:sz w:val="20"/>
          <w:szCs w:val="20"/>
        </w:rPr>
        <w:t>,</w:t>
      </w:r>
      <w:r w:rsidRPr="00322787">
        <w:rPr>
          <w:rFonts w:ascii="Arial" w:hAnsi="Arial" w:cs="Arial"/>
          <w:sz w:val="20"/>
          <w:szCs w:val="20"/>
        </w:rPr>
        <w:t xml:space="preserve"> Hill WD</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Liewald</w:t>
      </w:r>
      <w:proofErr w:type="spellEnd"/>
      <w:r w:rsidRPr="00322787">
        <w:rPr>
          <w:rFonts w:ascii="Arial" w:hAnsi="Arial" w:cs="Arial"/>
          <w:sz w:val="20"/>
          <w:szCs w:val="20"/>
        </w:rPr>
        <w:t xml:space="preserve"> DC</w:t>
      </w:r>
      <w:r w:rsidR="002572F2">
        <w:rPr>
          <w:rFonts w:ascii="Arial" w:hAnsi="Arial" w:cs="Arial"/>
          <w:sz w:val="20"/>
          <w:szCs w:val="20"/>
        </w:rPr>
        <w:t>,</w:t>
      </w:r>
      <w:r w:rsidRPr="00322787">
        <w:rPr>
          <w:rFonts w:ascii="Arial" w:hAnsi="Arial" w:cs="Arial"/>
          <w:sz w:val="20"/>
          <w:szCs w:val="20"/>
        </w:rPr>
        <w:t xml:space="preserve"> Luciano </w:t>
      </w:r>
      <w:r w:rsidR="002572F2">
        <w:rPr>
          <w:rFonts w:ascii="Arial" w:hAnsi="Arial" w:cs="Arial"/>
          <w:sz w:val="20"/>
          <w:szCs w:val="20"/>
        </w:rPr>
        <w:t>M, Adams</w:t>
      </w:r>
      <w:r w:rsidRPr="00322787">
        <w:rPr>
          <w:rFonts w:ascii="Arial" w:hAnsi="Arial" w:cs="Arial"/>
          <w:sz w:val="20"/>
          <w:szCs w:val="20"/>
        </w:rPr>
        <w:t xml:space="preserve"> H</w:t>
      </w:r>
      <w:r w:rsidR="002572F2">
        <w:rPr>
          <w:rFonts w:ascii="Arial" w:hAnsi="Arial" w:cs="Arial"/>
          <w:sz w:val="20"/>
          <w:szCs w:val="20"/>
        </w:rPr>
        <w:t>,</w:t>
      </w:r>
      <w:r w:rsidRPr="00322787">
        <w:rPr>
          <w:rFonts w:ascii="Arial" w:hAnsi="Arial" w:cs="Arial"/>
          <w:sz w:val="20"/>
          <w:szCs w:val="20"/>
        </w:rPr>
        <w:t xml:space="preserve"> Ames D</w:t>
      </w:r>
      <w:r w:rsidR="002572F2">
        <w:rPr>
          <w:rFonts w:ascii="Arial" w:hAnsi="Arial" w:cs="Arial"/>
          <w:sz w:val="20"/>
          <w:szCs w:val="20"/>
        </w:rPr>
        <w:t>,</w:t>
      </w:r>
      <w:r w:rsidRPr="00322787">
        <w:rPr>
          <w:rFonts w:ascii="Arial" w:hAnsi="Arial" w:cs="Arial"/>
          <w:sz w:val="20"/>
          <w:szCs w:val="20"/>
        </w:rPr>
        <w:t xml:space="preserve"> Amin N</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Amouyel</w:t>
      </w:r>
      <w:proofErr w:type="spellEnd"/>
      <w:r w:rsidRPr="00322787">
        <w:rPr>
          <w:rFonts w:ascii="Arial" w:hAnsi="Arial" w:cs="Arial"/>
          <w:sz w:val="20"/>
          <w:szCs w:val="20"/>
        </w:rPr>
        <w:t xml:space="preserve"> P</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Assareh</w:t>
      </w:r>
      <w:proofErr w:type="spellEnd"/>
      <w:r w:rsidRPr="00322787">
        <w:rPr>
          <w:rFonts w:ascii="Arial" w:hAnsi="Arial" w:cs="Arial"/>
          <w:sz w:val="20"/>
          <w:szCs w:val="20"/>
        </w:rPr>
        <w:t xml:space="preserve"> AA</w:t>
      </w:r>
      <w:r w:rsidR="002572F2">
        <w:rPr>
          <w:rFonts w:ascii="Arial" w:hAnsi="Arial" w:cs="Arial"/>
          <w:sz w:val="20"/>
          <w:szCs w:val="20"/>
        </w:rPr>
        <w:t>,</w:t>
      </w:r>
      <w:r w:rsidRPr="00322787">
        <w:rPr>
          <w:rFonts w:ascii="Arial" w:hAnsi="Arial" w:cs="Arial"/>
          <w:sz w:val="20"/>
          <w:szCs w:val="20"/>
        </w:rPr>
        <w:t xml:space="preserve"> Au R</w:t>
      </w:r>
      <w:r w:rsidR="002572F2">
        <w:rPr>
          <w:rFonts w:ascii="Arial" w:hAnsi="Arial" w:cs="Arial"/>
          <w:sz w:val="20"/>
          <w:szCs w:val="20"/>
        </w:rPr>
        <w:t>,</w:t>
      </w:r>
      <w:r w:rsidRPr="00322787">
        <w:rPr>
          <w:rFonts w:ascii="Arial" w:hAnsi="Arial" w:cs="Arial"/>
          <w:sz w:val="20"/>
          <w:szCs w:val="20"/>
        </w:rPr>
        <w:t xml:space="preserve"> Becker JT</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Beiser</w:t>
      </w:r>
      <w:proofErr w:type="spellEnd"/>
      <w:r w:rsidRPr="00322787">
        <w:rPr>
          <w:rFonts w:ascii="Arial" w:hAnsi="Arial" w:cs="Arial"/>
          <w:sz w:val="20"/>
          <w:szCs w:val="20"/>
        </w:rPr>
        <w:t xml:space="preserve"> A</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Berr</w:t>
      </w:r>
      <w:proofErr w:type="spellEnd"/>
      <w:r w:rsidRPr="00322787">
        <w:rPr>
          <w:rFonts w:ascii="Arial" w:hAnsi="Arial" w:cs="Arial"/>
          <w:sz w:val="20"/>
          <w:szCs w:val="20"/>
        </w:rPr>
        <w:t xml:space="preserve"> C</w:t>
      </w:r>
      <w:r w:rsidR="002572F2">
        <w:rPr>
          <w:rFonts w:ascii="Arial" w:hAnsi="Arial" w:cs="Arial"/>
          <w:sz w:val="20"/>
          <w:szCs w:val="20"/>
        </w:rPr>
        <w:t>,</w:t>
      </w:r>
      <w:r w:rsidRPr="00322787">
        <w:rPr>
          <w:rFonts w:ascii="Arial" w:hAnsi="Arial" w:cs="Arial"/>
          <w:sz w:val="20"/>
          <w:szCs w:val="20"/>
        </w:rPr>
        <w:t xml:space="preserve"> Bertram L</w:t>
      </w:r>
      <w:r w:rsidR="002572F2">
        <w:rPr>
          <w:rFonts w:ascii="Arial" w:hAnsi="Arial" w:cs="Arial"/>
          <w:sz w:val="20"/>
          <w:szCs w:val="20"/>
        </w:rPr>
        <w:t>,</w:t>
      </w:r>
      <w:r w:rsidRPr="00322787">
        <w:rPr>
          <w:rFonts w:ascii="Arial" w:hAnsi="Arial" w:cs="Arial"/>
          <w:sz w:val="20"/>
          <w:szCs w:val="20"/>
        </w:rPr>
        <w:t xml:space="preserve"> Boerwinkle E</w:t>
      </w:r>
      <w:r w:rsidR="002572F2">
        <w:rPr>
          <w:rFonts w:ascii="Arial" w:hAnsi="Arial" w:cs="Arial"/>
          <w:sz w:val="20"/>
          <w:szCs w:val="20"/>
        </w:rPr>
        <w:t>,</w:t>
      </w:r>
      <w:r w:rsidRPr="00322787">
        <w:rPr>
          <w:rFonts w:ascii="Arial" w:hAnsi="Arial" w:cs="Arial"/>
          <w:sz w:val="20"/>
          <w:szCs w:val="20"/>
        </w:rPr>
        <w:t xml:space="preserve"> Buckley BM</w:t>
      </w:r>
      <w:r w:rsidR="002572F2">
        <w:rPr>
          <w:rFonts w:ascii="Arial" w:hAnsi="Arial" w:cs="Arial"/>
          <w:sz w:val="20"/>
          <w:szCs w:val="20"/>
        </w:rPr>
        <w:t>,</w:t>
      </w:r>
      <w:r w:rsidRPr="00322787">
        <w:rPr>
          <w:rFonts w:ascii="Arial" w:hAnsi="Arial" w:cs="Arial"/>
          <w:sz w:val="20"/>
          <w:szCs w:val="20"/>
        </w:rPr>
        <w:t xml:space="preserve"> Campbell </w:t>
      </w:r>
      <w:r w:rsidR="002572F2">
        <w:rPr>
          <w:rFonts w:ascii="Arial" w:hAnsi="Arial" w:cs="Arial"/>
          <w:sz w:val="20"/>
          <w:szCs w:val="20"/>
        </w:rPr>
        <w:t>H,</w:t>
      </w:r>
      <w:r w:rsidRPr="00322787">
        <w:rPr>
          <w:rFonts w:ascii="Arial" w:hAnsi="Arial" w:cs="Arial"/>
          <w:sz w:val="20"/>
          <w:szCs w:val="20"/>
        </w:rPr>
        <w:t xml:space="preserve"> Corley J</w:t>
      </w:r>
      <w:r w:rsidR="002572F2">
        <w:rPr>
          <w:rFonts w:ascii="Arial" w:hAnsi="Arial" w:cs="Arial"/>
          <w:sz w:val="20"/>
          <w:szCs w:val="20"/>
        </w:rPr>
        <w:t>,</w:t>
      </w:r>
      <w:r w:rsidRPr="00322787">
        <w:rPr>
          <w:rFonts w:ascii="Arial" w:hAnsi="Arial" w:cs="Arial"/>
          <w:sz w:val="20"/>
          <w:szCs w:val="20"/>
        </w:rPr>
        <w:t xml:space="preserve"> De Jager PL</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Dufouil</w:t>
      </w:r>
      <w:proofErr w:type="spellEnd"/>
      <w:r w:rsidRPr="00322787">
        <w:rPr>
          <w:rFonts w:ascii="Arial" w:hAnsi="Arial" w:cs="Arial"/>
          <w:sz w:val="20"/>
          <w:szCs w:val="20"/>
        </w:rPr>
        <w:t xml:space="preserve"> C</w:t>
      </w:r>
      <w:r w:rsidR="002572F2">
        <w:rPr>
          <w:rFonts w:ascii="Arial" w:hAnsi="Arial" w:cs="Arial"/>
          <w:sz w:val="20"/>
          <w:szCs w:val="20"/>
        </w:rPr>
        <w:t>,</w:t>
      </w:r>
      <w:r w:rsidRPr="00322787">
        <w:rPr>
          <w:rFonts w:ascii="Arial" w:hAnsi="Arial" w:cs="Arial"/>
          <w:sz w:val="20"/>
          <w:szCs w:val="20"/>
        </w:rPr>
        <w:t xml:space="preserve"> Eriksson JG</w:t>
      </w:r>
      <w:r w:rsidR="002572F2">
        <w:rPr>
          <w:rFonts w:ascii="Arial" w:hAnsi="Arial" w:cs="Arial"/>
          <w:sz w:val="20"/>
          <w:szCs w:val="20"/>
        </w:rPr>
        <w:t>,</w:t>
      </w:r>
      <w:r w:rsidRPr="00322787">
        <w:rPr>
          <w:rFonts w:ascii="Arial" w:hAnsi="Arial" w:cs="Arial"/>
          <w:sz w:val="20"/>
          <w:szCs w:val="20"/>
        </w:rPr>
        <w:t xml:space="preserve"> Espeseth T</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Faul</w:t>
      </w:r>
      <w:proofErr w:type="spellEnd"/>
      <w:r w:rsidRPr="00322787">
        <w:rPr>
          <w:rFonts w:ascii="Arial" w:hAnsi="Arial" w:cs="Arial"/>
          <w:sz w:val="20"/>
          <w:szCs w:val="20"/>
        </w:rPr>
        <w:t xml:space="preserve"> JD</w:t>
      </w:r>
      <w:r w:rsidR="002572F2">
        <w:rPr>
          <w:rFonts w:ascii="Arial" w:hAnsi="Arial" w:cs="Arial"/>
          <w:sz w:val="20"/>
          <w:szCs w:val="20"/>
        </w:rPr>
        <w:t>, Ford</w:t>
      </w:r>
      <w:r w:rsidRPr="00322787">
        <w:rPr>
          <w:rFonts w:ascii="Arial" w:hAnsi="Arial" w:cs="Arial"/>
          <w:sz w:val="20"/>
          <w:szCs w:val="20"/>
        </w:rPr>
        <w:t xml:space="preserve"> I</w:t>
      </w:r>
      <w:r w:rsidR="002572F2">
        <w:rPr>
          <w:rFonts w:ascii="Arial" w:hAnsi="Arial" w:cs="Arial"/>
          <w:sz w:val="20"/>
          <w:szCs w:val="20"/>
        </w:rPr>
        <w:t>,</w:t>
      </w:r>
      <w:r w:rsidRPr="00322787">
        <w:rPr>
          <w:rFonts w:ascii="Arial" w:hAnsi="Arial" w:cs="Arial"/>
          <w:sz w:val="20"/>
          <w:szCs w:val="20"/>
        </w:rPr>
        <w:t xml:space="preserve"> Gottesman RF</w:t>
      </w:r>
      <w:r w:rsidR="002572F2">
        <w:rPr>
          <w:rFonts w:ascii="Arial" w:hAnsi="Arial" w:cs="Arial"/>
          <w:sz w:val="20"/>
          <w:szCs w:val="20"/>
        </w:rPr>
        <w:t>,</w:t>
      </w:r>
      <w:r w:rsidRPr="00322787">
        <w:rPr>
          <w:rFonts w:ascii="Arial" w:hAnsi="Arial" w:cs="Arial"/>
          <w:sz w:val="20"/>
          <w:szCs w:val="20"/>
        </w:rPr>
        <w:t xml:space="preserve"> Griswold ME</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w:t>
      </w:r>
      <w:r w:rsidR="002572F2">
        <w:rPr>
          <w:rFonts w:ascii="Arial" w:hAnsi="Arial" w:cs="Arial"/>
          <w:sz w:val="20"/>
          <w:szCs w:val="20"/>
        </w:rPr>
        <w:t>,</w:t>
      </w:r>
      <w:r w:rsidRPr="00322787">
        <w:rPr>
          <w:rFonts w:ascii="Arial" w:hAnsi="Arial" w:cs="Arial"/>
          <w:sz w:val="20"/>
          <w:szCs w:val="20"/>
        </w:rPr>
        <w:t xml:space="preserve"> Harris TB</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w:t>
      </w:r>
      <w:r w:rsidR="002572F2">
        <w:rPr>
          <w:rFonts w:ascii="Arial" w:hAnsi="Arial" w:cs="Arial"/>
          <w:sz w:val="20"/>
          <w:szCs w:val="20"/>
        </w:rPr>
        <w:t>,</w:t>
      </w:r>
      <w:r w:rsidRPr="00322787">
        <w:rPr>
          <w:rFonts w:ascii="Arial" w:hAnsi="Arial" w:cs="Arial"/>
          <w:sz w:val="20"/>
          <w:szCs w:val="20"/>
        </w:rPr>
        <w:t xml:space="preserve"> Holliday EG</w:t>
      </w:r>
      <w:r w:rsidR="002572F2">
        <w:rPr>
          <w:rFonts w:ascii="Arial" w:hAnsi="Arial" w:cs="Arial"/>
          <w:sz w:val="20"/>
          <w:szCs w:val="20"/>
        </w:rPr>
        <w:t>, Huffman</w:t>
      </w:r>
      <w:r w:rsidRPr="00322787">
        <w:rPr>
          <w:rFonts w:ascii="Arial" w:hAnsi="Arial" w:cs="Arial"/>
          <w:sz w:val="20"/>
          <w:szCs w:val="20"/>
        </w:rPr>
        <w:t xml:space="preserve"> J</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Kardia</w:t>
      </w:r>
      <w:proofErr w:type="spellEnd"/>
      <w:r w:rsidRPr="00322787">
        <w:rPr>
          <w:rFonts w:ascii="Arial" w:hAnsi="Arial" w:cs="Arial"/>
          <w:sz w:val="20"/>
          <w:szCs w:val="20"/>
        </w:rPr>
        <w:t xml:space="preserve"> SLR</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Kochan</w:t>
      </w:r>
      <w:proofErr w:type="spellEnd"/>
      <w:r w:rsidRPr="00322787">
        <w:rPr>
          <w:rFonts w:ascii="Arial" w:hAnsi="Arial" w:cs="Arial"/>
          <w:sz w:val="20"/>
          <w:szCs w:val="20"/>
        </w:rPr>
        <w:t xml:space="preserve"> N</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Knopman</w:t>
      </w:r>
      <w:proofErr w:type="spellEnd"/>
      <w:r w:rsidRPr="00322787">
        <w:rPr>
          <w:rFonts w:ascii="Arial" w:hAnsi="Arial" w:cs="Arial"/>
          <w:sz w:val="20"/>
          <w:szCs w:val="20"/>
        </w:rPr>
        <w:t xml:space="preserve"> DS</w:t>
      </w:r>
      <w:r w:rsidR="002572F2">
        <w:rPr>
          <w:rFonts w:ascii="Arial" w:hAnsi="Arial" w:cs="Arial"/>
          <w:sz w:val="20"/>
          <w:szCs w:val="20"/>
        </w:rPr>
        <w:t>,</w:t>
      </w:r>
      <w:r w:rsidRPr="00322787">
        <w:rPr>
          <w:rFonts w:ascii="Arial" w:hAnsi="Arial" w:cs="Arial"/>
          <w:sz w:val="20"/>
          <w:szCs w:val="20"/>
        </w:rPr>
        <w:t xml:space="preserve"> Kwok JB</w:t>
      </w:r>
      <w:r w:rsidR="002572F2">
        <w:rPr>
          <w:rFonts w:ascii="Arial" w:hAnsi="Arial" w:cs="Arial"/>
          <w:sz w:val="20"/>
          <w:szCs w:val="20"/>
        </w:rPr>
        <w:t>,</w:t>
      </w:r>
      <w:r w:rsidRPr="00322787">
        <w:rPr>
          <w:rFonts w:ascii="Arial" w:hAnsi="Arial" w:cs="Arial"/>
          <w:sz w:val="20"/>
          <w:szCs w:val="20"/>
        </w:rPr>
        <w:t xml:space="preserve"> Lambert JC</w:t>
      </w:r>
      <w:r w:rsidR="002572F2">
        <w:rPr>
          <w:rFonts w:ascii="Arial" w:hAnsi="Arial" w:cs="Arial"/>
          <w:sz w:val="20"/>
          <w:szCs w:val="20"/>
        </w:rPr>
        <w:t>, Lee</w:t>
      </w:r>
      <w:r w:rsidRPr="00322787">
        <w:rPr>
          <w:rFonts w:ascii="Arial" w:hAnsi="Arial" w:cs="Arial"/>
          <w:sz w:val="20"/>
          <w:szCs w:val="20"/>
        </w:rPr>
        <w:t xml:space="preserve"> T</w:t>
      </w:r>
      <w:r w:rsidR="002572F2">
        <w:rPr>
          <w:rFonts w:ascii="Arial" w:hAnsi="Arial" w:cs="Arial"/>
          <w:sz w:val="20"/>
          <w:szCs w:val="20"/>
        </w:rPr>
        <w:t>,</w:t>
      </w:r>
      <w:r w:rsidRPr="00322787">
        <w:rPr>
          <w:rFonts w:ascii="Arial" w:hAnsi="Arial" w:cs="Arial"/>
          <w:sz w:val="20"/>
          <w:szCs w:val="20"/>
        </w:rPr>
        <w:t xml:space="preserve"> Li G</w:t>
      </w:r>
      <w:r w:rsidR="002572F2">
        <w:rPr>
          <w:rFonts w:ascii="Arial" w:hAnsi="Arial" w:cs="Arial"/>
          <w:sz w:val="20"/>
          <w:szCs w:val="20"/>
        </w:rPr>
        <w:t>,</w:t>
      </w:r>
      <w:r w:rsidRPr="00322787">
        <w:rPr>
          <w:rFonts w:ascii="Arial" w:hAnsi="Arial" w:cs="Arial"/>
          <w:sz w:val="20"/>
          <w:szCs w:val="20"/>
        </w:rPr>
        <w:t xml:space="preserve"> Li SC</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Loitfelder</w:t>
      </w:r>
      <w:proofErr w:type="spellEnd"/>
      <w:r w:rsidRPr="00322787">
        <w:rPr>
          <w:rFonts w:ascii="Arial" w:hAnsi="Arial" w:cs="Arial"/>
          <w:sz w:val="20"/>
          <w:szCs w:val="20"/>
        </w:rPr>
        <w:t xml:space="preserve"> M</w:t>
      </w:r>
      <w:r w:rsidR="002572F2">
        <w:rPr>
          <w:rFonts w:ascii="Arial" w:hAnsi="Arial" w:cs="Arial"/>
          <w:sz w:val="20"/>
          <w:szCs w:val="20"/>
        </w:rPr>
        <w:t>,</w:t>
      </w:r>
      <w:r w:rsidRPr="00322787">
        <w:rPr>
          <w:rFonts w:ascii="Arial" w:hAnsi="Arial" w:cs="Arial"/>
          <w:sz w:val="20"/>
          <w:szCs w:val="20"/>
        </w:rPr>
        <w:t xml:space="preserve"> Lopez OL</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Lundervold</w:t>
      </w:r>
      <w:proofErr w:type="spellEnd"/>
      <w:r w:rsidRPr="00322787">
        <w:rPr>
          <w:rFonts w:ascii="Arial" w:hAnsi="Arial" w:cs="Arial"/>
          <w:sz w:val="20"/>
          <w:szCs w:val="20"/>
        </w:rPr>
        <w:t xml:space="preserve"> AJ</w:t>
      </w:r>
      <w:r w:rsidR="002572F2">
        <w:rPr>
          <w:rFonts w:ascii="Arial" w:hAnsi="Arial" w:cs="Arial"/>
          <w:sz w:val="20"/>
          <w:szCs w:val="20"/>
        </w:rPr>
        <w:t>,</w:t>
      </w:r>
      <w:r w:rsidRPr="00322787">
        <w:rPr>
          <w:rFonts w:ascii="Arial" w:hAnsi="Arial" w:cs="Arial"/>
          <w:sz w:val="20"/>
          <w:szCs w:val="20"/>
        </w:rPr>
        <w:t xml:space="preserve"> Lundqvist A</w:t>
      </w:r>
      <w:r w:rsidR="002572F2">
        <w:rPr>
          <w:rFonts w:ascii="Arial" w:hAnsi="Arial" w:cs="Arial"/>
          <w:sz w:val="20"/>
          <w:szCs w:val="20"/>
        </w:rPr>
        <w:t>,</w:t>
      </w:r>
      <w:r w:rsidRPr="00322787">
        <w:rPr>
          <w:rFonts w:ascii="Arial" w:hAnsi="Arial" w:cs="Arial"/>
          <w:sz w:val="20"/>
          <w:szCs w:val="20"/>
        </w:rPr>
        <w:t xml:space="preserve"> Mather KA</w:t>
      </w:r>
      <w:r w:rsidR="002572F2">
        <w:rPr>
          <w:rFonts w:ascii="Arial" w:hAnsi="Arial" w:cs="Arial"/>
          <w:sz w:val="20"/>
          <w:szCs w:val="20"/>
        </w:rPr>
        <w:t>, Mirza</w:t>
      </w:r>
      <w:r w:rsidRPr="00322787">
        <w:rPr>
          <w:rFonts w:ascii="Arial" w:hAnsi="Arial" w:cs="Arial"/>
          <w:sz w:val="20"/>
          <w:szCs w:val="20"/>
        </w:rPr>
        <w:t xml:space="preserve"> SS</w:t>
      </w:r>
      <w:r w:rsidR="002572F2">
        <w:rPr>
          <w:rFonts w:ascii="Arial" w:hAnsi="Arial" w:cs="Arial"/>
          <w:sz w:val="20"/>
          <w:szCs w:val="20"/>
        </w:rPr>
        <w:t>,</w:t>
      </w:r>
      <w:r w:rsidRPr="00322787">
        <w:rPr>
          <w:rFonts w:ascii="Arial" w:hAnsi="Arial" w:cs="Arial"/>
          <w:sz w:val="20"/>
          <w:szCs w:val="20"/>
        </w:rPr>
        <w:t xml:space="preserve"> Nyberg L</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Palotie</w:t>
      </w:r>
      <w:proofErr w:type="spellEnd"/>
      <w:r w:rsidRPr="00322787">
        <w:rPr>
          <w:rFonts w:ascii="Arial" w:hAnsi="Arial" w:cs="Arial"/>
          <w:sz w:val="20"/>
          <w:szCs w:val="20"/>
        </w:rPr>
        <w:t xml:space="preserve"> A</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Papenberg</w:t>
      </w:r>
      <w:proofErr w:type="spellEnd"/>
      <w:r w:rsidRPr="00322787">
        <w:rPr>
          <w:rFonts w:ascii="Arial" w:hAnsi="Arial" w:cs="Arial"/>
          <w:sz w:val="20"/>
          <w:szCs w:val="20"/>
        </w:rPr>
        <w:t xml:space="preserve"> G</w:t>
      </w:r>
      <w:r w:rsidR="002572F2">
        <w:rPr>
          <w:rFonts w:ascii="Arial" w:hAnsi="Arial" w:cs="Arial"/>
          <w:sz w:val="20"/>
          <w:szCs w:val="20"/>
        </w:rPr>
        <w:t>,</w:t>
      </w:r>
      <w:r w:rsidRPr="00322787">
        <w:rPr>
          <w:rFonts w:ascii="Arial" w:hAnsi="Arial" w:cs="Arial"/>
          <w:sz w:val="20"/>
          <w:szCs w:val="20"/>
        </w:rPr>
        <w:t xml:space="preserve"> Pattie A</w:t>
      </w:r>
      <w:r w:rsidR="002572F2">
        <w:rPr>
          <w:rFonts w:ascii="Arial" w:hAnsi="Arial" w:cs="Arial"/>
          <w:sz w:val="20"/>
          <w:szCs w:val="20"/>
        </w:rPr>
        <w:t>,</w:t>
      </w:r>
      <w:r w:rsidRPr="00322787">
        <w:rPr>
          <w:rFonts w:ascii="Arial" w:hAnsi="Arial" w:cs="Arial"/>
          <w:sz w:val="20"/>
          <w:szCs w:val="20"/>
        </w:rPr>
        <w:t xml:space="preserve"> Petrovic K</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w:t>
      </w:r>
      <w:r w:rsidR="002572F2">
        <w:rPr>
          <w:rFonts w:ascii="Arial" w:hAnsi="Arial" w:cs="Arial"/>
          <w:sz w:val="20"/>
          <w:szCs w:val="20"/>
        </w:rPr>
        <w:t>,</w:t>
      </w:r>
      <w:r w:rsidRPr="00322787">
        <w:rPr>
          <w:rFonts w:ascii="Arial" w:hAnsi="Arial" w:cs="Arial"/>
          <w:sz w:val="20"/>
          <w:szCs w:val="20"/>
        </w:rPr>
        <w:t xml:space="preserve"> Psaty BM</w:t>
      </w:r>
      <w:r w:rsidR="002572F2">
        <w:rPr>
          <w:rFonts w:ascii="Arial" w:hAnsi="Arial" w:cs="Arial"/>
          <w:sz w:val="20"/>
          <w:szCs w:val="20"/>
        </w:rPr>
        <w:t>, Redmond</w:t>
      </w:r>
      <w:r w:rsidRPr="00322787">
        <w:rPr>
          <w:rFonts w:ascii="Arial" w:hAnsi="Arial" w:cs="Arial"/>
          <w:sz w:val="20"/>
          <w:szCs w:val="20"/>
        </w:rPr>
        <w:t xml:space="preserve"> P</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Reppermund</w:t>
      </w:r>
      <w:proofErr w:type="spellEnd"/>
      <w:r w:rsidRPr="00322787">
        <w:rPr>
          <w:rFonts w:ascii="Arial" w:hAnsi="Arial" w:cs="Arial"/>
          <w:sz w:val="20"/>
          <w:szCs w:val="20"/>
        </w:rPr>
        <w:t xml:space="preserve"> S</w:t>
      </w:r>
      <w:r w:rsidR="002572F2">
        <w:rPr>
          <w:rFonts w:ascii="Arial" w:hAnsi="Arial" w:cs="Arial"/>
          <w:sz w:val="20"/>
          <w:szCs w:val="20"/>
        </w:rPr>
        <w:t>,</w:t>
      </w:r>
      <w:r w:rsidRPr="00322787">
        <w:rPr>
          <w:rFonts w:ascii="Arial" w:hAnsi="Arial" w:cs="Arial"/>
          <w:sz w:val="20"/>
          <w:szCs w:val="20"/>
        </w:rPr>
        <w:t xml:space="preserve"> Rotter JI</w:t>
      </w:r>
      <w:r w:rsidR="002572F2">
        <w:rPr>
          <w:rFonts w:ascii="Arial" w:hAnsi="Arial" w:cs="Arial"/>
          <w:sz w:val="20"/>
          <w:szCs w:val="20"/>
        </w:rPr>
        <w:t>, Schmidt</w:t>
      </w:r>
      <w:r w:rsidRPr="00322787">
        <w:rPr>
          <w:rFonts w:ascii="Arial" w:hAnsi="Arial" w:cs="Arial"/>
          <w:sz w:val="20"/>
          <w:szCs w:val="20"/>
        </w:rPr>
        <w:t xml:space="preserve"> H</w:t>
      </w:r>
      <w:r w:rsidR="002572F2">
        <w:rPr>
          <w:rFonts w:ascii="Arial" w:hAnsi="Arial" w:cs="Arial"/>
          <w:sz w:val="20"/>
          <w:szCs w:val="20"/>
        </w:rPr>
        <w:t>,</w:t>
      </w:r>
      <w:r w:rsidRPr="00322787">
        <w:rPr>
          <w:rFonts w:ascii="Arial" w:hAnsi="Arial" w:cs="Arial"/>
          <w:sz w:val="20"/>
          <w:szCs w:val="20"/>
        </w:rPr>
        <w:t xml:space="preserve"> Schuur M</w:t>
      </w:r>
      <w:r w:rsidR="002572F2">
        <w:rPr>
          <w:rFonts w:ascii="Arial" w:hAnsi="Arial" w:cs="Arial"/>
          <w:sz w:val="20"/>
          <w:szCs w:val="20"/>
        </w:rPr>
        <w:t>,</w:t>
      </w:r>
      <w:r w:rsidRPr="00322787">
        <w:rPr>
          <w:rFonts w:ascii="Arial" w:hAnsi="Arial" w:cs="Arial"/>
          <w:sz w:val="20"/>
          <w:szCs w:val="20"/>
        </w:rPr>
        <w:t xml:space="preserve"> Schofield PW</w:t>
      </w:r>
      <w:r w:rsidR="002572F2">
        <w:rPr>
          <w:rFonts w:ascii="Arial" w:hAnsi="Arial" w:cs="Arial"/>
          <w:sz w:val="20"/>
          <w:szCs w:val="20"/>
        </w:rPr>
        <w:t>,</w:t>
      </w:r>
      <w:r w:rsidRPr="00322787">
        <w:rPr>
          <w:rFonts w:ascii="Arial" w:hAnsi="Arial" w:cs="Arial"/>
          <w:sz w:val="20"/>
          <w:szCs w:val="20"/>
        </w:rPr>
        <w:t xml:space="preserve"> Scott RJ</w:t>
      </w:r>
      <w:r w:rsidR="002572F2">
        <w:rPr>
          <w:rFonts w:ascii="Arial" w:hAnsi="Arial" w:cs="Arial"/>
          <w:sz w:val="20"/>
          <w:szCs w:val="20"/>
        </w:rPr>
        <w:t>,</w:t>
      </w:r>
      <w:r w:rsidRPr="00322787">
        <w:rPr>
          <w:rFonts w:ascii="Arial" w:hAnsi="Arial" w:cs="Arial"/>
          <w:sz w:val="20"/>
          <w:szCs w:val="20"/>
        </w:rPr>
        <w:t xml:space="preserve"> Steen VM</w:t>
      </w:r>
      <w:r w:rsidR="002572F2">
        <w:rPr>
          <w:rFonts w:ascii="Arial" w:hAnsi="Arial" w:cs="Arial"/>
          <w:sz w:val="20"/>
          <w:szCs w:val="20"/>
        </w:rPr>
        <w:t>,</w:t>
      </w:r>
      <w:r w:rsidRPr="00322787">
        <w:rPr>
          <w:rFonts w:ascii="Arial" w:hAnsi="Arial" w:cs="Arial"/>
          <w:sz w:val="20"/>
          <w:szCs w:val="20"/>
        </w:rPr>
        <w:t xml:space="preserve"> Stott DJ</w:t>
      </w:r>
      <w:r w:rsidR="002572F2">
        <w:rPr>
          <w:rFonts w:ascii="Arial" w:hAnsi="Arial" w:cs="Arial"/>
          <w:sz w:val="20"/>
          <w:szCs w:val="20"/>
        </w:rPr>
        <w:t>,</w:t>
      </w:r>
      <w:r w:rsidRPr="00322787">
        <w:rPr>
          <w:rFonts w:ascii="Arial" w:hAnsi="Arial" w:cs="Arial"/>
          <w:sz w:val="20"/>
          <w:szCs w:val="20"/>
        </w:rPr>
        <w:t xml:space="preserve"> van </w:t>
      </w:r>
      <w:proofErr w:type="spellStart"/>
      <w:r w:rsidRPr="00322787">
        <w:rPr>
          <w:rFonts w:ascii="Arial" w:hAnsi="Arial" w:cs="Arial"/>
          <w:sz w:val="20"/>
          <w:szCs w:val="20"/>
        </w:rPr>
        <w:t>Swieten</w:t>
      </w:r>
      <w:proofErr w:type="spellEnd"/>
      <w:r w:rsidRPr="00322787">
        <w:rPr>
          <w:rFonts w:ascii="Arial" w:hAnsi="Arial" w:cs="Arial"/>
          <w:sz w:val="20"/>
          <w:szCs w:val="20"/>
        </w:rPr>
        <w:t xml:space="preserve"> JC</w:t>
      </w:r>
      <w:r w:rsidR="002572F2">
        <w:rPr>
          <w:rFonts w:ascii="Arial" w:hAnsi="Arial" w:cs="Arial"/>
          <w:sz w:val="20"/>
          <w:szCs w:val="20"/>
        </w:rPr>
        <w:t>,</w:t>
      </w:r>
      <w:r w:rsidRPr="00322787">
        <w:rPr>
          <w:rFonts w:ascii="Arial" w:hAnsi="Arial" w:cs="Arial"/>
          <w:sz w:val="20"/>
          <w:szCs w:val="20"/>
        </w:rPr>
        <w:t xml:space="preserve"> Taylor KD</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Trollor</w:t>
      </w:r>
      <w:proofErr w:type="spellEnd"/>
      <w:r w:rsidRPr="00322787">
        <w:rPr>
          <w:rFonts w:ascii="Arial" w:hAnsi="Arial" w:cs="Arial"/>
          <w:sz w:val="20"/>
          <w:szCs w:val="20"/>
        </w:rPr>
        <w:t xml:space="preserve"> J</w:t>
      </w:r>
      <w:r w:rsidR="002572F2">
        <w:rPr>
          <w:rFonts w:ascii="Arial" w:hAnsi="Arial" w:cs="Arial"/>
          <w:sz w:val="20"/>
          <w:szCs w:val="20"/>
        </w:rPr>
        <w:t>,</w:t>
      </w:r>
      <w:r w:rsidRPr="00322787">
        <w:rPr>
          <w:rFonts w:ascii="Arial" w:hAnsi="Arial" w:cs="Arial"/>
          <w:sz w:val="20"/>
          <w:szCs w:val="20"/>
        </w:rPr>
        <w:t xml:space="preserve"> Trompet S</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w:t>
      </w:r>
      <w:r w:rsidR="002572F2">
        <w:rPr>
          <w:rFonts w:ascii="Arial" w:hAnsi="Arial" w:cs="Arial"/>
          <w:sz w:val="20"/>
          <w:szCs w:val="20"/>
        </w:rPr>
        <w:t>,</w:t>
      </w:r>
      <w:r w:rsidRPr="00322787">
        <w:rPr>
          <w:rFonts w:ascii="Arial" w:hAnsi="Arial" w:cs="Arial"/>
          <w:sz w:val="20"/>
          <w:szCs w:val="20"/>
        </w:rPr>
        <w:t xml:space="preserve"> Weinstein G</w:t>
      </w:r>
      <w:r w:rsidR="002572F2">
        <w:rPr>
          <w:rFonts w:ascii="Arial" w:hAnsi="Arial" w:cs="Arial"/>
          <w:sz w:val="20"/>
          <w:szCs w:val="20"/>
        </w:rPr>
        <w:t>,</w:t>
      </w:r>
      <w:r w:rsidRPr="00322787">
        <w:rPr>
          <w:rFonts w:ascii="Arial" w:hAnsi="Arial" w:cs="Arial"/>
          <w:sz w:val="20"/>
          <w:szCs w:val="20"/>
        </w:rPr>
        <w:t xml:space="preserve"> Widen E</w:t>
      </w:r>
      <w:r w:rsidR="002572F2">
        <w:rPr>
          <w:rFonts w:ascii="Arial" w:hAnsi="Arial" w:cs="Arial"/>
          <w:sz w:val="20"/>
          <w:szCs w:val="20"/>
        </w:rPr>
        <w:t>, Windham</w:t>
      </w:r>
      <w:r w:rsidRPr="00322787">
        <w:rPr>
          <w:rFonts w:ascii="Arial" w:hAnsi="Arial" w:cs="Arial"/>
          <w:sz w:val="20"/>
          <w:szCs w:val="20"/>
        </w:rPr>
        <w:t xml:space="preserve"> BG</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JW</w:t>
      </w:r>
      <w:r w:rsidR="002572F2">
        <w:rPr>
          <w:rFonts w:ascii="Arial" w:hAnsi="Arial" w:cs="Arial"/>
          <w:sz w:val="20"/>
          <w:szCs w:val="20"/>
        </w:rPr>
        <w:t>,</w:t>
      </w:r>
      <w:r w:rsidRPr="00322787">
        <w:rPr>
          <w:rFonts w:ascii="Arial" w:hAnsi="Arial" w:cs="Arial"/>
          <w:sz w:val="20"/>
          <w:szCs w:val="20"/>
        </w:rPr>
        <w:t xml:space="preserve"> Wright AF</w:t>
      </w:r>
      <w:r w:rsidR="002572F2">
        <w:rPr>
          <w:rFonts w:ascii="Arial" w:hAnsi="Arial" w:cs="Arial"/>
          <w:sz w:val="20"/>
          <w:szCs w:val="20"/>
        </w:rPr>
        <w:t>,</w:t>
      </w:r>
      <w:r w:rsidRPr="00322787">
        <w:rPr>
          <w:rFonts w:ascii="Arial" w:hAnsi="Arial" w:cs="Arial"/>
          <w:sz w:val="20"/>
          <w:szCs w:val="20"/>
        </w:rPr>
        <w:t xml:space="preserve"> Wright MJ</w:t>
      </w:r>
      <w:r w:rsidR="002572F2">
        <w:rPr>
          <w:rFonts w:ascii="Arial" w:hAnsi="Arial" w:cs="Arial"/>
          <w:sz w:val="20"/>
          <w:szCs w:val="20"/>
        </w:rPr>
        <w:t>,</w:t>
      </w:r>
      <w:r w:rsidRPr="00322787">
        <w:rPr>
          <w:rFonts w:ascii="Arial" w:hAnsi="Arial" w:cs="Arial"/>
          <w:sz w:val="20"/>
          <w:szCs w:val="20"/>
        </w:rPr>
        <w:t xml:space="preserve"> Yang Q</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Amieva</w:t>
      </w:r>
      <w:proofErr w:type="spellEnd"/>
      <w:r w:rsidRPr="00322787">
        <w:rPr>
          <w:rFonts w:ascii="Arial" w:hAnsi="Arial" w:cs="Arial"/>
          <w:sz w:val="20"/>
          <w:szCs w:val="20"/>
        </w:rPr>
        <w:t xml:space="preserve"> H</w:t>
      </w:r>
      <w:r w:rsidR="002572F2">
        <w:rPr>
          <w:rFonts w:ascii="Arial" w:hAnsi="Arial" w:cs="Arial"/>
          <w:sz w:val="20"/>
          <w:szCs w:val="20"/>
        </w:rPr>
        <w:t>,</w:t>
      </w:r>
      <w:r w:rsidRPr="00322787">
        <w:rPr>
          <w:rFonts w:ascii="Arial" w:hAnsi="Arial" w:cs="Arial"/>
          <w:sz w:val="20"/>
          <w:szCs w:val="20"/>
        </w:rPr>
        <w:t xml:space="preserve"> Attia JR</w:t>
      </w:r>
      <w:r w:rsidR="002572F2">
        <w:rPr>
          <w:rFonts w:ascii="Arial" w:hAnsi="Arial" w:cs="Arial"/>
          <w:sz w:val="20"/>
          <w:szCs w:val="20"/>
        </w:rPr>
        <w:t>,</w:t>
      </w:r>
      <w:r w:rsidRPr="00322787">
        <w:rPr>
          <w:rFonts w:ascii="Arial" w:hAnsi="Arial" w:cs="Arial"/>
          <w:sz w:val="20"/>
          <w:szCs w:val="20"/>
        </w:rPr>
        <w:t xml:space="preserve"> Bennett DA</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Brodaty</w:t>
      </w:r>
      <w:proofErr w:type="spellEnd"/>
      <w:r w:rsidRPr="00322787">
        <w:rPr>
          <w:rFonts w:ascii="Arial" w:hAnsi="Arial" w:cs="Arial"/>
          <w:sz w:val="20"/>
          <w:szCs w:val="20"/>
        </w:rPr>
        <w:t xml:space="preserve"> H</w:t>
      </w:r>
      <w:r w:rsidR="002572F2">
        <w:rPr>
          <w:rFonts w:ascii="Arial" w:hAnsi="Arial" w:cs="Arial"/>
          <w:sz w:val="20"/>
          <w:szCs w:val="20"/>
        </w:rPr>
        <w:t>,</w:t>
      </w:r>
      <w:r w:rsidRPr="00322787">
        <w:rPr>
          <w:rFonts w:ascii="Arial" w:hAnsi="Arial" w:cs="Arial"/>
          <w:sz w:val="20"/>
          <w:szCs w:val="20"/>
        </w:rPr>
        <w:t xml:space="preserve"> de </w:t>
      </w:r>
      <w:proofErr w:type="spellStart"/>
      <w:r w:rsidRPr="00322787">
        <w:rPr>
          <w:rFonts w:ascii="Arial" w:hAnsi="Arial" w:cs="Arial"/>
          <w:sz w:val="20"/>
          <w:szCs w:val="20"/>
        </w:rPr>
        <w:t>Craen</w:t>
      </w:r>
      <w:proofErr w:type="spellEnd"/>
      <w:r w:rsidRPr="00322787">
        <w:rPr>
          <w:rFonts w:ascii="Arial" w:hAnsi="Arial" w:cs="Arial"/>
          <w:sz w:val="20"/>
          <w:szCs w:val="20"/>
        </w:rPr>
        <w:t xml:space="preserve"> AJM</w:t>
      </w:r>
      <w:r w:rsidR="002572F2">
        <w:rPr>
          <w:rFonts w:ascii="Arial" w:hAnsi="Arial" w:cs="Arial"/>
          <w:sz w:val="20"/>
          <w:szCs w:val="20"/>
        </w:rPr>
        <w:t>,</w:t>
      </w:r>
      <w:r w:rsidRPr="00322787">
        <w:rPr>
          <w:rFonts w:ascii="Arial" w:hAnsi="Arial" w:cs="Arial"/>
          <w:sz w:val="20"/>
          <w:szCs w:val="20"/>
        </w:rPr>
        <w:t xml:space="preserve"> Hayward C</w:t>
      </w:r>
      <w:r w:rsidR="002572F2">
        <w:rPr>
          <w:rFonts w:ascii="Arial" w:hAnsi="Arial" w:cs="Arial"/>
          <w:sz w:val="20"/>
          <w:szCs w:val="20"/>
        </w:rPr>
        <w:t>,</w:t>
      </w:r>
      <w:r w:rsidRPr="00322787">
        <w:rPr>
          <w:rFonts w:ascii="Arial" w:hAnsi="Arial" w:cs="Arial"/>
          <w:sz w:val="20"/>
          <w:szCs w:val="20"/>
        </w:rPr>
        <w:t xml:space="preserve"> Ikram MA</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Lindenberger</w:t>
      </w:r>
      <w:proofErr w:type="spellEnd"/>
      <w:r w:rsidRPr="00322787">
        <w:rPr>
          <w:rFonts w:ascii="Arial" w:hAnsi="Arial" w:cs="Arial"/>
          <w:sz w:val="20"/>
          <w:szCs w:val="20"/>
        </w:rPr>
        <w:t xml:space="preserve"> U</w:t>
      </w:r>
      <w:r w:rsidR="002572F2">
        <w:rPr>
          <w:rFonts w:ascii="Arial" w:hAnsi="Arial" w:cs="Arial"/>
          <w:sz w:val="20"/>
          <w:szCs w:val="20"/>
        </w:rPr>
        <w:t>,</w:t>
      </w:r>
      <w:r w:rsidRPr="00322787">
        <w:rPr>
          <w:rFonts w:ascii="Arial" w:hAnsi="Arial" w:cs="Arial"/>
          <w:sz w:val="20"/>
          <w:szCs w:val="20"/>
        </w:rPr>
        <w:t xml:space="preserve"> Nilsson L</w:t>
      </w:r>
      <w:r w:rsidR="002572F2">
        <w:rPr>
          <w:rFonts w:ascii="Arial" w:hAnsi="Arial" w:cs="Arial"/>
          <w:sz w:val="20"/>
          <w:szCs w:val="20"/>
        </w:rPr>
        <w:t>G,</w:t>
      </w:r>
      <w:r w:rsidRPr="00322787">
        <w:rPr>
          <w:rFonts w:ascii="Arial" w:hAnsi="Arial" w:cs="Arial"/>
          <w:sz w:val="20"/>
          <w:szCs w:val="20"/>
        </w:rPr>
        <w:t xml:space="preserve"> Porteous DJ</w:t>
      </w:r>
      <w:r w:rsidR="002572F2">
        <w:rPr>
          <w:rFonts w:ascii="Arial" w:hAnsi="Arial" w:cs="Arial"/>
          <w:sz w:val="20"/>
          <w:szCs w:val="20"/>
        </w:rPr>
        <w:t>,</w:t>
      </w:r>
      <w:r w:rsidRPr="00322787">
        <w:rPr>
          <w:rFonts w:ascii="Arial" w:hAnsi="Arial" w:cs="Arial"/>
          <w:sz w:val="20"/>
          <w:szCs w:val="20"/>
        </w:rPr>
        <w:t xml:space="preserve"> Räikkönen K</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Reinvang</w:t>
      </w:r>
      <w:proofErr w:type="spellEnd"/>
      <w:r w:rsidRPr="00322787">
        <w:rPr>
          <w:rFonts w:ascii="Arial" w:hAnsi="Arial" w:cs="Arial"/>
          <w:sz w:val="20"/>
          <w:szCs w:val="20"/>
        </w:rPr>
        <w:t xml:space="preserve"> I</w:t>
      </w:r>
      <w:r w:rsidR="002572F2">
        <w:rPr>
          <w:rFonts w:ascii="Arial" w:hAnsi="Arial" w:cs="Arial"/>
          <w:sz w:val="20"/>
          <w:szCs w:val="20"/>
        </w:rPr>
        <w:t xml:space="preserve">, </w:t>
      </w:r>
      <w:proofErr w:type="spellStart"/>
      <w:r w:rsidR="002572F2">
        <w:rPr>
          <w:rFonts w:ascii="Arial" w:hAnsi="Arial" w:cs="Arial"/>
          <w:sz w:val="20"/>
          <w:szCs w:val="20"/>
        </w:rPr>
        <w:t>Rudan</w:t>
      </w:r>
      <w:proofErr w:type="spellEnd"/>
      <w:r w:rsidRPr="00322787">
        <w:rPr>
          <w:rFonts w:ascii="Arial" w:hAnsi="Arial" w:cs="Arial"/>
          <w:sz w:val="20"/>
          <w:szCs w:val="20"/>
        </w:rPr>
        <w:t xml:space="preserve"> I</w:t>
      </w:r>
      <w:r w:rsidR="002572F2">
        <w:rPr>
          <w:rFonts w:ascii="Arial" w:hAnsi="Arial" w:cs="Arial"/>
          <w:sz w:val="20"/>
          <w:szCs w:val="20"/>
        </w:rPr>
        <w:t>, Sachdev</w:t>
      </w:r>
      <w:r w:rsidRPr="00322787">
        <w:rPr>
          <w:rFonts w:ascii="Arial" w:hAnsi="Arial" w:cs="Arial"/>
          <w:sz w:val="20"/>
          <w:szCs w:val="20"/>
        </w:rPr>
        <w:t xml:space="preserve"> PS</w:t>
      </w:r>
      <w:r w:rsidR="002572F2">
        <w:rPr>
          <w:rFonts w:ascii="Arial" w:hAnsi="Arial" w:cs="Arial"/>
          <w:sz w:val="20"/>
          <w:szCs w:val="20"/>
        </w:rPr>
        <w:t>,</w:t>
      </w:r>
      <w:r w:rsidRPr="00322787">
        <w:rPr>
          <w:rFonts w:ascii="Arial" w:hAnsi="Arial" w:cs="Arial"/>
          <w:sz w:val="20"/>
          <w:szCs w:val="20"/>
        </w:rPr>
        <w:t xml:space="preserve"> Schmidt R</w:t>
      </w:r>
      <w:r w:rsidR="002572F2">
        <w:rPr>
          <w:rFonts w:ascii="Arial" w:hAnsi="Arial" w:cs="Arial"/>
          <w:sz w:val="20"/>
          <w:szCs w:val="20"/>
        </w:rPr>
        <w:t>,</w:t>
      </w:r>
      <w:r w:rsidRPr="00322787">
        <w:rPr>
          <w:rFonts w:ascii="Arial" w:hAnsi="Arial" w:cs="Arial"/>
          <w:sz w:val="20"/>
          <w:szCs w:val="20"/>
        </w:rPr>
        <w:t xml:space="preserve"> Schofield</w:t>
      </w:r>
      <w:r w:rsidR="002572F2">
        <w:rPr>
          <w:rFonts w:ascii="Arial" w:hAnsi="Arial" w:cs="Arial"/>
          <w:sz w:val="20"/>
          <w:szCs w:val="20"/>
        </w:rPr>
        <w:t xml:space="preserve"> P</w:t>
      </w:r>
      <w:r w:rsidRPr="00322787">
        <w:rPr>
          <w:rFonts w:ascii="Arial" w:hAnsi="Arial" w:cs="Arial"/>
          <w:sz w:val="20"/>
          <w:szCs w:val="20"/>
        </w:rPr>
        <w:t>R</w:t>
      </w:r>
      <w:r w:rsidR="002572F2">
        <w:rPr>
          <w:rFonts w:ascii="Arial" w:hAnsi="Arial" w:cs="Arial"/>
          <w:sz w:val="20"/>
          <w:szCs w:val="20"/>
        </w:rPr>
        <w:t>,</w:t>
      </w:r>
      <w:r w:rsidRPr="00322787">
        <w:rPr>
          <w:rFonts w:ascii="Arial" w:hAnsi="Arial" w:cs="Arial"/>
          <w:sz w:val="20"/>
          <w:szCs w:val="20"/>
        </w:rPr>
        <w:t xml:space="preserve"> Srikanth V</w:t>
      </w:r>
      <w:r w:rsidR="002572F2">
        <w:rPr>
          <w:rFonts w:ascii="Arial" w:hAnsi="Arial" w:cs="Arial"/>
          <w:sz w:val="20"/>
          <w:szCs w:val="20"/>
        </w:rPr>
        <w:t>,</w:t>
      </w:r>
      <w:r w:rsidRPr="00322787">
        <w:rPr>
          <w:rFonts w:ascii="Arial" w:hAnsi="Arial" w:cs="Arial"/>
          <w:sz w:val="20"/>
          <w:szCs w:val="20"/>
        </w:rPr>
        <w:t xml:space="preserve"> Starr JM</w:t>
      </w:r>
      <w:r w:rsidR="002572F2">
        <w:rPr>
          <w:rFonts w:ascii="Arial" w:hAnsi="Arial" w:cs="Arial"/>
          <w:sz w:val="20"/>
          <w:szCs w:val="20"/>
        </w:rPr>
        <w:t>,</w:t>
      </w:r>
      <w:r w:rsidRPr="00322787">
        <w:rPr>
          <w:rFonts w:ascii="Arial" w:hAnsi="Arial" w:cs="Arial"/>
          <w:sz w:val="20"/>
          <w:szCs w:val="20"/>
        </w:rPr>
        <w:t xml:space="preserve"> Turner ST</w:t>
      </w:r>
      <w:r w:rsidR="002572F2">
        <w:rPr>
          <w:rFonts w:ascii="Arial" w:hAnsi="Arial" w:cs="Arial"/>
          <w:sz w:val="20"/>
          <w:szCs w:val="20"/>
        </w:rPr>
        <w:t>, Weir</w:t>
      </w:r>
      <w:r w:rsidRPr="00322787">
        <w:rPr>
          <w:rFonts w:ascii="Arial" w:hAnsi="Arial" w:cs="Arial"/>
          <w:sz w:val="20"/>
          <w:szCs w:val="20"/>
        </w:rPr>
        <w:t xml:space="preserve"> DR</w:t>
      </w:r>
      <w:r w:rsidR="002572F2">
        <w:rPr>
          <w:rFonts w:ascii="Arial" w:hAnsi="Arial" w:cs="Arial"/>
          <w:sz w:val="20"/>
          <w:szCs w:val="20"/>
        </w:rPr>
        <w:t>,</w:t>
      </w:r>
      <w:r w:rsidRPr="00322787">
        <w:rPr>
          <w:rFonts w:ascii="Arial" w:hAnsi="Arial" w:cs="Arial"/>
          <w:sz w:val="20"/>
          <w:szCs w:val="20"/>
        </w:rPr>
        <w:t xml:space="preserve"> Wilson JF</w:t>
      </w:r>
      <w:r w:rsidR="002572F2">
        <w:rPr>
          <w:rFonts w:ascii="Arial" w:hAnsi="Arial" w:cs="Arial"/>
          <w:sz w:val="20"/>
          <w:szCs w:val="20"/>
        </w:rPr>
        <w:t xml:space="preserve">, van </w:t>
      </w:r>
      <w:proofErr w:type="spellStart"/>
      <w:r w:rsidR="002572F2">
        <w:rPr>
          <w:rFonts w:ascii="Arial" w:hAnsi="Arial" w:cs="Arial"/>
          <w:sz w:val="20"/>
          <w:szCs w:val="20"/>
        </w:rPr>
        <w:t>Duijn</w:t>
      </w:r>
      <w:proofErr w:type="spellEnd"/>
      <w:r w:rsidRPr="00322787">
        <w:rPr>
          <w:rFonts w:ascii="Arial" w:hAnsi="Arial" w:cs="Arial"/>
          <w:sz w:val="20"/>
          <w:szCs w:val="20"/>
        </w:rPr>
        <w:t xml:space="preserve"> C</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w:t>
      </w:r>
      <w:r w:rsidR="002572F2">
        <w:rPr>
          <w:rFonts w:ascii="Arial" w:hAnsi="Arial" w:cs="Arial"/>
          <w:sz w:val="20"/>
          <w:szCs w:val="20"/>
        </w:rPr>
        <w:t>,</w:t>
      </w:r>
      <w:r w:rsidRPr="00322787">
        <w:rPr>
          <w:rFonts w:ascii="Arial" w:hAnsi="Arial" w:cs="Arial"/>
          <w:sz w:val="20"/>
          <w:szCs w:val="20"/>
        </w:rPr>
        <w:t xml:space="preserve"> Fitzpatrick AL</w:t>
      </w:r>
      <w:r w:rsidR="002572F2">
        <w:rPr>
          <w:rFonts w:ascii="Arial" w:hAnsi="Arial" w:cs="Arial"/>
          <w:sz w:val="20"/>
          <w:szCs w:val="20"/>
        </w:rPr>
        <w:t>,</w:t>
      </w:r>
      <w:r w:rsidRPr="00322787">
        <w:rPr>
          <w:rFonts w:ascii="Arial" w:hAnsi="Arial" w:cs="Arial"/>
          <w:sz w:val="20"/>
          <w:szCs w:val="20"/>
        </w:rPr>
        <w:t xml:space="preserve"> Seshadri S</w:t>
      </w:r>
      <w:r w:rsidR="002572F2">
        <w:rPr>
          <w:rFonts w:ascii="Arial" w:hAnsi="Arial" w:cs="Arial"/>
          <w:sz w:val="20"/>
          <w:szCs w:val="20"/>
        </w:rPr>
        <w:t>,</w:t>
      </w:r>
      <w:r w:rsidRPr="00322787">
        <w:rPr>
          <w:rFonts w:ascii="Arial" w:hAnsi="Arial" w:cs="Arial"/>
          <w:sz w:val="20"/>
          <w:szCs w:val="20"/>
        </w:rPr>
        <w:t xml:space="preserve"> Mosley TH</w:t>
      </w:r>
      <w:r w:rsidR="002572F2">
        <w:rPr>
          <w:rFonts w:ascii="Arial" w:hAnsi="Arial" w:cs="Arial"/>
          <w:sz w:val="20"/>
          <w:szCs w:val="20"/>
        </w:rPr>
        <w:t>,</w:t>
      </w:r>
      <w:r w:rsidRPr="00322787">
        <w:rPr>
          <w:rFonts w:ascii="Arial" w:hAnsi="Arial" w:cs="Arial"/>
          <w:sz w:val="20"/>
          <w:szCs w:val="20"/>
        </w:rPr>
        <w:t xml:space="preserve"> Deary IJ. </w:t>
      </w:r>
      <w:r w:rsidRPr="00322787">
        <w:rPr>
          <w:rFonts w:ascii="Arial" w:hAnsi="Arial" w:cs="Arial"/>
          <w:b/>
          <w:i/>
          <w:sz w:val="20"/>
          <w:szCs w:val="20"/>
        </w:rPr>
        <w:t>Genetic contributions to variation in general cognitive function: a meta-analysis of genome-wide association studies in the CHARGE consortium (N=53949).</w:t>
      </w:r>
      <w:r w:rsidRPr="00322787">
        <w:rPr>
          <w:rFonts w:ascii="Arial" w:hAnsi="Arial" w:cs="Arial"/>
          <w:sz w:val="20"/>
          <w:szCs w:val="20"/>
        </w:rPr>
        <w:t> Mol. Psychiatry 2015 Feb</w:t>
      </w:r>
      <w:r w:rsidR="00AE75C3">
        <w:rPr>
          <w:rFonts w:ascii="Arial" w:hAnsi="Arial" w:cs="Arial"/>
          <w:sz w:val="20"/>
          <w:szCs w:val="20"/>
        </w:rPr>
        <w:t>.</w:t>
      </w:r>
      <w:r w:rsidR="00BE14B1">
        <w:rPr>
          <w:rFonts w:ascii="Arial" w:hAnsi="Arial" w:cs="Arial"/>
          <w:sz w:val="20"/>
          <w:szCs w:val="20"/>
        </w:rPr>
        <w:t> PMC4356746 PM:</w:t>
      </w:r>
      <w:r w:rsidRPr="00322787">
        <w:rPr>
          <w:rFonts w:ascii="Arial" w:hAnsi="Arial" w:cs="Arial"/>
          <w:sz w:val="20"/>
          <w:szCs w:val="20"/>
        </w:rPr>
        <w:t>25644384. </w:t>
      </w:r>
    </w:p>
    <w:p w14:paraId="0B6EC1CB" w14:textId="77777777" w:rsidR="007659D9" w:rsidRPr="00322787" w:rsidRDefault="007659D9"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Day FR, Ruth KS, Thompson DJ, </w:t>
      </w:r>
      <w:proofErr w:type="spellStart"/>
      <w:r w:rsidRPr="00322787">
        <w:rPr>
          <w:rFonts w:ascii="Arial" w:hAnsi="Arial" w:cs="Arial"/>
          <w:sz w:val="20"/>
          <w:szCs w:val="20"/>
        </w:rPr>
        <w:t>Lunetta</w:t>
      </w:r>
      <w:proofErr w:type="spellEnd"/>
      <w:r w:rsidRPr="00322787">
        <w:rPr>
          <w:rFonts w:ascii="Arial" w:hAnsi="Arial" w:cs="Arial"/>
          <w:sz w:val="20"/>
          <w:szCs w:val="20"/>
        </w:rPr>
        <w:t xml:space="preserve"> KL, </w:t>
      </w:r>
      <w:proofErr w:type="spellStart"/>
      <w:r w:rsidRPr="00322787">
        <w:rPr>
          <w:rFonts w:ascii="Arial" w:hAnsi="Arial" w:cs="Arial"/>
          <w:sz w:val="20"/>
          <w:szCs w:val="20"/>
        </w:rPr>
        <w:t>Pervjakova</w:t>
      </w:r>
      <w:proofErr w:type="spellEnd"/>
      <w:r w:rsidRPr="00322787">
        <w:rPr>
          <w:rFonts w:ascii="Arial" w:hAnsi="Arial" w:cs="Arial"/>
          <w:sz w:val="20"/>
          <w:szCs w:val="20"/>
        </w:rPr>
        <w:t xml:space="preserve"> N, Chasman DI, </w:t>
      </w:r>
      <w:proofErr w:type="spellStart"/>
      <w:r w:rsidRPr="00322787">
        <w:rPr>
          <w:rFonts w:ascii="Arial" w:hAnsi="Arial" w:cs="Arial"/>
          <w:sz w:val="20"/>
          <w:szCs w:val="20"/>
        </w:rPr>
        <w:t>Stolk</w:t>
      </w:r>
      <w:proofErr w:type="spellEnd"/>
      <w:r w:rsidRPr="00322787">
        <w:rPr>
          <w:rFonts w:ascii="Arial" w:hAnsi="Arial" w:cs="Arial"/>
          <w:sz w:val="20"/>
          <w:szCs w:val="20"/>
        </w:rPr>
        <w:t xml:space="preserve"> L, Finucane HK, </w:t>
      </w:r>
      <w:proofErr w:type="spellStart"/>
      <w:r w:rsidRPr="00322787">
        <w:rPr>
          <w:rFonts w:ascii="Arial" w:hAnsi="Arial" w:cs="Arial"/>
          <w:sz w:val="20"/>
          <w:szCs w:val="20"/>
        </w:rPr>
        <w:t>Sulem</w:t>
      </w:r>
      <w:proofErr w:type="spellEnd"/>
      <w:r w:rsidRPr="00322787">
        <w:rPr>
          <w:rFonts w:ascii="Arial" w:hAnsi="Arial" w:cs="Arial"/>
          <w:sz w:val="20"/>
          <w:szCs w:val="20"/>
        </w:rPr>
        <w:t xml:space="preserve"> P, </w:t>
      </w:r>
      <w:proofErr w:type="spellStart"/>
      <w:r w:rsidRPr="00322787">
        <w:rPr>
          <w:rFonts w:ascii="Arial" w:hAnsi="Arial" w:cs="Arial"/>
          <w:sz w:val="20"/>
          <w:szCs w:val="20"/>
        </w:rPr>
        <w:t>Bulik</w:t>
      </w:r>
      <w:proofErr w:type="spellEnd"/>
      <w:r w:rsidRPr="00322787">
        <w:rPr>
          <w:rFonts w:ascii="Arial" w:hAnsi="Arial" w:cs="Arial"/>
          <w:sz w:val="20"/>
          <w:szCs w:val="20"/>
        </w:rPr>
        <w:t xml:space="preserve">-Sullivan B, Esko T, Johnson AD, Elks CE,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He C, Altmaier E, Brody JA, Franke LL, Huffman JE, Keller MF, McArdle PF, </w:t>
      </w:r>
      <w:proofErr w:type="spellStart"/>
      <w:r w:rsidRPr="00322787">
        <w:rPr>
          <w:rFonts w:ascii="Arial" w:hAnsi="Arial" w:cs="Arial"/>
          <w:sz w:val="20"/>
          <w:szCs w:val="20"/>
        </w:rPr>
        <w:t>Nutile</w:t>
      </w:r>
      <w:proofErr w:type="spellEnd"/>
      <w:r w:rsidRPr="00322787">
        <w:rPr>
          <w:rFonts w:ascii="Arial" w:hAnsi="Arial" w:cs="Arial"/>
          <w:sz w:val="20"/>
          <w:szCs w:val="20"/>
        </w:rPr>
        <w:t xml:space="preserve"> T, </w:t>
      </w:r>
      <w:proofErr w:type="spellStart"/>
      <w:r w:rsidRPr="00322787">
        <w:rPr>
          <w:rFonts w:ascii="Arial" w:hAnsi="Arial" w:cs="Arial"/>
          <w:sz w:val="20"/>
          <w:szCs w:val="20"/>
        </w:rPr>
        <w:t>Porcu</w:t>
      </w:r>
      <w:proofErr w:type="spellEnd"/>
      <w:r w:rsidRPr="00322787">
        <w:rPr>
          <w:rFonts w:ascii="Arial" w:hAnsi="Arial" w:cs="Arial"/>
          <w:sz w:val="20"/>
          <w:szCs w:val="20"/>
        </w:rPr>
        <w:t xml:space="preserve"> E, </w:t>
      </w:r>
      <w:proofErr w:type="spellStart"/>
      <w:r w:rsidRPr="00322787">
        <w:rPr>
          <w:rFonts w:ascii="Arial" w:hAnsi="Arial" w:cs="Arial"/>
          <w:sz w:val="20"/>
          <w:szCs w:val="20"/>
        </w:rPr>
        <w:t>Robino</w:t>
      </w:r>
      <w:proofErr w:type="spellEnd"/>
      <w:r w:rsidRPr="00322787">
        <w:rPr>
          <w:rFonts w:ascii="Arial" w:hAnsi="Arial" w:cs="Arial"/>
          <w:sz w:val="20"/>
          <w:szCs w:val="20"/>
        </w:rPr>
        <w:t xml:space="preserve"> A, Rose LM, Schick UM, Smith JA,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w:t>
      </w:r>
      <w:proofErr w:type="spellStart"/>
      <w:r w:rsidRPr="00322787">
        <w:rPr>
          <w:rFonts w:ascii="Arial" w:hAnsi="Arial" w:cs="Arial"/>
          <w:sz w:val="20"/>
          <w:szCs w:val="20"/>
        </w:rPr>
        <w:t>Traglia</w:t>
      </w:r>
      <w:proofErr w:type="spellEnd"/>
      <w:r w:rsidRPr="00322787">
        <w:rPr>
          <w:rFonts w:ascii="Arial" w:hAnsi="Arial" w:cs="Arial"/>
          <w:sz w:val="20"/>
          <w:szCs w:val="20"/>
        </w:rPr>
        <w:t xml:space="preserve"> M, </w:t>
      </w:r>
      <w:proofErr w:type="spellStart"/>
      <w:r w:rsidRPr="00322787">
        <w:rPr>
          <w:rFonts w:ascii="Arial" w:hAnsi="Arial" w:cs="Arial"/>
          <w:sz w:val="20"/>
          <w:szCs w:val="20"/>
        </w:rPr>
        <w:t>Vuckovic</w:t>
      </w:r>
      <w:proofErr w:type="spellEnd"/>
      <w:r w:rsidRPr="00322787">
        <w:rPr>
          <w:rFonts w:ascii="Arial" w:hAnsi="Arial" w:cs="Arial"/>
          <w:sz w:val="20"/>
          <w:szCs w:val="20"/>
        </w:rPr>
        <w:t xml:space="preserve"> D, Yao J, Zhao W, Albrecht E, Amin N, </w:t>
      </w:r>
      <w:proofErr w:type="spellStart"/>
      <w:r w:rsidRPr="00322787">
        <w:rPr>
          <w:rFonts w:ascii="Arial" w:hAnsi="Arial" w:cs="Arial"/>
          <w:sz w:val="20"/>
          <w:szCs w:val="20"/>
        </w:rPr>
        <w:t>Corre</w:t>
      </w:r>
      <w:proofErr w:type="spellEnd"/>
      <w:r w:rsidRPr="00322787">
        <w:rPr>
          <w:rFonts w:ascii="Arial" w:hAnsi="Arial" w:cs="Arial"/>
          <w:sz w:val="20"/>
          <w:szCs w:val="20"/>
        </w:rPr>
        <w:t xml:space="preserve"> T, </w:t>
      </w:r>
      <w:proofErr w:type="spellStart"/>
      <w:r w:rsidRPr="00322787">
        <w:rPr>
          <w:rFonts w:ascii="Arial" w:hAnsi="Arial" w:cs="Arial"/>
          <w:sz w:val="20"/>
          <w:szCs w:val="20"/>
        </w:rPr>
        <w:t>Hottenga</w:t>
      </w:r>
      <w:proofErr w:type="spellEnd"/>
      <w:r w:rsidRPr="00322787">
        <w:rPr>
          <w:rFonts w:ascii="Arial" w:hAnsi="Arial" w:cs="Arial"/>
          <w:sz w:val="20"/>
          <w:szCs w:val="20"/>
        </w:rPr>
        <w:t xml:space="preserve"> JJ,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Smith AV, Tanaka T, </w:t>
      </w:r>
      <w:proofErr w:type="spellStart"/>
      <w:r w:rsidRPr="00322787">
        <w:rPr>
          <w:rFonts w:ascii="Arial" w:hAnsi="Arial" w:cs="Arial"/>
          <w:sz w:val="20"/>
          <w:szCs w:val="20"/>
        </w:rPr>
        <w:t>Abecasis</w:t>
      </w:r>
      <w:proofErr w:type="spellEnd"/>
      <w:r w:rsidRPr="00322787">
        <w:rPr>
          <w:rFonts w:ascii="Arial" w:hAnsi="Arial" w:cs="Arial"/>
          <w:sz w:val="20"/>
          <w:szCs w:val="20"/>
        </w:rPr>
        <w:t xml:space="preserve"> GR, </w:t>
      </w:r>
      <w:proofErr w:type="spellStart"/>
      <w:r w:rsidRPr="00322787">
        <w:rPr>
          <w:rFonts w:ascii="Arial" w:hAnsi="Arial" w:cs="Arial"/>
          <w:sz w:val="20"/>
          <w:szCs w:val="20"/>
        </w:rPr>
        <w:t>Andrulis</w:t>
      </w:r>
      <w:proofErr w:type="spellEnd"/>
      <w:r w:rsidRPr="00322787">
        <w:rPr>
          <w:rFonts w:ascii="Arial" w:hAnsi="Arial" w:cs="Arial"/>
          <w:sz w:val="20"/>
          <w:szCs w:val="20"/>
        </w:rPr>
        <w:t xml:space="preserve"> IL, Anton-Culver H, Antoniou AC, Arndt V, Arnold AM, Barbieri C, Beckmann MW, </w:t>
      </w:r>
      <w:proofErr w:type="spellStart"/>
      <w:r w:rsidRPr="00322787">
        <w:rPr>
          <w:rFonts w:ascii="Arial" w:hAnsi="Arial" w:cs="Arial"/>
          <w:sz w:val="20"/>
          <w:szCs w:val="20"/>
        </w:rPr>
        <w:t>Beeghly-Fadiel</w:t>
      </w:r>
      <w:proofErr w:type="spellEnd"/>
      <w:r w:rsidRPr="00322787">
        <w:rPr>
          <w:rFonts w:ascii="Arial" w:hAnsi="Arial" w:cs="Arial"/>
          <w:sz w:val="20"/>
          <w:szCs w:val="20"/>
        </w:rPr>
        <w:t xml:space="preserve"> A, Benitez J, Bernstein L, </w:t>
      </w:r>
      <w:proofErr w:type="spellStart"/>
      <w:r w:rsidRPr="00322787">
        <w:rPr>
          <w:rFonts w:ascii="Arial" w:hAnsi="Arial" w:cs="Arial"/>
          <w:sz w:val="20"/>
          <w:szCs w:val="20"/>
        </w:rPr>
        <w:t>Bielinski</w:t>
      </w:r>
      <w:proofErr w:type="spellEnd"/>
      <w:r w:rsidRPr="00322787">
        <w:rPr>
          <w:rFonts w:ascii="Arial" w:hAnsi="Arial" w:cs="Arial"/>
          <w:sz w:val="20"/>
          <w:szCs w:val="20"/>
        </w:rPr>
        <w:t xml:space="preserve"> SJ, </w:t>
      </w:r>
      <w:proofErr w:type="spellStart"/>
      <w:r w:rsidRPr="00322787">
        <w:rPr>
          <w:rFonts w:ascii="Arial" w:hAnsi="Arial" w:cs="Arial"/>
          <w:sz w:val="20"/>
          <w:szCs w:val="20"/>
        </w:rPr>
        <w:t>Blomqvist</w:t>
      </w:r>
      <w:proofErr w:type="spellEnd"/>
      <w:r w:rsidRPr="00322787">
        <w:rPr>
          <w:rFonts w:ascii="Arial" w:hAnsi="Arial" w:cs="Arial"/>
          <w:sz w:val="20"/>
          <w:szCs w:val="20"/>
        </w:rPr>
        <w:t xml:space="preserve"> C, Boerwinkle E, </w:t>
      </w:r>
      <w:proofErr w:type="spellStart"/>
      <w:r w:rsidRPr="00322787">
        <w:rPr>
          <w:rFonts w:ascii="Arial" w:hAnsi="Arial" w:cs="Arial"/>
          <w:sz w:val="20"/>
          <w:szCs w:val="20"/>
        </w:rPr>
        <w:t>Bogdanova</w:t>
      </w:r>
      <w:proofErr w:type="spellEnd"/>
      <w:r w:rsidRPr="00322787">
        <w:rPr>
          <w:rFonts w:ascii="Arial" w:hAnsi="Arial" w:cs="Arial"/>
          <w:sz w:val="20"/>
          <w:szCs w:val="20"/>
        </w:rPr>
        <w:t xml:space="preserve"> NV, </w:t>
      </w:r>
      <w:proofErr w:type="spellStart"/>
      <w:r w:rsidRPr="00322787">
        <w:rPr>
          <w:rFonts w:ascii="Arial" w:hAnsi="Arial" w:cs="Arial"/>
          <w:sz w:val="20"/>
          <w:szCs w:val="20"/>
        </w:rPr>
        <w:t>Bojesen</w:t>
      </w:r>
      <w:proofErr w:type="spellEnd"/>
      <w:r w:rsidRPr="00322787">
        <w:rPr>
          <w:rFonts w:ascii="Arial" w:hAnsi="Arial" w:cs="Arial"/>
          <w:sz w:val="20"/>
          <w:szCs w:val="20"/>
        </w:rPr>
        <w:t xml:space="preserve"> SE, </w:t>
      </w:r>
      <w:proofErr w:type="spellStart"/>
      <w:r w:rsidRPr="00322787">
        <w:rPr>
          <w:rFonts w:ascii="Arial" w:hAnsi="Arial" w:cs="Arial"/>
          <w:sz w:val="20"/>
          <w:szCs w:val="20"/>
        </w:rPr>
        <w:t>Bolla</w:t>
      </w:r>
      <w:proofErr w:type="spellEnd"/>
      <w:r w:rsidRPr="00322787">
        <w:rPr>
          <w:rFonts w:ascii="Arial" w:hAnsi="Arial" w:cs="Arial"/>
          <w:sz w:val="20"/>
          <w:szCs w:val="20"/>
        </w:rPr>
        <w:t xml:space="preserve"> MK, </w:t>
      </w:r>
      <w:proofErr w:type="spellStart"/>
      <w:r w:rsidRPr="00322787">
        <w:rPr>
          <w:rFonts w:ascii="Arial" w:hAnsi="Arial" w:cs="Arial"/>
          <w:sz w:val="20"/>
          <w:szCs w:val="20"/>
        </w:rPr>
        <w:t>Borresen</w:t>
      </w:r>
      <w:proofErr w:type="spellEnd"/>
      <w:r w:rsidRPr="00322787">
        <w:rPr>
          <w:rFonts w:ascii="Arial" w:hAnsi="Arial" w:cs="Arial"/>
          <w:sz w:val="20"/>
          <w:szCs w:val="20"/>
        </w:rPr>
        <w:t xml:space="preserve">-Dale AL, Boutin TS, </w:t>
      </w:r>
      <w:proofErr w:type="spellStart"/>
      <w:r w:rsidRPr="00322787">
        <w:rPr>
          <w:rFonts w:ascii="Arial" w:hAnsi="Arial" w:cs="Arial"/>
          <w:sz w:val="20"/>
          <w:szCs w:val="20"/>
        </w:rPr>
        <w:t>Brauch</w:t>
      </w:r>
      <w:proofErr w:type="spellEnd"/>
      <w:r w:rsidRPr="00322787">
        <w:rPr>
          <w:rFonts w:ascii="Arial" w:hAnsi="Arial" w:cs="Arial"/>
          <w:sz w:val="20"/>
          <w:szCs w:val="20"/>
        </w:rPr>
        <w:t xml:space="preserve"> H, Brenner H, </w:t>
      </w:r>
      <w:proofErr w:type="spellStart"/>
      <w:r w:rsidRPr="00322787">
        <w:rPr>
          <w:rFonts w:ascii="Arial" w:hAnsi="Arial" w:cs="Arial"/>
          <w:sz w:val="20"/>
          <w:szCs w:val="20"/>
        </w:rPr>
        <w:t>Brüning</w:t>
      </w:r>
      <w:proofErr w:type="spellEnd"/>
      <w:r w:rsidRPr="00322787">
        <w:rPr>
          <w:rFonts w:ascii="Arial" w:hAnsi="Arial" w:cs="Arial"/>
          <w:sz w:val="20"/>
          <w:szCs w:val="20"/>
        </w:rPr>
        <w:t xml:space="preserve"> T, </w:t>
      </w:r>
      <w:proofErr w:type="spellStart"/>
      <w:r w:rsidRPr="00322787">
        <w:rPr>
          <w:rFonts w:ascii="Arial" w:hAnsi="Arial" w:cs="Arial"/>
          <w:sz w:val="20"/>
          <w:szCs w:val="20"/>
        </w:rPr>
        <w:t>Burwinkel</w:t>
      </w:r>
      <w:proofErr w:type="spellEnd"/>
      <w:r w:rsidRPr="00322787">
        <w:rPr>
          <w:rFonts w:ascii="Arial" w:hAnsi="Arial" w:cs="Arial"/>
          <w:sz w:val="20"/>
          <w:szCs w:val="20"/>
        </w:rPr>
        <w:t xml:space="preserve"> B, Campbell A, Campbell H, </w:t>
      </w:r>
      <w:proofErr w:type="spellStart"/>
      <w:r w:rsidRPr="00322787">
        <w:rPr>
          <w:rFonts w:ascii="Arial" w:hAnsi="Arial" w:cs="Arial"/>
          <w:sz w:val="20"/>
          <w:szCs w:val="20"/>
        </w:rPr>
        <w:t>Chanock</w:t>
      </w:r>
      <w:proofErr w:type="spellEnd"/>
      <w:r w:rsidRPr="00322787">
        <w:rPr>
          <w:rFonts w:ascii="Arial" w:hAnsi="Arial" w:cs="Arial"/>
          <w:sz w:val="20"/>
          <w:szCs w:val="20"/>
        </w:rPr>
        <w:t xml:space="preserve"> SJ, Chapman JR, Chen YI, </w:t>
      </w:r>
      <w:proofErr w:type="spellStart"/>
      <w:r w:rsidRPr="00322787">
        <w:rPr>
          <w:rFonts w:ascii="Arial" w:hAnsi="Arial" w:cs="Arial"/>
          <w:sz w:val="20"/>
          <w:szCs w:val="20"/>
        </w:rPr>
        <w:t>Chenevix</w:t>
      </w:r>
      <w:proofErr w:type="spellEnd"/>
      <w:r w:rsidRPr="00322787">
        <w:rPr>
          <w:rFonts w:ascii="Arial" w:hAnsi="Arial" w:cs="Arial"/>
          <w:sz w:val="20"/>
          <w:szCs w:val="20"/>
        </w:rPr>
        <w:t xml:space="preserve">-Trench G, Couch FJ, </w:t>
      </w:r>
      <w:proofErr w:type="spellStart"/>
      <w:r w:rsidRPr="00322787">
        <w:rPr>
          <w:rFonts w:ascii="Arial" w:hAnsi="Arial" w:cs="Arial"/>
          <w:sz w:val="20"/>
          <w:szCs w:val="20"/>
        </w:rPr>
        <w:t>Coviello</w:t>
      </w:r>
      <w:proofErr w:type="spellEnd"/>
      <w:r w:rsidRPr="00322787">
        <w:rPr>
          <w:rFonts w:ascii="Arial" w:hAnsi="Arial" w:cs="Arial"/>
          <w:sz w:val="20"/>
          <w:szCs w:val="20"/>
        </w:rPr>
        <w:t xml:space="preserve"> AD, Cox A, </w:t>
      </w:r>
      <w:proofErr w:type="spellStart"/>
      <w:r w:rsidRPr="00322787">
        <w:rPr>
          <w:rFonts w:ascii="Arial" w:hAnsi="Arial" w:cs="Arial"/>
          <w:sz w:val="20"/>
          <w:szCs w:val="20"/>
        </w:rPr>
        <w:t>Czene</w:t>
      </w:r>
      <w:proofErr w:type="spellEnd"/>
      <w:r w:rsidRPr="00322787">
        <w:rPr>
          <w:rFonts w:ascii="Arial" w:hAnsi="Arial" w:cs="Arial"/>
          <w:sz w:val="20"/>
          <w:szCs w:val="20"/>
        </w:rPr>
        <w:t xml:space="preserve"> K, </w:t>
      </w:r>
      <w:proofErr w:type="spellStart"/>
      <w:r w:rsidRPr="00322787">
        <w:rPr>
          <w:rFonts w:ascii="Arial" w:hAnsi="Arial" w:cs="Arial"/>
          <w:sz w:val="20"/>
          <w:szCs w:val="20"/>
        </w:rPr>
        <w:t>Darabi</w:t>
      </w:r>
      <w:proofErr w:type="spellEnd"/>
      <w:r w:rsidRPr="00322787">
        <w:rPr>
          <w:rFonts w:ascii="Arial" w:hAnsi="Arial" w:cs="Arial"/>
          <w:sz w:val="20"/>
          <w:szCs w:val="20"/>
        </w:rPr>
        <w:t xml:space="preserve"> H, De Vivo I, </w:t>
      </w:r>
      <w:proofErr w:type="spellStart"/>
      <w:r w:rsidRPr="00322787">
        <w:rPr>
          <w:rFonts w:ascii="Arial" w:hAnsi="Arial" w:cs="Arial"/>
          <w:sz w:val="20"/>
          <w:szCs w:val="20"/>
        </w:rPr>
        <w:t>Demerath</w:t>
      </w:r>
      <w:proofErr w:type="spellEnd"/>
      <w:r w:rsidRPr="00322787">
        <w:rPr>
          <w:rFonts w:ascii="Arial" w:hAnsi="Arial" w:cs="Arial"/>
          <w:sz w:val="20"/>
          <w:szCs w:val="20"/>
        </w:rPr>
        <w:t xml:space="preserve"> EW, Dennis J, </w:t>
      </w:r>
      <w:proofErr w:type="spellStart"/>
      <w:r w:rsidRPr="00322787">
        <w:rPr>
          <w:rFonts w:ascii="Arial" w:hAnsi="Arial" w:cs="Arial"/>
          <w:sz w:val="20"/>
          <w:szCs w:val="20"/>
        </w:rPr>
        <w:t>Devilee</w:t>
      </w:r>
      <w:proofErr w:type="spellEnd"/>
      <w:r w:rsidRPr="00322787">
        <w:rPr>
          <w:rFonts w:ascii="Arial" w:hAnsi="Arial" w:cs="Arial"/>
          <w:sz w:val="20"/>
          <w:szCs w:val="20"/>
        </w:rPr>
        <w:t xml:space="preserve"> P, </w:t>
      </w:r>
      <w:proofErr w:type="spellStart"/>
      <w:r w:rsidRPr="00322787">
        <w:rPr>
          <w:rFonts w:ascii="Arial" w:hAnsi="Arial" w:cs="Arial"/>
          <w:sz w:val="20"/>
          <w:szCs w:val="20"/>
        </w:rPr>
        <w:t>Dörk</w:t>
      </w:r>
      <w:proofErr w:type="spellEnd"/>
      <w:r w:rsidRPr="00322787">
        <w:rPr>
          <w:rFonts w:ascii="Arial" w:hAnsi="Arial" w:cs="Arial"/>
          <w:sz w:val="20"/>
          <w:szCs w:val="20"/>
        </w:rPr>
        <w:t xml:space="preserve"> T, Dos-Santos-Silva I, Dunning AM, Eicher JD, Fasching PA, </w:t>
      </w:r>
      <w:proofErr w:type="spellStart"/>
      <w:r w:rsidRPr="00322787">
        <w:rPr>
          <w:rFonts w:ascii="Arial" w:hAnsi="Arial" w:cs="Arial"/>
          <w:sz w:val="20"/>
          <w:szCs w:val="20"/>
        </w:rPr>
        <w:t>Faul</w:t>
      </w:r>
      <w:proofErr w:type="spellEnd"/>
      <w:r w:rsidRPr="00322787">
        <w:rPr>
          <w:rFonts w:ascii="Arial" w:hAnsi="Arial" w:cs="Arial"/>
          <w:sz w:val="20"/>
          <w:szCs w:val="20"/>
        </w:rPr>
        <w:t xml:space="preserve"> JD, Figueroa J, Flesch-</w:t>
      </w:r>
      <w:proofErr w:type="spellStart"/>
      <w:r w:rsidRPr="00322787">
        <w:rPr>
          <w:rFonts w:ascii="Arial" w:hAnsi="Arial" w:cs="Arial"/>
          <w:sz w:val="20"/>
          <w:szCs w:val="20"/>
        </w:rPr>
        <w:t>Janys</w:t>
      </w:r>
      <w:proofErr w:type="spellEnd"/>
      <w:r w:rsidRPr="00322787">
        <w:rPr>
          <w:rFonts w:ascii="Arial" w:hAnsi="Arial" w:cs="Arial"/>
          <w:sz w:val="20"/>
          <w:szCs w:val="20"/>
        </w:rPr>
        <w:t xml:space="preserve"> D, </w:t>
      </w:r>
      <w:proofErr w:type="spellStart"/>
      <w:r w:rsidRPr="00322787">
        <w:rPr>
          <w:rFonts w:ascii="Arial" w:hAnsi="Arial" w:cs="Arial"/>
          <w:sz w:val="20"/>
          <w:szCs w:val="20"/>
        </w:rPr>
        <w:t>Gandin</w:t>
      </w:r>
      <w:proofErr w:type="spellEnd"/>
      <w:r w:rsidRPr="00322787">
        <w:rPr>
          <w:rFonts w:ascii="Arial" w:hAnsi="Arial" w:cs="Arial"/>
          <w:sz w:val="20"/>
          <w:szCs w:val="20"/>
        </w:rPr>
        <w:t xml:space="preserve"> I, Garcia ME, García-</w:t>
      </w:r>
      <w:proofErr w:type="spellStart"/>
      <w:r w:rsidRPr="00322787">
        <w:rPr>
          <w:rFonts w:ascii="Arial" w:hAnsi="Arial" w:cs="Arial"/>
          <w:sz w:val="20"/>
          <w:szCs w:val="20"/>
        </w:rPr>
        <w:t>Closas</w:t>
      </w:r>
      <w:proofErr w:type="spellEnd"/>
      <w:r w:rsidRPr="00322787">
        <w:rPr>
          <w:rFonts w:ascii="Arial" w:hAnsi="Arial" w:cs="Arial"/>
          <w:sz w:val="20"/>
          <w:szCs w:val="20"/>
        </w:rPr>
        <w:t xml:space="preserve"> M, Giles GG, </w:t>
      </w:r>
      <w:proofErr w:type="spellStart"/>
      <w:r w:rsidRPr="00322787">
        <w:rPr>
          <w:rFonts w:ascii="Arial" w:hAnsi="Arial" w:cs="Arial"/>
          <w:sz w:val="20"/>
          <w:szCs w:val="20"/>
        </w:rPr>
        <w:t>Girotto</w:t>
      </w:r>
      <w:proofErr w:type="spellEnd"/>
      <w:r w:rsidRPr="00322787">
        <w:rPr>
          <w:rFonts w:ascii="Arial" w:hAnsi="Arial" w:cs="Arial"/>
          <w:sz w:val="20"/>
          <w:szCs w:val="20"/>
        </w:rPr>
        <w:t xml:space="preserve"> GG, Goldberg MS, González-</w:t>
      </w:r>
      <w:proofErr w:type="spellStart"/>
      <w:r w:rsidRPr="00322787">
        <w:rPr>
          <w:rFonts w:ascii="Arial" w:hAnsi="Arial" w:cs="Arial"/>
          <w:sz w:val="20"/>
          <w:szCs w:val="20"/>
        </w:rPr>
        <w:t>Neira</w:t>
      </w:r>
      <w:proofErr w:type="spellEnd"/>
      <w:r w:rsidRPr="00322787">
        <w:rPr>
          <w:rFonts w:ascii="Arial" w:hAnsi="Arial" w:cs="Arial"/>
          <w:sz w:val="20"/>
          <w:szCs w:val="20"/>
        </w:rPr>
        <w:t xml:space="preserve"> A, Goodarzi MO, Grove ML, </w:t>
      </w:r>
      <w:proofErr w:type="spellStart"/>
      <w:r w:rsidRPr="00322787">
        <w:rPr>
          <w:rFonts w:ascii="Arial" w:hAnsi="Arial" w:cs="Arial"/>
          <w:sz w:val="20"/>
          <w:szCs w:val="20"/>
        </w:rPr>
        <w:t>Gudbjartsson</w:t>
      </w:r>
      <w:proofErr w:type="spellEnd"/>
      <w:r w:rsidRPr="00322787">
        <w:rPr>
          <w:rFonts w:ascii="Arial" w:hAnsi="Arial" w:cs="Arial"/>
          <w:sz w:val="20"/>
          <w:szCs w:val="20"/>
        </w:rPr>
        <w:t xml:space="preserve"> DF, </w:t>
      </w:r>
      <w:proofErr w:type="spellStart"/>
      <w:r w:rsidRPr="00322787">
        <w:rPr>
          <w:rFonts w:ascii="Arial" w:hAnsi="Arial" w:cs="Arial"/>
          <w:sz w:val="20"/>
          <w:szCs w:val="20"/>
        </w:rPr>
        <w:t>Guénel</w:t>
      </w:r>
      <w:proofErr w:type="spellEnd"/>
      <w:r w:rsidRPr="00322787">
        <w:rPr>
          <w:rFonts w:ascii="Arial" w:hAnsi="Arial" w:cs="Arial"/>
          <w:sz w:val="20"/>
          <w:szCs w:val="20"/>
        </w:rPr>
        <w:t xml:space="preserve"> P, Guo X, </w:t>
      </w:r>
      <w:proofErr w:type="spellStart"/>
      <w:r w:rsidRPr="00322787">
        <w:rPr>
          <w:rFonts w:ascii="Arial" w:hAnsi="Arial" w:cs="Arial"/>
          <w:sz w:val="20"/>
          <w:szCs w:val="20"/>
        </w:rPr>
        <w:t>Haiman</w:t>
      </w:r>
      <w:proofErr w:type="spellEnd"/>
      <w:r w:rsidRPr="00322787">
        <w:rPr>
          <w:rFonts w:ascii="Arial" w:hAnsi="Arial" w:cs="Arial"/>
          <w:sz w:val="20"/>
          <w:szCs w:val="20"/>
        </w:rPr>
        <w:t xml:space="preserve"> CA, Hall P, Hamann U, Henderson BE, Hocking LJ,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Homuth</w:t>
      </w:r>
      <w:proofErr w:type="spellEnd"/>
      <w:r w:rsidRPr="00322787">
        <w:rPr>
          <w:rFonts w:ascii="Arial" w:hAnsi="Arial" w:cs="Arial"/>
          <w:sz w:val="20"/>
          <w:szCs w:val="20"/>
        </w:rPr>
        <w:t xml:space="preserve"> G, </w:t>
      </w:r>
      <w:proofErr w:type="spellStart"/>
      <w:r w:rsidRPr="00322787">
        <w:rPr>
          <w:rFonts w:ascii="Arial" w:hAnsi="Arial" w:cs="Arial"/>
          <w:sz w:val="20"/>
          <w:szCs w:val="20"/>
        </w:rPr>
        <w:t>Hooning</w:t>
      </w:r>
      <w:proofErr w:type="spellEnd"/>
      <w:r w:rsidRPr="00322787">
        <w:rPr>
          <w:rFonts w:ascii="Arial" w:hAnsi="Arial" w:cs="Arial"/>
          <w:sz w:val="20"/>
          <w:szCs w:val="20"/>
        </w:rPr>
        <w:t xml:space="preserve"> MJ, Hopper JL, Hu FB, Huang J, Humphreys K, Hunter DJ, </w:t>
      </w:r>
      <w:proofErr w:type="spellStart"/>
      <w:r w:rsidRPr="00322787">
        <w:rPr>
          <w:rFonts w:ascii="Arial" w:hAnsi="Arial" w:cs="Arial"/>
          <w:sz w:val="20"/>
          <w:szCs w:val="20"/>
        </w:rPr>
        <w:t>Jakubowska</w:t>
      </w:r>
      <w:proofErr w:type="spellEnd"/>
      <w:r w:rsidRPr="00322787">
        <w:rPr>
          <w:rFonts w:ascii="Arial" w:hAnsi="Arial" w:cs="Arial"/>
          <w:sz w:val="20"/>
          <w:szCs w:val="20"/>
        </w:rPr>
        <w:t xml:space="preserve"> A, Jones SE, </w:t>
      </w:r>
      <w:proofErr w:type="spellStart"/>
      <w:r w:rsidRPr="00322787">
        <w:rPr>
          <w:rFonts w:ascii="Arial" w:hAnsi="Arial" w:cs="Arial"/>
          <w:sz w:val="20"/>
          <w:szCs w:val="20"/>
        </w:rPr>
        <w:t>Kabisch</w:t>
      </w:r>
      <w:proofErr w:type="spellEnd"/>
      <w:r w:rsidRPr="00322787">
        <w:rPr>
          <w:rFonts w:ascii="Arial" w:hAnsi="Arial" w:cs="Arial"/>
          <w:sz w:val="20"/>
          <w:szCs w:val="20"/>
        </w:rPr>
        <w:t xml:space="preserve"> M, </w:t>
      </w:r>
      <w:proofErr w:type="spellStart"/>
      <w:r w:rsidRPr="00322787">
        <w:rPr>
          <w:rFonts w:ascii="Arial" w:hAnsi="Arial" w:cs="Arial"/>
          <w:sz w:val="20"/>
          <w:szCs w:val="20"/>
        </w:rPr>
        <w:t>Karasik</w:t>
      </w:r>
      <w:proofErr w:type="spellEnd"/>
      <w:r w:rsidRPr="00322787">
        <w:rPr>
          <w:rFonts w:ascii="Arial" w:hAnsi="Arial" w:cs="Arial"/>
          <w:sz w:val="20"/>
          <w:szCs w:val="20"/>
        </w:rPr>
        <w:t xml:space="preserve"> D, Knight JA, </w:t>
      </w:r>
      <w:proofErr w:type="spellStart"/>
      <w:r w:rsidRPr="00322787">
        <w:rPr>
          <w:rFonts w:ascii="Arial" w:hAnsi="Arial" w:cs="Arial"/>
          <w:sz w:val="20"/>
          <w:szCs w:val="20"/>
        </w:rPr>
        <w:t>Kolcic</w:t>
      </w:r>
      <w:proofErr w:type="spellEnd"/>
      <w:r w:rsidRPr="00322787">
        <w:rPr>
          <w:rFonts w:ascii="Arial" w:hAnsi="Arial" w:cs="Arial"/>
          <w:sz w:val="20"/>
          <w:szCs w:val="20"/>
        </w:rPr>
        <w:t xml:space="preserve"> I, Kooperberg C, </w:t>
      </w:r>
      <w:proofErr w:type="spellStart"/>
      <w:r w:rsidRPr="00322787">
        <w:rPr>
          <w:rFonts w:ascii="Arial" w:hAnsi="Arial" w:cs="Arial"/>
          <w:sz w:val="20"/>
          <w:szCs w:val="20"/>
        </w:rPr>
        <w:t>Kosma</w:t>
      </w:r>
      <w:proofErr w:type="spellEnd"/>
      <w:r w:rsidRPr="00322787">
        <w:rPr>
          <w:rFonts w:ascii="Arial" w:hAnsi="Arial" w:cs="Arial"/>
          <w:sz w:val="20"/>
          <w:szCs w:val="20"/>
        </w:rPr>
        <w:t xml:space="preserve"> VM, </w:t>
      </w:r>
      <w:proofErr w:type="spellStart"/>
      <w:r w:rsidRPr="00322787">
        <w:rPr>
          <w:rFonts w:ascii="Arial" w:hAnsi="Arial" w:cs="Arial"/>
          <w:sz w:val="20"/>
          <w:szCs w:val="20"/>
        </w:rPr>
        <w:t>Kriebel</w:t>
      </w:r>
      <w:proofErr w:type="spellEnd"/>
      <w:r w:rsidRPr="00322787">
        <w:rPr>
          <w:rFonts w:ascii="Arial" w:hAnsi="Arial" w:cs="Arial"/>
          <w:sz w:val="20"/>
          <w:szCs w:val="20"/>
        </w:rPr>
        <w:t xml:space="preserve"> J, Kristensen V, </w:t>
      </w:r>
      <w:proofErr w:type="spellStart"/>
      <w:r w:rsidRPr="00322787">
        <w:rPr>
          <w:rFonts w:ascii="Arial" w:hAnsi="Arial" w:cs="Arial"/>
          <w:sz w:val="20"/>
          <w:szCs w:val="20"/>
        </w:rPr>
        <w:t>Lambrechts</w:t>
      </w:r>
      <w:proofErr w:type="spellEnd"/>
      <w:r w:rsidRPr="00322787">
        <w:rPr>
          <w:rFonts w:ascii="Arial" w:hAnsi="Arial" w:cs="Arial"/>
          <w:sz w:val="20"/>
          <w:szCs w:val="20"/>
        </w:rPr>
        <w:t xml:space="preserve"> D, </w:t>
      </w:r>
      <w:proofErr w:type="spellStart"/>
      <w:r w:rsidRPr="00322787">
        <w:rPr>
          <w:rFonts w:ascii="Arial" w:hAnsi="Arial" w:cs="Arial"/>
          <w:sz w:val="20"/>
          <w:szCs w:val="20"/>
        </w:rPr>
        <w:t>Langenberg</w:t>
      </w:r>
      <w:proofErr w:type="spellEnd"/>
      <w:r w:rsidRPr="00322787">
        <w:rPr>
          <w:rFonts w:ascii="Arial" w:hAnsi="Arial" w:cs="Arial"/>
          <w:sz w:val="20"/>
          <w:szCs w:val="20"/>
        </w:rPr>
        <w:t xml:space="preserve"> C, Li J, Li X, </w:t>
      </w:r>
      <w:proofErr w:type="spellStart"/>
      <w:r w:rsidRPr="00322787">
        <w:rPr>
          <w:rFonts w:ascii="Arial" w:hAnsi="Arial" w:cs="Arial"/>
          <w:sz w:val="20"/>
          <w:szCs w:val="20"/>
        </w:rPr>
        <w:t>Lindström</w:t>
      </w:r>
      <w:proofErr w:type="spellEnd"/>
      <w:r w:rsidRPr="00322787">
        <w:rPr>
          <w:rFonts w:ascii="Arial" w:hAnsi="Arial" w:cs="Arial"/>
          <w:sz w:val="20"/>
          <w:szCs w:val="20"/>
        </w:rPr>
        <w:t xml:space="preserve"> S, Liu Y, Luan J, </w:t>
      </w:r>
      <w:proofErr w:type="spellStart"/>
      <w:r w:rsidRPr="00322787">
        <w:rPr>
          <w:rFonts w:ascii="Arial" w:hAnsi="Arial" w:cs="Arial"/>
          <w:sz w:val="20"/>
          <w:szCs w:val="20"/>
        </w:rPr>
        <w:t>Lubinski</w:t>
      </w:r>
      <w:proofErr w:type="spellEnd"/>
      <w:r w:rsidRPr="00322787">
        <w:rPr>
          <w:rFonts w:ascii="Arial" w:hAnsi="Arial" w:cs="Arial"/>
          <w:sz w:val="20"/>
          <w:szCs w:val="20"/>
        </w:rPr>
        <w:t xml:space="preserve"> J, </w:t>
      </w:r>
      <w:proofErr w:type="spellStart"/>
      <w:r w:rsidRPr="00322787">
        <w:rPr>
          <w:rFonts w:ascii="Arial" w:hAnsi="Arial" w:cs="Arial"/>
          <w:sz w:val="20"/>
          <w:szCs w:val="20"/>
        </w:rPr>
        <w:t>Mägi</w:t>
      </w:r>
      <w:proofErr w:type="spellEnd"/>
      <w:r w:rsidRPr="00322787">
        <w:rPr>
          <w:rFonts w:ascii="Arial" w:hAnsi="Arial" w:cs="Arial"/>
          <w:sz w:val="20"/>
          <w:szCs w:val="20"/>
        </w:rPr>
        <w:t xml:space="preserve"> R, </w:t>
      </w:r>
      <w:proofErr w:type="spellStart"/>
      <w:r w:rsidRPr="00322787">
        <w:rPr>
          <w:rFonts w:ascii="Arial" w:hAnsi="Arial" w:cs="Arial"/>
          <w:sz w:val="20"/>
          <w:szCs w:val="20"/>
        </w:rPr>
        <w:t>Mannermaa</w:t>
      </w:r>
      <w:proofErr w:type="spellEnd"/>
      <w:r w:rsidRPr="00322787">
        <w:rPr>
          <w:rFonts w:ascii="Arial" w:hAnsi="Arial" w:cs="Arial"/>
          <w:sz w:val="20"/>
          <w:szCs w:val="20"/>
        </w:rPr>
        <w:t xml:space="preserve"> A, </w:t>
      </w:r>
      <w:proofErr w:type="spellStart"/>
      <w:r w:rsidRPr="00322787">
        <w:rPr>
          <w:rFonts w:ascii="Arial" w:hAnsi="Arial" w:cs="Arial"/>
          <w:sz w:val="20"/>
          <w:szCs w:val="20"/>
        </w:rPr>
        <w:t>Manz</w:t>
      </w:r>
      <w:proofErr w:type="spellEnd"/>
      <w:r w:rsidRPr="00322787">
        <w:rPr>
          <w:rFonts w:ascii="Arial" w:hAnsi="Arial" w:cs="Arial"/>
          <w:sz w:val="20"/>
          <w:szCs w:val="20"/>
        </w:rPr>
        <w:t xml:space="preserve"> J, Margolin S, Marten J, Martin NG, </w:t>
      </w:r>
      <w:proofErr w:type="spellStart"/>
      <w:r w:rsidRPr="00322787">
        <w:rPr>
          <w:rFonts w:ascii="Arial" w:hAnsi="Arial" w:cs="Arial"/>
          <w:sz w:val="20"/>
          <w:szCs w:val="20"/>
        </w:rPr>
        <w:t>Masciullo</w:t>
      </w:r>
      <w:proofErr w:type="spellEnd"/>
      <w:r w:rsidRPr="00322787">
        <w:rPr>
          <w:rFonts w:ascii="Arial" w:hAnsi="Arial" w:cs="Arial"/>
          <w:sz w:val="20"/>
          <w:szCs w:val="20"/>
        </w:rPr>
        <w:t xml:space="preserve"> C, </w:t>
      </w:r>
      <w:proofErr w:type="spellStart"/>
      <w:r w:rsidRPr="00322787">
        <w:rPr>
          <w:rFonts w:ascii="Arial" w:hAnsi="Arial" w:cs="Arial"/>
          <w:sz w:val="20"/>
          <w:szCs w:val="20"/>
        </w:rPr>
        <w:t>Meindl</w:t>
      </w:r>
      <w:proofErr w:type="spellEnd"/>
      <w:r w:rsidRPr="00322787">
        <w:rPr>
          <w:rFonts w:ascii="Arial" w:hAnsi="Arial" w:cs="Arial"/>
          <w:sz w:val="20"/>
          <w:szCs w:val="20"/>
        </w:rPr>
        <w:t xml:space="preserve"> A, </w:t>
      </w:r>
      <w:proofErr w:type="spellStart"/>
      <w:r w:rsidRPr="00322787">
        <w:rPr>
          <w:rFonts w:ascii="Arial" w:hAnsi="Arial" w:cs="Arial"/>
          <w:sz w:val="20"/>
          <w:szCs w:val="20"/>
        </w:rPr>
        <w:t>Michailidou</w:t>
      </w:r>
      <w:proofErr w:type="spellEnd"/>
      <w:r w:rsidRPr="00322787">
        <w:rPr>
          <w:rFonts w:ascii="Arial" w:hAnsi="Arial" w:cs="Arial"/>
          <w:sz w:val="20"/>
          <w:szCs w:val="20"/>
        </w:rPr>
        <w:t xml:space="preserve"> K, </w:t>
      </w:r>
      <w:proofErr w:type="spellStart"/>
      <w:r w:rsidRPr="00322787">
        <w:rPr>
          <w:rFonts w:ascii="Arial" w:hAnsi="Arial" w:cs="Arial"/>
          <w:sz w:val="20"/>
          <w:szCs w:val="20"/>
        </w:rPr>
        <w:t>Mihailov</w:t>
      </w:r>
      <w:proofErr w:type="spellEnd"/>
      <w:r w:rsidRPr="00322787">
        <w:rPr>
          <w:rFonts w:ascii="Arial" w:hAnsi="Arial" w:cs="Arial"/>
          <w:sz w:val="20"/>
          <w:szCs w:val="20"/>
        </w:rPr>
        <w:t xml:space="preserve"> E, Milani L, Milne RL, Müller-</w:t>
      </w:r>
      <w:proofErr w:type="spellStart"/>
      <w:r w:rsidRPr="00322787">
        <w:rPr>
          <w:rFonts w:ascii="Arial" w:hAnsi="Arial" w:cs="Arial"/>
          <w:sz w:val="20"/>
          <w:szCs w:val="20"/>
        </w:rPr>
        <w:t>Nurasyid</w:t>
      </w:r>
      <w:proofErr w:type="spellEnd"/>
      <w:r w:rsidRPr="00322787">
        <w:rPr>
          <w:rFonts w:ascii="Arial" w:hAnsi="Arial" w:cs="Arial"/>
          <w:sz w:val="20"/>
          <w:szCs w:val="20"/>
        </w:rPr>
        <w:t xml:space="preserve"> M,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 Neale BM, </w:t>
      </w:r>
      <w:proofErr w:type="spellStart"/>
      <w:r w:rsidRPr="00322787">
        <w:rPr>
          <w:rFonts w:ascii="Arial" w:hAnsi="Arial" w:cs="Arial"/>
          <w:sz w:val="20"/>
          <w:szCs w:val="20"/>
        </w:rPr>
        <w:t>Nevanlinna</w:t>
      </w:r>
      <w:proofErr w:type="spellEnd"/>
      <w:r w:rsidRPr="00322787">
        <w:rPr>
          <w:rFonts w:ascii="Arial" w:hAnsi="Arial" w:cs="Arial"/>
          <w:sz w:val="20"/>
          <w:szCs w:val="20"/>
        </w:rPr>
        <w:t xml:space="preserve"> H, Neven P, Newman AB, </w:t>
      </w:r>
      <w:proofErr w:type="spellStart"/>
      <w:r w:rsidRPr="00322787">
        <w:rPr>
          <w:rFonts w:ascii="Arial" w:hAnsi="Arial" w:cs="Arial"/>
          <w:sz w:val="20"/>
          <w:szCs w:val="20"/>
        </w:rPr>
        <w:t>Nordestgaard</w:t>
      </w:r>
      <w:proofErr w:type="spellEnd"/>
      <w:r w:rsidRPr="00322787">
        <w:rPr>
          <w:rFonts w:ascii="Arial" w:hAnsi="Arial" w:cs="Arial"/>
          <w:sz w:val="20"/>
          <w:szCs w:val="20"/>
        </w:rPr>
        <w:t xml:space="preserve"> BG, Olson JE, Padmanabhan S, </w:t>
      </w:r>
      <w:proofErr w:type="spellStart"/>
      <w:r w:rsidRPr="00322787">
        <w:rPr>
          <w:rFonts w:ascii="Arial" w:hAnsi="Arial" w:cs="Arial"/>
          <w:sz w:val="20"/>
          <w:szCs w:val="20"/>
        </w:rPr>
        <w:t>Peterlongo</w:t>
      </w:r>
      <w:proofErr w:type="spellEnd"/>
      <w:r w:rsidRPr="00322787">
        <w:rPr>
          <w:rFonts w:ascii="Arial" w:hAnsi="Arial" w:cs="Arial"/>
          <w:sz w:val="20"/>
          <w:szCs w:val="20"/>
        </w:rPr>
        <w:t xml:space="preserve"> P, Peters U, </w:t>
      </w:r>
      <w:proofErr w:type="spellStart"/>
      <w:r w:rsidRPr="00322787">
        <w:rPr>
          <w:rFonts w:ascii="Arial" w:hAnsi="Arial" w:cs="Arial"/>
          <w:sz w:val="20"/>
          <w:szCs w:val="20"/>
        </w:rPr>
        <w:t>Petersmann</w:t>
      </w:r>
      <w:proofErr w:type="spellEnd"/>
      <w:r w:rsidRPr="00322787">
        <w:rPr>
          <w:rFonts w:ascii="Arial" w:hAnsi="Arial" w:cs="Arial"/>
          <w:sz w:val="20"/>
          <w:szCs w:val="20"/>
        </w:rPr>
        <w:t xml:space="preserve"> A, </w:t>
      </w:r>
      <w:proofErr w:type="spellStart"/>
      <w:r w:rsidRPr="00322787">
        <w:rPr>
          <w:rFonts w:ascii="Arial" w:hAnsi="Arial" w:cs="Arial"/>
          <w:sz w:val="20"/>
          <w:szCs w:val="20"/>
        </w:rPr>
        <w:t>Peto</w:t>
      </w:r>
      <w:proofErr w:type="spellEnd"/>
      <w:r w:rsidRPr="00322787">
        <w:rPr>
          <w:rFonts w:ascii="Arial" w:hAnsi="Arial" w:cs="Arial"/>
          <w:sz w:val="20"/>
          <w:szCs w:val="20"/>
        </w:rPr>
        <w:t xml:space="preserve"> J, Pharoah PD, </w:t>
      </w:r>
      <w:proofErr w:type="spellStart"/>
      <w:r w:rsidRPr="00322787">
        <w:rPr>
          <w:rFonts w:ascii="Arial" w:hAnsi="Arial" w:cs="Arial"/>
          <w:sz w:val="20"/>
          <w:szCs w:val="20"/>
        </w:rPr>
        <w:t>Pirastu</w:t>
      </w:r>
      <w:proofErr w:type="spellEnd"/>
      <w:r w:rsidRPr="00322787">
        <w:rPr>
          <w:rFonts w:ascii="Arial" w:hAnsi="Arial" w:cs="Arial"/>
          <w:sz w:val="20"/>
          <w:szCs w:val="20"/>
        </w:rPr>
        <w:t xml:space="preserve"> NN, Pirie A, Pistis G,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Porteous D, Psaty BM, </w:t>
      </w:r>
      <w:proofErr w:type="spellStart"/>
      <w:r w:rsidRPr="00322787">
        <w:rPr>
          <w:rFonts w:ascii="Arial" w:hAnsi="Arial" w:cs="Arial"/>
          <w:sz w:val="20"/>
          <w:szCs w:val="20"/>
        </w:rPr>
        <w:t>Pylkäs</w:t>
      </w:r>
      <w:proofErr w:type="spellEnd"/>
      <w:r w:rsidRPr="00322787">
        <w:rPr>
          <w:rFonts w:ascii="Arial" w:hAnsi="Arial" w:cs="Arial"/>
          <w:sz w:val="20"/>
          <w:szCs w:val="20"/>
        </w:rPr>
        <w:t xml:space="preserve"> K, </w:t>
      </w:r>
      <w:proofErr w:type="spellStart"/>
      <w:r w:rsidRPr="00322787">
        <w:rPr>
          <w:rFonts w:ascii="Arial" w:hAnsi="Arial" w:cs="Arial"/>
          <w:sz w:val="20"/>
          <w:szCs w:val="20"/>
        </w:rPr>
        <w:t>Radice</w:t>
      </w:r>
      <w:proofErr w:type="spellEnd"/>
      <w:r w:rsidRPr="00322787">
        <w:rPr>
          <w:rFonts w:ascii="Arial" w:hAnsi="Arial" w:cs="Arial"/>
          <w:sz w:val="20"/>
          <w:szCs w:val="20"/>
        </w:rPr>
        <w:t xml:space="preserve"> P, </w:t>
      </w:r>
      <w:proofErr w:type="spellStart"/>
      <w:r w:rsidRPr="00322787">
        <w:rPr>
          <w:rFonts w:ascii="Arial" w:hAnsi="Arial" w:cs="Arial"/>
          <w:sz w:val="20"/>
          <w:szCs w:val="20"/>
        </w:rPr>
        <w:t>Raffel</w:t>
      </w:r>
      <w:proofErr w:type="spellEnd"/>
      <w:r w:rsidRPr="00322787">
        <w:rPr>
          <w:rFonts w:ascii="Arial" w:hAnsi="Arial" w:cs="Arial"/>
          <w:sz w:val="20"/>
          <w:szCs w:val="20"/>
        </w:rPr>
        <w:t xml:space="preserve"> LJ,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Rudolph A, Ruggiero D, Sala CF,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Sawyer EJ, Schlessinger D, Schmidt MK, Schmidt F, </w:t>
      </w:r>
      <w:proofErr w:type="spellStart"/>
      <w:r w:rsidRPr="00322787">
        <w:rPr>
          <w:rFonts w:ascii="Arial" w:hAnsi="Arial" w:cs="Arial"/>
          <w:sz w:val="20"/>
          <w:szCs w:val="20"/>
        </w:rPr>
        <w:t>Schmutzler</w:t>
      </w:r>
      <w:proofErr w:type="spellEnd"/>
      <w:r w:rsidRPr="00322787">
        <w:rPr>
          <w:rFonts w:ascii="Arial" w:hAnsi="Arial" w:cs="Arial"/>
          <w:sz w:val="20"/>
          <w:szCs w:val="20"/>
        </w:rPr>
        <w:t xml:space="preserve"> RK, </w:t>
      </w:r>
      <w:proofErr w:type="spellStart"/>
      <w:r w:rsidRPr="00322787">
        <w:rPr>
          <w:rFonts w:ascii="Arial" w:hAnsi="Arial" w:cs="Arial"/>
          <w:sz w:val="20"/>
          <w:szCs w:val="20"/>
        </w:rPr>
        <w:t>Schoemaker</w:t>
      </w:r>
      <w:proofErr w:type="spellEnd"/>
      <w:r w:rsidRPr="00322787">
        <w:rPr>
          <w:rFonts w:ascii="Arial" w:hAnsi="Arial" w:cs="Arial"/>
          <w:sz w:val="20"/>
          <w:szCs w:val="20"/>
        </w:rPr>
        <w:t xml:space="preserve"> MJ, Scott RA, </w:t>
      </w:r>
      <w:proofErr w:type="spellStart"/>
      <w:r w:rsidRPr="00322787">
        <w:rPr>
          <w:rFonts w:ascii="Arial" w:hAnsi="Arial" w:cs="Arial"/>
          <w:sz w:val="20"/>
          <w:szCs w:val="20"/>
        </w:rPr>
        <w:t>Seynaeve</w:t>
      </w:r>
      <w:proofErr w:type="spellEnd"/>
      <w:r w:rsidRPr="00322787">
        <w:rPr>
          <w:rFonts w:ascii="Arial" w:hAnsi="Arial" w:cs="Arial"/>
          <w:sz w:val="20"/>
          <w:szCs w:val="20"/>
        </w:rPr>
        <w:t xml:space="preserve"> CM, Simard J, </w:t>
      </w:r>
      <w:proofErr w:type="spellStart"/>
      <w:r w:rsidRPr="00322787">
        <w:rPr>
          <w:rFonts w:ascii="Arial" w:hAnsi="Arial" w:cs="Arial"/>
          <w:sz w:val="20"/>
          <w:szCs w:val="20"/>
        </w:rPr>
        <w:t>Sorice</w:t>
      </w:r>
      <w:proofErr w:type="spellEnd"/>
      <w:r w:rsidRPr="00322787">
        <w:rPr>
          <w:rFonts w:ascii="Arial" w:hAnsi="Arial" w:cs="Arial"/>
          <w:sz w:val="20"/>
          <w:szCs w:val="20"/>
        </w:rPr>
        <w:t xml:space="preserve"> R, Southey MC, </w:t>
      </w:r>
      <w:proofErr w:type="spellStart"/>
      <w:r w:rsidRPr="00322787">
        <w:rPr>
          <w:rFonts w:ascii="Arial" w:hAnsi="Arial" w:cs="Arial"/>
          <w:sz w:val="20"/>
          <w:szCs w:val="20"/>
        </w:rPr>
        <w:t>Stöckl</w:t>
      </w:r>
      <w:proofErr w:type="spellEnd"/>
      <w:r w:rsidRPr="00322787">
        <w:rPr>
          <w:rFonts w:ascii="Arial" w:hAnsi="Arial" w:cs="Arial"/>
          <w:sz w:val="20"/>
          <w:szCs w:val="20"/>
        </w:rPr>
        <w:t xml:space="preserve"> D, Strauch K, </w:t>
      </w:r>
      <w:proofErr w:type="spellStart"/>
      <w:r w:rsidRPr="00322787">
        <w:rPr>
          <w:rFonts w:ascii="Arial" w:hAnsi="Arial" w:cs="Arial"/>
          <w:sz w:val="20"/>
          <w:szCs w:val="20"/>
        </w:rPr>
        <w:t>Swerdlow</w:t>
      </w:r>
      <w:proofErr w:type="spellEnd"/>
      <w:r w:rsidRPr="00322787">
        <w:rPr>
          <w:rFonts w:ascii="Arial" w:hAnsi="Arial" w:cs="Arial"/>
          <w:sz w:val="20"/>
          <w:szCs w:val="20"/>
        </w:rPr>
        <w:t xml:space="preserve"> A, Taylor KD, </w:t>
      </w:r>
      <w:proofErr w:type="spellStart"/>
      <w:r w:rsidRPr="00322787">
        <w:rPr>
          <w:rFonts w:ascii="Arial" w:hAnsi="Arial" w:cs="Arial"/>
          <w:sz w:val="20"/>
          <w:szCs w:val="20"/>
        </w:rPr>
        <w:t>Thorsteinsdottir</w:t>
      </w:r>
      <w:proofErr w:type="spellEnd"/>
      <w:r w:rsidRPr="00322787">
        <w:rPr>
          <w:rFonts w:ascii="Arial" w:hAnsi="Arial" w:cs="Arial"/>
          <w:sz w:val="20"/>
          <w:szCs w:val="20"/>
        </w:rPr>
        <w:t xml:space="preserve"> U, Toland AE, Tomlinson I, Truong T, </w:t>
      </w:r>
      <w:proofErr w:type="spellStart"/>
      <w:r w:rsidRPr="00322787">
        <w:rPr>
          <w:rFonts w:ascii="Arial" w:hAnsi="Arial" w:cs="Arial"/>
          <w:sz w:val="20"/>
          <w:szCs w:val="20"/>
        </w:rPr>
        <w:t>Tryggvadottir</w:t>
      </w:r>
      <w:proofErr w:type="spellEnd"/>
      <w:r w:rsidRPr="00322787">
        <w:rPr>
          <w:rFonts w:ascii="Arial" w:hAnsi="Arial" w:cs="Arial"/>
          <w:sz w:val="20"/>
          <w:szCs w:val="20"/>
        </w:rPr>
        <w:t xml:space="preserve"> L, Turner ST, </w:t>
      </w:r>
      <w:proofErr w:type="spellStart"/>
      <w:r w:rsidRPr="00322787">
        <w:rPr>
          <w:rFonts w:ascii="Arial" w:hAnsi="Arial" w:cs="Arial"/>
          <w:sz w:val="20"/>
          <w:szCs w:val="20"/>
        </w:rPr>
        <w:t>Vozzi</w:t>
      </w:r>
      <w:proofErr w:type="spellEnd"/>
      <w:r w:rsidRPr="00322787">
        <w:rPr>
          <w:rFonts w:ascii="Arial" w:hAnsi="Arial" w:cs="Arial"/>
          <w:sz w:val="20"/>
          <w:szCs w:val="20"/>
        </w:rPr>
        <w:t xml:space="preserve"> D, Wang Q, Wellons M, Willemsen G, Wilson JF, </w:t>
      </w:r>
      <w:proofErr w:type="spellStart"/>
      <w:r w:rsidRPr="00322787">
        <w:rPr>
          <w:rFonts w:ascii="Arial" w:hAnsi="Arial" w:cs="Arial"/>
          <w:sz w:val="20"/>
          <w:szCs w:val="20"/>
        </w:rPr>
        <w:t>Winqvist</w:t>
      </w:r>
      <w:proofErr w:type="spellEnd"/>
      <w:r w:rsidRPr="00322787">
        <w:rPr>
          <w:rFonts w:ascii="Arial" w:hAnsi="Arial" w:cs="Arial"/>
          <w:sz w:val="20"/>
          <w:szCs w:val="20"/>
        </w:rPr>
        <w:t xml:space="preserve"> R, </w:t>
      </w:r>
      <w:proofErr w:type="spellStart"/>
      <w:r w:rsidRPr="00322787">
        <w:rPr>
          <w:rFonts w:ascii="Arial" w:hAnsi="Arial" w:cs="Arial"/>
          <w:sz w:val="20"/>
          <w:szCs w:val="20"/>
        </w:rPr>
        <w:t>Wolffenbuttel</w:t>
      </w:r>
      <w:proofErr w:type="spellEnd"/>
      <w:r w:rsidRPr="00322787">
        <w:rPr>
          <w:rFonts w:ascii="Arial" w:hAnsi="Arial" w:cs="Arial"/>
          <w:sz w:val="20"/>
          <w:szCs w:val="20"/>
        </w:rPr>
        <w:t xml:space="preserve"> BB, Wright AF, </w:t>
      </w:r>
      <w:proofErr w:type="spellStart"/>
      <w:r w:rsidRPr="00322787">
        <w:rPr>
          <w:rFonts w:ascii="Arial" w:hAnsi="Arial" w:cs="Arial"/>
          <w:sz w:val="20"/>
          <w:szCs w:val="20"/>
        </w:rPr>
        <w:t>Yannoukakos</w:t>
      </w:r>
      <w:proofErr w:type="spellEnd"/>
      <w:r w:rsidRPr="00322787">
        <w:rPr>
          <w:rFonts w:ascii="Arial" w:hAnsi="Arial" w:cs="Arial"/>
          <w:sz w:val="20"/>
          <w:szCs w:val="20"/>
        </w:rPr>
        <w:t xml:space="preserve"> D, </w:t>
      </w:r>
      <w:proofErr w:type="spellStart"/>
      <w:r w:rsidRPr="00322787">
        <w:rPr>
          <w:rFonts w:ascii="Arial" w:hAnsi="Arial" w:cs="Arial"/>
          <w:sz w:val="20"/>
          <w:szCs w:val="20"/>
        </w:rPr>
        <w:t>Zemunik</w:t>
      </w:r>
      <w:proofErr w:type="spellEnd"/>
      <w:r w:rsidRPr="00322787">
        <w:rPr>
          <w:rFonts w:ascii="Arial" w:hAnsi="Arial" w:cs="Arial"/>
          <w:sz w:val="20"/>
          <w:szCs w:val="20"/>
        </w:rPr>
        <w:t xml:space="preserve"> T, Zheng W, Zygmunt M, Bergmann S, </w:t>
      </w:r>
      <w:proofErr w:type="spellStart"/>
      <w:r w:rsidRPr="00322787">
        <w:rPr>
          <w:rFonts w:ascii="Arial" w:hAnsi="Arial" w:cs="Arial"/>
          <w:sz w:val="20"/>
          <w:szCs w:val="20"/>
        </w:rPr>
        <w:t>Boomsma</w:t>
      </w:r>
      <w:proofErr w:type="spellEnd"/>
      <w:r w:rsidRPr="00322787">
        <w:rPr>
          <w:rFonts w:ascii="Arial" w:hAnsi="Arial" w:cs="Arial"/>
          <w:sz w:val="20"/>
          <w:szCs w:val="20"/>
        </w:rPr>
        <w:t xml:space="preserve"> DI, </w:t>
      </w:r>
      <w:proofErr w:type="spellStart"/>
      <w:r w:rsidRPr="00322787">
        <w:rPr>
          <w:rFonts w:ascii="Arial" w:hAnsi="Arial" w:cs="Arial"/>
          <w:sz w:val="20"/>
          <w:szCs w:val="20"/>
        </w:rPr>
        <w:t>Buring</w:t>
      </w:r>
      <w:proofErr w:type="spellEnd"/>
      <w:r w:rsidRPr="00322787">
        <w:rPr>
          <w:rFonts w:ascii="Arial" w:hAnsi="Arial" w:cs="Arial"/>
          <w:sz w:val="20"/>
          <w:szCs w:val="20"/>
        </w:rPr>
        <w:t xml:space="preserve"> JE,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Montgomery GW,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Spector TD,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Alizadeh BZ, </w:t>
      </w:r>
      <w:proofErr w:type="spellStart"/>
      <w:r w:rsidRPr="00322787">
        <w:rPr>
          <w:rFonts w:ascii="Arial" w:hAnsi="Arial" w:cs="Arial"/>
          <w:sz w:val="20"/>
          <w:szCs w:val="20"/>
        </w:rPr>
        <w:t>Ciullo</w:t>
      </w:r>
      <w:proofErr w:type="spellEnd"/>
      <w:r w:rsidRPr="00322787">
        <w:rPr>
          <w:rFonts w:ascii="Arial" w:hAnsi="Arial" w:cs="Arial"/>
          <w:sz w:val="20"/>
          <w:szCs w:val="20"/>
        </w:rPr>
        <w:t xml:space="preserve"> M, </w:t>
      </w:r>
      <w:proofErr w:type="spellStart"/>
      <w:r w:rsidRPr="00322787">
        <w:rPr>
          <w:rFonts w:ascii="Arial" w:hAnsi="Arial" w:cs="Arial"/>
          <w:sz w:val="20"/>
          <w:szCs w:val="20"/>
        </w:rPr>
        <w:t>Crisponi</w:t>
      </w:r>
      <w:proofErr w:type="spellEnd"/>
      <w:r w:rsidRPr="00322787">
        <w:rPr>
          <w:rFonts w:ascii="Arial" w:hAnsi="Arial" w:cs="Arial"/>
          <w:sz w:val="20"/>
          <w:szCs w:val="20"/>
        </w:rPr>
        <w:t xml:space="preserve"> L, Easton DF, Gasparini PP,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Harris TB, Hayward C, </w:t>
      </w:r>
      <w:proofErr w:type="spellStart"/>
      <w:r w:rsidRPr="00322787">
        <w:rPr>
          <w:rFonts w:ascii="Arial" w:hAnsi="Arial" w:cs="Arial"/>
          <w:sz w:val="20"/>
          <w:szCs w:val="20"/>
        </w:rPr>
        <w:t>Kardia</w:t>
      </w:r>
      <w:proofErr w:type="spellEnd"/>
      <w:r w:rsidRPr="00322787">
        <w:rPr>
          <w:rFonts w:ascii="Arial" w:hAnsi="Arial" w:cs="Arial"/>
          <w:sz w:val="20"/>
          <w:szCs w:val="20"/>
        </w:rPr>
        <w:t xml:space="preserve"> SL, Kraft P, McKnight B, </w:t>
      </w:r>
      <w:proofErr w:type="spellStart"/>
      <w:r w:rsidRPr="00322787">
        <w:rPr>
          <w:rFonts w:ascii="Arial" w:hAnsi="Arial" w:cs="Arial"/>
          <w:sz w:val="20"/>
          <w:szCs w:val="20"/>
        </w:rPr>
        <w:t>Metspalu</w:t>
      </w:r>
      <w:proofErr w:type="spellEnd"/>
      <w:r w:rsidRPr="00322787">
        <w:rPr>
          <w:rFonts w:ascii="Arial" w:hAnsi="Arial" w:cs="Arial"/>
          <w:sz w:val="20"/>
          <w:szCs w:val="20"/>
        </w:rPr>
        <w:t xml:space="preserve"> A, Morrison AC, Reiner AP,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Rotter JI, </w:t>
      </w:r>
      <w:proofErr w:type="spellStart"/>
      <w:r w:rsidRPr="00322787">
        <w:rPr>
          <w:rFonts w:ascii="Arial" w:hAnsi="Arial" w:cs="Arial"/>
          <w:sz w:val="20"/>
          <w:szCs w:val="20"/>
        </w:rPr>
        <w:t>Toniolo</w:t>
      </w:r>
      <w:proofErr w:type="spellEnd"/>
      <w:r w:rsidRPr="00322787">
        <w:rPr>
          <w:rFonts w:ascii="Arial" w:hAnsi="Arial" w:cs="Arial"/>
          <w:sz w:val="20"/>
          <w:szCs w:val="20"/>
        </w:rPr>
        <w:t xml:space="preserve"> D,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Ulivi</w:t>
      </w:r>
      <w:proofErr w:type="spellEnd"/>
      <w:r w:rsidRPr="00322787">
        <w:rPr>
          <w:rFonts w:ascii="Arial" w:hAnsi="Arial" w:cs="Arial"/>
          <w:sz w:val="20"/>
          <w:szCs w:val="20"/>
        </w:rPr>
        <w:t xml:space="preserve"> S, </w:t>
      </w:r>
      <w:proofErr w:type="spellStart"/>
      <w:r w:rsidRPr="00322787">
        <w:rPr>
          <w:rFonts w:ascii="Arial" w:hAnsi="Arial" w:cs="Arial"/>
          <w:sz w:val="20"/>
          <w:szCs w:val="20"/>
        </w:rPr>
        <w:t>Völzke</w:t>
      </w:r>
      <w:proofErr w:type="spellEnd"/>
      <w:r w:rsidRPr="00322787">
        <w:rPr>
          <w:rFonts w:ascii="Arial" w:hAnsi="Arial" w:cs="Arial"/>
          <w:sz w:val="20"/>
          <w:szCs w:val="20"/>
        </w:rPr>
        <w:t xml:space="preserve"> H, Wareham NJ, Weir DR, </w:t>
      </w:r>
      <w:proofErr w:type="spellStart"/>
      <w:r w:rsidRPr="00322787">
        <w:rPr>
          <w:rFonts w:ascii="Arial" w:hAnsi="Arial" w:cs="Arial"/>
          <w:sz w:val="20"/>
          <w:szCs w:val="20"/>
        </w:rPr>
        <w:t>Yerges</w:t>
      </w:r>
      <w:proofErr w:type="spellEnd"/>
      <w:r w:rsidRPr="00322787">
        <w:rPr>
          <w:rFonts w:ascii="Arial" w:hAnsi="Arial" w:cs="Arial"/>
          <w:sz w:val="20"/>
          <w:szCs w:val="20"/>
        </w:rPr>
        <w:t>-Armstrong LM</w:t>
      </w:r>
      <w:r w:rsidR="00CB78B5">
        <w:rPr>
          <w:rFonts w:ascii="Arial" w:hAnsi="Arial" w:cs="Arial"/>
          <w:sz w:val="20"/>
          <w:szCs w:val="20"/>
        </w:rPr>
        <w:t>,</w:t>
      </w:r>
      <w:r w:rsidRPr="00322787">
        <w:rPr>
          <w:rFonts w:ascii="Arial" w:hAnsi="Arial" w:cs="Arial"/>
          <w:sz w:val="20"/>
          <w:szCs w:val="20"/>
        </w:rPr>
        <w:t xml:space="preserve"> PRACTICAL Consortium</w:t>
      </w:r>
      <w:r w:rsidR="00CB78B5">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kConFab</w:t>
      </w:r>
      <w:proofErr w:type="spellEnd"/>
      <w:r w:rsidRPr="00322787">
        <w:rPr>
          <w:rFonts w:ascii="Arial" w:hAnsi="Arial" w:cs="Arial"/>
          <w:sz w:val="20"/>
          <w:szCs w:val="20"/>
        </w:rPr>
        <w:t xml:space="preserve"> Investigators</w:t>
      </w:r>
      <w:r w:rsidR="00CB78B5">
        <w:rPr>
          <w:rFonts w:ascii="Arial" w:hAnsi="Arial" w:cs="Arial"/>
          <w:sz w:val="20"/>
          <w:szCs w:val="20"/>
        </w:rPr>
        <w:t>,</w:t>
      </w:r>
      <w:r w:rsidRPr="00322787">
        <w:rPr>
          <w:rFonts w:ascii="Arial" w:hAnsi="Arial" w:cs="Arial"/>
          <w:sz w:val="20"/>
          <w:szCs w:val="20"/>
        </w:rPr>
        <w:t xml:space="preserve"> AOCS Investigator</w:t>
      </w:r>
      <w:r w:rsidR="00CB78B5">
        <w:rPr>
          <w:rFonts w:ascii="Arial" w:hAnsi="Arial" w:cs="Arial"/>
          <w:sz w:val="20"/>
          <w:szCs w:val="20"/>
        </w:rPr>
        <w:t>s,</w:t>
      </w:r>
      <w:r w:rsidRPr="00322787">
        <w:rPr>
          <w:rFonts w:ascii="Arial" w:hAnsi="Arial" w:cs="Arial"/>
          <w:sz w:val="20"/>
          <w:szCs w:val="20"/>
        </w:rPr>
        <w:t xml:space="preserve"> Generation Scotland</w:t>
      </w:r>
      <w:r w:rsidR="00CB78B5">
        <w:rPr>
          <w:rFonts w:ascii="Arial" w:hAnsi="Arial" w:cs="Arial"/>
          <w:sz w:val="20"/>
          <w:szCs w:val="20"/>
        </w:rPr>
        <w:t>,</w:t>
      </w:r>
      <w:r w:rsidRPr="00322787">
        <w:rPr>
          <w:rFonts w:ascii="Arial" w:hAnsi="Arial" w:cs="Arial"/>
          <w:sz w:val="20"/>
          <w:szCs w:val="20"/>
        </w:rPr>
        <w:t xml:space="preserve"> EPIC-</w:t>
      </w:r>
      <w:proofErr w:type="spellStart"/>
      <w:r w:rsidRPr="00322787">
        <w:rPr>
          <w:rFonts w:ascii="Arial" w:hAnsi="Arial" w:cs="Arial"/>
          <w:sz w:val="20"/>
          <w:szCs w:val="20"/>
        </w:rPr>
        <w:t>InterAct</w:t>
      </w:r>
      <w:proofErr w:type="spellEnd"/>
      <w:r w:rsidRPr="00322787">
        <w:rPr>
          <w:rFonts w:ascii="Arial" w:hAnsi="Arial" w:cs="Arial"/>
          <w:sz w:val="20"/>
          <w:szCs w:val="20"/>
        </w:rPr>
        <w:t xml:space="preserve"> Consortium</w:t>
      </w:r>
      <w:r w:rsidR="00CB78B5">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LifeLines</w:t>
      </w:r>
      <w:proofErr w:type="spellEnd"/>
      <w:r w:rsidRPr="00322787">
        <w:rPr>
          <w:rFonts w:ascii="Arial" w:hAnsi="Arial" w:cs="Arial"/>
          <w:sz w:val="20"/>
          <w:szCs w:val="20"/>
        </w:rPr>
        <w:t xml:space="preserve"> Cohort Study, Price AL, Stefansson K, Visser JA, Ong KK, Chang-Claude J, </w:t>
      </w:r>
      <w:proofErr w:type="spellStart"/>
      <w:r w:rsidRPr="00322787">
        <w:rPr>
          <w:rFonts w:ascii="Arial" w:hAnsi="Arial" w:cs="Arial"/>
          <w:sz w:val="20"/>
          <w:szCs w:val="20"/>
        </w:rPr>
        <w:t>Murabito</w:t>
      </w:r>
      <w:proofErr w:type="spellEnd"/>
      <w:r w:rsidRPr="00322787">
        <w:rPr>
          <w:rFonts w:ascii="Arial" w:hAnsi="Arial" w:cs="Arial"/>
          <w:sz w:val="20"/>
          <w:szCs w:val="20"/>
        </w:rPr>
        <w:t xml:space="preserve"> JM, Perry JR, Murray A. </w:t>
      </w:r>
      <w:r w:rsidRPr="00322787">
        <w:rPr>
          <w:rFonts w:ascii="Arial" w:hAnsi="Arial" w:cs="Arial"/>
          <w:b/>
          <w:i/>
          <w:sz w:val="20"/>
          <w:szCs w:val="20"/>
        </w:rPr>
        <w:t>Large-scale genomic analyses link reproductive aging to hypothalamic signaling, breast cancer susceptibility and BRCA1-mediated DNA repair.</w:t>
      </w:r>
      <w:r w:rsidR="00BE14B1">
        <w:rPr>
          <w:rFonts w:ascii="Arial" w:hAnsi="Arial" w:cs="Arial"/>
          <w:sz w:val="20"/>
          <w:szCs w:val="20"/>
        </w:rPr>
        <w:t xml:space="preserve"> Nat Genet, Sep. 28, 2015. PM:</w:t>
      </w:r>
      <w:r w:rsidRPr="00322787">
        <w:rPr>
          <w:rFonts w:ascii="Arial" w:hAnsi="Arial" w:cs="Arial"/>
          <w:sz w:val="20"/>
          <w:szCs w:val="20"/>
        </w:rPr>
        <w:t>26414677.</w:t>
      </w:r>
      <w:r w:rsidR="00BE14B1">
        <w:rPr>
          <w:rFonts w:ascii="Arial" w:hAnsi="Arial" w:cs="Arial"/>
          <w:sz w:val="20"/>
          <w:szCs w:val="20"/>
        </w:rPr>
        <w:t xml:space="preserve"> </w:t>
      </w:r>
      <w:r w:rsidR="00966C89" w:rsidRPr="00322787">
        <w:rPr>
          <w:rFonts w:ascii="Arial" w:hAnsi="Arial" w:cs="Arial"/>
          <w:sz w:val="20"/>
          <w:szCs w:val="20"/>
        </w:rPr>
        <w:t>PMC4661791.</w:t>
      </w:r>
    </w:p>
    <w:p w14:paraId="330D4823" w14:textId="77777777" w:rsidR="005B784B" w:rsidRPr="00322787" w:rsidRDefault="005B784B" w:rsidP="005B784B">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Debette</w:t>
      </w:r>
      <w:proofErr w:type="spellEnd"/>
      <w:r w:rsidRPr="00322787">
        <w:rPr>
          <w:rFonts w:ascii="Arial" w:hAnsi="Arial" w:cs="Arial"/>
          <w:sz w:val="20"/>
          <w:szCs w:val="20"/>
        </w:rPr>
        <w:t xml:space="preserve"> S, Ibrahim </w:t>
      </w:r>
      <w:proofErr w:type="spellStart"/>
      <w:r w:rsidRPr="00322787">
        <w:rPr>
          <w:rFonts w:ascii="Arial" w:hAnsi="Arial" w:cs="Arial"/>
          <w:sz w:val="20"/>
          <w:szCs w:val="20"/>
        </w:rPr>
        <w:t>Verbaas</w:t>
      </w:r>
      <w:proofErr w:type="spellEnd"/>
      <w:r w:rsidRPr="00322787">
        <w:rPr>
          <w:rFonts w:ascii="Arial" w:hAnsi="Arial" w:cs="Arial"/>
          <w:sz w:val="20"/>
          <w:szCs w:val="20"/>
        </w:rPr>
        <w:t xml:space="preserve"> CA, Bressler J, Schuur M, Smith A, Bis JC, Davies G, Wolf C,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Chibnik</w:t>
      </w:r>
      <w:proofErr w:type="spellEnd"/>
      <w:r w:rsidRPr="00322787">
        <w:rPr>
          <w:rFonts w:ascii="Arial" w:hAnsi="Arial" w:cs="Arial"/>
          <w:sz w:val="20"/>
          <w:szCs w:val="20"/>
        </w:rPr>
        <w:t xml:space="preserve"> LB, Yang Q, DeStefano AL, de </w:t>
      </w:r>
      <w:proofErr w:type="spellStart"/>
      <w:r w:rsidRPr="00322787">
        <w:rPr>
          <w:rFonts w:ascii="Arial" w:hAnsi="Arial" w:cs="Arial"/>
          <w:sz w:val="20"/>
          <w:szCs w:val="20"/>
        </w:rPr>
        <w:t>Quervain</w:t>
      </w:r>
      <w:proofErr w:type="spellEnd"/>
      <w:r w:rsidRPr="00322787">
        <w:rPr>
          <w:rFonts w:ascii="Arial" w:hAnsi="Arial" w:cs="Arial"/>
          <w:sz w:val="20"/>
          <w:szCs w:val="20"/>
        </w:rPr>
        <w:t xml:space="preserve"> DJ, Srikanth V, Lahti J, </w:t>
      </w:r>
      <w:proofErr w:type="spellStart"/>
      <w:r w:rsidRPr="00322787">
        <w:rPr>
          <w:rFonts w:ascii="Arial" w:hAnsi="Arial" w:cs="Arial"/>
          <w:sz w:val="20"/>
          <w:szCs w:val="20"/>
        </w:rPr>
        <w:t>Grabe</w:t>
      </w:r>
      <w:proofErr w:type="spellEnd"/>
      <w:r w:rsidRPr="00322787">
        <w:rPr>
          <w:rFonts w:ascii="Arial" w:hAnsi="Arial" w:cs="Arial"/>
          <w:sz w:val="20"/>
          <w:szCs w:val="20"/>
        </w:rPr>
        <w:t xml:space="preserve"> HJ, Smith JA, Priebe L, Yu L, </w:t>
      </w:r>
      <w:proofErr w:type="spellStart"/>
      <w:r w:rsidRPr="00322787">
        <w:rPr>
          <w:rFonts w:ascii="Arial" w:hAnsi="Arial" w:cs="Arial"/>
          <w:sz w:val="20"/>
          <w:szCs w:val="20"/>
        </w:rPr>
        <w:t>Karbalai</w:t>
      </w:r>
      <w:proofErr w:type="spellEnd"/>
      <w:r w:rsidRPr="00322787">
        <w:rPr>
          <w:rFonts w:ascii="Arial" w:hAnsi="Arial" w:cs="Arial"/>
          <w:sz w:val="20"/>
          <w:szCs w:val="20"/>
        </w:rPr>
        <w:t xml:space="preserve"> N, Hayward C, Wilson JF, Campbell H, Petrovic K,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Chauhan G, Yeo R, Boxall R, Becker J, </w:t>
      </w:r>
      <w:proofErr w:type="spellStart"/>
      <w:r w:rsidRPr="00322787">
        <w:rPr>
          <w:rFonts w:ascii="Arial" w:hAnsi="Arial" w:cs="Arial"/>
          <w:sz w:val="20"/>
          <w:szCs w:val="20"/>
        </w:rPr>
        <w:t>Stegle</w:t>
      </w:r>
      <w:proofErr w:type="spellEnd"/>
      <w:r w:rsidRPr="00322787">
        <w:rPr>
          <w:rFonts w:ascii="Arial" w:hAnsi="Arial" w:cs="Arial"/>
          <w:sz w:val="20"/>
          <w:szCs w:val="20"/>
        </w:rPr>
        <w:t xml:space="preserve"> O, Mather KA, </w:t>
      </w:r>
      <w:proofErr w:type="spellStart"/>
      <w:r w:rsidRPr="00322787">
        <w:rPr>
          <w:rFonts w:ascii="Arial" w:hAnsi="Arial" w:cs="Arial"/>
          <w:sz w:val="20"/>
          <w:szCs w:val="20"/>
        </w:rPr>
        <w:t>Chouraki</w:t>
      </w:r>
      <w:proofErr w:type="spellEnd"/>
      <w:r w:rsidRPr="00322787">
        <w:rPr>
          <w:rFonts w:ascii="Arial" w:hAnsi="Arial" w:cs="Arial"/>
          <w:sz w:val="20"/>
          <w:szCs w:val="20"/>
        </w:rPr>
        <w:t xml:space="preserve"> V, Sun Q, Rose LM, Resnick S, </w:t>
      </w:r>
      <w:proofErr w:type="spellStart"/>
      <w:r w:rsidRPr="00322787">
        <w:rPr>
          <w:rFonts w:ascii="Arial" w:hAnsi="Arial" w:cs="Arial"/>
          <w:sz w:val="20"/>
          <w:szCs w:val="20"/>
        </w:rPr>
        <w:t>Oldmeadow</w:t>
      </w:r>
      <w:proofErr w:type="spellEnd"/>
      <w:r w:rsidRPr="00322787">
        <w:rPr>
          <w:rFonts w:ascii="Arial" w:hAnsi="Arial" w:cs="Arial"/>
          <w:sz w:val="20"/>
          <w:szCs w:val="20"/>
        </w:rPr>
        <w:t xml:space="preserve"> C, Kirin M, Wright AF, </w:t>
      </w:r>
      <w:proofErr w:type="spellStart"/>
      <w:r w:rsidRPr="00322787">
        <w:rPr>
          <w:rFonts w:ascii="Arial" w:hAnsi="Arial" w:cs="Arial"/>
          <w:sz w:val="20"/>
          <w:szCs w:val="20"/>
        </w:rPr>
        <w:t>Jonsdottir</w:t>
      </w:r>
      <w:proofErr w:type="spellEnd"/>
      <w:r w:rsidRPr="00322787">
        <w:rPr>
          <w:rFonts w:ascii="Arial" w:hAnsi="Arial" w:cs="Arial"/>
          <w:sz w:val="20"/>
          <w:szCs w:val="20"/>
        </w:rPr>
        <w:t xml:space="preserve"> MK, Au R, Becker A, Amin N,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Turner ST, </w:t>
      </w:r>
      <w:proofErr w:type="spellStart"/>
      <w:r w:rsidRPr="00322787">
        <w:rPr>
          <w:rFonts w:ascii="Arial" w:hAnsi="Arial" w:cs="Arial"/>
          <w:sz w:val="20"/>
          <w:szCs w:val="20"/>
        </w:rPr>
        <w:t>Kardia</w:t>
      </w:r>
      <w:proofErr w:type="spellEnd"/>
      <w:r w:rsidRPr="00322787">
        <w:rPr>
          <w:rFonts w:ascii="Arial" w:hAnsi="Arial" w:cs="Arial"/>
          <w:sz w:val="20"/>
          <w:szCs w:val="20"/>
        </w:rPr>
        <w:t xml:space="preserve"> SL,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 Windham G, Coker LH, Zhao W, </w:t>
      </w:r>
      <w:proofErr w:type="spellStart"/>
      <w:r w:rsidRPr="00322787">
        <w:rPr>
          <w:rFonts w:ascii="Arial" w:hAnsi="Arial" w:cs="Arial"/>
          <w:sz w:val="20"/>
          <w:szCs w:val="20"/>
        </w:rPr>
        <w:t>Knopman</w:t>
      </w:r>
      <w:proofErr w:type="spellEnd"/>
      <w:r w:rsidRPr="00322787">
        <w:rPr>
          <w:rFonts w:ascii="Arial" w:hAnsi="Arial" w:cs="Arial"/>
          <w:sz w:val="20"/>
          <w:szCs w:val="20"/>
        </w:rPr>
        <w:t xml:space="preserve"> DS,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Griswold ME, Gottesman RF,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Hastie ND, </w:t>
      </w:r>
      <w:proofErr w:type="spellStart"/>
      <w:r w:rsidRPr="00322787">
        <w:rPr>
          <w:rFonts w:ascii="Arial" w:hAnsi="Arial" w:cs="Arial"/>
          <w:sz w:val="20"/>
          <w:szCs w:val="20"/>
        </w:rPr>
        <w:t>Zgaga</w:t>
      </w:r>
      <w:proofErr w:type="spellEnd"/>
      <w:r w:rsidRPr="00322787">
        <w:rPr>
          <w:rFonts w:ascii="Arial" w:hAnsi="Arial" w:cs="Arial"/>
          <w:sz w:val="20"/>
          <w:szCs w:val="20"/>
        </w:rPr>
        <w:t xml:space="preserve"> L,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Holliday EG, Schofield P, Choi SH, Tanaka T, An Y, Perry RT, Kennedy RE, Sale MM, Wang J, Wadley VG, </w:t>
      </w:r>
      <w:proofErr w:type="spellStart"/>
      <w:r w:rsidRPr="00322787">
        <w:rPr>
          <w:rFonts w:ascii="Arial" w:hAnsi="Arial" w:cs="Arial"/>
          <w:sz w:val="20"/>
          <w:szCs w:val="20"/>
        </w:rPr>
        <w:t>Liewald</w:t>
      </w:r>
      <w:proofErr w:type="spellEnd"/>
      <w:r w:rsidRPr="00322787">
        <w:rPr>
          <w:rFonts w:ascii="Arial" w:hAnsi="Arial" w:cs="Arial"/>
          <w:sz w:val="20"/>
          <w:szCs w:val="20"/>
        </w:rPr>
        <w:t xml:space="preserve"> DC,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w:t>
      </w:r>
      <w:proofErr w:type="spellStart"/>
      <w:r w:rsidRPr="00322787">
        <w:rPr>
          <w:rFonts w:ascii="Arial" w:hAnsi="Arial" w:cs="Arial"/>
          <w:sz w:val="20"/>
          <w:szCs w:val="20"/>
        </w:rPr>
        <w:t>Gow</w:t>
      </w:r>
      <w:proofErr w:type="spellEnd"/>
      <w:r w:rsidRPr="00322787">
        <w:rPr>
          <w:rFonts w:ascii="Arial" w:hAnsi="Arial" w:cs="Arial"/>
          <w:sz w:val="20"/>
          <w:szCs w:val="20"/>
        </w:rPr>
        <w:t xml:space="preserve"> AJ, Pattie A, Starr JM, Porteous D, Liu X, Thomson R, Armstrong NJ,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w:t>
      </w:r>
      <w:proofErr w:type="spellStart"/>
      <w:r w:rsidRPr="00322787">
        <w:rPr>
          <w:rFonts w:ascii="Arial" w:hAnsi="Arial" w:cs="Arial"/>
          <w:sz w:val="20"/>
          <w:szCs w:val="20"/>
        </w:rPr>
        <w:t>Assareh</w:t>
      </w:r>
      <w:proofErr w:type="spellEnd"/>
      <w:r w:rsidRPr="00322787">
        <w:rPr>
          <w:rFonts w:ascii="Arial" w:hAnsi="Arial" w:cs="Arial"/>
          <w:sz w:val="20"/>
          <w:szCs w:val="20"/>
        </w:rPr>
        <w:t xml:space="preserve"> AA, </w:t>
      </w:r>
      <w:proofErr w:type="spellStart"/>
      <w:r w:rsidRPr="00322787">
        <w:rPr>
          <w:rFonts w:ascii="Arial" w:hAnsi="Arial" w:cs="Arial"/>
          <w:sz w:val="20"/>
          <w:szCs w:val="20"/>
        </w:rPr>
        <w:t>Kochan</w:t>
      </w:r>
      <w:proofErr w:type="spellEnd"/>
      <w:r w:rsidRPr="00322787">
        <w:rPr>
          <w:rFonts w:ascii="Arial" w:hAnsi="Arial" w:cs="Arial"/>
          <w:sz w:val="20"/>
          <w:szCs w:val="20"/>
        </w:rPr>
        <w:t xml:space="preserve"> NA, Widen E, </w:t>
      </w:r>
      <w:proofErr w:type="spellStart"/>
      <w:r w:rsidRPr="00322787">
        <w:rPr>
          <w:rFonts w:ascii="Arial" w:hAnsi="Arial" w:cs="Arial"/>
          <w:sz w:val="20"/>
          <w:szCs w:val="20"/>
        </w:rPr>
        <w:t>Palotie</w:t>
      </w:r>
      <w:proofErr w:type="spellEnd"/>
      <w:r w:rsidRPr="00322787">
        <w:rPr>
          <w:rFonts w:ascii="Arial" w:hAnsi="Arial" w:cs="Arial"/>
          <w:sz w:val="20"/>
          <w:szCs w:val="20"/>
        </w:rPr>
        <w:t xml:space="preserve"> A, Hsieh YC, Eriksson JG, Vogler C, van </w:t>
      </w:r>
      <w:proofErr w:type="spellStart"/>
      <w:r w:rsidRPr="00322787">
        <w:rPr>
          <w:rFonts w:ascii="Arial" w:hAnsi="Arial" w:cs="Arial"/>
          <w:sz w:val="20"/>
          <w:szCs w:val="20"/>
        </w:rPr>
        <w:t>Swieten</w:t>
      </w:r>
      <w:proofErr w:type="spellEnd"/>
      <w:r w:rsidRPr="00322787">
        <w:rPr>
          <w:rFonts w:ascii="Arial" w:hAnsi="Arial" w:cs="Arial"/>
          <w:sz w:val="20"/>
          <w:szCs w:val="20"/>
        </w:rPr>
        <w:t xml:space="preserve"> JC, Shulman JM, </w:t>
      </w:r>
      <w:proofErr w:type="spellStart"/>
      <w:r w:rsidRPr="00322787">
        <w:rPr>
          <w:rFonts w:ascii="Arial" w:hAnsi="Arial" w:cs="Arial"/>
          <w:sz w:val="20"/>
          <w:szCs w:val="20"/>
        </w:rPr>
        <w:t>Beiser</w:t>
      </w:r>
      <w:proofErr w:type="spellEnd"/>
      <w:r w:rsidRPr="00322787">
        <w:rPr>
          <w:rFonts w:ascii="Arial" w:hAnsi="Arial" w:cs="Arial"/>
          <w:sz w:val="20"/>
          <w:szCs w:val="20"/>
        </w:rPr>
        <w:t xml:space="preserve"> A, Rotter J, Schmidt CO, Hoffmann W, </w:t>
      </w:r>
      <w:proofErr w:type="spellStart"/>
      <w:r w:rsidRPr="00322787">
        <w:rPr>
          <w:rFonts w:ascii="Arial" w:hAnsi="Arial" w:cs="Arial"/>
          <w:sz w:val="20"/>
          <w:szCs w:val="20"/>
        </w:rPr>
        <w:t>Nothen</w:t>
      </w:r>
      <w:proofErr w:type="spellEnd"/>
      <w:r w:rsidRPr="00322787">
        <w:rPr>
          <w:rFonts w:ascii="Arial" w:hAnsi="Arial" w:cs="Arial"/>
          <w:sz w:val="20"/>
          <w:szCs w:val="20"/>
        </w:rPr>
        <w:t xml:space="preserve"> MM,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Attia J,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Amouyel</w:t>
      </w:r>
      <w:proofErr w:type="spellEnd"/>
      <w:r w:rsidRPr="00322787">
        <w:rPr>
          <w:rFonts w:ascii="Arial" w:hAnsi="Arial" w:cs="Arial"/>
          <w:sz w:val="20"/>
          <w:szCs w:val="20"/>
        </w:rPr>
        <w:t xml:space="preserve"> P, </w:t>
      </w:r>
      <w:proofErr w:type="spellStart"/>
      <w:r w:rsidRPr="00322787">
        <w:rPr>
          <w:rFonts w:ascii="Arial" w:hAnsi="Arial" w:cs="Arial"/>
          <w:sz w:val="20"/>
          <w:szCs w:val="20"/>
        </w:rPr>
        <w:t>Dartigues</w:t>
      </w:r>
      <w:proofErr w:type="spellEnd"/>
      <w:r w:rsidRPr="00322787">
        <w:rPr>
          <w:rFonts w:ascii="Arial" w:hAnsi="Arial" w:cs="Arial"/>
          <w:sz w:val="20"/>
          <w:szCs w:val="20"/>
        </w:rPr>
        <w:t xml:space="preserve"> JF, </w:t>
      </w:r>
      <w:proofErr w:type="spellStart"/>
      <w:r w:rsidRPr="00322787">
        <w:rPr>
          <w:rFonts w:ascii="Arial" w:hAnsi="Arial" w:cs="Arial"/>
          <w:sz w:val="20"/>
          <w:szCs w:val="20"/>
        </w:rPr>
        <w:t>Amieva</w:t>
      </w:r>
      <w:proofErr w:type="spellEnd"/>
      <w:r w:rsidRPr="00322787">
        <w:rPr>
          <w:rFonts w:ascii="Arial" w:hAnsi="Arial" w:cs="Arial"/>
          <w:sz w:val="20"/>
          <w:szCs w:val="20"/>
        </w:rPr>
        <w:t xml:space="preserve"> H, Raikkonen K, Garcia M, Wolf PA,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Longstreth WT, Jr., Psaty BM, Boerwinkle E, </w:t>
      </w:r>
      <w:proofErr w:type="spellStart"/>
      <w:r w:rsidRPr="00322787">
        <w:rPr>
          <w:rFonts w:ascii="Arial" w:hAnsi="Arial" w:cs="Arial"/>
          <w:sz w:val="20"/>
          <w:szCs w:val="20"/>
        </w:rPr>
        <w:t>deJager</w:t>
      </w:r>
      <w:proofErr w:type="spellEnd"/>
      <w:r w:rsidRPr="00322787">
        <w:rPr>
          <w:rFonts w:ascii="Arial" w:hAnsi="Arial" w:cs="Arial"/>
          <w:sz w:val="20"/>
          <w:szCs w:val="20"/>
        </w:rPr>
        <w:t xml:space="preserve"> PL, Sachdev PS, Schmidt R, </w:t>
      </w:r>
      <w:proofErr w:type="spellStart"/>
      <w:r w:rsidRPr="00322787">
        <w:rPr>
          <w:rFonts w:ascii="Arial" w:hAnsi="Arial" w:cs="Arial"/>
          <w:sz w:val="20"/>
          <w:szCs w:val="20"/>
        </w:rPr>
        <w:t>Breteler</w:t>
      </w:r>
      <w:proofErr w:type="spellEnd"/>
      <w:r w:rsidRPr="00322787">
        <w:rPr>
          <w:rFonts w:ascii="Arial" w:hAnsi="Arial" w:cs="Arial"/>
          <w:sz w:val="20"/>
          <w:szCs w:val="20"/>
        </w:rPr>
        <w:t xml:space="preserve"> MM,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Lopez OL, </w:t>
      </w:r>
      <w:proofErr w:type="spellStart"/>
      <w:r w:rsidRPr="00322787">
        <w:rPr>
          <w:rFonts w:ascii="Arial" w:hAnsi="Arial" w:cs="Arial"/>
          <w:sz w:val="20"/>
          <w:szCs w:val="20"/>
        </w:rPr>
        <w:t>Cichon</w:t>
      </w:r>
      <w:proofErr w:type="spellEnd"/>
      <w:r w:rsidRPr="00322787">
        <w:rPr>
          <w:rFonts w:ascii="Arial" w:hAnsi="Arial" w:cs="Arial"/>
          <w:sz w:val="20"/>
          <w:szCs w:val="20"/>
        </w:rPr>
        <w:t xml:space="preserve"> S, Chasman DI, </w:t>
      </w:r>
      <w:proofErr w:type="spellStart"/>
      <w:r w:rsidRPr="00322787">
        <w:rPr>
          <w:rFonts w:ascii="Arial" w:hAnsi="Arial" w:cs="Arial"/>
          <w:sz w:val="20"/>
          <w:szCs w:val="20"/>
        </w:rPr>
        <w:t>Grodstein</w:t>
      </w:r>
      <w:proofErr w:type="spellEnd"/>
      <w:r w:rsidRPr="00322787">
        <w:rPr>
          <w:rFonts w:ascii="Arial" w:hAnsi="Arial" w:cs="Arial"/>
          <w:sz w:val="20"/>
          <w:szCs w:val="20"/>
        </w:rPr>
        <w:t xml:space="preserve"> F, Muller-</w:t>
      </w:r>
      <w:proofErr w:type="spellStart"/>
      <w:r w:rsidRPr="00322787">
        <w:rPr>
          <w:rFonts w:ascii="Arial" w:hAnsi="Arial" w:cs="Arial"/>
          <w:sz w:val="20"/>
          <w:szCs w:val="20"/>
        </w:rPr>
        <w:t>Myhsok</w:t>
      </w:r>
      <w:proofErr w:type="spellEnd"/>
      <w:r w:rsidRPr="00322787">
        <w:rPr>
          <w:rFonts w:ascii="Arial" w:hAnsi="Arial" w:cs="Arial"/>
          <w:sz w:val="20"/>
          <w:szCs w:val="20"/>
        </w:rPr>
        <w:t xml:space="preserve"> B, </w:t>
      </w:r>
      <w:proofErr w:type="spellStart"/>
      <w:r w:rsidRPr="00322787">
        <w:rPr>
          <w:rFonts w:ascii="Arial" w:hAnsi="Arial" w:cs="Arial"/>
          <w:sz w:val="20"/>
          <w:szCs w:val="20"/>
        </w:rPr>
        <w:t>Tzourio</w:t>
      </w:r>
      <w:proofErr w:type="spellEnd"/>
      <w:r w:rsidRPr="00322787">
        <w:rPr>
          <w:rFonts w:ascii="Arial" w:hAnsi="Arial" w:cs="Arial"/>
          <w:sz w:val="20"/>
          <w:szCs w:val="20"/>
        </w:rPr>
        <w:t xml:space="preserve"> C, </w:t>
      </w:r>
      <w:proofErr w:type="spellStart"/>
      <w:r w:rsidRPr="00322787">
        <w:rPr>
          <w:rFonts w:ascii="Arial" w:hAnsi="Arial" w:cs="Arial"/>
          <w:sz w:val="20"/>
          <w:szCs w:val="20"/>
        </w:rPr>
        <w:t>Papassotiropoulos</w:t>
      </w:r>
      <w:proofErr w:type="spellEnd"/>
      <w:r w:rsidRPr="00322787">
        <w:rPr>
          <w:rFonts w:ascii="Arial" w:hAnsi="Arial" w:cs="Arial"/>
          <w:sz w:val="20"/>
          <w:szCs w:val="20"/>
        </w:rPr>
        <w:t xml:space="preserve"> A, Bennett DA, Ikram MA, Deary IJ,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 Fitzpatrick</w:t>
      </w:r>
      <w:r w:rsidR="00BE14B1">
        <w:rPr>
          <w:rFonts w:ascii="Arial" w:hAnsi="Arial" w:cs="Arial"/>
          <w:sz w:val="20"/>
          <w:szCs w:val="20"/>
        </w:rPr>
        <w:t xml:space="preserve"> AL, Seshadri S, Mosley TH, Jr.</w:t>
      </w:r>
      <w:r w:rsidRPr="00322787">
        <w:rPr>
          <w:rFonts w:ascii="Arial" w:hAnsi="Arial" w:cs="Arial"/>
          <w:sz w:val="20"/>
          <w:szCs w:val="20"/>
        </w:rPr>
        <w:t xml:space="preserve"> </w:t>
      </w:r>
      <w:r w:rsidRPr="00322787">
        <w:rPr>
          <w:rFonts w:ascii="Arial" w:hAnsi="Arial" w:cs="Arial"/>
          <w:b/>
          <w:bCs/>
          <w:i/>
          <w:iCs/>
          <w:sz w:val="20"/>
          <w:szCs w:val="20"/>
        </w:rPr>
        <w:t>Genome-wide Studies of Verbal Declarative Memory in Nondemented Older People: The Cohorts for Heart and Aging Research in Genomic Epidemiology Consortium</w:t>
      </w:r>
      <w:r w:rsidRPr="00322787">
        <w:rPr>
          <w:rFonts w:ascii="Arial" w:hAnsi="Arial" w:cs="Arial"/>
          <w:b/>
          <w:bCs/>
          <w:sz w:val="20"/>
          <w:szCs w:val="20"/>
        </w:rPr>
        <w:t xml:space="preserve">. </w:t>
      </w:r>
      <w:proofErr w:type="spellStart"/>
      <w:r w:rsidRPr="00322787">
        <w:rPr>
          <w:rFonts w:ascii="Arial" w:hAnsi="Arial" w:cs="Arial"/>
          <w:sz w:val="20"/>
          <w:szCs w:val="20"/>
        </w:rPr>
        <w:t>Biol.Psychiatry</w:t>
      </w:r>
      <w:proofErr w:type="spellEnd"/>
      <w:r w:rsidRPr="00322787">
        <w:rPr>
          <w:rFonts w:ascii="Arial" w:hAnsi="Arial" w:cs="Arial"/>
          <w:sz w:val="20"/>
          <w:szCs w:val="20"/>
        </w:rPr>
        <w:t xml:space="preserve">, Apr. 15, 2015. Vol. 77, issue 8, pp. 749-763. PM:25648963. </w:t>
      </w:r>
      <w:r w:rsidR="007D6FDC" w:rsidRPr="00322787">
        <w:rPr>
          <w:rFonts w:ascii="Arial" w:hAnsi="Arial" w:cs="Arial"/>
          <w:sz w:val="20"/>
          <w:szCs w:val="20"/>
        </w:rPr>
        <w:t>PMC4513651</w:t>
      </w:r>
    </w:p>
    <w:p w14:paraId="1F9533D2" w14:textId="77777777" w:rsidR="00643BA6" w:rsidRPr="00322787" w:rsidRDefault="00643BA6"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Del Gobbo LC</w:t>
      </w:r>
      <w:r w:rsidR="00AE75C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Kalantarian</w:t>
      </w:r>
      <w:proofErr w:type="spellEnd"/>
      <w:r w:rsidRPr="00322787">
        <w:rPr>
          <w:rFonts w:ascii="Arial" w:hAnsi="Arial" w:cs="Arial"/>
          <w:sz w:val="20"/>
          <w:szCs w:val="20"/>
        </w:rPr>
        <w:t xml:space="preserve"> S</w:t>
      </w:r>
      <w:r w:rsidR="00AE75C3">
        <w:rPr>
          <w:rFonts w:ascii="Arial" w:hAnsi="Arial" w:cs="Arial"/>
          <w:sz w:val="20"/>
          <w:szCs w:val="20"/>
        </w:rPr>
        <w:t>,</w:t>
      </w:r>
      <w:r w:rsidRPr="00322787">
        <w:rPr>
          <w:rFonts w:ascii="Arial" w:hAnsi="Arial" w:cs="Arial"/>
          <w:sz w:val="20"/>
          <w:szCs w:val="20"/>
        </w:rPr>
        <w:t xml:space="preserve"> Imamura F</w:t>
      </w:r>
      <w:r w:rsidR="00AE75C3">
        <w:rPr>
          <w:rFonts w:ascii="Arial" w:hAnsi="Arial" w:cs="Arial"/>
          <w:sz w:val="20"/>
          <w:szCs w:val="20"/>
        </w:rPr>
        <w:t>,</w:t>
      </w:r>
      <w:r w:rsidRPr="00322787">
        <w:rPr>
          <w:rFonts w:ascii="Arial" w:hAnsi="Arial" w:cs="Arial"/>
          <w:sz w:val="20"/>
          <w:szCs w:val="20"/>
        </w:rPr>
        <w:t xml:space="preserve"> Lemaitre R</w:t>
      </w:r>
      <w:r w:rsidR="00AE75C3">
        <w:rPr>
          <w:rFonts w:ascii="Arial" w:hAnsi="Arial" w:cs="Arial"/>
          <w:sz w:val="20"/>
          <w:szCs w:val="20"/>
        </w:rPr>
        <w:t>,</w:t>
      </w:r>
      <w:r w:rsidRPr="00322787">
        <w:rPr>
          <w:rFonts w:ascii="Arial" w:hAnsi="Arial" w:cs="Arial"/>
          <w:sz w:val="20"/>
          <w:szCs w:val="20"/>
        </w:rPr>
        <w:t xml:space="preserve"> Siscovick DS</w:t>
      </w:r>
      <w:r w:rsidR="00AE75C3">
        <w:rPr>
          <w:rFonts w:ascii="Arial" w:hAnsi="Arial" w:cs="Arial"/>
          <w:sz w:val="20"/>
          <w:szCs w:val="20"/>
        </w:rPr>
        <w:t>,</w:t>
      </w:r>
      <w:r w:rsidRPr="00322787">
        <w:rPr>
          <w:rFonts w:ascii="Arial" w:hAnsi="Arial" w:cs="Arial"/>
          <w:sz w:val="20"/>
          <w:szCs w:val="20"/>
        </w:rPr>
        <w:t xml:space="preserve"> Psaty BM</w:t>
      </w:r>
      <w:r w:rsidR="00AE75C3">
        <w:rPr>
          <w:rFonts w:ascii="Arial" w:hAnsi="Arial" w:cs="Arial"/>
          <w:sz w:val="20"/>
          <w:szCs w:val="20"/>
        </w:rPr>
        <w:t>,</w:t>
      </w:r>
      <w:r w:rsidRPr="00322787">
        <w:rPr>
          <w:rFonts w:ascii="Arial" w:hAnsi="Arial" w:cs="Arial"/>
          <w:sz w:val="20"/>
          <w:szCs w:val="20"/>
        </w:rPr>
        <w:t xml:space="preserve"> Mozaffarian D. </w:t>
      </w:r>
      <w:r w:rsidRPr="00322787">
        <w:rPr>
          <w:rFonts w:ascii="Arial" w:hAnsi="Arial" w:cs="Arial"/>
          <w:b/>
          <w:i/>
          <w:sz w:val="20"/>
          <w:szCs w:val="20"/>
        </w:rPr>
        <w:t>Contribution of Major Lifestyle Risk Factors for Incident Heart Failure in Older Adults: The Cardiovascular Health Study.</w:t>
      </w:r>
      <w:r w:rsidRPr="00322787">
        <w:rPr>
          <w:rFonts w:ascii="Arial" w:hAnsi="Arial" w:cs="Arial"/>
          <w:sz w:val="20"/>
          <w:szCs w:val="20"/>
        </w:rPr>
        <w:t> JACC Heart Fail 2015 Jul</w:t>
      </w:r>
      <w:r w:rsidR="004A5450" w:rsidRPr="00322787">
        <w:rPr>
          <w:rFonts w:ascii="Arial" w:hAnsi="Arial" w:cs="Arial"/>
          <w:sz w:val="20"/>
          <w:szCs w:val="20"/>
        </w:rPr>
        <w:t>.</w:t>
      </w:r>
      <w:r w:rsidRPr="00322787">
        <w:rPr>
          <w:rFonts w:ascii="Arial" w:hAnsi="Arial" w:cs="Arial"/>
          <w:sz w:val="20"/>
          <w:szCs w:val="20"/>
        </w:rPr>
        <w:t> PM: 26160366. </w:t>
      </w:r>
      <w:r w:rsidR="004A5450" w:rsidRPr="00322787">
        <w:rPr>
          <w:rFonts w:ascii="Arial" w:hAnsi="Arial" w:cs="Arial"/>
          <w:sz w:val="20"/>
          <w:szCs w:val="20"/>
        </w:rPr>
        <w:t>PMC4508377.</w:t>
      </w:r>
    </w:p>
    <w:p w14:paraId="39F1AF3E"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Deo R, Katz R, de B, I, Sotoodehnia N, Kestenbaum B, Mukamal KJ, </w:t>
      </w:r>
      <w:proofErr w:type="spellStart"/>
      <w:r w:rsidRPr="00322787">
        <w:rPr>
          <w:rFonts w:ascii="Arial" w:hAnsi="Arial" w:cs="Arial"/>
          <w:sz w:val="20"/>
          <w:szCs w:val="20"/>
        </w:rPr>
        <w:t>Chonchol</w:t>
      </w:r>
      <w:proofErr w:type="spellEnd"/>
      <w:r w:rsidRPr="00322787">
        <w:rPr>
          <w:rFonts w:ascii="Arial" w:hAnsi="Arial" w:cs="Arial"/>
          <w:sz w:val="20"/>
          <w:szCs w:val="20"/>
        </w:rPr>
        <w:t xml:space="preserve"> M, Sarnak MJ, Siscovick D, Shlipak MG, Ix JH. </w:t>
      </w:r>
      <w:r w:rsidRPr="00322787">
        <w:rPr>
          <w:rFonts w:ascii="Arial" w:hAnsi="Arial" w:cs="Arial"/>
          <w:b/>
          <w:bCs/>
          <w:i/>
          <w:iCs/>
          <w:sz w:val="20"/>
          <w:szCs w:val="20"/>
        </w:rPr>
        <w:t>Fibroblast Growth Factor 23 and Sudden Versus Non-</w:t>
      </w:r>
      <w:proofErr w:type="gramStart"/>
      <w:r w:rsidRPr="00322787">
        <w:rPr>
          <w:rFonts w:ascii="Arial" w:hAnsi="Arial" w:cs="Arial"/>
          <w:b/>
          <w:bCs/>
          <w:i/>
          <w:iCs/>
          <w:sz w:val="20"/>
          <w:szCs w:val="20"/>
        </w:rPr>
        <w:t>sudden</w:t>
      </w:r>
      <w:proofErr w:type="gramEnd"/>
      <w:r w:rsidRPr="00322787">
        <w:rPr>
          <w:rFonts w:ascii="Arial" w:hAnsi="Arial" w:cs="Arial"/>
          <w:b/>
          <w:bCs/>
          <w:i/>
          <w:iCs/>
          <w:sz w:val="20"/>
          <w:szCs w:val="20"/>
        </w:rPr>
        <w:t xml:space="preserve"> Cardiac Death: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J.Kidney</w:t>
      </w:r>
      <w:proofErr w:type="spellEnd"/>
      <w:proofErr w:type="gramEnd"/>
      <w:r w:rsidRPr="00322787">
        <w:rPr>
          <w:rFonts w:ascii="Arial" w:hAnsi="Arial" w:cs="Arial"/>
          <w:sz w:val="20"/>
          <w:szCs w:val="20"/>
        </w:rPr>
        <w:t xml:space="preserve"> Dis., Jan. 5, 2015.  PM:25572028. </w:t>
      </w:r>
      <w:r w:rsidR="00643BA6" w:rsidRPr="00322787">
        <w:rPr>
          <w:rFonts w:ascii="Arial" w:hAnsi="Arial" w:cs="Arial"/>
          <w:color w:val="000000"/>
          <w:sz w:val="20"/>
          <w:szCs w:val="20"/>
        </w:rPr>
        <w:t>PMC4485528</w:t>
      </w:r>
      <w:r w:rsidRPr="00322787">
        <w:rPr>
          <w:rFonts w:ascii="Arial" w:hAnsi="Arial" w:cs="Arial"/>
          <w:sz w:val="20"/>
          <w:szCs w:val="20"/>
        </w:rPr>
        <w:t>.</w:t>
      </w:r>
    </w:p>
    <w:p w14:paraId="07DCC0F5" w14:textId="77777777" w:rsidR="00F82601" w:rsidRPr="002D2F95" w:rsidRDefault="00F82601" w:rsidP="002D2F95">
      <w:r w:rsidRPr="00322787">
        <w:rPr>
          <w:rFonts w:ascii="Arial" w:hAnsi="Arial" w:cs="Arial"/>
          <w:sz w:val="20"/>
          <w:szCs w:val="20"/>
        </w:rPr>
        <w:t xml:space="preserve">Diehr P, Diehr M, Arnold A, Yee LM, Odden MC, Hirsch MC, </w:t>
      </w:r>
      <w:proofErr w:type="spellStart"/>
      <w:r w:rsidRPr="00322787">
        <w:rPr>
          <w:rFonts w:ascii="Arial" w:hAnsi="Arial" w:cs="Arial"/>
          <w:sz w:val="20"/>
          <w:szCs w:val="20"/>
        </w:rPr>
        <w:t>Thielke</w:t>
      </w:r>
      <w:proofErr w:type="spellEnd"/>
      <w:r w:rsidRPr="00322787">
        <w:rPr>
          <w:rFonts w:ascii="Arial" w:hAnsi="Arial" w:cs="Arial"/>
          <w:sz w:val="20"/>
          <w:szCs w:val="20"/>
        </w:rPr>
        <w:t xml:space="preserve"> S, Psaty BM, Johnson WC, Kizer JR, Newman A. </w:t>
      </w:r>
      <w:r w:rsidRPr="00322787">
        <w:rPr>
          <w:rFonts w:ascii="Arial" w:hAnsi="Arial" w:cs="Arial"/>
          <w:b/>
          <w:i/>
          <w:sz w:val="20"/>
          <w:szCs w:val="20"/>
        </w:rPr>
        <w:t>Predicting future years of life, h</w:t>
      </w:r>
      <w:r w:rsidR="002D38B9" w:rsidRPr="00322787">
        <w:rPr>
          <w:rFonts w:ascii="Arial" w:hAnsi="Arial" w:cs="Arial"/>
          <w:b/>
          <w:i/>
          <w:sz w:val="20"/>
          <w:szCs w:val="20"/>
        </w:rPr>
        <w:t xml:space="preserve">ealth, and functional ability: </w:t>
      </w:r>
      <w:r w:rsidRPr="00322787">
        <w:rPr>
          <w:rFonts w:ascii="Arial" w:hAnsi="Arial" w:cs="Arial"/>
          <w:b/>
          <w:i/>
          <w:sz w:val="20"/>
          <w:szCs w:val="20"/>
        </w:rPr>
        <w:t>a Healthy Life Calculator for older adults.</w:t>
      </w:r>
      <w:r w:rsidRPr="00322787">
        <w:rPr>
          <w:rFonts w:ascii="Arial" w:hAnsi="Arial" w:cs="Arial"/>
          <w:sz w:val="20"/>
          <w:szCs w:val="20"/>
        </w:rPr>
        <w:t xml:space="preserve"> Gerontology &amp; Geriatric Medicine</w:t>
      </w:r>
      <w:r w:rsidR="003F714C">
        <w:rPr>
          <w:rFonts w:ascii="Arial" w:hAnsi="Arial" w:cs="Arial"/>
          <w:sz w:val="20"/>
          <w:szCs w:val="20"/>
        </w:rPr>
        <w:t>,</w:t>
      </w:r>
      <w:r w:rsidRPr="00322787">
        <w:rPr>
          <w:rFonts w:ascii="Arial" w:hAnsi="Arial" w:cs="Arial"/>
          <w:sz w:val="20"/>
          <w:szCs w:val="20"/>
        </w:rPr>
        <w:t xml:space="preserve"> </w:t>
      </w:r>
      <w:r w:rsidR="003F714C">
        <w:rPr>
          <w:rFonts w:ascii="Arial" w:hAnsi="Arial" w:cs="Arial"/>
          <w:sz w:val="20"/>
          <w:szCs w:val="20"/>
        </w:rPr>
        <w:t>Oct. 8, 2015.</w:t>
      </w:r>
      <w:r w:rsidRPr="00322787">
        <w:rPr>
          <w:rFonts w:ascii="Arial" w:hAnsi="Arial" w:cs="Arial"/>
          <w:sz w:val="20"/>
          <w:szCs w:val="20"/>
        </w:rPr>
        <w:t xml:space="preserve"> </w:t>
      </w:r>
      <w:r w:rsidR="003F714C" w:rsidRPr="003F714C">
        <w:rPr>
          <w:rFonts w:ascii="Arial" w:hAnsi="Arial" w:cs="Arial"/>
          <w:sz w:val="20"/>
          <w:szCs w:val="20"/>
        </w:rPr>
        <w:t xml:space="preserve">1:2333721415605989. </w:t>
      </w:r>
      <w:r w:rsidR="002D2F95">
        <w:rPr>
          <w:rFonts w:ascii="Arial" w:hAnsi="Arial" w:cs="Arial"/>
          <w:sz w:val="20"/>
          <w:szCs w:val="20"/>
        </w:rPr>
        <w:t xml:space="preserve">pp. </w:t>
      </w:r>
      <w:r w:rsidRPr="00322787">
        <w:rPr>
          <w:rFonts w:ascii="Arial" w:hAnsi="Arial" w:cs="Arial"/>
          <w:sz w:val="20"/>
          <w:szCs w:val="20"/>
        </w:rPr>
        <w:t xml:space="preserve">1–10. </w:t>
      </w:r>
      <w:r w:rsidR="002D2F95" w:rsidRPr="002D2F95">
        <w:rPr>
          <w:rFonts w:ascii="Arial" w:hAnsi="Arial" w:cs="Arial"/>
          <w:sz w:val="20"/>
          <w:szCs w:val="20"/>
        </w:rPr>
        <w:t>PM:28138467. PMC5119805</w:t>
      </w:r>
      <w:r w:rsidR="002D2F95">
        <w:rPr>
          <w:rFonts w:ascii="Arial" w:hAnsi="Arial" w:cs="Arial"/>
          <w:sz w:val="20"/>
          <w:szCs w:val="20"/>
        </w:rPr>
        <w:t>.</w:t>
      </w:r>
    </w:p>
    <w:p w14:paraId="3AE32BE7"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Do R, </w:t>
      </w:r>
      <w:proofErr w:type="spellStart"/>
      <w:r w:rsidRPr="00322787">
        <w:rPr>
          <w:rFonts w:ascii="Arial" w:hAnsi="Arial" w:cs="Arial"/>
          <w:sz w:val="20"/>
          <w:szCs w:val="20"/>
        </w:rPr>
        <w:t>Stitziel</w:t>
      </w:r>
      <w:proofErr w:type="spellEnd"/>
      <w:r w:rsidRPr="00322787">
        <w:rPr>
          <w:rFonts w:ascii="Arial" w:hAnsi="Arial" w:cs="Arial"/>
          <w:sz w:val="20"/>
          <w:szCs w:val="20"/>
        </w:rPr>
        <w:t xml:space="preserve"> NO, Won HH, Jorgensen AB, </w:t>
      </w:r>
      <w:proofErr w:type="spellStart"/>
      <w:r w:rsidRPr="00322787">
        <w:rPr>
          <w:rFonts w:ascii="Arial" w:hAnsi="Arial" w:cs="Arial"/>
          <w:sz w:val="20"/>
          <w:szCs w:val="20"/>
        </w:rPr>
        <w:t>Duga</w:t>
      </w:r>
      <w:proofErr w:type="spellEnd"/>
      <w:r w:rsidRPr="00322787">
        <w:rPr>
          <w:rFonts w:ascii="Arial" w:hAnsi="Arial" w:cs="Arial"/>
          <w:sz w:val="20"/>
          <w:szCs w:val="20"/>
        </w:rPr>
        <w:t xml:space="preserve"> S, Angelica MP, </w:t>
      </w:r>
      <w:proofErr w:type="spellStart"/>
      <w:r w:rsidRPr="00322787">
        <w:rPr>
          <w:rFonts w:ascii="Arial" w:hAnsi="Arial" w:cs="Arial"/>
          <w:sz w:val="20"/>
          <w:szCs w:val="20"/>
        </w:rPr>
        <w:t>Kiezun</w:t>
      </w:r>
      <w:proofErr w:type="spellEnd"/>
      <w:r w:rsidRPr="00322787">
        <w:rPr>
          <w:rFonts w:ascii="Arial" w:hAnsi="Arial" w:cs="Arial"/>
          <w:sz w:val="20"/>
          <w:szCs w:val="20"/>
        </w:rPr>
        <w:t xml:space="preserve"> A, </w:t>
      </w:r>
      <w:proofErr w:type="spellStart"/>
      <w:r w:rsidRPr="00322787">
        <w:rPr>
          <w:rFonts w:ascii="Arial" w:hAnsi="Arial" w:cs="Arial"/>
          <w:sz w:val="20"/>
          <w:szCs w:val="20"/>
        </w:rPr>
        <w:t>Farrall</w:t>
      </w:r>
      <w:proofErr w:type="spellEnd"/>
      <w:r w:rsidRPr="00322787">
        <w:rPr>
          <w:rFonts w:ascii="Arial" w:hAnsi="Arial" w:cs="Arial"/>
          <w:sz w:val="20"/>
          <w:szCs w:val="20"/>
        </w:rPr>
        <w:t xml:space="preserve"> M, Goel A, </w:t>
      </w:r>
      <w:proofErr w:type="spellStart"/>
      <w:r w:rsidRPr="00322787">
        <w:rPr>
          <w:rFonts w:ascii="Arial" w:hAnsi="Arial" w:cs="Arial"/>
          <w:sz w:val="20"/>
          <w:szCs w:val="20"/>
        </w:rPr>
        <w:t>Zuk</w:t>
      </w:r>
      <w:proofErr w:type="spellEnd"/>
      <w:r w:rsidRPr="00322787">
        <w:rPr>
          <w:rFonts w:ascii="Arial" w:hAnsi="Arial" w:cs="Arial"/>
          <w:sz w:val="20"/>
          <w:szCs w:val="20"/>
        </w:rPr>
        <w:t xml:space="preserve"> O, </w:t>
      </w:r>
      <w:proofErr w:type="spellStart"/>
      <w:r w:rsidRPr="00322787">
        <w:rPr>
          <w:rFonts w:ascii="Arial" w:hAnsi="Arial" w:cs="Arial"/>
          <w:sz w:val="20"/>
          <w:szCs w:val="20"/>
        </w:rPr>
        <w:t>Guella</w:t>
      </w:r>
      <w:proofErr w:type="spellEnd"/>
      <w:r w:rsidRPr="00322787">
        <w:rPr>
          <w:rFonts w:ascii="Arial" w:hAnsi="Arial" w:cs="Arial"/>
          <w:sz w:val="20"/>
          <w:szCs w:val="20"/>
        </w:rPr>
        <w:t xml:space="preserve"> I, </w:t>
      </w:r>
      <w:proofErr w:type="spellStart"/>
      <w:r w:rsidRPr="00322787">
        <w:rPr>
          <w:rFonts w:ascii="Arial" w:hAnsi="Arial" w:cs="Arial"/>
          <w:sz w:val="20"/>
          <w:szCs w:val="20"/>
        </w:rPr>
        <w:t>Asselta</w:t>
      </w:r>
      <w:proofErr w:type="spellEnd"/>
      <w:r w:rsidRPr="00322787">
        <w:rPr>
          <w:rFonts w:ascii="Arial" w:hAnsi="Arial" w:cs="Arial"/>
          <w:sz w:val="20"/>
          <w:szCs w:val="20"/>
        </w:rPr>
        <w:t xml:space="preserve"> R, Lange LA, Peloso GM, Auer PL, </w:t>
      </w:r>
      <w:proofErr w:type="spellStart"/>
      <w:r w:rsidRPr="00322787">
        <w:rPr>
          <w:rFonts w:ascii="Arial" w:hAnsi="Arial" w:cs="Arial"/>
          <w:sz w:val="20"/>
          <w:szCs w:val="20"/>
        </w:rPr>
        <w:t>Girelli</w:t>
      </w:r>
      <w:proofErr w:type="spellEnd"/>
      <w:r w:rsidRPr="00322787">
        <w:rPr>
          <w:rFonts w:ascii="Arial" w:hAnsi="Arial" w:cs="Arial"/>
          <w:sz w:val="20"/>
          <w:szCs w:val="20"/>
        </w:rPr>
        <w:t xml:space="preserve"> D, Martinelli N, Farlow DN, </w:t>
      </w:r>
      <w:proofErr w:type="spellStart"/>
      <w:r w:rsidRPr="00322787">
        <w:rPr>
          <w:rFonts w:ascii="Arial" w:hAnsi="Arial" w:cs="Arial"/>
          <w:sz w:val="20"/>
          <w:szCs w:val="20"/>
        </w:rPr>
        <w:t>DePristo</w:t>
      </w:r>
      <w:proofErr w:type="spellEnd"/>
      <w:r w:rsidRPr="00322787">
        <w:rPr>
          <w:rFonts w:ascii="Arial" w:hAnsi="Arial" w:cs="Arial"/>
          <w:sz w:val="20"/>
          <w:szCs w:val="20"/>
        </w:rPr>
        <w:t xml:space="preserve"> MA, Roberts R, Stewart AF, </w:t>
      </w:r>
      <w:proofErr w:type="spellStart"/>
      <w:r w:rsidRPr="00322787">
        <w:rPr>
          <w:rFonts w:ascii="Arial" w:hAnsi="Arial" w:cs="Arial"/>
          <w:sz w:val="20"/>
          <w:szCs w:val="20"/>
        </w:rPr>
        <w:t>Saleheen</w:t>
      </w:r>
      <w:proofErr w:type="spellEnd"/>
      <w:r w:rsidRPr="00322787">
        <w:rPr>
          <w:rFonts w:ascii="Arial" w:hAnsi="Arial" w:cs="Arial"/>
          <w:sz w:val="20"/>
          <w:szCs w:val="20"/>
        </w:rPr>
        <w:t xml:space="preserve"> D, </w:t>
      </w:r>
      <w:proofErr w:type="spellStart"/>
      <w:r w:rsidRPr="00322787">
        <w:rPr>
          <w:rFonts w:ascii="Arial" w:hAnsi="Arial" w:cs="Arial"/>
          <w:sz w:val="20"/>
          <w:szCs w:val="20"/>
        </w:rPr>
        <w:t>Danesh</w:t>
      </w:r>
      <w:proofErr w:type="spellEnd"/>
      <w:r w:rsidRPr="00322787">
        <w:rPr>
          <w:rFonts w:ascii="Arial" w:hAnsi="Arial" w:cs="Arial"/>
          <w:sz w:val="20"/>
          <w:szCs w:val="20"/>
        </w:rPr>
        <w:t xml:space="preserve"> J, Epstein SE, </w:t>
      </w:r>
      <w:proofErr w:type="spellStart"/>
      <w:r w:rsidRPr="00322787">
        <w:rPr>
          <w:rFonts w:ascii="Arial" w:hAnsi="Arial" w:cs="Arial"/>
          <w:sz w:val="20"/>
          <w:szCs w:val="20"/>
        </w:rPr>
        <w:t>Sivapalaratnam</w:t>
      </w:r>
      <w:proofErr w:type="spellEnd"/>
      <w:r w:rsidRPr="00322787">
        <w:rPr>
          <w:rFonts w:ascii="Arial" w:hAnsi="Arial" w:cs="Arial"/>
          <w:sz w:val="20"/>
          <w:szCs w:val="20"/>
        </w:rPr>
        <w:t xml:space="preserve"> S, </w:t>
      </w:r>
      <w:proofErr w:type="spellStart"/>
      <w:r w:rsidRPr="00322787">
        <w:rPr>
          <w:rFonts w:ascii="Arial" w:hAnsi="Arial" w:cs="Arial"/>
          <w:sz w:val="20"/>
          <w:szCs w:val="20"/>
        </w:rPr>
        <w:t>Hovingh</w:t>
      </w:r>
      <w:proofErr w:type="spellEnd"/>
      <w:r w:rsidRPr="00322787">
        <w:rPr>
          <w:rFonts w:ascii="Arial" w:hAnsi="Arial" w:cs="Arial"/>
          <w:sz w:val="20"/>
          <w:szCs w:val="20"/>
        </w:rPr>
        <w:t xml:space="preserve"> GK, </w:t>
      </w:r>
      <w:proofErr w:type="spellStart"/>
      <w:r w:rsidRPr="00322787">
        <w:rPr>
          <w:rFonts w:ascii="Arial" w:hAnsi="Arial" w:cs="Arial"/>
          <w:sz w:val="20"/>
          <w:szCs w:val="20"/>
        </w:rPr>
        <w:t>Kastelein</w:t>
      </w:r>
      <w:proofErr w:type="spellEnd"/>
      <w:r w:rsidRPr="00322787">
        <w:rPr>
          <w:rFonts w:ascii="Arial" w:hAnsi="Arial" w:cs="Arial"/>
          <w:sz w:val="20"/>
          <w:szCs w:val="20"/>
        </w:rPr>
        <w:t xml:space="preserve"> JJ, </w:t>
      </w:r>
      <w:proofErr w:type="spellStart"/>
      <w:r w:rsidRPr="00322787">
        <w:rPr>
          <w:rFonts w:ascii="Arial" w:hAnsi="Arial" w:cs="Arial"/>
          <w:sz w:val="20"/>
          <w:szCs w:val="20"/>
        </w:rPr>
        <w:t>Samani</w:t>
      </w:r>
      <w:proofErr w:type="spellEnd"/>
      <w:r w:rsidRPr="00322787">
        <w:rPr>
          <w:rFonts w:ascii="Arial" w:hAnsi="Arial" w:cs="Arial"/>
          <w:sz w:val="20"/>
          <w:szCs w:val="20"/>
        </w:rPr>
        <w:t xml:space="preserve"> NJ, </w:t>
      </w:r>
      <w:proofErr w:type="spellStart"/>
      <w:r w:rsidRPr="00322787">
        <w:rPr>
          <w:rFonts w:ascii="Arial" w:hAnsi="Arial" w:cs="Arial"/>
          <w:sz w:val="20"/>
          <w:szCs w:val="20"/>
        </w:rPr>
        <w:t>Schunkert</w:t>
      </w:r>
      <w:proofErr w:type="spellEnd"/>
      <w:r w:rsidRPr="00322787">
        <w:rPr>
          <w:rFonts w:ascii="Arial" w:hAnsi="Arial" w:cs="Arial"/>
          <w:sz w:val="20"/>
          <w:szCs w:val="20"/>
        </w:rPr>
        <w:t xml:space="preserve"> H, Erdmann J, Shah SH, Kraus WE, Davies R, </w:t>
      </w:r>
      <w:proofErr w:type="spellStart"/>
      <w:r w:rsidRPr="00322787">
        <w:rPr>
          <w:rFonts w:ascii="Arial" w:hAnsi="Arial" w:cs="Arial"/>
          <w:sz w:val="20"/>
          <w:szCs w:val="20"/>
        </w:rPr>
        <w:t>Nikpay</w:t>
      </w:r>
      <w:proofErr w:type="spellEnd"/>
      <w:r w:rsidRPr="00322787">
        <w:rPr>
          <w:rFonts w:ascii="Arial" w:hAnsi="Arial" w:cs="Arial"/>
          <w:sz w:val="20"/>
          <w:szCs w:val="20"/>
        </w:rPr>
        <w:t xml:space="preserve"> M, Johansen CT, Wang J, </w:t>
      </w:r>
      <w:proofErr w:type="spellStart"/>
      <w:r w:rsidRPr="00322787">
        <w:rPr>
          <w:rFonts w:ascii="Arial" w:hAnsi="Arial" w:cs="Arial"/>
          <w:sz w:val="20"/>
          <w:szCs w:val="20"/>
        </w:rPr>
        <w:t>Hegele</w:t>
      </w:r>
      <w:proofErr w:type="spellEnd"/>
      <w:r w:rsidRPr="00322787">
        <w:rPr>
          <w:rFonts w:ascii="Arial" w:hAnsi="Arial" w:cs="Arial"/>
          <w:sz w:val="20"/>
          <w:szCs w:val="20"/>
        </w:rPr>
        <w:t xml:space="preserve"> RA, Hechter E, </w:t>
      </w:r>
      <w:proofErr w:type="spellStart"/>
      <w:r w:rsidRPr="00322787">
        <w:rPr>
          <w:rFonts w:ascii="Arial" w:hAnsi="Arial" w:cs="Arial"/>
          <w:sz w:val="20"/>
          <w:szCs w:val="20"/>
        </w:rPr>
        <w:t>Marz</w:t>
      </w:r>
      <w:proofErr w:type="spellEnd"/>
      <w:r w:rsidRPr="00322787">
        <w:rPr>
          <w:rFonts w:ascii="Arial" w:hAnsi="Arial" w:cs="Arial"/>
          <w:sz w:val="20"/>
          <w:szCs w:val="20"/>
        </w:rPr>
        <w:t xml:space="preserve"> W, Kleber ME, Huang J, Johnson AD, Li M, Burke GL, Gross M, Liu Y, </w:t>
      </w:r>
      <w:proofErr w:type="spellStart"/>
      <w:r w:rsidRPr="00322787">
        <w:rPr>
          <w:rFonts w:ascii="Arial" w:hAnsi="Arial" w:cs="Arial"/>
          <w:sz w:val="20"/>
          <w:szCs w:val="20"/>
        </w:rPr>
        <w:t>Assimes</w:t>
      </w:r>
      <w:proofErr w:type="spellEnd"/>
      <w:r w:rsidRPr="00322787">
        <w:rPr>
          <w:rFonts w:ascii="Arial" w:hAnsi="Arial" w:cs="Arial"/>
          <w:sz w:val="20"/>
          <w:szCs w:val="20"/>
        </w:rPr>
        <w:t xml:space="preserve"> TL,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Lange EM, Folsom AR, Taylor HA, </w:t>
      </w:r>
      <w:proofErr w:type="spellStart"/>
      <w:r w:rsidRPr="00322787">
        <w:rPr>
          <w:rFonts w:ascii="Arial" w:hAnsi="Arial" w:cs="Arial"/>
          <w:sz w:val="20"/>
          <w:szCs w:val="20"/>
        </w:rPr>
        <w:t>Olivieri</w:t>
      </w:r>
      <w:proofErr w:type="spellEnd"/>
      <w:r w:rsidRPr="00322787">
        <w:rPr>
          <w:rFonts w:ascii="Arial" w:hAnsi="Arial" w:cs="Arial"/>
          <w:sz w:val="20"/>
          <w:szCs w:val="20"/>
        </w:rPr>
        <w:t xml:space="preserve"> O, </w:t>
      </w:r>
      <w:proofErr w:type="spellStart"/>
      <w:r w:rsidRPr="00322787">
        <w:rPr>
          <w:rFonts w:ascii="Arial" w:hAnsi="Arial" w:cs="Arial"/>
          <w:sz w:val="20"/>
          <w:szCs w:val="20"/>
        </w:rPr>
        <w:t>Hamsten</w:t>
      </w:r>
      <w:proofErr w:type="spellEnd"/>
      <w:r w:rsidRPr="00322787">
        <w:rPr>
          <w:rFonts w:ascii="Arial" w:hAnsi="Arial" w:cs="Arial"/>
          <w:sz w:val="20"/>
          <w:szCs w:val="20"/>
        </w:rPr>
        <w:t xml:space="preserve"> A, Clarke R, Reilly DF, Yin W, Rivas MA, Donnelly P, Rossouw JE, Psaty BM, Herrington DM, Wilson JG, Rich SS, </w:t>
      </w:r>
      <w:proofErr w:type="spellStart"/>
      <w:r w:rsidRPr="00322787">
        <w:rPr>
          <w:rFonts w:ascii="Arial" w:hAnsi="Arial" w:cs="Arial"/>
          <w:sz w:val="20"/>
          <w:szCs w:val="20"/>
        </w:rPr>
        <w:t>Bamshad</w:t>
      </w:r>
      <w:proofErr w:type="spellEnd"/>
      <w:r w:rsidRPr="00322787">
        <w:rPr>
          <w:rFonts w:ascii="Arial" w:hAnsi="Arial" w:cs="Arial"/>
          <w:sz w:val="20"/>
          <w:szCs w:val="20"/>
        </w:rPr>
        <w:t xml:space="preserve"> MJ, Tracy RP,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Rader DJ, Reilly MP, </w:t>
      </w:r>
      <w:proofErr w:type="spellStart"/>
      <w:r w:rsidRPr="00322787">
        <w:rPr>
          <w:rFonts w:ascii="Arial" w:hAnsi="Arial" w:cs="Arial"/>
          <w:sz w:val="20"/>
          <w:szCs w:val="20"/>
        </w:rPr>
        <w:t>Spertus</w:t>
      </w:r>
      <w:proofErr w:type="spellEnd"/>
      <w:r w:rsidRPr="00322787">
        <w:rPr>
          <w:rFonts w:ascii="Arial" w:hAnsi="Arial" w:cs="Arial"/>
          <w:sz w:val="20"/>
          <w:szCs w:val="20"/>
        </w:rPr>
        <w:t xml:space="preserve"> JA, </w:t>
      </w:r>
      <w:proofErr w:type="spellStart"/>
      <w:r w:rsidRPr="00322787">
        <w:rPr>
          <w:rFonts w:ascii="Arial" w:hAnsi="Arial" w:cs="Arial"/>
          <w:sz w:val="20"/>
          <w:szCs w:val="20"/>
        </w:rPr>
        <w:t>Cresci</w:t>
      </w:r>
      <w:proofErr w:type="spellEnd"/>
      <w:r w:rsidRPr="00322787">
        <w:rPr>
          <w:rFonts w:ascii="Arial" w:hAnsi="Arial" w:cs="Arial"/>
          <w:sz w:val="20"/>
          <w:szCs w:val="20"/>
        </w:rPr>
        <w:t xml:space="preserve"> S, </w:t>
      </w:r>
      <w:proofErr w:type="spellStart"/>
      <w:r w:rsidRPr="00322787">
        <w:rPr>
          <w:rFonts w:ascii="Arial" w:hAnsi="Arial" w:cs="Arial"/>
          <w:sz w:val="20"/>
          <w:szCs w:val="20"/>
        </w:rPr>
        <w:t>Hartiala</w:t>
      </w:r>
      <w:proofErr w:type="spellEnd"/>
      <w:r w:rsidRPr="00322787">
        <w:rPr>
          <w:rFonts w:ascii="Arial" w:hAnsi="Arial" w:cs="Arial"/>
          <w:sz w:val="20"/>
          <w:szCs w:val="20"/>
        </w:rPr>
        <w:t xml:space="preserve"> J, Tang WH, Hazen SL, </w:t>
      </w:r>
      <w:proofErr w:type="spellStart"/>
      <w:r w:rsidRPr="00322787">
        <w:rPr>
          <w:rFonts w:ascii="Arial" w:hAnsi="Arial" w:cs="Arial"/>
          <w:sz w:val="20"/>
          <w:szCs w:val="20"/>
        </w:rPr>
        <w:t>Allayee</w:t>
      </w:r>
      <w:proofErr w:type="spellEnd"/>
      <w:r w:rsidRPr="00322787">
        <w:rPr>
          <w:rFonts w:ascii="Arial" w:hAnsi="Arial" w:cs="Arial"/>
          <w:sz w:val="20"/>
          <w:szCs w:val="20"/>
        </w:rPr>
        <w:t xml:space="preserve"> H, Reiner AP, Carlson CS, Kooperberg C, Jackson RD, Boerwinkle E, Lander ES, Schwartz SM, Siscovick DS, McPherson R, </w:t>
      </w:r>
      <w:proofErr w:type="spellStart"/>
      <w:r w:rsidRPr="00322787">
        <w:rPr>
          <w:rFonts w:ascii="Arial" w:hAnsi="Arial" w:cs="Arial"/>
          <w:sz w:val="20"/>
          <w:szCs w:val="20"/>
        </w:rPr>
        <w:t>Tybjaerg</w:t>
      </w:r>
      <w:proofErr w:type="spellEnd"/>
      <w:r w:rsidRPr="00322787">
        <w:rPr>
          <w:rFonts w:ascii="Arial" w:hAnsi="Arial" w:cs="Arial"/>
          <w:sz w:val="20"/>
          <w:szCs w:val="20"/>
        </w:rPr>
        <w:t xml:space="preserve">-Hansen A, </w:t>
      </w:r>
      <w:proofErr w:type="spellStart"/>
      <w:r w:rsidRPr="00322787">
        <w:rPr>
          <w:rFonts w:ascii="Arial" w:hAnsi="Arial" w:cs="Arial"/>
          <w:sz w:val="20"/>
          <w:szCs w:val="20"/>
        </w:rPr>
        <w:t>Abecasis</w:t>
      </w:r>
      <w:proofErr w:type="spellEnd"/>
      <w:r w:rsidRPr="00322787">
        <w:rPr>
          <w:rFonts w:ascii="Arial" w:hAnsi="Arial" w:cs="Arial"/>
          <w:sz w:val="20"/>
          <w:szCs w:val="20"/>
        </w:rPr>
        <w:t xml:space="preserve"> GR, Watkins H, Nickerson DA, </w:t>
      </w:r>
      <w:proofErr w:type="spellStart"/>
      <w:r w:rsidRPr="00322787">
        <w:rPr>
          <w:rFonts w:ascii="Arial" w:hAnsi="Arial" w:cs="Arial"/>
          <w:sz w:val="20"/>
          <w:szCs w:val="20"/>
        </w:rPr>
        <w:t>Ardissino</w:t>
      </w:r>
      <w:proofErr w:type="spellEnd"/>
      <w:r w:rsidRPr="00322787">
        <w:rPr>
          <w:rFonts w:ascii="Arial" w:hAnsi="Arial" w:cs="Arial"/>
          <w:sz w:val="20"/>
          <w:szCs w:val="20"/>
        </w:rPr>
        <w:t xml:space="preserve"> D, </w:t>
      </w:r>
      <w:proofErr w:type="spellStart"/>
      <w:r w:rsidRPr="00322787">
        <w:rPr>
          <w:rFonts w:ascii="Arial" w:hAnsi="Arial" w:cs="Arial"/>
          <w:sz w:val="20"/>
          <w:szCs w:val="20"/>
        </w:rPr>
        <w:t>Sunyaev</w:t>
      </w:r>
      <w:proofErr w:type="spellEnd"/>
      <w:r w:rsidRPr="00322787">
        <w:rPr>
          <w:rFonts w:ascii="Arial" w:hAnsi="Arial" w:cs="Arial"/>
          <w:sz w:val="20"/>
          <w:szCs w:val="20"/>
        </w:rPr>
        <w:t xml:space="preserve"> SR, O'Donnell CJ, </w:t>
      </w:r>
      <w:proofErr w:type="spellStart"/>
      <w:r w:rsidRPr="00322787">
        <w:rPr>
          <w:rFonts w:ascii="Arial" w:hAnsi="Arial" w:cs="Arial"/>
          <w:sz w:val="20"/>
          <w:szCs w:val="20"/>
        </w:rPr>
        <w:t>Altshuler</w:t>
      </w:r>
      <w:proofErr w:type="spellEnd"/>
      <w:r w:rsidRPr="00322787">
        <w:rPr>
          <w:rFonts w:ascii="Arial" w:hAnsi="Arial" w:cs="Arial"/>
          <w:sz w:val="20"/>
          <w:szCs w:val="20"/>
        </w:rPr>
        <w:t xml:space="preserve"> D, Gabriel S, </w:t>
      </w:r>
      <w:r w:rsidR="00BE14B1">
        <w:rPr>
          <w:rFonts w:ascii="Arial" w:hAnsi="Arial" w:cs="Arial"/>
          <w:sz w:val="20"/>
          <w:szCs w:val="20"/>
        </w:rPr>
        <w:t xml:space="preserve">Kathiresan S. </w:t>
      </w:r>
      <w:r w:rsidRPr="00322787">
        <w:rPr>
          <w:rFonts w:ascii="Arial" w:hAnsi="Arial" w:cs="Arial"/>
          <w:b/>
          <w:bCs/>
          <w:i/>
          <w:iCs/>
          <w:sz w:val="20"/>
          <w:szCs w:val="20"/>
        </w:rPr>
        <w:t>Exome sequencing identifies rare LDLR and APOA5 alleles conferring risk for myocardial infarction</w:t>
      </w:r>
      <w:r w:rsidRPr="00322787">
        <w:rPr>
          <w:rFonts w:ascii="Arial" w:hAnsi="Arial" w:cs="Arial"/>
          <w:b/>
          <w:bCs/>
          <w:sz w:val="20"/>
          <w:szCs w:val="20"/>
        </w:rPr>
        <w:t xml:space="preserve">. </w:t>
      </w:r>
      <w:r w:rsidRPr="00322787">
        <w:rPr>
          <w:rFonts w:ascii="Arial" w:hAnsi="Arial" w:cs="Arial"/>
          <w:sz w:val="20"/>
          <w:szCs w:val="20"/>
        </w:rPr>
        <w:t>Nature, Feb. 5, 2015. Vol. 518, issue 7537, pp. 102-106. PM:25487149. PMC4319990.</w:t>
      </w:r>
    </w:p>
    <w:p w14:paraId="38181FE6" w14:textId="77777777" w:rsidR="00643BA6" w:rsidRPr="00322787" w:rsidRDefault="00643BA6"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Dukes JW</w:t>
      </w:r>
      <w:r w:rsidR="00AE75C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Dewland</w:t>
      </w:r>
      <w:proofErr w:type="spellEnd"/>
      <w:r w:rsidRPr="00322787">
        <w:rPr>
          <w:rFonts w:ascii="Arial" w:hAnsi="Arial" w:cs="Arial"/>
          <w:sz w:val="20"/>
          <w:szCs w:val="20"/>
        </w:rPr>
        <w:t xml:space="preserve"> TA</w:t>
      </w:r>
      <w:r w:rsidR="00AE75C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Vittinghoff</w:t>
      </w:r>
      <w:proofErr w:type="spellEnd"/>
      <w:r w:rsidRPr="00322787">
        <w:rPr>
          <w:rFonts w:ascii="Arial" w:hAnsi="Arial" w:cs="Arial"/>
          <w:sz w:val="20"/>
          <w:szCs w:val="20"/>
        </w:rPr>
        <w:t xml:space="preserve"> </w:t>
      </w:r>
      <w:r w:rsidR="00AE75C3">
        <w:rPr>
          <w:rFonts w:ascii="Arial" w:hAnsi="Arial" w:cs="Arial"/>
          <w:sz w:val="20"/>
          <w:szCs w:val="20"/>
        </w:rPr>
        <w:t>E,</w:t>
      </w:r>
      <w:r w:rsidRPr="00322787">
        <w:rPr>
          <w:rFonts w:ascii="Arial" w:hAnsi="Arial" w:cs="Arial"/>
          <w:sz w:val="20"/>
          <w:szCs w:val="20"/>
        </w:rPr>
        <w:t xml:space="preserve"> </w:t>
      </w:r>
      <w:proofErr w:type="spellStart"/>
      <w:r w:rsidRPr="00322787">
        <w:rPr>
          <w:rFonts w:ascii="Arial" w:hAnsi="Arial" w:cs="Arial"/>
          <w:sz w:val="20"/>
          <w:szCs w:val="20"/>
        </w:rPr>
        <w:t>Mandyam</w:t>
      </w:r>
      <w:proofErr w:type="spellEnd"/>
      <w:r w:rsidRPr="00322787">
        <w:rPr>
          <w:rFonts w:ascii="Arial" w:hAnsi="Arial" w:cs="Arial"/>
          <w:sz w:val="20"/>
          <w:szCs w:val="20"/>
        </w:rPr>
        <w:t xml:space="preserve"> MC</w:t>
      </w:r>
      <w:r w:rsidR="00AE75C3">
        <w:rPr>
          <w:rFonts w:ascii="Arial" w:hAnsi="Arial" w:cs="Arial"/>
          <w:sz w:val="20"/>
          <w:szCs w:val="20"/>
        </w:rPr>
        <w:t>,</w:t>
      </w:r>
      <w:r w:rsidRPr="00322787">
        <w:rPr>
          <w:rFonts w:ascii="Arial" w:hAnsi="Arial" w:cs="Arial"/>
          <w:sz w:val="20"/>
          <w:szCs w:val="20"/>
        </w:rPr>
        <w:t xml:space="preserve"> Heckbert SR</w:t>
      </w:r>
      <w:r w:rsidR="00AE75C3">
        <w:rPr>
          <w:rFonts w:ascii="Arial" w:hAnsi="Arial" w:cs="Arial"/>
          <w:sz w:val="20"/>
          <w:szCs w:val="20"/>
        </w:rPr>
        <w:t>,</w:t>
      </w:r>
      <w:r w:rsidRPr="00322787">
        <w:rPr>
          <w:rFonts w:ascii="Arial" w:hAnsi="Arial" w:cs="Arial"/>
          <w:sz w:val="20"/>
          <w:szCs w:val="20"/>
        </w:rPr>
        <w:t xml:space="preserve"> Siscovick DS</w:t>
      </w:r>
      <w:r w:rsidR="00AE75C3">
        <w:rPr>
          <w:rFonts w:ascii="Arial" w:hAnsi="Arial" w:cs="Arial"/>
          <w:sz w:val="20"/>
          <w:szCs w:val="20"/>
        </w:rPr>
        <w:t>,</w:t>
      </w:r>
      <w:r w:rsidRPr="00322787">
        <w:rPr>
          <w:rFonts w:ascii="Arial" w:hAnsi="Arial" w:cs="Arial"/>
          <w:sz w:val="20"/>
          <w:szCs w:val="20"/>
        </w:rPr>
        <w:t xml:space="preserve"> Stein PK</w:t>
      </w:r>
      <w:r w:rsidR="00AE75C3">
        <w:rPr>
          <w:rFonts w:ascii="Arial" w:hAnsi="Arial" w:cs="Arial"/>
          <w:sz w:val="20"/>
          <w:szCs w:val="20"/>
        </w:rPr>
        <w:t>, Psaty</w:t>
      </w:r>
      <w:r w:rsidRPr="00322787">
        <w:rPr>
          <w:rFonts w:ascii="Arial" w:hAnsi="Arial" w:cs="Arial"/>
          <w:sz w:val="20"/>
          <w:szCs w:val="20"/>
        </w:rPr>
        <w:t xml:space="preserve"> BM</w:t>
      </w:r>
      <w:r w:rsidR="00AE75C3">
        <w:rPr>
          <w:rFonts w:ascii="Arial" w:hAnsi="Arial" w:cs="Arial"/>
          <w:sz w:val="20"/>
          <w:szCs w:val="20"/>
        </w:rPr>
        <w:t>,</w:t>
      </w:r>
      <w:r w:rsidRPr="00322787">
        <w:rPr>
          <w:rFonts w:ascii="Arial" w:hAnsi="Arial" w:cs="Arial"/>
          <w:sz w:val="20"/>
          <w:szCs w:val="20"/>
        </w:rPr>
        <w:t xml:space="preserve"> Sotoodehn</w:t>
      </w:r>
      <w:r w:rsidR="00AE75C3">
        <w:rPr>
          <w:rFonts w:ascii="Arial" w:hAnsi="Arial" w:cs="Arial"/>
          <w:sz w:val="20"/>
          <w:szCs w:val="20"/>
        </w:rPr>
        <w:t>ia</w:t>
      </w:r>
      <w:r w:rsidRPr="00322787">
        <w:rPr>
          <w:rFonts w:ascii="Arial" w:hAnsi="Arial" w:cs="Arial"/>
          <w:sz w:val="20"/>
          <w:szCs w:val="20"/>
        </w:rPr>
        <w:t xml:space="preserve"> N</w:t>
      </w:r>
      <w:r w:rsidR="00AE75C3">
        <w:rPr>
          <w:rFonts w:ascii="Arial" w:hAnsi="Arial" w:cs="Arial"/>
          <w:sz w:val="20"/>
          <w:szCs w:val="20"/>
        </w:rPr>
        <w:t>,</w:t>
      </w:r>
      <w:r w:rsidRPr="00322787">
        <w:rPr>
          <w:rFonts w:ascii="Arial" w:hAnsi="Arial" w:cs="Arial"/>
          <w:sz w:val="20"/>
          <w:szCs w:val="20"/>
        </w:rPr>
        <w:t xml:space="preserve"> Gottdiener JS</w:t>
      </w:r>
      <w:r w:rsidR="00AE75C3">
        <w:rPr>
          <w:rFonts w:ascii="Arial" w:hAnsi="Arial" w:cs="Arial"/>
          <w:sz w:val="20"/>
          <w:szCs w:val="20"/>
        </w:rPr>
        <w:t>,</w:t>
      </w:r>
      <w:r w:rsidRPr="00322787">
        <w:rPr>
          <w:rFonts w:ascii="Arial" w:hAnsi="Arial" w:cs="Arial"/>
          <w:sz w:val="20"/>
          <w:szCs w:val="20"/>
        </w:rPr>
        <w:t xml:space="preserve"> Marcus GM.</w:t>
      </w:r>
      <w:r w:rsidR="001A42C0" w:rsidRPr="00322787">
        <w:rPr>
          <w:rFonts w:ascii="Arial" w:hAnsi="Arial" w:cs="Arial"/>
          <w:sz w:val="20"/>
          <w:szCs w:val="20"/>
        </w:rPr>
        <w:t xml:space="preserve"> </w:t>
      </w:r>
      <w:r w:rsidRPr="00322787">
        <w:rPr>
          <w:rFonts w:ascii="Arial" w:hAnsi="Arial" w:cs="Arial"/>
          <w:b/>
          <w:i/>
          <w:sz w:val="20"/>
          <w:szCs w:val="20"/>
        </w:rPr>
        <w:t>Ventricular Ectopy as a Predictor of Heart Failure and Death.</w:t>
      </w:r>
      <w:r w:rsidRPr="00322787">
        <w:rPr>
          <w:rFonts w:ascii="Arial" w:hAnsi="Arial" w:cs="Arial"/>
          <w:sz w:val="20"/>
          <w:szCs w:val="20"/>
        </w:rPr>
        <w:t xml:space="preserve"> J. Am. Coll. </w:t>
      </w:r>
      <w:proofErr w:type="spellStart"/>
      <w:r w:rsidRPr="00322787">
        <w:rPr>
          <w:rFonts w:ascii="Arial" w:hAnsi="Arial" w:cs="Arial"/>
          <w:sz w:val="20"/>
          <w:szCs w:val="20"/>
        </w:rPr>
        <w:t>Cardiol</w:t>
      </w:r>
      <w:proofErr w:type="spellEnd"/>
      <w:r w:rsidRPr="00322787">
        <w:rPr>
          <w:rFonts w:ascii="Arial" w:hAnsi="Arial" w:cs="Arial"/>
          <w:sz w:val="20"/>
          <w:szCs w:val="20"/>
        </w:rPr>
        <w:t>. 2015 Jul 14</w:t>
      </w:r>
      <w:r w:rsidR="004A5450" w:rsidRPr="00322787">
        <w:rPr>
          <w:rFonts w:ascii="Arial" w:hAnsi="Arial" w:cs="Arial"/>
          <w:sz w:val="20"/>
          <w:szCs w:val="20"/>
        </w:rPr>
        <w:t>.</w:t>
      </w:r>
      <w:r w:rsidRPr="00322787">
        <w:rPr>
          <w:rFonts w:ascii="Arial" w:hAnsi="Arial" w:cs="Arial"/>
          <w:sz w:val="20"/>
          <w:szCs w:val="20"/>
        </w:rPr>
        <w:t> </w:t>
      </w:r>
      <w:r w:rsidR="004A5450" w:rsidRPr="00322787">
        <w:rPr>
          <w:rFonts w:ascii="Arial" w:hAnsi="Arial" w:cs="Arial"/>
          <w:sz w:val="20"/>
          <w:szCs w:val="20"/>
        </w:rPr>
        <w:t>PM: 26160626. PMC4499114.</w:t>
      </w:r>
    </w:p>
    <w:p w14:paraId="108C9260" w14:textId="77777777" w:rsidR="00EB05F5" w:rsidRPr="00322787" w:rsidRDefault="00EB05F5" w:rsidP="00EB05F5">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Durda P</w:t>
      </w:r>
      <w:r w:rsidR="00AE75C3">
        <w:rPr>
          <w:rFonts w:ascii="Arial" w:hAnsi="Arial" w:cs="Arial"/>
          <w:sz w:val="20"/>
          <w:szCs w:val="20"/>
        </w:rPr>
        <w:t>,</w:t>
      </w:r>
      <w:r w:rsidRPr="00322787">
        <w:rPr>
          <w:rFonts w:ascii="Arial" w:hAnsi="Arial" w:cs="Arial"/>
          <w:sz w:val="20"/>
          <w:szCs w:val="20"/>
        </w:rPr>
        <w:t xml:space="preserve"> Sabourin J</w:t>
      </w:r>
      <w:r w:rsidR="00AE75C3">
        <w:rPr>
          <w:rFonts w:ascii="Arial" w:hAnsi="Arial" w:cs="Arial"/>
          <w:sz w:val="20"/>
          <w:szCs w:val="20"/>
        </w:rPr>
        <w:t>, Lange E</w:t>
      </w:r>
      <w:r w:rsidRPr="00322787">
        <w:rPr>
          <w:rFonts w:ascii="Arial" w:hAnsi="Arial" w:cs="Arial"/>
          <w:sz w:val="20"/>
          <w:szCs w:val="20"/>
        </w:rPr>
        <w:t>M</w:t>
      </w:r>
      <w:r w:rsidR="00AE75C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w:t>
      </w:r>
      <w:r w:rsidR="00AE75C3">
        <w:rPr>
          <w:rFonts w:ascii="Arial" w:hAnsi="Arial" w:cs="Arial"/>
          <w:sz w:val="20"/>
          <w:szCs w:val="20"/>
        </w:rPr>
        <w:t>,</w:t>
      </w:r>
      <w:r w:rsidRPr="00322787">
        <w:rPr>
          <w:rFonts w:ascii="Arial" w:hAnsi="Arial" w:cs="Arial"/>
          <w:sz w:val="20"/>
          <w:szCs w:val="20"/>
        </w:rPr>
        <w:t xml:space="preserve"> Mychaleckyj JC</w:t>
      </w:r>
      <w:r w:rsidR="00AE75C3">
        <w:rPr>
          <w:rFonts w:ascii="Arial" w:hAnsi="Arial" w:cs="Arial"/>
          <w:sz w:val="20"/>
          <w:szCs w:val="20"/>
        </w:rPr>
        <w:t>,</w:t>
      </w:r>
      <w:r w:rsidRPr="00322787">
        <w:rPr>
          <w:rFonts w:ascii="Arial" w:hAnsi="Arial" w:cs="Arial"/>
          <w:sz w:val="20"/>
          <w:szCs w:val="20"/>
        </w:rPr>
        <w:t xml:space="preserve"> Jenny NS</w:t>
      </w:r>
      <w:r w:rsidR="00AE75C3">
        <w:rPr>
          <w:rFonts w:ascii="Arial" w:hAnsi="Arial" w:cs="Arial"/>
          <w:sz w:val="20"/>
          <w:szCs w:val="20"/>
        </w:rPr>
        <w:t>,</w:t>
      </w:r>
      <w:r w:rsidRPr="00322787">
        <w:rPr>
          <w:rFonts w:ascii="Arial" w:hAnsi="Arial" w:cs="Arial"/>
          <w:sz w:val="20"/>
          <w:szCs w:val="20"/>
        </w:rPr>
        <w:t xml:space="preserve"> Li J</w:t>
      </w:r>
      <w:r w:rsidR="00AE75C3">
        <w:rPr>
          <w:rFonts w:ascii="Arial" w:hAnsi="Arial" w:cs="Arial"/>
          <w:sz w:val="20"/>
          <w:szCs w:val="20"/>
        </w:rPr>
        <w:t>,</w:t>
      </w:r>
      <w:r w:rsidRPr="00322787">
        <w:rPr>
          <w:rFonts w:ascii="Arial" w:hAnsi="Arial" w:cs="Arial"/>
          <w:sz w:val="20"/>
          <w:szCs w:val="20"/>
        </w:rPr>
        <w:t xml:space="preserve"> Walston J</w:t>
      </w:r>
      <w:r w:rsidR="00AE75C3">
        <w:rPr>
          <w:rFonts w:ascii="Arial" w:hAnsi="Arial" w:cs="Arial"/>
          <w:sz w:val="20"/>
          <w:szCs w:val="20"/>
        </w:rPr>
        <w:t>,</w:t>
      </w:r>
      <w:r w:rsidRPr="00322787">
        <w:rPr>
          <w:rFonts w:ascii="Arial" w:hAnsi="Arial" w:cs="Arial"/>
          <w:sz w:val="20"/>
          <w:szCs w:val="20"/>
        </w:rPr>
        <w:t xml:space="preserve"> Harris TB</w:t>
      </w:r>
      <w:r w:rsidR="00AE75C3">
        <w:rPr>
          <w:rFonts w:ascii="Arial" w:hAnsi="Arial" w:cs="Arial"/>
          <w:sz w:val="20"/>
          <w:szCs w:val="20"/>
        </w:rPr>
        <w:t>,</w:t>
      </w:r>
      <w:r w:rsidRPr="00322787">
        <w:rPr>
          <w:rFonts w:ascii="Arial" w:hAnsi="Arial" w:cs="Arial"/>
          <w:sz w:val="20"/>
          <w:szCs w:val="20"/>
        </w:rPr>
        <w:t xml:space="preserve"> Psaty BM</w:t>
      </w:r>
      <w:r w:rsidR="00AE75C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Valdar</w:t>
      </w:r>
      <w:proofErr w:type="spellEnd"/>
      <w:r w:rsidRPr="00322787">
        <w:rPr>
          <w:rFonts w:ascii="Arial" w:hAnsi="Arial" w:cs="Arial"/>
          <w:sz w:val="20"/>
          <w:szCs w:val="20"/>
        </w:rPr>
        <w:t xml:space="preserve"> W</w:t>
      </w:r>
      <w:r w:rsidR="00AE75C3">
        <w:rPr>
          <w:rFonts w:ascii="Arial" w:hAnsi="Arial" w:cs="Arial"/>
          <w:sz w:val="20"/>
          <w:szCs w:val="20"/>
        </w:rPr>
        <w:t>,</w:t>
      </w:r>
      <w:r w:rsidRPr="00322787">
        <w:rPr>
          <w:rFonts w:ascii="Arial" w:hAnsi="Arial" w:cs="Arial"/>
          <w:sz w:val="20"/>
          <w:szCs w:val="20"/>
        </w:rPr>
        <w:t xml:space="preserve"> Liu Y</w:t>
      </w:r>
      <w:r w:rsidR="00AE75C3">
        <w:rPr>
          <w:rFonts w:ascii="Arial" w:hAnsi="Arial" w:cs="Arial"/>
          <w:sz w:val="20"/>
          <w:szCs w:val="20"/>
        </w:rPr>
        <w:t>,</w:t>
      </w:r>
      <w:r w:rsidRPr="00322787">
        <w:rPr>
          <w:rFonts w:ascii="Arial" w:hAnsi="Arial" w:cs="Arial"/>
          <w:sz w:val="20"/>
          <w:szCs w:val="20"/>
        </w:rPr>
        <w:t xml:space="preserve"> Cushman M</w:t>
      </w:r>
      <w:r w:rsidR="00AE75C3">
        <w:rPr>
          <w:rFonts w:ascii="Arial" w:hAnsi="Arial" w:cs="Arial"/>
          <w:sz w:val="20"/>
          <w:szCs w:val="20"/>
        </w:rPr>
        <w:t>,</w:t>
      </w:r>
      <w:r w:rsidRPr="00322787">
        <w:rPr>
          <w:rFonts w:ascii="Arial" w:hAnsi="Arial" w:cs="Arial"/>
          <w:sz w:val="20"/>
          <w:szCs w:val="20"/>
        </w:rPr>
        <w:t xml:space="preserve"> Reiner AP</w:t>
      </w:r>
      <w:r w:rsidR="00AE75C3">
        <w:rPr>
          <w:rFonts w:ascii="Arial" w:hAnsi="Arial" w:cs="Arial"/>
          <w:sz w:val="20"/>
          <w:szCs w:val="20"/>
        </w:rPr>
        <w:t>,</w:t>
      </w:r>
      <w:r w:rsidRPr="00322787">
        <w:rPr>
          <w:rFonts w:ascii="Arial" w:hAnsi="Arial" w:cs="Arial"/>
          <w:sz w:val="20"/>
          <w:szCs w:val="20"/>
        </w:rPr>
        <w:t xml:space="preserve"> Tracy RP</w:t>
      </w:r>
      <w:r w:rsidR="00AE75C3">
        <w:rPr>
          <w:rFonts w:ascii="Arial" w:hAnsi="Arial" w:cs="Arial"/>
          <w:sz w:val="20"/>
          <w:szCs w:val="20"/>
        </w:rPr>
        <w:t>,</w:t>
      </w:r>
      <w:r w:rsidRPr="00322787">
        <w:rPr>
          <w:rFonts w:ascii="Arial" w:hAnsi="Arial" w:cs="Arial"/>
          <w:sz w:val="20"/>
          <w:szCs w:val="20"/>
        </w:rPr>
        <w:t xml:space="preserve"> Lange LA. </w:t>
      </w:r>
      <w:r w:rsidRPr="00A23084">
        <w:rPr>
          <w:rFonts w:ascii="Arial" w:hAnsi="Arial" w:cs="Arial"/>
          <w:b/>
          <w:i/>
          <w:sz w:val="20"/>
          <w:szCs w:val="20"/>
        </w:rPr>
        <w:t xml:space="preserve">Plasma Levels of Soluble IL-2 Receptor α: Associations </w:t>
      </w:r>
      <w:proofErr w:type="gramStart"/>
      <w:r w:rsidRPr="00A23084">
        <w:rPr>
          <w:rFonts w:ascii="Arial" w:hAnsi="Arial" w:cs="Arial"/>
          <w:b/>
          <w:i/>
          <w:sz w:val="20"/>
          <w:szCs w:val="20"/>
        </w:rPr>
        <w:t>With</w:t>
      </w:r>
      <w:proofErr w:type="gramEnd"/>
      <w:r w:rsidRPr="00A23084">
        <w:rPr>
          <w:rFonts w:ascii="Arial" w:hAnsi="Arial" w:cs="Arial"/>
          <w:b/>
          <w:i/>
          <w:sz w:val="20"/>
          <w:szCs w:val="20"/>
        </w:rPr>
        <w:t xml:space="preserve"> Clinical Cardiovascular Events and Genome-Wide Association Scan. </w:t>
      </w:r>
      <w:proofErr w:type="spellStart"/>
      <w:r w:rsidRPr="00A23084">
        <w:rPr>
          <w:rFonts w:ascii="Arial" w:hAnsi="Arial" w:cs="Arial"/>
          <w:b/>
          <w:i/>
          <w:sz w:val="20"/>
          <w:szCs w:val="20"/>
        </w:rPr>
        <w:t>Arterioscler</w:t>
      </w:r>
      <w:proofErr w:type="spellEnd"/>
      <w:r w:rsidRPr="00A23084">
        <w:rPr>
          <w:rFonts w:ascii="Arial" w:hAnsi="Arial" w:cs="Arial"/>
          <w:b/>
          <w:i/>
          <w:sz w:val="20"/>
          <w:szCs w:val="20"/>
        </w:rPr>
        <w:t xml:space="preserve">. </w:t>
      </w:r>
      <w:proofErr w:type="spellStart"/>
      <w:r w:rsidRPr="00322787">
        <w:rPr>
          <w:rFonts w:ascii="Arial" w:hAnsi="Arial" w:cs="Arial"/>
          <w:sz w:val="20"/>
          <w:szCs w:val="20"/>
        </w:rPr>
        <w:t>Thromb</w:t>
      </w:r>
      <w:proofErr w:type="spellEnd"/>
      <w:r w:rsidRPr="00322787">
        <w:rPr>
          <w:rFonts w:ascii="Arial" w:hAnsi="Arial" w:cs="Arial"/>
          <w:sz w:val="20"/>
          <w:szCs w:val="20"/>
        </w:rPr>
        <w:t xml:space="preserve">. </w:t>
      </w:r>
      <w:proofErr w:type="spellStart"/>
      <w:r w:rsidRPr="00322787">
        <w:rPr>
          <w:rFonts w:ascii="Arial" w:hAnsi="Arial" w:cs="Arial"/>
          <w:sz w:val="20"/>
          <w:szCs w:val="20"/>
        </w:rPr>
        <w:t>Vasc</w:t>
      </w:r>
      <w:proofErr w:type="spellEnd"/>
      <w:r w:rsidRPr="00322787">
        <w:rPr>
          <w:rFonts w:ascii="Arial" w:hAnsi="Arial" w:cs="Arial"/>
          <w:sz w:val="20"/>
          <w:szCs w:val="20"/>
        </w:rPr>
        <w:t>. Biol. 2015 Aug 20</w:t>
      </w:r>
      <w:r w:rsidR="0068391A">
        <w:rPr>
          <w:rFonts w:ascii="Arial" w:hAnsi="Arial" w:cs="Arial"/>
          <w:sz w:val="20"/>
          <w:szCs w:val="20"/>
        </w:rPr>
        <w:t>.</w:t>
      </w:r>
      <w:r w:rsidR="00BE14B1">
        <w:rPr>
          <w:rFonts w:ascii="Arial" w:hAnsi="Arial" w:cs="Arial"/>
          <w:sz w:val="20"/>
          <w:szCs w:val="20"/>
        </w:rPr>
        <w:t> PM:</w:t>
      </w:r>
      <w:r w:rsidRPr="00322787">
        <w:rPr>
          <w:rFonts w:ascii="Arial" w:hAnsi="Arial" w:cs="Arial"/>
          <w:sz w:val="20"/>
          <w:szCs w:val="20"/>
        </w:rPr>
        <w:t>26293465. </w:t>
      </w:r>
      <w:hyperlink r:id="rId3284" w:history="1">
        <w:r w:rsidR="00A23084" w:rsidRPr="00A23084">
          <w:rPr>
            <w:rFonts w:ascii="Arial" w:hAnsi="Arial" w:cs="Arial"/>
            <w:sz w:val="20"/>
            <w:szCs w:val="20"/>
          </w:rPr>
          <w:t>PMC5395092</w:t>
        </w:r>
      </w:hyperlink>
      <w:r w:rsidR="00D74BEB" w:rsidRPr="00322787">
        <w:rPr>
          <w:rFonts w:ascii="Arial" w:hAnsi="Arial" w:cs="Arial"/>
          <w:sz w:val="20"/>
          <w:szCs w:val="20"/>
        </w:rPr>
        <w:t>.</w:t>
      </w:r>
    </w:p>
    <w:p w14:paraId="7BD81BDA" w14:textId="77777777" w:rsidR="00CB11AA" w:rsidRPr="00322787" w:rsidRDefault="00EB05F5"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Di Angelantonio E</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Kaptoge</w:t>
      </w:r>
      <w:proofErr w:type="spellEnd"/>
      <w:r w:rsidRPr="00322787">
        <w:rPr>
          <w:rFonts w:ascii="Arial" w:hAnsi="Arial" w:cs="Arial"/>
          <w:sz w:val="20"/>
          <w:szCs w:val="20"/>
        </w:rPr>
        <w:t xml:space="preserve"> S</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Wormser</w:t>
      </w:r>
      <w:proofErr w:type="spellEnd"/>
      <w:r w:rsidRPr="00322787">
        <w:rPr>
          <w:rFonts w:ascii="Arial" w:hAnsi="Arial" w:cs="Arial"/>
          <w:sz w:val="20"/>
          <w:szCs w:val="20"/>
        </w:rPr>
        <w:t xml:space="preserve"> D</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Willeit</w:t>
      </w:r>
      <w:proofErr w:type="spellEnd"/>
      <w:r w:rsidRPr="00322787">
        <w:rPr>
          <w:rFonts w:ascii="Arial" w:hAnsi="Arial" w:cs="Arial"/>
          <w:sz w:val="20"/>
          <w:szCs w:val="20"/>
        </w:rPr>
        <w:t xml:space="preserve"> P</w:t>
      </w:r>
      <w:r w:rsidR="0039539D">
        <w:rPr>
          <w:rFonts w:ascii="Arial" w:hAnsi="Arial" w:cs="Arial"/>
          <w:sz w:val="20"/>
          <w:szCs w:val="20"/>
        </w:rPr>
        <w:t>,</w:t>
      </w:r>
      <w:r w:rsidRPr="00322787">
        <w:rPr>
          <w:rFonts w:ascii="Arial" w:hAnsi="Arial" w:cs="Arial"/>
          <w:sz w:val="20"/>
          <w:szCs w:val="20"/>
        </w:rPr>
        <w:t xml:space="preserve"> Butterworth AS</w:t>
      </w:r>
      <w:r w:rsidR="0039539D">
        <w:rPr>
          <w:rFonts w:ascii="Arial" w:hAnsi="Arial" w:cs="Arial"/>
          <w:sz w:val="20"/>
          <w:szCs w:val="20"/>
        </w:rPr>
        <w:t>,</w:t>
      </w:r>
      <w:r w:rsidRPr="00322787">
        <w:rPr>
          <w:rFonts w:ascii="Arial" w:hAnsi="Arial" w:cs="Arial"/>
          <w:sz w:val="20"/>
          <w:szCs w:val="20"/>
        </w:rPr>
        <w:t xml:space="preserve"> Bansal N</w:t>
      </w:r>
      <w:r w:rsidR="0039539D">
        <w:rPr>
          <w:rFonts w:ascii="Arial" w:hAnsi="Arial" w:cs="Arial"/>
          <w:sz w:val="20"/>
          <w:szCs w:val="20"/>
        </w:rPr>
        <w:t>,</w:t>
      </w:r>
      <w:r w:rsidRPr="00322787">
        <w:rPr>
          <w:rFonts w:ascii="Arial" w:hAnsi="Arial" w:cs="Arial"/>
          <w:sz w:val="20"/>
          <w:szCs w:val="20"/>
        </w:rPr>
        <w:t xml:space="preserve"> O'Keeffe LM</w:t>
      </w:r>
      <w:r w:rsidR="0039539D">
        <w:rPr>
          <w:rFonts w:ascii="Arial" w:hAnsi="Arial" w:cs="Arial"/>
          <w:sz w:val="20"/>
          <w:szCs w:val="20"/>
        </w:rPr>
        <w:t>,</w:t>
      </w:r>
      <w:r w:rsidRPr="00322787">
        <w:rPr>
          <w:rFonts w:ascii="Arial" w:hAnsi="Arial" w:cs="Arial"/>
          <w:sz w:val="20"/>
          <w:szCs w:val="20"/>
        </w:rPr>
        <w:t xml:space="preserve"> Gao P</w:t>
      </w:r>
      <w:r w:rsidR="0039539D">
        <w:rPr>
          <w:rFonts w:ascii="Arial" w:hAnsi="Arial" w:cs="Arial"/>
          <w:sz w:val="20"/>
          <w:szCs w:val="20"/>
        </w:rPr>
        <w:t>,</w:t>
      </w:r>
      <w:r w:rsidRPr="00322787">
        <w:rPr>
          <w:rFonts w:ascii="Arial" w:hAnsi="Arial" w:cs="Arial"/>
          <w:sz w:val="20"/>
          <w:szCs w:val="20"/>
        </w:rPr>
        <w:t xml:space="preserve"> Wood AM</w:t>
      </w:r>
      <w:r w:rsidR="0039539D">
        <w:rPr>
          <w:rFonts w:ascii="Arial" w:hAnsi="Arial" w:cs="Arial"/>
          <w:sz w:val="20"/>
          <w:szCs w:val="20"/>
        </w:rPr>
        <w:t>,</w:t>
      </w:r>
      <w:r w:rsidRPr="00322787">
        <w:rPr>
          <w:rFonts w:ascii="Arial" w:hAnsi="Arial" w:cs="Arial"/>
          <w:sz w:val="20"/>
          <w:szCs w:val="20"/>
        </w:rPr>
        <w:t xml:space="preserve"> Burgess S</w:t>
      </w:r>
      <w:r w:rsidR="0039539D">
        <w:rPr>
          <w:rFonts w:ascii="Arial" w:hAnsi="Arial" w:cs="Arial"/>
          <w:sz w:val="20"/>
          <w:szCs w:val="20"/>
        </w:rPr>
        <w:t>,</w:t>
      </w:r>
      <w:r w:rsidRPr="00322787">
        <w:rPr>
          <w:rFonts w:ascii="Arial" w:hAnsi="Arial" w:cs="Arial"/>
          <w:sz w:val="20"/>
          <w:szCs w:val="20"/>
        </w:rPr>
        <w:t xml:space="preserve"> Freitag DF</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Pennells</w:t>
      </w:r>
      <w:proofErr w:type="spellEnd"/>
      <w:r w:rsidRPr="00322787">
        <w:rPr>
          <w:rFonts w:ascii="Arial" w:hAnsi="Arial" w:cs="Arial"/>
          <w:sz w:val="20"/>
          <w:szCs w:val="20"/>
        </w:rPr>
        <w:t xml:space="preserve"> L</w:t>
      </w:r>
      <w:r w:rsidR="0039539D">
        <w:rPr>
          <w:rFonts w:ascii="Arial" w:hAnsi="Arial" w:cs="Arial"/>
          <w:sz w:val="20"/>
          <w:szCs w:val="20"/>
        </w:rPr>
        <w:t>,</w:t>
      </w:r>
      <w:r w:rsidRPr="00322787">
        <w:rPr>
          <w:rFonts w:ascii="Arial" w:hAnsi="Arial" w:cs="Arial"/>
          <w:sz w:val="20"/>
          <w:szCs w:val="20"/>
        </w:rPr>
        <w:t xml:space="preserve"> Peters SA</w:t>
      </w:r>
      <w:r w:rsidR="0039539D">
        <w:rPr>
          <w:rFonts w:ascii="Arial" w:hAnsi="Arial" w:cs="Arial"/>
          <w:sz w:val="20"/>
          <w:szCs w:val="20"/>
        </w:rPr>
        <w:t>, Hart</w:t>
      </w:r>
      <w:r w:rsidRPr="00322787">
        <w:rPr>
          <w:rFonts w:ascii="Arial" w:hAnsi="Arial" w:cs="Arial"/>
          <w:sz w:val="20"/>
          <w:szCs w:val="20"/>
        </w:rPr>
        <w:t xml:space="preserve"> CL</w:t>
      </w:r>
      <w:r w:rsidR="0039539D">
        <w:rPr>
          <w:rFonts w:ascii="Arial" w:hAnsi="Arial" w:cs="Arial"/>
          <w:sz w:val="20"/>
          <w:szCs w:val="20"/>
        </w:rPr>
        <w:t xml:space="preserve">, </w:t>
      </w:r>
      <w:proofErr w:type="spellStart"/>
      <w:r w:rsidR="0039539D">
        <w:rPr>
          <w:rFonts w:ascii="Arial" w:hAnsi="Arial" w:cs="Arial"/>
          <w:sz w:val="20"/>
          <w:szCs w:val="20"/>
        </w:rPr>
        <w:t>Håheim</w:t>
      </w:r>
      <w:proofErr w:type="spellEnd"/>
      <w:r w:rsidRPr="00322787">
        <w:rPr>
          <w:rFonts w:ascii="Arial" w:hAnsi="Arial" w:cs="Arial"/>
          <w:sz w:val="20"/>
          <w:szCs w:val="20"/>
        </w:rPr>
        <w:t xml:space="preserve"> LL</w:t>
      </w:r>
      <w:r w:rsidR="0039539D">
        <w:rPr>
          <w:rFonts w:ascii="Arial" w:hAnsi="Arial" w:cs="Arial"/>
          <w:sz w:val="20"/>
          <w:szCs w:val="20"/>
        </w:rPr>
        <w:t>, Gillum</w:t>
      </w:r>
      <w:r w:rsidRPr="00322787">
        <w:rPr>
          <w:rFonts w:ascii="Arial" w:hAnsi="Arial" w:cs="Arial"/>
          <w:sz w:val="20"/>
          <w:szCs w:val="20"/>
        </w:rPr>
        <w:t xml:space="preserve"> RF</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Nordestgaard</w:t>
      </w:r>
      <w:proofErr w:type="spellEnd"/>
      <w:r w:rsidRPr="00322787">
        <w:rPr>
          <w:rFonts w:ascii="Arial" w:hAnsi="Arial" w:cs="Arial"/>
          <w:sz w:val="20"/>
          <w:szCs w:val="20"/>
        </w:rPr>
        <w:t xml:space="preserve"> BG</w:t>
      </w:r>
      <w:r w:rsidR="0039539D">
        <w:rPr>
          <w:rFonts w:ascii="Arial" w:hAnsi="Arial" w:cs="Arial"/>
          <w:sz w:val="20"/>
          <w:szCs w:val="20"/>
        </w:rPr>
        <w:t>,</w:t>
      </w:r>
      <w:r w:rsidRPr="00322787">
        <w:rPr>
          <w:rFonts w:ascii="Arial" w:hAnsi="Arial" w:cs="Arial"/>
          <w:sz w:val="20"/>
          <w:szCs w:val="20"/>
        </w:rPr>
        <w:t xml:space="preserve"> Psaty BM</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Yeap</w:t>
      </w:r>
      <w:proofErr w:type="spellEnd"/>
      <w:r w:rsidRPr="00322787">
        <w:rPr>
          <w:rFonts w:ascii="Arial" w:hAnsi="Arial" w:cs="Arial"/>
          <w:sz w:val="20"/>
          <w:szCs w:val="20"/>
        </w:rPr>
        <w:t xml:space="preserve"> BB</w:t>
      </w:r>
      <w:r w:rsidR="0039539D">
        <w:rPr>
          <w:rFonts w:ascii="Arial" w:hAnsi="Arial" w:cs="Arial"/>
          <w:sz w:val="20"/>
          <w:szCs w:val="20"/>
        </w:rPr>
        <w:t xml:space="preserve">, </w:t>
      </w:r>
      <w:proofErr w:type="spellStart"/>
      <w:r w:rsidR="0039539D">
        <w:rPr>
          <w:rFonts w:ascii="Arial" w:hAnsi="Arial" w:cs="Arial"/>
          <w:sz w:val="20"/>
          <w:szCs w:val="20"/>
        </w:rPr>
        <w:t>Knuiman</w:t>
      </w:r>
      <w:proofErr w:type="spellEnd"/>
      <w:r w:rsidRPr="00322787">
        <w:rPr>
          <w:rFonts w:ascii="Arial" w:hAnsi="Arial" w:cs="Arial"/>
          <w:sz w:val="20"/>
          <w:szCs w:val="20"/>
        </w:rPr>
        <w:t xml:space="preserve"> MW</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Nietert</w:t>
      </w:r>
      <w:proofErr w:type="spellEnd"/>
      <w:r w:rsidRPr="00322787">
        <w:rPr>
          <w:rFonts w:ascii="Arial" w:hAnsi="Arial" w:cs="Arial"/>
          <w:sz w:val="20"/>
          <w:szCs w:val="20"/>
        </w:rPr>
        <w:t xml:space="preserve"> PJ</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Kauhanen</w:t>
      </w:r>
      <w:proofErr w:type="spellEnd"/>
      <w:r w:rsidRPr="00322787">
        <w:rPr>
          <w:rFonts w:ascii="Arial" w:hAnsi="Arial" w:cs="Arial"/>
          <w:sz w:val="20"/>
          <w:szCs w:val="20"/>
        </w:rPr>
        <w:t xml:space="preserve"> J</w:t>
      </w:r>
      <w:r w:rsidR="0039539D">
        <w:rPr>
          <w:rFonts w:ascii="Arial" w:hAnsi="Arial" w:cs="Arial"/>
          <w:sz w:val="20"/>
          <w:szCs w:val="20"/>
        </w:rPr>
        <w:t>,</w:t>
      </w:r>
      <w:r w:rsidRPr="00322787">
        <w:rPr>
          <w:rFonts w:ascii="Arial" w:hAnsi="Arial" w:cs="Arial"/>
          <w:sz w:val="20"/>
          <w:szCs w:val="20"/>
        </w:rPr>
        <w:t xml:space="preserve"> Salonen JT</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w:t>
      </w:r>
      <w:r w:rsidR="0039539D">
        <w:rPr>
          <w:rFonts w:ascii="Arial" w:hAnsi="Arial" w:cs="Arial"/>
          <w:sz w:val="20"/>
          <w:szCs w:val="20"/>
        </w:rPr>
        <w:t>,</w:t>
      </w:r>
      <w:r w:rsidRPr="00322787">
        <w:rPr>
          <w:rFonts w:ascii="Arial" w:hAnsi="Arial" w:cs="Arial"/>
          <w:sz w:val="20"/>
          <w:szCs w:val="20"/>
        </w:rPr>
        <w:t xml:space="preserve"> Simons LA</w:t>
      </w:r>
      <w:r w:rsidR="0039539D">
        <w:rPr>
          <w:rFonts w:ascii="Arial" w:hAnsi="Arial" w:cs="Arial"/>
          <w:sz w:val="20"/>
          <w:szCs w:val="20"/>
        </w:rPr>
        <w:t>, Schouw</w:t>
      </w:r>
      <w:r w:rsidRPr="00322787">
        <w:rPr>
          <w:rFonts w:ascii="Arial" w:hAnsi="Arial" w:cs="Arial"/>
          <w:sz w:val="20"/>
          <w:szCs w:val="20"/>
        </w:rPr>
        <w:t xml:space="preserve"> YT</w:t>
      </w:r>
      <w:r w:rsidR="0039539D">
        <w:rPr>
          <w:rFonts w:ascii="Arial" w:hAnsi="Arial" w:cs="Arial"/>
          <w:sz w:val="20"/>
          <w:szCs w:val="20"/>
        </w:rPr>
        <w:t>,</w:t>
      </w:r>
      <w:r w:rsidRPr="00322787">
        <w:rPr>
          <w:rFonts w:ascii="Arial" w:hAnsi="Arial" w:cs="Arial"/>
          <w:sz w:val="20"/>
          <w:szCs w:val="20"/>
        </w:rPr>
        <w:t xml:space="preserve"> Barrett-Connor E</w:t>
      </w:r>
      <w:r w:rsidR="0039539D">
        <w:rPr>
          <w:rFonts w:ascii="Arial" w:hAnsi="Arial" w:cs="Arial"/>
          <w:sz w:val="20"/>
          <w:szCs w:val="20"/>
        </w:rPr>
        <w:t>,</w:t>
      </w:r>
      <w:r w:rsidRPr="00322787">
        <w:rPr>
          <w:rFonts w:ascii="Arial" w:hAnsi="Arial" w:cs="Arial"/>
          <w:sz w:val="20"/>
          <w:szCs w:val="20"/>
        </w:rPr>
        <w:t xml:space="preserve"> Selmer R</w:t>
      </w:r>
      <w:r w:rsidR="0039539D">
        <w:rPr>
          <w:rFonts w:ascii="Arial" w:hAnsi="Arial" w:cs="Arial"/>
          <w:sz w:val="20"/>
          <w:szCs w:val="20"/>
        </w:rPr>
        <w:t>,</w:t>
      </w:r>
      <w:r w:rsidRPr="00322787">
        <w:rPr>
          <w:rFonts w:ascii="Arial" w:hAnsi="Arial" w:cs="Arial"/>
          <w:sz w:val="20"/>
          <w:szCs w:val="20"/>
        </w:rPr>
        <w:t xml:space="preserve"> Crespo CJ</w:t>
      </w:r>
      <w:r w:rsidR="0039539D">
        <w:rPr>
          <w:rFonts w:ascii="Arial" w:hAnsi="Arial" w:cs="Arial"/>
          <w:sz w:val="20"/>
          <w:szCs w:val="20"/>
        </w:rPr>
        <w:t>,</w:t>
      </w:r>
      <w:r w:rsidRPr="00322787">
        <w:rPr>
          <w:rFonts w:ascii="Arial" w:hAnsi="Arial" w:cs="Arial"/>
          <w:sz w:val="20"/>
          <w:szCs w:val="20"/>
        </w:rPr>
        <w:t xml:space="preserve"> Rodriguez B</w:t>
      </w:r>
      <w:r w:rsidR="0039539D">
        <w:rPr>
          <w:rFonts w:ascii="Arial" w:hAnsi="Arial" w:cs="Arial"/>
          <w:sz w:val="20"/>
          <w:szCs w:val="20"/>
        </w:rPr>
        <w:t>,</w:t>
      </w:r>
      <w:r w:rsidRPr="00322787">
        <w:rPr>
          <w:rFonts w:ascii="Arial" w:hAnsi="Arial" w:cs="Arial"/>
          <w:sz w:val="20"/>
          <w:szCs w:val="20"/>
        </w:rPr>
        <w:t xml:space="preserve"> Verschuren WMM</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Svärdsudd</w:t>
      </w:r>
      <w:proofErr w:type="spellEnd"/>
      <w:r w:rsidRPr="00322787">
        <w:rPr>
          <w:rFonts w:ascii="Arial" w:hAnsi="Arial" w:cs="Arial"/>
          <w:sz w:val="20"/>
          <w:szCs w:val="20"/>
        </w:rPr>
        <w:t xml:space="preserve"> K</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Harst</w:t>
      </w:r>
      <w:proofErr w:type="spellEnd"/>
      <w:r w:rsidRPr="00322787">
        <w:rPr>
          <w:rFonts w:ascii="Arial" w:hAnsi="Arial" w:cs="Arial"/>
          <w:sz w:val="20"/>
          <w:szCs w:val="20"/>
        </w:rPr>
        <w:t xml:space="preserve"> P</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Björkelund</w:t>
      </w:r>
      <w:proofErr w:type="spellEnd"/>
      <w:r w:rsidRPr="00322787">
        <w:rPr>
          <w:rFonts w:ascii="Arial" w:hAnsi="Arial" w:cs="Arial"/>
          <w:sz w:val="20"/>
          <w:szCs w:val="20"/>
        </w:rPr>
        <w:t xml:space="preserve"> C</w:t>
      </w:r>
      <w:r w:rsidR="0039539D">
        <w:rPr>
          <w:rFonts w:ascii="Arial" w:hAnsi="Arial" w:cs="Arial"/>
          <w:sz w:val="20"/>
          <w:szCs w:val="20"/>
        </w:rPr>
        <w:t>,</w:t>
      </w:r>
      <w:r w:rsidRPr="00322787">
        <w:rPr>
          <w:rFonts w:ascii="Arial" w:hAnsi="Arial" w:cs="Arial"/>
          <w:sz w:val="20"/>
          <w:szCs w:val="20"/>
        </w:rPr>
        <w:t xml:space="preserve"> Wilhelmsen L</w:t>
      </w:r>
      <w:r w:rsidR="0039539D">
        <w:rPr>
          <w:rFonts w:ascii="Arial" w:hAnsi="Arial" w:cs="Arial"/>
          <w:sz w:val="20"/>
          <w:szCs w:val="20"/>
        </w:rPr>
        <w:t>,</w:t>
      </w:r>
      <w:r w:rsidRPr="00322787">
        <w:rPr>
          <w:rFonts w:ascii="Arial" w:hAnsi="Arial" w:cs="Arial"/>
          <w:sz w:val="20"/>
          <w:szCs w:val="20"/>
        </w:rPr>
        <w:t xml:space="preserve"> Wallace RB</w:t>
      </w:r>
      <w:r w:rsidR="0039539D">
        <w:rPr>
          <w:rFonts w:ascii="Arial" w:hAnsi="Arial" w:cs="Arial"/>
          <w:sz w:val="20"/>
          <w:szCs w:val="20"/>
        </w:rPr>
        <w:t>,</w:t>
      </w:r>
      <w:r w:rsidRPr="00322787">
        <w:rPr>
          <w:rFonts w:ascii="Arial" w:hAnsi="Arial" w:cs="Arial"/>
          <w:sz w:val="20"/>
          <w:szCs w:val="20"/>
        </w:rPr>
        <w:t xml:space="preserve"> Brenner H</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Amouyel</w:t>
      </w:r>
      <w:proofErr w:type="spellEnd"/>
      <w:r w:rsidRPr="00322787">
        <w:rPr>
          <w:rFonts w:ascii="Arial" w:hAnsi="Arial" w:cs="Arial"/>
          <w:sz w:val="20"/>
          <w:szCs w:val="20"/>
        </w:rPr>
        <w:t xml:space="preserve"> P</w:t>
      </w:r>
      <w:r w:rsidR="0039539D">
        <w:rPr>
          <w:rFonts w:ascii="Arial" w:hAnsi="Arial" w:cs="Arial"/>
          <w:sz w:val="20"/>
          <w:szCs w:val="20"/>
        </w:rPr>
        <w:t>,</w:t>
      </w:r>
      <w:r w:rsidRPr="00322787">
        <w:rPr>
          <w:rFonts w:ascii="Arial" w:hAnsi="Arial" w:cs="Arial"/>
          <w:sz w:val="20"/>
          <w:szCs w:val="20"/>
        </w:rPr>
        <w:t xml:space="preserve"> Barr ELM</w:t>
      </w:r>
      <w:r w:rsidR="0039539D">
        <w:rPr>
          <w:rFonts w:ascii="Arial" w:hAnsi="Arial" w:cs="Arial"/>
          <w:sz w:val="20"/>
          <w:szCs w:val="20"/>
        </w:rPr>
        <w:t>,</w:t>
      </w:r>
      <w:r w:rsidRPr="00322787">
        <w:rPr>
          <w:rFonts w:ascii="Arial" w:hAnsi="Arial" w:cs="Arial"/>
          <w:sz w:val="20"/>
          <w:szCs w:val="20"/>
        </w:rPr>
        <w:t xml:space="preserve"> Iso H</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Onat</w:t>
      </w:r>
      <w:proofErr w:type="spellEnd"/>
      <w:r w:rsidRPr="00322787">
        <w:rPr>
          <w:rFonts w:ascii="Arial" w:hAnsi="Arial" w:cs="Arial"/>
          <w:sz w:val="20"/>
          <w:szCs w:val="20"/>
        </w:rPr>
        <w:t xml:space="preserve"> A</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Trevisan</w:t>
      </w:r>
      <w:proofErr w:type="spellEnd"/>
      <w:r w:rsidRPr="00322787">
        <w:rPr>
          <w:rFonts w:ascii="Arial" w:hAnsi="Arial" w:cs="Arial"/>
          <w:sz w:val="20"/>
          <w:szCs w:val="20"/>
        </w:rPr>
        <w:t xml:space="preserve"> M</w:t>
      </w:r>
      <w:r w:rsidR="0039539D">
        <w:rPr>
          <w:rFonts w:ascii="Arial" w:hAnsi="Arial" w:cs="Arial"/>
          <w:sz w:val="20"/>
          <w:szCs w:val="20"/>
        </w:rPr>
        <w:t>,</w:t>
      </w:r>
      <w:r w:rsidRPr="00322787">
        <w:rPr>
          <w:rFonts w:ascii="Arial" w:hAnsi="Arial" w:cs="Arial"/>
          <w:sz w:val="20"/>
          <w:szCs w:val="20"/>
        </w:rPr>
        <w:t xml:space="preserve"> D'Agostino RB</w:t>
      </w:r>
      <w:r w:rsidR="0039539D">
        <w:rPr>
          <w:rFonts w:ascii="Arial" w:hAnsi="Arial" w:cs="Arial"/>
          <w:sz w:val="20"/>
          <w:szCs w:val="20"/>
        </w:rPr>
        <w:t>,</w:t>
      </w:r>
      <w:r w:rsidRPr="00322787">
        <w:rPr>
          <w:rFonts w:ascii="Arial" w:hAnsi="Arial" w:cs="Arial"/>
          <w:sz w:val="20"/>
          <w:szCs w:val="20"/>
        </w:rPr>
        <w:t xml:space="preserve"> Cooper C</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Kavousi</w:t>
      </w:r>
      <w:proofErr w:type="spellEnd"/>
      <w:r w:rsidRPr="00322787">
        <w:rPr>
          <w:rFonts w:ascii="Arial" w:hAnsi="Arial" w:cs="Arial"/>
          <w:sz w:val="20"/>
          <w:szCs w:val="20"/>
        </w:rPr>
        <w:t xml:space="preserve"> M</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Welin</w:t>
      </w:r>
      <w:proofErr w:type="spellEnd"/>
      <w:r w:rsidRPr="00322787">
        <w:rPr>
          <w:rFonts w:ascii="Arial" w:hAnsi="Arial" w:cs="Arial"/>
          <w:sz w:val="20"/>
          <w:szCs w:val="20"/>
        </w:rPr>
        <w:t xml:space="preserve"> L</w:t>
      </w:r>
      <w:r w:rsidR="0039539D">
        <w:rPr>
          <w:rFonts w:ascii="Arial" w:hAnsi="Arial" w:cs="Arial"/>
          <w:sz w:val="20"/>
          <w:szCs w:val="20"/>
        </w:rPr>
        <w:t>,</w:t>
      </w:r>
      <w:r w:rsidRPr="00322787">
        <w:rPr>
          <w:rFonts w:ascii="Arial" w:hAnsi="Arial" w:cs="Arial"/>
          <w:sz w:val="20"/>
          <w:szCs w:val="20"/>
        </w:rPr>
        <w:t xml:space="preserve"> Roussel R</w:t>
      </w:r>
      <w:r w:rsidR="0039539D">
        <w:rPr>
          <w:rFonts w:ascii="Arial" w:hAnsi="Arial" w:cs="Arial"/>
          <w:sz w:val="20"/>
          <w:szCs w:val="20"/>
        </w:rPr>
        <w:t>,</w:t>
      </w:r>
      <w:r w:rsidRPr="00322787">
        <w:rPr>
          <w:rFonts w:ascii="Arial" w:hAnsi="Arial" w:cs="Arial"/>
          <w:sz w:val="20"/>
          <w:szCs w:val="20"/>
        </w:rPr>
        <w:t xml:space="preserve"> Hu FB</w:t>
      </w:r>
      <w:r w:rsidR="0039539D">
        <w:rPr>
          <w:rFonts w:ascii="Arial" w:hAnsi="Arial" w:cs="Arial"/>
          <w:sz w:val="20"/>
          <w:szCs w:val="20"/>
        </w:rPr>
        <w:t>,</w:t>
      </w:r>
      <w:r w:rsidRPr="00322787">
        <w:rPr>
          <w:rFonts w:ascii="Arial" w:hAnsi="Arial" w:cs="Arial"/>
          <w:sz w:val="20"/>
          <w:szCs w:val="20"/>
        </w:rPr>
        <w:t xml:space="preserve"> Sato S</w:t>
      </w:r>
      <w:r w:rsidR="0039539D">
        <w:rPr>
          <w:rFonts w:ascii="Arial" w:hAnsi="Arial" w:cs="Arial"/>
          <w:sz w:val="20"/>
          <w:szCs w:val="20"/>
        </w:rPr>
        <w:t>,</w:t>
      </w:r>
      <w:r w:rsidRPr="00322787">
        <w:rPr>
          <w:rFonts w:ascii="Arial" w:hAnsi="Arial" w:cs="Arial"/>
          <w:sz w:val="20"/>
          <w:szCs w:val="20"/>
        </w:rPr>
        <w:t xml:space="preserve"> Davidson KW</w:t>
      </w:r>
      <w:r w:rsidR="0039539D">
        <w:rPr>
          <w:rFonts w:ascii="Arial" w:hAnsi="Arial" w:cs="Arial"/>
          <w:sz w:val="20"/>
          <w:szCs w:val="20"/>
        </w:rPr>
        <w:t>,</w:t>
      </w:r>
      <w:r w:rsidRPr="00322787">
        <w:rPr>
          <w:rFonts w:ascii="Arial" w:hAnsi="Arial" w:cs="Arial"/>
          <w:sz w:val="20"/>
          <w:szCs w:val="20"/>
        </w:rPr>
        <w:t xml:space="preserve"> Howard BV</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Leening</w:t>
      </w:r>
      <w:proofErr w:type="spellEnd"/>
      <w:r w:rsidRPr="00322787">
        <w:rPr>
          <w:rFonts w:ascii="Arial" w:hAnsi="Arial" w:cs="Arial"/>
          <w:sz w:val="20"/>
          <w:szCs w:val="20"/>
        </w:rPr>
        <w:t xml:space="preserve"> M</w:t>
      </w:r>
      <w:r w:rsidR="0039539D">
        <w:rPr>
          <w:rFonts w:ascii="Arial" w:hAnsi="Arial" w:cs="Arial"/>
          <w:sz w:val="20"/>
          <w:szCs w:val="20"/>
        </w:rPr>
        <w:t>,</w:t>
      </w:r>
      <w:r w:rsidRPr="00322787">
        <w:rPr>
          <w:rFonts w:ascii="Arial" w:hAnsi="Arial" w:cs="Arial"/>
          <w:sz w:val="20"/>
          <w:szCs w:val="20"/>
        </w:rPr>
        <w:t xml:space="preserve"> Rosengren A</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Dörr</w:t>
      </w:r>
      <w:proofErr w:type="spellEnd"/>
      <w:r w:rsidRPr="00322787">
        <w:rPr>
          <w:rFonts w:ascii="Arial" w:hAnsi="Arial" w:cs="Arial"/>
          <w:sz w:val="20"/>
          <w:szCs w:val="20"/>
        </w:rPr>
        <w:t xml:space="preserve"> M</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Deeg</w:t>
      </w:r>
      <w:proofErr w:type="spellEnd"/>
      <w:r w:rsidRPr="00322787">
        <w:rPr>
          <w:rFonts w:ascii="Arial" w:hAnsi="Arial" w:cs="Arial"/>
          <w:sz w:val="20"/>
          <w:szCs w:val="20"/>
        </w:rPr>
        <w:t xml:space="preserve"> DJH</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Kiechl</w:t>
      </w:r>
      <w:proofErr w:type="spellEnd"/>
      <w:r w:rsidRPr="00322787">
        <w:rPr>
          <w:rFonts w:ascii="Arial" w:hAnsi="Arial" w:cs="Arial"/>
          <w:sz w:val="20"/>
          <w:szCs w:val="20"/>
        </w:rPr>
        <w:t xml:space="preserve"> S</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Stehouwer</w:t>
      </w:r>
      <w:proofErr w:type="spellEnd"/>
      <w:r w:rsidRPr="00322787">
        <w:rPr>
          <w:rFonts w:ascii="Arial" w:hAnsi="Arial" w:cs="Arial"/>
          <w:sz w:val="20"/>
          <w:szCs w:val="20"/>
        </w:rPr>
        <w:t xml:space="preserve"> CDA</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Nissinen</w:t>
      </w:r>
      <w:proofErr w:type="spellEnd"/>
      <w:r w:rsidRPr="00322787">
        <w:rPr>
          <w:rFonts w:ascii="Arial" w:hAnsi="Arial" w:cs="Arial"/>
          <w:sz w:val="20"/>
          <w:szCs w:val="20"/>
        </w:rPr>
        <w:t xml:space="preserve"> A</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Giampaoli</w:t>
      </w:r>
      <w:proofErr w:type="spellEnd"/>
      <w:r w:rsidRPr="00322787">
        <w:rPr>
          <w:rFonts w:ascii="Arial" w:hAnsi="Arial" w:cs="Arial"/>
          <w:sz w:val="20"/>
          <w:szCs w:val="20"/>
        </w:rPr>
        <w:t xml:space="preserve"> S</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Donfrancesco</w:t>
      </w:r>
      <w:proofErr w:type="spellEnd"/>
      <w:r w:rsidRPr="00322787">
        <w:rPr>
          <w:rFonts w:ascii="Arial" w:hAnsi="Arial" w:cs="Arial"/>
          <w:sz w:val="20"/>
          <w:szCs w:val="20"/>
        </w:rPr>
        <w:t xml:space="preserve"> C</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Kromhout</w:t>
      </w:r>
      <w:proofErr w:type="spellEnd"/>
      <w:r w:rsidRPr="00322787">
        <w:rPr>
          <w:rFonts w:ascii="Arial" w:hAnsi="Arial" w:cs="Arial"/>
          <w:sz w:val="20"/>
          <w:szCs w:val="20"/>
        </w:rPr>
        <w:t xml:space="preserve"> D</w:t>
      </w:r>
      <w:r w:rsidR="0039539D">
        <w:rPr>
          <w:rFonts w:ascii="Arial" w:hAnsi="Arial" w:cs="Arial"/>
          <w:sz w:val="20"/>
          <w:szCs w:val="20"/>
        </w:rPr>
        <w:t>,</w:t>
      </w:r>
      <w:r w:rsidRPr="00322787">
        <w:rPr>
          <w:rFonts w:ascii="Arial" w:hAnsi="Arial" w:cs="Arial"/>
          <w:sz w:val="20"/>
          <w:szCs w:val="20"/>
        </w:rPr>
        <w:t xml:space="preserve"> Price JF</w:t>
      </w:r>
      <w:r w:rsidR="0039539D">
        <w:rPr>
          <w:rFonts w:ascii="Arial" w:hAnsi="Arial" w:cs="Arial"/>
          <w:sz w:val="20"/>
          <w:szCs w:val="20"/>
        </w:rPr>
        <w:t>,</w:t>
      </w:r>
      <w:r w:rsidRPr="00322787">
        <w:rPr>
          <w:rFonts w:ascii="Arial" w:hAnsi="Arial" w:cs="Arial"/>
          <w:sz w:val="20"/>
          <w:szCs w:val="20"/>
        </w:rPr>
        <w:t xml:space="preserve"> Peters A</w:t>
      </w:r>
      <w:r w:rsidR="0039539D">
        <w:rPr>
          <w:rFonts w:ascii="Arial" w:hAnsi="Arial" w:cs="Arial"/>
          <w:sz w:val="20"/>
          <w:szCs w:val="20"/>
        </w:rPr>
        <w:t>,</w:t>
      </w:r>
      <w:r w:rsidRPr="00322787">
        <w:rPr>
          <w:rFonts w:ascii="Arial" w:hAnsi="Arial" w:cs="Arial"/>
          <w:sz w:val="20"/>
          <w:szCs w:val="20"/>
        </w:rPr>
        <w:t xml:space="preserve"> Meade TW</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Casiglia</w:t>
      </w:r>
      <w:proofErr w:type="spellEnd"/>
      <w:r w:rsidRPr="00322787">
        <w:rPr>
          <w:rFonts w:ascii="Arial" w:hAnsi="Arial" w:cs="Arial"/>
          <w:sz w:val="20"/>
          <w:szCs w:val="20"/>
        </w:rPr>
        <w:t xml:space="preserve"> E</w:t>
      </w:r>
      <w:r w:rsidR="0039539D">
        <w:rPr>
          <w:rFonts w:ascii="Arial" w:hAnsi="Arial" w:cs="Arial"/>
          <w:sz w:val="20"/>
          <w:szCs w:val="20"/>
        </w:rPr>
        <w:t>,</w:t>
      </w:r>
      <w:r w:rsidRPr="00322787">
        <w:rPr>
          <w:rFonts w:ascii="Arial" w:hAnsi="Arial" w:cs="Arial"/>
          <w:sz w:val="20"/>
          <w:szCs w:val="20"/>
        </w:rPr>
        <w:t xml:space="preserve"> Lawlor DA</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Gallacher</w:t>
      </w:r>
      <w:proofErr w:type="spellEnd"/>
      <w:r w:rsidRPr="00322787">
        <w:rPr>
          <w:rFonts w:ascii="Arial" w:hAnsi="Arial" w:cs="Arial"/>
          <w:sz w:val="20"/>
          <w:szCs w:val="20"/>
        </w:rPr>
        <w:t xml:space="preserve"> J</w:t>
      </w:r>
      <w:r w:rsidR="0039539D">
        <w:rPr>
          <w:rFonts w:ascii="Arial" w:hAnsi="Arial" w:cs="Arial"/>
          <w:sz w:val="20"/>
          <w:szCs w:val="20"/>
        </w:rPr>
        <w:t>,</w:t>
      </w:r>
      <w:r w:rsidRPr="00322787">
        <w:rPr>
          <w:rFonts w:ascii="Arial" w:hAnsi="Arial" w:cs="Arial"/>
          <w:sz w:val="20"/>
          <w:szCs w:val="20"/>
        </w:rPr>
        <w:t xml:space="preserve"> Nagel D</w:t>
      </w:r>
      <w:r w:rsidR="0039539D">
        <w:rPr>
          <w:rFonts w:ascii="Arial" w:hAnsi="Arial" w:cs="Arial"/>
          <w:sz w:val="20"/>
          <w:szCs w:val="20"/>
        </w:rPr>
        <w:t>,</w:t>
      </w:r>
      <w:r w:rsidRPr="00322787">
        <w:rPr>
          <w:rFonts w:ascii="Arial" w:hAnsi="Arial" w:cs="Arial"/>
          <w:sz w:val="20"/>
          <w:szCs w:val="20"/>
        </w:rPr>
        <w:t xml:space="preserve"> Franco OH</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Assmann</w:t>
      </w:r>
      <w:proofErr w:type="spellEnd"/>
      <w:r w:rsidRPr="00322787">
        <w:rPr>
          <w:rFonts w:ascii="Arial" w:hAnsi="Arial" w:cs="Arial"/>
          <w:sz w:val="20"/>
          <w:szCs w:val="20"/>
        </w:rPr>
        <w:t xml:space="preserve"> G</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Dagenais</w:t>
      </w:r>
      <w:proofErr w:type="spellEnd"/>
      <w:r w:rsidRPr="00322787">
        <w:rPr>
          <w:rFonts w:ascii="Arial" w:hAnsi="Arial" w:cs="Arial"/>
          <w:sz w:val="20"/>
          <w:szCs w:val="20"/>
        </w:rPr>
        <w:t xml:space="preserve"> GR</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W</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Sundström</w:t>
      </w:r>
      <w:proofErr w:type="spellEnd"/>
      <w:r w:rsidRPr="00322787">
        <w:rPr>
          <w:rFonts w:ascii="Arial" w:hAnsi="Arial" w:cs="Arial"/>
          <w:sz w:val="20"/>
          <w:szCs w:val="20"/>
        </w:rPr>
        <w:t xml:space="preserve"> J</w:t>
      </w:r>
      <w:r w:rsidR="0039539D">
        <w:rPr>
          <w:rFonts w:ascii="Arial" w:hAnsi="Arial" w:cs="Arial"/>
          <w:sz w:val="20"/>
          <w:szCs w:val="20"/>
        </w:rPr>
        <w:t>,</w:t>
      </w:r>
      <w:r w:rsidRPr="00322787">
        <w:rPr>
          <w:rFonts w:ascii="Arial" w:hAnsi="Arial" w:cs="Arial"/>
          <w:sz w:val="20"/>
          <w:szCs w:val="20"/>
        </w:rPr>
        <w:t xml:space="preserve"> Woodward M</w:t>
      </w:r>
      <w:r w:rsidR="0039539D">
        <w:rPr>
          <w:rFonts w:ascii="Arial" w:hAnsi="Arial" w:cs="Arial"/>
          <w:sz w:val="20"/>
          <w:szCs w:val="20"/>
        </w:rPr>
        <w:t>,</w:t>
      </w:r>
      <w:r w:rsidRPr="00322787">
        <w:rPr>
          <w:rFonts w:ascii="Arial" w:hAnsi="Arial" w:cs="Arial"/>
          <w:sz w:val="20"/>
          <w:szCs w:val="20"/>
        </w:rPr>
        <w:t xml:space="preserve"> Brunner EJ</w:t>
      </w:r>
      <w:r w:rsidR="0039539D">
        <w:rPr>
          <w:rFonts w:ascii="Arial" w:hAnsi="Arial" w:cs="Arial"/>
          <w:sz w:val="20"/>
          <w:szCs w:val="20"/>
        </w:rPr>
        <w:t xml:space="preserve">, </w:t>
      </w:r>
      <w:proofErr w:type="spellStart"/>
      <w:r w:rsidR="0039539D">
        <w:rPr>
          <w:rFonts w:ascii="Arial" w:hAnsi="Arial" w:cs="Arial"/>
          <w:sz w:val="20"/>
          <w:szCs w:val="20"/>
        </w:rPr>
        <w:t>Khaw</w:t>
      </w:r>
      <w:proofErr w:type="spellEnd"/>
      <w:r w:rsidRPr="00322787">
        <w:rPr>
          <w:rFonts w:ascii="Arial" w:hAnsi="Arial" w:cs="Arial"/>
          <w:sz w:val="20"/>
          <w:szCs w:val="20"/>
        </w:rPr>
        <w:t xml:space="preserve"> KT</w:t>
      </w:r>
      <w:r w:rsidR="0039539D">
        <w:rPr>
          <w:rFonts w:ascii="Arial" w:hAnsi="Arial" w:cs="Arial"/>
          <w:sz w:val="20"/>
          <w:szCs w:val="20"/>
        </w:rPr>
        <w:t>,</w:t>
      </w:r>
      <w:r w:rsidRPr="00322787">
        <w:rPr>
          <w:rFonts w:ascii="Arial" w:hAnsi="Arial" w:cs="Arial"/>
          <w:sz w:val="20"/>
          <w:szCs w:val="20"/>
        </w:rPr>
        <w:t xml:space="preserve"> Wareham NJ</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Whitsel</w:t>
      </w:r>
      <w:proofErr w:type="spellEnd"/>
      <w:r w:rsidRPr="00322787">
        <w:rPr>
          <w:rFonts w:ascii="Arial" w:hAnsi="Arial" w:cs="Arial"/>
          <w:sz w:val="20"/>
          <w:szCs w:val="20"/>
        </w:rPr>
        <w:t xml:space="preserve"> EA</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Njølstad</w:t>
      </w:r>
      <w:proofErr w:type="spellEnd"/>
      <w:r w:rsidRPr="00322787">
        <w:rPr>
          <w:rFonts w:ascii="Arial" w:hAnsi="Arial" w:cs="Arial"/>
          <w:sz w:val="20"/>
          <w:szCs w:val="20"/>
        </w:rPr>
        <w:t xml:space="preserve"> I</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Hedblad</w:t>
      </w:r>
      <w:proofErr w:type="spellEnd"/>
      <w:r w:rsidRPr="00322787">
        <w:rPr>
          <w:rFonts w:ascii="Arial" w:hAnsi="Arial" w:cs="Arial"/>
          <w:sz w:val="20"/>
          <w:szCs w:val="20"/>
        </w:rPr>
        <w:t xml:space="preserve"> B</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Wassertheil</w:t>
      </w:r>
      <w:proofErr w:type="spellEnd"/>
      <w:r w:rsidRPr="00322787">
        <w:rPr>
          <w:rFonts w:ascii="Arial" w:hAnsi="Arial" w:cs="Arial"/>
          <w:sz w:val="20"/>
          <w:szCs w:val="20"/>
        </w:rPr>
        <w:t>-Smoller S</w:t>
      </w:r>
      <w:r w:rsidR="0068391A">
        <w:rPr>
          <w:rFonts w:ascii="Arial" w:hAnsi="Arial" w:cs="Arial"/>
          <w:sz w:val="20"/>
          <w:szCs w:val="20"/>
        </w:rPr>
        <w:t xml:space="preserve">, </w:t>
      </w:r>
      <w:proofErr w:type="spellStart"/>
      <w:r w:rsidR="0068391A">
        <w:rPr>
          <w:rFonts w:ascii="Arial" w:hAnsi="Arial" w:cs="Arial"/>
          <w:sz w:val="20"/>
          <w:szCs w:val="20"/>
        </w:rPr>
        <w:t>Engström</w:t>
      </w:r>
      <w:proofErr w:type="spellEnd"/>
      <w:r w:rsidRPr="00322787">
        <w:rPr>
          <w:rFonts w:ascii="Arial" w:hAnsi="Arial" w:cs="Arial"/>
          <w:sz w:val="20"/>
          <w:szCs w:val="20"/>
        </w:rPr>
        <w:t xml:space="preserve"> G</w:t>
      </w:r>
      <w:r w:rsidR="0068391A">
        <w:rPr>
          <w:rFonts w:ascii="Arial" w:hAnsi="Arial" w:cs="Arial"/>
          <w:sz w:val="20"/>
          <w:szCs w:val="20"/>
        </w:rPr>
        <w:t>, Rosamond</w:t>
      </w:r>
      <w:r w:rsidRPr="00322787">
        <w:rPr>
          <w:rFonts w:ascii="Arial" w:hAnsi="Arial" w:cs="Arial"/>
          <w:sz w:val="20"/>
          <w:szCs w:val="20"/>
        </w:rPr>
        <w:t xml:space="preserve"> WD</w:t>
      </w:r>
      <w:r w:rsidR="0068391A">
        <w:rPr>
          <w:rFonts w:ascii="Arial" w:hAnsi="Arial" w:cs="Arial"/>
          <w:sz w:val="20"/>
          <w:szCs w:val="20"/>
        </w:rPr>
        <w:t>,</w:t>
      </w:r>
      <w:r w:rsidRPr="00322787">
        <w:rPr>
          <w:rFonts w:ascii="Arial" w:hAnsi="Arial" w:cs="Arial"/>
          <w:sz w:val="20"/>
          <w:szCs w:val="20"/>
        </w:rPr>
        <w:t xml:space="preserve"> Selvin </w:t>
      </w:r>
      <w:r w:rsidR="0068391A">
        <w:rPr>
          <w:rFonts w:ascii="Arial" w:hAnsi="Arial" w:cs="Arial"/>
          <w:sz w:val="20"/>
          <w:szCs w:val="20"/>
        </w:rPr>
        <w:t>E,</w:t>
      </w:r>
      <w:r w:rsidRPr="00322787">
        <w:rPr>
          <w:rFonts w:ascii="Arial" w:hAnsi="Arial" w:cs="Arial"/>
          <w:sz w:val="20"/>
          <w:szCs w:val="20"/>
        </w:rPr>
        <w:t xml:space="preserve"> Sattar N</w:t>
      </w:r>
      <w:r w:rsidR="0068391A">
        <w:rPr>
          <w:rFonts w:ascii="Arial" w:hAnsi="Arial" w:cs="Arial"/>
          <w:sz w:val="20"/>
          <w:szCs w:val="20"/>
        </w:rPr>
        <w:t>, Thompson</w:t>
      </w:r>
      <w:r w:rsidRPr="00322787">
        <w:rPr>
          <w:rFonts w:ascii="Arial" w:hAnsi="Arial" w:cs="Arial"/>
          <w:sz w:val="20"/>
          <w:szCs w:val="20"/>
        </w:rPr>
        <w:t xml:space="preserve"> SG</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Danesh</w:t>
      </w:r>
      <w:proofErr w:type="spellEnd"/>
      <w:r w:rsidRPr="00322787">
        <w:rPr>
          <w:rFonts w:ascii="Arial" w:hAnsi="Arial" w:cs="Arial"/>
          <w:sz w:val="20"/>
          <w:szCs w:val="20"/>
        </w:rPr>
        <w:t xml:space="preserve"> J. </w:t>
      </w:r>
      <w:r w:rsidRPr="00322787">
        <w:rPr>
          <w:rFonts w:ascii="Arial" w:hAnsi="Arial" w:cs="Arial"/>
          <w:b/>
          <w:i/>
          <w:sz w:val="20"/>
          <w:szCs w:val="20"/>
        </w:rPr>
        <w:t>Association of Cardiometabolic Multimorbidity With Mortality.</w:t>
      </w:r>
      <w:r w:rsidRPr="00322787">
        <w:rPr>
          <w:rFonts w:ascii="Arial" w:hAnsi="Arial" w:cs="Arial"/>
          <w:sz w:val="20"/>
          <w:szCs w:val="20"/>
        </w:rPr>
        <w:t> JAMA 2015 Jul 7</w:t>
      </w:r>
      <w:r w:rsidR="0068391A">
        <w:rPr>
          <w:rFonts w:ascii="Arial" w:hAnsi="Arial" w:cs="Arial"/>
          <w:sz w:val="20"/>
          <w:szCs w:val="20"/>
        </w:rPr>
        <w:t>.</w:t>
      </w:r>
      <w:r w:rsidR="00BE14B1">
        <w:rPr>
          <w:rFonts w:ascii="Arial" w:hAnsi="Arial" w:cs="Arial"/>
          <w:sz w:val="20"/>
          <w:szCs w:val="20"/>
        </w:rPr>
        <w:t> PM:</w:t>
      </w:r>
      <w:r w:rsidRPr="00322787">
        <w:rPr>
          <w:rFonts w:ascii="Arial" w:hAnsi="Arial" w:cs="Arial"/>
          <w:sz w:val="20"/>
          <w:szCs w:val="20"/>
        </w:rPr>
        <w:t>26151266. </w:t>
      </w:r>
      <w:r w:rsidR="001E0EC6" w:rsidRPr="00322787">
        <w:rPr>
          <w:rFonts w:ascii="Arial" w:hAnsi="Arial" w:cs="Arial"/>
          <w:sz w:val="20"/>
          <w:szCs w:val="20"/>
        </w:rPr>
        <w:t>PMC4664176.</w:t>
      </w:r>
    </w:p>
    <w:p w14:paraId="2CB17621"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Fink HA, Buzkova P, Garimella PS, Mukamal KJ, </w:t>
      </w:r>
      <w:proofErr w:type="spellStart"/>
      <w:r w:rsidRPr="00322787">
        <w:rPr>
          <w:rFonts w:ascii="Arial" w:hAnsi="Arial" w:cs="Arial"/>
          <w:sz w:val="20"/>
          <w:szCs w:val="20"/>
        </w:rPr>
        <w:t>Cauley</w:t>
      </w:r>
      <w:proofErr w:type="spellEnd"/>
      <w:r w:rsidRPr="00322787">
        <w:rPr>
          <w:rFonts w:ascii="Arial" w:hAnsi="Arial" w:cs="Arial"/>
          <w:sz w:val="20"/>
          <w:szCs w:val="20"/>
        </w:rPr>
        <w:t xml:space="preserve"> JA, Kizer JR, Barzilay JI, Jalal DI, Ix JH.  </w:t>
      </w:r>
      <w:r w:rsidRPr="00322787">
        <w:rPr>
          <w:rFonts w:ascii="Arial" w:hAnsi="Arial" w:cs="Arial"/>
          <w:b/>
          <w:bCs/>
          <w:i/>
          <w:iCs/>
          <w:sz w:val="20"/>
          <w:szCs w:val="20"/>
        </w:rPr>
        <w:t>Association of Fetuin-A with Incident Fractures in Community-Dwelling Older Adults: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J.Bone</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Miner.Res</w:t>
      </w:r>
      <w:proofErr w:type="spellEnd"/>
      <w:r w:rsidRPr="00322787">
        <w:rPr>
          <w:rFonts w:ascii="Arial" w:hAnsi="Arial" w:cs="Arial"/>
          <w:sz w:val="20"/>
          <w:szCs w:val="20"/>
        </w:rPr>
        <w:t>., Feb. 6, 2015. PM:25656814. Method D Publisher - NIHMS ID pending.</w:t>
      </w:r>
    </w:p>
    <w:p w14:paraId="2F0D9440" w14:textId="77777777" w:rsidR="00F82601" w:rsidRPr="00322787" w:rsidRDefault="00F82601"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Flatt JD</w:t>
      </w:r>
      <w:r w:rsidR="0068391A">
        <w:rPr>
          <w:rFonts w:ascii="Arial" w:hAnsi="Arial" w:cs="Arial"/>
          <w:sz w:val="20"/>
          <w:szCs w:val="20"/>
        </w:rPr>
        <w:t>,</w:t>
      </w:r>
      <w:r w:rsidRPr="00322787">
        <w:rPr>
          <w:rFonts w:ascii="Arial" w:hAnsi="Arial" w:cs="Arial"/>
          <w:sz w:val="20"/>
          <w:szCs w:val="20"/>
        </w:rPr>
        <w:t xml:space="preserve"> Rosso AL</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Aizenstein</w:t>
      </w:r>
      <w:proofErr w:type="spellEnd"/>
      <w:r w:rsidRPr="00322787">
        <w:rPr>
          <w:rFonts w:ascii="Arial" w:hAnsi="Arial" w:cs="Arial"/>
          <w:sz w:val="20"/>
          <w:szCs w:val="20"/>
        </w:rPr>
        <w:t xml:space="preserve"> HJ</w:t>
      </w:r>
      <w:r w:rsidR="0068391A">
        <w:rPr>
          <w:rFonts w:ascii="Arial" w:hAnsi="Arial" w:cs="Arial"/>
          <w:sz w:val="20"/>
          <w:szCs w:val="20"/>
        </w:rPr>
        <w:t>,</w:t>
      </w:r>
      <w:r w:rsidRPr="00322787">
        <w:rPr>
          <w:rFonts w:ascii="Arial" w:hAnsi="Arial" w:cs="Arial"/>
          <w:sz w:val="20"/>
          <w:szCs w:val="20"/>
        </w:rPr>
        <w:t xml:space="preserve"> Schulz R</w:t>
      </w:r>
      <w:r w:rsidR="0068391A">
        <w:rPr>
          <w:rFonts w:ascii="Arial" w:hAnsi="Arial" w:cs="Arial"/>
          <w:sz w:val="20"/>
          <w:szCs w:val="20"/>
        </w:rPr>
        <w:t>,</w:t>
      </w:r>
      <w:r w:rsidRPr="00322787">
        <w:rPr>
          <w:rFonts w:ascii="Arial" w:hAnsi="Arial" w:cs="Arial"/>
          <w:sz w:val="20"/>
          <w:szCs w:val="20"/>
        </w:rPr>
        <w:t xml:space="preserve"> Longstreth WT</w:t>
      </w:r>
      <w:r w:rsidR="0068391A">
        <w:rPr>
          <w:rFonts w:ascii="Arial" w:hAnsi="Arial" w:cs="Arial"/>
          <w:sz w:val="20"/>
          <w:szCs w:val="20"/>
        </w:rPr>
        <w:t>, Newman</w:t>
      </w:r>
      <w:r w:rsidRPr="00322787">
        <w:rPr>
          <w:rFonts w:ascii="Arial" w:hAnsi="Arial" w:cs="Arial"/>
          <w:sz w:val="20"/>
          <w:szCs w:val="20"/>
        </w:rPr>
        <w:t xml:space="preserve"> AB</w:t>
      </w:r>
      <w:r w:rsidR="0068391A">
        <w:rPr>
          <w:rFonts w:ascii="Arial" w:hAnsi="Arial" w:cs="Arial"/>
          <w:sz w:val="20"/>
          <w:szCs w:val="20"/>
        </w:rPr>
        <w:t>,</w:t>
      </w:r>
      <w:r w:rsidRPr="00322787">
        <w:rPr>
          <w:rFonts w:ascii="Arial" w:hAnsi="Arial" w:cs="Arial"/>
          <w:sz w:val="20"/>
          <w:szCs w:val="20"/>
        </w:rPr>
        <w:t xml:space="preserve"> Fowler NR</w:t>
      </w:r>
      <w:r w:rsidR="0068391A">
        <w:rPr>
          <w:rFonts w:ascii="Arial" w:hAnsi="Arial" w:cs="Arial"/>
          <w:sz w:val="20"/>
          <w:szCs w:val="20"/>
        </w:rPr>
        <w:t>,</w:t>
      </w:r>
      <w:r w:rsidRPr="00322787">
        <w:rPr>
          <w:rFonts w:ascii="Arial" w:hAnsi="Arial" w:cs="Arial"/>
          <w:sz w:val="20"/>
          <w:szCs w:val="20"/>
        </w:rPr>
        <w:t xml:space="preserve"> Rosano C. </w:t>
      </w:r>
      <w:r w:rsidRPr="00322787">
        <w:rPr>
          <w:rFonts w:ascii="Arial" w:hAnsi="Arial" w:cs="Arial"/>
          <w:b/>
          <w:i/>
          <w:sz w:val="20"/>
          <w:szCs w:val="20"/>
        </w:rPr>
        <w:t>Social Network Size and Cranial Magnetic Resonance Imaging Findings in Older Adults: The Cardiovascular Health Study.</w:t>
      </w:r>
      <w:r w:rsidR="0068391A">
        <w:rPr>
          <w:rFonts w:ascii="Arial" w:hAnsi="Arial" w:cs="Arial"/>
          <w:sz w:val="20"/>
          <w:szCs w:val="20"/>
        </w:rPr>
        <w:t xml:space="preserve"> J Am </w:t>
      </w:r>
      <w:proofErr w:type="spellStart"/>
      <w:r w:rsidR="0068391A">
        <w:rPr>
          <w:rFonts w:ascii="Arial" w:hAnsi="Arial" w:cs="Arial"/>
          <w:sz w:val="20"/>
          <w:szCs w:val="20"/>
        </w:rPr>
        <w:t>Geriatr</w:t>
      </w:r>
      <w:proofErr w:type="spellEnd"/>
      <w:r w:rsidR="0068391A">
        <w:rPr>
          <w:rFonts w:ascii="Arial" w:hAnsi="Arial" w:cs="Arial"/>
          <w:sz w:val="20"/>
          <w:szCs w:val="20"/>
        </w:rPr>
        <w:t xml:space="preserve"> Soc 2015 Nov. </w:t>
      </w:r>
      <w:r w:rsidR="00184D56">
        <w:rPr>
          <w:rFonts w:ascii="Arial" w:hAnsi="Arial" w:cs="Arial"/>
          <w:sz w:val="20"/>
          <w:szCs w:val="20"/>
        </w:rPr>
        <w:t xml:space="preserve">Vol. 63, issue 11, pp. 2430-2432. </w:t>
      </w:r>
      <w:r w:rsidRPr="00322787">
        <w:rPr>
          <w:rFonts w:ascii="Arial" w:hAnsi="Arial" w:cs="Arial"/>
          <w:sz w:val="20"/>
          <w:szCs w:val="20"/>
        </w:rPr>
        <w:t>PMC4662082</w:t>
      </w:r>
      <w:r w:rsidR="0068391A">
        <w:rPr>
          <w:rFonts w:ascii="Arial" w:hAnsi="Arial" w:cs="Arial"/>
          <w:sz w:val="20"/>
          <w:szCs w:val="20"/>
        </w:rPr>
        <w:t>.</w:t>
      </w:r>
      <w:r w:rsidRPr="00322787">
        <w:rPr>
          <w:rFonts w:ascii="Arial" w:hAnsi="Arial" w:cs="Arial"/>
          <w:sz w:val="20"/>
          <w:szCs w:val="20"/>
        </w:rPr>
        <w:t xml:space="preserve"> PM: 26603076.</w:t>
      </w:r>
    </w:p>
    <w:p w14:paraId="36FD20EF"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Floyd JS, </w:t>
      </w:r>
      <w:proofErr w:type="spellStart"/>
      <w:r w:rsidRPr="00322787">
        <w:rPr>
          <w:rFonts w:ascii="Arial" w:hAnsi="Arial" w:cs="Arial"/>
          <w:sz w:val="20"/>
          <w:szCs w:val="20"/>
        </w:rPr>
        <w:t>Sitlani</w:t>
      </w:r>
      <w:proofErr w:type="spellEnd"/>
      <w:r w:rsidRPr="00322787">
        <w:rPr>
          <w:rFonts w:ascii="Arial" w:hAnsi="Arial" w:cs="Arial"/>
          <w:sz w:val="20"/>
          <w:szCs w:val="20"/>
        </w:rPr>
        <w:t xml:space="preserve"> CM, Wiggins KL, Wallace E, </w:t>
      </w:r>
      <w:proofErr w:type="spellStart"/>
      <w:r w:rsidRPr="00322787">
        <w:rPr>
          <w:rFonts w:ascii="Arial" w:hAnsi="Arial" w:cs="Arial"/>
          <w:sz w:val="20"/>
          <w:szCs w:val="20"/>
        </w:rPr>
        <w:t>Suchy</w:t>
      </w:r>
      <w:proofErr w:type="spellEnd"/>
      <w:r w:rsidRPr="00322787">
        <w:rPr>
          <w:rFonts w:ascii="Arial" w:hAnsi="Arial" w:cs="Arial"/>
          <w:sz w:val="20"/>
          <w:szCs w:val="20"/>
        </w:rPr>
        <w:t xml:space="preserve">-Dicey A, Abbasi SA, </w:t>
      </w:r>
      <w:proofErr w:type="spellStart"/>
      <w:r w:rsidRPr="00322787">
        <w:rPr>
          <w:rFonts w:ascii="Arial" w:hAnsi="Arial" w:cs="Arial"/>
          <w:sz w:val="20"/>
          <w:szCs w:val="20"/>
        </w:rPr>
        <w:t>Carnethon</w:t>
      </w:r>
      <w:proofErr w:type="spellEnd"/>
      <w:r w:rsidRPr="00322787">
        <w:rPr>
          <w:rFonts w:ascii="Arial" w:hAnsi="Arial" w:cs="Arial"/>
          <w:sz w:val="20"/>
          <w:szCs w:val="20"/>
        </w:rPr>
        <w:t xml:space="preserve"> MR, Siscovick DS, Sotoodehnia N, Heckbert SR, McKnight B, Rice KM, Psaty BM.  </w:t>
      </w:r>
      <w:r w:rsidRPr="00322787">
        <w:rPr>
          <w:rFonts w:ascii="Arial" w:hAnsi="Arial" w:cs="Arial"/>
          <w:b/>
          <w:bCs/>
          <w:i/>
          <w:iCs/>
          <w:sz w:val="20"/>
          <w:szCs w:val="20"/>
        </w:rPr>
        <w:t>Variation in resting heart rate over 4 years and the risks of myocardial infarction and death among older adults</w:t>
      </w:r>
      <w:r w:rsidRPr="00322787">
        <w:rPr>
          <w:rFonts w:ascii="Arial" w:hAnsi="Arial" w:cs="Arial"/>
          <w:b/>
          <w:bCs/>
          <w:sz w:val="20"/>
          <w:szCs w:val="20"/>
        </w:rPr>
        <w:t>.</w:t>
      </w:r>
      <w:r w:rsidRPr="00322787">
        <w:rPr>
          <w:rFonts w:ascii="Arial" w:hAnsi="Arial" w:cs="Arial"/>
          <w:sz w:val="20"/>
          <w:szCs w:val="20"/>
        </w:rPr>
        <w:t xml:space="preserve"> Heart, </w:t>
      </w:r>
      <w:proofErr w:type="gramStart"/>
      <w:r w:rsidRPr="00322787">
        <w:rPr>
          <w:rFonts w:ascii="Arial" w:hAnsi="Arial" w:cs="Arial"/>
          <w:sz w:val="20"/>
          <w:szCs w:val="20"/>
        </w:rPr>
        <w:t>Jan.,</w:t>
      </w:r>
      <w:proofErr w:type="gramEnd"/>
      <w:r w:rsidRPr="00322787">
        <w:rPr>
          <w:rFonts w:ascii="Arial" w:hAnsi="Arial" w:cs="Arial"/>
          <w:sz w:val="20"/>
          <w:szCs w:val="20"/>
        </w:rPr>
        <w:t xml:space="preserve"> 2015. Vol. 101, issue 2, pp. 132-138. PM:25214500. PMC4286483.</w:t>
      </w:r>
    </w:p>
    <w:p w14:paraId="27E547D1" w14:textId="77777777" w:rsidR="00A05D50" w:rsidRPr="00322787" w:rsidRDefault="00A05D50"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Flynn TJ</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Cadzow</w:t>
      </w:r>
      <w:proofErr w:type="spellEnd"/>
      <w:r w:rsidRPr="00322787">
        <w:rPr>
          <w:rFonts w:ascii="Arial" w:hAnsi="Arial" w:cs="Arial"/>
          <w:sz w:val="20"/>
          <w:szCs w:val="20"/>
        </w:rPr>
        <w:t xml:space="preserve"> M</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Dalbeth</w:t>
      </w:r>
      <w:proofErr w:type="spellEnd"/>
      <w:r w:rsidRPr="00322787">
        <w:rPr>
          <w:rFonts w:ascii="Arial" w:hAnsi="Arial" w:cs="Arial"/>
          <w:sz w:val="20"/>
          <w:szCs w:val="20"/>
        </w:rPr>
        <w:t xml:space="preserve"> N</w:t>
      </w:r>
      <w:r w:rsidR="0068391A">
        <w:rPr>
          <w:rFonts w:ascii="Arial" w:hAnsi="Arial" w:cs="Arial"/>
          <w:sz w:val="20"/>
          <w:szCs w:val="20"/>
        </w:rPr>
        <w:t>,</w:t>
      </w:r>
      <w:r w:rsidRPr="00322787">
        <w:rPr>
          <w:rFonts w:ascii="Arial" w:hAnsi="Arial" w:cs="Arial"/>
          <w:sz w:val="20"/>
          <w:szCs w:val="20"/>
        </w:rPr>
        <w:t xml:space="preserve"> Jones PB</w:t>
      </w:r>
      <w:r w:rsidR="0068391A">
        <w:rPr>
          <w:rFonts w:ascii="Arial" w:hAnsi="Arial" w:cs="Arial"/>
          <w:sz w:val="20"/>
          <w:szCs w:val="20"/>
        </w:rPr>
        <w:t>,</w:t>
      </w:r>
      <w:r w:rsidRPr="00322787">
        <w:rPr>
          <w:rFonts w:ascii="Arial" w:hAnsi="Arial" w:cs="Arial"/>
          <w:sz w:val="20"/>
          <w:szCs w:val="20"/>
        </w:rPr>
        <w:t xml:space="preserve"> </w:t>
      </w:r>
      <w:r w:rsidR="0068391A">
        <w:rPr>
          <w:rFonts w:ascii="Arial" w:hAnsi="Arial" w:cs="Arial"/>
          <w:sz w:val="20"/>
          <w:szCs w:val="20"/>
        </w:rPr>
        <w:t>Stamp</w:t>
      </w:r>
      <w:r w:rsidRPr="00322787">
        <w:rPr>
          <w:rFonts w:ascii="Arial" w:hAnsi="Arial" w:cs="Arial"/>
          <w:sz w:val="20"/>
          <w:szCs w:val="20"/>
        </w:rPr>
        <w:t xml:space="preserve"> LK</w:t>
      </w:r>
      <w:r w:rsidR="0068391A">
        <w:rPr>
          <w:rFonts w:ascii="Arial" w:hAnsi="Arial" w:cs="Arial"/>
          <w:sz w:val="20"/>
          <w:szCs w:val="20"/>
        </w:rPr>
        <w:t>,</w:t>
      </w:r>
      <w:r w:rsidRPr="00322787">
        <w:rPr>
          <w:rFonts w:ascii="Arial" w:hAnsi="Arial" w:cs="Arial"/>
          <w:sz w:val="20"/>
          <w:szCs w:val="20"/>
        </w:rPr>
        <w:t xml:space="preserve"> Hindmarsh JH</w:t>
      </w:r>
      <w:r w:rsidR="0068391A">
        <w:rPr>
          <w:rFonts w:ascii="Arial" w:hAnsi="Arial" w:cs="Arial"/>
          <w:sz w:val="20"/>
          <w:szCs w:val="20"/>
        </w:rPr>
        <w:t>,</w:t>
      </w:r>
      <w:r w:rsidRPr="00322787">
        <w:rPr>
          <w:rFonts w:ascii="Arial" w:hAnsi="Arial" w:cs="Arial"/>
          <w:sz w:val="20"/>
          <w:szCs w:val="20"/>
        </w:rPr>
        <w:t xml:space="preserve"> Todd AS</w:t>
      </w:r>
      <w:r w:rsidR="0068391A">
        <w:rPr>
          <w:rFonts w:ascii="Arial" w:hAnsi="Arial" w:cs="Arial"/>
          <w:sz w:val="20"/>
          <w:szCs w:val="20"/>
        </w:rPr>
        <w:t>,</w:t>
      </w:r>
      <w:r w:rsidRPr="00322787">
        <w:rPr>
          <w:rFonts w:ascii="Arial" w:hAnsi="Arial" w:cs="Arial"/>
          <w:sz w:val="20"/>
          <w:szCs w:val="20"/>
        </w:rPr>
        <w:t xml:space="preserve"> Walker RJ</w:t>
      </w:r>
      <w:r w:rsidR="0068391A">
        <w:rPr>
          <w:rFonts w:ascii="Arial" w:hAnsi="Arial" w:cs="Arial"/>
          <w:sz w:val="20"/>
          <w:szCs w:val="20"/>
        </w:rPr>
        <w:t>,</w:t>
      </w:r>
      <w:r w:rsidRPr="00322787">
        <w:rPr>
          <w:rFonts w:ascii="Arial" w:hAnsi="Arial" w:cs="Arial"/>
          <w:sz w:val="20"/>
          <w:szCs w:val="20"/>
        </w:rPr>
        <w:t xml:space="preserve"> Topless R</w:t>
      </w:r>
      <w:r w:rsidR="0068391A">
        <w:rPr>
          <w:rFonts w:ascii="Arial" w:hAnsi="Arial" w:cs="Arial"/>
          <w:sz w:val="20"/>
          <w:szCs w:val="20"/>
        </w:rPr>
        <w:t>,</w:t>
      </w:r>
      <w:r w:rsidRPr="00322787">
        <w:rPr>
          <w:rFonts w:ascii="Arial" w:hAnsi="Arial" w:cs="Arial"/>
          <w:sz w:val="20"/>
          <w:szCs w:val="20"/>
        </w:rPr>
        <w:t xml:space="preserve"> Merriman TR. </w:t>
      </w:r>
      <w:r w:rsidRPr="00322787">
        <w:rPr>
          <w:rFonts w:ascii="Arial" w:hAnsi="Arial" w:cs="Arial"/>
          <w:b/>
          <w:i/>
          <w:sz w:val="20"/>
          <w:szCs w:val="20"/>
        </w:rPr>
        <w:t>Positive association of tomato consumption with serum urate: support for tomato consumption as an anecdotal trigger of gout flares.</w:t>
      </w:r>
      <w:r w:rsidRPr="00322787">
        <w:rPr>
          <w:rFonts w:ascii="Arial" w:hAnsi="Arial" w:cs="Arial"/>
          <w:sz w:val="20"/>
          <w:szCs w:val="20"/>
        </w:rPr>
        <w:t xml:space="preserve"> BMC </w:t>
      </w:r>
      <w:proofErr w:type="spellStart"/>
      <w:r w:rsidRPr="00322787">
        <w:rPr>
          <w:rFonts w:ascii="Arial" w:hAnsi="Arial" w:cs="Arial"/>
          <w:sz w:val="20"/>
          <w:szCs w:val="20"/>
        </w:rPr>
        <w:t>Musculoskelet</w:t>
      </w:r>
      <w:proofErr w:type="spellEnd"/>
      <w:r w:rsidRPr="00322787">
        <w:rPr>
          <w:rFonts w:ascii="Arial" w:hAnsi="Arial" w:cs="Arial"/>
          <w:sz w:val="20"/>
          <w:szCs w:val="20"/>
        </w:rPr>
        <w:t xml:space="preserve"> </w:t>
      </w:r>
      <w:proofErr w:type="spellStart"/>
      <w:r w:rsidRPr="00322787">
        <w:rPr>
          <w:rFonts w:ascii="Arial" w:hAnsi="Arial" w:cs="Arial"/>
          <w:sz w:val="20"/>
          <w:szCs w:val="20"/>
        </w:rPr>
        <w:t>Disord</w:t>
      </w:r>
      <w:proofErr w:type="spellEnd"/>
      <w:r w:rsidRPr="00322787">
        <w:rPr>
          <w:rFonts w:ascii="Arial" w:hAnsi="Arial" w:cs="Arial"/>
          <w:sz w:val="20"/>
          <w:szCs w:val="20"/>
        </w:rPr>
        <w:t> 2015</w:t>
      </w:r>
      <w:r w:rsidR="002F102F" w:rsidRPr="00322787">
        <w:rPr>
          <w:rFonts w:ascii="Arial" w:hAnsi="Arial" w:cs="Arial"/>
          <w:sz w:val="20"/>
          <w:szCs w:val="20"/>
        </w:rPr>
        <w:t xml:space="preserve"> Aug 19. </w:t>
      </w:r>
      <w:r w:rsidR="00BE14B1">
        <w:rPr>
          <w:rFonts w:ascii="Arial" w:hAnsi="Arial" w:cs="Arial"/>
          <w:sz w:val="20"/>
          <w:szCs w:val="20"/>
        </w:rPr>
        <w:t>PMC4541734 PM:</w:t>
      </w:r>
      <w:r w:rsidRPr="00322787">
        <w:rPr>
          <w:rFonts w:ascii="Arial" w:hAnsi="Arial" w:cs="Arial"/>
          <w:sz w:val="20"/>
          <w:szCs w:val="20"/>
        </w:rPr>
        <w:t>26286027. </w:t>
      </w:r>
    </w:p>
    <w:p w14:paraId="2200F259" w14:textId="77777777" w:rsidR="00F82601" w:rsidRPr="00322787" w:rsidRDefault="00F82601"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Folsom AR</w:t>
      </w:r>
      <w:r w:rsidR="0068391A">
        <w:rPr>
          <w:rFonts w:ascii="Arial" w:hAnsi="Arial" w:cs="Arial"/>
          <w:sz w:val="20"/>
          <w:szCs w:val="20"/>
        </w:rPr>
        <w:t>,</w:t>
      </w:r>
      <w:r w:rsidRPr="00322787">
        <w:rPr>
          <w:rFonts w:ascii="Arial" w:hAnsi="Arial" w:cs="Arial"/>
          <w:sz w:val="20"/>
          <w:szCs w:val="20"/>
        </w:rPr>
        <w:t xml:space="preserve"> Tang W</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Roetker</w:t>
      </w:r>
      <w:proofErr w:type="spellEnd"/>
      <w:r w:rsidRPr="00322787">
        <w:rPr>
          <w:rFonts w:ascii="Arial" w:hAnsi="Arial" w:cs="Arial"/>
          <w:sz w:val="20"/>
          <w:szCs w:val="20"/>
        </w:rPr>
        <w:t xml:space="preserve"> NS</w:t>
      </w:r>
      <w:r w:rsidR="0068391A">
        <w:rPr>
          <w:rFonts w:ascii="Arial" w:hAnsi="Arial" w:cs="Arial"/>
          <w:sz w:val="20"/>
          <w:szCs w:val="20"/>
        </w:rPr>
        <w:t>,</w:t>
      </w:r>
      <w:r w:rsidRPr="00322787">
        <w:rPr>
          <w:rFonts w:ascii="Arial" w:hAnsi="Arial" w:cs="Arial"/>
          <w:sz w:val="20"/>
          <w:szCs w:val="20"/>
        </w:rPr>
        <w:t xml:space="preserve"> Heckbert SR</w:t>
      </w:r>
      <w:r w:rsidR="0068391A">
        <w:rPr>
          <w:rFonts w:ascii="Arial" w:hAnsi="Arial" w:cs="Arial"/>
          <w:sz w:val="20"/>
          <w:szCs w:val="20"/>
        </w:rPr>
        <w:t>,</w:t>
      </w:r>
      <w:r w:rsidRPr="00322787">
        <w:rPr>
          <w:rFonts w:ascii="Arial" w:hAnsi="Arial" w:cs="Arial"/>
          <w:sz w:val="20"/>
          <w:szCs w:val="20"/>
        </w:rPr>
        <w:t xml:space="preserve"> Cushman M</w:t>
      </w:r>
      <w:r w:rsidR="0068391A">
        <w:rPr>
          <w:rFonts w:ascii="Arial" w:hAnsi="Arial" w:cs="Arial"/>
          <w:sz w:val="20"/>
          <w:szCs w:val="20"/>
        </w:rPr>
        <w:t>,</w:t>
      </w:r>
      <w:r w:rsidRPr="00322787">
        <w:rPr>
          <w:rFonts w:ascii="Arial" w:hAnsi="Arial" w:cs="Arial"/>
          <w:sz w:val="20"/>
          <w:szCs w:val="20"/>
        </w:rPr>
        <w:t xml:space="preserve"> Pankow JS. </w:t>
      </w:r>
      <w:r w:rsidRPr="00322787">
        <w:rPr>
          <w:rFonts w:ascii="Arial" w:hAnsi="Arial" w:cs="Arial"/>
          <w:b/>
          <w:i/>
          <w:sz w:val="20"/>
          <w:szCs w:val="20"/>
        </w:rPr>
        <w:t>Prospective study of circulating factor XI and incident venous thromboembolism: The Longitudinal Investigation of Thromboembolism Etiology (LITE).</w:t>
      </w:r>
      <w:r w:rsidR="0068391A">
        <w:rPr>
          <w:rFonts w:ascii="Arial" w:hAnsi="Arial" w:cs="Arial"/>
          <w:sz w:val="20"/>
          <w:szCs w:val="20"/>
        </w:rPr>
        <w:t xml:space="preserve"> Am. J. </w:t>
      </w:r>
      <w:proofErr w:type="spellStart"/>
      <w:r w:rsidR="0068391A">
        <w:rPr>
          <w:rFonts w:ascii="Arial" w:hAnsi="Arial" w:cs="Arial"/>
          <w:sz w:val="20"/>
          <w:szCs w:val="20"/>
        </w:rPr>
        <w:t>Hematol</w:t>
      </w:r>
      <w:proofErr w:type="spellEnd"/>
      <w:r w:rsidR="0068391A">
        <w:rPr>
          <w:rFonts w:ascii="Arial" w:hAnsi="Arial" w:cs="Arial"/>
          <w:sz w:val="20"/>
          <w:szCs w:val="20"/>
        </w:rPr>
        <w:t>. 2015 Nov</w:t>
      </w:r>
      <w:r w:rsidR="00BE14B1">
        <w:rPr>
          <w:rFonts w:ascii="Arial" w:hAnsi="Arial" w:cs="Arial"/>
          <w:sz w:val="20"/>
          <w:szCs w:val="20"/>
        </w:rPr>
        <w:t>.</w:t>
      </w:r>
      <w:r w:rsidR="0068391A">
        <w:rPr>
          <w:rFonts w:ascii="Arial" w:hAnsi="Arial" w:cs="Arial"/>
          <w:sz w:val="20"/>
          <w:szCs w:val="20"/>
        </w:rPr>
        <w:t xml:space="preserve"> </w:t>
      </w:r>
      <w:r w:rsidR="00BE14B1">
        <w:rPr>
          <w:rFonts w:ascii="Arial" w:hAnsi="Arial" w:cs="Arial"/>
          <w:sz w:val="20"/>
          <w:szCs w:val="20"/>
        </w:rPr>
        <w:t>PMC4618026 PM:</w:t>
      </w:r>
      <w:r w:rsidRPr="00322787">
        <w:rPr>
          <w:rFonts w:ascii="Arial" w:hAnsi="Arial" w:cs="Arial"/>
          <w:sz w:val="20"/>
          <w:szCs w:val="20"/>
        </w:rPr>
        <w:t>26260105.</w:t>
      </w:r>
    </w:p>
    <w:p w14:paraId="195DF682" w14:textId="52EC1C4E" w:rsidR="00A05D50" w:rsidRPr="00322787" w:rsidRDefault="00A05D50"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Fragoso CA</w:t>
      </w:r>
      <w:r w:rsidR="0068391A">
        <w:rPr>
          <w:rFonts w:ascii="Arial" w:hAnsi="Arial" w:cs="Arial"/>
          <w:sz w:val="20"/>
          <w:szCs w:val="20"/>
        </w:rPr>
        <w:t xml:space="preserve"> </w:t>
      </w:r>
      <w:proofErr w:type="spellStart"/>
      <w:r w:rsidR="0068391A">
        <w:rPr>
          <w:rFonts w:ascii="Arial" w:hAnsi="Arial" w:cs="Arial"/>
          <w:sz w:val="20"/>
          <w:szCs w:val="20"/>
        </w:rPr>
        <w:t>v</w:t>
      </w:r>
      <w:r w:rsidRPr="00322787">
        <w:rPr>
          <w:rFonts w:ascii="Arial" w:hAnsi="Arial" w:cs="Arial"/>
          <w:sz w:val="20"/>
          <w:szCs w:val="20"/>
        </w:rPr>
        <w:t>az</w:t>
      </w:r>
      <w:proofErr w:type="spellEnd"/>
      <w:r w:rsidR="0068391A">
        <w:rPr>
          <w:rFonts w:ascii="Arial" w:hAnsi="Arial" w:cs="Arial"/>
          <w:sz w:val="20"/>
          <w:szCs w:val="20"/>
        </w:rPr>
        <w:t>,</w:t>
      </w:r>
      <w:r w:rsidRPr="00322787">
        <w:rPr>
          <w:rFonts w:ascii="Arial" w:hAnsi="Arial" w:cs="Arial"/>
          <w:sz w:val="20"/>
          <w:szCs w:val="20"/>
        </w:rPr>
        <w:t xml:space="preserve"> Araujo K</w:t>
      </w:r>
      <w:r w:rsidR="0068391A">
        <w:rPr>
          <w:rFonts w:ascii="Arial" w:hAnsi="Arial" w:cs="Arial"/>
          <w:sz w:val="20"/>
          <w:szCs w:val="20"/>
        </w:rPr>
        <w:t>,</w:t>
      </w:r>
      <w:r w:rsidRPr="00322787">
        <w:rPr>
          <w:rFonts w:ascii="Arial" w:hAnsi="Arial" w:cs="Arial"/>
          <w:sz w:val="20"/>
          <w:szCs w:val="20"/>
        </w:rPr>
        <w:t xml:space="preserve"> Leo-Summers L</w:t>
      </w:r>
      <w:r w:rsidR="0068391A">
        <w:rPr>
          <w:rFonts w:ascii="Arial" w:hAnsi="Arial" w:cs="Arial"/>
          <w:sz w:val="20"/>
          <w:szCs w:val="20"/>
        </w:rPr>
        <w:t>,</w:t>
      </w:r>
      <w:r w:rsidRPr="00322787">
        <w:rPr>
          <w:rFonts w:ascii="Arial" w:hAnsi="Arial" w:cs="Arial"/>
          <w:sz w:val="20"/>
          <w:szCs w:val="20"/>
        </w:rPr>
        <w:t xml:space="preserve"> Van Ness PH. </w:t>
      </w:r>
      <w:r w:rsidRPr="00322787">
        <w:rPr>
          <w:rFonts w:ascii="Arial" w:hAnsi="Arial" w:cs="Arial"/>
          <w:b/>
          <w:i/>
          <w:sz w:val="20"/>
          <w:szCs w:val="20"/>
        </w:rPr>
        <w:t>Lower Extremity Proximal Muscle Function and Dyspnea in Older Persons.</w:t>
      </w:r>
      <w:r w:rsidRPr="00322787">
        <w:rPr>
          <w:rFonts w:ascii="Arial" w:hAnsi="Arial" w:cs="Arial"/>
          <w:sz w:val="20"/>
          <w:szCs w:val="20"/>
        </w:rPr>
        <w:t xml:space="preserve"> J Am </w:t>
      </w:r>
      <w:proofErr w:type="spellStart"/>
      <w:r w:rsidRPr="00322787">
        <w:rPr>
          <w:rFonts w:ascii="Arial" w:hAnsi="Arial" w:cs="Arial"/>
          <w:sz w:val="20"/>
          <w:szCs w:val="20"/>
        </w:rPr>
        <w:t>Geriatr</w:t>
      </w:r>
      <w:proofErr w:type="spellEnd"/>
      <w:r w:rsidRPr="00322787">
        <w:rPr>
          <w:rFonts w:ascii="Arial" w:hAnsi="Arial" w:cs="Arial"/>
          <w:sz w:val="20"/>
          <w:szCs w:val="20"/>
        </w:rPr>
        <w:t xml:space="preserve"> Soc 2015 Aug</w:t>
      </w:r>
      <w:r w:rsidR="0068391A">
        <w:rPr>
          <w:rFonts w:ascii="Arial" w:hAnsi="Arial" w:cs="Arial"/>
          <w:sz w:val="20"/>
          <w:szCs w:val="20"/>
        </w:rPr>
        <w:t>.</w:t>
      </w:r>
      <w:r w:rsidRPr="00322787">
        <w:rPr>
          <w:rFonts w:ascii="Arial" w:hAnsi="Arial" w:cs="Arial"/>
          <w:sz w:val="20"/>
          <w:szCs w:val="20"/>
        </w:rPr>
        <w:t> PM: 26200804. </w:t>
      </w:r>
      <w:hyperlink r:id="rId3285" w:tgtFrame="_blank" w:history="1">
        <w:r w:rsidR="00894E4F" w:rsidRPr="00894E4F">
          <w:rPr>
            <w:rFonts w:ascii="Arial" w:hAnsi="Arial" w:cs="Arial"/>
            <w:sz w:val="20"/>
            <w:szCs w:val="20"/>
          </w:rPr>
          <w:t xml:space="preserve">PMC5283074. </w:t>
        </w:r>
      </w:hyperlink>
    </w:p>
    <w:p w14:paraId="44C69937" w14:textId="77777777" w:rsidR="002B143C" w:rsidRPr="00322787" w:rsidRDefault="002B143C" w:rsidP="005B784B">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Fretts</w:t>
      </w:r>
      <w:proofErr w:type="spellEnd"/>
      <w:r w:rsidRPr="00322787">
        <w:rPr>
          <w:rFonts w:ascii="Arial" w:hAnsi="Arial" w:cs="Arial"/>
          <w:sz w:val="20"/>
          <w:szCs w:val="20"/>
        </w:rPr>
        <w:t xml:space="preserve"> AM</w:t>
      </w:r>
      <w:r w:rsidR="0068391A">
        <w:rPr>
          <w:rFonts w:ascii="Arial" w:hAnsi="Arial" w:cs="Arial"/>
          <w:sz w:val="20"/>
          <w:szCs w:val="20"/>
        </w:rPr>
        <w:t>,</w:t>
      </w:r>
      <w:r w:rsidRPr="00322787">
        <w:rPr>
          <w:rFonts w:ascii="Arial" w:hAnsi="Arial" w:cs="Arial"/>
          <w:sz w:val="20"/>
          <w:szCs w:val="20"/>
        </w:rPr>
        <w:t xml:space="preserve"> Follis JL</w:t>
      </w:r>
      <w:r w:rsidR="0068391A">
        <w:rPr>
          <w:rFonts w:ascii="Arial" w:hAnsi="Arial" w:cs="Arial"/>
          <w:sz w:val="20"/>
          <w:szCs w:val="20"/>
        </w:rPr>
        <w:t>,</w:t>
      </w:r>
      <w:r w:rsidRPr="00322787">
        <w:rPr>
          <w:rFonts w:ascii="Arial" w:hAnsi="Arial" w:cs="Arial"/>
          <w:sz w:val="20"/>
          <w:szCs w:val="20"/>
        </w:rPr>
        <w:t xml:space="preserve"> Nettleton JA</w:t>
      </w:r>
      <w:r w:rsidR="0068391A">
        <w:rPr>
          <w:rFonts w:ascii="Arial" w:hAnsi="Arial" w:cs="Arial"/>
          <w:sz w:val="20"/>
          <w:szCs w:val="20"/>
        </w:rPr>
        <w:t>,</w:t>
      </w:r>
      <w:r w:rsidRPr="00322787">
        <w:rPr>
          <w:rFonts w:ascii="Arial" w:hAnsi="Arial" w:cs="Arial"/>
          <w:sz w:val="20"/>
          <w:szCs w:val="20"/>
        </w:rPr>
        <w:t xml:space="preserve"> Lemaitre RN</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Ngwa</w:t>
      </w:r>
      <w:proofErr w:type="spellEnd"/>
      <w:r w:rsidRPr="00322787">
        <w:rPr>
          <w:rFonts w:ascii="Arial" w:hAnsi="Arial" w:cs="Arial"/>
          <w:sz w:val="20"/>
          <w:szCs w:val="20"/>
        </w:rPr>
        <w:t xml:space="preserve"> JS</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Wojczynski</w:t>
      </w:r>
      <w:proofErr w:type="spellEnd"/>
      <w:r w:rsidRPr="00322787">
        <w:rPr>
          <w:rFonts w:ascii="Arial" w:hAnsi="Arial" w:cs="Arial"/>
          <w:sz w:val="20"/>
          <w:szCs w:val="20"/>
        </w:rPr>
        <w:t xml:space="preserve"> MK</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Kalafati</w:t>
      </w:r>
      <w:proofErr w:type="spellEnd"/>
      <w:r w:rsidRPr="00322787">
        <w:rPr>
          <w:rFonts w:ascii="Arial" w:hAnsi="Arial" w:cs="Arial"/>
          <w:sz w:val="20"/>
          <w:szCs w:val="20"/>
        </w:rPr>
        <w:t xml:space="preserve"> IP</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Varga</w:t>
      </w:r>
      <w:proofErr w:type="spellEnd"/>
      <w:r w:rsidRPr="00322787">
        <w:rPr>
          <w:rFonts w:ascii="Arial" w:hAnsi="Arial" w:cs="Arial"/>
          <w:sz w:val="20"/>
          <w:szCs w:val="20"/>
        </w:rPr>
        <w:t xml:space="preserve"> TV</w:t>
      </w:r>
      <w:r w:rsidR="0068391A">
        <w:rPr>
          <w:rFonts w:ascii="Arial" w:hAnsi="Arial" w:cs="Arial"/>
          <w:sz w:val="20"/>
          <w:szCs w:val="20"/>
        </w:rPr>
        <w:t>,</w:t>
      </w:r>
      <w:r w:rsidRPr="00322787">
        <w:rPr>
          <w:rFonts w:ascii="Arial" w:hAnsi="Arial" w:cs="Arial"/>
          <w:sz w:val="20"/>
          <w:szCs w:val="20"/>
        </w:rPr>
        <w:t xml:space="preserve"> Frazier-Wood AC</w:t>
      </w:r>
      <w:r w:rsidR="0068391A">
        <w:rPr>
          <w:rFonts w:ascii="Arial" w:hAnsi="Arial" w:cs="Arial"/>
          <w:sz w:val="20"/>
          <w:szCs w:val="20"/>
        </w:rPr>
        <w:t>,</w:t>
      </w:r>
      <w:r w:rsidRPr="00322787">
        <w:rPr>
          <w:rFonts w:ascii="Arial" w:hAnsi="Arial" w:cs="Arial"/>
          <w:sz w:val="20"/>
          <w:szCs w:val="20"/>
        </w:rPr>
        <w:t xml:space="preserve"> Houston DK</w:t>
      </w:r>
      <w:r w:rsidR="0068391A">
        <w:rPr>
          <w:rFonts w:ascii="Arial" w:hAnsi="Arial" w:cs="Arial"/>
          <w:sz w:val="20"/>
          <w:szCs w:val="20"/>
        </w:rPr>
        <w:t>,</w:t>
      </w:r>
      <w:r w:rsidRPr="00322787">
        <w:rPr>
          <w:rFonts w:ascii="Arial" w:hAnsi="Arial" w:cs="Arial"/>
          <w:sz w:val="20"/>
          <w:szCs w:val="20"/>
        </w:rPr>
        <w:t xml:space="preserve"> Lahti J</w:t>
      </w:r>
      <w:r w:rsidR="0068391A">
        <w:rPr>
          <w:rFonts w:ascii="Arial" w:hAnsi="Arial" w:cs="Arial"/>
          <w:sz w:val="20"/>
          <w:szCs w:val="20"/>
        </w:rPr>
        <w:t>,</w:t>
      </w:r>
      <w:r w:rsidRPr="00322787">
        <w:rPr>
          <w:rFonts w:ascii="Arial" w:hAnsi="Arial" w:cs="Arial"/>
          <w:sz w:val="20"/>
          <w:szCs w:val="20"/>
        </w:rPr>
        <w:t xml:space="preserve"> Ericson U</w:t>
      </w:r>
      <w:r w:rsidR="0068391A">
        <w:rPr>
          <w:rFonts w:ascii="Arial" w:hAnsi="Arial" w:cs="Arial"/>
          <w:sz w:val="20"/>
          <w:szCs w:val="20"/>
        </w:rPr>
        <w:t>,</w:t>
      </w:r>
      <w:r w:rsidRPr="00322787">
        <w:rPr>
          <w:rFonts w:ascii="Arial" w:hAnsi="Arial" w:cs="Arial"/>
          <w:sz w:val="20"/>
          <w:szCs w:val="20"/>
        </w:rPr>
        <w:t xml:space="preserve"> van den </w:t>
      </w:r>
      <w:proofErr w:type="spellStart"/>
      <w:r w:rsidRPr="00322787">
        <w:rPr>
          <w:rFonts w:ascii="Arial" w:hAnsi="Arial" w:cs="Arial"/>
          <w:sz w:val="20"/>
          <w:szCs w:val="20"/>
        </w:rPr>
        <w:t>Hooven</w:t>
      </w:r>
      <w:proofErr w:type="spellEnd"/>
      <w:r w:rsidRPr="00322787">
        <w:rPr>
          <w:rFonts w:ascii="Arial" w:hAnsi="Arial" w:cs="Arial"/>
          <w:sz w:val="20"/>
          <w:szCs w:val="20"/>
        </w:rPr>
        <w:t xml:space="preserve"> EH</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Mikkilä</w:t>
      </w:r>
      <w:proofErr w:type="spellEnd"/>
      <w:r w:rsidRPr="00322787">
        <w:rPr>
          <w:rFonts w:ascii="Arial" w:hAnsi="Arial" w:cs="Arial"/>
          <w:sz w:val="20"/>
          <w:szCs w:val="20"/>
        </w:rPr>
        <w:t xml:space="preserve"> V</w:t>
      </w:r>
      <w:r w:rsidR="0068391A">
        <w:rPr>
          <w:rFonts w:ascii="Arial" w:hAnsi="Arial" w:cs="Arial"/>
          <w:sz w:val="20"/>
          <w:szCs w:val="20"/>
        </w:rPr>
        <w:t>,</w:t>
      </w:r>
      <w:r w:rsidRPr="00322787">
        <w:rPr>
          <w:rFonts w:ascii="Arial" w:hAnsi="Arial" w:cs="Arial"/>
          <w:sz w:val="20"/>
          <w:szCs w:val="20"/>
        </w:rPr>
        <w:t xml:space="preserve"> de Jong JCK</w:t>
      </w:r>
      <w:r w:rsidR="0068391A">
        <w:rPr>
          <w:rFonts w:ascii="Arial" w:hAnsi="Arial" w:cs="Arial"/>
          <w:sz w:val="20"/>
          <w:szCs w:val="20"/>
        </w:rPr>
        <w:t>,</w:t>
      </w:r>
      <w:r w:rsidRPr="00322787">
        <w:rPr>
          <w:rFonts w:ascii="Arial" w:hAnsi="Arial" w:cs="Arial"/>
          <w:sz w:val="20"/>
          <w:szCs w:val="20"/>
        </w:rPr>
        <w:t xml:space="preserve"> Mozaffarian D</w:t>
      </w:r>
      <w:r w:rsidR="0068391A">
        <w:rPr>
          <w:rFonts w:ascii="Arial" w:hAnsi="Arial" w:cs="Arial"/>
          <w:sz w:val="20"/>
          <w:szCs w:val="20"/>
        </w:rPr>
        <w:t>,</w:t>
      </w:r>
      <w:r w:rsidRPr="00322787">
        <w:rPr>
          <w:rFonts w:ascii="Arial" w:hAnsi="Arial" w:cs="Arial"/>
          <w:sz w:val="20"/>
          <w:szCs w:val="20"/>
        </w:rPr>
        <w:t xml:space="preserve"> Rice K</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Renstrom</w:t>
      </w:r>
      <w:proofErr w:type="spellEnd"/>
      <w:r w:rsidRPr="00322787">
        <w:rPr>
          <w:rFonts w:ascii="Arial" w:hAnsi="Arial" w:cs="Arial"/>
          <w:sz w:val="20"/>
          <w:szCs w:val="20"/>
        </w:rPr>
        <w:t xml:space="preserve"> </w:t>
      </w:r>
      <w:r w:rsidR="0068391A">
        <w:rPr>
          <w:rFonts w:ascii="Arial" w:hAnsi="Arial" w:cs="Arial"/>
          <w:sz w:val="20"/>
          <w:szCs w:val="20"/>
        </w:rPr>
        <w:t>F,</w:t>
      </w:r>
      <w:r w:rsidRPr="00322787">
        <w:rPr>
          <w:rFonts w:ascii="Arial" w:hAnsi="Arial" w:cs="Arial"/>
          <w:sz w:val="20"/>
          <w:szCs w:val="20"/>
        </w:rPr>
        <w:t xml:space="preserve"> North KE</w:t>
      </w:r>
      <w:r w:rsidR="0068391A">
        <w:rPr>
          <w:rFonts w:ascii="Arial" w:hAnsi="Arial" w:cs="Arial"/>
          <w:sz w:val="20"/>
          <w:szCs w:val="20"/>
        </w:rPr>
        <w:t>, McKeown</w:t>
      </w:r>
      <w:r w:rsidRPr="00322787">
        <w:rPr>
          <w:rFonts w:ascii="Arial" w:hAnsi="Arial" w:cs="Arial"/>
          <w:sz w:val="20"/>
          <w:szCs w:val="20"/>
        </w:rPr>
        <w:t xml:space="preserve"> NM</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Kanoni</w:t>
      </w:r>
      <w:proofErr w:type="spellEnd"/>
      <w:r w:rsidRPr="00322787">
        <w:rPr>
          <w:rFonts w:ascii="Arial" w:hAnsi="Arial" w:cs="Arial"/>
          <w:sz w:val="20"/>
          <w:szCs w:val="20"/>
        </w:rPr>
        <w:t xml:space="preserve"> S</w:t>
      </w:r>
      <w:r w:rsidR="0068391A">
        <w:rPr>
          <w:rFonts w:ascii="Arial" w:hAnsi="Arial" w:cs="Arial"/>
          <w:sz w:val="20"/>
          <w:szCs w:val="20"/>
        </w:rPr>
        <w:t>,</w:t>
      </w:r>
      <w:r w:rsidRPr="00322787">
        <w:rPr>
          <w:rFonts w:ascii="Arial" w:hAnsi="Arial" w:cs="Arial"/>
          <w:sz w:val="20"/>
          <w:szCs w:val="20"/>
        </w:rPr>
        <w:t xml:space="preserve"> Smith CE</w:t>
      </w:r>
      <w:r w:rsidR="0068391A">
        <w:rPr>
          <w:rFonts w:ascii="Arial" w:hAnsi="Arial" w:cs="Arial"/>
          <w:sz w:val="20"/>
          <w:szCs w:val="20"/>
        </w:rPr>
        <w:t>,</w:t>
      </w:r>
      <w:r w:rsidRPr="00322787">
        <w:rPr>
          <w:rFonts w:ascii="Arial" w:hAnsi="Arial" w:cs="Arial"/>
          <w:sz w:val="20"/>
          <w:szCs w:val="20"/>
        </w:rPr>
        <w:t xml:space="preserve"> Garcia ME</w:t>
      </w:r>
      <w:r w:rsidR="0068391A">
        <w:rPr>
          <w:rFonts w:ascii="Arial" w:hAnsi="Arial" w:cs="Arial"/>
          <w:sz w:val="20"/>
          <w:szCs w:val="20"/>
        </w:rPr>
        <w:t>,</w:t>
      </w:r>
      <w:r w:rsidRPr="00322787">
        <w:rPr>
          <w:rFonts w:ascii="Arial" w:hAnsi="Arial" w:cs="Arial"/>
          <w:sz w:val="20"/>
          <w:szCs w:val="20"/>
        </w:rPr>
        <w:t xml:space="preserve"> Tiainen AM</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Sonestedt</w:t>
      </w:r>
      <w:proofErr w:type="spellEnd"/>
      <w:r w:rsidRPr="00322787">
        <w:rPr>
          <w:rFonts w:ascii="Arial" w:hAnsi="Arial" w:cs="Arial"/>
          <w:sz w:val="20"/>
          <w:szCs w:val="20"/>
        </w:rPr>
        <w:t xml:space="preserve"> E</w:t>
      </w:r>
      <w:r w:rsidR="0068391A">
        <w:rPr>
          <w:rFonts w:ascii="Arial" w:hAnsi="Arial" w:cs="Arial"/>
          <w:sz w:val="20"/>
          <w:szCs w:val="20"/>
        </w:rPr>
        <w:t>,</w:t>
      </w:r>
      <w:r w:rsidRPr="00322787">
        <w:rPr>
          <w:rFonts w:ascii="Arial" w:hAnsi="Arial" w:cs="Arial"/>
          <w:sz w:val="20"/>
          <w:szCs w:val="20"/>
        </w:rPr>
        <w:t xml:space="preserve"> Manichaikul A</w:t>
      </w:r>
      <w:r w:rsidR="0068391A">
        <w:rPr>
          <w:rFonts w:ascii="Arial" w:hAnsi="Arial" w:cs="Arial"/>
          <w:sz w:val="20"/>
          <w:szCs w:val="20"/>
        </w:rPr>
        <w:t>,</w:t>
      </w:r>
      <w:r w:rsidRPr="00322787">
        <w:rPr>
          <w:rFonts w:ascii="Arial" w:hAnsi="Arial" w:cs="Arial"/>
          <w:sz w:val="20"/>
          <w:szCs w:val="20"/>
        </w:rPr>
        <w:t xml:space="preserve"> van </w:t>
      </w:r>
      <w:proofErr w:type="spellStart"/>
      <w:r w:rsidRPr="00322787">
        <w:rPr>
          <w:rFonts w:ascii="Arial" w:hAnsi="Arial" w:cs="Arial"/>
          <w:sz w:val="20"/>
          <w:szCs w:val="20"/>
        </w:rPr>
        <w:t>Rooij</w:t>
      </w:r>
      <w:proofErr w:type="spellEnd"/>
      <w:r w:rsidRPr="00322787">
        <w:rPr>
          <w:rFonts w:ascii="Arial" w:hAnsi="Arial" w:cs="Arial"/>
          <w:sz w:val="20"/>
          <w:szCs w:val="20"/>
        </w:rPr>
        <w:t xml:space="preserve"> FJ</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Dimitriou</w:t>
      </w:r>
      <w:proofErr w:type="spellEnd"/>
      <w:r w:rsidRPr="00322787">
        <w:rPr>
          <w:rFonts w:ascii="Arial" w:hAnsi="Arial" w:cs="Arial"/>
          <w:sz w:val="20"/>
          <w:szCs w:val="20"/>
        </w:rPr>
        <w:t xml:space="preserve"> M</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w:t>
      </w:r>
      <w:r w:rsidR="0068391A">
        <w:rPr>
          <w:rFonts w:ascii="Arial" w:hAnsi="Arial" w:cs="Arial"/>
          <w:sz w:val="20"/>
          <w:szCs w:val="20"/>
        </w:rPr>
        <w:t>,</w:t>
      </w:r>
      <w:r w:rsidRPr="00322787">
        <w:rPr>
          <w:rFonts w:ascii="Arial" w:hAnsi="Arial" w:cs="Arial"/>
          <w:sz w:val="20"/>
          <w:szCs w:val="20"/>
        </w:rPr>
        <w:t xml:space="preserve"> Pankow JS</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Djoussé</w:t>
      </w:r>
      <w:proofErr w:type="spellEnd"/>
      <w:r w:rsidRPr="00322787">
        <w:rPr>
          <w:rFonts w:ascii="Arial" w:hAnsi="Arial" w:cs="Arial"/>
          <w:sz w:val="20"/>
          <w:szCs w:val="20"/>
        </w:rPr>
        <w:t xml:space="preserve"> L</w:t>
      </w:r>
      <w:r w:rsidR="0068391A">
        <w:rPr>
          <w:rFonts w:ascii="Arial" w:hAnsi="Arial" w:cs="Arial"/>
          <w:sz w:val="20"/>
          <w:szCs w:val="20"/>
        </w:rPr>
        <w:t>,</w:t>
      </w:r>
      <w:r w:rsidRPr="00322787">
        <w:rPr>
          <w:rFonts w:ascii="Arial" w:hAnsi="Arial" w:cs="Arial"/>
          <w:sz w:val="20"/>
          <w:szCs w:val="20"/>
        </w:rPr>
        <w:t xml:space="preserve"> Province MA</w:t>
      </w:r>
      <w:r w:rsidR="0068391A">
        <w:rPr>
          <w:rFonts w:ascii="Arial" w:hAnsi="Arial" w:cs="Arial"/>
          <w:sz w:val="20"/>
          <w:szCs w:val="20"/>
        </w:rPr>
        <w:t>,</w:t>
      </w:r>
      <w:r w:rsidRPr="00322787">
        <w:rPr>
          <w:rFonts w:ascii="Arial" w:hAnsi="Arial" w:cs="Arial"/>
          <w:sz w:val="20"/>
          <w:szCs w:val="20"/>
        </w:rPr>
        <w:t xml:space="preserve"> Hu FB</w:t>
      </w:r>
      <w:r w:rsidR="0068391A">
        <w:rPr>
          <w:rFonts w:ascii="Arial" w:hAnsi="Arial" w:cs="Arial"/>
          <w:sz w:val="20"/>
          <w:szCs w:val="20"/>
        </w:rPr>
        <w:t>,</w:t>
      </w:r>
      <w:r w:rsidRPr="00322787">
        <w:rPr>
          <w:rFonts w:ascii="Arial" w:hAnsi="Arial" w:cs="Arial"/>
          <w:sz w:val="20"/>
          <w:szCs w:val="20"/>
        </w:rPr>
        <w:t xml:space="preserve"> Lai CQ</w:t>
      </w:r>
      <w:r w:rsidR="0068391A">
        <w:rPr>
          <w:rFonts w:ascii="Arial" w:hAnsi="Arial" w:cs="Arial"/>
          <w:sz w:val="20"/>
          <w:szCs w:val="20"/>
        </w:rPr>
        <w:t>,</w:t>
      </w:r>
      <w:r w:rsidRPr="00322787">
        <w:rPr>
          <w:rFonts w:ascii="Arial" w:hAnsi="Arial" w:cs="Arial"/>
          <w:sz w:val="20"/>
          <w:szCs w:val="20"/>
        </w:rPr>
        <w:t xml:space="preserve"> Keller MF</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Perälä</w:t>
      </w:r>
      <w:proofErr w:type="spellEnd"/>
      <w:r w:rsidRPr="00322787">
        <w:rPr>
          <w:rFonts w:ascii="Arial" w:hAnsi="Arial" w:cs="Arial"/>
          <w:sz w:val="20"/>
          <w:szCs w:val="20"/>
        </w:rPr>
        <w:t xml:space="preserve"> MM</w:t>
      </w:r>
      <w:r w:rsidR="0068391A">
        <w:rPr>
          <w:rFonts w:ascii="Arial" w:hAnsi="Arial" w:cs="Arial"/>
          <w:sz w:val="20"/>
          <w:szCs w:val="20"/>
        </w:rPr>
        <w:t>,</w:t>
      </w:r>
      <w:r w:rsidRPr="00322787">
        <w:rPr>
          <w:rFonts w:ascii="Arial" w:hAnsi="Arial" w:cs="Arial"/>
          <w:sz w:val="20"/>
          <w:szCs w:val="20"/>
        </w:rPr>
        <w:t xml:space="preserve"> Rotter JI</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w:t>
      </w:r>
      <w:r w:rsidR="0068391A">
        <w:rPr>
          <w:rFonts w:ascii="Arial" w:hAnsi="Arial" w:cs="Arial"/>
          <w:sz w:val="20"/>
          <w:szCs w:val="20"/>
        </w:rPr>
        <w:t>,</w:t>
      </w:r>
      <w:r w:rsidRPr="00322787">
        <w:rPr>
          <w:rFonts w:ascii="Arial" w:hAnsi="Arial" w:cs="Arial"/>
          <w:sz w:val="20"/>
          <w:szCs w:val="20"/>
        </w:rPr>
        <w:t xml:space="preserve"> Graff M</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Kähönen</w:t>
      </w:r>
      <w:proofErr w:type="spellEnd"/>
      <w:r w:rsidRPr="00322787">
        <w:rPr>
          <w:rFonts w:ascii="Arial" w:hAnsi="Arial" w:cs="Arial"/>
          <w:sz w:val="20"/>
          <w:szCs w:val="20"/>
        </w:rPr>
        <w:t xml:space="preserve"> M</w:t>
      </w:r>
      <w:r w:rsidR="0068391A">
        <w:rPr>
          <w:rFonts w:ascii="Arial" w:hAnsi="Arial" w:cs="Arial"/>
          <w:sz w:val="20"/>
          <w:szCs w:val="20"/>
        </w:rPr>
        <w:t>,</w:t>
      </w:r>
      <w:r w:rsidRPr="00322787">
        <w:rPr>
          <w:rFonts w:ascii="Arial" w:hAnsi="Arial" w:cs="Arial"/>
          <w:sz w:val="20"/>
          <w:szCs w:val="20"/>
        </w:rPr>
        <w:t xml:space="preserve"> Mukamal K</w:t>
      </w:r>
      <w:r w:rsidR="0068391A">
        <w:rPr>
          <w:rFonts w:ascii="Arial" w:hAnsi="Arial" w:cs="Arial"/>
          <w:sz w:val="20"/>
          <w:szCs w:val="20"/>
        </w:rPr>
        <w:t>,</w:t>
      </w:r>
      <w:r w:rsidRPr="00322787">
        <w:rPr>
          <w:rFonts w:ascii="Arial" w:hAnsi="Arial" w:cs="Arial"/>
          <w:sz w:val="20"/>
          <w:szCs w:val="20"/>
        </w:rPr>
        <w:t xml:space="preserve"> Johansson I</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Ordovas</w:t>
      </w:r>
      <w:proofErr w:type="spellEnd"/>
      <w:r w:rsidRPr="00322787">
        <w:rPr>
          <w:rFonts w:ascii="Arial" w:hAnsi="Arial" w:cs="Arial"/>
          <w:sz w:val="20"/>
          <w:szCs w:val="20"/>
        </w:rPr>
        <w:t xml:space="preserve"> JM</w:t>
      </w:r>
      <w:r w:rsidR="0068391A">
        <w:rPr>
          <w:rFonts w:ascii="Arial" w:hAnsi="Arial" w:cs="Arial"/>
          <w:sz w:val="20"/>
          <w:szCs w:val="20"/>
        </w:rPr>
        <w:t>,</w:t>
      </w:r>
      <w:r w:rsidRPr="00322787">
        <w:rPr>
          <w:rFonts w:ascii="Arial" w:hAnsi="Arial" w:cs="Arial"/>
          <w:sz w:val="20"/>
          <w:szCs w:val="20"/>
        </w:rPr>
        <w:t xml:space="preserve"> Liu Y</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Männistö</w:t>
      </w:r>
      <w:proofErr w:type="spellEnd"/>
      <w:r w:rsidRPr="00322787">
        <w:rPr>
          <w:rFonts w:ascii="Arial" w:hAnsi="Arial" w:cs="Arial"/>
          <w:sz w:val="20"/>
          <w:szCs w:val="20"/>
        </w:rPr>
        <w:t xml:space="preserve"> S</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Deloukas</w:t>
      </w:r>
      <w:proofErr w:type="spellEnd"/>
      <w:r w:rsidRPr="00322787">
        <w:rPr>
          <w:rFonts w:ascii="Arial" w:hAnsi="Arial" w:cs="Arial"/>
          <w:sz w:val="20"/>
          <w:szCs w:val="20"/>
        </w:rPr>
        <w:t xml:space="preserve"> P</w:t>
      </w:r>
      <w:r w:rsidR="0068391A">
        <w:rPr>
          <w:rFonts w:ascii="Arial" w:hAnsi="Arial" w:cs="Arial"/>
          <w:sz w:val="20"/>
          <w:szCs w:val="20"/>
        </w:rPr>
        <w:t xml:space="preserve">, </w:t>
      </w:r>
      <w:proofErr w:type="spellStart"/>
      <w:r w:rsidR="0068391A">
        <w:rPr>
          <w:rFonts w:ascii="Arial" w:hAnsi="Arial" w:cs="Arial"/>
          <w:sz w:val="20"/>
          <w:szCs w:val="20"/>
        </w:rPr>
        <w:t>Seppälä</w:t>
      </w:r>
      <w:proofErr w:type="spellEnd"/>
      <w:r w:rsidRPr="00322787">
        <w:rPr>
          <w:rFonts w:ascii="Arial" w:hAnsi="Arial" w:cs="Arial"/>
          <w:sz w:val="20"/>
          <w:szCs w:val="20"/>
        </w:rPr>
        <w:t xml:space="preserve"> I</w:t>
      </w:r>
      <w:r w:rsidR="0068391A">
        <w:rPr>
          <w:rFonts w:ascii="Arial" w:hAnsi="Arial" w:cs="Arial"/>
          <w:sz w:val="20"/>
          <w:szCs w:val="20"/>
        </w:rPr>
        <w:t>,</w:t>
      </w:r>
      <w:r w:rsidRPr="00322787">
        <w:rPr>
          <w:rFonts w:ascii="Arial" w:hAnsi="Arial" w:cs="Arial"/>
          <w:sz w:val="20"/>
          <w:szCs w:val="20"/>
        </w:rPr>
        <w:t xml:space="preserve"> Psaty BM</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AL</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w:t>
      </w:r>
      <w:r w:rsidR="0068391A">
        <w:rPr>
          <w:rFonts w:ascii="Arial" w:hAnsi="Arial" w:cs="Arial"/>
          <w:sz w:val="20"/>
          <w:szCs w:val="20"/>
        </w:rPr>
        <w:t>,</w:t>
      </w:r>
      <w:r w:rsidRPr="00322787">
        <w:rPr>
          <w:rFonts w:ascii="Arial" w:hAnsi="Arial" w:cs="Arial"/>
          <w:sz w:val="20"/>
          <w:szCs w:val="20"/>
        </w:rPr>
        <w:t xml:space="preserve"> Franks PW</w:t>
      </w:r>
      <w:r w:rsidR="0068391A">
        <w:rPr>
          <w:rFonts w:ascii="Arial" w:hAnsi="Arial" w:cs="Arial"/>
          <w:sz w:val="20"/>
          <w:szCs w:val="20"/>
        </w:rPr>
        <w:t>,</w:t>
      </w:r>
      <w:r w:rsidRPr="00322787">
        <w:rPr>
          <w:rFonts w:ascii="Arial" w:hAnsi="Arial" w:cs="Arial"/>
          <w:sz w:val="20"/>
          <w:szCs w:val="20"/>
        </w:rPr>
        <w:t xml:space="preserve"> Arnett DK</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w:t>
      </w:r>
      <w:r w:rsidR="0068391A">
        <w:rPr>
          <w:rFonts w:ascii="Arial" w:hAnsi="Arial" w:cs="Arial"/>
          <w:sz w:val="20"/>
          <w:szCs w:val="20"/>
        </w:rPr>
        <w:t>,</w:t>
      </w:r>
      <w:r w:rsidRPr="00322787">
        <w:rPr>
          <w:rFonts w:ascii="Arial" w:hAnsi="Arial" w:cs="Arial"/>
          <w:sz w:val="20"/>
          <w:szCs w:val="20"/>
        </w:rPr>
        <w:t xml:space="preserve"> Eriksson JG</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Orho</w:t>
      </w:r>
      <w:proofErr w:type="spellEnd"/>
      <w:r w:rsidRPr="00322787">
        <w:rPr>
          <w:rFonts w:ascii="Arial" w:hAnsi="Arial" w:cs="Arial"/>
          <w:sz w:val="20"/>
          <w:szCs w:val="20"/>
        </w:rPr>
        <w:t>-Melander M</w:t>
      </w:r>
      <w:r w:rsidR="003E2F9E">
        <w:rPr>
          <w:rFonts w:ascii="Arial" w:hAnsi="Arial" w:cs="Arial"/>
          <w:sz w:val="20"/>
          <w:szCs w:val="20"/>
        </w:rPr>
        <w:t>,</w:t>
      </w:r>
      <w:r w:rsidRPr="00322787">
        <w:rPr>
          <w:rFonts w:ascii="Arial" w:hAnsi="Arial" w:cs="Arial"/>
          <w:sz w:val="20"/>
          <w:szCs w:val="20"/>
        </w:rPr>
        <w:t xml:space="preserve"> Franco OH</w:t>
      </w:r>
      <w:r w:rsidR="003E2F9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Lehtimäki</w:t>
      </w:r>
      <w:proofErr w:type="spellEnd"/>
      <w:r w:rsidRPr="00322787">
        <w:rPr>
          <w:rFonts w:ascii="Arial" w:hAnsi="Arial" w:cs="Arial"/>
          <w:sz w:val="20"/>
          <w:szCs w:val="20"/>
        </w:rPr>
        <w:t xml:space="preserve"> T</w:t>
      </w:r>
      <w:r w:rsidR="003E2F9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Dedoussis</w:t>
      </w:r>
      <w:proofErr w:type="spellEnd"/>
      <w:r w:rsidRPr="00322787">
        <w:rPr>
          <w:rFonts w:ascii="Arial" w:hAnsi="Arial" w:cs="Arial"/>
          <w:sz w:val="20"/>
          <w:szCs w:val="20"/>
        </w:rPr>
        <w:t xml:space="preserve"> GV</w:t>
      </w:r>
      <w:r w:rsidR="003E2F9E">
        <w:rPr>
          <w:rFonts w:ascii="Arial" w:hAnsi="Arial" w:cs="Arial"/>
          <w:sz w:val="20"/>
          <w:szCs w:val="20"/>
        </w:rPr>
        <w:t>,</w:t>
      </w:r>
      <w:r w:rsidRPr="00322787">
        <w:rPr>
          <w:rFonts w:ascii="Arial" w:hAnsi="Arial" w:cs="Arial"/>
          <w:sz w:val="20"/>
          <w:szCs w:val="20"/>
        </w:rPr>
        <w:t xml:space="preserve"> Meigs JB</w:t>
      </w:r>
      <w:r w:rsidR="003E2F9E">
        <w:rPr>
          <w:rFonts w:ascii="Arial" w:hAnsi="Arial" w:cs="Arial"/>
          <w:sz w:val="20"/>
          <w:szCs w:val="20"/>
        </w:rPr>
        <w:t>,</w:t>
      </w:r>
      <w:r w:rsidRPr="00322787">
        <w:rPr>
          <w:rFonts w:ascii="Arial" w:hAnsi="Arial" w:cs="Arial"/>
          <w:sz w:val="20"/>
          <w:szCs w:val="20"/>
        </w:rPr>
        <w:t xml:space="preserve"> Siscovick DS</w:t>
      </w:r>
      <w:r w:rsidR="003E2F9E">
        <w:rPr>
          <w:rFonts w:ascii="Arial" w:hAnsi="Arial" w:cs="Arial"/>
          <w:sz w:val="20"/>
          <w:szCs w:val="20"/>
        </w:rPr>
        <w:t>.</w:t>
      </w:r>
      <w:r w:rsidRPr="00322787">
        <w:rPr>
          <w:rFonts w:ascii="Arial" w:hAnsi="Arial" w:cs="Arial"/>
          <w:sz w:val="20"/>
          <w:szCs w:val="20"/>
        </w:rPr>
        <w:t xml:space="preserve"> </w:t>
      </w:r>
      <w:r w:rsidRPr="00322787">
        <w:rPr>
          <w:rFonts w:ascii="Arial" w:hAnsi="Arial" w:cs="Arial"/>
          <w:b/>
          <w:i/>
          <w:sz w:val="20"/>
          <w:szCs w:val="20"/>
        </w:rPr>
        <w:t>Consumption of meat is associated with higher fasting glucose and insulin concentrations regardless of glucose and insulin genetic risk scores: a meta-analysis of 50,345 Caucasians.</w:t>
      </w:r>
      <w:r w:rsidRPr="00322787">
        <w:rPr>
          <w:rFonts w:ascii="Arial" w:hAnsi="Arial" w:cs="Arial"/>
          <w:sz w:val="20"/>
          <w:szCs w:val="20"/>
        </w:rPr>
        <w:t xml:space="preserve"> Am. J. Clin. </w:t>
      </w:r>
      <w:proofErr w:type="spellStart"/>
      <w:r w:rsidRPr="00322787">
        <w:rPr>
          <w:rFonts w:ascii="Arial" w:hAnsi="Arial" w:cs="Arial"/>
          <w:sz w:val="20"/>
          <w:szCs w:val="20"/>
        </w:rPr>
        <w:t>Nutr</w:t>
      </w:r>
      <w:proofErr w:type="spellEnd"/>
      <w:r w:rsidRPr="00322787">
        <w:rPr>
          <w:rFonts w:ascii="Arial" w:hAnsi="Arial" w:cs="Arial"/>
          <w:sz w:val="20"/>
          <w:szCs w:val="20"/>
        </w:rPr>
        <w:t>. 2015 Sep 9</w:t>
      </w:r>
      <w:r w:rsidR="00BE14B1">
        <w:rPr>
          <w:rFonts w:ascii="Arial" w:hAnsi="Arial" w:cs="Arial"/>
          <w:sz w:val="20"/>
          <w:szCs w:val="20"/>
        </w:rPr>
        <w:t>.</w:t>
      </w:r>
      <w:r w:rsidRPr="00322787">
        <w:rPr>
          <w:rFonts w:ascii="Arial" w:hAnsi="Arial" w:cs="Arial"/>
          <w:sz w:val="20"/>
          <w:szCs w:val="20"/>
        </w:rPr>
        <w:t xml:space="preserve"> PM: 26354543.</w:t>
      </w:r>
      <w:r w:rsidR="001E0EC6" w:rsidRPr="00322787">
        <w:rPr>
          <w:rFonts w:ascii="Arial" w:hAnsi="Arial" w:cs="Arial"/>
          <w:sz w:val="20"/>
          <w:szCs w:val="20"/>
        </w:rPr>
        <w:t xml:space="preserve"> PMC4625584.</w:t>
      </w:r>
    </w:p>
    <w:p w14:paraId="11F0B178" w14:textId="77777777" w:rsidR="00643BA6" w:rsidRPr="00322787" w:rsidRDefault="003E2F9E" w:rsidP="005B784B">
      <w:pPr>
        <w:autoSpaceDE w:val="0"/>
        <w:autoSpaceDN w:val="0"/>
        <w:adjustRightInd w:val="0"/>
        <w:spacing w:after="240" w:line="240" w:lineRule="auto"/>
        <w:rPr>
          <w:rFonts w:ascii="Arial" w:hAnsi="Arial" w:cs="Arial"/>
          <w:sz w:val="20"/>
          <w:szCs w:val="20"/>
        </w:rPr>
      </w:pPr>
      <w:r>
        <w:rPr>
          <w:rFonts w:ascii="Arial" w:hAnsi="Arial" w:cs="Arial"/>
          <w:sz w:val="20"/>
          <w:szCs w:val="20"/>
        </w:rPr>
        <w:t>Garimella</w:t>
      </w:r>
      <w:r w:rsidR="00643BA6" w:rsidRPr="00322787">
        <w:rPr>
          <w:rFonts w:ascii="Arial" w:hAnsi="Arial" w:cs="Arial"/>
          <w:sz w:val="20"/>
          <w:szCs w:val="20"/>
        </w:rPr>
        <w:t xml:space="preserve"> PS</w:t>
      </w:r>
      <w:r>
        <w:rPr>
          <w:rFonts w:ascii="Arial" w:hAnsi="Arial" w:cs="Arial"/>
          <w:sz w:val="20"/>
          <w:szCs w:val="20"/>
        </w:rPr>
        <w:t>,</w:t>
      </w:r>
      <w:r w:rsidR="00643BA6" w:rsidRPr="00322787">
        <w:rPr>
          <w:rFonts w:ascii="Arial" w:hAnsi="Arial" w:cs="Arial"/>
          <w:sz w:val="20"/>
          <w:szCs w:val="20"/>
        </w:rPr>
        <w:t xml:space="preserve"> Biggs ML</w:t>
      </w:r>
      <w:r>
        <w:rPr>
          <w:rFonts w:ascii="Arial" w:hAnsi="Arial" w:cs="Arial"/>
          <w:sz w:val="20"/>
          <w:szCs w:val="20"/>
        </w:rPr>
        <w:t>,</w:t>
      </w:r>
      <w:r w:rsidR="00643BA6" w:rsidRPr="00322787">
        <w:rPr>
          <w:rFonts w:ascii="Arial" w:hAnsi="Arial" w:cs="Arial"/>
          <w:sz w:val="20"/>
          <w:szCs w:val="20"/>
        </w:rPr>
        <w:t xml:space="preserve"> Katz R</w:t>
      </w:r>
      <w:r>
        <w:rPr>
          <w:rFonts w:ascii="Arial" w:hAnsi="Arial" w:cs="Arial"/>
          <w:sz w:val="20"/>
          <w:szCs w:val="20"/>
        </w:rPr>
        <w:t>,</w:t>
      </w:r>
      <w:r w:rsidR="00643BA6" w:rsidRPr="00322787">
        <w:rPr>
          <w:rFonts w:ascii="Arial" w:hAnsi="Arial" w:cs="Arial"/>
          <w:sz w:val="20"/>
          <w:szCs w:val="20"/>
        </w:rPr>
        <w:t xml:space="preserve"> Ix JH</w:t>
      </w:r>
      <w:r>
        <w:rPr>
          <w:rFonts w:ascii="Arial" w:hAnsi="Arial" w:cs="Arial"/>
          <w:sz w:val="20"/>
          <w:szCs w:val="20"/>
        </w:rPr>
        <w:t>,</w:t>
      </w:r>
      <w:r w:rsidR="00643BA6" w:rsidRPr="00322787">
        <w:rPr>
          <w:rFonts w:ascii="Arial" w:hAnsi="Arial" w:cs="Arial"/>
          <w:sz w:val="20"/>
          <w:szCs w:val="20"/>
        </w:rPr>
        <w:t xml:space="preserve"> Bennett MR</w:t>
      </w:r>
      <w:r>
        <w:rPr>
          <w:rFonts w:ascii="Arial" w:hAnsi="Arial" w:cs="Arial"/>
          <w:sz w:val="20"/>
          <w:szCs w:val="20"/>
        </w:rPr>
        <w:t>,</w:t>
      </w:r>
      <w:r w:rsidR="00643BA6" w:rsidRPr="00322787">
        <w:rPr>
          <w:rFonts w:ascii="Arial" w:hAnsi="Arial" w:cs="Arial"/>
          <w:sz w:val="20"/>
          <w:szCs w:val="20"/>
        </w:rPr>
        <w:t xml:space="preserve"> Devarajan P</w:t>
      </w:r>
      <w:r>
        <w:rPr>
          <w:rFonts w:ascii="Arial" w:hAnsi="Arial" w:cs="Arial"/>
          <w:sz w:val="20"/>
          <w:szCs w:val="20"/>
        </w:rPr>
        <w:t>,</w:t>
      </w:r>
      <w:r w:rsidR="00643BA6" w:rsidRPr="00322787">
        <w:rPr>
          <w:rFonts w:ascii="Arial" w:hAnsi="Arial" w:cs="Arial"/>
          <w:sz w:val="20"/>
          <w:szCs w:val="20"/>
        </w:rPr>
        <w:t xml:space="preserve"> Kestenbaum BR</w:t>
      </w:r>
      <w:r>
        <w:rPr>
          <w:rFonts w:ascii="Arial" w:hAnsi="Arial" w:cs="Arial"/>
          <w:sz w:val="20"/>
          <w:szCs w:val="20"/>
        </w:rPr>
        <w:t>,</w:t>
      </w:r>
      <w:r w:rsidR="00643BA6" w:rsidRPr="00322787">
        <w:rPr>
          <w:rFonts w:ascii="Arial" w:hAnsi="Arial" w:cs="Arial"/>
          <w:sz w:val="20"/>
          <w:szCs w:val="20"/>
        </w:rPr>
        <w:t xml:space="preserve"> Siscovick DS</w:t>
      </w:r>
      <w:r>
        <w:rPr>
          <w:rFonts w:ascii="Arial" w:hAnsi="Arial" w:cs="Arial"/>
          <w:sz w:val="20"/>
          <w:szCs w:val="20"/>
        </w:rPr>
        <w:t>,</w:t>
      </w:r>
      <w:r w:rsidR="00643BA6" w:rsidRPr="00322787">
        <w:rPr>
          <w:rFonts w:ascii="Arial" w:hAnsi="Arial" w:cs="Arial"/>
          <w:sz w:val="20"/>
          <w:szCs w:val="20"/>
        </w:rPr>
        <w:t xml:space="preserve"> Jensen MK</w:t>
      </w:r>
      <w:r>
        <w:rPr>
          <w:rFonts w:ascii="Arial" w:hAnsi="Arial" w:cs="Arial"/>
          <w:sz w:val="20"/>
          <w:szCs w:val="20"/>
        </w:rPr>
        <w:t>,</w:t>
      </w:r>
      <w:r w:rsidR="00643BA6" w:rsidRPr="00322787">
        <w:rPr>
          <w:rFonts w:ascii="Arial" w:hAnsi="Arial" w:cs="Arial"/>
          <w:sz w:val="20"/>
          <w:szCs w:val="20"/>
        </w:rPr>
        <w:t xml:space="preserve"> Shlipak MG</w:t>
      </w:r>
      <w:r>
        <w:rPr>
          <w:rFonts w:ascii="Arial" w:hAnsi="Arial" w:cs="Arial"/>
          <w:sz w:val="20"/>
          <w:szCs w:val="20"/>
        </w:rPr>
        <w:t>,</w:t>
      </w:r>
      <w:r w:rsidR="00643BA6" w:rsidRPr="00322787">
        <w:rPr>
          <w:rFonts w:ascii="Arial" w:hAnsi="Arial" w:cs="Arial"/>
          <w:sz w:val="20"/>
          <w:szCs w:val="20"/>
        </w:rPr>
        <w:t xml:space="preserve"> Chaves PHM</w:t>
      </w:r>
      <w:r>
        <w:rPr>
          <w:rFonts w:ascii="Arial" w:hAnsi="Arial" w:cs="Arial"/>
          <w:sz w:val="20"/>
          <w:szCs w:val="20"/>
        </w:rPr>
        <w:t>,</w:t>
      </w:r>
      <w:r w:rsidR="00643BA6" w:rsidRPr="00322787">
        <w:rPr>
          <w:rFonts w:ascii="Arial" w:hAnsi="Arial" w:cs="Arial"/>
          <w:sz w:val="20"/>
          <w:szCs w:val="20"/>
        </w:rPr>
        <w:t xml:space="preserve"> Sarnak MJ. </w:t>
      </w:r>
      <w:r w:rsidR="00643BA6" w:rsidRPr="00322787">
        <w:rPr>
          <w:rFonts w:ascii="Arial" w:hAnsi="Arial" w:cs="Arial"/>
          <w:b/>
          <w:i/>
          <w:sz w:val="20"/>
          <w:szCs w:val="20"/>
        </w:rPr>
        <w:t>Urinary uromodulin, kidney function, and cardiovascular disease in elderly adults.</w:t>
      </w:r>
      <w:r w:rsidR="004A5450" w:rsidRPr="00322787">
        <w:rPr>
          <w:rFonts w:ascii="Arial" w:hAnsi="Arial" w:cs="Arial"/>
          <w:sz w:val="20"/>
          <w:szCs w:val="20"/>
        </w:rPr>
        <w:t> Kidney Int. 2015 Jul 8. PM:</w:t>
      </w:r>
      <w:r w:rsidR="00643BA6" w:rsidRPr="00322787">
        <w:rPr>
          <w:rFonts w:ascii="Arial" w:hAnsi="Arial" w:cs="Arial"/>
          <w:sz w:val="20"/>
          <w:szCs w:val="20"/>
        </w:rPr>
        <w:t>26154925. </w:t>
      </w:r>
      <w:r w:rsidR="001E0EC6" w:rsidRPr="00322787">
        <w:rPr>
          <w:rFonts w:ascii="Arial" w:hAnsi="Arial" w:cs="Arial"/>
          <w:sz w:val="20"/>
          <w:szCs w:val="20"/>
        </w:rPr>
        <w:t>PMC4653069</w:t>
      </w:r>
      <w:r>
        <w:rPr>
          <w:rFonts w:ascii="Arial" w:hAnsi="Arial" w:cs="Arial"/>
          <w:sz w:val="20"/>
          <w:szCs w:val="20"/>
        </w:rPr>
        <w:t>.</w:t>
      </w:r>
    </w:p>
    <w:p w14:paraId="59D4FDF1"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Germain M, Chasman DI, de HH, Tang W, Lindstrom S, Weng LC, de AM, de Visser MC, Wiggins KL, </w:t>
      </w:r>
      <w:proofErr w:type="spellStart"/>
      <w:r w:rsidRPr="00322787">
        <w:rPr>
          <w:rFonts w:ascii="Arial" w:hAnsi="Arial" w:cs="Arial"/>
          <w:sz w:val="20"/>
          <w:szCs w:val="20"/>
        </w:rPr>
        <w:t>Suchon</w:t>
      </w:r>
      <w:proofErr w:type="spellEnd"/>
      <w:r w:rsidRPr="00322787">
        <w:rPr>
          <w:rFonts w:ascii="Arial" w:hAnsi="Arial" w:cs="Arial"/>
          <w:sz w:val="20"/>
          <w:szCs w:val="20"/>
        </w:rPr>
        <w:t xml:space="preserve"> P, </w:t>
      </w:r>
      <w:proofErr w:type="spellStart"/>
      <w:r w:rsidRPr="00322787">
        <w:rPr>
          <w:rFonts w:ascii="Arial" w:hAnsi="Arial" w:cs="Arial"/>
          <w:sz w:val="20"/>
          <w:szCs w:val="20"/>
        </w:rPr>
        <w:t>Saut</w:t>
      </w:r>
      <w:proofErr w:type="spellEnd"/>
      <w:r w:rsidRPr="00322787">
        <w:rPr>
          <w:rFonts w:ascii="Arial" w:hAnsi="Arial" w:cs="Arial"/>
          <w:sz w:val="20"/>
          <w:szCs w:val="20"/>
        </w:rPr>
        <w:t xml:space="preserve"> N, </w:t>
      </w:r>
      <w:proofErr w:type="spellStart"/>
      <w:r w:rsidRPr="00322787">
        <w:rPr>
          <w:rFonts w:ascii="Arial" w:hAnsi="Arial" w:cs="Arial"/>
          <w:sz w:val="20"/>
          <w:szCs w:val="20"/>
        </w:rPr>
        <w:t>Smadja</w:t>
      </w:r>
      <w:proofErr w:type="spellEnd"/>
      <w:r w:rsidRPr="00322787">
        <w:rPr>
          <w:rFonts w:ascii="Arial" w:hAnsi="Arial" w:cs="Arial"/>
          <w:sz w:val="20"/>
          <w:szCs w:val="20"/>
        </w:rPr>
        <w:t xml:space="preserve"> DM, Le GG, van H, V, Di NA, Hao K, Nelson CP, </w:t>
      </w:r>
      <w:proofErr w:type="spellStart"/>
      <w:r w:rsidRPr="00322787">
        <w:rPr>
          <w:rFonts w:ascii="Arial" w:hAnsi="Arial" w:cs="Arial"/>
          <w:sz w:val="20"/>
          <w:szCs w:val="20"/>
        </w:rPr>
        <w:t>Rocanin-Arjo</w:t>
      </w:r>
      <w:proofErr w:type="spellEnd"/>
      <w:r w:rsidRPr="00322787">
        <w:rPr>
          <w:rFonts w:ascii="Arial" w:hAnsi="Arial" w:cs="Arial"/>
          <w:sz w:val="20"/>
          <w:szCs w:val="20"/>
        </w:rPr>
        <w:t xml:space="preserve"> A, </w:t>
      </w:r>
      <w:proofErr w:type="spellStart"/>
      <w:r w:rsidRPr="00322787">
        <w:rPr>
          <w:rFonts w:ascii="Arial" w:hAnsi="Arial" w:cs="Arial"/>
          <w:sz w:val="20"/>
          <w:szCs w:val="20"/>
        </w:rPr>
        <w:t>Folkersen</w:t>
      </w:r>
      <w:proofErr w:type="spellEnd"/>
      <w:r w:rsidRPr="00322787">
        <w:rPr>
          <w:rFonts w:ascii="Arial" w:hAnsi="Arial" w:cs="Arial"/>
          <w:sz w:val="20"/>
          <w:szCs w:val="20"/>
        </w:rPr>
        <w:t xml:space="preserve"> L, </w:t>
      </w:r>
      <w:proofErr w:type="spellStart"/>
      <w:r w:rsidRPr="00322787">
        <w:rPr>
          <w:rFonts w:ascii="Arial" w:hAnsi="Arial" w:cs="Arial"/>
          <w:sz w:val="20"/>
          <w:szCs w:val="20"/>
        </w:rPr>
        <w:t>Monajemi</w:t>
      </w:r>
      <w:proofErr w:type="spellEnd"/>
      <w:r w:rsidRPr="00322787">
        <w:rPr>
          <w:rFonts w:ascii="Arial" w:hAnsi="Arial" w:cs="Arial"/>
          <w:sz w:val="20"/>
          <w:szCs w:val="20"/>
        </w:rPr>
        <w:t xml:space="preserve"> R, Rose LM, Brody JA, </w:t>
      </w:r>
      <w:proofErr w:type="spellStart"/>
      <w:r w:rsidRPr="00322787">
        <w:rPr>
          <w:rFonts w:ascii="Arial" w:hAnsi="Arial" w:cs="Arial"/>
          <w:sz w:val="20"/>
          <w:szCs w:val="20"/>
        </w:rPr>
        <w:t>Slagboom</w:t>
      </w:r>
      <w:proofErr w:type="spellEnd"/>
      <w:r w:rsidRPr="00322787">
        <w:rPr>
          <w:rFonts w:ascii="Arial" w:hAnsi="Arial" w:cs="Arial"/>
          <w:sz w:val="20"/>
          <w:szCs w:val="20"/>
        </w:rPr>
        <w:t xml:space="preserve"> E, </w:t>
      </w:r>
      <w:proofErr w:type="spellStart"/>
      <w:r w:rsidRPr="00322787">
        <w:rPr>
          <w:rFonts w:ascii="Arial" w:hAnsi="Arial" w:cs="Arial"/>
          <w:sz w:val="20"/>
          <w:szCs w:val="20"/>
        </w:rPr>
        <w:t>Aissi</w:t>
      </w:r>
      <w:proofErr w:type="spellEnd"/>
      <w:r w:rsidRPr="00322787">
        <w:rPr>
          <w:rFonts w:ascii="Arial" w:hAnsi="Arial" w:cs="Arial"/>
          <w:sz w:val="20"/>
          <w:szCs w:val="20"/>
        </w:rPr>
        <w:t xml:space="preserve"> D, Gagnon F, Deleuze JF, </w:t>
      </w:r>
      <w:proofErr w:type="spellStart"/>
      <w:r w:rsidRPr="00322787">
        <w:rPr>
          <w:rFonts w:ascii="Arial" w:hAnsi="Arial" w:cs="Arial"/>
          <w:sz w:val="20"/>
          <w:szCs w:val="20"/>
        </w:rPr>
        <w:t>Deloukas</w:t>
      </w:r>
      <w:proofErr w:type="spellEnd"/>
      <w:r w:rsidRPr="00322787">
        <w:rPr>
          <w:rFonts w:ascii="Arial" w:hAnsi="Arial" w:cs="Arial"/>
          <w:sz w:val="20"/>
          <w:szCs w:val="20"/>
        </w:rPr>
        <w:t xml:space="preserve"> P, </w:t>
      </w:r>
      <w:proofErr w:type="spellStart"/>
      <w:r w:rsidRPr="00322787">
        <w:rPr>
          <w:rFonts w:ascii="Arial" w:hAnsi="Arial" w:cs="Arial"/>
          <w:sz w:val="20"/>
          <w:szCs w:val="20"/>
        </w:rPr>
        <w:t>Tzourio</w:t>
      </w:r>
      <w:proofErr w:type="spellEnd"/>
      <w:r w:rsidRPr="00322787">
        <w:rPr>
          <w:rFonts w:ascii="Arial" w:hAnsi="Arial" w:cs="Arial"/>
          <w:sz w:val="20"/>
          <w:szCs w:val="20"/>
        </w:rPr>
        <w:t xml:space="preserve"> C, </w:t>
      </w:r>
      <w:proofErr w:type="spellStart"/>
      <w:r w:rsidRPr="00322787">
        <w:rPr>
          <w:rFonts w:ascii="Arial" w:hAnsi="Arial" w:cs="Arial"/>
          <w:sz w:val="20"/>
          <w:szCs w:val="20"/>
        </w:rPr>
        <w:t>Dartigues</w:t>
      </w:r>
      <w:proofErr w:type="spellEnd"/>
      <w:r w:rsidRPr="00322787">
        <w:rPr>
          <w:rFonts w:ascii="Arial" w:hAnsi="Arial" w:cs="Arial"/>
          <w:sz w:val="20"/>
          <w:szCs w:val="20"/>
        </w:rPr>
        <w:t xml:space="preserve"> JF, </w:t>
      </w:r>
      <w:proofErr w:type="spellStart"/>
      <w:r w:rsidRPr="00322787">
        <w:rPr>
          <w:rFonts w:ascii="Arial" w:hAnsi="Arial" w:cs="Arial"/>
          <w:sz w:val="20"/>
          <w:szCs w:val="20"/>
        </w:rPr>
        <w:t>Berr</w:t>
      </w:r>
      <w:proofErr w:type="spellEnd"/>
      <w:r w:rsidRPr="00322787">
        <w:rPr>
          <w:rFonts w:ascii="Arial" w:hAnsi="Arial" w:cs="Arial"/>
          <w:sz w:val="20"/>
          <w:szCs w:val="20"/>
        </w:rPr>
        <w:t xml:space="preserve"> C, Taylor KD, </w:t>
      </w:r>
      <w:proofErr w:type="spellStart"/>
      <w:r w:rsidRPr="00322787">
        <w:rPr>
          <w:rFonts w:ascii="Arial" w:hAnsi="Arial" w:cs="Arial"/>
          <w:sz w:val="20"/>
          <w:szCs w:val="20"/>
        </w:rPr>
        <w:t>Civelek</w:t>
      </w:r>
      <w:proofErr w:type="spellEnd"/>
      <w:r w:rsidRPr="00322787">
        <w:rPr>
          <w:rFonts w:ascii="Arial" w:hAnsi="Arial" w:cs="Arial"/>
          <w:sz w:val="20"/>
          <w:szCs w:val="20"/>
        </w:rPr>
        <w:t xml:space="preserve"> M, Eriksson P, Psaty BM, </w:t>
      </w:r>
      <w:proofErr w:type="spellStart"/>
      <w:r w:rsidRPr="00322787">
        <w:rPr>
          <w:rFonts w:ascii="Arial" w:hAnsi="Arial" w:cs="Arial"/>
          <w:sz w:val="20"/>
          <w:szCs w:val="20"/>
        </w:rPr>
        <w:t>Houwing-Duitermaat</w:t>
      </w:r>
      <w:proofErr w:type="spellEnd"/>
      <w:r w:rsidRPr="00322787">
        <w:rPr>
          <w:rFonts w:ascii="Arial" w:hAnsi="Arial" w:cs="Arial"/>
          <w:sz w:val="20"/>
          <w:szCs w:val="20"/>
        </w:rPr>
        <w:t xml:space="preserve"> J, Goodall AH, </w:t>
      </w:r>
      <w:proofErr w:type="spellStart"/>
      <w:r w:rsidRPr="00322787">
        <w:rPr>
          <w:rFonts w:ascii="Arial" w:hAnsi="Arial" w:cs="Arial"/>
          <w:sz w:val="20"/>
          <w:szCs w:val="20"/>
        </w:rPr>
        <w:t>Cambien</w:t>
      </w:r>
      <w:proofErr w:type="spellEnd"/>
      <w:r w:rsidRPr="00322787">
        <w:rPr>
          <w:rFonts w:ascii="Arial" w:hAnsi="Arial" w:cs="Arial"/>
          <w:sz w:val="20"/>
          <w:szCs w:val="20"/>
        </w:rPr>
        <w:t xml:space="preserve"> F, Kraft P, </w:t>
      </w:r>
      <w:proofErr w:type="spellStart"/>
      <w:r w:rsidRPr="00322787">
        <w:rPr>
          <w:rFonts w:ascii="Arial" w:hAnsi="Arial" w:cs="Arial"/>
          <w:sz w:val="20"/>
          <w:szCs w:val="20"/>
        </w:rPr>
        <w:t>Amouyel</w:t>
      </w:r>
      <w:proofErr w:type="spellEnd"/>
      <w:r w:rsidRPr="00322787">
        <w:rPr>
          <w:rFonts w:ascii="Arial" w:hAnsi="Arial" w:cs="Arial"/>
          <w:sz w:val="20"/>
          <w:szCs w:val="20"/>
        </w:rPr>
        <w:t xml:space="preserve"> P, </w:t>
      </w:r>
      <w:proofErr w:type="spellStart"/>
      <w:r w:rsidRPr="00322787">
        <w:rPr>
          <w:rFonts w:ascii="Arial" w:hAnsi="Arial" w:cs="Arial"/>
          <w:sz w:val="20"/>
          <w:szCs w:val="20"/>
        </w:rPr>
        <w:t>Samani</w:t>
      </w:r>
      <w:proofErr w:type="spellEnd"/>
      <w:r w:rsidRPr="00322787">
        <w:rPr>
          <w:rFonts w:ascii="Arial" w:hAnsi="Arial" w:cs="Arial"/>
          <w:sz w:val="20"/>
          <w:szCs w:val="20"/>
        </w:rPr>
        <w:t xml:space="preserve"> NJ, </w:t>
      </w:r>
      <w:proofErr w:type="spellStart"/>
      <w:r w:rsidRPr="00322787">
        <w:rPr>
          <w:rFonts w:ascii="Arial" w:hAnsi="Arial" w:cs="Arial"/>
          <w:sz w:val="20"/>
          <w:szCs w:val="20"/>
        </w:rPr>
        <w:t>Basu</w:t>
      </w:r>
      <w:proofErr w:type="spellEnd"/>
      <w:r w:rsidRPr="00322787">
        <w:rPr>
          <w:rFonts w:ascii="Arial" w:hAnsi="Arial" w:cs="Arial"/>
          <w:sz w:val="20"/>
          <w:szCs w:val="20"/>
        </w:rPr>
        <w:t xml:space="preserve"> S,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w:t>
      </w:r>
      <w:proofErr w:type="spellStart"/>
      <w:r w:rsidRPr="00322787">
        <w:rPr>
          <w:rFonts w:ascii="Arial" w:hAnsi="Arial" w:cs="Arial"/>
          <w:sz w:val="20"/>
          <w:szCs w:val="20"/>
        </w:rPr>
        <w:t>Rosendaal</w:t>
      </w:r>
      <w:proofErr w:type="spellEnd"/>
      <w:r w:rsidRPr="00322787">
        <w:rPr>
          <w:rFonts w:ascii="Arial" w:hAnsi="Arial" w:cs="Arial"/>
          <w:sz w:val="20"/>
          <w:szCs w:val="20"/>
        </w:rPr>
        <w:t xml:space="preserve"> FR, </w:t>
      </w:r>
      <w:proofErr w:type="spellStart"/>
      <w:r w:rsidRPr="00322787">
        <w:rPr>
          <w:rFonts w:ascii="Arial" w:hAnsi="Arial" w:cs="Arial"/>
          <w:sz w:val="20"/>
          <w:szCs w:val="20"/>
        </w:rPr>
        <w:t>Kabrhel</w:t>
      </w:r>
      <w:proofErr w:type="spellEnd"/>
      <w:r w:rsidRPr="00322787">
        <w:rPr>
          <w:rFonts w:ascii="Arial" w:hAnsi="Arial" w:cs="Arial"/>
          <w:sz w:val="20"/>
          <w:szCs w:val="20"/>
        </w:rPr>
        <w:t xml:space="preserve"> C, Folsom AR, </w:t>
      </w:r>
      <w:proofErr w:type="spellStart"/>
      <w:r w:rsidRPr="00322787">
        <w:rPr>
          <w:rFonts w:ascii="Arial" w:hAnsi="Arial" w:cs="Arial"/>
          <w:sz w:val="20"/>
          <w:szCs w:val="20"/>
        </w:rPr>
        <w:t>Heit</w:t>
      </w:r>
      <w:proofErr w:type="spellEnd"/>
      <w:r w:rsidRPr="00322787">
        <w:rPr>
          <w:rFonts w:ascii="Arial" w:hAnsi="Arial" w:cs="Arial"/>
          <w:sz w:val="20"/>
          <w:szCs w:val="20"/>
        </w:rPr>
        <w:t xml:space="preserve"> J, </w:t>
      </w:r>
      <w:proofErr w:type="spellStart"/>
      <w:r w:rsidRPr="00322787">
        <w:rPr>
          <w:rFonts w:ascii="Arial" w:hAnsi="Arial" w:cs="Arial"/>
          <w:sz w:val="20"/>
          <w:szCs w:val="20"/>
        </w:rPr>
        <w:t>Reitsma</w:t>
      </w:r>
      <w:proofErr w:type="spellEnd"/>
      <w:r w:rsidRPr="00322787">
        <w:rPr>
          <w:rFonts w:ascii="Arial" w:hAnsi="Arial" w:cs="Arial"/>
          <w:sz w:val="20"/>
          <w:szCs w:val="20"/>
        </w:rPr>
        <w:t xml:space="preserve"> PH, </w:t>
      </w:r>
      <w:proofErr w:type="spellStart"/>
      <w:r w:rsidRPr="00322787">
        <w:rPr>
          <w:rFonts w:ascii="Arial" w:hAnsi="Arial" w:cs="Arial"/>
          <w:sz w:val="20"/>
          <w:szCs w:val="20"/>
        </w:rPr>
        <w:t>Tregouet</w:t>
      </w:r>
      <w:proofErr w:type="spellEnd"/>
      <w:r w:rsidRPr="00322787">
        <w:rPr>
          <w:rFonts w:ascii="Arial" w:hAnsi="Arial" w:cs="Arial"/>
          <w:sz w:val="20"/>
          <w:szCs w:val="20"/>
        </w:rPr>
        <w:t xml:space="preserve"> DA, Smith NL, </w:t>
      </w:r>
      <w:proofErr w:type="spellStart"/>
      <w:r w:rsidRPr="00322787">
        <w:rPr>
          <w:rFonts w:ascii="Arial" w:hAnsi="Arial" w:cs="Arial"/>
          <w:sz w:val="20"/>
          <w:szCs w:val="20"/>
        </w:rPr>
        <w:t>Morange</w:t>
      </w:r>
      <w:proofErr w:type="spellEnd"/>
      <w:r w:rsidRPr="00322787">
        <w:rPr>
          <w:rFonts w:ascii="Arial" w:hAnsi="Arial" w:cs="Arial"/>
          <w:sz w:val="20"/>
          <w:szCs w:val="20"/>
        </w:rPr>
        <w:t xml:space="preserve"> PE.  </w:t>
      </w:r>
      <w:r w:rsidRPr="00322787">
        <w:rPr>
          <w:rFonts w:ascii="Arial" w:hAnsi="Arial" w:cs="Arial"/>
          <w:b/>
          <w:bCs/>
          <w:i/>
          <w:iCs/>
          <w:sz w:val="20"/>
          <w:szCs w:val="20"/>
        </w:rPr>
        <w:t>Meta-analysis of 65,734 Individuals Identifies TSPAN15 and SLC44A2 as Two Susceptibility Loci for Venous Thromboembolism</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J.Hum.Genet</w:t>
      </w:r>
      <w:proofErr w:type="spellEnd"/>
      <w:proofErr w:type="gramEnd"/>
      <w:r w:rsidRPr="00322787">
        <w:rPr>
          <w:rFonts w:ascii="Arial" w:hAnsi="Arial" w:cs="Arial"/>
          <w:sz w:val="20"/>
          <w:szCs w:val="20"/>
        </w:rPr>
        <w:t>., Apr. 2, 2015. Vol. 96, issue 4, pp. 532-542. PM:25772935. PMC4385184.</w:t>
      </w:r>
    </w:p>
    <w:p w14:paraId="5B1EECFA" w14:textId="77777777" w:rsidR="00A01BB5" w:rsidRPr="00322787" w:rsidRDefault="00A01BB5"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Gharib SA</w:t>
      </w:r>
      <w:r w:rsidR="003E2F9E">
        <w:rPr>
          <w:rFonts w:ascii="Arial" w:hAnsi="Arial" w:cs="Arial"/>
          <w:sz w:val="20"/>
          <w:szCs w:val="20"/>
        </w:rPr>
        <w:t>,</w:t>
      </w:r>
      <w:r w:rsidRPr="00322787">
        <w:rPr>
          <w:rFonts w:ascii="Arial" w:hAnsi="Arial" w:cs="Arial"/>
          <w:sz w:val="20"/>
          <w:szCs w:val="20"/>
        </w:rPr>
        <w:t xml:space="preserve"> Loth DW</w:t>
      </w:r>
      <w:r w:rsidR="003E2F9E">
        <w:rPr>
          <w:rFonts w:ascii="Arial" w:hAnsi="Arial" w:cs="Arial"/>
          <w:sz w:val="20"/>
          <w:szCs w:val="20"/>
        </w:rPr>
        <w:t>,</w:t>
      </w:r>
      <w:r w:rsidRPr="00322787">
        <w:rPr>
          <w:rFonts w:ascii="Arial" w:hAnsi="Arial" w:cs="Arial"/>
          <w:sz w:val="20"/>
          <w:szCs w:val="20"/>
        </w:rPr>
        <w:t xml:space="preserve"> Artigas</w:t>
      </w:r>
      <w:r w:rsidR="003E2F9E">
        <w:rPr>
          <w:rFonts w:ascii="Arial" w:hAnsi="Arial" w:cs="Arial"/>
          <w:sz w:val="20"/>
          <w:szCs w:val="20"/>
        </w:rPr>
        <w:t xml:space="preserve"> M</w:t>
      </w:r>
      <w:r w:rsidRPr="00322787">
        <w:rPr>
          <w:rFonts w:ascii="Arial" w:hAnsi="Arial" w:cs="Arial"/>
          <w:sz w:val="20"/>
          <w:szCs w:val="20"/>
        </w:rPr>
        <w:t>S</w:t>
      </w:r>
      <w:r w:rsidR="003E2F9E">
        <w:rPr>
          <w:rFonts w:ascii="Arial" w:hAnsi="Arial" w:cs="Arial"/>
          <w:sz w:val="20"/>
          <w:szCs w:val="20"/>
        </w:rPr>
        <w:t>,</w:t>
      </w:r>
      <w:r w:rsidRPr="00322787">
        <w:rPr>
          <w:rFonts w:ascii="Arial" w:hAnsi="Arial" w:cs="Arial"/>
          <w:sz w:val="20"/>
          <w:szCs w:val="20"/>
        </w:rPr>
        <w:t xml:space="preserve"> Birkland TP</w:t>
      </w:r>
      <w:r w:rsidR="003E2F9E">
        <w:rPr>
          <w:rFonts w:ascii="Arial" w:hAnsi="Arial" w:cs="Arial"/>
          <w:sz w:val="20"/>
          <w:szCs w:val="20"/>
        </w:rPr>
        <w:t>,</w:t>
      </w:r>
      <w:r w:rsidRPr="00322787">
        <w:rPr>
          <w:rFonts w:ascii="Arial" w:hAnsi="Arial" w:cs="Arial"/>
          <w:sz w:val="20"/>
          <w:szCs w:val="20"/>
        </w:rPr>
        <w:t xml:space="preserve"> Wilk JB</w:t>
      </w:r>
      <w:r w:rsidR="003E2F9E">
        <w:rPr>
          <w:rFonts w:ascii="Arial" w:hAnsi="Arial" w:cs="Arial"/>
          <w:sz w:val="20"/>
          <w:szCs w:val="20"/>
        </w:rPr>
        <w:t>,</w:t>
      </w:r>
      <w:r w:rsidRPr="00322787">
        <w:rPr>
          <w:rFonts w:ascii="Arial" w:hAnsi="Arial" w:cs="Arial"/>
          <w:sz w:val="20"/>
          <w:szCs w:val="20"/>
        </w:rPr>
        <w:t xml:space="preserve"> Wain LV</w:t>
      </w:r>
      <w:r w:rsidR="003E2F9E">
        <w:rPr>
          <w:rFonts w:ascii="Arial" w:hAnsi="Arial" w:cs="Arial"/>
          <w:sz w:val="20"/>
          <w:szCs w:val="20"/>
        </w:rPr>
        <w:t>,</w:t>
      </w:r>
      <w:r w:rsidRPr="00322787">
        <w:rPr>
          <w:rFonts w:ascii="Arial" w:hAnsi="Arial" w:cs="Arial"/>
          <w:sz w:val="20"/>
          <w:szCs w:val="20"/>
        </w:rPr>
        <w:t xml:space="preserve"> Brody JA</w:t>
      </w:r>
      <w:r w:rsidR="003E2F9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Obeidat</w:t>
      </w:r>
      <w:proofErr w:type="spellEnd"/>
      <w:r w:rsidR="003E2F9E">
        <w:rPr>
          <w:rFonts w:ascii="Arial" w:hAnsi="Arial" w:cs="Arial"/>
          <w:sz w:val="20"/>
          <w:szCs w:val="20"/>
        </w:rPr>
        <w:t xml:space="preserve"> M,</w:t>
      </w:r>
      <w:r w:rsidRPr="00322787">
        <w:rPr>
          <w:rFonts w:ascii="Arial" w:hAnsi="Arial" w:cs="Arial"/>
          <w:sz w:val="20"/>
          <w:szCs w:val="20"/>
        </w:rPr>
        <w:t xml:space="preserve"> Hancock DB</w:t>
      </w:r>
      <w:r w:rsidR="003E2F9E">
        <w:rPr>
          <w:rFonts w:ascii="Arial" w:hAnsi="Arial" w:cs="Arial"/>
          <w:sz w:val="20"/>
          <w:szCs w:val="20"/>
        </w:rPr>
        <w:t>,</w:t>
      </w:r>
      <w:r w:rsidRPr="00322787">
        <w:rPr>
          <w:rFonts w:ascii="Arial" w:hAnsi="Arial" w:cs="Arial"/>
          <w:sz w:val="20"/>
          <w:szCs w:val="20"/>
        </w:rPr>
        <w:t xml:space="preserve"> Tang W</w:t>
      </w:r>
      <w:r w:rsidR="003E2F9E">
        <w:rPr>
          <w:rFonts w:ascii="Arial" w:hAnsi="Arial" w:cs="Arial"/>
          <w:sz w:val="20"/>
          <w:szCs w:val="20"/>
        </w:rPr>
        <w:t>,</w:t>
      </w:r>
      <w:r w:rsidRPr="00322787">
        <w:rPr>
          <w:rFonts w:ascii="Arial" w:hAnsi="Arial" w:cs="Arial"/>
          <w:sz w:val="20"/>
          <w:szCs w:val="20"/>
        </w:rPr>
        <w:t xml:space="preserve"> Rawal R</w:t>
      </w:r>
      <w:r w:rsidR="003E2F9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Boezen</w:t>
      </w:r>
      <w:proofErr w:type="spellEnd"/>
      <w:r w:rsidRPr="00322787">
        <w:rPr>
          <w:rFonts w:ascii="Arial" w:hAnsi="Arial" w:cs="Arial"/>
          <w:sz w:val="20"/>
          <w:szCs w:val="20"/>
        </w:rPr>
        <w:t xml:space="preserve"> M</w:t>
      </w:r>
      <w:r w:rsidR="003E2F9E">
        <w:rPr>
          <w:rFonts w:ascii="Arial" w:hAnsi="Arial" w:cs="Arial"/>
          <w:sz w:val="20"/>
          <w:szCs w:val="20"/>
        </w:rPr>
        <w:t>,</w:t>
      </w:r>
      <w:r w:rsidRPr="00322787">
        <w:rPr>
          <w:rFonts w:ascii="Arial" w:hAnsi="Arial" w:cs="Arial"/>
          <w:sz w:val="20"/>
          <w:szCs w:val="20"/>
        </w:rPr>
        <w:t xml:space="preserve"> Imboden M</w:t>
      </w:r>
      <w:r w:rsidR="003E2F9E">
        <w:rPr>
          <w:rFonts w:ascii="Arial" w:hAnsi="Arial" w:cs="Arial"/>
          <w:sz w:val="20"/>
          <w:szCs w:val="20"/>
        </w:rPr>
        <w:t>,</w:t>
      </w:r>
      <w:r w:rsidRPr="00322787">
        <w:rPr>
          <w:rFonts w:ascii="Arial" w:hAnsi="Arial" w:cs="Arial"/>
          <w:sz w:val="20"/>
          <w:szCs w:val="20"/>
        </w:rPr>
        <w:t xml:space="preserve"> Huffman JE</w:t>
      </w:r>
      <w:r w:rsidR="003E2F9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Lahousse</w:t>
      </w:r>
      <w:proofErr w:type="spellEnd"/>
      <w:r w:rsidRPr="00322787">
        <w:rPr>
          <w:rFonts w:ascii="Arial" w:hAnsi="Arial" w:cs="Arial"/>
          <w:sz w:val="20"/>
          <w:szCs w:val="20"/>
        </w:rPr>
        <w:t xml:space="preserve"> L</w:t>
      </w:r>
      <w:r w:rsidR="003E2F9E">
        <w:rPr>
          <w:rFonts w:ascii="Arial" w:hAnsi="Arial" w:cs="Arial"/>
          <w:sz w:val="20"/>
          <w:szCs w:val="20"/>
        </w:rPr>
        <w:t>,</w:t>
      </w:r>
      <w:r w:rsidRPr="00322787">
        <w:rPr>
          <w:rFonts w:ascii="Arial" w:hAnsi="Arial" w:cs="Arial"/>
          <w:sz w:val="20"/>
          <w:szCs w:val="20"/>
        </w:rPr>
        <w:t xml:space="preserve"> Alves AC</w:t>
      </w:r>
      <w:r w:rsidR="003E2F9E">
        <w:rPr>
          <w:rFonts w:ascii="Arial" w:hAnsi="Arial" w:cs="Arial"/>
          <w:sz w:val="20"/>
          <w:szCs w:val="20"/>
        </w:rPr>
        <w:t>,</w:t>
      </w:r>
      <w:r w:rsidRPr="00322787">
        <w:rPr>
          <w:rFonts w:ascii="Arial" w:hAnsi="Arial" w:cs="Arial"/>
          <w:sz w:val="20"/>
          <w:szCs w:val="20"/>
        </w:rPr>
        <w:t xml:space="preserve"> Manichaikul A</w:t>
      </w:r>
      <w:r w:rsidR="003E2F9E">
        <w:rPr>
          <w:rFonts w:ascii="Arial" w:hAnsi="Arial" w:cs="Arial"/>
          <w:sz w:val="20"/>
          <w:szCs w:val="20"/>
        </w:rPr>
        <w:t>,</w:t>
      </w:r>
      <w:r w:rsidRPr="00322787">
        <w:rPr>
          <w:rFonts w:ascii="Arial" w:hAnsi="Arial" w:cs="Arial"/>
          <w:sz w:val="20"/>
          <w:szCs w:val="20"/>
        </w:rPr>
        <w:t xml:space="preserve"> Hui J</w:t>
      </w:r>
      <w:r w:rsidR="003E2F9E">
        <w:rPr>
          <w:rFonts w:ascii="Arial" w:hAnsi="Arial" w:cs="Arial"/>
          <w:sz w:val="20"/>
          <w:szCs w:val="20"/>
        </w:rPr>
        <w:t>,</w:t>
      </w:r>
      <w:r w:rsidRPr="00322787">
        <w:rPr>
          <w:rFonts w:ascii="Arial" w:hAnsi="Arial" w:cs="Arial"/>
          <w:sz w:val="20"/>
          <w:szCs w:val="20"/>
        </w:rPr>
        <w:t xml:space="preserve"> Morrison AC</w:t>
      </w:r>
      <w:r w:rsidR="003E2F9E">
        <w:rPr>
          <w:rFonts w:ascii="Arial" w:hAnsi="Arial" w:cs="Arial"/>
          <w:sz w:val="20"/>
          <w:szCs w:val="20"/>
        </w:rPr>
        <w:t>,</w:t>
      </w:r>
      <w:r w:rsidRPr="00322787">
        <w:rPr>
          <w:rFonts w:ascii="Arial" w:hAnsi="Arial" w:cs="Arial"/>
          <w:sz w:val="20"/>
          <w:szCs w:val="20"/>
        </w:rPr>
        <w:t xml:space="preserve"> Ramasamy A</w:t>
      </w:r>
      <w:r w:rsidR="003E2F9E">
        <w:rPr>
          <w:rFonts w:ascii="Arial" w:hAnsi="Arial" w:cs="Arial"/>
          <w:sz w:val="20"/>
          <w:szCs w:val="20"/>
        </w:rPr>
        <w:t>,</w:t>
      </w:r>
      <w:r w:rsidRPr="00322787">
        <w:rPr>
          <w:rFonts w:ascii="Arial" w:hAnsi="Arial" w:cs="Arial"/>
          <w:sz w:val="20"/>
          <w:szCs w:val="20"/>
        </w:rPr>
        <w:t xml:space="preserve"> Smith AV</w:t>
      </w:r>
      <w:r w:rsidR="003E2F9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w:t>
      </w:r>
      <w:r w:rsidR="003E2F9E">
        <w:rPr>
          <w:rFonts w:ascii="Arial" w:hAnsi="Arial" w:cs="Arial"/>
          <w:sz w:val="20"/>
          <w:szCs w:val="20"/>
        </w:rPr>
        <w:t xml:space="preserve">, </w:t>
      </w:r>
      <w:proofErr w:type="spellStart"/>
      <w:r w:rsidR="003E2F9E">
        <w:rPr>
          <w:rFonts w:ascii="Arial" w:hAnsi="Arial" w:cs="Arial"/>
          <w:sz w:val="20"/>
          <w:szCs w:val="20"/>
        </w:rPr>
        <w:t>Surakka</w:t>
      </w:r>
      <w:proofErr w:type="spellEnd"/>
      <w:r w:rsidRPr="00322787">
        <w:rPr>
          <w:rFonts w:ascii="Arial" w:hAnsi="Arial" w:cs="Arial"/>
          <w:sz w:val="20"/>
          <w:szCs w:val="20"/>
        </w:rPr>
        <w:t xml:space="preserve"> I</w:t>
      </w:r>
      <w:r w:rsidR="003E2F9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w:t>
      </w:r>
      <w:r w:rsidR="003E2F9E">
        <w:rPr>
          <w:rFonts w:ascii="Arial" w:hAnsi="Arial" w:cs="Arial"/>
          <w:sz w:val="20"/>
          <w:szCs w:val="20"/>
        </w:rPr>
        <w:t>,</w:t>
      </w:r>
      <w:r w:rsidRPr="00322787">
        <w:rPr>
          <w:rFonts w:ascii="Arial" w:hAnsi="Arial" w:cs="Arial"/>
          <w:sz w:val="20"/>
          <w:szCs w:val="20"/>
        </w:rPr>
        <w:t xml:space="preserve"> Evans DM</w:t>
      </w:r>
      <w:r w:rsidR="003E2F9E">
        <w:rPr>
          <w:rFonts w:ascii="Arial" w:hAnsi="Arial" w:cs="Arial"/>
          <w:sz w:val="20"/>
          <w:szCs w:val="20"/>
        </w:rPr>
        <w:t>,</w:t>
      </w:r>
      <w:r w:rsidRPr="00322787">
        <w:rPr>
          <w:rFonts w:ascii="Arial" w:hAnsi="Arial" w:cs="Arial"/>
          <w:sz w:val="20"/>
          <w:szCs w:val="20"/>
        </w:rPr>
        <w:t xml:space="preserve"> Strachan DP</w:t>
      </w:r>
      <w:r w:rsidR="003E2F9E">
        <w:rPr>
          <w:rFonts w:ascii="Arial" w:hAnsi="Arial" w:cs="Arial"/>
          <w:sz w:val="20"/>
          <w:szCs w:val="20"/>
        </w:rPr>
        <w:t>,</w:t>
      </w:r>
      <w:r w:rsidRPr="00322787">
        <w:rPr>
          <w:rFonts w:ascii="Arial" w:hAnsi="Arial" w:cs="Arial"/>
          <w:sz w:val="20"/>
          <w:szCs w:val="20"/>
        </w:rPr>
        <w:t xml:space="preserve"> Deary IJ</w:t>
      </w:r>
      <w:r w:rsidR="003E2F9E">
        <w:rPr>
          <w:rFonts w:ascii="Arial" w:hAnsi="Arial" w:cs="Arial"/>
          <w:sz w:val="20"/>
          <w:szCs w:val="20"/>
        </w:rPr>
        <w:t xml:space="preserve">, </w:t>
      </w:r>
      <w:proofErr w:type="spellStart"/>
      <w:r w:rsidR="003E2F9E">
        <w:rPr>
          <w:rFonts w:ascii="Arial" w:hAnsi="Arial" w:cs="Arial"/>
          <w:sz w:val="20"/>
          <w:szCs w:val="20"/>
        </w:rPr>
        <w:t>Hofman</w:t>
      </w:r>
      <w:proofErr w:type="spellEnd"/>
      <w:r w:rsidRPr="00322787">
        <w:rPr>
          <w:rFonts w:ascii="Arial" w:hAnsi="Arial" w:cs="Arial"/>
          <w:sz w:val="20"/>
          <w:szCs w:val="20"/>
        </w:rPr>
        <w:t xml:space="preserve"> A</w:t>
      </w:r>
      <w:r w:rsidR="003E2F9E">
        <w:rPr>
          <w:rFonts w:ascii="Arial" w:hAnsi="Arial" w:cs="Arial"/>
          <w:sz w:val="20"/>
          <w:szCs w:val="20"/>
        </w:rPr>
        <w:t xml:space="preserve">, </w:t>
      </w:r>
      <w:proofErr w:type="spellStart"/>
      <w:r w:rsidR="003E2F9E">
        <w:rPr>
          <w:rFonts w:ascii="Arial" w:hAnsi="Arial" w:cs="Arial"/>
          <w:sz w:val="20"/>
          <w:szCs w:val="20"/>
        </w:rPr>
        <w:t>Gläser</w:t>
      </w:r>
      <w:proofErr w:type="spellEnd"/>
      <w:r w:rsidR="003E2F9E">
        <w:rPr>
          <w:rFonts w:ascii="Arial" w:hAnsi="Arial" w:cs="Arial"/>
          <w:sz w:val="20"/>
          <w:szCs w:val="20"/>
        </w:rPr>
        <w:t xml:space="preserve"> S,</w:t>
      </w:r>
      <w:r w:rsidRPr="00322787">
        <w:rPr>
          <w:rFonts w:ascii="Arial" w:hAnsi="Arial" w:cs="Arial"/>
          <w:sz w:val="20"/>
          <w:szCs w:val="20"/>
        </w:rPr>
        <w:t xml:space="preserve"> Wilson JF</w:t>
      </w:r>
      <w:r w:rsidR="003E2F9E">
        <w:rPr>
          <w:rFonts w:ascii="Arial" w:hAnsi="Arial" w:cs="Arial"/>
          <w:sz w:val="20"/>
          <w:szCs w:val="20"/>
        </w:rPr>
        <w:t>,</w:t>
      </w:r>
      <w:r w:rsidRPr="00322787">
        <w:rPr>
          <w:rFonts w:ascii="Arial" w:hAnsi="Arial" w:cs="Arial"/>
          <w:sz w:val="20"/>
          <w:szCs w:val="20"/>
        </w:rPr>
        <w:t xml:space="preserve"> North KE</w:t>
      </w:r>
      <w:r w:rsidR="003E2F9E">
        <w:rPr>
          <w:rFonts w:ascii="Arial" w:hAnsi="Arial" w:cs="Arial"/>
          <w:sz w:val="20"/>
          <w:szCs w:val="20"/>
        </w:rPr>
        <w:t>,</w:t>
      </w:r>
      <w:r w:rsidRPr="00322787">
        <w:rPr>
          <w:rFonts w:ascii="Arial" w:hAnsi="Arial" w:cs="Arial"/>
          <w:sz w:val="20"/>
          <w:szCs w:val="20"/>
        </w:rPr>
        <w:t xml:space="preserve"> Zhao JH</w:t>
      </w:r>
      <w:r w:rsidR="003E2F9E">
        <w:rPr>
          <w:rFonts w:ascii="Arial" w:hAnsi="Arial" w:cs="Arial"/>
          <w:sz w:val="20"/>
          <w:szCs w:val="20"/>
        </w:rPr>
        <w:t>,</w:t>
      </w:r>
      <w:r w:rsidRPr="00322787">
        <w:rPr>
          <w:rFonts w:ascii="Arial" w:hAnsi="Arial" w:cs="Arial"/>
          <w:sz w:val="20"/>
          <w:szCs w:val="20"/>
        </w:rPr>
        <w:t xml:space="preserve"> Heckbert SR</w:t>
      </w:r>
      <w:r w:rsidR="003E2F9E">
        <w:rPr>
          <w:rFonts w:ascii="Arial" w:hAnsi="Arial" w:cs="Arial"/>
          <w:sz w:val="20"/>
          <w:szCs w:val="20"/>
        </w:rPr>
        <w:t>,</w:t>
      </w:r>
      <w:r w:rsidRPr="00322787">
        <w:rPr>
          <w:rFonts w:ascii="Arial" w:hAnsi="Arial" w:cs="Arial"/>
          <w:sz w:val="20"/>
          <w:szCs w:val="20"/>
        </w:rPr>
        <w:t xml:space="preserve"> Jarvis DL</w:t>
      </w:r>
      <w:r w:rsidR="003E2F9E">
        <w:rPr>
          <w:rFonts w:ascii="Arial" w:hAnsi="Arial" w:cs="Arial"/>
          <w:sz w:val="20"/>
          <w:szCs w:val="20"/>
        </w:rPr>
        <w:t>,</w:t>
      </w:r>
      <w:r w:rsidRPr="00322787">
        <w:rPr>
          <w:rFonts w:ascii="Arial" w:hAnsi="Arial" w:cs="Arial"/>
          <w:sz w:val="20"/>
          <w:szCs w:val="20"/>
        </w:rPr>
        <w:t xml:space="preserve"> Probst-</w:t>
      </w:r>
      <w:proofErr w:type="spellStart"/>
      <w:r w:rsidRPr="00322787">
        <w:rPr>
          <w:rFonts w:ascii="Arial" w:hAnsi="Arial" w:cs="Arial"/>
          <w:sz w:val="20"/>
          <w:szCs w:val="20"/>
        </w:rPr>
        <w:t>Hensch</w:t>
      </w:r>
      <w:proofErr w:type="spellEnd"/>
      <w:r w:rsidRPr="00322787">
        <w:rPr>
          <w:rFonts w:ascii="Arial" w:hAnsi="Arial" w:cs="Arial"/>
          <w:sz w:val="20"/>
          <w:szCs w:val="20"/>
        </w:rPr>
        <w:t xml:space="preserve"> N</w:t>
      </w:r>
      <w:r w:rsidR="003E2F9E">
        <w:rPr>
          <w:rFonts w:ascii="Arial" w:hAnsi="Arial" w:cs="Arial"/>
          <w:sz w:val="20"/>
          <w:szCs w:val="20"/>
        </w:rPr>
        <w:t>,</w:t>
      </w:r>
      <w:r w:rsidRPr="00322787">
        <w:rPr>
          <w:rFonts w:ascii="Arial" w:hAnsi="Arial" w:cs="Arial"/>
          <w:sz w:val="20"/>
          <w:szCs w:val="20"/>
        </w:rPr>
        <w:t xml:space="preserve"> Schulz H</w:t>
      </w:r>
      <w:r w:rsidR="003E2F9E">
        <w:rPr>
          <w:rFonts w:ascii="Arial" w:hAnsi="Arial" w:cs="Arial"/>
          <w:sz w:val="20"/>
          <w:szCs w:val="20"/>
        </w:rPr>
        <w:t>,</w:t>
      </w:r>
      <w:r w:rsidRPr="00322787">
        <w:rPr>
          <w:rFonts w:ascii="Arial" w:hAnsi="Arial" w:cs="Arial"/>
          <w:sz w:val="20"/>
          <w:szCs w:val="20"/>
        </w:rPr>
        <w:t xml:space="preserve"> Barr G</w:t>
      </w:r>
      <w:r w:rsidR="003E2F9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Jarvelin</w:t>
      </w:r>
      <w:proofErr w:type="spellEnd"/>
      <w:r w:rsidRPr="00322787">
        <w:rPr>
          <w:rFonts w:ascii="Arial" w:hAnsi="Arial" w:cs="Arial"/>
          <w:sz w:val="20"/>
          <w:szCs w:val="20"/>
        </w:rPr>
        <w:t xml:space="preserve"> MR</w:t>
      </w:r>
      <w:r w:rsidR="003E2F9E">
        <w:rPr>
          <w:rFonts w:ascii="Arial" w:hAnsi="Arial" w:cs="Arial"/>
          <w:sz w:val="20"/>
          <w:szCs w:val="20"/>
        </w:rPr>
        <w:t>,</w:t>
      </w:r>
      <w:r w:rsidRPr="00322787">
        <w:rPr>
          <w:rFonts w:ascii="Arial" w:hAnsi="Arial" w:cs="Arial"/>
          <w:sz w:val="20"/>
          <w:szCs w:val="20"/>
        </w:rPr>
        <w:t xml:space="preserve"> O'Connor GT</w:t>
      </w:r>
      <w:r w:rsidR="003E2F9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Kähönen</w:t>
      </w:r>
      <w:proofErr w:type="spellEnd"/>
      <w:r w:rsidRPr="00322787">
        <w:rPr>
          <w:rFonts w:ascii="Arial" w:hAnsi="Arial" w:cs="Arial"/>
          <w:sz w:val="20"/>
          <w:szCs w:val="20"/>
        </w:rPr>
        <w:t xml:space="preserve"> M</w:t>
      </w:r>
      <w:r w:rsidR="003E2F9E">
        <w:rPr>
          <w:rFonts w:ascii="Arial" w:hAnsi="Arial" w:cs="Arial"/>
          <w:sz w:val="20"/>
          <w:szCs w:val="20"/>
        </w:rPr>
        <w:t>,</w:t>
      </w:r>
      <w:r w:rsidRPr="00322787">
        <w:rPr>
          <w:rFonts w:ascii="Arial" w:hAnsi="Arial" w:cs="Arial"/>
          <w:sz w:val="20"/>
          <w:szCs w:val="20"/>
        </w:rPr>
        <w:t xml:space="preserve"> Cassano PA</w:t>
      </w:r>
      <w:r w:rsidR="003E2F9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Hysi</w:t>
      </w:r>
      <w:proofErr w:type="spellEnd"/>
      <w:r w:rsidRPr="00322787">
        <w:rPr>
          <w:rFonts w:ascii="Arial" w:hAnsi="Arial" w:cs="Arial"/>
          <w:sz w:val="20"/>
          <w:szCs w:val="20"/>
        </w:rPr>
        <w:t xml:space="preserve"> PG</w:t>
      </w:r>
      <w:r w:rsidR="003E2F9E">
        <w:rPr>
          <w:rFonts w:ascii="Arial" w:hAnsi="Arial" w:cs="Arial"/>
          <w:sz w:val="20"/>
          <w:szCs w:val="20"/>
        </w:rPr>
        <w:t>,</w:t>
      </w:r>
      <w:r w:rsidRPr="00322787">
        <w:rPr>
          <w:rFonts w:ascii="Arial" w:hAnsi="Arial" w:cs="Arial"/>
          <w:sz w:val="20"/>
          <w:szCs w:val="20"/>
        </w:rPr>
        <w:t xml:space="preserve"> Dupuis J</w:t>
      </w:r>
      <w:r w:rsidR="003E2F9E">
        <w:rPr>
          <w:rFonts w:ascii="Arial" w:hAnsi="Arial" w:cs="Arial"/>
          <w:sz w:val="20"/>
          <w:szCs w:val="20"/>
        </w:rPr>
        <w:t>,</w:t>
      </w:r>
      <w:r w:rsidRPr="00322787">
        <w:rPr>
          <w:rFonts w:ascii="Arial" w:hAnsi="Arial" w:cs="Arial"/>
          <w:sz w:val="20"/>
          <w:szCs w:val="20"/>
        </w:rPr>
        <w:t xml:space="preserve"> Hayward C</w:t>
      </w:r>
      <w:r w:rsidR="003E2F9E">
        <w:rPr>
          <w:rFonts w:ascii="Arial" w:hAnsi="Arial" w:cs="Arial"/>
          <w:sz w:val="20"/>
          <w:szCs w:val="20"/>
        </w:rPr>
        <w:t>,</w:t>
      </w:r>
      <w:r w:rsidRPr="00322787">
        <w:rPr>
          <w:rFonts w:ascii="Arial" w:hAnsi="Arial" w:cs="Arial"/>
          <w:sz w:val="20"/>
          <w:szCs w:val="20"/>
        </w:rPr>
        <w:t xml:space="preserve"> Psaty BM</w:t>
      </w:r>
      <w:r w:rsidR="003E2F9E">
        <w:rPr>
          <w:rFonts w:ascii="Arial" w:hAnsi="Arial" w:cs="Arial"/>
          <w:sz w:val="20"/>
          <w:szCs w:val="20"/>
        </w:rPr>
        <w:t>,</w:t>
      </w:r>
      <w:r w:rsidRPr="00322787">
        <w:rPr>
          <w:rFonts w:ascii="Arial" w:hAnsi="Arial" w:cs="Arial"/>
          <w:sz w:val="20"/>
          <w:szCs w:val="20"/>
        </w:rPr>
        <w:t xml:space="preserve"> Hall IP</w:t>
      </w:r>
      <w:r w:rsidR="003E2F9E">
        <w:rPr>
          <w:rFonts w:ascii="Arial" w:hAnsi="Arial" w:cs="Arial"/>
          <w:sz w:val="20"/>
          <w:szCs w:val="20"/>
        </w:rPr>
        <w:t>,</w:t>
      </w:r>
      <w:r w:rsidRPr="00322787">
        <w:rPr>
          <w:rFonts w:ascii="Arial" w:hAnsi="Arial" w:cs="Arial"/>
          <w:sz w:val="20"/>
          <w:szCs w:val="20"/>
        </w:rPr>
        <w:t xml:space="preserve"> Parks WC</w:t>
      </w:r>
      <w:r w:rsidR="003E2F9E">
        <w:rPr>
          <w:rFonts w:ascii="Arial" w:hAnsi="Arial" w:cs="Arial"/>
          <w:sz w:val="20"/>
          <w:szCs w:val="20"/>
        </w:rPr>
        <w:t>,</w:t>
      </w:r>
      <w:r w:rsidRPr="00322787">
        <w:rPr>
          <w:rFonts w:ascii="Arial" w:hAnsi="Arial" w:cs="Arial"/>
          <w:sz w:val="20"/>
          <w:szCs w:val="20"/>
        </w:rPr>
        <w:t xml:space="preserve"> Tobin MD</w:t>
      </w:r>
      <w:r w:rsidR="003E2F9E">
        <w:rPr>
          <w:rFonts w:ascii="Arial" w:hAnsi="Arial" w:cs="Arial"/>
          <w:sz w:val="20"/>
          <w:szCs w:val="20"/>
        </w:rPr>
        <w:t>,</w:t>
      </w:r>
      <w:r w:rsidRPr="00322787">
        <w:rPr>
          <w:rFonts w:ascii="Arial" w:hAnsi="Arial" w:cs="Arial"/>
          <w:sz w:val="20"/>
          <w:szCs w:val="20"/>
        </w:rPr>
        <w:t xml:space="preserve"> London SJ</w:t>
      </w:r>
      <w:r w:rsidR="006306D6">
        <w:rPr>
          <w:rFonts w:ascii="Arial" w:hAnsi="Arial" w:cs="Arial"/>
          <w:sz w:val="20"/>
          <w:szCs w:val="20"/>
        </w:rPr>
        <w:t xml:space="preserve">. </w:t>
      </w:r>
      <w:r w:rsidRPr="00322787">
        <w:rPr>
          <w:rFonts w:ascii="Arial" w:hAnsi="Arial" w:cs="Arial"/>
          <w:b/>
          <w:i/>
          <w:sz w:val="20"/>
          <w:szCs w:val="20"/>
        </w:rPr>
        <w:t xml:space="preserve">Integrative pathway genomics of lung function and airflow obstruction. </w:t>
      </w:r>
      <w:r w:rsidRPr="00322787">
        <w:rPr>
          <w:rFonts w:ascii="Arial" w:hAnsi="Arial" w:cs="Arial"/>
          <w:sz w:val="20"/>
          <w:szCs w:val="20"/>
        </w:rPr>
        <w:t>Hum. Mol. Genet. 2015 Sep 22</w:t>
      </w:r>
      <w:r w:rsidR="006306D6">
        <w:rPr>
          <w:rFonts w:ascii="Arial" w:hAnsi="Arial" w:cs="Arial"/>
          <w:sz w:val="20"/>
          <w:szCs w:val="20"/>
        </w:rPr>
        <w:t>.</w:t>
      </w:r>
      <w:r w:rsidRPr="00322787">
        <w:rPr>
          <w:rFonts w:ascii="Arial" w:hAnsi="Arial" w:cs="Arial"/>
          <w:sz w:val="20"/>
          <w:szCs w:val="20"/>
        </w:rPr>
        <w:t xml:space="preserve"> PM: 26395457.</w:t>
      </w:r>
      <w:r w:rsidR="001E0EC6" w:rsidRPr="00322787">
        <w:rPr>
          <w:rFonts w:ascii="Arial" w:hAnsi="Arial" w:cs="Arial"/>
          <w:sz w:val="20"/>
          <w:szCs w:val="20"/>
        </w:rPr>
        <w:t xml:space="preserve"> PMC4643644.</w:t>
      </w:r>
    </w:p>
    <w:p w14:paraId="4C761846" w14:textId="77777777" w:rsidR="00A46AF7" w:rsidRDefault="00A46AF7" w:rsidP="005B784B">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Gijsberts</w:t>
      </w:r>
      <w:proofErr w:type="spellEnd"/>
      <w:r w:rsidRPr="00322787">
        <w:rPr>
          <w:rFonts w:ascii="Arial" w:hAnsi="Arial" w:cs="Arial"/>
          <w:sz w:val="20"/>
          <w:szCs w:val="20"/>
        </w:rPr>
        <w:t xml:space="preserve"> CM</w:t>
      </w:r>
      <w:r w:rsidR="006306D6">
        <w:rPr>
          <w:rFonts w:ascii="Arial" w:hAnsi="Arial" w:cs="Arial"/>
          <w:sz w:val="20"/>
          <w:szCs w:val="20"/>
        </w:rPr>
        <w:t>,</w:t>
      </w:r>
      <w:r w:rsidRPr="00322787">
        <w:rPr>
          <w:rFonts w:ascii="Arial" w:hAnsi="Arial" w:cs="Arial"/>
          <w:sz w:val="20"/>
          <w:szCs w:val="20"/>
        </w:rPr>
        <w:t xml:space="preserve"> Groenewegen KA</w:t>
      </w:r>
      <w:r w:rsidR="006306D6">
        <w:rPr>
          <w:rFonts w:ascii="Arial" w:hAnsi="Arial" w:cs="Arial"/>
          <w:sz w:val="20"/>
          <w:szCs w:val="20"/>
        </w:rPr>
        <w:t>,</w:t>
      </w:r>
      <w:r w:rsidRPr="00322787">
        <w:rPr>
          <w:rFonts w:ascii="Arial" w:hAnsi="Arial" w:cs="Arial"/>
          <w:sz w:val="20"/>
          <w:szCs w:val="20"/>
        </w:rPr>
        <w:t xml:space="preserve"> Hoefer IE</w:t>
      </w:r>
      <w:r w:rsidR="006306D6">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Eijkemans</w:t>
      </w:r>
      <w:proofErr w:type="spellEnd"/>
      <w:r w:rsidRPr="00322787">
        <w:rPr>
          <w:rFonts w:ascii="Arial" w:hAnsi="Arial" w:cs="Arial"/>
          <w:sz w:val="20"/>
          <w:szCs w:val="20"/>
        </w:rPr>
        <w:t xml:space="preserve"> MJ</w:t>
      </w:r>
      <w:r w:rsidR="006306D6">
        <w:rPr>
          <w:rFonts w:ascii="Arial" w:hAnsi="Arial" w:cs="Arial"/>
          <w:sz w:val="20"/>
          <w:szCs w:val="20"/>
        </w:rPr>
        <w:t>C,</w:t>
      </w:r>
      <w:r w:rsidRPr="00322787">
        <w:rPr>
          <w:rFonts w:ascii="Arial" w:hAnsi="Arial" w:cs="Arial"/>
          <w:sz w:val="20"/>
          <w:szCs w:val="20"/>
        </w:rPr>
        <w:t xml:space="preserve"> </w:t>
      </w:r>
      <w:proofErr w:type="spellStart"/>
      <w:r w:rsidRPr="00322787">
        <w:rPr>
          <w:rFonts w:ascii="Arial" w:hAnsi="Arial" w:cs="Arial"/>
          <w:sz w:val="20"/>
          <w:szCs w:val="20"/>
        </w:rPr>
        <w:t>Asselbergs</w:t>
      </w:r>
      <w:proofErr w:type="spellEnd"/>
      <w:r w:rsidRPr="00322787">
        <w:rPr>
          <w:rFonts w:ascii="Arial" w:hAnsi="Arial" w:cs="Arial"/>
          <w:sz w:val="20"/>
          <w:szCs w:val="20"/>
        </w:rPr>
        <w:t xml:space="preserve"> FW</w:t>
      </w:r>
      <w:r w:rsidR="006306D6">
        <w:rPr>
          <w:rFonts w:ascii="Arial" w:hAnsi="Arial" w:cs="Arial"/>
          <w:sz w:val="20"/>
          <w:szCs w:val="20"/>
        </w:rPr>
        <w:t>, Anderson</w:t>
      </w:r>
      <w:r w:rsidRPr="00322787">
        <w:rPr>
          <w:rFonts w:ascii="Arial" w:hAnsi="Arial" w:cs="Arial"/>
          <w:sz w:val="20"/>
          <w:szCs w:val="20"/>
        </w:rPr>
        <w:t xml:space="preserve"> TJ</w:t>
      </w:r>
      <w:r w:rsidR="006306D6">
        <w:rPr>
          <w:rFonts w:ascii="Arial" w:hAnsi="Arial" w:cs="Arial"/>
          <w:sz w:val="20"/>
          <w:szCs w:val="20"/>
        </w:rPr>
        <w:t>,</w:t>
      </w:r>
      <w:r w:rsidRPr="00322787">
        <w:rPr>
          <w:rFonts w:ascii="Arial" w:hAnsi="Arial" w:cs="Arial"/>
          <w:sz w:val="20"/>
          <w:szCs w:val="20"/>
        </w:rPr>
        <w:t xml:space="preserve"> Britton AR</w:t>
      </w:r>
      <w:r w:rsidR="006306D6">
        <w:rPr>
          <w:rFonts w:ascii="Arial" w:hAnsi="Arial" w:cs="Arial"/>
          <w:sz w:val="20"/>
          <w:szCs w:val="20"/>
        </w:rPr>
        <w:t>,</w:t>
      </w:r>
      <w:r w:rsidRPr="00322787">
        <w:rPr>
          <w:rFonts w:ascii="Arial" w:hAnsi="Arial" w:cs="Arial"/>
          <w:sz w:val="20"/>
          <w:szCs w:val="20"/>
        </w:rPr>
        <w:t xml:space="preserve"> Dekker JM</w:t>
      </w:r>
      <w:r w:rsidR="006306D6">
        <w:rPr>
          <w:rFonts w:ascii="Arial" w:hAnsi="Arial" w:cs="Arial"/>
          <w:sz w:val="20"/>
          <w:szCs w:val="20"/>
        </w:rPr>
        <w:t xml:space="preserve">, </w:t>
      </w:r>
      <w:proofErr w:type="spellStart"/>
      <w:r w:rsidR="006306D6">
        <w:rPr>
          <w:rFonts w:ascii="Arial" w:hAnsi="Arial" w:cs="Arial"/>
          <w:sz w:val="20"/>
          <w:szCs w:val="20"/>
        </w:rPr>
        <w:t>Engström</w:t>
      </w:r>
      <w:proofErr w:type="spellEnd"/>
      <w:r w:rsidRPr="00322787">
        <w:rPr>
          <w:rFonts w:ascii="Arial" w:hAnsi="Arial" w:cs="Arial"/>
          <w:sz w:val="20"/>
          <w:szCs w:val="20"/>
        </w:rPr>
        <w:t xml:space="preserve"> G</w:t>
      </w:r>
      <w:r w:rsidR="006306D6">
        <w:rPr>
          <w:rFonts w:ascii="Arial" w:hAnsi="Arial" w:cs="Arial"/>
          <w:sz w:val="20"/>
          <w:szCs w:val="20"/>
        </w:rPr>
        <w:t>,</w:t>
      </w:r>
      <w:r w:rsidRPr="00322787">
        <w:rPr>
          <w:rFonts w:ascii="Arial" w:hAnsi="Arial" w:cs="Arial"/>
          <w:sz w:val="20"/>
          <w:szCs w:val="20"/>
        </w:rPr>
        <w:t xml:space="preserve"> Evans GW</w:t>
      </w:r>
      <w:r w:rsidR="006306D6">
        <w:rPr>
          <w:rFonts w:ascii="Arial" w:hAnsi="Arial" w:cs="Arial"/>
          <w:sz w:val="20"/>
          <w:szCs w:val="20"/>
        </w:rPr>
        <w:t>,</w:t>
      </w:r>
      <w:r w:rsidRPr="00322787">
        <w:rPr>
          <w:rFonts w:ascii="Arial" w:hAnsi="Arial" w:cs="Arial"/>
          <w:sz w:val="20"/>
          <w:szCs w:val="20"/>
        </w:rPr>
        <w:t xml:space="preserve"> de Graaf J</w:t>
      </w:r>
      <w:r w:rsidR="006306D6">
        <w:rPr>
          <w:rFonts w:ascii="Arial" w:hAnsi="Arial" w:cs="Arial"/>
          <w:sz w:val="20"/>
          <w:szCs w:val="20"/>
        </w:rPr>
        <w:t xml:space="preserve">, </w:t>
      </w:r>
      <w:proofErr w:type="spellStart"/>
      <w:r w:rsidR="006306D6">
        <w:rPr>
          <w:rFonts w:ascii="Arial" w:hAnsi="Arial" w:cs="Arial"/>
          <w:sz w:val="20"/>
          <w:szCs w:val="20"/>
        </w:rPr>
        <w:t>Grobbee</w:t>
      </w:r>
      <w:proofErr w:type="spellEnd"/>
      <w:r w:rsidRPr="00322787">
        <w:rPr>
          <w:rFonts w:ascii="Arial" w:hAnsi="Arial" w:cs="Arial"/>
          <w:sz w:val="20"/>
          <w:szCs w:val="20"/>
        </w:rPr>
        <w:t xml:space="preserve"> DE</w:t>
      </w:r>
      <w:r w:rsidR="006306D6">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Hedblad</w:t>
      </w:r>
      <w:proofErr w:type="spellEnd"/>
      <w:r w:rsidRPr="00322787">
        <w:rPr>
          <w:rFonts w:ascii="Arial" w:hAnsi="Arial" w:cs="Arial"/>
          <w:sz w:val="20"/>
          <w:szCs w:val="20"/>
        </w:rPr>
        <w:t xml:space="preserve"> B</w:t>
      </w:r>
      <w:r w:rsidR="006306D6">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Holewijn</w:t>
      </w:r>
      <w:proofErr w:type="spellEnd"/>
      <w:r w:rsidRPr="00322787">
        <w:rPr>
          <w:rFonts w:ascii="Arial" w:hAnsi="Arial" w:cs="Arial"/>
          <w:sz w:val="20"/>
          <w:szCs w:val="20"/>
        </w:rPr>
        <w:t xml:space="preserve"> </w:t>
      </w:r>
      <w:r w:rsidR="006306D6">
        <w:rPr>
          <w:rFonts w:ascii="Arial" w:hAnsi="Arial" w:cs="Arial"/>
          <w:sz w:val="20"/>
          <w:szCs w:val="20"/>
        </w:rPr>
        <w:t>S, Ikeda</w:t>
      </w:r>
      <w:r w:rsidRPr="00322787">
        <w:rPr>
          <w:rFonts w:ascii="Arial" w:hAnsi="Arial" w:cs="Arial"/>
          <w:sz w:val="20"/>
          <w:szCs w:val="20"/>
        </w:rPr>
        <w:t xml:space="preserve"> A</w:t>
      </w:r>
      <w:r w:rsidR="006306D6">
        <w:rPr>
          <w:rFonts w:ascii="Arial" w:hAnsi="Arial" w:cs="Arial"/>
          <w:sz w:val="20"/>
          <w:szCs w:val="20"/>
        </w:rPr>
        <w:t>,</w:t>
      </w:r>
      <w:r w:rsidRPr="00322787">
        <w:rPr>
          <w:rFonts w:ascii="Arial" w:hAnsi="Arial" w:cs="Arial"/>
          <w:sz w:val="20"/>
          <w:szCs w:val="20"/>
        </w:rPr>
        <w:t xml:space="preserve"> Kitagawa K</w:t>
      </w:r>
      <w:r w:rsidR="006306D6">
        <w:rPr>
          <w:rFonts w:ascii="Arial" w:hAnsi="Arial" w:cs="Arial"/>
          <w:sz w:val="20"/>
          <w:szCs w:val="20"/>
        </w:rPr>
        <w:t>,</w:t>
      </w:r>
      <w:r w:rsidRPr="00322787">
        <w:rPr>
          <w:rFonts w:ascii="Arial" w:hAnsi="Arial" w:cs="Arial"/>
          <w:sz w:val="20"/>
          <w:szCs w:val="20"/>
        </w:rPr>
        <w:t xml:space="preserve"> Kitamura A</w:t>
      </w:r>
      <w:r w:rsidR="006306D6">
        <w:rPr>
          <w:rFonts w:ascii="Arial" w:hAnsi="Arial" w:cs="Arial"/>
          <w:sz w:val="20"/>
          <w:szCs w:val="20"/>
        </w:rPr>
        <w:t>, de Kleijn D</w:t>
      </w:r>
      <w:r w:rsidRPr="00322787">
        <w:rPr>
          <w:rFonts w:ascii="Arial" w:hAnsi="Arial" w:cs="Arial"/>
          <w:sz w:val="20"/>
          <w:szCs w:val="20"/>
        </w:rPr>
        <w:t>PV</w:t>
      </w:r>
      <w:r w:rsidR="006306D6">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Lonn</w:t>
      </w:r>
      <w:proofErr w:type="spellEnd"/>
      <w:r w:rsidRPr="00322787">
        <w:rPr>
          <w:rFonts w:ascii="Arial" w:hAnsi="Arial" w:cs="Arial"/>
          <w:sz w:val="20"/>
          <w:szCs w:val="20"/>
        </w:rPr>
        <w:t xml:space="preserve"> EM</w:t>
      </w:r>
      <w:r w:rsidR="006306D6">
        <w:rPr>
          <w:rFonts w:ascii="Arial" w:hAnsi="Arial" w:cs="Arial"/>
          <w:sz w:val="20"/>
          <w:szCs w:val="20"/>
        </w:rPr>
        <w:t>,</w:t>
      </w:r>
      <w:r w:rsidRPr="00322787">
        <w:rPr>
          <w:rFonts w:ascii="Arial" w:hAnsi="Arial" w:cs="Arial"/>
          <w:sz w:val="20"/>
          <w:szCs w:val="20"/>
        </w:rPr>
        <w:t xml:space="preserve"> Lorenz MW</w:t>
      </w:r>
      <w:r w:rsidR="006306D6">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Mathiesen</w:t>
      </w:r>
      <w:proofErr w:type="spellEnd"/>
      <w:r w:rsidRPr="00322787">
        <w:rPr>
          <w:rFonts w:ascii="Arial" w:hAnsi="Arial" w:cs="Arial"/>
          <w:sz w:val="20"/>
          <w:szCs w:val="20"/>
        </w:rPr>
        <w:t xml:space="preserve"> EB</w:t>
      </w:r>
      <w:r w:rsidR="006306D6">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Nijpels</w:t>
      </w:r>
      <w:proofErr w:type="spellEnd"/>
      <w:r w:rsidRPr="00322787">
        <w:rPr>
          <w:rFonts w:ascii="Arial" w:hAnsi="Arial" w:cs="Arial"/>
          <w:sz w:val="20"/>
          <w:szCs w:val="20"/>
        </w:rPr>
        <w:t xml:space="preserve"> G</w:t>
      </w:r>
      <w:r w:rsidR="006306D6">
        <w:rPr>
          <w:rFonts w:ascii="Arial" w:hAnsi="Arial" w:cs="Arial"/>
          <w:sz w:val="20"/>
          <w:szCs w:val="20"/>
        </w:rPr>
        <w:t>,</w:t>
      </w:r>
      <w:r w:rsidRPr="00322787">
        <w:rPr>
          <w:rFonts w:ascii="Arial" w:hAnsi="Arial" w:cs="Arial"/>
          <w:sz w:val="20"/>
          <w:szCs w:val="20"/>
        </w:rPr>
        <w:t xml:space="preserve"> Okazaki S</w:t>
      </w:r>
      <w:r w:rsidR="006306D6">
        <w:rPr>
          <w:rFonts w:ascii="Arial" w:hAnsi="Arial" w:cs="Arial"/>
          <w:sz w:val="20"/>
          <w:szCs w:val="20"/>
        </w:rPr>
        <w:t>,</w:t>
      </w:r>
      <w:r w:rsidRPr="00322787">
        <w:rPr>
          <w:rFonts w:ascii="Arial" w:hAnsi="Arial" w:cs="Arial"/>
          <w:sz w:val="20"/>
          <w:szCs w:val="20"/>
        </w:rPr>
        <w:t xml:space="preserve"> O'Leary DH</w:t>
      </w:r>
      <w:r w:rsidR="006306D6">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Pasterkamp</w:t>
      </w:r>
      <w:proofErr w:type="spellEnd"/>
      <w:r w:rsidRPr="00322787">
        <w:rPr>
          <w:rFonts w:ascii="Arial" w:hAnsi="Arial" w:cs="Arial"/>
          <w:sz w:val="20"/>
          <w:szCs w:val="20"/>
        </w:rPr>
        <w:t xml:space="preserve"> G</w:t>
      </w:r>
      <w:r w:rsidR="006306D6">
        <w:rPr>
          <w:rFonts w:ascii="Arial" w:hAnsi="Arial" w:cs="Arial"/>
          <w:sz w:val="20"/>
          <w:szCs w:val="20"/>
        </w:rPr>
        <w:t>,</w:t>
      </w:r>
      <w:r w:rsidRPr="00322787">
        <w:rPr>
          <w:rFonts w:ascii="Arial" w:hAnsi="Arial" w:cs="Arial"/>
          <w:sz w:val="20"/>
          <w:szCs w:val="20"/>
        </w:rPr>
        <w:t xml:space="preserve"> Peters S</w:t>
      </w:r>
      <w:r w:rsidR="006306D6">
        <w:rPr>
          <w:rFonts w:ascii="Arial" w:hAnsi="Arial" w:cs="Arial"/>
          <w:sz w:val="20"/>
          <w:szCs w:val="20"/>
        </w:rPr>
        <w:t>AE,</w:t>
      </w:r>
      <w:r w:rsidRPr="00322787">
        <w:rPr>
          <w:rFonts w:ascii="Arial" w:hAnsi="Arial" w:cs="Arial"/>
          <w:sz w:val="20"/>
          <w:szCs w:val="20"/>
        </w:rPr>
        <w:t xml:space="preserve">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w:t>
      </w:r>
      <w:r w:rsidR="006306D6">
        <w:rPr>
          <w:rFonts w:ascii="Arial" w:hAnsi="Arial" w:cs="Arial"/>
          <w:sz w:val="20"/>
          <w:szCs w:val="20"/>
        </w:rPr>
        <w:t>,</w:t>
      </w:r>
      <w:r w:rsidRPr="00322787">
        <w:rPr>
          <w:rFonts w:ascii="Arial" w:hAnsi="Arial" w:cs="Arial"/>
          <w:sz w:val="20"/>
          <w:szCs w:val="20"/>
        </w:rPr>
        <w:t xml:space="preserve"> Price JF</w:t>
      </w:r>
      <w:r w:rsidR="006306D6">
        <w:rPr>
          <w:rFonts w:ascii="Arial" w:hAnsi="Arial" w:cs="Arial"/>
          <w:sz w:val="20"/>
          <w:szCs w:val="20"/>
        </w:rPr>
        <w:t>,</w:t>
      </w:r>
      <w:r w:rsidRPr="00322787">
        <w:rPr>
          <w:rFonts w:ascii="Arial" w:hAnsi="Arial" w:cs="Arial"/>
          <w:sz w:val="20"/>
          <w:szCs w:val="20"/>
        </w:rPr>
        <w:t xml:space="preserve"> Robertson C</w:t>
      </w:r>
      <w:r w:rsidR="006306D6">
        <w:rPr>
          <w:rFonts w:ascii="Arial" w:hAnsi="Arial" w:cs="Arial"/>
          <w:sz w:val="20"/>
          <w:szCs w:val="20"/>
        </w:rPr>
        <w:t>,</w:t>
      </w:r>
      <w:r w:rsidRPr="00322787">
        <w:rPr>
          <w:rFonts w:ascii="Arial" w:hAnsi="Arial" w:cs="Arial"/>
          <w:sz w:val="20"/>
          <w:szCs w:val="20"/>
        </w:rPr>
        <w:t xml:space="preserve"> Rembold CM</w:t>
      </w:r>
      <w:r w:rsidR="006306D6">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Rosvall</w:t>
      </w:r>
      <w:proofErr w:type="spellEnd"/>
      <w:r w:rsidRPr="00322787">
        <w:rPr>
          <w:rFonts w:ascii="Arial" w:hAnsi="Arial" w:cs="Arial"/>
          <w:sz w:val="20"/>
          <w:szCs w:val="20"/>
        </w:rPr>
        <w:t xml:space="preserve"> M</w:t>
      </w:r>
      <w:r w:rsidR="006306D6">
        <w:rPr>
          <w:rFonts w:ascii="Arial" w:hAnsi="Arial" w:cs="Arial"/>
          <w:sz w:val="20"/>
          <w:szCs w:val="20"/>
        </w:rPr>
        <w:t xml:space="preserve">, </w:t>
      </w:r>
      <w:proofErr w:type="spellStart"/>
      <w:r w:rsidR="006306D6">
        <w:rPr>
          <w:rFonts w:ascii="Arial" w:hAnsi="Arial" w:cs="Arial"/>
          <w:sz w:val="20"/>
          <w:szCs w:val="20"/>
        </w:rPr>
        <w:t>Rundek</w:t>
      </w:r>
      <w:proofErr w:type="spellEnd"/>
      <w:r w:rsidRPr="00322787">
        <w:rPr>
          <w:rFonts w:ascii="Arial" w:hAnsi="Arial" w:cs="Arial"/>
          <w:sz w:val="20"/>
          <w:szCs w:val="20"/>
        </w:rPr>
        <w:t xml:space="preserve"> T</w:t>
      </w:r>
      <w:r w:rsidR="006306D6">
        <w:rPr>
          <w:rFonts w:ascii="Arial" w:hAnsi="Arial" w:cs="Arial"/>
          <w:sz w:val="20"/>
          <w:szCs w:val="20"/>
        </w:rPr>
        <w:t>, Salonen</w:t>
      </w:r>
      <w:r w:rsidRPr="00322787">
        <w:rPr>
          <w:rFonts w:ascii="Arial" w:hAnsi="Arial" w:cs="Arial"/>
          <w:sz w:val="20"/>
          <w:szCs w:val="20"/>
        </w:rPr>
        <w:t xml:space="preserve"> JT</w:t>
      </w:r>
      <w:r w:rsidR="006306D6">
        <w:rPr>
          <w:rFonts w:ascii="Arial" w:hAnsi="Arial" w:cs="Arial"/>
          <w:sz w:val="20"/>
          <w:szCs w:val="20"/>
        </w:rPr>
        <w:t>,</w:t>
      </w:r>
      <w:r w:rsidRPr="00322787">
        <w:rPr>
          <w:rFonts w:ascii="Arial" w:hAnsi="Arial" w:cs="Arial"/>
          <w:sz w:val="20"/>
          <w:szCs w:val="20"/>
        </w:rPr>
        <w:t xml:space="preserve"> Sitzer M</w:t>
      </w:r>
      <w:r w:rsidR="006306D6">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Stehouwer</w:t>
      </w:r>
      <w:proofErr w:type="spellEnd"/>
      <w:r w:rsidRPr="00322787">
        <w:rPr>
          <w:rFonts w:ascii="Arial" w:hAnsi="Arial" w:cs="Arial"/>
          <w:sz w:val="20"/>
          <w:szCs w:val="20"/>
        </w:rPr>
        <w:t xml:space="preserve"> CDA</w:t>
      </w:r>
      <w:r w:rsidR="006306D6">
        <w:rPr>
          <w:rFonts w:ascii="Arial" w:hAnsi="Arial" w:cs="Arial"/>
          <w:sz w:val="20"/>
          <w:szCs w:val="20"/>
        </w:rPr>
        <w:t>,</w:t>
      </w:r>
      <w:r w:rsidRPr="00322787">
        <w:rPr>
          <w:rFonts w:ascii="Arial" w:hAnsi="Arial" w:cs="Arial"/>
          <w:sz w:val="20"/>
          <w:szCs w:val="20"/>
        </w:rPr>
        <w:t xml:space="preserve"> Bots ML</w:t>
      </w:r>
      <w:r w:rsidR="006306D6">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Ruijter</w:t>
      </w:r>
      <w:proofErr w:type="spellEnd"/>
      <w:r w:rsidRPr="00322787">
        <w:rPr>
          <w:rFonts w:ascii="Arial" w:hAnsi="Arial" w:cs="Arial"/>
          <w:sz w:val="20"/>
          <w:szCs w:val="20"/>
        </w:rPr>
        <w:t xml:space="preserve"> HM den</w:t>
      </w:r>
      <w:r w:rsidR="006306D6">
        <w:rPr>
          <w:rFonts w:ascii="Arial" w:hAnsi="Arial" w:cs="Arial"/>
          <w:sz w:val="20"/>
          <w:szCs w:val="20"/>
        </w:rPr>
        <w:t>.</w:t>
      </w:r>
      <w:r w:rsidRPr="00322787">
        <w:rPr>
          <w:rFonts w:ascii="Arial" w:hAnsi="Arial" w:cs="Arial"/>
          <w:sz w:val="20"/>
          <w:szCs w:val="20"/>
        </w:rPr>
        <w:t xml:space="preserve"> </w:t>
      </w:r>
      <w:r w:rsidRPr="00322787">
        <w:rPr>
          <w:rFonts w:ascii="Arial" w:hAnsi="Arial" w:cs="Arial"/>
          <w:b/>
          <w:i/>
          <w:sz w:val="20"/>
          <w:szCs w:val="20"/>
        </w:rPr>
        <w:t>Race/Ethnic Differences in the Associations of the Framingham Risk Factors with Carotid IMT and Ca</w:t>
      </w:r>
      <w:r w:rsidR="00EC4CFF" w:rsidRPr="00322787">
        <w:rPr>
          <w:rFonts w:ascii="Arial" w:hAnsi="Arial" w:cs="Arial"/>
          <w:b/>
          <w:i/>
          <w:sz w:val="20"/>
          <w:szCs w:val="20"/>
        </w:rPr>
        <w:t>rdiovascular Events.</w:t>
      </w:r>
      <w:r w:rsidR="00EC4CFF" w:rsidRPr="00322787">
        <w:rPr>
          <w:rFonts w:ascii="Arial" w:hAnsi="Arial" w:cs="Arial"/>
          <w:sz w:val="20"/>
          <w:szCs w:val="20"/>
        </w:rPr>
        <w:t xml:space="preserve"> </w:t>
      </w:r>
      <w:proofErr w:type="spellStart"/>
      <w:r w:rsidR="006306D6">
        <w:rPr>
          <w:rFonts w:ascii="Arial" w:hAnsi="Arial" w:cs="Arial"/>
          <w:sz w:val="20"/>
          <w:szCs w:val="20"/>
        </w:rPr>
        <w:t>PLoS</w:t>
      </w:r>
      <w:proofErr w:type="spellEnd"/>
      <w:r w:rsidR="006306D6">
        <w:rPr>
          <w:rFonts w:ascii="Arial" w:hAnsi="Arial" w:cs="Arial"/>
          <w:sz w:val="20"/>
          <w:szCs w:val="20"/>
        </w:rPr>
        <w:t xml:space="preserve"> ONE 2015. </w:t>
      </w:r>
      <w:r w:rsidRPr="00322787">
        <w:rPr>
          <w:rFonts w:ascii="Arial" w:hAnsi="Arial" w:cs="Arial"/>
          <w:sz w:val="20"/>
          <w:szCs w:val="20"/>
        </w:rPr>
        <w:t>PMC4489855 PM: 26134404.</w:t>
      </w:r>
    </w:p>
    <w:p w14:paraId="698E0D05" w14:textId="77777777" w:rsidR="008A4264" w:rsidRPr="0061612E" w:rsidRDefault="00F158A8" w:rsidP="0061612E">
      <w:pPr>
        <w:autoSpaceDE w:val="0"/>
        <w:autoSpaceDN w:val="0"/>
        <w:adjustRightInd w:val="0"/>
        <w:spacing w:after="240" w:line="240" w:lineRule="auto"/>
        <w:rPr>
          <w:rFonts w:ascii="Arial" w:hAnsi="Arial" w:cs="Arial"/>
          <w:sz w:val="20"/>
          <w:szCs w:val="20"/>
        </w:rPr>
      </w:pPr>
      <w:hyperlink r:id="rId3286" w:history="1">
        <w:r w:rsidR="008A4264" w:rsidRPr="008A4264">
          <w:rPr>
            <w:rFonts w:ascii="Arial" w:hAnsi="Arial" w:cs="Arial"/>
            <w:sz w:val="20"/>
            <w:szCs w:val="20"/>
          </w:rPr>
          <w:t>Gorski M</w:t>
        </w:r>
      </w:hyperlink>
      <w:r w:rsidR="008A4264" w:rsidRPr="008A4264">
        <w:rPr>
          <w:rFonts w:ascii="Arial" w:hAnsi="Arial" w:cs="Arial"/>
          <w:sz w:val="20"/>
          <w:szCs w:val="20"/>
        </w:rPr>
        <w:t xml:space="preserve">, </w:t>
      </w:r>
      <w:hyperlink r:id="rId3287" w:history="1">
        <w:r w:rsidR="008A4264" w:rsidRPr="008A4264">
          <w:rPr>
            <w:rFonts w:ascii="Arial" w:hAnsi="Arial" w:cs="Arial"/>
            <w:sz w:val="20"/>
            <w:szCs w:val="20"/>
          </w:rPr>
          <w:t>Tin A</w:t>
        </w:r>
      </w:hyperlink>
      <w:r w:rsidR="008A4264" w:rsidRPr="008A4264">
        <w:rPr>
          <w:rFonts w:ascii="Arial" w:hAnsi="Arial" w:cs="Arial"/>
          <w:sz w:val="20"/>
          <w:szCs w:val="20"/>
        </w:rPr>
        <w:t xml:space="preserve">, </w:t>
      </w:r>
      <w:hyperlink r:id="rId3288" w:history="1">
        <w:proofErr w:type="spellStart"/>
        <w:r w:rsidR="008A4264" w:rsidRPr="008A4264">
          <w:rPr>
            <w:rFonts w:ascii="Arial" w:hAnsi="Arial" w:cs="Arial"/>
            <w:sz w:val="20"/>
            <w:szCs w:val="20"/>
          </w:rPr>
          <w:t>Garnaas</w:t>
        </w:r>
        <w:proofErr w:type="spellEnd"/>
        <w:r w:rsidR="008A4264" w:rsidRPr="008A4264">
          <w:rPr>
            <w:rFonts w:ascii="Arial" w:hAnsi="Arial" w:cs="Arial"/>
            <w:sz w:val="20"/>
            <w:szCs w:val="20"/>
          </w:rPr>
          <w:t xml:space="preserve"> M</w:t>
        </w:r>
      </w:hyperlink>
      <w:r w:rsidR="008A4264" w:rsidRPr="008A4264">
        <w:rPr>
          <w:rFonts w:ascii="Arial" w:hAnsi="Arial" w:cs="Arial"/>
          <w:sz w:val="20"/>
          <w:szCs w:val="20"/>
        </w:rPr>
        <w:t xml:space="preserve">, </w:t>
      </w:r>
      <w:hyperlink r:id="rId3289" w:history="1">
        <w:r w:rsidR="008A4264" w:rsidRPr="008A4264">
          <w:rPr>
            <w:rFonts w:ascii="Arial" w:hAnsi="Arial" w:cs="Arial"/>
            <w:sz w:val="20"/>
            <w:szCs w:val="20"/>
          </w:rPr>
          <w:t>McMahon GM</w:t>
        </w:r>
      </w:hyperlink>
      <w:r w:rsidR="008A4264" w:rsidRPr="008A4264">
        <w:rPr>
          <w:rFonts w:ascii="Arial" w:hAnsi="Arial" w:cs="Arial"/>
          <w:sz w:val="20"/>
          <w:szCs w:val="20"/>
        </w:rPr>
        <w:t xml:space="preserve">, </w:t>
      </w:r>
      <w:hyperlink r:id="rId3290" w:history="1">
        <w:r w:rsidR="008A4264" w:rsidRPr="008A4264">
          <w:rPr>
            <w:rFonts w:ascii="Arial" w:hAnsi="Arial" w:cs="Arial"/>
            <w:sz w:val="20"/>
            <w:szCs w:val="20"/>
          </w:rPr>
          <w:t>Chu AY</w:t>
        </w:r>
      </w:hyperlink>
      <w:r w:rsidR="008A4264" w:rsidRPr="008A4264">
        <w:rPr>
          <w:rFonts w:ascii="Arial" w:hAnsi="Arial" w:cs="Arial"/>
          <w:sz w:val="20"/>
          <w:szCs w:val="20"/>
        </w:rPr>
        <w:t xml:space="preserve">, </w:t>
      </w:r>
      <w:hyperlink r:id="rId3291" w:history="1">
        <w:r w:rsidR="008A4264" w:rsidRPr="008A4264">
          <w:rPr>
            <w:rFonts w:ascii="Arial" w:hAnsi="Arial" w:cs="Arial"/>
            <w:sz w:val="20"/>
            <w:szCs w:val="20"/>
          </w:rPr>
          <w:t>Tayo BO</w:t>
        </w:r>
      </w:hyperlink>
      <w:r w:rsidR="008A4264" w:rsidRPr="008A4264">
        <w:rPr>
          <w:rFonts w:ascii="Arial" w:hAnsi="Arial" w:cs="Arial"/>
          <w:sz w:val="20"/>
          <w:szCs w:val="20"/>
        </w:rPr>
        <w:t xml:space="preserve">, </w:t>
      </w:r>
      <w:hyperlink r:id="rId3292" w:history="1">
        <w:r w:rsidR="008A4264" w:rsidRPr="008A4264">
          <w:rPr>
            <w:rFonts w:ascii="Arial" w:hAnsi="Arial" w:cs="Arial"/>
            <w:sz w:val="20"/>
            <w:szCs w:val="20"/>
          </w:rPr>
          <w:t>Pattaro C</w:t>
        </w:r>
      </w:hyperlink>
      <w:r w:rsidR="008A4264" w:rsidRPr="008A4264">
        <w:rPr>
          <w:rFonts w:ascii="Arial" w:hAnsi="Arial" w:cs="Arial"/>
          <w:sz w:val="20"/>
          <w:szCs w:val="20"/>
        </w:rPr>
        <w:t xml:space="preserve">, </w:t>
      </w:r>
      <w:hyperlink r:id="rId3293" w:history="1">
        <w:proofErr w:type="spellStart"/>
        <w:r w:rsidR="008A4264" w:rsidRPr="008A4264">
          <w:rPr>
            <w:rFonts w:ascii="Arial" w:hAnsi="Arial" w:cs="Arial"/>
            <w:sz w:val="20"/>
            <w:szCs w:val="20"/>
          </w:rPr>
          <w:t>Teumer</w:t>
        </w:r>
        <w:proofErr w:type="spellEnd"/>
        <w:r w:rsidR="008A4264" w:rsidRPr="008A4264">
          <w:rPr>
            <w:rFonts w:ascii="Arial" w:hAnsi="Arial" w:cs="Arial"/>
            <w:sz w:val="20"/>
            <w:szCs w:val="20"/>
          </w:rPr>
          <w:t xml:space="preserve"> A</w:t>
        </w:r>
      </w:hyperlink>
      <w:r w:rsidR="008A4264" w:rsidRPr="008A4264">
        <w:rPr>
          <w:rFonts w:ascii="Arial" w:hAnsi="Arial" w:cs="Arial"/>
          <w:sz w:val="20"/>
          <w:szCs w:val="20"/>
        </w:rPr>
        <w:t xml:space="preserve">, </w:t>
      </w:r>
      <w:hyperlink r:id="rId3294" w:history="1">
        <w:r w:rsidR="008A4264" w:rsidRPr="008A4264">
          <w:rPr>
            <w:rFonts w:ascii="Arial" w:hAnsi="Arial" w:cs="Arial"/>
            <w:sz w:val="20"/>
            <w:szCs w:val="20"/>
          </w:rPr>
          <w:t>Chasman DI</w:t>
        </w:r>
      </w:hyperlink>
      <w:r w:rsidR="008A4264" w:rsidRPr="008A4264">
        <w:rPr>
          <w:rFonts w:ascii="Arial" w:hAnsi="Arial" w:cs="Arial"/>
          <w:sz w:val="20"/>
          <w:szCs w:val="20"/>
        </w:rPr>
        <w:t xml:space="preserve">, </w:t>
      </w:r>
      <w:hyperlink r:id="rId3295" w:history="1">
        <w:r w:rsidR="008A4264" w:rsidRPr="008A4264">
          <w:rPr>
            <w:rFonts w:ascii="Arial" w:hAnsi="Arial" w:cs="Arial"/>
            <w:sz w:val="20"/>
            <w:szCs w:val="20"/>
          </w:rPr>
          <w:t>Chalmers J</w:t>
        </w:r>
      </w:hyperlink>
      <w:r w:rsidR="008A4264" w:rsidRPr="008A4264">
        <w:rPr>
          <w:rFonts w:ascii="Arial" w:hAnsi="Arial" w:cs="Arial"/>
          <w:sz w:val="20"/>
          <w:szCs w:val="20"/>
        </w:rPr>
        <w:t xml:space="preserve">, </w:t>
      </w:r>
      <w:hyperlink r:id="rId3296" w:history="1">
        <w:proofErr w:type="spellStart"/>
        <w:r w:rsidR="008A4264" w:rsidRPr="008A4264">
          <w:rPr>
            <w:rFonts w:ascii="Arial" w:hAnsi="Arial" w:cs="Arial"/>
            <w:sz w:val="20"/>
            <w:szCs w:val="20"/>
          </w:rPr>
          <w:t>Hamet</w:t>
        </w:r>
        <w:proofErr w:type="spellEnd"/>
        <w:r w:rsidR="008A4264" w:rsidRPr="008A4264">
          <w:rPr>
            <w:rFonts w:ascii="Arial" w:hAnsi="Arial" w:cs="Arial"/>
            <w:sz w:val="20"/>
            <w:szCs w:val="20"/>
          </w:rPr>
          <w:t xml:space="preserve"> P</w:t>
        </w:r>
      </w:hyperlink>
      <w:r w:rsidR="008A4264" w:rsidRPr="008A4264">
        <w:rPr>
          <w:rFonts w:ascii="Arial" w:hAnsi="Arial" w:cs="Arial"/>
          <w:sz w:val="20"/>
          <w:szCs w:val="20"/>
        </w:rPr>
        <w:t xml:space="preserve">, </w:t>
      </w:r>
      <w:hyperlink r:id="rId3297" w:history="1">
        <w:r w:rsidR="008A4264" w:rsidRPr="008A4264">
          <w:rPr>
            <w:rFonts w:ascii="Arial" w:hAnsi="Arial" w:cs="Arial"/>
            <w:sz w:val="20"/>
            <w:szCs w:val="20"/>
          </w:rPr>
          <w:t>Tremblay J</w:t>
        </w:r>
      </w:hyperlink>
      <w:r w:rsidR="008A4264" w:rsidRPr="008A4264">
        <w:rPr>
          <w:rFonts w:ascii="Arial" w:hAnsi="Arial" w:cs="Arial"/>
          <w:sz w:val="20"/>
          <w:szCs w:val="20"/>
        </w:rPr>
        <w:t xml:space="preserve">, </w:t>
      </w:r>
      <w:hyperlink r:id="rId3298" w:history="1">
        <w:r w:rsidR="008A4264" w:rsidRPr="008A4264">
          <w:rPr>
            <w:rFonts w:ascii="Arial" w:hAnsi="Arial" w:cs="Arial"/>
            <w:sz w:val="20"/>
            <w:szCs w:val="20"/>
          </w:rPr>
          <w:t>Woodward M</w:t>
        </w:r>
      </w:hyperlink>
      <w:r w:rsidR="008A4264" w:rsidRPr="008A4264">
        <w:rPr>
          <w:rFonts w:ascii="Arial" w:hAnsi="Arial" w:cs="Arial"/>
          <w:sz w:val="20"/>
          <w:szCs w:val="20"/>
        </w:rPr>
        <w:t xml:space="preserve">, </w:t>
      </w:r>
      <w:hyperlink r:id="rId3299" w:history="1">
        <w:proofErr w:type="spellStart"/>
        <w:r w:rsidR="008A4264" w:rsidRPr="008A4264">
          <w:rPr>
            <w:rFonts w:ascii="Arial" w:hAnsi="Arial" w:cs="Arial"/>
            <w:sz w:val="20"/>
            <w:szCs w:val="20"/>
          </w:rPr>
          <w:t>Aspelund</w:t>
        </w:r>
        <w:proofErr w:type="spellEnd"/>
        <w:r w:rsidR="008A4264" w:rsidRPr="008A4264">
          <w:rPr>
            <w:rFonts w:ascii="Arial" w:hAnsi="Arial" w:cs="Arial"/>
            <w:sz w:val="20"/>
            <w:szCs w:val="20"/>
          </w:rPr>
          <w:t xml:space="preserve"> T</w:t>
        </w:r>
      </w:hyperlink>
      <w:r w:rsidR="008A4264" w:rsidRPr="008A4264">
        <w:rPr>
          <w:rFonts w:ascii="Arial" w:hAnsi="Arial" w:cs="Arial"/>
          <w:sz w:val="20"/>
          <w:szCs w:val="20"/>
        </w:rPr>
        <w:t xml:space="preserve">, </w:t>
      </w:r>
      <w:hyperlink r:id="rId3300" w:history="1">
        <w:proofErr w:type="spellStart"/>
        <w:r w:rsidR="008A4264" w:rsidRPr="008A4264">
          <w:rPr>
            <w:rFonts w:ascii="Arial" w:hAnsi="Arial" w:cs="Arial"/>
            <w:sz w:val="20"/>
            <w:szCs w:val="20"/>
          </w:rPr>
          <w:t>Eiriksdottir</w:t>
        </w:r>
        <w:proofErr w:type="spellEnd"/>
        <w:r w:rsidR="008A4264" w:rsidRPr="008A4264">
          <w:rPr>
            <w:rFonts w:ascii="Arial" w:hAnsi="Arial" w:cs="Arial"/>
            <w:sz w:val="20"/>
            <w:szCs w:val="20"/>
          </w:rPr>
          <w:t xml:space="preserve"> G</w:t>
        </w:r>
      </w:hyperlink>
      <w:r w:rsidR="008A4264" w:rsidRPr="008A4264">
        <w:rPr>
          <w:rFonts w:ascii="Arial" w:hAnsi="Arial" w:cs="Arial"/>
          <w:sz w:val="20"/>
          <w:szCs w:val="20"/>
        </w:rPr>
        <w:t xml:space="preserve">, </w:t>
      </w:r>
      <w:hyperlink r:id="rId3301" w:history="1">
        <w:proofErr w:type="spellStart"/>
        <w:r w:rsidR="008A4264" w:rsidRPr="008A4264">
          <w:rPr>
            <w:rFonts w:ascii="Arial" w:hAnsi="Arial" w:cs="Arial"/>
            <w:sz w:val="20"/>
            <w:szCs w:val="20"/>
          </w:rPr>
          <w:t>Gudnason</w:t>
        </w:r>
        <w:proofErr w:type="spellEnd"/>
        <w:r w:rsidR="008A4264" w:rsidRPr="008A4264">
          <w:rPr>
            <w:rFonts w:ascii="Arial" w:hAnsi="Arial" w:cs="Arial"/>
            <w:sz w:val="20"/>
            <w:szCs w:val="20"/>
          </w:rPr>
          <w:t xml:space="preserve"> V</w:t>
        </w:r>
      </w:hyperlink>
      <w:r w:rsidR="008A4264" w:rsidRPr="008A4264">
        <w:rPr>
          <w:rFonts w:ascii="Arial" w:hAnsi="Arial" w:cs="Arial"/>
          <w:sz w:val="20"/>
          <w:szCs w:val="20"/>
        </w:rPr>
        <w:t xml:space="preserve">, </w:t>
      </w:r>
      <w:hyperlink r:id="rId3302" w:history="1">
        <w:r w:rsidR="008A4264" w:rsidRPr="008A4264">
          <w:rPr>
            <w:rFonts w:ascii="Arial" w:hAnsi="Arial" w:cs="Arial"/>
            <w:sz w:val="20"/>
            <w:szCs w:val="20"/>
          </w:rPr>
          <w:t>Harris TB</w:t>
        </w:r>
      </w:hyperlink>
      <w:r w:rsidR="008A4264" w:rsidRPr="008A4264">
        <w:rPr>
          <w:rFonts w:ascii="Arial" w:hAnsi="Arial" w:cs="Arial"/>
          <w:sz w:val="20"/>
          <w:szCs w:val="20"/>
        </w:rPr>
        <w:t xml:space="preserve">, </w:t>
      </w:r>
      <w:hyperlink r:id="rId3303" w:history="1">
        <w:proofErr w:type="spellStart"/>
        <w:r w:rsidR="008A4264" w:rsidRPr="008A4264">
          <w:rPr>
            <w:rFonts w:ascii="Arial" w:hAnsi="Arial" w:cs="Arial"/>
            <w:sz w:val="20"/>
            <w:szCs w:val="20"/>
          </w:rPr>
          <w:t>Launer</w:t>
        </w:r>
        <w:proofErr w:type="spellEnd"/>
        <w:r w:rsidR="008A4264" w:rsidRPr="008A4264">
          <w:rPr>
            <w:rFonts w:ascii="Arial" w:hAnsi="Arial" w:cs="Arial"/>
            <w:sz w:val="20"/>
            <w:szCs w:val="20"/>
          </w:rPr>
          <w:t xml:space="preserve"> LJ</w:t>
        </w:r>
      </w:hyperlink>
      <w:r w:rsidR="008A4264" w:rsidRPr="008A4264">
        <w:rPr>
          <w:rFonts w:ascii="Arial" w:hAnsi="Arial" w:cs="Arial"/>
          <w:sz w:val="20"/>
          <w:szCs w:val="20"/>
        </w:rPr>
        <w:t xml:space="preserve">, </w:t>
      </w:r>
      <w:hyperlink r:id="rId3304" w:history="1">
        <w:r w:rsidR="008A4264" w:rsidRPr="008A4264">
          <w:rPr>
            <w:rFonts w:ascii="Arial" w:hAnsi="Arial" w:cs="Arial"/>
            <w:sz w:val="20"/>
            <w:szCs w:val="20"/>
          </w:rPr>
          <w:t>Smith AV</w:t>
        </w:r>
      </w:hyperlink>
      <w:r w:rsidR="008A4264" w:rsidRPr="008A4264">
        <w:rPr>
          <w:rFonts w:ascii="Arial" w:hAnsi="Arial" w:cs="Arial"/>
          <w:sz w:val="20"/>
          <w:szCs w:val="20"/>
        </w:rPr>
        <w:t xml:space="preserve">, </w:t>
      </w:r>
      <w:hyperlink r:id="rId3305" w:history="1">
        <w:r w:rsidR="008A4264" w:rsidRPr="008A4264">
          <w:rPr>
            <w:rFonts w:ascii="Arial" w:hAnsi="Arial" w:cs="Arial"/>
            <w:sz w:val="20"/>
            <w:szCs w:val="20"/>
          </w:rPr>
          <w:t>Mitchell BD</w:t>
        </w:r>
      </w:hyperlink>
      <w:r w:rsidR="008A4264" w:rsidRPr="008A4264">
        <w:rPr>
          <w:rFonts w:ascii="Arial" w:hAnsi="Arial" w:cs="Arial"/>
          <w:sz w:val="20"/>
          <w:szCs w:val="20"/>
        </w:rPr>
        <w:t xml:space="preserve">, </w:t>
      </w:r>
      <w:hyperlink r:id="rId3306" w:history="1">
        <w:r w:rsidR="008A4264" w:rsidRPr="008A4264">
          <w:rPr>
            <w:rFonts w:ascii="Arial" w:hAnsi="Arial" w:cs="Arial"/>
            <w:sz w:val="20"/>
            <w:szCs w:val="20"/>
          </w:rPr>
          <w:t>O'Connell JR</w:t>
        </w:r>
      </w:hyperlink>
      <w:r w:rsidR="008A4264" w:rsidRPr="008A4264">
        <w:rPr>
          <w:rFonts w:ascii="Arial" w:hAnsi="Arial" w:cs="Arial"/>
          <w:sz w:val="20"/>
          <w:szCs w:val="20"/>
        </w:rPr>
        <w:t xml:space="preserve">, </w:t>
      </w:r>
      <w:hyperlink r:id="rId3307" w:history="1">
        <w:proofErr w:type="spellStart"/>
        <w:r w:rsidR="008A4264" w:rsidRPr="008A4264">
          <w:rPr>
            <w:rFonts w:ascii="Arial" w:hAnsi="Arial" w:cs="Arial"/>
            <w:sz w:val="20"/>
            <w:szCs w:val="20"/>
          </w:rPr>
          <w:t>Shuldiner</w:t>
        </w:r>
        <w:proofErr w:type="spellEnd"/>
        <w:r w:rsidR="008A4264" w:rsidRPr="008A4264">
          <w:rPr>
            <w:rFonts w:ascii="Arial" w:hAnsi="Arial" w:cs="Arial"/>
            <w:sz w:val="20"/>
            <w:szCs w:val="20"/>
          </w:rPr>
          <w:t xml:space="preserve"> AR</w:t>
        </w:r>
      </w:hyperlink>
      <w:r w:rsidR="008A4264" w:rsidRPr="008A4264">
        <w:rPr>
          <w:rFonts w:ascii="Arial" w:hAnsi="Arial" w:cs="Arial"/>
          <w:sz w:val="20"/>
          <w:szCs w:val="20"/>
        </w:rPr>
        <w:t xml:space="preserve">, </w:t>
      </w:r>
      <w:hyperlink r:id="rId3308" w:history="1">
        <w:r w:rsidR="008A4264" w:rsidRPr="008A4264">
          <w:rPr>
            <w:rFonts w:ascii="Arial" w:hAnsi="Arial" w:cs="Arial"/>
            <w:sz w:val="20"/>
            <w:szCs w:val="20"/>
          </w:rPr>
          <w:t>Coresh J</w:t>
        </w:r>
      </w:hyperlink>
      <w:r w:rsidR="008A4264" w:rsidRPr="008A4264">
        <w:rPr>
          <w:rFonts w:ascii="Arial" w:hAnsi="Arial" w:cs="Arial"/>
          <w:sz w:val="20"/>
          <w:szCs w:val="20"/>
        </w:rPr>
        <w:t xml:space="preserve">, </w:t>
      </w:r>
      <w:hyperlink r:id="rId3309" w:history="1">
        <w:r w:rsidR="008A4264" w:rsidRPr="008A4264">
          <w:rPr>
            <w:rFonts w:ascii="Arial" w:hAnsi="Arial" w:cs="Arial"/>
            <w:sz w:val="20"/>
            <w:szCs w:val="20"/>
          </w:rPr>
          <w:t>Li M</w:t>
        </w:r>
      </w:hyperlink>
      <w:r w:rsidR="008A4264" w:rsidRPr="008A4264">
        <w:rPr>
          <w:rFonts w:ascii="Arial" w:hAnsi="Arial" w:cs="Arial"/>
          <w:sz w:val="20"/>
          <w:szCs w:val="20"/>
        </w:rPr>
        <w:t xml:space="preserve">, </w:t>
      </w:r>
      <w:hyperlink r:id="rId3310" w:history="1">
        <w:proofErr w:type="spellStart"/>
        <w:r w:rsidR="008A4264" w:rsidRPr="008A4264">
          <w:rPr>
            <w:rFonts w:ascii="Arial" w:hAnsi="Arial" w:cs="Arial"/>
            <w:sz w:val="20"/>
            <w:szCs w:val="20"/>
          </w:rPr>
          <w:t>Freudenberger</w:t>
        </w:r>
        <w:proofErr w:type="spellEnd"/>
        <w:r w:rsidR="008A4264" w:rsidRPr="008A4264">
          <w:rPr>
            <w:rFonts w:ascii="Arial" w:hAnsi="Arial" w:cs="Arial"/>
            <w:sz w:val="20"/>
            <w:szCs w:val="20"/>
          </w:rPr>
          <w:t xml:space="preserve"> P</w:t>
        </w:r>
      </w:hyperlink>
      <w:r w:rsidR="008A4264" w:rsidRPr="008A4264">
        <w:rPr>
          <w:rFonts w:ascii="Arial" w:hAnsi="Arial" w:cs="Arial"/>
          <w:sz w:val="20"/>
          <w:szCs w:val="20"/>
        </w:rPr>
        <w:t xml:space="preserve">, </w:t>
      </w:r>
      <w:hyperlink r:id="rId3311" w:history="1">
        <w:r w:rsidR="008A4264" w:rsidRPr="008A4264">
          <w:rPr>
            <w:rFonts w:ascii="Arial" w:hAnsi="Arial" w:cs="Arial"/>
            <w:sz w:val="20"/>
            <w:szCs w:val="20"/>
          </w:rPr>
          <w:t>Hofer E</w:t>
        </w:r>
      </w:hyperlink>
      <w:r w:rsidR="008A4264" w:rsidRPr="008A4264">
        <w:rPr>
          <w:rFonts w:ascii="Arial" w:hAnsi="Arial" w:cs="Arial"/>
          <w:sz w:val="20"/>
          <w:szCs w:val="20"/>
        </w:rPr>
        <w:t xml:space="preserve">, </w:t>
      </w:r>
      <w:hyperlink r:id="rId3312" w:history="1">
        <w:r w:rsidR="008A4264" w:rsidRPr="008A4264">
          <w:rPr>
            <w:rFonts w:ascii="Arial" w:hAnsi="Arial" w:cs="Arial"/>
            <w:sz w:val="20"/>
            <w:szCs w:val="20"/>
          </w:rPr>
          <w:t>Schmidt H</w:t>
        </w:r>
      </w:hyperlink>
      <w:r w:rsidR="008A4264" w:rsidRPr="008A4264">
        <w:rPr>
          <w:rFonts w:ascii="Arial" w:hAnsi="Arial" w:cs="Arial"/>
          <w:sz w:val="20"/>
          <w:szCs w:val="20"/>
        </w:rPr>
        <w:t xml:space="preserve">, </w:t>
      </w:r>
      <w:hyperlink r:id="rId3313" w:history="1">
        <w:r w:rsidR="008A4264" w:rsidRPr="008A4264">
          <w:rPr>
            <w:rFonts w:ascii="Arial" w:hAnsi="Arial" w:cs="Arial"/>
            <w:sz w:val="20"/>
            <w:szCs w:val="20"/>
          </w:rPr>
          <w:t>Schmidt R</w:t>
        </w:r>
      </w:hyperlink>
      <w:r w:rsidR="008A4264" w:rsidRPr="008A4264">
        <w:rPr>
          <w:rFonts w:ascii="Arial" w:hAnsi="Arial" w:cs="Arial"/>
          <w:sz w:val="20"/>
          <w:szCs w:val="20"/>
        </w:rPr>
        <w:t xml:space="preserve">, </w:t>
      </w:r>
      <w:hyperlink r:id="rId3314" w:history="1">
        <w:r w:rsidR="008A4264" w:rsidRPr="008A4264">
          <w:rPr>
            <w:rFonts w:ascii="Arial" w:hAnsi="Arial" w:cs="Arial"/>
            <w:sz w:val="20"/>
            <w:szCs w:val="20"/>
          </w:rPr>
          <w:t>Holliday EG</w:t>
        </w:r>
      </w:hyperlink>
      <w:r w:rsidR="008A4264" w:rsidRPr="008A4264">
        <w:rPr>
          <w:rFonts w:ascii="Arial" w:hAnsi="Arial" w:cs="Arial"/>
          <w:sz w:val="20"/>
          <w:szCs w:val="20"/>
        </w:rPr>
        <w:t xml:space="preserve">, </w:t>
      </w:r>
      <w:hyperlink r:id="rId3315" w:history="1">
        <w:r w:rsidR="008A4264" w:rsidRPr="008A4264">
          <w:rPr>
            <w:rFonts w:ascii="Arial" w:hAnsi="Arial" w:cs="Arial"/>
            <w:sz w:val="20"/>
            <w:szCs w:val="20"/>
          </w:rPr>
          <w:t>Mitchell P</w:t>
        </w:r>
      </w:hyperlink>
      <w:r w:rsidR="008A4264" w:rsidRPr="008A4264">
        <w:rPr>
          <w:rFonts w:ascii="Arial" w:hAnsi="Arial" w:cs="Arial"/>
          <w:sz w:val="20"/>
          <w:szCs w:val="20"/>
        </w:rPr>
        <w:t xml:space="preserve">, </w:t>
      </w:r>
      <w:hyperlink r:id="rId3316" w:history="1">
        <w:r w:rsidR="008A4264" w:rsidRPr="008A4264">
          <w:rPr>
            <w:rFonts w:ascii="Arial" w:hAnsi="Arial" w:cs="Arial"/>
            <w:sz w:val="20"/>
            <w:szCs w:val="20"/>
          </w:rPr>
          <w:t>Wang JJ</w:t>
        </w:r>
      </w:hyperlink>
      <w:r w:rsidR="008A4264" w:rsidRPr="008A4264">
        <w:rPr>
          <w:rFonts w:ascii="Arial" w:hAnsi="Arial" w:cs="Arial"/>
          <w:sz w:val="20"/>
          <w:szCs w:val="20"/>
        </w:rPr>
        <w:t xml:space="preserve">, </w:t>
      </w:r>
      <w:hyperlink r:id="rId3317" w:history="1">
        <w:r w:rsidR="008A4264" w:rsidRPr="008A4264">
          <w:rPr>
            <w:rFonts w:ascii="Arial" w:hAnsi="Arial" w:cs="Arial"/>
            <w:sz w:val="20"/>
            <w:szCs w:val="20"/>
          </w:rPr>
          <w:t>de Boer IH</w:t>
        </w:r>
      </w:hyperlink>
      <w:r w:rsidR="008A4264" w:rsidRPr="008A4264">
        <w:rPr>
          <w:rFonts w:ascii="Arial" w:hAnsi="Arial" w:cs="Arial"/>
          <w:sz w:val="20"/>
          <w:szCs w:val="20"/>
        </w:rPr>
        <w:t xml:space="preserve">, </w:t>
      </w:r>
      <w:hyperlink r:id="rId3318" w:history="1">
        <w:r w:rsidR="008A4264" w:rsidRPr="008A4264">
          <w:rPr>
            <w:rFonts w:ascii="Arial" w:hAnsi="Arial" w:cs="Arial"/>
            <w:sz w:val="20"/>
            <w:szCs w:val="20"/>
          </w:rPr>
          <w:t>Li G</w:t>
        </w:r>
      </w:hyperlink>
      <w:r w:rsidR="008A4264" w:rsidRPr="008A4264">
        <w:rPr>
          <w:rFonts w:ascii="Arial" w:hAnsi="Arial" w:cs="Arial"/>
          <w:sz w:val="20"/>
          <w:szCs w:val="20"/>
        </w:rPr>
        <w:t xml:space="preserve">, </w:t>
      </w:r>
      <w:hyperlink r:id="rId3319" w:history="1">
        <w:r w:rsidR="008A4264" w:rsidRPr="008A4264">
          <w:rPr>
            <w:rFonts w:ascii="Arial" w:hAnsi="Arial" w:cs="Arial"/>
            <w:sz w:val="20"/>
            <w:szCs w:val="20"/>
          </w:rPr>
          <w:t>Siscovick DS</w:t>
        </w:r>
      </w:hyperlink>
      <w:r w:rsidR="008A4264" w:rsidRPr="008A4264">
        <w:rPr>
          <w:rFonts w:ascii="Arial" w:hAnsi="Arial" w:cs="Arial"/>
          <w:sz w:val="20"/>
          <w:szCs w:val="20"/>
        </w:rPr>
        <w:t xml:space="preserve">, </w:t>
      </w:r>
      <w:hyperlink r:id="rId3320" w:history="1">
        <w:proofErr w:type="spellStart"/>
        <w:r w:rsidR="008A4264" w:rsidRPr="008A4264">
          <w:rPr>
            <w:rFonts w:ascii="Arial" w:hAnsi="Arial" w:cs="Arial"/>
            <w:sz w:val="20"/>
            <w:szCs w:val="20"/>
          </w:rPr>
          <w:t>Kutalik</w:t>
        </w:r>
        <w:proofErr w:type="spellEnd"/>
        <w:r w:rsidR="008A4264" w:rsidRPr="008A4264">
          <w:rPr>
            <w:rFonts w:ascii="Arial" w:hAnsi="Arial" w:cs="Arial"/>
            <w:sz w:val="20"/>
            <w:szCs w:val="20"/>
          </w:rPr>
          <w:t xml:space="preserve"> Z</w:t>
        </w:r>
      </w:hyperlink>
      <w:r w:rsidR="008A4264" w:rsidRPr="008A4264">
        <w:rPr>
          <w:rFonts w:ascii="Arial" w:hAnsi="Arial" w:cs="Arial"/>
          <w:sz w:val="20"/>
          <w:szCs w:val="20"/>
        </w:rPr>
        <w:t xml:space="preserve">, </w:t>
      </w:r>
      <w:hyperlink r:id="rId3321" w:history="1">
        <w:proofErr w:type="spellStart"/>
        <w:r w:rsidR="008A4264" w:rsidRPr="008A4264">
          <w:rPr>
            <w:rFonts w:ascii="Arial" w:hAnsi="Arial" w:cs="Arial"/>
            <w:sz w:val="20"/>
            <w:szCs w:val="20"/>
          </w:rPr>
          <w:t>Corre</w:t>
        </w:r>
        <w:proofErr w:type="spellEnd"/>
        <w:r w:rsidR="008A4264" w:rsidRPr="008A4264">
          <w:rPr>
            <w:rFonts w:ascii="Arial" w:hAnsi="Arial" w:cs="Arial"/>
            <w:sz w:val="20"/>
            <w:szCs w:val="20"/>
          </w:rPr>
          <w:t xml:space="preserve"> T</w:t>
        </w:r>
      </w:hyperlink>
      <w:r w:rsidR="008A4264" w:rsidRPr="008A4264">
        <w:rPr>
          <w:rFonts w:ascii="Arial" w:hAnsi="Arial" w:cs="Arial"/>
          <w:sz w:val="20"/>
          <w:szCs w:val="20"/>
        </w:rPr>
        <w:t xml:space="preserve">, </w:t>
      </w:r>
      <w:hyperlink r:id="rId3322" w:history="1">
        <w:proofErr w:type="spellStart"/>
        <w:r w:rsidR="008A4264" w:rsidRPr="008A4264">
          <w:rPr>
            <w:rFonts w:ascii="Arial" w:hAnsi="Arial" w:cs="Arial"/>
            <w:sz w:val="20"/>
            <w:szCs w:val="20"/>
          </w:rPr>
          <w:t>Vollenweider</w:t>
        </w:r>
        <w:proofErr w:type="spellEnd"/>
        <w:r w:rsidR="008A4264" w:rsidRPr="008A4264">
          <w:rPr>
            <w:rFonts w:ascii="Arial" w:hAnsi="Arial" w:cs="Arial"/>
            <w:sz w:val="20"/>
            <w:szCs w:val="20"/>
          </w:rPr>
          <w:t xml:space="preserve"> P</w:t>
        </w:r>
      </w:hyperlink>
      <w:r w:rsidR="008A4264" w:rsidRPr="008A4264">
        <w:rPr>
          <w:rFonts w:ascii="Arial" w:hAnsi="Arial" w:cs="Arial"/>
          <w:sz w:val="20"/>
          <w:szCs w:val="20"/>
        </w:rPr>
        <w:t xml:space="preserve">, </w:t>
      </w:r>
      <w:hyperlink r:id="rId3323" w:history="1">
        <w:proofErr w:type="spellStart"/>
        <w:r w:rsidR="008A4264" w:rsidRPr="008A4264">
          <w:rPr>
            <w:rFonts w:ascii="Arial" w:hAnsi="Arial" w:cs="Arial"/>
            <w:sz w:val="20"/>
            <w:szCs w:val="20"/>
          </w:rPr>
          <w:t>Waeber</w:t>
        </w:r>
        <w:proofErr w:type="spellEnd"/>
        <w:r w:rsidR="008A4264" w:rsidRPr="008A4264">
          <w:rPr>
            <w:rFonts w:ascii="Arial" w:hAnsi="Arial" w:cs="Arial"/>
            <w:sz w:val="20"/>
            <w:szCs w:val="20"/>
          </w:rPr>
          <w:t xml:space="preserve"> G</w:t>
        </w:r>
      </w:hyperlink>
      <w:r w:rsidR="008A4264" w:rsidRPr="008A4264">
        <w:rPr>
          <w:rFonts w:ascii="Arial" w:hAnsi="Arial" w:cs="Arial"/>
          <w:sz w:val="20"/>
          <w:szCs w:val="20"/>
        </w:rPr>
        <w:t xml:space="preserve">, </w:t>
      </w:r>
      <w:hyperlink r:id="rId3324" w:history="1">
        <w:r w:rsidR="008A4264" w:rsidRPr="008A4264">
          <w:rPr>
            <w:rFonts w:ascii="Arial" w:hAnsi="Arial" w:cs="Arial"/>
            <w:sz w:val="20"/>
            <w:szCs w:val="20"/>
          </w:rPr>
          <w:t>Gupta J</w:t>
        </w:r>
      </w:hyperlink>
      <w:r w:rsidR="008A4264" w:rsidRPr="008A4264">
        <w:rPr>
          <w:rFonts w:ascii="Arial" w:hAnsi="Arial" w:cs="Arial"/>
          <w:sz w:val="20"/>
          <w:szCs w:val="20"/>
        </w:rPr>
        <w:t xml:space="preserve">, </w:t>
      </w:r>
      <w:hyperlink r:id="rId3325" w:history="1">
        <w:proofErr w:type="spellStart"/>
        <w:r w:rsidR="008A4264" w:rsidRPr="008A4264">
          <w:rPr>
            <w:rFonts w:ascii="Arial" w:hAnsi="Arial" w:cs="Arial"/>
            <w:sz w:val="20"/>
            <w:szCs w:val="20"/>
          </w:rPr>
          <w:t>Kanetsky</w:t>
        </w:r>
        <w:proofErr w:type="spellEnd"/>
        <w:r w:rsidR="008A4264" w:rsidRPr="008A4264">
          <w:rPr>
            <w:rFonts w:ascii="Arial" w:hAnsi="Arial" w:cs="Arial"/>
            <w:sz w:val="20"/>
            <w:szCs w:val="20"/>
          </w:rPr>
          <w:t xml:space="preserve"> PA</w:t>
        </w:r>
      </w:hyperlink>
      <w:r w:rsidR="008A4264" w:rsidRPr="008A4264">
        <w:rPr>
          <w:rFonts w:ascii="Arial" w:hAnsi="Arial" w:cs="Arial"/>
          <w:sz w:val="20"/>
          <w:szCs w:val="20"/>
        </w:rPr>
        <w:t xml:space="preserve">, </w:t>
      </w:r>
      <w:hyperlink r:id="rId3326" w:history="1">
        <w:r w:rsidR="008A4264" w:rsidRPr="008A4264">
          <w:rPr>
            <w:rFonts w:ascii="Arial" w:hAnsi="Arial" w:cs="Arial"/>
            <w:sz w:val="20"/>
            <w:szCs w:val="20"/>
          </w:rPr>
          <w:t>Hwang SJ</w:t>
        </w:r>
      </w:hyperlink>
      <w:r w:rsidR="008A4264" w:rsidRPr="008A4264">
        <w:rPr>
          <w:rFonts w:ascii="Arial" w:hAnsi="Arial" w:cs="Arial"/>
          <w:sz w:val="20"/>
          <w:szCs w:val="20"/>
        </w:rPr>
        <w:t xml:space="preserve">, </w:t>
      </w:r>
      <w:hyperlink r:id="rId3327" w:history="1">
        <w:r w:rsidR="008A4264" w:rsidRPr="008A4264">
          <w:rPr>
            <w:rFonts w:ascii="Arial" w:hAnsi="Arial" w:cs="Arial"/>
            <w:sz w:val="20"/>
            <w:szCs w:val="20"/>
          </w:rPr>
          <w:t>Olden M</w:t>
        </w:r>
      </w:hyperlink>
      <w:r w:rsidR="008A4264" w:rsidRPr="008A4264">
        <w:rPr>
          <w:rFonts w:ascii="Arial" w:hAnsi="Arial" w:cs="Arial"/>
          <w:sz w:val="20"/>
          <w:szCs w:val="20"/>
        </w:rPr>
        <w:t xml:space="preserve">, </w:t>
      </w:r>
      <w:hyperlink r:id="rId3328" w:history="1">
        <w:r w:rsidR="008A4264" w:rsidRPr="008A4264">
          <w:rPr>
            <w:rFonts w:ascii="Arial" w:hAnsi="Arial" w:cs="Arial"/>
            <w:sz w:val="20"/>
            <w:szCs w:val="20"/>
          </w:rPr>
          <w:t>Yang Q</w:t>
        </w:r>
      </w:hyperlink>
      <w:r w:rsidR="008A4264" w:rsidRPr="008A4264">
        <w:rPr>
          <w:rFonts w:ascii="Arial" w:hAnsi="Arial" w:cs="Arial"/>
          <w:sz w:val="20"/>
          <w:szCs w:val="20"/>
        </w:rPr>
        <w:t xml:space="preserve">, </w:t>
      </w:r>
      <w:hyperlink r:id="rId3329" w:history="1">
        <w:r w:rsidR="008A4264" w:rsidRPr="008A4264">
          <w:rPr>
            <w:rFonts w:ascii="Arial" w:hAnsi="Arial" w:cs="Arial"/>
            <w:sz w:val="20"/>
            <w:szCs w:val="20"/>
          </w:rPr>
          <w:t>de Andrade M</w:t>
        </w:r>
      </w:hyperlink>
      <w:r w:rsidR="008A4264" w:rsidRPr="008A4264">
        <w:rPr>
          <w:rFonts w:ascii="Arial" w:hAnsi="Arial" w:cs="Arial"/>
          <w:sz w:val="20"/>
          <w:szCs w:val="20"/>
        </w:rPr>
        <w:t xml:space="preserve">, </w:t>
      </w:r>
      <w:hyperlink r:id="rId3330" w:history="1">
        <w:r w:rsidR="008A4264" w:rsidRPr="008A4264">
          <w:rPr>
            <w:rFonts w:ascii="Arial" w:hAnsi="Arial" w:cs="Arial"/>
            <w:sz w:val="20"/>
            <w:szCs w:val="20"/>
          </w:rPr>
          <w:t>Atkinson EJ</w:t>
        </w:r>
      </w:hyperlink>
      <w:r w:rsidR="008A4264" w:rsidRPr="008A4264">
        <w:rPr>
          <w:rFonts w:ascii="Arial" w:hAnsi="Arial" w:cs="Arial"/>
          <w:sz w:val="20"/>
          <w:szCs w:val="20"/>
        </w:rPr>
        <w:t xml:space="preserve">, </w:t>
      </w:r>
      <w:hyperlink r:id="rId3331" w:history="1">
        <w:proofErr w:type="spellStart"/>
        <w:r w:rsidR="008A4264" w:rsidRPr="008A4264">
          <w:rPr>
            <w:rFonts w:ascii="Arial" w:hAnsi="Arial" w:cs="Arial"/>
            <w:sz w:val="20"/>
            <w:szCs w:val="20"/>
          </w:rPr>
          <w:t>Kardia</w:t>
        </w:r>
        <w:proofErr w:type="spellEnd"/>
        <w:r w:rsidR="008A4264" w:rsidRPr="008A4264">
          <w:rPr>
            <w:rFonts w:ascii="Arial" w:hAnsi="Arial" w:cs="Arial"/>
            <w:sz w:val="20"/>
            <w:szCs w:val="20"/>
          </w:rPr>
          <w:t xml:space="preserve"> SL</w:t>
        </w:r>
      </w:hyperlink>
      <w:r w:rsidR="008A4264" w:rsidRPr="008A4264">
        <w:rPr>
          <w:rFonts w:ascii="Arial" w:hAnsi="Arial" w:cs="Arial"/>
          <w:sz w:val="20"/>
          <w:szCs w:val="20"/>
        </w:rPr>
        <w:t xml:space="preserve">, </w:t>
      </w:r>
      <w:hyperlink r:id="rId3332" w:history="1">
        <w:r w:rsidR="008A4264" w:rsidRPr="008A4264">
          <w:rPr>
            <w:rFonts w:ascii="Arial" w:hAnsi="Arial" w:cs="Arial"/>
            <w:sz w:val="20"/>
            <w:szCs w:val="20"/>
          </w:rPr>
          <w:t>Turner ST</w:t>
        </w:r>
      </w:hyperlink>
      <w:r w:rsidR="008A4264" w:rsidRPr="008A4264">
        <w:rPr>
          <w:rFonts w:ascii="Arial" w:hAnsi="Arial" w:cs="Arial"/>
          <w:sz w:val="20"/>
          <w:szCs w:val="20"/>
        </w:rPr>
        <w:t xml:space="preserve">, </w:t>
      </w:r>
      <w:hyperlink r:id="rId3333" w:history="1">
        <w:r w:rsidR="008A4264" w:rsidRPr="008A4264">
          <w:rPr>
            <w:rFonts w:ascii="Arial" w:hAnsi="Arial" w:cs="Arial"/>
            <w:sz w:val="20"/>
            <w:szCs w:val="20"/>
          </w:rPr>
          <w:t>Stafford JM</w:t>
        </w:r>
      </w:hyperlink>
      <w:r w:rsidR="008A4264" w:rsidRPr="008A4264">
        <w:rPr>
          <w:rFonts w:ascii="Arial" w:hAnsi="Arial" w:cs="Arial"/>
          <w:sz w:val="20"/>
          <w:szCs w:val="20"/>
        </w:rPr>
        <w:t xml:space="preserve">, </w:t>
      </w:r>
      <w:hyperlink r:id="rId3334" w:history="1">
        <w:r w:rsidR="008A4264" w:rsidRPr="008A4264">
          <w:rPr>
            <w:rFonts w:ascii="Arial" w:hAnsi="Arial" w:cs="Arial"/>
            <w:sz w:val="20"/>
            <w:szCs w:val="20"/>
          </w:rPr>
          <w:t>Ding J</w:t>
        </w:r>
      </w:hyperlink>
      <w:r w:rsidR="008A4264" w:rsidRPr="008A4264">
        <w:rPr>
          <w:rFonts w:ascii="Arial" w:hAnsi="Arial" w:cs="Arial"/>
          <w:sz w:val="20"/>
          <w:szCs w:val="20"/>
        </w:rPr>
        <w:t xml:space="preserve">, </w:t>
      </w:r>
      <w:hyperlink r:id="rId3335" w:history="1">
        <w:r w:rsidR="008A4264" w:rsidRPr="008A4264">
          <w:rPr>
            <w:rFonts w:ascii="Arial" w:hAnsi="Arial" w:cs="Arial"/>
            <w:sz w:val="20"/>
            <w:szCs w:val="20"/>
          </w:rPr>
          <w:t>Liu Y</w:t>
        </w:r>
      </w:hyperlink>
      <w:r w:rsidR="008A4264" w:rsidRPr="008A4264">
        <w:rPr>
          <w:rFonts w:ascii="Arial" w:hAnsi="Arial" w:cs="Arial"/>
          <w:sz w:val="20"/>
          <w:szCs w:val="20"/>
        </w:rPr>
        <w:t xml:space="preserve">, </w:t>
      </w:r>
      <w:hyperlink r:id="rId3336" w:history="1">
        <w:proofErr w:type="spellStart"/>
        <w:r w:rsidR="008A4264" w:rsidRPr="008A4264">
          <w:rPr>
            <w:rFonts w:ascii="Arial" w:hAnsi="Arial" w:cs="Arial"/>
            <w:sz w:val="20"/>
            <w:szCs w:val="20"/>
          </w:rPr>
          <w:t>Barlassina</w:t>
        </w:r>
        <w:proofErr w:type="spellEnd"/>
        <w:r w:rsidR="008A4264" w:rsidRPr="008A4264">
          <w:rPr>
            <w:rFonts w:ascii="Arial" w:hAnsi="Arial" w:cs="Arial"/>
            <w:sz w:val="20"/>
            <w:szCs w:val="20"/>
          </w:rPr>
          <w:t xml:space="preserve"> C</w:t>
        </w:r>
      </w:hyperlink>
      <w:r w:rsidR="008A4264" w:rsidRPr="008A4264">
        <w:rPr>
          <w:rFonts w:ascii="Arial" w:hAnsi="Arial" w:cs="Arial"/>
          <w:sz w:val="20"/>
          <w:szCs w:val="20"/>
        </w:rPr>
        <w:t xml:space="preserve">, </w:t>
      </w:r>
      <w:hyperlink r:id="rId3337" w:history="1">
        <w:proofErr w:type="spellStart"/>
        <w:r w:rsidR="008A4264" w:rsidRPr="008A4264">
          <w:rPr>
            <w:rFonts w:ascii="Arial" w:hAnsi="Arial" w:cs="Arial"/>
            <w:sz w:val="20"/>
            <w:szCs w:val="20"/>
          </w:rPr>
          <w:t>Cusi</w:t>
        </w:r>
        <w:proofErr w:type="spellEnd"/>
        <w:r w:rsidR="008A4264" w:rsidRPr="008A4264">
          <w:rPr>
            <w:rFonts w:ascii="Arial" w:hAnsi="Arial" w:cs="Arial"/>
            <w:sz w:val="20"/>
            <w:szCs w:val="20"/>
          </w:rPr>
          <w:t xml:space="preserve"> D</w:t>
        </w:r>
      </w:hyperlink>
      <w:r w:rsidR="008A4264" w:rsidRPr="008A4264">
        <w:rPr>
          <w:rFonts w:ascii="Arial" w:hAnsi="Arial" w:cs="Arial"/>
          <w:sz w:val="20"/>
          <w:szCs w:val="20"/>
        </w:rPr>
        <w:t xml:space="preserve">, </w:t>
      </w:r>
      <w:hyperlink r:id="rId3338" w:history="1">
        <w:r w:rsidR="008A4264" w:rsidRPr="008A4264">
          <w:rPr>
            <w:rFonts w:ascii="Arial" w:hAnsi="Arial" w:cs="Arial"/>
            <w:sz w:val="20"/>
            <w:szCs w:val="20"/>
          </w:rPr>
          <w:t>Salvi E</w:t>
        </w:r>
      </w:hyperlink>
      <w:r w:rsidR="008A4264" w:rsidRPr="008A4264">
        <w:rPr>
          <w:rFonts w:ascii="Arial" w:hAnsi="Arial" w:cs="Arial"/>
          <w:sz w:val="20"/>
          <w:szCs w:val="20"/>
        </w:rPr>
        <w:t xml:space="preserve">, </w:t>
      </w:r>
      <w:hyperlink r:id="rId3339" w:history="1">
        <w:proofErr w:type="spellStart"/>
        <w:r w:rsidR="008A4264" w:rsidRPr="008A4264">
          <w:rPr>
            <w:rFonts w:ascii="Arial" w:hAnsi="Arial" w:cs="Arial"/>
            <w:sz w:val="20"/>
            <w:szCs w:val="20"/>
          </w:rPr>
          <w:t>Staessen</w:t>
        </w:r>
        <w:proofErr w:type="spellEnd"/>
        <w:r w:rsidR="008A4264" w:rsidRPr="008A4264">
          <w:rPr>
            <w:rFonts w:ascii="Arial" w:hAnsi="Arial" w:cs="Arial"/>
            <w:sz w:val="20"/>
            <w:szCs w:val="20"/>
          </w:rPr>
          <w:t xml:space="preserve"> JA</w:t>
        </w:r>
      </w:hyperlink>
      <w:r w:rsidR="008A4264" w:rsidRPr="008A4264">
        <w:rPr>
          <w:rFonts w:ascii="Arial" w:hAnsi="Arial" w:cs="Arial"/>
          <w:sz w:val="20"/>
          <w:szCs w:val="20"/>
        </w:rPr>
        <w:t xml:space="preserve">, </w:t>
      </w:r>
      <w:hyperlink r:id="rId3340" w:history="1">
        <w:proofErr w:type="spellStart"/>
        <w:r w:rsidR="008A4264" w:rsidRPr="008A4264">
          <w:rPr>
            <w:rFonts w:ascii="Arial" w:hAnsi="Arial" w:cs="Arial"/>
            <w:sz w:val="20"/>
            <w:szCs w:val="20"/>
          </w:rPr>
          <w:t>Ridker</w:t>
        </w:r>
        <w:proofErr w:type="spellEnd"/>
        <w:r w:rsidR="008A4264" w:rsidRPr="008A4264">
          <w:rPr>
            <w:rFonts w:ascii="Arial" w:hAnsi="Arial" w:cs="Arial"/>
            <w:sz w:val="20"/>
            <w:szCs w:val="20"/>
          </w:rPr>
          <w:t xml:space="preserve"> PM</w:t>
        </w:r>
      </w:hyperlink>
      <w:r w:rsidR="008A4264" w:rsidRPr="008A4264">
        <w:rPr>
          <w:rFonts w:ascii="Arial" w:hAnsi="Arial" w:cs="Arial"/>
          <w:sz w:val="20"/>
          <w:szCs w:val="20"/>
        </w:rPr>
        <w:t xml:space="preserve">, </w:t>
      </w:r>
      <w:hyperlink r:id="rId3341" w:history="1">
        <w:proofErr w:type="spellStart"/>
        <w:r w:rsidR="008A4264" w:rsidRPr="008A4264">
          <w:rPr>
            <w:rFonts w:ascii="Arial" w:hAnsi="Arial" w:cs="Arial"/>
            <w:sz w:val="20"/>
            <w:szCs w:val="20"/>
          </w:rPr>
          <w:t>Grallert</w:t>
        </w:r>
        <w:proofErr w:type="spellEnd"/>
        <w:r w:rsidR="008A4264" w:rsidRPr="008A4264">
          <w:rPr>
            <w:rFonts w:ascii="Arial" w:hAnsi="Arial" w:cs="Arial"/>
            <w:sz w:val="20"/>
            <w:szCs w:val="20"/>
          </w:rPr>
          <w:t xml:space="preserve"> H</w:t>
        </w:r>
      </w:hyperlink>
      <w:r w:rsidR="008A4264" w:rsidRPr="008A4264">
        <w:rPr>
          <w:rFonts w:ascii="Arial" w:hAnsi="Arial" w:cs="Arial"/>
          <w:sz w:val="20"/>
          <w:szCs w:val="20"/>
        </w:rPr>
        <w:t xml:space="preserve">, </w:t>
      </w:r>
      <w:hyperlink r:id="rId3342" w:history="1">
        <w:proofErr w:type="spellStart"/>
        <w:r w:rsidR="008A4264" w:rsidRPr="008A4264">
          <w:rPr>
            <w:rFonts w:ascii="Arial" w:hAnsi="Arial" w:cs="Arial"/>
            <w:sz w:val="20"/>
            <w:szCs w:val="20"/>
          </w:rPr>
          <w:t>Meisinger</w:t>
        </w:r>
        <w:proofErr w:type="spellEnd"/>
        <w:r w:rsidR="008A4264" w:rsidRPr="008A4264">
          <w:rPr>
            <w:rFonts w:ascii="Arial" w:hAnsi="Arial" w:cs="Arial"/>
            <w:sz w:val="20"/>
            <w:szCs w:val="20"/>
          </w:rPr>
          <w:t xml:space="preserve"> C</w:t>
        </w:r>
      </w:hyperlink>
      <w:r w:rsidR="008A4264" w:rsidRPr="008A4264">
        <w:rPr>
          <w:rFonts w:ascii="Arial" w:hAnsi="Arial" w:cs="Arial"/>
          <w:sz w:val="20"/>
          <w:szCs w:val="20"/>
        </w:rPr>
        <w:t xml:space="preserve">, </w:t>
      </w:r>
      <w:hyperlink r:id="rId3343" w:history="1">
        <w:r w:rsidR="008A4264" w:rsidRPr="008A4264">
          <w:rPr>
            <w:rFonts w:ascii="Arial" w:hAnsi="Arial" w:cs="Arial"/>
            <w:sz w:val="20"/>
            <w:szCs w:val="20"/>
          </w:rPr>
          <w:t>Müller-</w:t>
        </w:r>
        <w:proofErr w:type="spellStart"/>
        <w:r w:rsidR="008A4264" w:rsidRPr="008A4264">
          <w:rPr>
            <w:rFonts w:ascii="Arial" w:hAnsi="Arial" w:cs="Arial"/>
            <w:sz w:val="20"/>
            <w:szCs w:val="20"/>
          </w:rPr>
          <w:t>Nurasyid</w:t>
        </w:r>
        <w:proofErr w:type="spellEnd"/>
        <w:r w:rsidR="008A4264" w:rsidRPr="008A4264">
          <w:rPr>
            <w:rFonts w:ascii="Arial" w:hAnsi="Arial" w:cs="Arial"/>
            <w:sz w:val="20"/>
            <w:szCs w:val="20"/>
          </w:rPr>
          <w:t xml:space="preserve"> M</w:t>
        </w:r>
      </w:hyperlink>
      <w:r w:rsidR="008A4264" w:rsidRPr="008A4264">
        <w:rPr>
          <w:rFonts w:ascii="Arial" w:hAnsi="Arial" w:cs="Arial"/>
          <w:sz w:val="20"/>
          <w:szCs w:val="20"/>
        </w:rPr>
        <w:t xml:space="preserve">, </w:t>
      </w:r>
      <w:hyperlink r:id="rId3344" w:history="1">
        <w:proofErr w:type="spellStart"/>
        <w:r w:rsidR="008A4264" w:rsidRPr="008A4264">
          <w:rPr>
            <w:rFonts w:ascii="Arial" w:hAnsi="Arial" w:cs="Arial"/>
            <w:sz w:val="20"/>
            <w:szCs w:val="20"/>
          </w:rPr>
          <w:t>Krämer</w:t>
        </w:r>
        <w:proofErr w:type="spellEnd"/>
        <w:r w:rsidR="008A4264" w:rsidRPr="008A4264">
          <w:rPr>
            <w:rFonts w:ascii="Arial" w:hAnsi="Arial" w:cs="Arial"/>
            <w:sz w:val="20"/>
            <w:szCs w:val="20"/>
          </w:rPr>
          <w:t xml:space="preserve"> BK</w:t>
        </w:r>
      </w:hyperlink>
      <w:r w:rsidR="008A4264" w:rsidRPr="008A4264">
        <w:rPr>
          <w:rFonts w:ascii="Arial" w:hAnsi="Arial" w:cs="Arial"/>
          <w:sz w:val="20"/>
          <w:szCs w:val="20"/>
        </w:rPr>
        <w:t xml:space="preserve">, </w:t>
      </w:r>
      <w:hyperlink r:id="rId3345" w:history="1">
        <w:r w:rsidR="008A4264" w:rsidRPr="008A4264">
          <w:rPr>
            <w:rFonts w:ascii="Arial" w:hAnsi="Arial" w:cs="Arial"/>
            <w:sz w:val="20"/>
            <w:szCs w:val="20"/>
          </w:rPr>
          <w:t>Kramer H</w:t>
        </w:r>
      </w:hyperlink>
      <w:r w:rsidR="008A4264" w:rsidRPr="008A4264">
        <w:rPr>
          <w:rFonts w:ascii="Arial" w:hAnsi="Arial" w:cs="Arial"/>
          <w:sz w:val="20"/>
          <w:szCs w:val="20"/>
        </w:rPr>
        <w:t xml:space="preserve">, </w:t>
      </w:r>
      <w:hyperlink r:id="rId3346" w:history="1">
        <w:r w:rsidR="008A4264" w:rsidRPr="008A4264">
          <w:rPr>
            <w:rFonts w:ascii="Arial" w:hAnsi="Arial" w:cs="Arial"/>
            <w:sz w:val="20"/>
            <w:szCs w:val="20"/>
          </w:rPr>
          <w:t>Rosas SE</w:t>
        </w:r>
      </w:hyperlink>
      <w:r w:rsidR="008A4264" w:rsidRPr="008A4264">
        <w:rPr>
          <w:rFonts w:ascii="Arial" w:hAnsi="Arial" w:cs="Arial"/>
          <w:sz w:val="20"/>
          <w:szCs w:val="20"/>
        </w:rPr>
        <w:t xml:space="preserve">, </w:t>
      </w:r>
      <w:hyperlink r:id="rId3347" w:history="1">
        <w:r w:rsidR="008A4264" w:rsidRPr="008A4264">
          <w:rPr>
            <w:rFonts w:ascii="Arial" w:hAnsi="Arial" w:cs="Arial"/>
            <w:sz w:val="20"/>
            <w:szCs w:val="20"/>
          </w:rPr>
          <w:t>Nolte IM</w:t>
        </w:r>
      </w:hyperlink>
      <w:r w:rsidR="008A4264" w:rsidRPr="008A4264">
        <w:rPr>
          <w:rFonts w:ascii="Arial" w:hAnsi="Arial" w:cs="Arial"/>
          <w:sz w:val="20"/>
          <w:szCs w:val="20"/>
        </w:rPr>
        <w:t xml:space="preserve">, </w:t>
      </w:r>
      <w:hyperlink r:id="rId3348" w:history="1">
        <w:proofErr w:type="spellStart"/>
        <w:r w:rsidR="008A4264" w:rsidRPr="008A4264">
          <w:rPr>
            <w:rFonts w:ascii="Arial" w:hAnsi="Arial" w:cs="Arial"/>
            <w:sz w:val="20"/>
            <w:szCs w:val="20"/>
          </w:rPr>
          <w:t>Penninx</w:t>
        </w:r>
        <w:proofErr w:type="spellEnd"/>
        <w:r w:rsidR="008A4264" w:rsidRPr="008A4264">
          <w:rPr>
            <w:rFonts w:ascii="Arial" w:hAnsi="Arial" w:cs="Arial"/>
            <w:sz w:val="20"/>
            <w:szCs w:val="20"/>
          </w:rPr>
          <w:t xml:space="preserve"> BW</w:t>
        </w:r>
      </w:hyperlink>
      <w:r w:rsidR="008A4264" w:rsidRPr="008A4264">
        <w:rPr>
          <w:rFonts w:ascii="Arial" w:hAnsi="Arial" w:cs="Arial"/>
          <w:sz w:val="20"/>
          <w:szCs w:val="20"/>
        </w:rPr>
        <w:t xml:space="preserve">, </w:t>
      </w:r>
      <w:hyperlink r:id="rId3349" w:history="1">
        <w:proofErr w:type="spellStart"/>
        <w:r w:rsidR="008A4264" w:rsidRPr="008A4264">
          <w:rPr>
            <w:rFonts w:ascii="Arial" w:hAnsi="Arial" w:cs="Arial"/>
            <w:sz w:val="20"/>
            <w:szCs w:val="20"/>
          </w:rPr>
          <w:t>Snieder</w:t>
        </w:r>
        <w:proofErr w:type="spellEnd"/>
        <w:r w:rsidR="008A4264" w:rsidRPr="008A4264">
          <w:rPr>
            <w:rFonts w:ascii="Arial" w:hAnsi="Arial" w:cs="Arial"/>
            <w:sz w:val="20"/>
            <w:szCs w:val="20"/>
          </w:rPr>
          <w:t xml:space="preserve"> H</w:t>
        </w:r>
      </w:hyperlink>
      <w:r w:rsidR="008A4264" w:rsidRPr="008A4264">
        <w:rPr>
          <w:rFonts w:ascii="Arial" w:hAnsi="Arial" w:cs="Arial"/>
          <w:sz w:val="20"/>
          <w:szCs w:val="20"/>
        </w:rPr>
        <w:t xml:space="preserve">, </w:t>
      </w:r>
      <w:hyperlink r:id="rId3350" w:history="1">
        <w:r w:rsidR="008A4264" w:rsidRPr="008A4264">
          <w:rPr>
            <w:rFonts w:ascii="Arial" w:hAnsi="Arial" w:cs="Arial"/>
            <w:sz w:val="20"/>
            <w:szCs w:val="20"/>
          </w:rPr>
          <w:t>Fabiola Del Greco M</w:t>
        </w:r>
      </w:hyperlink>
      <w:r w:rsidR="008A4264" w:rsidRPr="008A4264">
        <w:rPr>
          <w:rFonts w:ascii="Arial" w:hAnsi="Arial" w:cs="Arial"/>
          <w:sz w:val="20"/>
          <w:szCs w:val="20"/>
        </w:rPr>
        <w:t xml:space="preserve">, </w:t>
      </w:r>
      <w:hyperlink r:id="rId3351" w:history="1">
        <w:r w:rsidR="008A4264" w:rsidRPr="008A4264">
          <w:rPr>
            <w:rFonts w:ascii="Arial" w:hAnsi="Arial" w:cs="Arial"/>
            <w:sz w:val="20"/>
            <w:szCs w:val="20"/>
          </w:rPr>
          <w:t>Franke A</w:t>
        </w:r>
      </w:hyperlink>
      <w:r w:rsidR="008A4264" w:rsidRPr="008A4264">
        <w:rPr>
          <w:rFonts w:ascii="Arial" w:hAnsi="Arial" w:cs="Arial"/>
          <w:sz w:val="20"/>
          <w:szCs w:val="20"/>
        </w:rPr>
        <w:t xml:space="preserve">, </w:t>
      </w:r>
      <w:hyperlink r:id="rId3352" w:history="1">
        <w:proofErr w:type="spellStart"/>
        <w:r w:rsidR="008A4264" w:rsidRPr="008A4264">
          <w:rPr>
            <w:rFonts w:ascii="Arial" w:hAnsi="Arial" w:cs="Arial"/>
            <w:sz w:val="20"/>
            <w:szCs w:val="20"/>
          </w:rPr>
          <w:t>Nöthlings</w:t>
        </w:r>
        <w:proofErr w:type="spellEnd"/>
        <w:r w:rsidR="008A4264" w:rsidRPr="008A4264">
          <w:rPr>
            <w:rFonts w:ascii="Arial" w:hAnsi="Arial" w:cs="Arial"/>
            <w:sz w:val="20"/>
            <w:szCs w:val="20"/>
          </w:rPr>
          <w:t xml:space="preserve"> U</w:t>
        </w:r>
      </w:hyperlink>
      <w:r w:rsidR="008A4264" w:rsidRPr="008A4264">
        <w:rPr>
          <w:rFonts w:ascii="Arial" w:hAnsi="Arial" w:cs="Arial"/>
          <w:sz w:val="20"/>
          <w:szCs w:val="20"/>
        </w:rPr>
        <w:t xml:space="preserve">, </w:t>
      </w:r>
      <w:hyperlink r:id="rId3353" w:history="1">
        <w:proofErr w:type="spellStart"/>
        <w:r w:rsidR="008A4264" w:rsidRPr="008A4264">
          <w:rPr>
            <w:rFonts w:ascii="Arial" w:hAnsi="Arial" w:cs="Arial"/>
            <w:sz w:val="20"/>
            <w:szCs w:val="20"/>
          </w:rPr>
          <w:t>Lieb</w:t>
        </w:r>
        <w:proofErr w:type="spellEnd"/>
        <w:r w:rsidR="008A4264" w:rsidRPr="008A4264">
          <w:rPr>
            <w:rFonts w:ascii="Arial" w:hAnsi="Arial" w:cs="Arial"/>
            <w:sz w:val="20"/>
            <w:szCs w:val="20"/>
          </w:rPr>
          <w:t xml:space="preserve"> W</w:t>
        </w:r>
      </w:hyperlink>
      <w:r w:rsidR="008A4264" w:rsidRPr="008A4264">
        <w:rPr>
          <w:rFonts w:ascii="Arial" w:hAnsi="Arial" w:cs="Arial"/>
          <w:sz w:val="20"/>
          <w:szCs w:val="20"/>
        </w:rPr>
        <w:t xml:space="preserve">, </w:t>
      </w:r>
      <w:hyperlink r:id="rId3354" w:history="1">
        <w:r w:rsidR="008A4264" w:rsidRPr="008A4264">
          <w:rPr>
            <w:rFonts w:ascii="Arial" w:hAnsi="Arial" w:cs="Arial"/>
            <w:sz w:val="20"/>
            <w:szCs w:val="20"/>
          </w:rPr>
          <w:t>Bakker SJ</w:t>
        </w:r>
      </w:hyperlink>
      <w:r w:rsidR="008A4264" w:rsidRPr="008A4264">
        <w:rPr>
          <w:rFonts w:ascii="Arial" w:hAnsi="Arial" w:cs="Arial"/>
          <w:sz w:val="20"/>
          <w:szCs w:val="20"/>
        </w:rPr>
        <w:t xml:space="preserve">, </w:t>
      </w:r>
      <w:hyperlink r:id="rId3355" w:history="1">
        <w:r w:rsidR="008A4264" w:rsidRPr="008A4264">
          <w:rPr>
            <w:rFonts w:ascii="Arial" w:hAnsi="Arial" w:cs="Arial"/>
            <w:sz w:val="20"/>
            <w:szCs w:val="20"/>
          </w:rPr>
          <w:t>Gansevoort RT</w:t>
        </w:r>
      </w:hyperlink>
      <w:r w:rsidR="008A4264" w:rsidRPr="008A4264">
        <w:rPr>
          <w:rFonts w:ascii="Arial" w:hAnsi="Arial" w:cs="Arial"/>
          <w:sz w:val="20"/>
          <w:szCs w:val="20"/>
        </w:rPr>
        <w:t xml:space="preserve">, </w:t>
      </w:r>
      <w:hyperlink r:id="rId3356" w:history="1">
        <w:r w:rsidR="008A4264" w:rsidRPr="008A4264">
          <w:rPr>
            <w:rFonts w:ascii="Arial" w:hAnsi="Arial" w:cs="Arial"/>
            <w:sz w:val="20"/>
            <w:szCs w:val="20"/>
          </w:rPr>
          <w:t xml:space="preserve">van der </w:t>
        </w:r>
        <w:proofErr w:type="spellStart"/>
        <w:r w:rsidR="008A4264" w:rsidRPr="008A4264">
          <w:rPr>
            <w:rFonts w:ascii="Arial" w:hAnsi="Arial" w:cs="Arial"/>
            <w:sz w:val="20"/>
            <w:szCs w:val="20"/>
          </w:rPr>
          <w:t>Harst</w:t>
        </w:r>
        <w:proofErr w:type="spellEnd"/>
        <w:r w:rsidR="008A4264" w:rsidRPr="008A4264">
          <w:rPr>
            <w:rFonts w:ascii="Arial" w:hAnsi="Arial" w:cs="Arial"/>
            <w:sz w:val="20"/>
            <w:szCs w:val="20"/>
          </w:rPr>
          <w:t xml:space="preserve"> P</w:t>
        </w:r>
      </w:hyperlink>
      <w:r w:rsidR="008A4264" w:rsidRPr="008A4264">
        <w:rPr>
          <w:rFonts w:ascii="Arial" w:hAnsi="Arial" w:cs="Arial"/>
          <w:sz w:val="20"/>
          <w:szCs w:val="20"/>
        </w:rPr>
        <w:t xml:space="preserve">, </w:t>
      </w:r>
      <w:hyperlink r:id="rId3357" w:history="1">
        <w:r w:rsidR="008A4264" w:rsidRPr="008A4264">
          <w:rPr>
            <w:rFonts w:ascii="Arial" w:hAnsi="Arial" w:cs="Arial"/>
            <w:sz w:val="20"/>
            <w:szCs w:val="20"/>
          </w:rPr>
          <w:t>Dehghan A</w:t>
        </w:r>
      </w:hyperlink>
      <w:r w:rsidR="008A4264" w:rsidRPr="008A4264">
        <w:rPr>
          <w:rFonts w:ascii="Arial" w:hAnsi="Arial" w:cs="Arial"/>
          <w:sz w:val="20"/>
          <w:szCs w:val="20"/>
        </w:rPr>
        <w:t xml:space="preserve">, </w:t>
      </w:r>
      <w:hyperlink r:id="rId3358" w:history="1">
        <w:r w:rsidR="008A4264" w:rsidRPr="008A4264">
          <w:rPr>
            <w:rFonts w:ascii="Arial" w:hAnsi="Arial" w:cs="Arial"/>
            <w:sz w:val="20"/>
            <w:szCs w:val="20"/>
          </w:rPr>
          <w:t>Franco OH</w:t>
        </w:r>
      </w:hyperlink>
      <w:r w:rsidR="008A4264" w:rsidRPr="008A4264">
        <w:rPr>
          <w:rFonts w:ascii="Arial" w:hAnsi="Arial" w:cs="Arial"/>
          <w:sz w:val="20"/>
          <w:szCs w:val="20"/>
        </w:rPr>
        <w:t xml:space="preserve">, </w:t>
      </w:r>
      <w:hyperlink r:id="rId3359" w:history="1">
        <w:proofErr w:type="spellStart"/>
        <w:r w:rsidR="008A4264" w:rsidRPr="008A4264">
          <w:rPr>
            <w:rFonts w:ascii="Arial" w:hAnsi="Arial" w:cs="Arial"/>
            <w:sz w:val="20"/>
            <w:szCs w:val="20"/>
          </w:rPr>
          <w:t>Hofman</w:t>
        </w:r>
        <w:proofErr w:type="spellEnd"/>
        <w:r w:rsidR="008A4264" w:rsidRPr="008A4264">
          <w:rPr>
            <w:rFonts w:ascii="Arial" w:hAnsi="Arial" w:cs="Arial"/>
            <w:sz w:val="20"/>
            <w:szCs w:val="20"/>
          </w:rPr>
          <w:t xml:space="preserve"> A</w:t>
        </w:r>
      </w:hyperlink>
      <w:r w:rsidR="008A4264" w:rsidRPr="008A4264">
        <w:rPr>
          <w:rFonts w:ascii="Arial" w:hAnsi="Arial" w:cs="Arial"/>
          <w:sz w:val="20"/>
          <w:szCs w:val="20"/>
        </w:rPr>
        <w:t xml:space="preserve">, </w:t>
      </w:r>
      <w:hyperlink r:id="rId3360" w:history="1">
        <w:proofErr w:type="spellStart"/>
        <w:r w:rsidR="008A4264" w:rsidRPr="008A4264">
          <w:rPr>
            <w:rFonts w:ascii="Arial" w:hAnsi="Arial" w:cs="Arial"/>
            <w:sz w:val="20"/>
            <w:szCs w:val="20"/>
          </w:rPr>
          <w:t>Rivadeneira</w:t>
        </w:r>
        <w:proofErr w:type="spellEnd"/>
        <w:r w:rsidR="008A4264" w:rsidRPr="008A4264">
          <w:rPr>
            <w:rFonts w:ascii="Arial" w:hAnsi="Arial" w:cs="Arial"/>
            <w:sz w:val="20"/>
            <w:szCs w:val="20"/>
          </w:rPr>
          <w:t xml:space="preserve"> F</w:t>
        </w:r>
      </w:hyperlink>
      <w:r w:rsidR="008A4264" w:rsidRPr="008A4264">
        <w:rPr>
          <w:rFonts w:ascii="Arial" w:hAnsi="Arial" w:cs="Arial"/>
          <w:sz w:val="20"/>
          <w:szCs w:val="20"/>
        </w:rPr>
        <w:t xml:space="preserve">, </w:t>
      </w:r>
      <w:hyperlink r:id="rId3361" w:history="1">
        <w:r w:rsidR="008A4264" w:rsidRPr="008A4264">
          <w:rPr>
            <w:rFonts w:ascii="Arial" w:hAnsi="Arial" w:cs="Arial"/>
            <w:sz w:val="20"/>
            <w:szCs w:val="20"/>
          </w:rPr>
          <w:t>Sedaghat S</w:t>
        </w:r>
      </w:hyperlink>
      <w:r w:rsidR="008A4264" w:rsidRPr="008A4264">
        <w:rPr>
          <w:rFonts w:ascii="Arial" w:hAnsi="Arial" w:cs="Arial"/>
          <w:sz w:val="20"/>
          <w:szCs w:val="20"/>
        </w:rPr>
        <w:t xml:space="preserve">, </w:t>
      </w:r>
      <w:hyperlink r:id="rId3362" w:history="1">
        <w:proofErr w:type="spellStart"/>
        <w:r w:rsidR="008A4264" w:rsidRPr="008A4264">
          <w:rPr>
            <w:rFonts w:ascii="Arial" w:hAnsi="Arial" w:cs="Arial"/>
            <w:sz w:val="20"/>
            <w:szCs w:val="20"/>
          </w:rPr>
          <w:t>Uitterlinden</w:t>
        </w:r>
        <w:proofErr w:type="spellEnd"/>
        <w:r w:rsidR="008A4264" w:rsidRPr="008A4264">
          <w:rPr>
            <w:rFonts w:ascii="Arial" w:hAnsi="Arial" w:cs="Arial"/>
            <w:sz w:val="20"/>
            <w:szCs w:val="20"/>
          </w:rPr>
          <w:t xml:space="preserve"> AG</w:t>
        </w:r>
      </w:hyperlink>
      <w:r w:rsidR="008A4264" w:rsidRPr="008A4264">
        <w:rPr>
          <w:rFonts w:ascii="Arial" w:hAnsi="Arial" w:cs="Arial"/>
          <w:sz w:val="20"/>
          <w:szCs w:val="20"/>
        </w:rPr>
        <w:t xml:space="preserve">, </w:t>
      </w:r>
      <w:hyperlink r:id="rId3363" w:history="1">
        <w:proofErr w:type="spellStart"/>
        <w:r w:rsidR="008A4264" w:rsidRPr="008A4264">
          <w:rPr>
            <w:rFonts w:ascii="Arial" w:hAnsi="Arial" w:cs="Arial"/>
            <w:sz w:val="20"/>
            <w:szCs w:val="20"/>
          </w:rPr>
          <w:t>Coassin</w:t>
        </w:r>
        <w:proofErr w:type="spellEnd"/>
        <w:r w:rsidR="008A4264" w:rsidRPr="008A4264">
          <w:rPr>
            <w:rFonts w:ascii="Arial" w:hAnsi="Arial" w:cs="Arial"/>
            <w:sz w:val="20"/>
            <w:szCs w:val="20"/>
          </w:rPr>
          <w:t xml:space="preserve"> S</w:t>
        </w:r>
      </w:hyperlink>
      <w:r w:rsidR="008A4264" w:rsidRPr="008A4264">
        <w:rPr>
          <w:rFonts w:ascii="Arial" w:hAnsi="Arial" w:cs="Arial"/>
          <w:sz w:val="20"/>
          <w:szCs w:val="20"/>
        </w:rPr>
        <w:t xml:space="preserve">, </w:t>
      </w:r>
      <w:hyperlink r:id="rId3364" w:history="1">
        <w:proofErr w:type="spellStart"/>
        <w:r w:rsidR="008A4264" w:rsidRPr="008A4264">
          <w:rPr>
            <w:rFonts w:ascii="Arial" w:hAnsi="Arial" w:cs="Arial"/>
            <w:sz w:val="20"/>
            <w:szCs w:val="20"/>
          </w:rPr>
          <w:t>Haun</w:t>
        </w:r>
        <w:proofErr w:type="spellEnd"/>
        <w:r w:rsidR="008A4264" w:rsidRPr="008A4264">
          <w:rPr>
            <w:rFonts w:ascii="Arial" w:hAnsi="Arial" w:cs="Arial"/>
            <w:sz w:val="20"/>
            <w:szCs w:val="20"/>
          </w:rPr>
          <w:t xml:space="preserve"> M</w:t>
        </w:r>
      </w:hyperlink>
      <w:r w:rsidR="008A4264" w:rsidRPr="008A4264">
        <w:rPr>
          <w:rFonts w:ascii="Arial" w:hAnsi="Arial" w:cs="Arial"/>
          <w:sz w:val="20"/>
          <w:szCs w:val="20"/>
        </w:rPr>
        <w:t xml:space="preserve">, </w:t>
      </w:r>
      <w:hyperlink r:id="rId3365" w:history="1">
        <w:proofErr w:type="spellStart"/>
        <w:r w:rsidR="008A4264" w:rsidRPr="008A4264">
          <w:rPr>
            <w:rFonts w:ascii="Arial" w:hAnsi="Arial" w:cs="Arial"/>
            <w:sz w:val="20"/>
            <w:szCs w:val="20"/>
          </w:rPr>
          <w:t>Kollerits</w:t>
        </w:r>
        <w:proofErr w:type="spellEnd"/>
        <w:r w:rsidR="008A4264" w:rsidRPr="008A4264">
          <w:rPr>
            <w:rFonts w:ascii="Arial" w:hAnsi="Arial" w:cs="Arial"/>
            <w:sz w:val="20"/>
            <w:szCs w:val="20"/>
          </w:rPr>
          <w:t xml:space="preserve"> B</w:t>
        </w:r>
      </w:hyperlink>
      <w:r w:rsidR="008A4264" w:rsidRPr="008A4264">
        <w:rPr>
          <w:rFonts w:ascii="Arial" w:hAnsi="Arial" w:cs="Arial"/>
          <w:sz w:val="20"/>
          <w:szCs w:val="20"/>
        </w:rPr>
        <w:t xml:space="preserve">, </w:t>
      </w:r>
      <w:hyperlink r:id="rId3366" w:history="1">
        <w:proofErr w:type="spellStart"/>
        <w:r w:rsidR="008A4264" w:rsidRPr="008A4264">
          <w:rPr>
            <w:rFonts w:ascii="Arial" w:hAnsi="Arial" w:cs="Arial"/>
            <w:sz w:val="20"/>
            <w:szCs w:val="20"/>
          </w:rPr>
          <w:t>Kronenberg</w:t>
        </w:r>
        <w:proofErr w:type="spellEnd"/>
        <w:r w:rsidR="008A4264" w:rsidRPr="008A4264">
          <w:rPr>
            <w:rFonts w:ascii="Arial" w:hAnsi="Arial" w:cs="Arial"/>
            <w:sz w:val="20"/>
            <w:szCs w:val="20"/>
          </w:rPr>
          <w:t xml:space="preserve"> F</w:t>
        </w:r>
      </w:hyperlink>
      <w:r w:rsidR="008A4264" w:rsidRPr="008A4264">
        <w:rPr>
          <w:rFonts w:ascii="Arial" w:hAnsi="Arial" w:cs="Arial"/>
          <w:sz w:val="20"/>
          <w:szCs w:val="20"/>
        </w:rPr>
        <w:t xml:space="preserve">, </w:t>
      </w:r>
      <w:hyperlink r:id="rId3367" w:history="1">
        <w:proofErr w:type="spellStart"/>
        <w:r w:rsidR="008A4264" w:rsidRPr="008A4264">
          <w:rPr>
            <w:rFonts w:ascii="Arial" w:hAnsi="Arial" w:cs="Arial"/>
            <w:sz w:val="20"/>
            <w:szCs w:val="20"/>
          </w:rPr>
          <w:t>Paulweber</w:t>
        </w:r>
        <w:proofErr w:type="spellEnd"/>
        <w:r w:rsidR="008A4264" w:rsidRPr="008A4264">
          <w:rPr>
            <w:rFonts w:ascii="Arial" w:hAnsi="Arial" w:cs="Arial"/>
            <w:sz w:val="20"/>
            <w:szCs w:val="20"/>
          </w:rPr>
          <w:t xml:space="preserve"> B</w:t>
        </w:r>
      </w:hyperlink>
      <w:r w:rsidR="008A4264" w:rsidRPr="008A4264">
        <w:rPr>
          <w:rFonts w:ascii="Arial" w:hAnsi="Arial" w:cs="Arial"/>
          <w:sz w:val="20"/>
          <w:szCs w:val="20"/>
        </w:rPr>
        <w:t xml:space="preserve">, </w:t>
      </w:r>
      <w:hyperlink r:id="rId3368" w:history="1">
        <w:proofErr w:type="spellStart"/>
        <w:r w:rsidR="008A4264" w:rsidRPr="008A4264">
          <w:rPr>
            <w:rFonts w:ascii="Arial" w:hAnsi="Arial" w:cs="Arial"/>
            <w:sz w:val="20"/>
            <w:szCs w:val="20"/>
          </w:rPr>
          <w:t>Aumann</w:t>
        </w:r>
        <w:proofErr w:type="spellEnd"/>
        <w:r w:rsidR="008A4264" w:rsidRPr="008A4264">
          <w:rPr>
            <w:rFonts w:ascii="Arial" w:hAnsi="Arial" w:cs="Arial"/>
            <w:sz w:val="20"/>
            <w:szCs w:val="20"/>
          </w:rPr>
          <w:t xml:space="preserve"> N</w:t>
        </w:r>
      </w:hyperlink>
      <w:r w:rsidR="008A4264" w:rsidRPr="008A4264">
        <w:rPr>
          <w:rFonts w:ascii="Arial" w:hAnsi="Arial" w:cs="Arial"/>
          <w:sz w:val="20"/>
          <w:szCs w:val="20"/>
        </w:rPr>
        <w:t xml:space="preserve">, </w:t>
      </w:r>
      <w:hyperlink r:id="rId3369" w:history="1">
        <w:proofErr w:type="spellStart"/>
        <w:r w:rsidR="008A4264" w:rsidRPr="008A4264">
          <w:rPr>
            <w:rFonts w:ascii="Arial" w:hAnsi="Arial" w:cs="Arial"/>
            <w:sz w:val="20"/>
            <w:szCs w:val="20"/>
          </w:rPr>
          <w:t>Endlich</w:t>
        </w:r>
        <w:proofErr w:type="spellEnd"/>
        <w:r w:rsidR="008A4264" w:rsidRPr="008A4264">
          <w:rPr>
            <w:rFonts w:ascii="Arial" w:hAnsi="Arial" w:cs="Arial"/>
            <w:sz w:val="20"/>
            <w:szCs w:val="20"/>
          </w:rPr>
          <w:t xml:space="preserve"> K</w:t>
        </w:r>
      </w:hyperlink>
      <w:r w:rsidR="008A4264" w:rsidRPr="008A4264">
        <w:rPr>
          <w:rFonts w:ascii="Arial" w:hAnsi="Arial" w:cs="Arial"/>
          <w:sz w:val="20"/>
          <w:szCs w:val="20"/>
        </w:rPr>
        <w:t xml:space="preserve">, </w:t>
      </w:r>
      <w:hyperlink r:id="rId3370" w:history="1">
        <w:proofErr w:type="spellStart"/>
        <w:r w:rsidR="008A4264" w:rsidRPr="008A4264">
          <w:rPr>
            <w:rFonts w:ascii="Arial" w:hAnsi="Arial" w:cs="Arial"/>
            <w:sz w:val="20"/>
            <w:szCs w:val="20"/>
          </w:rPr>
          <w:t>Pietzner</w:t>
        </w:r>
        <w:proofErr w:type="spellEnd"/>
        <w:r w:rsidR="008A4264" w:rsidRPr="008A4264">
          <w:rPr>
            <w:rFonts w:ascii="Arial" w:hAnsi="Arial" w:cs="Arial"/>
            <w:sz w:val="20"/>
            <w:szCs w:val="20"/>
          </w:rPr>
          <w:t xml:space="preserve"> M</w:t>
        </w:r>
      </w:hyperlink>
      <w:r w:rsidR="008A4264" w:rsidRPr="008A4264">
        <w:rPr>
          <w:rFonts w:ascii="Arial" w:hAnsi="Arial" w:cs="Arial"/>
          <w:sz w:val="20"/>
          <w:szCs w:val="20"/>
        </w:rPr>
        <w:t xml:space="preserve">, </w:t>
      </w:r>
      <w:hyperlink r:id="rId3371" w:history="1">
        <w:proofErr w:type="spellStart"/>
        <w:r w:rsidR="008A4264" w:rsidRPr="008A4264">
          <w:rPr>
            <w:rFonts w:ascii="Arial" w:hAnsi="Arial" w:cs="Arial"/>
            <w:sz w:val="20"/>
            <w:szCs w:val="20"/>
          </w:rPr>
          <w:t>Völker</w:t>
        </w:r>
        <w:proofErr w:type="spellEnd"/>
        <w:r w:rsidR="008A4264" w:rsidRPr="008A4264">
          <w:rPr>
            <w:rFonts w:ascii="Arial" w:hAnsi="Arial" w:cs="Arial"/>
            <w:sz w:val="20"/>
            <w:szCs w:val="20"/>
          </w:rPr>
          <w:t xml:space="preserve"> U</w:t>
        </w:r>
      </w:hyperlink>
      <w:r w:rsidR="008A4264" w:rsidRPr="008A4264">
        <w:rPr>
          <w:rFonts w:ascii="Arial" w:hAnsi="Arial" w:cs="Arial"/>
          <w:sz w:val="20"/>
          <w:szCs w:val="20"/>
        </w:rPr>
        <w:t xml:space="preserve">, </w:t>
      </w:r>
      <w:hyperlink r:id="rId3372" w:history="1">
        <w:r w:rsidR="008A4264" w:rsidRPr="008A4264">
          <w:rPr>
            <w:rFonts w:ascii="Arial" w:hAnsi="Arial" w:cs="Arial"/>
            <w:sz w:val="20"/>
            <w:szCs w:val="20"/>
          </w:rPr>
          <w:t>Rettig R</w:t>
        </w:r>
      </w:hyperlink>
      <w:r w:rsidR="008A4264" w:rsidRPr="008A4264">
        <w:rPr>
          <w:rFonts w:ascii="Arial" w:hAnsi="Arial" w:cs="Arial"/>
          <w:sz w:val="20"/>
          <w:szCs w:val="20"/>
        </w:rPr>
        <w:t xml:space="preserve">, </w:t>
      </w:r>
      <w:hyperlink r:id="rId3373" w:history="1">
        <w:proofErr w:type="spellStart"/>
        <w:r w:rsidR="008A4264" w:rsidRPr="008A4264">
          <w:rPr>
            <w:rFonts w:ascii="Arial" w:hAnsi="Arial" w:cs="Arial"/>
            <w:sz w:val="20"/>
            <w:szCs w:val="20"/>
          </w:rPr>
          <w:t>Chouraki</w:t>
        </w:r>
        <w:proofErr w:type="spellEnd"/>
        <w:r w:rsidR="008A4264" w:rsidRPr="008A4264">
          <w:rPr>
            <w:rFonts w:ascii="Arial" w:hAnsi="Arial" w:cs="Arial"/>
            <w:sz w:val="20"/>
            <w:szCs w:val="20"/>
          </w:rPr>
          <w:t xml:space="preserve"> V</w:t>
        </w:r>
      </w:hyperlink>
      <w:r w:rsidR="008A4264" w:rsidRPr="008A4264">
        <w:rPr>
          <w:rFonts w:ascii="Arial" w:hAnsi="Arial" w:cs="Arial"/>
          <w:sz w:val="20"/>
          <w:szCs w:val="20"/>
        </w:rPr>
        <w:t xml:space="preserve">, </w:t>
      </w:r>
      <w:hyperlink r:id="rId3374" w:history="1">
        <w:r w:rsidR="008A4264" w:rsidRPr="008A4264">
          <w:rPr>
            <w:rFonts w:ascii="Arial" w:hAnsi="Arial" w:cs="Arial"/>
            <w:sz w:val="20"/>
            <w:szCs w:val="20"/>
          </w:rPr>
          <w:t>Helmer C</w:t>
        </w:r>
      </w:hyperlink>
      <w:r w:rsidR="008A4264" w:rsidRPr="008A4264">
        <w:rPr>
          <w:rFonts w:ascii="Arial" w:hAnsi="Arial" w:cs="Arial"/>
          <w:sz w:val="20"/>
          <w:szCs w:val="20"/>
        </w:rPr>
        <w:t xml:space="preserve">, </w:t>
      </w:r>
      <w:hyperlink r:id="rId3375" w:history="1">
        <w:r w:rsidR="008A4264" w:rsidRPr="008A4264">
          <w:rPr>
            <w:rFonts w:ascii="Arial" w:hAnsi="Arial" w:cs="Arial"/>
            <w:sz w:val="20"/>
            <w:szCs w:val="20"/>
          </w:rPr>
          <w:t>Lambert JC</w:t>
        </w:r>
      </w:hyperlink>
      <w:r w:rsidR="008A4264" w:rsidRPr="008A4264">
        <w:rPr>
          <w:rFonts w:ascii="Arial" w:hAnsi="Arial" w:cs="Arial"/>
          <w:sz w:val="20"/>
          <w:szCs w:val="20"/>
        </w:rPr>
        <w:t xml:space="preserve">, </w:t>
      </w:r>
      <w:hyperlink r:id="rId3376" w:history="1">
        <w:r w:rsidR="008A4264" w:rsidRPr="008A4264">
          <w:rPr>
            <w:rFonts w:ascii="Arial" w:hAnsi="Arial" w:cs="Arial"/>
            <w:sz w:val="20"/>
            <w:szCs w:val="20"/>
          </w:rPr>
          <w:t>Metzger M</w:t>
        </w:r>
      </w:hyperlink>
      <w:r w:rsidR="008A4264" w:rsidRPr="008A4264">
        <w:rPr>
          <w:rFonts w:ascii="Arial" w:hAnsi="Arial" w:cs="Arial"/>
          <w:sz w:val="20"/>
          <w:szCs w:val="20"/>
        </w:rPr>
        <w:t xml:space="preserve">, </w:t>
      </w:r>
      <w:hyperlink r:id="rId3377" w:history="1">
        <w:r w:rsidR="008A4264" w:rsidRPr="008A4264">
          <w:rPr>
            <w:rFonts w:ascii="Arial" w:hAnsi="Arial" w:cs="Arial"/>
            <w:sz w:val="20"/>
            <w:szCs w:val="20"/>
          </w:rPr>
          <w:t>Stengel B</w:t>
        </w:r>
      </w:hyperlink>
      <w:r w:rsidR="008A4264" w:rsidRPr="008A4264">
        <w:rPr>
          <w:rFonts w:ascii="Arial" w:hAnsi="Arial" w:cs="Arial"/>
          <w:sz w:val="20"/>
          <w:szCs w:val="20"/>
        </w:rPr>
        <w:t xml:space="preserve">, </w:t>
      </w:r>
      <w:hyperlink r:id="rId3378" w:history="1">
        <w:proofErr w:type="spellStart"/>
        <w:r w:rsidR="008A4264" w:rsidRPr="008A4264">
          <w:rPr>
            <w:rFonts w:ascii="Arial" w:hAnsi="Arial" w:cs="Arial"/>
            <w:sz w:val="20"/>
            <w:szCs w:val="20"/>
          </w:rPr>
          <w:t>Lehtimäki</w:t>
        </w:r>
        <w:proofErr w:type="spellEnd"/>
        <w:r w:rsidR="008A4264" w:rsidRPr="008A4264">
          <w:rPr>
            <w:rFonts w:ascii="Arial" w:hAnsi="Arial" w:cs="Arial"/>
            <w:sz w:val="20"/>
            <w:szCs w:val="20"/>
          </w:rPr>
          <w:t xml:space="preserve"> T</w:t>
        </w:r>
      </w:hyperlink>
      <w:r w:rsidR="008A4264" w:rsidRPr="008A4264">
        <w:rPr>
          <w:rFonts w:ascii="Arial" w:hAnsi="Arial" w:cs="Arial"/>
          <w:sz w:val="20"/>
          <w:szCs w:val="20"/>
        </w:rPr>
        <w:t xml:space="preserve">, </w:t>
      </w:r>
      <w:hyperlink r:id="rId3379" w:history="1">
        <w:proofErr w:type="spellStart"/>
        <w:r w:rsidR="008A4264" w:rsidRPr="008A4264">
          <w:rPr>
            <w:rFonts w:ascii="Arial" w:hAnsi="Arial" w:cs="Arial"/>
            <w:sz w:val="20"/>
            <w:szCs w:val="20"/>
          </w:rPr>
          <w:t>Lyytikäinen</w:t>
        </w:r>
        <w:proofErr w:type="spellEnd"/>
        <w:r w:rsidR="008A4264" w:rsidRPr="008A4264">
          <w:rPr>
            <w:rFonts w:ascii="Arial" w:hAnsi="Arial" w:cs="Arial"/>
            <w:sz w:val="20"/>
            <w:szCs w:val="20"/>
          </w:rPr>
          <w:t xml:space="preserve"> LP</w:t>
        </w:r>
      </w:hyperlink>
      <w:r w:rsidR="008A4264" w:rsidRPr="008A4264">
        <w:rPr>
          <w:rFonts w:ascii="Arial" w:hAnsi="Arial" w:cs="Arial"/>
          <w:sz w:val="20"/>
          <w:szCs w:val="20"/>
        </w:rPr>
        <w:t xml:space="preserve">, </w:t>
      </w:r>
      <w:hyperlink r:id="rId3380" w:history="1">
        <w:proofErr w:type="spellStart"/>
        <w:r w:rsidR="008A4264" w:rsidRPr="008A4264">
          <w:rPr>
            <w:rFonts w:ascii="Arial" w:hAnsi="Arial" w:cs="Arial"/>
            <w:sz w:val="20"/>
            <w:szCs w:val="20"/>
          </w:rPr>
          <w:t>Raitakari</w:t>
        </w:r>
        <w:proofErr w:type="spellEnd"/>
        <w:r w:rsidR="008A4264" w:rsidRPr="008A4264">
          <w:rPr>
            <w:rFonts w:ascii="Arial" w:hAnsi="Arial" w:cs="Arial"/>
            <w:sz w:val="20"/>
            <w:szCs w:val="20"/>
          </w:rPr>
          <w:t xml:space="preserve"> O</w:t>
        </w:r>
      </w:hyperlink>
      <w:r w:rsidR="008A4264" w:rsidRPr="008A4264">
        <w:rPr>
          <w:rFonts w:ascii="Arial" w:hAnsi="Arial" w:cs="Arial"/>
          <w:sz w:val="20"/>
          <w:szCs w:val="20"/>
        </w:rPr>
        <w:t xml:space="preserve">, </w:t>
      </w:r>
      <w:hyperlink r:id="rId3381" w:history="1">
        <w:r w:rsidR="008A4264" w:rsidRPr="008A4264">
          <w:rPr>
            <w:rFonts w:ascii="Arial" w:hAnsi="Arial" w:cs="Arial"/>
            <w:sz w:val="20"/>
            <w:szCs w:val="20"/>
          </w:rPr>
          <w:t>Johnson A</w:t>
        </w:r>
      </w:hyperlink>
      <w:r w:rsidR="008A4264" w:rsidRPr="008A4264">
        <w:rPr>
          <w:rFonts w:ascii="Arial" w:hAnsi="Arial" w:cs="Arial"/>
          <w:sz w:val="20"/>
          <w:szCs w:val="20"/>
        </w:rPr>
        <w:t xml:space="preserve">, </w:t>
      </w:r>
      <w:hyperlink r:id="rId3382" w:history="1">
        <w:proofErr w:type="spellStart"/>
        <w:r w:rsidR="008A4264" w:rsidRPr="008A4264">
          <w:rPr>
            <w:rFonts w:ascii="Arial" w:hAnsi="Arial" w:cs="Arial"/>
            <w:sz w:val="20"/>
            <w:szCs w:val="20"/>
          </w:rPr>
          <w:t>Parsa</w:t>
        </w:r>
        <w:proofErr w:type="spellEnd"/>
        <w:r w:rsidR="008A4264" w:rsidRPr="008A4264">
          <w:rPr>
            <w:rFonts w:ascii="Arial" w:hAnsi="Arial" w:cs="Arial"/>
            <w:sz w:val="20"/>
            <w:szCs w:val="20"/>
          </w:rPr>
          <w:t xml:space="preserve"> A</w:t>
        </w:r>
      </w:hyperlink>
      <w:r w:rsidR="008A4264" w:rsidRPr="008A4264">
        <w:rPr>
          <w:rFonts w:ascii="Arial" w:hAnsi="Arial" w:cs="Arial"/>
          <w:sz w:val="20"/>
          <w:szCs w:val="20"/>
        </w:rPr>
        <w:t xml:space="preserve">, </w:t>
      </w:r>
      <w:hyperlink r:id="rId3383" w:history="1">
        <w:proofErr w:type="spellStart"/>
        <w:r w:rsidR="008A4264" w:rsidRPr="008A4264">
          <w:rPr>
            <w:rFonts w:ascii="Arial" w:hAnsi="Arial" w:cs="Arial"/>
            <w:sz w:val="20"/>
            <w:szCs w:val="20"/>
          </w:rPr>
          <w:t>Bochud</w:t>
        </w:r>
        <w:proofErr w:type="spellEnd"/>
        <w:r w:rsidR="008A4264" w:rsidRPr="008A4264">
          <w:rPr>
            <w:rFonts w:ascii="Arial" w:hAnsi="Arial" w:cs="Arial"/>
            <w:sz w:val="20"/>
            <w:szCs w:val="20"/>
          </w:rPr>
          <w:t xml:space="preserve"> M</w:t>
        </w:r>
      </w:hyperlink>
      <w:r w:rsidR="008A4264" w:rsidRPr="008A4264">
        <w:rPr>
          <w:rFonts w:ascii="Arial" w:hAnsi="Arial" w:cs="Arial"/>
          <w:sz w:val="20"/>
          <w:szCs w:val="20"/>
        </w:rPr>
        <w:t xml:space="preserve">, </w:t>
      </w:r>
      <w:hyperlink r:id="rId3384" w:history="1">
        <w:r w:rsidR="008A4264" w:rsidRPr="008A4264">
          <w:rPr>
            <w:rFonts w:ascii="Arial" w:hAnsi="Arial" w:cs="Arial"/>
            <w:sz w:val="20"/>
            <w:szCs w:val="20"/>
          </w:rPr>
          <w:t>Heid IM</w:t>
        </w:r>
      </w:hyperlink>
      <w:r w:rsidR="008A4264" w:rsidRPr="008A4264">
        <w:rPr>
          <w:rFonts w:ascii="Arial" w:hAnsi="Arial" w:cs="Arial"/>
          <w:sz w:val="20"/>
          <w:szCs w:val="20"/>
        </w:rPr>
        <w:t xml:space="preserve">, </w:t>
      </w:r>
      <w:hyperlink r:id="rId3385" w:history="1">
        <w:proofErr w:type="spellStart"/>
        <w:r w:rsidR="008A4264" w:rsidRPr="008A4264">
          <w:rPr>
            <w:rFonts w:ascii="Arial" w:hAnsi="Arial" w:cs="Arial"/>
            <w:sz w:val="20"/>
            <w:szCs w:val="20"/>
          </w:rPr>
          <w:t>Goessling</w:t>
        </w:r>
        <w:proofErr w:type="spellEnd"/>
        <w:r w:rsidR="008A4264" w:rsidRPr="008A4264">
          <w:rPr>
            <w:rFonts w:ascii="Arial" w:hAnsi="Arial" w:cs="Arial"/>
            <w:sz w:val="20"/>
            <w:szCs w:val="20"/>
          </w:rPr>
          <w:t xml:space="preserve"> W</w:t>
        </w:r>
      </w:hyperlink>
      <w:r w:rsidR="008A4264" w:rsidRPr="008A4264">
        <w:rPr>
          <w:rFonts w:ascii="Arial" w:hAnsi="Arial" w:cs="Arial"/>
          <w:sz w:val="20"/>
          <w:szCs w:val="20"/>
        </w:rPr>
        <w:t xml:space="preserve">, </w:t>
      </w:r>
      <w:hyperlink r:id="rId3386" w:history="1">
        <w:proofErr w:type="spellStart"/>
        <w:r w:rsidR="008A4264" w:rsidRPr="008A4264">
          <w:rPr>
            <w:rFonts w:ascii="Arial" w:hAnsi="Arial" w:cs="Arial"/>
            <w:sz w:val="20"/>
            <w:szCs w:val="20"/>
          </w:rPr>
          <w:t>Köttgen</w:t>
        </w:r>
        <w:proofErr w:type="spellEnd"/>
        <w:r w:rsidR="008A4264" w:rsidRPr="008A4264">
          <w:rPr>
            <w:rFonts w:ascii="Arial" w:hAnsi="Arial" w:cs="Arial"/>
            <w:sz w:val="20"/>
            <w:szCs w:val="20"/>
          </w:rPr>
          <w:t xml:space="preserve"> A</w:t>
        </w:r>
      </w:hyperlink>
      <w:r w:rsidR="008A4264" w:rsidRPr="008A4264">
        <w:rPr>
          <w:rFonts w:ascii="Arial" w:hAnsi="Arial" w:cs="Arial"/>
          <w:sz w:val="20"/>
          <w:szCs w:val="20"/>
        </w:rPr>
        <w:t xml:space="preserve">, </w:t>
      </w:r>
      <w:hyperlink r:id="rId3387" w:history="1">
        <w:r w:rsidR="008A4264" w:rsidRPr="008A4264">
          <w:rPr>
            <w:rFonts w:ascii="Arial" w:hAnsi="Arial" w:cs="Arial"/>
            <w:sz w:val="20"/>
            <w:szCs w:val="20"/>
          </w:rPr>
          <w:t>Kao WH</w:t>
        </w:r>
      </w:hyperlink>
      <w:r w:rsidR="008A4264" w:rsidRPr="008A4264">
        <w:rPr>
          <w:rFonts w:ascii="Arial" w:hAnsi="Arial" w:cs="Arial"/>
          <w:sz w:val="20"/>
          <w:szCs w:val="20"/>
        </w:rPr>
        <w:t xml:space="preserve">, </w:t>
      </w:r>
      <w:hyperlink r:id="rId3388" w:history="1">
        <w:r w:rsidR="008A4264" w:rsidRPr="008A4264">
          <w:rPr>
            <w:rFonts w:ascii="Arial" w:hAnsi="Arial" w:cs="Arial"/>
            <w:sz w:val="20"/>
            <w:szCs w:val="20"/>
          </w:rPr>
          <w:t>Fox CS</w:t>
        </w:r>
      </w:hyperlink>
      <w:r w:rsidR="008A4264" w:rsidRPr="008A4264">
        <w:rPr>
          <w:rFonts w:ascii="Arial" w:hAnsi="Arial" w:cs="Arial"/>
          <w:sz w:val="20"/>
          <w:szCs w:val="20"/>
        </w:rPr>
        <w:t xml:space="preserve">, </w:t>
      </w:r>
      <w:hyperlink r:id="rId3389" w:history="1">
        <w:proofErr w:type="spellStart"/>
        <w:r w:rsidR="008A4264" w:rsidRPr="008A4264">
          <w:rPr>
            <w:rFonts w:ascii="Arial" w:hAnsi="Arial" w:cs="Arial"/>
            <w:sz w:val="20"/>
            <w:szCs w:val="20"/>
          </w:rPr>
          <w:t>Böger</w:t>
        </w:r>
        <w:proofErr w:type="spellEnd"/>
        <w:r w:rsidR="008A4264" w:rsidRPr="008A4264">
          <w:rPr>
            <w:rFonts w:ascii="Arial" w:hAnsi="Arial" w:cs="Arial"/>
            <w:sz w:val="20"/>
            <w:szCs w:val="20"/>
          </w:rPr>
          <w:t xml:space="preserve"> CA</w:t>
        </w:r>
      </w:hyperlink>
      <w:r w:rsidR="008A4264" w:rsidRPr="008A4264">
        <w:rPr>
          <w:rFonts w:ascii="Arial" w:hAnsi="Arial" w:cs="Arial"/>
          <w:sz w:val="20"/>
          <w:szCs w:val="20"/>
        </w:rPr>
        <w:t xml:space="preserve">. </w:t>
      </w:r>
      <w:r w:rsidR="008A4264" w:rsidRPr="0061612E">
        <w:rPr>
          <w:rFonts w:ascii="Arial" w:hAnsi="Arial" w:cs="Arial"/>
          <w:b/>
          <w:i/>
          <w:sz w:val="20"/>
          <w:szCs w:val="20"/>
        </w:rPr>
        <w:t>Genome-wide association study of kidney function decline in individuals of European descent.</w:t>
      </w:r>
      <w:r w:rsidR="008A4264" w:rsidRPr="0061612E">
        <w:rPr>
          <w:rFonts w:ascii="Arial" w:hAnsi="Arial" w:cs="Arial"/>
          <w:sz w:val="20"/>
          <w:szCs w:val="20"/>
        </w:rPr>
        <w:t xml:space="preserve"> </w:t>
      </w:r>
      <w:hyperlink r:id="rId3390" w:tooltip="Kidney international." w:history="1">
        <w:r w:rsidR="008A4264" w:rsidRPr="008A4264">
          <w:rPr>
            <w:rFonts w:ascii="Arial" w:hAnsi="Arial" w:cs="Arial"/>
            <w:sz w:val="20"/>
            <w:szCs w:val="20"/>
          </w:rPr>
          <w:t>Kidney Int</w:t>
        </w:r>
      </w:hyperlink>
      <w:r w:rsidR="0061612E">
        <w:rPr>
          <w:rFonts w:ascii="Arial" w:hAnsi="Arial" w:cs="Arial"/>
          <w:sz w:val="20"/>
          <w:szCs w:val="20"/>
        </w:rPr>
        <w:t>,</w:t>
      </w:r>
      <w:r w:rsidR="008A4264" w:rsidRPr="008A4264">
        <w:rPr>
          <w:rFonts w:ascii="Arial" w:hAnsi="Arial" w:cs="Arial"/>
          <w:sz w:val="20"/>
          <w:szCs w:val="20"/>
        </w:rPr>
        <w:t xml:space="preserve"> </w:t>
      </w:r>
      <w:r w:rsidR="0061612E">
        <w:rPr>
          <w:rFonts w:ascii="Arial" w:hAnsi="Arial" w:cs="Arial"/>
          <w:sz w:val="20"/>
          <w:szCs w:val="20"/>
        </w:rPr>
        <w:t xml:space="preserve">May 2015. Vol. 87, issue </w:t>
      </w:r>
      <w:r w:rsidR="008A4264" w:rsidRPr="008A4264">
        <w:rPr>
          <w:rFonts w:ascii="Arial" w:hAnsi="Arial" w:cs="Arial"/>
          <w:sz w:val="20"/>
          <w:szCs w:val="20"/>
        </w:rPr>
        <w:t>5</w:t>
      </w:r>
      <w:r w:rsidR="0061612E">
        <w:rPr>
          <w:rFonts w:ascii="Arial" w:hAnsi="Arial" w:cs="Arial"/>
          <w:sz w:val="20"/>
          <w:szCs w:val="20"/>
        </w:rPr>
        <w:t>, pp. 1</w:t>
      </w:r>
      <w:r w:rsidR="008A4264" w:rsidRPr="008A4264">
        <w:rPr>
          <w:rFonts w:ascii="Arial" w:hAnsi="Arial" w:cs="Arial"/>
          <w:sz w:val="20"/>
          <w:szCs w:val="20"/>
        </w:rPr>
        <w:t>017-</w:t>
      </w:r>
      <w:r w:rsidR="0061612E">
        <w:rPr>
          <w:rFonts w:ascii="Arial" w:hAnsi="Arial" w:cs="Arial"/>
          <w:sz w:val="20"/>
          <w:szCs w:val="20"/>
        </w:rPr>
        <w:t>10</w:t>
      </w:r>
      <w:r w:rsidR="008A4264" w:rsidRPr="008A4264">
        <w:rPr>
          <w:rFonts w:ascii="Arial" w:hAnsi="Arial" w:cs="Arial"/>
          <w:sz w:val="20"/>
          <w:szCs w:val="20"/>
        </w:rPr>
        <w:t xml:space="preserve">29. </w:t>
      </w:r>
      <w:r w:rsidR="008A4264">
        <w:rPr>
          <w:rFonts w:ascii="Arial" w:hAnsi="Arial" w:cs="Arial"/>
          <w:sz w:val="20"/>
          <w:szCs w:val="20"/>
        </w:rPr>
        <w:t xml:space="preserve">PM: </w:t>
      </w:r>
      <w:r w:rsidR="008A4264" w:rsidRPr="0061612E">
        <w:rPr>
          <w:rFonts w:ascii="Arial" w:hAnsi="Arial" w:cs="Arial"/>
          <w:sz w:val="20"/>
          <w:szCs w:val="20"/>
        </w:rPr>
        <w:t>25493955. PMC</w:t>
      </w:r>
      <w:hyperlink r:id="rId3391" w:history="1">
        <w:r w:rsidR="008A4264" w:rsidRPr="0061612E">
          <w:rPr>
            <w:rFonts w:ascii="Arial" w:hAnsi="Arial" w:cs="Arial"/>
            <w:sz w:val="20"/>
            <w:szCs w:val="20"/>
          </w:rPr>
          <w:t>4425568</w:t>
        </w:r>
      </w:hyperlink>
      <w:r w:rsidR="008A4264" w:rsidRPr="0061612E">
        <w:rPr>
          <w:rFonts w:ascii="Arial" w:hAnsi="Arial" w:cs="Arial"/>
          <w:sz w:val="20"/>
          <w:szCs w:val="20"/>
        </w:rPr>
        <w:t>.</w:t>
      </w:r>
    </w:p>
    <w:p w14:paraId="09965F9F" w14:textId="77777777" w:rsidR="002B143C" w:rsidRPr="00322787" w:rsidRDefault="002B143C"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Gottlieb DJ</w:t>
      </w:r>
      <w:r w:rsidR="006306D6">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Hek</w:t>
      </w:r>
      <w:proofErr w:type="spellEnd"/>
      <w:r w:rsidRPr="00322787">
        <w:rPr>
          <w:rFonts w:ascii="Arial" w:hAnsi="Arial" w:cs="Arial"/>
          <w:sz w:val="20"/>
          <w:szCs w:val="20"/>
        </w:rPr>
        <w:t xml:space="preserve"> K</w:t>
      </w:r>
      <w:r w:rsidR="006306D6">
        <w:rPr>
          <w:rFonts w:ascii="Arial" w:hAnsi="Arial" w:cs="Arial"/>
          <w:sz w:val="20"/>
          <w:szCs w:val="20"/>
        </w:rPr>
        <w:t>,</w:t>
      </w:r>
      <w:r w:rsidRPr="00322787">
        <w:rPr>
          <w:rFonts w:ascii="Arial" w:hAnsi="Arial" w:cs="Arial"/>
          <w:sz w:val="20"/>
          <w:szCs w:val="20"/>
        </w:rPr>
        <w:t xml:space="preserve"> Chen TH</w:t>
      </w:r>
      <w:r w:rsidR="006306D6">
        <w:rPr>
          <w:rFonts w:ascii="Arial" w:hAnsi="Arial" w:cs="Arial"/>
          <w:sz w:val="20"/>
          <w:szCs w:val="20"/>
        </w:rPr>
        <w:t>,</w:t>
      </w:r>
      <w:r w:rsidRPr="00322787">
        <w:rPr>
          <w:rFonts w:ascii="Arial" w:hAnsi="Arial" w:cs="Arial"/>
          <w:sz w:val="20"/>
          <w:szCs w:val="20"/>
        </w:rPr>
        <w:t xml:space="preserve"> Watson NF</w:t>
      </w:r>
      <w:r w:rsidR="006306D6">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w:t>
      </w:r>
      <w:r w:rsidR="006306D6">
        <w:rPr>
          <w:rFonts w:ascii="Arial" w:hAnsi="Arial" w:cs="Arial"/>
          <w:sz w:val="20"/>
          <w:szCs w:val="20"/>
        </w:rPr>
        <w:t>,</w:t>
      </w:r>
      <w:r w:rsidRPr="00322787">
        <w:rPr>
          <w:rFonts w:ascii="Arial" w:hAnsi="Arial" w:cs="Arial"/>
          <w:sz w:val="20"/>
          <w:szCs w:val="20"/>
        </w:rPr>
        <w:t xml:space="preserve"> Byrne EM</w:t>
      </w:r>
      <w:r w:rsidR="006306D6">
        <w:rPr>
          <w:rFonts w:ascii="Arial" w:hAnsi="Arial" w:cs="Arial"/>
          <w:sz w:val="20"/>
          <w:szCs w:val="20"/>
        </w:rPr>
        <w:t>,</w:t>
      </w:r>
      <w:r w:rsidRPr="00322787">
        <w:rPr>
          <w:rFonts w:ascii="Arial" w:hAnsi="Arial" w:cs="Arial"/>
          <w:sz w:val="20"/>
          <w:szCs w:val="20"/>
        </w:rPr>
        <w:t xml:space="preserve"> Cornelis M</w:t>
      </w:r>
      <w:r w:rsidR="006306D6">
        <w:rPr>
          <w:rFonts w:ascii="Arial" w:hAnsi="Arial" w:cs="Arial"/>
          <w:sz w:val="20"/>
          <w:szCs w:val="20"/>
        </w:rPr>
        <w:t xml:space="preserve">, </w:t>
      </w:r>
      <w:proofErr w:type="spellStart"/>
      <w:r w:rsidR="006306D6">
        <w:rPr>
          <w:rFonts w:ascii="Arial" w:hAnsi="Arial" w:cs="Arial"/>
          <w:sz w:val="20"/>
          <w:szCs w:val="20"/>
        </w:rPr>
        <w:t>Warby</w:t>
      </w:r>
      <w:proofErr w:type="spellEnd"/>
      <w:r w:rsidRPr="00322787">
        <w:rPr>
          <w:rFonts w:ascii="Arial" w:hAnsi="Arial" w:cs="Arial"/>
          <w:sz w:val="20"/>
          <w:szCs w:val="20"/>
        </w:rPr>
        <w:t xml:space="preserve"> SC</w:t>
      </w:r>
      <w:r w:rsidR="006306D6">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Cherkas</w:t>
      </w:r>
      <w:proofErr w:type="spellEnd"/>
      <w:r w:rsidRPr="00322787">
        <w:rPr>
          <w:rFonts w:ascii="Arial" w:hAnsi="Arial" w:cs="Arial"/>
          <w:sz w:val="20"/>
          <w:szCs w:val="20"/>
        </w:rPr>
        <w:t xml:space="preserve"> L</w:t>
      </w:r>
      <w:r w:rsidR="008D0079">
        <w:rPr>
          <w:rFonts w:ascii="Arial" w:hAnsi="Arial" w:cs="Arial"/>
          <w:sz w:val="20"/>
          <w:szCs w:val="20"/>
        </w:rPr>
        <w:t>, Evans</w:t>
      </w:r>
      <w:r w:rsidRPr="00322787">
        <w:rPr>
          <w:rFonts w:ascii="Arial" w:hAnsi="Arial" w:cs="Arial"/>
          <w:sz w:val="20"/>
          <w:szCs w:val="20"/>
        </w:rPr>
        <w:t xml:space="preserve"> DS</w:t>
      </w:r>
      <w:r w:rsidR="008D0079">
        <w:rPr>
          <w:rFonts w:ascii="Arial" w:hAnsi="Arial" w:cs="Arial"/>
          <w:sz w:val="20"/>
          <w:szCs w:val="20"/>
        </w:rPr>
        <w:t xml:space="preserve">, </w:t>
      </w:r>
      <w:proofErr w:type="spellStart"/>
      <w:r w:rsidR="008D0079">
        <w:rPr>
          <w:rFonts w:ascii="Arial" w:hAnsi="Arial" w:cs="Arial"/>
          <w:sz w:val="20"/>
          <w:szCs w:val="20"/>
        </w:rPr>
        <w:t>Grabe</w:t>
      </w:r>
      <w:proofErr w:type="spellEnd"/>
      <w:r w:rsidRPr="00322787">
        <w:rPr>
          <w:rFonts w:ascii="Arial" w:hAnsi="Arial" w:cs="Arial"/>
          <w:sz w:val="20"/>
          <w:szCs w:val="20"/>
        </w:rPr>
        <w:t xml:space="preserve"> HJ</w:t>
      </w:r>
      <w:r w:rsidR="008D0079">
        <w:rPr>
          <w:rFonts w:ascii="Arial" w:hAnsi="Arial" w:cs="Arial"/>
          <w:sz w:val="20"/>
          <w:szCs w:val="20"/>
        </w:rPr>
        <w:t>,</w:t>
      </w:r>
      <w:r w:rsidRPr="00322787">
        <w:rPr>
          <w:rFonts w:ascii="Arial" w:hAnsi="Arial" w:cs="Arial"/>
          <w:sz w:val="20"/>
          <w:szCs w:val="20"/>
        </w:rPr>
        <w:t xml:space="preserve"> Lahti J</w:t>
      </w:r>
      <w:r w:rsidR="008D0079">
        <w:rPr>
          <w:rFonts w:ascii="Arial" w:hAnsi="Arial" w:cs="Arial"/>
          <w:sz w:val="20"/>
          <w:szCs w:val="20"/>
        </w:rPr>
        <w:t>,</w:t>
      </w:r>
      <w:r w:rsidRPr="00322787">
        <w:rPr>
          <w:rFonts w:ascii="Arial" w:hAnsi="Arial" w:cs="Arial"/>
          <w:sz w:val="20"/>
          <w:szCs w:val="20"/>
        </w:rPr>
        <w:t xml:space="preserve"> Li M</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Lehtimäki</w:t>
      </w:r>
      <w:proofErr w:type="spellEnd"/>
      <w:r w:rsidRPr="00322787">
        <w:rPr>
          <w:rFonts w:ascii="Arial" w:hAnsi="Arial" w:cs="Arial"/>
          <w:sz w:val="20"/>
          <w:szCs w:val="20"/>
        </w:rPr>
        <w:t xml:space="preserve"> T</w:t>
      </w:r>
      <w:r w:rsidR="008D0079">
        <w:rPr>
          <w:rFonts w:ascii="Arial" w:hAnsi="Arial" w:cs="Arial"/>
          <w:sz w:val="20"/>
          <w:szCs w:val="20"/>
        </w:rPr>
        <w:t>,</w:t>
      </w:r>
      <w:r w:rsidRPr="00322787">
        <w:rPr>
          <w:rFonts w:ascii="Arial" w:hAnsi="Arial" w:cs="Arial"/>
          <w:sz w:val="20"/>
          <w:szCs w:val="20"/>
        </w:rPr>
        <w:t xml:space="preserve"> Lumley T</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Marciante</w:t>
      </w:r>
      <w:proofErr w:type="spellEnd"/>
      <w:r w:rsidRPr="00322787">
        <w:rPr>
          <w:rFonts w:ascii="Arial" w:hAnsi="Arial" w:cs="Arial"/>
          <w:sz w:val="20"/>
          <w:szCs w:val="20"/>
        </w:rPr>
        <w:t xml:space="preserve"> KD</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Pérusse</w:t>
      </w:r>
      <w:proofErr w:type="spellEnd"/>
      <w:r w:rsidRPr="00322787">
        <w:rPr>
          <w:rFonts w:ascii="Arial" w:hAnsi="Arial" w:cs="Arial"/>
          <w:sz w:val="20"/>
          <w:szCs w:val="20"/>
        </w:rPr>
        <w:t xml:space="preserve"> L</w:t>
      </w:r>
      <w:r w:rsidR="008D0079">
        <w:rPr>
          <w:rFonts w:ascii="Arial" w:hAnsi="Arial" w:cs="Arial"/>
          <w:sz w:val="20"/>
          <w:szCs w:val="20"/>
        </w:rPr>
        <w:t>,</w:t>
      </w:r>
      <w:r w:rsidRPr="00322787">
        <w:rPr>
          <w:rFonts w:ascii="Arial" w:hAnsi="Arial" w:cs="Arial"/>
          <w:sz w:val="20"/>
          <w:szCs w:val="20"/>
        </w:rPr>
        <w:t xml:space="preserve"> Psaty BM</w:t>
      </w:r>
      <w:r w:rsidR="008D0079">
        <w:rPr>
          <w:rFonts w:ascii="Arial" w:hAnsi="Arial" w:cs="Arial"/>
          <w:sz w:val="20"/>
          <w:szCs w:val="20"/>
        </w:rPr>
        <w:t>,</w:t>
      </w:r>
      <w:r w:rsidRPr="00322787">
        <w:rPr>
          <w:rFonts w:ascii="Arial" w:hAnsi="Arial" w:cs="Arial"/>
          <w:sz w:val="20"/>
          <w:szCs w:val="20"/>
        </w:rPr>
        <w:t xml:space="preserve"> Robbins J</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Tranah</w:t>
      </w:r>
      <w:proofErr w:type="spellEnd"/>
      <w:r w:rsidRPr="00322787">
        <w:rPr>
          <w:rFonts w:ascii="Arial" w:hAnsi="Arial" w:cs="Arial"/>
          <w:sz w:val="20"/>
          <w:szCs w:val="20"/>
        </w:rPr>
        <w:t xml:space="preserve"> GJ</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Vink</w:t>
      </w:r>
      <w:proofErr w:type="spellEnd"/>
      <w:r w:rsidRPr="00322787">
        <w:rPr>
          <w:rFonts w:ascii="Arial" w:hAnsi="Arial" w:cs="Arial"/>
          <w:sz w:val="20"/>
          <w:szCs w:val="20"/>
        </w:rPr>
        <w:t xml:space="preserve"> JM</w:t>
      </w:r>
      <w:r w:rsidR="008D0079">
        <w:rPr>
          <w:rFonts w:ascii="Arial" w:hAnsi="Arial" w:cs="Arial"/>
          <w:sz w:val="20"/>
          <w:szCs w:val="20"/>
        </w:rPr>
        <w:t>,</w:t>
      </w:r>
      <w:r w:rsidRPr="00322787">
        <w:rPr>
          <w:rFonts w:ascii="Arial" w:hAnsi="Arial" w:cs="Arial"/>
          <w:sz w:val="20"/>
          <w:szCs w:val="20"/>
        </w:rPr>
        <w:t xml:space="preserve"> Wilk JB</w:t>
      </w:r>
      <w:r w:rsidR="008D0079">
        <w:rPr>
          <w:rFonts w:ascii="Arial" w:hAnsi="Arial" w:cs="Arial"/>
          <w:sz w:val="20"/>
          <w:szCs w:val="20"/>
        </w:rPr>
        <w:t>,</w:t>
      </w:r>
      <w:r w:rsidRPr="00322787">
        <w:rPr>
          <w:rFonts w:ascii="Arial" w:hAnsi="Arial" w:cs="Arial"/>
          <w:sz w:val="20"/>
          <w:szCs w:val="20"/>
        </w:rPr>
        <w:t xml:space="preserve"> Stafford JM</w:t>
      </w:r>
      <w:r w:rsidR="008D0079">
        <w:rPr>
          <w:rFonts w:ascii="Arial" w:hAnsi="Arial" w:cs="Arial"/>
          <w:sz w:val="20"/>
          <w:szCs w:val="20"/>
        </w:rPr>
        <w:t>,</w:t>
      </w:r>
      <w:r w:rsidRPr="00322787">
        <w:rPr>
          <w:rFonts w:ascii="Arial" w:hAnsi="Arial" w:cs="Arial"/>
          <w:sz w:val="20"/>
          <w:szCs w:val="20"/>
        </w:rPr>
        <w:t xml:space="preserve"> Bellis C</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Biffar</w:t>
      </w:r>
      <w:proofErr w:type="spellEnd"/>
      <w:r w:rsidRPr="00322787">
        <w:rPr>
          <w:rFonts w:ascii="Arial" w:hAnsi="Arial" w:cs="Arial"/>
          <w:sz w:val="20"/>
          <w:szCs w:val="20"/>
        </w:rPr>
        <w:t xml:space="preserve"> </w:t>
      </w:r>
      <w:r w:rsidR="008D0079">
        <w:rPr>
          <w:rFonts w:ascii="Arial" w:hAnsi="Arial" w:cs="Arial"/>
          <w:sz w:val="20"/>
          <w:szCs w:val="20"/>
        </w:rPr>
        <w:t>R,</w:t>
      </w:r>
      <w:r w:rsidRPr="00322787">
        <w:rPr>
          <w:rFonts w:ascii="Arial" w:hAnsi="Arial" w:cs="Arial"/>
          <w:sz w:val="20"/>
          <w:szCs w:val="20"/>
        </w:rPr>
        <w:t xml:space="preserve"> Bouchard C</w:t>
      </w:r>
      <w:r w:rsidR="008D0079">
        <w:rPr>
          <w:rFonts w:ascii="Arial" w:hAnsi="Arial" w:cs="Arial"/>
          <w:sz w:val="20"/>
          <w:szCs w:val="20"/>
        </w:rPr>
        <w:t>,</w:t>
      </w:r>
      <w:r w:rsidRPr="00322787">
        <w:rPr>
          <w:rFonts w:ascii="Arial" w:hAnsi="Arial" w:cs="Arial"/>
          <w:sz w:val="20"/>
          <w:szCs w:val="20"/>
        </w:rPr>
        <w:t xml:space="preserve"> Cade B</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Curhan</w:t>
      </w:r>
      <w:proofErr w:type="spellEnd"/>
      <w:r w:rsidRPr="00322787">
        <w:rPr>
          <w:rFonts w:ascii="Arial" w:hAnsi="Arial" w:cs="Arial"/>
          <w:sz w:val="20"/>
          <w:szCs w:val="20"/>
        </w:rPr>
        <w:t xml:space="preserve"> GC</w:t>
      </w:r>
      <w:r w:rsidR="008D0079">
        <w:rPr>
          <w:rFonts w:ascii="Arial" w:hAnsi="Arial" w:cs="Arial"/>
          <w:sz w:val="20"/>
          <w:szCs w:val="20"/>
        </w:rPr>
        <w:t>,</w:t>
      </w:r>
      <w:r w:rsidRPr="00322787">
        <w:rPr>
          <w:rFonts w:ascii="Arial" w:hAnsi="Arial" w:cs="Arial"/>
          <w:sz w:val="20"/>
          <w:szCs w:val="20"/>
        </w:rPr>
        <w:t xml:space="preserve"> Eriksson JG</w:t>
      </w:r>
      <w:r w:rsidR="008D0079">
        <w:rPr>
          <w:rFonts w:ascii="Arial" w:hAnsi="Arial" w:cs="Arial"/>
          <w:sz w:val="20"/>
          <w:szCs w:val="20"/>
        </w:rPr>
        <w:t>,</w:t>
      </w:r>
      <w:r w:rsidRPr="00322787">
        <w:rPr>
          <w:rFonts w:ascii="Arial" w:hAnsi="Arial" w:cs="Arial"/>
          <w:sz w:val="20"/>
          <w:szCs w:val="20"/>
        </w:rPr>
        <w:t xml:space="preserve"> Ewert R</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Fülöp</w:t>
      </w:r>
      <w:proofErr w:type="spellEnd"/>
      <w:r w:rsidRPr="00322787">
        <w:rPr>
          <w:rFonts w:ascii="Arial" w:hAnsi="Arial" w:cs="Arial"/>
          <w:sz w:val="20"/>
          <w:szCs w:val="20"/>
        </w:rPr>
        <w:t xml:space="preserve"> T</w:t>
      </w:r>
      <w:r w:rsidR="008D0079">
        <w:rPr>
          <w:rFonts w:ascii="Arial" w:hAnsi="Arial" w:cs="Arial"/>
          <w:sz w:val="20"/>
          <w:szCs w:val="20"/>
        </w:rPr>
        <w:t>,</w:t>
      </w:r>
      <w:r w:rsidRPr="00322787">
        <w:rPr>
          <w:rFonts w:ascii="Arial" w:hAnsi="Arial" w:cs="Arial"/>
          <w:sz w:val="20"/>
          <w:szCs w:val="20"/>
        </w:rPr>
        <w:t xml:space="preserve"> Gehrman PR</w:t>
      </w:r>
      <w:r w:rsidR="008D0079">
        <w:rPr>
          <w:rFonts w:ascii="Arial" w:hAnsi="Arial" w:cs="Arial"/>
          <w:sz w:val="20"/>
          <w:szCs w:val="20"/>
        </w:rPr>
        <w:t>,</w:t>
      </w:r>
      <w:r w:rsidRPr="00322787">
        <w:rPr>
          <w:rFonts w:ascii="Arial" w:hAnsi="Arial" w:cs="Arial"/>
          <w:sz w:val="20"/>
          <w:szCs w:val="20"/>
        </w:rPr>
        <w:t xml:space="preserve"> Goodloe R</w:t>
      </w:r>
      <w:r w:rsidR="008D0079">
        <w:rPr>
          <w:rFonts w:ascii="Arial" w:hAnsi="Arial" w:cs="Arial"/>
          <w:sz w:val="20"/>
          <w:szCs w:val="20"/>
        </w:rPr>
        <w:t>,</w:t>
      </w:r>
      <w:r w:rsidRPr="00322787">
        <w:rPr>
          <w:rFonts w:ascii="Arial" w:hAnsi="Arial" w:cs="Arial"/>
          <w:sz w:val="20"/>
          <w:szCs w:val="20"/>
        </w:rPr>
        <w:t xml:space="preserve"> Harris TB</w:t>
      </w:r>
      <w:r w:rsidR="008D0079">
        <w:rPr>
          <w:rFonts w:ascii="Arial" w:hAnsi="Arial" w:cs="Arial"/>
          <w:sz w:val="20"/>
          <w:szCs w:val="20"/>
        </w:rPr>
        <w:t>,</w:t>
      </w:r>
      <w:r w:rsidRPr="00322787">
        <w:rPr>
          <w:rFonts w:ascii="Arial" w:hAnsi="Arial" w:cs="Arial"/>
          <w:sz w:val="20"/>
          <w:szCs w:val="20"/>
        </w:rPr>
        <w:t xml:space="preserve"> Heath AC</w:t>
      </w:r>
      <w:r w:rsidR="008D0079">
        <w:rPr>
          <w:rFonts w:ascii="Arial" w:hAnsi="Arial" w:cs="Arial"/>
          <w:sz w:val="20"/>
          <w:szCs w:val="20"/>
        </w:rPr>
        <w:t>,</w:t>
      </w:r>
      <w:r w:rsidRPr="00322787">
        <w:rPr>
          <w:rFonts w:ascii="Arial" w:hAnsi="Arial" w:cs="Arial"/>
          <w:sz w:val="20"/>
          <w:szCs w:val="20"/>
        </w:rPr>
        <w:t xml:space="preserve"> Hernandez D</w:t>
      </w:r>
      <w:r w:rsidR="008D0079">
        <w:rPr>
          <w:rFonts w:ascii="Arial" w:hAnsi="Arial" w:cs="Arial"/>
          <w:sz w:val="20"/>
          <w:szCs w:val="20"/>
        </w:rPr>
        <w:t xml:space="preserve">, </w:t>
      </w:r>
      <w:proofErr w:type="spellStart"/>
      <w:r w:rsidR="008D0079">
        <w:rPr>
          <w:rFonts w:ascii="Arial" w:hAnsi="Arial" w:cs="Arial"/>
          <w:sz w:val="20"/>
          <w:szCs w:val="20"/>
        </w:rPr>
        <w:t>Hofman</w:t>
      </w:r>
      <w:proofErr w:type="spellEnd"/>
      <w:r w:rsidRPr="00322787">
        <w:rPr>
          <w:rFonts w:ascii="Arial" w:hAnsi="Arial" w:cs="Arial"/>
          <w:sz w:val="20"/>
          <w:szCs w:val="20"/>
        </w:rPr>
        <w:t xml:space="preserve"> A</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Hottenga</w:t>
      </w:r>
      <w:proofErr w:type="spellEnd"/>
      <w:r w:rsidRPr="00322787">
        <w:rPr>
          <w:rFonts w:ascii="Arial" w:hAnsi="Arial" w:cs="Arial"/>
          <w:sz w:val="20"/>
          <w:szCs w:val="20"/>
        </w:rPr>
        <w:t xml:space="preserve"> JJ</w:t>
      </w:r>
      <w:r w:rsidR="008D0079">
        <w:rPr>
          <w:rFonts w:ascii="Arial" w:hAnsi="Arial" w:cs="Arial"/>
          <w:sz w:val="20"/>
          <w:szCs w:val="20"/>
        </w:rPr>
        <w:t>,</w:t>
      </w:r>
      <w:r w:rsidRPr="00322787">
        <w:rPr>
          <w:rFonts w:ascii="Arial" w:hAnsi="Arial" w:cs="Arial"/>
          <w:sz w:val="20"/>
          <w:szCs w:val="20"/>
        </w:rPr>
        <w:t xml:space="preserve"> Hunter DJ</w:t>
      </w:r>
      <w:r w:rsidR="008D0079">
        <w:rPr>
          <w:rFonts w:ascii="Arial" w:hAnsi="Arial" w:cs="Arial"/>
          <w:sz w:val="20"/>
          <w:szCs w:val="20"/>
        </w:rPr>
        <w:t>,</w:t>
      </w:r>
      <w:r w:rsidRPr="00322787">
        <w:rPr>
          <w:rFonts w:ascii="Arial" w:hAnsi="Arial" w:cs="Arial"/>
          <w:sz w:val="20"/>
          <w:szCs w:val="20"/>
        </w:rPr>
        <w:t xml:space="preserve"> Jensen MK</w:t>
      </w:r>
      <w:r w:rsidR="008D0079">
        <w:rPr>
          <w:rFonts w:ascii="Arial" w:hAnsi="Arial" w:cs="Arial"/>
          <w:sz w:val="20"/>
          <w:szCs w:val="20"/>
        </w:rPr>
        <w:t>,</w:t>
      </w:r>
      <w:r w:rsidRPr="00322787">
        <w:rPr>
          <w:rFonts w:ascii="Arial" w:hAnsi="Arial" w:cs="Arial"/>
          <w:sz w:val="20"/>
          <w:szCs w:val="20"/>
        </w:rPr>
        <w:t xml:space="preserve"> Johnson AD</w:t>
      </w:r>
      <w:r w:rsidR="008D0079">
        <w:rPr>
          <w:rFonts w:ascii="Arial" w:hAnsi="Arial" w:cs="Arial"/>
          <w:sz w:val="20"/>
          <w:szCs w:val="20"/>
        </w:rPr>
        <w:t xml:space="preserve">, </w:t>
      </w:r>
      <w:proofErr w:type="spellStart"/>
      <w:r w:rsidR="008D0079">
        <w:rPr>
          <w:rFonts w:ascii="Arial" w:hAnsi="Arial" w:cs="Arial"/>
          <w:sz w:val="20"/>
          <w:szCs w:val="20"/>
        </w:rPr>
        <w:t>Kähönen</w:t>
      </w:r>
      <w:proofErr w:type="spellEnd"/>
      <w:r w:rsidRPr="00322787">
        <w:rPr>
          <w:rFonts w:ascii="Arial" w:hAnsi="Arial" w:cs="Arial"/>
          <w:sz w:val="20"/>
          <w:szCs w:val="20"/>
        </w:rPr>
        <w:t xml:space="preserve"> M</w:t>
      </w:r>
      <w:r w:rsidR="008D0079">
        <w:rPr>
          <w:rFonts w:ascii="Arial" w:hAnsi="Arial" w:cs="Arial"/>
          <w:sz w:val="20"/>
          <w:szCs w:val="20"/>
        </w:rPr>
        <w:t>,</w:t>
      </w:r>
      <w:r w:rsidRPr="00322787">
        <w:rPr>
          <w:rFonts w:ascii="Arial" w:hAnsi="Arial" w:cs="Arial"/>
          <w:sz w:val="20"/>
          <w:szCs w:val="20"/>
        </w:rPr>
        <w:t xml:space="preserve"> Kao L</w:t>
      </w:r>
      <w:r w:rsidR="008D0079">
        <w:rPr>
          <w:rFonts w:ascii="Arial" w:hAnsi="Arial" w:cs="Arial"/>
          <w:sz w:val="20"/>
          <w:szCs w:val="20"/>
        </w:rPr>
        <w:t>,</w:t>
      </w:r>
      <w:r w:rsidRPr="00322787">
        <w:rPr>
          <w:rFonts w:ascii="Arial" w:hAnsi="Arial" w:cs="Arial"/>
          <w:sz w:val="20"/>
          <w:szCs w:val="20"/>
        </w:rPr>
        <w:t xml:space="preserve"> Kraft P</w:t>
      </w:r>
      <w:r w:rsidR="008D0079">
        <w:rPr>
          <w:rFonts w:ascii="Arial" w:hAnsi="Arial" w:cs="Arial"/>
          <w:sz w:val="20"/>
          <w:szCs w:val="20"/>
        </w:rPr>
        <w:t>,</w:t>
      </w:r>
      <w:r w:rsidRPr="00322787">
        <w:rPr>
          <w:rFonts w:ascii="Arial" w:hAnsi="Arial" w:cs="Arial"/>
          <w:sz w:val="20"/>
          <w:szCs w:val="20"/>
        </w:rPr>
        <w:t xml:space="preserve"> Larkin EK</w:t>
      </w:r>
      <w:r w:rsidR="008D0079">
        <w:rPr>
          <w:rFonts w:ascii="Arial" w:hAnsi="Arial" w:cs="Arial"/>
          <w:sz w:val="20"/>
          <w:szCs w:val="20"/>
        </w:rPr>
        <w:t>,</w:t>
      </w:r>
      <w:r w:rsidRPr="00322787">
        <w:rPr>
          <w:rFonts w:ascii="Arial" w:hAnsi="Arial" w:cs="Arial"/>
          <w:sz w:val="20"/>
          <w:szCs w:val="20"/>
        </w:rPr>
        <w:t xml:space="preserve"> Lauderdale DS</w:t>
      </w:r>
      <w:r w:rsidR="008D0079">
        <w:rPr>
          <w:rFonts w:ascii="Arial" w:hAnsi="Arial" w:cs="Arial"/>
          <w:sz w:val="20"/>
          <w:szCs w:val="20"/>
        </w:rPr>
        <w:t>,</w:t>
      </w:r>
      <w:r w:rsidRPr="00322787">
        <w:rPr>
          <w:rFonts w:ascii="Arial" w:hAnsi="Arial" w:cs="Arial"/>
          <w:sz w:val="20"/>
          <w:szCs w:val="20"/>
        </w:rPr>
        <w:t xml:space="preserve"> Luik AI</w:t>
      </w:r>
      <w:r w:rsidR="008D0079">
        <w:rPr>
          <w:rFonts w:ascii="Arial" w:hAnsi="Arial" w:cs="Arial"/>
          <w:sz w:val="20"/>
          <w:szCs w:val="20"/>
        </w:rPr>
        <w:t>,</w:t>
      </w:r>
      <w:r w:rsidRPr="00322787">
        <w:rPr>
          <w:rFonts w:ascii="Arial" w:hAnsi="Arial" w:cs="Arial"/>
          <w:sz w:val="20"/>
          <w:szCs w:val="20"/>
        </w:rPr>
        <w:t xml:space="preserve"> Medici M</w:t>
      </w:r>
      <w:r w:rsidR="008D0079">
        <w:rPr>
          <w:rFonts w:ascii="Arial" w:hAnsi="Arial" w:cs="Arial"/>
          <w:sz w:val="20"/>
          <w:szCs w:val="20"/>
        </w:rPr>
        <w:t>,</w:t>
      </w:r>
      <w:r w:rsidRPr="00322787">
        <w:rPr>
          <w:rFonts w:ascii="Arial" w:hAnsi="Arial" w:cs="Arial"/>
          <w:sz w:val="20"/>
          <w:szCs w:val="20"/>
        </w:rPr>
        <w:t xml:space="preserve"> Montgomery GW</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Palotie</w:t>
      </w:r>
      <w:proofErr w:type="spellEnd"/>
      <w:r w:rsidRPr="00322787">
        <w:rPr>
          <w:rFonts w:ascii="Arial" w:hAnsi="Arial" w:cs="Arial"/>
          <w:sz w:val="20"/>
          <w:szCs w:val="20"/>
        </w:rPr>
        <w:t xml:space="preserve"> A</w:t>
      </w:r>
      <w:r w:rsidR="008D0079">
        <w:rPr>
          <w:rFonts w:ascii="Arial" w:hAnsi="Arial" w:cs="Arial"/>
          <w:sz w:val="20"/>
          <w:szCs w:val="20"/>
        </w:rPr>
        <w:t>,</w:t>
      </w:r>
      <w:r w:rsidRPr="00322787">
        <w:rPr>
          <w:rFonts w:ascii="Arial" w:hAnsi="Arial" w:cs="Arial"/>
          <w:sz w:val="20"/>
          <w:szCs w:val="20"/>
        </w:rPr>
        <w:t xml:space="preserve"> Patel SR</w:t>
      </w:r>
      <w:r w:rsidR="008D0079">
        <w:rPr>
          <w:rFonts w:ascii="Arial" w:hAnsi="Arial" w:cs="Arial"/>
          <w:sz w:val="20"/>
          <w:szCs w:val="20"/>
        </w:rPr>
        <w:t>,</w:t>
      </w:r>
      <w:r w:rsidRPr="00322787">
        <w:rPr>
          <w:rFonts w:ascii="Arial" w:hAnsi="Arial" w:cs="Arial"/>
          <w:sz w:val="20"/>
          <w:szCs w:val="20"/>
        </w:rPr>
        <w:t xml:space="preserve"> Pistis G</w:t>
      </w:r>
      <w:r w:rsidR="008D0079">
        <w:rPr>
          <w:rFonts w:ascii="Arial" w:hAnsi="Arial" w:cs="Arial"/>
          <w:sz w:val="20"/>
          <w:szCs w:val="20"/>
        </w:rPr>
        <w:t xml:space="preserve">, </w:t>
      </w:r>
      <w:proofErr w:type="spellStart"/>
      <w:r w:rsidRPr="00322787">
        <w:rPr>
          <w:rFonts w:ascii="Arial" w:hAnsi="Arial" w:cs="Arial"/>
          <w:sz w:val="20"/>
          <w:szCs w:val="20"/>
        </w:rPr>
        <w:t>Porcu</w:t>
      </w:r>
      <w:proofErr w:type="spellEnd"/>
      <w:r w:rsidRPr="00322787">
        <w:rPr>
          <w:rFonts w:ascii="Arial" w:hAnsi="Arial" w:cs="Arial"/>
          <w:sz w:val="20"/>
          <w:szCs w:val="20"/>
        </w:rPr>
        <w:t xml:space="preserve"> E</w:t>
      </w:r>
      <w:r w:rsidR="008D0079">
        <w:rPr>
          <w:rFonts w:ascii="Arial" w:hAnsi="Arial" w:cs="Arial"/>
          <w:sz w:val="20"/>
          <w:szCs w:val="20"/>
        </w:rPr>
        <w:t>,</w:t>
      </w:r>
      <w:r w:rsidRPr="00322787">
        <w:rPr>
          <w:rFonts w:ascii="Arial" w:hAnsi="Arial" w:cs="Arial"/>
          <w:sz w:val="20"/>
          <w:szCs w:val="20"/>
        </w:rPr>
        <w:t xml:space="preserve"> Quaye L</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w:t>
      </w:r>
      <w:r w:rsidR="008D0079">
        <w:rPr>
          <w:rFonts w:ascii="Arial" w:hAnsi="Arial" w:cs="Arial"/>
          <w:sz w:val="20"/>
          <w:szCs w:val="20"/>
        </w:rPr>
        <w:t>,</w:t>
      </w:r>
      <w:r w:rsidRPr="00322787">
        <w:rPr>
          <w:rFonts w:ascii="Arial" w:hAnsi="Arial" w:cs="Arial"/>
          <w:sz w:val="20"/>
          <w:szCs w:val="20"/>
        </w:rPr>
        <w:t xml:space="preserve"> Redline S</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EB</w:t>
      </w:r>
      <w:r w:rsidR="008D0079">
        <w:rPr>
          <w:rFonts w:ascii="Arial" w:hAnsi="Arial" w:cs="Arial"/>
          <w:sz w:val="20"/>
          <w:szCs w:val="20"/>
        </w:rPr>
        <w:t>,</w:t>
      </w:r>
      <w:r w:rsidRPr="00322787">
        <w:rPr>
          <w:rFonts w:ascii="Arial" w:hAnsi="Arial" w:cs="Arial"/>
          <w:sz w:val="20"/>
          <w:szCs w:val="20"/>
        </w:rPr>
        <w:t xml:space="preserve"> Rotter </w:t>
      </w:r>
      <w:r w:rsidR="008D0079">
        <w:rPr>
          <w:rFonts w:ascii="Arial" w:hAnsi="Arial" w:cs="Arial"/>
          <w:sz w:val="20"/>
          <w:szCs w:val="20"/>
        </w:rPr>
        <w:t>J</w:t>
      </w:r>
      <w:r w:rsidRPr="00322787">
        <w:rPr>
          <w:rFonts w:ascii="Arial" w:hAnsi="Arial" w:cs="Arial"/>
          <w:sz w:val="20"/>
          <w:szCs w:val="20"/>
        </w:rPr>
        <w:t>I</w:t>
      </w:r>
      <w:r w:rsidR="008D0079">
        <w:rPr>
          <w:rFonts w:ascii="Arial" w:hAnsi="Arial" w:cs="Arial"/>
          <w:sz w:val="20"/>
          <w:szCs w:val="20"/>
        </w:rPr>
        <w:t>,</w:t>
      </w:r>
      <w:r w:rsidRPr="00322787">
        <w:rPr>
          <w:rFonts w:ascii="Arial" w:hAnsi="Arial" w:cs="Arial"/>
          <w:sz w:val="20"/>
          <w:szCs w:val="20"/>
        </w:rPr>
        <w:t xml:space="preserve"> Smith AV</w:t>
      </w:r>
      <w:r w:rsidR="008D0079">
        <w:rPr>
          <w:rFonts w:ascii="Arial" w:hAnsi="Arial" w:cs="Arial"/>
          <w:sz w:val="20"/>
          <w:szCs w:val="20"/>
        </w:rPr>
        <w:t>,</w:t>
      </w:r>
      <w:r w:rsidRPr="00322787">
        <w:rPr>
          <w:rFonts w:ascii="Arial" w:hAnsi="Arial" w:cs="Arial"/>
          <w:sz w:val="20"/>
          <w:szCs w:val="20"/>
        </w:rPr>
        <w:t xml:space="preserve"> Spector TD</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w:t>
      </w:r>
      <w:r w:rsidR="008D0079">
        <w:rPr>
          <w:rFonts w:ascii="Arial" w:hAnsi="Arial" w:cs="Arial"/>
          <w:sz w:val="20"/>
          <w:szCs w:val="20"/>
        </w:rPr>
        <w:t xml:space="preserve">, </w:t>
      </w:r>
      <w:proofErr w:type="spellStart"/>
      <w:r w:rsidR="008D0079">
        <w:rPr>
          <w:rFonts w:ascii="Arial" w:hAnsi="Arial" w:cs="Arial"/>
          <w:sz w:val="20"/>
          <w:szCs w:val="20"/>
        </w:rPr>
        <w:t>Vohl</w:t>
      </w:r>
      <w:proofErr w:type="spellEnd"/>
      <w:r w:rsidRPr="00322787">
        <w:rPr>
          <w:rFonts w:ascii="Arial" w:hAnsi="Arial" w:cs="Arial"/>
          <w:sz w:val="20"/>
          <w:szCs w:val="20"/>
        </w:rPr>
        <w:t xml:space="preserve"> MC</w:t>
      </w:r>
      <w:r w:rsidR="008D0079">
        <w:rPr>
          <w:rFonts w:ascii="Arial" w:hAnsi="Arial" w:cs="Arial"/>
          <w:sz w:val="20"/>
          <w:szCs w:val="20"/>
        </w:rPr>
        <w:t>, Widen</w:t>
      </w:r>
      <w:r w:rsidRPr="00322787">
        <w:rPr>
          <w:rFonts w:ascii="Arial" w:hAnsi="Arial" w:cs="Arial"/>
          <w:sz w:val="20"/>
          <w:szCs w:val="20"/>
        </w:rPr>
        <w:t xml:space="preserve"> E</w:t>
      </w:r>
      <w:r w:rsidR="008D0079">
        <w:rPr>
          <w:rFonts w:ascii="Arial" w:hAnsi="Arial" w:cs="Arial"/>
          <w:sz w:val="20"/>
          <w:szCs w:val="20"/>
        </w:rPr>
        <w:t>, Willemsen</w:t>
      </w:r>
      <w:r w:rsidRPr="00322787">
        <w:rPr>
          <w:rFonts w:ascii="Arial" w:hAnsi="Arial" w:cs="Arial"/>
          <w:sz w:val="20"/>
          <w:szCs w:val="20"/>
        </w:rPr>
        <w:t xml:space="preserve"> G</w:t>
      </w:r>
      <w:r w:rsidR="008D0079">
        <w:rPr>
          <w:rFonts w:ascii="Arial" w:hAnsi="Arial" w:cs="Arial"/>
          <w:sz w:val="20"/>
          <w:szCs w:val="20"/>
        </w:rPr>
        <w:t>,</w:t>
      </w:r>
      <w:r w:rsidRPr="00322787">
        <w:rPr>
          <w:rFonts w:ascii="Arial" w:hAnsi="Arial" w:cs="Arial"/>
          <w:sz w:val="20"/>
          <w:szCs w:val="20"/>
        </w:rPr>
        <w:t xml:space="preserve"> Young T</w:t>
      </w:r>
      <w:r w:rsidR="008D0079">
        <w:rPr>
          <w:rFonts w:ascii="Arial" w:hAnsi="Arial" w:cs="Arial"/>
          <w:sz w:val="20"/>
          <w:szCs w:val="20"/>
        </w:rPr>
        <w:t>, Zhang</w:t>
      </w:r>
      <w:r w:rsidRPr="00322787">
        <w:rPr>
          <w:rFonts w:ascii="Arial" w:hAnsi="Arial" w:cs="Arial"/>
          <w:sz w:val="20"/>
          <w:szCs w:val="20"/>
        </w:rPr>
        <w:t xml:space="preserve"> X</w:t>
      </w:r>
      <w:r w:rsidR="008D0079">
        <w:rPr>
          <w:rFonts w:ascii="Arial" w:hAnsi="Arial" w:cs="Arial"/>
          <w:sz w:val="20"/>
          <w:szCs w:val="20"/>
        </w:rPr>
        <w:t>, Liu</w:t>
      </w:r>
      <w:r w:rsidRPr="00322787">
        <w:rPr>
          <w:rFonts w:ascii="Arial" w:hAnsi="Arial" w:cs="Arial"/>
          <w:sz w:val="20"/>
          <w:szCs w:val="20"/>
        </w:rPr>
        <w:t xml:space="preserve"> Y</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Blangero</w:t>
      </w:r>
      <w:proofErr w:type="spellEnd"/>
      <w:r w:rsidRPr="00322787">
        <w:rPr>
          <w:rFonts w:ascii="Arial" w:hAnsi="Arial" w:cs="Arial"/>
          <w:sz w:val="20"/>
          <w:szCs w:val="20"/>
        </w:rPr>
        <w:t xml:space="preserve"> J</w:t>
      </w:r>
      <w:r w:rsidR="008D0079">
        <w:rPr>
          <w:rFonts w:ascii="Arial" w:hAnsi="Arial" w:cs="Arial"/>
          <w:sz w:val="20"/>
          <w:szCs w:val="20"/>
        </w:rPr>
        <w:t xml:space="preserve">, </w:t>
      </w:r>
      <w:proofErr w:type="spellStart"/>
      <w:r w:rsidR="008D0079">
        <w:rPr>
          <w:rFonts w:ascii="Arial" w:hAnsi="Arial" w:cs="Arial"/>
          <w:sz w:val="20"/>
          <w:szCs w:val="20"/>
        </w:rPr>
        <w:t>Boomsma</w:t>
      </w:r>
      <w:proofErr w:type="spellEnd"/>
      <w:r w:rsidRPr="00322787">
        <w:rPr>
          <w:rFonts w:ascii="Arial" w:hAnsi="Arial" w:cs="Arial"/>
          <w:sz w:val="20"/>
          <w:szCs w:val="20"/>
        </w:rPr>
        <w:t xml:space="preserve"> DI</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w:t>
      </w:r>
      <w:r w:rsidR="008D0079">
        <w:rPr>
          <w:rFonts w:ascii="Arial" w:hAnsi="Arial" w:cs="Arial"/>
          <w:sz w:val="20"/>
          <w:szCs w:val="20"/>
        </w:rPr>
        <w:t>,</w:t>
      </w:r>
      <w:r w:rsidRPr="00322787">
        <w:rPr>
          <w:rFonts w:ascii="Arial" w:hAnsi="Arial" w:cs="Arial"/>
          <w:sz w:val="20"/>
          <w:szCs w:val="20"/>
        </w:rPr>
        <w:t xml:space="preserve"> Hu F</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w:t>
      </w:r>
      <w:r w:rsidR="008D0079">
        <w:rPr>
          <w:rFonts w:ascii="Arial" w:hAnsi="Arial" w:cs="Arial"/>
          <w:sz w:val="20"/>
          <w:szCs w:val="20"/>
        </w:rPr>
        <w:t>,</w:t>
      </w:r>
      <w:r w:rsidRPr="00322787">
        <w:rPr>
          <w:rFonts w:ascii="Arial" w:hAnsi="Arial" w:cs="Arial"/>
          <w:sz w:val="20"/>
          <w:szCs w:val="20"/>
        </w:rPr>
        <w:t xml:space="preserve"> Martin NG</w:t>
      </w:r>
      <w:r w:rsidR="008D0079">
        <w:rPr>
          <w:rFonts w:ascii="Arial" w:hAnsi="Arial" w:cs="Arial"/>
          <w:sz w:val="20"/>
          <w:szCs w:val="20"/>
        </w:rPr>
        <w:t>,</w:t>
      </w:r>
      <w:r w:rsidRPr="00322787">
        <w:rPr>
          <w:rFonts w:ascii="Arial" w:hAnsi="Arial" w:cs="Arial"/>
          <w:sz w:val="20"/>
          <w:szCs w:val="20"/>
        </w:rPr>
        <w:t xml:space="preserve"> O'Connor GT</w:t>
      </w:r>
      <w:r w:rsidR="008D0079">
        <w:rPr>
          <w:rFonts w:ascii="Arial" w:hAnsi="Arial" w:cs="Arial"/>
          <w:sz w:val="20"/>
          <w:szCs w:val="20"/>
        </w:rPr>
        <w:t>,</w:t>
      </w:r>
      <w:r w:rsidRPr="00322787">
        <w:rPr>
          <w:rFonts w:ascii="Arial" w:hAnsi="Arial" w:cs="Arial"/>
          <w:sz w:val="20"/>
          <w:szCs w:val="20"/>
        </w:rPr>
        <w:t xml:space="preserve"> Stone KL</w:t>
      </w:r>
      <w:r w:rsidR="008D0079">
        <w:rPr>
          <w:rFonts w:ascii="Arial" w:hAnsi="Arial" w:cs="Arial"/>
          <w:sz w:val="20"/>
          <w:szCs w:val="20"/>
        </w:rPr>
        <w:t>, Tanaka</w:t>
      </w:r>
      <w:r w:rsidRPr="00322787">
        <w:rPr>
          <w:rFonts w:ascii="Arial" w:hAnsi="Arial" w:cs="Arial"/>
          <w:sz w:val="20"/>
          <w:szCs w:val="20"/>
        </w:rPr>
        <w:t xml:space="preserve"> T</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Viikari</w:t>
      </w:r>
      <w:proofErr w:type="spellEnd"/>
      <w:r w:rsidRPr="00322787">
        <w:rPr>
          <w:rFonts w:ascii="Arial" w:hAnsi="Arial" w:cs="Arial"/>
          <w:sz w:val="20"/>
          <w:szCs w:val="20"/>
        </w:rPr>
        <w:t xml:space="preserve"> J</w:t>
      </w:r>
      <w:r w:rsidR="008D0079">
        <w:rPr>
          <w:rFonts w:ascii="Arial" w:hAnsi="Arial" w:cs="Arial"/>
          <w:sz w:val="20"/>
          <w:szCs w:val="20"/>
        </w:rPr>
        <w:t>,</w:t>
      </w:r>
      <w:r w:rsidRPr="00322787">
        <w:rPr>
          <w:rFonts w:ascii="Arial" w:hAnsi="Arial" w:cs="Arial"/>
          <w:sz w:val="20"/>
          <w:szCs w:val="20"/>
        </w:rPr>
        <w:t xml:space="preserve"> Gharib SA</w:t>
      </w:r>
      <w:r w:rsidR="008D0079">
        <w:rPr>
          <w:rFonts w:ascii="Arial" w:hAnsi="Arial" w:cs="Arial"/>
          <w:sz w:val="20"/>
          <w:szCs w:val="20"/>
        </w:rPr>
        <w:t>,</w:t>
      </w:r>
      <w:r w:rsidRPr="00322787">
        <w:rPr>
          <w:rFonts w:ascii="Arial" w:hAnsi="Arial" w:cs="Arial"/>
          <w:sz w:val="20"/>
          <w:szCs w:val="20"/>
        </w:rPr>
        <w:t xml:space="preserve"> Punjabi NM</w:t>
      </w:r>
      <w:r w:rsidR="008D0079">
        <w:rPr>
          <w:rFonts w:ascii="Arial" w:hAnsi="Arial" w:cs="Arial"/>
          <w:sz w:val="20"/>
          <w:szCs w:val="20"/>
        </w:rPr>
        <w:t>,</w:t>
      </w:r>
      <w:r w:rsidRPr="00322787">
        <w:rPr>
          <w:rFonts w:ascii="Arial" w:hAnsi="Arial" w:cs="Arial"/>
          <w:sz w:val="20"/>
          <w:szCs w:val="20"/>
        </w:rPr>
        <w:t xml:space="preserve"> Räikkönen K</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Völzke</w:t>
      </w:r>
      <w:proofErr w:type="spellEnd"/>
      <w:r w:rsidRPr="00322787">
        <w:rPr>
          <w:rFonts w:ascii="Arial" w:hAnsi="Arial" w:cs="Arial"/>
          <w:sz w:val="20"/>
          <w:szCs w:val="20"/>
        </w:rPr>
        <w:t xml:space="preserve"> H</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Mignot</w:t>
      </w:r>
      <w:proofErr w:type="spellEnd"/>
      <w:r w:rsidRPr="00322787">
        <w:rPr>
          <w:rFonts w:ascii="Arial" w:hAnsi="Arial" w:cs="Arial"/>
          <w:sz w:val="20"/>
          <w:szCs w:val="20"/>
        </w:rPr>
        <w:t xml:space="preserve"> E</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Tiemeier</w:t>
      </w:r>
      <w:proofErr w:type="spellEnd"/>
      <w:r w:rsidRPr="00322787">
        <w:rPr>
          <w:rFonts w:ascii="Arial" w:hAnsi="Arial" w:cs="Arial"/>
          <w:sz w:val="20"/>
          <w:szCs w:val="20"/>
        </w:rPr>
        <w:t xml:space="preserve"> H. </w:t>
      </w:r>
      <w:r w:rsidRPr="00322787">
        <w:rPr>
          <w:rFonts w:ascii="Arial" w:hAnsi="Arial" w:cs="Arial"/>
          <w:b/>
          <w:i/>
          <w:sz w:val="20"/>
          <w:szCs w:val="20"/>
        </w:rPr>
        <w:t>Novel loci associated with usual sleep duration: the CHARGE Consortium Genome-Wide Association Study.</w:t>
      </w:r>
      <w:r w:rsidR="008D0079">
        <w:rPr>
          <w:rFonts w:ascii="Arial" w:hAnsi="Arial" w:cs="Arial"/>
          <w:sz w:val="20"/>
          <w:szCs w:val="20"/>
        </w:rPr>
        <w:t xml:space="preserve"> Mol. Psychiatry 2015 Oct. </w:t>
      </w:r>
      <w:r w:rsidR="00BE14B1">
        <w:rPr>
          <w:rFonts w:ascii="Arial" w:hAnsi="Arial" w:cs="Arial"/>
          <w:sz w:val="20"/>
          <w:szCs w:val="20"/>
        </w:rPr>
        <w:t>PMC4430294 PM:</w:t>
      </w:r>
      <w:r w:rsidRPr="00322787">
        <w:rPr>
          <w:rFonts w:ascii="Arial" w:hAnsi="Arial" w:cs="Arial"/>
          <w:sz w:val="20"/>
          <w:szCs w:val="20"/>
        </w:rPr>
        <w:t>25469926.</w:t>
      </w:r>
    </w:p>
    <w:p w14:paraId="68DF1254" w14:textId="77777777" w:rsidR="00EB05F5" w:rsidRPr="00322787" w:rsidRDefault="00EB05F5"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Grams ME</w:t>
      </w:r>
      <w:r w:rsidR="00964224">
        <w:rPr>
          <w:rFonts w:ascii="Arial" w:hAnsi="Arial" w:cs="Arial"/>
          <w:sz w:val="20"/>
          <w:szCs w:val="20"/>
        </w:rPr>
        <w:t>,</w:t>
      </w:r>
      <w:r w:rsidRPr="00322787">
        <w:rPr>
          <w:rFonts w:ascii="Arial" w:hAnsi="Arial" w:cs="Arial"/>
          <w:sz w:val="20"/>
          <w:szCs w:val="20"/>
        </w:rPr>
        <w:t xml:space="preserve"> Sang Y</w:t>
      </w:r>
      <w:r w:rsidR="00964224">
        <w:rPr>
          <w:rFonts w:ascii="Arial" w:hAnsi="Arial" w:cs="Arial"/>
          <w:sz w:val="20"/>
          <w:szCs w:val="20"/>
        </w:rPr>
        <w:t>, Ballew S</w:t>
      </w:r>
      <w:r w:rsidRPr="00322787">
        <w:rPr>
          <w:rFonts w:ascii="Arial" w:hAnsi="Arial" w:cs="Arial"/>
          <w:sz w:val="20"/>
          <w:szCs w:val="20"/>
        </w:rPr>
        <w:t>H</w:t>
      </w:r>
      <w:r w:rsidR="00964224">
        <w:rPr>
          <w:rFonts w:ascii="Arial" w:hAnsi="Arial" w:cs="Arial"/>
          <w:sz w:val="20"/>
          <w:szCs w:val="20"/>
        </w:rPr>
        <w:t>, Gansevoort</w:t>
      </w:r>
      <w:r w:rsidRPr="00322787">
        <w:rPr>
          <w:rFonts w:ascii="Arial" w:hAnsi="Arial" w:cs="Arial"/>
          <w:sz w:val="20"/>
          <w:szCs w:val="20"/>
        </w:rPr>
        <w:t xml:space="preserve"> RT</w:t>
      </w:r>
      <w:r w:rsidR="00964224">
        <w:rPr>
          <w:rFonts w:ascii="Arial" w:hAnsi="Arial" w:cs="Arial"/>
          <w:sz w:val="20"/>
          <w:szCs w:val="20"/>
        </w:rPr>
        <w:t>, Kimm</w:t>
      </w:r>
      <w:r w:rsidRPr="00322787">
        <w:rPr>
          <w:rFonts w:ascii="Arial" w:hAnsi="Arial" w:cs="Arial"/>
          <w:sz w:val="20"/>
          <w:szCs w:val="20"/>
        </w:rPr>
        <w:t xml:space="preserve"> H</w:t>
      </w:r>
      <w:r w:rsidR="00964224">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Kovesdy</w:t>
      </w:r>
      <w:proofErr w:type="spellEnd"/>
      <w:r w:rsidRPr="00322787">
        <w:rPr>
          <w:rFonts w:ascii="Arial" w:hAnsi="Arial" w:cs="Arial"/>
          <w:sz w:val="20"/>
          <w:szCs w:val="20"/>
        </w:rPr>
        <w:t xml:space="preserve"> CP</w:t>
      </w:r>
      <w:r w:rsidR="00964224">
        <w:rPr>
          <w:rFonts w:ascii="Arial" w:hAnsi="Arial" w:cs="Arial"/>
          <w:sz w:val="20"/>
          <w:szCs w:val="20"/>
        </w:rPr>
        <w:t>,</w:t>
      </w:r>
      <w:r w:rsidRPr="00322787">
        <w:rPr>
          <w:rFonts w:ascii="Arial" w:hAnsi="Arial" w:cs="Arial"/>
          <w:sz w:val="20"/>
          <w:szCs w:val="20"/>
        </w:rPr>
        <w:t xml:space="preserve"> Naimark D</w:t>
      </w:r>
      <w:r w:rsidR="00964224">
        <w:rPr>
          <w:rFonts w:ascii="Arial" w:hAnsi="Arial" w:cs="Arial"/>
          <w:sz w:val="20"/>
          <w:szCs w:val="20"/>
        </w:rPr>
        <w:t xml:space="preserve">, </w:t>
      </w:r>
      <w:proofErr w:type="spellStart"/>
      <w:r w:rsidR="00964224">
        <w:rPr>
          <w:rFonts w:ascii="Arial" w:hAnsi="Arial" w:cs="Arial"/>
          <w:sz w:val="20"/>
          <w:szCs w:val="20"/>
        </w:rPr>
        <w:t>Oien</w:t>
      </w:r>
      <w:proofErr w:type="spellEnd"/>
      <w:r w:rsidRPr="00322787">
        <w:rPr>
          <w:rFonts w:ascii="Arial" w:hAnsi="Arial" w:cs="Arial"/>
          <w:sz w:val="20"/>
          <w:szCs w:val="20"/>
        </w:rPr>
        <w:t xml:space="preserve"> C</w:t>
      </w:r>
      <w:r w:rsidR="00964224">
        <w:rPr>
          <w:rFonts w:ascii="Arial" w:hAnsi="Arial" w:cs="Arial"/>
          <w:sz w:val="20"/>
          <w:szCs w:val="20"/>
        </w:rPr>
        <w:t>,</w:t>
      </w:r>
      <w:r w:rsidRPr="00322787">
        <w:rPr>
          <w:rFonts w:ascii="Arial" w:hAnsi="Arial" w:cs="Arial"/>
          <w:sz w:val="20"/>
          <w:szCs w:val="20"/>
        </w:rPr>
        <w:t xml:space="preserve"> Smith DH</w:t>
      </w:r>
      <w:r w:rsidR="00964224">
        <w:rPr>
          <w:rFonts w:ascii="Arial" w:hAnsi="Arial" w:cs="Arial"/>
          <w:sz w:val="20"/>
          <w:szCs w:val="20"/>
        </w:rPr>
        <w:t>,</w:t>
      </w:r>
      <w:r w:rsidRPr="00322787">
        <w:rPr>
          <w:rFonts w:ascii="Arial" w:hAnsi="Arial" w:cs="Arial"/>
          <w:sz w:val="20"/>
          <w:szCs w:val="20"/>
        </w:rPr>
        <w:t xml:space="preserve"> Coresh J</w:t>
      </w:r>
      <w:r w:rsidR="00964224">
        <w:rPr>
          <w:rFonts w:ascii="Arial" w:hAnsi="Arial" w:cs="Arial"/>
          <w:sz w:val="20"/>
          <w:szCs w:val="20"/>
        </w:rPr>
        <w:t>,</w:t>
      </w:r>
      <w:r w:rsidRPr="00322787">
        <w:rPr>
          <w:rFonts w:ascii="Arial" w:hAnsi="Arial" w:cs="Arial"/>
          <w:sz w:val="20"/>
          <w:szCs w:val="20"/>
        </w:rPr>
        <w:t xml:space="preserve"> Sarnak MJ</w:t>
      </w:r>
      <w:r w:rsidR="00964224">
        <w:rPr>
          <w:rFonts w:ascii="Arial" w:hAnsi="Arial" w:cs="Arial"/>
          <w:sz w:val="20"/>
          <w:szCs w:val="20"/>
        </w:rPr>
        <w:t>,</w:t>
      </w:r>
      <w:r w:rsidRPr="00322787">
        <w:rPr>
          <w:rFonts w:ascii="Arial" w:hAnsi="Arial" w:cs="Arial"/>
          <w:sz w:val="20"/>
          <w:szCs w:val="20"/>
        </w:rPr>
        <w:t xml:space="preserve"> Stenge</w:t>
      </w:r>
      <w:r w:rsidR="00964224">
        <w:rPr>
          <w:rFonts w:ascii="Arial" w:hAnsi="Arial" w:cs="Arial"/>
          <w:sz w:val="20"/>
          <w:szCs w:val="20"/>
        </w:rPr>
        <w:t>l</w:t>
      </w:r>
      <w:r w:rsidRPr="00322787">
        <w:rPr>
          <w:rFonts w:ascii="Arial" w:hAnsi="Arial" w:cs="Arial"/>
          <w:sz w:val="20"/>
          <w:szCs w:val="20"/>
        </w:rPr>
        <w:t xml:space="preserve"> B</w:t>
      </w:r>
      <w:r w:rsidR="00964224">
        <w:rPr>
          <w:rFonts w:ascii="Arial" w:hAnsi="Arial" w:cs="Arial"/>
          <w:sz w:val="20"/>
          <w:szCs w:val="20"/>
        </w:rPr>
        <w:t>,</w:t>
      </w:r>
      <w:r w:rsidRPr="00322787">
        <w:rPr>
          <w:rFonts w:ascii="Arial" w:hAnsi="Arial" w:cs="Arial"/>
          <w:sz w:val="20"/>
          <w:szCs w:val="20"/>
        </w:rPr>
        <w:t xml:space="preserve"> Tonelli M. </w:t>
      </w:r>
      <w:r w:rsidRPr="00322787">
        <w:rPr>
          <w:rFonts w:ascii="Arial" w:hAnsi="Arial" w:cs="Arial"/>
          <w:b/>
          <w:i/>
          <w:sz w:val="20"/>
          <w:szCs w:val="20"/>
        </w:rPr>
        <w:t xml:space="preserve">A Meta-analysis of the Association of Estimated GFR, Albuminuria, Age, Race, and Sex </w:t>
      </w:r>
      <w:proofErr w:type="gramStart"/>
      <w:r w:rsidRPr="00322787">
        <w:rPr>
          <w:rFonts w:ascii="Arial" w:hAnsi="Arial" w:cs="Arial"/>
          <w:b/>
          <w:i/>
          <w:sz w:val="20"/>
          <w:szCs w:val="20"/>
        </w:rPr>
        <w:t>With</w:t>
      </w:r>
      <w:proofErr w:type="gramEnd"/>
      <w:r w:rsidRPr="00322787">
        <w:rPr>
          <w:rFonts w:ascii="Arial" w:hAnsi="Arial" w:cs="Arial"/>
          <w:b/>
          <w:i/>
          <w:sz w:val="20"/>
          <w:szCs w:val="20"/>
        </w:rPr>
        <w:t xml:space="preserve"> Acute Kidney Injury.</w:t>
      </w:r>
      <w:r w:rsidRPr="00322787">
        <w:rPr>
          <w:rFonts w:ascii="Arial" w:hAnsi="Arial" w:cs="Arial"/>
          <w:sz w:val="20"/>
          <w:szCs w:val="20"/>
        </w:rPr>
        <w:t> Am. J. Kidney Dis. 2015 May 2</w:t>
      </w:r>
      <w:r w:rsidR="00964224">
        <w:rPr>
          <w:rFonts w:ascii="Arial" w:hAnsi="Arial" w:cs="Arial"/>
          <w:sz w:val="20"/>
          <w:szCs w:val="20"/>
        </w:rPr>
        <w:t>.</w:t>
      </w:r>
      <w:r w:rsidRPr="00322787">
        <w:rPr>
          <w:rFonts w:ascii="Arial" w:hAnsi="Arial" w:cs="Arial"/>
          <w:sz w:val="20"/>
          <w:szCs w:val="20"/>
        </w:rPr>
        <w:t> PM:25943717. </w:t>
      </w:r>
      <w:r w:rsidR="001E0EC6" w:rsidRPr="00322787">
        <w:rPr>
          <w:rFonts w:ascii="Arial" w:hAnsi="Arial" w:cs="Arial"/>
          <w:sz w:val="20"/>
          <w:szCs w:val="20"/>
        </w:rPr>
        <w:t>PMC4584180.</w:t>
      </w:r>
    </w:p>
    <w:p w14:paraId="50CF09DD" w14:textId="77777777" w:rsidR="002B143C" w:rsidRPr="00322787" w:rsidRDefault="00964224" w:rsidP="005B784B">
      <w:pPr>
        <w:autoSpaceDE w:val="0"/>
        <w:autoSpaceDN w:val="0"/>
        <w:adjustRightInd w:val="0"/>
        <w:spacing w:after="240" w:line="240" w:lineRule="auto"/>
        <w:rPr>
          <w:rFonts w:ascii="Arial" w:hAnsi="Arial" w:cs="Arial"/>
          <w:sz w:val="20"/>
          <w:szCs w:val="20"/>
        </w:rPr>
      </w:pPr>
      <w:r>
        <w:rPr>
          <w:rFonts w:ascii="Arial" w:hAnsi="Arial" w:cs="Arial"/>
          <w:sz w:val="20"/>
          <w:szCs w:val="20"/>
        </w:rPr>
        <w:t>Hansen</w:t>
      </w:r>
      <w:r w:rsidR="002B143C" w:rsidRPr="00322787">
        <w:rPr>
          <w:rFonts w:ascii="Arial" w:hAnsi="Arial" w:cs="Arial"/>
          <w:sz w:val="20"/>
          <w:szCs w:val="20"/>
        </w:rPr>
        <w:t xml:space="preserve"> JG</w:t>
      </w:r>
      <w:r>
        <w:rPr>
          <w:rFonts w:ascii="Arial" w:hAnsi="Arial" w:cs="Arial"/>
          <w:sz w:val="20"/>
          <w:szCs w:val="20"/>
        </w:rPr>
        <w:t>,</w:t>
      </w:r>
      <w:r w:rsidR="002B143C" w:rsidRPr="00322787">
        <w:rPr>
          <w:rFonts w:ascii="Arial" w:hAnsi="Arial" w:cs="Arial"/>
          <w:sz w:val="20"/>
          <w:szCs w:val="20"/>
        </w:rPr>
        <w:t xml:space="preserve"> Gao W</w:t>
      </w:r>
      <w:r>
        <w:rPr>
          <w:rFonts w:ascii="Arial" w:hAnsi="Arial" w:cs="Arial"/>
          <w:sz w:val="20"/>
          <w:szCs w:val="20"/>
        </w:rPr>
        <w:t>,</w:t>
      </w:r>
      <w:r w:rsidR="002B143C" w:rsidRPr="00322787">
        <w:rPr>
          <w:rFonts w:ascii="Arial" w:hAnsi="Arial" w:cs="Arial"/>
          <w:sz w:val="20"/>
          <w:szCs w:val="20"/>
        </w:rPr>
        <w:t xml:space="preserve"> Dupuis J</w:t>
      </w:r>
      <w:r>
        <w:rPr>
          <w:rFonts w:ascii="Arial" w:hAnsi="Arial" w:cs="Arial"/>
          <w:sz w:val="20"/>
          <w:szCs w:val="20"/>
        </w:rPr>
        <w:t>,</w:t>
      </w:r>
      <w:r w:rsidR="002B143C" w:rsidRPr="00322787">
        <w:rPr>
          <w:rFonts w:ascii="Arial" w:hAnsi="Arial" w:cs="Arial"/>
          <w:sz w:val="20"/>
          <w:szCs w:val="20"/>
        </w:rPr>
        <w:t xml:space="preserve"> O'Connor GT</w:t>
      </w:r>
      <w:r>
        <w:rPr>
          <w:rFonts w:ascii="Arial" w:hAnsi="Arial" w:cs="Arial"/>
          <w:sz w:val="20"/>
          <w:szCs w:val="20"/>
        </w:rPr>
        <w:t>,</w:t>
      </w:r>
      <w:r w:rsidR="002B143C" w:rsidRPr="00322787">
        <w:rPr>
          <w:rFonts w:ascii="Arial" w:hAnsi="Arial" w:cs="Arial"/>
          <w:sz w:val="20"/>
          <w:szCs w:val="20"/>
        </w:rPr>
        <w:t xml:space="preserve"> Tang W</w:t>
      </w:r>
      <w:r>
        <w:rPr>
          <w:rFonts w:ascii="Arial" w:hAnsi="Arial" w:cs="Arial"/>
          <w:sz w:val="20"/>
          <w:szCs w:val="20"/>
        </w:rPr>
        <w:t>,</w:t>
      </w:r>
      <w:r w:rsidR="002B143C" w:rsidRPr="00322787">
        <w:rPr>
          <w:rFonts w:ascii="Arial" w:hAnsi="Arial" w:cs="Arial"/>
          <w:sz w:val="20"/>
          <w:szCs w:val="20"/>
        </w:rPr>
        <w:t xml:space="preserve"> </w:t>
      </w:r>
      <w:proofErr w:type="spellStart"/>
      <w:r w:rsidR="002B143C" w:rsidRPr="00322787">
        <w:rPr>
          <w:rFonts w:ascii="Arial" w:hAnsi="Arial" w:cs="Arial"/>
          <w:sz w:val="20"/>
          <w:szCs w:val="20"/>
        </w:rPr>
        <w:t>Kowgier</w:t>
      </w:r>
      <w:proofErr w:type="spellEnd"/>
      <w:r w:rsidR="002B143C" w:rsidRPr="00322787">
        <w:rPr>
          <w:rFonts w:ascii="Arial" w:hAnsi="Arial" w:cs="Arial"/>
          <w:sz w:val="20"/>
          <w:szCs w:val="20"/>
        </w:rPr>
        <w:t xml:space="preserve"> M</w:t>
      </w:r>
      <w:r>
        <w:rPr>
          <w:rFonts w:ascii="Arial" w:hAnsi="Arial" w:cs="Arial"/>
          <w:sz w:val="20"/>
          <w:szCs w:val="20"/>
        </w:rPr>
        <w:t>,</w:t>
      </w:r>
      <w:r w:rsidR="002B143C" w:rsidRPr="00322787">
        <w:rPr>
          <w:rFonts w:ascii="Arial" w:hAnsi="Arial" w:cs="Arial"/>
          <w:sz w:val="20"/>
          <w:szCs w:val="20"/>
        </w:rPr>
        <w:t xml:space="preserve"> </w:t>
      </w:r>
      <w:proofErr w:type="spellStart"/>
      <w:r w:rsidR="002B143C" w:rsidRPr="00322787">
        <w:rPr>
          <w:rFonts w:ascii="Arial" w:hAnsi="Arial" w:cs="Arial"/>
          <w:sz w:val="20"/>
          <w:szCs w:val="20"/>
        </w:rPr>
        <w:t>Sood</w:t>
      </w:r>
      <w:proofErr w:type="spellEnd"/>
      <w:r w:rsidR="002B143C" w:rsidRPr="00322787">
        <w:rPr>
          <w:rFonts w:ascii="Arial" w:hAnsi="Arial" w:cs="Arial"/>
          <w:sz w:val="20"/>
          <w:szCs w:val="20"/>
        </w:rPr>
        <w:t xml:space="preserve"> A</w:t>
      </w:r>
      <w:r>
        <w:rPr>
          <w:rFonts w:ascii="Arial" w:hAnsi="Arial" w:cs="Arial"/>
          <w:sz w:val="20"/>
          <w:szCs w:val="20"/>
        </w:rPr>
        <w:t>,</w:t>
      </w:r>
      <w:r w:rsidR="002B143C" w:rsidRPr="00322787">
        <w:rPr>
          <w:rFonts w:ascii="Arial" w:hAnsi="Arial" w:cs="Arial"/>
          <w:sz w:val="20"/>
          <w:szCs w:val="20"/>
        </w:rPr>
        <w:t xml:space="preserve"> Ghari</w:t>
      </w:r>
      <w:r>
        <w:rPr>
          <w:rFonts w:ascii="Arial" w:hAnsi="Arial" w:cs="Arial"/>
          <w:sz w:val="20"/>
          <w:szCs w:val="20"/>
        </w:rPr>
        <w:t>b</w:t>
      </w:r>
      <w:r w:rsidR="002B143C" w:rsidRPr="00322787">
        <w:rPr>
          <w:rFonts w:ascii="Arial" w:hAnsi="Arial" w:cs="Arial"/>
          <w:sz w:val="20"/>
          <w:szCs w:val="20"/>
        </w:rPr>
        <w:t xml:space="preserve"> SA</w:t>
      </w:r>
      <w:r>
        <w:rPr>
          <w:rFonts w:ascii="Arial" w:hAnsi="Arial" w:cs="Arial"/>
          <w:sz w:val="20"/>
          <w:szCs w:val="20"/>
        </w:rPr>
        <w:t>,</w:t>
      </w:r>
      <w:r w:rsidR="002B143C" w:rsidRPr="00322787">
        <w:rPr>
          <w:rFonts w:ascii="Arial" w:hAnsi="Arial" w:cs="Arial"/>
          <w:sz w:val="20"/>
          <w:szCs w:val="20"/>
        </w:rPr>
        <w:t xml:space="preserve"> Palmer LJ</w:t>
      </w:r>
      <w:r>
        <w:rPr>
          <w:rFonts w:ascii="Arial" w:hAnsi="Arial" w:cs="Arial"/>
          <w:sz w:val="20"/>
          <w:szCs w:val="20"/>
        </w:rPr>
        <w:t>,</w:t>
      </w:r>
      <w:r w:rsidR="002B143C" w:rsidRPr="00322787">
        <w:rPr>
          <w:rFonts w:ascii="Arial" w:hAnsi="Arial" w:cs="Arial"/>
          <w:sz w:val="20"/>
          <w:szCs w:val="20"/>
        </w:rPr>
        <w:t xml:space="preserve"> </w:t>
      </w:r>
      <w:proofErr w:type="spellStart"/>
      <w:r w:rsidR="002B143C" w:rsidRPr="00322787">
        <w:rPr>
          <w:rFonts w:ascii="Arial" w:hAnsi="Arial" w:cs="Arial"/>
          <w:sz w:val="20"/>
          <w:szCs w:val="20"/>
        </w:rPr>
        <w:t>Fornage</w:t>
      </w:r>
      <w:proofErr w:type="spellEnd"/>
      <w:r w:rsidR="002B143C" w:rsidRPr="00322787">
        <w:rPr>
          <w:rFonts w:ascii="Arial" w:hAnsi="Arial" w:cs="Arial"/>
          <w:sz w:val="20"/>
          <w:szCs w:val="20"/>
        </w:rPr>
        <w:t xml:space="preserve"> M</w:t>
      </w:r>
      <w:r>
        <w:rPr>
          <w:rFonts w:ascii="Arial" w:hAnsi="Arial" w:cs="Arial"/>
          <w:sz w:val="20"/>
          <w:szCs w:val="20"/>
        </w:rPr>
        <w:t>,</w:t>
      </w:r>
      <w:r w:rsidR="002B143C" w:rsidRPr="00322787">
        <w:rPr>
          <w:rFonts w:ascii="Arial" w:hAnsi="Arial" w:cs="Arial"/>
          <w:sz w:val="20"/>
          <w:szCs w:val="20"/>
        </w:rPr>
        <w:t xml:space="preserve"> Heckbert SR</w:t>
      </w:r>
      <w:r>
        <w:rPr>
          <w:rFonts w:ascii="Arial" w:hAnsi="Arial" w:cs="Arial"/>
          <w:sz w:val="20"/>
          <w:szCs w:val="20"/>
        </w:rPr>
        <w:t>,</w:t>
      </w:r>
      <w:r w:rsidR="002B143C" w:rsidRPr="00322787">
        <w:rPr>
          <w:rFonts w:ascii="Arial" w:hAnsi="Arial" w:cs="Arial"/>
          <w:sz w:val="20"/>
          <w:szCs w:val="20"/>
        </w:rPr>
        <w:t xml:space="preserve"> Psaty BM</w:t>
      </w:r>
      <w:r>
        <w:rPr>
          <w:rFonts w:ascii="Arial" w:hAnsi="Arial" w:cs="Arial"/>
          <w:sz w:val="20"/>
          <w:szCs w:val="20"/>
        </w:rPr>
        <w:t>,</w:t>
      </w:r>
      <w:r w:rsidR="002B143C" w:rsidRPr="00322787">
        <w:rPr>
          <w:rFonts w:ascii="Arial" w:hAnsi="Arial" w:cs="Arial"/>
          <w:sz w:val="20"/>
          <w:szCs w:val="20"/>
        </w:rPr>
        <w:t xml:space="preserve"> Booth SL</w:t>
      </w:r>
      <w:r>
        <w:rPr>
          <w:rFonts w:ascii="Arial" w:hAnsi="Arial" w:cs="Arial"/>
          <w:sz w:val="20"/>
          <w:szCs w:val="20"/>
        </w:rPr>
        <w:t>,</w:t>
      </w:r>
      <w:r w:rsidR="002B143C" w:rsidRPr="00322787">
        <w:rPr>
          <w:rFonts w:ascii="Arial" w:hAnsi="Arial" w:cs="Arial"/>
          <w:sz w:val="20"/>
          <w:szCs w:val="20"/>
        </w:rPr>
        <w:t xml:space="preserve"> Cassano PA. </w:t>
      </w:r>
      <w:r w:rsidR="002B143C" w:rsidRPr="00322787">
        <w:rPr>
          <w:rFonts w:ascii="Arial" w:hAnsi="Arial" w:cs="Arial"/>
          <w:b/>
          <w:i/>
          <w:sz w:val="20"/>
          <w:szCs w:val="20"/>
        </w:rPr>
        <w:t>Association of 25-Hydroxyvitamin D status and genetic variation in the vitamin D metabolic pathway with FEV1 in the Framingham Heart Study.</w:t>
      </w:r>
      <w:r w:rsidR="002B143C" w:rsidRPr="00322787">
        <w:rPr>
          <w:rFonts w:ascii="Arial" w:hAnsi="Arial" w:cs="Arial"/>
          <w:sz w:val="20"/>
          <w:szCs w:val="20"/>
        </w:rPr>
        <w:t xml:space="preserve"> Respir. Res. 2015</w:t>
      </w:r>
      <w:r w:rsidR="002F102F" w:rsidRPr="00322787">
        <w:rPr>
          <w:rFonts w:ascii="Arial" w:hAnsi="Arial" w:cs="Arial"/>
          <w:sz w:val="20"/>
          <w:szCs w:val="20"/>
        </w:rPr>
        <w:t xml:space="preserve"> Jul 1</w:t>
      </w:r>
      <w:r w:rsidR="00317F32">
        <w:rPr>
          <w:rFonts w:ascii="Arial" w:hAnsi="Arial" w:cs="Arial"/>
          <w:sz w:val="20"/>
          <w:szCs w:val="20"/>
        </w:rPr>
        <w:t xml:space="preserve">. </w:t>
      </w:r>
      <w:r w:rsidR="00BE14B1">
        <w:rPr>
          <w:rFonts w:ascii="Arial" w:hAnsi="Arial" w:cs="Arial"/>
          <w:sz w:val="20"/>
          <w:szCs w:val="20"/>
        </w:rPr>
        <w:t>PMC4491260 PM:</w:t>
      </w:r>
      <w:r w:rsidR="002B143C" w:rsidRPr="00322787">
        <w:rPr>
          <w:rFonts w:ascii="Arial" w:hAnsi="Arial" w:cs="Arial"/>
          <w:sz w:val="20"/>
          <w:szCs w:val="20"/>
        </w:rPr>
        <w:t>26122139.</w:t>
      </w:r>
    </w:p>
    <w:p w14:paraId="31BA4BF6" w14:textId="77777777" w:rsidR="002B143C" w:rsidRPr="00322787" w:rsidRDefault="00317F32" w:rsidP="005B784B">
      <w:pPr>
        <w:autoSpaceDE w:val="0"/>
        <w:autoSpaceDN w:val="0"/>
        <w:adjustRightInd w:val="0"/>
        <w:spacing w:after="240" w:line="240" w:lineRule="auto"/>
        <w:rPr>
          <w:rFonts w:ascii="Arial" w:hAnsi="Arial" w:cs="Arial"/>
          <w:sz w:val="20"/>
          <w:szCs w:val="20"/>
        </w:rPr>
      </w:pPr>
      <w:r>
        <w:rPr>
          <w:rFonts w:ascii="Arial" w:hAnsi="Arial" w:cs="Arial"/>
          <w:sz w:val="20"/>
          <w:szCs w:val="20"/>
        </w:rPr>
        <w:t>Hoang K,</w:t>
      </w:r>
      <w:r w:rsidR="002B143C" w:rsidRPr="00322787">
        <w:rPr>
          <w:rFonts w:ascii="Arial" w:hAnsi="Arial" w:cs="Arial"/>
          <w:sz w:val="20"/>
          <w:szCs w:val="20"/>
        </w:rPr>
        <w:t xml:space="preserve"> Zhao Y</w:t>
      </w:r>
      <w:r>
        <w:rPr>
          <w:rFonts w:ascii="Arial" w:hAnsi="Arial" w:cs="Arial"/>
          <w:sz w:val="20"/>
          <w:szCs w:val="20"/>
        </w:rPr>
        <w:t>,</w:t>
      </w:r>
      <w:r w:rsidR="002B143C" w:rsidRPr="00322787">
        <w:rPr>
          <w:rFonts w:ascii="Arial" w:hAnsi="Arial" w:cs="Arial"/>
          <w:sz w:val="20"/>
          <w:szCs w:val="20"/>
        </w:rPr>
        <w:t xml:space="preserve"> Gardin JM</w:t>
      </w:r>
      <w:r>
        <w:rPr>
          <w:rFonts w:ascii="Arial" w:hAnsi="Arial" w:cs="Arial"/>
          <w:sz w:val="20"/>
          <w:szCs w:val="20"/>
        </w:rPr>
        <w:t>,</w:t>
      </w:r>
      <w:r w:rsidR="002B143C" w:rsidRPr="00322787">
        <w:rPr>
          <w:rFonts w:ascii="Arial" w:hAnsi="Arial" w:cs="Arial"/>
          <w:sz w:val="20"/>
          <w:szCs w:val="20"/>
        </w:rPr>
        <w:t xml:space="preserve"> </w:t>
      </w:r>
      <w:proofErr w:type="spellStart"/>
      <w:r w:rsidR="002B143C" w:rsidRPr="00322787">
        <w:rPr>
          <w:rFonts w:ascii="Arial" w:hAnsi="Arial" w:cs="Arial"/>
          <w:sz w:val="20"/>
          <w:szCs w:val="20"/>
        </w:rPr>
        <w:t>Carnethon</w:t>
      </w:r>
      <w:proofErr w:type="spellEnd"/>
      <w:r w:rsidR="002B143C" w:rsidRPr="00322787">
        <w:rPr>
          <w:rFonts w:ascii="Arial" w:hAnsi="Arial" w:cs="Arial"/>
          <w:sz w:val="20"/>
          <w:szCs w:val="20"/>
        </w:rPr>
        <w:t xml:space="preserve"> M</w:t>
      </w:r>
      <w:r>
        <w:rPr>
          <w:rFonts w:ascii="Arial" w:hAnsi="Arial" w:cs="Arial"/>
          <w:sz w:val="20"/>
          <w:szCs w:val="20"/>
        </w:rPr>
        <w:t>,</w:t>
      </w:r>
      <w:r w:rsidR="002B143C" w:rsidRPr="00322787">
        <w:rPr>
          <w:rFonts w:ascii="Arial" w:hAnsi="Arial" w:cs="Arial"/>
          <w:sz w:val="20"/>
          <w:szCs w:val="20"/>
        </w:rPr>
        <w:t xml:space="preserve"> Mukamal K</w:t>
      </w:r>
      <w:r>
        <w:rPr>
          <w:rFonts w:ascii="Arial" w:hAnsi="Arial" w:cs="Arial"/>
          <w:sz w:val="20"/>
          <w:szCs w:val="20"/>
        </w:rPr>
        <w:t>,</w:t>
      </w:r>
      <w:r w:rsidR="002B143C" w:rsidRPr="00322787">
        <w:rPr>
          <w:rFonts w:ascii="Arial" w:hAnsi="Arial" w:cs="Arial"/>
          <w:sz w:val="20"/>
          <w:szCs w:val="20"/>
        </w:rPr>
        <w:t xml:space="preserve"> Yanez D</w:t>
      </w:r>
      <w:r>
        <w:rPr>
          <w:rFonts w:ascii="Arial" w:hAnsi="Arial" w:cs="Arial"/>
          <w:sz w:val="20"/>
          <w:szCs w:val="20"/>
        </w:rPr>
        <w:t>,</w:t>
      </w:r>
      <w:r w:rsidR="002B143C" w:rsidRPr="00322787">
        <w:rPr>
          <w:rFonts w:ascii="Arial" w:hAnsi="Arial" w:cs="Arial"/>
          <w:sz w:val="20"/>
          <w:szCs w:val="20"/>
        </w:rPr>
        <w:t xml:space="preserve"> Wong ND</w:t>
      </w:r>
      <w:r>
        <w:rPr>
          <w:rFonts w:ascii="Arial" w:hAnsi="Arial" w:cs="Arial"/>
          <w:sz w:val="20"/>
          <w:szCs w:val="20"/>
        </w:rPr>
        <w:t>.</w:t>
      </w:r>
      <w:r w:rsidR="002B143C" w:rsidRPr="00322787">
        <w:rPr>
          <w:rFonts w:ascii="Arial" w:hAnsi="Arial" w:cs="Arial"/>
          <w:sz w:val="20"/>
          <w:szCs w:val="20"/>
        </w:rPr>
        <w:t xml:space="preserve"> </w:t>
      </w:r>
      <w:r w:rsidR="002B143C" w:rsidRPr="00322787">
        <w:rPr>
          <w:rFonts w:ascii="Arial" w:hAnsi="Arial" w:cs="Arial"/>
          <w:b/>
          <w:i/>
          <w:sz w:val="20"/>
          <w:szCs w:val="20"/>
        </w:rPr>
        <w:t xml:space="preserve">LV Mass as a Predictor of CVD Events in Older Adults </w:t>
      </w:r>
      <w:proofErr w:type="gramStart"/>
      <w:r w:rsidR="002B143C" w:rsidRPr="00322787">
        <w:rPr>
          <w:rFonts w:ascii="Arial" w:hAnsi="Arial" w:cs="Arial"/>
          <w:b/>
          <w:i/>
          <w:sz w:val="20"/>
          <w:szCs w:val="20"/>
        </w:rPr>
        <w:t>With</w:t>
      </w:r>
      <w:proofErr w:type="gramEnd"/>
      <w:r w:rsidR="002B143C" w:rsidRPr="00322787">
        <w:rPr>
          <w:rFonts w:ascii="Arial" w:hAnsi="Arial" w:cs="Arial"/>
          <w:b/>
          <w:i/>
          <w:sz w:val="20"/>
          <w:szCs w:val="20"/>
        </w:rPr>
        <w:t xml:space="preserve"> and Without Metabolic Syndrome and Diabetes.</w:t>
      </w:r>
      <w:r w:rsidR="002B143C" w:rsidRPr="00322787">
        <w:rPr>
          <w:rFonts w:ascii="Arial" w:hAnsi="Arial" w:cs="Arial"/>
          <w:sz w:val="20"/>
          <w:szCs w:val="20"/>
        </w:rPr>
        <w:t xml:space="preserve"> </w:t>
      </w:r>
      <w:r w:rsidR="00EA77D4" w:rsidRPr="00322787">
        <w:rPr>
          <w:rFonts w:ascii="Arial" w:hAnsi="Arial" w:cs="Arial"/>
          <w:sz w:val="20"/>
          <w:szCs w:val="20"/>
        </w:rPr>
        <w:t>J</w:t>
      </w:r>
      <w:r w:rsidR="002B143C" w:rsidRPr="00322787">
        <w:rPr>
          <w:rFonts w:ascii="Arial" w:hAnsi="Arial" w:cs="Arial"/>
          <w:sz w:val="20"/>
          <w:szCs w:val="20"/>
        </w:rPr>
        <w:t>ACC Cardiovasc Imaging 2015 Sep</w:t>
      </w:r>
      <w:r>
        <w:rPr>
          <w:rFonts w:ascii="Arial" w:hAnsi="Arial" w:cs="Arial"/>
          <w:sz w:val="20"/>
          <w:szCs w:val="20"/>
        </w:rPr>
        <w:t>.</w:t>
      </w:r>
      <w:r w:rsidR="002B143C" w:rsidRPr="00322787">
        <w:rPr>
          <w:rFonts w:ascii="Arial" w:hAnsi="Arial" w:cs="Arial"/>
          <w:sz w:val="20"/>
          <w:szCs w:val="20"/>
        </w:rPr>
        <w:t xml:space="preserve"> PM: 26319502.</w:t>
      </w:r>
      <w:r w:rsidR="001E0EC6" w:rsidRPr="00322787">
        <w:rPr>
          <w:rFonts w:ascii="Arial" w:hAnsi="Arial" w:cs="Arial"/>
          <w:sz w:val="20"/>
          <w:szCs w:val="20"/>
        </w:rPr>
        <w:t xml:space="preserve"> </w:t>
      </w:r>
      <w:r w:rsidR="008A6734">
        <w:rPr>
          <w:rFonts w:ascii="Arial" w:hAnsi="Arial" w:cs="Arial"/>
          <w:sz w:val="20"/>
          <w:szCs w:val="20"/>
        </w:rPr>
        <w:t>PMC</w:t>
      </w:r>
      <w:r w:rsidR="00746905" w:rsidRPr="00322787">
        <w:rPr>
          <w:rFonts w:ascii="Arial" w:hAnsi="Arial" w:cs="Arial"/>
          <w:sz w:val="20"/>
          <w:szCs w:val="20"/>
        </w:rPr>
        <w:t>.</w:t>
      </w:r>
    </w:p>
    <w:p w14:paraId="5300ECB1" w14:textId="77777777" w:rsidR="00A01BB5" w:rsidRPr="00322787" w:rsidRDefault="00A01BB5"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Hofer E</w:t>
      </w:r>
      <w:r w:rsidR="00317F32">
        <w:rPr>
          <w:rFonts w:ascii="Arial" w:hAnsi="Arial" w:cs="Arial"/>
          <w:sz w:val="20"/>
          <w:szCs w:val="20"/>
        </w:rPr>
        <w:t>,</w:t>
      </w:r>
      <w:r w:rsidRPr="00322787">
        <w:rPr>
          <w:rFonts w:ascii="Arial" w:hAnsi="Arial" w:cs="Arial"/>
          <w:sz w:val="20"/>
          <w:szCs w:val="20"/>
        </w:rPr>
        <w:t xml:space="preserve"> Cavalieri M</w:t>
      </w:r>
      <w:r w:rsidR="00317F32">
        <w:rPr>
          <w:rFonts w:ascii="Arial" w:hAnsi="Arial" w:cs="Arial"/>
          <w:sz w:val="20"/>
          <w:szCs w:val="20"/>
        </w:rPr>
        <w:t>,</w:t>
      </w:r>
      <w:r w:rsidRPr="00322787">
        <w:rPr>
          <w:rFonts w:ascii="Arial" w:hAnsi="Arial" w:cs="Arial"/>
          <w:sz w:val="20"/>
          <w:szCs w:val="20"/>
        </w:rPr>
        <w:t xml:space="preserve"> Bis JC</w:t>
      </w:r>
      <w:r w:rsidR="00317F3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DeCarli</w:t>
      </w:r>
      <w:proofErr w:type="spellEnd"/>
      <w:r w:rsidRPr="00322787">
        <w:rPr>
          <w:rFonts w:ascii="Arial" w:hAnsi="Arial" w:cs="Arial"/>
          <w:sz w:val="20"/>
          <w:szCs w:val="20"/>
        </w:rPr>
        <w:t xml:space="preserve"> C</w:t>
      </w:r>
      <w:r w:rsidR="00317F3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w:t>
      </w:r>
      <w:r w:rsidR="00317F32">
        <w:rPr>
          <w:rFonts w:ascii="Arial" w:hAnsi="Arial" w:cs="Arial"/>
          <w:sz w:val="20"/>
          <w:szCs w:val="20"/>
        </w:rPr>
        <w:t>,</w:t>
      </w:r>
      <w:r w:rsidRPr="00322787">
        <w:rPr>
          <w:rFonts w:ascii="Arial" w:hAnsi="Arial" w:cs="Arial"/>
          <w:sz w:val="20"/>
          <w:szCs w:val="20"/>
        </w:rPr>
        <w:t xml:space="preserve"> Sigurdsson S</w:t>
      </w:r>
      <w:r w:rsidR="00317F32">
        <w:rPr>
          <w:rFonts w:ascii="Arial" w:hAnsi="Arial" w:cs="Arial"/>
          <w:sz w:val="20"/>
          <w:szCs w:val="20"/>
        </w:rPr>
        <w:t>,</w:t>
      </w:r>
      <w:r w:rsidRPr="00322787">
        <w:rPr>
          <w:rFonts w:ascii="Arial" w:hAnsi="Arial" w:cs="Arial"/>
          <w:sz w:val="20"/>
          <w:szCs w:val="20"/>
        </w:rPr>
        <w:t xml:space="preserve"> Srikanth V</w:t>
      </w:r>
      <w:r w:rsidR="00317F32">
        <w:rPr>
          <w:rFonts w:ascii="Arial" w:hAnsi="Arial" w:cs="Arial"/>
          <w:sz w:val="20"/>
          <w:szCs w:val="20"/>
        </w:rPr>
        <w:t>,</w:t>
      </w:r>
      <w:r w:rsidRPr="00322787">
        <w:rPr>
          <w:rFonts w:ascii="Arial" w:hAnsi="Arial" w:cs="Arial"/>
          <w:sz w:val="20"/>
          <w:szCs w:val="20"/>
        </w:rPr>
        <w:t xml:space="preserve"> Trompet S</w:t>
      </w:r>
      <w:r w:rsidR="00317F3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Verhaaren</w:t>
      </w:r>
      <w:proofErr w:type="spellEnd"/>
      <w:r w:rsidRPr="00322787">
        <w:rPr>
          <w:rFonts w:ascii="Arial" w:hAnsi="Arial" w:cs="Arial"/>
          <w:sz w:val="20"/>
          <w:szCs w:val="20"/>
        </w:rPr>
        <w:t xml:space="preserve"> BFJ</w:t>
      </w:r>
      <w:r w:rsidR="00317F32">
        <w:rPr>
          <w:rFonts w:ascii="Arial" w:hAnsi="Arial" w:cs="Arial"/>
          <w:sz w:val="20"/>
          <w:szCs w:val="20"/>
        </w:rPr>
        <w:t>,</w:t>
      </w:r>
      <w:r w:rsidRPr="00322787">
        <w:rPr>
          <w:rFonts w:ascii="Arial" w:hAnsi="Arial" w:cs="Arial"/>
          <w:sz w:val="20"/>
          <w:szCs w:val="20"/>
        </w:rPr>
        <w:t xml:space="preserve"> Wolf C</w:t>
      </w:r>
      <w:r w:rsidR="00317F32">
        <w:rPr>
          <w:rFonts w:ascii="Arial" w:hAnsi="Arial" w:cs="Arial"/>
          <w:sz w:val="20"/>
          <w:szCs w:val="20"/>
        </w:rPr>
        <w:t>,</w:t>
      </w:r>
      <w:r w:rsidRPr="00322787">
        <w:rPr>
          <w:rFonts w:ascii="Arial" w:hAnsi="Arial" w:cs="Arial"/>
          <w:sz w:val="20"/>
          <w:szCs w:val="20"/>
        </w:rPr>
        <w:t xml:space="preserve"> Yang Q</w:t>
      </w:r>
      <w:r w:rsidR="00317F32">
        <w:rPr>
          <w:rFonts w:ascii="Arial" w:hAnsi="Arial" w:cs="Arial"/>
          <w:sz w:val="20"/>
          <w:szCs w:val="20"/>
        </w:rPr>
        <w:t>,</w:t>
      </w:r>
      <w:r w:rsidRPr="00322787">
        <w:rPr>
          <w:rFonts w:ascii="Arial" w:hAnsi="Arial" w:cs="Arial"/>
          <w:sz w:val="20"/>
          <w:szCs w:val="20"/>
        </w:rPr>
        <w:t xml:space="preserve"> Adams HHH</w:t>
      </w:r>
      <w:r w:rsidR="00317F3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Amouyel</w:t>
      </w:r>
      <w:proofErr w:type="spellEnd"/>
      <w:r w:rsidRPr="00322787">
        <w:rPr>
          <w:rFonts w:ascii="Arial" w:hAnsi="Arial" w:cs="Arial"/>
          <w:sz w:val="20"/>
          <w:szCs w:val="20"/>
        </w:rPr>
        <w:t xml:space="preserve"> P</w:t>
      </w:r>
      <w:r w:rsidR="00317F3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Beiser</w:t>
      </w:r>
      <w:proofErr w:type="spellEnd"/>
      <w:r w:rsidRPr="00322787">
        <w:rPr>
          <w:rFonts w:ascii="Arial" w:hAnsi="Arial" w:cs="Arial"/>
          <w:sz w:val="20"/>
          <w:szCs w:val="20"/>
        </w:rPr>
        <w:t xml:space="preserve"> A</w:t>
      </w:r>
      <w:r w:rsidR="00317F32">
        <w:rPr>
          <w:rFonts w:ascii="Arial" w:hAnsi="Arial" w:cs="Arial"/>
          <w:sz w:val="20"/>
          <w:szCs w:val="20"/>
        </w:rPr>
        <w:t>,</w:t>
      </w:r>
      <w:r w:rsidRPr="00322787">
        <w:rPr>
          <w:rFonts w:ascii="Arial" w:hAnsi="Arial" w:cs="Arial"/>
          <w:sz w:val="20"/>
          <w:szCs w:val="20"/>
        </w:rPr>
        <w:t xml:space="preserve"> Buckley BM</w:t>
      </w:r>
      <w:r w:rsidR="00317F3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Callisaya</w:t>
      </w:r>
      <w:proofErr w:type="spellEnd"/>
      <w:r w:rsidRPr="00322787">
        <w:rPr>
          <w:rFonts w:ascii="Arial" w:hAnsi="Arial" w:cs="Arial"/>
          <w:sz w:val="20"/>
          <w:szCs w:val="20"/>
        </w:rPr>
        <w:t xml:space="preserve"> M</w:t>
      </w:r>
      <w:r w:rsidR="00317F32">
        <w:rPr>
          <w:rFonts w:ascii="Arial" w:hAnsi="Arial" w:cs="Arial"/>
          <w:sz w:val="20"/>
          <w:szCs w:val="20"/>
        </w:rPr>
        <w:t>,</w:t>
      </w:r>
      <w:r w:rsidRPr="00322787">
        <w:rPr>
          <w:rFonts w:ascii="Arial" w:hAnsi="Arial" w:cs="Arial"/>
          <w:sz w:val="20"/>
          <w:szCs w:val="20"/>
        </w:rPr>
        <w:t xml:space="preserve"> Chauhan G</w:t>
      </w:r>
      <w:r w:rsidR="00317F32">
        <w:rPr>
          <w:rFonts w:ascii="Arial" w:hAnsi="Arial" w:cs="Arial"/>
          <w:sz w:val="20"/>
          <w:szCs w:val="20"/>
        </w:rPr>
        <w:t>,</w:t>
      </w:r>
      <w:r w:rsidRPr="00322787">
        <w:rPr>
          <w:rFonts w:ascii="Arial" w:hAnsi="Arial" w:cs="Arial"/>
          <w:sz w:val="20"/>
          <w:szCs w:val="20"/>
        </w:rPr>
        <w:t xml:space="preserve"> de </w:t>
      </w:r>
      <w:proofErr w:type="spellStart"/>
      <w:r w:rsidRPr="00322787">
        <w:rPr>
          <w:rFonts w:ascii="Arial" w:hAnsi="Arial" w:cs="Arial"/>
          <w:sz w:val="20"/>
          <w:szCs w:val="20"/>
        </w:rPr>
        <w:t>Craen</w:t>
      </w:r>
      <w:proofErr w:type="spellEnd"/>
      <w:r w:rsidRPr="00322787">
        <w:rPr>
          <w:rFonts w:ascii="Arial" w:hAnsi="Arial" w:cs="Arial"/>
          <w:sz w:val="20"/>
          <w:szCs w:val="20"/>
        </w:rPr>
        <w:t xml:space="preserve"> AJM</w:t>
      </w:r>
      <w:r w:rsidR="00317F3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Dufouil</w:t>
      </w:r>
      <w:proofErr w:type="spellEnd"/>
      <w:r w:rsidRPr="00322787">
        <w:rPr>
          <w:rFonts w:ascii="Arial" w:hAnsi="Arial" w:cs="Arial"/>
          <w:sz w:val="20"/>
          <w:szCs w:val="20"/>
        </w:rPr>
        <w:t xml:space="preserve"> C</w:t>
      </w:r>
      <w:r w:rsidR="00317F3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w:t>
      </w:r>
      <w:r w:rsidR="00317F32">
        <w:rPr>
          <w:rFonts w:ascii="Arial" w:hAnsi="Arial" w:cs="Arial"/>
          <w:sz w:val="20"/>
          <w:szCs w:val="20"/>
        </w:rPr>
        <w:t>,</w:t>
      </w:r>
      <w:r w:rsidRPr="00322787">
        <w:rPr>
          <w:rFonts w:ascii="Arial" w:hAnsi="Arial" w:cs="Arial"/>
          <w:sz w:val="20"/>
          <w:szCs w:val="20"/>
        </w:rPr>
        <w:t xml:space="preserve"> Ford I</w:t>
      </w:r>
      <w:r w:rsidR="00317F3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Freudenberger</w:t>
      </w:r>
      <w:proofErr w:type="spellEnd"/>
      <w:r w:rsidRPr="00322787">
        <w:rPr>
          <w:rFonts w:ascii="Arial" w:hAnsi="Arial" w:cs="Arial"/>
          <w:sz w:val="20"/>
          <w:szCs w:val="20"/>
        </w:rPr>
        <w:t xml:space="preserve"> P</w:t>
      </w:r>
      <w:r w:rsidR="00317F32">
        <w:rPr>
          <w:rFonts w:ascii="Arial" w:hAnsi="Arial" w:cs="Arial"/>
          <w:sz w:val="20"/>
          <w:szCs w:val="20"/>
        </w:rPr>
        <w:t>,</w:t>
      </w:r>
      <w:r w:rsidRPr="00322787">
        <w:rPr>
          <w:rFonts w:ascii="Arial" w:hAnsi="Arial" w:cs="Arial"/>
          <w:sz w:val="20"/>
          <w:szCs w:val="20"/>
        </w:rPr>
        <w:t xml:space="preserve"> Gottesman RF</w:t>
      </w:r>
      <w:r w:rsidR="00317F3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w:t>
      </w:r>
      <w:r w:rsidR="00317F3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w:t>
      </w:r>
      <w:r w:rsidR="00317F32">
        <w:rPr>
          <w:rFonts w:ascii="Arial" w:hAnsi="Arial" w:cs="Arial"/>
          <w:sz w:val="20"/>
          <w:szCs w:val="20"/>
        </w:rPr>
        <w:t xml:space="preserve">, </w:t>
      </w:r>
      <w:proofErr w:type="spellStart"/>
      <w:r w:rsidR="00317F32">
        <w:rPr>
          <w:rFonts w:ascii="Arial" w:hAnsi="Arial" w:cs="Arial"/>
          <w:sz w:val="20"/>
          <w:szCs w:val="20"/>
        </w:rPr>
        <w:t>Hofman</w:t>
      </w:r>
      <w:proofErr w:type="spellEnd"/>
      <w:r w:rsidRPr="00322787">
        <w:rPr>
          <w:rFonts w:ascii="Arial" w:hAnsi="Arial" w:cs="Arial"/>
          <w:sz w:val="20"/>
          <w:szCs w:val="20"/>
        </w:rPr>
        <w:t xml:space="preserve"> A</w:t>
      </w:r>
      <w:r w:rsidR="00317F32">
        <w:rPr>
          <w:rFonts w:ascii="Arial" w:hAnsi="Arial" w:cs="Arial"/>
          <w:sz w:val="20"/>
          <w:szCs w:val="20"/>
        </w:rPr>
        <w:t>,</w:t>
      </w:r>
      <w:r w:rsidRPr="00322787">
        <w:rPr>
          <w:rFonts w:ascii="Arial" w:hAnsi="Arial" w:cs="Arial"/>
          <w:sz w:val="20"/>
          <w:szCs w:val="20"/>
        </w:rPr>
        <w:t xml:space="preserve"> Lumley T</w:t>
      </w:r>
      <w:r w:rsidR="00317F32">
        <w:rPr>
          <w:rFonts w:ascii="Arial" w:hAnsi="Arial" w:cs="Arial"/>
          <w:sz w:val="20"/>
          <w:szCs w:val="20"/>
        </w:rPr>
        <w:t>,</w:t>
      </w:r>
      <w:r w:rsidRPr="00322787">
        <w:rPr>
          <w:rFonts w:ascii="Arial" w:hAnsi="Arial" w:cs="Arial"/>
          <w:sz w:val="20"/>
          <w:szCs w:val="20"/>
        </w:rPr>
        <w:t xml:space="preserve"> Martinez O</w:t>
      </w:r>
      <w:r w:rsidR="00317F3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Mazoyer</w:t>
      </w:r>
      <w:proofErr w:type="spellEnd"/>
      <w:r w:rsidRPr="00322787">
        <w:rPr>
          <w:rFonts w:ascii="Arial" w:hAnsi="Arial" w:cs="Arial"/>
          <w:sz w:val="20"/>
          <w:szCs w:val="20"/>
        </w:rPr>
        <w:t xml:space="preserve"> B</w:t>
      </w:r>
      <w:r w:rsidR="00317F32">
        <w:rPr>
          <w:rFonts w:ascii="Arial" w:hAnsi="Arial" w:cs="Arial"/>
          <w:sz w:val="20"/>
          <w:szCs w:val="20"/>
        </w:rPr>
        <w:t>,</w:t>
      </w:r>
      <w:r w:rsidRPr="00322787">
        <w:rPr>
          <w:rFonts w:ascii="Arial" w:hAnsi="Arial" w:cs="Arial"/>
          <w:sz w:val="20"/>
          <w:szCs w:val="20"/>
        </w:rPr>
        <w:t xml:space="preserve"> Moran C</w:t>
      </w:r>
      <w:r w:rsidR="00317F3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Niessen</w:t>
      </w:r>
      <w:proofErr w:type="spellEnd"/>
      <w:r w:rsidRPr="00322787">
        <w:rPr>
          <w:rFonts w:ascii="Arial" w:hAnsi="Arial" w:cs="Arial"/>
          <w:sz w:val="20"/>
          <w:szCs w:val="20"/>
        </w:rPr>
        <w:t xml:space="preserve"> </w:t>
      </w:r>
      <w:r w:rsidR="00317F32">
        <w:rPr>
          <w:rFonts w:ascii="Arial" w:hAnsi="Arial" w:cs="Arial"/>
          <w:sz w:val="20"/>
          <w:szCs w:val="20"/>
        </w:rPr>
        <w:t>W</w:t>
      </w:r>
      <w:r w:rsidRPr="00322787">
        <w:rPr>
          <w:rFonts w:ascii="Arial" w:hAnsi="Arial" w:cs="Arial"/>
          <w:sz w:val="20"/>
          <w:szCs w:val="20"/>
        </w:rPr>
        <w:t>J</w:t>
      </w:r>
      <w:r w:rsidR="00317F32">
        <w:rPr>
          <w:rFonts w:ascii="Arial" w:hAnsi="Arial" w:cs="Arial"/>
          <w:sz w:val="20"/>
          <w:szCs w:val="20"/>
        </w:rPr>
        <w:t>,</w:t>
      </w:r>
      <w:r w:rsidRPr="00322787">
        <w:rPr>
          <w:rFonts w:ascii="Arial" w:hAnsi="Arial" w:cs="Arial"/>
          <w:sz w:val="20"/>
          <w:szCs w:val="20"/>
        </w:rPr>
        <w:t xml:space="preserve"> Phan T</w:t>
      </w:r>
      <w:r w:rsidR="00317F32">
        <w:rPr>
          <w:rFonts w:ascii="Arial" w:hAnsi="Arial" w:cs="Arial"/>
          <w:sz w:val="20"/>
          <w:szCs w:val="20"/>
        </w:rPr>
        <w:t>,</w:t>
      </w:r>
      <w:r w:rsidRPr="00322787">
        <w:rPr>
          <w:rFonts w:ascii="Arial" w:hAnsi="Arial" w:cs="Arial"/>
          <w:sz w:val="20"/>
          <w:szCs w:val="20"/>
        </w:rPr>
        <w:t xml:space="preserve"> Psaty BM</w:t>
      </w:r>
      <w:r w:rsidR="00317F32">
        <w:rPr>
          <w:rFonts w:ascii="Arial" w:hAnsi="Arial" w:cs="Arial"/>
          <w:sz w:val="20"/>
          <w:szCs w:val="20"/>
        </w:rPr>
        <w:t>,</w:t>
      </w:r>
      <w:r w:rsidRPr="00322787">
        <w:rPr>
          <w:rFonts w:ascii="Arial" w:hAnsi="Arial" w:cs="Arial"/>
          <w:sz w:val="20"/>
          <w:szCs w:val="20"/>
        </w:rPr>
        <w:t xml:space="preserve"> Satizabal CL</w:t>
      </w:r>
      <w:r w:rsidR="00317F32">
        <w:rPr>
          <w:rFonts w:ascii="Arial" w:hAnsi="Arial" w:cs="Arial"/>
          <w:sz w:val="20"/>
          <w:szCs w:val="20"/>
        </w:rPr>
        <w:t>,</w:t>
      </w:r>
      <w:r w:rsidRPr="00322787">
        <w:rPr>
          <w:rFonts w:ascii="Arial" w:hAnsi="Arial" w:cs="Arial"/>
          <w:sz w:val="20"/>
          <w:szCs w:val="20"/>
        </w:rPr>
        <w:t xml:space="preserve"> Sattar N</w:t>
      </w:r>
      <w:r w:rsidR="00317F32">
        <w:rPr>
          <w:rFonts w:ascii="Arial" w:hAnsi="Arial" w:cs="Arial"/>
          <w:sz w:val="20"/>
          <w:szCs w:val="20"/>
        </w:rPr>
        <w:t>,</w:t>
      </w:r>
      <w:r w:rsidRPr="00322787">
        <w:rPr>
          <w:rFonts w:ascii="Arial" w:hAnsi="Arial" w:cs="Arial"/>
          <w:sz w:val="20"/>
          <w:szCs w:val="20"/>
        </w:rPr>
        <w:t xml:space="preserve"> Schilling S</w:t>
      </w:r>
      <w:r w:rsidR="00317F32">
        <w:rPr>
          <w:rFonts w:ascii="Arial" w:hAnsi="Arial" w:cs="Arial"/>
          <w:sz w:val="20"/>
          <w:szCs w:val="20"/>
        </w:rPr>
        <w:t>,</w:t>
      </w:r>
      <w:r w:rsidRPr="00322787">
        <w:rPr>
          <w:rFonts w:ascii="Arial" w:hAnsi="Arial" w:cs="Arial"/>
          <w:sz w:val="20"/>
          <w:szCs w:val="20"/>
        </w:rPr>
        <w:t xml:space="preserve"> Shibata DK</w:t>
      </w:r>
      <w:r w:rsidR="00317F32">
        <w:rPr>
          <w:rFonts w:ascii="Arial" w:hAnsi="Arial" w:cs="Arial"/>
          <w:sz w:val="20"/>
          <w:szCs w:val="20"/>
        </w:rPr>
        <w:t xml:space="preserve">, </w:t>
      </w:r>
      <w:proofErr w:type="spellStart"/>
      <w:r w:rsidR="00317F32">
        <w:rPr>
          <w:rFonts w:ascii="Arial" w:hAnsi="Arial" w:cs="Arial"/>
          <w:sz w:val="20"/>
          <w:szCs w:val="20"/>
        </w:rPr>
        <w:t>Slagboom</w:t>
      </w:r>
      <w:proofErr w:type="spellEnd"/>
      <w:r w:rsidRPr="00322787">
        <w:rPr>
          <w:rFonts w:ascii="Arial" w:hAnsi="Arial" w:cs="Arial"/>
          <w:sz w:val="20"/>
          <w:szCs w:val="20"/>
        </w:rPr>
        <w:t xml:space="preserve"> E</w:t>
      </w:r>
      <w:r w:rsidR="00317F32">
        <w:rPr>
          <w:rFonts w:ascii="Arial" w:hAnsi="Arial" w:cs="Arial"/>
          <w:sz w:val="20"/>
          <w:szCs w:val="20"/>
        </w:rPr>
        <w:t>,</w:t>
      </w:r>
      <w:r w:rsidRPr="00322787">
        <w:rPr>
          <w:rFonts w:ascii="Arial" w:hAnsi="Arial" w:cs="Arial"/>
          <w:sz w:val="20"/>
          <w:szCs w:val="20"/>
        </w:rPr>
        <w:t xml:space="preserve"> Smith A</w:t>
      </w:r>
      <w:r w:rsidR="00317F32">
        <w:rPr>
          <w:rFonts w:ascii="Arial" w:hAnsi="Arial" w:cs="Arial"/>
          <w:sz w:val="20"/>
          <w:szCs w:val="20"/>
        </w:rPr>
        <w:t>,</w:t>
      </w:r>
      <w:r w:rsidRPr="00322787">
        <w:rPr>
          <w:rFonts w:ascii="Arial" w:hAnsi="Arial" w:cs="Arial"/>
          <w:sz w:val="20"/>
          <w:szCs w:val="20"/>
        </w:rPr>
        <w:t xml:space="preserve"> Stott DJ</w:t>
      </w:r>
      <w:r w:rsidR="00317F32">
        <w:rPr>
          <w:rFonts w:ascii="Arial" w:hAnsi="Arial" w:cs="Arial"/>
          <w:sz w:val="20"/>
          <w:szCs w:val="20"/>
        </w:rPr>
        <w:t>,</w:t>
      </w:r>
      <w:r w:rsidRPr="00322787">
        <w:rPr>
          <w:rFonts w:ascii="Arial" w:hAnsi="Arial" w:cs="Arial"/>
          <w:sz w:val="20"/>
          <w:szCs w:val="20"/>
        </w:rPr>
        <w:t xml:space="preserve"> Taylor KD</w:t>
      </w:r>
      <w:r w:rsidR="00317F32">
        <w:rPr>
          <w:rFonts w:ascii="Arial" w:hAnsi="Arial" w:cs="Arial"/>
          <w:sz w:val="20"/>
          <w:szCs w:val="20"/>
        </w:rPr>
        <w:t>, Thomson</w:t>
      </w:r>
      <w:r w:rsidRPr="00322787">
        <w:rPr>
          <w:rFonts w:ascii="Arial" w:hAnsi="Arial" w:cs="Arial"/>
          <w:sz w:val="20"/>
          <w:szCs w:val="20"/>
        </w:rPr>
        <w:t xml:space="preserve"> R</w:t>
      </w:r>
      <w:r w:rsidR="00317F3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Töglhofer</w:t>
      </w:r>
      <w:proofErr w:type="spellEnd"/>
      <w:r w:rsidR="00317F32">
        <w:rPr>
          <w:rFonts w:ascii="Arial" w:hAnsi="Arial" w:cs="Arial"/>
          <w:sz w:val="20"/>
          <w:szCs w:val="20"/>
        </w:rPr>
        <w:t xml:space="preserve"> </w:t>
      </w:r>
      <w:r w:rsidRPr="00322787">
        <w:rPr>
          <w:rFonts w:ascii="Arial" w:hAnsi="Arial" w:cs="Arial"/>
          <w:sz w:val="20"/>
          <w:szCs w:val="20"/>
        </w:rPr>
        <w:t>AM</w:t>
      </w:r>
      <w:r w:rsidR="00317F3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Tzourio</w:t>
      </w:r>
      <w:proofErr w:type="spellEnd"/>
      <w:r w:rsidRPr="00322787">
        <w:rPr>
          <w:rFonts w:ascii="Arial" w:hAnsi="Arial" w:cs="Arial"/>
          <w:sz w:val="20"/>
          <w:szCs w:val="20"/>
        </w:rPr>
        <w:t xml:space="preserve"> C</w:t>
      </w:r>
      <w:r w:rsidR="00317F32">
        <w:rPr>
          <w:rFonts w:ascii="Arial" w:hAnsi="Arial" w:cs="Arial"/>
          <w:sz w:val="20"/>
          <w:szCs w:val="20"/>
        </w:rPr>
        <w:t xml:space="preserve">, van </w:t>
      </w:r>
      <w:proofErr w:type="spellStart"/>
      <w:r w:rsidR="00317F32">
        <w:rPr>
          <w:rFonts w:ascii="Arial" w:hAnsi="Arial" w:cs="Arial"/>
          <w:sz w:val="20"/>
          <w:szCs w:val="20"/>
        </w:rPr>
        <w:t>Buchem</w:t>
      </w:r>
      <w:proofErr w:type="spellEnd"/>
      <w:r w:rsidRPr="00322787">
        <w:rPr>
          <w:rFonts w:ascii="Arial" w:hAnsi="Arial" w:cs="Arial"/>
          <w:sz w:val="20"/>
          <w:szCs w:val="20"/>
        </w:rPr>
        <w:t xml:space="preserve"> M</w:t>
      </w:r>
      <w:r w:rsidR="00317F32">
        <w:rPr>
          <w:rFonts w:ascii="Arial" w:hAnsi="Arial" w:cs="Arial"/>
          <w:sz w:val="20"/>
          <w:szCs w:val="20"/>
        </w:rPr>
        <w:t>,</w:t>
      </w:r>
      <w:r w:rsidRPr="00322787">
        <w:rPr>
          <w:rFonts w:ascii="Arial" w:hAnsi="Arial" w:cs="Arial"/>
          <w:sz w:val="20"/>
          <w:szCs w:val="20"/>
        </w:rPr>
        <w:t xml:space="preserve"> Wang J</w:t>
      </w:r>
      <w:r w:rsidR="00317F3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Westendorp</w:t>
      </w:r>
      <w:proofErr w:type="spellEnd"/>
      <w:r w:rsidRPr="00322787">
        <w:rPr>
          <w:rFonts w:ascii="Arial" w:hAnsi="Arial" w:cs="Arial"/>
          <w:sz w:val="20"/>
          <w:szCs w:val="20"/>
        </w:rPr>
        <w:t xml:space="preserve"> RGJ</w:t>
      </w:r>
      <w:r w:rsidR="00317F32">
        <w:rPr>
          <w:rFonts w:ascii="Arial" w:hAnsi="Arial" w:cs="Arial"/>
          <w:sz w:val="20"/>
          <w:szCs w:val="20"/>
        </w:rPr>
        <w:t>,</w:t>
      </w:r>
      <w:r w:rsidRPr="00322787">
        <w:rPr>
          <w:rFonts w:ascii="Arial" w:hAnsi="Arial" w:cs="Arial"/>
          <w:sz w:val="20"/>
          <w:szCs w:val="20"/>
        </w:rPr>
        <w:t xml:space="preserve"> Windham G</w:t>
      </w:r>
      <w:r w:rsidR="00317F3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Vernooij</w:t>
      </w:r>
      <w:proofErr w:type="spellEnd"/>
      <w:r w:rsidRPr="00322787">
        <w:rPr>
          <w:rFonts w:ascii="Arial" w:hAnsi="Arial" w:cs="Arial"/>
          <w:sz w:val="20"/>
          <w:szCs w:val="20"/>
        </w:rPr>
        <w:t xml:space="preserve"> MW</w:t>
      </w:r>
      <w:r w:rsidR="00317F3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Zijdenbos</w:t>
      </w:r>
      <w:proofErr w:type="spellEnd"/>
      <w:r w:rsidRPr="00322787">
        <w:rPr>
          <w:rFonts w:ascii="Arial" w:hAnsi="Arial" w:cs="Arial"/>
          <w:sz w:val="20"/>
          <w:szCs w:val="20"/>
        </w:rPr>
        <w:t xml:space="preserve"> A</w:t>
      </w:r>
      <w:r w:rsidR="00317F3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Beare</w:t>
      </w:r>
      <w:proofErr w:type="spellEnd"/>
      <w:r w:rsidRPr="00322787">
        <w:rPr>
          <w:rFonts w:ascii="Arial" w:hAnsi="Arial" w:cs="Arial"/>
          <w:sz w:val="20"/>
          <w:szCs w:val="20"/>
        </w:rPr>
        <w:t xml:space="preserve"> R</w:t>
      </w:r>
      <w:r w:rsidR="00317F3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Debette</w:t>
      </w:r>
      <w:proofErr w:type="spellEnd"/>
      <w:r w:rsidRPr="00322787">
        <w:rPr>
          <w:rFonts w:ascii="Arial" w:hAnsi="Arial" w:cs="Arial"/>
          <w:sz w:val="20"/>
          <w:szCs w:val="20"/>
        </w:rPr>
        <w:t xml:space="preserve"> S</w:t>
      </w:r>
      <w:r w:rsidR="00317F32">
        <w:rPr>
          <w:rFonts w:ascii="Arial" w:hAnsi="Arial" w:cs="Arial"/>
          <w:sz w:val="20"/>
          <w:szCs w:val="20"/>
        </w:rPr>
        <w:t>, Ikram</w:t>
      </w:r>
      <w:r w:rsidRPr="00322787">
        <w:rPr>
          <w:rFonts w:ascii="Arial" w:hAnsi="Arial" w:cs="Arial"/>
          <w:sz w:val="20"/>
          <w:szCs w:val="20"/>
        </w:rPr>
        <w:t xml:space="preserve"> AM</w:t>
      </w:r>
      <w:r w:rsidR="00317F3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W</w:t>
      </w:r>
      <w:r w:rsidR="00317F3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w:t>
      </w:r>
      <w:r w:rsidR="00317F32">
        <w:rPr>
          <w:rFonts w:ascii="Arial" w:hAnsi="Arial" w:cs="Arial"/>
          <w:sz w:val="20"/>
          <w:szCs w:val="20"/>
        </w:rPr>
        <w:t>,</w:t>
      </w:r>
      <w:r w:rsidRPr="00322787">
        <w:rPr>
          <w:rFonts w:ascii="Arial" w:hAnsi="Arial" w:cs="Arial"/>
          <w:sz w:val="20"/>
          <w:szCs w:val="20"/>
        </w:rPr>
        <w:t xml:space="preserve"> Longstreth WT</w:t>
      </w:r>
      <w:r w:rsidR="00317F32">
        <w:rPr>
          <w:rFonts w:ascii="Arial" w:hAnsi="Arial" w:cs="Arial"/>
          <w:sz w:val="20"/>
          <w:szCs w:val="20"/>
        </w:rPr>
        <w:t>,</w:t>
      </w:r>
      <w:r w:rsidRPr="00322787">
        <w:rPr>
          <w:rFonts w:ascii="Arial" w:hAnsi="Arial" w:cs="Arial"/>
          <w:sz w:val="20"/>
          <w:szCs w:val="20"/>
        </w:rPr>
        <w:t xml:space="preserve"> Mosley TH</w:t>
      </w:r>
      <w:r w:rsidR="00317F32">
        <w:rPr>
          <w:rFonts w:ascii="Arial" w:hAnsi="Arial" w:cs="Arial"/>
          <w:sz w:val="20"/>
          <w:szCs w:val="20"/>
        </w:rPr>
        <w:t>,</w:t>
      </w:r>
      <w:r w:rsidRPr="00322787">
        <w:rPr>
          <w:rFonts w:ascii="Arial" w:hAnsi="Arial" w:cs="Arial"/>
          <w:sz w:val="20"/>
          <w:szCs w:val="20"/>
        </w:rPr>
        <w:t xml:space="preserve"> Seshadri S</w:t>
      </w:r>
      <w:r w:rsidR="00317F32">
        <w:rPr>
          <w:rFonts w:ascii="Arial" w:hAnsi="Arial" w:cs="Arial"/>
          <w:sz w:val="20"/>
          <w:szCs w:val="20"/>
        </w:rPr>
        <w:t>,</w:t>
      </w:r>
      <w:r w:rsidRPr="00322787">
        <w:rPr>
          <w:rFonts w:ascii="Arial" w:hAnsi="Arial" w:cs="Arial"/>
          <w:sz w:val="20"/>
          <w:szCs w:val="20"/>
        </w:rPr>
        <w:t xml:space="preserve"> Schmidt H</w:t>
      </w:r>
      <w:r w:rsidR="00317F32">
        <w:rPr>
          <w:rFonts w:ascii="Arial" w:hAnsi="Arial" w:cs="Arial"/>
          <w:sz w:val="20"/>
          <w:szCs w:val="20"/>
        </w:rPr>
        <w:t>,</w:t>
      </w:r>
      <w:r w:rsidRPr="00322787">
        <w:rPr>
          <w:rFonts w:ascii="Arial" w:hAnsi="Arial" w:cs="Arial"/>
          <w:sz w:val="20"/>
          <w:szCs w:val="20"/>
        </w:rPr>
        <w:t xml:space="preserve"> Schmidt R. </w:t>
      </w:r>
      <w:r w:rsidRPr="00322787">
        <w:rPr>
          <w:rFonts w:ascii="Arial" w:hAnsi="Arial" w:cs="Arial"/>
          <w:b/>
          <w:i/>
          <w:sz w:val="20"/>
          <w:szCs w:val="20"/>
        </w:rPr>
        <w:t>White Matter Lesion Progression: Genome-Wide Search for Genetic Influences.</w:t>
      </w:r>
      <w:r w:rsidRPr="00322787">
        <w:rPr>
          <w:rFonts w:ascii="Arial" w:hAnsi="Arial" w:cs="Arial"/>
          <w:sz w:val="20"/>
          <w:szCs w:val="20"/>
        </w:rPr>
        <w:t xml:space="preserve"> Stroke 2015 Oct 8</w:t>
      </w:r>
      <w:r w:rsidR="00317F32">
        <w:rPr>
          <w:rFonts w:ascii="Arial" w:hAnsi="Arial" w:cs="Arial"/>
          <w:sz w:val="20"/>
          <w:szCs w:val="20"/>
        </w:rPr>
        <w:t>.</w:t>
      </w:r>
      <w:r w:rsidRPr="00322787">
        <w:rPr>
          <w:rFonts w:ascii="Arial" w:hAnsi="Arial" w:cs="Arial"/>
          <w:sz w:val="20"/>
          <w:szCs w:val="20"/>
        </w:rPr>
        <w:t xml:space="preserve"> PM: 26451028.</w:t>
      </w:r>
      <w:r w:rsidR="001E0EC6" w:rsidRPr="00322787">
        <w:rPr>
          <w:rFonts w:ascii="Arial" w:hAnsi="Arial" w:cs="Arial"/>
          <w:sz w:val="20"/>
          <w:szCs w:val="20"/>
        </w:rPr>
        <w:t xml:space="preserve"> </w:t>
      </w:r>
      <w:r w:rsidR="00317F32" w:rsidRPr="00317F32">
        <w:rPr>
          <w:rFonts w:ascii="Arial" w:hAnsi="Arial" w:cs="Arial"/>
          <w:sz w:val="20"/>
          <w:szCs w:val="20"/>
        </w:rPr>
        <w:t>PMC4749149</w:t>
      </w:r>
      <w:r w:rsidR="00746905" w:rsidRPr="00322787">
        <w:rPr>
          <w:rFonts w:ascii="Arial" w:hAnsi="Arial" w:cs="Arial"/>
          <w:sz w:val="20"/>
          <w:szCs w:val="20"/>
        </w:rPr>
        <w:t>.</w:t>
      </w:r>
    </w:p>
    <w:p w14:paraId="65851159"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Holliday EG, Traylor M, Malik R, Bevan S, Falcone G, Hopewell JC, Cheng YC, </w:t>
      </w:r>
      <w:proofErr w:type="spellStart"/>
      <w:r w:rsidRPr="00322787">
        <w:rPr>
          <w:rFonts w:ascii="Arial" w:hAnsi="Arial" w:cs="Arial"/>
          <w:sz w:val="20"/>
          <w:szCs w:val="20"/>
        </w:rPr>
        <w:t>Cotlarciuc</w:t>
      </w:r>
      <w:proofErr w:type="spellEnd"/>
      <w:r w:rsidRPr="00322787">
        <w:rPr>
          <w:rFonts w:ascii="Arial" w:hAnsi="Arial" w:cs="Arial"/>
          <w:sz w:val="20"/>
          <w:szCs w:val="20"/>
        </w:rPr>
        <w:t xml:space="preserve"> I, Bis JC, Boerwinkle E, </w:t>
      </w:r>
      <w:proofErr w:type="spellStart"/>
      <w:r w:rsidRPr="00322787">
        <w:rPr>
          <w:rFonts w:ascii="Arial" w:hAnsi="Arial" w:cs="Arial"/>
          <w:sz w:val="20"/>
          <w:szCs w:val="20"/>
        </w:rPr>
        <w:t>Boncoraglio</w:t>
      </w:r>
      <w:proofErr w:type="spellEnd"/>
      <w:r w:rsidRPr="00322787">
        <w:rPr>
          <w:rFonts w:ascii="Arial" w:hAnsi="Arial" w:cs="Arial"/>
          <w:sz w:val="20"/>
          <w:szCs w:val="20"/>
        </w:rPr>
        <w:t xml:space="preserve"> GB, Clarke R, Cole JW,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w:t>
      </w:r>
      <w:proofErr w:type="spellStart"/>
      <w:r w:rsidRPr="00322787">
        <w:rPr>
          <w:rFonts w:ascii="Arial" w:hAnsi="Arial" w:cs="Arial"/>
          <w:sz w:val="20"/>
          <w:szCs w:val="20"/>
        </w:rPr>
        <w:t>Furie</w:t>
      </w:r>
      <w:proofErr w:type="spellEnd"/>
      <w:r w:rsidRPr="00322787">
        <w:rPr>
          <w:rFonts w:ascii="Arial" w:hAnsi="Arial" w:cs="Arial"/>
          <w:sz w:val="20"/>
          <w:szCs w:val="20"/>
        </w:rPr>
        <w:t xml:space="preserve"> KL, Ikram MA, </w:t>
      </w:r>
      <w:proofErr w:type="spellStart"/>
      <w:r w:rsidRPr="00322787">
        <w:rPr>
          <w:rFonts w:ascii="Arial" w:hAnsi="Arial" w:cs="Arial"/>
          <w:sz w:val="20"/>
          <w:szCs w:val="20"/>
        </w:rPr>
        <w:t>Jannes</w:t>
      </w:r>
      <w:proofErr w:type="spellEnd"/>
      <w:r w:rsidRPr="00322787">
        <w:rPr>
          <w:rFonts w:ascii="Arial" w:hAnsi="Arial" w:cs="Arial"/>
          <w:sz w:val="20"/>
          <w:szCs w:val="20"/>
        </w:rPr>
        <w:t xml:space="preserve"> J, </w:t>
      </w:r>
      <w:proofErr w:type="spellStart"/>
      <w:r w:rsidRPr="00322787">
        <w:rPr>
          <w:rFonts w:ascii="Arial" w:hAnsi="Arial" w:cs="Arial"/>
          <w:sz w:val="20"/>
          <w:szCs w:val="20"/>
        </w:rPr>
        <w:t>Kittner</w:t>
      </w:r>
      <w:proofErr w:type="spellEnd"/>
      <w:r w:rsidRPr="00322787">
        <w:rPr>
          <w:rFonts w:ascii="Arial" w:hAnsi="Arial" w:cs="Arial"/>
          <w:sz w:val="20"/>
          <w:szCs w:val="20"/>
        </w:rPr>
        <w:t xml:space="preserve"> SJ, </w:t>
      </w:r>
      <w:proofErr w:type="spellStart"/>
      <w:r w:rsidRPr="00322787">
        <w:rPr>
          <w:rFonts w:ascii="Arial" w:hAnsi="Arial" w:cs="Arial"/>
          <w:sz w:val="20"/>
          <w:szCs w:val="20"/>
        </w:rPr>
        <w:t>Lincz</w:t>
      </w:r>
      <w:proofErr w:type="spellEnd"/>
      <w:r w:rsidRPr="00322787">
        <w:rPr>
          <w:rFonts w:ascii="Arial" w:hAnsi="Arial" w:cs="Arial"/>
          <w:sz w:val="20"/>
          <w:szCs w:val="20"/>
        </w:rPr>
        <w:t xml:space="preserve"> LF, Maguire JM, </w:t>
      </w:r>
      <w:proofErr w:type="spellStart"/>
      <w:r w:rsidRPr="00322787">
        <w:rPr>
          <w:rFonts w:ascii="Arial" w:hAnsi="Arial" w:cs="Arial"/>
          <w:sz w:val="20"/>
          <w:szCs w:val="20"/>
        </w:rPr>
        <w:t>Meschia</w:t>
      </w:r>
      <w:proofErr w:type="spellEnd"/>
      <w:r w:rsidRPr="00322787">
        <w:rPr>
          <w:rFonts w:ascii="Arial" w:hAnsi="Arial" w:cs="Arial"/>
          <w:sz w:val="20"/>
          <w:szCs w:val="20"/>
        </w:rPr>
        <w:t xml:space="preserve"> JF, Mosley TH,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w:t>
      </w:r>
      <w:proofErr w:type="spellStart"/>
      <w:r w:rsidRPr="00322787">
        <w:rPr>
          <w:rFonts w:ascii="Arial" w:hAnsi="Arial" w:cs="Arial"/>
          <w:sz w:val="20"/>
          <w:szCs w:val="20"/>
        </w:rPr>
        <w:t>Oldmeadow</w:t>
      </w:r>
      <w:proofErr w:type="spellEnd"/>
      <w:r w:rsidRPr="00322787">
        <w:rPr>
          <w:rFonts w:ascii="Arial" w:hAnsi="Arial" w:cs="Arial"/>
          <w:sz w:val="20"/>
          <w:szCs w:val="20"/>
        </w:rPr>
        <w:t xml:space="preserve"> C, </w:t>
      </w:r>
      <w:proofErr w:type="spellStart"/>
      <w:r w:rsidRPr="00322787">
        <w:rPr>
          <w:rFonts w:ascii="Arial" w:hAnsi="Arial" w:cs="Arial"/>
          <w:sz w:val="20"/>
          <w:szCs w:val="20"/>
        </w:rPr>
        <w:t>Parati</w:t>
      </w:r>
      <w:proofErr w:type="spellEnd"/>
      <w:r w:rsidRPr="00322787">
        <w:rPr>
          <w:rFonts w:ascii="Arial" w:hAnsi="Arial" w:cs="Arial"/>
          <w:sz w:val="20"/>
          <w:szCs w:val="20"/>
        </w:rPr>
        <w:t xml:space="preserve"> EA, Psaty BM, Rothwell PM, Seshadri S, Scott RJ, Sharma P, </w:t>
      </w:r>
      <w:proofErr w:type="spellStart"/>
      <w:r w:rsidRPr="00322787">
        <w:rPr>
          <w:rFonts w:ascii="Arial" w:hAnsi="Arial" w:cs="Arial"/>
          <w:sz w:val="20"/>
          <w:szCs w:val="20"/>
        </w:rPr>
        <w:t>Sudlow</w:t>
      </w:r>
      <w:proofErr w:type="spellEnd"/>
      <w:r w:rsidRPr="00322787">
        <w:rPr>
          <w:rFonts w:ascii="Arial" w:hAnsi="Arial" w:cs="Arial"/>
          <w:sz w:val="20"/>
          <w:szCs w:val="20"/>
        </w:rPr>
        <w:t xml:space="preserve"> C, Wiggins KL, Worrall BB, </w:t>
      </w:r>
      <w:proofErr w:type="spellStart"/>
      <w:r w:rsidRPr="00322787">
        <w:rPr>
          <w:rFonts w:ascii="Arial" w:hAnsi="Arial" w:cs="Arial"/>
          <w:sz w:val="20"/>
          <w:szCs w:val="20"/>
        </w:rPr>
        <w:t>Rosand</w:t>
      </w:r>
      <w:proofErr w:type="spellEnd"/>
      <w:r w:rsidRPr="00322787">
        <w:rPr>
          <w:rFonts w:ascii="Arial" w:hAnsi="Arial" w:cs="Arial"/>
          <w:sz w:val="20"/>
          <w:szCs w:val="20"/>
        </w:rPr>
        <w:t xml:space="preserve"> J, Mitchell BD, </w:t>
      </w:r>
      <w:proofErr w:type="spellStart"/>
      <w:r w:rsidRPr="00322787">
        <w:rPr>
          <w:rFonts w:ascii="Arial" w:hAnsi="Arial" w:cs="Arial"/>
          <w:sz w:val="20"/>
          <w:szCs w:val="20"/>
        </w:rPr>
        <w:t>Dichgans</w:t>
      </w:r>
      <w:proofErr w:type="spellEnd"/>
      <w:r w:rsidRPr="00322787">
        <w:rPr>
          <w:rFonts w:ascii="Arial" w:hAnsi="Arial" w:cs="Arial"/>
          <w:sz w:val="20"/>
          <w:szCs w:val="20"/>
        </w:rPr>
        <w:t xml:space="preserve"> M, Markus</w:t>
      </w:r>
      <w:r w:rsidR="00C54AE7">
        <w:rPr>
          <w:rFonts w:ascii="Arial" w:hAnsi="Arial" w:cs="Arial"/>
          <w:sz w:val="20"/>
          <w:szCs w:val="20"/>
        </w:rPr>
        <w:t xml:space="preserve"> HS, Levi C, Attia J, Wray NR. </w:t>
      </w:r>
      <w:r w:rsidRPr="00322787">
        <w:rPr>
          <w:rFonts w:ascii="Arial" w:hAnsi="Arial" w:cs="Arial"/>
          <w:b/>
          <w:bCs/>
          <w:i/>
          <w:iCs/>
          <w:sz w:val="20"/>
          <w:szCs w:val="20"/>
        </w:rPr>
        <w:t>Genetic overlap between diagnostic subtypes of ischemic stroke</w:t>
      </w:r>
      <w:r w:rsidRPr="00322787">
        <w:rPr>
          <w:rFonts w:ascii="Arial" w:hAnsi="Arial" w:cs="Arial"/>
          <w:b/>
          <w:bCs/>
          <w:sz w:val="20"/>
          <w:szCs w:val="20"/>
        </w:rPr>
        <w:t xml:space="preserve">. </w:t>
      </w:r>
      <w:r w:rsidRPr="00322787">
        <w:rPr>
          <w:rFonts w:ascii="Arial" w:hAnsi="Arial" w:cs="Arial"/>
          <w:sz w:val="20"/>
          <w:szCs w:val="20"/>
        </w:rPr>
        <w:t>Stroke, Mar 2015. Vol. 46, issue 3, pp. 615-619. PM:25613305. PMC4342266.</w:t>
      </w:r>
    </w:p>
    <w:p w14:paraId="3CF77560"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Holmes MV, </w:t>
      </w:r>
      <w:proofErr w:type="spellStart"/>
      <w:r w:rsidRPr="00322787">
        <w:rPr>
          <w:rFonts w:ascii="Arial" w:hAnsi="Arial" w:cs="Arial"/>
          <w:sz w:val="20"/>
          <w:szCs w:val="20"/>
        </w:rPr>
        <w:t>Asselbergs</w:t>
      </w:r>
      <w:proofErr w:type="spellEnd"/>
      <w:r w:rsidRPr="00322787">
        <w:rPr>
          <w:rFonts w:ascii="Arial" w:hAnsi="Arial" w:cs="Arial"/>
          <w:sz w:val="20"/>
          <w:szCs w:val="20"/>
        </w:rPr>
        <w:t xml:space="preserve"> FW, Palmer TM, </w:t>
      </w:r>
      <w:proofErr w:type="spellStart"/>
      <w:r w:rsidRPr="00322787">
        <w:rPr>
          <w:rFonts w:ascii="Arial" w:hAnsi="Arial" w:cs="Arial"/>
          <w:sz w:val="20"/>
          <w:szCs w:val="20"/>
        </w:rPr>
        <w:t>Drenos</w:t>
      </w:r>
      <w:proofErr w:type="spellEnd"/>
      <w:r w:rsidRPr="00322787">
        <w:rPr>
          <w:rFonts w:ascii="Arial" w:hAnsi="Arial" w:cs="Arial"/>
          <w:sz w:val="20"/>
          <w:szCs w:val="20"/>
        </w:rPr>
        <w:t xml:space="preserve"> F, </w:t>
      </w:r>
      <w:proofErr w:type="spellStart"/>
      <w:r w:rsidRPr="00322787">
        <w:rPr>
          <w:rFonts w:ascii="Arial" w:hAnsi="Arial" w:cs="Arial"/>
          <w:sz w:val="20"/>
          <w:szCs w:val="20"/>
        </w:rPr>
        <w:t>Lanktree</w:t>
      </w:r>
      <w:proofErr w:type="spellEnd"/>
      <w:r w:rsidRPr="00322787">
        <w:rPr>
          <w:rFonts w:ascii="Arial" w:hAnsi="Arial" w:cs="Arial"/>
          <w:sz w:val="20"/>
          <w:szCs w:val="20"/>
        </w:rPr>
        <w:t xml:space="preserve"> MB, Nelson CP, Dale CE, Padmanabhan S, </w:t>
      </w:r>
      <w:proofErr w:type="spellStart"/>
      <w:r w:rsidRPr="00322787">
        <w:rPr>
          <w:rFonts w:ascii="Arial" w:hAnsi="Arial" w:cs="Arial"/>
          <w:sz w:val="20"/>
          <w:szCs w:val="20"/>
        </w:rPr>
        <w:t>Finan</w:t>
      </w:r>
      <w:proofErr w:type="spellEnd"/>
      <w:r w:rsidRPr="00322787">
        <w:rPr>
          <w:rFonts w:ascii="Arial" w:hAnsi="Arial" w:cs="Arial"/>
          <w:sz w:val="20"/>
          <w:szCs w:val="20"/>
        </w:rPr>
        <w:t xml:space="preserve"> C, </w:t>
      </w:r>
      <w:proofErr w:type="spellStart"/>
      <w:r w:rsidRPr="00322787">
        <w:rPr>
          <w:rFonts w:ascii="Arial" w:hAnsi="Arial" w:cs="Arial"/>
          <w:sz w:val="20"/>
          <w:szCs w:val="20"/>
        </w:rPr>
        <w:t>Swerdlow</w:t>
      </w:r>
      <w:proofErr w:type="spellEnd"/>
      <w:r w:rsidRPr="00322787">
        <w:rPr>
          <w:rFonts w:ascii="Arial" w:hAnsi="Arial" w:cs="Arial"/>
          <w:sz w:val="20"/>
          <w:szCs w:val="20"/>
        </w:rPr>
        <w:t xml:space="preserve"> DI, </w:t>
      </w:r>
      <w:proofErr w:type="spellStart"/>
      <w:r w:rsidRPr="00322787">
        <w:rPr>
          <w:rFonts w:ascii="Arial" w:hAnsi="Arial" w:cs="Arial"/>
          <w:sz w:val="20"/>
          <w:szCs w:val="20"/>
        </w:rPr>
        <w:t>Tragante</w:t>
      </w:r>
      <w:proofErr w:type="spellEnd"/>
      <w:r w:rsidRPr="00322787">
        <w:rPr>
          <w:rFonts w:ascii="Arial" w:hAnsi="Arial" w:cs="Arial"/>
          <w:sz w:val="20"/>
          <w:szCs w:val="20"/>
        </w:rPr>
        <w:t xml:space="preserve"> V, van </w:t>
      </w:r>
      <w:proofErr w:type="spellStart"/>
      <w:r w:rsidRPr="00322787">
        <w:rPr>
          <w:rFonts w:ascii="Arial" w:hAnsi="Arial" w:cs="Arial"/>
          <w:sz w:val="20"/>
          <w:szCs w:val="20"/>
        </w:rPr>
        <w:t>Iperen</w:t>
      </w:r>
      <w:proofErr w:type="spellEnd"/>
      <w:r w:rsidRPr="00322787">
        <w:rPr>
          <w:rFonts w:ascii="Arial" w:hAnsi="Arial" w:cs="Arial"/>
          <w:sz w:val="20"/>
          <w:szCs w:val="20"/>
        </w:rPr>
        <w:t xml:space="preserve"> EP, </w:t>
      </w:r>
      <w:proofErr w:type="spellStart"/>
      <w:r w:rsidRPr="00322787">
        <w:rPr>
          <w:rFonts w:ascii="Arial" w:hAnsi="Arial" w:cs="Arial"/>
          <w:sz w:val="20"/>
          <w:szCs w:val="20"/>
        </w:rPr>
        <w:t>Sivapalaratnam</w:t>
      </w:r>
      <w:proofErr w:type="spellEnd"/>
      <w:r w:rsidRPr="00322787">
        <w:rPr>
          <w:rFonts w:ascii="Arial" w:hAnsi="Arial" w:cs="Arial"/>
          <w:sz w:val="20"/>
          <w:szCs w:val="20"/>
        </w:rPr>
        <w:t xml:space="preserve"> S, Shah S, </w:t>
      </w:r>
      <w:proofErr w:type="spellStart"/>
      <w:r w:rsidRPr="00322787">
        <w:rPr>
          <w:rFonts w:ascii="Arial" w:hAnsi="Arial" w:cs="Arial"/>
          <w:sz w:val="20"/>
          <w:szCs w:val="20"/>
        </w:rPr>
        <w:t>Elbers</w:t>
      </w:r>
      <w:proofErr w:type="spellEnd"/>
      <w:r w:rsidRPr="00322787">
        <w:rPr>
          <w:rFonts w:ascii="Arial" w:hAnsi="Arial" w:cs="Arial"/>
          <w:sz w:val="20"/>
          <w:szCs w:val="20"/>
        </w:rPr>
        <w:t xml:space="preserve"> CC, Shah T, </w:t>
      </w:r>
      <w:proofErr w:type="spellStart"/>
      <w:r w:rsidRPr="00322787">
        <w:rPr>
          <w:rFonts w:ascii="Arial" w:hAnsi="Arial" w:cs="Arial"/>
          <w:sz w:val="20"/>
          <w:szCs w:val="20"/>
        </w:rPr>
        <w:t>Engmann</w:t>
      </w:r>
      <w:proofErr w:type="spellEnd"/>
      <w:r w:rsidRPr="00322787">
        <w:rPr>
          <w:rFonts w:ascii="Arial" w:hAnsi="Arial" w:cs="Arial"/>
          <w:sz w:val="20"/>
          <w:szCs w:val="20"/>
        </w:rPr>
        <w:t xml:space="preserve"> J, </w:t>
      </w:r>
      <w:proofErr w:type="spellStart"/>
      <w:r w:rsidRPr="00322787">
        <w:rPr>
          <w:rFonts w:ascii="Arial" w:hAnsi="Arial" w:cs="Arial"/>
          <w:sz w:val="20"/>
          <w:szCs w:val="20"/>
        </w:rPr>
        <w:t>Giambartolomei</w:t>
      </w:r>
      <w:proofErr w:type="spellEnd"/>
      <w:r w:rsidRPr="00322787">
        <w:rPr>
          <w:rFonts w:ascii="Arial" w:hAnsi="Arial" w:cs="Arial"/>
          <w:sz w:val="20"/>
          <w:szCs w:val="20"/>
        </w:rPr>
        <w:t xml:space="preserve"> C, White J, </w:t>
      </w:r>
      <w:proofErr w:type="spellStart"/>
      <w:r w:rsidRPr="00322787">
        <w:rPr>
          <w:rFonts w:ascii="Arial" w:hAnsi="Arial" w:cs="Arial"/>
          <w:sz w:val="20"/>
          <w:szCs w:val="20"/>
        </w:rPr>
        <w:t>Zabaneh</w:t>
      </w:r>
      <w:proofErr w:type="spellEnd"/>
      <w:r w:rsidRPr="00322787">
        <w:rPr>
          <w:rFonts w:ascii="Arial" w:hAnsi="Arial" w:cs="Arial"/>
          <w:sz w:val="20"/>
          <w:szCs w:val="20"/>
        </w:rPr>
        <w:t xml:space="preserve"> D, </w:t>
      </w:r>
      <w:proofErr w:type="spellStart"/>
      <w:r w:rsidRPr="00322787">
        <w:rPr>
          <w:rFonts w:ascii="Arial" w:hAnsi="Arial" w:cs="Arial"/>
          <w:sz w:val="20"/>
          <w:szCs w:val="20"/>
        </w:rPr>
        <w:t>Sofat</w:t>
      </w:r>
      <w:proofErr w:type="spellEnd"/>
      <w:r w:rsidRPr="00322787">
        <w:rPr>
          <w:rFonts w:ascii="Arial" w:hAnsi="Arial" w:cs="Arial"/>
          <w:sz w:val="20"/>
          <w:szCs w:val="20"/>
        </w:rPr>
        <w:t xml:space="preserve"> R, McLachlan S, UCLEB consortium, </w:t>
      </w:r>
      <w:proofErr w:type="spellStart"/>
      <w:r w:rsidRPr="00322787">
        <w:rPr>
          <w:rFonts w:ascii="Arial" w:hAnsi="Arial" w:cs="Arial"/>
          <w:sz w:val="20"/>
          <w:szCs w:val="20"/>
        </w:rPr>
        <w:t>Doevendans</w:t>
      </w:r>
      <w:proofErr w:type="spellEnd"/>
      <w:r w:rsidRPr="00322787">
        <w:rPr>
          <w:rFonts w:ascii="Arial" w:hAnsi="Arial" w:cs="Arial"/>
          <w:sz w:val="20"/>
          <w:szCs w:val="20"/>
        </w:rPr>
        <w:t xml:space="preserve"> PA, </w:t>
      </w:r>
      <w:proofErr w:type="spellStart"/>
      <w:r w:rsidRPr="00322787">
        <w:rPr>
          <w:rFonts w:ascii="Arial" w:hAnsi="Arial" w:cs="Arial"/>
          <w:sz w:val="20"/>
          <w:szCs w:val="20"/>
        </w:rPr>
        <w:t>Balmforth</w:t>
      </w:r>
      <w:proofErr w:type="spellEnd"/>
      <w:r w:rsidRPr="00322787">
        <w:rPr>
          <w:rFonts w:ascii="Arial" w:hAnsi="Arial" w:cs="Arial"/>
          <w:sz w:val="20"/>
          <w:szCs w:val="20"/>
        </w:rPr>
        <w:t xml:space="preserve"> AJ, Hall AS, North KE, </w:t>
      </w:r>
      <w:proofErr w:type="spellStart"/>
      <w:r w:rsidRPr="00322787">
        <w:rPr>
          <w:rFonts w:ascii="Arial" w:hAnsi="Arial" w:cs="Arial"/>
          <w:sz w:val="20"/>
          <w:szCs w:val="20"/>
        </w:rPr>
        <w:t>Almoguera</w:t>
      </w:r>
      <w:proofErr w:type="spellEnd"/>
      <w:r w:rsidRPr="00322787">
        <w:rPr>
          <w:rFonts w:ascii="Arial" w:hAnsi="Arial" w:cs="Arial"/>
          <w:sz w:val="20"/>
          <w:szCs w:val="20"/>
        </w:rPr>
        <w:t xml:space="preserve"> B, </w:t>
      </w:r>
      <w:proofErr w:type="spellStart"/>
      <w:r w:rsidRPr="00322787">
        <w:rPr>
          <w:rFonts w:ascii="Arial" w:hAnsi="Arial" w:cs="Arial"/>
          <w:sz w:val="20"/>
          <w:szCs w:val="20"/>
        </w:rPr>
        <w:t>Hoogeveen</w:t>
      </w:r>
      <w:proofErr w:type="spellEnd"/>
      <w:r w:rsidRPr="00322787">
        <w:rPr>
          <w:rFonts w:ascii="Arial" w:hAnsi="Arial" w:cs="Arial"/>
          <w:sz w:val="20"/>
          <w:szCs w:val="20"/>
        </w:rPr>
        <w:t xml:space="preserve"> RC, Cushman M,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Patel SR, Redline S, Siscovick DS, Tsai MY, </w:t>
      </w:r>
      <w:proofErr w:type="spellStart"/>
      <w:r w:rsidRPr="00322787">
        <w:rPr>
          <w:rFonts w:ascii="Arial" w:hAnsi="Arial" w:cs="Arial"/>
          <w:sz w:val="20"/>
          <w:szCs w:val="20"/>
        </w:rPr>
        <w:t>Karczewski</w:t>
      </w:r>
      <w:proofErr w:type="spellEnd"/>
      <w:r w:rsidRPr="00322787">
        <w:rPr>
          <w:rFonts w:ascii="Arial" w:hAnsi="Arial" w:cs="Arial"/>
          <w:sz w:val="20"/>
          <w:szCs w:val="20"/>
        </w:rPr>
        <w:t xml:space="preserve"> KJ, </w:t>
      </w:r>
      <w:proofErr w:type="spellStart"/>
      <w:r w:rsidRPr="00322787">
        <w:rPr>
          <w:rFonts w:ascii="Arial" w:hAnsi="Arial" w:cs="Arial"/>
          <w:sz w:val="20"/>
          <w:szCs w:val="20"/>
        </w:rPr>
        <w:t>Hofker</w:t>
      </w:r>
      <w:proofErr w:type="spellEnd"/>
      <w:r w:rsidRPr="00322787">
        <w:rPr>
          <w:rFonts w:ascii="Arial" w:hAnsi="Arial" w:cs="Arial"/>
          <w:sz w:val="20"/>
          <w:szCs w:val="20"/>
        </w:rPr>
        <w:t xml:space="preserve"> MH, Verschuren WM, Bots ML, van der Schouw YT, Melander O, </w:t>
      </w:r>
      <w:proofErr w:type="spellStart"/>
      <w:r w:rsidRPr="00322787">
        <w:rPr>
          <w:rFonts w:ascii="Arial" w:hAnsi="Arial" w:cs="Arial"/>
          <w:sz w:val="20"/>
          <w:szCs w:val="20"/>
        </w:rPr>
        <w:t>Dominiczak</w:t>
      </w:r>
      <w:proofErr w:type="spellEnd"/>
      <w:r w:rsidRPr="00322787">
        <w:rPr>
          <w:rFonts w:ascii="Arial" w:hAnsi="Arial" w:cs="Arial"/>
          <w:sz w:val="20"/>
          <w:szCs w:val="20"/>
        </w:rPr>
        <w:t xml:space="preserve"> AF, Morris R, Ben-</w:t>
      </w:r>
      <w:proofErr w:type="spellStart"/>
      <w:r w:rsidRPr="00322787">
        <w:rPr>
          <w:rFonts w:ascii="Arial" w:hAnsi="Arial" w:cs="Arial"/>
          <w:sz w:val="20"/>
          <w:szCs w:val="20"/>
        </w:rPr>
        <w:t>Shlomo</w:t>
      </w:r>
      <w:proofErr w:type="spellEnd"/>
      <w:r w:rsidRPr="00322787">
        <w:rPr>
          <w:rFonts w:ascii="Arial" w:hAnsi="Arial" w:cs="Arial"/>
          <w:sz w:val="20"/>
          <w:szCs w:val="20"/>
        </w:rPr>
        <w:t xml:space="preserve"> Y, Price J, Kumari M, Baumert J, Peters A, </w:t>
      </w:r>
      <w:proofErr w:type="spellStart"/>
      <w:r w:rsidRPr="00322787">
        <w:rPr>
          <w:rFonts w:ascii="Arial" w:hAnsi="Arial" w:cs="Arial"/>
          <w:sz w:val="20"/>
          <w:szCs w:val="20"/>
        </w:rPr>
        <w:t>Thorand</w:t>
      </w:r>
      <w:proofErr w:type="spellEnd"/>
      <w:r w:rsidRPr="00322787">
        <w:rPr>
          <w:rFonts w:ascii="Arial" w:hAnsi="Arial" w:cs="Arial"/>
          <w:sz w:val="20"/>
          <w:szCs w:val="20"/>
        </w:rPr>
        <w:t xml:space="preserve"> B, Koenig W, Gaunt TR, Humphries SE, Clarke R, Watkins H, </w:t>
      </w:r>
      <w:proofErr w:type="spellStart"/>
      <w:r w:rsidRPr="00322787">
        <w:rPr>
          <w:rFonts w:ascii="Arial" w:hAnsi="Arial" w:cs="Arial"/>
          <w:sz w:val="20"/>
          <w:szCs w:val="20"/>
        </w:rPr>
        <w:t>Farrall</w:t>
      </w:r>
      <w:proofErr w:type="spellEnd"/>
      <w:r w:rsidRPr="00322787">
        <w:rPr>
          <w:rFonts w:ascii="Arial" w:hAnsi="Arial" w:cs="Arial"/>
          <w:sz w:val="20"/>
          <w:szCs w:val="20"/>
        </w:rPr>
        <w:t xml:space="preserve"> M, Wilson JG, Rich SS, de Bakker PI, Lange LA, Davey SG, Reiner AP, Talmud PJ, </w:t>
      </w:r>
      <w:proofErr w:type="spellStart"/>
      <w:r w:rsidRPr="00322787">
        <w:rPr>
          <w:rFonts w:ascii="Arial" w:hAnsi="Arial" w:cs="Arial"/>
          <w:sz w:val="20"/>
          <w:szCs w:val="20"/>
        </w:rPr>
        <w:t>Kivimaki</w:t>
      </w:r>
      <w:proofErr w:type="spellEnd"/>
      <w:r w:rsidRPr="00322787">
        <w:rPr>
          <w:rFonts w:ascii="Arial" w:hAnsi="Arial" w:cs="Arial"/>
          <w:sz w:val="20"/>
          <w:szCs w:val="20"/>
        </w:rPr>
        <w:t xml:space="preserve"> M, Lawlor DA, </w:t>
      </w:r>
      <w:proofErr w:type="spellStart"/>
      <w:r w:rsidRPr="00322787">
        <w:rPr>
          <w:rFonts w:ascii="Arial" w:hAnsi="Arial" w:cs="Arial"/>
          <w:sz w:val="20"/>
          <w:szCs w:val="20"/>
        </w:rPr>
        <w:t>Dudbridge</w:t>
      </w:r>
      <w:proofErr w:type="spellEnd"/>
      <w:r w:rsidRPr="00322787">
        <w:rPr>
          <w:rFonts w:ascii="Arial" w:hAnsi="Arial" w:cs="Arial"/>
          <w:sz w:val="20"/>
          <w:szCs w:val="20"/>
        </w:rPr>
        <w:t xml:space="preserve"> F, </w:t>
      </w:r>
      <w:proofErr w:type="spellStart"/>
      <w:r w:rsidRPr="00322787">
        <w:rPr>
          <w:rFonts w:ascii="Arial" w:hAnsi="Arial" w:cs="Arial"/>
          <w:sz w:val="20"/>
          <w:szCs w:val="20"/>
        </w:rPr>
        <w:t>Samani</w:t>
      </w:r>
      <w:proofErr w:type="spellEnd"/>
      <w:r w:rsidRPr="00322787">
        <w:rPr>
          <w:rFonts w:ascii="Arial" w:hAnsi="Arial" w:cs="Arial"/>
          <w:sz w:val="20"/>
          <w:szCs w:val="20"/>
        </w:rPr>
        <w:t xml:space="preserve"> NJ, Keating BJ, </w:t>
      </w:r>
      <w:proofErr w:type="spellStart"/>
      <w:r w:rsidRPr="00322787">
        <w:rPr>
          <w:rFonts w:ascii="Arial" w:hAnsi="Arial" w:cs="Arial"/>
          <w:sz w:val="20"/>
          <w:szCs w:val="20"/>
        </w:rPr>
        <w:t>Hingorani</w:t>
      </w:r>
      <w:proofErr w:type="spellEnd"/>
      <w:r w:rsidRPr="00322787">
        <w:rPr>
          <w:rFonts w:ascii="Arial" w:hAnsi="Arial" w:cs="Arial"/>
          <w:sz w:val="20"/>
          <w:szCs w:val="20"/>
        </w:rPr>
        <w:t xml:space="preserve"> AD, Casas JP. </w:t>
      </w:r>
      <w:r w:rsidRPr="00322787">
        <w:rPr>
          <w:rFonts w:ascii="Arial" w:hAnsi="Arial" w:cs="Arial"/>
          <w:b/>
          <w:bCs/>
          <w:i/>
          <w:iCs/>
          <w:sz w:val="20"/>
          <w:szCs w:val="20"/>
        </w:rPr>
        <w:t>Mendelian randomization of blood lipids for coronary heart disease</w:t>
      </w:r>
      <w:r w:rsidRPr="00322787">
        <w:rPr>
          <w:rFonts w:ascii="Arial" w:hAnsi="Arial" w:cs="Arial"/>
          <w:b/>
          <w:bCs/>
          <w:sz w:val="20"/>
          <w:szCs w:val="20"/>
        </w:rPr>
        <w:t xml:space="preserve">. </w:t>
      </w:r>
      <w:proofErr w:type="spellStart"/>
      <w:r w:rsidRPr="00322787">
        <w:rPr>
          <w:rFonts w:ascii="Arial" w:hAnsi="Arial" w:cs="Arial"/>
          <w:sz w:val="20"/>
          <w:szCs w:val="20"/>
        </w:rPr>
        <w:t>Eur</w:t>
      </w:r>
      <w:proofErr w:type="spellEnd"/>
      <w:r w:rsidRPr="00322787">
        <w:rPr>
          <w:rFonts w:ascii="Arial" w:hAnsi="Arial" w:cs="Arial"/>
          <w:sz w:val="20"/>
          <w:szCs w:val="20"/>
        </w:rPr>
        <w:t xml:space="preserve"> Heart J, Mar. 1, 2015. Vol. 36, issue 9, pp. 539-550. PM:24474739. PMC4344957.</w:t>
      </w:r>
    </w:p>
    <w:p w14:paraId="7C5EA8E1" w14:textId="77777777" w:rsidR="00EB05F5" w:rsidRPr="00322787" w:rsidRDefault="00EB05F5"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Huffman JE</w:t>
      </w:r>
      <w:r w:rsidR="00C54AE7">
        <w:rPr>
          <w:rFonts w:ascii="Arial" w:hAnsi="Arial" w:cs="Arial"/>
          <w:sz w:val="20"/>
          <w:szCs w:val="20"/>
        </w:rPr>
        <w:t>,</w:t>
      </w:r>
      <w:r w:rsidRPr="00322787">
        <w:rPr>
          <w:rFonts w:ascii="Arial" w:hAnsi="Arial" w:cs="Arial"/>
          <w:sz w:val="20"/>
          <w:szCs w:val="20"/>
        </w:rPr>
        <w:t xml:space="preserve"> de Vries PS</w:t>
      </w:r>
      <w:r w:rsidR="00C54AE7">
        <w:rPr>
          <w:rFonts w:ascii="Arial" w:hAnsi="Arial" w:cs="Arial"/>
          <w:sz w:val="20"/>
          <w:szCs w:val="20"/>
        </w:rPr>
        <w:t>,</w:t>
      </w:r>
      <w:r w:rsidRPr="00322787">
        <w:rPr>
          <w:rFonts w:ascii="Arial" w:hAnsi="Arial" w:cs="Arial"/>
          <w:sz w:val="20"/>
          <w:szCs w:val="20"/>
        </w:rPr>
        <w:t xml:space="preserve"> Morrison AC</w:t>
      </w:r>
      <w:r w:rsidR="00C54AE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Sabater-Lleal</w:t>
      </w:r>
      <w:proofErr w:type="spellEnd"/>
      <w:r w:rsidRPr="00322787">
        <w:rPr>
          <w:rFonts w:ascii="Arial" w:hAnsi="Arial" w:cs="Arial"/>
          <w:sz w:val="20"/>
          <w:szCs w:val="20"/>
        </w:rPr>
        <w:t xml:space="preserve"> M</w:t>
      </w:r>
      <w:r w:rsidR="00C54AE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Kacprowski</w:t>
      </w:r>
      <w:proofErr w:type="spellEnd"/>
      <w:r w:rsidRPr="00322787">
        <w:rPr>
          <w:rFonts w:ascii="Arial" w:hAnsi="Arial" w:cs="Arial"/>
          <w:sz w:val="20"/>
          <w:szCs w:val="20"/>
        </w:rPr>
        <w:t xml:space="preserve"> T</w:t>
      </w:r>
      <w:r w:rsidR="00C54AE7">
        <w:rPr>
          <w:rFonts w:ascii="Arial" w:hAnsi="Arial" w:cs="Arial"/>
          <w:sz w:val="20"/>
          <w:szCs w:val="20"/>
        </w:rPr>
        <w:t>, Auer</w:t>
      </w:r>
      <w:r w:rsidRPr="00322787">
        <w:rPr>
          <w:rFonts w:ascii="Arial" w:hAnsi="Arial" w:cs="Arial"/>
          <w:sz w:val="20"/>
          <w:szCs w:val="20"/>
        </w:rPr>
        <w:t xml:space="preserve"> PL</w:t>
      </w:r>
      <w:r w:rsidR="00C54AE7">
        <w:rPr>
          <w:rFonts w:ascii="Arial" w:hAnsi="Arial" w:cs="Arial"/>
          <w:sz w:val="20"/>
          <w:szCs w:val="20"/>
        </w:rPr>
        <w:t>,</w:t>
      </w:r>
      <w:r w:rsidRPr="00322787">
        <w:rPr>
          <w:rFonts w:ascii="Arial" w:hAnsi="Arial" w:cs="Arial"/>
          <w:sz w:val="20"/>
          <w:szCs w:val="20"/>
        </w:rPr>
        <w:t xml:space="preserve"> Brody JA</w:t>
      </w:r>
      <w:r w:rsidR="00C54AE7">
        <w:rPr>
          <w:rFonts w:ascii="Arial" w:hAnsi="Arial" w:cs="Arial"/>
          <w:sz w:val="20"/>
          <w:szCs w:val="20"/>
        </w:rPr>
        <w:t>, Chasman</w:t>
      </w:r>
      <w:r w:rsidRPr="00322787">
        <w:rPr>
          <w:rFonts w:ascii="Arial" w:hAnsi="Arial" w:cs="Arial"/>
          <w:sz w:val="20"/>
          <w:szCs w:val="20"/>
        </w:rPr>
        <w:t xml:space="preserve"> DI</w:t>
      </w:r>
      <w:r w:rsidR="00C54AE7">
        <w:rPr>
          <w:rFonts w:ascii="Arial" w:hAnsi="Arial" w:cs="Arial"/>
          <w:sz w:val="20"/>
          <w:szCs w:val="20"/>
        </w:rPr>
        <w:t>,</w:t>
      </w:r>
      <w:r w:rsidRPr="00322787">
        <w:rPr>
          <w:rFonts w:ascii="Arial" w:hAnsi="Arial" w:cs="Arial"/>
          <w:sz w:val="20"/>
          <w:szCs w:val="20"/>
        </w:rPr>
        <w:t xml:space="preserve"> Chen MH</w:t>
      </w:r>
      <w:r w:rsidR="00C54AE7">
        <w:rPr>
          <w:rFonts w:ascii="Arial" w:hAnsi="Arial" w:cs="Arial"/>
          <w:sz w:val="20"/>
          <w:szCs w:val="20"/>
        </w:rPr>
        <w:t>,</w:t>
      </w:r>
      <w:r w:rsidRPr="00322787">
        <w:rPr>
          <w:rFonts w:ascii="Arial" w:hAnsi="Arial" w:cs="Arial"/>
          <w:sz w:val="20"/>
          <w:szCs w:val="20"/>
        </w:rPr>
        <w:t xml:space="preserve"> Guo X</w:t>
      </w:r>
      <w:r w:rsidR="00C54AE7">
        <w:rPr>
          <w:rFonts w:ascii="Arial" w:hAnsi="Arial" w:cs="Arial"/>
          <w:sz w:val="20"/>
          <w:szCs w:val="20"/>
        </w:rPr>
        <w:t>,</w:t>
      </w:r>
      <w:r w:rsidRPr="00322787">
        <w:rPr>
          <w:rFonts w:ascii="Arial" w:hAnsi="Arial" w:cs="Arial"/>
          <w:sz w:val="20"/>
          <w:szCs w:val="20"/>
        </w:rPr>
        <w:t xml:space="preserve"> Lin LA</w:t>
      </w:r>
      <w:r w:rsidR="00C54AE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Marioni</w:t>
      </w:r>
      <w:proofErr w:type="spellEnd"/>
      <w:r w:rsidRPr="00322787">
        <w:rPr>
          <w:rFonts w:ascii="Arial" w:hAnsi="Arial" w:cs="Arial"/>
          <w:sz w:val="20"/>
          <w:szCs w:val="20"/>
        </w:rPr>
        <w:t xml:space="preserve"> RE</w:t>
      </w:r>
      <w:r w:rsidR="00C54AE7">
        <w:rPr>
          <w:rFonts w:ascii="Arial" w:hAnsi="Arial" w:cs="Arial"/>
          <w:sz w:val="20"/>
          <w:szCs w:val="20"/>
        </w:rPr>
        <w:t>,</w:t>
      </w:r>
      <w:r w:rsidRPr="00322787">
        <w:rPr>
          <w:rFonts w:ascii="Arial" w:hAnsi="Arial" w:cs="Arial"/>
          <w:sz w:val="20"/>
          <w:szCs w:val="20"/>
        </w:rPr>
        <w:t xml:space="preserve"> Müller-</w:t>
      </w:r>
      <w:proofErr w:type="spellStart"/>
      <w:r w:rsidRPr="00322787">
        <w:rPr>
          <w:rFonts w:ascii="Arial" w:hAnsi="Arial" w:cs="Arial"/>
          <w:sz w:val="20"/>
          <w:szCs w:val="20"/>
        </w:rPr>
        <w:t>Nurasyid</w:t>
      </w:r>
      <w:proofErr w:type="spellEnd"/>
      <w:r w:rsidRPr="00322787">
        <w:rPr>
          <w:rFonts w:ascii="Arial" w:hAnsi="Arial" w:cs="Arial"/>
          <w:sz w:val="20"/>
          <w:szCs w:val="20"/>
        </w:rPr>
        <w:t xml:space="preserve"> M</w:t>
      </w:r>
      <w:r w:rsidR="00C54AE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Yanek</w:t>
      </w:r>
      <w:proofErr w:type="spellEnd"/>
      <w:r w:rsidRPr="00322787">
        <w:rPr>
          <w:rFonts w:ascii="Arial" w:hAnsi="Arial" w:cs="Arial"/>
          <w:sz w:val="20"/>
          <w:szCs w:val="20"/>
        </w:rPr>
        <w:t xml:space="preserve"> L</w:t>
      </w:r>
      <w:r w:rsidR="00C54AE7">
        <w:rPr>
          <w:rFonts w:ascii="Arial" w:hAnsi="Arial" w:cs="Arial"/>
          <w:sz w:val="20"/>
          <w:szCs w:val="20"/>
        </w:rPr>
        <w:t>R,</w:t>
      </w:r>
      <w:r w:rsidRPr="00322787">
        <w:rPr>
          <w:rFonts w:ascii="Arial" w:hAnsi="Arial" w:cs="Arial"/>
          <w:sz w:val="20"/>
          <w:szCs w:val="20"/>
        </w:rPr>
        <w:t xml:space="preserve"> </w:t>
      </w:r>
      <w:proofErr w:type="spellStart"/>
      <w:r w:rsidRPr="00322787">
        <w:rPr>
          <w:rFonts w:ascii="Arial" w:hAnsi="Arial" w:cs="Arial"/>
          <w:sz w:val="20"/>
          <w:szCs w:val="20"/>
        </w:rPr>
        <w:t>Pankratz</w:t>
      </w:r>
      <w:proofErr w:type="spellEnd"/>
      <w:r w:rsidRPr="00322787">
        <w:rPr>
          <w:rFonts w:ascii="Arial" w:hAnsi="Arial" w:cs="Arial"/>
          <w:sz w:val="20"/>
          <w:szCs w:val="20"/>
        </w:rPr>
        <w:t xml:space="preserve"> N</w:t>
      </w:r>
      <w:r w:rsidR="00C54AE7">
        <w:rPr>
          <w:rFonts w:ascii="Arial" w:hAnsi="Arial" w:cs="Arial"/>
          <w:sz w:val="20"/>
          <w:szCs w:val="20"/>
        </w:rPr>
        <w:t>, Grove</w:t>
      </w:r>
      <w:r w:rsidRPr="00322787">
        <w:rPr>
          <w:rFonts w:ascii="Arial" w:hAnsi="Arial" w:cs="Arial"/>
          <w:sz w:val="20"/>
          <w:szCs w:val="20"/>
        </w:rPr>
        <w:t xml:space="preserve"> ML</w:t>
      </w:r>
      <w:r w:rsidR="00C54AE7">
        <w:rPr>
          <w:rFonts w:ascii="Arial" w:hAnsi="Arial" w:cs="Arial"/>
          <w:sz w:val="20"/>
          <w:szCs w:val="20"/>
        </w:rPr>
        <w:t>,</w:t>
      </w:r>
      <w:r w:rsidRPr="00322787">
        <w:rPr>
          <w:rFonts w:ascii="Arial" w:hAnsi="Arial" w:cs="Arial"/>
          <w:sz w:val="20"/>
          <w:szCs w:val="20"/>
        </w:rPr>
        <w:t xml:space="preserve"> de Maat MPM</w:t>
      </w:r>
      <w:r w:rsidR="00C54AE7">
        <w:rPr>
          <w:rFonts w:ascii="Arial" w:hAnsi="Arial" w:cs="Arial"/>
          <w:sz w:val="20"/>
          <w:szCs w:val="20"/>
        </w:rPr>
        <w:t>,</w:t>
      </w:r>
      <w:r w:rsidRPr="00322787">
        <w:rPr>
          <w:rFonts w:ascii="Arial" w:hAnsi="Arial" w:cs="Arial"/>
          <w:sz w:val="20"/>
          <w:szCs w:val="20"/>
        </w:rPr>
        <w:t xml:space="preserve"> Cushman M</w:t>
      </w:r>
      <w:r w:rsidR="00C54AE7">
        <w:rPr>
          <w:rFonts w:ascii="Arial" w:hAnsi="Arial" w:cs="Arial"/>
          <w:sz w:val="20"/>
          <w:szCs w:val="20"/>
        </w:rPr>
        <w:t>,</w:t>
      </w:r>
      <w:r w:rsidRPr="00322787">
        <w:rPr>
          <w:rFonts w:ascii="Arial" w:hAnsi="Arial" w:cs="Arial"/>
          <w:sz w:val="20"/>
          <w:szCs w:val="20"/>
        </w:rPr>
        <w:t xml:space="preserve"> Wiggins KL</w:t>
      </w:r>
      <w:r w:rsidR="00C54AE7">
        <w:rPr>
          <w:rFonts w:ascii="Arial" w:hAnsi="Arial" w:cs="Arial"/>
          <w:sz w:val="20"/>
          <w:szCs w:val="20"/>
        </w:rPr>
        <w:t>,</w:t>
      </w:r>
      <w:r w:rsidRPr="00322787">
        <w:rPr>
          <w:rFonts w:ascii="Arial" w:hAnsi="Arial" w:cs="Arial"/>
          <w:sz w:val="20"/>
          <w:szCs w:val="20"/>
        </w:rPr>
        <w:t xml:space="preserve"> Qi L</w:t>
      </w:r>
      <w:r w:rsidR="00C54AE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Sennblad</w:t>
      </w:r>
      <w:proofErr w:type="spellEnd"/>
      <w:r w:rsidRPr="00322787">
        <w:rPr>
          <w:rFonts w:ascii="Arial" w:hAnsi="Arial" w:cs="Arial"/>
          <w:sz w:val="20"/>
          <w:szCs w:val="20"/>
        </w:rPr>
        <w:t xml:space="preserve"> B</w:t>
      </w:r>
      <w:r w:rsidR="00C54AE7">
        <w:rPr>
          <w:rFonts w:ascii="Arial" w:hAnsi="Arial" w:cs="Arial"/>
          <w:sz w:val="20"/>
          <w:szCs w:val="20"/>
        </w:rPr>
        <w:t>,</w:t>
      </w:r>
      <w:r w:rsidRPr="00322787">
        <w:rPr>
          <w:rFonts w:ascii="Arial" w:hAnsi="Arial" w:cs="Arial"/>
          <w:sz w:val="20"/>
          <w:szCs w:val="20"/>
        </w:rPr>
        <w:t xml:space="preserve"> Harris SE</w:t>
      </w:r>
      <w:r w:rsidR="00C54AE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w:t>
      </w:r>
      <w:r w:rsidR="00C54AE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Riess</w:t>
      </w:r>
      <w:proofErr w:type="spellEnd"/>
      <w:r w:rsidRPr="00322787">
        <w:rPr>
          <w:rFonts w:ascii="Arial" w:hAnsi="Arial" w:cs="Arial"/>
          <w:sz w:val="20"/>
          <w:szCs w:val="20"/>
        </w:rPr>
        <w:t xml:space="preserve"> H</w:t>
      </w:r>
      <w:r w:rsidR="00C54AE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w:t>
      </w:r>
      <w:r w:rsidR="00C54AE7">
        <w:rPr>
          <w:rFonts w:ascii="Arial" w:hAnsi="Arial" w:cs="Arial"/>
          <w:sz w:val="20"/>
          <w:szCs w:val="20"/>
        </w:rPr>
        <w:t>,</w:t>
      </w:r>
      <w:r w:rsidRPr="00322787">
        <w:rPr>
          <w:rFonts w:ascii="Arial" w:hAnsi="Arial" w:cs="Arial"/>
          <w:sz w:val="20"/>
          <w:szCs w:val="20"/>
        </w:rPr>
        <w:t xml:space="preserve"> Rose LM</w:t>
      </w:r>
      <w:r w:rsidR="00C54AE7">
        <w:rPr>
          <w:rFonts w:ascii="Arial" w:hAnsi="Arial" w:cs="Arial"/>
          <w:sz w:val="20"/>
          <w:szCs w:val="20"/>
        </w:rPr>
        <w:t>,</w:t>
      </w:r>
      <w:r w:rsidRPr="00322787">
        <w:rPr>
          <w:rFonts w:ascii="Arial" w:hAnsi="Arial" w:cs="Arial"/>
          <w:sz w:val="20"/>
          <w:szCs w:val="20"/>
        </w:rPr>
        <w:t xml:space="preserve"> Goel </w:t>
      </w:r>
      <w:r w:rsidR="00C54AE7">
        <w:rPr>
          <w:rFonts w:ascii="Arial" w:hAnsi="Arial" w:cs="Arial"/>
          <w:sz w:val="20"/>
          <w:szCs w:val="20"/>
        </w:rPr>
        <w:t>A,</w:t>
      </w:r>
      <w:r w:rsidRPr="00322787">
        <w:rPr>
          <w:rFonts w:ascii="Arial" w:hAnsi="Arial" w:cs="Arial"/>
          <w:sz w:val="20"/>
          <w:szCs w:val="20"/>
        </w:rPr>
        <w:t xml:space="preserve"> Taylor </w:t>
      </w:r>
      <w:r w:rsidR="00C54AE7">
        <w:rPr>
          <w:rFonts w:ascii="Arial" w:hAnsi="Arial" w:cs="Arial"/>
          <w:sz w:val="20"/>
          <w:szCs w:val="20"/>
        </w:rPr>
        <w:t>K</w:t>
      </w:r>
      <w:r w:rsidRPr="00322787">
        <w:rPr>
          <w:rFonts w:ascii="Arial" w:hAnsi="Arial" w:cs="Arial"/>
          <w:sz w:val="20"/>
          <w:szCs w:val="20"/>
        </w:rPr>
        <w:t>D</w:t>
      </w:r>
      <w:r w:rsidR="00C54AE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w:t>
      </w:r>
      <w:r w:rsidR="00C54AE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w:t>
      </w:r>
      <w:r w:rsidR="00C54AE7">
        <w:rPr>
          <w:rFonts w:ascii="Arial" w:hAnsi="Arial" w:cs="Arial"/>
          <w:sz w:val="20"/>
          <w:szCs w:val="20"/>
        </w:rPr>
        <w:t>,</w:t>
      </w:r>
      <w:r w:rsidRPr="00322787">
        <w:rPr>
          <w:rFonts w:ascii="Arial" w:hAnsi="Arial" w:cs="Arial"/>
          <w:sz w:val="20"/>
          <w:szCs w:val="20"/>
        </w:rPr>
        <w:t xml:space="preserve"> Vaidya D</w:t>
      </w:r>
      <w:r w:rsidR="00C54AE7">
        <w:rPr>
          <w:rFonts w:ascii="Arial" w:hAnsi="Arial" w:cs="Arial"/>
          <w:sz w:val="20"/>
          <w:szCs w:val="20"/>
        </w:rPr>
        <w:t>,</w:t>
      </w:r>
      <w:r w:rsidRPr="00322787">
        <w:rPr>
          <w:rFonts w:ascii="Arial" w:hAnsi="Arial" w:cs="Arial"/>
          <w:sz w:val="20"/>
          <w:szCs w:val="20"/>
        </w:rPr>
        <w:t xml:space="preserve"> Yao J</w:t>
      </w:r>
      <w:r w:rsidR="00C54AE7">
        <w:rPr>
          <w:rFonts w:ascii="Arial" w:hAnsi="Arial" w:cs="Arial"/>
          <w:sz w:val="20"/>
          <w:szCs w:val="20"/>
        </w:rPr>
        <w:t>,</w:t>
      </w:r>
      <w:r w:rsidRPr="00322787">
        <w:rPr>
          <w:rFonts w:ascii="Arial" w:hAnsi="Arial" w:cs="Arial"/>
          <w:sz w:val="20"/>
          <w:szCs w:val="20"/>
        </w:rPr>
        <w:t xml:space="preserve"> Tang W</w:t>
      </w:r>
      <w:r w:rsidR="00C54AE7">
        <w:rPr>
          <w:rFonts w:ascii="Arial" w:hAnsi="Arial" w:cs="Arial"/>
          <w:sz w:val="20"/>
          <w:szCs w:val="20"/>
        </w:rPr>
        <w:t>,</w:t>
      </w:r>
      <w:r w:rsidRPr="00322787">
        <w:rPr>
          <w:rFonts w:ascii="Arial" w:hAnsi="Arial" w:cs="Arial"/>
          <w:sz w:val="20"/>
          <w:szCs w:val="20"/>
        </w:rPr>
        <w:t xml:space="preserve"> Levy D</w:t>
      </w:r>
      <w:r w:rsidR="00C54AE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Waldenberger</w:t>
      </w:r>
      <w:proofErr w:type="spellEnd"/>
      <w:r w:rsidRPr="00322787">
        <w:rPr>
          <w:rFonts w:ascii="Arial" w:hAnsi="Arial" w:cs="Arial"/>
          <w:sz w:val="20"/>
          <w:szCs w:val="20"/>
        </w:rPr>
        <w:t xml:space="preserve"> M</w:t>
      </w:r>
      <w:r w:rsidR="00C54AE7">
        <w:rPr>
          <w:rFonts w:ascii="Arial" w:hAnsi="Arial" w:cs="Arial"/>
          <w:sz w:val="20"/>
          <w:szCs w:val="20"/>
        </w:rPr>
        <w:t>,</w:t>
      </w:r>
      <w:r w:rsidRPr="00322787">
        <w:rPr>
          <w:rFonts w:ascii="Arial" w:hAnsi="Arial" w:cs="Arial"/>
          <w:sz w:val="20"/>
          <w:szCs w:val="20"/>
        </w:rPr>
        <w:t xml:space="preserve"> Becker DM</w:t>
      </w:r>
      <w:r w:rsidR="00C54AE7">
        <w:rPr>
          <w:rFonts w:ascii="Arial" w:hAnsi="Arial" w:cs="Arial"/>
          <w:sz w:val="20"/>
          <w:szCs w:val="20"/>
        </w:rPr>
        <w:t>,</w:t>
      </w:r>
      <w:r w:rsidRPr="00322787">
        <w:rPr>
          <w:rFonts w:ascii="Arial" w:hAnsi="Arial" w:cs="Arial"/>
          <w:sz w:val="20"/>
          <w:szCs w:val="20"/>
        </w:rPr>
        <w:t xml:space="preserve"> Folsom AR</w:t>
      </w:r>
      <w:r w:rsidR="00C54AE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Giulianini</w:t>
      </w:r>
      <w:proofErr w:type="spellEnd"/>
      <w:r w:rsidRPr="00322787">
        <w:rPr>
          <w:rFonts w:ascii="Arial" w:hAnsi="Arial" w:cs="Arial"/>
          <w:sz w:val="20"/>
          <w:szCs w:val="20"/>
        </w:rPr>
        <w:t xml:space="preserve"> F</w:t>
      </w:r>
      <w:r w:rsidR="00C54AE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Greinacher</w:t>
      </w:r>
      <w:proofErr w:type="spellEnd"/>
      <w:r w:rsidRPr="00322787">
        <w:rPr>
          <w:rFonts w:ascii="Arial" w:hAnsi="Arial" w:cs="Arial"/>
          <w:sz w:val="20"/>
          <w:szCs w:val="20"/>
        </w:rPr>
        <w:t xml:space="preserve"> A</w:t>
      </w:r>
      <w:r w:rsidR="00C54AE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w:t>
      </w:r>
      <w:r w:rsidR="00C54AE7">
        <w:rPr>
          <w:rFonts w:ascii="Arial" w:hAnsi="Arial" w:cs="Arial"/>
          <w:sz w:val="20"/>
          <w:szCs w:val="20"/>
        </w:rPr>
        <w:t>,</w:t>
      </w:r>
      <w:r w:rsidRPr="00322787">
        <w:rPr>
          <w:rFonts w:ascii="Arial" w:hAnsi="Arial" w:cs="Arial"/>
          <w:sz w:val="20"/>
          <w:szCs w:val="20"/>
        </w:rPr>
        <w:t xml:space="preserve"> Huang CC</w:t>
      </w:r>
      <w:r w:rsidR="00C54AE7">
        <w:rPr>
          <w:rFonts w:ascii="Arial" w:hAnsi="Arial" w:cs="Arial"/>
          <w:sz w:val="20"/>
          <w:szCs w:val="20"/>
        </w:rPr>
        <w:t>,</w:t>
      </w:r>
      <w:r w:rsidRPr="00322787">
        <w:rPr>
          <w:rFonts w:ascii="Arial" w:hAnsi="Arial" w:cs="Arial"/>
          <w:sz w:val="20"/>
          <w:szCs w:val="20"/>
        </w:rPr>
        <w:t xml:space="preserve"> Kooperberg C</w:t>
      </w:r>
      <w:r w:rsidR="00C54AE7">
        <w:rPr>
          <w:rFonts w:ascii="Arial" w:hAnsi="Arial" w:cs="Arial"/>
          <w:sz w:val="20"/>
          <w:szCs w:val="20"/>
        </w:rPr>
        <w:t>,</w:t>
      </w:r>
      <w:r w:rsidRPr="00322787">
        <w:rPr>
          <w:rFonts w:ascii="Arial" w:hAnsi="Arial" w:cs="Arial"/>
          <w:sz w:val="20"/>
          <w:szCs w:val="20"/>
        </w:rPr>
        <w:t xml:space="preserve"> Silveira A</w:t>
      </w:r>
      <w:r w:rsidR="00C54AE7">
        <w:rPr>
          <w:rFonts w:ascii="Arial" w:hAnsi="Arial" w:cs="Arial"/>
          <w:sz w:val="20"/>
          <w:szCs w:val="20"/>
        </w:rPr>
        <w:t>,</w:t>
      </w:r>
      <w:r w:rsidRPr="00322787">
        <w:rPr>
          <w:rFonts w:ascii="Arial" w:hAnsi="Arial" w:cs="Arial"/>
          <w:sz w:val="20"/>
          <w:szCs w:val="20"/>
        </w:rPr>
        <w:t xml:space="preserve"> Starr JM</w:t>
      </w:r>
      <w:r w:rsidR="00C54AE7">
        <w:rPr>
          <w:rFonts w:ascii="Arial" w:hAnsi="Arial" w:cs="Arial"/>
          <w:sz w:val="20"/>
          <w:szCs w:val="20"/>
        </w:rPr>
        <w:t>,</w:t>
      </w:r>
      <w:r w:rsidRPr="00322787">
        <w:rPr>
          <w:rFonts w:ascii="Arial" w:hAnsi="Arial" w:cs="Arial"/>
          <w:sz w:val="20"/>
          <w:szCs w:val="20"/>
        </w:rPr>
        <w:t xml:space="preserve"> Strauch K</w:t>
      </w:r>
      <w:r w:rsidR="00C54AE7">
        <w:rPr>
          <w:rFonts w:ascii="Arial" w:hAnsi="Arial" w:cs="Arial"/>
          <w:sz w:val="20"/>
          <w:szCs w:val="20"/>
        </w:rPr>
        <w:t>,</w:t>
      </w:r>
      <w:r w:rsidRPr="00322787">
        <w:rPr>
          <w:rFonts w:ascii="Arial" w:hAnsi="Arial" w:cs="Arial"/>
          <w:sz w:val="20"/>
          <w:szCs w:val="20"/>
        </w:rPr>
        <w:t xml:space="preserve"> Strawbridge RJ</w:t>
      </w:r>
      <w:r w:rsidR="00C54AE7">
        <w:rPr>
          <w:rFonts w:ascii="Arial" w:hAnsi="Arial" w:cs="Arial"/>
          <w:sz w:val="20"/>
          <w:szCs w:val="20"/>
        </w:rPr>
        <w:t>,</w:t>
      </w:r>
      <w:r w:rsidRPr="00322787">
        <w:rPr>
          <w:rFonts w:ascii="Arial" w:hAnsi="Arial" w:cs="Arial"/>
          <w:sz w:val="20"/>
          <w:szCs w:val="20"/>
        </w:rPr>
        <w:t xml:space="preserve"> Wright AF</w:t>
      </w:r>
      <w:r w:rsidR="00C54AE7">
        <w:rPr>
          <w:rFonts w:ascii="Arial" w:hAnsi="Arial" w:cs="Arial"/>
          <w:sz w:val="20"/>
          <w:szCs w:val="20"/>
        </w:rPr>
        <w:t>,</w:t>
      </w:r>
      <w:r w:rsidRPr="00322787">
        <w:rPr>
          <w:rFonts w:ascii="Arial" w:hAnsi="Arial" w:cs="Arial"/>
          <w:sz w:val="20"/>
          <w:szCs w:val="20"/>
        </w:rPr>
        <w:t xml:space="preserve"> McKnight B</w:t>
      </w:r>
      <w:r w:rsidR="00C54AE7">
        <w:rPr>
          <w:rFonts w:ascii="Arial" w:hAnsi="Arial" w:cs="Arial"/>
          <w:sz w:val="20"/>
          <w:szCs w:val="20"/>
        </w:rPr>
        <w:t>,</w:t>
      </w:r>
      <w:r w:rsidRPr="00322787">
        <w:rPr>
          <w:rFonts w:ascii="Arial" w:hAnsi="Arial" w:cs="Arial"/>
          <w:sz w:val="20"/>
          <w:szCs w:val="20"/>
        </w:rPr>
        <w:t xml:space="preserve"> Franco OH</w:t>
      </w:r>
      <w:r w:rsidR="00C54AE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Zakai</w:t>
      </w:r>
      <w:proofErr w:type="spellEnd"/>
      <w:r w:rsidRPr="00322787">
        <w:rPr>
          <w:rFonts w:ascii="Arial" w:hAnsi="Arial" w:cs="Arial"/>
          <w:sz w:val="20"/>
          <w:szCs w:val="20"/>
        </w:rPr>
        <w:t xml:space="preserve"> N</w:t>
      </w:r>
      <w:r w:rsidR="00C54AE7">
        <w:rPr>
          <w:rFonts w:ascii="Arial" w:hAnsi="Arial" w:cs="Arial"/>
          <w:sz w:val="20"/>
          <w:szCs w:val="20"/>
        </w:rPr>
        <w:t>,</w:t>
      </w:r>
      <w:r w:rsidRPr="00322787">
        <w:rPr>
          <w:rFonts w:ascii="Arial" w:hAnsi="Arial" w:cs="Arial"/>
          <w:sz w:val="20"/>
          <w:szCs w:val="20"/>
        </w:rPr>
        <w:t xml:space="preserve"> Mathias RA</w:t>
      </w:r>
      <w:r w:rsidR="00C54AE7">
        <w:rPr>
          <w:rFonts w:ascii="Arial" w:hAnsi="Arial" w:cs="Arial"/>
          <w:sz w:val="20"/>
          <w:szCs w:val="20"/>
        </w:rPr>
        <w:t>,</w:t>
      </w:r>
      <w:r w:rsidRPr="00322787">
        <w:rPr>
          <w:rFonts w:ascii="Arial" w:hAnsi="Arial" w:cs="Arial"/>
          <w:sz w:val="20"/>
          <w:szCs w:val="20"/>
        </w:rPr>
        <w:t xml:space="preserve"> Psaty BM</w:t>
      </w:r>
      <w:r w:rsidR="00C54AE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w:t>
      </w:r>
      <w:r w:rsidR="00C54AE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Tofler</w:t>
      </w:r>
      <w:proofErr w:type="spellEnd"/>
      <w:r w:rsidRPr="00322787">
        <w:rPr>
          <w:rFonts w:ascii="Arial" w:hAnsi="Arial" w:cs="Arial"/>
          <w:sz w:val="20"/>
          <w:szCs w:val="20"/>
        </w:rPr>
        <w:t xml:space="preserve"> GH</w:t>
      </w:r>
      <w:r w:rsidR="00C54AE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Völker</w:t>
      </w:r>
      <w:proofErr w:type="spellEnd"/>
      <w:r w:rsidRPr="00322787">
        <w:rPr>
          <w:rFonts w:ascii="Arial" w:hAnsi="Arial" w:cs="Arial"/>
          <w:sz w:val="20"/>
          <w:szCs w:val="20"/>
        </w:rPr>
        <w:t xml:space="preserve"> U</w:t>
      </w:r>
      <w:r w:rsidR="00C54AE7">
        <w:rPr>
          <w:rFonts w:ascii="Arial" w:hAnsi="Arial" w:cs="Arial"/>
          <w:sz w:val="20"/>
          <w:szCs w:val="20"/>
        </w:rPr>
        <w:t>,</w:t>
      </w:r>
      <w:r w:rsidRPr="00322787">
        <w:rPr>
          <w:rFonts w:ascii="Arial" w:hAnsi="Arial" w:cs="Arial"/>
          <w:sz w:val="20"/>
          <w:szCs w:val="20"/>
        </w:rPr>
        <w:t xml:space="preserve"> Watkins H</w:t>
      </w:r>
      <w:r w:rsidR="00C54AE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w:t>
      </w:r>
      <w:r w:rsidR="00C54AE7">
        <w:rPr>
          <w:rFonts w:ascii="Arial" w:hAnsi="Arial" w:cs="Arial"/>
          <w:sz w:val="20"/>
          <w:szCs w:val="20"/>
        </w:rPr>
        <w:t xml:space="preserve">, </w:t>
      </w:r>
      <w:proofErr w:type="spellStart"/>
      <w:r w:rsidR="00C54AE7">
        <w:rPr>
          <w:rFonts w:ascii="Arial" w:hAnsi="Arial" w:cs="Arial"/>
          <w:sz w:val="20"/>
          <w:szCs w:val="20"/>
        </w:rPr>
        <w:t>Hamsten</w:t>
      </w:r>
      <w:proofErr w:type="spellEnd"/>
      <w:r w:rsidRPr="00322787">
        <w:rPr>
          <w:rFonts w:ascii="Arial" w:hAnsi="Arial" w:cs="Arial"/>
          <w:sz w:val="20"/>
          <w:szCs w:val="20"/>
        </w:rPr>
        <w:t xml:space="preserve"> A</w:t>
      </w:r>
      <w:r w:rsidR="00C54AE7">
        <w:rPr>
          <w:rFonts w:ascii="Arial" w:hAnsi="Arial" w:cs="Arial"/>
          <w:sz w:val="20"/>
          <w:szCs w:val="20"/>
        </w:rPr>
        <w:t>,</w:t>
      </w:r>
      <w:r w:rsidRPr="00322787">
        <w:rPr>
          <w:rFonts w:ascii="Arial" w:hAnsi="Arial" w:cs="Arial"/>
          <w:sz w:val="20"/>
          <w:szCs w:val="20"/>
        </w:rPr>
        <w:t xml:space="preserve"> Deary IJ</w:t>
      </w:r>
      <w:r w:rsidR="00C54AE7">
        <w:rPr>
          <w:rFonts w:ascii="Arial" w:hAnsi="Arial" w:cs="Arial"/>
          <w:sz w:val="20"/>
          <w:szCs w:val="20"/>
        </w:rPr>
        <w:t>,</w:t>
      </w:r>
      <w:r w:rsidRPr="00322787">
        <w:rPr>
          <w:rFonts w:ascii="Arial" w:hAnsi="Arial" w:cs="Arial"/>
          <w:sz w:val="20"/>
          <w:szCs w:val="20"/>
        </w:rPr>
        <w:t xml:space="preserve"> Boerwinkle E</w:t>
      </w:r>
      <w:r w:rsidR="00C54AE7">
        <w:rPr>
          <w:rFonts w:ascii="Arial" w:hAnsi="Arial" w:cs="Arial"/>
          <w:sz w:val="20"/>
          <w:szCs w:val="20"/>
        </w:rPr>
        <w:t>,</w:t>
      </w:r>
      <w:r w:rsidRPr="00322787">
        <w:rPr>
          <w:rFonts w:ascii="Arial" w:hAnsi="Arial" w:cs="Arial"/>
          <w:sz w:val="20"/>
          <w:szCs w:val="20"/>
        </w:rPr>
        <w:t xml:space="preserve"> Koenig W</w:t>
      </w:r>
      <w:r w:rsidR="00C54AE7">
        <w:rPr>
          <w:rFonts w:ascii="Arial" w:hAnsi="Arial" w:cs="Arial"/>
          <w:sz w:val="20"/>
          <w:szCs w:val="20"/>
        </w:rPr>
        <w:t>,</w:t>
      </w:r>
      <w:r w:rsidRPr="00322787">
        <w:rPr>
          <w:rFonts w:ascii="Arial" w:hAnsi="Arial" w:cs="Arial"/>
          <w:sz w:val="20"/>
          <w:szCs w:val="20"/>
        </w:rPr>
        <w:t xml:space="preserve"> Rotter JI</w:t>
      </w:r>
      <w:r w:rsidR="00C54AE7">
        <w:rPr>
          <w:rFonts w:ascii="Arial" w:hAnsi="Arial" w:cs="Arial"/>
          <w:sz w:val="20"/>
          <w:szCs w:val="20"/>
        </w:rPr>
        <w:t>,</w:t>
      </w:r>
      <w:r w:rsidRPr="00322787">
        <w:rPr>
          <w:rFonts w:ascii="Arial" w:hAnsi="Arial" w:cs="Arial"/>
          <w:sz w:val="20"/>
          <w:szCs w:val="20"/>
        </w:rPr>
        <w:t xml:space="preserve"> Hayward C</w:t>
      </w:r>
      <w:r w:rsidR="00C54AE7">
        <w:rPr>
          <w:rFonts w:ascii="Arial" w:hAnsi="Arial" w:cs="Arial"/>
          <w:sz w:val="20"/>
          <w:szCs w:val="20"/>
        </w:rPr>
        <w:t>,</w:t>
      </w:r>
      <w:r w:rsidRPr="00322787">
        <w:rPr>
          <w:rFonts w:ascii="Arial" w:hAnsi="Arial" w:cs="Arial"/>
          <w:sz w:val="20"/>
          <w:szCs w:val="20"/>
        </w:rPr>
        <w:t xml:space="preserve"> Dehghan A</w:t>
      </w:r>
      <w:r w:rsidR="00C54AE7">
        <w:rPr>
          <w:rFonts w:ascii="Arial" w:hAnsi="Arial" w:cs="Arial"/>
          <w:sz w:val="20"/>
          <w:szCs w:val="20"/>
        </w:rPr>
        <w:t>,</w:t>
      </w:r>
      <w:r w:rsidRPr="00322787">
        <w:rPr>
          <w:rFonts w:ascii="Arial" w:hAnsi="Arial" w:cs="Arial"/>
          <w:sz w:val="20"/>
          <w:szCs w:val="20"/>
        </w:rPr>
        <w:t xml:space="preserve"> Reiner AP</w:t>
      </w:r>
      <w:r w:rsidR="00C54AE7">
        <w:rPr>
          <w:rFonts w:ascii="Arial" w:hAnsi="Arial" w:cs="Arial"/>
          <w:sz w:val="20"/>
          <w:szCs w:val="20"/>
        </w:rPr>
        <w:t>,</w:t>
      </w:r>
      <w:r w:rsidRPr="00322787">
        <w:rPr>
          <w:rFonts w:ascii="Arial" w:hAnsi="Arial" w:cs="Arial"/>
          <w:sz w:val="20"/>
          <w:szCs w:val="20"/>
        </w:rPr>
        <w:t xml:space="preserve"> O'Donnell CJ</w:t>
      </w:r>
      <w:r w:rsidR="00C54AE7">
        <w:rPr>
          <w:rFonts w:ascii="Arial" w:hAnsi="Arial" w:cs="Arial"/>
          <w:sz w:val="20"/>
          <w:szCs w:val="20"/>
        </w:rPr>
        <w:t>,</w:t>
      </w:r>
      <w:r w:rsidRPr="00322787">
        <w:rPr>
          <w:rFonts w:ascii="Arial" w:hAnsi="Arial" w:cs="Arial"/>
          <w:sz w:val="20"/>
          <w:szCs w:val="20"/>
        </w:rPr>
        <w:t xml:space="preserve"> Smith NL. </w:t>
      </w:r>
      <w:r w:rsidRPr="00322787">
        <w:rPr>
          <w:rFonts w:ascii="Arial" w:hAnsi="Arial" w:cs="Arial"/>
          <w:b/>
          <w:i/>
          <w:sz w:val="20"/>
          <w:szCs w:val="20"/>
        </w:rPr>
        <w:t xml:space="preserve">Rare and low-frequency variants and their association with plasma levels of fibrinogen, FVII, FVIII, and </w:t>
      </w:r>
      <w:proofErr w:type="spellStart"/>
      <w:r w:rsidRPr="00322787">
        <w:rPr>
          <w:rFonts w:ascii="Arial" w:hAnsi="Arial" w:cs="Arial"/>
          <w:b/>
          <w:i/>
          <w:sz w:val="20"/>
          <w:szCs w:val="20"/>
        </w:rPr>
        <w:t>vWF</w:t>
      </w:r>
      <w:proofErr w:type="spellEnd"/>
      <w:r w:rsidRPr="00322787">
        <w:rPr>
          <w:rFonts w:ascii="Arial" w:hAnsi="Arial" w:cs="Arial"/>
          <w:b/>
          <w:i/>
          <w:sz w:val="20"/>
          <w:szCs w:val="20"/>
        </w:rPr>
        <w:t>. </w:t>
      </w:r>
      <w:r w:rsidRPr="00322787">
        <w:rPr>
          <w:rFonts w:ascii="Arial" w:hAnsi="Arial" w:cs="Arial"/>
          <w:sz w:val="20"/>
          <w:szCs w:val="20"/>
        </w:rPr>
        <w:t xml:space="preserve">Blood 2015 </w:t>
      </w:r>
      <w:r w:rsidR="008C5A90" w:rsidRPr="00322787">
        <w:rPr>
          <w:rFonts w:ascii="Arial" w:hAnsi="Arial" w:cs="Arial"/>
          <w:sz w:val="20"/>
          <w:szCs w:val="20"/>
        </w:rPr>
        <w:t>Sep 10. Vol. 126, Issue 11, pp. e19-29.</w:t>
      </w:r>
      <w:r w:rsidRPr="00322787">
        <w:rPr>
          <w:rFonts w:ascii="Arial" w:hAnsi="Arial" w:cs="Arial"/>
          <w:sz w:val="20"/>
          <w:szCs w:val="20"/>
        </w:rPr>
        <w:t> PM: 26105150. </w:t>
      </w:r>
      <w:r w:rsidR="001E0EC6" w:rsidRPr="00322787">
        <w:rPr>
          <w:rFonts w:ascii="Arial" w:hAnsi="Arial" w:cs="Arial"/>
          <w:sz w:val="20"/>
          <w:szCs w:val="20"/>
        </w:rPr>
        <w:t>PMC4566813.</w:t>
      </w:r>
    </w:p>
    <w:p w14:paraId="5681CB1B" w14:textId="77777777" w:rsidR="005B784B"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Hussein AA, Bartz TM, Gottdiener JS, Sotoodehnia N, Heckbert SR, Lloyd-Jones D, Kizer JR, Christenson R, </w:t>
      </w:r>
      <w:proofErr w:type="spellStart"/>
      <w:r w:rsidRPr="00322787">
        <w:rPr>
          <w:rFonts w:ascii="Arial" w:hAnsi="Arial" w:cs="Arial"/>
          <w:sz w:val="20"/>
          <w:szCs w:val="20"/>
        </w:rPr>
        <w:t>Wazni</w:t>
      </w:r>
      <w:proofErr w:type="spellEnd"/>
      <w:r w:rsidRPr="00322787">
        <w:rPr>
          <w:rFonts w:ascii="Arial" w:hAnsi="Arial" w:cs="Arial"/>
          <w:sz w:val="20"/>
          <w:szCs w:val="20"/>
        </w:rPr>
        <w:t xml:space="preserve"> O, Defilippi C.  </w:t>
      </w:r>
      <w:r w:rsidRPr="00322787">
        <w:rPr>
          <w:rFonts w:ascii="Arial" w:hAnsi="Arial" w:cs="Arial"/>
          <w:b/>
          <w:bCs/>
          <w:i/>
          <w:iCs/>
          <w:sz w:val="20"/>
          <w:szCs w:val="20"/>
        </w:rPr>
        <w:t>Serial measures of cardiac troponin T levels by a highly sensitive assay and incident atrial fibrillation in a prospective cohort of ambulatory older adults</w:t>
      </w:r>
      <w:r w:rsidRPr="00322787">
        <w:rPr>
          <w:rFonts w:ascii="Arial" w:hAnsi="Arial" w:cs="Arial"/>
          <w:b/>
          <w:bCs/>
          <w:sz w:val="20"/>
          <w:szCs w:val="20"/>
        </w:rPr>
        <w:t xml:space="preserve">. </w:t>
      </w:r>
      <w:r w:rsidRPr="00322787">
        <w:rPr>
          <w:rFonts w:ascii="Arial" w:hAnsi="Arial" w:cs="Arial"/>
          <w:sz w:val="20"/>
          <w:szCs w:val="20"/>
        </w:rPr>
        <w:t>Heart Rhythm., Jan. 17, 2015. PM:</w:t>
      </w:r>
      <w:r w:rsidR="00975C33" w:rsidRPr="00322787">
        <w:rPr>
          <w:rFonts w:ascii="Arial" w:hAnsi="Arial" w:cs="Arial"/>
          <w:sz w:val="20"/>
          <w:szCs w:val="20"/>
        </w:rPr>
        <w:t xml:space="preserve"> </w:t>
      </w:r>
      <w:r w:rsidRPr="00322787">
        <w:rPr>
          <w:rFonts w:ascii="Arial" w:hAnsi="Arial" w:cs="Arial"/>
          <w:sz w:val="20"/>
          <w:szCs w:val="20"/>
        </w:rPr>
        <w:t xml:space="preserve">25602173. </w:t>
      </w:r>
      <w:r w:rsidR="00C7564A" w:rsidRPr="00322787">
        <w:rPr>
          <w:rFonts w:ascii="Arial" w:hAnsi="Arial" w:cs="Arial"/>
          <w:sz w:val="20"/>
          <w:szCs w:val="20"/>
        </w:rPr>
        <w:t>PMC4546831.</w:t>
      </w:r>
    </w:p>
    <w:p w14:paraId="4C599EF4" w14:textId="77777777" w:rsidR="00CC6A2D" w:rsidRPr="00322787" w:rsidRDefault="00CC6A2D" w:rsidP="00CC6A2D">
      <w:pPr>
        <w:autoSpaceDE w:val="0"/>
        <w:autoSpaceDN w:val="0"/>
        <w:adjustRightInd w:val="0"/>
        <w:spacing w:after="240" w:line="240" w:lineRule="auto"/>
        <w:rPr>
          <w:rFonts w:ascii="Arial" w:hAnsi="Arial" w:cs="Arial"/>
          <w:sz w:val="20"/>
          <w:szCs w:val="20"/>
        </w:rPr>
      </w:pPr>
      <w:r>
        <w:rPr>
          <w:rFonts w:ascii="Arial" w:hAnsi="Arial" w:cs="Arial"/>
          <w:sz w:val="20"/>
          <w:szCs w:val="20"/>
        </w:rPr>
        <w:t xml:space="preserve">International Genomics of Alzheimer’s Disease Consortium (IGAP). </w:t>
      </w:r>
      <w:r w:rsidRPr="00CC6A2D">
        <w:rPr>
          <w:rFonts w:ascii="Arial" w:hAnsi="Arial" w:cs="Arial"/>
          <w:b/>
          <w:i/>
          <w:sz w:val="20"/>
          <w:szCs w:val="20"/>
        </w:rPr>
        <w:t>Convergent genetic and expression data implicate immunity in Alzheimer's disease.</w:t>
      </w:r>
      <w:r w:rsidRPr="00CC6A2D">
        <w:rPr>
          <w:rFonts w:ascii="Arial" w:hAnsi="Arial" w:cs="Arial"/>
          <w:sz w:val="20"/>
          <w:szCs w:val="20"/>
        </w:rPr>
        <w:t xml:space="preserve"> </w:t>
      </w:r>
      <w:proofErr w:type="spellStart"/>
      <w:r w:rsidRPr="00CC6A2D">
        <w:rPr>
          <w:rFonts w:ascii="Arial" w:hAnsi="Arial" w:cs="Arial"/>
          <w:sz w:val="20"/>
          <w:szCs w:val="20"/>
        </w:rPr>
        <w:t>Alzheimers</w:t>
      </w:r>
      <w:proofErr w:type="spellEnd"/>
      <w:r w:rsidRPr="00CC6A2D">
        <w:rPr>
          <w:rFonts w:ascii="Arial" w:hAnsi="Arial" w:cs="Arial"/>
          <w:sz w:val="20"/>
          <w:szCs w:val="20"/>
        </w:rPr>
        <w:t xml:space="preserve"> Dement</w:t>
      </w:r>
      <w:r>
        <w:rPr>
          <w:rFonts w:ascii="Arial" w:hAnsi="Arial" w:cs="Arial"/>
          <w:sz w:val="20"/>
          <w:szCs w:val="20"/>
        </w:rPr>
        <w:t>,</w:t>
      </w:r>
      <w:r w:rsidRPr="00CC6A2D">
        <w:rPr>
          <w:rFonts w:ascii="Arial" w:hAnsi="Arial" w:cs="Arial"/>
          <w:sz w:val="20"/>
          <w:szCs w:val="20"/>
        </w:rPr>
        <w:t xml:space="preserve"> 2015 Jun</w:t>
      </w:r>
      <w:r>
        <w:rPr>
          <w:rFonts w:ascii="Arial" w:hAnsi="Arial" w:cs="Arial"/>
          <w:sz w:val="20"/>
          <w:szCs w:val="20"/>
        </w:rPr>
        <w:t>.</w:t>
      </w:r>
      <w:r w:rsidRPr="00CC6A2D">
        <w:rPr>
          <w:rFonts w:ascii="Arial" w:hAnsi="Arial" w:cs="Arial"/>
          <w:sz w:val="20"/>
          <w:szCs w:val="20"/>
        </w:rPr>
        <w:t xml:space="preserve"> PMC4672734</w:t>
      </w:r>
      <w:r>
        <w:rPr>
          <w:rFonts w:ascii="Arial" w:hAnsi="Arial" w:cs="Arial"/>
          <w:sz w:val="20"/>
          <w:szCs w:val="20"/>
        </w:rPr>
        <w:t>.</w:t>
      </w:r>
      <w:r w:rsidRPr="00CC6A2D">
        <w:rPr>
          <w:rFonts w:ascii="Arial" w:hAnsi="Arial" w:cs="Arial"/>
          <w:sz w:val="20"/>
          <w:szCs w:val="20"/>
        </w:rPr>
        <w:t xml:space="preserve"> PM: 25533204.</w:t>
      </w:r>
    </w:p>
    <w:p w14:paraId="2533CFCF"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Ix JH, Biggs ML, Mukamal K, Djousse L, Siscovick D, Tracy R, Katz R, Delaney JA, Chaves P, Rifkin DE, Hughes-Austin JM, Garimella PS, S</w:t>
      </w:r>
      <w:r w:rsidR="00BE14B1">
        <w:rPr>
          <w:rFonts w:ascii="Arial" w:hAnsi="Arial" w:cs="Arial"/>
          <w:sz w:val="20"/>
          <w:szCs w:val="20"/>
        </w:rPr>
        <w:t>arnak MJ, Shlipak MG, Kizer JR.</w:t>
      </w:r>
      <w:r w:rsidRPr="00322787">
        <w:rPr>
          <w:rFonts w:ascii="Arial" w:hAnsi="Arial" w:cs="Arial"/>
          <w:sz w:val="20"/>
          <w:szCs w:val="20"/>
        </w:rPr>
        <w:t xml:space="preserve"> </w:t>
      </w:r>
      <w:r w:rsidRPr="00322787">
        <w:rPr>
          <w:rFonts w:ascii="Arial" w:hAnsi="Arial" w:cs="Arial"/>
          <w:b/>
          <w:bCs/>
          <w:i/>
          <w:iCs/>
          <w:sz w:val="20"/>
          <w:szCs w:val="20"/>
        </w:rPr>
        <w:t>Urine Collagen Fragments and CKD Progression-The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Am.Soc.Nephrol</w:t>
      </w:r>
      <w:proofErr w:type="spellEnd"/>
      <w:proofErr w:type="gramEnd"/>
      <w:r w:rsidRPr="00322787">
        <w:rPr>
          <w:rFonts w:ascii="Arial" w:hAnsi="Arial" w:cs="Arial"/>
          <w:sz w:val="20"/>
          <w:szCs w:val="20"/>
        </w:rPr>
        <w:t xml:space="preserve">., Feb. 5, 2015. PM:25655067. </w:t>
      </w:r>
      <w:r w:rsidR="00C7564A" w:rsidRPr="00322787">
        <w:rPr>
          <w:rFonts w:ascii="Arial" w:hAnsi="Arial" w:cs="Arial"/>
          <w:sz w:val="20"/>
          <w:szCs w:val="20"/>
        </w:rPr>
        <w:t>PMC4587692.</w:t>
      </w:r>
    </w:p>
    <w:p w14:paraId="4FB7F185" w14:textId="77777777" w:rsidR="00EB05F5" w:rsidRPr="00322787" w:rsidRDefault="00B2589F" w:rsidP="005B784B">
      <w:pPr>
        <w:autoSpaceDE w:val="0"/>
        <w:autoSpaceDN w:val="0"/>
        <w:adjustRightInd w:val="0"/>
        <w:spacing w:after="240" w:line="240" w:lineRule="auto"/>
        <w:rPr>
          <w:rFonts w:ascii="Arial" w:hAnsi="Arial" w:cs="Arial"/>
          <w:sz w:val="20"/>
          <w:szCs w:val="20"/>
        </w:rPr>
      </w:pPr>
      <w:r>
        <w:rPr>
          <w:rFonts w:ascii="Arial" w:hAnsi="Arial" w:cs="Arial"/>
          <w:sz w:val="20"/>
          <w:szCs w:val="20"/>
        </w:rPr>
        <w:t>James</w:t>
      </w:r>
      <w:r w:rsidR="00EB05F5" w:rsidRPr="00322787">
        <w:rPr>
          <w:rFonts w:ascii="Arial" w:hAnsi="Arial" w:cs="Arial"/>
          <w:sz w:val="20"/>
          <w:szCs w:val="20"/>
        </w:rPr>
        <w:t xml:space="preserve"> MT</w:t>
      </w:r>
      <w:r>
        <w:rPr>
          <w:rFonts w:ascii="Arial" w:hAnsi="Arial" w:cs="Arial"/>
          <w:sz w:val="20"/>
          <w:szCs w:val="20"/>
        </w:rPr>
        <w:t>,</w:t>
      </w:r>
      <w:r w:rsidR="00EB05F5" w:rsidRPr="00322787">
        <w:rPr>
          <w:rFonts w:ascii="Arial" w:hAnsi="Arial" w:cs="Arial"/>
          <w:sz w:val="20"/>
          <w:szCs w:val="20"/>
        </w:rPr>
        <w:t xml:space="preserve"> Grams ME</w:t>
      </w:r>
      <w:r>
        <w:rPr>
          <w:rFonts w:ascii="Arial" w:hAnsi="Arial" w:cs="Arial"/>
          <w:sz w:val="20"/>
          <w:szCs w:val="20"/>
        </w:rPr>
        <w:t>,</w:t>
      </w:r>
      <w:r w:rsidR="00EB05F5" w:rsidRPr="00322787">
        <w:rPr>
          <w:rFonts w:ascii="Arial" w:hAnsi="Arial" w:cs="Arial"/>
          <w:sz w:val="20"/>
          <w:szCs w:val="20"/>
        </w:rPr>
        <w:t xml:space="preserve"> Woodward M</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Elley</w:t>
      </w:r>
      <w:proofErr w:type="spellEnd"/>
      <w:r w:rsidR="00EB05F5" w:rsidRPr="00322787">
        <w:rPr>
          <w:rFonts w:ascii="Arial" w:hAnsi="Arial" w:cs="Arial"/>
          <w:sz w:val="20"/>
          <w:szCs w:val="20"/>
        </w:rPr>
        <w:t xml:space="preserve"> R</w:t>
      </w:r>
      <w:r>
        <w:rPr>
          <w:rFonts w:ascii="Arial" w:hAnsi="Arial" w:cs="Arial"/>
          <w:sz w:val="20"/>
          <w:szCs w:val="20"/>
        </w:rPr>
        <w:t>,</w:t>
      </w:r>
      <w:r w:rsidR="00EB05F5" w:rsidRPr="00322787">
        <w:rPr>
          <w:rFonts w:ascii="Arial" w:hAnsi="Arial" w:cs="Arial"/>
          <w:sz w:val="20"/>
          <w:szCs w:val="20"/>
        </w:rPr>
        <w:t xml:space="preserve"> Green JA</w:t>
      </w:r>
      <w:r>
        <w:rPr>
          <w:rFonts w:ascii="Arial" w:hAnsi="Arial" w:cs="Arial"/>
          <w:sz w:val="20"/>
          <w:szCs w:val="20"/>
        </w:rPr>
        <w:t>,</w:t>
      </w:r>
      <w:r w:rsidR="00EB05F5" w:rsidRPr="00322787">
        <w:rPr>
          <w:rFonts w:ascii="Arial" w:hAnsi="Arial" w:cs="Arial"/>
          <w:sz w:val="20"/>
          <w:szCs w:val="20"/>
        </w:rPr>
        <w:t xml:space="preserve"> Wheeler DC</w:t>
      </w:r>
      <w:r>
        <w:rPr>
          <w:rFonts w:ascii="Arial" w:hAnsi="Arial" w:cs="Arial"/>
          <w:sz w:val="20"/>
          <w:szCs w:val="20"/>
        </w:rPr>
        <w:t>,</w:t>
      </w:r>
      <w:r w:rsidR="00EB05F5" w:rsidRPr="00322787">
        <w:rPr>
          <w:rFonts w:ascii="Arial" w:hAnsi="Arial" w:cs="Arial"/>
          <w:sz w:val="20"/>
          <w:szCs w:val="20"/>
        </w:rPr>
        <w:t xml:space="preserve"> de Jong P</w:t>
      </w:r>
      <w:r>
        <w:rPr>
          <w:rFonts w:ascii="Arial" w:hAnsi="Arial" w:cs="Arial"/>
          <w:sz w:val="20"/>
          <w:szCs w:val="20"/>
        </w:rPr>
        <w:t>,</w:t>
      </w:r>
      <w:r w:rsidR="00EB05F5" w:rsidRPr="00322787">
        <w:rPr>
          <w:rFonts w:ascii="Arial" w:hAnsi="Arial" w:cs="Arial"/>
          <w:sz w:val="20"/>
          <w:szCs w:val="20"/>
        </w:rPr>
        <w:t xml:space="preserve"> Gansevoort RT</w:t>
      </w:r>
      <w:r>
        <w:rPr>
          <w:rFonts w:ascii="Arial" w:hAnsi="Arial" w:cs="Arial"/>
          <w:sz w:val="20"/>
          <w:szCs w:val="20"/>
        </w:rPr>
        <w:t>,</w:t>
      </w:r>
      <w:r w:rsidR="00EB05F5" w:rsidRPr="00322787">
        <w:rPr>
          <w:rFonts w:ascii="Arial" w:hAnsi="Arial" w:cs="Arial"/>
          <w:sz w:val="20"/>
          <w:szCs w:val="20"/>
        </w:rPr>
        <w:t xml:space="preserve"> Levey AS</w:t>
      </w:r>
      <w:r>
        <w:rPr>
          <w:rFonts w:ascii="Arial" w:hAnsi="Arial" w:cs="Arial"/>
          <w:sz w:val="20"/>
          <w:szCs w:val="20"/>
        </w:rPr>
        <w:t>, Warnock</w:t>
      </w:r>
      <w:r w:rsidR="00EB05F5" w:rsidRPr="00322787">
        <w:rPr>
          <w:rFonts w:ascii="Arial" w:hAnsi="Arial" w:cs="Arial"/>
          <w:sz w:val="20"/>
          <w:szCs w:val="20"/>
        </w:rPr>
        <w:t xml:space="preserve"> DG</w:t>
      </w:r>
      <w:r>
        <w:rPr>
          <w:rFonts w:ascii="Arial" w:hAnsi="Arial" w:cs="Arial"/>
          <w:sz w:val="20"/>
          <w:szCs w:val="20"/>
        </w:rPr>
        <w:t>,</w:t>
      </w:r>
      <w:r w:rsidR="00EB05F5" w:rsidRPr="00322787">
        <w:rPr>
          <w:rFonts w:ascii="Arial" w:hAnsi="Arial" w:cs="Arial"/>
          <w:sz w:val="20"/>
          <w:szCs w:val="20"/>
        </w:rPr>
        <w:t xml:space="preserve"> Sarnak MJ. </w:t>
      </w:r>
      <w:r w:rsidR="00EB05F5" w:rsidRPr="00322787">
        <w:rPr>
          <w:rFonts w:ascii="Arial" w:hAnsi="Arial" w:cs="Arial"/>
          <w:b/>
          <w:i/>
          <w:sz w:val="20"/>
          <w:szCs w:val="20"/>
        </w:rPr>
        <w:t xml:space="preserve">A Meta-analysis of the Association of Estimated GFR, Albuminuria, Diabetes Mellitus, and Hypertension </w:t>
      </w:r>
      <w:proofErr w:type="gramStart"/>
      <w:r w:rsidR="00EB05F5" w:rsidRPr="00322787">
        <w:rPr>
          <w:rFonts w:ascii="Arial" w:hAnsi="Arial" w:cs="Arial"/>
          <w:b/>
          <w:i/>
          <w:sz w:val="20"/>
          <w:szCs w:val="20"/>
        </w:rPr>
        <w:t>With</w:t>
      </w:r>
      <w:proofErr w:type="gramEnd"/>
      <w:r w:rsidR="00EB05F5" w:rsidRPr="00322787">
        <w:rPr>
          <w:rFonts w:ascii="Arial" w:hAnsi="Arial" w:cs="Arial"/>
          <w:b/>
          <w:i/>
          <w:sz w:val="20"/>
          <w:szCs w:val="20"/>
        </w:rPr>
        <w:t xml:space="preserve"> Acute Kidney Injury.</w:t>
      </w:r>
      <w:r w:rsidR="00EB05F5" w:rsidRPr="00322787">
        <w:rPr>
          <w:rFonts w:ascii="Arial" w:hAnsi="Arial" w:cs="Arial"/>
          <w:sz w:val="20"/>
          <w:szCs w:val="20"/>
        </w:rPr>
        <w:t> Am. J. Kidney Dis. 2015 May 6</w:t>
      </w:r>
      <w:r>
        <w:rPr>
          <w:rFonts w:ascii="Arial" w:hAnsi="Arial" w:cs="Arial"/>
          <w:sz w:val="20"/>
          <w:szCs w:val="20"/>
        </w:rPr>
        <w:t>.</w:t>
      </w:r>
      <w:r w:rsidR="00EB05F5" w:rsidRPr="00322787">
        <w:rPr>
          <w:rFonts w:ascii="Arial" w:hAnsi="Arial" w:cs="Arial"/>
          <w:sz w:val="20"/>
          <w:szCs w:val="20"/>
        </w:rPr>
        <w:t> PM: 25975964. </w:t>
      </w:r>
      <w:r w:rsidR="00C7564A" w:rsidRPr="00322787">
        <w:rPr>
          <w:rFonts w:ascii="Arial" w:hAnsi="Arial" w:cs="Arial"/>
          <w:sz w:val="20"/>
          <w:szCs w:val="20"/>
        </w:rPr>
        <w:t>PMC4594211.</w:t>
      </w:r>
    </w:p>
    <w:p w14:paraId="5EB9536E" w14:textId="77777777" w:rsidR="00EB557F" w:rsidRPr="00322787" w:rsidRDefault="00EB557F" w:rsidP="00EB557F">
      <w:pPr>
        <w:autoSpaceDE w:val="0"/>
        <w:autoSpaceDN w:val="0"/>
        <w:adjustRightInd w:val="0"/>
        <w:spacing w:after="0" w:line="240" w:lineRule="auto"/>
        <w:rPr>
          <w:rFonts w:ascii="Arial" w:hAnsi="Arial" w:cs="Arial"/>
          <w:sz w:val="20"/>
          <w:szCs w:val="20"/>
        </w:rPr>
      </w:pPr>
      <w:r w:rsidRPr="00322787">
        <w:rPr>
          <w:rFonts w:ascii="Arial" w:hAnsi="Arial" w:cs="Arial"/>
          <w:sz w:val="20"/>
          <w:szCs w:val="20"/>
        </w:rPr>
        <w:t xml:space="preserve">Joshi PK, Esko T, </w:t>
      </w:r>
      <w:proofErr w:type="spellStart"/>
      <w:r w:rsidRPr="00322787">
        <w:rPr>
          <w:rFonts w:ascii="Arial" w:hAnsi="Arial" w:cs="Arial"/>
          <w:sz w:val="20"/>
          <w:szCs w:val="20"/>
        </w:rPr>
        <w:t>Mattsson</w:t>
      </w:r>
      <w:proofErr w:type="spellEnd"/>
      <w:r w:rsidRPr="00322787">
        <w:rPr>
          <w:rFonts w:ascii="Arial" w:hAnsi="Arial" w:cs="Arial"/>
          <w:sz w:val="20"/>
          <w:szCs w:val="20"/>
        </w:rPr>
        <w:t xml:space="preserve"> H, Eklund N, </w:t>
      </w:r>
      <w:proofErr w:type="spellStart"/>
      <w:r w:rsidRPr="00322787">
        <w:rPr>
          <w:rFonts w:ascii="Arial" w:hAnsi="Arial" w:cs="Arial"/>
          <w:sz w:val="20"/>
          <w:szCs w:val="20"/>
        </w:rPr>
        <w:t>Gandin</w:t>
      </w:r>
      <w:proofErr w:type="spellEnd"/>
      <w:r w:rsidRPr="00322787">
        <w:rPr>
          <w:rFonts w:ascii="Arial" w:hAnsi="Arial" w:cs="Arial"/>
          <w:sz w:val="20"/>
          <w:szCs w:val="20"/>
        </w:rPr>
        <w:t xml:space="preserve"> I, </w:t>
      </w:r>
      <w:proofErr w:type="spellStart"/>
      <w:r w:rsidRPr="00322787">
        <w:rPr>
          <w:rFonts w:ascii="Arial" w:hAnsi="Arial" w:cs="Arial"/>
          <w:sz w:val="20"/>
          <w:szCs w:val="20"/>
        </w:rPr>
        <w:t>Nutile</w:t>
      </w:r>
      <w:proofErr w:type="spellEnd"/>
      <w:r w:rsidRPr="00322787">
        <w:rPr>
          <w:rFonts w:ascii="Arial" w:hAnsi="Arial" w:cs="Arial"/>
          <w:sz w:val="20"/>
          <w:szCs w:val="20"/>
        </w:rPr>
        <w:t xml:space="preserve"> T, Jackson AU, </w:t>
      </w:r>
      <w:proofErr w:type="spellStart"/>
      <w:r w:rsidRPr="00322787">
        <w:rPr>
          <w:rFonts w:ascii="Arial" w:hAnsi="Arial" w:cs="Arial"/>
          <w:sz w:val="20"/>
          <w:szCs w:val="20"/>
        </w:rPr>
        <w:t>Schurmann</w:t>
      </w:r>
      <w:proofErr w:type="spellEnd"/>
      <w:r w:rsidRPr="00322787">
        <w:rPr>
          <w:rFonts w:ascii="Arial" w:hAnsi="Arial" w:cs="Arial"/>
          <w:sz w:val="20"/>
          <w:szCs w:val="20"/>
        </w:rPr>
        <w:t xml:space="preserve"> C, Smith AV, Zhang W, Okada Y, </w:t>
      </w:r>
      <w:proofErr w:type="spellStart"/>
      <w:r w:rsidRPr="00322787">
        <w:rPr>
          <w:rFonts w:ascii="Arial" w:hAnsi="Arial" w:cs="Arial"/>
          <w:sz w:val="20"/>
          <w:szCs w:val="20"/>
        </w:rPr>
        <w:t>Stančáková</w:t>
      </w:r>
      <w:proofErr w:type="spellEnd"/>
      <w:r w:rsidRPr="00322787">
        <w:rPr>
          <w:rFonts w:ascii="Arial" w:hAnsi="Arial" w:cs="Arial"/>
          <w:sz w:val="20"/>
          <w:szCs w:val="20"/>
        </w:rPr>
        <w:t xml:space="preserve"> A, </w:t>
      </w:r>
      <w:proofErr w:type="spellStart"/>
      <w:r w:rsidRPr="00322787">
        <w:rPr>
          <w:rFonts w:ascii="Arial" w:hAnsi="Arial" w:cs="Arial"/>
          <w:sz w:val="20"/>
          <w:szCs w:val="20"/>
        </w:rPr>
        <w:t>Faul</w:t>
      </w:r>
      <w:proofErr w:type="spellEnd"/>
      <w:r w:rsidRPr="00322787">
        <w:rPr>
          <w:rFonts w:ascii="Arial" w:hAnsi="Arial" w:cs="Arial"/>
          <w:sz w:val="20"/>
          <w:szCs w:val="20"/>
        </w:rPr>
        <w:t xml:space="preserve"> JD, Zhao W, Bartz TM, </w:t>
      </w:r>
      <w:proofErr w:type="spellStart"/>
      <w:r w:rsidRPr="00322787">
        <w:rPr>
          <w:rFonts w:ascii="Arial" w:hAnsi="Arial" w:cs="Arial"/>
          <w:sz w:val="20"/>
          <w:szCs w:val="20"/>
        </w:rPr>
        <w:t>Concas</w:t>
      </w:r>
      <w:proofErr w:type="spellEnd"/>
      <w:r w:rsidRPr="00322787">
        <w:rPr>
          <w:rFonts w:ascii="Arial" w:hAnsi="Arial" w:cs="Arial"/>
          <w:sz w:val="20"/>
          <w:szCs w:val="20"/>
        </w:rPr>
        <w:t xml:space="preserve"> MP,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Enroth S,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Trompet S, Guo X, Chasman DI, </w:t>
      </w:r>
      <w:proofErr w:type="spellStart"/>
      <w:r w:rsidRPr="00322787">
        <w:rPr>
          <w:rFonts w:ascii="Arial" w:hAnsi="Arial" w:cs="Arial"/>
          <w:sz w:val="20"/>
          <w:szCs w:val="20"/>
        </w:rPr>
        <w:t>O'Connel</w:t>
      </w:r>
      <w:proofErr w:type="spellEnd"/>
      <w:r w:rsidRPr="00322787">
        <w:rPr>
          <w:rFonts w:ascii="Arial" w:hAnsi="Arial" w:cs="Arial"/>
          <w:sz w:val="20"/>
          <w:szCs w:val="20"/>
        </w:rPr>
        <w:t xml:space="preserve"> JR, </w:t>
      </w:r>
      <w:proofErr w:type="spellStart"/>
      <w:r w:rsidRPr="00322787">
        <w:rPr>
          <w:rFonts w:ascii="Arial" w:hAnsi="Arial" w:cs="Arial"/>
          <w:sz w:val="20"/>
          <w:szCs w:val="20"/>
        </w:rPr>
        <w:t>Corre</w:t>
      </w:r>
      <w:proofErr w:type="spellEnd"/>
      <w:r w:rsidRPr="00322787">
        <w:rPr>
          <w:rFonts w:ascii="Arial" w:hAnsi="Arial" w:cs="Arial"/>
          <w:sz w:val="20"/>
          <w:szCs w:val="20"/>
        </w:rPr>
        <w:t xml:space="preserve"> T, </w:t>
      </w:r>
      <w:proofErr w:type="spellStart"/>
      <w:r w:rsidRPr="00322787">
        <w:rPr>
          <w:rFonts w:ascii="Arial" w:hAnsi="Arial" w:cs="Arial"/>
          <w:sz w:val="20"/>
          <w:szCs w:val="20"/>
        </w:rPr>
        <w:t>Nongmaithem</w:t>
      </w:r>
      <w:proofErr w:type="spellEnd"/>
      <w:r w:rsidRPr="00322787">
        <w:rPr>
          <w:rFonts w:ascii="Arial" w:hAnsi="Arial" w:cs="Arial"/>
          <w:sz w:val="20"/>
          <w:szCs w:val="20"/>
        </w:rPr>
        <w:t xml:space="preserve"> SS, Chen Y,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Ruggiero D, </w:t>
      </w:r>
      <w:proofErr w:type="spellStart"/>
      <w:r w:rsidRPr="00322787">
        <w:rPr>
          <w:rFonts w:ascii="Arial" w:hAnsi="Arial" w:cs="Arial"/>
          <w:sz w:val="20"/>
          <w:szCs w:val="20"/>
        </w:rPr>
        <w:t>Traglia</w:t>
      </w:r>
      <w:proofErr w:type="spellEnd"/>
      <w:r w:rsidRPr="00322787">
        <w:rPr>
          <w:rFonts w:ascii="Arial" w:hAnsi="Arial" w:cs="Arial"/>
          <w:sz w:val="20"/>
          <w:szCs w:val="20"/>
        </w:rPr>
        <w:t xml:space="preserve"> M, </w:t>
      </w:r>
      <w:proofErr w:type="spellStart"/>
      <w:r w:rsidRPr="00322787">
        <w:rPr>
          <w:rFonts w:ascii="Arial" w:hAnsi="Arial" w:cs="Arial"/>
          <w:sz w:val="20"/>
          <w:szCs w:val="20"/>
        </w:rPr>
        <w:t>Farmaki</w:t>
      </w:r>
      <w:proofErr w:type="spellEnd"/>
      <w:r w:rsidRPr="00322787">
        <w:rPr>
          <w:rFonts w:ascii="Arial" w:hAnsi="Arial" w:cs="Arial"/>
          <w:sz w:val="20"/>
          <w:szCs w:val="20"/>
        </w:rPr>
        <w:t xml:space="preserve"> AE, </w:t>
      </w:r>
      <w:proofErr w:type="spellStart"/>
      <w:r w:rsidRPr="00322787">
        <w:rPr>
          <w:rFonts w:ascii="Arial" w:hAnsi="Arial" w:cs="Arial"/>
          <w:sz w:val="20"/>
          <w:szCs w:val="20"/>
        </w:rPr>
        <w:t>Kacprowski</w:t>
      </w:r>
      <w:proofErr w:type="spellEnd"/>
      <w:r w:rsidRPr="00322787">
        <w:rPr>
          <w:rFonts w:ascii="Arial" w:hAnsi="Arial" w:cs="Arial"/>
          <w:sz w:val="20"/>
          <w:szCs w:val="20"/>
        </w:rPr>
        <w:t xml:space="preserve"> T, </w:t>
      </w:r>
      <w:proofErr w:type="spellStart"/>
      <w:r w:rsidRPr="00322787">
        <w:rPr>
          <w:rFonts w:ascii="Arial" w:hAnsi="Arial" w:cs="Arial"/>
          <w:sz w:val="20"/>
          <w:szCs w:val="20"/>
        </w:rPr>
        <w:t>Bjonnes</w:t>
      </w:r>
      <w:proofErr w:type="spellEnd"/>
      <w:r w:rsidRPr="00322787">
        <w:rPr>
          <w:rFonts w:ascii="Arial" w:hAnsi="Arial" w:cs="Arial"/>
          <w:sz w:val="20"/>
          <w:szCs w:val="20"/>
        </w:rPr>
        <w:t xml:space="preserve"> A, van der Spek A, Wu Y, </w:t>
      </w:r>
      <w:proofErr w:type="spellStart"/>
      <w:r w:rsidRPr="00322787">
        <w:rPr>
          <w:rFonts w:ascii="Arial" w:hAnsi="Arial" w:cs="Arial"/>
          <w:sz w:val="20"/>
          <w:szCs w:val="20"/>
        </w:rPr>
        <w:t>Giri</w:t>
      </w:r>
      <w:proofErr w:type="spellEnd"/>
      <w:r w:rsidRPr="00322787">
        <w:rPr>
          <w:rFonts w:ascii="Arial" w:hAnsi="Arial" w:cs="Arial"/>
          <w:sz w:val="20"/>
          <w:szCs w:val="20"/>
        </w:rPr>
        <w:t xml:space="preserve"> AK, </w:t>
      </w:r>
      <w:proofErr w:type="spellStart"/>
      <w:r w:rsidRPr="00322787">
        <w:rPr>
          <w:rFonts w:ascii="Arial" w:hAnsi="Arial" w:cs="Arial"/>
          <w:sz w:val="20"/>
          <w:szCs w:val="20"/>
        </w:rPr>
        <w:t>Yanek</w:t>
      </w:r>
      <w:proofErr w:type="spellEnd"/>
      <w:r w:rsidRPr="00322787">
        <w:rPr>
          <w:rFonts w:ascii="Arial" w:hAnsi="Arial" w:cs="Arial"/>
          <w:sz w:val="20"/>
          <w:szCs w:val="20"/>
        </w:rPr>
        <w:t xml:space="preserve"> LR, Wang L, Hofer E, Rietveld CA, McLeod O, Cornelis MC, Pattaro C, Verweij N, Baumbach C, </w:t>
      </w:r>
      <w:proofErr w:type="spellStart"/>
      <w:r w:rsidRPr="00322787">
        <w:rPr>
          <w:rFonts w:ascii="Arial" w:hAnsi="Arial" w:cs="Arial"/>
          <w:sz w:val="20"/>
          <w:szCs w:val="20"/>
        </w:rPr>
        <w:t>Abdellaoui</w:t>
      </w:r>
      <w:proofErr w:type="spellEnd"/>
      <w:r w:rsidRPr="00322787">
        <w:rPr>
          <w:rFonts w:ascii="Arial" w:hAnsi="Arial" w:cs="Arial"/>
          <w:sz w:val="20"/>
          <w:szCs w:val="20"/>
        </w:rPr>
        <w:t xml:space="preserve"> A, Warren HR, </w:t>
      </w:r>
      <w:proofErr w:type="spellStart"/>
      <w:r w:rsidRPr="00322787">
        <w:rPr>
          <w:rFonts w:ascii="Arial" w:hAnsi="Arial" w:cs="Arial"/>
          <w:sz w:val="20"/>
          <w:szCs w:val="20"/>
        </w:rPr>
        <w:t>Vuckovic</w:t>
      </w:r>
      <w:proofErr w:type="spellEnd"/>
      <w:r w:rsidRPr="00322787">
        <w:rPr>
          <w:rFonts w:ascii="Arial" w:hAnsi="Arial" w:cs="Arial"/>
          <w:sz w:val="20"/>
          <w:szCs w:val="20"/>
        </w:rPr>
        <w:t xml:space="preserve"> D, Mei H, Bouchard C, Perry JR, </w:t>
      </w:r>
      <w:proofErr w:type="spellStart"/>
      <w:r w:rsidRPr="00322787">
        <w:rPr>
          <w:rFonts w:ascii="Arial" w:hAnsi="Arial" w:cs="Arial"/>
          <w:sz w:val="20"/>
          <w:szCs w:val="20"/>
        </w:rPr>
        <w:t>Cappellani</w:t>
      </w:r>
      <w:proofErr w:type="spellEnd"/>
      <w:r w:rsidRPr="00322787">
        <w:rPr>
          <w:rFonts w:ascii="Arial" w:hAnsi="Arial" w:cs="Arial"/>
          <w:sz w:val="20"/>
          <w:szCs w:val="20"/>
        </w:rPr>
        <w:t xml:space="preserve"> S, Mirza SS, Benton MC, </w:t>
      </w:r>
      <w:proofErr w:type="spellStart"/>
      <w:r w:rsidRPr="00322787">
        <w:rPr>
          <w:rFonts w:ascii="Arial" w:hAnsi="Arial" w:cs="Arial"/>
          <w:sz w:val="20"/>
          <w:szCs w:val="20"/>
        </w:rPr>
        <w:t>Broeckel</w:t>
      </w:r>
      <w:proofErr w:type="spellEnd"/>
      <w:r w:rsidRPr="00322787">
        <w:rPr>
          <w:rFonts w:ascii="Arial" w:hAnsi="Arial" w:cs="Arial"/>
          <w:sz w:val="20"/>
          <w:szCs w:val="20"/>
        </w:rPr>
        <w:t xml:space="preserve"> U, </w:t>
      </w:r>
      <w:proofErr w:type="spellStart"/>
      <w:r w:rsidRPr="00322787">
        <w:rPr>
          <w:rFonts w:ascii="Arial" w:hAnsi="Arial" w:cs="Arial"/>
          <w:sz w:val="20"/>
          <w:szCs w:val="20"/>
        </w:rPr>
        <w:t>Medland</w:t>
      </w:r>
      <w:proofErr w:type="spellEnd"/>
      <w:r w:rsidRPr="00322787">
        <w:rPr>
          <w:rFonts w:ascii="Arial" w:hAnsi="Arial" w:cs="Arial"/>
          <w:sz w:val="20"/>
          <w:szCs w:val="20"/>
        </w:rPr>
        <w:t xml:space="preserve"> SE, Lind PA, </w:t>
      </w:r>
      <w:proofErr w:type="spellStart"/>
      <w:r w:rsidRPr="00322787">
        <w:rPr>
          <w:rFonts w:ascii="Arial" w:hAnsi="Arial" w:cs="Arial"/>
          <w:sz w:val="20"/>
          <w:szCs w:val="20"/>
        </w:rPr>
        <w:t>Malerba</w:t>
      </w:r>
      <w:proofErr w:type="spellEnd"/>
      <w:r w:rsidRPr="00322787">
        <w:rPr>
          <w:rFonts w:ascii="Arial" w:hAnsi="Arial" w:cs="Arial"/>
          <w:sz w:val="20"/>
          <w:szCs w:val="20"/>
        </w:rPr>
        <w:t xml:space="preserve"> G, </w:t>
      </w:r>
      <w:proofErr w:type="spellStart"/>
      <w:r w:rsidRPr="00322787">
        <w:rPr>
          <w:rFonts w:ascii="Arial" w:hAnsi="Arial" w:cs="Arial"/>
          <w:sz w:val="20"/>
          <w:szCs w:val="20"/>
        </w:rPr>
        <w:t>Drong</w:t>
      </w:r>
      <w:proofErr w:type="spellEnd"/>
      <w:r w:rsidRPr="00322787">
        <w:rPr>
          <w:rFonts w:ascii="Arial" w:hAnsi="Arial" w:cs="Arial"/>
          <w:sz w:val="20"/>
          <w:szCs w:val="20"/>
        </w:rPr>
        <w:t xml:space="preserve"> A, </w:t>
      </w:r>
      <w:proofErr w:type="spellStart"/>
      <w:r w:rsidRPr="00322787">
        <w:rPr>
          <w:rFonts w:ascii="Arial" w:hAnsi="Arial" w:cs="Arial"/>
          <w:sz w:val="20"/>
          <w:szCs w:val="20"/>
        </w:rPr>
        <w:t>Yengo</w:t>
      </w:r>
      <w:proofErr w:type="spellEnd"/>
      <w:r w:rsidRPr="00322787">
        <w:rPr>
          <w:rFonts w:ascii="Arial" w:hAnsi="Arial" w:cs="Arial"/>
          <w:sz w:val="20"/>
          <w:szCs w:val="20"/>
        </w:rPr>
        <w:t xml:space="preserve"> L, </w:t>
      </w:r>
      <w:proofErr w:type="spellStart"/>
      <w:r w:rsidRPr="00322787">
        <w:rPr>
          <w:rFonts w:ascii="Arial" w:hAnsi="Arial" w:cs="Arial"/>
          <w:sz w:val="20"/>
          <w:szCs w:val="20"/>
        </w:rPr>
        <w:t>Bielak</w:t>
      </w:r>
      <w:proofErr w:type="spellEnd"/>
      <w:r w:rsidRPr="00322787">
        <w:rPr>
          <w:rFonts w:ascii="Arial" w:hAnsi="Arial" w:cs="Arial"/>
          <w:sz w:val="20"/>
          <w:szCs w:val="20"/>
        </w:rPr>
        <w:t xml:space="preserve"> LF, Zhi D, van der Most PJ, Shriner D, </w:t>
      </w:r>
      <w:proofErr w:type="spellStart"/>
      <w:r w:rsidRPr="00322787">
        <w:rPr>
          <w:rFonts w:ascii="Arial" w:hAnsi="Arial" w:cs="Arial"/>
          <w:sz w:val="20"/>
          <w:szCs w:val="20"/>
        </w:rPr>
        <w:t>Mägi</w:t>
      </w:r>
      <w:proofErr w:type="spellEnd"/>
      <w:r w:rsidRPr="00322787">
        <w:rPr>
          <w:rFonts w:ascii="Arial" w:hAnsi="Arial" w:cs="Arial"/>
          <w:sz w:val="20"/>
          <w:szCs w:val="20"/>
        </w:rPr>
        <w:t xml:space="preserve"> R, </w:t>
      </w:r>
      <w:proofErr w:type="spellStart"/>
      <w:r w:rsidRPr="00322787">
        <w:rPr>
          <w:rFonts w:ascii="Arial" w:hAnsi="Arial" w:cs="Arial"/>
          <w:sz w:val="20"/>
          <w:szCs w:val="20"/>
        </w:rPr>
        <w:t>Hemani</w:t>
      </w:r>
      <w:proofErr w:type="spellEnd"/>
      <w:r w:rsidRPr="00322787">
        <w:rPr>
          <w:rFonts w:ascii="Arial" w:hAnsi="Arial" w:cs="Arial"/>
          <w:sz w:val="20"/>
          <w:szCs w:val="20"/>
        </w:rPr>
        <w:t xml:space="preserve"> G, </w:t>
      </w:r>
      <w:proofErr w:type="spellStart"/>
      <w:r w:rsidRPr="00322787">
        <w:rPr>
          <w:rFonts w:ascii="Arial" w:hAnsi="Arial" w:cs="Arial"/>
          <w:sz w:val="20"/>
          <w:szCs w:val="20"/>
        </w:rPr>
        <w:t>Karaderi</w:t>
      </w:r>
      <w:proofErr w:type="spellEnd"/>
      <w:r w:rsidRPr="00322787">
        <w:rPr>
          <w:rFonts w:ascii="Arial" w:hAnsi="Arial" w:cs="Arial"/>
          <w:sz w:val="20"/>
          <w:szCs w:val="20"/>
        </w:rPr>
        <w:t xml:space="preserve"> T, Wang Z, Liu T, Demuth I, Zhao JH, Meng W, </w:t>
      </w:r>
      <w:proofErr w:type="spellStart"/>
      <w:r w:rsidRPr="00322787">
        <w:rPr>
          <w:rFonts w:ascii="Arial" w:hAnsi="Arial" w:cs="Arial"/>
          <w:sz w:val="20"/>
          <w:szCs w:val="20"/>
        </w:rPr>
        <w:t>Lataniotis</w:t>
      </w:r>
      <w:proofErr w:type="spellEnd"/>
      <w:r w:rsidRPr="00322787">
        <w:rPr>
          <w:rFonts w:ascii="Arial" w:hAnsi="Arial" w:cs="Arial"/>
          <w:sz w:val="20"/>
          <w:szCs w:val="20"/>
        </w:rPr>
        <w:t xml:space="preserve"> L, van der </w:t>
      </w:r>
      <w:proofErr w:type="spellStart"/>
      <w:r w:rsidRPr="00322787">
        <w:rPr>
          <w:rFonts w:ascii="Arial" w:hAnsi="Arial" w:cs="Arial"/>
          <w:sz w:val="20"/>
          <w:szCs w:val="20"/>
        </w:rPr>
        <w:t>Laan</w:t>
      </w:r>
      <w:proofErr w:type="spellEnd"/>
      <w:r w:rsidRPr="00322787">
        <w:rPr>
          <w:rFonts w:ascii="Arial" w:hAnsi="Arial" w:cs="Arial"/>
          <w:sz w:val="20"/>
          <w:szCs w:val="20"/>
        </w:rPr>
        <w:t xml:space="preserve"> SW, Bradfield JP, Wood AR, </w:t>
      </w:r>
      <w:proofErr w:type="spellStart"/>
      <w:r w:rsidRPr="00322787">
        <w:rPr>
          <w:rFonts w:ascii="Arial" w:hAnsi="Arial" w:cs="Arial"/>
          <w:sz w:val="20"/>
          <w:szCs w:val="20"/>
        </w:rPr>
        <w:t>Bonnefond</w:t>
      </w:r>
      <w:proofErr w:type="spellEnd"/>
      <w:r w:rsidRPr="00322787">
        <w:rPr>
          <w:rFonts w:ascii="Arial" w:hAnsi="Arial" w:cs="Arial"/>
          <w:sz w:val="20"/>
          <w:szCs w:val="20"/>
        </w:rPr>
        <w:t xml:space="preserve"> A, Ahluwalia TS, Hall LM, Salvi E, </w:t>
      </w:r>
      <w:proofErr w:type="spellStart"/>
      <w:r w:rsidRPr="00322787">
        <w:rPr>
          <w:rFonts w:ascii="Arial" w:hAnsi="Arial" w:cs="Arial"/>
          <w:sz w:val="20"/>
          <w:szCs w:val="20"/>
        </w:rPr>
        <w:t>Yazar</w:t>
      </w:r>
      <w:proofErr w:type="spellEnd"/>
      <w:r w:rsidRPr="00322787">
        <w:rPr>
          <w:rFonts w:ascii="Arial" w:hAnsi="Arial" w:cs="Arial"/>
          <w:sz w:val="20"/>
          <w:szCs w:val="20"/>
        </w:rPr>
        <w:t xml:space="preserve"> S, Carstensen L, de </w:t>
      </w:r>
      <w:proofErr w:type="spellStart"/>
      <w:r w:rsidRPr="00322787">
        <w:rPr>
          <w:rFonts w:ascii="Arial" w:hAnsi="Arial" w:cs="Arial"/>
          <w:sz w:val="20"/>
          <w:szCs w:val="20"/>
        </w:rPr>
        <w:t>Haan</w:t>
      </w:r>
      <w:proofErr w:type="spellEnd"/>
      <w:r w:rsidRPr="00322787">
        <w:rPr>
          <w:rFonts w:ascii="Arial" w:hAnsi="Arial" w:cs="Arial"/>
          <w:sz w:val="20"/>
          <w:szCs w:val="20"/>
        </w:rPr>
        <w:t xml:space="preserve"> HG, Abney M, Afzal U, Allison MA, Amin N, </w:t>
      </w:r>
      <w:proofErr w:type="spellStart"/>
      <w:r w:rsidRPr="00322787">
        <w:rPr>
          <w:rFonts w:ascii="Arial" w:hAnsi="Arial" w:cs="Arial"/>
          <w:sz w:val="20"/>
          <w:szCs w:val="20"/>
        </w:rPr>
        <w:t>Asselbergs</w:t>
      </w:r>
      <w:proofErr w:type="spellEnd"/>
      <w:r w:rsidRPr="00322787">
        <w:rPr>
          <w:rFonts w:ascii="Arial" w:hAnsi="Arial" w:cs="Arial"/>
          <w:sz w:val="20"/>
          <w:szCs w:val="20"/>
        </w:rPr>
        <w:t xml:space="preserve"> FW, Bakker SJ, Barr RG, Baumeister SE, Benjamin DJ, Bergmann S, Boerwinkle E, </w:t>
      </w:r>
      <w:proofErr w:type="spellStart"/>
      <w:r w:rsidRPr="00322787">
        <w:rPr>
          <w:rFonts w:ascii="Arial" w:hAnsi="Arial" w:cs="Arial"/>
          <w:sz w:val="20"/>
          <w:szCs w:val="20"/>
        </w:rPr>
        <w:t>Bottinger</w:t>
      </w:r>
      <w:proofErr w:type="spellEnd"/>
      <w:r w:rsidRPr="00322787">
        <w:rPr>
          <w:rFonts w:ascii="Arial" w:hAnsi="Arial" w:cs="Arial"/>
          <w:sz w:val="20"/>
          <w:szCs w:val="20"/>
        </w:rPr>
        <w:t xml:space="preserve"> EP, Campbell A,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Chan Y, </w:t>
      </w:r>
      <w:proofErr w:type="spellStart"/>
      <w:r w:rsidRPr="00322787">
        <w:rPr>
          <w:rFonts w:ascii="Arial" w:hAnsi="Arial" w:cs="Arial"/>
          <w:sz w:val="20"/>
          <w:szCs w:val="20"/>
        </w:rPr>
        <w:t>Chanock</w:t>
      </w:r>
      <w:proofErr w:type="spellEnd"/>
      <w:r w:rsidRPr="00322787">
        <w:rPr>
          <w:rFonts w:ascii="Arial" w:hAnsi="Arial" w:cs="Arial"/>
          <w:sz w:val="20"/>
          <w:szCs w:val="20"/>
        </w:rPr>
        <w:t xml:space="preserve"> SJ, Chen C, Chen YD, Collins FS, Connell J, Correa A,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Smith GD, Davies G, </w:t>
      </w:r>
      <w:proofErr w:type="spellStart"/>
      <w:r w:rsidRPr="00322787">
        <w:rPr>
          <w:rFonts w:ascii="Arial" w:hAnsi="Arial" w:cs="Arial"/>
          <w:sz w:val="20"/>
          <w:szCs w:val="20"/>
        </w:rPr>
        <w:t>Dörr</w:t>
      </w:r>
      <w:proofErr w:type="spellEnd"/>
      <w:r w:rsidRPr="00322787">
        <w:rPr>
          <w:rFonts w:ascii="Arial" w:hAnsi="Arial" w:cs="Arial"/>
          <w:sz w:val="20"/>
          <w:szCs w:val="20"/>
        </w:rPr>
        <w:t xml:space="preserve"> M, Ehret G, Ellis SB, </w:t>
      </w:r>
      <w:proofErr w:type="spellStart"/>
      <w:r w:rsidRPr="00322787">
        <w:rPr>
          <w:rFonts w:ascii="Arial" w:hAnsi="Arial" w:cs="Arial"/>
          <w:sz w:val="20"/>
          <w:szCs w:val="20"/>
        </w:rPr>
        <w:t>Feenstra</w:t>
      </w:r>
      <w:proofErr w:type="spellEnd"/>
      <w:r w:rsidRPr="00322787">
        <w:rPr>
          <w:rFonts w:ascii="Arial" w:hAnsi="Arial" w:cs="Arial"/>
          <w:sz w:val="20"/>
          <w:szCs w:val="20"/>
        </w:rPr>
        <w:t xml:space="preserve"> B,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Ford I, Fox CS, </w:t>
      </w:r>
      <w:proofErr w:type="spellStart"/>
      <w:r w:rsidRPr="00322787">
        <w:rPr>
          <w:rFonts w:ascii="Arial" w:hAnsi="Arial" w:cs="Arial"/>
          <w:sz w:val="20"/>
          <w:szCs w:val="20"/>
        </w:rPr>
        <w:t>Frayling</w:t>
      </w:r>
      <w:proofErr w:type="spellEnd"/>
      <w:r w:rsidRPr="00322787">
        <w:rPr>
          <w:rFonts w:ascii="Arial" w:hAnsi="Arial" w:cs="Arial"/>
          <w:sz w:val="20"/>
          <w:szCs w:val="20"/>
        </w:rPr>
        <w:t xml:space="preserve"> TM, Friedrich N, Geller F, Scotland G, Gillham-</w:t>
      </w:r>
      <w:proofErr w:type="spellStart"/>
      <w:r w:rsidRPr="00322787">
        <w:rPr>
          <w:rFonts w:ascii="Arial" w:hAnsi="Arial" w:cs="Arial"/>
          <w:sz w:val="20"/>
          <w:szCs w:val="20"/>
        </w:rPr>
        <w:t>Nasenya</w:t>
      </w:r>
      <w:proofErr w:type="spellEnd"/>
      <w:r w:rsidRPr="00322787">
        <w:rPr>
          <w:rFonts w:ascii="Arial" w:hAnsi="Arial" w:cs="Arial"/>
          <w:sz w:val="20"/>
          <w:szCs w:val="20"/>
        </w:rPr>
        <w:t xml:space="preserve"> I, Gottesman O, Graff M, </w:t>
      </w:r>
      <w:proofErr w:type="spellStart"/>
      <w:r w:rsidRPr="00322787">
        <w:rPr>
          <w:rFonts w:ascii="Arial" w:hAnsi="Arial" w:cs="Arial"/>
          <w:sz w:val="20"/>
          <w:szCs w:val="20"/>
        </w:rPr>
        <w:t>Grodstein</w:t>
      </w:r>
      <w:proofErr w:type="spellEnd"/>
      <w:r w:rsidRPr="00322787">
        <w:rPr>
          <w:rFonts w:ascii="Arial" w:hAnsi="Arial" w:cs="Arial"/>
          <w:sz w:val="20"/>
          <w:szCs w:val="20"/>
        </w:rPr>
        <w:t xml:space="preserve"> F, Gu C, Haley C, Hammond CJ, Harris SE, Harris TB, Hastie ND, Heard-Costa NL, </w:t>
      </w:r>
      <w:proofErr w:type="spellStart"/>
      <w:r w:rsidRPr="00322787">
        <w:rPr>
          <w:rFonts w:ascii="Arial" w:hAnsi="Arial" w:cs="Arial"/>
          <w:sz w:val="20"/>
          <w:szCs w:val="20"/>
        </w:rPr>
        <w:t>Heikkilä</w:t>
      </w:r>
      <w:proofErr w:type="spellEnd"/>
      <w:r w:rsidRPr="00322787">
        <w:rPr>
          <w:rFonts w:ascii="Arial" w:hAnsi="Arial" w:cs="Arial"/>
          <w:sz w:val="20"/>
          <w:szCs w:val="20"/>
        </w:rPr>
        <w:t xml:space="preserve"> K, Hocking LJ, </w:t>
      </w:r>
      <w:proofErr w:type="spellStart"/>
      <w:r w:rsidRPr="00322787">
        <w:rPr>
          <w:rFonts w:ascii="Arial" w:hAnsi="Arial" w:cs="Arial"/>
          <w:sz w:val="20"/>
          <w:szCs w:val="20"/>
        </w:rPr>
        <w:t>Homuth</w:t>
      </w:r>
      <w:proofErr w:type="spellEnd"/>
      <w:r w:rsidRPr="00322787">
        <w:rPr>
          <w:rFonts w:ascii="Arial" w:hAnsi="Arial" w:cs="Arial"/>
          <w:sz w:val="20"/>
          <w:szCs w:val="20"/>
        </w:rPr>
        <w:t xml:space="preserve"> G, </w:t>
      </w:r>
      <w:proofErr w:type="spellStart"/>
      <w:r w:rsidRPr="00322787">
        <w:rPr>
          <w:rFonts w:ascii="Arial" w:hAnsi="Arial" w:cs="Arial"/>
          <w:sz w:val="20"/>
          <w:szCs w:val="20"/>
        </w:rPr>
        <w:t>Hottenga</w:t>
      </w:r>
      <w:proofErr w:type="spellEnd"/>
      <w:r w:rsidRPr="00322787">
        <w:rPr>
          <w:rFonts w:ascii="Arial" w:hAnsi="Arial" w:cs="Arial"/>
          <w:sz w:val="20"/>
          <w:szCs w:val="20"/>
        </w:rPr>
        <w:t xml:space="preserve"> JJ, Huang J, Huffman JE, </w:t>
      </w:r>
      <w:proofErr w:type="spellStart"/>
      <w:r w:rsidRPr="00322787">
        <w:rPr>
          <w:rFonts w:ascii="Arial" w:hAnsi="Arial" w:cs="Arial"/>
          <w:sz w:val="20"/>
          <w:szCs w:val="20"/>
        </w:rPr>
        <w:t>Hysi</w:t>
      </w:r>
      <w:proofErr w:type="spellEnd"/>
      <w:r w:rsidRPr="00322787">
        <w:rPr>
          <w:rFonts w:ascii="Arial" w:hAnsi="Arial" w:cs="Arial"/>
          <w:sz w:val="20"/>
          <w:szCs w:val="20"/>
        </w:rPr>
        <w:t xml:space="preserve"> PG, Ikram MA,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E, Joensuu A, Johansson Å, </w:t>
      </w:r>
      <w:proofErr w:type="spellStart"/>
      <w:r w:rsidRPr="00322787">
        <w:rPr>
          <w:rFonts w:ascii="Arial" w:hAnsi="Arial" w:cs="Arial"/>
          <w:sz w:val="20"/>
          <w:szCs w:val="20"/>
        </w:rPr>
        <w:t>Jousilahti</w:t>
      </w:r>
      <w:proofErr w:type="spellEnd"/>
      <w:r w:rsidRPr="00322787">
        <w:rPr>
          <w:rFonts w:ascii="Arial" w:hAnsi="Arial" w:cs="Arial"/>
          <w:sz w:val="20"/>
          <w:szCs w:val="20"/>
        </w:rPr>
        <w:t xml:space="preserve"> P,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JW, </w:t>
      </w:r>
      <w:proofErr w:type="spellStart"/>
      <w:r w:rsidRPr="00322787">
        <w:rPr>
          <w:rFonts w:ascii="Arial" w:hAnsi="Arial" w:cs="Arial"/>
          <w:sz w:val="20"/>
          <w:szCs w:val="20"/>
        </w:rPr>
        <w:t>Kähönen</w:t>
      </w:r>
      <w:proofErr w:type="spellEnd"/>
      <w:r w:rsidRPr="00322787">
        <w:rPr>
          <w:rFonts w:ascii="Arial" w:hAnsi="Arial" w:cs="Arial"/>
          <w:sz w:val="20"/>
          <w:szCs w:val="20"/>
        </w:rPr>
        <w:t xml:space="preserve"> M, </w:t>
      </w:r>
      <w:proofErr w:type="spellStart"/>
      <w:r w:rsidRPr="00322787">
        <w:rPr>
          <w:rFonts w:ascii="Arial" w:hAnsi="Arial" w:cs="Arial"/>
          <w:sz w:val="20"/>
          <w:szCs w:val="20"/>
        </w:rPr>
        <w:t>Kamatani</w:t>
      </w:r>
      <w:proofErr w:type="spellEnd"/>
      <w:r w:rsidRPr="00322787">
        <w:rPr>
          <w:rFonts w:ascii="Arial" w:hAnsi="Arial" w:cs="Arial"/>
          <w:sz w:val="20"/>
          <w:szCs w:val="20"/>
        </w:rPr>
        <w:t xml:space="preserve"> Y, </w:t>
      </w:r>
      <w:proofErr w:type="spellStart"/>
      <w:r w:rsidRPr="00322787">
        <w:rPr>
          <w:rFonts w:ascii="Arial" w:hAnsi="Arial" w:cs="Arial"/>
          <w:sz w:val="20"/>
          <w:szCs w:val="20"/>
        </w:rPr>
        <w:t>Kanoni</w:t>
      </w:r>
      <w:proofErr w:type="spellEnd"/>
      <w:r w:rsidRPr="00322787">
        <w:rPr>
          <w:rFonts w:ascii="Arial" w:hAnsi="Arial" w:cs="Arial"/>
          <w:sz w:val="20"/>
          <w:szCs w:val="20"/>
        </w:rPr>
        <w:t xml:space="preserve"> S, Kerr SM, Khan NM, </w:t>
      </w:r>
      <w:proofErr w:type="spellStart"/>
      <w:r w:rsidRPr="00322787">
        <w:rPr>
          <w:rFonts w:ascii="Arial" w:hAnsi="Arial" w:cs="Arial"/>
          <w:sz w:val="20"/>
          <w:szCs w:val="20"/>
        </w:rPr>
        <w:t>Koellinger</w:t>
      </w:r>
      <w:proofErr w:type="spellEnd"/>
      <w:r w:rsidRPr="00322787">
        <w:rPr>
          <w:rFonts w:ascii="Arial" w:hAnsi="Arial" w:cs="Arial"/>
          <w:sz w:val="20"/>
          <w:szCs w:val="20"/>
        </w:rPr>
        <w:t xml:space="preserve"> P, </w:t>
      </w:r>
      <w:proofErr w:type="spellStart"/>
      <w:r w:rsidRPr="00322787">
        <w:rPr>
          <w:rFonts w:ascii="Arial" w:hAnsi="Arial" w:cs="Arial"/>
          <w:sz w:val="20"/>
          <w:szCs w:val="20"/>
        </w:rPr>
        <w:t>Koistinen</w:t>
      </w:r>
      <w:proofErr w:type="spellEnd"/>
      <w:r w:rsidRPr="00322787">
        <w:rPr>
          <w:rFonts w:ascii="Arial" w:hAnsi="Arial" w:cs="Arial"/>
          <w:sz w:val="20"/>
          <w:szCs w:val="20"/>
        </w:rPr>
        <w:t xml:space="preserve"> HA, </w:t>
      </w:r>
      <w:proofErr w:type="spellStart"/>
      <w:r w:rsidRPr="00322787">
        <w:rPr>
          <w:rFonts w:ascii="Arial" w:hAnsi="Arial" w:cs="Arial"/>
          <w:sz w:val="20"/>
          <w:szCs w:val="20"/>
        </w:rPr>
        <w:t>Kooner</w:t>
      </w:r>
      <w:proofErr w:type="spellEnd"/>
      <w:r w:rsidRPr="00322787">
        <w:rPr>
          <w:rFonts w:ascii="Arial" w:hAnsi="Arial" w:cs="Arial"/>
          <w:sz w:val="20"/>
          <w:szCs w:val="20"/>
        </w:rPr>
        <w:t xml:space="preserve"> MK, Kubo M,</w:t>
      </w:r>
    </w:p>
    <w:p w14:paraId="06C2942E" w14:textId="77777777" w:rsidR="00EB557F" w:rsidRPr="00322787" w:rsidRDefault="00EB557F" w:rsidP="00EB557F">
      <w:pPr>
        <w:autoSpaceDE w:val="0"/>
        <w:autoSpaceDN w:val="0"/>
        <w:adjustRightInd w:val="0"/>
        <w:spacing w:after="0" w:line="240" w:lineRule="auto"/>
        <w:rPr>
          <w:rFonts w:ascii="Arial" w:hAnsi="Arial" w:cs="Arial"/>
          <w:sz w:val="20"/>
          <w:szCs w:val="20"/>
        </w:rPr>
      </w:pPr>
      <w:proofErr w:type="spellStart"/>
      <w:r w:rsidRPr="00322787">
        <w:rPr>
          <w:rFonts w:ascii="Arial" w:hAnsi="Arial" w:cs="Arial"/>
          <w:sz w:val="20"/>
          <w:szCs w:val="20"/>
        </w:rPr>
        <w:t>Kuusisto</w:t>
      </w:r>
      <w:proofErr w:type="spellEnd"/>
      <w:r w:rsidRPr="00322787">
        <w:rPr>
          <w:rFonts w:ascii="Arial" w:hAnsi="Arial" w:cs="Arial"/>
          <w:sz w:val="20"/>
          <w:szCs w:val="20"/>
        </w:rPr>
        <w:t xml:space="preserve"> J, Lahti J,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Lea RA, </w:t>
      </w:r>
      <w:proofErr w:type="spellStart"/>
      <w:r w:rsidRPr="00322787">
        <w:rPr>
          <w:rFonts w:ascii="Arial" w:hAnsi="Arial" w:cs="Arial"/>
          <w:sz w:val="20"/>
          <w:szCs w:val="20"/>
        </w:rPr>
        <w:t>Lehne</w:t>
      </w:r>
      <w:proofErr w:type="spellEnd"/>
      <w:r w:rsidRPr="00322787">
        <w:rPr>
          <w:rFonts w:ascii="Arial" w:hAnsi="Arial" w:cs="Arial"/>
          <w:sz w:val="20"/>
          <w:szCs w:val="20"/>
        </w:rPr>
        <w:t xml:space="preserve"> B, </w:t>
      </w:r>
      <w:proofErr w:type="spellStart"/>
      <w:r w:rsidRPr="00322787">
        <w:rPr>
          <w:rFonts w:ascii="Arial" w:hAnsi="Arial" w:cs="Arial"/>
          <w:sz w:val="20"/>
          <w:szCs w:val="20"/>
        </w:rPr>
        <w:t>Lehtimäki</w:t>
      </w:r>
      <w:proofErr w:type="spellEnd"/>
      <w:r w:rsidRPr="00322787">
        <w:rPr>
          <w:rFonts w:ascii="Arial" w:hAnsi="Arial" w:cs="Arial"/>
          <w:sz w:val="20"/>
          <w:szCs w:val="20"/>
        </w:rPr>
        <w:t xml:space="preserve"> T, </w:t>
      </w:r>
      <w:proofErr w:type="spellStart"/>
      <w:r w:rsidRPr="00322787">
        <w:rPr>
          <w:rFonts w:ascii="Arial" w:hAnsi="Arial" w:cs="Arial"/>
          <w:sz w:val="20"/>
          <w:szCs w:val="20"/>
        </w:rPr>
        <w:t>Liewald</w:t>
      </w:r>
      <w:proofErr w:type="spellEnd"/>
      <w:r w:rsidRPr="00322787">
        <w:rPr>
          <w:rFonts w:ascii="Arial" w:hAnsi="Arial" w:cs="Arial"/>
          <w:sz w:val="20"/>
          <w:szCs w:val="20"/>
        </w:rPr>
        <w:t xml:space="preserve"> DC, Lind L, </w:t>
      </w:r>
      <w:proofErr w:type="spellStart"/>
      <w:r w:rsidRPr="00322787">
        <w:rPr>
          <w:rFonts w:ascii="Arial" w:hAnsi="Arial" w:cs="Arial"/>
          <w:sz w:val="20"/>
          <w:szCs w:val="20"/>
        </w:rPr>
        <w:t>Loh</w:t>
      </w:r>
      <w:proofErr w:type="spellEnd"/>
      <w:r w:rsidRPr="00322787">
        <w:rPr>
          <w:rFonts w:ascii="Arial" w:hAnsi="Arial" w:cs="Arial"/>
          <w:sz w:val="20"/>
          <w:szCs w:val="20"/>
        </w:rPr>
        <w:t xml:space="preserve"> M, </w:t>
      </w:r>
      <w:proofErr w:type="spellStart"/>
      <w:r w:rsidRPr="00322787">
        <w:rPr>
          <w:rFonts w:ascii="Arial" w:hAnsi="Arial" w:cs="Arial"/>
          <w:sz w:val="20"/>
          <w:szCs w:val="20"/>
        </w:rPr>
        <w:t>Lokki</w:t>
      </w:r>
      <w:proofErr w:type="spellEnd"/>
      <w:r w:rsidRPr="00322787">
        <w:rPr>
          <w:rFonts w:ascii="Arial" w:hAnsi="Arial" w:cs="Arial"/>
          <w:sz w:val="20"/>
          <w:szCs w:val="20"/>
        </w:rPr>
        <w:t xml:space="preserve"> ML, London SJ, Loomis SJ, </w:t>
      </w:r>
      <w:proofErr w:type="spellStart"/>
      <w:r w:rsidRPr="00322787">
        <w:rPr>
          <w:rFonts w:ascii="Arial" w:hAnsi="Arial" w:cs="Arial"/>
          <w:sz w:val="20"/>
          <w:szCs w:val="20"/>
        </w:rPr>
        <w:t>Loukola</w:t>
      </w:r>
      <w:proofErr w:type="spellEnd"/>
      <w:r w:rsidRPr="00322787">
        <w:rPr>
          <w:rFonts w:ascii="Arial" w:hAnsi="Arial" w:cs="Arial"/>
          <w:sz w:val="20"/>
          <w:szCs w:val="20"/>
        </w:rPr>
        <w:t xml:space="preserve"> A, Lu Y, Lumley T, Lundqvist A, </w:t>
      </w:r>
      <w:proofErr w:type="spellStart"/>
      <w:r w:rsidRPr="00322787">
        <w:rPr>
          <w:rFonts w:ascii="Arial" w:hAnsi="Arial" w:cs="Arial"/>
          <w:sz w:val="20"/>
          <w:szCs w:val="20"/>
        </w:rPr>
        <w:t>Männistö</w:t>
      </w:r>
      <w:proofErr w:type="spellEnd"/>
      <w:r w:rsidRPr="00322787">
        <w:rPr>
          <w:rFonts w:ascii="Arial" w:hAnsi="Arial" w:cs="Arial"/>
          <w:sz w:val="20"/>
          <w:szCs w:val="20"/>
        </w:rPr>
        <w:t xml:space="preserve"> S, Marques-Vidal P, </w:t>
      </w:r>
      <w:proofErr w:type="spellStart"/>
      <w:r w:rsidRPr="00322787">
        <w:rPr>
          <w:rFonts w:ascii="Arial" w:hAnsi="Arial" w:cs="Arial"/>
          <w:sz w:val="20"/>
          <w:szCs w:val="20"/>
        </w:rPr>
        <w:t>Masciullo</w:t>
      </w:r>
      <w:proofErr w:type="spellEnd"/>
      <w:r w:rsidRPr="00322787">
        <w:rPr>
          <w:rFonts w:ascii="Arial" w:hAnsi="Arial" w:cs="Arial"/>
          <w:sz w:val="20"/>
          <w:szCs w:val="20"/>
        </w:rPr>
        <w:t xml:space="preserve"> C, </w:t>
      </w:r>
      <w:proofErr w:type="spellStart"/>
      <w:r w:rsidRPr="00322787">
        <w:rPr>
          <w:rFonts w:ascii="Arial" w:hAnsi="Arial" w:cs="Arial"/>
          <w:sz w:val="20"/>
          <w:szCs w:val="20"/>
        </w:rPr>
        <w:t>Matchan</w:t>
      </w:r>
      <w:proofErr w:type="spellEnd"/>
      <w:r w:rsidRPr="00322787">
        <w:rPr>
          <w:rFonts w:ascii="Arial" w:hAnsi="Arial" w:cs="Arial"/>
          <w:sz w:val="20"/>
          <w:szCs w:val="20"/>
        </w:rPr>
        <w:t xml:space="preserve"> A, Mathias RA, Matsuda K, Meigs JB, </w:t>
      </w:r>
      <w:proofErr w:type="spellStart"/>
      <w:r w:rsidRPr="00322787">
        <w:rPr>
          <w:rFonts w:ascii="Arial" w:hAnsi="Arial" w:cs="Arial"/>
          <w:sz w:val="20"/>
          <w:szCs w:val="20"/>
        </w:rPr>
        <w:t>Meisinger</w:t>
      </w:r>
      <w:proofErr w:type="spellEnd"/>
      <w:r w:rsidRPr="00322787">
        <w:rPr>
          <w:rFonts w:ascii="Arial" w:hAnsi="Arial" w:cs="Arial"/>
          <w:sz w:val="20"/>
          <w:szCs w:val="20"/>
        </w:rPr>
        <w:t xml:space="preserve"> C, </w:t>
      </w:r>
      <w:proofErr w:type="spellStart"/>
      <w:r w:rsidRPr="00322787">
        <w:rPr>
          <w:rFonts w:ascii="Arial" w:hAnsi="Arial" w:cs="Arial"/>
          <w:sz w:val="20"/>
          <w:szCs w:val="20"/>
        </w:rPr>
        <w:t>Meitinger</w:t>
      </w:r>
      <w:proofErr w:type="spellEnd"/>
      <w:r w:rsidRPr="00322787">
        <w:rPr>
          <w:rFonts w:ascii="Arial" w:hAnsi="Arial" w:cs="Arial"/>
          <w:sz w:val="20"/>
          <w:szCs w:val="20"/>
        </w:rPr>
        <w:t xml:space="preserve"> T, </w:t>
      </w:r>
      <w:proofErr w:type="spellStart"/>
      <w:r w:rsidRPr="00322787">
        <w:rPr>
          <w:rFonts w:ascii="Arial" w:hAnsi="Arial" w:cs="Arial"/>
          <w:sz w:val="20"/>
          <w:szCs w:val="20"/>
        </w:rPr>
        <w:t>Menni</w:t>
      </w:r>
      <w:proofErr w:type="spellEnd"/>
      <w:r w:rsidRPr="00322787">
        <w:rPr>
          <w:rFonts w:ascii="Arial" w:hAnsi="Arial" w:cs="Arial"/>
          <w:sz w:val="20"/>
          <w:szCs w:val="20"/>
        </w:rPr>
        <w:t xml:space="preserve"> C, </w:t>
      </w:r>
      <w:proofErr w:type="spellStart"/>
      <w:r w:rsidRPr="00322787">
        <w:rPr>
          <w:rFonts w:ascii="Arial" w:hAnsi="Arial" w:cs="Arial"/>
          <w:sz w:val="20"/>
          <w:szCs w:val="20"/>
        </w:rPr>
        <w:t>Mentch</w:t>
      </w:r>
      <w:proofErr w:type="spellEnd"/>
      <w:r w:rsidRPr="00322787">
        <w:rPr>
          <w:rFonts w:ascii="Arial" w:hAnsi="Arial" w:cs="Arial"/>
          <w:sz w:val="20"/>
          <w:szCs w:val="20"/>
        </w:rPr>
        <w:t xml:space="preserve"> FD, </w:t>
      </w:r>
      <w:proofErr w:type="spellStart"/>
      <w:r w:rsidRPr="00322787">
        <w:rPr>
          <w:rFonts w:ascii="Arial" w:hAnsi="Arial" w:cs="Arial"/>
          <w:sz w:val="20"/>
          <w:szCs w:val="20"/>
        </w:rPr>
        <w:t>Mihailov</w:t>
      </w:r>
      <w:proofErr w:type="spellEnd"/>
      <w:r w:rsidRPr="00322787">
        <w:rPr>
          <w:rFonts w:ascii="Arial" w:hAnsi="Arial" w:cs="Arial"/>
          <w:sz w:val="20"/>
          <w:szCs w:val="20"/>
        </w:rPr>
        <w:t xml:space="preserve"> E, Milani L, </w:t>
      </w:r>
      <w:proofErr w:type="spellStart"/>
      <w:r w:rsidRPr="00322787">
        <w:rPr>
          <w:rFonts w:ascii="Arial" w:hAnsi="Arial" w:cs="Arial"/>
          <w:sz w:val="20"/>
          <w:szCs w:val="20"/>
        </w:rPr>
        <w:t>Montasser</w:t>
      </w:r>
      <w:proofErr w:type="spellEnd"/>
      <w:r w:rsidRPr="00322787">
        <w:rPr>
          <w:rFonts w:ascii="Arial" w:hAnsi="Arial" w:cs="Arial"/>
          <w:sz w:val="20"/>
          <w:szCs w:val="20"/>
        </w:rPr>
        <w:t xml:space="preserve"> ME, Montgomery GW, Morrison A, Myers RH, </w:t>
      </w:r>
      <w:proofErr w:type="spellStart"/>
      <w:r w:rsidRPr="00322787">
        <w:rPr>
          <w:rFonts w:ascii="Arial" w:hAnsi="Arial" w:cs="Arial"/>
          <w:sz w:val="20"/>
          <w:szCs w:val="20"/>
        </w:rPr>
        <w:t>Nadukuru</w:t>
      </w:r>
      <w:proofErr w:type="spellEnd"/>
      <w:r w:rsidRPr="00322787">
        <w:rPr>
          <w:rFonts w:ascii="Arial" w:hAnsi="Arial" w:cs="Arial"/>
          <w:sz w:val="20"/>
          <w:szCs w:val="20"/>
        </w:rPr>
        <w:t xml:space="preserve"> R, Navarro P, Nelis M, Nieminen MS, Nolte IM, O'Connor GT, </w:t>
      </w:r>
      <w:proofErr w:type="spellStart"/>
      <w:r w:rsidRPr="00322787">
        <w:rPr>
          <w:rFonts w:ascii="Arial" w:hAnsi="Arial" w:cs="Arial"/>
          <w:sz w:val="20"/>
          <w:szCs w:val="20"/>
        </w:rPr>
        <w:t>Ogunniyi</w:t>
      </w:r>
      <w:proofErr w:type="spellEnd"/>
      <w:r w:rsidRPr="00322787">
        <w:rPr>
          <w:rFonts w:ascii="Arial" w:hAnsi="Arial" w:cs="Arial"/>
          <w:sz w:val="20"/>
          <w:szCs w:val="20"/>
        </w:rPr>
        <w:t xml:space="preserve"> A, Padmanabhan S, Palmas WR, Pankow JS, </w:t>
      </w:r>
      <w:proofErr w:type="spellStart"/>
      <w:r w:rsidRPr="00322787">
        <w:rPr>
          <w:rFonts w:ascii="Arial" w:hAnsi="Arial" w:cs="Arial"/>
          <w:sz w:val="20"/>
          <w:szCs w:val="20"/>
        </w:rPr>
        <w:t>Patarcic</w:t>
      </w:r>
      <w:proofErr w:type="spellEnd"/>
      <w:r w:rsidRPr="00322787">
        <w:rPr>
          <w:rFonts w:ascii="Arial" w:hAnsi="Arial" w:cs="Arial"/>
          <w:sz w:val="20"/>
          <w:szCs w:val="20"/>
        </w:rPr>
        <w:t xml:space="preserve"> I, Pavani F, </w:t>
      </w:r>
      <w:proofErr w:type="spellStart"/>
      <w:r w:rsidRPr="00322787">
        <w:rPr>
          <w:rFonts w:ascii="Arial" w:hAnsi="Arial" w:cs="Arial"/>
          <w:sz w:val="20"/>
          <w:szCs w:val="20"/>
        </w:rPr>
        <w:t>Peyser</w:t>
      </w:r>
      <w:proofErr w:type="spellEnd"/>
      <w:r w:rsidRPr="00322787">
        <w:rPr>
          <w:rFonts w:ascii="Arial" w:hAnsi="Arial" w:cs="Arial"/>
          <w:sz w:val="20"/>
          <w:szCs w:val="20"/>
        </w:rPr>
        <w:t xml:space="preserve"> PA, </w:t>
      </w:r>
      <w:proofErr w:type="spellStart"/>
      <w:r w:rsidRPr="00322787">
        <w:rPr>
          <w:rFonts w:ascii="Arial" w:hAnsi="Arial" w:cs="Arial"/>
          <w:sz w:val="20"/>
          <w:szCs w:val="20"/>
        </w:rPr>
        <w:t>Pietilainen</w:t>
      </w:r>
      <w:proofErr w:type="spellEnd"/>
      <w:r w:rsidRPr="00322787">
        <w:rPr>
          <w:rFonts w:ascii="Arial" w:hAnsi="Arial" w:cs="Arial"/>
          <w:sz w:val="20"/>
          <w:szCs w:val="20"/>
        </w:rPr>
        <w:t xml:space="preserve"> K, Poulter N, Prokopenko I, Ralhan S, Redmond P, Rich SS, </w:t>
      </w:r>
      <w:proofErr w:type="spellStart"/>
      <w:r w:rsidRPr="00322787">
        <w:rPr>
          <w:rFonts w:ascii="Arial" w:hAnsi="Arial" w:cs="Arial"/>
          <w:sz w:val="20"/>
          <w:szCs w:val="20"/>
        </w:rPr>
        <w:t>Rissanen</w:t>
      </w:r>
      <w:proofErr w:type="spellEnd"/>
      <w:r w:rsidRPr="00322787">
        <w:rPr>
          <w:rFonts w:ascii="Arial" w:hAnsi="Arial" w:cs="Arial"/>
          <w:sz w:val="20"/>
          <w:szCs w:val="20"/>
        </w:rPr>
        <w:t xml:space="preserve"> H, </w:t>
      </w:r>
      <w:proofErr w:type="spellStart"/>
      <w:r w:rsidRPr="00322787">
        <w:rPr>
          <w:rFonts w:ascii="Arial" w:hAnsi="Arial" w:cs="Arial"/>
          <w:sz w:val="20"/>
          <w:szCs w:val="20"/>
        </w:rPr>
        <w:t>Robino</w:t>
      </w:r>
      <w:proofErr w:type="spellEnd"/>
      <w:r w:rsidRPr="00322787">
        <w:rPr>
          <w:rFonts w:ascii="Arial" w:hAnsi="Arial" w:cs="Arial"/>
          <w:sz w:val="20"/>
          <w:szCs w:val="20"/>
        </w:rPr>
        <w:t xml:space="preserve"> A, Rose LM, Rose R, Sala C, </w:t>
      </w:r>
      <w:proofErr w:type="spellStart"/>
      <w:r w:rsidRPr="00322787">
        <w:rPr>
          <w:rFonts w:ascii="Arial" w:hAnsi="Arial" w:cs="Arial"/>
          <w:sz w:val="20"/>
          <w:szCs w:val="20"/>
        </w:rPr>
        <w:t>Salako</w:t>
      </w:r>
      <w:proofErr w:type="spellEnd"/>
      <w:r w:rsidRPr="00322787">
        <w:rPr>
          <w:rFonts w:ascii="Arial" w:hAnsi="Arial" w:cs="Arial"/>
          <w:sz w:val="20"/>
          <w:szCs w:val="20"/>
        </w:rPr>
        <w:t xml:space="preserve"> B,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Sarin AP, Saxena R, Schmidt H, Scott LJ, Scott WR, </w:t>
      </w:r>
      <w:proofErr w:type="spellStart"/>
      <w:r w:rsidRPr="00322787">
        <w:rPr>
          <w:rFonts w:ascii="Arial" w:hAnsi="Arial" w:cs="Arial"/>
          <w:sz w:val="20"/>
          <w:szCs w:val="20"/>
        </w:rPr>
        <w:t>Sennblad</w:t>
      </w:r>
      <w:proofErr w:type="spellEnd"/>
      <w:r w:rsidRPr="00322787">
        <w:rPr>
          <w:rFonts w:ascii="Arial" w:hAnsi="Arial" w:cs="Arial"/>
          <w:sz w:val="20"/>
          <w:szCs w:val="20"/>
        </w:rPr>
        <w:t xml:space="preserve"> B, Seshadri S, Sever P, Shrestha S, Smith BH, Smith JA, </w:t>
      </w:r>
      <w:proofErr w:type="spellStart"/>
      <w:r w:rsidRPr="00322787">
        <w:rPr>
          <w:rFonts w:ascii="Arial" w:hAnsi="Arial" w:cs="Arial"/>
          <w:sz w:val="20"/>
          <w:szCs w:val="20"/>
        </w:rPr>
        <w:t>Soranzo</w:t>
      </w:r>
      <w:proofErr w:type="spellEnd"/>
      <w:r w:rsidRPr="00322787">
        <w:rPr>
          <w:rFonts w:ascii="Arial" w:hAnsi="Arial" w:cs="Arial"/>
          <w:sz w:val="20"/>
          <w:szCs w:val="20"/>
        </w:rPr>
        <w:t xml:space="preserve"> N, Sotoodehnia N, Southam L, Stanton AV, </w:t>
      </w:r>
      <w:proofErr w:type="spellStart"/>
      <w:r w:rsidRPr="00322787">
        <w:rPr>
          <w:rFonts w:ascii="Arial" w:hAnsi="Arial" w:cs="Arial"/>
          <w:sz w:val="20"/>
          <w:szCs w:val="20"/>
        </w:rPr>
        <w:t>Stathopoulou</w:t>
      </w:r>
      <w:proofErr w:type="spellEnd"/>
      <w:r w:rsidRPr="00322787">
        <w:rPr>
          <w:rFonts w:ascii="Arial" w:hAnsi="Arial" w:cs="Arial"/>
          <w:sz w:val="20"/>
          <w:szCs w:val="20"/>
        </w:rPr>
        <w:t xml:space="preserve"> MG, Strauch K, Strawbridge RJ, </w:t>
      </w:r>
      <w:proofErr w:type="spellStart"/>
      <w:r w:rsidRPr="00322787">
        <w:rPr>
          <w:rFonts w:ascii="Arial" w:hAnsi="Arial" w:cs="Arial"/>
          <w:sz w:val="20"/>
          <w:szCs w:val="20"/>
        </w:rPr>
        <w:t>Suderman</w:t>
      </w:r>
      <w:proofErr w:type="spellEnd"/>
      <w:r w:rsidRPr="00322787">
        <w:rPr>
          <w:rFonts w:ascii="Arial" w:hAnsi="Arial" w:cs="Arial"/>
          <w:sz w:val="20"/>
          <w:szCs w:val="20"/>
        </w:rPr>
        <w:t xml:space="preserve"> MJ, Tandon N, Tang ST, Taylor KD, Tayo BO, </w:t>
      </w:r>
      <w:proofErr w:type="spellStart"/>
      <w:r w:rsidRPr="00322787">
        <w:rPr>
          <w:rFonts w:ascii="Arial" w:hAnsi="Arial" w:cs="Arial"/>
          <w:sz w:val="20"/>
          <w:szCs w:val="20"/>
        </w:rPr>
        <w:t>Töglhofer</w:t>
      </w:r>
      <w:proofErr w:type="spellEnd"/>
      <w:r w:rsidRPr="00322787">
        <w:rPr>
          <w:rFonts w:ascii="Arial" w:hAnsi="Arial" w:cs="Arial"/>
          <w:sz w:val="20"/>
          <w:szCs w:val="20"/>
        </w:rPr>
        <w:t xml:space="preserve"> AM, Tomaszewski M, </w:t>
      </w:r>
      <w:proofErr w:type="spellStart"/>
      <w:r w:rsidRPr="00322787">
        <w:rPr>
          <w:rFonts w:ascii="Arial" w:hAnsi="Arial" w:cs="Arial"/>
          <w:sz w:val="20"/>
          <w:szCs w:val="20"/>
        </w:rPr>
        <w:t>Tšernikova</w:t>
      </w:r>
      <w:proofErr w:type="spellEnd"/>
      <w:r w:rsidRPr="00322787">
        <w:rPr>
          <w:rFonts w:ascii="Arial" w:hAnsi="Arial" w:cs="Arial"/>
          <w:sz w:val="20"/>
          <w:szCs w:val="20"/>
        </w:rPr>
        <w:t xml:space="preserve"> N, </w:t>
      </w:r>
      <w:proofErr w:type="spellStart"/>
      <w:r w:rsidRPr="00322787">
        <w:rPr>
          <w:rFonts w:ascii="Arial" w:hAnsi="Arial" w:cs="Arial"/>
          <w:sz w:val="20"/>
          <w:szCs w:val="20"/>
        </w:rPr>
        <w:t>Tuomilehto</w:t>
      </w:r>
      <w:proofErr w:type="spellEnd"/>
      <w:r w:rsidRPr="00322787">
        <w:rPr>
          <w:rFonts w:ascii="Arial" w:hAnsi="Arial" w:cs="Arial"/>
          <w:sz w:val="20"/>
          <w:szCs w:val="20"/>
        </w:rPr>
        <w:t xml:space="preserve"> J,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Vaidya D, van </w:t>
      </w:r>
      <w:proofErr w:type="spellStart"/>
      <w:r w:rsidRPr="00322787">
        <w:rPr>
          <w:rFonts w:ascii="Arial" w:hAnsi="Arial" w:cs="Arial"/>
          <w:sz w:val="20"/>
          <w:szCs w:val="20"/>
        </w:rPr>
        <w:t>Hylckama</w:t>
      </w:r>
      <w:proofErr w:type="spellEnd"/>
      <w:r w:rsidRPr="00322787">
        <w:rPr>
          <w:rFonts w:ascii="Arial" w:hAnsi="Arial" w:cs="Arial"/>
          <w:sz w:val="20"/>
          <w:szCs w:val="20"/>
        </w:rPr>
        <w:t xml:space="preserve"> </w:t>
      </w:r>
      <w:proofErr w:type="spellStart"/>
      <w:r w:rsidRPr="00322787">
        <w:rPr>
          <w:rFonts w:ascii="Arial" w:hAnsi="Arial" w:cs="Arial"/>
          <w:sz w:val="20"/>
          <w:szCs w:val="20"/>
        </w:rPr>
        <w:t>Vlieg</w:t>
      </w:r>
      <w:proofErr w:type="spellEnd"/>
      <w:r w:rsidRPr="00322787">
        <w:rPr>
          <w:rFonts w:ascii="Arial" w:hAnsi="Arial" w:cs="Arial"/>
          <w:sz w:val="20"/>
          <w:szCs w:val="20"/>
        </w:rPr>
        <w:t xml:space="preserve"> A, van </w:t>
      </w:r>
      <w:proofErr w:type="spellStart"/>
      <w:r w:rsidRPr="00322787">
        <w:rPr>
          <w:rFonts w:ascii="Arial" w:hAnsi="Arial" w:cs="Arial"/>
          <w:sz w:val="20"/>
          <w:szCs w:val="20"/>
        </w:rPr>
        <w:t>Setten</w:t>
      </w:r>
      <w:proofErr w:type="spellEnd"/>
      <w:r w:rsidRPr="00322787">
        <w:rPr>
          <w:rFonts w:ascii="Arial" w:hAnsi="Arial" w:cs="Arial"/>
          <w:sz w:val="20"/>
          <w:szCs w:val="20"/>
        </w:rPr>
        <w:t xml:space="preserve"> J, </w:t>
      </w:r>
      <w:proofErr w:type="spellStart"/>
      <w:r w:rsidRPr="00322787">
        <w:rPr>
          <w:rFonts w:ascii="Arial" w:hAnsi="Arial" w:cs="Arial"/>
          <w:sz w:val="20"/>
          <w:szCs w:val="20"/>
        </w:rPr>
        <w:t>Vasankari</w:t>
      </w:r>
      <w:proofErr w:type="spellEnd"/>
      <w:r w:rsidRPr="00322787">
        <w:rPr>
          <w:rFonts w:ascii="Arial" w:hAnsi="Arial" w:cs="Arial"/>
          <w:sz w:val="20"/>
          <w:szCs w:val="20"/>
        </w:rPr>
        <w:t xml:space="preserve"> T, </w:t>
      </w:r>
      <w:proofErr w:type="spellStart"/>
      <w:r w:rsidRPr="00322787">
        <w:rPr>
          <w:rFonts w:ascii="Arial" w:hAnsi="Arial" w:cs="Arial"/>
          <w:sz w:val="20"/>
          <w:szCs w:val="20"/>
        </w:rPr>
        <w:t>Vedantam</w:t>
      </w:r>
      <w:proofErr w:type="spellEnd"/>
      <w:r w:rsidRPr="00322787">
        <w:rPr>
          <w:rFonts w:ascii="Arial" w:hAnsi="Arial" w:cs="Arial"/>
          <w:sz w:val="20"/>
          <w:szCs w:val="20"/>
        </w:rPr>
        <w:t xml:space="preserve"> S, </w:t>
      </w:r>
      <w:proofErr w:type="spellStart"/>
      <w:r w:rsidRPr="00322787">
        <w:rPr>
          <w:rFonts w:ascii="Arial" w:hAnsi="Arial" w:cs="Arial"/>
          <w:sz w:val="20"/>
          <w:szCs w:val="20"/>
        </w:rPr>
        <w:t>Vlachopoulou</w:t>
      </w:r>
      <w:proofErr w:type="spellEnd"/>
      <w:r w:rsidRPr="00322787">
        <w:rPr>
          <w:rFonts w:ascii="Arial" w:hAnsi="Arial" w:cs="Arial"/>
          <w:sz w:val="20"/>
          <w:szCs w:val="20"/>
        </w:rPr>
        <w:t xml:space="preserve"> E, </w:t>
      </w:r>
      <w:proofErr w:type="spellStart"/>
      <w:r w:rsidRPr="00322787">
        <w:rPr>
          <w:rFonts w:ascii="Arial" w:hAnsi="Arial" w:cs="Arial"/>
          <w:sz w:val="20"/>
          <w:szCs w:val="20"/>
        </w:rPr>
        <w:t>Vozzi</w:t>
      </w:r>
      <w:proofErr w:type="spellEnd"/>
      <w:r w:rsidRPr="00322787">
        <w:rPr>
          <w:rFonts w:ascii="Arial" w:hAnsi="Arial" w:cs="Arial"/>
          <w:sz w:val="20"/>
          <w:szCs w:val="20"/>
        </w:rPr>
        <w:t xml:space="preserve"> D, </w:t>
      </w:r>
      <w:proofErr w:type="spellStart"/>
      <w:r w:rsidRPr="00322787">
        <w:rPr>
          <w:rFonts w:ascii="Arial" w:hAnsi="Arial" w:cs="Arial"/>
          <w:sz w:val="20"/>
          <w:szCs w:val="20"/>
        </w:rPr>
        <w:t>Vuoksimaa</w:t>
      </w:r>
      <w:proofErr w:type="spellEnd"/>
      <w:r w:rsidRPr="00322787">
        <w:rPr>
          <w:rFonts w:ascii="Arial" w:hAnsi="Arial" w:cs="Arial"/>
          <w:sz w:val="20"/>
          <w:szCs w:val="20"/>
        </w:rPr>
        <w:t xml:space="preserve"> E, </w:t>
      </w:r>
      <w:proofErr w:type="spellStart"/>
      <w:r w:rsidRPr="00322787">
        <w:rPr>
          <w:rFonts w:ascii="Arial" w:hAnsi="Arial" w:cs="Arial"/>
          <w:sz w:val="20"/>
          <w:szCs w:val="20"/>
        </w:rPr>
        <w:t>Waldenberger</w:t>
      </w:r>
      <w:proofErr w:type="spellEnd"/>
      <w:r w:rsidRPr="00322787">
        <w:rPr>
          <w:rFonts w:ascii="Arial" w:hAnsi="Arial" w:cs="Arial"/>
          <w:sz w:val="20"/>
          <w:szCs w:val="20"/>
        </w:rPr>
        <w:t xml:space="preserve"> M, Ware EB, Wentworth-Shields W, Whitfield JB, Wild S, Willemsen G, </w:t>
      </w:r>
      <w:proofErr w:type="spellStart"/>
      <w:r w:rsidRPr="00322787">
        <w:rPr>
          <w:rFonts w:ascii="Arial" w:hAnsi="Arial" w:cs="Arial"/>
          <w:sz w:val="20"/>
          <w:szCs w:val="20"/>
        </w:rPr>
        <w:t>Yajnik</w:t>
      </w:r>
      <w:proofErr w:type="spellEnd"/>
      <w:r w:rsidRPr="00322787">
        <w:rPr>
          <w:rFonts w:ascii="Arial" w:hAnsi="Arial" w:cs="Arial"/>
          <w:sz w:val="20"/>
          <w:szCs w:val="20"/>
        </w:rPr>
        <w:t xml:space="preserve"> CS, Yao J, Zaza G, Zhu X</w:t>
      </w:r>
      <w:r w:rsidR="00CB78B5">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BioBank</w:t>
      </w:r>
      <w:proofErr w:type="spellEnd"/>
      <w:r w:rsidRPr="00322787">
        <w:rPr>
          <w:rFonts w:ascii="Arial" w:hAnsi="Arial" w:cs="Arial"/>
          <w:sz w:val="20"/>
          <w:szCs w:val="20"/>
        </w:rPr>
        <w:t xml:space="preserve"> Japan Project, Salem RM, </w:t>
      </w:r>
      <w:proofErr w:type="spellStart"/>
      <w:r w:rsidRPr="00322787">
        <w:rPr>
          <w:rFonts w:ascii="Arial" w:hAnsi="Arial" w:cs="Arial"/>
          <w:sz w:val="20"/>
          <w:szCs w:val="20"/>
        </w:rPr>
        <w:t>Melbye</w:t>
      </w:r>
      <w:proofErr w:type="spellEnd"/>
      <w:r w:rsidRPr="00322787">
        <w:rPr>
          <w:rFonts w:ascii="Arial" w:hAnsi="Arial" w:cs="Arial"/>
          <w:sz w:val="20"/>
          <w:szCs w:val="20"/>
        </w:rPr>
        <w:t xml:space="preserve"> M, Bisgaard H, </w:t>
      </w:r>
      <w:proofErr w:type="spellStart"/>
      <w:r w:rsidRPr="00322787">
        <w:rPr>
          <w:rFonts w:ascii="Arial" w:hAnsi="Arial" w:cs="Arial"/>
          <w:sz w:val="20"/>
          <w:szCs w:val="20"/>
        </w:rPr>
        <w:t>Samani</w:t>
      </w:r>
      <w:proofErr w:type="spellEnd"/>
      <w:r w:rsidRPr="00322787">
        <w:rPr>
          <w:rFonts w:ascii="Arial" w:hAnsi="Arial" w:cs="Arial"/>
          <w:sz w:val="20"/>
          <w:szCs w:val="20"/>
        </w:rPr>
        <w:t xml:space="preserve"> NJ, </w:t>
      </w:r>
      <w:proofErr w:type="spellStart"/>
      <w:r w:rsidRPr="00322787">
        <w:rPr>
          <w:rFonts w:ascii="Arial" w:hAnsi="Arial" w:cs="Arial"/>
          <w:sz w:val="20"/>
          <w:szCs w:val="20"/>
        </w:rPr>
        <w:t>Cusi</w:t>
      </w:r>
      <w:proofErr w:type="spellEnd"/>
      <w:r w:rsidRPr="00322787">
        <w:rPr>
          <w:rFonts w:ascii="Arial" w:hAnsi="Arial" w:cs="Arial"/>
          <w:sz w:val="20"/>
          <w:szCs w:val="20"/>
        </w:rPr>
        <w:t xml:space="preserve"> D, Mackey DA, Cooper RS, </w:t>
      </w:r>
      <w:proofErr w:type="spellStart"/>
      <w:r w:rsidRPr="00322787">
        <w:rPr>
          <w:rFonts w:ascii="Arial" w:hAnsi="Arial" w:cs="Arial"/>
          <w:sz w:val="20"/>
          <w:szCs w:val="20"/>
        </w:rPr>
        <w:t>Froguel</w:t>
      </w:r>
      <w:proofErr w:type="spellEnd"/>
      <w:r w:rsidRPr="00322787">
        <w:rPr>
          <w:rFonts w:ascii="Arial" w:hAnsi="Arial" w:cs="Arial"/>
          <w:sz w:val="20"/>
          <w:szCs w:val="20"/>
        </w:rPr>
        <w:t xml:space="preserve"> P, </w:t>
      </w:r>
      <w:proofErr w:type="spellStart"/>
      <w:r w:rsidRPr="00322787">
        <w:rPr>
          <w:rFonts w:ascii="Arial" w:hAnsi="Arial" w:cs="Arial"/>
          <w:sz w:val="20"/>
          <w:szCs w:val="20"/>
        </w:rPr>
        <w:t>Pasterkamp</w:t>
      </w:r>
      <w:proofErr w:type="spellEnd"/>
      <w:r w:rsidRPr="00322787">
        <w:rPr>
          <w:rFonts w:ascii="Arial" w:hAnsi="Arial" w:cs="Arial"/>
          <w:sz w:val="20"/>
          <w:szCs w:val="20"/>
        </w:rPr>
        <w:t xml:space="preserve"> G, Grant SF, </w:t>
      </w:r>
      <w:proofErr w:type="spellStart"/>
      <w:r w:rsidRPr="00322787">
        <w:rPr>
          <w:rFonts w:ascii="Arial" w:hAnsi="Arial" w:cs="Arial"/>
          <w:sz w:val="20"/>
          <w:szCs w:val="20"/>
        </w:rPr>
        <w:t>Hakonarson</w:t>
      </w:r>
      <w:proofErr w:type="spellEnd"/>
      <w:r w:rsidRPr="00322787">
        <w:rPr>
          <w:rFonts w:ascii="Arial" w:hAnsi="Arial" w:cs="Arial"/>
          <w:sz w:val="20"/>
          <w:szCs w:val="20"/>
        </w:rPr>
        <w:t xml:space="preserve"> H,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Scott RA, Morris AD, Palmer CN, </w:t>
      </w:r>
      <w:proofErr w:type="spellStart"/>
      <w:r w:rsidRPr="00322787">
        <w:rPr>
          <w:rFonts w:ascii="Arial" w:hAnsi="Arial" w:cs="Arial"/>
          <w:sz w:val="20"/>
          <w:szCs w:val="20"/>
        </w:rPr>
        <w:t>Dedoussis</w:t>
      </w:r>
      <w:proofErr w:type="spellEnd"/>
      <w:r w:rsidRPr="00322787">
        <w:rPr>
          <w:rFonts w:ascii="Arial" w:hAnsi="Arial" w:cs="Arial"/>
          <w:sz w:val="20"/>
          <w:szCs w:val="20"/>
        </w:rPr>
        <w:t xml:space="preserve"> G, </w:t>
      </w:r>
      <w:proofErr w:type="spellStart"/>
      <w:r w:rsidRPr="00322787">
        <w:rPr>
          <w:rFonts w:ascii="Arial" w:hAnsi="Arial" w:cs="Arial"/>
          <w:sz w:val="20"/>
          <w:szCs w:val="20"/>
        </w:rPr>
        <w:t>Deloukas</w:t>
      </w:r>
      <w:proofErr w:type="spellEnd"/>
      <w:r w:rsidRPr="00322787">
        <w:rPr>
          <w:rFonts w:ascii="Arial" w:hAnsi="Arial" w:cs="Arial"/>
          <w:sz w:val="20"/>
          <w:szCs w:val="20"/>
        </w:rPr>
        <w:t xml:space="preserve"> P, Bertram</w:t>
      </w:r>
    </w:p>
    <w:p w14:paraId="71BB6DCB" w14:textId="77777777" w:rsidR="00EB557F" w:rsidRPr="00322787" w:rsidRDefault="00EB557F" w:rsidP="00EB557F">
      <w:pPr>
        <w:autoSpaceDE w:val="0"/>
        <w:autoSpaceDN w:val="0"/>
        <w:adjustRightInd w:val="0"/>
        <w:spacing w:after="0" w:line="240" w:lineRule="auto"/>
        <w:rPr>
          <w:rFonts w:ascii="Arial" w:hAnsi="Arial" w:cs="Arial"/>
          <w:sz w:val="20"/>
          <w:szCs w:val="20"/>
        </w:rPr>
      </w:pPr>
      <w:r w:rsidRPr="00322787">
        <w:rPr>
          <w:rFonts w:ascii="Arial" w:hAnsi="Arial" w:cs="Arial"/>
          <w:sz w:val="20"/>
          <w:szCs w:val="20"/>
        </w:rPr>
        <w:t xml:space="preserve">L, </w:t>
      </w:r>
      <w:proofErr w:type="spellStart"/>
      <w:r w:rsidRPr="00322787">
        <w:rPr>
          <w:rFonts w:ascii="Arial" w:hAnsi="Arial" w:cs="Arial"/>
          <w:sz w:val="20"/>
          <w:szCs w:val="20"/>
        </w:rPr>
        <w:t>Lindenberger</w:t>
      </w:r>
      <w:proofErr w:type="spellEnd"/>
      <w:r w:rsidRPr="00322787">
        <w:rPr>
          <w:rFonts w:ascii="Arial" w:hAnsi="Arial" w:cs="Arial"/>
          <w:sz w:val="20"/>
          <w:szCs w:val="20"/>
        </w:rPr>
        <w:t xml:space="preserve"> U, Berndt SI, Lindgren CM, Timpson NJ, </w:t>
      </w:r>
      <w:proofErr w:type="spellStart"/>
      <w:r w:rsidRPr="00322787">
        <w:rPr>
          <w:rFonts w:ascii="Arial" w:hAnsi="Arial" w:cs="Arial"/>
          <w:sz w:val="20"/>
          <w:szCs w:val="20"/>
        </w:rPr>
        <w:t>Tönjes</w:t>
      </w:r>
      <w:proofErr w:type="spellEnd"/>
      <w:r w:rsidRPr="00322787">
        <w:rPr>
          <w:rFonts w:ascii="Arial" w:hAnsi="Arial" w:cs="Arial"/>
          <w:sz w:val="20"/>
          <w:szCs w:val="20"/>
        </w:rPr>
        <w:t xml:space="preserve"> A, Munroe PB, Sørensen TI, Rotimi CN, Arnett DK, </w:t>
      </w:r>
      <w:proofErr w:type="spellStart"/>
      <w:r w:rsidRPr="00322787">
        <w:rPr>
          <w:rFonts w:ascii="Arial" w:hAnsi="Arial" w:cs="Arial"/>
          <w:sz w:val="20"/>
          <w:szCs w:val="20"/>
        </w:rPr>
        <w:t>Oldehinkel</w:t>
      </w:r>
      <w:proofErr w:type="spellEnd"/>
      <w:r w:rsidRPr="00322787">
        <w:rPr>
          <w:rFonts w:ascii="Arial" w:hAnsi="Arial" w:cs="Arial"/>
          <w:sz w:val="20"/>
          <w:szCs w:val="20"/>
        </w:rPr>
        <w:t xml:space="preserve"> AJ, </w:t>
      </w:r>
      <w:proofErr w:type="spellStart"/>
      <w:r w:rsidRPr="00322787">
        <w:rPr>
          <w:rFonts w:ascii="Arial" w:hAnsi="Arial" w:cs="Arial"/>
          <w:sz w:val="20"/>
          <w:szCs w:val="20"/>
        </w:rPr>
        <w:t>Kardia</w:t>
      </w:r>
      <w:proofErr w:type="spellEnd"/>
      <w:r w:rsidRPr="00322787">
        <w:rPr>
          <w:rFonts w:ascii="Arial" w:hAnsi="Arial" w:cs="Arial"/>
          <w:sz w:val="20"/>
          <w:szCs w:val="20"/>
        </w:rPr>
        <w:t xml:space="preserve"> SL, </w:t>
      </w:r>
      <w:proofErr w:type="spellStart"/>
      <w:r w:rsidRPr="00322787">
        <w:rPr>
          <w:rFonts w:ascii="Arial" w:hAnsi="Arial" w:cs="Arial"/>
          <w:sz w:val="20"/>
          <w:szCs w:val="20"/>
        </w:rPr>
        <w:t>Balkau</w:t>
      </w:r>
      <w:proofErr w:type="spellEnd"/>
      <w:r w:rsidRPr="00322787">
        <w:rPr>
          <w:rFonts w:ascii="Arial" w:hAnsi="Arial" w:cs="Arial"/>
          <w:sz w:val="20"/>
          <w:szCs w:val="20"/>
        </w:rPr>
        <w:t xml:space="preserve"> B, Gambaro G, Morris AP, Eriksson JG, Wright MJ, Martin NG, Hunt SC, Starr JM, Deary IJ, Griffiths LR, </w:t>
      </w:r>
      <w:proofErr w:type="spellStart"/>
      <w:r w:rsidRPr="00322787">
        <w:rPr>
          <w:rFonts w:ascii="Arial" w:hAnsi="Arial" w:cs="Arial"/>
          <w:sz w:val="20"/>
          <w:szCs w:val="20"/>
        </w:rPr>
        <w:t>Tiemeier</w:t>
      </w:r>
      <w:proofErr w:type="spellEnd"/>
      <w:r w:rsidRPr="00322787">
        <w:rPr>
          <w:rFonts w:ascii="Arial" w:hAnsi="Arial" w:cs="Arial"/>
          <w:sz w:val="20"/>
          <w:szCs w:val="20"/>
        </w:rPr>
        <w:t xml:space="preserve"> H, </w:t>
      </w:r>
      <w:proofErr w:type="spellStart"/>
      <w:r w:rsidRPr="00322787">
        <w:rPr>
          <w:rFonts w:ascii="Arial" w:hAnsi="Arial" w:cs="Arial"/>
          <w:sz w:val="20"/>
          <w:szCs w:val="20"/>
        </w:rPr>
        <w:t>Pirastu</w:t>
      </w:r>
      <w:proofErr w:type="spellEnd"/>
      <w:r w:rsidRPr="00322787">
        <w:rPr>
          <w:rFonts w:ascii="Arial" w:hAnsi="Arial" w:cs="Arial"/>
          <w:sz w:val="20"/>
          <w:szCs w:val="20"/>
        </w:rPr>
        <w:t xml:space="preserve"> N, </w:t>
      </w:r>
      <w:proofErr w:type="spellStart"/>
      <w:r w:rsidRPr="00322787">
        <w:rPr>
          <w:rFonts w:ascii="Arial" w:hAnsi="Arial" w:cs="Arial"/>
          <w:sz w:val="20"/>
          <w:szCs w:val="20"/>
        </w:rPr>
        <w:t>Kaprio</w:t>
      </w:r>
      <w:proofErr w:type="spellEnd"/>
      <w:r w:rsidRPr="00322787">
        <w:rPr>
          <w:rFonts w:ascii="Arial" w:hAnsi="Arial" w:cs="Arial"/>
          <w:sz w:val="20"/>
          <w:szCs w:val="20"/>
        </w:rPr>
        <w:t xml:space="preserve"> J, Wareham NJ, </w:t>
      </w:r>
      <w:proofErr w:type="spellStart"/>
      <w:r w:rsidRPr="00322787">
        <w:rPr>
          <w:rFonts w:ascii="Arial" w:hAnsi="Arial" w:cs="Arial"/>
          <w:sz w:val="20"/>
          <w:szCs w:val="20"/>
        </w:rPr>
        <w:t>Pérusse</w:t>
      </w:r>
      <w:proofErr w:type="spellEnd"/>
      <w:r w:rsidRPr="00322787">
        <w:rPr>
          <w:rFonts w:ascii="Arial" w:hAnsi="Arial" w:cs="Arial"/>
          <w:sz w:val="20"/>
          <w:szCs w:val="20"/>
        </w:rPr>
        <w:t xml:space="preserve"> L, Wilson JG, </w:t>
      </w:r>
      <w:proofErr w:type="spellStart"/>
      <w:r w:rsidRPr="00322787">
        <w:rPr>
          <w:rFonts w:ascii="Arial" w:hAnsi="Arial" w:cs="Arial"/>
          <w:sz w:val="20"/>
          <w:szCs w:val="20"/>
        </w:rPr>
        <w:t>Girotto</w:t>
      </w:r>
      <w:proofErr w:type="spellEnd"/>
      <w:r w:rsidRPr="00322787">
        <w:rPr>
          <w:rFonts w:ascii="Arial" w:hAnsi="Arial" w:cs="Arial"/>
          <w:sz w:val="20"/>
          <w:szCs w:val="20"/>
        </w:rPr>
        <w:t xml:space="preserve"> G, Caulfield MJ,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 </w:t>
      </w:r>
      <w:proofErr w:type="spellStart"/>
      <w:r w:rsidRPr="00322787">
        <w:rPr>
          <w:rFonts w:ascii="Arial" w:hAnsi="Arial" w:cs="Arial"/>
          <w:sz w:val="20"/>
          <w:szCs w:val="20"/>
        </w:rPr>
        <w:t>Boomsma</w:t>
      </w:r>
      <w:proofErr w:type="spellEnd"/>
      <w:r w:rsidRPr="00322787">
        <w:rPr>
          <w:rFonts w:ascii="Arial" w:hAnsi="Arial" w:cs="Arial"/>
          <w:sz w:val="20"/>
          <w:szCs w:val="20"/>
        </w:rPr>
        <w:t xml:space="preserve"> DI,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van der </w:t>
      </w:r>
      <w:proofErr w:type="spellStart"/>
      <w:r w:rsidRPr="00322787">
        <w:rPr>
          <w:rFonts w:ascii="Arial" w:hAnsi="Arial" w:cs="Arial"/>
          <w:sz w:val="20"/>
          <w:szCs w:val="20"/>
        </w:rPr>
        <w:t>Harst</w:t>
      </w:r>
      <w:proofErr w:type="spellEnd"/>
      <w:r w:rsidRPr="00322787">
        <w:rPr>
          <w:rFonts w:ascii="Arial" w:hAnsi="Arial" w:cs="Arial"/>
          <w:sz w:val="20"/>
          <w:szCs w:val="20"/>
        </w:rPr>
        <w:t xml:space="preserve"> P, Hicks AA, Kraft P, </w:t>
      </w:r>
      <w:proofErr w:type="spellStart"/>
      <w:r w:rsidRPr="00322787">
        <w:rPr>
          <w:rFonts w:ascii="Arial" w:hAnsi="Arial" w:cs="Arial"/>
          <w:sz w:val="20"/>
          <w:szCs w:val="20"/>
        </w:rPr>
        <w:t>Sinisalo</w:t>
      </w:r>
      <w:proofErr w:type="spellEnd"/>
      <w:r w:rsidRPr="00322787">
        <w:rPr>
          <w:rFonts w:ascii="Arial" w:hAnsi="Arial" w:cs="Arial"/>
          <w:sz w:val="20"/>
          <w:szCs w:val="20"/>
        </w:rPr>
        <w:t xml:space="preserve"> J, </w:t>
      </w:r>
      <w:proofErr w:type="spellStart"/>
      <w:r w:rsidRPr="00322787">
        <w:rPr>
          <w:rFonts w:ascii="Arial" w:hAnsi="Arial" w:cs="Arial"/>
          <w:sz w:val="20"/>
          <w:szCs w:val="20"/>
        </w:rPr>
        <w:t>Knekt</w:t>
      </w:r>
      <w:proofErr w:type="spellEnd"/>
      <w:r w:rsidRPr="00322787">
        <w:rPr>
          <w:rFonts w:ascii="Arial" w:hAnsi="Arial" w:cs="Arial"/>
          <w:sz w:val="20"/>
          <w:szCs w:val="20"/>
        </w:rPr>
        <w:t xml:space="preserve"> P, </w:t>
      </w:r>
      <w:proofErr w:type="spellStart"/>
      <w:r w:rsidRPr="00322787">
        <w:rPr>
          <w:rFonts w:ascii="Arial" w:hAnsi="Arial" w:cs="Arial"/>
          <w:sz w:val="20"/>
          <w:szCs w:val="20"/>
        </w:rPr>
        <w:t>Johannesson</w:t>
      </w:r>
      <w:proofErr w:type="spellEnd"/>
      <w:r w:rsidRPr="00322787">
        <w:rPr>
          <w:rFonts w:ascii="Arial" w:hAnsi="Arial" w:cs="Arial"/>
          <w:sz w:val="20"/>
          <w:szCs w:val="20"/>
        </w:rPr>
        <w:t xml:space="preserve"> M, Magnusson PK, </w:t>
      </w:r>
      <w:proofErr w:type="spellStart"/>
      <w:r w:rsidRPr="00322787">
        <w:rPr>
          <w:rFonts w:ascii="Arial" w:hAnsi="Arial" w:cs="Arial"/>
          <w:sz w:val="20"/>
          <w:szCs w:val="20"/>
        </w:rPr>
        <w:t>Hamsten</w:t>
      </w:r>
      <w:proofErr w:type="spellEnd"/>
      <w:r w:rsidRPr="00322787">
        <w:rPr>
          <w:rFonts w:ascii="Arial" w:hAnsi="Arial" w:cs="Arial"/>
          <w:sz w:val="20"/>
          <w:szCs w:val="20"/>
        </w:rPr>
        <w:t xml:space="preserve"> A, Schmidt R,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w:t>
      </w:r>
      <w:proofErr w:type="spellStart"/>
      <w:r w:rsidRPr="00322787">
        <w:rPr>
          <w:rFonts w:ascii="Arial" w:hAnsi="Arial" w:cs="Arial"/>
          <w:sz w:val="20"/>
          <w:szCs w:val="20"/>
        </w:rPr>
        <w:t>Vartiainen</w:t>
      </w:r>
      <w:proofErr w:type="spellEnd"/>
      <w:r w:rsidRPr="00322787">
        <w:rPr>
          <w:rFonts w:ascii="Arial" w:hAnsi="Arial" w:cs="Arial"/>
          <w:sz w:val="20"/>
          <w:szCs w:val="20"/>
        </w:rPr>
        <w:t xml:space="preserve"> E, Becker DM, Bharadwaj D, </w:t>
      </w:r>
      <w:proofErr w:type="spellStart"/>
      <w:r w:rsidRPr="00322787">
        <w:rPr>
          <w:rFonts w:ascii="Arial" w:hAnsi="Arial" w:cs="Arial"/>
          <w:sz w:val="20"/>
          <w:szCs w:val="20"/>
        </w:rPr>
        <w:t>Mohlke</w:t>
      </w:r>
      <w:proofErr w:type="spellEnd"/>
      <w:r w:rsidRPr="00322787">
        <w:rPr>
          <w:rFonts w:ascii="Arial" w:hAnsi="Arial" w:cs="Arial"/>
          <w:sz w:val="20"/>
          <w:szCs w:val="20"/>
        </w:rPr>
        <w:t xml:space="preserve"> KL, </w:t>
      </w:r>
      <w:proofErr w:type="spellStart"/>
      <w:r w:rsidRPr="00322787">
        <w:rPr>
          <w:rFonts w:ascii="Arial" w:hAnsi="Arial" w:cs="Arial"/>
          <w:sz w:val="20"/>
          <w:szCs w:val="20"/>
        </w:rPr>
        <w:t>Boehnke</w:t>
      </w:r>
      <w:proofErr w:type="spellEnd"/>
      <w:r w:rsidRPr="00322787">
        <w:rPr>
          <w:rFonts w:ascii="Arial" w:hAnsi="Arial" w:cs="Arial"/>
          <w:sz w:val="20"/>
          <w:szCs w:val="20"/>
        </w:rPr>
        <w:t xml:space="preserve"> M,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Sanghera DK,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w:t>
      </w:r>
      <w:proofErr w:type="spellStart"/>
      <w:r w:rsidRPr="00322787">
        <w:rPr>
          <w:rFonts w:ascii="Arial" w:hAnsi="Arial" w:cs="Arial"/>
          <w:sz w:val="20"/>
          <w:szCs w:val="20"/>
        </w:rPr>
        <w:t>Zeggini</w:t>
      </w:r>
      <w:proofErr w:type="spellEnd"/>
      <w:r w:rsidRPr="00322787">
        <w:rPr>
          <w:rFonts w:ascii="Arial" w:hAnsi="Arial" w:cs="Arial"/>
          <w:sz w:val="20"/>
          <w:szCs w:val="20"/>
        </w:rPr>
        <w:t xml:space="preserve"> E, </w:t>
      </w:r>
      <w:proofErr w:type="spellStart"/>
      <w:r w:rsidRPr="00322787">
        <w:rPr>
          <w:rFonts w:ascii="Arial" w:hAnsi="Arial" w:cs="Arial"/>
          <w:sz w:val="20"/>
          <w:szCs w:val="20"/>
        </w:rPr>
        <w:t>Metspalu</w:t>
      </w:r>
      <w:proofErr w:type="spellEnd"/>
      <w:r w:rsidRPr="00322787">
        <w:rPr>
          <w:rFonts w:ascii="Arial" w:hAnsi="Arial" w:cs="Arial"/>
          <w:sz w:val="20"/>
          <w:szCs w:val="20"/>
        </w:rPr>
        <w:t xml:space="preserve"> A, Gasparini P, </w:t>
      </w:r>
      <w:proofErr w:type="spellStart"/>
      <w:r w:rsidRPr="00322787">
        <w:rPr>
          <w:rFonts w:ascii="Arial" w:hAnsi="Arial" w:cs="Arial"/>
          <w:sz w:val="20"/>
          <w:szCs w:val="20"/>
        </w:rPr>
        <w:t>Ulivi</w:t>
      </w:r>
      <w:proofErr w:type="spellEnd"/>
      <w:r w:rsidRPr="00322787">
        <w:rPr>
          <w:rFonts w:ascii="Arial" w:hAnsi="Arial" w:cs="Arial"/>
          <w:sz w:val="20"/>
          <w:szCs w:val="20"/>
        </w:rPr>
        <w:t xml:space="preserve"> S, Ober C, </w:t>
      </w:r>
      <w:proofErr w:type="spellStart"/>
      <w:r w:rsidRPr="00322787">
        <w:rPr>
          <w:rFonts w:ascii="Arial" w:hAnsi="Arial" w:cs="Arial"/>
          <w:sz w:val="20"/>
          <w:szCs w:val="20"/>
        </w:rPr>
        <w:t>Toniolo</w:t>
      </w:r>
      <w:proofErr w:type="spellEnd"/>
      <w:r w:rsidRPr="00322787">
        <w:rPr>
          <w:rFonts w:ascii="Arial" w:hAnsi="Arial" w:cs="Arial"/>
          <w:sz w:val="20"/>
          <w:szCs w:val="20"/>
        </w:rPr>
        <w:t xml:space="preserve"> D,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Porteous DJ, </w:t>
      </w:r>
      <w:proofErr w:type="spellStart"/>
      <w:r w:rsidRPr="00322787">
        <w:rPr>
          <w:rFonts w:ascii="Arial" w:hAnsi="Arial" w:cs="Arial"/>
          <w:sz w:val="20"/>
          <w:szCs w:val="20"/>
        </w:rPr>
        <w:t>Ciullo</w:t>
      </w:r>
      <w:proofErr w:type="spellEnd"/>
      <w:r w:rsidRPr="00322787">
        <w:rPr>
          <w:rFonts w:ascii="Arial" w:hAnsi="Arial" w:cs="Arial"/>
          <w:sz w:val="20"/>
          <w:szCs w:val="20"/>
        </w:rPr>
        <w:t xml:space="preserve"> M, Spector TD, Hayward C, Dupuis J, Loos RJ, Wright AF, </w:t>
      </w:r>
      <w:proofErr w:type="spellStart"/>
      <w:r w:rsidRPr="00322787">
        <w:rPr>
          <w:rFonts w:ascii="Arial" w:hAnsi="Arial" w:cs="Arial"/>
          <w:sz w:val="20"/>
          <w:szCs w:val="20"/>
        </w:rPr>
        <w:t>Chandak</w:t>
      </w:r>
      <w:proofErr w:type="spellEnd"/>
      <w:r w:rsidRPr="00322787">
        <w:rPr>
          <w:rFonts w:ascii="Arial" w:hAnsi="Arial" w:cs="Arial"/>
          <w:sz w:val="20"/>
          <w:szCs w:val="20"/>
        </w:rPr>
        <w:t xml:space="preserve"> GR, </w:t>
      </w:r>
      <w:proofErr w:type="spellStart"/>
      <w:r w:rsidRPr="00322787">
        <w:rPr>
          <w:rFonts w:ascii="Arial" w:hAnsi="Arial" w:cs="Arial"/>
          <w:sz w:val="20"/>
          <w:szCs w:val="20"/>
        </w:rPr>
        <w:t>Vollenweider</w:t>
      </w:r>
      <w:proofErr w:type="spellEnd"/>
      <w:r w:rsidRPr="00322787">
        <w:rPr>
          <w:rFonts w:ascii="Arial" w:hAnsi="Arial" w:cs="Arial"/>
          <w:sz w:val="20"/>
          <w:szCs w:val="20"/>
        </w:rPr>
        <w:t xml:space="preserve"> P,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Rotter JI, Sattar N, </w:t>
      </w:r>
      <w:proofErr w:type="spellStart"/>
      <w:r w:rsidRPr="00322787">
        <w:rPr>
          <w:rFonts w:ascii="Arial" w:hAnsi="Arial" w:cs="Arial"/>
          <w:sz w:val="20"/>
          <w:szCs w:val="20"/>
        </w:rPr>
        <w:t>Gyllensten</w:t>
      </w:r>
      <w:proofErr w:type="spellEnd"/>
      <w:r w:rsidRPr="00322787">
        <w:rPr>
          <w:rFonts w:ascii="Arial" w:hAnsi="Arial" w:cs="Arial"/>
          <w:sz w:val="20"/>
          <w:szCs w:val="20"/>
        </w:rPr>
        <w:t xml:space="preserve"> U, North KE, </w:t>
      </w:r>
      <w:proofErr w:type="spellStart"/>
      <w:r w:rsidRPr="00322787">
        <w:rPr>
          <w:rFonts w:ascii="Arial" w:hAnsi="Arial" w:cs="Arial"/>
          <w:sz w:val="20"/>
          <w:szCs w:val="20"/>
        </w:rPr>
        <w:t>Pirastu</w:t>
      </w:r>
      <w:proofErr w:type="spellEnd"/>
      <w:r w:rsidRPr="00322787">
        <w:rPr>
          <w:rFonts w:ascii="Arial" w:hAnsi="Arial" w:cs="Arial"/>
          <w:sz w:val="20"/>
          <w:szCs w:val="20"/>
        </w:rPr>
        <w:t xml:space="preserve"> M, Psaty BM, Weir DR, </w:t>
      </w:r>
      <w:proofErr w:type="spellStart"/>
      <w:r w:rsidRPr="00322787">
        <w:rPr>
          <w:rFonts w:ascii="Arial" w:hAnsi="Arial" w:cs="Arial"/>
          <w:sz w:val="20"/>
          <w:szCs w:val="20"/>
        </w:rPr>
        <w:t>Laakso</w:t>
      </w:r>
      <w:proofErr w:type="spellEnd"/>
      <w:r w:rsidRPr="00322787">
        <w:rPr>
          <w:rFonts w:ascii="Arial" w:hAnsi="Arial" w:cs="Arial"/>
          <w:sz w:val="20"/>
          <w:szCs w:val="20"/>
        </w:rPr>
        <w:t xml:space="preserve"> M,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Takahashi A, Chambers JC, </w:t>
      </w:r>
      <w:proofErr w:type="spellStart"/>
      <w:r w:rsidRPr="00322787">
        <w:rPr>
          <w:rFonts w:ascii="Arial" w:hAnsi="Arial" w:cs="Arial"/>
          <w:sz w:val="20"/>
          <w:szCs w:val="20"/>
        </w:rPr>
        <w:t>Kooner</w:t>
      </w:r>
      <w:proofErr w:type="spellEnd"/>
      <w:r w:rsidRPr="00322787">
        <w:rPr>
          <w:rFonts w:ascii="Arial" w:hAnsi="Arial" w:cs="Arial"/>
          <w:sz w:val="20"/>
          <w:szCs w:val="20"/>
        </w:rPr>
        <w:t xml:space="preserve"> JS, Strachan DP, Campbell H, Hirschhorn JN, </w:t>
      </w:r>
      <w:proofErr w:type="spellStart"/>
      <w:r w:rsidRPr="00322787">
        <w:rPr>
          <w:rFonts w:ascii="Arial" w:hAnsi="Arial" w:cs="Arial"/>
          <w:sz w:val="20"/>
          <w:szCs w:val="20"/>
        </w:rPr>
        <w:t>Perola</w:t>
      </w:r>
      <w:proofErr w:type="spellEnd"/>
      <w:r w:rsidRPr="00322787">
        <w:rPr>
          <w:rFonts w:ascii="Arial" w:hAnsi="Arial" w:cs="Arial"/>
          <w:sz w:val="20"/>
          <w:szCs w:val="20"/>
        </w:rPr>
        <w:t xml:space="preserve"> M, </w:t>
      </w:r>
      <w:proofErr w:type="spellStart"/>
      <w:r w:rsidRPr="00322787">
        <w:rPr>
          <w:rFonts w:ascii="Arial" w:hAnsi="Arial" w:cs="Arial"/>
          <w:sz w:val="20"/>
          <w:szCs w:val="20"/>
        </w:rPr>
        <w:t>Polašek</w:t>
      </w:r>
      <w:proofErr w:type="spellEnd"/>
      <w:r w:rsidRPr="00322787">
        <w:rPr>
          <w:rFonts w:ascii="Arial" w:hAnsi="Arial" w:cs="Arial"/>
          <w:sz w:val="20"/>
          <w:szCs w:val="20"/>
        </w:rPr>
        <w:t xml:space="preserve"> O, Wilson JF. </w:t>
      </w:r>
      <w:r w:rsidRPr="00322787">
        <w:rPr>
          <w:rFonts w:ascii="Arial" w:hAnsi="Arial" w:cs="Arial"/>
          <w:b/>
          <w:i/>
          <w:sz w:val="20"/>
          <w:szCs w:val="20"/>
        </w:rPr>
        <w:t>Directional dominance on stature and cognition in diverse human populations.</w:t>
      </w:r>
      <w:r w:rsidRPr="00322787">
        <w:rPr>
          <w:rFonts w:ascii="Arial" w:hAnsi="Arial" w:cs="Arial"/>
          <w:sz w:val="20"/>
          <w:szCs w:val="20"/>
        </w:rPr>
        <w:t xml:space="preserve"> Nature. 2015 Jul 23;523(7561):459-62. PM 26131930. PMC4516141.</w:t>
      </w:r>
    </w:p>
    <w:p w14:paraId="3E6FF0B8" w14:textId="77777777" w:rsidR="00EB557F" w:rsidRPr="00322787" w:rsidRDefault="00EB557F" w:rsidP="00EB557F">
      <w:pPr>
        <w:autoSpaceDE w:val="0"/>
        <w:autoSpaceDN w:val="0"/>
        <w:adjustRightInd w:val="0"/>
        <w:spacing w:after="0" w:line="240" w:lineRule="auto"/>
        <w:rPr>
          <w:rFonts w:ascii="Arial" w:hAnsi="Arial" w:cs="Arial"/>
          <w:sz w:val="20"/>
          <w:szCs w:val="20"/>
        </w:rPr>
      </w:pPr>
    </w:p>
    <w:p w14:paraId="677292F1"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Kamel H, Bartz TM, Longstreth WT, Jr., </w:t>
      </w:r>
      <w:proofErr w:type="spellStart"/>
      <w:r w:rsidRPr="00322787">
        <w:rPr>
          <w:rFonts w:ascii="Arial" w:hAnsi="Arial" w:cs="Arial"/>
          <w:sz w:val="20"/>
          <w:szCs w:val="20"/>
        </w:rPr>
        <w:t>Okin</w:t>
      </w:r>
      <w:proofErr w:type="spellEnd"/>
      <w:r w:rsidRPr="00322787">
        <w:rPr>
          <w:rFonts w:ascii="Arial" w:hAnsi="Arial" w:cs="Arial"/>
          <w:sz w:val="20"/>
          <w:szCs w:val="20"/>
        </w:rPr>
        <w:t xml:space="preserve"> PM, Thacker EL, Patton KK, Stein PK, Gottesman RF, Heckbert SR, Kron</w:t>
      </w:r>
      <w:r w:rsidR="00B04BF0">
        <w:rPr>
          <w:rFonts w:ascii="Arial" w:hAnsi="Arial" w:cs="Arial"/>
          <w:sz w:val="20"/>
          <w:szCs w:val="20"/>
        </w:rPr>
        <w:t xml:space="preserve">mal RA, Elkind MS, Soliman EZ. </w:t>
      </w:r>
      <w:r w:rsidRPr="00322787">
        <w:rPr>
          <w:rFonts w:ascii="Arial" w:hAnsi="Arial" w:cs="Arial"/>
          <w:b/>
          <w:bCs/>
          <w:i/>
          <w:iCs/>
          <w:sz w:val="20"/>
          <w:szCs w:val="20"/>
        </w:rPr>
        <w:t>Association Between Left Atrial Abnormality on ECG and Vascular Brain Injury on MRI in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 Stroke, </w:t>
      </w:r>
      <w:proofErr w:type="gramStart"/>
      <w:r w:rsidRPr="00322787">
        <w:rPr>
          <w:rFonts w:ascii="Arial" w:hAnsi="Arial" w:cs="Arial"/>
          <w:sz w:val="20"/>
          <w:szCs w:val="20"/>
        </w:rPr>
        <w:t>Mar.,</w:t>
      </w:r>
      <w:proofErr w:type="gramEnd"/>
      <w:r w:rsidRPr="00322787">
        <w:rPr>
          <w:rFonts w:ascii="Arial" w:hAnsi="Arial" w:cs="Arial"/>
          <w:sz w:val="20"/>
          <w:szCs w:val="20"/>
        </w:rPr>
        <w:t xml:space="preserve"> 2015. Vol. 46, issue 3, pp. 711-716. PM:25677594. PMC4342300.</w:t>
      </w:r>
    </w:p>
    <w:p w14:paraId="317C080F"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Khan H, </w:t>
      </w:r>
      <w:proofErr w:type="spellStart"/>
      <w:r w:rsidRPr="00322787">
        <w:rPr>
          <w:rFonts w:ascii="Arial" w:hAnsi="Arial" w:cs="Arial"/>
          <w:sz w:val="20"/>
          <w:szCs w:val="20"/>
        </w:rPr>
        <w:t>Kunutsor</w:t>
      </w:r>
      <w:proofErr w:type="spellEnd"/>
      <w:r w:rsidRPr="00322787">
        <w:rPr>
          <w:rFonts w:ascii="Arial" w:hAnsi="Arial" w:cs="Arial"/>
          <w:sz w:val="20"/>
          <w:szCs w:val="20"/>
        </w:rPr>
        <w:t xml:space="preserve"> S, </w:t>
      </w:r>
      <w:proofErr w:type="spellStart"/>
      <w:r w:rsidRPr="00322787">
        <w:rPr>
          <w:rFonts w:ascii="Arial" w:hAnsi="Arial" w:cs="Arial"/>
          <w:sz w:val="20"/>
          <w:szCs w:val="20"/>
        </w:rPr>
        <w:t>Kalogeropoulos</w:t>
      </w:r>
      <w:proofErr w:type="spellEnd"/>
      <w:r w:rsidRPr="00322787">
        <w:rPr>
          <w:rFonts w:ascii="Arial" w:hAnsi="Arial" w:cs="Arial"/>
          <w:sz w:val="20"/>
          <w:szCs w:val="20"/>
        </w:rPr>
        <w:t xml:space="preserve"> AP, </w:t>
      </w:r>
      <w:proofErr w:type="spellStart"/>
      <w:r w:rsidRPr="00322787">
        <w:rPr>
          <w:rFonts w:ascii="Arial" w:hAnsi="Arial" w:cs="Arial"/>
          <w:sz w:val="20"/>
          <w:szCs w:val="20"/>
        </w:rPr>
        <w:t>Georgiopoulou</w:t>
      </w:r>
      <w:proofErr w:type="spellEnd"/>
      <w:r w:rsidRPr="00322787">
        <w:rPr>
          <w:rFonts w:ascii="Arial" w:hAnsi="Arial" w:cs="Arial"/>
          <w:sz w:val="20"/>
          <w:szCs w:val="20"/>
        </w:rPr>
        <w:t xml:space="preserve"> VV, Newman AB, Harris TB, </w:t>
      </w:r>
      <w:proofErr w:type="spellStart"/>
      <w:r w:rsidRPr="00322787">
        <w:rPr>
          <w:rFonts w:ascii="Arial" w:hAnsi="Arial" w:cs="Arial"/>
          <w:sz w:val="20"/>
          <w:szCs w:val="20"/>
        </w:rPr>
        <w:t>Bibbins</w:t>
      </w:r>
      <w:proofErr w:type="spellEnd"/>
      <w:r w:rsidRPr="00322787">
        <w:rPr>
          <w:rFonts w:ascii="Arial" w:hAnsi="Arial" w:cs="Arial"/>
          <w:sz w:val="20"/>
          <w:szCs w:val="20"/>
        </w:rPr>
        <w:t xml:space="preserve">-Domingo K, </w:t>
      </w:r>
      <w:proofErr w:type="spellStart"/>
      <w:r w:rsidRPr="00322787">
        <w:rPr>
          <w:rFonts w:ascii="Arial" w:hAnsi="Arial" w:cs="Arial"/>
          <w:sz w:val="20"/>
          <w:szCs w:val="20"/>
        </w:rPr>
        <w:t>Kauhanen</w:t>
      </w:r>
      <w:proofErr w:type="spellEnd"/>
      <w:r w:rsidRPr="00322787">
        <w:rPr>
          <w:rFonts w:ascii="Arial" w:hAnsi="Arial" w:cs="Arial"/>
          <w:sz w:val="20"/>
          <w:szCs w:val="20"/>
        </w:rPr>
        <w:t xml:space="preserve"> J, </w:t>
      </w:r>
      <w:proofErr w:type="spellStart"/>
      <w:r w:rsidRPr="00322787">
        <w:rPr>
          <w:rFonts w:ascii="Arial" w:hAnsi="Arial" w:cs="Arial"/>
          <w:sz w:val="20"/>
          <w:szCs w:val="20"/>
        </w:rPr>
        <w:t>Gheorghiade</w:t>
      </w:r>
      <w:proofErr w:type="spellEnd"/>
      <w:r w:rsidRPr="00322787">
        <w:rPr>
          <w:rFonts w:ascii="Arial" w:hAnsi="Arial" w:cs="Arial"/>
          <w:sz w:val="20"/>
          <w:szCs w:val="20"/>
        </w:rPr>
        <w:t xml:space="preserve"> M, </w:t>
      </w:r>
      <w:proofErr w:type="spellStart"/>
      <w:r w:rsidRPr="00322787">
        <w:rPr>
          <w:rFonts w:ascii="Arial" w:hAnsi="Arial" w:cs="Arial"/>
          <w:sz w:val="20"/>
          <w:szCs w:val="20"/>
        </w:rPr>
        <w:t>Fonarow</w:t>
      </w:r>
      <w:proofErr w:type="spellEnd"/>
      <w:r w:rsidRPr="00322787">
        <w:rPr>
          <w:rFonts w:ascii="Arial" w:hAnsi="Arial" w:cs="Arial"/>
          <w:sz w:val="20"/>
          <w:szCs w:val="20"/>
        </w:rPr>
        <w:t xml:space="preserve"> GC,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L</w:t>
      </w:r>
      <w:r w:rsidR="00B04BF0">
        <w:rPr>
          <w:rFonts w:ascii="Arial" w:hAnsi="Arial" w:cs="Arial"/>
          <w:sz w:val="20"/>
          <w:szCs w:val="20"/>
        </w:rPr>
        <w:t xml:space="preserve">aukkanen JA, Butler J. </w:t>
      </w:r>
      <w:r w:rsidRPr="00322787">
        <w:rPr>
          <w:rFonts w:ascii="Arial" w:hAnsi="Arial" w:cs="Arial"/>
          <w:b/>
          <w:bCs/>
          <w:i/>
          <w:iCs/>
          <w:sz w:val="20"/>
          <w:szCs w:val="20"/>
        </w:rPr>
        <w:t>Resting heart rate and risk of incident heart failure: three prospective cohort studies and a systematic meta-analysis</w:t>
      </w:r>
      <w:r w:rsidR="00B04BF0">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Am.Heart</w:t>
      </w:r>
      <w:proofErr w:type="spellEnd"/>
      <w:proofErr w:type="gramEnd"/>
      <w:r w:rsidRPr="00322787">
        <w:rPr>
          <w:rFonts w:ascii="Arial" w:hAnsi="Arial" w:cs="Arial"/>
          <w:sz w:val="20"/>
          <w:szCs w:val="20"/>
        </w:rPr>
        <w:t xml:space="preserve"> Assoc., Jan., 2015. Vol. 4, issue 1, pp. e001364. PM:25589535. PMC4330063.</w:t>
      </w:r>
    </w:p>
    <w:p w14:paraId="7E4DFF7D" w14:textId="77777777" w:rsidR="002B143C" w:rsidRPr="00322787" w:rsidRDefault="00B04BF0" w:rsidP="005B784B">
      <w:pPr>
        <w:autoSpaceDE w:val="0"/>
        <w:autoSpaceDN w:val="0"/>
        <w:adjustRightInd w:val="0"/>
        <w:spacing w:after="240" w:line="240" w:lineRule="auto"/>
        <w:rPr>
          <w:rFonts w:ascii="Arial" w:hAnsi="Arial" w:cs="Arial"/>
          <w:sz w:val="20"/>
          <w:szCs w:val="20"/>
        </w:rPr>
      </w:pPr>
      <w:r>
        <w:rPr>
          <w:rFonts w:ascii="Arial" w:hAnsi="Arial" w:cs="Arial"/>
          <w:sz w:val="20"/>
          <w:szCs w:val="20"/>
        </w:rPr>
        <w:t>Kim</w:t>
      </w:r>
      <w:r w:rsidR="002B143C" w:rsidRPr="00322787">
        <w:rPr>
          <w:rFonts w:ascii="Arial" w:hAnsi="Arial" w:cs="Arial"/>
          <w:sz w:val="20"/>
          <w:szCs w:val="20"/>
        </w:rPr>
        <w:t xml:space="preserve"> DH</w:t>
      </w:r>
      <w:r>
        <w:rPr>
          <w:rFonts w:ascii="Arial" w:hAnsi="Arial" w:cs="Arial"/>
          <w:sz w:val="20"/>
          <w:szCs w:val="20"/>
        </w:rPr>
        <w:t>,</w:t>
      </w:r>
      <w:r w:rsidR="002B143C" w:rsidRPr="00322787">
        <w:rPr>
          <w:rFonts w:ascii="Arial" w:hAnsi="Arial" w:cs="Arial"/>
          <w:sz w:val="20"/>
          <w:szCs w:val="20"/>
        </w:rPr>
        <w:t xml:space="preserve"> </w:t>
      </w:r>
      <w:proofErr w:type="spellStart"/>
      <w:r w:rsidR="002B143C" w:rsidRPr="00322787">
        <w:rPr>
          <w:rFonts w:ascii="Arial" w:hAnsi="Arial" w:cs="Arial"/>
          <w:sz w:val="20"/>
          <w:szCs w:val="20"/>
        </w:rPr>
        <w:t>Grodstein</w:t>
      </w:r>
      <w:proofErr w:type="spellEnd"/>
      <w:r w:rsidR="002B143C" w:rsidRPr="00322787">
        <w:rPr>
          <w:rFonts w:ascii="Arial" w:hAnsi="Arial" w:cs="Arial"/>
          <w:sz w:val="20"/>
          <w:szCs w:val="20"/>
        </w:rPr>
        <w:t xml:space="preserve"> F</w:t>
      </w:r>
      <w:r>
        <w:rPr>
          <w:rFonts w:ascii="Arial" w:hAnsi="Arial" w:cs="Arial"/>
          <w:sz w:val="20"/>
          <w:szCs w:val="20"/>
        </w:rPr>
        <w:t>,</w:t>
      </w:r>
      <w:r w:rsidR="002B143C" w:rsidRPr="00322787">
        <w:rPr>
          <w:rFonts w:ascii="Arial" w:hAnsi="Arial" w:cs="Arial"/>
          <w:sz w:val="20"/>
          <w:szCs w:val="20"/>
        </w:rPr>
        <w:t xml:space="preserve"> Newman AB</w:t>
      </w:r>
      <w:r>
        <w:rPr>
          <w:rFonts w:ascii="Arial" w:hAnsi="Arial" w:cs="Arial"/>
          <w:sz w:val="20"/>
          <w:szCs w:val="20"/>
        </w:rPr>
        <w:t>,</w:t>
      </w:r>
      <w:r w:rsidR="002B143C" w:rsidRPr="00322787">
        <w:rPr>
          <w:rFonts w:ascii="Arial" w:hAnsi="Arial" w:cs="Arial"/>
          <w:sz w:val="20"/>
          <w:szCs w:val="20"/>
        </w:rPr>
        <w:t xml:space="preserve"> Chaves PHM</w:t>
      </w:r>
      <w:r>
        <w:rPr>
          <w:rFonts w:ascii="Arial" w:hAnsi="Arial" w:cs="Arial"/>
          <w:sz w:val="20"/>
          <w:szCs w:val="20"/>
        </w:rPr>
        <w:t>,</w:t>
      </w:r>
      <w:r w:rsidR="002B143C" w:rsidRPr="00322787">
        <w:rPr>
          <w:rFonts w:ascii="Arial" w:hAnsi="Arial" w:cs="Arial"/>
          <w:sz w:val="20"/>
          <w:szCs w:val="20"/>
        </w:rPr>
        <w:t xml:space="preserve"> Odden MC</w:t>
      </w:r>
      <w:r>
        <w:rPr>
          <w:rFonts w:ascii="Arial" w:hAnsi="Arial" w:cs="Arial"/>
          <w:sz w:val="20"/>
          <w:szCs w:val="20"/>
        </w:rPr>
        <w:t>,</w:t>
      </w:r>
      <w:r w:rsidR="002B143C" w:rsidRPr="00322787">
        <w:rPr>
          <w:rFonts w:ascii="Arial" w:hAnsi="Arial" w:cs="Arial"/>
          <w:sz w:val="20"/>
          <w:szCs w:val="20"/>
        </w:rPr>
        <w:t xml:space="preserve"> Klein R</w:t>
      </w:r>
      <w:r>
        <w:rPr>
          <w:rFonts w:ascii="Arial" w:hAnsi="Arial" w:cs="Arial"/>
          <w:sz w:val="20"/>
          <w:szCs w:val="20"/>
        </w:rPr>
        <w:t>,</w:t>
      </w:r>
      <w:r w:rsidR="002B143C" w:rsidRPr="00322787">
        <w:rPr>
          <w:rFonts w:ascii="Arial" w:hAnsi="Arial" w:cs="Arial"/>
          <w:sz w:val="20"/>
          <w:szCs w:val="20"/>
        </w:rPr>
        <w:t xml:space="preserve"> Sarnak MJ</w:t>
      </w:r>
      <w:r>
        <w:rPr>
          <w:rFonts w:ascii="Arial" w:hAnsi="Arial" w:cs="Arial"/>
          <w:sz w:val="20"/>
          <w:szCs w:val="20"/>
        </w:rPr>
        <w:t>,</w:t>
      </w:r>
      <w:r w:rsidR="002B143C" w:rsidRPr="00322787">
        <w:rPr>
          <w:rFonts w:ascii="Arial" w:hAnsi="Arial" w:cs="Arial"/>
          <w:sz w:val="20"/>
          <w:szCs w:val="20"/>
        </w:rPr>
        <w:t xml:space="preserve"> Lipsitz LA</w:t>
      </w:r>
      <w:r>
        <w:rPr>
          <w:rFonts w:ascii="Arial" w:hAnsi="Arial" w:cs="Arial"/>
          <w:sz w:val="20"/>
          <w:szCs w:val="20"/>
        </w:rPr>
        <w:t xml:space="preserve">. </w:t>
      </w:r>
      <w:r w:rsidR="002B143C" w:rsidRPr="00322787">
        <w:rPr>
          <w:rFonts w:ascii="Arial" w:hAnsi="Arial" w:cs="Arial"/>
          <w:b/>
          <w:i/>
          <w:sz w:val="20"/>
          <w:szCs w:val="20"/>
        </w:rPr>
        <w:t>Microvascular and Macrovascular Abnormalities and Cognitive and Physical Function in Older Adults: Cardiovascular Health Study.</w:t>
      </w:r>
      <w:r>
        <w:rPr>
          <w:rFonts w:ascii="Arial" w:hAnsi="Arial" w:cs="Arial"/>
          <w:sz w:val="20"/>
          <w:szCs w:val="20"/>
        </w:rPr>
        <w:t xml:space="preserve"> J Am </w:t>
      </w:r>
      <w:proofErr w:type="spellStart"/>
      <w:r>
        <w:rPr>
          <w:rFonts w:ascii="Arial" w:hAnsi="Arial" w:cs="Arial"/>
          <w:sz w:val="20"/>
          <w:szCs w:val="20"/>
        </w:rPr>
        <w:t>Geriatr</w:t>
      </w:r>
      <w:proofErr w:type="spellEnd"/>
      <w:r>
        <w:rPr>
          <w:rFonts w:ascii="Arial" w:hAnsi="Arial" w:cs="Arial"/>
          <w:sz w:val="20"/>
          <w:szCs w:val="20"/>
        </w:rPr>
        <w:t xml:space="preserve"> Soc 2015 Sep</w:t>
      </w:r>
      <w:r w:rsidR="00BE14B1">
        <w:rPr>
          <w:rFonts w:ascii="Arial" w:hAnsi="Arial" w:cs="Arial"/>
          <w:sz w:val="20"/>
          <w:szCs w:val="20"/>
        </w:rPr>
        <w:t>.</w:t>
      </w:r>
      <w:r>
        <w:rPr>
          <w:rFonts w:ascii="Arial" w:hAnsi="Arial" w:cs="Arial"/>
          <w:sz w:val="20"/>
          <w:szCs w:val="20"/>
        </w:rPr>
        <w:t xml:space="preserve"> </w:t>
      </w:r>
      <w:r w:rsidR="002B143C" w:rsidRPr="00322787">
        <w:rPr>
          <w:rFonts w:ascii="Arial" w:hAnsi="Arial" w:cs="Arial"/>
          <w:sz w:val="20"/>
          <w:szCs w:val="20"/>
        </w:rPr>
        <w:t>PMC4578971 PM: 26338279.</w:t>
      </w:r>
    </w:p>
    <w:p w14:paraId="114F48A9" w14:textId="77777777" w:rsidR="002B143C" w:rsidRPr="00322787" w:rsidRDefault="002B143C" w:rsidP="005B784B">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Laugsand</w:t>
      </w:r>
      <w:proofErr w:type="spellEnd"/>
      <w:r w:rsidRPr="00322787">
        <w:rPr>
          <w:rFonts w:ascii="Arial" w:hAnsi="Arial" w:cs="Arial"/>
          <w:sz w:val="20"/>
          <w:szCs w:val="20"/>
        </w:rPr>
        <w:t xml:space="preserve"> LE</w:t>
      </w:r>
      <w:r w:rsidR="00B04BF0">
        <w:rPr>
          <w:rFonts w:ascii="Arial" w:hAnsi="Arial" w:cs="Arial"/>
          <w:sz w:val="20"/>
          <w:szCs w:val="20"/>
        </w:rPr>
        <w:t>,</w:t>
      </w:r>
      <w:r w:rsidRPr="00322787">
        <w:rPr>
          <w:rFonts w:ascii="Arial" w:hAnsi="Arial" w:cs="Arial"/>
          <w:sz w:val="20"/>
          <w:szCs w:val="20"/>
        </w:rPr>
        <w:t xml:space="preserve"> Ix JH</w:t>
      </w:r>
      <w:r w:rsidR="00B04BF0">
        <w:rPr>
          <w:rFonts w:ascii="Arial" w:hAnsi="Arial" w:cs="Arial"/>
          <w:sz w:val="20"/>
          <w:szCs w:val="20"/>
        </w:rPr>
        <w:t>,</w:t>
      </w:r>
      <w:r w:rsidRPr="00322787">
        <w:rPr>
          <w:rFonts w:ascii="Arial" w:hAnsi="Arial" w:cs="Arial"/>
          <w:sz w:val="20"/>
          <w:szCs w:val="20"/>
        </w:rPr>
        <w:t xml:space="preserve"> Bartz TM</w:t>
      </w:r>
      <w:r w:rsidR="00B04BF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Djoussé</w:t>
      </w:r>
      <w:proofErr w:type="spellEnd"/>
      <w:r w:rsidRPr="00322787">
        <w:rPr>
          <w:rFonts w:ascii="Arial" w:hAnsi="Arial" w:cs="Arial"/>
          <w:sz w:val="20"/>
          <w:szCs w:val="20"/>
        </w:rPr>
        <w:t xml:space="preserve"> L</w:t>
      </w:r>
      <w:r w:rsidR="00B04BF0">
        <w:rPr>
          <w:rFonts w:ascii="Arial" w:hAnsi="Arial" w:cs="Arial"/>
          <w:sz w:val="20"/>
          <w:szCs w:val="20"/>
        </w:rPr>
        <w:t>,</w:t>
      </w:r>
      <w:r w:rsidRPr="00322787">
        <w:rPr>
          <w:rFonts w:ascii="Arial" w:hAnsi="Arial" w:cs="Arial"/>
          <w:sz w:val="20"/>
          <w:szCs w:val="20"/>
        </w:rPr>
        <w:t xml:space="preserve"> Kizer J</w:t>
      </w:r>
      <w:r w:rsidR="00B04BF0">
        <w:rPr>
          <w:rFonts w:ascii="Arial" w:hAnsi="Arial" w:cs="Arial"/>
          <w:sz w:val="20"/>
          <w:szCs w:val="20"/>
        </w:rPr>
        <w:t>R,</w:t>
      </w:r>
      <w:r w:rsidRPr="00322787">
        <w:rPr>
          <w:rFonts w:ascii="Arial" w:hAnsi="Arial" w:cs="Arial"/>
          <w:sz w:val="20"/>
          <w:szCs w:val="20"/>
        </w:rPr>
        <w:t xml:space="preserve"> Tracy RP</w:t>
      </w:r>
      <w:r w:rsidR="00B04BF0">
        <w:rPr>
          <w:rFonts w:ascii="Arial" w:hAnsi="Arial" w:cs="Arial"/>
          <w:sz w:val="20"/>
          <w:szCs w:val="20"/>
        </w:rPr>
        <w:t>,</w:t>
      </w:r>
      <w:r w:rsidRPr="00322787">
        <w:rPr>
          <w:rFonts w:ascii="Arial" w:hAnsi="Arial" w:cs="Arial"/>
          <w:sz w:val="20"/>
          <w:szCs w:val="20"/>
        </w:rPr>
        <w:t xml:space="preserve"> Dehghan A</w:t>
      </w:r>
      <w:r w:rsidR="00B04BF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Rexrode</w:t>
      </w:r>
      <w:proofErr w:type="spellEnd"/>
      <w:r w:rsidRPr="00322787">
        <w:rPr>
          <w:rFonts w:ascii="Arial" w:hAnsi="Arial" w:cs="Arial"/>
          <w:sz w:val="20"/>
          <w:szCs w:val="20"/>
        </w:rPr>
        <w:t xml:space="preserve"> K</w:t>
      </w:r>
      <w:r w:rsidR="00B04BF0">
        <w:rPr>
          <w:rFonts w:ascii="Arial" w:hAnsi="Arial" w:cs="Arial"/>
          <w:sz w:val="20"/>
          <w:szCs w:val="20"/>
        </w:rPr>
        <w:t>,</w:t>
      </w:r>
      <w:r w:rsidRPr="00322787">
        <w:rPr>
          <w:rFonts w:ascii="Arial" w:hAnsi="Arial" w:cs="Arial"/>
          <w:sz w:val="20"/>
          <w:szCs w:val="20"/>
        </w:rPr>
        <w:t xml:space="preserve"> Lopez OL</w:t>
      </w:r>
      <w:r w:rsidR="00B04BF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EB</w:t>
      </w:r>
      <w:r w:rsidR="00B04BF0">
        <w:rPr>
          <w:rFonts w:ascii="Arial" w:hAnsi="Arial" w:cs="Arial"/>
          <w:sz w:val="20"/>
          <w:szCs w:val="20"/>
        </w:rPr>
        <w:t>,</w:t>
      </w:r>
      <w:r w:rsidRPr="00322787">
        <w:rPr>
          <w:rFonts w:ascii="Arial" w:hAnsi="Arial" w:cs="Arial"/>
          <w:sz w:val="20"/>
          <w:szCs w:val="20"/>
        </w:rPr>
        <w:t xml:space="preserve"> Siscovick DS</w:t>
      </w:r>
      <w:r w:rsidR="00B04BF0">
        <w:rPr>
          <w:rFonts w:ascii="Arial" w:hAnsi="Arial" w:cs="Arial"/>
          <w:sz w:val="20"/>
          <w:szCs w:val="20"/>
        </w:rPr>
        <w:t>,</w:t>
      </w:r>
      <w:r w:rsidRPr="00322787">
        <w:rPr>
          <w:rFonts w:ascii="Arial" w:hAnsi="Arial" w:cs="Arial"/>
          <w:sz w:val="20"/>
          <w:szCs w:val="20"/>
        </w:rPr>
        <w:t xml:space="preserve"> O'Donnell CJ</w:t>
      </w:r>
      <w:r w:rsidR="00B04BF0">
        <w:rPr>
          <w:rFonts w:ascii="Arial" w:hAnsi="Arial" w:cs="Arial"/>
          <w:sz w:val="20"/>
          <w:szCs w:val="20"/>
        </w:rPr>
        <w:t>, Newman</w:t>
      </w:r>
      <w:r w:rsidRPr="00322787">
        <w:rPr>
          <w:rFonts w:ascii="Arial" w:hAnsi="Arial" w:cs="Arial"/>
          <w:sz w:val="20"/>
          <w:szCs w:val="20"/>
        </w:rPr>
        <w:t xml:space="preserve"> A</w:t>
      </w:r>
      <w:r w:rsidR="00B04BF0">
        <w:rPr>
          <w:rFonts w:ascii="Arial" w:hAnsi="Arial" w:cs="Arial"/>
          <w:sz w:val="20"/>
          <w:szCs w:val="20"/>
        </w:rPr>
        <w:t>,</w:t>
      </w:r>
      <w:r w:rsidRPr="00322787">
        <w:rPr>
          <w:rFonts w:ascii="Arial" w:hAnsi="Arial" w:cs="Arial"/>
          <w:sz w:val="20"/>
          <w:szCs w:val="20"/>
        </w:rPr>
        <w:t xml:space="preserve"> Mukamal KJ</w:t>
      </w:r>
      <w:r w:rsidR="00B04BF0">
        <w:rPr>
          <w:rFonts w:ascii="Arial" w:hAnsi="Arial" w:cs="Arial"/>
          <w:sz w:val="20"/>
          <w:szCs w:val="20"/>
        </w:rPr>
        <w:t>,</w:t>
      </w:r>
      <w:r w:rsidRPr="00322787">
        <w:rPr>
          <w:rFonts w:ascii="Arial" w:hAnsi="Arial" w:cs="Arial"/>
          <w:sz w:val="20"/>
          <w:szCs w:val="20"/>
        </w:rPr>
        <w:t xml:space="preserve"> Jensen MK. </w:t>
      </w:r>
      <w:r w:rsidRPr="00322787">
        <w:rPr>
          <w:rFonts w:ascii="Arial" w:hAnsi="Arial" w:cs="Arial"/>
          <w:b/>
          <w:i/>
          <w:sz w:val="20"/>
          <w:szCs w:val="20"/>
        </w:rPr>
        <w:t>Fetuin-A and risk of coronary heart disease: A Mendelian randomization analysis and a pooled analysis of AHSG genetic variants in 7 prospective studies.</w:t>
      </w:r>
      <w:r w:rsidRPr="00322787">
        <w:rPr>
          <w:rFonts w:ascii="Arial" w:hAnsi="Arial" w:cs="Arial"/>
          <w:sz w:val="20"/>
          <w:szCs w:val="20"/>
        </w:rPr>
        <w:t xml:space="preserve"> Atherosclerosis 2015 Sep 4</w:t>
      </w:r>
      <w:r w:rsidR="00B04BF0">
        <w:rPr>
          <w:rFonts w:ascii="Arial" w:hAnsi="Arial" w:cs="Arial"/>
          <w:sz w:val="20"/>
          <w:szCs w:val="20"/>
        </w:rPr>
        <w:t>.</w:t>
      </w:r>
      <w:r w:rsidRPr="00322787">
        <w:rPr>
          <w:rFonts w:ascii="Arial" w:hAnsi="Arial" w:cs="Arial"/>
          <w:sz w:val="20"/>
          <w:szCs w:val="20"/>
        </w:rPr>
        <w:t xml:space="preserve"> PM: 26343871.</w:t>
      </w:r>
      <w:r w:rsidR="00CD3A19" w:rsidRPr="00322787">
        <w:rPr>
          <w:rFonts w:ascii="Arial" w:hAnsi="Arial" w:cs="Arial"/>
          <w:sz w:val="20"/>
          <w:szCs w:val="20"/>
        </w:rPr>
        <w:t xml:space="preserve"> PMC4609621.</w:t>
      </w:r>
    </w:p>
    <w:p w14:paraId="29A344C0" w14:textId="77777777" w:rsidR="00A05D50" w:rsidRPr="00322787" w:rsidRDefault="00A05D50" w:rsidP="005B784B">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Lecci</w:t>
      </w:r>
      <w:proofErr w:type="spellEnd"/>
      <w:r w:rsidRPr="00322787">
        <w:rPr>
          <w:rFonts w:ascii="Arial" w:hAnsi="Arial" w:cs="Arial"/>
          <w:sz w:val="20"/>
          <w:szCs w:val="20"/>
        </w:rPr>
        <w:t xml:space="preserve"> F</w:t>
      </w:r>
      <w:r w:rsidR="00B04BF0">
        <w:rPr>
          <w:rFonts w:ascii="Arial" w:hAnsi="Arial" w:cs="Arial"/>
          <w:sz w:val="20"/>
          <w:szCs w:val="20"/>
        </w:rPr>
        <w:t>,</w:t>
      </w:r>
      <w:r w:rsidRPr="00322787">
        <w:rPr>
          <w:rFonts w:ascii="Arial" w:hAnsi="Arial" w:cs="Arial"/>
          <w:sz w:val="20"/>
          <w:szCs w:val="20"/>
        </w:rPr>
        <w:t xml:space="preserve"> Junker B</w:t>
      </w:r>
      <w:r w:rsidR="00B04BF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w:t>
      </w:r>
      <w:r w:rsidR="00B04BF0">
        <w:rPr>
          <w:rFonts w:ascii="Arial" w:hAnsi="Arial" w:cs="Arial"/>
          <w:sz w:val="20"/>
          <w:szCs w:val="20"/>
        </w:rPr>
        <w:t>,</w:t>
      </w:r>
      <w:r w:rsidRPr="00322787">
        <w:rPr>
          <w:rFonts w:ascii="Arial" w:hAnsi="Arial" w:cs="Arial"/>
          <w:sz w:val="20"/>
          <w:szCs w:val="20"/>
        </w:rPr>
        <w:t xml:space="preserve"> Lopez OL</w:t>
      </w:r>
      <w:r w:rsidR="00B04BF0">
        <w:rPr>
          <w:rFonts w:ascii="Arial" w:hAnsi="Arial" w:cs="Arial"/>
          <w:sz w:val="20"/>
          <w:szCs w:val="20"/>
        </w:rPr>
        <w:t>,</w:t>
      </w:r>
      <w:r w:rsidRPr="00322787">
        <w:rPr>
          <w:rFonts w:ascii="Arial" w:hAnsi="Arial" w:cs="Arial"/>
          <w:sz w:val="20"/>
          <w:szCs w:val="20"/>
        </w:rPr>
        <w:t xml:space="preserve"> Becker JT. </w:t>
      </w:r>
      <w:r w:rsidRPr="00322787">
        <w:rPr>
          <w:rFonts w:ascii="Arial" w:hAnsi="Arial" w:cs="Arial"/>
          <w:b/>
          <w:i/>
          <w:sz w:val="20"/>
          <w:szCs w:val="20"/>
        </w:rPr>
        <w:t>Empirically Derived Trajectories to Dementia Over 15 Years of Follow-up Identified by Using Mixed Membership Models.</w:t>
      </w:r>
      <w:r w:rsidRPr="00322787">
        <w:rPr>
          <w:rFonts w:ascii="Arial" w:hAnsi="Arial" w:cs="Arial"/>
          <w:sz w:val="20"/>
          <w:szCs w:val="20"/>
        </w:rPr>
        <w:t> A</w:t>
      </w:r>
      <w:r w:rsidR="00B04BF0">
        <w:rPr>
          <w:rFonts w:ascii="Arial" w:hAnsi="Arial" w:cs="Arial"/>
          <w:sz w:val="20"/>
          <w:szCs w:val="20"/>
        </w:rPr>
        <w:t>m. J. Epidemiol. 2015 Aug 15. </w:t>
      </w:r>
      <w:r w:rsidRPr="00322787">
        <w:rPr>
          <w:rFonts w:ascii="Arial" w:hAnsi="Arial" w:cs="Arial"/>
          <w:sz w:val="20"/>
          <w:szCs w:val="20"/>
        </w:rPr>
        <w:t>PMC4528953 PM: 26209524. </w:t>
      </w:r>
    </w:p>
    <w:p w14:paraId="77914CEB"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Lemaitre RN, </w:t>
      </w:r>
      <w:proofErr w:type="spellStart"/>
      <w:r w:rsidRPr="00322787">
        <w:rPr>
          <w:rFonts w:ascii="Arial" w:hAnsi="Arial" w:cs="Arial"/>
          <w:sz w:val="20"/>
          <w:szCs w:val="20"/>
        </w:rPr>
        <w:t>Fretts</w:t>
      </w:r>
      <w:proofErr w:type="spellEnd"/>
      <w:r w:rsidRPr="00322787">
        <w:rPr>
          <w:rFonts w:ascii="Arial" w:hAnsi="Arial" w:cs="Arial"/>
          <w:sz w:val="20"/>
          <w:szCs w:val="20"/>
        </w:rPr>
        <w:t xml:space="preserve"> AM, </w:t>
      </w:r>
      <w:proofErr w:type="spellStart"/>
      <w:r w:rsidRPr="00322787">
        <w:rPr>
          <w:rFonts w:ascii="Arial" w:hAnsi="Arial" w:cs="Arial"/>
          <w:sz w:val="20"/>
          <w:szCs w:val="20"/>
        </w:rPr>
        <w:t>Sitlani</w:t>
      </w:r>
      <w:proofErr w:type="spellEnd"/>
      <w:r w:rsidRPr="00322787">
        <w:rPr>
          <w:rFonts w:ascii="Arial" w:hAnsi="Arial" w:cs="Arial"/>
          <w:sz w:val="20"/>
          <w:szCs w:val="20"/>
        </w:rPr>
        <w:t xml:space="preserve"> CM, Biggs ML, Mukamal K, King IB, Song X, Djousse L, Siscovick DS, McKnight B, Sotoodehn</w:t>
      </w:r>
      <w:r w:rsidR="00BE14B1">
        <w:rPr>
          <w:rFonts w:ascii="Arial" w:hAnsi="Arial" w:cs="Arial"/>
          <w:sz w:val="20"/>
          <w:szCs w:val="20"/>
        </w:rPr>
        <w:t xml:space="preserve">ia N, Kizer JR, Mozaffarian D. </w:t>
      </w:r>
      <w:r w:rsidRPr="00322787">
        <w:rPr>
          <w:rFonts w:ascii="Arial" w:hAnsi="Arial" w:cs="Arial"/>
          <w:b/>
          <w:bCs/>
          <w:i/>
          <w:iCs/>
          <w:sz w:val="20"/>
          <w:szCs w:val="20"/>
        </w:rPr>
        <w:t>Plasma phospholipid very-long-chain SFAs and incident diabetes in older adults: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J.Clin.Nutr</w:t>
      </w:r>
      <w:proofErr w:type="spellEnd"/>
      <w:proofErr w:type="gramEnd"/>
      <w:r w:rsidRPr="00322787">
        <w:rPr>
          <w:rFonts w:ascii="Arial" w:hAnsi="Arial" w:cs="Arial"/>
          <w:sz w:val="20"/>
          <w:szCs w:val="20"/>
        </w:rPr>
        <w:t xml:space="preserve">., Mar. 18, 2015. PM:25787996. </w:t>
      </w:r>
      <w:r w:rsidR="00CD3A19" w:rsidRPr="00322787">
        <w:rPr>
          <w:rFonts w:ascii="Arial" w:hAnsi="Arial" w:cs="Arial"/>
          <w:sz w:val="20"/>
          <w:szCs w:val="20"/>
        </w:rPr>
        <w:t>PMC4409688.</w:t>
      </w:r>
    </w:p>
    <w:p w14:paraId="1C40C50A"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Lemaitre RN, King IB, </w:t>
      </w:r>
      <w:proofErr w:type="spellStart"/>
      <w:r w:rsidRPr="00322787">
        <w:rPr>
          <w:rFonts w:ascii="Arial" w:hAnsi="Arial" w:cs="Arial"/>
          <w:sz w:val="20"/>
          <w:szCs w:val="20"/>
        </w:rPr>
        <w:t>Kabagambe</w:t>
      </w:r>
      <w:proofErr w:type="spellEnd"/>
      <w:r w:rsidRPr="00322787">
        <w:rPr>
          <w:rFonts w:ascii="Arial" w:hAnsi="Arial" w:cs="Arial"/>
          <w:sz w:val="20"/>
          <w:szCs w:val="20"/>
        </w:rPr>
        <w:t xml:space="preserve"> EK, Wu JH, McKnight B, Manichaikul A, Guan W, Sun Q, Chasman DI, Foy M, Wang L, Zhu J, Siscovick DS, Tsai MY, Arnett DK, Psaty BM, Djousse L, Chen YD, Tang W, Weng LC, Wu H, Jensen MK, Chu AY, Jacobs DR, Jr., Rich SS, Mozaffarian D, Steffen L,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EB, Hu FB,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Friedlander Y. </w:t>
      </w:r>
      <w:r w:rsidRPr="00322787">
        <w:rPr>
          <w:rFonts w:ascii="Arial" w:hAnsi="Arial" w:cs="Arial"/>
          <w:b/>
          <w:bCs/>
          <w:i/>
          <w:iCs/>
          <w:sz w:val="20"/>
          <w:szCs w:val="20"/>
        </w:rPr>
        <w:t>Genetic loci associated with circulating levels of very long-chain saturated fatty acids</w:t>
      </w:r>
      <w:r w:rsidRPr="00322787">
        <w:rPr>
          <w:rFonts w:ascii="Arial" w:hAnsi="Arial" w:cs="Arial"/>
          <w:b/>
          <w:bCs/>
          <w:sz w:val="20"/>
          <w:szCs w:val="20"/>
        </w:rPr>
        <w:t xml:space="preserve">. </w:t>
      </w:r>
      <w:r w:rsidRPr="00322787">
        <w:rPr>
          <w:rFonts w:ascii="Arial" w:hAnsi="Arial" w:cs="Arial"/>
          <w:sz w:val="20"/>
          <w:szCs w:val="20"/>
        </w:rPr>
        <w:t xml:space="preserve">J Lipid Res, </w:t>
      </w:r>
      <w:proofErr w:type="gramStart"/>
      <w:r w:rsidRPr="00322787">
        <w:rPr>
          <w:rFonts w:ascii="Arial" w:hAnsi="Arial" w:cs="Arial"/>
          <w:sz w:val="20"/>
          <w:szCs w:val="20"/>
        </w:rPr>
        <w:t>Jan.,</w:t>
      </w:r>
      <w:proofErr w:type="gramEnd"/>
      <w:r w:rsidRPr="00322787">
        <w:rPr>
          <w:rFonts w:ascii="Arial" w:hAnsi="Arial" w:cs="Arial"/>
          <w:sz w:val="20"/>
          <w:szCs w:val="20"/>
        </w:rPr>
        <w:t xml:space="preserve"> 2015. Vol. 56, issue 1, pp. 176-184. PM:25378659. PMC4274065.</w:t>
      </w:r>
    </w:p>
    <w:p w14:paraId="7BD3D93C"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 AX, Donnelly JP, </w:t>
      </w:r>
      <w:proofErr w:type="spellStart"/>
      <w:r w:rsidRPr="00322787">
        <w:rPr>
          <w:rFonts w:ascii="Arial" w:hAnsi="Arial" w:cs="Arial"/>
          <w:sz w:val="20"/>
          <w:szCs w:val="20"/>
        </w:rPr>
        <w:t>McGwin</w:t>
      </w:r>
      <w:proofErr w:type="spellEnd"/>
      <w:r w:rsidRPr="00322787">
        <w:rPr>
          <w:rFonts w:ascii="Arial" w:hAnsi="Arial" w:cs="Arial"/>
          <w:sz w:val="20"/>
          <w:szCs w:val="20"/>
        </w:rPr>
        <w:t xml:space="preserve"> G, Jr., Bittner V, Ahmed A, Brown CJ. </w:t>
      </w:r>
      <w:r w:rsidRPr="00322787">
        <w:rPr>
          <w:rFonts w:ascii="Arial" w:hAnsi="Arial" w:cs="Arial"/>
          <w:b/>
          <w:bCs/>
          <w:i/>
          <w:iCs/>
          <w:sz w:val="20"/>
          <w:szCs w:val="20"/>
        </w:rPr>
        <w:t>Impact of gait speed and instrumental activities of daily living on all-cause mortality in adults &gt;/=65 years with heart failure</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J.Cardiol</w:t>
      </w:r>
      <w:proofErr w:type="spellEnd"/>
      <w:proofErr w:type="gramEnd"/>
      <w:r w:rsidRPr="00322787">
        <w:rPr>
          <w:rFonts w:ascii="Arial" w:hAnsi="Arial" w:cs="Arial"/>
          <w:sz w:val="20"/>
          <w:szCs w:val="20"/>
        </w:rPr>
        <w:t xml:space="preserve">., Mar. 15, 2015. Vol. 115, issue 6, pp. 797-801. PM:25655868. </w:t>
      </w:r>
      <w:r w:rsidR="001A42C0" w:rsidRPr="00322787">
        <w:rPr>
          <w:rFonts w:ascii="Arial" w:hAnsi="Arial" w:cs="Arial"/>
          <w:color w:val="000000"/>
          <w:sz w:val="20"/>
          <w:szCs w:val="20"/>
        </w:rPr>
        <w:t>PMC4474480</w:t>
      </w:r>
      <w:r w:rsidRPr="00322787">
        <w:rPr>
          <w:rFonts w:ascii="Arial" w:hAnsi="Arial" w:cs="Arial"/>
          <w:sz w:val="20"/>
          <w:szCs w:val="20"/>
        </w:rPr>
        <w:t>.</w:t>
      </w:r>
    </w:p>
    <w:p w14:paraId="0941D361" w14:textId="77777777" w:rsidR="002B143C" w:rsidRPr="00322787" w:rsidRDefault="00EB557F" w:rsidP="002B143C">
      <w:pPr>
        <w:autoSpaceDE w:val="0"/>
        <w:autoSpaceDN w:val="0"/>
        <w:adjustRightInd w:val="0"/>
        <w:spacing w:after="0" w:line="240" w:lineRule="auto"/>
        <w:rPr>
          <w:rFonts w:ascii="Arial" w:hAnsi="Arial" w:cs="Arial"/>
          <w:sz w:val="20"/>
          <w:szCs w:val="20"/>
        </w:rPr>
      </w:pPr>
      <w:r w:rsidRPr="00322787">
        <w:rPr>
          <w:rFonts w:ascii="Arial" w:hAnsi="Arial" w:cs="Arial"/>
          <w:sz w:val="20"/>
          <w:szCs w:val="20"/>
        </w:rPr>
        <w:t xml:space="preserve">Locke AE, </w:t>
      </w:r>
      <w:proofErr w:type="spellStart"/>
      <w:r w:rsidRPr="00322787">
        <w:rPr>
          <w:rFonts w:ascii="Arial" w:hAnsi="Arial" w:cs="Arial"/>
          <w:sz w:val="20"/>
          <w:szCs w:val="20"/>
        </w:rPr>
        <w:t>Kahali</w:t>
      </w:r>
      <w:proofErr w:type="spellEnd"/>
      <w:r w:rsidRPr="00322787">
        <w:rPr>
          <w:rFonts w:ascii="Arial" w:hAnsi="Arial" w:cs="Arial"/>
          <w:sz w:val="20"/>
          <w:szCs w:val="20"/>
        </w:rPr>
        <w:t xml:space="preserve"> B, Berndt SI, Justice AE, Pers TH, Day FR, Powell C, </w:t>
      </w:r>
      <w:proofErr w:type="spellStart"/>
      <w:r w:rsidRPr="00322787">
        <w:rPr>
          <w:rFonts w:ascii="Arial" w:hAnsi="Arial" w:cs="Arial"/>
          <w:sz w:val="20"/>
          <w:szCs w:val="20"/>
        </w:rPr>
        <w:t>Vedantam</w:t>
      </w:r>
      <w:proofErr w:type="spellEnd"/>
      <w:r w:rsidRPr="00322787">
        <w:rPr>
          <w:rFonts w:ascii="Arial" w:hAnsi="Arial" w:cs="Arial"/>
          <w:sz w:val="20"/>
          <w:szCs w:val="20"/>
        </w:rPr>
        <w:t xml:space="preserve"> S, </w:t>
      </w:r>
      <w:proofErr w:type="spellStart"/>
      <w:r w:rsidRPr="00322787">
        <w:rPr>
          <w:rFonts w:ascii="Arial" w:hAnsi="Arial" w:cs="Arial"/>
          <w:sz w:val="20"/>
          <w:szCs w:val="20"/>
        </w:rPr>
        <w:t>Buchkovich</w:t>
      </w:r>
      <w:proofErr w:type="spellEnd"/>
      <w:r w:rsidRPr="00322787">
        <w:rPr>
          <w:rFonts w:ascii="Arial" w:hAnsi="Arial" w:cs="Arial"/>
          <w:sz w:val="20"/>
          <w:szCs w:val="20"/>
        </w:rPr>
        <w:t xml:space="preserve"> ML, Yang J, Croteau-</w:t>
      </w:r>
      <w:proofErr w:type="spellStart"/>
      <w:r w:rsidRPr="00322787">
        <w:rPr>
          <w:rFonts w:ascii="Arial" w:hAnsi="Arial" w:cs="Arial"/>
          <w:sz w:val="20"/>
          <w:szCs w:val="20"/>
        </w:rPr>
        <w:t>Chonka</w:t>
      </w:r>
      <w:proofErr w:type="spellEnd"/>
      <w:r w:rsidRPr="00322787">
        <w:rPr>
          <w:rFonts w:ascii="Arial" w:hAnsi="Arial" w:cs="Arial"/>
          <w:sz w:val="20"/>
          <w:szCs w:val="20"/>
        </w:rPr>
        <w:t xml:space="preserve"> DC, Esko T, Fall T, Ferreira T, Gustafsson S, </w:t>
      </w:r>
      <w:proofErr w:type="spellStart"/>
      <w:r w:rsidRPr="00322787">
        <w:rPr>
          <w:rFonts w:ascii="Arial" w:hAnsi="Arial" w:cs="Arial"/>
          <w:sz w:val="20"/>
          <w:szCs w:val="20"/>
        </w:rPr>
        <w:t>Kutalik</w:t>
      </w:r>
      <w:proofErr w:type="spellEnd"/>
      <w:r w:rsidRPr="00322787">
        <w:rPr>
          <w:rFonts w:ascii="Arial" w:hAnsi="Arial" w:cs="Arial"/>
          <w:sz w:val="20"/>
          <w:szCs w:val="20"/>
        </w:rPr>
        <w:t xml:space="preserve"> Z, Luan J, </w:t>
      </w:r>
      <w:proofErr w:type="spellStart"/>
      <w:r w:rsidRPr="00322787">
        <w:rPr>
          <w:rFonts w:ascii="Arial" w:hAnsi="Arial" w:cs="Arial"/>
          <w:sz w:val="20"/>
          <w:szCs w:val="20"/>
        </w:rPr>
        <w:t>Mägi</w:t>
      </w:r>
      <w:proofErr w:type="spellEnd"/>
      <w:r w:rsidRPr="00322787">
        <w:rPr>
          <w:rFonts w:ascii="Arial" w:hAnsi="Arial" w:cs="Arial"/>
          <w:sz w:val="20"/>
          <w:szCs w:val="20"/>
        </w:rPr>
        <w:t xml:space="preserve"> R, Randall JC, Winkler TW, Wood AR, </w:t>
      </w:r>
      <w:proofErr w:type="spellStart"/>
      <w:r w:rsidRPr="00322787">
        <w:rPr>
          <w:rFonts w:ascii="Arial" w:hAnsi="Arial" w:cs="Arial"/>
          <w:sz w:val="20"/>
          <w:szCs w:val="20"/>
        </w:rPr>
        <w:t>Workalemahu</w:t>
      </w:r>
      <w:proofErr w:type="spellEnd"/>
      <w:r w:rsidRPr="00322787">
        <w:rPr>
          <w:rFonts w:ascii="Arial" w:hAnsi="Arial" w:cs="Arial"/>
          <w:sz w:val="20"/>
          <w:szCs w:val="20"/>
        </w:rPr>
        <w:t xml:space="preserve"> T, </w:t>
      </w:r>
      <w:proofErr w:type="spellStart"/>
      <w:r w:rsidRPr="00322787">
        <w:rPr>
          <w:rFonts w:ascii="Arial" w:hAnsi="Arial" w:cs="Arial"/>
          <w:sz w:val="20"/>
          <w:szCs w:val="20"/>
        </w:rPr>
        <w:t>Faul</w:t>
      </w:r>
      <w:proofErr w:type="spellEnd"/>
      <w:r w:rsidRPr="00322787">
        <w:rPr>
          <w:rFonts w:ascii="Arial" w:hAnsi="Arial" w:cs="Arial"/>
          <w:sz w:val="20"/>
          <w:szCs w:val="20"/>
        </w:rPr>
        <w:t xml:space="preserve"> JD, Smith JA, Hua Zhao J, Zhao W, Chen J, </w:t>
      </w:r>
      <w:proofErr w:type="spellStart"/>
      <w:r w:rsidRPr="00322787">
        <w:rPr>
          <w:rFonts w:ascii="Arial" w:hAnsi="Arial" w:cs="Arial"/>
          <w:sz w:val="20"/>
          <w:szCs w:val="20"/>
        </w:rPr>
        <w:t>Fehrmann</w:t>
      </w:r>
      <w:proofErr w:type="spellEnd"/>
      <w:r w:rsidRPr="00322787">
        <w:rPr>
          <w:rFonts w:ascii="Arial" w:hAnsi="Arial" w:cs="Arial"/>
          <w:sz w:val="20"/>
          <w:szCs w:val="20"/>
        </w:rPr>
        <w:t xml:space="preserve"> R, </w:t>
      </w:r>
      <w:proofErr w:type="spellStart"/>
      <w:r w:rsidRPr="00322787">
        <w:rPr>
          <w:rFonts w:ascii="Arial" w:hAnsi="Arial" w:cs="Arial"/>
          <w:sz w:val="20"/>
          <w:szCs w:val="20"/>
        </w:rPr>
        <w:t>Hedman</w:t>
      </w:r>
      <w:proofErr w:type="spellEnd"/>
      <w:r w:rsidRPr="00322787">
        <w:rPr>
          <w:rFonts w:ascii="Arial" w:hAnsi="Arial" w:cs="Arial"/>
          <w:sz w:val="20"/>
          <w:szCs w:val="20"/>
        </w:rPr>
        <w:t xml:space="preserve"> ÅK, Karjalainen J, Schmidt EM, </w:t>
      </w:r>
      <w:proofErr w:type="spellStart"/>
      <w:r w:rsidRPr="00322787">
        <w:rPr>
          <w:rFonts w:ascii="Arial" w:hAnsi="Arial" w:cs="Arial"/>
          <w:sz w:val="20"/>
          <w:szCs w:val="20"/>
        </w:rPr>
        <w:t>Absher</w:t>
      </w:r>
      <w:proofErr w:type="spellEnd"/>
      <w:r w:rsidRPr="00322787">
        <w:rPr>
          <w:rFonts w:ascii="Arial" w:hAnsi="Arial" w:cs="Arial"/>
          <w:sz w:val="20"/>
          <w:szCs w:val="20"/>
        </w:rPr>
        <w:t xml:space="preserve"> D, Amin N, Anderson D, Beekman M, Bolton JL, Bragg-Gresham JL, </w:t>
      </w:r>
      <w:proofErr w:type="spellStart"/>
      <w:r w:rsidRPr="00322787">
        <w:rPr>
          <w:rFonts w:ascii="Arial" w:hAnsi="Arial" w:cs="Arial"/>
          <w:sz w:val="20"/>
          <w:szCs w:val="20"/>
        </w:rPr>
        <w:t>Buyske</w:t>
      </w:r>
      <w:proofErr w:type="spellEnd"/>
      <w:r w:rsidRPr="00322787">
        <w:rPr>
          <w:rFonts w:ascii="Arial" w:hAnsi="Arial" w:cs="Arial"/>
          <w:sz w:val="20"/>
          <w:szCs w:val="20"/>
        </w:rPr>
        <w:t xml:space="preserve"> S, </w:t>
      </w:r>
      <w:proofErr w:type="spellStart"/>
      <w:r w:rsidRPr="00322787">
        <w:rPr>
          <w:rFonts w:ascii="Arial" w:hAnsi="Arial" w:cs="Arial"/>
          <w:sz w:val="20"/>
          <w:szCs w:val="20"/>
        </w:rPr>
        <w:t>Demirkan</w:t>
      </w:r>
      <w:proofErr w:type="spellEnd"/>
      <w:r w:rsidRPr="00322787">
        <w:rPr>
          <w:rFonts w:ascii="Arial" w:hAnsi="Arial" w:cs="Arial"/>
          <w:sz w:val="20"/>
          <w:szCs w:val="20"/>
        </w:rPr>
        <w:t xml:space="preserve"> A, Deng G, Ehret GB, </w:t>
      </w:r>
      <w:proofErr w:type="spellStart"/>
      <w:r w:rsidRPr="00322787">
        <w:rPr>
          <w:rFonts w:ascii="Arial" w:hAnsi="Arial" w:cs="Arial"/>
          <w:sz w:val="20"/>
          <w:szCs w:val="20"/>
        </w:rPr>
        <w:t>Feenstra</w:t>
      </w:r>
      <w:proofErr w:type="spellEnd"/>
      <w:r w:rsidRPr="00322787">
        <w:rPr>
          <w:rFonts w:ascii="Arial" w:hAnsi="Arial" w:cs="Arial"/>
          <w:sz w:val="20"/>
          <w:szCs w:val="20"/>
        </w:rPr>
        <w:t xml:space="preserve"> B,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Fischer K, Goel A, Gong J, Jackson AU, </w:t>
      </w:r>
      <w:proofErr w:type="spellStart"/>
      <w:r w:rsidRPr="00322787">
        <w:rPr>
          <w:rFonts w:ascii="Arial" w:hAnsi="Arial" w:cs="Arial"/>
          <w:sz w:val="20"/>
          <w:szCs w:val="20"/>
        </w:rPr>
        <w:t>Kanoni</w:t>
      </w:r>
      <w:proofErr w:type="spellEnd"/>
      <w:r w:rsidRPr="00322787">
        <w:rPr>
          <w:rFonts w:ascii="Arial" w:hAnsi="Arial" w:cs="Arial"/>
          <w:sz w:val="20"/>
          <w:szCs w:val="20"/>
        </w:rPr>
        <w:t xml:space="preserve"> S, Kleber ME, </w:t>
      </w:r>
      <w:proofErr w:type="spellStart"/>
      <w:r w:rsidRPr="00322787">
        <w:rPr>
          <w:rFonts w:ascii="Arial" w:hAnsi="Arial" w:cs="Arial"/>
          <w:sz w:val="20"/>
          <w:szCs w:val="20"/>
        </w:rPr>
        <w:t>Kristiansson</w:t>
      </w:r>
      <w:proofErr w:type="spellEnd"/>
      <w:r w:rsidRPr="00322787">
        <w:rPr>
          <w:rFonts w:ascii="Arial" w:hAnsi="Arial" w:cs="Arial"/>
          <w:sz w:val="20"/>
          <w:szCs w:val="20"/>
        </w:rPr>
        <w:t xml:space="preserve"> K, Lim U, </w:t>
      </w:r>
      <w:proofErr w:type="spellStart"/>
      <w:r w:rsidRPr="00322787">
        <w:rPr>
          <w:rFonts w:ascii="Arial" w:hAnsi="Arial" w:cs="Arial"/>
          <w:sz w:val="20"/>
          <w:szCs w:val="20"/>
        </w:rPr>
        <w:t>Lotay</w:t>
      </w:r>
      <w:proofErr w:type="spellEnd"/>
      <w:r w:rsidRPr="00322787">
        <w:rPr>
          <w:rFonts w:ascii="Arial" w:hAnsi="Arial" w:cs="Arial"/>
          <w:sz w:val="20"/>
          <w:szCs w:val="20"/>
        </w:rPr>
        <w:t xml:space="preserve"> V,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Mateo Leach I, Medina-Gomez C, </w:t>
      </w:r>
      <w:proofErr w:type="spellStart"/>
      <w:r w:rsidRPr="00322787">
        <w:rPr>
          <w:rFonts w:ascii="Arial" w:hAnsi="Arial" w:cs="Arial"/>
          <w:sz w:val="20"/>
          <w:szCs w:val="20"/>
        </w:rPr>
        <w:t>Medland</w:t>
      </w:r>
      <w:proofErr w:type="spellEnd"/>
      <w:r w:rsidRPr="00322787">
        <w:rPr>
          <w:rFonts w:ascii="Arial" w:hAnsi="Arial" w:cs="Arial"/>
          <w:sz w:val="20"/>
          <w:szCs w:val="20"/>
        </w:rPr>
        <w:t xml:space="preserve"> SE,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Palmer CD, </w:t>
      </w:r>
      <w:proofErr w:type="spellStart"/>
      <w:r w:rsidRPr="00322787">
        <w:rPr>
          <w:rFonts w:ascii="Arial" w:hAnsi="Arial" w:cs="Arial"/>
          <w:sz w:val="20"/>
          <w:szCs w:val="20"/>
        </w:rPr>
        <w:t>Pasko</w:t>
      </w:r>
      <w:proofErr w:type="spellEnd"/>
      <w:r w:rsidRPr="00322787">
        <w:rPr>
          <w:rFonts w:ascii="Arial" w:hAnsi="Arial" w:cs="Arial"/>
          <w:sz w:val="20"/>
          <w:szCs w:val="20"/>
        </w:rPr>
        <w:t xml:space="preserve"> D, </w:t>
      </w:r>
      <w:proofErr w:type="spellStart"/>
      <w:r w:rsidRPr="00322787">
        <w:rPr>
          <w:rFonts w:ascii="Arial" w:hAnsi="Arial" w:cs="Arial"/>
          <w:sz w:val="20"/>
          <w:szCs w:val="20"/>
        </w:rPr>
        <w:t>Pechlivanis</w:t>
      </w:r>
      <w:proofErr w:type="spellEnd"/>
      <w:r w:rsidRPr="00322787">
        <w:rPr>
          <w:rFonts w:ascii="Arial" w:hAnsi="Arial" w:cs="Arial"/>
          <w:sz w:val="20"/>
          <w:szCs w:val="20"/>
        </w:rPr>
        <w:t xml:space="preserve"> S, Peters MJ, Prokopenko I, </w:t>
      </w:r>
      <w:proofErr w:type="spellStart"/>
      <w:r w:rsidRPr="00322787">
        <w:rPr>
          <w:rFonts w:ascii="Arial" w:hAnsi="Arial" w:cs="Arial"/>
          <w:sz w:val="20"/>
          <w:szCs w:val="20"/>
        </w:rPr>
        <w:t>Shungin</w:t>
      </w:r>
      <w:proofErr w:type="spellEnd"/>
      <w:r w:rsidRPr="00322787">
        <w:rPr>
          <w:rFonts w:ascii="Arial" w:hAnsi="Arial" w:cs="Arial"/>
          <w:sz w:val="20"/>
          <w:szCs w:val="20"/>
        </w:rPr>
        <w:t xml:space="preserve"> D, </w:t>
      </w:r>
      <w:proofErr w:type="spellStart"/>
      <w:r w:rsidRPr="00322787">
        <w:rPr>
          <w:rFonts w:ascii="Arial" w:hAnsi="Arial" w:cs="Arial"/>
          <w:sz w:val="20"/>
          <w:szCs w:val="20"/>
        </w:rPr>
        <w:t>Stančáková</w:t>
      </w:r>
      <w:proofErr w:type="spellEnd"/>
      <w:r w:rsidRPr="00322787">
        <w:rPr>
          <w:rFonts w:ascii="Arial" w:hAnsi="Arial" w:cs="Arial"/>
          <w:sz w:val="20"/>
          <w:szCs w:val="20"/>
        </w:rPr>
        <w:t xml:space="preserve"> A, Strawbridge RJ, Ju Sung Y, Tanaka T,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Trompet S, van der </w:t>
      </w:r>
      <w:proofErr w:type="spellStart"/>
      <w:r w:rsidRPr="00322787">
        <w:rPr>
          <w:rFonts w:ascii="Arial" w:hAnsi="Arial" w:cs="Arial"/>
          <w:sz w:val="20"/>
          <w:szCs w:val="20"/>
        </w:rPr>
        <w:t>Laan</w:t>
      </w:r>
      <w:proofErr w:type="spellEnd"/>
      <w:r w:rsidRPr="00322787">
        <w:rPr>
          <w:rFonts w:ascii="Arial" w:hAnsi="Arial" w:cs="Arial"/>
          <w:sz w:val="20"/>
          <w:szCs w:val="20"/>
        </w:rPr>
        <w:t xml:space="preserve"> SW, van </w:t>
      </w:r>
      <w:proofErr w:type="spellStart"/>
      <w:r w:rsidRPr="00322787">
        <w:rPr>
          <w:rFonts w:ascii="Arial" w:hAnsi="Arial" w:cs="Arial"/>
          <w:sz w:val="20"/>
          <w:szCs w:val="20"/>
        </w:rPr>
        <w:t>Setten</w:t>
      </w:r>
      <w:proofErr w:type="spellEnd"/>
      <w:r w:rsidRPr="00322787">
        <w:rPr>
          <w:rFonts w:ascii="Arial" w:hAnsi="Arial" w:cs="Arial"/>
          <w:sz w:val="20"/>
          <w:szCs w:val="20"/>
        </w:rPr>
        <w:t xml:space="preserve"> J, Van Vliet-</w:t>
      </w:r>
      <w:proofErr w:type="spellStart"/>
      <w:r w:rsidRPr="00322787">
        <w:rPr>
          <w:rFonts w:ascii="Arial" w:hAnsi="Arial" w:cs="Arial"/>
          <w:sz w:val="20"/>
          <w:szCs w:val="20"/>
        </w:rPr>
        <w:t>Ostaptchouk</w:t>
      </w:r>
      <w:proofErr w:type="spellEnd"/>
      <w:r w:rsidRPr="00322787">
        <w:rPr>
          <w:rFonts w:ascii="Arial" w:hAnsi="Arial" w:cs="Arial"/>
          <w:sz w:val="20"/>
          <w:szCs w:val="20"/>
        </w:rPr>
        <w:t xml:space="preserve"> JV, Wang Z, </w:t>
      </w:r>
      <w:proofErr w:type="spellStart"/>
      <w:r w:rsidRPr="00322787">
        <w:rPr>
          <w:rFonts w:ascii="Arial" w:hAnsi="Arial" w:cs="Arial"/>
          <w:sz w:val="20"/>
          <w:szCs w:val="20"/>
        </w:rPr>
        <w:t>Yengo</w:t>
      </w:r>
      <w:proofErr w:type="spellEnd"/>
      <w:r w:rsidRPr="00322787">
        <w:rPr>
          <w:rFonts w:ascii="Arial" w:hAnsi="Arial" w:cs="Arial"/>
          <w:sz w:val="20"/>
          <w:szCs w:val="20"/>
        </w:rPr>
        <w:t xml:space="preserve"> L, Zhang W, Isaacs A, Albrecht E, </w:t>
      </w:r>
      <w:proofErr w:type="spellStart"/>
      <w:r w:rsidRPr="00322787">
        <w:rPr>
          <w:rFonts w:ascii="Arial" w:hAnsi="Arial" w:cs="Arial"/>
          <w:sz w:val="20"/>
          <w:szCs w:val="20"/>
        </w:rPr>
        <w:t>Ärnlöv</w:t>
      </w:r>
      <w:proofErr w:type="spellEnd"/>
      <w:r w:rsidRPr="00322787">
        <w:rPr>
          <w:rFonts w:ascii="Arial" w:hAnsi="Arial" w:cs="Arial"/>
          <w:sz w:val="20"/>
          <w:szCs w:val="20"/>
        </w:rPr>
        <w:t xml:space="preserve"> J, Arscott GM, Attwood AP,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Barrett A, Bas IN, Bellis C, Bennett AJ, Berne C, </w:t>
      </w:r>
      <w:proofErr w:type="spellStart"/>
      <w:r w:rsidRPr="00322787">
        <w:rPr>
          <w:rFonts w:ascii="Arial" w:hAnsi="Arial" w:cs="Arial"/>
          <w:sz w:val="20"/>
          <w:szCs w:val="20"/>
        </w:rPr>
        <w:t>Blagieva</w:t>
      </w:r>
      <w:proofErr w:type="spellEnd"/>
      <w:r w:rsidRPr="00322787">
        <w:rPr>
          <w:rFonts w:ascii="Arial" w:hAnsi="Arial" w:cs="Arial"/>
          <w:sz w:val="20"/>
          <w:szCs w:val="20"/>
        </w:rPr>
        <w:t xml:space="preserve"> R, </w:t>
      </w:r>
      <w:proofErr w:type="spellStart"/>
      <w:r w:rsidRPr="00322787">
        <w:rPr>
          <w:rFonts w:ascii="Arial" w:hAnsi="Arial" w:cs="Arial"/>
          <w:sz w:val="20"/>
          <w:szCs w:val="20"/>
        </w:rPr>
        <w:t>Blüher</w:t>
      </w:r>
      <w:proofErr w:type="spellEnd"/>
      <w:r w:rsidRPr="00322787">
        <w:rPr>
          <w:rFonts w:ascii="Arial" w:hAnsi="Arial" w:cs="Arial"/>
          <w:sz w:val="20"/>
          <w:szCs w:val="20"/>
        </w:rPr>
        <w:t xml:space="preserve"> M, </w:t>
      </w:r>
      <w:proofErr w:type="spellStart"/>
      <w:r w:rsidRPr="00322787">
        <w:rPr>
          <w:rFonts w:ascii="Arial" w:hAnsi="Arial" w:cs="Arial"/>
          <w:sz w:val="20"/>
          <w:szCs w:val="20"/>
        </w:rPr>
        <w:t>Böhringer</w:t>
      </w:r>
      <w:proofErr w:type="spellEnd"/>
      <w:r w:rsidRPr="00322787">
        <w:rPr>
          <w:rFonts w:ascii="Arial" w:hAnsi="Arial" w:cs="Arial"/>
          <w:sz w:val="20"/>
          <w:szCs w:val="20"/>
        </w:rPr>
        <w:t xml:space="preserve"> S, </w:t>
      </w:r>
      <w:proofErr w:type="spellStart"/>
      <w:r w:rsidRPr="00322787">
        <w:rPr>
          <w:rFonts w:ascii="Arial" w:hAnsi="Arial" w:cs="Arial"/>
          <w:sz w:val="20"/>
          <w:szCs w:val="20"/>
        </w:rPr>
        <w:t>Bonnycastle</w:t>
      </w:r>
      <w:proofErr w:type="spellEnd"/>
      <w:r w:rsidRPr="00322787">
        <w:rPr>
          <w:rFonts w:ascii="Arial" w:hAnsi="Arial" w:cs="Arial"/>
          <w:sz w:val="20"/>
          <w:szCs w:val="20"/>
        </w:rPr>
        <w:t xml:space="preserve"> LL, </w:t>
      </w:r>
      <w:proofErr w:type="spellStart"/>
      <w:r w:rsidRPr="00322787">
        <w:rPr>
          <w:rFonts w:ascii="Arial" w:hAnsi="Arial" w:cs="Arial"/>
          <w:sz w:val="20"/>
          <w:szCs w:val="20"/>
        </w:rPr>
        <w:t>Böttcher</w:t>
      </w:r>
      <w:proofErr w:type="spellEnd"/>
      <w:r w:rsidRPr="00322787">
        <w:rPr>
          <w:rFonts w:ascii="Arial" w:hAnsi="Arial" w:cs="Arial"/>
          <w:sz w:val="20"/>
          <w:szCs w:val="20"/>
        </w:rPr>
        <w:t xml:space="preserve"> Y, Boyd HA, </w:t>
      </w:r>
      <w:proofErr w:type="spellStart"/>
      <w:r w:rsidRPr="00322787">
        <w:rPr>
          <w:rFonts w:ascii="Arial" w:hAnsi="Arial" w:cs="Arial"/>
          <w:sz w:val="20"/>
          <w:szCs w:val="20"/>
        </w:rPr>
        <w:t>Bruinenberg</w:t>
      </w:r>
      <w:proofErr w:type="spellEnd"/>
      <w:r w:rsidRPr="00322787">
        <w:rPr>
          <w:rFonts w:ascii="Arial" w:hAnsi="Arial" w:cs="Arial"/>
          <w:sz w:val="20"/>
          <w:szCs w:val="20"/>
        </w:rPr>
        <w:t xml:space="preserve"> M, Caspersen IH, Ida Chen YD, Clarke R, </w:t>
      </w:r>
      <w:proofErr w:type="spellStart"/>
      <w:r w:rsidRPr="00322787">
        <w:rPr>
          <w:rFonts w:ascii="Arial" w:hAnsi="Arial" w:cs="Arial"/>
          <w:sz w:val="20"/>
          <w:szCs w:val="20"/>
        </w:rPr>
        <w:t>Daw</w:t>
      </w:r>
      <w:proofErr w:type="spellEnd"/>
      <w:r w:rsidRPr="00322787">
        <w:rPr>
          <w:rFonts w:ascii="Arial" w:hAnsi="Arial" w:cs="Arial"/>
          <w:sz w:val="20"/>
          <w:szCs w:val="20"/>
        </w:rPr>
        <w:t xml:space="preserve"> EW, de </w:t>
      </w:r>
      <w:proofErr w:type="spellStart"/>
      <w:r w:rsidRPr="00322787">
        <w:rPr>
          <w:rFonts w:ascii="Arial" w:hAnsi="Arial" w:cs="Arial"/>
          <w:sz w:val="20"/>
          <w:szCs w:val="20"/>
        </w:rPr>
        <w:t>Craen</w:t>
      </w:r>
      <w:proofErr w:type="spellEnd"/>
      <w:r w:rsidRPr="00322787">
        <w:rPr>
          <w:rFonts w:ascii="Arial" w:hAnsi="Arial" w:cs="Arial"/>
          <w:sz w:val="20"/>
          <w:szCs w:val="20"/>
        </w:rPr>
        <w:t xml:space="preserve"> AJ, Delgado G, </w:t>
      </w:r>
      <w:proofErr w:type="spellStart"/>
      <w:r w:rsidRPr="00322787">
        <w:rPr>
          <w:rFonts w:ascii="Arial" w:hAnsi="Arial" w:cs="Arial"/>
          <w:sz w:val="20"/>
          <w:szCs w:val="20"/>
        </w:rPr>
        <w:t>Dimitriou</w:t>
      </w:r>
      <w:proofErr w:type="spellEnd"/>
      <w:r w:rsidRPr="00322787">
        <w:rPr>
          <w:rFonts w:ascii="Arial" w:hAnsi="Arial" w:cs="Arial"/>
          <w:sz w:val="20"/>
          <w:szCs w:val="20"/>
        </w:rPr>
        <w:t xml:space="preserve"> M, </w:t>
      </w:r>
      <w:proofErr w:type="spellStart"/>
      <w:r w:rsidRPr="00322787">
        <w:rPr>
          <w:rFonts w:ascii="Arial" w:hAnsi="Arial" w:cs="Arial"/>
          <w:sz w:val="20"/>
          <w:szCs w:val="20"/>
        </w:rPr>
        <w:t>Doney</w:t>
      </w:r>
      <w:proofErr w:type="spellEnd"/>
      <w:r w:rsidRPr="00322787">
        <w:rPr>
          <w:rFonts w:ascii="Arial" w:hAnsi="Arial" w:cs="Arial"/>
          <w:sz w:val="20"/>
          <w:szCs w:val="20"/>
        </w:rPr>
        <w:t xml:space="preserve"> AS, Eklund N, Estrada K, </w:t>
      </w:r>
      <w:proofErr w:type="spellStart"/>
      <w:r w:rsidRPr="00322787">
        <w:rPr>
          <w:rFonts w:ascii="Arial" w:hAnsi="Arial" w:cs="Arial"/>
          <w:sz w:val="20"/>
          <w:szCs w:val="20"/>
        </w:rPr>
        <w:t>Eury</w:t>
      </w:r>
      <w:proofErr w:type="spellEnd"/>
      <w:r w:rsidRPr="00322787">
        <w:rPr>
          <w:rFonts w:ascii="Arial" w:hAnsi="Arial" w:cs="Arial"/>
          <w:sz w:val="20"/>
          <w:szCs w:val="20"/>
        </w:rPr>
        <w:t xml:space="preserve"> E, </w:t>
      </w:r>
      <w:proofErr w:type="spellStart"/>
      <w:r w:rsidRPr="00322787">
        <w:rPr>
          <w:rFonts w:ascii="Arial" w:hAnsi="Arial" w:cs="Arial"/>
          <w:sz w:val="20"/>
          <w:szCs w:val="20"/>
        </w:rPr>
        <w:t>Folkersen</w:t>
      </w:r>
      <w:proofErr w:type="spellEnd"/>
      <w:r w:rsidRPr="00322787">
        <w:rPr>
          <w:rFonts w:ascii="Arial" w:hAnsi="Arial" w:cs="Arial"/>
          <w:sz w:val="20"/>
          <w:szCs w:val="20"/>
        </w:rPr>
        <w:t xml:space="preserve"> L, Fraser RM, Garcia ME, Geller F, Giedraitis V, </w:t>
      </w:r>
      <w:proofErr w:type="spellStart"/>
      <w:r w:rsidRPr="00322787">
        <w:rPr>
          <w:rFonts w:ascii="Arial" w:hAnsi="Arial" w:cs="Arial"/>
          <w:sz w:val="20"/>
          <w:szCs w:val="20"/>
        </w:rPr>
        <w:t>Gigante</w:t>
      </w:r>
      <w:proofErr w:type="spellEnd"/>
      <w:r w:rsidRPr="00322787">
        <w:rPr>
          <w:rFonts w:ascii="Arial" w:hAnsi="Arial" w:cs="Arial"/>
          <w:sz w:val="20"/>
          <w:szCs w:val="20"/>
        </w:rPr>
        <w:t xml:space="preserve"> B, Go AS, </w:t>
      </w:r>
      <w:proofErr w:type="spellStart"/>
      <w:r w:rsidRPr="00322787">
        <w:rPr>
          <w:rFonts w:ascii="Arial" w:hAnsi="Arial" w:cs="Arial"/>
          <w:sz w:val="20"/>
          <w:szCs w:val="20"/>
        </w:rPr>
        <w:t>Golay</w:t>
      </w:r>
      <w:proofErr w:type="spellEnd"/>
      <w:r w:rsidRPr="00322787">
        <w:rPr>
          <w:rFonts w:ascii="Arial" w:hAnsi="Arial" w:cs="Arial"/>
          <w:sz w:val="20"/>
          <w:szCs w:val="20"/>
        </w:rPr>
        <w:t xml:space="preserve"> A, Goodall AH, Gordon SD, Gorski M, </w:t>
      </w:r>
      <w:proofErr w:type="spellStart"/>
      <w:r w:rsidRPr="00322787">
        <w:rPr>
          <w:rFonts w:ascii="Arial" w:hAnsi="Arial" w:cs="Arial"/>
          <w:sz w:val="20"/>
          <w:szCs w:val="20"/>
        </w:rPr>
        <w:t>Grabe</w:t>
      </w:r>
      <w:proofErr w:type="spellEnd"/>
      <w:r w:rsidRPr="00322787">
        <w:rPr>
          <w:rFonts w:ascii="Arial" w:hAnsi="Arial" w:cs="Arial"/>
          <w:sz w:val="20"/>
          <w:szCs w:val="20"/>
        </w:rPr>
        <w:t xml:space="preserve"> HJ, </w:t>
      </w:r>
      <w:proofErr w:type="spellStart"/>
      <w:r w:rsidRPr="00322787">
        <w:rPr>
          <w:rFonts w:ascii="Arial" w:hAnsi="Arial" w:cs="Arial"/>
          <w:sz w:val="20"/>
          <w:szCs w:val="20"/>
        </w:rPr>
        <w:t>Grallert</w:t>
      </w:r>
      <w:proofErr w:type="spellEnd"/>
      <w:r w:rsidRPr="00322787">
        <w:rPr>
          <w:rFonts w:ascii="Arial" w:hAnsi="Arial" w:cs="Arial"/>
          <w:sz w:val="20"/>
          <w:szCs w:val="20"/>
        </w:rPr>
        <w:t xml:space="preserve"> H, </w:t>
      </w:r>
      <w:proofErr w:type="spellStart"/>
      <w:r w:rsidRPr="00322787">
        <w:rPr>
          <w:rFonts w:ascii="Arial" w:hAnsi="Arial" w:cs="Arial"/>
          <w:sz w:val="20"/>
          <w:szCs w:val="20"/>
        </w:rPr>
        <w:t>Grammer</w:t>
      </w:r>
      <w:proofErr w:type="spellEnd"/>
      <w:r w:rsidRPr="00322787">
        <w:rPr>
          <w:rFonts w:ascii="Arial" w:hAnsi="Arial" w:cs="Arial"/>
          <w:sz w:val="20"/>
          <w:szCs w:val="20"/>
        </w:rPr>
        <w:t xml:space="preserve"> TB, </w:t>
      </w:r>
      <w:proofErr w:type="spellStart"/>
      <w:r w:rsidRPr="00322787">
        <w:rPr>
          <w:rFonts w:ascii="Arial" w:hAnsi="Arial" w:cs="Arial"/>
          <w:sz w:val="20"/>
          <w:szCs w:val="20"/>
        </w:rPr>
        <w:t>Gräßler</w:t>
      </w:r>
      <w:proofErr w:type="spellEnd"/>
      <w:r w:rsidRPr="00322787">
        <w:rPr>
          <w:rFonts w:ascii="Arial" w:hAnsi="Arial" w:cs="Arial"/>
          <w:sz w:val="20"/>
          <w:szCs w:val="20"/>
        </w:rPr>
        <w:t xml:space="preserve"> J, </w:t>
      </w:r>
      <w:proofErr w:type="spellStart"/>
      <w:r w:rsidRPr="00322787">
        <w:rPr>
          <w:rFonts w:ascii="Arial" w:hAnsi="Arial" w:cs="Arial"/>
          <w:sz w:val="20"/>
          <w:szCs w:val="20"/>
        </w:rPr>
        <w:t>Grönberg</w:t>
      </w:r>
      <w:proofErr w:type="spellEnd"/>
      <w:r w:rsidRPr="00322787">
        <w:rPr>
          <w:rFonts w:ascii="Arial" w:hAnsi="Arial" w:cs="Arial"/>
          <w:sz w:val="20"/>
          <w:szCs w:val="20"/>
        </w:rPr>
        <w:t xml:space="preserve"> H, Groves CJ, Gusto G, </w:t>
      </w:r>
      <w:proofErr w:type="spellStart"/>
      <w:r w:rsidRPr="00322787">
        <w:rPr>
          <w:rFonts w:ascii="Arial" w:hAnsi="Arial" w:cs="Arial"/>
          <w:sz w:val="20"/>
          <w:szCs w:val="20"/>
        </w:rPr>
        <w:t>Haessler</w:t>
      </w:r>
      <w:proofErr w:type="spellEnd"/>
      <w:r w:rsidRPr="00322787">
        <w:rPr>
          <w:rFonts w:ascii="Arial" w:hAnsi="Arial" w:cs="Arial"/>
          <w:sz w:val="20"/>
          <w:szCs w:val="20"/>
        </w:rPr>
        <w:t xml:space="preserve"> J, Hall P, Haller T, </w:t>
      </w:r>
      <w:proofErr w:type="spellStart"/>
      <w:r w:rsidRPr="00322787">
        <w:rPr>
          <w:rFonts w:ascii="Arial" w:hAnsi="Arial" w:cs="Arial"/>
          <w:sz w:val="20"/>
          <w:szCs w:val="20"/>
        </w:rPr>
        <w:t>Hallmans</w:t>
      </w:r>
      <w:proofErr w:type="spellEnd"/>
      <w:r w:rsidRPr="00322787">
        <w:rPr>
          <w:rFonts w:ascii="Arial" w:hAnsi="Arial" w:cs="Arial"/>
          <w:sz w:val="20"/>
          <w:szCs w:val="20"/>
        </w:rPr>
        <w:t xml:space="preserve"> G, Hartman CA, </w:t>
      </w:r>
      <w:proofErr w:type="spellStart"/>
      <w:r w:rsidRPr="00322787">
        <w:rPr>
          <w:rFonts w:ascii="Arial" w:hAnsi="Arial" w:cs="Arial"/>
          <w:sz w:val="20"/>
          <w:szCs w:val="20"/>
        </w:rPr>
        <w:t>Hassinen</w:t>
      </w:r>
      <w:proofErr w:type="spellEnd"/>
      <w:r w:rsidRPr="00322787">
        <w:rPr>
          <w:rFonts w:ascii="Arial" w:hAnsi="Arial" w:cs="Arial"/>
          <w:sz w:val="20"/>
          <w:szCs w:val="20"/>
        </w:rPr>
        <w:t xml:space="preserve"> M, Hayward C, Heard-Costa NL, Helmer Q, </w:t>
      </w:r>
      <w:proofErr w:type="spellStart"/>
      <w:r w:rsidRPr="00322787">
        <w:rPr>
          <w:rFonts w:ascii="Arial" w:hAnsi="Arial" w:cs="Arial"/>
          <w:sz w:val="20"/>
          <w:szCs w:val="20"/>
        </w:rPr>
        <w:t>Hengstenberg</w:t>
      </w:r>
      <w:proofErr w:type="spellEnd"/>
      <w:r w:rsidRPr="00322787">
        <w:rPr>
          <w:rFonts w:ascii="Arial" w:hAnsi="Arial" w:cs="Arial"/>
          <w:sz w:val="20"/>
          <w:szCs w:val="20"/>
        </w:rPr>
        <w:t xml:space="preserve"> C, Holmen O, </w:t>
      </w:r>
      <w:proofErr w:type="spellStart"/>
      <w:r w:rsidRPr="00322787">
        <w:rPr>
          <w:rFonts w:ascii="Arial" w:hAnsi="Arial" w:cs="Arial"/>
          <w:sz w:val="20"/>
          <w:szCs w:val="20"/>
        </w:rPr>
        <w:t>Hottenga</w:t>
      </w:r>
      <w:proofErr w:type="spellEnd"/>
      <w:r w:rsidRPr="00322787">
        <w:rPr>
          <w:rFonts w:ascii="Arial" w:hAnsi="Arial" w:cs="Arial"/>
          <w:sz w:val="20"/>
          <w:szCs w:val="20"/>
        </w:rPr>
        <w:t xml:space="preserve"> JJ, James AL, Jeff JM, Johansson Å, Jolley J, </w:t>
      </w:r>
      <w:proofErr w:type="spellStart"/>
      <w:r w:rsidRPr="00322787">
        <w:rPr>
          <w:rFonts w:ascii="Arial" w:hAnsi="Arial" w:cs="Arial"/>
          <w:sz w:val="20"/>
          <w:szCs w:val="20"/>
        </w:rPr>
        <w:t>Juliusdottir</w:t>
      </w:r>
      <w:proofErr w:type="spellEnd"/>
      <w:r w:rsidRPr="00322787">
        <w:rPr>
          <w:rFonts w:ascii="Arial" w:hAnsi="Arial" w:cs="Arial"/>
          <w:sz w:val="20"/>
          <w:szCs w:val="20"/>
        </w:rPr>
        <w:t xml:space="preserve"> T, </w:t>
      </w:r>
      <w:proofErr w:type="spellStart"/>
      <w:r w:rsidRPr="00322787">
        <w:rPr>
          <w:rFonts w:ascii="Arial" w:hAnsi="Arial" w:cs="Arial"/>
          <w:sz w:val="20"/>
          <w:szCs w:val="20"/>
        </w:rPr>
        <w:t>Kinnunen</w:t>
      </w:r>
      <w:proofErr w:type="spellEnd"/>
      <w:r w:rsidRPr="00322787">
        <w:rPr>
          <w:rFonts w:ascii="Arial" w:hAnsi="Arial" w:cs="Arial"/>
          <w:sz w:val="20"/>
          <w:szCs w:val="20"/>
        </w:rPr>
        <w:t xml:space="preserve"> L, Koenig W, </w:t>
      </w:r>
      <w:proofErr w:type="spellStart"/>
      <w:r w:rsidRPr="00322787">
        <w:rPr>
          <w:rFonts w:ascii="Arial" w:hAnsi="Arial" w:cs="Arial"/>
          <w:sz w:val="20"/>
          <w:szCs w:val="20"/>
        </w:rPr>
        <w:t>Koskenvuo</w:t>
      </w:r>
      <w:proofErr w:type="spellEnd"/>
      <w:r w:rsidRPr="00322787">
        <w:rPr>
          <w:rFonts w:ascii="Arial" w:hAnsi="Arial" w:cs="Arial"/>
          <w:sz w:val="20"/>
          <w:szCs w:val="20"/>
        </w:rPr>
        <w:t xml:space="preserve"> M, </w:t>
      </w:r>
      <w:proofErr w:type="spellStart"/>
      <w:r w:rsidRPr="00322787">
        <w:rPr>
          <w:rFonts w:ascii="Arial" w:hAnsi="Arial" w:cs="Arial"/>
          <w:sz w:val="20"/>
          <w:szCs w:val="20"/>
        </w:rPr>
        <w:t>Kratzer</w:t>
      </w:r>
      <w:proofErr w:type="spellEnd"/>
      <w:r w:rsidRPr="00322787">
        <w:rPr>
          <w:rFonts w:ascii="Arial" w:hAnsi="Arial" w:cs="Arial"/>
          <w:sz w:val="20"/>
          <w:szCs w:val="20"/>
        </w:rPr>
        <w:t xml:space="preserve"> W, </w:t>
      </w:r>
      <w:proofErr w:type="spellStart"/>
      <w:r w:rsidRPr="00322787">
        <w:rPr>
          <w:rFonts w:ascii="Arial" w:hAnsi="Arial" w:cs="Arial"/>
          <w:sz w:val="20"/>
          <w:szCs w:val="20"/>
        </w:rPr>
        <w:t>Laitinen</w:t>
      </w:r>
      <w:proofErr w:type="spellEnd"/>
      <w:r w:rsidRPr="00322787">
        <w:rPr>
          <w:rFonts w:ascii="Arial" w:hAnsi="Arial" w:cs="Arial"/>
          <w:sz w:val="20"/>
          <w:szCs w:val="20"/>
        </w:rPr>
        <w:t xml:space="preserve"> J, Lamina C, Leander K, Lee NR, </w:t>
      </w:r>
      <w:proofErr w:type="spellStart"/>
      <w:r w:rsidRPr="00322787">
        <w:rPr>
          <w:rFonts w:ascii="Arial" w:hAnsi="Arial" w:cs="Arial"/>
          <w:sz w:val="20"/>
          <w:szCs w:val="20"/>
        </w:rPr>
        <w:t>Lichtner</w:t>
      </w:r>
      <w:proofErr w:type="spellEnd"/>
      <w:r w:rsidRPr="00322787">
        <w:rPr>
          <w:rFonts w:ascii="Arial" w:hAnsi="Arial" w:cs="Arial"/>
          <w:sz w:val="20"/>
          <w:szCs w:val="20"/>
        </w:rPr>
        <w:t xml:space="preserve"> P, Lind L, </w:t>
      </w:r>
      <w:proofErr w:type="spellStart"/>
      <w:r w:rsidRPr="00322787">
        <w:rPr>
          <w:rFonts w:ascii="Arial" w:hAnsi="Arial" w:cs="Arial"/>
          <w:sz w:val="20"/>
          <w:szCs w:val="20"/>
        </w:rPr>
        <w:t>Lindström</w:t>
      </w:r>
      <w:proofErr w:type="spellEnd"/>
      <w:r w:rsidRPr="00322787">
        <w:rPr>
          <w:rFonts w:ascii="Arial" w:hAnsi="Arial" w:cs="Arial"/>
          <w:sz w:val="20"/>
          <w:szCs w:val="20"/>
        </w:rPr>
        <w:t xml:space="preserve"> J, Sin Lo K, </w:t>
      </w:r>
      <w:proofErr w:type="spellStart"/>
      <w:r w:rsidRPr="00322787">
        <w:rPr>
          <w:rFonts w:ascii="Arial" w:hAnsi="Arial" w:cs="Arial"/>
          <w:sz w:val="20"/>
          <w:szCs w:val="20"/>
        </w:rPr>
        <w:t>Lobbens</w:t>
      </w:r>
      <w:proofErr w:type="spellEnd"/>
      <w:r w:rsidRPr="00322787">
        <w:rPr>
          <w:rFonts w:ascii="Arial" w:hAnsi="Arial" w:cs="Arial"/>
          <w:sz w:val="20"/>
          <w:szCs w:val="20"/>
        </w:rPr>
        <w:t xml:space="preserve"> S, </w:t>
      </w:r>
      <w:proofErr w:type="spellStart"/>
      <w:r w:rsidRPr="00322787">
        <w:rPr>
          <w:rFonts w:ascii="Arial" w:hAnsi="Arial" w:cs="Arial"/>
          <w:sz w:val="20"/>
          <w:szCs w:val="20"/>
        </w:rPr>
        <w:t>Lorbeer</w:t>
      </w:r>
      <w:proofErr w:type="spellEnd"/>
      <w:r w:rsidRPr="00322787">
        <w:rPr>
          <w:rFonts w:ascii="Arial" w:hAnsi="Arial" w:cs="Arial"/>
          <w:sz w:val="20"/>
          <w:szCs w:val="20"/>
        </w:rPr>
        <w:t xml:space="preserve"> R, Lu Y, Mach F, Magnusson PK, Mahajan A, McArdle WL, McLachlan S, </w:t>
      </w:r>
      <w:proofErr w:type="spellStart"/>
      <w:r w:rsidRPr="00322787">
        <w:rPr>
          <w:rFonts w:ascii="Arial" w:hAnsi="Arial" w:cs="Arial"/>
          <w:sz w:val="20"/>
          <w:szCs w:val="20"/>
        </w:rPr>
        <w:t>Menni</w:t>
      </w:r>
      <w:proofErr w:type="spellEnd"/>
      <w:r w:rsidRPr="00322787">
        <w:rPr>
          <w:rFonts w:ascii="Arial" w:hAnsi="Arial" w:cs="Arial"/>
          <w:sz w:val="20"/>
          <w:szCs w:val="20"/>
        </w:rPr>
        <w:t xml:space="preserve"> C, Merger S, </w:t>
      </w:r>
      <w:proofErr w:type="spellStart"/>
      <w:r w:rsidRPr="00322787">
        <w:rPr>
          <w:rFonts w:ascii="Arial" w:hAnsi="Arial" w:cs="Arial"/>
          <w:sz w:val="20"/>
          <w:szCs w:val="20"/>
        </w:rPr>
        <w:t>Mihailov</w:t>
      </w:r>
      <w:proofErr w:type="spellEnd"/>
      <w:r w:rsidRPr="00322787">
        <w:rPr>
          <w:rFonts w:ascii="Arial" w:hAnsi="Arial" w:cs="Arial"/>
          <w:sz w:val="20"/>
          <w:szCs w:val="20"/>
        </w:rPr>
        <w:t xml:space="preserve"> E, Milani L, </w:t>
      </w:r>
      <w:proofErr w:type="spellStart"/>
      <w:r w:rsidRPr="00322787">
        <w:rPr>
          <w:rFonts w:ascii="Arial" w:hAnsi="Arial" w:cs="Arial"/>
          <w:sz w:val="20"/>
          <w:szCs w:val="20"/>
        </w:rPr>
        <w:t>Moayyeri</w:t>
      </w:r>
      <w:proofErr w:type="spellEnd"/>
      <w:r w:rsidRPr="00322787">
        <w:rPr>
          <w:rFonts w:ascii="Arial" w:hAnsi="Arial" w:cs="Arial"/>
          <w:sz w:val="20"/>
          <w:szCs w:val="20"/>
        </w:rPr>
        <w:t xml:space="preserve"> A, </w:t>
      </w:r>
      <w:proofErr w:type="spellStart"/>
      <w:r w:rsidRPr="00322787">
        <w:rPr>
          <w:rFonts w:ascii="Arial" w:hAnsi="Arial" w:cs="Arial"/>
          <w:sz w:val="20"/>
          <w:szCs w:val="20"/>
        </w:rPr>
        <w:t>Monda</w:t>
      </w:r>
      <w:proofErr w:type="spellEnd"/>
      <w:r w:rsidRPr="00322787">
        <w:rPr>
          <w:rFonts w:ascii="Arial" w:hAnsi="Arial" w:cs="Arial"/>
          <w:sz w:val="20"/>
          <w:szCs w:val="20"/>
        </w:rPr>
        <w:t xml:space="preserve"> KL, </w:t>
      </w:r>
      <w:proofErr w:type="spellStart"/>
      <w:r w:rsidRPr="00322787">
        <w:rPr>
          <w:rFonts w:ascii="Arial" w:hAnsi="Arial" w:cs="Arial"/>
          <w:sz w:val="20"/>
          <w:szCs w:val="20"/>
        </w:rPr>
        <w:t>Morken</w:t>
      </w:r>
      <w:proofErr w:type="spellEnd"/>
      <w:r w:rsidRPr="00322787">
        <w:rPr>
          <w:rFonts w:ascii="Arial" w:hAnsi="Arial" w:cs="Arial"/>
          <w:sz w:val="20"/>
          <w:szCs w:val="20"/>
        </w:rPr>
        <w:t xml:space="preserve"> MA, </w:t>
      </w:r>
      <w:proofErr w:type="spellStart"/>
      <w:r w:rsidRPr="00322787">
        <w:rPr>
          <w:rFonts w:ascii="Arial" w:hAnsi="Arial" w:cs="Arial"/>
          <w:sz w:val="20"/>
          <w:szCs w:val="20"/>
        </w:rPr>
        <w:t>Mulas</w:t>
      </w:r>
      <w:proofErr w:type="spellEnd"/>
      <w:r w:rsidRPr="00322787">
        <w:rPr>
          <w:rFonts w:ascii="Arial" w:hAnsi="Arial" w:cs="Arial"/>
          <w:sz w:val="20"/>
          <w:szCs w:val="20"/>
        </w:rPr>
        <w:t xml:space="preserve"> A, Müller G, Müller-</w:t>
      </w:r>
      <w:proofErr w:type="spellStart"/>
      <w:r w:rsidRPr="00322787">
        <w:rPr>
          <w:rFonts w:ascii="Arial" w:hAnsi="Arial" w:cs="Arial"/>
          <w:sz w:val="20"/>
          <w:szCs w:val="20"/>
        </w:rPr>
        <w:t>Nurasyid</w:t>
      </w:r>
      <w:proofErr w:type="spellEnd"/>
      <w:r w:rsidRPr="00322787">
        <w:rPr>
          <w:rFonts w:ascii="Arial" w:hAnsi="Arial" w:cs="Arial"/>
          <w:sz w:val="20"/>
          <w:szCs w:val="20"/>
        </w:rPr>
        <w:t xml:space="preserve"> M, Musk AW, </w:t>
      </w:r>
      <w:proofErr w:type="spellStart"/>
      <w:r w:rsidRPr="00322787">
        <w:rPr>
          <w:rFonts w:ascii="Arial" w:hAnsi="Arial" w:cs="Arial"/>
          <w:sz w:val="20"/>
          <w:szCs w:val="20"/>
        </w:rPr>
        <w:t>Nagaraja</w:t>
      </w:r>
      <w:proofErr w:type="spellEnd"/>
      <w:r w:rsidRPr="00322787">
        <w:rPr>
          <w:rFonts w:ascii="Arial" w:hAnsi="Arial" w:cs="Arial"/>
          <w:sz w:val="20"/>
          <w:szCs w:val="20"/>
        </w:rPr>
        <w:t xml:space="preserve"> R, </w:t>
      </w:r>
      <w:proofErr w:type="spellStart"/>
      <w:r w:rsidRPr="00322787">
        <w:rPr>
          <w:rFonts w:ascii="Arial" w:hAnsi="Arial" w:cs="Arial"/>
          <w:sz w:val="20"/>
          <w:szCs w:val="20"/>
        </w:rPr>
        <w:t>Nöthen</w:t>
      </w:r>
      <w:proofErr w:type="spellEnd"/>
      <w:r w:rsidRPr="00322787">
        <w:rPr>
          <w:rFonts w:ascii="Arial" w:hAnsi="Arial" w:cs="Arial"/>
          <w:sz w:val="20"/>
          <w:szCs w:val="20"/>
        </w:rPr>
        <w:t xml:space="preserve"> MM, Nolte IM, </w:t>
      </w:r>
      <w:proofErr w:type="spellStart"/>
      <w:r w:rsidRPr="00322787">
        <w:rPr>
          <w:rFonts w:ascii="Arial" w:hAnsi="Arial" w:cs="Arial"/>
          <w:sz w:val="20"/>
          <w:szCs w:val="20"/>
        </w:rPr>
        <w:t>Pilz</w:t>
      </w:r>
      <w:proofErr w:type="spellEnd"/>
      <w:r w:rsidRPr="00322787">
        <w:rPr>
          <w:rFonts w:ascii="Arial" w:hAnsi="Arial" w:cs="Arial"/>
          <w:sz w:val="20"/>
          <w:szCs w:val="20"/>
        </w:rPr>
        <w:t xml:space="preserve"> S, Rayner NW, </w:t>
      </w:r>
      <w:proofErr w:type="spellStart"/>
      <w:r w:rsidRPr="00322787">
        <w:rPr>
          <w:rFonts w:ascii="Arial" w:hAnsi="Arial" w:cs="Arial"/>
          <w:sz w:val="20"/>
          <w:szCs w:val="20"/>
        </w:rPr>
        <w:t>Renstrom</w:t>
      </w:r>
      <w:proofErr w:type="spellEnd"/>
      <w:r w:rsidRPr="00322787">
        <w:rPr>
          <w:rFonts w:ascii="Arial" w:hAnsi="Arial" w:cs="Arial"/>
          <w:sz w:val="20"/>
          <w:szCs w:val="20"/>
        </w:rPr>
        <w:t xml:space="preserve"> F, Rettig R, </w:t>
      </w:r>
      <w:proofErr w:type="spellStart"/>
      <w:r w:rsidRPr="00322787">
        <w:rPr>
          <w:rFonts w:ascii="Arial" w:hAnsi="Arial" w:cs="Arial"/>
          <w:sz w:val="20"/>
          <w:szCs w:val="20"/>
        </w:rPr>
        <w:t>Ried</w:t>
      </w:r>
      <w:proofErr w:type="spellEnd"/>
      <w:r w:rsidRPr="00322787">
        <w:rPr>
          <w:rFonts w:ascii="Arial" w:hAnsi="Arial" w:cs="Arial"/>
          <w:sz w:val="20"/>
          <w:szCs w:val="20"/>
        </w:rPr>
        <w:t xml:space="preserve"> JS, </w:t>
      </w:r>
      <w:proofErr w:type="spellStart"/>
      <w:r w:rsidRPr="00322787">
        <w:rPr>
          <w:rFonts w:ascii="Arial" w:hAnsi="Arial" w:cs="Arial"/>
          <w:sz w:val="20"/>
          <w:szCs w:val="20"/>
        </w:rPr>
        <w:t>Ripke</w:t>
      </w:r>
      <w:proofErr w:type="spellEnd"/>
      <w:r w:rsidRPr="00322787">
        <w:rPr>
          <w:rFonts w:ascii="Arial" w:hAnsi="Arial" w:cs="Arial"/>
          <w:sz w:val="20"/>
          <w:szCs w:val="20"/>
        </w:rPr>
        <w:t xml:space="preserve"> S, Robertson NR, Rose LM,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w:t>
      </w:r>
      <w:proofErr w:type="spellStart"/>
      <w:r w:rsidRPr="00322787">
        <w:rPr>
          <w:rFonts w:ascii="Arial" w:hAnsi="Arial" w:cs="Arial"/>
          <w:sz w:val="20"/>
          <w:szCs w:val="20"/>
        </w:rPr>
        <w:t>Scharnagl</w:t>
      </w:r>
      <w:proofErr w:type="spellEnd"/>
      <w:r w:rsidRPr="00322787">
        <w:rPr>
          <w:rFonts w:ascii="Arial" w:hAnsi="Arial" w:cs="Arial"/>
          <w:sz w:val="20"/>
          <w:szCs w:val="20"/>
        </w:rPr>
        <w:t xml:space="preserve"> H, </w:t>
      </w:r>
      <w:proofErr w:type="spellStart"/>
      <w:r w:rsidRPr="00322787">
        <w:rPr>
          <w:rFonts w:ascii="Arial" w:hAnsi="Arial" w:cs="Arial"/>
          <w:sz w:val="20"/>
          <w:szCs w:val="20"/>
        </w:rPr>
        <w:t>Scholtens</w:t>
      </w:r>
      <w:proofErr w:type="spellEnd"/>
      <w:r w:rsidRPr="00322787">
        <w:rPr>
          <w:rFonts w:ascii="Arial" w:hAnsi="Arial" w:cs="Arial"/>
          <w:sz w:val="20"/>
          <w:szCs w:val="20"/>
        </w:rPr>
        <w:t xml:space="preserve"> S, Schumacher FR, Scott WR, </w:t>
      </w:r>
      <w:proofErr w:type="spellStart"/>
      <w:r w:rsidRPr="00322787">
        <w:rPr>
          <w:rFonts w:ascii="Arial" w:hAnsi="Arial" w:cs="Arial"/>
          <w:sz w:val="20"/>
          <w:szCs w:val="20"/>
        </w:rPr>
        <w:t>Seufferlein</w:t>
      </w:r>
      <w:proofErr w:type="spellEnd"/>
      <w:r w:rsidRPr="00322787">
        <w:rPr>
          <w:rFonts w:ascii="Arial" w:hAnsi="Arial" w:cs="Arial"/>
          <w:sz w:val="20"/>
          <w:szCs w:val="20"/>
        </w:rPr>
        <w:t xml:space="preserve"> T, Shi J, Vernon Smith A, </w:t>
      </w:r>
      <w:proofErr w:type="spellStart"/>
      <w:r w:rsidRPr="00322787">
        <w:rPr>
          <w:rFonts w:ascii="Arial" w:hAnsi="Arial" w:cs="Arial"/>
          <w:sz w:val="20"/>
          <w:szCs w:val="20"/>
        </w:rPr>
        <w:t>Smolonska</w:t>
      </w:r>
      <w:proofErr w:type="spellEnd"/>
      <w:r w:rsidRPr="00322787">
        <w:rPr>
          <w:rFonts w:ascii="Arial" w:hAnsi="Arial" w:cs="Arial"/>
          <w:sz w:val="20"/>
          <w:szCs w:val="20"/>
        </w:rPr>
        <w:t xml:space="preserve"> J, Stanton AV, </w:t>
      </w:r>
      <w:proofErr w:type="spellStart"/>
      <w:r w:rsidRPr="00322787">
        <w:rPr>
          <w:rFonts w:ascii="Arial" w:hAnsi="Arial" w:cs="Arial"/>
          <w:sz w:val="20"/>
          <w:szCs w:val="20"/>
        </w:rPr>
        <w:t>Steinthorsdottir</w:t>
      </w:r>
      <w:proofErr w:type="spellEnd"/>
      <w:r w:rsidRPr="00322787">
        <w:rPr>
          <w:rFonts w:ascii="Arial" w:hAnsi="Arial" w:cs="Arial"/>
          <w:sz w:val="20"/>
          <w:szCs w:val="20"/>
        </w:rPr>
        <w:t xml:space="preserve"> V, Stirrups K, Stringham HM, </w:t>
      </w:r>
      <w:proofErr w:type="spellStart"/>
      <w:r w:rsidRPr="00322787">
        <w:rPr>
          <w:rFonts w:ascii="Arial" w:hAnsi="Arial" w:cs="Arial"/>
          <w:sz w:val="20"/>
          <w:szCs w:val="20"/>
        </w:rPr>
        <w:t>Sundström</w:t>
      </w:r>
      <w:proofErr w:type="spellEnd"/>
      <w:r w:rsidRPr="00322787">
        <w:rPr>
          <w:rFonts w:ascii="Arial" w:hAnsi="Arial" w:cs="Arial"/>
          <w:sz w:val="20"/>
          <w:szCs w:val="20"/>
        </w:rPr>
        <w:t xml:space="preserve"> J, </w:t>
      </w:r>
      <w:proofErr w:type="spellStart"/>
      <w:r w:rsidRPr="00322787">
        <w:rPr>
          <w:rFonts w:ascii="Arial" w:hAnsi="Arial" w:cs="Arial"/>
          <w:sz w:val="20"/>
          <w:szCs w:val="20"/>
        </w:rPr>
        <w:t>Swertz</w:t>
      </w:r>
      <w:proofErr w:type="spellEnd"/>
      <w:r w:rsidRPr="00322787">
        <w:rPr>
          <w:rFonts w:ascii="Arial" w:hAnsi="Arial" w:cs="Arial"/>
          <w:sz w:val="20"/>
          <w:szCs w:val="20"/>
        </w:rPr>
        <w:t xml:space="preserve"> MA, Swift AJ, </w:t>
      </w:r>
      <w:proofErr w:type="spellStart"/>
      <w:r w:rsidRPr="00322787">
        <w:rPr>
          <w:rFonts w:ascii="Arial" w:hAnsi="Arial" w:cs="Arial"/>
          <w:sz w:val="20"/>
          <w:szCs w:val="20"/>
        </w:rPr>
        <w:t>Syvänen</w:t>
      </w:r>
      <w:proofErr w:type="spellEnd"/>
      <w:r w:rsidRPr="00322787">
        <w:rPr>
          <w:rFonts w:ascii="Arial" w:hAnsi="Arial" w:cs="Arial"/>
          <w:sz w:val="20"/>
          <w:szCs w:val="20"/>
        </w:rPr>
        <w:t xml:space="preserve"> AC, Tan ST, Tayo BO, </w:t>
      </w:r>
      <w:proofErr w:type="spellStart"/>
      <w:r w:rsidRPr="00322787">
        <w:rPr>
          <w:rFonts w:ascii="Arial" w:hAnsi="Arial" w:cs="Arial"/>
          <w:sz w:val="20"/>
          <w:szCs w:val="20"/>
        </w:rPr>
        <w:t>Thorand</w:t>
      </w:r>
      <w:proofErr w:type="spellEnd"/>
      <w:r w:rsidRPr="00322787">
        <w:rPr>
          <w:rFonts w:ascii="Arial" w:hAnsi="Arial" w:cs="Arial"/>
          <w:sz w:val="20"/>
          <w:szCs w:val="20"/>
        </w:rPr>
        <w:t xml:space="preserve"> B, </w:t>
      </w:r>
      <w:proofErr w:type="spellStart"/>
      <w:r w:rsidRPr="00322787">
        <w:rPr>
          <w:rFonts w:ascii="Arial" w:hAnsi="Arial" w:cs="Arial"/>
          <w:sz w:val="20"/>
          <w:szCs w:val="20"/>
        </w:rPr>
        <w:t>Thorleifsson</w:t>
      </w:r>
      <w:proofErr w:type="spellEnd"/>
      <w:r w:rsidRPr="00322787">
        <w:rPr>
          <w:rFonts w:ascii="Arial" w:hAnsi="Arial" w:cs="Arial"/>
          <w:sz w:val="20"/>
          <w:szCs w:val="20"/>
        </w:rPr>
        <w:t xml:space="preserve"> G, </w:t>
      </w:r>
      <w:proofErr w:type="spellStart"/>
      <w:r w:rsidRPr="00322787">
        <w:rPr>
          <w:rFonts w:ascii="Arial" w:hAnsi="Arial" w:cs="Arial"/>
          <w:sz w:val="20"/>
          <w:szCs w:val="20"/>
        </w:rPr>
        <w:t>Tyrer</w:t>
      </w:r>
      <w:proofErr w:type="spellEnd"/>
      <w:r w:rsidRPr="00322787">
        <w:rPr>
          <w:rFonts w:ascii="Arial" w:hAnsi="Arial" w:cs="Arial"/>
          <w:sz w:val="20"/>
          <w:szCs w:val="20"/>
        </w:rPr>
        <w:t xml:space="preserve"> JP, Uh HW, </w:t>
      </w:r>
      <w:proofErr w:type="spellStart"/>
      <w:r w:rsidRPr="00322787">
        <w:rPr>
          <w:rFonts w:ascii="Arial" w:hAnsi="Arial" w:cs="Arial"/>
          <w:sz w:val="20"/>
          <w:szCs w:val="20"/>
        </w:rPr>
        <w:t>Vandenput</w:t>
      </w:r>
      <w:proofErr w:type="spellEnd"/>
      <w:r w:rsidRPr="00322787">
        <w:rPr>
          <w:rFonts w:ascii="Arial" w:hAnsi="Arial" w:cs="Arial"/>
          <w:sz w:val="20"/>
          <w:szCs w:val="20"/>
        </w:rPr>
        <w:t xml:space="preserve"> L, Verhulst FC, Vermeulen SH, Verweij N, </w:t>
      </w:r>
      <w:proofErr w:type="spellStart"/>
      <w:r w:rsidRPr="00322787">
        <w:rPr>
          <w:rFonts w:ascii="Arial" w:hAnsi="Arial" w:cs="Arial"/>
          <w:sz w:val="20"/>
          <w:szCs w:val="20"/>
        </w:rPr>
        <w:t>Vonk</w:t>
      </w:r>
      <w:proofErr w:type="spellEnd"/>
      <w:r w:rsidRPr="00322787">
        <w:rPr>
          <w:rFonts w:ascii="Arial" w:hAnsi="Arial" w:cs="Arial"/>
          <w:sz w:val="20"/>
          <w:szCs w:val="20"/>
        </w:rPr>
        <w:t xml:space="preserve"> JM, Waite LL, Warren HR, Waterworth D, Weedon MN, Wilkens LR, </w:t>
      </w:r>
      <w:proofErr w:type="spellStart"/>
      <w:r w:rsidRPr="00322787">
        <w:rPr>
          <w:rFonts w:ascii="Arial" w:hAnsi="Arial" w:cs="Arial"/>
          <w:sz w:val="20"/>
          <w:szCs w:val="20"/>
        </w:rPr>
        <w:t>Willenborg</w:t>
      </w:r>
      <w:proofErr w:type="spellEnd"/>
      <w:r w:rsidRPr="00322787">
        <w:rPr>
          <w:rFonts w:ascii="Arial" w:hAnsi="Arial" w:cs="Arial"/>
          <w:sz w:val="20"/>
          <w:szCs w:val="20"/>
        </w:rPr>
        <w:t xml:space="preserve"> C, </w:t>
      </w:r>
      <w:proofErr w:type="spellStart"/>
      <w:r w:rsidRPr="00322787">
        <w:rPr>
          <w:rFonts w:ascii="Arial" w:hAnsi="Arial" w:cs="Arial"/>
          <w:sz w:val="20"/>
          <w:szCs w:val="20"/>
        </w:rPr>
        <w:t>Wilsgaard</w:t>
      </w:r>
      <w:proofErr w:type="spellEnd"/>
      <w:r w:rsidRPr="00322787">
        <w:rPr>
          <w:rFonts w:ascii="Arial" w:hAnsi="Arial" w:cs="Arial"/>
          <w:sz w:val="20"/>
          <w:szCs w:val="20"/>
        </w:rPr>
        <w:t xml:space="preserve"> T, </w:t>
      </w:r>
      <w:proofErr w:type="spellStart"/>
      <w:r w:rsidRPr="00322787">
        <w:rPr>
          <w:rFonts w:ascii="Arial" w:hAnsi="Arial" w:cs="Arial"/>
          <w:sz w:val="20"/>
          <w:szCs w:val="20"/>
        </w:rPr>
        <w:t>Wojczynski</w:t>
      </w:r>
      <w:proofErr w:type="spellEnd"/>
      <w:r w:rsidRPr="00322787">
        <w:rPr>
          <w:rFonts w:ascii="Arial" w:hAnsi="Arial" w:cs="Arial"/>
          <w:sz w:val="20"/>
          <w:szCs w:val="20"/>
        </w:rPr>
        <w:t xml:space="preserve"> MK, Wong A, Wright AF, Zhang Q</w:t>
      </w:r>
      <w:r w:rsidR="00CB78B5">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LifeLines</w:t>
      </w:r>
      <w:proofErr w:type="spellEnd"/>
      <w:r w:rsidRPr="00322787">
        <w:rPr>
          <w:rFonts w:ascii="Arial" w:hAnsi="Arial" w:cs="Arial"/>
          <w:sz w:val="20"/>
          <w:szCs w:val="20"/>
        </w:rPr>
        <w:t xml:space="preserve"> Cohort Study, Brennan EP, Choi M, </w:t>
      </w:r>
      <w:proofErr w:type="spellStart"/>
      <w:r w:rsidRPr="00322787">
        <w:rPr>
          <w:rFonts w:ascii="Arial" w:hAnsi="Arial" w:cs="Arial"/>
          <w:sz w:val="20"/>
          <w:szCs w:val="20"/>
        </w:rPr>
        <w:t>Dastani</w:t>
      </w:r>
      <w:proofErr w:type="spellEnd"/>
      <w:r w:rsidRPr="00322787">
        <w:rPr>
          <w:rFonts w:ascii="Arial" w:hAnsi="Arial" w:cs="Arial"/>
          <w:sz w:val="20"/>
          <w:szCs w:val="20"/>
        </w:rPr>
        <w:t xml:space="preserve"> Z, </w:t>
      </w:r>
      <w:proofErr w:type="spellStart"/>
      <w:r w:rsidRPr="00322787">
        <w:rPr>
          <w:rFonts w:ascii="Arial" w:hAnsi="Arial" w:cs="Arial"/>
          <w:sz w:val="20"/>
          <w:szCs w:val="20"/>
        </w:rPr>
        <w:t>Drong</w:t>
      </w:r>
      <w:proofErr w:type="spellEnd"/>
      <w:r w:rsidRPr="00322787">
        <w:rPr>
          <w:rFonts w:ascii="Arial" w:hAnsi="Arial" w:cs="Arial"/>
          <w:sz w:val="20"/>
          <w:szCs w:val="20"/>
        </w:rPr>
        <w:t xml:space="preserve"> AW, Eriksson P, Franco-</w:t>
      </w:r>
      <w:proofErr w:type="spellStart"/>
      <w:r w:rsidRPr="00322787">
        <w:rPr>
          <w:rFonts w:ascii="Arial" w:hAnsi="Arial" w:cs="Arial"/>
          <w:sz w:val="20"/>
          <w:szCs w:val="20"/>
        </w:rPr>
        <w:t>Cereceda</w:t>
      </w:r>
      <w:proofErr w:type="spellEnd"/>
      <w:r w:rsidRPr="00322787">
        <w:rPr>
          <w:rFonts w:ascii="Arial" w:hAnsi="Arial" w:cs="Arial"/>
          <w:sz w:val="20"/>
          <w:szCs w:val="20"/>
        </w:rPr>
        <w:t xml:space="preserve"> A, </w:t>
      </w:r>
      <w:proofErr w:type="spellStart"/>
      <w:r w:rsidRPr="00322787">
        <w:rPr>
          <w:rFonts w:ascii="Arial" w:hAnsi="Arial" w:cs="Arial"/>
          <w:sz w:val="20"/>
          <w:szCs w:val="20"/>
        </w:rPr>
        <w:t>Gådin</w:t>
      </w:r>
      <w:proofErr w:type="spellEnd"/>
      <w:r w:rsidRPr="00322787">
        <w:rPr>
          <w:rFonts w:ascii="Arial" w:hAnsi="Arial" w:cs="Arial"/>
          <w:sz w:val="20"/>
          <w:szCs w:val="20"/>
        </w:rPr>
        <w:t xml:space="preserve"> JR, </w:t>
      </w:r>
      <w:proofErr w:type="spellStart"/>
      <w:r w:rsidRPr="00322787">
        <w:rPr>
          <w:rFonts w:ascii="Arial" w:hAnsi="Arial" w:cs="Arial"/>
          <w:sz w:val="20"/>
          <w:szCs w:val="20"/>
        </w:rPr>
        <w:t>Gharavi</w:t>
      </w:r>
      <w:proofErr w:type="spellEnd"/>
      <w:r w:rsidRPr="00322787">
        <w:rPr>
          <w:rFonts w:ascii="Arial" w:hAnsi="Arial" w:cs="Arial"/>
          <w:sz w:val="20"/>
          <w:szCs w:val="20"/>
        </w:rPr>
        <w:t xml:space="preserve"> AG, Goddard ME, </w:t>
      </w:r>
      <w:proofErr w:type="spellStart"/>
      <w:r w:rsidRPr="00322787">
        <w:rPr>
          <w:rFonts w:ascii="Arial" w:hAnsi="Arial" w:cs="Arial"/>
          <w:sz w:val="20"/>
          <w:szCs w:val="20"/>
        </w:rPr>
        <w:t>Handsaker</w:t>
      </w:r>
      <w:proofErr w:type="spellEnd"/>
      <w:r w:rsidRPr="00322787">
        <w:rPr>
          <w:rFonts w:ascii="Arial" w:hAnsi="Arial" w:cs="Arial"/>
          <w:sz w:val="20"/>
          <w:szCs w:val="20"/>
        </w:rPr>
        <w:t xml:space="preserve"> RE, Huang J, </w:t>
      </w:r>
      <w:proofErr w:type="spellStart"/>
      <w:r w:rsidRPr="00322787">
        <w:rPr>
          <w:rFonts w:ascii="Arial" w:hAnsi="Arial" w:cs="Arial"/>
          <w:sz w:val="20"/>
          <w:szCs w:val="20"/>
        </w:rPr>
        <w:t>Karpe</w:t>
      </w:r>
      <w:proofErr w:type="spellEnd"/>
      <w:r w:rsidRPr="00322787">
        <w:rPr>
          <w:rFonts w:ascii="Arial" w:hAnsi="Arial" w:cs="Arial"/>
          <w:sz w:val="20"/>
          <w:szCs w:val="20"/>
        </w:rPr>
        <w:t xml:space="preserve"> F, Kathiresan S, </w:t>
      </w:r>
      <w:proofErr w:type="spellStart"/>
      <w:r w:rsidRPr="00322787">
        <w:rPr>
          <w:rFonts w:ascii="Arial" w:hAnsi="Arial" w:cs="Arial"/>
          <w:sz w:val="20"/>
          <w:szCs w:val="20"/>
        </w:rPr>
        <w:t>Keildson</w:t>
      </w:r>
      <w:proofErr w:type="spellEnd"/>
      <w:r w:rsidRPr="00322787">
        <w:rPr>
          <w:rFonts w:ascii="Arial" w:hAnsi="Arial" w:cs="Arial"/>
          <w:sz w:val="20"/>
          <w:szCs w:val="20"/>
        </w:rPr>
        <w:t xml:space="preserve"> S, Kiryluk K, Kubo M, Lee JY, Liang L, </w:t>
      </w:r>
      <w:proofErr w:type="spellStart"/>
      <w:r w:rsidRPr="00322787">
        <w:rPr>
          <w:rFonts w:ascii="Arial" w:hAnsi="Arial" w:cs="Arial"/>
          <w:sz w:val="20"/>
          <w:szCs w:val="20"/>
        </w:rPr>
        <w:t>Lifton</w:t>
      </w:r>
      <w:proofErr w:type="spellEnd"/>
      <w:r w:rsidRPr="00322787">
        <w:rPr>
          <w:rFonts w:ascii="Arial" w:hAnsi="Arial" w:cs="Arial"/>
          <w:sz w:val="20"/>
          <w:szCs w:val="20"/>
        </w:rPr>
        <w:t xml:space="preserve"> RP, Ma B, </w:t>
      </w:r>
      <w:proofErr w:type="spellStart"/>
      <w:r w:rsidRPr="00322787">
        <w:rPr>
          <w:rFonts w:ascii="Arial" w:hAnsi="Arial" w:cs="Arial"/>
          <w:sz w:val="20"/>
          <w:szCs w:val="20"/>
        </w:rPr>
        <w:t>McCarroll</w:t>
      </w:r>
      <w:proofErr w:type="spellEnd"/>
      <w:r w:rsidRPr="00322787">
        <w:rPr>
          <w:rFonts w:ascii="Arial" w:hAnsi="Arial" w:cs="Arial"/>
          <w:sz w:val="20"/>
          <w:szCs w:val="20"/>
        </w:rPr>
        <w:t xml:space="preserve"> SA, McKnight AJ, Min JL, Moffatt MF, Montgomery GW, </w:t>
      </w:r>
      <w:proofErr w:type="spellStart"/>
      <w:r w:rsidRPr="00322787">
        <w:rPr>
          <w:rFonts w:ascii="Arial" w:hAnsi="Arial" w:cs="Arial"/>
          <w:sz w:val="20"/>
          <w:szCs w:val="20"/>
        </w:rPr>
        <w:t>Murabito</w:t>
      </w:r>
      <w:proofErr w:type="spellEnd"/>
      <w:r w:rsidRPr="00322787">
        <w:rPr>
          <w:rFonts w:ascii="Arial" w:hAnsi="Arial" w:cs="Arial"/>
          <w:sz w:val="20"/>
          <w:szCs w:val="20"/>
        </w:rPr>
        <w:t xml:space="preserve"> JM, Nicholson G, </w:t>
      </w:r>
      <w:proofErr w:type="spellStart"/>
      <w:r w:rsidRPr="00322787">
        <w:rPr>
          <w:rFonts w:ascii="Arial" w:hAnsi="Arial" w:cs="Arial"/>
          <w:sz w:val="20"/>
          <w:szCs w:val="20"/>
        </w:rPr>
        <w:t>Nyholt</w:t>
      </w:r>
      <w:proofErr w:type="spellEnd"/>
      <w:r w:rsidRPr="00322787">
        <w:rPr>
          <w:rFonts w:ascii="Arial" w:hAnsi="Arial" w:cs="Arial"/>
          <w:sz w:val="20"/>
          <w:szCs w:val="20"/>
        </w:rPr>
        <w:t xml:space="preserve"> DR, Okada Y, Perry JR, </w:t>
      </w:r>
      <w:proofErr w:type="spellStart"/>
      <w:r w:rsidRPr="00322787">
        <w:rPr>
          <w:rFonts w:ascii="Arial" w:hAnsi="Arial" w:cs="Arial"/>
          <w:sz w:val="20"/>
          <w:szCs w:val="20"/>
        </w:rPr>
        <w:t>Dorajoo</w:t>
      </w:r>
      <w:proofErr w:type="spellEnd"/>
      <w:r w:rsidRPr="00322787">
        <w:rPr>
          <w:rFonts w:ascii="Arial" w:hAnsi="Arial" w:cs="Arial"/>
          <w:sz w:val="20"/>
          <w:szCs w:val="20"/>
        </w:rPr>
        <w:t xml:space="preserve"> R, </w:t>
      </w:r>
      <w:proofErr w:type="spellStart"/>
      <w:r w:rsidRPr="00322787">
        <w:rPr>
          <w:rFonts w:ascii="Arial" w:hAnsi="Arial" w:cs="Arial"/>
          <w:sz w:val="20"/>
          <w:szCs w:val="20"/>
        </w:rPr>
        <w:t>Reinmaa</w:t>
      </w:r>
      <w:proofErr w:type="spellEnd"/>
      <w:r w:rsidRPr="00322787">
        <w:rPr>
          <w:rFonts w:ascii="Arial" w:hAnsi="Arial" w:cs="Arial"/>
          <w:sz w:val="20"/>
          <w:szCs w:val="20"/>
        </w:rPr>
        <w:t xml:space="preserve"> E, Salem RM, </w:t>
      </w:r>
      <w:proofErr w:type="spellStart"/>
      <w:r w:rsidRPr="00322787">
        <w:rPr>
          <w:rFonts w:ascii="Arial" w:hAnsi="Arial" w:cs="Arial"/>
          <w:sz w:val="20"/>
          <w:szCs w:val="20"/>
        </w:rPr>
        <w:t>Sandholm</w:t>
      </w:r>
      <w:proofErr w:type="spellEnd"/>
      <w:r w:rsidRPr="00322787">
        <w:rPr>
          <w:rFonts w:ascii="Arial" w:hAnsi="Arial" w:cs="Arial"/>
          <w:sz w:val="20"/>
          <w:szCs w:val="20"/>
        </w:rPr>
        <w:t xml:space="preserve"> N, Scott RA, </w:t>
      </w:r>
      <w:proofErr w:type="spellStart"/>
      <w:r w:rsidRPr="00322787">
        <w:rPr>
          <w:rFonts w:ascii="Arial" w:hAnsi="Arial" w:cs="Arial"/>
          <w:sz w:val="20"/>
          <w:szCs w:val="20"/>
        </w:rPr>
        <w:t>Stolk</w:t>
      </w:r>
      <w:proofErr w:type="spellEnd"/>
      <w:r w:rsidRPr="00322787">
        <w:rPr>
          <w:rFonts w:ascii="Arial" w:hAnsi="Arial" w:cs="Arial"/>
          <w:sz w:val="20"/>
          <w:szCs w:val="20"/>
        </w:rPr>
        <w:t xml:space="preserve"> L, Takahashi A, Tanaka T, </w:t>
      </w:r>
      <w:proofErr w:type="spellStart"/>
      <w:r w:rsidRPr="00322787">
        <w:rPr>
          <w:rFonts w:ascii="Arial" w:hAnsi="Arial" w:cs="Arial"/>
          <w:sz w:val="20"/>
          <w:szCs w:val="20"/>
        </w:rPr>
        <w:t>Van't</w:t>
      </w:r>
      <w:proofErr w:type="spellEnd"/>
      <w:r w:rsidRPr="00322787">
        <w:rPr>
          <w:rFonts w:ascii="Arial" w:hAnsi="Arial" w:cs="Arial"/>
          <w:sz w:val="20"/>
          <w:szCs w:val="20"/>
        </w:rPr>
        <w:t xml:space="preserve"> Hooft FM, </w:t>
      </w:r>
      <w:proofErr w:type="spellStart"/>
      <w:r w:rsidRPr="00322787">
        <w:rPr>
          <w:rFonts w:ascii="Arial" w:hAnsi="Arial" w:cs="Arial"/>
          <w:sz w:val="20"/>
          <w:szCs w:val="20"/>
        </w:rPr>
        <w:t>Vinkhuyzen</w:t>
      </w:r>
      <w:proofErr w:type="spellEnd"/>
      <w:r w:rsidRPr="00322787">
        <w:rPr>
          <w:rFonts w:ascii="Arial" w:hAnsi="Arial" w:cs="Arial"/>
          <w:sz w:val="20"/>
          <w:szCs w:val="20"/>
        </w:rPr>
        <w:t xml:space="preserve"> AA, </w:t>
      </w:r>
      <w:proofErr w:type="spellStart"/>
      <w:r w:rsidRPr="00322787">
        <w:rPr>
          <w:rFonts w:ascii="Arial" w:hAnsi="Arial" w:cs="Arial"/>
          <w:sz w:val="20"/>
          <w:szCs w:val="20"/>
        </w:rPr>
        <w:t>Westra</w:t>
      </w:r>
      <w:proofErr w:type="spellEnd"/>
      <w:r w:rsidRPr="00322787">
        <w:rPr>
          <w:rFonts w:ascii="Arial" w:hAnsi="Arial" w:cs="Arial"/>
          <w:sz w:val="20"/>
          <w:szCs w:val="20"/>
        </w:rPr>
        <w:t xml:space="preserve"> HJ, Zheng W, Zondervan KT</w:t>
      </w:r>
      <w:r w:rsidR="00CB78B5">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ADIPOGen</w:t>
      </w:r>
      <w:proofErr w:type="spellEnd"/>
      <w:r w:rsidRPr="00322787">
        <w:rPr>
          <w:rFonts w:ascii="Arial" w:hAnsi="Arial" w:cs="Arial"/>
          <w:sz w:val="20"/>
          <w:szCs w:val="20"/>
        </w:rPr>
        <w:t xml:space="preserve"> Consortium</w:t>
      </w:r>
      <w:r w:rsidR="00CB78B5">
        <w:rPr>
          <w:rFonts w:ascii="Arial" w:hAnsi="Arial" w:cs="Arial"/>
          <w:sz w:val="20"/>
          <w:szCs w:val="20"/>
        </w:rPr>
        <w:t>,</w:t>
      </w:r>
      <w:r w:rsidRPr="00322787">
        <w:rPr>
          <w:rFonts w:ascii="Arial" w:hAnsi="Arial" w:cs="Arial"/>
          <w:sz w:val="20"/>
          <w:szCs w:val="20"/>
        </w:rPr>
        <w:t xml:space="preserve"> AGEN-BMI Working Group; CARDIOGRAMplusC4</w:t>
      </w:r>
      <w:r w:rsidR="00CB78B5">
        <w:rPr>
          <w:rFonts w:ascii="Arial" w:hAnsi="Arial" w:cs="Arial"/>
          <w:sz w:val="20"/>
          <w:szCs w:val="20"/>
        </w:rPr>
        <w:t xml:space="preserve">D Consortium, </w:t>
      </w:r>
      <w:proofErr w:type="spellStart"/>
      <w:r w:rsidR="00CB78B5">
        <w:rPr>
          <w:rFonts w:ascii="Arial" w:hAnsi="Arial" w:cs="Arial"/>
          <w:sz w:val="20"/>
          <w:szCs w:val="20"/>
        </w:rPr>
        <w:t>CKDGen</w:t>
      </w:r>
      <w:proofErr w:type="spellEnd"/>
      <w:r w:rsidR="00CB78B5">
        <w:rPr>
          <w:rFonts w:ascii="Arial" w:hAnsi="Arial" w:cs="Arial"/>
          <w:sz w:val="20"/>
          <w:szCs w:val="20"/>
        </w:rPr>
        <w:t xml:space="preserve"> Consortium,</w:t>
      </w:r>
      <w:r w:rsidRPr="00322787">
        <w:rPr>
          <w:rFonts w:ascii="Arial" w:hAnsi="Arial" w:cs="Arial"/>
          <w:sz w:val="20"/>
          <w:szCs w:val="20"/>
        </w:rPr>
        <w:t xml:space="preserve"> GLGC</w:t>
      </w:r>
      <w:r w:rsidR="00CB78B5">
        <w:rPr>
          <w:rFonts w:ascii="Arial" w:hAnsi="Arial" w:cs="Arial"/>
          <w:sz w:val="20"/>
          <w:szCs w:val="20"/>
        </w:rPr>
        <w:t>,</w:t>
      </w:r>
      <w:r w:rsidRPr="00322787">
        <w:rPr>
          <w:rFonts w:ascii="Arial" w:hAnsi="Arial" w:cs="Arial"/>
          <w:sz w:val="20"/>
          <w:szCs w:val="20"/>
        </w:rPr>
        <w:t xml:space="preserve"> ICBP</w:t>
      </w:r>
      <w:r w:rsidR="00CB78B5">
        <w:rPr>
          <w:rFonts w:ascii="Arial" w:hAnsi="Arial" w:cs="Arial"/>
          <w:sz w:val="20"/>
          <w:szCs w:val="20"/>
        </w:rPr>
        <w:t>,</w:t>
      </w:r>
      <w:r w:rsidRPr="00322787">
        <w:rPr>
          <w:rFonts w:ascii="Arial" w:hAnsi="Arial" w:cs="Arial"/>
          <w:sz w:val="20"/>
          <w:szCs w:val="20"/>
        </w:rPr>
        <w:t xml:space="preserve"> MAGIC Investigators</w:t>
      </w:r>
      <w:r w:rsidR="00CB78B5">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MuTHER</w:t>
      </w:r>
      <w:proofErr w:type="spellEnd"/>
      <w:r w:rsidRPr="00322787">
        <w:rPr>
          <w:rFonts w:ascii="Arial" w:hAnsi="Arial" w:cs="Arial"/>
          <w:sz w:val="20"/>
          <w:szCs w:val="20"/>
        </w:rPr>
        <w:t xml:space="preserve"> Consortium</w:t>
      </w:r>
      <w:r w:rsidR="00CB78B5">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MIGen</w:t>
      </w:r>
      <w:proofErr w:type="spellEnd"/>
      <w:r w:rsidRPr="00322787">
        <w:rPr>
          <w:rFonts w:ascii="Arial" w:hAnsi="Arial" w:cs="Arial"/>
          <w:sz w:val="20"/>
          <w:szCs w:val="20"/>
        </w:rPr>
        <w:t xml:space="preserve"> Consortium</w:t>
      </w:r>
      <w:r w:rsidR="00CB78B5">
        <w:rPr>
          <w:rFonts w:ascii="Arial" w:hAnsi="Arial" w:cs="Arial"/>
          <w:sz w:val="20"/>
          <w:szCs w:val="20"/>
        </w:rPr>
        <w:t>,</w:t>
      </w:r>
      <w:r w:rsidRPr="00322787">
        <w:rPr>
          <w:rFonts w:ascii="Arial" w:hAnsi="Arial" w:cs="Arial"/>
          <w:sz w:val="20"/>
          <w:szCs w:val="20"/>
        </w:rPr>
        <w:t xml:space="preserve"> PAGE Consortium</w:t>
      </w:r>
      <w:r w:rsidR="00CB78B5">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ReproGen</w:t>
      </w:r>
      <w:proofErr w:type="spellEnd"/>
      <w:r w:rsidRPr="00322787">
        <w:rPr>
          <w:rFonts w:ascii="Arial" w:hAnsi="Arial" w:cs="Arial"/>
          <w:sz w:val="20"/>
          <w:szCs w:val="20"/>
        </w:rPr>
        <w:t xml:space="preserve"> Consortium</w:t>
      </w:r>
      <w:r w:rsidR="00CB78B5">
        <w:rPr>
          <w:rFonts w:ascii="Arial" w:hAnsi="Arial" w:cs="Arial"/>
          <w:sz w:val="20"/>
          <w:szCs w:val="20"/>
        </w:rPr>
        <w:t>,</w:t>
      </w:r>
      <w:r w:rsidRPr="00322787">
        <w:rPr>
          <w:rFonts w:ascii="Arial" w:hAnsi="Arial" w:cs="Arial"/>
          <w:sz w:val="20"/>
          <w:szCs w:val="20"/>
        </w:rPr>
        <w:t xml:space="preserve"> GENIE Consortium</w:t>
      </w:r>
      <w:r w:rsidR="00CB78B5">
        <w:rPr>
          <w:rFonts w:ascii="Arial" w:hAnsi="Arial" w:cs="Arial"/>
          <w:sz w:val="20"/>
          <w:szCs w:val="20"/>
        </w:rPr>
        <w:t>,</w:t>
      </w:r>
      <w:r w:rsidRPr="00322787">
        <w:rPr>
          <w:rFonts w:ascii="Arial" w:hAnsi="Arial" w:cs="Arial"/>
          <w:sz w:val="20"/>
          <w:szCs w:val="20"/>
        </w:rPr>
        <w:t xml:space="preserve"> International </w:t>
      </w:r>
      <w:proofErr w:type="spellStart"/>
      <w:r w:rsidRPr="00322787">
        <w:rPr>
          <w:rFonts w:ascii="Arial" w:hAnsi="Arial" w:cs="Arial"/>
          <w:sz w:val="20"/>
          <w:szCs w:val="20"/>
        </w:rPr>
        <w:t>Endogene</w:t>
      </w:r>
      <w:proofErr w:type="spellEnd"/>
      <w:r w:rsidRPr="00322787">
        <w:rPr>
          <w:rFonts w:ascii="Arial" w:hAnsi="Arial" w:cs="Arial"/>
          <w:sz w:val="20"/>
          <w:szCs w:val="20"/>
        </w:rPr>
        <w:t xml:space="preserve"> Consortium, Heath AC, </w:t>
      </w:r>
      <w:proofErr w:type="spellStart"/>
      <w:r w:rsidRPr="00322787">
        <w:rPr>
          <w:rFonts w:ascii="Arial" w:hAnsi="Arial" w:cs="Arial"/>
          <w:sz w:val="20"/>
          <w:szCs w:val="20"/>
        </w:rPr>
        <w:t>Arveiler</w:t>
      </w:r>
      <w:proofErr w:type="spellEnd"/>
      <w:r w:rsidRPr="00322787">
        <w:rPr>
          <w:rFonts w:ascii="Arial" w:hAnsi="Arial" w:cs="Arial"/>
          <w:sz w:val="20"/>
          <w:szCs w:val="20"/>
        </w:rPr>
        <w:t xml:space="preserve"> D, Bakker SJ, Beilby J, Bergman RN, </w:t>
      </w:r>
      <w:proofErr w:type="spellStart"/>
      <w:r w:rsidRPr="00322787">
        <w:rPr>
          <w:rFonts w:ascii="Arial" w:hAnsi="Arial" w:cs="Arial"/>
          <w:sz w:val="20"/>
          <w:szCs w:val="20"/>
        </w:rPr>
        <w:t>Blangero</w:t>
      </w:r>
      <w:proofErr w:type="spellEnd"/>
      <w:r w:rsidRPr="00322787">
        <w:rPr>
          <w:rFonts w:ascii="Arial" w:hAnsi="Arial" w:cs="Arial"/>
          <w:sz w:val="20"/>
          <w:szCs w:val="20"/>
        </w:rPr>
        <w:t xml:space="preserve"> J, Bovet P, Campbell H, Caulfield MJ, </w:t>
      </w:r>
      <w:proofErr w:type="spellStart"/>
      <w:r w:rsidRPr="00322787">
        <w:rPr>
          <w:rFonts w:ascii="Arial" w:hAnsi="Arial" w:cs="Arial"/>
          <w:sz w:val="20"/>
          <w:szCs w:val="20"/>
        </w:rPr>
        <w:t>Cesana</w:t>
      </w:r>
      <w:proofErr w:type="spellEnd"/>
      <w:r w:rsidRPr="00322787">
        <w:rPr>
          <w:rFonts w:ascii="Arial" w:hAnsi="Arial" w:cs="Arial"/>
          <w:sz w:val="20"/>
          <w:szCs w:val="20"/>
        </w:rPr>
        <w:t xml:space="preserve"> G,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Chasman DI, Chines PS, Collins FS, Crawford DC,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w:t>
      </w:r>
      <w:proofErr w:type="spellStart"/>
      <w:r w:rsidRPr="00322787">
        <w:rPr>
          <w:rFonts w:ascii="Arial" w:hAnsi="Arial" w:cs="Arial"/>
          <w:sz w:val="20"/>
          <w:szCs w:val="20"/>
        </w:rPr>
        <w:t>Cusi</w:t>
      </w:r>
      <w:proofErr w:type="spellEnd"/>
      <w:r w:rsidRPr="00322787">
        <w:rPr>
          <w:rFonts w:ascii="Arial" w:hAnsi="Arial" w:cs="Arial"/>
          <w:sz w:val="20"/>
          <w:szCs w:val="20"/>
        </w:rPr>
        <w:t xml:space="preserve"> D, </w:t>
      </w:r>
      <w:proofErr w:type="spellStart"/>
      <w:r w:rsidRPr="00322787">
        <w:rPr>
          <w:rFonts w:ascii="Arial" w:hAnsi="Arial" w:cs="Arial"/>
          <w:sz w:val="20"/>
          <w:szCs w:val="20"/>
        </w:rPr>
        <w:t>Danesh</w:t>
      </w:r>
      <w:proofErr w:type="spellEnd"/>
      <w:r w:rsidRPr="00322787">
        <w:rPr>
          <w:rFonts w:ascii="Arial" w:hAnsi="Arial" w:cs="Arial"/>
          <w:sz w:val="20"/>
          <w:szCs w:val="20"/>
        </w:rPr>
        <w:t xml:space="preserve"> J, de Faire U, den </w:t>
      </w:r>
      <w:proofErr w:type="spellStart"/>
      <w:r w:rsidRPr="00322787">
        <w:rPr>
          <w:rFonts w:ascii="Arial" w:hAnsi="Arial" w:cs="Arial"/>
          <w:sz w:val="20"/>
          <w:szCs w:val="20"/>
        </w:rPr>
        <w:t>Ruijter</w:t>
      </w:r>
      <w:proofErr w:type="spellEnd"/>
      <w:r w:rsidRPr="00322787">
        <w:rPr>
          <w:rFonts w:ascii="Arial" w:hAnsi="Arial" w:cs="Arial"/>
          <w:sz w:val="20"/>
          <w:szCs w:val="20"/>
        </w:rPr>
        <w:t xml:space="preserve"> HM, </w:t>
      </w:r>
      <w:proofErr w:type="spellStart"/>
      <w:r w:rsidRPr="00322787">
        <w:rPr>
          <w:rFonts w:ascii="Arial" w:hAnsi="Arial" w:cs="Arial"/>
          <w:sz w:val="20"/>
          <w:szCs w:val="20"/>
        </w:rPr>
        <w:t>Dominiczak</w:t>
      </w:r>
      <w:proofErr w:type="spellEnd"/>
      <w:r w:rsidRPr="00322787">
        <w:rPr>
          <w:rFonts w:ascii="Arial" w:hAnsi="Arial" w:cs="Arial"/>
          <w:sz w:val="20"/>
          <w:szCs w:val="20"/>
        </w:rPr>
        <w:t xml:space="preserve"> AF, </w:t>
      </w:r>
      <w:proofErr w:type="spellStart"/>
      <w:r w:rsidRPr="00322787">
        <w:rPr>
          <w:rFonts w:ascii="Arial" w:hAnsi="Arial" w:cs="Arial"/>
          <w:sz w:val="20"/>
          <w:szCs w:val="20"/>
        </w:rPr>
        <w:t>Erbel</w:t>
      </w:r>
      <w:proofErr w:type="spellEnd"/>
      <w:r w:rsidRPr="00322787">
        <w:rPr>
          <w:rFonts w:ascii="Arial" w:hAnsi="Arial" w:cs="Arial"/>
          <w:sz w:val="20"/>
          <w:szCs w:val="20"/>
        </w:rPr>
        <w:t xml:space="preserve"> R, Erdmann J, Eriksson JG, </w:t>
      </w:r>
      <w:proofErr w:type="spellStart"/>
      <w:r w:rsidRPr="00322787">
        <w:rPr>
          <w:rFonts w:ascii="Arial" w:hAnsi="Arial" w:cs="Arial"/>
          <w:sz w:val="20"/>
          <w:szCs w:val="20"/>
        </w:rPr>
        <w:t>Farrall</w:t>
      </w:r>
      <w:proofErr w:type="spellEnd"/>
      <w:r w:rsidRPr="00322787">
        <w:rPr>
          <w:rFonts w:ascii="Arial" w:hAnsi="Arial" w:cs="Arial"/>
          <w:sz w:val="20"/>
          <w:szCs w:val="20"/>
        </w:rPr>
        <w:t xml:space="preserve"> M, Felix SB, </w:t>
      </w:r>
      <w:proofErr w:type="spellStart"/>
      <w:r w:rsidRPr="00322787">
        <w:rPr>
          <w:rFonts w:ascii="Arial" w:hAnsi="Arial" w:cs="Arial"/>
          <w:sz w:val="20"/>
          <w:szCs w:val="20"/>
        </w:rPr>
        <w:t>Ferrannini</w:t>
      </w:r>
      <w:proofErr w:type="spellEnd"/>
      <w:r w:rsidRPr="00322787">
        <w:rPr>
          <w:rFonts w:ascii="Arial" w:hAnsi="Arial" w:cs="Arial"/>
          <w:sz w:val="20"/>
          <w:szCs w:val="20"/>
        </w:rPr>
        <w:t xml:space="preserve"> E, </w:t>
      </w:r>
      <w:proofErr w:type="spellStart"/>
      <w:r w:rsidRPr="00322787">
        <w:rPr>
          <w:rFonts w:ascii="Arial" w:hAnsi="Arial" w:cs="Arial"/>
          <w:sz w:val="20"/>
          <w:szCs w:val="20"/>
        </w:rPr>
        <w:t>Ferrières</w:t>
      </w:r>
      <w:proofErr w:type="spellEnd"/>
      <w:r w:rsidRPr="00322787">
        <w:rPr>
          <w:rFonts w:ascii="Arial" w:hAnsi="Arial" w:cs="Arial"/>
          <w:sz w:val="20"/>
          <w:szCs w:val="20"/>
        </w:rPr>
        <w:t xml:space="preserve"> J, Ford I, </w:t>
      </w:r>
      <w:proofErr w:type="spellStart"/>
      <w:r w:rsidRPr="00322787">
        <w:rPr>
          <w:rFonts w:ascii="Arial" w:hAnsi="Arial" w:cs="Arial"/>
          <w:sz w:val="20"/>
          <w:szCs w:val="20"/>
        </w:rPr>
        <w:t>Forouhi</w:t>
      </w:r>
      <w:proofErr w:type="spellEnd"/>
      <w:r w:rsidRPr="00322787">
        <w:rPr>
          <w:rFonts w:ascii="Arial" w:hAnsi="Arial" w:cs="Arial"/>
          <w:sz w:val="20"/>
          <w:szCs w:val="20"/>
        </w:rPr>
        <w:t xml:space="preserve"> NG, Forrester T, Franco OH, Gansevoort RT, </w:t>
      </w:r>
      <w:proofErr w:type="spellStart"/>
      <w:r w:rsidRPr="00322787">
        <w:rPr>
          <w:rFonts w:ascii="Arial" w:hAnsi="Arial" w:cs="Arial"/>
          <w:sz w:val="20"/>
          <w:szCs w:val="20"/>
        </w:rPr>
        <w:t>Gejman</w:t>
      </w:r>
      <w:proofErr w:type="spellEnd"/>
      <w:r w:rsidRPr="00322787">
        <w:rPr>
          <w:rFonts w:ascii="Arial" w:hAnsi="Arial" w:cs="Arial"/>
          <w:sz w:val="20"/>
          <w:szCs w:val="20"/>
        </w:rPr>
        <w:t xml:space="preserve"> PV,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Gottesman O,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Gyllensten</w:t>
      </w:r>
      <w:proofErr w:type="spellEnd"/>
      <w:r w:rsidRPr="00322787">
        <w:rPr>
          <w:rFonts w:ascii="Arial" w:hAnsi="Arial" w:cs="Arial"/>
          <w:sz w:val="20"/>
          <w:szCs w:val="20"/>
        </w:rPr>
        <w:t xml:space="preserve"> U, Hall AS, Harris TB, Hattersley AT, Hicks AA,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w:t>
      </w:r>
      <w:proofErr w:type="spellStart"/>
      <w:r w:rsidRPr="00322787">
        <w:rPr>
          <w:rFonts w:ascii="Arial" w:hAnsi="Arial" w:cs="Arial"/>
          <w:sz w:val="20"/>
          <w:szCs w:val="20"/>
        </w:rPr>
        <w:t>Hingorani</w:t>
      </w:r>
      <w:proofErr w:type="spellEnd"/>
      <w:r w:rsidRPr="00322787">
        <w:rPr>
          <w:rFonts w:ascii="Arial" w:hAnsi="Arial" w:cs="Arial"/>
          <w:sz w:val="20"/>
          <w:szCs w:val="20"/>
        </w:rPr>
        <w:t xml:space="preserve"> AD,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Homuth</w:t>
      </w:r>
      <w:proofErr w:type="spellEnd"/>
      <w:r w:rsidRPr="00322787">
        <w:rPr>
          <w:rFonts w:ascii="Arial" w:hAnsi="Arial" w:cs="Arial"/>
          <w:sz w:val="20"/>
          <w:szCs w:val="20"/>
        </w:rPr>
        <w:t xml:space="preserve"> G, </w:t>
      </w:r>
      <w:proofErr w:type="spellStart"/>
      <w:r w:rsidRPr="00322787">
        <w:rPr>
          <w:rFonts w:ascii="Arial" w:hAnsi="Arial" w:cs="Arial"/>
          <w:sz w:val="20"/>
          <w:szCs w:val="20"/>
        </w:rPr>
        <w:t>Hovingh</w:t>
      </w:r>
      <w:proofErr w:type="spellEnd"/>
      <w:r w:rsidRPr="00322787">
        <w:rPr>
          <w:rFonts w:ascii="Arial" w:hAnsi="Arial" w:cs="Arial"/>
          <w:sz w:val="20"/>
          <w:szCs w:val="20"/>
        </w:rPr>
        <w:t xml:space="preserve"> GK, Humphries SE, Hunt SC, </w:t>
      </w:r>
      <w:proofErr w:type="spellStart"/>
      <w:r w:rsidRPr="00322787">
        <w:rPr>
          <w:rFonts w:ascii="Arial" w:hAnsi="Arial" w:cs="Arial"/>
          <w:sz w:val="20"/>
          <w:szCs w:val="20"/>
        </w:rPr>
        <w:t>Hyppönen</w:t>
      </w:r>
      <w:proofErr w:type="spellEnd"/>
      <w:r w:rsidRPr="00322787">
        <w:rPr>
          <w:rFonts w:ascii="Arial" w:hAnsi="Arial" w:cs="Arial"/>
          <w:sz w:val="20"/>
          <w:szCs w:val="20"/>
        </w:rPr>
        <w:t xml:space="preserve"> E,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Jacobs KB, </w:t>
      </w:r>
      <w:proofErr w:type="spellStart"/>
      <w:r w:rsidRPr="00322787">
        <w:rPr>
          <w:rFonts w:ascii="Arial" w:hAnsi="Arial" w:cs="Arial"/>
          <w:sz w:val="20"/>
          <w:szCs w:val="20"/>
        </w:rPr>
        <w:t>Jarvelin</w:t>
      </w:r>
      <w:proofErr w:type="spellEnd"/>
      <w:r w:rsidRPr="00322787">
        <w:rPr>
          <w:rFonts w:ascii="Arial" w:hAnsi="Arial" w:cs="Arial"/>
          <w:sz w:val="20"/>
          <w:szCs w:val="20"/>
        </w:rPr>
        <w:t xml:space="preserve"> MR, </w:t>
      </w:r>
      <w:proofErr w:type="spellStart"/>
      <w:r w:rsidRPr="00322787">
        <w:rPr>
          <w:rFonts w:ascii="Arial" w:hAnsi="Arial" w:cs="Arial"/>
          <w:sz w:val="20"/>
          <w:szCs w:val="20"/>
        </w:rPr>
        <w:t>Jöckel</w:t>
      </w:r>
      <w:proofErr w:type="spellEnd"/>
      <w:r w:rsidRPr="00322787">
        <w:rPr>
          <w:rFonts w:ascii="Arial" w:hAnsi="Arial" w:cs="Arial"/>
          <w:sz w:val="20"/>
          <w:szCs w:val="20"/>
        </w:rPr>
        <w:t xml:space="preserve"> KH, Johansen B, </w:t>
      </w:r>
      <w:proofErr w:type="spellStart"/>
      <w:r w:rsidRPr="00322787">
        <w:rPr>
          <w:rFonts w:ascii="Arial" w:hAnsi="Arial" w:cs="Arial"/>
          <w:sz w:val="20"/>
          <w:szCs w:val="20"/>
        </w:rPr>
        <w:t>Jousilahti</w:t>
      </w:r>
      <w:proofErr w:type="spellEnd"/>
      <w:r w:rsidRPr="00322787">
        <w:rPr>
          <w:rFonts w:ascii="Arial" w:hAnsi="Arial" w:cs="Arial"/>
          <w:sz w:val="20"/>
          <w:szCs w:val="20"/>
        </w:rPr>
        <w:t xml:space="preserve"> P,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JW, </w:t>
      </w:r>
      <w:proofErr w:type="spellStart"/>
      <w:r w:rsidRPr="00322787">
        <w:rPr>
          <w:rFonts w:ascii="Arial" w:hAnsi="Arial" w:cs="Arial"/>
          <w:sz w:val="20"/>
          <w:szCs w:val="20"/>
        </w:rPr>
        <w:t>Jula</w:t>
      </w:r>
      <w:proofErr w:type="spellEnd"/>
      <w:r w:rsidRPr="00322787">
        <w:rPr>
          <w:rFonts w:ascii="Arial" w:hAnsi="Arial" w:cs="Arial"/>
          <w:sz w:val="20"/>
          <w:szCs w:val="20"/>
        </w:rPr>
        <w:t xml:space="preserve"> AM, </w:t>
      </w:r>
      <w:proofErr w:type="spellStart"/>
      <w:r w:rsidRPr="00322787">
        <w:rPr>
          <w:rFonts w:ascii="Arial" w:hAnsi="Arial" w:cs="Arial"/>
          <w:sz w:val="20"/>
          <w:szCs w:val="20"/>
        </w:rPr>
        <w:t>Kaprio</w:t>
      </w:r>
      <w:proofErr w:type="spellEnd"/>
      <w:r w:rsidRPr="00322787">
        <w:rPr>
          <w:rFonts w:ascii="Arial" w:hAnsi="Arial" w:cs="Arial"/>
          <w:sz w:val="20"/>
          <w:szCs w:val="20"/>
        </w:rPr>
        <w:t xml:space="preserve"> J, </w:t>
      </w:r>
      <w:proofErr w:type="spellStart"/>
      <w:r w:rsidRPr="00322787">
        <w:rPr>
          <w:rFonts w:ascii="Arial" w:hAnsi="Arial" w:cs="Arial"/>
          <w:sz w:val="20"/>
          <w:szCs w:val="20"/>
        </w:rPr>
        <w:t>Kastelein</w:t>
      </w:r>
      <w:proofErr w:type="spellEnd"/>
      <w:r w:rsidRPr="00322787">
        <w:rPr>
          <w:rFonts w:ascii="Arial" w:hAnsi="Arial" w:cs="Arial"/>
          <w:sz w:val="20"/>
          <w:szCs w:val="20"/>
        </w:rPr>
        <w:t xml:space="preserve"> JJ, </w:t>
      </w:r>
      <w:proofErr w:type="spellStart"/>
      <w:r w:rsidRPr="00322787">
        <w:rPr>
          <w:rFonts w:ascii="Arial" w:hAnsi="Arial" w:cs="Arial"/>
          <w:sz w:val="20"/>
          <w:szCs w:val="20"/>
        </w:rPr>
        <w:t>Keinanen-Kiukaanniemi</w:t>
      </w:r>
      <w:proofErr w:type="spellEnd"/>
      <w:r w:rsidRPr="00322787">
        <w:rPr>
          <w:rFonts w:ascii="Arial" w:hAnsi="Arial" w:cs="Arial"/>
          <w:sz w:val="20"/>
          <w:szCs w:val="20"/>
        </w:rPr>
        <w:t xml:space="preserve"> SM, </w:t>
      </w:r>
      <w:proofErr w:type="spellStart"/>
      <w:r w:rsidRPr="00322787">
        <w:rPr>
          <w:rFonts w:ascii="Arial" w:hAnsi="Arial" w:cs="Arial"/>
          <w:sz w:val="20"/>
          <w:szCs w:val="20"/>
        </w:rPr>
        <w:t>Kiemeney</w:t>
      </w:r>
      <w:proofErr w:type="spellEnd"/>
      <w:r w:rsidRPr="00322787">
        <w:rPr>
          <w:rFonts w:ascii="Arial" w:hAnsi="Arial" w:cs="Arial"/>
          <w:sz w:val="20"/>
          <w:szCs w:val="20"/>
        </w:rPr>
        <w:t xml:space="preserve"> LA, </w:t>
      </w:r>
      <w:proofErr w:type="spellStart"/>
      <w:r w:rsidRPr="00322787">
        <w:rPr>
          <w:rFonts w:ascii="Arial" w:hAnsi="Arial" w:cs="Arial"/>
          <w:sz w:val="20"/>
          <w:szCs w:val="20"/>
        </w:rPr>
        <w:t>Knekt</w:t>
      </w:r>
      <w:proofErr w:type="spellEnd"/>
      <w:r w:rsidRPr="00322787">
        <w:rPr>
          <w:rFonts w:ascii="Arial" w:hAnsi="Arial" w:cs="Arial"/>
          <w:sz w:val="20"/>
          <w:szCs w:val="20"/>
        </w:rPr>
        <w:t xml:space="preserve"> P, </w:t>
      </w:r>
      <w:proofErr w:type="spellStart"/>
      <w:r w:rsidRPr="00322787">
        <w:rPr>
          <w:rFonts w:ascii="Arial" w:hAnsi="Arial" w:cs="Arial"/>
          <w:sz w:val="20"/>
          <w:szCs w:val="20"/>
        </w:rPr>
        <w:t>Kooner</w:t>
      </w:r>
      <w:proofErr w:type="spellEnd"/>
      <w:r w:rsidRPr="00322787">
        <w:rPr>
          <w:rFonts w:ascii="Arial" w:hAnsi="Arial" w:cs="Arial"/>
          <w:sz w:val="20"/>
          <w:szCs w:val="20"/>
        </w:rPr>
        <w:t xml:space="preserve"> JS, Kooperberg C, Kovacs P, </w:t>
      </w:r>
      <w:proofErr w:type="spellStart"/>
      <w:r w:rsidRPr="00322787">
        <w:rPr>
          <w:rFonts w:ascii="Arial" w:hAnsi="Arial" w:cs="Arial"/>
          <w:sz w:val="20"/>
          <w:szCs w:val="20"/>
        </w:rPr>
        <w:t>Kraja</w:t>
      </w:r>
      <w:proofErr w:type="spellEnd"/>
      <w:r w:rsidRPr="00322787">
        <w:rPr>
          <w:rFonts w:ascii="Arial" w:hAnsi="Arial" w:cs="Arial"/>
          <w:sz w:val="20"/>
          <w:szCs w:val="20"/>
        </w:rPr>
        <w:t xml:space="preserve"> AT, Kumari M, </w:t>
      </w:r>
      <w:proofErr w:type="spellStart"/>
      <w:r w:rsidRPr="00322787">
        <w:rPr>
          <w:rFonts w:ascii="Arial" w:hAnsi="Arial" w:cs="Arial"/>
          <w:sz w:val="20"/>
          <w:szCs w:val="20"/>
        </w:rPr>
        <w:t>Kuusisto</w:t>
      </w:r>
      <w:proofErr w:type="spellEnd"/>
      <w:r w:rsidRPr="00322787">
        <w:rPr>
          <w:rFonts w:ascii="Arial" w:hAnsi="Arial" w:cs="Arial"/>
          <w:sz w:val="20"/>
          <w:szCs w:val="20"/>
        </w:rPr>
        <w:t xml:space="preserve"> J, Lakka TA, </w:t>
      </w:r>
      <w:proofErr w:type="spellStart"/>
      <w:r w:rsidRPr="00322787">
        <w:rPr>
          <w:rFonts w:ascii="Arial" w:hAnsi="Arial" w:cs="Arial"/>
          <w:sz w:val="20"/>
          <w:szCs w:val="20"/>
        </w:rPr>
        <w:t>Langenberg</w:t>
      </w:r>
      <w:proofErr w:type="spellEnd"/>
      <w:r w:rsidRPr="00322787">
        <w:rPr>
          <w:rFonts w:ascii="Arial" w:hAnsi="Arial" w:cs="Arial"/>
          <w:sz w:val="20"/>
          <w:szCs w:val="20"/>
        </w:rPr>
        <w:t xml:space="preserve"> C, Le Marchand L, </w:t>
      </w:r>
      <w:proofErr w:type="spellStart"/>
      <w:r w:rsidRPr="00322787">
        <w:rPr>
          <w:rFonts w:ascii="Arial" w:hAnsi="Arial" w:cs="Arial"/>
          <w:sz w:val="20"/>
          <w:szCs w:val="20"/>
        </w:rPr>
        <w:t>Lehtimäki</w:t>
      </w:r>
      <w:proofErr w:type="spellEnd"/>
      <w:r w:rsidRPr="00322787">
        <w:rPr>
          <w:rFonts w:ascii="Arial" w:hAnsi="Arial" w:cs="Arial"/>
          <w:sz w:val="20"/>
          <w:szCs w:val="20"/>
        </w:rPr>
        <w:t xml:space="preserve"> T, </w:t>
      </w:r>
      <w:proofErr w:type="spellStart"/>
      <w:r w:rsidRPr="00322787">
        <w:rPr>
          <w:rFonts w:ascii="Arial" w:hAnsi="Arial" w:cs="Arial"/>
          <w:sz w:val="20"/>
          <w:szCs w:val="20"/>
        </w:rPr>
        <w:t>Lyssenko</w:t>
      </w:r>
      <w:proofErr w:type="spellEnd"/>
      <w:r w:rsidRPr="00322787">
        <w:rPr>
          <w:rFonts w:ascii="Arial" w:hAnsi="Arial" w:cs="Arial"/>
          <w:sz w:val="20"/>
          <w:szCs w:val="20"/>
        </w:rPr>
        <w:t xml:space="preserve"> V, </w:t>
      </w:r>
      <w:proofErr w:type="spellStart"/>
      <w:r w:rsidRPr="00322787">
        <w:rPr>
          <w:rFonts w:ascii="Arial" w:hAnsi="Arial" w:cs="Arial"/>
          <w:sz w:val="20"/>
          <w:szCs w:val="20"/>
        </w:rPr>
        <w:t>Männistö</w:t>
      </w:r>
      <w:proofErr w:type="spellEnd"/>
      <w:r w:rsidRPr="00322787">
        <w:rPr>
          <w:rFonts w:ascii="Arial" w:hAnsi="Arial" w:cs="Arial"/>
          <w:sz w:val="20"/>
          <w:szCs w:val="20"/>
        </w:rPr>
        <w:t xml:space="preserve"> S, </w:t>
      </w:r>
      <w:proofErr w:type="spellStart"/>
      <w:r w:rsidRPr="00322787">
        <w:rPr>
          <w:rFonts w:ascii="Arial" w:hAnsi="Arial" w:cs="Arial"/>
          <w:sz w:val="20"/>
          <w:szCs w:val="20"/>
        </w:rPr>
        <w:t>Marette</w:t>
      </w:r>
      <w:proofErr w:type="spellEnd"/>
      <w:r w:rsidRPr="00322787">
        <w:rPr>
          <w:rFonts w:ascii="Arial" w:hAnsi="Arial" w:cs="Arial"/>
          <w:sz w:val="20"/>
          <w:szCs w:val="20"/>
        </w:rPr>
        <w:t xml:space="preserve"> A, </w:t>
      </w:r>
      <w:proofErr w:type="spellStart"/>
      <w:r w:rsidRPr="00322787">
        <w:rPr>
          <w:rFonts w:ascii="Arial" w:hAnsi="Arial" w:cs="Arial"/>
          <w:sz w:val="20"/>
          <w:szCs w:val="20"/>
        </w:rPr>
        <w:t>Matise</w:t>
      </w:r>
      <w:proofErr w:type="spellEnd"/>
      <w:r w:rsidRPr="00322787">
        <w:rPr>
          <w:rFonts w:ascii="Arial" w:hAnsi="Arial" w:cs="Arial"/>
          <w:sz w:val="20"/>
          <w:szCs w:val="20"/>
        </w:rPr>
        <w:t xml:space="preserve"> TC, McKenzie CA, McKnight B, Moll FL, Morris AD, Morris AP, Murray JC, Nelis M, Ohlsson C, </w:t>
      </w:r>
      <w:proofErr w:type="spellStart"/>
      <w:r w:rsidRPr="00322787">
        <w:rPr>
          <w:rFonts w:ascii="Arial" w:hAnsi="Arial" w:cs="Arial"/>
          <w:sz w:val="20"/>
          <w:szCs w:val="20"/>
        </w:rPr>
        <w:t>Oldehinkel</w:t>
      </w:r>
      <w:proofErr w:type="spellEnd"/>
      <w:r w:rsidRPr="00322787">
        <w:rPr>
          <w:rFonts w:ascii="Arial" w:hAnsi="Arial" w:cs="Arial"/>
          <w:sz w:val="20"/>
          <w:szCs w:val="20"/>
        </w:rPr>
        <w:t xml:space="preserve"> AJ, Ong KK, Madden PA, </w:t>
      </w:r>
      <w:proofErr w:type="spellStart"/>
      <w:r w:rsidRPr="00322787">
        <w:rPr>
          <w:rFonts w:ascii="Arial" w:hAnsi="Arial" w:cs="Arial"/>
          <w:sz w:val="20"/>
          <w:szCs w:val="20"/>
        </w:rPr>
        <w:t>Pasterkamp</w:t>
      </w:r>
      <w:proofErr w:type="spellEnd"/>
      <w:r w:rsidRPr="00322787">
        <w:rPr>
          <w:rFonts w:ascii="Arial" w:hAnsi="Arial" w:cs="Arial"/>
          <w:sz w:val="20"/>
          <w:szCs w:val="20"/>
        </w:rPr>
        <w:t xml:space="preserve"> G, </w:t>
      </w:r>
      <w:proofErr w:type="spellStart"/>
      <w:r w:rsidRPr="00322787">
        <w:rPr>
          <w:rFonts w:ascii="Arial" w:hAnsi="Arial" w:cs="Arial"/>
          <w:sz w:val="20"/>
          <w:szCs w:val="20"/>
        </w:rPr>
        <w:t>Peden</w:t>
      </w:r>
      <w:proofErr w:type="spellEnd"/>
      <w:r w:rsidRPr="00322787">
        <w:rPr>
          <w:rFonts w:ascii="Arial" w:hAnsi="Arial" w:cs="Arial"/>
          <w:sz w:val="20"/>
          <w:szCs w:val="20"/>
        </w:rPr>
        <w:t xml:space="preserve"> JF, Peters A, Postma DS,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Price JF, Qi L,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OT, </w:t>
      </w:r>
      <w:proofErr w:type="spellStart"/>
      <w:r w:rsidRPr="00322787">
        <w:rPr>
          <w:rFonts w:ascii="Arial" w:hAnsi="Arial" w:cs="Arial"/>
          <w:sz w:val="20"/>
          <w:szCs w:val="20"/>
        </w:rPr>
        <w:t>Rankinen</w:t>
      </w:r>
      <w:proofErr w:type="spellEnd"/>
      <w:r w:rsidRPr="00322787">
        <w:rPr>
          <w:rFonts w:ascii="Arial" w:hAnsi="Arial" w:cs="Arial"/>
          <w:sz w:val="20"/>
          <w:szCs w:val="20"/>
        </w:rPr>
        <w:t xml:space="preserve"> T, Rao DC, Rice TK,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w:t>
      </w:r>
      <w:proofErr w:type="spellStart"/>
      <w:r w:rsidRPr="00322787">
        <w:rPr>
          <w:rFonts w:ascii="Arial" w:hAnsi="Arial" w:cs="Arial"/>
          <w:sz w:val="20"/>
          <w:szCs w:val="20"/>
        </w:rPr>
        <w:t>Rioux</w:t>
      </w:r>
      <w:proofErr w:type="spellEnd"/>
      <w:r w:rsidRPr="00322787">
        <w:rPr>
          <w:rFonts w:ascii="Arial" w:hAnsi="Arial" w:cs="Arial"/>
          <w:sz w:val="20"/>
          <w:szCs w:val="20"/>
        </w:rPr>
        <w:t xml:space="preserve"> JD, Ritchie MD,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w:t>
      </w:r>
      <w:proofErr w:type="spellStart"/>
      <w:r w:rsidRPr="00322787">
        <w:rPr>
          <w:rFonts w:ascii="Arial" w:hAnsi="Arial" w:cs="Arial"/>
          <w:sz w:val="20"/>
          <w:szCs w:val="20"/>
        </w:rPr>
        <w:t>Samani</w:t>
      </w:r>
      <w:proofErr w:type="spellEnd"/>
      <w:r w:rsidRPr="00322787">
        <w:rPr>
          <w:rFonts w:ascii="Arial" w:hAnsi="Arial" w:cs="Arial"/>
          <w:sz w:val="20"/>
          <w:szCs w:val="20"/>
        </w:rPr>
        <w:t xml:space="preserve"> NJ, </w:t>
      </w:r>
      <w:proofErr w:type="spellStart"/>
      <w:r w:rsidRPr="00322787">
        <w:rPr>
          <w:rFonts w:ascii="Arial" w:hAnsi="Arial" w:cs="Arial"/>
          <w:sz w:val="20"/>
          <w:szCs w:val="20"/>
        </w:rPr>
        <w:t>Saramies</w:t>
      </w:r>
      <w:proofErr w:type="spellEnd"/>
      <w:r w:rsidRPr="00322787">
        <w:rPr>
          <w:rFonts w:ascii="Arial" w:hAnsi="Arial" w:cs="Arial"/>
          <w:sz w:val="20"/>
          <w:szCs w:val="20"/>
        </w:rPr>
        <w:t xml:space="preserve"> J, </w:t>
      </w:r>
      <w:proofErr w:type="spellStart"/>
      <w:r w:rsidRPr="00322787">
        <w:rPr>
          <w:rFonts w:ascii="Arial" w:hAnsi="Arial" w:cs="Arial"/>
          <w:sz w:val="20"/>
          <w:szCs w:val="20"/>
        </w:rPr>
        <w:t>Sarzynski</w:t>
      </w:r>
      <w:proofErr w:type="spellEnd"/>
      <w:r w:rsidRPr="00322787">
        <w:rPr>
          <w:rFonts w:ascii="Arial" w:hAnsi="Arial" w:cs="Arial"/>
          <w:sz w:val="20"/>
          <w:szCs w:val="20"/>
        </w:rPr>
        <w:t xml:space="preserve"> MA, </w:t>
      </w:r>
      <w:proofErr w:type="spellStart"/>
      <w:r w:rsidRPr="00322787">
        <w:rPr>
          <w:rFonts w:ascii="Arial" w:hAnsi="Arial" w:cs="Arial"/>
          <w:sz w:val="20"/>
          <w:szCs w:val="20"/>
        </w:rPr>
        <w:t>Schunkert</w:t>
      </w:r>
      <w:proofErr w:type="spellEnd"/>
      <w:r w:rsidRPr="00322787">
        <w:rPr>
          <w:rFonts w:ascii="Arial" w:hAnsi="Arial" w:cs="Arial"/>
          <w:sz w:val="20"/>
          <w:szCs w:val="20"/>
        </w:rPr>
        <w:t xml:space="preserve"> H, Schwarz PE, Sever P,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w:t>
      </w:r>
      <w:proofErr w:type="spellStart"/>
      <w:r w:rsidRPr="00322787">
        <w:rPr>
          <w:rFonts w:ascii="Arial" w:hAnsi="Arial" w:cs="Arial"/>
          <w:sz w:val="20"/>
          <w:szCs w:val="20"/>
        </w:rPr>
        <w:t>Sinisalo</w:t>
      </w:r>
      <w:proofErr w:type="spellEnd"/>
      <w:r w:rsidRPr="00322787">
        <w:rPr>
          <w:rFonts w:ascii="Arial" w:hAnsi="Arial" w:cs="Arial"/>
          <w:sz w:val="20"/>
          <w:szCs w:val="20"/>
        </w:rPr>
        <w:t xml:space="preserve"> J, </w:t>
      </w:r>
      <w:proofErr w:type="spellStart"/>
      <w:r w:rsidRPr="00322787">
        <w:rPr>
          <w:rFonts w:ascii="Arial" w:hAnsi="Arial" w:cs="Arial"/>
          <w:sz w:val="20"/>
          <w:szCs w:val="20"/>
        </w:rPr>
        <w:t>Stolk</w:t>
      </w:r>
      <w:proofErr w:type="spellEnd"/>
      <w:r w:rsidRPr="00322787">
        <w:rPr>
          <w:rFonts w:ascii="Arial" w:hAnsi="Arial" w:cs="Arial"/>
          <w:sz w:val="20"/>
          <w:szCs w:val="20"/>
        </w:rPr>
        <w:t xml:space="preserve"> RP, Strauch K, </w:t>
      </w:r>
      <w:proofErr w:type="spellStart"/>
      <w:r w:rsidRPr="00322787">
        <w:rPr>
          <w:rFonts w:ascii="Arial" w:hAnsi="Arial" w:cs="Arial"/>
          <w:sz w:val="20"/>
          <w:szCs w:val="20"/>
        </w:rPr>
        <w:t>Tönjes</w:t>
      </w:r>
      <w:proofErr w:type="spellEnd"/>
      <w:r w:rsidRPr="00322787">
        <w:rPr>
          <w:rFonts w:ascii="Arial" w:hAnsi="Arial" w:cs="Arial"/>
          <w:sz w:val="20"/>
          <w:szCs w:val="20"/>
        </w:rPr>
        <w:t xml:space="preserve"> A, </w:t>
      </w:r>
      <w:proofErr w:type="spellStart"/>
      <w:r w:rsidRPr="00322787">
        <w:rPr>
          <w:rFonts w:ascii="Arial" w:hAnsi="Arial" w:cs="Arial"/>
          <w:sz w:val="20"/>
          <w:szCs w:val="20"/>
        </w:rPr>
        <w:t>Trégouët</w:t>
      </w:r>
      <w:proofErr w:type="spellEnd"/>
      <w:r w:rsidRPr="00322787">
        <w:rPr>
          <w:rFonts w:ascii="Arial" w:hAnsi="Arial" w:cs="Arial"/>
          <w:sz w:val="20"/>
          <w:szCs w:val="20"/>
        </w:rPr>
        <w:t xml:space="preserve"> DA, Tremblay A, </w:t>
      </w:r>
      <w:proofErr w:type="spellStart"/>
      <w:r w:rsidRPr="00322787">
        <w:rPr>
          <w:rFonts w:ascii="Arial" w:hAnsi="Arial" w:cs="Arial"/>
          <w:sz w:val="20"/>
          <w:szCs w:val="20"/>
        </w:rPr>
        <w:t>Tremoli</w:t>
      </w:r>
      <w:proofErr w:type="spellEnd"/>
      <w:r w:rsidRPr="00322787">
        <w:rPr>
          <w:rFonts w:ascii="Arial" w:hAnsi="Arial" w:cs="Arial"/>
          <w:sz w:val="20"/>
          <w:szCs w:val="20"/>
        </w:rPr>
        <w:t xml:space="preserve"> E, </w:t>
      </w:r>
      <w:proofErr w:type="spellStart"/>
      <w:r w:rsidRPr="00322787">
        <w:rPr>
          <w:rFonts w:ascii="Arial" w:hAnsi="Arial" w:cs="Arial"/>
          <w:sz w:val="20"/>
          <w:szCs w:val="20"/>
        </w:rPr>
        <w:t>Virtamo</w:t>
      </w:r>
      <w:proofErr w:type="spellEnd"/>
      <w:r w:rsidRPr="00322787">
        <w:rPr>
          <w:rFonts w:ascii="Arial" w:hAnsi="Arial" w:cs="Arial"/>
          <w:sz w:val="20"/>
          <w:szCs w:val="20"/>
        </w:rPr>
        <w:t xml:space="preserve"> J, </w:t>
      </w:r>
      <w:proofErr w:type="spellStart"/>
      <w:r w:rsidRPr="00322787">
        <w:rPr>
          <w:rFonts w:ascii="Arial" w:hAnsi="Arial" w:cs="Arial"/>
          <w:sz w:val="20"/>
          <w:szCs w:val="20"/>
        </w:rPr>
        <w:t>Vohl</w:t>
      </w:r>
      <w:proofErr w:type="spellEnd"/>
      <w:r w:rsidRPr="00322787">
        <w:rPr>
          <w:rFonts w:ascii="Arial" w:hAnsi="Arial" w:cs="Arial"/>
          <w:sz w:val="20"/>
          <w:szCs w:val="20"/>
        </w:rPr>
        <w:t xml:space="preserve"> MC, </w:t>
      </w:r>
      <w:proofErr w:type="spellStart"/>
      <w:r w:rsidRPr="00322787">
        <w:rPr>
          <w:rFonts w:ascii="Arial" w:hAnsi="Arial" w:cs="Arial"/>
          <w:sz w:val="20"/>
          <w:szCs w:val="20"/>
        </w:rPr>
        <w:t>Völker</w:t>
      </w:r>
      <w:proofErr w:type="spellEnd"/>
      <w:r w:rsidRPr="00322787">
        <w:rPr>
          <w:rFonts w:ascii="Arial" w:hAnsi="Arial" w:cs="Arial"/>
          <w:sz w:val="20"/>
          <w:szCs w:val="20"/>
        </w:rPr>
        <w:t xml:space="preserve"> U, </w:t>
      </w:r>
      <w:proofErr w:type="spellStart"/>
      <w:r w:rsidRPr="00322787">
        <w:rPr>
          <w:rFonts w:ascii="Arial" w:hAnsi="Arial" w:cs="Arial"/>
          <w:sz w:val="20"/>
          <w:szCs w:val="20"/>
        </w:rPr>
        <w:t>Waeber</w:t>
      </w:r>
      <w:proofErr w:type="spellEnd"/>
      <w:r w:rsidRPr="00322787">
        <w:rPr>
          <w:rFonts w:ascii="Arial" w:hAnsi="Arial" w:cs="Arial"/>
          <w:sz w:val="20"/>
          <w:szCs w:val="20"/>
        </w:rPr>
        <w:t xml:space="preserve"> G, Willemsen G,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Zillikens</w:t>
      </w:r>
      <w:proofErr w:type="spellEnd"/>
      <w:r w:rsidRPr="00322787">
        <w:rPr>
          <w:rFonts w:ascii="Arial" w:hAnsi="Arial" w:cs="Arial"/>
          <w:sz w:val="20"/>
          <w:szCs w:val="20"/>
        </w:rPr>
        <w:t xml:space="preserve"> MC, Adair LS, </w:t>
      </w:r>
      <w:proofErr w:type="spellStart"/>
      <w:r w:rsidRPr="00322787">
        <w:rPr>
          <w:rFonts w:ascii="Arial" w:hAnsi="Arial" w:cs="Arial"/>
          <w:sz w:val="20"/>
          <w:szCs w:val="20"/>
        </w:rPr>
        <w:t>Amouyel</w:t>
      </w:r>
      <w:proofErr w:type="spellEnd"/>
      <w:r w:rsidRPr="00322787">
        <w:rPr>
          <w:rFonts w:ascii="Arial" w:hAnsi="Arial" w:cs="Arial"/>
          <w:sz w:val="20"/>
          <w:szCs w:val="20"/>
        </w:rPr>
        <w:t xml:space="preserve"> P, </w:t>
      </w:r>
      <w:proofErr w:type="spellStart"/>
      <w:r w:rsidRPr="00322787">
        <w:rPr>
          <w:rFonts w:ascii="Arial" w:hAnsi="Arial" w:cs="Arial"/>
          <w:sz w:val="20"/>
          <w:szCs w:val="20"/>
        </w:rPr>
        <w:t>Asselbergs</w:t>
      </w:r>
      <w:proofErr w:type="spellEnd"/>
      <w:r w:rsidRPr="00322787">
        <w:rPr>
          <w:rFonts w:ascii="Arial" w:hAnsi="Arial" w:cs="Arial"/>
          <w:sz w:val="20"/>
          <w:szCs w:val="20"/>
        </w:rPr>
        <w:t xml:space="preserve"> FW, </w:t>
      </w:r>
      <w:proofErr w:type="spellStart"/>
      <w:r w:rsidRPr="00322787">
        <w:rPr>
          <w:rFonts w:ascii="Arial" w:hAnsi="Arial" w:cs="Arial"/>
          <w:sz w:val="20"/>
          <w:szCs w:val="20"/>
        </w:rPr>
        <w:t>Assimes</w:t>
      </w:r>
      <w:proofErr w:type="spellEnd"/>
      <w:r w:rsidRPr="00322787">
        <w:rPr>
          <w:rFonts w:ascii="Arial" w:hAnsi="Arial" w:cs="Arial"/>
          <w:sz w:val="20"/>
          <w:szCs w:val="20"/>
        </w:rPr>
        <w:t xml:space="preserve"> TL, </w:t>
      </w:r>
      <w:proofErr w:type="spellStart"/>
      <w:r w:rsidRPr="00322787">
        <w:rPr>
          <w:rFonts w:ascii="Arial" w:hAnsi="Arial" w:cs="Arial"/>
          <w:sz w:val="20"/>
          <w:szCs w:val="20"/>
        </w:rPr>
        <w:t>Bochud</w:t>
      </w:r>
      <w:proofErr w:type="spellEnd"/>
      <w:r w:rsidRPr="00322787">
        <w:rPr>
          <w:rFonts w:ascii="Arial" w:hAnsi="Arial" w:cs="Arial"/>
          <w:sz w:val="20"/>
          <w:szCs w:val="20"/>
        </w:rPr>
        <w:t xml:space="preserve"> M, Boehm BO, Boerwinkle E, Bornstein SR, </w:t>
      </w:r>
      <w:proofErr w:type="spellStart"/>
      <w:r w:rsidRPr="00322787">
        <w:rPr>
          <w:rFonts w:ascii="Arial" w:hAnsi="Arial" w:cs="Arial"/>
          <w:sz w:val="20"/>
          <w:szCs w:val="20"/>
        </w:rPr>
        <w:t>Bottinger</w:t>
      </w:r>
      <w:proofErr w:type="spellEnd"/>
      <w:r w:rsidRPr="00322787">
        <w:rPr>
          <w:rFonts w:ascii="Arial" w:hAnsi="Arial" w:cs="Arial"/>
          <w:sz w:val="20"/>
          <w:szCs w:val="20"/>
        </w:rPr>
        <w:t xml:space="preserve"> EP, Bouchard C, Cauchi S, Chambers JC, </w:t>
      </w:r>
      <w:proofErr w:type="spellStart"/>
      <w:r w:rsidRPr="00322787">
        <w:rPr>
          <w:rFonts w:ascii="Arial" w:hAnsi="Arial" w:cs="Arial"/>
          <w:sz w:val="20"/>
          <w:szCs w:val="20"/>
        </w:rPr>
        <w:t>Chanock</w:t>
      </w:r>
      <w:proofErr w:type="spellEnd"/>
      <w:r w:rsidRPr="00322787">
        <w:rPr>
          <w:rFonts w:ascii="Arial" w:hAnsi="Arial" w:cs="Arial"/>
          <w:sz w:val="20"/>
          <w:szCs w:val="20"/>
        </w:rPr>
        <w:t xml:space="preserve"> SJ, Cooper RS, de Bakker PI, </w:t>
      </w:r>
      <w:proofErr w:type="spellStart"/>
      <w:r w:rsidRPr="00322787">
        <w:rPr>
          <w:rFonts w:ascii="Arial" w:hAnsi="Arial" w:cs="Arial"/>
          <w:sz w:val="20"/>
          <w:szCs w:val="20"/>
        </w:rPr>
        <w:t>Dedoussis</w:t>
      </w:r>
      <w:proofErr w:type="spellEnd"/>
      <w:r w:rsidRPr="00322787">
        <w:rPr>
          <w:rFonts w:ascii="Arial" w:hAnsi="Arial" w:cs="Arial"/>
          <w:sz w:val="20"/>
          <w:szCs w:val="20"/>
        </w:rPr>
        <w:t xml:space="preserve"> G,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Franks PW, </w:t>
      </w:r>
      <w:proofErr w:type="spellStart"/>
      <w:r w:rsidRPr="00322787">
        <w:rPr>
          <w:rFonts w:ascii="Arial" w:hAnsi="Arial" w:cs="Arial"/>
          <w:sz w:val="20"/>
          <w:szCs w:val="20"/>
        </w:rPr>
        <w:t>Froguel</w:t>
      </w:r>
      <w:proofErr w:type="spellEnd"/>
      <w:r w:rsidRPr="00322787">
        <w:rPr>
          <w:rFonts w:ascii="Arial" w:hAnsi="Arial" w:cs="Arial"/>
          <w:sz w:val="20"/>
          <w:szCs w:val="20"/>
        </w:rPr>
        <w:t xml:space="preserve"> P, </w:t>
      </w:r>
      <w:proofErr w:type="spellStart"/>
      <w:r w:rsidRPr="00322787">
        <w:rPr>
          <w:rFonts w:ascii="Arial" w:hAnsi="Arial" w:cs="Arial"/>
          <w:sz w:val="20"/>
          <w:szCs w:val="20"/>
        </w:rPr>
        <w:t>Groop</w:t>
      </w:r>
      <w:proofErr w:type="spellEnd"/>
      <w:r w:rsidRPr="00322787">
        <w:rPr>
          <w:rFonts w:ascii="Arial" w:hAnsi="Arial" w:cs="Arial"/>
          <w:sz w:val="20"/>
          <w:szCs w:val="20"/>
        </w:rPr>
        <w:t xml:space="preserve"> LC, </w:t>
      </w:r>
      <w:proofErr w:type="spellStart"/>
      <w:r w:rsidRPr="00322787">
        <w:rPr>
          <w:rFonts w:ascii="Arial" w:hAnsi="Arial" w:cs="Arial"/>
          <w:sz w:val="20"/>
          <w:szCs w:val="20"/>
        </w:rPr>
        <w:t>Haiman</w:t>
      </w:r>
      <w:proofErr w:type="spellEnd"/>
      <w:r w:rsidRPr="00322787">
        <w:rPr>
          <w:rFonts w:ascii="Arial" w:hAnsi="Arial" w:cs="Arial"/>
          <w:sz w:val="20"/>
          <w:szCs w:val="20"/>
        </w:rPr>
        <w:t xml:space="preserve"> CA, </w:t>
      </w:r>
      <w:proofErr w:type="spellStart"/>
      <w:r w:rsidRPr="00322787">
        <w:rPr>
          <w:rFonts w:ascii="Arial" w:hAnsi="Arial" w:cs="Arial"/>
          <w:sz w:val="20"/>
          <w:szCs w:val="20"/>
        </w:rPr>
        <w:t>Hamsten</w:t>
      </w:r>
      <w:proofErr w:type="spellEnd"/>
      <w:r w:rsidRPr="00322787">
        <w:rPr>
          <w:rFonts w:ascii="Arial" w:hAnsi="Arial" w:cs="Arial"/>
          <w:sz w:val="20"/>
          <w:szCs w:val="20"/>
        </w:rPr>
        <w:t xml:space="preserve"> A, Hui J, Hunter DJ, </w:t>
      </w:r>
      <w:proofErr w:type="spellStart"/>
      <w:r w:rsidRPr="00322787">
        <w:rPr>
          <w:rFonts w:ascii="Arial" w:hAnsi="Arial" w:cs="Arial"/>
          <w:sz w:val="20"/>
          <w:szCs w:val="20"/>
        </w:rPr>
        <w:t>Hveem</w:t>
      </w:r>
      <w:proofErr w:type="spellEnd"/>
      <w:r w:rsidRPr="00322787">
        <w:rPr>
          <w:rFonts w:ascii="Arial" w:hAnsi="Arial" w:cs="Arial"/>
          <w:sz w:val="20"/>
          <w:szCs w:val="20"/>
        </w:rPr>
        <w:t xml:space="preserve"> K, Kaplan RC, </w:t>
      </w:r>
      <w:proofErr w:type="spellStart"/>
      <w:r w:rsidRPr="00322787">
        <w:rPr>
          <w:rFonts w:ascii="Arial" w:hAnsi="Arial" w:cs="Arial"/>
          <w:sz w:val="20"/>
          <w:szCs w:val="20"/>
        </w:rPr>
        <w:t>Kivimaki</w:t>
      </w:r>
      <w:proofErr w:type="spellEnd"/>
      <w:r w:rsidRPr="00322787">
        <w:rPr>
          <w:rFonts w:ascii="Arial" w:hAnsi="Arial" w:cs="Arial"/>
          <w:sz w:val="20"/>
          <w:szCs w:val="20"/>
        </w:rPr>
        <w:t xml:space="preserve"> M, </w:t>
      </w:r>
      <w:proofErr w:type="spellStart"/>
      <w:r w:rsidRPr="00322787">
        <w:rPr>
          <w:rFonts w:ascii="Arial" w:hAnsi="Arial" w:cs="Arial"/>
          <w:sz w:val="20"/>
          <w:szCs w:val="20"/>
        </w:rPr>
        <w:t>Kuh</w:t>
      </w:r>
      <w:proofErr w:type="spellEnd"/>
      <w:r w:rsidRPr="00322787">
        <w:rPr>
          <w:rFonts w:ascii="Arial" w:hAnsi="Arial" w:cs="Arial"/>
          <w:sz w:val="20"/>
          <w:szCs w:val="20"/>
        </w:rPr>
        <w:t xml:space="preserve"> D, </w:t>
      </w:r>
      <w:proofErr w:type="spellStart"/>
      <w:r w:rsidRPr="00322787">
        <w:rPr>
          <w:rFonts w:ascii="Arial" w:hAnsi="Arial" w:cs="Arial"/>
          <w:sz w:val="20"/>
          <w:szCs w:val="20"/>
        </w:rPr>
        <w:t>Laakso</w:t>
      </w:r>
      <w:proofErr w:type="spellEnd"/>
      <w:r w:rsidRPr="00322787">
        <w:rPr>
          <w:rFonts w:ascii="Arial" w:hAnsi="Arial" w:cs="Arial"/>
          <w:sz w:val="20"/>
          <w:szCs w:val="20"/>
        </w:rPr>
        <w:t xml:space="preserve"> M, Liu Y, Martin NG, </w:t>
      </w:r>
      <w:proofErr w:type="spellStart"/>
      <w:r w:rsidRPr="00322787">
        <w:rPr>
          <w:rFonts w:ascii="Arial" w:hAnsi="Arial" w:cs="Arial"/>
          <w:sz w:val="20"/>
          <w:szCs w:val="20"/>
        </w:rPr>
        <w:t>März</w:t>
      </w:r>
      <w:proofErr w:type="spellEnd"/>
      <w:r w:rsidRPr="00322787">
        <w:rPr>
          <w:rFonts w:ascii="Arial" w:hAnsi="Arial" w:cs="Arial"/>
          <w:sz w:val="20"/>
          <w:szCs w:val="20"/>
        </w:rPr>
        <w:t xml:space="preserve"> W, </w:t>
      </w:r>
      <w:proofErr w:type="spellStart"/>
      <w:r w:rsidRPr="00322787">
        <w:rPr>
          <w:rFonts w:ascii="Arial" w:hAnsi="Arial" w:cs="Arial"/>
          <w:sz w:val="20"/>
          <w:szCs w:val="20"/>
        </w:rPr>
        <w:t>Melbye</w:t>
      </w:r>
      <w:proofErr w:type="spellEnd"/>
      <w:r w:rsidRPr="00322787">
        <w:rPr>
          <w:rFonts w:ascii="Arial" w:hAnsi="Arial" w:cs="Arial"/>
          <w:sz w:val="20"/>
          <w:szCs w:val="20"/>
        </w:rPr>
        <w:t xml:space="preserve"> M, </w:t>
      </w:r>
      <w:proofErr w:type="spellStart"/>
      <w:r w:rsidRPr="00322787">
        <w:rPr>
          <w:rFonts w:ascii="Arial" w:hAnsi="Arial" w:cs="Arial"/>
          <w:sz w:val="20"/>
          <w:szCs w:val="20"/>
        </w:rPr>
        <w:t>Metspalu</w:t>
      </w:r>
      <w:proofErr w:type="spellEnd"/>
      <w:r w:rsidRPr="00322787">
        <w:rPr>
          <w:rFonts w:ascii="Arial" w:hAnsi="Arial" w:cs="Arial"/>
          <w:sz w:val="20"/>
          <w:szCs w:val="20"/>
        </w:rPr>
        <w:t xml:space="preserve"> A, </w:t>
      </w:r>
      <w:proofErr w:type="spellStart"/>
      <w:r w:rsidRPr="00322787">
        <w:rPr>
          <w:rFonts w:ascii="Arial" w:hAnsi="Arial" w:cs="Arial"/>
          <w:sz w:val="20"/>
          <w:szCs w:val="20"/>
        </w:rPr>
        <w:t>Moebus</w:t>
      </w:r>
      <w:proofErr w:type="spellEnd"/>
      <w:r w:rsidRPr="00322787">
        <w:rPr>
          <w:rFonts w:ascii="Arial" w:hAnsi="Arial" w:cs="Arial"/>
          <w:sz w:val="20"/>
          <w:szCs w:val="20"/>
        </w:rPr>
        <w:t xml:space="preserve"> S, Munroe PB, </w:t>
      </w:r>
      <w:proofErr w:type="spellStart"/>
      <w:r w:rsidRPr="00322787">
        <w:rPr>
          <w:rFonts w:ascii="Arial" w:hAnsi="Arial" w:cs="Arial"/>
          <w:sz w:val="20"/>
          <w:szCs w:val="20"/>
        </w:rPr>
        <w:t>Njølstad</w:t>
      </w:r>
      <w:proofErr w:type="spellEnd"/>
      <w:r w:rsidRPr="00322787">
        <w:rPr>
          <w:rFonts w:ascii="Arial" w:hAnsi="Arial" w:cs="Arial"/>
          <w:sz w:val="20"/>
          <w:szCs w:val="20"/>
        </w:rPr>
        <w:t xml:space="preserve"> I,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Palmer CN, Pedersen NL, </w:t>
      </w:r>
      <w:proofErr w:type="spellStart"/>
      <w:r w:rsidRPr="00322787">
        <w:rPr>
          <w:rFonts w:ascii="Arial" w:hAnsi="Arial" w:cs="Arial"/>
          <w:sz w:val="20"/>
          <w:szCs w:val="20"/>
        </w:rPr>
        <w:t>Perola</w:t>
      </w:r>
      <w:proofErr w:type="spellEnd"/>
      <w:r w:rsidRPr="00322787">
        <w:rPr>
          <w:rFonts w:ascii="Arial" w:hAnsi="Arial" w:cs="Arial"/>
          <w:sz w:val="20"/>
          <w:szCs w:val="20"/>
        </w:rPr>
        <w:t xml:space="preserve"> M, </w:t>
      </w:r>
      <w:proofErr w:type="spellStart"/>
      <w:r w:rsidRPr="00322787">
        <w:rPr>
          <w:rFonts w:ascii="Arial" w:hAnsi="Arial" w:cs="Arial"/>
          <w:sz w:val="20"/>
          <w:szCs w:val="20"/>
        </w:rPr>
        <w:t>Pérusse</w:t>
      </w:r>
      <w:proofErr w:type="spellEnd"/>
      <w:r w:rsidRPr="00322787">
        <w:rPr>
          <w:rFonts w:ascii="Arial" w:hAnsi="Arial" w:cs="Arial"/>
          <w:sz w:val="20"/>
          <w:szCs w:val="20"/>
        </w:rPr>
        <w:t xml:space="preserve"> L, Peters U, Power C, </w:t>
      </w:r>
      <w:proofErr w:type="spellStart"/>
      <w:r w:rsidRPr="00322787">
        <w:rPr>
          <w:rFonts w:ascii="Arial" w:hAnsi="Arial" w:cs="Arial"/>
          <w:sz w:val="20"/>
          <w:szCs w:val="20"/>
        </w:rPr>
        <w:t>Quertermous</w:t>
      </w:r>
      <w:proofErr w:type="spellEnd"/>
      <w:r w:rsidRPr="00322787">
        <w:rPr>
          <w:rFonts w:ascii="Arial" w:hAnsi="Arial" w:cs="Arial"/>
          <w:sz w:val="20"/>
          <w:szCs w:val="20"/>
        </w:rPr>
        <w:t xml:space="preserve"> T, </w:t>
      </w:r>
      <w:proofErr w:type="spellStart"/>
      <w:r w:rsidRPr="00322787">
        <w:rPr>
          <w:rFonts w:ascii="Arial" w:hAnsi="Arial" w:cs="Arial"/>
          <w:sz w:val="20"/>
          <w:szCs w:val="20"/>
        </w:rPr>
        <w:t>Rauramaa</w:t>
      </w:r>
      <w:proofErr w:type="spellEnd"/>
      <w:r w:rsidRPr="00322787">
        <w:rPr>
          <w:rFonts w:ascii="Arial" w:hAnsi="Arial" w:cs="Arial"/>
          <w:sz w:val="20"/>
          <w:szCs w:val="20"/>
        </w:rPr>
        <w:t xml:space="preserve"> R,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Saaristo</w:t>
      </w:r>
      <w:proofErr w:type="spellEnd"/>
      <w:r w:rsidRPr="00322787">
        <w:rPr>
          <w:rFonts w:ascii="Arial" w:hAnsi="Arial" w:cs="Arial"/>
          <w:sz w:val="20"/>
          <w:szCs w:val="20"/>
        </w:rPr>
        <w:t xml:space="preserve"> TE, </w:t>
      </w:r>
      <w:proofErr w:type="spellStart"/>
      <w:r w:rsidRPr="00322787">
        <w:rPr>
          <w:rFonts w:ascii="Arial" w:hAnsi="Arial" w:cs="Arial"/>
          <w:sz w:val="20"/>
          <w:szCs w:val="20"/>
        </w:rPr>
        <w:t>Saleheen</w:t>
      </w:r>
      <w:proofErr w:type="spellEnd"/>
      <w:r w:rsidRPr="00322787">
        <w:rPr>
          <w:rFonts w:ascii="Arial" w:hAnsi="Arial" w:cs="Arial"/>
          <w:sz w:val="20"/>
          <w:szCs w:val="20"/>
        </w:rPr>
        <w:t xml:space="preserve"> D, Sattar N, </w:t>
      </w:r>
      <w:proofErr w:type="spellStart"/>
      <w:r w:rsidRPr="00322787">
        <w:rPr>
          <w:rFonts w:ascii="Arial" w:hAnsi="Arial" w:cs="Arial"/>
          <w:sz w:val="20"/>
          <w:szCs w:val="20"/>
        </w:rPr>
        <w:t>Schadt</w:t>
      </w:r>
      <w:proofErr w:type="spellEnd"/>
      <w:r w:rsidRPr="00322787">
        <w:rPr>
          <w:rFonts w:ascii="Arial" w:hAnsi="Arial" w:cs="Arial"/>
          <w:sz w:val="20"/>
          <w:szCs w:val="20"/>
        </w:rPr>
        <w:t xml:space="preserve"> EE, Schlessinger D, </w:t>
      </w:r>
      <w:proofErr w:type="spellStart"/>
      <w:r w:rsidRPr="00322787">
        <w:rPr>
          <w:rFonts w:ascii="Arial" w:hAnsi="Arial" w:cs="Arial"/>
          <w:sz w:val="20"/>
          <w:szCs w:val="20"/>
        </w:rPr>
        <w:t>Slagboom</w:t>
      </w:r>
      <w:proofErr w:type="spellEnd"/>
      <w:r w:rsidRPr="00322787">
        <w:rPr>
          <w:rFonts w:ascii="Arial" w:hAnsi="Arial" w:cs="Arial"/>
          <w:sz w:val="20"/>
          <w:szCs w:val="20"/>
        </w:rPr>
        <w:t xml:space="preserve"> PE, </w:t>
      </w:r>
      <w:proofErr w:type="spellStart"/>
      <w:r w:rsidRPr="00322787">
        <w:rPr>
          <w:rFonts w:ascii="Arial" w:hAnsi="Arial" w:cs="Arial"/>
          <w:sz w:val="20"/>
          <w:szCs w:val="20"/>
        </w:rPr>
        <w:t>Snieder</w:t>
      </w:r>
      <w:proofErr w:type="spellEnd"/>
      <w:r w:rsidRPr="00322787">
        <w:rPr>
          <w:rFonts w:ascii="Arial" w:hAnsi="Arial" w:cs="Arial"/>
          <w:sz w:val="20"/>
          <w:szCs w:val="20"/>
        </w:rPr>
        <w:t xml:space="preserve"> H, Spector TD, </w:t>
      </w:r>
      <w:proofErr w:type="spellStart"/>
      <w:r w:rsidRPr="00322787">
        <w:rPr>
          <w:rFonts w:ascii="Arial" w:hAnsi="Arial" w:cs="Arial"/>
          <w:sz w:val="20"/>
          <w:szCs w:val="20"/>
        </w:rPr>
        <w:t>Thorsteinsdottir</w:t>
      </w:r>
      <w:proofErr w:type="spellEnd"/>
      <w:r w:rsidRPr="00322787">
        <w:rPr>
          <w:rFonts w:ascii="Arial" w:hAnsi="Arial" w:cs="Arial"/>
          <w:sz w:val="20"/>
          <w:szCs w:val="20"/>
        </w:rPr>
        <w:t xml:space="preserve"> U, </w:t>
      </w:r>
      <w:proofErr w:type="spellStart"/>
      <w:r w:rsidRPr="00322787">
        <w:rPr>
          <w:rFonts w:ascii="Arial" w:hAnsi="Arial" w:cs="Arial"/>
          <w:sz w:val="20"/>
          <w:szCs w:val="20"/>
        </w:rPr>
        <w:t>Stumvoll</w:t>
      </w:r>
      <w:proofErr w:type="spellEnd"/>
      <w:r w:rsidRPr="00322787">
        <w:rPr>
          <w:rFonts w:ascii="Arial" w:hAnsi="Arial" w:cs="Arial"/>
          <w:sz w:val="20"/>
          <w:szCs w:val="20"/>
        </w:rPr>
        <w:t xml:space="preserve"> M, </w:t>
      </w:r>
      <w:proofErr w:type="spellStart"/>
      <w:r w:rsidRPr="00322787">
        <w:rPr>
          <w:rFonts w:ascii="Arial" w:hAnsi="Arial" w:cs="Arial"/>
          <w:sz w:val="20"/>
          <w:szCs w:val="20"/>
        </w:rPr>
        <w:t>Tuomilehto</w:t>
      </w:r>
      <w:proofErr w:type="spellEnd"/>
      <w:r w:rsidRPr="00322787">
        <w:rPr>
          <w:rFonts w:ascii="Arial" w:hAnsi="Arial" w:cs="Arial"/>
          <w:sz w:val="20"/>
          <w:szCs w:val="20"/>
        </w:rPr>
        <w:t xml:space="preserve"> J,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Uusitupa</w:t>
      </w:r>
      <w:proofErr w:type="spellEnd"/>
      <w:r w:rsidRPr="00322787">
        <w:rPr>
          <w:rFonts w:ascii="Arial" w:hAnsi="Arial" w:cs="Arial"/>
          <w:sz w:val="20"/>
          <w:szCs w:val="20"/>
        </w:rPr>
        <w:t xml:space="preserve"> M, van der </w:t>
      </w:r>
      <w:proofErr w:type="spellStart"/>
      <w:r w:rsidRPr="00322787">
        <w:rPr>
          <w:rFonts w:ascii="Arial" w:hAnsi="Arial" w:cs="Arial"/>
          <w:sz w:val="20"/>
          <w:szCs w:val="20"/>
        </w:rPr>
        <w:t>Harst</w:t>
      </w:r>
      <w:proofErr w:type="spellEnd"/>
      <w:r w:rsidRPr="00322787">
        <w:rPr>
          <w:rFonts w:ascii="Arial" w:hAnsi="Arial" w:cs="Arial"/>
          <w:sz w:val="20"/>
          <w:szCs w:val="20"/>
        </w:rPr>
        <w:t xml:space="preserve"> P, Walker M, </w:t>
      </w:r>
      <w:proofErr w:type="spellStart"/>
      <w:r w:rsidRPr="00322787">
        <w:rPr>
          <w:rFonts w:ascii="Arial" w:hAnsi="Arial" w:cs="Arial"/>
          <w:sz w:val="20"/>
          <w:szCs w:val="20"/>
        </w:rPr>
        <w:t>Wallaschofski</w:t>
      </w:r>
      <w:proofErr w:type="spellEnd"/>
      <w:r w:rsidRPr="00322787">
        <w:rPr>
          <w:rFonts w:ascii="Arial" w:hAnsi="Arial" w:cs="Arial"/>
          <w:sz w:val="20"/>
          <w:szCs w:val="20"/>
        </w:rPr>
        <w:t xml:space="preserve"> H, Wareham NJ, Watkins H, Weir DR, Wichmann HE, Wilson JF, </w:t>
      </w:r>
      <w:proofErr w:type="spellStart"/>
      <w:r w:rsidRPr="00322787">
        <w:rPr>
          <w:rFonts w:ascii="Arial" w:hAnsi="Arial" w:cs="Arial"/>
          <w:sz w:val="20"/>
          <w:szCs w:val="20"/>
        </w:rPr>
        <w:t>Zanen</w:t>
      </w:r>
      <w:proofErr w:type="spellEnd"/>
      <w:r w:rsidRPr="00322787">
        <w:rPr>
          <w:rFonts w:ascii="Arial" w:hAnsi="Arial" w:cs="Arial"/>
          <w:sz w:val="20"/>
          <w:szCs w:val="20"/>
        </w:rPr>
        <w:t xml:space="preserve"> P,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w:t>
      </w:r>
      <w:proofErr w:type="spellStart"/>
      <w:r w:rsidRPr="00322787">
        <w:rPr>
          <w:rFonts w:ascii="Arial" w:hAnsi="Arial" w:cs="Arial"/>
          <w:sz w:val="20"/>
          <w:szCs w:val="20"/>
        </w:rPr>
        <w:t>Deloukas</w:t>
      </w:r>
      <w:proofErr w:type="spellEnd"/>
      <w:r w:rsidRPr="00322787">
        <w:rPr>
          <w:rFonts w:ascii="Arial" w:hAnsi="Arial" w:cs="Arial"/>
          <w:sz w:val="20"/>
          <w:szCs w:val="20"/>
        </w:rPr>
        <w:t xml:space="preserve"> P, Fox CS, Heid IM, O'Connell JR, Strachan DP, Stefansson K,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Abecasis</w:t>
      </w:r>
      <w:proofErr w:type="spellEnd"/>
      <w:r w:rsidRPr="00322787">
        <w:rPr>
          <w:rFonts w:ascii="Arial" w:hAnsi="Arial" w:cs="Arial"/>
          <w:sz w:val="20"/>
          <w:szCs w:val="20"/>
        </w:rPr>
        <w:t xml:space="preserve"> GR, Franke L, </w:t>
      </w:r>
      <w:proofErr w:type="spellStart"/>
      <w:r w:rsidRPr="00322787">
        <w:rPr>
          <w:rFonts w:ascii="Arial" w:hAnsi="Arial" w:cs="Arial"/>
          <w:sz w:val="20"/>
          <w:szCs w:val="20"/>
        </w:rPr>
        <w:t>Frayling</w:t>
      </w:r>
      <w:proofErr w:type="spellEnd"/>
      <w:r w:rsidRPr="00322787">
        <w:rPr>
          <w:rFonts w:ascii="Arial" w:hAnsi="Arial" w:cs="Arial"/>
          <w:sz w:val="20"/>
          <w:szCs w:val="20"/>
        </w:rPr>
        <w:t xml:space="preserve"> TM, McCarthy MI, Visscher PM, </w:t>
      </w:r>
      <w:proofErr w:type="spellStart"/>
      <w:r w:rsidRPr="00322787">
        <w:rPr>
          <w:rFonts w:ascii="Arial" w:hAnsi="Arial" w:cs="Arial"/>
          <w:sz w:val="20"/>
          <w:szCs w:val="20"/>
        </w:rPr>
        <w:t>Scherag</w:t>
      </w:r>
      <w:proofErr w:type="spellEnd"/>
      <w:r w:rsidRPr="00322787">
        <w:rPr>
          <w:rFonts w:ascii="Arial" w:hAnsi="Arial" w:cs="Arial"/>
          <w:sz w:val="20"/>
          <w:szCs w:val="20"/>
        </w:rPr>
        <w:t xml:space="preserve"> A, Willer CJ, </w:t>
      </w:r>
      <w:proofErr w:type="spellStart"/>
      <w:r w:rsidRPr="00322787">
        <w:rPr>
          <w:rFonts w:ascii="Arial" w:hAnsi="Arial" w:cs="Arial"/>
          <w:sz w:val="20"/>
          <w:szCs w:val="20"/>
        </w:rPr>
        <w:t>Boehnke</w:t>
      </w:r>
      <w:proofErr w:type="spellEnd"/>
      <w:r w:rsidRPr="00322787">
        <w:rPr>
          <w:rFonts w:ascii="Arial" w:hAnsi="Arial" w:cs="Arial"/>
          <w:sz w:val="20"/>
          <w:szCs w:val="20"/>
        </w:rPr>
        <w:t xml:space="preserve"> M, </w:t>
      </w:r>
      <w:proofErr w:type="spellStart"/>
      <w:r w:rsidRPr="00322787">
        <w:rPr>
          <w:rFonts w:ascii="Arial" w:hAnsi="Arial" w:cs="Arial"/>
          <w:sz w:val="20"/>
          <w:szCs w:val="20"/>
        </w:rPr>
        <w:t>Mohlke</w:t>
      </w:r>
      <w:proofErr w:type="spellEnd"/>
      <w:r w:rsidRPr="00322787">
        <w:rPr>
          <w:rFonts w:ascii="Arial" w:hAnsi="Arial" w:cs="Arial"/>
          <w:sz w:val="20"/>
          <w:szCs w:val="20"/>
        </w:rPr>
        <w:t xml:space="preserve"> KL, Lindgren CM, Beckmann JS, Barroso I, North KE,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E, Hirschhorn JN, Loos RJ, </w:t>
      </w:r>
      <w:proofErr w:type="spellStart"/>
      <w:r w:rsidRPr="00322787">
        <w:rPr>
          <w:rFonts w:ascii="Arial" w:hAnsi="Arial" w:cs="Arial"/>
          <w:sz w:val="20"/>
          <w:szCs w:val="20"/>
        </w:rPr>
        <w:t>Speliotes</w:t>
      </w:r>
      <w:proofErr w:type="spellEnd"/>
      <w:r w:rsidRPr="00322787">
        <w:rPr>
          <w:rFonts w:ascii="Arial" w:hAnsi="Arial" w:cs="Arial"/>
          <w:sz w:val="20"/>
          <w:szCs w:val="20"/>
        </w:rPr>
        <w:t xml:space="preserve"> EK. </w:t>
      </w:r>
      <w:r w:rsidRPr="00322787">
        <w:rPr>
          <w:rFonts w:ascii="Arial" w:hAnsi="Arial" w:cs="Arial"/>
          <w:b/>
          <w:i/>
          <w:sz w:val="20"/>
          <w:szCs w:val="20"/>
        </w:rPr>
        <w:t>Genetic studies of body mass index yield new insights for obesity biology.</w:t>
      </w:r>
      <w:r w:rsidRPr="00322787">
        <w:rPr>
          <w:rFonts w:ascii="Arial" w:hAnsi="Arial" w:cs="Arial"/>
          <w:sz w:val="20"/>
          <w:szCs w:val="20"/>
        </w:rPr>
        <w:t xml:space="preserve"> Nature. 2015 Feb 12;518(7538):197-206. PM</w:t>
      </w:r>
      <w:r w:rsidR="004B0129">
        <w:rPr>
          <w:rFonts w:ascii="Arial" w:hAnsi="Arial" w:cs="Arial"/>
          <w:sz w:val="20"/>
          <w:szCs w:val="20"/>
        </w:rPr>
        <w:t>:</w:t>
      </w:r>
      <w:r w:rsidRPr="00322787">
        <w:rPr>
          <w:rFonts w:ascii="Arial" w:hAnsi="Arial" w:cs="Arial"/>
          <w:sz w:val="20"/>
          <w:szCs w:val="20"/>
        </w:rPr>
        <w:t>25673413. PMC4382211.</w:t>
      </w:r>
    </w:p>
    <w:p w14:paraId="3D56D807" w14:textId="77777777" w:rsidR="002B143C" w:rsidRPr="00322787" w:rsidRDefault="002B143C" w:rsidP="002B143C">
      <w:pPr>
        <w:autoSpaceDE w:val="0"/>
        <w:autoSpaceDN w:val="0"/>
        <w:adjustRightInd w:val="0"/>
        <w:spacing w:after="0" w:line="240" w:lineRule="auto"/>
        <w:rPr>
          <w:rFonts w:ascii="Arial" w:hAnsi="Arial" w:cs="Arial"/>
          <w:sz w:val="20"/>
          <w:szCs w:val="20"/>
        </w:rPr>
      </w:pPr>
    </w:p>
    <w:p w14:paraId="47AA4954" w14:textId="77777777" w:rsidR="00EB05F5" w:rsidRPr="00322787" w:rsidRDefault="00B04BF0" w:rsidP="002B143C">
      <w:pPr>
        <w:autoSpaceDE w:val="0"/>
        <w:autoSpaceDN w:val="0"/>
        <w:adjustRightInd w:val="0"/>
        <w:spacing w:after="0" w:line="240" w:lineRule="auto"/>
        <w:rPr>
          <w:rFonts w:ascii="Arial" w:hAnsi="Arial" w:cs="Arial"/>
          <w:sz w:val="20"/>
          <w:szCs w:val="20"/>
        </w:rPr>
      </w:pPr>
      <w:r>
        <w:rPr>
          <w:rFonts w:ascii="Arial" w:hAnsi="Arial" w:cs="Arial"/>
          <w:sz w:val="20"/>
          <w:szCs w:val="20"/>
        </w:rPr>
        <w:t>Lopez</w:t>
      </w:r>
      <w:r w:rsidR="00EB05F5" w:rsidRPr="00322787">
        <w:rPr>
          <w:rFonts w:ascii="Arial" w:hAnsi="Arial" w:cs="Arial"/>
          <w:sz w:val="20"/>
          <w:szCs w:val="20"/>
        </w:rPr>
        <w:t xml:space="preserve"> LM</w:t>
      </w:r>
      <w:r>
        <w:rPr>
          <w:rFonts w:ascii="Arial" w:hAnsi="Arial" w:cs="Arial"/>
          <w:sz w:val="20"/>
          <w:szCs w:val="20"/>
        </w:rPr>
        <w:t>,</w:t>
      </w:r>
      <w:r w:rsidR="00EB05F5" w:rsidRPr="00322787">
        <w:rPr>
          <w:rFonts w:ascii="Arial" w:hAnsi="Arial" w:cs="Arial"/>
          <w:sz w:val="20"/>
          <w:szCs w:val="20"/>
        </w:rPr>
        <w:t xml:space="preserve"> Hill D</w:t>
      </w:r>
      <w:r>
        <w:rPr>
          <w:rFonts w:ascii="Arial" w:hAnsi="Arial" w:cs="Arial"/>
          <w:sz w:val="20"/>
          <w:szCs w:val="20"/>
        </w:rPr>
        <w:t>,</w:t>
      </w:r>
      <w:r w:rsidR="00EB05F5" w:rsidRPr="00322787">
        <w:rPr>
          <w:rFonts w:ascii="Arial" w:hAnsi="Arial" w:cs="Arial"/>
          <w:sz w:val="20"/>
          <w:szCs w:val="20"/>
        </w:rPr>
        <w:t xml:space="preserve"> Harris SE</w:t>
      </w:r>
      <w:r>
        <w:rPr>
          <w:rFonts w:ascii="Arial" w:hAnsi="Arial" w:cs="Arial"/>
          <w:sz w:val="20"/>
          <w:szCs w:val="20"/>
        </w:rPr>
        <w:t>,</w:t>
      </w:r>
      <w:r w:rsidR="00EB05F5" w:rsidRPr="00322787">
        <w:rPr>
          <w:rFonts w:ascii="Arial" w:hAnsi="Arial" w:cs="Arial"/>
          <w:sz w:val="20"/>
          <w:szCs w:val="20"/>
        </w:rPr>
        <w:t xml:space="preserve"> Hernandez MV</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Maniega</w:t>
      </w:r>
      <w:proofErr w:type="spellEnd"/>
      <w:r>
        <w:rPr>
          <w:rFonts w:ascii="Arial" w:hAnsi="Arial" w:cs="Arial"/>
          <w:sz w:val="20"/>
          <w:szCs w:val="20"/>
        </w:rPr>
        <w:t xml:space="preserve"> S</w:t>
      </w:r>
      <w:r w:rsidR="00EB05F5" w:rsidRPr="00322787">
        <w:rPr>
          <w:rFonts w:ascii="Arial" w:hAnsi="Arial" w:cs="Arial"/>
          <w:sz w:val="20"/>
          <w:szCs w:val="20"/>
        </w:rPr>
        <w:t>M</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Bastin</w:t>
      </w:r>
      <w:proofErr w:type="spellEnd"/>
      <w:r w:rsidR="00EB05F5" w:rsidRPr="00322787">
        <w:rPr>
          <w:rFonts w:ascii="Arial" w:hAnsi="Arial" w:cs="Arial"/>
          <w:sz w:val="20"/>
          <w:szCs w:val="20"/>
        </w:rPr>
        <w:t xml:space="preserve"> ME</w:t>
      </w:r>
      <w:r>
        <w:rPr>
          <w:rFonts w:ascii="Arial" w:hAnsi="Arial" w:cs="Arial"/>
          <w:sz w:val="20"/>
          <w:szCs w:val="20"/>
        </w:rPr>
        <w:t>,</w:t>
      </w:r>
      <w:r w:rsidR="00EB05F5" w:rsidRPr="00322787">
        <w:rPr>
          <w:rFonts w:ascii="Arial" w:hAnsi="Arial" w:cs="Arial"/>
          <w:sz w:val="20"/>
          <w:szCs w:val="20"/>
        </w:rPr>
        <w:t xml:space="preserve"> Bailey E</w:t>
      </w:r>
      <w:r>
        <w:rPr>
          <w:rFonts w:ascii="Arial" w:hAnsi="Arial" w:cs="Arial"/>
          <w:sz w:val="20"/>
          <w:szCs w:val="20"/>
        </w:rPr>
        <w:t>,</w:t>
      </w:r>
      <w:r w:rsidR="00EB05F5" w:rsidRPr="00322787">
        <w:rPr>
          <w:rFonts w:ascii="Arial" w:hAnsi="Arial" w:cs="Arial"/>
          <w:sz w:val="20"/>
          <w:szCs w:val="20"/>
        </w:rPr>
        <w:t xml:space="preserve"> Smith C</w:t>
      </w:r>
      <w:r>
        <w:rPr>
          <w:rFonts w:ascii="Arial" w:hAnsi="Arial" w:cs="Arial"/>
          <w:sz w:val="20"/>
          <w:szCs w:val="20"/>
        </w:rPr>
        <w:t>,</w:t>
      </w:r>
      <w:r w:rsidR="00EB05F5" w:rsidRPr="00322787">
        <w:rPr>
          <w:rFonts w:ascii="Arial" w:hAnsi="Arial" w:cs="Arial"/>
          <w:sz w:val="20"/>
          <w:szCs w:val="20"/>
        </w:rPr>
        <w:t xml:space="preserve"> McBride M</w:t>
      </w:r>
      <w:r>
        <w:rPr>
          <w:rFonts w:ascii="Arial" w:hAnsi="Arial" w:cs="Arial"/>
          <w:sz w:val="20"/>
          <w:szCs w:val="20"/>
        </w:rPr>
        <w:t>,</w:t>
      </w:r>
      <w:r w:rsidR="00EB05F5" w:rsidRPr="00322787">
        <w:rPr>
          <w:rFonts w:ascii="Arial" w:hAnsi="Arial" w:cs="Arial"/>
          <w:sz w:val="20"/>
          <w:szCs w:val="20"/>
        </w:rPr>
        <w:t xml:space="preserve"> McClure J</w:t>
      </w:r>
      <w:r>
        <w:rPr>
          <w:rFonts w:ascii="Arial" w:hAnsi="Arial" w:cs="Arial"/>
          <w:sz w:val="20"/>
          <w:szCs w:val="20"/>
        </w:rPr>
        <w:t>, Graham</w:t>
      </w:r>
      <w:r w:rsidR="00EB05F5" w:rsidRPr="00322787">
        <w:rPr>
          <w:rFonts w:ascii="Arial" w:hAnsi="Arial" w:cs="Arial"/>
          <w:sz w:val="20"/>
          <w:szCs w:val="20"/>
        </w:rPr>
        <w:t xml:space="preserve"> D</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Dominiczak</w:t>
      </w:r>
      <w:proofErr w:type="spellEnd"/>
      <w:r w:rsidR="00EB05F5" w:rsidRPr="00322787">
        <w:rPr>
          <w:rFonts w:ascii="Arial" w:hAnsi="Arial" w:cs="Arial"/>
          <w:sz w:val="20"/>
          <w:szCs w:val="20"/>
        </w:rPr>
        <w:t xml:space="preserve"> A</w:t>
      </w:r>
      <w:r>
        <w:rPr>
          <w:rFonts w:ascii="Arial" w:hAnsi="Arial" w:cs="Arial"/>
          <w:sz w:val="20"/>
          <w:szCs w:val="20"/>
        </w:rPr>
        <w:t>,</w:t>
      </w:r>
      <w:r w:rsidR="00EB05F5" w:rsidRPr="00322787">
        <w:rPr>
          <w:rFonts w:ascii="Arial" w:hAnsi="Arial" w:cs="Arial"/>
          <w:sz w:val="20"/>
          <w:szCs w:val="20"/>
        </w:rPr>
        <w:t xml:space="preserve"> Yang Q</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Fornage</w:t>
      </w:r>
      <w:proofErr w:type="spellEnd"/>
      <w:r w:rsidR="00EB05F5" w:rsidRPr="00322787">
        <w:rPr>
          <w:rFonts w:ascii="Arial" w:hAnsi="Arial" w:cs="Arial"/>
          <w:sz w:val="20"/>
          <w:szCs w:val="20"/>
        </w:rPr>
        <w:t xml:space="preserve"> M</w:t>
      </w:r>
      <w:r>
        <w:rPr>
          <w:rFonts w:ascii="Arial" w:hAnsi="Arial" w:cs="Arial"/>
          <w:sz w:val="20"/>
          <w:szCs w:val="20"/>
        </w:rPr>
        <w:t>,</w:t>
      </w:r>
      <w:r w:rsidR="00EB05F5" w:rsidRPr="00322787">
        <w:rPr>
          <w:rFonts w:ascii="Arial" w:hAnsi="Arial" w:cs="Arial"/>
          <w:sz w:val="20"/>
          <w:szCs w:val="20"/>
        </w:rPr>
        <w:t xml:space="preserve"> Ikram AM</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Debette</w:t>
      </w:r>
      <w:proofErr w:type="spellEnd"/>
      <w:r w:rsidR="00EB05F5" w:rsidRPr="00322787">
        <w:rPr>
          <w:rFonts w:ascii="Arial" w:hAnsi="Arial" w:cs="Arial"/>
          <w:sz w:val="20"/>
          <w:szCs w:val="20"/>
        </w:rPr>
        <w:t xml:space="preserve"> S</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Launer</w:t>
      </w:r>
      <w:proofErr w:type="spellEnd"/>
      <w:r w:rsidR="00EB05F5" w:rsidRPr="00322787">
        <w:rPr>
          <w:rFonts w:ascii="Arial" w:hAnsi="Arial" w:cs="Arial"/>
          <w:sz w:val="20"/>
          <w:szCs w:val="20"/>
        </w:rPr>
        <w:t xml:space="preserve"> L</w:t>
      </w:r>
      <w:r>
        <w:rPr>
          <w:rFonts w:ascii="Arial" w:hAnsi="Arial" w:cs="Arial"/>
          <w:sz w:val="20"/>
          <w:szCs w:val="20"/>
        </w:rPr>
        <w:t>,</w:t>
      </w:r>
      <w:r w:rsidR="00EB05F5" w:rsidRPr="00322787">
        <w:rPr>
          <w:rFonts w:ascii="Arial" w:hAnsi="Arial" w:cs="Arial"/>
          <w:sz w:val="20"/>
          <w:szCs w:val="20"/>
        </w:rPr>
        <w:t xml:space="preserve"> Bis JC</w:t>
      </w:r>
      <w:r>
        <w:rPr>
          <w:rFonts w:ascii="Arial" w:hAnsi="Arial" w:cs="Arial"/>
          <w:sz w:val="20"/>
          <w:szCs w:val="20"/>
        </w:rPr>
        <w:t>,</w:t>
      </w:r>
      <w:r w:rsidR="00EB05F5" w:rsidRPr="00322787">
        <w:rPr>
          <w:rFonts w:ascii="Arial" w:hAnsi="Arial" w:cs="Arial"/>
          <w:sz w:val="20"/>
          <w:szCs w:val="20"/>
        </w:rPr>
        <w:t xml:space="preserve"> Schmidt R</w:t>
      </w:r>
      <w:r>
        <w:rPr>
          <w:rFonts w:ascii="Arial" w:hAnsi="Arial" w:cs="Arial"/>
          <w:sz w:val="20"/>
          <w:szCs w:val="20"/>
        </w:rPr>
        <w:t>,</w:t>
      </w:r>
      <w:r w:rsidR="00EB05F5" w:rsidRPr="00322787">
        <w:rPr>
          <w:rFonts w:ascii="Arial" w:hAnsi="Arial" w:cs="Arial"/>
          <w:sz w:val="20"/>
          <w:szCs w:val="20"/>
        </w:rPr>
        <w:t xml:space="preserve"> Seshadri S</w:t>
      </w:r>
      <w:r>
        <w:rPr>
          <w:rFonts w:ascii="Arial" w:hAnsi="Arial" w:cs="Arial"/>
          <w:sz w:val="20"/>
          <w:szCs w:val="20"/>
        </w:rPr>
        <w:t>,</w:t>
      </w:r>
      <w:r w:rsidR="00EB05F5" w:rsidRPr="00322787">
        <w:rPr>
          <w:rFonts w:ascii="Arial" w:hAnsi="Arial" w:cs="Arial"/>
          <w:sz w:val="20"/>
          <w:szCs w:val="20"/>
        </w:rPr>
        <w:t xml:space="preserve"> Porteous DJ</w:t>
      </w:r>
      <w:r>
        <w:rPr>
          <w:rFonts w:ascii="Arial" w:hAnsi="Arial" w:cs="Arial"/>
          <w:sz w:val="20"/>
          <w:szCs w:val="20"/>
        </w:rPr>
        <w:t>,</w:t>
      </w:r>
      <w:r w:rsidR="00EB05F5" w:rsidRPr="00322787">
        <w:rPr>
          <w:rFonts w:ascii="Arial" w:hAnsi="Arial" w:cs="Arial"/>
          <w:sz w:val="20"/>
          <w:szCs w:val="20"/>
        </w:rPr>
        <w:t xml:space="preserve"> Starr J</w:t>
      </w:r>
      <w:r>
        <w:rPr>
          <w:rFonts w:ascii="Arial" w:hAnsi="Arial" w:cs="Arial"/>
          <w:sz w:val="20"/>
          <w:szCs w:val="20"/>
        </w:rPr>
        <w:t>,</w:t>
      </w:r>
      <w:r w:rsidR="00EB05F5" w:rsidRPr="00322787">
        <w:rPr>
          <w:rFonts w:ascii="Arial" w:hAnsi="Arial" w:cs="Arial"/>
          <w:sz w:val="20"/>
          <w:szCs w:val="20"/>
        </w:rPr>
        <w:t xml:space="preserve"> Deary IJ</w:t>
      </w:r>
      <w:r>
        <w:rPr>
          <w:rFonts w:ascii="Arial" w:hAnsi="Arial" w:cs="Arial"/>
          <w:sz w:val="20"/>
          <w:szCs w:val="20"/>
        </w:rPr>
        <w:t>,</w:t>
      </w:r>
      <w:r w:rsidR="00EB05F5" w:rsidRPr="00322787">
        <w:rPr>
          <w:rFonts w:ascii="Arial" w:hAnsi="Arial" w:cs="Arial"/>
          <w:sz w:val="20"/>
          <w:szCs w:val="20"/>
        </w:rPr>
        <w:t xml:space="preserve"> Wardlaw JM. </w:t>
      </w:r>
      <w:r w:rsidR="00EB05F5" w:rsidRPr="00322787">
        <w:rPr>
          <w:rFonts w:ascii="Arial" w:hAnsi="Arial" w:cs="Arial"/>
          <w:b/>
          <w:i/>
          <w:sz w:val="20"/>
          <w:szCs w:val="20"/>
        </w:rPr>
        <w:t>Genes from a translational analysis support a multifactorial nature of white matter hyperintensities.</w:t>
      </w:r>
      <w:r w:rsidR="00EB05F5" w:rsidRPr="00322787">
        <w:rPr>
          <w:rFonts w:ascii="Arial" w:hAnsi="Arial" w:cs="Arial"/>
          <w:sz w:val="20"/>
          <w:szCs w:val="20"/>
        </w:rPr>
        <w:t> Stroke 2015 Feb</w:t>
      </w:r>
      <w:r>
        <w:rPr>
          <w:rFonts w:ascii="Arial" w:hAnsi="Arial" w:cs="Arial"/>
          <w:sz w:val="20"/>
          <w:szCs w:val="20"/>
        </w:rPr>
        <w:t>. </w:t>
      </w:r>
      <w:r w:rsidR="00EB05F5" w:rsidRPr="00322787">
        <w:rPr>
          <w:rFonts w:ascii="Arial" w:hAnsi="Arial" w:cs="Arial"/>
          <w:sz w:val="20"/>
          <w:szCs w:val="20"/>
        </w:rPr>
        <w:t>PMC4306534</w:t>
      </w:r>
      <w:r>
        <w:rPr>
          <w:rFonts w:ascii="Arial" w:hAnsi="Arial" w:cs="Arial"/>
          <w:sz w:val="20"/>
          <w:szCs w:val="20"/>
        </w:rPr>
        <w:t>.</w:t>
      </w:r>
      <w:r w:rsidR="00C72969">
        <w:rPr>
          <w:rFonts w:ascii="Arial" w:hAnsi="Arial" w:cs="Arial"/>
          <w:sz w:val="20"/>
          <w:szCs w:val="20"/>
        </w:rPr>
        <w:t> PM:25586835.</w:t>
      </w:r>
    </w:p>
    <w:p w14:paraId="6ACBEB9D" w14:textId="77777777" w:rsidR="002F102F" w:rsidRPr="00322787" w:rsidRDefault="002F102F" w:rsidP="002B143C">
      <w:pPr>
        <w:autoSpaceDE w:val="0"/>
        <w:autoSpaceDN w:val="0"/>
        <w:adjustRightInd w:val="0"/>
        <w:spacing w:after="0" w:line="240" w:lineRule="auto"/>
        <w:rPr>
          <w:rFonts w:ascii="Arial" w:hAnsi="Arial" w:cs="Arial"/>
          <w:sz w:val="20"/>
          <w:szCs w:val="20"/>
        </w:rPr>
      </w:pPr>
    </w:p>
    <w:p w14:paraId="2C1AC68B" w14:textId="77777777" w:rsidR="002B143C" w:rsidRPr="00322787" w:rsidRDefault="002B143C"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Ma W</w:t>
      </w:r>
      <w:r w:rsidR="00C72969">
        <w:rPr>
          <w:rFonts w:ascii="Arial" w:hAnsi="Arial" w:cs="Arial"/>
          <w:sz w:val="20"/>
          <w:szCs w:val="20"/>
        </w:rPr>
        <w:t>,</w:t>
      </w:r>
      <w:r w:rsidRPr="00322787">
        <w:rPr>
          <w:rFonts w:ascii="Arial" w:hAnsi="Arial" w:cs="Arial"/>
          <w:sz w:val="20"/>
          <w:szCs w:val="20"/>
        </w:rPr>
        <w:t xml:space="preserve"> H Y Wu J</w:t>
      </w:r>
      <w:r w:rsidR="00C72969">
        <w:rPr>
          <w:rFonts w:ascii="Arial" w:hAnsi="Arial" w:cs="Arial"/>
          <w:sz w:val="20"/>
          <w:szCs w:val="20"/>
        </w:rPr>
        <w:t>, Wang</w:t>
      </w:r>
      <w:r w:rsidRPr="00322787">
        <w:rPr>
          <w:rFonts w:ascii="Arial" w:hAnsi="Arial" w:cs="Arial"/>
          <w:sz w:val="20"/>
          <w:szCs w:val="20"/>
        </w:rPr>
        <w:t xml:space="preserve"> Q</w:t>
      </w:r>
      <w:r w:rsidR="00C72969">
        <w:rPr>
          <w:rFonts w:ascii="Arial" w:hAnsi="Arial" w:cs="Arial"/>
          <w:sz w:val="20"/>
          <w:szCs w:val="20"/>
        </w:rPr>
        <w:t>,</w:t>
      </w:r>
      <w:r w:rsidRPr="00322787">
        <w:rPr>
          <w:rFonts w:ascii="Arial" w:hAnsi="Arial" w:cs="Arial"/>
          <w:sz w:val="20"/>
          <w:szCs w:val="20"/>
        </w:rPr>
        <w:t xml:space="preserve"> Lemaitre RN</w:t>
      </w:r>
      <w:r w:rsidR="00C72969">
        <w:rPr>
          <w:rFonts w:ascii="Arial" w:hAnsi="Arial" w:cs="Arial"/>
          <w:sz w:val="20"/>
          <w:szCs w:val="20"/>
        </w:rPr>
        <w:t>,</w:t>
      </w:r>
      <w:r w:rsidRPr="00322787">
        <w:rPr>
          <w:rFonts w:ascii="Arial" w:hAnsi="Arial" w:cs="Arial"/>
          <w:sz w:val="20"/>
          <w:szCs w:val="20"/>
        </w:rPr>
        <w:t xml:space="preserve"> Mukamal KJ</w:t>
      </w:r>
      <w:r w:rsidR="00C72969">
        <w:rPr>
          <w:rFonts w:ascii="Arial" w:hAnsi="Arial" w:cs="Arial"/>
          <w:sz w:val="20"/>
          <w:szCs w:val="20"/>
        </w:rPr>
        <w:t xml:space="preserve">, </w:t>
      </w:r>
      <w:proofErr w:type="spellStart"/>
      <w:r w:rsidR="00C72969">
        <w:rPr>
          <w:rFonts w:ascii="Arial" w:hAnsi="Arial" w:cs="Arial"/>
          <w:sz w:val="20"/>
          <w:szCs w:val="20"/>
        </w:rPr>
        <w:t>Djoussé</w:t>
      </w:r>
      <w:proofErr w:type="spellEnd"/>
      <w:r w:rsidRPr="00322787">
        <w:rPr>
          <w:rFonts w:ascii="Arial" w:hAnsi="Arial" w:cs="Arial"/>
          <w:sz w:val="20"/>
          <w:szCs w:val="20"/>
        </w:rPr>
        <w:t xml:space="preserve"> L</w:t>
      </w:r>
      <w:r w:rsidR="00C72969">
        <w:rPr>
          <w:rFonts w:ascii="Arial" w:hAnsi="Arial" w:cs="Arial"/>
          <w:sz w:val="20"/>
          <w:szCs w:val="20"/>
        </w:rPr>
        <w:t>,</w:t>
      </w:r>
      <w:r w:rsidRPr="00322787">
        <w:rPr>
          <w:rFonts w:ascii="Arial" w:hAnsi="Arial" w:cs="Arial"/>
          <w:sz w:val="20"/>
          <w:szCs w:val="20"/>
        </w:rPr>
        <w:t xml:space="preserve"> King IB</w:t>
      </w:r>
      <w:r w:rsidR="00C72969">
        <w:rPr>
          <w:rFonts w:ascii="Arial" w:hAnsi="Arial" w:cs="Arial"/>
          <w:sz w:val="20"/>
          <w:szCs w:val="20"/>
        </w:rPr>
        <w:t>,</w:t>
      </w:r>
      <w:r w:rsidRPr="00322787">
        <w:rPr>
          <w:rFonts w:ascii="Arial" w:hAnsi="Arial" w:cs="Arial"/>
          <w:sz w:val="20"/>
          <w:szCs w:val="20"/>
        </w:rPr>
        <w:t xml:space="preserve"> Song X</w:t>
      </w:r>
      <w:r w:rsidR="00C72969">
        <w:rPr>
          <w:rFonts w:ascii="Arial" w:hAnsi="Arial" w:cs="Arial"/>
          <w:sz w:val="20"/>
          <w:szCs w:val="20"/>
        </w:rPr>
        <w:t>,</w:t>
      </w:r>
      <w:r w:rsidRPr="00322787">
        <w:rPr>
          <w:rFonts w:ascii="Arial" w:hAnsi="Arial" w:cs="Arial"/>
          <w:sz w:val="20"/>
          <w:szCs w:val="20"/>
        </w:rPr>
        <w:t xml:space="preserve"> Biggs ML</w:t>
      </w:r>
      <w:r w:rsidR="00C72969">
        <w:rPr>
          <w:rFonts w:ascii="Arial" w:hAnsi="Arial" w:cs="Arial"/>
          <w:sz w:val="20"/>
          <w:szCs w:val="20"/>
        </w:rPr>
        <w:t>,</w:t>
      </w:r>
      <w:r w:rsidRPr="00322787">
        <w:rPr>
          <w:rFonts w:ascii="Arial" w:hAnsi="Arial" w:cs="Arial"/>
          <w:sz w:val="20"/>
          <w:szCs w:val="20"/>
        </w:rPr>
        <w:t xml:space="preserve"> Delaney JA</w:t>
      </w:r>
      <w:r w:rsidR="00C72969">
        <w:rPr>
          <w:rFonts w:ascii="Arial" w:hAnsi="Arial" w:cs="Arial"/>
          <w:sz w:val="20"/>
          <w:szCs w:val="20"/>
        </w:rPr>
        <w:t>,</w:t>
      </w:r>
      <w:r w:rsidRPr="00322787">
        <w:rPr>
          <w:rFonts w:ascii="Arial" w:hAnsi="Arial" w:cs="Arial"/>
          <w:sz w:val="20"/>
          <w:szCs w:val="20"/>
        </w:rPr>
        <w:t xml:space="preserve"> Kizer JR</w:t>
      </w:r>
      <w:r w:rsidR="00C72969">
        <w:rPr>
          <w:rFonts w:ascii="Arial" w:hAnsi="Arial" w:cs="Arial"/>
          <w:sz w:val="20"/>
          <w:szCs w:val="20"/>
        </w:rPr>
        <w:t>,</w:t>
      </w:r>
      <w:r w:rsidRPr="00322787">
        <w:rPr>
          <w:rFonts w:ascii="Arial" w:hAnsi="Arial" w:cs="Arial"/>
          <w:sz w:val="20"/>
          <w:szCs w:val="20"/>
        </w:rPr>
        <w:t xml:space="preserve"> Siscovick DS</w:t>
      </w:r>
      <w:r w:rsidR="00C72969">
        <w:rPr>
          <w:rFonts w:ascii="Arial" w:hAnsi="Arial" w:cs="Arial"/>
          <w:sz w:val="20"/>
          <w:szCs w:val="20"/>
        </w:rPr>
        <w:t>,</w:t>
      </w:r>
      <w:r w:rsidRPr="00322787">
        <w:rPr>
          <w:rFonts w:ascii="Arial" w:hAnsi="Arial" w:cs="Arial"/>
          <w:sz w:val="20"/>
          <w:szCs w:val="20"/>
        </w:rPr>
        <w:t xml:space="preserve"> Mozaffarian D. </w:t>
      </w:r>
      <w:r w:rsidRPr="00322787">
        <w:rPr>
          <w:rFonts w:ascii="Arial" w:hAnsi="Arial" w:cs="Arial"/>
          <w:b/>
          <w:i/>
          <w:sz w:val="20"/>
          <w:szCs w:val="20"/>
        </w:rPr>
        <w:t>Prospective association of fatty acids in the de novo lipogenesis pathway with risk of type 2 diabetes: the Cardiovascular Health Study.</w:t>
      </w:r>
      <w:r w:rsidR="00C72969">
        <w:rPr>
          <w:rFonts w:ascii="Arial" w:hAnsi="Arial" w:cs="Arial"/>
          <w:sz w:val="20"/>
          <w:szCs w:val="20"/>
        </w:rPr>
        <w:t xml:space="preserve"> Am. J. Clin. </w:t>
      </w:r>
      <w:proofErr w:type="spellStart"/>
      <w:r w:rsidR="00C72969">
        <w:rPr>
          <w:rFonts w:ascii="Arial" w:hAnsi="Arial" w:cs="Arial"/>
          <w:sz w:val="20"/>
          <w:szCs w:val="20"/>
        </w:rPr>
        <w:t>Nutr</w:t>
      </w:r>
      <w:proofErr w:type="spellEnd"/>
      <w:r w:rsidR="00C72969">
        <w:rPr>
          <w:rFonts w:ascii="Arial" w:hAnsi="Arial" w:cs="Arial"/>
          <w:sz w:val="20"/>
          <w:szCs w:val="20"/>
        </w:rPr>
        <w:t xml:space="preserve">. 2015 Jan. </w:t>
      </w:r>
      <w:r w:rsidRPr="00322787">
        <w:rPr>
          <w:rFonts w:ascii="Arial" w:hAnsi="Arial" w:cs="Arial"/>
          <w:sz w:val="20"/>
          <w:szCs w:val="20"/>
        </w:rPr>
        <w:t>PMC4266885 PM:25527759.</w:t>
      </w:r>
    </w:p>
    <w:p w14:paraId="1A3F9A8A" w14:textId="77777777" w:rsidR="002B143C" w:rsidRPr="00322787" w:rsidRDefault="002B143C" w:rsidP="005B784B">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Macheret</w:t>
      </w:r>
      <w:proofErr w:type="spellEnd"/>
      <w:r w:rsidRPr="00322787">
        <w:rPr>
          <w:rFonts w:ascii="Arial" w:hAnsi="Arial" w:cs="Arial"/>
          <w:sz w:val="20"/>
          <w:szCs w:val="20"/>
        </w:rPr>
        <w:t xml:space="preserve"> </w:t>
      </w:r>
      <w:r w:rsidR="00C72969">
        <w:rPr>
          <w:rFonts w:ascii="Arial" w:hAnsi="Arial" w:cs="Arial"/>
          <w:sz w:val="20"/>
          <w:szCs w:val="20"/>
        </w:rPr>
        <w:t>F,</w:t>
      </w:r>
      <w:r w:rsidRPr="00322787">
        <w:rPr>
          <w:rFonts w:ascii="Arial" w:hAnsi="Arial" w:cs="Arial"/>
          <w:sz w:val="20"/>
          <w:szCs w:val="20"/>
        </w:rPr>
        <w:t xml:space="preserve"> Bartz TM</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Djoussé</w:t>
      </w:r>
      <w:proofErr w:type="spellEnd"/>
      <w:r w:rsidRPr="00322787">
        <w:rPr>
          <w:rFonts w:ascii="Arial" w:hAnsi="Arial" w:cs="Arial"/>
          <w:sz w:val="20"/>
          <w:szCs w:val="20"/>
        </w:rPr>
        <w:t xml:space="preserve"> L</w:t>
      </w:r>
      <w:r w:rsidR="00C72969">
        <w:rPr>
          <w:rFonts w:ascii="Arial" w:hAnsi="Arial" w:cs="Arial"/>
          <w:sz w:val="20"/>
          <w:szCs w:val="20"/>
        </w:rPr>
        <w:t>,</w:t>
      </w:r>
      <w:r w:rsidRPr="00322787">
        <w:rPr>
          <w:rFonts w:ascii="Arial" w:hAnsi="Arial" w:cs="Arial"/>
          <w:sz w:val="20"/>
          <w:szCs w:val="20"/>
        </w:rPr>
        <w:t xml:space="preserve"> Ix JH</w:t>
      </w:r>
      <w:r w:rsidR="00C72969">
        <w:rPr>
          <w:rFonts w:ascii="Arial" w:hAnsi="Arial" w:cs="Arial"/>
          <w:sz w:val="20"/>
          <w:szCs w:val="20"/>
        </w:rPr>
        <w:t>,</w:t>
      </w:r>
      <w:r w:rsidRPr="00322787">
        <w:rPr>
          <w:rFonts w:ascii="Arial" w:hAnsi="Arial" w:cs="Arial"/>
          <w:sz w:val="20"/>
          <w:szCs w:val="20"/>
        </w:rPr>
        <w:t xml:space="preserve"> Mukamal KJ</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SJ</w:t>
      </w:r>
      <w:r w:rsidR="00C72969">
        <w:rPr>
          <w:rFonts w:ascii="Arial" w:hAnsi="Arial" w:cs="Arial"/>
          <w:sz w:val="20"/>
          <w:szCs w:val="20"/>
        </w:rPr>
        <w:t>,</w:t>
      </w:r>
      <w:r w:rsidRPr="00322787">
        <w:rPr>
          <w:rFonts w:ascii="Arial" w:hAnsi="Arial" w:cs="Arial"/>
          <w:sz w:val="20"/>
          <w:szCs w:val="20"/>
        </w:rPr>
        <w:t xml:space="preserve"> Siscovick DS</w:t>
      </w:r>
      <w:r w:rsidR="00C72969">
        <w:rPr>
          <w:rFonts w:ascii="Arial" w:hAnsi="Arial" w:cs="Arial"/>
          <w:sz w:val="20"/>
          <w:szCs w:val="20"/>
        </w:rPr>
        <w:t>,</w:t>
      </w:r>
      <w:r w:rsidRPr="00322787">
        <w:rPr>
          <w:rFonts w:ascii="Arial" w:hAnsi="Arial" w:cs="Arial"/>
          <w:sz w:val="20"/>
          <w:szCs w:val="20"/>
        </w:rPr>
        <w:t xml:space="preserve"> Tracy RP</w:t>
      </w:r>
      <w:r w:rsidR="00C72969">
        <w:rPr>
          <w:rFonts w:ascii="Arial" w:hAnsi="Arial" w:cs="Arial"/>
          <w:sz w:val="20"/>
          <w:szCs w:val="20"/>
        </w:rPr>
        <w:t>,</w:t>
      </w:r>
      <w:r w:rsidRPr="00322787">
        <w:rPr>
          <w:rFonts w:ascii="Arial" w:hAnsi="Arial" w:cs="Arial"/>
          <w:sz w:val="20"/>
          <w:szCs w:val="20"/>
        </w:rPr>
        <w:t xml:space="preserve"> Heckbert SR</w:t>
      </w:r>
      <w:r w:rsidR="00C72969">
        <w:rPr>
          <w:rFonts w:ascii="Arial" w:hAnsi="Arial" w:cs="Arial"/>
          <w:sz w:val="20"/>
          <w:szCs w:val="20"/>
        </w:rPr>
        <w:t>,</w:t>
      </w:r>
      <w:r w:rsidRPr="00322787">
        <w:rPr>
          <w:rFonts w:ascii="Arial" w:hAnsi="Arial" w:cs="Arial"/>
          <w:sz w:val="20"/>
          <w:szCs w:val="20"/>
        </w:rPr>
        <w:t xml:space="preserve"> Psaty BM</w:t>
      </w:r>
      <w:r w:rsidR="00C72969">
        <w:rPr>
          <w:rFonts w:ascii="Arial" w:hAnsi="Arial" w:cs="Arial"/>
          <w:sz w:val="20"/>
          <w:szCs w:val="20"/>
        </w:rPr>
        <w:t>,</w:t>
      </w:r>
      <w:r w:rsidRPr="00322787">
        <w:rPr>
          <w:rFonts w:ascii="Arial" w:hAnsi="Arial" w:cs="Arial"/>
          <w:sz w:val="20"/>
          <w:szCs w:val="20"/>
        </w:rPr>
        <w:t xml:space="preserve"> Kizer JR. </w:t>
      </w:r>
      <w:r w:rsidRPr="00322787">
        <w:rPr>
          <w:rFonts w:ascii="Arial" w:hAnsi="Arial" w:cs="Arial"/>
          <w:b/>
          <w:i/>
          <w:sz w:val="20"/>
          <w:szCs w:val="20"/>
        </w:rPr>
        <w:t>Higher circulating adiponectin levels are associated with increased risk of atrial fibrillation in older adults.</w:t>
      </w:r>
      <w:r w:rsidRPr="00322787">
        <w:rPr>
          <w:rFonts w:ascii="Arial" w:hAnsi="Arial" w:cs="Arial"/>
          <w:sz w:val="20"/>
          <w:szCs w:val="20"/>
        </w:rPr>
        <w:t xml:space="preserve"> Heart 2015 Sep 1</w:t>
      </w:r>
      <w:r w:rsidR="004B0129">
        <w:rPr>
          <w:rFonts w:ascii="Arial" w:hAnsi="Arial" w:cs="Arial"/>
          <w:sz w:val="20"/>
          <w:szCs w:val="20"/>
        </w:rPr>
        <w:t>.</w:t>
      </w:r>
      <w:r w:rsidRPr="00322787">
        <w:rPr>
          <w:rFonts w:ascii="Arial" w:hAnsi="Arial" w:cs="Arial"/>
          <w:sz w:val="20"/>
          <w:szCs w:val="20"/>
        </w:rPr>
        <w:t xml:space="preserve"> PM: 25855796.</w:t>
      </w:r>
      <w:r w:rsidR="00CD3A19" w:rsidRPr="00322787">
        <w:rPr>
          <w:rFonts w:ascii="Arial" w:hAnsi="Arial" w:cs="Arial"/>
          <w:sz w:val="20"/>
          <w:szCs w:val="20"/>
        </w:rPr>
        <w:t xml:space="preserve"> </w:t>
      </w:r>
      <w:r w:rsidR="00FB083F" w:rsidRPr="00322787">
        <w:rPr>
          <w:rFonts w:ascii="Arial" w:hAnsi="Arial" w:cs="Arial"/>
          <w:sz w:val="20"/>
          <w:szCs w:val="20"/>
        </w:rPr>
        <w:t>Method C publisher: NIHMSID pending.</w:t>
      </w:r>
    </w:p>
    <w:p w14:paraId="15186405" w14:textId="77777777" w:rsidR="00EB05F5" w:rsidRPr="00322787" w:rsidRDefault="00EB05F5" w:rsidP="00EB05F5">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Malik R</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Freilinger</w:t>
      </w:r>
      <w:proofErr w:type="spellEnd"/>
      <w:r w:rsidRPr="00322787">
        <w:rPr>
          <w:rFonts w:ascii="Arial" w:hAnsi="Arial" w:cs="Arial"/>
          <w:sz w:val="20"/>
          <w:szCs w:val="20"/>
        </w:rPr>
        <w:t xml:space="preserve"> T</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Winsvold</w:t>
      </w:r>
      <w:proofErr w:type="spellEnd"/>
      <w:r w:rsidRPr="00322787">
        <w:rPr>
          <w:rFonts w:ascii="Arial" w:hAnsi="Arial" w:cs="Arial"/>
          <w:sz w:val="20"/>
          <w:szCs w:val="20"/>
        </w:rPr>
        <w:t xml:space="preserve"> BS</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Anttila</w:t>
      </w:r>
      <w:proofErr w:type="spellEnd"/>
      <w:r w:rsidRPr="00322787">
        <w:rPr>
          <w:rFonts w:ascii="Arial" w:hAnsi="Arial" w:cs="Arial"/>
          <w:sz w:val="20"/>
          <w:szCs w:val="20"/>
        </w:rPr>
        <w:t xml:space="preserve"> V</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Heiden</w:t>
      </w:r>
      <w:proofErr w:type="spellEnd"/>
      <w:r w:rsidRPr="00322787">
        <w:rPr>
          <w:rFonts w:ascii="Arial" w:hAnsi="Arial" w:cs="Arial"/>
          <w:sz w:val="20"/>
          <w:szCs w:val="20"/>
        </w:rPr>
        <w:t xml:space="preserve"> JV</w:t>
      </w:r>
      <w:r w:rsidR="00C72969">
        <w:rPr>
          <w:rFonts w:ascii="Arial" w:hAnsi="Arial" w:cs="Arial"/>
          <w:sz w:val="20"/>
          <w:szCs w:val="20"/>
        </w:rPr>
        <w:t>,</w:t>
      </w:r>
      <w:r w:rsidRPr="00322787">
        <w:rPr>
          <w:rFonts w:ascii="Arial" w:hAnsi="Arial" w:cs="Arial"/>
          <w:sz w:val="20"/>
          <w:szCs w:val="20"/>
        </w:rPr>
        <w:t xml:space="preserve"> Traylor M</w:t>
      </w:r>
      <w:r w:rsidR="00C72969">
        <w:rPr>
          <w:rFonts w:ascii="Arial" w:hAnsi="Arial" w:cs="Arial"/>
          <w:sz w:val="20"/>
          <w:szCs w:val="20"/>
        </w:rPr>
        <w:t>,</w:t>
      </w:r>
      <w:r w:rsidRPr="00322787">
        <w:rPr>
          <w:rFonts w:ascii="Arial" w:hAnsi="Arial" w:cs="Arial"/>
          <w:sz w:val="20"/>
          <w:szCs w:val="20"/>
        </w:rPr>
        <w:t xml:space="preserve"> de Vries B</w:t>
      </w:r>
      <w:r w:rsidR="00C72969">
        <w:rPr>
          <w:rFonts w:ascii="Arial" w:hAnsi="Arial" w:cs="Arial"/>
          <w:sz w:val="20"/>
          <w:szCs w:val="20"/>
        </w:rPr>
        <w:t>,</w:t>
      </w:r>
      <w:r w:rsidRPr="00322787">
        <w:rPr>
          <w:rFonts w:ascii="Arial" w:hAnsi="Arial" w:cs="Arial"/>
          <w:sz w:val="20"/>
          <w:szCs w:val="20"/>
        </w:rPr>
        <w:t xml:space="preserve"> Holliday EG</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Terwindt</w:t>
      </w:r>
      <w:proofErr w:type="spellEnd"/>
      <w:r w:rsidRPr="00322787">
        <w:rPr>
          <w:rFonts w:ascii="Arial" w:hAnsi="Arial" w:cs="Arial"/>
          <w:sz w:val="20"/>
          <w:szCs w:val="20"/>
        </w:rPr>
        <w:t xml:space="preserve"> GM</w:t>
      </w:r>
      <w:r w:rsidR="00C72969">
        <w:rPr>
          <w:rFonts w:ascii="Arial" w:hAnsi="Arial" w:cs="Arial"/>
          <w:sz w:val="20"/>
          <w:szCs w:val="20"/>
        </w:rPr>
        <w:t>,</w:t>
      </w:r>
      <w:r w:rsidRPr="00322787">
        <w:rPr>
          <w:rFonts w:ascii="Arial" w:hAnsi="Arial" w:cs="Arial"/>
          <w:sz w:val="20"/>
          <w:szCs w:val="20"/>
        </w:rPr>
        <w:t xml:space="preserve"> Sturm J</w:t>
      </w:r>
      <w:r w:rsidR="00C72969">
        <w:rPr>
          <w:rFonts w:ascii="Arial" w:hAnsi="Arial" w:cs="Arial"/>
          <w:sz w:val="20"/>
          <w:szCs w:val="20"/>
        </w:rPr>
        <w:t>,</w:t>
      </w:r>
      <w:r w:rsidRPr="00322787">
        <w:rPr>
          <w:rFonts w:ascii="Arial" w:hAnsi="Arial" w:cs="Arial"/>
          <w:sz w:val="20"/>
          <w:szCs w:val="20"/>
        </w:rPr>
        <w:t xml:space="preserve"> Bis JC</w:t>
      </w:r>
      <w:r w:rsidR="00C72969">
        <w:rPr>
          <w:rFonts w:ascii="Arial" w:hAnsi="Arial" w:cs="Arial"/>
          <w:sz w:val="20"/>
          <w:szCs w:val="20"/>
        </w:rPr>
        <w:t>,</w:t>
      </w:r>
      <w:r w:rsidRPr="00322787">
        <w:rPr>
          <w:rFonts w:ascii="Arial" w:hAnsi="Arial" w:cs="Arial"/>
          <w:sz w:val="20"/>
          <w:szCs w:val="20"/>
        </w:rPr>
        <w:t xml:space="preserve"> Hopewell JC</w:t>
      </w:r>
      <w:r w:rsidR="00C72969">
        <w:rPr>
          <w:rFonts w:ascii="Arial" w:hAnsi="Arial" w:cs="Arial"/>
          <w:sz w:val="20"/>
          <w:szCs w:val="20"/>
        </w:rPr>
        <w:t>,</w:t>
      </w:r>
      <w:r w:rsidRPr="00322787">
        <w:rPr>
          <w:rFonts w:ascii="Arial" w:hAnsi="Arial" w:cs="Arial"/>
          <w:sz w:val="20"/>
          <w:szCs w:val="20"/>
        </w:rPr>
        <w:t xml:space="preserve"> Ferrari MD</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Rannikmae</w:t>
      </w:r>
      <w:proofErr w:type="spellEnd"/>
      <w:r w:rsidRPr="00322787">
        <w:rPr>
          <w:rFonts w:ascii="Arial" w:hAnsi="Arial" w:cs="Arial"/>
          <w:sz w:val="20"/>
          <w:szCs w:val="20"/>
        </w:rPr>
        <w:t xml:space="preserve"> K</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Wessman</w:t>
      </w:r>
      <w:proofErr w:type="spellEnd"/>
      <w:r w:rsidRPr="00322787">
        <w:rPr>
          <w:rFonts w:ascii="Arial" w:hAnsi="Arial" w:cs="Arial"/>
          <w:sz w:val="20"/>
          <w:szCs w:val="20"/>
        </w:rPr>
        <w:t xml:space="preserve"> M</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Kallela</w:t>
      </w:r>
      <w:proofErr w:type="spellEnd"/>
      <w:r w:rsidRPr="00322787">
        <w:rPr>
          <w:rFonts w:ascii="Arial" w:hAnsi="Arial" w:cs="Arial"/>
          <w:sz w:val="20"/>
          <w:szCs w:val="20"/>
        </w:rPr>
        <w:t xml:space="preserve"> M</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Kubisch</w:t>
      </w:r>
      <w:proofErr w:type="spellEnd"/>
      <w:r w:rsidRPr="00322787">
        <w:rPr>
          <w:rFonts w:ascii="Arial" w:hAnsi="Arial" w:cs="Arial"/>
          <w:sz w:val="20"/>
          <w:szCs w:val="20"/>
        </w:rPr>
        <w:t xml:space="preserve"> C</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Meschia</w:t>
      </w:r>
      <w:proofErr w:type="spellEnd"/>
      <w:r w:rsidRPr="00322787">
        <w:rPr>
          <w:rFonts w:ascii="Arial" w:hAnsi="Arial" w:cs="Arial"/>
          <w:sz w:val="20"/>
          <w:szCs w:val="20"/>
        </w:rPr>
        <w:t xml:space="preserve"> JF</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Lehtimäki</w:t>
      </w:r>
      <w:proofErr w:type="spellEnd"/>
      <w:r w:rsidRPr="00322787">
        <w:rPr>
          <w:rFonts w:ascii="Arial" w:hAnsi="Arial" w:cs="Arial"/>
          <w:sz w:val="20"/>
          <w:szCs w:val="20"/>
        </w:rPr>
        <w:t xml:space="preserve"> T</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Sudlow</w:t>
      </w:r>
      <w:proofErr w:type="spellEnd"/>
      <w:r w:rsidRPr="00322787">
        <w:rPr>
          <w:rFonts w:ascii="Arial" w:hAnsi="Arial" w:cs="Arial"/>
          <w:sz w:val="20"/>
          <w:szCs w:val="20"/>
        </w:rPr>
        <w:t xml:space="preserve"> C</w:t>
      </w:r>
      <w:r w:rsidR="00C72969">
        <w:rPr>
          <w:rFonts w:ascii="Arial" w:hAnsi="Arial" w:cs="Arial"/>
          <w:sz w:val="20"/>
          <w:szCs w:val="20"/>
        </w:rPr>
        <w:t>,</w:t>
      </w:r>
      <w:r w:rsidRPr="00322787">
        <w:rPr>
          <w:rFonts w:ascii="Arial" w:hAnsi="Arial" w:cs="Arial"/>
          <w:sz w:val="20"/>
          <w:szCs w:val="20"/>
        </w:rPr>
        <w:t xml:space="preserve"> Clarke R</w:t>
      </w:r>
      <w:r w:rsidR="00C72969">
        <w:rPr>
          <w:rFonts w:ascii="Arial" w:hAnsi="Arial" w:cs="Arial"/>
          <w:sz w:val="20"/>
          <w:szCs w:val="20"/>
        </w:rPr>
        <w:t>,</w:t>
      </w:r>
      <w:r w:rsidRPr="00322787">
        <w:rPr>
          <w:rFonts w:ascii="Arial" w:hAnsi="Arial" w:cs="Arial"/>
          <w:sz w:val="20"/>
          <w:szCs w:val="20"/>
        </w:rPr>
        <w:t xml:space="preserve"> Chasman DI</w:t>
      </w:r>
      <w:r w:rsidR="00C72969">
        <w:rPr>
          <w:rFonts w:ascii="Arial" w:hAnsi="Arial" w:cs="Arial"/>
          <w:sz w:val="20"/>
          <w:szCs w:val="20"/>
        </w:rPr>
        <w:t>,</w:t>
      </w:r>
      <w:r w:rsidRPr="00322787">
        <w:rPr>
          <w:rFonts w:ascii="Arial" w:hAnsi="Arial" w:cs="Arial"/>
          <w:sz w:val="20"/>
          <w:szCs w:val="20"/>
        </w:rPr>
        <w:t xml:space="preserve"> Mitchell BD</w:t>
      </w:r>
      <w:r w:rsidR="00C72969">
        <w:rPr>
          <w:rFonts w:ascii="Arial" w:hAnsi="Arial" w:cs="Arial"/>
          <w:sz w:val="20"/>
          <w:szCs w:val="20"/>
        </w:rPr>
        <w:t>,</w:t>
      </w:r>
      <w:r w:rsidRPr="00322787">
        <w:rPr>
          <w:rFonts w:ascii="Arial" w:hAnsi="Arial" w:cs="Arial"/>
          <w:sz w:val="20"/>
          <w:szCs w:val="20"/>
        </w:rPr>
        <w:t xml:space="preserve"> Maguire J</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Kaprio</w:t>
      </w:r>
      <w:proofErr w:type="spellEnd"/>
      <w:r w:rsidRPr="00322787">
        <w:rPr>
          <w:rFonts w:ascii="Arial" w:hAnsi="Arial" w:cs="Arial"/>
          <w:sz w:val="20"/>
          <w:szCs w:val="20"/>
        </w:rPr>
        <w:t xml:space="preserve"> J</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Farrall</w:t>
      </w:r>
      <w:proofErr w:type="spellEnd"/>
      <w:r w:rsidRPr="00322787">
        <w:rPr>
          <w:rFonts w:ascii="Arial" w:hAnsi="Arial" w:cs="Arial"/>
          <w:sz w:val="20"/>
          <w:szCs w:val="20"/>
        </w:rPr>
        <w:t xml:space="preserve"> M</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OT</w:t>
      </w:r>
      <w:r w:rsidR="00C72969">
        <w:rPr>
          <w:rFonts w:ascii="Arial" w:hAnsi="Arial" w:cs="Arial"/>
          <w:sz w:val="20"/>
          <w:szCs w:val="20"/>
        </w:rPr>
        <w:t xml:space="preserve">, </w:t>
      </w:r>
      <w:proofErr w:type="spellStart"/>
      <w:r w:rsidR="00C72969">
        <w:rPr>
          <w:rFonts w:ascii="Arial" w:hAnsi="Arial" w:cs="Arial"/>
          <w:sz w:val="20"/>
          <w:szCs w:val="20"/>
        </w:rPr>
        <w:t>Kurth</w:t>
      </w:r>
      <w:proofErr w:type="spellEnd"/>
      <w:r w:rsidRPr="00322787">
        <w:rPr>
          <w:rFonts w:ascii="Arial" w:hAnsi="Arial" w:cs="Arial"/>
          <w:sz w:val="20"/>
          <w:szCs w:val="20"/>
        </w:rPr>
        <w:t xml:space="preserve"> T</w:t>
      </w:r>
      <w:r w:rsidR="00C72969">
        <w:rPr>
          <w:rFonts w:ascii="Arial" w:hAnsi="Arial" w:cs="Arial"/>
          <w:sz w:val="20"/>
          <w:szCs w:val="20"/>
        </w:rPr>
        <w:t>,</w:t>
      </w:r>
      <w:r w:rsidRPr="00322787">
        <w:rPr>
          <w:rFonts w:ascii="Arial" w:hAnsi="Arial" w:cs="Arial"/>
          <w:sz w:val="20"/>
          <w:szCs w:val="20"/>
        </w:rPr>
        <w:t xml:space="preserve"> Ikram AM</w:t>
      </w:r>
      <w:r w:rsidR="00C72969">
        <w:rPr>
          <w:rFonts w:ascii="Arial" w:hAnsi="Arial" w:cs="Arial"/>
          <w:sz w:val="20"/>
          <w:szCs w:val="20"/>
        </w:rPr>
        <w:t>,</w:t>
      </w:r>
      <w:r w:rsidRPr="00322787">
        <w:rPr>
          <w:rFonts w:ascii="Arial" w:hAnsi="Arial" w:cs="Arial"/>
          <w:sz w:val="20"/>
          <w:szCs w:val="20"/>
        </w:rPr>
        <w:t xml:space="preserve"> Reiner AP</w:t>
      </w:r>
      <w:r w:rsidR="00C72969">
        <w:rPr>
          <w:rFonts w:ascii="Arial" w:hAnsi="Arial" w:cs="Arial"/>
          <w:sz w:val="20"/>
          <w:szCs w:val="20"/>
        </w:rPr>
        <w:t>,</w:t>
      </w:r>
      <w:r w:rsidRPr="00322787">
        <w:rPr>
          <w:rFonts w:ascii="Arial" w:hAnsi="Arial" w:cs="Arial"/>
          <w:sz w:val="20"/>
          <w:szCs w:val="20"/>
        </w:rPr>
        <w:t xml:space="preserve"> Longstreth WT</w:t>
      </w:r>
      <w:r w:rsidR="00C72969">
        <w:rPr>
          <w:rFonts w:ascii="Arial" w:hAnsi="Arial" w:cs="Arial"/>
          <w:sz w:val="20"/>
          <w:szCs w:val="20"/>
        </w:rPr>
        <w:t>,</w:t>
      </w:r>
      <w:r w:rsidRPr="00322787">
        <w:rPr>
          <w:rFonts w:ascii="Arial" w:hAnsi="Arial" w:cs="Arial"/>
          <w:sz w:val="20"/>
          <w:szCs w:val="20"/>
        </w:rPr>
        <w:t xml:space="preserve"> Rothwell PM</w:t>
      </w:r>
      <w:r w:rsidR="00C72969">
        <w:rPr>
          <w:rFonts w:ascii="Arial" w:hAnsi="Arial" w:cs="Arial"/>
          <w:sz w:val="20"/>
          <w:szCs w:val="20"/>
        </w:rPr>
        <w:t>,</w:t>
      </w:r>
      <w:r w:rsidRPr="00322787">
        <w:rPr>
          <w:rFonts w:ascii="Arial" w:hAnsi="Arial" w:cs="Arial"/>
          <w:sz w:val="20"/>
          <w:szCs w:val="20"/>
        </w:rPr>
        <w:t xml:space="preserve"> Strachan DP</w:t>
      </w:r>
      <w:r w:rsidR="00C72969">
        <w:rPr>
          <w:rFonts w:ascii="Arial" w:hAnsi="Arial" w:cs="Arial"/>
          <w:sz w:val="20"/>
          <w:szCs w:val="20"/>
        </w:rPr>
        <w:t>,</w:t>
      </w:r>
      <w:r w:rsidRPr="00322787">
        <w:rPr>
          <w:rFonts w:ascii="Arial" w:hAnsi="Arial" w:cs="Arial"/>
          <w:sz w:val="20"/>
          <w:szCs w:val="20"/>
        </w:rPr>
        <w:t xml:space="preserve"> Sharma P</w:t>
      </w:r>
      <w:r w:rsidR="00C72969">
        <w:rPr>
          <w:rFonts w:ascii="Arial" w:hAnsi="Arial" w:cs="Arial"/>
          <w:sz w:val="20"/>
          <w:szCs w:val="20"/>
        </w:rPr>
        <w:t>,</w:t>
      </w:r>
      <w:r w:rsidRPr="00322787">
        <w:rPr>
          <w:rFonts w:ascii="Arial" w:hAnsi="Arial" w:cs="Arial"/>
          <w:sz w:val="20"/>
          <w:szCs w:val="20"/>
        </w:rPr>
        <w:t xml:space="preserve"> Seshadri S</w:t>
      </w:r>
      <w:r w:rsidR="00C72969">
        <w:rPr>
          <w:rFonts w:ascii="Arial" w:hAnsi="Arial" w:cs="Arial"/>
          <w:sz w:val="20"/>
          <w:szCs w:val="20"/>
        </w:rPr>
        <w:t>,</w:t>
      </w:r>
      <w:r w:rsidRPr="00322787">
        <w:rPr>
          <w:rFonts w:ascii="Arial" w:hAnsi="Arial" w:cs="Arial"/>
          <w:sz w:val="20"/>
          <w:szCs w:val="20"/>
        </w:rPr>
        <w:t xml:space="preserve"> Quaye L</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Cherkas</w:t>
      </w:r>
      <w:proofErr w:type="spellEnd"/>
      <w:r w:rsidRPr="00322787">
        <w:rPr>
          <w:rFonts w:ascii="Arial" w:hAnsi="Arial" w:cs="Arial"/>
          <w:sz w:val="20"/>
          <w:szCs w:val="20"/>
        </w:rPr>
        <w:t xml:space="preserve"> L</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Schürks</w:t>
      </w:r>
      <w:proofErr w:type="spellEnd"/>
      <w:r w:rsidRPr="00322787">
        <w:rPr>
          <w:rFonts w:ascii="Arial" w:hAnsi="Arial" w:cs="Arial"/>
          <w:sz w:val="20"/>
          <w:szCs w:val="20"/>
        </w:rPr>
        <w:t xml:space="preserve"> M</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Rosand</w:t>
      </w:r>
      <w:proofErr w:type="spellEnd"/>
      <w:r w:rsidRPr="00322787">
        <w:rPr>
          <w:rFonts w:ascii="Arial" w:hAnsi="Arial" w:cs="Arial"/>
          <w:sz w:val="20"/>
          <w:szCs w:val="20"/>
        </w:rPr>
        <w:t xml:space="preserve"> J</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Ligthart</w:t>
      </w:r>
      <w:proofErr w:type="spellEnd"/>
      <w:r w:rsidRPr="00322787">
        <w:rPr>
          <w:rFonts w:ascii="Arial" w:hAnsi="Arial" w:cs="Arial"/>
          <w:sz w:val="20"/>
          <w:szCs w:val="20"/>
        </w:rPr>
        <w:t xml:space="preserve"> L</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Boncoraglio</w:t>
      </w:r>
      <w:proofErr w:type="spellEnd"/>
      <w:r w:rsidRPr="00322787">
        <w:rPr>
          <w:rFonts w:ascii="Arial" w:hAnsi="Arial" w:cs="Arial"/>
          <w:sz w:val="20"/>
          <w:szCs w:val="20"/>
        </w:rPr>
        <w:t xml:space="preserve"> G</w:t>
      </w:r>
      <w:r w:rsidR="00C72969">
        <w:rPr>
          <w:rFonts w:ascii="Arial" w:hAnsi="Arial" w:cs="Arial"/>
          <w:sz w:val="20"/>
          <w:szCs w:val="20"/>
        </w:rPr>
        <w:t>B,</w:t>
      </w:r>
      <w:r w:rsidRPr="00322787">
        <w:rPr>
          <w:rFonts w:ascii="Arial" w:hAnsi="Arial" w:cs="Arial"/>
          <w:sz w:val="20"/>
          <w:szCs w:val="20"/>
        </w:rPr>
        <w:t xml:space="preserve"> Smith GD</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w:t>
      </w:r>
      <w:r w:rsidR="00C72969">
        <w:rPr>
          <w:rFonts w:ascii="Arial" w:hAnsi="Arial" w:cs="Arial"/>
          <w:sz w:val="20"/>
          <w:szCs w:val="20"/>
        </w:rPr>
        <w:t>,</w:t>
      </w:r>
      <w:r w:rsidRPr="00322787">
        <w:rPr>
          <w:rFonts w:ascii="Arial" w:hAnsi="Arial" w:cs="Arial"/>
          <w:sz w:val="20"/>
          <w:szCs w:val="20"/>
        </w:rPr>
        <w:t xml:space="preserve"> Stefansson K</w:t>
      </w:r>
      <w:r w:rsidR="00C72969">
        <w:rPr>
          <w:rFonts w:ascii="Arial" w:hAnsi="Arial" w:cs="Arial"/>
          <w:sz w:val="20"/>
          <w:szCs w:val="20"/>
        </w:rPr>
        <w:t>,</w:t>
      </w:r>
      <w:r w:rsidRPr="00322787">
        <w:rPr>
          <w:rFonts w:ascii="Arial" w:hAnsi="Arial" w:cs="Arial"/>
          <w:sz w:val="20"/>
          <w:szCs w:val="20"/>
        </w:rPr>
        <w:t xml:space="preserve"> Worrall BB</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Nyholt</w:t>
      </w:r>
      <w:proofErr w:type="spellEnd"/>
      <w:r w:rsidRPr="00322787">
        <w:rPr>
          <w:rFonts w:ascii="Arial" w:hAnsi="Arial" w:cs="Arial"/>
          <w:sz w:val="20"/>
          <w:szCs w:val="20"/>
        </w:rPr>
        <w:t xml:space="preserve"> DR</w:t>
      </w:r>
      <w:r w:rsidR="00C72969">
        <w:rPr>
          <w:rFonts w:ascii="Arial" w:hAnsi="Arial" w:cs="Arial"/>
          <w:sz w:val="20"/>
          <w:szCs w:val="20"/>
        </w:rPr>
        <w:t>,</w:t>
      </w:r>
      <w:r w:rsidRPr="00322787">
        <w:rPr>
          <w:rFonts w:ascii="Arial" w:hAnsi="Arial" w:cs="Arial"/>
          <w:sz w:val="20"/>
          <w:szCs w:val="20"/>
        </w:rPr>
        <w:t xml:space="preserve"> Markus HS</w:t>
      </w:r>
      <w:r w:rsidR="00C72969">
        <w:rPr>
          <w:rFonts w:ascii="Arial" w:hAnsi="Arial" w:cs="Arial"/>
          <w:sz w:val="20"/>
          <w:szCs w:val="20"/>
        </w:rPr>
        <w:t>,</w:t>
      </w:r>
      <w:r w:rsidRPr="00322787">
        <w:rPr>
          <w:rFonts w:ascii="Arial" w:hAnsi="Arial" w:cs="Arial"/>
          <w:sz w:val="20"/>
          <w:szCs w:val="20"/>
        </w:rPr>
        <w:t xml:space="preserve"> van den </w:t>
      </w:r>
      <w:proofErr w:type="spellStart"/>
      <w:r w:rsidRPr="00322787">
        <w:rPr>
          <w:rFonts w:ascii="Arial" w:hAnsi="Arial" w:cs="Arial"/>
          <w:sz w:val="20"/>
          <w:szCs w:val="20"/>
        </w:rPr>
        <w:t>Maagdenberg</w:t>
      </w:r>
      <w:proofErr w:type="spellEnd"/>
      <w:r w:rsidRPr="00322787">
        <w:rPr>
          <w:rFonts w:ascii="Arial" w:hAnsi="Arial" w:cs="Arial"/>
          <w:sz w:val="20"/>
          <w:szCs w:val="20"/>
        </w:rPr>
        <w:t xml:space="preserve"> AMJM</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Cotsapas</w:t>
      </w:r>
      <w:proofErr w:type="spellEnd"/>
      <w:r w:rsidRPr="00322787">
        <w:rPr>
          <w:rFonts w:ascii="Arial" w:hAnsi="Arial" w:cs="Arial"/>
          <w:sz w:val="20"/>
          <w:szCs w:val="20"/>
        </w:rPr>
        <w:t xml:space="preserve"> C</w:t>
      </w:r>
      <w:r w:rsidR="00C72969">
        <w:rPr>
          <w:rFonts w:ascii="Arial" w:hAnsi="Arial" w:cs="Arial"/>
          <w:sz w:val="20"/>
          <w:szCs w:val="20"/>
        </w:rPr>
        <w:t>,</w:t>
      </w:r>
      <w:r w:rsidRPr="00322787">
        <w:rPr>
          <w:rFonts w:ascii="Arial" w:hAnsi="Arial" w:cs="Arial"/>
          <w:sz w:val="20"/>
          <w:szCs w:val="20"/>
        </w:rPr>
        <w:t xml:space="preserve"> Zwart JA</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Palotie</w:t>
      </w:r>
      <w:proofErr w:type="spellEnd"/>
      <w:r w:rsidRPr="00322787">
        <w:rPr>
          <w:rFonts w:ascii="Arial" w:hAnsi="Arial" w:cs="Arial"/>
          <w:sz w:val="20"/>
          <w:szCs w:val="20"/>
        </w:rPr>
        <w:t xml:space="preserve"> A</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Dichgans</w:t>
      </w:r>
      <w:proofErr w:type="spellEnd"/>
      <w:r w:rsidRPr="00322787">
        <w:rPr>
          <w:rFonts w:ascii="Arial" w:hAnsi="Arial" w:cs="Arial"/>
          <w:sz w:val="20"/>
          <w:szCs w:val="20"/>
        </w:rPr>
        <w:t xml:space="preserve"> M. </w:t>
      </w:r>
      <w:r w:rsidRPr="00322787">
        <w:rPr>
          <w:rFonts w:ascii="Arial" w:hAnsi="Arial" w:cs="Arial"/>
          <w:b/>
          <w:i/>
          <w:sz w:val="20"/>
          <w:szCs w:val="20"/>
        </w:rPr>
        <w:t>Shared genetic basis for migraine and ischemic stroke: A</w:t>
      </w:r>
      <w:r w:rsidR="00B95F34">
        <w:rPr>
          <w:rFonts w:ascii="Arial" w:hAnsi="Arial" w:cs="Arial"/>
          <w:b/>
          <w:i/>
          <w:sz w:val="20"/>
          <w:szCs w:val="20"/>
        </w:rPr>
        <w:t xml:space="preserve"> genome-wide analysis of common </w:t>
      </w:r>
      <w:r w:rsidRPr="00322787">
        <w:rPr>
          <w:rFonts w:ascii="Arial" w:hAnsi="Arial" w:cs="Arial"/>
          <w:b/>
          <w:i/>
          <w:sz w:val="20"/>
          <w:szCs w:val="20"/>
        </w:rPr>
        <w:t>variants.</w:t>
      </w:r>
      <w:r w:rsidR="00B95F34">
        <w:rPr>
          <w:rFonts w:ascii="Arial" w:hAnsi="Arial" w:cs="Arial"/>
          <w:b/>
          <w:i/>
          <w:sz w:val="20"/>
          <w:szCs w:val="20"/>
        </w:rPr>
        <w:t xml:space="preserve"> </w:t>
      </w:r>
      <w:r w:rsidR="00B95F34">
        <w:rPr>
          <w:rFonts w:ascii="Arial" w:hAnsi="Arial" w:cs="Arial"/>
          <w:sz w:val="20"/>
          <w:szCs w:val="20"/>
        </w:rPr>
        <w:t xml:space="preserve">Neurology 2015 May 26. </w:t>
      </w:r>
      <w:r w:rsidR="00C72969">
        <w:rPr>
          <w:rFonts w:ascii="Arial" w:hAnsi="Arial" w:cs="Arial"/>
          <w:sz w:val="20"/>
          <w:szCs w:val="20"/>
        </w:rPr>
        <w:t>PMC4451048 PM:25934857.</w:t>
      </w:r>
    </w:p>
    <w:p w14:paraId="63C1DD05" w14:textId="77777777" w:rsidR="00EB05F5" w:rsidRPr="00322787" w:rsidRDefault="00EB05F5" w:rsidP="00EB05F5">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Mangino</w:t>
      </w:r>
      <w:proofErr w:type="spellEnd"/>
      <w:r w:rsidRPr="00322787">
        <w:rPr>
          <w:rFonts w:ascii="Arial" w:hAnsi="Arial" w:cs="Arial"/>
          <w:sz w:val="20"/>
          <w:szCs w:val="20"/>
        </w:rPr>
        <w:t xml:space="preserve"> M</w:t>
      </w:r>
      <w:r w:rsidR="00B95F34">
        <w:rPr>
          <w:rFonts w:ascii="Arial" w:hAnsi="Arial" w:cs="Arial"/>
          <w:sz w:val="20"/>
          <w:szCs w:val="20"/>
        </w:rPr>
        <w:t>,</w:t>
      </w:r>
      <w:r w:rsidRPr="00322787">
        <w:rPr>
          <w:rFonts w:ascii="Arial" w:hAnsi="Arial" w:cs="Arial"/>
          <w:sz w:val="20"/>
          <w:szCs w:val="20"/>
        </w:rPr>
        <w:t xml:space="preserve"> Christiansen L</w:t>
      </w:r>
      <w:r w:rsidR="00B95F34">
        <w:rPr>
          <w:rFonts w:ascii="Arial" w:hAnsi="Arial" w:cs="Arial"/>
          <w:sz w:val="20"/>
          <w:szCs w:val="20"/>
        </w:rPr>
        <w:t>,</w:t>
      </w:r>
      <w:r w:rsidRPr="00322787">
        <w:rPr>
          <w:rFonts w:ascii="Arial" w:hAnsi="Arial" w:cs="Arial"/>
          <w:sz w:val="20"/>
          <w:szCs w:val="20"/>
        </w:rPr>
        <w:t xml:space="preserve"> Stone R</w:t>
      </w:r>
      <w:r w:rsidR="00B95F34">
        <w:rPr>
          <w:rFonts w:ascii="Arial" w:hAnsi="Arial" w:cs="Arial"/>
          <w:sz w:val="20"/>
          <w:szCs w:val="20"/>
        </w:rPr>
        <w:t>,</w:t>
      </w:r>
      <w:r w:rsidRPr="00322787">
        <w:rPr>
          <w:rFonts w:ascii="Arial" w:hAnsi="Arial" w:cs="Arial"/>
          <w:sz w:val="20"/>
          <w:szCs w:val="20"/>
        </w:rPr>
        <w:t xml:space="preserve"> Hunt SC</w:t>
      </w:r>
      <w:r w:rsidR="00B95F34">
        <w:rPr>
          <w:rFonts w:ascii="Arial" w:hAnsi="Arial" w:cs="Arial"/>
          <w:sz w:val="20"/>
          <w:szCs w:val="20"/>
        </w:rPr>
        <w:t>,</w:t>
      </w:r>
      <w:r w:rsidRPr="00322787">
        <w:rPr>
          <w:rFonts w:ascii="Arial" w:hAnsi="Arial" w:cs="Arial"/>
          <w:sz w:val="20"/>
          <w:szCs w:val="20"/>
        </w:rPr>
        <w:t xml:space="preserve"> Horvath K</w:t>
      </w:r>
      <w:r w:rsidR="00B95F34">
        <w:rPr>
          <w:rFonts w:ascii="Arial" w:hAnsi="Arial" w:cs="Arial"/>
          <w:sz w:val="20"/>
          <w:szCs w:val="20"/>
        </w:rPr>
        <w:t>,</w:t>
      </w:r>
      <w:r w:rsidRPr="00322787">
        <w:rPr>
          <w:rFonts w:ascii="Arial" w:hAnsi="Arial" w:cs="Arial"/>
          <w:sz w:val="20"/>
          <w:szCs w:val="20"/>
        </w:rPr>
        <w:t xml:space="preserve"> Eisenberg DTA</w:t>
      </w:r>
      <w:r w:rsidR="00B95F34">
        <w:rPr>
          <w:rFonts w:ascii="Arial" w:hAnsi="Arial" w:cs="Arial"/>
          <w:sz w:val="20"/>
          <w:szCs w:val="20"/>
        </w:rPr>
        <w:t>,</w:t>
      </w:r>
      <w:r w:rsidRPr="00322787">
        <w:rPr>
          <w:rFonts w:ascii="Arial" w:hAnsi="Arial" w:cs="Arial"/>
          <w:sz w:val="20"/>
          <w:szCs w:val="20"/>
        </w:rPr>
        <w:t xml:space="preserve"> Kimura M</w:t>
      </w:r>
      <w:r w:rsidR="00B95F34">
        <w:rPr>
          <w:rFonts w:ascii="Arial" w:hAnsi="Arial" w:cs="Arial"/>
          <w:sz w:val="20"/>
          <w:szCs w:val="20"/>
        </w:rPr>
        <w:t>,</w:t>
      </w:r>
      <w:r w:rsidRPr="00322787">
        <w:rPr>
          <w:rFonts w:ascii="Arial" w:hAnsi="Arial" w:cs="Arial"/>
          <w:sz w:val="20"/>
          <w:szCs w:val="20"/>
        </w:rPr>
        <w:t xml:space="preserve"> Petersen I</w:t>
      </w:r>
      <w:r w:rsidR="00B95F34">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Kark</w:t>
      </w:r>
      <w:proofErr w:type="spellEnd"/>
      <w:r w:rsidRPr="00322787">
        <w:rPr>
          <w:rFonts w:ascii="Arial" w:hAnsi="Arial" w:cs="Arial"/>
          <w:sz w:val="20"/>
          <w:szCs w:val="20"/>
        </w:rPr>
        <w:t xml:space="preserve"> JD</w:t>
      </w:r>
      <w:r w:rsidR="00B95F34">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Herbig</w:t>
      </w:r>
      <w:proofErr w:type="spellEnd"/>
      <w:r w:rsidRPr="00322787">
        <w:rPr>
          <w:rFonts w:ascii="Arial" w:hAnsi="Arial" w:cs="Arial"/>
          <w:sz w:val="20"/>
          <w:szCs w:val="20"/>
        </w:rPr>
        <w:t xml:space="preserve"> U</w:t>
      </w:r>
      <w:r w:rsidR="00B95F34">
        <w:rPr>
          <w:rFonts w:ascii="Arial" w:hAnsi="Arial" w:cs="Arial"/>
          <w:sz w:val="20"/>
          <w:szCs w:val="20"/>
        </w:rPr>
        <w:t>,</w:t>
      </w:r>
      <w:r w:rsidRPr="00322787">
        <w:rPr>
          <w:rFonts w:ascii="Arial" w:hAnsi="Arial" w:cs="Arial"/>
          <w:sz w:val="20"/>
          <w:szCs w:val="20"/>
        </w:rPr>
        <w:t xml:space="preserve"> Reiner AP</w:t>
      </w:r>
      <w:r w:rsidR="00B95F34">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Benetos</w:t>
      </w:r>
      <w:proofErr w:type="spellEnd"/>
      <w:r w:rsidRPr="00322787">
        <w:rPr>
          <w:rFonts w:ascii="Arial" w:hAnsi="Arial" w:cs="Arial"/>
          <w:sz w:val="20"/>
          <w:szCs w:val="20"/>
        </w:rPr>
        <w:t xml:space="preserve"> A</w:t>
      </w:r>
      <w:r w:rsidR="00B95F34">
        <w:rPr>
          <w:rFonts w:ascii="Arial" w:hAnsi="Arial" w:cs="Arial"/>
          <w:sz w:val="20"/>
          <w:szCs w:val="20"/>
        </w:rPr>
        <w:t>,</w:t>
      </w:r>
      <w:r w:rsidRPr="00322787">
        <w:rPr>
          <w:rFonts w:ascii="Arial" w:hAnsi="Arial" w:cs="Arial"/>
          <w:sz w:val="20"/>
          <w:szCs w:val="20"/>
        </w:rPr>
        <w:t xml:space="preserve"> Codd V</w:t>
      </w:r>
      <w:r w:rsidR="00B95F34">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Nyholt</w:t>
      </w:r>
      <w:proofErr w:type="spellEnd"/>
      <w:r w:rsidRPr="00322787">
        <w:rPr>
          <w:rFonts w:ascii="Arial" w:hAnsi="Arial" w:cs="Arial"/>
          <w:sz w:val="20"/>
          <w:szCs w:val="20"/>
        </w:rPr>
        <w:t xml:space="preserve"> DR</w:t>
      </w:r>
      <w:r w:rsidR="00B95F34">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Sinnreich</w:t>
      </w:r>
      <w:proofErr w:type="spellEnd"/>
      <w:r w:rsidRPr="00322787">
        <w:rPr>
          <w:rFonts w:ascii="Arial" w:hAnsi="Arial" w:cs="Arial"/>
          <w:sz w:val="20"/>
          <w:szCs w:val="20"/>
        </w:rPr>
        <w:t xml:space="preserve"> R</w:t>
      </w:r>
      <w:r w:rsidR="00B95F34">
        <w:rPr>
          <w:rFonts w:ascii="Arial" w:hAnsi="Arial" w:cs="Arial"/>
          <w:sz w:val="20"/>
          <w:szCs w:val="20"/>
        </w:rPr>
        <w:t>,</w:t>
      </w:r>
      <w:r w:rsidRPr="00322787">
        <w:rPr>
          <w:rFonts w:ascii="Arial" w:hAnsi="Arial" w:cs="Arial"/>
          <w:sz w:val="20"/>
          <w:szCs w:val="20"/>
        </w:rPr>
        <w:t xml:space="preserve"> Christensen K</w:t>
      </w:r>
      <w:r w:rsidR="00B95F34">
        <w:rPr>
          <w:rFonts w:ascii="Arial" w:hAnsi="Arial" w:cs="Arial"/>
          <w:sz w:val="20"/>
          <w:szCs w:val="20"/>
        </w:rPr>
        <w:t>,</w:t>
      </w:r>
      <w:r w:rsidRPr="00322787">
        <w:rPr>
          <w:rFonts w:ascii="Arial" w:hAnsi="Arial" w:cs="Arial"/>
          <w:sz w:val="20"/>
          <w:szCs w:val="20"/>
        </w:rPr>
        <w:t xml:space="preserve"> Nassar H</w:t>
      </w:r>
      <w:r w:rsidR="00B95F34">
        <w:rPr>
          <w:rFonts w:ascii="Arial" w:hAnsi="Arial" w:cs="Arial"/>
          <w:sz w:val="20"/>
          <w:szCs w:val="20"/>
        </w:rPr>
        <w:t>,</w:t>
      </w:r>
      <w:r w:rsidRPr="00322787">
        <w:rPr>
          <w:rFonts w:ascii="Arial" w:hAnsi="Arial" w:cs="Arial"/>
          <w:sz w:val="20"/>
          <w:szCs w:val="20"/>
        </w:rPr>
        <w:t xml:space="preserve"> Hwang SJ</w:t>
      </w:r>
      <w:r w:rsidR="00B95F34">
        <w:rPr>
          <w:rFonts w:ascii="Arial" w:hAnsi="Arial" w:cs="Arial"/>
          <w:sz w:val="20"/>
          <w:szCs w:val="20"/>
        </w:rPr>
        <w:t>,</w:t>
      </w:r>
      <w:r w:rsidRPr="00322787">
        <w:rPr>
          <w:rFonts w:ascii="Arial" w:hAnsi="Arial" w:cs="Arial"/>
          <w:sz w:val="20"/>
          <w:szCs w:val="20"/>
        </w:rPr>
        <w:t xml:space="preserve"> Levy D</w:t>
      </w:r>
      <w:r w:rsidR="00B95F34">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Bataille</w:t>
      </w:r>
      <w:proofErr w:type="spellEnd"/>
      <w:r w:rsidRPr="00322787">
        <w:rPr>
          <w:rFonts w:ascii="Arial" w:hAnsi="Arial" w:cs="Arial"/>
          <w:sz w:val="20"/>
          <w:szCs w:val="20"/>
        </w:rPr>
        <w:t xml:space="preserve"> V</w:t>
      </w:r>
      <w:r w:rsidR="00B95F34">
        <w:rPr>
          <w:rFonts w:ascii="Arial" w:hAnsi="Arial" w:cs="Arial"/>
          <w:sz w:val="20"/>
          <w:szCs w:val="20"/>
        </w:rPr>
        <w:t>,</w:t>
      </w:r>
      <w:r w:rsidRPr="00322787">
        <w:rPr>
          <w:rFonts w:ascii="Arial" w:hAnsi="Arial" w:cs="Arial"/>
          <w:sz w:val="20"/>
          <w:szCs w:val="20"/>
        </w:rPr>
        <w:t xml:space="preserve"> Fitzpatrick AL</w:t>
      </w:r>
      <w:r w:rsidR="00B95F34">
        <w:rPr>
          <w:rFonts w:ascii="Arial" w:hAnsi="Arial" w:cs="Arial"/>
          <w:sz w:val="20"/>
          <w:szCs w:val="20"/>
        </w:rPr>
        <w:t>,</w:t>
      </w:r>
      <w:r w:rsidRPr="00322787">
        <w:rPr>
          <w:rFonts w:ascii="Arial" w:hAnsi="Arial" w:cs="Arial"/>
          <w:sz w:val="20"/>
          <w:szCs w:val="20"/>
        </w:rPr>
        <w:t xml:space="preserve"> Chen W</w:t>
      </w:r>
      <w:r w:rsidR="00B95F34">
        <w:rPr>
          <w:rFonts w:ascii="Arial" w:hAnsi="Arial" w:cs="Arial"/>
          <w:sz w:val="20"/>
          <w:szCs w:val="20"/>
        </w:rPr>
        <w:t>,</w:t>
      </w:r>
      <w:r w:rsidRPr="00322787">
        <w:rPr>
          <w:rFonts w:ascii="Arial" w:hAnsi="Arial" w:cs="Arial"/>
          <w:sz w:val="20"/>
          <w:szCs w:val="20"/>
        </w:rPr>
        <w:t xml:space="preserve"> Berenson GS</w:t>
      </w:r>
      <w:r w:rsidR="00B95F34">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Samani</w:t>
      </w:r>
      <w:proofErr w:type="spellEnd"/>
      <w:r w:rsidRPr="00322787">
        <w:rPr>
          <w:rFonts w:ascii="Arial" w:hAnsi="Arial" w:cs="Arial"/>
          <w:sz w:val="20"/>
          <w:szCs w:val="20"/>
        </w:rPr>
        <w:t xml:space="preserve"> NJ</w:t>
      </w:r>
      <w:r w:rsidR="00B95F34">
        <w:rPr>
          <w:rFonts w:ascii="Arial" w:hAnsi="Arial" w:cs="Arial"/>
          <w:sz w:val="20"/>
          <w:szCs w:val="20"/>
        </w:rPr>
        <w:t>,</w:t>
      </w:r>
      <w:r w:rsidRPr="00322787">
        <w:rPr>
          <w:rFonts w:ascii="Arial" w:hAnsi="Arial" w:cs="Arial"/>
          <w:sz w:val="20"/>
          <w:szCs w:val="20"/>
        </w:rPr>
        <w:t xml:space="preserve"> Martin NG</w:t>
      </w:r>
      <w:r w:rsidR="00B95F34">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Tishkoff</w:t>
      </w:r>
      <w:proofErr w:type="spellEnd"/>
      <w:r w:rsidRPr="00322787">
        <w:rPr>
          <w:rFonts w:ascii="Arial" w:hAnsi="Arial" w:cs="Arial"/>
          <w:sz w:val="20"/>
          <w:szCs w:val="20"/>
        </w:rPr>
        <w:t xml:space="preserve"> S</w:t>
      </w:r>
      <w:r w:rsidR="00B95F34">
        <w:rPr>
          <w:rFonts w:ascii="Arial" w:hAnsi="Arial" w:cs="Arial"/>
          <w:sz w:val="20"/>
          <w:szCs w:val="20"/>
        </w:rPr>
        <w:t xml:space="preserve">, </w:t>
      </w:r>
      <w:proofErr w:type="spellStart"/>
      <w:r w:rsidR="00B95F34">
        <w:rPr>
          <w:rFonts w:ascii="Arial" w:hAnsi="Arial" w:cs="Arial"/>
          <w:sz w:val="20"/>
          <w:szCs w:val="20"/>
        </w:rPr>
        <w:t>Schork</w:t>
      </w:r>
      <w:proofErr w:type="spellEnd"/>
      <w:r w:rsidRPr="00322787">
        <w:rPr>
          <w:rFonts w:ascii="Arial" w:hAnsi="Arial" w:cs="Arial"/>
          <w:sz w:val="20"/>
          <w:szCs w:val="20"/>
        </w:rPr>
        <w:t xml:space="preserve"> NJ</w:t>
      </w:r>
      <w:r w:rsidR="00B95F34">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Kyvik</w:t>
      </w:r>
      <w:proofErr w:type="spellEnd"/>
      <w:r w:rsidRPr="00322787">
        <w:rPr>
          <w:rFonts w:ascii="Arial" w:hAnsi="Arial" w:cs="Arial"/>
          <w:sz w:val="20"/>
          <w:szCs w:val="20"/>
        </w:rPr>
        <w:t xml:space="preserve"> KO</w:t>
      </w:r>
      <w:r w:rsidR="00B95F34">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Dalgård</w:t>
      </w:r>
      <w:proofErr w:type="spellEnd"/>
      <w:r w:rsidRPr="00322787">
        <w:rPr>
          <w:rFonts w:ascii="Arial" w:hAnsi="Arial" w:cs="Arial"/>
          <w:sz w:val="20"/>
          <w:szCs w:val="20"/>
        </w:rPr>
        <w:t xml:space="preserve"> C</w:t>
      </w:r>
      <w:r w:rsidR="00B95F34">
        <w:rPr>
          <w:rFonts w:ascii="Arial" w:hAnsi="Arial" w:cs="Arial"/>
          <w:sz w:val="20"/>
          <w:szCs w:val="20"/>
        </w:rPr>
        <w:t>,</w:t>
      </w:r>
      <w:r w:rsidRPr="00322787">
        <w:rPr>
          <w:rFonts w:ascii="Arial" w:hAnsi="Arial" w:cs="Arial"/>
          <w:sz w:val="20"/>
          <w:szCs w:val="20"/>
        </w:rPr>
        <w:t xml:space="preserve"> Spector TD</w:t>
      </w:r>
      <w:r w:rsidR="00B95F34">
        <w:rPr>
          <w:rFonts w:ascii="Arial" w:hAnsi="Arial" w:cs="Arial"/>
          <w:sz w:val="20"/>
          <w:szCs w:val="20"/>
        </w:rPr>
        <w:t>,</w:t>
      </w:r>
      <w:r w:rsidRPr="00322787">
        <w:rPr>
          <w:rFonts w:ascii="Arial" w:hAnsi="Arial" w:cs="Arial"/>
          <w:sz w:val="20"/>
          <w:szCs w:val="20"/>
        </w:rPr>
        <w:t xml:space="preserve"> Aviv A. </w:t>
      </w:r>
      <w:r w:rsidRPr="00322787">
        <w:rPr>
          <w:rFonts w:ascii="Arial" w:hAnsi="Arial" w:cs="Arial"/>
          <w:b/>
          <w:i/>
          <w:sz w:val="20"/>
          <w:szCs w:val="20"/>
        </w:rPr>
        <w:t>DCAF4, a novel gene associated with leucocyte telomere length.</w:t>
      </w:r>
      <w:r w:rsidRPr="00322787">
        <w:rPr>
          <w:rFonts w:ascii="Arial" w:hAnsi="Arial" w:cs="Arial"/>
          <w:sz w:val="20"/>
          <w:szCs w:val="20"/>
        </w:rPr>
        <w:t> J. Med. Genet. 2015 Mar</w:t>
      </w:r>
      <w:r w:rsidR="00B95F34">
        <w:rPr>
          <w:rFonts w:ascii="Arial" w:hAnsi="Arial" w:cs="Arial"/>
          <w:sz w:val="20"/>
          <w:szCs w:val="20"/>
        </w:rPr>
        <w:t>. </w:t>
      </w:r>
      <w:r w:rsidRPr="00322787">
        <w:rPr>
          <w:rFonts w:ascii="Arial" w:hAnsi="Arial" w:cs="Arial"/>
          <w:sz w:val="20"/>
          <w:szCs w:val="20"/>
        </w:rPr>
        <w:t>PMC4345921</w:t>
      </w:r>
      <w:r w:rsidR="00B95F34">
        <w:rPr>
          <w:rFonts w:ascii="Arial" w:hAnsi="Arial" w:cs="Arial"/>
          <w:sz w:val="20"/>
          <w:szCs w:val="20"/>
        </w:rPr>
        <w:t>.</w:t>
      </w:r>
      <w:r w:rsidR="004B0129">
        <w:rPr>
          <w:rFonts w:ascii="Arial" w:hAnsi="Arial" w:cs="Arial"/>
          <w:sz w:val="20"/>
          <w:szCs w:val="20"/>
        </w:rPr>
        <w:t xml:space="preserve"> PM:</w:t>
      </w:r>
      <w:r w:rsidRPr="00322787">
        <w:rPr>
          <w:rFonts w:ascii="Arial" w:hAnsi="Arial" w:cs="Arial"/>
          <w:sz w:val="20"/>
          <w:szCs w:val="20"/>
        </w:rPr>
        <w:t>25624462. </w:t>
      </w:r>
    </w:p>
    <w:p w14:paraId="1F48F46A"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Mehta T, Buzkova P, Sarnak MJ, </w:t>
      </w:r>
      <w:proofErr w:type="spellStart"/>
      <w:r w:rsidRPr="00322787">
        <w:rPr>
          <w:rFonts w:ascii="Arial" w:hAnsi="Arial" w:cs="Arial"/>
          <w:sz w:val="20"/>
          <w:szCs w:val="20"/>
        </w:rPr>
        <w:t>Chonchol</w:t>
      </w:r>
      <w:proofErr w:type="spellEnd"/>
      <w:r w:rsidRPr="00322787">
        <w:rPr>
          <w:rFonts w:ascii="Arial" w:hAnsi="Arial" w:cs="Arial"/>
          <w:sz w:val="20"/>
          <w:szCs w:val="20"/>
        </w:rPr>
        <w:t xml:space="preserve"> M, </w:t>
      </w:r>
      <w:proofErr w:type="spellStart"/>
      <w:r w:rsidRPr="00322787">
        <w:rPr>
          <w:rFonts w:ascii="Arial" w:hAnsi="Arial" w:cs="Arial"/>
          <w:sz w:val="20"/>
          <w:szCs w:val="20"/>
        </w:rPr>
        <w:t>Cauley</w:t>
      </w:r>
      <w:proofErr w:type="spellEnd"/>
      <w:r w:rsidRPr="00322787">
        <w:rPr>
          <w:rFonts w:ascii="Arial" w:hAnsi="Arial" w:cs="Arial"/>
          <w:sz w:val="20"/>
          <w:szCs w:val="20"/>
        </w:rPr>
        <w:t xml:space="preserve"> JA, Wallace E, Fink HA, Robbins J, Jalal D.  </w:t>
      </w:r>
      <w:r w:rsidRPr="00322787">
        <w:rPr>
          <w:rFonts w:ascii="Arial" w:hAnsi="Arial" w:cs="Arial"/>
          <w:b/>
          <w:bCs/>
          <w:i/>
          <w:iCs/>
          <w:sz w:val="20"/>
          <w:szCs w:val="20"/>
        </w:rPr>
        <w:t>Serum urate levels and the risk of hip fractures: data from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 Metabolism, </w:t>
      </w:r>
      <w:proofErr w:type="gramStart"/>
      <w:r w:rsidRPr="00322787">
        <w:rPr>
          <w:rFonts w:ascii="Arial" w:hAnsi="Arial" w:cs="Arial"/>
          <w:sz w:val="20"/>
          <w:szCs w:val="20"/>
        </w:rPr>
        <w:t>Mar.,</w:t>
      </w:r>
      <w:proofErr w:type="gramEnd"/>
      <w:r w:rsidRPr="00322787">
        <w:rPr>
          <w:rFonts w:ascii="Arial" w:hAnsi="Arial" w:cs="Arial"/>
          <w:sz w:val="20"/>
          <w:szCs w:val="20"/>
        </w:rPr>
        <w:t xml:space="preserve"> 2015. Vol. 64, issue 3, pp. 438-446. PM:25491429. PMC4312534.</w:t>
      </w:r>
    </w:p>
    <w:p w14:paraId="4CD55A0D"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Minster RL, Sanders JL, Singh J, Kammerer CM, </w:t>
      </w:r>
      <w:proofErr w:type="spellStart"/>
      <w:r w:rsidRPr="00322787">
        <w:rPr>
          <w:rFonts w:ascii="Arial" w:hAnsi="Arial" w:cs="Arial"/>
          <w:sz w:val="20"/>
          <w:szCs w:val="20"/>
        </w:rPr>
        <w:t>Barmada</w:t>
      </w:r>
      <w:proofErr w:type="spellEnd"/>
      <w:r w:rsidRPr="00322787">
        <w:rPr>
          <w:rFonts w:ascii="Arial" w:hAnsi="Arial" w:cs="Arial"/>
          <w:sz w:val="20"/>
          <w:szCs w:val="20"/>
        </w:rPr>
        <w:t xml:space="preserve"> MM, </w:t>
      </w:r>
      <w:proofErr w:type="spellStart"/>
      <w:r w:rsidRPr="00322787">
        <w:rPr>
          <w:rFonts w:ascii="Arial" w:hAnsi="Arial" w:cs="Arial"/>
          <w:sz w:val="20"/>
          <w:szCs w:val="20"/>
        </w:rPr>
        <w:t>Matteini</w:t>
      </w:r>
      <w:proofErr w:type="spellEnd"/>
      <w:r w:rsidRPr="00322787">
        <w:rPr>
          <w:rFonts w:ascii="Arial" w:hAnsi="Arial" w:cs="Arial"/>
          <w:sz w:val="20"/>
          <w:szCs w:val="20"/>
        </w:rPr>
        <w:t xml:space="preserve"> AM, Zhang Q, </w:t>
      </w:r>
      <w:proofErr w:type="spellStart"/>
      <w:r w:rsidRPr="00322787">
        <w:rPr>
          <w:rFonts w:ascii="Arial" w:hAnsi="Arial" w:cs="Arial"/>
          <w:sz w:val="20"/>
          <w:szCs w:val="20"/>
        </w:rPr>
        <w:t>Wojczynski</w:t>
      </w:r>
      <w:proofErr w:type="spellEnd"/>
      <w:r w:rsidRPr="00322787">
        <w:rPr>
          <w:rFonts w:ascii="Arial" w:hAnsi="Arial" w:cs="Arial"/>
          <w:sz w:val="20"/>
          <w:szCs w:val="20"/>
        </w:rPr>
        <w:t xml:space="preserve"> MK, </w:t>
      </w:r>
      <w:proofErr w:type="spellStart"/>
      <w:r w:rsidRPr="00322787">
        <w:rPr>
          <w:rFonts w:ascii="Arial" w:hAnsi="Arial" w:cs="Arial"/>
          <w:sz w:val="20"/>
          <w:szCs w:val="20"/>
        </w:rPr>
        <w:t>Daw</w:t>
      </w:r>
      <w:proofErr w:type="spellEnd"/>
      <w:r w:rsidRPr="00322787">
        <w:rPr>
          <w:rFonts w:ascii="Arial" w:hAnsi="Arial" w:cs="Arial"/>
          <w:sz w:val="20"/>
          <w:szCs w:val="20"/>
        </w:rPr>
        <w:t xml:space="preserve"> EW, Brody JA, Arnold AM, </w:t>
      </w:r>
      <w:proofErr w:type="spellStart"/>
      <w:r w:rsidRPr="00322787">
        <w:rPr>
          <w:rFonts w:ascii="Arial" w:hAnsi="Arial" w:cs="Arial"/>
          <w:sz w:val="20"/>
          <w:szCs w:val="20"/>
        </w:rPr>
        <w:t>Lunetta</w:t>
      </w:r>
      <w:proofErr w:type="spellEnd"/>
      <w:r w:rsidRPr="00322787">
        <w:rPr>
          <w:rFonts w:ascii="Arial" w:hAnsi="Arial" w:cs="Arial"/>
          <w:sz w:val="20"/>
          <w:szCs w:val="20"/>
        </w:rPr>
        <w:t xml:space="preserve"> KL, </w:t>
      </w:r>
      <w:proofErr w:type="spellStart"/>
      <w:r w:rsidRPr="00322787">
        <w:rPr>
          <w:rFonts w:ascii="Arial" w:hAnsi="Arial" w:cs="Arial"/>
          <w:sz w:val="20"/>
          <w:szCs w:val="20"/>
        </w:rPr>
        <w:t>Murabito</w:t>
      </w:r>
      <w:proofErr w:type="spellEnd"/>
      <w:r w:rsidRPr="00322787">
        <w:rPr>
          <w:rFonts w:ascii="Arial" w:hAnsi="Arial" w:cs="Arial"/>
          <w:sz w:val="20"/>
          <w:szCs w:val="20"/>
        </w:rPr>
        <w:t xml:space="preserve"> JM, Christensen K, </w:t>
      </w:r>
      <w:proofErr w:type="spellStart"/>
      <w:r w:rsidRPr="00322787">
        <w:rPr>
          <w:rFonts w:ascii="Arial" w:hAnsi="Arial" w:cs="Arial"/>
          <w:sz w:val="20"/>
          <w:szCs w:val="20"/>
        </w:rPr>
        <w:t>Perls</w:t>
      </w:r>
      <w:proofErr w:type="spellEnd"/>
      <w:r w:rsidRPr="00322787">
        <w:rPr>
          <w:rFonts w:ascii="Arial" w:hAnsi="Arial" w:cs="Arial"/>
          <w:sz w:val="20"/>
          <w:szCs w:val="20"/>
        </w:rPr>
        <w:t xml:space="preserve"> TT, Province MA, Newman AB. </w:t>
      </w:r>
      <w:r w:rsidRPr="00322787">
        <w:rPr>
          <w:rFonts w:ascii="Arial" w:hAnsi="Arial" w:cs="Arial"/>
          <w:b/>
          <w:bCs/>
          <w:i/>
          <w:iCs/>
          <w:sz w:val="20"/>
          <w:szCs w:val="20"/>
        </w:rPr>
        <w:t>Genome-Wide Association Study and Linkage Analysis of the Healthy Aging Index</w:t>
      </w:r>
      <w:r w:rsidRPr="00322787">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J.Gerontol.A</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Bio</w:t>
      </w:r>
      <w:r w:rsidR="00B95F34">
        <w:rPr>
          <w:rFonts w:ascii="Arial" w:hAnsi="Arial" w:cs="Arial"/>
          <w:sz w:val="20"/>
          <w:szCs w:val="20"/>
        </w:rPr>
        <w:t>l.Sci.Med.Sci</w:t>
      </w:r>
      <w:proofErr w:type="spellEnd"/>
      <w:r w:rsidR="00B95F34">
        <w:rPr>
          <w:rFonts w:ascii="Arial" w:hAnsi="Arial" w:cs="Arial"/>
          <w:sz w:val="20"/>
          <w:szCs w:val="20"/>
        </w:rPr>
        <w:t xml:space="preserve">., Mar. 10, 2015. </w:t>
      </w:r>
      <w:r w:rsidRPr="00322787">
        <w:rPr>
          <w:rFonts w:ascii="Arial" w:hAnsi="Arial" w:cs="Arial"/>
          <w:sz w:val="20"/>
          <w:szCs w:val="20"/>
        </w:rPr>
        <w:t xml:space="preserve">PM:25758594. </w:t>
      </w:r>
      <w:r w:rsidR="00CD3A19" w:rsidRPr="00322787">
        <w:rPr>
          <w:rFonts w:ascii="Arial" w:hAnsi="Arial" w:cs="Arial"/>
          <w:sz w:val="20"/>
          <w:szCs w:val="20"/>
        </w:rPr>
        <w:t>PMC4506316.</w:t>
      </w:r>
    </w:p>
    <w:p w14:paraId="2FEC92DE" w14:textId="77777777" w:rsidR="005B784B" w:rsidRPr="00322787" w:rsidRDefault="005B784B" w:rsidP="005B784B">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Monin</w:t>
      </w:r>
      <w:proofErr w:type="spellEnd"/>
      <w:r w:rsidRPr="00322787">
        <w:rPr>
          <w:rFonts w:ascii="Arial" w:hAnsi="Arial" w:cs="Arial"/>
          <w:sz w:val="20"/>
          <w:szCs w:val="20"/>
        </w:rPr>
        <w:t xml:space="preserve"> JK, Levy B, Chen B, Fried T, Stahl ST, Schulz R, Doyle M, Kershaw T. </w:t>
      </w:r>
      <w:r w:rsidRPr="00322787">
        <w:rPr>
          <w:rFonts w:ascii="Arial" w:hAnsi="Arial" w:cs="Arial"/>
          <w:b/>
          <w:bCs/>
          <w:i/>
          <w:iCs/>
          <w:sz w:val="20"/>
          <w:szCs w:val="20"/>
        </w:rPr>
        <w:t>Husbands' and Wives' Physical Activity and Depressive Symptoms: Longitudinal Findings from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r w:rsidR="00B95F34">
        <w:rPr>
          <w:rFonts w:ascii="Arial" w:hAnsi="Arial" w:cs="Arial"/>
          <w:sz w:val="20"/>
          <w:szCs w:val="20"/>
        </w:rPr>
        <w:t>Ann.Behav.Med</w:t>
      </w:r>
      <w:proofErr w:type="spellEnd"/>
      <w:r w:rsidR="00B95F34">
        <w:rPr>
          <w:rFonts w:ascii="Arial" w:hAnsi="Arial" w:cs="Arial"/>
          <w:sz w:val="20"/>
          <w:szCs w:val="20"/>
        </w:rPr>
        <w:t xml:space="preserve">., Apr. 14, 2015. </w:t>
      </w:r>
      <w:r w:rsidRPr="00322787">
        <w:rPr>
          <w:rFonts w:ascii="Arial" w:hAnsi="Arial" w:cs="Arial"/>
          <w:sz w:val="20"/>
          <w:szCs w:val="20"/>
        </w:rPr>
        <w:t xml:space="preserve">PM:25868508. </w:t>
      </w:r>
      <w:r w:rsidR="00CD3A19" w:rsidRPr="00322787">
        <w:rPr>
          <w:rFonts w:ascii="Arial" w:hAnsi="Arial" w:cs="Arial"/>
          <w:sz w:val="20"/>
          <w:szCs w:val="20"/>
        </w:rPr>
        <w:t>PMC4561211.</w:t>
      </w:r>
    </w:p>
    <w:p w14:paraId="21CB28F0"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Mozaffarian D, </w:t>
      </w:r>
      <w:proofErr w:type="spellStart"/>
      <w:r w:rsidRPr="00322787">
        <w:rPr>
          <w:rFonts w:ascii="Arial" w:hAnsi="Arial" w:cs="Arial"/>
          <w:sz w:val="20"/>
          <w:szCs w:val="20"/>
        </w:rPr>
        <w:t>Kabagambe</w:t>
      </w:r>
      <w:proofErr w:type="spellEnd"/>
      <w:r w:rsidRPr="00322787">
        <w:rPr>
          <w:rFonts w:ascii="Arial" w:hAnsi="Arial" w:cs="Arial"/>
          <w:sz w:val="20"/>
          <w:szCs w:val="20"/>
        </w:rPr>
        <w:t xml:space="preserve"> EK, Johnson CO, Lemaitre RN, Manichaikul A, Sun Q, Foy M, Wang L, Wiener H, Irvin MR, Rich SS, Wu H, Jensen MK, Chasman DI, Chu AY,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Steffen L, King IB, McKnight B, Psaty BM, Djousse L, Chen IY, Wu JH, Siscovick DS,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Tsai MY,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EB, Hu FB, Arnett DK.  </w:t>
      </w:r>
      <w:r w:rsidRPr="00322787">
        <w:rPr>
          <w:rFonts w:ascii="Arial" w:hAnsi="Arial" w:cs="Arial"/>
          <w:b/>
          <w:bCs/>
          <w:i/>
          <w:iCs/>
          <w:sz w:val="20"/>
          <w:szCs w:val="20"/>
        </w:rPr>
        <w:t>Genetic loci associated with circulating phospholipid trans fatty acids: a meta-analysis of genome-wide association studies from the CHARGE Consortium</w:t>
      </w:r>
      <w:r w:rsidRPr="00322787">
        <w:rPr>
          <w:rFonts w:ascii="Arial" w:hAnsi="Arial" w:cs="Arial"/>
          <w:b/>
          <w:bCs/>
          <w:sz w:val="20"/>
          <w:szCs w:val="20"/>
        </w:rPr>
        <w:t xml:space="preserve">. </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J.Clin.Nutr</w:t>
      </w:r>
      <w:proofErr w:type="spellEnd"/>
      <w:proofErr w:type="gramEnd"/>
      <w:r w:rsidRPr="00322787">
        <w:rPr>
          <w:rFonts w:ascii="Arial" w:hAnsi="Arial" w:cs="Arial"/>
          <w:sz w:val="20"/>
          <w:szCs w:val="20"/>
        </w:rPr>
        <w:t>., Feb., 2015. Vol. 101, issue 2, pp. 398-406. PM:25646338. PMC4307209.</w:t>
      </w:r>
    </w:p>
    <w:p w14:paraId="09EE544F" w14:textId="77777777" w:rsidR="00643BA6" w:rsidRPr="00322787" w:rsidRDefault="00643BA6"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Murad K</w:t>
      </w:r>
      <w:r w:rsidR="00B95F34">
        <w:rPr>
          <w:rFonts w:ascii="Arial" w:hAnsi="Arial" w:cs="Arial"/>
          <w:sz w:val="20"/>
          <w:szCs w:val="20"/>
        </w:rPr>
        <w:t>,</w:t>
      </w:r>
      <w:r w:rsidRPr="00322787">
        <w:rPr>
          <w:rFonts w:ascii="Arial" w:hAnsi="Arial" w:cs="Arial"/>
          <w:sz w:val="20"/>
          <w:szCs w:val="20"/>
        </w:rPr>
        <w:t xml:space="preserve"> Goff DC</w:t>
      </w:r>
      <w:r w:rsidR="00B95F34">
        <w:rPr>
          <w:rFonts w:ascii="Arial" w:hAnsi="Arial" w:cs="Arial"/>
          <w:sz w:val="20"/>
          <w:szCs w:val="20"/>
        </w:rPr>
        <w:t>,</w:t>
      </w:r>
      <w:r w:rsidRPr="00322787">
        <w:rPr>
          <w:rFonts w:ascii="Arial" w:hAnsi="Arial" w:cs="Arial"/>
          <w:sz w:val="20"/>
          <w:szCs w:val="20"/>
        </w:rPr>
        <w:t xml:space="preserve"> Morgan TM</w:t>
      </w:r>
      <w:r w:rsidR="00B95F34">
        <w:rPr>
          <w:rFonts w:ascii="Arial" w:hAnsi="Arial" w:cs="Arial"/>
          <w:sz w:val="20"/>
          <w:szCs w:val="20"/>
        </w:rPr>
        <w:t>,</w:t>
      </w:r>
      <w:r w:rsidRPr="00322787">
        <w:rPr>
          <w:rFonts w:ascii="Arial" w:hAnsi="Arial" w:cs="Arial"/>
          <w:sz w:val="20"/>
          <w:szCs w:val="20"/>
        </w:rPr>
        <w:t xml:space="preserve"> Burke GL</w:t>
      </w:r>
      <w:r w:rsidR="00B95F34">
        <w:rPr>
          <w:rFonts w:ascii="Arial" w:hAnsi="Arial" w:cs="Arial"/>
          <w:sz w:val="20"/>
          <w:szCs w:val="20"/>
        </w:rPr>
        <w:t>,</w:t>
      </w:r>
      <w:r w:rsidRPr="00322787">
        <w:rPr>
          <w:rFonts w:ascii="Arial" w:hAnsi="Arial" w:cs="Arial"/>
          <w:sz w:val="20"/>
          <w:szCs w:val="20"/>
        </w:rPr>
        <w:t xml:space="preserve"> Bartz TM</w:t>
      </w:r>
      <w:r w:rsidR="00B95F34">
        <w:rPr>
          <w:rFonts w:ascii="Arial" w:hAnsi="Arial" w:cs="Arial"/>
          <w:sz w:val="20"/>
          <w:szCs w:val="20"/>
        </w:rPr>
        <w:t>,</w:t>
      </w:r>
      <w:r w:rsidRPr="00322787">
        <w:rPr>
          <w:rFonts w:ascii="Arial" w:hAnsi="Arial" w:cs="Arial"/>
          <w:sz w:val="20"/>
          <w:szCs w:val="20"/>
        </w:rPr>
        <w:t xml:space="preserve"> Kizer JR</w:t>
      </w:r>
      <w:r w:rsidR="00B95F34">
        <w:rPr>
          <w:rFonts w:ascii="Arial" w:hAnsi="Arial" w:cs="Arial"/>
          <w:sz w:val="20"/>
          <w:szCs w:val="20"/>
        </w:rPr>
        <w:t>,</w:t>
      </w:r>
      <w:r w:rsidRPr="00322787">
        <w:rPr>
          <w:rFonts w:ascii="Arial" w:hAnsi="Arial" w:cs="Arial"/>
          <w:sz w:val="20"/>
          <w:szCs w:val="20"/>
        </w:rPr>
        <w:t xml:space="preserve"> Chaudhry SI</w:t>
      </w:r>
      <w:r w:rsidR="00B95F34">
        <w:rPr>
          <w:rFonts w:ascii="Arial" w:hAnsi="Arial" w:cs="Arial"/>
          <w:sz w:val="20"/>
          <w:szCs w:val="20"/>
        </w:rPr>
        <w:t>,</w:t>
      </w:r>
      <w:r w:rsidRPr="00322787">
        <w:rPr>
          <w:rFonts w:ascii="Arial" w:hAnsi="Arial" w:cs="Arial"/>
          <w:sz w:val="20"/>
          <w:szCs w:val="20"/>
        </w:rPr>
        <w:t xml:space="preserve"> Gottdiener JS</w:t>
      </w:r>
      <w:r w:rsidR="00B95F34">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Kitzman</w:t>
      </w:r>
      <w:proofErr w:type="spellEnd"/>
      <w:r w:rsidRPr="00322787">
        <w:rPr>
          <w:rFonts w:ascii="Arial" w:hAnsi="Arial" w:cs="Arial"/>
          <w:sz w:val="20"/>
          <w:szCs w:val="20"/>
        </w:rPr>
        <w:t xml:space="preserve"> DW. </w:t>
      </w:r>
      <w:r w:rsidRPr="00322787">
        <w:rPr>
          <w:rFonts w:ascii="Arial" w:hAnsi="Arial" w:cs="Arial"/>
          <w:b/>
          <w:i/>
          <w:sz w:val="20"/>
          <w:szCs w:val="20"/>
        </w:rPr>
        <w:t>Burden of Comorbidities and Functional and Cognitive Impairments in Elderly Patients at the Initial Diagnosis of Heart Failure and Their Impact on Total Mortality: The Cardiovascular Health Study.</w:t>
      </w:r>
      <w:r w:rsidRPr="00322787">
        <w:rPr>
          <w:rFonts w:ascii="Arial" w:hAnsi="Arial" w:cs="Arial"/>
          <w:sz w:val="20"/>
          <w:szCs w:val="20"/>
        </w:rPr>
        <w:t> JACC Heart Fail 2015 Jul</w:t>
      </w:r>
      <w:r w:rsidR="004A5450" w:rsidRPr="00322787">
        <w:rPr>
          <w:rFonts w:ascii="Arial" w:hAnsi="Arial" w:cs="Arial"/>
          <w:sz w:val="20"/>
          <w:szCs w:val="20"/>
        </w:rPr>
        <w:t>.</w:t>
      </w:r>
      <w:r w:rsidRPr="00322787">
        <w:rPr>
          <w:rFonts w:ascii="Arial" w:hAnsi="Arial" w:cs="Arial"/>
          <w:sz w:val="20"/>
          <w:szCs w:val="20"/>
        </w:rPr>
        <w:t> PM: 26160370. </w:t>
      </w:r>
      <w:r w:rsidR="004A5450" w:rsidRPr="00322787">
        <w:rPr>
          <w:rFonts w:ascii="Arial" w:hAnsi="Arial" w:cs="Arial"/>
          <w:sz w:val="20"/>
          <w:szCs w:val="20"/>
        </w:rPr>
        <w:t>PMC4499113.</w:t>
      </w:r>
    </w:p>
    <w:p w14:paraId="17251B5D" w14:textId="77777777" w:rsidR="00EB05F5" w:rsidRPr="00322787" w:rsidRDefault="003C3BA8" w:rsidP="00EB05F5">
      <w:pPr>
        <w:autoSpaceDE w:val="0"/>
        <w:autoSpaceDN w:val="0"/>
        <w:adjustRightInd w:val="0"/>
        <w:spacing w:after="240" w:line="240" w:lineRule="auto"/>
        <w:rPr>
          <w:rFonts w:ascii="Arial" w:hAnsi="Arial" w:cs="Arial"/>
          <w:sz w:val="20"/>
          <w:szCs w:val="20"/>
        </w:rPr>
      </w:pPr>
      <w:r>
        <w:rPr>
          <w:rFonts w:ascii="Arial" w:hAnsi="Arial" w:cs="Arial"/>
          <w:sz w:val="20"/>
          <w:szCs w:val="20"/>
        </w:rPr>
        <w:t>Nettleton</w:t>
      </w:r>
      <w:r w:rsidR="00EB05F5" w:rsidRPr="00322787">
        <w:rPr>
          <w:rFonts w:ascii="Arial" w:hAnsi="Arial" w:cs="Arial"/>
          <w:sz w:val="20"/>
          <w:szCs w:val="20"/>
        </w:rPr>
        <w:t xml:space="preserve"> JA</w:t>
      </w:r>
      <w:r>
        <w:rPr>
          <w:rFonts w:ascii="Arial" w:hAnsi="Arial" w:cs="Arial"/>
          <w:sz w:val="20"/>
          <w:szCs w:val="20"/>
        </w:rPr>
        <w:t>,</w:t>
      </w:r>
      <w:r w:rsidR="00EB05F5" w:rsidRPr="00322787">
        <w:rPr>
          <w:rFonts w:ascii="Arial" w:hAnsi="Arial" w:cs="Arial"/>
          <w:sz w:val="20"/>
          <w:szCs w:val="20"/>
        </w:rPr>
        <w:t xml:space="preserve"> Follis JL</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Ngwa</w:t>
      </w:r>
      <w:proofErr w:type="spellEnd"/>
      <w:r w:rsidR="00EB05F5" w:rsidRPr="00322787">
        <w:rPr>
          <w:rFonts w:ascii="Arial" w:hAnsi="Arial" w:cs="Arial"/>
          <w:sz w:val="20"/>
          <w:szCs w:val="20"/>
        </w:rPr>
        <w:t xml:space="preserve"> JS</w:t>
      </w:r>
      <w:r>
        <w:rPr>
          <w:rFonts w:ascii="Arial" w:hAnsi="Arial" w:cs="Arial"/>
          <w:sz w:val="20"/>
          <w:szCs w:val="20"/>
        </w:rPr>
        <w:t>,</w:t>
      </w:r>
      <w:r w:rsidR="00EB05F5" w:rsidRPr="00322787">
        <w:rPr>
          <w:rFonts w:ascii="Arial" w:hAnsi="Arial" w:cs="Arial"/>
          <w:sz w:val="20"/>
          <w:szCs w:val="20"/>
        </w:rPr>
        <w:t xml:space="preserve"> Smith CE</w:t>
      </w:r>
      <w:r>
        <w:rPr>
          <w:rFonts w:ascii="Arial" w:hAnsi="Arial" w:cs="Arial"/>
          <w:sz w:val="20"/>
          <w:szCs w:val="20"/>
        </w:rPr>
        <w:t>,</w:t>
      </w:r>
      <w:r w:rsidR="00EB05F5" w:rsidRPr="00322787">
        <w:rPr>
          <w:rFonts w:ascii="Arial" w:hAnsi="Arial" w:cs="Arial"/>
          <w:sz w:val="20"/>
          <w:szCs w:val="20"/>
        </w:rPr>
        <w:t xml:space="preserve"> Ahmad S</w:t>
      </w:r>
      <w:r>
        <w:rPr>
          <w:rFonts w:ascii="Arial" w:hAnsi="Arial" w:cs="Arial"/>
          <w:sz w:val="20"/>
          <w:szCs w:val="20"/>
        </w:rPr>
        <w:t>,</w:t>
      </w:r>
      <w:r w:rsidR="00EB05F5" w:rsidRPr="00322787">
        <w:rPr>
          <w:rFonts w:ascii="Arial" w:hAnsi="Arial" w:cs="Arial"/>
          <w:sz w:val="20"/>
          <w:szCs w:val="20"/>
        </w:rPr>
        <w:t xml:space="preserve"> Tanaka T</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Wojczynski</w:t>
      </w:r>
      <w:proofErr w:type="spellEnd"/>
      <w:r w:rsidR="00EB05F5" w:rsidRPr="00322787">
        <w:rPr>
          <w:rFonts w:ascii="Arial" w:hAnsi="Arial" w:cs="Arial"/>
          <w:sz w:val="20"/>
          <w:szCs w:val="20"/>
        </w:rPr>
        <w:t xml:space="preserve"> MK</w:t>
      </w:r>
      <w:r>
        <w:rPr>
          <w:rFonts w:ascii="Arial" w:hAnsi="Arial" w:cs="Arial"/>
          <w:sz w:val="20"/>
          <w:szCs w:val="20"/>
        </w:rPr>
        <w:t>,</w:t>
      </w:r>
      <w:r w:rsidR="00EB05F5" w:rsidRPr="00322787">
        <w:rPr>
          <w:rFonts w:ascii="Arial" w:hAnsi="Arial" w:cs="Arial"/>
          <w:sz w:val="20"/>
          <w:szCs w:val="20"/>
        </w:rPr>
        <w:t xml:space="preserve"> Voortman T</w:t>
      </w:r>
      <w:r>
        <w:rPr>
          <w:rFonts w:ascii="Arial" w:hAnsi="Arial" w:cs="Arial"/>
          <w:sz w:val="20"/>
          <w:szCs w:val="20"/>
        </w:rPr>
        <w:t>,</w:t>
      </w:r>
      <w:r w:rsidR="00EB05F5" w:rsidRPr="00322787">
        <w:rPr>
          <w:rFonts w:ascii="Arial" w:hAnsi="Arial" w:cs="Arial"/>
          <w:sz w:val="20"/>
          <w:szCs w:val="20"/>
        </w:rPr>
        <w:t xml:space="preserve"> Lemaitre RN</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Kristiansson</w:t>
      </w:r>
      <w:proofErr w:type="spellEnd"/>
      <w:r w:rsidR="00EB05F5" w:rsidRPr="00322787">
        <w:rPr>
          <w:rFonts w:ascii="Arial" w:hAnsi="Arial" w:cs="Arial"/>
          <w:sz w:val="20"/>
          <w:szCs w:val="20"/>
        </w:rPr>
        <w:t xml:space="preserve"> K</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Nuotio</w:t>
      </w:r>
      <w:proofErr w:type="spellEnd"/>
      <w:r w:rsidR="00EB05F5" w:rsidRPr="00322787">
        <w:rPr>
          <w:rFonts w:ascii="Arial" w:hAnsi="Arial" w:cs="Arial"/>
          <w:sz w:val="20"/>
          <w:szCs w:val="20"/>
        </w:rPr>
        <w:t xml:space="preserve"> ML</w:t>
      </w:r>
      <w:r>
        <w:rPr>
          <w:rFonts w:ascii="Arial" w:hAnsi="Arial" w:cs="Arial"/>
          <w:sz w:val="20"/>
          <w:szCs w:val="20"/>
        </w:rPr>
        <w:t>,</w:t>
      </w:r>
      <w:r w:rsidR="00EB05F5" w:rsidRPr="00322787">
        <w:rPr>
          <w:rFonts w:ascii="Arial" w:hAnsi="Arial" w:cs="Arial"/>
          <w:sz w:val="20"/>
          <w:szCs w:val="20"/>
        </w:rPr>
        <w:t xml:space="preserve"> Houston DK</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Perälä</w:t>
      </w:r>
      <w:proofErr w:type="spellEnd"/>
      <w:r w:rsidR="00EB05F5" w:rsidRPr="00322787">
        <w:rPr>
          <w:rFonts w:ascii="Arial" w:hAnsi="Arial" w:cs="Arial"/>
          <w:sz w:val="20"/>
          <w:szCs w:val="20"/>
        </w:rPr>
        <w:t xml:space="preserve"> M</w:t>
      </w:r>
      <w:r>
        <w:rPr>
          <w:rFonts w:ascii="Arial" w:hAnsi="Arial" w:cs="Arial"/>
          <w:sz w:val="20"/>
          <w:szCs w:val="20"/>
        </w:rPr>
        <w:t>M,</w:t>
      </w:r>
      <w:r w:rsidR="00EB05F5" w:rsidRPr="00322787">
        <w:rPr>
          <w:rFonts w:ascii="Arial" w:hAnsi="Arial" w:cs="Arial"/>
          <w:sz w:val="20"/>
          <w:szCs w:val="20"/>
        </w:rPr>
        <w:t xml:space="preserve"> Qi Q</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Sonestedt</w:t>
      </w:r>
      <w:proofErr w:type="spellEnd"/>
      <w:r w:rsidR="00EB05F5" w:rsidRPr="00322787">
        <w:rPr>
          <w:rFonts w:ascii="Arial" w:hAnsi="Arial" w:cs="Arial"/>
          <w:sz w:val="20"/>
          <w:szCs w:val="20"/>
        </w:rPr>
        <w:t xml:space="preserve"> E</w:t>
      </w:r>
      <w:r>
        <w:rPr>
          <w:rFonts w:ascii="Arial" w:hAnsi="Arial" w:cs="Arial"/>
          <w:sz w:val="20"/>
          <w:szCs w:val="20"/>
        </w:rPr>
        <w:t>,</w:t>
      </w:r>
      <w:r w:rsidR="00EB05F5" w:rsidRPr="00322787">
        <w:rPr>
          <w:rFonts w:ascii="Arial" w:hAnsi="Arial" w:cs="Arial"/>
          <w:sz w:val="20"/>
          <w:szCs w:val="20"/>
        </w:rPr>
        <w:t xml:space="preserve"> Manichaikul A</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Kanoni</w:t>
      </w:r>
      <w:proofErr w:type="spellEnd"/>
      <w:r w:rsidR="00EB05F5" w:rsidRPr="00322787">
        <w:rPr>
          <w:rFonts w:ascii="Arial" w:hAnsi="Arial" w:cs="Arial"/>
          <w:sz w:val="20"/>
          <w:szCs w:val="20"/>
        </w:rPr>
        <w:t xml:space="preserve"> S</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Ganna</w:t>
      </w:r>
      <w:proofErr w:type="spellEnd"/>
      <w:r w:rsidR="00EB05F5" w:rsidRPr="00322787">
        <w:rPr>
          <w:rFonts w:ascii="Arial" w:hAnsi="Arial" w:cs="Arial"/>
          <w:sz w:val="20"/>
          <w:szCs w:val="20"/>
        </w:rPr>
        <w:t xml:space="preserve"> A</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Mikkilä</w:t>
      </w:r>
      <w:proofErr w:type="spellEnd"/>
      <w:r w:rsidR="00EB05F5" w:rsidRPr="00322787">
        <w:rPr>
          <w:rFonts w:ascii="Arial" w:hAnsi="Arial" w:cs="Arial"/>
          <w:sz w:val="20"/>
          <w:szCs w:val="20"/>
        </w:rPr>
        <w:t xml:space="preserve"> V</w:t>
      </w:r>
      <w:r>
        <w:rPr>
          <w:rFonts w:ascii="Arial" w:hAnsi="Arial" w:cs="Arial"/>
          <w:sz w:val="20"/>
          <w:szCs w:val="20"/>
        </w:rPr>
        <w:t>,</w:t>
      </w:r>
      <w:r w:rsidR="00EB05F5" w:rsidRPr="00322787">
        <w:rPr>
          <w:rFonts w:ascii="Arial" w:hAnsi="Arial" w:cs="Arial"/>
          <w:sz w:val="20"/>
          <w:szCs w:val="20"/>
        </w:rPr>
        <w:t xml:space="preserve"> North KE</w:t>
      </w:r>
      <w:r>
        <w:rPr>
          <w:rFonts w:ascii="Arial" w:hAnsi="Arial" w:cs="Arial"/>
          <w:sz w:val="20"/>
          <w:szCs w:val="20"/>
        </w:rPr>
        <w:t>,</w:t>
      </w:r>
      <w:r w:rsidR="00EB05F5" w:rsidRPr="00322787">
        <w:rPr>
          <w:rFonts w:ascii="Arial" w:hAnsi="Arial" w:cs="Arial"/>
          <w:sz w:val="20"/>
          <w:szCs w:val="20"/>
        </w:rPr>
        <w:t xml:space="preserve"> Siscovick DS</w:t>
      </w:r>
      <w:r>
        <w:rPr>
          <w:rFonts w:ascii="Arial" w:hAnsi="Arial" w:cs="Arial"/>
          <w:sz w:val="20"/>
          <w:szCs w:val="20"/>
        </w:rPr>
        <w:t>,</w:t>
      </w:r>
      <w:r w:rsidR="00EB05F5" w:rsidRPr="00322787">
        <w:rPr>
          <w:rFonts w:ascii="Arial" w:hAnsi="Arial" w:cs="Arial"/>
          <w:sz w:val="20"/>
          <w:szCs w:val="20"/>
        </w:rPr>
        <w:t xml:space="preserve"> Harald K</w:t>
      </w:r>
      <w:r>
        <w:rPr>
          <w:rFonts w:ascii="Arial" w:hAnsi="Arial" w:cs="Arial"/>
          <w:sz w:val="20"/>
          <w:szCs w:val="20"/>
        </w:rPr>
        <w:t>,</w:t>
      </w:r>
      <w:r w:rsidR="00EB05F5" w:rsidRPr="00322787">
        <w:rPr>
          <w:rFonts w:ascii="Arial" w:hAnsi="Arial" w:cs="Arial"/>
          <w:sz w:val="20"/>
          <w:szCs w:val="20"/>
        </w:rPr>
        <w:t xml:space="preserve"> McKeown NM</w:t>
      </w:r>
      <w:r>
        <w:rPr>
          <w:rFonts w:ascii="Arial" w:hAnsi="Arial" w:cs="Arial"/>
          <w:sz w:val="20"/>
          <w:szCs w:val="20"/>
        </w:rPr>
        <w:t>,</w:t>
      </w:r>
      <w:r w:rsidR="00EB05F5" w:rsidRPr="00322787">
        <w:rPr>
          <w:rFonts w:ascii="Arial" w:hAnsi="Arial" w:cs="Arial"/>
          <w:sz w:val="20"/>
          <w:szCs w:val="20"/>
        </w:rPr>
        <w:t xml:space="preserve"> Johansson I</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Rissanen</w:t>
      </w:r>
      <w:proofErr w:type="spellEnd"/>
      <w:r w:rsidR="00EB05F5" w:rsidRPr="00322787">
        <w:rPr>
          <w:rFonts w:ascii="Arial" w:hAnsi="Arial" w:cs="Arial"/>
          <w:sz w:val="20"/>
          <w:szCs w:val="20"/>
        </w:rPr>
        <w:t xml:space="preserve"> H</w:t>
      </w:r>
      <w:r>
        <w:rPr>
          <w:rFonts w:ascii="Arial" w:hAnsi="Arial" w:cs="Arial"/>
          <w:sz w:val="20"/>
          <w:szCs w:val="20"/>
        </w:rPr>
        <w:t>,</w:t>
      </w:r>
      <w:r w:rsidR="00EB05F5" w:rsidRPr="00322787">
        <w:rPr>
          <w:rFonts w:ascii="Arial" w:hAnsi="Arial" w:cs="Arial"/>
          <w:sz w:val="20"/>
          <w:szCs w:val="20"/>
        </w:rPr>
        <w:t xml:space="preserve"> Liu Y</w:t>
      </w:r>
      <w:r>
        <w:rPr>
          <w:rFonts w:ascii="Arial" w:hAnsi="Arial" w:cs="Arial"/>
          <w:sz w:val="20"/>
          <w:szCs w:val="20"/>
        </w:rPr>
        <w:t>,</w:t>
      </w:r>
      <w:r w:rsidR="00EB05F5" w:rsidRPr="00322787">
        <w:rPr>
          <w:rFonts w:ascii="Arial" w:hAnsi="Arial" w:cs="Arial"/>
          <w:sz w:val="20"/>
          <w:szCs w:val="20"/>
        </w:rPr>
        <w:t xml:space="preserve"> Lahti J</w:t>
      </w:r>
      <w:r>
        <w:rPr>
          <w:rFonts w:ascii="Arial" w:hAnsi="Arial" w:cs="Arial"/>
          <w:sz w:val="20"/>
          <w:szCs w:val="20"/>
        </w:rPr>
        <w:t>,</w:t>
      </w:r>
      <w:r w:rsidR="00EB05F5" w:rsidRPr="00322787">
        <w:rPr>
          <w:rFonts w:ascii="Arial" w:hAnsi="Arial" w:cs="Arial"/>
          <w:sz w:val="20"/>
          <w:szCs w:val="20"/>
        </w:rPr>
        <w:t xml:space="preserve"> Hu FB</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Bandinelli</w:t>
      </w:r>
      <w:proofErr w:type="spellEnd"/>
      <w:r w:rsidR="00EB05F5" w:rsidRPr="00322787">
        <w:rPr>
          <w:rFonts w:ascii="Arial" w:hAnsi="Arial" w:cs="Arial"/>
          <w:sz w:val="20"/>
          <w:szCs w:val="20"/>
        </w:rPr>
        <w:t xml:space="preserve"> S</w:t>
      </w:r>
      <w:r>
        <w:rPr>
          <w:rFonts w:ascii="Arial" w:hAnsi="Arial" w:cs="Arial"/>
          <w:sz w:val="20"/>
          <w:szCs w:val="20"/>
        </w:rPr>
        <w:t>, Rukh</w:t>
      </w:r>
      <w:r w:rsidR="00EB05F5" w:rsidRPr="00322787">
        <w:rPr>
          <w:rFonts w:ascii="Arial" w:hAnsi="Arial" w:cs="Arial"/>
          <w:sz w:val="20"/>
          <w:szCs w:val="20"/>
        </w:rPr>
        <w:t xml:space="preserve"> G</w:t>
      </w:r>
      <w:r>
        <w:rPr>
          <w:rFonts w:ascii="Arial" w:hAnsi="Arial" w:cs="Arial"/>
          <w:sz w:val="20"/>
          <w:szCs w:val="20"/>
        </w:rPr>
        <w:t>,</w:t>
      </w:r>
      <w:r w:rsidR="00EB05F5" w:rsidRPr="00322787">
        <w:rPr>
          <w:rFonts w:ascii="Arial" w:hAnsi="Arial" w:cs="Arial"/>
          <w:sz w:val="20"/>
          <w:szCs w:val="20"/>
        </w:rPr>
        <w:t xml:space="preserve"> Rich S</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Booij</w:t>
      </w:r>
      <w:proofErr w:type="spellEnd"/>
      <w:r w:rsidR="00EB05F5" w:rsidRPr="00322787">
        <w:rPr>
          <w:rFonts w:ascii="Arial" w:hAnsi="Arial" w:cs="Arial"/>
          <w:sz w:val="20"/>
          <w:szCs w:val="20"/>
        </w:rPr>
        <w:t xml:space="preserve"> L</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Dmitriou</w:t>
      </w:r>
      <w:proofErr w:type="spellEnd"/>
      <w:r w:rsidR="00EB05F5" w:rsidRPr="00322787">
        <w:rPr>
          <w:rFonts w:ascii="Arial" w:hAnsi="Arial" w:cs="Arial"/>
          <w:sz w:val="20"/>
          <w:szCs w:val="20"/>
        </w:rPr>
        <w:t xml:space="preserve"> M</w:t>
      </w:r>
      <w:r>
        <w:rPr>
          <w:rFonts w:ascii="Arial" w:hAnsi="Arial" w:cs="Arial"/>
          <w:sz w:val="20"/>
          <w:szCs w:val="20"/>
        </w:rPr>
        <w:t>, Ax</w:t>
      </w:r>
      <w:r w:rsidR="00EB05F5" w:rsidRPr="00322787">
        <w:rPr>
          <w:rFonts w:ascii="Arial" w:hAnsi="Arial" w:cs="Arial"/>
          <w:sz w:val="20"/>
          <w:szCs w:val="20"/>
        </w:rPr>
        <w:t xml:space="preserve"> E</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Raitakari</w:t>
      </w:r>
      <w:proofErr w:type="spellEnd"/>
      <w:r w:rsidR="00EB05F5" w:rsidRPr="00322787">
        <w:rPr>
          <w:rFonts w:ascii="Arial" w:hAnsi="Arial" w:cs="Arial"/>
          <w:sz w:val="20"/>
          <w:szCs w:val="20"/>
        </w:rPr>
        <w:t xml:space="preserve"> O</w:t>
      </w:r>
      <w:r>
        <w:rPr>
          <w:rFonts w:ascii="Arial" w:hAnsi="Arial" w:cs="Arial"/>
          <w:sz w:val="20"/>
          <w:szCs w:val="20"/>
        </w:rPr>
        <w:t>,</w:t>
      </w:r>
      <w:r w:rsidR="00EB05F5" w:rsidRPr="00322787">
        <w:rPr>
          <w:rFonts w:ascii="Arial" w:hAnsi="Arial" w:cs="Arial"/>
          <w:sz w:val="20"/>
          <w:szCs w:val="20"/>
        </w:rPr>
        <w:t xml:space="preserve"> Mukamal K</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Männistö</w:t>
      </w:r>
      <w:proofErr w:type="spellEnd"/>
      <w:r w:rsidR="00EB05F5" w:rsidRPr="00322787">
        <w:rPr>
          <w:rFonts w:ascii="Arial" w:hAnsi="Arial" w:cs="Arial"/>
          <w:sz w:val="20"/>
          <w:szCs w:val="20"/>
        </w:rPr>
        <w:t xml:space="preserve"> S</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Hallmans</w:t>
      </w:r>
      <w:proofErr w:type="spellEnd"/>
      <w:r w:rsidR="00EB05F5" w:rsidRPr="00322787">
        <w:rPr>
          <w:rFonts w:ascii="Arial" w:hAnsi="Arial" w:cs="Arial"/>
          <w:sz w:val="20"/>
          <w:szCs w:val="20"/>
        </w:rPr>
        <w:t xml:space="preserve"> G</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Jula</w:t>
      </w:r>
      <w:proofErr w:type="spellEnd"/>
      <w:r w:rsidR="00EB05F5" w:rsidRPr="00322787">
        <w:rPr>
          <w:rFonts w:ascii="Arial" w:hAnsi="Arial" w:cs="Arial"/>
          <w:sz w:val="20"/>
          <w:szCs w:val="20"/>
        </w:rPr>
        <w:t xml:space="preserve"> A</w:t>
      </w:r>
      <w:r>
        <w:rPr>
          <w:rFonts w:ascii="Arial" w:hAnsi="Arial" w:cs="Arial"/>
          <w:sz w:val="20"/>
          <w:szCs w:val="20"/>
        </w:rPr>
        <w:t>,</w:t>
      </w:r>
      <w:r w:rsidR="00EB05F5" w:rsidRPr="00322787">
        <w:rPr>
          <w:rFonts w:ascii="Arial" w:hAnsi="Arial" w:cs="Arial"/>
          <w:sz w:val="20"/>
          <w:szCs w:val="20"/>
        </w:rPr>
        <w:t xml:space="preserve"> Ericson U</w:t>
      </w:r>
      <w:r>
        <w:rPr>
          <w:rFonts w:ascii="Arial" w:hAnsi="Arial" w:cs="Arial"/>
          <w:sz w:val="20"/>
          <w:szCs w:val="20"/>
        </w:rPr>
        <w:t>,</w:t>
      </w:r>
      <w:r w:rsidR="00EB05F5" w:rsidRPr="00322787">
        <w:rPr>
          <w:rFonts w:ascii="Arial" w:hAnsi="Arial" w:cs="Arial"/>
          <w:sz w:val="20"/>
          <w:szCs w:val="20"/>
        </w:rPr>
        <w:t xml:space="preserve"> Jacobs DR</w:t>
      </w:r>
      <w:r>
        <w:rPr>
          <w:rFonts w:ascii="Arial" w:hAnsi="Arial" w:cs="Arial"/>
          <w:sz w:val="20"/>
          <w:szCs w:val="20"/>
        </w:rPr>
        <w:t>,</w:t>
      </w:r>
      <w:r w:rsidR="00EB05F5" w:rsidRPr="00322787">
        <w:rPr>
          <w:rFonts w:ascii="Arial" w:hAnsi="Arial" w:cs="Arial"/>
          <w:sz w:val="20"/>
          <w:szCs w:val="20"/>
        </w:rPr>
        <w:t xml:space="preserve"> van </w:t>
      </w:r>
      <w:proofErr w:type="spellStart"/>
      <w:r w:rsidR="00EB05F5" w:rsidRPr="00322787">
        <w:rPr>
          <w:rFonts w:ascii="Arial" w:hAnsi="Arial" w:cs="Arial"/>
          <w:sz w:val="20"/>
          <w:szCs w:val="20"/>
        </w:rPr>
        <w:t>Rooij</w:t>
      </w:r>
      <w:proofErr w:type="spellEnd"/>
      <w:r w:rsidR="00EB05F5" w:rsidRPr="00322787">
        <w:rPr>
          <w:rFonts w:ascii="Arial" w:hAnsi="Arial" w:cs="Arial"/>
          <w:sz w:val="20"/>
          <w:szCs w:val="20"/>
        </w:rPr>
        <w:t xml:space="preserve"> FJA</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Deloukas</w:t>
      </w:r>
      <w:proofErr w:type="spellEnd"/>
      <w:r w:rsidR="00EB05F5" w:rsidRPr="00322787">
        <w:rPr>
          <w:rFonts w:ascii="Arial" w:hAnsi="Arial" w:cs="Arial"/>
          <w:sz w:val="20"/>
          <w:szCs w:val="20"/>
        </w:rPr>
        <w:t xml:space="preserve"> P</w:t>
      </w:r>
      <w:r>
        <w:rPr>
          <w:rFonts w:ascii="Arial" w:hAnsi="Arial" w:cs="Arial"/>
          <w:sz w:val="20"/>
          <w:szCs w:val="20"/>
        </w:rPr>
        <w:t>,</w:t>
      </w:r>
      <w:r w:rsidR="00EB05F5" w:rsidRPr="00322787">
        <w:rPr>
          <w:rFonts w:ascii="Arial" w:hAnsi="Arial" w:cs="Arial"/>
          <w:sz w:val="20"/>
          <w:szCs w:val="20"/>
        </w:rPr>
        <w:t xml:space="preserve"> Sjogren P</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Kähönen</w:t>
      </w:r>
      <w:proofErr w:type="spellEnd"/>
      <w:r w:rsidR="00EB05F5" w:rsidRPr="00322787">
        <w:rPr>
          <w:rFonts w:ascii="Arial" w:hAnsi="Arial" w:cs="Arial"/>
          <w:sz w:val="20"/>
          <w:szCs w:val="20"/>
        </w:rPr>
        <w:t xml:space="preserve"> M</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Djoussé</w:t>
      </w:r>
      <w:proofErr w:type="spellEnd"/>
      <w:r w:rsidR="00EB05F5" w:rsidRPr="00322787">
        <w:rPr>
          <w:rFonts w:ascii="Arial" w:hAnsi="Arial" w:cs="Arial"/>
          <w:sz w:val="20"/>
          <w:szCs w:val="20"/>
        </w:rPr>
        <w:t xml:space="preserve"> L</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Perola</w:t>
      </w:r>
      <w:proofErr w:type="spellEnd"/>
      <w:r w:rsidR="00EB05F5" w:rsidRPr="00322787">
        <w:rPr>
          <w:rFonts w:ascii="Arial" w:hAnsi="Arial" w:cs="Arial"/>
          <w:sz w:val="20"/>
          <w:szCs w:val="20"/>
        </w:rPr>
        <w:t xml:space="preserve"> M</w:t>
      </w:r>
      <w:r>
        <w:rPr>
          <w:rFonts w:ascii="Arial" w:hAnsi="Arial" w:cs="Arial"/>
          <w:sz w:val="20"/>
          <w:szCs w:val="20"/>
        </w:rPr>
        <w:t>,</w:t>
      </w:r>
      <w:r w:rsidR="00EB05F5" w:rsidRPr="00322787">
        <w:rPr>
          <w:rFonts w:ascii="Arial" w:hAnsi="Arial" w:cs="Arial"/>
          <w:sz w:val="20"/>
          <w:szCs w:val="20"/>
        </w:rPr>
        <w:t xml:space="preserve"> Barroso I</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Hofman</w:t>
      </w:r>
      <w:proofErr w:type="spellEnd"/>
      <w:r w:rsidR="00EB05F5" w:rsidRPr="00322787">
        <w:rPr>
          <w:rFonts w:ascii="Arial" w:hAnsi="Arial" w:cs="Arial"/>
          <w:sz w:val="20"/>
          <w:szCs w:val="20"/>
        </w:rPr>
        <w:t xml:space="preserve"> A</w:t>
      </w:r>
      <w:r>
        <w:rPr>
          <w:rFonts w:ascii="Arial" w:hAnsi="Arial" w:cs="Arial"/>
          <w:sz w:val="20"/>
          <w:szCs w:val="20"/>
        </w:rPr>
        <w:t>,</w:t>
      </w:r>
      <w:r w:rsidR="00EB05F5" w:rsidRPr="00322787">
        <w:rPr>
          <w:rFonts w:ascii="Arial" w:hAnsi="Arial" w:cs="Arial"/>
          <w:sz w:val="20"/>
          <w:szCs w:val="20"/>
        </w:rPr>
        <w:t xml:space="preserve"> Stirrups K</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Viikari</w:t>
      </w:r>
      <w:proofErr w:type="spellEnd"/>
      <w:r w:rsidR="00EB05F5" w:rsidRPr="00322787">
        <w:rPr>
          <w:rFonts w:ascii="Arial" w:hAnsi="Arial" w:cs="Arial"/>
          <w:sz w:val="20"/>
          <w:szCs w:val="20"/>
        </w:rPr>
        <w:t xml:space="preserve"> J</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Uitterlinden</w:t>
      </w:r>
      <w:proofErr w:type="spellEnd"/>
      <w:r w:rsidR="00EB05F5" w:rsidRPr="00322787">
        <w:rPr>
          <w:rFonts w:ascii="Arial" w:hAnsi="Arial" w:cs="Arial"/>
          <w:sz w:val="20"/>
          <w:szCs w:val="20"/>
        </w:rPr>
        <w:t xml:space="preserve"> AG</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Kalafati</w:t>
      </w:r>
      <w:proofErr w:type="spellEnd"/>
      <w:r w:rsidR="00EB05F5" w:rsidRPr="00322787">
        <w:rPr>
          <w:rFonts w:ascii="Arial" w:hAnsi="Arial" w:cs="Arial"/>
          <w:sz w:val="20"/>
          <w:szCs w:val="20"/>
        </w:rPr>
        <w:t xml:space="preserve"> IP</w:t>
      </w:r>
      <w:r>
        <w:rPr>
          <w:rFonts w:ascii="Arial" w:hAnsi="Arial" w:cs="Arial"/>
          <w:sz w:val="20"/>
          <w:szCs w:val="20"/>
        </w:rPr>
        <w:t>,</w:t>
      </w:r>
      <w:r w:rsidR="00EB05F5" w:rsidRPr="00322787">
        <w:rPr>
          <w:rFonts w:ascii="Arial" w:hAnsi="Arial" w:cs="Arial"/>
          <w:sz w:val="20"/>
          <w:szCs w:val="20"/>
        </w:rPr>
        <w:t xml:space="preserve"> Franco OH</w:t>
      </w:r>
      <w:r>
        <w:rPr>
          <w:rFonts w:ascii="Arial" w:hAnsi="Arial" w:cs="Arial"/>
          <w:sz w:val="20"/>
          <w:szCs w:val="20"/>
        </w:rPr>
        <w:t>,</w:t>
      </w:r>
      <w:r w:rsidR="00EB05F5" w:rsidRPr="00322787">
        <w:rPr>
          <w:rFonts w:ascii="Arial" w:hAnsi="Arial" w:cs="Arial"/>
          <w:sz w:val="20"/>
          <w:szCs w:val="20"/>
        </w:rPr>
        <w:t xml:space="preserve"> Mozaffarian D</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Salomaa</w:t>
      </w:r>
      <w:proofErr w:type="spellEnd"/>
      <w:r w:rsidR="00EB05F5" w:rsidRPr="00322787">
        <w:rPr>
          <w:rFonts w:ascii="Arial" w:hAnsi="Arial" w:cs="Arial"/>
          <w:sz w:val="20"/>
          <w:szCs w:val="20"/>
        </w:rPr>
        <w:t xml:space="preserve"> V</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Borecki</w:t>
      </w:r>
      <w:proofErr w:type="spellEnd"/>
      <w:r w:rsidR="00EB05F5" w:rsidRPr="00322787">
        <w:rPr>
          <w:rFonts w:ascii="Arial" w:hAnsi="Arial" w:cs="Arial"/>
          <w:sz w:val="20"/>
          <w:szCs w:val="20"/>
        </w:rPr>
        <w:t xml:space="preserve"> IB</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Knekt</w:t>
      </w:r>
      <w:proofErr w:type="spellEnd"/>
      <w:r w:rsidR="00EB05F5" w:rsidRPr="00322787">
        <w:rPr>
          <w:rFonts w:ascii="Arial" w:hAnsi="Arial" w:cs="Arial"/>
          <w:sz w:val="20"/>
          <w:szCs w:val="20"/>
        </w:rPr>
        <w:t xml:space="preserve"> P</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Kritchevsky</w:t>
      </w:r>
      <w:proofErr w:type="spellEnd"/>
      <w:r w:rsidR="00EB05F5" w:rsidRPr="00322787">
        <w:rPr>
          <w:rFonts w:ascii="Arial" w:hAnsi="Arial" w:cs="Arial"/>
          <w:sz w:val="20"/>
          <w:szCs w:val="20"/>
        </w:rPr>
        <w:t xml:space="preserve"> SB</w:t>
      </w:r>
      <w:r>
        <w:rPr>
          <w:rFonts w:ascii="Arial" w:hAnsi="Arial" w:cs="Arial"/>
          <w:sz w:val="20"/>
          <w:szCs w:val="20"/>
        </w:rPr>
        <w:t>,</w:t>
      </w:r>
      <w:r w:rsidR="00EB05F5" w:rsidRPr="00322787">
        <w:rPr>
          <w:rFonts w:ascii="Arial" w:hAnsi="Arial" w:cs="Arial"/>
          <w:sz w:val="20"/>
          <w:szCs w:val="20"/>
        </w:rPr>
        <w:t xml:space="preserve"> Eriksson JG</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Dedoussis</w:t>
      </w:r>
      <w:proofErr w:type="spellEnd"/>
      <w:r w:rsidR="00EB05F5" w:rsidRPr="00322787">
        <w:rPr>
          <w:rFonts w:ascii="Arial" w:hAnsi="Arial" w:cs="Arial"/>
          <w:sz w:val="20"/>
          <w:szCs w:val="20"/>
        </w:rPr>
        <w:t xml:space="preserve"> GV</w:t>
      </w:r>
      <w:r>
        <w:rPr>
          <w:rFonts w:ascii="Arial" w:hAnsi="Arial" w:cs="Arial"/>
          <w:sz w:val="20"/>
          <w:szCs w:val="20"/>
        </w:rPr>
        <w:t>,</w:t>
      </w:r>
      <w:r w:rsidR="00EB05F5" w:rsidRPr="00322787">
        <w:rPr>
          <w:rFonts w:ascii="Arial" w:hAnsi="Arial" w:cs="Arial"/>
          <w:sz w:val="20"/>
          <w:szCs w:val="20"/>
        </w:rPr>
        <w:t xml:space="preserve"> Qi L</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Ferrucci</w:t>
      </w:r>
      <w:proofErr w:type="spellEnd"/>
      <w:r w:rsidR="00EB05F5" w:rsidRPr="00322787">
        <w:rPr>
          <w:rFonts w:ascii="Arial" w:hAnsi="Arial" w:cs="Arial"/>
          <w:sz w:val="20"/>
          <w:szCs w:val="20"/>
        </w:rPr>
        <w:t xml:space="preserve"> L</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Orho</w:t>
      </w:r>
      <w:proofErr w:type="spellEnd"/>
      <w:r w:rsidR="00EB05F5" w:rsidRPr="00322787">
        <w:rPr>
          <w:rFonts w:ascii="Arial" w:hAnsi="Arial" w:cs="Arial"/>
          <w:sz w:val="20"/>
          <w:szCs w:val="20"/>
        </w:rPr>
        <w:t>-Melander M</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Zillikens</w:t>
      </w:r>
      <w:proofErr w:type="spellEnd"/>
      <w:r w:rsidR="00EB05F5" w:rsidRPr="00322787">
        <w:rPr>
          <w:rFonts w:ascii="Arial" w:hAnsi="Arial" w:cs="Arial"/>
          <w:sz w:val="20"/>
          <w:szCs w:val="20"/>
        </w:rPr>
        <w:t xml:space="preserve"> CM</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Ingelsson</w:t>
      </w:r>
      <w:proofErr w:type="spellEnd"/>
      <w:r w:rsidR="00EB05F5" w:rsidRPr="00322787">
        <w:rPr>
          <w:rFonts w:ascii="Arial" w:hAnsi="Arial" w:cs="Arial"/>
          <w:sz w:val="20"/>
          <w:szCs w:val="20"/>
        </w:rPr>
        <w:t xml:space="preserve"> E</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Lehtimäki</w:t>
      </w:r>
      <w:proofErr w:type="spellEnd"/>
      <w:r w:rsidR="00EB05F5" w:rsidRPr="00322787">
        <w:rPr>
          <w:rFonts w:ascii="Arial" w:hAnsi="Arial" w:cs="Arial"/>
          <w:sz w:val="20"/>
          <w:szCs w:val="20"/>
        </w:rPr>
        <w:t xml:space="preserve"> T</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Renstrom</w:t>
      </w:r>
      <w:proofErr w:type="spellEnd"/>
      <w:r w:rsidR="00EB05F5" w:rsidRPr="00322787">
        <w:rPr>
          <w:rFonts w:ascii="Arial" w:hAnsi="Arial" w:cs="Arial"/>
          <w:sz w:val="20"/>
          <w:szCs w:val="20"/>
        </w:rPr>
        <w:t xml:space="preserve"> F</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Cupples</w:t>
      </w:r>
      <w:proofErr w:type="spellEnd"/>
      <w:r w:rsidR="00EB05F5" w:rsidRPr="00322787">
        <w:rPr>
          <w:rFonts w:ascii="Arial" w:hAnsi="Arial" w:cs="Arial"/>
          <w:sz w:val="20"/>
          <w:szCs w:val="20"/>
        </w:rPr>
        <w:t xml:space="preserve"> AL</w:t>
      </w:r>
      <w:r>
        <w:rPr>
          <w:rFonts w:ascii="Arial" w:hAnsi="Arial" w:cs="Arial"/>
          <w:sz w:val="20"/>
          <w:szCs w:val="20"/>
        </w:rPr>
        <w:t>,</w:t>
      </w:r>
      <w:r w:rsidR="00EB05F5" w:rsidRPr="00322787">
        <w:rPr>
          <w:rFonts w:ascii="Arial" w:hAnsi="Arial" w:cs="Arial"/>
          <w:sz w:val="20"/>
          <w:szCs w:val="20"/>
        </w:rPr>
        <w:t xml:space="preserve"> Loos RJF</w:t>
      </w:r>
      <w:r>
        <w:rPr>
          <w:rFonts w:ascii="Arial" w:hAnsi="Arial" w:cs="Arial"/>
          <w:sz w:val="20"/>
          <w:szCs w:val="20"/>
        </w:rPr>
        <w:t>,</w:t>
      </w:r>
      <w:r w:rsidR="00EB05F5" w:rsidRPr="00322787">
        <w:rPr>
          <w:rFonts w:ascii="Arial" w:hAnsi="Arial" w:cs="Arial"/>
          <w:sz w:val="20"/>
          <w:szCs w:val="20"/>
        </w:rPr>
        <w:t xml:space="preserve"> Franks PW. </w:t>
      </w:r>
      <w:r w:rsidR="00EB05F5" w:rsidRPr="00322787">
        <w:rPr>
          <w:rFonts w:ascii="Arial" w:hAnsi="Arial" w:cs="Arial"/>
          <w:b/>
          <w:i/>
          <w:sz w:val="20"/>
          <w:szCs w:val="20"/>
        </w:rPr>
        <w:t>Gene × dietary pattern interactions in obesity: analysis of up to 68 317 adults of European ancestry.</w:t>
      </w:r>
      <w:r w:rsidR="00EB05F5" w:rsidRPr="00322787">
        <w:rPr>
          <w:rFonts w:ascii="Arial" w:hAnsi="Arial" w:cs="Arial"/>
          <w:sz w:val="20"/>
          <w:szCs w:val="20"/>
        </w:rPr>
        <w:t> Hum. Mol. Genet. 2015 Aug 15</w:t>
      </w:r>
      <w:r>
        <w:rPr>
          <w:rFonts w:ascii="Arial" w:hAnsi="Arial" w:cs="Arial"/>
          <w:sz w:val="20"/>
          <w:szCs w:val="20"/>
        </w:rPr>
        <w:t>. </w:t>
      </w:r>
      <w:r w:rsidR="004B0129">
        <w:rPr>
          <w:rFonts w:ascii="Arial" w:hAnsi="Arial" w:cs="Arial"/>
          <w:sz w:val="20"/>
          <w:szCs w:val="20"/>
        </w:rPr>
        <w:t>PMC4512626 PM:</w:t>
      </w:r>
      <w:r w:rsidR="00EB05F5" w:rsidRPr="00322787">
        <w:rPr>
          <w:rFonts w:ascii="Arial" w:hAnsi="Arial" w:cs="Arial"/>
          <w:sz w:val="20"/>
          <w:szCs w:val="20"/>
        </w:rPr>
        <w:t>25994509. </w:t>
      </w:r>
    </w:p>
    <w:p w14:paraId="05978F43" w14:textId="77777777" w:rsidR="00EB05F5" w:rsidRPr="00322787" w:rsidRDefault="003C3BA8" w:rsidP="00EB05F5">
      <w:pPr>
        <w:autoSpaceDE w:val="0"/>
        <w:autoSpaceDN w:val="0"/>
        <w:adjustRightInd w:val="0"/>
        <w:spacing w:after="240" w:line="240" w:lineRule="auto"/>
        <w:rPr>
          <w:rFonts w:ascii="Arial" w:hAnsi="Arial" w:cs="Arial"/>
          <w:sz w:val="20"/>
          <w:szCs w:val="20"/>
        </w:rPr>
      </w:pPr>
      <w:proofErr w:type="spellStart"/>
      <w:r>
        <w:rPr>
          <w:rFonts w:ascii="Arial" w:hAnsi="Arial" w:cs="Arial"/>
          <w:sz w:val="20"/>
          <w:szCs w:val="20"/>
        </w:rPr>
        <w:t>Olfson</w:t>
      </w:r>
      <w:proofErr w:type="spellEnd"/>
      <w:r w:rsidR="00EB05F5" w:rsidRPr="00322787">
        <w:rPr>
          <w:rFonts w:ascii="Arial" w:hAnsi="Arial" w:cs="Arial"/>
          <w:sz w:val="20"/>
          <w:szCs w:val="20"/>
        </w:rPr>
        <w:t xml:space="preserve"> E</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Saccone</w:t>
      </w:r>
      <w:proofErr w:type="spellEnd"/>
      <w:r w:rsidR="00EB05F5" w:rsidRPr="00322787">
        <w:rPr>
          <w:rFonts w:ascii="Arial" w:hAnsi="Arial" w:cs="Arial"/>
          <w:sz w:val="20"/>
          <w:szCs w:val="20"/>
        </w:rPr>
        <w:t xml:space="preserve"> NL</w:t>
      </w:r>
      <w:r>
        <w:rPr>
          <w:rFonts w:ascii="Arial" w:hAnsi="Arial" w:cs="Arial"/>
          <w:sz w:val="20"/>
          <w:szCs w:val="20"/>
        </w:rPr>
        <w:t>,</w:t>
      </w:r>
      <w:r w:rsidR="00EB05F5" w:rsidRPr="00322787">
        <w:rPr>
          <w:rFonts w:ascii="Arial" w:hAnsi="Arial" w:cs="Arial"/>
          <w:sz w:val="20"/>
          <w:szCs w:val="20"/>
        </w:rPr>
        <w:t xml:space="preserve"> Johnson EO</w:t>
      </w:r>
      <w:r>
        <w:rPr>
          <w:rFonts w:ascii="Arial" w:hAnsi="Arial" w:cs="Arial"/>
          <w:sz w:val="20"/>
          <w:szCs w:val="20"/>
        </w:rPr>
        <w:t>,</w:t>
      </w:r>
      <w:r w:rsidR="00EB05F5" w:rsidRPr="00322787">
        <w:rPr>
          <w:rFonts w:ascii="Arial" w:hAnsi="Arial" w:cs="Arial"/>
          <w:sz w:val="20"/>
          <w:szCs w:val="20"/>
        </w:rPr>
        <w:t xml:space="preserve"> Chen LS</w:t>
      </w:r>
      <w:r>
        <w:rPr>
          <w:rFonts w:ascii="Arial" w:hAnsi="Arial" w:cs="Arial"/>
          <w:sz w:val="20"/>
          <w:szCs w:val="20"/>
        </w:rPr>
        <w:t>,</w:t>
      </w:r>
      <w:r w:rsidR="00EB05F5" w:rsidRPr="00322787">
        <w:rPr>
          <w:rFonts w:ascii="Arial" w:hAnsi="Arial" w:cs="Arial"/>
          <w:sz w:val="20"/>
          <w:szCs w:val="20"/>
        </w:rPr>
        <w:t xml:space="preserve"> Culverhouse R</w:t>
      </w:r>
      <w:r>
        <w:rPr>
          <w:rFonts w:ascii="Arial" w:hAnsi="Arial" w:cs="Arial"/>
          <w:sz w:val="20"/>
          <w:szCs w:val="20"/>
        </w:rPr>
        <w:t>,</w:t>
      </w:r>
      <w:r w:rsidR="00EB05F5" w:rsidRPr="00322787">
        <w:rPr>
          <w:rFonts w:ascii="Arial" w:hAnsi="Arial" w:cs="Arial"/>
          <w:sz w:val="20"/>
          <w:szCs w:val="20"/>
        </w:rPr>
        <w:t xml:space="preserve"> Doheny K</w:t>
      </w:r>
      <w:r>
        <w:rPr>
          <w:rFonts w:ascii="Arial" w:hAnsi="Arial" w:cs="Arial"/>
          <w:sz w:val="20"/>
          <w:szCs w:val="20"/>
        </w:rPr>
        <w:t>,</w:t>
      </w:r>
      <w:r w:rsidR="00EB05F5" w:rsidRPr="00322787">
        <w:rPr>
          <w:rFonts w:ascii="Arial" w:hAnsi="Arial" w:cs="Arial"/>
          <w:sz w:val="20"/>
          <w:szCs w:val="20"/>
        </w:rPr>
        <w:t xml:space="preserve"> Foltz SM</w:t>
      </w:r>
      <w:r>
        <w:rPr>
          <w:rFonts w:ascii="Arial" w:hAnsi="Arial" w:cs="Arial"/>
          <w:sz w:val="20"/>
          <w:szCs w:val="20"/>
        </w:rPr>
        <w:t>,</w:t>
      </w:r>
      <w:r w:rsidR="00EB05F5" w:rsidRPr="00322787">
        <w:rPr>
          <w:rFonts w:ascii="Arial" w:hAnsi="Arial" w:cs="Arial"/>
          <w:sz w:val="20"/>
          <w:szCs w:val="20"/>
        </w:rPr>
        <w:t xml:space="preserve"> Fox L</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Gogarten</w:t>
      </w:r>
      <w:proofErr w:type="spellEnd"/>
      <w:r w:rsidR="00EB05F5" w:rsidRPr="00322787">
        <w:rPr>
          <w:rFonts w:ascii="Arial" w:hAnsi="Arial" w:cs="Arial"/>
          <w:sz w:val="20"/>
          <w:szCs w:val="20"/>
        </w:rPr>
        <w:t xml:space="preserve"> SM</w:t>
      </w:r>
      <w:r>
        <w:rPr>
          <w:rFonts w:ascii="Arial" w:hAnsi="Arial" w:cs="Arial"/>
          <w:sz w:val="20"/>
          <w:szCs w:val="20"/>
        </w:rPr>
        <w:t>,</w:t>
      </w:r>
      <w:r w:rsidR="00EB05F5" w:rsidRPr="00322787">
        <w:rPr>
          <w:rFonts w:ascii="Arial" w:hAnsi="Arial" w:cs="Arial"/>
          <w:sz w:val="20"/>
          <w:szCs w:val="20"/>
        </w:rPr>
        <w:t xml:space="preserve"> Hartz S</w:t>
      </w:r>
      <w:r>
        <w:rPr>
          <w:rFonts w:ascii="Arial" w:hAnsi="Arial" w:cs="Arial"/>
          <w:sz w:val="20"/>
          <w:szCs w:val="20"/>
        </w:rPr>
        <w:t>,</w:t>
      </w:r>
      <w:r w:rsidR="00EB05F5" w:rsidRPr="00322787">
        <w:rPr>
          <w:rFonts w:ascii="Arial" w:hAnsi="Arial" w:cs="Arial"/>
          <w:sz w:val="20"/>
          <w:szCs w:val="20"/>
        </w:rPr>
        <w:t xml:space="preserve"> Hetrick K</w:t>
      </w:r>
      <w:r>
        <w:rPr>
          <w:rFonts w:ascii="Arial" w:hAnsi="Arial" w:cs="Arial"/>
          <w:sz w:val="20"/>
          <w:szCs w:val="20"/>
        </w:rPr>
        <w:t>,</w:t>
      </w:r>
      <w:r w:rsidR="00EB05F5" w:rsidRPr="00322787">
        <w:rPr>
          <w:rFonts w:ascii="Arial" w:hAnsi="Arial" w:cs="Arial"/>
          <w:sz w:val="20"/>
          <w:szCs w:val="20"/>
        </w:rPr>
        <w:t xml:space="preserve"> Laurie CC</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Marosy</w:t>
      </w:r>
      <w:proofErr w:type="spellEnd"/>
      <w:r w:rsidR="00EB05F5" w:rsidRPr="00322787">
        <w:rPr>
          <w:rFonts w:ascii="Arial" w:hAnsi="Arial" w:cs="Arial"/>
          <w:sz w:val="20"/>
          <w:szCs w:val="20"/>
        </w:rPr>
        <w:t xml:space="preserve"> B</w:t>
      </w:r>
      <w:r>
        <w:rPr>
          <w:rFonts w:ascii="Arial" w:hAnsi="Arial" w:cs="Arial"/>
          <w:sz w:val="20"/>
          <w:szCs w:val="20"/>
        </w:rPr>
        <w:t>, Amin</w:t>
      </w:r>
      <w:r w:rsidR="00EB05F5" w:rsidRPr="00322787">
        <w:rPr>
          <w:rFonts w:ascii="Arial" w:hAnsi="Arial" w:cs="Arial"/>
          <w:sz w:val="20"/>
          <w:szCs w:val="20"/>
        </w:rPr>
        <w:t xml:space="preserve"> N</w:t>
      </w:r>
      <w:r>
        <w:rPr>
          <w:rFonts w:ascii="Arial" w:hAnsi="Arial" w:cs="Arial"/>
          <w:sz w:val="20"/>
          <w:szCs w:val="20"/>
        </w:rPr>
        <w:t>,</w:t>
      </w:r>
      <w:r w:rsidR="00EB05F5" w:rsidRPr="00322787">
        <w:rPr>
          <w:rFonts w:ascii="Arial" w:hAnsi="Arial" w:cs="Arial"/>
          <w:sz w:val="20"/>
          <w:szCs w:val="20"/>
        </w:rPr>
        <w:t xml:space="preserve"> Arnett D</w:t>
      </w:r>
      <w:r>
        <w:rPr>
          <w:rFonts w:ascii="Arial" w:hAnsi="Arial" w:cs="Arial"/>
          <w:sz w:val="20"/>
          <w:szCs w:val="20"/>
        </w:rPr>
        <w:t>,</w:t>
      </w:r>
      <w:r w:rsidR="00EB05F5" w:rsidRPr="00322787">
        <w:rPr>
          <w:rFonts w:ascii="Arial" w:hAnsi="Arial" w:cs="Arial"/>
          <w:sz w:val="20"/>
          <w:szCs w:val="20"/>
        </w:rPr>
        <w:t xml:space="preserve"> Barr RG</w:t>
      </w:r>
      <w:r>
        <w:rPr>
          <w:rFonts w:ascii="Arial" w:hAnsi="Arial" w:cs="Arial"/>
          <w:sz w:val="20"/>
          <w:szCs w:val="20"/>
        </w:rPr>
        <w:t>,</w:t>
      </w:r>
      <w:r w:rsidR="00EB05F5" w:rsidRPr="00322787">
        <w:rPr>
          <w:rFonts w:ascii="Arial" w:hAnsi="Arial" w:cs="Arial"/>
          <w:sz w:val="20"/>
          <w:szCs w:val="20"/>
        </w:rPr>
        <w:t xml:space="preserve"> Bartz TM</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Bertelsen</w:t>
      </w:r>
      <w:proofErr w:type="spellEnd"/>
      <w:r w:rsidR="00EB05F5" w:rsidRPr="00322787">
        <w:rPr>
          <w:rFonts w:ascii="Arial" w:hAnsi="Arial" w:cs="Arial"/>
          <w:sz w:val="20"/>
          <w:szCs w:val="20"/>
        </w:rPr>
        <w:t xml:space="preserve"> S</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Borecki</w:t>
      </w:r>
      <w:proofErr w:type="spellEnd"/>
      <w:r w:rsidR="00EB05F5" w:rsidRPr="00322787">
        <w:rPr>
          <w:rFonts w:ascii="Arial" w:hAnsi="Arial" w:cs="Arial"/>
          <w:sz w:val="20"/>
          <w:szCs w:val="20"/>
        </w:rPr>
        <w:t xml:space="preserve"> IB</w:t>
      </w:r>
      <w:r>
        <w:rPr>
          <w:rFonts w:ascii="Arial" w:hAnsi="Arial" w:cs="Arial"/>
          <w:sz w:val="20"/>
          <w:szCs w:val="20"/>
        </w:rPr>
        <w:t>,</w:t>
      </w:r>
      <w:r w:rsidR="00EB05F5" w:rsidRPr="00322787">
        <w:rPr>
          <w:rFonts w:ascii="Arial" w:hAnsi="Arial" w:cs="Arial"/>
          <w:sz w:val="20"/>
          <w:szCs w:val="20"/>
        </w:rPr>
        <w:t xml:space="preserve"> Brown M</w:t>
      </w:r>
      <w:r>
        <w:rPr>
          <w:rFonts w:ascii="Arial" w:hAnsi="Arial" w:cs="Arial"/>
          <w:sz w:val="20"/>
          <w:szCs w:val="20"/>
        </w:rPr>
        <w:t>R,</w:t>
      </w:r>
      <w:r w:rsidR="00EB05F5" w:rsidRPr="00322787">
        <w:rPr>
          <w:rFonts w:ascii="Arial" w:hAnsi="Arial" w:cs="Arial"/>
          <w:sz w:val="20"/>
          <w:szCs w:val="20"/>
        </w:rPr>
        <w:t xml:space="preserve"> Chasman D</w:t>
      </w:r>
      <w:r>
        <w:rPr>
          <w:rFonts w:ascii="Arial" w:hAnsi="Arial" w:cs="Arial"/>
          <w:sz w:val="20"/>
          <w:szCs w:val="20"/>
        </w:rPr>
        <w:t>I,</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Duijn</w:t>
      </w:r>
      <w:proofErr w:type="spellEnd"/>
      <w:r w:rsidR="00EB05F5" w:rsidRPr="00322787">
        <w:rPr>
          <w:rFonts w:ascii="Arial" w:hAnsi="Arial" w:cs="Arial"/>
          <w:sz w:val="20"/>
          <w:szCs w:val="20"/>
        </w:rPr>
        <w:t xml:space="preserve"> CM</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Feitosa</w:t>
      </w:r>
      <w:proofErr w:type="spellEnd"/>
      <w:r w:rsidR="00EB05F5" w:rsidRPr="00322787">
        <w:rPr>
          <w:rFonts w:ascii="Arial" w:hAnsi="Arial" w:cs="Arial"/>
          <w:sz w:val="20"/>
          <w:szCs w:val="20"/>
        </w:rPr>
        <w:t xml:space="preserve"> MF</w:t>
      </w:r>
      <w:r>
        <w:rPr>
          <w:rFonts w:ascii="Arial" w:hAnsi="Arial" w:cs="Arial"/>
          <w:sz w:val="20"/>
          <w:szCs w:val="20"/>
        </w:rPr>
        <w:t>,</w:t>
      </w:r>
      <w:r w:rsidR="00EB05F5" w:rsidRPr="00322787">
        <w:rPr>
          <w:rFonts w:ascii="Arial" w:hAnsi="Arial" w:cs="Arial"/>
          <w:sz w:val="20"/>
          <w:szCs w:val="20"/>
        </w:rPr>
        <w:t xml:space="preserve"> Fox ER</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Franceschini</w:t>
      </w:r>
      <w:proofErr w:type="spellEnd"/>
      <w:r w:rsidR="00EB05F5" w:rsidRPr="00322787">
        <w:rPr>
          <w:rFonts w:ascii="Arial" w:hAnsi="Arial" w:cs="Arial"/>
          <w:sz w:val="20"/>
          <w:szCs w:val="20"/>
        </w:rPr>
        <w:t xml:space="preserve"> N</w:t>
      </w:r>
      <w:r>
        <w:rPr>
          <w:rFonts w:ascii="Arial" w:hAnsi="Arial" w:cs="Arial"/>
          <w:sz w:val="20"/>
          <w:szCs w:val="20"/>
        </w:rPr>
        <w:t>,</w:t>
      </w:r>
      <w:r w:rsidR="00EB05F5" w:rsidRPr="00322787">
        <w:rPr>
          <w:rFonts w:ascii="Arial" w:hAnsi="Arial" w:cs="Arial"/>
          <w:sz w:val="20"/>
          <w:szCs w:val="20"/>
        </w:rPr>
        <w:t xml:space="preserve"> Franco OH</w:t>
      </w:r>
      <w:r>
        <w:rPr>
          <w:rFonts w:ascii="Arial" w:hAnsi="Arial" w:cs="Arial"/>
          <w:sz w:val="20"/>
          <w:szCs w:val="20"/>
        </w:rPr>
        <w:t>,</w:t>
      </w:r>
      <w:r w:rsidR="00EB05F5" w:rsidRPr="00322787">
        <w:rPr>
          <w:rFonts w:ascii="Arial" w:hAnsi="Arial" w:cs="Arial"/>
          <w:sz w:val="20"/>
          <w:szCs w:val="20"/>
        </w:rPr>
        <w:t xml:space="preserve"> Grove ML</w:t>
      </w:r>
      <w:r>
        <w:rPr>
          <w:rFonts w:ascii="Arial" w:hAnsi="Arial" w:cs="Arial"/>
          <w:sz w:val="20"/>
          <w:szCs w:val="20"/>
        </w:rPr>
        <w:t>,</w:t>
      </w:r>
      <w:r w:rsidR="00EB05F5" w:rsidRPr="00322787">
        <w:rPr>
          <w:rFonts w:ascii="Arial" w:hAnsi="Arial" w:cs="Arial"/>
          <w:sz w:val="20"/>
          <w:szCs w:val="20"/>
        </w:rPr>
        <w:t xml:space="preserve"> Guo X</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Hofman</w:t>
      </w:r>
      <w:proofErr w:type="spellEnd"/>
      <w:r w:rsidR="00EB05F5" w:rsidRPr="00322787">
        <w:rPr>
          <w:rFonts w:ascii="Arial" w:hAnsi="Arial" w:cs="Arial"/>
          <w:sz w:val="20"/>
          <w:szCs w:val="20"/>
        </w:rPr>
        <w:t xml:space="preserve"> A</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Kardia</w:t>
      </w:r>
      <w:proofErr w:type="spellEnd"/>
      <w:r w:rsidR="00EB05F5" w:rsidRPr="00322787">
        <w:rPr>
          <w:rFonts w:ascii="Arial" w:hAnsi="Arial" w:cs="Arial"/>
          <w:sz w:val="20"/>
          <w:szCs w:val="20"/>
        </w:rPr>
        <w:t xml:space="preserve"> SLR</w:t>
      </w:r>
      <w:r>
        <w:rPr>
          <w:rFonts w:ascii="Arial" w:hAnsi="Arial" w:cs="Arial"/>
          <w:sz w:val="20"/>
          <w:szCs w:val="20"/>
        </w:rPr>
        <w:t>,</w:t>
      </w:r>
      <w:r w:rsidR="00EB05F5" w:rsidRPr="00322787">
        <w:rPr>
          <w:rFonts w:ascii="Arial" w:hAnsi="Arial" w:cs="Arial"/>
          <w:sz w:val="20"/>
          <w:szCs w:val="20"/>
        </w:rPr>
        <w:t xml:space="preserve"> Morrison AC</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Musani</w:t>
      </w:r>
      <w:proofErr w:type="spellEnd"/>
      <w:r w:rsidR="00EB05F5" w:rsidRPr="00322787">
        <w:rPr>
          <w:rFonts w:ascii="Arial" w:hAnsi="Arial" w:cs="Arial"/>
          <w:sz w:val="20"/>
          <w:szCs w:val="20"/>
        </w:rPr>
        <w:t xml:space="preserve"> SK</w:t>
      </w:r>
      <w:r>
        <w:rPr>
          <w:rFonts w:ascii="Arial" w:hAnsi="Arial" w:cs="Arial"/>
          <w:sz w:val="20"/>
          <w:szCs w:val="20"/>
        </w:rPr>
        <w:t>,</w:t>
      </w:r>
      <w:r w:rsidR="00EB05F5" w:rsidRPr="00322787">
        <w:rPr>
          <w:rFonts w:ascii="Arial" w:hAnsi="Arial" w:cs="Arial"/>
          <w:sz w:val="20"/>
          <w:szCs w:val="20"/>
        </w:rPr>
        <w:t xml:space="preserve"> Psaty BM</w:t>
      </w:r>
      <w:r>
        <w:rPr>
          <w:rFonts w:ascii="Arial" w:hAnsi="Arial" w:cs="Arial"/>
          <w:sz w:val="20"/>
          <w:szCs w:val="20"/>
        </w:rPr>
        <w:t>,</w:t>
      </w:r>
      <w:r w:rsidR="00EB05F5" w:rsidRPr="00322787">
        <w:rPr>
          <w:rFonts w:ascii="Arial" w:hAnsi="Arial" w:cs="Arial"/>
          <w:sz w:val="20"/>
          <w:szCs w:val="20"/>
        </w:rPr>
        <w:t xml:space="preserve"> Rao DC</w:t>
      </w:r>
      <w:r>
        <w:rPr>
          <w:rFonts w:ascii="Arial" w:hAnsi="Arial" w:cs="Arial"/>
          <w:sz w:val="20"/>
          <w:szCs w:val="20"/>
        </w:rPr>
        <w:t>,</w:t>
      </w:r>
      <w:r w:rsidR="00EB05F5" w:rsidRPr="00322787">
        <w:rPr>
          <w:rFonts w:ascii="Arial" w:hAnsi="Arial" w:cs="Arial"/>
          <w:sz w:val="20"/>
          <w:szCs w:val="20"/>
        </w:rPr>
        <w:t xml:space="preserve"> Reiner AP</w:t>
      </w:r>
      <w:r>
        <w:rPr>
          <w:rFonts w:ascii="Arial" w:hAnsi="Arial" w:cs="Arial"/>
          <w:sz w:val="20"/>
          <w:szCs w:val="20"/>
        </w:rPr>
        <w:t>,</w:t>
      </w:r>
      <w:r w:rsidR="00EB05F5" w:rsidRPr="00322787">
        <w:rPr>
          <w:rFonts w:ascii="Arial" w:hAnsi="Arial" w:cs="Arial"/>
          <w:sz w:val="20"/>
          <w:szCs w:val="20"/>
        </w:rPr>
        <w:t xml:space="preserve"> Rice K</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Ridker</w:t>
      </w:r>
      <w:proofErr w:type="spellEnd"/>
      <w:r w:rsidR="00EB05F5" w:rsidRPr="00322787">
        <w:rPr>
          <w:rFonts w:ascii="Arial" w:hAnsi="Arial" w:cs="Arial"/>
          <w:sz w:val="20"/>
          <w:szCs w:val="20"/>
        </w:rPr>
        <w:t xml:space="preserve"> PM</w:t>
      </w:r>
      <w:r>
        <w:rPr>
          <w:rFonts w:ascii="Arial" w:hAnsi="Arial" w:cs="Arial"/>
          <w:sz w:val="20"/>
          <w:szCs w:val="20"/>
        </w:rPr>
        <w:t>, Rose</w:t>
      </w:r>
      <w:r w:rsidR="00EB05F5" w:rsidRPr="00322787">
        <w:rPr>
          <w:rFonts w:ascii="Arial" w:hAnsi="Arial" w:cs="Arial"/>
          <w:sz w:val="20"/>
          <w:szCs w:val="20"/>
        </w:rPr>
        <w:t xml:space="preserve"> LM</w:t>
      </w:r>
      <w:r>
        <w:rPr>
          <w:rFonts w:ascii="Arial" w:hAnsi="Arial" w:cs="Arial"/>
          <w:sz w:val="20"/>
          <w:szCs w:val="20"/>
        </w:rPr>
        <w:t>,</w:t>
      </w:r>
      <w:r w:rsidR="00EB05F5" w:rsidRPr="00322787">
        <w:rPr>
          <w:rFonts w:ascii="Arial" w:hAnsi="Arial" w:cs="Arial"/>
          <w:sz w:val="20"/>
          <w:szCs w:val="20"/>
        </w:rPr>
        <w:t xml:space="preserve"> Schick UM</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Schwander</w:t>
      </w:r>
      <w:proofErr w:type="spellEnd"/>
      <w:r w:rsidR="00EB05F5" w:rsidRPr="00322787">
        <w:rPr>
          <w:rFonts w:ascii="Arial" w:hAnsi="Arial" w:cs="Arial"/>
          <w:sz w:val="20"/>
          <w:szCs w:val="20"/>
        </w:rPr>
        <w:t xml:space="preserve"> K</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Uitterlinden</w:t>
      </w:r>
      <w:proofErr w:type="spellEnd"/>
      <w:r w:rsidR="00EB05F5" w:rsidRPr="00322787">
        <w:rPr>
          <w:rFonts w:ascii="Arial" w:hAnsi="Arial" w:cs="Arial"/>
          <w:sz w:val="20"/>
          <w:szCs w:val="20"/>
        </w:rPr>
        <w:t xml:space="preserve"> AG</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Vojinovic</w:t>
      </w:r>
      <w:proofErr w:type="spellEnd"/>
      <w:r w:rsidR="00EB05F5" w:rsidRPr="00322787">
        <w:rPr>
          <w:rFonts w:ascii="Arial" w:hAnsi="Arial" w:cs="Arial"/>
          <w:sz w:val="20"/>
          <w:szCs w:val="20"/>
        </w:rPr>
        <w:t xml:space="preserve"> D</w:t>
      </w:r>
      <w:r>
        <w:rPr>
          <w:rFonts w:ascii="Arial" w:hAnsi="Arial" w:cs="Arial"/>
          <w:sz w:val="20"/>
          <w:szCs w:val="20"/>
        </w:rPr>
        <w:t>, Wang</w:t>
      </w:r>
      <w:r w:rsidR="00EB05F5" w:rsidRPr="00322787">
        <w:rPr>
          <w:rFonts w:ascii="Arial" w:hAnsi="Arial" w:cs="Arial"/>
          <w:sz w:val="20"/>
          <w:szCs w:val="20"/>
        </w:rPr>
        <w:t xml:space="preserve"> JC</w:t>
      </w:r>
      <w:r>
        <w:rPr>
          <w:rFonts w:ascii="Arial" w:hAnsi="Arial" w:cs="Arial"/>
          <w:sz w:val="20"/>
          <w:szCs w:val="20"/>
        </w:rPr>
        <w:t>,</w:t>
      </w:r>
      <w:r w:rsidR="00EB05F5" w:rsidRPr="00322787">
        <w:rPr>
          <w:rFonts w:ascii="Arial" w:hAnsi="Arial" w:cs="Arial"/>
          <w:sz w:val="20"/>
          <w:szCs w:val="20"/>
        </w:rPr>
        <w:t xml:space="preserve"> Ware EB</w:t>
      </w:r>
      <w:r>
        <w:rPr>
          <w:rFonts w:ascii="Arial" w:hAnsi="Arial" w:cs="Arial"/>
          <w:sz w:val="20"/>
          <w:szCs w:val="20"/>
        </w:rPr>
        <w:t>,</w:t>
      </w:r>
      <w:r w:rsidR="00EB05F5" w:rsidRPr="00322787">
        <w:rPr>
          <w:rFonts w:ascii="Arial" w:hAnsi="Arial" w:cs="Arial"/>
          <w:sz w:val="20"/>
          <w:szCs w:val="20"/>
        </w:rPr>
        <w:t xml:space="preserve"> Wilson G</w:t>
      </w:r>
      <w:r>
        <w:rPr>
          <w:rFonts w:ascii="Arial" w:hAnsi="Arial" w:cs="Arial"/>
          <w:sz w:val="20"/>
          <w:szCs w:val="20"/>
        </w:rPr>
        <w:t>,</w:t>
      </w:r>
      <w:r w:rsidR="00EB05F5" w:rsidRPr="00322787">
        <w:rPr>
          <w:rFonts w:ascii="Arial" w:hAnsi="Arial" w:cs="Arial"/>
          <w:sz w:val="20"/>
          <w:szCs w:val="20"/>
        </w:rPr>
        <w:t xml:space="preserve"> Yao J</w:t>
      </w:r>
      <w:r>
        <w:rPr>
          <w:rFonts w:ascii="Arial" w:hAnsi="Arial" w:cs="Arial"/>
          <w:sz w:val="20"/>
          <w:szCs w:val="20"/>
        </w:rPr>
        <w:t>,</w:t>
      </w:r>
      <w:r w:rsidR="00EB05F5" w:rsidRPr="00322787">
        <w:rPr>
          <w:rFonts w:ascii="Arial" w:hAnsi="Arial" w:cs="Arial"/>
          <w:sz w:val="20"/>
          <w:szCs w:val="20"/>
        </w:rPr>
        <w:t xml:space="preserve"> Zhao W</w:t>
      </w:r>
      <w:r>
        <w:rPr>
          <w:rFonts w:ascii="Arial" w:hAnsi="Arial" w:cs="Arial"/>
          <w:sz w:val="20"/>
          <w:szCs w:val="20"/>
        </w:rPr>
        <w:t>,</w:t>
      </w:r>
      <w:r w:rsidR="00EB05F5" w:rsidRPr="00322787">
        <w:rPr>
          <w:rFonts w:ascii="Arial" w:hAnsi="Arial" w:cs="Arial"/>
          <w:sz w:val="20"/>
          <w:szCs w:val="20"/>
        </w:rPr>
        <w:t xml:space="preserve"> Breslau N</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Hatsukami</w:t>
      </w:r>
      <w:proofErr w:type="spellEnd"/>
      <w:r w:rsidR="00EB05F5" w:rsidRPr="00322787">
        <w:rPr>
          <w:rFonts w:ascii="Arial" w:hAnsi="Arial" w:cs="Arial"/>
          <w:sz w:val="20"/>
          <w:szCs w:val="20"/>
        </w:rPr>
        <w:t xml:space="preserve"> D</w:t>
      </w:r>
      <w:r>
        <w:rPr>
          <w:rFonts w:ascii="Arial" w:hAnsi="Arial" w:cs="Arial"/>
          <w:sz w:val="20"/>
          <w:szCs w:val="20"/>
        </w:rPr>
        <w:t>,</w:t>
      </w:r>
      <w:r w:rsidR="00EB05F5" w:rsidRPr="00322787">
        <w:rPr>
          <w:rFonts w:ascii="Arial" w:hAnsi="Arial" w:cs="Arial"/>
          <w:sz w:val="20"/>
          <w:szCs w:val="20"/>
        </w:rPr>
        <w:t xml:space="preserve"> Stitzel JA</w:t>
      </w:r>
      <w:r>
        <w:rPr>
          <w:rFonts w:ascii="Arial" w:hAnsi="Arial" w:cs="Arial"/>
          <w:sz w:val="20"/>
          <w:szCs w:val="20"/>
        </w:rPr>
        <w:t>, Rice</w:t>
      </w:r>
      <w:r w:rsidR="00EB05F5" w:rsidRPr="00322787">
        <w:rPr>
          <w:rFonts w:ascii="Arial" w:hAnsi="Arial" w:cs="Arial"/>
          <w:sz w:val="20"/>
          <w:szCs w:val="20"/>
        </w:rPr>
        <w:t xml:space="preserve"> J</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Goate</w:t>
      </w:r>
      <w:proofErr w:type="spellEnd"/>
      <w:r w:rsidR="00EB05F5" w:rsidRPr="00322787">
        <w:rPr>
          <w:rFonts w:ascii="Arial" w:hAnsi="Arial" w:cs="Arial"/>
          <w:sz w:val="20"/>
          <w:szCs w:val="20"/>
        </w:rPr>
        <w:t xml:space="preserve"> A</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Bierut</w:t>
      </w:r>
      <w:proofErr w:type="spellEnd"/>
      <w:r w:rsidR="00EB05F5" w:rsidRPr="00322787">
        <w:rPr>
          <w:rFonts w:ascii="Arial" w:hAnsi="Arial" w:cs="Arial"/>
          <w:sz w:val="20"/>
          <w:szCs w:val="20"/>
        </w:rPr>
        <w:t xml:space="preserve"> LJ</w:t>
      </w:r>
      <w:r>
        <w:rPr>
          <w:rFonts w:ascii="Arial" w:hAnsi="Arial" w:cs="Arial"/>
          <w:sz w:val="20"/>
          <w:szCs w:val="20"/>
        </w:rPr>
        <w:t xml:space="preserve">. </w:t>
      </w:r>
      <w:r w:rsidR="00EB05F5" w:rsidRPr="00322787">
        <w:rPr>
          <w:rFonts w:ascii="Arial" w:hAnsi="Arial" w:cs="Arial"/>
          <w:b/>
          <w:i/>
          <w:sz w:val="20"/>
          <w:szCs w:val="20"/>
        </w:rPr>
        <w:t>Rare, low frequency and common coding variants in CHRNA5 and their contribution to nicotine dependence in European and African Americans.</w:t>
      </w:r>
      <w:r w:rsidR="003921CE" w:rsidRPr="00322787">
        <w:rPr>
          <w:rFonts w:ascii="Arial" w:hAnsi="Arial" w:cs="Arial"/>
          <w:sz w:val="20"/>
          <w:szCs w:val="20"/>
        </w:rPr>
        <w:t xml:space="preserve"> </w:t>
      </w:r>
      <w:r>
        <w:rPr>
          <w:rFonts w:ascii="Arial" w:hAnsi="Arial" w:cs="Arial"/>
          <w:sz w:val="20"/>
          <w:szCs w:val="20"/>
        </w:rPr>
        <w:t xml:space="preserve">Mol. </w:t>
      </w:r>
      <w:r w:rsidR="00EB05F5" w:rsidRPr="00322787">
        <w:rPr>
          <w:rFonts w:ascii="Arial" w:hAnsi="Arial" w:cs="Arial"/>
          <w:sz w:val="20"/>
          <w:szCs w:val="20"/>
        </w:rPr>
        <w:t>Psychiatry</w:t>
      </w:r>
      <w:r>
        <w:rPr>
          <w:rFonts w:ascii="Arial" w:hAnsi="Arial" w:cs="Arial"/>
          <w:sz w:val="20"/>
          <w:szCs w:val="20"/>
        </w:rPr>
        <w:t xml:space="preserve"> </w:t>
      </w:r>
      <w:r w:rsidR="00EB05F5" w:rsidRPr="00322787">
        <w:rPr>
          <w:rFonts w:ascii="Arial" w:hAnsi="Arial" w:cs="Arial"/>
          <w:sz w:val="20"/>
          <w:szCs w:val="20"/>
        </w:rPr>
        <w:t>2015 Aug 4</w:t>
      </w:r>
      <w:r>
        <w:rPr>
          <w:rFonts w:ascii="Arial" w:hAnsi="Arial" w:cs="Arial"/>
          <w:sz w:val="20"/>
          <w:szCs w:val="20"/>
        </w:rPr>
        <w:t>.</w:t>
      </w:r>
      <w:r w:rsidR="004B0129">
        <w:rPr>
          <w:rFonts w:ascii="Arial" w:hAnsi="Arial" w:cs="Arial"/>
          <w:sz w:val="20"/>
          <w:szCs w:val="20"/>
        </w:rPr>
        <w:t> PM:</w:t>
      </w:r>
      <w:r w:rsidR="00EB05F5" w:rsidRPr="00322787">
        <w:rPr>
          <w:rFonts w:ascii="Arial" w:hAnsi="Arial" w:cs="Arial"/>
          <w:sz w:val="20"/>
          <w:szCs w:val="20"/>
        </w:rPr>
        <w:t>26239294. </w:t>
      </w:r>
      <w:r w:rsidR="00CB78B5" w:rsidRPr="00CB78B5">
        <w:rPr>
          <w:rFonts w:ascii="Arial" w:hAnsi="Arial" w:cs="Arial"/>
          <w:sz w:val="20"/>
          <w:szCs w:val="20"/>
        </w:rPr>
        <w:t>PMC4740321</w:t>
      </w:r>
      <w:r w:rsidR="00CB78B5">
        <w:rPr>
          <w:rFonts w:ascii="Arial" w:hAnsi="Arial" w:cs="Arial"/>
          <w:sz w:val="20"/>
          <w:szCs w:val="20"/>
        </w:rPr>
        <w:t>.</w:t>
      </w:r>
    </w:p>
    <w:p w14:paraId="225FB3F7" w14:textId="77777777" w:rsidR="00EB05F5" w:rsidRPr="00322787" w:rsidRDefault="00EB05F5"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Olson NC</w:t>
      </w:r>
      <w:r w:rsidR="00545E2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Butenas</w:t>
      </w:r>
      <w:proofErr w:type="spellEnd"/>
      <w:r w:rsidRPr="00322787">
        <w:rPr>
          <w:rFonts w:ascii="Arial" w:hAnsi="Arial" w:cs="Arial"/>
          <w:sz w:val="20"/>
          <w:szCs w:val="20"/>
        </w:rPr>
        <w:t xml:space="preserve"> S</w:t>
      </w:r>
      <w:r w:rsidR="00545E23">
        <w:rPr>
          <w:rFonts w:ascii="Arial" w:hAnsi="Arial" w:cs="Arial"/>
          <w:sz w:val="20"/>
          <w:szCs w:val="20"/>
        </w:rPr>
        <w:t>, Lange</w:t>
      </w:r>
      <w:r w:rsidRPr="00322787">
        <w:rPr>
          <w:rFonts w:ascii="Arial" w:hAnsi="Arial" w:cs="Arial"/>
          <w:sz w:val="20"/>
          <w:szCs w:val="20"/>
        </w:rPr>
        <w:t xml:space="preserve"> LA</w:t>
      </w:r>
      <w:r w:rsidR="00545E23">
        <w:rPr>
          <w:rFonts w:ascii="Arial" w:hAnsi="Arial" w:cs="Arial"/>
          <w:sz w:val="20"/>
          <w:szCs w:val="20"/>
        </w:rPr>
        <w:t>,</w:t>
      </w:r>
      <w:r w:rsidRPr="00322787">
        <w:rPr>
          <w:rFonts w:ascii="Arial" w:hAnsi="Arial" w:cs="Arial"/>
          <w:sz w:val="20"/>
          <w:szCs w:val="20"/>
        </w:rPr>
        <w:t xml:space="preserve"> Lange EM</w:t>
      </w:r>
      <w:r w:rsidR="00545E23">
        <w:rPr>
          <w:rFonts w:ascii="Arial" w:hAnsi="Arial" w:cs="Arial"/>
          <w:sz w:val="20"/>
          <w:szCs w:val="20"/>
        </w:rPr>
        <w:t>,</w:t>
      </w:r>
      <w:r w:rsidRPr="00322787">
        <w:rPr>
          <w:rFonts w:ascii="Arial" w:hAnsi="Arial" w:cs="Arial"/>
          <w:sz w:val="20"/>
          <w:szCs w:val="20"/>
        </w:rPr>
        <w:t xml:space="preserve"> Cushman M</w:t>
      </w:r>
      <w:r w:rsidR="00545E23">
        <w:rPr>
          <w:rFonts w:ascii="Arial" w:hAnsi="Arial" w:cs="Arial"/>
          <w:sz w:val="20"/>
          <w:szCs w:val="20"/>
        </w:rPr>
        <w:t>,</w:t>
      </w:r>
      <w:r w:rsidRPr="00322787">
        <w:rPr>
          <w:rFonts w:ascii="Arial" w:hAnsi="Arial" w:cs="Arial"/>
          <w:sz w:val="20"/>
          <w:szCs w:val="20"/>
        </w:rPr>
        <w:t xml:space="preserve"> Jenny NS</w:t>
      </w:r>
      <w:r w:rsidR="00545E23">
        <w:rPr>
          <w:rFonts w:ascii="Arial" w:hAnsi="Arial" w:cs="Arial"/>
          <w:sz w:val="20"/>
          <w:szCs w:val="20"/>
        </w:rPr>
        <w:t>,</w:t>
      </w:r>
      <w:r w:rsidRPr="00322787">
        <w:rPr>
          <w:rFonts w:ascii="Arial" w:hAnsi="Arial" w:cs="Arial"/>
          <w:sz w:val="20"/>
          <w:szCs w:val="20"/>
        </w:rPr>
        <w:t xml:space="preserve"> Walston J</w:t>
      </w:r>
      <w:r w:rsidR="00545E2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Souto</w:t>
      </w:r>
      <w:proofErr w:type="spellEnd"/>
      <w:r w:rsidRPr="00322787">
        <w:rPr>
          <w:rFonts w:ascii="Arial" w:hAnsi="Arial" w:cs="Arial"/>
          <w:sz w:val="20"/>
          <w:szCs w:val="20"/>
        </w:rPr>
        <w:t xml:space="preserve"> JC</w:t>
      </w:r>
      <w:r w:rsidR="00545E23">
        <w:rPr>
          <w:rFonts w:ascii="Arial" w:hAnsi="Arial" w:cs="Arial"/>
          <w:sz w:val="20"/>
          <w:szCs w:val="20"/>
        </w:rPr>
        <w:t>,</w:t>
      </w:r>
      <w:r w:rsidRPr="00322787">
        <w:rPr>
          <w:rFonts w:ascii="Arial" w:hAnsi="Arial" w:cs="Arial"/>
          <w:sz w:val="20"/>
          <w:szCs w:val="20"/>
        </w:rPr>
        <w:t xml:space="preserve"> Soria JM</w:t>
      </w:r>
      <w:r w:rsidR="00545E23">
        <w:rPr>
          <w:rFonts w:ascii="Arial" w:hAnsi="Arial" w:cs="Arial"/>
          <w:sz w:val="20"/>
          <w:szCs w:val="20"/>
        </w:rPr>
        <w:t>, Chauhan</w:t>
      </w:r>
      <w:r w:rsidRPr="00322787">
        <w:rPr>
          <w:rFonts w:ascii="Arial" w:hAnsi="Arial" w:cs="Arial"/>
          <w:sz w:val="20"/>
          <w:szCs w:val="20"/>
        </w:rPr>
        <w:t xml:space="preserve"> G</w:t>
      </w:r>
      <w:r w:rsidR="00545E2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Debette</w:t>
      </w:r>
      <w:proofErr w:type="spellEnd"/>
      <w:r w:rsidRPr="00322787">
        <w:rPr>
          <w:rFonts w:ascii="Arial" w:hAnsi="Arial" w:cs="Arial"/>
          <w:sz w:val="20"/>
          <w:szCs w:val="20"/>
        </w:rPr>
        <w:t xml:space="preserve"> S</w:t>
      </w:r>
      <w:r w:rsidR="00545E23">
        <w:rPr>
          <w:rFonts w:ascii="Arial" w:hAnsi="Arial" w:cs="Arial"/>
          <w:sz w:val="20"/>
          <w:szCs w:val="20"/>
        </w:rPr>
        <w:t>,</w:t>
      </w:r>
      <w:r w:rsidRPr="00322787">
        <w:rPr>
          <w:rFonts w:ascii="Arial" w:hAnsi="Arial" w:cs="Arial"/>
          <w:sz w:val="20"/>
          <w:szCs w:val="20"/>
        </w:rPr>
        <w:t xml:space="preserve"> Longstreth WT</w:t>
      </w:r>
      <w:r w:rsidR="00545E23">
        <w:rPr>
          <w:rFonts w:ascii="Arial" w:hAnsi="Arial" w:cs="Arial"/>
          <w:sz w:val="20"/>
          <w:szCs w:val="20"/>
        </w:rPr>
        <w:t>,</w:t>
      </w:r>
      <w:r w:rsidRPr="00322787">
        <w:rPr>
          <w:rFonts w:ascii="Arial" w:hAnsi="Arial" w:cs="Arial"/>
          <w:sz w:val="20"/>
          <w:szCs w:val="20"/>
        </w:rPr>
        <w:t xml:space="preserve"> Seshadri S</w:t>
      </w:r>
      <w:r w:rsidR="00545E23">
        <w:rPr>
          <w:rFonts w:ascii="Arial" w:hAnsi="Arial" w:cs="Arial"/>
          <w:sz w:val="20"/>
          <w:szCs w:val="20"/>
        </w:rPr>
        <w:t>,</w:t>
      </w:r>
      <w:r w:rsidRPr="00322787">
        <w:rPr>
          <w:rFonts w:ascii="Arial" w:hAnsi="Arial" w:cs="Arial"/>
          <w:sz w:val="20"/>
          <w:szCs w:val="20"/>
        </w:rPr>
        <w:t xml:space="preserve"> Reiner AP</w:t>
      </w:r>
      <w:r w:rsidR="00545E23">
        <w:rPr>
          <w:rFonts w:ascii="Arial" w:hAnsi="Arial" w:cs="Arial"/>
          <w:sz w:val="20"/>
          <w:szCs w:val="20"/>
        </w:rPr>
        <w:t>,</w:t>
      </w:r>
      <w:r w:rsidRPr="00322787">
        <w:rPr>
          <w:rFonts w:ascii="Arial" w:hAnsi="Arial" w:cs="Arial"/>
          <w:sz w:val="20"/>
          <w:szCs w:val="20"/>
        </w:rPr>
        <w:t xml:space="preserve"> Tracy RP. </w:t>
      </w:r>
      <w:r w:rsidRPr="00322787">
        <w:rPr>
          <w:rFonts w:ascii="Arial" w:hAnsi="Arial" w:cs="Arial"/>
          <w:b/>
          <w:i/>
          <w:sz w:val="20"/>
          <w:szCs w:val="20"/>
        </w:rPr>
        <w:t>Coagulation factor XII genetic variation, ex vivo thrombin generation, and stroke risk in the elderly: results from the Cardiovascular Health Study.</w:t>
      </w:r>
      <w:r w:rsidRPr="00322787">
        <w:rPr>
          <w:rFonts w:ascii="Arial" w:hAnsi="Arial" w:cs="Arial"/>
          <w:sz w:val="20"/>
          <w:szCs w:val="20"/>
        </w:rPr>
        <w:t xml:space="preserve"> J. </w:t>
      </w:r>
      <w:proofErr w:type="spellStart"/>
      <w:r w:rsidRPr="00322787">
        <w:rPr>
          <w:rFonts w:ascii="Arial" w:hAnsi="Arial" w:cs="Arial"/>
          <w:sz w:val="20"/>
          <w:szCs w:val="20"/>
        </w:rPr>
        <w:t>T</w:t>
      </w:r>
      <w:r w:rsidR="004B0129">
        <w:rPr>
          <w:rFonts w:ascii="Arial" w:hAnsi="Arial" w:cs="Arial"/>
          <w:sz w:val="20"/>
          <w:szCs w:val="20"/>
        </w:rPr>
        <w:t>hromb</w:t>
      </w:r>
      <w:proofErr w:type="spellEnd"/>
      <w:r w:rsidR="004B0129">
        <w:rPr>
          <w:rFonts w:ascii="Arial" w:hAnsi="Arial" w:cs="Arial"/>
          <w:sz w:val="20"/>
          <w:szCs w:val="20"/>
        </w:rPr>
        <w:t xml:space="preserve">. </w:t>
      </w:r>
      <w:proofErr w:type="spellStart"/>
      <w:r w:rsidR="004B0129">
        <w:rPr>
          <w:rFonts w:ascii="Arial" w:hAnsi="Arial" w:cs="Arial"/>
          <w:sz w:val="20"/>
          <w:szCs w:val="20"/>
        </w:rPr>
        <w:t>Haemost</w:t>
      </w:r>
      <w:proofErr w:type="spellEnd"/>
      <w:r w:rsidR="004B0129">
        <w:rPr>
          <w:rFonts w:ascii="Arial" w:hAnsi="Arial" w:cs="Arial"/>
          <w:sz w:val="20"/>
          <w:szCs w:val="20"/>
        </w:rPr>
        <w:t xml:space="preserve">. 2015 Aug 19. PM:26286125. </w:t>
      </w:r>
      <w:r w:rsidR="00FF3916">
        <w:rPr>
          <w:rFonts w:ascii="Arial" w:hAnsi="Arial" w:cs="Arial"/>
          <w:sz w:val="20"/>
          <w:szCs w:val="20"/>
        </w:rPr>
        <w:t>PMC4946166</w:t>
      </w:r>
      <w:r w:rsidR="00CB11AA" w:rsidRPr="00322787">
        <w:rPr>
          <w:rFonts w:ascii="Arial" w:hAnsi="Arial" w:cs="Arial"/>
          <w:sz w:val="20"/>
          <w:szCs w:val="20"/>
        </w:rPr>
        <w:t>.</w:t>
      </w:r>
    </w:p>
    <w:p w14:paraId="4C87CE2A" w14:textId="77777777" w:rsidR="00A46AF7" w:rsidRPr="00322787" w:rsidRDefault="00A46AF7"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Pari</w:t>
      </w:r>
      <w:r w:rsidR="00545E23">
        <w:rPr>
          <w:rFonts w:ascii="Arial" w:hAnsi="Arial" w:cs="Arial"/>
          <w:sz w:val="20"/>
          <w:szCs w:val="20"/>
        </w:rPr>
        <w:t>kh</w:t>
      </w:r>
      <w:r w:rsidRPr="00322787">
        <w:rPr>
          <w:rFonts w:ascii="Arial" w:hAnsi="Arial" w:cs="Arial"/>
          <w:sz w:val="20"/>
          <w:szCs w:val="20"/>
        </w:rPr>
        <w:t xml:space="preserve"> RH</w:t>
      </w:r>
      <w:r w:rsidR="00545E2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Seliger</w:t>
      </w:r>
      <w:proofErr w:type="spellEnd"/>
      <w:r w:rsidRPr="00322787">
        <w:rPr>
          <w:rFonts w:ascii="Arial" w:hAnsi="Arial" w:cs="Arial"/>
          <w:sz w:val="20"/>
          <w:szCs w:val="20"/>
        </w:rPr>
        <w:t xml:space="preserve"> SL</w:t>
      </w:r>
      <w:r w:rsidR="00545E23">
        <w:rPr>
          <w:rFonts w:ascii="Arial" w:hAnsi="Arial" w:cs="Arial"/>
          <w:sz w:val="20"/>
          <w:szCs w:val="20"/>
        </w:rPr>
        <w:t>,</w:t>
      </w:r>
      <w:r w:rsidRPr="00322787">
        <w:rPr>
          <w:rFonts w:ascii="Arial" w:hAnsi="Arial" w:cs="Arial"/>
          <w:sz w:val="20"/>
          <w:szCs w:val="20"/>
        </w:rPr>
        <w:t xml:space="preserve"> de </w:t>
      </w:r>
      <w:proofErr w:type="spellStart"/>
      <w:r w:rsidRPr="00322787">
        <w:rPr>
          <w:rFonts w:ascii="Arial" w:hAnsi="Arial" w:cs="Arial"/>
          <w:sz w:val="20"/>
          <w:szCs w:val="20"/>
        </w:rPr>
        <w:t>Lemos</w:t>
      </w:r>
      <w:proofErr w:type="spellEnd"/>
      <w:r w:rsidRPr="00322787">
        <w:rPr>
          <w:rFonts w:ascii="Arial" w:hAnsi="Arial" w:cs="Arial"/>
          <w:sz w:val="20"/>
          <w:szCs w:val="20"/>
        </w:rPr>
        <w:t xml:space="preserve"> J</w:t>
      </w:r>
      <w:r w:rsidR="00545E2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Nambi</w:t>
      </w:r>
      <w:proofErr w:type="spellEnd"/>
      <w:r w:rsidRPr="00322787">
        <w:rPr>
          <w:rFonts w:ascii="Arial" w:hAnsi="Arial" w:cs="Arial"/>
          <w:sz w:val="20"/>
          <w:szCs w:val="20"/>
        </w:rPr>
        <w:t xml:space="preserve"> V</w:t>
      </w:r>
      <w:r w:rsidR="00545E23">
        <w:rPr>
          <w:rFonts w:ascii="Arial" w:hAnsi="Arial" w:cs="Arial"/>
          <w:sz w:val="20"/>
          <w:szCs w:val="20"/>
        </w:rPr>
        <w:t>,</w:t>
      </w:r>
      <w:r w:rsidRPr="00322787">
        <w:rPr>
          <w:rFonts w:ascii="Arial" w:hAnsi="Arial" w:cs="Arial"/>
          <w:sz w:val="20"/>
          <w:szCs w:val="20"/>
        </w:rPr>
        <w:t xml:space="preserve"> Christenson R</w:t>
      </w:r>
      <w:r w:rsidR="00545E23">
        <w:rPr>
          <w:rFonts w:ascii="Arial" w:hAnsi="Arial" w:cs="Arial"/>
          <w:sz w:val="20"/>
          <w:szCs w:val="20"/>
        </w:rPr>
        <w:t>,</w:t>
      </w:r>
      <w:r w:rsidRPr="00322787">
        <w:rPr>
          <w:rFonts w:ascii="Arial" w:hAnsi="Arial" w:cs="Arial"/>
          <w:sz w:val="20"/>
          <w:szCs w:val="20"/>
        </w:rPr>
        <w:t xml:space="preserve"> Ayers C</w:t>
      </w:r>
      <w:r w:rsidR="00545E23">
        <w:rPr>
          <w:rFonts w:ascii="Arial" w:hAnsi="Arial" w:cs="Arial"/>
          <w:sz w:val="20"/>
          <w:szCs w:val="20"/>
        </w:rPr>
        <w:t>,</w:t>
      </w:r>
      <w:r w:rsidRPr="00322787">
        <w:rPr>
          <w:rFonts w:ascii="Arial" w:hAnsi="Arial" w:cs="Arial"/>
          <w:sz w:val="20"/>
          <w:szCs w:val="20"/>
        </w:rPr>
        <w:t xml:space="preserve"> Sun W</w:t>
      </w:r>
      <w:r w:rsidR="00545E23">
        <w:rPr>
          <w:rFonts w:ascii="Arial" w:hAnsi="Arial" w:cs="Arial"/>
          <w:sz w:val="20"/>
          <w:szCs w:val="20"/>
        </w:rPr>
        <w:t>,</w:t>
      </w:r>
      <w:r w:rsidRPr="00322787">
        <w:rPr>
          <w:rFonts w:ascii="Arial" w:hAnsi="Arial" w:cs="Arial"/>
          <w:sz w:val="20"/>
          <w:szCs w:val="20"/>
        </w:rPr>
        <w:t xml:space="preserve"> Gottdiener JS</w:t>
      </w:r>
      <w:r w:rsidR="00545E2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w:t>
      </w:r>
      <w:r w:rsidR="00545E23">
        <w:rPr>
          <w:rFonts w:ascii="Arial" w:hAnsi="Arial" w:cs="Arial"/>
          <w:sz w:val="20"/>
          <w:szCs w:val="20"/>
        </w:rPr>
        <w:t>,</w:t>
      </w:r>
      <w:r w:rsidRPr="00322787">
        <w:rPr>
          <w:rFonts w:ascii="Arial" w:hAnsi="Arial" w:cs="Arial"/>
          <w:sz w:val="20"/>
          <w:szCs w:val="20"/>
        </w:rPr>
        <w:t xml:space="preserve"> Ballantyne C</w:t>
      </w:r>
      <w:r w:rsidR="00545E2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deFilippi</w:t>
      </w:r>
      <w:proofErr w:type="spellEnd"/>
      <w:r w:rsidRPr="00322787">
        <w:rPr>
          <w:rFonts w:ascii="Arial" w:hAnsi="Arial" w:cs="Arial"/>
          <w:sz w:val="20"/>
          <w:szCs w:val="20"/>
        </w:rPr>
        <w:t xml:space="preserve"> CR. </w:t>
      </w:r>
      <w:r w:rsidRPr="00322787">
        <w:rPr>
          <w:rFonts w:ascii="Arial" w:hAnsi="Arial" w:cs="Arial"/>
          <w:b/>
          <w:i/>
          <w:sz w:val="20"/>
          <w:szCs w:val="20"/>
        </w:rPr>
        <w:t>Prognostic Significance of High-Sensitivity Cardiac Troponin T Concentrations between the Limit of Blank and Limit of Detection in Community-Dwelling Adults:</w:t>
      </w:r>
      <w:r w:rsidR="00EC4CFF" w:rsidRPr="00322787">
        <w:rPr>
          <w:rFonts w:ascii="Arial" w:hAnsi="Arial" w:cs="Arial"/>
          <w:b/>
          <w:i/>
          <w:sz w:val="20"/>
          <w:szCs w:val="20"/>
        </w:rPr>
        <w:t xml:space="preserve"> </w:t>
      </w:r>
      <w:r w:rsidRPr="00322787">
        <w:rPr>
          <w:rFonts w:ascii="Arial" w:hAnsi="Arial" w:cs="Arial"/>
          <w:b/>
          <w:i/>
          <w:sz w:val="20"/>
          <w:szCs w:val="20"/>
        </w:rPr>
        <w:t xml:space="preserve">A </w:t>
      </w:r>
      <w:proofErr w:type="spellStart"/>
      <w:r w:rsidRPr="00322787">
        <w:rPr>
          <w:rFonts w:ascii="Arial" w:hAnsi="Arial" w:cs="Arial"/>
          <w:b/>
          <w:i/>
          <w:sz w:val="20"/>
          <w:szCs w:val="20"/>
        </w:rPr>
        <w:t>Metaanalysis</w:t>
      </w:r>
      <w:proofErr w:type="spellEnd"/>
      <w:r w:rsidRPr="00322787">
        <w:rPr>
          <w:rFonts w:ascii="Arial" w:hAnsi="Arial" w:cs="Arial"/>
          <w:sz w:val="20"/>
          <w:szCs w:val="20"/>
        </w:rPr>
        <w:t>. Clin. Chem. 2015 Oct 27</w:t>
      </w:r>
      <w:r w:rsidR="004B0129">
        <w:rPr>
          <w:rFonts w:ascii="Arial" w:hAnsi="Arial" w:cs="Arial"/>
          <w:sz w:val="20"/>
          <w:szCs w:val="20"/>
        </w:rPr>
        <w:t>.</w:t>
      </w:r>
      <w:r w:rsidRPr="00322787">
        <w:rPr>
          <w:rFonts w:ascii="Arial" w:hAnsi="Arial" w:cs="Arial"/>
          <w:sz w:val="20"/>
          <w:szCs w:val="20"/>
        </w:rPr>
        <w:t xml:space="preserve"> PM:26506994.</w:t>
      </w:r>
      <w:r w:rsidR="00DE621B" w:rsidRPr="00322787">
        <w:rPr>
          <w:rFonts w:ascii="Arial" w:hAnsi="Arial" w:cs="Arial"/>
          <w:sz w:val="20"/>
          <w:szCs w:val="20"/>
        </w:rPr>
        <w:t xml:space="preserve"> </w:t>
      </w:r>
      <w:r w:rsidR="00FB083F" w:rsidRPr="00322787">
        <w:rPr>
          <w:rFonts w:ascii="Arial" w:hAnsi="Arial" w:cs="Arial"/>
          <w:sz w:val="20"/>
          <w:szCs w:val="20"/>
        </w:rPr>
        <w:t>Method C publisher: NIHMSID pending.</w:t>
      </w:r>
    </w:p>
    <w:p w14:paraId="10FD0D62" w14:textId="77777777" w:rsidR="00A46AF7" w:rsidRPr="00322787" w:rsidRDefault="00A46AF7"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Petersen J</w:t>
      </w:r>
      <w:r w:rsidR="00545E23">
        <w:rPr>
          <w:rFonts w:ascii="Arial" w:hAnsi="Arial" w:cs="Arial"/>
          <w:sz w:val="20"/>
          <w:szCs w:val="20"/>
        </w:rPr>
        <w:t>, Kaye</w:t>
      </w:r>
      <w:r w:rsidRPr="00322787">
        <w:rPr>
          <w:rFonts w:ascii="Arial" w:hAnsi="Arial" w:cs="Arial"/>
          <w:sz w:val="20"/>
          <w:szCs w:val="20"/>
        </w:rPr>
        <w:t xml:space="preserve"> J</w:t>
      </w:r>
      <w:r w:rsidR="00545E23">
        <w:rPr>
          <w:rFonts w:ascii="Arial" w:hAnsi="Arial" w:cs="Arial"/>
          <w:sz w:val="20"/>
          <w:szCs w:val="20"/>
        </w:rPr>
        <w:t>, Jacobs</w:t>
      </w:r>
      <w:r w:rsidRPr="00322787">
        <w:rPr>
          <w:rFonts w:ascii="Arial" w:hAnsi="Arial" w:cs="Arial"/>
          <w:sz w:val="20"/>
          <w:szCs w:val="20"/>
        </w:rPr>
        <w:t xml:space="preserve"> PG</w:t>
      </w:r>
      <w:r w:rsidR="00545E23">
        <w:rPr>
          <w:rFonts w:ascii="Arial" w:hAnsi="Arial" w:cs="Arial"/>
          <w:sz w:val="20"/>
          <w:szCs w:val="20"/>
        </w:rPr>
        <w:t>,</w:t>
      </w:r>
      <w:r w:rsidRPr="00322787">
        <w:rPr>
          <w:rFonts w:ascii="Arial" w:hAnsi="Arial" w:cs="Arial"/>
          <w:sz w:val="20"/>
          <w:szCs w:val="20"/>
        </w:rPr>
        <w:t xml:space="preserve"> Quinones A</w:t>
      </w:r>
      <w:r w:rsidR="00545E23">
        <w:rPr>
          <w:rFonts w:ascii="Arial" w:hAnsi="Arial" w:cs="Arial"/>
          <w:sz w:val="20"/>
          <w:szCs w:val="20"/>
        </w:rPr>
        <w:t>,</w:t>
      </w:r>
      <w:r w:rsidRPr="00322787">
        <w:rPr>
          <w:rFonts w:ascii="Arial" w:hAnsi="Arial" w:cs="Arial"/>
          <w:sz w:val="20"/>
          <w:szCs w:val="20"/>
        </w:rPr>
        <w:t xml:space="preserve"> Dodge H</w:t>
      </w:r>
      <w:r w:rsidR="00545E23">
        <w:rPr>
          <w:rFonts w:ascii="Arial" w:hAnsi="Arial" w:cs="Arial"/>
          <w:sz w:val="20"/>
          <w:szCs w:val="20"/>
        </w:rPr>
        <w:t>,</w:t>
      </w:r>
      <w:r w:rsidRPr="00322787">
        <w:rPr>
          <w:rFonts w:ascii="Arial" w:hAnsi="Arial" w:cs="Arial"/>
          <w:sz w:val="20"/>
          <w:szCs w:val="20"/>
        </w:rPr>
        <w:t xml:space="preserve"> Arnold A</w:t>
      </w:r>
      <w:r w:rsidR="00545E2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Thielke</w:t>
      </w:r>
      <w:proofErr w:type="spellEnd"/>
      <w:r w:rsidRPr="00322787">
        <w:rPr>
          <w:rFonts w:ascii="Arial" w:hAnsi="Arial" w:cs="Arial"/>
          <w:sz w:val="20"/>
          <w:szCs w:val="20"/>
        </w:rPr>
        <w:t xml:space="preserve"> S. </w:t>
      </w:r>
      <w:r w:rsidRPr="00322787">
        <w:rPr>
          <w:rFonts w:ascii="Arial" w:hAnsi="Arial" w:cs="Arial"/>
          <w:b/>
          <w:i/>
          <w:sz w:val="20"/>
          <w:szCs w:val="20"/>
        </w:rPr>
        <w:t xml:space="preserve">Longitudinal Relationship Between Loneliness and Social Isolation in Older Adults: Results </w:t>
      </w:r>
      <w:proofErr w:type="gramStart"/>
      <w:r w:rsidRPr="00322787">
        <w:rPr>
          <w:rFonts w:ascii="Arial" w:hAnsi="Arial" w:cs="Arial"/>
          <w:b/>
          <w:i/>
          <w:sz w:val="20"/>
          <w:szCs w:val="20"/>
        </w:rPr>
        <w:t>From</w:t>
      </w:r>
      <w:proofErr w:type="gramEnd"/>
      <w:r w:rsidRPr="00322787">
        <w:rPr>
          <w:rFonts w:ascii="Arial" w:hAnsi="Arial" w:cs="Arial"/>
          <w:b/>
          <w:i/>
          <w:sz w:val="20"/>
          <w:szCs w:val="20"/>
        </w:rPr>
        <w:t xml:space="preserve"> the Cardiovascular Health Study.</w:t>
      </w:r>
      <w:r w:rsidR="004B0129">
        <w:rPr>
          <w:rFonts w:ascii="Arial" w:hAnsi="Arial" w:cs="Arial"/>
          <w:sz w:val="20"/>
          <w:szCs w:val="20"/>
        </w:rPr>
        <w:t xml:space="preserve"> J Aging Health 2015 Oct 21. PM:</w:t>
      </w:r>
      <w:r w:rsidRPr="00322787">
        <w:rPr>
          <w:rFonts w:ascii="Arial" w:hAnsi="Arial" w:cs="Arial"/>
          <w:sz w:val="20"/>
          <w:szCs w:val="20"/>
        </w:rPr>
        <w:t>26491043.</w:t>
      </w:r>
      <w:r w:rsidR="00DE621B" w:rsidRPr="00322787">
        <w:rPr>
          <w:rFonts w:ascii="Arial" w:hAnsi="Arial" w:cs="Arial"/>
          <w:sz w:val="20"/>
          <w:szCs w:val="20"/>
        </w:rPr>
        <w:t xml:space="preserve"> </w:t>
      </w:r>
      <w:r w:rsidR="00FB083F" w:rsidRPr="00322787">
        <w:rPr>
          <w:rFonts w:ascii="Arial" w:hAnsi="Arial" w:cs="Arial"/>
          <w:sz w:val="20"/>
          <w:szCs w:val="20"/>
        </w:rPr>
        <w:t>Method D publisher: NIHMSID pending.</w:t>
      </w:r>
    </w:p>
    <w:p w14:paraId="56F72033" w14:textId="77777777" w:rsidR="00377610" w:rsidRPr="00322787" w:rsidRDefault="00377610" w:rsidP="005B784B">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Rannikmae</w:t>
      </w:r>
      <w:proofErr w:type="spellEnd"/>
      <w:r w:rsidRPr="00322787">
        <w:rPr>
          <w:rFonts w:ascii="Arial" w:hAnsi="Arial" w:cs="Arial"/>
          <w:sz w:val="20"/>
          <w:szCs w:val="20"/>
        </w:rPr>
        <w:t xml:space="preserve"> K</w:t>
      </w:r>
      <w:r w:rsidR="00545E23">
        <w:rPr>
          <w:rFonts w:ascii="Arial" w:hAnsi="Arial" w:cs="Arial"/>
          <w:sz w:val="20"/>
          <w:szCs w:val="20"/>
        </w:rPr>
        <w:t>,</w:t>
      </w:r>
      <w:r w:rsidRPr="00322787">
        <w:rPr>
          <w:rFonts w:ascii="Arial" w:hAnsi="Arial" w:cs="Arial"/>
          <w:sz w:val="20"/>
          <w:szCs w:val="20"/>
        </w:rPr>
        <w:t xml:space="preserve"> Davies G</w:t>
      </w:r>
      <w:r w:rsidR="00545E23">
        <w:rPr>
          <w:rFonts w:ascii="Arial" w:hAnsi="Arial" w:cs="Arial"/>
          <w:sz w:val="20"/>
          <w:szCs w:val="20"/>
        </w:rPr>
        <w:t>, Thomson</w:t>
      </w:r>
      <w:r w:rsidRPr="00322787">
        <w:rPr>
          <w:rFonts w:ascii="Arial" w:hAnsi="Arial" w:cs="Arial"/>
          <w:sz w:val="20"/>
          <w:szCs w:val="20"/>
        </w:rPr>
        <w:t xml:space="preserve"> PA</w:t>
      </w:r>
      <w:r w:rsidR="00545E23">
        <w:rPr>
          <w:rFonts w:ascii="Arial" w:hAnsi="Arial" w:cs="Arial"/>
          <w:sz w:val="20"/>
          <w:szCs w:val="20"/>
        </w:rPr>
        <w:t>,</w:t>
      </w:r>
      <w:r w:rsidRPr="00322787">
        <w:rPr>
          <w:rFonts w:ascii="Arial" w:hAnsi="Arial" w:cs="Arial"/>
          <w:sz w:val="20"/>
          <w:szCs w:val="20"/>
        </w:rPr>
        <w:t xml:space="preserve"> Bevan S</w:t>
      </w:r>
      <w:r w:rsidR="00545E23">
        <w:rPr>
          <w:rFonts w:ascii="Arial" w:hAnsi="Arial" w:cs="Arial"/>
          <w:sz w:val="20"/>
          <w:szCs w:val="20"/>
        </w:rPr>
        <w:t>,</w:t>
      </w:r>
      <w:r w:rsidRPr="00322787">
        <w:rPr>
          <w:rFonts w:ascii="Arial" w:hAnsi="Arial" w:cs="Arial"/>
          <w:sz w:val="20"/>
          <w:szCs w:val="20"/>
        </w:rPr>
        <w:t xml:space="preserve"> Devan WJ</w:t>
      </w:r>
      <w:r w:rsidR="00545E23">
        <w:rPr>
          <w:rFonts w:ascii="Arial" w:hAnsi="Arial" w:cs="Arial"/>
          <w:sz w:val="20"/>
          <w:szCs w:val="20"/>
        </w:rPr>
        <w:t>,</w:t>
      </w:r>
      <w:r w:rsidRPr="00322787">
        <w:rPr>
          <w:rFonts w:ascii="Arial" w:hAnsi="Arial" w:cs="Arial"/>
          <w:sz w:val="20"/>
          <w:szCs w:val="20"/>
        </w:rPr>
        <w:t xml:space="preserve"> Falcone GJ</w:t>
      </w:r>
      <w:r w:rsidR="00545E23">
        <w:rPr>
          <w:rFonts w:ascii="Arial" w:hAnsi="Arial" w:cs="Arial"/>
          <w:sz w:val="20"/>
          <w:szCs w:val="20"/>
        </w:rPr>
        <w:t>,</w:t>
      </w:r>
      <w:r w:rsidRPr="00322787">
        <w:rPr>
          <w:rFonts w:ascii="Arial" w:hAnsi="Arial" w:cs="Arial"/>
          <w:sz w:val="20"/>
          <w:szCs w:val="20"/>
        </w:rPr>
        <w:t xml:space="preserve"> Traylor M</w:t>
      </w:r>
      <w:r w:rsidR="00545E23">
        <w:rPr>
          <w:rFonts w:ascii="Arial" w:hAnsi="Arial" w:cs="Arial"/>
          <w:sz w:val="20"/>
          <w:szCs w:val="20"/>
        </w:rPr>
        <w:t>,</w:t>
      </w:r>
      <w:r w:rsidRPr="00322787">
        <w:rPr>
          <w:rFonts w:ascii="Arial" w:hAnsi="Arial" w:cs="Arial"/>
          <w:sz w:val="20"/>
          <w:szCs w:val="20"/>
        </w:rPr>
        <w:t xml:space="preserve"> Anderson CD</w:t>
      </w:r>
      <w:r w:rsidR="00545E23">
        <w:rPr>
          <w:rFonts w:ascii="Arial" w:hAnsi="Arial" w:cs="Arial"/>
          <w:sz w:val="20"/>
          <w:szCs w:val="20"/>
        </w:rPr>
        <w:t>,</w:t>
      </w:r>
      <w:r w:rsidRPr="00322787">
        <w:rPr>
          <w:rFonts w:ascii="Arial" w:hAnsi="Arial" w:cs="Arial"/>
          <w:sz w:val="20"/>
          <w:szCs w:val="20"/>
        </w:rPr>
        <w:t xml:space="preserve"> Battey TWK</w:t>
      </w:r>
      <w:r w:rsidR="00545E2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Radmanesh</w:t>
      </w:r>
      <w:proofErr w:type="spellEnd"/>
      <w:r w:rsidRPr="00322787">
        <w:rPr>
          <w:rFonts w:ascii="Arial" w:hAnsi="Arial" w:cs="Arial"/>
          <w:sz w:val="20"/>
          <w:szCs w:val="20"/>
        </w:rPr>
        <w:t xml:space="preserve"> F</w:t>
      </w:r>
      <w:r w:rsidR="00545E23">
        <w:rPr>
          <w:rFonts w:ascii="Arial" w:hAnsi="Arial" w:cs="Arial"/>
          <w:sz w:val="20"/>
          <w:szCs w:val="20"/>
        </w:rPr>
        <w:t>,</w:t>
      </w:r>
      <w:r w:rsidRPr="00322787">
        <w:rPr>
          <w:rFonts w:ascii="Arial" w:hAnsi="Arial" w:cs="Arial"/>
          <w:sz w:val="20"/>
          <w:szCs w:val="20"/>
        </w:rPr>
        <w:t xml:space="preserve"> Deka R</w:t>
      </w:r>
      <w:r w:rsidR="00545E23">
        <w:rPr>
          <w:rFonts w:ascii="Arial" w:hAnsi="Arial" w:cs="Arial"/>
          <w:sz w:val="20"/>
          <w:szCs w:val="20"/>
        </w:rPr>
        <w:t>,</w:t>
      </w:r>
      <w:r w:rsidRPr="00322787">
        <w:rPr>
          <w:rFonts w:ascii="Arial" w:hAnsi="Arial" w:cs="Arial"/>
          <w:sz w:val="20"/>
          <w:szCs w:val="20"/>
        </w:rPr>
        <w:t xml:space="preserve"> Woo JG</w:t>
      </w:r>
      <w:r w:rsidR="00545E23">
        <w:rPr>
          <w:rFonts w:ascii="Arial" w:hAnsi="Arial" w:cs="Arial"/>
          <w:sz w:val="20"/>
          <w:szCs w:val="20"/>
        </w:rPr>
        <w:t>,</w:t>
      </w:r>
      <w:r w:rsidRPr="00322787">
        <w:rPr>
          <w:rFonts w:ascii="Arial" w:hAnsi="Arial" w:cs="Arial"/>
          <w:sz w:val="20"/>
          <w:szCs w:val="20"/>
        </w:rPr>
        <w:t xml:space="preserve"> Martin LJ</w:t>
      </w:r>
      <w:r w:rsidR="00545E23">
        <w:rPr>
          <w:rFonts w:ascii="Arial" w:hAnsi="Arial" w:cs="Arial"/>
          <w:sz w:val="20"/>
          <w:szCs w:val="20"/>
        </w:rPr>
        <w:t>,</w:t>
      </w:r>
      <w:r w:rsidRPr="00322787">
        <w:rPr>
          <w:rFonts w:ascii="Arial" w:hAnsi="Arial" w:cs="Arial"/>
          <w:sz w:val="20"/>
          <w:szCs w:val="20"/>
        </w:rPr>
        <w:t xml:space="preserve"> Jimenez-Conde J</w:t>
      </w:r>
      <w:r w:rsidR="00545E23">
        <w:rPr>
          <w:rFonts w:ascii="Arial" w:hAnsi="Arial" w:cs="Arial"/>
          <w:sz w:val="20"/>
          <w:szCs w:val="20"/>
        </w:rPr>
        <w:t>,</w:t>
      </w:r>
      <w:r w:rsidRPr="00322787">
        <w:rPr>
          <w:rFonts w:ascii="Arial" w:hAnsi="Arial" w:cs="Arial"/>
          <w:sz w:val="20"/>
          <w:szCs w:val="20"/>
        </w:rPr>
        <w:t xml:space="preserve"> Selim M</w:t>
      </w:r>
      <w:r w:rsidR="00545E23">
        <w:rPr>
          <w:rFonts w:ascii="Arial" w:hAnsi="Arial" w:cs="Arial"/>
          <w:sz w:val="20"/>
          <w:szCs w:val="20"/>
        </w:rPr>
        <w:t>,</w:t>
      </w:r>
      <w:r w:rsidRPr="00322787">
        <w:rPr>
          <w:rFonts w:ascii="Arial" w:hAnsi="Arial" w:cs="Arial"/>
          <w:sz w:val="20"/>
          <w:szCs w:val="20"/>
        </w:rPr>
        <w:t xml:space="preserve"> Brown DL</w:t>
      </w:r>
      <w:r w:rsidR="00545E23">
        <w:rPr>
          <w:rFonts w:ascii="Arial" w:hAnsi="Arial" w:cs="Arial"/>
          <w:sz w:val="20"/>
          <w:szCs w:val="20"/>
        </w:rPr>
        <w:t>,</w:t>
      </w:r>
      <w:r w:rsidRPr="00322787">
        <w:rPr>
          <w:rFonts w:ascii="Arial" w:hAnsi="Arial" w:cs="Arial"/>
          <w:sz w:val="20"/>
          <w:szCs w:val="20"/>
        </w:rPr>
        <w:t xml:space="preserve"> Silliman SL</w:t>
      </w:r>
      <w:r w:rsidR="00545E23">
        <w:rPr>
          <w:rFonts w:ascii="Arial" w:hAnsi="Arial" w:cs="Arial"/>
          <w:sz w:val="20"/>
          <w:szCs w:val="20"/>
        </w:rPr>
        <w:t>,</w:t>
      </w:r>
      <w:r w:rsidRPr="00322787">
        <w:rPr>
          <w:rFonts w:ascii="Arial" w:hAnsi="Arial" w:cs="Arial"/>
          <w:sz w:val="20"/>
          <w:szCs w:val="20"/>
        </w:rPr>
        <w:t xml:space="preserve"> Kidwell CS</w:t>
      </w:r>
      <w:r w:rsidR="00545E23">
        <w:rPr>
          <w:rFonts w:ascii="Arial" w:hAnsi="Arial" w:cs="Arial"/>
          <w:sz w:val="20"/>
          <w:szCs w:val="20"/>
        </w:rPr>
        <w:t>,</w:t>
      </w:r>
      <w:r w:rsidRPr="00322787">
        <w:rPr>
          <w:rFonts w:ascii="Arial" w:hAnsi="Arial" w:cs="Arial"/>
          <w:sz w:val="20"/>
          <w:szCs w:val="20"/>
        </w:rPr>
        <w:t xml:space="preserve"> Montaner J</w:t>
      </w:r>
      <w:r w:rsidR="00545E2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Langefeld</w:t>
      </w:r>
      <w:proofErr w:type="spellEnd"/>
      <w:r w:rsidRPr="00322787">
        <w:rPr>
          <w:rFonts w:ascii="Arial" w:hAnsi="Arial" w:cs="Arial"/>
          <w:sz w:val="20"/>
          <w:szCs w:val="20"/>
        </w:rPr>
        <w:t xml:space="preserve"> CD</w:t>
      </w:r>
      <w:r w:rsidR="00545E2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Slowik</w:t>
      </w:r>
      <w:proofErr w:type="spellEnd"/>
      <w:r w:rsidRPr="00322787">
        <w:rPr>
          <w:rFonts w:ascii="Arial" w:hAnsi="Arial" w:cs="Arial"/>
          <w:sz w:val="20"/>
          <w:szCs w:val="20"/>
        </w:rPr>
        <w:t xml:space="preserve"> </w:t>
      </w:r>
      <w:r w:rsidR="00545E23">
        <w:rPr>
          <w:rFonts w:ascii="Arial" w:hAnsi="Arial" w:cs="Arial"/>
          <w:sz w:val="20"/>
          <w:szCs w:val="20"/>
        </w:rPr>
        <w:t>A,</w:t>
      </w:r>
      <w:r w:rsidRPr="00322787">
        <w:rPr>
          <w:rFonts w:ascii="Arial" w:hAnsi="Arial" w:cs="Arial"/>
          <w:sz w:val="20"/>
          <w:szCs w:val="20"/>
        </w:rPr>
        <w:t xml:space="preserve"> Hansen BM</w:t>
      </w:r>
      <w:r w:rsidR="00545E23">
        <w:rPr>
          <w:rFonts w:ascii="Arial" w:hAnsi="Arial" w:cs="Arial"/>
          <w:sz w:val="20"/>
          <w:szCs w:val="20"/>
        </w:rPr>
        <w:t>,</w:t>
      </w:r>
      <w:r w:rsidRPr="00322787">
        <w:rPr>
          <w:rFonts w:ascii="Arial" w:hAnsi="Arial" w:cs="Arial"/>
          <w:sz w:val="20"/>
          <w:szCs w:val="20"/>
        </w:rPr>
        <w:t xml:space="preserve"> Lindgren AG</w:t>
      </w:r>
      <w:r w:rsidR="00545E2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Meschia</w:t>
      </w:r>
      <w:proofErr w:type="spellEnd"/>
      <w:r w:rsidRPr="00322787">
        <w:rPr>
          <w:rFonts w:ascii="Arial" w:hAnsi="Arial" w:cs="Arial"/>
          <w:sz w:val="20"/>
          <w:szCs w:val="20"/>
        </w:rPr>
        <w:t xml:space="preserve"> JF</w:t>
      </w:r>
      <w:r w:rsidR="00545E2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w:t>
      </w:r>
      <w:r w:rsidR="00545E23">
        <w:rPr>
          <w:rFonts w:ascii="Arial" w:hAnsi="Arial" w:cs="Arial"/>
          <w:sz w:val="20"/>
          <w:szCs w:val="20"/>
        </w:rPr>
        <w:t>,</w:t>
      </w:r>
      <w:r w:rsidRPr="00322787">
        <w:rPr>
          <w:rFonts w:ascii="Arial" w:hAnsi="Arial" w:cs="Arial"/>
          <w:sz w:val="20"/>
          <w:szCs w:val="20"/>
        </w:rPr>
        <w:t xml:space="preserve"> Bis JC</w:t>
      </w:r>
      <w:r w:rsidR="00545E2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Debette</w:t>
      </w:r>
      <w:proofErr w:type="spellEnd"/>
      <w:r w:rsidRPr="00322787">
        <w:rPr>
          <w:rFonts w:ascii="Arial" w:hAnsi="Arial" w:cs="Arial"/>
          <w:sz w:val="20"/>
          <w:szCs w:val="20"/>
        </w:rPr>
        <w:t xml:space="preserve"> S</w:t>
      </w:r>
      <w:r w:rsidR="00545E23">
        <w:rPr>
          <w:rFonts w:ascii="Arial" w:hAnsi="Arial" w:cs="Arial"/>
          <w:sz w:val="20"/>
          <w:szCs w:val="20"/>
        </w:rPr>
        <w:t>,</w:t>
      </w:r>
      <w:r w:rsidRPr="00322787">
        <w:rPr>
          <w:rFonts w:ascii="Arial" w:hAnsi="Arial" w:cs="Arial"/>
          <w:sz w:val="20"/>
          <w:szCs w:val="20"/>
        </w:rPr>
        <w:t xml:space="preserve"> Ikram MA</w:t>
      </w:r>
      <w:r w:rsidR="00545E23">
        <w:rPr>
          <w:rFonts w:ascii="Arial" w:hAnsi="Arial" w:cs="Arial"/>
          <w:sz w:val="20"/>
          <w:szCs w:val="20"/>
        </w:rPr>
        <w:t>,</w:t>
      </w:r>
      <w:r w:rsidRPr="00322787">
        <w:rPr>
          <w:rFonts w:ascii="Arial" w:hAnsi="Arial" w:cs="Arial"/>
          <w:sz w:val="20"/>
          <w:szCs w:val="20"/>
        </w:rPr>
        <w:t xml:space="preserve"> Longstreth WT</w:t>
      </w:r>
      <w:r w:rsidR="00545E23">
        <w:rPr>
          <w:rFonts w:ascii="Arial" w:hAnsi="Arial" w:cs="Arial"/>
          <w:sz w:val="20"/>
          <w:szCs w:val="20"/>
        </w:rPr>
        <w:t>,</w:t>
      </w:r>
      <w:r w:rsidRPr="00322787">
        <w:rPr>
          <w:rFonts w:ascii="Arial" w:hAnsi="Arial" w:cs="Arial"/>
          <w:sz w:val="20"/>
          <w:szCs w:val="20"/>
        </w:rPr>
        <w:t xml:space="preserve"> Schmidt R</w:t>
      </w:r>
      <w:r w:rsidR="00545E23">
        <w:rPr>
          <w:rFonts w:ascii="Arial" w:hAnsi="Arial" w:cs="Arial"/>
          <w:sz w:val="20"/>
          <w:szCs w:val="20"/>
        </w:rPr>
        <w:t>,</w:t>
      </w:r>
      <w:r w:rsidRPr="00322787">
        <w:rPr>
          <w:rFonts w:ascii="Arial" w:hAnsi="Arial" w:cs="Arial"/>
          <w:sz w:val="20"/>
          <w:szCs w:val="20"/>
        </w:rPr>
        <w:t xml:space="preserve"> Zhang CR</w:t>
      </w:r>
      <w:r w:rsidR="00545E23">
        <w:rPr>
          <w:rFonts w:ascii="Arial" w:hAnsi="Arial" w:cs="Arial"/>
          <w:sz w:val="20"/>
          <w:szCs w:val="20"/>
        </w:rPr>
        <w:t>,</w:t>
      </w:r>
      <w:r w:rsidRPr="00322787">
        <w:rPr>
          <w:rFonts w:ascii="Arial" w:hAnsi="Arial" w:cs="Arial"/>
          <w:sz w:val="20"/>
          <w:szCs w:val="20"/>
        </w:rPr>
        <w:t xml:space="preserve"> Yang Q</w:t>
      </w:r>
      <w:r w:rsidR="00545E23">
        <w:rPr>
          <w:rFonts w:ascii="Arial" w:hAnsi="Arial" w:cs="Arial"/>
          <w:sz w:val="20"/>
          <w:szCs w:val="20"/>
        </w:rPr>
        <w:t>,</w:t>
      </w:r>
      <w:r w:rsidRPr="00322787">
        <w:rPr>
          <w:rFonts w:ascii="Arial" w:hAnsi="Arial" w:cs="Arial"/>
          <w:sz w:val="20"/>
          <w:szCs w:val="20"/>
        </w:rPr>
        <w:t xml:space="preserve"> Sharma P</w:t>
      </w:r>
      <w:r w:rsidR="00545E2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Kittner</w:t>
      </w:r>
      <w:proofErr w:type="spellEnd"/>
      <w:r w:rsidRPr="00322787">
        <w:rPr>
          <w:rFonts w:ascii="Arial" w:hAnsi="Arial" w:cs="Arial"/>
          <w:sz w:val="20"/>
          <w:szCs w:val="20"/>
        </w:rPr>
        <w:t xml:space="preserve"> SJ</w:t>
      </w:r>
      <w:r w:rsidR="00545E23">
        <w:rPr>
          <w:rFonts w:ascii="Arial" w:hAnsi="Arial" w:cs="Arial"/>
          <w:sz w:val="20"/>
          <w:szCs w:val="20"/>
        </w:rPr>
        <w:t>,</w:t>
      </w:r>
      <w:r w:rsidRPr="00322787">
        <w:rPr>
          <w:rFonts w:ascii="Arial" w:hAnsi="Arial" w:cs="Arial"/>
          <w:sz w:val="20"/>
          <w:szCs w:val="20"/>
        </w:rPr>
        <w:t xml:space="preserve"> Mitchell BD</w:t>
      </w:r>
      <w:r w:rsidR="00545E23">
        <w:rPr>
          <w:rFonts w:ascii="Arial" w:hAnsi="Arial" w:cs="Arial"/>
          <w:sz w:val="20"/>
          <w:szCs w:val="20"/>
        </w:rPr>
        <w:t>,</w:t>
      </w:r>
      <w:r w:rsidRPr="00322787">
        <w:rPr>
          <w:rFonts w:ascii="Arial" w:hAnsi="Arial" w:cs="Arial"/>
          <w:sz w:val="20"/>
          <w:szCs w:val="20"/>
        </w:rPr>
        <w:t xml:space="preserve"> Holliday EG</w:t>
      </w:r>
      <w:r w:rsidR="00545E23">
        <w:rPr>
          <w:rFonts w:ascii="Arial" w:hAnsi="Arial" w:cs="Arial"/>
          <w:sz w:val="20"/>
          <w:szCs w:val="20"/>
        </w:rPr>
        <w:t>,</w:t>
      </w:r>
      <w:r w:rsidRPr="00322787">
        <w:rPr>
          <w:rFonts w:ascii="Arial" w:hAnsi="Arial" w:cs="Arial"/>
          <w:sz w:val="20"/>
          <w:szCs w:val="20"/>
        </w:rPr>
        <w:t xml:space="preserve"> Levi CR</w:t>
      </w:r>
      <w:r w:rsidR="00545E23">
        <w:rPr>
          <w:rFonts w:ascii="Arial" w:hAnsi="Arial" w:cs="Arial"/>
          <w:sz w:val="20"/>
          <w:szCs w:val="20"/>
        </w:rPr>
        <w:t>,</w:t>
      </w:r>
      <w:r w:rsidRPr="00322787">
        <w:rPr>
          <w:rFonts w:ascii="Arial" w:hAnsi="Arial" w:cs="Arial"/>
          <w:sz w:val="20"/>
          <w:szCs w:val="20"/>
        </w:rPr>
        <w:t xml:space="preserve"> Attia J</w:t>
      </w:r>
      <w:r w:rsidR="00545E23">
        <w:rPr>
          <w:rFonts w:ascii="Arial" w:hAnsi="Arial" w:cs="Arial"/>
          <w:sz w:val="20"/>
          <w:szCs w:val="20"/>
        </w:rPr>
        <w:t>,</w:t>
      </w:r>
      <w:r w:rsidRPr="00322787">
        <w:rPr>
          <w:rFonts w:ascii="Arial" w:hAnsi="Arial" w:cs="Arial"/>
          <w:sz w:val="20"/>
          <w:szCs w:val="20"/>
        </w:rPr>
        <w:t xml:space="preserve"> Rothwell PM</w:t>
      </w:r>
      <w:r w:rsidR="00545E23">
        <w:rPr>
          <w:rFonts w:ascii="Arial" w:hAnsi="Arial" w:cs="Arial"/>
          <w:sz w:val="20"/>
          <w:szCs w:val="20"/>
        </w:rPr>
        <w:t>,</w:t>
      </w:r>
      <w:r w:rsidRPr="00322787">
        <w:rPr>
          <w:rFonts w:ascii="Arial" w:hAnsi="Arial" w:cs="Arial"/>
          <w:sz w:val="20"/>
          <w:szCs w:val="20"/>
        </w:rPr>
        <w:t xml:space="preserve"> Poole DL</w:t>
      </w:r>
      <w:r w:rsidR="00545E2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Boncoraglio</w:t>
      </w:r>
      <w:proofErr w:type="spellEnd"/>
      <w:r w:rsidRPr="00322787">
        <w:rPr>
          <w:rFonts w:ascii="Arial" w:hAnsi="Arial" w:cs="Arial"/>
          <w:sz w:val="20"/>
          <w:szCs w:val="20"/>
        </w:rPr>
        <w:t xml:space="preserve"> GB</w:t>
      </w:r>
      <w:r w:rsidR="00545E23">
        <w:rPr>
          <w:rFonts w:ascii="Arial" w:hAnsi="Arial" w:cs="Arial"/>
          <w:sz w:val="20"/>
          <w:szCs w:val="20"/>
        </w:rPr>
        <w:t>,</w:t>
      </w:r>
      <w:r w:rsidRPr="00322787">
        <w:rPr>
          <w:rFonts w:ascii="Arial" w:hAnsi="Arial" w:cs="Arial"/>
          <w:sz w:val="20"/>
          <w:szCs w:val="20"/>
        </w:rPr>
        <w:t xml:space="preserve"> Psaty BM</w:t>
      </w:r>
      <w:r w:rsidR="00545E23">
        <w:rPr>
          <w:rFonts w:ascii="Arial" w:hAnsi="Arial" w:cs="Arial"/>
          <w:sz w:val="20"/>
          <w:szCs w:val="20"/>
        </w:rPr>
        <w:t>,</w:t>
      </w:r>
      <w:r w:rsidRPr="00322787">
        <w:rPr>
          <w:rFonts w:ascii="Arial" w:hAnsi="Arial" w:cs="Arial"/>
          <w:sz w:val="20"/>
          <w:szCs w:val="20"/>
        </w:rPr>
        <w:t xml:space="preserve"> Malik R</w:t>
      </w:r>
      <w:r w:rsidR="00545E2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Rost</w:t>
      </w:r>
      <w:proofErr w:type="spellEnd"/>
      <w:r w:rsidRPr="00322787">
        <w:rPr>
          <w:rFonts w:ascii="Arial" w:hAnsi="Arial" w:cs="Arial"/>
          <w:sz w:val="20"/>
          <w:szCs w:val="20"/>
        </w:rPr>
        <w:t xml:space="preserve"> N</w:t>
      </w:r>
      <w:r w:rsidR="00545E23">
        <w:rPr>
          <w:rFonts w:ascii="Arial" w:hAnsi="Arial" w:cs="Arial"/>
          <w:sz w:val="20"/>
          <w:szCs w:val="20"/>
        </w:rPr>
        <w:t>,</w:t>
      </w:r>
      <w:r w:rsidRPr="00322787">
        <w:rPr>
          <w:rFonts w:ascii="Arial" w:hAnsi="Arial" w:cs="Arial"/>
          <w:sz w:val="20"/>
          <w:szCs w:val="20"/>
        </w:rPr>
        <w:t xml:space="preserve"> Worrall BB</w:t>
      </w:r>
      <w:r w:rsidR="00545E23">
        <w:rPr>
          <w:rFonts w:ascii="Arial" w:hAnsi="Arial" w:cs="Arial"/>
          <w:sz w:val="20"/>
          <w:szCs w:val="20"/>
        </w:rPr>
        <w:t xml:space="preserve">, </w:t>
      </w:r>
      <w:proofErr w:type="spellStart"/>
      <w:r w:rsidR="00545E23">
        <w:rPr>
          <w:rFonts w:ascii="Arial" w:hAnsi="Arial" w:cs="Arial"/>
          <w:sz w:val="20"/>
          <w:szCs w:val="20"/>
        </w:rPr>
        <w:t>Dichgans</w:t>
      </w:r>
      <w:proofErr w:type="spellEnd"/>
      <w:r w:rsidRPr="00322787">
        <w:rPr>
          <w:rFonts w:ascii="Arial" w:hAnsi="Arial" w:cs="Arial"/>
          <w:sz w:val="20"/>
          <w:szCs w:val="20"/>
        </w:rPr>
        <w:t xml:space="preserve"> M</w:t>
      </w:r>
      <w:r w:rsidR="00545E23">
        <w:rPr>
          <w:rFonts w:ascii="Arial" w:hAnsi="Arial" w:cs="Arial"/>
          <w:sz w:val="20"/>
          <w:szCs w:val="20"/>
        </w:rPr>
        <w:t>,</w:t>
      </w:r>
      <w:r w:rsidRPr="00322787">
        <w:rPr>
          <w:rFonts w:ascii="Arial" w:hAnsi="Arial" w:cs="Arial"/>
          <w:sz w:val="20"/>
          <w:szCs w:val="20"/>
        </w:rPr>
        <w:t xml:space="preserve"> Van </w:t>
      </w:r>
      <w:proofErr w:type="spellStart"/>
      <w:r w:rsidRPr="00322787">
        <w:rPr>
          <w:rFonts w:ascii="Arial" w:hAnsi="Arial" w:cs="Arial"/>
          <w:sz w:val="20"/>
          <w:szCs w:val="20"/>
        </w:rPr>
        <w:t>Agtmael</w:t>
      </w:r>
      <w:proofErr w:type="spellEnd"/>
      <w:r w:rsidRPr="00322787">
        <w:rPr>
          <w:rFonts w:ascii="Arial" w:hAnsi="Arial" w:cs="Arial"/>
          <w:sz w:val="20"/>
          <w:szCs w:val="20"/>
        </w:rPr>
        <w:t xml:space="preserve"> T</w:t>
      </w:r>
      <w:r w:rsidR="00545E23">
        <w:rPr>
          <w:rFonts w:ascii="Arial" w:hAnsi="Arial" w:cs="Arial"/>
          <w:sz w:val="20"/>
          <w:szCs w:val="20"/>
        </w:rPr>
        <w:t>,</w:t>
      </w:r>
      <w:r w:rsidRPr="00322787">
        <w:rPr>
          <w:rFonts w:ascii="Arial" w:hAnsi="Arial" w:cs="Arial"/>
          <w:sz w:val="20"/>
          <w:szCs w:val="20"/>
        </w:rPr>
        <w:t xml:space="preserve"> Woo D</w:t>
      </w:r>
      <w:r w:rsidR="00545E23">
        <w:rPr>
          <w:rFonts w:ascii="Arial" w:hAnsi="Arial" w:cs="Arial"/>
          <w:sz w:val="20"/>
          <w:szCs w:val="20"/>
        </w:rPr>
        <w:t>,</w:t>
      </w:r>
      <w:r w:rsidRPr="00322787">
        <w:rPr>
          <w:rFonts w:ascii="Arial" w:hAnsi="Arial" w:cs="Arial"/>
          <w:sz w:val="20"/>
          <w:szCs w:val="20"/>
        </w:rPr>
        <w:t xml:space="preserve"> Markus HS</w:t>
      </w:r>
      <w:r w:rsidR="00545E23">
        <w:rPr>
          <w:rFonts w:ascii="Arial" w:hAnsi="Arial" w:cs="Arial"/>
          <w:sz w:val="20"/>
          <w:szCs w:val="20"/>
        </w:rPr>
        <w:t>,</w:t>
      </w:r>
      <w:r w:rsidRPr="00322787">
        <w:rPr>
          <w:rFonts w:ascii="Arial" w:hAnsi="Arial" w:cs="Arial"/>
          <w:sz w:val="20"/>
          <w:szCs w:val="20"/>
        </w:rPr>
        <w:t xml:space="preserve"> Seshadri S</w:t>
      </w:r>
      <w:r w:rsidR="00545E2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Rosand</w:t>
      </w:r>
      <w:proofErr w:type="spellEnd"/>
      <w:r w:rsidRPr="00322787">
        <w:rPr>
          <w:rFonts w:ascii="Arial" w:hAnsi="Arial" w:cs="Arial"/>
          <w:sz w:val="20"/>
          <w:szCs w:val="20"/>
        </w:rPr>
        <w:t xml:space="preserve"> J</w:t>
      </w:r>
      <w:r w:rsidR="00545E2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Sudlow</w:t>
      </w:r>
      <w:proofErr w:type="spellEnd"/>
      <w:r w:rsidRPr="00322787">
        <w:rPr>
          <w:rFonts w:ascii="Arial" w:hAnsi="Arial" w:cs="Arial"/>
          <w:sz w:val="20"/>
          <w:szCs w:val="20"/>
        </w:rPr>
        <w:t xml:space="preserve"> CLM. </w:t>
      </w:r>
      <w:r w:rsidRPr="00322787">
        <w:rPr>
          <w:rFonts w:ascii="Arial" w:hAnsi="Arial" w:cs="Arial"/>
          <w:b/>
          <w:i/>
          <w:sz w:val="20"/>
          <w:szCs w:val="20"/>
        </w:rPr>
        <w:t xml:space="preserve">Common variation in COL4A1/COL4A2 is associated with sporadic cerebral small vessel disease. </w:t>
      </w:r>
      <w:r w:rsidRPr="00322787">
        <w:rPr>
          <w:rFonts w:ascii="Arial" w:hAnsi="Arial" w:cs="Arial"/>
          <w:sz w:val="20"/>
          <w:szCs w:val="20"/>
        </w:rPr>
        <w:t>Neurology 2015 Mar 3</w:t>
      </w:r>
      <w:r w:rsidR="00545E23">
        <w:rPr>
          <w:rFonts w:ascii="Arial" w:hAnsi="Arial" w:cs="Arial"/>
          <w:sz w:val="20"/>
          <w:szCs w:val="20"/>
        </w:rPr>
        <w:t>.</w:t>
      </w:r>
      <w:r w:rsidRPr="00322787">
        <w:rPr>
          <w:rFonts w:ascii="Arial" w:hAnsi="Arial" w:cs="Arial"/>
          <w:sz w:val="20"/>
          <w:szCs w:val="20"/>
        </w:rPr>
        <w:t xml:space="preserve"> PMC4351667</w:t>
      </w:r>
      <w:r w:rsidR="00545E23">
        <w:rPr>
          <w:rFonts w:ascii="Arial" w:hAnsi="Arial" w:cs="Arial"/>
          <w:sz w:val="20"/>
          <w:szCs w:val="20"/>
        </w:rPr>
        <w:t>.</w:t>
      </w:r>
      <w:r w:rsidRPr="00322787">
        <w:rPr>
          <w:rFonts w:ascii="Arial" w:hAnsi="Arial" w:cs="Arial"/>
          <w:sz w:val="20"/>
          <w:szCs w:val="20"/>
        </w:rPr>
        <w:t xml:space="preserve"> PM:25653287.</w:t>
      </w:r>
    </w:p>
    <w:p w14:paraId="619B15D3" w14:textId="77777777" w:rsidR="005B784B" w:rsidRPr="00322787" w:rsidRDefault="005B784B" w:rsidP="005B784B">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Riverol</w:t>
      </w:r>
      <w:proofErr w:type="spellEnd"/>
      <w:r w:rsidR="00545E23">
        <w:rPr>
          <w:rFonts w:ascii="Arial" w:hAnsi="Arial" w:cs="Arial"/>
          <w:sz w:val="20"/>
          <w:szCs w:val="20"/>
        </w:rPr>
        <w:t xml:space="preserve"> </w:t>
      </w:r>
      <w:r w:rsidRPr="00322787">
        <w:rPr>
          <w:rFonts w:ascii="Arial" w:hAnsi="Arial" w:cs="Arial"/>
          <w:sz w:val="20"/>
          <w:szCs w:val="20"/>
        </w:rPr>
        <w:t>M, Becker JT, Lopez OL,</w:t>
      </w:r>
      <w:r w:rsidR="00545E23">
        <w:rPr>
          <w:rFonts w:ascii="Arial" w:hAnsi="Arial" w:cs="Arial"/>
          <w:sz w:val="20"/>
          <w:szCs w:val="20"/>
        </w:rPr>
        <w:t xml:space="preserve"> </w:t>
      </w:r>
      <w:r w:rsidRPr="00322787">
        <w:rPr>
          <w:rFonts w:ascii="Arial" w:hAnsi="Arial" w:cs="Arial"/>
          <w:sz w:val="20"/>
          <w:szCs w:val="20"/>
        </w:rPr>
        <w:t xml:space="preserve">Raji CA, Thompson PM, Carmichael OT, Gach HM, Longstreth WT, Jr., Fried L, Tracy RP,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r w:rsidRPr="00322787">
        <w:rPr>
          <w:rFonts w:ascii="Arial" w:hAnsi="Arial" w:cs="Arial"/>
          <w:b/>
          <w:bCs/>
          <w:i/>
          <w:iCs/>
          <w:sz w:val="20"/>
          <w:szCs w:val="20"/>
        </w:rPr>
        <w:t>Relationship between Systemic and Cerebral Vascular Disease and Brain Structure Integrity in Normal Elderly Individuals</w:t>
      </w:r>
      <w:r w:rsidRPr="00322787">
        <w:rPr>
          <w:rFonts w:ascii="Arial" w:hAnsi="Arial" w:cs="Arial"/>
          <w:b/>
          <w:bCs/>
          <w:sz w:val="20"/>
          <w:szCs w:val="20"/>
        </w:rPr>
        <w:t xml:space="preserve">. </w:t>
      </w:r>
      <w:proofErr w:type="spellStart"/>
      <w:r w:rsidRPr="00322787">
        <w:rPr>
          <w:rFonts w:ascii="Arial" w:hAnsi="Arial" w:cs="Arial"/>
          <w:sz w:val="20"/>
          <w:szCs w:val="20"/>
        </w:rPr>
        <w:t>J.Alzheimers.Dis</w:t>
      </w:r>
      <w:proofErr w:type="spellEnd"/>
      <w:r w:rsidRPr="00322787">
        <w:rPr>
          <w:rFonts w:ascii="Arial" w:hAnsi="Arial" w:cs="Arial"/>
          <w:sz w:val="20"/>
          <w:szCs w:val="20"/>
        </w:rPr>
        <w:t>., 2015. Vol. 44, issue 1, pp. 319-328. PM:25213770. PMC4297227.</w:t>
      </w:r>
    </w:p>
    <w:p w14:paraId="15A11C91"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Rosso AL, Sanders JL, Arnold AM, Boudreau RM, Hirsch CH, Carlson MC, Rosano C,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Newman AB. </w:t>
      </w:r>
      <w:r w:rsidRPr="00322787">
        <w:rPr>
          <w:rFonts w:ascii="Arial" w:hAnsi="Arial" w:cs="Arial"/>
          <w:b/>
          <w:bCs/>
          <w:i/>
          <w:iCs/>
          <w:sz w:val="20"/>
          <w:szCs w:val="20"/>
        </w:rPr>
        <w:t>Multisystem physiologic impairments and changes in gait speed of older adults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J.Gerontol.A</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Biol.Sci.Med.Sci</w:t>
      </w:r>
      <w:proofErr w:type="spellEnd"/>
      <w:r w:rsidRPr="00322787">
        <w:rPr>
          <w:rFonts w:ascii="Arial" w:hAnsi="Arial" w:cs="Arial"/>
          <w:sz w:val="20"/>
          <w:szCs w:val="20"/>
        </w:rPr>
        <w:t>., Mar., 2015. Vol. 70, issue 3, pp. 317-322. PM:25380599. PMC4351395.</w:t>
      </w:r>
    </w:p>
    <w:p w14:paraId="60D1A324"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Schick UM</w:t>
      </w:r>
      <w:r w:rsidR="005453FD">
        <w:rPr>
          <w:rFonts w:ascii="Arial" w:hAnsi="Arial" w:cs="Arial"/>
          <w:sz w:val="20"/>
          <w:szCs w:val="20"/>
        </w:rPr>
        <w:t>,</w:t>
      </w:r>
      <w:r w:rsidRPr="00322787">
        <w:rPr>
          <w:rFonts w:ascii="Arial" w:hAnsi="Arial" w:cs="Arial"/>
          <w:sz w:val="20"/>
          <w:szCs w:val="20"/>
        </w:rPr>
        <w:t xml:space="preserve"> Auer PL</w:t>
      </w:r>
      <w:r w:rsidR="005453FD">
        <w:rPr>
          <w:rFonts w:ascii="Arial" w:hAnsi="Arial" w:cs="Arial"/>
          <w:sz w:val="20"/>
          <w:szCs w:val="20"/>
        </w:rPr>
        <w:t>,</w:t>
      </w:r>
      <w:r w:rsidRPr="00322787">
        <w:rPr>
          <w:rFonts w:ascii="Arial" w:hAnsi="Arial" w:cs="Arial"/>
          <w:sz w:val="20"/>
          <w:szCs w:val="20"/>
        </w:rPr>
        <w:t xml:space="preserve"> Bis JC</w:t>
      </w:r>
      <w:r w:rsidR="005453FD">
        <w:rPr>
          <w:rFonts w:ascii="Arial" w:hAnsi="Arial" w:cs="Arial"/>
          <w:sz w:val="20"/>
          <w:szCs w:val="20"/>
        </w:rPr>
        <w:t>,</w:t>
      </w:r>
      <w:r w:rsidRPr="00322787">
        <w:rPr>
          <w:rFonts w:ascii="Arial" w:hAnsi="Arial" w:cs="Arial"/>
          <w:sz w:val="20"/>
          <w:szCs w:val="20"/>
        </w:rPr>
        <w:t xml:space="preserve"> Lin H</w:t>
      </w:r>
      <w:r w:rsidR="005453FD">
        <w:rPr>
          <w:rFonts w:ascii="Arial" w:hAnsi="Arial" w:cs="Arial"/>
          <w:sz w:val="20"/>
          <w:szCs w:val="20"/>
        </w:rPr>
        <w:t>,</w:t>
      </w:r>
      <w:r w:rsidRPr="00322787">
        <w:rPr>
          <w:rFonts w:ascii="Arial" w:hAnsi="Arial" w:cs="Arial"/>
          <w:sz w:val="20"/>
          <w:szCs w:val="20"/>
        </w:rPr>
        <w:t xml:space="preserve"> Wei P</w:t>
      </w:r>
      <w:r w:rsidR="005453F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Pankratz</w:t>
      </w:r>
      <w:proofErr w:type="spellEnd"/>
      <w:r w:rsidRPr="00322787">
        <w:rPr>
          <w:rFonts w:ascii="Arial" w:hAnsi="Arial" w:cs="Arial"/>
          <w:sz w:val="20"/>
          <w:szCs w:val="20"/>
        </w:rPr>
        <w:t xml:space="preserve"> N</w:t>
      </w:r>
      <w:r w:rsidR="005453FD">
        <w:rPr>
          <w:rFonts w:ascii="Arial" w:hAnsi="Arial" w:cs="Arial"/>
          <w:sz w:val="20"/>
          <w:szCs w:val="20"/>
        </w:rPr>
        <w:t>,</w:t>
      </w:r>
      <w:r w:rsidRPr="00322787">
        <w:rPr>
          <w:rFonts w:ascii="Arial" w:hAnsi="Arial" w:cs="Arial"/>
          <w:sz w:val="20"/>
          <w:szCs w:val="20"/>
        </w:rPr>
        <w:t xml:space="preserve"> Lange LA</w:t>
      </w:r>
      <w:r w:rsidR="005453FD">
        <w:rPr>
          <w:rFonts w:ascii="Arial" w:hAnsi="Arial" w:cs="Arial"/>
          <w:sz w:val="20"/>
          <w:szCs w:val="20"/>
        </w:rPr>
        <w:t>,</w:t>
      </w:r>
      <w:r w:rsidRPr="00322787">
        <w:rPr>
          <w:rFonts w:ascii="Arial" w:hAnsi="Arial" w:cs="Arial"/>
          <w:sz w:val="20"/>
          <w:szCs w:val="20"/>
        </w:rPr>
        <w:t xml:space="preserve"> Brody J</w:t>
      </w:r>
      <w:r w:rsidR="005453F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Stitziel</w:t>
      </w:r>
      <w:proofErr w:type="spellEnd"/>
      <w:r w:rsidRPr="00322787">
        <w:rPr>
          <w:rFonts w:ascii="Arial" w:hAnsi="Arial" w:cs="Arial"/>
          <w:sz w:val="20"/>
          <w:szCs w:val="20"/>
        </w:rPr>
        <w:t xml:space="preserve"> NO</w:t>
      </w:r>
      <w:r w:rsidR="005453FD">
        <w:rPr>
          <w:rFonts w:ascii="Arial" w:hAnsi="Arial" w:cs="Arial"/>
          <w:sz w:val="20"/>
          <w:szCs w:val="20"/>
        </w:rPr>
        <w:t>,</w:t>
      </w:r>
      <w:r w:rsidRPr="00322787">
        <w:rPr>
          <w:rFonts w:ascii="Arial" w:hAnsi="Arial" w:cs="Arial"/>
          <w:sz w:val="20"/>
          <w:szCs w:val="20"/>
        </w:rPr>
        <w:t xml:space="preserve"> Kim DS</w:t>
      </w:r>
      <w:r w:rsidR="005453FD">
        <w:rPr>
          <w:rFonts w:ascii="Arial" w:hAnsi="Arial" w:cs="Arial"/>
          <w:sz w:val="20"/>
          <w:szCs w:val="20"/>
        </w:rPr>
        <w:t>,</w:t>
      </w:r>
      <w:r w:rsidRPr="00322787">
        <w:rPr>
          <w:rFonts w:ascii="Arial" w:hAnsi="Arial" w:cs="Arial"/>
          <w:sz w:val="20"/>
          <w:szCs w:val="20"/>
        </w:rPr>
        <w:t xml:space="preserve"> Carlson CS</w:t>
      </w:r>
      <w:r w:rsidR="005453F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w:t>
      </w:r>
      <w:r w:rsidR="005453F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Haessler</w:t>
      </w:r>
      <w:proofErr w:type="spellEnd"/>
      <w:r w:rsidRPr="00322787">
        <w:rPr>
          <w:rFonts w:ascii="Arial" w:hAnsi="Arial" w:cs="Arial"/>
          <w:sz w:val="20"/>
          <w:szCs w:val="20"/>
        </w:rPr>
        <w:t xml:space="preserve"> J</w:t>
      </w:r>
      <w:r w:rsidR="005453FD">
        <w:rPr>
          <w:rFonts w:ascii="Arial" w:hAnsi="Arial" w:cs="Arial"/>
          <w:sz w:val="20"/>
          <w:szCs w:val="20"/>
        </w:rPr>
        <w:t>,</w:t>
      </w:r>
      <w:r w:rsidRPr="00322787">
        <w:rPr>
          <w:rFonts w:ascii="Arial" w:hAnsi="Arial" w:cs="Arial"/>
          <w:sz w:val="20"/>
          <w:szCs w:val="20"/>
        </w:rPr>
        <w:t xml:space="preserve"> Hsu L</w:t>
      </w:r>
      <w:r w:rsidR="005453FD">
        <w:rPr>
          <w:rFonts w:ascii="Arial" w:hAnsi="Arial" w:cs="Arial"/>
          <w:sz w:val="20"/>
          <w:szCs w:val="20"/>
        </w:rPr>
        <w:t>,</w:t>
      </w:r>
      <w:r w:rsidRPr="00322787">
        <w:rPr>
          <w:rFonts w:ascii="Arial" w:hAnsi="Arial" w:cs="Arial"/>
          <w:sz w:val="20"/>
          <w:szCs w:val="20"/>
        </w:rPr>
        <w:t xml:space="preserve"> Jackson RD</w:t>
      </w:r>
      <w:r w:rsidR="005453FD">
        <w:rPr>
          <w:rFonts w:ascii="Arial" w:hAnsi="Arial" w:cs="Arial"/>
          <w:sz w:val="20"/>
          <w:szCs w:val="20"/>
        </w:rPr>
        <w:t>,</w:t>
      </w:r>
      <w:r w:rsidRPr="00322787">
        <w:rPr>
          <w:rFonts w:ascii="Arial" w:hAnsi="Arial" w:cs="Arial"/>
          <w:sz w:val="20"/>
          <w:szCs w:val="20"/>
        </w:rPr>
        <w:t xml:space="preserve"> Kooperberg C</w:t>
      </w:r>
      <w:r w:rsidR="005453FD">
        <w:rPr>
          <w:rFonts w:ascii="Arial" w:hAnsi="Arial" w:cs="Arial"/>
          <w:sz w:val="20"/>
          <w:szCs w:val="20"/>
        </w:rPr>
        <w:t>,</w:t>
      </w:r>
      <w:r w:rsidRPr="00322787">
        <w:rPr>
          <w:rFonts w:ascii="Arial" w:hAnsi="Arial" w:cs="Arial"/>
          <w:sz w:val="20"/>
          <w:szCs w:val="20"/>
        </w:rPr>
        <w:t xml:space="preserve"> Leal SM</w:t>
      </w:r>
      <w:r w:rsidR="005453FD">
        <w:rPr>
          <w:rFonts w:ascii="Arial" w:hAnsi="Arial" w:cs="Arial"/>
          <w:sz w:val="20"/>
          <w:szCs w:val="20"/>
        </w:rPr>
        <w:t>,</w:t>
      </w:r>
      <w:r w:rsidRPr="00322787">
        <w:rPr>
          <w:rFonts w:ascii="Arial" w:hAnsi="Arial" w:cs="Arial"/>
          <w:sz w:val="20"/>
          <w:szCs w:val="20"/>
        </w:rPr>
        <w:t xml:space="preserve"> Psaty BM</w:t>
      </w:r>
      <w:r w:rsidR="005453FD">
        <w:rPr>
          <w:rFonts w:ascii="Arial" w:hAnsi="Arial" w:cs="Arial"/>
          <w:sz w:val="20"/>
          <w:szCs w:val="20"/>
        </w:rPr>
        <w:t>,</w:t>
      </w:r>
      <w:r w:rsidRPr="00322787">
        <w:rPr>
          <w:rFonts w:ascii="Arial" w:hAnsi="Arial" w:cs="Arial"/>
          <w:sz w:val="20"/>
          <w:szCs w:val="20"/>
        </w:rPr>
        <w:t xml:space="preserve"> Boerwinkle E</w:t>
      </w:r>
      <w:r w:rsidR="005453FD">
        <w:rPr>
          <w:rFonts w:ascii="Arial" w:hAnsi="Arial" w:cs="Arial"/>
          <w:sz w:val="20"/>
          <w:szCs w:val="20"/>
        </w:rPr>
        <w:t>,</w:t>
      </w:r>
      <w:r w:rsidRPr="00322787">
        <w:rPr>
          <w:rFonts w:ascii="Arial" w:hAnsi="Arial" w:cs="Arial"/>
          <w:sz w:val="20"/>
          <w:szCs w:val="20"/>
        </w:rPr>
        <w:t xml:space="preserve"> Tracy R</w:t>
      </w:r>
      <w:r w:rsidR="005453F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Ardissino</w:t>
      </w:r>
      <w:proofErr w:type="spellEnd"/>
      <w:r w:rsidRPr="00322787">
        <w:rPr>
          <w:rFonts w:ascii="Arial" w:hAnsi="Arial" w:cs="Arial"/>
          <w:sz w:val="20"/>
          <w:szCs w:val="20"/>
        </w:rPr>
        <w:t xml:space="preserve"> D</w:t>
      </w:r>
      <w:r w:rsidR="005453FD">
        <w:rPr>
          <w:rFonts w:ascii="Arial" w:hAnsi="Arial" w:cs="Arial"/>
          <w:sz w:val="20"/>
          <w:szCs w:val="20"/>
        </w:rPr>
        <w:t>,</w:t>
      </w:r>
      <w:r w:rsidRPr="00322787">
        <w:rPr>
          <w:rFonts w:ascii="Arial" w:hAnsi="Arial" w:cs="Arial"/>
          <w:sz w:val="20"/>
          <w:szCs w:val="20"/>
        </w:rPr>
        <w:t xml:space="preserve"> Shah S</w:t>
      </w:r>
      <w:r w:rsidR="005453FD">
        <w:rPr>
          <w:rFonts w:ascii="Arial" w:hAnsi="Arial" w:cs="Arial"/>
          <w:sz w:val="20"/>
          <w:szCs w:val="20"/>
        </w:rPr>
        <w:t>,</w:t>
      </w:r>
      <w:r w:rsidRPr="00322787">
        <w:rPr>
          <w:rFonts w:ascii="Arial" w:hAnsi="Arial" w:cs="Arial"/>
          <w:sz w:val="20"/>
          <w:szCs w:val="20"/>
        </w:rPr>
        <w:t xml:space="preserve"> Willer C</w:t>
      </w:r>
      <w:r w:rsidR="005453FD">
        <w:rPr>
          <w:rFonts w:ascii="Arial" w:hAnsi="Arial" w:cs="Arial"/>
          <w:sz w:val="20"/>
          <w:szCs w:val="20"/>
        </w:rPr>
        <w:t>,</w:t>
      </w:r>
      <w:r w:rsidRPr="00322787">
        <w:rPr>
          <w:rFonts w:ascii="Arial" w:hAnsi="Arial" w:cs="Arial"/>
          <w:sz w:val="20"/>
          <w:szCs w:val="20"/>
        </w:rPr>
        <w:t xml:space="preserve"> Loos R</w:t>
      </w:r>
      <w:r w:rsidR="005453FD">
        <w:rPr>
          <w:rFonts w:ascii="Arial" w:hAnsi="Arial" w:cs="Arial"/>
          <w:sz w:val="20"/>
          <w:szCs w:val="20"/>
        </w:rPr>
        <w:t>,</w:t>
      </w:r>
      <w:r w:rsidRPr="00322787">
        <w:rPr>
          <w:rFonts w:ascii="Arial" w:hAnsi="Arial" w:cs="Arial"/>
          <w:sz w:val="20"/>
          <w:szCs w:val="20"/>
        </w:rPr>
        <w:t xml:space="preserve"> Melander O</w:t>
      </w:r>
      <w:r w:rsidR="005453FD">
        <w:rPr>
          <w:rFonts w:ascii="Arial" w:hAnsi="Arial" w:cs="Arial"/>
          <w:sz w:val="20"/>
          <w:szCs w:val="20"/>
        </w:rPr>
        <w:t>,</w:t>
      </w:r>
      <w:r w:rsidRPr="00322787">
        <w:rPr>
          <w:rFonts w:ascii="Arial" w:hAnsi="Arial" w:cs="Arial"/>
          <w:sz w:val="20"/>
          <w:szCs w:val="20"/>
        </w:rPr>
        <w:t xml:space="preserve"> McPherson R</w:t>
      </w:r>
      <w:r w:rsidR="005453F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Hovingh</w:t>
      </w:r>
      <w:proofErr w:type="spellEnd"/>
      <w:r w:rsidRPr="00322787">
        <w:rPr>
          <w:rFonts w:ascii="Arial" w:hAnsi="Arial" w:cs="Arial"/>
          <w:sz w:val="20"/>
          <w:szCs w:val="20"/>
        </w:rPr>
        <w:t xml:space="preserve"> K</w:t>
      </w:r>
      <w:r w:rsidR="005453FD">
        <w:rPr>
          <w:rFonts w:ascii="Arial" w:hAnsi="Arial" w:cs="Arial"/>
          <w:sz w:val="20"/>
          <w:szCs w:val="20"/>
        </w:rPr>
        <w:t>,</w:t>
      </w:r>
      <w:r w:rsidRPr="00322787">
        <w:rPr>
          <w:rFonts w:ascii="Arial" w:hAnsi="Arial" w:cs="Arial"/>
          <w:sz w:val="20"/>
          <w:szCs w:val="20"/>
        </w:rPr>
        <w:t xml:space="preserve"> Reilly M</w:t>
      </w:r>
      <w:r w:rsidR="005453FD">
        <w:rPr>
          <w:rFonts w:ascii="Arial" w:hAnsi="Arial" w:cs="Arial"/>
          <w:sz w:val="20"/>
          <w:szCs w:val="20"/>
        </w:rPr>
        <w:t>,</w:t>
      </w:r>
      <w:r w:rsidRPr="00322787">
        <w:rPr>
          <w:rFonts w:ascii="Arial" w:hAnsi="Arial" w:cs="Arial"/>
          <w:sz w:val="20"/>
          <w:szCs w:val="20"/>
        </w:rPr>
        <w:t xml:space="preserve"> Watkins H</w:t>
      </w:r>
      <w:r w:rsidR="005453F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Girelli</w:t>
      </w:r>
      <w:proofErr w:type="spellEnd"/>
      <w:r w:rsidRPr="00322787">
        <w:rPr>
          <w:rFonts w:ascii="Arial" w:hAnsi="Arial" w:cs="Arial"/>
          <w:sz w:val="20"/>
          <w:szCs w:val="20"/>
        </w:rPr>
        <w:t xml:space="preserve"> D</w:t>
      </w:r>
      <w:r w:rsidR="005453F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Fontanillas</w:t>
      </w:r>
      <w:proofErr w:type="spellEnd"/>
      <w:r w:rsidRPr="00322787">
        <w:rPr>
          <w:rFonts w:ascii="Arial" w:hAnsi="Arial" w:cs="Arial"/>
          <w:sz w:val="20"/>
          <w:szCs w:val="20"/>
        </w:rPr>
        <w:t xml:space="preserve"> P</w:t>
      </w:r>
      <w:r w:rsidR="005453FD">
        <w:rPr>
          <w:rFonts w:ascii="Arial" w:hAnsi="Arial" w:cs="Arial"/>
          <w:sz w:val="20"/>
          <w:szCs w:val="20"/>
        </w:rPr>
        <w:t>,</w:t>
      </w:r>
      <w:r w:rsidRPr="00322787">
        <w:rPr>
          <w:rFonts w:ascii="Arial" w:hAnsi="Arial" w:cs="Arial"/>
          <w:sz w:val="20"/>
          <w:szCs w:val="20"/>
        </w:rPr>
        <w:t xml:space="preserve"> Chasman DI</w:t>
      </w:r>
      <w:r w:rsidR="005453FD">
        <w:rPr>
          <w:rFonts w:ascii="Arial" w:hAnsi="Arial" w:cs="Arial"/>
          <w:sz w:val="20"/>
          <w:szCs w:val="20"/>
        </w:rPr>
        <w:t>,</w:t>
      </w:r>
      <w:r w:rsidRPr="00322787">
        <w:rPr>
          <w:rFonts w:ascii="Arial" w:hAnsi="Arial" w:cs="Arial"/>
          <w:sz w:val="20"/>
          <w:szCs w:val="20"/>
        </w:rPr>
        <w:t xml:space="preserve"> Gabriel SB</w:t>
      </w:r>
      <w:r w:rsidR="005453FD">
        <w:rPr>
          <w:rFonts w:ascii="Arial" w:hAnsi="Arial" w:cs="Arial"/>
          <w:sz w:val="20"/>
          <w:szCs w:val="20"/>
        </w:rPr>
        <w:t>,</w:t>
      </w:r>
      <w:r w:rsidRPr="00322787">
        <w:rPr>
          <w:rFonts w:ascii="Arial" w:hAnsi="Arial" w:cs="Arial"/>
          <w:sz w:val="20"/>
          <w:szCs w:val="20"/>
        </w:rPr>
        <w:t xml:space="preserve"> Gibbs R</w:t>
      </w:r>
      <w:r w:rsidR="005453FD">
        <w:rPr>
          <w:rFonts w:ascii="Arial" w:hAnsi="Arial" w:cs="Arial"/>
          <w:sz w:val="20"/>
          <w:szCs w:val="20"/>
        </w:rPr>
        <w:t>,</w:t>
      </w:r>
      <w:r w:rsidRPr="00322787">
        <w:rPr>
          <w:rFonts w:ascii="Arial" w:hAnsi="Arial" w:cs="Arial"/>
          <w:sz w:val="20"/>
          <w:szCs w:val="20"/>
        </w:rPr>
        <w:t xml:space="preserve"> Nickerson DA</w:t>
      </w:r>
      <w:r w:rsidR="005453FD">
        <w:rPr>
          <w:rFonts w:ascii="Arial" w:hAnsi="Arial" w:cs="Arial"/>
          <w:sz w:val="20"/>
          <w:szCs w:val="20"/>
        </w:rPr>
        <w:t>,</w:t>
      </w:r>
      <w:r w:rsidRPr="00322787">
        <w:rPr>
          <w:rFonts w:ascii="Arial" w:hAnsi="Arial" w:cs="Arial"/>
          <w:sz w:val="20"/>
          <w:szCs w:val="20"/>
        </w:rPr>
        <w:t xml:space="preserve"> Kathiresan S</w:t>
      </w:r>
      <w:r w:rsidR="005453FD">
        <w:rPr>
          <w:rFonts w:ascii="Arial" w:hAnsi="Arial" w:cs="Arial"/>
          <w:sz w:val="20"/>
          <w:szCs w:val="20"/>
        </w:rPr>
        <w:t>,</w:t>
      </w:r>
      <w:r w:rsidRPr="00322787">
        <w:rPr>
          <w:rFonts w:ascii="Arial" w:hAnsi="Arial" w:cs="Arial"/>
          <w:sz w:val="20"/>
          <w:szCs w:val="20"/>
        </w:rPr>
        <w:t xml:space="preserve"> Peters U</w:t>
      </w:r>
      <w:r w:rsidR="005453FD">
        <w:rPr>
          <w:rFonts w:ascii="Arial" w:hAnsi="Arial" w:cs="Arial"/>
          <w:sz w:val="20"/>
          <w:szCs w:val="20"/>
        </w:rPr>
        <w:t>,</w:t>
      </w:r>
      <w:r w:rsidRPr="00322787">
        <w:rPr>
          <w:rFonts w:ascii="Arial" w:hAnsi="Arial" w:cs="Arial"/>
          <w:sz w:val="20"/>
          <w:szCs w:val="20"/>
        </w:rPr>
        <w:t xml:space="preserve"> Dupuis J</w:t>
      </w:r>
      <w:r w:rsidR="005453FD">
        <w:rPr>
          <w:rFonts w:ascii="Arial" w:hAnsi="Arial" w:cs="Arial"/>
          <w:sz w:val="20"/>
          <w:szCs w:val="20"/>
        </w:rPr>
        <w:t>,</w:t>
      </w:r>
      <w:r w:rsidRPr="00322787">
        <w:rPr>
          <w:rFonts w:ascii="Arial" w:hAnsi="Arial" w:cs="Arial"/>
          <w:sz w:val="20"/>
          <w:szCs w:val="20"/>
        </w:rPr>
        <w:t xml:space="preserve"> Wilson JG</w:t>
      </w:r>
      <w:r w:rsidR="005453FD">
        <w:rPr>
          <w:rFonts w:ascii="Arial" w:hAnsi="Arial" w:cs="Arial"/>
          <w:sz w:val="20"/>
          <w:szCs w:val="20"/>
        </w:rPr>
        <w:t>,</w:t>
      </w:r>
      <w:r w:rsidRPr="00322787">
        <w:rPr>
          <w:rFonts w:ascii="Arial" w:hAnsi="Arial" w:cs="Arial"/>
          <w:sz w:val="20"/>
          <w:szCs w:val="20"/>
        </w:rPr>
        <w:t xml:space="preserve"> Rich SS</w:t>
      </w:r>
      <w:r w:rsidR="005453FD">
        <w:rPr>
          <w:rFonts w:ascii="Arial" w:hAnsi="Arial" w:cs="Arial"/>
          <w:sz w:val="20"/>
          <w:szCs w:val="20"/>
        </w:rPr>
        <w:t>,</w:t>
      </w:r>
      <w:r w:rsidRPr="00322787">
        <w:rPr>
          <w:rFonts w:ascii="Arial" w:hAnsi="Arial" w:cs="Arial"/>
          <w:sz w:val="20"/>
          <w:szCs w:val="20"/>
        </w:rPr>
        <w:t xml:space="preserve"> Morrison AC</w:t>
      </w:r>
      <w:r w:rsidR="005453FD">
        <w:rPr>
          <w:rFonts w:ascii="Arial" w:hAnsi="Arial" w:cs="Arial"/>
          <w:sz w:val="20"/>
          <w:szCs w:val="20"/>
        </w:rPr>
        <w:t>,</w:t>
      </w:r>
      <w:r w:rsidRPr="00322787">
        <w:rPr>
          <w:rFonts w:ascii="Arial" w:hAnsi="Arial" w:cs="Arial"/>
          <w:sz w:val="20"/>
          <w:szCs w:val="20"/>
        </w:rPr>
        <w:t xml:space="preserve"> Benjamin EJ</w:t>
      </w:r>
      <w:r w:rsidR="005453FD">
        <w:rPr>
          <w:rFonts w:ascii="Arial" w:hAnsi="Arial" w:cs="Arial"/>
          <w:sz w:val="20"/>
          <w:szCs w:val="20"/>
        </w:rPr>
        <w:t>,</w:t>
      </w:r>
      <w:r w:rsidRPr="00322787">
        <w:rPr>
          <w:rFonts w:ascii="Arial" w:hAnsi="Arial" w:cs="Arial"/>
          <w:sz w:val="20"/>
          <w:szCs w:val="20"/>
        </w:rPr>
        <w:t xml:space="preserve"> Gross MD</w:t>
      </w:r>
      <w:r w:rsidR="005453FD">
        <w:rPr>
          <w:rFonts w:ascii="Arial" w:hAnsi="Arial" w:cs="Arial"/>
          <w:sz w:val="20"/>
          <w:szCs w:val="20"/>
        </w:rPr>
        <w:t>,</w:t>
      </w:r>
      <w:r w:rsidRPr="00322787">
        <w:rPr>
          <w:rFonts w:ascii="Arial" w:hAnsi="Arial" w:cs="Arial"/>
          <w:sz w:val="20"/>
          <w:szCs w:val="20"/>
        </w:rPr>
        <w:t xml:space="preserve"> Reiner AP. </w:t>
      </w:r>
      <w:r w:rsidRPr="00322787">
        <w:rPr>
          <w:rFonts w:ascii="Arial" w:hAnsi="Arial" w:cs="Arial"/>
          <w:b/>
          <w:i/>
          <w:sz w:val="20"/>
          <w:szCs w:val="20"/>
        </w:rPr>
        <w:t>Association of exome sequences with plasma C-reactive protein levels in &gt;9000 participants.</w:t>
      </w:r>
      <w:r w:rsidRPr="00322787">
        <w:rPr>
          <w:rFonts w:ascii="Arial" w:hAnsi="Arial" w:cs="Arial"/>
          <w:sz w:val="20"/>
          <w:szCs w:val="20"/>
        </w:rPr>
        <w:t> H</w:t>
      </w:r>
      <w:r w:rsidR="004A5450" w:rsidRPr="00322787">
        <w:rPr>
          <w:rFonts w:ascii="Arial" w:hAnsi="Arial" w:cs="Arial"/>
          <w:sz w:val="20"/>
          <w:szCs w:val="20"/>
        </w:rPr>
        <w:t xml:space="preserve">um. Mol. Genet. 2015 Jan 15. </w:t>
      </w:r>
      <w:r w:rsidR="004B0129">
        <w:rPr>
          <w:rFonts w:ascii="Arial" w:hAnsi="Arial" w:cs="Arial"/>
          <w:sz w:val="20"/>
          <w:szCs w:val="20"/>
        </w:rPr>
        <w:t>PM:</w:t>
      </w:r>
      <w:r w:rsidRPr="00322787">
        <w:rPr>
          <w:rFonts w:ascii="Arial" w:hAnsi="Arial" w:cs="Arial"/>
          <w:sz w:val="20"/>
          <w:szCs w:val="20"/>
        </w:rPr>
        <w:t>25187575. </w:t>
      </w:r>
      <w:r w:rsidR="004A5450" w:rsidRPr="00322787">
        <w:rPr>
          <w:rFonts w:ascii="Arial" w:hAnsi="Arial" w:cs="Arial"/>
          <w:sz w:val="20"/>
          <w:szCs w:val="20"/>
        </w:rPr>
        <w:t>PMC4334838.</w:t>
      </w:r>
    </w:p>
    <w:p w14:paraId="656C8C52" w14:textId="77777777" w:rsidR="00643BA6" w:rsidRPr="00322787" w:rsidRDefault="00643BA6" w:rsidP="005B784B">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Seliger</w:t>
      </w:r>
      <w:proofErr w:type="spellEnd"/>
      <w:r w:rsidRPr="00322787">
        <w:rPr>
          <w:rFonts w:ascii="Arial" w:hAnsi="Arial" w:cs="Arial"/>
          <w:sz w:val="20"/>
          <w:szCs w:val="20"/>
        </w:rPr>
        <w:t xml:space="preserve"> SL</w:t>
      </w:r>
      <w:r w:rsidR="005453FD">
        <w:rPr>
          <w:rFonts w:ascii="Arial" w:hAnsi="Arial" w:cs="Arial"/>
          <w:sz w:val="20"/>
          <w:szCs w:val="20"/>
        </w:rPr>
        <w:t>,</w:t>
      </w:r>
      <w:r w:rsidRPr="00322787">
        <w:rPr>
          <w:rFonts w:ascii="Arial" w:hAnsi="Arial" w:cs="Arial"/>
          <w:sz w:val="20"/>
          <w:szCs w:val="20"/>
        </w:rPr>
        <w:t xml:space="preserve"> de </w:t>
      </w:r>
      <w:proofErr w:type="spellStart"/>
      <w:r w:rsidRPr="00322787">
        <w:rPr>
          <w:rFonts w:ascii="Arial" w:hAnsi="Arial" w:cs="Arial"/>
          <w:sz w:val="20"/>
          <w:szCs w:val="20"/>
        </w:rPr>
        <w:t>Lemos</w:t>
      </w:r>
      <w:proofErr w:type="spellEnd"/>
      <w:r w:rsidRPr="00322787">
        <w:rPr>
          <w:rFonts w:ascii="Arial" w:hAnsi="Arial" w:cs="Arial"/>
          <w:sz w:val="20"/>
          <w:szCs w:val="20"/>
        </w:rPr>
        <w:t xml:space="preserve"> J</w:t>
      </w:r>
      <w:r w:rsidR="005453F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Neeland</w:t>
      </w:r>
      <w:proofErr w:type="spellEnd"/>
      <w:r w:rsidRPr="00322787">
        <w:rPr>
          <w:rFonts w:ascii="Arial" w:hAnsi="Arial" w:cs="Arial"/>
          <w:sz w:val="20"/>
          <w:szCs w:val="20"/>
        </w:rPr>
        <w:t xml:space="preserve"> IJ</w:t>
      </w:r>
      <w:r w:rsidR="005453FD">
        <w:rPr>
          <w:rFonts w:ascii="Arial" w:hAnsi="Arial" w:cs="Arial"/>
          <w:sz w:val="20"/>
          <w:szCs w:val="20"/>
        </w:rPr>
        <w:t>,</w:t>
      </w:r>
      <w:r w:rsidRPr="00322787">
        <w:rPr>
          <w:rFonts w:ascii="Arial" w:hAnsi="Arial" w:cs="Arial"/>
          <w:sz w:val="20"/>
          <w:szCs w:val="20"/>
        </w:rPr>
        <w:t xml:space="preserve"> Christenson R</w:t>
      </w:r>
      <w:r w:rsidR="005453FD">
        <w:rPr>
          <w:rFonts w:ascii="Arial" w:hAnsi="Arial" w:cs="Arial"/>
          <w:sz w:val="20"/>
          <w:szCs w:val="20"/>
        </w:rPr>
        <w:t>,</w:t>
      </w:r>
      <w:r w:rsidRPr="00322787">
        <w:rPr>
          <w:rFonts w:ascii="Arial" w:hAnsi="Arial" w:cs="Arial"/>
          <w:sz w:val="20"/>
          <w:szCs w:val="20"/>
        </w:rPr>
        <w:t xml:space="preserve"> Gottdiener J</w:t>
      </w:r>
      <w:r w:rsidR="005453F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Drazner</w:t>
      </w:r>
      <w:proofErr w:type="spellEnd"/>
      <w:r w:rsidRPr="00322787">
        <w:rPr>
          <w:rFonts w:ascii="Arial" w:hAnsi="Arial" w:cs="Arial"/>
          <w:sz w:val="20"/>
          <w:szCs w:val="20"/>
        </w:rPr>
        <w:t xml:space="preserve"> MH</w:t>
      </w:r>
      <w:r w:rsidR="005453FD">
        <w:rPr>
          <w:rFonts w:ascii="Arial" w:hAnsi="Arial" w:cs="Arial"/>
          <w:sz w:val="20"/>
          <w:szCs w:val="20"/>
        </w:rPr>
        <w:t>,</w:t>
      </w:r>
      <w:r w:rsidRPr="00322787">
        <w:rPr>
          <w:rFonts w:ascii="Arial" w:hAnsi="Arial" w:cs="Arial"/>
          <w:sz w:val="20"/>
          <w:szCs w:val="20"/>
        </w:rPr>
        <w:t xml:space="preserve"> Berry J</w:t>
      </w:r>
      <w:r w:rsidR="005453FD">
        <w:rPr>
          <w:rFonts w:ascii="Arial" w:hAnsi="Arial" w:cs="Arial"/>
          <w:sz w:val="20"/>
          <w:szCs w:val="20"/>
        </w:rPr>
        <w:t>,</w:t>
      </w:r>
      <w:r w:rsidRPr="00322787">
        <w:rPr>
          <w:rFonts w:ascii="Arial" w:hAnsi="Arial" w:cs="Arial"/>
          <w:sz w:val="20"/>
          <w:szCs w:val="20"/>
        </w:rPr>
        <w:t xml:space="preserve"> Sorkin J</w:t>
      </w:r>
      <w:r w:rsidR="005453FD">
        <w:rPr>
          <w:rFonts w:ascii="Arial" w:hAnsi="Arial" w:cs="Arial"/>
          <w:sz w:val="20"/>
          <w:szCs w:val="20"/>
        </w:rPr>
        <w:t>,</w:t>
      </w:r>
      <w:r w:rsidRPr="00322787">
        <w:rPr>
          <w:rFonts w:ascii="Arial" w:hAnsi="Arial" w:cs="Arial"/>
          <w:sz w:val="20"/>
          <w:szCs w:val="20"/>
        </w:rPr>
        <w:t xml:space="preserve"> DeFilippi C. </w:t>
      </w:r>
      <w:r w:rsidRPr="00322787">
        <w:rPr>
          <w:rFonts w:ascii="Arial" w:hAnsi="Arial" w:cs="Arial"/>
          <w:b/>
          <w:i/>
          <w:sz w:val="20"/>
          <w:szCs w:val="20"/>
        </w:rPr>
        <w:t>Older Adults, "Malignant" Left Ventricular Hypertrophy, and Associated Cardiac-Specific Biomarker Phenotypes to Identify the Differential Risk of New-Onset Reduced Versus Preserved Ejection Fraction Heart Failure: CHS (Cardiovascular Health Study).</w:t>
      </w:r>
      <w:r w:rsidRPr="00322787">
        <w:rPr>
          <w:rFonts w:ascii="Arial" w:hAnsi="Arial" w:cs="Arial"/>
          <w:sz w:val="20"/>
          <w:szCs w:val="20"/>
        </w:rPr>
        <w:t> JACC Heart Fail 2015 Jun</w:t>
      </w:r>
      <w:r w:rsidR="004A5450" w:rsidRPr="00322787">
        <w:rPr>
          <w:rFonts w:ascii="Arial" w:hAnsi="Arial" w:cs="Arial"/>
          <w:sz w:val="20"/>
          <w:szCs w:val="20"/>
        </w:rPr>
        <w:t>.</w:t>
      </w:r>
      <w:r w:rsidRPr="00322787">
        <w:rPr>
          <w:rFonts w:ascii="Arial" w:hAnsi="Arial" w:cs="Arial"/>
          <w:sz w:val="20"/>
          <w:szCs w:val="20"/>
        </w:rPr>
        <w:t> PM: 25982111. </w:t>
      </w:r>
      <w:r w:rsidR="004A5450" w:rsidRPr="00322787">
        <w:rPr>
          <w:rFonts w:ascii="Arial" w:hAnsi="Arial" w:cs="Arial"/>
          <w:sz w:val="20"/>
          <w:szCs w:val="20"/>
        </w:rPr>
        <w:t>PMC4458213.</w:t>
      </w:r>
    </w:p>
    <w:p w14:paraId="10500361" w14:textId="77777777" w:rsidR="00A659BA" w:rsidRPr="00A659BA" w:rsidRDefault="00F158A8" w:rsidP="00A659BA">
      <w:pPr>
        <w:autoSpaceDE w:val="0"/>
        <w:autoSpaceDN w:val="0"/>
        <w:adjustRightInd w:val="0"/>
        <w:spacing w:after="0" w:line="240" w:lineRule="auto"/>
        <w:rPr>
          <w:rFonts w:ascii="Arial" w:hAnsi="Arial" w:cs="Arial"/>
          <w:sz w:val="20"/>
          <w:szCs w:val="20"/>
        </w:rPr>
      </w:pPr>
      <w:hyperlink r:id="rId3392" w:history="1">
        <w:r w:rsidR="00A659BA" w:rsidRPr="00A659BA">
          <w:rPr>
            <w:rFonts w:ascii="Arial" w:hAnsi="Arial" w:cs="Arial"/>
            <w:sz w:val="20"/>
            <w:szCs w:val="20"/>
          </w:rPr>
          <w:t>Shetty PB</w:t>
        </w:r>
      </w:hyperlink>
      <w:r w:rsidR="00A659BA" w:rsidRPr="00A659BA">
        <w:rPr>
          <w:rFonts w:ascii="Arial" w:hAnsi="Arial" w:cs="Arial"/>
          <w:sz w:val="20"/>
          <w:szCs w:val="20"/>
        </w:rPr>
        <w:t xml:space="preserve">, </w:t>
      </w:r>
      <w:hyperlink r:id="rId3393" w:history="1">
        <w:r w:rsidR="00A659BA" w:rsidRPr="00A659BA">
          <w:rPr>
            <w:rFonts w:ascii="Arial" w:hAnsi="Arial" w:cs="Arial"/>
            <w:sz w:val="20"/>
            <w:szCs w:val="20"/>
          </w:rPr>
          <w:t>Tang H</w:t>
        </w:r>
      </w:hyperlink>
      <w:r w:rsidR="00A659BA" w:rsidRPr="00A659BA">
        <w:rPr>
          <w:rFonts w:ascii="Arial" w:hAnsi="Arial" w:cs="Arial"/>
          <w:sz w:val="20"/>
          <w:szCs w:val="20"/>
        </w:rPr>
        <w:t xml:space="preserve">, </w:t>
      </w:r>
      <w:hyperlink r:id="rId3394" w:history="1">
        <w:r w:rsidR="00A659BA" w:rsidRPr="00A659BA">
          <w:rPr>
            <w:rFonts w:ascii="Arial" w:hAnsi="Arial" w:cs="Arial"/>
            <w:sz w:val="20"/>
            <w:szCs w:val="20"/>
          </w:rPr>
          <w:t>Feng T</w:t>
        </w:r>
      </w:hyperlink>
      <w:r w:rsidR="00A659BA" w:rsidRPr="00A659BA">
        <w:rPr>
          <w:rFonts w:ascii="Arial" w:hAnsi="Arial" w:cs="Arial"/>
          <w:sz w:val="20"/>
          <w:szCs w:val="20"/>
        </w:rPr>
        <w:t xml:space="preserve">, </w:t>
      </w:r>
      <w:hyperlink r:id="rId3395" w:history="1">
        <w:r w:rsidR="00A659BA" w:rsidRPr="00A659BA">
          <w:rPr>
            <w:rFonts w:ascii="Arial" w:hAnsi="Arial" w:cs="Arial"/>
            <w:sz w:val="20"/>
            <w:szCs w:val="20"/>
          </w:rPr>
          <w:t>Tayo B</w:t>
        </w:r>
      </w:hyperlink>
      <w:r w:rsidR="00A659BA" w:rsidRPr="00A659BA">
        <w:rPr>
          <w:rFonts w:ascii="Arial" w:hAnsi="Arial" w:cs="Arial"/>
          <w:sz w:val="20"/>
          <w:szCs w:val="20"/>
        </w:rPr>
        <w:t xml:space="preserve">, </w:t>
      </w:r>
      <w:hyperlink r:id="rId3396" w:history="1">
        <w:r w:rsidR="00A659BA" w:rsidRPr="00A659BA">
          <w:rPr>
            <w:rFonts w:ascii="Arial" w:hAnsi="Arial" w:cs="Arial"/>
            <w:sz w:val="20"/>
            <w:szCs w:val="20"/>
          </w:rPr>
          <w:t>Morrison AC</w:t>
        </w:r>
      </w:hyperlink>
      <w:r w:rsidR="00A659BA" w:rsidRPr="00A659BA">
        <w:rPr>
          <w:rFonts w:ascii="Arial" w:hAnsi="Arial" w:cs="Arial"/>
          <w:sz w:val="20"/>
          <w:szCs w:val="20"/>
        </w:rPr>
        <w:t xml:space="preserve">, </w:t>
      </w:r>
      <w:hyperlink r:id="rId3397" w:history="1">
        <w:proofErr w:type="spellStart"/>
        <w:r w:rsidR="00A659BA" w:rsidRPr="00A659BA">
          <w:rPr>
            <w:rFonts w:ascii="Arial" w:hAnsi="Arial" w:cs="Arial"/>
            <w:sz w:val="20"/>
            <w:szCs w:val="20"/>
          </w:rPr>
          <w:t>Kardia</w:t>
        </w:r>
        <w:proofErr w:type="spellEnd"/>
        <w:r w:rsidR="00A659BA" w:rsidRPr="00A659BA">
          <w:rPr>
            <w:rFonts w:ascii="Arial" w:hAnsi="Arial" w:cs="Arial"/>
            <w:sz w:val="20"/>
            <w:szCs w:val="20"/>
          </w:rPr>
          <w:t xml:space="preserve"> SL</w:t>
        </w:r>
      </w:hyperlink>
      <w:r w:rsidR="00A659BA" w:rsidRPr="00A659BA">
        <w:rPr>
          <w:rFonts w:ascii="Arial" w:hAnsi="Arial" w:cs="Arial"/>
          <w:sz w:val="20"/>
          <w:szCs w:val="20"/>
        </w:rPr>
        <w:t xml:space="preserve">, </w:t>
      </w:r>
      <w:hyperlink r:id="rId3398" w:history="1">
        <w:proofErr w:type="spellStart"/>
        <w:r w:rsidR="00A659BA" w:rsidRPr="00A659BA">
          <w:rPr>
            <w:rFonts w:ascii="Arial" w:hAnsi="Arial" w:cs="Arial"/>
            <w:sz w:val="20"/>
            <w:szCs w:val="20"/>
          </w:rPr>
          <w:t>Hanis</w:t>
        </w:r>
        <w:proofErr w:type="spellEnd"/>
        <w:r w:rsidR="00A659BA" w:rsidRPr="00A659BA">
          <w:rPr>
            <w:rFonts w:ascii="Arial" w:hAnsi="Arial" w:cs="Arial"/>
            <w:sz w:val="20"/>
            <w:szCs w:val="20"/>
          </w:rPr>
          <w:t xml:space="preserve"> CL</w:t>
        </w:r>
      </w:hyperlink>
      <w:r w:rsidR="00A659BA" w:rsidRPr="00A659BA">
        <w:rPr>
          <w:rFonts w:ascii="Arial" w:hAnsi="Arial" w:cs="Arial"/>
          <w:sz w:val="20"/>
          <w:szCs w:val="20"/>
        </w:rPr>
        <w:t xml:space="preserve">, </w:t>
      </w:r>
      <w:hyperlink r:id="rId3399" w:history="1">
        <w:r w:rsidR="00A659BA" w:rsidRPr="00A659BA">
          <w:rPr>
            <w:rFonts w:ascii="Arial" w:hAnsi="Arial" w:cs="Arial"/>
            <w:sz w:val="20"/>
            <w:szCs w:val="20"/>
          </w:rPr>
          <w:t>Arnett DK</w:t>
        </w:r>
      </w:hyperlink>
      <w:r w:rsidR="00A659BA" w:rsidRPr="00A659BA">
        <w:rPr>
          <w:rFonts w:ascii="Arial" w:hAnsi="Arial" w:cs="Arial"/>
          <w:sz w:val="20"/>
          <w:szCs w:val="20"/>
        </w:rPr>
        <w:t xml:space="preserve">, </w:t>
      </w:r>
      <w:hyperlink r:id="rId3400" w:history="1">
        <w:r w:rsidR="00A659BA" w:rsidRPr="00A659BA">
          <w:rPr>
            <w:rFonts w:ascii="Arial" w:hAnsi="Arial" w:cs="Arial"/>
            <w:sz w:val="20"/>
            <w:szCs w:val="20"/>
          </w:rPr>
          <w:t>Hunt SC</w:t>
        </w:r>
      </w:hyperlink>
      <w:r w:rsidR="00A659BA" w:rsidRPr="00A659BA">
        <w:rPr>
          <w:rFonts w:ascii="Arial" w:hAnsi="Arial" w:cs="Arial"/>
          <w:sz w:val="20"/>
          <w:szCs w:val="20"/>
        </w:rPr>
        <w:t xml:space="preserve">, </w:t>
      </w:r>
      <w:hyperlink r:id="rId3401" w:history="1">
        <w:r w:rsidR="00A659BA" w:rsidRPr="00A659BA">
          <w:rPr>
            <w:rFonts w:ascii="Arial" w:hAnsi="Arial" w:cs="Arial"/>
            <w:sz w:val="20"/>
            <w:szCs w:val="20"/>
          </w:rPr>
          <w:t>Boerwinkle E</w:t>
        </w:r>
      </w:hyperlink>
      <w:r w:rsidR="00A659BA">
        <w:rPr>
          <w:rFonts w:ascii="Arial" w:hAnsi="Arial" w:cs="Arial"/>
          <w:sz w:val="20"/>
          <w:szCs w:val="20"/>
        </w:rPr>
        <w:t>,</w:t>
      </w:r>
      <w:r w:rsidR="00A659BA" w:rsidRPr="00A659BA">
        <w:rPr>
          <w:rFonts w:ascii="Arial" w:hAnsi="Arial" w:cs="Arial"/>
          <w:sz w:val="20"/>
          <w:szCs w:val="20"/>
        </w:rPr>
        <w:t xml:space="preserve"> </w:t>
      </w:r>
      <w:hyperlink r:id="rId3402" w:history="1">
        <w:r w:rsidR="00A659BA" w:rsidRPr="00A659BA">
          <w:rPr>
            <w:rFonts w:ascii="Arial" w:hAnsi="Arial" w:cs="Arial"/>
            <w:sz w:val="20"/>
            <w:szCs w:val="20"/>
          </w:rPr>
          <w:t>Candidate Gene Association Resource (</w:t>
        </w:r>
        <w:proofErr w:type="spellStart"/>
        <w:r w:rsidR="00A659BA" w:rsidRPr="00A659BA">
          <w:rPr>
            <w:rFonts w:ascii="Arial" w:hAnsi="Arial" w:cs="Arial"/>
            <w:sz w:val="20"/>
            <w:szCs w:val="20"/>
          </w:rPr>
          <w:t>CARe</w:t>
        </w:r>
        <w:proofErr w:type="spellEnd"/>
        <w:r w:rsidR="00A659BA" w:rsidRPr="00A659BA">
          <w:rPr>
            <w:rFonts w:ascii="Arial" w:hAnsi="Arial" w:cs="Arial"/>
            <w:sz w:val="20"/>
            <w:szCs w:val="20"/>
          </w:rPr>
          <w:t>) Consortium</w:t>
        </w:r>
      </w:hyperlink>
      <w:r w:rsidR="00A659BA" w:rsidRPr="00A659BA">
        <w:rPr>
          <w:rFonts w:ascii="Arial" w:hAnsi="Arial" w:cs="Arial"/>
          <w:sz w:val="20"/>
          <w:szCs w:val="20"/>
        </w:rPr>
        <w:t xml:space="preserve">, </w:t>
      </w:r>
      <w:hyperlink r:id="rId3403" w:history="1">
        <w:r w:rsidR="00A659BA" w:rsidRPr="00A659BA">
          <w:rPr>
            <w:rFonts w:ascii="Arial" w:hAnsi="Arial" w:cs="Arial"/>
            <w:sz w:val="20"/>
            <w:szCs w:val="20"/>
          </w:rPr>
          <w:t>Rao DC</w:t>
        </w:r>
      </w:hyperlink>
      <w:r w:rsidR="00A659BA" w:rsidRPr="00A659BA">
        <w:rPr>
          <w:rFonts w:ascii="Arial" w:hAnsi="Arial" w:cs="Arial"/>
          <w:sz w:val="20"/>
          <w:szCs w:val="20"/>
        </w:rPr>
        <w:t xml:space="preserve">, </w:t>
      </w:r>
      <w:hyperlink r:id="rId3404" w:history="1">
        <w:r w:rsidR="00A659BA" w:rsidRPr="00A659BA">
          <w:rPr>
            <w:rFonts w:ascii="Arial" w:hAnsi="Arial" w:cs="Arial"/>
            <w:sz w:val="20"/>
            <w:szCs w:val="20"/>
          </w:rPr>
          <w:t>Cooper RS</w:t>
        </w:r>
      </w:hyperlink>
      <w:r w:rsidR="00A659BA" w:rsidRPr="00A659BA">
        <w:rPr>
          <w:rFonts w:ascii="Arial" w:hAnsi="Arial" w:cs="Arial"/>
          <w:sz w:val="20"/>
          <w:szCs w:val="20"/>
        </w:rPr>
        <w:t xml:space="preserve">, </w:t>
      </w:r>
      <w:hyperlink r:id="rId3405" w:history="1">
        <w:proofErr w:type="spellStart"/>
        <w:r w:rsidR="00A659BA" w:rsidRPr="00A659BA">
          <w:rPr>
            <w:rFonts w:ascii="Arial" w:hAnsi="Arial" w:cs="Arial"/>
            <w:sz w:val="20"/>
            <w:szCs w:val="20"/>
          </w:rPr>
          <w:t>Risch</w:t>
        </w:r>
        <w:proofErr w:type="spellEnd"/>
        <w:r w:rsidR="00A659BA" w:rsidRPr="00A659BA">
          <w:rPr>
            <w:rFonts w:ascii="Arial" w:hAnsi="Arial" w:cs="Arial"/>
            <w:sz w:val="20"/>
            <w:szCs w:val="20"/>
          </w:rPr>
          <w:t xml:space="preserve"> N</w:t>
        </w:r>
      </w:hyperlink>
      <w:r w:rsidR="00A659BA" w:rsidRPr="00A659BA">
        <w:rPr>
          <w:rFonts w:ascii="Arial" w:hAnsi="Arial" w:cs="Arial"/>
          <w:sz w:val="20"/>
          <w:szCs w:val="20"/>
        </w:rPr>
        <w:t xml:space="preserve">, </w:t>
      </w:r>
      <w:hyperlink r:id="rId3406" w:history="1">
        <w:r w:rsidR="00A659BA" w:rsidRPr="00A659BA">
          <w:rPr>
            <w:rFonts w:ascii="Arial" w:hAnsi="Arial" w:cs="Arial"/>
            <w:sz w:val="20"/>
            <w:szCs w:val="20"/>
          </w:rPr>
          <w:t>Zhu X</w:t>
        </w:r>
      </w:hyperlink>
      <w:r w:rsidR="00A659BA" w:rsidRPr="00A659BA">
        <w:rPr>
          <w:rFonts w:ascii="Arial" w:hAnsi="Arial" w:cs="Arial"/>
          <w:sz w:val="20"/>
          <w:szCs w:val="20"/>
        </w:rPr>
        <w:t xml:space="preserve">. </w:t>
      </w:r>
      <w:r w:rsidR="00A659BA" w:rsidRPr="00A659BA">
        <w:rPr>
          <w:rFonts w:ascii="Arial" w:hAnsi="Arial" w:cs="Arial"/>
          <w:b/>
          <w:i/>
          <w:sz w:val="20"/>
          <w:szCs w:val="20"/>
        </w:rPr>
        <w:t>Variants for HDL-C, LDL-C, and triglycerides identified from admixture mapping and fine-mapping analysis in African American families</w:t>
      </w:r>
      <w:r w:rsidR="00A659BA" w:rsidRPr="00A659BA">
        <w:rPr>
          <w:rFonts w:ascii="Arial" w:hAnsi="Arial" w:cs="Arial"/>
          <w:sz w:val="20"/>
          <w:szCs w:val="20"/>
        </w:rPr>
        <w:t xml:space="preserve">. </w:t>
      </w:r>
      <w:hyperlink r:id="rId3407" w:tooltip="Circulation. Cardiovascular genetics." w:history="1">
        <w:r w:rsidR="00A659BA" w:rsidRPr="00A659BA">
          <w:rPr>
            <w:rFonts w:ascii="Arial" w:hAnsi="Arial" w:cs="Arial"/>
            <w:sz w:val="20"/>
            <w:szCs w:val="20"/>
          </w:rPr>
          <w:t>Circ Cardiovasc Genet.</w:t>
        </w:r>
      </w:hyperlink>
      <w:r w:rsidR="00A659BA" w:rsidRPr="00A659BA">
        <w:rPr>
          <w:rFonts w:ascii="Arial" w:hAnsi="Arial" w:cs="Arial"/>
          <w:sz w:val="20"/>
          <w:szCs w:val="20"/>
        </w:rPr>
        <w:t xml:space="preserve"> 2015 Feb</w:t>
      </w:r>
      <w:r w:rsidR="00A659BA">
        <w:rPr>
          <w:rFonts w:ascii="Arial" w:hAnsi="Arial" w:cs="Arial"/>
          <w:sz w:val="20"/>
          <w:szCs w:val="20"/>
        </w:rPr>
        <w:t xml:space="preserve">. Volume </w:t>
      </w:r>
      <w:r w:rsidR="00A659BA" w:rsidRPr="00A659BA">
        <w:rPr>
          <w:rFonts w:ascii="Arial" w:hAnsi="Arial" w:cs="Arial"/>
          <w:sz w:val="20"/>
          <w:szCs w:val="20"/>
        </w:rPr>
        <w:t>8</w:t>
      </w:r>
      <w:r w:rsidR="00A659BA">
        <w:rPr>
          <w:rFonts w:ascii="Arial" w:hAnsi="Arial" w:cs="Arial"/>
          <w:sz w:val="20"/>
          <w:szCs w:val="20"/>
        </w:rPr>
        <w:t xml:space="preserve">, issue </w:t>
      </w:r>
      <w:r w:rsidR="00A659BA" w:rsidRPr="00A659BA">
        <w:rPr>
          <w:rFonts w:ascii="Arial" w:hAnsi="Arial" w:cs="Arial"/>
          <w:sz w:val="20"/>
          <w:szCs w:val="20"/>
        </w:rPr>
        <w:t>1</w:t>
      </w:r>
      <w:r w:rsidR="00A659BA">
        <w:rPr>
          <w:rFonts w:ascii="Arial" w:hAnsi="Arial" w:cs="Arial"/>
          <w:sz w:val="20"/>
          <w:szCs w:val="20"/>
        </w:rPr>
        <w:t xml:space="preserve">, pp. </w:t>
      </w:r>
      <w:r w:rsidR="00A659BA" w:rsidRPr="00A659BA">
        <w:rPr>
          <w:rFonts w:ascii="Arial" w:hAnsi="Arial" w:cs="Arial"/>
          <w:sz w:val="20"/>
          <w:szCs w:val="20"/>
        </w:rPr>
        <w:t>106-</w:t>
      </w:r>
      <w:r w:rsidR="00A659BA">
        <w:rPr>
          <w:rFonts w:ascii="Arial" w:hAnsi="Arial" w:cs="Arial"/>
          <w:sz w:val="20"/>
          <w:szCs w:val="20"/>
        </w:rPr>
        <w:t>1</w:t>
      </w:r>
      <w:r w:rsidR="00A659BA" w:rsidRPr="00A659BA">
        <w:rPr>
          <w:rFonts w:ascii="Arial" w:hAnsi="Arial" w:cs="Arial"/>
          <w:sz w:val="20"/>
          <w:szCs w:val="20"/>
        </w:rPr>
        <w:t xml:space="preserve">13. PM: 25552592. </w:t>
      </w:r>
      <w:hyperlink r:id="rId3408" w:history="1">
        <w:r w:rsidR="00A659BA" w:rsidRPr="00A659BA">
          <w:rPr>
            <w:rFonts w:ascii="Arial" w:hAnsi="Arial" w:cs="Arial"/>
            <w:sz w:val="20"/>
            <w:szCs w:val="20"/>
          </w:rPr>
          <w:t>PMC4378661</w:t>
        </w:r>
      </w:hyperlink>
    </w:p>
    <w:p w14:paraId="689E4EB1" w14:textId="77777777" w:rsidR="00A659BA" w:rsidRDefault="00A659BA" w:rsidP="002B143C">
      <w:pPr>
        <w:autoSpaceDE w:val="0"/>
        <w:autoSpaceDN w:val="0"/>
        <w:adjustRightInd w:val="0"/>
        <w:spacing w:after="0" w:line="240" w:lineRule="auto"/>
        <w:rPr>
          <w:rFonts w:ascii="Arial" w:hAnsi="Arial" w:cs="Arial"/>
          <w:sz w:val="20"/>
          <w:szCs w:val="20"/>
        </w:rPr>
      </w:pPr>
    </w:p>
    <w:p w14:paraId="1C3DCDD2" w14:textId="77777777" w:rsidR="002B143C" w:rsidRPr="00322787" w:rsidRDefault="00EB557F" w:rsidP="002B143C">
      <w:pPr>
        <w:autoSpaceDE w:val="0"/>
        <w:autoSpaceDN w:val="0"/>
        <w:adjustRightInd w:val="0"/>
        <w:spacing w:after="0" w:line="240" w:lineRule="auto"/>
        <w:rPr>
          <w:rFonts w:ascii="Arial" w:hAnsi="Arial" w:cs="Arial"/>
          <w:sz w:val="20"/>
          <w:szCs w:val="20"/>
        </w:rPr>
      </w:pPr>
      <w:proofErr w:type="spellStart"/>
      <w:r w:rsidRPr="00322787">
        <w:rPr>
          <w:rFonts w:ascii="Arial" w:hAnsi="Arial" w:cs="Arial"/>
          <w:sz w:val="20"/>
          <w:szCs w:val="20"/>
        </w:rPr>
        <w:t>Shungin</w:t>
      </w:r>
      <w:proofErr w:type="spellEnd"/>
      <w:r w:rsidRPr="00322787">
        <w:rPr>
          <w:rFonts w:ascii="Arial" w:hAnsi="Arial" w:cs="Arial"/>
          <w:sz w:val="20"/>
          <w:szCs w:val="20"/>
        </w:rPr>
        <w:t xml:space="preserve"> D, Winkler TW, Croteau-</w:t>
      </w:r>
      <w:proofErr w:type="spellStart"/>
      <w:r w:rsidRPr="00322787">
        <w:rPr>
          <w:rFonts w:ascii="Arial" w:hAnsi="Arial" w:cs="Arial"/>
          <w:sz w:val="20"/>
          <w:szCs w:val="20"/>
        </w:rPr>
        <w:t>Chonka</w:t>
      </w:r>
      <w:proofErr w:type="spellEnd"/>
      <w:r w:rsidRPr="00322787">
        <w:rPr>
          <w:rFonts w:ascii="Arial" w:hAnsi="Arial" w:cs="Arial"/>
          <w:sz w:val="20"/>
          <w:szCs w:val="20"/>
        </w:rPr>
        <w:t xml:space="preserve"> DC, Ferreira T, Locke AE, </w:t>
      </w:r>
      <w:proofErr w:type="spellStart"/>
      <w:r w:rsidRPr="00322787">
        <w:rPr>
          <w:rFonts w:ascii="Arial" w:hAnsi="Arial" w:cs="Arial"/>
          <w:sz w:val="20"/>
          <w:szCs w:val="20"/>
        </w:rPr>
        <w:t>Mägi</w:t>
      </w:r>
      <w:proofErr w:type="spellEnd"/>
      <w:r w:rsidRPr="00322787">
        <w:rPr>
          <w:rFonts w:ascii="Arial" w:hAnsi="Arial" w:cs="Arial"/>
          <w:sz w:val="20"/>
          <w:szCs w:val="20"/>
        </w:rPr>
        <w:t xml:space="preserve"> R, Strawbridge RJ, Pers TH, Fischer K, Justice AE, </w:t>
      </w:r>
      <w:proofErr w:type="spellStart"/>
      <w:r w:rsidRPr="00322787">
        <w:rPr>
          <w:rFonts w:ascii="Arial" w:hAnsi="Arial" w:cs="Arial"/>
          <w:sz w:val="20"/>
          <w:szCs w:val="20"/>
        </w:rPr>
        <w:t>Workalemahu</w:t>
      </w:r>
      <w:proofErr w:type="spellEnd"/>
      <w:r w:rsidRPr="00322787">
        <w:rPr>
          <w:rFonts w:ascii="Arial" w:hAnsi="Arial" w:cs="Arial"/>
          <w:sz w:val="20"/>
          <w:szCs w:val="20"/>
        </w:rPr>
        <w:t xml:space="preserve"> T, Wu JM, </w:t>
      </w:r>
      <w:proofErr w:type="spellStart"/>
      <w:r w:rsidRPr="00322787">
        <w:rPr>
          <w:rFonts w:ascii="Arial" w:hAnsi="Arial" w:cs="Arial"/>
          <w:sz w:val="20"/>
          <w:szCs w:val="20"/>
        </w:rPr>
        <w:t>Buchkovich</w:t>
      </w:r>
      <w:proofErr w:type="spellEnd"/>
      <w:r w:rsidRPr="00322787">
        <w:rPr>
          <w:rFonts w:ascii="Arial" w:hAnsi="Arial" w:cs="Arial"/>
          <w:sz w:val="20"/>
          <w:szCs w:val="20"/>
        </w:rPr>
        <w:t xml:space="preserve"> ML, Heard-Costa NL, Roman TS, </w:t>
      </w:r>
      <w:proofErr w:type="spellStart"/>
      <w:r w:rsidRPr="00322787">
        <w:rPr>
          <w:rFonts w:ascii="Arial" w:hAnsi="Arial" w:cs="Arial"/>
          <w:sz w:val="20"/>
          <w:szCs w:val="20"/>
        </w:rPr>
        <w:t>Drong</w:t>
      </w:r>
      <w:proofErr w:type="spellEnd"/>
      <w:r w:rsidRPr="00322787">
        <w:rPr>
          <w:rFonts w:ascii="Arial" w:hAnsi="Arial" w:cs="Arial"/>
          <w:sz w:val="20"/>
          <w:szCs w:val="20"/>
        </w:rPr>
        <w:t xml:space="preserve"> AW, Song C, Gustafsson S, Day FR, Esko T, Fall T, </w:t>
      </w:r>
      <w:proofErr w:type="spellStart"/>
      <w:r w:rsidRPr="00322787">
        <w:rPr>
          <w:rFonts w:ascii="Arial" w:hAnsi="Arial" w:cs="Arial"/>
          <w:sz w:val="20"/>
          <w:szCs w:val="20"/>
        </w:rPr>
        <w:t>Kutalik</w:t>
      </w:r>
      <w:proofErr w:type="spellEnd"/>
      <w:r w:rsidRPr="00322787">
        <w:rPr>
          <w:rFonts w:ascii="Arial" w:hAnsi="Arial" w:cs="Arial"/>
          <w:sz w:val="20"/>
          <w:szCs w:val="20"/>
        </w:rPr>
        <w:t xml:space="preserve"> Z, Luan J, Randall JC, </w:t>
      </w:r>
      <w:proofErr w:type="spellStart"/>
      <w:r w:rsidRPr="00322787">
        <w:rPr>
          <w:rFonts w:ascii="Arial" w:hAnsi="Arial" w:cs="Arial"/>
          <w:sz w:val="20"/>
          <w:szCs w:val="20"/>
        </w:rPr>
        <w:t>Scherag</w:t>
      </w:r>
      <w:proofErr w:type="spellEnd"/>
      <w:r w:rsidRPr="00322787">
        <w:rPr>
          <w:rFonts w:ascii="Arial" w:hAnsi="Arial" w:cs="Arial"/>
          <w:sz w:val="20"/>
          <w:szCs w:val="20"/>
        </w:rPr>
        <w:t xml:space="preserve"> A, </w:t>
      </w:r>
      <w:proofErr w:type="spellStart"/>
      <w:r w:rsidRPr="00322787">
        <w:rPr>
          <w:rFonts w:ascii="Arial" w:hAnsi="Arial" w:cs="Arial"/>
          <w:sz w:val="20"/>
          <w:szCs w:val="20"/>
        </w:rPr>
        <w:t>Vedantam</w:t>
      </w:r>
      <w:proofErr w:type="spellEnd"/>
      <w:r w:rsidRPr="00322787">
        <w:rPr>
          <w:rFonts w:ascii="Arial" w:hAnsi="Arial" w:cs="Arial"/>
          <w:sz w:val="20"/>
          <w:szCs w:val="20"/>
        </w:rPr>
        <w:t xml:space="preserve"> S, Wood AR, Chen J, </w:t>
      </w:r>
      <w:proofErr w:type="spellStart"/>
      <w:r w:rsidRPr="00322787">
        <w:rPr>
          <w:rFonts w:ascii="Arial" w:hAnsi="Arial" w:cs="Arial"/>
          <w:sz w:val="20"/>
          <w:szCs w:val="20"/>
        </w:rPr>
        <w:t>Fehrmann</w:t>
      </w:r>
      <w:proofErr w:type="spellEnd"/>
      <w:r w:rsidRPr="00322787">
        <w:rPr>
          <w:rFonts w:ascii="Arial" w:hAnsi="Arial" w:cs="Arial"/>
          <w:sz w:val="20"/>
          <w:szCs w:val="20"/>
        </w:rPr>
        <w:t xml:space="preserve"> R, Karjalainen J, </w:t>
      </w:r>
      <w:proofErr w:type="spellStart"/>
      <w:r w:rsidRPr="00322787">
        <w:rPr>
          <w:rFonts w:ascii="Arial" w:hAnsi="Arial" w:cs="Arial"/>
          <w:sz w:val="20"/>
          <w:szCs w:val="20"/>
        </w:rPr>
        <w:t>Kahali</w:t>
      </w:r>
      <w:proofErr w:type="spellEnd"/>
      <w:r w:rsidRPr="00322787">
        <w:rPr>
          <w:rFonts w:ascii="Arial" w:hAnsi="Arial" w:cs="Arial"/>
          <w:sz w:val="20"/>
          <w:szCs w:val="20"/>
        </w:rPr>
        <w:t xml:space="preserve"> B, Liu CT, Schmidt EM, </w:t>
      </w:r>
      <w:proofErr w:type="spellStart"/>
      <w:r w:rsidRPr="00322787">
        <w:rPr>
          <w:rFonts w:ascii="Arial" w:hAnsi="Arial" w:cs="Arial"/>
          <w:sz w:val="20"/>
          <w:szCs w:val="20"/>
        </w:rPr>
        <w:t>Absher</w:t>
      </w:r>
      <w:proofErr w:type="spellEnd"/>
      <w:r w:rsidRPr="00322787">
        <w:rPr>
          <w:rFonts w:ascii="Arial" w:hAnsi="Arial" w:cs="Arial"/>
          <w:sz w:val="20"/>
          <w:szCs w:val="20"/>
        </w:rPr>
        <w:t xml:space="preserve"> D, Amin N, Anderson D, Beekman M, Bragg-Gresham JL, </w:t>
      </w:r>
      <w:proofErr w:type="spellStart"/>
      <w:r w:rsidRPr="00322787">
        <w:rPr>
          <w:rFonts w:ascii="Arial" w:hAnsi="Arial" w:cs="Arial"/>
          <w:sz w:val="20"/>
          <w:szCs w:val="20"/>
        </w:rPr>
        <w:t>Buyske</w:t>
      </w:r>
      <w:proofErr w:type="spellEnd"/>
      <w:r w:rsidRPr="00322787">
        <w:rPr>
          <w:rFonts w:ascii="Arial" w:hAnsi="Arial" w:cs="Arial"/>
          <w:sz w:val="20"/>
          <w:szCs w:val="20"/>
        </w:rPr>
        <w:t xml:space="preserve"> S, </w:t>
      </w:r>
      <w:proofErr w:type="spellStart"/>
      <w:r w:rsidRPr="00322787">
        <w:rPr>
          <w:rFonts w:ascii="Arial" w:hAnsi="Arial" w:cs="Arial"/>
          <w:sz w:val="20"/>
          <w:szCs w:val="20"/>
        </w:rPr>
        <w:t>Demirkan</w:t>
      </w:r>
      <w:proofErr w:type="spellEnd"/>
      <w:r w:rsidRPr="00322787">
        <w:rPr>
          <w:rFonts w:ascii="Arial" w:hAnsi="Arial" w:cs="Arial"/>
          <w:sz w:val="20"/>
          <w:szCs w:val="20"/>
        </w:rPr>
        <w:t xml:space="preserve"> A, Ehret GB,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Goel A, Jackson AU, Johnson T, Kleber ME, </w:t>
      </w:r>
      <w:proofErr w:type="spellStart"/>
      <w:r w:rsidRPr="00322787">
        <w:rPr>
          <w:rFonts w:ascii="Arial" w:hAnsi="Arial" w:cs="Arial"/>
          <w:sz w:val="20"/>
          <w:szCs w:val="20"/>
        </w:rPr>
        <w:t>Kristiansson</w:t>
      </w:r>
      <w:proofErr w:type="spellEnd"/>
      <w:r w:rsidRPr="00322787">
        <w:rPr>
          <w:rFonts w:ascii="Arial" w:hAnsi="Arial" w:cs="Arial"/>
          <w:sz w:val="20"/>
          <w:szCs w:val="20"/>
        </w:rPr>
        <w:t xml:space="preserve"> K,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Mateo Leach I, Medina-Gomez C, Palmer CD, </w:t>
      </w:r>
      <w:proofErr w:type="spellStart"/>
      <w:r w:rsidRPr="00322787">
        <w:rPr>
          <w:rFonts w:ascii="Arial" w:hAnsi="Arial" w:cs="Arial"/>
          <w:sz w:val="20"/>
          <w:szCs w:val="20"/>
        </w:rPr>
        <w:t>Pasko</w:t>
      </w:r>
      <w:proofErr w:type="spellEnd"/>
      <w:r w:rsidRPr="00322787">
        <w:rPr>
          <w:rFonts w:ascii="Arial" w:hAnsi="Arial" w:cs="Arial"/>
          <w:sz w:val="20"/>
          <w:szCs w:val="20"/>
        </w:rPr>
        <w:t xml:space="preserve"> D, </w:t>
      </w:r>
      <w:proofErr w:type="spellStart"/>
      <w:r w:rsidRPr="00322787">
        <w:rPr>
          <w:rFonts w:ascii="Arial" w:hAnsi="Arial" w:cs="Arial"/>
          <w:sz w:val="20"/>
          <w:szCs w:val="20"/>
        </w:rPr>
        <w:t>Pechlivanis</w:t>
      </w:r>
      <w:proofErr w:type="spellEnd"/>
      <w:r w:rsidRPr="00322787">
        <w:rPr>
          <w:rFonts w:ascii="Arial" w:hAnsi="Arial" w:cs="Arial"/>
          <w:sz w:val="20"/>
          <w:szCs w:val="20"/>
        </w:rPr>
        <w:t xml:space="preserve"> S, Peters MJ, Prokopenko I, </w:t>
      </w:r>
      <w:proofErr w:type="spellStart"/>
      <w:r w:rsidRPr="00322787">
        <w:rPr>
          <w:rFonts w:ascii="Arial" w:hAnsi="Arial" w:cs="Arial"/>
          <w:sz w:val="20"/>
          <w:szCs w:val="20"/>
        </w:rPr>
        <w:t>Stančáková</w:t>
      </w:r>
      <w:proofErr w:type="spellEnd"/>
      <w:r w:rsidRPr="00322787">
        <w:rPr>
          <w:rFonts w:ascii="Arial" w:hAnsi="Arial" w:cs="Arial"/>
          <w:sz w:val="20"/>
          <w:szCs w:val="20"/>
        </w:rPr>
        <w:t xml:space="preserve"> A, Ju Sung Y, Tanaka T,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Van Vliet-</w:t>
      </w:r>
      <w:proofErr w:type="spellStart"/>
      <w:r w:rsidRPr="00322787">
        <w:rPr>
          <w:rFonts w:ascii="Arial" w:hAnsi="Arial" w:cs="Arial"/>
          <w:sz w:val="20"/>
          <w:szCs w:val="20"/>
        </w:rPr>
        <w:t>Ostaptchouk</w:t>
      </w:r>
      <w:proofErr w:type="spellEnd"/>
      <w:r w:rsidRPr="00322787">
        <w:rPr>
          <w:rFonts w:ascii="Arial" w:hAnsi="Arial" w:cs="Arial"/>
          <w:sz w:val="20"/>
          <w:szCs w:val="20"/>
        </w:rPr>
        <w:t xml:space="preserve"> JV, </w:t>
      </w:r>
      <w:proofErr w:type="spellStart"/>
      <w:r w:rsidRPr="00322787">
        <w:rPr>
          <w:rFonts w:ascii="Arial" w:hAnsi="Arial" w:cs="Arial"/>
          <w:sz w:val="20"/>
          <w:szCs w:val="20"/>
        </w:rPr>
        <w:t>Yengo</w:t>
      </w:r>
      <w:proofErr w:type="spellEnd"/>
      <w:r w:rsidRPr="00322787">
        <w:rPr>
          <w:rFonts w:ascii="Arial" w:hAnsi="Arial" w:cs="Arial"/>
          <w:sz w:val="20"/>
          <w:szCs w:val="20"/>
        </w:rPr>
        <w:t xml:space="preserve"> L, Zhang W, Albrecht E, </w:t>
      </w:r>
      <w:proofErr w:type="spellStart"/>
      <w:r w:rsidRPr="00322787">
        <w:rPr>
          <w:rFonts w:ascii="Arial" w:hAnsi="Arial" w:cs="Arial"/>
          <w:sz w:val="20"/>
          <w:szCs w:val="20"/>
        </w:rPr>
        <w:t>Ärnlöv</w:t>
      </w:r>
      <w:proofErr w:type="spellEnd"/>
      <w:r w:rsidRPr="00322787">
        <w:rPr>
          <w:rFonts w:ascii="Arial" w:hAnsi="Arial" w:cs="Arial"/>
          <w:sz w:val="20"/>
          <w:szCs w:val="20"/>
        </w:rPr>
        <w:t xml:space="preserve"> J, Arscott GM,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Barrett A, Bellis C, Bennett AJ, Berne C, </w:t>
      </w:r>
      <w:proofErr w:type="spellStart"/>
      <w:r w:rsidRPr="00322787">
        <w:rPr>
          <w:rFonts w:ascii="Arial" w:hAnsi="Arial" w:cs="Arial"/>
          <w:sz w:val="20"/>
          <w:szCs w:val="20"/>
        </w:rPr>
        <w:t>Blüher</w:t>
      </w:r>
      <w:proofErr w:type="spellEnd"/>
      <w:r w:rsidRPr="00322787">
        <w:rPr>
          <w:rFonts w:ascii="Arial" w:hAnsi="Arial" w:cs="Arial"/>
          <w:sz w:val="20"/>
          <w:szCs w:val="20"/>
        </w:rPr>
        <w:t xml:space="preserve"> M, </w:t>
      </w:r>
      <w:proofErr w:type="spellStart"/>
      <w:r w:rsidRPr="00322787">
        <w:rPr>
          <w:rFonts w:ascii="Arial" w:hAnsi="Arial" w:cs="Arial"/>
          <w:sz w:val="20"/>
          <w:szCs w:val="20"/>
        </w:rPr>
        <w:t>Böhringer</w:t>
      </w:r>
      <w:proofErr w:type="spellEnd"/>
      <w:r w:rsidRPr="00322787">
        <w:rPr>
          <w:rFonts w:ascii="Arial" w:hAnsi="Arial" w:cs="Arial"/>
          <w:sz w:val="20"/>
          <w:szCs w:val="20"/>
        </w:rPr>
        <w:t xml:space="preserve"> S, Bonnet F, </w:t>
      </w:r>
      <w:proofErr w:type="spellStart"/>
      <w:r w:rsidRPr="00322787">
        <w:rPr>
          <w:rFonts w:ascii="Arial" w:hAnsi="Arial" w:cs="Arial"/>
          <w:sz w:val="20"/>
          <w:szCs w:val="20"/>
        </w:rPr>
        <w:t>Böttcher</w:t>
      </w:r>
      <w:proofErr w:type="spellEnd"/>
      <w:r w:rsidRPr="00322787">
        <w:rPr>
          <w:rFonts w:ascii="Arial" w:hAnsi="Arial" w:cs="Arial"/>
          <w:sz w:val="20"/>
          <w:szCs w:val="20"/>
        </w:rPr>
        <w:t xml:space="preserve"> Y, </w:t>
      </w:r>
      <w:proofErr w:type="spellStart"/>
      <w:r w:rsidRPr="00322787">
        <w:rPr>
          <w:rFonts w:ascii="Arial" w:hAnsi="Arial" w:cs="Arial"/>
          <w:sz w:val="20"/>
          <w:szCs w:val="20"/>
        </w:rPr>
        <w:t>Bruinenberg</w:t>
      </w:r>
      <w:proofErr w:type="spellEnd"/>
      <w:r w:rsidRPr="00322787">
        <w:rPr>
          <w:rFonts w:ascii="Arial" w:hAnsi="Arial" w:cs="Arial"/>
          <w:sz w:val="20"/>
          <w:szCs w:val="20"/>
        </w:rPr>
        <w:t xml:space="preserve"> M, </w:t>
      </w:r>
      <w:proofErr w:type="spellStart"/>
      <w:r w:rsidRPr="00322787">
        <w:rPr>
          <w:rFonts w:ascii="Arial" w:hAnsi="Arial" w:cs="Arial"/>
          <w:sz w:val="20"/>
          <w:szCs w:val="20"/>
        </w:rPr>
        <w:t>Carba</w:t>
      </w:r>
      <w:proofErr w:type="spellEnd"/>
      <w:r w:rsidRPr="00322787">
        <w:rPr>
          <w:rFonts w:ascii="Arial" w:hAnsi="Arial" w:cs="Arial"/>
          <w:sz w:val="20"/>
          <w:szCs w:val="20"/>
        </w:rPr>
        <w:t xml:space="preserve"> DB, Caspersen IH, Clarke R, </w:t>
      </w:r>
      <w:proofErr w:type="spellStart"/>
      <w:r w:rsidRPr="00322787">
        <w:rPr>
          <w:rFonts w:ascii="Arial" w:hAnsi="Arial" w:cs="Arial"/>
          <w:sz w:val="20"/>
          <w:szCs w:val="20"/>
        </w:rPr>
        <w:t>Daw</w:t>
      </w:r>
      <w:proofErr w:type="spellEnd"/>
      <w:r w:rsidRPr="00322787">
        <w:rPr>
          <w:rFonts w:ascii="Arial" w:hAnsi="Arial" w:cs="Arial"/>
          <w:sz w:val="20"/>
          <w:szCs w:val="20"/>
        </w:rPr>
        <w:t xml:space="preserve"> EW, </w:t>
      </w:r>
      <w:proofErr w:type="spellStart"/>
      <w:r w:rsidRPr="00322787">
        <w:rPr>
          <w:rFonts w:ascii="Arial" w:hAnsi="Arial" w:cs="Arial"/>
          <w:sz w:val="20"/>
          <w:szCs w:val="20"/>
        </w:rPr>
        <w:t>Deelen</w:t>
      </w:r>
      <w:proofErr w:type="spellEnd"/>
      <w:r w:rsidRPr="00322787">
        <w:rPr>
          <w:rFonts w:ascii="Arial" w:hAnsi="Arial" w:cs="Arial"/>
          <w:sz w:val="20"/>
          <w:szCs w:val="20"/>
        </w:rPr>
        <w:t xml:space="preserve"> J, </w:t>
      </w:r>
      <w:proofErr w:type="spellStart"/>
      <w:r w:rsidRPr="00322787">
        <w:rPr>
          <w:rFonts w:ascii="Arial" w:hAnsi="Arial" w:cs="Arial"/>
          <w:sz w:val="20"/>
          <w:szCs w:val="20"/>
        </w:rPr>
        <w:t>Deelman</w:t>
      </w:r>
      <w:proofErr w:type="spellEnd"/>
      <w:r w:rsidRPr="00322787">
        <w:rPr>
          <w:rFonts w:ascii="Arial" w:hAnsi="Arial" w:cs="Arial"/>
          <w:sz w:val="20"/>
          <w:szCs w:val="20"/>
        </w:rPr>
        <w:t xml:space="preserve"> E, Delgado G, </w:t>
      </w:r>
      <w:proofErr w:type="spellStart"/>
      <w:r w:rsidRPr="00322787">
        <w:rPr>
          <w:rFonts w:ascii="Arial" w:hAnsi="Arial" w:cs="Arial"/>
          <w:sz w:val="20"/>
          <w:szCs w:val="20"/>
        </w:rPr>
        <w:t>Doney</w:t>
      </w:r>
      <w:proofErr w:type="spellEnd"/>
      <w:r w:rsidRPr="00322787">
        <w:rPr>
          <w:rFonts w:ascii="Arial" w:hAnsi="Arial" w:cs="Arial"/>
          <w:sz w:val="20"/>
          <w:szCs w:val="20"/>
        </w:rPr>
        <w:t xml:space="preserve"> AS, Eklund N, </w:t>
      </w:r>
      <w:proofErr w:type="spellStart"/>
      <w:r w:rsidRPr="00322787">
        <w:rPr>
          <w:rFonts w:ascii="Arial" w:hAnsi="Arial" w:cs="Arial"/>
          <w:sz w:val="20"/>
          <w:szCs w:val="20"/>
        </w:rPr>
        <w:t>Erdos</w:t>
      </w:r>
      <w:proofErr w:type="spellEnd"/>
      <w:r w:rsidRPr="00322787">
        <w:rPr>
          <w:rFonts w:ascii="Arial" w:hAnsi="Arial" w:cs="Arial"/>
          <w:sz w:val="20"/>
          <w:szCs w:val="20"/>
        </w:rPr>
        <w:t xml:space="preserve"> MR, Estrada K, </w:t>
      </w:r>
      <w:proofErr w:type="spellStart"/>
      <w:r w:rsidRPr="00322787">
        <w:rPr>
          <w:rFonts w:ascii="Arial" w:hAnsi="Arial" w:cs="Arial"/>
          <w:sz w:val="20"/>
          <w:szCs w:val="20"/>
        </w:rPr>
        <w:t>Eury</w:t>
      </w:r>
      <w:proofErr w:type="spellEnd"/>
      <w:r w:rsidRPr="00322787">
        <w:rPr>
          <w:rFonts w:ascii="Arial" w:hAnsi="Arial" w:cs="Arial"/>
          <w:sz w:val="20"/>
          <w:szCs w:val="20"/>
        </w:rPr>
        <w:t xml:space="preserve"> E, Friedrich N, Garcia ME, Giedraitis V, </w:t>
      </w:r>
      <w:proofErr w:type="spellStart"/>
      <w:r w:rsidRPr="00322787">
        <w:rPr>
          <w:rFonts w:ascii="Arial" w:hAnsi="Arial" w:cs="Arial"/>
          <w:sz w:val="20"/>
          <w:szCs w:val="20"/>
        </w:rPr>
        <w:t>Gigante</w:t>
      </w:r>
      <w:proofErr w:type="spellEnd"/>
      <w:r w:rsidRPr="00322787">
        <w:rPr>
          <w:rFonts w:ascii="Arial" w:hAnsi="Arial" w:cs="Arial"/>
          <w:sz w:val="20"/>
          <w:szCs w:val="20"/>
        </w:rPr>
        <w:t xml:space="preserve"> B, Go AS, </w:t>
      </w:r>
      <w:proofErr w:type="spellStart"/>
      <w:r w:rsidRPr="00322787">
        <w:rPr>
          <w:rFonts w:ascii="Arial" w:hAnsi="Arial" w:cs="Arial"/>
          <w:sz w:val="20"/>
          <w:szCs w:val="20"/>
        </w:rPr>
        <w:t>Golay</w:t>
      </w:r>
      <w:proofErr w:type="spellEnd"/>
      <w:r w:rsidRPr="00322787">
        <w:rPr>
          <w:rFonts w:ascii="Arial" w:hAnsi="Arial" w:cs="Arial"/>
          <w:sz w:val="20"/>
          <w:szCs w:val="20"/>
        </w:rPr>
        <w:t xml:space="preserve"> A, </w:t>
      </w:r>
      <w:proofErr w:type="spellStart"/>
      <w:r w:rsidRPr="00322787">
        <w:rPr>
          <w:rFonts w:ascii="Arial" w:hAnsi="Arial" w:cs="Arial"/>
          <w:sz w:val="20"/>
          <w:szCs w:val="20"/>
        </w:rPr>
        <w:t>Grallert</w:t>
      </w:r>
      <w:proofErr w:type="spellEnd"/>
      <w:r w:rsidRPr="00322787">
        <w:rPr>
          <w:rFonts w:ascii="Arial" w:hAnsi="Arial" w:cs="Arial"/>
          <w:sz w:val="20"/>
          <w:szCs w:val="20"/>
        </w:rPr>
        <w:t xml:space="preserve"> H, </w:t>
      </w:r>
      <w:proofErr w:type="spellStart"/>
      <w:r w:rsidRPr="00322787">
        <w:rPr>
          <w:rFonts w:ascii="Arial" w:hAnsi="Arial" w:cs="Arial"/>
          <w:sz w:val="20"/>
          <w:szCs w:val="20"/>
        </w:rPr>
        <w:t>Grammer</w:t>
      </w:r>
      <w:proofErr w:type="spellEnd"/>
      <w:r w:rsidRPr="00322787">
        <w:rPr>
          <w:rFonts w:ascii="Arial" w:hAnsi="Arial" w:cs="Arial"/>
          <w:sz w:val="20"/>
          <w:szCs w:val="20"/>
        </w:rPr>
        <w:t xml:space="preserve"> TB, </w:t>
      </w:r>
      <w:proofErr w:type="spellStart"/>
      <w:r w:rsidRPr="00322787">
        <w:rPr>
          <w:rFonts w:ascii="Arial" w:hAnsi="Arial" w:cs="Arial"/>
          <w:sz w:val="20"/>
          <w:szCs w:val="20"/>
        </w:rPr>
        <w:t>Gräßler</w:t>
      </w:r>
      <w:proofErr w:type="spellEnd"/>
      <w:r w:rsidRPr="00322787">
        <w:rPr>
          <w:rFonts w:ascii="Arial" w:hAnsi="Arial" w:cs="Arial"/>
          <w:sz w:val="20"/>
          <w:szCs w:val="20"/>
        </w:rPr>
        <w:t xml:space="preserve"> J, Grewal J, Groves CJ, Haller T, </w:t>
      </w:r>
      <w:proofErr w:type="spellStart"/>
      <w:r w:rsidRPr="00322787">
        <w:rPr>
          <w:rFonts w:ascii="Arial" w:hAnsi="Arial" w:cs="Arial"/>
          <w:sz w:val="20"/>
          <w:szCs w:val="20"/>
        </w:rPr>
        <w:t>Hallmans</w:t>
      </w:r>
      <w:proofErr w:type="spellEnd"/>
      <w:r w:rsidRPr="00322787">
        <w:rPr>
          <w:rFonts w:ascii="Arial" w:hAnsi="Arial" w:cs="Arial"/>
          <w:sz w:val="20"/>
          <w:szCs w:val="20"/>
        </w:rPr>
        <w:t xml:space="preserve"> G, Hartman CA, </w:t>
      </w:r>
      <w:proofErr w:type="spellStart"/>
      <w:r w:rsidRPr="00322787">
        <w:rPr>
          <w:rFonts w:ascii="Arial" w:hAnsi="Arial" w:cs="Arial"/>
          <w:sz w:val="20"/>
          <w:szCs w:val="20"/>
        </w:rPr>
        <w:t>Hassinen</w:t>
      </w:r>
      <w:proofErr w:type="spellEnd"/>
      <w:r w:rsidRPr="00322787">
        <w:rPr>
          <w:rFonts w:ascii="Arial" w:hAnsi="Arial" w:cs="Arial"/>
          <w:sz w:val="20"/>
          <w:szCs w:val="20"/>
        </w:rPr>
        <w:t xml:space="preserve"> M, Hayward C, </w:t>
      </w:r>
      <w:proofErr w:type="spellStart"/>
      <w:r w:rsidRPr="00322787">
        <w:rPr>
          <w:rFonts w:ascii="Arial" w:hAnsi="Arial" w:cs="Arial"/>
          <w:sz w:val="20"/>
          <w:szCs w:val="20"/>
        </w:rPr>
        <w:t>Heikkilä</w:t>
      </w:r>
      <w:proofErr w:type="spellEnd"/>
      <w:r w:rsidRPr="00322787">
        <w:rPr>
          <w:rFonts w:ascii="Arial" w:hAnsi="Arial" w:cs="Arial"/>
          <w:sz w:val="20"/>
          <w:szCs w:val="20"/>
        </w:rPr>
        <w:t xml:space="preserve"> K, Herzig KH, Helmer Q, </w:t>
      </w:r>
      <w:proofErr w:type="spellStart"/>
      <w:r w:rsidRPr="00322787">
        <w:rPr>
          <w:rFonts w:ascii="Arial" w:hAnsi="Arial" w:cs="Arial"/>
          <w:sz w:val="20"/>
          <w:szCs w:val="20"/>
        </w:rPr>
        <w:t>Hillege</w:t>
      </w:r>
      <w:proofErr w:type="spellEnd"/>
      <w:r w:rsidRPr="00322787">
        <w:rPr>
          <w:rFonts w:ascii="Arial" w:hAnsi="Arial" w:cs="Arial"/>
          <w:sz w:val="20"/>
          <w:szCs w:val="20"/>
        </w:rPr>
        <w:t xml:space="preserve"> HL, Holmen O, Hunt SC, Isaacs A, </w:t>
      </w:r>
      <w:proofErr w:type="spellStart"/>
      <w:r w:rsidRPr="00322787">
        <w:rPr>
          <w:rFonts w:ascii="Arial" w:hAnsi="Arial" w:cs="Arial"/>
          <w:sz w:val="20"/>
          <w:szCs w:val="20"/>
        </w:rPr>
        <w:t>Ittermann</w:t>
      </w:r>
      <w:proofErr w:type="spellEnd"/>
      <w:r w:rsidRPr="00322787">
        <w:rPr>
          <w:rFonts w:ascii="Arial" w:hAnsi="Arial" w:cs="Arial"/>
          <w:sz w:val="20"/>
          <w:szCs w:val="20"/>
        </w:rPr>
        <w:t xml:space="preserve"> T, James AL, Johansson I, </w:t>
      </w:r>
      <w:proofErr w:type="spellStart"/>
      <w:r w:rsidRPr="00322787">
        <w:rPr>
          <w:rFonts w:ascii="Arial" w:hAnsi="Arial" w:cs="Arial"/>
          <w:sz w:val="20"/>
          <w:szCs w:val="20"/>
        </w:rPr>
        <w:t>Juliusdottir</w:t>
      </w:r>
      <w:proofErr w:type="spellEnd"/>
      <w:r w:rsidRPr="00322787">
        <w:rPr>
          <w:rFonts w:ascii="Arial" w:hAnsi="Arial" w:cs="Arial"/>
          <w:sz w:val="20"/>
          <w:szCs w:val="20"/>
        </w:rPr>
        <w:t xml:space="preserve"> T, </w:t>
      </w:r>
      <w:proofErr w:type="spellStart"/>
      <w:r w:rsidRPr="00322787">
        <w:rPr>
          <w:rFonts w:ascii="Arial" w:hAnsi="Arial" w:cs="Arial"/>
          <w:sz w:val="20"/>
          <w:szCs w:val="20"/>
        </w:rPr>
        <w:t>Kalafati</w:t>
      </w:r>
      <w:proofErr w:type="spellEnd"/>
      <w:r w:rsidRPr="00322787">
        <w:rPr>
          <w:rFonts w:ascii="Arial" w:hAnsi="Arial" w:cs="Arial"/>
          <w:sz w:val="20"/>
          <w:szCs w:val="20"/>
        </w:rPr>
        <w:t xml:space="preserve"> IP, </w:t>
      </w:r>
      <w:proofErr w:type="spellStart"/>
      <w:r w:rsidRPr="00322787">
        <w:rPr>
          <w:rFonts w:ascii="Arial" w:hAnsi="Arial" w:cs="Arial"/>
          <w:sz w:val="20"/>
          <w:szCs w:val="20"/>
        </w:rPr>
        <w:t>Kinnunen</w:t>
      </w:r>
      <w:proofErr w:type="spellEnd"/>
      <w:r w:rsidRPr="00322787">
        <w:rPr>
          <w:rFonts w:ascii="Arial" w:hAnsi="Arial" w:cs="Arial"/>
          <w:sz w:val="20"/>
          <w:szCs w:val="20"/>
        </w:rPr>
        <w:t xml:space="preserve"> L, Koenig W, </w:t>
      </w:r>
      <w:proofErr w:type="spellStart"/>
      <w:r w:rsidRPr="00322787">
        <w:rPr>
          <w:rFonts w:ascii="Arial" w:hAnsi="Arial" w:cs="Arial"/>
          <w:sz w:val="20"/>
          <w:szCs w:val="20"/>
        </w:rPr>
        <w:t>Kooner</w:t>
      </w:r>
      <w:proofErr w:type="spellEnd"/>
      <w:r w:rsidRPr="00322787">
        <w:rPr>
          <w:rFonts w:ascii="Arial" w:hAnsi="Arial" w:cs="Arial"/>
          <w:sz w:val="20"/>
          <w:szCs w:val="20"/>
        </w:rPr>
        <w:t xml:space="preserve"> IK, </w:t>
      </w:r>
      <w:proofErr w:type="spellStart"/>
      <w:r w:rsidRPr="00322787">
        <w:rPr>
          <w:rFonts w:ascii="Arial" w:hAnsi="Arial" w:cs="Arial"/>
          <w:sz w:val="20"/>
          <w:szCs w:val="20"/>
        </w:rPr>
        <w:t>Kratzer</w:t>
      </w:r>
      <w:proofErr w:type="spellEnd"/>
      <w:r w:rsidRPr="00322787">
        <w:rPr>
          <w:rFonts w:ascii="Arial" w:hAnsi="Arial" w:cs="Arial"/>
          <w:sz w:val="20"/>
          <w:szCs w:val="20"/>
        </w:rPr>
        <w:t xml:space="preserve"> W, Lamina C, Leander K, Lee NR, </w:t>
      </w:r>
      <w:proofErr w:type="spellStart"/>
      <w:r w:rsidRPr="00322787">
        <w:rPr>
          <w:rFonts w:ascii="Arial" w:hAnsi="Arial" w:cs="Arial"/>
          <w:sz w:val="20"/>
          <w:szCs w:val="20"/>
        </w:rPr>
        <w:t>Lichtner</w:t>
      </w:r>
      <w:proofErr w:type="spellEnd"/>
      <w:r w:rsidRPr="00322787">
        <w:rPr>
          <w:rFonts w:ascii="Arial" w:hAnsi="Arial" w:cs="Arial"/>
          <w:sz w:val="20"/>
          <w:szCs w:val="20"/>
        </w:rPr>
        <w:t xml:space="preserve"> P, Lind L, </w:t>
      </w:r>
      <w:proofErr w:type="spellStart"/>
      <w:r w:rsidRPr="00322787">
        <w:rPr>
          <w:rFonts w:ascii="Arial" w:hAnsi="Arial" w:cs="Arial"/>
          <w:sz w:val="20"/>
          <w:szCs w:val="20"/>
        </w:rPr>
        <w:t>Lindström</w:t>
      </w:r>
      <w:proofErr w:type="spellEnd"/>
      <w:r w:rsidRPr="00322787">
        <w:rPr>
          <w:rFonts w:ascii="Arial" w:hAnsi="Arial" w:cs="Arial"/>
          <w:sz w:val="20"/>
          <w:szCs w:val="20"/>
        </w:rPr>
        <w:t xml:space="preserve"> J, </w:t>
      </w:r>
      <w:proofErr w:type="spellStart"/>
      <w:r w:rsidRPr="00322787">
        <w:rPr>
          <w:rFonts w:ascii="Arial" w:hAnsi="Arial" w:cs="Arial"/>
          <w:sz w:val="20"/>
          <w:szCs w:val="20"/>
        </w:rPr>
        <w:t>Lobbens</w:t>
      </w:r>
      <w:proofErr w:type="spellEnd"/>
      <w:r w:rsidRPr="00322787">
        <w:rPr>
          <w:rFonts w:ascii="Arial" w:hAnsi="Arial" w:cs="Arial"/>
          <w:sz w:val="20"/>
          <w:szCs w:val="20"/>
        </w:rPr>
        <w:t xml:space="preserve"> S, </w:t>
      </w:r>
      <w:proofErr w:type="spellStart"/>
      <w:r w:rsidRPr="00322787">
        <w:rPr>
          <w:rFonts w:ascii="Arial" w:hAnsi="Arial" w:cs="Arial"/>
          <w:sz w:val="20"/>
          <w:szCs w:val="20"/>
        </w:rPr>
        <w:t>Lorentzon</w:t>
      </w:r>
      <w:proofErr w:type="spellEnd"/>
      <w:r w:rsidRPr="00322787">
        <w:rPr>
          <w:rFonts w:ascii="Arial" w:hAnsi="Arial" w:cs="Arial"/>
          <w:sz w:val="20"/>
          <w:szCs w:val="20"/>
        </w:rPr>
        <w:t xml:space="preserve"> M, Mach F, Magnusson PK, Mahajan A, McArdle WL, </w:t>
      </w:r>
      <w:proofErr w:type="spellStart"/>
      <w:r w:rsidRPr="00322787">
        <w:rPr>
          <w:rFonts w:ascii="Arial" w:hAnsi="Arial" w:cs="Arial"/>
          <w:sz w:val="20"/>
          <w:szCs w:val="20"/>
        </w:rPr>
        <w:t>Menni</w:t>
      </w:r>
      <w:proofErr w:type="spellEnd"/>
      <w:r w:rsidRPr="00322787">
        <w:rPr>
          <w:rFonts w:ascii="Arial" w:hAnsi="Arial" w:cs="Arial"/>
          <w:sz w:val="20"/>
          <w:szCs w:val="20"/>
        </w:rPr>
        <w:t xml:space="preserve"> C, Merger S, </w:t>
      </w:r>
      <w:proofErr w:type="spellStart"/>
      <w:r w:rsidRPr="00322787">
        <w:rPr>
          <w:rFonts w:ascii="Arial" w:hAnsi="Arial" w:cs="Arial"/>
          <w:sz w:val="20"/>
          <w:szCs w:val="20"/>
        </w:rPr>
        <w:t>Mihailov</w:t>
      </w:r>
      <w:proofErr w:type="spellEnd"/>
      <w:r w:rsidRPr="00322787">
        <w:rPr>
          <w:rFonts w:ascii="Arial" w:hAnsi="Arial" w:cs="Arial"/>
          <w:sz w:val="20"/>
          <w:szCs w:val="20"/>
        </w:rPr>
        <w:t xml:space="preserve"> E, Milani L, Mills R, </w:t>
      </w:r>
      <w:proofErr w:type="spellStart"/>
      <w:r w:rsidRPr="00322787">
        <w:rPr>
          <w:rFonts w:ascii="Arial" w:hAnsi="Arial" w:cs="Arial"/>
          <w:sz w:val="20"/>
          <w:szCs w:val="20"/>
        </w:rPr>
        <w:t>Moayyeri</w:t>
      </w:r>
      <w:proofErr w:type="spellEnd"/>
      <w:r w:rsidRPr="00322787">
        <w:rPr>
          <w:rFonts w:ascii="Arial" w:hAnsi="Arial" w:cs="Arial"/>
          <w:sz w:val="20"/>
          <w:szCs w:val="20"/>
        </w:rPr>
        <w:t xml:space="preserve"> A, </w:t>
      </w:r>
      <w:proofErr w:type="spellStart"/>
      <w:r w:rsidRPr="00322787">
        <w:rPr>
          <w:rFonts w:ascii="Arial" w:hAnsi="Arial" w:cs="Arial"/>
          <w:sz w:val="20"/>
          <w:szCs w:val="20"/>
        </w:rPr>
        <w:t>Monda</w:t>
      </w:r>
      <w:proofErr w:type="spellEnd"/>
      <w:r w:rsidRPr="00322787">
        <w:rPr>
          <w:rFonts w:ascii="Arial" w:hAnsi="Arial" w:cs="Arial"/>
          <w:sz w:val="20"/>
          <w:szCs w:val="20"/>
        </w:rPr>
        <w:t xml:space="preserve"> KL, </w:t>
      </w:r>
      <w:proofErr w:type="spellStart"/>
      <w:r w:rsidRPr="00322787">
        <w:rPr>
          <w:rFonts w:ascii="Arial" w:hAnsi="Arial" w:cs="Arial"/>
          <w:sz w:val="20"/>
          <w:szCs w:val="20"/>
        </w:rPr>
        <w:t>Mooijaart</w:t>
      </w:r>
      <w:proofErr w:type="spellEnd"/>
      <w:r w:rsidRPr="00322787">
        <w:rPr>
          <w:rFonts w:ascii="Arial" w:hAnsi="Arial" w:cs="Arial"/>
          <w:sz w:val="20"/>
          <w:szCs w:val="20"/>
        </w:rPr>
        <w:t xml:space="preserve"> SP, </w:t>
      </w:r>
      <w:proofErr w:type="spellStart"/>
      <w:r w:rsidRPr="00322787">
        <w:rPr>
          <w:rFonts w:ascii="Arial" w:hAnsi="Arial" w:cs="Arial"/>
          <w:sz w:val="20"/>
          <w:szCs w:val="20"/>
        </w:rPr>
        <w:t>Mühleisen</w:t>
      </w:r>
      <w:proofErr w:type="spellEnd"/>
      <w:r w:rsidRPr="00322787">
        <w:rPr>
          <w:rFonts w:ascii="Arial" w:hAnsi="Arial" w:cs="Arial"/>
          <w:sz w:val="20"/>
          <w:szCs w:val="20"/>
        </w:rPr>
        <w:t xml:space="preserve"> TW, </w:t>
      </w:r>
      <w:proofErr w:type="spellStart"/>
      <w:r w:rsidRPr="00322787">
        <w:rPr>
          <w:rFonts w:ascii="Arial" w:hAnsi="Arial" w:cs="Arial"/>
          <w:sz w:val="20"/>
          <w:szCs w:val="20"/>
        </w:rPr>
        <w:t>Mulas</w:t>
      </w:r>
      <w:proofErr w:type="spellEnd"/>
      <w:r w:rsidRPr="00322787">
        <w:rPr>
          <w:rFonts w:ascii="Arial" w:hAnsi="Arial" w:cs="Arial"/>
          <w:sz w:val="20"/>
          <w:szCs w:val="20"/>
        </w:rPr>
        <w:t xml:space="preserve"> A, Müller G, Müller-</w:t>
      </w:r>
      <w:proofErr w:type="spellStart"/>
      <w:r w:rsidRPr="00322787">
        <w:rPr>
          <w:rFonts w:ascii="Arial" w:hAnsi="Arial" w:cs="Arial"/>
          <w:sz w:val="20"/>
          <w:szCs w:val="20"/>
        </w:rPr>
        <w:t>Nurasyid</w:t>
      </w:r>
      <w:proofErr w:type="spellEnd"/>
      <w:r w:rsidRPr="00322787">
        <w:rPr>
          <w:rFonts w:ascii="Arial" w:hAnsi="Arial" w:cs="Arial"/>
          <w:sz w:val="20"/>
          <w:szCs w:val="20"/>
        </w:rPr>
        <w:t xml:space="preserve"> M, </w:t>
      </w:r>
      <w:proofErr w:type="spellStart"/>
      <w:r w:rsidRPr="00322787">
        <w:rPr>
          <w:rFonts w:ascii="Arial" w:hAnsi="Arial" w:cs="Arial"/>
          <w:sz w:val="20"/>
          <w:szCs w:val="20"/>
        </w:rPr>
        <w:t>Nagaraja</w:t>
      </w:r>
      <w:proofErr w:type="spellEnd"/>
      <w:r w:rsidRPr="00322787">
        <w:rPr>
          <w:rFonts w:ascii="Arial" w:hAnsi="Arial" w:cs="Arial"/>
          <w:sz w:val="20"/>
          <w:szCs w:val="20"/>
        </w:rPr>
        <w:t xml:space="preserve"> R,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w:t>
      </w:r>
      <w:proofErr w:type="spellStart"/>
      <w:r w:rsidRPr="00322787">
        <w:rPr>
          <w:rFonts w:ascii="Arial" w:hAnsi="Arial" w:cs="Arial"/>
          <w:sz w:val="20"/>
          <w:szCs w:val="20"/>
        </w:rPr>
        <w:t>Narisu</w:t>
      </w:r>
      <w:proofErr w:type="spellEnd"/>
      <w:r w:rsidRPr="00322787">
        <w:rPr>
          <w:rFonts w:ascii="Arial" w:hAnsi="Arial" w:cs="Arial"/>
          <w:sz w:val="20"/>
          <w:szCs w:val="20"/>
        </w:rPr>
        <w:t xml:space="preserve"> N, </w:t>
      </w:r>
      <w:proofErr w:type="spellStart"/>
      <w:r w:rsidRPr="00322787">
        <w:rPr>
          <w:rFonts w:ascii="Arial" w:hAnsi="Arial" w:cs="Arial"/>
          <w:sz w:val="20"/>
          <w:szCs w:val="20"/>
        </w:rPr>
        <w:t>Glorioso</w:t>
      </w:r>
      <w:proofErr w:type="spellEnd"/>
      <w:r w:rsidRPr="00322787">
        <w:rPr>
          <w:rFonts w:ascii="Arial" w:hAnsi="Arial" w:cs="Arial"/>
          <w:sz w:val="20"/>
          <w:szCs w:val="20"/>
        </w:rPr>
        <w:t xml:space="preserve"> N, Nolte IM, Olden M, Rayner NW, </w:t>
      </w:r>
      <w:proofErr w:type="spellStart"/>
      <w:r w:rsidRPr="00322787">
        <w:rPr>
          <w:rFonts w:ascii="Arial" w:hAnsi="Arial" w:cs="Arial"/>
          <w:sz w:val="20"/>
          <w:szCs w:val="20"/>
        </w:rPr>
        <w:t>Renstrom</w:t>
      </w:r>
      <w:proofErr w:type="spellEnd"/>
      <w:r w:rsidRPr="00322787">
        <w:rPr>
          <w:rFonts w:ascii="Arial" w:hAnsi="Arial" w:cs="Arial"/>
          <w:sz w:val="20"/>
          <w:szCs w:val="20"/>
        </w:rPr>
        <w:t xml:space="preserve"> F, </w:t>
      </w:r>
      <w:proofErr w:type="spellStart"/>
      <w:r w:rsidRPr="00322787">
        <w:rPr>
          <w:rFonts w:ascii="Arial" w:hAnsi="Arial" w:cs="Arial"/>
          <w:sz w:val="20"/>
          <w:szCs w:val="20"/>
        </w:rPr>
        <w:t>Ried</w:t>
      </w:r>
      <w:proofErr w:type="spellEnd"/>
      <w:r w:rsidRPr="00322787">
        <w:rPr>
          <w:rFonts w:ascii="Arial" w:hAnsi="Arial" w:cs="Arial"/>
          <w:sz w:val="20"/>
          <w:szCs w:val="20"/>
        </w:rPr>
        <w:t xml:space="preserve"> JS, Robertson NR, Rose LM,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w:t>
      </w:r>
      <w:proofErr w:type="spellStart"/>
      <w:r w:rsidRPr="00322787">
        <w:rPr>
          <w:rFonts w:ascii="Arial" w:hAnsi="Arial" w:cs="Arial"/>
          <w:sz w:val="20"/>
          <w:szCs w:val="20"/>
        </w:rPr>
        <w:t>Scharnagl</w:t>
      </w:r>
      <w:proofErr w:type="spellEnd"/>
      <w:r w:rsidRPr="00322787">
        <w:rPr>
          <w:rFonts w:ascii="Arial" w:hAnsi="Arial" w:cs="Arial"/>
          <w:sz w:val="20"/>
          <w:szCs w:val="20"/>
        </w:rPr>
        <w:t xml:space="preserve"> H, </w:t>
      </w:r>
      <w:proofErr w:type="spellStart"/>
      <w:r w:rsidRPr="00322787">
        <w:rPr>
          <w:rFonts w:ascii="Arial" w:hAnsi="Arial" w:cs="Arial"/>
          <w:sz w:val="20"/>
          <w:szCs w:val="20"/>
        </w:rPr>
        <w:t>Scholtens</w:t>
      </w:r>
      <w:proofErr w:type="spellEnd"/>
      <w:r w:rsidRPr="00322787">
        <w:rPr>
          <w:rFonts w:ascii="Arial" w:hAnsi="Arial" w:cs="Arial"/>
          <w:sz w:val="20"/>
          <w:szCs w:val="20"/>
        </w:rPr>
        <w:t xml:space="preserve"> S, </w:t>
      </w:r>
      <w:proofErr w:type="spellStart"/>
      <w:r w:rsidRPr="00322787">
        <w:rPr>
          <w:rFonts w:ascii="Arial" w:hAnsi="Arial" w:cs="Arial"/>
          <w:sz w:val="20"/>
          <w:szCs w:val="20"/>
        </w:rPr>
        <w:t>Sennblad</w:t>
      </w:r>
      <w:proofErr w:type="spellEnd"/>
      <w:r w:rsidRPr="00322787">
        <w:rPr>
          <w:rFonts w:ascii="Arial" w:hAnsi="Arial" w:cs="Arial"/>
          <w:sz w:val="20"/>
          <w:szCs w:val="20"/>
        </w:rPr>
        <w:t xml:space="preserve"> B, </w:t>
      </w:r>
      <w:proofErr w:type="spellStart"/>
      <w:r w:rsidRPr="00322787">
        <w:rPr>
          <w:rFonts w:ascii="Arial" w:hAnsi="Arial" w:cs="Arial"/>
          <w:sz w:val="20"/>
          <w:szCs w:val="20"/>
        </w:rPr>
        <w:t>Seufferlein</w:t>
      </w:r>
      <w:proofErr w:type="spellEnd"/>
      <w:r w:rsidRPr="00322787">
        <w:rPr>
          <w:rFonts w:ascii="Arial" w:hAnsi="Arial" w:cs="Arial"/>
          <w:sz w:val="20"/>
          <w:szCs w:val="20"/>
        </w:rPr>
        <w:t xml:space="preserve"> T, </w:t>
      </w:r>
      <w:proofErr w:type="spellStart"/>
      <w:r w:rsidRPr="00322787">
        <w:rPr>
          <w:rFonts w:ascii="Arial" w:hAnsi="Arial" w:cs="Arial"/>
          <w:sz w:val="20"/>
          <w:szCs w:val="20"/>
        </w:rPr>
        <w:t>Sitlani</w:t>
      </w:r>
      <w:proofErr w:type="spellEnd"/>
      <w:r w:rsidRPr="00322787">
        <w:rPr>
          <w:rFonts w:ascii="Arial" w:hAnsi="Arial" w:cs="Arial"/>
          <w:sz w:val="20"/>
          <w:szCs w:val="20"/>
        </w:rPr>
        <w:t xml:space="preserve"> CM, Vernon Smith A, Stirrups K, Stringham HM, </w:t>
      </w:r>
      <w:proofErr w:type="spellStart"/>
      <w:r w:rsidRPr="00322787">
        <w:rPr>
          <w:rFonts w:ascii="Arial" w:hAnsi="Arial" w:cs="Arial"/>
          <w:sz w:val="20"/>
          <w:szCs w:val="20"/>
        </w:rPr>
        <w:t>Sundström</w:t>
      </w:r>
      <w:proofErr w:type="spellEnd"/>
      <w:r w:rsidRPr="00322787">
        <w:rPr>
          <w:rFonts w:ascii="Arial" w:hAnsi="Arial" w:cs="Arial"/>
          <w:sz w:val="20"/>
          <w:szCs w:val="20"/>
        </w:rPr>
        <w:t xml:space="preserve"> J, </w:t>
      </w:r>
      <w:proofErr w:type="spellStart"/>
      <w:r w:rsidRPr="00322787">
        <w:rPr>
          <w:rFonts w:ascii="Arial" w:hAnsi="Arial" w:cs="Arial"/>
          <w:sz w:val="20"/>
          <w:szCs w:val="20"/>
        </w:rPr>
        <w:t>Swertz</w:t>
      </w:r>
      <w:proofErr w:type="spellEnd"/>
      <w:r w:rsidRPr="00322787">
        <w:rPr>
          <w:rFonts w:ascii="Arial" w:hAnsi="Arial" w:cs="Arial"/>
          <w:sz w:val="20"/>
          <w:szCs w:val="20"/>
        </w:rPr>
        <w:t xml:space="preserve"> MA, Swift AJ, </w:t>
      </w:r>
      <w:proofErr w:type="spellStart"/>
      <w:r w:rsidRPr="00322787">
        <w:rPr>
          <w:rFonts w:ascii="Arial" w:hAnsi="Arial" w:cs="Arial"/>
          <w:sz w:val="20"/>
          <w:szCs w:val="20"/>
        </w:rPr>
        <w:t>Syvänen</w:t>
      </w:r>
      <w:proofErr w:type="spellEnd"/>
      <w:r w:rsidRPr="00322787">
        <w:rPr>
          <w:rFonts w:ascii="Arial" w:hAnsi="Arial" w:cs="Arial"/>
          <w:sz w:val="20"/>
          <w:szCs w:val="20"/>
        </w:rPr>
        <w:t xml:space="preserve"> AC, Tayo BO, </w:t>
      </w:r>
      <w:proofErr w:type="spellStart"/>
      <w:r w:rsidRPr="00322787">
        <w:rPr>
          <w:rFonts w:ascii="Arial" w:hAnsi="Arial" w:cs="Arial"/>
          <w:sz w:val="20"/>
          <w:szCs w:val="20"/>
        </w:rPr>
        <w:t>Thorand</w:t>
      </w:r>
      <w:proofErr w:type="spellEnd"/>
      <w:r w:rsidRPr="00322787">
        <w:rPr>
          <w:rFonts w:ascii="Arial" w:hAnsi="Arial" w:cs="Arial"/>
          <w:sz w:val="20"/>
          <w:szCs w:val="20"/>
        </w:rPr>
        <w:t xml:space="preserve"> B, </w:t>
      </w:r>
      <w:proofErr w:type="spellStart"/>
      <w:r w:rsidRPr="00322787">
        <w:rPr>
          <w:rFonts w:ascii="Arial" w:hAnsi="Arial" w:cs="Arial"/>
          <w:sz w:val="20"/>
          <w:szCs w:val="20"/>
        </w:rPr>
        <w:t>Thorleifsson</w:t>
      </w:r>
      <w:proofErr w:type="spellEnd"/>
      <w:r w:rsidRPr="00322787">
        <w:rPr>
          <w:rFonts w:ascii="Arial" w:hAnsi="Arial" w:cs="Arial"/>
          <w:sz w:val="20"/>
          <w:szCs w:val="20"/>
        </w:rPr>
        <w:t xml:space="preserve"> G, </w:t>
      </w:r>
      <w:proofErr w:type="spellStart"/>
      <w:r w:rsidRPr="00322787">
        <w:rPr>
          <w:rFonts w:ascii="Arial" w:hAnsi="Arial" w:cs="Arial"/>
          <w:sz w:val="20"/>
          <w:szCs w:val="20"/>
        </w:rPr>
        <w:t>Tomaschitz</w:t>
      </w:r>
      <w:proofErr w:type="spellEnd"/>
      <w:r w:rsidRPr="00322787">
        <w:rPr>
          <w:rFonts w:ascii="Arial" w:hAnsi="Arial" w:cs="Arial"/>
          <w:sz w:val="20"/>
          <w:szCs w:val="20"/>
        </w:rPr>
        <w:t xml:space="preserve"> A, </w:t>
      </w:r>
      <w:proofErr w:type="spellStart"/>
      <w:r w:rsidRPr="00322787">
        <w:rPr>
          <w:rFonts w:ascii="Arial" w:hAnsi="Arial" w:cs="Arial"/>
          <w:sz w:val="20"/>
          <w:szCs w:val="20"/>
        </w:rPr>
        <w:t>Troffa</w:t>
      </w:r>
      <w:proofErr w:type="spellEnd"/>
      <w:r w:rsidRPr="00322787">
        <w:rPr>
          <w:rFonts w:ascii="Arial" w:hAnsi="Arial" w:cs="Arial"/>
          <w:sz w:val="20"/>
          <w:szCs w:val="20"/>
        </w:rPr>
        <w:t xml:space="preserve"> C, van Oort FV, Verweij N, </w:t>
      </w:r>
      <w:proofErr w:type="spellStart"/>
      <w:r w:rsidRPr="00322787">
        <w:rPr>
          <w:rFonts w:ascii="Arial" w:hAnsi="Arial" w:cs="Arial"/>
          <w:sz w:val="20"/>
          <w:szCs w:val="20"/>
        </w:rPr>
        <w:t>Vonk</w:t>
      </w:r>
      <w:proofErr w:type="spellEnd"/>
      <w:r w:rsidRPr="00322787">
        <w:rPr>
          <w:rFonts w:ascii="Arial" w:hAnsi="Arial" w:cs="Arial"/>
          <w:sz w:val="20"/>
          <w:szCs w:val="20"/>
        </w:rPr>
        <w:t xml:space="preserve"> JM, Waite LL, </w:t>
      </w:r>
      <w:proofErr w:type="spellStart"/>
      <w:r w:rsidRPr="00322787">
        <w:rPr>
          <w:rFonts w:ascii="Arial" w:hAnsi="Arial" w:cs="Arial"/>
          <w:sz w:val="20"/>
          <w:szCs w:val="20"/>
        </w:rPr>
        <w:t>Wennauer</w:t>
      </w:r>
      <w:proofErr w:type="spellEnd"/>
      <w:r w:rsidRPr="00322787">
        <w:rPr>
          <w:rFonts w:ascii="Arial" w:hAnsi="Arial" w:cs="Arial"/>
          <w:sz w:val="20"/>
          <w:szCs w:val="20"/>
        </w:rPr>
        <w:t xml:space="preserve"> R, </w:t>
      </w:r>
      <w:proofErr w:type="spellStart"/>
      <w:r w:rsidRPr="00322787">
        <w:rPr>
          <w:rFonts w:ascii="Arial" w:hAnsi="Arial" w:cs="Arial"/>
          <w:sz w:val="20"/>
          <w:szCs w:val="20"/>
        </w:rPr>
        <w:t>Wilsgaard</w:t>
      </w:r>
      <w:proofErr w:type="spellEnd"/>
      <w:r w:rsidRPr="00322787">
        <w:rPr>
          <w:rFonts w:ascii="Arial" w:hAnsi="Arial" w:cs="Arial"/>
          <w:sz w:val="20"/>
          <w:szCs w:val="20"/>
        </w:rPr>
        <w:t xml:space="preserve"> T, </w:t>
      </w:r>
      <w:proofErr w:type="spellStart"/>
      <w:r w:rsidRPr="00322787">
        <w:rPr>
          <w:rFonts w:ascii="Arial" w:hAnsi="Arial" w:cs="Arial"/>
          <w:sz w:val="20"/>
          <w:szCs w:val="20"/>
        </w:rPr>
        <w:t>Wojczynski</w:t>
      </w:r>
      <w:proofErr w:type="spellEnd"/>
      <w:r w:rsidRPr="00322787">
        <w:rPr>
          <w:rFonts w:ascii="Arial" w:hAnsi="Arial" w:cs="Arial"/>
          <w:sz w:val="20"/>
          <w:szCs w:val="20"/>
        </w:rPr>
        <w:t xml:space="preserve"> MK, Wong A, Zhang Q, Hua Zhao J, Brennan EP, Choi M, Eriksson P, </w:t>
      </w:r>
      <w:proofErr w:type="spellStart"/>
      <w:r w:rsidRPr="00322787">
        <w:rPr>
          <w:rFonts w:ascii="Arial" w:hAnsi="Arial" w:cs="Arial"/>
          <w:sz w:val="20"/>
          <w:szCs w:val="20"/>
        </w:rPr>
        <w:t>Folkersen</w:t>
      </w:r>
      <w:proofErr w:type="spellEnd"/>
      <w:r w:rsidRPr="00322787">
        <w:rPr>
          <w:rFonts w:ascii="Arial" w:hAnsi="Arial" w:cs="Arial"/>
          <w:sz w:val="20"/>
          <w:szCs w:val="20"/>
        </w:rPr>
        <w:t xml:space="preserve"> L, Franco-</w:t>
      </w:r>
      <w:proofErr w:type="spellStart"/>
      <w:r w:rsidRPr="00322787">
        <w:rPr>
          <w:rFonts w:ascii="Arial" w:hAnsi="Arial" w:cs="Arial"/>
          <w:sz w:val="20"/>
          <w:szCs w:val="20"/>
        </w:rPr>
        <w:t>Cereceda</w:t>
      </w:r>
      <w:proofErr w:type="spellEnd"/>
      <w:r w:rsidRPr="00322787">
        <w:rPr>
          <w:rFonts w:ascii="Arial" w:hAnsi="Arial" w:cs="Arial"/>
          <w:sz w:val="20"/>
          <w:szCs w:val="20"/>
        </w:rPr>
        <w:t xml:space="preserve"> A, </w:t>
      </w:r>
      <w:proofErr w:type="spellStart"/>
      <w:r w:rsidRPr="00322787">
        <w:rPr>
          <w:rFonts w:ascii="Arial" w:hAnsi="Arial" w:cs="Arial"/>
          <w:sz w:val="20"/>
          <w:szCs w:val="20"/>
        </w:rPr>
        <w:t>Gharavi</w:t>
      </w:r>
      <w:proofErr w:type="spellEnd"/>
      <w:r w:rsidRPr="00322787">
        <w:rPr>
          <w:rFonts w:ascii="Arial" w:hAnsi="Arial" w:cs="Arial"/>
          <w:sz w:val="20"/>
          <w:szCs w:val="20"/>
        </w:rPr>
        <w:t xml:space="preserve"> AG, </w:t>
      </w:r>
      <w:proofErr w:type="spellStart"/>
      <w:r w:rsidRPr="00322787">
        <w:rPr>
          <w:rFonts w:ascii="Arial" w:hAnsi="Arial" w:cs="Arial"/>
          <w:sz w:val="20"/>
          <w:szCs w:val="20"/>
        </w:rPr>
        <w:t>Hedman</w:t>
      </w:r>
      <w:proofErr w:type="spellEnd"/>
      <w:r w:rsidRPr="00322787">
        <w:rPr>
          <w:rFonts w:ascii="Arial" w:hAnsi="Arial" w:cs="Arial"/>
          <w:sz w:val="20"/>
          <w:szCs w:val="20"/>
        </w:rPr>
        <w:t xml:space="preserve"> ÅK, </w:t>
      </w:r>
      <w:proofErr w:type="spellStart"/>
      <w:r w:rsidRPr="00322787">
        <w:rPr>
          <w:rFonts w:ascii="Arial" w:hAnsi="Arial" w:cs="Arial"/>
          <w:sz w:val="20"/>
          <w:szCs w:val="20"/>
        </w:rPr>
        <w:t>Hivert</w:t>
      </w:r>
      <w:proofErr w:type="spellEnd"/>
      <w:r w:rsidRPr="00322787">
        <w:rPr>
          <w:rFonts w:ascii="Arial" w:hAnsi="Arial" w:cs="Arial"/>
          <w:sz w:val="20"/>
          <w:szCs w:val="20"/>
        </w:rPr>
        <w:t xml:space="preserve"> MF, Huang J, </w:t>
      </w:r>
      <w:proofErr w:type="spellStart"/>
      <w:r w:rsidRPr="00322787">
        <w:rPr>
          <w:rFonts w:ascii="Arial" w:hAnsi="Arial" w:cs="Arial"/>
          <w:sz w:val="20"/>
          <w:szCs w:val="20"/>
        </w:rPr>
        <w:t>Kanoni</w:t>
      </w:r>
      <w:proofErr w:type="spellEnd"/>
      <w:r w:rsidRPr="00322787">
        <w:rPr>
          <w:rFonts w:ascii="Arial" w:hAnsi="Arial" w:cs="Arial"/>
          <w:sz w:val="20"/>
          <w:szCs w:val="20"/>
        </w:rPr>
        <w:t xml:space="preserve"> S, </w:t>
      </w:r>
      <w:proofErr w:type="spellStart"/>
      <w:r w:rsidRPr="00322787">
        <w:rPr>
          <w:rFonts w:ascii="Arial" w:hAnsi="Arial" w:cs="Arial"/>
          <w:sz w:val="20"/>
          <w:szCs w:val="20"/>
        </w:rPr>
        <w:t>Karpe</w:t>
      </w:r>
      <w:proofErr w:type="spellEnd"/>
      <w:r w:rsidRPr="00322787">
        <w:rPr>
          <w:rFonts w:ascii="Arial" w:hAnsi="Arial" w:cs="Arial"/>
          <w:sz w:val="20"/>
          <w:szCs w:val="20"/>
        </w:rPr>
        <w:t xml:space="preserve"> F, </w:t>
      </w:r>
      <w:proofErr w:type="spellStart"/>
      <w:r w:rsidRPr="00322787">
        <w:rPr>
          <w:rFonts w:ascii="Arial" w:hAnsi="Arial" w:cs="Arial"/>
          <w:sz w:val="20"/>
          <w:szCs w:val="20"/>
        </w:rPr>
        <w:t>Keildson</w:t>
      </w:r>
      <w:proofErr w:type="spellEnd"/>
      <w:r w:rsidRPr="00322787">
        <w:rPr>
          <w:rFonts w:ascii="Arial" w:hAnsi="Arial" w:cs="Arial"/>
          <w:sz w:val="20"/>
          <w:szCs w:val="20"/>
        </w:rPr>
        <w:t xml:space="preserve"> S, Kiryluk K, Liang L, </w:t>
      </w:r>
      <w:proofErr w:type="spellStart"/>
      <w:r w:rsidRPr="00322787">
        <w:rPr>
          <w:rFonts w:ascii="Arial" w:hAnsi="Arial" w:cs="Arial"/>
          <w:sz w:val="20"/>
          <w:szCs w:val="20"/>
        </w:rPr>
        <w:t>Lifton</w:t>
      </w:r>
      <w:proofErr w:type="spellEnd"/>
      <w:r w:rsidRPr="00322787">
        <w:rPr>
          <w:rFonts w:ascii="Arial" w:hAnsi="Arial" w:cs="Arial"/>
          <w:sz w:val="20"/>
          <w:szCs w:val="20"/>
        </w:rPr>
        <w:t xml:space="preserve"> RP, Ma B, McKnight AJ, McPherson R, </w:t>
      </w:r>
      <w:proofErr w:type="spellStart"/>
      <w:r w:rsidRPr="00322787">
        <w:rPr>
          <w:rFonts w:ascii="Arial" w:hAnsi="Arial" w:cs="Arial"/>
          <w:sz w:val="20"/>
          <w:szCs w:val="20"/>
        </w:rPr>
        <w:t>Metspalu</w:t>
      </w:r>
      <w:proofErr w:type="spellEnd"/>
      <w:r w:rsidRPr="00322787">
        <w:rPr>
          <w:rFonts w:ascii="Arial" w:hAnsi="Arial" w:cs="Arial"/>
          <w:sz w:val="20"/>
          <w:szCs w:val="20"/>
        </w:rPr>
        <w:t xml:space="preserve"> A, Min JL, Moffatt MF, Montgomery GW, </w:t>
      </w:r>
      <w:proofErr w:type="spellStart"/>
      <w:r w:rsidRPr="00322787">
        <w:rPr>
          <w:rFonts w:ascii="Arial" w:hAnsi="Arial" w:cs="Arial"/>
          <w:sz w:val="20"/>
          <w:szCs w:val="20"/>
        </w:rPr>
        <w:t>Murabito</w:t>
      </w:r>
      <w:proofErr w:type="spellEnd"/>
      <w:r w:rsidRPr="00322787">
        <w:rPr>
          <w:rFonts w:ascii="Arial" w:hAnsi="Arial" w:cs="Arial"/>
          <w:sz w:val="20"/>
          <w:szCs w:val="20"/>
        </w:rPr>
        <w:t xml:space="preserve"> JM, Nicholson G, </w:t>
      </w:r>
      <w:proofErr w:type="spellStart"/>
      <w:r w:rsidRPr="00322787">
        <w:rPr>
          <w:rFonts w:ascii="Arial" w:hAnsi="Arial" w:cs="Arial"/>
          <w:sz w:val="20"/>
          <w:szCs w:val="20"/>
        </w:rPr>
        <w:t>Nyholt</w:t>
      </w:r>
      <w:proofErr w:type="spellEnd"/>
      <w:r w:rsidRPr="00322787">
        <w:rPr>
          <w:rFonts w:ascii="Arial" w:hAnsi="Arial" w:cs="Arial"/>
          <w:sz w:val="20"/>
          <w:szCs w:val="20"/>
        </w:rPr>
        <w:t xml:space="preserve"> DR, Olsson C, Perry JR, </w:t>
      </w:r>
      <w:proofErr w:type="spellStart"/>
      <w:r w:rsidRPr="00322787">
        <w:rPr>
          <w:rFonts w:ascii="Arial" w:hAnsi="Arial" w:cs="Arial"/>
          <w:sz w:val="20"/>
          <w:szCs w:val="20"/>
        </w:rPr>
        <w:t>Reinmaa</w:t>
      </w:r>
      <w:proofErr w:type="spellEnd"/>
      <w:r w:rsidRPr="00322787">
        <w:rPr>
          <w:rFonts w:ascii="Arial" w:hAnsi="Arial" w:cs="Arial"/>
          <w:sz w:val="20"/>
          <w:szCs w:val="20"/>
        </w:rPr>
        <w:t xml:space="preserve"> E, Salem RM, </w:t>
      </w:r>
      <w:proofErr w:type="spellStart"/>
      <w:r w:rsidRPr="00322787">
        <w:rPr>
          <w:rFonts w:ascii="Arial" w:hAnsi="Arial" w:cs="Arial"/>
          <w:sz w:val="20"/>
          <w:szCs w:val="20"/>
        </w:rPr>
        <w:t>Sandholm</w:t>
      </w:r>
      <w:proofErr w:type="spellEnd"/>
      <w:r w:rsidRPr="00322787">
        <w:rPr>
          <w:rFonts w:ascii="Arial" w:hAnsi="Arial" w:cs="Arial"/>
          <w:sz w:val="20"/>
          <w:szCs w:val="20"/>
        </w:rPr>
        <w:t xml:space="preserve"> N, </w:t>
      </w:r>
      <w:proofErr w:type="spellStart"/>
      <w:r w:rsidRPr="00322787">
        <w:rPr>
          <w:rFonts w:ascii="Arial" w:hAnsi="Arial" w:cs="Arial"/>
          <w:sz w:val="20"/>
          <w:szCs w:val="20"/>
        </w:rPr>
        <w:t>Schadt</w:t>
      </w:r>
      <w:proofErr w:type="spellEnd"/>
      <w:r w:rsidRPr="00322787">
        <w:rPr>
          <w:rFonts w:ascii="Arial" w:hAnsi="Arial" w:cs="Arial"/>
          <w:sz w:val="20"/>
          <w:szCs w:val="20"/>
        </w:rPr>
        <w:t xml:space="preserve"> EE, Scott RA, </w:t>
      </w:r>
      <w:proofErr w:type="spellStart"/>
      <w:r w:rsidRPr="00322787">
        <w:rPr>
          <w:rFonts w:ascii="Arial" w:hAnsi="Arial" w:cs="Arial"/>
          <w:sz w:val="20"/>
          <w:szCs w:val="20"/>
        </w:rPr>
        <w:t>Stolk</w:t>
      </w:r>
      <w:proofErr w:type="spellEnd"/>
      <w:r w:rsidRPr="00322787">
        <w:rPr>
          <w:rFonts w:ascii="Arial" w:hAnsi="Arial" w:cs="Arial"/>
          <w:sz w:val="20"/>
          <w:szCs w:val="20"/>
        </w:rPr>
        <w:t xml:space="preserve"> L, Vallejo EE, </w:t>
      </w:r>
      <w:proofErr w:type="spellStart"/>
      <w:r w:rsidRPr="00322787">
        <w:rPr>
          <w:rFonts w:ascii="Arial" w:hAnsi="Arial" w:cs="Arial"/>
          <w:sz w:val="20"/>
          <w:szCs w:val="20"/>
        </w:rPr>
        <w:t>Westra</w:t>
      </w:r>
      <w:proofErr w:type="spellEnd"/>
      <w:r w:rsidRPr="00322787">
        <w:rPr>
          <w:rFonts w:ascii="Arial" w:hAnsi="Arial" w:cs="Arial"/>
          <w:sz w:val="20"/>
          <w:szCs w:val="20"/>
        </w:rPr>
        <w:t xml:space="preserve"> HJ, Zondervan KT; </w:t>
      </w:r>
      <w:proofErr w:type="spellStart"/>
      <w:r w:rsidRPr="00322787">
        <w:rPr>
          <w:rFonts w:ascii="Arial" w:hAnsi="Arial" w:cs="Arial"/>
          <w:sz w:val="20"/>
          <w:szCs w:val="20"/>
        </w:rPr>
        <w:t>ADIPOGen</w:t>
      </w:r>
      <w:proofErr w:type="spellEnd"/>
      <w:r w:rsidRPr="00322787">
        <w:rPr>
          <w:rFonts w:ascii="Arial" w:hAnsi="Arial" w:cs="Arial"/>
          <w:sz w:val="20"/>
          <w:szCs w:val="20"/>
        </w:rPr>
        <w:t xml:space="preserve"> Consortium</w:t>
      </w:r>
      <w:r w:rsidR="008B7EDB">
        <w:rPr>
          <w:rFonts w:ascii="Arial" w:hAnsi="Arial" w:cs="Arial"/>
          <w:sz w:val="20"/>
          <w:szCs w:val="20"/>
        </w:rPr>
        <w:t>, CARDIOGRAMplusC4D Consortium,</w:t>
      </w:r>
      <w:r w:rsidRPr="00322787">
        <w:rPr>
          <w:rFonts w:ascii="Arial" w:hAnsi="Arial" w:cs="Arial"/>
          <w:sz w:val="20"/>
          <w:szCs w:val="20"/>
        </w:rPr>
        <w:t xml:space="preserve"> </w:t>
      </w:r>
      <w:proofErr w:type="spellStart"/>
      <w:r w:rsidRPr="00322787">
        <w:rPr>
          <w:rFonts w:ascii="Arial" w:hAnsi="Arial" w:cs="Arial"/>
          <w:sz w:val="20"/>
          <w:szCs w:val="20"/>
        </w:rPr>
        <w:t>CKDGen</w:t>
      </w:r>
      <w:proofErr w:type="spellEnd"/>
      <w:r w:rsidRPr="00322787">
        <w:rPr>
          <w:rFonts w:ascii="Arial" w:hAnsi="Arial" w:cs="Arial"/>
          <w:sz w:val="20"/>
          <w:szCs w:val="20"/>
        </w:rPr>
        <w:t xml:space="preserve"> Consortium</w:t>
      </w:r>
      <w:r w:rsidR="008B7EDB">
        <w:rPr>
          <w:rFonts w:ascii="Arial" w:hAnsi="Arial" w:cs="Arial"/>
          <w:sz w:val="20"/>
          <w:szCs w:val="20"/>
        </w:rPr>
        <w:t>,</w:t>
      </w:r>
      <w:r w:rsidRPr="00322787">
        <w:rPr>
          <w:rFonts w:ascii="Arial" w:hAnsi="Arial" w:cs="Arial"/>
          <w:sz w:val="20"/>
          <w:szCs w:val="20"/>
        </w:rPr>
        <w:t xml:space="preserve"> GEFOS Consortium</w:t>
      </w:r>
      <w:r w:rsidR="008B7EDB">
        <w:rPr>
          <w:rFonts w:ascii="Arial" w:hAnsi="Arial" w:cs="Arial"/>
          <w:sz w:val="20"/>
          <w:szCs w:val="20"/>
        </w:rPr>
        <w:t>,</w:t>
      </w:r>
      <w:r w:rsidRPr="00322787">
        <w:rPr>
          <w:rFonts w:ascii="Arial" w:hAnsi="Arial" w:cs="Arial"/>
          <w:sz w:val="20"/>
          <w:szCs w:val="20"/>
        </w:rPr>
        <w:t xml:space="preserve"> GENIE Consortium</w:t>
      </w:r>
      <w:r w:rsidR="008B7EDB">
        <w:rPr>
          <w:rFonts w:ascii="Arial" w:hAnsi="Arial" w:cs="Arial"/>
          <w:sz w:val="20"/>
          <w:szCs w:val="20"/>
        </w:rPr>
        <w:t>, GLGC, ICBP,</w:t>
      </w:r>
      <w:r w:rsidRPr="00322787">
        <w:rPr>
          <w:rFonts w:ascii="Arial" w:hAnsi="Arial" w:cs="Arial"/>
          <w:sz w:val="20"/>
          <w:szCs w:val="20"/>
        </w:rPr>
        <w:t xml:space="preserve"> International </w:t>
      </w:r>
      <w:proofErr w:type="spellStart"/>
      <w:r w:rsidRPr="00322787">
        <w:rPr>
          <w:rFonts w:ascii="Arial" w:hAnsi="Arial" w:cs="Arial"/>
          <w:sz w:val="20"/>
          <w:szCs w:val="20"/>
        </w:rPr>
        <w:t>Endogene</w:t>
      </w:r>
      <w:proofErr w:type="spellEnd"/>
      <w:r w:rsidRPr="00322787">
        <w:rPr>
          <w:rFonts w:ascii="Arial" w:hAnsi="Arial" w:cs="Arial"/>
          <w:sz w:val="20"/>
          <w:szCs w:val="20"/>
        </w:rPr>
        <w:t xml:space="preserve"> Consortium</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LifeLines</w:t>
      </w:r>
      <w:proofErr w:type="spellEnd"/>
      <w:r w:rsidRPr="00322787">
        <w:rPr>
          <w:rFonts w:ascii="Arial" w:hAnsi="Arial" w:cs="Arial"/>
          <w:sz w:val="20"/>
          <w:szCs w:val="20"/>
        </w:rPr>
        <w:t xml:space="preserve"> Cohort Study</w:t>
      </w:r>
      <w:r w:rsidR="008B7EDB">
        <w:rPr>
          <w:rFonts w:ascii="Arial" w:hAnsi="Arial" w:cs="Arial"/>
          <w:sz w:val="20"/>
          <w:szCs w:val="20"/>
        </w:rPr>
        <w:t>,</w:t>
      </w:r>
      <w:r w:rsidRPr="00322787">
        <w:rPr>
          <w:rFonts w:ascii="Arial" w:hAnsi="Arial" w:cs="Arial"/>
          <w:sz w:val="20"/>
          <w:szCs w:val="20"/>
        </w:rPr>
        <w:t xml:space="preserve"> MAGIC Investigators</w:t>
      </w:r>
      <w:r w:rsidR="008B7EDB">
        <w:rPr>
          <w:rFonts w:ascii="Arial" w:hAnsi="Arial" w:cs="Arial"/>
          <w:sz w:val="20"/>
          <w:szCs w:val="20"/>
        </w:rPr>
        <w:t xml:space="preserve">, </w:t>
      </w:r>
      <w:proofErr w:type="spellStart"/>
      <w:r w:rsidR="008B7EDB">
        <w:rPr>
          <w:rFonts w:ascii="Arial" w:hAnsi="Arial" w:cs="Arial"/>
          <w:sz w:val="20"/>
          <w:szCs w:val="20"/>
        </w:rPr>
        <w:t>MuTHER</w:t>
      </w:r>
      <w:proofErr w:type="spellEnd"/>
      <w:r w:rsidR="008B7EDB">
        <w:rPr>
          <w:rFonts w:ascii="Arial" w:hAnsi="Arial" w:cs="Arial"/>
          <w:sz w:val="20"/>
          <w:szCs w:val="20"/>
        </w:rPr>
        <w:t xml:space="preserve"> Consortium, PAGE Consortium,</w:t>
      </w:r>
      <w:r w:rsidRPr="00322787">
        <w:rPr>
          <w:rFonts w:ascii="Arial" w:hAnsi="Arial" w:cs="Arial"/>
          <w:sz w:val="20"/>
          <w:szCs w:val="20"/>
        </w:rPr>
        <w:t xml:space="preserve"> </w:t>
      </w:r>
      <w:proofErr w:type="spellStart"/>
      <w:r w:rsidRPr="00322787">
        <w:rPr>
          <w:rFonts w:ascii="Arial" w:hAnsi="Arial" w:cs="Arial"/>
          <w:sz w:val="20"/>
          <w:szCs w:val="20"/>
        </w:rPr>
        <w:t>ReproGen</w:t>
      </w:r>
      <w:proofErr w:type="spellEnd"/>
      <w:r w:rsidRPr="00322787">
        <w:rPr>
          <w:rFonts w:ascii="Arial" w:hAnsi="Arial" w:cs="Arial"/>
          <w:sz w:val="20"/>
          <w:szCs w:val="20"/>
        </w:rPr>
        <w:t xml:space="preserve"> Consortium, </w:t>
      </w:r>
      <w:proofErr w:type="spellStart"/>
      <w:r w:rsidRPr="00322787">
        <w:rPr>
          <w:rFonts w:ascii="Arial" w:hAnsi="Arial" w:cs="Arial"/>
          <w:sz w:val="20"/>
          <w:szCs w:val="20"/>
        </w:rPr>
        <w:t>Amouyel</w:t>
      </w:r>
      <w:proofErr w:type="spellEnd"/>
      <w:r w:rsidRPr="00322787">
        <w:rPr>
          <w:rFonts w:ascii="Arial" w:hAnsi="Arial" w:cs="Arial"/>
          <w:sz w:val="20"/>
          <w:szCs w:val="20"/>
        </w:rPr>
        <w:t xml:space="preserve"> P, </w:t>
      </w:r>
      <w:proofErr w:type="spellStart"/>
      <w:r w:rsidRPr="00322787">
        <w:rPr>
          <w:rFonts w:ascii="Arial" w:hAnsi="Arial" w:cs="Arial"/>
          <w:sz w:val="20"/>
          <w:szCs w:val="20"/>
        </w:rPr>
        <w:t>Arveiler</w:t>
      </w:r>
      <w:proofErr w:type="spellEnd"/>
      <w:r w:rsidRPr="00322787">
        <w:rPr>
          <w:rFonts w:ascii="Arial" w:hAnsi="Arial" w:cs="Arial"/>
          <w:sz w:val="20"/>
          <w:szCs w:val="20"/>
        </w:rPr>
        <w:t xml:space="preserve"> D, Bakker SJ, Beilby J, Bergman RN, </w:t>
      </w:r>
      <w:proofErr w:type="spellStart"/>
      <w:r w:rsidRPr="00322787">
        <w:rPr>
          <w:rFonts w:ascii="Arial" w:hAnsi="Arial" w:cs="Arial"/>
          <w:sz w:val="20"/>
          <w:szCs w:val="20"/>
        </w:rPr>
        <w:t>Blangero</w:t>
      </w:r>
      <w:proofErr w:type="spellEnd"/>
      <w:r w:rsidRPr="00322787">
        <w:rPr>
          <w:rFonts w:ascii="Arial" w:hAnsi="Arial" w:cs="Arial"/>
          <w:sz w:val="20"/>
          <w:szCs w:val="20"/>
        </w:rPr>
        <w:t xml:space="preserve"> J, Brown MJ, </w:t>
      </w:r>
      <w:proofErr w:type="spellStart"/>
      <w:r w:rsidRPr="00322787">
        <w:rPr>
          <w:rFonts w:ascii="Arial" w:hAnsi="Arial" w:cs="Arial"/>
          <w:sz w:val="20"/>
          <w:szCs w:val="20"/>
        </w:rPr>
        <w:t>Burnier</w:t>
      </w:r>
      <w:proofErr w:type="spellEnd"/>
      <w:r w:rsidRPr="00322787">
        <w:rPr>
          <w:rFonts w:ascii="Arial" w:hAnsi="Arial" w:cs="Arial"/>
          <w:sz w:val="20"/>
          <w:szCs w:val="20"/>
        </w:rPr>
        <w:t xml:space="preserve"> M, Campbell H,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Chines PS, </w:t>
      </w:r>
      <w:proofErr w:type="spellStart"/>
      <w:r w:rsidRPr="00322787">
        <w:rPr>
          <w:rFonts w:ascii="Arial" w:hAnsi="Arial" w:cs="Arial"/>
          <w:sz w:val="20"/>
          <w:szCs w:val="20"/>
        </w:rPr>
        <w:t>Claudi</w:t>
      </w:r>
      <w:proofErr w:type="spellEnd"/>
      <w:r w:rsidRPr="00322787">
        <w:rPr>
          <w:rFonts w:ascii="Arial" w:hAnsi="Arial" w:cs="Arial"/>
          <w:sz w:val="20"/>
          <w:szCs w:val="20"/>
        </w:rPr>
        <w:t xml:space="preserve">-Boehm S, Collins FS, Crawford DC, </w:t>
      </w:r>
      <w:proofErr w:type="spellStart"/>
      <w:r w:rsidRPr="00322787">
        <w:rPr>
          <w:rFonts w:ascii="Arial" w:hAnsi="Arial" w:cs="Arial"/>
          <w:sz w:val="20"/>
          <w:szCs w:val="20"/>
        </w:rPr>
        <w:t>Danesh</w:t>
      </w:r>
      <w:proofErr w:type="spellEnd"/>
      <w:r w:rsidRPr="00322787">
        <w:rPr>
          <w:rFonts w:ascii="Arial" w:hAnsi="Arial" w:cs="Arial"/>
          <w:sz w:val="20"/>
          <w:szCs w:val="20"/>
        </w:rPr>
        <w:t xml:space="preserve"> J, de Faire U, de </w:t>
      </w:r>
      <w:proofErr w:type="spellStart"/>
      <w:r w:rsidRPr="00322787">
        <w:rPr>
          <w:rFonts w:ascii="Arial" w:hAnsi="Arial" w:cs="Arial"/>
          <w:sz w:val="20"/>
          <w:szCs w:val="20"/>
        </w:rPr>
        <w:t>Geus</w:t>
      </w:r>
      <w:proofErr w:type="spellEnd"/>
      <w:r w:rsidRPr="00322787">
        <w:rPr>
          <w:rFonts w:ascii="Arial" w:hAnsi="Arial" w:cs="Arial"/>
          <w:sz w:val="20"/>
          <w:szCs w:val="20"/>
        </w:rPr>
        <w:t xml:space="preserve"> EJ, </w:t>
      </w:r>
      <w:proofErr w:type="spellStart"/>
      <w:r w:rsidRPr="00322787">
        <w:rPr>
          <w:rFonts w:ascii="Arial" w:hAnsi="Arial" w:cs="Arial"/>
          <w:sz w:val="20"/>
          <w:szCs w:val="20"/>
        </w:rPr>
        <w:t>Dörr</w:t>
      </w:r>
      <w:proofErr w:type="spellEnd"/>
      <w:r w:rsidRPr="00322787">
        <w:rPr>
          <w:rFonts w:ascii="Arial" w:hAnsi="Arial" w:cs="Arial"/>
          <w:sz w:val="20"/>
          <w:szCs w:val="20"/>
        </w:rPr>
        <w:t xml:space="preserve"> M, </w:t>
      </w:r>
      <w:proofErr w:type="spellStart"/>
      <w:r w:rsidRPr="00322787">
        <w:rPr>
          <w:rFonts w:ascii="Arial" w:hAnsi="Arial" w:cs="Arial"/>
          <w:sz w:val="20"/>
          <w:szCs w:val="20"/>
        </w:rPr>
        <w:t>Erbel</w:t>
      </w:r>
      <w:proofErr w:type="spellEnd"/>
      <w:r w:rsidRPr="00322787">
        <w:rPr>
          <w:rFonts w:ascii="Arial" w:hAnsi="Arial" w:cs="Arial"/>
          <w:sz w:val="20"/>
          <w:szCs w:val="20"/>
        </w:rPr>
        <w:t xml:space="preserve"> R, Eriksson JG, </w:t>
      </w:r>
      <w:proofErr w:type="spellStart"/>
      <w:r w:rsidRPr="00322787">
        <w:rPr>
          <w:rFonts w:ascii="Arial" w:hAnsi="Arial" w:cs="Arial"/>
          <w:sz w:val="20"/>
          <w:szCs w:val="20"/>
        </w:rPr>
        <w:t>Farrall</w:t>
      </w:r>
      <w:proofErr w:type="spellEnd"/>
      <w:r w:rsidRPr="00322787">
        <w:rPr>
          <w:rFonts w:ascii="Arial" w:hAnsi="Arial" w:cs="Arial"/>
          <w:sz w:val="20"/>
          <w:szCs w:val="20"/>
        </w:rPr>
        <w:t xml:space="preserve"> M, </w:t>
      </w:r>
      <w:proofErr w:type="spellStart"/>
      <w:r w:rsidRPr="00322787">
        <w:rPr>
          <w:rFonts w:ascii="Arial" w:hAnsi="Arial" w:cs="Arial"/>
          <w:sz w:val="20"/>
          <w:szCs w:val="20"/>
        </w:rPr>
        <w:t>Ferrannini</w:t>
      </w:r>
      <w:proofErr w:type="spellEnd"/>
      <w:r w:rsidRPr="00322787">
        <w:rPr>
          <w:rFonts w:ascii="Arial" w:hAnsi="Arial" w:cs="Arial"/>
          <w:sz w:val="20"/>
          <w:szCs w:val="20"/>
        </w:rPr>
        <w:t xml:space="preserve"> E, </w:t>
      </w:r>
      <w:proofErr w:type="spellStart"/>
      <w:r w:rsidRPr="00322787">
        <w:rPr>
          <w:rFonts w:ascii="Arial" w:hAnsi="Arial" w:cs="Arial"/>
          <w:sz w:val="20"/>
          <w:szCs w:val="20"/>
        </w:rPr>
        <w:t>Ferrières</w:t>
      </w:r>
      <w:proofErr w:type="spellEnd"/>
      <w:r w:rsidRPr="00322787">
        <w:rPr>
          <w:rFonts w:ascii="Arial" w:hAnsi="Arial" w:cs="Arial"/>
          <w:sz w:val="20"/>
          <w:szCs w:val="20"/>
        </w:rPr>
        <w:t xml:space="preserve"> J, </w:t>
      </w:r>
      <w:proofErr w:type="spellStart"/>
      <w:r w:rsidRPr="00322787">
        <w:rPr>
          <w:rFonts w:ascii="Arial" w:hAnsi="Arial" w:cs="Arial"/>
          <w:sz w:val="20"/>
          <w:szCs w:val="20"/>
        </w:rPr>
        <w:t>Forouhi</w:t>
      </w:r>
      <w:proofErr w:type="spellEnd"/>
      <w:r w:rsidRPr="00322787">
        <w:rPr>
          <w:rFonts w:ascii="Arial" w:hAnsi="Arial" w:cs="Arial"/>
          <w:sz w:val="20"/>
          <w:szCs w:val="20"/>
        </w:rPr>
        <w:t xml:space="preserve"> NG, Forrester T, Franco OH, Gansevoort RT,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Haiman</w:t>
      </w:r>
      <w:proofErr w:type="spellEnd"/>
      <w:r w:rsidRPr="00322787">
        <w:rPr>
          <w:rFonts w:ascii="Arial" w:hAnsi="Arial" w:cs="Arial"/>
          <w:sz w:val="20"/>
          <w:szCs w:val="20"/>
        </w:rPr>
        <w:t xml:space="preserve"> CA, Harris TB, Hattersley AT, </w:t>
      </w:r>
      <w:proofErr w:type="spellStart"/>
      <w:r w:rsidRPr="00322787">
        <w:rPr>
          <w:rFonts w:ascii="Arial" w:hAnsi="Arial" w:cs="Arial"/>
          <w:sz w:val="20"/>
          <w:szCs w:val="20"/>
        </w:rPr>
        <w:t>Heliövaara</w:t>
      </w:r>
      <w:proofErr w:type="spellEnd"/>
      <w:r w:rsidRPr="00322787">
        <w:rPr>
          <w:rFonts w:ascii="Arial" w:hAnsi="Arial" w:cs="Arial"/>
          <w:sz w:val="20"/>
          <w:szCs w:val="20"/>
        </w:rPr>
        <w:t xml:space="preserve"> M, Hicks AA, </w:t>
      </w:r>
      <w:proofErr w:type="spellStart"/>
      <w:r w:rsidRPr="00322787">
        <w:rPr>
          <w:rFonts w:ascii="Arial" w:hAnsi="Arial" w:cs="Arial"/>
          <w:sz w:val="20"/>
          <w:szCs w:val="20"/>
        </w:rPr>
        <w:t>Hingorani</w:t>
      </w:r>
      <w:proofErr w:type="spellEnd"/>
      <w:r w:rsidRPr="00322787">
        <w:rPr>
          <w:rFonts w:ascii="Arial" w:hAnsi="Arial" w:cs="Arial"/>
          <w:sz w:val="20"/>
          <w:szCs w:val="20"/>
        </w:rPr>
        <w:t xml:space="preserve"> AD, Hoffmann W,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Homuth</w:t>
      </w:r>
      <w:proofErr w:type="spellEnd"/>
      <w:r w:rsidRPr="00322787">
        <w:rPr>
          <w:rFonts w:ascii="Arial" w:hAnsi="Arial" w:cs="Arial"/>
          <w:sz w:val="20"/>
          <w:szCs w:val="20"/>
        </w:rPr>
        <w:t xml:space="preserve"> G, Humphries SE, </w:t>
      </w:r>
      <w:proofErr w:type="spellStart"/>
      <w:r w:rsidRPr="00322787">
        <w:rPr>
          <w:rFonts w:ascii="Arial" w:hAnsi="Arial" w:cs="Arial"/>
          <w:sz w:val="20"/>
          <w:szCs w:val="20"/>
        </w:rPr>
        <w:t>Hyppönen</w:t>
      </w:r>
      <w:proofErr w:type="spellEnd"/>
      <w:r w:rsidRPr="00322787">
        <w:rPr>
          <w:rFonts w:ascii="Arial" w:hAnsi="Arial" w:cs="Arial"/>
          <w:sz w:val="20"/>
          <w:szCs w:val="20"/>
        </w:rPr>
        <w:t xml:space="preserve"> E,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w:t>
      </w:r>
      <w:proofErr w:type="spellStart"/>
      <w:r w:rsidRPr="00322787">
        <w:rPr>
          <w:rFonts w:ascii="Arial" w:hAnsi="Arial" w:cs="Arial"/>
          <w:sz w:val="20"/>
          <w:szCs w:val="20"/>
        </w:rPr>
        <w:t>Jarvelin</w:t>
      </w:r>
      <w:proofErr w:type="spellEnd"/>
      <w:r w:rsidRPr="00322787">
        <w:rPr>
          <w:rFonts w:ascii="Arial" w:hAnsi="Arial" w:cs="Arial"/>
          <w:sz w:val="20"/>
          <w:szCs w:val="20"/>
        </w:rPr>
        <w:t xml:space="preserve"> MR, Johansen B, </w:t>
      </w:r>
      <w:proofErr w:type="spellStart"/>
      <w:r w:rsidRPr="00322787">
        <w:rPr>
          <w:rFonts w:ascii="Arial" w:hAnsi="Arial" w:cs="Arial"/>
          <w:sz w:val="20"/>
          <w:szCs w:val="20"/>
        </w:rPr>
        <w:t>Jousilahti</w:t>
      </w:r>
      <w:proofErr w:type="spellEnd"/>
      <w:r w:rsidRPr="00322787">
        <w:rPr>
          <w:rFonts w:ascii="Arial" w:hAnsi="Arial" w:cs="Arial"/>
          <w:sz w:val="20"/>
          <w:szCs w:val="20"/>
        </w:rPr>
        <w:t xml:space="preserve"> P, </w:t>
      </w:r>
      <w:proofErr w:type="spellStart"/>
      <w:r w:rsidRPr="00322787">
        <w:rPr>
          <w:rFonts w:ascii="Arial" w:hAnsi="Arial" w:cs="Arial"/>
          <w:sz w:val="20"/>
          <w:szCs w:val="20"/>
        </w:rPr>
        <w:t>Jula</w:t>
      </w:r>
      <w:proofErr w:type="spellEnd"/>
      <w:r w:rsidRPr="00322787">
        <w:rPr>
          <w:rFonts w:ascii="Arial" w:hAnsi="Arial" w:cs="Arial"/>
          <w:sz w:val="20"/>
          <w:szCs w:val="20"/>
        </w:rPr>
        <w:t xml:space="preserve"> AM, </w:t>
      </w:r>
      <w:proofErr w:type="spellStart"/>
      <w:r w:rsidRPr="00322787">
        <w:rPr>
          <w:rFonts w:ascii="Arial" w:hAnsi="Arial" w:cs="Arial"/>
          <w:sz w:val="20"/>
          <w:szCs w:val="20"/>
        </w:rPr>
        <w:t>Kaprio</w:t>
      </w:r>
      <w:proofErr w:type="spellEnd"/>
      <w:r w:rsidRPr="00322787">
        <w:rPr>
          <w:rFonts w:ascii="Arial" w:hAnsi="Arial" w:cs="Arial"/>
          <w:sz w:val="20"/>
          <w:szCs w:val="20"/>
        </w:rPr>
        <w:t xml:space="preserve"> J, Kee F, </w:t>
      </w:r>
      <w:proofErr w:type="spellStart"/>
      <w:r w:rsidRPr="00322787">
        <w:rPr>
          <w:rFonts w:ascii="Arial" w:hAnsi="Arial" w:cs="Arial"/>
          <w:sz w:val="20"/>
          <w:szCs w:val="20"/>
        </w:rPr>
        <w:t>Keinanen-Kiukaanniemi</w:t>
      </w:r>
      <w:proofErr w:type="spellEnd"/>
      <w:r w:rsidRPr="00322787">
        <w:rPr>
          <w:rFonts w:ascii="Arial" w:hAnsi="Arial" w:cs="Arial"/>
          <w:sz w:val="20"/>
          <w:szCs w:val="20"/>
        </w:rPr>
        <w:t xml:space="preserve"> SM, </w:t>
      </w:r>
      <w:proofErr w:type="spellStart"/>
      <w:r w:rsidRPr="00322787">
        <w:rPr>
          <w:rFonts w:ascii="Arial" w:hAnsi="Arial" w:cs="Arial"/>
          <w:sz w:val="20"/>
          <w:szCs w:val="20"/>
        </w:rPr>
        <w:t>Kooner</w:t>
      </w:r>
      <w:proofErr w:type="spellEnd"/>
      <w:r w:rsidRPr="00322787">
        <w:rPr>
          <w:rFonts w:ascii="Arial" w:hAnsi="Arial" w:cs="Arial"/>
          <w:sz w:val="20"/>
          <w:szCs w:val="20"/>
        </w:rPr>
        <w:t xml:space="preserve"> JS, Kooperberg C, Kovacs P, </w:t>
      </w:r>
      <w:proofErr w:type="spellStart"/>
      <w:r w:rsidRPr="00322787">
        <w:rPr>
          <w:rFonts w:ascii="Arial" w:hAnsi="Arial" w:cs="Arial"/>
          <w:sz w:val="20"/>
          <w:szCs w:val="20"/>
        </w:rPr>
        <w:t>Kraja</w:t>
      </w:r>
      <w:proofErr w:type="spellEnd"/>
      <w:r w:rsidRPr="00322787">
        <w:rPr>
          <w:rFonts w:ascii="Arial" w:hAnsi="Arial" w:cs="Arial"/>
          <w:sz w:val="20"/>
          <w:szCs w:val="20"/>
        </w:rPr>
        <w:t xml:space="preserve"> AT, Kumari M,  </w:t>
      </w:r>
      <w:proofErr w:type="spellStart"/>
      <w:r w:rsidRPr="00322787">
        <w:rPr>
          <w:rFonts w:ascii="Arial" w:hAnsi="Arial" w:cs="Arial"/>
          <w:sz w:val="20"/>
          <w:szCs w:val="20"/>
        </w:rPr>
        <w:t>Kuulasmaa</w:t>
      </w:r>
      <w:proofErr w:type="spellEnd"/>
      <w:r w:rsidRPr="00322787">
        <w:rPr>
          <w:rFonts w:ascii="Arial" w:hAnsi="Arial" w:cs="Arial"/>
          <w:sz w:val="20"/>
          <w:szCs w:val="20"/>
        </w:rPr>
        <w:t xml:space="preserve"> K, </w:t>
      </w:r>
      <w:proofErr w:type="spellStart"/>
      <w:r w:rsidRPr="00322787">
        <w:rPr>
          <w:rFonts w:ascii="Arial" w:hAnsi="Arial" w:cs="Arial"/>
          <w:sz w:val="20"/>
          <w:szCs w:val="20"/>
        </w:rPr>
        <w:t>Kuusisto</w:t>
      </w:r>
      <w:proofErr w:type="spellEnd"/>
      <w:r w:rsidRPr="00322787">
        <w:rPr>
          <w:rFonts w:ascii="Arial" w:hAnsi="Arial" w:cs="Arial"/>
          <w:sz w:val="20"/>
          <w:szCs w:val="20"/>
        </w:rPr>
        <w:t xml:space="preserve"> J, Lakka TA, </w:t>
      </w:r>
      <w:proofErr w:type="spellStart"/>
      <w:r w:rsidRPr="00322787">
        <w:rPr>
          <w:rFonts w:ascii="Arial" w:hAnsi="Arial" w:cs="Arial"/>
          <w:sz w:val="20"/>
          <w:szCs w:val="20"/>
        </w:rPr>
        <w:t>Langenberg</w:t>
      </w:r>
      <w:proofErr w:type="spellEnd"/>
      <w:r w:rsidRPr="00322787">
        <w:rPr>
          <w:rFonts w:ascii="Arial" w:hAnsi="Arial" w:cs="Arial"/>
          <w:sz w:val="20"/>
          <w:szCs w:val="20"/>
        </w:rPr>
        <w:t xml:space="preserve"> C, Le Marchand L, </w:t>
      </w:r>
      <w:proofErr w:type="spellStart"/>
      <w:r w:rsidRPr="00322787">
        <w:rPr>
          <w:rFonts w:ascii="Arial" w:hAnsi="Arial" w:cs="Arial"/>
          <w:sz w:val="20"/>
          <w:szCs w:val="20"/>
        </w:rPr>
        <w:t>Lehtimäki</w:t>
      </w:r>
      <w:proofErr w:type="spellEnd"/>
      <w:r w:rsidRPr="00322787">
        <w:rPr>
          <w:rFonts w:ascii="Arial" w:hAnsi="Arial" w:cs="Arial"/>
          <w:sz w:val="20"/>
          <w:szCs w:val="20"/>
        </w:rPr>
        <w:t xml:space="preserve"> T, </w:t>
      </w:r>
      <w:proofErr w:type="spellStart"/>
      <w:r w:rsidRPr="00322787">
        <w:rPr>
          <w:rFonts w:ascii="Arial" w:hAnsi="Arial" w:cs="Arial"/>
          <w:sz w:val="20"/>
          <w:szCs w:val="20"/>
        </w:rPr>
        <w:t>Lyssenko</w:t>
      </w:r>
      <w:proofErr w:type="spellEnd"/>
      <w:r w:rsidRPr="00322787">
        <w:rPr>
          <w:rFonts w:ascii="Arial" w:hAnsi="Arial" w:cs="Arial"/>
          <w:sz w:val="20"/>
          <w:szCs w:val="20"/>
        </w:rPr>
        <w:t xml:space="preserve"> V, </w:t>
      </w:r>
      <w:proofErr w:type="spellStart"/>
      <w:r w:rsidRPr="00322787">
        <w:rPr>
          <w:rFonts w:ascii="Arial" w:hAnsi="Arial" w:cs="Arial"/>
          <w:sz w:val="20"/>
          <w:szCs w:val="20"/>
        </w:rPr>
        <w:t>Männistö</w:t>
      </w:r>
      <w:proofErr w:type="spellEnd"/>
      <w:r w:rsidRPr="00322787">
        <w:rPr>
          <w:rFonts w:ascii="Arial" w:hAnsi="Arial" w:cs="Arial"/>
          <w:sz w:val="20"/>
          <w:szCs w:val="20"/>
        </w:rPr>
        <w:t xml:space="preserve"> S, </w:t>
      </w:r>
      <w:proofErr w:type="spellStart"/>
      <w:r w:rsidRPr="00322787">
        <w:rPr>
          <w:rFonts w:ascii="Arial" w:hAnsi="Arial" w:cs="Arial"/>
          <w:sz w:val="20"/>
          <w:szCs w:val="20"/>
        </w:rPr>
        <w:t>Marette</w:t>
      </w:r>
      <w:proofErr w:type="spellEnd"/>
      <w:r w:rsidRPr="00322787">
        <w:rPr>
          <w:rFonts w:ascii="Arial" w:hAnsi="Arial" w:cs="Arial"/>
          <w:sz w:val="20"/>
          <w:szCs w:val="20"/>
        </w:rPr>
        <w:t xml:space="preserve"> A, </w:t>
      </w:r>
      <w:proofErr w:type="spellStart"/>
      <w:r w:rsidRPr="00322787">
        <w:rPr>
          <w:rFonts w:ascii="Arial" w:hAnsi="Arial" w:cs="Arial"/>
          <w:sz w:val="20"/>
          <w:szCs w:val="20"/>
        </w:rPr>
        <w:t>Matise</w:t>
      </w:r>
      <w:proofErr w:type="spellEnd"/>
      <w:r w:rsidRPr="00322787">
        <w:rPr>
          <w:rFonts w:ascii="Arial" w:hAnsi="Arial" w:cs="Arial"/>
          <w:sz w:val="20"/>
          <w:szCs w:val="20"/>
        </w:rPr>
        <w:t xml:space="preserve"> TC, McKenzie CA, McKnight B, Musk AW, </w:t>
      </w:r>
      <w:proofErr w:type="spellStart"/>
      <w:r w:rsidRPr="00322787">
        <w:rPr>
          <w:rFonts w:ascii="Arial" w:hAnsi="Arial" w:cs="Arial"/>
          <w:sz w:val="20"/>
          <w:szCs w:val="20"/>
        </w:rPr>
        <w:t>Möhlenkamp</w:t>
      </w:r>
      <w:proofErr w:type="spellEnd"/>
      <w:r w:rsidRPr="00322787">
        <w:rPr>
          <w:rFonts w:ascii="Arial" w:hAnsi="Arial" w:cs="Arial"/>
          <w:sz w:val="20"/>
          <w:szCs w:val="20"/>
        </w:rPr>
        <w:t xml:space="preserve"> S, Morris AD, Nelis M, Ohlsson C, </w:t>
      </w:r>
      <w:proofErr w:type="spellStart"/>
      <w:r w:rsidRPr="00322787">
        <w:rPr>
          <w:rFonts w:ascii="Arial" w:hAnsi="Arial" w:cs="Arial"/>
          <w:sz w:val="20"/>
          <w:szCs w:val="20"/>
        </w:rPr>
        <w:t>Oldehinkel</w:t>
      </w:r>
      <w:proofErr w:type="spellEnd"/>
      <w:r w:rsidRPr="00322787">
        <w:rPr>
          <w:rFonts w:ascii="Arial" w:hAnsi="Arial" w:cs="Arial"/>
          <w:sz w:val="20"/>
          <w:szCs w:val="20"/>
        </w:rPr>
        <w:t xml:space="preserve"> AJ, Ong KK, Palmer LJ, </w:t>
      </w:r>
      <w:proofErr w:type="spellStart"/>
      <w:r w:rsidRPr="00322787">
        <w:rPr>
          <w:rFonts w:ascii="Arial" w:hAnsi="Arial" w:cs="Arial"/>
          <w:sz w:val="20"/>
          <w:szCs w:val="20"/>
        </w:rPr>
        <w:t>Penninx</w:t>
      </w:r>
      <w:proofErr w:type="spellEnd"/>
      <w:r w:rsidRPr="00322787">
        <w:rPr>
          <w:rFonts w:ascii="Arial" w:hAnsi="Arial" w:cs="Arial"/>
          <w:sz w:val="20"/>
          <w:szCs w:val="20"/>
        </w:rPr>
        <w:t xml:space="preserve"> BW, Peters A,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OT, </w:t>
      </w:r>
      <w:proofErr w:type="spellStart"/>
      <w:r w:rsidRPr="00322787">
        <w:rPr>
          <w:rFonts w:ascii="Arial" w:hAnsi="Arial" w:cs="Arial"/>
          <w:sz w:val="20"/>
          <w:szCs w:val="20"/>
        </w:rPr>
        <w:t>Rankinen</w:t>
      </w:r>
      <w:proofErr w:type="spellEnd"/>
      <w:r w:rsidRPr="00322787">
        <w:rPr>
          <w:rFonts w:ascii="Arial" w:hAnsi="Arial" w:cs="Arial"/>
          <w:sz w:val="20"/>
          <w:szCs w:val="20"/>
        </w:rPr>
        <w:t xml:space="preserve"> T, Rao DC, Rice TK,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Ritchie MD,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w:t>
      </w:r>
      <w:proofErr w:type="spellStart"/>
      <w:r w:rsidRPr="00322787">
        <w:rPr>
          <w:rFonts w:ascii="Arial" w:hAnsi="Arial" w:cs="Arial"/>
          <w:sz w:val="20"/>
          <w:szCs w:val="20"/>
        </w:rPr>
        <w:t>Samani</w:t>
      </w:r>
      <w:proofErr w:type="spellEnd"/>
      <w:r w:rsidRPr="00322787">
        <w:rPr>
          <w:rFonts w:ascii="Arial" w:hAnsi="Arial" w:cs="Arial"/>
          <w:sz w:val="20"/>
          <w:szCs w:val="20"/>
        </w:rPr>
        <w:t xml:space="preserve"> NJ, </w:t>
      </w:r>
      <w:proofErr w:type="spellStart"/>
      <w:r w:rsidRPr="00322787">
        <w:rPr>
          <w:rFonts w:ascii="Arial" w:hAnsi="Arial" w:cs="Arial"/>
          <w:sz w:val="20"/>
          <w:szCs w:val="20"/>
        </w:rPr>
        <w:t>Saramies</w:t>
      </w:r>
      <w:proofErr w:type="spellEnd"/>
      <w:r w:rsidRPr="00322787">
        <w:rPr>
          <w:rFonts w:ascii="Arial" w:hAnsi="Arial" w:cs="Arial"/>
          <w:sz w:val="20"/>
          <w:szCs w:val="20"/>
        </w:rPr>
        <w:t xml:space="preserve"> J, </w:t>
      </w:r>
      <w:proofErr w:type="spellStart"/>
      <w:r w:rsidRPr="00322787">
        <w:rPr>
          <w:rFonts w:ascii="Arial" w:hAnsi="Arial" w:cs="Arial"/>
          <w:sz w:val="20"/>
          <w:szCs w:val="20"/>
        </w:rPr>
        <w:t>Sarzynski</w:t>
      </w:r>
      <w:proofErr w:type="spellEnd"/>
      <w:r w:rsidRPr="00322787">
        <w:rPr>
          <w:rFonts w:ascii="Arial" w:hAnsi="Arial" w:cs="Arial"/>
          <w:sz w:val="20"/>
          <w:szCs w:val="20"/>
        </w:rPr>
        <w:t xml:space="preserve"> MA, Schwarz PE,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w:t>
      </w:r>
      <w:proofErr w:type="spellStart"/>
      <w:r w:rsidRPr="00322787">
        <w:rPr>
          <w:rFonts w:ascii="Arial" w:hAnsi="Arial" w:cs="Arial"/>
          <w:sz w:val="20"/>
          <w:szCs w:val="20"/>
        </w:rPr>
        <w:t>Staessen</w:t>
      </w:r>
      <w:proofErr w:type="spellEnd"/>
      <w:r w:rsidRPr="00322787">
        <w:rPr>
          <w:rFonts w:ascii="Arial" w:hAnsi="Arial" w:cs="Arial"/>
          <w:sz w:val="20"/>
          <w:szCs w:val="20"/>
        </w:rPr>
        <w:t xml:space="preserve"> JA, </w:t>
      </w:r>
      <w:proofErr w:type="spellStart"/>
      <w:r w:rsidRPr="00322787">
        <w:rPr>
          <w:rFonts w:ascii="Arial" w:hAnsi="Arial" w:cs="Arial"/>
          <w:sz w:val="20"/>
          <w:szCs w:val="20"/>
        </w:rPr>
        <w:t>Steinthorsdottir</w:t>
      </w:r>
      <w:proofErr w:type="spellEnd"/>
      <w:r w:rsidRPr="00322787">
        <w:rPr>
          <w:rFonts w:ascii="Arial" w:hAnsi="Arial" w:cs="Arial"/>
          <w:sz w:val="20"/>
          <w:szCs w:val="20"/>
        </w:rPr>
        <w:t xml:space="preserve"> V, </w:t>
      </w:r>
      <w:proofErr w:type="spellStart"/>
      <w:r w:rsidRPr="00322787">
        <w:rPr>
          <w:rFonts w:ascii="Arial" w:hAnsi="Arial" w:cs="Arial"/>
          <w:sz w:val="20"/>
          <w:szCs w:val="20"/>
        </w:rPr>
        <w:t>Stolk</w:t>
      </w:r>
      <w:proofErr w:type="spellEnd"/>
      <w:r w:rsidRPr="00322787">
        <w:rPr>
          <w:rFonts w:ascii="Arial" w:hAnsi="Arial" w:cs="Arial"/>
          <w:sz w:val="20"/>
          <w:szCs w:val="20"/>
        </w:rPr>
        <w:t xml:space="preserve"> RP, Strauch K, </w:t>
      </w:r>
      <w:proofErr w:type="spellStart"/>
      <w:r w:rsidRPr="00322787">
        <w:rPr>
          <w:rFonts w:ascii="Arial" w:hAnsi="Arial" w:cs="Arial"/>
          <w:sz w:val="20"/>
          <w:szCs w:val="20"/>
        </w:rPr>
        <w:t>Tönjes</w:t>
      </w:r>
      <w:proofErr w:type="spellEnd"/>
      <w:r w:rsidRPr="00322787">
        <w:rPr>
          <w:rFonts w:ascii="Arial" w:hAnsi="Arial" w:cs="Arial"/>
          <w:sz w:val="20"/>
          <w:szCs w:val="20"/>
        </w:rPr>
        <w:t xml:space="preserve"> A, Tremblay A, </w:t>
      </w:r>
      <w:proofErr w:type="spellStart"/>
      <w:r w:rsidRPr="00322787">
        <w:rPr>
          <w:rFonts w:ascii="Arial" w:hAnsi="Arial" w:cs="Arial"/>
          <w:sz w:val="20"/>
          <w:szCs w:val="20"/>
        </w:rPr>
        <w:t>Tremoli</w:t>
      </w:r>
      <w:proofErr w:type="spellEnd"/>
      <w:r w:rsidRPr="00322787">
        <w:rPr>
          <w:rFonts w:ascii="Arial" w:hAnsi="Arial" w:cs="Arial"/>
          <w:sz w:val="20"/>
          <w:szCs w:val="20"/>
        </w:rPr>
        <w:t xml:space="preserve"> E, </w:t>
      </w:r>
      <w:proofErr w:type="spellStart"/>
      <w:r w:rsidRPr="00322787">
        <w:rPr>
          <w:rFonts w:ascii="Arial" w:hAnsi="Arial" w:cs="Arial"/>
          <w:sz w:val="20"/>
          <w:szCs w:val="20"/>
        </w:rPr>
        <w:t>Vohl</w:t>
      </w:r>
      <w:proofErr w:type="spellEnd"/>
      <w:r w:rsidRPr="00322787">
        <w:rPr>
          <w:rFonts w:ascii="Arial" w:hAnsi="Arial" w:cs="Arial"/>
          <w:sz w:val="20"/>
          <w:szCs w:val="20"/>
        </w:rPr>
        <w:t xml:space="preserve"> MC, </w:t>
      </w:r>
      <w:proofErr w:type="spellStart"/>
      <w:r w:rsidRPr="00322787">
        <w:rPr>
          <w:rFonts w:ascii="Arial" w:hAnsi="Arial" w:cs="Arial"/>
          <w:sz w:val="20"/>
          <w:szCs w:val="20"/>
        </w:rPr>
        <w:t>Völker</w:t>
      </w:r>
      <w:proofErr w:type="spellEnd"/>
      <w:r w:rsidRPr="00322787">
        <w:rPr>
          <w:rFonts w:ascii="Arial" w:hAnsi="Arial" w:cs="Arial"/>
          <w:sz w:val="20"/>
          <w:szCs w:val="20"/>
        </w:rPr>
        <w:t xml:space="preserve"> U, </w:t>
      </w:r>
      <w:proofErr w:type="spellStart"/>
      <w:r w:rsidRPr="00322787">
        <w:rPr>
          <w:rFonts w:ascii="Arial" w:hAnsi="Arial" w:cs="Arial"/>
          <w:sz w:val="20"/>
          <w:szCs w:val="20"/>
        </w:rPr>
        <w:t>Vollenweider</w:t>
      </w:r>
      <w:proofErr w:type="spellEnd"/>
      <w:r w:rsidRPr="00322787">
        <w:rPr>
          <w:rFonts w:ascii="Arial" w:hAnsi="Arial" w:cs="Arial"/>
          <w:sz w:val="20"/>
          <w:szCs w:val="20"/>
        </w:rPr>
        <w:t xml:space="preserve"> P, Wilson JF,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Adair LS, </w:t>
      </w:r>
      <w:proofErr w:type="spellStart"/>
      <w:r w:rsidRPr="00322787">
        <w:rPr>
          <w:rFonts w:ascii="Arial" w:hAnsi="Arial" w:cs="Arial"/>
          <w:sz w:val="20"/>
          <w:szCs w:val="20"/>
        </w:rPr>
        <w:t>Bochud</w:t>
      </w:r>
      <w:proofErr w:type="spellEnd"/>
      <w:r w:rsidRPr="00322787">
        <w:rPr>
          <w:rFonts w:ascii="Arial" w:hAnsi="Arial" w:cs="Arial"/>
          <w:sz w:val="20"/>
          <w:szCs w:val="20"/>
        </w:rPr>
        <w:t xml:space="preserve"> M, Boehm BO, Bornstein SR, Bouchard C, Cauchi S, Caulfield MJ, Chambers JC, Chasman DI, Cooper RS, </w:t>
      </w:r>
      <w:proofErr w:type="spellStart"/>
      <w:r w:rsidRPr="00322787">
        <w:rPr>
          <w:rFonts w:ascii="Arial" w:hAnsi="Arial" w:cs="Arial"/>
          <w:sz w:val="20"/>
          <w:szCs w:val="20"/>
        </w:rPr>
        <w:t>Dedoussis</w:t>
      </w:r>
      <w:proofErr w:type="spellEnd"/>
      <w:r w:rsidRPr="00322787">
        <w:rPr>
          <w:rFonts w:ascii="Arial" w:hAnsi="Arial" w:cs="Arial"/>
          <w:sz w:val="20"/>
          <w:szCs w:val="20"/>
        </w:rPr>
        <w:t xml:space="preserve"> G,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Froguel</w:t>
      </w:r>
      <w:proofErr w:type="spellEnd"/>
      <w:r w:rsidRPr="00322787">
        <w:rPr>
          <w:rFonts w:ascii="Arial" w:hAnsi="Arial" w:cs="Arial"/>
          <w:sz w:val="20"/>
          <w:szCs w:val="20"/>
        </w:rPr>
        <w:t xml:space="preserve"> P, </w:t>
      </w:r>
      <w:proofErr w:type="spellStart"/>
      <w:r w:rsidRPr="00322787">
        <w:rPr>
          <w:rFonts w:ascii="Arial" w:hAnsi="Arial" w:cs="Arial"/>
          <w:sz w:val="20"/>
          <w:szCs w:val="20"/>
        </w:rPr>
        <w:t>Grabe</w:t>
      </w:r>
      <w:proofErr w:type="spellEnd"/>
      <w:r w:rsidRPr="00322787">
        <w:rPr>
          <w:rFonts w:ascii="Arial" w:hAnsi="Arial" w:cs="Arial"/>
          <w:sz w:val="20"/>
          <w:szCs w:val="20"/>
        </w:rPr>
        <w:t xml:space="preserve"> HJ, </w:t>
      </w:r>
      <w:proofErr w:type="spellStart"/>
      <w:r w:rsidRPr="00322787">
        <w:rPr>
          <w:rFonts w:ascii="Arial" w:hAnsi="Arial" w:cs="Arial"/>
          <w:sz w:val="20"/>
          <w:szCs w:val="20"/>
        </w:rPr>
        <w:t>Hamsten</w:t>
      </w:r>
      <w:proofErr w:type="spellEnd"/>
      <w:r w:rsidRPr="00322787">
        <w:rPr>
          <w:rFonts w:ascii="Arial" w:hAnsi="Arial" w:cs="Arial"/>
          <w:sz w:val="20"/>
          <w:szCs w:val="20"/>
        </w:rPr>
        <w:t xml:space="preserve"> A, Hui J, </w:t>
      </w:r>
      <w:proofErr w:type="spellStart"/>
      <w:r w:rsidRPr="00322787">
        <w:rPr>
          <w:rFonts w:ascii="Arial" w:hAnsi="Arial" w:cs="Arial"/>
          <w:sz w:val="20"/>
          <w:szCs w:val="20"/>
        </w:rPr>
        <w:t>Hveem</w:t>
      </w:r>
      <w:proofErr w:type="spellEnd"/>
      <w:r w:rsidRPr="00322787">
        <w:rPr>
          <w:rFonts w:ascii="Arial" w:hAnsi="Arial" w:cs="Arial"/>
          <w:sz w:val="20"/>
          <w:szCs w:val="20"/>
        </w:rPr>
        <w:t xml:space="preserve"> K, </w:t>
      </w:r>
      <w:proofErr w:type="spellStart"/>
      <w:r w:rsidRPr="00322787">
        <w:rPr>
          <w:rFonts w:ascii="Arial" w:hAnsi="Arial" w:cs="Arial"/>
          <w:sz w:val="20"/>
          <w:szCs w:val="20"/>
        </w:rPr>
        <w:t>Jöckel</w:t>
      </w:r>
      <w:proofErr w:type="spellEnd"/>
      <w:r w:rsidRPr="00322787">
        <w:rPr>
          <w:rFonts w:ascii="Arial" w:hAnsi="Arial" w:cs="Arial"/>
          <w:sz w:val="20"/>
          <w:szCs w:val="20"/>
        </w:rPr>
        <w:t xml:space="preserve"> KH, </w:t>
      </w:r>
      <w:proofErr w:type="spellStart"/>
      <w:r w:rsidRPr="00322787">
        <w:rPr>
          <w:rFonts w:ascii="Arial" w:hAnsi="Arial" w:cs="Arial"/>
          <w:sz w:val="20"/>
          <w:szCs w:val="20"/>
        </w:rPr>
        <w:t>Kivimaki</w:t>
      </w:r>
      <w:proofErr w:type="spellEnd"/>
      <w:r w:rsidRPr="00322787">
        <w:rPr>
          <w:rFonts w:ascii="Arial" w:hAnsi="Arial" w:cs="Arial"/>
          <w:sz w:val="20"/>
          <w:szCs w:val="20"/>
        </w:rPr>
        <w:t xml:space="preserve"> M, </w:t>
      </w:r>
      <w:proofErr w:type="spellStart"/>
      <w:r w:rsidRPr="00322787">
        <w:rPr>
          <w:rFonts w:ascii="Arial" w:hAnsi="Arial" w:cs="Arial"/>
          <w:sz w:val="20"/>
          <w:szCs w:val="20"/>
        </w:rPr>
        <w:t>Kuh</w:t>
      </w:r>
      <w:proofErr w:type="spellEnd"/>
      <w:r w:rsidRPr="00322787">
        <w:rPr>
          <w:rFonts w:ascii="Arial" w:hAnsi="Arial" w:cs="Arial"/>
          <w:sz w:val="20"/>
          <w:szCs w:val="20"/>
        </w:rPr>
        <w:t xml:space="preserve"> D, </w:t>
      </w:r>
      <w:proofErr w:type="spellStart"/>
      <w:r w:rsidRPr="00322787">
        <w:rPr>
          <w:rFonts w:ascii="Arial" w:hAnsi="Arial" w:cs="Arial"/>
          <w:sz w:val="20"/>
          <w:szCs w:val="20"/>
        </w:rPr>
        <w:t>Laakso</w:t>
      </w:r>
      <w:proofErr w:type="spellEnd"/>
      <w:r w:rsidRPr="00322787">
        <w:rPr>
          <w:rFonts w:ascii="Arial" w:hAnsi="Arial" w:cs="Arial"/>
          <w:sz w:val="20"/>
          <w:szCs w:val="20"/>
        </w:rPr>
        <w:t xml:space="preserve"> M, Liu Y, </w:t>
      </w:r>
      <w:proofErr w:type="spellStart"/>
      <w:r w:rsidRPr="00322787">
        <w:rPr>
          <w:rFonts w:ascii="Arial" w:hAnsi="Arial" w:cs="Arial"/>
          <w:sz w:val="20"/>
          <w:szCs w:val="20"/>
        </w:rPr>
        <w:t>März</w:t>
      </w:r>
      <w:proofErr w:type="spellEnd"/>
      <w:r w:rsidRPr="00322787">
        <w:rPr>
          <w:rFonts w:ascii="Arial" w:hAnsi="Arial" w:cs="Arial"/>
          <w:sz w:val="20"/>
          <w:szCs w:val="20"/>
        </w:rPr>
        <w:t xml:space="preserve"> W, Munroe PB, </w:t>
      </w:r>
      <w:proofErr w:type="spellStart"/>
      <w:r w:rsidRPr="00322787">
        <w:rPr>
          <w:rFonts w:ascii="Arial" w:hAnsi="Arial" w:cs="Arial"/>
          <w:sz w:val="20"/>
          <w:szCs w:val="20"/>
        </w:rPr>
        <w:t>Njølstad</w:t>
      </w:r>
      <w:proofErr w:type="spellEnd"/>
      <w:r w:rsidRPr="00322787">
        <w:rPr>
          <w:rFonts w:ascii="Arial" w:hAnsi="Arial" w:cs="Arial"/>
          <w:sz w:val="20"/>
          <w:szCs w:val="20"/>
        </w:rPr>
        <w:t xml:space="preserve"> I,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Palmer CN, Pedersen NL, </w:t>
      </w:r>
      <w:proofErr w:type="spellStart"/>
      <w:r w:rsidRPr="00322787">
        <w:rPr>
          <w:rFonts w:ascii="Arial" w:hAnsi="Arial" w:cs="Arial"/>
          <w:sz w:val="20"/>
          <w:szCs w:val="20"/>
        </w:rPr>
        <w:t>Perola</w:t>
      </w:r>
      <w:proofErr w:type="spellEnd"/>
      <w:r w:rsidRPr="00322787">
        <w:rPr>
          <w:rFonts w:ascii="Arial" w:hAnsi="Arial" w:cs="Arial"/>
          <w:sz w:val="20"/>
          <w:szCs w:val="20"/>
        </w:rPr>
        <w:t xml:space="preserve"> M, </w:t>
      </w:r>
      <w:proofErr w:type="spellStart"/>
      <w:r w:rsidRPr="00322787">
        <w:rPr>
          <w:rFonts w:ascii="Arial" w:hAnsi="Arial" w:cs="Arial"/>
          <w:sz w:val="20"/>
          <w:szCs w:val="20"/>
        </w:rPr>
        <w:t>Pérusse</w:t>
      </w:r>
      <w:proofErr w:type="spellEnd"/>
      <w:r w:rsidRPr="00322787">
        <w:rPr>
          <w:rFonts w:ascii="Arial" w:hAnsi="Arial" w:cs="Arial"/>
          <w:sz w:val="20"/>
          <w:szCs w:val="20"/>
        </w:rPr>
        <w:t xml:space="preserve"> L, Peters U, Power C, </w:t>
      </w:r>
      <w:proofErr w:type="spellStart"/>
      <w:r w:rsidRPr="00322787">
        <w:rPr>
          <w:rFonts w:ascii="Arial" w:hAnsi="Arial" w:cs="Arial"/>
          <w:sz w:val="20"/>
          <w:szCs w:val="20"/>
        </w:rPr>
        <w:t>Quertermous</w:t>
      </w:r>
      <w:proofErr w:type="spellEnd"/>
      <w:r w:rsidRPr="00322787">
        <w:rPr>
          <w:rFonts w:ascii="Arial" w:hAnsi="Arial" w:cs="Arial"/>
          <w:sz w:val="20"/>
          <w:szCs w:val="20"/>
        </w:rPr>
        <w:t xml:space="preserve"> T, </w:t>
      </w:r>
      <w:proofErr w:type="spellStart"/>
      <w:r w:rsidRPr="00322787">
        <w:rPr>
          <w:rFonts w:ascii="Arial" w:hAnsi="Arial" w:cs="Arial"/>
          <w:sz w:val="20"/>
          <w:szCs w:val="20"/>
        </w:rPr>
        <w:t>Rauramaa</w:t>
      </w:r>
      <w:proofErr w:type="spellEnd"/>
      <w:r w:rsidRPr="00322787">
        <w:rPr>
          <w:rFonts w:ascii="Arial" w:hAnsi="Arial" w:cs="Arial"/>
          <w:sz w:val="20"/>
          <w:szCs w:val="20"/>
        </w:rPr>
        <w:t xml:space="preserve"> R,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Saaristo</w:t>
      </w:r>
      <w:proofErr w:type="spellEnd"/>
      <w:r w:rsidRPr="00322787">
        <w:rPr>
          <w:rFonts w:ascii="Arial" w:hAnsi="Arial" w:cs="Arial"/>
          <w:sz w:val="20"/>
          <w:szCs w:val="20"/>
        </w:rPr>
        <w:t xml:space="preserve"> TE, </w:t>
      </w:r>
      <w:proofErr w:type="spellStart"/>
      <w:r w:rsidRPr="00322787">
        <w:rPr>
          <w:rFonts w:ascii="Arial" w:hAnsi="Arial" w:cs="Arial"/>
          <w:sz w:val="20"/>
          <w:szCs w:val="20"/>
        </w:rPr>
        <w:t>Saleheen</w:t>
      </w:r>
      <w:proofErr w:type="spellEnd"/>
      <w:r w:rsidRPr="00322787">
        <w:rPr>
          <w:rFonts w:ascii="Arial" w:hAnsi="Arial" w:cs="Arial"/>
          <w:sz w:val="20"/>
          <w:szCs w:val="20"/>
        </w:rPr>
        <w:t xml:space="preserve"> D, </w:t>
      </w:r>
      <w:proofErr w:type="spellStart"/>
      <w:r w:rsidRPr="00322787">
        <w:rPr>
          <w:rFonts w:ascii="Arial" w:hAnsi="Arial" w:cs="Arial"/>
          <w:sz w:val="20"/>
          <w:szCs w:val="20"/>
        </w:rPr>
        <w:t>Sinisalo</w:t>
      </w:r>
      <w:proofErr w:type="spellEnd"/>
      <w:r w:rsidRPr="00322787">
        <w:rPr>
          <w:rFonts w:ascii="Arial" w:hAnsi="Arial" w:cs="Arial"/>
          <w:sz w:val="20"/>
          <w:szCs w:val="20"/>
        </w:rPr>
        <w:t xml:space="preserve"> J, </w:t>
      </w:r>
      <w:proofErr w:type="spellStart"/>
      <w:r w:rsidRPr="00322787">
        <w:rPr>
          <w:rFonts w:ascii="Arial" w:hAnsi="Arial" w:cs="Arial"/>
          <w:sz w:val="20"/>
          <w:szCs w:val="20"/>
        </w:rPr>
        <w:t>Slagboom</w:t>
      </w:r>
      <w:proofErr w:type="spellEnd"/>
      <w:r w:rsidRPr="00322787">
        <w:rPr>
          <w:rFonts w:ascii="Arial" w:hAnsi="Arial" w:cs="Arial"/>
          <w:sz w:val="20"/>
          <w:szCs w:val="20"/>
        </w:rPr>
        <w:t xml:space="preserve"> PE, </w:t>
      </w:r>
      <w:proofErr w:type="spellStart"/>
      <w:r w:rsidRPr="00322787">
        <w:rPr>
          <w:rFonts w:ascii="Arial" w:hAnsi="Arial" w:cs="Arial"/>
          <w:sz w:val="20"/>
          <w:szCs w:val="20"/>
        </w:rPr>
        <w:t>Snieder</w:t>
      </w:r>
      <w:proofErr w:type="spellEnd"/>
      <w:r w:rsidRPr="00322787">
        <w:rPr>
          <w:rFonts w:ascii="Arial" w:hAnsi="Arial" w:cs="Arial"/>
          <w:sz w:val="20"/>
          <w:szCs w:val="20"/>
        </w:rPr>
        <w:t xml:space="preserve"> H, Spector TD, </w:t>
      </w:r>
      <w:proofErr w:type="spellStart"/>
      <w:r w:rsidRPr="00322787">
        <w:rPr>
          <w:rFonts w:ascii="Arial" w:hAnsi="Arial" w:cs="Arial"/>
          <w:sz w:val="20"/>
          <w:szCs w:val="20"/>
        </w:rPr>
        <w:t>Thorsteinsdottir</w:t>
      </w:r>
      <w:proofErr w:type="spellEnd"/>
      <w:r w:rsidRPr="00322787">
        <w:rPr>
          <w:rFonts w:ascii="Arial" w:hAnsi="Arial" w:cs="Arial"/>
          <w:sz w:val="20"/>
          <w:szCs w:val="20"/>
        </w:rPr>
        <w:t xml:space="preserve"> U, </w:t>
      </w:r>
      <w:proofErr w:type="spellStart"/>
      <w:r w:rsidRPr="00322787">
        <w:rPr>
          <w:rFonts w:ascii="Arial" w:hAnsi="Arial" w:cs="Arial"/>
          <w:sz w:val="20"/>
          <w:szCs w:val="20"/>
        </w:rPr>
        <w:t>Stumvoll</w:t>
      </w:r>
      <w:proofErr w:type="spellEnd"/>
      <w:r w:rsidRPr="00322787">
        <w:rPr>
          <w:rFonts w:ascii="Arial" w:hAnsi="Arial" w:cs="Arial"/>
          <w:sz w:val="20"/>
          <w:szCs w:val="20"/>
        </w:rPr>
        <w:t xml:space="preserve"> M, </w:t>
      </w:r>
      <w:proofErr w:type="spellStart"/>
      <w:r w:rsidRPr="00322787">
        <w:rPr>
          <w:rFonts w:ascii="Arial" w:hAnsi="Arial" w:cs="Arial"/>
          <w:sz w:val="20"/>
          <w:szCs w:val="20"/>
        </w:rPr>
        <w:t>Tuomilehto</w:t>
      </w:r>
      <w:proofErr w:type="spellEnd"/>
      <w:r w:rsidRPr="00322787">
        <w:rPr>
          <w:rFonts w:ascii="Arial" w:hAnsi="Arial" w:cs="Arial"/>
          <w:sz w:val="20"/>
          <w:szCs w:val="20"/>
        </w:rPr>
        <w:t xml:space="preserve"> J,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Uusitupa</w:t>
      </w:r>
      <w:proofErr w:type="spellEnd"/>
      <w:r w:rsidRPr="00322787">
        <w:rPr>
          <w:rFonts w:ascii="Arial" w:hAnsi="Arial" w:cs="Arial"/>
          <w:sz w:val="20"/>
          <w:szCs w:val="20"/>
        </w:rPr>
        <w:t xml:space="preserve"> M, van der </w:t>
      </w:r>
      <w:proofErr w:type="spellStart"/>
      <w:r w:rsidRPr="00322787">
        <w:rPr>
          <w:rFonts w:ascii="Arial" w:hAnsi="Arial" w:cs="Arial"/>
          <w:sz w:val="20"/>
          <w:szCs w:val="20"/>
        </w:rPr>
        <w:t>Harst</w:t>
      </w:r>
      <w:proofErr w:type="spellEnd"/>
      <w:r w:rsidRPr="00322787">
        <w:rPr>
          <w:rFonts w:ascii="Arial" w:hAnsi="Arial" w:cs="Arial"/>
          <w:sz w:val="20"/>
          <w:szCs w:val="20"/>
        </w:rPr>
        <w:t xml:space="preserve"> P, Veronesi G, Walker M, Wareham NJ, Watkins H, Wichmann HE, </w:t>
      </w:r>
      <w:proofErr w:type="spellStart"/>
      <w:r w:rsidRPr="00322787">
        <w:rPr>
          <w:rFonts w:ascii="Arial" w:hAnsi="Arial" w:cs="Arial"/>
          <w:sz w:val="20"/>
          <w:szCs w:val="20"/>
        </w:rPr>
        <w:t>Abecasis</w:t>
      </w:r>
      <w:proofErr w:type="spellEnd"/>
      <w:r w:rsidRPr="00322787">
        <w:rPr>
          <w:rFonts w:ascii="Arial" w:hAnsi="Arial" w:cs="Arial"/>
          <w:sz w:val="20"/>
          <w:szCs w:val="20"/>
        </w:rPr>
        <w:t xml:space="preserve"> GR, </w:t>
      </w:r>
      <w:proofErr w:type="spellStart"/>
      <w:r w:rsidRPr="00322787">
        <w:rPr>
          <w:rFonts w:ascii="Arial" w:hAnsi="Arial" w:cs="Arial"/>
          <w:sz w:val="20"/>
          <w:szCs w:val="20"/>
        </w:rPr>
        <w:t>Assimes</w:t>
      </w:r>
      <w:proofErr w:type="spellEnd"/>
      <w:r w:rsidRPr="00322787">
        <w:rPr>
          <w:rFonts w:ascii="Arial" w:hAnsi="Arial" w:cs="Arial"/>
          <w:sz w:val="20"/>
          <w:szCs w:val="20"/>
        </w:rPr>
        <w:t xml:space="preserve"> TL, Berndt SI, </w:t>
      </w:r>
      <w:proofErr w:type="spellStart"/>
      <w:r w:rsidRPr="00322787">
        <w:rPr>
          <w:rFonts w:ascii="Arial" w:hAnsi="Arial" w:cs="Arial"/>
          <w:sz w:val="20"/>
          <w:szCs w:val="20"/>
        </w:rPr>
        <w:t>Boehnke</w:t>
      </w:r>
      <w:proofErr w:type="spellEnd"/>
      <w:r w:rsidRPr="00322787">
        <w:rPr>
          <w:rFonts w:ascii="Arial" w:hAnsi="Arial" w:cs="Arial"/>
          <w:sz w:val="20"/>
          <w:szCs w:val="20"/>
        </w:rPr>
        <w:t xml:space="preserve"> M,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w:t>
      </w:r>
      <w:proofErr w:type="spellStart"/>
      <w:r w:rsidRPr="00322787">
        <w:rPr>
          <w:rFonts w:ascii="Arial" w:hAnsi="Arial" w:cs="Arial"/>
          <w:sz w:val="20"/>
          <w:szCs w:val="20"/>
        </w:rPr>
        <w:t>Deloukas</w:t>
      </w:r>
      <w:proofErr w:type="spellEnd"/>
      <w:r w:rsidRPr="00322787">
        <w:rPr>
          <w:rFonts w:ascii="Arial" w:hAnsi="Arial" w:cs="Arial"/>
          <w:sz w:val="20"/>
          <w:szCs w:val="20"/>
        </w:rPr>
        <w:t xml:space="preserve"> P, Franke L, </w:t>
      </w:r>
      <w:proofErr w:type="spellStart"/>
      <w:r w:rsidRPr="00322787">
        <w:rPr>
          <w:rFonts w:ascii="Arial" w:hAnsi="Arial" w:cs="Arial"/>
          <w:sz w:val="20"/>
          <w:szCs w:val="20"/>
        </w:rPr>
        <w:t>Frayling</w:t>
      </w:r>
      <w:proofErr w:type="spellEnd"/>
      <w:r w:rsidRPr="00322787">
        <w:rPr>
          <w:rFonts w:ascii="Arial" w:hAnsi="Arial" w:cs="Arial"/>
          <w:sz w:val="20"/>
          <w:szCs w:val="20"/>
        </w:rPr>
        <w:t xml:space="preserve"> TM, </w:t>
      </w:r>
      <w:proofErr w:type="spellStart"/>
      <w:r w:rsidRPr="00322787">
        <w:rPr>
          <w:rFonts w:ascii="Arial" w:hAnsi="Arial" w:cs="Arial"/>
          <w:sz w:val="20"/>
          <w:szCs w:val="20"/>
        </w:rPr>
        <w:t>Groop</w:t>
      </w:r>
      <w:proofErr w:type="spellEnd"/>
      <w:r w:rsidRPr="00322787">
        <w:rPr>
          <w:rFonts w:ascii="Arial" w:hAnsi="Arial" w:cs="Arial"/>
          <w:sz w:val="20"/>
          <w:szCs w:val="20"/>
        </w:rPr>
        <w:t xml:space="preserve"> LC, Hunter DJ, Kaplan RC, O'Connell JR, Qi L, Schlessinger D, Strachan DP, Stefansson K,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Willer CJ, Visscher PM, Yang J, Hirschhorn JN, </w:t>
      </w:r>
      <w:proofErr w:type="spellStart"/>
      <w:r w:rsidRPr="00322787">
        <w:rPr>
          <w:rFonts w:ascii="Arial" w:hAnsi="Arial" w:cs="Arial"/>
          <w:sz w:val="20"/>
          <w:szCs w:val="20"/>
        </w:rPr>
        <w:t>Zillikens</w:t>
      </w:r>
      <w:proofErr w:type="spellEnd"/>
      <w:r w:rsidRPr="00322787">
        <w:rPr>
          <w:rFonts w:ascii="Arial" w:hAnsi="Arial" w:cs="Arial"/>
          <w:sz w:val="20"/>
          <w:szCs w:val="20"/>
        </w:rPr>
        <w:t xml:space="preserve"> MC, McCarthy MI, </w:t>
      </w:r>
      <w:proofErr w:type="spellStart"/>
      <w:r w:rsidRPr="00322787">
        <w:rPr>
          <w:rFonts w:ascii="Arial" w:hAnsi="Arial" w:cs="Arial"/>
          <w:sz w:val="20"/>
          <w:szCs w:val="20"/>
        </w:rPr>
        <w:t>Speliotes</w:t>
      </w:r>
      <w:proofErr w:type="spellEnd"/>
      <w:r w:rsidRPr="00322787">
        <w:rPr>
          <w:rFonts w:ascii="Arial" w:hAnsi="Arial" w:cs="Arial"/>
          <w:sz w:val="20"/>
          <w:szCs w:val="20"/>
        </w:rPr>
        <w:t xml:space="preserve"> EK, North KE, Fox CS, Barroso I, Franks PW,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E, Heid IM, Loos RJ,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Morris AP, Lindgren CM, </w:t>
      </w:r>
      <w:proofErr w:type="spellStart"/>
      <w:r w:rsidRPr="00322787">
        <w:rPr>
          <w:rFonts w:ascii="Arial" w:hAnsi="Arial" w:cs="Arial"/>
          <w:sz w:val="20"/>
          <w:szCs w:val="20"/>
        </w:rPr>
        <w:t>Mohlke</w:t>
      </w:r>
      <w:proofErr w:type="spellEnd"/>
      <w:r w:rsidRPr="00322787">
        <w:rPr>
          <w:rFonts w:ascii="Arial" w:hAnsi="Arial" w:cs="Arial"/>
          <w:sz w:val="20"/>
          <w:szCs w:val="20"/>
        </w:rPr>
        <w:t xml:space="preserve"> KL. </w:t>
      </w:r>
      <w:r w:rsidRPr="005453FD">
        <w:rPr>
          <w:rFonts w:ascii="Arial" w:hAnsi="Arial" w:cs="Arial"/>
          <w:b/>
          <w:i/>
          <w:sz w:val="20"/>
          <w:szCs w:val="20"/>
        </w:rPr>
        <w:t>New genetic loci link adipose and insulin biology to body fat distribution.</w:t>
      </w:r>
      <w:r w:rsidRPr="00322787">
        <w:rPr>
          <w:rFonts w:ascii="Arial" w:hAnsi="Arial" w:cs="Arial"/>
          <w:sz w:val="20"/>
          <w:szCs w:val="20"/>
        </w:rPr>
        <w:t xml:space="preserve"> Nature. 2015 Feb 12;518(7538):187-96. PM</w:t>
      </w:r>
      <w:r w:rsidR="004B0129">
        <w:rPr>
          <w:rFonts w:ascii="Arial" w:hAnsi="Arial" w:cs="Arial"/>
          <w:sz w:val="20"/>
          <w:szCs w:val="20"/>
        </w:rPr>
        <w:t>:</w:t>
      </w:r>
      <w:r w:rsidRPr="00322787">
        <w:rPr>
          <w:rFonts w:ascii="Arial" w:hAnsi="Arial" w:cs="Arial"/>
          <w:sz w:val="20"/>
          <w:szCs w:val="20"/>
        </w:rPr>
        <w:t>25673412. PMC4338562.</w:t>
      </w:r>
    </w:p>
    <w:p w14:paraId="0A0DABE3" w14:textId="77777777" w:rsidR="002B143C" w:rsidRPr="00322787" w:rsidRDefault="002B143C" w:rsidP="002B143C">
      <w:pPr>
        <w:autoSpaceDE w:val="0"/>
        <w:autoSpaceDN w:val="0"/>
        <w:adjustRightInd w:val="0"/>
        <w:spacing w:after="0" w:line="240" w:lineRule="auto"/>
        <w:rPr>
          <w:rFonts w:ascii="Arial" w:hAnsi="Arial" w:cs="Arial"/>
          <w:sz w:val="20"/>
          <w:szCs w:val="20"/>
        </w:rPr>
      </w:pPr>
    </w:p>
    <w:p w14:paraId="4987D897" w14:textId="77777777" w:rsidR="002B143C" w:rsidRPr="00322787" w:rsidRDefault="005B784B" w:rsidP="002B143C">
      <w:pPr>
        <w:autoSpaceDE w:val="0"/>
        <w:autoSpaceDN w:val="0"/>
        <w:adjustRightInd w:val="0"/>
        <w:spacing w:after="0" w:line="240" w:lineRule="auto"/>
        <w:rPr>
          <w:rFonts w:ascii="Arial" w:hAnsi="Arial" w:cs="Arial"/>
          <w:sz w:val="20"/>
          <w:szCs w:val="20"/>
        </w:rPr>
      </w:pPr>
      <w:proofErr w:type="spellStart"/>
      <w:r w:rsidRPr="00322787">
        <w:rPr>
          <w:rFonts w:ascii="Arial" w:hAnsi="Arial" w:cs="Arial"/>
          <w:sz w:val="20"/>
          <w:szCs w:val="20"/>
        </w:rPr>
        <w:t>Sitlani</w:t>
      </w:r>
      <w:proofErr w:type="spellEnd"/>
      <w:r w:rsidRPr="00322787">
        <w:rPr>
          <w:rFonts w:ascii="Arial" w:hAnsi="Arial" w:cs="Arial"/>
          <w:sz w:val="20"/>
          <w:szCs w:val="20"/>
        </w:rPr>
        <w:t xml:space="preserve"> CM, Rice KM, Lumley T, McKnight B,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Avery CL, </w:t>
      </w:r>
      <w:proofErr w:type="spellStart"/>
      <w:r w:rsidRPr="00322787">
        <w:rPr>
          <w:rFonts w:ascii="Arial" w:hAnsi="Arial" w:cs="Arial"/>
          <w:sz w:val="20"/>
          <w:szCs w:val="20"/>
        </w:rPr>
        <w:t>Noordam</w:t>
      </w:r>
      <w:proofErr w:type="spellEnd"/>
      <w:r w:rsidRPr="00322787">
        <w:rPr>
          <w:rFonts w:ascii="Arial" w:hAnsi="Arial" w:cs="Arial"/>
          <w:sz w:val="20"/>
          <w:szCs w:val="20"/>
        </w:rPr>
        <w:t xml:space="preserve"> R, Stricker BH, </w:t>
      </w:r>
      <w:proofErr w:type="spellStart"/>
      <w:r w:rsidRPr="00322787">
        <w:rPr>
          <w:rFonts w:ascii="Arial" w:hAnsi="Arial" w:cs="Arial"/>
          <w:sz w:val="20"/>
          <w:szCs w:val="20"/>
        </w:rPr>
        <w:t>Whitsel</w:t>
      </w:r>
      <w:proofErr w:type="spellEnd"/>
      <w:r w:rsidRPr="00322787">
        <w:rPr>
          <w:rFonts w:ascii="Arial" w:hAnsi="Arial" w:cs="Arial"/>
          <w:sz w:val="20"/>
          <w:szCs w:val="20"/>
        </w:rPr>
        <w:t xml:space="preserve"> EA, Psaty BM. </w:t>
      </w:r>
      <w:r w:rsidRPr="00322787">
        <w:rPr>
          <w:rFonts w:ascii="Arial" w:hAnsi="Arial" w:cs="Arial"/>
          <w:b/>
          <w:bCs/>
          <w:i/>
          <w:iCs/>
          <w:sz w:val="20"/>
          <w:szCs w:val="20"/>
        </w:rPr>
        <w:t>Generalized estimating equations for genome-wide association studies using longitudinal phenotype data</w:t>
      </w:r>
      <w:r w:rsidRPr="00322787">
        <w:rPr>
          <w:rFonts w:ascii="Arial" w:hAnsi="Arial" w:cs="Arial"/>
          <w:b/>
          <w:bCs/>
          <w:sz w:val="20"/>
          <w:szCs w:val="20"/>
        </w:rPr>
        <w:t xml:space="preserve">. </w:t>
      </w:r>
      <w:proofErr w:type="spellStart"/>
      <w:r w:rsidRPr="00322787">
        <w:rPr>
          <w:rFonts w:ascii="Arial" w:hAnsi="Arial" w:cs="Arial"/>
          <w:sz w:val="20"/>
          <w:szCs w:val="20"/>
        </w:rPr>
        <w:t>Stat.Med</w:t>
      </w:r>
      <w:proofErr w:type="spellEnd"/>
      <w:r w:rsidRPr="00322787">
        <w:rPr>
          <w:rFonts w:ascii="Arial" w:hAnsi="Arial" w:cs="Arial"/>
          <w:sz w:val="20"/>
          <w:szCs w:val="20"/>
        </w:rPr>
        <w:t>., Jan. 15, 2015. Vol. 34, issue 1, pp. 118-130. PM:25297442. PMC4321952.</w:t>
      </w:r>
    </w:p>
    <w:p w14:paraId="7B8CEA60" w14:textId="77777777" w:rsidR="002B143C" w:rsidRPr="00322787" w:rsidRDefault="002B143C" w:rsidP="002B143C">
      <w:pPr>
        <w:autoSpaceDE w:val="0"/>
        <w:autoSpaceDN w:val="0"/>
        <w:adjustRightInd w:val="0"/>
        <w:spacing w:after="0" w:line="240" w:lineRule="auto"/>
        <w:rPr>
          <w:rFonts w:ascii="Arial" w:hAnsi="Arial" w:cs="Arial"/>
          <w:sz w:val="20"/>
          <w:szCs w:val="20"/>
        </w:rPr>
      </w:pPr>
    </w:p>
    <w:p w14:paraId="680856B0" w14:textId="77777777" w:rsidR="005B784B" w:rsidRPr="00322787" w:rsidRDefault="005B784B" w:rsidP="002B143C">
      <w:pPr>
        <w:autoSpaceDE w:val="0"/>
        <w:autoSpaceDN w:val="0"/>
        <w:adjustRightInd w:val="0"/>
        <w:spacing w:after="0" w:line="240" w:lineRule="auto"/>
        <w:rPr>
          <w:rFonts w:ascii="Arial" w:hAnsi="Arial" w:cs="Arial"/>
          <w:sz w:val="20"/>
          <w:szCs w:val="20"/>
        </w:rPr>
      </w:pPr>
      <w:r w:rsidRPr="00322787">
        <w:rPr>
          <w:rFonts w:ascii="Arial" w:hAnsi="Arial" w:cs="Arial"/>
          <w:sz w:val="20"/>
          <w:szCs w:val="20"/>
        </w:rPr>
        <w:t xml:space="preserve">Smith CE, Follis JL, Nettleton JA, Foy M, Wu JH, Ma Y, Tanaka T, </w:t>
      </w:r>
      <w:proofErr w:type="spellStart"/>
      <w:r w:rsidRPr="00322787">
        <w:rPr>
          <w:rFonts w:ascii="Arial" w:hAnsi="Arial" w:cs="Arial"/>
          <w:sz w:val="20"/>
          <w:szCs w:val="20"/>
        </w:rPr>
        <w:t>Manichakul</w:t>
      </w:r>
      <w:proofErr w:type="spellEnd"/>
      <w:r w:rsidRPr="00322787">
        <w:rPr>
          <w:rFonts w:ascii="Arial" w:hAnsi="Arial" w:cs="Arial"/>
          <w:sz w:val="20"/>
          <w:szCs w:val="20"/>
        </w:rPr>
        <w:t xml:space="preserve"> AW, Wu H, Chu AY, Steffen LM,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Mozaffarian D, </w:t>
      </w:r>
      <w:proofErr w:type="spellStart"/>
      <w:r w:rsidRPr="00322787">
        <w:rPr>
          <w:rFonts w:ascii="Arial" w:hAnsi="Arial" w:cs="Arial"/>
          <w:sz w:val="20"/>
          <w:szCs w:val="20"/>
        </w:rPr>
        <w:t>Kabagambe</w:t>
      </w:r>
      <w:proofErr w:type="spellEnd"/>
      <w:r w:rsidRPr="00322787">
        <w:rPr>
          <w:rFonts w:ascii="Arial" w:hAnsi="Arial" w:cs="Arial"/>
          <w:sz w:val="20"/>
          <w:szCs w:val="20"/>
        </w:rPr>
        <w:t xml:space="preserve"> EK, </w:t>
      </w:r>
      <w:proofErr w:type="spellStart"/>
      <w:r w:rsidRPr="00322787">
        <w:rPr>
          <w:rFonts w:ascii="Arial" w:hAnsi="Arial" w:cs="Arial"/>
          <w:sz w:val="20"/>
          <w:szCs w:val="20"/>
        </w:rPr>
        <w:t>Ferruci</w:t>
      </w:r>
      <w:proofErr w:type="spellEnd"/>
      <w:r w:rsidRPr="00322787">
        <w:rPr>
          <w:rFonts w:ascii="Arial" w:hAnsi="Arial" w:cs="Arial"/>
          <w:sz w:val="20"/>
          <w:szCs w:val="20"/>
        </w:rPr>
        <w:t xml:space="preserve"> L, Chen YI, Rich SS, Djousse L,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Tang W, McKnight B, Tsai MY,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Rotter JI, Hu FB, Chasman DI, Psaty BM, Arnett DK, King IB, Sun Q, Wang L, Lumley T, </w:t>
      </w:r>
      <w:proofErr w:type="spellStart"/>
      <w:r w:rsidRPr="00322787">
        <w:rPr>
          <w:rFonts w:ascii="Arial" w:hAnsi="Arial" w:cs="Arial"/>
          <w:sz w:val="20"/>
          <w:szCs w:val="20"/>
        </w:rPr>
        <w:t>Chiuve</w:t>
      </w:r>
      <w:proofErr w:type="spellEnd"/>
      <w:r w:rsidRPr="00322787">
        <w:rPr>
          <w:rFonts w:ascii="Arial" w:hAnsi="Arial" w:cs="Arial"/>
          <w:sz w:val="20"/>
          <w:szCs w:val="20"/>
        </w:rPr>
        <w:t xml:space="preserve"> SE, Siscovick DS, </w:t>
      </w:r>
      <w:proofErr w:type="spellStart"/>
      <w:r w:rsidRPr="00322787">
        <w:rPr>
          <w:rFonts w:ascii="Arial" w:hAnsi="Arial" w:cs="Arial"/>
          <w:sz w:val="20"/>
          <w:szCs w:val="20"/>
        </w:rPr>
        <w:t>Ordovas</w:t>
      </w:r>
      <w:proofErr w:type="spellEnd"/>
      <w:r w:rsidRPr="00322787">
        <w:rPr>
          <w:rFonts w:ascii="Arial" w:hAnsi="Arial" w:cs="Arial"/>
          <w:sz w:val="20"/>
          <w:szCs w:val="20"/>
        </w:rPr>
        <w:t xml:space="preserve"> JM, Lemaitre RN. </w:t>
      </w:r>
      <w:r w:rsidRPr="00322787">
        <w:rPr>
          <w:rFonts w:ascii="Arial" w:hAnsi="Arial" w:cs="Arial"/>
          <w:b/>
          <w:bCs/>
          <w:i/>
          <w:iCs/>
          <w:sz w:val="20"/>
          <w:szCs w:val="20"/>
        </w:rPr>
        <w:t>Dietary fatty acids modulate associations between genetic variants and circulating fatty acids in plasma and erythrocyte membranes: Meta-analysis of nine studies in the CHARGE consortium</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Mol.Nutr.Food</w:t>
      </w:r>
      <w:proofErr w:type="spellEnd"/>
      <w:proofErr w:type="gramEnd"/>
      <w:r w:rsidRPr="00322787">
        <w:rPr>
          <w:rFonts w:ascii="Arial" w:hAnsi="Arial" w:cs="Arial"/>
          <w:sz w:val="20"/>
          <w:szCs w:val="20"/>
        </w:rPr>
        <w:t xml:space="preserve"> Res., Jan. 27, 2015. PM:25626431. </w:t>
      </w:r>
      <w:r w:rsidR="001A42C0" w:rsidRPr="00322787">
        <w:rPr>
          <w:rFonts w:ascii="Arial" w:hAnsi="Arial" w:cs="Arial"/>
          <w:color w:val="000000"/>
          <w:sz w:val="20"/>
          <w:szCs w:val="20"/>
        </w:rPr>
        <w:t>PMC4491005</w:t>
      </w:r>
      <w:r w:rsidRPr="00322787">
        <w:rPr>
          <w:rFonts w:ascii="Arial" w:hAnsi="Arial" w:cs="Arial"/>
          <w:sz w:val="20"/>
          <w:szCs w:val="20"/>
        </w:rPr>
        <w:t>.</w:t>
      </w:r>
    </w:p>
    <w:p w14:paraId="22F29AD8" w14:textId="77777777" w:rsidR="00F82601" w:rsidRPr="00322787" w:rsidRDefault="00F82601" w:rsidP="002B143C">
      <w:pPr>
        <w:autoSpaceDE w:val="0"/>
        <w:autoSpaceDN w:val="0"/>
        <w:adjustRightInd w:val="0"/>
        <w:spacing w:after="0" w:line="240" w:lineRule="auto"/>
        <w:rPr>
          <w:rFonts w:ascii="Arial" w:hAnsi="Arial" w:cs="Arial"/>
          <w:sz w:val="20"/>
          <w:szCs w:val="20"/>
        </w:rPr>
      </w:pPr>
    </w:p>
    <w:p w14:paraId="502B2271" w14:textId="77777777" w:rsidR="00643BA6" w:rsidRPr="00322787" w:rsidRDefault="005453FD" w:rsidP="005B784B">
      <w:pPr>
        <w:autoSpaceDE w:val="0"/>
        <w:autoSpaceDN w:val="0"/>
        <w:adjustRightInd w:val="0"/>
        <w:spacing w:after="240" w:line="240" w:lineRule="auto"/>
        <w:rPr>
          <w:rFonts w:ascii="Arial" w:hAnsi="Arial" w:cs="Arial"/>
          <w:sz w:val="20"/>
          <w:szCs w:val="20"/>
        </w:rPr>
      </w:pPr>
      <w:r>
        <w:rPr>
          <w:rFonts w:ascii="Arial" w:hAnsi="Arial" w:cs="Arial"/>
          <w:sz w:val="20"/>
          <w:szCs w:val="20"/>
        </w:rPr>
        <w:t>Soares-Miranda</w:t>
      </w:r>
      <w:r w:rsidR="00643BA6" w:rsidRPr="00322787">
        <w:rPr>
          <w:rFonts w:ascii="Arial" w:hAnsi="Arial" w:cs="Arial"/>
          <w:sz w:val="20"/>
          <w:szCs w:val="20"/>
        </w:rPr>
        <w:t xml:space="preserve"> L</w:t>
      </w:r>
      <w:r>
        <w:rPr>
          <w:rFonts w:ascii="Arial" w:hAnsi="Arial" w:cs="Arial"/>
          <w:sz w:val="20"/>
          <w:szCs w:val="20"/>
        </w:rPr>
        <w:t>, Imamura</w:t>
      </w:r>
      <w:r w:rsidR="00643BA6" w:rsidRPr="00322787">
        <w:rPr>
          <w:rFonts w:ascii="Arial" w:hAnsi="Arial" w:cs="Arial"/>
          <w:sz w:val="20"/>
          <w:szCs w:val="20"/>
        </w:rPr>
        <w:t xml:space="preserve"> F</w:t>
      </w:r>
      <w:r>
        <w:rPr>
          <w:rFonts w:ascii="Arial" w:hAnsi="Arial" w:cs="Arial"/>
          <w:sz w:val="20"/>
          <w:szCs w:val="20"/>
        </w:rPr>
        <w:t>,</w:t>
      </w:r>
      <w:r w:rsidR="00643BA6" w:rsidRPr="00322787">
        <w:rPr>
          <w:rFonts w:ascii="Arial" w:hAnsi="Arial" w:cs="Arial"/>
          <w:sz w:val="20"/>
          <w:szCs w:val="20"/>
        </w:rPr>
        <w:t xml:space="preserve"> Siscovick D</w:t>
      </w:r>
      <w:r>
        <w:rPr>
          <w:rFonts w:ascii="Arial" w:hAnsi="Arial" w:cs="Arial"/>
          <w:sz w:val="20"/>
          <w:szCs w:val="20"/>
        </w:rPr>
        <w:t>,</w:t>
      </w:r>
      <w:r w:rsidR="00643BA6" w:rsidRPr="00322787">
        <w:rPr>
          <w:rFonts w:ascii="Arial" w:hAnsi="Arial" w:cs="Arial"/>
          <w:sz w:val="20"/>
          <w:szCs w:val="20"/>
        </w:rPr>
        <w:t xml:space="preserve"> Jenny NS</w:t>
      </w:r>
      <w:r>
        <w:rPr>
          <w:rFonts w:ascii="Arial" w:hAnsi="Arial" w:cs="Arial"/>
          <w:sz w:val="20"/>
          <w:szCs w:val="20"/>
        </w:rPr>
        <w:t>,</w:t>
      </w:r>
      <w:r w:rsidR="00643BA6" w:rsidRPr="00322787">
        <w:rPr>
          <w:rFonts w:ascii="Arial" w:hAnsi="Arial" w:cs="Arial"/>
          <w:sz w:val="20"/>
          <w:szCs w:val="20"/>
        </w:rPr>
        <w:t xml:space="preserve"> Fitzpatrick AL</w:t>
      </w:r>
      <w:r>
        <w:rPr>
          <w:rFonts w:ascii="Arial" w:hAnsi="Arial" w:cs="Arial"/>
          <w:sz w:val="20"/>
          <w:szCs w:val="20"/>
        </w:rPr>
        <w:t xml:space="preserve">, Mozaffarian </w:t>
      </w:r>
      <w:r w:rsidR="00643BA6" w:rsidRPr="00322787">
        <w:rPr>
          <w:rFonts w:ascii="Arial" w:hAnsi="Arial" w:cs="Arial"/>
          <w:sz w:val="20"/>
          <w:szCs w:val="20"/>
        </w:rPr>
        <w:t>D. </w:t>
      </w:r>
      <w:r w:rsidR="00643BA6" w:rsidRPr="00322787">
        <w:rPr>
          <w:rFonts w:ascii="Arial" w:hAnsi="Arial" w:cs="Arial"/>
          <w:b/>
          <w:i/>
          <w:sz w:val="20"/>
          <w:szCs w:val="20"/>
        </w:rPr>
        <w:t>Physical Activity, Physical Fitness, and Leukocyte Telomere Length.</w:t>
      </w:r>
      <w:r w:rsidR="001A42C0" w:rsidRPr="00322787">
        <w:rPr>
          <w:rFonts w:ascii="Arial" w:hAnsi="Arial" w:cs="Arial"/>
          <w:sz w:val="20"/>
          <w:szCs w:val="20"/>
        </w:rPr>
        <w:t xml:space="preserve"> </w:t>
      </w:r>
      <w:r w:rsidR="00643BA6" w:rsidRPr="00322787">
        <w:rPr>
          <w:rFonts w:ascii="Arial" w:hAnsi="Arial" w:cs="Arial"/>
          <w:sz w:val="20"/>
          <w:szCs w:val="20"/>
        </w:rPr>
        <w:t xml:space="preserve">Med Sci Sports </w:t>
      </w:r>
      <w:proofErr w:type="spellStart"/>
      <w:r w:rsidR="00643BA6" w:rsidRPr="00322787">
        <w:rPr>
          <w:rFonts w:ascii="Arial" w:hAnsi="Arial" w:cs="Arial"/>
          <w:sz w:val="20"/>
          <w:szCs w:val="20"/>
        </w:rPr>
        <w:t>Exerc</w:t>
      </w:r>
      <w:proofErr w:type="spellEnd"/>
      <w:r w:rsidR="00643BA6" w:rsidRPr="00322787">
        <w:rPr>
          <w:rFonts w:ascii="Arial" w:hAnsi="Arial" w:cs="Arial"/>
          <w:sz w:val="20"/>
          <w:szCs w:val="20"/>
        </w:rPr>
        <w:t> 2015 Jun 16</w:t>
      </w:r>
      <w:r>
        <w:rPr>
          <w:rFonts w:ascii="Arial" w:hAnsi="Arial" w:cs="Arial"/>
          <w:sz w:val="20"/>
          <w:szCs w:val="20"/>
        </w:rPr>
        <w:t>.</w:t>
      </w:r>
      <w:r w:rsidR="00643BA6" w:rsidRPr="00322787">
        <w:rPr>
          <w:rFonts w:ascii="Arial" w:hAnsi="Arial" w:cs="Arial"/>
          <w:sz w:val="20"/>
          <w:szCs w:val="20"/>
        </w:rPr>
        <w:t> PM: 26083773. </w:t>
      </w:r>
      <w:r w:rsidRPr="005453FD">
        <w:rPr>
          <w:rFonts w:ascii="Arial" w:hAnsi="Arial" w:cs="Arial"/>
          <w:sz w:val="20"/>
          <w:szCs w:val="20"/>
        </w:rPr>
        <w:t>PMC4648672</w:t>
      </w:r>
      <w:r>
        <w:rPr>
          <w:rFonts w:ascii="Arial" w:hAnsi="Arial" w:cs="Arial"/>
          <w:sz w:val="20"/>
          <w:szCs w:val="20"/>
        </w:rPr>
        <w:t>.</w:t>
      </w:r>
    </w:p>
    <w:p w14:paraId="21D517F4" w14:textId="77777777" w:rsidR="009E3404" w:rsidRPr="00D20EB6" w:rsidRDefault="009E3404" w:rsidP="00D20EB6">
      <w:pPr>
        <w:autoSpaceDE w:val="0"/>
        <w:autoSpaceDN w:val="0"/>
        <w:adjustRightInd w:val="0"/>
        <w:spacing w:after="240" w:line="240" w:lineRule="auto"/>
        <w:rPr>
          <w:rFonts w:ascii="Arial" w:hAnsi="Arial" w:cs="Arial"/>
          <w:sz w:val="20"/>
          <w:szCs w:val="20"/>
        </w:rPr>
      </w:pPr>
      <w:proofErr w:type="spellStart"/>
      <w:r w:rsidRPr="00D20EB6">
        <w:rPr>
          <w:rFonts w:ascii="Arial" w:hAnsi="Arial" w:cs="Arial"/>
          <w:sz w:val="20"/>
          <w:szCs w:val="20"/>
        </w:rPr>
        <w:t>Steenstrup</w:t>
      </w:r>
      <w:proofErr w:type="spellEnd"/>
      <w:r w:rsidRPr="00D20EB6">
        <w:rPr>
          <w:rFonts w:ascii="Arial" w:hAnsi="Arial" w:cs="Arial"/>
          <w:sz w:val="20"/>
          <w:szCs w:val="20"/>
        </w:rPr>
        <w:t xml:space="preserve"> T, </w:t>
      </w:r>
      <w:proofErr w:type="spellStart"/>
      <w:r w:rsidRPr="00D20EB6">
        <w:rPr>
          <w:rFonts w:ascii="Arial" w:hAnsi="Arial" w:cs="Arial"/>
          <w:sz w:val="20"/>
          <w:szCs w:val="20"/>
        </w:rPr>
        <w:t>Kark</w:t>
      </w:r>
      <w:proofErr w:type="spellEnd"/>
      <w:r w:rsidRPr="00D20EB6">
        <w:rPr>
          <w:rFonts w:ascii="Arial" w:hAnsi="Arial" w:cs="Arial"/>
          <w:sz w:val="20"/>
          <w:szCs w:val="20"/>
        </w:rPr>
        <w:t xml:space="preserve"> JD, Verhulst S, </w:t>
      </w:r>
      <w:proofErr w:type="spellStart"/>
      <w:r w:rsidRPr="00D20EB6">
        <w:rPr>
          <w:rFonts w:ascii="Arial" w:hAnsi="Arial" w:cs="Arial"/>
          <w:sz w:val="20"/>
          <w:szCs w:val="20"/>
        </w:rPr>
        <w:t>Thinggaard</w:t>
      </w:r>
      <w:proofErr w:type="spellEnd"/>
      <w:r w:rsidRPr="00D20EB6">
        <w:rPr>
          <w:rFonts w:ascii="Arial" w:hAnsi="Arial" w:cs="Arial"/>
          <w:sz w:val="20"/>
          <w:szCs w:val="20"/>
        </w:rPr>
        <w:t xml:space="preserve"> M, </w:t>
      </w:r>
      <w:proofErr w:type="spellStart"/>
      <w:r w:rsidRPr="00D20EB6">
        <w:rPr>
          <w:rFonts w:ascii="Arial" w:hAnsi="Arial" w:cs="Arial"/>
          <w:sz w:val="20"/>
          <w:szCs w:val="20"/>
        </w:rPr>
        <w:t>Hjelmborg</w:t>
      </w:r>
      <w:proofErr w:type="spellEnd"/>
      <w:r w:rsidRPr="00D20EB6">
        <w:rPr>
          <w:rFonts w:ascii="Arial" w:hAnsi="Arial" w:cs="Arial"/>
          <w:sz w:val="20"/>
          <w:szCs w:val="20"/>
        </w:rPr>
        <w:t xml:space="preserve"> JVB, </w:t>
      </w:r>
      <w:proofErr w:type="spellStart"/>
      <w:r w:rsidRPr="00D20EB6">
        <w:rPr>
          <w:rFonts w:ascii="Arial" w:hAnsi="Arial" w:cs="Arial"/>
          <w:sz w:val="20"/>
          <w:szCs w:val="20"/>
        </w:rPr>
        <w:t>Dalgård</w:t>
      </w:r>
      <w:proofErr w:type="spellEnd"/>
      <w:r w:rsidRPr="00D20EB6">
        <w:rPr>
          <w:rFonts w:ascii="Arial" w:hAnsi="Arial" w:cs="Arial"/>
          <w:sz w:val="20"/>
          <w:szCs w:val="20"/>
        </w:rPr>
        <w:t xml:space="preserve"> C, </w:t>
      </w:r>
      <w:proofErr w:type="spellStart"/>
      <w:r w:rsidRPr="00D20EB6">
        <w:rPr>
          <w:rFonts w:ascii="Arial" w:hAnsi="Arial" w:cs="Arial"/>
          <w:sz w:val="20"/>
          <w:szCs w:val="20"/>
        </w:rPr>
        <w:t>Kyvik</w:t>
      </w:r>
      <w:proofErr w:type="spellEnd"/>
      <w:r w:rsidRPr="00D20EB6">
        <w:rPr>
          <w:rFonts w:ascii="Arial" w:hAnsi="Arial" w:cs="Arial"/>
          <w:sz w:val="20"/>
          <w:szCs w:val="20"/>
        </w:rPr>
        <w:t xml:space="preserve"> KO, Christiansen L, </w:t>
      </w:r>
      <w:proofErr w:type="spellStart"/>
      <w:r w:rsidRPr="00D20EB6">
        <w:rPr>
          <w:rFonts w:ascii="Arial" w:hAnsi="Arial" w:cs="Arial"/>
          <w:sz w:val="20"/>
          <w:szCs w:val="20"/>
        </w:rPr>
        <w:t>Mangino</w:t>
      </w:r>
      <w:proofErr w:type="spellEnd"/>
      <w:r w:rsidRPr="00D20EB6">
        <w:rPr>
          <w:rFonts w:ascii="Arial" w:hAnsi="Arial" w:cs="Arial"/>
          <w:sz w:val="20"/>
          <w:szCs w:val="20"/>
        </w:rPr>
        <w:t xml:space="preserve"> M, Spector TD, Petersen I, Kimura M, </w:t>
      </w:r>
      <w:proofErr w:type="spellStart"/>
      <w:r w:rsidRPr="00D20EB6">
        <w:rPr>
          <w:rFonts w:ascii="Arial" w:hAnsi="Arial" w:cs="Arial"/>
          <w:sz w:val="20"/>
          <w:szCs w:val="20"/>
        </w:rPr>
        <w:t>Benetos</w:t>
      </w:r>
      <w:proofErr w:type="spellEnd"/>
      <w:r w:rsidRPr="00D20EB6">
        <w:rPr>
          <w:rFonts w:ascii="Arial" w:hAnsi="Arial" w:cs="Arial"/>
          <w:sz w:val="20"/>
          <w:szCs w:val="20"/>
        </w:rPr>
        <w:t xml:space="preserve"> A, </w:t>
      </w:r>
      <w:proofErr w:type="spellStart"/>
      <w:r w:rsidRPr="00D20EB6">
        <w:rPr>
          <w:rFonts w:ascii="Arial" w:hAnsi="Arial" w:cs="Arial"/>
          <w:sz w:val="20"/>
          <w:szCs w:val="20"/>
        </w:rPr>
        <w:t>Labat</w:t>
      </w:r>
      <w:proofErr w:type="spellEnd"/>
      <w:r w:rsidRPr="00D20EB6">
        <w:rPr>
          <w:rFonts w:ascii="Arial" w:hAnsi="Arial" w:cs="Arial"/>
          <w:sz w:val="20"/>
          <w:szCs w:val="20"/>
        </w:rPr>
        <w:t xml:space="preserve"> C, </w:t>
      </w:r>
      <w:proofErr w:type="spellStart"/>
      <w:r w:rsidRPr="00D20EB6">
        <w:rPr>
          <w:rFonts w:ascii="Arial" w:hAnsi="Arial" w:cs="Arial"/>
          <w:sz w:val="20"/>
          <w:szCs w:val="20"/>
        </w:rPr>
        <w:t>Sinnreich</w:t>
      </w:r>
      <w:proofErr w:type="spellEnd"/>
      <w:r w:rsidRPr="00D20EB6">
        <w:rPr>
          <w:rFonts w:ascii="Arial" w:hAnsi="Arial" w:cs="Arial"/>
          <w:sz w:val="20"/>
          <w:szCs w:val="20"/>
        </w:rPr>
        <w:t xml:space="preserve"> R, Hwang SJ, Levy D, Hunt SC, Fitzpatrick AL, Chen W, Berenson GS, Barbieri M, </w:t>
      </w:r>
      <w:proofErr w:type="spellStart"/>
      <w:r w:rsidRPr="00D20EB6">
        <w:rPr>
          <w:rFonts w:ascii="Arial" w:hAnsi="Arial" w:cs="Arial"/>
          <w:sz w:val="20"/>
          <w:szCs w:val="20"/>
        </w:rPr>
        <w:t>Paolisso</w:t>
      </w:r>
      <w:proofErr w:type="spellEnd"/>
      <w:r w:rsidRPr="00D20EB6">
        <w:rPr>
          <w:rFonts w:ascii="Arial" w:hAnsi="Arial" w:cs="Arial"/>
          <w:sz w:val="20"/>
          <w:szCs w:val="20"/>
        </w:rPr>
        <w:t xml:space="preserve"> G, </w:t>
      </w:r>
      <w:proofErr w:type="spellStart"/>
      <w:r w:rsidRPr="00D20EB6">
        <w:rPr>
          <w:rFonts w:ascii="Arial" w:hAnsi="Arial" w:cs="Arial"/>
          <w:sz w:val="20"/>
          <w:szCs w:val="20"/>
        </w:rPr>
        <w:t>Gadalla</w:t>
      </w:r>
      <w:proofErr w:type="spellEnd"/>
      <w:r w:rsidRPr="00D20EB6">
        <w:rPr>
          <w:rFonts w:ascii="Arial" w:hAnsi="Arial" w:cs="Arial"/>
          <w:sz w:val="20"/>
          <w:szCs w:val="20"/>
        </w:rPr>
        <w:t xml:space="preserve"> SM, Savage SA, Christensen K, </w:t>
      </w:r>
      <w:proofErr w:type="spellStart"/>
      <w:r w:rsidRPr="00D20EB6">
        <w:rPr>
          <w:rFonts w:ascii="Arial" w:hAnsi="Arial" w:cs="Arial"/>
          <w:sz w:val="20"/>
          <w:szCs w:val="20"/>
        </w:rPr>
        <w:t>Yashin</w:t>
      </w:r>
      <w:proofErr w:type="spellEnd"/>
      <w:r w:rsidRPr="00D20EB6">
        <w:rPr>
          <w:rFonts w:ascii="Arial" w:hAnsi="Arial" w:cs="Arial"/>
          <w:sz w:val="20"/>
          <w:szCs w:val="20"/>
        </w:rPr>
        <w:t xml:space="preserve"> AI, Arbeev KG, Aviv A. </w:t>
      </w:r>
      <w:hyperlink r:id="rId3409" w:history="1">
        <w:r w:rsidRPr="00D20EB6">
          <w:rPr>
            <w:rFonts w:ascii="Arial" w:hAnsi="Arial" w:cs="Arial"/>
            <w:b/>
            <w:i/>
            <w:sz w:val="20"/>
            <w:szCs w:val="20"/>
          </w:rPr>
          <w:t>Telomeres and the natural lifespan limit in humans.</w:t>
        </w:r>
      </w:hyperlink>
      <w:r w:rsidRPr="00D20EB6">
        <w:rPr>
          <w:rFonts w:ascii="Arial" w:hAnsi="Arial" w:cs="Arial"/>
          <w:b/>
          <w:i/>
          <w:sz w:val="20"/>
          <w:szCs w:val="20"/>
        </w:rPr>
        <w:t xml:space="preserve"> </w:t>
      </w:r>
      <w:r w:rsidR="00D20EB6">
        <w:rPr>
          <w:rFonts w:ascii="Arial" w:hAnsi="Arial" w:cs="Arial"/>
          <w:sz w:val="20"/>
          <w:szCs w:val="20"/>
        </w:rPr>
        <w:t>Aging</w:t>
      </w:r>
      <w:r w:rsidRPr="00D20EB6">
        <w:rPr>
          <w:rFonts w:ascii="Arial" w:hAnsi="Arial" w:cs="Arial"/>
          <w:sz w:val="20"/>
          <w:szCs w:val="20"/>
        </w:rPr>
        <w:t xml:space="preserve"> 2017</w:t>
      </w:r>
      <w:r w:rsidR="00D20EB6">
        <w:rPr>
          <w:rFonts w:ascii="Arial" w:hAnsi="Arial" w:cs="Arial"/>
          <w:sz w:val="20"/>
          <w:szCs w:val="20"/>
        </w:rPr>
        <w:t xml:space="preserve"> Apr. Vol. 9, issue 4, pp. </w:t>
      </w:r>
      <w:r w:rsidRPr="00D20EB6">
        <w:rPr>
          <w:rFonts w:ascii="Arial" w:hAnsi="Arial" w:cs="Arial"/>
          <w:sz w:val="20"/>
          <w:szCs w:val="20"/>
        </w:rPr>
        <w:t xml:space="preserve">1130-1142. PMID: 28394764. </w:t>
      </w:r>
      <w:hyperlink r:id="rId3410" w:history="1">
        <w:r w:rsidRPr="00D20EB6">
          <w:rPr>
            <w:rFonts w:ascii="Arial" w:hAnsi="Arial" w:cs="Arial"/>
            <w:sz w:val="20"/>
            <w:szCs w:val="20"/>
          </w:rPr>
          <w:t>PMC5425118</w:t>
        </w:r>
      </w:hyperlink>
      <w:r w:rsidR="00D20EB6">
        <w:rPr>
          <w:rFonts w:ascii="Arial" w:hAnsi="Arial" w:cs="Arial"/>
          <w:sz w:val="20"/>
          <w:szCs w:val="20"/>
        </w:rPr>
        <w:t>.</w:t>
      </w:r>
    </w:p>
    <w:p w14:paraId="0704A963" w14:textId="77777777" w:rsidR="004F34B3" w:rsidRPr="00322787" w:rsidRDefault="004F34B3"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Strand LB</w:t>
      </w:r>
      <w:r w:rsidR="007E7D74">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Carnethon</w:t>
      </w:r>
      <w:proofErr w:type="spellEnd"/>
      <w:r w:rsidRPr="00322787">
        <w:rPr>
          <w:rFonts w:ascii="Arial" w:hAnsi="Arial" w:cs="Arial"/>
          <w:sz w:val="20"/>
          <w:szCs w:val="20"/>
        </w:rPr>
        <w:t xml:space="preserve"> M</w:t>
      </w:r>
      <w:r w:rsidR="007E7D74">
        <w:rPr>
          <w:rFonts w:ascii="Arial" w:hAnsi="Arial" w:cs="Arial"/>
          <w:sz w:val="20"/>
          <w:szCs w:val="20"/>
        </w:rPr>
        <w:t>,</w:t>
      </w:r>
      <w:r w:rsidRPr="00322787">
        <w:rPr>
          <w:rFonts w:ascii="Arial" w:hAnsi="Arial" w:cs="Arial"/>
          <w:sz w:val="20"/>
          <w:szCs w:val="20"/>
        </w:rPr>
        <w:t xml:space="preserve"> Biggs ML</w:t>
      </w:r>
      <w:r w:rsidR="007E7D74">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Djoussé</w:t>
      </w:r>
      <w:proofErr w:type="spellEnd"/>
      <w:r w:rsidRPr="00322787">
        <w:rPr>
          <w:rFonts w:ascii="Arial" w:hAnsi="Arial" w:cs="Arial"/>
          <w:sz w:val="20"/>
          <w:szCs w:val="20"/>
        </w:rPr>
        <w:t xml:space="preserve"> L</w:t>
      </w:r>
      <w:r w:rsidR="007E7D74">
        <w:rPr>
          <w:rFonts w:ascii="Arial" w:hAnsi="Arial" w:cs="Arial"/>
          <w:sz w:val="20"/>
          <w:szCs w:val="20"/>
        </w:rPr>
        <w:t>,</w:t>
      </w:r>
      <w:r w:rsidRPr="00322787">
        <w:rPr>
          <w:rFonts w:ascii="Arial" w:hAnsi="Arial" w:cs="Arial"/>
          <w:sz w:val="20"/>
          <w:szCs w:val="20"/>
        </w:rPr>
        <w:t xml:space="preserve"> Kaplan RC</w:t>
      </w:r>
      <w:r w:rsidR="007E7D74">
        <w:rPr>
          <w:rFonts w:ascii="Arial" w:hAnsi="Arial" w:cs="Arial"/>
          <w:sz w:val="20"/>
          <w:szCs w:val="20"/>
        </w:rPr>
        <w:t>,</w:t>
      </w:r>
      <w:r w:rsidRPr="00322787">
        <w:rPr>
          <w:rFonts w:ascii="Arial" w:hAnsi="Arial" w:cs="Arial"/>
          <w:sz w:val="20"/>
          <w:szCs w:val="20"/>
        </w:rPr>
        <w:t xml:space="preserve"> Siscovick DS</w:t>
      </w:r>
      <w:r w:rsidR="007E7D74">
        <w:rPr>
          <w:rFonts w:ascii="Arial" w:hAnsi="Arial" w:cs="Arial"/>
          <w:sz w:val="20"/>
          <w:szCs w:val="20"/>
        </w:rPr>
        <w:t>,</w:t>
      </w:r>
      <w:r w:rsidRPr="00322787">
        <w:rPr>
          <w:rFonts w:ascii="Arial" w:hAnsi="Arial" w:cs="Arial"/>
          <w:sz w:val="20"/>
          <w:szCs w:val="20"/>
        </w:rPr>
        <w:t xml:space="preserve"> Robbins JA</w:t>
      </w:r>
      <w:r w:rsidR="007E7D74">
        <w:rPr>
          <w:rFonts w:ascii="Arial" w:hAnsi="Arial" w:cs="Arial"/>
          <w:sz w:val="20"/>
          <w:szCs w:val="20"/>
        </w:rPr>
        <w:t>,</w:t>
      </w:r>
      <w:r w:rsidRPr="00322787">
        <w:rPr>
          <w:rFonts w:ascii="Arial" w:hAnsi="Arial" w:cs="Arial"/>
          <w:sz w:val="20"/>
          <w:szCs w:val="20"/>
        </w:rPr>
        <w:t xml:space="preserve"> Redline S</w:t>
      </w:r>
      <w:r w:rsidR="007E7D74">
        <w:rPr>
          <w:rFonts w:ascii="Arial" w:hAnsi="Arial" w:cs="Arial"/>
          <w:sz w:val="20"/>
          <w:szCs w:val="20"/>
        </w:rPr>
        <w:t>,</w:t>
      </w:r>
      <w:r w:rsidRPr="00322787">
        <w:rPr>
          <w:rFonts w:ascii="Arial" w:hAnsi="Arial" w:cs="Arial"/>
          <w:sz w:val="20"/>
          <w:szCs w:val="20"/>
        </w:rPr>
        <w:t xml:space="preserve"> Patel SR</w:t>
      </w:r>
      <w:r w:rsidR="007E7D74">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Janszky</w:t>
      </w:r>
      <w:proofErr w:type="spellEnd"/>
      <w:r w:rsidRPr="00322787">
        <w:rPr>
          <w:rFonts w:ascii="Arial" w:hAnsi="Arial" w:cs="Arial"/>
          <w:sz w:val="20"/>
          <w:szCs w:val="20"/>
        </w:rPr>
        <w:t xml:space="preserve"> I</w:t>
      </w:r>
      <w:r w:rsidR="007E7D74">
        <w:rPr>
          <w:rFonts w:ascii="Arial" w:hAnsi="Arial" w:cs="Arial"/>
          <w:sz w:val="20"/>
          <w:szCs w:val="20"/>
        </w:rPr>
        <w:t>,</w:t>
      </w:r>
      <w:r w:rsidRPr="00322787">
        <w:rPr>
          <w:rFonts w:ascii="Arial" w:hAnsi="Arial" w:cs="Arial"/>
          <w:sz w:val="20"/>
          <w:szCs w:val="20"/>
        </w:rPr>
        <w:t xml:space="preserve"> Mukamal KJ. </w:t>
      </w:r>
      <w:r w:rsidRPr="00322787">
        <w:rPr>
          <w:rFonts w:ascii="Arial" w:hAnsi="Arial" w:cs="Arial"/>
          <w:b/>
          <w:i/>
          <w:sz w:val="20"/>
          <w:szCs w:val="20"/>
        </w:rPr>
        <w:t>Sleep Disturbances and Glucose Metabolism in Older Adults: The Cardiovascular Health Study.</w:t>
      </w:r>
      <w:r w:rsidRPr="00322787">
        <w:rPr>
          <w:rFonts w:ascii="Arial" w:hAnsi="Arial" w:cs="Arial"/>
          <w:sz w:val="20"/>
          <w:szCs w:val="20"/>
        </w:rPr>
        <w:t xml:space="preserve"> Diabetes Care 2015 Sep 17 PM: 26384390.</w:t>
      </w:r>
      <w:r w:rsidR="00DE621B" w:rsidRPr="00322787">
        <w:rPr>
          <w:rFonts w:ascii="Arial" w:hAnsi="Arial" w:cs="Arial"/>
          <w:sz w:val="20"/>
          <w:szCs w:val="20"/>
        </w:rPr>
        <w:t xml:space="preserve"> PMC4613916.</w:t>
      </w:r>
    </w:p>
    <w:p w14:paraId="58E2E1DA" w14:textId="77777777" w:rsidR="00A01BB5" w:rsidRDefault="007E7D74" w:rsidP="005B784B">
      <w:pPr>
        <w:autoSpaceDE w:val="0"/>
        <w:autoSpaceDN w:val="0"/>
        <w:adjustRightInd w:val="0"/>
        <w:spacing w:after="240" w:line="240" w:lineRule="auto"/>
        <w:rPr>
          <w:rFonts w:ascii="Arial" w:hAnsi="Arial" w:cs="Arial"/>
          <w:sz w:val="20"/>
          <w:szCs w:val="20"/>
        </w:rPr>
      </w:pPr>
      <w:proofErr w:type="spellStart"/>
      <w:r>
        <w:rPr>
          <w:rFonts w:ascii="Arial" w:hAnsi="Arial" w:cs="Arial"/>
          <w:sz w:val="20"/>
          <w:szCs w:val="20"/>
        </w:rPr>
        <w:t>Swerdlow</w:t>
      </w:r>
      <w:proofErr w:type="spellEnd"/>
      <w:r>
        <w:rPr>
          <w:rFonts w:ascii="Arial" w:hAnsi="Arial" w:cs="Arial"/>
          <w:sz w:val="20"/>
          <w:szCs w:val="20"/>
        </w:rPr>
        <w:t xml:space="preserve"> </w:t>
      </w:r>
      <w:r w:rsidR="00A01BB5" w:rsidRPr="00322787">
        <w:rPr>
          <w:rFonts w:ascii="Arial" w:hAnsi="Arial" w:cs="Arial"/>
          <w:sz w:val="20"/>
          <w:szCs w:val="20"/>
        </w:rPr>
        <w:t>DI</w:t>
      </w:r>
      <w:r>
        <w:rPr>
          <w:rFonts w:ascii="Arial" w:hAnsi="Arial" w:cs="Arial"/>
          <w:sz w:val="20"/>
          <w:szCs w:val="20"/>
        </w:rPr>
        <w:t>,</w:t>
      </w:r>
      <w:r w:rsidR="00A01BB5" w:rsidRPr="00322787">
        <w:rPr>
          <w:rFonts w:ascii="Arial" w:hAnsi="Arial" w:cs="Arial"/>
          <w:sz w:val="20"/>
          <w:szCs w:val="20"/>
        </w:rPr>
        <w:t xml:space="preserve"> Preiss D</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Kuchenbaecker</w:t>
      </w:r>
      <w:proofErr w:type="spellEnd"/>
      <w:r w:rsidR="00A01BB5" w:rsidRPr="00322787">
        <w:rPr>
          <w:rFonts w:ascii="Arial" w:hAnsi="Arial" w:cs="Arial"/>
          <w:sz w:val="20"/>
          <w:szCs w:val="20"/>
        </w:rPr>
        <w:t xml:space="preserve"> KB</w:t>
      </w:r>
      <w:r>
        <w:rPr>
          <w:rFonts w:ascii="Arial" w:hAnsi="Arial" w:cs="Arial"/>
          <w:sz w:val="20"/>
          <w:szCs w:val="20"/>
        </w:rPr>
        <w:t>,</w:t>
      </w:r>
      <w:r w:rsidR="00A01BB5" w:rsidRPr="00322787">
        <w:rPr>
          <w:rFonts w:ascii="Arial" w:hAnsi="Arial" w:cs="Arial"/>
          <w:sz w:val="20"/>
          <w:szCs w:val="20"/>
        </w:rPr>
        <w:t xml:space="preserve"> Holmes MV</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Engmann</w:t>
      </w:r>
      <w:proofErr w:type="spellEnd"/>
      <w:r w:rsidR="00A01BB5" w:rsidRPr="00322787">
        <w:rPr>
          <w:rFonts w:ascii="Arial" w:hAnsi="Arial" w:cs="Arial"/>
          <w:sz w:val="20"/>
          <w:szCs w:val="20"/>
        </w:rPr>
        <w:t xml:space="preserve"> JEL</w:t>
      </w:r>
      <w:r>
        <w:rPr>
          <w:rFonts w:ascii="Arial" w:hAnsi="Arial" w:cs="Arial"/>
          <w:sz w:val="20"/>
          <w:szCs w:val="20"/>
        </w:rPr>
        <w:t>,</w:t>
      </w:r>
      <w:r w:rsidR="00A01BB5" w:rsidRPr="00322787">
        <w:rPr>
          <w:rFonts w:ascii="Arial" w:hAnsi="Arial" w:cs="Arial"/>
          <w:sz w:val="20"/>
          <w:szCs w:val="20"/>
        </w:rPr>
        <w:t xml:space="preserve"> Shah T</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Sofat</w:t>
      </w:r>
      <w:proofErr w:type="spellEnd"/>
      <w:r w:rsidR="00A01BB5" w:rsidRPr="00322787">
        <w:rPr>
          <w:rFonts w:ascii="Arial" w:hAnsi="Arial" w:cs="Arial"/>
          <w:sz w:val="20"/>
          <w:szCs w:val="20"/>
        </w:rPr>
        <w:t xml:space="preserve"> R</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Stender</w:t>
      </w:r>
      <w:proofErr w:type="spellEnd"/>
      <w:r w:rsidR="00A01BB5" w:rsidRPr="00322787">
        <w:rPr>
          <w:rFonts w:ascii="Arial" w:hAnsi="Arial" w:cs="Arial"/>
          <w:sz w:val="20"/>
          <w:szCs w:val="20"/>
        </w:rPr>
        <w:t xml:space="preserve"> S</w:t>
      </w:r>
      <w:r>
        <w:rPr>
          <w:rFonts w:ascii="Arial" w:hAnsi="Arial" w:cs="Arial"/>
          <w:sz w:val="20"/>
          <w:szCs w:val="20"/>
        </w:rPr>
        <w:t>,</w:t>
      </w:r>
      <w:r w:rsidR="00A01BB5" w:rsidRPr="00322787">
        <w:rPr>
          <w:rFonts w:ascii="Arial" w:hAnsi="Arial" w:cs="Arial"/>
          <w:sz w:val="20"/>
          <w:szCs w:val="20"/>
        </w:rPr>
        <w:t xml:space="preserve"> Johnson PCD</w:t>
      </w:r>
      <w:r>
        <w:rPr>
          <w:rFonts w:ascii="Arial" w:hAnsi="Arial" w:cs="Arial"/>
          <w:sz w:val="20"/>
          <w:szCs w:val="20"/>
        </w:rPr>
        <w:t>,</w:t>
      </w:r>
      <w:r w:rsidR="00A01BB5" w:rsidRPr="00322787">
        <w:rPr>
          <w:rFonts w:ascii="Arial" w:hAnsi="Arial" w:cs="Arial"/>
          <w:sz w:val="20"/>
          <w:szCs w:val="20"/>
        </w:rPr>
        <w:t xml:space="preserve"> Scott RA</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Leusink</w:t>
      </w:r>
      <w:proofErr w:type="spellEnd"/>
      <w:r w:rsidR="00A01BB5" w:rsidRPr="00322787">
        <w:rPr>
          <w:rFonts w:ascii="Arial" w:hAnsi="Arial" w:cs="Arial"/>
          <w:sz w:val="20"/>
          <w:szCs w:val="20"/>
        </w:rPr>
        <w:t xml:space="preserve"> M</w:t>
      </w:r>
      <w:r>
        <w:rPr>
          <w:rFonts w:ascii="Arial" w:hAnsi="Arial" w:cs="Arial"/>
          <w:sz w:val="20"/>
          <w:szCs w:val="20"/>
        </w:rPr>
        <w:t>,</w:t>
      </w:r>
      <w:r w:rsidR="00A01BB5" w:rsidRPr="00322787">
        <w:rPr>
          <w:rFonts w:ascii="Arial" w:hAnsi="Arial" w:cs="Arial"/>
          <w:sz w:val="20"/>
          <w:szCs w:val="20"/>
        </w:rPr>
        <w:t xml:space="preserve"> Verweij N</w:t>
      </w:r>
      <w:r>
        <w:rPr>
          <w:rFonts w:ascii="Arial" w:hAnsi="Arial" w:cs="Arial"/>
          <w:sz w:val="20"/>
          <w:szCs w:val="20"/>
        </w:rPr>
        <w:t>,</w:t>
      </w:r>
      <w:r w:rsidR="00A01BB5" w:rsidRPr="00322787">
        <w:rPr>
          <w:rFonts w:ascii="Arial" w:hAnsi="Arial" w:cs="Arial"/>
          <w:sz w:val="20"/>
          <w:szCs w:val="20"/>
        </w:rPr>
        <w:t xml:space="preserve"> Sharp SJ</w:t>
      </w:r>
      <w:r>
        <w:rPr>
          <w:rFonts w:ascii="Arial" w:hAnsi="Arial" w:cs="Arial"/>
          <w:sz w:val="20"/>
          <w:szCs w:val="20"/>
        </w:rPr>
        <w:t>,</w:t>
      </w:r>
      <w:r w:rsidR="00A01BB5" w:rsidRPr="00322787">
        <w:rPr>
          <w:rFonts w:ascii="Arial" w:hAnsi="Arial" w:cs="Arial"/>
          <w:sz w:val="20"/>
          <w:szCs w:val="20"/>
        </w:rPr>
        <w:t xml:space="preserve"> Guo Y</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Giambartolomei</w:t>
      </w:r>
      <w:proofErr w:type="spellEnd"/>
      <w:r w:rsidR="00A01BB5" w:rsidRPr="00322787">
        <w:rPr>
          <w:rFonts w:ascii="Arial" w:hAnsi="Arial" w:cs="Arial"/>
          <w:sz w:val="20"/>
          <w:szCs w:val="20"/>
        </w:rPr>
        <w:t xml:space="preserve"> C</w:t>
      </w:r>
      <w:r>
        <w:rPr>
          <w:rFonts w:ascii="Arial" w:hAnsi="Arial" w:cs="Arial"/>
          <w:sz w:val="20"/>
          <w:szCs w:val="20"/>
        </w:rPr>
        <w:t>,</w:t>
      </w:r>
      <w:r w:rsidR="00A01BB5" w:rsidRPr="00322787">
        <w:rPr>
          <w:rFonts w:ascii="Arial" w:hAnsi="Arial" w:cs="Arial"/>
          <w:sz w:val="20"/>
          <w:szCs w:val="20"/>
        </w:rPr>
        <w:t xml:space="preserve"> Chung C</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Peasey</w:t>
      </w:r>
      <w:proofErr w:type="spellEnd"/>
      <w:r w:rsidR="00A01BB5" w:rsidRPr="00322787">
        <w:rPr>
          <w:rFonts w:ascii="Arial" w:hAnsi="Arial" w:cs="Arial"/>
          <w:sz w:val="20"/>
          <w:szCs w:val="20"/>
        </w:rPr>
        <w:t xml:space="preserve"> A</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Amuzu</w:t>
      </w:r>
      <w:proofErr w:type="spellEnd"/>
      <w:r w:rsidR="00A01BB5" w:rsidRPr="00322787">
        <w:rPr>
          <w:rFonts w:ascii="Arial" w:hAnsi="Arial" w:cs="Arial"/>
          <w:sz w:val="20"/>
          <w:szCs w:val="20"/>
        </w:rPr>
        <w:t xml:space="preserve"> A</w:t>
      </w:r>
      <w:r>
        <w:rPr>
          <w:rFonts w:ascii="Arial" w:hAnsi="Arial" w:cs="Arial"/>
          <w:sz w:val="20"/>
          <w:szCs w:val="20"/>
        </w:rPr>
        <w:t>,</w:t>
      </w:r>
      <w:r w:rsidR="00A01BB5" w:rsidRPr="00322787">
        <w:rPr>
          <w:rFonts w:ascii="Arial" w:hAnsi="Arial" w:cs="Arial"/>
          <w:sz w:val="20"/>
          <w:szCs w:val="20"/>
        </w:rPr>
        <w:t xml:space="preserve"> Li KW</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Palmen</w:t>
      </w:r>
      <w:proofErr w:type="spellEnd"/>
      <w:r w:rsidR="00A01BB5" w:rsidRPr="00322787">
        <w:rPr>
          <w:rFonts w:ascii="Arial" w:hAnsi="Arial" w:cs="Arial"/>
          <w:sz w:val="20"/>
          <w:szCs w:val="20"/>
        </w:rPr>
        <w:t xml:space="preserve"> J</w:t>
      </w:r>
      <w:r>
        <w:rPr>
          <w:rFonts w:ascii="Arial" w:hAnsi="Arial" w:cs="Arial"/>
          <w:sz w:val="20"/>
          <w:szCs w:val="20"/>
        </w:rPr>
        <w:t>,</w:t>
      </w:r>
      <w:r w:rsidR="00A01BB5" w:rsidRPr="00322787">
        <w:rPr>
          <w:rFonts w:ascii="Arial" w:hAnsi="Arial" w:cs="Arial"/>
          <w:sz w:val="20"/>
          <w:szCs w:val="20"/>
        </w:rPr>
        <w:t xml:space="preserve"> Howard P</w:t>
      </w:r>
      <w:r>
        <w:rPr>
          <w:rFonts w:ascii="Arial" w:hAnsi="Arial" w:cs="Arial"/>
          <w:sz w:val="20"/>
          <w:szCs w:val="20"/>
        </w:rPr>
        <w:t>,</w:t>
      </w:r>
      <w:r w:rsidR="00A01BB5" w:rsidRPr="00322787">
        <w:rPr>
          <w:rFonts w:ascii="Arial" w:hAnsi="Arial" w:cs="Arial"/>
          <w:sz w:val="20"/>
          <w:szCs w:val="20"/>
        </w:rPr>
        <w:t xml:space="preserve"> Cooper JA</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Drenos</w:t>
      </w:r>
      <w:proofErr w:type="spellEnd"/>
      <w:r w:rsidR="00A01BB5" w:rsidRPr="00322787">
        <w:rPr>
          <w:rFonts w:ascii="Arial" w:hAnsi="Arial" w:cs="Arial"/>
          <w:sz w:val="20"/>
          <w:szCs w:val="20"/>
        </w:rPr>
        <w:t xml:space="preserve"> F</w:t>
      </w:r>
      <w:r>
        <w:rPr>
          <w:rFonts w:ascii="Arial" w:hAnsi="Arial" w:cs="Arial"/>
          <w:sz w:val="20"/>
          <w:szCs w:val="20"/>
        </w:rPr>
        <w:t>,</w:t>
      </w:r>
      <w:r w:rsidR="00A01BB5" w:rsidRPr="00322787">
        <w:rPr>
          <w:rFonts w:ascii="Arial" w:hAnsi="Arial" w:cs="Arial"/>
          <w:sz w:val="20"/>
          <w:szCs w:val="20"/>
        </w:rPr>
        <w:t xml:space="preserve"> Li YR</w:t>
      </w:r>
      <w:r>
        <w:rPr>
          <w:rFonts w:ascii="Arial" w:hAnsi="Arial" w:cs="Arial"/>
          <w:sz w:val="20"/>
          <w:szCs w:val="20"/>
        </w:rPr>
        <w:t>,</w:t>
      </w:r>
      <w:r w:rsidR="00A01BB5" w:rsidRPr="00322787">
        <w:rPr>
          <w:rFonts w:ascii="Arial" w:hAnsi="Arial" w:cs="Arial"/>
          <w:sz w:val="20"/>
          <w:szCs w:val="20"/>
        </w:rPr>
        <w:t xml:space="preserve"> Lowe G</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Gallacher</w:t>
      </w:r>
      <w:proofErr w:type="spellEnd"/>
      <w:r w:rsidR="00A01BB5" w:rsidRPr="00322787">
        <w:rPr>
          <w:rFonts w:ascii="Arial" w:hAnsi="Arial" w:cs="Arial"/>
          <w:sz w:val="20"/>
          <w:szCs w:val="20"/>
        </w:rPr>
        <w:t xml:space="preserve"> J</w:t>
      </w:r>
      <w:r>
        <w:rPr>
          <w:rFonts w:ascii="Arial" w:hAnsi="Arial" w:cs="Arial"/>
          <w:sz w:val="20"/>
          <w:szCs w:val="20"/>
        </w:rPr>
        <w:t>,</w:t>
      </w:r>
      <w:r w:rsidR="00A01BB5" w:rsidRPr="00322787">
        <w:rPr>
          <w:rFonts w:ascii="Arial" w:hAnsi="Arial" w:cs="Arial"/>
          <w:sz w:val="20"/>
          <w:szCs w:val="20"/>
        </w:rPr>
        <w:t xml:space="preserve"> Stewart MCW</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Tzoulaki</w:t>
      </w:r>
      <w:proofErr w:type="spellEnd"/>
      <w:r w:rsidR="00A01BB5" w:rsidRPr="00322787">
        <w:rPr>
          <w:rFonts w:ascii="Arial" w:hAnsi="Arial" w:cs="Arial"/>
          <w:sz w:val="20"/>
          <w:szCs w:val="20"/>
        </w:rPr>
        <w:t xml:space="preserve"> I</w:t>
      </w:r>
      <w:r>
        <w:rPr>
          <w:rFonts w:ascii="Arial" w:hAnsi="Arial" w:cs="Arial"/>
          <w:sz w:val="20"/>
          <w:szCs w:val="20"/>
        </w:rPr>
        <w:t>,</w:t>
      </w:r>
      <w:r w:rsidR="00A01BB5" w:rsidRPr="00322787">
        <w:rPr>
          <w:rFonts w:ascii="Arial" w:hAnsi="Arial" w:cs="Arial"/>
          <w:sz w:val="20"/>
          <w:szCs w:val="20"/>
        </w:rPr>
        <w:t xml:space="preserve"> Buxbaum SG</w:t>
      </w:r>
      <w:r>
        <w:rPr>
          <w:rFonts w:ascii="Arial" w:hAnsi="Arial" w:cs="Arial"/>
          <w:sz w:val="20"/>
          <w:szCs w:val="20"/>
        </w:rPr>
        <w:t>,</w:t>
      </w:r>
      <w:r w:rsidR="00A01BB5" w:rsidRPr="00322787">
        <w:rPr>
          <w:rFonts w:ascii="Arial" w:hAnsi="Arial" w:cs="Arial"/>
          <w:sz w:val="20"/>
          <w:szCs w:val="20"/>
        </w:rPr>
        <w:t xml:space="preserve"> van der A DL</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Forouhi</w:t>
      </w:r>
      <w:proofErr w:type="spellEnd"/>
      <w:r w:rsidR="00A01BB5" w:rsidRPr="00322787">
        <w:rPr>
          <w:rFonts w:ascii="Arial" w:hAnsi="Arial" w:cs="Arial"/>
          <w:sz w:val="20"/>
          <w:szCs w:val="20"/>
        </w:rPr>
        <w:t xml:space="preserve"> NG</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Onland-Moret</w:t>
      </w:r>
      <w:proofErr w:type="spellEnd"/>
      <w:r w:rsidR="00A01BB5" w:rsidRPr="00322787">
        <w:rPr>
          <w:rFonts w:ascii="Arial" w:hAnsi="Arial" w:cs="Arial"/>
          <w:sz w:val="20"/>
          <w:szCs w:val="20"/>
        </w:rPr>
        <w:t xml:space="preserve"> CN</w:t>
      </w:r>
      <w:r>
        <w:rPr>
          <w:rFonts w:ascii="Arial" w:hAnsi="Arial" w:cs="Arial"/>
          <w:sz w:val="20"/>
          <w:szCs w:val="20"/>
        </w:rPr>
        <w:t>,</w:t>
      </w:r>
      <w:r w:rsidR="00A01BB5" w:rsidRPr="00322787">
        <w:rPr>
          <w:rFonts w:ascii="Arial" w:hAnsi="Arial" w:cs="Arial"/>
          <w:sz w:val="20"/>
          <w:szCs w:val="20"/>
        </w:rPr>
        <w:t xml:space="preserve"> Schouw YT</w:t>
      </w:r>
      <w:r>
        <w:rPr>
          <w:rFonts w:ascii="Arial" w:hAnsi="Arial" w:cs="Arial"/>
          <w:sz w:val="20"/>
          <w:szCs w:val="20"/>
        </w:rPr>
        <w:t>,</w:t>
      </w:r>
      <w:r w:rsidR="00A01BB5" w:rsidRPr="00322787">
        <w:rPr>
          <w:rFonts w:ascii="Arial" w:hAnsi="Arial" w:cs="Arial"/>
          <w:sz w:val="20"/>
          <w:szCs w:val="20"/>
        </w:rPr>
        <w:t xml:space="preserve"> Schnabel RB</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Hubacek</w:t>
      </w:r>
      <w:proofErr w:type="spellEnd"/>
      <w:r w:rsidR="00A01BB5" w:rsidRPr="00322787">
        <w:rPr>
          <w:rFonts w:ascii="Arial" w:hAnsi="Arial" w:cs="Arial"/>
          <w:sz w:val="20"/>
          <w:szCs w:val="20"/>
        </w:rPr>
        <w:t xml:space="preserve"> JA</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Kubinova</w:t>
      </w:r>
      <w:proofErr w:type="spellEnd"/>
      <w:r w:rsidR="00A01BB5" w:rsidRPr="00322787">
        <w:rPr>
          <w:rFonts w:ascii="Arial" w:hAnsi="Arial" w:cs="Arial"/>
          <w:sz w:val="20"/>
          <w:szCs w:val="20"/>
        </w:rPr>
        <w:t xml:space="preserve"> R</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Baceviciene</w:t>
      </w:r>
      <w:proofErr w:type="spellEnd"/>
      <w:r w:rsidR="00A01BB5" w:rsidRPr="00322787">
        <w:rPr>
          <w:rFonts w:ascii="Arial" w:hAnsi="Arial" w:cs="Arial"/>
          <w:sz w:val="20"/>
          <w:szCs w:val="20"/>
        </w:rPr>
        <w:t xml:space="preserve"> M</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Tamosiunas</w:t>
      </w:r>
      <w:proofErr w:type="spellEnd"/>
      <w:r w:rsidR="00A01BB5" w:rsidRPr="00322787">
        <w:rPr>
          <w:rFonts w:ascii="Arial" w:hAnsi="Arial" w:cs="Arial"/>
          <w:sz w:val="20"/>
          <w:szCs w:val="20"/>
        </w:rPr>
        <w:t xml:space="preserve"> A</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Pajak</w:t>
      </w:r>
      <w:proofErr w:type="spellEnd"/>
      <w:r w:rsidR="00A01BB5" w:rsidRPr="00322787">
        <w:rPr>
          <w:rFonts w:ascii="Arial" w:hAnsi="Arial" w:cs="Arial"/>
          <w:sz w:val="20"/>
          <w:szCs w:val="20"/>
        </w:rPr>
        <w:t xml:space="preserve"> A</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Topor-Madry</w:t>
      </w:r>
      <w:proofErr w:type="spellEnd"/>
      <w:r w:rsidR="00A01BB5" w:rsidRPr="00322787">
        <w:rPr>
          <w:rFonts w:ascii="Arial" w:hAnsi="Arial" w:cs="Arial"/>
          <w:sz w:val="20"/>
          <w:szCs w:val="20"/>
        </w:rPr>
        <w:t xml:space="preserve"> R</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Stepaniak</w:t>
      </w:r>
      <w:proofErr w:type="spellEnd"/>
      <w:r w:rsidR="00A01BB5" w:rsidRPr="00322787">
        <w:rPr>
          <w:rFonts w:ascii="Arial" w:hAnsi="Arial" w:cs="Arial"/>
          <w:sz w:val="20"/>
          <w:szCs w:val="20"/>
        </w:rPr>
        <w:t xml:space="preserve"> U</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Malyutina</w:t>
      </w:r>
      <w:proofErr w:type="spellEnd"/>
      <w:r w:rsidR="00A01BB5" w:rsidRPr="00322787">
        <w:rPr>
          <w:rFonts w:ascii="Arial" w:hAnsi="Arial" w:cs="Arial"/>
          <w:sz w:val="20"/>
          <w:szCs w:val="20"/>
        </w:rPr>
        <w:t xml:space="preserve"> S</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Baldassarre</w:t>
      </w:r>
      <w:proofErr w:type="spellEnd"/>
      <w:r w:rsidR="00A01BB5" w:rsidRPr="00322787">
        <w:rPr>
          <w:rFonts w:ascii="Arial" w:hAnsi="Arial" w:cs="Arial"/>
          <w:sz w:val="20"/>
          <w:szCs w:val="20"/>
        </w:rPr>
        <w:t xml:space="preserve"> D</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Sennblad</w:t>
      </w:r>
      <w:proofErr w:type="spellEnd"/>
      <w:r w:rsidR="00A01BB5" w:rsidRPr="00322787">
        <w:rPr>
          <w:rFonts w:ascii="Arial" w:hAnsi="Arial" w:cs="Arial"/>
          <w:sz w:val="20"/>
          <w:szCs w:val="20"/>
        </w:rPr>
        <w:t xml:space="preserve"> B</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Tremoli</w:t>
      </w:r>
      <w:proofErr w:type="spellEnd"/>
      <w:r w:rsidR="00A01BB5" w:rsidRPr="00322787">
        <w:rPr>
          <w:rFonts w:ascii="Arial" w:hAnsi="Arial" w:cs="Arial"/>
          <w:sz w:val="20"/>
          <w:szCs w:val="20"/>
        </w:rPr>
        <w:t xml:space="preserve"> E</w:t>
      </w:r>
      <w:r>
        <w:rPr>
          <w:rFonts w:ascii="Arial" w:hAnsi="Arial" w:cs="Arial"/>
          <w:sz w:val="20"/>
          <w:szCs w:val="20"/>
        </w:rPr>
        <w:t>,</w:t>
      </w:r>
      <w:r w:rsidR="00A01BB5" w:rsidRPr="00322787">
        <w:rPr>
          <w:rFonts w:ascii="Arial" w:hAnsi="Arial" w:cs="Arial"/>
          <w:sz w:val="20"/>
          <w:szCs w:val="20"/>
        </w:rPr>
        <w:t xml:space="preserve"> de Faire U</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Veglia</w:t>
      </w:r>
      <w:proofErr w:type="spellEnd"/>
      <w:r w:rsidR="00A01BB5" w:rsidRPr="00322787">
        <w:rPr>
          <w:rFonts w:ascii="Arial" w:hAnsi="Arial" w:cs="Arial"/>
          <w:sz w:val="20"/>
          <w:szCs w:val="20"/>
        </w:rPr>
        <w:t xml:space="preserve"> F</w:t>
      </w:r>
      <w:r>
        <w:rPr>
          <w:rFonts w:ascii="Arial" w:hAnsi="Arial" w:cs="Arial"/>
          <w:sz w:val="20"/>
          <w:szCs w:val="20"/>
        </w:rPr>
        <w:t>,</w:t>
      </w:r>
      <w:r w:rsidR="00A01BB5" w:rsidRPr="00322787">
        <w:rPr>
          <w:rFonts w:ascii="Arial" w:hAnsi="Arial" w:cs="Arial"/>
          <w:sz w:val="20"/>
          <w:szCs w:val="20"/>
        </w:rPr>
        <w:t xml:space="preserve"> Ford I</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Jukema</w:t>
      </w:r>
      <w:proofErr w:type="spellEnd"/>
      <w:r w:rsidR="00A01BB5" w:rsidRPr="00322787">
        <w:rPr>
          <w:rFonts w:ascii="Arial" w:hAnsi="Arial" w:cs="Arial"/>
          <w:sz w:val="20"/>
          <w:szCs w:val="20"/>
        </w:rPr>
        <w:t xml:space="preserve"> W</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Westendorp</w:t>
      </w:r>
      <w:proofErr w:type="spellEnd"/>
      <w:r w:rsidR="00A01BB5" w:rsidRPr="00322787">
        <w:rPr>
          <w:rFonts w:ascii="Arial" w:hAnsi="Arial" w:cs="Arial"/>
          <w:sz w:val="20"/>
          <w:szCs w:val="20"/>
        </w:rPr>
        <w:t xml:space="preserve"> RGJ</w:t>
      </w:r>
      <w:r>
        <w:rPr>
          <w:rFonts w:ascii="Arial" w:hAnsi="Arial" w:cs="Arial"/>
          <w:sz w:val="20"/>
          <w:szCs w:val="20"/>
        </w:rPr>
        <w:t>,</w:t>
      </w:r>
      <w:r w:rsidR="00A01BB5" w:rsidRPr="00322787">
        <w:rPr>
          <w:rFonts w:ascii="Arial" w:hAnsi="Arial" w:cs="Arial"/>
          <w:sz w:val="20"/>
          <w:szCs w:val="20"/>
        </w:rPr>
        <w:t xml:space="preserve"> de Borst GJ</w:t>
      </w:r>
      <w:r>
        <w:rPr>
          <w:rFonts w:ascii="Arial" w:hAnsi="Arial" w:cs="Arial"/>
          <w:sz w:val="20"/>
          <w:szCs w:val="20"/>
        </w:rPr>
        <w:t>,</w:t>
      </w:r>
      <w:r w:rsidR="00A01BB5" w:rsidRPr="00322787">
        <w:rPr>
          <w:rFonts w:ascii="Arial" w:hAnsi="Arial" w:cs="Arial"/>
          <w:sz w:val="20"/>
          <w:szCs w:val="20"/>
        </w:rPr>
        <w:t xml:space="preserve"> de Jong PA</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Algra</w:t>
      </w:r>
      <w:proofErr w:type="spellEnd"/>
      <w:r w:rsidR="00A01BB5" w:rsidRPr="00322787">
        <w:rPr>
          <w:rFonts w:ascii="Arial" w:hAnsi="Arial" w:cs="Arial"/>
          <w:sz w:val="20"/>
          <w:szCs w:val="20"/>
        </w:rPr>
        <w:t xml:space="preserve"> A</w:t>
      </w:r>
      <w:r>
        <w:rPr>
          <w:rFonts w:ascii="Arial" w:hAnsi="Arial" w:cs="Arial"/>
          <w:sz w:val="20"/>
          <w:szCs w:val="20"/>
        </w:rPr>
        <w:t>,</w:t>
      </w:r>
      <w:r w:rsidR="00A01BB5" w:rsidRPr="00322787">
        <w:rPr>
          <w:rFonts w:ascii="Arial" w:hAnsi="Arial" w:cs="Arial"/>
          <w:sz w:val="20"/>
          <w:szCs w:val="20"/>
        </w:rPr>
        <w:t xml:space="preserve"> Spiering W</w:t>
      </w:r>
      <w:r>
        <w:rPr>
          <w:rFonts w:ascii="Arial" w:hAnsi="Arial" w:cs="Arial"/>
          <w:sz w:val="20"/>
          <w:szCs w:val="20"/>
        </w:rPr>
        <w:t>,</w:t>
      </w:r>
      <w:r w:rsidR="00A01BB5" w:rsidRPr="00322787">
        <w:rPr>
          <w:rFonts w:ascii="Arial" w:hAnsi="Arial" w:cs="Arial"/>
          <w:sz w:val="20"/>
          <w:szCs w:val="20"/>
        </w:rPr>
        <w:t xml:space="preserve"> van der Zee AHM</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Klungel</w:t>
      </w:r>
      <w:proofErr w:type="spellEnd"/>
      <w:r w:rsidR="00A01BB5" w:rsidRPr="00322787">
        <w:rPr>
          <w:rFonts w:ascii="Arial" w:hAnsi="Arial" w:cs="Arial"/>
          <w:sz w:val="20"/>
          <w:szCs w:val="20"/>
        </w:rPr>
        <w:t xml:space="preserve"> OH</w:t>
      </w:r>
      <w:r>
        <w:rPr>
          <w:rFonts w:ascii="Arial" w:hAnsi="Arial" w:cs="Arial"/>
          <w:sz w:val="20"/>
          <w:szCs w:val="20"/>
        </w:rPr>
        <w:t>,</w:t>
      </w:r>
      <w:r w:rsidR="00A01BB5" w:rsidRPr="00322787">
        <w:rPr>
          <w:rFonts w:ascii="Arial" w:hAnsi="Arial" w:cs="Arial"/>
          <w:sz w:val="20"/>
          <w:szCs w:val="20"/>
        </w:rPr>
        <w:t xml:space="preserve"> de Boer A</w:t>
      </w:r>
      <w:r>
        <w:rPr>
          <w:rFonts w:ascii="Arial" w:hAnsi="Arial" w:cs="Arial"/>
          <w:sz w:val="20"/>
          <w:szCs w:val="20"/>
        </w:rPr>
        <w:t xml:space="preserve">, </w:t>
      </w:r>
      <w:proofErr w:type="spellStart"/>
      <w:r>
        <w:rPr>
          <w:rFonts w:ascii="Arial" w:hAnsi="Arial" w:cs="Arial"/>
          <w:sz w:val="20"/>
          <w:szCs w:val="20"/>
        </w:rPr>
        <w:t>Doevendans</w:t>
      </w:r>
      <w:proofErr w:type="spellEnd"/>
      <w:r w:rsidR="00A01BB5" w:rsidRPr="00322787">
        <w:rPr>
          <w:rFonts w:ascii="Arial" w:hAnsi="Arial" w:cs="Arial"/>
          <w:sz w:val="20"/>
          <w:szCs w:val="20"/>
        </w:rPr>
        <w:t xml:space="preserve"> PA</w:t>
      </w:r>
      <w:r>
        <w:rPr>
          <w:rFonts w:ascii="Arial" w:hAnsi="Arial" w:cs="Arial"/>
          <w:sz w:val="20"/>
          <w:szCs w:val="20"/>
        </w:rPr>
        <w:t>,</w:t>
      </w:r>
      <w:r w:rsidR="00A01BB5" w:rsidRPr="00322787">
        <w:rPr>
          <w:rFonts w:ascii="Arial" w:hAnsi="Arial" w:cs="Arial"/>
          <w:sz w:val="20"/>
          <w:szCs w:val="20"/>
        </w:rPr>
        <w:t xml:space="preserve"> Eaton CB</w:t>
      </w:r>
      <w:r>
        <w:rPr>
          <w:rFonts w:ascii="Arial" w:hAnsi="Arial" w:cs="Arial"/>
          <w:sz w:val="20"/>
          <w:szCs w:val="20"/>
        </w:rPr>
        <w:t>,</w:t>
      </w:r>
      <w:r w:rsidR="00A01BB5" w:rsidRPr="00322787">
        <w:rPr>
          <w:rFonts w:ascii="Arial" w:hAnsi="Arial" w:cs="Arial"/>
          <w:sz w:val="20"/>
          <w:szCs w:val="20"/>
        </w:rPr>
        <w:t xml:space="preserve"> Robinson JG</w:t>
      </w:r>
      <w:r>
        <w:rPr>
          <w:rFonts w:ascii="Arial" w:hAnsi="Arial" w:cs="Arial"/>
          <w:sz w:val="20"/>
          <w:szCs w:val="20"/>
        </w:rPr>
        <w:t>,</w:t>
      </w:r>
      <w:r w:rsidR="00A01BB5" w:rsidRPr="00322787">
        <w:rPr>
          <w:rFonts w:ascii="Arial" w:hAnsi="Arial" w:cs="Arial"/>
          <w:sz w:val="20"/>
          <w:szCs w:val="20"/>
        </w:rPr>
        <w:t xml:space="preserve"> Duggan D</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Kjekshus</w:t>
      </w:r>
      <w:proofErr w:type="spellEnd"/>
      <w:r w:rsidR="00A01BB5" w:rsidRPr="00322787">
        <w:rPr>
          <w:rFonts w:ascii="Arial" w:hAnsi="Arial" w:cs="Arial"/>
          <w:sz w:val="20"/>
          <w:szCs w:val="20"/>
        </w:rPr>
        <w:t xml:space="preserve"> J</w:t>
      </w:r>
      <w:r>
        <w:rPr>
          <w:rFonts w:ascii="Arial" w:hAnsi="Arial" w:cs="Arial"/>
          <w:sz w:val="20"/>
          <w:szCs w:val="20"/>
        </w:rPr>
        <w:t>,</w:t>
      </w:r>
      <w:r w:rsidR="00A01BB5" w:rsidRPr="00322787">
        <w:rPr>
          <w:rFonts w:ascii="Arial" w:hAnsi="Arial" w:cs="Arial"/>
          <w:sz w:val="20"/>
          <w:szCs w:val="20"/>
        </w:rPr>
        <w:t xml:space="preserve"> Downs JR</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Gotto</w:t>
      </w:r>
      <w:proofErr w:type="spellEnd"/>
      <w:r w:rsidR="00A01BB5" w:rsidRPr="00322787">
        <w:rPr>
          <w:rFonts w:ascii="Arial" w:hAnsi="Arial" w:cs="Arial"/>
          <w:sz w:val="20"/>
          <w:szCs w:val="20"/>
        </w:rPr>
        <w:t xml:space="preserve"> AM</w:t>
      </w:r>
      <w:r>
        <w:rPr>
          <w:rFonts w:ascii="Arial" w:hAnsi="Arial" w:cs="Arial"/>
          <w:sz w:val="20"/>
          <w:szCs w:val="20"/>
        </w:rPr>
        <w:t>,</w:t>
      </w:r>
      <w:r w:rsidR="00A01BB5" w:rsidRPr="00322787">
        <w:rPr>
          <w:rFonts w:ascii="Arial" w:hAnsi="Arial" w:cs="Arial"/>
          <w:sz w:val="20"/>
          <w:szCs w:val="20"/>
        </w:rPr>
        <w:t xml:space="preserve"> Keech AC</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Marchioli</w:t>
      </w:r>
      <w:proofErr w:type="spellEnd"/>
      <w:r w:rsidR="00A01BB5" w:rsidRPr="00322787">
        <w:rPr>
          <w:rFonts w:ascii="Arial" w:hAnsi="Arial" w:cs="Arial"/>
          <w:sz w:val="20"/>
          <w:szCs w:val="20"/>
        </w:rPr>
        <w:t xml:space="preserve"> R</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Tognoni</w:t>
      </w:r>
      <w:proofErr w:type="spellEnd"/>
      <w:r w:rsidR="00A01BB5" w:rsidRPr="00322787">
        <w:rPr>
          <w:rFonts w:ascii="Arial" w:hAnsi="Arial" w:cs="Arial"/>
          <w:sz w:val="20"/>
          <w:szCs w:val="20"/>
        </w:rPr>
        <w:t xml:space="preserve"> G</w:t>
      </w:r>
      <w:r>
        <w:rPr>
          <w:rFonts w:ascii="Arial" w:hAnsi="Arial" w:cs="Arial"/>
          <w:sz w:val="20"/>
          <w:szCs w:val="20"/>
        </w:rPr>
        <w:t>,</w:t>
      </w:r>
      <w:r w:rsidR="00A01BB5" w:rsidRPr="00322787">
        <w:rPr>
          <w:rFonts w:ascii="Arial" w:hAnsi="Arial" w:cs="Arial"/>
          <w:sz w:val="20"/>
          <w:szCs w:val="20"/>
        </w:rPr>
        <w:t xml:space="preserve"> Sever PS</w:t>
      </w:r>
      <w:r>
        <w:rPr>
          <w:rFonts w:ascii="Arial" w:hAnsi="Arial" w:cs="Arial"/>
          <w:sz w:val="20"/>
          <w:szCs w:val="20"/>
        </w:rPr>
        <w:t>,</w:t>
      </w:r>
      <w:r w:rsidR="00A01BB5" w:rsidRPr="00322787">
        <w:rPr>
          <w:rFonts w:ascii="Arial" w:hAnsi="Arial" w:cs="Arial"/>
          <w:sz w:val="20"/>
          <w:szCs w:val="20"/>
        </w:rPr>
        <w:t xml:space="preserve"> Poulter NR</w:t>
      </w:r>
      <w:r>
        <w:rPr>
          <w:rFonts w:ascii="Arial" w:hAnsi="Arial" w:cs="Arial"/>
          <w:sz w:val="20"/>
          <w:szCs w:val="20"/>
        </w:rPr>
        <w:t>,</w:t>
      </w:r>
      <w:r w:rsidR="00A01BB5" w:rsidRPr="00322787">
        <w:rPr>
          <w:rFonts w:ascii="Arial" w:hAnsi="Arial" w:cs="Arial"/>
          <w:sz w:val="20"/>
          <w:szCs w:val="20"/>
        </w:rPr>
        <w:t xml:space="preserve"> Waters DD</w:t>
      </w:r>
      <w:r>
        <w:rPr>
          <w:rFonts w:ascii="Arial" w:hAnsi="Arial" w:cs="Arial"/>
          <w:sz w:val="20"/>
          <w:szCs w:val="20"/>
        </w:rPr>
        <w:t>,</w:t>
      </w:r>
      <w:r w:rsidR="00A01BB5" w:rsidRPr="00322787">
        <w:rPr>
          <w:rFonts w:ascii="Arial" w:hAnsi="Arial" w:cs="Arial"/>
          <w:sz w:val="20"/>
          <w:szCs w:val="20"/>
        </w:rPr>
        <w:t xml:space="preserve"> Pedersen TR</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Amarenco</w:t>
      </w:r>
      <w:proofErr w:type="spellEnd"/>
      <w:r w:rsidR="00A01BB5" w:rsidRPr="00322787">
        <w:rPr>
          <w:rFonts w:ascii="Arial" w:hAnsi="Arial" w:cs="Arial"/>
          <w:sz w:val="20"/>
          <w:szCs w:val="20"/>
        </w:rPr>
        <w:t xml:space="preserve"> P</w:t>
      </w:r>
      <w:r>
        <w:rPr>
          <w:rFonts w:ascii="Arial" w:hAnsi="Arial" w:cs="Arial"/>
          <w:sz w:val="20"/>
          <w:szCs w:val="20"/>
        </w:rPr>
        <w:t>,</w:t>
      </w:r>
      <w:r w:rsidR="00A01BB5" w:rsidRPr="00322787">
        <w:rPr>
          <w:rFonts w:ascii="Arial" w:hAnsi="Arial" w:cs="Arial"/>
          <w:sz w:val="20"/>
          <w:szCs w:val="20"/>
        </w:rPr>
        <w:t xml:space="preserve"> Nakamura H</w:t>
      </w:r>
      <w:r>
        <w:rPr>
          <w:rFonts w:ascii="Arial" w:hAnsi="Arial" w:cs="Arial"/>
          <w:sz w:val="20"/>
          <w:szCs w:val="20"/>
        </w:rPr>
        <w:t>,</w:t>
      </w:r>
      <w:r w:rsidR="00A01BB5" w:rsidRPr="00322787">
        <w:rPr>
          <w:rFonts w:ascii="Arial" w:hAnsi="Arial" w:cs="Arial"/>
          <w:sz w:val="20"/>
          <w:szCs w:val="20"/>
        </w:rPr>
        <w:t xml:space="preserve"> McMurray JJV</w:t>
      </w:r>
      <w:r>
        <w:rPr>
          <w:rFonts w:ascii="Arial" w:hAnsi="Arial" w:cs="Arial"/>
          <w:sz w:val="20"/>
          <w:szCs w:val="20"/>
        </w:rPr>
        <w:t>,</w:t>
      </w:r>
      <w:r w:rsidR="00A01BB5" w:rsidRPr="00322787">
        <w:rPr>
          <w:rFonts w:ascii="Arial" w:hAnsi="Arial" w:cs="Arial"/>
          <w:sz w:val="20"/>
          <w:szCs w:val="20"/>
        </w:rPr>
        <w:t xml:space="preserve"> Lewsey JD</w:t>
      </w:r>
      <w:r>
        <w:rPr>
          <w:rFonts w:ascii="Arial" w:hAnsi="Arial" w:cs="Arial"/>
          <w:sz w:val="20"/>
          <w:szCs w:val="20"/>
        </w:rPr>
        <w:t>,</w:t>
      </w:r>
      <w:r w:rsidR="00A01BB5" w:rsidRPr="00322787">
        <w:rPr>
          <w:rFonts w:ascii="Arial" w:hAnsi="Arial" w:cs="Arial"/>
          <w:sz w:val="20"/>
          <w:szCs w:val="20"/>
        </w:rPr>
        <w:t xml:space="preserve"> Chasman DI</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Ridker</w:t>
      </w:r>
      <w:proofErr w:type="spellEnd"/>
      <w:r w:rsidR="00A01BB5" w:rsidRPr="00322787">
        <w:rPr>
          <w:rFonts w:ascii="Arial" w:hAnsi="Arial" w:cs="Arial"/>
          <w:sz w:val="20"/>
          <w:szCs w:val="20"/>
        </w:rPr>
        <w:t xml:space="preserve"> PM</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Maggioni</w:t>
      </w:r>
      <w:proofErr w:type="spellEnd"/>
      <w:r w:rsidR="00A01BB5" w:rsidRPr="00322787">
        <w:rPr>
          <w:rFonts w:ascii="Arial" w:hAnsi="Arial" w:cs="Arial"/>
          <w:sz w:val="20"/>
          <w:szCs w:val="20"/>
        </w:rPr>
        <w:t xml:space="preserve"> AP</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Tavazzi</w:t>
      </w:r>
      <w:proofErr w:type="spellEnd"/>
      <w:r w:rsidR="00A01BB5" w:rsidRPr="00322787">
        <w:rPr>
          <w:rFonts w:ascii="Arial" w:hAnsi="Arial" w:cs="Arial"/>
          <w:sz w:val="20"/>
          <w:szCs w:val="20"/>
        </w:rPr>
        <w:t xml:space="preserve"> L</w:t>
      </w:r>
      <w:r>
        <w:rPr>
          <w:rFonts w:ascii="Arial" w:hAnsi="Arial" w:cs="Arial"/>
          <w:sz w:val="20"/>
          <w:szCs w:val="20"/>
        </w:rPr>
        <w:t>,</w:t>
      </w:r>
      <w:r w:rsidR="00A01BB5" w:rsidRPr="00322787">
        <w:rPr>
          <w:rFonts w:ascii="Arial" w:hAnsi="Arial" w:cs="Arial"/>
          <w:sz w:val="20"/>
          <w:szCs w:val="20"/>
        </w:rPr>
        <w:t xml:space="preserve"> Ray KK</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Seshasai</w:t>
      </w:r>
      <w:proofErr w:type="spellEnd"/>
      <w:r w:rsidR="00A01BB5" w:rsidRPr="00322787">
        <w:rPr>
          <w:rFonts w:ascii="Arial" w:hAnsi="Arial" w:cs="Arial"/>
          <w:sz w:val="20"/>
          <w:szCs w:val="20"/>
        </w:rPr>
        <w:t xml:space="preserve"> SRK</w:t>
      </w:r>
      <w:r>
        <w:rPr>
          <w:rFonts w:ascii="Arial" w:hAnsi="Arial" w:cs="Arial"/>
          <w:sz w:val="20"/>
          <w:szCs w:val="20"/>
        </w:rPr>
        <w:t>,</w:t>
      </w:r>
      <w:r w:rsidR="00A01BB5" w:rsidRPr="00322787">
        <w:rPr>
          <w:rFonts w:ascii="Arial" w:hAnsi="Arial" w:cs="Arial"/>
          <w:sz w:val="20"/>
          <w:szCs w:val="20"/>
        </w:rPr>
        <w:t xml:space="preserve"> Manson JAE</w:t>
      </w:r>
      <w:r>
        <w:rPr>
          <w:rFonts w:ascii="Arial" w:hAnsi="Arial" w:cs="Arial"/>
          <w:sz w:val="20"/>
          <w:szCs w:val="20"/>
        </w:rPr>
        <w:t>,</w:t>
      </w:r>
      <w:r w:rsidR="00A01BB5" w:rsidRPr="00322787">
        <w:rPr>
          <w:rFonts w:ascii="Arial" w:hAnsi="Arial" w:cs="Arial"/>
          <w:sz w:val="20"/>
          <w:szCs w:val="20"/>
        </w:rPr>
        <w:t xml:space="preserve"> Price JF</w:t>
      </w:r>
      <w:r>
        <w:rPr>
          <w:rFonts w:ascii="Arial" w:hAnsi="Arial" w:cs="Arial"/>
          <w:sz w:val="20"/>
          <w:szCs w:val="20"/>
        </w:rPr>
        <w:t>,</w:t>
      </w:r>
      <w:r w:rsidR="00A01BB5" w:rsidRPr="00322787">
        <w:rPr>
          <w:rFonts w:ascii="Arial" w:hAnsi="Arial" w:cs="Arial"/>
          <w:sz w:val="20"/>
          <w:szCs w:val="20"/>
        </w:rPr>
        <w:t xml:space="preserve"> Whincup PH</w:t>
      </w:r>
      <w:r>
        <w:rPr>
          <w:rFonts w:ascii="Arial" w:hAnsi="Arial" w:cs="Arial"/>
          <w:sz w:val="20"/>
          <w:szCs w:val="20"/>
        </w:rPr>
        <w:t>,</w:t>
      </w:r>
      <w:r w:rsidR="00A01BB5" w:rsidRPr="00322787">
        <w:rPr>
          <w:rFonts w:ascii="Arial" w:hAnsi="Arial" w:cs="Arial"/>
          <w:sz w:val="20"/>
          <w:szCs w:val="20"/>
        </w:rPr>
        <w:t xml:space="preserve"> Morris RW</w:t>
      </w:r>
      <w:r>
        <w:rPr>
          <w:rFonts w:ascii="Arial" w:hAnsi="Arial" w:cs="Arial"/>
          <w:sz w:val="20"/>
          <w:szCs w:val="20"/>
        </w:rPr>
        <w:t>,</w:t>
      </w:r>
      <w:r w:rsidR="00A01BB5" w:rsidRPr="00322787">
        <w:rPr>
          <w:rFonts w:ascii="Arial" w:hAnsi="Arial" w:cs="Arial"/>
          <w:sz w:val="20"/>
          <w:szCs w:val="20"/>
        </w:rPr>
        <w:t xml:space="preserve"> Lawlor DA</w:t>
      </w:r>
      <w:r>
        <w:rPr>
          <w:rFonts w:ascii="Arial" w:hAnsi="Arial" w:cs="Arial"/>
          <w:sz w:val="20"/>
          <w:szCs w:val="20"/>
        </w:rPr>
        <w:t>,</w:t>
      </w:r>
      <w:r w:rsidR="00A01BB5" w:rsidRPr="00322787">
        <w:rPr>
          <w:rFonts w:ascii="Arial" w:hAnsi="Arial" w:cs="Arial"/>
          <w:sz w:val="20"/>
          <w:szCs w:val="20"/>
        </w:rPr>
        <w:t xml:space="preserve"> Smith GD</w:t>
      </w:r>
      <w:r>
        <w:rPr>
          <w:rFonts w:ascii="Arial" w:hAnsi="Arial" w:cs="Arial"/>
          <w:sz w:val="20"/>
          <w:szCs w:val="20"/>
        </w:rPr>
        <w:t>,</w:t>
      </w:r>
      <w:r w:rsidR="00A01BB5" w:rsidRPr="00322787">
        <w:rPr>
          <w:rFonts w:ascii="Arial" w:hAnsi="Arial" w:cs="Arial"/>
          <w:sz w:val="20"/>
          <w:szCs w:val="20"/>
        </w:rPr>
        <w:t xml:space="preserve"> Ben-</w:t>
      </w:r>
      <w:proofErr w:type="spellStart"/>
      <w:r w:rsidR="00A01BB5" w:rsidRPr="00322787">
        <w:rPr>
          <w:rFonts w:ascii="Arial" w:hAnsi="Arial" w:cs="Arial"/>
          <w:sz w:val="20"/>
          <w:szCs w:val="20"/>
        </w:rPr>
        <w:t>Shlomo</w:t>
      </w:r>
      <w:proofErr w:type="spellEnd"/>
      <w:r w:rsidR="00A01BB5" w:rsidRPr="00322787">
        <w:rPr>
          <w:rFonts w:ascii="Arial" w:hAnsi="Arial" w:cs="Arial"/>
          <w:sz w:val="20"/>
          <w:szCs w:val="20"/>
        </w:rPr>
        <w:t xml:space="preserve"> Y</w:t>
      </w:r>
      <w:r>
        <w:rPr>
          <w:rFonts w:ascii="Arial" w:hAnsi="Arial" w:cs="Arial"/>
          <w:sz w:val="20"/>
          <w:szCs w:val="20"/>
        </w:rPr>
        <w:t>,</w:t>
      </w:r>
      <w:r w:rsidR="00A01BB5" w:rsidRPr="00322787">
        <w:rPr>
          <w:rFonts w:ascii="Arial" w:hAnsi="Arial" w:cs="Arial"/>
          <w:sz w:val="20"/>
          <w:szCs w:val="20"/>
        </w:rPr>
        <w:t xml:space="preserve"> Schreiner PJ</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Fornage</w:t>
      </w:r>
      <w:proofErr w:type="spellEnd"/>
      <w:r w:rsidR="00A01BB5" w:rsidRPr="00322787">
        <w:rPr>
          <w:rFonts w:ascii="Arial" w:hAnsi="Arial" w:cs="Arial"/>
          <w:sz w:val="20"/>
          <w:szCs w:val="20"/>
        </w:rPr>
        <w:t xml:space="preserve"> M</w:t>
      </w:r>
      <w:r>
        <w:rPr>
          <w:rFonts w:ascii="Arial" w:hAnsi="Arial" w:cs="Arial"/>
          <w:sz w:val="20"/>
          <w:szCs w:val="20"/>
        </w:rPr>
        <w:t>,</w:t>
      </w:r>
      <w:r w:rsidR="00A01BB5" w:rsidRPr="00322787">
        <w:rPr>
          <w:rFonts w:ascii="Arial" w:hAnsi="Arial" w:cs="Arial"/>
          <w:sz w:val="20"/>
          <w:szCs w:val="20"/>
        </w:rPr>
        <w:t xml:space="preserve"> Siscovick </w:t>
      </w:r>
      <w:r>
        <w:rPr>
          <w:rFonts w:ascii="Arial" w:hAnsi="Arial" w:cs="Arial"/>
          <w:sz w:val="20"/>
          <w:szCs w:val="20"/>
        </w:rPr>
        <w:t>D</w:t>
      </w:r>
      <w:r w:rsidR="00A01BB5" w:rsidRPr="00322787">
        <w:rPr>
          <w:rFonts w:ascii="Arial" w:hAnsi="Arial" w:cs="Arial"/>
          <w:sz w:val="20"/>
          <w:szCs w:val="20"/>
        </w:rPr>
        <w:t>S</w:t>
      </w:r>
      <w:r>
        <w:rPr>
          <w:rFonts w:ascii="Arial" w:hAnsi="Arial" w:cs="Arial"/>
          <w:sz w:val="20"/>
          <w:szCs w:val="20"/>
        </w:rPr>
        <w:t>,</w:t>
      </w:r>
      <w:r w:rsidR="00A01BB5" w:rsidRPr="00322787">
        <w:rPr>
          <w:rFonts w:ascii="Arial" w:hAnsi="Arial" w:cs="Arial"/>
          <w:sz w:val="20"/>
          <w:szCs w:val="20"/>
        </w:rPr>
        <w:t xml:space="preserve"> Cushman M</w:t>
      </w:r>
      <w:r>
        <w:rPr>
          <w:rFonts w:ascii="Arial" w:hAnsi="Arial" w:cs="Arial"/>
          <w:sz w:val="20"/>
          <w:szCs w:val="20"/>
        </w:rPr>
        <w:t>,</w:t>
      </w:r>
      <w:r w:rsidR="00A01BB5" w:rsidRPr="00322787">
        <w:rPr>
          <w:rFonts w:ascii="Arial" w:hAnsi="Arial" w:cs="Arial"/>
          <w:sz w:val="20"/>
          <w:szCs w:val="20"/>
        </w:rPr>
        <w:t xml:space="preserve"> Kumari M</w:t>
      </w:r>
      <w:r>
        <w:rPr>
          <w:rFonts w:ascii="Arial" w:hAnsi="Arial" w:cs="Arial"/>
          <w:sz w:val="20"/>
          <w:szCs w:val="20"/>
        </w:rPr>
        <w:t>,</w:t>
      </w:r>
      <w:r w:rsidR="00A01BB5" w:rsidRPr="00322787">
        <w:rPr>
          <w:rFonts w:ascii="Arial" w:hAnsi="Arial" w:cs="Arial"/>
          <w:sz w:val="20"/>
          <w:szCs w:val="20"/>
        </w:rPr>
        <w:t xml:space="preserve"> Wareham NJ</w:t>
      </w:r>
      <w:r>
        <w:rPr>
          <w:rFonts w:ascii="Arial" w:hAnsi="Arial" w:cs="Arial"/>
          <w:sz w:val="20"/>
          <w:szCs w:val="20"/>
        </w:rPr>
        <w:t>,</w:t>
      </w:r>
      <w:r w:rsidR="00A01BB5" w:rsidRPr="00322787">
        <w:rPr>
          <w:rFonts w:ascii="Arial" w:hAnsi="Arial" w:cs="Arial"/>
          <w:sz w:val="20"/>
          <w:szCs w:val="20"/>
        </w:rPr>
        <w:t xml:space="preserve"> Verschuren WMM</w:t>
      </w:r>
      <w:r>
        <w:rPr>
          <w:rFonts w:ascii="Arial" w:hAnsi="Arial" w:cs="Arial"/>
          <w:sz w:val="20"/>
          <w:szCs w:val="20"/>
        </w:rPr>
        <w:t>,</w:t>
      </w:r>
      <w:r w:rsidR="00A01BB5" w:rsidRPr="00322787">
        <w:rPr>
          <w:rFonts w:ascii="Arial" w:hAnsi="Arial" w:cs="Arial"/>
          <w:sz w:val="20"/>
          <w:szCs w:val="20"/>
        </w:rPr>
        <w:t xml:space="preserve"> Redline S</w:t>
      </w:r>
      <w:r>
        <w:rPr>
          <w:rFonts w:ascii="Arial" w:hAnsi="Arial" w:cs="Arial"/>
          <w:sz w:val="20"/>
          <w:szCs w:val="20"/>
        </w:rPr>
        <w:t>,</w:t>
      </w:r>
      <w:r w:rsidR="00A01BB5" w:rsidRPr="00322787">
        <w:rPr>
          <w:rFonts w:ascii="Arial" w:hAnsi="Arial" w:cs="Arial"/>
          <w:sz w:val="20"/>
          <w:szCs w:val="20"/>
        </w:rPr>
        <w:t xml:space="preserve"> Patel SR</w:t>
      </w:r>
      <w:r>
        <w:rPr>
          <w:rFonts w:ascii="Arial" w:hAnsi="Arial" w:cs="Arial"/>
          <w:sz w:val="20"/>
          <w:szCs w:val="20"/>
        </w:rPr>
        <w:t>,</w:t>
      </w:r>
      <w:r w:rsidR="00A01BB5" w:rsidRPr="00322787">
        <w:rPr>
          <w:rFonts w:ascii="Arial" w:hAnsi="Arial" w:cs="Arial"/>
          <w:sz w:val="20"/>
          <w:szCs w:val="20"/>
        </w:rPr>
        <w:t xml:space="preserve"> Whittaker JC</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Hamsten</w:t>
      </w:r>
      <w:proofErr w:type="spellEnd"/>
      <w:r w:rsidR="00A01BB5" w:rsidRPr="00322787">
        <w:rPr>
          <w:rFonts w:ascii="Arial" w:hAnsi="Arial" w:cs="Arial"/>
          <w:sz w:val="20"/>
          <w:szCs w:val="20"/>
        </w:rPr>
        <w:t xml:space="preserve"> A</w:t>
      </w:r>
      <w:r>
        <w:rPr>
          <w:rFonts w:ascii="Arial" w:hAnsi="Arial" w:cs="Arial"/>
          <w:sz w:val="20"/>
          <w:szCs w:val="20"/>
        </w:rPr>
        <w:t>,</w:t>
      </w:r>
      <w:r w:rsidR="00A01BB5" w:rsidRPr="00322787">
        <w:rPr>
          <w:rFonts w:ascii="Arial" w:hAnsi="Arial" w:cs="Arial"/>
          <w:sz w:val="20"/>
          <w:szCs w:val="20"/>
        </w:rPr>
        <w:t xml:space="preserve"> Delaney JA</w:t>
      </w:r>
      <w:r>
        <w:rPr>
          <w:rFonts w:ascii="Arial" w:hAnsi="Arial" w:cs="Arial"/>
          <w:sz w:val="20"/>
          <w:szCs w:val="20"/>
        </w:rPr>
        <w:t>,</w:t>
      </w:r>
      <w:r w:rsidR="00A01BB5" w:rsidRPr="00322787">
        <w:rPr>
          <w:rFonts w:ascii="Arial" w:hAnsi="Arial" w:cs="Arial"/>
          <w:sz w:val="20"/>
          <w:szCs w:val="20"/>
        </w:rPr>
        <w:t xml:space="preserve"> Dale C</w:t>
      </w:r>
      <w:r>
        <w:rPr>
          <w:rFonts w:ascii="Arial" w:hAnsi="Arial" w:cs="Arial"/>
          <w:sz w:val="20"/>
          <w:szCs w:val="20"/>
        </w:rPr>
        <w:t>,</w:t>
      </w:r>
      <w:r w:rsidR="00A01BB5" w:rsidRPr="00322787">
        <w:rPr>
          <w:rFonts w:ascii="Arial" w:hAnsi="Arial" w:cs="Arial"/>
          <w:sz w:val="20"/>
          <w:szCs w:val="20"/>
        </w:rPr>
        <w:t xml:space="preserve"> Gaunt TR</w:t>
      </w:r>
      <w:r>
        <w:rPr>
          <w:rFonts w:ascii="Arial" w:hAnsi="Arial" w:cs="Arial"/>
          <w:sz w:val="20"/>
          <w:szCs w:val="20"/>
        </w:rPr>
        <w:t>,</w:t>
      </w:r>
      <w:r w:rsidR="00A01BB5" w:rsidRPr="00322787">
        <w:rPr>
          <w:rFonts w:ascii="Arial" w:hAnsi="Arial" w:cs="Arial"/>
          <w:sz w:val="20"/>
          <w:szCs w:val="20"/>
        </w:rPr>
        <w:t xml:space="preserve"> Wong </w:t>
      </w:r>
      <w:r>
        <w:rPr>
          <w:rFonts w:ascii="Arial" w:hAnsi="Arial" w:cs="Arial"/>
          <w:sz w:val="20"/>
          <w:szCs w:val="20"/>
        </w:rPr>
        <w:t>A,</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Kuh</w:t>
      </w:r>
      <w:proofErr w:type="spellEnd"/>
      <w:r w:rsidR="00A01BB5" w:rsidRPr="00322787">
        <w:rPr>
          <w:rFonts w:ascii="Arial" w:hAnsi="Arial" w:cs="Arial"/>
          <w:sz w:val="20"/>
          <w:szCs w:val="20"/>
        </w:rPr>
        <w:t xml:space="preserve"> D</w:t>
      </w:r>
      <w:r>
        <w:rPr>
          <w:rFonts w:ascii="Arial" w:hAnsi="Arial" w:cs="Arial"/>
          <w:sz w:val="20"/>
          <w:szCs w:val="20"/>
        </w:rPr>
        <w:t>,</w:t>
      </w:r>
      <w:r w:rsidR="00A01BB5" w:rsidRPr="00322787">
        <w:rPr>
          <w:rFonts w:ascii="Arial" w:hAnsi="Arial" w:cs="Arial"/>
          <w:sz w:val="20"/>
          <w:szCs w:val="20"/>
        </w:rPr>
        <w:t xml:space="preserve"> Hardy R</w:t>
      </w:r>
      <w:r>
        <w:rPr>
          <w:rFonts w:ascii="Arial" w:hAnsi="Arial" w:cs="Arial"/>
          <w:sz w:val="20"/>
          <w:szCs w:val="20"/>
        </w:rPr>
        <w:t>,</w:t>
      </w:r>
      <w:r w:rsidR="00A01BB5" w:rsidRPr="00322787">
        <w:rPr>
          <w:rFonts w:ascii="Arial" w:hAnsi="Arial" w:cs="Arial"/>
          <w:sz w:val="20"/>
          <w:szCs w:val="20"/>
        </w:rPr>
        <w:t xml:space="preserve"> Kathiresan S</w:t>
      </w:r>
      <w:r>
        <w:rPr>
          <w:rFonts w:ascii="Arial" w:hAnsi="Arial" w:cs="Arial"/>
          <w:sz w:val="20"/>
          <w:szCs w:val="20"/>
        </w:rPr>
        <w:t>,</w:t>
      </w:r>
      <w:r w:rsidR="00A01BB5" w:rsidRPr="00322787">
        <w:rPr>
          <w:rFonts w:ascii="Arial" w:hAnsi="Arial" w:cs="Arial"/>
          <w:sz w:val="20"/>
          <w:szCs w:val="20"/>
        </w:rPr>
        <w:t xml:space="preserve"> Castill</w:t>
      </w:r>
      <w:r>
        <w:rPr>
          <w:rFonts w:ascii="Arial" w:hAnsi="Arial" w:cs="Arial"/>
          <w:sz w:val="20"/>
          <w:szCs w:val="20"/>
        </w:rPr>
        <w:t xml:space="preserve">o, </w:t>
      </w:r>
      <w:r w:rsidR="00A01BB5" w:rsidRPr="00322787">
        <w:rPr>
          <w:rFonts w:ascii="Arial" w:hAnsi="Arial" w:cs="Arial"/>
          <w:sz w:val="20"/>
          <w:szCs w:val="20"/>
        </w:rPr>
        <w:t>BA</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Harst</w:t>
      </w:r>
      <w:proofErr w:type="spellEnd"/>
      <w:r w:rsidR="00A01BB5" w:rsidRPr="00322787">
        <w:rPr>
          <w:rFonts w:ascii="Arial" w:hAnsi="Arial" w:cs="Arial"/>
          <w:sz w:val="20"/>
          <w:szCs w:val="20"/>
        </w:rPr>
        <w:t xml:space="preserve"> P</w:t>
      </w:r>
      <w:r>
        <w:rPr>
          <w:rFonts w:ascii="Arial" w:hAnsi="Arial" w:cs="Arial"/>
          <w:sz w:val="20"/>
          <w:szCs w:val="20"/>
        </w:rPr>
        <w:t>,</w:t>
      </w:r>
      <w:r w:rsidR="00A01BB5" w:rsidRPr="00322787">
        <w:rPr>
          <w:rFonts w:ascii="Arial" w:hAnsi="Arial" w:cs="Arial"/>
          <w:sz w:val="20"/>
          <w:szCs w:val="20"/>
        </w:rPr>
        <w:t xml:space="preserve"> Brunner EJ</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Tybjaerg</w:t>
      </w:r>
      <w:proofErr w:type="spellEnd"/>
      <w:r w:rsidR="00A01BB5" w:rsidRPr="00322787">
        <w:rPr>
          <w:rFonts w:ascii="Arial" w:hAnsi="Arial" w:cs="Arial"/>
          <w:sz w:val="20"/>
          <w:szCs w:val="20"/>
        </w:rPr>
        <w:t>-Hansen A</w:t>
      </w:r>
      <w:r>
        <w:rPr>
          <w:rFonts w:ascii="Arial" w:hAnsi="Arial" w:cs="Arial"/>
          <w:sz w:val="20"/>
          <w:szCs w:val="20"/>
        </w:rPr>
        <w:t>, Marmot</w:t>
      </w:r>
      <w:r w:rsidR="00A01BB5" w:rsidRPr="00322787">
        <w:rPr>
          <w:rFonts w:ascii="Arial" w:hAnsi="Arial" w:cs="Arial"/>
          <w:sz w:val="20"/>
          <w:szCs w:val="20"/>
        </w:rPr>
        <w:t xml:space="preserve"> MG</w:t>
      </w:r>
      <w:r>
        <w:rPr>
          <w:rFonts w:ascii="Arial" w:hAnsi="Arial" w:cs="Arial"/>
          <w:sz w:val="20"/>
          <w:szCs w:val="20"/>
        </w:rPr>
        <w:t>,</w:t>
      </w:r>
      <w:r w:rsidR="00A01BB5" w:rsidRPr="00322787">
        <w:rPr>
          <w:rFonts w:ascii="Arial" w:hAnsi="Arial" w:cs="Arial"/>
          <w:sz w:val="20"/>
          <w:szCs w:val="20"/>
        </w:rPr>
        <w:t xml:space="preserve"> Krauss RM</w:t>
      </w:r>
      <w:r>
        <w:rPr>
          <w:rFonts w:ascii="Arial" w:hAnsi="Arial" w:cs="Arial"/>
          <w:sz w:val="20"/>
          <w:szCs w:val="20"/>
        </w:rPr>
        <w:t>,</w:t>
      </w:r>
      <w:r w:rsidR="00A01BB5" w:rsidRPr="00322787">
        <w:rPr>
          <w:rFonts w:ascii="Arial" w:hAnsi="Arial" w:cs="Arial"/>
          <w:sz w:val="20"/>
          <w:szCs w:val="20"/>
        </w:rPr>
        <w:t xml:space="preserve"> Tsai M</w:t>
      </w:r>
      <w:r>
        <w:rPr>
          <w:rFonts w:ascii="Arial" w:hAnsi="Arial" w:cs="Arial"/>
          <w:sz w:val="20"/>
          <w:szCs w:val="20"/>
        </w:rPr>
        <w:t>,</w:t>
      </w:r>
      <w:r w:rsidR="00A01BB5" w:rsidRPr="00322787">
        <w:rPr>
          <w:rFonts w:ascii="Arial" w:hAnsi="Arial" w:cs="Arial"/>
          <w:sz w:val="20"/>
          <w:szCs w:val="20"/>
        </w:rPr>
        <w:t xml:space="preserve"> Coresh J</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Hoogeveen</w:t>
      </w:r>
      <w:proofErr w:type="spellEnd"/>
      <w:r w:rsidR="00A01BB5" w:rsidRPr="00322787">
        <w:rPr>
          <w:rFonts w:ascii="Arial" w:hAnsi="Arial" w:cs="Arial"/>
          <w:sz w:val="20"/>
          <w:szCs w:val="20"/>
        </w:rPr>
        <w:t xml:space="preserve"> RC</w:t>
      </w:r>
      <w:r>
        <w:rPr>
          <w:rFonts w:ascii="Arial" w:hAnsi="Arial" w:cs="Arial"/>
          <w:sz w:val="20"/>
          <w:szCs w:val="20"/>
        </w:rPr>
        <w:t>,</w:t>
      </w:r>
      <w:r w:rsidR="00A01BB5" w:rsidRPr="00322787">
        <w:rPr>
          <w:rFonts w:ascii="Arial" w:hAnsi="Arial" w:cs="Arial"/>
          <w:sz w:val="20"/>
          <w:szCs w:val="20"/>
        </w:rPr>
        <w:t xml:space="preserve"> Psaty BM</w:t>
      </w:r>
      <w:r>
        <w:rPr>
          <w:rFonts w:ascii="Arial" w:hAnsi="Arial" w:cs="Arial"/>
          <w:sz w:val="20"/>
          <w:szCs w:val="20"/>
        </w:rPr>
        <w:t>,</w:t>
      </w:r>
      <w:r w:rsidR="00A01BB5" w:rsidRPr="00322787">
        <w:rPr>
          <w:rFonts w:ascii="Arial" w:hAnsi="Arial" w:cs="Arial"/>
          <w:sz w:val="20"/>
          <w:szCs w:val="20"/>
        </w:rPr>
        <w:t xml:space="preserve"> Lange LA</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Hakonarson</w:t>
      </w:r>
      <w:proofErr w:type="spellEnd"/>
      <w:r w:rsidR="00A01BB5" w:rsidRPr="00322787">
        <w:rPr>
          <w:rFonts w:ascii="Arial" w:hAnsi="Arial" w:cs="Arial"/>
          <w:sz w:val="20"/>
          <w:szCs w:val="20"/>
        </w:rPr>
        <w:t xml:space="preserve"> H</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Dudbridge</w:t>
      </w:r>
      <w:proofErr w:type="spellEnd"/>
      <w:r w:rsidR="00A01BB5" w:rsidRPr="00322787">
        <w:rPr>
          <w:rFonts w:ascii="Arial" w:hAnsi="Arial" w:cs="Arial"/>
          <w:sz w:val="20"/>
          <w:szCs w:val="20"/>
        </w:rPr>
        <w:t xml:space="preserve"> F</w:t>
      </w:r>
      <w:r>
        <w:rPr>
          <w:rFonts w:ascii="Arial" w:hAnsi="Arial" w:cs="Arial"/>
          <w:sz w:val="20"/>
          <w:szCs w:val="20"/>
        </w:rPr>
        <w:t>,</w:t>
      </w:r>
      <w:r w:rsidR="00A01BB5" w:rsidRPr="00322787">
        <w:rPr>
          <w:rFonts w:ascii="Arial" w:hAnsi="Arial" w:cs="Arial"/>
          <w:sz w:val="20"/>
          <w:szCs w:val="20"/>
        </w:rPr>
        <w:t xml:space="preserve"> Humphries S</w:t>
      </w:r>
      <w:r>
        <w:rPr>
          <w:rFonts w:ascii="Arial" w:hAnsi="Arial" w:cs="Arial"/>
          <w:sz w:val="20"/>
          <w:szCs w:val="20"/>
        </w:rPr>
        <w:t>E,</w:t>
      </w:r>
      <w:r w:rsidR="00A01BB5" w:rsidRPr="00322787">
        <w:rPr>
          <w:rFonts w:ascii="Arial" w:hAnsi="Arial" w:cs="Arial"/>
          <w:sz w:val="20"/>
          <w:szCs w:val="20"/>
        </w:rPr>
        <w:t xml:space="preserve"> Talmud PJ</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Kivimaki</w:t>
      </w:r>
      <w:proofErr w:type="spellEnd"/>
      <w:r w:rsidR="00A01BB5" w:rsidRPr="00322787">
        <w:rPr>
          <w:rFonts w:ascii="Arial" w:hAnsi="Arial" w:cs="Arial"/>
          <w:sz w:val="20"/>
          <w:szCs w:val="20"/>
        </w:rPr>
        <w:t xml:space="preserve"> M</w:t>
      </w:r>
      <w:r>
        <w:rPr>
          <w:rFonts w:ascii="Arial" w:hAnsi="Arial" w:cs="Arial"/>
          <w:sz w:val="20"/>
          <w:szCs w:val="20"/>
        </w:rPr>
        <w:t>,</w:t>
      </w:r>
      <w:r w:rsidR="00A01BB5" w:rsidRPr="00322787">
        <w:rPr>
          <w:rFonts w:ascii="Arial" w:hAnsi="Arial" w:cs="Arial"/>
          <w:sz w:val="20"/>
          <w:szCs w:val="20"/>
        </w:rPr>
        <w:t xml:space="preserve"> Timpson NJ</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Langenberg</w:t>
      </w:r>
      <w:proofErr w:type="spellEnd"/>
      <w:r w:rsidR="00A01BB5" w:rsidRPr="00322787">
        <w:rPr>
          <w:rFonts w:ascii="Arial" w:hAnsi="Arial" w:cs="Arial"/>
          <w:sz w:val="20"/>
          <w:szCs w:val="20"/>
        </w:rPr>
        <w:t xml:space="preserve"> C</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Asselbergs</w:t>
      </w:r>
      <w:proofErr w:type="spellEnd"/>
      <w:r w:rsidR="00A01BB5" w:rsidRPr="00322787">
        <w:rPr>
          <w:rFonts w:ascii="Arial" w:hAnsi="Arial" w:cs="Arial"/>
          <w:sz w:val="20"/>
          <w:szCs w:val="20"/>
        </w:rPr>
        <w:t xml:space="preserve"> FW</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Voevoda</w:t>
      </w:r>
      <w:proofErr w:type="spellEnd"/>
      <w:r w:rsidR="00A01BB5" w:rsidRPr="00322787">
        <w:rPr>
          <w:rFonts w:ascii="Arial" w:hAnsi="Arial" w:cs="Arial"/>
          <w:sz w:val="20"/>
          <w:szCs w:val="20"/>
        </w:rPr>
        <w:t xml:space="preserve"> M</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Bobak</w:t>
      </w:r>
      <w:proofErr w:type="spellEnd"/>
      <w:r w:rsidR="00A01BB5" w:rsidRPr="00322787">
        <w:rPr>
          <w:rFonts w:ascii="Arial" w:hAnsi="Arial" w:cs="Arial"/>
          <w:sz w:val="20"/>
          <w:szCs w:val="20"/>
        </w:rPr>
        <w:t xml:space="preserve"> M</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Pikhart</w:t>
      </w:r>
      <w:proofErr w:type="spellEnd"/>
      <w:r w:rsidR="00A01BB5" w:rsidRPr="00322787">
        <w:rPr>
          <w:rFonts w:ascii="Arial" w:hAnsi="Arial" w:cs="Arial"/>
          <w:sz w:val="20"/>
          <w:szCs w:val="20"/>
        </w:rPr>
        <w:t xml:space="preserve"> </w:t>
      </w:r>
      <w:r>
        <w:rPr>
          <w:rFonts w:ascii="Arial" w:hAnsi="Arial" w:cs="Arial"/>
          <w:sz w:val="20"/>
          <w:szCs w:val="20"/>
        </w:rPr>
        <w:t>H,</w:t>
      </w:r>
      <w:r w:rsidR="00A01BB5" w:rsidRPr="00322787">
        <w:rPr>
          <w:rFonts w:ascii="Arial" w:hAnsi="Arial" w:cs="Arial"/>
          <w:sz w:val="20"/>
          <w:szCs w:val="20"/>
        </w:rPr>
        <w:t xml:space="preserve"> Wilson JG</w:t>
      </w:r>
      <w:r>
        <w:rPr>
          <w:rFonts w:ascii="Arial" w:hAnsi="Arial" w:cs="Arial"/>
          <w:sz w:val="20"/>
          <w:szCs w:val="20"/>
        </w:rPr>
        <w:t>,</w:t>
      </w:r>
      <w:r w:rsidR="00A01BB5" w:rsidRPr="00322787">
        <w:rPr>
          <w:rFonts w:ascii="Arial" w:hAnsi="Arial" w:cs="Arial"/>
          <w:sz w:val="20"/>
          <w:szCs w:val="20"/>
        </w:rPr>
        <w:t xml:space="preserve"> Reiner AP</w:t>
      </w:r>
      <w:r>
        <w:rPr>
          <w:rFonts w:ascii="Arial" w:hAnsi="Arial" w:cs="Arial"/>
          <w:sz w:val="20"/>
          <w:szCs w:val="20"/>
        </w:rPr>
        <w:t>,</w:t>
      </w:r>
      <w:r w:rsidR="00A01BB5" w:rsidRPr="00322787">
        <w:rPr>
          <w:rFonts w:ascii="Arial" w:hAnsi="Arial" w:cs="Arial"/>
          <w:sz w:val="20"/>
          <w:szCs w:val="20"/>
        </w:rPr>
        <w:t xml:space="preserve"> Keating BJ</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Hingorani</w:t>
      </w:r>
      <w:proofErr w:type="spellEnd"/>
      <w:r w:rsidR="00A01BB5" w:rsidRPr="00322787">
        <w:rPr>
          <w:rFonts w:ascii="Arial" w:hAnsi="Arial" w:cs="Arial"/>
          <w:sz w:val="20"/>
          <w:szCs w:val="20"/>
        </w:rPr>
        <w:t xml:space="preserve"> AD</w:t>
      </w:r>
      <w:r>
        <w:rPr>
          <w:rFonts w:ascii="Arial" w:hAnsi="Arial" w:cs="Arial"/>
          <w:sz w:val="20"/>
          <w:szCs w:val="20"/>
        </w:rPr>
        <w:t>,</w:t>
      </w:r>
      <w:r w:rsidR="00A01BB5" w:rsidRPr="00322787">
        <w:rPr>
          <w:rFonts w:ascii="Arial" w:hAnsi="Arial" w:cs="Arial"/>
          <w:sz w:val="20"/>
          <w:szCs w:val="20"/>
        </w:rPr>
        <w:t xml:space="preserve"> Sattar N. </w:t>
      </w:r>
      <w:r w:rsidR="00A01BB5" w:rsidRPr="00322787">
        <w:rPr>
          <w:rFonts w:ascii="Arial" w:hAnsi="Arial" w:cs="Arial"/>
          <w:b/>
          <w:i/>
          <w:sz w:val="20"/>
          <w:szCs w:val="20"/>
        </w:rPr>
        <w:t xml:space="preserve">HMG-coenzyme A reductase inhibition, type 2 diabetes, and bodyweight: evidence from genetic analysis and </w:t>
      </w:r>
      <w:proofErr w:type="spellStart"/>
      <w:r w:rsidR="00A01BB5" w:rsidRPr="00322787">
        <w:rPr>
          <w:rFonts w:ascii="Arial" w:hAnsi="Arial" w:cs="Arial"/>
          <w:b/>
          <w:i/>
          <w:sz w:val="20"/>
          <w:szCs w:val="20"/>
        </w:rPr>
        <w:t>randomised</w:t>
      </w:r>
      <w:proofErr w:type="spellEnd"/>
      <w:r w:rsidR="00A01BB5" w:rsidRPr="00322787">
        <w:rPr>
          <w:rFonts w:ascii="Arial" w:hAnsi="Arial" w:cs="Arial"/>
          <w:b/>
          <w:i/>
          <w:sz w:val="20"/>
          <w:szCs w:val="20"/>
        </w:rPr>
        <w:t xml:space="preserve"> trials.</w:t>
      </w:r>
      <w:r w:rsidR="00307E6F">
        <w:rPr>
          <w:rFonts w:ascii="Arial" w:hAnsi="Arial" w:cs="Arial"/>
          <w:sz w:val="20"/>
          <w:szCs w:val="20"/>
        </w:rPr>
        <w:t xml:space="preserve"> Lancet 2015 Jan 24 </w:t>
      </w:r>
      <w:r w:rsidR="00A01BB5" w:rsidRPr="00322787">
        <w:rPr>
          <w:rFonts w:ascii="Arial" w:hAnsi="Arial" w:cs="Arial"/>
          <w:sz w:val="20"/>
          <w:szCs w:val="20"/>
        </w:rPr>
        <w:t>PMC4322187 PM: 25262344.</w:t>
      </w:r>
    </w:p>
    <w:p w14:paraId="12FF4C74" w14:textId="77777777" w:rsidR="006D61A2" w:rsidRPr="00322787" w:rsidRDefault="00F158A8" w:rsidP="005B784B">
      <w:pPr>
        <w:autoSpaceDE w:val="0"/>
        <w:autoSpaceDN w:val="0"/>
        <w:adjustRightInd w:val="0"/>
        <w:spacing w:after="240" w:line="240" w:lineRule="auto"/>
        <w:rPr>
          <w:rFonts w:ascii="Arial" w:hAnsi="Arial" w:cs="Arial"/>
          <w:sz w:val="20"/>
          <w:szCs w:val="20"/>
        </w:rPr>
      </w:pPr>
      <w:hyperlink r:id="rId3411" w:history="1">
        <w:r w:rsidR="006D61A2" w:rsidRPr="006D61A2">
          <w:rPr>
            <w:rFonts w:ascii="Arial" w:hAnsi="Arial" w:cs="Arial"/>
            <w:sz w:val="20"/>
            <w:szCs w:val="20"/>
          </w:rPr>
          <w:t>Tang W</w:t>
        </w:r>
      </w:hyperlink>
      <w:r w:rsidR="006D61A2" w:rsidRPr="006D61A2">
        <w:rPr>
          <w:rFonts w:ascii="Arial" w:hAnsi="Arial" w:cs="Arial"/>
          <w:sz w:val="20"/>
          <w:szCs w:val="20"/>
        </w:rPr>
        <w:t xml:space="preserve">, </w:t>
      </w:r>
      <w:hyperlink r:id="rId3412" w:history="1">
        <w:r w:rsidR="006D61A2" w:rsidRPr="006D61A2">
          <w:rPr>
            <w:rFonts w:ascii="Arial" w:hAnsi="Arial" w:cs="Arial"/>
            <w:sz w:val="20"/>
            <w:szCs w:val="20"/>
          </w:rPr>
          <w:t>Cushman M</w:t>
        </w:r>
      </w:hyperlink>
      <w:r w:rsidR="006D61A2" w:rsidRPr="006D61A2">
        <w:rPr>
          <w:rFonts w:ascii="Arial" w:hAnsi="Arial" w:cs="Arial"/>
          <w:sz w:val="20"/>
          <w:szCs w:val="20"/>
        </w:rPr>
        <w:t xml:space="preserve">, </w:t>
      </w:r>
      <w:hyperlink r:id="rId3413" w:history="1">
        <w:r w:rsidR="006D61A2" w:rsidRPr="006D61A2">
          <w:rPr>
            <w:rFonts w:ascii="Arial" w:hAnsi="Arial" w:cs="Arial"/>
            <w:sz w:val="20"/>
            <w:szCs w:val="20"/>
          </w:rPr>
          <w:t>Green D</w:t>
        </w:r>
      </w:hyperlink>
      <w:r w:rsidR="006D61A2" w:rsidRPr="006D61A2">
        <w:rPr>
          <w:rFonts w:ascii="Arial" w:hAnsi="Arial" w:cs="Arial"/>
          <w:sz w:val="20"/>
          <w:szCs w:val="20"/>
        </w:rPr>
        <w:t xml:space="preserve">, </w:t>
      </w:r>
      <w:hyperlink r:id="rId3414" w:history="1">
        <w:r w:rsidR="006D61A2" w:rsidRPr="006D61A2">
          <w:rPr>
            <w:rFonts w:ascii="Arial" w:hAnsi="Arial" w:cs="Arial"/>
            <w:sz w:val="20"/>
            <w:szCs w:val="20"/>
          </w:rPr>
          <w:t>Rich SS</w:t>
        </w:r>
      </w:hyperlink>
      <w:r w:rsidR="006D61A2" w:rsidRPr="006D61A2">
        <w:rPr>
          <w:rFonts w:ascii="Arial" w:hAnsi="Arial" w:cs="Arial"/>
          <w:sz w:val="20"/>
          <w:szCs w:val="20"/>
        </w:rPr>
        <w:t xml:space="preserve">, </w:t>
      </w:r>
      <w:hyperlink r:id="rId3415" w:history="1">
        <w:r w:rsidR="006D61A2" w:rsidRPr="006D61A2">
          <w:rPr>
            <w:rFonts w:ascii="Arial" w:hAnsi="Arial" w:cs="Arial"/>
            <w:sz w:val="20"/>
            <w:szCs w:val="20"/>
          </w:rPr>
          <w:t>Lange LA</w:t>
        </w:r>
      </w:hyperlink>
      <w:r w:rsidR="006D61A2" w:rsidRPr="006D61A2">
        <w:rPr>
          <w:rFonts w:ascii="Arial" w:hAnsi="Arial" w:cs="Arial"/>
          <w:sz w:val="20"/>
          <w:szCs w:val="20"/>
        </w:rPr>
        <w:t xml:space="preserve">, </w:t>
      </w:r>
      <w:hyperlink r:id="rId3416" w:history="1">
        <w:r w:rsidR="006D61A2" w:rsidRPr="006D61A2">
          <w:rPr>
            <w:rFonts w:ascii="Arial" w:hAnsi="Arial" w:cs="Arial"/>
            <w:sz w:val="20"/>
            <w:szCs w:val="20"/>
          </w:rPr>
          <w:t>Yang Q</w:t>
        </w:r>
      </w:hyperlink>
      <w:r w:rsidR="006D61A2" w:rsidRPr="006D61A2">
        <w:rPr>
          <w:rFonts w:ascii="Arial" w:hAnsi="Arial" w:cs="Arial"/>
          <w:sz w:val="20"/>
          <w:szCs w:val="20"/>
        </w:rPr>
        <w:t xml:space="preserve">, </w:t>
      </w:r>
      <w:hyperlink r:id="rId3417" w:history="1">
        <w:r w:rsidR="006D61A2" w:rsidRPr="006D61A2">
          <w:rPr>
            <w:rFonts w:ascii="Arial" w:hAnsi="Arial" w:cs="Arial"/>
            <w:sz w:val="20"/>
            <w:szCs w:val="20"/>
          </w:rPr>
          <w:t>Tracy RP</w:t>
        </w:r>
      </w:hyperlink>
      <w:r w:rsidR="006D61A2" w:rsidRPr="006D61A2">
        <w:rPr>
          <w:rFonts w:ascii="Arial" w:hAnsi="Arial" w:cs="Arial"/>
          <w:sz w:val="20"/>
          <w:szCs w:val="20"/>
        </w:rPr>
        <w:t xml:space="preserve">, </w:t>
      </w:r>
      <w:hyperlink r:id="rId3418" w:history="1">
        <w:proofErr w:type="spellStart"/>
        <w:r w:rsidR="006D61A2" w:rsidRPr="006D61A2">
          <w:rPr>
            <w:rFonts w:ascii="Arial" w:hAnsi="Arial" w:cs="Arial"/>
            <w:sz w:val="20"/>
            <w:szCs w:val="20"/>
          </w:rPr>
          <w:t>Tofler</w:t>
        </w:r>
        <w:proofErr w:type="spellEnd"/>
        <w:r w:rsidR="006D61A2" w:rsidRPr="006D61A2">
          <w:rPr>
            <w:rFonts w:ascii="Arial" w:hAnsi="Arial" w:cs="Arial"/>
            <w:sz w:val="20"/>
            <w:szCs w:val="20"/>
          </w:rPr>
          <w:t xml:space="preserve"> GH</w:t>
        </w:r>
      </w:hyperlink>
      <w:r w:rsidR="006D61A2" w:rsidRPr="006D61A2">
        <w:rPr>
          <w:rFonts w:ascii="Arial" w:hAnsi="Arial" w:cs="Arial"/>
          <w:sz w:val="20"/>
          <w:szCs w:val="20"/>
        </w:rPr>
        <w:t xml:space="preserve">, </w:t>
      </w:r>
      <w:hyperlink r:id="rId3419" w:history="1">
        <w:proofErr w:type="spellStart"/>
        <w:r w:rsidR="006D61A2" w:rsidRPr="006D61A2">
          <w:rPr>
            <w:rFonts w:ascii="Arial" w:hAnsi="Arial" w:cs="Arial"/>
            <w:sz w:val="20"/>
            <w:szCs w:val="20"/>
          </w:rPr>
          <w:t>Basu</w:t>
        </w:r>
        <w:proofErr w:type="spellEnd"/>
        <w:r w:rsidR="006D61A2" w:rsidRPr="006D61A2">
          <w:rPr>
            <w:rFonts w:ascii="Arial" w:hAnsi="Arial" w:cs="Arial"/>
            <w:sz w:val="20"/>
            <w:szCs w:val="20"/>
          </w:rPr>
          <w:t xml:space="preserve"> S</w:t>
        </w:r>
      </w:hyperlink>
      <w:r w:rsidR="006D61A2" w:rsidRPr="006D61A2">
        <w:rPr>
          <w:rFonts w:ascii="Arial" w:hAnsi="Arial" w:cs="Arial"/>
          <w:sz w:val="20"/>
          <w:szCs w:val="20"/>
        </w:rPr>
        <w:t xml:space="preserve">, </w:t>
      </w:r>
      <w:hyperlink r:id="rId3420" w:history="1">
        <w:r w:rsidR="006D61A2" w:rsidRPr="006D61A2">
          <w:rPr>
            <w:rFonts w:ascii="Arial" w:hAnsi="Arial" w:cs="Arial"/>
            <w:sz w:val="20"/>
            <w:szCs w:val="20"/>
          </w:rPr>
          <w:t>Wilson JG</w:t>
        </w:r>
      </w:hyperlink>
      <w:r w:rsidR="006D61A2" w:rsidRPr="006D61A2">
        <w:rPr>
          <w:rFonts w:ascii="Arial" w:hAnsi="Arial" w:cs="Arial"/>
          <w:sz w:val="20"/>
          <w:szCs w:val="20"/>
        </w:rPr>
        <w:t xml:space="preserve">, </w:t>
      </w:r>
      <w:hyperlink r:id="rId3421" w:history="1">
        <w:r w:rsidR="006D61A2" w:rsidRPr="006D61A2">
          <w:rPr>
            <w:rFonts w:ascii="Arial" w:hAnsi="Arial" w:cs="Arial"/>
            <w:sz w:val="20"/>
            <w:szCs w:val="20"/>
          </w:rPr>
          <w:t>Keating BJ</w:t>
        </w:r>
      </w:hyperlink>
      <w:r w:rsidR="006D61A2" w:rsidRPr="006D61A2">
        <w:rPr>
          <w:rFonts w:ascii="Arial" w:hAnsi="Arial" w:cs="Arial"/>
          <w:sz w:val="20"/>
          <w:szCs w:val="20"/>
        </w:rPr>
        <w:t xml:space="preserve">, </w:t>
      </w:r>
      <w:hyperlink r:id="rId3422" w:history="1">
        <w:r w:rsidR="006D61A2" w:rsidRPr="006D61A2">
          <w:rPr>
            <w:rFonts w:ascii="Arial" w:hAnsi="Arial" w:cs="Arial"/>
            <w:sz w:val="20"/>
            <w:szCs w:val="20"/>
          </w:rPr>
          <w:t>Weng LC</w:t>
        </w:r>
      </w:hyperlink>
      <w:r w:rsidR="006D61A2" w:rsidRPr="006D61A2">
        <w:rPr>
          <w:rFonts w:ascii="Arial" w:hAnsi="Arial" w:cs="Arial"/>
          <w:sz w:val="20"/>
          <w:szCs w:val="20"/>
        </w:rPr>
        <w:t xml:space="preserve">, </w:t>
      </w:r>
      <w:hyperlink r:id="rId3423" w:history="1">
        <w:r w:rsidR="006D61A2" w:rsidRPr="006D61A2">
          <w:rPr>
            <w:rFonts w:ascii="Arial" w:hAnsi="Arial" w:cs="Arial"/>
            <w:sz w:val="20"/>
            <w:szCs w:val="20"/>
          </w:rPr>
          <w:t>Taylor HA</w:t>
        </w:r>
      </w:hyperlink>
      <w:r w:rsidR="006D61A2" w:rsidRPr="006D61A2">
        <w:rPr>
          <w:rFonts w:ascii="Arial" w:hAnsi="Arial" w:cs="Arial"/>
          <w:sz w:val="20"/>
          <w:szCs w:val="20"/>
        </w:rPr>
        <w:t xml:space="preserve">, </w:t>
      </w:r>
      <w:hyperlink r:id="rId3424" w:history="1">
        <w:r w:rsidR="006D61A2" w:rsidRPr="006D61A2">
          <w:rPr>
            <w:rFonts w:ascii="Arial" w:hAnsi="Arial" w:cs="Arial"/>
            <w:sz w:val="20"/>
            <w:szCs w:val="20"/>
          </w:rPr>
          <w:t>Jacobs DR Jr</w:t>
        </w:r>
      </w:hyperlink>
      <w:r w:rsidR="006D61A2" w:rsidRPr="006D61A2">
        <w:rPr>
          <w:rFonts w:ascii="Arial" w:hAnsi="Arial" w:cs="Arial"/>
          <w:sz w:val="20"/>
          <w:szCs w:val="20"/>
        </w:rPr>
        <w:t xml:space="preserve">, </w:t>
      </w:r>
      <w:hyperlink r:id="rId3425" w:history="1">
        <w:r w:rsidR="006D61A2" w:rsidRPr="006D61A2">
          <w:rPr>
            <w:rFonts w:ascii="Arial" w:hAnsi="Arial" w:cs="Arial"/>
            <w:sz w:val="20"/>
            <w:szCs w:val="20"/>
          </w:rPr>
          <w:t>Delaney JA</w:t>
        </w:r>
      </w:hyperlink>
      <w:r w:rsidR="006D61A2" w:rsidRPr="006D61A2">
        <w:rPr>
          <w:rFonts w:ascii="Arial" w:hAnsi="Arial" w:cs="Arial"/>
          <w:sz w:val="20"/>
          <w:szCs w:val="20"/>
        </w:rPr>
        <w:t xml:space="preserve">, </w:t>
      </w:r>
      <w:hyperlink r:id="rId3426" w:history="1">
        <w:r w:rsidR="006D61A2" w:rsidRPr="006D61A2">
          <w:rPr>
            <w:rFonts w:ascii="Arial" w:hAnsi="Arial" w:cs="Arial"/>
            <w:sz w:val="20"/>
            <w:szCs w:val="20"/>
          </w:rPr>
          <w:t>Palmer CD</w:t>
        </w:r>
      </w:hyperlink>
      <w:r w:rsidR="006D61A2" w:rsidRPr="006D61A2">
        <w:rPr>
          <w:rFonts w:ascii="Arial" w:hAnsi="Arial" w:cs="Arial"/>
          <w:sz w:val="20"/>
          <w:szCs w:val="20"/>
        </w:rPr>
        <w:t xml:space="preserve">, </w:t>
      </w:r>
      <w:hyperlink r:id="rId3427" w:history="1">
        <w:r w:rsidR="006D61A2" w:rsidRPr="006D61A2">
          <w:rPr>
            <w:rFonts w:ascii="Arial" w:hAnsi="Arial" w:cs="Arial"/>
            <w:sz w:val="20"/>
            <w:szCs w:val="20"/>
          </w:rPr>
          <w:t>Young T</w:t>
        </w:r>
      </w:hyperlink>
      <w:r w:rsidR="006D61A2" w:rsidRPr="006D61A2">
        <w:rPr>
          <w:rFonts w:ascii="Arial" w:hAnsi="Arial" w:cs="Arial"/>
          <w:sz w:val="20"/>
          <w:szCs w:val="20"/>
        </w:rPr>
        <w:t xml:space="preserve">, </w:t>
      </w:r>
      <w:hyperlink r:id="rId3428" w:history="1">
        <w:r w:rsidR="006D61A2" w:rsidRPr="006D61A2">
          <w:rPr>
            <w:rFonts w:ascii="Arial" w:hAnsi="Arial" w:cs="Arial"/>
            <w:sz w:val="20"/>
            <w:szCs w:val="20"/>
          </w:rPr>
          <w:t>Pankow JS</w:t>
        </w:r>
      </w:hyperlink>
      <w:r w:rsidR="006D61A2" w:rsidRPr="006D61A2">
        <w:rPr>
          <w:rFonts w:ascii="Arial" w:hAnsi="Arial" w:cs="Arial"/>
          <w:sz w:val="20"/>
          <w:szCs w:val="20"/>
        </w:rPr>
        <w:t xml:space="preserve">, </w:t>
      </w:r>
      <w:hyperlink r:id="rId3429" w:history="1">
        <w:r w:rsidR="006D61A2" w:rsidRPr="006D61A2">
          <w:rPr>
            <w:rFonts w:ascii="Arial" w:hAnsi="Arial" w:cs="Arial"/>
            <w:sz w:val="20"/>
            <w:szCs w:val="20"/>
          </w:rPr>
          <w:t>O'Donnell CJ</w:t>
        </w:r>
      </w:hyperlink>
      <w:r w:rsidR="006D61A2" w:rsidRPr="006D61A2">
        <w:rPr>
          <w:rFonts w:ascii="Arial" w:hAnsi="Arial" w:cs="Arial"/>
          <w:sz w:val="20"/>
          <w:szCs w:val="20"/>
        </w:rPr>
        <w:t xml:space="preserve">, </w:t>
      </w:r>
      <w:hyperlink r:id="rId3430" w:history="1">
        <w:r w:rsidR="006D61A2" w:rsidRPr="006D61A2">
          <w:rPr>
            <w:rFonts w:ascii="Arial" w:hAnsi="Arial" w:cs="Arial"/>
            <w:sz w:val="20"/>
            <w:szCs w:val="20"/>
          </w:rPr>
          <w:t>Smith NL</w:t>
        </w:r>
      </w:hyperlink>
      <w:r w:rsidR="006D61A2" w:rsidRPr="006D61A2">
        <w:rPr>
          <w:rFonts w:ascii="Arial" w:hAnsi="Arial" w:cs="Arial"/>
          <w:sz w:val="20"/>
          <w:szCs w:val="20"/>
        </w:rPr>
        <w:t xml:space="preserve">, </w:t>
      </w:r>
      <w:hyperlink r:id="rId3431" w:history="1">
        <w:r w:rsidR="006D61A2" w:rsidRPr="006D61A2">
          <w:rPr>
            <w:rFonts w:ascii="Arial" w:hAnsi="Arial" w:cs="Arial"/>
            <w:sz w:val="20"/>
            <w:szCs w:val="20"/>
          </w:rPr>
          <w:t>Reiner AP</w:t>
        </w:r>
      </w:hyperlink>
      <w:r w:rsidR="006D61A2" w:rsidRPr="006D61A2">
        <w:rPr>
          <w:rFonts w:ascii="Arial" w:hAnsi="Arial" w:cs="Arial"/>
          <w:sz w:val="20"/>
          <w:szCs w:val="20"/>
        </w:rPr>
        <w:t xml:space="preserve">, </w:t>
      </w:r>
      <w:hyperlink r:id="rId3432" w:history="1">
        <w:r w:rsidR="006D61A2" w:rsidRPr="006D61A2">
          <w:rPr>
            <w:rFonts w:ascii="Arial" w:hAnsi="Arial" w:cs="Arial"/>
            <w:sz w:val="20"/>
            <w:szCs w:val="20"/>
          </w:rPr>
          <w:t>Folsom AR</w:t>
        </w:r>
      </w:hyperlink>
      <w:r w:rsidR="006D61A2" w:rsidRPr="006D61A2">
        <w:rPr>
          <w:rFonts w:ascii="Arial" w:hAnsi="Arial" w:cs="Arial"/>
          <w:sz w:val="20"/>
          <w:szCs w:val="20"/>
        </w:rPr>
        <w:t xml:space="preserve">. </w:t>
      </w:r>
      <w:r w:rsidR="006D61A2" w:rsidRPr="006D61A2">
        <w:rPr>
          <w:rFonts w:ascii="Arial" w:hAnsi="Arial" w:cs="Arial"/>
          <w:b/>
          <w:i/>
          <w:sz w:val="20"/>
          <w:szCs w:val="20"/>
        </w:rPr>
        <w:t>Gene-centric approach identifies new and known loci for FVIII activity and VWF antigen levels in European Americans and African Americans.</w:t>
      </w:r>
      <w:r w:rsidR="006D61A2" w:rsidRPr="006D61A2">
        <w:rPr>
          <w:rFonts w:ascii="Arial" w:hAnsi="Arial" w:cs="Arial"/>
          <w:sz w:val="20"/>
          <w:szCs w:val="20"/>
        </w:rPr>
        <w:t xml:space="preserve"> </w:t>
      </w:r>
      <w:hyperlink r:id="rId3433" w:tooltip="American journal of hematology." w:history="1">
        <w:r w:rsidR="006D61A2" w:rsidRPr="006D61A2">
          <w:rPr>
            <w:rFonts w:ascii="Arial" w:hAnsi="Arial" w:cs="Arial"/>
            <w:sz w:val="20"/>
            <w:szCs w:val="20"/>
          </w:rPr>
          <w:t xml:space="preserve">Am J </w:t>
        </w:r>
        <w:proofErr w:type="spellStart"/>
        <w:r w:rsidR="006D61A2" w:rsidRPr="006D61A2">
          <w:rPr>
            <w:rFonts w:ascii="Arial" w:hAnsi="Arial" w:cs="Arial"/>
            <w:sz w:val="20"/>
            <w:szCs w:val="20"/>
          </w:rPr>
          <w:t>Hematol</w:t>
        </w:r>
        <w:proofErr w:type="spellEnd"/>
        <w:r w:rsidR="006D61A2" w:rsidRPr="006D61A2">
          <w:rPr>
            <w:rFonts w:ascii="Arial" w:hAnsi="Arial" w:cs="Arial"/>
            <w:sz w:val="20"/>
            <w:szCs w:val="20"/>
          </w:rPr>
          <w:t>.</w:t>
        </w:r>
      </w:hyperlink>
      <w:r w:rsidR="006D61A2">
        <w:rPr>
          <w:rFonts w:ascii="Arial" w:hAnsi="Arial" w:cs="Arial"/>
          <w:sz w:val="20"/>
          <w:szCs w:val="20"/>
        </w:rPr>
        <w:t xml:space="preserve"> 2015 Jun. Volume </w:t>
      </w:r>
      <w:r w:rsidR="006D61A2" w:rsidRPr="006D61A2">
        <w:rPr>
          <w:rFonts w:ascii="Arial" w:hAnsi="Arial" w:cs="Arial"/>
          <w:sz w:val="20"/>
          <w:szCs w:val="20"/>
        </w:rPr>
        <w:t>90</w:t>
      </w:r>
      <w:r w:rsidR="006D61A2">
        <w:rPr>
          <w:rFonts w:ascii="Arial" w:hAnsi="Arial" w:cs="Arial"/>
          <w:sz w:val="20"/>
          <w:szCs w:val="20"/>
        </w:rPr>
        <w:t xml:space="preserve">, issue </w:t>
      </w:r>
      <w:r w:rsidR="006D61A2" w:rsidRPr="006D61A2">
        <w:rPr>
          <w:rFonts w:ascii="Arial" w:hAnsi="Arial" w:cs="Arial"/>
          <w:sz w:val="20"/>
          <w:szCs w:val="20"/>
        </w:rPr>
        <w:t>6</w:t>
      </w:r>
      <w:r w:rsidR="006D61A2">
        <w:rPr>
          <w:rFonts w:ascii="Arial" w:hAnsi="Arial" w:cs="Arial"/>
          <w:sz w:val="20"/>
          <w:szCs w:val="20"/>
        </w:rPr>
        <w:t xml:space="preserve">, pp. </w:t>
      </w:r>
      <w:r w:rsidR="006D61A2" w:rsidRPr="006D61A2">
        <w:rPr>
          <w:rFonts w:ascii="Arial" w:hAnsi="Arial" w:cs="Arial"/>
          <w:sz w:val="20"/>
          <w:szCs w:val="20"/>
        </w:rPr>
        <w:t>534-</w:t>
      </w:r>
      <w:r w:rsidR="006D61A2">
        <w:rPr>
          <w:rFonts w:ascii="Arial" w:hAnsi="Arial" w:cs="Arial"/>
          <w:sz w:val="20"/>
          <w:szCs w:val="20"/>
        </w:rPr>
        <w:t>5</w:t>
      </w:r>
      <w:r w:rsidR="006D61A2" w:rsidRPr="006D61A2">
        <w:rPr>
          <w:rFonts w:ascii="Arial" w:hAnsi="Arial" w:cs="Arial"/>
          <w:sz w:val="20"/>
          <w:szCs w:val="20"/>
        </w:rPr>
        <w:t xml:space="preserve">40. </w:t>
      </w:r>
      <w:r w:rsidR="006D61A2">
        <w:rPr>
          <w:rFonts w:ascii="Arial" w:hAnsi="Arial" w:cs="Arial"/>
          <w:sz w:val="20"/>
          <w:szCs w:val="20"/>
        </w:rPr>
        <w:t>PM</w:t>
      </w:r>
      <w:r w:rsidR="006D61A2" w:rsidRPr="006D61A2">
        <w:rPr>
          <w:rFonts w:ascii="Arial" w:hAnsi="Arial" w:cs="Arial"/>
          <w:sz w:val="20"/>
          <w:szCs w:val="20"/>
        </w:rPr>
        <w:t>:</w:t>
      </w:r>
      <w:r w:rsidR="006D61A2">
        <w:rPr>
          <w:rFonts w:ascii="Arial" w:hAnsi="Arial" w:cs="Arial"/>
          <w:sz w:val="20"/>
          <w:szCs w:val="20"/>
        </w:rPr>
        <w:t xml:space="preserve"> </w:t>
      </w:r>
      <w:r w:rsidR="006D61A2" w:rsidRPr="006D61A2">
        <w:rPr>
          <w:rFonts w:ascii="Arial" w:hAnsi="Arial" w:cs="Arial"/>
          <w:sz w:val="20"/>
          <w:szCs w:val="20"/>
        </w:rPr>
        <w:t>25779970</w:t>
      </w:r>
      <w:r w:rsidR="006D61A2">
        <w:rPr>
          <w:rFonts w:ascii="Arial" w:hAnsi="Arial" w:cs="Arial"/>
          <w:sz w:val="20"/>
          <w:szCs w:val="20"/>
        </w:rPr>
        <w:t xml:space="preserve">. </w:t>
      </w:r>
      <w:hyperlink r:id="rId3434" w:history="1">
        <w:r w:rsidR="006D61A2" w:rsidRPr="006D61A2">
          <w:rPr>
            <w:rFonts w:ascii="Arial" w:hAnsi="Arial" w:cs="Arial"/>
            <w:sz w:val="20"/>
            <w:szCs w:val="20"/>
          </w:rPr>
          <w:t>PMC4747096</w:t>
        </w:r>
      </w:hyperlink>
      <w:r w:rsidR="006D61A2">
        <w:rPr>
          <w:rFonts w:ascii="Arial" w:hAnsi="Arial" w:cs="Arial"/>
          <w:sz w:val="20"/>
          <w:szCs w:val="20"/>
        </w:rPr>
        <w:t>.</w:t>
      </w:r>
    </w:p>
    <w:p w14:paraId="6724B2F7" w14:textId="77777777" w:rsidR="00F82601" w:rsidRPr="00322787" w:rsidRDefault="00F82601" w:rsidP="005B784B">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Thielke</w:t>
      </w:r>
      <w:proofErr w:type="spellEnd"/>
      <w:r w:rsidRPr="00322787">
        <w:rPr>
          <w:rFonts w:ascii="Arial" w:hAnsi="Arial" w:cs="Arial"/>
          <w:sz w:val="20"/>
          <w:szCs w:val="20"/>
        </w:rPr>
        <w:t xml:space="preserve"> SM</w:t>
      </w:r>
      <w:r w:rsidR="00307E6F">
        <w:rPr>
          <w:rFonts w:ascii="Arial" w:hAnsi="Arial" w:cs="Arial"/>
          <w:sz w:val="20"/>
          <w:szCs w:val="20"/>
        </w:rPr>
        <w:t>,</w:t>
      </w:r>
      <w:r w:rsidRPr="00322787">
        <w:rPr>
          <w:rFonts w:ascii="Arial" w:hAnsi="Arial" w:cs="Arial"/>
          <w:sz w:val="20"/>
          <w:szCs w:val="20"/>
        </w:rPr>
        <w:t xml:space="preserve"> Diehr PH</w:t>
      </w:r>
      <w:r w:rsidR="00307E6F">
        <w:rPr>
          <w:rFonts w:ascii="Arial" w:hAnsi="Arial" w:cs="Arial"/>
          <w:sz w:val="20"/>
          <w:szCs w:val="20"/>
        </w:rPr>
        <w:t>,</w:t>
      </w:r>
      <w:r w:rsidRPr="00322787">
        <w:rPr>
          <w:rFonts w:ascii="Arial" w:hAnsi="Arial" w:cs="Arial"/>
          <w:sz w:val="20"/>
          <w:szCs w:val="20"/>
        </w:rPr>
        <w:t xml:space="preserve"> Yee LM</w:t>
      </w:r>
      <w:r w:rsidR="00307E6F">
        <w:rPr>
          <w:rFonts w:ascii="Arial" w:hAnsi="Arial" w:cs="Arial"/>
          <w:sz w:val="20"/>
          <w:szCs w:val="20"/>
        </w:rPr>
        <w:t>,</w:t>
      </w:r>
      <w:r w:rsidRPr="00322787">
        <w:rPr>
          <w:rFonts w:ascii="Arial" w:hAnsi="Arial" w:cs="Arial"/>
          <w:sz w:val="20"/>
          <w:szCs w:val="20"/>
        </w:rPr>
        <w:t xml:space="preserve"> Arnold AM</w:t>
      </w:r>
      <w:r w:rsidR="00307E6F">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Quiñones</w:t>
      </w:r>
      <w:proofErr w:type="spellEnd"/>
      <w:r w:rsidRPr="00322787">
        <w:rPr>
          <w:rFonts w:ascii="Arial" w:hAnsi="Arial" w:cs="Arial"/>
          <w:sz w:val="20"/>
          <w:szCs w:val="20"/>
        </w:rPr>
        <w:t xml:space="preserve"> AR</w:t>
      </w:r>
      <w:r w:rsidR="00307E6F">
        <w:rPr>
          <w:rFonts w:ascii="Arial" w:hAnsi="Arial" w:cs="Arial"/>
          <w:sz w:val="20"/>
          <w:szCs w:val="20"/>
        </w:rPr>
        <w:t>,</w:t>
      </w:r>
      <w:r w:rsidRPr="00322787">
        <w:rPr>
          <w:rFonts w:ascii="Arial" w:hAnsi="Arial" w:cs="Arial"/>
          <w:sz w:val="20"/>
          <w:szCs w:val="20"/>
        </w:rPr>
        <w:t xml:space="preserve"> Whitson HE</w:t>
      </w:r>
      <w:r w:rsidR="00307E6F">
        <w:rPr>
          <w:rFonts w:ascii="Arial" w:hAnsi="Arial" w:cs="Arial"/>
          <w:sz w:val="20"/>
          <w:szCs w:val="20"/>
        </w:rPr>
        <w:t>,</w:t>
      </w:r>
      <w:r w:rsidRPr="00322787">
        <w:rPr>
          <w:rFonts w:ascii="Arial" w:hAnsi="Arial" w:cs="Arial"/>
          <w:sz w:val="20"/>
          <w:szCs w:val="20"/>
        </w:rPr>
        <w:t xml:space="preserve"> Jacob ME</w:t>
      </w:r>
      <w:r w:rsidR="00307E6F">
        <w:rPr>
          <w:rFonts w:ascii="Arial" w:hAnsi="Arial" w:cs="Arial"/>
          <w:sz w:val="20"/>
          <w:szCs w:val="20"/>
        </w:rPr>
        <w:t>,</w:t>
      </w:r>
      <w:r w:rsidRPr="00322787">
        <w:rPr>
          <w:rFonts w:ascii="Arial" w:hAnsi="Arial" w:cs="Arial"/>
          <w:sz w:val="20"/>
          <w:szCs w:val="20"/>
        </w:rPr>
        <w:t xml:space="preserve"> Newman AB</w:t>
      </w:r>
      <w:r w:rsidR="00307E6F">
        <w:rPr>
          <w:rFonts w:ascii="Arial" w:hAnsi="Arial" w:cs="Arial"/>
          <w:sz w:val="20"/>
          <w:szCs w:val="20"/>
        </w:rPr>
        <w:t xml:space="preserve">. </w:t>
      </w:r>
      <w:r w:rsidRPr="00322787">
        <w:rPr>
          <w:rFonts w:ascii="Arial" w:hAnsi="Arial" w:cs="Arial"/>
          <w:b/>
          <w:i/>
          <w:sz w:val="20"/>
          <w:szCs w:val="20"/>
        </w:rPr>
        <w:t xml:space="preserve">Sex, Race, and Age Differences in Observed Years of Life, Healthy Life, and Able Life among Older Adults in The Cardiovascular </w:t>
      </w:r>
      <w:r w:rsidR="002D38B9" w:rsidRPr="00322787">
        <w:rPr>
          <w:rFonts w:ascii="Arial" w:hAnsi="Arial" w:cs="Arial"/>
          <w:b/>
          <w:i/>
          <w:sz w:val="20"/>
          <w:szCs w:val="20"/>
        </w:rPr>
        <w:t>Health Study.</w:t>
      </w:r>
      <w:r w:rsidR="002D38B9" w:rsidRPr="00322787">
        <w:rPr>
          <w:rFonts w:ascii="Arial" w:hAnsi="Arial" w:cs="Arial"/>
          <w:sz w:val="20"/>
          <w:szCs w:val="20"/>
        </w:rPr>
        <w:t xml:space="preserve"> </w:t>
      </w:r>
      <w:r w:rsidR="004B0129">
        <w:rPr>
          <w:rFonts w:ascii="Arial" w:hAnsi="Arial" w:cs="Arial"/>
          <w:sz w:val="20"/>
          <w:szCs w:val="20"/>
        </w:rPr>
        <w:t>J Pers Med 2015 Nov 25</w:t>
      </w:r>
      <w:r w:rsidR="00AB3D10">
        <w:rPr>
          <w:rFonts w:ascii="Arial" w:hAnsi="Arial" w:cs="Arial"/>
          <w:sz w:val="20"/>
          <w:szCs w:val="20"/>
        </w:rPr>
        <w:t>. Vol. 5, issue 4, pp. 440-451.</w:t>
      </w:r>
      <w:r w:rsidR="004B0129">
        <w:rPr>
          <w:rFonts w:ascii="Arial" w:hAnsi="Arial" w:cs="Arial"/>
          <w:sz w:val="20"/>
          <w:szCs w:val="20"/>
        </w:rPr>
        <w:t xml:space="preserve"> PM:</w:t>
      </w:r>
      <w:r w:rsidRPr="00322787">
        <w:rPr>
          <w:rFonts w:ascii="Arial" w:hAnsi="Arial" w:cs="Arial"/>
          <w:sz w:val="20"/>
          <w:szCs w:val="20"/>
        </w:rPr>
        <w:t>26610574.</w:t>
      </w:r>
      <w:r w:rsidR="004B0129">
        <w:rPr>
          <w:rFonts w:ascii="Arial" w:hAnsi="Arial" w:cs="Arial"/>
          <w:sz w:val="20"/>
          <w:szCs w:val="20"/>
        </w:rPr>
        <w:t xml:space="preserve"> </w:t>
      </w:r>
      <w:r w:rsidR="00DE621B" w:rsidRPr="00322787">
        <w:rPr>
          <w:rFonts w:ascii="Arial" w:hAnsi="Arial" w:cs="Arial"/>
          <w:sz w:val="20"/>
          <w:szCs w:val="20"/>
        </w:rPr>
        <w:t>PMC4695864.</w:t>
      </w:r>
    </w:p>
    <w:p w14:paraId="05F289BF"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van Leeuwen EM, </w:t>
      </w:r>
      <w:proofErr w:type="spellStart"/>
      <w:r w:rsidRPr="00322787">
        <w:rPr>
          <w:rFonts w:ascii="Arial" w:hAnsi="Arial" w:cs="Arial"/>
          <w:sz w:val="20"/>
          <w:szCs w:val="20"/>
        </w:rPr>
        <w:t>Karssen</w:t>
      </w:r>
      <w:proofErr w:type="spellEnd"/>
      <w:r w:rsidRPr="00322787">
        <w:rPr>
          <w:rFonts w:ascii="Arial" w:hAnsi="Arial" w:cs="Arial"/>
          <w:sz w:val="20"/>
          <w:szCs w:val="20"/>
        </w:rPr>
        <w:t xml:space="preserve"> LC, </w:t>
      </w:r>
      <w:proofErr w:type="spellStart"/>
      <w:r w:rsidRPr="00322787">
        <w:rPr>
          <w:rFonts w:ascii="Arial" w:hAnsi="Arial" w:cs="Arial"/>
          <w:sz w:val="20"/>
          <w:szCs w:val="20"/>
        </w:rPr>
        <w:t>Deelen</w:t>
      </w:r>
      <w:proofErr w:type="spellEnd"/>
      <w:r w:rsidRPr="00322787">
        <w:rPr>
          <w:rFonts w:ascii="Arial" w:hAnsi="Arial" w:cs="Arial"/>
          <w:sz w:val="20"/>
          <w:szCs w:val="20"/>
        </w:rPr>
        <w:t xml:space="preserve"> J, Isaacs A, Medina-Gomez C, </w:t>
      </w:r>
      <w:proofErr w:type="spellStart"/>
      <w:r w:rsidRPr="00322787">
        <w:rPr>
          <w:rFonts w:ascii="Arial" w:hAnsi="Arial" w:cs="Arial"/>
          <w:sz w:val="20"/>
          <w:szCs w:val="20"/>
        </w:rPr>
        <w:t>Mbarek</w:t>
      </w:r>
      <w:proofErr w:type="spellEnd"/>
      <w:r w:rsidRPr="00322787">
        <w:rPr>
          <w:rFonts w:ascii="Arial" w:hAnsi="Arial" w:cs="Arial"/>
          <w:sz w:val="20"/>
          <w:szCs w:val="20"/>
        </w:rPr>
        <w:t xml:space="preserve"> H, </w:t>
      </w:r>
      <w:proofErr w:type="spellStart"/>
      <w:r w:rsidRPr="00322787">
        <w:rPr>
          <w:rFonts w:ascii="Arial" w:hAnsi="Arial" w:cs="Arial"/>
          <w:sz w:val="20"/>
          <w:szCs w:val="20"/>
        </w:rPr>
        <w:t>Kanterakis</w:t>
      </w:r>
      <w:proofErr w:type="spellEnd"/>
      <w:r w:rsidRPr="00322787">
        <w:rPr>
          <w:rFonts w:ascii="Arial" w:hAnsi="Arial" w:cs="Arial"/>
          <w:sz w:val="20"/>
          <w:szCs w:val="20"/>
        </w:rPr>
        <w:t xml:space="preserve"> A, Trompet S, Postmus I, Verweij N, van </w:t>
      </w:r>
      <w:proofErr w:type="spellStart"/>
      <w:r w:rsidRPr="00322787">
        <w:rPr>
          <w:rFonts w:ascii="Arial" w:hAnsi="Arial" w:cs="Arial"/>
          <w:sz w:val="20"/>
          <w:szCs w:val="20"/>
        </w:rPr>
        <w:t>Enckevort</w:t>
      </w:r>
      <w:proofErr w:type="spellEnd"/>
      <w:r w:rsidRPr="00322787">
        <w:rPr>
          <w:rFonts w:ascii="Arial" w:hAnsi="Arial" w:cs="Arial"/>
          <w:sz w:val="20"/>
          <w:szCs w:val="20"/>
        </w:rPr>
        <w:t xml:space="preserve"> DJ, Huffman JE, White CC,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Bartz TM, Manichaikul A, Joshi PK, Peloso GM, </w:t>
      </w:r>
      <w:proofErr w:type="spellStart"/>
      <w:r w:rsidRPr="00322787">
        <w:rPr>
          <w:rFonts w:ascii="Arial" w:hAnsi="Arial" w:cs="Arial"/>
          <w:sz w:val="20"/>
          <w:szCs w:val="20"/>
        </w:rPr>
        <w:t>Deelen</w:t>
      </w:r>
      <w:proofErr w:type="spellEnd"/>
      <w:r w:rsidRPr="00322787">
        <w:rPr>
          <w:rFonts w:ascii="Arial" w:hAnsi="Arial" w:cs="Arial"/>
          <w:sz w:val="20"/>
          <w:szCs w:val="20"/>
        </w:rPr>
        <w:t xml:space="preserve"> P, van DF, Willemsen G, de </w:t>
      </w:r>
      <w:proofErr w:type="spellStart"/>
      <w:r w:rsidRPr="00322787">
        <w:rPr>
          <w:rFonts w:ascii="Arial" w:hAnsi="Arial" w:cs="Arial"/>
          <w:sz w:val="20"/>
          <w:szCs w:val="20"/>
        </w:rPr>
        <w:t>Geus</w:t>
      </w:r>
      <w:proofErr w:type="spellEnd"/>
      <w:r w:rsidRPr="00322787">
        <w:rPr>
          <w:rFonts w:ascii="Arial" w:hAnsi="Arial" w:cs="Arial"/>
          <w:sz w:val="20"/>
          <w:szCs w:val="20"/>
        </w:rPr>
        <w:t xml:space="preserve"> EJ, </w:t>
      </w:r>
      <w:proofErr w:type="spellStart"/>
      <w:r w:rsidRPr="00322787">
        <w:rPr>
          <w:rFonts w:ascii="Arial" w:hAnsi="Arial" w:cs="Arial"/>
          <w:sz w:val="20"/>
          <w:szCs w:val="20"/>
        </w:rPr>
        <w:t>Milaneschi</w:t>
      </w:r>
      <w:proofErr w:type="spellEnd"/>
      <w:r w:rsidRPr="00322787">
        <w:rPr>
          <w:rFonts w:ascii="Arial" w:hAnsi="Arial" w:cs="Arial"/>
          <w:sz w:val="20"/>
          <w:szCs w:val="20"/>
        </w:rPr>
        <w:t xml:space="preserve"> Y, </w:t>
      </w:r>
      <w:proofErr w:type="spellStart"/>
      <w:r w:rsidRPr="00322787">
        <w:rPr>
          <w:rFonts w:ascii="Arial" w:hAnsi="Arial" w:cs="Arial"/>
          <w:sz w:val="20"/>
          <w:szCs w:val="20"/>
        </w:rPr>
        <w:t>Penninx</w:t>
      </w:r>
      <w:proofErr w:type="spellEnd"/>
      <w:r w:rsidRPr="00322787">
        <w:rPr>
          <w:rFonts w:ascii="Arial" w:hAnsi="Arial" w:cs="Arial"/>
          <w:sz w:val="20"/>
          <w:szCs w:val="20"/>
        </w:rPr>
        <w:t xml:space="preserve"> BW, </w:t>
      </w:r>
      <w:proofErr w:type="spellStart"/>
      <w:r w:rsidRPr="00322787">
        <w:rPr>
          <w:rFonts w:ascii="Arial" w:hAnsi="Arial" w:cs="Arial"/>
          <w:sz w:val="20"/>
          <w:szCs w:val="20"/>
        </w:rPr>
        <w:t>Francioli</w:t>
      </w:r>
      <w:proofErr w:type="spellEnd"/>
      <w:r w:rsidRPr="00322787">
        <w:rPr>
          <w:rFonts w:ascii="Arial" w:hAnsi="Arial" w:cs="Arial"/>
          <w:sz w:val="20"/>
          <w:szCs w:val="20"/>
        </w:rPr>
        <w:t xml:space="preserve"> LC, </w:t>
      </w:r>
      <w:proofErr w:type="spellStart"/>
      <w:r w:rsidRPr="00322787">
        <w:rPr>
          <w:rFonts w:ascii="Arial" w:hAnsi="Arial" w:cs="Arial"/>
          <w:sz w:val="20"/>
          <w:szCs w:val="20"/>
        </w:rPr>
        <w:t>Menelaou</w:t>
      </w:r>
      <w:proofErr w:type="spellEnd"/>
      <w:r w:rsidRPr="00322787">
        <w:rPr>
          <w:rFonts w:ascii="Arial" w:hAnsi="Arial" w:cs="Arial"/>
          <w:sz w:val="20"/>
          <w:szCs w:val="20"/>
        </w:rPr>
        <w:t xml:space="preserve"> A, </w:t>
      </w:r>
      <w:proofErr w:type="spellStart"/>
      <w:r w:rsidRPr="00322787">
        <w:rPr>
          <w:rFonts w:ascii="Arial" w:hAnsi="Arial" w:cs="Arial"/>
          <w:sz w:val="20"/>
          <w:szCs w:val="20"/>
        </w:rPr>
        <w:t>Pulit</w:t>
      </w:r>
      <w:proofErr w:type="spellEnd"/>
      <w:r w:rsidRPr="00322787">
        <w:rPr>
          <w:rFonts w:ascii="Arial" w:hAnsi="Arial" w:cs="Arial"/>
          <w:sz w:val="20"/>
          <w:szCs w:val="20"/>
        </w:rPr>
        <w:t xml:space="preserve"> SL,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Franco OH, Mateo L, I, Beekman M, de </w:t>
      </w:r>
      <w:proofErr w:type="spellStart"/>
      <w:r w:rsidRPr="00322787">
        <w:rPr>
          <w:rFonts w:ascii="Arial" w:hAnsi="Arial" w:cs="Arial"/>
          <w:sz w:val="20"/>
          <w:szCs w:val="20"/>
        </w:rPr>
        <w:t>Craen</w:t>
      </w:r>
      <w:proofErr w:type="spellEnd"/>
      <w:r w:rsidRPr="00322787">
        <w:rPr>
          <w:rFonts w:ascii="Arial" w:hAnsi="Arial" w:cs="Arial"/>
          <w:sz w:val="20"/>
          <w:szCs w:val="20"/>
        </w:rPr>
        <w:t xml:space="preserve"> AJ, Uh HW, </w:t>
      </w:r>
      <w:proofErr w:type="spellStart"/>
      <w:r w:rsidRPr="00322787">
        <w:rPr>
          <w:rFonts w:ascii="Arial" w:hAnsi="Arial" w:cs="Arial"/>
          <w:sz w:val="20"/>
          <w:szCs w:val="20"/>
        </w:rPr>
        <w:t>Trochet</w:t>
      </w:r>
      <w:proofErr w:type="spellEnd"/>
      <w:r w:rsidRPr="00322787">
        <w:rPr>
          <w:rFonts w:ascii="Arial" w:hAnsi="Arial" w:cs="Arial"/>
          <w:sz w:val="20"/>
          <w:szCs w:val="20"/>
        </w:rPr>
        <w:t xml:space="preserve"> H, Hocking LJ, Porteous DJ, Sattar N, Packard CJ, Buckley BM, Brody JA, Bis JC, Rotter JI, Mychaleckyj JC, Campbell H, Duan Q, Lange LA, Wilson JF, Hayward C,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Wright AF, Rich SS, Psaty BM,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Kearney PM, Stott DJ, Adrienne CL,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JW, van der HP, </w:t>
      </w:r>
      <w:proofErr w:type="spellStart"/>
      <w:r w:rsidRPr="00322787">
        <w:rPr>
          <w:rFonts w:ascii="Arial" w:hAnsi="Arial" w:cs="Arial"/>
          <w:sz w:val="20"/>
          <w:szCs w:val="20"/>
        </w:rPr>
        <w:t>Sijbrands</w:t>
      </w:r>
      <w:proofErr w:type="spellEnd"/>
      <w:r w:rsidRPr="00322787">
        <w:rPr>
          <w:rFonts w:ascii="Arial" w:hAnsi="Arial" w:cs="Arial"/>
          <w:sz w:val="20"/>
          <w:szCs w:val="20"/>
        </w:rPr>
        <w:t xml:space="preserve"> EJ, </w:t>
      </w:r>
      <w:proofErr w:type="spellStart"/>
      <w:r w:rsidRPr="00322787">
        <w:rPr>
          <w:rFonts w:ascii="Arial" w:hAnsi="Arial" w:cs="Arial"/>
          <w:sz w:val="20"/>
          <w:szCs w:val="20"/>
        </w:rPr>
        <w:t>Hottenga</w:t>
      </w:r>
      <w:proofErr w:type="spellEnd"/>
      <w:r w:rsidRPr="00322787">
        <w:rPr>
          <w:rFonts w:ascii="Arial" w:hAnsi="Arial" w:cs="Arial"/>
          <w:sz w:val="20"/>
          <w:szCs w:val="20"/>
        </w:rPr>
        <w:t xml:space="preserve"> JJ,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Swertz</w:t>
      </w:r>
      <w:proofErr w:type="spellEnd"/>
      <w:r w:rsidRPr="00322787">
        <w:rPr>
          <w:rFonts w:ascii="Arial" w:hAnsi="Arial" w:cs="Arial"/>
          <w:sz w:val="20"/>
          <w:szCs w:val="20"/>
        </w:rPr>
        <w:t xml:space="preserve"> MA, van </w:t>
      </w:r>
      <w:proofErr w:type="spellStart"/>
      <w:r w:rsidRPr="00322787">
        <w:rPr>
          <w:rFonts w:ascii="Arial" w:hAnsi="Arial" w:cs="Arial"/>
          <w:sz w:val="20"/>
          <w:szCs w:val="20"/>
        </w:rPr>
        <w:t>Ommen</w:t>
      </w:r>
      <w:proofErr w:type="spellEnd"/>
      <w:r w:rsidRPr="00322787">
        <w:rPr>
          <w:rFonts w:ascii="Arial" w:hAnsi="Arial" w:cs="Arial"/>
          <w:sz w:val="20"/>
          <w:szCs w:val="20"/>
        </w:rPr>
        <w:t xml:space="preserve"> GJ, de Bakker PI, Eline SP, </w:t>
      </w:r>
      <w:proofErr w:type="spellStart"/>
      <w:r w:rsidRPr="00322787">
        <w:rPr>
          <w:rFonts w:ascii="Arial" w:hAnsi="Arial" w:cs="Arial"/>
          <w:sz w:val="20"/>
          <w:szCs w:val="20"/>
        </w:rPr>
        <w:t>Boomsma</w:t>
      </w:r>
      <w:proofErr w:type="spellEnd"/>
      <w:r w:rsidR="00307E6F">
        <w:rPr>
          <w:rFonts w:ascii="Arial" w:hAnsi="Arial" w:cs="Arial"/>
          <w:sz w:val="20"/>
          <w:szCs w:val="20"/>
        </w:rPr>
        <w:t xml:space="preserve"> DI, </w:t>
      </w:r>
      <w:proofErr w:type="spellStart"/>
      <w:r w:rsidR="00307E6F">
        <w:rPr>
          <w:rFonts w:ascii="Arial" w:hAnsi="Arial" w:cs="Arial"/>
          <w:sz w:val="20"/>
          <w:szCs w:val="20"/>
        </w:rPr>
        <w:t>Wijmenga</w:t>
      </w:r>
      <w:proofErr w:type="spellEnd"/>
      <w:r w:rsidR="00307E6F">
        <w:rPr>
          <w:rFonts w:ascii="Arial" w:hAnsi="Arial" w:cs="Arial"/>
          <w:sz w:val="20"/>
          <w:szCs w:val="20"/>
        </w:rPr>
        <w:t xml:space="preserve"> C, van </w:t>
      </w:r>
      <w:proofErr w:type="spellStart"/>
      <w:r w:rsidR="00307E6F">
        <w:rPr>
          <w:rFonts w:ascii="Arial" w:hAnsi="Arial" w:cs="Arial"/>
          <w:sz w:val="20"/>
          <w:szCs w:val="20"/>
        </w:rPr>
        <w:t>Duijn</w:t>
      </w:r>
      <w:proofErr w:type="spellEnd"/>
      <w:r w:rsidR="00307E6F">
        <w:rPr>
          <w:rFonts w:ascii="Arial" w:hAnsi="Arial" w:cs="Arial"/>
          <w:sz w:val="20"/>
          <w:szCs w:val="20"/>
        </w:rPr>
        <w:t xml:space="preserve"> CM. </w:t>
      </w:r>
      <w:r w:rsidRPr="00322787">
        <w:rPr>
          <w:rFonts w:ascii="Arial" w:hAnsi="Arial" w:cs="Arial"/>
          <w:b/>
          <w:bCs/>
          <w:i/>
          <w:iCs/>
          <w:sz w:val="20"/>
          <w:szCs w:val="20"/>
        </w:rPr>
        <w:t>Genome of The Netherlands population-specific imputations identify an ABCA6 variant associated with cholesterol levels</w:t>
      </w:r>
      <w:r w:rsidR="00307E6F">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Nat.Commun</w:t>
      </w:r>
      <w:proofErr w:type="spellEnd"/>
      <w:r w:rsidRPr="00322787">
        <w:rPr>
          <w:rFonts w:ascii="Arial" w:hAnsi="Arial" w:cs="Arial"/>
          <w:sz w:val="20"/>
          <w:szCs w:val="20"/>
        </w:rPr>
        <w:t>., 2015</w:t>
      </w:r>
      <w:r w:rsidR="002F102F" w:rsidRPr="00322787">
        <w:rPr>
          <w:rFonts w:ascii="Arial" w:hAnsi="Arial" w:cs="Arial"/>
          <w:sz w:val="20"/>
          <w:szCs w:val="20"/>
        </w:rPr>
        <w:t xml:space="preserve"> Mar 9</w:t>
      </w:r>
      <w:r w:rsidRPr="00322787">
        <w:rPr>
          <w:rFonts w:ascii="Arial" w:hAnsi="Arial" w:cs="Arial"/>
          <w:sz w:val="20"/>
          <w:szCs w:val="20"/>
        </w:rPr>
        <w:t>. Vol. 6, pp. 6065. PM:25751400. PMC4366498.</w:t>
      </w:r>
    </w:p>
    <w:p w14:paraId="449B19F6" w14:textId="77777777" w:rsidR="005B784B" w:rsidRPr="00322787" w:rsidRDefault="005B784B" w:rsidP="005B784B">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Verhaaren</w:t>
      </w:r>
      <w:proofErr w:type="spellEnd"/>
      <w:r w:rsidRPr="00322787">
        <w:rPr>
          <w:rFonts w:ascii="Arial" w:hAnsi="Arial" w:cs="Arial"/>
          <w:sz w:val="20"/>
          <w:szCs w:val="20"/>
        </w:rPr>
        <w:t xml:space="preserve"> BF, </w:t>
      </w:r>
      <w:proofErr w:type="spellStart"/>
      <w:r w:rsidRPr="00322787">
        <w:rPr>
          <w:rFonts w:ascii="Arial" w:hAnsi="Arial" w:cs="Arial"/>
          <w:sz w:val="20"/>
          <w:szCs w:val="20"/>
        </w:rPr>
        <w:t>Debette</w:t>
      </w:r>
      <w:proofErr w:type="spellEnd"/>
      <w:r w:rsidRPr="00322787">
        <w:rPr>
          <w:rFonts w:ascii="Arial" w:hAnsi="Arial" w:cs="Arial"/>
          <w:sz w:val="20"/>
          <w:szCs w:val="20"/>
        </w:rPr>
        <w:t xml:space="preserve"> S, Bis JC, Smith JA, Ikram MK, Adams HH, Beecham AH, </w:t>
      </w:r>
      <w:proofErr w:type="spellStart"/>
      <w:r w:rsidRPr="00322787">
        <w:rPr>
          <w:rFonts w:ascii="Arial" w:hAnsi="Arial" w:cs="Arial"/>
          <w:sz w:val="20"/>
          <w:szCs w:val="20"/>
        </w:rPr>
        <w:t>Rajan</w:t>
      </w:r>
      <w:proofErr w:type="spellEnd"/>
      <w:r w:rsidRPr="00322787">
        <w:rPr>
          <w:rFonts w:ascii="Arial" w:hAnsi="Arial" w:cs="Arial"/>
          <w:sz w:val="20"/>
          <w:szCs w:val="20"/>
        </w:rPr>
        <w:t xml:space="preserve"> KB, Lopez LM, </w:t>
      </w:r>
      <w:proofErr w:type="spellStart"/>
      <w:r w:rsidRPr="00322787">
        <w:rPr>
          <w:rFonts w:ascii="Arial" w:hAnsi="Arial" w:cs="Arial"/>
          <w:sz w:val="20"/>
          <w:szCs w:val="20"/>
        </w:rPr>
        <w:t>Barral</w:t>
      </w:r>
      <w:proofErr w:type="spellEnd"/>
      <w:r w:rsidRPr="00322787">
        <w:rPr>
          <w:rFonts w:ascii="Arial" w:hAnsi="Arial" w:cs="Arial"/>
          <w:sz w:val="20"/>
          <w:szCs w:val="20"/>
        </w:rPr>
        <w:t xml:space="preserve"> S, van </w:t>
      </w:r>
      <w:proofErr w:type="spellStart"/>
      <w:r w:rsidRPr="00322787">
        <w:rPr>
          <w:rFonts w:ascii="Arial" w:hAnsi="Arial" w:cs="Arial"/>
          <w:sz w:val="20"/>
          <w:szCs w:val="20"/>
        </w:rPr>
        <w:t>Buchem</w:t>
      </w:r>
      <w:proofErr w:type="spellEnd"/>
      <w:r w:rsidRPr="00322787">
        <w:rPr>
          <w:rFonts w:ascii="Arial" w:hAnsi="Arial" w:cs="Arial"/>
          <w:sz w:val="20"/>
          <w:szCs w:val="20"/>
        </w:rPr>
        <w:t xml:space="preserve"> MA, van der GJ, Smith AV, </w:t>
      </w:r>
      <w:proofErr w:type="spellStart"/>
      <w:r w:rsidRPr="00322787">
        <w:rPr>
          <w:rFonts w:ascii="Arial" w:hAnsi="Arial" w:cs="Arial"/>
          <w:sz w:val="20"/>
          <w:szCs w:val="20"/>
        </w:rPr>
        <w:t>Hegenscheid</w:t>
      </w:r>
      <w:proofErr w:type="spellEnd"/>
      <w:r w:rsidRPr="00322787">
        <w:rPr>
          <w:rFonts w:ascii="Arial" w:hAnsi="Arial" w:cs="Arial"/>
          <w:sz w:val="20"/>
          <w:szCs w:val="20"/>
        </w:rPr>
        <w:t xml:space="preserve"> K, Aggarwal NT, de AM, Atkinson EJ, Beekman M, </w:t>
      </w:r>
      <w:proofErr w:type="spellStart"/>
      <w:r w:rsidRPr="00322787">
        <w:rPr>
          <w:rFonts w:ascii="Arial" w:hAnsi="Arial" w:cs="Arial"/>
          <w:sz w:val="20"/>
          <w:szCs w:val="20"/>
        </w:rPr>
        <w:t>Beiser</w:t>
      </w:r>
      <w:proofErr w:type="spellEnd"/>
      <w:r w:rsidRPr="00322787">
        <w:rPr>
          <w:rFonts w:ascii="Arial" w:hAnsi="Arial" w:cs="Arial"/>
          <w:sz w:val="20"/>
          <w:szCs w:val="20"/>
        </w:rPr>
        <w:t xml:space="preserve"> AS, Blanton SH, Boerwinkle E, Brickman AM, Bryan RN, Chauhan G, Chen CP, </w:t>
      </w:r>
      <w:proofErr w:type="spellStart"/>
      <w:r w:rsidRPr="00322787">
        <w:rPr>
          <w:rFonts w:ascii="Arial" w:hAnsi="Arial" w:cs="Arial"/>
          <w:sz w:val="20"/>
          <w:szCs w:val="20"/>
        </w:rPr>
        <w:t>Chouraki</w:t>
      </w:r>
      <w:proofErr w:type="spellEnd"/>
      <w:r w:rsidRPr="00322787">
        <w:rPr>
          <w:rFonts w:ascii="Arial" w:hAnsi="Arial" w:cs="Arial"/>
          <w:sz w:val="20"/>
          <w:szCs w:val="20"/>
        </w:rPr>
        <w:t xml:space="preserve"> V, de </w:t>
      </w:r>
      <w:proofErr w:type="spellStart"/>
      <w:r w:rsidRPr="00322787">
        <w:rPr>
          <w:rFonts w:ascii="Arial" w:hAnsi="Arial" w:cs="Arial"/>
          <w:sz w:val="20"/>
          <w:szCs w:val="20"/>
        </w:rPr>
        <w:t>Craen</w:t>
      </w:r>
      <w:proofErr w:type="spellEnd"/>
      <w:r w:rsidRPr="00322787">
        <w:rPr>
          <w:rFonts w:ascii="Arial" w:hAnsi="Arial" w:cs="Arial"/>
          <w:sz w:val="20"/>
          <w:szCs w:val="20"/>
        </w:rPr>
        <w:t xml:space="preserve"> AJ, Crivello F, Deary IJ, </w:t>
      </w:r>
      <w:proofErr w:type="spellStart"/>
      <w:r w:rsidRPr="00322787">
        <w:rPr>
          <w:rFonts w:ascii="Arial" w:hAnsi="Arial" w:cs="Arial"/>
          <w:sz w:val="20"/>
          <w:szCs w:val="20"/>
        </w:rPr>
        <w:t>Deelen</w:t>
      </w:r>
      <w:proofErr w:type="spellEnd"/>
      <w:r w:rsidRPr="00322787">
        <w:rPr>
          <w:rFonts w:ascii="Arial" w:hAnsi="Arial" w:cs="Arial"/>
          <w:sz w:val="20"/>
          <w:szCs w:val="20"/>
        </w:rPr>
        <w:t xml:space="preserve"> J, De Jager PL, </w:t>
      </w:r>
      <w:proofErr w:type="spellStart"/>
      <w:r w:rsidRPr="00322787">
        <w:rPr>
          <w:rFonts w:ascii="Arial" w:hAnsi="Arial" w:cs="Arial"/>
          <w:sz w:val="20"/>
          <w:szCs w:val="20"/>
        </w:rPr>
        <w:t>Dufouil</w:t>
      </w:r>
      <w:proofErr w:type="spellEnd"/>
      <w:r w:rsidRPr="00322787">
        <w:rPr>
          <w:rFonts w:ascii="Arial" w:hAnsi="Arial" w:cs="Arial"/>
          <w:sz w:val="20"/>
          <w:szCs w:val="20"/>
        </w:rPr>
        <w:t xml:space="preserve"> C, Elkind MS, Evans DA, </w:t>
      </w:r>
      <w:proofErr w:type="spellStart"/>
      <w:r w:rsidRPr="00322787">
        <w:rPr>
          <w:rFonts w:ascii="Arial" w:hAnsi="Arial" w:cs="Arial"/>
          <w:sz w:val="20"/>
          <w:szCs w:val="20"/>
        </w:rPr>
        <w:t>Freudenberger</w:t>
      </w:r>
      <w:proofErr w:type="spellEnd"/>
      <w:r w:rsidRPr="00322787">
        <w:rPr>
          <w:rFonts w:ascii="Arial" w:hAnsi="Arial" w:cs="Arial"/>
          <w:sz w:val="20"/>
          <w:szCs w:val="20"/>
        </w:rPr>
        <w:t xml:space="preserve"> P, Gottesman RF, </w:t>
      </w:r>
      <w:proofErr w:type="spellStart"/>
      <w:r w:rsidRPr="00322787">
        <w:rPr>
          <w:rFonts w:ascii="Arial" w:hAnsi="Arial" w:cs="Arial"/>
          <w:sz w:val="20"/>
          <w:szCs w:val="20"/>
        </w:rPr>
        <w:t>Guethnason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Habes</w:t>
      </w:r>
      <w:proofErr w:type="spellEnd"/>
      <w:r w:rsidRPr="00322787">
        <w:rPr>
          <w:rFonts w:ascii="Arial" w:hAnsi="Arial" w:cs="Arial"/>
          <w:sz w:val="20"/>
          <w:szCs w:val="20"/>
        </w:rPr>
        <w:t xml:space="preserve"> M, Heckbert SR,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w:t>
      </w:r>
      <w:proofErr w:type="spellStart"/>
      <w:r w:rsidRPr="00322787">
        <w:rPr>
          <w:rFonts w:ascii="Arial" w:hAnsi="Arial" w:cs="Arial"/>
          <w:sz w:val="20"/>
          <w:szCs w:val="20"/>
        </w:rPr>
        <w:t>Hilal</w:t>
      </w:r>
      <w:proofErr w:type="spellEnd"/>
      <w:r w:rsidRPr="00322787">
        <w:rPr>
          <w:rFonts w:ascii="Arial" w:hAnsi="Arial" w:cs="Arial"/>
          <w:sz w:val="20"/>
          <w:szCs w:val="20"/>
        </w:rPr>
        <w:t xml:space="preserve"> S, Hofer E,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Ibrahim-</w:t>
      </w:r>
      <w:proofErr w:type="spellStart"/>
      <w:r w:rsidRPr="00322787">
        <w:rPr>
          <w:rFonts w:ascii="Arial" w:hAnsi="Arial" w:cs="Arial"/>
          <w:sz w:val="20"/>
          <w:szCs w:val="20"/>
        </w:rPr>
        <w:t>Verbaas</w:t>
      </w:r>
      <w:proofErr w:type="spellEnd"/>
      <w:r w:rsidRPr="00322787">
        <w:rPr>
          <w:rFonts w:ascii="Arial" w:hAnsi="Arial" w:cs="Arial"/>
          <w:sz w:val="20"/>
          <w:szCs w:val="20"/>
        </w:rPr>
        <w:t xml:space="preserve"> CA, </w:t>
      </w:r>
      <w:proofErr w:type="spellStart"/>
      <w:r w:rsidRPr="00322787">
        <w:rPr>
          <w:rFonts w:ascii="Arial" w:hAnsi="Arial" w:cs="Arial"/>
          <w:sz w:val="20"/>
          <w:szCs w:val="20"/>
        </w:rPr>
        <w:t>Knopman</w:t>
      </w:r>
      <w:proofErr w:type="spellEnd"/>
      <w:r w:rsidRPr="00322787">
        <w:rPr>
          <w:rFonts w:ascii="Arial" w:hAnsi="Arial" w:cs="Arial"/>
          <w:sz w:val="20"/>
          <w:szCs w:val="20"/>
        </w:rPr>
        <w:t xml:space="preserve"> DS, Lewis CE, Liao J, </w:t>
      </w:r>
      <w:proofErr w:type="spellStart"/>
      <w:r w:rsidRPr="00322787">
        <w:rPr>
          <w:rFonts w:ascii="Arial" w:hAnsi="Arial" w:cs="Arial"/>
          <w:sz w:val="20"/>
          <w:szCs w:val="20"/>
        </w:rPr>
        <w:t>Liewald</w:t>
      </w:r>
      <w:proofErr w:type="spellEnd"/>
      <w:r w:rsidRPr="00322787">
        <w:rPr>
          <w:rFonts w:ascii="Arial" w:hAnsi="Arial" w:cs="Arial"/>
          <w:sz w:val="20"/>
          <w:szCs w:val="20"/>
        </w:rPr>
        <w:t xml:space="preserve"> DC, Luciano M, van der LA, Martinez OO, Mayeux R, </w:t>
      </w:r>
      <w:proofErr w:type="spellStart"/>
      <w:r w:rsidRPr="00322787">
        <w:rPr>
          <w:rFonts w:ascii="Arial" w:hAnsi="Arial" w:cs="Arial"/>
          <w:sz w:val="20"/>
          <w:szCs w:val="20"/>
        </w:rPr>
        <w:t>Mazoyer</w:t>
      </w:r>
      <w:proofErr w:type="spellEnd"/>
      <w:r w:rsidRPr="00322787">
        <w:rPr>
          <w:rFonts w:ascii="Arial" w:hAnsi="Arial" w:cs="Arial"/>
          <w:sz w:val="20"/>
          <w:szCs w:val="20"/>
        </w:rPr>
        <w:t xml:space="preserve"> B,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 </w:t>
      </w:r>
      <w:proofErr w:type="spellStart"/>
      <w:r w:rsidRPr="00322787">
        <w:rPr>
          <w:rFonts w:ascii="Arial" w:hAnsi="Arial" w:cs="Arial"/>
          <w:sz w:val="20"/>
          <w:szCs w:val="20"/>
        </w:rPr>
        <w:t>Nauck</w:t>
      </w:r>
      <w:proofErr w:type="spellEnd"/>
      <w:r w:rsidRPr="00322787">
        <w:rPr>
          <w:rFonts w:ascii="Arial" w:hAnsi="Arial" w:cs="Arial"/>
          <w:sz w:val="20"/>
          <w:szCs w:val="20"/>
        </w:rPr>
        <w:t xml:space="preserve"> M, </w:t>
      </w:r>
      <w:proofErr w:type="spellStart"/>
      <w:r w:rsidRPr="00322787">
        <w:rPr>
          <w:rFonts w:ascii="Arial" w:hAnsi="Arial" w:cs="Arial"/>
          <w:sz w:val="20"/>
          <w:szCs w:val="20"/>
        </w:rPr>
        <w:t>Niessen</w:t>
      </w:r>
      <w:proofErr w:type="spellEnd"/>
      <w:r w:rsidRPr="00322787">
        <w:rPr>
          <w:rFonts w:ascii="Arial" w:hAnsi="Arial" w:cs="Arial"/>
          <w:sz w:val="20"/>
          <w:szCs w:val="20"/>
        </w:rPr>
        <w:t xml:space="preserve"> WJ,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Psaty BM, Rice KM, Rotter JI, von SB, Schmidt H, Schreiner PJ, Schuur M, Sidney SS, Sigurdsson S, </w:t>
      </w:r>
      <w:proofErr w:type="spellStart"/>
      <w:r w:rsidRPr="00322787">
        <w:rPr>
          <w:rFonts w:ascii="Arial" w:hAnsi="Arial" w:cs="Arial"/>
          <w:sz w:val="20"/>
          <w:szCs w:val="20"/>
        </w:rPr>
        <w:t>Slagboom</w:t>
      </w:r>
      <w:proofErr w:type="spellEnd"/>
      <w:r w:rsidRPr="00322787">
        <w:rPr>
          <w:rFonts w:ascii="Arial" w:hAnsi="Arial" w:cs="Arial"/>
          <w:sz w:val="20"/>
          <w:szCs w:val="20"/>
        </w:rPr>
        <w:t xml:space="preserve"> PE, Stott DJ, van </w:t>
      </w:r>
      <w:proofErr w:type="spellStart"/>
      <w:r w:rsidRPr="00322787">
        <w:rPr>
          <w:rFonts w:ascii="Arial" w:hAnsi="Arial" w:cs="Arial"/>
          <w:sz w:val="20"/>
          <w:szCs w:val="20"/>
        </w:rPr>
        <w:t>Swieten</w:t>
      </w:r>
      <w:proofErr w:type="spellEnd"/>
      <w:r w:rsidRPr="00322787">
        <w:rPr>
          <w:rFonts w:ascii="Arial" w:hAnsi="Arial" w:cs="Arial"/>
          <w:sz w:val="20"/>
          <w:szCs w:val="20"/>
        </w:rPr>
        <w:t xml:space="preserve"> JC,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w:t>
      </w:r>
      <w:proofErr w:type="spellStart"/>
      <w:r w:rsidRPr="00322787">
        <w:rPr>
          <w:rFonts w:ascii="Arial" w:hAnsi="Arial" w:cs="Arial"/>
          <w:sz w:val="20"/>
          <w:szCs w:val="20"/>
        </w:rPr>
        <w:t>Toglhofer</w:t>
      </w:r>
      <w:proofErr w:type="spellEnd"/>
      <w:r w:rsidRPr="00322787">
        <w:rPr>
          <w:rFonts w:ascii="Arial" w:hAnsi="Arial" w:cs="Arial"/>
          <w:sz w:val="20"/>
          <w:szCs w:val="20"/>
        </w:rPr>
        <w:t xml:space="preserve"> AM, Traylor M, Trompet S, Turner ST, </w:t>
      </w:r>
      <w:proofErr w:type="spellStart"/>
      <w:r w:rsidRPr="00322787">
        <w:rPr>
          <w:rFonts w:ascii="Arial" w:hAnsi="Arial" w:cs="Arial"/>
          <w:sz w:val="20"/>
          <w:szCs w:val="20"/>
        </w:rPr>
        <w:t>Tzourio</w:t>
      </w:r>
      <w:proofErr w:type="spellEnd"/>
      <w:r w:rsidRPr="00322787">
        <w:rPr>
          <w:rFonts w:ascii="Arial" w:hAnsi="Arial" w:cs="Arial"/>
          <w:sz w:val="20"/>
          <w:szCs w:val="20"/>
        </w:rPr>
        <w:t xml:space="preserve"> C, Uh HW,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Vernooij</w:t>
      </w:r>
      <w:proofErr w:type="spellEnd"/>
      <w:r w:rsidRPr="00322787">
        <w:rPr>
          <w:rFonts w:ascii="Arial" w:hAnsi="Arial" w:cs="Arial"/>
          <w:sz w:val="20"/>
          <w:szCs w:val="20"/>
        </w:rPr>
        <w:t xml:space="preserve"> MW, Wang JJ, Wong TY, Wardlaw JM, Windham BG, </w:t>
      </w:r>
      <w:proofErr w:type="spellStart"/>
      <w:r w:rsidRPr="00322787">
        <w:rPr>
          <w:rFonts w:ascii="Arial" w:hAnsi="Arial" w:cs="Arial"/>
          <w:sz w:val="20"/>
          <w:szCs w:val="20"/>
        </w:rPr>
        <w:t>Wittfeld</w:t>
      </w:r>
      <w:proofErr w:type="spellEnd"/>
      <w:r w:rsidRPr="00322787">
        <w:rPr>
          <w:rFonts w:ascii="Arial" w:hAnsi="Arial" w:cs="Arial"/>
          <w:sz w:val="20"/>
          <w:szCs w:val="20"/>
        </w:rPr>
        <w:t xml:space="preserve"> K, Wolf C, Wright CB, Yang Q, Zhao W, </w:t>
      </w:r>
      <w:proofErr w:type="spellStart"/>
      <w:r w:rsidRPr="00322787">
        <w:rPr>
          <w:rFonts w:ascii="Arial" w:hAnsi="Arial" w:cs="Arial"/>
          <w:sz w:val="20"/>
          <w:szCs w:val="20"/>
        </w:rPr>
        <w:t>Zijdenbos</w:t>
      </w:r>
      <w:proofErr w:type="spellEnd"/>
      <w:r w:rsidRPr="00322787">
        <w:rPr>
          <w:rFonts w:ascii="Arial" w:hAnsi="Arial" w:cs="Arial"/>
          <w:sz w:val="20"/>
          <w:szCs w:val="20"/>
        </w:rPr>
        <w:t xml:space="preserve"> A,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JW, Sacco RL, </w:t>
      </w:r>
      <w:proofErr w:type="spellStart"/>
      <w:r w:rsidRPr="00322787">
        <w:rPr>
          <w:rFonts w:ascii="Arial" w:hAnsi="Arial" w:cs="Arial"/>
          <w:sz w:val="20"/>
          <w:szCs w:val="20"/>
        </w:rPr>
        <w:t>Kardia</w:t>
      </w:r>
      <w:proofErr w:type="spellEnd"/>
      <w:r w:rsidRPr="00322787">
        <w:rPr>
          <w:rFonts w:ascii="Arial" w:hAnsi="Arial" w:cs="Arial"/>
          <w:sz w:val="20"/>
          <w:szCs w:val="20"/>
        </w:rPr>
        <w:t xml:space="preserve"> SL, </w:t>
      </w:r>
      <w:proofErr w:type="spellStart"/>
      <w:r w:rsidRPr="00322787">
        <w:rPr>
          <w:rFonts w:ascii="Arial" w:hAnsi="Arial" w:cs="Arial"/>
          <w:sz w:val="20"/>
          <w:szCs w:val="20"/>
        </w:rPr>
        <w:t>Amouyel</w:t>
      </w:r>
      <w:proofErr w:type="spellEnd"/>
      <w:r w:rsidRPr="00322787">
        <w:rPr>
          <w:rFonts w:ascii="Arial" w:hAnsi="Arial" w:cs="Arial"/>
          <w:sz w:val="20"/>
          <w:szCs w:val="20"/>
        </w:rPr>
        <w:t xml:space="preserve"> P, Mosley TH, Longstreth WT, Jr., </w:t>
      </w:r>
      <w:proofErr w:type="spellStart"/>
      <w:r w:rsidRPr="00322787">
        <w:rPr>
          <w:rFonts w:ascii="Arial" w:hAnsi="Arial" w:cs="Arial"/>
          <w:sz w:val="20"/>
          <w:szCs w:val="20"/>
        </w:rPr>
        <w:t>DeCarli</w:t>
      </w:r>
      <w:proofErr w:type="spellEnd"/>
      <w:r w:rsidRPr="00322787">
        <w:rPr>
          <w:rFonts w:ascii="Arial" w:hAnsi="Arial" w:cs="Arial"/>
          <w:sz w:val="20"/>
          <w:szCs w:val="20"/>
        </w:rPr>
        <w:t xml:space="preserve"> CC,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Schmidt R,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proofErr w:type="spellStart"/>
      <w:r w:rsidRPr="00322787">
        <w:rPr>
          <w:rFonts w:ascii="Arial" w:hAnsi="Arial" w:cs="Arial"/>
          <w:sz w:val="20"/>
          <w:szCs w:val="20"/>
        </w:rPr>
        <w:t>Grabe</w:t>
      </w:r>
      <w:proofErr w:type="spellEnd"/>
      <w:r w:rsidRPr="00322787">
        <w:rPr>
          <w:rFonts w:ascii="Arial" w:hAnsi="Arial" w:cs="Arial"/>
          <w:sz w:val="20"/>
          <w:szCs w:val="20"/>
        </w:rPr>
        <w:t xml:space="preserve"> HJ, Ses</w:t>
      </w:r>
      <w:r w:rsidR="00307E6F">
        <w:rPr>
          <w:rFonts w:ascii="Arial" w:hAnsi="Arial" w:cs="Arial"/>
          <w:sz w:val="20"/>
          <w:szCs w:val="20"/>
        </w:rPr>
        <w:t xml:space="preserve">hadri SS, Ikram MA, </w:t>
      </w:r>
      <w:proofErr w:type="spellStart"/>
      <w:r w:rsidR="00307E6F">
        <w:rPr>
          <w:rFonts w:ascii="Arial" w:hAnsi="Arial" w:cs="Arial"/>
          <w:sz w:val="20"/>
          <w:szCs w:val="20"/>
        </w:rPr>
        <w:t>Fornage</w:t>
      </w:r>
      <w:proofErr w:type="spellEnd"/>
      <w:r w:rsidR="00307E6F">
        <w:rPr>
          <w:rFonts w:ascii="Arial" w:hAnsi="Arial" w:cs="Arial"/>
          <w:sz w:val="20"/>
          <w:szCs w:val="20"/>
        </w:rPr>
        <w:t xml:space="preserve"> M. </w:t>
      </w:r>
      <w:r w:rsidRPr="00322787">
        <w:rPr>
          <w:rFonts w:ascii="Arial" w:hAnsi="Arial" w:cs="Arial"/>
          <w:b/>
          <w:bCs/>
          <w:i/>
          <w:iCs/>
          <w:sz w:val="20"/>
          <w:szCs w:val="20"/>
        </w:rPr>
        <w:t>Multiethnic Genome-Wide Association Study of Cerebral White Matter Hyperintensities on MRI</w:t>
      </w:r>
      <w:r w:rsidRPr="00322787">
        <w:rPr>
          <w:rFonts w:ascii="Arial" w:hAnsi="Arial" w:cs="Arial"/>
          <w:b/>
          <w:bCs/>
          <w:sz w:val="20"/>
          <w:szCs w:val="20"/>
        </w:rPr>
        <w:t xml:space="preserve">. </w:t>
      </w:r>
      <w:r w:rsidRPr="00322787">
        <w:rPr>
          <w:rFonts w:ascii="Arial" w:hAnsi="Arial" w:cs="Arial"/>
          <w:sz w:val="20"/>
          <w:szCs w:val="20"/>
        </w:rPr>
        <w:t xml:space="preserve"> </w:t>
      </w:r>
      <w:proofErr w:type="spellStart"/>
      <w:proofErr w:type="gramStart"/>
      <w:r w:rsidRPr="00322787">
        <w:rPr>
          <w:rFonts w:ascii="Arial" w:hAnsi="Arial" w:cs="Arial"/>
          <w:sz w:val="20"/>
          <w:szCs w:val="20"/>
        </w:rPr>
        <w:t>Circ.Cardiovasc.Genet</w:t>
      </w:r>
      <w:proofErr w:type="spellEnd"/>
      <w:proofErr w:type="gramEnd"/>
      <w:r w:rsidRPr="00322787">
        <w:rPr>
          <w:rFonts w:ascii="Arial" w:hAnsi="Arial" w:cs="Arial"/>
          <w:sz w:val="20"/>
          <w:szCs w:val="20"/>
        </w:rPr>
        <w:t xml:space="preserve">., Apr., 2015. Vol. 8, issue 2, pp. 398-409. PM:25663218. </w:t>
      </w:r>
      <w:r w:rsidR="001A42C0" w:rsidRPr="00322787">
        <w:rPr>
          <w:rFonts w:ascii="Arial" w:hAnsi="Arial" w:cs="Arial"/>
          <w:color w:val="000000"/>
          <w:sz w:val="20"/>
          <w:szCs w:val="20"/>
        </w:rPr>
        <w:t>PMC4427240</w:t>
      </w:r>
      <w:r w:rsidRPr="00322787">
        <w:rPr>
          <w:rFonts w:ascii="Arial" w:hAnsi="Arial" w:cs="Arial"/>
          <w:sz w:val="20"/>
          <w:szCs w:val="20"/>
        </w:rPr>
        <w:t>.</w:t>
      </w:r>
    </w:p>
    <w:p w14:paraId="0D3FC757" w14:textId="77777777" w:rsidR="00F82601" w:rsidRPr="00322787" w:rsidRDefault="00F82601" w:rsidP="005B784B">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Waheed</w:t>
      </w:r>
      <w:proofErr w:type="spellEnd"/>
      <w:r w:rsidRPr="00322787">
        <w:rPr>
          <w:rFonts w:ascii="Arial" w:hAnsi="Arial" w:cs="Arial"/>
          <w:sz w:val="20"/>
          <w:szCs w:val="20"/>
        </w:rPr>
        <w:t xml:space="preserve"> S</w:t>
      </w:r>
      <w:r w:rsidR="00307E6F">
        <w:rPr>
          <w:rFonts w:ascii="Arial" w:hAnsi="Arial" w:cs="Arial"/>
          <w:sz w:val="20"/>
          <w:szCs w:val="20"/>
        </w:rPr>
        <w:t>,</w:t>
      </w:r>
      <w:r w:rsidRPr="00322787">
        <w:rPr>
          <w:rFonts w:ascii="Arial" w:hAnsi="Arial" w:cs="Arial"/>
          <w:sz w:val="20"/>
          <w:szCs w:val="20"/>
        </w:rPr>
        <w:t xml:space="preserve"> Chaves PHM</w:t>
      </w:r>
      <w:r w:rsidR="00307E6F">
        <w:rPr>
          <w:rFonts w:ascii="Arial" w:hAnsi="Arial" w:cs="Arial"/>
          <w:sz w:val="20"/>
          <w:szCs w:val="20"/>
        </w:rPr>
        <w:t>,</w:t>
      </w:r>
      <w:r w:rsidRPr="00322787">
        <w:rPr>
          <w:rFonts w:ascii="Arial" w:hAnsi="Arial" w:cs="Arial"/>
          <w:sz w:val="20"/>
          <w:szCs w:val="20"/>
        </w:rPr>
        <w:t xml:space="preserve"> Gardin JM</w:t>
      </w:r>
      <w:r w:rsidR="00307E6F">
        <w:rPr>
          <w:rFonts w:ascii="Arial" w:hAnsi="Arial" w:cs="Arial"/>
          <w:sz w:val="20"/>
          <w:szCs w:val="20"/>
        </w:rPr>
        <w:t>,</w:t>
      </w:r>
      <w:r w:rsidRPr="00322787">
        <w:rPr>
          <w:rFonts w:ascii="Arial" w:hAnsi="Arial" w:cs="Arial"/>
          <w:sz w:val="20"/>
          <w:szCs w:val="20"/>
        </w:rPr>
        <w:t xml:space="preserve"> Cao</w:t>
      </w:r>
      <w:r w:rsidR="00307E6F">
        <w:rPr>
          <w:rFonts w:ascii="Arial" w:hAnsi="Arial" w:cs="Arial"/>
          <w:sz w:val="20"/>
          <w:szCs w:val="20"/>
        </w:rPr>
        <w:t xml:space="preserve"> JJ.</w:t>
      </w:r>
      <w:r w:rsidRPr="00322787">
        <w:rPr>
          <w:rFonts w:ascii="Arial" w:hAnsi="Arial" w:cs="Arial"/>
          <w:sz w:val="20"/>
          <w:szCs w:val="20"/>
        </w:rPr>
        <w:t xml:space="preserve"> </w:t>
      </w:r>
      <w:r w:rsidRPr="00322787">
        <w:rPr>
          <w:rFonts w:ascii="Arial" w:hAnsi="Arial" w:cs="Arial"/>
          <w:b/>
          <w:i/>
          <w:sz w:val="20"/>
          <w:szCs w:val="20"/>
        </w:rPr>
        <w:t xml:space="preserve">Cardiovascular and Mortality Outcomes in the Elderly </w:t>
      </w:r>
      <w:proofErr w:type="gramStart"/>
      <w:r w:rsidRPr="00322787">
        <w:rPr>
          <w:rFonts w:ascii="Arial" w:hAnsi="Arial" w:cs="Arial"/>
          <w:b/>
          <w:i/>
          <w:sz w:val="20"/>
          <w:szCs w:val="20"/>
        </w:rPr>
        <w:t>With</w:t>
      </w:r>
      <w:proofErr w:type="gramEnd"/>
      <w:r w:rsidRPr="00322787">
        <w:rPr>
          <w:rFonts w:ascii="Arial" w:hAnsi="Arial" w:cs="Arial"/>
          <w:b/>
          <w:i/>
          <w:sz w:val="20"/>
          <w:szCs w:val="20"/>
        </w:rPr>
        <w:t xml:space="preserve"> Impaired Cardiac and Pulmonary Function: The Cardiovascular Health Study (CHS).</w:t>
      </w:r>
      <w:r w:rsidRPr="00322787">
        <w:rPr>
          <w:rFonts w:ascii="Arial" w:hAnsi="Arial" w:cs="Arial"/>
          <w:sz w:val="20"/>
          <w:szCs w:val="20"/>
        </w:rPr>
        <w:t xml:space="preserve"> J Am Heart Assoc 2015 Dec 8</w:t>
      </w:r>
      <w:r w:rsidR="008851FB">
        <w:rPr>
          <w:rFonts w:ascii="Arial" w:hAnsi="Arial" w:cs="Arial"/>
          <w:sz w:val="20"/>
          <w:szCs w:val="20"/>
        </w:rPr>
        <w:t xml:space="preserve">. Vol. 4, issue 12, </w:t>
      </w:r>
      <w:proofErr w:type="spellStart"/>
      <w:r w:rsidR="008851FB">
        <w:rPr>
          <w:rFonts w:ascii="Arial" w:hAnsi="Arial" w:cs="Arial"/>
          <w:sz w:val="20"/>
          <w:szCs w:val="20"/>
        </w:rPr>
        <w:t>pii</w:t>
      </w:r>
      <w:proofErr w:type="spellEnd"/>
      <w:r w:rsidR="008851FB">
        <w:rPr>
          <w:rFonts w:ascii="Arial" w:hAnsi="Arial" w:cs="Arial"/>
          <w:sz w:val="20"/>
          <w:szCs w:val="20"/>
        </w:rPr>
        <w:t>. e002308.</w:t>
      </w:r>
      <w:r w:rsidRPr="00322787">
        <w:rPr>
          <w:rFonts w:ascii="Arial" w:hAnsi="Arial" w:cs="Arial"/>
          <w:sz w:val="20"/>
          <w:szCs w:val="20"/>
        </w:rPr>
        <w:t xml:space="preserve"> PM: 26645833.</w:t>
      </w:r>
      <w:r w:rsidR="00FB083F" w:rsidRPr="00322787">
        <w:rPr>
          <w:rFonts w:ascii="Arial" w:hAnsi="Arial" w:cs="Arial"/>
          <w:sz w:val="20"/>
          <w:szCs w:val="20"/>
        </w:rPr>
        <w:t xml:space="preserve"> </w:t>
      </w:r>
      <w:r w:rsidR="008851FB">
        <w:rPr>
          <w:rFonts w:ascii="Arial" w:hAnsi="Arial" w:cs="Arial"/>
          <w:sz w:val="20"/>
          <w:szCs w:val="20"/>
        </w:rPr>
        <w:t>PMC4845280</w:t>
      </w:r>
      <w:r w:rsidR="00FB083F" w:rsidRPr="00322787">
        <w:rPr>
          <w:rFonts w:ascii="Arial" w:hAnsi="Arial" w:cs="Arial"/>
          <w:sz w:val="20"/>
          <w:szCs w:val="20"/>
        </w:rPr>
        <w:t>.</w:t>
      </w:r>
    </w:p>
    <w:p w14:paraId="62CF0755"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Wang Q, Imamura F, Ma W, Wang M, Lemaitre RN, King IB, Song X, Biggs ML, Delaney JA, Mukamal KJ, Djousse L, Siscovick DS, Mozaffarian D. </w:t>
      </w:r>
      <w:r w:rsidRPr="00322787">
        <w:rPr>
          <w:rFonts w:ascii="Arial" w:hAnsi="Arial" w:cs="Arial"/>
          <w:b/>
          <w:bCs/>
          <w:i/>
          <w:iCs/>
          <w:sz w:val="20"/>
          <w:szCs w:val="20"/>
        </w:rPr>
        <w:t>Circulating and Dietary Trans Fatty Acids and Incident Type 2 Diabetes Mellitus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Diabetes Care, Mar. 17, 2015. PM:25784660. </w:t>
      </w:r>
      <w:r w:rsidR="009C6335" w:rsidRPr="00322787">
        <w:rPr>
          <w:rFonts w:ascii="Arial" w:hAnsi="Arial" w:cs="Arial"/>
          <w:sz w:val="20"/>
          <w:szCs w:val="20"/>
        </w:rPr>
        <w:t>PMC4439533</w:t>
      </w:r>
      <w:r w:rsidRPr="00322787">
        <w:rPr>
          <w:rFonts w:ascii="Arial" w:hAnsi="Arial" w:cs="Arial"/>
          <w:sz w:val="20"/>
          <w:szCs w:val="20"/>
        </w:rPr>
        <w:t>.</w:t>
      </w:r>
    </w:p>
    <w:p w14:paraId="3B592098"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Wessel J, Chu AY, Willems SM, Wang S, </w:t>
      </w:r>
      <w:proofErr w:type="spellStart"/>
      <w:r w:rsidRPr="00322787">
        <w:rPr>
          <w:rFonts w:ascii="Arial" w:hAnsi="Arial" w:cs="Arial"/>
          <w:sz w:val="20"/>
          <w:szCs w:val="20"/>
        </w:rPr>
        <w:t>Yaghootkar</w:t>
      </w:r>
      <w:proofErr w:type="spellEnd"/>
      <w:r w:rsidRPr="00322787">
        <w:rPr>
          <w:rFonts w:ascii="Arial" w:hAnsi="Arial" w:cs="Arial"/>
          <w:sz w:val="20"/>
          <w:szCs w:val="20"/>
        </w:rPr>
        <w:t xml:space="preserve"> H, Brody JA, </w:t>
      </w:r>
      <w:proofErr w:type="spellStart"/>
      <w:r w:rsidRPr="00322787">
        <w:rPr>
          <w:rFonts w:ascii="Arial" w:hAnsi="Arial" w:cs="Arial"/>
          <w:sz w:val="20"/>
          <w:szCs w:val="20"/>
        </w:rPr>
        <w:t>Dauriz</w:t>
      </w:r>
      <w:proofErr w:type="spellEnd"/>
      <w:r w:rsidRPr="00322787">
        <w:rPr>
          <w:rFonts w:ascii="Arial" w:hAnsi="Arial" w:cs="Arial"/>
          <w:sz w:val="20"/>
          <w:szCs w:val="20"/>
        </w:rPr>
        <w:t xml:space="preserve"> M, </w:t>
      </w:r>
      <w:proofErr w:type="spellStart"/>
      <w:r w:rsidRPr="00322787">
        <w:rPr>
          <w:rFonts w:ascii="Arial" w:hAnsi="Arial" w:cs="Arial"/>
          <w:sz w:val="20"/>
          <w:szCs w:val="20"/>
        </w:rPr>
        <w:t>Hivert</w:t>
      </w:r>
      <w:proofErr w:type="spellEnd"/>
      <w:r w:rsidRPr="00322787">
        <w:rPr>
          <w:rFonts w:ascii="Arial" w:hAnsi="Arial" w:cs="Arial"/>
          <w:sz w:val="20"/>
          <w:szCs w:val="20"/>
        </w:rPr>
        <w:t xml:space="preserve"> MF, Raghavan S, </w:t>
      </w:r>
      <w:proofErr w:type="spellStart"/>
      <w:r w:rsidRPr="00322787">
        <w:rPr>
          <w:rFonts w:ascii="Arial" w:hAnsi="Arial" w:cs="Arial"/>
          <w:sz w:val="20"/>
          <w:szCs w:val="20"/>
        </w:rPr>
        <w:t>Lipovich</w:t>
      </w:r>
      <w:proofErr w:type="spellEnd"/>
      <w:r w:rsidRPr="00322787">
        <w:rPr>
          <w:rFonts w:ascii="Arial" w:hAnsi="Arial" w:cs="Arial"/>
          <w:sz w:val="20"/>
          <w:szCs w:val="20"/>
        </w:rPr>
        <w:t xml:space="preserve"> L, Hidalgo B, Fox K, Huffman JE, An P, Lu Y, Rasmussen-Torvik LJ, </w:t>
      </w:r>
      <w:proofErr w:type="spellStart"/>
      <w:r w:rsidRPr="00322787">
        <w:rPr>
          <w:rFonts w:ascii="Arial" w:hAnsi="Arial" w:cs="Arial"/>
          <w:sz w:val="20"/>
          <w:szCs w:val="20"/>
        </w:rPr>
        <w:t>Grarup</w:t>
      </w:r>
      <w:proofErr w:type="spellEnd"/>
      <w:r w:rsidRPr="00322787">
        <w:rPr>
          <w:rFonts w:ascii="Arial" w:hAnsi="Arial" w:cs="Arial"/>
          <w:sz w:val="20"/>
          <w:szCs w:val="20"/>
        </w:rPr>
        <w:t xml:space="preserve"> N, </w:t>
      </w:r>
      <w:proofErr w:type="spellStart"/>
      <w:r w:rsidRPr="00322787">
        <w:rPr>
          <w:rFonts w:ascii="Arial" w:hAnsi="Arial" w:cs="Arial"/>
          <w:sz w:val="20"/>
          <w:szCs w:val="20"/>
        </w:rPr>
        <w:t>Ehm</w:t>
      </w:r>
      <w:proofErr w:type="spellEnd"/>
      <w:r w:rsidRPr="00322787">
        <w:rPr>
          <w:rFonts w:ascii="Arial" w:hAnsi="Arial" w:cs="Arial"/>
          <w:sz w:val="20"/>
          <w:szCs w:val="20"/>
        </w:rPr>
        <w:t xml:space="preserve"> MG, Li L, Baldridge AS, </w:t>
      </w:r>
      <w:proofErr w:type="spellStart"/>
      <w:r w:rsidRPr="00322787">
        <w:rPr>
          <w:rFonts w:ascii="Arial" w:hAnsi="Arial" w:cs="Arial"/>
          <w:sz w:val="20"/>
          <w:szCs w:val="20"/>
        </w:rPr>
        <w:t>Stancakova</w:t>
      </w:r>
      <w:proofErr w:type="spellEnd"/>
      <w:r w:rsidRPr="00322787">
        <w:rPr>
          <w:rFonts w:ascii="Arial" w:hAnsi="Arial" w:cs="Arial"/>
          <w:sz w:val="20"/>
          <w:szCs w:val="20"/>
        </w:rPr>
        <w:t xml:space="preserve"> A, </w:t>
      </w:r>
      <w:proofErr w:type="spellStart"/>
      <w:r w:rsidRPr="00322787">
        <w:rPr>
          <w:rFonts w:ascii="Arial" w:hAnsi="Arial" w:cs="Arial"/>
          <w:sz w:val="20"/>
          <w:szCs w:val="20"/>
        </w:rPr>
        <w:t>Abrol</w:t>
      </w:r>
      <w:proofErr w:type="spellEnd"/>
      <w:r w:rsidRPr="00322787">
        <w:rPr>
          <w:rFonts w:ascii="Arial" w:hAnsi="Arial" w:cs="Arial"/>
          <w:sz w:val="20"/>
          <w:szCs w:val="20"/>
        </w:rPr>
        <w:t xml:space="preserve"> R, </w:t>
      </w:r>
      <w:proofErr w:type="spellStart"/>
      <w:r w:rsidRPr="00322787">
        <w:rPr>
          <w:rFonts w:ascii="Arial" w:hAnsi="Arial" w:cs="Arial"/>
          <w:sz w:val="20"/>
          <w:szCs w:val="20"/>
        </w:rPr>
        <w:t>Besse</w:t>
      </w:r>
      <w:proofErr w:type="spellEnd"/>
      <w:r w:rsidRPr="00322787">
        <w:rPr>
          <w:rFonts w:ascii="Arial" w:hAnsi="Arial" w:cs="Arial"/>
          <w:sz w:val="20"/>
          <w:szCs w:val="20"/>
        </w:rPr>
        <w:t xml:space="preserve"> C, Boland A, Bork-Jensen J,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Freitag DF, Garcia ME, Guo X, Hara K, Isaacs A, </w:t>
      </w:r>
      <w:proofErr w:type="spellStart"/>
      <w:r w:rsidRPr="00322787">
        <w:rPr>
          <w:rFonts w:ascii="Arial" w:hAnsi="Arial" w:cs="Arial"/>
          <w:sz w:val="20"/>
          <w:szCs w:val="20"/>
        </w:rPr>
        <w:t>Jakobsdottir</w:t>
      </w:r>
      <w:proofErr w:type="spellEnd"/>
      <w:r w:rsidRPr="00322787">
        <w:rPr>
          <w:rFonts w:ascii="Arial" w:hAnsi="Arial" w:cs="Arial"/>
          <w:sz w:val="20"/>
          <w:szCs w:val="20"/>
        </w:rPr>
        <w:t xml:space="preserve"> J, Lange LA, Layton JC, Li M, Hua ZJ, </w:t>
      </w:r>
      <w:proofErr w:type="spellStart"/>
      <w:r w:rsidRPr="00322787">
        <w:rPr>
          <w:rFonts w:ascii="Arial" w:hAnsi="Arial" w:cs="Arial"/>
          <w:sz w:val="20"/>
          <w:szCs w:val="20"/>
        </w:rPr>
        <w:t>Meidtner</w:t>
      </w:r>
      <w:proofErr w:type="spellEnd"/>
      <w:r w:rsidRPr="00322787">
        <w:rPr>
          <w:rFonts w:ascii="Arial" w:hAnsi="Arial" w:cs="Arial"/>
          <w:sz w:val="20"/>
          <w:szCs w:val="20"/>
        </w:rPr>
        <w:t xml:space="preserve"> K, Morrison AC,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Peters MJ, </w:t>
      </w:r>
      <w:proofErr w:type="spellStart"/>
      <w:r w:rsidRPr="00322787">
        <w:rPr>
          <w:rFonts w:ascii="Arial" w:hAnsi="Arial" w:cs="Arial"/>
          <w:sz w:val="20"/>
          <w:szCs w:val="20"/>
        </w:rPr>
        <w:t>Sabater-Lleal</w:t>
      </w:r>
      <w:proofErr w:type="spellEnd"/>
      <w:r w:rsidRPr="00322787">
        <w:rPr>
          <w:rFonts w:ascii="Arial" w:hAnsi="Arial" w:cs="Arial"/>
          <w:sz w:val="20"/>
          <w:szCs w:val="20"/>
        </w:rPr>
        <w:t xml:space="preserve"> M, </w:t>
      </w:r>
      <w:proofErr w:type="spellStart"/>
      <w:r w:rsidRPr="00322787">
        <w:rPr>
          <w:rFonts w:ascii="Arial" w:hAnsi="Arial" w:cs="Arial"/>
          <w:sz w:val="20"/>
          <w:szCs w:val="20"/>
        </w:rPr>
        <w:t>Schurmann</w:t>
      </w:r>
      <w:proofErr w:type="spellEnd"/>
      <w:r w:rsidRPr="00322787">
        <w:rPr>
          <w:rFonts w:ascii="Arial" w:hAnsi="Arial" w:cs="Arial"/>
          <w:sz w:val="20"/>
          <w:szCs w:val="20"/>
        </w:rPr>
        <w:t xml:space="preserve"> C, Silveira A, Smith AV, Southam L, </w:t>
      </w:r>
      <w:proofErr w:type="spellStart"/>
      <w:r w:rsidRPr="00322787">
        <w:rPr>
          <w:rFonts w:ascii="Arial" w:hAnsi="Arial" w:cs="Arial"/>
          <w:sz w:val="20"/>
          <w:szCs w:val="20"/>
        </w:rPr>
        <w:t>Stoiber</w:t>
      </w:r>
      <w:proofErr w:type="spellEnd"/>
      <w:r w:rsidRPr="00322787">
        <w:rPr>
          <w:rFonts w:ascii="Arial" w:hAnsi="Arial" w:cs="Arial"/>
          <w:sz w:val="20"/>
          <w:szCs w:val="20"/>
        </w:rPr>
        <w:t xml:space="preserve"> MH, Strawbridge RJ, Taylor KD, </w:t>
      </w:r>
      <w:proofErr w:type="spellStart"/>
      <w:r w:rsidRPr="00322787">
        <w:rPr>
          <w:rFonts w:ascii="Arial" w:hAnsi="Arial" w:cs="Arial"/>
          <w:sz w:val="20"/>
          <w:szCs w:val="20"/>
        </w:rPr>
        <w:t>Varga</w:t>
      </w:r>
      <w:proofErr w:type="spellEnd"/>
      <w:r w:rsidRPr="00322787">
        <w:rPr>
          <w:rFonts w:ascii="Arial" w:hAnsi="Arial" w:cs="Arial"/>
          <w:sz w:val="20"/>
          <w:szCs w:val="20"/>
        </w:rPr>
        <w:t xml:space="preserve"> TV, </w:t>
      </w:r>
      <w:proofErr w:type="spellStart"/>
      <w:r w:rsidRPr="00322787">
        <w:rPr>
          <w:rFonts w:ascii="Arial" w:hAnsi="Arial" w:cs="Arial"/>
          <w:sz w:val="20"/>
          <w:szCs w:val="20"/>
        </w:rPr>
        <w:t>Allin</w:t>
      </w:r>
      <w:proofErr w:type="spellEnd"/>
      <w:r w:rsidRPr="00322787">
        <w:rPr>
          <w:rFonts w:ascii="Arial" w:hAnsi="Arial" w:cs="Arial"/>
          <w:sz w:val="20"/>
          <w:szCs w:val="20"/>
        </w:rPr>
        <w:t xml:space="preserve"> KH, Amin N, Aponte JL, Aung T, Barbieri C, </w:t>
      </w:r>
      <w:proofErr w:type="spellStart"/>
      <w:r w:rsidRPr="00322787">
        <w:rPr>
          <w:rFonts w:ascii="Arial" w:hAnsi="Arial" w:cs="Arial"/>
          <w:sz w:val="20"/>
          <w:szCs w:val="20"/>
        </w:rPr>
        <w:t>Bihlmeyer</w:t>
      </w:r>
      <w:proofErr w:type="spellEnd"/>
      <w:r w:rsidRPr="00322787">
        <w:rPr>
          <w:rFonts w:ascii="Arial" w:hAnsi="Arial" w:cs="Arial"/>
          <w:sz w:val="20"/>
          <w:szCs w:val="20"/>
        </w:rPr>
        <w:t xml:space="preserve"> NA, </w:t>
      </w:r>
      <w:proofErr w:type="spellStart"/>
      <w:r w:rsidRPr="00322787">
        <w:rPr>
          <w:rFonts w:ascii="Arial" w:hAnsi="Arial" w:cs="Arial"/>
          <w:sz w:val="20"/>
          <w:szCs w:val="20"/>
        </w:rPr>
        <w:t>Boehnke</w:t>
      </w:r>
      <w:proofErr w:type="spellEnd"/>
      <w:r w:rsidRPr="00322787">
        <w:rPr>
          <w:rFonts w:ascii="Arial" w:hAnsi="Arial" w:cs="Arial"/>
          <w:sz w:val="20"/>
          <w:szCs w:val="20"/>
        </w:rPr>
        <w:t xml:space="preserve"> M, </w:t>
      </w:r>
      <w:proofErr w:type="spellStart"/>
      <w:r w:rsidRPr="00322787">
        <w:rPr>
          <w:rFonts w:ascii="Arial" w:hAnsi="Arial" w:cs="Arial"/>
          <w:sz w:val="20"/>
          <w:szCs w:val="20"/>
        </w:rPr>
        <w:t>Bombieri</w:t>
      </w:r>
      <w:proofErr w:type="spellEnd"/>
      <w:r w:rsidRPr="00322787">
        <w:rPr>
          <w:rFonts w:ascii="Arial" w:hAnsi="Arial" w:cs="Arial"/>
          <w:sz w:val="20"/>
          <w:szCs w:val="20"/>
        </w:rPr>
        <w:t xml:space="preserve"> C, Bowden DW, Burns SM, Chen Y, Chen YD, Cheng CY, Correa A, </w:t>
      </w:r>
      <w:proofErr w:type="spellStart"/>
      <w:r w:rsidRPr="00322787">
        <w:rPr>
          <w:rFonts w:ascii="Arial" w:hAnsi="Arial" w:cs="Arial"/>
          <w:sz w:val="20"/>
          <w:szCs w:val="20"/>
        </w:rPr>
        <w:t>Czajkowski</w:t>
      </w:r>
      <w:proofErr w:type="spellEnd"/>
      <w:r w:rsidRPr="00322787">
        <w:rPr>
          <w:rFonts w:ascii="Arial" w:hAnsi="Arial" w:cs="Arial"/>
          <w:sz w:val="20"/>
          <w:szCs w:val="20"/>
        </w:rPr>
        <w:t xml:space="preserve"> J, Dehghan A, Ehret GB,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Escher SA, </w:t>
      </w:r>
      <w:proofErr w:type="spellStart"/>
      <w:r w:rsidRPr="00322787">
        <w:rPr>
          <w:rFonts w:ascii="Arial" w:hAnsi="Arial" w:cs="Arial"/>
          <w:sz w:val="20"/>
          <w:szCs w:val="20"/>
        </w:rPr>
        <w:t>Farmaki</w:t>
      </w:r>
      <w:proofErr w:type="spellEnd"/>
      <w:r w:rsidRPr="00322787">
        <w:rPr>
          <w:rFonts w:ascii="Arial" w:hAnsi="Arial" w:cs="Arial"/>
          <w:sz w:val="20"/>
          <w:szCs w:val="20"/>
        </w:rPr>
        <w:t xml:space="preserve"> AE, </w:t>
      </w:r>
      <w:proofErr w:type="spellStart"/>
      <w:r w:rsidRPr="00322787">
        <w:rPr>
          <w:rFonts w:ascii="Arial" w:hAnsi="Arial" w:cs="Arial"/>
          <w:sz w:val="20"/>
          <w:szCs w:val="20"/>
        </w:rPr>
        <w:t>Franberg</w:t>
      </w:r>
      <w:proofErr w:type="spellEnd"/>
      <w:r w:rsidRPr="00322787">
        <w:rPr>
          <w:rFonts w:ascii="Arial" w:hAnsi="Arial" w:cs="Arial"/>
          <w:sz w:val="20"/>
          <w:szCs w:val="20"/>
        </w:rPr>
        <w:t xml:space="preserve"> M, Gambaro G, </w:t>
      </w:r>
      <w:proofErr w:type="spellStart"/>
      <w:r w:rsidRPr="00322787">
        <w:rPr>
          <w:rFonts w:ascii="Arial" w:hAnsi="Arial" w:cs="Arial"/>
          <w:sz w:val="20"/>
          <w:szCs w:val="20"/>
        </w:rPr>
        <w:t>Giulianini</w:t>
      </w:r>
      <w:proofErr w:type="spellEnd"/>
      <w:r w:rsidRPr="00322787">
        <w:rPr>
          <w:rFonts w:ascii="Arial" w:hAnsi="Arial" w:cs="Arial"/>
          <w:sz w:val="20"/>
          <w:szCs w:val="20"/>
        </w:rPr>
        <w:t xml:space="preserve"> F, Goddard WA, III, Goel A, Gottesman O, Grove ML, Gustafsson S, Hai Y, </w:t>
      </w:r>
      <w:proofErr w:type="spellStart"/>
      <w:r w:rsidRPr="00322787">
        <w:rPr>
          <w:rFonts w:ascii="Arial" w:hAnsi="Arial" w:cs="Arial"/>
          <w:sz w:val="20"/>
          <w:szCs w:val="20"/>
        </w:rPr>
        <w:t>Hallmans</w:t>
      </w:r>
      <w:proofErr w:type="spellEnd"/>
      <w:r w:rsidRPr="00322787">
        <w:rPr>
          <w:rFonts w:ascii="Arial" w:hAnsi="Arial" w:cs="Arial"/>
          <w:sz w:val="20"/>
          <w:szCs w:val="20"/>
        </w:rPr>
        <w:t xml:space="preserve"> G, </w:t>
      </w:r>
      <w:proofErr w:type="spellStart"/>
      <w:r w:rsidRPr="00322787">
        <w:rPr>
          <w:rFonts w:ascii="Arial" w:hAnsi="Arial" w:cs="Arial"/>
          <w:sz w:val="20"/>
          <w:szCs w:val="20"/>
        </w:rPr>
        <w:t>Heo</w:t>
      </w:r>
      <w:proofErr w:type="spellEnd"/>
      <w:r w:rsidRPr="00322787">
        <w:rPr>
          <w:rFonts w:ascii="Arial" w:hAnsi="Arial" w:cs="Arial"/>
          <w:sz w:val="20"/>
          <w:szCs w:val="20"/>
        </w:rPr>
        <w:t xml:space="preserve"> J, Hoffmann P, Ikram MK, Jensen RA, Jorgensen ME, Jorgensen T, </w:t>
      </w:r>
      <w:proofErr w:type="spellStart"/>
      <w:r w:rsidRPr="00322787">
        <w:rPr>
          <w:rFonts w:ascii="Arial" w:hAnsi="Arial" w:cs="Arial"/>
          <w:sz w:val="20"/>
          <w:szCs w:val="20"/>
        </w:rPr>
        <w:t>Karaleftheri</w:t>
      </w:r>
      <w:proofErr w:type="spellEnd"/>
      <w:r w:rsidRPr="00322787">
        <w:rPr>
          <w:rFonts w:ascii="Arial" w:hAnsi="Arial" w:cs="Arial"/>
          <w:sz w:val="20"/>
          <w:szCs w:val="20"/>
        </w:rPr>
        <w:t xml:space="preserve"> M, Khor CC, Kirkpatrick A, </w:t>
      </w:r>
      <w:proofErr w:type="spellStart"/>
      <w:r w:rsidRPr="00322787">
        <w:rPr>
          <w:rFonts w:ascii="Arial" w:hAnsi="Arial" w:cs="Arial"/>
          <w:sz w:val="20"/>
          <w:szCs w:val="20"/>
        </w:rPr>
        <w:t>Kraja</w:t>
      </w:r>
      <w:proofErr w:type="spellEnd"/>
      <w:r w:rsidRPr="00322787">
        <w:rPr>
          <w:rFonts w:ascii="Arial" w:hAnsi="Arial" w:cs="Arial"/>
          <w:sz w:val="20"/>
          <w:szCs w:val="20"/>
        </w:rPr>
        <w:t xml:space="preserve"> AT, </w:t>
      </w:r>
      <w:proofErr w:type="spellStart"/>
      <w:r w:rsidRPr="00322787">
        <w:rPr>
          <w:rFonts w:ascii="Arial" w:hAnsi="Arial" w:cs="Arial"/>
          <w:sz w:val="20"/>
          <w:szCs w:val="20"/>
        </w:rPr>
        <w:t>Kuusisto</w:t>
      </w:r>
      <w:proofErr w:type="spellEnd"/>
      <w:r w:rsidRPr="00322787">
        <w:rPr>
          <w:rFonts w:ascii="Arial" w:hAnsi="Arial" w:cs="Arial"/>
          <w:sz w:val="20"/>
          <w:szCs w:val="20"/>
        </w:rPr>
        <w:t xml:space="preserve"> J, Lange EM, Lee IT, Lee WJ, Leong A, Liao J, Liu C, Liu Y, Lindgren CM, </w:t>
      </w:r>
      <w:proofErr w:type="spellStart"/>
      <w:r w:rsidRPr="00322787">
        <w:rPr>
          <w:rFonts w:ascii="Arial" w:hAnsi="Arial" w:cs="Arial"/>
          <w:sz w:val="20"/>
          <w:szCs w:val="20"/>
        </w:rPr>
        <w:t>Linneberg</w:t>
      </w:r>
      <w:proofErr w:type="spellEnd"/>
      <w:r w:rsidRPr="00322787">
        <w:rPr>
          <w:rFonts w:ascii="Arial" w:hAnsi="Arial" w:cs="Arial"/>
          <w:sz w:val="20"/>
          <w:szCs w:val="20"/>
        </w:rPr>
        <w:t xml:space="preserve"> A, </w:t>
      </w:r>
      <w:proofErr w:type="spellStart"/>
      <w:r w:rsidRPr="00322787">
        <w:rPr>
          <w:rFonts w:ascii="Arial" w:hAnsi="Arial" w:cs="Arial"/>
          <w:sz w:val="20"/>
          <w:szCs w:val="20"/>
        </w:rPr>
        <w:t>Malerba</w:t>
      </w:r>
      <w:proofErr w:type="spellEnd"/>
      <w:r w:rsidRPr="00322787">
        <w:rPr>
          <w:rFonts w:ascii="Arial" w:hAnsi="Arial" w:cs="Arial"/>
          <w:sz w:val="20"/>
          <w:szCs w:val="20"/>
        </w:rPr>
        <w:t xml:space="preserve"> G, </w:t>
      </w:r>
      <w:proofErr w:type="spellStart"/>
      <w:r w:rsidRPr="00322787">
        <w:rPr>
          <w:rFonts w:ascii="Arial" w:hAnsi="Arial" w:cs="Arial"/>
          <w:sz w:val="20"/>
          <w:szCs w:val="20"/>
        </w:rPr>
        <w:t>Mamakou</w:t>
      </w:r>
      <w:proofErr w:type="spellEnd"/>
      <w:r w:rsidRPr="00322787">
        <w:rPr>
          <w:rFonts w:ascii="Arial" w:hAnsi="Arial" w:cs="Arial"/>
          <w:sz w:val="20"/>
          <w:szCs w:val="20"/>
        </w:rPr>
        <w:t xml:space="preserve"> V, </w:t>
      </w:r>
      <w:proofErr w:type="spellStart"/>
      <w:r w:rsidRPr="00322787">
        <w:rPr>
          <w:rFonts w:ascii="Arial" w:hAnsi="Arial" w:cs="Arial"/>
          <w:sz w:val="20"/>
          <w:szCs w:val="20"/>
        </w:rPr>
        <w:t>Marouli</w:t>
      </w:r>
      <w:proofErr w:type="spellEnd"/>
      <w:r w:rsidRPr="00322787">
        <w:rPr>
          <w:rFonts w:ascii="Arial" w:hAnsi="Arial" w:cs="Arial"/>
          <w:sz w:val="20"/>
          <w:szCs w:val="20"/>
        </w:rPr>
        <w:t xml:space="preserve"> E, </w:t>
      </w:r>
      <w:proofErr w:type="spellStart"/>
      <w:r w:rsidRPr="00322787">
        <w:rPr>
          <w:rFonts w:ascii="Arial" w:hAnsi="Arial" w:cs="Arial"/>
          <w:sz w:val="20"/>
          <w:szCs w:val="20"/>
        </w:rPr>
        <w:t>Maruthur</w:t>
      </w:r>
      <w:proofErr w:type="spellEnd"/>
      <w:r w:rsidRPr="00322787">
        <w:rPr>
          <w:rFonts w:ascii="Arial" w:hAnsi="Arial" w:cs="Arial"/>
          <w:sz w:val="20"/>
          <w:szCs w:val="20"/>
        </w:rPr>
        <w:t xml:space="preserve"> NM, </w:t>
      </w:r>
      <w:proofErr w:type="spellStart"/>
      <w:r w:rsidRPr="00322787">
        <w:rPr>
          <w:rFonts w:ascii="Arial" w:hAnsi="Arial" w:cs="Arial"/>
          <w:sz w:val="20"/>
          <w:szCs w:val="20"/>
        </w:rPr>
        <w:t>Matchan</w:t>
      </w:r>
      <w:proofErr w:type="spellEnd"/>
      <w:r w:rsidRPr="00322787">
        <w:rPr>
          <w:rFonts w:ascii="Arial" w:hAnsi="Arial" w:cs="Arial"/>
          <w:sz w:val="20"/>
          <w:szCs w:val="20"/>
        </w:rPr>
        <w:t xml:space="preserve"> A, Kean-</w:t>
      </w:r>
      <w:proofErr w:type="spellStart"/>
      <w:r w:rsidRPr="00322787">
        <w:rPr>
          <w:rFonts w:ascii="Arial" w:hAnsi="Arial" w:cs="Arial"/>
          <w:sz w:val="20"/>
          <w:szCs w:val="20"/>
        </w:rPr>
        <w:t>Cowdin</w:t>
      </w:r>
      <w:proofErr w:type="spellEnd"/>
      <w:r w:rsidRPr="00322787">
        <w:rPr>
          <w:rFonts w:ascii="Arial" w:hAnsi="Arial" w:cs="Arial"/>
          <w:sz w:val="20"/>
          <w:szCs w:val="20"/>
        </w:rPr>
        <w:t xml:space="preserve"> R, McLeod O, Metcalf GA, </w:t>
      </w:r>
      <w:proofErr w:type="spellStart"/>
      <w:r w:rsidRPr="00322787">
        <w:rPr>
          <w:rFonts w:ascii="Arial" w:hAnsi="Arial" w:cs="Arial"/>
          <w:sz w:val="20"/>
          <w:szCs w:val="20"/>
        </w:rPr>
        <w:t>Mohlke</w:t>
      </w:r>
      <w:proofErr w:type="spellEnd"/>
      <w:r w:rsidRPr="00322787">
        <w:rPr>
          <w:rFonts w:ascii="Arial" w:hAnsi="Arial" w:cs="Arial"/>
          <w:sz w:val="20"/>
          <w:szCs w:val="20"/>
        </w:rPr>
        <w:t xml:space="preserve"> KL, </w:t>
      </w:r>
      <w:proofErr w:type="spellStart"/>
      <w:r w:rsidRPr="00322787">
        <w:rPr>
          <w:rFonts w:ascii="Arial" w:hAnsi="Arial" w:cs="Arial"/>
          <w:sz w:val="20"/>
          <w:szCs w:val="20"/>
        </w:rPr>
        <w:t>Muzny</w:t>
      </w:r>
      <w:proofErr w:type="spellEnd"/>
      <w:r w:rsidRPr="00322787">
        <w:rPr>
          <w:rFonts w:ascii="Arial" w:hAnsi="Arial" w:cs="Arial"/>
          <w:sz w:val="20"/>
          <w:szCs w:val="20"/>
        </w:rPr>
        <w:t xml:space="preserve"> DM, </w:t>
      </w:r>
      <w:proofErr w:type="spellStart"/>
      <w:r w:rsidRPr="00322787">
        <w:rPr>
          <w:rFonts w:ascii="Arial" w:hAnsi="Arial" w:cs="Arial"/>
          <w:sz w:val="20"/>
          <w:szCs w:val="20"/>
        </w:rPr>
        <w:t>Ntalla</w:t>
      </w:r>
      <w:proofErr w:type="spellEnd"/>
      <w:r w:rsidRPr="00322787">
        <w:rPr>
          <w:rFonts w:ascii="Arial" w:hAnsi="Arial" w:cs="Arial"/>
          <w:sz w:val="20"/>
          <w:szCs w:val="20"/>
        </w:rPr>
        <w:t xml:space="preserve"> I, Palmer ND, </w:t>
      </w:r>
      <w:proofErr w:type="spellStart"/>
      <w:r w:rsidRPr="00322787">
        <w:rPr>
          <w:rFonts w:ascii="Arial" w:hAnsi="Arial" w:cs="Arial"/>
          <w:sz w:val="20"/>
          <w:szCs w:val="20"/>
        </w:rPr>
        <w:t>Pasko</w:t>
      </w:r>
      <w:proofErr w:type="spellEnd"/>
      <w:r w:rsidRPr="00322787">
        <w:rPr>
          <w:rFonts w:ascii="Arial" w:hAnsi="Arial" w:cs="Arial"/>
          <w:sz w:val="20"/>
          <w:szCs w:val="20"/>
        </w:rPr>
        <w:t xml:space="preserve"> D, Peter A, Rayner NW, </w:t>
      </w:r>
      <w:proofErr w:type="spellStart"/>
      <w:r w:rsidRPr="00322787">
        <w:rPr>
          <w:rFonts w:ascii="Arial" w:hAnsi="Arial" w:cs="Arial"/>
          <w:sz w:val="20"/>
          <w:szCs w:val="20"/>
        </w:rPr>
        <w:t>Renstrom</w:t>
      </w:r>
      <w:proofErr w:type="spellEnd"/>
      <w:r w:rsidRPr="00322787">
        <w:rPr>
          <w:rFonts w:ascii="Arial" w:hAnsi="Arial" w:cs="Arial"/>
          <w:sz w:val="20"/>
          <w:szCs w:val="20"/>
        </w:rPr>
        <w:t xml:space="preserve"> F, Rice K, Sala CF, </w:t>
      </w:r>
      <w:proofErr w:type="spellStart"/>
      <w:r w:rsidRPr="00322787">
        <w:rPr>
          <w:rFonts w:ascii="Arial" w:hAnsi="Arial" w:cs="Arial"/>
          <w:sz w:val="20"/>
          <w:szCs w:val="20"/>
        </w:rPr>
        <w:t>Sennblad</w:t>
      </w:r>
      <w:proofErr w:type="spellEnd"/>
      <w:r w:rsidRPr="00322787">
        <w:rPr>
          <w:rFonts w:ascii="Arial" w:hAnsi="Arial" w:cs="Arial"/>
          <w:sz w:val="20"/>
          <w:szCs w:val="20"/>
        </w:rPr>
        <w:t xml:space="preserve"> B, </w:t>
      </w:r>
      <w:proofErr w:type="spellStart"/>
      <w:r w:rsidRPr="00322787">
        <w:rPr>
          <w:rFonts w:ascii="Arial" w:hAnsi="Arial" w:cs="Arial"/>
          <w:sz w:val="20"/>
          <w:szCs w:val="20"/>
        </w:rPr>
        <w:t>Serafetinidis</w:t>
      </w:r>
      <w:proofErr w:type="spellEnd"/>
      <w:r w:rsidRPr="00322787">
        <w:rPr>
          <w:rFonts w:ascii="Arial" w:hAnsi="Arial" w:cs="Arial"/>
          <w:sz w:val="20"/>
          <w:szCs w:val="20"/>
        </w:rPr>
        <w:t xml:space="preserve"> I, Smith JA, </w:t>
      </w:r>
      <w:proofErr w:type="spellStart"/>
      <w:r w:rsidRPr="00322787">
        <w:rPr>
          <w:rFonts w:ascii="Arial" w:hAnsi="Arial" w:cs="Arial"/>
          <w:sz w:val="20"/>
          <w:szCs w:val="20"/>
        </w:rPr>
        <w:t>Soranzo</w:t>
      </w:r>
      <w:proofErr w:type="spellEnd"/>
      <w:r w:rsidRPr="00322787">
        <w:rPr>
          <w:rFonts w:ascii="Arial" w:hAnsi="Arial" w:cs="Arial"/>
          <w:sz w:val="20"/>
          <w:szCs w:val="20"/>
        </w:rPr>
        <w:t xml:space="preserve"> N, </w:t>
      </w:r>
      <w:proofErr w:type="spellStart"/>
      <w:r w:rsidRPr="00322787">
        <w:rPr>
          <w:rFonts w:ascii="Arial" w:hAnsi="Arial" w:cs="Arial"/>
          <w:sz w:val="20"/>
          <w:szCs w:val="20"/>
        </w:rPr>
        <w:t>Speliotes</w:t>
      </w:r>
      <w:proofErr w:type="spellEnd"/>
      <w:r w:rsidRPr="00322787">
        <w:rPr>
          <w:rFonts w:ascii="Arial" w:hAnsi="Arial" w:cs="Arial"/>
          <w:sz w:val="20"/>
          <w:szCs w:val="20"/>
        </w:rPr>
        <w:t xml:space="preserve"> EK, Stahl EA, Stirrups K, </w:t>
      </w:r>
      <w:proofErr w:type="spellStart"/>
      <w:r w:rsidRPr="00322787">
        <w:rPr>
          <w:rFonts w:ascii="Arial" w:hAnsi="Arial" w:cs="Arial"/>
          <w:sz w:val="20"/>
          <w:szCs w:val="20"/>
        </w:rPr>
        <w:t>Tentolouris</w:t>
      </w:r>
      <w:proofErr w:type="spellEnd"/>
      <w:r w:rsidRPr="00322787">
        <w:rPr>
          <w:rFonts w:ascii="Arial" w:hAnsi="Arial" w:cs="Arial"/>
          <w:sz w:val="20"/>
          <w:szCs w:val="20"/>
        </w:rPr>
        <w:t xml:space="preserve"> N, </w:t>
      </w:r>
      <w:proofErr w:type="spellStart"/>
      <w:r w:rsidRPr="00322787">
        <w:rPr>
          <w:rFonts w:ascii="Arial" w:hAnsi="Arial" w:cs="Arial"/>
          <w:sz w:val="20"/>
          <w:szCs w:val="20"/>
        </w:rPr>
        <w:t>Thanopoulou</w:t>
      </w:r>
      <w:proofErr w:type="spellEnd"/>
      <w:r w:rsidRPr="00322787">
        <w:rPr>
          <w:rFonts w:ascii="Arial" w:hAnsi="Arial" w:cs="Arial"/>
          <w:sz w:val="20"/>
          <w:szCs w:val="20"/>
        </w:rPr>
        <w:t xml:space="preserve"> A, Torres M, </w:t>
      </w:r>
      <w:proofErr w:type="spellStart"/>
      <w:r w:rsidRPr="00322787">
        <w:rPr>
          <w:rFonts w:ascii="Arial" w:hAnsi="Arial" w:cs="Arial"/>
          <w:sz w:val="20"/>
          <w:szCs w:val="20"/>
        </w:rPr>
        <w:t>Traglia</w:t>
      </w:r>
      <w:proofErr w:type="spellEnd"/>
      <w:r w:rsidRPr="00322787">
        <w:rPr>
          <w:rFonts w:ascii="Arial" w:hAnsi="Arial" w:cs="Arial"/>
          <w:sz w:val="20"/>
          <w:szCs w:val="20"/>
        </w:rPr>
        <w:t xml:space="preserve"> M, </w:t>
      </w:r>
      <w:proofErr w:type="spellStart"/>
      <w:r w:rsidRPr="00322787">
        <w:rPr>
          <w:rFonts w:ascii="Arial" w:hAnsi="Arial" w:cs="Arial"/>
          <w:sz w:val="20"/>
          <w:szCs w:val="20"/>
        </w:rPr>
        <w:t>Tsafantakis</w:t>
      </w:r>
      <w:proofErr w:type="spellEnd"/>
      <w:r w:rsidRPr="00322787">
        <w:rPr>
          <w:rFonts w:ascii="Arial" w:hAnsi="Arial" w:cs="Arial"/>
          <w:sz w:val="20"/>
          <w:szCs w:val="20"/>
        </w:rPr>
        <w:t xml:space="preserve"> E, Javad S, </w:t>
      </w:r>
      <w:proofErr w:type="spellStart"/>
      <w:r w:rsidRPr="00322787">
        <w:rPr>
          <w:rFonts w:ascii="Arial" w:hAnsi="Arial" w:cs="Arial"/>
          <w:sz w:val="20"/>
          <w:szCs w:val="20"/>
        </w:rPr>
        <w:t>Yanek</w:t>
      </w:r>
      <w:proofErr w:type="spellEnd"/>
      <w:r w:rsidRPr="00322787">
        <w:rPr>
          <w:rFonts w:ascii="Arial" w:hAnsi="Arial" w:cs="Arial"/>
          <w:sz w:val="20"/>
          <w:szCs w:val="20"/>
        </w:rPr>
        <w:t xml:space="preserve"> LR, </w:t>
      </w:r>
      <w:proofErr w:type="spellStart"/>
      <w:r w:rsidRPr="00322787">
        <w:rPr>
          <w:rFonts w:ascii="Arial" w:hAnsi="Arial" w:cs="Arial"/>
          <w:sz w:val="20"/>
          <w:szCs w:val="20"/>
        </w:rPr>
        <w:t>Zengini</w:t>
      </w:r>
      <w:proofErr w:type="spellEnd"/>
      <w:r w:rsidRPr="00322787">
        <w:rPr>
          <w:rFonts w:ascii="Arial" w:hAnsi="Arial" w:cs="Arial"/>
          <w:sz w:val="20"/>
          <w:szCs w:val="20"/>
        </w:rPr>
        <w:t xml:space="preserve"> E, Becker DM, Bis JC, Brown JB,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Hansen T,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E, Karter AJ, Lorenzo C, Mathias RA, Norris JM, Peloso GM, </w:t>
      </w:r>
      <w:proofErr w:type="spellStart"/>
      <w:r w:rsidRPr="00322787">
        <w:rPr>
          <w:rFonts w:ascii="Arial" w:hAnsi="Arial" w:cs="Arial"/>
          <w:sz w:val="20"/>
          <w:szCs w:val="20"/>
        </w:rPr>
        <w:t>Sheu</w:t>
      </w:r>
      <w:proofErr w:type="spellEnd"/>
      <w:r w:rsidRPr="00322787">
        <w:rPr>
          <w:rFonts w:ascii="Arial" w:hAnsi="Arial" w:cs="Arial"/>
          <w:sz w:val="20"/>
          <w:szCs w:val="20"/>
        </w:rPr>
        <w:t xml:space="preserve"> WH, </w:t>
      </w:r>
      <w:proofErr w:type="spellStart"/>
      <w:r w:rsidRPr="00322787">
        <w:rPr>
          <w:rFonts w:ascii="Arial" w:hAnsi="Arial" w:cs="Arial"/>
          <w:sz w:val="20"/>
          <w:szCs w:val="20"/>
        </w:rPr>
        <w:t>Toniolo</w:t>
      </w:r>
      <w:proofErr w:type="spellEnd"/>
      <w:r w:rsidRPr="00322787">
        <w:rPr>
          <w:rFonts w:ascii="Arial" w:hAnsi="Arial" w:cs="Arial"/>
          <w:sz w:val="20"/>
          <w:szCs w:val="20"/>
        </w:rPr>
        <w:t xml:space="preserve"> D, Vaidya D, Varma R, </w:t>
      </w:r>
      <w:proofErr w:type="spellStart"/>
      <w:r w:rsidRPr="00322787">
        <w:rPr>
          <w:rFonts w:ascii="Arial" w:hAnsi="Arial" w:cs="Arial"/>
          <w:sz w:val="20"/>
          <w:szCs w:val="20"/>
        </w:rPr>
        <w:t>Wagenknecht</w:t>
      </w:r>
      <w:proofErr w:type="spellEnd"/>
      <w:r w:rsidRPr="00322787">
        <w:rPr>
          <w:rFonts w:ascii="Arial" w:hAnsi="Arial" w:cs="Arial"/>
          <w:sz w:val="20"/>
          <w:szCs w:val="20"/>
        </w:rPr>
        <w:t xml:space="preserve"> LE, Boeing H, </w:t>
      </w:r>
      <w:proofErr w:type="spellStart"/>
      <w:r w:rsidRPr="00322787">
        <w:rPr>
          <w:rFonts w:ascii="Arial" w:hAnsi="Arial" w:cs="Arial"/>
          <w:sz w:val="20"/>
          <w:szCs w:val="20"/>
        </w:rPr>
        <w:t>Bottinger</w:t>
      </w:r>
      <w:proofErr w:type="spellEnd"/>
      <w:r w:rsidRPr="00322787">
        <w:rPr>
          <w:rFonts w:ascii="Arial" w:hAnsi="Arial" w:cs="Arial"/>
          <w:sz w:val="20"/>
          <w:szCs w:val="20"/>
        </w:rPr>
        <w:t xml:space="preserve"> EP, </w:t>
      </w:r>
      <w:proofErr w:type="spellStart"/>
      <w:r w:rsidRPr="00322787">
        <w:rPr>
          <w:rFonts w:ascii="Arial" w:hAnsi="Arial" w:cs="Arial"/>
          <w:sz w:val="20"/>
          <w:szCs w:val="20"/>
        </w:rPr>
        <w:t>Dedoussis</w:t>
      </w:r>
      <w:proofErr w:type="spellEnd"/>
      <w:r w:rsidRPr="00322787">
        <w:rPr>
          <w:rFonts w:ascii="Arial" w:hAnsi="Arial" w:cs="Arial"/>
          <w:sz w:val="20"/>
          <w:szCs w:val="20"/>
        </w:rPr>
        <w:t xml:space="preserve"> G, </w:t>
      </w:r>
      <w:proofErr w:type="spellStart"/>
      <w:r w:rsidRPr="00322787">
        <w:rPr>
          <w:rFonts w:ascii="Arial" w:hAnsi="Arial" w:cs="Arial"/>
          <w:sz w:val="20"/>
          <w:szCs w:val="20"/>
        </w:rPr>
        <w:t>Deloukas</w:t>
      </w:r>
      <w:proofErr w:type="spellEnd"/>
      <w:r w:rsidRPr="00322787">
        <w:rPr>
          <w:rFonts w:ascii="Arial" w:hAnsi="Arial" w:cs="Arial"/>
          <w:sz w:val="20"/>
          <w:szCs w:val="20"/>
        </w:rPr>
        <w:t xml:space="preserve"> P, </w:t>
      </w:r>
      <w:proofErr w:type="spellStart"/>
      <w:r w:rsidRPr="00322787">
        <w:rPr>
          <w:rFonts w:ascii="Arial" w:hAnsi="Arial" w:cs="Arial"/>
          <w:sz w:val="20"/>
          <w:szCs w:val="20"/>
        </w:rPr>
        <w:t>Ferrannini</w:t>
      </w:r>
      <w:proofErr w:type="spellEnd"/>
      <w:r w:rsidRPr="00322787">
        <w:rPr>
          <w:rFonts w:ascii="Arial" w:hAnsi="Arial" w:cs="Arial"/>
          <w:sz w:val="20"/>
          <w:szCs w:val="20"/>
        </w:rPr>
        <w:t xml:space="preserve"> E, Franco OH, Franks PW, Gibbs RA,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Hamsten</w:t>
      </w:r>
      <w:proofErr w:type="spellEnd"/>
      <w:r w:rsidRPr="00322787">
        <w:rPr>
          <w:rFonts w:ascii="Arial" w:hAnsi="Arial" w:cs="Arial"/>
          <w:sz w:val="20"/>
          <w:szCs w:val="20"/>
        </w:rPr>
        <w:t xml:space="preserve"> A, Harris TB, Hattersley AT, Hayward C,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Jansson JH, </w:t>
      </w:r>
      <w:proofErr w:type="spellStart"/>
      <w:r w:rsidRPr="00322787">
        <w:rPr>
          <w:rFonts w:ascii="Arial" w:hAnsi="Arial" w:cs="Arial"/>
          <w:sz w:val="20"/>
          <w:szCs w:val="20"/>
        </w:rPr>
        <w:t>Langenberg</w:t>
      </w:r>
      <w:proofErr w:type="spellEnd"/>
      <w:r w:rsidRPr="00322787">
        <w:rPr>
          <w:rFonts w:ascii="Arial" w:hAnsi="Arial" w:cs="Arial"/>
          <w:sz w:val="20"/>
          <w:szCs w:val="20"/>
        </w:rPr>
        <w:t xml:space="preserve"> C,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Levy D,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O'Donnell CJ, </w:t>
      </w:r>
      <w:proofErr w:type="spellStart"/>
      <w:r w:rsidRPr="00322787">
        <w:rPr>
          <w:rFonts w:ascii="Arial" w:hAnsi="Arial" w:cs="Arial"/>
          <w:sz w:val="20"/>
          <w:szCs w:val="20"/>
        </w:rPr>
        <w:t>O'Rahilly</w:t>
      </w:r>
      <w:proofErr w:type="spellEnd"/>
      <w:r w:rsidRPr="00322787">
        <w:rPr>
          <w:rFonts w:ascii="Arial" w:hAnsi="Arial" w:cs="Arial"/>
          <w:sz w:val="20"/>
          <w:szCs w:val="20"/>
        </w:rPr>
        <w:t xml:space="preserve"> S, Padmanabhan S, Pankow JS,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Province MA, Rich SS,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Schulze MB, Smith BH,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Walker M, Watkins H, Wong TY, </w:t>
      </w:r>
      <w:proofErr w:type="spellStart"/>
      <w:r w:rsidRPr="00322787">
        <w:rPr>
          <w:rFonts w:ascii="Arial" w:hAnsi="Arial" w:cs="Arial"/>
          <w:sz w:val="20"/>
          <w:szCs w:val="20"/>
        </w:rPr>
        <w:t>Zeggini</w:t>
      </w:r>
      <w:proofErr w:type="spellEnd"/>
      <w:r w:rsidRPr="00322787">
        <w:rPr>
          <w:rFonts w:ascii="Arial" w:hAnsi="Arial" w:cs="Arial"/>
          <w:sz w:val="20"/>
          <w:szCs w:val="20"/>
        </w:rPr>
        <w:t xml:space="preserve"> E, </w:t>
      </w:r>
      <w:proofErr w:type="spellStart"/>
      <w:r w:rsidRPr="00322787">
        <w:rPr>
          <w:rFonts w:ascii="Arial" w:hAnsi="Arial" w:cs="Arial"/>
          <w:sz w:val="20"/>
          <w:szCs w:val="20"/>
        </w:rPr>
        <w:t>Laakso</w:t>
      </w:r>
      <w:proofErr w:type="spellEnd"/>
      <w:r w:rsidRPr="00322787">
        <w:rPr>
          <w:rFonts w:ascii="Arial" w:hAnsi="Arial" w:cs="Arial"/>
          <w:sz w:val="20"/>
          <w:szCs w:val="20"/>
        </w:rPr>
        <w:t xml:space="preserve"> M,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Chasman DI, Pedersen O, Psaty BM, Tai ES,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Wareham NJ, Waterworth DM, Boerwinkle E, Kao WH, </w:t>
      </w:r>
      <w:proofErr w:type="spellStart"/>
      <w:r w:rsidRPr="00322787">
        <w:rPr>
          <w:rFonts w:ascii="Arial" w:hAnsi="Arial" w:cs="Arial"/>
          <w:sz w:val="20"/>
          <w:szCs w:val="20"/>
        </w:rPr>
        <w:t>Florez</w:t>
      </w:r>
      <w:proofErr w:type="spellEnd"/>
      <w:r w:rsidRPr="00322787">
        <w:rPr>
          <w:rFonts w:ascii="Arial" w:hAnsi="Arial" w:cs="Arial"/>
          <w:sz w:val="20"/>
          <w:szCs w:val="20"/>
        </w:rPr>
        <w:t xml:space="preserve"> JC, Loos RJ, Wilson JG, </w:t>
      </w:r>
      <w:proofErr w:type="spellStart"/>
      <w:r w:rsidRPr="00322787">
        <w:rPr>
          <w:rFonts w:ascii="Arial" w:hAnsi="Arial" w:cs="Arial"/>
          <w:sz w:val="20"/>
          <w:szCs w:val="20"/>
        </w:rPr>
        <w:t>Frayling</w:t>
      </w:r>
      <w:proofErr w:type="spellEnd"/>
      <w:r w:rsidRPr="00322787">
        <w:rPr>
          <w:rFonts w:ascii="Arial" w:hAnsi="Arial" w:cs="Arial"/>
          <w:sz w:val="20"/>
          <w:szCs w:val="20"/>
        </w:rPr>
        <w:t xml:space="preserve"> TM, Siscovick DS, Dupuis J, Rotter JI, Meigs JB, Scott RA, Goodarzi MO.  </w:t>
      </w:r>
      <w:r w:rsidRPr="00322787">
        <w:rPr>
          <w:rFonts w:ascii="Arial" w:hAnsi="Arial" w:cs="Arial"/>
          <w:b/>
          <w:bCs/>
          <w:i/>
          <w:iCs/>
          <w:sz w:val="20"/>
          <w:szCs w:val="20"/>
        </w:rPr>
        <w:t>Low-frequency and rare exome chip variants associate with fasting glucose and type 2 diabetes susceptibility</w:t>
      </w:r>
      <w:r w:rsidRPr="00322787">
        <w:rPr>
          <w:rFonts w:ascii="Arial" w:hAnsi="Arial" w:cs="Arial"/>
          <w:b/>
          <w:bCs/>
          <w:sz w:val="20"/>
          <w:szCs w:val="20"/>
        </w:rPr>
        <w:t xml:space="preserve">. </w:t>
      </w:r>
      <w:r w:rsidRPr="00322787">
        <w:rPr>
          <w:rFonts w:ascii="Arial" w:hAnsi="Arial" w:cs="Arial"/>
          <w:sz w:val="20"/>
          <w:szCs w:val="20"/>
        </w:rPr>
        <w:t xml:space="preserve"> </w:t>
      </w:r>
      <w:proofErr w:type="spellStart"/>
      <w:r w:rsidRPr="00322787">
        <w:rPr>
          <w:rFonts w:ascii="Arial" w:hAnsi="Arial" w:cs="Arial"/>
          <w:sz w:val="20"/>
          <w:szCs w:val="20"/>
        </w:rPr>
        <w:t>Nat.Commun</w:t>
      </w:r>
      <w:proofErr w:type="spellEnd"/>
      <w:r w:rsidRPr="00322787">
        <w:rPr>
          <w:rFonts w:ascii="Arial" w:hAnsi="Arial" w:cs="Arial"/>
          <w:sz w:val="20"/>
          <w:szCs w:val="20"/>
        </w:rPr>
        <w:t>., 2015</w:t>
      </w:r>
      <w:r w:rsidR="002F102F" w:rsidRPr="00322787">
        <w:rPr>
          <w:rFonts w:ascii="Arial" w:hAnsi="Arial" w:cs="Arial"/>
          <w:sz w:val="20"/>
          <w:szCs w:val="20"/>
        </w:rPr>
        <w:t xml:space="preserve"> Jan 29</w:t>
      </w:r>
      <w:r w:rsidRPr="00322787">
        <w:rPr>
          <w:rFonts w:ascii="Arial" w:hAnsi="Arial" w:cs="Arial"/>
          <w:sz w:val="20"/>
          <w:szCs w:val="20"/>
        </w:rPr>
        <w:t>. Vol. 6, pp. 5897. PM:25631608. PMC4311266.</w:t>
      </w:r>
    </w:p>
    <w:p w14:paraId="65444374" w14:textId="77777777" w:rsidR="00C955BA" w:rsidRPr="00322787" w:rsidRDefault="00C955BA"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Winkler TW, Justice AE, Graff M, </w:t>
      </w:r>
      <w:proofErr w:type="spellStart"/>
      <w:r w:rsidRPr="00322787">
        <w:rPr>
          <w:rFonts w:ascii="Arial" w:hAnsi="Arial" w:cs="Arial"/>
          <w:sz w:val="20"/>
          <w:szCs w:val="20"/>
        </w:rPr>
        <w:t>Barata</w:t>
      </w:r>
      <w:proofErr w:type="spellEnd"/>
      <w:r w:rsidRPr="00322787">
        <w:rPr>
          <w:rFonts w:ascii="Arial" w:hAnsi="Arial" w:cs="Arial"/>
          <w:sz w:val="20"/>
          <w:szCs w:val="20"/>
        </w:rPr>
        <w:t xml:space="preserve"> L,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Chu S, </w:t>
      </w:r>
      <w:proofErr w:type="spellStart"/>
      <w:r w:rsidRPr="00322787">
        <w:rPr>
          <w:rFonts w:ascii="Arial" w:hAnsi="Arial" w:cs="Arial"/>
          <w:sz w:val="20"/>
          <w:szCs w:val="20"/>
        </w:rPr>
        <w:t>Czajkowski</w:t>
      </w:r>
      <w:proofErr w:type="spellEnd"/>
      <w:r w:rsidRPr="00322787">
        <w:rPr>
          <w:rFonts w:ascii="Arial" w:hAnsi="Arial" w:cs="Arial"/>
          <w:sz w:val="20"/>
          <w:szCs w:val="20"/>
        </w:rPr>
        <w:t xml:space="preserve"> J, Esko T, Fall T, </w:t>
      </w:r>
      <w:proofErr w:type="spellStart"/>
      <w:r w:rsidRPr="00322787">
        <w:rPr>
          <w:rFonts w:ascii="Arial" w:hAnsi="Arial" w:cs="Arial"/>
          <w:sz w:val="20"/>
          <w:szCs w:val="20"/>
        </w:rPr>
        <w:t>Kilpeläinen</w:t>
      </w:r>
      <w:proofErr w:type="spellEnd"/>
      <w:r w:rsidRPr="00322787">
        <w:rPr>
          <w:rFonts w:ascii="Arial" w:hAnsi="Arial" w:cs="Arial"/>
          <w:sz w:val="20"/>
          <w:szCs w:val="20"/>
        </w:rPr>
        <w:t xml:space="preserve"> TO, Lu Y, </w:t>
      </w:r>
      <w:proofErr w:type="spellStart"/>
      <w:r w:rsidRPr="00322787">
        <w:rPr>
          <w:rFonts w:ascii="Arial" w:hAnsi="Arial" w:cs="Arial"/>
          <w:sz w:val="20"/>
          <w:szCs w:val="20"/>
        </w:rPr>
        <w:t>Mägi</w:t>
      </w:r>
      <w:proofErr w:type="spellEnd"/>
      <w:r w:rsidRPr="00322787">
        <w:rPr>
          <w:rFonts w:ascii="Arial" w:hAnsi="Arial" w:cs="Arial"/>
          <w:sz w:val="20"/>
          <w:szCs w:val="20"/>
        </w:rPr>
        <w:t xml:space="preserve"> R, </w:t>
      </w:r>
      <w:proofErr w:type="spellStart"/>
      <w:r w:rsidRPr="00322787">
        <w:rPr>
          <w:rFonts w:ascii="Arial" w:hAnsi="Arial" w:cs="Arial"/>
          <w:sz w:val="20"/>
          <w:szCs w:val="20"/>
        </w:rPr>
        <w:t>Mihailov</w:t>
      </w:r>
      <w:proofErr w:type="spellEnd"/>
      <w:r w:rsidRPr="00322787">
        <w:rPr>
          <w:rFonts w:ascii="Arial" w:hAnsi="Arial" w:cs="Arial"/>
          <w:sz w:val="20"/>
          <w:szCs w:val="20"/>
        </w:rPr>
        <w:t xml:space="preserve"> E, Pers TH, </w:t>
      </w:r>
      <w:proofErr w:type="spellStart"/>
      <w:r w:rsidRPr="00322787">
        <w:rPr>
          <w:rFonts w:ascii="Arial" w:hAnsi="Arial" w:cs="Arial"/>
          <w:sz w:val="20"/>
          <w:szCs w:val="20"/>
        </w:rPr>
        <w:t>Rüeger</w:t>
      </w:r>
      <w:proofErr w:type="spellEnd"/>
      <w:r w:rsidRPr="00322787">
        <w:rPr>
          <w:rFonts w:ascii="Arial" w:hAnsi="Arial" w:cs="Arial"/>
          <w:sz w:val="20"/>
          <w:szCs w:val="20"/>
        </w:rPr>
        <w:t xml:space="preserve"> S,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Ehret GB, Ferreira T, Heard-Costa NL, Karjalainen J, </w:t>
      </w:r>
      <w:proofErr w:type="spellStart"/>
      <w:r w:rsidRPr="00322787">
        <w:rPr>
          <w:rFonts w:ascii="Arial" w:hAnsi="Arial" w:cs="Arial"/>
          <w:sz w:val="20"/>
          <w:szCs w:val="20"/>
        </w:rPr>
        <w:t>Lagou</w:t>
      </w:r>
      <w:proofErr w:type="spellEnd"/>
      <w:r w:rsidRPr="00322787">
        <w:rPr>
          <w:rFonts w:ascii="Arial" w:hAnsi="Arial" w:cs="Arial"/>
          <w:sz w:val="20"/>
          <w:szCs w:val="20"/>
        </w:rPr>
        <w:t xml:space="preserve"> V, Mahajan A, </w:t>
      </w:r>
      <w:proofErr w:type="spellStart"/>
      <w:r w:rsidRPr="00322787">
        <w:rPr>
          <w:rFonts w:ascii="Arial" w:hAnsi="Arial" w:cs="Arial"/>
          <w:sz w:val="20"/>
          <w:szCs w:val="20"/>
        </w:rPr>
        <w:t>Neinast</w:t>
      </w:r>
      <w:proofErr w:type="spellEnd"/>
      <w:r w:rsidRPr="00322787">
        <w:rPr>
          <w:rFonts w:ascii="Arial" w:hAnsi="Arial" w:cs="Arial"/>
          <w:sz w:val="20"/>
          <w:szCs w:val="20"/>
        </w:rPr>
        <w:t xml:space="preserve"> MD, Prokopenko I, </w:t>
      </w:r>
      <w:proofErr w:type="spellStart"/>
      <w:r w:rsidRPr="00322787">
        <w:rPr>
          <w:rFonts w:ascii="Arial" w:hAnsi="Arial" w:cs="Arial"/>
          <w:sz w:val="20"/>
          <w:szCs w:val="20"/>
        </w:rPr>
        <w:t>Simino</w:t>
      </w:r>
      <w:proofErr w:type="spellEnd"/>
      <w:r w:rsidRPr="00322787">
        <w:rPr>
          <w:rFonts w:ascii="Arial" w:hAnsi="Arial" w:cs="Arial"/>
          <w:sz w:val="20"/>
          <w:szCs w:val="20"/>
        </w:rPr>
        <w:t xml:space="preserve"> J, </w:t>
      </w:r>
      <w:proofErr w:type="spellStart"/>
      <w:r w:rsidRPr="00322787">
        <w:rPr>
          <w:rFonts w:ascii="Arial" w:hAnsi="Arial" w:cs="Arial"/>
          <w:sz w:val="20"/>
          <w:szCs w:val="20"/>
        </w:rPr>
        <w:t>Teslovich</w:t>
      </w:r>
      <w:proofErr w:type="spellEnd"/>
      <w:r w:rsidRPr="00322787">
        <w:rPr>
          <w:rFonts w:ascii="Arial" w:hAnsi="Arial" w:cs="Arial"/>
          <w:sz w:val="20"/>
          <w:szCs w:val="20"/>
        </w:rPr>
        <w:t xml:space="preserve"> TM, Jansen R, </w:t>
      </w:r>
      <w:proofErr w:type="spellStart"/>
      <w:r w:rsidRPr="00322787">
        <w:rPr>
          <w:rFonts w:ascii="Arial" w:hAnsi="Arial" w:cs="Arial"/>
          <w:sz w:val="20"/>
          <w:szCs w:val="20"/>
        </w:rPr>
        <w:t>Westra</w:t>
      </w:r>
      <w:proofErr w:type="spellEnd"/>
      <w:r w:rsidRPr="00322787">
        <w:rPr>
          <w:rFonts w:ascii="Arial" w:hAnsi="Arial" w:cs="Arial"/>
          <w:sz w:val="20"/>
          <w:szCs w:val="20"/>
        </w:rPr>
        <w:t xml:space="preserve"> HJ, White CC, </w:t>
      </w:r>
      <w:proofErr w:type="spellStart"/>
      <w:r w:rsidRPr="00322787">
        <w:rPr>
          <w:rFonts w:ascii="Arial" w:hAnsi="Arial" w:cs="Arial"/>
          <w:sz w:val="20"/>
          <w:szCs w:val="20"/>
        </w:rPr>
        <w:t>Absher</w:t>
      </w:r>
      <w:proofErr w:type="spellEnd"/>
      <w:r w:rsidRPr="00322787">
        <w:rPr>
          <w:rFonts w:ascii="Arial" w:hAnsi="Arial" w:cs="Arial"/>
          <w:sz w:val="20"/>
          <w:szCs w:val="20"/>
        </w:rPr>
        <w:t xml:space="preserve"> D, Ahluwalia TS, Ahmad S, Albrecht E, Alves AC, Bragg-Gresham JL, de </w:t>
      </w:r>
      <w:proofErr w:type="spellStart"/>
      <w:r w:rsidRPr="00322787">
        <w:rPr>
          <w:rFonts w:ascii="Arial" w:hAnsi="Arial" w:cs="Arial"/>
          <w:sz w:val="20"/>
          <w:szCs w:val="20"/>
        </w:rPr>
        <w:t>Craen</w:t>
      </w:r>
      <w:proofErr w:type="spellEnd"/>
      <w:r w:rsidRPr="00322787">
        <w:rPr>
          <w:rFonts w:ascii="Arial" w:hAnsi="Arial" w:cs="Arial"/>
          <w:sz w:val="20"/>
          <w:szCs w:val="20"/>
        </w:rPr>
        <w:t xml:space="preserve"> AJ, Bis JC, </w:t>
      </w:r>
      <w:proofErr w:type="spellStart"/>
      <w:r w:rsidRPr="00322787">
        <w:rPr>
          <w:rFonts w:ascii="Arial" w:hAnsi="Arial" w:cs="Arial"/>
          <w:sz w:val="20"/>
          <w:szCs w:val="20"/>
        </w:rPr>
        <w:t>Bonnefond</w:t>
      </w:r>
      <w:proofErr w:type="spellEnd"/>
      <w:r w:rsidRPr="00322787">
        <w:rPr>
          <w:rFonts w:ascii="Arial" w:hAnsi="Arial" w:cs="Arial"/>
          <w:sz w:val="20"/>
          <w:szCs w:val="20"/>
        </w:rPr>
        <w:t xml:space="preserve"> A, Boucher G, </w:t>
      </w:r>
      <w:proofErr w:type="spellStart"/>
      <w:r w:rsidRPr="00322787">
        <w:rPr>
          <w:rFonts w:ascii="Arial" w:hAnsi="Arial" w:cs="Arial"/>
          <w:sz w:val="20"/>
          <w:szCs w:val="20"/>
        </w:rPr>
        <w:t>Cadby</w:t>
      </w:r>
      <w:proofErr w:type="spellEnd"/>
      <w:r w:rsidRPr="00322787">
        <w:rPr>
          <w:rFonts w:ascii="Arial" w:hAnsi="Arial" w:cs="Arial"/>
          <w:sz w:val="20"/>
          <w:szCs w:val="20"/>
        </w:rPr>
        <w:t xml:space="preserve"> G, Cheng YC, Chiang CW, Delgado G, </w:t>
      </w:r>
      <w:proofErr w:type="spellStart"/>
      <w:r w:rsidRPr="00322787">
        <w:rPr>
          <w:rFonts w:ascii="Arial" w:hAnsi="Arial" w:cs="Arial"/>
          <w:sz w:val="20"/>
          <w:szCs w:val="20"/>
        </w:rPr>
        <w:t>Demirkan</w:t>
      </w:r>
      <w:proofErr w:type="spellEnd"/>
      <w:r w:rsidRPr="00322787">
        <w:rPr>
          <w:rFonts w:ascii="Arial" w:hAnsi="Arial" w:cs="Arial"/>
          <w:sz w:val="20"/>
          <w:szCs w:val="20"/>
        </w:rPr>
        <w:t xml:space="preserve"> A, </w:t>
      </w:r>
      <w:proofErr w:type="spellStart"/>
      <w:r w:rsidRPr="00322787">
        <w:rPr>
          <w:rFonts w:ascii="Arial" w:hAnsi="Arial" w:cs="Arial"/>
          <w:sz w:val="20"/>
          <w:szCs w:val="20"/>
        </w:rPr>
        <w:t>Dueker</w:t>
      </w:r>
      <w:proofErr w:type="spellEnd"/>
      <w:r w:rsidRPr="00322787">
        <w:rPr>
          <w:rFonts w:ascii="Arial" w:hAnsi="Arial" w:cs="Arial"/>
          <w:sz w:val="20"/>
          <w:szCs w:val="20"/>
        </w:rPr>
        <w:t xml:space="preserve"> N, Eklund N,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Eriksson J, </w:t>
      </w:r>
      <w:proofErr w:type="spellStart"/>
      <w:r w:rsidRPr="00322787">
        <w:rPr>
          <w:rFonts w:ascii="Arial" w:hAnsi="Arial" w:cs="Arial"/>
          <w:sz w:val="20"/>
          <w:szCs w:val="20"/>
        </w:rPr>
        <w:t>Feenstra</w:t>
      </w:r>
      <w:proofErr w:type="spellEnd"/>
      <w:r w:rsidRPr="00322787">
        <w:rPr>
          <w:rFonts w:ascii="Arial" w:hAnsi="Arial" w:cs="Arial"/>
          <w:sz w:val="20"/>
          <w:szCs w:val="20"/>
        </w:rPr>
        <w:t xml:space="preserve"> B, Fischer K, Frau F, </w:t>
      </w:r>
      <w:proofErr w:type="spellStart"/>
      <w:r w:rsidRPr="00322787">
        <w:rPr>
          <w:rFonts w:ascii="Arial" w:hAnsi="Arial" w:cs="Arial"/>
          <w:sz w:val="20"/>
          <w:szCs w:val="20"/>
        </w:rPr>
        <w:t>Galesloot</w:t>
      </w:r>
      <w:proofErr w:type="spellEnd"/>
      <w:r w:rsidRPr="00322787">
        <w:rPr>
          <w:rFonts w:ascii="Arial" w:hAnsi="Arial" w:cs="Arial"/>
          <w:sz w:val="20"/>
          <w:szCs w:val="20"/>
        </w:rPr>
        <w:t xml:space="preserve"> TE, Geller F, Goel A, Gorski M, </w:t>
      </w:r>
      <w:proofErr w:type="spellStart"/>
      <w:r w:rsidRPr="00322787">
        <w:rPr>
          <w:rFonts w:ascii="Arial" w:hAnsi="Arial" w:cs="Arial"/>
          <w:sz w:val="20"/>
          <w:szCs w:val="20"/>
        </w:rPr>
        <w:t>Grammer</w:t>
      </w:r>
      <w:proofErr w:type="spellEnd"/>
      <w:r w:rsidRPr="00322787">
        <w:rPr>
          <w:rFonts w:ascii="Arial" w:hAnsi="Arial" w:cs="Arial"/>
          <w:sz w:val="20"/>
          <w:szCs w:val="20"/>
        </w:rPr>
        <w:t xml:space="preserve"> TB, Gustafsson S, </w:t>
      </w:r>
      <w:proofErr w:type="spellStart"/>
      <w:r w:rsidRPr="00322787">
        <w:rPr>
          <w:rFonts w:ascii="Arial" w:hAnsi="Arial" w:cs="Arial"/>
          <w:sz w:val="20"/>
          <w:szCs w:val="20"/>
        </w:rPr>
        <w:t>Haitjema</w:t>
      </w:r>
      <w:proofErr w:type="spellEnd"/>
      <w:r w:rsidRPr="00322787">
        <w:rPr>
          <w:rFonts w:ascii="Arial" w:hAnsi="Arial" w:cs="Arial"/>
          <w:sz w:val="20"/>
          <w:szCs w:val="20"/>
        </w:rPr>
        <w:t xml:space="preserve"> S, </w:t>
      </w:r>
      <w:proofErr w:type="spellStart"/>
      <w:r w:rsidRPr="00322787">
        <w:rPr>
          <w:rFonts w:ascii="Arial" w:hAnsi="Arial" w:cs="Arial"/>
          <w:sz w:val="20"/>
          <w:szCs w:val="20"/>
        </w:rPr>
        <w:t>Hottenga</w:t>
      </w:r>
      <w:proofErr w:type="spellEnd"/>
      <w:r w:rsidRPr="00322787">
        <w:rPr>
          <w:rFonts w:ascii="Arial" w:hAnsi="Arial" w:cs="Arial"/>
          <w:sz w:val="20"/>
          <w:szCs w:val="20"/>
        </w:rPr>
        <w:t xml:space="preserve"> JJ, Huffman JE, Jackson AU, Jacobs KB, Johansson Å, Kaakinen M, Kleber ME, Lahti J, Mateo Leach I, </w:t>
      </w:r>
      <w:proofErr w:type="spellStart"/>
      <w:r w:rsidRPr="00322787">
        <w:rPr>
          <w:rFonts w:ascii="Arial" w:hAnsi="Arial" w:cs="Arial"/>
          <w:sz w:val="20"/>
          <w:szCs w:val="20"/>
        </w:rPr>
        <w:t>Lehne</w:t>
      </w:r>
      <w:proofErr w:type="spellEnd"/>
      <w:r w:rsidRPr="00322787">
        <w:rPr>
          <w:rFonts w:ascii="Arial" w:hAnsi="Arial" w:cs="Arial"/>
          <w:sz w:val="20"/>
          <w:szCs w:val="20"/>
        </w:rPr>
        <w:t xml:space="preserve"> B, Liu Y, Lo KS, </w:t>
      </w:r>
      <w:proofErr w:type="spellStart"/>
      <w:r w:rsidRPr="00322787">
        <w:rPr>
          <w:rFonts w:ascii="Arial" w:hAnsi="Arial" w:cs="Arial"/>
          <w:sz w:val="20"/>
          <w:szCs w:val="20"/>
        </w:rPr>
        <w:t>Lorentzon</w:t>
      </w:r>
      <w:proofErr w:type="spellEnd"/>
      <w:r w:rsidRPr="00322787">
        <w:rPr>
          <w:rFonts w:ascii="Arial" w:hAnsi="Arial" w:cs="Arial"/>
          <w:sz w:val="20"/>
          <w:szCs w:val="20"/>
        </w:rPr>
        <w:t xml:space="preserve"> M, Luan J, Madden PA,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McKnight B, Medina-Gomez C, </w:t>
      </w:r>
      <w:proofErr w:type="spellStart"/>
      <w:r w:rsidRPr="00322787">
        <w:rPr>
          <w:rFonts w:ascii="Arial" w:hAnsi="Arial" w:cs="Arial"/>
          <w:sz w:val="20"/>
          <w:szCs w:val="20"/>
        </w:rPr>
        <w:t>Monda</w:t>
      </w:r>
      <w:proofErr w:type="spellEnd"/>
      <w:r w:rsidRPr="00322787">
        <w:rPr>
          <w:rFonts w:ascii="Arial" w:hAnsi="Arial" w:cs="Arial"/>
          <w:sz w:val="20"/>
          <w:szCs w:val="20"/>
        </w:rPr>
        <w:t xml:space="preserve"> KL, </w:t>
      </w:r>
      <w:proofErr w:type="spellStart"/>
      <w:r w:rsidRPr="00322787">
        <w:rPr>
          <w:rFonts w:ascii="Arial" w:hAnsi="Arial" w:cs="Arial"/>
          <w:sz w:val="20"/>
          <w:szCs w:val="20"/>
        </w:rPr>
        <w:t>Montasser</w:t>
      </w:r>
      <w:proofErr w:type="spellEnd"/>
      <w:r w:rsidRPr="00322787">
        <w:rPr>
          <w:rFonts w:ascii="Arial" w:hAnsi="Arial" w:cs="Arial"/>
          <w:sz w:val="20"/>
          <w:szCs w:val="20"/>
        </w:rPr>
        <w:t xml:space="preserve"> ME, Müller G, Müller-</w:t>
      </w:r>
      <w:proofErr w:type="spellStart"/>
      <w:r w:rsidRPr="00322787">
        <w:rPr>
          <w:rFonts w:ascii="Arial" w:hAnsi="Arial" w:cs="Arial"/>
          <w:sz w:val="20"/>
          <w:szCs w:val="20"/>
        </w:rPr>
        <w:t>Nurasyid</w:t>
      </w:r>
      <w:proofErr w:type="spellEnd"/>
      <w:r w:rsidRPr="00322787">
        <w:rPr>
          <w:rFonts w:ascii="Arial" w:hAnsi="Arial" w:cs="Arial"/>
          <w:sz w:val="20"/>
          <w:szCs w:val="20"/>
        </w:rPr>
        <w:t xml:space="preserve"> M, Nolte IM, </w:t>
      </w:r>
      <w:proofErr w:type="spellStart"/>
      <w:r w:rsidRPr="00322787">
        <w:rPr>
          <w:rFonts w:ascii="Arial" w:hAnsi="Arial" w:cs="Arial"/>
          <w:sz w:val="20"/>
          <w:szCs w:val="20"/>
        </w:rPr>
        <w:t>Panoutsopoulou</w:t>
      </w:r>
      <w:proofErr w:type="spellEnd"/>
      <w:r w:rsidRPr="00322787">
        <w:rPr>
          <w:rFonts w:ascii="Arial" w:hAnsi="Arial" w:cs="Arial"/>
          <w:sz w:val="20"/>
          <w:szCs w:val="20"/>
        </w:rPr>
        <w:t xml:space="preserve"> K, Pascoe L, Paternoster L, Rayner NW, </w:t>
      </w:r>
      <w:proofErr w:type="spellStart"/>
      <w:r w:rsidRPr="00322787">
        <w:rPr>
          <w:rFonts w:ascii="Arial" w:hAnsi="Arial" w:cs="Arial"/>
          <w:sz w:val="20"/>
          <w:szCs w:val="20"/>
        </w:rPr>
        <w:t>Renström</w:t>
      </w:r>
      <w:proofErr w:type="spellEnd"/>
      <w:r w:rsidRPr="00322787">
        <w:rPr>
          <w:rFonts w:ascii="Arial" w:hAnsi="Arial" w:cs="Arial"/>
          <w:sz w:val="20"/>
          <w:szCs w:val="20"/>
        </w:rPr>
        <w:t xml:space="preserve"> F, </w:t>
      </w:r>
      <w:proofErr w:type="spellStart"/>
      <w:r w:rsidRPr="00322787">
        <w:rPr>
          <w:rFonts w:ascii="Arial" w:hAnsi="Arial" w:cs="Arial"/>
          <w:sz w:val="20"/>
          <w:szCs w:val="20"/>
        </w:rPr>
        <w:t>Rizzi</w:t>
      </w:r>
      <w:proofErr w:type="spellEnd"/>
      <w:r w:rsidRPr="00322787">
        <w:rPr>
          <w:rFonts w:ascii="Arial" w:hAnsi="Arial" w:cs="Arial"/>
          <w:sz w:val="20"/>
          <w:szCs w:val="20"/>
        </w:rPr>
        <w:t xml:space="preserve"> F, Rose LM, Ryan KA, </w:t>
      </w:r>
      <w:proofErr w:type="spellStart"/>
      <w:r w:rsidRPr="00322787">
        <w:rPr>
          <w:rFonts w:ascii="Arial" w:hAnsi="Arial" w:cs="Arial"/>
          <w:sz w:val="20"/>
          <w:szCs w:val="20"/>
        </w:rPr>
        <w:t>Salo</w:t>
      </w:r>
      <w:proofErr w:type="spellEnd"/>
      <w:r w:rsidRPr="00322787">
        <w:rPr>
          <w:rFonts w:ascii="Arial" w:hAnsi="Arial" w:cs="Arial"/>
          <w:sz w:val="20"/>
          <w:szCs w:val="20"/>
        </w:rPr>
        <w:t xml:space="preserve"> P,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w:t>
      </w:r>
      <w:proofErr w:type="spellStart"/>
      <w:r w:rsidRPr="00322787">
        <w:rPr>
          <w:rFonts w:ascii="Arial" w:hAnsi="Arial" w:cs="Arial"/>
          <w:sz w:val="20"/>
          <w:szCs w:val="20"/>
        </w:rPr>
        <w:t>Scharnagl</w:t>
      </w:r>
      <w:proofErr w:type="spellEnd"/>
      <w:r w:rsidRPr="00322787">
        <w:rPr>
          <w:rFonts w:ascii="Arial" w:hAnsi="Arial" w:cs="Arial"/>
          <w:sz w:val="20"/>
          <w:szCs w:val="20"/>
        </w:rPr>
        <w:t xml:space="preserve"> H, Shi J, Smith AV, Southam L, </w:t>
      </w:r>
      <w:proofErr w:type="spellStart"/>
      <w:r w:rsidRPr="00322787">
        <w:rPr>
          <w:rFonts w:ascii="Arial" w:hAnsi="Arial" w:cs="Arial"/>
          <w:sz w:val="20"/>
          <w:szCs w:val="20"/>
        </w:rPr>
        <w:t>Stančáková</w:t>
      </w:r>
      <w:proofErr w:type="spellEnd"/>
      <w:r w:rsidRPr="00322787">
        <w:rPr>
          <w:rFonts w:ascii="Arial" w:hAnsi="Arial" w:cs="Arial"/>
          <w:sz w:val="20"/>
          <w:szCs w:val="20"/>
        </w:rPr>
        <w:t xml:space="preserve"> A, </w:t>
      </w:r>
      <w:proofErr w:type="spellStart"/>
      <w:r w:rsidRPr="00322787">
        <w:rPr>
          <w:rFonts w:ascii="Arial" w:hAnsi="Arial" w:cs="Arial"/>
          <w:sz w:val="20"/>
          <w:szCs w:val="20"/>
        </w:rPr>
        <w:t>Steinthorsdottir</w:t>
      </w:r>
      <w:proofErr w:type="spellEnd"/>
      <w:r w:rsidRPr="00322787">
        <w:rPr>
          <w:rFonts w:ascii="Arial" w:hAnsi="Arial" w:cs="Arial"/>
          <w:sz w:val="20"/>
          <w:szCs w:val="20"/>
        </w:rPr>
        <w:t xml:space="preserve"> V, Strawbridge RJ, Sung YJ, </w:t>
      </w:r>
      <w:proofErr w:type="spellStart"/>
      <w:r w:rsidRPr="00322787">
        <w:rPr>
          <w:rFonts w:ascii="Arial" w:hAnsi="Arial" w:cs="Arial"/>
          <w:sz w:val="20"/>
          <w:szCs w:val="20"/>
        </w:rPr>
        <w:t>Tachmazidou</w:t>
      </w:r>
      <w:proofErr w:type="spellEnd"/>
      <w:r w:rsidRPr="00322787">
        <w:rPr>
          <w:rFonts w:ascii="Arial" w:hAnsi="Arial" w:cs="Arial"/>
          <w:sz w:val="20"/>
          <w:szCs w:val="20"/>
        </w:rPr>
        <w:t xml:space="preserve"> I, Tanaka T, </w:t>
      </w:r>
      <w:proofErr w:type="spellStart"/>
      <w:r w:rsidRPr="00322787">
        <w:rPr>
          <w:rFonts w:ascii="Arial" w:hAnsi="Arial" w:cs="Arial"/>
          <w:sz w:val="20"/>
          <w:szCs w:val="20"/>
        </w:rPr>
        <w:t>Thorleifsson</w:t>
      </w:r>
      <w:proofErr w:type="spellEnd"/>
      <w:r w:rsidRPr="00322787">
        <w:rPr>
          <w:rFonts w:ascii="Arial" w:hAnsi="Arial" w:cs="Arial"/>
          <w:sz w:val="20"/>
          <w:szCs w:val="20"/>
        </w:rPr>
        <w:t xml:space="preserve"> G, Trompet S, </w:t>
      </w:r>
      <w:proofErr w:type="spellStart"/>
      <w:r w:rsidRPr="00322787">
        <w:rPr>
          <w:rFonts w:ascii="Arial" w:hAnsi="Arial" w:cs="Arial"/>
          <w:sz w:val="20"/>
          <w:szCs w:val="20"/>
        </w:rPr>
        <w:t>Pervjakova</w:t>
      </w:r>
      <w:proofErr w:type="spellEnd"/>
      <w:r w:rsidRPr="00322787">
        <w:rPr>
          <w:rFonts w:ascii="Arial" w:hAnsi="Arial" w:cs="Arial"/>
          <w:sz w:val="20"/>
          <w:szCs w:val="20"/>
        </w:rPr>
        <w:t xml:space="preserve"> N, </w:t>
      </w:r>
      <w:proofErr w:type="spellStart"/>
      <w:r w:rsidRPr="00322787">
        <w:rPr>
          <w:rFonts w:ascii="Arial" w:hAnsi="Arial" w:cs="Arial"/>
          <w:sz w:val="20"/>
          <w:szCs w:val="20"/>
        </w:rPr>
        <w:t>Tyrer</w:t>
      </w:r>
      <w:proofErr w:type="spellEnd"/>
      <w:r w:rsidRPr="00322787">
        <w:rPr>
          <w:rFonts w:ascii="Arial" w:hAnsi="Arial" w:cs="Arial"/>
          <w:sz w:val="20"/>
          <w:szCs w:val="20"/>
        </w:rPr>
        <w:t xml:space="preserve"> JP, </w:t>
      </w:r>
      <w:proofErr w:type="spellStart"/>
      <w:r w:rsidRPr="00322787">
        <w:rPr>
          <w:rFonts w:ascii="Arial" w:hAnsi="Arial" w:cs="Arial"/>
          <w:sz w:val="20"/>
          <w:szCs w:val="20"/>
        </w:rPr>
        <w:t>Vandenput</w:t>
      </w:r>
      <w:proofErr w:type="spellEnd"/>
      <w:r w:rsidRPr="00322787">
        <w:rPr>
          <w:rFonts w:ascii="Arial" w:hAnsi="Arial" w:cs="Arial"/>
          <w:sz w:val="20"/>
          <w:szCs w:val="20"/>
        </w:rPr>
        <w:t xml:space="preserve"> L, van der </w:t>
      </w:r>
      <w:proofErr w:type="spellStart"/>
      <w:r w:rsidRPr="00322787">
        <w:rPr>
          <w:rFonts w:ascii="Arial" w:hAnsi="Arial" w:cs="Arial"/>
          <w:sz w:val="20"/>
          <w:szCs w:val="20"/>
        </w:rPr>
        <w:t>Laan</w:t>
      </w:r>
      <w:proofErr w:type="spellEnd"/>
      <w:r w:rsidRPr="00322787">
        <w:rPr>
          <w:rFonts w:ascii="Arial" w:hAnsi="Arial" w:cs="Arial"/>
          <w:sz w:val="20"/>
          <w:szCs w:val="20"/>
        </w:rPr>
        <w:t xml:space="preserve"> SW, van der Velde N, van </w:t>
      </w:r>
      <w:proofErr w:type="spellStart"/>
      <w:r w:rsidRPr="00322787">
        <w:rPr>
          <w:rFonts w:ascii="Arial" w:hAnsi="Arial" w:cs="Arial"/>
          <w:sz w:val="20"/>
          <w:szCs w:val="20"/>
        </w:rPr>
        <w:t>Setten</w:t>
      </w:r>
      <w:proofErr w:type="spellEnd"/>
      <w:r w:rsidRPr="00322787">
        <w:rPr>
          <w:rFonts w:ascii="Arial" w:hAnsi="Arial" w:cs="Arial"/>
          <w:sz w:val="20"/>
          <w:szCs w:val="20"/>
        </w:rPr>
        <w:t xml:space="preserve"> J, van Vliet-</w:t>
      </w:r>
      <w:proofErr w:type="spellStart"/>
      <w:r w:rsidRPr="00322787">
        <w:rPr>
          <w:rFonts w:ascii="Arial" w:hAnsi="Arial" w:cs="Arial"/>
          <w:sz w:val="20"/>
          <w:szCs w:val="20"/>
        </w:rPr>
        <w:t>Ostaptchouk</w:t>
      </w:r>
      <w:proofErr w:type="spellEnd"/>
      <w:r w:rsidRPr="00322787">
        <w:rPr>
          <w:rFonts w:ascii="Arial" w:hAnsi="Arial" w:cs="Arial"/>
          <w:sz w:val="20"/>
          <w:szCs w:val="20"/>
        </w:rPr>
        <w:t xml:space="preserve"> JV, Verweij N, </w:t>
      </w:r>
      <w:proofErr w:type="spellStart"/>
      <w:r w:rsidRPr="00322787">
        <w:rPr>
          <w:rFonts w:ascii="Arial" w:hAnsi="Arial" w:cs="Arial"/>
          <w:sz w:val="20"/>
          <w:szCs w:val="20"/>
        </w:rPr>
        <w:t>Vlachopoulou</w:t>
      </w:r>
      <w:proofErr w:type="spellEnd"/>
      <w:r w:rsidRPr="00322787">
        <w:rPr>
          <w:rFonts w:ascii="Arial" w:hAnsi="Arial" w:cs="Arial"/>
          <w:sz w:val="20"/>
          <w:szCs w:val="20"/>
        </w:rPr>
        <w:t xml:space="preserve"> E, Waite LL, Wang SR, Wang Z, Wild SH, </w:t>
      </w:r>
      <w:proofErr w:type="spellStart"/>
      <w:r w:rsidRPr="00322787">
        <w:rPr>
          <w:rFonts w:ascii="Arial" w:hAnsi="Arial" w:cs="Arial"/>
          <w:sz w:val="20"/>
          <w:szCs w:val="20"/>
        </w:rPr>
        <w:t>Willenborg</w:t>
      </w:r>
      <w:proofErr w:type="spellEnd"/>
      <w:r w:rsidRPr="00322787">
        <w:rPr>
          <w:rFonts w:ascii="Arial" w:hAnsi="Arial" w:cs="Arial"/>
          <w:sz w:val="20"/>
          <w:szCs w:val="20"/>
        </w:rPr>
        <w:t xml:space="preserve"> C, Wilson JF, Wong A, Yang J, </w:t>
      </w:r>
      <w:proofErr w:type="spellStart"/>
      <w:r w:rsidRPr="00322787">
        <w:rPr>
          <w:rFonts w:ascii="Arial" w:hAnsi="Arial" w:cs="Arial"/>
          <w:sz w:val="20"/>
          <w:szCs w:val="20"/>
        </w:rPr>
        <w:t>Yengo</w:t>
      </w:r>
      <w:proofErr w:type="spellEnd"/>
      <w:r w:rsidRPr="00322787">
        <w:rPr>
          <w:rFonts w:ascii="Arial" w:hAnsi="Arial" w:cs="Arial"/>
          <w:sz w:val="20"/>
          <w:szCs w:val="20"/>
        </w:rPr>
        <w:t xml:space="preserve"> L, </w:t>
      </w:r>
      <w:proofErr w:type="spellStart"/>
      <w:r w:rsidRPr="00322787">
        <w:rPr>
          <w:rFonts w:ascii="Arial" w:hAnsi="Arial" w:cs="Arial"/>
          <w:sz w:val="20"/>
          <w:szCs w:val="20"/>
        </w:rPr>
        <w:t>Yerges</w:t>
      </w:r>
      <w:proofErr w:type="spellEnd"/>
      <w:r w:rsidRPr="00322787">
        <w:rPr>
          <w:rFonts w:ascii="Arial" w:hAnsi="Arial" w:cs="Arial"/>
          <w:sz w:val="20"/>
          <w:szCs w:val="20"/>
        </w:rPr>
        <w:t xml:space="preserve">-Armstrong LM, Yu L, Zhang W, Zhao JH, Andersson EA, Bakker SJ, </w:t>
      </w:r>
      <w:proofErr w:type="spellStart"/>
      <w:r w:rsidRPr="00322787">
        <w:rPr>
          <w:rFonts w:ascii="Arial" w:hAnsi="Arial" w:cs="Arial"/>
          <w:sz w:val="20"/>
          <w:szCs w:val="20"/>
        </w:rPr>
        <w:t>Baldassarre</w:t>
      </w:r>
      <w:proofErr w:type="spellEnd"/>
      <w:r w:rsidRPr="00322787">
        <w:rPr>
          <w:rFonts w:ascii="Arial" w:hAnsi="Arial" w:cs="Arial"/>
          <w:sz w:val="20"/>
          <w:szCs w:val="20"/>
        </w:rPr>
        <w:t xml:space="preserve"> D, Banasik K, </w:t>
      </w:r>
      <w:proofErr w:type="spellStart"/>
      <w:r w:rsidRPr="00322787">
        <w:rPr>
          <w:rFonts w:ascii="Arial" w:hAnsi="Arial" w:cs="Arial"/>
          <w:sz w:val="20"/>
          <w:szCs w:val="20"/>
        </w:rPr>
        <w:t>Barcella</w:t>
      </w:r>
      <w:proofErr w:type="spellEnd"/>
      <w:r w:rsidRPr="00322787">
        <w:rPr>
          <w:rFonts w:ascii="Arial" w:hAnsi="Arial" w:cs="Arial"/>
          <w:sz w:val="20"/>
          <w:szCs w:val="20"/>
        </w:rPr>
        <w:t xml:space="preserve"> M, </w:t>
      </w:r>
      <w:proofErr w:type="spellStart"/>
      <w:r w:rsidRPr="00322787">
        <w:rPr>
          <w:rFonts w:ascii="Arial" w:hAnsi="Arial" w:cs="Arial"/>
          <w:sz w:val="20"/>
          <w:szCs w:val="20"/>
        </w:rPr>
        <w:t>Barlassina</w:t>
      </w:r>
      <w:proofErr w:type="spellEnd"/>
      <w:r w:rsidRPr="00322787">
        <w:rPr>
          <w:rFonts w:ascii="Arial" w:hAnsi="Arial" w:cs="Arial"/>
          <w:sz w:val="20"/>
          <w:szCs w:val="20"/>
        </w:rPr>
        <w:t xml:space="preserve"> C, Bellis C, </w:t>
      </w:r>
      <w:proofErr w:type="spellStart"/>
      <w:r w:rsidRPr="00322787">
        <w:rPr>
          <w:rFonts w:ascii="Arial" w:hAnsi="Arial" w:cs="Arial"/>
          <w:sz w:val="20"/>
          <w:szCs w:val="20"/>
        </w:rPr>
        <w:t>Benaglio</w:t>
      </w:r>
      <w:proofErr w:type="spellEnd"/>
      <w:r w:rsidRPr="00322787">
        <w:rPr>
          <w:rFonts w:ascii="Arial" w:hAnsi="Arial" w:cs="Arial"/>
          <w:sz w:val="20"/>
          <w:szCs w:val="20"/>
        </w:rPr>
        <w:t xml:space="preserve"> P, </w:t>
      </w:r>
      <w:proofErr w:type="spellStart"/>
      <w:r w:rsidRPr="00322787">
        <w:rPr>
          <w:rFonts w:ascii="Arial" w:hAnsi="Arial" w:cs="Arial"/>
          <w:sz w:val="20"/>
          <w:szCs w:val="20"/>
        </w:rPr>
        <w:t>Blangero</w:t>
      </w:r>
      <w:proofErr w:type="spellEnd"/>
      <w:r w:rsidRPr="00322787">
        <w:rPr>
          <w:rFonts w:ascii="Arial" w:hAnsi="Arial" w:cs="Arial"/>
          <w:sz w:val="20"/>
          <w:szCs w:val="20"/>
        </w:rPr>
        <w:t xml:space="preserve"> J, </w:t>
      </w:r>
      <w:proofErr w:type="spellStart"/>
      <w:r w:rsidRPr="00322787">
        <w:rPr>
          <w:rFonts w:ascii="Arial" w:hAnsi="Arial" w:cs="Arial"/>
          <w:sz w:val="20"/>
          <w:szCs w:val="20"/>
        </w:rPr>
        <w:t>Blüher</w:t>
      </w:r>
      <w:proofErr w:type="spellEnd"/>
      <w:r w:rsidRPr="00322787">
        <w:rPr>
          <w:rFonts w:ascii="Arial" w:hAnsi="Arial" w:cs="Arial"/>
          <w:sz w:val="20"/>
          <w:szCs w:val="20"/>
        </w:rPr>
        <w:t xml:space="preserve"> M, Bonnet F, </w:t>
      </w:r>
      <w:proofErr w:type="spellStart"/>
      <w:r w:rsidRPr="00322787">
        <w:rPr>
          <w:rFonts w:ascii="Arial" w:hAnsi="Arial" w:cs="Arial"/>
          <w:sz w:val="20"/>
          <w:szCs w:val="20"/>
        </w:rPr>
        <w:t>Bonnycastle</w:t>
      </w:r>
      <w:proofErr w:type="spellEnd"/>
      <w:r w:rsidRPr="00322787">
        <w:rPr>
          <w:rFonts w:ascii="Arial" w:hAnsi="Arial" w:cs="Arial"/>
          <w:sz w:val="20"/>
          <w:szCs w:val="20"/>
        </w:rPr>
        <w:t xml:space="preserve"> LL, Boyd HA, </w:t>
      </w:r>
      <w:proofErr w:type="spellStart"/>
      <w:r w:rsidRPr="00322787">
        <w:rPr>
          <w:rFonts w:ascii="Arial" w:hAnsi="Arial" w:cs="Arial"/>
          <w:sz w:val="20"/>
          <w:szCs w:val="20"/>
        </w:rPr>
        <w:t>Bruinenberg</w:t>
      </w:r>
      <w:proofErr w:type="spellEnd"/>
      <w:r w:rsidRPr="00322787">
        <w:rPr>
          <w:rFonts w:ascii="Arial" w:hAnsi="Arial" w:cs="Arial"/>
          <w:sz w:val="20"/>
          <w:szCs w:val="20"/>
        </w:rPr>
        <w:t xml:space="preserve"> M, Buchman AS, Campbell H, Chen YD, Chines PS, </w:t>
      </w:r>
      <w:proofErr w:type="spellStart"/>
      <w:r w:rsidRPr="00322787">
        <w:rPr>
          <w:rFonts w:ascii="Arial" w:hAnsi="Arial" w:cs="Arial"/>
          <w:sz w:val="20"/>
          <w:szCs w:val="20"/>
        </w:rPr>
        <w:t>Claudi</w:t>
      </w:r>
      <w:proofErr w:type="spellEnd"/>
      <w:r w:rsidRPr="00322787">
        <w:rPr>
          <w:rFonts w:ascii="Arial" w:hAnsi="Arial" w:cs="Arial"/>
          <w:sz w:val="20"/>
          <w:szCs w:val="20"/>
        </w:rPr>
        <w:t xml:space="preserve">-Boehm S, Cole J, Collins FS, de </w:t>
      </w:r>
      <w:proofErr w:type="spellStart"/>
      <w:r w:rsidRPr="00322787">
        <w:rPr>
          <w:rFonts w:ascii="Arial" w:hAnsi="Arial" w:cs="Arial"/>
          <w:sz w:val="20"/>
          <w:szCs w:val="20"/>
        </w:rPr>
        <w:t>Geus</w:t>
      </w:r>
      <w:proofErr w:type="spellEnd"/>
      <w:r w:rsidRPr="00322787">
        <w:rPr>
          <w:rFonts w:ascii="Arial" w:hAnsi="Arial" w:cs="Arial"/>
          <w:sz w:val="20"/>
          <w:szCs w:val="20"/>
        </w:rPr>
        <w:t xml:space="preserve"> EJ, de Groot LC, </w:t>
      </w:r>
      <w:proofErr w:type="spellStart"/>
      <w:r w:rsidRPr="00322787">
        <w:rPr>
          <w:rFonts w:ascii="Arial" w:hAnsi="Arial" w:cs="Arial"/>
          <w:sz w:val="20"/>
          <w:szCs w:val="20"/>
        </w:rPr>
        <w:t>Dimitriou</w:t>
      </w:r>
      <w:proofErr w:type="spellEnd"/>
      <w:r w:rsidRPr="00322787">
        <w:rPr>
          <w:rFonts w:ascii="Arial" w:hAnsi="Arial" w:cs="Arial"/>
          <w:sz w:val="20"/>
          <w:szCs w:val="20"/>
        </w:rPr>
        <w:t xml:space="preserve"> M, Duan J, Enroth S, </w:t>
      </w:r>
      <w:proofErr w:type="spellStart"/>
      <w:r w:rsidRPr="00322787">
        <w:rPr>
          <w:rFonts w:ascii="Arial" w:hAnsi="Arial" w:cs="Arial"/>
          <w:sz w:val="20"/>
          <w:szCs w:val="20"/>
        </w:rPr>
        <w:t>Eury</w:t>
      </w:r>
      <w:proofErr w:type="spellEnd"/>
      <w:r w:rsidRPr="00322787">
        <w:rPr>
          <w:rFonts w:ascii="Arial" w:hAnsi="Arial" w:cs="Arial"/>
          <w:sz w:val="20"/>
          <w:szCs w:val="20"/>
        </w:rPr>
        <w:t xml:space="preserve"> E, </w:t>
      </w:r>
      <w:proofErr w:type="spellStart"/>
      <w:r w:rsidRPr="00322787">
        <w:rPr>
          <w:rFonts w:ascii="Arial" w:hAnsi="Arial" w:cs="Arial"/>
          <w:sz w:val="20"/>
          <w:szCs w:val="20"/>
        </w:rPr>
        <w:t>Farmaki</w:t>
      </w:r>
      <w:proofErr w:type="spellEnd"/>
      <w:r w:rsidRPr="00322787">
        <w:rPr>
          <w:rFonts w:ascii="Arial" w:hAnsi="Arial" w:cs="Arial"/>
          <w:sz w:val="20"/>
          <w:szCs w:val="20"/>
        </w:rPr>
        <w:t xml:space="preserve"> AE, </w:t>
      </w:r>
      <w:proofErr w:type="spellStart"/>
      <w:r w:rsidRPr="00322787">
        <w:rPr>
          <w:rFonts w:ascii="Arial" w:hAnsi="Arial" w:cs="Arial"/>
          <w:sz w:val="20"/>
          <w:szCs w:val="20"/>
        </w:rPr>
        <w:t>Forouhi</w:t>
      </w:r>
      <w:proofErr w:type="spellEnd"/>
      <w:r w:rsidRPr="00322787">
        <w:rPr>
          <w:rFonts w:ascii="Arial" w:hAnsi="Arial" w:cs="Arial"/>
          <w:sz w:val="20"/>
          <w:szCs w:val="20"/>
        </w:rPr>
        <w:t xml:space="preserve"> NG, Friedrich N, </w:t>
      </w:r>
      <w:proofErr w:type="spellStart"/>
      <w:r w:rsidRPr="00322787">
        <w:rPr>
          <w:rFonts w:ascii="Arial" w:hAnsi="Arial" w:cs="Arial"/>
          <w:sz w:val="20"/>
          <w:szCs w:val="20"/>
        </w:rPr>
        <w:t>Gejman</w:t>
      </w:r>
      <w:proofErr w:type="spellEnd"/>
      <w:r w:rsidRPr="00322787">
        <w:rPr>
          <w:rFonts w:ascii="Arial" w:hAnsi="Arial" w:cs="Arial"/>
          <w:sz w:val="20"/>
          <w:szCs w:val="20"/>
        </w:rPr>
        <w:t xml:space="preserve"> PV, </w:t>
      </w:r>
      <w:proofErr w:type="spellStart"/>
      <w:r w:rsidRPr="00322787">
        <w:rPr>
          <w:rFonts w:ascii="Arial" w:hAnsi="Arial" w:cs="Arial"/>
          <w:sz w:val="20"/>
          <w:szCs w:val="20"/>
        </w:rPr>
        <w:t>Gigante</w:t>
      </w:r>
      <w:proofErr w:type="spellEnd"/>
      <w:r w:rsidRPr="00322787">
        <w:rPr>
          <w:rFonts w:ascii="Arial" w:hAnsi="Arial" w:cs="Arial"/>
          <w:sz w:val="20"/>
          <w:szCs w:val="20"/>
        </w:rPr>
        <w:t xml:space="preserve"> B, </w:t>
      </w:r>
      <w:proofErr w:type="spellStart"/>
      <w:r w:rsidRPr="00322787">
        <w:rPr>
          <w:rFonts w:ascii="Arial" w:hAnsi="Arial" w:cs="Arial"/>
          <w:sz w:val="20"/>
          <w:szCs w:val="20"/>
        </w:rPr>
        <w:t>Glorioso</w:t>
      </w:r>
      <w:proofErr w:type="spellEnd"/>
      <w:r w:rsidRPr="00322787">
        <w:rPr>
          <w:rFonts w:ascii="Arial" w:hAnsi="Arial" w:cs="Arial"/>
          <w:sz w:val="20"/>
          <w:szCs w:val="20"/>
        </w:rPr>
        <w:t xml:space="preserve"> N, Go AS, Gottesman O, </w:t>
      </w:r>
      <w:proofErr w:type="spellStart"/>
      <w:r w:rsidRPr="00322787">
        <w:rPr>
          <w:rFonts w:ascii="Arial" w:hAnsi="Arial" w:cs="Arial"/>
          <w:sz w:val="20"/>
          <w:szCs w:val="20"/>
        </w:rPr>
        <w:t>Gräßler</w:t>
      </w:r>
      <w:proofErr w:type="spellEnd"/>
      <w:r w:rsidRPr="00322787">
        <w:rPr>
          <w:rFonts w:ascii="Arial" w:hAnsi="Arial" w:cs="Arial"/>
          <w:sz w:val="20"/>
          <w:szCs w:val="20"/>
        </w:rPr>
        <w:t xml:space="preserve"> J, </w:t>
      </w:r>
      <w:proofErr w:type="spellStart"/>
      <w:r w:rsidRPr="00322787">
        <w:rPr>
          <w:rFonts w:ascii="Arial" w:hAnsi="Arial" w:cs="Arial"/>
          <w:sz w:val="20"/>
          <w:szCs w:val="20"/>
        </w:rPr>
        <w:t>Grallert</w:t>
      </w:r>
      <w:proofErr w:type="spellEnd"/>
      <w:r w:rsidRPr="00322787">
        <w:rPr>
          <w:rFonts w:ascii="Arial" w:hAnsi="Arial" w:cs="Arial"/>
          <w:sz w:val="20"/>
          <w:szCs w:val="20"/>
        </w:rPr>
        <w:t xml:space="preserve"> H, </w:t>
      </w:r>
      <w:proofErr w:type="spellStart"/>
      <w:r w:rsidRPr="00322787">
        <w:rPr>
          <w:rFonts w:ascii="Arial" w:hAnsi="Arial" w:cs="Arial"/>
          <w:sz w:val="20"/>
          <w:szCs w:val="20"/>
        </w:rPr>
        <w:t>Grarup</w:t>
      </w:r>
      <w:proofErr w:type="spellEnd"/>
      <w:r w:rsidRPr="00322787">
        <w:rPr>
          <w:rFonts w:ascii="Arial" w:hAnsi="Arial" w:cs="Arial"/>
          <w:sz w:val="20"/>
          <w:szCs w:val="20"/>
        </w:rPr>
        <w:t xml:space="preserve"> N, Gu YM, </w:t>
      </w:r>
      <w:proofErr w:type="spellStart"/>
      <w:r w:rsidRPr="00322787">
        <w:rPr>
          <w:rFonts w:ascii="Arial" w:hAnsi="Arial" w:cs="Arial"/>
          <w:sz w:val="20"/>
          <w:szCs w:val="20"/>
        </w:rPr>
        <w:t>Broer</w:t>
      </w:r>
      <w:proofErr w:type="spellEnd"/>
      <w:r w:rsidRPr="00322787">
        <w:rPr>
          <w:rFonts w:ascii="Arial" w:hAnsi="Arial" w:cs="Arial"/>
          <w:sz w:val="20"/>
          <w:szCs w:val="20"/>
        </w:rPr>
        <w:t xml:space="preserve"> L, Ham AC, Hansen T, Harris TB, Hartman CA, </w:t>
      </w:r>
      <w:proofErr w:type="spellStart"/>
      <w:r w:rsidRPr="00322787">
        <w:rPr>
          <w:rFonts w:ascii="Arial" w:hAnsi="Arial" w:cs="Arial"/>
          <w:sz w:val="20"/>
          <w:szCs w:val="20"/>
        </w:rPr>
        <w:t>Hassinen</w:t>
      </w:r>
      <w:proofErr w:type="spellEnd"/>
      <w:r w:rsidRPr="00322787">
        <w:rPr>
          <w:rFonts w:ascii="Arial" w:hAnsi="Arial" w:cs="Arial"/>
          <w:sz w:val="20"/>
          <w:szCs w:val="20"/>
        </w:rPr>
        <w:t xml:space="preserve"> M, Hastie N, Hattersley AT, Heath AC, </w:t>
      </w:r>
      <w:proofErr w:type="spellStart"/>
      <w:r w:rsidRPr="00322787">
        <w:rPr>
          <w:rFonts w:ascii="Arial" w:hAnsi="Arial" w:cs="Arial"/>
          <w:sz w:val="20"/>
          <w:szCs w:val="20"/>
        </w:rPr>
        <w:t>Henders</w:t>
      </w:r>
      <w:proofErr w:type="spellEnd"/>
      <w:r w:rsidRPr="00322787">
        <w:rPr>
          <w:rFonts w:ascii="Arial" w:hAnsi="Arial" w:cs="Arial"/>
          <w:sz w:val="20"/>
          <w:szCs w:val="20"/>
        </w:rPr>
        <w:t xml:space="preserve"> AK, Hernandez D, </w:t>
      </w:r>
      <w:proofErr w:type="spellStart"/>
      <w:r w:rsidRPr="00322787">
        <w:rPr>
          <w:rFonts w:ascii="Arial" w:hAnsi="Arial" w:cs="Arial"/>
          <w:sz w:val="20"/>
          <w:szCs w:val="20"/>
        </w:rPr>
        <w:t>Hillege</w:t>
      </w:r>
      <w:proofErr w:type="spellEnd"/>
      <w:r w:rsidRPr="00322787">
        <w:rPr>
          <w:rFonts w:ascii="Arial" w:hAnsi="Arial" w:cs="Arial"/>
          <w:sz w:val="20"/>
          <w:szCs w:val="20"/>
        </w:rPr>
        <w:t xml:space="preserve"> H, Holmen O, </w:t>
      </w:r>
      <w:proofErr w:type="spellStart"/>
      <w:r w:rsidRPr="00322787">
        <w:rPr>
          <w:rFonts w:ascii="Arial" w:hAnsi="Arial" w:cs="Arial"/>
          <w:sz w:val="20"/>
          <w:szCs w:val="20"/>
        </w:rPr>
        <w:t>Hovingh</w:t>
      </w:r>
      <w:proofErr w:type="spellEnd"/>
      <w:r w:rsidRPr="00322787">
        <w:rPr>
          <w:rFonts w:ascii="Arial" w:hAnsi="Arial" w:cs="Arial"/>
          <w:sz w:val="20"/>
          <w:szCs w:val="20"/>
        </w:rPr>
        <w:t xml:space="preserve"> KG, Hui J, </w:t>
      </w:r>
      <w:proofErr w:type="spellStart"/>
      <w:r w:rsidRPr="00322787">
        <w:rPr>
          <w:rFonts w:ascii="Arial" w:hAnsi="Arial" w:cs="Arial"/>
          <w:sz w:val="20"/>
          <w:szCs w:val="20"/>
        </w:rPr>
        <w:t>Husemoen</w:t>
      </w:r>
      <w:proofErr w:type="spellEnd"/>
      <w:r w:rsidRPr="00322787">
        <w:rPr>
          <w:rFonts w:ascii="Arial" w:hAnsi="Arial" w:cs="Arial"/>
          <w:sz w:val="20"/>
          <w:szCs w:val="20"/>
        </w:rPr>
        <w:t xml:space="preserve"> LL, </w:t>
      </w:r>
      <w:proofErr w:type="spellStart"/>
      <w:r w:rsidRPr="00322787">
        <w:rPr>
          <w:rFonts w:ascii="Arial" w:hAnsi="Arial" w:cs="Arial"/>
          <w:sz w:val="20"/>
          <w:szCs w:val="20"/>
        </w:rPr>
        <w:t>Hutri-Kähönen</w:t>
      </w:r>
      <w:proofErr w:type="spellEnd"/>
      <w:r w:rsidRPr="00322787">
        <w:rPr>
          <w:rFonts w:ascii="Arial" w:hAnsi="Arial" w:cs="Arial"/>
          <w:sz w:val="20"/>
          <w:szCs w:val="20"/>
        </w:rPr>
        <w:t xml:space="preserve"> N, </w:t>
      </w:r>
      <w:proofErr w:type="spellStart"/>
      <w:r w:rsidRPr="00322787">
        <w:rPr>
          <w:rFonts w:ascii="Arial" w:hAnsi="Arial" w:cs="Arial"/>
          <w:sz w:val="20"/>
          <w:szCs w:val="20"/>
        </w:rPr>
        <w:t>Hysi</w:t>
      </w:r>
      <w:proofErr w:type="spellEnd"/>
      <w:r w:rsidRPr="00322787">
        <w:rPr>
          <w:rFonts w:ascii="Arial" w:hAnsi="Arial" w:cs="Arial"/>
          <w:sz w:val="20"/>
          <w:szCs w:val="20"/>
        </w:rPr>
        <w:t xml:space="preserve"> PG,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De Jager PL, </w:t>
      </w:r>
      <w:proofErr w:type="spellStart"/>
      <w:r w:rsidRPr="00322787">
        <w:rPr>
          <w:rFonts w:ascii="Arial" w:hAnsi="Arial" w:cs="Arial"/>
          <w:sz w:val="20"/>
          <w:szCs w:val="20"/>
        </w:rPr>
        <w:t>Jalilzadeh</w:t>
      </w:r>
      <w:proofErr w:type="spellEnd"/>
      <w:r w:rsidRPr="00322787">
        <w:rPr>
          <w:rFonts w:ascii="Arial" w:hAnsi="Arial" w:cs="Arial"/>
          <w:sz w:val="20"/>
          <w:szCs w:val="20"/>
        </w:rPr>
        <w:t xml:space="preserve"> S, </w:t>
      </w:r>
      <w:proofErr w:type="spellStart"/>
      <w:r w:rsidRPr="00322787">
        <w:rPr>
          <w:rFonts w:ascii="Arial" w:hAnsi="Arial" w:cs="Arial"/>
          <w:sz w:val="20"/>
          <w:szCs w:val="20"/>
        </w:rPr>
        <w:t>Jørgensen</w:t>
      </w:r>
      <w:proofErr w:type="spellEnd"/>
      <w:r w:rsidRPr="00322787">
        <w:rPr>
          <w:rFonts w:ascii="Arial" w:hAnsi="Arial" w:cs="Arial"/>
          <w:sz w:val="20"/>
          <w:szCs w:val="20"/>
        </w:rPr>
        <w:t xml:space="preserve"> T,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JW, </w:t>
      </w:r>
      <w:proofErr w:type="spellStart"/>
      <w:r w:rsidRPr="00322787">
        <w:rPr>
          <w:rFonts w:ascii="Arial" w:hAnsi="Arial" w:cs="Arial"/>
          <w:sz w:val="20"/>
          <w:szCs w:val="20"/>
        </w:rPr>
        <w:t>Juonala</w:t>
      </w:r>
      <w:proofErr w:type="spellEnd"/>
      <w:r w:rsidRPr="00322787">
        <w:rPr>
          <w:rFonts w:ascii="Arial" w:hAnsi="Arial" w:cs="Arial"/>
          <w:sz w:val="20"/>
          <w:szCs w:val="20"/>
        </w:rPr>
        <w:t xml:space="preserve"> M, </w:t>
      </w:r>
      <w:proofErr w:type="spellStart"/>
      <w:r w:rsidRPr="00322787">
        <w:rPr>
          <w:rFonts w:ascii="Arial" w:hAnsi="Arial" w:cs="Arial"/>
          <w:sz w:val="20"/>
          <w:szCs w:val="20"/>
        </w:rPr>
        <w:t>Kanoni</w:t>
      </w:r>
      <w:proofErr w:type="spellEnd"/>
      <w:r w:rsidRPr="00322787">
        <w:rPr>
          <w:rFonts w:ascii="Arial" w:hAnsi="Arial" w:cs="Arial"/>
          <w:sz w:val="20"/>
          <w:szCs w:val="20"/>
        </w:rPr>
        <w:t xml:space="preserve"> S, </w:t>
      </w:r>
      <w:proofErr w:type="spellStart"/>
      <w:r w:rsidRPr="00322787">
        <w:rPr>
          <w:rFonts w:ascii="Arial" w:hAnsi="Arial" w:cs="Arial"/>
          <w:sz w:val="20"/>
          <w:szCs w:val="20"/>
        </w:rPr>
        <w:t>Karaleftheri</w:t>
      </w:r>
      <w:proofErr w:type="spellEnd"/>
      <w:r w:rsidRPr="00322787">
        <w:rPr>
          <w:rFonts w:ascii="Arial" w:hAnsi="Arial" w:cs="Arial"/>
          <w:sz w:val="20"/>
          <w:szCs w:val="20"/>
        </w:rPr>
        <w:t xml:space="preserve"> M,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w:t>
      </w:r>
      <w:proofErr w:type="spellStart"/>
      <w:r w:rsidRPr="00322787">
        <w:rPr>
          <w:rFonts w:ascii="Arial" w:hAnsi="Arial" w:cs="Arial"/>
          <w:sz w:val="20"/>
          <w:szCs w:val="20"/>
        </w:rPr>
        <w:t>Kinnunen</w:t>
      </w:r>
      <w:proofErr w:type="spellEnd"/>
      <w:r w:rsidRPr="00322787">
        <w:rPr>
          <w:rFonts w:ascii="Arial" w:hAnsi="Arial" w:cs="Arial"/>
          <w:sz w:val="20"/>
          <w:szCs w:val="20"/>
        </w:rPr>
        <w:t xml:space="preserve"> L, </w:t>
      </w:r>
      <w:proofErr w:type="spellStart"/>
      <w:r w:rsidRPr="00322787">
        <w:rPr>
          <w:rFonts w:ascii="Arial" w:hAnsi="Arial" w:cs="Arial"/>
          <w:sz w:val="20"/>
          <w:szCs w:val="20"/>
        </w:rPr>
        <w:t>Kittner</w:t>
      </w:r>
      <w:proofErr w:type="spellEnd"/>
      <w:r w:rsidRPr="00322787">
        <w:rPr>
          <w:rFonts w:ascii="Arial" w:hAnsi="Arial" w:cs="Arial"/>
          <w:sz w:val="20"/>
          <w:szCs w:val="20"/>
        </w:rPr>
        <w:t xml:space="preserve"> SJ, Koenig W, </w:t>
      </w:r>
      <w:proofErr w:type="spellStart"/>
      <w:r w:rsidRPr="00322787">
        <w:rPr>
          <w:rFonts w:ascii="Arial" w:hAnsi="Arial" w:cs="Arial"/>
          <w:sz w:val="20"/>
          <w:szCs w:val="20"/>
        </w:rPr>
        <w:t>Kolcic</w:t>
      </w:r>
      <w:proofErr w:type="spellEnd"/>
      <w:r w:rsidRPr="00322787">
        <w:rPr>
          <w:rFonts w:ascii="Arial" w:hAnsi="Arial" w:cs="Arial"/>
          <w:sz w:val="20"/>
          <w:szCs w:val="20"/>
        </w:rPr>
        <w:t xml:space="preserve"> I, Kovacs P, </w:t>
      </w:r>
      <w:proofErr w:type="spellStart"/>
      <w:r w:rsidRPr="00322787">
        <w:rPr>
          <w:rFonts w:ascii="Arial" w:hAnsi="Arial" w:cs="Arial"/>
          <w:sz w:val="20"/>
          <w:szCs w:val="20"/>
        </w:rPr>
        <w:t>Krarup</w:t>
      </w:r>
      <w:proofErr w:type="spellEnd"/>
      <w:r w:rsidRPr="00322787">
        <w:rPr>
          <w:rFonts w:ascii="Arial" w:hAnsi="Arial" w:cs="Arial"/>
          <w:sz w:val="20"/>
          <w:szCs w:val="20"/>
        </w:rPr>
        <w:t xml:space="preserve"> NT, </w:t>
      </w:r>
      <w:proofErr w:type="spellStart"/>
      <w:r w:rsidRPr="00322787">
        <w:rPr>
          <w:rFonts w:ascii="Arial" w:hAnsi="Arial" w:cs="Arial"/>
          <w:sz w:val="20"/>
          <w:szCs w:val="20"/>
        </w:rPr>
        <w:t>Kratzer</w:t>
      </w:r>
      <w:proofErr w:type="spellEnd"/>
      <w:r w:rsidRPr="00322787">
        <w:rPr>
          <w:rFonts w:ascii="Arial" w:hAnsi="Arial" w:cs="Arial"/>
          <w:sz w:val="20"/>
          <w:szCs w:val="20"/>
        </w:rPr>
        <w:t xml:space="preserve"> W, </w:t>
      </w:r>
      <w:proofErr w:type="spellStart"/>
      <w:r w:rsidRPr="00322787">
        <w:rPr>
          <w:rFonts w:ascii="Arial" w:hAnsi="Arial" w:cs="Arial"/>
          <w:sz w:val="20"/>
          <w:szCs w:val="20"/>
        </w:rPr>
        <w:t>Krüger</w:t>
      </w:r>
      <w:proofErr w:type="spellEnd"/>
      <w:r w:rsidRPr="00322787">
        <w:rPr>
          <w:rFonts w:ascii="Arial" w:hAnsi="Arial" w:cs="Arial"/>
          <w:sz w:val="20"/>
          <w:szCs w:val="20"/>
        </w:rPr>
        <w:t xml:space="preserve"> J, </w:t>
      </w:r>
      <w:proofErr w:type="spellStart"/>
      <w:r w:rsidRPr="00322787">
        <w:rPr>
          <w:rFonts w:ascii="Arial" w:hAnsi="Arial" w:cs="Arial"/>
          <w:sz w:val="20"/>
          <w:szCs w:val="20"/>
        </w:rPr>
        <w:t>Kuh</w:t>
      </w:r>
      <w:proofErr w:type="spellEnd"/>
      <w:r w:rsidRPr="00322787">
        <w:rPr>
          <w:rFonts w:ascii="Arial" w:hAnsi="Arial" w:cs="Arial"/>
          <w:sz w:val="20"/>
          <w:szCs w:val="20"/>
        </w:rPr>
        <w:t xml:space="preserve"> D, Kumari M, </w:t>
      </w:r>
      <w:proofErr w:type="spellStart"/>
      <w:r w:rsidRPr="00322787">
        <w:rPr>
          <w:rFonts w:ascii="Arial" w:hAnsi="Arial" w:cs="Arial"/>
          <w:sz w:val="20"/>
          <w:szCs w:val="20"/>
        </w:rPr>
        <w:t>Kyriakou</w:t>
      </w:r>
      <w:proofErr w:type="spellEnd"/>
      <w:r w:rsidRPr="00322787">
        <w:rPr>
          <w:rFonts w:ascii="Arial" w:hAnsi="Arial" w:cs="Arial"/>
          <w:sz w:val="20"/>
          <w:szCs w:val="20"/>
        </w:rPr>
        <w:t xml:space="preserve"> T, </w:t>
      </w:r>
      <w:proofErr w:type="spellStart"/>
      <w:r w:rsidRPr="00322787">
        <w:rPr>
          <w:rFonts w:ascii="Arial" w:hAnsi="Arial" w:cs="Arial"/>
          <w:sz w:val="20"/>
          <w:szCs w:val="20"/>
        </w:rPr>
        <w:t>Langenberg</w:t>
      </w:r>
      <w:proofErr w:type="spellEnd"/>
      <w:r w:rsidRPr="00322787">
        <w:rPr>
          <w:rFonts w:ascii="Arial" w:hAnsi="Arial" w:cs="Arial"/>
          <w:sz w:val="20"/>
          <w:szCs w:val="20"/>
        </w:rPr>
        <w:t xml:space="preserve"> C, </w:t>
      </w:r>
      <w:proofErr w:type="spellStart"/>
      <w:r w:rsidRPr="00322787">
        <w:rPr>
          <w:rFonts w:ascii="Arial" w:hAnsi="Arial" w:cs="Arial"/>
          <w:sz w:val="20"/>
          <w:szCs w:val="20"/>
        </w:rPr>
        <w:t>Lannfelt</w:t>
      </w:r>
      <w:proofErr w:type="spellEnd"/>
      <w:r w:rsidRPr="00322787">
        <w:rPr>
          <w:rFonts w:ascii="Arial" w:hAnsi="Arial" w:cs="Arial"/>
          <w:sz w:val="20"/>
          <w:szCs w:val="20"/>
        </w:rPr>
        <w:t xml:space="preserve"> L, </w:t>
      </w:r>
      <w:proofErr w:type="spellStart"/>
      <w:r w:rsidRPr="00322787">
        <w:rPr>
          <w:rFonts w:ascii="Arial" w:hAnsi="Arial" w:cs="Arial"/>
          <w:sz w:val="20"/>
          <w:szCs w:val="20"/>
        </w:rPr>
        <w:t>Lanzani</w:t>
      </w:r>
      <w:proofErr w:type="spellEnd"/>
      <w:r w:rsidRPr="00322787">
        <w:rPr>
          <w:rFonts w:ascii="Arial" w:hAnsi="Arial" w:cs="Arial"/>
          <w:sz w:val="20"/>
          <w:szCs w:val="20"/>
        </w:rPr>
        <w:t xml:space="preserve"> C, </w:t>
      </w:r>
      <w:proofErr w:type="spellStart"/>
      <w:r w:rsidRPr="00322787">
        <w:rPr>
          <w:rFonts w:ascii="Arial" w:hAnsi="Arial" w:cs="Arial"/>
          <w:sz w:val="20"/>
          <w:szCs w:val="20"/>
        </w:rPr>
        <w:t>Lotay</w:t>
      </w:r>
      <w:proofErr w:type="spellEnd"/>
      <w:r w:rsidRPr="00322787">
        <w:rPr>
          <w:rFonts w:ascii="Arial" w:hAnsi="Arial" w:cs="Arial"/>
          <w:sz w:val="20"/>
          <w:szCs w:val="20"/>
        </w:rPr>
        <w:t xml:space="preserve"> V,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Leander K, </w:t>
      </w:r>
      <w:proofErr w:type="spellStart"/>
      <w:r w:rsidRPr="00322787">
        <w:rPr>
          <w:rFonts w:ascii="Arial" w:hAnsi="Arial" w:cs="Arial"/>
          <w:sz w:val="20"/>
          <w:szCs w:val="20"/>
        </w:rPr>
        <w:t>Lindström</w:t>
      </w:r>
      <w:proofErr w:type="spellEnd"/>
      <w:r w:rsidRPr="00322787">
        <w:rPr>
          <w:rFonts w:ascii="Arial" w:hAnsi="Arial" w:cs="Arial"/>
          <w:sz w:val="20"/>
          <w:szCs w:val="20"/>
        </w:rPr>
        <w:t xml:space="preserve"> J, </w:t>
      </w:r>
      <w:proofErr w:type="spellStart"/>
      <w:r w:rsidRPr="00322787">
        <w:rPr>
          <w:rFonts w:ascii="Arial" w:hAnsi="Arial" w:cs="Arial"/>
          <w:sz w:val="20"/>
          <w:szCs w:val="20"/>
        </w:rPr>
        <w:t>Linneberg</w:t>
      </w:r>
      <w:proofErr w:type="spellEnd"/>
      <w:r w:rsidRPr="00322787">
        <w:rPr>
          <w:rFonts w:ascii="Arial" w:hAnsi="Arial" w:cs="Arial"/>
          <w:sz w:val="20"/>
          <w:szCs w:val="20"/>
        </w:rPr>
        <w:t xml:space="preserve"> A, Liu YP, </w:t>
      </w:r>
      <w:proofErr w:type="spellStart"/>
      <w:r w:rsidRPr="00322787">
        <w:rPr>
          <w:rFonts w:ascii="Arial" w:hAnsi="Arial" w:cs="Arial"/>
          <w:sz w:val="20"/>
          <w:szCs w:val="20"/>
        </w:rPr>
        <w:t>Lobbens</w:t>
      </w:r>
      <w:proofErr w:type="spellEnd"/>
      <w:r w:rsidRPr="00322787">
        <w:rPr>
          <w:rFonts w:ascii="Arial" w:hAnsi="Arial" w:cs="Arial"/>
          <w:sz w:val="20"/>
          <w:szCs w:val="20"/>
        </w:rPr>
        <w:t xml:space="preserve"> S, </w:t>
      </w:r>
      <w:proofErr w:type="spellStart"/>
      <w:r w:rsidRPr="00322787">
        <w:rPr>
          <w:rFonts w:ascii="Arial" w:hAnsi="Arial" w:cs="Arial"/>
          <w:sz w:val="20"/>
          <w:szCs w:val="20"/>
        </w:rPr>
        <w:t>Luben</w:t>
      </w:r>
      <w:proofErr w:type="spellEnd"/>
      <w:r w:rsidRPr="00322787">
        <w:rPr>
          <w:rFonts w:ascii="Arial" w:hAnsi="Arial" w:cs="Arial"/>
          <w:sz w:val="20"/>
          <w:szCs w:val="20"/>
        </w:rPr>
        <w:t xml:space="preserve"> R, </w:t>
      </w:r>
      <w:proofErr w:type="spellStart"/>
      <w:r w:rsidRPr="00322787">
        <w:rPr>
          <w:rFonts w:ascii="Arial" w:hAnsi="Arial" w:cs="Arial"/>
          <w:sz w:val="20"/>
          <w:szCs w:val="20"/>
        </w:rPr>
        <w:t>Lyssenko</w:t>
      </w:r>
      <w:proofErr w:type="spellEnd"/>
      <w:r w:rsidRPr="00322787">
        <w:rPr>
          <w:rFonts w:ascii="Arial" w:hAnsi="Arial" w:cs="Arial"/>
          <w:sz w:val="20"/>
          <w:szCs w:val="20"/>
        </w:rPr>
        <w:t xml:space="preserve"> V, </w:t>
      </w:r>
      <w:proofErr w:type="spellStart"/>
      <w:r w:rsidRPr="00322787">
        <w:rPr>
          <w:rFonts w:ascii="Arial" w:hAnsi="Arial" w:cs="Arial"/>
          <w:sz w:val="20"/>
          <w:szCs w:val="20"/>
        </w:rPr>
        <w:t>Männistö</w:t>
      </w:r>
      <w:proofErr w:type="spellEnd"/>
      <w:r w:rsidRPr="00322787">
        <w:rPr>
          <w:rFonts w:ascii="Arial" w:hAnsi="Arial" w:cs="Arial"/>
          <w:sz w:val="20"/>
          <w:szCs w:val="20"/>
        </w:rPr>
        <w:t xml:space="preserve"> S, Magnusson PK, McArdle WL, </w:t>
      </w:r>
      <w:proofErr w:type="spellStart"/>
      <w:r w:rsidRPr="00322787">
        <w:rPr>
          <w:rFonts w:ascii="Arial" w:hAnsi="Arial" w:cs="Arial"/>
          <w:sz w:val="20"/>
          <w:szCs w:val="20"/>
        </w:rPr>
        <w:t>Menni</w:t>
      </w:r>
      <w:proofErr w:type="spellEnd"/>
      <w:r w:rsidRPr="00322787">
        <w:rPr>
          <w:rFonts w:ascii="Arial" w:hAnsi="Arial" w:cs="Arial"/>
          <w:sz w:val="20"/>
          <w:szCs w:val="20"/>
        </w:rPr>
        <w:t xml:space="preserve"> C, Merger S, Milani L, Montgomery GW, Morris AP, </w:t>
      </w:r>
      <w:proofErr w:type="spellStart"/>
      <w:r w:rsidRPr="00322787">
        <w:rPr>
          <w:rFonts w:ascii="Arial" w:hAnsi="Arial" w:cs="Arial"/>
          <w:sz w:val="20"/>
          <w:szCs w:val="20"/>
        </w:rPr>
        <w:t>Narisu</w:t>
      </w:r>
      <w:proofErr w:type="spellEnd"/>
      <w:r w:rsidRPr="00322787">
        <w:rPr>
          <w:rFonts w:ascii="Arial" w:hAnsi="Arial" w:cs="Arial"/>
          <w:sz w:val="20"/>
          <w:szCs w:val="20"/>
        </w:rPr>
        <w:t xml:space="preserve"> N, Nelis M, Ong KK, </w:t>
      </w:r>
      <w:proofErr w:type="spellStart"/>
      <w:r w:rsidRPr="00322787">
        <w:rPr>
          <w:rFonts w:ascii="Arial" w:hAnsi="Arial" w:cs="Arial"/>
          <w:sz w:val="20"/>
          <w:szCs w:val="20"/>
        </w:rPr>
        <w:t>Palotie</w:t>
      </w:r>
      <w:proofErr w:type="spellEnd"/>
      <w:r w:rsidRPr="00322787">
        <w:rPr>
          <w:rFonts w:ascii="Arial" w:hAnsi="Arial" w:cs="Arial"/>
          <w:sz w:val="20"/>
          <w:szCs w:val="20"/>
        </w:rPr>
        <w:t xml:space="preserve"> A, </w:t>
      </w:r>
      <w:proofErr w:type="spellStart"/>
      <w:r w:rsidRPr="00322787">
        <w:rPr>
          <w:rFonts w:ascii="Arial" w:hAnsi="Arial" w:cs="Arial"/>
          <w:sz w:val="20"/>
          <w:szCs w:val="20"/>
        </w:rPr>
        <w:t>Pérusse</w:t>
      </w:r>
      <w:proofErr w:type="spellEnd"/>
      <w:r w:rsidRPr="00322787">
        <w:rPr>
          <w:rFonts w:ascii="Arial" w:hAnsi="Arial" w:cs="Arial"/>
          <w:sz w:val="20"/>
          <w:szCs w:val="20"/>
        </w:rPr>
        <w:t xml:space="preserve"> L, Pichler I, </w:t>
      </w:r>
      <w:proofErr w:type="spellStart"/>
      <w:r w:rsidRPr="00322787">
        <w:rPr>
          <w:rFonts w:ascii="Arial" w:hAnsi="Arial" w:cs="Arial"/>
          <w:sz w:val="20"/>
          <w:szCs w:val="20"/>
        </w:rPr>
        <w:t>Pilia</w:t>
      </w:r>
      <w:proofErr w:type="spellEnd"/>
      <w:r w:rsidRPr="00322787">
        <w:rPr>
          <w:rFonts w:ascii="Arial" w:hAnsi="Arial" w:cs="Arial"/>
          <w:sz w:val="20"/>
          <w:szCs w:val="20"/>
        </w:rPr>
        <w:t xml:space="preserve"> MG, </w:t>
      </w:r>
      <w:proofErr w:type="spellStart"/>
      <w:r w:rsidRPr="00322787">
        <w:rPr>
          <w:rFonts w:ascii="Arial" w:hAnsi="Arial" w:cs="Arial"/>
          <w:sz w:val="20"/>
          <w:szCs w:val="20"/>
        </w:rPr>
        <w:t>Pouta</w:t>
      </w:r>
      <w:proofErr w:type="spellEnd"/>
      <w:r w:rsidRPr="00322787">
        <w:rPr>
          <w:rFonts w:ascii="Arial" w:hAnsi="Arial" w:cs="Arial"/>
          <w:sz w:val="20"/>
          <w:szCs w:val="20"/>
        </w:rPr>
        <w:t xml:space="preserve"> A, </w:t>
      </w:r>
      <w:proofErr w:type="spellStart"/>
      <w:r w:rsidRPr="00322787">
        <w:rPr>
          <w:rFonts w:ascii="Arial" w:hAnsi="Arial" w:cs="Arial"/>
          <w:sz w:val="20"/>
          <w:szCs w:val="20"/>
        </w:rPr>
        <w:t>Rheinberger</w:t>
      </w:r>
      <w:proofErr w:type="spellEnd"/>
      <w:r w:rsidRPr="00322787">
        <w:rPr>
          <w:rFonts w:ascii="Arial" w:hAnsi="Arial" w:cs="Arial"/>
          <w:sz w:val="20"/>
          <w:szCs w:val="20"/>
        </w:rPr>
        <w:t xml:space="preserve"> M, </w:t>
      </w:r>
      <w:proofErr w:type="spellStart"/>
      <w:r w:rsidRPr="00322787">
        <w:rPr>
          <w:rFonts w:ascii="Arial" w:hAnsi="Arial" w:cs="Arial"/>
          <w:sz w:val="20"/>
          <w:szCs w:val="20"/>
        </w:rPr>
        <w:t>Ribel</w:t>
      </w:r>
      <w:proofErr w:type="spellEnd"/>
      <w:r w:rsidRPr="00322787">
        <w:rPr>
          <w:rFonts w:ascii="Arial" w:hAnsi="Arial" w:cs="Arial"/>
          <w:sz w:val="20"/>
          <w:szCs w:val="20"/>
        </w:rPr>
        <w:t xml:space="preserve">-Madsen R, Richards M, Rice KM, Rice TK, </w:t>
      </w:r>
      <w:proofErr w:type="spellStart"/>
      <w:r w:rsidRPr="00322787">
        <w:rPr>
          <w:rFonts w:ascii="Arial" w:hAnsi="Arial" w:cs="Arial"/>
          <w:sz w:val="20"/>
          <w:szCs w:val="20"/>
        </w:rPr>
        <w:t>Rivolta</w:t>
      </w:r>
      <w:proofErr w:type="spellEnd"/>
      <w:r w:rsidRPr="00322787">
        <w:rPr>
          <w:rFonts w:ascii="Arial" w:hAnsi="Arial" w:cs="Arial"/>
          <w:sz w:val="20"/>
          <w:szCs w:val="20"/>
        </w:rPr>
        <w:t xml:space="preserve"> C,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Sanders AR, </w:t>
      </w:r>
      <w:proofErr w:type="spellStart"/>
      <w:r w:rsidRPr="00322787">
        <w:rPr>
          <w:rFonts w:ascii="Arial" w:hAnsi="Arial" w:cs="Arial"/>
          <w:sz w:val="20"/>
          <w:szCs w:val="20"/>
        </w:rPr>
        <w:t>Sarzynski</w:t>
      </w:r>
      <w:proofErr w:type="spellEnd"/>
      <w:r w:rsidRPr="00322787">
        <w:rPr>
          <w:rFonts w:ascii="Arial" w:hAnsi="Arial" w:cs="Arial"/>
          <w:sz w:val="20"/>
          <w:szCs w:val="20"/>
        </w:rPr>
        <w:t xml:space="preserve"> MA, </w:t>
      </w:r>
      <w:proofErr w:type="spellStart"/>
      <w:r w:rsidRPr="00322787">
        <w:rPr>
          <w:rFonts w:ascii="Arial" w:hAnsi="Arial" w:cs="Arial"/>
          <w:sz w:val="20"/>
          <w:szCs w:val="20"/>
        </w:rPr>
        <w:t>Scholtens</w:t>
      </w:r>
      <w:proofErr w:type="spellEnd"/>
      <w:r w:rsidRPr="00322787">
        <w:rPr>
          <w:rFonts w:ascii="Arial" w:hAnsi="Arial" w:cs="Arial"/>
          <w:sz w:val="20"/>
          <w:szCs w:val="20"/>
        </w:rPr>
        <w:t xml:space="preserve"> S, Scott RA, Scott WR, </w:t>
      </w:r>
      <w:proofErr w:type="spellStart"/>
      <w:r w:rsidRPr="00322787">
        <w:rPr>
          <w:rFonts w:ascii="Arial" w:hAnsi="Arial" w:cs="Arial"/>
          <w:sz w:val="20"/>
          <w:szCs w:val="20"/>
        </w:rPr>
        <w:t>Sebert</w:t>
      </w:r>
      <w:proofErr w:type="spellEnd"/>
      <w:r w:rsidRPr="00322787">
        <w:rPr>
          <w:rFonts w:ascii="Arial" w:hAnsi="Arial" w:cs="Arial"/>
          <w:sz w:val="20"/>
          <w:szCs w:val="20"/>
        </w:rPr>
        <w:t xml:space="preserve"> S, Sengupta S, </w:t>
      </w:r>
      <w:proofErr w:type="spellStart"/>
      <w:r w:rsidRPr="00322787">
        <w:rPr>
          <w:rFonts w:ascii="Arial" w:hAnsi="Arial" w:cs="Arial"/>
          <w:sz w:val="20"/>
          <w:szCs w:val="20"/>
        </w:rPr>
        <w:t>Sennblad</w:t>
      </w:r>
      <w:proofErr w:type="spellEnd"/>
      <w:r w:rsidRPr="00322787">
        <w:rPr>
          <w:rFonts w:ascii="Arial" w:hAnsi="Arial" w:cs="Arial"/>
          <w:sz w:val="20"/>
          <w:szCs w:val="20"/>
        </w:rPr>
        <w:t xml:space="preserve"> B, </w:t>
      </w:r>
      <w:proofErr w:type="spellStart"/>
      <w:r w:rsidRPr="00322787">
        <w:rPr>
          <w:rFonts w:ascii="Arial" w:hAnsi="Arial" w:cs="Arial"/>
          <w:sz w:val="20"/>
          <w:szCs w:val="20"/>
        </w:rPr>
        <w:t>Seufferlein</w:t>
      </w:r>
      <w:proofErr w:type="spellEnd"/>
      <w:r w:rsidRPr="00322787">
        <w:rPr>
          <w:rFonts w:ascii="Arial" w:hAnsi="Arial" w:cs="Arial"/>
          <w:sz w:val="20"/>
          <w:szCs w:val="20"/>
        </w:rPr>
        <w:t xml:space="preserve"> T, Silveira A, </w:t>
      </w:r>
      <w:proofErr w:type="spellStart"/>
      <w:r w:rsidRPr="00322787">
        <w:rPr>
          <w:rFonts w:ascii="Arial" w:hAnsi="Arial" w:cs="Arial"/>
          <w:sz w:val="20"/>
          <w:szCs w:val="20"/>
        </w:rPr>
        <w:t>Slagboom</w:t>
      </w:r>
      <w:proofErr w:type="spellEnd"/>
      <w:r w:rsidRPr="00322787">
        <w:rPr>
          <w:rFonts w:ascii="Arial" w:hAnsi="Arial" w:cs="Arial"/>
          <w:sz w:val="20"/>
          <w:szCs w:val="20"/>
        </w:rPr>
        <w:t xml:space="preserve"> PE, Smit JH, </w:t>
      </w:r>
      <w:proofErr w:type="spellStart"/>
      <w:r w:rsidRPr="00322787">
        <w:rPr>
          <w:rFonts w:ascii="Arial" w:hAnsi="Arial" w:cs="Arial"/>
          <w:sz w:val="20"/>
          <w:szCs w:val="20"/>
        </w:rPr>
        <w:t>Sparsø</w:t>
      </w:r>
      <w:proofErr w:type="spellEnd"/>
      <w:r w:rsidRPr="00322787">
        <w:rPr>
          <w:rFonts w:ascii="Arial" w:hAnsi="Arial" w:cs="Arial"/>
          <w:sz w:val="20"/>
          <w:szCs w:val="20"/>
        </w:rPr>
        <w:t xml:space="preserve"> TH, Stirrups K, </w:t>
      </w:r>
      <w:proofErr w:type="spellStart"/>
      <w:r w:rsidRPr="00322787">
        <w:rPr>
          <w:rFonts w:ascii="Arial" w:hAnsi="Arial" w:cs="Arial"/>
          <w:sz w:val="20"/>
          <w:szCs w:val="20"/>
        </w:rPr>
        <w:t>Stolk</w:t>
      </w:r>
      <w:proofErr w:type="spellEnd"/>
      <w:r w:rsidRPr="00322787">
        <w:rPr>
          <w:rFonts w:ascii="Arial" w:hAnsi="Arial" w:cs="Arial"/>
          <w:sz w:val="20"/>
          <w:szCs w:val="20"/>
        </w:rPr>
        <w:t xml:space="preserve"> RP, Stringham HM, </w:t>
      </w:r>
      <w:proofErr w:type="spellStart"/>
      <w:r w:rsidRPr="00322787">
        <w:rPr>
          <w:rFonts w:ascii="Arial" w:hAnsi="Arial" w:cs="Arial"/>
          <w:sz w:val="20"/>
          <w:szCs w:val="20"/>
        </w:rPr>
        <w:t>Swertz</w:t>
      </w:r>
      <w:proofErr w:type="spellEnd"/>
      <w:r w:rsidRPr="00322787">
        <w:rPr>
          <w:rFonts w:ascii="Arial" w:hAnsi="Arial" w:cs="Arial"/>
          <w:sz w:val="20"/>
          <w:szCs w:val="20"/>
        </w:rPr>
        <w:t xml:space="preserve"> MA, Swift AJ, </w:t>
      </w:r>
      <w:proofErr w:type="spellStart"/>
      <w:r w:rsidRPr="00322787">
        <w:rPr>
          <w:rFonts w:ascii="Arial" w:hAnsi="Arial" w:cs="Arial"/>
          <w:sz w:val="20"/>
          <w:szCs w:val="20"/>
        </w:rPr>
        <w:t>Syvänen</w:t>
      </w:r>
      <w:proofErr w:type="spellEnd"/>
      <w:r w:rsidRPr="00322787">
        <w:rPr>
          <w:rFonts w:ascii="Arial" w:hAnsi="Arial" w:cs="Arial"/>
          <w:sz w:val="20"/>
          <w:szCs w:val="20"/>
        </w:rPr>
        <w:t xml:space="preserve"> AC, Tan ST, </w:t>
      </w:r>
      <w:proofErr w:type="spellStart"/>
      <w:r w:rsidRPr="00322787">
        <w:rPr>
          <w:rFonts w:ascii="Arial" w:hAnsi="Arial" w:cs="Arial"/>
          <w:sz w:val="20"/>
          <w:szCs w:val="20"/>
        </w:rPr>
        <w:t>Thorand</w:t>
      </w:r>
      <w:proofErr w:type="spellEnd"/>
      <w:r w:rsidRPr="00322787">
        <w:rPr>
          <w:rFonts w:ascii="Arial" w:hAnsi="Arial" w:cs="Arial"/>
          <w:sz w:val="20"/>
          <w:szCs w:val="20"/>
        </w:rPr>
        <w:t xml:space="preserve"> B, </w:t>
      </w:r>
      <w:proofErr w:type="spellStart"/>
      <w:r w:rsidRPr="00322787">
        <w:rPr>
          <w:rFonts w:ascii="Arial" w:hAnsi="Arial" w:cs="Arial"/>
          <w:sz w:val="20"/>
          <w:szCs w:val="20"/>
        </w:rPr>
        <w:t>Tönjes</w:t>
      </w:r>
      <w:proofErr w:type="spellEnd"/>
      <w:r w:rsidRPr="00322787">
        <w:rPr>
          <w:rFonts w:ascii="Arial" w:hAnsi="Arial" w:cs="Arial"/>
          <w:sz w:val="20"/>
          <w:szCs w:val="20"/>
        </w:rPr>
        <w:t xml:space="preserve"> A, Tremblay A, </w:t>
      </w:r>
      <w:proofErr w:type="spellStart"/>
      <w:r w:rsidRPr="00322787">
        <w:rPr>
          <w:rFonts w:ascii="Arial" w:hAnsi="Arial" w:cs="Arial"/>
          <w:sz w:val="20"/>
          <w:szCs w:val="20"/>
        </w:rPr>
        <w:t>Tsafantakis</w:t>
      </w:r>
      <w:proofErr w:type="spellEnd"/>
      <w:r w:rsidRPr="00322787">
        <w:rPr>
          <w:rFonts w:ascii="Arial" w:hAnsi="Arial" w:cs="Arial"/>
          <w:sz w:val="20"/>
          <w:szCs w:val="20"/>
        </w:rPr>
        <w:t xml:space="preserve"> E, van der Most PJ, </w:t>
      </w:r>
      <w:proofErr w:type="spellStart"/>
      <w:r w:rsidRPr="00322787">
        <w:rPr>
          <w:rFonts w:ascii="Arial" w:hAnsi="Arial" w:cs="Arial"/>
          <w:sz w:val="20"/>
          <w:szCs w:val="20"/>
        </w:rPr>
        <w:t>Völker</w:t>
      </w:r>
      <w:proofErr w:type="spellEnd"/>
      <w:r w:rsidRPr="00322787">
        <w:rPr>
          <w:rFonts w:ascii="Arial" w:hAnsi="Arial" w:cs="Arial"/>
          <w:sz w:val="20"/>
          <w:szCs w:val="20"/>
        </w:rPr>
        <w:t xml:space="preserve"> U, </w:t>
      </w:r>
      <w:proofErr w:type="spellStart"/>
      <w:r w:rsidRPr="00322787">
        <w:rPr>
          <w:rFonts w:ascii="Arial" w:hAnsi="Arial" w:cs="Arial"/>
          <w:sz w:val="20"/>
          <w:szCs w:val="20"/>
        </w:rPr>
        <w:t>Vohl</w:t>
      </w:r>
      <w:proofErr w:type="spellEnd"/>
      <w:r w:rsidRPr="00322787">
        <w:rPr>
          <w:rFonts w:ascii="Arial" w:hAnsi="Arial" w:cs="Arial"/>
          <w:sz w:val="20"/>
          <w:szCs w:val="20"/>
        </w:rPr>
        <w:t xml:space="preserve"> MC, </w:t>
      </w:r>
      <w:proofErr w:type="spellStart"/>
      <w:r w:rsidRPr="00322787">
        <w:rPr>
          <w:rFonts w:ascii="Arial" w:hAnsi="Arial" w:cs="Arial"/>
          <w:sz w:val="20"/>
          <w:szCs w:val="20"/>
        </w:rPr>
        <w:t>Vonk</w:t>
      </w:r>
      <w:proofErr w:type="spellEnd"/>
      <w:r w:rsidRPr="00322787">
        <w:rPr>
          <w:rFonts w:ascii="Arial" w:hAnsi="Arial" w:cs="Arial"/>
          <w:sz w:val="20"/>
          <w:szCs w:val="20"/>
        </w:rPr>
        <w:t xml:space="preserve"> JM, </w:t>
      </w:r>
      <w:proofErr w:type="spellStart"/>
      <w:r w:rsidRPr="00322787">
        <w:rPr>
          <w:rFonts w:ascii="Arial" w:hAnsi="Arial" w:cs="Arial"/>
          <w:sz w:val="20"/>
          <w:szCs w:val="20"/>
        </w:rPr>
        <w:t>Waldenberger</w:t>
      </w:r>
      <w:proofErr w:type="spellEnd"/>
      <w:r w:rsidRPr="00322787">
        <w:rPr>
          <w:rFonts w:ascii="Arial" w:hAnsi="Arial" w:cs="Arial"/>
          <w:sz w:val="20"/>
          <w:szCs w:val="20"/>
        </w:rPr>
        <w:t xml:space="preserve"> M, Walker RW, </w:t>
      </w:r>
      <w:proofErr w:type="spellStart"/>
      <w:r w:rsidRPr="00322787">
        <w:rPr>
          <w:rFonts w:ascii="Arial" w:hAnsi="Arial" w:cs="Arial"/>
          <w:sz w:val="20"/>
          <w:szCs w:val="20"/>
        </w:rPr>
        <w:t>Wennauer</w:t>
      </w:r>
      <w:proofErr w:type="spellEnd"/>
      <w:r w:rsidRPr="00322787">
        <w:rPr>
          <w:rFonts w:ascii="Arial" w:hAnsi="Arial" w:cs="Arial"/>
          <w:sz w:val="20"/>
          <w:szCs w:val="20"/>
        </w:rPr>
        <w:t xml:space="preserve"> R, </w:t>
      </w:r>
      <w:proofErr w:type="spellStart"/>
      <w:r w:rsidRPr="00322787">
        <w:rPr>
          <w:rFonts w:ascii="Arial" w:hAnsi="Arial" w:cs="Arial"/>
          <w:sz w:val="20"/>
          <w:szCs w:val="20"/>
        </w:rPr>
        <w:t>Widén</w:t>
      </w:r>
      <w:proofErr w:type="spellEnd"/>
      <w:r w:rsidRPr="00322787">
        <w:rPr>
          <w:rFonts w:ascii="Arial" w:hAnsi="Arial" w:cs="Arial"/>
          <w:sz w:val="20"/>
          <w:szCs w:val="20"/>
        </w:rPr>
        <w:t xml:space="preserve"> E, Willemsen G, </w:t>
      </w:r>
      <w:proofErr w:type="spellStart"/>
      <w:r w:rsidRPr="00322787">
        <w:rPr>
          <w:rFonts w:ascii="Arial" w:hAnsi="Arial" w:cs="Arial"/>
          <w:sz w:val="20"/>
          <w:szCs w:val="20"/>
        </w:rPr>
        <w:t>Wilsgaard</w:t>
      </w:r>
      <w:proofErr w:type="spellEnd"/>
      <w:r w:rsidRPr="00322787">
        <w:rPr>
          <w:rFonts w:ascii="Arial" w:hAnsi="Arial" w:cs="Arial"/>
          <w:sz w:val="20"/>
          <w:szCs w:val="20"/>
        </w:rPr>
        <w:t xml:space="preserve"> T, Wright AF, </w:t>
      </w:r>
      <w:proofErr w:type="spellStart"/>
      <w:r w:rsidRPr="00322787">
        <w:rPr>
          <w:rFonts w:ascii="Arial" w:hAnsi="Arial" w:cs="Arial"/>
          <w:sz w:val="20"/>
          <w:szCs w:val="20"/>
        </w:rPr>
        <w:t>Zillikens</w:t>
      </w:r>
      <w:proofErr w:type="spellEnd"/>
      <w:r w:rsidRPr="00322787">
        <w:rPr>
          <w:rFonts w:ascii="Arial" w:hAnsi="Arial" w:cs="Arial"/>
          <w:sz w:val="20"/>
          <w:szCs w:val="20"/>
        </w:rPr>
        <w:t xml:space="preserve"> MC, van Dijk SC, van </w:t>
      </w:r>
      <w:proofErr w:type="spellStart"/>
      <w:r w:rsidRPr="00322787">
        <w:rPr>
          <w:rFonts w:ascii="Arial" w:hAnsi="Arial" w:cs="Arial"/>
          <w:sz w:val="20"/>
          <w:szCs w:val="20"/>
        </w:rPr>
        <w:t>Schoor</w:t>
      </w:r>
      <w:proofErr w:type="spellEnd"/>
      <w:r w:rsidRPr="00322787">
        <w:rPr>
          <w:rFonts w:ascii="Arial" w:hAnsi="Arial" w:cs="Arial"/>
          <w:sz w:val="20"/>
          <w:szCs w:val="20"/>
        </w:rPr>
        <w:t xml:space="preserve"> NM, </w:t>
      </w:r>
      <w:proofErr w:type="spellStart"/>
      <w:r w:rsidRPr="00322787">
        <w:rPr>
          <w:rFonts w:ascii="Arial" w:hAnsi="Arial" w:cs="Arial"/>
          <w:sz w:val="20"/>
          <w:szCs w:val="20"/>
        </w:rPr>
        <w:t>Asselbergs</w:t>
      </w:r>
      <w:proofErr w:type="spellEnd"/>
      <w:r w:rsidRPr="00322787">
        <w:rPr>
          <w:rFonts w:ascii="Arial" w:hAnsi="Arial" w:cs="Arial"/>
          <w:sz w:val="20"/>
          <w:szCs w:val="20"/>
        </w:rPr>
        <w:t xml:space="preserve"> FW, de Bakker PI, Beckmann JS, Beilby J, Bennett DA, Bergman RN, Bergmann S, </w:t>
      </w:r>
      <w:proofErr w:type="spellStart"/>
      <w:r w:rsidRPr="00322787">
        <w:rPr>
          <w:rFonts w:ascii="Arial" w:hAnsi="Arial" w:cs="Arial"/>
          <w:sz w:val="20"/>
          <w:szCs w:val="20"/>
        </w:rPr>
        <w:t>Böger</w:t>
      </w:r>
      <w:proofErr w:type="spellEnd"/>
      <w:r w:rsidRPr="00322787">
        <w:rPr>
          <w:rFonts w:ascii="Arial" w:hAnsi="Arial" w:cs="Arial"/>
          <w:sz w:val="20"/>
          <w:szCs w:val="20"/>
        </w:rPr>
        <w:t xml:space="preserve"> CA, Boehm BO, Boerwinkle E, </w:t>
      </w:r>
      <w:proofErr w:type="spellStart"/>
      <w:r w:rsidRPr="00322787">
        <w:rPr>
          <w:rFonts w:ascii="Arial" w:hAnsi="Arial" w:cs="Arial"/>
          <w:sz w:val="20"/>
          <w:szCs w:val="20"/>
        </w:rPr>
        <w:t>Boomsma</w:t>
      </w:r>
      <w:proofErr w:type="spellEnd"/>
      <w:r w:rsidRPr="00322787">
        <w:rPr>
          <w:rFonts w:ascii="Arial" w:hAnsi="Arial" w:cs="Arial"/>
          <w:sz w:val="20"/>
          <w:szCs w:val="20"/>
        </w:rPr>
        <w:t xml:space="preserve"> DI, Bornstein SR, </w:t>
      </w:r>
      <w:proofErr w:type="spellStart"/>
      <w:r w:rsidRPr="00322787">
        <w:rPr>
          <w:rFonts w:ascii="Arial" w:hAnsi="Arial" w:cs="Arial"/>
          <w:sz w:val="20"/>
          <w:szCs w:val="20"/>
        </w:rPr>
        <w:t>Bottinger</w:t>
      </w:r>
      <w:proofErr w:type="spellEnd"/>
      <w:r w:rsidRPr="00322787">
        <w:rPr>
          <w:rFonts w:ascii="Arial" w:hAnsi="Arial" w:cs="Arial"/>
          <w:sz w:val="20"/>
          <w:szCs w:val="20"/>
        </w:rPr>
        <w:t xml:space="preserve"> EP, Bouchard C, Chambers JC, </w:t>
      </w:r>
      <w:proofErr w:type="spellStart"/>
      <w:r w:rsidRPr="00322787">
        <w:rPr>
          <w:rFonts w:ascii="Arial" w:hAnsi="Arial" w:cs="Arial"/>
          <w:sz w:val="20"/>
          <w:szCs w:val="20"/>
        </w:rPr>
        <w:t>Chanock</w:t>
      </w:r>
      <w:proofErr w:type="spellEnd"/>
      <w:r w:rsidRPr="00322787">
        <w:rPr>
          <w:rFonts w:ascii="Arial" w:hAnsi="Arial" w:cs="Arial"/>
          <w:sz w:val="20"/>
          <w:szCs w:val="20"/>
        </w:rPr>
        <w:t xml:space="preserve"> SJ, Chasman DI, </w:t>
      </w:r>
      <w:proofErr w:type="spellStart"/>
      <w:r w:rsidRPr="00322787">
        <w:rPr>
          <w:rFonts w:ascii="Arial" w:hAnsi="Arial" w:cs="Arial"/>
          <w:sz w:val="20"/>
          <w:szCs w:val="20"/>
        </w:rPr>
        <w:t>Cucca</w:t>
      </w:r>
      <w:proofErr w:type="spellEnd"/>
      <w:r w:rsidRPr="00322787">
        <w:rPr>
          <w:rFonts w:ascii="Arial" w:hAnsi="Arial" w:cs="Arial"/>
          <w:sz w:val="20"/>
          <w:szCs w:val="20"/>
        </w:rPr>
        <w:t xml:space="preserve"> F, </w:t>
      </w:r>
      <w:proofErr w:type="spellStart"/>
      <w:r w:rsidRPr="00322787">
        <w:rPr>
          <w:rFonts w:ascii="Arial" w:hAnsi="Arial" w:cs="Arial"/>
          <w:sz w:val="20"/>
          <w:szCs w:val="20"/>
        </w:rPr>
        <w:t>Cusi</w:t>
      </w:r>
      <w:proofErr w:type="spellEnd"/>
      <w:r w:rsidRPr="00322787">
        <w:rPr>
          <w:rFonts w:ascii="Arial" w:hAnsi="Arial" w:cs="Arial"/>
          <w:sz w:val="20"/>
          <w:szCs w:val="20"/>
        </w:rPr>
        <w:t xml:space="preserve"> D, </w:t>
      </w:r>
      <w:proofErr w:type="spellStart"/>
      <w:r w:rsidRPr="00322787">
        <w:rPr>
          <w:rFonts w:ascii="Arial" w:hAnsi="Arial" w:cs="Arial"/>
          <w:sz w:val="20"/>
          <w:szCs w:val="20"/>
        </w:rPr>
        <w:t>Dedoussis</w:t>
      </w:r>
      <w:proofErr w:type="spellEnd"/>
      <w:r w:rsidRPr="00322787">
        <w:rPr>
          <w:rFonts w:ascii="Arial" w:hAnsi="Arial" w:cs="Arial"/>
          <w:sz w:val="20"/>
          <w:szCs w:val="20"/>
        </w:rPr>
        <w:t xml:space="preserve"> G, Erdmann J, Eriksson JG, Evans DA, de Faire U, </w:t>
      </w:r>
      <w:proofErr w:type="spellStart"/>
      <w:r w:rsidRPr="00322787">
        <w:rPr>
          <w:rFonts w:ascii="Arial" w:hAnsi="Arial" w:cs="Arial"/>
          <w:sz w:val="20"/>
          <w:szCs w:val="20"/>
        </w:rPr>
        <w:t>Farrall</w:t>
      </w:r>
      <w:proofErr w:type="spellEnd"/>
      <w:r w:rsidRPr="00322787">
        <w:rPr>
          <w:rFonts w:ascii="Arial" w:hAnsi="Arial" w:cs="Arial"/>
          <w:sz w:val="20"/>
          <w:szCs w:val="20"/>
        </w:rPr>
        <w:t xml:space="preserve"> M,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Ford I, Franke L, Franks PW, </w:t>
      </w:r>
      <w:proofErr w:type="spellStart"/>
      <w:r w:rsidRPr="00322787">
        <w:rPr>
          <w:rFonts w:ascii="Arial" w:hAnsi="Arial" w:cs="Arial"/>
          <w:sz w:val="20"/>
          <w:szCs w:val="20"/>
        </w:rPr>
        <w:t>Froguel</w:t>
      </w:r>
      <w:proofErr w:type="spellEnd"/>
      <w:r w:rsidRPr="00322787">
        <w:rPr>
          <w:rFonts w:ascii="Arial" w:hAnsi="Arial" w:cs="Arial"/>
          <w:sz w:val="20"/>
          <w:szCs w:val="20"/>
        </w:rPr>
        <w:t xml:space="preserve"> P, Gansevoort RT,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w:t>
      </w:r>
      <w:proofErr w:type="spellStart"/>
      <w:r w:rsidRPr="00322787">
        <w:rPr>
          <w:rFonts w:ascii="Arial" w:hAnsi="Arial" w:cs="Arial"/>
          <w:sz w:val="20"/>
          <w:szCs w:val="20"/>
        </w:rPr>
        <w:t>Grönberg</w:t>
      </w:r>
      <w:proofErr w:type="spellEnd"/>
      <w:r w:rsidRPr="00322787">
        <w:rPr>
          <w:rFonts w:ascii="Arial" w:hAnsi="Arial" w:cs="Arial"/>
          <w:sz w:val="20"/>
          <w:szCs w:val="20"/>
        </w:rPr>
        <w:t xml:space="preserve"> H,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Gyllensten</w:t>
      </w:r>
      <w:proofErr w:type="spellEnd"/>
      <w:r w:rsidRPr="00322787">
        <w:rPr>
          <w:rFonts w:ascii="Arial" w:hAnsi="Arial" w:cs="Arial"/>
          <w:sz w:val="20"/>
          <w:szCs w:val="20"/>
        </w:rPr>
        <w:t xml:space="preserve"> U, Hall P, </w:t>
      </w:r>
      <w:proofErr w:type="spellStart"/>
      <w:r w:rsidRPr="00322787">
        <w:rPr>
          <w:rFonts w:ascii="Arial" w:hAnsi="Arial" w:cs="Arial"/>
          <w:sz w:val="20"/>
          <w:szCs w:val="20"/>
        </w:rPr>
        <w:t>Hamsten</w:t>
      </w:r>
      <w:proofErr w:type="spellEnd"/>
      <w:r w:rsidRPr="00322787">
        <w:rPr>
          <w:rFonts w:ascii="Arial" w:hAnsi="Arial" w:cs="Arial"/>
          <w:sz w:val="20"/>
          <w:szCs w:val="20"/>
        </w:rPr>
        <w:t xml:space="preserve"> A, van der </w:t>
      </w:r>
      <w:proofErr w:type="spellStart"/>
      <w:r w:rsidRPr="00322787">
        <w:rPr>
          <w:rFonts w:ascii="Arial" w:hAnsi="Arial" w:cs="Arial"/>
          <w:sz w:val="20"/>
          <w:szCs w:val="20"/>
        </w:rPr>
        <w:t>Harst</w:t>
      </w:r>
      <w:proofErr w:type="spellEnd"/>
      <w:r w:rsidRPr="00322787">
        <w:rPr>
          <w:rFonts w:ascii="Arial" w:hAnsi="Arial" w:cs="Arial"/>
          <w:sz w:val="20"/>
          <w:szCs w:val="20"/>
        </w:rPr>
        <w:t xml:space="preserve"> P, Hayward C, </w:t>
      </w:r>
      <w:proofErr w:type="spellStart"/>
      <w:r w:rsidRPr="00322787">
        <w:rPr>
          <w:rFonts w:ascii="Arial" w:hAnsi="Arial" w:cs="Arial"/>
          <w:sz w:val="20"/>
          <w:szCs w:val="20"/>
        </w:rPr>
        <w:t>Heliövaara</w:t>
      </w:r>
      <w:proofErr w:type="spellEnd"/>
      <w:r w:rsidRPr="00322787">
        <w:rPr>
          <w:rFonts w:ascii="Arial" w:hAnsi="Arial" w:cs="Arial"/>
          <w:sz w:val="20"/>
          <w:szCs w:val="20"/>
        </w:rPr>
        <w:t xml:space="preserve"> M, </w:t>
      </w:r>
      <w:proofErr w:type="spellStart"/>
      <w:r w:rsidRPr="00322787">
        <w:rPr>
          <w:rFonts w:ascii="Arial" w:hAnsi="Arial" w:cs="Arial"/>
          <w:sz w:val="20"/>
          <w:szCs w:val="20"/>
        </w:rPr>
        <w:t>Hengstenberg</w:t>
      </w:r>
      <w:proofErr w:type="spellEnd"/>
      <w:r w:rsidRPr="00322787">
        <w:rPr>
          <w:rFonts w:ascii="Arial" w:hAnsi="Arial" w:cs="Arial"/>
          <w:sz w:val="20"/>
          <w:szCs w:val="20"/>
        </w:rPr>
        <w:t xml:space="preserve"> C, Hicks AA, </w:t>
      </w:r>
      <w:proofErr w:type="spellStart"/>
      <w:r w:rsidRPr="00322787">
        <w:rPr>
          <w:rFonts w:ascii="Arial" w:hAnsi="Arial" w:cs="Arial"/>
          <w:sz w:val="20"/>
          <w:szCs w:val="20"/>
        </w:rPr>
        <w:t>Hingorani</w:t>
      </w:r>
      <w:proofErr w:type="spellEnd"/>
      <w:r w:rsidRPr="00322787">
        <w:rPr>
          <w:rFonts w:ascii="Arial" w:hAnsi="Arial" w:cs="Arial"/>
          <w:sz w:val="20"/>
          <w:szCs w:val="20"/>
        </w:rPr>
        <w:t xml:space="preserve"> A,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Hu F, </w:t>
      </w:r>
      <w:proofErr w:type="spellStart"/>
      <w:r w:rsidRPr="00322787">
        <w:rPr>
          <w:rFonts w:ascii="Arial" w:hAnsi="Arial" w:cs="Arial"/>
          <w:sz w:val="20"/>
          <w:szCs w:val="20"/>
        </w:rPr>
        <w:t>Huikuri</w:t>
      </w:r>
      <w:proofErr w:type="spellEnd"/>
      <w:r w:rsidRPr="00322787">
        <w:rPr>
          <w:rFonts w:ascii="Arial" w:hAnsi="Arial" w:cs="Arial"/>
          <w:sz w:val="20"/>
          <w:szCs w:val="20"/>
        </w:rPr>
        <w:t xml:space="preserve"> HV, </w:t>
      </w:r>
      <w:proofErr w:type="spellStart"/>
      <w:r w:rsidRPr="00322787">
        <w:rPr>
          <w:rFonts w:ascii="Arial" w:hAnsi="Arial" w:cs="Arial"/>
          <w:sz w:val="20"/>
          <w:szCs w:val="20"/>
        </w:rPr>
        <w:t>Hveem</w:t>
      </w:r>
      <w:proofErr w:type="spellEnd"/>
      <w:r w:rsidRPr="00322787">
        <w:rPr>
          <w:rFonts w:ascii="Arial" w:hAnsi="Arial" w:cs="Arial"/>
          <w:sz w:val="20"/>
          <w:szCs w:val="20"/>
        </w:rPr>
        <w:t xml:space="preserve"> K, James AL, Jordan JM, </w:t>
      </w:r>
      <w:proofErr w:type="spellStart"/>
      <w:r w:rsidRPr="00322787">
        <w:rPr>
          <w:rFonts w:ascii="Arial" w:hAnsi="Arial" w:cs="Arial"/>
          <w:sz w:val="20"/>
          <w:szCs w:val="20"/>
        </w:rPr>
        <w:t>Jula</w:t>
      </w:r>
      <w:proofErr w:type="spellEnd"/>
      <w:r w:rsidRPr="00322787">
        <w:rPr>
          <w:rFonts w:ascii="Arial" w:hAnsi="Arial" w:cs="Arial"/>
          <w:sz w:val="20"/>
          <w:szCs w:val="20"/>
        </w:rPr>
        <w:t xml:space="preserve"> A, </w:t>
      </w:r>
      <w:proofErr w:type="spellStart"/>
      <w:r w:rsidRPr="00322787">
        <w:rPr>
          <w:rFonts w:ascii="Arial" w:hAnsi="Arial" w:cs="Arial"/>
          <w:sz w:val="20"/>
          <w:szCs w:val="20"/>
        </w:rPr>
        <w:t>Kähönen</w:t>
      </w:r>
      <w:proofErr w:type="spellEnd"/>
      <w:r w:rsidRPr="00322787">
        <w:rPr>
          <w:rFonts w:ascii="Arial" w:hAnsi="Arial" w:cs="Arial"/>
          <w:sz w:val="20"/>
          <w:szCs w:val="20"/>
        </w:rPr>
        <w:t xml:space="preserve"> M, </w:t>
      </w:r>
      <w:proofErr w:type="spellStart"/>
      <w:r w:rsidRPr="00322787">
        <w:rPr>
          <w:rFonts w:ascii="Arial" w:hAnsi="Arial" w:cs="Arial"/>
          <w:sz w:val="20"/>
          <w:szCs w:val="20"/>
        </w:rPr>
        <w:t>Kajantie</w:t>
      </w:r>
      <w:proofErr w:type="spellEnd"/>
      <w:r w:rsidRPr="00322787">
        <w:rPr>
          <w:rFonts w:ascii="Arial" w:hAnsi="Arial" w:cs="Arial"/>
          <w:sz w:val="20"/>
          <w:szCs w:val="20"/>
        </w:rPr>
        <w:t xml:space="preserve"> E, Kathiresan S, </w:t>
      </w:r>
      <w:proofErr w:type="spellStart"/>
      <w:r w:rsidRPr="00322787">
        <w:rPr>
          <w:rFonts w:ascii="Arial" w:hAnsi="Arial" w:cs="Arial"/>
          <w:sz w:val="20"/>
          <w:szCs w:val="20"/>
        </w:rPr>
        <w:t>Kiemeney</w:t>
      </w:r>
      <w:proofErr w:type="spellEnd"/>
      <w:r w:rsidRPr="00322787">
        <w:rPr>
          <w:rFonts w:ascii="Arial" w:hAnsi="Arial" w:cs="Arial"/>
          <w:sz w:val="20"/>
          <w:szCs w:val="20"/>
        </w:rPr>
        <w:t xml:space="preserve"> LA, </w:t>
      </w:r>
      <w:proofErr w:type="spellStart"/>
      <w:r w:rsidRPr="00322787">
        <w:rPr>
          <w:rFonts w:ascii="Arial" w:hAnsi="Arial" w:cs="Arial"/>
          <w:sz w:val="20"/>
          <w:szCs w:val="20"/>
        </w:rPr>
        <w:t>Kivimaki</w:t>
      </w:r>
      <w:proofErr w:type="spellEnd"/>
      <w:r w:rsidRPr="00322787">
        <w:rPr>
          <w:rFonts w:ascii="Arial" w:hAnsi="Arial" w:cs="Arial"/>
          <w:sz w:val="20"/>
          <w:szCs w:val="20"/>
        </w:rPr>
        <w:t xml:space="preserve"> M, </w:t>
      </w:r>
      <w:proofErr w:type="spellStart"/>
      <w:r w:rsidRPr="00322787">
        <w:rPr>
          <w:rFonts w:ascii="Arial" w:hAnsi="Arial" w:cs="Arial"/>
          <w:sz w:val="20"/>
          <w:szCs w:val="20"/>
        </w:rPr>
        <w:t>Knekt</w:t>
      </w:r>
      <w:proofErr w:type="spellEnd"/>
      <w:r w:rsidRPr="00322787">
        <w:rPr>
          <w:rFonts w:ascii="Arial" w:hAnsi="Arial" w:cs="Arial"/>
          <w:sz w:val="20"/>
          <w:szCs w:val="20"/>
        </w:rPr>
        <w:t xml:space="preserve"> PB, </w:t>
      </w:r>
      <w:proofErr w:type="spellStart"/>
      <w:r w:rsidRPr="00322787">
        <w:rPr>
          <w:rFonts w:ascii="Arial" w:hAnsi="Arial" w:cs="Arial"/>
          <w:sz w:val="20"/>
          <w:szCs w:val="20"/>
        </w:rPr>
        <w:t>Koistinen</w:t>
      </w:r>
      <w:proofErr w:type="spellEnd"/>
      <w:r w:rsidRPr="00322787">
        <w:rPr>
          <w:rFonts w:ascii="Arial" w:hAnsi="Arial" w:cs="Arial"/>
          <w:sz w:val="20"/>
          <w:szCs w:val="20"/>
        </w:rPr>
        <w:t xml:space="preserve"> HA, </w:t>
      </w:r>
      <w:proofErr w:type="spellStart"/>
      <w:r w:rsidRPr="00322787">
        <w:rPr>
          <w:rFonts w:ascii="Arial" w:hAnsi="Arial" w:cs="Arial"/>
          <w:sz w:val="20"/>
          <w:szCs w:val="20"/>
        </w:rPr>
        <w:t>Kooner</w:t>
      </w:r>
      <w:proofErr w:type="spellEnd"/>
      <w:r w:rsidRPr="00322787">
        <w:rPr>
          <w:rFonts w:ascii="Arial" w:hAnsi="Arial" w:cs="Arial"/>
          <w:sz w:val="20"/>
          <w:szCs w:val="20"/>
        </w:rPr>
        <w:t xml:space="preserve"> JS, Koskinen S, </w:t>
      </w:r>
      <w:proofErr w:type="spellStart"/>
      <w:r w:rsidRPr="00322787">
        <w:rPr>
          <w:rFonts w:ascii="Arial" w:hAnsi="Arial" w:cs="Arial"/>
          <w:sz w:val="20"/>
          <w:szCs w:val="20"/>
        </w:rPr>
        <w:t>Kuusisto</w:t>
      </w:r>
      <w:proofErr w:type="spellEnd"/>
      <w:r w:rsidRPr="00322787">
        <w:rPr>
          <w:rFonts w:ascii="Arial" w:hAnsi="Arial" w:cs="Arial"/>
          <w:sz w:val="20"/>
          <w:szCs w:val="20"/>
        </w:rPr>
        <w:t xml:space="preserve"> J, </w:t>
      </w:r>
      <w:proofErr w:type="spellStart"/>
      <w:r w:rsidRPr="00322787">
        <w:rPr>
          <w:rFonts w:ascii="Arial" w:hAnsi="Arial" w:cs="Arial"/>
          <w:sz w:val="20"/>
          <w:szCs w:val="20"/>
        </w:rPr>
        <w:t>Maerz</w:t>
      </w:r>
      <w:proofErr w:type="spellEnd"/>
      <w:r w:rsidRPr="00322787">
        <w:rPr>
          <w:rFonts w:ascii="Arial" w:hAnsi="Arial" w:cs="Arial"/>
          <w:sz w:val="20"/>
          <w:szCs w:val="20"/>
        </w:rPr>
        <w:t xml:space="preserve"> W, Martin NG, </w:t>
      </w:r>
      <w:proofErr w:type="spellStart"/>
      <w:r w:rsidRPr="00322787">
        <w:rPr>
          <w:rFonts w:ascii="Arial" w:hAnsi="Arial" w:cs="Arial"/>
          <w:sz w:val="20"/>
          <w:szCs w:val="20"/>
        </w:rPr>
        <w:t>Laakso</w:t>
      </w:r>
      <w:proofErr w:type="spellEnd"/>
      <w:r w:rsidRPr="00322787">
        <w:rPr>
          <w:rFonts w:ascii="Arial" w:hAnsi="Arial" w:cs="Arial"/>
          <w:sz w:val="20"/>
          <w:szCs w:val="20"/>
        </w:rPr>
        <w:t xml:space="preserve"> M, Lakka TA, </w:t>
      </w:r>
      <w:proofErr w:type="spellStart"/>
      <w:r w:rsidRPr="00322787">
        <w:rPr>
          <w:rFonts w:ascii="Arial" w:hAnsi="Arial" w:cs="Arial"/>
          <w:sz w:val="20"/>
          <w:szCs w:val="20"/>
        </w:rPr>
        <w:t>Lehtimäki</w:t>
      </w:r>
      <w:proofErr w:type="spellEnd"/>
      <w:r w:rsidRPr="00322787">
        <w:rPr>
          <w:rFonts w:ascii="Arial" w:hAnsi="Arial" w:cs="Arial"/>
          <w:sz w:val="20"/>
          <w:szCs w:val="20"/>
        </w:rPr>
        <w:t xml:space="preserve"> T, Lettre G, Levinson DF, Lind L, </w:t>
      </w:r>
      <w:proofErr w:type="spellStart"/>
      <w:r w:rsidRPr="00322787">
        <w:rPr>
          <w:rFonts w:ascii="Arial" w:hAnsi="Arial" w:cs="Arial"/>
          <w:sz w:val="20"/>
          <w:szCs w:val="20"/>
        </w:rPr>
        <w:t>Lokki</w:t>
      </w:r>
      <w:proofErr w:type="spellEnd"/>
      <w:r w:rsidRPr="00322787">
        <w:rPr>
          <w:rFonts w:ascii="Arial" w:hAnsi="Arial" w:cs="Arial"/>
          <w:sz w:val="20"/>
          <w:szCs w:val="20"/>
        </w:rPr>
        <w:t xml:space="preserve"> ML, </w:t>
      </w:r>
      <w:proofErr w:type="spellStart"/>
      <w:r w:rsidRPr="00322787">
        <w:rPr>
          <w:rFonts w:ascii="Arial" w:hAnsi="Arial" w:cs="Arial"/>
          <w:sz w:val="20"/>
          <w:szCs w:val="20"/>
        </w:rPr>
        <w:t>Mäntyselkä</w:t>
      </w:r>
      <w:proofErr w:type="spellEnd"/>
      <w:r w:rsidRPr="00322787">
        <w:rPr>
          <w:rFonts w:ascii="Arial" w:hAnsi="Arial" w:cs="Arial"/>
          <w:sz w:val="20"/>
          <w:szCs w:val="20"/>
        </w:rPr>
        <w:t xml:space="preserve"> P, </w:t>
      </w:r>
      <w:proofErr w:type="spellStart"/>
      <w:r w:rsidRPr="00322787">
        <w:rPr>
          <w:rFonts w:ascii="Arial" w:hAnsi="Arial" w:cs="Arial"/>
          <w:sz w:val="20"/>
          <w:szCs w:val="20"/>
        </w:rPr>
        <w:t>Melbye</w:t>
      </w:r>
      <w:proofErr w:type="spellEnd"/>
      <w:r w:rsidRPr="00322787">
        <w:rPr>
          <w:rFonts w:ascii="Arial" w:hAnsi="Arial" w:cs="Arial"/>
          <w:sz w:val="20"/>
          <w:szCs w:val="20"/>
        </w:rPr>
        <w:t xml:space="preserve"> M, </w:t>
      </w:r>
      <w:proofErr w:type="spellStart"/>
      <w:r w:rsidRPr="00322787">
        <w:rPr>
          <w:rFonts w:ascii="Arial" w:hAnsi="Arial" w:cs="Arial"/>
          <w:sz w:val="20"/>
          <w:szCs w:val="20"/>
        </w:rPr>
        <w:t>Metspalu</w:t>
      </w:r>
      <w:proofErr w:type="spellEnd"/>
      <w:r w:rsidRPr="00322787">
        <w:rPr>
          <w:rFonts w:ascii="Arial" w:hAnsi="Arial" w:cs="Arial"/>
          <w:sz w:val="20"/>
          <w:szCs w:val="20"/>
        </w:rPr>
        <w:t xml:space="preserve"> A, Mitchell BD, Moll FL, Murray JC, Musk AW, Nieminen MS, </w:t>
      </w:r>
      <w:proofErr w:type="spellStart"/>
      <w:r w:rsidRPr="00322787">
        <w:rPr>
          <w:rFonts w:ascii="Arial" w:hAnsi="Arial" w:cs="Arial"/>
          <w:sz w:val="20"/>
          <w:szCs w:val="20"/>
        </w:rPr>
        <w:t>Njølstad</w:t>
      </w:r>
      <w:proofErr w:type="spellEnd"/>
      <w:r w:rsidRPr="00322787">
        <w:rPr>
          <w:rFonts w:ascii="Arial" w:hAnsi="Arial" w:cs="Arial"/>
          <w:sz w:val="20"/>
          <w:szCs w:val="20"/>
        </w:rPr>
        <w:t xml:space="preserve"> I, Ohlsson C, </w:t>
      </w:r>
      <w:proofErr w:type="spellStart"/>
      <w:r w:rsidRPr="00322787">
        <w:rPr>
          <w:rFonts w:ascii="Arial" w:hAnsi="Arial" w:cs="Arial"/>
          <w:sz w:val="20"/>
          <w:szCs w:val="20"/>
        </w:rPr>
        <w:t>Oldehinkel</w:t>
      </w:r>
      <w:proofErr w:type="spellEnd"/>
      <w:r w:rsidRPr="00322787">
        <w:rPr>
          <w:rFonts w:ascii="Arial" w:hAnsi="Arial" w:cs="Arial"/>
          <w:sz w:val="20"/>
          <w:szCs w:val="20"/>
        </w:rPr>
        <w:t xml:space="preserve"> AJ,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Palmer LJ, Pankow JS, </w:t>
      </w:r>
      <w:proofErr w:type="spellStart"/>
      <w:r w:rsidRPr="00322787">
        <w:rPr>
          <w:rFonts w:ascii="Arial" w:hAnsi="Arial" w:cs="Arial"/>
          <w:sz w:val="20"/>
          <w:szCs w:val="20"/>
        </w:rPr>
        <w:t>Pasterkamp</w:t>
      </w:r>
      <w:proofErr w:type="spellEnd"/>
      <w:r w:rsidRPr="00322787">
        <w:rPr>
          <w:rFonts w:ascii="Arial" w:hAnsi="Arial" w:cs="Arial"/>
          <w:sz w:val="20"/>
          <w:szCs w:val="20"/>
        </w:rPr>
        <w:t xml:space="preserve"> G, Pedersen NL, Pedersen O, </w:t>
      </w:r>
      <w:proofErr w:type="spellStart"/>
      <w:r w:rsidRPr="00322787">
        <w:rPr>
          <w:rFonts w:ascii="Arial" w:hAnsi="Arial" w:cs="Arial"/>
          <w:sz w:val="20"/>
          <w:szCs w:val="20"/>
        </w:rPr>
        <w:t>Penninx</w:t>
      </w:r>
      <w:proofErr w:type="spellEnd"/>
      <w:r w:rsidRPr="00322787">
        <w:rPr>
          <w:rFonts w:ascii="Arial" w:hAnsi="Arial" w:cs="Arial"/>
          <w:sz w:val="20"/>
          <w:szCs w:val="20"/>
        </w:rPr>
        <w:t xml:space="preserve"> BW, </w:t>
      </w:r>
      <w:proofErr w:type="spellStart"/>
      <w:r w:rsidRPr="00322787">
        <w:rPr>
          <w:rFonts w:ascii="Arial" w:hAnsi="Arial" w:cs="Arial"/>
          <w:sz w:val="20"/>
          <w:szCs w:val="20"/>
        </w:rPr>
        <w:t>Perola</w:t>
      </w:r>
      <w:proofErr w:type="spellEnd"/>
      <w:r w:rsidRPr="00322787">
        <w:rPr>
          <w:rFonts w:ascii="Arial" w:hAnsi="Arial" w:cs="Arial"/>
          <w:sz w:val="20"/>
          <w:szCs w:val="20"/>
        </w:rPr>
        <w:t xml:space="preserve"> M, Peters A, </w:t>
      </w:r>
      <w:proofErr w:type="spellStart"/>
      <w:r w:rsidRPr="00322787">
        <w:rPr>
          <w:rFonts w:ascii="Arial" w:hAnsi="Arial" w:cs="Arial"/>
          <w:sz w:val="20"/>
          <w:szCs w:val="20"/>
        </w:rPr>
        <w:t>Polašek</w:t>
      </w:r>
      <w:proofErr w:type="spellEnd"/>
      <w:r w:rsidRPr="00322787">
        <w:rPr>
          <w:rFonts w:ascii="Arial" w:hAnsi="Arial" w:cs="Arial"/>
          <w:sz w:val="20"/>
          <w:szCs w:val="20"/>
        </w:rPr>
        <w:t xml:space="preserve"> O,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Psaty BM, Qi L, </w:t>
      </w:r>
      <w:proofErr w:type="spellStart"/>
      <w:r w:rsidRPr="00322787">
        <w:rPr>
          <w:rFonts w:ascii="Arial" w:hAnsi="Arial" w:cs="Arial"/>
          <w:sz w:val="20"/>
          <w:szCs w:val="20"/>
        </w:rPr>
        <w:t>Quertermous</w:t>
      </w:r>
      <w:proofErr w:type="spellEnd"/>
      <w:r w:rsidRPr="00322787">
        <w:rPr>
          <w:rFonts w:ascii="Arial" w:hAnsi="Arial" w:cs="Arial"/>
          <w:sz w:val="20"/>
          <w:szCs w:val="20"/>
        </w:rPr>
        <w:t xml:space="preserve"> T,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OT, </w:t>
      </w:r>
      <w:proofErr w:type="spellStart"/>
      <w:r w:rsidRPr="00322787">
        <w:rPr>
          <w:rFonts w:ascii="Arial" w:hAnsi="Arial" w:cs="Arial"/>
          <w:sz w:val="20"/>
          <w:szCs w:val="20"/>
        </w:rPr>
        <w:t>Rankinen</w:t>
      </w:r>
      <w:proofErr w:type="spellEnd"/>
      <w:r w:rsidRPr="00322787">
        <w:rPr>
          <w:rFonts w:ascii="Arial" w:hAnsi="Arial" w:cs="Arial"/>
          <w:sz w:val="20"/>
          <w:szCs w:val="20"/>
        </w:rPr>
        <w:t xml:space="preserve"> T, </w:t>
      </w:r>
      <w:proofErr w:type="spellStart"/>
      <w:r w:rsidRPr="00322787">
        <w:rPr>
          <w:rFonts w:ascii="Arial" w:hAnsi="Arial" w:cs="Arial"/>
          <w:sz w:val="20"/>
          <w:szCs w:val="20"/>
        </w:rPr>
        <w:t>Rauramaa</w:t>
      </w:r>
      <w:proofErr w:type="spellEnd"/>
      <w:r w:rsidRPr="00322787">
        <w:rPr>
          <w:rFonts w:ascii="Arial" w:hAnsi="Arial" w:cs="Arial"/>
          <w:sz w:val="20"/>
          <w:szCs w:val="20"/>
        </w:rPr>
        <w:t xml:space="preserve"> R,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w:t>
      </w:r>
      <w:proofErr w:type="spellStart"/>
      <w:r w:rsidRPr="00322787">
        <w:rPr>
          <w:rFonts w:ascii="Arial" w:hAnsi="Arial" w:cs="Arial"/>
          <w:sz w:val="20"/>
          <w:szCs w:val="20"/>
        </w:rPr>
        <w:t>Rioux</w:t>
      </w:r>
      <w:proofErr w:type="spellEnd"/>
      <w:r w:rsidRPr="00322787">
        <w:rPr>
          <w:rFonts w:ascii="Arial" w:hAnsi="Arial" w:cs="Arial"/>
          <w:sz w:val="20"/>
          <w:szCs w:val="20"/>
        </w:rPr>
        <w:t xml:space="preserve"> JD,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Rotter JI,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den </w:t>
      </w:r>
      <w:proofErr w:type="spellStart"/>
      <w:r w:rsidRPr="00322787">
        <w:rPr>
          <w:rFonts w:ascii="Arial" w:hAnsi="Arial" w:cs="Arial"/>
          <w:sz w:val="20"/>
          <w:szCs w:val="20"/>
        </w:rPr>
        <w:t>Ruijter</w:t>
      </w:r>
      <w:proofErr w:type="spellEnd"/>
      <w:r w:rsidRPr="00322787">
        <w:rPr>
          <w:rFonts w:ascii="Arial" w:hAnsi="Arial" w:cs="Arial"/>
          <w:sz w:val="20"/>
          <w:szCs w:val="20"/>
        </w:rPr>
        <w:t xml:space="preserve"> HM, </w:t>
      </w:r>
      <w:proofErr w:type="spellStart"/>
      <w:r w:rsidRPr="00322787">
        <w:rPr>
          <w:rFonts w:ascii="Arial" w:hAnsi="Arial" w:cs="Arial"/>
          <w:sz w:val="20"/>
          <w:szCs w:val="20"/>
        </w:rPr>
        <w:t>Saltevo</w:t>
      </w:r>
      <w:proofErr w:type="spellEnd"/>
      <w:r w:rsidRPr="00322787">
        <w:rPr>
          <w:rFonts w:ascii="Arial" w:hAnsi="Arial" w:cs="Arial"/>
          <w:sz w:val="20"/>
          <w:szCs w:val="20"/>
        </w:rPr>
        <w:t xml:space="preserve"> J, Sattar N, </w:t>
      </w:r>
      <w:proofErr w:type="spellStart"/>
      <w:r w:rsidRPr="00322787">
        <w:rPr>
          <w:rFonts w:ascii="Arial" w:hAnsi="Arial" w:cs="Arial"/>
          <w:sz w:val="20"/>
          <w:szCs w:val="20"/>
        </w:rPr>
        <w:t>Schunkert</w:t>
      </w:r>
      <w:proofErr w:type="spellEnd"/>
      <w:r w:rsidRPr="00322787">
        <w:rPr>
          <w:rFonts w:ascii="Arial" w:hAnsi="Arial" w:cs="Arial"/>
          <w:sz w:val="20"/>
          <w:szCs w:val="20"/>
        </w:rPr>
        <w:t xml:space="preserve"> H, Schwarz PE,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w:t>
      </w:r>
      <w:proofErr w:type="spellStart"/>
      <w:r w:rsidRPr="00322787">
        <w:rPr>
          <w:rFonts w:ascii="Arial" w:hAnsi="Arial" w:cs="Arial"/>
          <w:sz w:val="20"/>
          <w:szCs w:val="20"/>
        </w:rPr>
        <w:t>Sinisalo</w:t>
      </w:r>
      <w:proofErr w:type="spellEnd"/>
      <w:r w:rsidRPr="00322787">
        <w:rPr>
          <w:rFonts w:ascii="Arial" w:hAnsi="Arial" w:cs="Arial"/>
          <w:sz w:val="20"/>
          <w:szCs w:val="20"/>
        </w:rPr>
        <w:t xml:space="preserve"> J, </w:t>
      </w:r>
      <w:proofErr w:type="spellStart"/>
      <w:r w:rsidRPr="00322787">
        <w:rPr>
          <w:rFonts w:ascii="Arial" w:hAnsi="Arial" w:cs="Arial"/>
          <w:sz w:val="20"/>
          <w:szCs w:val="20"/>
        </w:rPr>
        <w:t>Snieder</w:t>
      </w:r>
      <w:proofErr w:type="spellEnd"/>
      <w:r w:rsidRPr="00322787">
        <w:rPr>
          <w:rFonts w:ascii="Arial" w:hAnsi="Arial" w:cs="Arial"/>
          <w:sz w:val="20"/>
          <w:szCs w:val="20"/>
        </w:rPr>
        <w:t xml:space="preserve"> H, Sørensen TI, Spector TD, </w:t>
      </w:r>
      <w:proofErr w:type="spellStart"/>
      <w:r w:rsidRPr="00322787">
        <w:rPr>
          <w:rFonts w:ascii="Arial" w:hAnsi="Arial" w:cs="Arial"/>
          <w:sz w:val="20"/>
          <w:szCs w:val="20"/>
        </w:rPr>
        <w:t>Staessen</w:t>
      </w:r>
      <w:proofErr w:type="spellEnd"/>
      <w:r w:rsidRPr="00322787">
        <w:rPr>
          <w:rFonts w:ascii="Arial" w:hAnsi="Arial" w:cs="Arial"/>
          <w:sz w:val="20"/>
          <w:szCs w:val="20"/>
        </w:rPr>
        <w:t xml:space="preserve"> JA, Stefania B, </w:t>
      </w:r>
      <w:proofErr w:type="spellStart"/>
      <w:r w:rsidRPr="00322787">
        <w:rPr>
          <w:rFonts w:ascii="Arial" w:hAnsi="Arial" w:cs="Arial"/>
          <w:sz w:val="20"/>
          <w:szCs w:val="20"/>
        </w:rPr>
        <w:t>Thorsteinsdottir</w:t>
      </w:r>
      <w:proofErr w:type="spellEnd"/>
      <w:r w:rsidRPr="00322787">
        <w:rPr>
          <w:rFonts w:ascii="Arial" w:hAnsi="Arial" w:cs="Arial"/>
          <w:sz w:val="20"/>
          <w:szCs w:val="20"/>
        </w:rPr>
        <w:t xml:space="preserve"> U, </w:t>
      </w:r>
      <w:proofErr w:type="spellStart"/>
      <w:r w:rsidRPr="00322787">
        <w:rPr>
          <w:rFonts w:ascii="Arial" w:hAnsi="Arial" w:cs="Arial"/>
          <w:sz w:val="20"/>
          <w:szCs w:val="20"/>
        </w:rPr>
        <w:t>Stumvoll</w:t>
      </w:r>
      <w:proofErr w:type="spellEnd"/>
      <w:r w:rsidRPr="00322787">
        <w:rPr>
          <w:rFonts w:ascii="Arial" w:hAnsi="Arial" w:cs="Arial"/>
          <w:sz w:val="20"/>
          <w:szCs w:val="20"/>
        </w:rPr>
        <w:t xml:space="preserve"> M, Tardif JC, </w:t>
      </w:r>
      <w:proofErr w:type="spellStart"/>
      <w:r w:rsidRPr="00322787">
        <w:rPr>
          <w:rFonts w:ascii="Arial" w:hAnsi="Arial" w:cs="Arial"/>
          <w:sz w:val="20"/>
          <w:szCs w:val="20"/>
        </w:rPr>
        <w:t>Tremoli</w:t>
      </w:r>
      <w:proofErr w:type="spellEnd"/>
      <w:r w:rsidRPr="00322787">
        <w:rPr>
          <w:rFonts w:ascii="Arial" w:hAnsi="Arial" w:cs="Arial"/>
          <w:sz w:val="20"/>
          <w:szCs w:val="20"/>
        </w:rPr>
        <w:t xml:space="preserve"> E, </w:t>
      </w:r>
      <w:proofErr w:type="spellStart"/>
      <w:r w:rsidRPr="00322787">
        <w:rPr>
          <w:rFonts w:ascii="Arial" w:hAnsi="Arial" w:cs="Arial"/>
          <w:sz w:val="20"/>
          <w:szCs w:val="20"/>
        </w:rPr>
        <w:t>Tuomilehto</w:t>
      </w:r>
      <w:proofErr w:type="spellEnd"/>
      <w:r w:rsidRPr="00322787">
        <w:rPr>
          <w:rFonts w:ascii="Arial" w:hAnsi="Arial" w:cs="Arial"/>
          <w:sz w:val="20"/>
          <w:szCs w:val="20"/>
        </w:rPr>
        <w:t xml:space="preserve"> J,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Uusitupa</w:t>
      </w:r>
      <w:proofErr w:type="spellEnd"/>
      <w:r w:rsidRPr="00322787">
        <w:rPr>
          <w:rFonts w:ascii="Arial" w:hAnsi="Arial" w:cs="Arial"/>
          <w:sz w:val="20"/>
          <w:szCs w:val="20"/>
        </w:rPr>
        <w:t xml:space="preserve"> M, Verbeek AL, Vermeulen SH, </w:t>
      </w:r>
      <w:proofErr w:type="spellStart"/>
      <w:r w:rsidRPr="00322787">
        <w:rPr>
          <w:rFonts w:ascii="Arial" w:hAnsi="Arial" w:cs="Arial"/>
          <w:sz w:val="20"/>
          <w:szCs w:val="20"/>
        </w:rPr>
        <w:t>Viikari</w:t>
      </w:r>
      <w:proofErr w:type="spellEnd"/>
      <w:r w:rsidRPr="00322787">
        <w:rPr>
          <w:rFonts w:ascii="Arial" w:hAnsi="Arial" w:cs="Arial"/>
          <w:sz w:val="20"/>
          <w:szCs w:val="20"/>
        </w:rPr>
        <w:t xml:space="preserve"> JS,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w:t>
      </w:r>
      <w:proofErr w:type="spellStart"/>
      <w:r w:rsidRPr="00322787">
        <w:rPr>
          <w:rFonts w:ascii="Arial" w:hAnsi="Arial" w:cs="Arial"/>
          <w:sz w:val="20"/>
          <w:szCs w:val="20"/>
        </w:rPr>
        <w:t>Völzke</w:t>
      </w:r>
      <w:proofErr w:type="spellEnd"/>
      <w:r w:rsidRPr="00322787">
        <w:rPr>
          <w:rFonts w:ascii="Arial" w:hAnsi="Arial" w:cs="Arial"/>
          <w:sz w:val="20"/>
          <w:szCs w:val="20"/>
        </w:rPr>
        <w:t xml:space="preserve"> H, </w:t>
      </w:r>
      <w:proofErr w:type="spellStart"/>
      <w:r w:rsidRPr="00322787">
        <w:rPr>
          <w:rFonts w:ascii="Arial" w:hAnsi="Arial" w:cs="Arial"/>
          <w:sz w:val="20"/>
          <w:szCs w:val="20"/>
        </w:rPr>
        <w:t>Vollenweider</w:t>
      </w:r>
      <w:proofErr w:type="spellEnd"/>
      <w:r w:rsidRPr="00322787">
        <w:rPr>
          <w:rFonts w:ascii="Arial" w:hAnsi="Arial" w:cs="Arial"/>
          <w:sz w:val="20"/>
          <w:szCs w:val="20"/>
        </w:rPr>
        <w:t xml:space="preserve"> P, </w:t>
      </w:r>
      <w:proofErr w:type="spellStart"/>
      <w:r w:rsidRPr="00322787">
        <w:rPr>
          <w:rFonts w:ascii="Arial" w:hAnsi="Arial" w:cs="Arial"/>
          <w:sz w:val="20"/>
          <w:szCs w:val="20"/>
        </w:rPr>
        <w:t>Waeber</w:t>
      </w:r>
      <w:proofErr w:type="spellEnd"/>
      <w:r w:rsidRPr="00322787">
        <w:rPr>
          <w:rFonts w:ascii="Arial" w:hAnsi="Arial" w:cs="Arial"/>
          <w:sz w:val="20"/>
          <w:szCs w:val="20"/>
        </w:rPr>
        <w:t xml:space="preserve"> G, Walker M, </w:t>
      </w:r>
      <w:proofErr w:type="spellStart"/>
      <w:r w:rsidRPr="00322787">
        <w:rPr>
          <w:rFonts w:ascii="Arial" w:hAnsi="Arial" w:cs="Arial"/>
          <w:sz w:val="20"/>
          <w:szCs w:val="20"/>
        </w:rPr>
        <w:t>Wallaschofski</w:t>
      </w:r>
      <w:proofErr w:type="spellEnd"/>
      <w:r w:rsidRPr="00322787">
        <w:rPr>
          <w:rFonts w:ascii="Arial" w:hAnsi="Arial" w:cs="Arial"/>
          <w:sz w:val="20"/>
          <w:szCs w:val="20"/>
        </w:rPr>
        <w:t xml:space="preserve"> H, Wareham NJ, Watkins H, </w:t>
      </w:r>
      <w:proofErr w:type="spellStart"/>
      <w:r w:rsidRPr="00322787">
        <w:rPr>
          <w:rFonts w:ascii="Arial" w:hAnsi="Arial" w:cs="Arial"/>
          <w:sz w:val="20"/>
          <w:szCs w:val="20"/>
        </w:rPr>
        <w:t>Zeggini</w:t>
      </w:r>
      <w:proofErr w:type="spellEnd"/>
      <w:r w:rsidRPr="00322787">
        <w:rPr>
          <w:rFonts w:ascii="Arial" w:hAnsi="Arial" w:cs="Arial"/>
          <w:sz w:val="20"/>
          <w:szCs w:val="20"/>
        </w:rPr>
        <w:t xml:space="preserve"> E</w:t>
      </w:r>
      <w:r w:rsidR="00CB78B5">
        <w:rPr>
          <w:rFonts w:ascii="Arial" w:hAnsi="Arial" w:cs="Arial"/>
          <w:sz w:val="20"/>
          <w:szCs w:val="20"/>
        </w:rPr>
        <w:t>, CHARGE Consortium,</w:t>
      </w:r>
      <w:r w:rsidRPr="00322787">
        <w:rPr>
          <w:rFonts w:ascii="Arial" w:hAnsi="Arial" w:cs="Arial"/>
          <w:sz w:val="20"/>
          <w:szCs w:val="20"/>
        </w:rPr>
        <w:t xml:space="preserve"> DIAGRAM Consortium</w:t>
      </w:r>
      <w:r w:rsidR="00CB78B5">
        <w:rPr>
          <w:rFonts w:ascii="Arial" w:hAnsi="Arial" w:cs="Arial"/>
          <w:sz w:val="20"/>
          <w:szCs w:val="20"/>
        </w:rPr>
        <w:t>,</w:t>
      </w:r>
      <w:r w:rsidRPr="00322787">
        <w:rPr>
          <w:rFonts w:ascii="Arial" w:hAnsi="Arial" w:cs="Arial"/>
          <w:sz w:val="20"/>
          <w:szCs w:val="20"/>
        </w:rPr>
        <w:t xml:space="preserve"> GLGC Consortium</w:t>
      </w:r>
      <w:r w:rsidR="00CB78B5">
        <w:rPr>
          <w:rFonts w:ascii="Arial" w:hAnsi="Arial" w:cs="Arial"/>
          <w:sz w:val="20"/>
          <w:szCs w:val="20"/>
        </w:rPr>
        <w:t>,</w:t>
      </w:r>
      <w:r w:rsidRPr="00322787">
        <w:rPr>
          <w:rFonts w:ascii="Arial" w:hAnsi="Arial" w:cs="Arial"/>
          <w:sz w:val="20"/>
          <w:szCs w:val="20"/>
        </w:rPr>
        <w:t xml:space="preserve"> Global-</w:t>
      </w:r>
      <w:proofErr w:type="spellStart"/>
      <w:r w:rsidRPr="00322787">
        <w:rPr>
          <w:rFonts w:ascii="Arial" w:hAnsi="Arial" w:cs="Arial"/>
          <w:sz w:val="20"/>
          <w:szCs w:val="20"/>
        </w:rPr>
        <w:t>BPGen</w:t>
      </w:r>
      <w:proofErr w:type="spellEnd"/>
      <w:r w:rsidRPr="00322787">
        <w:rPr>
          <w:rFonts w:ascii="Arial" w:hAnsi="Arial" w:cs="Arial"/>
          <w:sz w:val="20"/>
          <w:szCs w:val="20"/>
        </w:rPr>
        <w:t xml:space="preserve"> Consortium</w:t>
      </w:r>
      <w:r w:rsidR="00CB78B5">
        <w:rPr>
          <w:rFonts w:ascii="Arial" w:hAnsi="Arial" w:cs="Arial"/>
          <w:sz w:val="20"/>
          <w:szCs w:val="20"/>
        </w:rPr>
        <w:t>,</w:t>
      </w:r>
      <w:r w:rsidRPr="00322787">
        <w:rPr>
          <w:rFonts w:ascii="Arial" w:hAnsi="Arial" w:cs="Arial"/>
          <w:sz w:val="20"/>
          <w:szCs w:val="20"/>
        </w:rPr>
        <w:t xml:space="preserve"> ICBP Consortium</w:t>
      </w:r>
      <w:r w:rsidR="00CB78B5">
        <w:rPr>
          <w:rFonts w:ascii="Arial" w:hAnsi="Arial" w:cs="Arial"/>
          <w:sz w:val="20"/>
          <w:szCs w:val="20"/>
        </w:rPr>
        <w:t>,</w:t>
      </w:r>
      <w:r w:rsidRPr="00322787">
        <w:rPr>
          <w:rFonts w:ascii="Arial" w:hAnsi="Arial" w:cs="Arial"/>
          <w:sz w:val="20"/>
          <w:szCs w:val="20"/>
        </w:rPr>
        <w:t xml:space="preserve"> MAGIC Consortium,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Clegg DJ,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Gordon-Larsen P, Jaquish CE, Rao DC, </w:t>
      </w:r>
      <w:proofErr w:type="spellStart"/>
      <w:r w:rsidRPr="00322787">
        <w:rPr>
          <w:rFonts w:ascii="Arial" w:hAnsi="Arial" w:cs="Arial"/>
          <w:sz w:val="20"/>
          <w:szCs w:val="20"/>
        </w:rPr>
        <w:t>Abecasis</w:t>
      </w:r>
      <w:proofErr w:type="spellEnd"/>
      <w:r w:rsidRPr="00322787">
        <w:rPr>
          <w:rFonts w:ascii="Arial" w:hAnsi="Arial" w:cs="Arial"/>
          <w:sz w:val="20"/>
          <w:szCs w:val="20"/>
        </w:rPr>
        <w:t xml:space="preserve"> GR, </w:t>
      </w:r>
      <w:proofErr w:type="spellStart"/>
      <w:r w:rsidRPr="00322787">
        <w:rPr>
          <w:rFonts w:ascii="Arial" w:hAnsi="Arial" w:cs="Arial"/>
          <w:sz w:val="20"/>
          <w:szCs w:val="20"/>
        </w:rPr>
        <w:t>Assimes</w:t>
      </w:r>
      <w:proofErr w:type="spellEnd"/>
      <w:r w:rsidRPr="00322787">
        <w:rPr>
          <w:rFonts w:ascii="Arial" w:hAnsi="Arial" w:cs="Arial"/>
          <w:sz w:val="20"/>
          <w:szCs w:val="20"/>
        </w:rPr>
        <w:t xml:space="preserve"> TL, Barroso I, Berndt SI, </w:t>
      </w:r>
      <w:proofErr w:type="spellStart"/>
      <w:r w:rsidRPr="00322787">
        <w:rPr>
          <w:rFonts w:ascii="Arial" w:hAnsi="Arial" w:cs="Arial"/>
          <w:sz w:val="20"/>
          <w:szCs w:val="20"/>
        </w:rPr>
        <w:t>Boehnke</w:t>
      </w:r>
      <w:proofErr w:type="spellEnd"/>
      <w:r w:rsidRPr="00322787">
        <w:rPr>
          <w:rFonts w:ascii="Arial" w:hAnsi="Arial" w:cs="Arial"/>
          <w:sz w:val="20"/>
          <w:szCs w:val="20"/>
        </w:rPr>
        <w:t xml:space="preserve"> M, </w:t>
      </w:r>
      <w:proofErr w:type="spellStart"/>
      <w:r w:rsidRPr="00322787">
        <w:rPr>
          <w:rFonts w:ascii="Arial" w:hAnsi="Arial" w:cs="Arial"/>
          <w:sz w:val="20"/>
          <w:szCs w:val="20"/>
        </w:rPr>
        <w:t>Deloukas</w:t>
      </w:r>
      <w:proofErr w:type="spellEnd"/>
      <w:r w:rsidRPr="00322787">
        <w:rPr>
          <w:rFonts w:ascii="Arial" w:hAnsi="Arial" w:cs="Arial"/>
          <w:sz w:val="20"/>
          <w:szCs w:val="20"/>
        </w:rPr>
        <w:t xml:space="preserve"> P, Fox CS, </w:t>
      </w:r>
      <w:proofErr w:type="spellStart"/>
      <w:r w:rsidRPr="00322787">
        <w:rPr>
          <w:rFonts w:ascii="Arial" w:hAnsi="Arial" w:cs="Arial"/>
          <w:sz w:val="20"/>
          <w:szCs w:val="20"/>
        </w:rPr>
        <w:t>Groop</w:t>
      </w:r>
      <w:proofErr w:type="spellEnd"/>
      <w:r w:rsidRPr="00322787">
        <w:rPr>
          <w:rFonts w:ascii="Arial" w:hAnsi="Arial" w:cs="Arial"/>
          <w:sz w:val="20"/>
          <w:szCs w:val="20"/>
        </w:rPr>
        <w:t xml:space="preserve"> LC, Hunter DJ,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E, Kaplan RC, McCarthy MI, </w:t>
      </w:r>
      <w:proofErr w:type="spellStart"/>
      <w:r w:rsidRPr="00322787">
        <w:rPr>
          <w:rFonts w:ascii="Arial" w:hAnsi="Arial" w:cs="Arial"/>
          <w:sz w:val="20"/>
          <w:szCs w:val="20"/>
        </w:rPr>
        <w:t>Mohlke</w:t>
      </w:r>
      <w:proofErr w:type="spellEnd"/>
      <w:r w:rsidRPr="00322787">
        <w:rPr>
          <w:rFonts w:ascii="Arial" w:hAnsi="Arial" w:cs="Arial"/>
          <w:sz w:val="20"/>
          <w:szCs w:val="20"/>
        </w:rPr>
        <w:t xml:space="preserve"> KL, O'Connell JR, Schlessinger D, Strachan DP, Stefansson K,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Hirschhorn JN, Lindgren CM, Heid IM, North KE,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w:t>
      </w:r>
      <w:proofErr w:type="spellStart"/>
      <w:r w:rsidRPr="00322787">
        <w:rPr>
          <w:rFonts w:ascii="Arial" w:hAnsi="Arial" w:cs="Arial"/>
          <w:sz w:val="20"/>
          <w:szCs w:val="20"/>
        </w:rPr>
        <w:t>Kutalik</w:t>
      </w:r>
      <w:proofErr w:type="spellEnd"/>
      <w:r w:rsidRPr="00322787">
        <w:rPr>
          <w:rFonts w:ascii="Arial" w:hAnsi="Arial" w:cs="Arial"/>
          <w:sz w:val="20"/>
          <w:szCs w:val="20"/>
        </w:rPr>
        <w:t xml:space="preserve"> Z, Loos RJ. </w:t>
      </w:r>
      <w:r w:rsidRPr="00322787">
        <w:rPr>
          <w:rFonts w:ascii="Arial" w:hAnsi="Arial" w:cs="Arial"/>
          <w:b/>
          <w:i/>
          <w:sz w:val="20"/>
          <w:szCs w:val="20"/>
        </w:rPr>
        <w:t>The Influence of Age and Sex on Genetic Associations with Adult Body Size and Shape: A Large-Scale Genome-Wide Interaction Study.</w:t>
      </w:r>
      <w:r w:rsidRPr="00322787">
        <w:rPr>
          <w:rFonts w:ascii="Arial" w:hAnsi="Arial" w:cs="Arial"/>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Genet., Oct </w:t>
      </w:r>
      <w:r w:rsidR="00307E6F">
        <w:rPr>
          <w:rFonts w:ascii="Arial" w:hAnsi="Arial" w:cs="Arial"/>
          <w:sz w:val="20"/>
          <w:szCs w:val="20"/>
        </w:rPr>
        <w:t>1, 2015. Vol. 11, issue 10.</w:t>
      </w:r>
      <w:r w:rsidR="004B0129">
        <w:rPr>
          <w:rFonts w:ascii="Arial" w:hAnsi="Arial" w:cs="Arial"/>
          <w:sz w:val="20"/>
          <w:szCs w:val="20"/>
        </w:rPr>
        <w:t xml:space="preserve"> PMC4591371 PM:</w:t>
      </w:r>
      <w:r w:rsidRPr="00322787">
        <w:rPr>
          <w:rFonts w:ascii="Arial" w:hAnsi="Arial" w:cs="Arial"/>
          <w:sz w:val="20"/>
          <w:szCs w:val="20"/>
        </w:rPr>
        <w:t>26426971.</w:t>
      </w:r>
    </w:p>
    <w:p w14:paraId="06DCA9FD"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Yu B, Li AH, </w:t>
      </w:r>
      <w:proofErr w:type="spellStart"/>
      <w:r w:rsidRPr="00322787">
        <w:rPr>
          <w:rFonts w:ascii="Arial" w:hAnsi="Arial" w:cs="Arial"/>
          <w:sz w:val="20"/>
          <w:szCs w:val="20"/>
        </w:rPr>
        <w:t>Muzny</w:t>
      </w:r>
      <w:proofErr w:type="spellEnd"/>
      <w:r w:rsidRPr="00322787">
        <w:rPr>
          <w:rFonts w:ascii="Arial" w:hAnsi="Arial" w:cs="Arial"/>
          <w:sz w:val="20"/>
          <w:szCs w:val="20"/>
        </w:rPr>
        <w:t xml:space="preserve"> D, </w:t>
      </w:r>
      <w:proofErr w:type="spellStart"/>
      <w:r w:rsidRPr="00322787">
        <w:rPr>
          <w:rFonts w:ascii="Arial" w:hAnsi="Arial" w:cs="Arial"/>
          <w:sz w:val="20"/>
          <w:szCs w:val="20"/>
        </w:rPr>
        <w:t>Veeraraghavan</w:t>
      </w:r>
      <w:proofErr w:type="spellEnd"/>
      <w:r w:rsidRPr="00322787">
        <w:rPr>
          <w:rFonts w:ascii="Arial" w:hAnsi="Arial" w:cs="Arial"/>
          <w:sz w:val="20"/>
          <w:szCs w:val="20"/>
        </w:rPr>
        <w:t xml:space="preserve"> N, de Vries PS, Bis JC, </w:t>
      </w:r>
      <w:proofErr w:type="spellStart"/>
      <w:r w:rsidRPr="00322787">
        <w:rPr>
          <w:rFonts w:ascii="Arial" w:hAnsi="Arial" w:cs="Arial"/>
          <w:sz w:val="20"/>
          <w:szCs w:val="20"/>
        </w:rPr>
        <w:t>Musani</w:t>
      </w:r>
      <w:proofErr w:type="spellEnd"/>
      <w:r w:rsidRPr="00322787">
        <w:rPr>
          <w:rFonts w:ascii="Arial" w:hAnsi="Arial" w:cs="Arial"/>
          <w:sz w:val="20"/>
          <w:szCs w:val="20"/>
        </w:rPr>
        <w:t xml:space="preserve"> SK, Alexander D, Morrison AC, Franco OH,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Dehghan A, Wilson JG, Psaty BM, Gibbs R, Wei P, Boerwinkle E. </w:t>
      </w:r>
      <w:r w:rsidRPr="00322787">
        <w:rPr>
          <w:rFonts w:ascii="Arial" w:hAnsi="Arial" w:cs="Arial"/>
          <w:b/>
          <w:bCs/>
          <w:i/>
          <w:iCs/>
          <w:sz w:val="20"/>
          <w:szCs w:val="20"/>
        </w:rPr>
        <w:t>Association of Rare Loss-Of-Function Alleles in HAL, Serum Histidine: Levels and Incident Coronary Heart Disease</w:t>
      </w:r>
      <w:r w:rsidRPr="00322787">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Circ.Cardiovasc.Genet</w:t>
      </w:r>
      <w:proofErr w:type="spellEnd"/>
      <w:proofErr w:type="gramEnd"/>
      <w:r w:rsidRPr="00322787">
        <w:rPr>
          <w:rFonts w:ascii="Arial" w:hAnsi="Arial" w:cs="Arial"/>
          <w:sz w:val="20"/>
          <w:szCs w:val="20"/>
        </w:rPr>
        <w:t>., Apr., 2015. Vol. 8, issue 2, pp. 351-355. PM:25575548. PMC4406800.</w:t>
      </w:r>
    </w:p>
    <w:p w14:paraId="5A71F127" w14:textId="77777777" w:rsidR="00EB05F5" w:rsidRPr="00322787" w:rsidRDefault="00EB05F5"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Yu F</w:t>
      </w:r>
      <w:r w:rsidR="00307E6F">
        <w:rPr>
          <w:rFonts w:ascii="Arial" w:hAnsi="Arial" w:cs="Arial"/>
          <w:sz w:val="20"/>
          <w:szCs w:val="20"/>
        </w:rPr>
        <w:t>,</w:t>
      </w:r>
      <w:r w:rsidRPr="00322787">
        <w:rPr>
          <w:rFonts w:ascii="Arial" w:hAnsi="Arial" w:cs="Arial"/>
          <w:sz w:val="20"/>
          <w:szCs w:val="20"/>
        </w:rPr>
        <w:t xml:space="preserve"> Lu J</w:t>
      </w:r>
      <w:r w:rsidR="00307E6F">
        <w:rPr>
          <w:rFonts w:ascii="Arial" w:hAnsi="Arial" w:cs="Arial"/>
          <w:sz w:val="20"/>
          <w:szCs w:val="20"/>
        </w:rPr>
        <w:t>,</w:t>
      </w:r>
      <w:r w:rsidRPr="00322787">
        <w:rPr>
          <w:rFonts w:ascii="Arial" w:hAnsi="Arial" w:cs="Arial"/>
          <w:sz w:val="20"/>
          <w:szCs w:val="20"/>
        </w:rPr>
        <w:t xml:space="preserve"> Liu X</w:t>
      </w:r>
      <w:r w:rsidR="00307E6F">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Gazave</w:t>
      </w:r>
      <w:proofErr w:type="spellEnd"/>
      <w:r w:rsidRPr="00322787">
        <w:rPr>
          <w:rFonts w:ascii="Arial" w:hAnsi="Arial" w:cs="Arial"/>
          <w:sz w:val="20"/>
          <w:szCs w:val="20"/>
        </w:rPr>
        <w:t xml:space="preserve"> E</w:t>
      </w:r>
      <w:r w:rsidR="00307E6F">
        <w:rPr>
          <w:rFonts w:ascii="Arial" w:hAnsi="Arial" w:cs="Arial"/>
          <w:sz w:val="20"/>
          <w:szCs w:val="20"/>
        </w:rPr>
        <w:t>,</w:t>
      </w:r>
      <w:r w:rsidRPr="00322787">
        <w:rPr>
          <w:rFonts w:ascii="Arial" w:hAnsi="Arial" w:cs="Arial"/>
          <w:sz w:val="20"/>
          <w:szCs w:val="20"/>
        </w:rPr>
        <w:t xml:space="preserve"> Chang D</w:t>
      </w:r>
      <w:r w:rsidR="00307E6F">
        <w:rPr>
          <w:rFonts w:ascii="Arial" w:hAnsi="Arial" w:cs="Arial"/>
          <w:sz w:val="20"/>
          <w:szCs w:val="20"/>
        </w:rPr>
        <w:t>,</w:t>
      </w:r>
      <w:r w:rsidRPr="00322787">
        <w:rPr>
          <w:rFonts w:ascii="Arial" w:hAnsi="Arial" w:cs="Arial"/>
          <w:sz w:val="20"/>
          <w:szCs w:val="20"/>
        </w:rPr>
        <w:t xml:space="preserve"> Raj S</w:t>
      </w:r>
      <w:r w:rsidR="00307E6F">
        <w:rPr>
          <w:rFonts w:ascii="Arial" w:hAnsi="Arial" w:cs="Arial"/>
          <w:sz w:val="20"/>
          <w:szCs w:val="20"/>
        </w:rPr>
        <w:t>,</w:t>
      </w:r>
      <w:r w:rsidRPr="00322787">
        <w:rPr>
          <w:rFonts w:ascii="Arial" w:hAnsi="Arial" w:cs="Arial"/>
          <w:sz w:val="20"/>
          <w:szCs w:val="20"/>
        </w:rPr>
        <w:t xml:space="preserve"> Hunter-Zinck H</w:t>
      </w:r>
      <w:r w:rsidR="00307E6F">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Blekhman</w:t>
      </w:r>
      <w:proofErr w:type="spellEnd"/>
      <w:r w:rsidRPr="00322787">
        <w:rPr>
          <w:rFonts w:ascii="Arial" w:hAnsi="Arial" w:cs="Arial"/>
          <w:sz w:val="20"/>
          <w:szCs w:val="20"/>
        </w:rPr>
        <w:t xml:space="preserve"> R</w:t>
      </w:r>
      <w:r w:rsidR="00307E6F">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Arbiza</w:t>
      </w:r>
      <w:proofErr w:type="spellEnd"/>
      <w:r w:rsidRPr="00322787">
        <w:rPr>
          <w:rFonts w:ascii="Arial" w:hAnsi="Arial" w:cs="Arial"/>
          <w:sz w:val="20"/>
          <w:szCs w:val="20"/>
        </w:rPr>
        <w:t xml:space="preserve"> L</w:t>
      </w:r>
      <w:r w:rsidR="00307E6F">
        <w:rPr>
          <w:rFonts w:ascii="Arial" w:hAnsi="Arial" w:cs="Arial"/>
          <w:sz w:val="20"/>
          <w:szCs w:val="20"/>
        </w:rPr>
        <w:t>,</w:t>
      </w:r>
      <w:r w:rsidRPr="00322787">
        <w:rPr>
          <w:rFonts w:ascii="Arial" w:hAnsi="Arial" w:cs="Arial"/>
          <w:sz w:val="20"/>
          <w:szCs w:val="20"/>
        </w:rPr>
        <w:t xml:space="preserve"> Van </w:t>
      </w:r>
      <w:proofErr w:type="spellStart"/>
      <w:r w:rsidRPr="00322787">
        <w:rPr>
          <w:rFonts w:ascii="Arial" w:hAnsi="Arial" w:cs="Arial"/>
          <w:sz w:val="20"/>
          <w:szCs w:val="20"/>
        </w:rPr>
        <w:t>Hout</w:t>
      </w:r>
      <w:proofErr w:type="spellEnd"/>
      <w:r w:rsidRPr="00322787">
        <w:rPr>
          <w:rFonts w:ascii="Arial" w:hAnsi="Arial" w:cs="Arial"/>
          <w:sz w:val="20"/>
          <w:szCs w:val="20"/>
        </w:rPr>
        <w:t xml:space="preserve"> C</w:t>
      </w:r>
      <w:r w:rsidR="00307E6F">
        <w:rPr>
          <w:rFonts w:ascii="Arial" w:hAnsi="Arial" w:cs="Arial"/>
          <w:sz w:val="20"/>
          <w:szCs w:val="20"/>
        </w:rPr>
        <w:t>,</w:t>
      </w:r>
      <w:r w:rsidRPr="00322787">
        <w:rPr>
          <w:rFonts w:ascii="Arial" w:hAnsi="Arial" w:cs="Arial"/>
          <w:sz w:val="20"/>
          <w:szCs w:val="20"/>
        </w:rPr>
        <w:t xml:space="preserve"> Morrison A</w:t>
      </w:r>
      <w:r w:rsidR="00307E6F">
        <w:rPr>
          <w:rFonts w:ascii="Arial" w:hAnsi="Arial" w:cs="Arial"/>
          <w:sz w:val="20"/>
          <w:szCs w:val="20"/>
        </w:rPr>
        <w:t>,</w:t>
      </w:r>
      <w:r w:rsidRPr="00322787">
        <w:rPr>
          <w:rFonts w:ascii="Arial" w:hAnsi="Arial" w:cs="Arial"/>
          <w:sz w:val="20"/>
          <w:szCs w:val="20"/>
        </w:rPr>
        <w:t xml:space="preserve"> Johnson AD</w:t>
      </w:r>
      <w:r w:rsidR="00307E6F">
        <w:rPr>
          <w:rFonts w:ascii="Arial" w:hAnsi="Arial" w:cs="Arial"/>
          <w:sz w:val="20"/>
          <w:szCs w:val="20"/>
        </w:rPr>
        <w:t>,</w:t>
      </w:r>
      <w:r w:rsidRPr="00322787">
        <w:rPr>
          <w:rFonts w:ascii="Arial" w:hAnsi="Arial" w:cs="Arial"/>
          <w:sz w:val="20"/>
          <w:szCs w:val="20"/>
        </w:rPr>
        <w:t xml:space="preserve"> Bis J</w:t>
      </w:r>
      <w:r w:rsidR="00307E6F">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AL</w:t>
      </w:r>
      <w:r w:rsidR="00307E6F">
        <w:rPr>
          <w:rFonts w:ascii="Arial" w:hAnsi="Arial" w:cs="Arial"/>
          <w:sz w:val="20"/>
          <w:szCs w:val="20"/>
        </w:rPr>
        <w:t>,</w:t>
      </w:r>
      <w:r w:rsidRPr="00322787">
        <w:rPr>
          <w:rFonts w:ascii="Arial" w:hAnsi="Arial" w:cs="Arial"/>
          <w:sz w:val="20"/>
          <w:szCs w:val="20"/>
        </w:rPr>
        <w:t xml:space="preserve"> Psaty BM</w:t>
      </w:r>
      <w:r w:rsidR="00307E6F">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Muzny</w:t>
      </w:r>
      <w:proofErr w:type="spellEnd"/>
      <w:r w:rsidRPr="00322787">
        <w:rPr>
          <w:rFonts w:ascii="Arial" w:hAnsi="Arial" w:cs="Arial"/>
          <w:sz w:val="20"/>
          <w:szCs w:val="20"/>
        </w:rPr>
        <w:t xml:space="preserve"> D</w:t>
      </w:r>
      <w:r w:rsidR="00307E6F">
        <w:rPr>
          <w:rFonts w:ascii="Arial" w:hAnsi="Arial" w:cs="Arial"/>
          <w:sz w:val="20"/>
          <w:szCs w:val="20"/>
        </w:rPr>
        <w:t>,</w:t>
      </w:r>
      <w:r w:rsidRPr="00322787">
        <w:rPr>
          <w:rFonts w:ascii="Arial" w:hAnsi="Arial" w:cs="Arial"/>
          <w:sz w:val="20"/>
          <w:szCs w:val="20"/>
        </w:rPr>
        <w:t xml:space="preserve"> Yu J</w:t>
      </w:r>
      <w:r w:rsidR="00307E6F">
        <w:rPr>
          <w:rFonts w:ascii="Arial" w:hAnsi="Arial" w:cs="Arial"/>
          <w:sz w:val="20"/>
          <w:szCs w:val="20"/>
        </w:rPr>
        <w:t>,</w:t>
      </w:r>
      <w:r w:rsidRPr="00322787">
        <w:rPr>
          <w:rFonts w:ascii="Arial" w:hAnsi="Arial" w:cs="Arial"/>
          <w:sz w:val="20"/>
          <w:szCs w:val="20"/>
        </w:rPr>
        <w:t xml:space="preserve"> Gibbs RA</w:t>
      </w:r>
      <w:r w:rsidR="00307E6F">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Keinan</w:t>
      </w:r>
      <w:proofErr w:type="spellEnd"/>
      <w:r w:rsidRPr="00322787">
        <w:rPr>
          <w:rFonts w:ascii="Arial" w:hAnsi="Arial" w:cs="Arial"/>
          <w:sz w:val="20"/>
          <w:szCs w:val="20"/>
        </w:rPr>
        <w:t xml:space="preserve"> A</w:t>
      </w:r>
      <w:r w:rsidR="00307E6F">
        <w:rPr>
          <w:rFonts w:ascii="Arial" w:hAnsi="Arial" w:cs="Arial"/>
          <w:sz w:val="20"/>
          <w:szCs w:val="20"/>
        </w:rPr>
        <w:t>,</w:t>
      </w:r>
      <w:r w:rsidRPr="00322787">
        <w:rPr>
          <w:rFonts w:ascii="Arial" w:hAnsi="Arial" w:cs="Arial"/>
          <w:sz w:val="20"/>
          <w:szCs w:val="20"/>
        </w:rPr>
        <w:t xml:space="preserve"> Clark AG</w:t>
      </w:r>
      <w:r w:rsidR="00307E6F">
        <w:rPr>
          <w:rFonts w:ascii="Arial" w:hAnsi="Arial" w:cs="Arial"/>
          <w:sz w:val="20"/>
          <w:szCs w:val="20"/>
        </w:rPr>
        <w:t>,</w:t>
      </w:r>
      <w:r w:rsidRPr="00322787">
        <w:rPr>
          <w:rFonts w:ascii="Arial" w:hAnsi="Arial" w:cs="Arial"/>
          <w:sz w:val="20"/>
          <w:szCs w:val="20"/>
        </w:rPr>
        <w:t xml:space="preserve"> Boerwinkle E. </w:t>
      </w:r>
      <w:r w:rsidRPr="00322787">
        <w:rPr>
          <w:rFonts w:ascii="Arial" w:hAnsi="Arial" w:cs="Arial"/>
          <w:b/>
          <w:i/>
          <w:sz w:val="20"/>
          <w:szCs w:val="20"/>
        </w:rPr>
        <w:t>Population genomic analysis of 962 whole genome sequences of humans reveals natural selection in non-coding regions.</w:t>
      </w:r>
      <w:r w:rsidRPr="00322787">
        <w:rPr>
          <w:rFonts w:ascii="Arial" w:hAnsi="Arial" w:cs="Arial"/>
          <w:sz w:val="20"/>
          <w:szCs w:val="20"/>
        </w:rPr>
        <w:t> </w:t>
      </w:r>
      <w:proofErr w:type="spellStart"/>
      <w:r w:rsidRPr="00322787">
        <w:rPr>
          <w:rFonts w:ascii="Arial" w:hAnsi="Arial" w:cs="Arial"/>
          <w:sz w:val="20"/>
          <w:szCs w:val="20"/>
        </w:rPr>
        <w:t>PLoS</w:t>
      </w:r>
      <w:proofErr w:type="spellEnd"/>
      <w:r w:rsidRPr="00322787">
        <w:rPr>
          <w:rFonts w:ascii="Arial" w:hAnsi="Arial" w:cs="Arial"/>
          <w:sz w:val="20"/>
          <w:szCs w:val="20"/>
        </w:rPr>
        <w:t xml:space="preserve"> ONE 2015</w:t>
      </w:r>
      <w:r w:rsidR="002F102F" w:rsidRPr="00322787">
        <w:rPr>
          <w:rFonts w:ascii="Arial" w:hAnsi="Arial" w:cs="Arial"/>
          <w:sz w:val="20"/>
          <w:szCs w:val="20"/>
        </w:rPr>
        <w:t xml:space="preserve"> Mar 25.</w:t>
      </w:r>
      <w:r w:rsidR="00F92192" w:rsidRPr="00322787">
        <w:rPr>
          <w:rFonts w:ascii="Arial" w:hAnsi="Arial" w:cs="Arial"/>
          <w:sz w:val="20"/>
          <w:szCs w:val="20"/>
        </w:rPr>
        <w:t xml:space="preserve"> Vol 10, Issue 3</w:t>
      </w:r>
      <w:r w:rsidR="00307E6F">
        <w:rPr>
          <w:rFonts w:ascii="Arial" w:hAnsi="Arial" w:cs="Arial"/>
          <w:sz w:val="20"/>
          <w:szCs w:val="20"/>
        </w:rPr>
        <w:t>.</w:t>
      </w:r>
      <w:r w:rsidRPr="00322787">
        <w:rPr>
          <w:rFonts w:ascii="Arial" w:hAnsi="Arial" w:cs="Arial"/>
          <w:sz w:val="20"/>
          <w:szCs w:val="20"/>
        </w:rPr>
        <w:t> PMC4373932 PM:25807536. </w:t>
      </w:r>
    </w:p>
    <w:p w14:paraId="603D3F61" w14:textId="77777777" w:rsidR="005B784B" w:rsidRPr="00322787" w:rsidRDefault="005B784B" w:rsidP="005B784B">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Zeifman</w:t>
      </w:r>
      <w:proofErr w:type="spellEnd"/>
      <w:r w:rsidRPr="00322787">
        <w:rPr>
          <w:rFonts w:ascii="Arial" w:hAnsi="Arial" w:cs="Arial"/>
          <w:sz w:val="20"/>
          <w:szCs w:val="20"/>
        </w:rPr>
        <w:t xml:space="preserve"> LE, Eddy WF, Lopez OL,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Raji C, Thompson PM, Becker JT. </w:t>
      </w:r>
      <w:r w:rsidRPr="00322787">
        <w:rPr>
          <w:rFonts w:ascii="Arial" w:hAnsi="Arial" w:cs="Arial"/>
          <w:b/>
          <w:bCs/>
          <w:i/>
          <w:iCs/>
          <w:sz w:val="20"/>
          <w:szCs w:val="20"/>
        </w:rPr>
        <w:t>Voxel Level Survival Analysis of Grey Matter Volume and Incident Mild Cognitive Impairment or Alzheimer's Disease</w:t>
      </w:r>
      <w:r w:rsidRPr="00322787">
        <w:rPr>
          <w:rFonts w:ascii="Arial" w:hAnsi="Arial" w:cs="Arial"/>
          <w:b/>
          <w:bCs/>
          <w:sz w:val="20"/>
          <w:szCs w:val="20"/>
        </w:rPr>
        <w:t xml:space="preserve">. </w:t>
      </w:r>
      <w:proofErr w:type="spellStart"/>
      <w:r w:rsidRPr="00322787">
        <w:rPr>
          <w:rFonts w:ascii="Arial" w:hAnsi="Arial" w:cs="Arial"/>
          <w:sz w:val="20"/>
          <w:szCs w:val="20"/>
        </w:rPr>
        <w:t>J.Alzheimers.Dis</w:t>
      </w:r>
      <w:proofErr w:type="spellEnd"/>
      <w:r w:rsidRPr="00322787">
        <w:rPr>
          <w:rFonts w:ascii="Arial" w:hAnsi="Arial" w:cs="Arial"/>
          <w:sz w:val="20"/>
          <w:szCs w:val="20"/>
        </w:rPr>
        <w:t xml:space="preserve">., Feb. 26, 2015. PM:25720412. </w:t>
      </w:r>
      <w:r w:rsidR="00AA2211" w:rsidRPr="00AA2211">
        <w:rPr>
          <w:rFonts w:ascii="Arial" w:hAnsi="Arial" w:cs="Arial"/>
          <w:sz w:val="20"/>
          <w:szCs w:val="20"/>
        </w:rPr>
        <w:t>PMC4550581</w:t>
      </w:r>
      <w:r w:rsidRPr="00322787">
        <w:rPr>
          <w:rFonts w:ascii="Arial" w:hAnsi="Arial" w:cs="Arial"/>
          <w:sz w:val="20"/>
          <w:szCs w:val="20"/>
        </w:rPr>
        <w:t>.</w:t>
      </w:r>
    </w:p>
    <w:p w14:paraId="28B560C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Agarwal I, Glazer NL, Barasch E, Biggs ML, Djousse L, Fitzpatrick AL, Gottdiener JS, Ix JH, Kizer JR,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EB, Siscovick DS, Tracy RP,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SJ, Mukamal KJ. </w:t>
      </w:r>
      <w:r w:rsidRPr="00322787">
        <w:rPr>
          <w:rFonts w:ascii="Arial" w:hAnsi="Arial" w:cs="Arial"/>
          <w:b/>
          <w:bCs/>
          <w:i/>
          <w:iCs/>
          <w:sz w:val="20"/>
          <w:szCs w:val="20"/>
        </w:rPr>
        <w:t>Fibrosis-Related Biomarkers and Risk of Total and Cause-Specific Mortality: The Cardiovascular Health Study</w:t>
      </w:r>
      <w:r w:rsidRPr="00322787">
        <w:rPr>
          <w:rFonts w:ascii="Arial" w:hAnsi="Arial" w:cs="Arial"/>
          <w:b/>
          <w:bCs/>
          <w:sz w:val="20"/>
          <w:szCs w:val="20"/>
        </w:rPr>
        <w:t xml:space="preserve">. </w:t>
      </w:r>
      <w:r w:rsidRPr="00322787">
        <w:rPr>
          <w:rFonts w:ascii="Arial" w:hAnsi="Arial" w:cs="Arial"/>
          <w:sz w:val="20"/>
          <w:szCs w:val="20"/>
        </w:rPr>
        <w:t>Am J Epidemiol, Apr. 25, 2014. PM:24771724. PMC4036218.</w:t>
      </w:r>
    </w:p>
    <w:p w14:paraId="514D90E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Agarwal I, Glazer NL, Barasch E, Biggs ML, Djousse L, Fitzpatrick AL, Gottdiener JS, Ix JH, Kizer JR,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EB, </w:t>
      </w:r>
      <w:proofErr w:type="spellStart"/>
      <w:r w:rsidRPr="00322787">
        <w:rPr>
          <w:rFonts w:ascii="Arial" w:hAnsi="Arial" w:cs="Arial"/>
          <w:sz w:val="20"/>
          <w:szCs w:val="20"/>
        </w:rPr>
        <w:t>Sicovick</w:t>
      </w:r>
      <w:proofErr w:type="spellEnd"/>
      <w:r w:rsidRPr="00322787">
        <w:rPr>
          <w:rFonts w:ascii="Arial" w:hAnsi="Arial" w:cs="Arial"/>
          <w:sz w:val="20"/>
          <w:szCs w:val="20"/>
        </w:rPr>
        <w:t xml:space="preserve"> DS, Tracy RP, Mukamal KJ. </w:t>
      </w:r>
      <w:r w:rsidRPr="00322787">
        <w:rPr>
          <w:rFonts w:ascii="Arial" w:hAnsi="Arial" w:cs="Arial"/>
          <w:b/>
          <w:bCs/>
          <w:i/>
          <w:iCs/>
          <w:sz w:val="20"/>
          <w:szCs w:val="20"/>
        </w:rPr>
        <w:t>Fibrosis-related biomarkers and incident cardiovascular disease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Circ </w:t>
      </w:r>
      <w:proofErr w:type="spellStart"/>
      <w:r w:rsidRPr="00322787">
        <w:rPr>
          <w:rFonts w:ascii="Arial" w:hAnsi="Arial" w:cs="Arial"/>
          <w:sz w:val="20"/>
          <w:szCs w:val="20"/>
        </w:rPr>
        <w:t>Arrhythm</w:t>
      </w:r>
      <w:proofErr w:type="spellEnd"/>
      <w:r w:rsidRPr="00322787">
        <w:rPr>
          <w:rFonts w:ascii="Arial" w:hAnsi="Arial" w:cs="Arial"/>
          <w:sz w:val="20"/>
          <w:szCs w:val="20"/>
        </w:rPr>
        <w:t xml:space="preserve"> </w:t>
      </w:r>
      <w:proofErr w:type="spellStart"/>
      <w:r w:rsidRPr="00322787">
        <w:rPr>
          <w:rFonts w:ascii="Arial" w:hAnsi="Arial" w:cs="Arial"/>
          <w:sz w:val="20"/>
          <w:szCs w:val="20"/>
        </w:rPr>
        <w:t>Electrophysiol</w:t>
      </w:r>
      <w:proofErr w:type="spellEnd"/>
      <w:r w:rsidRPr="00322787">
        <w:rPr>
          <w:rFonts w:ascii="Arial" w:hAnsi="Arial" w:cs="Arial"/>
          <w:sz w:val="20"/>
          <w:szCs w:val="20"/>
        </w:rPr>
        <w:t xml:space="preserve">, </w:t>
      </w:r>
      <w:proofErr w:type="gramStart"/>
      <w:r w:rsidRPr="00322787">
        <w:rPr>
          <w:rFonts w:ascii="Arial" w:hAnsi="Arial" w:cs="Arial"/>
          <w:sz w:val="20"/>
          <w:szCs w:val="20"/>
        </w:rPr>
        <w:t>Aug.,</w:t>
      </w:r>
      <w:proofErr w:type="gramEnd"/>
      <w:r w:rsidRPr="00322787">
        <w:rPr>
          <w:rFonts w:ascii="Arial" w:hAnsi="Arial" w:cs="Arial"/>
          <w:sz w:val="20"/>
          <w:szCs w:val="20"/>
        </w:rPr>
        <w:t xml:space="preserve"> 2014. Vol. 7, issue 4, pp. 583-589. PM:24963008. PMC4140969.</w:t>
      </w:r>
    </w:p>
    <w:p w14:paraId="27BC97A8"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Ageno</w:t>
      </w:r>
      <w:proofErr w:type="spellEnd"/>
      <w:r w:rsidRPr="00322787">
        <w:rPr>
          <w:rFonts w:ascii="Arial" w:hAnsi="Arial" w:cs="Arial"/>
          <w:sz w:val="20"/>
          <w:szCs w:val="20"/>
        </w:rPr>
        <w:t xml:space="preserve"> W, Di Minno MN, Ay C, Jang MJ, Hansen JB, Steffen LM, Vaya A, Rattazzi M, </w:t>
      </w:r>
      <w:proofErr w:type="spellStart"/>
      <w:r w:rsidRPr="00322787">
        <w:rPr>
          <w:rFonts w:ascii="Arial" w:hAnsi="Arial" w:cs="Arial"/>
          <w:sz w:val="20"/>
          <w:szCs w:val="20"/>
        </w:rPr>
        <w:t>Pabinger</w:t>
      </w:r>
      <w:proofErr w:type="spellEnd"/>
      <w:r w:rsidRPr="00322787">
        <w:rPr>
          <w:rFonts w:ascii="Arial" w:hAnsi="Arial" w:cs="Arial"/>
          <w:sz w:val="20"/>
          <w:szCs w:val="20"/>
        </w:rPr>
        <w:t xml:space="preserve"> I, Oh D, Di MG, </w:t>
      </w:r>
      <w:proofErr w:type="spellStart"/>
      <w:r w:rsidRPr="00322787">
        <w:rPr>
          <w:rFonts w:ascii="Arial" w:hAnsi="Arial" w:cs="Arial"/>
          <w:sz w:val="20"/>
          <w:szCs w:val="20"/>
        </w:rPr>
        <w:t>Braekkan</w:t>
      </w:r>
      <w:proofErr w:type="spellEnd"/>
      <w:r w:rsidRPr="00322787">
        <w:rPr>
          <w:rFonts w:ascii="Arial" w:hAnsi="Arial" w:cs="Arial"/>
          <w:sz w:val="20"/>
          <w:szCs w:val="20"/>
        </w:rPr>
        <w:t xml:space="preserve"> SK, Cushman M, Bonet E, </w:t>
      </w:r>
      <w:proofErr w:type="spellStart"/>
      <w:r w:rsidRPr="00322787">
        <w:rPr>
          <w:rFonts w:ascii="Arial" w:hAnsi="Arial" w:cs="Arial"/>
          <w:sz w:val="20"/>
          <w:szCs w:val="20"/>
        </w:rPr>
        <w:t>Paule</w:t>
      </w:r>
      <w:r w:rsidR="00307E6F">
        <w:rPr>
          <w:rFonts w:ascii="Arial" w:hAnsi="Arial" w:cs="Arial"/>
          <w:sz w:val="20"/>
          <w:szCs w:val="20"/>
        </w:rPr>
        <w:t>tto</w:t>
      </w:r>
      <w:proofErr w:type="spellEnd"/>
      <w:r w:rsidR="00307E6F">
        <w:rPr>
          <w:rFonts w:ascii="Arial" w:hAnsi="Arial" w:cs="Arial"/>
          <w:sz w:val="20"/>
          <w:szCs w:val="20"/>
        </w:rPr>
        <w:t xml:space="preserve"> P, </w:t>
      </w:r>
      <w:proofErr w:type="spellStart"/>
      <w:r w:rsidR="00307E6F">
        <w:rPr>
          <w:rFonts w:ascii="Arial" w:hAnsi="Arial" w:cs="Arial"/>
          <w:sz w:val="20"/>
          <w:szCs w:val="20"/>
        </w:rPr>
        <w:t>Squizzato</w:t>
      </w:r>
      <w:proofErr w:type="spellEnd"/>
      <w:r w:rsidR="00307E6F">
        <w:rPr>
          <w:rFonts w:ascii="Arial" w:hAnsi="Arial" w:cs="Arial"/>
          <w:sz w:val="20"/>
          <w:szCs w:val="20"/>
        </w:rPr>
        <w:t xml:space="preserve"> A, </w:t>
      </w:r>
      <w:proofErr w:type="spellStart"/>
      <w:r w:rsidR="00307E6F">
        <w:rPr>
          <w:rFonts w:ascii="Arial" w:hAnsi="Arial" w:cs="Arial"/>
          <w:sz w:val="20"/>
          <w:szCs w:val="20"/>
        </w:rPr>
        <w:t>Dentali</w:t>
      </w:r>
      <w:proofErr w:type="spellEnd"/>
      <w:r w:rsidR="00307E6F">
        <w:rPr>
          <w:rFonts w:ascii="Arial" w:hAnsi="Arial" w:cs="Arial"/>
          <w:sz w:val="20"/>
          <w:szCs w:val="20"/>
        </w:rPr>
        <w:t xml:space="preserve"> F. </w:t>
      </w:r>
      <w:r w:rsidRPr="00322787">
        <w:rPr>
          <w:rFonts w:ascii="Arial" w:hAnsi="Arial" w:cs="Arial"/>
          <w:b/>
          <w:bCs/>
          <w:i/>
          <w:iCs/>
          <w:sz w:val="20"/>
          <w:szCs w:val="20"/>
        </w:rPr>
        <w:t>Association between the metabolic syndrome, its individual components, and unprovoked venous thromboembolism: results of a patient-level meta-analysis</w:t>
      </w:r>
      <w:r w:rsidRPr="00322787">
        <w:rPr>
          <w:rFonts w:ascii="Arial" w:hAnsi="Arial" w:cs="Arial"/>
          <w:b/>
          <w:bCs/>
          <w:sz w:val="20"/>
          <w:szCs w:val="20"/>
        </w:rPr>
        <w:t xml:space="preserve">. </w:t>
      </w:r>
      <w:proofErr w:type="spellStart"/>
      <w:r w:rsidRPr="00322787">
        <w:rPr>
          <w:rFonts w:ascii="Arial" w:hAnsi="Arial" w:cs="Arial"/>
          <w:sz w:val="20"/>
          <w:szCs w:val="20"/>
        </w:rPr>
        <w:t>Arterioscler</w:t>
      </w:r>
      <w:proofErr w:type="spellEnd"/>
      <w:r w:rsidRPr="00322787">
        <w:rPr>
          <w:rFonts w:ascii="Arial" w:hAnsi="Arial" w:cs="Arial"/>
          <w:sz w:val="20"/>
          <w:szCs w:val="20"/>
        </w:rPr>
        <w:t xml:space="preserve"> </w:t>
      </w:r>
      <w:proofErr w:type="spellStart"/>
      <w:r w:rsidRPr="00322787">
        <w:rPr>
          <w:rFonts w:ascii="Arial" w:hAnsi="Arial" w:cs="Arial"/>
          <w:sz w:val="20"/>
          <w:szCs w:val="20"/>
        </w:rPr>
        <w:t>Thromb</w:t>
      </w:r>
      <w:proofErr w:type="spellEnd"/>
      <w:r w:rsidRPr="00322787">
        <w:rPr>
          <w:rFonts w:ascii="Arial" w:hAnsi="Arial" w:cs="Arial"/>
          <w:sz w:val="20"/>
          <w:szCs w:val="20"/>
        </w:rPr>
        <w:t xml:space="preserve"> </w:t>
      </w:r>
      <w:proofErr w:type="spellStart"/>
      <w:r w:rsidRPr="00322787">
        <w:rPr>
          <w:rFonts w:ascii="Arial" w:hAnsi="Arial" w:cs="Arial"/>
          <w:sz w:val="20"/>
          <w:szCs w:val="20"/>
        </w:rPr>
        <w:t>Vasc</w:t>
      </w:r>
      <w:proofErr w:type="spellEnd"/>
      <w:r w:rsidRPr="00322787">
        <w:rPr>
          <w:rFonts w:ascii="Arial" w:hAnsi="Arial" w:cs="Arial"/>
          <w:sz w:val="20"/>
          <w:szCs w:val="20"/>
        </w:rPr>
        <w:t xml:space="preserve"> Biol, </w:t>
      </w:r>
      <w:proofErr w:type="gramStart"/>
      <w:r w:rsidRPr="00322787">
        <w:rPr>
          <w:rFonts w:ascii="Arial" w:hAnsi="Arial" w:cs="Arial"/>
          <w:sz w:val="20"/>
          <w:szCs w:val="20"/>
        </w:rPr>
        <w:t>Nov.,</w:t>
      </w:r>
      <w:proofErr w:type="gramEnd"/>
      <w:r w:rsidRPr="00322787">
        <w:rPr>
          <w:rFonts w:ascii="Arial" w:hAnsi="Arial" w:cs="Arial"/>
          <w:sz w:val="20"/>
          <w:szCs w:val="20"/>
        </w:rPr>
        <w:t xml:space="preserve"> 2014. Vol. 34, issue 11, pp. 2478-2485. PM:25212233. PMC4322778.</w:t>
      </w:r>
    </w:p>
    <w:p w14:paraId="0912C22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Alonso A, Jensen PN, Lopez FL, Chen LY, Ps</w:t>
      </w:r>
      <w:r w:rsidR="00307E6F">
        <w:rPr>
          <w:rFonts w:ascii="Arial" w:hAnsi="Arial" w:cs="Arial"/>
          <w:sz w:val="20"/>
          <w:szCs w:val="20"/>
        </w:rPr>
        <w:t>aty BM, Folsom AR, Heckbert SR.</w:t>
      </w:r>
      <w:r w:rsidRPr="00322787">
        <w:rPr>
          <w:rFonts w:ascii="Arial" w:hAnsi="Arial" w:cs="Arial"/>
          <w:sz w:val="20"/>
          <w:szCs w:val="20"/>
        </w:rPr>
        <w:t xml:space="preserve"> </w:t>
      </w:r>
      <w:r w:rsidRPr="00322787">
        <w:rPr>
          <w:rFonts w:ascii="Arial" w:hAnsi="Arial" w:cs="Arial"/>
          <w:b/>
          <w:bCs/>
          <w:i/>
          <w:iCs/>
          <w:sz w:val="20"/>
          <w:szCs w:val="20"/>
        </w:rPr>
        <w:t xml:space="preserve">Association of sick sinus syndrome with incident cardiovascular disease and mortality: the atherosclerosis risk in </w:t>
      </w:r>
      <w:proofErr w:type="gramStart"/>
      <w:r w:rsidRPr="00322787">
        <w:rPr>
          <w:rFonts w:ascii="Arial" w:hAnsi="Arial" w:cs="Arial"/>
          <w:b/>
          <w:bCs/>
          <w:i/>
          <w:iCs/>
          <w:sz w:val="20"/>
          <w:szCs w:val="20"/>
        </w:rPr>
        <w:t>communities</w:t>
      </w:r>
      <w:proofErr w:type="gramEnd"/>
      <w:r w:rsidRPr="00322787">
        <w:rPr>
          <w:rFonts w:ascii="Arial" w:hAnsi="Arial" w:cs="Arial"/>
          <w:b/>
          <w:bCs/>
          <w:i/>
          <w:iCs/>
          <w:sz w:val="20"/>
          <w:szCs w:val="20"/>
        </w:rPr>
        <w:t xml:space="preserve"> study and cardiovascular health study</w:t>
      </w:r>
      <w:r w:rsidR="00307E6F">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One, 2014. Vol. 9, issue 10, pp. e109662. PM:25285853. PMC4186847.</w:t>
      </w:r>
    </w:p>
    <w:p w14:paraId="2FB0106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Arking DE, </w:t>
      </w:r>
      <w:proofErr w:type="spellStart"/>
      <w:r w:rsidRPr="00322787">
        <w:rPr>
          <w:rFonts w:ascii="Arial" w:hAnsi="Arial" w:cs="Arial"/>
          <w:sz w:val="20"/>
          <w:szCs w:val="20"/>
        </w:rPr>
        <w:t>Pulit</w:t>
      </w:r>
      <w:proofErr w:type="spellEnd"/>
      <w:r w:rsidRPr="00322787">
        <w:rPr>
          <w:rFonts w:ascii="Arial" w:hAnsi="Arial" w:cs="Arial"/>
          <w:sz w:val="20"/>
          <w:szCs w:val="20"/>
        </w:rPr>
        <w:t xml:space="preserve"> SL, </w:t>
      </w:r>
      <w:proofErr w:type="spellStart"/>
      <w:r w:rsidRPr="00322787">
        <w:rPr>
          <w:rFonts w:ascii="Arial" w:hAnsi="Arial" w:cs="Arial"/>
          <w:sz w:val="20"/>
          <w:szCs w:val="20"/>
        </w:rPr>
        <w:t>Crotti</w:t>
      </w:r>
      <w:proofErr w:type="spellEnd"/>
      <w:r w:rsidRPr="00322787">
        <w:rPr>
          <w:rFonts w:ascii="Arial" w:hAnsi="Arial" w:cs="Arial"/>
          <w:sz w:val="20"/>
          <w:szCs w:val="20"/>
        </w:rPr>
        <w:t xml:space="preserve"> L, van der HP, Munroe PB, </w:t>
      </w:r>
      <w:proofErr w:type="spellStart"/>
      <w:r w:rsidRPr="00322787">
        <w:rPr>
          <w:rFonts w:ascii="Arial" w:hAnsi="Arial" w:cs="Arial"/>
          <w:sz w:val="20"/>
          <w:szCs w:val="20"/>
        </w:rPr>
        <w:t>Koopmann</w:t>
      </w:r>
      <w:proofErr w:type="spellEnd"/>
      <w:r w:rsidRPr="00322787">
        <w:rPr>
          <w:rFonts w:ascii="Arial" w:hAnsi="Arial" w:cs="Arial"/>
          <w:sz w:val="20"/>
          <w:szCs w:val="20"/>
        </w:rPr>
        <w:t xml:space="preserve"> TT, Sotoodehnia N, </w:t>
      </w:r>
      <w:proofErr w:type="spellStart"/>
      <w:r w:rsidRPr="00322787">
        <w:rPr>
          <w:rFonts w:ascii="Arial" w:hAnsi="Arial" w:cs="Arial"/>
          <w:sz w:val="20"/>
          <w:szCs w:val="20"/>
        </w:rPr>
        <w:t>Rossin</w:t>
      </w:r>
      <w:proofErr w:type="spellEnd"/>
      <w:r w:rsidRPr="00322787">
        <w:rPr>
          <w:rFonts w:ascii="Arial" w:hAnsi="Arial" w:cs="Arial"/>
          <w:sz w:val="20"/>
          <w:szCs w:val="20"/>
        </w:rPr>
        <w:t xml:space="preserve"> EJ, Morley M, Wang X, Johnson AD, </w:t>
      </w:r>
      <w:proofErr w:type="spellStart"/>
      <w:r w:rsidRPr="00322787">
        <w:rPr>
          <w:rFonts w:ascii="Arial" w:hAnsi="Arial" w:cs="Arial"/>
          <w:sz w:val="20"/>
          <w:szCs w:val="20"/>
        </w:rPr>
        <w:t>Lundby</w:t>
      </w:r>
      <w:proofErr w:type="spellEnd"/>
      <w:r w:rsidRPr="00322787">
        <w:rPr>
          <w:rFonts w:ascii="Arial" w:hAnsi="Arial" w:cs="Arial"/>
          <w:sz w:val="20"/>
          <w:szCs w:val="20"/>
        </w:rPr>
        <w:t xml:space="preserve"> A, </w:t>
      </w:r>
      <w:proofErr w:type="spellStart"/>
      <w:r w:rsidRPr="00322787">
        <w:rPr>
          <w:rFonts w:ascii="Arial" w:hAnsi="Arial" w:cs="Arial"/>
          <w:sz w:val="20"/>
          <w:szCs w:val="20"/>
        </w:rPr>
        <w:t>Gudbjartsson</w:t>
      </w:r>
      <w:proofErr w:type="spellEnd"/>
      <w:r w:rsidRPr="00322787">
        <w:rPr>
          <w:rFonts w:ascii="Arial" w:hAnsi="Arial" w:cs="Arial"/>
          <w:sz w:val="20"/>
          <w:szCs w:val="20"/>
        </w:rPr>
        <w:t xml:space="preserve"> DF, Noseworthy PA, </w:t>
      </w:r>
      <w:proofErr w:type="spellStart"/>
      <w:r w:rsidRPr="00322787">
        <w:rPr>
          <w:rFonts w:ascii="Arial" w:hAnsi="Arial" w:cs="Arial"/>
          <w:sz w:val="20"/>
          <w:szCs w:val="20"/>
        </w:rPr>
        <w:t>Eijgelsheim</w:t>
      </w:r>
      <w:proofErr w:type="spellEnd"/>
      <w:r w:rsidRPr="00322787">
        <w:rPr>
          <w:rFonts w:ascii="Arial" w:hAnsi="Arial" w:cs="Arial"/>
          <w:sz w:val="20"/>
          <w:szCs w:val="20"/>
        </w:rPr>
        <w:t xml:space="preserve"> M, Bradford Y, Tarasov KV, Dorr M, Muller-</w:t>
      </w:r>
      <w:proofErr w:type="spellStart"/>
      <w:r w:rsidRPr="00322787">
        <w:rPr>
          <w:rFonts w:ascii="Arial" w:hAnsi="Arial" w:cs="Arial"/>
          <w:sz w:val="20"/>
          <w:szCs w:val="20"/>
        </w:rPr>
        <w:t>Nurasyid</w:t>
      </w:r>
      <w:proofErr w:type="spellEnd"/>
      <w:r w:rsidRPr="00322787">
        <w:rPr>
          <w:rFonts w:ascii="Arial" w:hAnsi="Arial" w:cs="Arial"/>
          <w:sz w:val="20"/>
          <w:szCs w:val="20"/>
        </w:rPr>
        <w:t xml:space="preserve"> M, </w:t>
      </w:r>
      <w:proofErr w:type="spellStart"/>
      <w:r w:rsidRPr="00322787">
        <w:rPr>
          <w:rFonts w:ascii="Arial" w:hAnsi="Arial" w:cs="Arial"/>
          <w:sz w:val="20"/>
          <w:szCs w:val="20"/>
        </w:rPr>
        <w:t>Lahtinen</w:t>
      </w:r>
      <w:proofErr w:type="spellEnd"/>
      <w:r w:rsidRPr="00322787">
        <w:rPr>
          <w:rFonts w:ascii="Arial" w:hAnsi="Arial" w:cs="Arial"/>
          <w:sz w:val="20"/>
          <w:szCs w:val="20"/>
        </w:rPr>
        <w:t xml:space="preserve"> AM, Nolte IM, Smith AV, Bis JC, Isaacs A, Newhouse SJ, Evans DS, Post WS, </w:t>
      </w:r>
      <w:proofErr w:type="spellStart"/>
      <w:r w:rsidRPr="00322787">
        <w:rPr>
          <w:rFonts w:ascii="Arial" w:hAnsi="Arial" w:cs="Arial"/>
          <w:sz w:val="20"/>
          <w:szCs w:val="20"/>
        </w:rPr>
        <w:t>Waggott</w:t>
      </w:r>
      <w:proofErr w:type="spellEnd"/>
      <w:r w:rsidRPr="00322787">
        <w:rPr>
          <w:rFonts w:ascii="Arial" w:hAnsi="Arial" w:cs="Arial"/>
          <w:sz w:val="20"/>
          <w:szCs w:val="20"/>
        </w:rPr>
        <w:t xml:space="preserve"> D, </w:t>
      </w:r>
      <w:proofErr w:type="spellStart"/>
      <w:r w:rsidRPr="00322787">
        <w:rPr>
          <w:rFonts w:ascii="Arial" w:hAnsi="Arial" w:cs="Arial"/>
          <w:sz w:val="20"/>
          <w:szCs w:val="20"/>
        </w:rPr>
        <w:t>Lyytikainen</w:t>
      </w:r>
      <w:proofErr w:type="spellEnd"/>
      <w:r w:rsidRPr="00322787">
        <w:rPr>
          <w:rFonts w:ascii="Arial" w:hAnsi="Arial" w:cs="Arial"/>
          <w:sz w:val="20"/>
          <w:szCs w:val="20"/>
        </w:rPr>
        <w:t xml:space="preserve"> LP, Hicks AA, Eisele L, </w:t>
      </w:r>
      <w:proofErr w:type="spellStart"/>
      <w:r w:rsidRPr="00322787">
        <w:rPr>
          <w:rFonts w:ascii="Arial" w:hAnsi="Arial" w:cs="Arial"/>
          <w:sz w:val="20"/>
          <w:szCs w:val="20"/>
        </w:rPr>
        <w:t>Ellinghaus</w:t>
      </w:r>
      <w:proofErr w:type="spellEnd"/>
      <w:r w:rsidRPr="00322787">
        <w:rPr>
          <w:rFonts w:ascii="Arial" w:hAnsi="Arial" w:cs="Arial"/>
          <w:sz w:val="20"/>
          <w:szCs w:val="20"/>
        </w:rPr>
        <w:t xml:space="preserve"> D, Hayward C, Navarro P, </w:t>
      </w:r>
      <w:proofErr w:type="spellStart"/>
      <w:r w:rsidRPr="00322787">
        <w:rPr>
          <w:rFonts w:ascii="Arial" w:hAnsi="Arial" w:cs="Arial"/>
          <w:sz w:val="20"/>
          <w:szCs w:val="20"/>
        </w:rPr>
        <w:t>Ulivi</w:t>
      </w:r>
      <w:proofErr w:type="spellEnd"/>
      <w:r w:rsidRPr="00322787">
        <w:rPr>
          <w:rFonts w:ascii="Arial" w:hAnsi="Arial" w:cs="Arial"/>
          <w:sz w:val="20"/>
          <w:szCs w:val="20"/>
        </w:rPr>
        <w:t xml:space="preserve"> S, Tanaka T, Tester DJ, </w:t>
      </w:r>
      <w:proofErr w:type="spellStart"/>
      <w:r w:rsidRPr="00322787">
        <w:rPr>
          <w:rFonts w:ascii="Arial" w:hAnsi="Arial" w:cs="Arial"/>
          <w:sz w:val="20"/>
          <w:szCs w:val="20"/>
        </w:rPr>
        <w:t>Chatel</w:t>
      </w:r>
      <w:proofErr w:type="spellEnd"/>
      <w:r w:rsidRPr="00322787">
        <w:rPr>
          <w:rFonts w:ascii="Arial" w:hAnsi="Arial" w:cs="Arial"/>
          <w:sz w:val="20"/>
          <w:szCs w:val="20"/>
        </w:rPr>
        <w:t xml:space="preserve"> S, Gustafsson S, Kumari M, Morris RW, </w:t>
      </w:r>
      <w:proofErr w:type="spellStart"/>
      <w:r w:rsidRPr="00322787">
        <w:rPr>
          <w:rFonts w:ascii="Arial" w:hAnsi="Arial" w:cs="Arial"/>
          <w:sz w:val="20"/>
          <w:szCs w:val="20"/>
        </w:rPr>
        <w:t>Naluai</w:t>
      </w:r>
      <w:proofErr w:type="spellEnd"/>
      <w:r w:rsidRPr="00322787">
        <w:rPr>
          <w:rFonts w:ascii="Arial" w:hAnsi="Arial" w:cs="Arial"/>
          <w:sz w:val="20"/>
          <w:szCs w:val="20"/>
        </w:rPr>
        <w:t xml:space="preserve"> AT, Padmanabhan S, </w:t>
      </w:r>
      <w:proofErr w:type="spellStart"/>
      <w:r w:rsidRPr="00322787">
        <w:rPr>
          <w:rFonts w:ascii="Arial" w:hAnsi="Arial" w:cs="Arial"/>
          <w:sz w:val="20"/>
          <w:szCs w:val="20"/>
        </w:rPr>
        <w:t>Kluttig</w:t>
      </w:r>
      <w:proofErr w:type="spellEnd"/>
      <w:r w:rsidRPr="00322787">
        <w:rPr>
          <w:rFonts w:ascii="Arial" w:hAnsi="Arial" w:cs="Arial"/>
          <w:sz w:val="20"/>
          <w:szCs w:val="20"/>
        </w:rPr>
        <w:t xml:space="preserve"> A, </w:t>
      </w:r>
      <w:proofErr w:type="spellStart"/>
      <w:r w:rsidRPr="00322787">
        <w:rPr>
          <w:rFonts w:ascii="Arial" w:hAnsi="Arial" w:cs="Arial"/>
          <w:sz w:val="20"/>
          <w:szCs w:val="20"/>
        </w:rPr>
        <w:t>Strohmer</w:t>
      </w:r>
      <w:proofErr w:type="spellEnd"/>
      <w:r w:rsidRPr="00322787">
        <w:rPr>
          <w:rFonts w:ascii="Arial" w:hAnsi="Arial" w:cs="Arial"/>
          <w:sz w:val="20"/>
          <w:szCs w:val="20"/>
        </w:rPr>
        <w:t xml:space="preserve"> B, Panayiotou AG, Torres M, </w:t>
      </w:r>
      <w:proofErr w:type="spellStart"/>
      <w:r w:rsidRPr="00322787">
        <w:rPr>
          <w:rFonts w:ascii="Arial" w:hAnsi="Arial" w:cs="Arial"/>
          <w:sz w:val="20"/>
          <w:szCs w:val="20"/>
        </w:rPr>
        <w:t>Knoflach</w:t>
      </w:r>
      <w:proofErr w:type="spellEnd"/>
      <w:r w:rsidRPr="00322787">
        <w:rPr>
          <w:rFonts w:ascii="Arial" w:hAnsi="Arial" w:cs="Arial"/>
          <w:sz w:val="20"/>
          <w:szCs w:val="20"/>
        </w:rPr>
        <w:t xml:space="preserve"> M, </w:t>
      </w:r>
      <w:proofErr w:type="spellStart"/>
      <w:r w:rsidRPr="00322787">
        <w:rPr>
          <w:rFonts w:ascii="Arial" w:hAnsi="Arial" w:cs="Arial"/>
          <w:sz w:val="20"/>
          <w:szCs w:val="20"/>
        </w:rPr>
        <w:t>Hubacek</w:t>
      </w:r>
      <w:proofErr w:type="spellEnd"/>
      <w:r w:rsidRPr="00322787">
        <w:rPr>
          <w:rFonts w:ascii="Arial" w:hAnsi="Arial" w:cs="Arial"/>
          <w:sz w:val="20"/>
          <w:szCs w:val="20"/>
        </w:rPr>
        <w:t xml:space="preserve"> JA, </w:t>
      </w:r>
      <w:proofErr w:type="spellStart"/>
      <w:r w:rsidRPr="00322787">
        <w:rPr>
          <w:rFonts w:ascii="Arial" w:hAnsi="Arial" w:cs="Arial"/>
          <w:sz w:val="20"/>
          <w:szCs w:val="20"/>
        </w:rPr>
        <w:t>Slowikowski</w:t>
      </w:r>
      <w:proofErr w:type="spellEnd"/>
      <w:r w:rsidRPr="00322787">
        <w:rPr>
          <w:rFonts w:ascii="Arial" w:hAnsi="Arial" w:cs="Arial"/>
          <w:sz w:val="20"/>
          <w:szCs w:val="20"/>
        </w:rPr>
        <w:t xml:space="preserve"> K, Raychaudhuri S, Kumar RD, Harris TB,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Alonso A, Bader JS, Ehret G, Huang H, Kao WH, Strait JB, Macfarlane PW, Brown M, Caulfield MJ, </w:t>
      </w:r>
      <w:proofErr w:type="spellStart"/>
      <w:r w:rsidRPr="00322787">
        <w:rPr>
          <w:rFonts w:ascii="Arial" w:hAnsi="Arial" w:cs="Arial"/>
          <w:sz w:val="20"/>
          <w:szCs w:val="20"/>
        </w:rPr>
        <w:t>Samani</w:t>
      </w:r>
      <w:proofErr w:type="spellEnd"/>
      <w:r w:rsidRPr="00322787">
        <w:rPr>
          <w:rFonts w:ascii="Arial" w:hAnsi="Arial" w:cs="Arial"/>
          <w:sz w:val="20"/>
          <w:szCs w:val="20"/>
        </w:rPr>
        <w:t xml:space="preserve"> NJ, </w:t>
      </w:r>
      <w:proofErr w:type="spellStart"/>
      <w:r w:rsidRPr="00322787">
        <w:rPr>
          <w:rFonts w:ascii="Arial" w:hAnsi="Arial" w:cs="Arial"/>
          <w:sz w:val="20"/>
          <w:szCs w:val="20"/>
        </w:rPr>
        <w:t>Kronenberg</w:t>
      </w:r>
      <w:proofErr w:type="spellEnd"/>
      <w:r w:rsidRPr="00322787">
        <w:rPr>
          <w:rFonts w:ascii="Arial" w:hAnsi="Arial" w:cs="Arial"/>
          <w:sz w:val="20"/>
          <w:szCs w:val="20"/>
        </w:rPr>
        <w:t xml:space="preserve"> F, </w:t>
      </w:r>
      <w:proofErr w:type="spellStart"/>
      <w:r w:rsidRPr="00322787">
        <w:rPr>
          <w:rFonts w:ascii="Arial" w:hAnsi="Arial" w:cs="Arial"/>
          <w:sz w:val="20"/>
          <w:szCs w:val="20"/>
        </w:rPr>
        <w:t>Willeit</w:t>
      </w:r>
      <w:proofErr w:type="spellEnd"/>
      <w:r w:rsidRPr="00322787">
        <w:rPr>
          <w:rFonts w:ascii="Arial" w:hAnsi="Arial" w:cs="Arial"/>
          <w:sz w:val="20"/>
          <w:szCs w:val="20"/>
        </w:rPr>
        <w:t xml:space="preserve"> J, </w:t>
      </w:r>
      <w:proofErr w:type="spellStart"/>
      <w:r w:rsidRPr="00322787">
        <w:rPr>
          <w:rFonts w:ascii="Arial" w:hAnsi="Arial" w:cs="Arial"/>
          <w:sz w:val="20"/>
          <w:szCs w:val="20"/>
        </w:rPr>
        <w:t>CARe</w:t>
      </w:r>
      <w:proofErr w:type="spellEnd"/>
      <w:r w:rsidRPr="00322787">
        <w:rPr>
          <w:rFonts w:ascii="Arial" w:hAnsi="Arial" w:cs="Arial"/>
          <w:sz w:val="20"/>
          <w:szCs w:val="20"/>
        </w:rPr>
        <w:t xml:space="preserve"> Consortium, COGENT Consortium, Smith JG, </w:t>
      </w:r>
      <w:proofErr w:type="spellStart"/>
      <w:r w:rsidRPr="00322787">
        <w:rPr>
          <w:rFonts w:ascii="Arial" w:hAnsi="Arial" w:cs="Arial"/>
          <w:sz w:val="20"/>
          <w:szCs w:val="20"/>
        </w:rPr>
        <w:t>Greiser</w:t>
      </w:r>
      <w:proofErr w:type="spellEnd"/>
      <w:r w:rsidRPr="00322787">
        <w:rPr>
          <w:rFonts w:ascii="Arial" w:hAnsi="Arial" w:cs="Arial"/>
          <w:sz w:val="20"/>
          <w:szCs w:val="20"/>
        </w:rPr>
        <w:t xml:space="preserve"> KH, Meyer Zu SH, </w:t>
      </w:r>
      <w:proofErr w:type="spellStart"/>
      <w:r w:rsidRPr="00322787">
        <w:rPr>
          <w:rFonts w:ascii="Arial" w:hAnsi="Arial" w:cs="Arial"/>
          <w:sz w:val="20"/>
          <w:szCs w:val="20"/>
        </w:rPr>
        <w:t>Werdan</w:t>
      </w:r>
      <w:proofErr w:type="spellEnd"/>
      <w:r w:rsidRPr="00322787">
        <w:rPr>
          <w:rFonts w:ascii="Arial" w:hAnsi="Arial" w:cs="Arial"/>
          <w:sz w:val="20"/>
          <w:szCs w:val="20"/>
        </w:rPr>
        <w:t xml:space="preserve"> K, </w:t>
      </w:r>
      <w:proofErr w:type="spellStart"/>
      <w:r w:rsidRPr="00322787">
        <w:rPr>
          <w:rFonts w:ascii="Arial" w:hAnsi="Arial" w:cs="Arial"/>
          <w:sz w:val="20"/>
          <w:szCs w:val="20"/>
        </w:rPr>
        <w:t>Carella</w:t>
      </w:r>
      <w:proofErr w:type="spellEnd"/>
      <w:r w:rsidRPr="00322787">
        <w:rPr>
          <w:rFonts w:ascii="Arial" w:hAnsi="Arial" w:cs="Arial"/>
          <w:sz w:val="20"/>
          <w:szCs w:val="20"/>
        </w:rPr>
        <w:t xml:space="preserve"> M, </w:t>
      </w:r>
      <w:proofErr w:type="spellStart"/>
      <w:r w:rsidRPr="00322787">
        <w:rPr>
          <w:rFonts w:ascii="Arial" w:hAnsi="Arial" w:cs="Arial"/>
          <w:sz w:val="20"/>
          <w:szCs w:val="20"/>
        </w:rPr>
        <w:t>Zelante</w:t>
      </w:r>
      <w:proofErr w:type="spellEnd"/>
      <w:r w:rsidRPr="00322787">
        <w:rPr>
          <w:rFonts w:ascii="Arial" w:hAnsi="Arial" w:cs="Arial"/>
          <w:sz w:val="20"/>
          <w:szCs w:val="20"/>
        </w:rPr>
        <w:t xml:space="preserve"> L, Heckbert SR, Psaty BM, Rotter JI, </w:t>
      </w:r>
      <w:proofErr w:type="spellStart"/>
      <w:r w:rsidRPr="00322787">
        <w:rPr>
          <w:rFonts w:ascii="Arial" w:hAnsi="Arial" w:cs="Arial"/>
          <w:sz w:val="20"/>
          <w:szCs w:val="20"/>
        </w:rPr>
        <w:t>Kolcic</w:t>
      </w:r>
      <w:proofErr w:type="spellEnd"/>
      <w:r w:rsidRPr="00322787">
        <w:rPr>
          <w:rFonts w:ascii="Arial" w:hAnsi="Arial" w:cs="Arial"/>
          <w:sz w:val="20"/>
          <w:szCs w:val="20"/>
        </w:rPr>
        <w:t xml:space="preserve"> I,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Wright AF, Griffin M, Daly MJ, DCCT/EDIC, </w:t>
      </w:r>
      <w:proofErr w:type="spellStart"/>
      <w:r w:rsidRPr="00322787">
        <w:rPr>
          <w:rFonts w:ascii="Arial" w:hAnsi="Arial" w:cs="Arial"/>
          <w:sz w:val="20"/>
          <w:szCs w:val="20"/>
        </w:rPr>
        <w:t>Arnar</w:t>
      </w:r>
      <w:proofErr w:type="spellEnd"/>
      <w:r w:rsidRPr="00322787">
        <w:rPr>
          <w:rFonts w:ascii="Arial" w:hAnsi="Arial" w:cs="Arial"/>
          <w:sz w:val="20"/>
          <w:szCs w:val="20"/>
        </w:rPr>
        <w:t xml:space="preserve"> DO, Holm H, </w:t>
      </w:r>
      <w:proofErr w:type="spellStart"/>
      <w:r w:rsidRPr="00322787">
        <w:rPr>
          <w:rFonts w:ascii="Arial" w:hAnsi="Arial" w:cs="Arial"/>
          <w:sz w:val="20"/>
          <w:szCs w:val="20"/>
        </w:rPr>
        <w:t>Thorsteinsdottir</w:t>
      </w:r>
      <w:proofErr w:type="spellEnd"/>
      <w:r w:rsidRPr="00322787">
        <w:rPr>
          <w:rFonts w:ascii="Arial" w:hAnsi="Arial" w:cs="Arial"/>
          <w:sz w:val="20"/>
          <w:szCs w:val="20"/>
        </w:rPr>
        <w:t xml:space="preserve"> U, </w:t>
      </w:r>
      <w:proofErr w:type="spellStart"/>
      <w:r w:rsidRPr="00322787">
        <w:rPr>
          <w:rFonts w:ascii="Arial" w:hAnsi="Arial" w:cs="Arial"/>
          <w:sz w:val="20"/>
          <w:szCs w:val="20"/>
        </w:rPr>
        <w:t>eMERGE</w:t>
      </w:r>
      <w:proofErr w:type="spellEnd"/>
      <w:r w:rsidRPr="00322787">
        <w:rPr>
          <w:rFonts w:ascii="Arial" w:hAnsi="Arial" w:cs="Arial"/>
          <w:sz w:val="20"/>
          <w:szCs w:val="20"/>
        </w:rPr>
        <w:t xml:space="preserve"> Consortium, Denny JC, </w:t>
      </w:r>
      <w:proofErr w:type="spellStart"/>
      <w:r w:rsidRPr="00322787">
        <w:rPr>
          <w:rFonts w:ascii="Arial" w:hAnsi="Arial" w:cs="Arial"/>
          <w:sz w:val="20"/>
          <w:szCs w:val="20"/>
        </w:rPr>
        <w:t>Roden</w:t>
      </w:r>
      <w:proofErr w:type="spellEnd"/>
      <w:r w:rsidRPr="00322787">
        <w:rPr>
          <w:rFonts w:ascii="Arial" w:hAnsi="Arial" w:cs="Arial"/>
          <w:sz w:val="20"/>
          <w:szCs w:val="20"/>
        </w:rPr>
        <w:t xml:space="preserve"> DM, </w:t>
      </w:r>
      <w:proofErr w:type="spellStart"/>
      <w:r w:rsidRPr="00322787">
        <w:rPr>
          <w:rFonts w:ascii="Arial" w:hAnsi="Arial" w:cs="Arial"/>
          <w:sz w:val="20"/>
          <w:szCs w:val="20"/>
        </w:rPr>
        <w:t>Zuvich</w:t>
      </w:r>
      <w:proofErr w:type="spellEnd"/>
      <w:r w:rsidRPr="00322787">
        <w:rPr>
          <w:rFonts w:ascii="Arial" w:hAnsi="Arial" w:cs="Arial"/>
          <w:sz w:val="20"/>
          <w:szCs w:val="20"/>
        </w:rPr>
        <w:t xml:space="preserve"> RL, </w:t>
      </w:r>
      <w:proofErr w:type="spellStart"/>
      <w:r w:rsidRPr="00322787">
        <w:rPr>
          <w:rFonts w:ascii="Arial" w:hAnsi="Arial" w:cs="Arial"/>
          <w:sz w:val="20"/>
          <w:szCs w:val="20"/>
        </w:rPr>
        <w:t>Emilsson</w:t>
      </w:r>
      <w:proofErr w:type="spellEnd"/>
      <w:r w:rsidRPr="00322787">
        <w:rPr>
          <w:rFonts w:ascii="Arial" w:hAnsi="Arial" w:cs="Arial"/>
          <w:sz w:val="20"/>
          <w:szCs w:val="20"/>
        </w:rPr>
        <w:t xml:space="preserve"> V, Plump AS, Larson MG, O'Donnell CJ, Yin X, Bobbo M, </w:t>
      </w:r>
      <w:proofErr w:type="spellStart"/>
      <w:r w:rsidRPr="00322787">
        <w:rPr>
          <w:rFonts w:ascii="Arial" w:hAnsi="Arial" w:cs="Arial"/>
          <w:sz w:val="20"/>
          <w:szCs w:val="20"/>
        </w:rPr>
        <w:t>d'Adamo</w:t>
      </w:r>
      <w:proofErr w:type="spellEnd"/>
      <w:r w:rsidRPr="00322787">
        <w:rPr>
          <w:rFonts w:ascii="Arial" w:hAnsi="Arial" w:cs="Arial"/>
          <w:sz w:val="20"/>
          <w:szCs w:val="20"/>
        </w:rPr>
        <w:t xml:space="preserve"> AP, </w:t>
      </w:r>
      <w:proofErr w:type="spellStart"/>
      <w:r w:rsidRPr="00322787">
        <w:rPr>
          <w:rFonts w:ascii="Arial" w:hAnsi="Arial" w:cs="Arial"/>
          <w:sz w:val="20"/>
          <w:szCs w:val="20"/>
        </w:rPr>
        <w:t>Iorio</w:t>
      </w:r>
      <w:proofErr w:type="spellEnd"/>
      <w:r w:rsidRPr="00322787">
        <w:rPr>
          <w:rFonts w:ascii="Arial" w:hAnsi="Arial" w:cs="Arial"/>
          <w:sz w:val="20"/>
          <w:szCs w:val="20"/>
        </w:rPr>
        <w:t xml:space="preserve"> A, </w:t>
      </w:r>
      <w:proofErr w:type="spellStart"/>
      <w:r w:rsidRPr="00322787">
        <w:rPr>
          <w:rFonts w:ascii="Arial" w:hAnsi="Arial" w:cs="Arial"/>
          <w:sz w:val="20"/>
          <w:szCs w:val="20"/>
        </w:rPr>
        <w:t>Sinagra</w:t>
      </w:r>
      <w:proofErr w:type="spellEnd"/>
      <w:r w:rsidRPr="00322787">
        <w:rPr>
          <w:rFonts w:ascii="Arial" w:hAnsi="Arial" w:cs="Arial"/>
          <w:sz w:val="20"/>
          <w:szCs w:val="20"/>
        </w:rPr>
        <w:t xml:space="preserve"> G, </w:t>
      </w:r>
      <w:proofErr w:type="spellStart"/>
      <w:r w:rsidRPr="00322787">
        <w:rPr>
          <w:rFonts w:ascii="Arial" w:hAnsi="Arial" w:cs="Arial"/>
          <w:sz w:val="20"/>
          <w:szCs w:val="20"/>
        </w:rPr>
        <w:t>Carracedo</w:t>
      </w:r>
      <w:proofErr w:type="spellEnd"/>
      <w:r w:rsidRPr="00322787">
        <w:rPr>
          <w:rFonts w:ascii="Arial" w:hAnsi="Arial" w:cs="Arial"/>
          <w:sz w:val="20"/>
          <w:szCs w:val="20"/>
        </w:rPr>
        <w:t xml:space="preserve"> A, Cummings SR,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w:t>
      </w:r>
      <w:proofErr w:type="spellStart"/>
      <w:r w:rsidRPr="00322787">
        <w:rPr>
          <w:rFonts w:ascii="Arial" w:hAnsi="Arial" w:cs="Arial"/>
          <w:sz w:val="20"/>
          <w:szCs w:val="20"/>
        </w:rPr>
        <w:t>Jula</w:t>
      </w:r>
      <w:proofErr w:type="spellEnd"/>
      <w:r w:rsidRPr="00322787">
        <w:rPr>
          <w:rFonts w:ascii="Arial" w:hAnsi="Arial" w:cs="Arial"/>
          <w:sz w:val="20"/>
          <w:szCs w:val="20"/>
        </w:rPr>
        <w:t xml:space="preserve"> A, </w:t>
      </w:r>
      <w:proofErr w:type="spellStart"/>
      <w:r w:rsidRPr="00322787">
        <w:rPr>
          <w:rFonts w:ascii="Arial" w:hAnsi="Arial" w:cs="Arial"/>
          <w:sz w:val="20"/>
          <w:szCs w:val="20"/>
        </w:rPr>
        <w:t>Kontula</w:t>
      </w:r>
      <w:proofErr w:type="spellEnd"/>
      <w:r w:rsidRPr="00322787">
        <w:rPr>
          <w:rFonts w:ascii="Arial" w:hAnsi="Arial" w:cs="Arial"/>
          <w:sz w:val="20"/>
          <w:szCs w:val="20"/>
        </w:rPr>
        <w:t xml:space="preserve"> KK, </w:t>
      </w:r>
      <w:proofErr w:type="spellStart"/>
      <w:r w:rsidRPr="00322787">
        <w:rPr>
          <w:rFonts w:ascii="Arial" w:hAnsi="Arial" w:cs="Arial"/>
          <w:sz w:val="20"/>
          <w:szCs w:val="20"/>
        </w:rPr>
        <w:t>Marjamaa</w:t>
      </w:r>
      <w:proofErr w:type="spellEnd"/>
      <w:r w:rsidRPr="00322787">
        <w:rPr>
          <w:rFonts w:ascii="Arial" w:hAnsi="Arial" w:cs="Arial"/>
          <w:sz w:val="20"/>
          <w:szCs w:val="20"/>
        </w:rPr>
        <w:t xml:space="preserve"> A, </w:t>
      </w:r>
      <w:proofErr w:type="spellStart"/>
      <w:r w:rsidRPr="00322787">
        <w:rPr>
          <w:rFonts w:ascii="Arial" w:hAnsi="Arial" w:cs="Arial"/>
          <w:sz w:val="20"/>
          <w:szCs w:val="20"/>
        </w:rPr>
        <w:t>Oikarinen</w:t>
      </w:r>
      <w:proofErr w:type="spellEnd"/>
      <w:r w:rsidRPr="00322787">
        <w:rPr>
          <w:rFonts w:ascii="Arial" w:hAnsi="Arial" w:cs="Arial"/>
          <w:sz w:val="20"/>
          <w:szCs w:val="20"/>
        </w:rPr>
        <w:t xml:space="preserve"> L, </w:t>
      </w:r>
      <w:proofErr w:type="spellStart"/>
      <w:r w:rsidRPr="00322787">
        <w:rPr>
          <w:rFonts w:ascii="Arial" w:hAnsi="Arial" w:cs="Arial"/>
          <w:sz w:val="20"/>
          <w:szCs w:val="20"/>
        </w:rPr>
        <w:t>Perola</w:t>
      </w:r>
      <w:proofErr w:type="spellEnd"/>
      <w:r w:rsidRPr="00322787">
        <w:rPr>
          <w:rFonts w:ascii="Arial" w:hAnsi="Arial" w:cs="Arial"/>
          <w:sz w:val="20"/>
          <w:szCs w:val="20"/>
        </w:rPr>
        <w:t xml:space="preserve"> M, </w:t>
      </w:r>
      <w:proofErr w:type="spellStart"/>
      <w:r w:rsidRPr="00322787">
        <w:rPr>
          <w:rFonts w:ascii="Arial" w:hAnsi="Arial" w:cs="Arial"/>
          <w:sz w:val="20"/>
          <w:szCs w:val="20"/>
        </w:rPr>
        <w:t>Porthan</w:t>
      </w:r>
      <w:proofErr w:type="spellEnd"/>
      <w:r w:rsidRPr="00322787">
        <w:rPr>
          <w:rFonts w:ascii="Arial" w:hAnsi="Arial" w:cs="Arial"/>
          <w:sz w:val="20"/>
          <w:szCs w:val="20"/>
        </w:rPr>
        <w:t xml:space="preserve"> K, </w:t>
      </w:r>
      <w:proofErr w:type="spellStart"/>
      <w:r w:rsidRPr="00322787">
        <w:rPr>
          <w:rFonts w:ascii="Arial" w:hAnsi="Arial" w:cs="Arial"/>
          <w:sz w:val="20"/>
          <w:szCs w:val="20"/>
        </w:rPr>
        <w:t>Erbel</w:t>
      </w:r>
      <w:proofErr w:type="spellEnd"/>
      <w:r w:rsidRPr="00322787">
        <w:rPr>
          <w:rFonts w:ascii="Arial" w:hAnsi="Arial" w:cs="Arial"/>
          <w:sz w:val="20"/>
          <w:szCs w:val="20"/>
        </w:rPr>
        <w:t xml:space="preserve"> R, Hoffmann P, </w:t>
      </w:r>
      <w:proofErr w:type="spellStart"/>
      <w:r w:rsidRPr="00322787">
        <w:rPr>
          <w:rFonts w:ascii="Arial" w:hAnsi="Arial" w:cs="Arial"/>
          <w:sz w:val="20"/>
          <w:szCs w:val="20"/>
        </w:rPr>
        <w:t>Jockel</w:t>
      </w:r>
      <w:proofErr w:type="spellEnd"/>
      <w:r w:rsidRPr="00322787">
        <w:rPr>
          <w:rFonts w:ascii="Arial" w:hAnsi="Arial" w:cs="Arial"/>
          <w:sz w:val="20"/>
          <w:szCs w:val="20"/>
        </w:rPr>
        <w:t xml:space="preserve"> KH, </w:t>
      </w:r>
      <w:proofErr w:type="spellStart"/>
      <w:r w:rsidRPr="00322787">
        <w:rPr>
          <w:rFonts w:ascii="Arial" w:hAnsi="Arial" w:cs="Arial"/>
          <w:sz w:val="20"/>
          <w:szCs w:val="20"/>
        </w:rPr>
        <w:t>Kalsch</w:t>
      </w:r>
      <w:proofErr w:type="spellEnd"/>
      <w:r w:rsidRPr="00322787">
        <w:rPr>
          <w:rFonts w:ascii="Arial" w:hAnsi="Arial" w:cs="Arial"/>
          <w:sz w:val="20"/>
          <w:szCs w:val="20"/>
        </w:rPr>
        <w:t xml:space="preserve"> H, </w:t>
      </w:r>
      <w:proofErr w:type="spellStart"/>
      <w:r w:rsidRPr="00322787">
        <w:rPr>
          <w:rFonts w:ascii="Arial" w:hAnsi="Arial" w:cs="Arial"/>
          <w:sz w:val="20"/>
          <w:szCs w:val="20"/>
        </w:rPr>
        <w:t>Nothen</w:t>
      </w:r>
      <w:proofErr w:type="spellEnd"/>
      <w:r w:rsidRPr="00322787">
        <w:rPr>
          <w:rFonts w:ascii="Arial" w:hAnsi="Arial" w:cs="Arial"/>
          <w:sz w:val="20"/>
          <w:szCs w:val="20"/>
        </w:rPr>
        <w:t xml:space="preserve"> MM, HRGEN Consortium, den HM, Loos RJ, </w:t>
      </w:r>
      <w:proofErr w:type="spellStart"/>
      <w:r w:rsidRPr="00322787">
        <w:rPr>
          <w:rFonts w:ascii="Arial" w:hAnsi="Arial" w:cs="Arial"/>
          <w:sz w:val="20"/>
          <w:szCs w:val="20"/>
        </w:rPr>
        <w:t>Thelle</w:t>
      </w:r>
      <w:proofErr w:type="spellEnd"/>
      <w:r w:rsidRPr="00322787">
        <w:rPr>
          <w:rFonts w:ascii="Arial" w:hAnsi="Arial" w:cs="Arial"/>
          <w:sz w:val="20"/>
          <w:szCs w:val="20"/>
        </w:rPr>
        <w:t xml:space="preserve"> DS,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w:t>
      </w:r>
      <w:proofErr w:type="spellStart"/>
      <w:r w:rsidRPr="00322787">
        <w:rPr>
          <w:rFonts w:ascii="Arial" w:hAnsi="Arial" w:cs="Arial"/>
          <w:sz w:val="20"/>
          <w:szCs w:val="20"/>
        </w:rPr>
        <w:t>Meitinger</w:t>
      </w:r>
      <w:proofErr w:type="spellEnd"/>
      <w:r w:rsidRPr="00322787">
        <w:rPr>
          <w:rFonts w:ascii="Arial" w:hAnsi="Arial" w:cs="Arial"/>
          <w:sz w:val="20"/>
          <w:szCs w:val="20"/>
        </w:rPr>
        <w:t xml:space="preserve"> T, </w:t>
      </w:r>
      <w:proofErr w:type="spellStart"/>
      <w:r w:rsidRPr="00322787">
        <w:rPr>
          <w:rFonts w:ascii="Arial" w:hAnsi="Arial" w:cs="Arial"/>
          <w:sz w:val="20"/>
          <w:szCs w:val="20"/>
        </w:rPr>
        <w:t>Perz</w:t>
      </w:r>
      <w:proofErr w:type="spellEnd"/>
      <w:r w:rsidRPr="00322787">
        <w:rPr>
          <w:rFonts w:ascii="Arial" w:hAnsi="Arial" w:cs="Arial"/>
          <w:sz w:val="20"/>
          <w:szCs w:val="20"/>
        </w:rPr>
        <w:t xml:space="preserve"> S, Peters A, </w:t>
      </w:r>
      <w:proofErr w:type="spellStart"/>
      <w:r w:rsidRPr="00322787">
        <w:rPr>
          <w:rFonts w:ascii="Arial" w:hAnsi="Arial" w:cs="Arial"/>
          <w:sz w:val="20"/>
          <w:szCs w:val="20"/>
        </w:rPr>
        <w:t>Prucha</w:t>
      </w:r>
      <w:proofErr w:type="spellEnd"/>
      <w:r w:rsidRPr="00322787">
        <w:rPr>
          <w:rFonts w:ascii="Arial" w:hAnsi="Arial" w:cs="Arial"/>
          <w:sz w:val="20"/>
          <w:szCs w:val="20"/>
        </w:rPr>
        <w:t xml:space="preserve"> H, Sinner MF, </w:t>
      </w:r>
      <w:proofErr w:type="spellStart"/>
      <w:r w:rsidRPr="00322787">
        <w:rPr>
          <w:rFonts w:ascii="Arial" w:hAnsi="Arial" w:cs="Arial"/>
          <w:sz w:val="20"/>
          <w:szCs w:val="20"/>
        </w:rPr>
        <w:t>Waldenberger</w:t>
      </w:r>
      <w:proofErr w:type="spellEnd"/>
      <w:r w:rsidRPr="00322787">
        <w:rPr>
          <w:rFonts w:ascii="Arial" w:hAnsi="Arial" w:cs="Arial"/>
          <w:sz w:val="20"/>
          <w:szCs w:val="20"/>
        </w:rPr>
        <w:t xml:space="preserve"> M, de Boer RA, Franke L, van d, V, Beckmann BM, Martens E, </w:t>
      </w:r>
      <w:proofErr w:type="spellStart"/>
      <w:r w:rsidRPr="00322787">
        <w:rPr>
          <w:rFonts w:ascii="Arial" w:hAnsi="Arial" w:cs="Arial"/>
          <w:sz w:val="20"/>
          <w:szCs w:val="20"/>
        </w:rPr>
        <w:t>Bardai</w:t>
      </w:r>
      <w:proofErr w:type="spellEnd"/>
      <w:r w:rsidRPr="00322787">
        <w:rPr>
          <w:rFonts w:ascii="Arial" w:hAnsi="Arial" w:cs="Arial"/>
          <w:sz w:val="20"/>
          <w:szCs w:val="20"/>
        </w:rPr>
        <w:t xml:space="preserve"> A,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N, Wilde AA, Behr ER, </w:t>
      </w:r>
      <w:proofErr w:type="spellStart"/>
      <w:r w:rsidRPr="00322787">
        <w:rPr>
          <w:rFonts w:ascii="Arial" w:hAnsi="Arial" w:cs="Arial"/>
          <w:sz w:val="20"/>
          <w:szCs w:val="20"/>
        </w:rPr>
        <w:t>Dalageorgou</w:t>
      </w:r>
      <w:proofErr w:type="spellEnd"/>
      <w:r w:rsidRPr="00322787">
        <w:rPr>
          <w:rFonts w:ascii="Arial" w:hAnsi="Arial" w:cs="Arial"/>
          <w:sz w:val="20"/>
          <w:szCs w:val="20"/>
        </w:rPr>
        <w:t xml:space="preserve"> C, </w:t>
      </w:r>
      <w:proofErr w:type="spellStart"/>
      <w:r w:rsidRPr="00322787">
        <w:rPr>
          <w:rFonts w:ascii="Arial" w:hAnsi="Arial" w:cs="Arial"/>
          <w:sz w:val="20"/>
          <w:szCs w:val="20"/>
        </w:rPr>
        <w:t>Giudicessi</w:t>
      </w:r>
      <w:proofErr w:type="spellEnd"/>
      <w:r w:rsidRPr="00322787">
        <w:rPr>
          <w:rFonts w:ascii="Arial" w:hAnsi="Arial" w:cs="Arial"/>
          <w:sz w:val="20"/>
          <w:szCs w:val="20"/>
        </w:rPr>
        <w:t xml:space="preserve"> JR, Medeiros-Domingo A, </w:t>
      </w:r>
      <w:proofErr w:type="spellStart"/>
      <w:r w:rsidRPr="00322787">
        <w:rPr>
          <w:rFonts w:ascii="Arial" w:hAnsi="Arial" w:cs="Arial"/>
          <w:sz w:val="20"/>
          <w:szCs w:val="20"/>
        </w:rPr>
        <w:t>Barc</w:t>
      </w:r>
      <w:proofErr w:type="spellEnd"/>
      <w:r w:rsidRPr="00322787">
        <w:rPr>
          <w:rFonts w:ascii="Arial" w:hAnsi="Arial" w:cs="Arial"/>
          <w:sz w:val="20"/>
          <w:szCs w:val="20"/>
        </w:rPr>
        <w:t xml:space="preserve"> J, </w:t>
      </w:r>
      <w:proofErr w:type="spellStart"/>
      <w:r w:rsidRPr="00322787">
        <w:rPr>
          <w:rFonts w:ascii="Arial" w:hAnsi="Arial" w:cs="Arial"/>
          <w:sz w:val="20"/>
          <w:szCs w:val="20"/>
        </w:rPr>
        <w:t>Kyndt</w:t>
      </w:r>
      <w:proofErr w:type="spellEnd"/>
      <w:r w:rsidRPr="00322787">
        <w:rPr>
          <w:rFonts w:ascii="Arial" w:hAnsi="Arial" w:cs="Arial"/>
          <w:sz w:val="20"/>
          <w:szCs w:val="20"/>
        </w:rPr>
        <w:t xml:space="preserve"> F, Probst V, </w:t>
      </w:r>
      <w:proofErr w:type="spellStart"/>
      <w:r w:rsidRPr="00322787">
        <w:rPr>
          <w:rFonts w:ascii="Arial" w:hAnsi="Arial" w:cs="Arial"/>
          <w:sz w:val="20"/>
          <w:szCs w:val="20"/>
        </w:rPr>
        <w:t>Ghidoni</w:t>
      </w:r>
      <w:proofErr w:type="spellEnd"/>
      <w:r w:rsidRPr="00322787">
        <w:rPr>
          <w:rFonts w:ascii="Arial" w:hAnsi="Arial" w:cs="Arial"/>
          <w:sz w:val="20"/>
          <w:szCs w:val="20"/>
        </w:rPr>
        <w:t xml:space="preserve"> A, </w:t>
      </w:r>
      <w:proofErr w:type="spellStart"/>
      <w:r w:rsidRPr="00322787">
        <w:rPr>
          <w:rFonts w:ascii="Arial" w:hAnsi="Arial" w:cs="Arial"/>
          <w:sz w:val="20"/>
          <w:szCs w:val="20"/>
        </w:rPr>
        <w:t>Insolia</w:t>
      </w:r>
      <w:proofErr w:type="spellEnd"/>
      <w:r w:rsidRPr="00322787">
        <w:rPr>
          <w:rFonts w:ascii="Arial" w:hAnsi="Arial" w:cs="Arial"/>
          <w:sz w:val="20"/>
          <w:szCs w:val="20"/>
        </w:rPr>
        <w:t xml:space="preserve"> R, Hamilton RM, Scherer SW, </w:t>
      </w:r>
      <w:proofErr w:type="spellStart"/>
      <w:r w:rsidRPr="00322787">
        <w:rPr>
          <w:rFonts w:ascii="Arial" w:hAnsi="Arial" w:cs="Arial"/>
          <w:sz w:val="20"/>
          <w:szCs w:val="20"/>
        </w:rPr>
        <w:t>Brandimarto</w:t>
      </w:r>
      <w:proofErr w:type="spellEnd"/>
      <w:r w:rsidRPr="00322787">
        <w:rPr>
          <w:rFonts w:ascii="Arial" w:hAnsi="Arial" w:cs="Arial"/>
          <w:sz w:val="20"/>
          <w:szCs w:val="20"/>
        </w:rPr>
        <w:t xml:space="preserve"> J, Margulies K, Moravec CE, Del Greco MF, Fuchsberger C, O'Connell JR, Lee WK, Watt GC, Campbell H, Wild SH, El Mokhtari NE, Frey N, </w:t>
      </w:r>
      <w:proofErr w:type="spellStart"/>
      <w:r w:rsidRPr="00322787">
        <w:rPr>
          <w:rFonts w:ascii="Arial" w:hAnsi="Arial" w:cs="Arial"/>
          <w:sz w:val="20"/>
          <w:szCs w:val="20"/>
        </w:rPr>
        <w:t>Asselbergs</w:t>
      </w:r>
      <w:proofErr w:type="spellEnd"/>
      <w:r w:rsidRPr="00322787">
        <w:rPr>
          <w:rFonts w:ascii="Arial" w:hAnsi="Arial" w:cs="Arial"/>
          <w:sz w:val="20"/>
          <w:szCs w:val="20"/>
        </w:rPr>
        <w:t xml:space="preserve"> FW, Mateo L, I, Navis G, van den Berg MP, van </w:t>
      </w:r>
      <w:proofErr w:type="spellStart"/>
      <w:r w:rsidRPr="00322787">
        <w:rPr>
          <w:rFonts w:ascii="Arial" w:hAnsi="Arial" w:cs="Arial"/>
          <w:sz w:val="20"/>
          <w:szCs w:val="20"/>
        </w:rPr>
        <w:t>Veldhuisen</w:t>
      </w:r>
      <w:proofErr w:type="spellEnd"/>
      <w:r w:rsidRPr="00322787">
        <w:rPr>
          <w:rFonts w:ascii="Arial" w:hAnsi="Arial" w:cs="Arial"/>
          <w:sz w:val="20"/>
          <w:szCs w:val="20"/>
        </w:rPr>
        <w:t xml:space="preserve"> DJ, </w:t>
      </w:r>
      <w:proofErr w:type="spellStart"/>
      <w:r w:rsidRPr="00322787">
        <w:rPr>
          <w:rFonts w:ascii="Arial" w:hAnsi="Arial" w:cs="Arial"/>
          <w:sz w:val="20"/>
          <w:szCs w:val="20"/>
        </w:rPr>
        <w:t>Kellis</w:t>
      </w:r>
      <w:proofErr w:type="spellEnd"/>
      <w:r w:rsidRPr="00322787">
        <w:rPr>
          <w:rFonts w:ascii="Arial" w:hAnsi="Arial" w:cs="Arial"/>
          <w:sz w:val="20"/>
          <w:szCs w:val="20"/>
        </w:rPr>
        <w:t xml:space="preserve"> M, </w:t>
      </w:r>
      <w:proofErr w:type="spellStart"/>
      <w:r w:rsidRPr="00322787">
        <w:rPr>
          <w:rFonts w:ascii="Arial" w:hAnsi="Arial" w:cs="Arial"/>
          <w:sz w:val="20"/>
          <w:szCs w:val="20"/>
        </w:rPr>
        <w:t>Krijthe</w:t>
      </w:r>
      <w:proofErr w:type="spellEnd"/>
      <w:r w:rsidRPr="00322787">
        <w:rPr>
          <w:rFonts w:ascii="Arial" w:hAnsi="Arial" w:cs="Arial"/>
          <w:sz w:val="20"/>
          <w:szCs w:val="20"/>
        </w:rPr>
        <w:t xml:space="preserve"> BP, Franco OH,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Kors JA,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Kedenko</w:t>
      </w:r>
      <w:proofErr w:type="spellEnd"/>
      <w:r w:rsidRPr="00322787">
        <w:rPr>
          <w:rFonts w:ascii="Arial" w:hAnsi="Arial" w:cs="Arial"/>
          <w:sz w:val="20"/>
          <w:szCs w:val="20"/>
        </w:rPr>
        <w:t xml:space="preserve"> L, Lamina C,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w:t>
      </w:r>
      <w:proofErr w:type="spellStart"/>
      <w:r w:rsidRPr="00322787">
        <w:rPr>
          <w:rFonts w:ascii="Arial" w:hAnsi="Arial" w:cs="Arial"/>
          <w:sz w:val="20"/>
          <w:szCs w:val="20"/>
        </w:rPr>
        <w:t>Abecasis</w:t>
      </w:r>
      <w:proofErr w:type="spellEnd"/>
      <w:r w:rsidRPr="00322787">
        <w:rPr>
          <w:rFonts w:ascii="Arial" w:hAnsi="Arial" w:cs="Arial"/>
          <w:sz w:val="20"/>
          <w:szCs w:val="20"/>
        </w:rPr>
        <w:t xml:space="preserve"> GR, </w:t>
      </w:r>
      <w:proofErr w:type="spellStart"/>
      <w:r w:rsidRPr="00322787">
        <w:rPr>
          <w:rFonts w:ascii="Arial" w:hAnsi="Arial" w:cs="Arial"/>
          <w:sz w:val="20"/>
          <w:szCs w:val="20"/>
        </w:rPr>
        <w:t>Lakatta</w:t>
      </w:r>
      <w:proofErr w:type="spellEnd"/>
      <w:r w:rsidRPr="00322787">
        <w:rPr>
          <w:rFonts w:ascii="Arial" w:hAnsi="Arial" w:cs="Arial"/>
          <w:sz w:val="20"/>
          <w:szCs w:val="20"/>
        </w:rPr>
        <w:t xml:space="preserve"> EG, </w:t>
      </w:r>
      <w:proofErr w:type="spellStart"/>
      <w:r w:rsidRPr="00322787">
        <w:rPr>
          <w:rFonts w:ascii="Arial" w:hAnsi="Arial" w:cs="Arial"/>
          <w:sz w:val="20"/>
          <w:szCs w:val="20"/>
        </w:rPr>
        <w:t>Mulas</w:t>
      </w:r>
      <w:proofErr w:type="spellEnd"/>
      <w:r w:rsidRPr="00322787">
        <w:rPr>
          <w:rFonts w:ascii="Arial" w:hAnsi="Arial" w:cs="Arial"/>
          <w:sz w:val="20"/>
          <w:szCs w:val="20"/>
        </w:rPr>
        <w:t xml:space="preserve"> A, </w:t>
      </w:r>
      <w:proofErr w:type="spellStart"/>
      <w:r w:rsidRPr="00322787">
        <w:rPr>
          <w:rFonts w:ascii="Arial" w:hAnsi="Arial" w:cs="Arial"/>
          <w:sz w:val="20"/>
          <w:szCs w:val="20"/>
        </w:rPr>
        <w:t>Orru</w:t>
      </w:r>
      <w:proofErr w:type="spellEnd"/>
      <w:r w:rsidRPr="00322787">
        <w:rPr>
          <w:rFonts w:ascii="Arial" w:hAnsi="Arial" w:cs="Arial"/>
          <w:sz w:val="20"/>
          <w:szCs w:val="20"/>
        </w:rPr>
        <w:t xml:space="preserve"> M, Schlessinger D, </w:t>
      </w:r>
      <w:proofErr w:type="spellStart"/>
      <w:r w:rsidRPr="00322787">
        <w:rPr>
          <w:rFonts w:ascii="Arial" w:hAnsi="Arial" w:cs="Arial"/>
          <w:sz w:val="20"/>
          <w:szCs w:val="20"/>
        </w:rPr>
        <w:t>Uda</w:t>
      </w:r>
      <w:proofErr w:type="spellEnd"/>
      <w:r w:rsidRPr="00322787">
        <w:rPr>
          <w:rFonts w:ascii="Arial" w:hAnsi="Arial" w:cs="Arial"/>
          <w:sz w:val="20"/>
          <w:szCs w:val="20"/>
        </w:rPr>
        <w:t xml:space="preserve"> M, Markus MR, Volker U, </w:t>
      </w:r>
      <w:proofErr w:type="spellStart"/>
      <w:r w:rsidRPr="00322787">
        <w:rPr>
          <w:rFonts w:ascii="Arial" w:hAnsi="Arial" w:cs="Arial"/>
          <w:sz w:val="20"/>
          <w:szCs w:val="20"/>
        </w:rPr>
        <w:t>Snieder</w:t>
      </w:r>
      <w:proofErr w:type="spellEnd"/>
      <w:r w:rsidRPr="00322787">
        <w:rPr>
          <w:rFonts w:ascii="Arial" w:hAnsi="Arial" w:cs="Arial"/>
          <w:sz w:val="20"/>
          <w:szCs w:val="20"/>
        </w:rPr>
        <w:t xml:space="preserve"> H, Spector TD, </w:t>
      </w:r>
      <w:proofErr w:type="spellStart"/>
      <w:r w:rsidRPr="00322787">
        <w:rPr>
          <w:rFonts w:ascii="Arial" w:hAnsi="Arial" w:cs="Arial"/>
          <w:sz w:val="20"/>
          <w:szCs w:val="20"/>
        </w:rPr>
        <w:t>Arnlov</w:t>
      </w:r>
      <w:proofErr w:type="spellEnd"/>
      <w:r w:rsidRPr="00322787">
        <w:rPr>
          <w:rFonts w:ascii="Arial" w:hAnsi="Arial" w:cs="Arial"/>
          <w:sz w:val="20"/>
          <w:szCs w:val="20"/>
        </w:rPr>
        <w:t xml:space="preserve"> J, Lind L, Sundstrom J, </w:t>
      </w:r>
      <w:proofErr w:type="spellStart"/>
      <w:r w:rsidRPr="00322787">
        <w:rPr>
          <w:rFonts w:ascii="Arial" w:hAnsi="Arial" w:cs="Arial"/>
          <w:sz w:val="20"/>
          <w:szCs w:val="20"/>
        </w:rPr>
        <w:t>Syvanen</w:t>
      </w:r>
      <w:proofErr w:type="spellEnd"/>
      <w:r w:rsidRPr="00322787">
        <w:rPr>
          <w:rFonts w:ascii="Arial" w:hAnsi="Arial" w:cs="Arial"/>
          <w:sz w:val="20"/>
          <w:szCs w:val="20"/>
        </w:rPr>
        <w:t xml:space="preserve"> AC, </w:t>
      </w:r>
      <w:proofErr w:type="spellStart"/>
      <w:r w:rsidRPr="00322787">
        <w:rPr>
          <w:rFonts w:ascii="Arial" w:hAnsi="Arial" w:cs="Arial"/>
          <w:sz w:val="20"/>
          <w:szCs w:val="20"/>
        </w:rPr>
        <w:t>Kivimaki</w:t>
      </w:r>
      <w:proofErr w:type="spellEnd"/>
      <w:r w:rsidRPr="00322787">
        <w:rPr>
          <w:rFonts w:ascii="Arial" w:hAnsi="Arial" w:cs="Arial"/>
          <w:sz w:val="20"/>
          <w:szCs w:val="20"/>
        </w:rPr>
        <w:t xml:space="preserve"> M, </w:t>
      </w:r>
      <w:proofErr w:type="spellStart"/>
      <w:r w:rsidRPr="00322787">
        <w:rPr>
          <w:rFonts w:ascii="Arial" w:hAnsi="Arial" w:cs="Arial"/>
          <w:sz w:val="20"/>
          <w:szCs w:val="20"/>
        </w:rPr>
        <w:t>Kahonen</w:t>
      </w:r>
      <w:proofErr w:type="spellEnd"/>
      <w:r w:rsidRPr="00322787">
        <w:rPr>
          <w:rFonts w:ascii="Arial" w:hAnsi="Arial" w:cs="Arial"/>
          <w:sz w:val="20"/>
          <w:szCs w:val="20"/>
        </w:rPr>
        <w:t xml:space="preserve"> M, </w:t>
      </w:r>
      <w:proofErr w:type="spellStart"/>
      <w:r w:rsidRPr="00322787">
        <w:rPr>
          <w:rFonts w:ascii="Arial" w:hAnsi="Arial" w:cs="Arial"/>
          <w:sz w:val="20"/>
          <w:szCs w:val="20"/>
        </w:rPr>
        <w:t>Mononen</w:t>
      </w:r>
      <w:proofErr w:type="spellEnd"/>
      <w:r w:rsidRPr="00322787">
        <w:rPr>
          <w:rFonts w:ascii="Arial" w:hAnsi="Arial" w:cs="Arial"/>
          <w:sz w:val="20"/>
          <w:szCs w:val="20"/>
        </w:rPr>
        <w:t xml:space="preserve"> N,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OT, </w:t>
      </w:r>
      <w:proofErr w:type="spellStart"/>
      <w:r w:rsidRPr="00322787">
        <w:rPr>
          <w:rFonts w:ascii="Arial" w:hAnsi="Arial" w:cs="Arial"/>
          <w:sz w:val="20"/>
          <w:szCs w:val="20"/>
        </w:rPr>
        <w:t>Viikari</w:t>
      </w:r>
      <w:proofErr w:type="spellEnd"/>
      <w:r w:rsidRPr="00322787">
        <w:rPr>
          <w:rFonts w:ascii="Arial" w:hAnsi="Arial" w:cs="Arial"/>
          <w:sz w:val="20"/>
          <w:szCs w:val="20"/>
        </w:rPr>
        <w:t xml:space="preserve"> JS, </w:t>
      </w:r>
      <w:proofErr w:type="spellStart"/>
      <w:r w:rsidRPr="00322787">
        <w:rPr>
          <w:rFonts w:ascii="Arial" w:hAnsi="Arial" w:cs="Arial"/>
          <w:sz w:val="20"/>
          <w:szCs w:val="20"/>
        </w:rPr>
        <w:t>Adamkova</w:t>
      </w:r>
      <w:proofErr w:type="spellEnd"/>
      <w:r w:rsidRPr="00322787">
        <w:rPr>
          <w:rFonts w:ascii="Arial" w:hAnsi="Arial" w:cs="Arial"/>
          <w:sz w:val="20"/>
          <w:szCs w:val="20"/>
        </w:rPr>
        <w:t xml:space="preserve"> V, </w:t>
      </w:r>
      <w:proofErr w:type="spellStart"/>
      <w:r w:rsidRPr="00322787">
        <w:rPr>
          <w:rFonts w:ascii="Arial" w:hAnsi="Arial" w:cs="Arial"/>
          <w:sz w:val="20"/>
          <w:szCs w:val="20"/>
        </w:rPr>
        <w:t>Kiechl</w:t>
      </w:r>
      <w:proofErr w:type="spellEnd"/>
      <w:r w:rsidRPr="00322787">
        <w:rPr>
          <w:rFonts w:ascii="Arial" w:hAnsi="Arial" w:cs="Arial"/>
          <w:sz w:val="20"/>
          <w:szCs w:val="20"/>
        </w:rPr>
        <w:t xml:space="preserve"> S, </w:t>
      </w:r>
      <w:proofErr w:type="spellStart"/>
      <w:r w:rsidRPr="00322787">
        <w:rPr>
          <w:rFonts w:ascii="Arial" w:hAnsi="Arial" w:cs="Arial"/>
          <w:sz w:val="20"/>
          <w:szCs w:val="20"/>
        </w:rPr>
        <w:t>Brion</w:t>
      </w:r>
      <w:proofErr w:type="spellEnd"/>
      <w:r w:rsidRPr="00322787">
        <w:rPr>
          <w:rFonts w:ascii="Arial" w:hAnsi="Arial" w:cs="Arial"/>
          <w:sz w:val="20"/>
          <w:szCs w:val="20"/>
        </w:rPr>
        <w:t xml:space="preserve"> M, Nicolaides AN, </w:t>
      </w:r>
      <w:proofErr w:type="spellStart"/>
      <w:r w:rsidRPr="00322787">
        <w:rPr>
          <w:rFonts w:ascii="Arial" w:hAnsi="Arial" w:cs="Arial"/>
          <w:sz w:val="20"/>
          <w:szCs w:val="20"/>
        </w:rPr>
        <w:t>Paulweber</w:t>
      </w:r>
      <w:proofErr w:type="spellEnd"/>
      <w:r w:rsidRPr="00322787">
        <w:rPr>
          <w:rFonts w:ascii="Arial" w:hAnsi="Arial" w:cs="Arial"/>
          <w:sz w:val="20"/>
          <w:szCs w:val="20"/>
        </w:rPr>
        <w:t xml:space="preserve"> B, </w:t>
      </w:r>
      <w:proofErr w:type="spellStart"/>
      <w:r w:rsidRPr="00322787">
        <w:rPr>
          <w:rFonts w:ascii="Arial" w:hAnsi="Arial" w:cs="Arial"/>
          <w:sz w:val="20"/>
          <w:szCs w:val="20"/>
        </w:rPr>
        <w:t>Haerting</w:t>
      </w:r>
      <w:proofErr w:type="spellEnd"/>
      <w:r w:rsidRPr="00322787">
        <w:rPr>
          <w:rFonts w:ascii="Arial" w:hAnsi="Arial" w:cs="Arial"/>
          <w:sz w:val="20"/>
          <w:szCs w:val="20"/>
        </w:rPr>
        <w:t xml:space="preserve"> J, </w:t>
      </w:r>
      <w:proofErr w:type="spellStart"/>
      <w:r w:rsidRPr="00322787">
        <w:rPr>
          <w:rFonts w:ascii="Arial" w:hAnsi="Arial" w:cs="Arial"/>
          <w:sz w:val="20"/>
          <w:szCs w:val="20"/>
        </w:rPr>
        <w:t>Dominiczak</w:t>
      </w:r>
      <w:proofErr w:type="spellEnd"/>
      <w:r w:rsidRPr="00322787">
        <w:rPr>
          <w:rFonts w:ascii="Arial" w:hAnsi="Arial" w:cs="Arial"/>
          <w:sz w:val="20"/>
          <w:szCs w:val="20"/>
        </w:rPr>
        <w:t xml:space="preserve"> AF, Nyberg F, Whincup PH, </w:t>
      </w:r>
      <w:proofErr w:type="spellStart"/>
      <w:r w:rsidRPr="00322787">
        <w:rPr>
          <w:rFonts w:ascii="Arial" w:hAnsi="Arial" w:cs="Arial"/>
          <w:sz w:val="20"/>
          <w:szCs w:val="20"/>
        </w:rPr>
        <w:t>Hingorani</w:t>
      </w:r>
      <w:proofErr w:type="spellEnd"/>
      <w:r w:rsidRPr="00322787">
        <w:rPr>
          <w:rFonts w:ascii="Arial" w:hAnsi="Arial" w:cs="Arial"/>
          <w:sz w:val="20"/>
          <w:szCs w:val="20"/>
        </w:rPr>
        <w:t xml:space="preserve"> AD, Schott JJ, </w:t>
      </w:r>
      <w:proofErr w:type="spellStart"/>
      <w:r w:rsidRPr="00322787">
        <w:rPr>
          <w:rFonts w:ascii="Arial" w:hAnsi="Arial" w:cs="Arial"/>
          <w:sz w:val="20"/>
          <w:szCs w:val="20"/>
        </w:rPr>
        <w:t>Bezzina</w:t>
      </w:r>
      <w:proofErr w:type="spellEnd"/>
      <w:r w:rsidRPr="00322787">
        <w:rPr>
          <w:rFonts w:ascii="Arial" w:hAnsi="Arial" w:cs="Arial"/>
          <w:sz w:val="20"/>
          <w:szCs w:val="20"/>
        </w:rPr>
        <w:t xml:space="preserve"> CR,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E,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Gasparini P, Wilson JF,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Franke A, </w:t>
      </w:r>
      <w:proofErr w:type="spellStart"/>
      <w:r w:rsidRPr="00322787">
        <w:rPr>
          <w:rFonts w:ascii="Arial" w:hAnsi="Arial" w:cs="Arial"/>
          <w:sz w:val="20"/>
          <w:szCs w:val="20"/>
        </w:rPr>
        <w:t>Muhleisen</w:t>
      </w:r>
      <w:proofErr w:type="spellEnd"/>
      <w:r w:rsidRPr="00322787">
        <w:rPr>
          <w:rFonts w:ascii="Arial" w:hAnsi="Arial" w:cs="Arial"/>
          <w:sz w:val="20"/>
          <w:szCs w:val="20"/>
        </w:rPr>
        <w:t xml:space="preserve"> TW,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w:t>
      </w:r>
      <w:proofErr w:type="spellStart"/>
      <w:r w:rsidRPr="00322787">
        <w:rPr>
          <w:rFonts w:ascii="Arial" w:hAnsi="Arial" w:cs="Arial"/>
          <w:sz w:val="20"/>
          <w:szCs w:val="20"/>
        </w:rPr>
        <w:t>Lehtimaki</w:t>
      </w:r>
      <w:proofErr w:type="spellEnd"/>
      <w:r w:rsidRPr="00322787">
        <w:rPr>
          <w:rFonts w:ascii="Arial" w:hAnsi="Arial" w:cs="Arial"/>
          <w:sz w:val="20"/>
          <w:szCs w:val="20"/>
        </w:rPr>
        <w:t xml:space="preserve"> TJ, Paterson AD, </w:t>
      </w:r>
      <w:proofErr w:type="spellStart"/>
      <w:r w:rsidRPr="00322787">
        <w:rPr>
          <w:rFonts w:ascii="Arial" w:hAnsi="Arial" w:cs="Arial"/>
          <w:sz w:val="20"/>
          <w:szCs w:val="20"/>
        </w:rPr>
        <w:t>Parsa</w:t>
      </w:r>
      <w:proofErr w:type="spellEnd"/>
      <w:r w:rsidRPr="00322787">
        <w:rPr>
          <w:rFonts w:ascii="Arial" w:hAnsi="Arial" w:cs="Arial"/>
          <w:sz w:val="20"/>
          <w:szCs w:val="20"/>
        </w:rPr>
        <w:t xml:space="preserve"> A, Liu Y,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Siscovick DS,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Jamshidi</w:t>
      </w:r>
      <w:proofErr w:type="spellEnd"/>
      <w:r w:rsidRPr="00322787">
        <w:rPr>
          <w:rFonts w:ascii="Arial" w:hAnsi="Arial" w:cs="Arial"/>
          <w:sz w:val="20"/>
          <w:szCs w:val="20"/>
        </w:rPr>
        <w:t xml:space="preserve"> Y,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Felix SB,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Ritchie MD, Stricker BH, Stefansson K, Boyer LA, Cappola TP, Olsen JV, Lage K, Schwartz PJ, </w:t>
      </w:r>
      <w:proofErr w:type="spellStart"/>
      <w:r w:rsidRPr="00322787">
        <w:rPr>
          <w:rFonts w:ascii="Arial" w:hAnsi="Arial" w:cs="Arial"/>
          <w:sz w:val="20"/>
          <w:szCs w:val="20"/>
        </w:rPr>
        <w:t>Kaab</w:t>
      </w:r>
      <w:proofErr w:type="spellEnd"/>
      <w:r w:rsidRPr="00322787">
        <w:rPr>
          <w:rFonts w:ascii="Arial" w:hAnsi="Arial" w:cs="Arial"/>
          <w:sz w:val="20"/>
          <w:szCs w:val="20"/>
        </w:rPr>
        <w:t xml:space="preserve"> S,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Ackerman MJ, </w:t>
      </w:r>
      <w:proofErr w:type="spellStart"/>
      <w:r w:rsidRPr="00322787">
        <w:rPr>
          <w:rFonts w:ascii="Arial" w:hAnsi="Arial" w:cs="Arial"/>
          <w:sz w:val="20"/>
          <w:szCs w:val="20"/>
        </w:rPr>
        <w:t>Pfeufer</w:t>
      </w:r>
      <w:proofErr w:type="spellEnd"/>
      <w:r w:rsidRPr="00322787">
        <w:rPr>
          <w:rFonts w:ascii="Arial" w:hAnsi="Arial" w:cs="Arial"/>
          <w:sz w:val="20"/>
          <w:szCs w:val="20"/>
        </w:rPr>
        <w:t xml:space="preserve"> A</w:t>
      </w:r>
      <w:r w:rsidR="00307E6F">
        <w:rPr>
          <w:rFonts w:ascii="Arial" w:hAnsi="Arial" w:cs="Arial"/>
          <w:sz w:val="20"/>
          <w:szCs w:val="20"/>
        </w:rPr>
        <w:t>, de Bakker PI, Newton-</w:t>
      </w:r>
      <w:proofErr w:type="spellStart"/>
      <w:r w:rsidR="00307E6F">
        <w:rPr>
          <w:rFonts w:ascii="Arial" w:hAnsi="Arial" w:cs="Arial"/>
          <w:sz w:val="20"/>
          <w:szCs w:val="20"/>
        </w:rPr>
        <w:t>Cheh</w:t>
      </w:r>
      <w:proofErr w:type="spellEnd"/>
      <w:r w:rsidR="00307E6F">
        <w:rPr>
          <w:rFonts w:ascii="Arial" w:hAnsi="Arial" w:cs="Arial"/>
          <w:sz w:val="20"/>
          <w:szCs w:val="20"/>
        </w:rPr>
        <w:t xml:space="preserve"> C. </w:t>
      </w:r>
      <w:r w:rsidRPr="00322787">
        <w:rPr>
          <w:rFonts w:ascii="Arial" w:hAnsi="Arial" w:cs="Arial"/>
          <w:b/>
          <w:bCs/>
          <w:i/>
          <w:iCs/>
          <w:sz w:val="20"/>
          <w:szCs w:val="20"/>
        </w:rPr>
        <w:t>Genetic association study of QT interval highlights role for calcium signaling pathways in myocardial repolarization</w:t>
      </w:r>
      <w:r w:rsidRPr="00322787">
        <w:rPr>
          <w:rFonts w:ascii="Arial" w:hAnsi="Arial" w:cs="Arial"/>
          <w:b/>
          <w:bCs/>
          <w:sz w:val="20"/>
          <w:szCs w:val="20"/>
        </w:rPr>
        <w:t xml:space="preserve">. </w:t>
      </w:r>
      <w:r w:rsidRPr="00322787">
        <w:rPr>
          <w:rFonts w:ascii="Arial" w:hAnsi="Arial" w:cs="Arial"/>
          <w:sz w:val="20"/>
          <w:szCs w:val="20"/>
        </w:rPr>
        <w:t xml:space="preserve">Nat Genet, </w:t>
      </w:r>
      <w:proofErr w:type="gramStart"/>
      <w:r w:rsidRPr="00322787">
        <w:rPr>
          <w:rFonts w:ascii="Arial" w:hAnsi="Arial" w:cs="Arial"/>
          <w:sz w:val="20"/>
          <w:szCs w:val="20"/>
        </w:rPr>
        <w:t>Aug.,</w:t>
      </w:r>
      <w:proofErr w:type="gramEnd"/>
      <w:r w:rsidRPr="00322787">
        <w:rPr>
          <w:rFonts w:ascii="Arial" w:hAnsi="Arial" w:cs="Arial"/>
          <w:sz w:val="20"/>
          <w:szCs w:val="20"/>
        </w:rPr>
        <w:t xml:space="preserve"> 2014. Vol. 46, issue 8, pp. 826-836. PM:24952745. PMC4124521.</w:t>
      </w:r>
    </w:p>
    <w:p w14:paraId="1071903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Avery CL, </w:t>
      </w:r>
      <w:proofErr w:type="spellStart"/>
      <w:r w:rsidRPr="00322787">
        <w:rPr>
          <w:rFonts w:ascii="Arial" w:hAnsi="Arial" w:cs="Arial"/>
          <w:sz w:val="20"/>
          <w:szCs w:val="20"/>
        </w:rPr>
        <w:t>Sitlani</w:t>
      </w:r>
      <w:proofErr w:type="spellEnd"/>
      <w:r w:rsidRPr="00322787">
        <w:rPr>
          <w:rFonts w:ascii="Arial" w:hAnsi="Arial" w:cs="Arial"/>
          <w:sz w:val="20"/>
          <w:szCs w:val="20"/>
        </w:rPr>
        <w:t xml:space="preserve"> CM, Arking DE, Arnett DK, Bis JC, Boerwinkle E, Buckley BM, Ida Chen YD, de </w:t>
      </w:r>
      <w:proofErr w:type="spellStart"/>
      <w:r w:rsidRPr="00322787">
        <w:rPr>
          <w:rFonts w:ascii="Arial" w:hAnsi="Arial" w:cs="Arial"/>
          <w:sz w:val="20"/>
          <w:szCs w:val="20"/>
        </w:rPr>
        <w:t>Craen</w:t>
      </w:r>
      <w:proofErr w:type="spellEnd"/>
      <w:r w:rsidRPr="00322787">
        <w:rPr>
          <w:rFonts w:ascii="Arial" w:hAnsi="Arial" w:cs="Arial"/>
          <w:sz w:val="20"/>
          <w:szCs w:val="20"/>
        </w:rPr>
        <w:t xml:space="preserve"> AJ, </w:t>
      </w:r>
      <w:proofErr w:type="spellStart"/>
      <w:r w:rsidRPr="00322787">
        <w:rPr>
          <w:rFonts w:ascii="Arial" w:hAnsi="Arial" w:cs="Arial"/>
          <w:sz w:val="20"/>
          <w:szCs w:val="20"/>
        </w:rPr>
        <w:t>Eijgelsheim</w:t>
      </w:r>
      <w:proofErr w:type="spellEnd"/>
      <w:r w:rsidRPr="00322787">
        <w:rPr>
          <w:rFonts w:ascii="Arial" w:hAnsi="Arial" w:cs="Arial"/>
          <w:sz w:val="20"/>
          <w:szCs w:val="20"/>
        </w:rPr>
        <w:t xml:space="preserve"> M, </w:t>
      </w:r>
      <w:proofErr w:type="spellStart"/>
      <w:r w:rsidRPr="00322787">
        <w:rPr>
          <w:rFonts w:ascii="Arial" w:hAnsi="Arial" w:cs="Arial"/>
          <w:sz w:val="20"/>
          <w:szCs w:val="20"/>
        </w:rPr>
        <w:t>Enquobahrie</w:t>
      </w:r>
      <w:proofErr w:type="spellEnd"/>
      <w:r w:rsidRPr="00322787">
        <w:rPr>
          <w:rFonts w:ascii="Arial" w:hAnsi="Arial" w:cs="Arial"/>
          <w:sz w:val="20"/>
          <w:szCs w:val="20"/>
        </w:rPr>
        <w:t xml:space="preserve"> D, Evans DS, Ford I, Garcia ME,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Harris TB, Heckbert SR, </w:t>
      </w:r>
      <w:proofErr w:type="spellStart"/>
      <w:r w:rsidRPr="00322787">
        <w:rPr>
          <w:rFonts w:ascii="Arial" w:hAnsi="Arial" w:cs="Arial"/>
          <w:sz w:val="20"/>
          <w:szCs w:val="20"/>
        </w:rPr>
        <w:t>Hochner</w:t>
      </w:r>
      <w:proofErr w:type="spellEnd"/>
      <w:r w:rsidRPr="00322787">
        <w:rPr>
          <w:rFonts w:ascii="Arial" w:hAnsi="Arial" w:cs="Arial"/>
          <w:sz w:val="20"/>
          <w:szCs w:val="20"/>
        </w:rPr>
        <w:t xml:space="preserve"> H,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Hsueh WC, Isaacs A,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JW, </w:t>
      </w:r>
      <w:proofErr w:type="spellStart"/>
      <w:r w:rsidRPr="00322787">
        <w:rPr>
          <w:rFonts w:ascii="Arial" w:hAnsi="Arial" w:cs="Arial"/>
          <w:sz w:val="20"/>
          <w:szCs w:val="20"/>
        </w:rPr>
        <w:t>Knekt</w:t>
      </w:r>
      <w:proofErr w:type="spellEnd"/>
      <w:r w:rsidRPr="00322787">
        <w:rPr>
          <w:rFonts w:ascii="Arial" w:hAnsi="Arial" w:cs="Arial"/>
          <w:sz w:val="20"/>
          <w:szCs w:val="20"/>
        </w:rPr>
        <w:t xml:space="preserve"> P, Kors JA, </w:t>
      </w:r>
      <w:proofErr w:type="spellStart"/>
      <w:r w:rsidRPr="00322787">
        <w:rPr>
          <w:rFonts w:ascii="Arial" w:hAnsi="Arial" w:cs="Arial"/>
          <w:sz w:val="20"/>
          <w:szCs w:val="20"/>
        </w:rPr>
        <w:t>Krijthe</w:t>
      </w:r>
      <w:proofErr w:type="spellEnd"/>
      <w:r w:rsidRPr="00322787">
        <w:rPr>
          <w:rFonts w:ascii="Arial" w:hAnsi="Arial" w:cs="Arial"/>
          <w:sz w:val="20"/>
          <w:szCs w:val="20"/>
        </w:rPr>
        <w:t xml:space="preserve"> BP, </w:t>
      </w:r>
      <w:proofErr w:type="spellStart"/>
      <w:r w:rsidRPr="00322787">
        <w:rPr>
          <w:rFonts w:ascii="Arial" w:hAnsi="Arial" w:cs="Arial"/>
          <w:sz w:val="20"/>
          <w:szCs w:val="20"/>
        </w:rPr>
        <w:t>Kristiansson</w:t>
      </w:r>
      <w:proofErr w:type="spellEnd"/>
      <w:r w:rsidRPr="00322787">
        <w:rPr>
          <w:rFonts w:ascii="Arial" w:hAnsi="Arial" w:cs="Arial"/>
          <w:sz w:val="20"/>
          <w:szCs w:val="20"/>
        </w:rPr>
        <w:t xml:space="preserve"> K, Laaksonen M, Liu Y, Li X, Macfarlane PW, Newton-</w:t>
      </w:r>
      <w:proofErr w:type="spellStart"/>
      <w:r w:rsidRPr="00322787">
        <w:rPr>
          <w:rFonts w:ascii="Arial" w:hAnsi="Arial" w:cs="Arial"/>
          <w:sz w:val="20"/>
          <w:szCs w:val="20"/>
        </w:rPr>
        <w:t>Cheh</w:t>
      </w:r>
      <w:proofErr w:type="spellEnd"/>
      <w:r w:rsidRPr="00322787">
        <w:rPr>
          <w:rFonts w:ascii="Arial" w:hAnsi="Arial" w:cs="Arial"/>
          <w:sz w:val="20"/>
          <w:szCs w:val="20"/>
        </w:rPr>
        <w:t xml:space="preserve"> C, Nieminen MS,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Peloso GM, </w:t>
      </w:r>
      <w:proofErr w:type="spellStart"/>
      <w:r w:rsidRPr="00322787">
        <w:rPr>
          <w:rFonts w:ascii="Arial" w:hAnsi="Arial" w:cs="Arial"/>
          <w:sz w:val="20"/>
          <w:szCs w:val="20"/>
        </w:rPr>
        <w:t>Porthan</w:t>
      </w:r>
      <w:proofErr w:type="spellEnd"/>
      <w:r w:rsidRPr="00322787">
        <w:rPr>
          <w:rFonts w:ascii="Arial" w:hAnsi="Arial" w:cs="Arial"/>
          <w:sz w:val="20"/>
          <w:szCs w:val="20"/>
        </w:rPr>
        <w:t xml:space="preserve"> K, Rice K,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FF, Rotter JI,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Sattar N, Siscovick DS, </w:t>
      </w:r>
      <w:proofErr w:type="spellStart"/>
      <w:r w:rsidRPr="00322787">
        <w:rPr>
          <w:rFonts w:ascii="Arial" w:hAnsi="Arial" w:cs="Arial"/>
          <w:sz w:val="20"/>
          <w:szCs w:val="20"/>
        </w:rPr>
        <w:t>Slagboom</w:t>
      </w:r>
      <w:proofErr w:type="spellEnd"/>
      <w:r w:rsidRPr="00322787">
        <w:rPr>
          <w:rFonts w:ascii="Arial" w:hAnsi="Arial" w:cs="Arial"/>
          <w:sz w:val="20"/>
          <w:szCs w:val="20"/>
        </w:rPr>
        <w:t xml:space="preserve"> PE, Smith AV, Sotoodehnia N, Stott DJ, Stricker BH, </w:t>
      </w:r>
      <w:proofErr w:type="spellStart"/>
      <w:r w:rsidRPr="00322787">
        <w:rPr>
          <w:rFonts w:ascii="Arial" w:hAnsi="Arial" w:cs="Arial"/>
          <w:sz w:val="20"/>
          <w:szCs w:val="20"/>
        </w:rPr>
        <w:t>Sturmer</w:t>
      </w:r>
      <w:proofErr w:type="spellEnd"/>
      <w:r w:rsidRPr="00322787">
        <w:rPr>
          <w:rFonts w:ascii="Arial" w:hAnsi="Arial" w:cs="Arial"/>
          <w:sz w:val="20"/>
          <w:szCs w:val="20"/>
        </w:rPr>
        <w:t xml:space="preserve"> T, Trompet S,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van DC, </w:t>
      </w:r>
      <w:proofErr w:type="spellStart"/>
      <w:r w:rsidRPr="00322787">
        <w:rPr>
          <w:rFonts w:ascii="Arial" w:hAnsi="Arial" w:cs="Arial"/>
          <w:sz w:val="20"/>
          <w:szCs w:val="20"/>
        </w:rPr>
        <w:t>Westendorp</w:t>
      </w:r>
      <w:proofErr w:type="spellEnd"/>
      <w:r w:rsidRPr="00322787">
        <w:rPr>
          <w:rFonts w:ascii="Arial" w:hAnsi="Arial" w:cs="Arial"/>
          <w:sz w:val="20"/>
          <w:szCs w:val="20"/>
        </w:rPr>
        <w:t xml:space="preserve"> RG,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Whitsel</w:t>
      </w:r>
      <w:proofErr w:type="spellEnd"/>
      <w:r w:rsidRPr="00322787">
        <w:rPr>
          <w:rFonts w:ascii="Arial" w:hAnsi="Arial" w:cs="Arial"/>
          <w:sz w:val="20"/>
          <w:szCs w:val="20"/>
        </w:rPr>
        <w:t xml:space="preserve"> EA, Psaty BM.  </w:t>
      </w:r>
      <w:r w:rsidRPr="00322787">
        <w:rPr>
          <w:rFonts w:ascii="Arial" w:hAnsi="Arial" w:cs="Arial"/>
          <w:b/>
          <w:bCs/>
          <w:i/>
          <w:iCs/>
          <w:sz w:val="20"/>
          <w:szCs w:val="20"/>
        </w:rPr>
        <w:t>Drug-gene interactions and the search for missing heritability: a cross-sectional pharmacogenomics study of the QT interval</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Pharmacogenomics.J</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2014. Vol. 14, issue 1, pp. 6-13. PM:23459443. PMC3766418.</w:t>
      </w:r>
    </w:p>
    <w:p w14:paraId="6FB6572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Barnes DE, </w:t>
      </w:r>
      <w:proofErr w:type="spellStart"/>
      <w:r w:rsidRPr="00322787">
        <w:rPr>
          <w:rFonts w:ascii="Arial" w:hAnsi="Arial" w:cs="Arial"/>
          <w:sz w:val="20"/>
          <w:szCs w:val="20"/>
        </w:rPr>
        <w:t>Beiser</w:t>
      </w:r>
      <w:proofErr w:type="spellEnd"/>
      <w:r w:rsidRPr="00322787">
        <w:rPr>
          <w:rFonts w:ascii="Arial" w:hAnsi="Arial" w:cs="Arial"/>
          <w:sz w:val="20"/>
          <w:szCs w:val="20"/>
        </w:rPr>
        <w:t xml:space="preserve"> AS, Lee A, </w:t>
      </w:r>
      <w:proofErr w:type="spellStart"/>
      <w:r w:rsidRPr="00322787">
        <w:rPr>
          <w:rFonts w:ascii="Arial" w:hAnsi="Arial" w:cs="Arial"/>
          <w:sz w:val="20"/>
          <w:szCs w:val="20"/>
        </w:rPr>
        <w:t>Langa</w:t>
      </w:r>
      <w:proofErr w:type="spellEnd"/>
      <w:r w:rsidRPr="00322787">
        <w:rPr>
          <w:rFonts w:ascii="Arial" w:hAnsi="Arial" w:cs="Arial"/>
          <w:sz w:val="20"/>
          <w:szCs w:val="20"/>
        </w:rPr>
        <w:t xml:space="preserve"> KM, Koyama A, </w:t>
      </w:r>
      <w:proofErr w:type="spellStart"/>
      <w:r w:rsidRPr="00322787">
        <w:rPr>
          <w:rFonts w:ascii="Arial" w:hAnsi="Arial" w:cs="Arial"/>
          <w:sz w:val="20"/>
          <w:szCs w:val="20"/>
        </w:rPr>
        <w:t>Preis</w:t>
      </w:r>
      <w:proofErr w:type="spellEnd"/>
      <w:r w:rsidRPr="00322787">
        <w:rPr>
          <w:rFonts w:ascii="Arial" w:hAnsi="Arial" w:cs="Arial"/>
          <w:sz w:val="20"/>
          <w:szCs w:val="20"/>
        </w:rPr>
        <w:t xml:space="preserve"> SR, Neuhaus J, McCammon RJ, </w:t>
      </w:r>
      <w:proofErr w:type="spellStart"/>
      <w:r w:rsidRPr="00322787">
        <w:rPr>
          <w:rFonts w:ascii="Arial" w:hAnsi="Arial" w:cs="Arial"/>
          <w:sz w:val="20"/>
          <w:szCs w:val="20"/>
        </w:rPr>
        <w:t>Yaffe</w:t>
      </w:r>
      <w:proofErr w:type="spellEnd"/>
      <w:r w:rsidRPr="00322787">
        <w:rPr>
          <w:rFonts w:ascii="Arial" w:hAnsi="Arial" w:cs="Arial"/>
          <w:sz w:val="20"/>
          <w:szCs w:val="20"/>
        </w:rPr>
        <w:t xml:space="preserve"> K</w:t>
      </w:r>
      <w:r w:rsidR="00307E6F">
        <w:rPr>
          <w:rFonts w:ascii="Arial" w:hAnsi="Arial" w:cs="Arial"/>
          <w:sz w:val="20"/>
          <w:szCs w:val="20"/>
        </w:rPr>
        <w:t xml:space="preserve">, Seshadri S, </w:t>
      </w:r>
      <w:proofErr w:type="spellStart"/>
      <w:r w:rsidR="00307E6F">
        <w:rPr>
          <w:rFonts w:ascii="Arial" w:hAnsi="Arial" w:cs="Arial"/>
          <w:sz w:val="20"/>
          <w:szCs w:val="20"/>
        </w:rPr>
        <w:t>Haan</w:t>
      </w:r>
      <w:proofErr w:type="spellEnd"/>
      <w:r w:rsidR="00307E6F">
        <w:rPr>
          <w:rFonts w:ascii="Arial" w:hAnsi="Arial" w:cs="Arial"/>
          <w:sz w:val="20"/>
          <w:szCs w:val="20"/>
        </w:rPr>
        <w:t xml:space="preserve"> MN, Weir DR.</w:t>
      </w:r>
      <w:r w:rsidRPr="00322787">
        <w:rPr>
          <w:rFonts w:ascii="Arial" w:hAnsi="Arial" w:cs="Arial"/>
          <w:sz w:val="20"/>
          <w:szCs w:val="20"/>
        </w:rPr>
        <w:t xml:space="preserve"> </w:t>
      </w:r>
      <w:r w:rsidRPr="00322787">
        <w:rPr>
          <w:rFonts w:ascii="Arial" w:hAnsi="Arial" w:cs="Arial"/>
          <w:b/>
          <w:bCs/>
          <w:i/>
          <w:iCs/>
          <w:sz w:val="20"/>
          <w:szCs w:val="20"/>
        </w:rPr>
        <w:t>Development and validation of a brief dementia screening indicator for primary care</w:t>
      </w:r>
      <w:r w:rsidRPr="00322787">
        <w:rPr>
          <w:rFonts w:ascii="Arial" w:hAnsi="Arial" w:cs="Arial"/>
          <w:b/>
          <w:bCs/>
          <w:sz w:val="20"/>
          <w:szCs w:val="20"/>
        </w:rPr>
        <w:t xml:space="preserve">. </w:t>
      </w:r>
      <w:proofErr w:type="spellStart"/>
      <w:r w:rsidRPr="00322787">
        <w:rPr>
          <w:rFonts w:ascii="Arial" w:hAnsi="Arial" w:cs="Arial"/>
          <w:sz w:val="20"/>
          <w:szCs w:val="20"/>
        </w:rPr>
        <w:t>Alzheimers</w:t>
      </w:r>
      <w:proofErr w:type="spellEnd"/>
      <w:r w:rsidRPr="00322787">
        <w:rPr>
          <w:rFonts w:ascii="Arial" w:hAnsi="Arial" w:cs="Arial"/>
          <w:sz w:val="20"/>
          <w:szCs w:val="20"/>
        </w:rPr>
        <w:t xml:space="preserve"> Dement, Feb. 1, 2014. PM:24491321. PMC4119094.</w:t>
      </w:r>
    </w:p>
    <w:p w14:paraId="413B91A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Barzilay JI, Buzkova P,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SJ, Kizer JR, Djousse L, Ix JH, Tracy RP, Siscov</w:t>
      </w:r>
      <w:r w:rsidR="00307E6F">
        <w:rPr>
          <w:rFonts w:ascii="Arial" w:hAnsi="Arial" w:cs="Arial"/>
          <w:sz w:val="20"/>
          <w:szCs w:val="20"/>
        </w:rPr>
        <w:t xml:space="preserve">ick DS, </w:t>
      </w:r>
      <w:proofErr w:type="spellStart"/>
      <w:r w:rsidR="00307E6F">
        <w:rPr>
          <w:rFonts w:ascii="Arial" w:hAnsi="Arial" w:cs="Arial"/>
          <w:sz w:val="20"/>
          <w:szCs w:val="20"/>
        </w:rPr>
        <w:t>Cauley</w:t>
      </w:r>
      <w:proofErr w:type="spellEnd"/>
      <w:r w:rsidR="00307E6F">
        <w:rPr>
          <w:rFonts w:ascii="Arial" w:hAnsi="Arial" w:cs="Arial"/>
          <w:sz w:val="20"/>
          <w:szCs w:val="20"/>
        </w:rPr>
        <w:t xml:space="preserve"> JA, Mukamal KJ. </w:t>
      </w:r>
      <w:r w:rsidRPr="00322787">
        <w:rPr>
          <w:rFonts w:ascii="Arial" w:hAnsi="Arial" w:cs="Arial"/>
          <w:b/>
          <w:bCs/>
          <w:i/>
          <w:iCs/>
          <w:sz w:val="20"/>
          <w:szCs w:val="20"/>
        </w:rPr>
        <w:t>Circulating levels of carboxy-methyl-lysine (CML) are associated with hip fracture risk: the Cardiovascular Health Study</w:t>
      </w:r>
      <w:r w:rsidRPr="00322787">
        <w:rPr>
          <w:rFonts w:ascii="Arial" w:hAnsi="Arial" w:cs="Arial"/>
          <w:b/>
          <w:bCs/>
          <w:sz w:val="20"/>
          <w:szCs w:val="20"/>
        </w:rPr>
        <w:t>.</w:t>
      </w:r>
      <w:r w:rsidRPr="00322787">
        <w:rPr>
          <w:rFonts w:ascii="Arial" w:hAnsi="Arial" w:cs="Arial"/>
          <w:sz w:val="20"/>
          <w:szCs w:val="20"/>
        </w:rPr>
        <w:t xml:space="preserve"> J Bone Miner Res, </w:t>
      </w:r>
      <w:proofErr w:type="gramStart"/>
      <w:r w:rsidRPr="00322787">
        <w:rPr>
          <w:rFonts w:ascii="Arial" w:hAnsi="Arial" w:cs="Arial"/>
          <w:sz w:val="20"/>
          <w:szCs w:val="20"/>
        </w:rPr>
        <w:t>May,</w:t>
      </w:r>
      <w:proofErr w:type="gramEnd"/>
      <w:r w:rsidRPr="00322787">
        <w:rPr>
          <w:rFonts w:ascii="Arial" w:hAnsi="Arial" w:cs="Arial"/>
          <w:sz w:val="20"/>
          <w:szCs w:val="20"/>
        </w:rPr>
        <w:t xml:space="preserve"> 2014. Vol. 29, issue 5, pp. 1061-1066. </w:t>
      </w:r>
      <w:r w:rsidRPr="00307E6F">
        <w:rPr>
          <w:rFonts w:ascii="Arial" w:hAnsi="Arial" w:cs="Arial"/>
          <w:sz w:val="20"/>
          <w:szCs w:val="20"/>
        </w:rPr>
        <w:t>PM:24877243</w:t>
      </w:r>
      <w:r w:rsidRPr="00322787">
        <w:rPr>
          <w:rFonts w:ascii="Arial" w:hAnsi="Arial" w:cs="Arial"/>
          <w:sz w:val="20"/>
          <w:szCs w:val="20"/>
        </w:rPr>
        <w:t xml:space="preserve">. </w:t>
      </w:r>
      <w:r w:rsidR="007E56C0" w:rsidRPr="00322787">
        <w:rPr>
          <w:rFonts w:ascii="Arial" w:hAnsi="Arial" w:cs="Arial"/>
          <w:color w:val="000000"/>
          <w:sz w:val="20"/>
          <w:szCs w:val="20"/>
        </w:rPr>
        <w:t>PMC4523135.</w:t>
      </w:r>
    </w:p>
    <w:p w14:paraId="2550470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Baumert J, Huang J, McKnight B, </w:t>
      </w:r>
      <w:proofErr w:type="spellStart"/>
      <w:r w:rsidRPr="00322787">
        <w:rPr>
          <w:rFonts w:ascii="Arial" w:hAnsi="Arial" w:cs="Arial"/>
          <w:sz w:val="20"/>
          <w:szCs w:val="20"/>
        </w:rPr>
        <w:t>Sabater-Lleal</w:t>
      </w:r>
      <w:proofErr w:type="spellEnd"/>
      <w:r w:rsidRPr="00322787">
        <w:rPr>
          <w:rFonts w:ascii="Arial" w:hAnsi="Arial" w:cs="Arial"/>
          <w:sz w:val="20"/>
          <w:szCs w:val="20"/>
        </w:rPr>
        <w:t xml:space="preserve"> M, </w:t>
      </w:r>
      <w:proofErr w:type="spellStart"/>
      <w:r w:rsidRPr="00322787">
        <w:rPr>
          <w:rFonts w:ascii="Arial" w:hAnsi="Arial" w:cs="Arial"/>
          <w:sz w:val="20"/>
          <w:szCs w:val="20"/>
        </w:rPr>
        <w:t>Steri</w:t>
      </w:r>
      <w:proofErr w:type="spellEnd"/>
      <w:r w:rsidRPr="00322787">
        <w:rPr>
          <w:rFonts w:ascii="Arial" w:hAnsi="Arial" w:cs="Arial"/>
          <w:sz w:val="20"/>
          <w:szCs w:val="20"/>
        </w:rPr>
        <w:t xml:space="preserve"> M, Chu AY, Trompet S, Lopez LM,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Tang W, </w:t>
      </w:r>
      <w:proofErr w:type="spellStart"/>
      <w:r w:rsidRPr="00322787">
        <w:rPr>
          <w:rFonts w:ascii="Arial" w:hAnsi="Arial" w:cs="Arial"/>
          <w:sz w:val="20"/>
          <w:szCs w:val="20"/>
        </w:rPr>
        <w:t>Rudnicka</w:t>
      </w:r>
      <w:proofErr w:type="spellEnd"/>
      <w:r w:rsidRPr="00322787">
        <w:rPr>
          <w:rFonts w:ascii="Arial" w:hAnsi="Arial" w:cs="Arial"/>
          <w:sz w:val="20"/>
          <w:szCs w:val="20"/>
        </w:rPr>
        <w:t xml:space="preserve"> AR, </w:t>
      </w:r>
      <w:proofErr w:type="spellStart"/>
      <w:r w:rsidRPr="00322787">
        <w:rPr>
          <w:rFonts w:ascii="Arial" w:hAnsi="Arial" w:cs="Arial"/>
          <w:sz w:val="20"/>
          <w:szCs w:val="20"/>
        </w:rPr>
        <w:t>Malarstig</w:t>
      </w:r>
      <w:proofErr w:type="spellEnd"/>
      <w:r w:rsidRPr="00322787">
        <w:rPr>
          <w:rFonts w:ascii="Arial" w:hAnsi="Arial" w:cs="Arial"/>
          <w:sz w:val="20"/>
          <w:szCs w:val="20"/>
        </w:rPr>
        <w:t xml:space="preserve"> A, </w:t>
      </w:r>
      <w:proofErr w:type="spellStart"/>
      <w:r w:rsidRPr="00322787">
        <w:rPr>
          <w:rFonts w:ascii="Arial" w:hAnsi="Arial" w:cs="Arial"/>
          <w:sz w:val="20"/>
          <w:szCs w:val="20"/>
        </w:rPr>
        <w:t>Hottenga</w:t>
      </w:r>
      <w:proofErr w:type="spellEnd"/>
      <w:r w:rsidRPr="00322787">
        <w:rPr>
          <w:rFonts w:ascii="Arial" w:hAnsi="Arial" w:cs="Arial"/>
          <w:sz w:val="20"/>
          <w:szCs w:val="20"/>
        </w:rPr>
        <w:t xml:space="preserve"> JJ, </w:t>
      </w:r>
      <w:proofErr w:type="spellStart"/>
      <w:r w:rsidRPr="00322787">
        <w:rPr>
          <w:rFonts w:ascii="Arial" w:hAnsi="Arial" w:cs="Arial"/>
          <w:sz w:val="20"/>
          <w:szCs w:val="20"/>
        </w:rPr>
        <w:t>Kavousi</w:t>
      </w:r>
      <w:proofErr w:type="spellEnd"/>
      <w:r w:rsidRPr="00322787">
        <w:rPr>
          <w:rFonts w:ascii="Arial" w:hAnsi="Arial" w:cs="Arial"/>
          <w:sz w:val="20"/>
          <w:szCs w:val="20"/>
        </w:rPr>
        <w:t xml:space="preserve"> M, Lahti J, Tanaka T, Hayward C, Huffman JE, </w:t>
      </w:r>
      <w:proofErr w:type="spellStart"/>
      <w:r w:rsidRPr="00322787">
        <w:rPr>
          <w:rFonts w:ascii="Arial" w:hAnsi="Arial" w:cs="Arial"/>
          <w:sz w:val="20"/>
          <w:szCs w:val="20"/>
        </w:rPr>
        <w:t>Morange</w:t>
      </w:r>
      <w:proofErr w:type="spellEnd"/>
      <w:r w:rsidRPr="00322787">
        <w:rPr>
          <w:rFonts w:ascii="Arial" w:hAnsi="Arial" w:cs="Arial"/>
          <w:sz w:val="20"/>
          <w:szCs w:val="20"/>
        </w:rPr>
        <w:t xml:space="preserve"> PE, Rose LM, </w:t>
      </w:r>
      <w:proofErr w:type="spellStart"/>
      <w:r w:rsidRPr="00322787">
        <w:rPr>
          <w:rFonts w:ascii="Arial" w:hAnsi="Arial" w:cs="Arial"/>
          <w:sz w:val="20"/>
          <w:szCs w:val="20"/>
        </w:rPr>
        <w:t>Basu</w:t>
      </w:r>
      <w:proofErr w:type="spellEnd"/>
      <w:r w:rsidRPr="00322787">
        <w:rPr>
          <w:rFonts w:ascii="Arial" w:hAnsi="Arial" w:cs="Arial"/>
          <w:sz w:val="20"/>
          <w:szCs w:val="20"/>
        </w:rPr>
        <w:t xml:space="preserve"> S, Rumley A, Stott DJ, Buckley BM, de </w:t>
      </w:r>
      <w:proofErr w:type="spellStart"/>
      <w:r w:rsidRPr="00322787">
        <w:rPr>
          <w:rFonts w:ascii="Arial" w:hAnsi="Arial" w:cs="Arial"/>
          <w:sz w:val="20"/>
          <w:szCs w:val="20"/>
        </w:rPr>
        <w:t>Craen</w:t>
      </w:r>
      <w:proofErr w:type="spellEnd"/>
      <w:r w:rsidRPr="00322787">
        <w:rPr>
          <w:rFonts w:ascii="Arial" w:hAnsi="Arial" w:cs="Arial"/>
          <w:sz w:val="20"/>
          <w:szCs w:val="20"/>
        </w:rPr>
        <w:t xml:space="preserve"> AJ,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Masala M, </w:t>
      </w:r>
      <w:proofErr w:type="spellStart"/>
      <w:r w:rsidRPr="00322787">
        <w:rPr>
          <w:rFonts w:ascii="Arial" w:hAnsi="Arial" w:cs="Arial"/>
          <w:sz w:val="20"/>
          <w:szCs w:val="20"/>
        </w:rPr>
        <w:t>Biffar</w:t>
      </w:r>
      <w:proofErr w:type="spellEnd"/>
      <w:r w:rsidRPr="00322787">
        <w:rPr>
          <w:rFonts w:ascii="Arial" w:hAnsi="Arial" w:cs="Arial"/>
          <w:sz w:val="20"/>
          <w:szCs w:val="20"/>
        </w:rPr>
        <w:t xml:space="preserve"> R, </w:t>
      </w:r>
      <w:proofErr w:type="spellStart"/>
      <w:r w:rsidRPr="00322787">
        <w:rPr>
          <w:rFonts w:ascii="Arial" w:hAnsi="Arial" w:cs="Arial"/>
          <w:sz w:val="20"/>
          <w:szCs w:val="20"/>
        </w:rPr>
        <w:t>Homuth</w:t>
      </w:r>
      <w:proofErr w:type="spellEnd"/>
      <w:r w:rsidRPr="00322787">
        <w:rPr>
          <w:rFonts w:ascii="Arial" w:hAnsi="Arial" w:cs="Arial"/>
          <w:sz w:val="20"/>
          <w:szCs w:val="20"/>
        </w:rPr>
        <w:t xml:space="preserve"> G, Silveira A, </w:t>
      </w:r>
      <w:proofErr w:type="spellStart"/>
      <w:r w:rsidRPr="00322787">
        <w:rPr>
          <w:rFonts w:ascii="Arial" w:hAnsi="Arial" w:cs="Arial"/>
          <w:sz w:val="20"/>
          <w:szCs w:val="20"/>
        </w:rPr>
        <w:t>Sennblad</w:t>
      </w:r>
      <w:proofErr w:type="spellEnd"/>
      <w:r w:rsidRPr="00322787">
        <w:rPr>
          <w:rFonts w:ascii="Arial" w:hAnsi="Arial" w:cs="Arial"/>
          <w:sz w:val="20"/>
          <w:szCs w:val="20"/>
        </w:rPr>
        <w:t xml:space="preserve"> B, Goel A, Watkins H, Muller-</w:t>
      </w:r>
      <w:proofErr w:type="spellStart"/>
      <w:r w:rsidRPr="00322787">
        <w:rPr>
          <w:rFonts w:ascii="Arial" w:hAnsi="Arial" w:cs="Arial"/>
          <w:sz w:val="20"/>
          <w:szCs w:val="20"/>
        </w:rPr>
        <w:t>Nurasyid</w:t>
      </w:r>
      <w:proofErr w:type="spellEnd"/>
      <w:r w:rsidRPr="00322787">
        <w:rPr>
          <w:rFonts w:ascii="Arial" w:hAnsi="Arial" w:cs="Arial"/>
          <w:sz w:val="20"/>
          <w:szCs w:val="20"/>
        </w:rPr>
        <w:t xml:space="preserve"> M, </w:t>
      </w:r>
      <w:proofErr w:type="spellStart"/>
      <w:r w:rsidRPr="00322787">
        <w:rPr>
          <w:rFonts w:ascii="Arial" w:hAnsi="Arial" w:cs="Arial"/>
          <w:sz w:val="20"/>
          <w:szCs w:val="20"/>
        </w:rPr>
        <w:t>Ruckerl</w:t>
      </w:r>
      <w:proofErr w:type="spellEnd"/>
      <w:r w:rsidRPr="00322787">
        <w:rPr>
          <w:rFonts w:ascii="Arial" w:hAnsi="Arial" w:cs="Arial"/>
          <w:sz w:val="20"/>
          <w:szCs w:val="20"/>
        </w:rPr>
        <w:t xml:space="preserve"> R, Taylor K, Chen MH, de </w:t>
      </w:r>
      <w:proofErr w:type="spellStart"/>
      <w:r w:rsidRPr="00322787">
        <w:rPr>
          <w:rFonts w:ascii="Arial" w:hAnsi="Arial" w:cs="Arial"/>
          <w:sz w:val="20"/>
          <w:szCs w:val="20"/>
        </w:rPr>
        <w:t>Geus</w:t>
      </w:r>
      <w:proofErr w:type="spellEnd"/>
      <w:r w:rsidRPr="00322787">
        <w:rPr>
          <w:rFonts w:ascii="Arial" w:hAnsi="Arial" w:cs="Arial"/>
          <w:sz w:val="20"/>
          <w:szCs w:val="20"/>
        </w:rPr>
        <w:t xml:space="preserve"> EJ,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de Maat MP, </w:t>
      </w:r>
      <w:proofErr w:type="spellStart"/>
      <w:r w:rsidRPr="00322787">
        <w:rPr>
          <w:rFonts w:ascii="Arial" w:hAnsi="Arial" w:cs="Arial"/>
          <w:sz w:val="20"/>
          <w:szCs w:val="20"/>
        </w:rPr>
        <w:t>Palotie</w:t>
      </w:r>
      <w:proofErr w:type="spellEnd"/>
      <w:r w:rsidRPr="00322787">
        <w:rPr>
          <w:rFonts w:ascii="Arial" w:hAnsi="Arial" w:cs="Arial"/>
          <w:sz w:val="20"/>
          <w:szCs w:val="20"/>
        </w:rPr>
        <w:t xml:space="preserve"> A, Davies G, Siscovick DS, </w:t>
      </w:r>
      <w:proofErr w:type="spellStart"/>
      <w:r w:rsidRPr="00322787">
        <w:rPr>
          <w:rFonts w:ascii="Arial" w:hAnsi="Arial" w:cs="Arial"/>
          <w:sz w:val="20"/>
          <w:szCs w:val="20"/>
        </w:rPr>
        <w:t>Kolcic</w:t>
      </w:r>
      <w:proofErr w:type="spellEnd"/>
      <w:r w:rsidRPr="00322787">
        <w:rPr>
          <w:rFonts w:ascii="Arial" w:hAnsi="Arial" w:cs="Arial"/>
          <w:sz w:val="20"/>
          <w:szCs w:val="20"/>
        </w:rPr>
        <w:t xml:space="preserve"> I, Wild SH, Song J, McArdle WL, Ford I, Sattar N, Schlessinger D, </w:t>
      </w:r>
      <w:proofErr w:type="spellStart"/>
      <w:r w:rsidRPr="00322787">
        <w:rPr>
          <w:rFonts w:ascii="Arial" w:hAnsi="Arial" w:cs="Arial"/>
          <w:sz w:val="20"/>
          <w:szCs w:val="20"/>
        </w:rPr>
        <w:t>Grotevendt</w:t>
      </w:r>
      <w:proofErr w:type="spellEnd"/>
      <w:r w:rsidRPr="00322787">
        <w:rPr>
          <w:rFonts w:ascii="Arial" w:hAnsi="Arial" w:cs="Arial"/>
          <w:sz w:val="20"/>
          <w:szCs w:val="20"/>
        </w:rPr>
        <w:t xml:space="preserve"> A, </w:t>
      </w:r>
      <w:proofErr w:type="spellStart"/>
      <w:r w:rsidRPr="00322787">
        <w:rPr>
          <w:rFonts w:ascii="Arial" w:hAnsi="Arial" w:cs="Arial"/>
          <w:sz w:val="20"/>
          <w:szCs w:val="20"/>
        </w:rPr>
        <w:t>Franzosi</w:t>
      </w:r>
      <w:proofErr w:type="spellEnd"/>
      <w:r w:rsidRPr="00322787">
        <w:rPr>
          <w:rFonts w:ascii="Arial" w:hAnsi="Arial" w:cs="Arial"/>
          <w:sz w:val="20"/>
          <w:szCs w:val="20"/>
        </w:rPr>
        <w:t xml:space="preserve"> MG,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w:t>
      </w:r>
      <w:proofErr w:type="spellStart"/>
      <w:r w:rsidRPr="00322787">
        <w:rPr>
          <w:rFonts w:ascii="Arial" w:hAnsi="Arial" w:cs="Arial"/>
          <w:sz w:val="20"/>
          <w:szCs w:val="20"/>
        </w:rPr>
        <w:t>Waldenberger</w:t>
      </w:r>
      <w:proofErr w:type="spellEnd"/>
      <w:r w:rsidRPr="00322787">
        <w:rPr>
          <w:rFonts w:ascii="Arial" w:hAnsi="Arial" w:cs="Arial"/>
          <w:sz w:val="20"/>
          <w:szCs w:val="20"/>
        </w:rPr>
        <w:t xml:space="preserve"> M, Lumley T, </w:t>
      </w:r>
      <w:proofErr w:type="spellStart"/>
      <w:r w:rsidRPr="00322787">
        <w:rPr>
          <w:rFonts w:ascii="Arial" w:hAnsi="Arial" w:cs="Arial"/>
          <w:sz w:val="20"/>
          <w:szCs w:val="20"/>
        </w:rPr>
        <w:t>Tofler</w:t>
      </w:r>
      <w:proofErr w:type="spellEnd"/>
      <w:r w:rsidRPr="00322787">
        <w:rPr>
          <w:rFonts w:ascii="Arial" w:hAnsi="Arial" w:cs="Arial"/>
          <w:sz w:val="20"/>
          <w:szCs w:val="20"/>
        </w:rPr>
        <w:t xml:space="preserve"> GH, Willemsen G,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Raikkonen K, Chasman DI, Folsom AR, Lowe GD, </w:t>
      </w:r>
      <w:proofErr w:type="spellStart"/>
      <w:r w:rsidRPr="00322787">
        <w:rPr>
          <w:rFonts w:ascii="Arial" w:hAnsi="Arial" w:cs="Arial"/>
          <w:sz w:val="20"/>
          <w:szCs w:val="20"/>
        </w:rPr>
        <w:t>Westendorp</w:t>
      </w:r>
      <w:proofErr w:type="spellEnd"/>
      <w:r w:rsidRPr="00322787">
        <w:rPr>
          <w:rFonts w:ascii="Arial" w:hAnsi="Arial" w:cs="Arial"/>
          <w:sz w:val="20"/>
          <w:szCs w:val="20"/>
        </w:rPr>
        <w:t xml:space="preserve"> RG, </w:t>
      </w:r>
      <w:proofErr w:type="spellStart"/>
      <w:r w:rsidRPr="00322787">
        <w:rPr>
          <w:rFonts w:ascii="Arial" w:hAnsi="Arial" w:cs="Arial"/>
          <w:sz w:val="20"/>
          <w:szCs w:val="20"/>
        </w:rPr>
        <w:t>Slagboom</w:t>
      </w:r>
      <w:proofErr w:type="spellEnd"/>
      <w:r w:rsidRPr="00322787">
        <w:rPr>
          <w:rFonts w:ascii="Arial" w:hAnsi="Arial" w:cs="Arial"/>
          <w:sz w:val="20"/>
          <w:szCs w:val="20"/>
        </w:rPr>
        <w:t xml:space="preserve"> PE, </w:t>
      </w:r>
      <w:proofErr w:type="spellStart"/>
      <w:r w:rsidRPr="00322787">
        <w:rPr>
          <w:rFonts w:ascii="Arial" w:hAnsi="Arial" w:cs="Arial"/>
          <w:sz w:val="20"/>
          <w:szCs w:val="20"/>
        </w:rPr>
        <w:t>Cucca</w:t>
      </w:r>
      <w:proofErr w:type="spellEnd"/>
      <w:r w:rsidRPr="00322787">
        <w:rPr>
          <w:rFonts w:ascii="Arial" w:hAnsi="Arial" w:cs="Arial"/>
          <w:sz w:val="20"/>
          <w:szCs w:val="20"/>
        </w:rPr>
        <w:t xml:space="preserve"> F, </w:t>
      </w:r>
      <w:proofErr w:type="spellStart"/>
      <w:r w:rsidRPr="00322787">
        <w:rPr>
          <w:rFonts w:ascii="Arial" w:hAnsi="Arial" w:cs="Arial"/>
          <w:sz w:val="20"/>
          <w:szCs w:val="20"/>
        </w:rPr>
        <w:t>Wallaschofski</w:t>
      </w:r>
      <w:proofErr w:type="spellEnd"/>
      <w:r w:rsidRPr="00322787">
        <w:rPr>
          <w:rFonts w:ascii="Arial" w:hAnsi="Arial" w:cs="Arial"/>
          <w:sz w:val="20"/>
          <w:szCs w:val="20"/>
        </w:rPr>
        <w:t xml:space="preserve"> H, Strawbridge RJ, </w:t>
      </w:r>
      <w:proofErr w:type="spellStart"/>
      <w:r w:rsidRPr="00322787">
        <w:rPr>
          <w:rFonts w:ascii="Arial" w:hAnsi="Arial" w:cs="Arial"/>
          <w:sz w:val="20"/>
          <w:szCs w:val="20"/>
        </w:rPr>
        <w:t>Seedorf</w:t>
      </w:r>
      <w:proofErr w:type="spellEnd"/>
      <w:r w:rsidRPr="00322787">
        <w:rPr>
          <w:rFonts w:ascii="Arial" w:hAnsi="Arial" w:cs="Arial"/>
          <w:sz w:val="20"/>
          <w:szCs w:val="20"/>
        </w:rPr>
        <w:t xml:space="preserve"> U, Koenig W, Bis JC, Mukamal KJ, van DJ, Widen E, Franco OH, Starr JM, Liu K,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Wilson JF, </w:t>
      </w:r>
      <w:proofErr w:type="spellStart"/>
      <w:r w:rsidRPr="00322787">
        <w:rPr>
          <w:rFonts w:ascii="Arial" w:hAnsi="Arial" w:cs="Arial"/>
          <w:sz w:val="20"/>
          <w:szCs w:val="20"/>
        </w:rPr>
        <w:t>Oudot-Mellakh</w:t>
      </w:r>
      <w:proofErr w:type="spellEnd"/>
      <w:r w:rsidRPr="00322787">
        <w:rPr>
          <w:rFonts w:ascii="Arial" w:hAnsi="Arial" w:cs="Arial"/>
          <w:sz w:val="20"/>
          <w:szCs w:val="20"/>
        </w:rPr>
        <w:t xml:space="preserve"> T, Campbell H, Navarro P,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Eriksson J, </w:t>
      </w:r>
      <w:proofErr w:type="spellStart"/>
      <w:r w:rsidRPr="00322787">
        <w:rPr>
          <w:rFonts w:ascii="Arial" w:hAnsi="Arial" w:cs="Arial"/>
          <w:sz w:val="20"/>
          <w:szCs w:val="20"/>
        </w:rPr>
        <w:t>Boomsma</w:t>
      </w:r>
      <w:proofErr w:type="spellEnd"/>
      <w:r w:rsidRPr="00322787">
        <w:rPr>
          <w:rFonts w:ascii="Arial" w:hAnsi="Arial" w:cs="Arial"/>
          <w:sz w:val="20"/>
          <w:szCs w:val="20"/>
        </w:rPr>
        <w:t xml:space="preserve"> DI, Dehghan A, Clarke R, </w:t>
      </w:r>
      <w:proofErr w:type="spellStart"/>
      <w:r w:rsidRPr="00322787">
        <w:rPr>
          <w:rFonts w:ascii="Arial" w:hAnsi="Arial" w:cs="Arial"/>
          <w:sz w:val="20"/>
          <w:szCs w:val="20"/>
        </w:rPr>
        <w:t>Hamsten</w:t>
      </w:r>
      <w:proofErr w:type="spellEnd"/>
      <w:r w:rsidRPr="00322787">
        <w:rPr>
          <w:rFonts w:ascii="Arial" w:hAnsi="Arial" w:cs="Arial"/>
          <w:sz w:val="20"/>
          <w:szCs w:val="20"/>
        </w:rPr>
        <w:t xml:space="preserve"> A, Boerwinkle E,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JW, </w:t>
      </w:r>
      <w:proofErr w:type="spellStart"/>
      <w:r w:rsidRPr="00322787">
        <w:rPr>
          <w:rFonts w:ascii="Arial" w:hAnsi="Arial" w:cs="Arial"/>
          <w:sz w:val="20"/>
          <w:szCs w:val="20"/>
        </w:rPr>
        <w:t>Naitza</w:t>
      </w:r>
      <w:proofErr w:type="spellEnd"/>
      <w:r w:rsidRPr="00322787">
        <w:rPr>
          <w:rFonts w:ascii="Arial" w:hAnsi="Arial" w:cs="Arial"/>
          <w:sz w:val="20"/>
          <w:szCs w:val="20"/>
        </w:rPr>
        <w:t xml:space="preserve"> S,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Deary IJ, Reiner AP, </w:t>
      </w:r>
      <w:proofErr w:type="spellStart"/>
      <w:r w:rsidRPr="00322787">
        <w:rPr>
          <w:rFonts w:ascii="Arial" w:hAnsi="Arial" w:cs="Arial"/>
          <w:sz w:val="20"/>
          <w:szCs w:val="20"/>
        </w:rPr>
        <w:t>Tregouet</w:t>
      </w:r>
      <w:proofErr w:type="spellEnd"/>
      <w:r w:rsidRPr="00322787">
        <w:rPr>
          <w:rFonts w:ascii="Arial" w:hAnsi="Arial" w:cs="Arial"/>
          <w:sz w:val="20"/>
          <w:szCs w:val="20"/>
        </w:rPr>
        <w:t xml:space="preserve"> DA, O'Donnell CJ, Strachan DP, Peters A, Smith NL. </w:t>
      </w:r>
      <w:r w:rsidRPr="00322787">
        <w:rPr>
          <w:rFonts w:ascii="Arial" w:hAnsi="Arial" w:cs="Arial"/>
          <w:b/>
          <w:bCs/>
          <w:i/>
          <w:iCs/>
          <w:sz w:val="20"/>
          <w:szCs w:val="20"/>
        </w:rPr>
        <w:t>No evidence for genome-wide interactions on plasma fibrinogen by smoking, alcohol consumption and body mass index: results from meta-analyses of 80,607 subjects</w:t>
      </w:r>
      <w:r w:rsidRPr="00322787">
        <w:rPr>
          <w:rFonts w:ascii="Arial" w:hAnsi="Arial" w:cs="Arial"/>
          <w:b/>
          <w:bCs/>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One, 2014. Vol. 9, issue 12, pp. e111156. PM:25551457. PMC4281156.</w:t>
      </w:r>
    </w:p>
    <w:p w14:paraId="13C1C5B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Beasley JM, Katz R, Shlipak M, Rif</w:t>
      </w:r>
      <w:r w:rsidR="00307E6F">
        <w:rPr>
          <w:rFonts w:ascii="Arial" w:hAnsi="Arial" w:cs="Arial"/>
          <w:sz w:val="20"/>
          <w:szCs w:val="20"/>
        </w:rPr>
        <w:t xml:space="preserve">kin DE, Siscovick D, Kaplan R. </w:t>
      </w:r>
      <w:r w:rsidRPr="00322787">
        <w:rPr>
          <w:rFonts w:ascii="Arial" w:hAnsi="Arial" w:cs="Arial"/>
          <w:b/>
          <w:bCs/>
          <w:i/>
          <w:iCs/>
          <w:sz w:val="20"/>
          <w:szCs w:val="20"/>
        </w:rPr>
        <w:t>Dietary protein intake and change in estimated GFR in the Cardiovascular Health Study</w:t>
      </w:r>
      <w:r w:rsidR="00307E6F">
        <w:rPr>
          <w:rFonts w:ascii="Arial" w:hAnsi="Arial" w:cs="Arial"/>
          <w:b/>
          <w:bCs/>
          <w:sz w:val="20"/>
          <w:szCs w:val="20"/>
        </w:rPr>
        <w:t>.</w:t>
      </w:r>
      <w:r w:rsidRPr="00322787">
        <w:rPr>
          <w:rFonts w:ascii="Arial" w:hAnsi="Arial" w:cs="Arial"/>
          <w:sz w:val="20"/>
          <w:szCs w:val="20"/>
        </w:rPr>
        <w:t xml:space="preserve"> Nutrition, </w:t>
      </w:r>
      <w:proofErr w:type="gramStart"/>
      <w:r w:rsidRPr="00322787">
        <w:rPr>
          <w:rFonts w:ascii="Arial" w:hAnsi="Arial" w:cs="Arial"/>
          <w:sz w:val="20"/>
          <w:szCs w:val="20"/>
        </w:rPr>
        <w:t>July,</w:t>
      </w:r>
      <w:proofErr w:type="gramEnd"/>
      <w:r w:rsidRPr="00322787">
        <w:rPr>
          <w:rFonts w:ascii="Arial" w:hAnsi="Arial" w:cs="Arial"/>
          <w:sz w:val="20"/>
          <w:szCs w:val="20"/>
        </w:rPr>
        <w:t xml:space="preserve"> 2014. Vol. 30, issue 7-8, pp. 794-799. PM:24984995. PMC4082792.</w:t>
      </w:r>
    </w:p>
    <w:p w14:paraId="0BC9CB3B"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Bihlmeyer</w:t>
      </w:r>
      <w:proofErr w:type="spellEnd"/>
      <w:r w:rsidRPr="00322787">
        <w:rPr>
          <w:rFonts w:ascii="Arial" w:hAnsi="Arial" w:cs="Arial"/>
          <w:sz w:val="20"/>
          <w:szCs w:val="20"/>
        </w:rPr>
        <w:t xml:space="preserve"> NA, Brody JA, Smith AV, </w:t>
      </w:r>
      <w:proofErr w:type="spellStart"/>
      <w:r w:rsidRPr="00322787">
        <w:rPr>
          <w:rFonts w:ascii="Arial" w:hAnsi="Arial" w:cs="Arial"/>
          <w:sz w:val="20"/>
          <w:szCs w:val="20"/>
        </w:rPr>
        <w:t>Lunetta</w:t>
      </w:r>
      <w:proofErr w:type="spellEnd"/>
      <w:r w:rsidRPr="00322787">
        <w:rPr>
          <w:rFonts w:ascii="Arial" w:hAnsi="Arial" w:cs="Arial"/>
          <w:sz w:val="20"/>
          <w:szCs w:val="20"/>
        </w:rPr>
        <w:t xml:space="preserve"> KL,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 Smith JA, Tanaka T, Davies G, Yu L, Mirza SS,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Coresh J, Pankow JS,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w:t>
      </w:r>
      <w:proofErr w:type="spellStart"/>
      <w:r w:rsidRPr="00322787">
        <w:rPr>
          <w:rFonts w:ascii="Arial" w:hAnsi="Arial" w:cs="Arial"/>
          <w:sz w:val="20"/>
          <w:szCs w:val="20"/>
        </w:rPr>
        <w:t>Scaria</w:t>
      </w:r>
      <w:proofErr w:type="spellEnd"/>
      <w:r w:rsidRPr="00322787">
        <w:rPr>
          <w:rFonts w:ascii="Arial" w:hAnsi="Arial" w:cs="Arial"/>
          <w:sz w:val="20"/>
          <w:szCs w:val="20"/>
        </w:rPr>
        <w:t xml:space="preserve"> A, </w:t>
      </w:r>
      <w:proofErr w:type="spellStart"/>
      <w:r w:rsidRPr="00322787">
        <w:rPr>
          <w:rFonts w:ascii="Arial" w:hAnsi="Arial" w:cs="Arial"/>
          <w:sz w:val="20"/>
          <w:szCs w:val="20"/>
        </w:rPr>
        <w:t>Oshima</w:t>
      </w:r>
      <w:proofErr w:type="spellEnd"/>
      <w:r w:rsidRPr="00322787">
        <w:rPr>
          <w:rFonts w:ascii="Arial" w:hAnsi="Arial" w:cs="Arial"/>
          <w:sz w:val="20"/>
          <w:szCs w:val="20"/>
        </w:rPr>
        <w:t xml:space="preserve"> J, Psaty BM,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Harris TB, Li H, </w:t>
      </w:r>
      <w:proofErr w:type="spellStart"/>
      <w:r w:rsidRPr="00322787">
        <w:rPr>
          <w:rFonts w:ascii="Arial" w:hAnsi="Arial" w:cs="Arial"/>
          <w:sz w:val="20"/>
          <w:szCs w:val="20"/>
        </w:rPr>
        <w:t>Karasik</w:t>
      </w:r>
      <w:proofErr w:type="spellEnd"/>
      <w:r w:rsidRPr="00322787">
        <w:rPr>
          <w:rFonts w:ascii="Arial" w:hAnsi="Arial" w:cs="Arial"/>
          <w:sz w:val="20"/>
          <w:szCs w:val="20"/>
        </w:rPr>
        <w:t xml:space="preserve"> D, Kiel DP, Garcia M, Liu Y, </w:t>
      </w:r>
      <w:proofErr w:type="spellStart"/>
      <w:r w:rsidRPr="00322787">
        <w:rPr>
          <w:rFonts w:ascii="Arial" w:hAnsi="Arial" w:cs="Arial"/>
          <w:sz w:val="20"/>
          <w:szCs w:val="20"/>
        </w:rPr>
        <w:t>Faul</w:t>
      </w:r>
      <w:proofErr w:type="spellEnd"/>
      <w:r w:rsidRPr="00322787">
        <w:rPr>
          <w:rFonts w:ascii="Arial" w:hAnsi="Arial" w:cs="Arial"/>
          <w:sz w:val="20"/>
          <w:szCs w:val="20"/>
        </w:rPr>
        <w:t xml:space="preserve"> JD, </w:t>
      </w:r>
      <w:proofErr w:type="spellStart"/>
      <w:r w:rsidRPr="00322787">
        <w:rPr>
          <w:rFonts w:ascii="Arial" w:hAnsi="Arial" w:cs="Arial"/>
          <w:sz w:val="20"/>
          <w:szCs w:val="20"/>
        </w:rPr>
        <w:t>Kardia</w:t>
      </w:r>
      <w:proofErr w:type="spellEnd"/>
      <w:r w:rsidRPr="00322787">
        <w:rPr>
          <w:rFonts w:ascii="Arial" w:hAnsi="Arial" w:cs="Arial"/>
          <w:sz w:val="20"/>
          <w:szCs w:val="20"/>
        </w:rPr>
        <w:t xml:space="preserve"> SL, Zhao W,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Allerhand</w:t>
      </w:r>
      <w:proofErr w:type="spellEnd"/>
      <w:r w:rsidRPr="00322787">
        <w:rPr>
          <w:rFonts w:ascii="Arial" w:hAnsi="Arial" w:cs="Arial"/>
          <w:sz w:val="20"/>
          <w:szCs w:val="20"/>
        </w:rPr>
        <w:t xml:space="preserve"> M, </w:t>
      </w:r>
      <w:proofErr w:type="spellStart"/>
      <w:r w:rsidRPr="00322787">
        <w:rPr>
          <w:rFonts w:ascii="Arial" w:hAnsi="Arial" w:cs="Arial"/>
          <w:sz w:val="20"/>
          <w:szCs w:val="20"/>
        </w:rPr>
        <w:t>Liewald</w:t>
      </w:r>
      <w:proofErr w:type="spellEnd"/>
      <w:r w:rsidRPr="00322787">
        <w:rPr>
          <w:rFonts w:ascii="Arial" w:hAnsi="Arial" w:cs="Arial"/>
          <w:sz w:val="20"/>
          <w:szCs w:val="20"/>
        </w:rPr>
        <w:t xml:space="preserve"> DC, Redmond P, Starr JM, De Jager PL, Evans DA, </w:t>
      </w:r>
      <w:proofErr w:type="spellStart"/>
      <w:r w:rsidRPr="00322787">
        <w:rPr>
          <w:rFonts w:ascii="Arial" w:hAnsi="Arial" w:cs="Arial"/>
          <w:sz w:val="20"/>
          <w:szCs w:val="20"/>
        </w:rPr>
        <w:t>Direk</w:t>
      </w:r>
      <w:proofErr w:type="spellEnd"/>
      <w:r w:rsidRPr="00322787">
        <w:rPr>
          <w:rFonts w:ascii="Arial" w:hAnsi="Arial" w:cs="Arial"/>
          <w:sz w:val="20"/>
          <w:szCs w:val="20"/>
        </w:rPr>
        <w:t xml:space="preserve"> N, Ikram MA,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 </w:t>
      </w:r>
      <w:proofErr w:type="spellStart"/>
      <w:r w:rsidRPr="00322787">
        <w:rPr>
          <w:rFonts w:ascii="Arial" w:hAnsi="Arial" w:cs="Arial"/>
          <w:sz w:val="20"/>
          <w:szCs w:val="20"/>
        </w:rPr>
        <w:t>Homuth</w:t>
      </w:r>
      <w:proofErr w:type="spellEnd"/>
      <w:r w:rsidRPr="00322787">
        <w:rPr>
          <w:rFonts w:ascii="Arial" w:hAnsi="Arial" w:cs="Arial"/>
          <w:sz w:val="20"/>
          <w:szCs w:val="20"/>
        </w:rPr>
        <w:t xml:space="preserve"> G, </w:t>
      </w:r>
      <w:proofErr w:type="spellStart"/>
      <w:r w:rsidRPr="00322787">
        <w:rPr>
          <w:rFonts w:ascii="Arial" w:hAnsi="Arial" w:cs="Arial"/>
          <w:sz w:val="20"/>
          <w:szCs w:val="20"/>
        </w:rPr>
        <w:t>Lorbeer</w:t>
      </w:r>
      <w:proofErr w:type="spellEnd"/>
      <w:r w:rsidRPr="00322787">
        <w:rPr>
          <w:rFonts w:ascii="Arial" w:hAnsi="Arial" w:cs="Arial"/>
          <w:sz w:val="20"/>
          <w:szCs w:val="20"/>
        </w:rPr>
        <w:t xml:space="preserve"> R, </w:t>
      </w:r>
      <w:proofErr w:type="spellStart"/>
      <w:r w:rsidRPr="00322787">
        <w:rPr>
          <w:rFonts w:ascii="Arial" w:hAnsi="Arial" w:cs="Arial"/>
          <w:sz w:val="20"/>
          <w:szCs w:val="20"/>
        </w:rPr>
        <w:t>Grabe</w:t>
      </w:r>
      <w:proofErr w:type="spellEnd"/>
      <w:r w:rsidRPr="00322787">
        <w:rPr>
          <w:rFonts w:ascii="Arial" w:hAnsi="Arial" w:cs="Arial"/>
          <w:sz w:val="20"/>
          <w:szCs w:val="20"/>
        </w:rPr>
        <w:t xml:space="preserve"> HJ,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 </w:t>
      </w:r>
      <w:proofErr w:type="spellStart"/>
      <w:r w:rsidRPr="00322787">
        <w:rPr>
          <w:rFonts w:ascii="Arial" w:hAnsi="Arial" w:cs="Arial"/>
          <w:sz w:val="20"/>
          <w:szCs w:val="20"/>
        </w:rPr>
        <w:t>Murabito</w:t>
      </w:r>
      <w:proofErr w:type="spellEnd"/>
      <w:r w:rsidRPr="00322787">
        <w:rPr>
          <w:rFonts w:ascii="Arial" w:hAnsi="Arial" w:cs="Arial"/>
          <w:sz w:val="20"/>
          <w:szCs w:val="20"/>
        </w:rPr>
        <w:t xml:space="preserve"> JM, Singleton AB, Weir DR,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Deary IJ, Bennett DA, </w:t>
      </w:r>
      <w:proofErr w:type="spellStart"/>
      <w:r w:rsidRPr="00322787">
        <w:rPr>
          <w:rFonts w:ascii="Arial" w:hAnsi="Arial" w:cs="Arial"/>
          <w:sz w:val="20"/>
          <w:szCs w:val="20"/>
        </w:rPr>
        <w:t>Tiemeier</w:t>
      </w:r>
      <w:proofErr w:type="spellEnd"/>
      <w:r w:rsidRPr="00322787">
        <w:rPr>
          <w:rFonts w:ascii="Arial" w:hAnsi="Arial" w:cs="Arial"/>
          <w:sz w:val="20"/>
          <w:szCs w:val="20"/>
        </w:rPr>
        <w:t xml:space="preserve"> H, Kocher T, Lumley T, Arking DE. </w:t>
      </w:r>
      <w:r w:rsidRPr="00322787">
        <w:rPr>
          <w:rFonts w:ascii="Arial" w:hAnsi="Arial" w:cs="Arial"/>
          <w:b/>
          <w:bCs/>
          <w:i/>
          <w:iCs/>
          <w:sz w:val="20"/>
          <w:szCs w:val="20"/>
        </w:rPr>
        <w:t>Genetic diversity is a predictor of mortality in humans</w:t>
      </w:r>
      <w:r w:rsidRPr="00322787">
        <w:rPr>
          <w:rFonts w:ascii="Arial" w:hAnsi="Arial" w:cs="Arial"/>
          <w:b/>
          <w:bCs/>
          <w:sz w:val="20"/>
          <w:szCs w:val="20"/>
        </w:rPr>
        <w:t xml:space="preserve">. </w:t>
      </w:r>
      <w:r w:rsidRPr="00322787">
        <w:rPr>
          <w:rFonts w:ascii="Arial" w:hAnsi="Arial" w:cs="Arial"/>
          <w:sz w:val="20"/>
          <w:szCs w:val="20"/>
        </w:rPr>
        <w:t>BMC Genet, 2014. Vol. 15, issue 1, pp. 159. PM:25543667. PMC4301661.</w:t>
      </w:r>
    </w:p>
    <w:p w14:paraId="5786453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Bis JC, DeStefano A, Liu X, Brody JA, Choi SH, </w:t>
      </w:r>
      <w:proofErr w:type="spellStart"/>
      <w:r w:rsidRPr="00322787">
        <w:rPr>
          <w:rFonts w:ascii="Arial" w:hAnsi="Arial" w:cs="Arial"/>
          <w:sz w:val="20"/>
          <w:szCs w:val="20"/>
        </w:rPr>
        <w:t>Verhaaren</w:t>
      </w:r>
      <w:proofErr w:type="spellEnd"/>
      <w:r w:rsidRPr="00322787">
        <w:rPr>
          <w:rFonts w:ascii="Arial" w:hAnsi="Arial" w:cs="Arial"/>
          <w:sz w:val="20"/>
          <w:szCs w:val="20"/>
        </w:rPr>
        <w:t xml:space="preserve"> BF, </w:t>
      </w:r>
      <w:proofErr w:type="spellStart"/>
      <w:r w:rsidRPr="00322787">
        <w:rPr>
          <w:rFonts w:ascii="Arial" w:hAnsi="Arial" w:cs="Arial"/>
          <w:sz w:val="20"/>
          <w:szCs w:val="20"/>
        </w:rPr>
        <w:t>Debette</w:t>
      </w:r>
      <w:proofErr w:type="spellEnd"/>
      <w:r w:rsidRPr="00322787">
        <w:rPr>
          <w:rFonts w:ascii="Arial" w:hAnsi="Arial" w:cs="Arial"/>
          <w:sz w:val="20"/>
          <w:szCs w:val="20"/>
        </w:rPr>
        <w:t xml:space="preserve"> S, Ikram MA, Shahar E, Butler KR, Jr., Gottesman RF, </w:t>
      </w:r>
      <w:proofErr w:type="spellStart"/>
      <w:r w:rsidRPr="00322787">
        <w:rPr>
          <w:rFonts w:ascii="Arial" w:hAnsi="Arial" w:cs="Arial"/>
          <w:sz w:val="20"/>
          <w:szCs w:val="20"/>
        </w:rPr>
        <w:t>Muzny</w:t>
      </w:r>
      <w:proofErr w:type="spellEnd"/>
      <w:r w:rsidRPr="00322787">
        <w:rPr>
          <w:rFonts w:ascii="Arial" w:hAnsi="Arial" w:cs="Arial"/>
          <w:sz w:val="20"/>
          <w:szCs w:val="20"/>
        </w:rPr>
        <w:t xml:space="preserve"> D, Kovar CL, Psaty BM,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Lumley T, Gupta M, Wolf PA, van DC, Gibbs RA, Mosley TH, Longstreth WT, Jr., Boerwi</w:t>
      </w:r>
      <w:r w:rsidR="00307E6F">
        <w:rPr>
          <w:rFonts w:ascii="Arial" w:hAnsi="Arial" w:cs="Arial"/>
          <w:sz w:val="20"/>
          <w:szCs w:val="20"/>
        </w:rPr>
        <w:t xml:space="preserve">nkle E, Seshadri S, </w:t>
      </w:r>
      <w:proofErr w:type="spellStart"/>
      <w:r w:rsidR="00307E6F">
        <w:rPr>
          <w:rFonts w:ascii="Arial" w:hAnsi="Arial" w:cs="Arial"/>
          <w:sz w:val="20"/>
          <w:szCs w:val="20"/>
        </w:rPr>
        <w:t>Fornage</w:t>
      </w:r>
      <w:proofErr w:type="spellEnd"/>
      <w:r w:rsidR="00307E6F">
        <w:rPr>
          <w:rFonts w:ascii="Arial" w:hAnsi="Arial" w:cs="Arial"/>
          <w:sz w:val="20"/>
          <w:szCs w:val="20"/>
        </w:rPr>
        <w:t xml:space="preserve"> M. </w:t>
      </w:r>
      <w:r w:rsidRPr="00322787">
        <w:rPr>
          <w:rFonts w:ascii="Arial" w:hAnsi="Arial" w:cs="Arial"/>
          <w:b/>
          <w:bCs/>
          <w:i/>
          <w:iCs/>
          <w:sz w:val="20"/>
          <w:szCs w:val="20"/>
        </w:rPr>
        <w:t>Associations of NINJ2 sequence variants with incident ischemic stroke in the Cohorts for Heart and Aging in Genomic Epidemiology (CHARGE) consortium</w:t>
      </w:r>
      <w:r w:rsidRPr="00322787">
        <w:rPr>
          <w:rFonts w:ascii="Arial" w:hAnsi="Arial" w:cs="Arial"/>
          <w:b/>
          <w:bCs/>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One, 2014. Vol. 9, issue 6, pp. e99798. PM:24959832. PMC4069013.</w:t>
      </w:r>
    </w:p>
    <w:p w14:paraId="5519297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Bis JC, White CC,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Brody J, Zhang X, </w:t>
      </w:r>
      <w:proofErr w:type="spellStart"/>
      <w:r w:rsidRPr="00322787">
        <w:rPr>
          <w:rFonts w:ascii="Arial" w:hAnsi="Arial" w:cs="Arial"/>
          <w:sz w:val="20"/>
          <w:szCs w:val="20"/>
        </w:rPr>
        <w:t>Muzny</w:t>
      </w:r>
      <w:proofErr w:type="spellEnd"/>
      <w:r w:rsidRPr="00322787">
        <w:rPr>
          <w:rFonts w:ascii="Arial" w:hAnsi="Arial" w:cs="Arial"/>
          <w:sz w:val="20"/>
          <w:szCs w:val="20"/>
        </w:rPr>
        <w:t xml:space="preserve"> D, </w:t>
      </w:r>
      <w:proofErr w:type="spellStart"/>
      <w:r w:rsidRPr="00322787">
        <w:rPr>
          <w:rFonts w:ascii="Arial" w:hAnsi="Arial" w:cs="Arial"/>
          <w:sz w:val="20"/>
          <w:szCs w:val="20"/>
        </w:rPr>
        <w:t>Santibanez</w:t>
      </w:r>
      <w:proofErr w:type="spellEnd"/>
      <w:r w:rsidRPr="00322787">
        <w:rPr>
          <w:rFonts w:ascii="Arial" w:hAnsi="Arial" w:cs="Arial"/>
          <w:sz w:val="20"/>
          <w:szCs w:val="20"/>
        </w:rPr>
        <w:t xml:space="preserve"> J, Gibbs R, Liu X, Lin H, Boerwinkle E, Psaty BM, North KE,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O'Donnell CJ, CHARGE Subclinical Atherosclerosis Working Group. </w:t>
      </w:r>
      <w:r w:rsidRPr="00322787">
        <w:rPr>
          <w:rFonts w:ascii="Arial" w:hAnsi="Arial" w:cs="Arial"/>
          <w:b/>
          <w:bCs/>
          <w:i/>
          <w:iCs/>
          <w:sz w:val="20"/>
          <w:szCs w:val="20"/>
        </w:rPr>
        <w:t>Sequencing of 2 subclinical atherosclerosis candidate regions in 3669 individuals: Cohorts for Heart and Aging Research in Genomic Epidemiology (CHARGE) Consortium Targeted Sequencing Study</w:t>
      </w:r>
      <w:r w:rsidRPr="00322787">
        <w:rPr>
          <w:rFonts w:ascii="Arial" w:hAnsi="Arial" w:cs="Arial"/>
          <w:b/>
          <w:bCs/>
          <w:sz w:val="20"/>
          <w:szCs w:val="20"/>
        </w:rPr>
        <w:t xml:space="preserve">. </w:t>
      </w:r>
      <w:r w:rsidRPr="00322787">
        <w:rPr>
          <w:rFonts w:ascii="Arial" w:hAnsi="Arial" w:cs="Arial"/>
          <w:sz w:val="20"/>
          <w:szCs w:val="20"/>
        </w:rPr>
        <w:t xml:space="preserve">Circ Cardiovasc Genet,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2014. Vol. 7, issue 3, pp. 359-364. PM:24951662. PMC4112104.</w:t>
      </w:r>
    </w:p>
    <w:p w14:paraId="41588AB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Bots ML, Groenewegen KA, Anderson TJ, Britton AR, Dekker JM, Engstrom G, Evans GW, de GJ, </w:t>
      </w:r>
      <w:proofErr w:type="spellStart"/>
      <w:r w:rsidRPr="00322787">
        <w:rPr>
          <w:rFonts w:ascii="Arial" w:hAnsi="Arial" w:cs="Arial"/>
          <w:sz w:val="20"/>
          <w:szCs w:val="20"/>
        </w:rPr>
        <w:t>Grobbee</w:t>
      </w:r>
      <w:proofErr w:type="spellEnd"/>
      <w:r w:rsidRPr="00322787">
        <w:rPr>
          <w:rFonts w:ascii="Arial" w:hAnsi="Arial" w:cs="Arial"/>
          <w:sz w:val="20"/>
          <w:szCs w:val="20"/>
        </w:rPr>
        <w:t xml:space="preserve"> DE, </w:t>
      </w:r>
      <w:proofErr w:type="spellStart"/>
      <w:r w:rsidRPr="00322787">
        <w:rPr>
          <w:rFonts w:ascii="Arial" w:hAnsi="Arial" w:cs="Arial"/>
          <w:sz w:val="20"/>
          <w:szCs w:val="20"/>
        </w:rPr>
        <w:t>Hedblad</w:t>
      </w:r>
      <w:proofErr w:type="spellEnd"/>
      <w:r w:rsidRPr="00322787">
        <w:rPr>
          <w:rFonts w:ascii="Arial" w:hAnsi="Arial" w:cs="Arial"/>
          <w:sz w:val="20"/>
          <w:szCs w:val="20"/>
        </w:rPr>
        <w:t xml:space="preserve"> B,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Holewijn</w:t>
      </w:r>
      <w:proofErr w:type="spellEnd"/>
      <w:r w:rsidRPr="00322787">
        <w:rPr>
          <w:rFonts w:ascii="Arial" w:hAnsi="Arial" w:cs="Arial"/>
          <w:sz w:val="20"/>
          <w:szCs w:val="20"/>
        </w:rPr>
        <w:t xml:space="preserve"> S, Ikeda A, </w:t>
      </w:r>
      <w:proofErr w:type="spellStart"/>
      <w:r w:rsidRPr="00322787">
        <w:rPr>
          <w:rFonts w:ascii="Arial" w:hAnsi="Arial" w:cs="Arial"/>
          <w:sz w:val="20"/>
          <w:szCs w:val="20"/>
        </w:rPr>
        <w:t>Kavousi</w:t>
      </w:r>
      <w:proofErr w:type="spellEnd"/>
      <w:r w:rsidRPr="00322787">
        <w:rPr>
          <w:rFonts w:ascii="Arial" w:hAnsi="Arial" w:cs="Arial"/>
          <w:sz w:val="20"/>
          <w:szCs w:val="20"/>
        </w:rPr>
        <w:t xml:space="preserve"> M, Kitagawa K, Kitamura A, Ikram MA, </w:t>
      </w:r>
      <w:proofErr w:type="spellStart"/>
      <w:r w:rsidRPr="00322787">
        <w:rPr>
          <w:rFonts w:ascii="Arial" w:hAnsi="Arial" w:cs="Arial"/>
          <w:sz w:val="20"/>
          <w:szCs w:val="20"/>
        </w:rPr>
        <w:t>Lonn</w:t>
      </w:r>
      <w:proofErr w:type="spellEnd"/>
      <w:r w:rsidRPr="00322787">
        <w:rPr>
          <w:rFonts w:ascii="Arial" w:hAnsi="Arial" w:cs="Arial"/>
          <w:sz w:val="20"/>
          <w:szCs w:val="20"/>
        </w:rPr>
        <w:t xml:space="preserve"> EM, Lorenz MW, </w:t>
      </w:r>
      <w:proofErr w:type="spellStart"/>
      <w:r w:rsidRPr="00322787">
        <w:rPr>
          <w:rFonts w:ascii="Arial" w:hAnsi="Arial" w:cs="Arial"/>
          <w:sz w:val="20"/>
          <w:szCs w:val="20"/>
        </w:rPr>
        <w:t>Mathiesen</w:t>
      </w:r>
      <w:proofErr w:type="spellEnd"/>
      <w:r w:rsidRPr="00322787">
        <w:rPr>
          <w:rFonts w:ascii="Arial" w:hAnsi="Arial" w:cs="Arial"/>
          <w:sz w:val="20"/>
          <w:szCs w:val="20"/>
        </w:rPr>
        <w:t xml:space="preserve"> EB, </w:t>
      </w:r>
      <w:proofErr w:type="spellStart"/>
      <w:r w:rsidRPr="00322787">
        <w:rPr>
          <w:rFonts w:ascii="Arial" w:hAnsi="Arial" w:cs="Arial"/>
          <w:sz w:val="20"/>
          <w:szCs w:val="20"/>
        </w:rPr>
        <w:t>Nijpels</w:t>
      </w:r>
      <w:proofErr w:type="spellEnd"/>
      <w:r w:rsidRPr="00322787">
        <w:rPr>
          <w:rFonts w:ascii="Arial" w:hAnsi="Arial" w:cs="Arial"/>
          <w:sz w:val="20"/>
          <w:szCs w:val="20"/>
        </w:rPr>
        <w:t xml:space="preserve"> G, Okazaki S, O'Leary DH,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 Price JF, Robertson C, Rembold CM, </w:t>
      </w:r>
      <w:proofErr w:type="spellStart"/>
      <w:r w:rsidRPr="00322787">
        <w:rPr>
          <w:rFonts w:ascii="Arial" w:hAnsi="Arial" w:cs="Arial"/>
          <w:sz w:val="20"/>
          <w:szCs w:val="20"/>
        </w:rPr>
        <w:t>Rosvall</w:t>
      </w:r>
      <w:proofErr w:type="spellEnd"/>
      <w:r w:rsidRPr="00322787">
        <w:rPr>
          <w:rFonts w:ascii="Arial" w:hAnsi="Arial" w:cs="Arial"/>
          <w:sz w:val="20"/>
          <w:szCs w:val="20"/>
        </w:rPr>
        <w:t xml:space="preserve"> M, </w:t>
      </w:r>
      <w:proofErr w:type="spellStart"/>
      <w:r w:rsidRPr="00322787">
        <w:rPr>
          <w:rFonts w:ascii="Arial" w:hAnsi="Arial" w:cs="Arial"/>
          <w:sz w:val="20"/>
          <w:szCs w:val="20"/>
        </w:rPr>
        <w:t>Rundek</w:t>
      </w:r>
      <w:proofErr w:type="spellEnd"/>
      <w:r w:rsidRPr="00322787">
        <w:rPr>
          <w:rFonts w:ascii="Arial" w:hAnsi="Arial" w:cs="Arial"/>
          <w:sz w:val="20"/>
          <w:szCs w:val="20"/>
        </w:rPr>
        <w:t xml:space="preserve"> T, Salonen JT, Sitzer M, </w:t>
      </w:r>
      <w:proofErr w:type="spellStart"/>
      <w:r w:rsidRPr="00322787">
        <w:rPr>
          <w:rFonts w:ascii="Arial" w:hAnsi="Arial" w:cs="Arial"/>
          <w:sz w:val="20"/>
          <w:szCs w:val="20"/>
        </w:rPr>
        <w:t>Stehouwer</w:t>
      </w:r>
      <w:proofErr w:type="spellEnd"/>
      <w:r w:rsidRPr="00322787">
        <w:rPr>
          <w:rFonts w:ascii="Arial" w:hAnsi="Arial" w:cs="Arial"/>
          <w:sz w:val="20"/>
          <w:szCs w:val="20"/>
        </w:rPr>
        <w:t xml:space="preserve"> CD, Franco OH, Peters SA, den </w:t>
      </w:r>
      <w:proofErr w:type="spellStart"/>
      <w:r w:rsidRPr="00322787">
        <w:rPr>
          <w:rFonts w:ascii="Arial" w:hAnsi="Arial" w:cs="Arial"/>
          <w:sz w:val="20"/>
          <w:szCs w:val="20"/>
        </w:rPr>
        <w:t>Ruijter</w:t>
      </w:r>
      <w:proofErr w:type="spellEnd"/>
      <w:r w:rsidRPr="00322787">
        <w:rPr>
          <w:rFonts w:ascii="Arial" w:hAnsi="Arial" w:cs="Arial"/>
          <w:sz w:val="20"/>
          <w:szCs w:val="20"/>
        </w:rPr>
        <w:t xml:space="preserve"> HM. </w:t>
      </w:r>
      <w:r w:rsidRPr="00322787">
        <w:rPr>
          <w:rFonts w:ascii="Arial" w:hAnsi="Arial" w:cs="Arial"/>
          <w:b/>
          <w:bCs/>
          <w:i/>
          <w:iCs/>
          <w:sz w:val="20"/>
          <w:szCs w:val="20"/>
        </w:rPr>
        <w:t>Common carotid intima-media thickness measurements do not improve cardiovascular risk prediction in individuals with elevated blood pressure: the USE-IMT collaboration</w:t>
      </w:r>
      <w:r w:rsidRPr="00322787">
        <w:rPr>
          <w:rFonts w:ascii="Arial" w:hAnsi="Arial" w:cs="Arial"/>
          <w:b/>
          <w:bCs/>
          <w:sz w:val="20"/>
          <w:szCs w:val="20"/>
        </w:rPr>
        <w:t xml:space="preserve">. </w:t>
      </w:r>
      <w:r w:rsidRPr="00322787">
        <w:rPr>
          <w:rFonts w:ascii="Arial" w:hAnsi="Arial" w:cs="Arial"/>
          <w:sz w:val="20"/>
          <w:szCs w:val="20"/>
        </w:rPr>
        <w:t xml:space="preserve">Hypertension,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2014. Vol. 63, issue 6, pp. 1173-1181. PM:24614213. </w:t>
      </w:r>
      <w:r w:rsidR="007E56C0" w:rsidRPr="00322787">
        <w:rPr>
          <w:rFonts w:ascii="Arial" w:hAnsi="Arial" w:cs="Arial"/>
          <w:color w:val="000000"/>
          <w:sz w:val="20"/>
          <w:szCs w:val="20"/>
        </w:rPr>
        <w:t>PMC4523133.</w:t>
      </w:r>
    </w:p>
    <w:p w14:paraId="7CCDF860"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Braskie</w:t>
      </w:r>
      <w:proofErr w:type="spellEnd"/>
      <w:r w:rsidRPr="00322787">
        <w:rPr>
          <w:rFonts w:ascii="Arial" w:hAnsi="Arial" w:cs="Arial"/>
          <w:sz w:val="20"/>
          <w:szCs w:val="20"/>
        </w:rPr>
        <w:t xml:space="preserve"> MN, Boyle CP, Rajagopalan P, Gutman BA, Toga AW, Raji CA, Tracy RP,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Becker JT, Lopez OL, Thompson PM. </w:t>
      </w:r>
      <w:r w:rsidRPr="00322787">
        <w:rPr>
          <w:rFonts w:ascii="Arial" w:hAnsi="Arial" w:cs="Arial"/>
          <w:b/>
          <w:bCs/>
          <w:i/>
          <w:iCs/>
          <w:sz w:val="20"/>
          <w:szCs w:val="20"/>
        </w:rPr>
        <w:t>Physical activity, inflammation, and volume of the aging brain</w:t>
      </w:r>
      <w:r w:rsidRPr="00322787">
        <w:rPr>
          <w:rFonts w:ascii="Arial" w:hAnsi="Arial" w:cs="Arial"/>
          <w:b/>
          <w:bCs/>
          <w:sz w:val="20"/>
          <w:szCs w:val="20"/>
        </w:rPr>
        <w:t>.</w:t>
      </w:r>
      <w:r w:rsidR="00307E6F">
        <w:rPr>
          <w:rFonts w:ascii="Arial" w:hAnsi="Arial" w:cs="Arial"/>
          <w:sz w:val="20"/>
          <w:szCs w:val="20"/>
        </w:rPr>
        <w:t xml:space="preserve"> Neuroscience, May 14, 2014.</w:t>
      </w:r>
      <w:r w:rsidRPr="00322787">
        <w:rPr>
          <w:rFonts w:ascii="Arial" w:hAnsi="Arial" w:cs="Arial"/>
          <w:sz w:val="20"/>
          <w:szCs w:val="20"/>
        </w:rPr>
        <w:t xml:space="preserve"> PM:24836855. PMC4076831.</w:t>
      </w:r>
    </w:p>
    <w:p w14:paraId="04BE64A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Brown JR, Katz R, Ix JH, de B, I, Siscovick DS, G</w:t>
      </w:r>
      <w:r w:rsidR="00307E6F">
        <w:rPr>
          <w:rFonts w:ascii="Arial" w:hAnsi="Arial" w:cs="Arial"/>
          <w:sz w:val="20"/>
          <w:szCs w:val="20"/>
        </w:rPr>
        <w:t xml:space="preserve">rams ME, Shlipak M, Sarnak MJ. </w:t>
      </w:r>
      <w:r w:rsidRPr="00322787">
        <w:rPr>
          <w:rFonts w:ascii="Arial" w:hAnsi="Arial" w:cs="Arial"/>
          <w:b/>
          <w:bCs/>
          <w:i/>
          <w:iCs/>
          <w:sz w:val="20"/>
          <w:szCs w:val="20"/>
        </w:rPr>
        <w:t>Fibroblast growth factor-23 and the long-term risk of hospital-associated AKI among community-dwelling older individuals</w:t>
      </w:r>
      <w:r w:rsidRPr="00322787">
        <w:rPr>
          <w:rFonts w:ascii="Arial" w:hAnsi="Arial" w:cs="Arial"/>
          <w:b/>
          <w:bCs/>
          <w:sz w:val="20"/>
          <w:szCs w:val="20"/>
        </w:rPr>
        <w:t xml:space="preserve">. </w:t>
      </w:r>
      <w:r w:rsidRPr="00322787">
        <w:rPr>
          <w:rFonts w:ascii="Arial" w:hAnsi="Arial" w:cs="Arial"/>
          <w:sz w:val="20"/>
          <w:szCs w:val="20"/>
        </w:rPr>
        <w:t xml:space="preserve">Clin J Am Soc Nephrol, </w:t>
      </w:r>
      <w:proofErr w:type="gramStart"/>
      <w:r w:rsidRPr="00322787">
        <w:rPr>
          <w:rFonts w:ascii="Arial" w:hAnsi="Arial" w:cs="Arial"/>
          <w:sz w:val="20"/>
          <w:szCs w:val="20"/>
        </w:rPr>
        <w:t>Feb.,</w:t>
      </w:r>
      <w:proofErr w:type="gramEnd"/>
      <w:r w:rsidRPr="00322787">
        <w:rPr>
          <w:rFonts w:ascii="Arial" w:hAnsi="Arial" w:cs="Arial"/>
          <w:sz w:val="20"/>
          <w:szCs w:val="20"/>
        </w:rPr>
        <w:t xml:space="preserve"> 2014. Vol. 9, issue 2, pp. 239-246. PM:24262510. PMC3913242.</w:t>
      </w:r>
    </w:p>
    <w:p w14:paraId="1729069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Buzkova P, Barzilay JI, Fink HA, Robbins </w:t>
      </w:r>
      <w:r w:rsidR="00307E6F">
        <w:rPr>
          <w:rFonts w:ascii="Arial" w:hAnsi="Arial" w:cs="Arial"/>
          <w:sz w:val="20"/>
          <w:szCs w:val="20"/>
        </w:rPr>
        <w:t xml:space="preserve">JA, </w:t>
      </w:r>
      <w:proofErr w:type="spellStart"/>
      <w:r w:rsidR="00307E6F">
        <w:rPr>
          <w:rFonts w:ascii="Arial" w:hAnsi="Arial" w:cs="Arial"/>
          <w:sz w:val="20"/>
          <w:szCs w:val="20"/>
        </w:rPr>
        <w:t>Cauley</w:t>
      </w:r>
      <w:proofErr w:type="spellEnd"/>
      <w:r w:rsidR="00307E6F">
        <w:rPr>
          <w:rFonts w:ascii="Arial" w:hAnsi="Arial" w:cs="Arial"/>
          <w:sz w:val="20"/>
          <w:szCs w:val="20"/>
        </w:rPr>
        <w:t xml:space="preserve"> JA, Fitzpatrick AL. </w:t>
      </w:r>
      <w:r w:rsidRPr="00322787">
        <w:rPr>
          <w:rFonts w:ascii="Arial" w:hAnsi="Arial" w:cs="Arial"/>
          <w:b/>
          <w:bCs/>
          <w:i/>
          <w:iCs/>
          <w:sz w:val="20"/>
          <w:szCs w:val="20"/>
        </w:rPr>
        <w:t>Ratio of urine albumin to creatinine attenuates the association of dementia with hip fracture risk</w:t>
      </w:r>
      <w:r w:rsidRPr="00322787">
        <w:rPr>
          <w:rFonts w:ascii="Arial" w:hAnsi="Arial" w:cs="Arial"/>
          <w:b/>
          <w:bCs/>
          <w:sz w:val="20"/>
          <w:szCs w:val="20"/>
        </w:rPr>
        <w:t xml:space="preserve">. </w:t>
      </w:r>
      <w:r w:rsidR="00970A3D">
        <w:rPr>
          <w:rFonts w:ascii="Arial" w:hAnsi="Arial" w:cs="Arial"/>
          <w:sz w:val="20"/>
          <w:szCs w:val="20"/>
        </w:rPr>
        <w:t>J</w:t>
      </w:r>
      <w:r w:rsidR="00307E6F">
        <w:rPr>
          <w:rFonts w:ascii="Arial" w:hAnsi="Arial" w:cs="Arial"/>
          <w:sz w:val="20"/>
          <w:szCs w:val="20"/>
        </w:rPr>
        <w:t xml:space="preserve"> </w:t>
      </w:r>
      <w:r w:rsidRPr="00322787">
        <w:rPr>
          <w:rFonts w:ascii="Arial" w:hAnsi="Arial" w:cs="Arial"/>
          <w:sz w:val="20"/>
          <w:szCs w:val="20"/>
        </w:rPr>
        <w:t>Clin</w:t>
      </w:r>
      <w:r w:rsidR="00307E6F">
        <w:rPr>
          <w:rFonts w:ascii="Arial" w:hAnsi="Arial" w:cs="Arial"/>
          <w:sz w:val="20"/>
          <w:szCs w:val="20"/>
        </w:rPr>
        <w:t xml:space="preserve"> </w:t>
      </w:r>
      <w:r w:rsidRPr="00322787">
        <w:rPr>
          <w:rFonts w:ascii="Arial" w:hAnsi="Arial" w:cs="Arial"/>
          <w:sz w:val="20"/>
          <w:szCs w:val="20"/>
        </w:rPr>
        <w:t>Endocrinol</w:t>
      </w:r>
      <w:r w:rsidR="00307E6F">
        <w:rPr>
          <w:rFonts w:ascii="Arial" w:hAnsi="Arial" w:cs="Arial"/>
          <w:sz w:val="20"/>
          <w:szCs w:val="20"/>
        </w:rPr>
        <w:t xml:space="preserve"> </w:t>
      </w:r>
      <w:proofErr w:type="spellStart"/>
      <w:r w:rsidRPr="00322787">
        <w:rPr>
          <w:rFonts w:ascii="Arial" w:hAnsi="Arial" w:cs="Arial"/>
          <w:sz w:val="20"/>
          <w:szCs w:val="20"/>
        </w:rPr>
        <w:t>Metab</w:t>
      </w:r>
      <w:proofErr w:type="spellEnd"/>
      <w:r w:rsidRPr="00322787">
        <w:rPr>
          <w:rFonts w:ascii="Arial" w:hAnsi="Arial" w:cs="Arial"/>
          <w:sz w:val="20"/>
          <w:szCs w:val="20"/>
        </w:rPr>
        <w:t xml:space="preserve">, </w:t>
      </w:r>
      <w:proofErr w:type="gramStart"/>
      <w:r w:rsidRPr="00322787">
        <w:rPr>
          <w:rFonts w:ascii="Arial" w:hAnsi="Arial" w:cs="Arial"/>
          <w:sz w:val="20"/>
          <w:szCs w:val="20"/>
        </w:rPr>
        <w:t>Nov.,</w:t>
      </w:r>
      <w:proofErr w:type="gramEnd"/>
      <w:r w:rsidRPr="00322787">
        <w:rPr>
          <w:rFonts w:ascii="Arial" w:hAnsi="Arial" w:cs="Arial"/>
          <w:sz w:val="20"/>
          <w:szCs w:val="20"/>
        </w:rPr>
        <w:t xml:space="preserve"> 2014. Vol. 99, issue 11, pp. 4116-4123. PM:25148233. PMC4223436.</w:t>
      </w:r>
    </w:p>
    <w:p w14:paraId="1BEF464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Chen CT, Liu CT, Chen GK, Andrews JS, Arnold AM, Dreyfus J,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Garcia ME, Kerr KF, Li G, Lohman KK, </w:t>
      </w:r>
      <w:proofErr w:type="spellStart"/>
      <w:r w:rsidRPr="00322787">
        <w:rPr>
          <w:rFonts w:ascii="Arial" w:hAnsi="Arial" w:cs="Arial"/>
          <w:sz w:val="20"/>
          <w:szCs w:val="20"/>
        </w:rPr>
        <w:t>Musani</w:t>
      </w:r>
      <w:proofErr w:type="spellEnd"/>
      <w:r w:rsidRPr="00322787">
        <w:rPr>
          <w:rFonts w:ascii="Arial" w:hAnsi="Arial" w:cs="Arial"/>
          <w:sz w:val="20"/>
          <w:szCs w:val="20"/>
        </w:rPr>
        <w:t xml:space="preserve"> SK,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w:t>
      </w:r>
      <w:proofErr w:type="spellStart"/>
      <w:r w:rsidRPr="00322787">
        <w:rPr>
          <w:rFonts w:ascii="Arial" w:hAnsi="Arial" w:cs="Arial"/>
          <w:sz w:val="20"/>
          <w:szCs w:val="20"/>
        </w:rPr>
        <w:t>Raffel</w:t>
      </w:r>
      <w:proofErr w:type="spellEnd"/>
      <w:r w:rsidRPr="00322787">
        <w:rPr>
          <w:rFonts w:ascii="Arial" w:hAnsi="Arial" w:cs="Arial"/>
          <w:sz w:val="20"/>
          <w:szCs w:val="20"/>
        </w:rPr>
        <w:t xml:space="preserve"> LJ, Smith J, </w:t>
      </w:r>
      <w:proofErr w:type="spellStart"/>
      <w:r w:rsidRPr="00322787">
        <w:rPr>
          <w:rFonts w:ascii="Arial" w:hAnsi="Arial" w:cs="Arial"/>
          <w:sz w:val="20"/>
          <w:szCs w:val="20"/>
        </w:rPr>
        <w:t>Ambrosone</w:t>
      </w:r>
      <w:proofErr w:type="spellEnd"/>
      <w:r w:rsidRPr="00322787">
        <w:rPr>
          <w:rFonts w:ascii="Arial" w:hAnsi="Arial" w:cs="Arial"/>
          <w:sz w:val="20"/>
          <w:szCs w:val="20"/>
        </w:rPr>
        <w:t xml:space="preserve"> CB, Bandera EV, Bernstein L, Britton A, </w:t>
      </w:r>
      <w:proofErr w:type="spellStart"/>
      <w:r w:rsidRPr="00322787">
        <w:rPr>
          <w:rFonts w:ascii="Arial" w:hAnsi="Arial" w:cs="Arial"/>
          <w:sz w:val="20"/>
          <w:szCs w:val="20"/>
        </w:rPr>
        <w:t>Brzyski</w:t>
      </w:r>
      <w:proofErr w:type="spellEnd"/>
      <w:r w:rsidRPr="00322787">
        <w:rPr>
          <w:rFonts w:ascii="Arial" w:hAnsi="Arial" w:cs="Arial"/>
          <w:sz w:val="20"/>
          <w:szCs w:val="20"/>
        </w:rPr>
        <w:t xml:space="preserve"> RG, Cappola A, Carlson CS, Couper D, Deming SL, Goodarzi MO,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John EM, Lu X, Le ML, </w:t>
      </w:r>
      <w:proofErr w:type="spellStart"/>
      <w:r w:rsidRPr="00322787">
        <w:rPr>
          <w:rFonts w:ascii="Arial" w:hAnsi="Arial" w:cs="Arial"/>
          <w:sz w:val="20"/>
          <w:szCs w:val="20"/>
        </w:rPr>
        <w:t>Marciante</w:t>
      </w:r>
      <w:proofErr w:type="spellEnd"/>
      <w:r w:rsidRPr="00322787">
        <w:rPr>
          <w:rFonts w:ascii="Arial" w:hAnsi="Arial" w:cs="Arial"/>
          <w:sz w:val="20"/>
          <w:szCs w:val="20"/>
        </w:rPr>
        <w:t xml:space="preserve"> K, McKnight B, Millikan R, Nock NL, Olshan AF, Press MF, </w:t>
      </w:r>
      <w:proofErr w:type="spellStart"/>
      <w:r w:rsidRPr="00322787">
        <w:rPr>
          <w:rFonts w:ascii="Arial" w:hAnsi="Arial" w:cs="Arial"/>
          <w:sz w:val="20"/>
          <w:szCs w:val="20"/>
        </w:rPr>
        <w:t>Vaiyda</w:t>
      </w:r>
      <w:proofErr w:type="spellEnd"/>
      <w:r w:rsidRPr="00322787">
        <w:rPr>
          <w:rFonts w:ascii="Arial" w:hAnsi="Arial" w:cs="Arial"/>
          <w:sz w:val="20"/>
          <w:szCs w:val="20"/>
        </w:rPr>
        <w:t xml:space="preserve"> D, Woods NF, Taylor HA, Zhao W, Zheng W, Evans MK, Harris TB, Henderson BE, </w:t>
      </w:r>
      <w:proofErr w:type="spellStart"/>
      <w:r w:rsidRPr="00322787">
        <w:rPr>
          <w:rFonts w:ascii="Arial" w:hAnsi="Arial" w:cs="Arial"/>
          <w:sz w:val="20"/>
          <w:szCs w:val="20"/>
        </w:rPr>
        <w:t>Kardia</w:t>
      </w:r>
      <w:proofErr w:type="spellEnd"/>
      <w:r w:rsidRPr="00322787">
        <w:rPr>
          <w:rFonts w:ascii="Arial" w:hAnsi="Arial" w:cs="Arial"/>
          <w:sz w:val="20"/>
          <w:szCs w:val="20"/>
        </w:rPr>
        <w:t xml:space="preserve"> SL, Kooperberg C, Liu Y, Mosley TH, Psaty B, Wellons M, Windham BG, </w:t>
      </w:r>
      <w:proofErr w:type="spellStart"/>
      <w:r w:rsidRPr="00322787">
        <w:rPr>
          <w:rFonts w:ascii="Arial" w:hAnsi="Arial" w:cs="Arial"/>
          <w:sz w:val="20"/>
          <w:szCs w:val="20"/>
        </w:rPr>
        <w:t>Zonderman</w:t>
      </w:r>
      <w:proofErr w:type="spellEnd"/>
      <w:r w:rsidRPr="00322787">
        <w:rPr>
          <w:rFonts w:ascii="Arial" w:hAnsi="Arial" w:cs="Arial"/>
          <w:sz w:val="20"/>
          <w:szCs w:val="20"/>
        </w:rPr>
        <w:t xml:space="preserve"> AB,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w:t>
      </w:r>
      <w:proofErr w:type="spellStart"/>
      <w:r w:rsidRPr="00322787">
        <w:rPr>
          <w:rFonts w:ascii="Arial" w:hAnsi="Arial" w:cs="Arial"/>
          <w:sz w:val="20"/>
          <w:szCs w:val="20"/>
        </w:rPr>
        <w:t>Demerath</w:t>
      </w:r>
      <w:proofErr w:type="spellEnd"/>
      <w:r w:rsidRPr="00322787">
        <w:rPr>
          <w:rFonts w:ascii="Arial" w:hAnsi="Arial" w:cs="Arial"/>
          <w:sz w:val="20"/>
          <w:szCs w:val="20"/>
        </w:rPr>
        <w:t xml:space="preserve"> EW, </w:t>
      </w:r>
      <w:proofErr w:type="spellStart"/>
      <w:r w:rsidRPr="00322787">
        <w:rPr>
          <w:rFonts w:ascii="Arial" w:hAnsi="Arial" w:cs="Arial"/>
          <w:sz w:val="20"/>
          <w:szCs w:val="20"/>
        </w:rPr>
        <w:t>Haiman</w:t>
      </w:r>
      <w:proofErr w:type="spellEnd"/>
      <w:r w:rsidRPr="00322787">
        <w:rPr>
          <w:rFonts w:ascii="Arial" w:hAnsi="Arial" w:cs="Arial"/>
          <w:sz w:val="20"/>
          <w:szCs w:val="20"/>
        </w:rPr>
        <w:t xml:space="preserve"> C, </w:t>
      </w:r>
      <w:proofErr w:type="spellStart"/>
      <w:r w:rsidRPr="00322787">
        <w:rPr>
          <w:rFonts w:ascii="Arial" w:hAnsi="Arial" w:cs="Arial"/>
          <w:sz w:val="20"/>
          <w:szCs w:val="20"/>
        </w:rPr>
        <w:t>Murabito</w:t>
      </w:r>
      <w:proofErr w:type="spellEnd"/>
      <w:r w:rsidRPr="00322787">
        <w:rPr>
          <w:rFonts w:ascii="Arial" w:hAnsi="Arial" w:cs="Arial"/>
          <w:sz w:val="20"/>
          <w:szCs w:val="20"/>
        </w:rPr>
        <w:t xml:space="preserve"> JM, </w:t>
      </w:r>
      <w:proofErr w:type="spellStart"/>
      <w:r w:rsidRPr="00322787">
        <w:rPr>
          <w:rFonts w:ascii="Arial" w:hAnsi="Arial" w:cs="Arial"/>
          <w:sz w:val="20"/>
          <w:szCs w:val="20"/>
        </w:rPr>
        <w:t>Rajkovic</w:t>
      </w:r>
      <w:proofErr w:type="spellEnd"/>
      <w:r w:rsidRPr="00322787">
        <w:rPr>
          <w:rFonts w:ascii="Arial" w:hAnsi="Arial" w:cs="Arial"/>
          <w:sz w:val="20"/>
          <w:szCs w:val="20"/>
        </w:rPr>
        <w:t xml:space="preserve"> A.  </w:t>
      </w:r>
      <w:r w:rsidRPr="00322787">
        <w:rPr>
          <w:rFonts w:ascii="Arial" w:hAnsi="Arial" w:cs="Arial"/>
          <w:b/>
          <w:bCs/>
          <w:i/>
          <w:iCs/>
          <w:sz w:val="20"/>
          <w:szCs w:val="20"/>
        </w:rPr>
        <w:t xml:space="preserve">Meta-analysis of loci associated with age at natural menopause in </w:t>
      </w:r>
      <w:proofErr w:type="gramStart"/>
      <w:r w:rsidRPr="00322787">
        <w:rPr>
          <w:rFonts w:ascii="Arial" w:hAnsi="Arial" w:cs="Arial"/>
          <w:b/>
          <w:bCs/>
          <w:i/>
          <w:iCs/>
          <w:sz w:val="20"/>
          <w:szCs w:val="20"/>
        </w:rPr>
        <w:t>African-American</w:t>
      </w:r>
      <w:proofErr w:type="gramEnd"/>
      <w:r w:rsidRPr="00322787">
        <w:rPr>
          <w:rFonts w:ascii="Arial" w:hAnsi="Arial" w:cs="Arial"/>
          <w:b/>
          <w:bCs/>
          <w:i/>
          <w:iCs/>
          <w:sz w:val="20"/>
          <w:szCs w:val="20"/>
        </w:rPr>
        <w:t xml:space="preserve"> women</w:t>
      </w:r>
      <w:r w:rsidRPr="00322787">
        <w:rPr>
          <w:rFonts w:ascii="Arial" w:hAnsi="Arial" w:cs="Arial"/>
          <w:b/>
          <w:bCs/>
          <w:sz w:val="20"/>
          <w:szCs w:val="20"/>
        </w:rPr>
        <w:t xml:space="preserve">. </w:t>
      </w:r>
      <w:r w:rsidRPr="00322787">
        <w:rPr>
          <w:rFonts w:ascii="Arial" w:hAnsi="Arial" w:cs="Arial"/>
          <w:sz w:val="20"/>
          <w:szCs w:val="20"/>
        </w:rPr>
        <w:t xml:space="preserve"> Hum Mol Genet, June 15, 2014. Vol. 23, issue 12, pp. 3327-3342. PM:24493794. PMC4030781.</w:t>
      </w:r>
    </w:p>
    <w:p w14:paraId="4567965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Collet TH, Bauer DC, Cappola AR, </w:t>
      </w:r>
      <w:proofErr w:type="spellStart"/>
      <w:r w:rsidRPr="00322787">
        <w:rPr>
          <w:rFonts w:ascii="Arial" w:hAnsi="Arial" w:cs="Arial"/>
          <w:sz w:val="20"/>
          <w:szCs w:val="20"/>
        </w:rPr>
        <w:t>Asvold</w:t>
      </w:r>
      <w:proofErr w:type="spellEnd"/>
      <w:r w:rsidRPr="00322787">
        <w:rPr>
          <w:rFonts w:ascii="Arial" w:hAnsi="Arial" w:cs="Arial"/>
          <w:sz w:val="20"/>
          <w:szCs w:val="20"/>
        </w:rPr>
        <w:t xml:space="preserve"> BO, </w:t>
      </w:r>
      <w:proofErr w:type="spellStart"/>
      <w:r w:rsidRPr="00322787">
        <w:rPr>
          <w:rFonts w:ascii="Arial" w:hAnsi="Arial" w:cs="Arial"/>
          <w:sz w:val="20"/>
          <w:szCs w:val="20"/>
        </w:rPr>
        <w:t>Weiler</w:t>
      </w:r>
      <w:proofErr w:type="spellEnd"/>
      <w:r w:rsidRPr="00322787">
        <w:rPr>
          <w:rFonts w:ascii="Arial" w:hAnsi="Arial" w:cs="Arial"/>
          <w:sz w:val="20"/>
          <w:szCs w:val="20"/>
        </w:rPr>
        <w:t xml:space="preserve"> S, </w:t>
      </w:r>
      <w:proofErr w:type="spellStart"/>
      <w:r w:rsidRPr="00322787">
        <w:rPr>
          <w:rFonts w:ascii="Arial" w:hAnsi="Arial" w:cs="Arial"/>
          <w:sz w:val="20"/>
          <w:szCs w:val="20"/>
        </w:rPr>
        <w:t>Vittinghoff</w:t>
      </w:r>
      <w:proofErr w:type="spellEnd"/>
      <w:r w:rsidRPr="00322787">
        <w:rPr>
          <w:rFonts w:ascii="Arial" w:hAnsi="Arial" w:cs="Arial"/>
          <w:sz w:val="20"/>
          <w:szCs w:val="20"/>
        </w:rPr>
        <w:t xml:space="preserve"> E, </w:t>
      </w:r>
      <w:proofErr w:type="spellStart"/>
      <w:r w:rsidRPr="00322787">
        <w:rPr>
          <w:rFonts w:ascii="Arial" w:hAnsi="Arial" w:cs="Arial"/>
          <w:sz w:val="20"/>
          <w:szCs w:val="20"/>
        </w:rPr>
        <w:t>Gussekloo</w:t>
      </w:r>
      <w:proofErr w:type="spellEnd"/>
      <w:r w:rsidRPr="00322787">
        <w:rPr>
          <w:rFonts w:ascii="Arial" w:hAnsi="Arial" w:cs="Arial"/>
          <w:sz w:val="20"/>
          <w:szCs w:val="20"/>
        </w:rPr>
        <w:t xml:space="preserve"> J, </w:t>
      </w:r>
      <w:proofErr w:type="spellStart"/>
      <w:r w:rsidRPr="00322787">
        <w:rPr>
          <w:rFonts w:ascii="Arial" w:hAnsi="Arial" w:cs="Arial"/>
          <w:sz w:val="20"/>
          <w:szCs w:val="20"/>
        </w:rPr>
        <w:t>Bremner</w:t>
      </w:r>
      <w:proofErr w:type="spellEnd"/>
      <w:r w:rsidRPr="00322787">
        <w:rPr>
          <w:rFonts w:ascii="Arial" w:hAnsi="Arial" w:cs="Arial"/>
          <w:sz w:val="20"/>
          <w:szCs w:val="20"/>
        </w:rPr>
        <w:t xml:space="preserve"> A, den </w:t>
      </w:r>
      <w:proofErr w:type="spellStart"/>
      <w:r w:rsidRPr="00322787">
        <w:rPr>
          <w:rFonts w:ascii="Arial" w:hAnsi="Arial" w:cs="Arial"/>
          <w:sz w:val="20"/>
          <w:szCs w:val="20"/>
        </w:rPr>
        <w:t>Elzen</w:t>
      </w:r>
      <w:proofErr w:type="spellEnd"/>
      <w:r w:rsidRPr="00322787">
        <w:rPr>
          <w:rFonts w:ascii="Arial" w:hAnsi="Arial" w:cs="Arial"/>
          <w:sz w:val="20"/>
          <w:szCs w:val="20"/>
        </w:rPr>
        <w:t xml:space="preserve"> WP, </w:t>
      </w:r>
      <w:proofErr w:type="spellStart"/>
      <w:r w:rsidRPr="00322787">
        <w:rPr>
          <w:rFonts w:ascii="Arial" w:hAnsi="Arial" w:cs="Arial"/>
          <w:sz w:val="20"/>
          <w:szCs w:val="20"/>
        </w:rPr>
        <w:t>Maciel</w:t>
      </w:r>
      <w:proofErr w:type="spellEnd"/>
      <w:r w:rsidRPr="00322787">
        <w:rPr>
          <w:rFonts w:ascii="Arial" w:hAnsi="Arial" w:cs="Arial"/>
          <w:sz w:val="20"/>
          <w:szCs w:val="20"/>
        </w:rPr>
        <w:t xml:space="preserve"> RM, </w:t>
      </w:r>
      <w:proofErr w:type="spellStart"/>
      <w:r w:rsidRPr="00322787">
        <w:rPr>
          <w:rFonts w:ascii="Arial" w:hAnsi="Arial" w:cs="Arial"/>
          <w:sz w:val="20"/>
          <w:szCs w:val="20"/>
        </w:rPr>
        <w:t>Vanderpump</w:t>
      </w:r>
      <w:proofErr w:type="spellEnd"/>
      <w:r w:rsidRPr="00322787">
        <w:rPr>
          <w:rFonts w:ascii="Arial" w:hAnsi="Arial" w:cs="Arial"/>
          <w:sz w:val="20"/>
          <w:szCs w:val="20"/>
        </w:rPr>
        <w:t xml:space="preserve"> MP, </w:t>
      </w:r>
      <w:proofErr w:type="spellStart"/>
      <w:r w:rsidRPr="00322787">
        <w:rPr>
          <w:rFonts w:ascii="Arial" w:hAnsi="Arial" w:cs="Arial"/>
          <w:sz w:val="20"/>
          <w:szCs w:val="20"/>
        </w:rPr>
        <w:t>Cornuz</w:t>
      </w:r>
      <w:proofErr w:type="spellEnd"/>
      <w:r w:rsidRPr="00322787">
        <w:rPr>
          <w:rFonts w:ascii="Arial" w:hAnsi="Arial" w:cs="Arial"/>
          <w:sz w:val="20"/>
          <w:szCs w:val="20"/>
        </w:rPr>
        <w:t xml:space="preserve"> J, Dorr M, </w:t>
      </w:r>
      <w:proofErr w:type="spellStart"/>
      <w:r w:rsidRPr="00322787">
        <w:rPr>
          <w:rFonts w:ascii="Arial" w:hAnsi="Arial" w:cs="Arial"/>
          <w:sz w:val="20"/>
          <w:szCs w:val="20"/>
        </w:rPr>
        <w:t>Wallaschofski</w:t>
      </w:r>
      <w:proofErr w:type="spellEnd"/>
      <w:r w:rsidRPr="00322787">
        <w:rPr>
          <w:rFonts w:ascii="Arial" w:hAnsi="Arial" w:cs="Arial"/>
          <w:sz w:val="20"/>
          <w:szCs w:val="20"/>
        </w:rPr>
        <w:t xml:space="preserve"> H, Newman AB, </w:t>
      </w:r>
      <w:proofErr w:type="spellStart"/>
      <w:r w:rsidRPr="00322787">
        <w:rPr>
          <w:rFonts w:ascii="Arial" w:hAnsi="Arial" w:cs="Arial"/>
          <w:sz w:val="20"/>
          <w:szCs w:val="20"/>
        </w:rPr>
        <w:t>Sgarbi</w:t>
      </w:r>
      <w:proofErr w:type="spellEnd"/>
      <w:r w:rsidRPr="00322787">
        <w:rPr>
          <w:rFonts w:ascii="Arial" w:hAnsi="Arial" w:cs="Arial"/>
          <w:sz w:val="20"/>
          <w:szCs w:val="20"/>
        </w:rPr>
        <w:t xml:space="preserve"> JA, </w:t>
      </w:r>
      <w:proofErr w:type="spellStart"/>
      <w:r w:rsidRPr="00322787">
        <w:rPr>
          <w:rFonts w:ascii="Arial" w:hAnsi="Arial" w:cs="Arial"/>
          <w:sz w:val="20"/>
          <w:szCs w:val="20"/>
        </w:rPr>
        <w:t>Razvi</w:t>
      </w:r>
      <w:proofErr w:type="spellEnd"/>
      <w:r w:rsidRPr="00322787">
        <w:rPr>
          <w:rFonts w:ascii="Arial" w:hAnsi="Arial" w:cs="Arial"/>
          <w:sz w:val="20"/>
          <w:szCs w:val="20"/>
        </w:rPr>
        <w:t xml:space="preserve"> S,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Walsh JP, </w:t>
      </w:r>
      <w:proofErr w:type="spellStart"/>
      <w:r w:rsidRPr="00322787">
        <w:rPr>
          <w:rFonts w:ascii="Arial" w:hAnsi="Arial" w:cs="Arial"/>
          <w:sz w:val="20"/>
          <w:szCs w:val="20"/>
        </w:rPr>
        <w:t>Aujesky</w:t>
      </w:r>
      <w:proofErr w:type="spellEnd"/>
      <w:r w:rsidRPr="00322787">
        <w:rPr>
          <w:rFonts w:ascii="Arial" w:hAnsi="Arial" w:cs="Arial"/>
          <w:sz w:val="20"/>
          <w:szCs w:val="20"/>
        </w:rPr>
        <w:t xml:space="preserve"> D, </w:t>
      </w:r>
      <w:proofErr w:type="spellStart"/>
      <w:r w:rsidRPr="00322787">
        <w:rPr>
          <w:rFonts w:ascii="Arial" w:hAnsi="Arial" w:cs="Arial"/>
          <w:sz w:val="20"/>
          <w:szCs w:val="20"/>
        </w:rPr>
        <w:t>Rodondi</w:t>
      </w:r>
      <w:proofErr w:type="spellEnd"/>
      <w:r w:rsidRPr="00322787">
        <w:rPr>
          <w:rFonts w:ascii="Arial" w:hAnsi="Arial" w:cs="Arial"/>
          <w:sz w:val="20"/>
          <w:szCs w:val="20"/>
        </w:rPr>
        <w:t xml:space="preserve"> N, Thyroid SC.  </w:t>
      </w:r>
      <w:r w:rsidRPr="00322787">
        <w:rPr>
          <w:rFonts w:ascii="Arial" w:hAnsi="Arial" w:cs="Arial"/>
          <w:b/>
          <w:bCs/>
          <w:i/>
          <w:iCs/>
          <w:sz w:val="20"/>
          <w:szCs w:val="20"/>
        </w:rPr>
        <w:t>Thyroid antibody status, subclinical hypothyroidism, and the risk of coronary heart disease: an individual participant data analysis</w:t>
      </w:r>
      <w:r w:rsidRPr="00322787">
        <w:rPr>
          <w:rFonts w:ascii="Arial" w:hAnsi="Arial" w:cs="Arial"/>
          <w:b/>
          <w:bCs/>
          <w:sz w:val="20"/>
          <w:szCs w:val="20"/>
        </w:rPr>
        <w:t xml:space="preserve">. </w:t>
      </w:r>
      <w:r w:rsidRPr="00322787">
        <w:rPr>
          <w:rFonts w:ascii="Arial" w:hAnsi="Arial" w:cs="Arial"/>
          <w:sz w:val="20"/>
          <w:szCs w:val="20"/>
        </w:rPr>
        <w:t xml:space="preserve"> J Clin Endocrinol </w:t>
      </w:r>
      <w:proofErr w:type="spellStart"/>
      <w:r w:rsidRPr="00322787">
        <w:rPr>
          <w:rFonts w:ascii="Arial" w:hAnsi="Arial" w:cs="Arial"/>
          <w:sz w:val="20"/>
          <w:szCs w:val="20"/>
        </w:rPr>
        <w:t>Metab</w:t>
      </w:r>
      <w:proofErr w:type="spellEnd"/>
      <w:r w:rsidRPr="00322787">
        <w:rPr>
          <w:rFonts w:ascii="Arial" w:hAnsi="Arial" w:cs="Arial"/>
          <w:sz w:val="20"/>
          <w:szCs w:val="20"/>
        </w:rPr>
        <w:t xml:space="preserve">, </w:t>
      </w:r>
      <w:proofErr w:type="gramStart"/>
      <w:r w:rsidRPr="00322787">
        <w:rPr>
          <w:rFonts w:ascii="Arial" w:hAnsi="Arial" w:cs="Arial"/>
          <w:sz w:val="20"/>
          <w:szCs w:val="20"/>
        </w:rPr>
        <w:t>Sept.,</w:t>
      </w:r>
      <w:proofErr w:type="gramEnd"/>
      <w:r w:rsidRPr="00322787">
        <w:rPr>
          <w:rFonts w:ascii="Arial" w:hAnsi="Arial" w:cs="Arial"/>
          <w:sz w:val="20"/>
          <w:szCs w:val="20"/>
        </w:rPr>
        <w:t xml:space="preserve"> 2014. Vol. 99, issue 9, pp. 3353-3362. PM:24915118. PMC4154087.</w:t>
      </w:r>
    </w:p>
    <w:p w14:paraId="32004AB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Coresh J, Turin TC, Matsushita K, Sang Y, Ballew SH, Appel LJ, Arima H, Chadban SJ, Cirillo M, </w:t>
      </w:r>
      <w:proofErr w:type="spellStart"/>
      <w:r w:rsidRPr="00322787">
        <w:rPr>
          <w:rFonts w:ascii="Arial" w:hAnsi="Arial" w:cs="Arial"/>
          <w:sz w:val="20"/>
          <w:szCs w:val="20"/>
        </w:rPr>
        <w:t>Djurdjev</w:t>
      </w:r>
      <w:proofErr w:type="spellEnd"/>
      <w:r w:rsidRPr="00322787">
        <w:rPr>
          <w:rFonts w:ascii="Arial" w:hAnsi="Arial" w:cs="Arial"/>
          <w:sz w:val="20"/>
          <w:szCs w:val="20"/>
        </w:rPr>
        <w:t xml:space="preserve"> O, Green JA, Heine GH, Inker LA, </w:t>
      </w:r>
      <w:proofErr w:type="spellStart"/>
      <w:r w:rsidRPr="00322787">
        <w:rPr>
          <w:rFonts w:ascii="Arial" w:hAnsi="Arial" w:cs="Arial"/>
          <w:sz w:val="20"/>
          <w:szCs w:val="20"/>
        </w:rPr>
        <w:t>Irie</w:t>
      </w:r>
      <w:proofErr w:type="spellEnd"/>
      <w:r w:rsidRPr="00322787">
        <w:rPr>
          <w:rFonts w:ascii="Arial" w:hAnsi="Arial" w:cs="Arial"/>
          <w:sz w:val="20"/>
          <w:szCs w:val="20"/>
        </w:rPr>
        <w:t xml:space="preserve"> F, </w:t>
      </w:r>
      <w:proofErr w:type="spellStart"/>
      <w:r w:rsidRPr="00322787">
        <w:rPr>
          <w:rFonts w:ascii="Arial" w:hAnsi="Arial" w:cs="Arial"/>
          <w:sz w:val="20"/>
          <w:szCs w:val="20"/>
        </w:rPr>
        <w:t>Ishani</w:t>
      </w:r>
      <w:proofErr w:type="spellEnd"/>
      <w:r w:rsidRPr="00322787">
        <w:rPr>
          <w:rFonts w:ascii="Arial" w:hAnsi="Arial" w:cs="Arial"/>
          <w:sz w:val="20"/>
          <w:szCs w:val="20"/>
        </w:rPr>
        <w:t xml:space="preserve"> A, Ix JH, </w:t>
      </w:r>
      <w:proofErr w:type="spellStart"/>
      <w:r w:rsidRPr="00322787">
        <w:rPr>
          <w:rFonts w:ascii="Arial" w:hAnsi="Arial" w:cs="Arial"/>
          <w:sz w:val="20"/>
          <w:szCs w:val="20"/>
        </w:rPr>
        <w:t>Kovesdy</w:t>
      </w:r>
      <w:proofErr w:type="spellEnd"/>
      <w:r w:rsidRPr="00322787">
        <w:rPr>
          <w:rFonts w:ascii="Arial" w:hAnsi="Arial" w:cs="Arial"/>
          <w:sz w:val="20"/>
          <w:szCs w:val="20"/>
        </w:rPr>
        <w:t xml:space="preserve"> CP, Marks A, Ohkubo T, Shalev V, Shankar A, Wen CP, de Jong PE, Iseki K, Stengel B, Gansevoort RT, Levey AS, CKD Prognosis Consortium. </w:t>
      </w:r>
      <w:r w:rsidRPr="00322787">
        <w:rPr>
          <w:rFonts w:ascii="Arial" w:hAnsi="Arial" w:cs="Arial"/>
          <w:b/>
          <w:bCs/>
          <w:i/>
          <w:iCs/>
          <w:sz w:val="20"/>
          <w:szCs w:val="20"/>
        </w:rPr>
        <w:t>Decline in estimated glomerular filtration rate and subsequent risk of end-stage renal disease and mortality</w:t>
      </w:r>
      <w:r w:rsidRPr="00322787">
        <w:rPr>
          <w:rFonts w:ascii="Arial" w:hAnsi="Arial" w:cs="Arial"/>
          <w:b/>
          <w:bCs/>
          <w:sz w:val="20"/>
          <w:szCs w:val="20"/>
        </w:rPr>
        <w:t xml:space="preserve">. </w:t>
      </w:r>
      <w:r w:rsidRPr="00322787">
        <w:rPr>
          <w:rFonts w:ascii="Arial" w:hAnsi="Arial" w:cs="Arial"/>
          <w:sz w:val="20"/>
          <w:szCs w:val="20"/>
        </w:rPr>
        <w:t>JAMA, June 25, 2014. Vol. 311, issue 24, pp. 2518-2531. PM:24892770. PMC4172342.</w:t>
      </w:r>
    </w:p>
    <w:p w14:paraId="503E717E"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Cornes</w:t>
      </w:r>
      <w:proofErr w:type="spellEnd"/>
      <w:r w:rsidRPr="00322787">
        <w:rPr>
          <w:rFonts w:ascii="Arial" w:hAnsi="Arial" w:cs="Arial"/>
          <w:sz w:val="20"/>
          <w:szCs w:val="20"/>
        </w:rPr>
        <w:t xml:space="preserve"> BK, Brody JA, </w:t>
      </w:r>
      <w:proofErr w:type="spellStart"/>
      <w:r w:rsidRPr="00322787">
        <w:rPr>
          <w:rFonts w:ascii="Arial" w:hAnsi="Arial" w:cs="Arial"/>
          <w:sz w:val="20"/>
          <w:szCs w:val="20"/>
        </w:rPr>
        <w:t>Nikpoor</w:t>
      </w:r>
      <w:proofErr w:type="spellEnd"/>
      <w:r w:rsidRPr="00322787">
        <w:rPr>
          <w:rFonts w:ascii="Arial" w:hAnsi="Arial" w:cs="Arial"/>
          <w:sz w:val="20"/>
          <w:szCs w:val="20"/>
        </w:rPr>
        <w:t xml:space="preserve"> N, Morrison AC, Dang HC, </w:t>
      </w:r>
      <w:proofErr w:type="spellStart"/>
      <w:r w:rsidRPr="00322787">
        <w:rPr>
          <w:rFonts w:ascii="Arial" w:hAnsi="Arial" w:cs="Arial"/>
          <w:sz w:val="20"/>
          <w:szCs w:val="20"/>
        </w:rPr>
        <w:t>Ahn</w:t>
      </w:r>
      <w:proofErr w:type="spellEnd"/>
      <w:r w:rsidRPr="00322787">
        <w:rPr>
          <w:rFonts w:ascii="Arial" w:hAnsi="Arial" w:cs="Arial"/>
          <w:sz w:val="20"/>
          <w:szCs w:val="20"/>
        </w:rPr>
        <w:t xml:space="preserve"> BS, Wang S, </w:t>
      </w:r>
      <w:proofErr w:type="spellStart"/>
      <w:r w:rsidRPr="00322787">
        <w:rPr>
          <w:rFonts w:ascii="Arial" w:hAnsi="Arial" w:cs="Arial"/>
          <w:sz w:val="20"/>
          <w:szCs w:val="20"/>
        </w:rPr>
        <w:t>Dauriz</w:t>
      </w:r>
      <w:proofErr w:type="spellEnd"/>
      <w:r w:rsidRPr="00322787">
        <w:rPr>
          <w:rFonts w:ascii="Arial" w:hAnsi="Arial" w:cs="Arial"/>
          <w:sz w:val="20"/>
          <w:szCs w:val="20"/>
        </w:rPr>
        <w:t xml:space="preserve"> M, Barzilay JI, Dupuis J, </w:t>
      </w:r>
      <w:proofErr w:type="spellStart"/>
      <w:r w:rsidRPr="00322787">
        <w:rPr>
          <w:rFonts w:ascii="Arial" w:hAnsi="Arial" w:cs="Arial"/>
          <w:sz w:val="20"/>
          <w:szCs w:val="20"/>
        </w:rPr>
        <w:t>Florez</w:t>
      </w:r>
      <w:proofErr w:type="spellEnd"/>
      <w:r w:rsidRPr="00322787">
        <w:rPr>
          <w:rFonts w:ascii="Arial" w:hAnsi="Arial" w:cs="Arial"/>
          <w:sz w:val="20"/>
          <w:szCs w:val="20"/>
        </w:rPr>
        <w:t xml:space="preserve"> JC, Coresh J, Gibbs RA, Kao WH, Liu CT, McKnight B, </w:t>
      </w:r>
      <w:proofErr w:type="spellStart"/>
      <w:r w:rsidRPr="00322787">
        <w:rPr>
          <w:rFonts w:ascii="Arial" w:hAnsi="Arial" w:cs="Arial"/>
          <w:sz w:val="20"/>
          <w:szCs w:val="20"/>
        </w:rPr>
        <w:t>Muzny</w:t>
      </w:r>
      <w:proofErr w:type="spellEnd"/>
      <w:r w:rsidRPr="00322787">
        <w:rPr>
          <w:rFonts w:ascii="Arial" w:hAnsi="Arial" w:cs="Arial"/>
          <w:sz w:val="20"/>
          <w:szCs w:val="20"/>
        </w:rPr>
        <w:t xml:space="preserve"> D, Pankow JS, Reid JG, White CC, Johnson AD, Wong TY, Psaty BM, Boerwinkle E, Rotter JI, Si</w:t>
      </w:r>
      <w:r w:rsidR="00970A3D">
        <w:rPr>
          <w:rFonts w:ascii="Arial" w:hAnsi="Arial" w:cs="Arial"/>
          <w:sz w:val="20"/>
          <w:szCs w:val="20"/>
        </w:rPr>
        <w:t xml:space="preserve">scovick DS, </w:t>
      </w:r>
      <w:proofErr w:type="spellStart"/>
      <w:r w:rsidR="00970A3D">
        <w:rPr>
          <w:rFonts w:ascii="Arial" w:hAnsi="Arial" w:cs="Arial"/>
          <w:sz w:val="20"/>
          <w:szCs w:val="20"/>
        </w:rPr>
        <w:t>Sladek</w:t>
      </w:r>
      <w:proofErr w:type="spellEnd"/>
      <w:r w:rsidR="00970A3D">
        <w:rPr>
          <w:rFonts w:ascii="Arial" w:hAnsi="Arial" w:cs="Arial"/>
          <w:sz w:val="20"/>
          <w:szCs w:val="20"/>
        </w:rPr>
        <w:t xml:space="preserve"> R, Meigs JB.</w:t>
      </w:r>
      <w:r w:rsidRPr="00322787">
        <w:rPr>
          <w:rFonts w:ascii="Arial" w:hAnsi="Arial" w:cs="Arial"/>
          <w:sz w:val="20"/>
          <w:szCs w:val="20"/>
        </w:rPr>
        <w:t xml:space="preserve"> </w:t>
      </w:r>
      <w:r w:rsidRPr="00322787">
        <w:rPr>
          <w:rFonts w:ascii="Arial" w:hAnsi="Arial" w:cs="Arial"/>
          <w:b/>
          <w:bCs/>
          <w:i/>
          <w:iCs/>
          <w:sz w:val="20"/>
          <w:szCs w:val="20"/>
        </w:rPr>
        <w:t>Association of levels of fasting glucose and insulin with rare variants at the chromosome 11p11.2-MADD locus: Cohorts for Heart and Aging Research in Genomic Epidemiology (CHARGE) Consortium Targeted Sequencing Study</w:t>
      </w:r>
      <w:r w:rsidRPr="00322787">
        <w:rPr>
          <w:rFonts w:ascii="Arial" w:hAnsi="Arial" w:cs="Arial"/>
          <w:b/>
          <w:bCs/>
          <w:sz w:val="20"/>
          <w:szCs w:val="20"/>
        </w:rPr>
        <w:t>.</w:t>
      </w:r>
      <w:r w:rsidRPr="00322787">
        <w:rPr>
          <w:rFonts w:ascii="Arial" w:hAnsi="Arial" w:cs="Arial"/>
          <w:sz w:val="20"/>
          <w:szCs w:val="20"/>
        </w:rPr>
        <w:t xml:space="preserve"> Circ Cardiovasc Genet,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2014. Vol. 7, issue 3, pp. 374-382. PM:24951664. PMC4066205.</w:t>
      </w:r>
    </w:p>
    <w:p w14:paraId="0694DF05"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Cotlarciuc</w:t>
      </w:r>
      <w:proofErr w:type="spellEnd"/>
      <w:r w:rsidRPr="00322787">
        <w:rPr>
          <w:rFonts w:ascii="Arial" w:hAnsi="Arial" w:cs="Arial"/>
          <w:sz w:val="20"/>
          <w:szCs w:val="20"/>
        </w:rPr>
        <w:t xml:space="preserve"> I, Malik R, Holliday EG, Ahmadi KR, Pare G, Psaty BM,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Hasan N, Rinne PE, Ikram MA, Markus HS, </w:t>
      </w:r>
      <w:proofErr w:type="spellStart"/>
      <w:r w:rsidRPr="00322787">
        <w:rPr>
          <w:rFonts w:ascii="Arial" w:hAnsi="Arial" w:cs="Arial"/>
          <w:sz w:val="20"/>
          <w:szCs w:val="20"/>
        </w:rPr>
        <w:t>Rosand</w:t>
      </w:r>
      <w:proofErr w:type="spellEnd"/>
      <w:r w:rsidRPr="00322787">
        <w:rPr>
          <w:rFonts w:ascii="Arial" w:hAnsi="Arial" w:cs="Arial"/>
          <w:sz w:val="20"/>
          <w:szCs w:val="20"/>
        </w:rPr>
        <w:t xml:space="preserve"> J, Mitchell BD, </w:t>
      </w:r>
      <w:proofErr w:type="spellStart"/>
      <w:r w:rsidRPr="00322787">
        <w:rPr>
          <w:rFonts w:ascii="Arial" w:hAnsi="Arial" w:cs="Arial"/>
          <w:sz w:val="20"/>
          <w:szCs w:val="20"/>
        </w:rPr>
        <w:t>Kittner</w:t>
      </w:r>
      <w:proofErr w:type="spellEnd"/>
      <w:r w:rsidRPr="00322787">
        <w:rPr>
          <w:rFonts w:ascii="Arial" w:hAnsi="Arial" w:cs="Arial"/>
          <w:sz w:val="20"/>
          <w:szCs w:val="20"/>
        </w:rPr>
        <w:t xml:space="preserve"> SJ, </w:t>
      </w:r>
      <w:proofErr w:type="spellStart"/>
      <w:r w:rsidRPr="00322787">
        <w:rPr>
          <w:rFonts w:ascii="Arial" w:hAnsi="Arial" w:cs="Arial"/>
          <w:sz w:val="20"/>
          <w:szCs w:val="20"/>
        </w:rPr>
        <w:t>Meschia</w:t>
      </w:r>
      <w:proofErr w:type="spellEnd"/>
      <w:r w:rsidRPr="00322787">
        <w:rPr>
          <w:rFonts w:ascii="Arial" w:hAnsi="Arial" w:cs="Arial"/>
          <w:sz w:val="20"/>
          <w:szCs w:val="20"/>
        </w:rPr>
        <w:t xml:space="preserve"> JF, van </w:t>
      </w:r>
      <w:proofErr w:type="spellStart"/>
      <w:r w:rsidRPr="00322787">
        <w:rPr>
          <w:rFonts w:ascii="Arial" w:hAnsi="Arial" w:cs="Arial"/>
          <w:sz w:val="20"/>
          <w:szCs w:val="20"/>
        </w:rPr>
        <w:t>Meurs</w:t>
      </w:r>
      <w:proofErr w:type="spellEnd"/>
      <w:r w:rsidRPr="00322787">
        <w:rPr>
          <w:rFonts w:ascii="Arial" w:hAnsi="Arial" w:cs="Arial"/>
          <w:sz w:val="20"/>
          <w:szCs w:val="20"/>
        </w:rPr>
        <w:t xml:space="preserve"> JB,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Worrall BB, </w:t>
      </w:r>
      <w:proofErr w:type="spellStart"/>
      <w:r w:rsidRPr="00322787">
        <w:rPr>
          <w:rFonts w:ascii="Arial" w:hAnsi="Arial" w:cs="Arial"/>
          <w:sz w:val="20"/>
          <w:szCs w:val="20"/>
        </w:rPr>
        <w:t>Dichgans</w:t>
      </w:r>
      <w:proofErr w:type="spellEnd"/>
      <w:r w:rsidRPr="00322787">
        <w:rPr>
          <w:rFonts w:ascii="Arial" w:hAnsi="Arial" w:cs="Arial"/>
          <w:sz w:val="20"/>
          <w:szCs w:val="20"/>
        </w:rPr>
        <w:t xml:space="preserve"> M, Sharma P, METASTROKE and the International Stroke Genetics Consortium. </w:t>
      </w:r>
      <w:r w:rsidRPr="00322787">
        <w:rPr>
          <w:rFonts w:ascii="Arial" w:hAnsi="Arial" w:cs="Arial"/>
          <w:b/>
          <w:bCs/>
          <w:i/>
          <w:iCs/>
          <w:sz w:val="20"/>
          <w:szCs w:val="20"/>
        </w:rPr>
        <w:t>Effect of genetic variants associated with plasma homocysteine levels on stroke risk</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July,</w:t>
      </w:r>
      <w:proofErr w:type="gramEnd"/>
      <w:r w:rsidRPr="00322787">
        <w:rPr>
          <w:rFonts w:ascii="Arial" w:hAnsi="Arial" w:cs="Arial"/>
          <w:sz w:val="20"/>
          <w:szCs w:val="20"/>
        </w:rPr>
        <w:t xml:space="preserve"> 2014. Vol. 45, issue 7, pp. 1920-1924. PM:24846872. PMC4083192.</w:t>
      </w:r>
    </w:p>
    <w:p w14:paraId="183C7A0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Darsie B, Shlipak MG, Sarnak MJ, Katz R, Fitzpatrick AL, Odden MC. </w:t>
      </w:r>
      <w:r w:rsidRPr="00322787">
        <w:rPr>
          <w:rFonts w:ascii="Arial" w:hAnsi="Arial" w:cs="Arial"/>
          <w:b/>
          <w:bCs/>
          <w:i/>
          <w:iCs/>
          <w:sz w:val="20"/>
          <w:szCs w:val="20"/>
        </w:rPr>
        <w:t>Kidney Function and Cognitive Health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Am J Epidemiol, May 20, 2</w:t>
      </w:r>
      <w:r w:rsidR="00970A3D">
        <w:rPr>
          <w:rFonts w:ascii="Arial" w:hAnsi="Arial" w:cs="Arial"/>
          <w:sz w:val="20"/>
          <w:szCs w:val="20"/>
        </w:rPr>
        <w:t xml:space="preserve">014. </w:t>
      </w:r>
      <w:r w:rsidRPr="00322787">
        <w:rPr>
          <w:rFonts w:ascii="Arial" w:hAnsi="Arial" w:cs="Arial"/>
          <w:sz w:val="20"/>
          <w:szCs w:val="20"/>
        </w:rPr>
        <w:t>PM:24844846. PMC4070934.</w:t>
      </w:r>
    </w:p>
    <w:p w14:paraId="6322A67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de Boer I, Sachs MC, </w:t>
      </w:r>
      <w:proofErr w:type="spellStart"/>
      <w:r w:rsidRPr="00322787">
        <w:rPr>
          <w:rFonts w:ascii="Arial" w:hAnsi="Arial" w:cs="Arial"/>
          <w:sz w:val="20"/>
          <w:szCs w:val="20"/>
        </w:rPr>
        <w:t>Chonchol</w:t>
      </w:r>
      <w:proofErr w:type="spellEnd"/>
      <w:r w:rsidRPr="00322787">
        <w:rPr>
          <w:rFonts w:ascii="Arial" w:hAnsi="Arial" w:cs="Arial"/>
          <w:sz w:val="20"/>
          <w:szCs w:val="20"/>
        </w:rPr>
        <w:t xml:space="preserve"> M, Himmelfarb J, Hoofnagle AN, Ix JH, </w:t>
      </w:r>
      <w:proofErr w:type="spellStart"/>
      <w:r w:rsidRPr="00322787">
        <w:rPr>
          <w:rFonts w:ascii="Arial" w:hAnsi="Arial" w:cs="Arial"/>
          <w:sz w:val="20"/>
          <w:szCs w:val="20"/>
        </w:rPr>
        <w:t>Kremsdorf</w:t>
      </w:r>
      <w:proofErr w:type="spellEnd"/>
      <w:r w:rsidRPr="00322787">
        <w:rPr>
          <w:rFonts w:ascii="Arial" w:hAnsi="Arial" w:cs="Arial"/>
          <w:sz w:val="20"/>
          <w:szCs w:val="20"/>
        </w:rPr>
        <w:t xml:space="preserve"> RA, Lin YS, Mehrotra R, Robinson-Cohen C, Siscovick DS, </w:t>
      </w:r>
      <w:proofErr w:type="spellStart"/>
      <w:r w:rsidRPr="00322787">
        <w:rPr>
          <w:rFonts w:ascii="Arial" w:hAnsi="Arial" w:cs="Arial"/>
          <w:sz w:val="20"/>
          <w:szCs w:val="20"/>
        </w:rPr>
        <w:t>Steffes</w:t>
      </w:r>
      <w:proofErr w:type="spellEnd"/>
      <w:r w:rsidRPr="00322787">
        <w:rPr>
          <w:rFonts w:ascii="Arial" w:hAnsi="Arial" w:cs="Arial"/>
          <w:sz w:val="20"/>
          <w:szCs w:val="20"/>
        </w:rPr>
        <w:t xml:space="preserve"> MW, </w:t>
      </w:r>
      <w:proofErr w:type="spellStart"/>
      <w:r w:rsidRPr="00322787">
        <w:rPr>
          <w:rFonts w:ascii="Arial" w:hAnsi="Arial" w:cs="Arial"/>
          <w:sz w:val="20"/>
          <w:szCs w:val="20"/>
        </w:rPr>
        <w:t>Thummel</w:t>
      </w:r>
      <w:proofErr w:type="spellEnd"/>
      <w:r w:rsidRPr="00322787">
        <w:rPr>
          <w:rFonts w:ascii="Arial" w:hAnsi="Arial" w:cs="Arial"/>
          <w:sz w:val="20"/>
          <w:szCs w:val="20"/>
        </w:rPr>
        <w:t xml:space="preserve"> KE, T</w:t>
      </w:r>
      <w:r w:rsidR="00970A3D">
        <w:rPr>
          <w:rFonts w:ascii="Arial" w:hAnsi="Arial" w:cs="Arial"/>
          <w:sz w:val="20"/>
          <w:szCs w:val="20"/>
        </w:rPr>
        <w:t xml:space="preserve">racy RP, Wang Z, Kestenbaum B. </w:t>
      </w:r>
      <w:r w:rsidRPr="00322787">
        <w:rPr>
          <w:rFonts w:ascii="Arial" w:hAnsi="Arial" w:cs="Arial"/>
          <w:b/>
          <w:bCs/>
          <w:i/>
          <w:iCs/>
          <w:sz w:val="20"/>
          <w:szCs w:val="20"/>
        </w:rPr>
        <w:t>Estimated GFR and Circulating 24,25-Dihydroxyvitamin D Concentration: A Participant-Level Analysis of 5 Cohort Studies and Clinical Trials</w:t>
      </w:r>
      <w:r w:rsidRPr="00322787">
        <w:rPr>
          <w:rFonts w:ascii="Arial" w:hAnsi="Arial" w:cs="Arial"/>
          <w:b/>
          <w:bCs/>
          <w:sz w:val="20"/>
          <w:szCs w:val="20"/>
        </w:rPr>
        <w:t xml:space="preserve">. </w:t>
      </w:r>
      <w:r w:rsidR="00970A3D">
        <w:rPr>
          <w:rFonts w:ascii="Arial" w:hAnsi="Arial" w:cs="Arial"/>
          <w:sz w:val="20"/>
          <w:szCs w:val="20"/>
        </w:rPr>
        <w:t xml:space="preserve">Am J Kidney Dis, Apr. 3, 2014. </w:t>
      </w:r>
      <w:r w:rsidRPr="00322787">
        <w:rPr>
          <w:rFonts w:ascii="Arial" w:hAnsi="Arial" w:cs="Arial"/>
          <w:sz w:val="20"/>
          <w:szCs w:val="20"/>
        </w:rPr>
        <w:t>PM:24703961. PMC4111986.</w:t>
      </w:r>
    </w:p>
    <w:p w14:paraId="43587B4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de </w:t>
      </w:r>
      <w:proofErr w:type="spellStart"/>
      <w:r w:rsidRPr="00322787">
        <w:rPr>
          <w:rFonts w:ascii="Arial" w:hAnsi="Arial" w:cs="Arial"/>
          <w:sz w:val="20"/>
          <w:szCs w:val="20"/>
        </w:rPr>
        <w:t>W</w:t>
      </w:r>
      <w:r w:rsidR="00040E66">
        <w:rPr>
          <w:rFonts w:ascii="Arial" w:hAnsi="Arial" w:cs="Arial"/>
          <w:sz w:val="20"/>
          <w:szCs w:val="20"/>
        </w:rPr>
        <w:t>eerd</w:t>
      </w:r>
      <w:proofErr w:type="spellEnd"/>
      <w:r w:rsidR="00040E66">
        <w:rPr>
          <w:rFonts w:ascii="Arial" w:hAnsi="Arial" w:cs="Arial"/>
          <w:sz w:val="20"/>
          <w:szCs w:val="20"/>
        </w:rPr>
        <w:t xml:space="preserve"> </w:t>
      </w:r>
      <w:r w:rsidRPr="00322787">
        <w:rPr>
          <w:rFonts w:ascii="Arial" w:hAnsi="Arial" w:cs="Arial"/>
          <w:sz w:val="20"/>
          <w:szCs w:val="20"/>
        </w:rPr>
        <w:t xml:space="preserve">M, </w:t>
      </w:r>
      <w:proofErr w:type="spellStart"/>
      <w:r w:rsidRPr="00322787">
        <w:rPr>
          <w:rFonts w:ascii="Arial" w:hAnsi="Arial" w:cs="Arial"/>
          <w:sz w:val="20"/>
          <w:szCs w:val="20"/>
        </w:rPr>
        <w:t>Greving</w:t>
      </w:r>
      <w:proofErr w:type="spellEnd"/>
      <w:r w:rsidRPr="00322787">
        <w:rPr>
          <w:rFonts w:ascii="Arial" w:hAnsi="Arial" w:cs="Arial"/>
          <w:sz w:val="20"/>
          <w:szCs w:val="20"/>
        </w:rPr>
        <w:t xml:space="preserve"> JP, </w:t>
      </w:r>
      <w:proofErr w:type="spellStart"/>
      <w:r w:rsidRPr="00322787">
        <w:rPr>
          <w:rFonts w:ascii="Arial" w:hAnsi="Arial" w:cs="Arial"/>
          <w:sz w:val="20"/>
          <w:szCs w:val="20"/>
        </w:rPr>
        <w:t>Hedblad</w:t>
      </w:r>
      <w:proofErr w:type="spellEnd"/>
      <w:r w:rsidRPr="00322787">
        <w:rPr>
          <w:rFonts w:ascii="Arial" w:hAnsi="Arial" w:cs="Arial"/>
          <w:sz w:val="20"/>
          <w:szCs w:val="20"/>
        </w:rPr>
        <w:t xml:space="preserve"> B, Lorenz MW, </w:t>
      </w:r>
      <w:proofErr w:type="spellStart"/>
      <w:r w:rsidRPr="00322787">
        <w:rPr>
          <w:rFonts w:ascii="Arial" w:hAnsi="Arial" w:cs="Arial"/>
          <w:sz w:val="20"/>
          <w:szCs w:val="20"/>
        </w:rPr>
        <w:t>Mathiesen</w:t>
      </w:r>
      <w:proofErr w:type="spellEnd"/>
      <w:r w:rsidRPr="00322787">
        <w:rPr>
          <w:rFonts w:ascii="Arial" w:hAnsi="Arial" w:cs="Arial"/>
          <w:sz w:val="20"/>
          <w:szCs w:val="20"/>
        </w:rPr>
        <w:t xml:space="preserve"> EB, O'Leary DH, </w:t>
      </w:r>
      <w:proofErr w:type="spellStart"/>
      <w:r w:rsidRPr="00322787">
        <w:rPr>
          <w:rFonts w:ascii="Arial" w:hAnsi="Arial" w:cs="Arial"/>
          <w:sz w:val="20"/>
          <w:szCs w:val="20"/>
        </w:rPr>
        <w:t>Rosvall</w:t>
      </w:r>
      <w:proofErr w:type="spellEnd"/>
      <w:r w:rsidRPr="00322787">
        <w:rPr>
          <w:rFonts w:ascii="Arial" w:hAnsi="Arial" w:cs="Arial"/>
          <w:sz w:val="20"/>
          <w:szCs w:val="20"/>
        </w:rPr>
        <w:t xml:space="preserve"> M, Sitzer M, de Borst GJ, </w:t>
      </w:r>
      <w:proofErr w:type="spellStart"/>
      <w:r w:rsidRPr="00322787">
        <w:rPr>
          <w:rFonts w:ascii="Arial" w:hAnsi="Arial" w:cs="Arial"/>
          <w:sz w:val="20"/>
          <w:szCs w:val="20"/>
        </w:rPr>
        <w:t>Buskens</w:t>
      </w:r>
      <w:proofErr w:type="spellEnd"/>
      <w:r w:rsidRPr="00322787">
        <w:rPr>
          <w:rFonts w:ascii="Arial" w:hAnsi="Arial" w:cs="Arial"/>
          <w:sz w:val="20"/>
          <w:szCs w:val="20"/>
        </w:rPr>
        <w:t xml:space="preserve"> E, Bots ML. </w:t>
      </w:r>
      <w:r w:rsidRPr="00322787">
        <w:rPr>
          <w:rFonts w:ascii="Arial" w:hAnsi="Arial" w:cs="Arial"/>
          <w:b/>
          <w:bCs/>
          <w:i/>
          <w:iCs/>
          <w:sz w:val="20"/>
          <w:szCs w:val="20"/>
        </w:rPr>
        <w:t>Prediction of asymptomatic carotid artery stenosis in the general population: identification of high-risk groups</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Aug.,</w:t>
      </w:r>
      <w:proofErr w:type="gramEnd"/>
      <w:r w:rsidRPr="00322787">
        <w:rPr>
          <w:rFonts w:ascii="Arial" w:hAnsi="Arial" w:cs="Arial"/>
          <w:sz w:val="20"/>
          <w:szCs w:val="20"/>
        </w:rPr>
        <w:t xml:space="preserve"> 2014. Vol. 45, issue 8, pp. 2366-2371. PM:24994719. </w:t>
      </w:r>
      <w:r w:rsidR="007E56C0" w:rsidRPr="00322787">
        <w:rPr>
          <w:rFonts w:ascii="Arial" w:hAnsi="Arial" w:cs="Arial"/>
          <w:color w:val="000000"/>
          <w:sz w:val="20"/>
          <w:szCs w:val="20"/>
        </w:rPr>
        <w:t>PMC</w:t>
      </w:r>
      <w:r w:rsidR="0069381A">
        <w:rPr>
          <w:rFonts w:ascii="Arial" w:hAnsi="Arial" w:cs="Arial"/>
          <w:color w:val="000000"/>
          <w:sz w:val="20"/>
          <w:szCs w:val="20"/>
        </w:rPr>
        <w:t>4763934</w:t>
      </w:r>
      <w:r w:rsidR="007E56C0" w:rsidRPr="00322787">
        <w:rPr>
          <w:rFonts w:ascii="Arial" w:hAnsi="Arial" w:cs="Arial"/>
          <w:color w:val="000000"/>
          <w:sz w:val="20"/>
          <w:szCs w:val="20"/>
        </w:rPr>
        <w:t>.</w:t>
      </w:r>
    </w:p>
    <w:p w14:paraId="347ECD34"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Dichgans</w:t>
      </w:r>
      <w:proofErr w:type="spellEnd"/>
      <w:r w:rsidRPr="00322787">
        <w:rPr>
          <w:rFonts w:ascii="Arial" w:hAnsi="Arial" w:cs="Arial"/>
          <w:sz w:val="20"/>
          <w:szCs w:val="20"/>
        </w:rPr>
        <w:t xml:space="preserve"> M, Malik R, </w:t>
      </w:r>
      <w:proofErr w:type="spellStart"/>
      <w:r w:rsidRPr="00322787">
        <w:rPr>
          <w:rFonts w:ascii="Arial" w:hAnsi="Arial" w:cs="Arial"/>
          <w:sz w:val="20"/>
          <w:szCs w:val="20"/>
        </w:rPr>
        <w:t>Konig</w:t>
      </w:r>
      <w:proofErr w:type="spellEnd"/>
      <w:r w:rsidRPr="00322787">
        <w:rPr>
          <w:rFonts w:ascii="Arial" w:hAnsi="Arial" w:cs="Arial"/>
          <w:sz w:val="20"/>
          <w:szCs w:val="20"/>
        </w:rPr>
        <w:t xml:space="preserve"> IR, </w:t>
      </w:r>
      <w:proofErr w:type="spellStart"/>
      <w:r w:rsidRPr="00322787">
        <w:rPr>
          <w:rFonts w:ascii="Arial" w:hAnsi="Arial" w:cs="Arial"/>
          <w:sz w:val="20"/>
          <w:szCs w:val="20"/>
        </w:rPr>
        <w:t>Rosand</w:t>
      </w:r>
      <w:proofErr w:type="spellEnd"/>
      <w:r w:rsidRPr="00322787">
        <w:rPr>
          <w:rFonts w:ascii="Arial" w:hAnsi="Arial" w:cs="Arial"/>
          <w:sz w:val="20"/>
          <w:szCs w:val="20"/>
        </w:rPr>
        <w:t xml:space="preserve"> J, Clarke R, </w:t>
      </w:r>
      <w:proofErr w:type="spellStart"/>
      <w:r w:rsidRPr="00322787">
        <w:rPr>
          <w:rFonts w:ascii="Arial" w:hAnsi="Arial" w:cs="Arial"/>
          <w:sz w:val="20"/>
          <w:szCs w:val="20"/>
        </w:rPr>
        <w:t>Gretarsdottir</w:t>
      </w:r>
      <w:proofErr w:type="spellEnd"/>
      <w:r w:rsidRPr="00322787">
        <w:rPr>
          <w:rFonts w:ascii="Arial" w:hAnsi="Arial" w:cs="Arial"/>
          <w:sz w:val="20"/>
          <w:szCs w:val="20"/>
        </w:rPr>
        <w:t xml:space="preserve"> S, </w:t>
      </w:r>
      <w:proofErr w:type="spellStart"/>
      <w:r w:rsidRPr="00322787">
        <w:rPr>
          <w:rFonts w:ascii="Arial" w:hAnsi="Arial" w:cs="Arial"/>
          <w:sz w:val="20"/>
          <w:szCs w:val="20"/>
        </w:rPr>
        <w:t>Thorleifsson</w:t>
      </w:r>
      <w:proofErr w:type="spellEnd"/>
      <w:r w:rsidRPr="00322787">
        <w:rPr>
          <w:rFonts w:ascii="Arial" w:hAnsi="Arial" w:cs="Arial"/>
          <w:sz w:val="20"/>
          <w:szCs w:val="20"/>
        </w:rPr>
        <w:t xml:space="preserve"> G, Mitchell BD, </w:t>
      </w:r>
      <w:proofErr w:type="spellStart"/>
      <w:r w:rsidRPr="00322787">
        <w:rPr>
          <w:rFonts w:ascii="Arial" w:hAnsi="Arial" w:cs="Arial"/>
          <w:sz w:val="20"/>
          <w:szCs w:val="20"/>
        </w:rPr>
        <w:t>Assimes</w:t>
      </w:r>
      <w:proofErr w:type="spellEnd"/>
      <w:r w:rsidRPr="00322787">
        <w:rPr>
          <w:rFonts w:ascii="Arial" w:hAnsi="Arial" w:cs="Arial"/>
          <w:sz w:val="20"/>
          <w:szCs w:val="20"/>
        </w:rPr>
        <w:t xml:space="preserve"> TL, Levi C, O'Donnell CJ,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w:t>
      </w:r>
      <w:proofErr w:type="spellStart"/>
      <w:r w:rsidRPr="00322787">
        <w:rPr>
          <w:rFonts w:ascii="Arial" w:hAnsi="Arial" w:cs="Arial"/>
          <w:sz w:val="20"/>
          <w:szCs w:val="20"/>
        </w:rPr>
        <w:t>Thorsteinsdottir</w:t>
      </w:r>
      <w:proofErr w:type="spellEnd"/>
      <w:r w:rsidRPr="00322787">
        <w:rPr>
          <w:rFonts w:ascii="Arial" w:hAnsi="Arial" w:cs="Arial"/>
          <w:sz w:val="20"/>
          <w:szCs w:val="20"/>
        </w:rPr>
        <w:t xml:space="preserve"> U, Psaty BM, </w:t>
      </w:r>
      <w:proofErr w:type="spellStart"/>
      <w:r w:rsidRPr="00322787">
        <w:rPr>
          <w:rFonts w:ascii="Arial" w:hAnsi="Arial" w:cs="Arial"/>
          <w:sz w:val="20"/>
          <w:szCs w:val="20"/>
        </w:rPr>
        <w:t>Hengstenberg</w:t>
      </w:r>
      <w:proofErr w:type="spellEnd"/>
      <w:r w:rsidRPr="00322787">
        <w:rPr>
          <w:rFonts w:ascii="Arial" w:hAnsi="Arial" w:cs="Arial"/>
          <w:sz w:val="20"/>
          <w:szCs w:val="20"/>
        </w:rPr>
        <w:t xml:space="preserve"> C, Seshadri S, Erdmann J, Bis JC, Peters A, </w:t>
      </w:r>
      <w:proofErr w:type="spellStart"/>
      <w:r w:rsidRPr="00322787">
        <w:rPr>
          <w:rFonts w:ascii="Arial" w:hAnsi="Arial" w:cs="Arial"/>
          <w:sz w:val="20"/>
          <w:szCs w:val="20"/>
        </w:rPr>
        <w:t>Boncoraglio</w:t>
      </w:r>
      <w:proofErr w:type="spellEnd"/>
      <w:r w:rsidRPr="00322787">
        <w:rPr>
          <w:rFonts w:ascii="Arial" w:hAnsi="Arial" w:cs="Arial"/>
          <w:sz w:val="20"/>
          <w:szCs w:val="20"/>
        </w:rPr>
        <w:t xml:space="preserve"> GB, </w:t>
      </w:r>
      <w:proofErr w:type="spellStart"/>
      <w:r w:rsidRPr="00322787">
        <w:rPr>
          <w:rFonts w:ascii="Arial" w:hAnsi="Arial" w:cs="Arial"/>
          <w:sz w:val="20"/>
          <w:szCs w:val="20"/>
        </w:rPr>
        <w:t>Marz</w:t>
      </w:r>
      <w:proofErr w:type="spellEnd"/>
      <w:r w:rsidRPr="00322787">
        <w:rPr>
          <w:rFonts w:ascii="Arial" w:hAnsi="Arial" w:cs="Arial"/>
          <w:sz w:val="20"/>
          <w:szCs w:val="20"/>
        </w:rPr>
        <w:t xml:space="preserve"> W, </w:t>
      </w:r>
      <w:proofErr w:type="spellStart"/>
      <w:r w:rsidRPr="00322787">
        <w:rPr>
          <w:rFonts w:ascii="Arial" w:hAnsi="Arial" w:cs="Arial"/>
          <w:sz w:val="20"/>
          <w:szCs w:val="20"/>
        </w:rPr>
        <w:t>Meschia</w:t>
      </w:r>
      <w:proofErr w:type="spellEnd"/>
      <w:r w:rsidRPr="00322787">
        <w:rPr>
          <w:rFonts w:ascii="Arial" w:hAnsi="Arial" w:cs="Arial"/>
          <w:sz w:val="20"/>
          <w:szCs w:val="20"/>
        </w:rPr>
        <w:t xml:space="preserve"> JF, Kathiresan S, Ikram MA, McPherson R, Stefansson K, </w:t>
      </w:r>
      <w:proofErr w:type="spellStart"/>
      <w:r w:rsidRPr="00322787">
        <w:rPr>
          <w:rFonts w:ascii="Arial" w:hAnsi="Arial" w:cs="Arial"/>
          <w:sz w:val="20"/>
          <w:szCs w:val="20"/>
        </w:rPr>
        <w:t>Sudlow</w:t>
      </w:r>
      <w:proofErr w:type="spellEnd"/>
      <w:r w:rsidRPr="00322787">
        <w:rPr>
          <w:rFonts w:ascii="Arial" w:hAnsi="Arial" w:cs="Arial"/>
          <w:sz w:val="20"/>
          <w:szCs w:val="20"/>
        </w:rPr>
        <w:t xml:space="preserve"> C, Reilly MP, Thompson JR, Sharma P, Hopewell JC, Chambers JC, Watkins H, Rothwell PM, Roberts R, Markus HS, </w:t>
      </w:r>
      <w:proofErr w:type="spellStart"/>
      <w:r w:rsidRPr="00322787">
        <w:rPr>
          <w:rFonts w:ascii="Arial" w:hAnsi="Arial" w:cs="Arial"/>
          <w:sz w:val="20"/>
          <w:szCs w:val="20"/>
        </w:rPr>
        <w:t>Samani</w:t>
      </w:r>
      <w:proofErr w:type="spellEnd"/>
      <w:r w:rsidRPr="00322787">
        <w:rPr>
          <w:rFonts w:ascii="Arial" w:hAnsi="Arial" w:cs="Arial"/>
          <w:sz w:val="20"/>
          <w:szCs w:val="20"/>
        </w:rPr>
        <w:t xml:space="preserve"> NJ, </w:t>
      </w:r>
      <w:proofErr w:type="spellStart"/>
      <w:r w:rsidRPr="00322787">
        <w:rPr>
          <w:rFonts w:ascii="Arial" w:hAnsi="Arial" w:cs="Arial"/>
          <w:sz w:val="20"/>
          <w:szCs w:val="20"/>
        </w:rPr>
        <w:t>Farrall</w:t>
      </w:r>
      <w:proofErr w:type="spellEnd"/>
      <w:r w:rsidRPr="00322787">
        <w:rPr>
          <w:rFonts w:ascii="Arial" w:hAnsi="Arial" w:cs="Arial"/>
          <w:sz w:val="20"/>
          <w:szCs w:val="20"/>
        </w:rPr>
        <w:t xml:space="preserve"> M, </w:t>
      </w:r>
      <w:proofErr w:type="spellStart"/>
      <w:r w:rsidRPr="00322787">
        <w:rPr>
          <w:rFonts w:ascii="Arial" w:hAnsi="Arial" w:cs="Arial"/>
          <w:sz w:val="20"/>
          <w:szCs w:val="20"/>
        </w:rPr>
        <w:t>Schunkert</w:t>
      </w:r>
      <w:proofErr w:type="spellEnd"/>
      <w:r w:rsidRPr="00322787">
        <w:rPr>
          <w:rFonts w:ascii="Arial" w:hAnsi="Arial" w:cs="Arial"/>
          <w:sz w:val="20"/>
          <w:szCs w:val="20"/>
        </w:rPr>
        <w:t xml:space="preserve"> H, Gschwendtner A, Bevan S, Chen YC, DeStefano AL, </w:t>
      </w:r>
      <w:proofErr w:type="spellStart"/>
      <w:r w:rsidRPr="00322787">
        <w:rPr>
          <w:rFonts w:ascii="Arial" w:hAnsi="Arial" w:cs="Arial"/>
          <w:sz w:val="20"/>
          <w:szCs w:val="20"/>
        </w:rPr>
        <w:t>Parati</w:t>
      </w:r>
      <w:proofErr w:type="spellEnd"/>
      <w:r w:rsidRPr="00322787">
        <w:rPr>
          <w:rFonts w:ascii="Arial" w:hAnsi="Arial" w:cs="Arial"/>
          <w:sz w:val="20"/>
          <w:szCs w:val="20"/>
        </w:rPr>
        <w:t xml:space="preserve"> EA, </w:t>
      </w:r>
      <w:proofErr w:type="spellStart"/>
      <w:r w:rsidRPr="00322787">
        <w:rPr>
          <w:rFonts w:ascii="Arial" w:hAnsi="Arial" w:cs="Arial"/>
          <w:sz w:val="20"/>
          <w:szCs w:val="20"/>
        </w:rPr>
        <w:t>Quertermous</w:t>
      </w:r>
      <w:proofErr w:type="spellEnd"/>
      <w:r w:rsidRPr="00322787">
        <w:rPr>
          <w:rFonts w:ascii="Arial" w:hAnsi="Arial" w:cs="Arial"/>
          <w:sz w:val="20"/>
          <w:szCs w:val="20"/>
        </w:rPr>
        <w:t xml:space="preserve"> T, Ziegler A, Boerwinkle E, Holm H, Fischer M, Kessler T, </w:t>
      </w:r>
      <w:proofErr w:type="spellStart"/>
      <w:r w:rsidRPr="00322787">
        <w:rPr>
          <w:rFonts w:ascii="Arial" w:hAnsi="Arial" w:cs="Arial"/>
          <w:sz w:val="20"/>
          <w:szCs w:val="20"/>
        </w:rPr>
        <w:t>Willenborg</w:t>
      </w:r>
      <w:proofErr w:type="spellEnd"/>
      <w:r w:rsidRPr="00322787">
        <w:rPr>
          <w:rFonts w:ascii="Arial" w:hAnsi="Arial" w:cs="Arial"/>
          <w:sz w:val="20"/>
          <w:szCs w:val="20"/>
        </w:rPr>
        <w:t xml:space="preserve"> C, Laaksonen R, Voight BF, Stewart AF, Rader DJ, Hall AS, </w:t>
      </w:r>
      <w:proofErr w:type="spellStart"/>
      <w:r w:rsidRPr="00322787">
        <w:rPr>
          <w:rFonts w:ascii="Arial" w:hAnsi="Arial" w:cs="Arial"/>
          <w:sz w:val="20"/>
          <w:szCs w:val="20"/>
        </w:rPr>
        <w:t>Kooner</w:t>
      </w:r>
      <w:proofErr w:type="spellEnd"/>
      <w:r w:rsidRPr="00322787">
        <w:rPr>
          <w:rFonts w:ascii="Arial" w:hAnsi="Arial" w:cs="Arial"/>
          <w:sz w:val="20"/>
          <w:szCs w:val="20"/>
        </w:rPr>
        <w:t xml:space="preserve"> JS. </w:t>
      </w:r>
      <w:r w:rsidRPr="00322787">
        <w:rPr>
          <w:rFonts w:ascii="Arial" w:hAnsi="Arial" w:cs="Arial"/>
          <w:b/>
          <w:bCs/>
          <w:i/>
          <w:iCs/>
          <w:sz w:val="20"/>
          <w:szCs w:val="20"/>
        </w:rPr>
        <w:t>Shared genetic susceptibility to ischemic stroke and coronary artery disease: a genome-wide analysis of common variants</w:t>
      </w:r>
      <w:r w:rsidR="00970A3D">
        <w:rPr>
          <w:rFonts w:ascii="Arial" w:hAnsi="Arial" w:cs="Arial"/>
          <w:b/>
          <w:bCs/>
          <w:sz w:val="20"/>
          <w:szCs w:val="20"/>
        </w:rPr>
        <w:t>.</w:t>
      </w:r>
      <w:r w:rsidRPr="00322787">
        <w:rPr>
          <w:rFonts w:ascii="Arial" w:hAnsi="Arial" w:cs="Arial"/>
          <w:sz w:val="20"/>
          <w:szCs w:val="20"/>
        </w:rPr>
        <w:t xml:space="preserve"> Stroke, </w:t>
      </w:r>
      <w:proofErr w:type="gramStart"/>
      <w:r w:rsidRPr="00322787">
        <w:rPr>
          <w:rFonts w:ascii="Arial" w:hAnsi="Arial" w:cs="Arial"/>
          <w:sz w:val="20"/>
          <w:szCs w:val="20"/>
        </w:rPr>
        <w:t>Jan.,</w:t>
      </w:r>
      <w:proofErr w:type="gramEnd"/>
      <w:r w:rsidRPr="00322787">
        <w:rPr>
          <w:rFonts w:ascii="Arial" w:hAnsi="Arial" w:cs="Arial"/>
          <w:sz w:val="20"/>
          <w:szCs w:val="20"/>
        </w:rPr>
        <w:t xml:space="preserve"> 2014. Vol. 45, issue 1, pp. 24-36. PM:24262325. PMC4112102.</w:t>
      </w:r>
    </w:p>
    <w:p w14:paraId="7F931F60" w14:textId="77777777" w:rsidR="00EB05F5" w:rsidRPr="00322787" w:rsidRDefault="00EB05F5">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Di Angelantonio E</w:t>
      </w:r>
      <w:r w:rsidR="00970A3D">
        <w:rPr>
          <w:rFonts w:ascii="Arial" w:hAnsi="Arial" w:cs="Arial"/>
          <w:sz w:val="20"/>
          <w:szCs w:val="20"/>
        </w:rPr>
        <w:t>,</w:t>
      </w:r>
      <w:r w:rsidRPr="00322787">
        <w:rPr>
          <w:rFonts w:ascii="Arial" w:hAnsi="Arial" w:cs="Arial"/>
          <w:sz w:val="20"/>
          <w:szCs w:val="20"/>
        </w:rPr>
        <w:t xml:space="preserve"> Gao P</w:t>
      </w:r>
      <w:r w:rsidR="00970A3D">
        <w:rPr>
          <w:rFonts w:ascii="Arial" w:hAnsi="Arial" w:cs="Arial"/>
          <w:sz w:val="20"/>
          <w:szCs w:val="20"/>
        </w:rPr>
        <w:t>,</w:t>
      </w:r>
      <w:r w:rsidRPr="00322787">
        <w:rPr>
          <w:rFonts w:ascii="Arial" w:hAnsi="Arial" w:cs="Arial"/>
          <w:sz w:val="20"/>
          <w:szCs w:val="20"/>
        </w:rPr>
        <w:t xml:space="preserve"> Khan H</w:t>
      </w:r>
      <w:r w:rsidR="00970A3D">
        <w:rPr>
          <w:rFonts w:ascii="Arial" w:hAnsi="Arial" w:cs="Arial"/>
          <w:sz w:val="20"/>
          <w:szCs w:val="20"/>
        </w:rPr>
        <w:t>,</w:t>
      </w:r>
      <w:r w:rsidRPr="00322787">
        <w:rPr>
          <w:rFonts w:ascii="Arial" w:hAnsi="Arial" w:cs="Arial"/>
          <w:sz w:val="20"/>
          <w:szCs w:val="20"/>
        </w:rPr>
        <w:t xml:space="preserve"> Butterworth AS</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Wormser</w:t>
      </w:r>
      <w:proofErr w:type="spellEnd"/>
      <w:r w:rsidRPr="00322787">
        <w:rPr>
          <w:rFonts w:ascii="Arial" w:hAnsi="Arial" w:cs="Arial"/>
          <w:sz w:val="20"/>
          <w:szCs w:val="20"/>
        </w:rPr>
        <w:t xml:space="preserve"> D</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Kaptoge</w:t>
      </w:r>
      <w:proofErr w:type="spellEnd"/>
      <w:r w:rsidRPr="00322787">
        <w:rPr>
          <w:rFonts w:ascii="Arial" w:hAnsi="Arial" w:cs="Arial"/>
          <w:sz w:val="20"/>
          <w:szCs w:val="20"/>
        </w:rPr>
        <w:t xml:space="preserve"> S</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Seshasai</w:t>
      </w:r>
      <w:proofErr w:type="spellEnd"/>
      <w:r w:rsidRPr="00322787">
        <w:rPr>
          <w:rFonts w:ascii="Arial" w:hAnsi="Arial" w:cs="Arial"/>
          <w:sz w:val="20"/>
          <w:szCs w:val="20"/>
        </w:rPr>
        <w:t xml:space="preserve"> SRK</w:t>
      </w:r>
      <w:r w:rsidR="00970A3D">
        <w:rPr>
          <w:rFonts w:ascii="Arial" w:hAnsi="Arial" w:cs="Arial"/>
          <w:sz w:val="20"/>
          <w:szCs w:val="20"/>
        </w:rPr>
        <w:t>,</w:t>
      </w:r>
      <w:r w:rsidRPr="00322787">
        <w:rPr>
          <w:rFonts w:ascii="Arial" w:hAnsi="Arial" w:cs="Arial"/>
          <w:sz w:val="20"/>
          <w:szCs w:val="20"/>
        </w:rPr>
        <w:t xml:space="preserve"> Thompson A</w:t>
      </w:r>
      <w:r w:rsidR="00970A3D">
        <w:rPr>
          <w:rFonts w:ascii="Arial" w:hAnsi="Arial" w:cs="Arial"/>
          <w:sz w:val="20"/>
          <w:szCs w:val="20"/>
        </w:rPr>
        <w:t>,</w:t>
      </w:r>
      <w:r w:rsidRPr="00322787">
        <w:rPr>
          <w:rFonts w:ascii="Arial" w:hAnsi="Arial" w:cs="Arial"/>
          <w:sz w:val="20"/>
          <w:szCs w:val="20"/>
        </w:rPr>
        <w:t xml:space="preserve"> Sarwar N</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Willeit</w:t>
      </w:r>
      <w:proofErr w:type="spellEnd"/>
      <w:r w:rsidRPr="00322787">
        <w:rPr>
          <w:rFonts w:ascii="Arial" w:hAnsi="Arial" w:cs="Arial"/>
          <w:sz w:val="20"/>
          <w:szCs w:val="20"/>
        </w:rPr>
        <w:t xml:space="preserve"> P</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w:t>
      </w:r>
      <w:r w:rsidR="00970A3D">
        <w:rPr>
          <w:rFonts w:ascii="Arial" w:hAnsi="Arial" w:cs="Arial"/>
          <w:sz w:val="20"/>
          <w:szCs w:val="20"/>
        </w:rPr>
        <w:t>,</w:t>
      </w:r>
      <w:r w:rsidRPr="00322787">
        <w:rPr>
          <w:rFonts w:ascii="Arial" w:hAnsi="Arial" w:cs="Arial"/>
          <w:sz w:val="20"/>
          <w:szCs w:val="20"/>
        </w:rPr>
        <w:t xml:space="preserve"> Barr ELM</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w:t>
      </w:r>
      <w:r w:rsidR="00970A3D">
        <w:rPr>
          <w:rFonts w:ascii="Arial" w:hAnsi="Arial" w:cs="Arial"/>
          <w:sz w:val="20"/>
          <w:szCs w:val="20"/>
        </w:rPr>
        <w:t>,</w:t>
      </w:r>
      <w:r w:rsidRPr="00322787">
        <w:rPr>
          <w:rFonts w:ascii="Arial" w:hAnsi="Arial" w:cs="Arial"/>
          <w:sz w:val="20"/>
          <w:szCs w:val="20"/>
        </w:rPr>
        <w:t xml:space="preserve"> Psaty BM</w:t>
      </w:r>
      <w:r w:rsidR="00970A3D">
        <w:rPr>
          <w:rFonts w:ascii="Arial" w:hAnsi="Arial" w:cs="Arial"/>
          <w:sz w:val="20"/>
          <w:szCs w:val="20"/>
        </w:rPr>
        <w:t xml:space="preserve">, Brenner </w:t>
      </w:r>
      <w:r w:rsidRPr="00322787">
        <w:rPr>
          <w:rFonts w:ascii="Arial" w:hAnsi="Arial" w:cs="Arial"/>
          <w:sz w:val="20"/>
          <w:szCs w:val="20"/>
        </w:rPr>
        <w:t>H</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Balkau</w:t>
      </w:r>
      <w:proofErr w:type="spellEnd"/>
      <w:r w:rsidRPr="00322787">
        <w:rPr>
          <w:rFonts w:ascii="Arial" w:hAnsi="Arial" w:cs="Arial"/>
          <w:sz w:val="20"/>
          <w:szCs w:val="20"/>
        </w:rPr>
        <w:t xml:space="preserve"> B</w:t>
      </w:r>
      <w:r w:rsidR="00970A3D">
        <w:rPr>
          <w:rFonts w:ascii="Arial" w:hAnsi="Arial" w:cs="Arial"/>
          <w:sz w:val="20"/>
          <w:szCs w:val="20"/>
        </w:rPr>
        <w:t>,</w:t>
      </w:r>
      <w:r w:rsidRPr="00322787">
        <w:rPr>
          <w:rFonts w:ascii="Arial" w:hAnsi="Arial" w:cs="Arial"/>
          <w:sz w:val="20"/>
          <w:szCs w:val="20"/>
        </w:rPr>
        <w:t xml:space="preserve"> Dekker JM</w:t>
      </w:r>
      <w:r w:rsidR="00970A3D">
        <w:rPr>
          <w:rFonts w:ascii="Arial" w:hAnsi="Arial" w:cs="Arial"/>
          <w:sz w:val="20"/>
          <w:szCs w:val="20"/>
        </w:rPr>
        <w:t>,</w:t>
      </w:r>
      <w:r w:rsidRPr="00322787">
        <w:rPr>
          <w:rFonts w:ascii="Arial" w:hAnsi="Arial" w:cs="Arial"/>
          <w:sz w:val="20"/>
          <w:szCs w:val="20"/>
        </w:rPr>
        <w:t xml:space="preserve"> Lawlor DA</w:t>
      </w:r>
      <w:r w:rsidR="00970A3D">
        <w:rPr>
          <w:rFonts w:ascii="Arial" w:hAnsi="Arial" w:cs="Arial"/>
          <w:sz w:val="20"/>
          <w:szCs w:val="20"/>
        </w:rPr>
        <w:t>,</w:t>
      </w:r>
      <w:r w:rsidRPr="00322787">
        <w:rPr>
          <w:rFonts w:ascii="Arial" w:hAnsi="Arial" w:cs="Arial"/>
          <w:sz w:val="20"/>
          <w:szCs w:val="20"/>
        </w:rPr>
        <w:t xml:space="preserve"> Daimon M</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Willeit</w:t>
      </w:r>
      <w:proofErr w:type="spellEnd"/>
      <w:r w:rsidRPr="00322787">
        <w:rPr>
          <w:rFonts w:ascii="Arial" w:hAnsi="Arial" w:cs="Arial"/>
          <w:sz w:val="20"/>
          <w:szCs w:val="20"/>
        </w:rPr>
        <w:t xml:space="preserve"> J</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Njølstad</w:t>
      </w:r>
      <w:proofErr w:type="spellEnd"/>
      <w:r w:rsidRPr="00322787">
        <w:rPr>
          <w:rFonts w:ascii="Arial" w:hAnsi="Arial" w:cs="Arial"/>
          <w:sz w:val="20"/>
          <w:szCs w:val="20"/>
        </w:rPr>
        <w:t xml:space="preserve"> I</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Nissinen</w:t>
      </w:r>
      <w:proofErr w:type="spellEnd"/>
      <w:r w:rsidRPr="00322787">
        <w:rPr>
          <w:rFonts w:ascii="Arial" w:hAnsi="Arial" w:cs="Arial"/>
          <w:sz w:val="20"/>
          <w:szCs w:val="20"/>
        </w:rPr>
        <w:t xml:space="preserve"> A</w:t>
      </w:r>
      <w:r w:rsidR="00970A3D">
        <w:rPr>
          <w:rFonts w:ascii="Arial" w:hAnsi="Arial" w:cs="Arial"/>
          <w:sz w:val="20"/>
          <w:szCs w:val="20"/>
        </w:rPr>
        <w:t>,</w:t>
      </w:r>
      <w:r w:rsidRPr="00322787">
        <w:rPr>
          <w:rFonts w:ascii="Arial" w:hAnsi="Arial" w:cs="Arial"/>
          <w:sz w:val="20"/>
          <w:szCs w:val="20"/>
        </w:rPr>
        <w:t xml:space="preserve"> Brunner EJ</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w:t>
      </w:r>
      <w:r w:rsidR="00970A3D">
        <w:rPr>
          <w:rFonts w:ascii="Arial" w:hAnsi="Arial" w:cs="Arial"/>
          <w:sz w:val="20"/>
          <w:szCs w:val="20"/>
        </w:rPr>
        <w:t>,</w:t>
      </w:r>
      <w:r w:rsidRPr="00322787">
        <w:rPr>
          <w:rFonts w:ascii="Arial" w:hAnsi="Arial" w:cs="Arial"/>
          <w:sz w:val="20"/>
          <w:szCs w:val="20"/>
        </w:rPr>
        <w:t xml:space="preserve"> Price JF</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Sundström</w:t>
      </w:r>
      <w:proofErr w:type="spellEnd"/>
      <w:r w:rsidRPr="00322787">
        <w:rPr>
          <w:rFonts w:ascii="Arial" w:hAnsi="Arial" w:cs="Arial"/>
          <w:sz w:val="20"/>
          <w:szCs w:val="20"/>
        </w:rPr>
        <w:t xml:space="preserve"> J</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Knuiman</w:t>
      </w:r>
      <w:proofErr w:type="spellEnd"/>
      <w:r w:rsidRPr="00322787">
        <w:rPr>
          <w:rFonts w:ascii="Arial" w:hAnsi="Arial" w:cs="Arial"/>
          <w:sz w:val="20"/>
          <w:szCs w:val="20"/>
        </w:rPr>
        <w:t xml:space="preserve"> MW</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Feskens</w:t>
      </w:r>
      <w:proofErr w:type="spellEnd"/>
      <w:r w:rsidRPr="00322787">
        <w:rPr>
          <w:rFonts w:ascii="Arial" w:hAnsi="Arial" w:cs="Arial"/>
          <w:sz w:val="20"/>
          <w:szCs w:val="20"/>
        </w:rPr>
        <w:t xml:space="preserve"> EJM</w:t>
      </w:r>
      <w:r w:rsidR="00970A3D">
        <w:rPr>
          <w:rFonts w:ascii="Arial" w:hAnsi="Arial" w:cs="Arial"/>
          <w:sz w:val="20"/>
          <w:szCs w:val="20"/>
        </w:rPr>
        <w:t>,</w:t>
      </w:r>
      <w:r w:rsidRPr="00322787">
        <w:rPr>
          <w:rFonts w:ascii="Arial" w:hAnsi="Arial" w:cs="Arial"/>
          <w:sz w:val="20"/>
          <w:szCs w:val="20"/>
        </w:rPr>
        <w:t xml:space="preserve"> Verschuren WMM</w:t>
      </w:r>
      <w:r w:rsidR="00970A3D">
        <w:rPr>
          <w:rFonts w:ascii="Arial" w:hAnsi="Arial" w:cs="Arial"/>
          <w:sz w:val="20"/>
          <w:szCs w:val="20"/>
        </w:rPr>
        <w:t>,</w:t>
      </w:r>
      <w:r w:rsidRPr="00322787">
        <w:rPr>
          <w:rFonts w:ascii="Arial" w:hAnsi="Arial" w:cs="Arial"/>
          <w:sz w:val="20"/>
          <w:szCs w:val="20"/>
        </w:rPr>
        <w:t xml:space="preserve"> Wald N</w:t>
      </w:r>
      <w:r w:rsidR="00970A3D">
        <w:rPr>
          <w:rFonts w:ascii="Arial" w:hAnsi="Arial" w:cs="Arial"/>
          <w:sz w:val="20"/>
          <w:szCs w:val="20"/>
        </w:rPr>
        <w:t>,</w:t>
      </w:r>
      <w:r w:rsidRPr="00322787">
        <w:rPr>
          <w:rFonts w:ascii="Arial" w:hAnsi="Arial" w:cs="Arial"/>
          <w:sz w:val="20"/>
          <w:szCs w:val="20"/>
        </w:rPr>
        <w:t xml:space="preserve"> Bakker SJL</w:t>
      </w:r>
      <w:r w:rsidR="00970A3D">
        <w:rPr>
          <w:rFonts w:ascii="Arial" w:hAnsi="Arial" w:cs="Arial"/>
          <w:sz w:val="20"/>
          <w:szCs w:val="20"/>
        </w:rPr>
        <w:t>,</w:t>
      </w:r>
      <w:r w:rsidRPr="00322787">
        <w:rPr>
          <w:rFonts w:ascii="Arial" w:hAnsi="Arial" w:cs="Arial"/>
          <w:sz w:val="20"/>
          <w:szCs w:val="20"/>
        </w:rPr>
        <w:t xml:space="preserve"> Whincup PH</w:t>
      </w:r>
      <w:r w:rsidR="00970A3D">
        <w:rPr>
          <w:rFonts w:ascii="Arial" w:hAnsi="Arial" w:cs="Arial"/>
          <w:sz w:val="20"/>
          <w:szCs w:val="20"/>
        </w:rPr>
        <w:t>,</w:t>
      </w:r>
      <w:r w:rsidRPr="00322787">
        <w:rPr>
          <w:rFonts w:ascii="Arial" w:hAnsi="Arial" w:cs="Arial"/>
          <w:sz w:val="20"/>
          <w:szCs w:val="20"/>
        </w:rPr>
        <w:t xml:space="preserve"> Ford I</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Goldbourt</w:t>
      </w:r>
      <w:proofErr w:type="spellEnd"/>
      <w:r w:rsidRPr="00322787">
        <w:rPr>
          <w:rFonts w:ascii="Arial" w:hAnsi="Arial" w:cs="Arial"/>
          <w:sz w:val="20"/>
          <w:szCs w:val="20"/>
        </w:rPr>
        <w:t xml:space="preserve"> U</w:t>
      </w:r>
      <w:r w:rsidR="00970A3D">
        <w:rPr>
          <w:rFonts w:ascii="Arial" w:hAnsi="Arial" w:cs="Arial"/>
          <w:sz w:val="20"/>
          <w:szCs w:val="20"/>
        </w:rPr>
        <w:t>,</w:t>
      </w:r>
      <w:r w:rsidRPr="00322787">
        <w:rPr>
          <w:rFonts w:ascii="Arial" w:hAnsi="Arial" w:cs="Arial"/>
          <w:sz w:val="20"/>
          <w:szCs w:val="20"/>
        </w:rPr>
        <w:t xml:space="preserve"> Gómez-de-la-Cámara A</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Gallacher</w:t>
      </w:r>
      <w:proofErr w:type="spellEnd"/>
      <w:r w:rsidRPr="00322787">
        <w:rPr>
          <w:rFonts w:ascii="Arial" w:hAnsi="Arial" w:cs="Arial"/>
          <w:sz w:val="20"/>
          <w:szCs w:val="20"/>
        </w:rPr>
        <w:t xml:space="preserve"> J</w:t>
      </w:r>
      <w:r w:rsidR="00970A3D">
        <w:rPr>
          <w:rFonts w:ascii="Arial" w:hAnsi="Arial" w:cs="Arial"/>
          <w:sz w:val="20"/>
          <w:szCs w:val="20"/>
        </w:rPr>
        <w:t>,</w:t>
      </w:r>
      <w:r w:rsidRPr="00322787">
        <w:rPr>
          <w:rFonts w:ascii="Arial" w:hAnsi="Arial" w:cs="Arial"/>
          <w:sz w:val="20"/>
          <w:szCs w:val="20"/>
        </w:rPr>
        <w:t xml:space="preserve"> Simons LA</w:t>
      </w:r>
      <w:r w:rsidR="00970A3D">
        <w:rPr>
          <w:rFonts w:ascii="Arial" w:hAnsi="Arial" w:cs="Arial"/>
          <w:sz w:val="20"/>
          <w:szCs w:val="20"/>
        </w:rPr>
        <w:t>,</w:t>
      </w:r>
      <w:r w:rsidRPr="00322787">
        <w:rPr>
          <w:rFonts w:ascii="Arial" w:hAnsi="Arial" w:cs="Arial"/>
          <w:sz w:val="20"/>
          <w:szCs w:val="20"/>
        </w:rPr>
        <w:t xml:space="preserve"> Rosengren A</w:t>
      </w:r>
      <w:r w:rsidR="00970A3D">
        <w:rPr>
          <w:rFonts w:ascii="Arial" w:hAnsi="Arial" w:cs="Arial"/>
          <w:sz w:val="20"/>
          <w:szCs w:val="20"/>
        </w:rPr>
        <w:t>,</w:t>
      </w:r>
      <w:r w:rsidRPr="00322787">
        <w:rPr>
          <w:rFonts w:ascii="Arial" w:hAnsi="Arial" w:cs="Arial"/>
          <w:sz w:val="20"/>
          <w:szCs w:val="20"/>
        </w:rPr>
        <w:t xml:space="preserve"> Sutherland SE</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Björkelund</w:t>
      </w:r>
      <w:proofErr w:type="spellEnd"/>
      <w:r w:rsidRPr="00322787">
        <w:rPr>
          <w:rFonts w:ascii="Arial" w:hAnsi="Arial" w:cs="Arial"/>
          <w:sz w:val="20"/>
          <w:szCs w:val="20"/>
        </w:rPr>
        <w:t xml:space="preserve"> C</w:t>
      </w:r>
      <w:r w:rsidR="00970A3D">
        <w:rPr>
          <w:rFonts w:ascii="Arial" w:hAnsi="Arial" w:cs="Arial"/>
          <w:sz w:val="20"/>
          <w:szCs w:val="20"/>
        </w:rPr>
        <w:t>,</w:t>
      </w:r>
      <w:r w:rsidRPr="00322787">
        <w:rPr>
          <w:rFonts w:ascii="Arial" w:hAnsi="Arial" w:cs="Arial"/>
          <w:sz w:val="20"/>
          <w:szCs w:val="20"/>
        </w:rPr>
        <w:t xml:space="preserve"> Blazer DG</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Wassertheil</w:t>
      </w:r>
      <w:proofErr w:type="spellEnd"/>
      <w:r w:rsidRPr="00322787">
        <w:rPr>
          <w:rFonts w:ascii="Arial" w:hAnsi="Arial" w:cs="Arial"/>
          <w:sz w:val="20"/>
          <w:szCs w:val="20"/>
        </w:rPr>
        <w:t>-Smoller S</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Onat</w:t>
      </w:r>
      <w:proofErr w:type="spellEnd"/>
      <w:r w:rsidRPr="00322787">
        <w:rPr>
          <w:rFonts w:ascii="Arial" w:hAnsi="Arial" w:cs="Arial"/>
          <w:sz w:val="20"/>
          <w:szCs w:val="20"/>
        </w:rPr>
        <w:t xml:space="preserve"> A</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Ibañez</w:t>
      </w:r>
      <w:proofErr w:type="spellEnd"/>
      <w:r w:rsidRPr="00322787">
        <w:rPr>
          <w:rFonts w:ascii="Arial" w:hAnsi="Arial" w:cs="Arial"/>
          <w:sz w:val="20"/>
          <w:szCs w:val="20"/>
        </w:rPr>
        <w:t xml:space="preserve"> AM</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Casiglia</w:t>
      </w:r>
      <w:proofErr w:type="spellEnd"/>
      <w:r w:rsidRPr="00322787">
        <w:rPr>
          <w:rFonts w:ascii="Arial" w:hAnsi="Arial" w:cs="Arial"/>
          <w:sz w:val="20"/>
          <w:szCs w:val="20"/>
        </w:rPr>
        <w:t xml:space="preserve"> E</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W</w:t>
      </w:r>
      <w:r w:rsidR="00970A3D">
        <w:rPr>
          <w:rFonts w:ascii="Arial" w:hAnsi="Arial" w:cs="Arial"/>
          <w:sz w:val="20"/>
          <w:szCs w:val="20"/>
        </w:rPr>
        <w:t>,</w:t>
      </w:r>
      <w:r w:rsidRPr="00322787">
        <w:rPr>
          <w:rFonts w:ascii="Arial" w:hAnsi="Arial" w:cs="Arial"/>
          <w:sz w:val="20"/>
          <w:szCs w:val="20"/>
        </w:rPr>
        <w:t xml:space="preserve"> Simpson LM</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Giampaoli</w:t>
      </w:r>
      <w:proofErr w:type="spellEnd"/>
      <w:r w:rsidRPr="00322787">
        <w:rPr>
          <w:rFonts w:ascii="Arial" w:hAnsi="Arial" w:cs="Arial"/>
          <w:sz w:val="20"/>
          <w:szCs w:val="20"/>
        </w:rPr>
        <w:t xml:space="preserve"> S</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Nordestgaard</w:t>
      </w:r>
      <w:proofErr w:type="spellEnd"/>
      <w:r w:rsidRPr="00322787">
        <w:rPr>
          <w:rFonts w:ascii="Arial" w:hAnsi="Arial" w:cs="Arial"/>
          <w:sz w:val="20"/>
          <w:szCs w:val="20"/>
        </w:rPr>
        <w:t xml:space="preserve"> BG</w:t>
      </w:r>
      <w:r w:rsidR="00970A3D">
        <w:rPr>
          <w:rFonts w:ascii="Arial" w:hAnsi="Arial" w:cs="Arial"/>
          <w:sz w:val="20"/>
          <w:szCs w:val="20"/>
        </w:rPr>
        <w:t>,</w:t>
      </w:r>
      <w:r w:rsidRPr="00322787">
        <w:rPr>
          <w:rFonts w:ascii="Arial" w:hAnsi="Arial" w:cs="Arial"/>
          <w:sz w:val="20"/>
          <w:szCs w:val="20"/>
        </w:rPr>
        <w:t xml:space="preserve"> Selmer R</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Wennberg</w:t>
      </w:r>
      <w:proofErr w:type="spellEnd"/>
      <w:r w:rsidRPr="00322787">
        <w:rPr>
          <w:rFonts w:ascii="Arial" w:hAnsi="Arial" w:cs="Arial"/>
          <w:sz w:val="20"/>
          <w:szCs w:val="20"/>
        </w:rPr>
        <w:t xml:space="preserve"> P</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Kauhanen</w:t>
      </w:r>
      <w:proofErr w:type="spellEnd"/>
      <w:r w:rsidRPr="00322787">
        <w:rPr>
          <w:rFonts w:ascii="Arial" w:hAnsi="Arial" w:cs="Arial"/>
          <w:sz w:val="20"/>
          <w:szCs w:val="20"/>
        </w:rPr>
        <w:t xml:space="preserve"> J</w:t>
      </w:r>
      <w:r w:rsidR="00970A3D">
        <w:rPr>
          <w:rFonts w:ascii="Arial" w:hAnsi="Arial" w:cs="Arial"/>
          <w:sz w:val="20"/>
          <w:szCs w:val="20"/>
        </w:rPr>
        <w:t>,</w:t>
      </w:r>
      <w:r w:rsidRPr="00322787">
        <w:rPr>
          <w:rFonts w:ascii="Arial" w:hAnsi="Arial" w:cs="Arial"/>
          <w:sz w:val="20"/>
          <w:szCs w:val="20"/>
        </w:rPr>
        <w:t xml:space="preserve"> Salonen JT</w:t>
      </w:r>
      <w:r w:rsidR="00970A3D">
        <w:rPr>
          <w:rFonts w:ascii="Arial" w:hAnsi="Arial" w:cs="Arial"/>
          <w:sz w:val="20"/>
          <w:szCs w:val="20"/>
        </w:rPr>
        <w:t xml:space="preserve">, </w:t>
      </w:r>
      <w:proofErr w:type="spellStart"/>
      <w:r w:rsidR="00970A3D">
        <w:rPr>
          <w:rFonts w:ascii="Arial" w:hAnsi="Arial" w:cs="Arial"/>
          <w:sz w:val="20"/>
          <w:szCs w:val="20"/>
        </w:rPr>
        <w:t>Dankner</w:t>
      </w:r>
      <w:proofErr w:type="spellEnd"/>
      <w:r w:rsidRPr="00322787">
        <w:rPr>
          <w:rFonts w:ascii="Arial" w:hAnsi="Arial" w:cs="Arial"/>
          <w:sz w:val="20"/>
          <w:szCs w:val="20"/>
        </w:rPr>
        <w:t xml:space="preserve"> R</w:t>
      </w:r>
      <w:r w:rsidR="00970A3D">
        <w:rPr>
          <w:rFonts w:ascii="Arial" w:hAnsi="Arial" w:cs="Arial"/>
          <w:sz w:val="20"/>
          <w:szCs w:val="20"/>
        </w:rPr>
        <w:t>,</w:t>
      </w:r>
      <w:r w:rsidRPr="00322787">
        <w:rPr>
          <w:rFonts w:ascii="Arial" w:hAnsi="Arial" w:cs="Arial"/>
          <w:sz w:val="20"/>
          <w:szCs w:val="20"/>
        </w:rPr>
        <w:t xml:space="preserve"> Barrett-Connor E</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Kavousi</w:t>
      </w:r>
      <w:proofErr w:type="spellEnd"/>
      <w:r w:rsidRPr="00322787">
        <w:rPr>
          <w:rFonts w:ascii="Arial" w:hAnsi="Arial" w:cs="Arial"/>
          <w:sz w:val="20"/>
          <w:szCs w:val="20"/>
        </w:rPr>
        <w:t xml:space="preserve"> M</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w:t>
      </w:r>
      <w:r w:rsidR="00970A3D">
        <w:rPr>
          <w:rFonts w:ascii="Arial" w:hAnsi="Arial" w:cs="Arial"/>
          <w:sz w:val="20"/>
          <w:szCs w:val="20"/>
        </w:rPr>
        <w:t>,</w:t>
      </w:r>
      <w:r w:rsidRPr="00322787">
        <w:rPr>
          <w:rFonts w:ascii="Arial" w:hAnsi="Arial" w:cs="Arial"/>
          <w:sz w:val="20"/>
          <w:szCs w:val="20"/>
        </w:rPr>
        <w:t xml:space="preserve"> Evans D</w:t>
      </w:r>
      <w:r w:rsidR="00970A3D">
        <w:rPr>
          <w:rFonts w:ascii="Arial" w:hAnsi="Arial" w:cs="Arial"/>
          <w:sz w:val="20"/>
          <w:szCs w:val="20"/>
        </w:rPr>
        <w:t>, Wallace</w:t>
      </w:r>
      <w:r w:rsidRPr="00322787">
        <w:rPr>
          <w:rFonts w:ascii="Arial" w:hAnsi="Arial" w:cs="Arial"/>
          <w:sz w:val="20"/>
          <w:szCs w:val="20"/>
        </w:rPr>
        <w:t xml:space="preserve"> RB</w:t>
      </w:r>
      <w:r w:rsidR="00970A3D">
        <w:rPr>
          <w:rFonts w:ascii="Arial" w:hAnsi="Arial" w:cs="Arial"/>
          <w:sz w:val="20"/>
          <w:szCs w:val="20"/>
        </w:rPr>
        <w:t>,</w:t>
      </w:r>
      <w:r w:rsidRPr="00322787">
        <w:rPr>
          <w:rFonts w:ascii="Arial" w:hAnsi="Arial" w:cs="Arial"/>
          <w:sz w:val="20"/>
          <w:szCs w:val="20"/>
        </w:rPr>
        <w:t xml:space="preserve"> Cushman M</w:t>
      </w:r>
      <w:r w:rsidR="00970A3D">
        <w:rPr>
          <w:rFonts w:ascii="Arial" w:hAnsi="Arial" w:cs="Arial"/>
          <w:sz w:val="20"/>
          <w:szCs w:val="20"/>
        </w:rPr>
        <w:t>,</w:t>
      </w:r>
      <w:r w:rsidRPr="00322787">
        <w:rPr>
          <w:rFonts w:ascii="Arial" w:hAnsi="Arial" w:cs="Arial"/>
          <w:sz w:val="20"/>
          <w:szCs w:val="20"/>
        </w:rPr>
        <w:t xml:space="preserve"> D'Agostino RB</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Umans</w:t>
      </w:r>
      <w:proofErr w:type="spellEnd"/>
      <w:r w:rsidRPr="00322787">
        <w:rPr>
          <w:rFonts w:ascii="Arial" w:hAnsi="Arial" w:cs="Arial"/>
          <w:sz w:val="20"/>
          <w:szCs w:val="20"/>
        </w:rPr>
        <w:t xml:space="preserve"> JG</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Kiyohara</w:t>
      </w:r>
      <w:proofErr w:type="spellEnd"/>
      <w:r w:rsidRPr="00322787">
        <w:rPr>
          <w:rFonts w:ascii="Arial" w:hAnsi="Arial" w:cs="Arial"/>
          <w:sz w:val="20"/>
          <w:szCs w:val="20"/>
        </w:rPr>
        <w:t xml:space="preserve"> Y</w:t>
      </w:r>
      <w:r w:rsidR="00970A3D">
        <w:rPr>
          <w:rFonts w:ascii="Arial" w:hAnsi="Arial" w:cs="Arial"/>
          <w:sz w:val="20"/>
          <w:szCs w:val="20"/>
        </w:rPr>
        <w:t>,</w:t>
      </w:r>
      <w:r w:rsidRPr="00322787">
        <w:rPr>
          <w:rFonts w:ascii="Arial" w:hAnsi="Arial" w:cs="Arial"/>
          <w:sz w:val="20"/>
          <w:szCs w:val="20"/>
        </w:rPr>
        <w:t xml:space="preserve"> Nakagawa H</w:t>
      </w:r>
      <w:r w:rsidR="00970A3D">
        <w:rPr>
          <w:rFonts w:ascii="Arial" w:hAnsi="Arial" w:cs="Arial"/>
          <w:sz w:val="20"/>
          <w:szCs w:val="20"/>
        </w:rPr>
        <w:t>,</w:t>
      </w:r>
      <w:r w:rsidRPr="00322787">
        <w:rPr>
          <w:rFonts w:ascii="Arial" w:hAnsi="Arial" w:cs="Arial"/>
          <w:sz w:val="20"/>
          <w:szCs w:val="20"/>
        </w:rPr>
        <w:t xml:space="preserve"> Sato S</w:t>
      </w:r>
      <w:r w:rsidR="00970A3D">
        <w:rPr>
          <w:rFonts w:ascii="Arial" w:hAnsi="Arial" w:cs="Arial"/>
          <w:sz w:val="20"/>
          <w:szCs w:val="20"/>
        </w:rPr>
        <w:t>,</w:t>
      </w:r>
      <w:r w:rsidRPr="00322787">
        <w:rPr>
          <w:rFonts w:ascii="Arial" w:hAnsi="Arial" w:cs="Arial"/>
          <w:sz w:val="20"/>
          <w:szCs w:val="20"/>
        </w:rPr>
        <w:t xml:space="preserve"> Gillum RF</w:t>
      </w:r>
      <w:r w:rsidR="00970A3D">
        <w:rPr>
          <w:rFonts w:ascii="Arial" w:hAnsi="Arial" w:cs="Arial"/>
          <w:sz w:val="20"/>
          <w:szCs w:val="20"/>
        </w:rPr>
        <w:t>, Folsom</w:t>
      </w:r>
      <w:r w:rsidRPr="00322787">
        <w:rPr>
          <w:rFonts w:ascii="Arial" w:hAnsi="Arial" w:cs="Arial"/>
          <w:sz w:val="20"/>
          <w:szCs w:val="20"/>
        </w:rPr>
        <w:t xml:space="preserve"> AR</w:t>
      </w:r>
      <w:r w:rsidR="00970A3D">
        <w:rPr>
          <w:rFonts w:ascii="Arial" w:hAnsi="Arial" w:cs="Arial"/>
          <w:sz w:val="20"/>
          <w:szCs w:val="20"/>
        </w:rPr>
        <w:t>, Schouw</w:t>
      </w:r>
      <w:r w:rsidRPr="00322787">
        <w:rPr>
          <w:rFonts w:ascii="Arial" w:hAnsi="Arial" w:cs="Arial"/>
          <w:sz w:val="20"/>
          <w:szCs w:val="20"/>
        </w:rPr>
        <w:t xml:space="preserve"> YT</w:t>
      </w:r>
      <w:r w:rsidR="00970A3D">
        <w:rPr>
          <w:rFonts w:ascii="Arial" w:hAnsi="Arial" w:cs="Arial"/>
          <w:sz w:val="20"/>
          <w:szCs w:val="20"/>
        </w:rPr>
        <w:t>,</w:t>
      </w:r>
      <w:r w:rsidRPr="00322787">
        <w:rPr>
          <w:rFonts w:ascii="Arial" w:hAnsi="Arial" w:cs="Arial"/>
          <w:sz w:val="20"/>
          <w:szCs w:val="20"/>
        </w:rPr>
        <w:t xml:space="preserve"> Moons KG</w:t>
      </w:r>
      <w:r w:rsidR="00970A3D">
        <w:rPr>
          <w:rFonts w:ascii="Arial" w:hAnsi="Arial" w:cs="Arial"/>
          <w:sz w:val="20"/>
          <w:szCs w:val="20"/>
        </w:rPr>
        <w:t>,</w:t>
      </w:r>
      <w:r w:rsidRPr="00322787">
        <w:rPr>
          <w:rFonts w:ascii="Arial" w:hAnsi="Arial" w:cs="Arial"/>
          <w:sz w:val="20"/>
          <w:szCs w:val="20"/>
        </w:rPr>
        <w:t xml:space="preserve"> Griffi</w:t>
      </w:r>
      <w:r w:rsidR="00970A3D">
        <w:rPr>
          <w:rFonts w:ascii="Arial" w:hAnsi="Arial" w:cs="Arial"/>
          <w:sz w:val="20"/>
          <w:szCs w:val="20"/>
        </w:rPr>
        <w:t>n</w:t>
      </w:r>
      <w:r w:rsidRPr="00322787">
        <w:rPr>
          <w:rFonts w:ascii="Arial" w:hAnsi="Arial" w:cs="Arial"/>
          <w:sz w:val="20"/>
          <w:szCs w:val="20"/>
        </w:rPr>
        <w:t xml:space="preserve"> SJ</w:t>
      </w:r>
      <w:r w:rsidR="00970A3D">
        <w:rPr>
          <w:rFonts w:ascii="Arial" w:hAnsi="Arial" w:cs="Arial"/>
          <w:sz w:val="20"/>
          <w:szCs w:val="20"/>
        </w:rPr>
        <w:t>,</w:t>
      </w:r>
      <w:r w:rsidRPr="00322787">
        <w:rPr>
          <w:rFonts w:ascii="Arial" w:hAnsi="Arial" w:cs="Arial"/>
          <w:sz w:val="20"/>
          <w:szCs w:val="20"/>
        </w:rPr>
        <w:t xml:space="preserve"> Sattar N</w:t>
      </w:r>
      <w:r w:rsidR="00970A3D">
        <w:rPr>
          <w:rFonts w:ascii="Arial" w:hAnsi="Arial" w:cs="Arial"/>
          <w:sz w:val="20"/>
          <w:szCs w:val="20"/>
        </w:rPr>
        <w:t>, Wareham</w:t>
      </w:r>
      <w:r w:rsidRPr="00322787">
        <w:rPr>
          <w:rFonts w:ascii="Arial" w:hAnsi="Arial" w:cs="Arial"/>
          <w:sz w:val="20"/>
          <w:szCs w:val="20"/>
        </w:rPr>
        <w:t xml:space="preserve"> NJ</w:t>
      </w:r>
      <w:r w:rsidR="00970A3D">
        <w:rPr>
          <w:rFonts w:ascii="Arial" w:hAnsi="Arial" w:cs="Arial"/>
          <w:sz w:val="20"/>
          <w:szCs w:val="20"/>
        </w:rPr>
        <w:t>,</w:t>
      </w:r>
      <w:r w:rsidRPr="00322787">
        <w:rPr>
          <w:rFonts w:ascii="Arial" w:hAnsi="Arial" w:cs="Arial"/>
          <w:sz w:val="20"/>
          <w:szCs w:val="20"/>
        </w:rPr>
        <w:t xml:space="preserve"> Selvin E</w:t>
      </w:r>
      <w:r w:rsidR="00970A3D">
        <w:rPr>
          <w:rFonts w:ascii="Arial" w:hAnsi="Arial" w:cs="Arial"/>
          <w:sz w:val="20"/>
          <w:szCs w:val="20"/>
        </w:rPr>
        <w:t>,</w:t>
      </w:r>
      <w:r w:rsidRPr="00322787">
        <w:rPr>
          <w:rFonts w:ascii="Arial" w:hAnsi="Arial" w:cs="Arial"/>
          <w:sz w:val="20"/>
          <w:szCs w:val="20"/>
        </w:rPr>
        <w:t xml:space="preserve"> Thompson SG</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Danesh</w:t>
      </w:r>
      <w:proofErr w:type="spellEnd"/>
      <w:r w:rsidRPr="00322787">
        <w:rPr>
          <w:rFonts w:ascii="Arial" w:hAnsi="Arial" w:cs="Arial"/>
          <w:sz w:val="20"/>
          <w:szCs w:val="20"/>
        </w:rPr>
        <w:t xml:space="preserve"> J. </w:t>
      </w:r>
      <w:r w:rsidRPr="00322787">
        <w:rPr>
          <w:rFonts w:ascii="Arial" w:hAnsi="Arial" w:cs="Arial"/>
          <w:b/>
          <w:i/>
          <w:sz w:val="20"/>
          <w:szCs w:val="20"/>
        </w:rPr>
        <w:t>Glycated hemoglobin measurement and prediction of cardiovascular disease.</w:t>
      </w:r>
      <w:r w:rsidRPr="00322787">
        <w:rPr>
          <w:rFonts w:ascii="Arial" w:hAnsi="Arial" w:cs="Arial"/>
          <w:sz w:val="20"/>
          <w:szCs w:val="20"/>
        </w:rPr>
        <w:t> JAMA 2014 Mar 26</w:t>
      </w:r>
      <w:r w:rsidR="00970A3D">
        <w:rPr>
          <w:rFonts w:ascii="Arial" w:hAnsi="Arial" w:cs="Arial"/>
          <w:sz w:val="20"/>
          <w:szCs w:val="20"/>
        </w:rPr>
        <w:t xml:space="preserve">. </w:t>
      </w:r>
      <w:r w:rsidRPr="00322787">
        <w:rPr>
          <w:rFonts w:ascii="Arial" w:hAnsi="Arial" w:cs="Arial"/>
          <w:sz w:val="20"/>
          <w:szCs w:val="20"/>
        </w:rPr>
        <w:t>PMC4386007 PM: 24668104. </w:t>
      </w:r>
    </w:p>
    <w:p w14:paraId="4A279DC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Ellis J, Lange EM, Li J, Dupuis J, Baumert J, Walston JD, Keating BJ, Durda P, Fox ER, Palmer CD, Meng YA, Young T, Farlow DN, Schnabel RB, </w:t>
      </w:r>
      <w:proofErr w:type="spellStart"/>
      <w:r w:rsidRPr="00322787">
        <w:rPr>
          <w:rFonts w:ascii="Arial" w:hAnsi="Arial" w:cs="Arial"/>
          <w:sz w:val="20"/>
          <w:szCs w:val="20"/>
        </w:rPr>
        <w:t>Marzi</w:t>
      </w:r>
      <w:proofErr w:type="spellEnd"/>
      <w:r w:rsidRPr="00322787">
        <w:rPr>
          <w:rFonts w:ascii="Arial" w:hAnsi="Arial" w:cs="Arial"/>
          <w:sz w:val="20"/>
          <w:szCs w:val="20"/>
        </w:rPr>
        <w:t xml:space="preserve"> CS, Larkin E, Martin LW, Bis JC, Auer P, Ramachandran VS, Gabriel SB, Willis MS, Pankow JS, Papanicolaou GJ, Rotter JI, Ballantyne CM, Gross MD, Lettre G, Wilson JG, Peters U, Koenig W, Tracy RP, Redline S, Reiner AP, Benjamin EJ, Lange LA. </w:t>
      </w:r>
      <w:r w:rsidRPr="00322787">
        <w:rPr>
          <w:rFonts w:ascii="Arial" w:hAnsi="Arial" w:cs="Arial"/>
          <w:b/>
          <w:bCs/>
          <w:i/>
          <w:iCs/>
          <w:sz w:val="20"/>
          <w:szCs w:val="20"/>
        </w:rPr>
        <w:t>Large multiethnic Candidate Gene Study for C-reactive protein levels: identification of a novel association at CD36 in African Americans</w:t>
      </w:r>
      <w:r w:rsidRPr="00322787">
        <w:rPr>
          <w:rFonts w:ascii="Arial" w:hAnsi="Arial" w:cs="Arial"/>
          <w:b/>
          <w:bCs/>
          <w:sz w:val="20"/>
          <w:szCs w:val="20"/>
        </w:rPr>
        <w:t xml:space="preserve">. </w:t>
      </w:r>
      <w:r w:rsidRPr="00322787">
        <w:rPr>
          <w:rFonts w:ascii="Arial" w:hAnsi="Arial" w:cs="Arial"/>
          <w:sz w:val="20"/>
          <w:szCs w:val="20"/>
        </w:rPr>
        <w:t xml:space="preserve">Hum Genet, </w:t>
      </w:r>
      <w:proofErr w:type="gramStart"/>
      <w:r w:rsidRPr="00322787">
        <w:rPr>
          <w:rFonts w:ascii="Arial" w:hAnsi="Arial" w:cs="Arial"/>
          <w:sz w:val="20"/>
          <w:szCs w:val="20"/>
        </w:rPr>
        <w:t>Aug.,</w:t>
      </w:r>
      <w:proofErr w:type="gramEnd"/>
      <w:r w:rsidRPr="00322787">
        <w:rPr>
          <w:rFonts w:ascii="Arial" w:hAnsi="Arial" w:cs="Arial"/>
          <w:sz w:val="20"/>
          <w:szCs w:val="20"/>
        </w:rPr>
        <w:t xml:space="preserve"> 2014. Vol. 133, issue 8, pp. 985-995. PM:24643644. PMC4104766.</w:t>
      </w:r>
    </w:p>
    <w:p w14:paraId="6CDC0D4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Escott-Price V, Bellenguez C, Wang LS, Choi SH, Harold D, Jones L, </w:t>
      </w:r>
      <w:proofErr w:type="spellStart"/>
      <w:r w:rsidRPr="00322787">
        <w:rPr>
          <w:rFonts w:ascii="Arial" w:hAnsi="Arial" w:cs="Arial"/>
          <w:sz w:val="20"/>
          <w:szCs w:val="20"/>
        </w:rPr>
        <w:t>Holmans</w:t>
      </w:r>
      <w:proofErr w:type="spellEnd"/>
      <w:r w:rsidRPr="00322787">
        <w:rPr>
          <w:rFonts w:ascii="Arial" w:hAnsi="Arial" w:cs="Arial"/>
          <w:sz w:val="20"/>
          <w:szCs w:val="20"/>
        </w:rPr>
        <w:t xml:space="preserve"> P, Gerrish A, </w:t>
      </w:r>
      <w:proofErr w:type="spellStart"/>
      <w:r w:rsidRPr="00322787">
        <w:rPr>
          <w:rFonts w:ascii="Arial" w:hAnsi="Arial" w:cs="Arial"/>
          <w:sz w:val="20"/>
          <w:szCs w:val="20"/>
        </w:rPr>
        <w:t>Vedernikov</w:t>
      </w:r>
      <w:proofErr w:type="spellEnd"/>
      <w:r w:rsidRPr="00322787">
        <w:rPr>
          <w:rFonts w:ascii="Arial" w:hAnsi="Arial" w:cs="Arial"/>
          <w:sz w:val="20"/>
          <w:szCs w:val="20"/>
        </w:rPr>
        <w:t xml:space="preserve"> A, Richards A, DeStefano AL, Lambert JC, Ibrahim-</w:t>
      </w:r>
      <w:proofErr w:type="spellStart"/>
      <w:r w:rsidRPr="00322787">
        <w:rPr>
          <w:rFonts w:ascii="Arial" w:hAnsi="Arial" w:cs="Arial"/>
          <w:sz w:val="20"/>
          <w:szCs w:val="20"/>
        </w:rPr>
        <w:t>Verbaas</w:t>
      </w:r>
      <w:proofErr w:type="spellEnd"/>
      <w:r w:rsidRPr="00322787">
        <w:rPr>
          <w:rFonts w:ascii="Arial" w:hAnsi="Arial" w:cs="Arial"/>
          <w:sz w:val="20"/>
          <w:szCs w:val="20"/>
        </w:rPr>
        <w:t xml:space="preserve"> CA, </w:t>
      </w:r>
      <w:proofErr w:type="spellStart"/>
      <w:r w:rsidRPr="00322787">
        <w:rPr>
          <w:rFonts w:ascii="Arial" w:hAnsi="Arial" w:cs="Arial"/>
          <w:sz w:val="20"/>
          <w:szCs w:val="20"/>
        </w:rPr>
        <w:t>Naj</w:t>
      </w:r>
      <w:proofErr w:type="spellEnd"/>
      <w:r w:rsidRPr="00322787">
        <w:rPr>
          <w:rFonts w:ascii="Arial" w:hAnsi="Arial" w:cs="Arial"/>
          <w:sz w:val="20"/>
          <w:szCs w:val="20"/>
        </w:rPr>
        <w:t xml:space="preserve"> AC, Sims R, Jun G, Bis JC, Beecham GW, </w:t>
      </w:r>
      <w:proofErr w:type="spellStart"/>
      <w:r w:rsidRPr="00322787">
        <w:rPr>
          <w:rFonts w:ascii="Arial" w:hAnsi="Arial" w:cs="Arial"/>
          <w:sz w:val="20"/>
          <w:szCs w:val="20"/>
        </w:rPr>
        <w:t>Grenier-Boley</w:t>
      </w:r>
      <w:proofErr w:type="spellEnd"/>
      <w:r w:rsidRPr="00322787">
        <w:rPr>
          <w:rFonts w:ascii="Arial" w:hAnsi="Arial" w:cs="Arial"/>
          <w:sz w:val="20"/>
          <w:szCs w:val="20"/>
        </w:rPr>
        <w:t xml:space="preserve"> B, Russo G, Thornton-Wells TA, Denning N, Smith AV, </w:t>
      </w:r>
      <w:proofErr w:type="spellStart"/>
      <w:r w:rsidRPr="00322787">
        <w:rPr>
          <w:rFonts w:ascii="Arial" w:hAnsi="Arial" w:cs="Arial"/>
          <w:sz w:val="20"/>
          <w:szCs w:val="20"/>
        </w:rPr>
        <w:t>Chouraki</w:t>
      </w:r>
      <w:proofErr w:type="spellEnd"/>
      <w:r w:rsidRPr="00322787">
        <w:rPr>
          <w:rFonts w:ascii="Arial" w:hAnsi="Arial" w:cs="Arial"/>
          <w:sz w:val="20"/>
          <w:szCs w:val="20"/>
        </w:rPr>
        <w:t xml:space="preserve"> V, Thomas C, Ikram MA, </w:t>
      </w:r>
      <w:proofErr w:type="spellStart"/>
      <w:r w:rsidRPr="00322787">
        <w:rPr>
          <w:rFonts w:ascii="Arial" w:hAnsi="Arial" w:cs="Arial"/>
          <w:sz w:val="20"/>
          <w:szCs w:val="20"/>
        </w:rPr>
        <w:t>Zelenika</w:t>
      </w:r>
      <w:proofErr w:type="spellEnd"/>
      <w:r w:rsidRPr="00322787">
        <w:rPr>
          <w:rFonts w:ascii="Arial" w:hAnsi="Arial" w:cs="Arial"/>
          <w:sz w:val="20"/>
          <w:szCs w:val="20"/>
        </w:rPr>
        <w:t xml:space="preserve"> D, </w:t>
      </w:r>
      <w:proofErr w:type="spellStart"/>
      <w:r w:rsidRPr="00322787">
        <w:rPr>
          <w:rFonts w:ascii="Arial" w:hAnsi="Arial" w:cs="Arial"/>
          <w:sz w:val="20"/>
          <w:szCs w:val="20"/>
        </w:rPr>
        <w:t>Vardarajan</w:t>
      </w:r>
      <w:proofErr w:type="spellEnd"/>
      <w:r w:rsidRPr="00322787">
        <w:rPr>
          <w:rFonts w:ascii="Arial" w:hAnsi="Arial" w:cs="Arial"/>
          <w:sz w:val="20"/>
          <w:szCs w:val="20"/>
        </w:rPr>
        <w:t xml:space="preserve"> BN, </w:t>
      </w:r>
      <w:proofErr w:type="spellStart"/>
      <w:r w:rsidRPr="00322787">
        <w:rPr>
          <w:rFonts w:ascii="Arial" w:hAnsi="Arial" w:cs="Arial"/>
          <w:sz w:val="20"/>
          <w:szCs w:val="20"/>
        </w:rPr>
        <w:t>Kamatani</w:t>
      </w:r>
      <w:proofErr w:type="spellEnd"/>
      <w:r w:rsidRPr="00322787">
        <w:rPr>
          <w:rFonts w:ascii="Arial" w:hAnsi="Arial" w:cs="Arial"/>
          <w:sz w:val="20"/>
          <w:szCs w:val="20"/>
        </w:rPr>
        <w:t xml:space="preserve"> Y, Lin CF, Schmidt H, Kunkle B, Dunstan ML, </w:t>
      </w:r>
      <w:proofErr w:type="spellStart"/>
      <w:r w:rsidRPr="00322787">
        <w:rPr>
          <w:rFonts w:ascii="Arial" w:hAnsi="Arial" w:cs="Arial"/>
          <w:sz w:val="20"/>
          <w:szCs w:val="20"/>
        </w:rPr>
        <w:t>Vronskaya</w:t>
      </w:r>
      <w:proofErr w:type="spellEnd"/>
      <w:r w:rsidRPr="00322787">
        <w:rPr>
          <w:rFonts w:ascii="Arial" w:hAnsi="Arial" w:cs="Arial"/>
          <w:sz w:val="20"/>
          <w:szCs w:val="20"/>
        </w:rPr>
        <w:t xml:space="preserve"> M, United Kingdom Brain Expression Consortium, Johnson AD, Ruiz A, </w:t>
      </w:r>
      <w:proofErr w:type="spellStart"/>
      <w:r w:rsidRPr="00322787">
        <w:rPr>
          <w:rFonts w:ascii="Arial" w:hAnsi="Arial" w:cs="Arial"/>
          <w:sz w:val="20"/>
          <w:szCs w:val="20"/>
        </w:rPr>
        <w:t>Bihoreau</w:t>
      </w:r>
      <w:proofErr w:type="spellEnd"/>
      <w:r w:rsidRPr="00322787">
        <w:rPr>
          <w:rFonts w:ascii="Arial" w:hAnsi="Arial" w:cs="Arial"/>
          <w:sz w:val="20"/>
          <w:szCs w:val="20"/>
        </w:rPr>
        <w:t xml:space="preserve"> MT, Reitz C, </w:t>
      </w:r>
      <w:proofErr w:type="spellStart"/>
      <w:r w:rsidRPr="00322787">
        <w:rPr>
          <w:rFonts w:ascii="Arial" w:hAnsi="Arial" w:cs="Arial"/>
          <w:sz w:val="20"/>
          <w:szCs w:val="20"/>
        </w:rPr>
        <w:t>Pasquier</w:t>
      </w:r>
      <w:proofErr w:type="spellEnd"/>
      <w:r w:rsidRPr="00322787">
        <w:rPr>
          <w:rFonts w:ascii="Arial" w:hAnsi="Arial" w:cs="Arial"/>
          <w:sz w:val="20"/>
          <w:szCs w:val="20"/>
        </w:rPr>
        <w:t xml:space="preserve"> F, Hollingworth P, Hanon O, Fitzpatrick AL, Buxbaum JD, Campion D, Crane PK, Baldwin C, Becker T,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Cruchaga</w:t>
      </w:r>
      <w:proofErr w:type="spellEnd"/>
      <w:r w:rsidRPr="00322787">
        <w:rPr>
          <w:rFonts w:ascii="Arial" w:hAnsi="Arial" w:cs="Arial"/>
          <w:sz w:val="20"/>
          <w:szCs w:val="20"/>
        </w:rPr>
        <w:t xml:space="preserve"> C, Craig D, Amin N, </w:t>
      </w:r>
      <w:proofErr w:type="spellStart"/>
      <w:r w:rsidRPr="00322787">
        <w:rPr>
          <w:rFonts w:ascii="Arial" w:hAnsi="Arial" w:cs="Arial"/>
          <w:sz w:val="20"/>
          <w:szCs w:val="20"/>
        </w:rPr>
        <w:t>Berr</w:t>
      </w:r>
      <w:proofErr w:type="spellEnd"/>
      <w:r w:rsidRPr="00322787">
        <w:rPr>
          <w:rFonts w:ascii="Arial" w:hAnsi="Arial" w:cs="Arial"/>
          <w:sz w:val="20"/>
          <w:szCs w:val="20"/>
        </w:rPr>
        <w:t xml:space="preserve"> C, Lopez OL, De Jager PL, </w:t>
      </w:r>
      <w:proofErr w:type="spellStart"/>
      <w:r w:rsidRPr="00322787">
        <w:rPr>
          <w:rFonts w:ascii="Arial" w:hAnsi="Arial" w:cs="Arial"/>
          <w:sz w:val="20"/>
          <w:szCs w:val="20"/>
        </w:rPr>
        <w:t>Deramecourt</w:t>
      </w:r>
      <w:proofErr w:type="spellEnd"/>
      <w:r w:rsidRPr="00322787">
        <w:rPr>
          <w:rFonts w:ascii="Arial" w:hAnsi="Arial" w:cs="Arial"/>
          <w:sz w:val="20"/>
          <w:szCs w:val="20"/>
        </w:rPr>
        <w:t xml:space="preserve"> V, Johnston JA, Evans D, </w:t>
      </w:r>
      <w:proofErr w:type="spellStart"/>
      <w:r w:rsidRPr="00322787">
        <w:rPr>
          <w:rFonts w:ascii="Arial" w:hAnsi="Arial" w:cs="Arial"/>
          <w:sz w:val="20"/>
          <w:szCs w:val="20"/>
        </w:rPr>
        <w:t>Lovestone</w:t>
      </w:r>
      <w:proofErr w:type="spellEnd"/>
      <w:r w:rsidRPr="00322787">
        <w:rPr>
          <w:rFonts w:ascii="Arial" w:hAnsi="Arial" w:cs="Arial"/>
          <w:sz w:val="20"/>
          <w:szCs w:val="20"/>
        </w:rPr>
        <w:t xml:space="preserve"> S, </w:t>
      </w:r>
      <w:proofErr w:type="spellStart"/>
      <w:r w:rsidRPr="00322787">
        <w:rPr>
          <w:rFonts w:ascii="Arial" w:hAnsi="Arial" w:cs="Arial"/>
          <w:sz w:val="20"/>
          <w:szCs w:val="20"/>
        </w:rPr>
        <w:t>Letenneur</w:t>
      </w:r>
      <w:proofErr w:type="spellEnd"/>
      <w:r w:rsidRPr="00322787">
        <w:rPr>
          <w:rFonts w:ascii="Arial" w:hAnsi="Arial" w:cs="Arial"/>
          <w:sz w:val="20"/>
          <w:szCs w:val="20"/>
        </w:rPr>
        <w:t xml:space="preserve"> L, Hernandez I, </w:t>
      </w:r>
      <w:proofErr w:type="spellStart"/>
      <w:r w:rsidRPr="00322787">
        <w:rPr>
          <w:rFonts w:ascii="Arial" w:hAnsi="Arial" w:cs="Arial"/>
          <w:sz w:val="20"/>
          <w:szCs w:val="20"/>
        </w:rPr>
        <w:t>Rubinsztein</w:t>
      </w:r>
      <w:proofErr w:type="spellEnd"/>
      <w:r w:rsidRPr="00322787">
        <w:rPr>
          <w:rFonts w:ascii="Arial" w:hAnsi="Arial" w:cs="Arial"/>
          <w:sz w:val="20"/>
          <w:szCs w:val="20"/>
        </w:rPr>
        <w:t xml:space="preserve"> DC,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w:t>
      </w:r>
      <w:proofErr w:type="spellStart"/>
      <w:r w:rsidRPr="00322787">
        <w:rPr>
          <w:rFonts w:ascii="Arial" w:hAnsi="Arial" w:cs="Arial"/>
          <w:sz w:val="20"/>
          <w:szCs w:val="20"/>
        </w:rPr>
        <w:t>Sleegers</w:t>
      </w:r>
      <w:proofErr w:type="spellEnd"/>
      <w:r w:rsidRPr="00322787">
        <w:rPr>
          <w:rFonts w:ascii="Arial" w:hAnsi="Arial" w:cs="Arial"/>
          <w:sz w:val="20"/>
          <w:szCs w:val="20"/>
        </w:rPr>
        <w:t xml:space="preserve"> K, </w:t>
      </w:r>
      <w:proofErr w:type="spellStart"/>
      <w:r w:rsidRPr="00322787">
        <w:rPr>
          <w:rFonts w:ascii="Arial" w:hAnsi="Arial" w:cs="Arial"/>
          <w:sz w:val="20"/>
          <w:szCs w:val="20"/>
        </w:rPr>
        <w:t>Goate</w:t>
      </w:r>
      <w:proofErr w:type="spellEnd"/>
      <w:r w:rsidRPr="00322787">
        <w:rPr>
          <w:rFonts w:ascii="Arial" w:hAnsi="Arial" w:cs="Arial"/>
          <w:sz w:val="20"/>
          <w:szCs w:val="20"/>
        </w:rPr>
        <w:t xml:space="preserve"> AM, </w:t>
      </w:r>
      <w:proofErr w:type="spellStart"/>
      <w:r w:rsidRPr="00322787">
        <w:rPr>
          <w:rFonts w:ascii="Arial" w:hAnsi="Arial" w:cs="Arial"/>
          <w:sz w:val="20"/>
          <w:szCs w:val="20"/>
        </w:rPr>
        <w:t>Fievet</w:t>
      </w:r>
      <w:proofErr w:type="spellEnd"/>
      <w:r w:rsidRPr="00322787">
        <w:rPr>
          <w:rFonts w:ascii="Arial" w:hAnsi="Arial" w:cs="Arial"/>
          <w:sz w:val="20"/>
          <w:szCs w:val="20"/>
        </w:rPr>
        <w:t xml:space="preserve"> N, </w:t>
      </w:r>
      <w:proofErr w:type="spellStart"/>
      <w:r w:rsidRPr="00322787">
        <w:rPr>
          <w:rFonts w:ascii="Arial" w:hAnsi="Arial" w:cs="Arial"/>
          <w:sz w:val="20"/>
          <w:szCs w:val="20"/>
        </w:rPr>
        <w:t>Huentelman</w:t>
      </w:r>
      <w:proofErr w:type="spellEnd"/>
      <w:r w:rsidRPr="00322787">
        <w:rPr>
          <w:rFonts w:ascii="Arial" w:hAnsi="Arial" w:cs="Arial"/>
          <w:sz w:val="20"/>
          <w:szCs w:val="20"/>
        </w:rPr>
        <w:t xml:space="preserve"> MJ, Gill M, Brown K, Kamboh MI, Keller L, </w:t>
      </w:r>
      <w:proofErr w:type="spellStart"/>
      <w:r w:rsidRPr="00322787">
        <w:rPr>
          <w:rFonts w:ascii="Arial" w:hAnsi="Arial" w:cs="Arial"/>
          <w:sz w:val="20"/>
          <w:szCs w:val="20"/>
        </w:rPr>
        <w:t>Barberger</w:t>
      </w:r>
      <w:proofErr w:type="spellEnd"/>
      <w:r w:rsidRPr="00322787">
        <w:rPr>
          <w:rFonts w:ascii="Arial" w:hAnsi="Arial" w:cs="Arial"/>
          <w:sz w:val="20"/>
          <w:szCs w:val="20"/>
        </w:rPr>
        <w:t xml:space="preserve">-Gateau P, McGuinness B, Larson EB, Myers AJ, </w:t>
      </w:r>
      <w:proofErr w:type="spellStart"/>
      <w:r w:rsidRPr="00322787">
        <w:rPr>
          <w:rFonts w:ascii="Arial" w:hAnsi="Arial" w:cs="Arial"/>
          <w:sz w:val="20"/>
          <w:szCs w:val="20"/>
        </w:rPr>
        <w:t>Dufouil</w:t>
      </w:r>
      <w:proofErr w:type="spellEnd"/>
      <w:r w:rsidRPr="00322787">
        <w:rPr>
          <w:rFonts w:ascii="Arial" w:hAnsi="Arial" w:cs="Arial"/>
          <w:sz w:val="20"/>
          <w:szCs w:val="20"/>
        </w:rPr>
        <w:t xml:space="preserve"> C, Todd S, </w:t>
      </w:r>
      <w:proofErr w:type="spellStart"/>
      <w:r w:rsidRPr="00322787">
        <w:rPr>
          <w:rFonts w:ascii="Arial" w:hAnsi="Arial" w:cs="Arial"/>
          <w:sz w:val="20"/>
          <w:szCs w:val="20"/>
        </w:rPr>
        <w:t>Wallon</w:t>
      </w:r>
      <w:proofErr w:type="spellEnd"/>
      <w:r w:rsidRPr="00322787">
        <w:rPr>
          <w:rFonts w:ascii="Arial" w:hAnsi="Arial" w:cs="Arial"/>
          <w:sz w:val="20"/>
          <w:szCs w:val="20"/>
        </w:rPr>
        <w:t xml:space="preserve"> D, Love S, </w:t>
      </w:r>
      <w:proofErr w:type="spellStart"/>
      <w:r w:rsidRPr="00322787">
        <w:rPr>
          <w:rFonts w:ascii="Arial" w:hAnsi="Arial" w:cs="Arial"/>
          <w:sz w:val="20"/>
          <w:szCs w:val="20"/>
        </w:rPr>
        <w:t>Rogaeva</w:t>
      </w:r>
      <w:proofErr w:type="spellEnd"/>
      <w:r w:rsidRPr="00322787">
        <w:rPr>
          <w:rFonts w:ascii="Arial" w:hAnsi="Arial" w:cs="Arial"/>
          <w:sz w:val="20"/>
          <w:szCs w:val="20"/>
        </w:rPr>
        <w:t xml:space="preserve"> E, </w:t>
      </w:r>
      <w:proofErr w:type="spellStart"/>
      <w:r w:rsidRPr="00322787">
        <w:rPr>
          <w:rFonts w:ascii="Arial" w:hAnsi="Arial" w:cs="Arial"/>
          <w:sz w:val="20"/>
          <w:szCs w:val="20"/>
        </w:rPr>
        <w:t>Gallacher</w:t>
      </w:r>
      <w:proofErr w:type="spellEnd"/>
      <w:r w:rsidRPr="00322787">
        <w:rPr>
          <w:rFonts w:ascii="Arial" w:hAnsi="Arial" w:cs="Arial"/>
          <w:sz w:val="20"/>
          <w:szCs w:val="20"/>
        </w:rPr>
        <w:t xml:space="preserve"> J, George-</w:t>
      </w:r>
      <w:proofErr w:type="spellStart"/>
      <w:r w:rsidRPr="00322787">
        <w:rPr>
          <w:rFonts w:ascii="Arial" w:hAnsi="Arial" w:cs="Arial"/>
          <w:sz w:val="20"/>
          <w:szCs w:val="20"/>
        </w:rPr>
        <w:t>Hyslop</w:t>
      </w:r>
      <w:proofErr w:type="spellEnd"/>
      <w:r w:rsidRPr="00322787">
        <w:rPr>
          <w:rFonts w:ascii="Arial" w:hAnsi="Arial" w:cs="Arial"/>
          <w:sz w:val="20"/>
          <w:szCs w:val="20"/>
        </w:rPr>
        <w:t xml:space="preserve"> PS, </w:t>
      </w:r>
      <w:proofErr w:type="spellStart"/>
      <w:r w:rsidRPr="00322787">
        <w:rPr>
          <w:rFonts w:ascii="Arial" w:hAnsi="Arial" w:cs="Arial"/>
          <w:sz w:val="20"/>
          <w:szCs w:val="20"/>
        </w:rPr>
        <w:t>Clarimon</w:t>
      </w:r>
      <w:proofErr w:type="spellEnd"/>
      <w:r w:rsidRPr="00322787">
        <w:rPr>
          <w:rFonts w:ascii="Arial" w:hAnsi="Arial" w:cs="Arial"/>
          <w:sz w:val="20"/>
          <w:szCs w:val="20"/>
        </w:rPr>
        <w:t xml:space="preserve"> J, </w:t>
      </w:r>
      <w:proofErr w:type="spellStart"/>
      <w:r w:rsidRPr="00322787">
        <w:rPr>
          <w:rFonts w:ascii="Arial" w:hAnsi="Arial" w:cs="Arial"/>
          <w:sz w:val="20"/>
          <w:szCs w:val="20"/>
        </w:rPr>
        <w:t>Lleo</w:t>
      </w:r>
      <w:proofErr w:type="spellEnd"/>
      <w:r w:rsidRPr="00322787">
        <w:rPr>
          <w:rFonts w:ascii="Arial" w:hAnsi="Arial" w:cs="Arial"/>
          <w:sz w:val="20"/>
          <w:szCs w:val="20"/>
        </w:rPr>
        <w:t xml:space="preserve"> A, Bayer A, </w:t>
      </w:r>
      <w:proofErr w:type="spellStart"/>
      <w:r w:rsidRPr="00322787">
        <w:rPr>
          <w:rFonts w:ascii="Arial" w:hAnsi="Arial" w:cs="Arial"/>
          <w:sz w:val="20"/>
          <w:szCs w:val="20"/>
        </w:rPr>
        <w:t>Tsuang</w:t>
      </w:r>
      <w:proofErr w:type="spellEnd"/>
      <w:r w:rsidRPr="00322787">
        <w:rPr>
          <w:rFonts w:ascii="Arial" w:hAnsi="Arial" w:cs="Arial"/>
          <w:sz w:val="20"/>
          <w:szCs w:val="20"/>
        </w:rPr>
        <w:t xml:space="preserve"> DW, Yu L, </w:t>
      </w:r>
      <w:proofErr w:type="spellStart"/>
      <w:r w:rsidRPr="00322787">
        <w:rPr>
          <w:rFonts w:ascii="Arial" w:hAnsi="Arial" w:cs="Arial"/>
          <w:sz w:val="20"/>
          <w:szCs w:val="20"/>
        </w:rPr>
        <w:t>Tsolaki</w:t>
      </w:r>
      <w:proofErr w:type="spellEnd"/>
      <w:r w:rsidRPr="00322787">
        <w:rPr>
          <w:rFonts w:ascii="Arial" w:hAnsi="Arial" w:cs="Arial"/>
          <w:sz w:val="20"/>
          <w:szCs w:val="20"/>
        </w:rPr>
        <w:t xml:space="preserve"> M, </w:t>
      </w:r>
      <w:proofErr w:type="spellStart"/>
      <w:r w:rsidRPr="00322787">
        <w:rPr>
          <w:rFonts w:ascii="Arial" w:hAnsi="Arial" w:cs="Arial"/>
          <w:sz w:val="20"/>
          <w:szCs w:val="20"/>
        </w:rPr>
        <w:t>Bossu</w:t>
      </w:r>
      <w:proofErr w:type="spellEnd"/>
      <w:r w:rsidRPr="00322787">
        <w:rPr>
          <w:rFonts w:ascii="Arial" w:hAnsi="Arial" w:cs="Arial"/>
          <w:sz w:val="20"/>
          <w:szCs w:val="20"/>
        </w:rPr>
        <w:t xml:space="preserve"> P, </w:t>
      </w:r>
      <w:proofErr w:type="spellStart"/>
      <w:r w:rsidRPr="00322787">
        <w:rPr>
          <w:rFonts w:ascii="Arial" w:hAnsi="Arial" w:cs="Arial"/>
          <w:sz w:val="20"/>
          <w:szCs w:val="20"/>
        </w:rPr>
        <w:t>Spalletta</w:t>
      </w:r>
      <w:proofErr w:type="spellEnd"/>
      <w:r w:rsidRPr="00322787">
        <w:rPr>
          <w:rFonts w:ascii="Arial" w:hAnsi="Arial" w:cs="Arial"/>
          <w:sz w:val="20"/>
          <w:szCs w:val="20"/>
        </w:rPr>
        <w:t xml:space="preserve"> G, </w:t>
      </w:r>
      <w:proofErr w:type="spellStart"/>
      <w:r w:rsidRPr="00322787">
        <w:rPr>
          <w:rFonts w:ascii="Arial" w:hAnsi="Arial" w:cs="Arial"/>
          <w:sz w:val="20"/>
          <w:szCs w:val="20"/>
        </w:rPr>
        <w:t>Proitsi</w:t>
      </w:r>
      <w:proofErr w:type="spellEnd"/>
      <w:r w:rsidRPr="00322787">
        <w:rPr>
          <w:rFonts w:ascii="Arial" w:hAnsi="Arial" w:cs="Arial"/>
          <w:sz w:val="20"/>
          <w:szCs w:val="20"/>
        </w:rPr>
        <w:t xml:space="preserve"> P, </w:t>
      </w:r>
      <w:proofErr w:type="spellStart"/>
      <w:r w:rsidRPr="00322787">
        <w:rPr>
          <w:rFonts w:ascii="Arial" w:hAnsi="Arial" w:cs="Arial"/>
          <w:sz w:val="20"/>
          <w:szCs w:val="20"/>
        </w:rPr>
        <w:t>Collinge</w:t>
      </w:r>
      <w:proofErr w:type="spellEnd"/>
      <w:r w:rsidRPr="00322787">
        <w:rPr>
          <w:rFonts w:ascii="Arial" w:hAnsi="Arial" w:cs="Arial"/>
          <w:sz w:val="20"/>
          <w:szCs w:val="20"/>
        </w:rPr>
        <w:t xml:space="preserve"> J, </w:t>
      </w:r>
      <w:proofErr w:type="spellStart"/>
      <w:r w:rsidRPr="00322787">
        <w:rPr>
          <w:rFonts w:ascii="Arial" w:hAnsi="Arial" w:cs="Arial"/>
          <w:sz w:val="20"/>
          <w:szCs w:val="20"/>
        </w:rPr>
        <w:t>Sorbi</w:t>
      </w:r>
      <w:proofErr w:type="spellEnd"/>
      <w:r w:rsidRPr="00322787">
        <w:rPr>
          <w:rFonts w:ascii="Arial" w:hAnsi="Arial" w:cs="Arial"/>
          <w:sz w:val="20"/>
          <w:szCs w:val="20"/>
        </w:rPr>
        <w:t xml:space="preserve"> S, Garcia FS, Fox NC, Hardy J, Naranjo MC, Bosco P, Clarke R, </w:t>
      </w:r>
      <w:proofErr w:type="spellStart"/>
      <w:r w:rsidRPr="00322787">
        <w:rPr>
          <w:rFonts w:ascii="Arial" w:hAnsi="Arial" w:cs="Arial"/>
          <w:sz w:val="20"/>
          <w:szCs w:val="20"/>
        </w:rPr>
        <w:t>Brayne</w:t>
      </w:r>
      <w:proofErr w:type="spellEnd"/>
      <w:r w:rsidRPr="00322787">
        <w:rPr>
          <w:rFonts w:ascii="Arial" w:hAnsi="Arial" w:cs="Arial"/>
          <w:sz w:val="20"/>
          <w:szCs w:val="20"/>
        </w:rPr>
        <w:t xml:space="preserve"> C, </w:t>
      </w:r>
      <w:proofErr w:type="spellStart"/>
      <w:r w:rsidRPr="00322787">
        <w:rPr>
          <w:rFonts w:ascii="Arial" w:hAnsi="Arial" w:cs="Arial"/>
          <w:sz w:val="20"/>
          <w:szCs w:val="20"/>
        </w:rPr>
        <w:t>Galimberti</w:t>
      </w:r>
      <w:proofErr w:type="spellEnd"/>
      <w:r w:rsidRPr="00322787">
        <w:rPr>
          <w:rFonts w:ascii="Arial" w:hAnsi="Arial" w:cs="Arial"/>
          <w:sz w:val="20"/>
          <w:szCs w:val="20"/>
        </w:rPr>
        <w:t xml:space="preserve"> D, </w:t>
      </w:r>
      <w:proofErr w:type="spellStart"/>
      <w:r w:rsidRPr="00322787">
        <w:rPr>
          <w:rFonts w:ascii="Arial" w:hAnsi="Arial" w:cs="Arial"/>
          <w:sz w:val="20"/>
          <w:szCs w:val="20"/>
        </w:rPr>
        <w:t>Scarpini</w:t>
      </w:r>
      <w:proofErr w:type="spellEnd"/>
      <w:r w:rsidRPr="00322787">
        <w:rPr>
          <w:rFonts w:ascii="Arial" w:hAnsi="Arial" w:cs="Arial"/>
          <w:sz w:val="20"/>
          <w:szCs w:val="20"/>
        </w:rPr>
        <w:t xml:space="preserve"> E, </w:t>
      </w:r>
      <w:proofErr w:type="spellStart"/>
      <w:r w:rsidRPr="00322787">
        <w:rPr>
          <w:rFonts w:ascii="Arial" w:hAnsi="Arial" w:cs="Arial"/>
          <w:sz w:val="20"/>
          <w:szCs w:val="20"/>
        </w:rPr>
        <w:t>Bonuccelli</w:t>
      </w:r>
      <w:proofErr w:type="spellEnd"/>
      <w:r w:rsidRPr="00322787">
        <w:rPr>
          <w:rFonts w:ascii="Arial" w:hAnsi="Arial" w:cs="Arial"/>
          <w:sz w:val="20"/>
          <w:szCs w:val="20"/>
        </w:rPr>
        <w:t xml:space="preserve"> U, Mancuso M, Siciliano G, </w:t>
      </w:r>
      <w:proofErr w:type="spellStart"/>
      <w:r w:rsidRPr="00322787">
        <w:rPr>
          <w:rFonts w:ascii="Arial" w:hAnsi="Arial" w:cs="Arial"/>
          <w:sz w:val="20"/>
          <w:szCs w:val="20"/>
        </w:rPr>
        <w:t>Moebus</w:t>
      </w:r>
      <w:proofErr w:type="spellEnd"/>
      <w:r w:rsidRPr="00322787">
        <w:rPr>
          <w:rFonts w:ascii="Arial" w:hAnsi="Arial" w:cs="Arial"/>
          <w:sz w:val="20"/>
          <w:szCs w:val="20"/>
        </w:rPr>
        <w:t xml:space="preserve"> S, </w:t>
      </w:r>
      <w:proofErr w:type="spellStart"/>
      <w:r w:rsidRPr="00322787">
        <w:rPr>
          <w:rFonts w:ascii="Arial" w:hAnsi="Arial" w:cs="Arial"/>
          <w:sz w:val="20"/>
          <w:szCs w:val="20"/>
        </w:rPr>
        <w:t>Mecocci</w:t>
      </w:r>
      <w:proofErr w:type="spellEnd"/>
      <w:r w:rsidRPr="00322787">
        <w:rPr>
          <w:rFonts w:ascii="Arial" w:hAnsi="Arial" w:cs="Arial"/>
          <w:sz w:val="20"/>
          <w:szCs w:val="20"/>
        </w:rPr>
        <w:t xml:space="preserve"> P, </w:t>
      </w:r>
      <w:proofErr w:type="spellStart"/>
      <w:r w:rsidRPr="00322787">
        <w:rPr>
          <w:rFonts w:ascii="Arial" w:hAnsi="Arial" w:cs="Arial"/>
          <w:sz w:val="20"/>
          <w:szCs w:val="20"/>
        </w:rPr>
        <w:t>Zompo</w:t>
      </w:r>
      <w:proofErr w:type="spellEnd"/>
      <w:r w:rsidRPr="00322787">
        <w:rPr>
          <w:rFonts w:ascii="Arial" w:hAnsi="Arial" w:cs="Arial"/>
          <w:sz w:val="20"/>
          <w:szCs w:val="20"/>
        </w:rPr>
        <w:t xml:space="preserve"> MD, Maier W, Hampel H, </w:t>
      </w:r>
      <w:proofErr w:type="spellStart"/>
      <w:r w:rsidRPr="00322787">
        <w:rPr>
          <w:rFonts w:ascii="Arial" w:hAnsi="Arial" w:cs="Arial"/>
          <w:sz w:val="20"/>
          <w:szCs w:val="20"/>
        </w:rPr>
        <w:t>Pilotto</w:t>
      </w:r>
      <w:proofErr w:type="spellEnd"/>
      <w:r w:rsidRPr="00322787">
        <w:rPr>
          <w:rFonts w:ascii="Arial" w:hAnsi="Arial" w:cs="Arial"/>
          <w:sz w:val="20"/>
          <w:szCs w:val="20"/>
        </w:rPr>
        <w:t xml:space="preserve"> A, Frank-Garcia A, </w:t>
      </w:r>
      <w:proofErr w:type="spellStart"/>
      <w:r w:rsidRPr="00322787">
        <w:rPr>
          <w:rFonts w:ascii="Arial" w:hAnsi="Arial" w:cs="Arial"/>
          <w:sz w:val="20"/>
          <w:szCs w:val="20"/>
        </w:rPr>
        <w:t>Panza</w:t>
      </w:r>
      <w:proofErr w:type="spellEnd"/>
      <w:r w:rsidRPr="00322787">
        <w:rPr>
          <w:rFonts w:ascii="Arial" w:hAnsi="Arial" w:cs="Arial"/>
          <w:sz w:val="20"/>
          <w:szCs w:val="20"/>
        </w:rPr>
        <w:t xml:space="preserve"> F, </w:t>
      </w:r>
      <w:proofErr w:type="spellStart"/>
      <w:r w:rsidRPr="00322787">
        <w:rPr>
          <w:rFonts w:ascii="Arial" w:hAnsi="Arial" w:cs="Arial"/>
          <w:sz w:val="20"/>
          <w:szCs w:val="20"/>
        </w:rPr>
        <w:t>Solfrizzi</w:t>
      </w:r>
      <w:proofErr w:type="spellEnd"/>
      <w:r w:rsidRPr="00322787">
        <w:rPr>
          <w:rFonts w:ascii="Arial" w:hAnsi="Arial" w:cs="Arial"/>
          <w:sz w:val="20"/>
          <w:szCs w:val="20"/>
        </w:rPr>
        <w:t xml:space="preserve"> V, </w:t>
      </w:r>
      <w:proofErr w:type="spellStart"/>
      <w:r w:rsidRPr="00322787">
        <w:rPr>
          <w:rFonts w:ascii="Arial" w:hAnsi="Arial" w:cs="Arial"/>
          <w:sz w:val="20"/>
          <w:szCs w:val="20"/>
        </w:rPr>
        <w:t>Caffarra</w:t>
      </w:r>
      <w:proofErr w:type="spellEnd"/>
      <w:r w:rsidRPr="00322787">
        <w:rPr>
          <w:rFonts w:ascii="Arial" w:hAnsi="Arial" w:cs="Arial"/>
          <w:sz w:val="20"/>
          <w:szCs w:val="20"/>
        </w:rPr>
        <w:t xml:space="preserve"> P, </w:t>
      </w:r>
      <w:proofErr w:type="spellStart"/>
      <w:r w:rsidRPr="00322787">
        <w:rPr>
          <w:rFonts w:ascii="Arial" w:hAnsi="Arial" w:cs="Arial"/>
          <w:sz w:val="20"/>
          <w:szCs w:val="20"/>
        </w:rPr>
        <w:t>Nacmias</w:t>
      </w:r>
      <w:proofErr w:type="spellEnd"/>
      <w:r w:rsidRPr="00322787">
        <w:rPr>
          <w:rFonts w:ascii="Arial" w:hAnsi="Arial" w:cs="Arial"/>
          <w:sz w:val="20"/>
          <w:szCs w:val="20"/>
        </w:rPr>
        <w:t xml:space="preserve"> B, Perry W, </w:t>
      </w:r>
      <w:proofErr w:type="spellStart"/>
      <w:r w:rsidRPr="00322787">
        <w:rPr>
          <w:rFonts w:ascii="Arial" w:hAnsi="Arial" w:cs="Arial"/>
          <w:sz w:val="20"/>
          <w:szCs w:val="20"/>
        </w:rPr>
        <w:t>Mayhaus</w:t>
      </w:r>
      <w:proofErr w:type="spellEnd"/>
      <w:r w:rsidRPr="00322787">
        <w:rPr>
          <w:rFonts w:ascii="Arial" w:hAnsi="Arial" w:cs="Arial"/>
          <w:sz w:val="20"/>
          <w:szCs w:val="20"/>
        </w:rPr>
        <w:t xml:space="preserve"> M, </w:t>
      </w:r>
      <w:proofErr w:type="spellStart"/>
      <w:r w:rsidRPr="00322787">
        <w:rPr>
          <w:rFonts w:ascii="Arial" w:hAnsi="Arial" w:cs="Arial"/>
          <w:sz w:val="20"/>
          <w:szCs w:val="20"/>
        </w:rPr>
        <w:t>Lannfelt</w:t>
      </w:r>
      <w:proofErr w:type="spellEnd"/>
      <w:r w:rsidRPr="00322787">
        <w:rPr>
          <w:rFonts w:ascii="Arial" w:hAnsi="Arial" w:cs="Arial"/>
          <w:sz w:val="20"/>
          <w:szCs w:val="20"/>
        </w:rPr>
        <w:t xml:space="preserve"> L, </w:t>
      </w:r>
      <w:proofErr w:type="spellStart"/>
      <w:r w:rsidRPr="00322787">
        <w:rPr>
          <w:rFonts w:ascii="Arial" w:hAnsi="Arial" w:cs="Arial"/>
          <w:sz w:val="20"/>
          <w:szCs w:val="20"/>
        </w:rPr>
        <w:t>Hakonarson</w:t>
      </w:r>
      <w:proofErr w:type="spellEnd"/>
      <w:r w:rsidRPr="00322787">
        <w:rPr>
          <w:rFonts w:ascii="Arial" w:hAnsi="Arial" w:cs="Arial"/>
          <w:sz w:val="20"/>
          <w:szCs w:val="20"/>
        </w:rPr>
        <w:t xml:space="preserve"> H, Pichler S, Carrasquillo MM,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M, </w:t>
      </w:r>
      <w:proofErr w:type="spellStart"/>
      <w:r w:rsidRPr="00322787">
        <w:rPr>
          <w:rFonts w:ascii="Arial" w:hAnsi="Arial" w:cs="Arial"/>
          <w:sz w:val="20"/>
          <w:szCs w:val="20"/>
        </w:rPr>
        <w:t>Beekly</w:t>
      </w:r>
      <w:proofErr w:type="spellEnd"/>
      <w:r w:rsidRPr="00322787">
        <w:rPr>
          <w:rFonts w:ascii="Arial" w:hAnsi="Arial" w:cs="Arial"/>
          <w:sz w:val="20"/>
          <w:szCs w:val="20"/>
        </w:rPr>
        <w:t xml:space="preserve"> D, Alvarez V, Zou F, Valladares O, Younkin SG, </w:t>
      </w:r>
      <w:proofErr w:type="spellStart"/>
      <w:r w:rsidRPr="00322787">
        <w:rPr>
          <w:rFonts w:ascii="Arial" w:hAnsi="Arial" w:cs="Arial"/>
          <w:sz w:val="20"/>
          <w:szCs w:val="20"/>
        </w:rPr>
        <w:t>Coto</w:t>
      </w:r>
      <w:proofErr w:type="spellEnd"/>
      <w:r w:rsidRPr="00322787">
        <w:rPr>
          <w:rFonts w:ascii="Arial" w:hAnsi="Arial" w:cs="Arial"/>
          <w:sz w:val="20"/>
          <w:szCs w:val="20"/>
        </w:rPr>
        <w:t xml:space="preserve"> E, Hamilton-Nelson KL, Gu W, </w:t>
      </w:r>
      <w:proofErr w:type="spellStart"/>
      <w:r w:rsidRPr="00322787">
        <w:rPr>
          <w:rFonts w:ascii="Arial" w:hAnsi="Arial" w:cs="Arial"/>
          <w:sz w:val="20"/>
          <w:szCs w:val="20"/>
        </w:rPr>
        <w:t>Razquin</w:t>
      </w:r>
      <w:proofErr w:type="spellEnd"/>
      <w:r w:rsidRPr="00322787">
        <w:rPr>
          <w:rFonts w:ascii="Arial" w:hAnsi="Arial" w:cs="Arial"/>
          <w:sz w:val="20"/>
          <w:szCs w:val="20"/>
        </w:rPr>
        <w:t xml:space="preserve"> C, Pastor P, Mateo I, Owen MJ, Faber KM, Jonsson PV, </w:t>
      </w:r>
      <w:proofErr w:type="spellStart"/>
      <w:r w:rsidRPr="00322787">
        <w:rPr>
          <w:rFonts w:ascii="Arial" w:hAnsi="Arial" w:cs="Arial"/>
          <w:sz w:val="20"/>
          <w:szCs w:val="20"/>
        </w:rPr>
        <w:t>Combarros</w:t>
      </w:r>
      <w:proofErr w:type="spellEnd"/>
      <w:r w:rsidRPr="00322787">
        <w:rPr>
          <w:rFonts w:ascii="Arial" w:hAnsi="Arial" w:cs="Arial"/>
          <w:sz w:val="20"/>
          <w:szCs w:val="20"/>
        </w:rPr>
        <w:t xml:space="preserve"> O, O'Donovan MC, Cantwell LB, </w:t>
      </w:r>
      <w:proofErr w:type="spellStart"/>
      <w:r w:rsidRPr="00322787">
        <w:rPr>
          <w:rFonts w:ascii="Arial" w:hAnsi="Arial" w:cs="Arial"/>
          <w:sz w:val="20"/>
          <w:szCs w:val="20"/>
        </w:rPr>
        <w:t>Soininen</w:t>
      </w:r>
      <w:proofErr w:type="spellEnd"/>
      <w:r w:rsidRPr="00322787">
        <w:rPr>
          <w:rFonts w:ascii="Arial" w:hAnsi="Arial" w:cs="Arial"/>
          <w:sz w:val="20"/>
          <w:szCs w:val="20"/>
        </w:rPr>
        <w:t xml:space="preserve"> H, Blacker D, Mead S, Mosley TH, Jr., Bennett DA, Harris TB, </w:t>
      </w:r>
      <w:proofErr w:type="spellStart"/>
      <w:r w:rsidRPr="00322787">
        <w:rPr>
          <w:rFonts w:ascii="Arial" w:hAnsi="Arial" w:cs="Arial"/>
          <w:sz w:val="20"/>
          <w:szCs w:val="20"/>
        </w:rPr>
        <w:t>Fratiglioni</w:t>
      </w:r>
      <w:proofErr w:type="spellEnd"/>
      <w:r w:rsidRPr="00322787">
        <w:rPr>
          <w:rFonts w:ascii="Arial" w:hAnsi="Arial" w:cs="Arial"/>
          <w:sz w:val="20"/>
          <w:szCs w:val="20"/>
        </w:rPr>
        <w:t xml:space="preserve"> L, Holmes C, de Bruijn RF, Passmore P, </w:t>
      </w:r>
      <w:proofErr w:type="spellStart"/>
      <w:r w:rsidRPr="00322787">
        <w:rPr>
          <w:rFonts w:ascii="Arial" w:hAnsi="Arial" w:cs="Arial"/>
          <w:sz w:val="20"/>
          <w:szCs w:val="20"/>
        </w:rPr>
        <w:t>Montine</w:t>
      </w:r>
      <w:proofErr w:type="spellEnd"/>
      <w:r w:rsidRPr="00322787">
        <w:rPr>
          <w:rFonts w:ascii="Arial" w:hAnsi="Arial" w:cs="Arial"/>
          <w:sz w:val="20"/>
          <w:szCs w:val="20"/>
        </w:rPr>
        <w:t xml:space="preserve"> TJ, </w:t>
      </w:r>
      <w:proofErr w:type="spellStart"/>
      <w:r w:rsidRPr="00322787">
        <w:rPr>
          <w:rFonts w:ascii="Arial" w:hAnsi="Arial" w:cs="Arial"/>
          <w:sz w:val="20"/>
          <w:szCs w:val="20"/>
        </w:rPr>
        <w:t>Bettens</w:t>
      </w:r>
      <w:proofErr w:type="spellEnd"/>
      <w:r w:rsidRPr="00322787">
        <w:rPr>
          <w:rFonts w:ascii="Arial" w:hAnsi="Arial" w:cs="Arial"/>
          <w:sz w:val="20"/>
          <w:szCs w:val="20"/>
        </w:rPr>
        <w:t xml:space="preserve"> K, Rotter JI, Brice A, Morgan K, </w:t>
      </w:r>
      <w:proofErr w:type="spellStart"/>
      <w:r w:rsidRPr="00322787">
        <w:rPr>
          <w:rFonts w:ascii="Arial" w:hAnsi="Arial" w:cs="Arial"/>
          <w:sz w:val="20"/>
          <w:szCs w:val="20"/>
        </w:rPr>
        <w:t>Foroud</w:t>
      </w:r>
      <w:proofErr w:type="spellEnd"/>
      <w:r w:rsidRPr="00322787">
        <w:rPr>
          <w:rFonts w:ascii="Arial" w:hAnsi="Arial" w:cs="Arial"/>
          <w:sz w:val="20"/>
          <w:szCs w:val="20"/>
        </w:rPr>
        <w:t xml:space="preserve"> TM, </w:t>
      </w:r>
      <w:proofErr w:type="spellStart"/>
      <w:r w:rsidRPr="00322787">
        <w:rPr>
          <w:rFonts w:ascii="Arial" w:hAnsi="Arial" w:cs="Arial"/>
          <w:sz w:val="20"/>
          <w:szCs w:val="20"/>
        </w:rPr>
        <w:t>Kukull</w:t>
      </w:r>
      <w:proofErr w:type="spellEnd"/>
      <w:r w:rsidRPr="00322787">
        <w:rPr>
          <w:rFonts w:ascii="Arial" w:hAnsi="Arial" w:cs="Arial"/>
          <w:sz w:val="20"/>
          <w:szCs w:val="20"/>
        </w:rPr>
        <w:t xml:space="preserve"> WA, </w:t>
      </w:r>
      <w:proofErr w:type="spellStart"/>
      <w:r w:rsidRPr="00322787">
        <w:rPr>
          <w:rFonts w:ascii="Arial" w:hAnsi="Arial" w:cs="Arial"/>
          <w:sz w:val="20"/>
          <w:szCs w:val="20"/>
        </w:rPr>
        <w:t>Hannequin</w:t>
      </w:r>
      <w:proofErr w:type="spellEnd"/>
      <w:r w:rsidRPr="00322787">
        <w:rPr>
          <w:rFonts w:ascii="Arial" w:hAnsi="Arial" w:cs="Arial"/>
          <w:sz w:val="20"/>
          <w:szCs w:val="20"/>
        </w:rPr>
        <w:t xml:space="preserve"> D, Powell JF,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Ritchie K, </w:t>
      </w:r>
      <w:proofErr w:type="spellStart"/>
      <w:r w:rsidRPr="00322787">
        <w:rPr>
          <w:rFonts w:ascii="Arial" w:hAnsi="Arial" w:cs="Arial"/>
          <w:sz w:val="20"/>
          <w:szCs w:val="20"/>
        </w:rPr>
        <w:t>Lunetta</w:t>
      </w:r>
      <w:proofErr w:type="spellEnd"/>
      <w:r w:rsidRPr="00322787">
        <w:rPr>
          <w:rFonts w:ascii="Arial" w:hAnsi="Arial" w:cs="Arial"/>
          <w:sz w:val="20"/>
          <w:szCs w:val="20"/>
        </w:rPr>
        <w:t xml:space="preserve"> KL, </w:t>
      </w:r>
      <w:proofErr w:type="spellStart"/>
      <w:r w:rsidRPr="00322787">
        <w:rPr>
          <w:rFonts w:ascii="Arial" w:hAnsi="Arial" w:cs="Arial"/>
          <w:sz w:val="20"/>
          <w:szCs w:val="20"/>
        </w:rPr>
        <w:t>Kauwe</w:t>
      </w:r>
      <w:proofErr w:type="spellEnd"/>
      <w:r w:rsidRPr="00322787">
        <w:rPr>
          <w:rFonts w:ascii="Arial" w:hAnsi="Arial" w:cs="Arial"/>
          <w:sz w:val="20"/>
          <w:szCs w:val="20"/>
        </w:rPr>
        <w:t xml:space="preserve"> JS, Boerwinkle E, Riemenschneider M, Boada M, </w:t>
      </w:r>
      <w:proofErr w:type="spellStart"/>
      <w:r w:rsidRPr="00322787">
        <w:rPr>
          <w:rFonts w:ascii="Arial" w:hAnsi="Arial" w:cs="Arial"/>
          <w:sz w:val="20"/>
          <w:szCs w:val="20"/>
        </w:rPr>
        <w:t>Hiltunen</w:t>
      </w:r>
      <w:proofErr w:type="spellEnd"/>
      <w:r w:rsidRPr="00322787">
        <w:rPr>
          <w:rFonts w:ascii="Arial" w:hAnsi="Arial" w:cs="Arial"/>
          <w:sz w:val="20"/>
          <w:szCs w:val="20"/>
        </w:rPr>
        <w:t xml:space="preserve"> M, Martin ER, Schmidt R, </w:t>
      </w:r>
      <w:proofErr w:type="spellStart"/>
      <w:r w:rsidRPr="00322787">
        <w:rPr>
          <w:rFonts w:ascii="Arial" w:hAnsi="Arial" w:cs="Arial"/>
          <w:sz w:val="20"/>
          <w:szCs w:val="20"/>
        </w:rPr>
        <w:t>Rujescu</w:t>
      </w:r>
      <w:proofErr w:type="spellEnd"/>
      <w:r w:rsidRPr="00322787">
        <w:rPr>
          <w:rFonts w:ascii="Arial" w:hAnsi="Arial" w:cs="Arial"/>
          <w:sz w:val="20"/>
          <w:szCs w:val="20"/>
        </w:rPr>
        <w:t xml:space="preserve"> D, </w:t>
      </w:r>
      <w:proofErr w:type="spellStart"/>
      <w:r w:rsidRPr="00322787">
        <w:rPr>
          <w:rFonts w:ascii="Arial" w:hAnsi="Arial" w:cs="Arial"/>
          <w:sz w:val="20"/>
          <w:szCs w:val="20"/>
        </w:rPr>
        <w:t>Dartigues</w:t>
      </w:r>
      <w:proofErr w:type="spellEnd"/>
      <w:r w:rsidRPr="00322787">
        <w:rPr>
          <w:rFonts w:ascii="Arial" w:hAnsi="Arial" w:cs="Arial"/>
          <w:sz w:val="20"/>
          <w:szCs w:val="20"/>
        </w:rPr>
        <w:t xml:space="preserve"> JF, Mayeux R, </w:t>
      </w:r>
      <w:proofErr w:type="spellStart"/>
      <w:r w:rsidRPr="00322787">
        <w:rPr>
          <w:rFonts w:ascii="Arial" w:hAnsi="Arial" w:cs="Arial"/>
          <w:sz w:val="20"/>
          <w:szCs w:val="20"/>
        </w:rPr>
        <w:t>Tzourio</w:t>
      </w:r>
      <w:proofErr w:type="spellEnd"/>
      <w:r w:rsidRPr="00322787">
        <w:rPr>
          <w:rFonts w:ascii="Arial" w:hAnsi="Arial" w:cs="Arial"/>
          <w:sz w:val="20"/>
          <w:szCs w:val="20"/>
        </w:rPr>
        <w:t xml:space="preserve"> C,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Nothen</w:t>
      </w:r>
      <w:proofErr w:type="spellEnd"/>
      <w:r w:rsidRPr="00322787">
        <w:rPr>
          <w:rFonts w:ascii="Arial" w:hAnsi="Arial" w:cs="Arial"/>
          <w:sz w:val="20"/>
          <w:szCs w:val="20"/>
        </w:rPr>
        <w:t xml:space="preserve"> MM, Graff C, Psaty BM, Haines JL, Lathrop M, Pericak-Vance MA,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Van BC, Farrer LA,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Ramirez A, Seshadri S, Schellenberg GD, </w:t>
      </w:r>
      <w:proofErr w:type="spellStart"/>
      <w:r w:rsidRPr="00322787">
        <w:rPr>
          <w:rFonts w:ascii="Arial" w:hAnsi="Arial" w:cs="Arial"/>
          <w:sz w:val="20"/>
          <w:szCs w:val="20"/>
        </w:rPr>
        <w:t>Amouyel</w:t>
      </w:r>
      <w:proofErr w:type="spellEnd"/>
      <w:r w:rsidRPr="00322787">
        <w:rPr>
          <w:rFonts w:ascii="Arial" w:hAnsi="Arial" w:cs="Arial"/>
          <w:sz w:val="20"/>
          <w:szCs w:val="20"/>
        </w:rPr>
        <w:t xml:space="preserve"> P, Williams J. </w:t>
      </w:r>
      <w:r w:rsidRPr="00322787">
        <w:rPr>
          <w:rFonts w:ascii="Arial" w:hAnsi="Arial" w:cs="Arial"/>
          <w:b/>
          <w:bCs/>
          <w:i/>
          <w:iCs/>
          <w:sz w:val="20"/>
          <w:szCs w:val="20"/>
        </w:rPr>
        <w:t>Gene-wide analysis detects two new susceptibility genes for Alzheimer's disease</w:t>
      </w:r>
      <w:r w:rsidRPr="00322787">
        <w:rPr>
          <w:rFonts w:ascii="Arial" w:hAnsi="Arial" w:cs="Arial"/>
          <w:b/>
          <w:bCs/>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One, 2014. Vol. 9, issue 6, pp. e94661. PM:24922517. PMC4055488.</w:t>
      </w:r>
    </w:p>
    <w:p w14:paraId="50F6CCB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Fan VS, Locke ER, Diehr P, Wilsdon A, Enright P, </w:t>
      </w:r>
      <w:proofErr w:type="spellStart"/>
      <w:r w:rsidRPr="00322787">
        <w:rPr>
          <w:rFonts w:ascii="Arial" w:hAnsi="Arial" w:cs="Arial"/>
          <w:sz w:val="20"/>
          <w:szCs w:val="20"/>
        </w:rPr>
        <w:t>Yende</w:t>
      </w:r>
      <w:proofErr w:type="spellEnd"/>
      <w:r w:rsidRPr="00322787">
        <w:rPr>
          <w:rFonts w:ascii="Arial" w:hAnsi="Arial" w:cs="Arial"/>
          <w:sz w:val="20"/>
          <w:szCs w:val="20"/>
        </w:rPr>
        <w:t xml:space="preserve"> S, </w:t>
      </w:r>
      <w:proofErr w:type="spellStart"/>
      <w:r w:rsidRPr="00322787">
        <w:rPr>
          <w:rFonts w:ascii="Arial" w:hAnsi="Arial" w:cs="Arial"/>
          <w:sz w:val="20"/>
          <w:szCs w:val="20"/>
        </w:rPr>
        <w:t>Avdalovic</w:t>
      </w:r>
      <w:proofErr w:type="spellEnd"/>
      <w:r w:rsidRPr="00322787">
        <w:rPr>
          <w:rFonts w:ascii="Arial" w:hAnsi="Arial" w:cs="Arial"/>
          <w:sz w:val="20"/>
          <w:szCs w:val="20"/>
        </w:rPr>
        <w:t xml:space="preserve"> M, Barr G, </w:t>
      </w:r>
      <w:proofErr w:type="spellStart"/>
      <w:r w:rsidRPr="00322787">
        <w:rPr>
          <w:rFonts w:ascii="Arial" w:hAnsi="Arial" w:cs="Arial"/>
          <w:sz w:val="20"/>
          <w:szCs w:val="20"/>
        </w:rPr>
        <w:t>Kapur</w:t>
      </w:r>
      <w:proofErr w:type="spellEnd"/>
      <w:r w:rsidRPr="00322787">
        <w:rPr>
          <w:rFonts w:ascii="Arial" w:hAnsi="Arial" w:cs="Arial"/>
          <w:sz w:val="20"/>
          <w:szCs w:val="20"/>
        </w:rPr>
        <w:t xml:space="preserve"> VK, Thomas R, Krishnan JA, </w:t>
      </w:r>
      <w:proofErr w:type="spellStart"/>
      <w:r w:rsidRPr="00322787">
        <w:rPr>
          <w:rFonts w:ascii="Arial" w:hAnsi="Arial" w:cs="Arial"/>
          <w:sz w:val="20"/>
          <w:szCs w:val="20"/>
        </w:rPr>
        <w:t>L</w:t>
      </w:r>
      <w:r w:rsidR="00970A3D">
        <w:rPr>
          <w:rFonts w:ascii="Arial" w:hAnsi="Arial" w:cs="Arial"/>
          <w:sz w:val="20"/>
          <w:szCs w:val="20"/>
        </w:rPr>
        <w:t>ovasi</w:t>
      </w:r>
      <w:proofErr w:type="spellEnd"/>
      <w:r w:rsidR="00970A3D">
        <w:rPr>
          <w:rFonts w:ascii="Arial" w:hAnsi="Arial" w:cs="Arial"/>
          <w:sz w:val="20"/>
          <w:szCs w:val="20"/>
        </w:rPr>
        <w:t xml:space="preserve"> G, </w:t>
      </w:r>
      <w:proofErr w:type="spellStart"/>
      <w:r w:rsidR="00970A3D">
        <w:rPr>
          <w:rFonts w:ascii="Arial" w:hAnsi="Arial" w:cs="Arial"/>
          <w:sz w:val="20"/>
          <w:szCs w:val="20"/>
        </w:rPr>
        <w:t>Thielke</w:t>
      </w:r>
      <w:proofErr w:type="spellEnd"/>
      <w:r w:rsidR="00970A3D">
        <w:rPr>
          <w:rFonts w:ascii="Arial" w:hAnsi="Arial" w:cs="Arial"/>
          <w:sz w:val="20"/>
          <w:szCs w:val="20"/>
        </w:rPr>
        <w:t xml:space="preserve"> S. </w:t>
      </w:r>
      <w:r w:rsidRPr="00322787">
        <w:rPr>
          <w:rFonts w:ascii="Arial" w:hAnsi="Arial" w:cs="Arial"/>
          <w:b/>
          <w:bCs/>
          <w:i/>
          <w:iCs/>
          <w:sz w:val="20"/>
          <w:szCs w:val="20"/>
        </w:rPr>
        <w:t>Disability and Recovery of Independent Function in Obstructive Lung Disease: The Cardiovascular Health Study</w:t>
      </w:r>
      <w:r w:rsidRPr="00322787">
        <w:rPr>
          <w:rFonts w:ascii="Arial" w:hAnsi="Arial" w:cs="Arial"/>
          <w:b/>
          <w:bCs/>
          <w:sz w:val="20"/>
          <w:szCs w:val="20"/>
        </w:rPr>
        <w:t xml:space="preserve">. </w:t>
      </w:r>
      <w:r w:rsidRPr="00322787">
        <w:rPr>
          <w:rFonts w:ascii="Arial" w:hAnsi="Arial" w:cs="Arial"/>
          <w:sz w:val="20"/>
          <w:szCs w:val="20"/>
        </w:rPr>
        <w:t>Respiration, Sept. 9, 2014.  PM:25228204. PMC4197928.</w:t>
      </w:r>
    </w:p>
    <w:p w14:paraId="271853A3"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Ferket</w:t>
      </w:r>
      <w:proofErr w:type="spellEnd"/>
      <w:r w:rsidRPr="00322787">
        <w:rPr>
          <w:rFonts w:ascii="Arial" w:hAnsi="Arial" w:cs="Arial"/>
          <w:sz w:val="20"/>
          <w:szCs w:val="20"/>
        </w:rPr>
        <w:t xml:space="preserve"> BS, van </w:t>
      </w:r>
      <w:proofErr w:type="spellStart"/>
      <w:r w:rsidRPr="00322787">
        <w:rPr>
          <w:rFonts w:ascii="Arial" w:hAnsi="Arial" w:cs="Arial"/>
          <w:sz w:val="20"/>
          <w:szCs w:val="20"/>
        </w:rPr>
        <w:t>Kempen</w:t>
      </w:r>
      <w:proofErr w:type="spellEnd"/>
      <w:r w:rsidRPr="00322787">
        <w:rPr>
          <w:rFonts w:ascii="Arial" w:hAnsi="Arial" w:cs="Arial"/>
          <w:sz w:val="20"/>
          <w:szCs w:val="20"/>
        </w:rPr>
        <w:t xml:space="preserve"> BJ, </w:t>
      </w:r>
      <w:proofErr w:type="spellStart"/>
      <w:r w:rsidRPr="00322787">
        <w:rPr>
          <w:rFonts w:ascii="Arial" w:hAnsi="Arial" w:cs="Arial"/>
          <w:sz w:val="20"/>
          <w:szCs w:val="20"/>
        </w:rPr>
        <w:t>Wieberdink</w:t>
      </w:r>
      <w:proofErr w:type="spellEnd"/>
      <w:r w:rsidRPr="00322787">
        <w:rPr>
          <w:rFonts w:ascii="Arial" w:hAnsi="Arial" w:cs="Arial"/>
          <w:sz w:val="20"/>
          <w:szCs w:val="20"/>
        </w:rPr>
        <w:t xml:space="preserve"> RG, </w:t>
      </w:r>
      <w:proofErr w:type="spellStart"/>
      <w:r w:rsidRPr="00322787">
        <w:rPr>
          <w:rFonts w:ascii="Arial" w:hAnsi="Arial" w:cs="Arial"/>
          <w:sz w:val="20"/>
          <w:szCs w:val="20"/>
        </w:rPr>
        <w:t>Steyerberg</w:t>
      </w:r>
      <w:proofErr w:type="spellEnd"/>
      <w:r w:rsidRPr="00322787">
        <w:rPr>
          <w:rFonts w:ascii="Arial" w:hAnsi="Arial" w:cs="Arial"/>
          <w:sz w:val="20"/>
          <w:szCs w:val="20"/>
        </w:rPr>
        <w:t xml:space="preserve"> EW, </w:t>
      </w:r>
      <w:proofErr w:type="spellStart"/>
      <w:r w:rsidRPr="00322787">
        <w:rPr>
          <w:rFonts w:ascii="Arial" w:hAnsi="Arial" w:cs="Arial"/>
          <w:sz w:val="20"/>
          <w:szCs w:val="20"/>
        </w:rPr>
        <w:t>Koudstaal</w:t>
      </w:r>
      <w:proofErr w:type="spellEnd"/>
      <w:r w:rsidRPr="00322787">
        <w:rPr>
          <w:rFonts w:ascii="Arial" w:hAnsi="Arial" w:cs="Arial"/>
          <w:sz w:val="20"/>
          <w:szCs w:val="20"/>
        </w:rPr>
        <w:t xml:space="preserve"> PJ,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Shahar E, Gottesman RF, Rosamond W, Kizer JR, Kronmal RA, Psaty BM</w:t>
      </w:r>
      <w:r w:rsidR="004F34B3" w:rsidRPr="00322787">
        <w:rPr>
          <w:rFonts w:ascii="Arial" w:hAnsi="Arial" w:cs="Arial"/>
          <w:sz w:val="20"/>
          <w:szCs w:val="20"/>
        </w:rPr>
        <w:t xml:space="preserve">, Longstreth WT, Jr., Mosley T, </w:t>
      </w:r>
      <w:r w:rsidR="00970A3D">
        <w:rPr>
          <w:rFonts w:ascii="Arial" w:hAnsi="Arial" w:cs="Arial"/>
          <w:sz w:val="20"/>
          <w:szCs w:val="20"/>
        </w:rPr>
        <w:t xml:space="preserve">Folsom AR, </w:t>
      </w:r>
      <w:proofErr w:type="spellStart"/>
      <w:r w:rsidR="00970A3D">
        <w:rPr>
          <w:rFonts w:ascii="Arial" w:hAnsi="Arial" w:cs="Arial"/>
          <w:sz w:val="20"/>
          <w:szCs w:val="20"/>
        </w:rPr>
        <w:t>Hunink</w:t>
      </w:r>
      <w:proofErr w:type="spellEnd"/>
      <w:r w:rsidR="00970A3D">
        <w:rPr>
          <w:rFonts w:ascii="Arial" w:hAnsi="Arial" w:cs="Arial"/>
          <w:sz w:val="20"/>
          <w:szCs w:val="20"/>
        </w:rPr>
        <w:t xml:space="preserve"> MG, Ikram MA.</w:t>
      </w:r>
      <w:r w:rsidRPr="00322787">
        <w:rPr>
          <w:rFonts w:ascii="Arial" w:hAnsi="Arial" w:cs="Arial"/>
          <w:sz w:val="20"/>
          <w:szCs w:val="20"/>
        </w:rPr>
        <w:t xml:space="preserve"> </w:t>
      </w:r>
      <w:r w:rsidRPr="00322787">
        <w:rPr>
          <w:rFonts w:ascii="Arial" w:hAnsi="Arial" w:cs="Arial"/>
          <w:b/>
          <w:bCs/>
          <w:i/>
          <w:iCs/>
          <w:sz w:val="20"/>
          <w:szCs w:val="20"/>
        </w:rPr>
        <w:t>Separate prediction of intracerebral hemorrhage and ischemic stroke</w:t>
      </w:r>
      <w:r w:rsidRPr="00322787">
        <w:rPr>
          <w:rFonts w:ascii="Arial" w:hAnsi="Arial" w:cs="Arial"/>
          <w:b/>
          <w:bCs/>
          <w:sz w:val="20"/>
          <w:szCs w:val="20"/>
        </w:rPr>
        <w:t>.</w:t>
      </w:r>
      <w:r w:rsidRPr="00322787">
        <w:rPr>
          <w:rFonts w:ascii="Arial" w:hAnsi="Arial" w:cs="Arial"/>
          <w:sz w:val="20"/>
          <w:szCs w:val="20"/>
        </w:rPr>
        <w:t xml:space="preserve"> Neurology, Apr. 23, 2014. PM:24759844. PMC4035707.</w:t>
      </w:r>
    </w:p>
    <w:p w14:paraId="6B4D4EC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Fitzpatrick AL, Irizarry MC, Cushman M, Jenny NS, Chi GC, Koro C. </w:t>
      </w:r>
      <w:r w:rsidRPr="00322787">
        <w:rPr>
          <w:rFonts w:ascii="Arial" w:hAnsi="Arial" w:cs="Arial"/>
          <w:b/>
          <w:bCs/>
          <w:i/>
          <w:iCs/>
          <w:sz w:val="20"/>
          <w:szCs w:val="20"/>
        </w:rPr>
        <w:t>Lipoprotein-associated phospholipase A and risk of dementia in the Cardiovascular Health Study</w:t>
      </w:r>
      <w:r w:rsidRPr="00322787">
        <w:rPr>
          <w:rFonts w:ascii="Arial" w:hAnsi="Arial" w:cs="Arial"/>
          <w:b/>
          <w:bCs/>
          <w:sz w:val="20"/>
          <w:szCs w:val="20"/>
        </w:rPr>
        <w:t xml:space="preserve">. </w:t>
      </w:r>
      <w:r w:rsidRPr="00322787">
        <w:rPr>
          <w:rFonts w:ascii="Arial" w:hAnsi="Arial" w:cs="Arial"/>
          <w:sz w:val="20"/>
          <w:szCs w:val="20"/>
        </w:rPr>
        <w:t>Atherosclerosis, May 22, 2014. Vol. 235, issue 2, pp. 384-391. PM:24929287. PMC4096578.</w:t>
      </w:r>
    </w:p>
    <w:p w14:paraId="0FD536B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Folsom AR, Lutsey PL, </w:t>
      </w:r>
      <w:proofErr w:type="spellStart"/>
      <w:r w:rsidRPr="00322787">
        <w:rPr>
          <w:rFonts w:ascii="Arial" w:hAnsi="Arial" w:cs="Arial"/>
          <w:sz w:val="20"/>
          <w:szCs w:val="20"/>
        </w:rPr>
        <w:t>Nambi</w:t>
      </w:r>
      <w:proofErr w:type="spellEnd"/>
      <w:r w:rsidRPr="00322787">
        <w:rPr>
          <w:rFonts w:ascii="Arial" w:hAnsi="Arial" w:cs="Arial"/>
          <w:sz w:val="20"/>
          <w:szCs w:val="20"/>
        </w:rPr>
        <w:t xml:space="preserve"> V, </w:t>
      </w:r>
      <w:proofErr w:type="spellStart"/>
      <w:r w:rsidRPr="00322787">
        <w:rPr>
          <w:rFonts w:ascii="Arial" w:hAnsi="Arial" w:cs="Arial"/>
          <w:sz w:val="20"/>
          <w:szCs w:val="20"/>
        </w:rPr>
        <w:t>deFilippi</w:t>
      </w:r>
      <w:proofErr w:type="spellEnd"/>
      <w:r w:rsidRPr="00322787">
        <w:rPr>
          <w:rFonts w:ascii="Arial" w:hAnsi="Arial" w:cs="Arial"/>
          <w:sz w:val="20"/>
          <w:szCs w:val="20"/>
        </w:rPr>
        <w:t xml:space="preserve"> CR, Heckbert</w:t>
      </w:r>
      <w:r w:rsidR="00970A3D">
        <w:rPr>
          <w:rFonts w:ascii="Arial" w:hAnsi="Arial" w:cs="Arial"/>
          <w:sz w:val="20"/>
          <w:szCs w:val="20"/>
        </w:rPr>
        <w:t xml:space="preserve"> SR, Cushman M, Ballantyne CM. </w:t>
      </w:r>
      <w:r w:rsidRPr="00322787">
        <w:rPr>
          <w:rFonts w:ascii="Arial" w:hAnsi="Arial" w:cs="Arial"/>
          <w:b/>
          <w:bCs/>
          <w:i/>
          <w:iCs/>
          <w:sz w:val="20"/>
          <w:szCs w:val="20"/>
        </w:rPr>
        <w:t>Troponin T, NT-</w:t>
      </w:r>
      <w:proofErr w:type="spellStart"/>
      <w:r w:rsidRPr="00322787">
        <w:rPr>
          <w:rFonts w:ascii="Arial" w:hAnsi="Arial" w:cs="Arial"/>
          <w:b/>
          <w:bCs/>
          <w:i/>
          <w:iCs/>
          <w:sz w:val="20"/>
          <w:szCs w:val="20"/>
        </w:rPr>
        <w:t>proBNP</w:t>
      </w:r>
      <w:proofErr w:type="spellEnd"/>
      <w:r w:rsidRPr="00322787">
        <w:rPr>
          <w:rFonts w:ascii="Arial" w:hAnsi="Arial" w:cs="Arial"/>
          <w:b/>
          <w:bCs/>
          <w:i/>
          <w:iCs/>
          <w:sz w:val="20"/>
          <w:szCs w:val="20"/>
        </w:rPr>
        <w:t>, and venous thromboembolism: The Longitudinal Investigation of Thromboembolism Etiology (LITE)</w:t>
      </w:r>
      <w:r w:rsidRPr="00322787">
        <w:rPr>
          <w:rFonts w:ascii="Arial" w:hAnsi="Arial" w:cs="Arial"/>
          <w:b/>
          <w:bCs/>
          <w:sz w:val="20"/>
          <w:szCs w:val="20"/>
        </w:rPr>
        <w:t xml:space="preserve">. </w:t>
      </w:r>
      <w:proofErr w:type="spellStart"/>
      <w:r w:rsidRPr="00322787">
        <w:rPr>
          <w:rFonts w:ascii="Arial" w:hAnsi="Arial" w:cs="Arial"/>
          <w:sz w:val="20"/>
          <w:szCs w:val="20"/>
        </w:rPr>
        <w:t>Vasc</w:t>
      </w:r>
      <w:proofErr w:type="spellEnd"/>
      <w:r w:rsidRPr="00322787">
        <w:rPr>
          <w:rFonts w:ascii="Arial" w:hAnsi="Arial" w:cs="Arial"/>
          <w:sz w:val="20"/>
          <w:szCs w:val="20"/>
        </w:rPr>
        <w:t xml:space="preserve"> Med, </w:t>
      </w:r>
      <w:proofErr w:type="gramStart"/>
      <w:r w:rsidRPr="00322787">
        <w:rPr>
          <w:rFonts w:ascii="Arial" w:hAnsi="Arial" w:cs="Arial"/>
          <w:sz w:val="20"/>
          <w:szCs w:val="20"/>
        </w:rPr>
        <w:t>Feb.,</w:t>
      </w:r>
      <w:proofErr w:type="gramEnd"/>
      <w:r w:rsidRPr="00322787">
        <w:rPr>
          <w:rFonts w:ascii="Arial" w:hAnsi="Arial" w:cs="Arial"/>
          <w:sz w:val="20"/>
          <w:szCs w:val="20"/>
        </w:rPr>
        <w:t xml:space="preserve"> 2014. Vol. 19, issue 1, pp. 33-41. PM:24558027. PMC4006375.</w:t>
      </w:r>
    </w:p>
    <w:p w14:paraId="019FCF8A" w14:textId="77777777" w:rsidR="00EB05F5" w:rsidRPr="00322787" w:rsidRDefault="008B7EDB">
      <w:pPr>
        <w:autoSpaceDE w:val="0"/>
        <w:autoSpaceDN w:val="0"/>
        <w:adjustRightInd w:val="0"/>
        <w:spacing w:after="240" w:line="240" w:lineRule="auto"/>
        <w:rPr>
          <w:rFonts w:ascii="Arial" w:hAnsi="Arial" w:cs="Arial"/>
          <w:sz w:val="20"/>
          <w:szCs w:val="20"/>
        </w:rPr>
      </w:pPr>
      <w:proofErr w:type="spellStart"/>
      <w:r>
        <w:rPr>
          <w:rFonts w:ascii="Arial" w:hAnsi="Arial" w:cs="Arial"/>
          <w:sz w:val="20"/>
          <w:szCs w:val="20"/>
        </w:rPr>
        <w:t>Fowkes</w:t>
      </w:r>
      <w:proofErr w:type="spellEnd"/>
      <w:r w:rsidR="00EB05F5" w:rsidRPr="00322787">
        <w:rPr>
          <w:rFonts w:ascii="Arial" w:hAnsi="Arial" w:cs="Arial"/>
          <w:sz w:val="20"/>
          <w:szCs w:val="20"/>
        </w:rPr>
        <w:t xml:space="preserve"> FGR</w:t>
      </w:r>
      <w:r>
        <w:rPr>
          <w:rFonts w:ascii="Arial" w:hAnsi="Arial" w:cs="Arial"/>
          <w:sz w:val="20"/>
          <w:szCs w:val="20"/>
        </w:rPr>
        <w:t>,</w:t>
      </w:r>
      <w:r w:rsidR="00EB05F5" w:rsidRPr="00322787">
        <w:rPr>
          <w:rFonts w:ascii="Arial" w:hAnsi="Arial" w:cs="Arial"/>
          <w:sz w:val="20"/>
          <w:szCs w:val="20"/>
        </w:rPr>
        <w:t xml:space="preserve"> Murray GD</w:t>
      </w:r>
      <w:r>
        <w:rPr>
          <w:rFonts w:ascii="Arial" w:hAnsi="Arial" w:cs="Arial"/>
          <w:sz w:val="20"/>
          <w:szCs w:val="20"/>
        </w:rPr>
        <w:t>,</w:t>
      </w:r>
      <w:r w:rsidR="00EB05F5" w:rsidRPr="00322787">
        <w:rPr>
          <w:rFonts w:ascii="Arial" w:hAnsi="Arial" w:cs="Arial"/>
          <w:sz w:val="20"/>
          <w:szCs w:val="20"/>
        </w:rPr>
        <w:t xml:space="preserve"> Butcher I</w:t>
      </w:r>
      <w:r>
        <w:rPr>
          <w:rFonts w:ascii="Arial" w:hAnsi="Arial" w:cs="Arial"/>
          <w:sz w:val="20"/>
          <w:szCs w:val="20"/>
        </w:rPr>
        <w:t>, Folsom</w:t>
      </w:r>
      <w:r w:rsidR="00EB05F5" w:rsidRPr="00322787">
        <w:rPr>
          <w:rFonts w:ascii="Arial" w:hAnsi="Arial" w:cs="Arial"/>
          <w:sz w:val="20"/>
          <w:szCs w:val="20"/>
        </w:rPr>
        <w:t xml:space="preserve"> AR</w:t>
      </w:r>
      <w:r>
        <w:rPr>
          <w:rFonts w:ascii="Arial" w:hAnsi="Arial" w:cs="Arial"/>
          <w:sz w:val="20"/>
          <w:szCs w:val="20"/>
        </w:rPr>
        <w:t>,</w:t>
      </w:r>
      <w:r w:rsidR="00EB05F5" w:rsidRPr="00322787">
        <w:rPr>
          <w:rFonts w:ascii="Arial" w:hAnsi="Arial" w:cs="Arial"/>
          <w:sz w:val="20"/>
          <w:szCs w:val="20"/>
        </w:rPr>
        <w:t xml:space="preserve"> Hirsch AT</w:t>
      </w:r>
      <w:r>
        <w:rPr>
          <w:rFonts w:ascii="Arial" w:hAnsi="Arial" w:cs="Arial"/>
          <w:sz w:val="20"/>
          <w:szCs w:val="20"/>
        </w:rPr>
        <w:t>, Couper</w:t>
      </w:r>
      <w:r w:rsidR="00EB05F5" w:rsidRPr="00322787">
        <w:rPr>
          <w:rFonts w:ascii="Arial" w:hAnsi="Arial" w:cs="Arial"/>
          <w:sz w:val="20"/>
          <w:szCs w:val="20"/>
        </w:rPr>
        <w:t xml:space="preserve"> DJ</w:t>
      </w:r>
      <w:r>
        <w:rPr>
          <w:rFonts w:ascii="Arial" w:hAnsi="Arial" w:cs="Arial"/>
          <w:sz w:val="20"/>
          <w:szCs w:val="20"/>
        </w:rPr>
        <w:t xml:space="preserve">, </w:t>
      </w:r>
      <w:proofErr w:type="spellStart"/>
      <w:r>
        <w:rPr>
          <w:rFonts w:ascii="Arial" w:hAnsi="Arial" w:cs="Arial"/>
          <w:sz w:val="20"/>
          <w:szCs w:val="20"/>
        </w:rPr>
        <w:t>deBacker</w:t>
      </w:r>
      <w:proofErr w:type="spellEnd"/>
      <w:r w:rsidR="00EB05F5" w:rsidRPr="00322787">
        <w:rPr>
          <w:rFonts w:ascii="Arial" w:hAnsi="Arial" w:cs="Arial"/>
          <w:sz w:val="20"/>
          <w:szCs w:val="20"/>
        </w:rPr>
        <w:t xml:space="preserve"> G</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Kornitzer</w:t>
      </w:r>
      <w:proofErr w:type="spellEnd"/>
      <w:r w:rsidR="00EB05F5" w:rsidRPr="00322787">
        <w:rPr>
          <w:rFonts w:ascii="Arial" w:hAnsi="Arial" w:cs="Arial"/>
          <w:sz w:val="20"/>
          <w:szCs w:val="20"/>
        </w:rPr>
        <w:t xml:space="preserve"> M</w:t>
      </w:r>
      <w:r>
        <w:rPr>
          <w:rFonts w:ascii="Arial" w:hAnsi="Arial" w:cs="Arial"/>
          <w:sz w:val="20"/>
          <w:szCs w:val="20"/>
        </w:rPr>
        <w:t>,</w:t>
      </w:r>
      <w:r w:rsidR="00EB05F5" w:rsidRPr="00322787">
        <w:rPr>
          <w:rFonts w:ascii="Arial" w:hAnsi="Arial" w:cs="Arial"/>
          <w:sz w:val="20"/>
          <w:szCs w:val="20"/>
        </w:rPr>
        <w:t xml:space="preserve"> Newman AB</w:t>
      </w:r>
      <w:r>
        <w:rPr>
          <w:rFonts w:ascii="Arial" w:hAnsi="Arial" w:cs="Arial"/>
          <w:sz w:val="20"/>
          <w:szCs w:val="20"/>
        </w:rPr>
        <w:t>,</w:t>
      </w:r>
      <w:r w:rsidR="00EB05F5" w:rsidRPr="00322787">
        <w:rPr>
          <w:rFonts w:ascii="Arial" w:hAnsi="Arial" w:cs="Arial"/>
          <w:sz w:val="20"/>
          <w:szCs w:val="20"/>
        </w:rPr>
        <w:t xml:space="preserve"> Sutton-Tyrrell KC</w:t>
      </w:r>
      <w:r>
        <w:rPr>
          <w:rFonts w:ascii="Arial" w:hAnsi="Arial" w:cs="Arial"/>
          <w:sz w:val="20"/>
          <w:szCs w:val="20"/>
        </w:rPr>
        <w:t>, Cushman</w:t>
      </w:r>
      <w:r w:rsidR="00EB05F5" w:rsidRPr="00322787">
        <w:rPr>
          <w:rFonts w:ascii="Arial" w:hAnsi="Arial" w:cs="Arial"/>
          <w:sz w:val="20"/>
          <w:szCs w:val="20"/>
        </w:rPr>
        <w:t xml:space="preserve"> M</w:t>
      </w:r>
      <w:r>
        <w:rPr>
          <w:rFonts w:ascii="Arial" w:hAnsi="Arial" w:cs="Arial"/>
          <w:sz w:val="20"/>
          <w:szCs w:val="20"/>
        </w:rPr>
        <w:t>, Lee</w:t>
      </w:r>
      <w:r w:rsidR="00EB05F5" w:rsidRPr="00322787">
        <w:rPr>
          <w:rFonts w:ascii="Arial" w:hAnsi="Arial" w:cs="Arial"/>
          <w:sz w:val="20"/>
          <w:szCs w:val="20"/>
        </w:rPr>
        <w:t xml:space="preserve"> AJ</w:t>
      </w:r>
      <w:r>
        <w:rPr>
          <w:rFonts w:ascii="Arial" w:hAnsi="Arial" w:cs="Arial"/>
          <w:sz w:val="20"/>
          <w:szCs w:val="20"/>
        </w:rPr>
        <w:t>,</w:t>
      </w:r>
      <w:r w:rsidR="00EB05F5" w:rsidRPr="00322787">
        <w:rPr>
          <w:rFonts w:ascii="Arial" w:hAnsi="Arial" w:cs="Arial"/>
          <w:sz w:val="20"/>
          <w:szCs w:val="20"/>
        </w:rPr>
        <w:t xml:space="preserve"> Price JF</w:t>
      </w:r>
      <w:r>
        <w:rPr>
          <w:rFonts w:ascii="Arial" w:hAnsi="Arial" w:cs="Arial"/>
          <w:sz w:val="20"/>
          <w:szCs w:val="20"/>
        </w:rPr>
        <w:t>,</w:t>
      </w:r>
      <w:r w:rsidR="00EB05F5" w:rsidRPr="00322787">
        <w:rPr>
          <w:rFonts w:ascii="Arial" w:hAnsi="Arial" w:cs="Arial"/>
          <w:sz w:val="20"/>
          <w:szCs w:val="20"/>
        </w:rPr>
        <w:t xml:space="preserve"> D'Agostino RB</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Murabito</w:t>
      </w:r>
      <w:proofErr w:type="spellEnd"/>
      <w:r w:rsidR="00EB05F5" w:rsidRPr="00322787">
        <w:rPr>
          <w:rFonts w:ascii="Arial" w:hAnsi="Arial" w:cs="Arial"/>
          <w:sz w:val="20"/>
          <w:szCs w:val="20"/>
        </w:rPr>
        <w:t xml:space="preserve"> JM</w:t>
      </w:r>
      <w:r>
        <w:rPr>
          <w:rFonts w:ascii="Arial" w:hAnsi="Arial" w:cs="Arial"/>
          <w:sz w:val="20"/>
          <w:szCs w:val="20"/>
        </w:rPr>
        <w:t>,</w:t>
      </w:r>
      <w:r w:rsidR="00EB05F5" w:rsidRPr="00322787">
        <w:rPr>
          <w:rFonts w:ascii="Arial" w:hAnsi="Arial" w:cs="Arial"/>
          <w:sz w:val="20"/>
          <w:szCs w:val="20"/>
        </w:rPr>
        <w:t xml:space="preserve"> Norman P</w:t>
      </w:r>
      <w:r>
        <w:rPr>
          <w:rFonts w:ascii="Arial" w:hAnsi="Arial" w:cs="Arial"/>
          <w:sz w:val="20"/>
          <w:szCs w:val="20"/>
        </w:rPr>
        <w:t>,</w:t>
      </w:r>
      <w:r w:rsidR="00EB05F5" w:rsidRPr="00322787">
        <w:rPr>
          <w:rFonts w:ascii="Arial" w:hAnsi="Arial" w:cs="Arial"/>
          <w:sz w:val="20"/>
          <w:szCs w:val="20"/>
        </w:rPr>
        <w:t xml:space="preserve"> Masaki KH</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Bouter</w:t>
      </w:r>
      <w:proofErr w:type="spellEnd"/>
      <w:r w:rsidR="00EB05F5" w:rsidRPr="00322787">
        <w:rPr>
          <w:rFonts w:ascii="Arial" w:hAnsi="Arial" w:cs="Arial"/>
          <w:sz w:val="20"/>
          <w:szCs w:val="20"/>
        </w:rPr>
        <w:t xml:space="preserve"> LM</w:t>
      </w:r>
      <w:r>
        <w:rPr>
          <w:rFonts w:ascii="Arial" w:hAnsi="Arial" w:cs="Arial"/>
          <w:sz w:val="20"/>
          <w:szCs w:val="20"/>
        </w:rPr>
        <w:t>,</w:t>
      </w:r>
      <w:r w:rsidR="00EB05F5" w:rsidRPr="00322787">
        <w:rPr>
          <w:rFonts w:ascii="Arial" w:hAnsi="Arial" w:cs="Arial"/>
          <w:sz w:val="20"/>
          <w:szCs w:val="20"/>
        </w:rPr>
        <w:t xml:space="preserve"> Heine RJ</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Stehouwer</w:t>
      </w:r>
      <w:proofErr w:type="spellEnd"/>
      <w:r w:rsidR="00EB05F5" w:rsidRPr="00322787">
        <w:rPr>
          <w:rFonts w:ascii="Arial" w:hAnsi="Arial" w:cs="Arial"/>
          <w:sz w:val="20"/>
          <w:szCs w:val="20"/>
        </w:rPr>
        <w:t xml:space="preserve"> CDA</w:t>
      </w:r>
      <w:r>
        <w:rPr>
          <w:rFonts w:ascii="Arial" w:hAnsi="Arial" w:cs="Arial"/>
          <w:sz w:val="20"/>
          <w:szCs w:val="20"/>
        </w:rPr>
        <w:t>,</w:t>
      </w:r>
      <w:r w:rsidR="00EB05F5" w:rsidRPr="00322787">
        <w:rPr>
          <w:rFonts w:ascii="Arial" w:hAnsi="Arial" w:cs="Arial"/>
          <w:sz w:val="20"/>
          <w:szCs w:val="20"/>
        </w:rPr>
        <w:t xml:space="preserve"> McDermott MM</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Stoffers</w:t>
      </w:r>
      <w:proofErr w:type="spellEnd"/>
      <w:r w:rsidR="00EB05F5" w:rsidRPr="00322787">
        <w:rPr>
          <w:rFonts w:ascii="Arial" w:hAnsi="Arial" w:cs="Arial"/>
          <w:sz w:val="20"/>
          <w:szCs w:val="20"/>
        </w:rPr>
        <w:t xml:space="preserve"> HEJH</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Knottnerus</w:t>
      </w:r>
      <w:proofErr w:type="spellEnd"/>
      <w:r w:rsidR="00EB05F5" w:rsidRPr="00322787">
        <w:rPr>
          <w:rFonts w:ascii="Arial" w:hAnsi="Arial" w:cs="Arial"/>
          <w:sz w:val="20"/>
          <w:szCs w:val="20"/>
        </w:rPr>
        <w:t xml:space="preserve"> JA</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Ogren</w:t>
      </w:r>
      <w:proofErr w:type="spellEnd"/>
      <w:r w:rsidR="00EB05F5" w:rsidRPr="00322787">
        <w:rPr>
          <w:rFonts w:ascii="Arial" w:hAnsi="Arial" w:cs="Arial"/>
          <w:sz w:val="20"/>
          <w:szCs w:val="20"/>
        </w:rPr>
        <w:t xml:space="preserve"> M</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Hedblad</w:t>
      </w:r>
      <w:proofErr w:type="spellEnd"/>
      <w:r w:rsidR="00EB05F5" w:rsidRPr="00322787">
        <w:rPr>
          <w:rFonts w:ascii="Arial" w:hAnsi="Arial" w:cs="Arial"/>
          <w:sz w:val="20"/>
          <w:szCs w:val="20"/>
        </w:rPr>
        <w:t xml:space="preserve"> B</w:t>
      </w:r>
      <w:r>
        <w:rPr>
          <w:rFonts w:ascii="Arial" w:hAnsi="Arial" w:cs="Arial"/>
          <w:sz w:val="20"/>
          <w:szCs w:val="20"/>
        </w:rPr>
        <w:t>,</w:t>
      </w:r>
      <w:r w:rsidR="00EB05F5" w:rsidRPr="00322787">
        <w:rPr>
          <w:rFonts w:ascii="Arial" w:hAnsi="Arial" w:cs="Arial"/>
          <w:sz w:val="20"/>
          <w:szCs w:val="20"/>
        </w:rPr>
        <w:t xml:space="preserve"> Koenig W</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Meisinger</w:t>
      </w:r>
      <w:proofErr w:type="spellEnd"/>
      <w:r w:rsidR="00EB05F5" w:rsidRPr="00322787">
        <w:rPr>
          <w:rFonts w:ascii="Arial" w:hAnsi="Arial" w:cs="Arial"/>
          <w:sz w:val="20"/>
          <w:szCs w:val="20"/>
        </w:rPr>
        <w:t xml:space="preserve"> C</w:t>
      </w:r>
      <w:r>
        <w:rPr>
          <w:rFonts w:ascii="Arial" w:hAnsi="Arial" w:cs="Arial"/>
          <w:sz w:val="20"/>
          <w:szCs w:val="20"/>
        </w:rPr>
        <w:t xml:space="preserve">, </w:t>
      </w:r>
      <w:proofErr w:type="spellStart"/>
      <w:r>
        <w:rPr>
          <w:rFonts w:ascii="Arial" w:hAnsi="Arial" w:cs="Arial"/>
          <w:sz w:val="20"/>
          <w:szCs w:val="20"/>
        </w:rPr>
        <w:t>Cauley</w:t>
      </w:r>
      <w:proofErr w:type="spellEnd"/>
      <w:r w:rsidR="00EB05F5" w:rsidRPr="00322787">
        <w:rPr>
          <w:rFonts w:ascii="Arial" w:hAnsi="Arial" w:cs="Arial"/>
          <w:sz w:val="20"/>
          <w:szCs w:val="20"/>
        </w:rPr>
        <w:t xml:space="preserve"> JA</w:t>
      </w:r>
      <w:r>
        <w:rPr>
          <w:rFonts w:ascii="Arial" w:hAnsi="Arial" w:cs="Arial"/>
          <w:sz w:val="20"/>
          <w:szCs w:val="20"/>
        </w:rPr>
        <w:t>,</w:t>
      </w:r>
      <w:r w:rsidR="00EB05F5" w:rsidRPr="00322787">
        <w:rPr>
          <w:rFonts w:ascii="Arial" w:hAnsi="Arial" w:cs="Arial"/>
          <w:sz w:val="20"/>
          <w:szCs w:val="20"/>
        </w:rPr>
        <w:t xml:space="preserve"> Franco O</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Hunink</w:t>
      </w:r>
      <w:proofErr w:type="spellEnd"/>
      <w:r w:rsidR="00EB05F5" w:rsidRPr="00322787">
        <w:rPr>
          <w:rFonts w:ascii="Arial" w:hAnsi="Arial" w:cs="Arial"/>
          <w:sz w:val="20"/>
          <w:szCs w:val="20"/>
        </w:rPr>
        <w:t xml:space="preserve"> MGM</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Hofman</w:t>
      </w:r>
      <w:proofErr w:type="spellEnd"/>
      <w:r w:rsidR="00EB05F5" w:rsidRPr="00322787">
        <w:rPr>
          <w:rFonts w:ascii="Arial" w:hAnsi="Arial" w:cs="Arial"/>
          <w:sz w:val="20"/>
          <w:szCs w:val="20"/>
        </w:rPr>
        <w:t xml:space="preserve"> A</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Witteman</w:t>
      </w:r>
      <w:proofErr w:type="spellEnd"/>
      <w:r w:rsidR="00EB05F5" w:rsidRPr="00322787">
        <w:rPr>
          <w:rFonts w:ascii="Arial" w:hAnsi="Arial" w:cs="Arial"/>
          <w:sz w:val="20"/>
          <w:szCs w:val="20"/>
        </w:rPr>
        <w:t xml:space="preserve"> JC</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Criqui</w:t>
      </w:r>
      <w:proofErr w:type="spellEnd"/>
      <w:r w:rsidR="00EB05F5" w:rsidRPr="00322787">
        <w:rPr>
          <w:rFonts w:ascii="Arial" w:hAnsi="Arial" w:cs="Arial"/>
          <w:sz w:val="20"/>
          <w:szCs w:val="20"/>
        </w:rPr>
        <w:t xml:space="preserve"> MH</w:t>
      </w:r>
      <w:r>
        <w:rPr>
          <w:rFonts w:ascii="Arial" w:hAnsi="Arial" w:cs="Arial"/>
          <w:sz w:val="20"/>
          <w:szCs w:val="20"/>
        </w:rPr>
        <w:t>, Langer</w:t>
      </w:r>
      <w:r w:rsidR="00EB05F5" w:rsidRPr="00322787">
        <w:rPr>
          <w:rFonts w:ascii="Arial" w:hAnsi="Arial" w:cs="Arial"/>
          <w:sz w:val="20"/>
          <w:szCs w:val="20"/>
        </w:rPr>
        <w:t xml:space="preserve"> RD</w:t>
      </w:r>
      <w:r>
        <w:rPr>
          <w:rFonts w:ascii="Arial" w:hAnsi="Arial" w:cs="Arial"/>
          <w:sz w:val="20"/>
          <w:szCs w:val="20"/>
        </w:rPr>
        <w:t>,</w:t>
      </w:r>
      <w:r w:rsidR="00EB05F5" w:rsidRPr="00322787">
        <w:rPr>
          <w:rFonts w:ascii="Arial" w:hAnsi="Arial" w:cs="Arial"/>
          <w:sz w:val="20"/>
          <w:szCs w:val="20"/>
        </w:rPr>
        <w:t xml:space="preserve"> Hiatt WR</w:t>
      </w:r>
      <w:r>
        <w:rPr>
          <w:rFonts w:ascii="Arial" w:hAnsi="Arial" w:cs="Arial"/>
          <w:sz w:val="20"/>
          <w:szCs w:val="20"/>
        </w:rPr>
        <w:t>,</w:t>
      </w:r>
      <w:r w:rsidR="00EB05F5" w:rsidRPr="00322787">
        <w:rPr>
          <w:rFonts w:ascii="Arial" w:hAnsi="Arial" w:cs="Arial"/>
          <w:sz w:val="20"/>
          <w:szCs w:val="20"/>
        </w:rPr>
        <w:t xml:space="preserve"> Hamman RF. </w:t>
      </w:r>
      <w:r w:rsidR="00EB05F5" w:rsidRPr="00322787">
        <w:rPr>
          <w:rFonts w:ascii="Arial" w:hAnsi="Arial" w:cs="Arial"/>
          <w:b/>
          <w:i/>
          <w:sz w:val="20"/>
          <w:szCs w:val="20"/>
        </w:rPr>
        <w:t>Development and validation of an ankle brachial index risk model for the prediction of cardiovascular events.</w:t>
      </w:r>
      <w:r w:rsidR="003921CE" w:rsidRPr="00322787">
        <w:rPr>
          <w:rFonts w:ascii="Arial" w:hAnsi="Arial" w:cs="Arial"/>
          <w:sz w:val="20"/>
          <w:szCs w:val="20"/>
        </w:rPr>
        <w:t> </w:t>
      </w:r>
      <w:proofErr w:type="spellStart"/>
      <w:r w:rsidR="00EB05F5" w:rsidRPr="00322787">
        <w:rPr>
          <w:rFonts w:ascii="Arial" w:hAnsi="Arial" w:cs="Arial"/>
          <w:sz w:val="20"/>
          <w:szCs w:val="20"/>
        </w:rPr>
        <w:t>Eur</w:t>
      </w:r>
      <w:proofErr w:type="spellEnd"/>
      <w:r w:rsidR="00EB05F5" w:rsidRPr="00322787">
        <w:rPr>
          <w:rFonts w:ascii="Arial" w:hAnsi="Arial" w:cs="Arial"/>
          <w:sz w:val="20"/>
          <w:szCs w:val="20"/>
        </w:rPr>
        <w:t xml:space="preserve"> J </w:t>
      </w:r>
      <w:proofErr w:type="spellStart"/>
      <w:r w:rsidR="00EB05F5" w:rsidRPr="00322787">
        <w:rPr>
          <w:rFonts w:ascii="Arial" w:hAnsi="Arial" w:cs="Arial"/>
          <w:sz w:val="20"/>
          <w:szCs w:val="20"/>
        </w:rPr>
        <w:t>Prev</w:t>
      </w:r>
      <w:proofErr w:type="spellEnd"/>
      <w:r w:rsidR="00EB05F5" w:rsidRPr="00322787">
        <w:rPr>
          <w:rFonts w:ascii="Arial" w:hAnsi="Arial" w:cs="Arial"/>
          <w:sz w:val="20"/>
          <w:szCs w:val="20"/>
        </w:rPr>
        <w:t xml:space="preserve"> </w:t>
      </w:r>
      <w:proofErr w:type="spellStart"/>
      <w:r w:rsidR="00EB05F5" w:rsidRPr="00322787">
        <w:rPr>
          <w:rFonts w:ascii="Arial" w:hAnsi="Arial" w:cs="Arial"/>
          <w:sz w:val="20"/>
          <w:szCs w:val="20"/>
        </w:rPr>
        <w:t>Cardiol</w:t>
      </w:r>
      <w:proofErr w:type="spellEnd"/>
      <w:r w:rsidR="00EB05F5" w:rsidRPr="00322787">
        <w:rPr>
          <w:rFonts w:ascii="Arial" w:hAnsi="Arial" w:cs="Arial"/>
          <w:sz w:val="20"/>
          <w:szCs w:val="20"/>
        </w:rPr>
        <w:t> 2014 Mar </w:t>
      </w:r>
      <w:r w:rsidR="00AA2211" w:rsidRPr="00AA2211">
        <w:rPr>
          <w:rFonts w:ascii="Arial" w:hAnsi="Arial" w:cs="Arial"/>
          <w:sz w:val="20"/>
          <w:szCs w:val="20"/>
        </w:rPr>
        <w:t xml:space="preserve">PMC4685459 </w:t>
      </w:r>
      <w:r w:rsidR="00EB05F5" w:rsidRPr="00322787">
        <w:rPr>
          <w:rFonts w:ascii="Arial" w:hAnsi="Arial" w:cs="Arial"/>
          <w:sz w:val="20"/>
          <w:szCs w:val="20"/>
        </w:rPr>
        <w:t>PM: 24367001. </w:t>
      </w:r>
    </w:p>
    <w:p w14:paraId="6AE98D3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Fowler NR, </w:t>
      </w:r>
      <w:proofErr w:type="spellStart"/>
      <w:r w:rsidRPr="00322787">
        <w:rPr>
          <w:rFonts w:ascii="Arial" w:hAnsi="Arial" w:cs="Arial"/>
          <w:sz w:val="20"/>
          <w:szCs w:val="20"/>
        </w:rPr>
        <w:t>Barnato</w:t>
      </w:r>
      <w:proofErr w:type="spellEnd"/>
      <w:r w:rsidRPr="00322787">
        <w:rPr>
          <w:rFonts w:ascii="Arial" w:hAnsi="Arial" w:cs="Arial"/>
          <w:sz w:val="20"/>
          <w:szCs w:val="20"/>
        </w:rPr>
        <w:t xml:space="preserve"> AE, </w:t>
      </w:r>
      <w:proofErr w:type="spellStart"/>
      <w:r w:rsidRPr="00322787">
        <w:rPr>
          <w:rFonts w:ascii="Arial" w:hAnsi="Arial" w:cs="Arial"/>
          <w:sz w:val="20"/>
          <w:szCs w:val="20"/>
        </w:rPr>
        <w:t>Degenholtz</w:t>
      </w:r>
      <w:proofErr w:type="spellEnd"/>
      <w:r w:rsidRPr="00322787">
        <w:rPr>
          <w:rFonts w:ascii="Arial" w:hAnsi="Arial" w:cs="Arial"/>
          <w:sz w:val="20"/>
          <w:szCs w:val="20"/>
        </w:rPr>
        <w:t xml:space="preserve"> HB, Curcio AM, Becke</w:t>
      </w:r>
      <w:r w:rsidR="00970A3D">
        <w:rPr>
          <w:rFonts w:ascii="Arial" w:hAnsi="Arial" w:cs="Arial"/>
          <w:sz w:val="20"/>
          <w:szCs w:val="20"/>
        </w:rPr>
        <w:t xml:space="preserve">r JT, </w:t>
      </w:r>
      <w:proofErr w:type="spellStart"/>
      <w:r w:rsidR="00970A3D">
        <w:rPr>
          <w:rFonts w:ascii="Arial" w:hAnsi="Arial" w:cs="Arial"/>
          <w:sz w:val="20"/>
          <w:szCs w:val="20"/>
        </w:rPr>
        <w:t>Kuller</w:t>
      </w:r>
      <w:proofErr w:type="spellEnd"/>
      <w:r w:rsidR="00970A3D">
        <w:rPr>
          <w:rFonts w:ascii="Arial" w:hAnsi="Arial" w:cs="Arial"/>
          <w:sz w:val="20"/>
          <w:szCs w:val="20"/>
        </w:rPr>
        <w:t xml:space="preserve"> LH, Lopez OL. </w:t>
      </w:r>
      <w:r w:rsidRPr="00322787">
        <w:rPr>
          <w:rFonts w:ascii="Arial" w:hAnsi="Arial" w:cs="Arial"/>
          <w:b/>
          <w:bCs/>
          <w:i/>
          <w:iCs/>
          <w:sz w:val="20"/>
          <w:szCs w:val="20"/>
        </w:rPr>
        <w:t>Effect of dementia on the use of drugs for secondary prevention of ischemic heart disease</w:t>
      </w:r>
      <w:r w:rsidRPr="00322787">
        <w:rPr>
          <w:rFonts w:ascii="Arial" w:hAnsi="Arial" w:cs="Arial"/>
          <w:b/>
          <w:bCs/>
          <w:sz w:val="20"/>
          <w:szCs w:val="20"/>
        </w:rPr>
        <w:t xml:space="preserve">. </w:t>
      </w:r>
      <w:r w:rsidRPr="00322787">
        <w:rPr>
          <w:rFonts w:ascii="Arial" w:hAnsi="Arial" w:cs="Arial"/>
          <w:sz w:val="20"/>
          <w:szCs w:val="20"/>
        </w:rPr>
        <w:t>J Aging Res, Apr. 1, 2014. Vol. 2014, pp. 897671. PM:24719764. PMC3955600.</w:t>
      </w:r>
    </w:p>
    <w:p w14:paraId="1CDA6327"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Fretts</w:t>
      </w:r>
      <w:proofErr w:type="spellEnd"/>
      <w:r w:rsidRPr="00322787">
        <w:rPr>
          <w:rFonts w:ascii="Arial" w:hAnsi="Arial" w:cs="Arial"/>
          <w:sz w:val="20"/>
          <w:szCs w:val="20"/>
        </w:rPr>
        <w:t xml:space="preserve"> AM, Mozaffarian D, Siscovick DS, </w:t>
      </w:r>
      <w:proofErr w:type="spellStart"/>
      <w:r w:rsidRPr="00322787">
        <w:rPr>
          <w:rFonts w:ascii="Arial" w:hAnsi="Arial" w:cs="Arial"/>
          <w:sz w:val="20"/>
          <w:szCs w:val="20"/>
        </w:rPr>
        <w:t>Sitlani</w:t>
      </w:r>
      <w:proofErr w:type="spellEnd"/>
      <w:r w:rsidRPr="00322787">
        <w:rPr>
          <w:rFonts w:ascii="Arial" w:hAnsi="Arial" w:cs="Arial"/>
          <w:sz w:val="20"/>
          <w:szCs w:val="20"/>
        </w:rPr>
        <w:t xml:space="preserve"> C, Psaty BM,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EB, Song X, McKnight B, Spieg</w:t>
      </w:r>
      <w:r w:rsidR="00970A3D">
        <w:rPr>
          <w:rFonts w:ascii="Arial" w:hAnsi="Arial" w:cs="Arial"/>
          <w:sz w:val="20"/>
          <w:szCs w:val="20"/>
        </w:rPr>
        <w:t xml:space="preserve">elman D, King IB, Lemaitre RN. </w:t>
      </w:r>
      <w:r w:rsidRPr="00322787">
        <w:rPr>
          <w:rFonts w:ascii="Arial" w:hAnsi="Arial" w:cs="Arial"/>
          <w:b/>
          <w:bCs/>
          <w:i/>
          <w:iCs/>
          <w:sz w:val="20"/>
          <w:szCs w:val="20"/>
        </w:rPr>
        <w:t xml:space="preserve">Plasma phospholipid and dietary alpha-linolenic acid, mortality, </w:t>
      </w:r>
      <w:proofErr w:type="gramStart"/>
      <w:r w:rsidRPr="00322787">
        <w:rPr>
          <w:rFonts w:ascii="Arial" w:hAnsi="Arial" w:cs="Arial"/>
          <w:b/>
          <w:bCs/>
          <w:i/>
          <w:iCs/>
          <w:sz w:val="20"/>
          <w:szCs w:val="20"/>
        </w:rPr>
        <w:t>CHD</w:t>
      </w:r>
      <w:proofErr w:type="gramEnd"/>
      <w:r w:rsidRPr="00322787">
        <w:rPr>
          <w:rFonts w:ascii="Arial" w:hAnsi="Arial" w:cs="Arial"/>
          <w:b/>
          <w:bCs/>
          <w:i/>
          <w:iCs/>
          <w:sz w:val="20"/>
          <w:szCs w:val="20"/>
        </w:rPr>
        <w:t xml:space="preserve"> and stroke: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Br J </w:t>
      </w:r>
      <w:proofErr w:type="spellStart"/>
      <w:r w:rsidRPr="00322787">
        <w:rPr>
          <w:rFonts w:ascii="Arial" w:hAnsi="Arial" w:cs="Arial"/>
          <w:sz w:val="20"/>
          <w:szCs w:val="20"/>
        </w:rPr>
        <w:t>Nutr</w:t>
      </w:r>
      <w:proofErr w:type="spellEnd"/>
      <w:r w:rsidRPr="00322787">
        <w:rPr>
          <w:rFonts w:ascii="Arial" w:hAnsi="Arial" w:cs="Arial"/>
          <w:sz w:val="20"/>
          <w:szCs w:val="20"/>
        </w:rPr>
        <w:t>, Aug. 27, 2014. pp. 1-8. PM:25159901. PMC4192018.</w:t>
      </w:r>
    </w:p>
    <w:p w14:paraId="011A7FCD"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Fretts</w:t>
      </w:r>
      <w:proofErr w:type="spellEnd"/>
      <w:r w:rsidRPr="00322787">
        <w:rPr>
          <w:rFonts w:ascii="Arial" w:hAnsi="Arial" w:cs="Arial"/>
          <w:sz w:val="20"/>
          <w:szCs w:val="20"/>
        </w:rPr>
        <w:t xml:space="preserve"> AM, Mozaffarian D, Siscovick DS, Djousse L, Heckbert SR, King IB, McKnight B, </w:t>
      </w:r>
      <w:proofErr w:type="spellStart"/>
      <w:r w:rsidRPr="00322787">
        <w:rPr>
          <w:rFonts w:ascii="Arial" w:hAnsi="Arial" w:cs="Arial"/>
          <w:sz w:val="20"/>
          <w:szCs w:val="20"/>
        </w:rPr>
        <w:t>Sitlani</w:t>
      </w:r>
      <w:proofErr w:type="spellEnd"/>
      <w:r w:rsidRPr="00322787">
        <w:rPr>
          <w:rFonts w:ascii="Arial" w:hAnsi="Arial" w:cs="Arial"/>
          <w:sz w:val="20"/>
          <w:szCs w:val="20"/>
        </w:rPr>
        <w:t xml:space="preserve"> C, Sacks FM, Song X, Sotoodehnia N, Spiegelm</w:t>
      </w:r>
      <w:r w:rsidR="00970A3D">
        <w:rPr>
          <w:rFonts w:ascii="Arial" w:hAnsi="Arial" w:cs="Arial"/>
          <w:sz w:val="20"/>
          <w:szCs w:val="20"/>
        </w:rPr>
        <w:t xml:space="preserve">an D, Wallace ER, Lemaitre RN. </w:t>
      </w:r>
      <w:r w:rsidRPr="00322787">
        <w:rPr>
          <w:rFonts w:ascii="Arial" w:hAnsi="Arial" w:cs="Arial"/>
          <w:b/>
          <w:bCs/>
          <w:i/>
          <w:iCs/>
          <w:sz w:val="20"/>
          <w:szCs w:val="20"/>
        </w:rPr>
        <w:t>Plasma phospholipid saturated fatty acids and incident atrial fibrillation: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J Am Heart Assoc,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2014. Vol. 3, issue 3, pp. e000889. PM:24970268. PMC4309088.</w:t>
      </w:r>
    </w:p>
    <w:p w14:paraId="70A58A8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Ganesh SK, Chasman DI, Larson MG, Guo X, </w:t>
      </w:r>
      <w:proofErr w:type="spellStart"/>
      <w:r w:rsidRPr="00322787">
        <w:rPr>
          <w:rFonts w:ascii="Arial" w:hAnsi="Arial" w:cs="Arial"/>
          <w:sz w:val="20"/>
          <w:szCs w:val="20"/>
        </w:rPr>
        <w:t>Verwoert</w:t>
      </w:r>
      <w:proofErr w:type="spellEnd"/>
      <w:r w:rsidRPr="00322787">
        <w:rPr>
          <w:rFonts w:ascii="Arial" w:hAnsi="Arial" w:cs="Arial"/>
          <w:sz w:val="20"/>
          <w:szCs w:val="20"/>
        </w:rPr>
        <w:t xml:space="preserve"> G, Bis JC, Gu X, Smith AV, Yang ML, Zhang Y, Ehret G, Rose LM, Hwang SJ, </w:t>
      </w:r>
      <w:proofErr w:type="spellStart"/>
      <w:r w:rsidRPr="00322787">
        <w:rPr>
          <w:rFonts w:ascii="Arial" w:hAnsi="Arial" w:cs="Arial"/>
          <w:sz w:val="20"/>
          <w:szCs w:val="20"/>
        </w:rPr>
        <w:t>Papanicolau</w:t>
      </w:r>
      <w:proofErr w:type="spellEnd"/>
      <w:r w:rsidRPr="00322787">
        <w:rPr>
          <w:rFonts w:ascii="Arial" w:hAnsi="Arial" w:cs="Arial"/>
          <w:sz w:val="20"/>
          <w:szCs w:val="20"/>
        </w:rPr>
        <w:t xml:space="preserve"> GJ, </w:t>
      </w:r>
      <w:proofErr w:type="spellStart"/>
      <w:r w:rsidRPr="00322787">
        <w:rPr>
          <w:rFonts w:ascii="Arial" w:hAnsi="Arial" w:cs="Arial"/>
          <w:sz w:val="20"/>
          <w:szCs w:val="20"/>
        </w:rPr>
        <w:t>Sijbrands</w:t>
      </w:r>
      <w:proofErr w:type="spellEnd"/>
      <w:r w:rsidRPr="00322787">
        <w:rPr>
          <w:rFonts w:ascii="Arial" w:hAnsi="Arial" w:cs="Arial"/>
          <w:sz w:val="20"/>
          <w:szCs w:val="20"/>
        </w:rPr>
        <w:t xml:space="preserve"> EJ, Rice K,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w:t>
      </w:r>
      <w:proofErr w:type="spellStart"/>
      <w:r w:rsidRPr="00322787">
        <w:rPr>
          <w:rFonts w:ascii="Arial" w:hAnsi="Arial" w:cs="Arial"/>
          <w:sz w:val="20"/>
          <w:szCs w:val="20"/>
        </w:rPr>
        <w:t>Pihur</w:t>
      </w:r>
      <w:proofErr w:type="spellEnd"/>
      <w:r w:rsidRPr="00322787">
        <w:rPr>
          <w:rFonts w:ascii="Arial" w:hAnsi="Arial" w:cs="Arial"/>
          <w:sz w:val="20"/>
          <w:szCs w:val="20"/>
        </w:rPr>
        <w:t xml:space="preserve"> V,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Newton-</w:t>
      </w:r>
      <w:proofErr w:type="spellStart"/>
      <w:r w:rsidRPr="00322787">
        <w:rPr>
          <w:rFonts w:ascii="Arial" w:hAnsi="Arial" w:cs="Arial"/>
          <w:sz w:val="20"/>
          <w:szCs w:val="20"/>
        </w:rPr>
        <w:t>Cheh</w:t>
      </w:r>
      <w:proofErr w:type="spellEnd"/>
      <w:r w:rsidRPr="00322787">
        <w:rPr>
          <w:rFonts w:ascii="Arial" w:hAnsi="Arial" w:cs="Arial"/>
          <w:sz w:val="20"/>
          <w:szCs w:val="20"/>
        </w:rPr>
        <w:t xml:space="preserve"> C, Global Blood Pressure Genetics Consortium, </w:t>
      </w:r>
      <w:proofErr w:type="spellStart"/>
      <w:r w:rsidRPr="00322787">
        <w:rPr>
          <w:rFonts w:ascii="Arial" w:hAnsi="Arial" w:cs="Arial"/>
          <w:sz w:val="20"/>
          <w:szCs w:val="20"/>
        </w:rPr>
        <w:t>Raffel</w:t>
      </w:r>
      <w:proofErr w:type="spellEnd"/>
      <w:r w:rsidRPr="00322787">
        <w:rPr>
          <w:rFonts w:ascii="Arial" w:hAnsi="Arial" w:cs="Arial"/>
          <w:sz w:val="20"/>
          <w:szCs w:val="20"/>
        </w:rPr>
        <w:t xml:space="preserve"> LJ, Amin N, Rotter JI, Liu K,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Xu M, Caulfield M, Morrison AC, Johnson AD, Vaidya D, Dehghan A, Li G, Bouchard C, Harris TB, Zhang H, Boerwinkle E, Siscovick DS, Gao W,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Willer CJ, Franco OH, </w:t>
      </w:r>
      <w:proofErr w:type="spellStart"/>
      <w:r w:rsidRPr="00322787">
        <w:rPr>
          <w:rFonts w:ascii="Arial" w:hAnsi="Arial" w:cs="Arial"/>
          <w:sz w:val="20"/>
          <w:szCs w:val="20"/>
        </w:rPr>
        <w:t>Huo</w:t>
      </w:r>
      <w:proofErr w:type="spellEnd"/>
      <w:r w:rsidRPr="00322787">
        <w:rPr>
          <w:rFonts w:ascii="Arial" w:hAnsi="Arial" w:cs="Arial"/>
          <w:sz w:val="20"/>
          <w:szCs w:val="20"/>
        </w:rPr>
        <w:t xml:space="preserve"> Y,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Munroe PB,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Palmas W, van DC,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Levy D, Psaty BM,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w:t>
      </w:r>
      <w:r w:rsidRPr="00322787">
        <w:rPr>
          <w:rFonts w:ascii="Arial" w:hAnsi="Arial" w:cs="Arial"/>
          <w:b/>
          <w:bCs/>
          <w:i/>
          <w:iCs/>
          <w:sz w:val="20"/>
          <w:szCs w:val="20"/>
        </w:rPr>
        <w:t>Effects of long-term averaging of quantitative blood pressure traits on the detection of genetic associations</w:t>
      </w:r>
      <w:r w:rsidRPr="00322787">
        <w:rPr>
          <w:rFonts w:ascii="Arial" w:hAnsi="Arial" w:cs="Arial"/>
          <w:b/>
          <w:bCs/>
          <w:sz w:val="20"/>
          <w:szCs w:val="20"/>
        </w:rPr>
        <w:t>.</w:t>
      </w:r>
      <w:r w:rsidRPr="00322787">
        <w:rPr>
          <w:rFonts w:ascii="Arial" w:hAnsi="Arial" w:cs="Arial"/>
          <w:sz w:val="20"/>
          <w:szCs w:val="20"/>
        </w:rPr>
        <w:t xml:space="preserve"> Am J Hum Genet, July 3, 2014. Vol. 95, issue 1, pp. 49-65. PM:24975945. PMC4085637.</w:t>
      </w:r>
    </w:p>
    <w:p w14:paraId="19C0399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Gardin JM, Bartz TM,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 O'Leary DH, Wong ND. </w:t>
      </w:r>
      <w:r w:rsidRPr="00322787">
        <w:rPr>
          <w:rFonts w:ascii="Arial" w:hAnsi="Arial" w:cs="Arial"/>
          <w:b/>
          <w:bCs/>
          <w:i/>
          <w:iCs/>
          <w:sz w:val="20"/>
          <w:szCs w:val="20"/>
        </w:rPr>
        <w:t xml:space="preserve">What do carotid intima-media thickness and plaque add to the prediction of stroke and cardiovascular disease risk in older adults? The cardiovascular health </w:t>
      </w:r>
      <w:proofErr w:type="gramStart"/>
      <w:r w:rsidRPr="00322787">
        <w:rPr>
          <w:rFonts w:ascii="Arial" w:hAnsi="Arial" w:cs="Arial"/>
          <w:b/>
          <w:bCs/>
          <w:i/>
          <w:iCs/>
          <w:sz w:val="20"/>
          <w:szCs w:val="20"/>
        </w:rPr>
        <w:t>study</w:t>
      </w:r>
      <w:proofErr w:type="gramEnd"/>
      <w:r w:rsidRPr="00322787">
        <w:rPr>
          <w:rFonts w:ascii="Arial" w:hAnsi="Arial" w:cs="Arial"/>
          <w:b/>
          <w:bCs/>
          <w:sz w:val="20"/>
          <w:szCs w:val="20"/>
        </w:rPr>
        <w:t>.</w:t>
      </w:r>
      <w:r w:rsidRPr="00322787">
        <w:rPr>
          <w:rFonts w:ascii="Arial" w:hAnsi="Arial" w:cs="Arial"/>
          <w:sz w:val="20"/>
          <w:szCs w:val="20"/>
        </w:rPr>
        <w:t xml:space="preserve"> J Am Soc </w:t>
      </w:r>
      <w:proofErr w:type="spellStart"/>
      <w:r w:rsidRPr="00322787">
        <w:rPr>
          <w:rFonts w:ascii="Arial" w:hAnsi="Arial" w:cs="Arial"/>
          <w:sz w:val="20"/>
          <w:szCs w:val="20"/>
        </w:rPr>
        <w:t>Echocardiogr</w:t>
      </w:r>
      <w:proofErr w:type="spellEnd"/>
      <w:r w:rsidRPr="00322787">
        <w:rPr>
          <w:rFonts w:ascii="Arial" w:hAnsi="Arial" w:cs="Arial"/>
          <w:sz w:val="20"/>
          <w:szCs w:val="20"/>
        </w:rPr>
        <w:t xml:space="preserve">, </w:t>
      </w:r>
      <w:proofErr w:type="gramStart"/>
      <w:r w:rsidRPr="00322787">
        <w:rPr>
          <w:rFonts w:ascii="Arial" w:hAnsi="Arial" w:cs="Arial"/>
          <w:sz w:val="20"/>
          <w:szCs w:val="20"/>
        </w:rPr>
        <w:t>Sept.,</w:t>
      </w:r>
      <w:proofErr w:type="gramEnd"/>
      <w:r w:rsidRPr="00322787">
        <w:rPr>
          <w:rFonts w:ascii="Arial" w:hAnsi="Arial" w:cs="Arial"/>
          <w:sz w:val="20"/>
          <w:szCs w:val="20"/>
        </w:rPr>
        <w:t xml:space="preserve"> 2014. Vol. 27, issue 9, pp. 998-1005. PM:25172401. PMC4158921.</w:t>
      </w:r>
    </w:p>
    <w:p w14:paraId="7E6DD4B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Gardner M, Bann D, Wiley L, Cooper R, Hardy R, Nitsch D, Martin-Ruiz C, Shiels P, Sayer AA, Barbieri M, Bekaert S, Bischoff C, Brooks-Wilson A, Chen W, Cooper C, Christensen K, de MT, Deary I, Der G, Diez RA, Fitzpatrick A, Hajat A, </w:t>
      </w:r>
      <w:proofErr w:type="spellStart"/>
      <w:r w:rsidRPr="00322787">
        <w:rPr>
          <w:rFonts w:ascii="Arial" w:hAnsi="Arial" w:cs="Arial"/>
          <w:sz w:val="20"/>
          <w:szCs w:val="20"/>
        </w:rPr>
        <w:t>Halaschek</w:t>
      </w:r>
      <w:proofErr w:type="spellEnd"/>
      <w:r w:rsidRPr="00322787">
        <w:rPr>
          <w:rFonts w:ascii="Arial" w:hAnsi="Arial" w:cs="Arial"/>
          <w:sz w:val="20"/>
          <w:szCs w:val="20"/>
        </w:rPr>
        <w:t xml:space="preserve">-Wiener J, Harris S, Hunt SC, Jagger C, Jeon HS, Kaplan R, Kimura M, </w:t>
      </w:r>
      <w:proofErr w:type="spellStart"/>
      <w:r w:rsidRPr="00322787">
        <w:rPr>
          <w:rFonts w:ascii="Arial" w:hAnsi="Arial" w:cs="Arial"/>
          <w:sz w:val="20"/>
          <w:szCs w:val="20"/>
        </w:rPr>
        <w:t>Lansdorp</w:t>
      </w:r>
      <w:proofErr w:type="spellEnd"/>
      <w:r w:rsidRPr="00322787">
        <w:rPr>
          <w:rFonts w:ascii="Arial" w:hAnsi="Arial" w:cs="Arial"/>
          <w:sz w:val="20"/>
          <w:szCs w:val="20"/>
        </w:rPr>
        <w:t xml:space="preserve"> P, Li C, Maeda T,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w:t>
      </w:r>
      <w:proofErr w:type="spellStart"/>
      <w:r w:rsidRPr="00322787">
        <w:rPr>
          <w:rFonts w:ascii="Arial" w:hAnsi="Arial" w:cs="Arial"/>
          <w:sz w:val="20"/>
          <w:szCs w:val="20"/>
        </w:rPr>
        <w:t>Nawrot</w:t>
      </w:r>
      <w:proofErr w:type="spellEnd"/>
      <w:r w:rsidRPr="00322787">
        <w:rPr>
          <w:rFonts w:ascii="Arial" w:hAnsi="Arial" w:cs="Arial"/>
          <w:sz w:val="20"/>
          <w:szCs w:val="20"/>
        </w:rPr>
        <w:t xml:space="preserve"> TS, Nilsson P, </w:t>
      </w:r>
      <w:proofErr w:type="spellStart"/>
      <w:r w:rsidRPr="00322787">
        <w:rPr>
          <w:rFonts w:ascii="Arial" w:hAnsi="Arial" w:cs="Arial"/>
          <w:sz w:val="20"/>
          <w:szCs w:val="20"/>
        </w:rPr>
        <w:t>Nordfjall</w:t>
      </w:r>
      <w:proofErr w:type="spellEnd"/>
      <w:r w:rsidRPr="00322787">
        <w:rPr>
          <w:rFonts w:ascii="Arial" w:hAnsi="Arial" w:cs="Arial"/>
          <w:sz w:val="20"/>
          <w:szCs w:val="20"/>
        </w:rPr>
        <w:t xml:space="preserve"> K, </w:t>
      </w:r>
      <w:proofErr w:type="spellStart"/>
      <w:r w:rsidRPr="00322787">
        <w:rPr>
          <w:rFonts w:ascii="Arial" w:hAnsi="Arial" w:cs="Arial"/>
          <w:sz w:val="20"/>
          <w:szCs w:val="20"/>
        </w:rPr>
        <w:t>Paolisso</w:t>
      </w:r>
      <w:proofErr w:type="spellEnd"/>
      <w:r w:rsidRPr="00322787">
        <w:rPr>
          <w:rFonts w:ascii="Arial" w:hAnsi="Arial" w:cs="Arial"/>
          <w:sz w:val="20"/>
          <w:szCs w:val="20"/>
        </w:rPr>
        <w:t xml:space="preserve"> G, Ren F, </w:t>
      </w:r>
      <w:proofErr w:type="spellStart"/>
      <w:r w:rsidRPr="00322787">
        <w:rPr>
          <w:rFonts w:ascii="Arial" w:hAnsi="Arial" w:cs="Arial"/>
          <w:sz w:val="20"/>
          <w:szCs w:val="20"/>
        </w:rPr>
        <w:t>Riabowol</w:t>
      </w:r>
      <w:proofErr w:type="spellEnd"/>
      <w:r w:rsidRPr="00322787">
        <w:rPr>
          <w:rFonts w:ascii="Arial" w:hAnsi="Arial" w:cs="Arial"/>
          <w:sz w:val="20"/>
          <w:szCs w:val="20"/>
        </w:rPr>
        <w:t xml:space="preserve"> K, Robertson T, </w:t>
      </w:r>
      <w:proofErr w:type="spellStart"/>
      <w:r w:rsidRPr="00322787">
        <w:rPr>
          <w:rFonts w:ascii="Arial" w:hAnsi="Arial" w:cs="Arial"/>
          <w:sz w:val="20"/>
          <w:szCs w:val="20"/>
        </w:rPr>
        <w:t>Roos</w:t>
      </w:r>
      <w:proofErr w:type="spellEnd"/>
      <w:r w:rsidRPr="00322787">
        <w:rPr>
          <w:rFonts w:ascii="Arial" w:hAnsi="Arial" w:cs="Arial"/>
          <w:sz w:val="20"/>
          <w:szCs w:val="20"/>
        </w:rPr>
        <w:t xml:space="preserve"> G, </w:t>
      </w:r>
      <w:proofErr w:type="spellStart"/>
      <w:r w:rsidRPr="00322787">
        <w:rPr>
          <w:rFonts w:ascii="Arial" w:hAnsi="Arial" w:cs="Arial"/>
          <w:sz w:val="20"/>
          <w:szCs w:val="20"/>
        </w:rPr>
        <w:t>Staessen</w:t>
      </w:r>
      <w:proofErr w:type="spellEnd"/>
      <w:r w:rsidRPr="00322787">
        <w:rPr>
          <w:rFonts w:ascii="Arial" w:hAnsi="Arial" w:cs="Arial"/>
          <w:sz w:val="20"/>
          <w:szCs w:val="20"/>
        </w:rPr>
        <w:t xml:space="preserve"> JA, Spector T, Tang N, </w:t>
      </w:r>
      <w:proofErr w:type="spellStart"/>
      <w:r w:rsidRPr="00322787">
        <w:rPr>
          <w:rFonts w:ascii="Arial" w:hAnsi="Arial" w:cs="Arial"/>
          <w:sz w:val="20"/>
          <w:szCs w:val="20"/>
        </w:rPr>
        <w:t>Unryn</w:t>
      </w:r>
      <w:proofErr w:type="spellEnd"/>
      <w:r w:rsidRPr="00322787">
        <w:rPr>
          <w:rFonts w:ascii="Arial" w:hAnsi="Arial" w:cs="Arial"/>
          <w:sz w:val="20"/>
          <w:szCs w:val="20"/>
        </w:rPr>
        <w:t xml:space="preserve"> B, van der HP, Woo J, Xing C, </w:t>
      </w:r>
      <w:proofErr w:type="spellStart"/>
      <w:r w:rsidRPr="00322787">
        <w:rPr>
          <w:rFonts w:ascii="Arial" w:hAnsi="Arial" w:cs="Arial"/>
          <w:sz w:val="20"/>
          <w:szCs w:val="20"/>
        </w:rPr>
        <w:t>Yadegarfar</w:t>
      </w:r>
      <w:proofErr w:type="spellEnd"/>
      <w:r w:rsidRPr="00322787">
        <w:rPr>
          <w:rFonts w:ascii="Arial" w:hAnsi="Arial" w:cs="Arial"/>
          <w:sz w:val="20"/>
          <w:szCs w:val="20"/>
        </w:rPr>
        <w:t xml:space="preserve"> ME, Park JY, Young N, </w:t>
      </w:r>
      <w:proofErr w:type="spellStart"/>
      <w:r w:rsidRPr="00322787">
        <w:rPr>
          <w:rFonts w:ascii="Arial" w:hAnsi="Arial" w:cs="Arial"/>
          <w:sz w:val="20"/>
          <w:szCs w:val="20"/>
        </w:rPr>
        <w:t>Kuh</w:t>
      </w:r>
      <w:proofErr w:type="spellEnd"/>
      <w:r w:rsidRPr="00322787">
        <w:rPr>
          <w:rFonts w:ascii="Arial" w:hAnsi="Arial" w:cs="Arial"/>
          <w:sz w:val="20"/>
          <w:szCs w:val="20"/>
        </w:rPr>
        <w:t xml:space="preserve"> D, von ZT, Ben-</w:t>
      </w:r>
      <w:proofErr w:type="spellStart"/>
      <w:r w:rsidRPr="00322787">
        <w:rPr>
          <w:rFonts w:ascii="Arial" w:hAnsi="Arial" w:cs="Arial"/>
          <w:sz w:val="20"/>
          <w:szCs w:val="20"/>
        </w:rPr>
        <w:t>Shlomo</w:t>
      </w:r>
      <w:proofErr w:type="spellEnd"/>
      <w:r w:rsidRPr="00322787">
        <w:rPr>
          <w:rFonts w:ascii="Arial" w:hAnsi="Arial" w:cs="Arial"/>
          <w:sz w:val="20"/>
          <w:szCs w:val="20"/>
        </w:rPr>
        <w:t xml:space="preserve"> Y.  </w:t>
      </w:r>
      <w:r w:rsidRPr="00322787">
        <w:rPr>
          <w:rFonts w:ascii="Arial" w:hAnsi="Arial" w:cs="Arial"/>
          <w:b/>
          <w:bCs/>
          <w:i/>
          <w:iCs/>
          <w:sz w:val="20"/>
          <w:szCs w:val="20"/>
        </w:rPr>
        <w:t>Gender and telomere length: systematic review and meta-analysis</w:t>
      </w:r>
      <w:r w:rsidRPr="00322787">
        <w:rPr>
          <w:rFonts w:ascii="Arial" w:hAnsi="Arial" w:cs="Arial"/>
          <w:b/>
          <w:bCs/>
          <w:sz w:val="20"/>
          <w:szCs w:val="20"/>
        </w:rPr>
        <w:t xml:space="preserve">. </w:t>
      </w:r>
      <w:r w:rsidRPr="00322787">
        <w:rPr>
          <w:rFonts w:ascii="Arial" w:hAnsi="Arial" w:cs="Arial"/>
          <w:sz w:val="20"/>
          <w:szCs w:val="20"/>
        </w:rPr>
        <w:t xml:space="preserve"> Exp </w:t>
      </w:r>
      <w:proofErr w:type="spellStart"/>
      <w:r w:rsidRPr="00322787">
        <w:rPr>
          <w:rFonts w:ascii="Arial" w:hAnsi="Arial" w:cs="Arial"/>
          <w:sz w:val="20"/>
          <w:szCs w:val="20"/>
        </w:rPr>
        <w:t>Gerontol</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2014. Vol. 51, pp. 15-27. PM:24365661. </w:t>
      </w:r>
      <w:r w:rsidR="00802AC8" w:rsidRPr="00322787">
        <w:rPr>
          <w:rFonts w:ascii="Arial" w:hAnsi="Arial" w:cs="Arial"/>
          <w:color w:val="000000"/>
          <w:sz w:val="20"/>
          <w:szCs w:val="20"/>
        </w:rPr>
        <w:t>PMC4523138.</w:t>
      </w:r>
    </w:p>
    <w:p w14:paraId="5686EE5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Garg PK, Biggs ML, </w:t>
      </w:r>
      <w:proofErr w:type="spellStart"/>
      <w:r w:rsidRPr="00322787">
        <w:rPr>
          <w:rFonts w:ascii="Arial" w:hAnsi="Arial" w:cs="Arial"/>
          <w:sz w:val="20"/>
          <w:szCs w:val="20"/>
        </w:rPr>
        <w:t>Carnethon</w:t>
      </w:r>
      <w:proofErr w:type="spellEnd"/>
      <w:r w:rsidRPr="00322787">
        <w:rPr>
          <w:rFonts w:ascii="Arial" w:hAnsi="Arial" w:cs="Arial"/>
          <w:sz w:val="20"/>
          <w:szCs w:val="20"/>
        </w:rPr>
        <w:t xml:space="preserve"> M, Ix JH, </w:t>
      </w:r>
      <w:proofErr w:type="spellStart"/>
      <w:r w:rsidRPr="00322787">
        <w:rPr>
          <w:rFonts w:ascii="Arial" w:hAnsi="Arial" w:cs="Arial"/>
          <w:sz w:val="20"/>
          <w:szCs w:val="20"/>
        </w:rPr>
        <w:t>Criqui</w:t>
      </w:r>
      <w:proofErr w:type="spellEnd"/>
      <w:r w:rsidRPr="00322787">
        <w:rPr>
          <w:rFonts w:ascii="Arial" w:hAnsi="Arial" w:cs="Arial"/>
          <w:sz w:val="20"/>
          <w:szCs w:val="20"/>
        </w:rPr>
        <w:t xml:space="preserve"> MH, Britton KA, Djousse L, Sutton-Tyrrell K, Newman AB, Cushman M, Mukamal K</w:t>
      </w:r>
      <w:r w:rsidR="00970A3D">
        <w:rPr>
          <w:rFonts w:ascii="Arial" w:hAnsi="Arial" w:cs="Arial"/>
          <w:sz w:val="20"/>
          <w:szCs w:val="20"/>
        </w:rPr>
        <w:t>J.</w:t>
      </w:r>
      <w:r w:rsidRPr="00322787">
        <w:rPr>
          <w:rFonts w:ascii="Arial" w:hAnsi="Arial" w:cs="Arial"/>
          <w:sz w:val="20"/>
          <w:szCs w:val="20"/>
        </w:rPr>
        <w:t xml:space="preserve"> </w:t>
      </w:r>
      <w:r w:rsidRPr="00322787">
        <w:rPr>
          <w:rFonts w:ascii="Arial" w:hAnsi="Arial" w:cs="Arial"/>
          <w:b/>
          <w:bCs/>
          <w:i/>
          <w:iCs/>
          <w:sz w:val="20"/>
          <w:szCs w:val="20"/>
        </w:rPr>
        <w:t>Metabolic Syndrome and Risk of Incident Peripheral Artery Disease: The Cardiovascular Health Study</w:t>
      </w:r>
      <w:r w:rsidR="00970A3D">
        <w:rPr>
          <w:rFonts w:ascii="Arial" w:hAnsi="Arial" w:cs="Arial"/>
          <w:b/>
          <w:bCs/>
          <w:sz w:val="20"/>
          <w:szCs w:val="20"/>
        </w:rPr>
        <w:t>.</w:t>
      </w:r>
      <w:r w:rsidRPr="00322787">
        <w:rPr>
          <w:rFonts w:ascii="Arial" w:hAnsi="Arial" w:cs="Arial"/>
          <w:sz w:val="20"/>
          <w:szCs w:val="20"/>
        </w:rPr>
        <w:t xml:space="preserve"> Hypertension, Feb. 1, 2014. PM:24191289. PMC3947275.</w:t>
      </w:r>
    </w:p>
    <w:p w14:paraId="1172425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Garimella PS, Ix JH, Katz R, </w:t>
      </w:r>
      <w:proofErr w:type="spellStart"/>
      <w:r w:rsidRPr="00322787">
        <w:rPr>
          <w:rFonts w:ascii="Arial" w:hAnsi="Arial" w:cs="Arial"/>
          <w:sz w:val="20"/>
          <w:szCs w:val="20"/>
        </w:rPr>
        <w:t>Chonchol</w:t>
      </w:r>
      <w:proofErr w:type="spellEnd"/>
      <w:r w:rsidRPr="00322787">
        <w:rPr>
          <w:rFonts w:ascii="Arial" w:hAnsi="Arial" w:cs="Arial"/>
          <w:sz w:val="20"/>
          <w:szCs w:val="20"/>
        </w:rPr>
        <w:t xml:space="preserve"> MB, Kestenbaum BR, de B, I, Siscovick DS, Shastri S, </w:t>
      </w:r>
      <w:proofErr w:type="spellStart"/>
      <w:r w:rsidRPr="00322787">
        <w:rPr>
          <w:rFonts w:ascii="Arial" w:hAnsi="Arial" w:cs="Arial"/>
          <w:sz w:val="20"/>
          <w:szCs w:val="20"/>
        </w:rPr>
        <w:t>Hiramo</w:t>
      </w:r>
      <w:r w:rsidR="00970A3D">
        <w:rPr>
          <w:rFonts w:ascii="Arial" w:hAnsi="Arial" w:cs="Arial"/>
          <w:sz w:val="20"/>
          <w:szCs w:val="20"/>
        </w:rPr>
        <w:t>to</w:t>
      </w:r>
      <w:proofErr w:type="spellEnd"/>
      <w:r w:rsidR="00970A3D">
        <w:rPr>
          <w:rFonts w:ascii="Arial" w:hAnsi="Arial" w:cs="Arial"/>
          <w:sz w:val="20"/>
          <w:szCs w:val="20"/>
        </w:rPr>
        <w:t xml:space="preserve"> JS, Shlipak MG, Sarnak MJ. </w:t>
      </w:r>
      <w:r w:rsidRPr="00322787">
        <w:rPr>
          <w:rFonts w:ascii="Arial" w:hAnsi="Arial" w:cs="Arial"/>
          <w:b/>
          <w:bCs/>
          <w:i/>
          <w:iCs/>
          <w:sz w:val="20"/>
          <w:szCs w:val="20"/>
        </w:rPr>
        <w:t>Fibroblast growth factor 23, the ankle-brachial index, and incident peripheral artery disease in the Cardiovascular Health Study</w:t>
      </w:r>
      <w:r w:rsidR="00970A3D">
        <w:rPr>
          <w:rFonts w:ascii="Arial" w:hAnsi="Arial" w:cs="Arial"/>
          <w:b/>
          <w:bCs/>
          <w:sz w:val="20"/>
          <w:szCs w:val="20"/>
        </w:rPr>
        <w:t>.</w:t>
      </w:r>
      <w:r w:rsidRPr="00322787">
        <w:rPr>
          <w:rFonts w:ascii="Arial" w:hAnsi="Arial" w:cs="Arial"/>
          <w:sz w:val="20"/>
          <w:szCs w:val="20"/>
        </w:rPr>
        <w:t xml:space="preserve"> Atherosclerosis, Mar. 1, 2014. Vol. 233, issue 1, pp. 91-96. PM:24529128. PMC3927151.</w:t>
      </w:r>
    </w:p>
    <w:p w14:paraId="6768E3EB"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Garin</w:t>
      </w:r>
      <w:proofErr w:type="spellEnd"/>
      <w:r w:rsidRPr="00322787">
        <w:rPr>
          <w:rFonts w:ascii="Arial" w:hAnsi="Arial" w:cs="Arial"/>
          <w:sz w:val="20"/>
          <w:szCs w:val="20"/>
        </w:rPr>
        <w:t xml:space="preserve"> MC, Arnold AM, </w:t>
      </w:r>
      <w:r w:rsidR="00970A3D">
        <w:rPr>
          <w:rFonts w:ascii="Arial" w:hAnsi="Arial" w:cs="Arial"/>
          <w:sz w:val="20"/>
          <w:szCs w:val="20"/>
        </w:rPr>
        <w:t xml:space="preserve">Lee JS, Robbins J, Cappola AR. </w:t>
      </w:r>
      <w:r w:rsidRPr="00322787">
        <w:rPr>
          <w:rFonts w:ascii="Arial" w:hAnsi="Arial" w:cs="Arial"/>
          <w:b/>
          <w:bCs/>
          <w:i/>
          <w:iCs/>
          <w:sz w:val="20"/>
          <w:szCs w:val="20"/>
        </w:rPr>
        <w:t>Subclinical thyroid dysfunction and hip fracture and bone mineral density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J Clin Endocrinol </w:t>
      </w:r>
      <w:proofErr w:type="spellStart"/>
      <w:r w:rsidRPr="00322787">
        <w:rPr>
          <w:rFonts w:ascii="Arial" w:hAnsi="Arial" w:cs="Arial"/>
          <w:sz w:val="20"/>
          <w:szCs w:val="20"/>
        </w:rPr>
        <w:t>Metab</w:t>
      </w:r>
      <w:proofErr w:type="spellEnd"/>
      <w:r w:rsidRPr="00322787">
        <w:rPr>
          <w:rFonts w:ascii="Arial" w:hAnsi="Arial" w:cs="Arial"/>
          <w:sz w:val="20"/>
          <w:szCs w:val="20"/>
        </w:rPr>
        <w:t xml:space="preserve">, </w:t>
      </w:r>
      <w:proofErr w:type="gramStart"/>
      <w:r w:rsidRPr="00322787">
        <w:rPr>
          <w:rFonts w:ascii="Arial" w:hAnsi="Arial" w:cs="Arial"/>
          <w:sz w:val="20"/>
          <w:szCs w:val="20"/>
        </w:rPr>
        <w:t>Aug.,</w:t>
      </w:r>
      <w:proofErr w:type="gramEnd"/>
      <w:r w:rsidRPr="00322787">
        <w:rPr>
          <w:rFonts w:ascii="Arial" w:hAnsi="Arial" w:cs="Arial"/>
          <w:sz w:val="20"/>
          <w:szCs w:val="20"/>
        </w:rPr>
        <w:t xml:space="preserve"> 2014. Vol. 99, issue 8, pp. 2657-2664. PM:24878045. PMC4121038.</w:t>
      </w:r>
    </w:p>
    <w:p w14:paraId="3DFC8B0F"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Garin</w:t>
      </w:r>
      <w:proofErr w:type="spellEnd"/>
      <w:r w:rsidRPr="00322787">
        <w:rPr>
          <w:rFonts w:ascii="Arial" w:hAnsi="Arial" w:cs="Arial"/>
          <w:sz w:val="20"/>
          <w:szCs w:val="20"/>
        </w:rPr>
        <w:t xml:space="preserve"> MC, Arnold AM, Lee JS, Tracy RP, Cappola AR. </w:t>
      </w:r>
      <w:r w:rsidRPr="00322787">
        <w:rPr>
          <w:rFonts w:ascii="Arial" w:hAnsi="Arial" w:cs="Arial"/>
          <w:b/>
          <w:bCs/>
          <w:i/>
          <w:iCs/>
          <w:sz w:val="20"/>
          <w:szCs w:val="20"/>
        </w:rPr>
        <w:t xml:space="preserve">Subclinical Hypothyroidism, Weight Change, and Body Composition in the Elderly: </w:t>
      </w:r>
      <w:proofErr w:type="gramStart"/>
      <w:r w:rsidRPr="00322787">
        <w:rPr>
          <w:rFonts w:ascii="Arial" w:hAnsi="Arial" w:cs="Arial"/>
          <w:b/>
          <w:bCs/>
          <w:i/>
          <w:iCs/>
          <w:sz w:val="20"/>
          <w:szCs w:val="20"/>
        </w:rPr>
        <w:t>the</w:t>
      </w:r>
      <w:proofErr w:type="gramEnd"/>
      <w:r w:rsidRPr="00322787">
        <w:rPr>
          <w:rFonts w:ascii="Arial" w:hAnsi="Arial" w:cs="Arial"/>
          <w:b/>
          <w:bCs/>
          <w:i/>
          <w:iCs/>
          <w:sz w:val="20"/>
          <w:szCs w:val="20"/>
        </w:rPr>
        <w:t xml:space="preserve"> Cardiovascular Health Study</w:t>
      </w:r>
      <w:r w:rsidRPr="00322787">
        <w:rPr>
          <w:rFonts w:ascii="Arial" w:hAnsi="Arial" w:cs="Arial"/>
          <w:b/>
          <w:bCs/>
          <w:sz w:val="20"/>
          <w:szCs w:val="20"/>
        </w:rPr>
        <w:t xml:space="preserve">. </w:t>
      </w:r>
      <w:r w:rsidRPr="00322787">
        <w:rPr>
          <w:rFonts w:ascii="Arial" w:hAnsi="Arial" w:cs="Arial"/>
          <w:sz w:val="20"/>
          <w:szCs w:val="20"/>
        </w:rPr>
        <w:t xml:space="preserve">J Clin Endocrinol </w:t>
      </w:r>
      <w:proofErr w:type="spellStart"/>
      <w:r w:rsidRPr="00322787">
        <w:rPr>
          <w:rFonts w:ascii="Arial" w:hAnsi="Arial" w:cs="Arial"/>
          <w:sz w:val="20"/>
          <w:szCs w:val="20"/>
        </w:rPr>
        <w:t>Metab</w:t>
      </w:r>
      <w:proofErr w:type="spellEnd"/>
      <w:r w:rsidRPr="00322787">
        <w:rPr>
          <w:rFonts w:ascii="Arial" w:hAnsi="Arial" w:cs="Arial"/>
          <w:sz w:val="20"/>
          <w:szCs w:val="20"/>
        </w:rPr>
        <w:t>, Jan. 16, 2014. pp. jc20133591. PM:24432998. PMC3973778.</w:t>
      </w:r>
    </w:p>
    <w:p w14:paraId="1C6F8C6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Gordon AS, Tabor HK, Johnson AD, Snively BM, </w:t>
      </w:r>
      <w:proofErr w:type="spellStart"/>
      <w:r w:rsidRPr="00322787">
        <w:rPr>
          <w:rFonts w:ascii="Arial" w:hAnsi="Arial" w:cs="Arial"/>
          <w:sz w:val="20"/>
          <w:szCs w:val="20"/>
        </w:rPr>
        <w:t>Assimes</w:t>
      </w:r>
      <w:proofErr w:type="spellEnd"/>
      <w:r w:rsidRPr="00322787">
        <w:rPr>
          <w:rFonts w:ascii="Arial" w:hAnsi="Arial" w:cs="Arial"/>
          <w:sz w:val="20"/>
          <w:szCs w:val="20"/>
        </w:rPr>
        <w:t xml:space="preserve"> TL, Auer PL, Ioannidis JP, Peters U, Robinson JG, </w:t>
      </w:r>
      <w:proofErr w:type="spellStart"/>
      <w:r w:rsidRPr="00322787">
        <w:rPr>
          <w:rFonts w:ascii="Arial" w:hAnsi="Arial" w:cs="Arial"/>
          <w:sz w:val="20"/>
          <w:szCs w:val="20"/>
        </w:rPr>
        <w:t>Sucheston</w:t>
      </w:r>
      <w:proofErr w:type="spellEnd"/>
      <w:r w:rsidRPr="00322787">
        <w:rPr>
          <w:rFonts w:ascii="Arial" w:hAnsi="Arial" w:cs="Arial"/>
          <w:sz w:val="20"/>
          <w:szCs w:val="20"/>
        </w:rPr>
        <w:t xml:space="preserve"> LE, Wang D, Sotoodehnia N, Rotter JI, Psaty BM, Jackson RD, Herrington DM, O'Donnell CJ, Reiner AP, Rich SS, Rieder MJ, </w:t>
      </w:r>
      <w:proofErr w:type="spellStart"/>
      <w:r w:rsidRPr="00322787">
        <w:rPr>
          <w:rFonts w:ascii="Arial" w:hAnsi="Arial" w:cs="Arial"/>
          <w:sz w:val="20"/>
          <w:szCs w:val="20"/>
        </w:rPr>
        <w:t>Bamshad</w:t>
      </w:r>
      <w:proofErr w:type="spellEnd"/>
      <w:r w:rsidRPr="00322787">
        <w:rPr>
          <w:rFonts w:ascii="Arial" w:hAnsi="Arial" w:cs="Arial"/>
          <w:sz w:val="20"/>
          <w:szCs w:val="20"/>
        </w:rPr>
        <w:t xml:space="preserve"> MJ, Nickerson DA, NHLBI GO Exome Sequencing Project. </w:t>
      </w:r>
      <w:r w:rsidRPr="00322787">
        <w:rPr>
          <w:rFonts w:ascii="Arial" w:hAnsi="Arial" w:cs="Arial"/>
          <w:b/>
          <w:bCs/>
          <w:i/>
          <w:iCs/>
          <w:sz w:val="20"/>
          <w:szCs w:val="20"/>
        </w:rPr>
        <w:t>Quantifying rare, deleterious variation in 12 human cytochrome P450 drug-metabolism genes in a large-scale exome dataset</w:t>
      </w:r>
      <w:r w:rsidRPr="00322787">
        <w:rPr>
          <w:rFonts w:ascii="Arial" w:hAnsi="Arial" w:cs="Arial"/>
          <w:b/>
          <w:bCs/>
          <w:sz w:val="20"/>
          <w:szCs w:val="20"/>
        </w:rPr>
        <w:t xml:space="preserve">. </w:t>
      </w:r>
      <w:r w:rsidRPr="00322787">
        <w:rPr>
          <w:rFonts w:ascii="Arial" w:hAnsi="Arial" w:cs="Arial"/>
          <w:sz w:val="20"/>
          <w:szCs w:val="20"/>
        </w:rPr>
        <w:t>Hum Mol Genet, Apr. 15, 2014. Vol. 23, issue 8, pp. 1957-1963. PM:24282029. PMC3959810.</w:t>
      </w:r>
    </w:p>
    <w:p w14:paraId="7E69151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Gore MO, </w:t>
      </w:r>
      <w:proofErr w:type="spellStart"/>
      <w:r w:rsidRPr="00322787">
        <w:rPr>
          <w:rFonts w:ascii="Arial" w:hAnsi="Arial" w:cs="Arial"/>
          <w:sz w:val="20"/>
          <w:szCs w:val="20"/>
        </w:rPr>
        <w:t>Seliger</w:t>
      </w:r>
      <w:proofErr w:type="spellEnd"/>
      <w:r w:rsidRPr="00322787">
        <w:rPr>
          <w:rFonts w:ascii="Arial" w:hAnsi="Arial" w:cs="Arial"/>
          <w:sz w:val="20"/>
          <w:szCs w:val="20"/>
        </w:rPr>
        <w:t xml:space="preserve"> SL, </w:t>
      </w:r>
      <w:proofErr w:type="spellStart"/>
      <w:r w:rsidRPr="00322787">
        <w:rPr>
          <w:rFonts w:ascii="Arial" w:hAnsi="Arial" w:cs="Arial"/>
          <w:sz w:val="20"/>
          <w:szCs w:val="20"/>
        </w:rPr>
        <w:t>deFilippi</w:t>
      </w:r>
      <w:proofErr w:type="spellEnd"/>
      <w:r w:rsidRPr="00322787">
        <w:rPr>
          <w:rFonts w:ascii="Arial" w:hAnsi="Arial" w:cs="Arial"/>
          <w:sz w:val="20"/>
          <w:szCs w:val="20"/>
        </w:rPr>
        <w:t xml:space="preserve"> CR, </w:t>
      </w:r>
      <w:proofErr w:type="spellStart"/>
      <w:r w:rsidRPr="00322787">
        <w:rPr>
          <w:rFonts w:ascii="Arial" w:hAnsi="Arial" w:cs="Arial"/>
          <w:sz w:val="20"/>
          <w:szCs w:val="20"/>
        </w:rPr>
        <w:t>Nambi</w:t>
      </w:r>
      <w:proofErr w:type="spellEnd"/>
      <w:r w:rsidRPr="00322787">
        <w:rPr>
          <w:rFonts w:ascii="Arial" w:hAnsi="Arial" w:cs="Arial"/>
          <w:sz w:val="20"/>
          <w:szCs w:val="20"/>
        </w:rPr>
        <w:t xml:space="preserve"> V, Christenson RH, Hashim IA, </w:t>
      </w:r>
      <w:proofErr w:type="spellStart"/>
      <w:r w:rsidRPr="00322787">
        <w:rPr>
          <w:rFonts w:ascii="Arial" w:hAnsi="Arial" w:cs="Arial"/>
          <w:sz w:val="20"/>
          <w:szCs w:val="20"/>
        </w:rPr>
        <w:t>Hoogeveen</w:t>
      </w:r>
      <w:proofErr w:type="spellEnd"/>
      <w:r w:rsidRPr="00322787">
        <w:rPr>
          <w:rFonts w:ascii="Arial" w:hAnsi="Arial" w:cs="Arial"/>
          <w:sz w:val="20"/>
          <w:szCs w:val="20"/>
        </w:rPr>
        <w:t xml:space="preserve"> RC, Ayers CR, Sun W, McGuire D</w:t>
      </w:r>
      <w:r w:rsidR="00970A3D">
        <w:rPr>
          <w:rFonts w:ascii="Arial" w:hAnsi="Arial" w:cs="Arial"/>
          <w:sz w:val="20"/>
          <w:szCs w:val="20"/>
        </w:rPr>
        <w:t xml:space="preserve">K, Ballantyne CM, de </w:t>
      </w:r>
      <w:proofErr w:type="spellStart"/>
      <w:r w:rsidR="00970A3D">
        <w:rPr>
          <w:rFonts w:ascii="Arial" w:hAnsi="Arial" w:cs="Arial"/>
          <w:sz w:val="20"/>
          <w:szCs w:val="20"/>
        </w:rPr>
        <w:t>Lemos</w:t>
      </w:r>
      <w:proofErr w:type="spellEnd"/>
      <w:r w:rsidR="00970A3D">
        <w:rPr>
          <w:rFonts w:ascii="Arial" w:hAnsi="Arial" w:cs="Arial"/>
          <w:sz w:val="20"/>
          <w:szCs w:val="20"/>
        </w:rPr>
        <w:t xml:space="preserve"> JA. </w:t>
      </w:r>
      <w:r w:rsidRPr="00322787">
        <w:rPr>
          <w:rFonts w:ascii="Arial" w:hAnsi="Arial" w:cs="Arial"/>
          <w:b/>
          <w:bCs/>
          <w:i/>
          <w:iCs/>
          <w:sz w:val="20"/>
          <w:szCs w:val="20"/>
        </w:rPr>
        <w:t>Age and Sex Dependent Upper Reference Limits for the High Sensitivity Cardiac Troponin T Assay</w:t>
      </w:r>
      <w:r w:rsidRPr="00322787">
        <w:rPr>
          <w:rFonts w:ascii="Arial" w:hAnsi="Arial" w:cs="Arial"/>
          <w:b/>
          <w:bCs/>
          <w:sz w:val="20"/>
          <w:szCs w:val="20"/>
        </w:rPr>
        <w:t xml:space="preserve">. </w:t>
      </w:r>
      <w:r w:rsidRPr="00322787">
        <w:rPr>
          <w:rFonts w:ascii="Arial" w:hAnsi="Arial" w:cs="Arial"/>
          <w:sz w:val="20"/>
          <w:szCs w:val="20"/>
        </w:rPr>
        <w:t xml:space="preserve">J Am Coll </w:t>
      </w:r>
      <w:proofErr w:type="spellStart"/>
      <w:r w:rsidRPr="00322787">
        <w:rPr>
          <w:rFonts w:ascii="Arial" w:hAnsi="Arial" w:cs="Arial"/>
          <w:sz w:val="20"/>
          <w:szCs w:val="20"/>
        </w:rPr>
        <w:t>Cardiol</w:t>
      </w:r>
      <w:proofErr w:type="spellEnd"/>
      <w:r w:rsidRPr="00322787">
        <w:rPr>
          <w:rFonts w:ascii="Arial" w:hAnsi="Arial" w:cs="Arial"/>
          <w:sz w:val="20"/>
          <w:szCs w:val="20"/>
        </w:rPr>
        <w:t xml:space="preserve">, Jan. 30, 2014. </w:t>
      </w:r>
      <w:r w:rsidRPr="00970A3D">
        <w:rPr>
          <w:rFonts w:ascii="Arial" w:hAnsi="Arial" w:cs="Arial"/>
          <w:sz w:val="20"/>
          <w:szCs w:val="20"/>
        </w:rPr>
        <w:t>PM:24530665</w:t>
      </w:r>
      <w:r w:rsidRPr="00322787">
        <w:rPr>
          <w:rFonts w:ascii="Arial" w:hAnsi="Arial" w:cs="Arial"/>
          <w:sz w:val="20"/>
          <w:szCs w:val="20"/>
        </w:rPr>
        <w:t>. PMC3984900.</w:t>
      </w:r>
    </w:p>
    <w:p w14:paraId="205BFC5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Gray KE, Schiff MA, Fitzpatrick A</w:t>
      </w:r>
      <w:r w:rsidR="00970A3D">
        <w:rPr>
          <w:rFonts w:ascii="Arial" w:hAnsi="Arial" w:cs="Arial"/>
          <w:sz w:val="20"/>
          <w:szCs w:val="20"/>
        </w:rPr>
        <w:t xml:space="preserve">L, Kimura M, Aviv A, Starr JR. </w:t>
      </w:r>
      <w:r w:rsidRPr="00322787">
        <w:rPr>
          <w:rFonts w:ascii="Arial" w:hAnsi="Arial" w:cs="Arial"/>
          <w:b/>
          <w:bCs/>
          <w:i/>
          <w:iCs/>
          <w:sz w:val="20"/>
          <w:szCs w:val="20"/>
        </w:rPr>
        <w:t>Leukocyte telomere length and age at menopause</w:t>
      </w:r>
      <w:r w:rsidRPr="00322787">
        <w:rPr>
          <w:rFonts w:ascii="Arial" w:hAnsi="Arial" w:cs="Arial"/>
          <w:b/>
          <w:bCs/>
          <w:sz w:val="20"/>
          <w:szCs w:val="20"/>
        </w:rPr>
        <w:t xml:space="preserve">. </w:t>
      </w:r>
      <w:r w:rsidRPr="00322787">
        <w:rPr>
          <w:rFonts w:ascii="Arial" w:hAnsi="Arial" w:cs="Arial"/>
          <w:sz w:val="20"/>
          <w:szCs w:val="20"/>
        </w:rPr>
        <w:t xml:space="preserve">Epidemiology, </w:t>
      </w:r>
      <w:proofErr w:type="gramStart"/>
      <w:r w:rsidRPr="00322787">
        <w:rPr>
          <w:rFonts w:ascii="Arial" w:hAnsi="Arial" w:cs="Arial"/>
          <w:sz w:val="20"/>
          <w:szCs w:val="20"/>
        </w:rPr>
        <w:t>Jan.,</w:t>
      </w:r>
      <w:proofErr w:type="gramEnd"/>
      <w:r w:rsidRPr="00322787">
        <w:rPr>
          <w:rFonts w:ascii="Arial" w:hAnsi="Arial" w:cs="Arial"/>
          <w:sz w:val="20"/>
          <w:szCs w:val="20"/>
        </w:rPr>
        <w:t xml:space="preserve"> 2014. Vol. 25, issue 1, pp. 139-146. PM:24213145. PMC3926311.</w:t>
      </w:r>
    </w:p>
    <w:p w14:paraId="03ED34F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Guan W, Steffen BT, Lemaitre RN, Wu JH, Tanaka T, Manichaikul A, Foy M, Rich SS, Wang L, Nettleton JA, Tang W, Gu X,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King IB, McKnight B, Psaty BM, Siscovick D, Djousse L, Ida Chen YD,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w:t>
      </w:r>
      <w:proofErr w:type="spellStart"/>
      <w:r w:rsidRPr="00322787">
        <w:rPr>
          <w:rFonts w:ascii="Arial" w:hAnsi="Arial" w:cs="Arial"/>
          <w:sz w:val="20"/>
          <w:szCs w:val="20"/>
        </w:rPr>
        <w:t>Mozaf</w:t>
      </w:r>
      <w:r w:rsidR="00970A3D">
        <w:rPr>
          <w:rFonts w:ascii="Arial" w:hAnsi="Arial" w:cs="Arial"/>
          <w:sz w:val="20"/>
          <w:szCs w:val="20"/>
        </w:rPr>
        <w:t>arrian</w:t>
      </w:r>
      <w:proofErr w:type="spellEnd"/>
      <w:r w:rsidR="00970A3D">
        <w:rPr>
          <w:rFonts w:ascii="Arial" w:hAnsi="Arial" w:cs="Arial"/>
          <w:sz w:val="20"/>
          <w:szCs w:val="20"/>
        </w:rPr>
        <w:t xml:space="preserve"> D, Tsai MY, Steffen LM. </w:t>
      </w:r>
      <w:r w:rsidRPr="00322787">
        <w:rPr>
          <w:rFonts w:ascii="Arial" w:hAnsi="Arial" w:cs="Arial"/>
          <w:b/>
          <w:bCs/>
          <w:i/>
          <w:iCs/>
          <w:sz w:val="20"/>
          <w:szCs w:val="20"/>
        </w:rPr>
        <w:t>Genome-wide association study of plasma N6 polyunsaturated fatty acids within the cohorts for heart and aging research in genomic epidemiology consortium</w:t>
      </w:r>
      <w:r w:rsidRPr="00322787">
        <w:rPr>
          <w:rFonts w:ascii="Arial" w:hAnsi="Arial" w:cs="Arial"/>
          <w:b/>
          <w:bCs/>
          <w:sz w:val="20"/>
          <w:szCs w:val="20"/>
        </w:rPr>
        <w:t xml:space="preserve">. </w:t>
      </w:r>
      <w:r w:rsidRPr="00322787">
        <w:rPr>
          <w:rFonts w:ascii="Arial" w:hAnsi="Arial" w:cs="Arial"/>
          <w:sz w:val="20"/>
          <w:szCs w:val="20"/>
        </w:rPr>
        <w:t xml:space="preserve">Circ Cardiovasc Genet,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2014. Vol. 7, issue 3, pp. 321-331. PM:24823311. PMC4123862.</w:t>
      </w:r>
    </w:p>
    <w:p w14:paraId="3E15652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Holmes MV, Dale CE, </w:t>
      </w:r>
      <w:proofErr w:type="spellStart"/>
      <w:r w:rsidRPr="00322787">
        <w:rPr>
          <w:rFonts w:ascii="Arial" w:hAnsi="Arial" w:cs="Arial"/>
          <w:sz w:val="20"/>
          <w:szCs w:val="20"/>
        </w:rPr>
        <w:t>Zuccolo</w:t>
      </w:r>
      <w:proofErr w:type="spellEnd"/>
      <w:r w:rsidRPr="00322787">
        <w:rPr>
          <w:rFonts w:ascii="Arial" w:hAnsi="Arial" w:cs="Arial"/>
          <w:sz w:val="20"/>
          <w:szCs w:val="20"/>
        </w:rPr>
        <w:t xml:space="preserve"> L, Silverwood RJ, Guo Y, Ye Z, Prieto-Merino D, Dehghan A, Trompet S, Wong A, </w:t>
      </w:r>
      <w:proofErr w:type="spellStart"/>
      <w:r w:rsidRPr="00322787">
        <w:rPr>
          <w:rFonts w:ascii="Arial" w:hAnsi="Arial" w:cs="Arial"/>
          <w:sz w:val="20"/>
          <w:szCs w:val="20"/>
        </w:rPr>
        <w:t>Cavadino</w:t>
      </w:r>
      <w:proofErr w:type="spellEnd"/>
      <w:r w:rsidRPr="00322787">
        <w:rPr>
          <w:rFonts w:ascii="Arial" w:hAnsi="Arial" w:cs="Arial"/>
          <w:sz w:val="20"/>
          <w:szCs w:val="20"/>
        </w:rPr>
        <w:t xml:space="preserve"> A, </w:t>
      </w:r>
      <w:proofErr w:type="spellStart"/>
      <w:r w:rsidRPr="00322787">
        <w:rPr>
          <w:rFonts w:ascii="Arial" w:hAnsi="Arial" w:cs="Arial"/>
          <w:sz w:val="20"/>
          <w:szCs w:val="20"/>
        </w:rPr>
        <w:t>Drogan</w:t>
      </w:r>
      <w:proofErr w:type="spellEnd"/>
      <w:r w:rsidRPr="00322787">
        <w:rPr>
          <w:rFonts w:ascii="Arial" w:hAnsi="Arial" w:cs="Arial"/>
          <w:sz w:val="20"/>
          <w:szCs w:val="20"/>
        </w:rPr>
        <w:t xml:space="preserve"> D, Padmanabhan S, Li S, </w:t>
      </w:r>
      <w:proofErr w:type="spellStart"/>
      <w:r w:rsidRPr="00322787">
        <w:rPr>
          <w:rFonts w:ascii="Arial" w:hAnsi="Arial" w:cs="Arial"/>
          <w:sz w:val="20"/>
          <w:szCs w:val="20"/>
        </w:rPr>
        <w:t>Yesupriya</w:t>
      </w:r>
      <w:proofErr w:type="spellEnd"/>
      <w:r w:rsidRPr="00322787">
        <w:rPr>
          <w:rFonts w:ascii="Arial" w:hAnsi="Arial" w:cs="Arial"/>
          <w:sz w:val="20"/>
          <w:szCs w:val="20"/>
        </w:rPr>
        <w:t xml:space="preserve"> A, </w:t>
      </w:r>
      <w:proofErr w:type="spellStart"/>
      <w:r w:rsidRPr="00322787">
        <w:rPr>
          <w:rFonts w:ascii="Arial" w:hAnsi="Arial" w:cs="Arial"/>
          <w:sz w:val="20"/>
          <w:szCs w:val="20"/>
        </w:rPr>
        <w:t>Leusink</w:t>
      </w:r>
      <w:proofErr w:type="spellEnd"/>
      <w:r w:rsidRPr="00322787">
        <w:rPr>
          <w:rFonts w:ascii="Arial" w:hAnsi="Arial" w:cs="Arial"/>
          <w:sz w:val="20"/>
          <w:szCs w:val="20"/>
        </w:rPr>
        <w:t xml:space="preserve"> M, Sundstrom J, </w:t>
      </w:r>
      <w:proofErr w:type="spellStart"/>
      <w:r w:rsidRPr="00322787">
        <w:rPr>
          <w:rFonts w:ascii="Arial" w:hAnsi="Arial" w:cs="Arial"/>
          <w:sz w:val="20"/>
          <w:szCs w:val="20"/>
        </w:rPr>
        <w:t>Hubacek</w:t>
      </w:r>
      <w:proofErr w:type="spellEnd"/>
      <w:r w:rsidRPr="00322787">
        <w:rPr>
          <w:rFonts w:ascii="Arial" w:hAnsi="Arial" w:cs="Arial"/>
          <w:sz w:val="20"/>
          <w:szCs w:val="20"/>
        </w:rPr>
        <w:t xml:space="preserve"> JA, </w:t>
      </w:r>
      <w:proofErr w:type="spellStart"/>
      <w:r w:rsidRPr="00322787">
        <w:rPr>
          <w:rFonts w:ascii="Arial" w:hAnsi="Arial" w:cs="Arial"/>
          <w:sz w:val="20"/>
          <w:szCs w:val="20"/>
        </w:rPr>
        <w:t>Pikhart</w:t>
      </w:r>
      <w:proofErr w:type="spellEnd"/>
      <w:r w:rsidRPr="00322787">
        <w:rPr>
          <w:rFonts w:ascii="Arial" w:hAnsi="Arial" w:cs="Arial"/>
          <w:sz w:val="20"/>
          <w:szCs w:val="20"/>
        </w:rPr>
        <w:t xml:space="preserve"> H, </w:t>
      </w:r>
      <w:proofErr w:type="spellStart"/>
      <w:r w:rsidRPr="00322787">
        <w:rPr>
          <w:rFonts w:ascii="Arial" w:hAnsi="Arial" w:cs="Arial"/>
          <w:sz w:val="20"/>
          <w:szCs w:val="20"/>
        </w:rPr>
        <w:t>Swerdlow</w:t>
      </w:r>
      <w:proofErr w:type="spellEnd"/>
      <w:r w:rsidRPr="00322787">
        <w:rPr>
          <w:rFonts w:ascii="Arial" w:hAnsi="Arial" w:cs="Arial"/>
          <w:sz w:val="20"/>
          <w:szCs w:val="20"/>
        </w:rPr>
        <w:t xml:space="preserve"> DI, Panayiotou AG, </w:t>
      </w:r>
      <w:proofErr w:type="spellStart"/>
      <w:r w:rsidRPr="00322787">
        <w:rPr>
          <w:rFonts w:ascii="Arial" w:hAnsi="Arial" w:cs="Arial"/>
          <w:sz w:val="20"/>
          <w:szCs w:val="20"/>
        </w:rPr>
        <w:t>Borinskaya</w:t>
      </w:r>
      <w:proofErr w:type="spellEnd"/>
      <w:r w:rsidRPr="00322787">
        <w:rPr>
          <w:rFonts w:ascii="Arial" w:hAnsi="Arial" w:cs="Arial"/>
          <w:sz w:val="20"/>
          <w:szCs w:val="20"/>
        </w:rPr>
        <w:t xml:space="preserve"> SA, </w:t>
      </w:r>
      <w:proofErr w:type="spellStart"/>
      <w:r w:rsidRPr="00322787">
        <w:rPr>
          <w:rFonts w:ascii="Arial" w:hAnsi="Arial" w:cs="Arial"/>
          <w:sz w:val="20"/>
          <w:szCs w:val="20"/>
        </w:rPr>
        <w:t>Finan</w:t>
      </w:r>
      <w:proofErr w:type="spellEnd"/>
      <w:r w:rsidRPr="00322787">
        <w:rPr>
          <w:rFonts w:ascii="Arial" w:hAnsi="Arial" w:cs="Arial"/>
          <w:sz w:val="20"/>
          <w:szCs w:val="20"/>
        </w:rPr>
        <w:t xml:space="preserve"> C, Shah S, </w:t>
      </w:r>
      <w:proofErr w:type="spellStart"/>
      <w:r w:rsidRPr="00322787">
        <w:rPr>
          <w:rFonts w:ascii="Arial" w:hAnsi="Arial" w:cs="Arial"/>
          <w:sz w:val="20"/>
          <w:szCs w:val="20"/>
        </w:rPr>
        <w:t>Kuchenbaecker</w:t>
      </w:r>
      <w:proofErr w:type="spellEnd"/>
      <w:r w:rsidRPr="00322787">
        <w:rPr>
          <w:rFonts w:ascii="Arial" w:hAnsi="Arial" w:cs="Arial"/>
          <w:sz w:val="20"/>
          <w:szCs w:val="20"/>
        </w:rPr>
        <w:t xml:space="preserve"> KB, Shah T, </w:t>
      </w:r>
      <w:proofErr w:type="spellStart"/>
      <w:r w:rsidRPr="00322787">
        <w:rPr>
          <w:rFonts w:ascii="Arial" w:hAnsi="Arial" w:cs="Arial"/>
          <w:sz w:val="20"/>
          <w:szCs w:val="20"/>
        </w:rPr>
        <w:t>Engmann</w:t>
      </w:r>
      <w:proofErr w:type="spellEnd"/>
      <w:r w:rsidRPr="00322787">
        <w:rPr>
          <w:rFonts w:ascii="Arial" w:hAnsi="Arial" w:cs="Arial"/>
          <w:sz w:val="20"/>
          <w:szCs w:val="20"/>
        </w:rPr>
        <w:t xml:space="preserve"> J, </w:t>
      </w:r>
      <w:proofErr w:type="spellStart"/>
      <w:r w:rsidRPr="00322787">
        <w:rPr>
          <w:rFonts w:ascii="Arial" w:hAnsi="Arial" w:cs="Arial"/>
          <w:sz w:val="20"/>
          <w:szCs w:val="20"/>
        </w:rPr>
        <w:t>Folkersen</w:t>
      </w:r>
      <w:proofErr w:type="spellEnd"/>
      <w:r w:rsidRPr="00322787">
        <w:rPr>
          <w:rFonts w:ascii="Arial" w:hAnsi="Arial" w:cs="Arial"/>
          <w:sz w:val="20"/>
          <w:szCs w:val="20"/>
        </w:rPr>
        <w:t xml:space="preserve"> L, Eriksson P, </w:t>
      </w:r>
      <w:proofErr w:type="spellStart"/>
      <w:r w:rsidRPr="00322787">
        <w:rPr>
          <w:rFonts w:ascii="Arial" w:hAnsi="Arial" w:cs="Arial"/>
          <w:sz w:val="20"/>
          <w:szCs w:val="20"/>
        </w:rPr>
        <w:t>Ricceri</w:t>
      </w:r>
      <w:proofErr w:type="spellEnd"/>
      <w:r w:rsidRPr="00322787">
        <w:rPr>
          <w:rFonts w:ascii="Arial" w:hAnsi="Arial" w:cs="Arial"/>
          <w:sz w:val="20"/>
          <w:szCs w:val="20"/>
        </w:rPr>
        <w:t xml:space="preserve"> F, Melander O, </w:t>
      </w:r>
      <w:proofErr w:type="spellStart"/>
      <w:r w:rsidRPr="00322787">
        <w:rPr>
          <w:rFonts w:ascii="Arial" w:hAnsi="Arial" w:cs="Arial"/>
          <w:sz w:val="20"/>
          <w:szCs w:val="20"/>
        </w:rPr>
        <w:t>Sacerdote</w:t>
      </w:r>
      <w:proofErr w:type="spellEnd"/>
      <w:r w:rsidRPr="00322787">
        <w:rPr>
          <w:rFonts w:ascii="Arial" w:hAnsi="Arial" w:cs="Arial"/>
          <w:sz w:val="20"/>
          <w:szCs w:val="20"/>
        </w:rPr>
        <w:t xml:space="preserve"> C, Gamble DM, </w:t>
      </w:r>
      <w:proofErr w:type="spellStart"/>
      <w:r w:rsidRPr="00322787">
        <w:rPr>
          <w:rFonts w:ascii="Arial" w:hAnsi="Arial" w:cs="Arial"/>
          <w:sz w:val="20"/>
          <w:szCs w:val="20"/>
        </w:rPr>
        <w:t>Rayaprolu</w:t>
      </w:r>
      <w:proofErr w:type="spellEnd"/>
      <w:r w:rsidRPr="00322787">
        <w:rPr>
          <w:rFonts w:ascii="Arial" w:hAnsi="Arial" w:cs="Arial"/>
          <w:sz w:val="20"/>
          <w:szCs w:val="20"/>
        </w:rPr>
        <w:t xml:space="preserve"> S, Ross OA, McLachlan S, </w:t>
      </w:r>
      <w:proofErr w:type="spellStart"/>
      <w:r w:rsidRPr="00322787">
        <w:rPr>
          <w:rFonts w:ascii="Arial" w:hAnsi="Arial" w:cs="Arial"/>
          <w:sz w:val="20"/>
          <w:szCs w:val="20"/>
        </w:rPr>
        <w:t>Vikhireva</w:t>
      </w:r>
      <w:proofErr w:type="spellEnd"/>
      <w:r w:rsidRPr="00322787">
        <w:rPr>
          <w:rFonts w:ascii="Arial" w:hAnsi="Arial" w:cs="Arial"/>
          <w:sz w:val="20"/>
          <w:szCs w:val="20"/>
        </w:rPr>
        <w:t xml:space="preserve"> O, </w:t>
      </w:r>
      <w:proofErr w:type="spellStart"/>
      <w:r w:rsidRPr="00322787">
        <w:rPr>
          <w:rFonts w:ascii="Arial" w:hAnsi="Arial" w:cs="Arial"/>
          <w:sz w:val="20"/>
          <w:szCs w:val="20"/>
        </w:rPr>
        <w:t>Sluijs</w:t>
      </w:r>
      <w:proofErr w:type="spellEnd"/>
      <w:r w:rsidRPr="00322787">
        <w:rPr>
          <w:rFonts w:ascii="Arial" w:hAnsi="Arial" w:cs="Arial"/>
          <w:sz w:val="20"/>
          <w:szCs w:val="20"/>
        </w:rPr>
        <w:t xml:space="preserve"> I, Scott RA, </w:t>
      </w:r>
      <w:proofErr w:type="spellStart"/>
      <w:r w:rsidRPr="00322787">
        <w:rPr>
          <w:rFonts w:ascii="Arial" w:hAnsi="Arial" w:cs="Arial"/>
          <w:sz w:val="20"/>
          <w:szCs w:val="20"/>
        </w:rPr>
        <w:t>Adamkova</w:t>
      </w:r>
      <w:proofErr w:type="spellEnd"/>
      <w:r w:rsidRPr="00322787">
        <w:rPr>
          <w:rFonts w:ascii="Arial" w:hAnsi="Arial" w:cs="Arial"/>
          <w:sz w:val="20"/>
          <w:szCs w:val="20"/>
        </w:rPr>
        <w:t xml:space="preserve"> V, Flicker L, </w:t>
      </w:r>
      <w:proofErr w:type="spellStart"/>
      <w:r w:rsidRPr="00322787">
        <w:rPr>
          <w:rFonts w:ascii="Arial" w:hAnsi="Arial" w:cs="Arial"/>
          <w:sz w:val="20"/>
          <w:szCs w:val="20"/>
        </w:rPr>
        <w:t>Bockxmeer</w:t>
      </w:r>
      <w:proofErr w:type="spellEnd"/>
      <w:r w:rsidRPr="00322787">
        <w:rPr>
          <w:rFonts w:ascii="Arial" w:hAnsi="Arial" w:cs="Arial"/>
          <w:sz w:val="20"/>
          <w:szCs w:val="20"/>
        </w:rPr>
        <w:t xml:space="preserve"> FM, Power C, Marques-Vidal P, Meade T, Marmot MG, Ferro JM, </w:t>
      </w:r>
      <w:proofErr w:type="spellStart"/>
      <w:r w:rsidRPr="00322787">
        <w:rPr>
          <w:rFonts w:ascii="Arial" w:hAnsi="Arial" w:cs="Arial"/>
          <w:sz w:val="20"/>
          <w:szCs w:val="20"/>
        </w:rPr>
        <w:t>Paulos</w:t>
      </w:r>
      <w:proofErr w:type="spellEnd"/>
      <w:r w:rsidRPr="00322787">
        <w:rPr>
          <w:rFonts w:ascii="Arial" w:hAnsi="Arial" w:cs="Arial"/>
          <w:sz w:val="20"/>
          <w:szCs w:val="20"/>
        </w:rPr>
        <w:t xml:space="preserve">-Pinheiro S, Humphries SE, Talmud PJ, Mateo L, I, Verweij N, </w:t>
      </w:r>
      <w:proofErr w:type="spellStart"/>
      <w:r w:rsidRPr="00322787">
        <w:rPr>
          <w:rFonts w:ascii="Arial" w:hAnsi="Arial" w:cs="Arial"/>
          <w:sz w:val="20"/>
          <w:szCs w:val="20"/>
        </w:rPr>
        <w:t>Linneberg</w:t>
      </w:r>
      <w:proofErr w:type="spellEnd"/>
      <w:r w:rsidRPr="00322787">
        <w:rPr>
          <w:rFonts w:ascii="Arial" w:hAnsi="Arial" w:cs="Arial"/>
          <w:sz w:val="20"/>
          <w:szCs w:val="20"/>
        </w:rPr>
        <w:t xml:space="preserve"> A, </w:t>
      </w:r>
      <w:proofErr w:type="spellStart"/>
      <w:r w:rsidRPr="00322787">
        <w:rPr>
          <w:rFonts w:ascii="Arial" w:hAnsi="Arial" w:cs="Arial"/>
          <w:sz w:val="20"/>
          <w:szCs w:val="20"/>
        </w:rPr>
        <w:t>Skaaby</w:t>
      </w:r>
      <w:proofErr w:type="spellEnd"/>
      <w:r w:rsidRPr="00322787">
        <w:rPr>
          <w:rFonts w:ascii="Arial" w:hAnsi="Arial" w:cs="Arial"/>
          <w:sz w:val="20"/>
          <w:szCs w:val="20"/>
        </w:rPr>
        <w:t xml:space="preserve"> T, </w:t>
      </w:r>
      <w:proofErr w:type="spellStart"/>
      <w:r w:rsidRPr="00322787">
        <w:rPr>
          <w:rFonts w:ascii="Arial" w:hAnsi="Arial" w:cs="Arial"/>
          <w:sz w:val="20"/>
          <w:szCs w:val="20"/>
        </w:rPr>
        <w:t>Doevendans</w:t>
      </w:r>
      <w:proofErr w:type="spellEnd"/>
      <w:r w:rsidRPr="00322787">
        <w:rPr>
          <w:rFonts w:ascii="Arial" w:hAnsi="Arial" w:cs="Arial"/>
          <w:sz w:val="20"/>
          <w:szCs w:val="20"/>
        </w:rPr>
        <w:t xml:space="preserve"> PA, Cramer MJ, van der HP, </w:t>
      </w:r>
      <w:proofErr w:type="spellStart"/>
      <w:r w:rsidRPr="00322787">
        <w:rPr>
          <w:rFonts w:ascii="Arial" w:hAnsi="Arial" w:cs="Arial"/>
          <w:sz w:val="20"/>
          <w:szCs w:val="20"/>
        </w:rPr>
        <w:t>Klungel</w:t>
      </w:r>
      <w:proofErr w:type="spellEnd"/>
      <w:r w:rsidRPr="00322787">
        <w:rPr>
          <w:rFonts w:ascii="Arial" w:hAnsi="Arial" w:cs="Arial"/>
          <w:sz w:val="20"/>
          <w:szCs w:val="20"/>
        </w:rPr>
        <w:t xml:space="preserve"> OH, Dowling NF, </w:t>
      </w:r>
      <w:proofErr w:type="spellStart"/>
      <w:r w:rsidRPr="00322787">
        <w:rPr>
          <w:rFonts w:ascii="Arial" w:hAnsi="Arial" w:cs="Arial"/>
          <w:sz w:val="20"/>
          <w:szCs w:val="20"/>
        </w:rPr>
        <w:t>Dominiczak</w:t>
      </w:r>
      <w:proofErr w:type="spellEnd"/>
      <w:r w:rsidRPr="00322787">
        <w:rPr>
          <w:rFonts w:ascii="Arial" w:hAnsi="Arial" w:cs="Arial"/>
          <w:sz w:val="20"/>
          <w:szCs w:val="20"/>
        </w:rPr>
        <w:t xml:space="preserve"> AF, Kumari M, Nicolaides AN, </w:t>
      </w:r>
      <w:proofErr w:type="spellStart"/>
      <w:r w:rsidRPr="00322787">
        <w:rPr>
          <w:rFonts w:ascii="Arial" w:hAnsi="Arial" w:cs="Arial"/>
          <w:sz w:val="20"/>
          <w:szCs w:val="20"/>
        </w:rPr>
        <w:t>Weikert</w:t>
      </w:r>
      <w:proofErr w:type="spellEnd"/>
      <w:r w:rsidRPr="00322787">
        <w:rPr>
          <w:rFonts w:ascii="Arial" w:hAnsi="Arial" w:cs="Arial"/>
          <w:sz w:val="20"/>
          <w:szCs w:val="20"/>
        </w:rPr>
        <w:t xml:space="preserve"> C, Boeing H, Ebrahim S, Gaunt TR, Price JF, </w:t>
      </w:r>
      <w:proofErr w:type="spellStart"/>
      <w:r w:rsidRPr="00322787">
        <w:rPr>
          <w:rFonts w:ascii="Arial" w:hAnsi="Arial" w:cs="Arial"/>
          <w:sz w:val="20"/>
          <w:szCs w:val="20"/>
        </w:rPr>
        <w:t>Lannfelt</w:t>
      </w:r>
      <w:proofErr w:type="spellEnd"/>
      <w:r w:rsidRPr="00322787">
        <w:rPr>
          <w:rFonts w:ascii="Arial" w:hAnsi="Arial" w:cs="Arial"/>
          <w:sz w:val="20"/>
          <w:szCs w:val="20"/>
        </w:rPr>
        <w:t xml:space="preserve"> L, </w:t>
      </w:r>
      <w:proofErr w:type="spellStart"/>
      <w:r w:rsidRPr="00322787">
        <w:rPr>
          <w:rFonts w:ascii="Arial" w:hAnsi="Arial" w:cs="Arial"/>
          <w:sz w:val="20"/>
          <w:szCs w:val="20"/>
        </w:rPr>
        <w:t>Peasey</w:t>
      </w:r>
      <w:proofErr w:type="spellEnd"/>
      <w:r w:rsidRPr="00322787">
        <w:rPr>
          <w:rFonts w:ascii="Arial" w:hAnsi="Arial" w:cs="Arial"/>
          <w:sz w:val="20"/>
          <w:szCs w:val="20"/>
        </w:rPr>
        <w:t xml:space="preserve"> A, </w:t>
      </w:r>
      <w:proofErr w:type="spellStart"/>
      <w:r w:rsidRPr="00322787">
        <w:rPr>
          <w:rFonts w:ascii="Arial" w:hAnsi="Arial" w:cs="Arial"/>
          <w:sz w:val="20"/>
          <w:szCs w:val="20"/>
        </w:rPr>
        <w:t>Kubinova</w:t>
      </w:r>
      <w:proofErr w:type="spellEnd"/>
      <w:r w:rsidRPr="00322787">
        <w:rPr>
          <w:rFonts w:ascii="Arial" w:hAnsi="Arial" w:cs="Arial"/>
          <w:sz w:val="20"/>
          <w:szCs w:val="20"/>
        </w:rPr>
        <w:t xml:space="preserve"> R, </w:t>
      </w:r>
      <w:proofErr w:type="spellStart"/>
      <w:r w:rsidRPr="00322787">
        <w:rPr>
          <w:rFonts w:ascii="Arial" w:hAnsi="Arial" w:cs="Arial"/>
          <w:sz w:val="20"/>
          <w:szCs w:val="20"/>
        </w:rPr>
        <w:t>Pajak</w:t>
      </w:r>
      <w:proofErr w:type="spellEnd"/>
      <w:r w:rsidRPr="00322787">
        <w:rPr>
          <w:rFonts w:ascii="Arial" w:hAnsi="Arial" w:cs="Arial"/>
          <w:sz w:val="20"/>
          <w:szCs w:val="20"/>
        </w:rPr>
        <w:t xml:space="preserve"> A, </w:t>
      </w:r>
      <w:proofErr w:type="spellStart"/>
      <w:r w:rsidRPr="00322787">
        <w:rPr>
          <w:rFonts w:ascii="Arial" w:hAnsi="Arial" w:cs="Arial"/>
          <w:sz w:val="20"/>
          <w:szCs w:val="20"/>
        </w:rPr>
        <w:t>Malyutina</w:t>
      </w:r>
      <w:proofErr w:type="spellEnd"/>
      <w:r w:rsidRPr="00322787">
        <w:rPr>
          <w:rFonts w:ascii="Arial" w:hAnsi="Arial" w:cs="Arial"/>
          <w:sz w:val="20"/>
          <w:szCs w:val="20"/>
        </w:rPr>
        <w:t xml:space="preserve"> S, </w:t>
      </w:r>
      <w:proofErr w:type="spellStart"/>
      <w:r w:rsidRPr="00322787">
        <w:rPr>
          <w:rFonts w:ascii="Arial" w:hAnsi="Arial" w:cs="Arial"/>
          <w:sz w:val="20"/>
          <w:szCs w:val="20"/>
        </w:rPr>
        <w:t>Voevoda</w:t>
      </w:r>
      <w:proofErr w:type="spellEnd"/>
      <w:r w:rsidRPr="00322787">
        <w:rPr>
          <w:rFonts w:ascii="Arial" w:hAnsi="Arial" w:cs="Arial"/>
          <w:sz w:val="20"/>
          <w:szCs w:val="20"/>
        </w:rPr>
        <w:t xml:space="preserve"> MI, </w:t>
      </w:r>
      <w:proofErr w:type="spellStart"/>
      <w:r w:rsidRPr="00322787">
        <w:rPr>
          <w:rFonts w:ascii="Arial" w:hAnsi="Arial" w:cs="Arial"/>
          <w:sz w:val="20"/>
          <w:szCs w:val="20"/>
        </w:rPr>
        <w:t>Tamosiunas</w:t>
      </w:r>
      <w:proofErr w:type="spellEnd"/>
      <w:r w:rsidRPr="00322787">
        <w:rPr>
          <w:rFonts w:ascii="Arial" w:hAnsi="Arial" w:cs="Arial"/>
          <w:sz w:val="20"/>
          <w:szCs w:val="20"/>
        </w:rPr>
        <w:t xml:space="preserve"> A, Maitland-van der Zee AH, Norman PE, Hankey GJ, Bergmann MM,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Franco OH, Cooper J, </w:t>
      </w:r>
      <w:proofErr w:type="spellStart"/>
      <w:r w:rsidRPr="00322787">
        <w:rPr>
          <w:rFonts w:ascii="Arial" w:hAnsi="Arial" w:cs="Arial"/>
          <w:sz w:val="20"/>
          <w:szCs w:val="20"/>
        </w:rPr>
        <w:t>Palmen</w:t>
      </w:r>
      <w:proofErr w:type="spellEnd"/>
      <w:r w:rsidRPr="00322787">
        <w:rPr>
          <w:rFonts w:ascii="Arial" w:hAnsi="Arial" w:cs="Arial"/>
          <w:sz w:val="20"/>
          <w:szCs w:val="20"/>
        </w:rPr>
        <w:t xml:space="preserve"> J, Spiering W, de Jong PA, </w:t>
      </w:r>
      <w:proofErr w:type="spellStart"/>
      <w:r w:rsidRPr="00322787">
        <w:rPr>
          <w:rFonts w:ascii="Arial" w:hAnsi="Arial" w:cs="Arial"/>
          <w:sz w:val="20"/>
          <w:szCs w:val="20"/>
        </w:rPr>
        <w:t>Kuh</w:t>
      </w:r>
      <w:proofErr w:type="spellEnd"/>
      <w:r w:rsidRPr="00322787">
        <w:rPr>
          <w:rFonts w:ascii="Arial" w:hAnsi="Arial" w:cs="Arial"/>
          <w:sz w:val="20"/>
          <w:szCs w:val="20"/>
        </w:rPr>
        <w:t xml:space="preserve"> D, Hardy R,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Ikram MA, Ford I, </w:t>
      </w:r>
      <w:proofErr w:type="spellStart"/>
      <w:r w:rsidRPr="00322787">
        <w:rPr>
          <w:rFonts w:ascii="Arial" w:hAnsi="Arial" w:cs="Arial"/>
          <w:sz w:val="20"/>
          <w:szCs w:val="20"/>
        </w:rPr>
        <w:t>Hypponen</w:t>
      </w:r>
      <w:proofErr w:type="spellEnd"/>
      <w:r w:rsidRPr="00322787">
        <w:rPr>
          <w:rFonts w:ascii="Arial" w:hAnsi="Arial" w:cs="Arial"/>
          <w:sz w:val="20"/>
          <w:szCs w:val="20"/>
        </w:rPr>
        <w:t xml:space="preserve"> E, Almeida OP, Wareham NJ,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w:t>
      </w:r>
      <w:proofErr w:type="spellStart"/>
      <w:r w:rsidRPr="00322787">
        <w:rPr>
          <w:rFonts w:ascii="Arial" w:hAnsi="Arial" w:cs="Arial"/>
          <w:sz w:val="20"/>
          <w:szCs w:val="20"/>
        </w:rPr>
        <w:t>Hamsten</w:t>
      </w:r>
      <w:proofErr w:type="spellEnd"/>
      <w:r w:rsidRPr="00322787">
        <w:rPr>
          <w:rFonts w:ascii="Arial" w:hAnsi="Arial" w:cs="Arial"/>
          <w:sz w:val="20"/>
          <w:szCs w:val="20"/>
        </w:rPr>
        <w:t xml:space="preserve"> A, </w:t>
      </w:r>
      <w:proofErr w:type="spellStart"/>
      <w:r w:rsidRPr="00322787">
        <w:rPr>
          <w:rFonts w:ascii="Arial" w:hAnsi="Arial" w:cs="Arial"/>
          <w:sz w:val="20"/>
          <w:szCs w:val="20"/>
        </w:rPr>
        <w:t>Husemoen</w:t>
      </w:r>
      <w:proofErr w:type="spellEnd"/>
      <w:r w:rsidRPr="00322787">
        <w:rPr>
          <w:rFonts w:ascii="Arial" w:hAnsi="Arial" w:cs="Arial"/>
          <w:sz w:val="20"/>
          <w:szCs w:val="20"/>
        </w:rPr>
        <w:t xml:space="preserve"> LL, </w:t>
      </w:r>
      <w:proofErr w:type="spellStart"/>
      <w:r w:rsidRPr="00322787">
        <w:rPr>
          <w:rFonts w:ascii="Arial" w:hAnsi="Arial" w:cs="Arial"/>
          <w:sz w:val="20"/>
          <w:szCs w:val="20"/>
        </w:rPr>
        <w:t>Tjonneland</w:t>
      </w:r>
      <w:proofErr w:type="spellEnd"/>
      <w:r w:rsidRPr="00322787">
        <w:rPr>
          <w:rFonts w:ascii="Arial" w:hAnsi="Arial" w:cs="Arial"/>
          <w:sz w:val="20"/>
          <w:szCs w:val="20"/>
        </w:rPr>
        <w:t xml:space="preserve"> A, </w:t>
      </w:r>
      <w:proofErr w:type="spellStart"/>
      <w:r w:rsidRPr="00322787">
        <w:rPr>
          <w:rFonts w:ascii="Arial" w:hAnsi="Arial" w:cs="Arial"/>
          <w:sz w:val="20"/>
          <w:szCs w:val="20"/>
        </w:rPr>
        <w:t>Tolstrup</w:t>
      </w:r>
      <w:proofErr w:type="spellEnd"/>
      <w:r w:rsidRPr="00322787">
        <w:rPr>
          <w:rFonts w:ascii="Arial" w:hAnsi="Arial" w:cs="Arial"/>
          <w:sz w:val="20"/>
          <w:szCs w:val="20"/>
        </w:rPr>
        <w:t xml:space="preserve"> JS,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 </w:t>
      </w:r>
      <w:proofErr w:type="spellStart"/>
      <w:r w:rsidRPr="00322787">
        <w:rPr>
          <w:rFonts w:ascii="Arial" w:hAnsi="Arial" w:cs="Arial"/>
          <w:sz w:val="20"/>
          <w:szCs w:val="20"/>
        </w:rPr>
        <w:t>Beulens</w:t>
      </w:r>
      <w:proofErr w:type="spellEnd"/>
      <w:r w:rsidRPr="00322787">
        <w:rPr>
          <w:rFonts w:ascii="Arial" w:hAnsi="Arial" w:cs="Arial"/>
          <w:sz w:val="20"/>
          <w:szCs w:val="20"/>
        </w:rPr>
        <w:t xml:space="preserve"> JW, Verschuren WM, </w:t>
      </w:r>
      <w:proofErr w:type="spellStart"/>
      <w:r w:rsidRPr="00322787">
        <w:rPr>
          <w:rFonts w:ascii="Arial" w:hAnsi="Arial" w:cs="Arial"/>
          <w:sz w:val="20"/>
          <w:szCs w:val="20"/>
        </w:rPr>
        <w:t>Onland-Moret</w:t>
      </w:r>
      <w:proofErr w:type="spellEnd"/>
      <w:r w:rsidRPr="00322787">
        <w:rPr>
          <w:rFonts w:ascii="Arial" w:hAnsi="Arial" w:cs="Arial"/>
          <w:sz w:val="20"/>
          <w:szCs w:val="20"/>
        </w:rPr>
        <w:t xml:space="preserve"> NC, </w:t>
      </w:r>
      <w:proofErr w:type="spellStart"/>
      <w:r w:rsidRPr="00322787">
        <w:rPr>
          <w:rFonts w:ascii="Arial" w:hAnsi="Arial" w:cs="Arial"/>
          <w:sz w:val="20"/>
          <w:szCs w:val="20"/>
        </w:rPr>
        <w:t>Hofker</w:t>
      </w:r>
      <w:proofErr w:type="spellEnd"/>
      <w:r w:rsidRPr="00322787">
        <w:rPr>
          <w:rFonts w:ascii="Arial" w:hAnsi="Arial" w:cs="Arial"/>
          <w:sz w:val="20"/>
          <w:szCs w:val="20"/>
        </w:rPr>
        <w:t xml:space="preserve"> MH, </w:t>
      </w:r>
      <w:proofErr w:type="spellStart"/>
      <w:r w:rsidRPr="00322787">
        <w:rPr>
          <w:rFonts w:ascii="Arial" w:hAnsi="Arial" w:cs="Arial"/>
          <w:sz w:val="20"/>
          <w:szCs w:val="20"/>
        </w:rPr>
        <w:t>Wannamethee</w:t>
      </w:r>
      <w:proofErr w:type="spellEnd"/>
      <w:r w:rsidRPr="00322787">
        <w:rPr>
          <w:rFonts w:ascii="Arial" w:hAnsi="Arial" w:cs="Arial"/>
          <w:sz w:val="20"/>
          <w:szCs w:val="20"/>
        </w:rPr>
        <w:t xml:space="preserve"> SG, Whincup PH, Morris R, Vicente AM, Watkins H, </w:t>
      </w:r>
      <w:proofErr w:type="spellStart"/>
      <w:r w:rsidRPr="00322787">
        <w:rPr>
          <w:rFonts w:ascii="Arial" w:hAnsi="Arial" w:cs="Arial"/>
          <w:sz w:val="20"/>
          <w:szCs w:val="20"/>
        </w:rPr>
        <w:t>Farrall</w:t>
      </w:r>
      <w:proofErr w:type="spellEnd"/>
      <w:r w:rsidRPr="00322787">
        <w:rPr>
          <w:rFonts w:ascii="Arial" w:hAnsi="Arial" w:cs="Arial"/>
          <w:sz w:val="20"/>
          <w:szCs w:val="20"/>
        </w:rPr>
        <w:t xml:space="preserve"> M,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JW, </w:t>
      </w:r>
      <w:proofErr w:type="spellStart"/>
      <w:r w:rsidRPr="00322787">
        <w:rPr>
          <w:rFonts w:ascii="Arial" w:hAnsi="Arial" w:cs="Arial"/>
          <w:sz w:val="20"/>
          <w:szCs w:val="20"/>
        </w:rPr>
        <w:t>Meschia</w:t>
      </w:r>
      <w:proofErr w:type="spellEnd"/>
      <w:r w:rsidRPr="00322787">
        <w:rPr>
          <w:rFonts w:ascii="Arial" w:hAnsi="Arial" w:cs="Arial"/>
          <w:sz w:val="20"/>
          <w:szCs w:val="20"/>
        </w:rPr>
        <w:t xml:space="preserve"> J,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Sharp SJ,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Kooperberg C, LaCroix AZ, Dai JY, </w:t>
      </w:r>
      <w:proofErr w:type="spellStart"/>
      <w:r w:rsidRPr="00322787">
        <w:rPr>
          <w:rFonts w:ascii="Arial" w:hAnsi="Arial" w:cs="Arial"/>
          <w:sz w:val="20"/>
          <w:szCs w:val="20"/>
        </w:rPr>
        <w:t>Lanktree</w:t>
      </w:r>
      <w:proofErr w:type="spellEnd"/>
      <w:r w:rsidRPr="00322787">
        <w:rPr>
          <w:rFonts w:ascii="Arial" w:hAnsi="Arial" w:cs="Arial"/>
          <w:sz w:val="20"/>
          <w:szCs w:val="20"/>
        </w:rPr>
        <w:t xml:space="preserve"> MB, Siscovick DS, Jorgenson E, Spring B, Coresh J, Li YR, Buxbaum SG, Schreiner PJ, Ellison RC, Tsai MY, Patel SR, Redline S, Johnson AD, </w:t>
      </w:r>
      <w:proofErr w:type="spellStart"/>
      <w:r w:rsidRPr="00322787">
        <w:rPr>
          <w:rFonts w:ascii="Arial" w:hAnsi="Arial" w:cs="Arial"/>
          <w:sz w:val="20"/>
          <w:szCs w:val="20"/>
        </w:rPr>
        <w:t>Hoogeveen</w:t>
      </w:r>
      <w:proofErr w:type="spellEnd"/>
      <w:r w:rsidRPr="00322787">
        <w:rPr>
          <w:rFonts w:ascii="Arial" w:hAnsi="Arial" w:cs="Arial"/>
          <w:sz w:val="20"/>
          <w:szCs w:val="20"/>
        </w:rPr>
        <w:t xml:space="preserve"> RC, </w:t>
      </w:r>
      <w:proofErr w:type="spellStart"/>
      <w:r w:rsidRPr="00322787">
        <w:rPr>
          <w:rFonts w:ascii="Arial" w:hAnsi="Arial" w:cs="Arial"/>
          <w:sz w:val="20"/>
          <w:szCs w:val="20"/>
        </w:rPr>
        <w:t>Hakonarson</w:t>
      </w:r>
      <w:proofErr w:type="spellEnd"/>
      <w:r w:rsidRPr="00322787">
        <w:rPr>
          <w:rFonts w:ascii="Arial" w:hAnsi="Arial" w:cs="Arial"/>
          <w:sz w:val="20"/>
          <w:szCs w:val="20"/>
        </w:rPr>
        <w:t xml:space="preserve"> H, Rotter JI, Boerwinkle E, de Bakker PI, </w:t>
      </w:r>
      <w:proofErr w:type="spellStart"/>
      <w:r w:rsidRPr="00322787">
        <w:rPr>
          <w:rFonts w:ascii="Arial" w:hAnsi="Arial" w:cs="Arial"/>
          <w:sz w:val="20"/>
          <w:szCs w:val="20"/>
        </w:rPr>
        <w:t>Kivimaki</w:t>
      </w:r>
      <w:proofErr w:type="spellEnd"/>
      <w:r w:rsidRPr="00322787">
        <w:rPr>
          <w:rFonts w:ascii="Arial" w:hAnsi="Arial" w:cs="Arial"/>
          <w:sz w:val="20"/>
          <w:szCs w:val="20"/>
        </w:rPr>
        <w:t xml:space="preserve"> M, </w:t>
      </w:r>
      <w:proofErr w:type="spellStart"/>
      <w:r w:rsidRPr="00322787">
        <w:rPr>
          <w:rFonts w:ascii="Arial" w:hAnsi="Arial" w:cs="Arial"/>
          <w:sz w:val="20"/>
          <w:szCs w:val="20"/>
        </w:rPr>
        <w:t>Asselbergs</w:t>
      </w:r>
      <w:proofErr w:type="spellEnd"/>
      <w:r w:rsidRPr="00322787">
        <w:rPr>
          <w:rFonts w:ascii="Arial" w:hAnsi="Arial" w:cs="Arial"/>
          <w:sz w:val="20"/>
          <w:szCs w:val="20"/>
        </w:rPr>
        <w:t xml:space="preserve"> FW, Sattar N, Lawlor DA, Whittaker J, Davey SG, Mukamal K, Psaty BM, Wilson JG, Lange LA, </w:t>
      </w:r>
      <w:proofErr w:type="spellStart"/>
      <w:r w:rsidRPr="00322787">
        <w:rPr>
          <w:rFonts w:ascii="Arial" w:hAnsi="Arial" w:cs="Arial"/>
          <w:sz w:val="20"/>
          <w:szCs w:val="20"/>
        </w:rPr>
        <w:t>Hamidovic</w:t>
      </w:r>
      <w:proofErr w:type="spellEnd"/>
      <w:r w:rsidRPr="00322787">
        <w:rPr>
          <w:rFonts w:ascii="Arial" w:hAnsi="Arial" w:cs="Arial"/>
          <w:sz w:val="20"/>
          <w:szCs w:val="20"/>
        </w:rPr>
        <w:t xml:space="preserve"> A, </w:t>
      </w:r>
      <w:proofErr w:type="spellStart"/>
      <w:r w:rsidRPr="00322787">
        <w:rPr>
          <w:rFonts w:ascii="Arial" w:hAnsi="Arial" w:cs="Arial"/>
          <w:sz w:val="20"/>
          <w:szCs w:val="20"/>
        </w:rPr>
        <w:t>Hingorani</w:t>
      </w:r>
      <w:proofErr w:type="spellEnd"/>
      <w:r w:rsidRPr="00322787">
        <w:rPr>
          <w:rFonts w:ascii="Arial" w:hAnsi="Arial" w:cs="Arial"/>
          <w:sz w:val="20"/>
          <w:szCs w:val="20"/>
        </w:rPr>
        <w:t xml:space="preserve"> AD, </w:t>
      </w:r>
      <w:proofErr w:type="spellStart"/>
      <w:r w:rsidRPr="00322787">
        <w:rPr>
          <w:rFonts w:ascii="Arial" w:hAnsi="Arial" w:cs="Arial"/>
          <w:sz w:val="20"/>
          <w:szCs w:val="20"/>
        </w:rPr>
        <w:t>Nordestgaard</w:t>
      </w:r>
      <w:proofErr w:type="spellEnd"/>
      <w:r w:rsidRPr="00322787">
        <w:rPr>
          <w:rFonts w:ascii="Arial" w:hAnsi="Arial" w:cs="Arial"/>
          <w:sz w:val="20"/>
          <w:szCs w:val="20"/>
        </w:rPr>
        <w:t xml:space="preserve"> BG, </w:t>
      </w:r>
      <w:proofErr w:type="spellStart"/>
      <w:r w:rsidRPr="00322787">
        <w:rPr>
          <w:rFonts w:ascii="Arial" w:hAnsi="Arial" w:cs="Arial"/>
          <w:sz w:val="20"/>
          <w:szCs w:val="20"/>
        </w:rPr>
        <w:t>Bobak</w:t>
      </w:r>
      <w:proofErr w:type="spellEnd"/>
      <w:r w:rsidRPr="00322787">
        <w:rPr>
          <w:rFonts w:ascii="Arial" w:hAnsi="Arial" w:cs="Arial"/>
          <w:sz w:val="20"/>
          <w:szCs w:val="20"/>
        </w:rPr>
        <w:t xml:space="preserve"> M, Leon DA, </w:t>
      </w:r>
      <w:proofErr w:type="spellStart"/>
      <w:r w:rsidRPr="00322787">
        <w:rPr>
          <w:rFonts w:ascii="Arial" w:hAnsi="Arial" w:cs="Arial"/>
          <w:sz w:val="20"/>
          <w:szCs w:val="20"/>
        </w:rPr>
        <w:t>Langenberg</w:t>
      </w:r>
      <w:proofErr w:type="spellEnd"/>
      <w:r w:rsidRPr="00322787">
        <w:rPr>
          <w:rFonts w:ascii="Arial" w:hAnsi="Arial" w:cs="Arial"/>
          <w:sz w:val="20"/>
          <w:szCs w:val="20"/>
        </w:rPr>
        <w:t xml:space="preserve"> C, Palmer TM, Reiner AP, Keating BJ, </w:t>
      </w:r>
      <w:proofErr w:type="spellStart"/>
      <w:r w:rsidRPr="00322787">
        <w:rPr>
          <w:rFonts w:ascii="Arial" w:hAnsi="Arial" w:cs="Arial"/>
          <w:sz w:val="20"/>
          <w:szCs w:val="20"/>
        </w:rPr>
        <w:t>Dudbridge</w:t>
      </w:r>
      <w:proofErr w:type="spellEnd"/>
      <w:r w:rsidRPr="00322787">
        <w:rPr>
          <w:rFonts w:ascii="Arial" w:hAnsi="Arial" w:cs="Arial"/>
          <w:sz w:val="20"/>
          <w:szCs w:val="20"/>
        </w:rPr>
        <w:t xml:space="preserve"> F, Casas JP, </w:t>
      </w:r>
      <w:proofErr w:type="spellStart"/>
      <w:r w:rsidRPr="00322787">
        <w:rPr>
          <w:rFonts w:ascii="Arial" w:hAnsi="Arial" w:cs="Arial"/>
          <w:sz w:val="20"/>
          <w:szCs w:val="20"/>
        </w:rPr>
        <w:t>InterAct</w:t>
      </w:r>
      <w:proofErr w:type="spellEnd"/>
      <w:r w:rsidRPr="00322787">
        <w:rPr>
          <w:rFonts w:ascii="Arial" w:hAnsi="Arial" w:cs="Arial"/>
          <w:sz w:val="20"/>
          <w:szCs w:val="20"/>
        </w:rPr>
        <w:t xml:space="preserve"> Consortium. </w:t>
      </w:r>
      <w:r w:rsidRPr="00322787">
        <w:rPr>
          <w:rFonts w:ascii="Arial" w:hAnsi="Arial" w:cs="Arial"/>
          <w:b/>
          <w:bCs/>
          <w:i/>
          <w:iCs/>
          <w:sz w:val="20"/>
          <w:szCs w:val="20"/>
        </w:rPr>
        <w:t xml:space="preserve">Association between alcohol and cardiovascular disease: Mendelian </w:t>
      </w:r>
      <w:proofErr w:type="spellStart"/>
      <w:r w:rsidRPr="00322787">
        <w:rPr>
          <w:rFonts w:ascii="Arial" w:hAnsi="Arial" w:cs="Arial"/>
          <w:b/>
          <w:bCs/>
          <w:i/>
          <w:iCs/>
          <w:sz w:val="20"/>
          <w:szCs w:val="20"/>
        </w:rPr>
        <w:t>randomisation</w:t>
      </w:r>
      <w:proofErr w:type="spellEnd"/>
      <w:r w:rsidRPr="00322787">
        <w:rPr>
          <w:rFonts w:ascii="Arial" w:hAnsi="Arial" w:cs="Arial"/>
          <w:b/>
          <w:bCs/>
          <w:i/>
          <w:iCs/>
          <w:sz w:val="20"/>
          <w:szCs w:val="20"/>
        </w:rPr>
        <w:t xml:space="preserve"> analysis based on individual participant data</w:t>
      </w:r>
      <w:r w:rsidRPr="00322787">
        <w:rPr>
          <w:rFonts w:ascii="Arial" w:hAnsi="Arial" w:cs="Arial"/>
          <w:b/>
          <w:bCs/>
          <w:sz w:val="20"/>
          <w:szCs w:val="20"/>
        </w:rPr>
        <w:t xml:space="preserve">. </w:t>
      </w:r>
      <w:r w:rsidRPr="00322787">
        <w:rPr>
          <w:rFonts w:ascii="Arial" w:hAnsi="Arial" w:cs="Arial"/>
          <w:sz w:val="20"/>
          <w:szCs w:val="20"/>
        </w:rPr>
        <w:t>BMJ, 2014. Vol. 349, pp. g4164. PM:25011450. PMC4091648.</w:t>
      </w:r>
    </w:p>
    <w:p w14:paraId="55D78F2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Huang J, Huffman JE, </w:t>
      </w:r>
      <w:proofErr w:type="spellStart"/>
      <w:r w:rsidRPr="00322787">
        <w:rPr>
          <w:rFonts w:ascii="Arial" w:hAnsi="Arial" w:cs="Arial"/>
          <w:sz w:val="20"/>
          <w:szCs w:val="20"/>
        </w:rPr>
        <w:t>Yamkauchi</w:t>
      </w:r>
      <w:proofErr w:type="spellEnd"/>
      <w:r w:rsidRPr="00322787">
        <w:rPr>
          <w:rFonts w:ascii="Arial" w:hAnsi="Arial" w:cs="Arial"/>
          <w:sz w:val="20"/>
          <w:szCs w:val="20"/>
        </w:rPr>
        <w:t xml:space="preserve"> M, Trompet S, </w:t>
      </w:r>
      <w:proofErr w:type="spellStart"/>
      <w:r w:rsidRPr="00322787">
        <w:rPr>
          <w:rFonts w:ascii="Arial" w:hAnsi="Arial" w:cs="Arial"/>
          <w:sz w:val="20"/>
          <w:szCs w:val="20"/>
        </w:rPr>
        <w:t>Asselbergs</w:t>
      </w:r>
      <w:proofErr w:type="spellEnd"/>
      <w:r w:rsidRPr="00322787">
        <w:rPr>
          <w:rFonts w:ascii="Arial" w:hAnsi="Arial" w:cs="Arial"/>
          <w:sz w:val="20"/>
          <w:szCs w:val="20"/>
        </w:rPr>
        <w:t xml:space="preserve"> FW, </w:t>
      </w:r>
      <w:proofErr w:type="spellStart"/>
      <w:r w:rsidRPr="00322787">
        <w:rPr>
          <w:rFonts w:ascii="Arial" w:hAnsi="Arial" w:cs="Arial"/>
          <w:sz w:val="20"/>
          <w:szCs w:val="20"/>
        </w:rPr>
        <w:t>Sabater-Lleal</w:t>
      </w:r>
      <w:proofErr w:type="spellEnd"/>
      <w:r w:rsidRPr="00322787">
        <w:rPr>
          <w:rFonts w:ascii="Arial" w:hAnsi="Arial" w:cs="Arial"/>
          <w:sz w:val="20"/>
          <w:szCs w:val="20"/>
        </w:rPr>
        <w:t xml:space="preserve"> M, </w:t>
      </w:r>
      <w:proofErr w:type="spellStart"/>
      <w:r w:rsidRPr="00322787">
        <w:rPr>
          <w:rFonts w:ascii="Arial" w:hAnsi="Arial" w:cs="Arial"/>
          <w:sz w:val="20"/>
          <w:szCs w:val="20"/>
        </w:rPr>
        <w:t>Tregouet</w:t>
      </w:r>
      <w:proofErr w:type="spellEnd"/>
      <w:r w:rsidRPr="00322787">
        <w:rPr>
          <w:rFonts w:ascii="Arial" w:hAnsi="Arial" w:cs="Arial"/>
          <w:sz w:val="20"/>
          <w:szCs w:val="20"/>
        </w:rPr>
        <w:t xml:space="preserve"> DA, Chen WM, Smith NL, Kleber ME, Shin SY, Becker DM, Tang W, Dehghan A, Johnson AD, Truong V, </w:t>
      </w:r>
      <w:proofErr w:type="spellStart"/>
      <w:r w:rsidRPr="00322787">
        <w:rPr>
          <w:rFonts w:ascii="Arial" w:hAnsi="Arial" w:cs="Arial"/>
          <w:sz w:val="20"/>
          <w:szCs w:val="20"/>
        </w:rPr>
        <w:t>Folkersen</w:t>
      </w:r>
      <w:proofErr w:type="spellEnd"/>
      <w:r w:rsidRPr="00322787">
        <w:rPr>
          <w:rFonts w:ascii="Arial" w:hAnsi="Arial" w:cs="Arial"/>
          <w:sz w:val="20"/>
          <w:szCs w:val="20"/>
        </w:rPr>
        <w:t xml:space="preserve"> L, Yang Q, </w:t>
      </w:r>
      <w:proofErr w:type="spellStart"/>
      <w:r w:rsidRPr="00322787">
        <w:rPr>
          <w:rFonts w:ascii="Arial" w:hAnsi="Arial" w:cs="Arial"/>
          <w:sz w:val="20"/>
          <w:szCs w:val="20"/>
        </w:rPr>
        <w:t>Oudot-Mellkah</w:t>
      </w:r>
      <w:proofErr w:type="spellEnd"/>
      <w:r w:rsidRPr="00322787">
        <w:rPr>
          <w:rFonts w:ascii="Arial" w:hAnsi="Arial" w:cs="Arial"/>
          <w:sz w:val="20"/>
          <w:szCs w:val="20"/>
        </w:rPr>
        <w:t xml:space="preserve"> T, Buckley BM, Moore JH, Williams FM, Campbell H, </w:t>
      </w:r>
      <w:proofErr w:type="spellStart"/>
      <w:r w:rsidRPr="00322787">
        <w:rPr>
          <w:rFonts w:ascii="Arial" w:hAnsi="Arial" w:cs="Arial"/>
          <w:sz w:val="20"/>
          <w:szCs w:val="20"/>
        </w:rPr>
        <w:t>Silbernagel</w:t>
      </w:r>
      <w:proofErr w:type="spellEnd"/>
      <w:r w:rsidRPr="00322787">
        <w:rPr>
          <w:rFonts w:ascii="Arial" w:hAnsi="Arial" w:cs="Arial"/>
          <w:sz w:val="20"/>
          <w:szCs w:val="20"/>
        </w:rPr>
        <w:t xml:space="preserve"> G,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t>
      </w:r>
      <w:proofErr w:type="spellStart"/>
      <w:r w:rsidRPr="00322787">
        <w:rPr>
          <w:rFonts w:ascii="Arial" w:hAnsi="Arial" w:cs="Arial"/>
          <w:sz w:val="20"/>
          <w:szCs w:val="20"/>
        </w:rPr>
        <w:t>Tofler</w:t>
      </w:r>
      <w:proofErr w:type="spellEnd"/>
      <w:r w:rsidRPr="00322787">
        <w:rPr>
          <w:rFonts w:ascii="Arial" w:hAnsi="Arial" w:cs="Arial"/>
          <w:sz w:val="20"/>
          <w:szCs w:val="20"/>
        </w:rPr>
        <w:t xml:space="preserve"> GH, Navis GJ, DeStefano A, Wright AF, Chen MH, de </w:t>
      </w:r>
      <w:proofErr w:type="spellStart"/>
      <w:r w:rsidRPr="00322787">
        <w:rPr>
          <w:rFonts w:ascii="Arial" w:hAnsi="Arial" w:cs="Arial"/>
          <w:sz w:val="20"/>
          <w:szCs w:val="20"/>
        </w:rPr>
        <w:t>Craen</w:t>
      </w:r>
      <w:proofErr w:type="spellEnd"/>
      <w:r w:rsidRPr="00322787">
        <w:rPr>
          <w:rFonts w:ascii="Arial" w:hAnsi="Arial" w:cs="Arial"/>
          <w:sz w:val="20"/>
          <w:szCs w:val="20"/>
        </w:rPr>
        <w:t xml:space="preserve"> AJ, Worrall BB, </w:t>
      </w:r>
      <w:proofErr w:type="spellStart"/>
      <w:r w:rsidRPr="00322787">
        <w:rPr>
          <w:rFonts w:ascii="Arial" w:hAnsi="Arial" w:cs="Arial"/>
          <w:sz w:val="20"/>
          <w:szCs w:val="20"/>
        </w:rPr>
        <w:t>Rudnicka</w:t>
      </w:r>
      <w:proofErr w:type="spellEnd"/>
      <w:r w:rsidRPr="00322787">
        <w:rPr>
          <w:rFonts w:ascii="Arial" w:hAnsi="Arial" w:cs="Arial"/>
          <w:sz w:val="20"/>
          <w:szCs w:val="20"/>
        </w:rPr>
        <w:t xml:space="preserve"> AR, Rumley A, Bookman EB, Psaty BM, Chen F, Keene KL, Franco OH, Bohm BO,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Carter AM,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JW, Sattar N, Bis JC, Ikram MA, Sale MM, McKnight B,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Ford I, Taylor K, </w:t>
      </w:r>
      <w:proofErr w:type="spellStart"/>
      <w:r w:rsidRPr="00322787">
        <w:rPr>
          <w:rFonts w:ascii="Arial" w:hAnsi="Arial" w:cs="Arial"/>
          <w:sz w:val="20"/>
          <w:szCs w:val="20"/>
        </w:rPr>
        <w:t>Slagboom</w:t>
      </w:r>
      <w:proofErr w:type="spellEnd"/>
      <w:r w:rsidRPr="00322787">
        <w:rPr>
          <w:rFonts w:ascii="Arial" w:hAnsi="Arial" w:cs="Arial"/>
          <w:sz w:val="20"/>
          <w:szCs w:val="20"/>
        </w:rPr>
        <w:t xml:space="preserve"> PE, McArdle WL, Hsu FC, Franco-</w:t>
      </w:r>
      <w:proofErr w:type="spellStart"/>
      <w:r w:rsidRPr="00322787">
        <w:rPr>
          <w:rFonts w:ascii="Arial" w:hAnsi="Arial" w:cs="Arial"/>
          <w:sz w:val="20"/>
          <w:szCs w:val="20"/>
        </w:rPr>
        <w:t>Cereceda</w:t>
      </w:r>
      <w:proofErr w:type="spellEnd"/>
      <w:r w:rsidRPr="00322787">
        <w:rPr>
          <w:rFonts w:ascii="Arial" w:hAnsi="Arial" w:cs="Arial"/>
          <w:sz w:val="20"/>
          <w:szCs w:val="20"/>
        </w:rPr>
        <w:t xml:space="preserve"> A, Goodall AH, </w:t>
      </w:r>
      <w:proofErr w:type="spellStart"/>
      <w:r w:rsidRPr="00322787">
        <w:rPr>
          <w:rFonts w:ascii="Arial" w:hAnsi="Arial" w:cs="Arial"/>
          <w:sz w:val="20"/>
          <w:szCs w:val="20"/>
        </w:rPr>
        <w:t>Yanek</w:t>
      </w:r>
      <w:proofErr w:type="spellEnd"/>
      <w:r w:rsidRPr="00322787">
        <w:rPr>
          <w:rFonts w:ascii="Arial" w:hAnsi="Arial" w:cs="Arial"/>
          <w:sz w:val="20"/>
          <w:szCs w:val="20"/>
        </w:rPr>
        <w:t xml:space="preserve"> LR, </w:t>
      </w:r>
      <w:proofErr w:type="spellStart"/>
      <w:r w:rsidRPr="00322787">
        <w:rPr>
          <w:rFonts w:ascii="Arial" w:hAnsi="Arial" w:cs="Arial"/>
          <w:sz w:val="20"/>
          <w:szCs w:val="20"/>
        </w:rPr>
        <w:t>Furie</w:t>
      </w:r>
      <w:proofErr w:type="spellEnd"/>
      <w:r w:rsidRPr="00322787">
        <w:rPr>
          <w:rFonts w:ascii="Arial" w:hAnsi="Arial" w:cs="Arial"/>
          <w:sz w:val="20"/>
          <w:szCs w:val="20"/>
        </w:rPr>
        <w:t xml:space="preserve"> KL, Cushman M,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Folsom AR, </w:t>
      </w:r>
      <w:proofErr w:type="spellStart"/>
      <w:r w:rsidRPr="00322787">
        <w:rPr>
          <w:rFonts w:ascii="Arial" w:hAnsi="Arial" w:cs="Arial"/>
          <w:sz w:val="20"/>
          <w:szCs w:val="20"/>
        </w:rPr>
        <w:t>Basu</w:t>
      </w:r>
      <w:proofErr w:type="spellEnd"/>
      <w:r w:rsidRPr="00322787">
        <w:rPr>
          <w:rFonts w:ascii="Arial" w:hAnsi="Arial" w:cs="Arial"/>
          <w:sz w:val="20"/>
          <w:szCs w:val="20"/>
        </w:rPr>
        <w:t xml:space="preserve"> S, Matijevic N, van </w:t>
      </w:r>
      <w:proofErr w:type="spellStart"/>
      <w:r w:rsidRPr="00322787">
        <w:rPr>
          <w:rFonts w:ascii="Arial" w:hAnsi="Arial" w:cs="Arial"/>
          <w:sz w:val="20"/>
          <w:szCs w:val="20"/>
        </w:rPr>
        <w:t>Gilst</w:t>
      </w:r>
      <w:proofErr w:type="spellEnd"/>
      <w:r w:rsidRPr="00322787">
        <w:rPr>
          <w:rFonts w:ascii="Arial" w:hAnsi="Arial" w:cs="Arial"/>
          <w:sz w:val="20"/>
          <w:szCs w:val="20"/>
        </w:rPr>
        <w:t xml:space="preserve"> WH, Wilson JF, </w:t>
      </w:r>
      <w:proofErr w:type="spellStart"/>
      <w:r w:rsidRPr="00322787">
        <w:rPr>
          <w:rFonts w:ascii="Arial" w:hAnsi="Arial" w:cs="Arial"/>
          <w:sz w:val="20"/>
          <w:szCs w:val="20"/>
        </w:rPr>
        <w:t>Westendorp</w:t>
      </w:r>
      <w:proofErr w:type="spellEnd"/>
      <w:r w:rsidRPr="00322787">
        <w:rPr>
          <w:rFonts w:ascii="Arial" w:hAnsi="Arial" w:cs="Arial"/>
          <w:sz w:val="20"/>
          <w:szCs w:val="20"/>
        </w:rPr>
        <w:t xml:space="preserve"> RG, Kathiresan S, Reilly MP, Tracy RP,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Winkelmann BR, Grant PJ, </w:t>
      </w:r>
      <w:proofErr w:type="spellStart"/>
      <w:r w:rsidRPr="00322787">
        <w:rPr>
          <w:rFonts w:ascii="Arial" w:hAnsi="Arial" w:cs="Arial"/>
          <w:sz w:val="20"/>
          <w:szCs w:val="20"/>
        </w:rPr>
        <w:t>Hillege</w:t>
      </w:r>
      <w:proofErr w:type="spellEnd"/>
      <w:r w:rsidRPr="00322787">
        <w:rPr>
          <w:rFonts w:ascii="Arial" w:hAnsi="Arial" w:cs="Arial"/>
          <w:sz w:val="20"/>
          <w:szCs w:val="20"/>
        </w:rPr>
        <w:t xml:space="preserve"> HL, </w:t>
      </w:r>
      <w:proofErr w:type="spellStart"/>
      <w:r w:rsidRPr="00322787">
        <w:rPr>
          <w:rFonts w:ascii="Arial" w:hAnsi="Arial" w:cs="Arial"/>
          <w:sz w:val="20"/>
          <w:szCs w:val="20"/>
        </w:rPr>
        <w:t>Cambien</w:t>
      </w:r>
      <w:proofErr w:type="spellEnd"/>
      <w:r w:rsidRPr="00322787">
        <w:rPr>
          <w:rFonts w:ascii="Arial" w:hAnsi="Arial" w:cs="Arial"/>
          <w:sz w:val="20"/>
          <w:szCs w:val="20"/>
        </w:rPr>
        <w:t xml:space="preserve"> F, Stott DJ, Lowe GD, Spector TD, Meigs JB, </w:t>
      </w:r>
      <w:proofErr w:type="spellStart"/>
      <w:r w:rsidRPr="00322787">
        <w:rPr>
          <w:rFonts w:ascii="Arial" w:hAnsi="Arial" w:cs="Arial"/>
          <w:sz w:val="20"/>
          <w:szCs w:val="20"/>
        </w:rPr>
        <w:t>Marz</w:t>
      </w:r>
      <w:proofErr w:type="spellEnd"/>
      <w:r w:rsidRPr="00322787">
        <w:rPr>
          <w:rFonts w:ascii="Arial" w:hAnsi="Arial" w:cs="Arial"/>
          <w:sz w:val="20"/>
          <w:szCs w:val="20"/>
        </w:rPr>
        <w:t xml:space="preserve"> W, Eriksson P, Becker LC, </w:t>
      </w:r>
      <w:proofErr w:type="spellStart"/>
      <w:r w:rsidRPr="00322787">
        <w:rPr>
          <w:rFonts w:ascii="Arial" w:hAnsi="Arial" w:cs="Arial"/>
          <w:sz w:val="20"/>
          <w:szCs w:val="20"/>
        </w:rPr>
        <w:t>Morange</w:t>
      </w:r>
      <w:proofErr w:type="spellEnd"/>
      <w:r w:rsidRPr="00322787">
        <w:rPr>
          <w:rFonts w:ascii="Arial" w:hAnsi="Arial" w:cs="Arial"/>
          <w:sz w:val="20"/>
          <w:szCs w:val="20"/>
        </w:rPr>
        <w:t xml:space="preserve"> PE, </w:t>
      </w:r>
      <w:proofErr w:type="spellStart"/>
      <w:r w:rsidRPr="00322787">
        <w:rPr>
          <w:rFonts w:ascii="Arial" w:hAnsi="Arial" w:cs="Arial"/>
          <w:sz w:val="20"/>
          <w:szCs w:val="20"/>
        </w:rPr>
        <w:t>Soranzo</w:t>
      </w:r>
      <w:proofErr w:type="spellEnd"/>
      <w:r w:rsidRPr="00322787">
        <w:rPr>
          <w:rFonts w:ascii="Arial" w:hAnsi="Arial" w:cs="Arial"/>
          <w:sz w:val="20"/>
          <w:szCs w:val="20"/>
        </w:rPr>
        <w:t xml:space="preserve"> N, Williams SM, Hayward C, van der HP, </w:t>
      </w:r>
      <w:proofErr w:type="spellStart"/>
      <w:r w:rsidRPr="00322787">
        <w:rPr>
          <w:rFonts w:ascii="Arial" w:hAnsi="Arial" w:cs="Arial"/>
          <w:sz w:val="20"/>
          <w:szCs w:val="20"/>
        </w:rPr>
        <w:t>Hamsten</w:t>
      </w:r>
      <w:proofErr w:type="spellEnd"/>
      <w:r w:rsidRPr="00322787">
        <w:rPr>
          <w:rFonts w:ascii="Arial" w:hAnsi="Arial" w:cs="Arial"/>
          <w:sz w:val="20"/>
          <w:szCs w:val="20"/>
        </w:rPr>
        <w:t xml:space="preserve"> A, Lowenstein </w:t>
      </w:r>
      <w:r w:rsidR="00970A3D">
        <w:rPr>
          <w:rFonts w:ascii="Arial" w:hAnsi="Arial" w:cs="Arial"/>
          <w:sz w:val="20"/>
          <w:szCs w:val="20"/>
        </w:rPr>
        <w:t xml:space="preserve">CJ, Strachan DP, O'Donnell CJ. </w:t>
      </w:r>
      <w:r w:rsidRPr="00322787">
        <w:rPr>
          <w:rFonts w:ascii="Arial" w:hAnsi="Arial" w:cs="Arial"/>
          <w:b/>
          <w:bCs/>
          <w:i/>
          <w:iCs/>
          <w:sz w:val="20"/>
          <w:szCs w:val="20"/>
        </w:rPr>
        <w:t>Genome-wide association study for circulating tissue plasminogen activator levels and functional follow-up implicates endothelial STXBP5 and STX2</w:t>
      </w:r>
      <w:r w:rsidRPr="00322787">
        <w:rPr>
          <w:rFonts w:ascii="Arial" w:hAnsi="Arial" w:cs="Arial"/>
          <w:b/>
          <w:bCs/>
          <w:sz w:val="20"/>
          <w:szCs w:val="20"/>
        </w:rPr>
        <w:t xml:space="preserve">. </w:t>
      </w:r>
      <w:proofErr w:type="spellStart"/>
      <w:r w:rsidRPr="00322787">
        <w:rPr>
          <w:rFonts w:ascii="Arial" w:hAnsi="Arial" w:cs="Arial"/>
          <w:sz w:val="20"/>
          <w:szCs w:val="20"/>
        </w:rPr>
        <w:t>Arterioscler</w:t>
      </w:r>
      <w:proofErr w:type="spellEnd"/>
      <w:r w:rsidRPr="00322787">
        <w:rPr>
          <w:rFonts w:ascii="Arial" w:hAnsi="Arial" w:cs="Arial"/>
          <w:sz w:val="20"/>
          <w:szCs w:val="20"/>
        </w:rPr>
        <w:t xml:space="preserve"> </w:t>
      </w:r>
      <w:proofErr w:type="spellStart"/>
      <w:r w:rsidRPr="00322787">
        <w:rPr>
          <w:rFonts w:ascii="Arial" w:hAnsi="Arial" w:cs="Arial"/>
          <w:sz w:val="20"/>
          <w:szCs w:val="20"/>
        </w:rPr>
        <w:t>Thromb</w:t>
      </w:r>
      <w:proofErr w:type="spellEnd"/>
      <w:r w:rsidRPr="00322787">
        <w:rPr>
          <w:rFonts w:ascii="Arial" w:hAnsi="Arial" w:cs="Arial"/>
          <w:sz w:val="20"/>
          <w:szCs w:val="20"/>
        </w:rPr>
        <w:t xml:space="preserve"> </w:t>
      </w:r>
      <w:proofErr w:type="spellStart"/>
      <w:r w:rsidRPr="00322787">
        <w:rPr>
          <w:rFonts w:ascii="Arial" w:hAnsi="Arial" w:cs="Arial"/>
          <w:sz w:val="20"/>
          <w:szCs w:val="20"/>
        </w:rPr>
        <w:t>Vasc</w:t>
      </w:r>
      <w:proofErr w:type="spellEnd"/>
      <w:r w:rsidRPr="00322787">
        <w:rPr>
          <w:rFonts w:ascii="Arial" w:hAnsi="Arial" w:cs="Arial"/>
          <w:sz w:val="20"/>
          <w:szCs w:val="20"/>
        </w:rPr>
        <w:t xml:space="preserve"> Biol, </w:t>
      </w:r>
      <w:proofErr w:type="gramStart"/>
      <w:r w:rsidRPr="00322787">
        <w:rPr>
          <w:rFonts w:ascii="Arial" w:hAnsi="Arial" w:cs="Arial"/>
          <w:sz w:val="20"/>
          <w:szCs w:val="20"/>
        </w:rPr>
        <w:t>May,</w:t>
      </w:r>
      <w:proofErr w:type="gramEnd"/>
      <w:r w:rsidRPr="00322787">
        <w:rPr>
          <w:rFonts w:ascii="Arial" w:hAnsi="Arial" w:cs="Arial"/>
          <w:sz w:val="20"/>
          <w:szCs w:val="20"/>
        </w:rPr>
        <w:t xml:space="preserve"> 2014. Vol. 34, issue 5, pp. 1093-1101. PM:24578379. PMC4009733.</w:t>
      </w:r>
    </w:p>
    <w:p w14:paraId="499C4F5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Ibrahim-</w:t>
      </w:r>
      <w:proofErr w:type="spellStart"/>
      <w:r w:rsidRPr="00322787">
        <w:rPr>
          <w:rFonts w:ascii="Arial" w:hAnsi="Arial" w:cs="Arial"/>
          <w:sz w:val="20"/>
          <w:szCs w:val="20"/>
        </w:rPr>
        <w:t>Verbaas</w:t>
      </w:r>
      <w:proofErr w:type="spellEnd"/>
      <w:r w:rsidRPr="00322787">
        <w:rPr>
          <w:rFonts w:ascii="Arial" w:hAnsi="Arial" w:cs="Arial"/>
          <w:sz w:val="20"/>
          <w:szCs w:val="20"/>
        </w:rPr>
        <w:t xml:space="preserve"> CA,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Bis JC, Choi SH, Psaty BM, Meigs JB, Rao M,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 Fontes JD, O'Donnell CJ, Kathiresan S, Ehret GB, Fox CS, Malik R, </w:t>
      </w:r>
      <w:proofErr w:type="spellStart"/>
      <w:r w:rsidRPr="00322787">
        <w:rPr>
          <w:rFonts w:ascii="Arial" w:hAnsi="Arial" w:cs="Arial"/>
          <w:sz w:val="20"/>
          <w:szCs w:val="20"/>
        </w:rPr>
        <w:t>Dichgans</w:t>
      </w:r>
      <w:proofErr w:type="spellEnd"/>
      <w:r w:rsidRPr="00322787">
        <w:rPr>
          <w:rFonts w:ascii="Arial" w:hAnsi="Arial" w:cs="Arial"/>
          <w:sz w:val="20"/>
          <w:szCs w:val="20"/>
        </w:rPr>
        <w:t xml:space="preserve"> M, Schmidt H, Lahti J, Heckbert SR, Lumley T, Rice K, Rotter JI, Taylor KD, Folsom AR, Boerwinkle E, Rosamond WD, Shahar E, Gottesman RF, </w:t>
      </w:r>
      <w:proofErr w:type="spellStart"/>
      <w:r w:rsidRPr="00322787">
        <w:rPr>
          <w:rFonts w:ascii="Arial" w:hAnsi="Arial" w:cs="Arial"/>
          <w:sz w:val="20"/>
          <w:szCs w:val="20"/>
        </w:rPr>
        <w:t>Koudstaal</w:t>
      </w:r>
      <w:proofErr w:type="spellEnd"/>
      <w:r w:rsidRPr="00322787">
        <w:rPr>
          <w:rFonts w:ascii="Arial" w:hAnsi="Arial" w:cs="Arial"/>
          <w:sz w:val="20"/>
          <w:szCs w:val="20"/>
        </w:rPr>
        <w:t xml:space="preserve"> PJ, Amin N, </w:t>
      </w:r>
      <w:proofErr w:type="spellStart"/>
      <w:r w:rsidRPr="00322787">
        <w:rPr>
          <w:rFonts w:ascii="Arial" w:hAnsi="Arial" w:cs="Arial"/>
          <w:sz w:val="20"/>
          <w:szCs w:val="20"/>
        </w:rPr>
        <w:t>Wieberdink</w:t>
      </w:r>
      <w:proofErr w:type="spellEnd"/>
      <w:r w:rsidRPr="00322787">
        <w:rPr>
          <w:rFonts w:ascii="Arial" w:hAnsi="Arial" w:cs="Arial"/>
          <w:sz w:val="20"/>
          <w:szCs w:val="20"/>
        </w:rPr>
        <w:t xml:space="preserve"> RG, Dehghan A,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DeStefano AL, </w:t>
      </w:r>
      <w:proofErr w:type="spellStart"/>
      <w:r w:rsidRPr="00322787">
        <w:rPr>
          <w:rFonts w:ascii="Arial" w:hAnsi="Arial" w:cs="Arial"/>
          <w:sz w:val="20"/>
          <w:szCs w:val="20"/>
        </w:rPr>
        <w:t>Debette</w:t>
      </w:r>
      <w:proofErr w:type="spellEnd"/>
      <w:r w:rsidRPr="00322787">
        <w:rPr>
          <w:rFonts w:ascii="Arial" w:hAnsi="Arial" w:cs="Arial"/>
          <w:sz w:val="20"/>
          <w:szCs w:val="20"/>
        </w:rPr>
        <w:t xml:space="preserve"> S, Xue L, </w:t>
      </w:r>
      <w:proofErr w:type="spellStart"/>
      <w:r w:rsidRPr="00322787">
        <w:rPr>
          <w:rFonts w:ascii="Arial" w:hAnsi="Arial" w:cs="Arial"/>
          <w:sz w:val="20"/>
          <w:szCs w:val="20"/>
        </w:rPr>
        <w:t>Beiser</w:t>
      </w:r>
      <w:proofErr w:type="spellEnd"/>
      <w:r w:rsidRPr="00322787">
        <w:rPr>
          <w:rFonts w:ascii="Arial" w:hAnsi="Arial" w:cs="Arial"/>
          <w:sz w:val="20"/>
          <w:szCs w:val="20"/>
        </w:rPr>
        <w:t xml:space="preserve"> A, Wolf PA, </w:t>
      </w:r>
      <w:proofErr w:type="spellStart"/>
      <w:r w:rsidRPr="00322787">
        <w:rPr>
          <w:rFonts w:ascii="Arial" w:hAnsi="Arial" w:cs="Arial"/>
          <w:sz w:val="20"/>
          <w:szCs w:val="20"/>
        </w:rPr>
        <w:t>DeCarli</w:t>
      </w:r>
      <w:proofErr w:type="spellEnd"/>
      <w:r w:rsidRPr="00322787">
        <w:rPr>
          <w:rFonts w:ascii="Arial" w:hAnsi="Arial" w:cs="Arial"/>
          <w:sz w:val="20"/>
          <w:szCs w:val="20"/>
        </w:rPr>
        <w:t xml:space="preserve"> C, Ikram MA, Seshadri S, Mosley TH, Jr., Longstreth WT,</w:t>
      </w:r>
      <w:r w:rsidR="00970A3D">
        <w:rPr>
          <w:rFonts w:ascii="Arial" w:hAnsi="Arial" w:cs="Arial"/>
          <w:sz w:val="20"/>
          <w:szCs w:val="20"/>
        </w:rPr>
        <w:t xml:space="preserve"> Jr., van </w:t>
      </w:r>
      <w:proofErr w:type="spellStart"/>
      <w:r w:rsidR="00970A3D">
        <w:rPr>
          <w:rFonts w:ascii="Arial" w:hAnsi="Arial" w:cs="Arial"/>
          <w:sz w:val="20"/>
          <w:szCs w:val="20"/>
        </w:rPr>
        <w:t>Duijn</w:t>
      </w:r>
      <w:proofErr w:type="spellEnd"/>
      <w:r w:rsidR="00970A3D">
        <w:rPr>
          <w:rFonts w:ascii="Arial" w:hAnsi="Arial" w:cs="Arial"/>
          <w:sz w:val="20"/>
          <w:szCs w:val="20"/>
        </w:rPr>
        <w:t xml:space="preserve"> CM, </w:t>
      </w:r>
      <w:proofErr w:type="spellStart"/>
      <w:r w:rsidR="00970A3D">
        <w:rPr>
          <w:rFonts w:ascii="Arial" w:hAnsi="Arial" w:cs="Arial"/>
          <w:sz w:val="20"/>
          <w:szCs w:val="20"/>
        </w:rPr>
        <w:t>Launer</w:t>
      </w:r>
      <w:proofErr w:type="spellEnd"/>
      <w:r w:rsidR="00970A3D">
        <w:rPr>
          <w:rFonts w:ascii="Arial" w:hAnsi="Arial" w:cs="Arial"/>
          <w:sz w:val="20"/>
          <w:szCs w:val="20"/>
        </w:rPr>
        <w:t xml:space="preserve"> LJ. </w:t>
      </w:r>
      <w:r w:rsidRPr="00322787">
        <w:rPr>
          <w:rFonts w:ascii="Arial" w:hAnsi="Arial" w:cs="Arial"/>
          <w:b/>
          <w:bCs/>
          <w:i/>
          <w:iCs/>
          <w:sz w:val="20"/>
          <w:szCs w:val="20"/>
        </w:rPr>
        <w:t>Predicting stroke through genetic risk functions: the CHARGE Risk Score Project</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Feb.,</w:t>
      </w:r>
      <w:proofErr w:type="gramEnd"/>
      <w:r w:rsidRPr="00322787">
        <w:rPr>
          <w:rFonts w:ascii="Arial" w:hAnsi="Arial" w:cs="Arial"/>
          <w:sz w:val="20"/>
          <w:szCs w:val="20"/>
        </w:rPr>
        <w:t xml:space="preserve"> 2014. Vol. 45, issue 2, pp. 403-412. PM:24436238. PMC3955258.</w:t>
      </w:r>
    </w:p>
    <w:p w14:paraId="0C9BC972" w14:textId="77777777" w:rsidR="000F2BF8" w:rsidRDefault="000F2BF8">
      <w:pPr>
        <w:autoSpaceDE w:val="0"/>
        <w:autoSpaceDN w:val="0"/>
        <w:adjustRightInd w:val="0"/>
        <w:spacing w:after="240" w:line="240" w:lineRule="auto"/>
        <w:rPr>
          <w:rFonts w:ascii="Arial" w:hAnsi="Arial" w:cs="Arial"/>
          <w:color w:val="000000"/>
          <w:sz w:val="20"/>
          <w:szCs w:val="20"/>
        </w:rPr>
      </w:pPr>
      <w:proofErr w:type="spellStart"/>
      <w:r w:rsidRPr="00322787">
        <w:rPr>
          <w:rFonts w:ascii="Arial" w:hAnsi="Arial" w:cs="Arial"/>
          <w:sz w:val="20"/>
          <w:szCs w:val="20"/>
        </w:rPr>
        <w:t>Ilkhanoff</w:t>
      </w:r>
      <w:proofErr w:type="spellEnd"/>
      <w:r w:rsidRPr="00322787">
        <w:rPr>
          <w:rFonts w:ascii="Arial" w:hAnsi="Arial" w:cs="Arial"/>
          <w:sz w:val="20"/>
          <w:szCs w:val="20"/>
        </w:rPr>
        <w:t xml:space="preserve"> L, Arking DE, Lemaitre RN, Alonso A, Chen LY, Durda P, </w:t>
      </w:r>
      <w:proofErr w:type="spellStart"/>
      <w:r w:rsidRPr="00322787">
        <w:rPr>
          <w:rFonts w:ascii="Arial" w:hAnsi="Arial" w:cs="Arial"/>
          <w:sz w:val="20"/>
          <w:szCs w:val="20"/>
        </w:rPr>
        <w:t>Hesselson</w:t>
      </w:r>
      <w:proofErr w:type="spellEnd"/>
      <w:r w:rsidRPr="00322787">
        <w:rPr>
          <w:rFonts w:ascii="Arial" w:hAnsi="Arial" w:cs="Arial"/>
          <w:sz w:val="20"/>
          <w:szCs w:val="20"/>
        </w:rPr>
        <w:t xml:space="preserve"> SE, Kerr KF, Magnani JW, Marcus GM, Schnabel RB, Smith JG, Soliman EZ, Reiner AP, Sotoodehnia N.  </w:t>
      </w:r>
      <w:r w:rsidRPr="00322787">
        <w:rPr>
          <w:rFonts w:ascii="Arial" w:hAnsi="Arial" w:cs="Arial"/>
          <w:b/>
          <w:bCs/>
          <w:i/>
          <w:iCs/>
          <w:sz w:val="20"/>
          <w:szCs w:val="20"/>
        </w:rPr>
        <w:t>A Common SCN5A Variant Is Associated with PR Interval and Atrial Fibrillation Among African Americans</w:t>
      </w:r>
      <w:r w:rsidRPr="00322787">
        <w:rPr>
          <w:rFonts w:ascii="Arial" w:hAnsi="Arial" w:cs="Arial"/>
          <w:b/>
          <w:bCs/>
          <w:sz w:val="20"/>
          <w:szCs w:val="20"/>
        </w:rPr>
        <w:t xml:space="preserve">. </w:t>
      </w:r>
      <w:r w:rsidRPr="00322787">
        <w:rPr>
          <w:rFonts w:ascii="Arial" w:hAnsi="Arial" w:cs="Arial"/>
          <w:sz w:val="20"/>
          <w:szCs w:val="20"/>
        </w:rPr>
        <w:t xml:space="preserve">J Cardiovasc </w:t>
      </w:r>
      <w:proofErr w:type="spellStart"/>
      <w:r w:rsidRPr="00322787">
        <w:rPr>
          <w:rFonts w:ascii="Arial" w:hAnsi="Arial" w:cs="Arial"/>
          <w:sz w:val="20"/>
          <w:szCs w:val="20"/>
        </w:rPr>
        <w:t>Electrophysiol</w:t>
      </w:r>
      <w:proofErr w:type="spellEnd"/>
      <w:r w:rsidRPr="00322787">
        <w:rPr>
          <w:rFonts w:ascii="Arial" w:hAnsi="Arial" w:cs="Arial"/>
          <w:sz w:val="20"/>
          <w:szCs w:val="20"/>
        </w:rPr>
        <w:t>, July 28, 2014. PM:25065297.</w:t>
      </w:r>
      <w:r w:rsidR="00802AC8" w:rsidRPr="00322787">
        <w:rPr>
          <w:rFonts w:ascii="Arial" w:hAnsi="Arial" w:cs="Arial"/>
          <w:sz w:val="20"/>
          <w:szCs w:val="20"/>
        </w:rPr>
        <w:t xml:space="preserve"> </w:t>
      </w:r>
      <w:r w:rsidR="00802AC8" w:rsidRPr="00322787">
        <w:rPr>
          <w:rFonts w:ascii="Arial" w:hAnsi="Arial" w:cs="Arial"/>
          <w:color w:val="000000"/>
          <w:sz w:val="20"/>
          <w:szCs w:val="20"/>
        </w:rPr>
        <w:t>PMC4454499.</w:t>
      </w:r>
    </w:p>
    <w:p w14:paraId="4F8BC6E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Jensen PN, </w:t>
      </w:r>
      <w:proofErr w:type="spellStart"/>
      <w:r w:rsidRPr="00322787">
        <w:rPr>
          <w:rFonts w:ascii="Arial" w:hAnsi="Arial" w:cs="Arial"/>
          <w:sz w:val="20"/>
          <w:szCs w:val="20"/>
        </w:rPr>
        <w:t>Gronroos</w:t>
      </w:r>
      <w:proofErr w:type="spellEnd"/>
      <w:r w:rsidRPr="00322787">
        <w:rPr>
          <w:rFonts w:ascii="Arial" w:hAnsi="Arial" w:cs="Arial"/>
          <w:sz w:val="20"/>
          <w:szCs w:val="20"/>
        </w:rPr>
        <w:t xml:space="preserve"> NN, Chen LY, Folsom AR, Defilippi C, Heckbert SR, Alonso A. </w:t>
      </w:r>
      <w:r w:rsidRPr="00322787">
        <w:rPr>
          <w:rFonts w:ascii="Arial" w:hAnsi="Arial" w:cs="Arial"/>
          <w:b/>
          <w:bCs/>
          <w:i/>
          <w:iCs/>
          <w:sz w:val="20"/>
          <w:szCs w:val="20"/>
        </w:rPr>
        <w:t>Incidence of and risk factors for sick sinus syndrome in the general population</w:t>
      </w:r>
      <w:r w:rsidR="00970A3D">
        <w:rPr>
          <w:rFonts w:ascii="Arial" w:hAnsi="Arial" w:cs="Arial"/>
          <w:b/>
          <w:bCs/>
          <w:sz w:val="20"/>
          <w:szCs w:val="20"/>
        </w:rPr>
        <w:t>.</w:t>
      </w:r>
      <w:r w:rsidRPr="00322787">
        <w:rPr>
          <w:rFonts w:ascii="Arial" w:hAnsi="Arial" w:cs="Arial"/>
          <w:sz w:val="20"/>
          <w:szCs w:val="20"/>
        </w:rPr>
        <w:t xml:space="preserve"> J Am Coll </w:t>
      </w:r>
      <w:proofErr w:type="spellStart"/>
      <w:r w:rsidRPr="00322787">
        <w:rPr>
          <w:rFonts w:ascii="Arial" w:hAnsi="Arial" w:cs="Arial"/>
          <w:sz w:val="20"/>
          <w:szCs w:val="20"/>
        </w:rPr>
        <w:t>Cardiol</w:t>
      </w:r>
      <w:proofErr w:type="spellEnd"/>
      <w:r w:rsidRPr="00322787">
        <w:rPr>
          <w:rFonts w:ascii="Arial" w:hAnsi="Arial" w:cs="Arial"/>
          <w:sz w:val="20"/>
          <w:szCs w:val="20"/>
        </w:rPr>
        <w:t>, Aug. 12, 2014. Vol. 64, issue 6, pp. 531-538. PM:25104519. PMC4139053.</w:t>
      </w:r>
    </w:p>
    <w:p w14:paraId="405B218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Karas MG, </w:t>
      </w:r>
      <w:proofErr w:type="spellStart"/>
      <w:r w:rsidRPr="00322787">
        <w:rPr>
          <w:rFonts w:ascii="Arial" w:hAnsi="Arial" w:cs="Arial"/>
          <w:sz w:val="20"/>
          <w:szCs w:val="20"/>
        </w:rPr>
        <w:t>Benkeser</w:t>
      </w:r>
      <w:proofErr w:type="spellEnd"/>
      <w:r w:rsidRPr="00322787">
        <w:rPr>
          <w:rFonts w:ascii="Arial" w:hAnsi="Arial" w:cs="Arial"/>
          <w:sz w:val="20"/>
          <w:szCs w:val="20"/>
        </w:rPr>
        <w:t xml:space="preserve"> D, Arnold AM, Bartz TM, Djousse L, Mukamal KJ, Ix JH,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SJ, Siscovick DS, Tracy RP, </w:t>
      </w:r>
      <w:proofErr w:type="spellStart"/>
      <w:r w:rsidRPr="00322787">
        <w:rPr>
          <w:rFonts w:ascii="Arial" w:hAnsi="Arial" w:cs="Arial"/>
          <w:sz w:val="20"/>
          <w:szCs w:val="20"/>
        </w:rPr>
        <w:t>Mantzoros</w:t>
      </w:r>
      <w:proofErr w:type="spellEnd"/>
      <w:r w:rsidRPr="00322787">
        <w:rPr>
          <w:rFonts w:ascii="Arial" w:hAnsi="Arial" w:cs="Arial"/>
          <w:sz w:val="20"/>
          <w:szCs w:val="20"/>
        </w:rPr>
        <w:t xml:space="preserve"> CS, Gottdiener JS, </w:t>
      </w:r>
      <w:proofErr w:type="spellStart"/>
      <w:r w:rsidRPr="00322787">
        <w:rPr>
          <w:rFonts w:ascii="Arial" w:hAnsi="Arial" w:cs="Arial"/>
          <w:sz w:val="20"/>
          <w:szCs w:val="20"/>
        </w:rPr>
        <w:t>deFilippi</w:t>
      </w:r>
      <w:proofErr w:type="spellEnd"/>
      <w:r w:rsidRPr="00322787">
        <w:rPr>
          <w:rFonts w:ascii="Arial" w:hAnsi="Arial" w:cs="Arial"/>
          <w:sz w:val="20"/>
          <w:szCs w:val="20"/>
        </w:rPr>
        <w:t xml:space="preserve"> CR, Kizer JR. </w:t>
      </w:r>
      <w:r w:rsidRPr="00322787">
        <w:rPr>
          <w:rFonts w:ascii="Arial" w:hAnsi="Arial" w:cs="Arial"/>
          <w:b/>
          <w:bCs/>
          <w:i/>
          <w:iCs/>
          <w:sz w:val="20"/>
          <w:szCs w:val="20"/>
        </w:rPr>
        <w:t>Relations of Plasma Total and High-Molecular-Weight Adiponectin to New-Onset Heart Failure in Adults &gt;/=65 Years of Age (from the Cardiovascular Health Study)</w:t>
      </w:r>
      <w:r w:rsidRPr="00322787">
        <w:rPr>
          <w:rFonts w:ascii="Arial" w:hAnsi="Arial" w:cs="Arial"/>
          <w:b/>
          <w:bCs/>
          <w:sz w:val="20"/>
          <w:szCs w:val="20"/>
        </w:rPr>
        <w:t>.</w:t>
      </w:r>
      <w:r w:rsidR="00970A3D">
        <w:rPr>
          <w:rFonts w:ascii="Arial" w:hAnsi="Arial" w:cs="Arial"/>
          <w:sz w:val="20"/>
          <w:szCs w:val="20"/>
        </w:rPr>
        <w:t xml:space="preserve"> Am J </w:t>
      </w:r>
      <w:proofErr w:type="spellStart"/>
      <w:r w:rsidR="00970A3D">
        <w:rPr>
          <w:rFonts w:ascii="Arial" w:hAnsi="Arial" w:cs="Arial"/>
          <w:sz w:val="20"/>
          <w:szCs w:val="20"/>
        </w:rPr>
        <w:t>Cardiol</w:t>
      </w:r>
      <w:proofErr w:type="spellEnd"/>
      <w:r w:rsidR="00970A3D">
        <w:rPr>
          <w:rFonts w:ascii="Arial" w:hAnsi="Arial" w:cs="Arial"/>
          <w:sz w:val="20"/>
          <w:szCs w:val="20"/>
        </w:rPr>
        <w:t>, Jan. 15, 2014.</w:t>
      </w:r>
      <w:r w:rsidRPr="00322787">
        <w:rPr>
          <w:rFonts w:ascii="Arial" w:hAnsi="Arial" w:cs="Arial"/>
          <w:sz w:val="20"/>
          <w:szCs w:val="20"/>
        </w:rPr>
        <w:t xml:space="preserve"> </w:t>
      </w:r>
      <w:r w:rsidRPr="00970A3D">
        <w:rPr>
          <w:rFonts w:ascii="Arial" w:hAnsi="Arial" w:cs="Arial"/>
          <w:sz w:val="20"/>
          <w:szCs w:val="20"/>
        </w:rPr>
        <w:t>PM:24169012</w:t>
      </w:r>
      <w:r w:rsidRPr="00322787">
        <w:rPr>
          <w:rFonts w:ascii="Arial" w:hAnsi="Arial" w:cs="Arial"/>
          <w:sz w:val="20"/>
          <w:szCs w:val="20"/>
        </w:rPr>
        <w:t>. PMC3968249.</w:t>
      </w:r>
    </w:p>
    <w:p w14:paraId="0322111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Keller MF, Reiner AP, Okada Y, van </w:t>
      </w:r>
      <w:proofErr w:type="spellStart"/>
      <w:r w:rsidRPr="00322787">
        <w:rPr>
          <w:rFonts w:ascii="Arial" w:hAnsi="Arial" w:cs="Arial"/>
          <w:sz w:val="20"/>
          <w:szCs w:val="20"/>
        </w:rPr>
        <w:t>Rooij</w:t>
      </w:r>
      <w:proofErr w:type="spellEnd"/>
      <w:r w:rsidRPr="00322787">
        <w:rPr>
          <w:rFonts w:ascii="Arial" w:hAnsi="Arial" w:cs="Arial"/>
          <w:sz w:val="20"/>
          <w:szCs w:val="20"/>
        </w:rPr>
        <w:t xml:space="preserve"> FJ, Johnson AD, Chen MH, Smith AV, Morris AP, Tanaka T,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Zonderman</w:t>
      </w:r>
      <w:proofErr w:type="spellEnd"/>
      <w:r w:rsidRPr="00322787">
        <w:rPr>
          <w:rFonts w:ascii="Arial" w:hAnsi="Arial" w:cs="Arial"/>
          <w:sz w:val="20"/>
          <w:szCs w:val="20"/>
        </w:rPr>
        <w:t xml:space="preserve"> AB, Lettre G, Harris T, Garcia M,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Qayyum R, </w:t>
      </w:r>
      <w:proofErr w:type="spellStart"/>
      <w:r w:rsidRPr="00322787">
        <w:rPr>
          <w:rFonts w:ascii="Arial" w:hAnsi="Arial" w:cs="Arial"/>
          <w:sz w:val="20"/>
          <w:szCs w:val="20"/>
        </w:rPr>
        <w:t>Yanek</w:t>
      </w:r>
      <w:proofErr w:type="spellEnd"/>
      <w:r w:rsidRPr="00322787">
        <w:rPr>
          <w:rFonts w:ascii="Arial" w:hAnsi="Arial" w:cs="Arial"/>
          <w:sz w:val="20"/>
          <w:szCs w:val="20"/>
        </w:rPr>
        <w:t xml:space="preserve"> LR, Becker DM, Becker LC, Kooperberg C, Keating B, Reis J, Tang H, Boerwinkle E, </w:t>
      </w:r>
      <w:proofErr w:type="spellStart"/>
      <w:r w:rsidRPr="00322787">
        <w:rPr>
          <w:rFonts w:ascii="Arial" w:hAnsi="Arial" w:cs="Arial"/>
          <w:sz w:val="20"/>
          <w:szCs w:val="20"/>
        </w:rPr>
        <w:t>Kamatani</w:t>
      </w:r>
      <w:proofErr w:type="spellEnd"/>
      <w:r w:rsidRPr="00322787">
        <w:rPr>
          <w:rFonts w:ascii="Arial" w:hAnsi="Arial" w:cs="Arial"/>
          <w:sz w:val="20"/>
          <w:szCs w:val="20"/>
        </w:rPr>
        <w:t xml:space="preserve"> Y, Matsuda K, </w:t>
      </w:r>
      <w:proofErr w:type="spellStart"/>
      <w:r w:rsidRPr="00322787">
        <w:rPr>
          <w:rFonts w:ascii="Arial" w:hAnsi="Arial" w:cs="Arial"/>
          <w:sz w:val="20"/>
          <w:szCs w:val="20"/>
        </w:rPr>
        <w:t>Kamatani</w:t>
      </w:r>
      <w:proofErr w:type="spellEnd"/>
      <w:r w:rsidRPr="00322787">
        <w:rPr>
          <w:rFonts w:ascii="Arial" w:hAnsi="Arial" w:cs="Arial"/>
          <w:sz w:val="20"/>
          <w:szCs w:val="20"/>
        </w:rPr>
        <w:t xml:space="preserve"> N, Nakamura Y, Kubo M, Liu S, Dehghan A, Felix JF,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Franco OH, Longo DL, Singleton AB, Psaty BM, Evans MK,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Rotter JI, O'Donnell CJ, Takahashi A, Wilson JG, Ganesh SK,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for </w:t>
      </w:r>
      <w:r w:rsidR="00970A3D">
        <w:rPr>
          <w:rFonts w:ascii="Arial" w:hAnsi="Arial" w:cs="Arial"/>
          <w:sz w:val="20"/>
          <w:szCs w:val="20"/>
        </w:rPr>
        <w:t xml:space="preserve">the CHARGE Hematology </w:t>
      </w:r>
      <w:proofErr w:type="spellStart"/>
      <w:r w:rsidR="00970A3D">
        <w:rPr>
          <w:rFonts w:ascii="Arial" w:hAnsi="Arial" w:cs="Arial"/>
          <w:sz w:val="20"/>
          <w:szCs w:val="20"/>
        </w:rPr>
        <w:t>CaBJPRW</w:t>
      </w:r>
      <w:proofErr w:type="spellEnd"/>
      <w:r w:rsidR="00970A3D">
        <w:rPr>
          <w:rFonts w:ascii="Arial" w:hAnsi="Arial" w:cs="Arial"/>
          <w:sz w:val="20"/>
          <w:szCs w:val="20"/>
        </w:rPr>
        <w:t xml:space="preserve">. </w:t>
      </w:r>
      <w:r w:rsidRPr="00322787">
        <w:rPr>
          <w:rFonts w:ascii="Arial" w:hAnsi="Arial" w:cs="Arial"/>
          <w:b/>
          <w:bCs/>
          <w:i/>
          <w:iCs/>
          <w:sz w:val="20"/>
          <w:szCs w:val="20"/>
        </w:rPr>
        <w:t>Trans-ethnic meta-analysis of white blood cell phenotypes</w:t>
      </w:r>
      <w:r w:rsidRPr="00322787">
        <w:rPr>
          <w:rFonts w:ascii="Arial" w:hAnsi="Arial" w:cs="Arial"/>
          <w:b/>
          <w:bCs/>
          <w:sz w:val="20"/>
          <w:szCs w:val="20"/>
        </w:rPr>
        <w:t xml:space="preserve">. </w:t>
      </w:r>
      <w:r w:rsidR="00970A3D">
        <w:rPr>
          <w:rFonts w:ascii="Arial" w:hAnsi="Arial" w:cs="Arial"/>
          <w:sz w:val="20"/>
          <w:szCs w:val="20"/>
        </w:rPr>
        <w:t xml:space="preserve">Hum Mol Genet, Aug. 5, 2014. </w:t>
      </w:r>
      <w:r w:rsidRPr="00322787">
        <w:rPr>
          <w:rFonts w:ascii="Arial" w:hAnsi="Arial" w:cs="Arial"/>
          <w:sz w:val="20"/>
          <w:szCs w:val="20"/>
        </w:rPr>
        <w:t>PM:25096241. PMC4245044.</w:t>
      </w:r>
    </w:p>
    <w:p w14:paraId="4CF53E3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Khawaja O, </w:t>
      </w:r>
      <w:proofErr w:type="spellStart"/>
      <w:r w:rsidRPr="00322787">
        <w:rPr>
          <w:rFonts w:ascii="Arial" w:hAnsi="Arial" w:cs="Arial"/>
          <w:sz w:val="20"/>
          <w:szCs w:val="20"/>
        </w:rPr>
        <w:t>Maziarz</w:t>
      </w:r>
      <w:proofErr w:type="spellEnd"/>
      <w:r w:rsidRPr="00322787">
        <w:rPr>
          <w:rFonts w:ascii="Arial" w:hAnsi="Arial" w:cs="Arial"/>
          <w:sz w:val="20"/>
          <w:szCs w:val="20"/>
        </w:rPr>
        <w:t xml:space="preserve"> M, Biggs ML, Longstreth WT, Jr., Ix JH, Kizer JR,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 Tracy RP, Mozaffarian D, Mukama</w:t>
      </w:r>
      <w:r w:rsidR="00F419E9">
        <w:rPr>
          <w:rFonts w:ascii="Arial" w:hAnsi="Arial" w:cs="Arial"/>
          <w:sz w:val="20"/>
          <w:szCs w:val="20"/>
        </w:rPr>
        <w:t xml:space="preserve">l KJ, Siscovick DS, Djousse L. </w:t>
      </w:r>
      <w:r w:rsidRPr="00322787">
        <w:rPr>
          <w:rFonts w:ascii="Arial" w:hAnsi="Arial" w:cs="Arial"/>
          <w:b/>
          <w:bCs/>
          <w:i/>
          <w:iCs/>
          <w:sz w:val="20"/>
          <w:szCs w:val="20"/>
        </w:rPr>
        <w:t>Plasma free fatty acids and risk of stroke in the Cardiovascular Health Study</w:t>
      </w:r>
      <w:r w:rsidRPr="00322787">
        <w:rPr>
          <w:rFonts w:ascii="Arial" w:hAnsi="Arial" w:cs="Arial"/>
          <w:b/>
          <w:bCs/>
          <w:sz w:val="20"/>
          <w:szCs w:val="20"/>
        </w:rPr>
        <w:t xml:space="preserve">. </w:t>
      </w:r>
      <w:r w:rsidRPr="00322787">
        <w:rPr>
          <w:rFonts w:ascii="Arial" w:hAnsi="Arial" w:cs="Arial"/>
          <w:sz w:val="20"/>
          <w:szCs w:val="20"/>
        </w:rPr>
        <w:t>Int J Stroke, Jan. 21, 2014. PM:24447493. PMC4105335.</w:t>
      </w:r>
    </w:p>
    <w:p w14:paraId="775FE485"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Kilarski</w:t>
      </w:r>
      <w:proofErr w:type="spellEnd"/>
      <w:r w:rsidRPr="00322787">
        <w:rPr>
          <w:rFonts w:ascii="Arial" w:hAnsi="Arial" w:cs="Arial"/>
          <w:sz w:val="20"/>
          <w:szCs w:val="20"/>
        </w:rPr>
        <w:t xml:space="preserve"> LL, </w:t>
      </w:r>
      <w:proofErr w:type="spellStart"/>
      <w:r w:rsidRPr="00322787">
        <w:rPr>
          <w:rFonts w:ascii="Arial" w:hAnsi="Arial" w:cs="Arial"/>
          <w:sz w:val="20"/>
          <w:szCs w:val="20"/>
        </w:rPr>
        <w:t>Achterberg</w:t>
      </w:r>
      <w:proofErr w:type="spellEnd"/>
      <w:r w:rsidRPr="00322787">
        <w:rPr>
          <w:rFonts w:ascii="Arial" w:hAnsi="Arial" w:cs="Arial"/>
          <w:sz w:val="20"/>
          <w:szCs w:val="20"/>
        </w:rPr>
        <w:t xml:space="preserve"> S, Devan WJ, Traylor M, Malik R, Lindgren A, Pare G, Sharma P, </w:t>
      </w:r>
      <w:proofErr w:type="spellStart"/>
      <w:r w:rsidRPr="00322787">
        <w:rPr>
          <w:rFonts w:ascii="Arial" w:hAnsi="Arial" w:cs="Arial"/>
          <w:sz w:val="20"/>
          <w:szCs w:val="20"/>
        </w:rPr>
        <w:t>Slowik</w:t>
      </w:r>
      <w:proofErr w:type="spellEnd"/>
      <w:r w:rsidRPr="00322787">
        <w:rPr>
          <w:rFonts w:ascii="Arial" w:hAnsi="Arial" w:cs="Arial"/>
          <w:sz w:val="20"/>
          <w:szCs w:val="20"/>
        </w:rPr>
        <w:t xml:space="preserve"> A, Thijs V, Walters M, Worrall BB, Sale MM, </w:t>
      </w:r>
      <w:proofErr w:type="spellStart"/>
      <w:r w:rsidRPr="00322787">
        <w:rPr>
          <w:rFonts w:ascii="Arial" w:hAnsi="Arial" w:cs="Arial"/>
          <w:sz w:val="20"/>
          <w:szCs w:val="20"/>
        </w:rPr>
        <w:t>Algra</w:t>
      </w:r>
      <w:proofErr w:type="spellEnd"/>
      <w:r w:rsidRPr="00322787">
        <w:rPr>
          <w:rFonts w:ascii="Arial" w:hAnsi="Arial" w:cs="Arial"/>
          <w:sz w:val="20"/>
          <w:szCs w:val="20"/>
        </w:rPr>
        <w:t xml:space="preserve"> A, </w:t>
      </w:r>
      <w:proofErr w:type="spellStart"/>
      <w:r w:rsidRPr="00322787">
        <w:rPr>
          <w:rFonts w:ascii="Arial" w:hAnsi="Arial" w:cs="Arial"/>
          <w:sz w:val="20"/>
          <w:szCs w:val="20"/>
        </w:rPr>
        <w:t>Kappelle</w:t>
      </w:r>
      <w:proofErr w:type="spellEnd"/>
      <w:r w:rsidRPr="00322787">
        <w:rPr>
          <w:rFonts w:ascii="Arial" w:hAnsi="Arial" w:cs="Arial"/>
          <w:sz w:val="20"/>
          <w:szCs w:val="20"/>
        </w:rPr>
        <w:t xml:space="preserve"> LJ, </w:t>
      </w:r>
      <w:proofErr w:type="spellStart"/>
      <w:r w:rsidRPr="00322787">
        <w:rPr>
          <w:rFonts w:ascii="Arial" w:hAnsi="Arial" w:cs="Arial"/>
          <w:sz w:val="20"/>
          <w:szCs w:val="20"/>
        </w:rPr>
        <w:t>Wijmenga</w:t>
      </w:r>
      <w:proofErr w:type="spellEnd"/>
      <w:r w:rsidRPr="00322787">
        <w:rPr>
          <w:rFonts w:ascii="Arial" w:hAnsi="Arial" w:cs="Arial"/>
          <w:sz w:val="20"/>
          <w:szCs w:val="20"/>
        </w:rPr>
        <w:t xml:space="preserve"> C, </w:t>
      </w:r>
      <w:proofErr w:type="spellStart"/>
      <w:r w:rsidRPr="00322787">
        <w:rPr>
          <w:rFonts w:ascii="Arial" w:hAnsi="Arial" w:cs="Arial"/>
          <w:sz w:val="20"/>
          <w:szCs w:val="20"/>
        </w:rPr>
        <w:t>Norrving</w:t>
      </w:r>
      <w:proofErr w:type="spellEnd"/>
      <w:r w:rsidRPr="00322787">
        <w:rPr>
          <w:rFonts w:ascii="Arial" w:hAnsi="Arial" w:cs="Arial"/>
          <w:sz w:val="20"/>
          <w:szCs w:val="20"/>
        </w:rPr>
        <w:t xml:space="preserve"> B, Sandling JK, </w:t>
      </w:r>
      <w:proofErr w:type="spellStart"/>
      <w:r w:rsidRPr="00322787">
        <w:rPr>
          <w:rFonts w:ascii="Arial" w:hAnsi="Arial" w:cs="Arial"/>
          <w:sz w:val="20"/>
          <w:szCs w:val="20"/>
        </w:rPr>
        <w:t>Ronnblom</w:t>
      </w:r>
      <w:proofErr w:type="spellEnd"/>
      <w:r w:rsidRPr="00322787">
        <w:rPr>
          <w:rFonts w:ascii="Arial" w:hAnsi="Arial" w:cs="Arial"/>
          <w:sz w:val="20"/>
          <w:szCs w:val="20"/>
        </w:rPr>
        <w:t xml:space="preserve"> L, Goris A, Franke A, </w:t>
      </w:r>
      <w:proofErr w:type="spellStart"/>
      <w:r w:rsidRPr="00322787">
        <w:rPr>
          <w:rFonts w:ascii="Arial" w:hAnsi="Arial" w:cs="Arial"/>
          <w:sz w:val="20"/>
          <w:szCs w:val="20"/>
        </w:rPr>
        <w:t>Sudlow</w:t>
      </w:r>
      <w:proofErr w:type="spellEnd"/>
      <w:r w:rsidRPr="00322787">
        <w:rPr>
          <w:rFonts w:ascii="Arial" w:hAnsi="Arial" w:cs="Arial"/>
          <w:sz w:val="20"/>
          <w:szCs w:val="20"/>
        </w:rPr>
        <w:t xml:space="preserve"> C, Rothwell PM, Levi C, Holliday EG,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Psaty B, </w:t>
      </w:r>
      <w:proofErr w:type="spellStart"/>
      <w:r w:rsidRPr="00322787">
        <w:rPr>
          <w:rFonts w:ascii="Arial" w:hAnsi="Arial" w:cs="Arial"/>
          <w:sz w:val="20"/>
          <w:szCs w:val="20"/>
        </w:rPr>
        <w:t>Gretarsdottir</w:t>
      </w:r>
      <w:proofErr w:type="spellEnd"/>
      <w:r w:rsidRPr="00322787">
        <w:rPr>
          <w:rFonts w:ascii="Arial" w:hAnsi="Arial" w:cs="Arial"/>
          <w:sz w:val="20"/>
          <w:szCs w:val="20"/>
        </w:rPr>
        <w:t xml:space="preserve"> S, </w:t>
      </w:r>
      <w:proofErr w:type="spellStart"/>
      <w:r w:rsidRPr="00322787">
        <w:rPr>
          <w:rFonts w:ascii="Arial" w:hAnsi="Arial" w:cs="Arial"/>
          <w:sz w:val="20"/>
          <w:szCs w:val="20"/>
        </w:rPr>
        <w:t>Thorsteinsdottir</w:t>
      </w:r>
      <w:proofErr w:type="spellEnd"/>
      <w:r w:rsidRPr="00322787">
        <w:rPr>
          <w:rFonts w:ascii="Arial" w:hAnsi="Arial" w:cs="Arial"/>
          <w:sz w:val="20"/>
          <w:szCs w:val="20"/>
        </w:rPr>
        <w:t xml:space="preserve"> U, Seshadri S, Mitchell BD, </w:t>
      </w:r>
      <w:proofErr w:type="spellStart"/>
      <w:r w:rsidRPr="00322787">
        <w:rPr>
          <w:rFonts w:ascii="Arial" w:hAnsi="Arial" w:cs="Arial"/>
          <w:sz w:val="20"/>
          <w:szCs w:val="20"/>
        </w:rPr>
        <w:t>Kittner</w:t>
      </w:r>
      <w:proofErr w:type="spellEnd"/>
      <w:r w:rsidRPr="00322787">
        <w:rPr>
          <w:rFonts w:ascii="Arial" w:hAnsi="Arial" w:cs="Arial"/>
          <w:sz w:val="20"/>
          <w:szCs w:val="20"/>
        </w:rPr>
        <w:t xml:space="preserve"> S, Clarke R, Hopewell JC, Bis JC, </w:t>
      </w:r>
      <w:proofErr w:type="spellStart"/>
      <w:r w:rsidRPr="00322787">
        <w:rPr>
          <w:rFonts w:ascii="Arial" w:hAnsi="Arial" w:cs="Arial"/>
          <w:sz w:val="20"/>
          <w:szCs w:val="20"/>
        </w:rPr>
        <w:t>Boncoraglio</w:t>
      </w:r>
      <w:proofErr w:type="spellEnd"/>
      <w:r w:rsidRPr="00322787">
        <w:rPr>
          <w:rFonts w:ascii="Arial" w:hAnsi="Arial" w:cs="Arial"/>
          <w:sz w:val="20"/>
          <w:szCs w:val="20"/>
        </w:rPr>
        <w:t xml:space="preserve"> GB, </w:t>
      </w:r>
      <w:proofErr w:type="spellStart"/>
      <w:r w:rsidRPr="00322787">
        <w:rPr>
          <w:rFonts w:ascii="Arial" w:hAnsi="Arial" w:cs="Arial"/>
          <w:sz w:val="20"/>
          <w:szCs w:val="20"/>
        </w:rPr>
        <w:t>Meschia</w:t>
      </w:r>
      <w:proofErr w:type="spellEnd"/>
      <w:r w:rsidRPr="00322787">
        <w:rPr>
          <w:rFonts w:ascii="Arial" w:hAnsi="Arial" w:cs="Arial"/>
          <w:sz w:val="20"/>
          <w:szCs w:val="20"/>
        </w:rPr>
        <w:t xml:space="preserve"> J, Ikram MA, Hansen BM, Montaner J, </w:t>
      </w:r>
      <w:proofErr w:type="spellStart"/>
      <w:r w:rsidRPr="00322787">
        <w:rPr>
          <w:rFonts w:ascii="Arial" w:hAnsi="Arial" w:cs="Arial"/>
          <w:sz w:val="20"/>
          <w:szCs w:val="20"/>
        </w:rPr>
        <w:t>Thorleifsson</w:t>
      </w:r>
      <w:proofErr w:type="spellEnd"/>
      <w:r w:rsidRPr="00322787">
        <w:rPr>
          <w:rFonts w:ascii="Arial" w:hAnsi="Arial" w:cs="Arial"/>
          <w:sz w:val="20"/>
          <w:szCs w:val="20"/>
        </w:rPr>
        <w:t xml:space="preserve"> G, </w:t>
      </w:r>
      <w:proofErr w:type="spellStart"/>
      <w:r w:rsidRPr="00322787">
        <w:rPr>
          <w:rFonts w:ascii="Arial" w:hAnsi="Arial" w:cs="Arial"/>
          <w:sz w:val="20"/>
          <w:szCs w:val="20"/>
        </w:rPr>
        <w:t>Stefanson</w:t>
      </w:r>
      <w:proofErr w:type="spellEnd"/>
      <w:r w:rsidRPr="00322787">
        <w:rPr>
          <w:rFonts w:ascii="Arial" w:hAnsi="Arial" w:cs="Arial"/>
          <w:sz w:val="20"/>
          <w:szCs w:val="20"/>
        </w:rPr>
        <w:t xml:space="preserve"> K, </w:t>
      </w:r>
      <w:proofErr w:type="spellStart"/>
      <w:r w:rsidRPr="00322787">
        <w:rPr>
          <w:rFonts w:ascii="Arial" w:hAnsi="Arial" w:cs="Arial"/>
          <w:sz w:val="20"/>
          <w:szCs w:val="20"/>
        </w:rPr>
        <w:t>Rosand</w:t>
      </w:r>
      <w:proofErr w:type="spellEnd"/>
      <w:r w:rsidRPr="00322787">
        <w:rPr>
          <w:rFonts w:ascii="Arial" w:hAnsi="Arial" w:cs="Arial"/>
          <w:sz w:val="20"/>
          <w:szCs w:val="20"/>
        </w:rPr>
        <w:t xml:space="preserve"> J, de Bakker PI, </w:t>
      </w:r>
      <w:proofErr w:type="spellStart"/>
      <w:r w:rsidRPr="00322787">
        <w:rPr>
          <w:rFonts w:ascii="Arial" w:hAnsi="Arial" w:cs="Arial"/>
          <w:sz w:val="20"/>
          <w:szCs w:val="20"/>
        </w:rPr>
        <w:t>Farrall</w:t>
      </w:r>
      <w:proofErr w:type="spellEnd"/>
      <w:r w:rsidRPr="00322787">
        <w:rPr>
          <w:rFonts w:ascii="Arial" w:hAnsi="Arial" w:cs="Arial"/>
          <w:sz w:val="20"/>
          <w:szCs w:val="20"/>
        </w:rPr>
        <w:t xml:space="preserve"> M, </w:t>
      </w:r>
      <w:proofErr w:type="spellStart"/>
      <w:r w:rsidRPr="00322787">
        <w:rPr>
          <w:rFonts w:ascii="Arial" w:hAnsi="Arial" w:cs="Arial"/>
          <w:sz w:val="20"/>
          <w:szCs w:val="20"/>
        </w:rPr>
        <w:t>Dichgans</w:t>
      </w:r>
      <w:proofErr w:type="spellEnd"/>
      <w:r w:rsidRPr="00322787">
        <w:rPr>
          <w:rFonts w:ascii="Arial" w:hAnsi="Arial" w:cs="Arial"/>
          <w:sz w:val="20"/>
          <w:szCs w:val="20"/>
        </w:rPr>
        <w:t xml:space="preserve"> M, Markus HS, Bevan S, GARNET Collaborative Research Group WTCCC. </w:t>
      </w:r>
      <w:r w:rsidRPr="00322787">
        <w:rPr>
          <w:rFonts w:ascii="Arial" w:hAnsi="Arial" w:cs="Arial"/>
          <w:b/>
          <w:bCs/>
          <w:i/>
          <w:iCs/>
          <w:sz w:val="20"/>
          <w:szCs w:val="20"/>
        </w:rPr>
        <w:t>Meta-analysis in more than 17,900 cases of ischemic stroke reveals a novel association at 12q24.12</w:t>
      </w:r>
      <w:r w:rsidRPr="00322787">
        <w:rPr>
          <w:rFonts w:ascii="Arial" w:hAnsi="Arial" w:cs="Arial"/>
          <w:b/>
          <w:bCs/>
          <w:sz w:val="20"/>
          <w:szCs w:val="20"/>
        </w:rPr>
        <w:t xml:space="preserve">. </w:t>
      </w:r>
      <w:r w:rsidRPr="00322787">
        <w:rPr>
          <w:rFonts w:ascii="Arial" w:hAnsi="Arial" w:cs="Arial"/>
          <w:sz w:val="20"/>
          <w:szCs w:val="20"/>
        </w:rPr>
        <w:t>Neurology, Aug. 19, 2014. Vol. 83, issue 8, pp. 678-685. PM:25031287. PMC4150131.</w:t>
      </w:r>
    </w:p>
    <w:p w14:paraId="34CEC9C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Kim DH, </w:t>
      </w:r>
      <w:proofErr w:type="spellStart"/>
      <w:r w:rsidRPr="00322787">
        <w:rPr>
          <w:rFonts w:ascii="Arial" w:hAnsi="Arial" w:cs="Arial"/>
          <w:sz w:val="20"/>
          <w:szCs w:val="20"/>
        </w:rPr>
        <w:t>Grodstein</w:t>
      </w:r>
      <w:proofErr w:type="spellEnd"/>
      <w:r w:rsidRPr="00322787">
        <w:rPr>
          <w:rFonts w:ascii="Arial" w:hAnsi="Arial" w:cs="Arial"/>
          <w:sz w:val="20"/>
          <w:szCs w:val="20"/>
        </w:rPr>
        <w:t xml:space="preserve"> F, Newman AB, Chaves PH, Odden MC, Klein R, Sarnak MJ, Patel KV, Lipsitz LA. </w:t>
      </w:r>
      <w:r w:rsidRPr="00322787">
        <w:rPr>
          <w:rFonts w:ascii="Arial" w:hAnsi="Arial" w:cs="Arial"/>
          <w:b/>
          <w:bCs/>
          <w:i/>
          <w:iCs/>
          <w:sz w:val="20"/>
          <w:szCs w:val="20"/>
        </w:rPr>
        <w:t>Prognostic Implications of Microvascular and Macrovascular Abnormalities in Older Adults: Cardiovascular Health Study</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r w:rsidRPr="00322787">
        <w:rPr>
          <w:rFonts w:ascii="Arial" w:hAnsi="Arial" w:cs="Arial"/>
          <w:sz w:val="20"/>
          <w:szCs w:val="20"/>
        </w:rPr>
        <w:t>Gerontol</w:t>
      </w:r>
      <w:proofErr w:type="spellEnd"/>
      <w:r w:rsidRPr="00322787">
        <w:rPr>
          <w:rFonts w:ascii="Arial" w:hAnsi="Arial" w:cs="Arial"/>
          <w:sz w:val="20"/>
          <w:szCs w:val="20"/>
        </w:rPr>
        <w:t xml:space="preserve"> </w:t>
      </w:r>
      <w:proofErr w:type="gramStart"/>
      <w:r w:rsidRPr="00322787">
        <w:rPr>
          <w:rFonts w:ascii="Arial" w:hAnsi="Arial" w:cs="Arial"/>
          <w:sz w:val="20"/>
          <w:szCs w:val="20"/>
        </w:rPr>
        <w:t>A</w:t>
      </w:r>
      <w:proofErr w:type="gramEnd"/>
      <w:r w:rsidRPr="00322787">
        <w:rPr>
          <w:rFonts w:ascii="Arial" w:hAnsi="Arial" w:cs="Arial"/>
          <w:sz w:val="20"/>
          <w:szCs w:val="20"/>
        </w:rPr>
        <w:t xml:space="preserve"> Biol Sci Med Sci, May 26, 2014.  PM:24864308. PMC4271022.</w:t>
      </w:r>
    </w:p>
    <w:p w14:paraId="7C200D71" w14:textId="77777777" w:rsidR="000F2BF8" w:rsidRPr="00322787" w:rsidRDefault="00F419E9">
      <w:pPr>
        <w:autoSpaceDE w:val="0"/>
        <w:autoSpaceDN w:val="0"/>
        <w:adjustRightInd w:val="0"/>
        <w:spacing w:after="240" w:line="240" w:lineRule="auto"/>
        <w:rPr>
          <w:rFonts w:ascii="Arial" w:hAnsi="Arial" w:cs="Arial"/>
          <w:sz w:val="20"/>
          <w:szCs w:val="20"/>
        </w:rPr>
      </w:pPr>
      <w:r>
        <w:rPr>
          <w:rFonts w:ascii="Arial" w:hAnsi="Arial" w:cs="Arial"/>
          <w:sz w:val="20"/>
          <w:szCs w:val="20"/>
        </w:rPr>
        <w:t xml:space="preserve">Kim RS, Kaplan RC. </w:t>
      </w:r>
      <w:r w:rsidR="000F2BF8" w:rsidRPr="00322787">
        <w:rPr>
          <w:rFonts w:ascii="Arial" w:hAnsi="Arial" w:cs="Arial"/>
          <w:b/>
          <w:bCs/>
          <w:i/>
          <w:iCs/>
          <w:sz w:val="20"/>
          <w:szCs w:val="20"/>
        </w:rPr>
        <w:t>Analysis of secondary outcomes in nested case-control study designs</w:t>
      </w:r>
      <w:r w:rsidR="000F2BF8" w:rsidRPr="00322787">
        <w:rPr>
          <w:rFonts w:ascii="Arial" w:hAnsi="Arial" w:cs="Arial"/>
          <w:b/>
          <w:bCs/>
          <w:sz w:val="20"/>
          <w:szCs w:val="20"/>
        </w:rPr>
        <w:t xml:space="preserve">. </w:t>
      </w:r>
      <w:r w:rsidR="000F2BF8" w:rsidRPr="00322787">
        <w:rPr>
          <w:rFonts w:ascii="Arial" w:hAnsi="Arial" w:cs="Arial"/>
          <w:sz w:val="20"/>
          <w:szCs w:val="20"/>
        </w:rPr>
        <w:t>Stat Med, Oct. 30, 2014. Vol. 33, issue 24, pp. 4215-4226. PM:24919979. PMC4184936.</w:t>
      </w:r>
    </w:p>
    <w:p w14:paraId="74B097B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Kizer JR, </w:t>
      </w:r>
      <w:proofErr w:type="spellStart"/>
      <w:r w:rsidRPr="00322787">
        <w:rPr>
          <w:rFonts w:ascii="Arial" w:hAnsi="Arial" w:cs="Arial"/>
          <w:sz w:val="20"/>
          <w:szCs w:val="20"/>
        </w:rPr>
        <w:t>Benkeser</w:t>
      </w:r>
      <w:proofErr w:type="spellEnd"/>
      <w:r w:rsidRPr="00322787">
        <w:rPr>
          <w:rFonts w:ascii="Arial" w:hAnsi="Arial" w:cs="Arial"/>
          <w:sz w:val="20"/>
          <w:szCs w:val="20"/>
        </w:rPr>
        <w:t xml:space="preserve"> D, Arnold AM, Ix JH, Mukamal KJ, Djousse L, Tracy RP, Sisc</w:t>
      </w:r>
      <w:r w:rsidR="00F419E9">
        <w:rPr>
          <w:rFonts w:ascii="Arial" w:hAnsi="Arial" w:cs="Arial"/>
          <w:sz w:val="20"/>
          <w:szCs w:val="20"/>
        </w:rPr>
        <w:t xml:space="preserve">ovick DS, Psaty BM, </w:t>
      </w:r>
      <w:proofErr w:type="spellStart"/>
      <w:r w:rsidR="00F419E9">
        <w:rPr>
          <w:rFonts w:ascii="Arial" w:hAnsi="Arial" w:cs="Arial"/>
          <w:sz w:val="20"/>
          <w:szCs w:val="20"/>
        </w:rPr>
        <w:t>Zieman</w:t>
      </w:r>
      <w:proofErr w:type="spellEnd"/>
      <w:r w:rsidR="00F419E9">
        <w:rPr>
          <w:rFonts w:ascii="Arial" w:hAnsi="Arial" w:cs="Arial"/>
          <w:sz w:val="20"/>
          <w:szCs w:val="20"/>
        </w:rPr>
        <w:t xml:space="preserve"> SJ. </w:t>
      </w:r>
      <w:r w:rsidRPr="00322787">
        <w:rPr>
          <w:rFonts w:ascii="Arial" w:hAnsi="Arial" w:cs="Arial"/>
          <w:b/>
          <w:bCs/>
          <w:i/>
          <w:iCs/>
          <w:sz w:val="20"/>
          <w:szCs w:val="20"/>
        </w:rPr>
        <w:t xml:space="preserve">Advanced glycation/glycoxidation </w:t>
      </w:r>
      <w:proofErr w:type="spellStart"/>
      <w:r w:rsidRPr="00322787">
        <w:rPr>
          <w:rFonts w:ascii="Arial" w:hAnsi="Arial" w:cs="Arial"/>
          <w:b/>
          <w:bCs/>
          <w:i/>
          <w:iCs/>
          <w:sz w:val="20"/>
          <w:szCs w:val="20"/>
        </w:rPr>
        <w:t>endproduct</w:t>
      </w:r>
      <w:proofErr w:type="spellEnd"/>
      <w:r w:rsidRPr="00322787">
        <w:rPr>
          <w:rFonts w:ascii="Arial" w:hAnsi="Arial" w:cs="Arial"/>
          <w:b/>
          <w:bCs/>
          <w:i/>
          <w:iCs/>
          <w:sz w:val="20"/>
          <w:szCs w:val="20"/>
        </w:rPr>
        <w:t xml:space="preserve"> carboxymethyl-lysine and incidence of coronary heart disease and stroke in older adults</w:t>
      </w:r>
      <w:r w:rsidRPr="00322787">
        <w:rPr>
          <w:rFonts w:ascii="Arial" w:hAnsi="Arial" w:cs="Arial"/>
          <w:b/>
          <w:bCs/>
          <w:sz w:val="20"/>
          <w:szCs w:val="20"/>
        </w:rPr>
        <w:t xml:space="preserve">. </w:t>
      </w:r>
      <w:r w:rsidRPr="00322787">
        <w:rPr>
          <w:rFonts w:ascii="Arial" w:hAnsi="Arial" w:cs="Arial"/>
          <w:sz w:val="20"/>
          <w:szCs w:val="20"/>
        </w:rPr>
        <w:t xml:space="preserve">Atherosclerosis, </w:t>
      </w:r>
      <w:proofErr w:type="gramStart"/>
      <w:r w:rsidRPr="00322787">
        <w:rPr>
          <w:rFonts w:ascii="Arial" w:hAnsi="Arial" w:cs="Arial"/>
          <w:sz w:val="20"/>
          <w:szCs w:val="20"/>
        </w:rPr>
        <w:t>July,</w:t>
      </w:r>
      <w:proofErr w:type="gramEnd"/>
      <w:r w:rsidRPr="00322787">
        <w:rPr>
          <w:rFonts w:ascii="Arial" w:hAnsi="Arial" w:cs="Arial"/>
          <w:sz w:val="20"/>
          <w:szCs w:val="20"/>
        </w:rPr>
        <w:t xml:space="preserve"> 2014. Vol. 235, issue 1, pp. 116-121. PM:24825341. PMC4169874.</w:t>
      </w:r>
    </w:p>
    <w:p w14:paraId="35B85404"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Kocarnik</w:t>
      </w:r>
      <w:proofErr w:type="spellEnd"/>
      <w:r w:rsidRPr="00322787">
        <w:rPr>
          <w:rFonts w:ascii="Arial" w:hAnsi="Arial" w:cs="Arial"/>
          <w:sz w:val="20"/>
          <w:szCs w:val="20"/>
        </w:rPr>
        <w:t xml:space="preserve"> JM, Pendergrass SA, Carty CL, Pankow JS, Schumacher FR, Cheng I, Durda P, </w:t>
      </w:r>
      <w:proofErr w:type="spellStart"/>
      <w:r w:rsidRPr="00322787">
        <w:rPr>
          <w:rFonts w:ascii="Arial" w:hAnsi="Arial" w:cs="Arial"/>
          <w:sz w:val="20"/>
          <w:szCs w:val="20"/>
        </w:rPr>
        <w:t>Ambite</w:t>
      </w:r>
      <w:proofErr w:type="spellEnd"/>
      <w:r w:rsidRPr="00322787">
        <w:rPr>
          <w:rFonts w:ascii="Arial" w:hAnsi="Arial" w:cs="Arial"/>
          <w:sz w:val="20"/>
          <w:szCs w:val="20"/>
        </w:rPr>
        <w:t xml:space="preserve"> JL, </w:t>
      </w:r>
      <w:proofErr w:type="spellStart"/>
      <w:r w:rsidRPr="00322787">
        <w:rPr>
          <w:rFonts w:ascii="Arial" w:hAnsi="Arial" w:cs="Arial"/>
          <w:sz w:val="20"/>
          <w:szCs w:val="20"/>
        </w:rPr>
        <w:t>Deelman</w:t>
      </w:r>
      <w:proofErr w:type="spellEnd"/>
      <w:r w:rsidRPr="00322787">
        <w:rPr>
          <w:rFonts w:ascii="Arial" w:hAnsi="Arial" w:cs="Arial"/>
          <w:sz w:val="20"/>
          <w:szCs w:val="20"/>
        </w:rPr>
        <w:t xml:space="preserve"> E, Cook NR, Liu S, </w:t>
      </w:r>
      <w:proofErr w:type="spellStart"/>
      <w:r w:rsidRPr="00322787">
        <w:rPr>
          <w:rFonts w:ascii="Arial" w:hAnsi="Arial" w:cs="Arial"/>
          <w:sz w:val="20"/>
          <w:szCs w:val="20"/>
        </w:rPr>
        <w:t>Wactawski</w:t>
      </w:r>
      <w:proofErr w:type="spellEnd"/>
      <w:r w:rsidRPr="00322787">
        <w:rPr>
          <w:rFonts w:ascii="Arial" w:hAnsi="Arial" w:cs="Arial"/>
          <w:sz w:val="20"/>
          <w:szCs w:val="20"/>
        </w:rPr>
        <w:t xml:space="preserve">-Wende J, </w:t>
      </w:r>
      <w:proofErr w:type="spellStart"/>
      <w:r w:rsidRPr="00322787">
        <w:rPr>
          <w:rFonts w:ascii="Arial" w:hAnsi="Arial" w:cs="Arial"/>
          <w:sz w:val="20"/>
          <w:szCs w:val="20"/>
        </w:rPr>
        <w:t>Hutter</w:t>
      </w:r>
      <w:proofErr w:type="spellEnd"/>
      <w:r w:rsidRPr="00322787">
        <w:rPr>
          <w:rFonts w:ascii="Arial" w:hAnsi="Arial" w:cs="Arial"/>
          <w:sz w:val="20"/>
          <w:szCs w:val="20"/>
        </w:rPr>
        <w:t xml:space="preserve"> C, Brown-Gentry K, Wilson S, Best LG, </w:t>
      </w:r>
      <w:proofErr w:type="spellStart"/>
      <w:r w:rsidRPr="00322787">
        <w:rPr>
          <w:rFonts w:ascii="Arial" w:hAnsi="Arial" w:cs="Arial"/>
          <w:sz w:val="20"/>
          <w:szCs w:val="20"/>
        </w:rPr>
        <w:t>Pankratz</w:t>
      </w:r>
      <w:proofErr w:type="spellEnd"/>
      <w:r w:rsidRPr="00322787">
        <w:rPr>
          <w:rFonts w:ascii="Arial" w:hAnsi="Arial" w:cs="Arial"/>
          <w:sz w:val="20"/>
          <w:szCs w:val="20"/>
        </w:rPr>
        <w:t xml:space="preserve"> N, Hong CP, Cole SA, </w:t>
      </w:r>
      <w:proofErr w:type="spellStart"/>
      <w:r w:rsidRPr="00322787">
        <w:rPr>
          <w:rFonts w:ascii="Arial" w:hAnsi="Arial" w:cs="Arial"/>
          <w:sz w:val="20"/>
          <w:szCs w:val="20"/>
        </w:rPr>
        <w:t>Voruganti</w:t>
      </w:r>
      <w:proofErr w:type="spellEnd"/>
      <w:r w:rsidRPr="00322787">
        <w:rPr>
          <w:rFonts w:ascii="Arial" w:hAnsi="Arial" w:cs="Arial"/>
          <w:sz w:val="20"/>
          <w:szCs w:val="20"/>
        </w:rPr>
        <w:t xml:space="preserve"> VS, Buzkova P, Jorgensen NW, Jenny NS, Wilkens LR, </w:t>
      </w:r>
      <w:proofErr w:type="spellStart"/>
      <w:r w:rsidRPr="00322787">
        <w:rPr>
          <w:rFonts w:ascii="Arial" w:hAnsi="Arial" w:cs="Arial"/>
          <w:sz w:val="20"/>
          <w:szCs w:val="20"/>
        </w:rPr>
        <w:t>Haiman</w:t>
      </w:r>
      <w:proofErr w:type="spellEnd"/>
      <w:r w:rsidRPr="00322787">
        <w:rPr>
          <w:rFonts w:ascii="Arial" w:hAnsi="Arial" w:cs="Arial"/>
          <w:sz w:val="20"/>
          <w:szCs w:val="20"/>
        </w:rPr>
        <w:t xml:space="preserve"> CA, Kolonel LN, Lacroix A, North K, Jackson R, Le ML,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Crawford DC, </w:t>
      </w:r>
      <w:r w:rsidR="00F419E9">
        <w:rPr>
          <w:rFonts w:ascii="Arial" w:hAnsi="Arial" w:cs="Arial"/>
          <w:sz w:val="20"/>
          <w:szCs w:val="20"/>
        </w:rPr>
        <w:t xml:space="preserve">Gross M, Peters U. </w:t>
      </w:r>
      <w:proofErr w:type="spellStart"/>
      <w:r w:rsidRPr="00322787">
        <w:rPr>
          <w:rFonts w:ascii="Arial" w:hAnsi="Arial" w:cs="Arial"/>
          <w:b/>
          <w:bCs/>
          <w:i/>
          <w:iCs/>
          <w:sz w:val="20"/>
          <w:szCs w:val="20"/>
        </w:rPr>
        <w:t>Multiancestral</w:t>
      </w:r>
      <w:proofErr w:type="spellEnd"/>
      <w:r w:rsidRPr="00322787">
        <w:rPr>
          <w:rFonts w:ascii="Arial" w:hAnsi="Arial" w:cs="Arial"/>
          <w:b/>
          <w:bCs/>
          <w:i/>
          <w:iCs/>
          <w:sz w:val="20"/>
          <w:szCs w:val="20"/>
        </w:rPr>
        <w:t xml:space="preserve"> analysis of inflammation-related genetic variants and C-reactive protein in the population architecture using genomics and epidemiology study</w:t>
      </w:r>
      <w:r w:rsidRPr="00322787">
        <w:rPr>
          <w:rFonts w:ascii="Arial" w:hAnsi="Arial" w:cs="Arial"/>
          <w:b/>
          <w:bCs/>
          <w:sz w:val="20"/>
          <w:szCs w:val="20"/>
        </w:rPr>
        <w:t xml:space="preserve">. </w:t>
      </w:r>
      <w:r w:rsidRPr="00322787">
        <w:rPr>
          <w:rFonts w:ascii="Arial" w:hAnsi="Arial" w:cs="Arial"/>
          <w:sz w:val="20"/>
          <w:szCs w:val="20"/>
        </w:rPr>
        <w:t>Circ Cardiovasc Genet, Apr. 1, 2014. Vol. 7, issue 2, pp. 178-188. PM:24622110. PMC4104750.</w:t>
      </w:r>
    </w:p>
    <w:p w14:paraId="7B7BFAE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Lange LA, Hu Y, Zhang H, Xue C, Schmidt EM, Tang ZZ, </w:t>
      </w:r>
      <w:proofErr w:type="spellStart"/>
      <w:r w:rsidRPr="00322787">
        <w:rPr>
          <w:rFonts w:ascii="Arial" w:hAnsi="Arial" w:cs="Arial"/>
          <w:sz w:val="20"/>
          <w:szCs w:val="20"/>
        </w:rPr>
        <w:t>Bizon</w:t>
      </w:r>
      <w:proofErr w:type="spellEnd"/>
      <w:r w:rsidRPr="00322787">
        <w:rPr>
          <w:rFonts w:ascii="Arial" w:hAnsi="Arial" w:cs="Arial"/>
          <w:sz w:val="20"/>
          <w:szCs w:val="20"/>
        </w:rPr>
        <w:t xml:space="preserve"> C, Lange EM, Smith JD, Turner EH, Jun G, Kang HM, Peloso G, Auer P, Li KP, Flannick J, Zhang J, Fuchsberger C, </w:t>
      </w:r>
      <w:proofErr w:type="spellStart"/>
      <w:r w:rsidRPr="00322787">
        <w:rPr>
          <w:rFonts w:ascii="Arial" w:hAnsi="Arial" w:cs="Arial"/>
          <w:sz w:val="20"/>
          <w:szCs w:val="20"/>
        </w:rPr>
        <w:t>Gaulton</w:t>
      </w:r>
      <w:proofErr w:type="spellEnd"/>
      <w:r w:rsidRPr="00322787">
        <w:rPr>
          <w:rFonts w:ascii="Arial" w:hAnsi="Arial" w:cs="Arial"/>
          <w:sz w:val="20"/>
          <w:szCs w:val="20"/>
        </w:rPr>
        <w:t xml:space="preserve"> K, Lindgren C, Locke A, Manning A, Sim X, Rivas MA, Holmen OL, Gottesman O, Lu Y, </w:t>
      </w:r>
      <w:proofErr w:type="spellStart"/>
      <w:r w:rsidRPr="00322787">
        <w:rPr>
          <w:rFonts w:ascii="Arial" w:hAnsi="Arial" w:cs="Arial"/>
          <w:sz w:val="20"/>
          <w:szCs w:val="20"/>
        </w:rPr>
        <w:t>Ruderfer</w:t>
      </w:r>
      <w:proofErr w:type="spellEnd"/>
      <w:r w:rsidRPr="00322787">
        <w:rPr>
          <w:rFonts w:ascii="Arial" w:hAnsi="Arial" w:cs="Arial"/>
          <w:sz w:val="20"/>
          <w:szCs w:val="20"/>
        </w:rPr>
        <w:t xml:space="preserve"> D, Stahl EA, Duan Q, Li Y, Durda P, Jiao S, Isaacs A,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Bis JC, Correa A, Griswold ME, </w:t>
      </w:r>
      <w:proofErr w:type="spellStart"/>
      <w:r w:rsidRPr="00322787">
        <w:rPr>
          <w:rFonts w:ascii="Arial" w:hAnsi="Arial" w:cs="Arial"/>
          <w:sz w:val="20"/>
          <w:szCs w:val="20"/>
        </w:rPr>
        <w:t>Jakobsdottir</w:t>
      </w:r>
      <w:proofErr w:type="spellEnd"/>
      <w:r w:rsidRPr="00322787">
        <w:rPr>
          <w:rFonts w:ascii="Arial" w:hAnsi="Arial" w:cs="Arial"/>
          <w:sz w:val="20"/>
          <w:szCs w:val="20"/>
        </w:rPr>
        <w:t xml:space="preserve"> J, Smith AV, Schreiner PJ,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Zhang Q, Huffman JE, Crosby J, Wassel CL, Do R,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Martin LW, Robinson JG, </w:t>
      </w:r>
      <w:proofErr w:type="spellStart"/>
      <w:r w:rsidRPr="00322787">
        <w:rPr>
          <w:rFonts w:ascii="Arial" w:hAnsi="Arial" w:cs="Arial"/>
          <w:sz w:val="20"/>
          <w:szCs w:val="20"/>
        </w:rPr>
        <w:t>Assimes</w:t>
      </w:r>
      <w:proofErr w:type="spellEnd"/>
      <w:r w:rsidRPr="00322787">
        <w:rPr>
          <w:rFonts w:ascii="Arial" w:hAnsi="Arial" w:cs="Arial"/>
          <w:sz w:val="20"/>
          <w:szCs w:val="20"/>
        </w:rPr>
        <w:t xml:space="preserve"> TL, </w:t>
      </w:r>
      <w:proofErr w:type="spellStart"/>
      <w:r w:rsidRPr="00322787">
        <w:rPr>
          <w:rFonts w:ascii="Arial" w:hAnsi="Arial" w:cs="Arial"/>
          <w:sz w:val="20"/>
          <w:szCs w:val="20"/>
        </w:rPr>
        <w:t>Crosslin</w:t>
      </w:r>
      <w:proofErr w:type="spellEnd"/>
      <w:r w:rsidRPr="00322787">
        <w:rPr>
          <w:rFonts w:ascii="Arial" w:hAnsi="Arial" w:cs="Arial"/>
          <w:sz w:val="20"/>
          <w:szCs w:val="20"/>
        </w:rPr>
        <w:t xml:space="preserve"> DR, Rosenthal EA, Tsai M, Rieder MJ, Farlow DN, Folsom AR, Lumley T, Fox ER, Carlson CS, Peters U, Jackson RD,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Levy D, Rotter JI, Taylor HA,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Jr., Siscovick DS,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Hayward C,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Chen YE, </w:t>
      </w:r>
      <w:proofErr w:type="spellStart"/>
      <w:r w:rsidRPr="00322787">
        <w:rPr>
          <w:rFonts w:ascii="Arial" w:hAnsi="Arial" w:cs="Arial"/>
          <w:sz w:val="20"/>
          <w:szCs w:val="20"/>
        </w:rPr>
        <w:t>Bottinger</w:t>
      </w:r>
      <w:proofErr w:type="spellEnd"/>
      <w:r w:rsidRPr="00322787">
        <w:rPr>
          <w:rFonts w:ascii="Arial" w:hAnsi="Arial" w:cs="Arial"/>
          <w:sz w:val="20"/>
          <w:szCs w:val="20"/>
        </w:rPr>
        <w:t xml:space="preserve"> EP, Loos RJ, </w:t>
      </w:r>
      <w:proofErr w:type="spellStart"/>
      <w:r w:rsidRPr="00322787">
        <w:rPr>
          <w:rFonts w:ascii="Arial" w:hAnsi="Arial" w:cs="Arial"/>
          <w:sz w:val="20"/>
          <w:szCs w:val="20"/>
        </w:rPr>
        <w:t>Saetrom</w:t>
      </w:r>
      <w:proofErr w:type="spellEnd"/>
      <w:r w:rsidRPr="00322787">
        <w:rPr>
          <w:rFonts w:ascii="Arial" w:hAnsi="Arial" w:cs="Arial"/>
          <w:sz w:val="20"/>
          <w:szCs w:val="20"/>
        </w:rPr>
        <w:t xml:space="preserve"> P, </w:t>
      </w:r>
      <w:proofErr w:type="spellStart"/>
      <w:r w:rsidRPr="00322787">
        <w:rPr>
          <w:rFonts w:ascii="Arial" w:hAnsi="Arial" w:cs="Arial"/>
          <w:sz w:val="20"/>
          <w:szCs w:val="20"/>
        </w:rPr>
        <w:t>Hveem</w:t>
      </w:r>
      <w:proofErr w:type="spellEnd"/>
      <w:r w:rsidRPr="00322787">
        <w:rPr>
          <w:rFonts w:ascii="Arial" w:hAnsi="Arial" w:cs="Arial"/>
          <w:sz w:val="20"/>
          <w:szCs w:val="20"/>
        </w:rPr>
        <w:t xml:space="preserve"> K, </w:t>
      </w:r>
      <w:proofErr w:type="spellStart"/>
      <w:r w:rsidRPr="00322787">
        <w:rPr>
          <w:rFonts w:ascii="Arial" w:hAnsi="Arial" w:cs="Arial"/>
          <w:sz w:val="20"/>
          <w:szCs w:val="20"/>
        </w:rPr>
        <w:t>Boehnke</w:t>
      </w:r>
      <w:proofErr w:type="spellEnd"/>
      <w:r w:rsidRPr="00322787">
        <w:rPr>
          <w:rFonts w:ascii="Arial" w:hAnsi="Arial" w:cs="Arial"/>
          <w:sz w:val="20"/>
          <w:szCs w:val="20"/>
        </w:rPr>
        <w:t xml:space="preserve"> M, </w:t>
      </w:r>
      <w:proofErr w:type="spellStart"/>
      <w:r w:rsidRPr="00322787">
        <w:rPr>
          <w:rFonts w:ascii="Arial" w:hAnsi="Arial" w:cs="Arial"/>
          <w:sz w:val="20"/>
          <w:szCs w:val="20"/>
        </w:rPr>
        <w:t>Groop</w:t>
      </w:r>
      <w:proofErr w:type="spellEnd"/>
      <w:r w:rsidRPr="00322787">
        <w:rPr>
          <w:rFonts w:ascii="Arial" w:hAnsi="Arial" w:cs="Arial"/>
          <w:sz w:val="20"/>
          <w:szCs w:val="20"/>
        </w:rPr>
        <w:t xml:space="preserve"> L, McCarthy M, </w:t>
      </w:r>
      <w:proofErr w:type="spellStart"/>
      <w:r w:rsidRPr="00322787">
        <w:rPr>
          <w:rFonts w:ascii="Arial" w:hAnsi="Arial" w:cs="Arial"/>
          <w:sz w:val="20"/>
          <w:szCs w:val="20"/>
        </w:rPr>
        <w:t>Meitinger</w:t>
      </w:r>
      <w:proofErr w:type="spellEnd"/>
      <w:r w:rsidRPr="00322787">
        <w:rPr>
          <w:rFonts w:ascii="Arial" w:hAnsi="Arial" w:cs="Arial"/>
          <w:sz w:val="20"/>
          <w:szCs w:val="20"/>
        </w:rPr>
        <w:t xml:space="preserve"> T, Ballantyne CM, Gabriel SB, O'Donnell CJ, Post WS, North KE, Reiner AP, Boerwinkle E, Psaty BM, </w:t>
      </w:r>
      <w:proofErr w:type="spellStart"/>
      <w:r w:rsidRPr="00322787">
        <w:rPr>
          <w:rFonts w:ascii="Arial" w:hAnsi="Arial" w:cs="Arial"/>
          <w:sz w:val="20"/>
          <w:szCs w:val="20"/>
        </w:rPr>
        <w:t>Altshuler</w:t>
      </w:r>
      <w:proofErr w:type="spellEnd"/>
      <w:r w:rsidRPr="00322787">
        <w:rPr>
          <w:rFonts w:ascii="Arial" w:hAnsi="Arial" w:cs="Arial"/>
          <w:sz w:val="20"/>
          <w:szCs w:val="20"/>
        </w:rPr>
        <w:t xml:space="preserve"> D, Kathiresan S, Lin DY, </w:t>
      </w:r>
      <w:proofErr w:type="spellStart"/>
      <w:r w:rsidRPr="00322787">
        <w:rPr>
          <w:rFonts w:ascii="Arial" w:hAnsi="Arial" w:cs="Arial"/>
          <w:sz w:val="20"/>
          <w:szCs w:val="20"/>
        </w:rPr>
        <w:t>Jarvik</w:t>
      </w:r>
      <w:proofErr w:type="spellEnd"/>
      <w:r w:rsidRPr="00322787">
        <w:rPr>
          <w:rFonts w:ascii="Arial" w:hAnsi="Arial" w:cs="Arial"/>
          <w:sz w:val="20"/>
          <w:szCs w:val="20"/>
        </w:rPr>
        <w:t xml:space="preserve"> GP,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Kooperberg C, Wilson JG, Nickerson DA, </w:t>
      </w:r>
      <w:proofErr w:type="spellStart"/>
      <w:r w:rsidRPr="00322787">
        <w:rPr>
          <w:rFonts w:ascii="Arial" w:hAnsi="Arial" w:cs="Arial"/>
          <w:sz w:val="20"/>
          <w:szCs w:val="20"/>
        </w:rPr>
        <w:t>Abecasis</w:t>
      </w:r>
      <w:proofErr w:type="spellEnd"/>
      <w:r w:rsidRPr="00322787">
        <w:rPr>
          <w:rFonts w:ascii="Arial" w:hAnsi="Arial" w:cs="Arial"/>
          <w:sz w:val="20"/>
          <w:szCs w:val="20"/>
        </w:rPr>
        <w:t xml:space="preserve"> GR, Rich SS, Tracy RP, Willer CJ, NHLBI Grand Opportu</w:t>
      </w:r>
      <w:r w:rsidR="00F419E9">
        <w:rPr>
          <w:rFonts w:ascii="Arial" w:hAnsi="Arial" w:cs="Arial"/>
          <w:sz w:val="20"/>
          <w:szCs w:val="20"/>
        </w:rPr>
        <w:t xml:space="preserve">nity Exome Sequencing Project. </w:t>
      </w:r>
      <w:r w:rsidRPr="00322787">
        <w:rPr>
          <w:rFonts w:ascii="Arial" w:hAnsi="Arial" w:cs="Arial"/>
          <w:b/>
          <w:bCs/>
          <w:i/>
          <w:iCs/>
          <w:sz w:val="20"/>
          <w:szCs w:val="20"/>
        </w:rPr>
        <w:t>Whole-exome sequencing identifies rare and low-frequency coding variants associated with LDL cholesterol</w:t>
      </w:r>
      <w:r w:rsidRPr="00322787">
        <w:rPr>
          <w:rFonts w:ascii="Arial" w:hAnsi="Arial" w:cs="Arial"/>
          <w:b/>
          <w:bCs/>
          <w:sz w:val="20"/>
          <w:szCs w:val="20"/>
        </w:rPr>
        <w:t xml:space="preserve">. </w:t>
      </w:r>
      <w:r w:rsidRPr="00322787">
        <w:rPr>
          <w:rFonts w:ascii="Arial" w:hAnsi="Arial" w:cs="Arial"/>
          <w:sz w:val="20"/>
          <w:szCs w:val="20"/>
        </w:rPr>
        <w:t>Am J Hum Genet, Feb. 6, 2014. Vol. 94, issue 2, pp. 233-245. PM:24507775. PMC3928660.</w:t>
      </w:r>
    </w:p>
    <w:p w14:paraId="5E54C3B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Lemaitre RN, Johnson CO, </w:t>
      </w:r>
      <w:proofErr w:type="spellStart"/>
      <w:r w:rsidRPr="00322787">
        <w:rPr>
          <w:rFonts w:ascii="Arial" w:hAnsi="Arial" w:cs="Arial"/>
          <w:sz w:val="20"/>
          <w:szCs w:val="20"/>
        </w:rPr>
        <w:t>Hesselson</w:t>
      </w:r>
      <w:proofErr w:type="spellEnd"/>
      <w:r w:rsidRPr="00322787">
        <w:rPr>
          <w:rFonts w:ascii="Arial" w:hAnsi="Arial" w:cs="Arial"/>
          <w:sz w:val="20"/>
          <w:szCs w:val="20"/>
        </w:rPr>
        <w:t xml:space="preserve"> S, </w:t>
      </w:r>
      <w:proofErr w:type="spellStart"/>
      <w:r w:rsidRPr="00322787">
        <w:rPr>
          <w:rFonts w:ascii="Arial" w:hAnsi="Arial" w:cs="Arial"/>
          <w:sz w:val="20"/>
          <w:szCs w:val="20"/>
        </w:rPr>
        <w:t>Sotoodhenia</w:t>
      </w:r>
      <w:proofErr w:type="spellEnd"/>
      <w:r w:rsidRPr="00322787">
        <w:rPr>
          <w:rFonts w:ascii="Arial" w:hAnsi="Arial" w:cs="Arial"/>
          <w:sz w:val="20"/>
          <w:szCs w:val="20"/>
        </w:rPr>
        <w:t xml:space="preserve"> N, McKnight B, </w:t>
      </w:r>
      <w:proofErr w:type="spellStart"/>
      <w:r w:rsidRPr="00322787">
        <w:rPr>
          <w:rFonts w:ascii="Arial" w:hAnsi="Arial" w:cs="Arial"/>
          <w:sz w:val="20"/>
          <w:szCs w:val="20"/>
        </w:rPr>
        <w:t>Sitlani</w:t>
      </w:r>
      <w:proofErr w:type="spellEnd"/>
      <w:r w:rsidRPr="00322787">
        <w:rPr>
          <w:rFonts w:ascii="Arial" w:hAnsi="Arial" w:cs="Arial"/>
          <w:sz w:val="20"/>
          <w:szCs w:val="20"/>
        </w:rPr>
        <w:t xml:space="preserve"> CM, Rea TD, King IB, Kwok PY, </w:t>
      </w:r>
      <w:proofErr w:type="spellStart"/>
      <w:r w:rsidRPr="00322787">
        <w:rPr>
          <w:rFonts w:ascii="Arial" w:hAnsi="Arial" w:cs="Arial"/>
          <w:sz w:val="20"/>
          <w:szCs w:val="20"/>
        </w:rPr>
        <w:t>Mak</w:t>
      </w:r>
      <w:proofErr w:type="spellEnd"/>
      <w:r w:rsidRPr="00322787">
        <w:rPr>
          <w:rFonts w:ascii="Arial" w:hAnsi="Arial" w:cs="Arial"/>
          <w:sz w:val="20"/>
          <w:szCs w:val="20"/>
        </w:rPr>
        <w:t xml:space="preserve"> A, Li G, Brody J, Larson E, Mozaffarian D, Psaty BM, Huertas-Vazquez A, Tardif JC, Albert CM, </w:t>
      </w:r>
      <w:proofErr w:type="spellStart"/>
      <w:r w:rsidRPr="00322787">
        <w:rPr>
          <w:rFonts w:ascii="Arial" w:hAnsi="Arial" w:cs="Arial"/>
          <w:sz w:val="20"/>
          <w:szCs w:val="20"/>
        </w:rPr>
        <w:t>Lyytikainen</w:t>
      </w:r>
      <w:proofErr w:type="spellEnd"/>
      <w:r w:rsidRPr="00322787">
        <w:rPr>
          <w:rFonts w:ascii="Arial" w:hAnsi="Arial" w:cs="Arial"/>
          <w:sz w:val="20"/>
          <w:szCs w:val="20"/>
        </w:rPr>
        <w:t xml:space="preserve"> LP, Arking DE, </w:t>
      </w:r>
      <w:proofErr w:type="spellStart"/>
      <w:r w:rsidRPr="00322787">
        <w:rPr>
          <w:rFonts w:ascii="Arial" w:hAnsi="Arial" w:cs="Arial"/>
          <w:sz w:val="20"/>
          <w:szCs w:val="20"/>
        </w:rPr>
        <w:t>Kaab</w:t>
      </w:r>
      <w:proofErr w:type="spellEnd"/>
      <w:r w:rsidRPr="00322787">
        <w:rPr>
          <w:rFonts w:ascii="Arial" w:hAnsi="Arial" w:cs="Arial"/>
          <w:sz w:val="20"/>
          <w:szCs w:val="20"/>
        </w:rPr>
        <w:t xml:space="preserve"> S, </w:t>
      </w:r>
      <w:proofErr w:type="spellStart"/>
      <w:r w:rsidRPr="00322787">
        <w:rPr>
          <w:rFonts w:ascii="Arial" w:hAnsi="Arial" w:cs="Arial"/>
          <w:sz w:val="20"/>
          <w:szCs w:val="20"/>
        </w:rPr>
        <w:t>Huikuri</w:t>
      </w:r>
      <w:proofErr w:type="spellEnd"/>
      <w:r w:rsidRPr="00322787">
        <w:rPr>
          <w:rFonts w:ascii="Arial" w:hAnsi="Arial" w:cs="Arial"/>
          <w:sz w:val="20"/>
          <w:szCs w:val="20"/>
        </w:rPr>
        <w:t xml:space="preserve"> HV, </w:t>
      </w:r>
      <w:proofErr w:type="spellStart"/>
      <w:r w:rsidRPr="00322787">
        <w:rPr>
          <w:rFonts w:ascii="Arial" w:hAnsi="Arial" w:cs="Arial"/>
          <w:sz w:val="20"/>
          <w:szCs w:val="20"/>
        </w:rPr>
        <w:t>Krijthe</w:t>
      </w:r>
      <w:proofErr w:type="spellEnd"/>
      <w:r w:rsidRPr="00322787">
        <w:rPr>
          <w:rFonts w:ascii="Arial" w:hAnsi="Arial" w:cs="Arial"/>
          <w:sz w:val="20"/>
          <w:szCs w:val="20"/>
        </w:rPr>
        <w:t xml:space="preserve"> BP, </w:t>
      </w:r>
      <w:proofErr w:type="spellStart"/>
      <w:r w:rsidRPr="00322787">
        <w:rPr>
          <w:rFonts w:ascii="Arial" w:hAnsi="Arial" w:cs="Arial"/>
          <w:sz w:val="20"/>
          <w:szCs w:val="20"/>
        </w:rPr>
        <w:t>Eijgelsheim</w:t>
      </w:r>
      <w:proofErr w:type="spellEnd"/>
      <w:r w:rsidRPr="00322787">
        <w:rPr>
          <w:rFonts w:ascii="Arial" w:hAnsi="Arial" w:cs="Arial"/>
          <w:sz w:val="20"/>
          <w:szCs w:val="20"/>
        </w:rPr>
        <w:t xml:space="preserve"> M, Wang YA, </w:t>
      </w:r>
      <w:proofErr w:type="spellStart"/>
      <w:r w:rsidRPr="00322787">
        <w:rPr>
          <w:rFonts w:ascii="Arial" w:hAnsi="Arial" w:cs="Arial"/>
          <w:sz w:val="20"/>
          <w:szCs w:val="20"/>
        </w:rPr>
        <w:t>Reinier</w:t>
      </w:r>
      <w:proofErr w:type="spellEnd"/>
      <w:r w:rsidRPr="00322787">
        <w:rPr>
          <w:rFonts w:ascii="Arial" w:hAnsi="Arial" w:cs="Arial"/>
          <w:sz w:val="20"/>
          <w:szCs w:val="20"/>
        </w:rPr>
        <w:t xml:space="preserve"> K, </w:t>
      </w:r>
      <w:proofErr w:type="spellStart"/>
      <w:r w:rsidRPr="00322787">
        <w:rPr>
          <w:rFonts w:ascii="Arial" w:hAnsi="Arial" w:cs="Arial"/>
          <w:sz w:val="20"/>
          <w:szCs w:val="20"/>
        </w:rPr>
        <w:t>Lehtimaki</w:t>
      </w:r>
      <w:proofErr w:type="spellEnd"/>
      <w:r w:rsidRPr="00322787">
        <w:rPr>
          <w:rFonts w:ascii="Arial" w:hAnsi="Arial" w:cs="Arial"/>
          <w:sz w:val="20"/>
          <w:szCs w:val="20"/>
        </w:rPr>
        <w:t xml:space="preserve"> T, </w:t>
      </w:r>
      <w:proofErr w:type="spellStart"/>
      <w:r w:rsidRPr="00322787">
        <w:rPr>
          <w:rFonts w:ascii="Arial" w:hAnsi="Arial" w:cs="Arial"/>
          <w:sz w:val="20"/>
          <w:szCs w:val="20"/>
        </w:rPr>
        <w:t>Pulit</w:t>
      </w:r>
      <w:proofErr w:type="spellEnd"/>
      <w:r w:rsidRPr="00322787">
        <w:rPr>
          <w:rFonts w:ascii="Arial" w:hAnsi="Arial" w:cs="Arial"/>
          <w:sz w:val="20"/>
          <w:szCs w:val="20"/>
        </w:rPr>
        <w:t xml:space="preserve"> SL, </w:t>
      </w:r>
      <w:proofErr w:type="spellStart"/>
      <w:r w:rsidRPr="00322787">
        <w:rPr>
          <w:rFonts w:ascii="Arial" w:hAnsi="Arial" w:cs="Arial"/>
          <w:sz w:val="20"/>
          <w:szCs w:val="20"/>
        </w:rPr>
        <w:t>Brugada</w:t>
      </w:r>
      <w:proofErr w:type="spellEnd"/>
      <w:r w:rsidRPr="00322787">
        <w:rPr>
          <w:rFonts w:ascii="Arial" w:hAnsi="Arial" w:cs="Arial"/>
          <w:sz w:val="20"/>
          <w:szCs w:val="20"/>
        </w:rPr>
        <w:t xml:space="preserve"> R, Muller-</w:t>
      </w:r>
      <w:proofErr w:type="spellStart"/>
      <w:r w:rsidRPr="00322787">
        <w:rPr>
          <w:rFonts w:ascii="Arial" w:hAnsi="Arial" w:cs="Arial"/>
          <w:sz w:val="20"/>
          <w:szCs w:val="20"/>
        </w:rPr>
        <w:t>Nurasyid</w:t>
      </w:r>
      <w:proofErr w:type="spellEnd"/>
      <w:r w:rsidRPr="00322787">
        <w:rPr>
          <w:rFonts w:ascii="Arial" w:hAnsi="Arial" w:cs="Arial"/>
          <w:sz w:val="20"/>
          <w:szCs w:val="20"/>
        </w:rPr>
        <w:t xml:space="preserve"> M, Newton-</w:t>
      </w:r>
      <w:proofErr w:type="spellStart"/>
      <w:r w:rsidRPr="00322787">
        <w:rPr>
          <w:rFonts w:ascii="Arial" w:hAnsi="Arial" w:cs="Arial"/>
          <w:sz w:val="20"/>
          <w:szCs w:val="20"/>
        </w:rPr>
        <w:t>Cheh</w:t>
      </w:r>
      <w:proofErr w:type="spellEnd"/>
      <w:r w:rsidRPr="00322787">
        <w:rPr>
          <w:rFonts w:ascii="Arial" w:hAnsi="Arial" w:cs="Arial"/>
          <w:sz w:val="20"/>
          <w:szCs w:val="20"/>
        </w:rPr>
        <w:t xml:space="preserve"> CH, </w:t>
      </w:r>
      <w:proofErr w:type="spellStart"/>
      <w:r w:rsidRPr="00322787">
        <w:rPr>
          <w:rFonts w:ascii="Arial" w:hAnsi="Arial" w:cs="Arial"/>
          <w:sz w:val="20"/>
          <w:szCs w:val="20"/>
        </w:rPr>
        <w:t>Karhunen</w:t>
      </w:r>
      <w:proofErr w:type="spellEnd"/>
      <w:r w:rsidRPr="00322787">
        <w:rPr>
          <w:rFonts w:ascii="Arial" w:hAnsi="Arial" w:cs="Arial"/>
          <w:sz w:val="20"/>
          <w:szCs w:val="20"/>
        </w:rPr>
        <w:t xml:space="preserve"> PJ, Stricker BH, Goyette P, Rotter JI, </w:t>
      </w:r>
      <w:proofErr w:type="spellStart"/>
      <w:r w:rsidRPr="00322787">
        <w:rPr>
          <w:rFonts w:ascii="Arial" w:hAnsi="Arial" w:cs="Arial"/>
          <w:sz w:val="20"/>
          <w:szCs w:val="20"/>
        </w:rPr>
        <w:t>Chugh</w:t>
      </w:r>
      <w:proofErr w:type="spellEnd"/>
      <w:r w:rsidRPr="00322787">
        <w:rPr>
          <w:rFonts w:ascii="Arial" w:hAnsi="Arial" w:cs="Arial"/>
          <w:sz w:val="20"/>
          <w:szCs w:val="20"/>
        </w:rPr>
        <w:t xml:space="preserve"> SS, </w:t>
      </w:r>
      <w:proofErr w:type="spellStart"/>
      <w:r w:rsidRPr="00322787">
        <w:rPr>
          <w:rFonts w:ascii="Arial" w:hAnsi="Arial" w:cs="Arial"/>
          <w:sz w:val="20"/>
          <w:szCs w:val="20"/>
        </w:rPr>
        <w:t>Chakrava</w:t>
      </w:r>
      <w:r w:rsidR="00F419E9">
        <w:rPr>
          <w:rFonts w:ascii="Arial" w:hAnsi="Arial" w:cs="Arial"/>
          <w:sz w:val="20"/>
          <w:szCs w:val="20"/>
        </w:rPr>
        <w:t>rti</w:t>
      </w:r>
      <w:proofErr w:type="spellEnd"/>
      <w:r w:rsidR="00F419E9">
        <w:rPr>
          <w:rFonts w:ascii="Arial" w:hAnsi="Arial" w:cs="Arial"/>
          <w:sz w:val="20"/>
          <w:szCs w:val="20"/>
        </w:rPr>
        <w:t xml:space="preserve"> A, </w:t>
      </w:r>
      <w:proofErr w:type="spellStart"/>
      <w:r w:rsidR="00F419E9">
        <w:rPr>
          <w:rFonts w:ascii="Arial" w:hAnsi="Arial" w:cs="Arial"/>
          <w:sz w:val="20"/>
          <w:szCs w:val="20"/>
        </w:rPr>
        <w:t>Jouven</w:t>
      </w:r>
      <w:proofErr w:type="spellEnd"/>
      <w:r w:rsidR="00F419E9">
        <w:rPr>
          <w:rFonts w:ascii="Arial" w:hAnsi="Arial" w:cs="Arial"/>
          <w:sz w:val="20"/>
          <w:szCs w:val="20"/>
        </w:rPr>
        <w:t xml:space="preserve"> X, Siscovick DS. </w:t>
      </w:r>
      <w:r w:rsidRPr="00322787">
        <w:rPr>
          <w:rFonts w:ascii="Arial" w:hAnsi="Arial" w:cs="Arial"/>
          <w:b/>
          <w:bCs/>
          <w:i/>
          <w:iCs/>
          <w:sz w:val="20"/>
          <w:szCs w:val="20"/>
        </w:rPr>
        <w:t>Common variation in fatty acid metabolic genes and risk of incident sudden cardiac arrest</w:t>
      </w:r>
      <w:r w:rsidRPr="00322787">
        <w:rPr>
          <w:rFonts w:ascii="Arial" w:hAnsi="Arial" w:cs="Arial"/>
          <w:b/>
          <w:bCs/>
          <w:sz w:val="20"/>
          <w:szCs w:val="20"/>
        </w:rPr>
        <w:t xml:space="preserve">. </w:t>
      </w:r>
      <w:r w:rsidRPr="00322787">
        <w:rPr>
          <w:rFonts w:ascii="Arial" w:hAnsi="Arial" w:cs="Arial"/>
          <w:sz w:val="20"/>
          <w:szCs w:val="20"/>
        </w:rPr>
        <w:t xml:space="preserve">Heart Rhythm, </w:t>
      </w:r>
      <w:proofErr w:type="gramStart"/>
      <w:r w:rsidRPr="00322787">
        <w:rPr>
          <w:rFonts w:ascii="Arial" w:hAnsi="Arial" w:cs="Arial"/>
          <w:sz w:val="20"/>
          <w:szCs w:val="20"/>
        </w:rPr>
        <w:t>Mar.,</w:t>
      </w:r>
      <w:proofErr w:type="gramEnd"/>
      <w:r w:rsidRPr="00322787">
        <w:rPr>
          <w:rFonts w:ascii="Arial" w:hAnsi="Arial" w:cs="Arial"/>
          <w:sz w:val="20"/>
          <w:szCs w:val="20"/>
        </w:rPr>
        <w:t xml:space="preserve"> 2014. Vol. 11, issue 3, pp. 471-477. PM:24418166. PMC3966996.</w:t>
      </w:r>
    </w:p>
    <w:p w14:paraId="74E4F0A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Lin H, Wang M, Brody JA, Bis JC, Dupuis J, Lumley T, McKnight B, Rice KM, </w:t>
      </w:r>
      <w:proofErr w:type="spellStart"/>
      <w:r w:rsidRPr="00322787">
        <w:rPr>
          <w:rFonts w:ascii="Arial" w:hAnsi="Arial" w:cs="Arial"/>
          <w:sz w:val="20"/>
          <w:szCs w:val="20"/>
        </w:rPr>
        <w:t>Sitlani</w:t>
      </w:r>
      <w:proofErr w:type="spellEnd"/>
      <w:r w:rsidRPr="00322787">
        <w:rPr>
          <w:rFonts w:ascii="Arial" w:hAnsi="Arial" w:cs="Arial"/>
          <w:sz w:val="20"/>
          <w:szCs w:val="20"/>
        </w:rPr>
        <w:t xml:space="preserve"> CM, Reid JG, Bressler J, Liu X, Davis BC, Johnson AD, O'Donnell CJ, Kovar CL, Dinh H, Wu Y, </w:t>
      </w:r>
      <w:proofErr w:type="spellStart"/>
      <w:r w:rsidRPr="00322787">
        <w:rPr>
          <w:rFonts w:ascii="Arial" w:hAnsi="Arial" w:cs="Arial"/>
          <w:sz w:val="20"/>
          <w:szCs w:val="20"/>
        </w:rPr>
        <w:t>Newsham</w:t>
      </w:r>
      <w:proofErr w:type="spellEnd"/>
      <w:r w:rsidRPr="00322787">
        <w:rPr>
          <w:rFonts w:ascii="Arial" w:hAnsi="Arial" w:cs="Arial"/>
          <w:sz w:val="20"/>
          <w:szCs w:val="20"/>
        </w:rPr>
        <w:t xml:space="preserve"> I, Chen H, </w:t>
      </w:r>
      <w:proofErr w:type="spellStart"/>
      <w:r w:rsidRPr="00322787">
        <w:rPr>
          <w:rFonts w:ascii="Arial" w:hAnsi="Arial" w:cs="Arial"/>
          <w:sz w:val="20"/>
          <w:szCs w:val="20"/>
        </w:rPr>
        <w:t>Broka</w:t>
      </w:r>
      <w:proofErr w:type="spellEnd"/>
      <w:r w:rsidRPr="00322787">
        <w:rPr>
          <w:rFonts w:ascii="Arial" w:hAnsi="Arial" w:cs="Arial"/>
          <w:sz w:val="20"/>
          <w:szCs w:val="20"/>
        </w:rPr>
        <w:t xml:space="preserve"> A, DeStefano AL, Gupta M, </w:t>
      </w:r>
      <w:proofErr w:type="spellStart"/>
      <w:r w:rsidRPr="00322787">
        <w:rPr>
          <w:rFonts w:ascii="Arial" w:hAnsi="Arial" w:cs="Arial"/>
          <w:sz w:val="20"/>
          <w:szCs w:val="20"/>
        </w:rPr>
        <w:t>Lunetta</w:t>
      </w:r>
      <w:proofErr w:type="spellEnd"/>
      <w:r w:rsidRPr="00322787">
        <w:rPr>
          <w:rFonts w:ascii="Arial" w:hAnsi="Arial" w:cs="Arial"/>
          <w:sz w:val="20"/>
          <w:szCs w:val="20"/>
        </w:rPr>
        <w:t xml:space="preserve"> KL, Liu CT, White CC, Xing C, Zhou Y, Benjamin EJ, Schnabel RB, Heckbert SR, Psaty BM, </w:t>
      </w:r>
      <w:proofErr w:type="spellStart"/>
      <w:r w:rsidRPr="00322787">
        <w:rPr>
          <w:rFonts w:ascii="Arial" w:hAnsi="Arial" w:cs="Arial"/>
          <w:sz w:val="20"/>
          <w:szCs w:val="20"/>
        </w:rPr>
        <w:t>Muzny</w:t>
      </w:r>
      <w:proofErr w:type="spellEnd"/>
      <w:r w:rsidRPr="00322787">
        <w:rPr>
          <w:rFonts w:ascii="Arial" w:hAnsi="Arial" w:cs="Arial"/>
          <w:sz w:val="20"/>
          <w:szCs w:val="20"/>
        </w:rPr>
        <w:t xml:space="preserve"> DM,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Morrison AC, Boerwinkle E. </w:t>
      </w:r>
      <w:r w:rsidRPr="00322787">
        <w:rPr>
          <w:rFonts w:ascii="Arial" w:hAnsi="Arial" w:cs="Arial"/>
          <w:b/>
          <w:bCs/>
          <w:i/>
          <w:iCs/>
          <w:sz w:val="20"/>
          <w:szCs w:val="20"/>
        </w:rPr>
        <w:t>Strategies to design and analyze targeted sequencing data: cohorts for Heart and Aging Research in Genomic Epidemiology (CHARGE) Consortium Targeted Sequencing Study</w:t>
      </w:r>
      <w:r w:rsidR="00F419E9">
        <w:rPr>
          <w:rFonts w:ascii="Arial" w:hAnsi="Arial" w:cs="Arial"/>
          <w:b/>
          <w:bCs/>
          <w:sz w:val="20"/>
          <w:szCs w:val="20"/>
        </w:rPr>
        <w:t>.</w:t>
      </w:r>
      <w:r w:rsidRPr="00322787">
        <w:rPr>
          <w:rFonts w:ascii="Arial" w:hAnsi="Arial" w:cs="Arial"/>
          <w:sz w:val="20"/>
          <w:szCs w:val="20"/>
        </w:rPr>
        <w:t xml:space="preserve"> Circ Cardiovasc Genet,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2014. Vol. 7, issue 3, pp. 335-343. PM:24951659. PMC4176824.</w:t>
      </w:r>
    </w:p>
    <w:p w14:paraId="0DF1718B" w14:textId="77777777" w:rsidR="000F2BF8"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Lin H, Sinner MF, Brody JA, Arking DE, </w:t>
      </w:r>
      <w:proofErr w:type="spellStart"/>
      <w:r w:rsidRPr="00322787">
        <w:rPr>
          <w:rFonts w:ascii="Arial" w:hAnsi="Arial" w:cs="Arial"/>
          <w:sz w:val="20"/>
          <w:szCs w:val="20"/>
        </w:rPr>
        <w:t>Lunetta</w:t>
      </w:r>
      <w:proofErr w:type="spellEnd"/>
      <w:r w:rsidRPr="00322787">
        <w:rPr>
          <w:rFonts w:ascii="Arial" w:hAnsi="Arial" w:cs="Arial"/>
          <w:sz w:val="20"/>
          <w:szCs w:val="20"/>
        </w:rPr>
        <w:t xml:space="preserve"> KL, </w:t>
      </w:r>
      <w:proofErr w:type="spellStart"/>
      <w:r w:rsidRPr="00322787">
        <w:rPr>
          <w:rFonts w:ascii="Arial" w:hAnsi="Arial" w:cs="Arial"/>
          <w:sz w:val="20"/>
          <w:szCs w:val="20"/>
        </w:rPr>
        <w:t>Rienstra</w:t>
      </w:r>
      <w:proofErr w:type="spellEnd"/>
      <w:r w:rsidRPr="00322787">
        <w:rPr>
          <w:rFonts w:ascii="Arial" w:hAnsi="Arial" w:cs="Arial"/>
          <w:sz w:val="20"/>
          <w:szCs w:val="20"/>
        </w:rPr>
        <w:t xml:space="preserve"> M, Lubitz SA, Magnani JW, Sotoodehnia N, McKnight B, McManus DD, Boerwinkle E, Psaty BM, Rotter JI, Bis JC, Gibbs RA, </w:t>
      </w:r>
      <w:proofErr w:type="spellStart"/>
      <w:r w:rsidRPr="00322787">
        <w:rPr>
          <w:rFonts w:ascii="Arial" w:hAnsi="Arial" w:cs="Arial"/>
          <w:sz w:val="20"/>
          <w:szCs w:val="20"/>
        </w:rPr>
        <w:t>Muzny</w:t>
      </w:r>
      <w:proofErr w:type="spellEnd"/>
      <w:r w:rsidRPr="00322787">
        <w:rPr>
          <w:rFonts w:ascii="Arial" w:hAnsi="Arial" w:cs="Arial"/>
          <w:sz w:val="20"/>
          <w:szCs w:val="20"/>
        </w:rPr>
        <w:t xml:space="preserve"> D, Kovar CL, Morrison AC, Gupta M, Folsom AR, </w:t>
      </w:r>
      <w:proofErr w:type="spellStart"/>
      <w:r w:rsidRPr="00322787">
        <w:rPr>
          <w:rFonts w:ascii="Arial" w:hAnsi="Arial" w:cs="Arial"/>
          <w:sz w:val="20"/>
          <w:szCs w:val="20"/>
        </w:rPr>
        <w:t>Kaab</w:t>
      </w:r>
      <w:proofErr w:type="spellEnd"/>
      <w:r w:rsidRPr="00322787">
        <w:rPr>
          <w:rFonts w:ascii="Arial" w:hAnsi="Arial" w:cs="Arial"/>
          <w:sz w:val="20"/>
          <w:szCs w:val="20"/>
        </w:rPr>
        <w:t xml:space="preserve"> S, Heckbert SR, Alonso A, Ellinor PT, Benjamin EJ, CHARGE Atri</w:t>
      </w:r>
      <w:r w:rsidR="00F419E9">
        <w:rPr>
          <w:rFonts w:ascii="Arial" w:hAnsi="Arial" w:cs="Arial"/>
          <w:sz w:val="20"/>
          <w:szCs w:val="20"/>
        </w:rPr>
        <w:t xml:space="preserve">al Fibrillation Working Group. </w:t>
      </w:r>
      <w:r w:rsidRPr="00322787">
        <w:rPr>
          <w:rFonts w:ascii="Arial" w:hAnsi="Arial" w:cs="Arial"/>
          <w:b/>
          <w:bCs/>
          <w:i/>
          <w:iCs/>
          <w:sz w:val="20"/>
          <w:szCs w:val="20"/>
        </w:rPr>
        <w:t>Targeted sequencing in candidate genes for atrial fibrillation: The Cohorts for Heart and Aging Research in Genomic Epidemiology (CHARGE) Targeted Sequencing Study</w:t>
      </w:r>
      <w:r w:rsidR="00F419E9">
        <w:rPr>
          <w:rFonts w:ascii="Arial" w:hAnsi="Arial" w:cs="Arial"/>
          <w:b/>
          <w:bCs/>
          <w:sz w:val="20"/>
          <w:szCs w:val="20"/>
        </w:rPr>
        <w:t>.</w:t>
      </w:r>
      <w:r w:rsidRPr="00322787">
        <w:rPr>
          <w:rFonts w:ascii="Arial" w:hAnsi="Arial" w:cs="Arial"/>
          <w:sz w:val="20"/>
          <w:szCs w:val="20"/>
        </w:rPr>
        <w:t xml:space="preserve"> Heart Rhythm, </w:t>
      </w:r>
      <w:proofErr w:type="gramStart"/>
      <w:r w:rsidRPr="00322787">
        <w:rPr>
          <w:rFonts w:ascii="Arial" w:hAnsi="Arial" w:cs="Arial"/>
          <w:sz w:val="20"/>
          <w:szCs w:val="20"/>
        </w:rPr>
        <w:t>Mar.,</w:t>
      </w:r>
      <w:proofErr w:type="gramEnd"/>
      <w:r w:rsidRPr="00322787">
        <w:rPr>
          <w:rFonts w:ascii="Arial" w:hAnsi="Arial" w:cs="Arial"/>
          <w:sz w:val="20"/>
          <w:szCs w:val="20"/>
        </w:rPr>
        <w:t xml:space="preserve"> 2014. Vol. 11, issue 3, pp. 452-457. PM:24239840. PMC3943920.</w:t>
      </w:r>
    </w:p>
    <w:p w14:paraId="029D9593" w14:textId="77777777" w:rsidR="00CC6A2D" w:rsidRPr="00322787" w:rsidRDefault="00CC6A2D">
      <w:pPr>
        <w:autoSpaceDE w:val="0"/>
        <w:autoSpaceDN w:val="0"/>
        <w:adjustRightInd w:val="0"/>
        <w:spacing w:after="240" w:line="240" w:lineRule="auto"/>
        <w:rPr>
          <w:rFonts w:ascii="Arial" w:hAnsi="Arial" w:cs="Arial"/>
          <w:sz w:val="20"/>
          <w:szCs w:val="20"/>
        </w:rPr>
      </w:pPr>
      <w:proofErr w:type="spellStart"/>
      <w:r>
        <w:rPr>
          <w:rFonts w:ascii="Arial" w:hAnsi="Arial" w:cs="Arial"/>
          <w:sz w:val="20"/>
          <w:szCs w:val="20"/>
        </w:rPr>
        <w:t>Littlejohns</w:t>
      </w:r>
      <w:proofErr w:type="spellEnd"/>
      <w:r w:rsidRPr="00CC6A2D">
        <w:rPr>
          <w:rFonts w:ascii="Arial" w:hAnsi="Arial" w:cs="Arial"/>
          <w:sz w:val="20"/>
          <w:szCs w:val="20"/>
        </w:rPr>
        <w:t xml:space="preserve"> </w:t>
      </w:r>
      <w:r>
        <w:rPr>
          <w:rFonts w:ascii="Arial" w:hAnsi="Arial" w:cs="Arial"/>
          <w:sz w:val="20"/>
          <w:szCs w:val="20"/>
        </w:rPr>
        <w:t>T</w:t>
      </w:r>
      <w:r w:rsidRPr="00CC6A2D">
        <w:rPr>
          <w:rFonts w:ascii="Arial" w:hAnsi="Arial" w:cs="Arial"/>
          <w:sz w:val="20"/>
          <w:szCs w:val="20"/>
        </w:rPr>
        <w:t>J</w:t>
      </w:r>
      <w:r>
        <w:rPr>
          <w:rFonts w:ascii="Arial" w:hAnsi="Arial" w:cs="Arial"/>
          <w:sz w:val="20"/>
          <w:szCs w:val="20"/>
        </w:rPr>
        <w:t>,</w:t>
      </w:r>
      <w:r w:rsidRPr="00CC6A2D">
        <w:rPr>
          <w:rFonts w:ascii="Arial" w:hAnsi="Arial" w:cs="Arial"/>
          <w:sz w:val="20"/>
          <w:szCs w:val="20"/>
        </w:rPr>
        <w:t xml:space="preserve"> Henley WE</w:t>
      </w:r>
      <w:r>
        <w:rPr>
          <w:rFonts w:ascii="Arial" w:hAnsi="Arial" w:cs="Arial"/>
          <w:sz w:val="20"/>
          <w:szCs w:val="20"/>
        </w:rPr>
        <w:t>, Lang</w:t>
      </w:r>
      <w:r w:rsidRPr="00CC6A2D">
        <w:rPr>
          <w:rFonts w:ascii="Arial" w:hAnsi="Arial" w:cs="Arial"/>
          <w:sz w:val="20"/>
          <w:szCs w:val="20"/>
        </w:rPr>
        <w:t xml:space="preserve"> IA</w:t>
      </w:r>
      <w:r>
        <w:rPr>
          <w:rFonts w:ascii="Arial" w:hAnsi="Arial" w:cs="Arial"/>
          <w:sz w:val="20"/>
          <w:szCs w:val="20"/>
        </w:rPr>
        <w:t>,</w:t>
      </w:r>
      <w:r w:rsidRPr="00CC6A2D">
        <w:rPr>
          <w:rFonts w:ascii="Arial" w:hAnsi="Arial" w:cs="Arial"/>
          <w:sz w:val="20"/>
          <w:szCs w:val="20"/>
        </w:rPr>
        <w:t xml:space="preserve"> </w:t>
      </w:r>
      <w:proofErr w:type="spellStart"/>
      <w:r w:rsidRPr="00CC6A2D">
        <w:rPr>
          <w:rFonts w:ascii="Arial" w:hAnsi="Arial" w:cs="Arial"/>
          <w:sz w:val="20"/>
          <w:szCs w:val="20"/>
        </w:rPr>
        <w:t>Annweiler</w:t>
      </w:r>
      <w:proofErr w:type="spellEnd"/>
      <w:r w:rsidRPr="00CC6A2D">
        <w:rPr>
          <w:rFonts w:ascii="Arial" w:hAnsi="Arial" w:cs="Arial"/>
          <w:sz w:val="20"/>
          <w:szCs w:val="20"/>
        </w:rPr>
        <w:t xml:space="preserve"> C</w:t>
      </w:r>
      <w:r>
        <w:rPr>
          <w:rFonts w:ascii="Arial" w:hAnsi="Arial" w:cs="Arial"/>
          <w:sz w:val="20"/>
          <w:szCs w:val="20"/>
        </w:rPr>
        <w:t>,</w:t>
      </w:r>
      <w:r w:rsidRPr="00CC6A2D">
        <w:rPr>
          <w:rFonts w:ascii="Arial" w:hAnsi="Arial" w:cs="Arial"/>
          <w:sz w:val="20"/>
          <w:szCs w:val="20"/>
        </w:rPr>
        <w:t xml:space="preserve"> </w:t>
      </w:r>
      <w:proofErr w:type="spellStart"/>
      <w:r w:rsidRPr="00CC6A2D">
        <w:rPr>
          <w:rFonts w:ascii="Arial" w:hAnsi="Arial" w:cs="Arial"/>
          <w:sz w:val="20"/>
          <w:szCs w:val="20"/>
        </w:rPr>
        <w:t>Beauchet</w:t>
      </w:r>
      <w:proofErr w:type="spellEnd"/>
      <w:r w:rsidRPr="00CC6A2D">
        <w:rPr>
          <w:rFonts w:ascii="Arial" w:hAnsi="Arial" w:cs="Arial"/>
          <w:sz w:val="20"/>
          <w:szCs w:val="20"/>
        </w:rPr>
        <w:t xml:space="preserve"> O</w:t>
      </w:r>
      <w:r>
        <w:rPr>
          <w:rFonts w:ascii="Arial" w:hAnsi="Arial" w:cs="Arial"/>
          <w:sz w:val="20"/>
          <w:szCs w:val="20"/>
        </w:rPr>
        <w:t>, Chaves</w:t>
      </w:r>
      <w:r w:rsidRPr="00CC6A2D">
        <w:rPr>
          <w:rFonts w:ascii="Arial" w:hAnsi="Arial" w:cs="Arial"/>
          <w:sz w:val="20"/>
          <w:szCs w:val="20"/>
        </w:rPr>
        <w:t xml:space="preserve"> PHM</w:t>
      </w:r>
      <w:r>
        <w:rPr>
          <w:rFonts w:ascii="Arial" w:hAnsi="Arial" w:cs="Arial"/>
          <w:sz w:val="20"/>
          <w:szCs w:val="20"/>
        </w:rPr>
        <w:t>,</w:t>
      </w:r>
      <w:r w:rsidRPr="00CC6A2D">
        <w:rPr>
          <w:rFonts w:ascii="Arial" w:hAnsi="Arial" w:cs="Arial"/>
          <w:sz w:val="20"/>
          <w:szCs w:val="20"/>
        </w:rPr>
        <w:t xml:space="preserve"> Fried L</w:t>
      </w:r>
      <w:r>
        <w:rPr>
          <w:rFonts w:ascii="Arial" w:hAnsi="Arial" w:cs="Arial"/>
          <w:sz w:val="20"/>
          <w:szCs w:val="20"/>
        </w:rPr>
        <w:t>,</w:t>
      </w:r>
      <w:r w:rsidRPr="00CC6A2D">
        <w:rPr>
          <w:rFonts w:ascii="Arial" w:hAnsi="Arial" w:cs="Arial"/>
          <w:sz w:val="20"/>
          <w:szCs w:val="20"/>
        </w:rPr>
        <w:t xml:space="preserve"> Kestenbaum BR</w:t>
      </w:r>
      <w:r>
        <w:rPr>
          <w:rFonts w:ascii="Arial" w:hAnsi="Arial" w:cs="Arial"/>
          <w:sz w:val="20"/>
          <w:szCs w:val="20"/>
        </w:rPr>
        <w:t>,</w:t>
      </w:r>
      <w:r w:rsidRPr="00CC6A2D">
        <w:rPr>
          <w:rFonts w:ascii="Arial" w:hAnsi="Arial" w:cs="Arial"/>
          <w:sz w:val="20"/>
          <w:szCs w:val="20"/>
        </w:rPr>
        <w:t xml:space="preserve"> </w:t>
      </w:r>
      <w:proofErr w:type="spellStart"/>
      <w:r w:rsidRPr="00CC6A2D">
        <w:rPr>
          <w:rFonts w:ascii="Arial" w:hAnsi="Arial" w:cs="Arial"/>
          <w:sz w:val="20"/>
          <w:szCs w:val="20"/>
        </w:rPr>
        <w:t>Kuller</w:t>
      </w:r>
      <w:proofErr w:type="spellEnd"/>
      <w:r w:rsidRPr="00CC6A2D">
        <w:rPr>
          <w:rFonts w:ascii="Arial" w:hAnsi="Arial" w:cs="Arial"/>
          <w:sz w:val="20"/>
          <w:szCs w:val="20"/>
        </w:rPr>
        <w:t xml:space="preserve"> LH</w:t>
      </w:r>
      <w:r>
        <w:rPr>
          <w:rFonts w:ascii="Arial" w:hAnsi="Arial" w:cs="Arial"/>
          <w:sz w:val="20"/>
          <w:szCs w:val="20"/>
        </w:rPr>
        <w:t>,</w:t>
      </w:r>
      <w:r w:rsidRPr="00CC6A2D">
        <w:rPr>
          <w:rFonts w:ascii="Arial" w:hAnsi="Arial" w:cs="Arial"/>
          <w:sz w:val="20"/>
          <w:szCs w:val="20"/>
        </w:rPr>
        <w:t xml:space="preserve"> </w:t>
      </w:r>
      <w:proofErr w:type="spellStart"/>
      <w:r w:rsidRPr="00CC6A2D">
        <w:rPr>
          <w:rFonts w:ascii="Arial" w:hAnsi="Arial" w:cs="Arial"/>
          <w:sz w:val="20"/>
          <w:szCs w:val="20"/>
        </w:rPr>
        <w:t>Langa</w:t>
      </w:r>
      <w:proofErr w:type="spellEnd"/>
      <w:r w:rsidRPr="00CC6A2D">
        <w:rPr>
          <w:rFonts w:ascii="Arial" w:hAnsi="Arial" w:cs="Arial"/>
          <w:sz w:val="20"/>
          <w:szCs w:val="20"/>
        </w:rPr>
        <w:t xml:space="preserve"> KM</w:t>
      </w:r>
      <w:r>
        <w:rPr>
          <w:rFonts w:ascii="Arial" w:hAnsi="Arial" w:cs="Arial"/>
          <w:sz w:val="20"/>
          <w:szCs w:val="20"/>
        </w:rPr>
        <w:t>,</w:t>
      </w:r>
      <w:r w:rsidRPr="00CC6A2D">
        <w:rPr>
          <w:rFonts w:ascii="Arial" w:hAnsi="Arial" w:cs="Arial"/>
          <w:sz w:val="20"/>
          <w:szCs w:val="20"/>
        </w:rPr>
        <w:t xml:space="preserve"> Lopez OL</w:t>
      </w:r>
      <w:r>
        <w:rPr>
          <w:rFonts w:ascii="Arial" w:hAnsi="Arial" w:cs="Arial"/>
          <w:sz w:val="20"/>
          <w:szCs w:val="20"/>
        </w:rPr>
        <w:t>,</w:t>
      </w:r>
      <w:r w:rsidRPr="00CC6A2D">
        <w:rPr>
          <w:rFonts w:ascii="Arial" w:hAnsi="Arial" w:cs="Arial"/>
          <w:sz w:val="20"/>
          <w:szCs w:val="20"/>
        </w:rPr>
        <w:t xml:space="preserve"> Kos K</w:t>
      </w:r>
      <w:r>
        <w:rPr>
          <w:rFonts w:ascii="Arial" w:hAnsi="Arial" w:cs="Arial"/>
          <w:sz w:val="20"/>
          <w:szCs w:val="20"/>
        </w:rPr>
        <w:t>,</w:t>
      </w:r>
      <w:r w:rsidRPr="00CC6A2D">
        <w:rPr>
          <w:rFonts w:ascii="Arial" w:hAnsi="Arial" w:cs="Arial"/>
          <w:sz w:val="20"/>
          <w:szCs w:val="20"/>
        </w:rPr>
        <w:t xml:space="preserve"> </w:t>
      </w:r>
      <w:proofErr w:type="spellStart"/>
      <w:r w:rsidRPr="00CC6A2D">
        <w:rPr>
          <w:rFonts w:ascii="Arial" w:hAnsi="Arial" w:cs="Arial"/>
          <w:sz w:val="20"/>
          <w:szCs w:val="20"/>
        </w:rPr>
        <w:t>Soni</w:t>
      </w:r>
      <w:proofErr w:type="spellEnd"/>
      <w:r w:rsidRPr="00CC6A2D">
        <w:rPr>
          <w:rFonts w:ascii="Arial" w:hAnsi="Arial" w:cs="Arial"/>
          <w:sz w:val="20"/>
          <w:szCs w:val="20"/>
        </w:rPr>
        <w:t xml:space="preserve"> M</w:t>
      </w:r>
      <w:r>
        <w:rPr>
          <w:rFonts w:ascii="Arial" w:hAnsi="Arial" w:cs="Arial"/>
          <w:sz w:val="20"/>
          <w:szCs w:val="20"/>
        </w:rPr>
        <w:t>,</w:t>
      </w:r>
      <w:r w:rsidRPr="00CC6A2D">
        <w:rPr>
          <w:rFonts w:ascii="Arial" w:hAnsi="Arial" w:cs="Arial"/>
          <w:sz w:val="20"/>
          <w:szCs w:val="20"/>
        </w:rPr>
        <w:t xml:space="preserve"> Llewellyn DJ. </w:t>
      </w:r>
      <w:r w:rsidRPr="00CC6A2D">
        <w:rPr>
          <w:rFonts w:ascii="Arial" w:hAnsi="Arial" w:cs="Arial"/>
          <w:b/>
          <w:i/>
          <w:sz w:val="20"/>
          <w:szCs w:val="20"/>
        </w:rPr>
        <w:t>Vitamin D and the risk of dementia and Alzheimer disease.</w:t>
      </w:r>
      <w:r>
        <w:rPr>
          <w:rFonts w:ascii="Arial" w:hAnsi="Arial" w:cs="Arial"/>
          <w:sz w:val="20"/>
          <w:szCs w:val="20"/>
        </w:rPr>
        <w:t xml:space="preserve"> </w:t>
      </w:r>
      <w:r w:rsidRPr="00CC6A2D">
        <w:rPr>
          <w:rFonts w:ascii="Arial" w:hAnsi="Arial" w:cs="Arial"/>
          <w:sz w:val="20"/>
          <w:szCs w:val="20"/>
        </w:rPr>
        <w:t>Neurology</w:t>
      </w:r>
      <w:r>
        <w:rPr>
          <w:rFonts w:ascii="Arial" w:hAnsi="Arial" w:cs="Arial"/>
          <w:sz w:val="20"/>
          <w:szCs w:val="20"/>
        </w:rPr>
        <w:t>,</w:t>
      </w:r>
      <w:r w:rsidRPr="00CC6A2D">
        <w:rPr>
          <w:rFonts w:ascii="Arial" w:hAnsi="Arial" w:cs="Arial"/>
          <w:sz w:val="20"/>
          <w:szCs w:val="20"/>
        </w:rPr>
        <w:t xml:space="preserve"> 2014 Sep 2</w:t>
      </w:r>
      <w:r>
        <w:rPr>
          <w:rFonts w:ascii="Arial" w:hAnsi="Arial" w:cs="Arial"/>
          <w:sz w:val="20"/>
          <w:szCs w:val="20"/>
        </w:rPr>
        <w:t>.</w:t>
      </w:r>
      <w:r w:rsidRPr="00CC6A2D">
        <w:rPr>
          <w:rFonts w:ascii="Arial" w:hAnsi="Arial" w:cs="Arial"/>
          <w:sz w:val="20"/>
          <w:szCs w:val="20"/>
        </w:rPr>
        <w:t xml:space="preserve"> PMC4153851</w:t>
      </w:r>
      <w:r>
        <w:rPr>
          <w:rFonts w:ascii="Arial" w:hAnsi="Arial" w:cs="Arial"/>
          <w:sz w:val="20"/>
          <w:szCs w:val="20"/>
        </w:rPr>
        <w:t>.</w:t>
      </w:r>
      <w:r w:rsidRPr="00CC6A2D">
        <w:rPr>
          <w:rFonts w:ascii="Arial" w:hAnsi="Arial" w:cs="Arial"/>
          <w:sz w:val="20"/>
          <w:szCs w:val="20"/>
        </w:rPr>
        <w:t xml:space="preserve"> PM: 25098535.</w:t>
      </w:r>
    </w:p>
    <w:p w14:paraId="727FE51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Liu CT, Young KL, Brody JA, Olden M, </w:t>
      </w:r>
      <w:proofErr w:type="spellStart"/>
      <w:r w:rsidRPr="00322787">
        <w:rPr>
          <w:rFonts w:ascii="Arial" w:hAnsi="Arial" w:cs="Arial"/>
          <w:sz w:val="20"/>
          <w:szCs w:val="20"/>
        </w:rPr>
        <w:t>Wojczynski</w:t>
      </w:r>
      <w:proofErr w:type="spellEnd"/>
      <w:r w:rsidRPr="00322787">
        <w:rPr>
          <w:rFonts w:ascii="Arial" w:hAnsi="Arial" w:cs="Arial"/>
          <w:sz w:val="20"/>
          <w:szCs w:val="20"/>
        </w:rPr>
        <w:t xml:space="preserve"> MK, Heard-Costa N, Li G, Morrison AC, </w:t>
      </w:r>
      <w:proofErr w:type="spellStart"/>
      <w:r w:rsidRPr="00322787">
        <w:rPr>
          <w:rFonts w:ascii="Arial" w:hAnsi="Arial" w:cs="Arial"/>
          <w:sz w:val="20"/>
          <w:szCs w:val="20"/>
        </w:rPr>
        <w:t>Muzny</w:t>
      </w:r>
      <w:proofErr w:type="spellEnd"/>
      <w:r w:rsidRPr="00322787">
        <w:rPr>
          <w:rFonts w:ascii="Arial" w:hAnsi="Arial" w:cs="Arial"/>
          <w:sz w:val="20"/>
          <w:szCs w:val="20"/>
        </w:rPr>
        <w:t xml:space="preserve"> D, Gibbs RA, Reid JG, Shao Y, Zhou Y, Boerwinkle E,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w:t>
      </w:r>
      <w:proofErr w:type="spellStart"/>
      <w:r w:rsidRPr="00322787">
        <w:rPr>
          <w:rFonts w:ascii="Arial" w:hAnsi="Arial" w:cs="Arial"/>
          <w:sz w:val="20"/>
          <w:szCs w:val="20"/>
        </w:rPr>
        <w:t>Wagenknecht</w:t>
      </w:r>
      <w:proofErr w:type="spellEnd"/>
      <w:r w:rsidRPr="00322787">
        <w:rPr>
          <w:rFonts w:ascii="Arial" w:hAnsi="Arial" w:cs="Arial"/>
          <w:sz w:val="20"/>
          <w:szCs w:val="20"/>
        </w:rPr>
        <w:t xml:space="preserve"> L, McKnight B,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Fox CS, North KE,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w:t>
      </w:r>
      <w:r w:rsidRPr="00322787">
        <w:rPr>
          <w:rFonts w:ascii="Arial" w:hAnsi="Arial" w:cs="Arial"/>
          <w:b/>
          <w:bCs/>
          <w:i/>
          <w:iCs/>
          <w:sz w:val="20"/>
          <w:szCs w:val="20"/>
        </w:rPr>
        <w:t>Sequence variation in TMEM18 in association with body mass index: Cohorts for Heart and Aging Research in Genomic Epidemiology (CHARGE) Consortium Targeted Sequencing Study</w:t>
      </w:r>
      <w:r w:rsidRPr="00322787">
        <w:rPr>
          <w:rFonts w:ascii="Arial" w:hAnsi="Arial" w:cs="Arial"/>
          <w:b/>
          <w:bCs/>
          <w:sz w:val="20"/>
          <w:szCs w:val="20"/>
        </w:rPr>
        <w:t xml:space="preserve">. </w:t>
      </w:r>
      <w:r w:rsidRPr="00322787">
        <w:rPr>
          <w:rFonts w:ascii="Arial" w:hAnsi="Arial" w:cs="Arial"/>
          <w:sz w:val="20"/>
          <w:szCs w:val="20"/>
        </w:rPr>
        <w:t xml:space="preserve">Circ Cardiovasc Genet,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2014. Vol. 7, issue 3, pp. 344-349. PM:24951660. PMC4135723.</w:t>
      </w:r>
    </w:p>
    <w:p w14:paraId="2F84A88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London SJ, Gao W, Gharib SA, Hancock DB, Wilk JB, House JS, Gibbs RA, </w:t>
      </w:r>
      <w:proofErr w:type="spellStart"/>
      <w:r w:rsidRPr="00322787">
        <w:rPr>
          <w:rFonts w:ascii="Arial" w:hAnsi="Arial" w:cs="Arial"/>
          <w:sz w:val="20"/>
          <w:szCs w:val="20"/>
        </w:rPr>
        <w:t>Muzny</w:t>
      </w:r>
      <w:proofErr w:type="spellEnd"/>
      <w:r w:rsidRPr="00322787">
        <w:rPr>
          <w:rFonts w:ascii="Arial" w:hAnsi="Arial" w:cs="Arial"/>
          <w:sz w:val="20"/>
          <w:szCs w:val="20"/>
        </w:rPr>
        <w:t xml:space="preserve"> DM, Lumley T,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North KE, Psaty BM, Kovar CL, Coresh J, Zhou Y, Heckbert SR, Br</w:t>
      </w:r>
      <w:r w:rsidR="00F419E9">
        <w:rPr>
          <w:rFonts w:ascii="Arial" w:hAnsi="Arial" w:cs="Arial"/>
          <w:sz w:val="20"/>
          <w:szCs w:val="20"/>
        </w:rPr>
        <w:t xml:space="preserve">ody JA, Morrison AC, Dupuis J. </w:t>
      </w:r>
      <w:r w:rsidRPr="00322787">
        <w:rPr>
          <w:rFonts w:ascii="Arial" w:hAnsi="Arial" w:cs="Arial"/>
          <w:b/>
          <w:bCs/>
          <w:i/>
          <w:iCs/>
          <w:sz w:val="20"/>
          <w:szCs w:val="20"/>
        </w:rPr>
        <w:t>ADAM19 and HTR4 variants and pulmonary function: Cohorts for Heart and Aging Research in Genomic Epidemiology (CHARGE) Consortium Targeted Sequencing Study</w:t>
      </w:r>
      <w:r w:rsidRPr="00322787">
        <w:rPr>
          <w:rFonts w:ascii="Arial" w:hAnsi="Arial" w:cs="Arial"/>
          <w:b/>
          <w:bCs/>
          <w:sz w:val="20"/>
          <w:szCs w:val="20"/>
        </w:rPr>
        <w:t xml:space="preserve">. </w:t>
      </w:r>
      <w:r w:rsidRPr="00322787">
        <w:rPr>
          <w:rFonts w:ascii="Arial" w:hAnsi="Arial" w:cs="Arial"/>
          <w:sz w:val="20"/>
          <w:szCs w:val="20"/>
        </w:rPr>
        <w:t xml:space="preserve">Circ Cardiovasc Genet,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2014. Vol. 7, issue 3, pp. 350-358. PM:24951661. PMC4136502.</w:t>
      </w:r>
    </w:p>
    <w:p w14:paraId="0F41451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Longstreth WT, Jr., Diehr PH, Yee LM, Newman AB, Beauchamp NJ. </w:t>
      </w:r>
      <w:r w:rsidRPr="00322787">
        <w:rPr>
          <w:rFonts w:ascii="Arial" w:hAnsi="Arial" w:cs="Arial"/>
          <w:b/>
          <w:bCs/>
          <w:i/>
          <w:iCs/>
          <w:sz w:val="20"/>
          <w:szCs w:val="20"/>
        </w:rPr>
        <w:t>Brain Imaging Findings in Elderly Adults and Years of Life, Healthy Life, and Able Life over the Ensuing 16 Years: The Cardiovascular Health Study</w:t>
      </w:r>
      <w:r w:rsidR="00F419E9">
        <w:rPr>
          <w:rFonts w:ascii="Arial" w:hAnsi="Arial" w:cs="Arial"/>
          <w:b/>
          <w:bCs/>
          <w:sz w:val="20"/>
          <w:szCs w:val="20"/>
        </w:rPr>
        <w:t>.</w:t>
      </w:r>
      <w:r w:rsidRPr="00322787">
        <w:rPr>
          <w:rFonts w:ascii="Arial" w:hAnsi="Arial" w:cs="Arial"/>
          <w:sz w:val="20"/>
          <w:szCs w:val="20"/>
        </w:rPr>
        <w:t xml:space="preserve"> J Am </w:t>
      </w:r>
      <w:proofErr w:type="spellStart"/>
      <w:r w:rsidRPr="00322787">
        <w:rPr>
          <w:rFonts w:ascii="Arial" w:hAnsi="Arial" w:cs="Arial"/>
          <w:sz w:val="20"/>
          <w:szCs w:val="20"/>
        </w:rPr>
        <w:t>Geriatr</w:t>
      </w:r>
      <w:proofErr w:type="spellEnd"/>
      <w:r w:rsidRPr="00322787">
        <w:rPr>
          <w:rFonts w:ascii="Arial" w:hAnsi="Arial" w:cs="Arial"/>
          <w:sz w:val="20"/>
          <w:szCs w:val="20"/>
        </w:rPr>
        <w:t xml:space="preserve"> Soc, </w:t>
      </w:r>
      <w:proofErr w:type="gramStart"/>
      <w:r w:rsidRPr="00322787">
        <w:rPr>
          <w:rFonts w:ascii="Arial" w:hAnsi="Arial" w:cs="Arial"/>
          <w:sz w:val="20"/>
          <w:szCs w:val="20"/>
        </w:rPr>
        <w:t>Oct.,</w:t>
      </w:r>
      <w:proofErr w:type="gramEnd"/>
      <w:r w:rsidRPr="00322787">
        <w:rPr>
          <w:rFonts w:ascii="Arial" w:hAnsi="Arial" w:cs="Arial"/>
          <w:sz w:val="20"/>
          <w:szCs w:val="20"/>
        </w:rPr>
        <w:t xml:space="preserve"> 2014. Vol. 62, issue 10, pp. 1838-1843. PM:25333525. PMC4205483.</w:t>
      </w:r>
    </w:p>
    <w:p w14:paraId="5604503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Loth DW, Artigas MS, Gharib SA, Wain LV,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Koch B, Pottinger TD, Smith AV, Duan Q, </w:t>
      </w:r>
      <w:proofErr w:type="spellStart"/>
      <w:r w:rsidRPr="00322787">
        <w:rPr>
          <w:rFonts w:ascii="Arial" w:hAnsi="Arial" w:cs="Arial"/>
          <w:sz w:val="20"/>
          <w:szCs w:val="20"/>
        </w:rPr>
        <w:t>Oldmeadow</w:t>
      </w:r>
      <w:proofErr w:type="spellEnd"/>
      <w:r w:rsidRPr="00322787">
        <w:rPr>
          <w:rFonts w:ascii="Arial" w:hAnsi="Arial" w:cs="Arial"/>
          <w:sz w:val="20"/>
          <w:szCs w:val="20"/>
        </w:rPr>
        <w:t xml:space="preserve"> C, Lee MK, Strachan DP, James AL, Huffman JE,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Ramasamy A, Wareham NJ, </w:t>
      </w:r>
      <w:proofErr w:type="spellStart"/>
      <w:r w:rsidRPr="00322787">
        <w:rPr>
          <w:rFonts w:ascii="Arial" w:hAnsi="Arial" w:cs="Arial"/>
          <w:sz w:val="20"/>
          <w:szCs w:val="20"/>
        </w:rPr>
        <w:t>Kaprio</w:t>
      </w:r>
      <w:proofErr w:type="spellEnd"/>
      <w:r w:rsidRPr="00322787">
        <w:rPr>
          <w:rFonts w:ascii="Arial" w:hAnsi="Arial" w:cs="Arial"/>
          <w:sz w:val="20"/>
          <w:szCs w:val="20"/>
        </w:rPr>
        <w:t xml:space="preserve"> J, Wang XQ, </w:t>
      </w:r>
      <w:proofErr w:type="spellStart"/>
      <w:r w:rsidRPr="00322787">
        <w:rPr>
          <w:rFonts w:ascii="Arial" w:hAnsi="Arial" w:cs="Arial"/>
          <w:sz w:val="20"/>
          <w:szCs w:val="20"/>
        </w:rPr>
        <w:t>Trochet</w:t>
      </w:r>
      <w:proofErr w:type="spellEnd"/>
      <w:r w:rsidRPr="00322787">
        <w:rPr>
          <w:rFonts w:ascii="Arial" w:hAnsi="Arial" w:cs="Arial"/>
          <w:sz w:val="20"/>
          <w:szCs w:val="20"/>
        </w:rPr>
        <w:t xml:space="preserve"> H, </w:t>
      </w:r>
      <w:proofErr w:type="spellStart"/>
      <w:r w:rsidRPr="00322787">
        <w:rPr>
          <w:rFonts w:ascii="Arial" w:hAnsi="Arial" w:cs="Arial"/>
          <w:sz w:val="20"/>
          <w:szCs w:val="20"/>
        </w:rPr>
        <w:t>Kahonen</w:t>
      </w:r>
      <w:proofErr w:type="spellEnd"/>
      <w:r w:rsidRPr="00322787">
        <w:rPr>
          <w:rFonts w:ascii="Arial" w:hAnsi="Arial" w:cs="Arial"/>
          <w:sz w:val="20"/>
          <w:szCs w:val="20"/>
        </w:rPr>
        <w:t xml:space="preserve"> M, </w:t>
      </w:r>
      <w:proofErr w:type="spellStart"/>
      <w:r w:rsidRPr="00322787">
        <w:rPr>
          <w:rFonts w:ascii="Arial" w:hAnsi="Arial" w:cs="Arial"/>
          <w:sz w:val="20"/>
          <w:szCs w:val="20"/>
        </w:rPr>
        <w:t>Flexeder</w:t>
      </w:r>
      <w:proofErr w:type="spellEnd"/>
      <w:r w:rsidRPr="00322787">
        <w:rPr>
          <w:rFonts w:ascii="Arial" w:hAnsi="Arial" w:cs="Arial"/>
          <w:sz w:val="20"/>
          <w:szCs w:val="20"/>
        </w:rPr>
        <w:t xml:space="preserve"> C, Albrecht E, Lopez LM, de JK, </w:t>
      </w:r>
      <w:proofErr w:type="spellStart"/>
      <w:r w:rsidRPr="00322787">
        <w:rPr>
          <w:rFonts w:ascii="Arial" w:hAnsi="Arial" w:cs="Arial"/>
          <w:sz w:val="20"/>
          <w:szCs w:val="20"/>
        </w:rPr>
        <w:t>Thyagarajan</w:t>
      </w:r>
      <w:proofErr w:type="spellEnd"/>
      <w:r w:rsidRPr="00322787">
        <w:rPr>
          <w:rFonts w:ascii="Arial" w:hAnsi="Arial" w:cs="Arial"/>
          <w:sz w:val="20"/>
          <w:szCs w:val="20"/>
        </w:rPr>
        <w:t xml:space="preserve"> B, Alves AC, Enroth S, </w:t>
      </w:r>
      <w:proofErr w:type="spellStart"/>
      <w:r w:rsidRPr="00322787">
        <w:rPr>
          <w:rFonts w:ascii="Arial" w:hAnsi="Arial" w:cs="Arial"/>
          <w:sz w:val="20"/>
          <w:szCs w:val="20"/>
        </w:rPr>
        <w:t>Omenaas</w:t>
      </w:r>
      <w:proofErr w:type="spellEnd"/>
      <w:r w:rsidRPr="00322787">
        <w:rPr>
          <w:rFonts w:ascii="Arial" w:hAnsi="Arial" w:cs="Arial"/>
          <w:sz w:val="20"/>
          <w:szCs w:val="20"/>
        </w:rPr>
        <w:t xml:space="preserve"> E, Joshi PK, Fall T, </w:t>
      </w:r>
      <w:proofErr w:type="spellStart"/>
      <w:r w:rsidRPr="00322787">
        <w:rPr>
          <w:rFonts w:ascii="Arial" w:hAnsi="Arial" w:cs="Arial"/>
          <w:sz w:val="20"/>
          <w:szCs w:val="20"/>
        </w:rPr>
        <w:t>Vinuela</w:t>
      </w:r>
      <w:proofErr w:type="spellEnd"/>
      <w:r w:rsidRPr="00322787">
        <w:rPr>
          <w:rFonts w:ascii="Arial" w:hAnsi="Arial" w:cs="Arial"/>
          <w:sz w:val="20"/>
          <w:szCs w:val="20"/>
        </w:rPr>
        <w:t xml:space="preserve"> A,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Loehr LR,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Li G, Wilk JB, Tang W, Manichaikul A, </w:t>
      </w:r>
      <w:proofErr w:type="spellStart"/>
      <w:r w:rsidRPr="00322787">
        <w:rPr>
          <w:rFonts w:ascii="Arial" w:hAnsi="Arial" w:cs="Arial"/>
          <w:sz w:val="20"/>
          <w:szCs w:val="20"/>
        </w:rPr>
        <w:t>Lahousse</w:t>
      </w:r>
      <w:proofErr w:type="spellEnd"/>
      <w:r w:rsidRPr="00322787">
        <w:rPr>
          <w:rFonts w:ascii="Arial" w:hAnsi="Arial" w:cs="Arial"/>
          <w:sz w:val="20"/>
          <w:szCs w:val="20"/>
        </w:rPr>
        <w:t xml:space="preserve"> L, Harris TB, North KE, </w:t>
      </w:r>
      <w:proofErr w:type="spellStart"/>
      <w:r w:rsidRPr="00322787">
        <w:rPr>
          <w:rFonts w:ascii="Arial" w:hAnsi="Arial" w:cs="Arial"/>
          <w:sz w:val="20"/>
          <w:szCs w:val="20"/>
        </w:rPr>
        <w:t>Rudnicka</w:t>
      </w:r>
      <w:proofErr w:type="spellEnd"/>
      <w:r w:rsidRPr="00322787">
        <w:rPr>
          <w:rFonts w:ascii="Arial" w:hAnsi="Arial" w:cs="Arial"/>
          <w:sz w:val="20"/>
          <w:szCs w:val="20"/>
        </w:rPr>
        <w:t xml:space="preserve"> AR, Hui J, Gu X, Lumley T, Wright AF, Hastie ND, Campbell S, Kumar R, Pin I, Scott RA, </w:t>
      </w:r>
      <w:proofErr w:type="spellStart"/>
      <w:r w:rsidRPr="00322787">
        <w:rPr>
          <w:rFonts w:ascii="Arial" w:hAnsi="Arial" w:cs="Arial"/>
          <w:sz w:val="20"/>
          <w:szCs w:val="20"/>
        </w:rPr>
        <w:t>Pietilainen</w:t>
      </w:r>
      <w:proofErr w:type="spellEnd"/>
      <w:r w:rsidRPr="00322787">
        <w:rPr>
          <w:rFonts w:ascii="Arial" w:hAnsi="Arial" w:cs="Arial"/>
          <w:sz w:val="20"/>
          <w:szCs w:val="20"/>
        </w:rPr>
        <w:t xml:space="preserve"> KH, </w:t>
      </w:r>
      <w:proofErr w:type="spellStart"/>
      <w:r w:rsidRPr="00322787">
        <w:rPr>
          <w:rFonts w:ascii="Arial" w:hAnsi="Arial" w:cs="Arial"/>
          <w:sz w:val="20"/>
          <w:szCs w:val="20"/>
        </w:rPr>
        <w:t>Surakka</w:t>
      </w:r>
      <w:proofErr w:type="spellEnd"/>
      <w:r w:rsidRPr="00322787">
        <w:rPr>
          <w:rFonts w:ascii="Arial" w:hAnsi="Arial" w:cs="Arial"/>
          <w:sz w:val="20"/>
          <w:szCs w:val="20"/>
        </w:rPr>
        <w:t xml:space="preserve"> I, Liu Y, Holliday EG, Schulz H, Heinrich J, Davies G, </w:t>
      </w:r>
      <w:proofErr w:type="spellStart"/>
      <w:r w:rsidRPr="00322787">
        <w:rPr>
          <w:rFonts w:ascii="Arial" w:hAnsi="Arial" w:cs="Arial"/>
          <w:sz w:val="20"/>
          <w:szCs w:val="20"/>
        </w:rPr>
        <w:t>Vonk</w:t>
      </w:r>
      <w:proofErr w:type="spellEnd"/>
      <w:r w:rsidRPr="00322787">
        <w:rPr>
          <w:rFonts w:ascii="Arial" w:hAnsi="Arial" w:cs="Arial"/>
          <w:sz w:val="20"/>
          <w:szCs w:val="20"/>
        </w:rPr>
        <w:t xml:space="preserve"> JM, </w:t>
      </w:r>
      <w:proofErr w:type="spellStart"/>
      <w:r w:rsidRPr="00322787">
        <w:rPr>
          <w:rFonts w:ascii="Arial" w:hAnsi="Arial" w:cs="Arial"/>
          <w:sz w:val="20"/>
          <w:szCs w:val="20"/>
        </w:rPr>
        <w:t>Wojczynski</w:t>
      </w:r>
      <w:proofErr w:type="spellEnd"/>
      <w:r w:rsidRPr="00322787">
        <w:rPr>
          <w:rFonts w:ascii="Arial" w:hAnsi="Arial" w:cs="Arial"/>
          <w:sz w:val="20"/>
          <w:szCs w:val="20"/>
        </w:rPr>
        <w:t xml:space="preserve"> M, </w:t>
      </w:r>
      <w:proofErr w:type="spellStart"/>
      <w:r w:rsidRPr="00322787">
        <w:rPr>
          <w:rFonts w:ascii="Arial" w:hAnsi="Arial" w:cs="Arial"/>
          <w:sz w:val="20"/>
          <w:szCs w:val="20"/>
        </w:rPr>
        <w:t>Pouta</w:t>
      </w:r>
      <w:proofErr w:type="spellEnd"/>
      <w:r w:rsidRPr="00322787">
        <w:rPr>
          <w:rFonts w:ascii="Arial" w:hAnsi="Arial" w:cs="Arial"/>
          <w:sz w:val="20"/>
          <w:szCs w:val="20"/>
        </w:rPr>
        <w:t xml:space="preserve"> A, Johansson A, Wild SH,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E,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w:t>
      </w:r>
      <w:proofErr w:type="spellStart"/>
      <w:r w:rsidRPr="00322787">
        <w:rPr>
          <w:rFonts w:ascii="Arial" w:hAnsi="Arial" w:cs="Arial"/>
          <w:sz w:val="20"/>
          <w:szCs w:val="20"/>
        </w:rPr>
        <w:t>Hysi</w:t>
      </w:r>
      <w:proofErr w:type="spellEnd"/>
      <w:r w:rsidRPr="00322787">
        <w:rPr>
          <w:rFonts w:ascii="Arial" w:hAnsi="Arial" w:cs="Arial"/>
          <w:sz w:val="20"/>
          <w:szCs w:val="20"/>
        </w:rPr>
        <w:t xml:space="preserve"> PG,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Morrison AC, Rotter JI, Gao W, Postma DS, White WB, Rich SS,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Couper D, Smith LJ, Psaty BM, Lohman K, Burchard EG,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Garcia M, Joubert BR, McArdle WL, Musk AB, Hansel N, Heckbert SR, </w:t>
      </w:r>
      <w:proofErr w:type="spellStart"/>
      <w:r w:rsidRPr="00322787">
        <w:rPr>
          <w:rFonts w:ascii="Arial" w:hAnsi="Arial" w:cs="Arial"/>
          <w:sz w:val="20"/>
          <w:szCs w:val="20"/>
        </w:rPr>
        <w:t>Zgaga</w:t>
      </w:r>
      <w:proofErr w:type="spellEnd"/>
      <w:r w:rsidRPr="00322787">
        <w:rPr>
          <w:rFonts w:ascii="Arial" w:hAnsi="Arial" w:cs="Arial"/>
          <w:sz w:val="20"/>
          <w:szCs w:val="20"/>
        </w:rPr>
        <w:t xml:space="preserve"> L, van </w:t>
      </w:r>
      <w:proofErr w:type="spellStart"/>
      <w:r w:rsidRPr="00322787">
        <w:rPr>
          <w:rFonts w:ascii="Arial" w:hAnsi="Arial" w:cs="Arial"/>
          <w:sz w:val="20"/>
          <w:szCs w:val="20"/>
        </w:rPr>
        <w:t>Meurs</w:t>
      </w:r>
      <w:proofErr w:type="spellEnd"/>
      <w:r w:rsidRPr="00322787">
        <w:rPr>
          <w:rFonts w:ascii="Arial" w:hAnsi="Arial" w:cs="Arial"/>
          <w:sz w:val="20"/>
          <w:szCs w:val="20"/>
        </w:rPr>
        <w:t xml:space="preserve"> JB, Navarro P,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Oh YM, Redline S, Jarvis DL, Zhao JH, </w:t>
      </w:r>
      <w:proofErr w:type="spellStart"/>
      <w:r w:rsidRPr="00322787">
        <w:rPr>
          <w:rFonts w:ascii="Arial" w:hAnsi="Arial" w:cs="Arial"/>
          <w:sz w:val="20"/>
          <w:szCs w:val="20"/>
        </w:rPr>
        <w:t>Rantanen</w:t>
      </w:r>
      <w:proofErr w:type="spellEnd"/>
      <w:r w:rsidRPr="00322787">
        <w:rPr>
          <w:rFonts w:ascii="Arial" w:hAnsi="Arial" w:cs="Arial"/>
          <w:sz w:val="20"/>
          <w:szCs w:val="20"/>
        </w:rPr>
        <w:t xml:space="preserve"> T, O'Connor GT, </w:t>
      </w:r>
      <w:proofErr w:type="spellStart"/>
      <w:r w:rsidRPr="00322787">
        <w:rPr>
          <w:rFonts w:ascii="Arial" w:hAnsi="Arial" w:cs="Arial"/>
          <w:sz w:val="20"/>
          <w:szCs w:val="20"/>
        </w:rPr>
        <w:t>Ripatti</w:t>
      </w:r>
      <w:proofErr w:type="spellEnd"/>
      <w:r w:rsidRPr="00322787">
        <w:rPr>
          <w:rFonts w:ascii="Arial" w:hAnsi="Arial" w:cs="Arial"/>
          <w:sz w:val="20"/>
          <w:szCs w:val="20"/>
        </w:rPr>
        <w:t xml:space="preserve"> S, Scott RJ, </w:t>
      </w:r>
      <w:proofErr w:type="spellStart"/>
      <w:r w:rsidRPr="00322787">
        <w:rPr>
          <w:rFonts w:ascii="Arial" w:hAnsi="Arial" w:cs="Arial"/>
          <w:sz w:val="20"/>
          <w:szCs w:val="20"/>
        </w:rPr>
        <w:t>Karrasch</w:t>
      </w:r>
      <w:proofErr w:type="spellEnd"/>
      <w:r w:rsidRPr="00322787">
        <w:rPr>
          <w:rFonts w:ascii="Arial" w:hAnsi="Arial" w:cs="Arial"/>
          <w:sz w:val="20"/>
          <w:szCs w:val="20"/>
        </w:rPr>
        <w:t xml:space="preserve"> S, </w:t>
      </w:r>
      <w:proofErr w:type="spellStart"/>
      <w:r w:rsidRPr="00322787">
        <w:rPr>
          <w:rFonts w:ascii="Arial" w:hAnsi="Arial" w:cs="Arial"/>
          <w:sz w:val="20"/>
          <w:szCs w:val="20"/>
        </w:rPr>
        <w:t>Grallert</w:t>
      </w:r>
      <w:proofErr w:type="spellEnd"/>
      <w:r w:rsidRPr="00322787">
        <w:rPr>
          <w:rFonts w:ascii="Arial" w:hAnsi="Arial" w:cs="Arial"/>
          <w:sz w:val="20"/>
          <w:szCs w:val="20"/>
        </w:rPr>
        <w:t xml:space="preserve"> H, Gaddis NC, Starr JM, </w:t>
      </w:r>
      <w:proofErr w:type="spellStart"/>
      <w:r w:rsidRPr="00322787">
        <w:rPr>
          <w:rFonts w:ascii="Arial" w:hAnsi="Arial" w:cs="Arial"/>
          <w:sz w:val="20"/>
          <w:szCs w:val="20"/>
        </w:rPr>
        <w:t>Wijmenga</w:t>
      </w:r>
      <w:proofErr w:type="spellEnd"/>
      <w:r w:rsidRPr="00322787">
        <w:rPr>
          <w:rFonts w:ascii="Arial" w:hAnsi="Arial" w:cs="Arial"/>
          <w:sz w:val="20"/>
          <w:szCs w:val="20"/>
        </w:rPr>
        <w:t xml:space="preserve"> C, Minster RL, Lederer DJ, </w:t>
      </w:r>
      <w:proofErr w:type="spellStart"/>
      <w:r w:rsidRPr="00322787">
        <w:rPr>
          <w:rFonts w:ascii="Arial" w:hAnsi="Arial" w:cs="Arial"/>
          <w:sz w:val="20"/>
          <w:szCs w:val="20"/>
        </w:rPr>
        <w:t>Pekkanen</w:t>
      </w:r>
      <w:proofErr w:type="spellEnd"/>
      <w:r w:rsidRPr="00322787">
        <w:rPr>
          <w:rFonts w:ascii="Arial" w:hAnsi="Arial" w:cs="Arial"/>
          <w:sz w:val="20"/>
          <w:szCs w:val="20"/>
        </w:rPr>
        <w:t xml:space="preserve"> J, </w:t>
      </w:r>
      <w:proofErr w:type="spellStart"/>
      <w:r w:rsidRPr="00322787">
        <w:rPr>
          <w:rFonts w:ascii="Arial" w:hAnsi="Arial" w:cs="Arial"/>
          <w:sz w:val="20"/>
          <w:szCs w:val="20"/>
        </w:rPr>
        <w:t>Gyllensten</w:t>
      </w:r>
      <w:proofErr w:type="spellEnd"/>
      <w:r w:rsidRPr="00322787">
        <w:rPr>
          <w:rFonts w:ascii="Arial" w:hAnsi="Arial" w:cs="Arial"/>
          <w:sz w:val="20"/>
          <w:szCs w:val="20"/>
        </w:rPr>
        <w:t xml:space="preserve"> U, Campbell H, Morris AP, Glaser S, Hammond CJ, Burkart KM, Beilby J,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Hancock DB, Williams OD,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w:t>
      </w:r>
      <w:proofErr w:type="spellStart"/>
      <w:r w:rsidRPr="00322787">
        <w:rPr>
          <w:rFonts w:ascii="Arial" w:hAnsi="Arial" w:cs="Arial"/>
          <w:sz w:val="20"/>
          <w:szCs w:val="20"/>
        </w:rPr>
        <w:t>Zemunik</w:t>
      </w:r>
      <w:proofErr w:type="spellEnd"/>
      <w:r w:rsidRPr="00322787">
        <w:rPr>
          <w:rFonts w:ascii="Arial" w:hAnsi="Arial" w:cs="Arial"/>
          <w:sz w:val="20"/>
          <w:szCs w:val="20"/>
        </w:rPr>
        <w:t xml:space="preserve"> T, </w:t>
      </w:r>
      <w:proofErr w:type="spellStart"/>
      <w:r w:rsidRPr="00322787">
        <w:rPr>
          <w:rFonts w:ascii="Arial" w:hAnsi="Arial" w:cs="Arial"/>
          <w:sz w:val="20"/>
          <w:szCs w:val="20"/>
        </w:rPr>
        <w:t>Kolcic</w:t>
      </w:r>
      <w:proofErr w:type="spellEnd"/>
      <w:r w:rsidRPr="00322787">
        <w:rPr>
          <w:rFonts w:ascii="Arial" w:hAnsi="Arial" w:cs="Arial"/>
          <w:sz w:val="20"/>
          <w:szCs w:val="20"/>
        </w:rPr>
        <w:t xml:space="preserve"> I, </w:t>
      </w:r>
      <w:proofErr w:type="spellStart"/>
      <w:r w:rsidRPr="00322787">
        <w:rPr>
          <w:rFonts w:ascii="Arial" w:hAnsi="Arial" w:cs="Arial"/>
          <w:sz w:val="20"/>
          <w:szCs w:val="20"/>
        </w:rPr>
        <w:t>Petrini</w:t>
      </w:r>
      <w:proofErr w:type="spellEnd"/>
      <w:r w:rsidRPr="00322787">
        <w:rPr>
          <w:rFonts w:ascii="Arial" w:hAnsi="Arial" w:cs="Arial"/>
          <w:sz w:val="20"/>
          <w:szCs w:val="20"/>
        </w:rPr>
        <w:t xml:space="preserve"> MF, </w:t>
      </w:r>
      <w:proofErr w:type="spellStart"/>
      <w:r w:rsidRPr="00322787">
        <w:rPr>
          <w:rFonts w:ascii="Arial" w:hAnsi="Arial" w:cs="Arial"/>
          <w:sz w:val="20"/>
          <w:szCs w:val="20"/>
        </w:rPr>
        <w:t>Wjst</w:t>
      </w:r>
      <w:proofErr w:type="spellEnd"/>
      <w:r w:rsidRPr="00322787">
        <w:rPr>
          <w:rFonts w:ascii="Arial" w:hAnsi="Arial" w:cs="Arial"/>
          <w:sz w:val="20"/>
          <w:szCs w:val="20"/>
        </w:rPr>
        <w:t xml:space="preserve"> M, Kim WJ, Porteous DJ, Scotland G, Smith BH, </w:t>
      </w:r>
      <w:proofErr w:type="spellStart"/>
      <w:r w:rsidRPr="00322787">
        <w:rPr>
          <w:rFonts w:ascii="Arial" w:hAnsi="Arial" w:cs="Arial"/>
          <w:sz w:val="20"/>
          <w:szCs w:val="20"/>
        </w:rPr>
        <w:t>Viljanen</w:t>
      </w:r>
      <w:proofErr w:type="spellEnd"/>
      <w:r w:rsidRPr="00322787">
        <w:rPr>
          <w:rFonts w:ascii="Arial" w:hAnsi="Arial" w:cs="Arial"/>
          <w:sz w:val="20"/>
          <w:szCs w:val="20"/>
        </w:rPr>
        <w:t xml:space="preserve"> A, </w:t>
      </w:r>
      <w:proofErr w:type="spellStart"/>
      <w:r w:rsidRPr="00322787">
        <w:rPr>
          <w:rFonts w:ascii="Arial" w:hAnsi="Arial" w:cs="Arial"/>
          <w:sz w:val="20"/>
          <w:szCs w:val="20"/>
        </w:rPr>
        <w:t>Heliovaara</w:t>
      </w:r>
      <w:proofErr w:type="spellEnd"/>
      <w:r w:rsidRPr="00322787">
        <w:rPr>
          <w:rFonts w:ascii="Arial" w:hAnsi="Arial" w:cs="Arial"/>
          <w:sz w:val="20"/>
          <w:szCs w:val="20"/>
        </w:rPr>
        <w:t xml:space="preserve"> M, Attia JR, Sayers I, Hampel R,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Deary IJ, </w:t>
      </w:r>
      <w:proofErr w:type="spellStart"/>
      <w:r w:rsidRPr="00322787">
        <w:rPr>
          <w:rFonts w:ascii="Arial" w:hAnsi="Arial" w:cs="Arial"/>
          <w:sz w:val="20"/>
          <w:szCs w:val="20"/>
        </w:rPr>
        <w:t>Boezen</w:t>
      </w:r>
      <w:proofErr w:type="spellEnd"/>
      <w:r w:rsidRPr="00322787">
        <w:rPr>
          <w:rFonts w:ascii="Arial" w:hAnsi="Arial" w:cs="Arial"/>
          <w:sz w:val="20"/>
          <w:szCs w:val="20"/>
        </w:rPr>
        <w:t xml:space="preserve"> HM, Newman A, </w:t>
      </w:r>
      <w:proofErr w:type="spellStart"/>
      <w:r w:rsidRPr="00322787">
        <w:rPr>
          <w:rFonts w:ascii="Arial" w:hAnsi="Arial" w:cs="Arial"/>
          <w:sz w:val="20"/>
          <w:szCs w:val="20"/>
        </w:rPr>
        <w:t>Jarvelin</w:t>
      </w:r>
      <w:proofErr w:type="spellEnd"/>
      <w:r w:rsidRPr="00322787">
        <w:rPr>
          <w:rFonts w:ascii="Arial" w:hAnsi="Arial" w:cs="Arial"/>
          <w:sz w:val="20"/>
          <w:szCs w:val="20"/>
        </w:rPr>
        <w:t xml:space="preserve"> MR, Wilson JF, Lind L, Stricker BH,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Spector TD, </w:t>
      </w:r>
      <w:proofErr w:type="spellStart"/>
      <w:r w:rsidRPr="00322787">
        <w:rPr>
          <w:rFonts w:ascii="Arial" w:hAnsi="Arial" w:cs="Arial"/>
          <w:sz w:val="20"/>
          <w:szCs w:val="20"/>
        </w:rPr>
        <w:t>Melen</w:t>
      </w:r>
      <w:proofErr w:type="spellEnd"/>
      <w:r w:rsidRPr="00322787">
        <w:rPr>
          <w:rFonts w:ascii="Arial" w:hAnsi="Arial" w:cs="Arial"/>
          <w:sz w:val="20"/>
          <w:szCs w:val="20"/>
        </w:rPr>
        <w:t xml:space="preserve"> E, Peters MJ, Lange LA, Barr RG, </w:t>
      </w:r>
      <w:proofErr w:type="spellStart"/>
      <w:r w:rsidRPr="00322787">
        <w:rPr>
          <w:rFonts w:ascii="Arial" w:hAnsi="Arial" w:cs="Arial"/>
          <w:sz w:val="20"/>
          <w:szCs w:val="20"/>
        </w:rPr>
        <w:t>Bracke</w:t>
      </w:r>
      <w:proofErr w:type="spellEnd"/>
      <w:r w:rsidRPr="00322787">
        <w:rPr>
          <w:rFonts w:ascii="Arial" w:hAnsi="Arial" w:cs="Arial"/>
          <w:sz w:val="20"/>
          <w:szCs w:val="20"/>
        </w:rPr>
        <w:t xml:space="preserve"> KR, </w:t>
      </w:r>
      <w:proofErr w:type="spellStart"/>
      <w:r w:rsidRPr="00322787">
        <w:rPr>
          <w:rFonts w:ascii="Arial" w:hAnsi="Arial" w:cs="Arial"/>
          <w:sz w:val="20"/>
          <w:szCs w:val="20"/>
        </w:rPr>
        <w:t>Verhamme</w:t>
      </w:r>
      <w:proofErr w:type="spellEnd"/>
      <w:r w:rsidRPr="00322787">
        <w:rPr>
          <w:rFonts w:ascii="Arial" w:hAnsi="Arial" w:cs="Arial"/>
          <w:sz w:val="20"/>
          <w:szCs w:val="20"/>
        </w:rPr>
        <w:t xml:space="preserve"> FM, Sung J, </w:t>
      </w:r>
      <w:proofErr w:type="spellStart"/>
      <w:r w:rsidRPr="00322787">
        <w:rPr>
          <w:rFonts w:ascii="Arial" w:hAnsi="Arial" w:cs="Arial"/>
          <w:sz w:val="20"/>
          <w:szCs w:val="20"/>
        </w:rPr>
        <w:t>Hiemstra</w:t>
      </w:r>
      <w:proofErr w:type="spellEnd"/>
      <w:r w:rsidRPr="00322787">
        <w:rPr>
          <w:rFonts w:ascii="Arial" w:hAnsi="Arial" w:cs="Arial"/>
          <w:sz w:val="20"/>
          <w:szCs w:val="20"/>
        </w:rPr>
        <w:t xml:space="preserve"> PS, Cassano PA, </w:t>
      </w:r>
      <w:proofErr w:type="spellStart"/>
      <w:r w:rsidRPr="00322787">
        <w:rPr>
          <w:rFonts w:ascii="Arial" w:hAnsi="Arial" w:cs="Arial"/>
          <w:sz w:val="20"/>
          <w:szCs w:val="20"/>
        </w:rPr>
        <w:t>Sood</w:t>
      </w:r>
      <w:proofErr w:type="spellEnd"/>
      <w:r w:rsidRPr="00322787">
        <w:rPr>
          <w:rFonts w:ascii="Arial" w:hAnsi="Arial" w:cs="Arial"/>
          <w:sz w:val="20"/>
          <w:szCs w:val="20"/>
        </w:rPr>
        <w:t xml:space="preserve"> A, Hayward C, Dupuis J, Hall IP, </w:t>
      </w:r>
      <w:proofErr w:type="spellStart"/>
      <w:r w:rsidRPr="00322787">
        <w:rPr>
          <w:rFonts w:ascii="Arial" w:hAnsi="Arial" w:cs="Arial"/>
          <w:sz w:val="20"/>
          <w:szCs w:val="20"/>
        </w:rPr>
        <w:t>Brus</w:t>
      </w:r>
      <w:r w:rsidR="00F419E9">
        <w:rPr>
          <w:rFonts w:ascii="Arial" w:hAnsi="Arial" w:cs="Arial"/>
          <w:sz w:val="20"/>
          <w:szCs w:val="20"/>
        </w:rPr>
        <w:t>selle</w:t>
      </w:r>
      <w:proofErr w:type="spellEnd"/>
      <w:r w:rsidR="00F419E9">
        <w:rPr>
          <w:rFonts w:ascii="Arial" w:hAnsi="Arial" w:cs="Arial"/>
          <w:sz w:val="20"/>
          <w:szCs w:val="20"/>
        </w:rPr>
        <w:t xml:space="preserve"> GG, Tobin MD, London SJ. </w:t>
      </w:r>
      <w:r w:rsidRPr="00322787">
        <w:rPr>
          <w:rFonts w:ascii="Arial" w:hAnsi="Arial" w:cs="Arial"/>
          <w:b/>
          <w:bCs/>
          <w:i/>
          <w:iCs/>
          <w:sz w:val="20"/>
          <w:szCs w:val="20"/>
        </w:rPr>
        <w:t>Genome-wide association analysis identifies six new loci associated with forced vital capacity</w:t>
      </w:r>
      <w:r w:rsidRPr="00322787">
        <w:rPr>
          <w:rFonts w:ascii="Arial" w:hAnsi="Arial" w:cs="Arial"/>
          <w:b/>
          <w:bCs/>
          <w:sz w:val="20"/>
          <w:szCs w:val="20"/>
        </w:rPr>
        <w:t>.</w:t>
      </w:r>
      <w:r w:rsidRPr="00322787">
        <w:rPr>
          <w:rFonts w:ascii="Arial" w:hAnsi="Arial" w:cs="Arial"/>
          <w:sz w:val="20"/>
          <w:szCs w:val="20"/>
        </w:rPr>
        <w:t xml:space="preserve"> Nat Genet, </w:t>
      </w:r>
      <w:proofErr w:type="gramStart"/>
      <w:r w:rsidRPr="00322787">
        <w:rPr>
          <w:rFonts w:ascii="Arial" w:hAnsi="Arial" w:cs="Arial"/>
          <w:sz w:val="20"/>
          <w:szCs w:val="20"/>
        </w:rPr>
        <w:t>July,</w:t>
      </w:r>
      <w:proofErr w:type="gramEnd"/>
      <w:r w:rsidRPr="00322787">
        <w:rPr>
          <w:rFonts w:ascii="Arial" w:hAnsi="Arial" w:cs="Arial"/>
          <w:sz w:val="20"/>
          <w:szCs w:val="20"/>
        </w:rPr>
        <w:t xml:space="preserve"> 2014. Vol. 46, issue 7, pp. 669-677. PM:24929828. PMC4140093.</w:t>
      </w:r>
    </w:p>
    <w:p w14:paraId="7E86CF35"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Lovasi</w:t>
      </w:r>
      <w:proofErr w:type="spellEnd"/>
      <w:r w:rsidRPr="00322787">
        <w:rPr>
          <w:rFonts w:ascii="Arial" w:hAnsi="Arial" w:cs="Arial"/>
          <w:sz w:val="20"/>
          <w:szCs w:val="20"/>
        </w:rPr>
        <w:t xml:space="preserve"> GS, Richardson JM, Rodriguez CJ, Kop WJ, Ahmed A, Brown</w:t>
      </w:r>
      <w:r w:rsidR="00F419E9">
        <w:rPr>
          <w:rFonts w:ascii="Arial" w:hAnsi="Arial" w:cs="Arial"/>
          <w:sz w:val="20"/>
          <w:szCs w:val="20"/>
        </w:rPr>
        <w:t xml:space="preserve"> AF, Greenlee H, Siscovick DS. </w:t>
      </w:r>
      <w:r w:rsidRPr="00322787">
        <w:rPr>
          <w:rFonts w:ascii="Arial" w:hAnsi="Arial" w:cs="Arial"/>
          <w:b/>
          <w:bCs/>
          <w:i/>
          <w:iCs/>
          <w:sz w:val="20"/>
          <w:szCs w:val="20"/>
        </w:rPr>
        <w:t>Residential relocation by older adults in response to incident cardiovascular health events: a case-crossover analysis</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r w:rsidRPr="00322787">
        <w:rPr>
          <w:rFonts w:ascii="Arial" w:hAnsi="Arial" w:cs="Arial"/>
          <w:sz w:val="20"/>
          <w:szCs w:val="20"/>
        </w:rPr>
        <w:t>Environ.Public</w:t>
      </w:r>
      <w:proofErr w:type="spellEnd"/>
      <w:r w:rsidRPr="00322787">
        <w:rPr>
          <w:rFonts w:ascii="Arial" w:hAnsi="Arial" w:cs="Arial"/>
          <w:sz w:val="20"/>
          <w:szCs w:val="20"/>
        </w:rPr>
        <w:t xml:space="preserve"> Health, Apr. 1, 2014. Vol. 2014, pp. 951971. PM:24782900. PMC3981061.</w:t>
      </w:r>
    </w:p>
    <w:p w14:paraId="14C8140D" w14:textId="77777777" w:rsidR="00F13CD3" w:rsidRPr="00322787" w:rsidRDefault="00F13CD3">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Lubitz SA</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Lunetta</w:t>
      </w:r>
      <w:proofErr w:type="spellEnd"/>
      <w:r w:rsidRPr="00322787">
        <w:rPr>
          <w:rFonts w:ascii="Arial" w:hAnsi="Arial" w:cs="Arial"/>
          <w:sz w:val="20"/>
          <w:szCs w:val="20"/>
        </w:rPr>
        <w:t xml:space="preserve"> KL</w:t>
      </w:r>
      <w:r w:rsidR="008B7EDB">
        <w:rPr>
          <w:rFonts w:ascii="Arial" w:hAnsi="Arial" w:cs="Arial"/>
          <w:sz w:val="20"/>
          <w:szCs w:val="20"/>
        </w:rPr>
        <w:t>,</w:t>
      </w:r>
      <w:r w:rsidRPr="00322787">
        <w:rPr>
          <w:rFonts w:ascii="Arial" w:hAnsi="Arial" w:cs="Arial"/>
          <w:sz w:val="20"/>
          <w:szCs w:val="20"/>
        </w:rPr>
        <w:t xml:space="preserve"> Lin H</w:t>
      </w:r>
      <w:r w:rsidR="008B7EDB">
        <w:rPr>
          <w:rFonts w:ascii="Arial" w:hAnsi="Arial" w:cs="Arial"/>
          <w:sz w:val="20"/>
          <w:szCs w:val="20"/>
        </w:rPr>
        <w:t>,</w:t>
      </w:r>
      <w:r w:rsidRPr="00322787">
        <w:rPr>
          <w:rFonts w:ascii="Arial" w:hAnsi="Arial" w:cs="Arial"/>
          <w:sz w:val="20"/>
          <w:szCs w:val="20"/>
        </w:rPr>
        <w:t xml:space="preserve"> Arking DE</w:t>
      </w:r>
      <w:r w:rsidR="008B7EDB">
        <w:rPr>
          <w:rFonts w:ascii="Arial" w:hAnsi="Arial" w:cs="Arial"/>
          <w:sz w:val="20"/>
          <w:szCs w:val="20"/>
        </w:rPr>
        <w:t>,</w:t>
      </w:r>
      <w:r w:rsidRPr="00322787">
        <w:rPr>
          <w:rFonts w:ascii="Arial" w:hAnsi="Arial" w:cs="Arial"/>
          <w:sz w:val="20"/>
          <w:szCs w:val="20"/>
        </w:rPr>
        <w:t xml:space="preserve"> Trompet S</w:t>
      </w:r>
      <w:r w:rsidR="008B7EDB">
        <w:rPr>
          <w:rFonts w:ascii="Arial" w:hAnsi="Arial" w:cs="Arial"/>
          <w:sz w:val="20"/>
          <w:szCs w:val="20"/>
        </w:rPr>
        <w:t>,</w:t>
      </w:r>
      <w:r w:rsidRPr="00322787">
        <w:rPr>
          <w:rFonts w:ascii="Arial" w:hAnsi="Arial" w:cs="Arial"/>
          <w:sz w:val="20"/>
          <w:szCs w:val="20"/>
        </w:rPr>
        <w:t xml:space="preserve"> Li G</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Krijthe</w:t>
      </w:r>
      <w:proofErr w:type="spellEnd"/>
      <w:r w:rsidRPr="00322787">
        <w:rPr>
          <w:rFonts w:ascii="Arial" w:hAnsi="Arial" w:cs="Arial"/>
          <w:sz w:val="20"/>
          <w:szCs w:val="20"/>
        </w:rPr>
        <w:t xml:space="preserve"> BP</w:t>
      </w:r>
      <w:r w:rsidR="008B7EDB">
        <w:rPr>
          <w:rFonts w:ascii="Arial" w:hAnsi="Arial" w:cs="Arial"/>
          <w:sz w:val="20"/>
          <w:szCs w:val="20"/>
        </w:rPr>
        <w:t>,</w:t>
      </w:r>
      <w:r w:rsidRPr="00322787">
        <w:rPr>
          <w:rFonts w:ascii="Arial" w:hAnsi="Arial" w:cs="Arial"/>
          <w:sz w:val="20"/>
          <w:szCs w:val="20"/>
        </w:rPr>
        <w:t xml:space="preserve"> Chasman DI</w:t>
      </w:r>
      <w:r w:rsidR="008B7EDB">
        <w:rPr>
          <w:rFonts w:ascii="Arial" w:hAnsi="Arial" w:cs="Arial"/>
          <w:sz w:val="20"/>
          <w:szCs w:val="20"/>
        </w:rPr>
        <w:t>,</w:t>
      </w:r>
      <w:r w:rsidRPr="00322787">
        <w:rPr>
          <w:rFonts w:ascii="Arial" w:hAnsi="Arial" w:cs="Arial"/>
          <w:sz w:val="20"/>
          <w:szCs w:val="20"/>
        </w:rPr>
        <w:t xml:space="preserve"> Barnard J</w:t>
      </w:r>
      <w:r w:rsidR="008B7EDB">
        <w:rPr>
          <w:rFonts w:ascii="Arial" w:hAnsi="Arial" w:cs="Arial"/>
          <w:sz w:val="20"/>
          <w:szCs w:val="20"/>
        </w:rPr>
        <w:t>,</w:t>
      </w:r>
      <w:r w:rsidRPr="00322787">
        <w:rPr>
          <w:rFonts w:ascii="Arial" w:hAnsi="Arial" w:cs="Arial"/>
          <w:sz w:val="20"/>
          <w:szCs w:val="20"/>
        </w:rPr>
        <w:t xml:space="preserve"> Kleber ME</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Dörr</w:t>
      </w:r>
      <w:proofErr w:type="spellEnd"/>
      <w:r w:rsidRPr="00322787">
        <w:rPr>
          <w:rFonts w:ascii="Arial" w:hAnsi="Arial" w:cs="Arial"/>
          <w:sz w:val="20"/>
          <w:szCs w:val="20"/>
        </w:rPr>
        <w:t xml:space="preserve"> M</w:t>
      </w:r>
      <w:r w:rsidR="008B7EDB">
        <w:rPr>
          <w:rFonts w:ascii="Arial" w:hAnsi="Arial" w:cs="Arial"/>
          <w:sz w:val="20"/>
          <w:szCs w:val="20"/>
        </w:rPr>
        <w:t>,</w:t>
      </w:r>
      <w:r w:rsidRPr="00322787">
        <w:rPr>
          <w:rFonts w:ascii="Arial" w:hAnsi="Arial" w:cs="Arial"/>
          <w:sz w:val="20"/>
          <w:szCs w:val="20"/>
        </w:rPr>
        <w:t xml:space="preserve"> Ozaki K</w:t>
      </w:r>
      <w:r w:rsidR="008B7EDB">
        <w:rPr>
          <w:rFonts w:ascii="Arial" w:hAnsi="Arial" w:cs="Arial"/>
          <w:sz w:val="20"/>
          <w:szCs w:val="20"/>
        </w:rPr>
        <w:t>,</w:t>
      </w:r>
      <w:r w:rsidRPr="00322787">
        <w:rPr>
          <w:rFonts w:ascii="Arial" w:hAnsi="Arial" w:cs="Arial"/>
          <w:sz w:val="20"/>
          <w:szCs w:val="20"/>
        </w:rPr>
        <w:t xml:space="preserve"> Smith AV</w:t>
      </w:r>
      <w:r w:rsidR="008B7EDB">
        <w:rPr>
          <w:rFonts w:ascii="Arial" w:hAnsi="Arial" w:cs="Arial"/>
          <w:sz w:val="20"/>
          <w:szCs w:val="20"/>
        </w:rPr>
        <w:t>,</w:t>
      </w:r>
      <w:r w:rsidRPr="00322787">
        <w:rPr>
          <w:rFonts w:ascii="Arial" w:hAnsi="Arial" w:cs="Arial"/>
          <w:sz w:val="20"/>
          <w:szCs w:val="20"/>
        </w:rPr>
        <w:t xml:space="preserve"> Müller-</w:t>
      </w:r>
      <w:proofErr w:type="spellStart"/>
      <w:r w:rsidRPr="00322787">
        <w:rPr>
          <w:rFonts w:ascii="Arial" w:hAnsi="Arial" w:cs="Arial"/>
          <w:sz w:val="20"/>
          <w:szCs w:val="20"/>
        </w:rPr>
        <w:t>Nurasyid</w:t>
      </w:r>
      <w:proofErr w:type="spellEnd"/>
      <w:r w:rsidRPr="00322787">
        <w:rPr>
          <w:rFonts w:ascii="Arial" w:hAnsi="Arial" w:cs="Arial"/>
          <w:sz w:val="20"/>
          <w:szCs w:val="20"/>
        </w:rPr>
        <w:t xml:space="preserve"> M</w:t>
      </w:r>
      <w:r w:rsidR="008B7EDB">
        <w:rPr>
          <w:rFonts w:ascii="Arial" w:hAnsi="Arial" w:cs="Arial"/>
          <w:sz w:val="20"/>
          <w:szCs w:val="20"/>
        </w:rPr>
        <w:t>,</w:t>
      </w:r>
      <w:r w:rsidRPr="00322787">
        <w:rPr>
          <w:rFonts w:ascii="Arial" w:hAnsi="Arial" w:cs="Arial"/>
          <w:sz w:val="20"/>
          <w:szCs w:val="20"/>
        </w:rPr>
        <w:t xml:space="preserve"> Walter S</w:t>
      </w:r>
      <w:r w:rsidR="008B7EDB">
        <w:rPr>
          <w:rFonts w:ascii="Arial" w:hAnsi="Arial" w:cs="Arial"/>
          <w:sz w:val="20"/>
          <w:szCs w:val="20"/>
        </w:rPr>
        <w:t>,</w:t>
      </w:r>
      <w:r w:rsidRPr="00322787">
        <w:rPr>
          <w:rFonts w:ascii="Arial" w:hAnsi="Arial" w:cs="Arial"/>
          <w:sz w:val="20"/>
          <w:szCs w:val="20"/>
        </w:rPr>
        <w:t xml:space="preserve"> Agarwal SK</w:t>
      </w:r>
      <w:r w:rsidR="008B7EDB">
        <w:rPr>
          <w:rFonts w:ascii="Arial" w:hAnsi="Arial" w:cs="Arial"/>
          <w:sz w:val="20"/>
          <w:szCs w:val="20"/>
        </w:rPr>
        <w:t>,</w:t>
      </w:r>
      <w:r w:rsidRPr="00322787">
        <w:rPr>
          <w:rFonts w:ascii="Arial" w:hAnsi="Arial" w:cs="Arial"/>
          <w:sz w:val="20"/>
          <w:szCs w:val="20"/>
        </w:rPr>
        <w:t xml:space="preserve"> Bis JC</w:t>
      </w:r>
      <w:r w:rsidR="008B7EDB">
        <w:rPr>
          <w:rFonts w:ascii="Arial" w:hAnsi="Arial" w:cs="Arial"/>
          <w:sz w:val="20"/>
          <w:szCs w:val="20"/>
        </w:rPr>
        <w:t>,</w:t>
      </w:r>
      <w:r w:rsidRPr="00322787">
        <w:rPr>
          <w:rFonts w:ascii="Arial" w:hAnsi="Arial" w:cs="Arial"/>
          <w:sz w:val="20"/>
          <w:szCs w:val="20"/>
        </w:rPr>
        <w:t xml:space="preserve"> Brody JA</w:t>
      </w:r>
      <w:r w:rsidR="008B7EDB">
        <w:rPr>
          <w:rFonts w:ascii="Arial" w:hAnsi="Arial" w:cs="Arial"/>
          <w:sz w:val="20"/>
          <w:szCs w:val="20"/>
        </w:rPr>
        <w:t>,</w:t>
      </w:r>
      <w:r w:rsidRPr="00322787">
        <w:rPr>
          <w:rFonts w:ascii="Arial" w:hAnsi="Arial" w:cs="Arial"/>
          <w:sz w:val="20"/>
          <w:szCs w:val="20"/>
        </w:rPr>
        <w:t xml:space="preserve"> Chen LY</w:t>
      </w:r>
      <w:r w:rsidR="008B7EDB">
        <w:rPr>
          <w:rFonts w:ascii="Arial" w:hAnsi="Arial" w:cs="Arial"/>
          <w:sz w:val="20"/>
          <w:szCs w:val="20"/>
        </w:rPr>
        <w:t>,</w:t>
      </w:r>
      <w:r w:rsidRPr="00322787">
        <w:rPr>
          <w:rFonts w:ascii="Arial" w:hAnsi="Arial" w:cs="Arial"/>
          <w:sz w:val="20"/>
          <w:szCs w:val="20"/>
        </w:rPr>
        <w:t xml:space="preserve"> Everett BM</w:t>
      </w:r>
      <w:r w:rsidR="008B7EDB">
        <w:rPr>
          <w:rFonts w:ascii="Arial" w:hAnsi="Arial" w:cs="Arial"/>
          <w:sz w:val="20"/>
          <w:szCs w:val="20"/>
        </w:rPr>
        <w:t>,</w:t>
      </w:r>
      <w:r w:rsidRPr="00322787">
        <w:rPr>
          <w:rFonts w:ascii="Arial" w:hAnsi="Arial" w:cs="Arial"/>
          <w:sz w:val="20"/>
          <w:szCs w:val="20"/>
        </w:rPr>
        <w:t xml:space="preserve"> Ford I</w:t>
      </w:r>
      <w:r w:rsidR="008B7EDB">
        <w:rPr>
          <w:rFonts w:ascii="Arial" w:hAnsi="Arial" w:cs="Arial"/>
          <w:sz w:val="20"/>
          <w:szCs w:val="20"/>
        </w:rPr>
        <w:t>,</w:t>
      </w:r>
      <w:r w:rsidRPr="00322787">
        <w:rPr>
          <w:rFonts w:ascii="Arial" w:hAnsi="Arial" w:cs="Arial"/>
          <w:sz w:val="20"/>
          <w:szCs w:val="20"/>
        </w:rPr>
        <w:t xml:space="preserve"> Franco OH</w:t>
      </w:r>
      <w:r w:rsidR="008B7EDB">
        <w:rPr>
          <w:rFonts w:ascii="Arial" w:hAnsi="Arial" w:cs="Arial"/>
          <w:sz w:val="20"/>
          <w:szCs w:val="20"/>
        </w:rPr>
        <w:t>,</w:t>
      </w:r>
      <w:r w:rsidRPr="00322787">
        <w:rPr>
          <w:rFonts w:ascii="Arial" w:hAnsi="Arial" w:cs="Arial"/>
          <w:sz w:val="20"/>
          <w:szCs w:val="20"/>
        </w:rPr>
        <w:t xml:space="preserve"> Harris TB</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Kääb</w:t>
      </w:r>
      <w:proofErr w:type="spellEnd"/>
      <w:r w:rsidRPr="00322787">
        <w:rPr>
          <w:rFonts w:ascii="Arial" w:hAnsi="Arial" w:cs="Arial"/>
          <w:sz w:val="20"/>
          <w:szCs w:val="20"/>
        </w:rPr>
        <w:t xml:space="preserve"> S</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Mahida</w:t>
      </w:r>
      <w:proofErr w:type="spellEnd"/>
      <w:r w:rsidRPr="00322787">
        <w:rPr>
          <w:rFonts w:ascii="Arial" w:hAnsi="Arial" w:cs="Arial"/>
          <w:sz w:val="20"/>
          <w:szCs w:val="20"/>
        </w:rPr>
        <w:t xml:space="preserve"> S</w:t>
      </w:r>
      <w:r w:rsidR="008B7EDB">
        <w:rPr>
          <w:rFonts w:ascii="Arial" w:hAnsi="Arial" w:cs="Arial"/>
          <w:sz w:val="20"/>
          <w:szCs w:val="20"/>
        </w:rPr>
        <w:t>,</w:t>
      </w:r>
      <w:r w:rsidRPr="00322787">
        <w:rPr>
          <w:rFonts w:ascii="Arial" w:hAnsi="Arial" w:cs="Arial"/>
          <w:sz w:val="20"/>
          <w:szCs w:val="20"/>
        </w:rPr>
        <w:t xml:space="preserve"> Kathiresan S</w:t>
      </w:r>
      <w:r w:rsidR="008B7EDB">
        <w:rPr>
          <w:rFonts w:ascii="Arial" w:hAnsi="Arial" w:cs="Arial"/>
          <w:sz w:val="20"/>
          <w:szCs w:val="20"/>
        </w:rPr>
        <w:t>,</w:t>
      </w:r>
      <w:r w:rsidRPr="00322787">
        <w:rPr>
          <w:rFonts w:ascii="Arial" w:hAnsi="Arial" w:cs="Arial"/>
          <w:sz w:val="20"/>
          <w:szCs w:val="20"/>
        </w:rPr>
        <w:t xml:space="preserve"> Kubo M</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w:t>
      </w:r>
      <w:r w:rsidR="008B7EDB">
        <w:rPr>
          <w:rFonts w:ascii="Arial" w:hAnsi="Arial" w:cs="Arial"/>
          <w:sz w:val="20"/>
          <w:szCs w:val="20"/>
        </w:rPr>
        <w:t>,</w:t>
      </w:r>
      <w:r w:rsidRPr="00322787">
        <w:rPr>
          <w:rFonts w:ascii="Arial" w:hAnsi="Arial" w:cs="Arial"/>
          <w:sz w:val="20"/>
          <w:szCs w:val="20"/>
        </w:rPr>
        <w:t xml:space="preserve"> Macfarlane PW</w:t>
      </w:r>
      <w:r w:rsidR="008B7EDB">
        <w:rPr>
          <w:rFonts w:ascii="Arial" w:hAnsi="Arial" w:cs="Arial"/>
          <w:sz w:val="20"/>
          <w:szCs w:val="20"/>
        </w:rPr>
        <w:t>,</w:t>
      </w:r>
      <w:r w:rsidRPr="00322787">
        <w:rPr>
          <w:rFonts w:ascii="Arial" w:hAnsi="Arial" w:cs="Arial"/>
          <w:sz w:val="20"/>
          <w:szCs w:val="20"/>
        </w:rPr>
        <w:t xml:space="preserve"> Magnani JW</w:t>
      </w:r>
      <w:r w:rsidR="008B7EDB">
        <w:rPr>
          <w:rFonts w:ascii="Arial" w:hAnsi="Arial" w:cs="Arial"/>
          <w:sz w:val="20"/>
          <w:szCs w:val="20"/>
        </w:rPr>
        <w:t>,</w:t>
      </w:r>
      <w:r w:rsidRPr="00322787">
        <w:rPr>
          <w:rFonts w:ascii="Arial" w:hAnsi="Arial" w:cs="Arial"/>
          <w:sz w:val="20"/>
          <w:szCs w:val="20"/>
        </w:rPr>
        <w:t xml:space="preserve"> McKnight B</w:t>
      </w:r>
      <w:r w:rsidR="008B7EDB">
        <w:rPr>
          <w:rFonts w:ascii="Arial" w:hAnsi="Arial" w:cs="Arial"/>
          <w:sz w:val="20"/>
          <w:szCs w:val="20"/>
        </w:rPr>
        <w:t>, McManus</w:t>
      </w:r>
      <w:r w:rsidRPr="00322787">
        <w:rPr>
          <w:rFonts w:ascii="Arial" w:hAnsi="Arial" w:cs="Arial"/>
          <w:sz w:val="20"/>
          <w:szCs w:val="20"/>
        </w:rPr>
        <w:t xml:space="preserve"> DD</w:t>
      </w:r>
      <w:r w:rsidR="008B7EDB">
        <w:rPr>
          <w:rFonts w:ascii="Arial" w:hAnsi="Arial" w:cs="Arial"/>
          <w:sz w:val="20"/>
          <w:szCs w:val="20"/>
        </w:rPr>
        <w:t>,</w:t>
      </w:r>
      <w:r w:rsidRPr="00322787">
        <w:rPr>
          <w:rFonts w:ascii="Arial" w:hAnsi="Arial" w:cs="Arial"/>
          <w:sz w:val="20"/>
          <w:szCs w:val="20"/>
        </w:rPr>
        <w:t xml:space="preserve"> Peters A</w:t>
      </w:r>
      <w:r w:rsidR="008B7EDB">
        <w:rPr>
          <w:rFonts w:ascii="Arial" w:hAnsi="Arial" w:cs="Arial"/>
          <w:sz w:val="20"/>
          <w:szCs w:val="20"/>
        </w:rPr>
        <w:t>,</w:t>
      </w:r>
      <w:r w:rsidRPr="00322787">
        <w:rPr>
          <w:rFonts w:ascii="Arial" w:hAnsi="Arial" w:cs="Arial"/>
          <w:sz w:val="20"/>
          <w:szCs w:val="20"/>
        </w:rPr>
        <w:t xml:space="preserve"> Psaty BM</w:t>
      </w:r>
      <w:r w:rsidR="008B7EDB">
        <w:rPr>
          <w:rFonts w:ascii="Arial" w:hAnsi="Arial" w:cs="Arial"/>
          <w:sz w:val="20"/>
          <w:szCs w:val="20"/>
        </w:rPr>
        <w:t>,</w:t>
      </w:r>
      <w:r w:rsidRPr="00322787">
        <w:rPr>
          <w:rFonts w:ascii="Arial" w:hAnsi="Arial" w:cs="Arial"/>
          <w:sz w:val="20"/>
          <w:szCs w:val="20"/>
        </w:rPr>
        <w:t xml:space="preserve"> Rose LM</w:t>
      </w:r>
      <w:r w:rsidR="008B7EDB">
        <w:rPr>
          <w:rFonts w:ascii="Arial" w:hAnsi="Arial" w:cs="Arial"/>
          <w:sz w:val="20"/>
          <w:szCs w:val="20"/>
        </w:rPr>
        <w:t>,</w:t>
      </w:r>
      <w:r w:rsidRPr="00322787">
        <w:rPr>
          <w:rFonts w:ascii="Arial" w:hAnsi="Arial" w:cs="Arial"/>
          <w:sz w:val="20"/>
          <w:szCs w:val="20"/>
        </w:rPr>
        <w:t xml:space="preserve"> Rotter JI</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Silbernagel</w:t>
      </w:r>
      <w:proofErr w:type="spellEnd"/>
      <w:r w:rsidRPr="00322787">
        <w:rPr>
          <w:rFonts w:ascii="Arial" w:hAnsi="Arial" w:cs="Arial"/>
          <w:sz w:val="20"/>
          <w:szCs w:val="20"/>
        </w:rPr>
        <w:t xml:space="preserve"> G</w:t>
      </w:r>
      <w:r w:rsidR="008B7EDB">
        <w:rPr>
          <w:rFonts w:ascii="Arial" w:hAnsi="Arial" w:cs="Arial"/>
          <w:sz w:val="20"/>
          <w:szCs w:val="20"/>
        </w:rPr>
        <w:t>,</w:t>
      </w:r>
      <w:r w:rsidRPr="00322787">
        <w:rPr>
          <w:rFonts w:ascii="Arial" w:hAnsi="Arial" w:cs="Arial"/>
          <w:sz w:val="20"/>
          <w:szCs w:val="20"/>
        </w:rPr>
        <w:t xml:space="preserve"> Smith JD</w:t>
      </w:r>
      <w:r w:rsidR="008B7EDB">
        <w:rPr>
          <w:rFonts w:ascii="Arial" w:hAnsi="Arial" w:cs="Arial"/>
          <w:sz w:val="20"/>
          <w:szCs w:val="20"/>
        </w:rPr>
        <w:t>,</w:t>
      </w:r>
      <w:r w:rsidRPr="00322787">
        <w:rPr>
          <w:rFonts w:ascii="Arial" w:hAnsi="Arial" w:cs="Arial"/>
          <w:sz w:val="20"/>
          <w:szCs w:val="20"/>
        </w:rPr>
        <w:t xml:space="preserve"> Sotoodehnia N</w:t>
      </w:r>
      <w:r w:rsidR="008B7EDB">
        <w:rPr>
          <w:rFonts w:ascii="Arial" w:hAnsi="Arial" w:cs="Arial"/>
          <w:sz w:val="20"/>
          <w:szCs w:val="20"/>
        </w:rPr>
        <w:t>,</w:t>
      </w:r>
      <w:r w:rsidRPr="00322787">
        <w:rPr>
          <w:rFonts w:ascii="Arial" w:hAnsi="Arial" w:cs="Arial"/>
          <w:sz w:val="20"/>
          <w:szCs w:val="20"/>
        </w:rPr>
        <w:t xml:space="preserve"> Stott DJ</w:t>
      </w:r>
      <w:r w:rsidR="008B7EDB">
        <w:rPr>
          <w:rFonts w:ascii="Arial" w:hAnsi="Arial" w:cs="Arial"/>
          <w:sz w:val="20"/>
          <w:szCs w:val="20"/>
        </w:rPr>
        <w:t>,</w:t>
      </w:r>
      <w:r w:rsidRPr="00322787">
        <w:rPr>
          <w:rFonts w:ascii="Arial" w:hAnsi="Arial" w:cs="Arial"/>
          <w:sz w:val="20"/>
          <w:szCs w:val="20"/>
        </w:rPr>
        <w:t xml:space="preserve"> Taylor KD</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Tomaschitz</w:t>
      </w:r>
      <w:proofErr w:type="spellEnd"/>
      <w:r w:rsidRPr="00322787">
        <w:rPr>
          <w:rFonts w:ascii="Arial" w:hAnsi="Arial" w:cs="Arial"/>
          <w:sz w:val="20"/>
          <w:szCs w:val="20"/>
        </w:rPr>
        <w:t xml:space="preserve"> A</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Tsunoda</w:t>
      </w:r>
      <w:proofErr w:type="spellEnd"/>
      <w:r w:rsidRPr="00322787">
        <w:rPr>
          <w:rFonts w:ascii="Arial" w:hAnsi="Arial" w:cs="Arial"/>
          <w:sz w:val="20"/>
          <w:szCs w:val="20"/>
        </w:rPr>
        <w:t xml:space="preserve"> T</w:t>
      </w:r>
      <w:r w:rsidR="008B7EDB">
        <w:rPr>
          <w:rFonts w:ascii="Arial" w:hAnsi="Arial" w:cs="Arial"/>
          <w:sz w:val="20"/>
          <w:szCs w:val="20"/>
        </w:rPr>
        <w:t xml:space="preserve">, </w:t>
      </w:r>
      <w:proofErr w:type="spellStart"/>
      <w:r w:rsidR="008B7EDB">
        <w:rPr>
          <w:rFonts w:ascii="Arial" w:hAnsi="Arial" w:cs="Arial"/>
          <w:sz w:val="20"/>
          <w:szCs w:val="20"/>
        </w:rPr>
        <w:t>Uitterlinden</w:t>
      </w:r>
      <w:proofErr w:type="spellEnd"/>
      <w:r w:rsidRPr="00322787">
        <w:rPr>
          <w:rFonts w:ascii="Arial" w:hAnsi="Arial" w:cs="Arial"/>
          <w:sz w:val="20"/>
          <w:szCs w:val="20"/>
        </w:rPr>
        <w:t xml:space="preserve"> AG</w:t>
      </w:r>
      <w:r w:rsidR="008B7EDB">
        <w:rPr>
          <w:rFonts w:ascii="Arial" w:hAnsi="Arial" w:cs="Arial"/>
          <w:sz w:val="20"/>
          <w:szCs w:val="20"/>
        </w:rPr>
        <w:t>,</w:t>
      </w:r>
      <w:r w:rsidRPr="00322787">
        <w:rPr>
          <w:rFonts w:ascii="Arial" w:hAnsi="Arial" w:cs="Arial"/>
          <w:sz w:val="20"/>
          <w:szCs w:val="20"/>
        </w:rPr>
        <w:t xml:space="preserve"> Van Wagoner DR</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Völker</w:t>
      </w:r>
      <w:proofErr w:type="spellEnd"/>
      <w:r w:rsidRPr="00322787">
        <w:rPr>
          <w:rFonts w:ascii="Arial" w:hAnsi="Arial" w:cs="Arial"/>
          <w:sz w:val="20"/>
          <w:szCs w:val="20"/>
        </w:rPr>
        <w:t xml:space="preserve"> U</w:t>
      </w:r>
      <w:r w:rsidR="008B7EDB">
        <w:rPr>
          <w:rFonts w:ascii="Arial" w:hAnsi="Arial" w:cs="Arial"/>
          <w:sz w:val="20"/>
          <w:szCs w:val="20"/>
        </w:rPr>
        <w:t xml:space="preserve">, </w:t>
      </w:r>
      <w:proofErr w:type="spellStart"/>
      <w:r w:rsidR="008B7EDB">
        <w:rPr>
          <w:rFonts w:ascii="Arial" w:hAnsi="Arial" w:cs="Arial"/>
          <w:sz w:val="20"/>
          <w:szCs w:val="20"/>
        </w:rPr>
        <w:t>Völzke</w:t>
      </w:r>
      <w:proofErr w:type="spellEnd"/>
      <w:r w:rsidRPr="00322787">
        <w:rPr>
          <w:rFonts w:ascii="Arial" w:hAnsi="Arial" w:cs="Arial"/>
          <w:sz w:val="20"/>
          <w:szCs w:val="20"/>
        </w:rPr>
        <w:t xml:space="preserve"> H</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Murabito</w:t>
      </w:r>
      <w:proofErr w:type="spellEnd"/>
      <w:r w:rsidRPr="00322787">
        <w:rPr>
          <w:rFonts w:ascii="Arial" w:hAnsi="Arial" w:cs="Arial"/>
          <w:sz w:val="20"/>
          <w:szCs w:val="20"/>
        </w:rPr>
        <w:t xml:space="preserve"> JM</w:t>
      </w:r>
      <w:r w:rsidR="008B7EDB">
        <w:rPr>
          <w:rFonts w:ascii="Arial" w:hAnsi="Arial" w:cs="Arial"/>
          <w:sz w:val="20"/>
          <w:szCs w:val="20"/>
        </w:rPr>
        <w:t>,</w:t>
      </w:r>
      <w:r w:rsidRPr="00322787">
        <w:rPr>
          <w:rFonts w:ascii="Arial" w:hAnsi="Arial" w:cs="Arial"/>
          <w:sz w:val="20"/>
          <w:szCs w:val="20"/>
        </w:rPr>
        <w:t xml:space="preserve"> Sinner MF</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w:t>
      </w:r>
      <w:r w:rsidR="008B7EDB">
        <w:rPr>
          <w:rFonts w:ascii="Arial" w:hAnsi="Arial" w:cs="Arial"/>
          <w:sz w:val="20"/>
          <w:szCs w:val="20"/>
        </w:rPr>
        <w:t>,</w:t>
      </w:r>
      <w:r w:rsidRPr="00322787">
        <w:rPr>
          <w:rFonts w:ascii="Arial" w:hAnsi="Arial" w:cs="Arial"/>
          <w:sz w:val="20"/>
          <w:szCs w:val="20"/>
        </w:rPr>
        <w:t xml:space="preserve"> Felix SB</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März</w:t>
      </w:r>
      <w:proofErr w:type="spellEnd"/>
      <w:r w:rsidRPr="00322787">
        <w:rPr>
          <w:rFonts w:ascii="Arial" w:hAnsi="Arial" w:cs="Arial"/>
          <w:sz w:val="20"/>
          <w:szCs w:val="20"/>
        </w:rPr>
        <w:t xml:space="preserve"> W</w:t>
      </w:r>
      <w:r w:rsidR="008B7EDB">
        <w:rPr>
          <w:rFonts w:ascii="Arial" w:hAnsi="Arial" w:cs="Arial"/>
          <w:sz w:val="20"/>
          <w:szCs w:val="20"/>
        </w:rPr>
        <w:t>,</w:t>
      </w:r>
      <w:r w:rsidRPr="00322787">
        <w:rPr>
          <w:rFonts w:ascii="Arial" w:hAnsi="Arial" w:cs="Arial"/>
          <w:sz w:val="20"/>
          <w:szCs w:val="20"/>
        </w:rPr>
        <w:t xml:space="preserve"> Chung M</w:t>
      </w:r>
      <w:r w:rsidR="008B7EDB">
        <w:rPr>
          <w:rFonts w:ascii="Arial" w:hAnsi="Arial" w:cs="Arial"/>
          <w:sz w:val="20"/>
          <w:szCs w:val="20"/>
        </w:rPr>
        <w:t>,</w:t>
      </w:r>
      <w:r w:rsidRPr="00322787">
        <w:rPr>
          <w:rFonts w:ascii="Arial" w:hAnsi="Arial" w:cs="Arial"/>
          <w:sz w:val="20"/>
          <w:szCs w:val="20"/>
        </w:rPr>
        <w:t xml:space="preserve"> Albert CM</w:t>
      </w:r>
      <w:r w:rsidR="008B7EDB">
        <w:rPr>
          <w:rFonts w:ascii="Arial" w:hAnsi="Arial" w:cs="Arial"/>
          <w:sz w:val="20"/>
          <w:szCs w:val="20"/>
        </w:rPr>
        <w:t>,</w:t>
      </w:r>
      <w:r w:rsidRPr="00322787">
        <w:rPr>
          <w:rFonts w:ascii="Arial" w:hAnsi="Arial" w:cs="Arial"/>
          <w:sz w:val="20"/>
          <w:szCs w:val="20"/>
        </w:rPr>
        <w:t xml:space="preserve"> Stricker BH</w:t>
      </w:r>
      <w:r w:rsidR="008B7EDB">
        <w:rPr>
          <w:rFonts w:ascii="Arial" w:hAnsi="Arial" w:cs="Arial"/>
          <w:sz w:val="20"/>
          <w:szCs w:val="20"/>
        </w:rPr>
        <w:t>,</w:t>
      </w:r>
      <w:r w:rsidRPr="00322787">
        <w:rPr>
          <w:rFonts w:ascii="Arial" w:hAnsi="Arial" w:cs="Arial"/>
          <w:sz w:val="20"/>
          <w:szCs w:val="20"/>
        </w:rPr>
        <w:t xml:space="preserve"> Tanaka T</w:t>
      </w:r>
      <w:r w:rsidR="008B7EDB">
        <w:rPr>
          <w:rFonts w:ascii="Arial" w:hAnsi="Arial" w:cs="Arial"/>
          <w:sz w:val="20"/>
          <w:szCs w:val="20"/>
        </w:rPr>
        <w:t>,</w:t>
      </w:r>
      <w:r w:rsidRPr="00322787">
        <w:rPr>
          <w:rFonts w:ascii="Arial" w:hAnsi="Arial" w:cs="Arial"/>
          <w:sz w:val="20"/>
          <w:szCs w:val="20"/>
        </w:rPr>
        <w:t xml:space="preserve"> Heckbert SR</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W</w:t>
      </w:r>
      <w:r w:rsidR="008B7EDB">
        <w:rPr>
          <w:rFonts w:ascii="Arial" w:hAnsi="Arial" w:cs="Arial"/>
          <w:sz w:val="20"/>
          <w:szCs w:val="20"/>
        </w:rPr>
        <w:t xml:space="preserve">, Alonso </w:t>
      </w:r>
      <w:r w:rsidRPr="00322787">
        <w:rPr>
          <w:rFonts w:ascii="Arial" w:hAnsi="Arial" w:cs="Arial"/>
          <w:sz w:val="20"/>
          <w:szCs w:val="20"/>
        </w:rPr>
        <w:t>A</w:t>
      </w:r>
      <w:r w:rsidR="008B7EDB">
        <w:rPr>
          <w:rFonts w:ascii="Arial" w:hAnsi="Arial" w:cs="Arial"/>
          <w:sz w:val="20"/>
          <w:szCs w:val="20"/>
        </w:rPr>
        <w:t>,</w:t>
      </w:r>
      <w:r w:rsidRPr="00322787">
        <w:rPr>
          <w:rFonts w:ascii="Arial" w:hAnsi="Arial" w:cs="Arial"/>
          <w:sz w:val="20"/>
          <w:szCs w:val="20"/>
        </w:rPr>
        <w:t xml:space="preserve"> Benjamin EJ</w:t>
      </w:r>
      <w:r w:rsidR="008B7EDB">
        <w:rPr>
          <w:rFonts w:ascii="Arial" w:hAnsi="Arial" w:cs="Arial"/>
          <w:sz w:val="20"/>
          <w:szCs w:val="20"/>
        </w:rPr>
        <w:t>,</w:t>
      </w:r>
      <w:r w:rsidRPr="00322787">
        <w:rPr>
          <w:rFonts w:ascii="Arial" w:hAnsi="Arial" w:cs="Arial"/>
          <w:sz w:val="20"/>
          <w:szCs w:val="20"/>
        </w:rPr>
        <w:t xml:space="preserve"> Ellinor PT. </w:t>
      </w:r>
      <w:r w:rsidRPr="00322787">
        <w:rPr>
          <w:rFonts w:ascii="Arial" w:hAnsi="Arial" w:cs="Arial"/>
          <w:b/>
          <w:i/>
          <w:sz w:val="20"/>
          <w:szCs w:val="20"/>
        </w:rPr>
        <w:t>Novel genetic markers associate with atrial fibrillation risk in Europeans and Japanese.</w:t>
      </w:r>
      <w:r w:rsidRPr="00322787">
        <w:rPr>
          <w:rFonts w:ascii="Arial" w:hAnsi="Arial" w:cs="Arial"/>
          <w:sz w:val="20"/>
          <w:szCs w:val="20"/>
        </w:rPr>
        <w:t> J.</w:t>
      </w:r>
      <w:r w:rsidR="00F419E9">
        <w:rPr>
          <w:rFonts w:ascii="Arial" w:hAnsi="Arial" w:cs="Arial"/>
          <w:sz w:val="20"/>
          <w:szCs w:val="20"/>
        </w:rPr>
        <w:t xml:space="preserve"> Am. Coll. </w:t>
      </w:r>
      <w:proofErr w:type="spellStart"/>
      <w:r w:rsidR="00F419E9">
        <w:rPr>
          <w:rFonts w:ascii="Arial" w:hAnsi="Arial" w:cs="Arial"/>
          <w:sz w:val="20"/>
          <w:szCs w:val="20"/>
        </w:rPr>
        <w:t>Cardiol</w:t>
      </w:r>
      <w:proofErr w:type="spellEnd"/>
      <w:r w:rsidR="00F419E9">
        <w:rPr>
          <w:rFonts w:ascii="Arial" w:hAnsi="Arial" w:cs="Arial"/>
          <w:sz w:val="20"/>
          <w:szCs w:val="20"/>
        </w:rPr>
        <w:t>. 2014</w:t>
      </w:r>
      <w:r w:rsidR="008B7EDB">
        <w:rPr>
          <w:rFonts w:ascii="Arial" w:hAnsi="Arial" w:cs="Arial"/>
          <w:sz w:val="20"/>
          <w:szCs w:val="20"/>
        </w:rPr>
        <w:t xml:space="preserve"> Apr 1 PMC4009240 PM: 24486271.</w:t>
      </w:r>
    </w:p>
    <w:p w14:paraId="5AB5EA7F" w14:textId="77777777" w:rsidR="00EB05F5" w:rsidRPr="00322787" w:rsidRDefault="00EB05F5">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Lüneburg</w:t>
      </w:r>
      <w:proofErr w:type="spellEnd"/>
      <w:r w:rsidRPr="00322787">
        <w:rPr>
          <w:rFonts w:ascii="Arial" w:hAnsi="Arial" w:cs="Arial"/>
          <w:sz w:val="20"/>
          <w:szCs w:val="20"/>
        </w:rPr>
        <w:t xml:space="preserve"> N</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Lieb</w:t>
      </w:r>
      <w:proofErr w:type="spellEnd"/>
      <w:r w:rsidRPr="00322787">
        <w:rPr>
          <w:rFonts w:ascii="Arial" w:hAnsi="Arial" w:cs="Arial"/>
          <w:sz w:val="20"/>
          <w:szCs w:val="20"/>
        </w:rPr>
        <w:t xml:space="preserve"> W</w:t>
      </w:r>
      <w:r w:rsidR="008B7EDB">
        <w:rPr>
          <w:rFonts w:ascii="Arial" w:hAnsi="Arial" w:cs="Arial"/>
          <w:sz w:val="20"/>
          <w:szCs w:val="20"/>
        </w:rPr>
        <w:t>,</w:t>
      </w:r>
      <w:r w:rsidRPr="00322787">
        <w:rPr>
          <w:rFonts w:ascii="Arial" w:hAnsi="Arial" w:cs="Arial"/>
          <w:sz w:val="20"/>
          <w:szCs w:val="20"/>
        </w:rPr>
        <w:t xml:space="preserve"> Zeller </w:t>
      </w:r>
      <w:r w:rsidR="008B7EDB">
        <w:rPr>
          <w:rFonts w:ascii="Arial" w:hAnsi="Arial" w:cs="Arial"/>
          <w:sz w:val="20"/>
          <w:szCs w:val="20"/>
        </w:rPr>
        <w:t>T,</w:t>
      </w:r>
      <w:r w:rsidRPr="00322787">
        <w:rPr>
          <w:rFonts w:ascii="Arial" w:hAnsi="Arial" w:cs="Arial"/>
          <w:sz w:val="20"/>
          <w:szCs w:val="20"/>
        </w:rPr>
        <w:t xml:space="preserve"> Chen MH</w:t>
      </w:r>
      <w:r w:rsidR="008B7EDB">
        <w:rPr>
          <w:rFonts w:ascii="Arial" w:hAnsi="Arial" w:cs="Arial"/>
          <w:sz w:val="20"/>
          <w:szCs w:val="20"/>
        </w:rPr>
        <w:t>,</w:t>
      </w:r>
      <w:r w:rsidRPr="00322787">
        <w:rPr>
          <w:rFonts w:ascii="Arial" w:hAnsi="Arial" w:cs="Arial"/>
          <w:sz w:val="20"/>
          <w:szCs w:val="20"/>
        </w:rPr>
        <w:t xml:space="preserve"> Maas R</w:t>
      </w:r>
      <w:r w:rsidR="008B7EDB">
        <w:rPr>
          <w:rFonts w:ascii="Arial" w:hAnsi="Arial" w:cs="Arial"/>
          <w:sz w:val="20"/>
          <w:szCs w:val="20"/>
        </w:rPr>
        <w:t>,</w:t>
      </w:r>
      <w:r w:rsidRPr="00322787">
        <w:rPr>
          <w:rFonts w:ascii="Arial" w:hAnsi="Arial" w:cs="Arial"/>
          <w:sz w:val="20"/>
          <w:szCs w:val="20"/>
        </w:rPr>
        <w:t xml:space="preserve"> Carter AM</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Xanthakis</w:t>
      </w:r>
      <w:proofErr w:type="spellEnd"/>
      <w:r w:rsidRPr="00322787">
        <w:rPr>
          <w:rFonts w:ascii="Arial" w:hAnsi="Arial" w:cs="Arial"/>
          <w:sz w:val="20"/>
          <w:szCs w:val="20"/>
        </w:rPr>
        <w:t xml:space="preserve"> V</w:t>
      </w:r>
      <w:r w:rsidR="008B7EDB">
        <w:rPr>
          <w:rFonts w:ascii="Arial" w:hAnsi="Arial" w:cs="Arial"/>
          <w:sz w:val="20"/>
          <w:szCs w:val="20"/>
        </w:rPr>
        <w:t>,</w:t>
      </w:r>
      <w:r w:rsidRPr="00322787">
        <w:rPr>
          <w:rFonts w:ascii="Arial" w:hAnsi="Arial" w:cs="Arial"/>
          <w:sz w:val="20"/>
          <w:szCs w:val="20"/>
        </w:rPr>
        <w:t xml:space="preserve"> Glazer NL</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Schwedhelm</w:t>
      </w:r>
      <w:proofErr w:type="spellEnd"/>
      <w:r w:rsidRPr="00322787">
        <w:rPr>
          <w:rFonts w:ascii="Arial" w:hAnsi="Arial" w:cs="Arial"/>
          <w:sz w:val="20"/>
          <w:szCs w:val="20"/>
        </w:rPr>
        <w:t xml:space="preserve"> E</w:t>
      </w:r>
      <w:r w:rsidR="008B7EDB">
        <w:rPr>
          <w:rFonts w:ascii="Arial" w:hAnsi="Arial" w:cs="Arial"/>
          <w:sz w:val="20"/>
          <w:szCs w:val="20"/>
        </w:rPr>
        <w:t>,</w:t>
      </w:r>
      <w:r w:rsidRPr="00322787">
        <w:rPr>
          <w:rFonts w:ascii="Arial" w:hAnsi="Arial" w:cs="Arial"/>
          <w:sz w:val="20"/>
          <w:szCs w:val="20"/>
        </w:rPr>
        <w:t xml:space="preserve"> Seshadri S</w:t>
      </w:r>
      <w:r w:rsidR="008B7EDB">
        <w:rPr>
          <w:rFonts w:ascii="Arial" w:hAnsi="Arial" w:cs="Arial"/>
          <w:sz w:val="20"/>
          <w:szCs w:val="20"/>
        </w:rPr>
        <w:t>,</w:t>
      </w:r>
      <w:r w:rsidRPr="00322787">
        <w:rPr>
          <w:rFonts w:ascii="Arial" w:hAnsi="Arial" w:cs="Arial"/>
          <w:sz w:val="20"/>
          <w:szCs w:val="20"/>
        </w:rPr>
        <w:t xml:space="preserve"> Ikram MA</w:t>
      </w:r>
      <w:r w:rsidR="008B7EDB">
        <w:rPr>
          <w:rFonts w:ascii="Arial" w:hAnsi="Arial" w:cs="Arial"/>
          <w:sz w:val="20"/>
          <w:szCs w:val="20"/>
        </w:rPr>
        <w:t>,</w:t>
      </w:r>
      <w:r w:rsidRPr="00322787">
        <w:rPr>
          <w:rFonts w:ascii="Arial" w:hAnsi="Arial" w:cs="Arial"/>
          <w:sz w:val="20"/>
          <w:szCs w:val="20"/>
        </w:rPr>
        <w:t xml:space="preserve"> Longstreth WT</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w:t>
      </w:r>
      <w:r w:rsidR="008B7EDB">
        <w:rPr>
          <w:rFonts w:ascii="Arial" w:hAnsi="Arial" w:cs="Arial"/>
          <w:sz w:val="20"/>
          <w:szCs w:val="20"/>
        </w:rPr>
        <w:t>,</w:t>
      </w:r>
      <w:r w:rsidRPr="00322787">
        <w:rPr>
          <w:rFonts w:ascii="Arial" w:hAnsi="Arial" w:cs="Arial"/>
          <w:sz w:val="20"/>
          <w:szCs w:val="20"/>
        </w:rPr>
        <w:t xml:space="preserve"> König IR</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Loley</w:t>
      </w:r>
      <w:proofErr w:type="spellEnd"/>
      <w:r w:rsidRPr="00322787">
        <w:rPr>
          <w:rFonts w:ascii="Arial" w:hAnsi="Arial" w:cs="Arial"/>
          <w:sz w:val="20"/>
          <w:szCs w:val="20"/>
        </w:rPr>
        <w:t xml:space="preserve"> C</w:t>
      </w:r>
      <w:r w:rsidR="008B7EDB">
        <w:rPr>
          <w:rFonts w:ascii="Arial" w:hAnsi="Arial" w:cs="Arial"/>
          <w:sz w:val="20"/>
          <w:szCs w:val="20"/>
        </w:rPr>
        <w:t>,</w:t>
      </w:r>
      <w:r w:rsidRPr="00322787">
        <w:rPr>
          <w:rFonts w:ascii="Arial" w:hAnsi="Arial" w:cs="Arial"/>
          <w:sz w:val="20"/>
          <w:szCs w:val="20"/>
        </w:rPr>
        <w:t xml:space="preserve"> Ojeda FM</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Schillert</w:t>
      </w:r>
      <w:proofErr w:type="spellEnd"/>
      <w:r w:rsidRPr="00322787">
        <w:rPr>
          <w:rFonts w:ascii="Arial" w:hAnsi="Arial" w:cs="Arial"/>
          <w:sz w:val="20"/>
          <w:szCs w:val="20"/>
        </w:rPr>
        <w:t xml:space="preserve"> A</w:t>
      </w:r>
      <w:r w:rsidR="008B7EDB">
        <w:rPr>
          <w:rFonts w:ascii="Arial" w:hAnsi="Arial" w:cs="Arial"/>
          <w:sz w:val="20"/>
          <w:szCs w:val="20"/>
        </w:rPr>
        <w:t>,</w:t>
      </w:r>
      <w:r w:rsidRPr="00322787">
        <w:rPr>
          <w:rFonts w:ascii="Arial" w:hAnsi="Arial" w:cs="Arial"/>
          <w:sz w:val="20"/>
          <w:szCs w:val="20"/>
        </w:rPr>
        <w:t xml:space="preserve"> Wang TJ</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Sticht</w:t>
      </w:r>
      <w:proofErr w:type="spellEnd"/>
      <w:r w:rsidRPr="00322787">
        <w:rPr>
          <w:rFonts w:ascii="Arial" w:hAnsi="Arial" w:cs="Arial"/>
          <w:sz w:val="20"/>
          <w:szCs w:val="20"/>
        </w:rPr>
        <w:t xml:space="preserve"> H</w:t>
      </w:r>
      <w:r w:rsidR="008B7EDB">
        <w:rPr>
          <w:rFonts w:ascii="Arial" w:hAnsi="Arial" w:cs="Arial"/>
          <w:sz w:val="20"/>
          <w:szCs w:val="20"/>
        </w:rPr>
        <w:t>,</w:t>
      </w:r>
      <w:r w:rsidRPr="00322787">
        <w:rPr>
          <w:rFonts w:ascii="Arial" w:hAnsi="Arial" w:cs="Arial"/>
          <w:sz w:val="20"/>
          <w:szCs w:val="20"/>
        </w:rPr>
        <w:t xml:space="preserve"> Kittel A</w:t>
      </w:r>
      <w:r w:rsidR="008B7EDB">
        <w:rPr>
          <w:rFonts w:ascii="Arial" w:hAnsi="Arial" w:cs="Arial"/>
          <w:sz w:val="20"/>
          <w:szCs w:val="20"/>
        </w:rPr>
        <w:t>,</w:t>
      </w:r>
      <w:r w:rsidRPr="00322787">
        <w:rPr>
          <w:rFonts w:ascii="Arial" w:hAnsi="Arial" w:cs="Arial"/>
          <w:sz w:val="20"/>
          <w:szCs w:val="20"/>
        </w:rPr>
        <w:t xml:space="preserve"> König J</w:t>
      </w:r>
      <w:r w:rsidR="008B7EDB">
        <w:rPr>
          <w:rFonts w:ascii="Arial" w:hAnsi="Arial" w:cs="Arial"/>
          <w:sz w:val="20"/>
          <w:szCs w:val="20"/>
        </w:rPr>
        <w:t>,</w:t>
      </w:r>
      <w:r w:rsidRPr="00322787">
        <w:rPr>
          <w:rFonts w:ascii="Arial" w:hAnsi="Arial" w:cs="Arial"/>
          <w:sz w:val="20"/>
          <w:szCs w:val="20"/>
        </w:rPr>
        <w:t xml:space="preserve"> Benjamin EJ</w:t>
      </w:r>
      <w:r w:rsidR="008B7EDB">
        <w:rPr>
          <w:rFonts w:ascii="Arial" w:hAnsi="Arial" w:cs="Arial"/>
          <w:sz w:val="20"/>
          <w:szCs w:val="20"/>
        </w:rPr>
        <w:t>,</w:t>
      </w:r>
      <w:r w:rsidRPr="00322787">
        <w:rPr>
          <w:rFonts w:ascii="Arial" w:hAnsi="Arial" w:cs="Arial"/>
          <w:sz w:val="20"/>
          <w:szCs w:val="20"/>
        </w:rPr>
        <w:t xml:space="preserve"> Sullivan LM</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Bernges</w:t>
      </w:r>
      <w:proofErr w:type="spellEnd"/>
      <w:r w:rsidRPr="00322787">
        <w:rPr>
          <w:rFonts w:ascii="Arial" w:hAnsi="Arial" w:cs="Arial"/>
          <w:sz w:val="20"/>
          <w:szCs w:val="20"/>
        </w:rPr>
        <w:t xml:space="preserve"> I</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Anderssohn</w:t>
      </w:r>
      <w:proofErr w:type="spellEnd"/>
      <w:r w:rsidRPr="00322787">
        <w:rPr>
          <w:rFonts w:ascii="Arial" w:hAnsi="Arial" w:cs="Arial"/>
          <w:sz w:val="20"/>
          <w:szCs w:val="20"/>
        </w:rPr>
        <w:t xml:space="preserve"> M</w:t>
      </w:r>
      <w:r w:rsidR="008B7EDB">
        <w:rPr>
          <w:rFonts w:ascii="Arial" w:hAnsi="Arial" w:cs="Arial"/>
          <w:sz w:val="20"/>
          <w:szCs w:val="20"/>
        </w:rPr>
        <w:t>,</w:t>
      </w:r>
      <w:r w:rsidRPr="00322787">
        <w:rPr>
          <w:rFonts w:ascii="Arial" w:hAnsi="Arial" w:cs="Arial"/>
          <w:sz w:val="20"/>
          <w:szCs w:val="20"/>
        </w:rPr>
        <w:t xml:space="preserve"> Ziegler A</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Meisinger</w:t>
      </w:r>
      <w:proofErr w:type="spellEnd"/>
      <w:r w:rsidRPr="00322787">
        <w:rPr>
          <w:rFonts w:ascii="Arial" w:hAnsi="Arial" w:cs="Arial"/>
          <w:sz w:val="20"/>
          <w:szCs w:val="20"/>
        </w:rPr>
        <w:t xml:space="preserve"> C</w:t>
      </w:r>
      <w:r w:rsidR="008B7EDB">
        <w:rPr>
          <w:rFonts w:ascii="Arial" w:hAnsi="Arial" w:cs="Arial"/>
          <w:sz w:val="20"/>
          <w:szCs w:val="20"/>
        </w:rPr>
        <w:t>,</w:t>
      </w:r>
      <w:r w:rsidRPr="00322787">
        <w:rPr>
          <w:rFonts w:ascii="Arial" w:hAnsi="Arial" w:cs="Arial"/>
          <w:sz w:val="20"/>
          <w:szCs w:val="20"/>
        </w:rPr>
        <w:t xml:space="preserve"> Wichmann HE</w:t>
      </w:r>
      <w:r w:rsidR="008B7EDB">
        <w:rPr>
          <w:rFonts w:ascii="Arial" w:hAnsi="Arial" w:cs="Arial"/>
          <w:sz w:val="20"/>
          <w:szCs w:val="20"/>
        </w:rPr>
        <w:t>,</w:t>
      </w:r>
      <w:r w:rsidRPr="00322787">
        <w:rPr>
          <w:rFonts w:ascii="Arial" w:hAnsi="Arial" w:cs="Arial"/>
          <w:sz w:val="20"/>
          <w:szCs w:val="20"/>
        </w:rPr>
        <w:t xml:space="preserve"> Wild PS</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Schunkert</w:t>
      </w:r>
      <w:proofErr w:type="spellEnd"/>
      <w:r w:rsidRPr="00322787">
        <w:rPr>
          <w:rFonts w:ascii="Arial" w:hAnsi="Arial" w:cs="Arial"/>
          <w:sz w:val="20"/>
          <w:szCs w:val="20"/>
        </w:rPr>
        <w:t xml:space="preserve"> H</w:t>
      </w:r>
      <w:r w:rsidR="008B7EDB">
        <w:rPr>
          <w:rFonts w:ascii="Arial" w:hAnsi="Arial" w:cs="Arial"/>
          <w:sz w:val="20"/>
          <w:szCs w:val="20"/>
        </w:rPr>
        <w:t>,</w:t>
      </w:r>
      <w:r w:rsidRPr="00322787">
        <w:rPr>
          <w:rFonts w:ascii="Arial" w:hAnsi="Arial" w:cs="Arial"/>
          <w:sz w:val="20"/>
          <w:szCs w:val="20"/>
        </w:rPr>
        <w:t xml:space="preserve"> Psaty BM</w:t>
      </w:r>
      <w:r w:rsidR="008B7EDB">
        <w:rPr>
          <w:rFonts w:ascii="Arial" w:hAnsi="Arial" w:cs="Arial"/>
          <w:sz w:val="20"/>
          <w:szCs w:val="20"/>
        </w:rPr>
        <w:t>,</w:t>
      </w:r>
      <w:r w:rsidRPr="00322787">
        <w:rPr>
          <w:rFonts w:ascii="Arial" w:hAnsi="Arial" w:cs="Arial"/>
          <w:sz w:val="20"/>
          <w:szCs w:val="20"/>
        </w:rPr>
        <w:t xml:space="preserve"> Wiggins KL</w:t>
      </w:r>
      <w:r w:rsidR="008B7EDB">
        <w:rPr>
          <w:rFonts w:ascii="Arial" w:hAnsi="Arial" w:cs="Arial"/>
          <w:sz w:val="20"/>
          <w:szCs w:val="20"/>
        </w:rPr>
        <w:t>,</w:t>
      </w:r>
      <w:r w:rsidRPr="00322787">
        <w:rPr>
          <w:rFonts w:ascii="Arial" w:hAnsi="Arial" w:cs="Arial"/>
          <w:sz w:val="20"/>
          <w:szCs w:val="20"/>
        </w:rPr>
        <w:t xml:space="preserve"> Heckbert SR</w:t>
      </w:r>
      <w:r w:rsidR="008B7EDB">
        <w:rPr>
          <w:rFonts w:ascii="Arial" w:hAnsi="Arial" w:cs="Arial"/>
          <w:sz w:val="20"/>
          <w:szCs w:val="20"/>
        </w:rPr>
        <w:t>,</w:t>
      </w:r>
      <w:r w:rsidRPr="00322787">
        <w:rPr>
          <w:rFonts w:ascii="Arial" w:hAnsi="Arial" w:cs="Arial"/>
          <w:sz w:val="20"/>
          <w:szCs w:val="20"/>
        </w:rPr>
        <w:t xml:space="preserve"> Smith N</w:t>
      </w:r>
      <w:r w:rsidR="008B7EDB">
        <w:rPr>
          <w:rFonts w:ascii="Arial" w:hAnsi="Arial" w:cs="Arial"/>
          <w:sz w:val="20"/>
          <w:szCs w:val="20"/>
        </w:rPr>
        <w:t>,</w:t>
      </w:r>
      <w:r w:rsidRPr="00322787">
        <w:rPr>
          <w:rFonts w:ascii="Arial" w:hAnsi="Arial" w:cs="Arial"/>
          <w:sz w:val="20"/>
          <w:szCs w:val="20"/>
        </w:rPr>
        <w:t xml:space="preserve"> Lackner K</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Lunetta</w:t>
      </w:r>
      <w:proofErr w:type="spellEnd"/>
      <w:r w:rsidRPr="00322787">
        <w:rPr>
          <w:rFonts w:ascii="Arial" w:hAnsi="Arial" w:cs="Arial"/>
          <w:sz w:val="20"/>
          <w:szCs w:val="20"/>
        </w:rPr>
        <w:t xml:space="preserve"> KL</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Blankenberg</w:t>
      </w:r>
      <w:proofErr w:type="spellEnd"/>
      <w:r w:rsidRPr="00322787">
        <w:rPr>
          <w:rFonts w:ascii="Arial" w:hAnsi="Arial" w:cs="Arial"/>
          <w:sz w:val="20"/>
          <w:szCs w:val="20"/>
        </w:rPr>
        <w:t xml:space="preserve"> S</w:t>
      </w:r>
      <w:r w:rsidR="008B7EDB">
        <w:rPr>
          <w:rFonts w:ascii="Arial" w:hAnsi="Arial" w:cs="Arial"/>
          <w:sz w:val="20"/>
          <w:szCs w:val="20"/>
        </w:rPr>
        <w:t>,</w:t>
      </w:r>
      <w:r w:rsidRPr="00322787">
        <w:rPr>
          <w:rFonts w:ascii="Arial" w:hAnsi="Arial" w:cs="Arial"/>
          <w:sz w:val="20"/>
          <w:szCs w:val="20"/>
        </w:rPr>
        <w:t xml:space="preserve"> Erdmann J</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Münzel</w:t>
      </w:r>
      <w:proofErr w:type="spellEnd"/>
      <w:r w:rsidRPr="00322787">
        <w:rPr>
          <w:rFonts w:ascii="Arial" w:hAnsi="Arial" w:cs="Arial"/>
          <w:sz w:val="20"/>
          <w:szCs w:val="20"/>
        </w:rPr>
        <w:t xml:space="preserve"> T</w:t>
      </w:r>
      <w:r w:rsidR="008B7EDB">
        <w:rPr>
          <w:rFonts w:ascii="Arial" w:hAnsi="Arial" w:cs="Arial"/>
          <w:sz w:val="20"/>
          <w:szCs w:val="20"/>
        </w:rPr>
        <w:t>,</w:t>
      </w:r>
      <w:r w:rsidRPr="00322787">
        <w:rPr>
          <w:rFonts w:ascii="Arial" w:hAnsi="Arial" w:cs="Arial"/>
          <w:sz w:val="20"/>
          <w:szCs w:val="20"/>
        </w:rPr>
        <w:t xml:space="preserve"> Grant PJ</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Böger</w:t>
      </w:r>
      <w:proofErr w:type="spellEnd"/>
      <w:r w:rsidRPr="00322787">
        <w:rPr>
          <w:rFonts w:ascii="Arial" w:hAnsi="Arial" w:cs="Arial"/>
          <w:sz w:val="20"/>
          <w:szCs w:val="20"/>
        </w:rPr>
        <w:t xml:space="preserve"> RH. </w:t>
      </w:r>
      <w:r w:rsidRPr="00322787">
        <w:rPr>
          <w:rFonts w:ascii="Arial" w:hAnsi="Arial" w:cs="Arial"/>
          <w:b/>
          <w:i/>
          <w:sz w:val="20"/>
          <w:szCs w:val="20"/>
        </w:rPr>
        <w:t>Genome-wide association study of L-arginine and dimethylarginines reveals novel metabolic pathway for symmetric dimethylarginine.</w:t>
      </w:r>
      <w:r w:rsidRPr="00322787">
        <w:rPr>
          <w:rFonts w:ascii="Arial" w:hAnsi="Arial" w:cs="Arial"/>
          <w:sz w:val="20"/>
          <w:szCs w:val="20"/>
        </w:rPr>
        <w:t> Circ Cardiovasc Genet 2014 Dec</w:t>
      </w:r>
      <w:r w:rsidR="004C2473">
        <w:rPr>
          <w:rFonts w:ascii="Arial" w:hAnsi="Arial" w:cs="Arial"/>
          <w:sz w:val="20"/>
          <w:szCs w:val="20"/>
        </w:rPr>
        <w:t>.</w:t>
      </w:r>
      <w:r w:rsidRPr="00322787">
        <w:rPr>
          <w:rFonts w:ascii="Arial" w:hAnsi="Arial" w:cs="Arial"/>
          <w:sz w:val="20"/>
          <w:szCs w:val="20"/>
        </w:rPr>
        <w:t> PM: 25245031. </w:t>
      </w:r>
      <w:r w:rsidR="00CB11AA" w:rsidRPr="00322787">
        <w:rPr>
          <w:rFonts w:ascii="Arial" w:hAnsi="Arial" w:cs="Arial"/>
          <w:sz w:val="20"/>
          <w:szCs w:val="20"/>
        </w:rPr>
        <w:t>Method B Publisher - NIHMS ID pending.</w:t>
      </w:r>
    </w:p>
    <w:p w14:paraId="0FF1F7A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Magnani JW, Brody JA, </w:t>
      </w:r>
      <w:proofErr w:type="spellStart"/>
      <w:r w:rsidRPr="00322787">
        <w:rPr>
          <w:rFonts w:ascii="Arial" w:hAnsi="Arial" w:cs="Arial"/>
          <w:sz w:val="20"/>
          <w:szCs w:val="20"/>
        </w:rPr>
        <w:t>Prins</w:t>
      </w:r>
      <w:proofErr w:type="spellEnd"/>
      <w:r w:rsidRPr="00322787">
        <w:rPr>
          <w:rFonts w:ascii="Arial" w:hAnsi="Arial" w:cs="Arial"/>
          <w:sz w:val="20"/>
          <w:szCs w:val="20"/>
        </w:rPr>
        <w:t xml:space="preserve"> BP, Arking DE, Lin H, Yin X, Liu CT, Morrison AC, Zhang F, Spector TD, Alonso A, Bis JC, Heckbert SR, Lumley T, </w:t>
      </w:r>
      <w:proofErr w:type="spellStart"/>
      <w:r w:rsidRPr="00322787">
        <w:rPr>
          <w:rFonts w:ascii="Arial" w:hAnsi="Arial" w:cs="Arial"/>
          <w:sz w:val="20"/>
          <w:szCs w:val="20"/>
        </w:rPr>
        <w:t>Sitlani</w:t>
      </w:r>
      <w:proofErr w:type="spellEnd"/>
      <w:r w:rsidRPr="00322787">
        <w:rPr>
          <w:rFonts w:ascii="Arial" w:hAnsi="Arial" w:cs="Arial"/>
          <w:sz w:val="20"/>
          <w:szCs w:val="20"/>
        </w:rPr>
        <w:t xml:space="preserve"> CM,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Lubitz SA, Soliman EZ, </w:t>
      </w:r>
      <w:proofErr w:type="spellStart"/>
      <w:r w:rsidRPr="00322787">
        <w:rPr>
          <w:rFonts w:ascii="Arial" w:hAnsi="Arial" w:cs="Arial"/>
          <w:sz w:val="20"/>
          <w:szCs w:val="20"/>
        </w:rPr>
        <w:t>Pulit</w:t>
      </w:r>
      <w:proofErr w:type="spellEnd"/>
      <w:r w:rsidRPr="00322787">
        <w:rPr>
          <w:rFonts w:ascii="Arial" w:hAnsi="Arial" w:cs="Arial"/>
          <w:sz w:val="20"/>
          <w:szCs w:val="20"/>
        </w:rPr>
        <w:t xml:space="preserve"> SL, Newton-</w:t>
      </w:r>
      <w:proofErr w:type="spellStart"/>
      <w:r w:rsidRPr="00322787">
        <w:rPr>
          <w:rFonts w:ascii="Arial" w:hAnsi="Arial" w:cs="Arial"/>
          <w:sz w:val="20"/>
          <w:szCs w:val="20"/>
        </w:rPr>
        <w:t>Cheh</w:t>
      </w:r>
      <w:proofErr w:type="spellEnd"/>
      <w:r w:rsidRPr="00322787">
        <w:rPr>
          <w:rFonts w:ascii="Arial" w:hAnsi="Arial" w:cs="Arial"/>
          <w:sz w:val="20"/>
          <w:szCs w:val="20"/>
        </w:rPr>
        <w:t xml:space="preserve"> C, O'Donnell CJ, Ellinor PT, Benjamin EJ, </w:t>
      </w:r>
      <w:proofErr w:type="spellStart"/>
      <w:r w:rsidRPr="00322787">
        <w:rPr>
          <w:rFonts w:ascii="Arial" w:hAnsi="Arial" w:cs="Arial"/>
          <w:sz w:val="20"/>
          <w:szCs w:val="20"/>
        </w:rPr>
        <w:t>Muzny</w:t>
      </w:r>
      <w:proofErr w:type="spellEnd"/>
      <w:r w:rsidRPr="00322787">
        <w:rPr>
          <w:rFonts w:ascii="Arial" w:hAnsi="Arial" w:cs="Arial"/>
          <w:sz w:val="20"/>
          <w:szCs w:val="20"/>
        </w:rPr>
        <w:t xml:space="preserve"> DM, Gibbs RA, </w:t>
      </w:r>
      <w:proofErr w:type="spellStart"/>
      <w:r w:rsidRPr="00322787">
        <w:rPr>
          <w:rFonts w:ascii="Arial" w:hAnsi="Arial" w:cs="Arial"/>
          <w:sz w:val="20"/>
          <w:szCs w:val="20"/>
        </w:rPr>
        <w:t>Santibanez</w:t>
      </w:r>
      <w:proofErr w:type="spellEnd"/>
      <w:r w:rsidRPr="00322787">
        <w:rPr>
          <w:rFonts w:ascii="Arial" w:hAnsi="Arial" w:cs="Arial"/>
          <w:sz w:val="20"/>
          <w:szCs w:val="20"/>
        </w:rPr>
        <w:t xml:space="preserve"> J, Taylor HA, Rotter JI, Lange LA, Psaty BM, Jackson R, Rich SS, Boerwinkle E, </w:t>
      </w:r>
      <w:proofErr w:type="spellStart"/>
      <w:r w:rsidRPr="00322787">
        <w:rPr>
          <w:rFonts w:ascii="Arial" w:hAnsi="Arial" w:cs="Arial"/>
          <w:sz w:val="20"/>
          <w:szCs w:val="20"/>
        </w:rPr>
        <w:t>Jamshidi</w:t>
      </w:r>
      <w:proofErr w:type="spellEnd"/>
      <w:r w:rsidRPr="00322787">
        <w:rPr>
          <w:rFonts w:ascii="Arial" w:hAnsi="Arial" w:cs="Arial"/>
          <w:sz w:val="20"/>
          <w:szCs w:val="20"/>
        </w:rPr>
        <w:t xml:space="preserve"> Y, Sotoodehnia N, CHARGE Consortium, NHLBI Exome Se</w:t>
      </w:r>
      <w:r w:rsidR="00F419E9">
        <w:rPr>
          <w:rFonts w:ascii="Arial" w:hAnsi="Arial" w:cs="Arial"/>
          <w:sz w:val="20"/>
          <w:szCs w:val="20"/>
        </w:rPr>
        <w:t xml:space="preserve">quencing Project (ESP), UK10K. </w:t>
      </w:r>
      <w:r w:rsidRPr="00322787">
        <w:rPr>
          <w:rFonts w:ascii="Arial" w:hAnsi="Arial" w:cs="Arial"/>
          <w:b/>
          <w:bCs/>
          <w:i/>
          <w:iCs/>
          <w:sz w:val="20"/>
          <w:szCs w:val="20"/>
        </w:rPr>
        <w:t>Sequencing of SCN5A identifies rare and common variants associated with cardiac conduction: Cohorts for Heart and Aging Research in Genomic Epidemiology (CHARGE) Consortium</w:t>
      </w:r>
      <w:r w:rsidRPr="00322787">
        <w:rPr>
          <w:rFonts w:ascii="Arial" w:hAnsi="Arial" w:cs="Arial"/>
          <w:b/>
          <w:bCs/>
          <w:sz w:val="20"/>
          <w:szCs w:val="20"/>
        </w:rPr>
        <w:t xml:space="preserve">. </w:t>
      </w:r>
      <w:r w:rsidRPr="00322787">
        <w:rPr>
          <w:rFonts w:ascii="Arial" w:hAnsi="Arial" w:cs="Arial"/>
          <w:sz w:val="20"/>
          <w:szCs w:val="20"/>
        </w:rPr>
        <w:t xml:space="preserve">Circ Cardiovasc Genet,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2014. Vol. 7, issue 3, pp. 365-373. PM:24951663. PMC4177904.</w:t>
      </w:r>
    </w:p>
    <w:p w14:paraId="50B7BD7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Mahmoodi BK, </w:t>
      </w:r>
      <w:proofErr w:type="spellStart"/>
      <w:r w:rsidRPr="00322787">
        <w:rPr>
          <w:rFonts w:ascii="Arial" w:hAnsi="Arial" w:cs="Arial"/>
          <w:sz w:val="20"/>
          <w:szCs w:val="20"/>
        </w:rPr>
        <w:t>Yatsuya</w:t>
      </w:r>
      <w:proofErr w:type="spellEnd"/>
      <w:r w:rsidRPr="00322787">
        <w:rPr>
          <w:rFonts w:ascii="Arial" w:hAnsi="Arial" w:cs="Arial"/>
          <w:sz w:val="20"/>
          <w:szCs w:val="20"/>
        </w:rPr>
        <w:t xml:space="preserve"> H, Matsushita K, Sang Y, Gottesman RF, Astor BC, Woodward M, Longstreth WT, Jr., Psaty BM, Shlipak MG, Folsom</w:t>
      </w:r>
      <w:r w:rsidR="00F419E9">
        <w:rPr>
          <w:rFonts w:ascii="Arial" w:hAnsi="Arial" w:cs="Arial"/>
          <w:sz w:val="20"/>
          <w:szCs w:val="20"/>
        </w:rPr>
        <w:t xml:space="preserve"> AR, Gansevoort RT, Coresh J. </w:t>
      </w:r>
      <w:r w:rsidRPr="00322787">
        <w:rPr>
          <w:rFonts w:ascii="Arial" w:hAnsi="Arial" w:cs="Arial"/>
          <w:b/>
          <w:bCs/>
          <w:i/>
          <w:iCs/>
          <w:sz w:val="20"/>
          <w:szCs w:val="20"/>
        </w:rPr>
        <w:t>Association of kidney disease measures with ischemic versus hemorrhagic strokes: pooled analyses of 4 prospective community-based cohorts</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July,</w:t>
      </w:r>
      <w:proofErr w:type="gramEnd"/>
      <w:r w:rsidRPr="00322787">
        <w:rPr>
          <w:rFonts w:ascii="Arial" w:hAnsi="Arial" w:cs="Arial"/>
          <w:sz w:val="20"/>
          <w:szCs w:val="20"/>
        </w:rPr>
        <w:t xml:space="preserve"> 2014. Vol. 45, issue 7, pp. 1925-1931. PM:24876078. </w:t>
      </w:r>
      <w:r w:rsidR="00802AC8" w:rsidRPr="00322787">
        <w:rPr>
          <w:rFonts w:ascii="Arial" w:hAnsi="Arial" w:cs="Arial"/>
          <w:color w:val="000000"/>
          <w:sz w:val="20"/>
          <w:szCs w:val="20"/>
        </w:rPr>
        <w:t>PMC4517673.</w:t>
      </w:r>
    </w:p>
    <w:p w14:paraId="33ECE76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Malik R, Bevan S,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Holliday EG, Devan WJ, Cheng YC, Ibrahim-</w:t>
      </w:r>
      <w:proofErr w:type="spellStart"/>
      <w:r w:rsidRPr="00322787">
        <w:rPr>
          <w:rFonts w:ascii="Arial" w:hAnsi="Arial" w:cs="Arial"/>
          <w:sz w:val="20"/>
          <w:szCs w:val="20"/>
        </w:rPr>
        <w:t>Verbaas</w:t>
      </w:r>
      <w:proofErr w:type="spellEnd"/>
      <w:r w:rsidRPr="00322787">
        <w:rPr>
          <w:rFonts w:ascii="Arial" w:hAnsi="Arial" w:cs="Arial"/>
          <w:sz w:val="20"/>
          <w:szCs w:val="20"/>
        </w:rPr>
        <w:t xml:space="preserve"> CA, </w:t>
      </w:r>
      <w:proofErr w:type="spellStart"/>
      <w:r w:rsidRPr="00322787">
        <w:rPr>
          <w:rFonts w:ascii="Arial" w:hAnsi="Arial" w:cs="Arial"/>
          <w:sz w:val="20"/>
          <w:szCs w:val="20"/>
        </w:rPr>
        <w:t>Verhaaren</w:t>
      </w:r>
      <w:proofErr w:type="spellEnd"/>
      <w:r w:rsidRPr="00322787">
        <w:rPr>
          <w:rFonts w:ascii="Arial" w:hAnsi="Arial" w:cs="Arial"/>
          <w:sz w:val="20"/>
          <w:szCs w:val="20"/>
        </w:rPr>
        <w:t xml:space="preserve"> BF, Bis JC, Joon AY, de Stefano AL,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Psaty BM, Ikram MA,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Sharma P, Mitchell BD, </w:t>
      </w:r>
      <w:proofErr w:type="spellStart"/>
      <w:r w:rsidRPr="00322787">
        <w:rPr>
          <w:rFonts w:ascii="Arial" w:hAnsi="Arial" w:cs="Arial"/>
          <w:sz w:val="20"/>
          <w:szCs w:val="20"/>
        </w:rPr>
        <w:t>Rosand</w:t>
      </w:r>
      <w:proofErr w:type="spellEnd"/>
      <w:r w:rsidRPr="00322787">
        <w:rPr>
          <w:rFonts w:ascii="Arial" w:hAnsi="Arial" w:cs="Arial"/>
          <w:sz w:val="20"/>
          <w:szCs w:val="20"/>
        </w:rPr>
        <w:t xml:space="preserve"> J, </w:t>
      </w:r>
      <w:proofErr w:type="spellStart"/>
      <w:r w:rsidRPr="00322787">
        <w:rPr>
          <w:rFonts w:ascii="Arial" w:hAnsi="Arial" w:cs="Arial"/>
          <w:sz w:val="20"/>
          <w:szCs w:val="20"/>
        </w:rPr>
        <w:t>Meschia</w:t>
      </w:r>
      <w:proofErr w:type="spellEnd"/>
      <w:r w:rsidRPr="00322787">
        <w:rPr>
          <w:rFonts w:ascii="Arial" w:hAnsi="Arial" w:cs="Arial"/>
          <w:sz w:val="20"/>
          <w:szCs w:val="20"/>
        </w:rPr>
        <w:t xml:space="preserve"> JF, Levi C, Rothwell PM, </w:t>
      </w:r>
      <w:proofErr w:type="spellStart"/>
      <w:r w:rsidRPr="00322787">
        <w:rPr>
          <w:rFonts w:ascii="Arial" w:hAnsi="Arial" w:cs="Arial"/>
          <w:sz w:val="20"/>
          <w:szCs w:val="20"/>
        </w:rPr>
        <w:t>Sudlow</w:t>
      </w:r>
      <w:proofErr w:type="spellEnd"/>
      <w:r w:rsidRPr="00322787">
        <w:rPr>
          <w:rFonts w:ascii="Arial" w:hAnsi="Arial" w:cs="Arial"/>
          <w:sz w:val="20"/>
          <w:szCs w:val="20"/>
        </w:rPr>
        <w:t xml:space="preserve"> C, Markus HS, Seshadri S, </w:t>
      </w:r>
      <w:proofErr w:type="spellStart"/>
      <w:r w:rsidRPr="00322787">
        <w:rPr>
          <w:rFonts w:ascii="Arial" w:hAnsi="Arial" w:cs="Arial"/>
          <w:sz w:val="20"/>
          <w:szCs w:val="20"/>
        </w:rPr>
        <w:t>Dichgans</w:t>
      </w:r>
      <w:proofErr w:type="spellEnd"/>
      <w:r w:rsidRPr="00322787">
        <w:rPr>
          <w:rFonts w:ascii="Arial" w:hAnsi="Arial" w:cs="Arial"/>
          <w:sz w:val="20"/>
          <w:szCs w:val="20"/>
        </w:rPr>
        <w:t xml:space="preserve"> M. </w:t>
      </w:r>
      <w:proofErr w:type="spellStart"/>
      <w:r w:rsidRPr="00322787">
        <w:rPr>
          <w:rFonts w:ascii="Arial" w:hAnsi="Arial" w:cs="Arial"/>
          <w:b/>
          <w:bCs/>
          <w:i/>
          <w:iCs/>
          <w:sz w:val="20"/>
          <w:szCs w:val="20"/>
        </w:rPr>
        <w:t>Multilocus</w:t>
      </w:r>
      <w:proofErr w:type="spellEnd"/>
      <w:r w:rsidRPr="00322787">
        <w:rPr>
          <w:rFonts w:ascii="Arial" w:hAnsi="Arial" w:cs="Arial"/>
          <w:b/>
          <w:bCs/>
          <w:i/>
          <w:iCs/>
          <w:sz w:val="20"/>
          <w:szCs w:val="20"/>
        </w:rPr>
        <w:t xml:space="preserve"> genetic risk score associates with ischemic stroke in case-control and prospective cohort studies</w:t>
      </w:r>
      <w:r w:rsidRPr="00322787">
        <w:rPr>
          <w:rFonts w:ascii="Arial" w:hAnsi="Arial" w:cs="Arial"/>
          <w:b/>
          <w:bCs/>
          <w:sz w:val="20"/>
          <w:szCs w:val="20"/>
        </w:rPr>
        <w:t>.</w:t>
      </w:r>
      <w:r w:rsidRPr="00322787">
        <w:rPr>
          <w:rFonts w:ascii="Arial" w:hAnsi="Arial" w:cs="Arial"/>
          <w:sz w:val="20"/>
          <w:szCs w:val="20"/>
        </w:rPr>
        <w:t xml:space="preserve"> Stroke, </w:t>
      </w:r>
      <w:proofErr w:type="gramStart"/>
      <w:r w:rsidRPr="00322787">
        <w:rPr>
          <w:rFonts w:ascii="Arial" w:hAnsi="Arial" w:cs="Arial"/>
          <w:sz w:val="20"/>
          <w:szCs w:val="20"/>
        </w:rPr>
        <w:t>Feb.,</w:t>
      </w:r>
      <w:proofErr w:type="gramEnd"/>
      <w:r w:rsidRPr="00322787">
        <w:rPr>
          <w:rFonts w:ascii="Arial" w:hAnsi="Arial" w:cs="Arial"/>
          <w:sz w:val="20"/>
          <w:szCs w:val="20"/>
        </w:rPr>
        <w:t xml:space="preserve"> 2014. Vol. 45, issue 2, pp. 394-402. PM:24436234. PMC4006951.</w:t>
      </w:r>
    </w:p>
    <w:p w14:paraId="227664D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Mathew JS, Sachs MC, Katz R, Patton KK, Heckbert SR, Hoofnagle AN, Alonso A, </w:t>
      </w:r>
      <w:proofErr w:type="spellStart"/>
      <w:r w:rsidRPr="00322787">
        <w:rPr>
          <w:rFonts w:ascii="Arial" w:hAnsi="Arial" w:cs="Arial"/>
          <w:sz w:val="20"/>
          <w:szCs w:val="20"/>
        </w:rPr>
        <w:t>Chonchol</w:t>
      </w:r>
      <w:proofErr w:type="spellEnd"/>
      <w:r w:rsidRPr="00322787">
        <w:rPr>
          <w:rFonts w:ascii="Arial" w:hAnsi="Arial" w:cs="Arial"/>
          <w:sz w:val="20"/>
          <w:szCs w:val="20"/>
        </w:rPr>
        <w:t xml:space="preserve"> M, Deo R, Ix JH, Siscov</w:t>
      </w:r>
      <w:r w:rsidR="00F419E9">
        <w:rPr>
          <w:rFonts w:ascii="Arial" w:hAnsi="Arial" w:cs="Arial"/>
          <w:sz w:val="20"/>
          <w:szCs w:val="20"/>
        </w:rPr>
        <w:t xml:space="preserve">ick DS, Kestenbaum B, de B, I. </w:t>
      </w:r>
      <w:r w:rsidRPr="00322787">
        <w:rPr>
          <w:rFonts w:ascii="Arial" w:hAnsi="Arial" w:cs="Arial"/>
          <w:b/>
          <w:bCs/>
          <w:i/>
          <w:iCs/>
          <w:sz w:val="20"/>
          <w:szCs w:val="20"/>
        </w:rPr>
        <w:t>Fibroblast growth factor-23 and incident atrial fibrillation: the Multi-Ethnic Study of Atherosclerosis (MESA) and the Cardiovascular Health Study (CHS)</w:t>
      </w:r>
      <w:r w:rsidRPr="00322787">
        <w:rPr>
          <w:rFonts w:ascii="Arial" w:hAnsi="Arial" w:cs="Arial"/>
          <w:b/>
          <w:bCs/>
          <w:sz w:val="20"/>
          <w:szCs w:val="20"/>
        </w:rPr>
        <w:t xml:space="preserve">. </w:t>
      </w:r>
      <w:r w:rsidRPr="00322787">
        <w:rPr>
          <w:rFonts w:ascii="Arial" w:hAnsi="Arial" w:cs="Arial"/>
          <w:sz w:val="20"/>
          <w:szCs w:val="20"/>
        </w:rPr>
        <w:t>Circulation, July 22, 2014. Vol. 130, issue 4, pp. 298-307. PM:24920722. PMC4108550.</w:t>
      </w:r>
    </w:p>
    <w:p w14:paraId="330645D9"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Matteini</w:t>
      </w:r>
      <w:proofErr w:type="spellEnd"/>
      <w:r w:rsidRPr="00322787">
        <w:rPr>
          <w:rFonts w:ascii="Arial" w:hAnsi="Arial" w:cs="Arial"/>
          <w:sz w:val="20"/>
          <w:szCs w:val="20"/>
        </w:rPr>
        <w:t xml:space="preserve"> AM, Li J, Lange EM, Tanaka T, Lange LA, Tracy RP, Wang Y, Biggs ML, Arking DE, </w:t>
      </w:r>
      <w:proofErr w:type="spellStart"/>
      <w:r w:rsidRPr="00322787">
        <w:rPr>
          <w:rFonts w:ascii="Arial" w:hAnsi="Arial" w:cs="Arial"/>
          <w:sz w:val="20"/>
          <w:szCs w:val="20"/>
        </w:rPr>
        <w:t>Fallin</w:t>
      </w:r>
      <w:proofErr w:type="spellEnd"/>
      <w:r w:rsidRPr="00322787">
        <w:rPr>
          <w:rFonts w:ascii="Arial" w:hAnsi="Arial" w:cs="Arial"/>
          <w:sz w:val="20"/>
          <w:szCs w:val="20"/>
        </w:rPr>
        <w:t xml:space="preserve"> MD,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Psaty BM,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Reiner AP, Walston</w:t>
      </w:r>
      <w:r w:rsidR="00F419E9">
        <w:rPr>
          <w:rFonts w:ascii="Arial" w:hAnsi="Arial" w:cs="Arial"/>
          <w:sz w:val="20"/>
          <w:szCs w:val="20"/>
        </w:rPr>
        <w:t xml:space="preserve"> JD. </w:t>
      </w:r>
      <w:r w:rsidRPr="00322787">
        <w:rPr>
          <w:rFonts w:ascii="Arial" w:hAnsi="Arial" w:cs="Arial"/>
          <w:b/>
          <w:bCs/>
          <w:i/>
          <w:iCs/>
          <w:sz w:val="20"/>
          <w:szCs w:val="20"/>
        </w:rPr>
        <w:t>Novel gene variants predict serum levels of the cytokines IL-18 and IL-1ra in older adults</w:t>
      </w:r>
      <w:r w:rsidRPr="00322787">
        <w:rPr>
          <w:rFonts w:ascii="Arial" w:hAnsi="Arial" w:cs="Arial"/>
          <w:b/>
          <w:bCs/>
          <w:sz w:val="20"/>
          <w:szCs w:val="20"/>
        </w:rPr>
        <w:t xml:space="preserve">. </w:t>
      </w:r>
      <w:r w:rsidRPr="00322787">
        <w:rPr>
          <w:rFonts w:ascii="Arial" w:hAnsi="Arial" w:cs="Arial"/>
          <w:sz w:val="20"/>
          <w:szCs w:val="20"/>
        </w:rPr>
        <w:t>Cytokine, Jan. 1, 2014. PM:24182552. PMC4060632.</w:t>
      </w:r>
    </w:p>
    <w:p w14:paraId="12B257D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Medici M, </w:t>
      </w:r>
      <w:proofErr w:type="spellStart"/>
      <w:r w:rsidRPr="00322787">
        <w:rPr>
          <w:rFonts w:ascii="Arial" w:hAnsi="Arial" w:cs="Arial"/>
          <w:sz w:val="20"/>
          <w:szCs w:val="20"/>
        </w:rPr>
        <w:t>Porcu</w:t>
      </w:r>
      <w:proofErr w:type="spellEnd"/>
      <w:r w:rsidRPr="00322787">
        <w:rPr>
          <w:rFonts w:ascii="Arial" w:hAnsi="Arial" w:cs="Arial"/>
          <w:sz w:val="20"/>
          <w:szCs w:val="20"/>
        </w:rPr>
        <w:t xml:space="preserve"> E, Pistis G,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Brown SJ, Jensen RA, Rawal R, </w:t>
      </w:r>
      <w:proofErr w:type="spellStart"/>
      <w:r w:rsidRPr="00322787">
        <w:rPr>
          <w:rFonts w:ascii="Arial" w:hAnsi="Arial" w:cs="Arial"/>
          <w:sz w:val="20"/>
          <w:szCs w:val="20"/>
        </w:rPr>
        <w:t>Roef</w:t>
      </w:r>
      <w:proofErr w:type="spellEnd"/>
      <w:r w:rsidRPr="00322787">
        <w:rPr>
          <w:rFonts w:ascii="Arial" w:hAnsi="Arial" w:cs="Arial"/>
          <w:sz w:val="20"/>
          <w:szCs w:val="20"/>
        </w:rPr>
        <w:t xml:space="preserve"> GL, Plantinga TS, Vermeulen SH, Lahti J, Simmonds MJ, </w:t>
      </w:r>
      <w:proofErr w:type="spellStart"/>
      <w:r w:rsidRPr="00322787">
        <w:rPr>
          <w:rFonts w:ascii="Arial" w:hAnsi="Arial" w:cs="Arial"/>
          <w:sz w:val="20"/>
          <w:szCs w:val="20"/>
        </w:rPr>
        <w:t>Husemoen</w:t>
      </w:r>
      <w:proofErr w:type="spellEnd"/>
      <w:r w:rsidRPr="00322787">
        <w:rPr>
          <w:rFonts w:ascii="Arial" w:hAnsi="Arial" w:cs="Arial"/>
          <w:sz w:val="20"/>
          <w:szCs w:val="20"/>
        </w:rPr>
        <w:t xml:space="preserve"> LL, </w:t>
      </w:r>
      <w:proofErr w:type="spellStart"/>
      <w:r w:rsidRPr="00322787">
        <w:rPr>
          <w:rFonts w:ascii="Arial" w:hAnsi="Arial" w:cs="Arial"/>
          <w:sz w:val="20"/>
          <w:szCs w:val="20"/>
        </w:rPr>
        <w:t>Freathy</w:t>
      </w:r>
      <w:proofErr w:type="spellEnd"/>
      <w:r w:rsidRPr="00322787">
        <w:rPr>
          <w:rFonts w:ascii="Arial" w:hAnsi="Arial" w:cs="Arial"/>
          <w:sz w:val="20"/>
          <w:szCs w:val="20"/>
        </w:rPr>
        <w:t xml:space="preserve"> RM, Shields BM, </w:t>
      </w:r>
      <w:proofErr w:type="spellStart"/>
      <w:r w:rsidRPr="00322787">
        <w:rPr>
          <w:rFonts w:ascii="Arial" w:hAnsi="Arial" w:cs="Arial"/>
          <w:sz w:val="20"/>
          <w:szCs w:val="20"/>
        </w:rPr>
        <w:t>Pietzner</w:t>
      </w:r>
      <w:proofErr w:type="spellEnd"/>
      <w:r w:rsidRPr="00322787">
        <w:rPr>
          <w:rFonts w:ascii="Arial" w:hAnsi="Arial" w:cs="Arial"/>
          <w:sz w:val="20"/>
          <w:szCs w:val="20"/>
        </w:rPr>
        <w:t xml:space="preserve"> D, Nagy R, </w:t>
      </w:r>
      <w:proofErr w:type="spellStart"/>
      <w:r w:rsidRPr="00322787">
        <w:rPr>
          <w:rFonts w:ascii="Arial" w:hAnsi="Arial" w:cs="Arial"/>
          <w:sz w:val="20"/>
          <w:szCs w:val="20"/>
        </w:rPr>
        <w:t>Broer</w:t>
      </w:r>
      <w:proofErr w:type="spellEnd"/>
      <w:r w:rsidRPr="00322787">
        <w:rPr>
          <w:rFonts w:ascii="Arial" w:hAnsi="Arial" w:cs="Arial"/>
          <w:sz w:val="20"/>
          <w:szCs w:val="20"/>
        </w:rPr>
        <w:t xml:space="preserve"> L, Chaker L, </w:t>
      </w:r>
      <w:proofErr w:type="spellStart"/>
      <w:r w:rsidRPr="00322787">
        <w:rPr>
          <w:rFonts w:ascii="Arial" w:hAnsi="Arial" w:cs="Arial"/>
          <w:sz w:val="20"/>
          <w:szCs w:val="20"/>
        </w:rPr>
        <w:t>Korevaar</w:t>
      </w:r>
      <w:proofErr w:type="spellEnd"/>
      <w:r w:rsidRPr="00322787">
        <w:rPr>
          <w:rFonts w:ascii="Arial" w:hAnsi="Arial" w:cs="Arial"/>
          <w:sz w:val="20"/>
          <w:szCs w:val="20"/>
        </w:rPr>
        <w:t xml:space="preserve"> TI, </w:t>
      </w:r>
      <w:proofErr w:type="spellStart"/>
      <w:r w:rsidRPr="00322787">
        <w:rPr>
          <w:rFonts w:ascii="Arial" w:hAnsi="Arial" w:cs="Arial"/>
          <w:sz w:val="20"/>
          <w:szCs w:val="20"/>
        </w:rPr>
        <w:t>Plia</w:t>
      </w:r>
      <w:proofErr w:type="spellEnd"/>
      <w:r w:rsidRPr="00322787">
        <w:rPr>
          <w:rFonts w:ascii="Arial" w:hAnsi="Arial" w:cs="Arial"/>
          <w:sz w:val="20"/>
          <w:szCs w:val="20"/>
        </w:rPr>
        <w:t xml:space="preserve"> MG, Sala C, Volker U, Richards JB, Sweep FC,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w:t>
      </w:r>
      <w:proofErr w:type="spellStart"/>
      <w:r w:rsidRPr="00322787">
        <w:rPr>
          <w:rFonts w:ascii="Arial" w:hAnsi="Arial" w:cs="Arial"/>
          <w:sz w:val="20"/>
          <w:szCs w:val="20"/>
        </w:rPr>
        <w:t>Corre</w:t>
      </w:r>
      <w:proofErr w:type="spellEnd"/>
      <w:r w:rsidRPr="00322787">
        <w:rPr>
          <w:rFonts w:ascii="Arial" w:hAnsi="Arial" w:cs="Arial"/>
          <w:sz w:val="20"/>
          <w:szCs w:val="20"/>
        </w:rPr>
        <w:t xml:space="preserve"> T, </w:t>
      </w:r>
      <w:proofErr w:type="spellStart"/>
      <w:r w:rsidRPr="00322787">
        <w:rPr>
          <w:rFonts w:ascii="Arial" w:hAnsi="Arial" w:cs="Arial"/>
          <w:sz w:val="20"/>
          <w:szCs w:val="20"/>
        </w:rPr>
        <w:t>Kajantie</w:t>
      </w:r>
      <w:proofErr w:type="spellEnd"/>
      <w:r w:rsidRPr="00322787">
        <w:rPr>
          <w:rFonts w:ascii="Arial" w:hAnsi="Arial" w:cs="Arial"/>
          <w:sz w:val="20"/>
          <w:szCs w:val="20"/>
        </w:rPr>
        <w:t xml:space="preserve"> E, Thuesen B, </w:t>
      </w:r>
      <w:proofErr w:type="spellStart"/>
      <w:r w:rsidRPr="00322787">
        <w:rPr>
          <w:rFonts w:ascii="Arial" w:hAnsi="Arial" w:cs="Arial"/>
          <w:sz w:val="20"/>
          <w:szCs w:val="20"/>
        </w:rPr>
        <w:t>Taes</w:t>
      </w:r>
      <w:proofErr w:type="spellEnd"/>
      <w:r w:rsidRPr="00322787">
        <w:rPr>
          <w:rFonts w:ascii="Arial" w:hAnsi="Arial" w:cs="Arial"/>
          <w:sz w:val="20"/>
          <w:szCs w:val="20"/>
        </w:rPr>
        <w:t xml:space="preserve"> YE, Visser WE, Hattersley AT, </w:t>
      </w:r>
      <w:proofErr w:type="spellStart"/>
      <w:r w:rsidRPr="00322787">
        <w:rPr>
          <w:rFonts w:ascii="Arial" w:hAnsi="Arial" w:cs="Arial"/>
          <w:sz w:val="20"/>
          <w:szCs w:val="20"/>
        </w:rPr>
        <w:t>Kratzsch</w:t>
      </w:r>
      <w:proofErr w:type="spellEnd"/>
      <w:r w:rsidRPr="00322787">
        <w:rPr>
          <w:rFonts w:ascii="Arial" w:hAnsi="Arial" w:cs="Arial"/>
          <w:sz w:val="20"/>
          <w:szCs w:val="20"/>
        </w:rPr>
        <w:t xml:space="preserve"> J, Hamilton A, Li W, </w:t>
      </w:r>
      <w:proofErr w:type="spellStart"/>
      <w:r w:rsidRPr="00322787">
        <w:rPr>
          <w:rFonts w:ascii="Arial" w:hAnsi="Arial" w:cs="Arial"/>
          <w:sz w:val="20"/>
          <w:szCs w:val="20"/>
        </w:rPr>
        <w:t>Homuth</w:t>
      </w:r>
      <w:proofErr w:type="spellEnd"/>
      <w:r w:rsidRPr="00322787">
        <w:rPr>
          <w:rFonts w:ascii="Arial" w:hAnsi="Arial" w:cs="Arial"/>
          <w:sz w:val="20"/>
          <w:szCs w:val="20"/>
        </w:rPr>
        <w:t xml:space="preserve"> G, </w:t>
      </w:r>
      <w:proofErr w:type="spellStart"/>
      <w:r w:rsidRPr="00322787">
        <w:rPr>
          <w:rFonts w:ascii="Arial" w:hAnsi="Arial" w:cs="Arial"/>
          <w:sz w:val="20"/>
          <w:szCs w:val="20"/>
        </w:rPr>
        <w:t>Lobina</w:t>
      </w:r>
      <w:proofErr w:type="spellEnd"/>
      <w:r w:rsidRPr="00322787">
        <w:rPr>
          <w:rFonts w:ascii="Arial" w:hAnsi="Arial" w:cs="Arial"/>
          <w:sz w:val="20"/>
          <w:szCs w:val="20"/>
        </w:rPr>
        <w:t xml:space="preserve"> M, </w:t>
      </w:r>
      <w:proofErr w:type="spellStart"/>
      <w:r w:rsidRPr="00322787">
        <w:rPr>
          <w:rFonts w:ascii="Arial" w:hAnsi="Arial" w:cs="Arial"/>
          <w:sz w:val="20"/>
          <w:szCs w:val="20"/>
        </w:rPr>
        <w:t>Mariotti</w:t>
      </w:r>
      <w:proofErr w:type="spellEnd"/>
      <w:r w:rsidRPr="00322787">
        <w:rPr>
          <w:rFonts w:ascii="Arial" w:hAnsi="Arial" w:cs="Arial"/>
          <w:sz w:val="20"/>
          <w:szCs w:val="20"/>
        </w:rPr>
        <w:t xml:space="preserve"> S, </w:t>
      </w:r>
      <w:proofErr w:type="spellStart"/>
      <w:r w:rsidRPr="00322787">
        <w:rPr>
          <w:rFonts w:ascii="Arial" w:hAnsi="Arial" w:cs="Arial"/>
          <w:sz w:val="20"/>
          <w:szCs w:val="20"/>
        </w:rPr>
        <w:t>Soranzo</w:t>
      </w:r>
      <w:proofErr w:type="spellEnd"/>
      <w:r w:rsidRPr="00322787">
        <w:rPr>
          <w:rFonts w:ascii="Arial" w:hAnsi="Arial" w:cs="Arial"/>
          <w:sz w:val="20"/>
          <w:szCs w:val="20"/>
        </w:rPr>
        <w:t xml:space="preserve"> N, </w:t>
      </w:r>
      <w:proofErr w:type="spellStart"/>
      <w:r w:rsidRPr="00322787">
        <w:rPr>
          <w:rFonts w:ascii="Arial" w:hAnsi="Arial" w:cs="Arial"/>
          <w:sz w:val="20"/>
          <w:szCs w:val="20"/>
        </w:rPr>
        <w:t>Cocca</w:t>
      </w:r>
      <w:proofErr w:type="spellEnd"/>
      <w:r w:rsidRPr="00322787">
        <w:rPr>
          <w:rFonts w:ascii="Arial" w:hAnsi="Arial" w:cs="Arial"/>
          <w:sz w:val="20"/>
          <w:szCs w:val="20"/>
        </w:rPr>
        <w:t xml:space="preserve"> M, </w:t>
      </w:r>
      <w:proofErr w:type="spellStart"/>
      <w:r w:rsidRPr="00322787">
        <w:rPr>
          <w:rFonts w:ascii="Arial" w:hAnsi="Arial" w:cs="Arial"/>
          <w:sz w:val="20"/>
          <w:szCs w:val="20"/>
        </w:rPr>
        <w:t>Nauck</w:t>
      </w:r>
      <w:proofErr w:type="spellEnd"/>
      <w:r w:rsidRPr="00322787">
        <w:rPr>
          <w:rFonts w:ascii="Arial" w:hAnsi="Arial" w:cs="Arial"/>
          <w:sz w:val="20"/>
          <w:szCs w:val="20"/>
        </w:rPr>
        <w:t xml:space="preserve"> M, </w:t>
      </w:r>
      <w:proofErr w:type="spellStart"/>
      <w:r w:rsidRPr="00322787">
        <w:rPr>
          <w:rFonts w:ascii="Arial" w:hAnsi="Arial" w:cs="Arial"/>
          <w:sz w:val="20"/>
          <w:szCs w:val="20"/>
        </w:rPr>
        <w:t>Spielhagen</w:t>
      </w:r>
      <w:proofErr w:type="spellEnd"/>
      <w:r w:rsidRPr="00322787">
        <w:rPr>
          <w:rFonts w:ascii="Arial" w:hAnsi="Arial" w:cs="Arial"/>
          <w:sz w:val="20"/>
          <w:szCs w:val="20"/>
        </w:rPr>
        <w:t xml:space="preserve"> C, Ross A, Arnold A, van de BM, </w:t>
      </w:r>
      <w:proofErr w:type="spellStart"/>
      <w:r w:rsidRPr="00322787">
        <w:rPr>
          <w:rFonts w:ascii="Arial" w:hAnsi="Arial" w:cs="Arial"/>
          <w:sz w:val="20"/>
          <w:szCs w:val="20"/>
        </w:rPr>
        <w:t>Liyanarachchi</w:t>
      </w:r>
      <w:proofErr w:type="spellEnd"/>
      <w:r w:rsidRPr="00322787">
        <w:rPr>
          <w:rFonts w:ascii="Arial" w:hAnsi="Arial" w:cs="Arial"/>
          <w:sz w:val="20"/>
          <w:szCs w:val="20"/>
        </w:rPr>
        <w:t xml:space="preserve"> S, </w:t>
      </w:r>
      <w:proofErr w:type="spellStart"/>
      <w:r w:rsidRPr="00322787">
        <w:rPr>
          <w:rFonts w:ascii="Arial" w:hAnsi="Arial" w:cs="Arial"/>
          <w:sz w:val="20"/>
          <w:szCs w:val="20"/>
        </w:rPr>
        <w:t>Heier</w:t>
      </w:r>
      <w:proofErr w:type="spellEnd"/>
      <w:r w:rsidRPr="00322787">
        <w:rPr>
          <w:rFonts w:ascii="Arial" w:hAnsi="Arial" w:cs="Arial"/>
          <w:sz w:val="20"/>
          <w:szCs w:val="20"/>
        </w:rPr>
        <w:t xml:space="preserve"> M, </w:t>
      </w:r>
      <w:proofErr w:type="spellStart"/>
      <w:r w:rsidRPr="00322787">
        <w:rPr>
          <w:rFonts w:ascii="Arial" w:hAnsi="Arial" w:cs="Arial"/>
          <w:sz w:val="20"/>
          <w:szCs w:val="20"/>
        </w:rPr>
        <w:t>Grabe</w:t>
      </w:r>
      <w:proofErr w:type="spellEnd"/>
      <w:r w:rsidRPr="00322787">
        <w:rPr>
          <w:rFonts w:ascii="Arial" w:hAnsi="Arial" w:cs="Arial"/>
          <w:sz w:val="20"/>
          <w:szCs w:val="20"/>
        </w:rPr>
        <w:t xml:space="preserve"> HJ, </w:t>
      </w:r>
      <w:proofErr w:type="spellStart"/>
      <w:r w:rsidRPr="00322787">
        <w:rPr>
          <w:rFonts w:ascii="Arial" w:hAnsi="Arial" w:cs="Arial"/>
          <w:sz w:val="20"/>
          <w:szCs w:val="20"/>
        </w:rPr>
        <w:t>Masciullo</w:t>
      </w:r>
      <w:proofErr w:type="spellEnd"/>
      <w:r w:rsidRPr="00322787">
        <w:rPr>
          <w:rFonts w:ascii="Arial" w:hAnsi="Arial" w:cs="Arial"/>
          <w:sz w:val="20"/>
          <w:szCs w:val="20"/>
        </w:rPr>
        <w:t xml:space="preserve"> C, </w:t>
      </w:r>
      <w:proofErr w:type="spellStart"/>
      <w:r w:rsidRPr="00322787">
        <w:rPr>
          <w:rFonts w:ascii="Arial" w:hAnsi="Arial" w:cs="Arial"/>
          <w:sz w:val="20"/>
          <w:szCs w:val="20"/>
        </w:rPr>
        <w:t>Galesloot</w:t>
      </w:r>
      <w:proofErr w:type="spellEnd"/>
      <w:r w:rsidRPr="00322787">
        <w:rPr>
          <w:rFonts w:ascii="Arial" w:hAnsi="Arial" w:cs="Arial"/>
          <w:sz w:val="20"/>
          <w:szCs w:val="20"/>
        </w:rPr>
        <w:t xml:space="preserve"> TE, Lim EM, </w:t>
      </w:r>
      <w:proofErr w:type="spellStart"/>
      <w:r w:rsidRPr="00322787">
        <w:rPr>
          <w:rFonts w:ascii="Arial" w:hAnsi="Arial" w:cs="Arial"/>
          <w:sz w:val="20"/>
          <w:szCs w:val="20"/>
        </w:rPr>
        <w:t>Reischl</w:t>
      </w:r>
      <w:proofErr w:type="spellEnd"/>
      <w:r w:rsidRPr="00322787">
        <w:rPr>
          <w:rFonts w:ascii="Arial" w:hAnsi="Arial" w:cs="Arial"/>
          <w:sz w:val="20"/>
          <w:szCs w:val="20"/>
        </w:rPr>
        <w:t xml:space="preserve"> E, </w:t>
      </w:r>
      <w:proofErr w:type="spellStart"/>
      <w:r w:rsidRPr="00322787">
        <w:rPr>
          <w:rFonts w:ascii="Arial" w:hAnsi="Arial" w:cs="Arial"/>
          <w:sz w:val="20"/>
          <w:szCs w:val="20"/>
        </w:rPr>
        <w:t>Leedman</w:t>
      </w:r>
      <w:proofErr w:type="spellEnd"/>
      <w:r w:rsidRPr="00322787">
        <w:rPr>
          <w:rFonts w:ascii="Arial" w:hAnsi="Arial" w:cs="Arial"/>
          <w:sz w:val="20"/>
          <w:szCs w:val="20"/>
        </w:rPr>
        <w:t xml:space="preserve"> PJ, Lai S, </w:t>
      </w:r>
      <w:proofErr w:type="spellStart"/>
      <w:r w:rsidRPr="00322787">
        <w:rPr>
          <w:rFonts w:ascii="Arial" w:hAnsi="Arial" w:cs="Arial"/>
          <w:sz w:val="20"/>
          <w:szCs w:val="20"/>
        </w:rPr>
        <w:t>Delitala</w:t>
      </w:r>
      <w:proofErr w:type="spellEnd"/>
      <w:r w:rsidRPr="00322787">
        <w:rPr>
          <w:rFonts w:ascii="Arial" w:hAnsi="Arial" w:cs="Arial"/>
          <w:sz w:val="20"/>
          <w:szCs w:val="20"/>
        </w:rPr>
        <w:t xml:space="preserve"> A, </w:t>
      </w:r>
      <w:proofErr w:type="spellStart"/>
      <w:r w:rsidRPr="00322787">
        <w:rPr>
          <w:rFonts w:ascii="Arial" w:hAnsi="Arial" w:cs="Arial"/>
          <w:sz w:val="20"/>
          <w:szCs w:val="20"/>
        </w:rPr>
        <w:t>Bremner</w:t>
      </w:r>
      <w:proofErr w:type="spellEnd"/>
      <w:r w:rsidRPr="00322787">
        <w:rPr>
          <w:rFonts w:ascii="Arial" w:hAnsi="Arial" w:cs="Arial"/>
          <w:sz w:val="20"/>
          <w:szCs w:val="20"/>
        </w:rPr>
        <w:t xml:space="preserve"> AP, Philips DI, Beilby JP, </w:t>
      </w:r>
      <w:proofErr w:type="spellStart"/>
      <w:r w:rsidRPr="00322787">
        <w:rPr>
          <w:rFonts w:ascii="Arial" w:hAnsi="Arial" w:cs="Arial"/>
          <w:sz w:val="20"/>
          <w:szCs w:val="20"/>
        </w:rPr>
        <w:t>Mulas</w:t>
      </w:r>
      <w:proofErr w:type="spellEnd"/>
      <w:r w:rsidRPr="00322787">
        <w:rPr>
          <w:rFonts w:ascii="Arial" w:hAnsi="Arial" w:cs="Arial"/>
          <w:sz w:val="20"/>
          <w:szCs w:val="20"/>
        </w:rPr>
        <w:t xml:space="preserve"> A, </w:t>
      </w:r>
      <w:proofErr w:type="spellStart"/>
      <w:r w:rsidRPr="00322787">
        <w:rPr>
          <w:rFonts w:ascii="Arial" w:hAnsi="Arial" w:cs="Arial"/>
          <w:sz w:val="20"/>
          <w:szCs w:val="20"/>
        </w:rPr>
        <w:t>Vocale</w:t>
      </w:r>
      <w:proofErr w:type="spellEnd"/>
      <w:r w:rsidRPr="00322787">
        <w:rPr>
          <w:rFonts w:ascii="Arial" w:hAnsi="Arial" w:cs="Arial"/>
          <w:sz w:val="20"/>
          <w:szCs w:val="20"/>
        </w:rPr>
        <w:t xml:space="preserve"> M, </w:t>
      </w:r>
      <w:proofErr w:type="spellStart"/>
      <w:r w:rsidRPr="00322787">
        <w:rPr>
          <w:rFonts w:ascii="Arial" w:hAnsi="Arial" w:cs="Arial"/>
          <w:sz w:val="20"/>
          <w:szCs w:val="20"/>
        </w:rPr>
        <w:t>Abecasis</w:t>
      </w:r>
      <w:proofErr w:type="spellEnd"/>
      <w:r w:rsidRPr="00322787">
        <w:rPr>
          <w:rFonts w:ascii="Arial" w:hAnsi="Arial" w:cs="Arial"/>
          <w:sz w:val="20"/>
          <w:szCs w:val="20"/>
        </w:rPr>
        <w:t xml:space="preserve"> G, </w:t>
      </w:r>
      <w:proofErr w:type="spellStart"/>
      <w:r w:rsidRPr="00322787">
        <w:rPr>
          <w:rFonts w:ascii="Arial" w:hAnsi="Arial" w:cs="Arial"/>
          <w:sz w:val="20"/>
          <w:szCs w:val="20"/>
        </w:rPr>
        <w:t>Forsen</w:t>
      </w:r>
      <w:proofErr w:type="spellEnd"/>
      <w:r w:rsidRPr="00322787">
        <w:rPr>
          <w:rFonts w:ascii="Arial" w:hAnsi="Arial" w:cs="Arial"/>
          <w:sz w:val="20"/>
          <w:szCs w:val="20"/>
        </w:rPr>
        <w:t xml:space="preserve"> T, James A, Widen E, Hui J, </w:t>
      </w:r>
      <w:proofErr w:type="spellStart"/>
      <w:r w:rsidRPr="00322787">
        <w:rPr>
          <w:rFonts w:ascii="Arial" w:hAnsi="Arial" w:cs="Arial"/>
          <w:sz w:val="20"/>
          <w:szCs w:val="20"/>
        </w:rPr>
        <w:t>Prokisch</w:t>
      </w:r>
      <w:proofErr w:type="spellEnd"/>
      <w:r w:rsidRPr="00322787">
        <w:rPr>
          <w:rFonts w:ascii="Arial" w:hAnsi="Arial" w:cs="Arial"/>
          <w:sz w:val="20"/>
          <w:szCs w:val="20"/>
        </w:rPr>
        <w:t xml:space="preserve"> H, </w:t>
      </w:r>
      <w:proofErr w:type="spellStart"/>
      <w:r w:rsidRPr="00322787">
        <w:rPr>
          <w:rFonts w:ascii="Arial" w:hAnsi="Arial" w:cs="Arial"/>
          <w:sz w:val="20"/>
          <w:szCs w:val="20"/>
        </w:rPr>
        <w:t>Rietzschel</w:t>
      </w:r>
      <w:proofErr w:type="spellEnd"/>
      <w:r w:rsidRPr="00322787">
        <w:rPr>
          <w:rFonts w:ascii="Arial" w:hAnsi="Arial" w:cs="Arial"/>
          <w:sz w:val="20"/>
          <w:szCs w:val="20"/>
        </w:rPr>
        <w:t xml:space="preserve"> EE, </w:t>
      </w:r>
      <w:proofErr w:type="spellStart"/>
      <w:r w:rsidRPr="00322787">
        <w:rPr>
          <w:rFonts w:ascii="Arial" w:hAnsi="Arial" w:cs="Arial"/>
          <w:sz w:val="20"/>
          <w:szCs w:val="20"/>
        </w:rPr>
        <w:t>Palotie</w:t>
      </w:r>
      <w:proofErr w:type="spellEnd"/>
      <w:r w:rsidRPr="00322787">
        <w:rPr>
          <w:rFonts w:ascii="Arial" w:hAnsi="Arial" w:cs="Arial"/>
          <w:sz w:val="20"/>
          <w:szCs w:val="20"/>
        </w:rPr>
        <w:t xml:space="preserve"> A, </w:t>
      </w:r>
      <w:proofErr w:type="spellStart"/>
      <w:r w:rsidRPr="00322787">
        <w:rPr>
          <w:rFonts w:ascii="Arial" w:hAnsi="Arial" w:cs="Arial"/>
          <w:sz w:val="20"/>
          <w:szCs w:val="20"/>
        </w:rPr>
        <w:t>Feddema</w:t>
      </w:r>
      <w:proofErr w:type="spellEnd"/>
      <w:r w:rsidRPr="00322787">
        <w:rPr>
          <w:rFonts w:ascii="Arial" w:hAnsi="Arial" w:cs="Arial"/>
          <w:sz w:val="20"/>
          <w:szCs w:val="20"/>
        </w:rPr>
        <w:t xml:space="preserve"> P, Fletcher SJ, Schramm K, Rotter JI, </w:t>
      </w:r>
      <w:proofErr w:type="spellStart"/>
      <w:r w:rsidRPr="00322787">
        <w:rPr>
          <w:rFonts w:ascii="Arial" w:hAnsi="Arial" w:cs="Arial"/>
          <w:sz w:val="20"/>
          <w:szCs w:val="20"/>
        </w:rPr>
        <w:t>Kluttig</w:t>
      </w:r>
      <w:proofErr w:type="spellEnd"/>
      <w:r w:rsidRPr="00322787">
        <w:rPr>
          <w:rFonts w:ascii="Arial" w:hAnsi="Arial" w:cs="Arial"/>
          <w:sz w:val="20"/>
          <w:szCs w:val="20"/>
        </w:rPr>
        <w:t xml:space="preserve"> A, Radke D, </w:t>
      </w:r>
      <w:proofErr w:type="spellStart"/>
      <w:r w:rsidRPr="00322787">
        <w:rPr>
          <w:rFonts w:ascii="Arial" w:hAnsi="Arial" w:cs="Arial"/>
          <w:sz w:val="20"/>
          <w:szCs w:val="20"/>
        </w:rPr>
        <w:t>Traglia</w:t>
      </w:r>
      <w:proofErr w:type="spellEnd"/>
      <w:r w:rsidRPr="00322787">
        <w:rPr>
          <w:rFonts w:ascii="Arial" w:hAnsi="Arial" w:cs="Arial"/>
          <w:sz w:val="20"/>
          <w:szCs w:val="20"/>
        </w:rPr>
        <w:t xml:space="preserve"> M, </w:t>
      </w:r>
      <w:proofErr w:type="spellStart"/>
      <w:r w:rsidRPr="00322787">
        <w:rPr>
          <w:rFonts w:ascii="Arial" w:hAnsi="Arial" w:cs="Arial"/>
          <w:sz w:val="20"/>
          <w:szCs w:val="20"/>
        </w:rPr>
        <w:t>Surdulescu</w:t>
      </w:r>
      <w:proofErr w:type="spellEnd"/>
      <w:r w:rsidRPr="00322787">
        <w:rPr>
          <w:rFonts w:ascii="Arial" w:hAnsi="Arial" w:cs="Arial"/>
          <w:sz w:val="20"/>
          <w:szCs w:val="20"/>
        </w:rPr>
        <w:t xml:space="preserve"> GL, He H, Franklyn JA, Tiller D, Vaidya B, de MT, Jorgensen T, Eriksson JG, O'Leary PC, Wichmann E, </w:t>
      </w:r>
      <w:proofErr w:type="spellStart"/>
      <w:r w:rsidRPr="00322787">
        <w:rPr>
          <w:rFonts w:ascii="Arial" w:hAnsi="Arial" w:cs="Arial"/>
          <w:sz w:val="20"/>
          <w:szCs w:val="20"/>
        </w:rPr>
        <w:t>Hermus</w:t>
      </w:r>
      <w:proofErr w:type="spellEnd"/>
      <w:r w:rsidRPr="00322787">
        <w:rPr>
          <w:rFonts w:ascii="Arial" w:hAnsi="Arial" w:cs="Arial"/>
          <w:sz w:val="20"/>
          <w:szCs w:val="20"/>
        </w:rPr>
        <w:t xml:space="preserve"> AR, Psaty BM, </w:t>
      </w:r>
      <w:proofErr w:type="spellStart"/>
      <w:r w:rsidRPr="00322787">
        <w:rPr>
          <w:rFonts w:ascii="Arial" w:hAnsi="Arial" w:cs="Arial"/>
          <w:sz w:val="20"/>
          <w:szCs w:val="20"/>
        </w:rPr>
        <w:t>Ittermann</w:t>
      </w:r>
      <w:proofErr w:type="spellEnd"/>
      <w:r w:rsidRPr="00322787">
        <w:rPr>
          <w:rFonts w:ascii="Arial" w:hAnsi="Arial" w:cs="Arial"/>
          <w:sz w:val="20"/>
          <w:szCs w:val="20"/>
        </w:rPr>
        <w:t xml:space="preserve"> T,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Bosi</w:t>
      </w:r>
      <w:proofErr w:type="spellEnd"/>
      <w:r w:rsidRPr="00322787">
        <w:rPr>
          <w:rFonts w:ascii="Arial" w:hAnsi="Arial" w:cs="Arial"/>
          <w:sz w:val="20"/>
          <w:szCs w:val="20"/>
        </w:rPr>
        <w:t xml:space="preserve"> E, Schlessinger D, </w:t>
      </w:r>
      <w:proofErr w:type="spellStart"/>
      <w:r w:rsidRPr="00322787">
        <w:rPr>
          <w:rFonts w:ascii="Arial" w:hAnsi="Arial" w:cs="Arial"/>
          <w:sz w:val="20"/>
          <w:szCs w:val="20"/>
        </w:rPr>
        <w:t>Wallaschofski</w:t>
      </w:r>
      <w:proofErr w:type="spellEnd"/>
      <w:r w:rsidRPr="00322787">
        <w:rPr>
          <w:rFonts w:ascii="Arial" w:hAnsi="Arial" w:cs="Arial"/>
          <w:sz w:val="20"/>
          <w:szCs w:val="20"/>
        </w:rPr>
        <w:t xml:space="preserve"> H, </w:t>
      </w:r>
      <w:proofErr w:type="spellStart"/>
      <w:r w:rsidRPr="00322787">
        <w:rPr>
          <w:rFonts w:ascii="Arial" w:hAnsi="Arial" w:cs="Arial"/>
          <w:sz w:val="20"/>
          <w:szCs w:val="20"/>
        </w:rPr>
        <w:t>Pirastu</w:t>
      </w:r>
      <w:proofErr w:type="spellEnd"/>
      <w:r w:rsidRPr="00322787">
        <w:rPr>
          <w:rFonts w:ascii="Arial" w:hAnsi="Arial" w:cs="Arial"/>
          <w:sz w:val="20"/>
          <w:szCs w:val="20"/>
        </w:rPr>
        <w:t xml:space="preserve"> N,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YS, de la CA, </w:t>
      </w:r>
      <w:proofErr w:type="spellStart"/>
      <w:r w:rsidRPr="00322787">
        <w:rPr>
          <w:rFonts w:ascii="Arial" w:hAnsi="Arial" w:cs="Arial"/>
          <w:sz w:val="20"/>
          <w:szCs w:val="20"/>
        </w:rPr>
        <w:t>Netea</w:t>
      </w:r>
      <w:proofErr w:type="spellEnd"/>
      <w:r w:rsidRPr="00322787">
        <w:rPr>
          <w:rFonts w:ascii="Arial" w:hAnsi="Arial" w:cs="Arial"/>
          <w:sz w:val="20"/>
          <w:szCs w:val="20"/>
        </w:rPr>
        <w:t xml:space="preserve">-Maier RT, Gough SC, Meyer Zu SH, </w:t>
      </w:r>
      <w:proofErr w:type="spellStart"/>
      <w:r w:rsidRPr="00322787">
        <w:rPr>
          <w:rFonts w:ascii="Arial" w:hAnsi="Arial" w:cs="Arial"/>
          <w:sz w:val="20"/>
          <w:szCs w:val="20"/>
        </w:rPr>
        <w:t>Frayling</w:t>
      </w:r>
      <w:proofErr w:type="spellEnd"/>
      <w:r w:rsidRPr="00322787">
        <w:rPr>
          <w:rFonts w:ascii="Arial" w:hAnsi="Arial" w:cs="Arial"/>
          <w:sz w:val="20"/>
          <w:szCs w:val="20"/>
        </w:rPr>
        <w:t xml:space="preserve"> TM, Kaufman JM, </w:t>
      </w:r>
      <w:proofErr w:type="spellStart"/>
      <w:r w:rsidRPr="00322787">
        <w:rPr>
          <w:rFonts w:ascii="Arial" w:hAnsi="Arial" w:cs="Arial"/>
          <w:sz w:val="20"/>
          <w:szCs w:val="20"/>
        </w:rPr>
        <w:t>Linneberg</w:t>
      </w:r>
      <w:proofErr w:type="spellEnd"/>
      <w:r w:rsidRPr="00322787">
        <w:rPr>
          <w:rFonts w:ascii="Arial" w:hAnsi="Arial" w:cs="Arial"/>
          <w:sz w:val="20"/>
          <w:szCs w:val="20"/>
        </w:rPr>
        <w:t xml:space="preserve"> A, Raikkonen K, Smit JW, </w:t>
      </w:r>
      <w:proofErr w:type="spellStart"/>
      <w:r w:rsidRPr="00322787">
        <w:rPr>
          <w:rFonts w:ascii="Arial" w:hAnsi="Arial" w:cs="Arial"/>
          <w:sz w:val="20"/>
          <w:szCs w:val="20"/>
        </w:rPr>
        <w:t>Kiemeney</w:t>
      </w:r>
      <w:proofErr w:type="spellEnd"/>
      <w:r w:rsidRPr="00322787">
        <w:rPr>
          <w:rFonts w:ascii="Arial" w:hAnsi="Arial" w:cs="Arial"/>
          <w:sz w:val="20"/>
          <w:szCs w:val="20"/>
        </w:rPr>
        <w:t xml:space="preserve"> LA,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Walsh JP, </w:t>
      </w:r>
      <w:proofErr w:type="spellStart"/>
      <w:r w:rsidRPr="00322787">
        <w:rPr>
          <w:rFonts w:ascii="Arial" w:hAnsi="Arial" w:cs="Arial"/>
          <w:sz w:val="20"/>
          <w:szCs w:val="20"/>
        </w:rPr>
        <w:t>Meisinger</w:t>
      </w:r>
      <w:proofErr w:type="spellEnd"/>
      <w:r w:rsidRPr="00322787">
        <w:rPr>
          <w:rFonts w:ascii="Arial" w:hAnsi="Arial" w:cs="Arial"/>
          <w:sz w:val="20"/>
          <w:szCs w:val="20"/>
        </w:rPr>
        <w:t xml:space="preserve"> C, den HM, Visser TJ, Spector TD, Wilson SG,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Cappola A, </w:t>
      </w:r>
      <w:proofErr w:type="spellStart"/>
      <w:r w:rsidRPr="00322787">
        <w:rPr>
          <w:rFonts w:ascii="Arial" w:hAnsi="Arial" w:cs="Arial"/>
          <w:sz w:val="20"/>
          <w:szCs w:val="20"/>
        </w:rPr>
        <w:t>Toniolo</w:t>
      </w:r>
      <w:proofErr w:type="spellEnd"/>
      <w:r w:rsidRPr="00322787">
        <w:rPr>
          <w:rFonts w:ascii="Arial" w:hAnsi="Arial" w:cs="Arial"/>
          <w:sz w:val="20"/>
          <w:szCs w:val="20"/>
        </w:rPr>
        <w:t xml:space="preserve"> D, </w:t>
      </w:r>
      <w:proofErr w:type="spellStart"/>
      <w:r w:rsidR="00F419E9">
        <w:rPr>
          <w:rFonts w:ascii="Arial" w:hAnsi="Arial" w:cs="Arial"/>
          <w:sz w:val="20"/>
          <w:szCs w:val="20"/>
        </w:rPr>
        <w:t>Sanna</w:t>
      </w:r>
      <w:proofErr w:type="spellEnd"/>
      <w:r w:rsidR="00F419E9">
        <w:rPr>
          <w:rFonts w:ascii="Arial" w:hAnsi="Arial" w:cs="Arial"/>
          <w:sz w:val="20"/>
          <w:szCs w:val="20"/>
        </w:rPr>
        <w:t xml:space="preserve"> S, </w:t>
      </w:r>
      <w:proofErr w:type="spellStart"/>
      <w:r w:rsidR="00F419E9">
        <w:rPr>
          <w:rFonts w:ascii="Arial" w:hAnsi="Arial" w:cs="Arial"/>
          <w:sz w:val="20"/>
          <w:szCs w:val="20"/>
        </w:rPr>
        <w:t>Naitza</w:t>
      </w:r>
      <w:proofErr w:type="spellEnd"/>
      <w:r w:rsidR="00F419E9">
        <w:rPr>
          <w:rFonts w:ascii="Arial" w:hAnsi="Arial" w:cs="Arial"/>
          <w:sz w:val="20"/>
          <w:szCs w:val="20"/>
        </w:rPr>
        <w:t xml:space="preserve"> S, </w:t>
      </w:r>
      <w:proofErr w:type="spellStart"/>
      <w:r w:rsidR="00F419E9">
        <w:rPr>
          <w:rFonts w:ascii="Arial" w:hAnsi="Arial" w:cs="Arial"/>
          <w:sz w:val="20"/>
          <w:szCs w:val="20"/>
        </w:rPr>
        <w:t>Peeters</w:t>
      </w:r>
      <w:proofErr w:type="spellEnd"/>
      <w:r w:rsidR="00F419E9">
        <w:rPr>
          <w:rFonts w:ascii="Arial" w:hAnsi="Arial" w:cs="Arial"/>
          <w:sz w:val="20"/>
          <w:szCs w:val="20"/>
        </w:rPr>
        <w:t xml:space="preserve"> RP. </w:t>
      </w:r>
      <w:r w:rsidRPr="00322787">
        <w:rPr>
          <w:rFonts w:ascii="Arial" w:hAnsi="Arial" w:cs="Arial"/>
          <w:b/>
          <w:bCs/>
          <w:i/>
          <w:iCs/>
          <w:sz w:val="20"/>
          <w:szCs w:val="20"/>
        </w:rPr>
        <w:t>Identification of novel genetic Loci associated with thyroid peroxidase antibodies and clinical thyroid disease</w:t>
      </w:r>
      <w:r w:rsidR="00F419E9">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Genet, </w:t>
      </w:r>
      <w:proofErr w:type="gramStart"/>
      <w:r w:rsidRPr="00322787">
        <w:rPr>
          <w:rFonts w:ascii="Arial" w:hAnsi="Arial" w:cs="Arial"/>
          <w:sz w:val="20"/>
          <w:szCs w:val="20"/>
        </w:rPr>
        <w:t>Feb.,</w:t>
      </w:r>
      <w:proofErr w:type="gramEnd"/>
      <w:r w:rsidRPr="00322787">
        <w:rPr>
          <w:rFonts w:ascii="Arial" w:hAnsi="Arial" w:cs="Arial"/>
          <w:sz w:val="20"/>
          <w:szCs w:val="20"/>
        </w:rPr>
        <w:t xml:space="preserve"> 2014. Vol. 10, issue 2, pp. e1004123. PM:24586183. PMC3937134.</w:t>
      </w:r>
    </w:p>
    <w:p w14:paraId="5EE0D448"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Miedema</w:t>
      </w:r>
      <w:proofErr w:type="spellEnd"/>
      <w:r w:rsidRPr="00322787">
        <w:rPr>
          <w:rFonts w:ascii="Arial" w:hAnsi="Arial" w:cs="Arial"/>
          <w:sz w:val="20"/>
          <w:szCs w:val="20"/>
        </w:rPr>
        <w:t xml:space="preserve"> MD, </w:t>
      </w:r>
      <w:proofErr w:type="spellStart"/>
      <w:r w:rsidRPr="00322787">
        <w:rPr>
          <w:rFonts w:ascii="Arial" w:hAnsi="Arial" w:cs="Arial"/>
          <w:sz w:val="20"/>
          <w:szCs w:val="20"/>
        </w:rPr>
        <w:t>Maziarz</w:t>
      </w:r>
      <w:proofErr w:type="spellEnd"/>
      <w:r w:rsidRPr="00322787">
        <w:rPr>
          <w:rFonts w:ascii="Arial" w:hAnsi="Arial" w:cs="Arial"/>
          <w:sz w:val="20"/>
          <w:szCs w:val="20"/>
        </w:rPr>
        <w:t xml:space="preserve"> M, Biggs ML,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SJ, Kizer JR, Ix JH, Mozaffarian D, Tracy RP, Psaty BM, Siscovick DS, Mukamal KJ, Djousse L. </w:t>
      </w:r>
      <w:r w:rsidRPr="00322787">
        <w:rPr>
          <w:rFonts w:ascii="Arial" w:hAnsi="Arial" w:cs="Arial"/>
          <w:b/>
          <w:bCs/>
          <w:i/>
          <w:iCs/>
          <w:sz w:val="20"/>
          <w:szCs w:val="20"/>
        </w:rPr>
        <w:t>Plasma-Free Fatty Acids, Fatty Acid-Binding Protein 4, and Mortality in Older Adults (from the Cardiovascular Health Study)</w:t>
      </w:r>
      <w:r w:rsidR="00F419E9">
        <w:rPr>
          <w:rFonts w:ascii="Arial" w:hAnsi="Arial" w:cs="Arial"/>
          <w:b/>
          <w:bCs/>
          <w:sz w:val="20"/>
          <w:szCs w:val="20"/>
        </w:rPr>
        <w:t>.</w:t>
      </w:r>
      <w:r w:rsidRPr="00322787">
        <w:rPr>
          <w:rFonts w:ascii="Arial" w:hAnsi="Arial" w:cs="Arial"/>
          <w:sz w:val="20"/>
          <w:szCs w:val="20"/>
        </w:rPr>
        <w:t xml:space="preserve"> Am J </w:t>
      </w:r>
      <w:proofErr w:type="spellStart"/>
      <w:r w:rsidRPr="00322787">
        <w:rPr>
          <w:rFonts w:ascii="Arial" w:hAnsi="Arial" w:cs="Arial"/>
          <w:sz w:val="20"/>
          <w:szCs w:val="20"/>
        </w:rPr>
        <w:t>Cardiol</w:t>
      </w:r>
      <w:proofErr w:type="spellEnd"/>
      <w:r w:rsidRPr="00322787">
        <w:rPr>
          <w:rFonts w:ascii="Arial" w:hAnsi="Arial" w:cs="Arial"/>
          <w:sz w:val="20"/>
          <w:szCs w:val="20"/>
        </w:rPr>
        <w:t>, Sept. 15, 2014. Vol. 114, issue 6, pp. 843-848. PM:25073566. PMC4162821.</w:t>
      </w:r>
    </w:p>
    <w:p w14:paraId="723CADB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Morrison AC, Bis JC, Hwang SJ, Ehret GB, Lumley T, Rice K, </w:t>
      </w:r>
      <w:proofErr w:type="spellStart"/>
      <w:r w:rsidRPr="00322787">
        <w:rPr>
          <w:rFonts w:ascii="Arial" w:hAnsi="Arial" w:cs="Arial"/>
          <w:sz w:val="20"/>
          <w:szCs w:val="20"/>
        </w:rPr>
        <w:t>Muzny</w:t>
      </w:r>
      <w:proofErr w:type="spellEnd"/>
      <w:r w:rsidRPr="00322787">
        <w:rPr>
          <w:rFonts w:ascii="Arial" w:hAnsi="Arial" w:cs="Arial"/>
          <w:sz w:val="20"/>
          <w:szCs w:val="20"/>
        </w:rPr>
        <w:t xml:space="preserve"> D, Gibbs RA, Boerwinkle E, Psaty BM,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Levy D. </w:t>
      </w:r>
      <w:r w:rsidRPr="00322787">
        <w:rPr>
          <w:rFonts w:ascii="Arial" w:hAnsi="Arial" w:cs="Arial"/>
          <w:b/>
          <w:bCs/>
          <w:i/>
          <w:iCs/>
          <w:sz w:val="20"/>
          <w:szCs w:val="20"/>
        </w:rPr>
        <w:t>Sequence analysis of six blood pressure candidate regions in 4,178 individuals: the Cohorts for Heart and Aging Research in Genomic Epidemiology (CHARGE) targeted sequencing study</w:t>
      </w:r>
      <w:r w:rsidRPr="00322787">
        <w:rPr>
          <w:rFonts w:ascii="Arial" w:hAnsi="Arial" w:cs="Arial"/>
          <w:b/>
          <w:bCs/>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One, 2014. Vol. 9, issue 10, pp. e109155. PM:25275628. PMC4183565.</w:t>
      </w:r>
    </w:p>
    <w:p w14:paraId="1CE0297B" w14:textId="77777777" w:rsidR="00EB05F5" w:rsidRPr="00322787" w:rsidRDefault="00F419E9">
      <w:pPr>
        <w:autoSpaceDE w:val="0"/>
        <w:autoSpaceDN w:val="0"/>
        <w:adjustRightInd w:val="0"/>
        <w:spacing w:after="240" w:line="240" w:lineRule="auto"/>
        <w:rPr>
          <w:rFonts w:ascii="Arial" w:hAnsi="Arial" w:cs="Arial"/>
          <w:sz w:val="20"/>
          <w:szCs w:val="20"/>
        </w:rPr>
      </w:pPr>
      <w:proofErr w:type="spellStart"/>
      <w:r>
        <w:rPr>
          <w:rFonts w:ascii="Arial" w:hAnsi="Arial" w:cs="Arial"/>
          <w:sz w:val="20"/>
          <w:szCs w:val="20"/>
        </w:rPr>
        <w:t>Nalls</w:t>
      </w:r>
      <w:proofErr w:type="spellEnd"/>
      <w:r w:rsidR="00EB05F5" w:rsidRPr="00322787">
        <w:rPr>
          <w:rFonts w:ascii="Arial" w:hAnsi="Arial" w:cs="Arial"/>
          <w:sz w:val="20"/>
          <w:szCs w:val="20"/>
        </w:rPr>
        <w:t xml:space="preserve"> MA</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Pankratz</w:t>
      </w:r>
      <w:proofErr w:type="spellEnd"/>
      <w:r w:rsidR="00EB05F5" w:rsidRPr="00322787">
        <w:rPr>
          <w:rFonts w:ascii="Arial" w:hAnsi="Arial" w:cs="Arial"/>
          <w:sz w:val="20"/>
          <w:szCs w:val="20"/>
        </w:rPr>
        <w:t xml:space="preserve"> N</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Lill</w:t>
      </w:r>
      <w:proofErr w:type="spellEnd"/>
      <w:r w:rsidR="00EB05F5" w:rsidRPr="00322787">
        <w:rPr>
          <w:rFonts w:ascii="Arial" w:hAnsi="Arial" w:cs="Arial"/>
          <w:sz w:val="20"/>
          <w:szCs w:val="20"/>
        </w:rPr>
        <w:t xml:space="preserve"> CM</w:t>
      </w:r>
      <w:r>
        <w:rPr>
          <w:rFonts w:ascii="Arial" w:hAnsi="Arial" w:cs="Arial"/>
          <w:sz w:val="20"/>
          <w:szCs w:val="20"/>
        </w:rPr>
        <w:t>,</w:t>
      </w:r>
      <w:r w:rsidR="00EB05F5" w:rsidRPr="00322787">
        <w:rPr>
          <w:rFonts w:ascii="Arial" w:hAnsi="Arial" w:cs="Arial"/>
          <w:sz w:val="20"/>
          <w:szCs w:val="20"/>
        </w:rPr>
        <w:t xml:space="preserve"> Do CB</w:t>
      </w:r>
      <w:r>
        <w:rPr>
          <w:rFonts w:ascii="Arial" w:hAnsi="Arial" w:cs="Arial"/>
          <w:sz w:val="20"/>
          <w:szCs w:val="20"/>
        </w:rPr>
        <w:t>,</w:t>
      </w:r>
      <w:r w:rsidR="00EB05F5" w:rsidRPr="00322787">
        <w:rPr>
          <w:rFonts w:ascii="Arial" w:hAnsi="Arial" w:cs="Arial"/>
          <w:sz w:val="20"/>
          <w:szCs w:val="20"/>
        </w:rPr>
        <w:t xml:space="preserve"> Hernandez DG</w:t>
      </w:r>
      <w:r>
        <w:rPr>
          <w:rFonts w:ascii="Arial" w:hAnsi="Arial" w:cs="Arial"/>
          <w:sz w:val="20"/>
          <w:szCs w:val="20"/>
        </w:rPr>
        <w:t>,</w:t>
      </w:r>
      <w:r w:rsidR="00EB05F5" w:rsidRPr="00322787">
        <w:rPr>
          <w:rFonts w:ascii="Arial" w:hAnsi="Arial" w:cs="Arial"/>
          <w:sz w:val="20"/>
          <w:szCs w:val="20"/>
        </w:rPr>
        <w:t xml:space="preserve"> Saad M</w:t>
      </w:r>
      <w:r>
        <w:rPr>
          <w:rFonts w:ascii="Arial" w:hAnsi="Arial" w:cs="Arial"/>
          <w:sz w:val="20"/>
          <w:szCs w:val="20"/>
        </w:rPr>
        <w:t>,</w:t>
      </w:r>
      <w:r w:rsidR="00EB05F5" w:rsidRPr="00322787">
        <w:rPr>
          <w:rFonts w:ascii="Arial" w:hAnsi="Arial" w:cs="Arial"/>
          <w:sz w:val="20"/>
          <w:szCs w:val="20"/>
        </w:rPr>
        <w:t xml:space="preserve"> DeStefano AL</w:t>
      </w:r>
      <w:r>
        <w:rPr>
          <w:rFonts w:ascii="Arial" w:hAnsi="Arial" w:cs="Arial"/>
          <w:sz w:val="20"/>
          <w:szCs w:val="20"/>
        </w:rPr>
        <w:t>,</w:t>
      </w:r>
      <w:r w:rsidR="00EB05F5" w:rsidRPr="00322787">
        <w:rPr>
          <w:rFonts w:ascii="Arial" w:hAnsi="Arial" w:cs="Arial"/>
          <w:sz w:val="20"/>
          <w:szCs w:val="20"/>
        </w:rPr>
        <w:t xml:space="preserve"> Kara E</w:t>
      </w:r>
      <w:r>
        <w:rPr>
          <w:rFonts w:ascii="Arial" w:hAnsi="Arial" w:cs="Arial"/>
          <w:sz w:val="20"/>
          <w:szCs w:val="20"/>
        </w:rPr>
        <w:t>,</w:t>
      </w:r>
      <w:r w:rsidR="00EB05F5" w:rsidRPr="00322787">
        <w:rPr>
          <w:rFonts w:ascii="Arial" w:hAnsi="Arial" w:cs="Arial"/>
          <w:sz w:val="20"/>
          <w:szCs w:val="20"/>
        </w:rPr>
        <w:t xml:space="preserve"> Bras J</w:t>
      </w:r>
      <w:r>
        <w:rPr>
          <w:rFonts w:ascii="Arial" w:hAnsi="Arial" w:cs="Arial"/>
          <w:sz w:val="20"/>
          <w:szCs w:val="20"/>
        </w:rPr>
        <w:t>,</w:t>
      </w:r>
      <w:r w:rsidR="00EB05F5" w:rsidRPr="00322787">
        <w:rPr>
          <w:rFonts w:ascii="Arial" w:hAnsi="Arial" w:cs="Arial"/>
          <w:sz w:val="20"/>
          <w:szCs w:val="20"/>
        </w:rPr>
        <w:t xml:space="preserve"> Sharma M</w:t>
      </w:r>
      <w:r>
        <w:rPr>
          <w:rFonts w:ascii="Arial" w:hAnsi="Arial" w:cs="Arial"/>
          <w:sz w:val="20"/>
          <w:szCs w:val="20"/>
        </w:rPr>
        <w:t>,</w:t>
      </w:r>
      <w:r w:rsidR="00EB05F5" w:rsidRPr="00322787">
        <w:rPr>
          <w:rFonts w:ascii="Arial" w:hAnsi="Arial" w:cs="Arial"/>
          <w:sz w:val="20"/>
          <w:szCs w:val="20"/>
        </w:rPr>
        <w:t xml:space="preserve"> Schulte C</w:t>
      </w:r>
      <w:r>
        <w:rPr>
          <w:rFonts w:ascii="Arial" w:hAnsi="Arial" w:cs="Arial"/>
          <w:sz w:val="20"/>
          <w:szCs w:val="20"/>
        </w:rPr>
        <w:t>,</w:t>
      </w:r>
      <w:r w:rsidR="00EB05F5" w:rsidRPr="00322787">
        <w:rPr>
          <w:rFonts w:ascii="Arial" w:hAnsi="Arial" w:cs="Arial"/>
          <w:sz w:val="20"/>
          <w:szCs w:val="20"/>
        </w:rPr>
        <w:t xml:space="preserve"> Keller MF</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Arepalli</w:t>
      </w:r>
      <w:proofErr w:type="spellEnd"/>
      <w:r w:rsidR="00EB05F5" w:rsidRPr="00322787">
        <w:rPr>
          <w:rFonts w:ascii="Arial" w:hAnsi="Arial" w:cs="Arial"/>
          <w:sz w:val="20"/>
          <w:szCs w:val="20"/>
        </w:rPr>
        <w:t xml:space="preserve"> S</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Letson</w:t>
      </w:r>
      <w:proofErr w:type="spellEnd"/>
      <w:r w:rsidR="00EB05F5" w:rsidRPr="00322787">
        <w:rPr>
          <w:rFonts w:ascii="Arial" w:hAnsi="Arial" w:cs="Arial"/>
          <w:sz w:val="20"/>
          <w:szCs w:val="20"/>
        </w:rPr>
        <w:t xml:space="preserve"> C</w:t>
      </w:r>
      <w:r>
        <w:rPr>
          <w:rFonts w:ascii="Arial" w:hAnsi="Arial" w:cs="Arial"/>
          <w:sz w:val="20"/>
          <w:szCs w:val="20"/>
        </w:rPr>
        <w:t>,</w:t>
      </w:r>
      <w:r w:rsidR="00EB05F5" w:rsidRPr="00322787">
        <w:rPr>
          <w:rFonts w:ascii="Arial" w:hAnsi="Arial" w:cs="Arial"/>
          <w:sz w:val="20"/>
          <w:szCs w:val="20"/>
        </w:rPr>
        <w:t xml:space="preserve"> Edsall C</w:t>
      </w:r>
      <w:r>
        <w:rPr>
          <w:rFonts w:ascii="Arial" w:hAnsi="Arial" w:cs="Arial"/>
          <w:sz w:val="20"/>
          <w:szCs w:val="20"/>
        </w:rPr>
        <w:t>,</w:t>
      </w:r>
      <w:r w:rsidR="00EB05F5" w:rsidRPr="00322787">
        <w:rPr>
          <w:rFonts w:ascii="Arial" w:hAnsi="Arial" w:cs="Arial"/>
          <w:sz w:val="20"/>
          <w:szCs w:val="20"/>
        </w:rPr>
        <w:t xml:space="preserve"> Stefansson H</w:t>
      </w:r>
      <w:r>
        <w:rPr>
          <w:rFonts w:ascii="Arial" w:hAnsi="Arial" w:cs="Arial"/>
          <w:sz w:val="20"/>
          <w:szCs w:val="20"/>
        </w:rPr>
        <w:t>,</w:t>
      </w:r>
      <w:r w:rsidR="00EB05F5" w:rsidRPr="00322787">
        <w:rPr>
          <w:rFonts w:ascii="Arial" w:hAnsi="Arial" w:cs="Arial"/>
          <w:sz w:val="20"/>
          <w:szCs w:val="20"/>
        </w:rPr>
        <w:t xml:space="preserve"> Liu X</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Pliner</w:t>
      </w:r>
      <w:proofErr w:type="spellEnd"/>
      <w:r w:rsidR="00EB05F5" w:rsidRPr="00322787">
        <w:rPr>
          <w:rFonts w:ascii="Arial" w:hAnsi="Arial" w:cs="Arial"/>
          <w:sz w:val="20"/>
          <w:szCs w:val="20"/>
        </w:rPr>
        <w:t xml:space="preserve"> H</w:t>
      </w:r>
      <w:r>
        <w:rPr>
          <w:rFonts w:ascii="Arial" w:hAnsi="Arial" w:cs="Arial"/>
          <w:sz w:val="20"/>
          <w:szCs w:val="20"/>
        </w:rPr>
        <w:t>,</w:t>
      </w:r>
      <w:r w:rsidR="00EB05F5" w:rsidRPr="00322787">
        <w:rPr>
          <w:rFonts w:ascii="Arial" w:hAnsi="Arial" w:cs="Arial"/>
          <w:sz w:val="20"/>
          <w:szCs w:val="20"/>
        </w:rPr>
        <w:t xml:space="preserve"> Lee JH</w:t>
      </w:r>
      <w:r>
        <w:rPr>
          <w:rFonts w:ascii="Arial" w:hAnsi="Arial" w:cs="Arial"/>
          <w:sz w:val="20"/>
          <w:szCs w:val="20"/>
        </w:rPr>
        <w:t>,</w:t>
      </w:r>
      <w:r w:rsidR="00EB05F5" w:rsidRPr="00322787">
        <w:rPr>
          <w:rFonts w:ascii="Arial" w:hAnsi="Arial" w:cs="Arial"/>
          <w:sz w:val="20"/>
          <w:szCs w:val="20"/>
        </w:rPr>
        <w:t xml:space="preserve"> Cheng R</w:t>
      </w:r>
      <w:r>
        <w:rPr>
          <w:rFonts w:ascii="Arial" w:hAnsi="Arial" w:cs="Arial"/>
          <w:sz w:val="20"/>
          <w:szCs w:val="20"/>
        </w:rPr>
        <w:t>,</w:t>
      </w:r>
      <w:r w:rsidR="00EB05F5" w:rsidRPr="00322787">
        <w:rPr>
          <w:rFonts w:ascii="Arial" w:hAnsi="Arial" w:cs="Arial"/>
          <w:sz w:val="20"/>
          <w:szCs w:val="20"/>
        </w:rPr>
        <w:t xml:space="preserve"> Ikram AM</w:t>
      </w:r>
      <w:r>
        <w:rPr>
          <w:rFonts w:ascii="Arial" w:hAnsi="Arial" w:cs="Arial"/>
          <w:sz w:val="20"/>
          <w:szCs w:val="20"/>
        </w:rPr>
        <w:t>,</w:t>
      </w:r>
      <w:r w:rsidR="00EB05F5" w:rsidRPr="00322787">
        <w:rPr>
          <w:rFonts w:ascii="Arial" w:hAnsi="Arial" w:cs="Arial"/>
          <w:sz w:val="20"/>
          <w:szCs w:val="20"/>
        </w:rPr>
        <w:t xml:space="preserve"> Ioannidis JP</w:t>
      </w:r>
      <w:r>
        <w:rPr>
          <w:rFonts w:ascii="Arial" w:hAnsi="Arial" w:cs="Arial"/>
          <w:sz w:val="20"/>
          <w:szCs w:val="20"/>
        </w:rPr>
        <w:t>A,</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Hadjigeorgiou</w:t>
      </w:r>
      <w:proofErr w:type="spellEnd"/>
      <w:r w:rsidR="00EB05F5" w:rsidRPr="00322787">
        <w:rPr>
          <w:rFonts w:ascii="Arial" w:hAnsi="Arial" w:cs="Arial"/>
          <w:sz w:val="20"/>
          <w:szCs w:val="20"/>
        </w:rPr>
        <w:t xml:space="preserve"> GM</w:t>
      </w:r>
      <w:r>
        <w:rPr>
          <w:rFonts w:ascii="Arial" w:hAnsi="Arial" w:cs="Arial"/>
          <w:sz w:val="20"/>
          <w:szCs w:val="20"/>
        </w:rPr>
        <w:t>,</w:t>
      </w:r>
      <w:r w:rsidR="00EB05F5" w:rsidRPr="00322787">
        <w:rPr>
          <w:rFonts w:ascii="Arial" w:hAnsi="Arial" w:cs="Arial"/>
          <w:sz w:val="20"/>
          <w:szCs w:val="20"/>
        </w:rPr>
        <w:t xml:space="preserve"> Bis JC</w:t>
      </w:r>
      <w:r>
        <w:rPr>
          <w:rFonts w:ascii="Arial" w:hAnsi="Arial" w:cs="Arial"/>
          <w:sz w:val="20"/>
          <w:szCs w:val="20"/>
        </w:rPr>
        <w:t>,</w:t>
      </w:r>
      <w:r w:rsidR="00EB05F5" w:rsidRPr="00322787">
        <w:rPr>
          <w:rFonts w:ascii="Arial" w:hAnsi="Arial" w:cs="Arial"/>
          <w:sz w:val="20"/>
          <w:szCs w:val="20"/>
        </w:rPr>
        <w:t xml:space="preserve"> Martinez M</w:t>
      </w:r>
      <w:r>
        <w:rPr>
          <w:rFonts w:ascii="Arial" w:hAnsi="Arial" w:cs="Arial"/>
          <w:sz w:val="20"/>
          <w:szCs w:val="20"/>
        </w:rPr>
        <w:t>,</w:t>
      </w:r>
      <w:r w:rsidR="00EB05F5" w:rsidRPr="00322787">
        <w:rPr>
          <w:rFonts w:ascii="Arial" w:hAnsi="Arial" w:cs="Arial"/>
          <w:sz w:val="20"/>
          <w:szCs w:val="20"/>
        </w:rPr>
        <w:t xml:space="preserve"> Perlmutter JS</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Goate</w:t>
      </w:r>
      <w:proofErr w:type="spellEnd"/>
      <w:r w:rsidR="00EB05F5" w:rsidRPr="00322787">
        <w:rPr>
          <w:rFonts w:ascii="Arial" w:hAnsi="Arial" w:cs="Arial"/>
          <w:sz w:val="20"/>
          <w:szCs w:val="20"/>
        </w:rPr>
        <w:t xml:space="preserve"> A</w:t>
      </w:r>
      <w:r>
        <w:rPr>
          <w:rFonts w:ascii="Arial" w:hAnsi="Arial" w:cs="Arial"/>
          <w:sz w:val="20"/>
          <w:szCs w:val="20"/>
        </w:rPr>
        <w:t>,</w:t>
      </w:r>
      <w:r w:rsidR="00EB05F5" w:rsidRPr="00322787">
        <w:rPr>
          <w:rFonts w:ascii="Arial" w:hAnsi="Arial" w:cs="Arial"/>
          <w:sz w:val="20"/>
          <w:szCs w:val="20"/>
        </w:rPr>
        <w:t xml:space="preserve"> Marder K</w:t>
      </w:r>
      <w:r>
        <w:rPr>
          <w:rFonts w:ascii="Arial" w:hAnsi="Arial" w:cs="Arial"/>
          <w:sz w:val="20"/>
          <w:szCs w:val="20"/>
        </w:rPr>
        <w:t>,</w:t>
      </w:r>
      <w:r w:rsidR="00EB05F5" w:rsidRPr="00322787">
        <w:rPr>
          <w:rFonts w:ascii="Arial" w:hAnsi="Arial" w:cs="Arial"/>
          <w:sz w:val="20"/>
          <w:szCs w:val="20"/>
        </w:rPr>
        <w:t xml:space="preserve"> Fiske B</w:t>
      </w:r>
      <w:r>
        <w:rPr>
          <w:rFonts w:ascii="Arial" w:hAnsi="Arial" w:cs="Arial"/>
          <w:sz w:val="20"/>
          <w:szCs w:val="20"/>
        </w:rPr>
        <w:t>,</w:t>
      </w:r>
      <w:r w:rsidR="00EB05F5" w:rsidRPr="00322787">
        <w:rPr>
          <w:rFonts w:ascii="Arial" w:hAnsi="Arial" w:cs="Arial"/>
          <w:sz w:val="20"/>
          <w:szCs w:val="20"/>
        </w:rPr>
        <w:t xml:space="preserve"> Sutherland M</w:t>
      </w:r>
      <w:r>
        <w:rPr>
          <w:rFonts w:ascii="Arial" w:hAnsi="Arial" w:cs="Arial"/>
          <w:sz w:val="20"/>
          <w:szCs w:val="20"/>
        </w:rPr>
        <w:t xml:space="preserve">, </w:t>
      </w:r>
      <w:proofErr w:type="spellStart"/>
      <w:r>
        <w:rPr>
          <w:rFonts w:ascii="Arial" w:hAnsi="Arial" w:cs="Arial"/>
          <w:sz w:val="20"/>
          <w:szCs w:val="20"/>
        </w:rPr>
        <w:t>Xiromerisiou</w:t>
      </w:r>
      <w:proofErr w:type="spellEnd"/>
      <w:r w:rsidR="00EB05F5" w:rsidRPr="00322787">
        <w:rPr>
          <w:rFonts w:ascii="Arial" w:hAnsi="Arial" w:cs="Arial"/>
          <w:sz w:val="20"/>
          <w:szCs w:val="20"/>
        </w:rPr>
        <w:t xml:space="preserve"> G</w:t>
      </w:r>
      <w:r>
        <w:rPr>
          <w:rFonts w:ascii="Arial" w:hAnsi="Arial" w:cs="Arial"/>
          <w:sz w:val="20"/>
          <w:szCs w:val="20"/>
        </w:rPr>
        <w:t>,</w:t>
      </w:r>
      <w:r w:rsidR="00EB05F5" w:rsidRPr="00322787">
        <w:rPr>
          <w:rFonts w:ascii="Arial" w:hAnsi="Arial" w:cs="Arial"/>
          <w:sz w:val="20"/>
          <w:szCs w:val="20"/>
        </w:rPr>
        <w:t xml:space="preserve"> Myers RH</w:t>
      </w:r>
      <w:r>
        <w:rPr>
          <w:rFonts w:ascii="Arial" w:hAnsi="Arial" w:cs="Arial"/>
          <w:sz w:val="20"/>
          <w:szCs w:val="20"/>
        </w:rPr>
        <w:t>,</w:t>
      </w:r>
      <w:r w:rsidR="00EB05F5" w:rsidRPr="00322787">
        <w:rPr>
          <w:rFonts w:ascii="Arial" w:hAnsi="Arial" w:cs="Arial"/>
          <w:sz w:val="20"/>
          <w:szCs w:val="20"/>
        </w:rPr>
        <w:t xml:space="preserve"> Clark LN</w:t>
      </w:r>
      <w:r>
        <w:rPr>
          <w:rFonts w:ascii="Arial" w:hAnsi="Arial" w:cs="Arial"/>
          <w:sz w:val="20"/>
          <w:szCs w:val="20"/>
        </w:rPr>
        <w:t>,</w:t>
      </w:r>
      <w:r w:rsidR="00EB05F5" w:rsidRPr="00322787">
        <w:rPr>
          <w:rFonts w:ascii="Arial" w:hAnsi="Arial" w:cs="Arial"/>
          <w:sz w:val="20"/>
          <w:szCs w:val="20"/>
        </w:rPr>
        <w:t xml:space="preserve"> Stefansson K</w:t>
      </w:r>
      <w:r>
        <w:rPr>
          <w:rFonts w:ascii="Arial" w:hAnsi="Arial" w:cs="Arial"/>
          <w:sz w:val="20"/>
          <w:szCs w:val="20"/>
        </w:rPr>
        <w:t>,</w:t>
      </w:r>
      <w:r w:rsidR="00EB05F5" w:rsidRPr="00322787">
        <w:rPr>
          <w:rFonts w:ascii="Arial" w:hAnsi="Arial" w:cs="Arial"/>
          <w:sz w:val="20"/>
          <w:szCs w:val="20"/>
        </w:rPr>
        <w:t xml:space="preserve"> Hardy JA</w:t>
      </w:r>
      <w:r>
        <w:rPr>
          <w:rFonts w:ascii="Arial" w:hAnsi="Arial" w:cs="Arial"/>
          <w:sz w:val="20"/>
          <w:szCs w:val="20"/>
        </w:rPr>
        <w:t xml:space="preserve">, </w:t>
      </w:r>
      <w:proofErr w:type="spellStart"/>
      <w:r>
        <w:rPr>
          <w:rFonts w:ascii="Arial" w:hAnsi="Arial" w:cs="Arial"/>
          <w:sz w:val="20"/>
          <w:szCs w:val="20"/>
        </w:rPr>
        <w:t>Heutink</w:t>
      </w:r>
      <w:proofErr w:type="spellEnd"/>
      <w:r w:rsidR="00EB05F5" w:rsidRPr="00322787">
        <w:rPr>
          <w:rFonts w:ascii="Arial" w:hAnsi="Arial" w:cs="Arial"/>
          <w:sz w:val="20"/>
          <w:szCs w:val="20"/>
        </w:rPr>
        <w:t xml:space="preserve"> P</w:t>
      </w:r>
      <w:r>
        <w:rPr>
          <w:rFonts w:ascii="Arial" w:hAnsi="Arial" w:cs="Arial"/>
          <w:sz w:val="20"/>
          <w:szCs w:val="20"/>
        </w:rPr>
        <w:t>, Chen</w:t>
      </w:r>
      <w:r w:rsidR="00EB05F5" w:rsidRPr="00322787">
        <w:rPr>
          <w:rFonts w:ascii="Arial" w:hAnsi="Arial" w:cs="Arial"/>
          <w:sz w:val="20"/>
          <w:szCs w:val="20"/>
        </w:rPr>
        <w:t xml:space="preserve"> H</w:t>
      </w:r>
      <w:r>
        <w:rPr>
          <w:rFonts w:ascii="Arial" w:hAnsi="Arial" w:cs="Arial"/>
          <w:sz w:val="20"/>
          <w:szCs w:val="20"/>
        </w:rPr>
        <w:t>,</w:t>
      </w:r>
      <w:r w:rsidR="00EB05F5" w:rsidRPr="00322787">
        <w:rPr>
          <w:rFonts w:ascii="Arial" w:hAnsi="Arial" w:cs="Arial"/>
          <w:sz w:val="20"/>
          <w:szCs w:val="20"/>
        </w:rPr>
        <w:t xml:space="preserve"> Wood NW</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Houlden</w:t>
      </w:r>
      <w:proofErr w:type="spellEnd"/>
      <w:r w:rsidR="00EB05F5" w:rsidRPr="00322787">
        <w:rPr>
          <w:rFonts w:ascii="Arial" w:hAnsi="Arial" w:cs="Arial"/>
          <w:sz w:val="20"/>
          <w:szCs w:val="20"/>
        </w:rPr>
        <w:t xml:space="preserve"> H</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Payami</w:t>
      </w:r>
      <w:proofErr w:type="spellEnd"/>
      <w:r w:rsidR="00EB05F5" w:rsidRPr="00322787">
        <w:rPr>
          <w:rFonts w:ascii="Arial" w:hAnsi="Arial" w:cs="Arial"/>
          <w:sz w:val="20"/>
          <w:szCs w:val="20"/>
        </w:rPr>
        <w:t xml:space="preserve"> H</w:t>
      </w:r>
      <w:r>
        <w:rPr>
          <w:rFonts w:ascii="Arial" w:hAnsi="Arial" w:cs="Arial"/>
          <w:sz w:val="20"/>
          <w:szCs w:val="20"/>
        </w:rPr>
        <w:t>,</w:t>
      </w:r>
      <w:r w:rsidR="00EB05F5" w:rsidRPr="00322787">
        <w:rPr>
          <w:rFonts w:ascii="Arial" w:hAnsi="Arial" w:cs="Arial"/>
          <w:sz w:val="20"/>
          <w:szCs w:val="20"/>
        </w:rPr>
        <w:t xml:space="preserve"> Brice A</w:t>
      </w:r>
      <w:r>
        <w:rPr>
          <w:rFonts w:ascii="Arial" w:hAnsi="Arial" w:cs="Arial"/>
          <w:sz w:val="20"/>
          <w:szCs w:val="20"/>
        </w:rPr>
        <w:t>,</w:t>
      </w:r>
      <w:r w:rsidR="00EB05F5" w:rsidRPr="00322787">
        <w:rPr>
          <w:rFonts w:ascii="Arial" w:hAnsi="Arial" w:cs="Arial"/>
          <w:sz w:val="20"/>
          <w:szCs w:val="20"/>
        </w:rPr>
        <w:t xml:space="preserve"> Scott WK</w:t>
      </w:r>
      <w:r>
        <w:rPr>
          <w:rFonts w:ascii="Arial" w:hAnsi="Arial" w:cs="Arial"/>
          <w:sz w:val="20"/>
          <w:szCs w:val="20"/>
        </w:rPr>
        <w:t>, Gasser</w:t>
      </w:r>
      <w:r w:rsidR="00EB05F5" w:rsidRPr="00322787">
        <w:rPr>
          <w:rFonts w:ascii="Arial" w:hAnsi="Arial" w:cs="Arial"/>
          <w:sz w:val="20"/>
          <w:szCs w:val="20"/>
        </w:rPr>
        <w:t xml:space="preserve"> T</w:t>
      </w:r>
      <w:r>
        <w:rPr>
          <w:rFonts w:ascii="Arial" w:hAnsi="Arial" w:cs="Arial"/>
          <w:sz w:val="20"/>
          <w:szCs w:val="20"/>
        </w:rPr>
        <w:t>,</w:t>
      </w:r>
      <w:r w:rsidR="00EB05F5" w:rsidRPr="00322787">
        <w:rPr>
          <w:rFonts w:ascii="Arial" w:hAnsi="Arial" w:cs="Arial"/>
          <w:sz w:val="20"/>
          <w:szCs w:val="20"/>
        </w:rPr>
        <w:t xml:space="preserve"> Bertram L</w:t>
      </w:r>
      <w:r>
        <w:rPr>
          <w:rFonts w:ascii="Arial" w:hAnsi="Arial" w:cs="Arial"/>
          <w:sz w:val="20"/>
          <w:szCs w:val="20"/>
        </w:rPr>
        <w:t>,</w:t>
      </w:r>
      <w:r w:rsidR="00EB05F5" w:rsidRPr="00322787">
        <w:rPr>
          <w:rFonts w:ascii="Arial" w:hAnsi="Arial" w:cs="Arial"/>
          <w:sz w:val="20"/>
          <w:szCs w:val="20"/>
        </w:rPr>
        <w:t xml:space="preserve"> Eriksson N</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Foroud</w:t>
      </w:r>
      <w:proofErr w:type="spellEnd"/>
      <w:r w:rsidR="00EB05F5" w:rsidRPr="00322787">
        <w:rPr>
          <w:rFonts w:ascii="Arial" w:hAnsi="Arial" w:cs="Arial"/>
          <w:sz w:val="20"/>
          <w:szCs w:val="20"/>
        </w:rPr>
        <w:t xml:space="preserve"> T</w:t>
      </w:r>
      <w:r>
        <w:rPr>
          <w:rFonts w:ascii="Arial" w:hAnsi="Arial" w:cs="Arial"/>
          <w:sz w:val="20"/>
          <w:szCs w:val="20"/>
        </w:rPr>
        <w:t>,</w:t>
      </w:r>
      <w:r w:rsidR="00EB05F5" w:rsidRPr="00322787">
        <w:rPr>
          <w:rFonts w:ascii="Arial" w:hAnsi="Arial" w:cs="Arial"/>
          <w:sz w:val="20"/>
          <w:szCs w:val="20"/>
        </w:rPr>
        <w:t xml:space="preserve"> Singleton AB. </w:t>
      </w:r>
      <w:r w:rsidR="00EB05F5" w:rsidRPr="00322787">
        <w:rPr>
          <w:rFonts w:ascii="Arial" w:hAnsi="Arial" w:cs="Arial"/>
          <w:b/>
          <w:i/>
          <w:sz w:val="20"/>
          <w:szCs w:val="20"/>
        </w:rPr>
        <w:t>Large-scale meta-analysis of genome-wide association data identifies six new risk loci for Parkinson's disease.</w:t>
      </w:r>
      <w:r w:rsidR="00EB05F5" w:rsidRPr="00322787">
        <w:rPr>
          <w:rFonts w:ascii="Arial" w:hAnsi="Arial" w:cs="Arial"/>
          <w:sz w:val="20"/>
          <w:szCs w:val="20"/>
        </w:rPr>
        <w:t> Nat. Genet. 2014 Sep PMC4146673 PM: 25064009. </w:t>
      </w:r>
    </w:p>
    <w:p w14:paraId="5EA426E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Ng MC, Shriner D, Chen BH, Li J, Chen WM, Guo X, Liu J, </w:t>
      </w:r>
      <w:proofErr w:type="spellStart"/>
      <w:r w:rsidRPr="00322787">
        <w:rPr>
          <w:rFonts w:ascii="Arial" w:hAnsi="Arial" w:cs="Arial"/>
          <w:sz w:val="20"/>
          <w:szCs w:val="20"/>
        </w:rPr>
        <w:t>Bielinski</w:t>
      </w:r>
      <w:proofErr w:type="spellEnd"/>
      <w:r w:rsidRPr="00322787">
        <w:rPr>
          <w:rFonts w:ascii="Arial" w:hAnsi="Arial" w:cs="Arial"/>
          <w:sz w:val="20"/>
          <w:szCs w:val="20"/>
        </w:rPr>
        <w:t xml:space="preserve"> SJ, </w:t>
      </w:r>
      <w:proofErr w:type="spellStart"/>
      <w:r w:rsidRPr="00322787">
        <w:rPr>
          <w:rFonts w:ascii="Arial" w:hAnsi="Arial" w:cs="Arial"/>
          <w:sz w:val="20"/>
          <w:szCs w:val="20"/>
        </w:rPr>
        <w:t>Yanek</w:t>
      </w:r>
      <w:proofErr w:type="spellEnd"/>
      <w:r w:rsidRPr="00322787">
        <w:rPr>
          <w:rFonts w:ascii="Arial" w:hAnsi="Arial" w:cs="Arial"/>
          <w:sz w:val="20"/>
          <w:szCs w:val="20"/>
        </w:rPr>
        <w:t xml:space="preserve"> LR,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Comeau ME, Rasmussen-Torvik LJ, Jensen RA, Evans DS, Sun YV, An P, Patel SR, Lu Y, Long J, Armstrong LL, </w:t>
      </w:r>
      <w:proofErr w:type="spellStart"/>
      <w:r w:rsidRPr="00322787">
        <w:rPr>
          <w:rFonts w:ascii="Arial" w:hAnsi="Arial" w:cs="Arial"/>
          <w:sz w:val="20"/>
          <w:szCs w:val="20"/>
        </w:rPr>
        <w:t>Wagenknecht</w:t>
      </w:r>
      <w:proofErr w:type="spellEnd"/>
      <w:r w:rsidRPr="00322787">
        <w:rPr>
          <w:rFonts w:ascii="Arial" w:hAnsi="Arial" w:cs="Arial"/>
          <w:sz w:val="20"/>
          <w:szCs w:val="20"/>
        </w:rPr>
        <w:t xml:space="preserve"> L, Yang L, Snively BM, Palmer ND, Mudgal P, </w:t>
      </w:r>
      <w:proofErr w:type="spellStart"/>
      <w:r w:rsidRPr="00322787">
        <w:rPr>
          <w:rFonts w:ascii="Arial" w:hAnsi="Arial" w:cs="Arial"/>
          <w:sz w:val="20"/>
          <w:szCs w:val="20"/>
        </w:rPr>
        <w:t>Langefeld</w:t>
      </w:r>
      <w:proofErr w:type="spellEnd"/>
      <w:r w:rsidRPr="00322787">
        <w:rPr>
          <w:rFonts w:ascii="Arial" w:hAnsi="Arial" w:cs="Arial"/>
          <w:sz w:val="20"/>
          <w:szCs w:val="20"/>
        </w:rPr>
        <w:t xml:space="preserve"> CD, Keene KL, Freedman BI, Mychaleckyj JC, Nayak U, </w:t>
      </w:r>
      <w:proofErr w:type="spellStart"/>
      <w:r w:rsidRPr="00322787">
        <w:rPr>
          <w:rFonts w:ascii="Arial" w:hAnsi="Arial" w:cs="Arial"/>
          <w:sz w:val="20"/>
          <w:szCs w:val="20"/>
        </w:rPr>
        <w:t>Raffel</w:t>
      </w:r>
      <w:proofErr w:type="spellEnd"/>
      <w:r w:rsidRPr="00322787">
        <w:rPr>
          <w:rFonts w:ascii="Arial" w:hAnsi="Arial" w:cs="Arial"/>
          <w:sz w:val="20"/>
          <w:szCs w:val="20"/>
        </w:rPr>
        <w:t xml:space="preserve"> LJ, Goodarzi MO, Chen YD, Taylor HA, Jr., Correa A, Sims M, Couper D, Pankow JS, Boerwinkle E, Adeyemo A, </w:t>
      </w:r>
      <w:proofErr w:type="spellStart"/>
      <w:r w:rsidRPr="00322787">
        <w:rPr>
          <w:rFonts w:ascii="Arial" w:hAnsi="Arial" w:cs="Arial"/>
          <w:sz w:val="20"/>
          <w:szCs w:val="20"/>
        </w:rPr>
        <w:t>Doumatey</w:t>
      </w:r>
      <w:proofErr w:type="spellEnd"/>
      <w:r w:rsidRPr="00322787">
        <w:rPr>
          <w:rFonts w:ascii="Arial" w:hAnsi="Arial" w:cs="Arial"/>
          <w:sz w:val="20"/>
          <w:szCs w:val="20"/>
        </w:rPr>
        <w:t xml:space="preserve"> A, Chen G, Mathias RA, Vaidya D, Singleton AB, </w:t>
      </w:r>
      <w:proofErr w:type="spellStart"/>
      <w:r w:rsidRPr="00322787">
        <w:rPr>
          <w:rFonts w:ascii="Arial" w:hAnsi="Arial" w:cs="Arial"/>
          <w:sz w:val="20"/>
          <w:szCs w:val="20"/>
        </w:rPr>
        <w:t>Zonderman</w:t>
      </w:r>
      <w:proofErr w:type="spellEnd"/>
      <w:r w:rsidRPr="00322787">
        <w:rPr>
          <w:rFonts w:ascii="Arial" w:hAnsi="Arial" w:cs="Arial"/>
          <w:sz w:val="20"/>
          <w:szCs w:val="20"/>
        </w:rPr>
        <w:t xml:space="preserve"> AB, </w:t>
      </w:r>
      <w:proofErr w:type="spellStart"/>
      <w:r w:rsidRPr="00322787">
        <w:rPr>
          <w:rFonts w:ascii="Arial" w:hAnsi="Arial" w:cs="Arial"/>
          <w:sz w:val="20"/>
          <w:szCs w:val="20"/>
        </w:rPr>
        <w:t>Igo</w:t>
      </w:r>
      <w:proofErr w:type="spellEnd"/>
      <w:r w:rsidRPr="00322787">
        <w:rPr>
          <w:rFonts w:ascii="Arial" w:hAnsi="Arial" w:cs="Arial"/>
          <w:sz w:val="20"/>
          <w:szCs w:val="20"/>
        </w:rPr>
        <w:t xml:space="preserve"> RP, Jr., </w:t>
      </w:r>
      <w:proofErr w:type="spellStart"/>
      <w:r w:rsidRPr="00322787">
        <w:rPr>
          <w:rFonts w:ascii="Arial" w:hAnsi="Arial" w:cs="Arial"/>
          <w:sz w:val="20"/>
          <w:szCs w:val="20"/>
        </w:rPr>
        <w:t>Sedor</w:t>
      </w:r>
      <w:proofErr w:type="spellEnd"/>
      <w:r w:rsidRPr="00322787">
        <w:rPr>
          <w:rFonts w:ascii="Arial" w:hAnsi="Arial" w:cs="Arial"/>
          <w:sz w:val="20"/>
          <w:szCs w:val="20"/>
        </w:rPr>
        <w:t xml:space="preserve"> JR, FIND Consortium, </w:t>
      </w:r>
      <w:proofErr w:type="spellStart"/>
      <w:r w:rsidRPr="00322787">
        <w:rPr>
          <w:rFonts w:ascii="Arial" w:hAnsi="Arial" w:cs="Arial"/>
          <w:sz w:val="20"/>
          <w:szCs w:val="20"/>
        </w:rPr>
        <w:t>Kabagambe</w:t>
      </w:r>
      <w:proofErr w:type="spellEnd"/>
      <w:r w:rsidRPr="00322787">
        <w:rPr>
          <w:rFonts w:ascii="Arial" w:hAnsi="Arial" w:cs="Arial"/>
          <w:sz w:val="20"/>
          <w:szCs w:val="20"/>
        </w:rPr>
        <w:t xml:space="preserve"> EK, Siscovick DS, McKnight B, Rice K, Liu Y, Hsueh WC, Zhao W, </w:t>
      </w:r>
      <w:proofErr w:type="spellStart"/>
      <w:r w:rsidRPr="00322787">
        <w:rPr>
          <w:rFonts w:ascii="Arial" w:hAnsi="Arial" w:cs="Arial"/>
          <w:sz w:val="20"/>
          <w:szCs w:val="20"/>
        </w:rPr>
        <w:t>Bielak</w:t>
      </w:r>
      <w:proofErr w:type="spellEnd"/>
      <w:r w:rsidRPr="00322787">
        <w:rPr>
          <w:rFonts w:ascii="Arial" w:hAnsi="Arial" w:cs="Arial"/>
          <w:sz w:val="20"/>
          <w:szCs w:val="20"/>
        </w:rPr>
        <w:t xml:space="preserve"> LF, </w:t>
      </w:r>
      <w:proofErr w:type="spellStart"/>
      <w:r w:rsidRPr="00322787">
        <w:rPr>
          <w:rFonts w:ascii="Arial" w:hAnsi="Arial" w:cs="Arial"/>
          <w:sz w:val="20"/>
          <w:szCs w:val="20"/>
        </w:rPr>
        <w:t>Kraja</w:t>
      </w:r>
      <w:proofErr w:type="spellEnd"/>
      <w:r w:rsidRPr="00322787">
        <w:rPr>
          <w:rFonts w:ascii="Arial" w:hAnsi="Arial" w:cs="Arial"/>
          <w:sz w:val="20"/>
          <w:szCs w:val="20"/>
        </w:rPr>
        <w:t xml:space="preserve"> A, Province MA, </w:t>
      </w:r>
      <w:proofErr w:type="spellStart"/>
      <w:r w:rsidRPr="00322787">
        <w:rPr>
          <w:rFonts w:ascii="Arial" w:hAnsi="Arial" w:cs="Arial"/>
          <w:sz w:val="20"/>
          <w:szCs w:val="20"/>
        </w:rPr>
        <w:t>Bottinger</w:t>
      </w:r>
      <w:proofErr w:type="spellEnd"/>
      <w:r w:rsidRPr="00322787">
        <w:rPr>
          <w:rFonts w:ascii="Arial" w:hAnsi="Arial" w:cs="Arial"/>
          <w:sz w:val="20"/>
          <w:szCs w:val="20"/>
        </w:rPr>
        <w:t xml:space="preserve"> EP, Gottesman O, Cai Q, Zheng W, Blot WJ, Lowe WL, Pacheco JA, Crawford DC, </w:t>
      </w:r>
      <w:proofErr w:type="spellStart"/>
      <w:r w:rsidRPr="00322787">
        <w:rPr>
          <w:rFonts w:ascii="Arial" w:hAnsi="Arial" w:cs="Arial"/>
          <w:sz w:val="20"/>
          <w:szCs w:val="20"/>
        </w:rPr>
        <w:t>eMERGE</w:t>
      </w:r>
      <w:proofErr w:type="spellEnd"/>
      <w:r w:rsidRPr="00322787">
        <w:rPr>
          <w:rFonts w:ascii="Arial" w:hAnsi="Arial" w:cs="Arial"/>
          <w:sz w:val="20"/>
          <w:szCs w:val="20"/>
        </w:rPr>
        <w:t xml:space="preserve"> Consortium, DIAGRAM Consortium, </w:t>
      </w:r>
      <w:proofErr w:type="spellStart"/>
      <w:r w:rsidRPr="00322787">
        <w:rPr>
          <w:rFonts w:ascii="Arial" w:hAnsi="Arial" w:cs="Arial"/>
          <w:sz w:val="20"/>
          <w:szCs w:val="20"/>
        </w:rPr>
        <w:t>Grundberg</w:t>
      </w:r>
      <w:proofErr w:type="spellEnd"/>
      <w:r w:rsidRPr="00322787">
        <w:rPr>
          <w:rFonts w:ascii="Arial" w:hAnsi="Arial" w:cs="Arial"/>
          <w:sz w:val="20"/>
          <w:szCs w:val="20"/>
        </w:rPr>
        <w:t xml:space="preserve"> E, </w:t>
      </w:r>
      <w:proofErr w:type="spellStart"/>
      <w:r w:rsidRPr="00322787">
        <w:rPr>
          <w:rFonts w:ascii="Arial" w:hAnsi="Arial" w:cs="Arial"/>
          <w:sz w:val="20"/>
          <w:szCs w:val="20"/>
        </w:rPr>
        <w:t>MuTHER</w:t>
      </w:r>
      <w:proofErr w:type="spellEnd"/>
      <w:r w:rsidRPr="00322787">
        <w:rPr>
          <w:rFonts w:ascii="Arial" w:hAnsi="Arial" w:cs="Arial"/>
          <w:sz w:val="20"/>
          <w:szCs w:val="20"/>
        </w:rPr>
        <w:t xml:space="preserve"> Consortium, Rich SS, Hayes MG, Shu XO, Loos RJ,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w:t>
      </w:r>
      <w:proofErr w:type="spellStart"/>
      <w:r w:rsidRPr="00322787">
        <w:rPr>
          <w:rFonts w:ascii="Arial" w:hAnsi="Arial" w:cs="Arial"/>
          <w:sz w:val="20"/>
          <w:szCs w:val="20"/>
        </w:rPr>
        <w:t>Peyser</w:t>
      </w:r>
      <w:proofErr w:type="spellEnd"/>
      <w:r w:rsidRPr="00322787">
        <w:rPr>
          <w:rFonts w:ascii="Arial" w:hAnsi="Arial" w:cs="Arial"/>
          <w:sz w:val="20"/>
          <w:szCs w:val="20"/>
        </w:rPr>
        <w:t xml:space="preserve"> PA, Cummings SR, Psaty BM,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Iyengar SK, Evans MK, Becker DM, Kao WH, Wilson JG, Rotter JI, Sale MM, Liu S, Rotimi CN, Bow</w:t>
      </w:r>
      <w:r w:rsidR="00F419E9">
        <w:rPr>
          <w:rFonts w:ascii="Arial" w:hAnsi="Arial" w:cs="Arial"/>
          <w:sz w:val="20"/>
          <w:szCs w:val="20"/>
        </w:rPr>
        <w:t xml:space="preserve">den DW, </w:t>
      </w:r>
      <w:proofErr w:type="spellStart"/>
      <w:r w:rsidR="00F419E9">
        <w:rPr>
          <w:rFonts w:ascii="Arial" w:hAnsi="Arial" w:cs="Arial"/>
          <w:sz w:val="20"/>
          <w:szCs w:val="20"/>
        </w:rPr>
        <w:t>MEta</w:t>
      </w:r>
      <w:proofErr w:type="spellEnd"/>
      <w:r w:rsidR="00F419E9">
        <w:rPr>
          <w:rFonts w:ascii="Arial" w:hAnsi="Arial" w:cs="Arial"/>
          <w:sz w:val="20"/>
          <w:szCs w:val="20"/>
        </w:rPr>
        <w:t xml:space="preserve">-analysis of type. </w:t>
      </w:r>
      <w:r w:rsidRPr="00322787">
        <w:rPr>
          <w:rFonts w:ascii="Arial" w:hAnsi="Arial" w:cs="Arial"/>
          <w:b/>
          <w:bCs/>
          <w:i/>
          <w:iCs/>
          <w:sz w:val="20"/>
          <w:szCs w:val="20"/>
        </w:rPr>
        <w:t xml:space="preserve">Meta-analysis of genome-wide association studies in </w:t>
      </w:r>
      <w:proofErr w:type="spellStart"/>
      <w:r w:rsidRPr="00322787">
        <w:rPr>
          <w:rFonts w:ascii="Arial" w:hAnsi="Arial" w:cs="Arial"/>
          <w:b/>
          <w:bCs/>
          <w:i/>
          <w:iCs/>
          <w:sz w:val="20"/>
          <w:szCs w:val="20"/>
        </w:rPr>
        <w:t>african</w:t>
      </w:r>
      <w:proofErr w:type="spellEnd"/>
      <w:r w:rsidRPr="00322787">
        <w:rPr>
          <w:rFonts w:ascii="Arial" w:hAnsi="Arial" w:cs="Arial"/>
          <w:b/>
          <w:bCs/>
          <w:i/>
          <w:iCs/>
          <w:sz w:val="20"/>
          <w:szCs w:val="20"/>
        </w:rPr>
        <w:t xml:space="preserve"> </w:t>
      </w:r>
      <w:proofErr w:type="spellStart"/>
      <w:r w:rsidRPr="00322787">
        <w:rPr>
          <w:rFonts w:ascii="Arial" w:hAnsi="Arial" w:cs="Arial"/>
          <w:b/>
          <w:bCs/>
          <w:i/>
          <w:iCs/>
          <w:sz w:val="20"/>
          <w:szCs w:val="20"/>
        </w:rPr>
        <w:t>americans</w:t>
      </w:r>
      <w:proofErr w:type="spellEnd"/>
      <w:r w:rsidRPr="00322787">
        <w:rPr>
          <w:rFonts w:ascii="Arial" w:hAnsi="Arial" w:cs="Arial"/>
          <w:b/>
          <w:bCs/>
          <w:i/>
          <w:iCs/>
          <w:sz w:val="20"/>
          <w:szCs w:val="20"/>
        </w:rPr>
        <w:t xml:space="preserve"> provides insights into the genetic architecture of type 2 diabetes</w:t>
      </w:r>
      <w:r w:rsidR="00F419E9">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Genet, </w:t>
      </w:r>
      <w:proofErr w:type="gramStart"/>
      <w:r w:rsidRPr="00322787">
        <w:rPr>
          <w:rFonts w:ascii="Arial" w:hAnsi="Arial" w:cs="Arial"/>
          <w:sz w:val="20"/>
          <w:szCs w:val="20"/>
        </w:rPr>
        <w:t>Aug.,</w:t>
      </w:r>
      <w:proofErr w:type="gramEnd"/>
      <w:r w:rsidRPr="00322787">
        <w:rPr>
          <w:rFonts w:ascii="Arial" w:hAnsi="Arial" w:cs="Arial"/>
          <w:sz w:val="20"/>
          <w:szCs w:val="20"/>
        </w:rPr>
        <w:t xml:space="preserve"> 2014. Vol. 10, issue 8, pp. e1004517. PM:25102180. PMC4125087.</w:t>
      </w:r>
    </w:p>
    <w:p w14:paraId="5A764AB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Nyquist PA, </w:t>
      </w:r>
      <w:proofErr w:type="spellStart"/>
      <w:r w:rsidRPr="00322787">
        <w:rPr>
          <w:rFonts w:ascii="Arial" w:hAnsi="Arial" w:cs="Arial"/>
          <w:sz w:val="20"/>
          <w:szCs w:val="20"/>
        </w:rPr>
        <w:t>Bilgel</w:t>
      </w:r>
      <w:proofErr w:type="spellEnd"/>
      <w:r w:rsidRPr="00322787">
        <w:rPr>
          <w:rFonts w:ascii="Arial" w:hAnsi="Arial" w:cs="Arial"/>
          <w:sz w:val="20"/>
          <w:szCs w:val="20"/>
        </w:rPr>
        <w:t xml:space="preserve"> MS, Gottesman R, </w:t>
      </w:r>
      <w:proofErr w:type="spellStart"/>
      <w:r w:rsidRPr="00322787">
        <w:rPr>
          <w:rFonts w:ascii="Arial" w:hAnsi="Arial" w:cs="Arial"/>
          <w:sz w:val="20"/>
          <w:szCs w:val="20"/>
        </w:rPr>
        <w:t>Yanek</w:t>
      </w:r>
      <w:proofErr w:type="spellEnd"/>
      <w:r w:rsidRPr="00322787">
        <w:rPr>
          <w:rFonts w:ascii="Arial" w:hAnsi="Arial" w:cs="Arial"/>
          <w:sz w:val="20"/>
          <w:szCs w:val="20"/>
        </w:rPr>
        <w:t xml:space="preserve"> LR, Moy TF, Becker LC, </w:t>
      </w:r>
      <w:proofErr w:type="spellStart"/>
      <w:r w:rsidRPr="00322787">
        <w:rPr>
          <w:rFonts w:ascii="Arial" w:hAnsi="Arial" w:cs="Arial"/>
          <w:sz w:val="20"/>
          <w:szCs w:val="20"/>
        </w:rPr>
        <w:t>Cuzzocreo</w:t>
      </w:r>
      <w:proofErr w:type="spellEnd"/>
      <w:r w:rsidRPr="00322787">
        <w:rPr>
          <w:rFonts w:ascii="Arial" w:hAnsi="Arial" w:cs="Arial"/>
          <w:sz w:val="20"/>
          <w:szCs w:val="20"/>
        </w:rPr>
        <w:t xml:space="preserve"> J, Prince J, </w:t>
      </w:r>
      <w:proofErr w:type="spellStart"/>
      <w:r w:rsidRPr="00322787">
        <w:rPr>
          <w:rFonts w:ascii="Arial" w:hAnsi="Arial" w:cs="Arial"/>
          <w:sz w:val="20"/>
          <w:szCs w:val="20"/>
        </w:rPr>
        <w:t>Yousem</w:t>
      </w:r>
      <w:proofErr w:type="spellEnd"/>
      <w:r w:rsidRPr="00322787">
        <w:rPr>
          <w:rFonts w:ascii="Arial" w:hAnsi="Arial" w:cs="Arial"/>
          <w:sz w:val="20"/>
          <w:szCs w:val="20"/>
        </w:rPr>
        <w:t xml:space="preserve"> DM</w:t>
      </w:r>
      <w:r w:rsidR="00F419E9">
        <w:rPr>
          <w:rFonts w:ascii="Arial" w:hAnsi="Arial" w:cs="Arial"/>
          <w:sz w:val="20"/>
          <w:szCs w:val="20"/>
        </w:rPr>
        <w:t xml:space="preserve">, Becker DM, </w:t>
      </w:r>
      <w:proofErr w:type="spellStart"/>
      <w:r w:rsidR="00F419E9">
        <w:rPr>
          <w:rFonts w:ascii="Arial" w:hAnsi="Arial" w:cs="Arial"/>
          <w:sz w:val="20"/>
          <w:szCs w:val="20"/>
        </w:rPr>
        <w:t>Kral</w:t>
      </w:r>
      <w:proofErr w:type="spellEnd"/>
      <w:r w:rsidR="00F419E9">
        <w:rPr>
          <w:rFonts w:ascii="Arial" w:hAnsi="Arial" w:cs="Arial"/>
          <w:sz w:val="20"/>
          <w:szCs w:val="20"/>
        </w:rPr>
        <w:t xml:space="preserve"> BG, Vaidya D.</w:t>
      </w:r>
      <w:r w:rsidRPr="00322787">
        <w:rPr>
          <w:rFonts w:ascii="Arial" w:hAnsi="Arial" w:cs="Arial"/>
          <w:sz w:val="20"/>
          <w:szCs w:val="20"/>
        </w:rPr>
        <w:t xml:space="preserve"> </w:t>
      </w:r>
      <w:r w:rsidRPr="00322787">
        <w:rPr>
          <w:rFonts w:ascii="Arial" w:hAnsi="Arial" w:cs="Arial"/>
          <w:b/>
          <w:bCs/>
          <w:i/>
          <w:iCs/>
          <w:sz w:val="20"/>
          <w:szCs w:val="20"/>
        </w:rPr>
        <w:t>Extreme deep white matter hyperintensity volumes are associated with African American race</w:t>
      </w:r>
      <w:r w:rsidRPr="00322787">
        <w:rPr>
          <w:rFonts w:ascii="Arial" w:hAnsi="Arial" w:cs="Arial"/>
          <w:b/>
          <w:bCs/>
          <w:sz w:val="20"/>
          <w:szCs w:val="20"/>
        </w:rPr>
        <w:t xml:space="preserve">. </w:t>
      </w:r>
      <w:proofErr w:type="spellStart"/>
      <w:r w:rsidRPr="00322787">
        <w:rPr>
          <w:rFonts w:ascii="Arial" w:hAnsi="Arial" w:cs="Arial"/>
          <w:sz w:val="20"/>
          <w:szCs w:val="20"/>
        </w:rPr>
        <w:t>Cerebrovasc</w:t>
      </w:r>
      <w:proofErr w:type="spellEnd"/>
      <w:r w:rsidRPr="00322787">
        <w:rPr>
          <w:rFonts w:ascii="Arial" w:hAnsi="Arial" w:cs="Arial"/>
          <w:sz w:val="20"/>
          <w:szCs w:val="20"/>
        </w:rPr>
        <w:t xml:space="preserve"> Dis, 2014. Vol. 37, issue 4, pp. 244-250. PM:24686322. PMC4054819.</w:t>
      </w:r>
    </w:p>
    <w:p w14:paraId="071DD2B6"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O'Seaghdha</w:t>
      </w:r>
      <w:proofErr w:type="spellEnd"/>
      <w:r w:rsidRPr="00322787">
        <w:rPr>
          <w:rFonts w:ascii="Arial" w:hAnsi="Arial" w:cs="Arial"/>
          <w:sz w:val="20"/>
          <w:szCs w:val="20"/>
        </w:rPr>
        <w:t xml:space="preserve"> CM, Tin A, Yang Q, Katz R, Liu Y, Harris T, Astor B, Coresh </w:t>
      </w:r>
      <w:r w:rsidR="00F419E9">
        <w:rPr>
          <w:rFonts w:ascii="Arial" w:hAnsi="Arial" w:cs="Arial"/>
          <w:sz w:val="20"/>
          <w:szCs w:val="20"/>
        </w:rPr>
        <w:t xml:space="preserve">J, Fox CS, Kao WH, Shlipak MG. </w:t>
      </w:r>
      <w:r w:rsidRPr="00322787">
        <w:rPr>
          <w:rFonts w:ascii="Arial" w:hAnsi="Arial" w:cs="Arial"/>
          <w:b/>
          <w:bCs/>
          <w:i/>
          <w:iCs/>
          <w:sz w:val="20"/>
          <w:szCs w:val="20"/>
        </w:rPr>
        <w:t>Association of a cystatin C gene variant with cystatin C levels, CKD, and risk of incident cardiovascular disease and mortality</w:t>
      </w:r>
      <w:r w:rsidRPr="00322787">
        <w:rPr>
          <w:rFonts w:ascii="Arial" w:hAnsi="Arial" w:cs="Arial"/>
          <w:b/>
          <w:bCs/>
          <w:sz w:val="20"/>
          <w:szCs w:val="20"/>
        </w:rPr>
        <w:t xml:space="preserve">. </w:t>
      </w:r>
      <w:r w:rsidRPr="00322787">
        <w:rPr>
          <w:rFonts w:ascii="Arial" w:hAnsi="Arial" w:cs="Arial"/>
          <w:sz w:val="20"/>
          <w:szCs w:val="20"/>
        </w:rPr>
        <w:t xml:space="preserve">Am J Kidney Dis, </w:t>
      </w:r>
      <w:proofErr w:type="gramStart"/>
      <w:r w:rsidRPr="00322787">
        <w:rPr>
          <w:rFonts w:ascii="Arial" w:hAnsi="Arial" w:cs="Arial"/>
          <w:sz w:val="20"/>
          <w:szCs w:val="20"/>
        </w:rPr>
        <w:t>Jan.,</w:t>
      </w:r>
      <w:proofErr w:type="gramEnd"/>
      <w:r w:rsidRPr="00322787">
        <w:rPr>
          <w:rFonts w:ascii="Arial" w:hAnsi="Arial" w:cs="Arial"/>
          <w:sz w:val="20"/>
          <w:szCs w:val="20"/>
        </w:rPr>
        <w:t xml:space="preserve"> 2014. Vol. 63, issue 1, pp. 16-22. PM:23932088. PMC3872167.</w:t>
      </w:r>
    </w:p>
    <w:p w14:paraId="1E293D6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Odden MC, Yee LM, Arnold AM, Sanders JL, Hirsch C, Defilippi C, Ki</w:t>
      </w:r>
      <w:r w:rsidR="00F419E9">
        <w:rPr>
          <w:rFonts w:ascii="Arial" w:hAnsi="Arial" w:cs="Arial"/>
          <w:sz w:val="20"/>
          <w:szCs w:val="20"/>
        </w:rPr>
        <w:t xml:space="preserve">zer JR, </w:t>
      </w:r>
      <w:proofErr w:type="spellStart"/>
      <w:r w:rsidR="00F419E9">
        <w:rPr>
          <w:rFonts w:ascii="Arial" w:hAnsi="Arial" w:cs="Arial"/>
          <w:sz w:val="20"/>
          <w:szCs w:val="20"/>
        </w:rPr>
        <w:t>Inzitari</w:t>
      </w:r>
      <w:proofErr w:type="spellEnd"/>
      <w:r w:rsidR="00F419E9">
        <w:rPr>
          <w:rFonts w:ascii="Arial" w:hAnsi="Arial" w:cs="Arial"/>
          <w:sz w:val="20"/>
          <w:szCs w:val="20"/>
        </w:rPr>
        <w:t xml:space="preserve"> M, Newman AB. </w:t>
      </w:r>
      <w:r w:rsidRPr="00322787">
        <w:rPr>
          <w:rFonts w:ascii="Arial" w:hAnsi="Arial" w:cs="Arial"/>
          <w:b/>
          <w:bCs/>
          <w:i/>
          <w:iCs/>
          <w:sz w:val="20"/>
          <w:szCs w:val="20"/>
        </w:rPr>
        <w:t>Subclinical vascular disease burden and longer survival</w:t>
      </w:r>
      <w:r w:rsidRPr="00322787">
        <w:rPr>
          <w:rFonts w:ascii="Arial" w:hAnsi="Arial" w:cs="Arial"/>
          <w:b/>
          <w:bCs/>
          <w:sz w:val="20"/>
          <w:szCs w:val="20"/>
        </w:rPr>
        <w:t xml:space="preserve">. </w:t>
      </w:r>
      <w:r w:rsidRPr="00322787">
        <w:rPr>
          <w:rFonts w:ascii="Arial" w:hAnsi="Arial" w:cs="Arial"/>
          <w:sz w:val="20"/>
          <w:szCs w:val="20"/>
        </w:rPr>
        <w:t xml:space="preserve">J Am </w:t>
      </w:r>
      <w:proofErr w:type="spellStart"/>
      <w:r w:rsidRPr="00322787">
        <w:rPr>
          <w:rFonts w:ascii="Arial" w:hAnsi="Arial" w:cs="Arial"/>
          <w:sz w:val="20"/>
          <w:szCs w:val="20"/>
        </w:rPr>
        <w:t>Geriatr</w:t>
      </w:r>
      <w:proofErr w:type="spellEnd"/>
      <w:r w:rsidRPr="00322787">
        <w:rPr>
          <w:rFonts w:ascii="Arial" w:hAnsi="Arial" w:cs="Arial"/>
          <w:sz w:val="20"/>
          <w:szCs w:val="20"/>
        </w:rPr>
        <w:t xml:space="preserve"> Soc, </w:t>
      </w:r>
      <w:proofErr w:type="gramStart"/>
      <w:r w:rsidRPr="00322787">
        <w:rPr>
          <w:rFonts w:ascii="Arial" w:hAnsi="Arial" w:cs="Arial"/>
          <w:sz w:val="20"/>
          <w:szCs w:val="20"/>
        </w:rPr>
        <w:t>Sept.,</w:t>
      </w:r>
      <w:proofErr w:type="gramEnd"/>
      <w:r w:rsidRPr="00322787">
        <w:rPr>
          <w:rFonts w:ascii="Arial" w:hAnsi="Arial" w:cs="Arial"/>
          <w:sz w:val="20"/>
          <w:szCs w:val="20"/>
        </w:rPr>
        <w:t xml:space="preserve"> 2014. Vol. 62, issue 9, pp. 1692-1698. PM:25243681. PMC4176817.</w:t>
      </w:r>
    </w:p>
    <w:p w14:paraId="2F245AA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Odden MC, Shlipak MG, Whitson HE, Katz R, Kearney PM, Defilippi C, Shastri S, Sarnak MJ, Siscovick DS, Cushman M, Psaty BM, Newman AB. </w:t>
      </w:r>
      <w:r w:rsidRPr="00322787">
        <w:rPr>
          <w:rFonts w:ascii="Arial" w:hAnsi="Arial" w:cs="Arial"/>
          <w:b/>
          <w:bCs/>
          <w:i/>
          <w:iCs/>
          <w:sz w:val="20"/>
          <w:szCs w:val="20"/>
        </w:rPr>
        <w:t>Risk factors for cardiovascular disease across the spectrum of older age: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Atherosclerosis, </w:t>
      </w:r>
      <w:proofErr w:type="gramStart"/>
      <w:r w:rsidRPr="00322787">
        <w:rPr>
          <w:rFonts w:ascii="Arial" w:hAnsi="Arial" w:cs="Arial"/>
          <w:sz w:val="20"/>
          <w:szCs w:val="20"/>
        </w:rPr>
        <w:t>Nov.,</w:t>
      </w:r>
      <w:proofErr w:type="gramEnd"/>
      <w:r w:rsidRPr="00322787">
        <w:rPr>
          <w:rFonts w:ascii="Arial" w:hAnsi="Arial" w:cs="Arial"/>
          <w:sz w:val="20"/>
          <w:szCs w:val="20"/>
        </w:rPr>
        <w:t xml:space="preserve"> 2014. Vol. 237, issue 1, pp. 336-342. PM:25303772. PMC4254262.</w:t>
      </w:r>
    </w:p>
    <w:p w14:paraId="20B5824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Olson Hunt MJ, </w:t>
      </w:r>
      <w:proofErr w:type="spellStart"/>
      <w:r w:rsidRPr="00322787">
        <w:rPr>
          <w:rFonts w:ascii="Arial" w:hAnsi="Arial" w:cs="Arial"/>
          <w:sz w:val="20"/>
          <w:szCs w:val="20"/>
        </w:rPr>
        <w:t>Weissfeld</w:t>
      </w:r>
      <w:proofErr w:type="spellEnd"/>
      <w:r w:rsidRPr="00322787">
        <w:rPr>
          <w:rFonts w:ascii="Arial" w:hAnsi="Arial" w:cs="Arial"/>
          <w:sz w:val="20"/>
          <w:szCs w:val="20"/>
        </w:rPr>
        <w:t xml:space="preserve"> L, Boudreau RM, </w:t>
      </w:r>
      <w:proofErr w:type="spellStart"/>
      <w:r w:rsidRPr="00322787">
        <w:rPr>
          <w:rFonts w:ascii="Arial" w:hAnsi="Arial" w:cs="Arial"/>
          <w:sz w:val="20"/>
          <w:szCs w:val="20"/>
        </w:rPr>
        <w:t>Aizenstein</w:t>
      </w:r>
      <w:proofErr w:type="spellEnd"/>
      <w:r w:rsidRPr="00322787">
        <w:rPr>
          <w:rFonts w:ascii="Arial" w:hAnsi="Arial" w:cs="Arial"/>
          <w:sz w:val="20"/>
          <w:szCs w:val="20"/>
        </w:rPr>
        <w:t xml:space="preserve"> H, Newman AB, </w:t>
      </w:r>
      <w:proofErr w:type="spellStart"/>
      <w:r w:rsidRPr="00322787">
        <w:rPr>
          <w:rFonts w:ascii="Arial" w:hAnsi="Arial" w:cs="Arial"/>
          <w:sz w:val="20"/>
          <w:szCs w:val="20"/>
        </w:rPr>
        <w:t>Simonsick</w:t>
      </w:r>
      <w:proofErr w:type="spellEnd"/>
      <w:r w:rsidRPr="00322787">
        <w:rPr>
          <w:rFonts w:ascii="Arial" w:hAnsi="Arial" w:cs="Arial"/>
          <w:sz w:val="20"/>
          <w:szCs w:val="20"/>
        </w:rPr>
        <w:t xml:space="preserve"> EM, Van </w:t>
      </w:r>
      <w:proofErr w:type="spellStart"/>
      <w:r w:rsidRPr="00322787">
        <w:rPr>
          <w:rFonts w:ascii="Arial" w:hAnsi="Arial" w:cs="Arial"/>
          <w:sz w:val="20"/>
          <w:szCs w:val="20"/>
        </w:rPr>
        <w:t>Domelen</w:t>
      </w:r>
      <w:proofErr w:type="spellEnd"/>
      <w:r w:rsidRPr="00322787">
        <w:rPr>
          <w:rFonts w:ascii="Arial" w:hAnsi="Arial" w:cs="Arial"/>
          <w:sz w:val="20"/>
          <w:szCs w:val="20"/>
        </w:rPr>
        <w:t xml:space="preserve"> D</w:t>
      </w:r>
      <w:r w:rsidR="00F419E9">
        <w:rPr>
          <w:rFonts w:ascii="Arial" w:hAnsi="Arial" w:cs="Arial"/>
          <w:sz w:val="20"/>
          <w:szCs w:val="20"/>
        </w:rPr>
        <w:t xml:space="preserve">R, Thomas F, </w:t>
      </w:r>
      <w:proofErr w:type="spellStart"/>
      <w:r w:rsidR="00F419E9">
        <w:rPr>
          <w:rFonts w:ascii="Arial" w:hAnsi="Arial" w:cs="Arial"/>
          <w:sz w:val="20"/>
          <w:szCs w:val="20"/>
        </w:rPr>
        <w:t>Yaffe</w:t>
      </w:r>
      <w:proofErr w:type="spellEnd"/>
      <w:r w:rsidR="00F419E9">
        <w:rPr>
          <w:rFonts w:ascii="Arial" w:hAnsi="Arial" w:cs="Arial"/>
          <w:sz w:val="20"/>
          <w:szCs w:val="20"/>
        </w:rPr>
        <w:t xml:space="preserve"> K, Rosano C.</w:t>
      </w:r>
      <w:r w:rsidRPr="00322787">
        <w:rPr>
          <w:rFonts w:ascii="Arial" w:hAnsi="Arial" w:cs="Arial"/>
          <w:sz w:val="20"/>
          <w:szCs w:val="20"/>
        </w:rPr>
        <w:t xml:space="preserve"> </w:t>
      </w:r>
      <w:r w:rsidRPr="00322787">
        <w:rPr>
          <w:rFonts w:ascii="Arial" w:hAnsi="Arial" w:cs="Arial"/>
          <w:b/>
          <w:bCs/>
          <w:i/>
          <w:iCs/>
          <w:sz w:val="20"/>
          <w:szCs w:val="20"/>
        </w:rPr>
        <w:t>A variant of sparse partial least squares for variable selection and data exploration</w:t>
      </w:r>
      <w:r w:rsidR="00F419E9">
        <w:rPr>
          <w:rFonts w:ascii="Arial" w:hAnsi="Arial" w:cs="Arial"/>
          <w:b/>
          <w:bCs/>
          <w:sz w:val="20"/>
          <w:szCs w:val="20"/>
        </w:rPr>
        <w:t>.</w:t>
      </w:r>
      <w:r w:rsidRPr="00322787">
        <w:rPr>
          <w:rFonts w:ascii="Arial" w:hAnsi="Arial" w:cs="Arial"/>
          <w:sz w:val="20"/>
          <w:szCs w:val="20"/>
        </w:rPr>
        <w:t xml:space="preserve"> Front </w:t>
      </w:r>
      <w:proofErr w:type="spellStart"/>
      <w:r w:rsidRPr="00322787">
        <w:rPr>
          <w:rFonts w:ascii="Arial" w:hAnsi="Arial" w:cs="Arial"/>
          <w:sz w:val="20"/>
          <w:szCs w:val="20"/>
        </w:rPr>
        <w:t>Neuroinform</w:t>
      </w:r>
      <w:proofErr w:type="spellEnd"/>
      <w:r w:rsidRPr="00322787">
        <w:rPr>
          <w:rFonts w:ascii="Arial" w:hAnsi="Arial" w:cs="Arial"/>
          <w:sz w:val="20"/>
          <w:szCs w:val="20"/>
        </w:rPr>
        <w:t>., 2014. Vol. 8, pp. 18. PM:24624079. PMC3939647.</w:t>
      </w:r>
    </w:p>
    <w:p w14:paraId="6E544CB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Peloso GM, Auer PL, Bis JC, </w:t>
      </w:r>
      <w:proofErr w:type="spellStart"/>
      <w:r w:rsidRPr="00322787">
        <w:rPr>
          <w:rFonts w:ascii="Arial" w:hAnsi="Arial" w:cs="Arial"/>
          <w:sz w:val="20"/>
          <w:szCs w:val="20"/>
        </w:rPr>
        <w:t>Voorman</w:t>
      </w:r>
      <w:proofErr w:type="spellEnd"/>
      <w:r w:rsidRPr="00322787">
        <w:rPr>
          <w:rFonts w:ascii="Arial" w:hAnsi="Arial" w:cs="Arial"/>
          <w:sz w:val="20"/>
          <w:szCs w:val="20"/>
        </w:rPr>
        <w:t xml:space="preserve"> A, Morrison AC, </w:t>
      </w:r>
      <w:proofErr w:type="spellStart"/>
      <w:r w:rsidRPr="00322787">
        <w:rPr>
          <w:rFonts w:ascii="Arial" w:hAnsi="Arial" w:cs="Arial"/>
          <w:sz w:val="20"/>
          <w:szCs w:val="20"/>
        </w:rPr>
        <w:t>Stitziel</w:t>
      </w:r>
      <w:proofErr w:type="spellEnd"/>
      <w:r w:rsidRPr="00322787">
        <w:rPr>
          <w:rFonts w:ascii="Arial" w:hAnsi="Arial" w:cs="Arial"/>
          <w:sz w:val="20"/>
          <w:szCs w:val="20"/>
        </w:rPr>
        <w:t xml:space="preserve"> NO, Brody JA, </w:t>
      </w:r>
      <w:proofErr w:type="spellStart"/>
      <w:r w:rsidRPr="00322787">
        <w:rPr>
          <w:rFonts w:ascii="Arial" w:hAnsi="Arial" w:cs="Arial"/>
          <w:sz w:val="20"/>
          <w:szCs w:val="20"/>
        </w:rPr>
        <w:t>Khetarpal</w:t>
      </w:r>
      <w:proofErr w:type="spellEnd"/>
      <w:r w:rsidRPr="00322787">
        <w:rPr>
          <w:rFonts w:ascii="Arial" w:hAnsi="Arial" w:cs="Arial"/>
          <w:sz w:val="20"/>
          <w:szCs w:val="20"/>
        </w:rPr>
        <w:t xml:space="preserve"> SA, Crosby JR,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Isaacs A, </w:t>
      </w:r>
      <w:proofErr w:type="spellStart"/>
      <w:r w:rsidRPr="00322787">
        <w:rPr>
          <w:rFonts w:ascii="Arial" w:hAnsi="Arial" w:cs="Arial"/>
          <w:sz w:val="20"/>
          <w:szCs w:val="20"/>
        </w:rPr>
        <w:t>Jakobsdottir</w:t>
      </w:r>
      <w:proofErr w:type="spellEnd"/>
      <w:r w:rsidRPr="00322787">
        <w:rPr>
          <w:rFonts w:ascii="Arial" w:hAnsi="Arial" w:cs="Arial"/>
          <w:sz w:val="20"/>
          <w:szCs w:val="20"/>
        </w:rPr>
        <w:t xml:space="preserve"> J,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Davies G, Huffman JE, Manichaikul A, Davis B, Lohman K, Joon AY, Smith AV, Grove ML, </w:t>
      </w:r>
      <w:proofErr w:type="spellStart"/>
      <w:r w:rsidRPr="00322787">
        <w:rPr>
          <w:rFonts w:ascii="Arial" w:hAnsi="Arial" w:cs="Arial"/>
          <w:sz w:val="20"/>
          <w:szCs w:val="20"/>
        </w:rPr>
        <w:t>Zanoni</w:t>
      </w:r>
      <w:proofErr w:type="spellEnd"/>
      <w:r w:rsidRPr="00322787">
        <w:rPr>
          <w:rFonts w:ascii="Arial" w:hAnsi="Arial" w:cs="Arial"/>
          <w:sz w:val="20"/>
          <w:szCs w:val="20"/>
        </w:rPr>
        <w:t xml:space="preserve"> P, Redon V, </w:t>
      </w:r>
      <w:proofErr w:type="spellStart"/>
      <w:r w:rsidRPr="00322787">
        <w:rPr>
          <w:rFonts w:ascii="Arial" w:hAnsi="Arial" w:cs="Arial"/>
          <w:sz w:val="20"/>
          <w:szCs w:val="20"/>
        </w:rPr>
        <w:t>Demissie</w:t>
      </w:r>
      <w:proofErr w:type="spellEnd"/>
      <w:r w:rsidRPr="00322787">
        <w:rPr>
          <w:rFonts w:ascii="Arial" w:hAnsi="Arial" w:cs="Arial"/>
          <w:sz w:val="20"/>
          <w:szCs w:val="20"/>
        </w:rPr>
        <w:t xml:space="preserve"> S, Lawson K, Peters U, Carlson C, Jackson RD, </w:t>
      </w:r>
      <w:proofErr w:type="spellStart"/>
      <w:r w:rsidRPr="00322787">
        <w:rPr>
          <w:rFonts w:ascii="Arial" w:hAnsi="Arial" w:cs="Arial"/>
          <w:sz w:val="20"/>
          <w:szCs w:val="20"/>
        </w:rPr>
        <w:t>Ryckman</w:t>
      </w:r>
      <w:proofErr w:type="spellEnd"/>
      <w:r w:rsidRPr="00322787">
        <w:rPr>
          <w:rFonts w:ascii="Arial" w:hAnsi="Arial" w:cs="Arial"/>
          <w:sz w:val="20"/>
          <w:szCs w:val="20"/>
        </w:rPr>
        <w:t xml:space="preserve"> KK, Mackey RH, Robinson JG, Siscovick DS, Schreiner PJ, Mychaleckyj JC, Pankow JS,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Harris TB, Taylor KD, Stafford JM, Reynolds LM, </w:t>
      </w:r>
      <w:proofErr w:type="spellStart"/>
      <w:r w:rsidRPr="00322787">
        <w:rPr>
          <w:rFonts w:ascii="Arial" w:hAnsi="Arial" w:cs="Arial"/>
          <w:sz w:val="20"/>
          <w:szCs w:val="20"/>
        </w:rPr>
        <w:t>Marioni</w:t>
      </w:r>
      <w:proofErr w:type="spellEnd"/>
      <w:r w:rsidRPr="00322787">
        <w:rPr>
          <w:rFonts w:ascii="Arial" w:hAnsi="Arial" w:cs="Arial"/>
          <w:sz w:val="20"/>
          <w:szCs w:val="20"/>
        </w:rPr>
        <w:t xml:space="preserve"> RE, Dehghan A, Franco OH, Patel AP, Lu Y, Hindy G, Gottesman O, </w:t>
      </w:r>
      <w:proofErr w:type="spellStart"/>
      <w:r w:rsidRPr="00322787">
        <w:rPr>
          <w:rFonts w:ascii="Arial" w:hAnsi="Arial" w:cs="Arial"/>
          <w:sz w:val="20"/>
          <w:szCs w:val="20"/>
        </w:rPr>
        <w:t>Bottinger</w:t>
      </w:r>
      <w:proofErr w:type="spellEnd"/>
      <w:r w:rsidRPr="00322787">
        <w:rPr>
          <w:rFonts w:ascii="Arial" w:hAnsi="Arial" w:cs="Arial"/>
          <w:sz w:val="20"/>
          <w:szCs w:val="20"/>
        </w:rPr>
        <w:t xml:space="preserve"> EP, Melander O, </w:t>
      </w:r>
      <w:proofErr w:type="spellStart"/>
      <w:r w:rsidRPr="00322787">
        <w:rPr>
          <w:rFonts w:ascii="Arial" w:hAnsi="Arial" w:cs="Arial"/>
          <w:sz w:val="20"/>
          <w:szCs w:val="20"/>
        </w:rPr>
        <w:t>Orho</w:t>
      </w:r>
      <w:proofErr w:type="spellEnd"/>
      <w:r w:rsidRPr="00322787">
        <w:rPr>
          <w:rFonts w:ascii="Arial" w:hAnsi="Arial" w:cs="Arial"/>
          <w:sz w:val="20"/>
          <w:szCs w:val="20"/>
        </w:rPr>
        <w:t xml:space="preserve">-Melander M, Loos RJ, </w:t>
      </w:r>
      <w:proofErr w:type="spellStart"/>
      <w:r w:rsidRPr="00322787">
        <w:rPr>
          <w:rFonts w:ascii="Arial" w:hAnsi="Arial" w:cs="Arial"/>
          <w:sz w:val="20"/>
          <w:szCs w:val="20"/>
        </w:rPr>
        <w:t>Duga</w:t>
      </w:r>
      <w:proofErr w:type="spellEnd"/>
      <w:r w:rsidRPr="00322787">
        <w:rPr>
          <w:rFonts w:ascii="Arial" w:hAnsi="Arial" w:cs="Arial"/>
          <w:sz w:val="20"/>
          <w:szCs w:val="20"/>
        </w:rPr>
        <w:t xml:space="preserve"> S, </w:t>
      </w:r>
      <w:proofErr w:type="spellStart"/>
      <w:r w:rsidRPr="00322787">
        <w:rPr>
          <w:rFonts w:ascii="Arial" w:hAnsi="Arial" w:cs="Arial"/>
          <w:sz w:val="20"/>
          <w:szCs w:val="20"/>
        </w:rPr>
        <w:t>Merlini</w:t>
      </w:r>
      <w:proofErr w:type="spellEnd"/>
      <w:r w:rsidRPr="00322787">
        <w:rPr>
          <w:rFonts w:ascii="Arial" w:hAnsi="Arial" w:cs="Arial"/>
          <w:sz w:val="20"/>
          <w:szCs w:val="20"/>
        </w:rPr>
        <w:t xml:space="preserve"> PA, </w:t>
      </w:r>
      <w:proofErr w:type="spellStart"/>
      <w:r w:rsidRPr="00322787">
        <w:rPr>
          <w:rFonts w:ascii="Arial" w:hAnsi="Arial" w:cs="Arial"/>
          <w:sz w:val="20"/>
          <w:szCs w:val="20"/>
        </w:rPr>
        <w:t>Farrall</w:t>
      </w:r>
      <w:proofErr w:type="spellEnd"/>
      <w:r w:rsidRPr="00322787">
        <w:rPr>
          <w:rFonts w:ascii="Arial" w:hAnsi="Arial" w:cs="Arial"/>
          <w:sz w:val="20"/>
          <w:szCs w:val="20"/>
        </w:rPr>
        <w:t xml:space="preserve"> M, Goel A, </w:t>
      </w:r>
      <w:proofErr w:type="spellStart"/>
      <w:r w:rsidRPr="00322787">
        <w:rPr>
          <w:rFonts w:ascii="Arial" w:hAnsi="Arial" w:cs="Arial"/>
          <w:sz w:val="20"/>
          <w:szCs w:val="20"/>
        </w:rPr>
        <w:t>Asselta</w:t>
      </w:r>
      <w:proofErr w:type="spellEnd"/>
      <w:r w:rsidRPr="00322787">
        <w:rPr>
          <w:rFonts w:ascii="Arial" w:hAnsi="Arial" w:cs="Arial"/>
          <w:sz w:val="20"/>
          <w:szCs w:val="20"/>
        </w:rPr>
        <w:t xml:space="preserve"> R, </w:t>
      </w:r>
      <w:proofErr w:type="spellStart"/>
      <w:r w:rsidRPr="00322787">
        <w:rPr>
          <w:rFonts w:ascii="Arial" w:hAnsi="Arial" w:cs="Arial"/>
          <w:sz w:val="20"/>
          <w:szCs w:val="20"/>
        </w:rPr>
        <w:t>Girelli</w:t>
      </w:r>
      <w:proofErr w:type="spellEnd"/>
      <w:r w:rsidRPr="00322787">
        <w:rPr>
          <w:rFonts w:ascii="Arial" w:hAnsi="Arial" w:cs="Arial"/>
          <w:sz w:val="20"/>
          <w:szCs w:val="20"/>
        </w:rPr>
        <w:t xml:space="preserve"> D, Martinelli N, Shah SH, Kraus WE, Li M, Rader DJ, Reilly MP, McPherson R, Watkins H, </w:t>
      </w:r>
      <w:proofErr w:type="spellStart"/>
      <w:r w:rsidRPr="00322787">
        <w:rPr>
          <w:rFonts w:ascii="Arial" w:hAnsi="Arial" w:cs="Arial"/>
          <w:sz w:val="20"/>
          <w:szCs w:val="20"/>
        </w:rPr>
        <w:t>Ardissino</w:t>
      </w:r>
      <w:proofErr w:type="spellEnd"/>
      <w:r w:rsidRPr="00322787">
        <w:rPr>
          <w:rFonts w:ascii="Arial" w:hAnsi="Arial" w:cs="Arial"/>
          <w:sz w:val="20"/>
          <w:szCs w:val="20"/>
        </w:rPr>
        <w:t xml:space="preserve"> D, Zhang Q, Wang J, Tsai MY, Taylor HA, Correa A, Griswold ME, Lange LA, Starr JM,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proofErr w:type="spellStart"/>
      <w:r w:rsidRPr="00322787">
        <w:rPr>
          <w:rFonts w:ascii="Arial" w:hAnsi="Arial" w:cs="Arial"/>
          <w:sz w:val="20"/>
          <w:szCs w:val="20"/>
        </w:rPr>
        <w:t>Ordovas</w:t>
      </w:r>
      <w:proofErr w:type="spellEnd"/>
      <w:r w:rsidRPr="00322787">
        <w:rPr>
          <w:rFonts w:ascii="Arial" w:hAnsi="Arial" w:cs="Arial"/>
          <w:sz w:val="20"/>
          <w:szCs w:val="20"/>
        </w:rPr>
        <w:t xml:space="preserve"> JM, Levy D, Chen YD, Reiner AP, Hayward C,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Deary IJ,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Liu Y,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Wilson JG,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Kooperberg C, Rich SS, Psaty BM, Rotter JI, O'Donnell CJ, Rice K, Boerwinkle E, Kathiresan S,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w:t>
      </w:r>
      <w:r w:rsidRPr="00322787">
        <w:rPr>
          <w:rFonts w:ascii="Arial" w:hAnsi="Arial" w:cs="Arial"/>
          <w:b/>
          <w:bCs/>
          <w:i/>
          <w:iCs/>
          <w:sz w:val="20"/>
          <w:szCs w:val="20"/>
        </w:rPr>
        <w:t>Association of low-frequency and rare coding-sequence variants with blood lipids and coronary heart disease in 56,000 whites and blacks</w:t>
      </w:r>
      <w:r w:rsidRPr="00322787">
        <w:rPr>
          <w:rFonts w:ascii="Arial" w:hAnsi="Arial" w:cs="Arial"/>
          <w:b/>
          <w:bCs/>
          <w:sz w:val="20"/>
          <w:szCs w:val="20"/>
        </w:rPr>
        <w:t>.</w:t>
      </w:r>
      <w:r w:rsidRPr="00322787">
        <w:rPr>
          <w:rFonts w:ascii="Arial" w:hAnsi="Arial" w:cs="Arial"/>
          <w:sz w:val="20"/>
          <w:szCs w:val="20"/>
        </w:rPr>
        <w:t xml:space="preserve"> Am J Hum Genet, Feb. 6, 2014. Vol. 94, issue 2, pp. 223-232. PM:24507774. PMC3928662.</w:t>
      </w:r>
    </w:p>
    <w:p w14:paraId="3310D22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Peralta CA, Katz R, Newman AB, Psaty BM, Odden MC. </w:t>
      </w:r>
      <w:r w:rsidRPr="00322787">
        <w:rPr>
          <w:rFonts w:ascii="Arial" w:hAnsi="Arial" w:cs="Arial"/>
          <w:b/>
          <w:bCs/>
          <w:i/>
          <w:iCs/>
          <w:sz w:val="20"/>
          <w:szCs w:val="20"/>
        </w:rPr>
        <w:t>Systolic and diastolic blood pressure, incident cardiovascular events, and death in elderly persons: the role of functional limitation in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Hypertension, </w:t>
      </w:r>
      <w:proofErr w:type="gramStart"/>
      <w:r w:rsidRPr="00322787">
        <w:rPr>
          <w:rFonts w:ascii="Arial" w:hAnsi="Arial" w:cs="Arial"/>
          <w:sz w:val="20"/>
          <w:szCs w:val="20"/>
        </w:rPr>
        <w:t>Sept.,</w:t>
      </w:r>
      <w:proofErr w:type="gramEnd"/>
      <w:r w:rsidRPr="00322787">
        <w:rPr>
          <w:rFonts w:ascii="Arial" w:hAnsi="Arial" w:cs="Arial"/>
          <w:sz w:val="20"/>
          <w:szCs w:val="20"/>
        </w:rPr>
        <w:t xml:space="preserve"> 2014. Vol. 64, issue 3, pp. 472-480. PM:24935945. PMC4134400.</w:t>
      </w:r>
    </w:p>
    <w:p w14:paraId="275B777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Postmus I, Trompet S, Deshmukh HA, Barnes MR, Li X, Warren HR, Chasman DI, Zhou K, Arsenault BJ, Donnelly LA, Wiggins KL, Avery CL, Griffin P, Feng Q, Taylor KD, Li G, Evans DS, Smith AV, de Keyser CE, Johnson AD, de </w:t>
      </w:r>
      <w:proofErr w:type="spellStart"/>
      <w:r w:rsidRPr="00322787">
        <w:rPr>
          <w:rFonts w:ascii="Arial" w:hAnsi="Arial" w:cs="Arial"/>
          <w:sz w:val="20"/>
          <w:szCs w:val="20"/>
        </w:rPr>
        <w:t>Craen</w:t>
      </w:r>
      <w:proofErr w:type="spellEnd"/>
      <w:r w:rsidRPr="00322787">
        <w:rPr>
          <w:rFonts w:ascii="Arial" w:hAnsi="Arial" w:cs="Arial"/>
          <w:sz w:val="20"/>
          <w:szCs w:val="20"/>
        </w:rPr>
        <w:t xml:space="preserve"> AJ, Stott DJ, Buckley BM, Ford I, </w:t>
      </w:r>
      <w:proofErr w:type="spellStart"/>
      <w:r w:rsidRPr="00322787">
        <w:rPr>
          <w:rFonts w:ascii="Arial" w:hAnsi="Arial" w:cs="Arial"/>
          <w:sz w:val="20"/>
          <w:szCs w:val="20"/>
        </w:rPr>
        <w:t>Westendorp</w:t>
      </w:r>
      <w:proofErr w:type="spellEnd"/>
      <w:r w:rsidRPr="00322787">
        <w:rPr>
          <w:rFonts w:ascii="Arial" w:hAnsi="Arial" w:cs="Arial"/>
          <w:sz w:val="20"/>
          <w:szCs w:val="20"/>
        </w:rPr>
        <w:t xml:space="preserve"> RG, </w:t>
      </w:r>
      <w:proofErr w:type="spellStart"/>
      <w:r w:rsidRPr="00322787">
        <w:rPr>
          <w:rFonts w:ascii="Arial" w:hAnsi="Arial" w:cs="Arial"/>
          <w:sz w:val="20"/>
          <w:szCs w:val="20"/>
        </w:rPr>
        <w:t>Slagboom</w:t>
      </w:r>
      <w:proofErr w:type="spellEnd"/>
      <w:r w:rsidRPr="00322787">
        <w:rPr>
          <w:rFonts w:ascii="Arial" w:hAnsi="Arial" w:cs="Arial"/>
          <w:sz w:val="20"/>
          <w:szCs w:val="20"/>
        </w:rPr>
        <w:t xml:space="preserve"> PE, Sattar N, Munroe PB, Sever P, Poulter N, Stanton A, Shields DC, O'Brien E, Shaw-Hawkins S, Chen YD, Nickerson DA, Smith JD, Dube MP, </w:t>
      </w:r>
      <w:proofErr w:type="spellStart"/>
      <w:r w:rsidRPr="00322787">
        <w:rPr>
          <w:rFonts w:ascii="Arial" w:hAnsi="Arial" w:cs="Arial"/>
          <w:sz w:val="20"/>
          <w:szCs w:val="20"/>
        </w:rPr>
        <w:t>Boekholdt</w:t>
      </w:r>
      <w:proofErr w:type="spellEnd"/>
      <w:r w:rsidRPr="00322787">
        <w:rPr>
          <w:rFonts w:ascii="Arial" w:hAnsi="Arial" w:cs="Arial"/>
          <w:sz w:val="20"/>
          <w:szCs w:val="20"/>
        </w:rPr>
        <w:t xml:space="preserve"> SM, </w:t>
      </w:r>
      <w:proofErr w:type="spellStart"/>
      <w:r w:rsidRPr="00322787">
        <w:rPr>
          <w:rFonts w:ascii="Arial" w:hAnsi="Arial" w:cs="Arial"/>
          <w:sz w:val="20"/>
          <w:szCs w:val="20"/>
        </w:rPr>
        <w:t>Hovingh</w:t>
      </w:r>
      <w:proofErr w:type="spellEnd"/>
      <w:r w:rsidRPr="00322787">
        <w:rPr>
          <w:rFonts w:ascii="Arial" w:hAnsi="Arial" w:cs="Arial"/>
          <w:sz w:val="20"/>
          <w:szCs w:val="20"/>
        </w:rPr>
        <w:t xml:space="preserve"> GK, </w:t>
      </w:r>
      <w:proofErr w:type="spellStart"/>
      <w:r w:rsidRPr="00322787">
        <w:rPr>
          <w:rFonts w:ascii="Arial" w:hAnsi="Arial" w:cs="Arial"/>
          <w:sz w:val="20"/>
          <w:szCs w:val="20"/>
        </w:rPr>
        <w:t>Kastelein</w:t>
      </w:r>
      <w:proofErr w:type="spellEnd"/>
      <w:r w:rsidRPr="00322787">
        <w:rPr>
          <w:rFonts w:ascii="Arial" w:hAnsi="Arial" w:cs="Arial"/>
          <w:sz w:val="20"/>
          <w:szCs w:val="20"/>
        </w:rPr>
        <w:t xml:space="preserve"> JJ, </w:t>
      </w:r>
      <w:proofErr w:type="spellStart"/>
      <w:r w:rsidRPr="00322787">
        <w:rPr>
          <w:rFonts w:ascii="Arial" w:hAnsi="Arial" w:cs="Arial"/>
          <w:sz w:val="20"/>
          <w:szCs w:val="20"/>
        </w:rPr>
        <w:t>McKeigue</w:t>
      </w:r>
      <w:proofErr w:type="spellEnd"/>
      <w:r w:rsidRPr="00322787">
        <w:rPr>
          <w:rFonts w:ascii="Arial" w:hAnsi="Arial" w:cs="Arial"/>
          <w:sz w:val="20"/>
          <w:szCs w:val="20"/>
        </w:rPr>
        <w:t xml:space="preserve"> PM, Betteridge J, Neil A, Durrington PN, </w:t>
      </w:r>
      <w:proofErr w:type="spellStart"/>
      <w:r w:rsidRPr="00322787">
        <w:rPr>
          <w:rFonts w:ascii="Arial" w:hAnsi="Arial" w:cs="Arial"/>
          <w:sz w:val="20"/>
          <w:szCs w:val="20"/>
        </w:rPr>
        <w:t>Doney</w:t>
      </w:r>
      <w:proofErr w:type="spellEnd"/>
      <w:r w:rsidRPr="00322787">
        <w:rPr>
          <w:rFonts w:ascii="Arial" w:hAnsi="Arial" w:cs="Arial"/>
          <w:sz w:val="20"/>
          <w:szCs w:val="20"/>
        </w:rPr>
        <w:t xml:space="preserve"> A, </w:t>
      </w:r>
      <w:proofErr w:type="spellStart"/>
      <w:r w:rsidRPr="00322787">
        <w:rPr>
          <w:rFonts w:ascii="Arial" w:hAnsi="Arial" w:cs="Arial"/>
          <w:sz w:val="20"/>
          <w:szCs w:val="20"/>
        </w:rPr>
        <w:t>Carr</w:t>
      </w:r>
      <w:proofErr w:type="spellEnd"/>
      <w:r w:rsidRPr="00322787">
        <w:rPr>
          <w:rFonts w:ascii="Arial" w:hAnsi="Arial" w:cs="Arial"/>
          <w:sz w:val="20"/>
          <w:szCs w:val="20"/>
        </w:rPr>
        <w:t xml:space="preserve"> F, Morris A, McCarthy MI, </w:t>
      </w:r>
      <w:proofErr w:type="spellStart"/>
      <w:r w:rsidRPr="00322787">
        <w:rPr>
          <w:rFonts w:ascii="Arial" w:hAnsi="Arial" w:cs="Arial"/>
          <w:sz w:val="20"/>
          <w:szCs w:val="20"/>
        </w:rPr>
        <w:t>Groop</w:t>
      </w:r>
      <w:proofErr w:type="spellEnd"/>
      <w:r w:rsidRPr="00322787">
        <w:rPr>
          <w:rFonts w:ascii="Arial" w:hAnsi="Arial" w:cs="Arial"/>
          <w:sz w:val="20"/>
          <w:szCs w:val="20"/>
        </w:rPr>
        <w:t xml:space="preserve"> L, </w:t>
      </w:r>
      <w:proofErr w:type="spellStart"/>
      <w:r w:rsidRPr="00322787">
        <w:rPr>
          <w:rFonts w:ascii="Arial" w:hAnsi="Arial" w:cs="Arial"/>
          <w:sz w:val="20"/>
          <w:szCs w:val="20"/>
        </w:rPr>
        <w:t>Ahlqvist</w:t>
      </w:r>
      <w:proofErr w:type="spellEnd"/>
      <w:r w:rsidRPr="00322787">
        <w:rPr>
          <w:rFonts w:ascii="Arial" w:hAnsi="Arial" w:cs="Arial"/>
          <w:sz w:val="20"/>
          <w:szCs w:val="20"/>
        </w:rPr>
        <w:t xml:space="preserve"> E, Welcome Trust Case Control Consortium, Bis JC, Rice K, Smith NL, Lumley T, </w:t>
      </w:r>
      <w:proofErr w:type="spellStart"/>
      <w:r w:rsidRPr="00322787">
        <w:rPr>
          <w:rFonts w:ascii="Arial" w:hAnsi="Arial" w:cs="Arial"/>
          <w:sz w:val="20"/>
          <w:szCs w:val="20"/>
        </w:rPr>
        <w:t>Whitsel</w:t>
      </w:r>
      <w:proofErr w:type="spellEnd"/>
      <w:r w:rsidRPr="00322787">
        <w:rPr>
          <w:rFonts w:ascii="Arial" w:hAnsi="Arial" w:cs="Arial"/>
          <w:sz w:val="20"/>
          <w:szCs w:val="20"/>
        </w:rPr>
        <w:t xml:space="preserve"> EA, </w:t>
      </w:r>
      <w:proofErr w:type="spellStart"/>
      <w:r w:rsidRPr="00322787">
        <w:rPr>
          <w:rFonts w:ascii="Arial" w:hAnsi="Arial" w:cs="Arial"/>
          <w:sz w:val="20"/>
          <w:szCs w:val="20"/>
        </w:rPr>
        <w:t>Sturmer</w:t>
      </w:r>
      <w:proofErr w:type="spellEnd"/>
      <w:r w:rsidRPr="00322787">
        <w:rPr>
          <w:rFonts w:ascii="Arial" w:hAnsi="Arial" w:cs="Arial"/>
          <w:sz w:val="20"/>
          <w:szCs w:val="20"/>
        </w:rPr>
        <w:t xml:space="preserve"> T, Boerwinkle E, </w:t>
      </w:r>
      <w:proofErr w:type="spellStart"/>
      <w:r w:rsidRPr="00322787">
        <w:rPr>
          <w:rFonts w:ascii="Arial" w:hAnsi="Arial" w:cs="Arial"/>
          <w:sz w:val="20"/>
          <w:szCs w:val="20"/>
        </w:rPr>
        <w:t>Ngwa</w:t>
      </w:r>
      <w:proofErr w:type="spellEnd"/>
      <w:r w:rsidRPr="00322787">
        <w:rPr>
          <w:rFonts w:ascii="Arial" w:hAnsi="Arial" w:cs="Arial"/>
          <w:sz w:val="20"/>
          <w:szCs w:val="20"/>
        </w:rPr>
        <w:t xml:space="preserve"> JS, O'Donnell CJ,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Wei WQ, Wilke RA, Liu CT, Sun F, Guo X, Heckbert SR, Post W, Sotoodehnia N, Arnold AM, Stafford JM, Ding J, Herrington DM,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Harris TB, Chu AY, </w:t>
      </w:r>
      <w:proofErr w:type="spellStart"/>
      <w:r w:rsidRPr="00322787">
        <w:rPr>
          <w:rFonts w:ascii="Arial" w:hAnsi="Arial" w:cs="Arial"/>
          <w:sz w:val="20"/>
          <w:szCs w:val="20"/>
        </w:rPr>
        <w:t>Giulianini</w:t>
      </w:r>
      <w:proofErr w:type="spellEnd"/>
      <w:r w:rsidRPr="00322787">
        <w:rPr>
          <w:rFonts w:ascii="Arial" w:hAnsi="Arial" w:cs="Arial"/>
          <w:sz w:val="20"/>
          <w:szCs w:val="20"/>
        </w:rPr>
        <w:t xml:space="preserve"> F, MacFadyen JG, Barratt BJ, Nyberg F, Stricker BH,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Emilsson</w:t>
      </w:r>
      <w:proofErr w:type="spellEnd"/>
      <w:r w:rsidRPr="00322787">
        <w:rPr>
          <w:rFonts w:ascii="Arial" w:hAnsi="Arial" w:cs="Arial"/>
          <w:sz w:val="20"/>
          <w:szCs w:val="20"/>
        </w:rPr>
        <w:t xml:space="preserve"> V, Franco OH,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Liu Y, Denny JC, Ballantyne CM, Rotter JI, Adrienne CL, Psaty BM, Palmer CN, Tardif JC, Colhoun HM, Hitman G, Krauss RM, </w:t>
      </w:r>
      <w:proofErr w:type="spellStart"/>
      <w:r w:rsidRPr="00322787">
        <w:rPr>
          <w:rFonts w:ascii="Arial" w:hAnsi="Arial" w:cs="Arial"/>
          <w:sz w:val="20"/>
          <w:szCs w:val="20"/>
        </w:rPr>
        <w:t>Wouter</w:t>
      </w:r>
      <w:proofErr w:type="spellEnd"/>
      <w:r w:rsidRPr="00322787">
        <w:rPr>
          <w:rFonts w:ascii="Arial" w:hAnsi="Arial" w:cs="Arial"/>
          <w:sz w:val="20"/>
          <w:szCs w:val="20"/>
        </w:rPr>
        <w:t xml:space="preserve"> JJ, Caulfie</w:t>
      </w:r>
      <w:r w:rsidR="00F419E9">
        <w:rPr>
          <w:rFonts w:ascii="Arial" w:hAnsi="Arial" w:cs="Arial"/>
          <w:sz w:val="20"/>
          <w:szCs w:val="20"/>
        </w:rPr>
        <w:t xml:space="preserve">ld MJ. </w:t>
      </w:r>
      <w:r w:rsidRPr="00322787">
        <w:rPr>
          <w:rFonts w:ascii="Arial" w:hAnsi="Arial" w:cs="Arial"/>
          <w:b/>
          <w:bCs/>
          <w:i/>
          <w:iCs/>
          <w:sz w:val="20"/>
          <w:szCs w:val="20"/>
        </w:rPr>
        <w:t>Pharmacogenetic meta-analysis of genome-wide association studies of LDL cholesterol response to statins</w:t>
      </w:r>
      <w:r w:rsidRPr="00322787">
        <w:rPr>
          <w:rFonts w:ascii="Arial" w:hAnsi="Arial" w:cs="Arial"/>
          <w:b/>
          <w:bCs/>
          <w:sz w:val="20"/>
          <w:szCs w:val="20"/>
        </w:rPr>
        <w:t xml:space="preserve">. </w:t>
      </w:r>
      <w:r w:rsidRPr="00322787">
        <w:rPr>
          <w:rFonts w:ascii="Arial" w:hAnsi="Arial" w:cs="Arial"/>
          <w:sz w:val="20"/>
          <w:szCs w:val="20"/>
        </w:rPr>
        <w:t xml:space="preserve">Nat </w:t>
      </w:r>
      <w:proofErr w:type="spellStart"/>
      <w:r w:rsidRPr="00322787">
        <w:rPr>
          <w:rFonts w:ascii="Arial" w:hAnsi="Arial" w:cs="Arial"/>
          <w:sz w:val="20"/>
          <w:szCs w:val="20"/>
        </w:rPr>
        <w:t>Commun</w:t>
      </w:r>
      <w:proofErr w:type="spellEnd"/>
      <w:r w:rsidRPr="00322787">
        <w:rPr>
          <w:rFonts w:ascii="Arial" w:hAnsi="Arial" w:cs="Arial"/>
          <w:sz w:val="20"/>
          <w:szCs w:val="20"/>
        </w:rPr>
        <w:t>., 2014. Vol. 5, pp. 5068. PM:25350695. PMC4220464.</w:t>
      </w:r>
    </w:p>
    <w:p w14:paraId="7B03D544" w14:textId="77777777" w:rsidR="00D7058F" w:rsidRPr="00322787" w:rsidRDefault="00D7058F">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Qi Q., </w:t>
      </w:r>
      <w:proofErr w:type="spellStart"/>
      <w:r w:rsidRPr="00322787">
        <w:rPr>
          <w:rFonts w:ascii="Arial" w:hAnsi="Arial" w:cs="Arial"/>
          <w:sz w:val="20"/>
          <w:szCs w:val="20"/>
        </w:rPr>
        <w:t>Kilpeläinen</w:t>
      </w:r>
      <w:proofErr w:type="spellEnd"/>
      <w:r w:rsidRPr="00322787">
        <w:rPr>
          <w:rFonts w:ascii="Arial" w:hAnsi="Arial" w:cs="Arial"/>
          <w:sz w:val="20"/>
          <w:szCs w:val="20"/>
        </w:rPr>
        <w:t xml:space="preserve"> TO, Downer MK, Tanaka T, Smith CE, </w:t>
      </w:r>
      <w:proofErr w:type="spellStart"/>
      <w:r w:rsidRPr="00322787">
        <w:rPr>
          <w:rFonts w:ascii="Arial" w:hAnsi="Arial" w:cs="Arial"/>
          <w:sz w:val="20"/>
          <w:szCs w:val="20"/>
        </w:rPr>
        <w:t>Sluijs</w:t>
      </w:r>
      <w:proofErr w:type="spellEnd"/>
      <w:r w:rsidRPr="00322787">
        <w:rPr>
          <w:rFonts w:ascii="Arial" w:hAnsi="Arial" w:cs="Arial"/>
          <w:sz w:val="20"/>
          <w:szCs w:val="20"/>
        </w:rPr>
        <w:t xml:space="preserve"> I, </w:t>
      </w:r>
      <w:proofErr w:type="spellStart"/>
      <w:r w:rsidRPr="00322787">
        <w:rPr>
          <w:rFonts w:ascii="Arial" w:hAnsi="Arial" w:cs="Arial"/>
          <w:sz w:val="20"/>
          <w:szCs w:val="20"/>
        </w:rPr>
        <w:t>Sonestedt</w:t>
      </w:r>
      <w:proofErr w:type="spellEnd"/>
      <w:r w:rsidRPr="00322787">
        <w:rPr>
          <w:rFonts w:ascii="Arial" w:hAnsi="Arial" w:cs="Arial"/>
          <w:sz w:val="20"/>
          <w:szCs w:val="20"/>
        </w:rPr>
        <w:t xml:space="preserve"> E, Chu AY, </w:t>
      </w:r>
      <w:proofErr w:type="spellStart"/>
      <w:r w:rsidRPr="00322787">
        <w:rPr>
          <w:rFonts w:ascii="Arial" w:hAnsi="Arial" w:cs="Arial"/>
          <w:sz w:val="20"/>
          <w:szCs w:val="20"/>
        </w:rPr>
        <w:t>Renstrom</w:t>
      </w:r>
      <w:proofErr w:type="spellEnd"/>
      <w:r w:rsidRPr="00322787">
        <w:rPr>
          <w:rFonts w:ascii="Arial" w:hAnsi="Arial" w:cs="Arial"/>
          <w:sz w:val="20"/>
          <w:szCs w:val="20"/>
        </w:rPr>
        <w:t xml:space="preserve"> F, Lin X, </w:t>
      </w:r>
      <w:proofErr w:type="spellStart"/>
      <w:r w:rsidRPr="00322787">
        <w:rPr>
          <w:rFonts w:ascii="Arial" w:hAnsi="Arial" w:cs="Arial"/>
          <w:sz w:val="20"/>
          <w:szCs w:val="20"/>
        </w:rPr>
        <w:t>Ängquist</w:t>
      </w:r>
      <w:proofErr w:type="spellEnd"/>
      <w:r w:rsidRPr="00322787">
        <w:rPr>
          <w:rFonts w:ascii="Arial" w:hAnsi="Arial" w:cs="Arial"/>
          <w:sz w:val="20"/>
          <w:szCs w:val="20"/>
        </w:rPr>
        <w:t xml:space="preserve"> LH, Huang J, Liu Z, Li Y, Ali </w:t>
      </w:r>
      <w:proofErr w:type="spellStart"/>
      <w:r w:rsidRPr="00322787">
        <w:rPr>
          <w:rFonts w:ascii="Arial" w:hAnsi="Arial" w:cs="Arial"/>
          <w:sz w:val="20"/>
          <w:szCs w:val="20"/>
        </w:rPr>
        <w:t>M.Asif</w:t>
      </w:r>
      <w:proofErr w:type="spellEnd"/>
      <w:r w:rsidRPr="00322787">
        <w:rPr>
          <w:rFonts w:ascii="Arial" w:hAnsi="Arial" w:cs="Arial"/>
          <w:sz w:val="20"/>
          <w:szCs w:val="20"/>
        </w:rPr>
        <w:t xml:space="preserve">, Xu M, Ahluwalia </w:t>
      </w:r>
      <w:proofErr w:type="spellStart"/>
      <w:r w:rsidRPr="00322787">
        <w:rPr>
          <w:rFonts w:ascii="Arial" w:hAnsi="Arial" w:cs="Arial"/>
          <w:sz w:val="20"/>
          <w:szCs w:val="20"/>
        </w:rPr>
        <w:t>T.Singh</w:t>
      </w:r>
      <w:proofErr w:type="spellEnd"/>
      <w:r w:rsidRPr="00322787">
        <w:rPr>
          <w:rFonts w:ascii="Arial" w:hAnsi="Arial" w:cs="Arial"/>
          <w:sz w:val="20"/>
          <w:szCs w:val="20"/>
        </w:rPr>
        <w:t xml:space="preserve">, Boer JMA, Chen P, Daimon M, Eriksson J, </w:t>
      </w:r>
      <w:proofErr w:type="spellStart"/>
      <w:r w:rsidRPr="00322787">
        <w:rPr>
          <w:rFonts w:ascii="Arial" w:hAnsi="Arial" w:cs="Arial"/>
          <w:sz w:val="20"/>
          <w:szCs w:val="20"/>
        </w:rPr>
        <w:t>Perola</w:t>
      </w:r>
      <w:proofErr w:type="spellEnd"/>
      <w:r w:rsidRPr="00322787">
        <w:rPr>
          <w:rFonts w:ascii="Arial" w:hAnsi="Arial" w:cs="Arial"/>
          <w:sz w:val="20"/>
          <w:szCs w:val="20"/>
        </w:rPr>
        <w:t xml:space="preserve"> M, Friedlander Y, Gao YT, </w:t>
      </w:r>
      <w:proofErr w:type="spellStart"/>
      <w:r w:rsidRPr="00322787">
        <w:rPr>
          <w:rFonts w:ascii="Arial" w:hAnsi="Arial" w:cs="Arial"/>
          <w:sz w:val="20"/>
          <w:szCs w:val="20"/>
        </w:rPr>
        <w:t>Heppe</w:t>
      </w:r>
      <w:proofErr w:type="spellEnd"/>
      <w:r w:rsidRPr="00322787">
        <w:rPr>
          <w:rFonts w:ascii="Arial" w:hAnsi="Arial" w:cs="Arial"/>
          <w:sz w:val="20"/>
          <w:szCs w:val="20"/>
        </w:rPr>
        <w:t xml:space="preserve"> DHM, Holloway JW, Houston DK, </w:t>
      </w:r>
      <w:proofErr w:type="spellStart"/>
      <w:r w:rsidRPr="00322787">
        <w:rPr>
          <w:rFonts w:ascii="Arial" w:hAnsi="Arial" w:cs="Arial"/>
          <w:sz w:val="20"/>
          <w:szCs w:val="20"/>
        </w:rPr>
        <w:t>Kanoni</w:t>
      </w:r>
      <w:proofErr w:type="spellEnd"/>
      <w:r w:rsidRPr="00322787">
        <w:rPr>
          <w:rFonts w:ascii="Arial" w:hAnsi="Arial" w:cs="Arial"/>
          <w:sz w:val="20"/>
          <w:szCs w:val="20"/>
        </w:rPr>
        <w:t xml:space="preserve"> S, Kim YM, Laaksonen MA, </w:t>
      </w:r>
      <w:proofErr w:type="spellStart"/>
      <w:r w:rsidRPr="00322787">
        <w:rPr>
          <w:rFonts w:ascii="Arial" w:hAnsi="Arial" w:cs="Arial"/>
          <w:sz w:val="20"/>
          <w:szCs w:val="20"/>
        </w:rPr>
        <w:t>Jääskeläinen</w:t>
      </w:r>
      <w:proofErr w:type="spellEnd"/>
      <w:r w:rsidRPr="00322787">
        <w:rPr>
          <w:rFonts w:ascii="Arial" w:hAnsi="Arial" w:cs="Arial"/>
          <w:sz w:val="20"/>
          <w:szCs w:val="20"/>
        </w:rPr>
        <w:t xml:space="preserve"> T, Lee NR, </w:t>
      </w:r>
      <w:proofErr w:type="spellStart"/>
      <w:r w:rsidRPr="00322787">
        <w:rPr>
          <w:rFonts w:ascii="Arial" w:hAnsi="Arial" w:cs="Arial"/>
          <w:sz w:val="20"/>
          <w:szCs w:val="20"/>
        </w:rPr>
        <w:t>Lehtimäki</w:t>
      </w:r>
      <w:proofErr w:type="spellEnd"/>
      <w:r w:rsidRPr="00322787">
        <w:rPr>
          <w:rFonts w:ascii="Arial" w:hAnsi="Arial" w:cs="Arial"/>
          <w:sz w:val="20"/>
          <w:szCs w:val="20"/>
        </w:rPr>
        <w:t xml:space="preserve"> T, Lemaitre RN, Lu W, </w:t>
      </w:r>
      <w:proofErr w:type="spellStart"/>
      <w:r w:rsidRPr="00322787">
        <w:rPr>
          <w:rFonts w:ascii="Arial" w:hAnsi="Arial" w:cs="Arial"/>
          <w:sz w:val="20"/>
          <w:szCs w:val="20"/>
        </w:rPr>
        <w:t>Luben</w:t>
      </w:r>
      <w:proofErr w:type="spellEnd"/>
      <w:r w:rsidRPr="00322787">
        <w:rPr>
          <w:rFonts w:ascii="Arial" w:hAnsi="Arial" w:cs="Arial"/>
          <w:sz w:val="20"/>
          <w:szCs w:val="20"/>
        </w:rPr>
        <w:t xml:space="preserve"> RN, Manichaikul A, </w:t>
      </w:r>
      <w:proofErr w:type="spellStart"/>
      <w:r w:rsidRPr="00322787">
        <w:rPr>
          <w:rFonts w:ascii="Arial" w:hAnsi="Arial" w:cs="Arial"/>
          <w:sz w:val="20"/>
          <w:szCs w:val="20"/>
        </w:rPr>
        <w:t>Männistö</w:t>
      </w:r>
      <w:proofErr w:type="spellEnd"/>
      <w:r w:rsidRPr="00322787">
        <w:rPr>
          <w:rFonts w:ascii="Arial" w:hAnsi="Arial" w:cs="Arial"/>
          <w:sz w:val="20"/>
          <w:szCs w:val="20"/>
        </w:rPr>
        <w:t xml:space="preserve"> S, Marques-Vidal P, </w:t>
      </w:r>
      <w:proofErr w:type="spellStart"/>
      <w:r w:rsidRPr="00322787">
        <w:rPr>
          <w:rFonts w:ascii="Arial" w:hAnsi="Arial" w:cs="Arial"/>
          <w:sz w:val="20"/>
          <w:szCs w:val="20"/>
        </w:rPr>
        <w:t>Monda</w:t>
      </w:r>
      <w:proofErr w:type="spellEnd"/>
      <w:r w:rsidRPr="00322787">
        <w:rPr>
          <w:rFonts w:ascii="Arial" w:hAnsi="Arial" w:cs="Arial"/>
          <w:sz w:val="20"/>
          <w:szCs w:val="20"/>
        </w:rPr>
        <w:t xml:space="preserve"> KL, </w:t>
      </w:r>
      <w:proofErr w:type="spellStart"/>
      <w:r w:rsidRPr="00322787">
        <w:rPr>
          <w:rFonts w:ascii="Arial" w:hAnsi="Arial" w:cs="Arial"/>
          <w:sz w:val="20"/>
          <w:szCs w:val="20"/>
        </w:rPr>
        <w:t>Ngwa</w:t>
      </w:r>
      <w:proofErr w:type="spellEnd"/>
      <w:r w:rsidRPr="00322787">
        <w:rPr>
          <w:rFonts w:ascii="Arial" w:hAnsi="Arial" w:cs="Arial"/>
          <w:sz w:val="20"/>
          <w:szCs w:val="20"/>
        </w:rPr>
        <w:t xml:space="preserve"> JS, </w:t>
      </w:r>
      <w:proofErr w:type="spellStart"/>
      <w:r w:rsidRPr="00322787">
        <w:rPr>
          <w:rFonts w:ascii="Arial" w:hAnsi="Arial" w:cs="Arial"/>
          <w:sz w:val="20"/>
          <w:szCs w:val="20"/>
        </w:rPr>
        <w:t>Perusse</w:t>
      </w:r>
      <w:proofErr w:type="spellEnd"/>
      <w:r w:rsidRPr="00322787">
        <w:rPr>
          <w:rFonts w:ascii="Arial" w:hAnsi="Arial" w:cs="Arial"/>
          <w:sz w:val="20"/>
          <w:szCs w:val="20"/>
        </w:rPr>
        <w:t xml:space="preserve"> L, van </w:t>
      </w:r>
      <w:proofErr w:type="spellStart"/>
      <w:r w:rsidRPr="00322787">
        <w:rPr>
          <w:rFonts w:ascii="Arial" w:hAnsi="Arial" w:cs="Arial"/>
          <w:sz w:val="20"/>
          <w:szCs w:val="20"/>
        </w:rPr>
        <w:t>Rooij</w:t>
      </w:r>
      <w:proofErr w:type="spellEnd"/>
      <w:r w:rsidRPr="00322787">
        <w:rPr>
          <w:rFonts w:ascii="Arial" w:hAnsi="Arial" w:cs="Arial"/>
          <w:sz w:val="20"/>
          <w:szCs w:val="20"/>
        </w:rPr>
        <w:t xml:space="preserve"> FJA, Xiang YB, Wen W, </w:t>
      </w:r>
      <w:proofErr w:type="spellStart"/>
      <w:r w:rsidRPr="00322787">
        <w:rPr>
          <w:rFonts w:ascii="Arial" w:hAnsi="Arial" w:cs="Arial"/>
          <w:sz w:val="20"/>
          <w:szCs w:val="20"/>
        </w:rPr>
        <w:t>Wojczynski</w:t>
      </w:r>
      <w:proofErr w:type="spellEnd"/>
      <w:r w:rsidRPr="00322787">
        <w:rPr>
          <w:rFonts w:ascii="Arial" w:hAnsi="Arial" w:cs="Arial"/>
          <w:sz w:val="20"/>
          <w:szCs w:val="20"/>
        </w:rPr>
        <w:t xml:space="preserve"> MK, Zhu J,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Bouchard C, Cai Q, Cooper C, </w:t>
      </w:r>
      <w:proofErr w:type="spellStart"/>
      <w:r w:rsidRPr="00322787">
        <w:rPr>
          <w:rFonts w:ascii="Arial" w:hAnsi="Arial" w:cs="Arial"/>
          <w:sz w:val="20"/>
          <w:szCs w:val="20"/>
        </w:rPr>
        <w:t>Dedoussis</w:t>
      </w:r>
      <w:proofErr w:type="spellEnd"/>
      <w:r w:rsidRPr="00322787">
        <w:rPr>
          <w:rFonts w:ascii="Arial" w:hAnsi="Arial" w:cs="Arial"/>
          <w:sz w:val="20"/>
          <w:szCs w:val="20"/>
        </w:rPr>
        <w:t xml:space="preserve"> GV, </w:t>
      </w:r>
      <w:proofErr w:type="spellStart"/>
      <w:r w:rsidRPr="00322787">
        <w:rPr>
          <w:rFonts w:ascii="Arial" w:hAnsi="Arial" w:cs="Arial"/>
          <w:sz w:val="20"/>
          <w:szCs w:val="20"/>
        </w:rPr>
        <w:t>Deloukas</w:t>
      </w:r>
      <w:proofErr w:type="spellEnd"/>
      <w:r w:rsidRPr="00322787">
        <w:rPr>
          <w:rFonts w:ascii="Arial" w:hAnsi="Arial" w:cs="Arial"/>
          <w:sz w:val="20"/>
          <w:szCs w:val="20"/>
        </w:rPr>
        <w:t xml:space="preserve"> P,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Forouhi</w:t>
      </w:r>
      <w:proofErr w:type="spellEnd"/>
      <w:r w:rsidRPr="00322787">
        <w:rPr>
          <w:rFonts w:ascii="Arial" w:hAnsi="Arial" w:cs="Arial"/>
          <w:sz w:val="20"/>
          <w:szCs w:val="20"/>
        </w:rPr>
        <w:t xml:space="preserve"> NG, Hansen T, Christiansen L,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Johansson I, </w:t>
      </w:r>
      <w:proofErr w:type="spellStart"/>
      <w:r w:rsidRPr="00322787">
        <w:rPr>
          <w:rFonts w:ascii="Arial" w:hAnsi="Arial" w:cs="Arial"/>
          <w:sz w:val="20"/>
          <w:szCs w:val="20"/>
        </w:rPr>
        <w:t>Jørgensen</w:t>
      </w:r>
      <w:proofErr w:type="spellEnd"/>
      <w:r w:rsidRPr="00322787">
        <w:rPr>
          <w:rFonts w:ascii="Arial" w:hAnsi="Arial" w:cs="Arial"/>
          <w:sz w:val="20"/>
          <w:szCs w:val="20"/>
        </w:rPr>
        <w:t xml:space="preserve"> T, </w:t>
      </w:r>
      <w:proofErr w:type="spellStart"/>
      <w:r w:rsidRPr="00322787">
        <w:rPr>
          <w:rFonts w:ascii="Arial" w:hAnsi="Arial" w:cs="Arial"/>
          <w:sz w:val="20"/>
          <w:szCs w:val="20"/>
        </w:rPr>
        <w:t>Karasawa</w:t>
      </w:r>
      <w:proofErr w:type="spellEnd"/>
      <w:r w:rsidRPr="00322787">
        <w:rPr>
          <w:rFonts w:ascii="Arial" w:hAnsi="Arial" w:cs="Arial"/>
          <w:sz w:val="20"/>
          <w:szCs w:val="20"/>
        </w:rPr>
        <w:t xml:space="preserve"> S,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Kim MK, </w:t>
      </w:r>
      <w:proofErr w:type="spellStart"/>
      <w:r w:rsidRPr="00322787">
        <w:rPr>
          <w:rFonts w:ascii="Arial" w:hAnsi="Arial" w:cs="Arial"/>
          <w:sz w:val="20"/>
          <w:szCs w:val="20"/>
        </w:rPr>
        <w:t>Kristiansson</w:t>
      </w:r>
      <w:proofErr w:type="spellEnd"/>
      <w:r w:rsidRPr="00322787">
        <w:rPr>
          <w:rFonts w:ascii="Arial" w:hAnsi="Arial" w:cs="Arial"/>
          <w:sz w:val="20"/>
          <w:szCs w:val="20"/>
        </w:rPr>
        <w:t xml:space="preserve"> K, Li H, Lin X, Liu Y, Lohman KK, Long J, </w:t>
      </w:r>
      <w:proofErr w:type="spellStart"/>
      <w:r w:rsidRPr="00322787">
        <w:rPr>
          <w:rFonts w:ascii="Arial" w:hAnsi="Arial" w:cs="Arial"/>
          <w:sz w:val="20"/>
          <w:szCs w:val="20"/>
        </w:rPr>
        <w:t>Mikkilä</w:t>
      </w:r>
      <w:proofErr w:type="spellEnd"/>
      <w:r w:rsidRPr="00322787">
        <w:rPr>
          <w:rFonts w:ascii="Arial" w:hAnsi="Arial" w:cs="Arial"/>
          <w:sz w:val="20"/>
          <w:szCs w:val="20"/>
        </w:rPr>
        <w:t xml:space="preserve"> V, Mozaffarian D, North K, Pedersen O,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 </w:t>
      </w:r>
      <w:proofErr w:type="spellStart"/>
      <w:r w:rsidRPr="00322787">
        <w:rPr>
          <w:rFonts w:ascii="Arial" w:hAnsi="Arial" w:cs="Arial"/>
          <w:sz w:val="20"/>
          <w:szCs w:val="20"/>
        </w:rPr>
        <w:t>Rissanen</w:t>
      </w:r>
      <w:proofErr w:type="spellEnd"/>
      <w:r w:rsidRPr="00322787">
        <w:rPr>
          <w:rFonts w:ascii="Arial" w:hAnsi="Arial" w:cs="Arial"/>
          <w:sz w:val="20"/>
          <w:szCs w:val="20"/>
        </w:rPr>
        <w:t xml:space="preserve"> H, </w:t>
      </w:r>
      <w:proofErr w:type="spellStart"/>
      <w:r w:rsidRPr="00322787">
        <w:rPr>
          <w:rFonts w:ascii="Arial" w:hAnsi="Arial" w:cs="Arial"/>
          <w:sz w:val="20"/>
          <w:szCs w:val="20"/>
        </w:rPr>
        <w:t>Tuomilehto</w:t>
      </w:r>
      <w:proofErr w:type="spellEnd"/>
      <w:r w:rsidRPr="00322787">
        <w:rPr>
          <w:rFonts w:ascii="Arial" w:hAnsi="Arial" w:cs="Arial"/>
          <w:sz w:val="20"/>
          <w:szCs w:val="20"/>
        </w:rPr>
        <w:t xml:space="preserve"> J, Schouw YT,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Zillikens</w:t>
      </w:r>
      <w:proofErr w:type="spellEnd"/>
      <w:r w:rsidRPr="00322787">
        <w:rPr>
          <w:rFonts w:ascii="Arial" w:hAnsi="Arial" w:cs="Arial"/>
          <w:sz w:val="20"/>
          <w:szCs w:val="20"/>
        </w:rPr>
        <w:t xml:space="preserve"> CM, Franco OH, Tai S, Shu </w:t>
      </w:r>
      <w:proofErr w:type="spellStart"/>
      <w:r w:rsidRPr="00322787">
        <w:rPr>
          <w:rFonts w:ascii="Arial" w:hAnsi="Arial" w:cs="Arial"/>
          <w:sz w:val="20"/>
          <w:szCs w:val="20"/>
        </w:rPr>
        <w:t>X.Ou</w:t>
      </w:r>
      <w:proofErr w:type="spellEnd"/>
      <w:r w:rsidRPr="00322787">
        <w:rPr>
          <w:rFonts w:ascii="Arial" w:hAnsi="Arial" w:cs="Arial"/>
          <w:sz w:val="20"/>
          <w:szCs w:val="20"/>
        </w:rPr>
        <w:t xml:space="preserve">, Siscovick DS, Toft U, Verschuren </w:t>
      </w:r>
      <w:proofErr w:type="spellStart"/>
      <w:r w:rsidRPr="00322787">
        <w:rPr>
          <w:rFonts w:ascii="Arial" w:hAnsi="Arial" w:cs="Arial"/>
          <w:sz w:val="20"/>
          <w:szCs w:val="20"/>
        </w:rPr>
        <w:t>W</w:t>
      </w:r>
      <w:r w:rsidR="002A1858" w:rsidRPr="00322787">
        <w:rPr>
          <w:rFonts w:ascii="Arial" w:hAnsi="Arial" w:cs="Arial"/>
          <w:sz w:val="20"/>
          <w:szCs w:val="20"/>
        </w:rPr>
        <w:t>.</w:t>
      </w:r>
      <w:r w:rsidRPr="00322787">
        <w:rPr>
          <w:rFonts w:ascii="Arial" w:hAnsi="Arial" w:cs="Arial"/>
          <w:sz w:val="20"/>
          <w:szCs w:val="20"/>
        </w:rPr>
        <w:t>M.Monique</w:t>
      </w:r>
      <w:proofErr w:type="spellEnd"/>
      <w:r w:rsidR="002A1858" w:rsidRPr="0032278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Vollenweider</w:t>
      </w:r>
      <w:proofErr w:type="spellEnd"/>
      <w:r w:rsidRPr="00322787">
        <w:rPr>
          <w:rFonts w:ascii="Arial" w:hAnsi="Arial" w:cs="Arial"/>
          <w:sz w:val="20"/>
          <w:szCs w:val="20"/>
        </w:rPr>
        <w:t xml:space="preserve"> </w:t>
      </w:r>
      <w:r w:rsidR="002A1858" w:rsidRPr="00322787">
        <w:rPr>
          <w:rFonts w:ascii="Arial" w:hAnsi="Arial" w:cs="Arial"/>
          <w:sz w:val="20"/>
          <w:szCs w:val="20"/>
        </w:rPr>
        <w:t>P,</w:t>
      </w:r>
      <w:r w:rsidRPr="00322787">
        <w:rPr>
          <w:rFonts w:ascii="Arial" w:hAnsi="Arial" w:cs="Arial"/>
          <w:sz w:val="20"/>
          <w:szCs w:val="20"/>
        </w:rPr>
        <w:t xml:space="preserve"> Wareham NJ</w:t>
      </w:r>
      <w:r w:rsidR="002A1858" w:rsidRPr="0032278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JCM</w:t>
      </w:r>
      <w:r w:rsidR="002A1858" w:rsidRPr="00322787">
        <w:rPr>
          <w:rFonts w:ascii="Arial" w:hAnsi="Arial" w:cs="Arial"/>
          <w:sz w:val="20"/>
          <w:szCs w:val="20"/>
        </w:rPr>
        <w:t>,</w:t>
      </w:r>
      <w:r w:rsidRPr="00322787">
        <w:rPr>
          <w:rFonts w:ascii="Arial" w:hAnsi="Arial" w:cs="Arial"/>
          <w:sz w:val="20"/>
          <w:szCs w:val="20"/>
        </w:rPr>
        <w:t xml:space="preserve"> Zheng W</w:t>
      </w:r>
      <w:r w:rsidR="002A1858" w:rsidRPr="0032278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w:t>
      </w:r>
      <w:r w:rsidR="002A1858" w:rsidRPr="00322787">
        <w:rPr>
          <w:rFonts w:ascii="Arial" w:hAnsi="Arial" w:cs="Arial"/>
          <w:sz w:val="20"/>
          <w:szCs w:val="20"/>
        </w:rPr>
        <w:t>,</w:t>
      </w:r>
      <w:r w:rsidRPr="00322787">
        <w:rPr>
          <w:rFonts w:ascii="Arial" w:hAnsi="Arial" w:cs="Arial"/>
          <w:sz w:val="20"/>
          <w:szCs w:val="20"/>
        </w:rPr>
        <w:t xml:space="preserve"> Kang JH</w:t>
      </w:r>
      <w:r w:rsidR="002A1858" w:rsidRPr="00322787">
        <w:rPr>
          <w:rFonts w:ascii="Arial" w:hAnsi="Arial" w:cs="Arial"/>
          <w:sz w:val="20"/>
          <w:szCs w:val="20"/>
        </w:rPr>
        <w:t>,</w:t>
      </w:r>
      <w:r w:rsidRPr="00322787">
        <w:rPr>
          <w:rFonts w:ascii="Arial" w:hAnsi="Arial" w:cs="Arial"/>
          <w:sz w:val="20"/>
          <w:szCs w:val="20"/>
        </w:rPr>
        <w:t xml:space="preserve"> Liang L</w:t>
      </w:r>
      <w:r w:rsidR="002A1858" w:rsidRPr="00322787">
        <w:rPr>
          <w:rFonts w:ascii="Arial" w:hAnsi="Arial" w:cs="Arial"/>
          <w:sz w:val="20"/>
          <w:szCs w:val="20"/>
        </w:rPr>
        <w:t>,</w:t>
      </w:r>
      <w:r w:rsidRPr="00322787">
        <w:rPr>
          <w:rFonts w:ascii="Arial" w:hAnsi="Arial" w:cs="Arial"/>
          <w:sz w:val="20"/>
          <w:szCs w:val="20"/>
        </w:rPr>
        <w:t xml:space="preserve"> Jensen MK</w:t>
      </w:r>
      <w:r w:rsidR="002A1858" w:rsidRPr="0032278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Curhan</w:t>
      </w:r>
      <w:proofErr w:type="spellEnd"/>
      <w:r w:rsidRPr="00322787">
        <w:rPr>
          <w:rFonts w:ascii="Arial" w:hAnsi="Arial" w:cs="Arial"/>
          <w:sz w:val="20"/>
          <w:szCs w:val="20"/>
        </w:rPr>
        <w:t xml:space="preserve"> GC</w:t>
      </w:r>
      <w:r w:rsidR="002A1858" w:rsidRPr="00322787">
        <w:rPr>
          <w:rFonts w:ascii="Arial" w:hAnsi="Arial" w:cs="Arial"/>
          <w:sz w:val="20"/>
          <w:szCs w:val="20"/>
        </w:rPr>
        <w:t>,</w:t>
      </w:r>
      <w:r w:rsidRPr="00322787">
        <w:rPr>
          <w:rFonts w:ascii="Arial" w:hAnsi="Arial" w:cs="Arial"/>
          <w:sz w:val="20"/>
          <w:szCs w:val="20"/>
        </w:rPr>
        <w:t xml:space="preserve"> Pasquale LR</w:t>
      </w:r>
      <w:r w:rsidR="002A1858" w:rsidRPr="00322787">
        <w:rPr>
          <w:rFonts w:ascii="Arial" w:hAnsi="Arial" w:cs="Arial"/>
          <w:sz w:val="20"/>
          <w:szCs w:val="20"/>
        </w:rPr>
        <w:t>,</w:t>
      </w:r>
      <w:r w:rsidRPr="00322787">
        <w:rPr>
          <w:rFonts w:ascii="Arial" w:hAnsi="Arial" w:cs="Arial"/>
          <w:sz w:val="20"/>
          <w:szCs w:val="20"/>
        </w:rPr>
        <w:t xml:space="preserve"> Hunter DJ</w:t>
      </w:r>
      <w:r w:rsidR="002A1858" w:rsidRPr="0032278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Mohlke</w:t>
      </w:r>
      <w:proofErr w:type="spellEnd"/>
      <w:r w:rsidRPr="00322787">
        <w:rPr>
          <w:rFonts w:ascii="Arial" w:hAnsi="Arial" w:cs="Arial"/>
          <w:sz w:val="20"/>
          <w:szCs w:val="20"/>
        </w:rPr>
        <w:t xml:space="preserve"> KL</w:t>
      </w:r>
      <w:r w:rsidR="002A1858" w:rsidRPr="0032278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Uusitupa</w:t>
      </w:r>
      <w:proofErr w:type="spellEnd"/>
      <w:r w:rsidRPr="00322787">
        <w:rPr>
          <w:rFonts w:ascii="Arial" w:hAnsi="Arial" w:cs="Arial"/>
          <w:sz w:val="20"/>
          <w:szCs w:val="20"/>
        </w:rPr>
        <w:t xml:space="preserve"> M</w:t>
      </w:r>
      <w:r w:rsidR="002A1858" w:rsidRPr="0032278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AL</w:t>
      </w:r>
      <w:r w:rsidR="002A1858" w:rsidRPr="0032278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Rankinen</w:t>
      </w:r>
      <w:proofErr w:type="spellEnd"/>
      <w:r w:rsidRPr="00322787">
        <w:rPr>
          <w:rFonts w:ascii="Arial" w:hAnsi="Arial" w:cs="Arial"/>
          <w:sz w:val="20"/>
          <w:szCs w:val="20"/>
        </w:rPr>
        <w:t xml:space="preserve"> T</w:t>
      </w:r>
      <w:r w:rsidR="002A1858" w:rsidRPr="0032278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Orho</w:t>
      </w:r>
      <w:proofErr w:type="spellEnd"/>
      <w:r w:rsidRPr="00322787">
        <w:rPr>
          <w:rFonts w:ascii="Arial" w:hAnsi="Arial" w:cs="Arial"/>
          <w:sz w:val="20"/>
          <w:szCs w:val="20"/>
        </w:rPr>
        <w:t>-Melander M</w:t>
      </w:r>
      <w:r w:rsidR="002A1858" w:rsidRPr="00322787">
        <w:rPr>
          <w:rFonts w:ascii="Arial" w:hAnsi="Arial" w:cs="Arial"/>
          <w:sz w:val="20"/>
          <w:szCs w:val="20"/>
        </w:rPr>
        <w:t>,</w:t>
      </w:r>
      <w:r w:rsidRPr="00322787">
        <w:rPr>
          <w:rFonts w:ascii="Arial" w:hAnsi="Arial" w:cs="Arial"/>
          <w:sz w:val="20"/>
          <w:szCs w:val="20"/>
        </w:rPr>
        <w:t xml:space="preserve"> Wang T</w:t>
      </w:r>
      <w:r w:rsidR="002A1858" w:rsidRPr="00322787">
        <w:rPr>
          <w:rFonts w:ascii="Arial" w:hAnsi="Arial" w:cs="Arial"/>
          <w:sz w:val="20"/>
          <w:szCs w:val="20"/>
        </w:rPr>
        <w:t>,</w:t>
      </w:r>
      <w:r w:rsidRPr="00322787">
        <w:rPr>
          <w:rFonts w:ascii="Arial" w:hAnsi="Arial" w:cs="Arial"/>
          <w:sz w:val="20"/>
          <w:szCs w:val="20"/>
        </w:rPr>
        <w:t xml:space="preserve"> Chasma</w:t>
      </w:r>
      <w:r w:rsidR="002A1858" w:rsidRPr="00322787">
        <w:rPr>
          <w:rFonts w:ascii="Arial" w:hAnsi="Arial" w:cs="Arial"/>
          <w:sz w:val="20"/>
          <w:szCs w:val="20"/>
        </w:rPr>
        <w:t xml:space="preserve">n </w:t>
      </w:r>
      <w:r w:rsidRPr="00322787">
        <w:rPr>
          <w:rFonts w:ascii="Arial" w:hAnsi="Arial" w:cs="Arial"/>
          <w:sz w:val="20"/>
          <w:szCs w:val="20"/>
        </w:rPr>
        <w:t>DI</w:t>
      </w:r>
      <w:r w:rsidR="002A1858" w:rsidRPr="00322787">
        <w:rPr>
          <w:rFonts w:ascii="Arial" w:hAnsi="Arial" w:cs="Arial"/>
          <w:sz w:val="20"/>
          <w:szCs w:val="20"/>
        </w:rPr>
        <w:t>,</w:t>
      </w:r>
      <w:r w:rsidRPr="00322787">
        <w:rPr>
          <w:rFonts w:ascii="Arial" w:hAnsi="Arial" w:cs="Arial"/>
          <w:sz w:val="20"/>
          <w:szCs w:val="20"/>
        </w:rPr>
        <w:t xml:space="preserve"> Franks PW</w:t>
      </w:r>
      <w:r w:rsidR="002A1858" w:rsidRPr="00322787">
        <w:rPr>
          <w:rFonts w:ascii="Arial" w:hAnsi="Arial" w:cs="Arial"/>
          <w:sz w:val="20"/>
          <w:szCs w:val="20"/>
        </w:rPr>
        <w:t>,</w:t>
      </w:r>
      <w:r w:rsidRPr="00322787">
        <w:rPr>
          <w:rFonts w:ascii="Arial" w:hAnsi="Arial" w:cs="Arial"/>
          <w:sz w:val="20"/>
          <w:szCs w:val="20"/>
        </w:rPr>
        <w:t xml:space="preserve"> Sørensen TIA</w:t>
      </w:r>
      <w:r w:rsidR="002A1858" w:rsidRPr="00322787">
        <w:rPr>
          <w:rFonts w:ascii="Arial" w:hAnsi="Arial" w:cs="Arial"/>
          <w:sz w:val="20"/>
          <w:szCs w:val="20"/>
        </w:rPr>
        <w:t>,</w:t>
      </w:r>
      <w:r w:rsidRPr="00322787">
        <w:rPr>
          <w:rFonts w:ascii="Arial" w:hAnsi="Arial" w:cs="Arial"/>
          <w:sz w:val="20"/>
          <w:szCs w:val="20"/>
        </w:rPr>
        <w:t xml:space="preserve"> Hu FB</w:t>
      </w:r>
      <w:r w:rsidR="002A1858" w:rsidRPr="00322787">
        <w:rPr>
          <w:rFonts w:ascii="Arial" w:hAnsi="Arial" w:cs="Arial"/>
          <w:sz w:val="20"/>
          <w:szCs w:val="20"/>
        </w:rPr>
        <w:t>,</w:t>
      </w:r>
      <w:r w:rsidRPr="00322787">
        <w:rPr>
          <w:rFonts w:ascii="Arial" w:hAnsi="Arial" w:cs="Arial"/>
          <w:sz w:val="20"/>
          <w:szCs w:val="20"/>
        </w:rPr>
        <w:t xml:space="preserve"> Loos RJF</w:t>
      </w:r>
      <w:r w:rsidR="002A1858" w:rsidRPr="00322787">
        <w:rPr>
          <w:rFonts w:ascii="Arial" w:hAnsi="Arial" w:cs="Arial"/>
          <w:sz w:val="20"/>
          <w:szCs w:val="20"/>
        </w:rPr>
        <w:t>,</w:t>
      </w:r>
      <w:r w:rsidRPr="00322787">
        <w:rPr>
          <w:rFonts w:ascii="Arial" w:hAnsi="Arial" w:cs="Arial"/>
          <w:sz w:val="20"/>
          <w:szCs w:val="20"/>
        </w:rPr>
        <w:t xml:space="preserve"> Nettleton JA</w:t>
      </w:r>
      <w:r w:rsidR="002A1858" w:rsidRPr="00322787">
        <w:rPr>
          <w:rFonts w:ascii="Arial" w:hAnsi="Arial" w:cs="Arial"/>
          <w:sz w:val="20"/>
          <w:szCs w:val="20"/>
        </w:rPr>
        <w:t>,</w:t>
      </w:r>
      <w:r w:rsidRPr="00322787">
        <w:rPr>
          <w:rFonts w:ascii="Arial" w:hAnsi="Arial" w:cs="Arial"/>
          <w:sz w:val="20"/>
          <w:szCs w:val="20"/>
        </w:rPr>
        <w:t xml:space="preserve"> Qi L. </w:t>
      </w:r>
      <w:r w:rsidRPr="00AA2211">
        <w:rPr>
          <w:rFonts w:ascii="Arial" w:hAnsi="Arial" w:cs="Arial"/>
          <w:b/>
          <w:i/>
          <w:sz w:val="20"/>
          <w:szCs w:val="20"/>
        </w:rPr>
        <w:t>FTO genetic variants, dietary intake and body mass index: insights from 177,330 individuals.</w:t>
      </w:r>
      <w:r w:rsidRPr="00322787">
        <w:rPr>
          <w:rFonts w:ascii="Arial" w:hAnsi="Arial" w:cs="Arial"/>
          <w:sz w:val="20"/>
          <w:szCs w:val="20"/>
        </w:rPr>
        <w:t xml:space="preserve"> Hum. Mol. Genet. 2014 Dec 20 </w:t>
      </w:r>
      <w:proofErr w:type="gramStart"/>
      <w:r w:rsidRPr="00322787">
        <w:rPr>
          <w:rFonts w:ascii="Arial" w:hAnsi="Arial" w:cs="Arial"/>
          <w:sz w:val="20"/>
          <w:szCs w:val="20"/>
        </w:rPr>
        <w:t>PMC:PMC</w:t>
      </w:r>
      <w:proofErr w:type="gramEnd"/>
      <w:r w:rsidRPr="00322787">
        <w:rPr>
          <w:rFonts w:ascii="Arial" w:hAnsi="Arial" w:cs="Arial"/>
          <w:sz w:val="20"/>
          <w:szCs w:val="20"/>
        </w:rPr>
        <w:t>4271061 PM: 25104851.</w:t>
      </w:r>
    </w:p>
    <w:p w14:paraId="5D199041" w14:textId="77777777" w:rsidR="000F2BF8"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Raji CA, Erickson KI, Lopez OL,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Gach HM, Thom</w:t>
      </w:r>
      <w:r w:rsidR="00F419E9">
        <w:rPr>
          <w:rFonts w:ascii="Arial" w:hAnsi="Arial" w:cs="Arial"/>
          <w:sz w:val="20"/>
          <w:szCs w:val="20"/>
        </w:rPr>
        <w:t xml:space="preserve">pson PM, </w:t>
      </w:r>
      <w:proofErr w:type="spellStart"/>
      <w:r w:rsidR="00F419E9">
        <w:rPr>
          <w:rFonts w:ascii="Arial" w:hAnsi="Arial" w:cs="Arial"/>
          <w:sz w:val="20"/>
          <w:szCs w:val="20"/>
        </w:rPr>
        <w:t>Riverol</w:t>
      </w:r>
      <w:proofErr w:type="spellEnd"/>
      <w:r w:rsidR="00F419E9">
        <w:rPr>
          <w:rFonts w:ascii="Arial" w:hAnsi="Arial" w:cs="Arial"/>
          <w:sz w:val="20"/>
          <w:szCs w:val="20"/>
        </w:rPr>
        <w:t xml:space="preserve"> M, Becker JT. </w:t>
      </w:r>
      <w:r w:rsidRPr="00322787">
        <w:rPr>
          <w:rFonts w:ascii="Arial" w:hAnsi="Arial" w:cs="Arial"/>
          <w:b/>
          <w:bCs/>
          <w:i/>
          <w:iCs/>
          <w:sz w:val="20"/>
          <w:szCs w:val="20"/>
        </w:rPr>
        <w:t>Regular Fish Consumption and Age-Related Brain Gray Matter Loss</w:t>
      </w:r>
      <w:r w:rsidRPr="00322787">
        <w:rPr>
          <w:rFonts w:ascii="Arial" w:hAnsi="Arial" w:cs="Arial"/>
          <w:b/>
          <w:bCs/>
          <w:sz w:val="20"/>
          <w:szCs w:val="20"/>
        </w:rPr>
        <w:t>.</w:t>
      </w:r>
      <w:r w:rsidRPr="00322787">
        <w:rPr>
          <w:rFonts w:ascii="Arial" w:hAnsi="Arial" w:cs="Arial"/>
          <w:sz w:val="20"/>
          <w:szCs w:val="20"/>
        </w:rPr>
        <w:t xml:space="preserve"> Am J </w:t>
      </w:r>
      <w:proofErr w:type="spellStart"/>
      <w:r w:rsidRPr="00322787">
        <w:rPr>
          <w:rFonts w:ascii="Arial" w:hAnsi="Arial" w:cs="Arial"/>
          <w:sz w:val="20"/>
          <w:szCs w:val="20"/>
        </w:rPr>
        <w:t>Prev</w:t>
      </w:r>
      <w:proofErr w:type="spellEnd"/>
      <w:r w:rsidRPr="00322787">
        <w:rPr>
          <w:rFonts w:ascii="Arial" w:hAnsi="Arial" w:cs="Arial"/>
          <w:sz w:val="20"/>
          <w:szCs w:val="20"/>
        </w:rPr>
        <w:t xml:space="preserve"> Med, July 29, 2014.  PM:25084680. PMC4171345.</w:t>
      </w:r>
    </w:p>
    <w:p w14:paraId="38C005E0" w14:textId="77777777" w:rsidR="002405CC" w:rsidRPr="00322787" w:rsidRDefault="002405CC">
      <w:pPr>
        <w:autoSpaceDE w:val="0"/>
        <w:autoSpaceDN w:val="0"/>
        <w:adjustRightInd w:val="0"/>
        <w:spacing w:after="240" w:line="240" w:lineRule="auto"/>
        <w:rPr>
          <w:rFonts w:ascii="Arial" w:hAnsi="Arial" w:cs="Arial"/>
          <w:sz w:val="20"/>
          <w:szCs w:val="20"/>
        </w:rPr>
      </w:pPr>
      <w:r w:rsidRPr="002405CC">
        <w:rPr>
          <w:rFonts w:ascii="Arial" w:hAnsi="Arial" w:cs="Arial"/>
          <w:sz w:val="20"/>
          <w:szCs w:val="20"/>
        </w:rPr>
        <w:t>Restrepo NA</w:t>
      </w:r>
      <w:r>
        <w:rPr>
          <w:rFonts w:ascii="Arial" w:hAnsi="Arial" w:cs="Arial"/>
          <w:sz w:val="20"/>
          <w:szCs w:val="20"/>
        </w:rPr>
        <w:t>,</w:t>
      </w:r>
      <w:r w:rsidRPr="002405CC">
        <w:rPr>
          <w:rFonts w:ascii="Arial" w:hAnsi="Arial" w:cs="Arial"/>
          <w:sz w:val="20"/>
          <w:szCs w:val="20"/>
        </w:rPr>
        <w:t xml:space="preserve"> Spencer KL</w:t>
      </w:r>
      <w:r>
        <w:rPr>
          <w:rFonts w:ascii="Arial" w:hAnsi="Arial" w:cs="Arial"/>
          <w:sz w:val="20"/>
          <w:szCs w:val="20"/>
        </w:rPr>
        <w:t>,</w:t>
      </w:r>
      <w:r w:rsidRPr="002405CC">
        <w:rPr>
          <w:rFonts w:ascii="Arial" w:hAnsi="Arial" w:cs="Arial"/>
          <w:sz w:val="20"/>
          <w:szCs w:val="20"/>
        </w:rPr>
        <w:t xml:space="preserve"> Goodloe </w:t>
      </w:r>
      <w:r>
        <w:rPr>
          <w:rFonts w:ascii="Arial" w:hAnsi="Arial" w:cs="Arial"/>
          <w:sz w:val="20"/>
          <w:szCs w:val="20"/>
        </w:rPr>
        <w:t>R,</w:t>
      </w:r>
      <w:r w:rsidRPr="002405CC">
        <w:rPr>
          <w:rFonts w:ascii="Arial" w:hAnsi="Arial" w:cs="Arial"/>
          <w:sz w:val="20"/>
          <w:szCs w:val="20"/>
        </w:rPr>
        <w:t xml:space="preserve"> Garrett TA</w:t>
      </w:r>
      <w:r>
        <w:rPr>
          <w:rFonts w:ascii="Arial" w:hAnsi="Arial" w:cs="Arial"/>
          <w:sz w:val="20"/>
          <w:szCs w:val="20"/>
        </w:rPr>
        <w:t>,</w:t>
      </w:r>
      <w:r w:rsidRPr="002405CC">
        <w:rPr>
          <w:rFonts w:ascii="Arial" w:hAnsi="Arial" w:cs="Arial"/>
          <w:sz w:val="20"/>
          <w:szCs w:val="20"/>
        </w:rPr>
        <w:t xml:space="preserve"> </w:t>
      </w:r>
      <w:proofErr w:type="spellStart"/>
      <w:r w:rsidRPr="002405CC">
        <w:rPr>
          <w:rFonts w:ascii="Arial" w:hAnsi="Arial" w:cs="Arial"/>
          <w:sz w:val="20"/>
          <w:szCs w:val="20"/>
        </w:rPr>
        <w:t>Heiss</w:t>
      </w:r>
      <w:proofErr w:type="spellEnd"/>
      <w:r w:rsidRPr="002405CC">
        <w:rPr>
          <w:rFonts w:ascii="Arial" w:hAnsi="Arial" w:cs="Arial"/>
          <w:sz w:val="20"/>
          <w:szCs w:val="20"/>
        </w:rPr>
        <w:t xml:space="preserve"> G</w:t>
      </w:r>
      <w:r>
        <w:rPr>
          <w:rFonts w:ascii="Arial" w:hAnsi="Arial" w:cs="Arial"/>
          <w:sz w:val="20"/>
          <w:szCs w:val="20"/>
        </w:rPr>
        <w:t>,</w:t>
      </w:r>
      <w:r w:rsidRPr="002405CC">
        <w:rPr>
          <w:rFonts w:ascii="Arial" w:hAnsi="Arial" w:cs="Arial"/>
          <w:sz w:val="20"/>
          <w:szCs w:val="20"/>
        </w:rPr>
        <w:t xml:space="preserve"> </w:t>
      </w:r>
      <w:proofErr w:type="spellStart"/>
      <w:r w:rsidRPr="002405CC">
        <w:rPr>
          <w:rFonts w:ascii="Arial" w:hAnsi="Arial" w:cs="Arial"/>
          <w:sz w:val="20"/>
          <w:szCs w:val="20"/>
        </w:rPr>
        <w:t>Bůzková</w:t>
      </w:r>
      <w:proofErr w:type="spellEnd"/>
      <w:r w:rsidRPr="002405CC">
        <w:rPr>
          <w:rFonts w:ascii="Arial" w:hAnsi="Arial" w:cs="Arial"/>
          <w:sz w:val="20"/>
          <w:szCs w:val="20"/>
        </w:rPr>
        <w:t xml:space="preserve"> P</w:t>
      </w:r>
      <w:r>
        <w:rPr>
          <w:rFonts w:ascii="Arial" w:hAnsi="Arial" w:cs="Arial"/>
          <w:sz w:val="20"/>
          <w:szCs w:val="20"/>
        </w:rPr>
        <w:t>, Jorgensen</w:t>
      </w:r>
      <w:r w:rsidRPr="002405CC">
        <w:rPr>
          <w:rFonts w:ascii="Arial" w:hAnsi="Arial" w:cs="Arial"/>
          <w:sz w:val="20"/>
          <w:szCs w:val="20"/>
        </w:rPr>
        <w:t xml:space="preserve"> N</w:t>
      </w:r>
      <w:r>
        <w:rPr>
          <w:rFonts w:ascii="Arial" w:hAnsi="Arial" w:cs="Arial"/>
          <w:sz w:val="20"/>
          <w:szCs w:val="20"/>
        </w:rPr>
        <w:t>,</w:t>
      </w:r>
      <w:r w:rsidRPr="002405CC">
        <w:rPr>
          <w:rFonts w:ascii="Arial" w:hAnsi="Arial" w:cs="Arial"/>
          <w:sz w:val="20"/>
          <w:szCs w:val="20"/>
        </w:rPr>
        <w:t xml:space="preserve"> Jensen RA</w:t>
      </w:r>
      <w:r>
        <w:rPr>
          <w:rFonts w:ascii="Arial" w:hAnsi="Arial" w:cs="Arial"/>
          <w:sz w:val="20"/>
          <w:szCs w:val="20"/>
        </w:rPr>
        <w:t>,</w:t>
      </w:r>
      <w:r w:rsidRPr="002405CC">
        <w:rPr>
          <w:rFonts w:ascii="Arial" w:hAnsi="Arial" w:cs="Arial"/>
          <w:sz w:val="20"/>
          <w:szCs w:val="20"/>
        </w:rPr>
        <w:t xml:space="preserve"> </w:t>
      </w:r>
      <w:proofErr w:type="spellStart"/>
      <w:r w:rsidRPr="002405CC">
        <w:rPr>
          <w:rFonts w:ascii="Arial" w:hAnsi="Arial" w:cs="Arial"/>
          <w:sz w:val="20"/>
          <w:szCs w:val="20"/>
        </w:rPr>
        <w:t>Matise</w:t>
      </w:r>
      <w:proofErr w:type="spellEnd"/>
      <w:r w:rsidRPr="002405CC">
        <w:rPr>
          <w:rFonts w:ascii="Arial" w:hAnsi="Arial" w:cs="Arial"/>
          <w:sz w:val="20"/>
          <w:szCs w:val="20"/>
        </w:rPr>
        <w:t xml:space="preserve"> TC</w:t>
      </w:r>
      <w:r>
        <w:rPr>
          <w:rFonts w:ascii="Arial" w:hAnsi="Arial" w:cs="Arial"/>
          <w:sz w:val="20"/>
          <w:szCs w:val="20"/>
        </w:rPr>
        <w:t xml:space="preserve">, </w:t>
      </w:r>
      <w:proofErr w:type="spellStart"/>
      <w:r>
        <w:rPr>
          <w:rFonts w:ascii="Arial" w:hAnsi="Arial" w:cs="Arial"/>
          <w:sz w:val="20"/>
          <w:szCs w:val="20"/>
        </w:rPr>
        <w:t>Hindorff</w:t>
      </w:r>
      <w:proofErr w:type="spellEnd"/>
      <w:r w:rsidRPr="002405CC">
        <w:rPr>
          <w:rFonts w:ascii="Arial" w:hAnsi="Arial" w:cs="Arial"/>
          <w:sz w:val="20"/>
          <w:szCs w:val="20"/>
        </w:rPr>
        <w:t xml:space="preserve"> LA</w:t>
      </w:r>
      <w:r>
        <w:rPr>
          <w:rFonts w:ascii="Arial" w:hAnsi="Arial" w:cs="Arial"/>
          <w:sz w:val="20"/>
          <w:szCs w:val="20"/>
        </w:rPr>
        <w:t>,</w:t>
      </w:r>
      <w:r w:rsidRPr="002405CC">
        <w:rPr>
          <w:rFonts w:ascii="Arial" w:hAnsi="Arial" w:cs="Arial"/>
          <w:sz w:val="20"/>
          <w:szCs w:val="20"/>
        </w:rPr>
        <w:t xml:space="preserve"> Klein BEK</w:t>
      </w:r>
      <w:r>
        <w:rPr>
          <w:rFonts w:ascii="Arial" w:hAnsi="Arial" w:cs="Arial"/>
          <w:sz w:val="20"/>
          <w:szCs w:val="20"/>
        </w:rPr>
        <w:t>,</w:t>
      </w:r>
      <w:r w:rsidRPr="002405CC">
        <w:rPr>
          <w:rFonts w:ascii="Arial" w:hAnsi="Arial" w:cs="Arial"/>
          <w:sz w:val="20"/>
          <w:szCs w:val="20"/>
        </w:rPr>
        <w:t xml:space="preserve"> Klein R</w:t>
      </w:r>
      <w:r>
        <w:rPr>
          <w:rFonts w:ascii="Arial" w:hAnsi="Arial" w:cs="Arial"/>
          <w:sz w:val="20"/>
          <w:szCs w:val="20"/>
        </w:rPr>
        <w:t>, Wong</w:t>
      </w:r>
      <w:r w:rsidRPr="002405CC">
        <w:rPr>
          <w:rFonts w:ascii="Arial" w:hAnsi="Arial" w:cs="Arial"/>
          <w:sz w:val="20"/>
          <w:szCs w:val="20"/>
        </w:rPr>
        <w:t xml:space="preserve"> TY</w:t>
      </w:r>
      <w:r>
        <w:rPr>
          <w:rFonts w:ascii="Arial" w:hAnsi="Arial" w:cs="Arial"/>
          <w:sz w:val="20"/>
          <w:szCs w:val="20"/>
        </w:rPr>
        <w:t>, Cheng</w:t>
      </w:r>
      <w:r w:rsidRPr="002405CC">
        <w:rPr>
          <w:rFonts w:ascii="Arial" w:hAnsi="Arial" w:cs="Arial"/>
          <w:sz w:val="20"/>
          <w:szCs w:val="20"/>
        </w:rPr>
        <w:t xml:space="preserve"> CY</w:t>
      </w:r>
      <w:r>
        <w:rPr>
          <w:rFonts w:ascii="Arial" w:hAnsi="Arial" w:cs="Arial"/>
          <w:sz w:val="20"/>
          <w:szCs w:val="20"/>
        </w:rPr>
        <w:t>,</w:t>
      </w:r>
      <w:r w:rsidRPr="002405CC">
        <w:rPr>
          <w:rFonts w:ascii="Arial" w:hAnsi="Arial" w:cs="Arial"/>
          <w:sz w:val="20"/>
          <w:szCs w:val="20"/>
        </w:rPr>
        <w:t xml:space="preserve"> </w:t>
      </w:r>
      <w:proofErr w:type="spellStart"/>
      <w:r w:rsidRPr="002405CC">
        <w:rPr>
          <w:rFonts w:ascii="Arial" w:hAnsi="Arial" w:cs="Arial"/>
          <w:sz w:val="20"/>
          <w:szCs w:val="20"/>
        </w:rPr>
        <w:t>Cornes</w:t>
      </w:r>
      <w:proofErr w:type="spellEnd"/>
      <w:r w:rsidRPr="002405CC">
        <w:rPr>
          <w:rFonts w:ascii="Arial" w:hAnsi="Arial" w:cs="Arial"/>
          <w:sz w:val="20"/>
          <w:szCs w:val="20"/>
        </w:rPr>
        <w:t xml:space="preserve"> BK</w:t>
      </w:r>
      <w:r>
        <w:rPr>
          <w:rFonts w:ascii="Arial" w:hAnsi="Arial" w:cs="Arial"/>
          <w:sz w:val="20"/>
          <w:szCs w:val="20"/>
        </w:rPr>
        <w:t>,</w:t>
      </w:r>
      <w:r w:rsidRPr="002405CC">
        <w:rPr>
          <w:rFonts w:ascii="Arial" w:hAnsi="Arial" w:cs="Arial"/>
          <w:sz w:val="20"/>
          <w:szCs w:val="20"/>
        </w:rPr>
        <w:t xml:space="preserve"> Tai ES</w:t>
      </w:r>
      <w:r>
        <w:rPr>
          <w:rFonts w:ascii="Arial" w:hAnsi="Arial" w:cs="Arial"/>
          <w:sz w:val="20"/>
          <w:szCs w:val="20"/>
        </w:rPr>
        <w:t>,</w:t>
      </w:r>
      <w:r w:rsidRPr="002405CC">
        <w:rPr>
          <w:rFonts w:ascii="Arial" w:hAnsi="Arial" w:cs="Arial"/>
          <w:sz w:val="20"/>
          <w:szCs w:val="20"/>
        </w:rPr>
        <w:t xml:space="preserve"> Ritchie MD</w:t>
      </w:r>
      <w:r>
        <w:rPr>
          <w:rFonts w:ascii="Arial" w:hAnsi="Arial" w:cs="Arial"/>
          <w:sz w:val="20"/>
          <w:szCs w:val="20"/>
        </w:rPr>
        <w:t>,</w:t>
      </w:r>
      <w:r w:rsidRPr="002405CC">
        <w:rPr>
          <w:rFonts w:ascii="Arial" w:hAnsi="Arial" w:cs="Arial"/>
          <w:sz w:val="20"/>
          <w:szCs w:val="20"/>
        </w:rPr>
        <w:t xml:space="preserve"> Haines JL</w:t>
      </w:r>
      <w:r>
        <w:rPr>
          <w:rFonts w:ascii="Arial" w:hAnsi="Arial" w:cs="Arial"/>
          <w:sz w:val="20"/>
          <w:szCs w:val="20"/>
        </w:rPr>
        <w:t>, Crawford</w:t>
      </w:r>
      <w:r w:rsidRPr="002405CC">
        <w:rPr>
          <w:rFonts w:ascii="Arial" w:hAnsi="Arial" w:cs="Arial"/>
          <w:sz w:val="20"/>
          <w:szCs w:val="20"/>
        </w:rPr>
        <w:t xml:space="preserve"> DC. </w:t>
      </w:r>
      <w:r w:rsidRPr="002405CC">
        <w:rPr>
          <w:rFonts w:ascii="Arial" w:hAnsi="Arial" w:cs="Arial"/>
          <w:b/>
          <w:i/>
          <w:sz w:val="20"/>
          <w:szCs w:val="20"/>
        </w:rPr>
        <w:t>Genetic determinants of age-related macular degeneration in diverse populations from the PAGE study.</w:t>
      </w:r>
      <w:r w:rsidRPr="002405CC">
        <w:rPr>
          <w:rFonts w:ascii="Arial" w:hAnsi="Arial" w:cs="Arial"/>
          <w:sz w:val="20"/>
          <w:szCs w:val="20"/>
        </w:rPr>
        <w:t xml:space="preserve"> Invest. </w:t>
      </w:r>
      <w:proofErr w:type="spellStart"/>
      <w:r w:rsidRPr="002405CC">
        <w:rPr>
          <w:rFonts w:ascii="Arial" w:hAnsi="Arial" w:cs="Arial"/>
          <w:sz w:val="20"/>
          <w:szCs w:val="20"/>
        </w:rPr>
        <w:t>Ophthalmol</w:t>
      </w:r>
      <w:proofErr w:type="spellEnd"/>
      <w:r w:rsidRPr="002405CC">
        <w:rPr>
          <w:rFonts w:ascii="Arial" w:hAnsi="Arial" w:cs="Arial"/>
          <w:sz w:val="20"/>
          <w:szCs w:val="20"/>
        </w:rPr>
        <w:t>. Vis. Sci. 2014 Oct</w:t>
      </w:r>
      <w:r>
        <w:rPr>
          <w:rFonts w:ascii="Arial" w:hAnsi="Arial" w:cs="Arial"/>
          <w:sz w:val="20"/>
          <w:szCs w:val="20"/>
        </w:rPr>
        <w:t xml:space="preserve">. </w:t>
      </w:r>
      <w:r w:rsidRPr="002405CC">
        <w:rPr>
          <w:rFonts w:ascii="Arial" w:hAnsi="Arial" w:cs="Arial"/>
          <w:sz w:val="20"/>
          <w:szCs w:val="20"/>
        </w:rPr>
        <w:t>PMC4214207</w:t>
      </w:r>
      <w:r>
        <w:rPr>
          <w:rFonts w:ascii="Arial" w:hAnsi="Arial" w:cs="Arial"/>
          <w:sz w:val="20"/>
          <w:szCs w:val="20"/>
        </w:rPr>
        <w:t>.</w:t>
      </w:r>
      <w:r w:rsidRPr="002405CC">
        <w:rPr>
          <w:rFonts w:ascii="Arial" w:hAnsi="Arial" w:cs="Arial"/>
          <w:sz w:val="20"/>
          <w:szCs w:val="20"/>
        </w:rPr>
        <w:t xml:space="preserve"> PM: 25205864.</w:t>
      </w:r>
    </w:p>
    <w:p w14:paraId="39AE2A4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Roberts JD, </w:t>
      </w:r>
      <w:proofErr w:type="spellStart"/>
      <w:r w:rsidRPr="00322787">
        <w:rPr>
          <w:rFonts w:ascii="Arial" w:hAnsi="Arial" w:cs="Arial"/>
          <w:sz w:val="20"/>
          <w:szCs w:val="20"/>
        </w:rPr>
        <w:t>Dewland</w:t>
      </w:r>
      <w:proofErr w:type="spellEnd"/>
      <w:r w:rsidRPr="00322787">
        <w:rPr>
          <w:rFonts w:ascii="Arial" w:hAnsi="Arial" w:cs="Arial"/>
          <w:sz w:val="20"/>
          <w:szCs w:val="20"/>
        </w:rPr>
        <w:t xml:space="preserve"> TA, Longoria J, Fitzpatrick AL, Ziv E, Hu D, Lin J, Glidden DV, Psaty BM, Burchard EG, Blackburn EH, </w:t>
      </w:r>
      <w:proofErr w:type="spellStart"/>
      <w:r w:rsidRPr="00322787">
        <w:rPr>
          <w:rFonts w:ascii="Arial" w:hAnsi="Arial" w:cs="Arial"/>
          <w:sz w:val="20"/>
          <w:szCs w:val="20"/>
        </w:rPr>
        <w:t>Olg</w:t>
      </w:r>
      <w:r w:rsidR="00F419E9">
        <w:rPr>
          <w:rFonts w:ascii="Arial" w:hAnsi="Arial" w:cs="Arial"/>
          <w:sz w:val="20"/>
          <w:szCs w:val="20"/>
        </w:rPr>
        <w:t>in</w:t>
      </w:r>
      <w:proofErr w:type="spellEnd"/>
      <w:r w:rsidR="00F419E9">
        <w:rPr>
          <w:rFonts w:ascii="Arial" w:hAnsi="Arial" w:cs="Arial"/>
          <w:sz w:val="20"/>
          <w:szCs w:val="20"/>
        </w:rPr>
        <w:t xml:space="preserve"> JE, Heckbert SR, Marcus GM. </w:t>
      </w:r>
      <w:r w:rsidRPr="00322787">
        <w:rPr>
          <w:rFonts w:ascii="Arial" w:hAnsi="Arial" w:cs="Arial"/>
          <w:b/>
          <w:bCs/>
          <w:i/>
          <w:iCs/>
          <w:sz w:val="20"/>
          <w:szCs w:val="20"/>
        </w:rPr>
        <w:t>Telomere length and the risk of atrial fibrillation: insights into the role of biological versus chronological aging</w:t>
      </w:r>
      <w:r w:rsidRPr="00322787">
        <w:rPr>
          <w:rFonts w:ascii="Arial" w:hAnsi="Arial" w:cs="Arial"/>
          <w:b/>
          <w:bCs/>
          <w:sz w:val="20"/>
          <w:szCs w:val="20"/>
        </w:rPr>
        <w:t xml:space="preserve">. </w:t>
      </w:r>
      <w:r w:rsidRPr="00322787">
        <w:rPr>
          <w:rFonts w:ascii="Arial" w:hAnsi="Arial" w:cs="Arial"/>
          <w:sz w:val="20"/>
          <w:szCs w:val="20"/>
        </w:rPr>
        <w:t xml:space="preserve">Circ </w:t>
      </w:r>
      <w:proofErr w:type="spellStart"/>
      <w:r w:rsidRPr="00322787">
        <w:rPr>
          <w:rFonts w:ascii="Arial" w:hAnsi="Arial" w:cs="Arial"/>
          <w:sz w:val="20"/>
          <w:szCs w:val="20"/>
        </w:rPr>
        <w:t>Arrhythm</w:t>
      </w:r>
      <w:proofErr w:type="spellEnd"/>
      <w:r w:rsidRPr="00322787">
        <w:rPr>
          <w:rFonts w:ascii="Arial" w:hAnsi="Arial" w:cs="Arial"/>
          <w:sz w:val="20"/>
          <w:szCs w:val="20"/>
        </w:rPr>
        <w:t xml:space="preserve"> </w:t>
      </w:r>
      <w:proofErr w:type="spellStart"/>
      <w:r w:rsidRPr="00322787">
        <w:rPr>
          <w:rFonts w:ascii="Arial" w:hAnsi="Arial" w:cs="Arial"/>
          <w:sz w:val="20"/>
          <w:szCs w:val="20"/>
        </w:rPr>
        <w:t>Electrophysiol</w:t>
      </w:r>
      <w:proofErr w:type="spellEnd"/>
      <w:r w:rsidRPr="00322787">
        <w:rPr>
          <w:rFonts w:ascii="Arial" w:hAnsi="Arial" w:cs="Arial"/>
          <w:sz w:val="20"/>
          <w:szCs w:val="20"/>
        </w:rPr>
        <w:t xml:space="preserve">, </w:t>
      </w:r>
      <w:proofErr w:type="gramStart"/>
      <w:r w:rsidRPr="00322787">
        <w:rPr>
          <w:rFonts w:ascii="Arial" w:hAnsi="Arial" w:cs="Arial"/>
          <w:sz w:val="20"/>
          <w:szCs w:val="20"/>
        </w:rPr>
        <w:t>Dec.,</w:t>
      </w:r>
      <w:proofErr w:type="gramEnd"/>
      <w:r w:rsidRPr="00322787">
        <w:rPr>
          <w:rFonts w:ascii="Arial" w:hAnsi="Arial" w:cs="Arial"/>
          <w:sz w:val="20"/>
          <w:szCs w:val="20"/>
        </w:rPr>
        <w:t xml:space="preserve"> 2014. Vol. 7, issue 6, pp. 1026-1032. PM:25381796. PMC4294941.</w:t>
      </w:r>
    </w:p>
    <w:p w14:paraId="6999DA8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Rosenberg MA, Lopez FL, Buzkova P, </w:t>
      </w:r>
      <w:proofErr w:type="spellStart"/>
      <w:r w:rsidRPr="00322787">
        <w:rPr>
          <w:rFonts w:ascii="Arial" w:hAnsi="Arial" w:cs="Arial"/>
          <w:sz w:val="20"/>
          <w:szCs w:val="20"/>
        </w:rPr>
        <w:t>Adabag</w:t>
      </w:r>
      <w:proofErr w:type="spellEnd"/>
      <w:r w:rsidRPr="00322787">
        <w:rPr>
          <w:rFonts w:ascii="Arial" w:hAnsi="Arial" w:cs="Arial"/>
          <w:sz w:val="20"/>
          <w:szCs w:val="20"/>
        </w:rPr>
        <w:t xml:space="preserve"> S, Chen LY, Sotoodehnia N, Kronmal RA, Siscovick DS, Alonso A, Buxton A, Folsom AR, Mukamal KJ. </w:t>
      </w:r>
      <w:r w:rsidRPr="00322787">
        <w:rPr>
          <w:rFonts w:ascii="Arial" w:hAnsi="Arial" w:cs="Arial"/>
          <w:b/>
          <w:bCs/>
          <w:i/>
          <w:iCs/>
          <w:sz w:val="20"/>
          <w:szCs w:val="20"/>
        </w:rPr>
        <w:t>Height and risk of sudden cardiac death: the Atherosclerosis Risk in Communities and Cardiovascular Health Studies</w:t>
      </w:r>
      <w:r w:rsidRPr="00322787">
        <w:rPr>
          <w:rFonts w:ascii="Arial" w:hAnsi="Arial" w:cs="Arial"/>
          <w:b/>
          <w:bCs/>
          <w:sz w:val="20"/>
          <w:szCs w:val="20"/>
        </w:rPr>
        <w:t xml:space="preserve">. </w:t>
      </w:r>
      <w:r w:rsidRPr="00322787">
        <w:rPr>
          <w:rFonts w:ascii="Arial" w:hAnsi="Arial" w:cs="Arial"/>
          <w:sz w:val="20"/>
          <w:szCs w:val="20"/>
        </w:rPr>
        <w:t xml:space="preserve">Ann Epidemiol, </w:t>
      </w:r>
      <w:proofErr w:type="gramStart"/>
      <w:r w:rsidRPr="00322787">
        <w:rPr>
          <w:rFonts w:ascii="Arial" w:hAnsi="Arial" w:cs="Arial"/>
          <w:sz w:val="20"/>
          <w:szCs w:val="20"/>
        </w:rPr>
        <w:t>Mar.,</w:t>
      </w:r>
      <w:proofErr w:type="gramEnd"/>
      <w:r w:rsidRPr="00322787">
        <w:rPr>
          <w:rFonts w:ascii="Arial" w:hAnsi="Arial" w:cs="Arial"/>
          <w:sz w:val="20"/>
          <w:szCs w:val="20"/>
        </w:rPr>
        <w:t xml:space="preserve"> 2014. Vol. 24, issue 3, pp. 174-179. PM:24360853. PMC3945001.</w:t>
      </w:r>
    </w:p>
    <w:p w14:paraId="4E62933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Rosenberg MA, Kaplan RC, Siscovick DS, Psaty BM, Heckbert SR, Newton-</w:t>
      </w:r>
      <w:proofErr w:type="spellStart"/>
      <w:r w:rsidRPr="00322787">
        <w:rPr>
          <w:rFonts w:ascii="Arial" w:hAnsi="Arial" w:cs="Arial"/>
          <w:sz w:val="20"/>
          <w:szCs w:val="20"/>
        </w:rPr>
        <w:t>Cheh</w:t>
      </w:r>
      <w:proofErr w:type="spellEnd"/>
      <w:r w:rsidRPr="00322787">
        <w:rPr>
          <w:rFonts w:ascii="Arial" w:hAnsi="Arial" w:cs="Arial"/>
          <w:sz w:val="20"/>
          <w:szCs w:val="20"/>
        </w:rPr>
        <w:t xml:space="preserve"> C, Mukamal KJ. </w:t>
      </w:r>
      <w:r w:rsidRPr="00322787">
        <w:rPr>
          <w:rFonts w:ascii="Arial" w:hAnsi="Arial" w:cs="Arial"/>
          <w:b/>
          <w:bCs/>
          <w:i/>
          <w:iCs/>
          <w:sz w:val="20"/>
          <w:szCs w:val="20"/>
        </w:rPr>
        <w:t>Genetic variants related to height and risk of atrial fibrillation: the cardiovascular health study</w:t>
      </w:r>
      <w:r w:rsidRPr="00322787">
        <w:rPr>
          <w:rFonts w:ascii="Arial" w:hAnsi="Arial" w:cs="Arial"/>
          <w:b/>
          <w:bCs/>
          <w:sz w:val="20"/>
          <w:szCs w:val="20"/>
        </w:rPr>
        <w:t xml:space="preserve">. </w:t>
      </w:r>
      <w:r w:rsidRPr="00322787">
        <w:rPr>
          <w:rFonts w:ascii="Arial" w:hAnsi="Arial" w:cs="Arial"/>
          <w:sz w:val="20"/>
          <w:szCs w:val="20"/>
        </w:rPr>
        <w:t>Am J Epidemiol, July 15, 2014. Vol. 180, issue 2, pp. 215-222. PM:24944287. PMC4082343.</w:t>
      </w:r>
    </w:p>
    <w:p w14:paraId="36B5803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Rosenberg MA, </w:t>
      </w:r>
      <w:proofErr w:type="spellStart"/>
      <w:r w:rsidRPr="00322787">
        <w:rPr>
          <w:rFonts w:ascii="Arial" w:hAnsi="Arial" w:cs="Arial"/>
          <w:sz w:val="20"/>
          <w:szCs w:val="20"/>
        </w:rPr>
        <w:t>Maziarz</w:t>
      </w:r>
      <w:proofErr w:type="spellEnd"/>
      <w:r w:rsidRPr="00322787">
        <w:rPr>
          <w:rFonts w:ascii="Arial" w:hAnsi="Arial" w:cs="Arial"/>
          <w:sz w:val="20"/>
          <w:szCs w:val="20"/>
        </w:rPr>
        <w:t xml:space="preserve"> M, Tan AY, Glazer NL,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SJ, Kizer JR, Ix JH, Djousse L, Siscovick DS, Heckbert SR, Mukamal KJ. </w:t>
      </w:r>
      <w:r w:rsidRPr="00322787">
        <w:rPr>
          <w:rFonts w:ascii="Arial" w:hAnsi="Arial" w:cs="Arial"/>
          <w:b/>
          <w:bCs/>
          <w:i/>
          <w:iCs/>
          <w:sz w:val="20"/>
          <w:szCs w:val="20"/>
        </w:rPr>
        <w:t>Circulating fibrosis biomarkers and risk of atrial fibrillation: The Cardiovascular Health Study (CHS)</w:t>
      </w:r>
      <w:r w:rsidRPr="00322787">
        <w:rPr>
          <w:rFonts w:ascii="Arial" w:hAnsi="Arial" w:cs="Arial"/>
          <w:b/>
          <w:bCs/>
          <w:sz w:val="20"/>
          <w:szCs w:val="20"/>
        </w:rPr>
        <w:t xml:space="preserve">. </w:t>
      </w:r>
      <w:r w:rsidRPr="00322787">
        <w:rPr>
          <w:rFonts w:ascii="Arial" w:hAnsi="Arial" w:cs="Arial"/>
          <w:sz w:val="20"/>
          <w:szCs w:val="20"/>
        </w:rPr>
        <w:t>Am Heart J, May 1, 2014. Vol. 167, issue 5, pp. 723-728. PM:24766983. PMC4060155.</w:t>
      </w:r>
    </w:p>
    <w:p w14:paraId="6C04876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Sanders JL, Ding V, Arnold AM, Kaplan RC, Cappola AR, Kizer JR, Boudreau RM, Cushman M, Newman AB. </w:t>
      </w:r>
      <w:r w:rsidRPr="00322787">
        <w:rPr>
          <w:rFonts w:ascii="Arial" w:hAnsi="Arial" w:cs="Arial"/>
          <w:b/>
          <w:bCs/>
          <w:i/>
          <w:iCs/>
          <w:sz w:val="20"/>
          <w:szCs w:val="20"/>
        </w:rPr>
        <w:t>Do changes in circulating biomarkers track with each other and with functional changes in older adults?</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r w:rsidRPr="00322787">
        <w:rPr>
          <w:rFonts w:ascii="Arial" w:hAnsi="Arial" w:cs="Arial"/>
          <w:sz w:val="20"/>
          <w:szCs w:val="20"/>
        </w:rPr>
        <w:t>Gerontol</w:t>
      </w:r>
      <w:proofErr w:type="spellEnd"/>
      <w:r w:rsidRPr="00322787">
        <w:rPr>
          <w:rFonts w:ascii="Arial" w:hAnsi="Arial" w:cs="Arial"/>
          <w:sz w:val="20"/>
          <w:szCs w:val="20"/>
        </w:rPr>
        <w:t xml:space="preserve"> </w:t>
      </w:r>
      <w:proofErr w:type="gramStart"/>
      <w:r w:rsidRPr="00322787">
        <w:rPr>
          <w:rFonts w:ascii="Arial" w:hAnsi="Arial" w:cs="Arial"/>
          <w:sz w:val="20"/>
          <w:szCs w:val="20"/>
        </w:rPr>
        <w:t>A</w:t>
      </w:r>
      <w:proofErr w:type="gramEnd"/>
      <w:r w:rsidRPr="00322787">
        <w:rPr>
          <w:rFonts w:ascii="Arial" w:hAnsi="Arial" w:cs="Arial"/>
          <w:sz w:val="20"/>
          <w:szCs w:val="20"/>
        </w:rPr>
        <w:t xml:space="preserve"> Biol Sci Med Sci, Feb. 1, 2014. Vol. 69, issue 2, pp. 174-181. PM:23811185. PMC4038245.</w:t>
      </w:r>
    </w:p>
    <w:p w14:paraId="04CBA14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Sanders JL, Minster RL, </w:t>
      </w:r>
      <w:proofErr w:type="spellStart"/>
      <w:r w:rsidRPr="00322787">
        <w:rPr>
          <w:rFonts w:ascii="Arial" w:hAnsi="Arial" w:cs="Arial"/>
          <w:sz w:val="20"/>
          <w:szCs w:val="20"/>
        </w:rPr>
        <w:t>Barmada</w:t>
      </w:r>
      <w:proofErr w:type="spellEnd"/>
      <w:r w:rsidRPr="00322787">
        <w:rPr>
          <w:rFonts w:ascii="Arial" w:hAnsi="Arial" w:cs="Arial"/>
          <w:sz w:val="20"/>
          <w:szCs w:val="20"/>
        </w:rPr>
        <w:t xml:space="preserve"> MM, </w:t>
      </w:r>
      <w:proofErr w:type="spellStart"/>
      <w:r w:rsidRPr="00322787">
        <w:rPr>
          <w:rFonts w:ascii="Arial" w:hAnsi="Arial" w:cs="Arial"/>
          <w:sz w:val="20"/>
          <w:szCs w:val="20"/>
        </w:rPr>
        <w:t>Matteini</w:t>
      </w:r>
      <w:proofErr w:type="spellEnd"/>
      <w:r w:rsidRPr="00322787">
        <w:rPr>
          <w:rFonts w:ascii="Arial" w:hAnsi="Arial" w:cs="Arial"/>
          <w:sz w:val="20"/>
          <w:szCs w:val="20"/>
        </w:rPr>
        <w:t xml:space="preserve"> AM, Boudreau RM, Christensen K, Mayeux R,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w:t>
      </w:r>
      <w:r w:rsidR="00F419E9">
        <w:rPr>
          <w:rFonts w:ascii="Arial" w:hAnsi="Arial" w:cs="Arial"/>
          <w:sz w:val="20"/>
          <w:szCs w:val="20"/>
        </w:rPr>
        <w:t xml:space="preserve">B, Zhang Q, </w:t>
      </w:r>
      <w:proofErr w:type="spellStart"/>
      <w:r w:rsidR="00F419E9">
        <w:rPr>
          <w:rFonts w:ascii="Arial" w:hAnsi="Arial" w:cs="Arial"/>
          <w:sz w:val="20"/>
          <w:szCs w:val="20"/>
        </w:rPr>
        <w:t>Perls</w:t>
      </w:r>
      <w:proofErr w:type="spellEnd"/>
      <w:r w:rsidR="00F419E9">
        <w:rPr>
          <w:rFonts w:ascii="Arial" w:hAnsi="Arial" w:cs="Arial"/>
          <w:sz w:val="20"/>
          <w:szCs w:val="20"/>
        </w:rPr>
        <w:t xml:space="preserve"> T, Newman AB.</w:t>
      </w:r>
      <w:r w:rsidRPr="00322787">
        <w:rPr>
          <w:rFonts w:ascii="Arial" w:hAnsi="Arial" w:cs="Arial"/>
          <w:sz w:val="20"/>
          <w:szCs w:val="20"/>
        </w:rPr>
        <w:t xml:space="preserve"> </w:t>
      </w:r>
      <w:r w:rsidRPr="00322787">
        <w:rPr>
          <w:rFonts w:ascii="Arial" w:hAnsi="Arial" w:cs="Arial"/>
          <w:b/>
          <w:bCs/>
          <w:i/>
          <w:iCs/>
          <w:sz w:val="20"/>
          <w:szCs w:val="20"/>
        </w:rPr>
        <w:t>Heritability of and mortality prediction with a longevity phenotype: the healthy aging index</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r w:rsidRPr="00322787">
        <w:rPr>
          <w:rFonts w:ascii="Arial" w:hAnsi="Arial" w:cs="Arial"/>
          <w:sz w:val="20"/>
          <w:szCs w:val="20"/>
        </w:rPr>
        <w:t>Gerontol</w:t>
      </w:r>
      <w:proofErr w:type="spellEnd"/>
      <w:r w:rsidRPr="00322787">
        <w:rPr>
          <w:rFonts w:ascii="Arial" w:hAnsi="Arial" w:cs="Arial"/>
          <w:sz w:val="20"/>
          <w:szCs w:val="20"/>
        </w:rPr>
        <w:t xml:space="preserve"> </w:t>
      </w:r>
      <w:proofErr w:type="gramStart"/>
      <w:r w:rsidRPr="00322787">
        <w:rPr>
          <w:rFonts w:ascii="Arial" w:hAnsi="Arial" w:cs="Arial"/>
          <w:sz w:val="20"/>
          <w:szCs w:val="20"/>
        </w:rPr>
        <w:t>A</w:t>
      </w:r>
      <w:proofErr w:type="gramEnd"/>
      <w:r w:rsidRPr="00322787">
        <w:rPr>
          <w:rFonts w:ascii="Arial" w:hAnsi="Arial" w:cs="Arial"/>
          <w:sz w:val="20"/>
          <w:szCs w:val="20"/>
        </w:rPr>
        <w:t xml:space="preserve"> Biol Sci Med Sci, Apr. 1, 2014. Vol. 69, issue 4, pp. 479-485. PM:23913930. PMC3968826.</w:t>
      </w:r>
    </w:p>
    <w:p w14:paraId="12F734C8"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Seyerle</w:t>
      </w:r>
      <w:proofErr w:type="spellEnd"/>
      <w:r w:rsidRPr="00322787">
        <w:rPr>
          <w:rFonts w:ascii="Arial" w:hAnsi="Arial" w:cs="Arial"/>
          <w:sz w:val="20"/>
          <w:szCs w:val="20"/>
        </w:rPr>
        <w:t xml:space="preserve"> AA, Young AM, Jeff JM, Melton PE, Jorgensen NW, Lin Y, Carty CL, </w:t>
      </w:r>
      <w:proofErr w:type="spellStart"/>
      <w:r w:rsidRPr="00322787">
        <w:rPr>
          <w:rFonts w:ascii="Arial" w:hAnsi="Arial" w:cs="Arial"/>
          <w:sz w:val="20"/>
          <w:szCs w:val="20"/>
        </w:rPr>
        <w:t>Deelman</w:t>
      </w:r>
      <w:proofErr w:type="spellEnd"/>
      <w:r w:rsidRPr="00322787">
        <w:rPr>
          <w:rFonts w:ascii="Arial" w:hAnsi="Arial" w:cs="Arial"/>
          <w:sz w:val="20"/>
          <w:szCs w:val="20"/>
        </w:rPr>
        <w:t xml:space="preserve"> E, Heckbert SR,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Jackson RD, Martin LW, </w:t>
      </w:r>
      <w:proofErr w:type="spellStart"/>
      <w:r w:rsidRPr="00322787">
        <w:rPr>
          <w:rFonts w:ascii="Arial" w:hAnsi="Arial" w:cs="Arial"/>
          <w:sz w:val="20"/>
          <w:szCs w:val="20"/>
        </w:rPr>
        <w:t>Okin</w:t>
      </w:r>
      <w:proofErr w:type="spellEnd"/>
      <w:r w:rsidRPr="00322787">
        <w:rPr>
          <w:rFonts w:ascii="Arial" w:hAnsi="Arial" w:cs="Arial"/>
          <w:sz w:val="20"/>
          <w:szCs w:val="20"/>
        </w:rPr>
        <w:t xml:space="preserve"> PM, Perez MV, Psaty BM, Soliman EZ, </w:t>
      </w:r>
      <w:proofErr w:type="spellStart"/>
      <w:r w:rsidRPr="00322787">
        <w:rPr>
          <w:rFonts w:ascii="Arial" w:hAnsi="Arial" w:cs="Arial"/>
          <w:sz w:val="20"/>
          <w:szCs w:val="20"/>
        </w:rPr>
        <w:t>Whitsel</w:t>
      </w:r>
      <w:proofErr w:type="spellEnd"/>
      <w:r w:rsidRPr="00322787">
        <w:rPr>
          <w:rFonts w:ascii="Arial" w:hAnsi="Arial" w:cs="Arial"/>
          <w:sz w:val="20"/>
          <w:szCs w:val="20"/>
        </w:rPr>
        <w:t xml:space="preserve"> EA, North KE, </w:t>
      </w:r>
      <w:proofErr w:type="spellStart"/>
      <w:r w:rsidRPr="00322787">
        <w:rPr>
          <w:rFonts w:ascii="Arial" w:hAnsi="Arial" w:cs="Arial"/>
          <w:sz w:val="20"/>
          <w:szCs w:val="20"/>
        </w:rPr>
        <w:t>Laston</w:t>
      </w:r>
      <w:proofErr w:type="spellEnd"/>
      <w:r w:rsidRPr="00322787">
        <w:rPr>
          <w:rFonts w:ascii="Arial" w:hAnsi="Arial" w:cs="Arial"/>
          <w:sz w:val="20"/>
          <w:szCs w:val="20"/>
        </w:rPr>
        <w:t xml:space="preserve"> S, Kooperberg C, Avery CL. </w:t>
      </w:r>
      <w:r w:rsidRPr="00322787">
        <w:rPr>
          <w:rFonts w:ascii="Arial" w:hAnsi="Arial" w:cs="Arial"/>
          <w:b/>
          <w:bCs/>
          <w:i/>
          <w:iCs/>
          <w:sz w:val="20"/>
          <w:szCs w:val="20"/>
        </w:rPr>
        <w:t>Evidence of Heterogeneity by Race/Ethnicity in Genetic Determinants of QT Interval</w:t>
      </w:r>
      <w:r w:rsidRPr="00322787">
        <w:rPr>
          <w:rFonts w:ascii="Arial" w:hAnsi="Arial" w:cs="Arial"/>
          <w:b/>
          <w:bCs/>
          <w:sz w:val="20"/>
          <w:szCs w:val="20"/>
        </w:rPr>
        <w:t xml:space="preserve">. </w:t>
      </w:r>
      <w:r w:rsidRPr="00322787">
        <w:rPr>
          <w:rFonts w:ascii="Arial" w:hAnsi="Arial" w:cs="Arial"/>
          <w:sz w:val="20"/>
          <w:szCs w:val="20"/>
        </w:rPr>
        <w:t>Epidemiology, Aug. 27, 2014. PM:25166880. PMC4380285.</w:t>
      </w:r>
    </w:p>
    <w:p w14:paraId="30B0862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Shores MM, Biggs ML, Arnold AM, Smith NL, Longstreth WT, Jr., Kizer JR, Hirsch CH, Cappola AR, Matsumoto AM. </w:t>
      </w:r>
      <w:r w:rsidRPr="00322787">
        <w:rPr>
          <w:rFonts w:ascii="Arial" w:hAnsi="Arial" w:cs="Arial"/>
          <w:b/>
          <w:bCs/>
          <w:i/>
          <w:iCs/>
          <w:sz w:val="20"/>
          <w:szCs w:val="20"/>
        </w:rPr>
        <w:t>Testosterone, Dihydrotestosterone and Incident Cardiovascular Disease and Mortality in the Cardiovascular Health Study</w:t>
      </w:r>
      <w:r w:rsidRPr="00322787">
        <w:rPr>
          <w:rFonts w:ascii="Arial" w:hAnsi="Arial" w:cs="Arial"/>
          <w:b/>
          <w:bCs/>
          <w:sz w:val="20"/>
          <w:szCs w:val="20"/>
        </w:rPr>
        <w:t xml:space="preserve">. </w:t>
      </w:r>
      <w:r w:rsidRPr="00322787">
        <w:rPr>
          <w:rFonts w:ascii="Arial" w:hAnsi="Arial" w:cs="Arial"/>
          <w:sz w:val="20"/>
          <w:szCs w:val="20"/>
        </w:rPr>
        <w:t>J Clin E</w:t>
      </w:r>
      <w:r w:rsidR="00F419E9">
        <w:rPr>
          <w:rFonts w:ascii="Arial" w:hAnsi="Arial" w:cs="Arial"/>
          <w:sz w:val="20"/>
          <w:szCs w:val="20"/>
        </w:rPr>
        <w:t xml:space="preserve">ndocrinol </w:t>
      </w:r>
      <w:proofErr w:type="spellStart"/>
      <w:r w:rsidR="00F419E9">
        <w:rPr>
          <w:rFonts w:ascii="Arial" w:hAnsi="Arial" w:cs="Arial"/>
          <w:sz w:val="20"/>
          <w:szCs w:val="20"/>
        </w:rPr>
        <w:t>Metab</w:t>
      </w:r>
      <w:proofErr w:type="spellEnd"/>
      <w:r w:rsidR="00F419E9">
        <w:rPr>
          <w:rFonts w:ascii="Arial" w:hAnsi="Arial" w:cs="Arial"/>
          <w:sz w:val="20"/>
          <w:szCs w:val="20"/>
        </w:rPr>
        <w:t>, Mar. 14, 2014.</w:t>
      </w:r>
      <w:r w:rsidRPr="00322787">
        <w:rPr>
          <w:rFonts w:ascii="Arial" w:hAnsi="Arial" w:cs="Arial"/>
          <w:sz w:val="20"/>
          <w:szCs w:val="20"/>
        </w:rPr>
        <w:t xml:space="preserve"> </w:t>
      </w:r>
      <w:r w:rsidR="00F419E9">
        <w:rPr>
          <w:rFonts w:ascii="Arial" w:hAnsi="Arial" w:cs="Arial"/>
          <w:sz w:val="20"/>
          <w:szCs w:val="20"/>
        </w:rPr>
        <w:t>p</w:t>
      </w:r>
      <w:r w:rsidRPr="00322787">
        <w:rPr>
          <w:rFonts w:ascii="Arial" w:hAnsi="Arial" w:cs="Arial"/>
          <w:sz w:val="20"/>
          <w:szCs w:val="20"/>
        </w:rPr>
        <w:t>p. jc20133576. PM:24628549. PMC4037728.</w:t>
      </w:r>
    </w:p>
    <w:p w14:paraId="7F17EB3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Shores MM, Arnold AM, Biggs ML, Longstreth WT, Jr., Smith NL, Kizer JR, Cappola AR, Hirsch CH, </w:t>
      </w:r>
      <w:proofErr w:type="spellStart"/>
      <w:r w:rsidRPr="00322787">
        <w:rPr>
          <w:rFonts w:ascii="Arial" w:hAnsi="Arial" w:cs="Arial"/>
          <w:sz w:val="20"/>
          <w:szCs w:val="20"/>
        </w:rPr>
        <w:t>Marck</w:t>
      </w:r>
      <w:proofErr w:type="spellEnd"/>
      <w:r w:rsidRPr="00322787">
        <w:rPr>
          <w:rFonts w:ascii="Arial" w:hAnsi="Arial" w:cs="Arial"/>
          <w:sz w:val="20"/>
          <w:szCs w:val="20"/>
        </w:rPr>
        <w:t xml:space="preserve"> BT, Matsumoto AM. </w:t>
      </w:r>
      <w:r w:rsidRPr="00322787">
        <w:rPr>
          <w:rFonts w:ascii="Arial" w:hAnsi="Arial" w:cs="Arial"/>
          <w:b/>
          <w:bCs/>
          <w:i/>
          <w:iCs/>
          <w:sz w:val="20"/>
          <w:szCs w:val="20"/>
        </w:rPr>
        <w:t xml:space="preserve">Testosterone and dihydrotestosterone and incident </w:t>
      </w:r>
      <w:proofErr w:type="spellStart"/>
      <w:r w:rsidRPr="00322787">
        <w:rPr>
          <w:rFonts w:ascii="Arial" w:hAnsi="Arial" w:cs="Arial"/>
          <w:b/>
          <w:bCs/>
          <w:i/>
          <w:iCs/>
          <w:sz w:val="20"/>
          <w:szCs w:val="20"/>
        </w:rPr>
        <w:t>ischaemic</w:t>
      </w:r>
      <w:proofErr w:type="spellEnd"/>
      <w:r w:rsidRPr="00322787">
        <w:rPr>
          <w:rFonts w:ascii="Arial" w:hAnsi="Arial" w:cs="Arial"/>
          <w:b/>
          <w:bCs/>
          <w:i/>
          <w:iCs/>
          <w:sz w:val="20"/>
          <w:szCs w:val="20"/>
        </w:rPr>
        <w:t xml:space="preserve"> stroke in men in the Cardiovascular Health Study</w:t>
      </w:r>
      <w:r w:rsidRPr="00322787">
        <w:rPr>
          <w:rFonts w:ascii="Arial" w:hAnsi="Arial" w:cs="Arial"/>
          <w:b/>
          <w:bCs/>
          <w:sz w:val="20"/>
          <w:szCs w:val="20"/>
        </w:rPr>
        <w:t xml:space="preserve">. </w:t>
      </w:r>
      <w:r w:rsidRPr="00322787">
        <w:rPr>
          <w:rFonts w:ascii="Arial" w:hAnsi="Arial" w:cs="Arial"/>
          <w:sz w:val="20"/>
          <w:szCs w:val="20"/>
        </w:rPr>
        <w:t>Clin Endocrinol (</w:t>
      </w:r>
      <w:proofErr w:type="spellStart"/>
      <w:r w:rsidRPr="00322787">
        <w:rPr>
          <w:rFonts w:ascii="Arial" w:hAnsi="Arial" w:cs="Arial"/>
          <w:sz w:val="20"/>
          <w:szCs w:val="20"/>
        </w:rPr>
        <w:t>Oxf</w:t>
      </w:r>
      <w:proofErr w:type="spellEnd"/>
      <w:r w:rsidRPr="00322787">
        <w:rPr>
          <w:rFonts w:ascii="Arial" w:hAnsi="Arial" w:cs="Arial"/>
          <w:sz w:val="20"/>
          <w:szCs w:val="20"/>
        </w:rPr>
        <w:t>), Mar. 19, 2014. PM:24645738. PMC4169352.</w:t>
      </w:r>
    </w:p>
    <w:p w14:paraId="53A7CE1C"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Simino</w:t>
      </w:r>
      <w:proofErr w:type="spellEnd"/>
      <w:r w:rsidRPr="00322787">
        <w:rPr>
          <w:rFonts w:ascii="Arial" w:hAnsi="Arial" w:cs="Arial"/>
          <w:sz w:val="20"/>
          <w:szCs w:val="20"/>
        </w:rPr>
        <w:t xml:space="preserve"> J, Shi G, Bis JC, Chasman DI, Ehret GB, Gu X, Guo X, Hwang SJ, </w:t>
      </w:r>
      <w:proofErr w:type="spellStart"/>
      <w:r w:rsidRPr="00322787">
        <w:rPr>
          <w:rFonts w:ascii="Arial" w:hAnsi="Arial" w:cs="Arial"/>
          <w:sz w:val="20"/>
          <w:szCs w:val="20"/>
        </w:rPr>
        <w:t>Sijbrands</w:t>
      </w:r>
      <w:proofErr w:type="spellEnd"/>
      <w:r w:rsidRPr="00322787">
        <w:rPr>
          <w:rFonts w:ascii="Arial" w:hAnsi="Arial" w:cs="Arial"/>
          <w:sz w:val="20"/>
          <w:szCs w:val="20"/>
        </w:rPr>
        <w:t xml:space="preserve"> E, Smith AV, </w:t>
      </w:r>
      <w:proofErr w:type="spellStart"/>
      <w:r w:rsidRPr="00322787">
        <w:rPr>
          <w:rFonts w:ascii="Arial" w:hAnsi="Arial" w:cs="Arial"/>
          <w:sz w:val="20"/>
          <w:szCs w:val="20"/>
        </w:rPr>
        <w:t>Verwoert</w:t>
      </w:r>
      <w:proofErr w:type="spellEnd"/>
      <w:r w:rsidRPr="00322787">
        <w:rPr>
          <w:rFonts w:ascii="Arial" w:hAnsi="Arial" w:cs="Arial"/>
          <w:sz w:val="20"/>
          <w:szCs w:val="20"/>
        </w:rPr>
        <w:t xml:space="preserve"> GC, Bragg-Gresham JL, </w:t>
      </w:r>
      <w:proofErr w:type="spellStart"/>
      <w:r w:rsidRPr="00322787">
        <w:rPr>
          <w:rFonts w:ascii="Arial" w:hAnsi="Arial" w:cs="Arial"/>
          <w:sz w:val="20"/>
          <w:szCs w:val="20"/>
        </w:rPr>
        <w:t>Cadby</w:t>
      </w:r>
      <w:proofErr w:type="spellEnd"/>
      <w:r w:rsidRPr="00322787">
        <w:rPr>
          <w:rFonts w:ascii="Arial" w:hAnsi="Arial" w:cs="Arial"/>
          <w:sz w:val="20"/>
          <w:szCs w:val="20"/>
        </w:rPr>
        <w:t xml:space="preserve"> G, Chen P, Cheng CY, </w:t>
      </w:r>
      <w:proofErr w:type="spellStart"/>
      <w:r w:rsidRPr="00322787">
        <w:rPr>
          <w:rFonts w:ascii="Arial" w:hAnsi="Arial" w:cs="Arial"/>
          <w:sz w:val="20"/>
          <w:szCs w:val="20"/>
        </w:rPr>
        <w:t>Corre</w:t>
      </w:r>
      <w:proofErr w:type="spellEnd"/>
      <w:r w:rsidRPr="00322787">
        <w:rPr>
          <w:rFonts w:ascii="Arial" w:hAnsi="Arial" w:cs="Arial"/>
          <w:sz w:val="20"/>
          <w:szCs w:val="20"/>
        </w:rPr>
        <w:t xml:space="preserve"> T, de Boer RA, Goel A, Johnson T, Khor CC, </w:t>
      </w:r>
      <w:proofErr w:type="spellStart"/>
      <w:r w:rsidRPr="00322787">
        <w:rPr>
          <w:rFonts w:ascii="Arial" w:hAnsi="Arial" w:cs="Arial"/>
          <w:sz w:val="20"/>
          <w:szCs w:val="20"/>
        </w:rPr>
        <w:t>LifeLines</w:t>
      </w:r>
      <w:proofErr w:type="spellEnd"/>
      <w:r w:rsidRPr="00322787">
        <w:rPr>
          <w:rFonts w:ascii="Arial" w:hAnsi="Arial" w:cs="Arial"/>
          <w:sz w:val="20"/>
          <w:szCs w:val="20"/>
        </w:rPr>
        <w:t xml:space="preserve"> CS, </w:t>
      </w:r>
      <w:proofErr w:type="spellStart"/>
      <w:r w:rsidRPr="00322787">
        <w:rPr>
          <w:rFonts w:ascii="Arial" w:hAnsi="Arial" w:cs="Arial"/>
          <w:sz w:val="20"/>
          <w:szCs w:val="20"/>
        </w:rPr>
        <w:t>Lluis-Ganella</w:t>
      </w:r>
      <w:proofErr w:type="spellEnd"/>
      <w:r w:rsidRPr="00322787">
        <w:rPr>
          <w:rFonts w:ascii="Arial" w:hAnsi="Arial" w:cs="Arial"/>
          <w:sz w:val="20"/>
          <w:szCs w:val="20"/>
        </w:rPr>
        <w:t xml:space="preserve"> C, Luan J, </w:t>
      </w:r>
      <w:proofErr w:type="spellStart"/>
      <w:r w:rsidRPr="00322787">
        <w:rPr>
          <w:rFonts w:ascii="Arial" w:hAnsi="Arial" w:cs="Arial"/>
          <w:sz w:val="20"/>
          <w:szCs w:val="20"/>
        </w:rPr>
        <w:t>Lyytikainen</w:t>
      </w:r>
      <w:proofErr w:type="spellEnd"/>
      <w:r w:rsidRPr="00322787">
        <w:rPr>
          <w:rFonts w:ascii="Arial" w:hAnsi="Arial" w:cs="Arial"/>
          <w:sz w:val="20"/>
          <w:szCs w:val="20"/>
        </w:rPr>
        <w:t xml:space="preserve"> LP, Nolte IM, Sim X, Sober S, van der Most PJ, Verweij N, Zhao JH, Amin N, Boerwinkle E, Bouchard C, Dehghan A,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w:t>
      </w:r>
      <w:proofErr w:type="spellStart"/>
      <w:r w:rsidRPr="00322787">
        <w:rPr>
          <w:rFonts w:ascii="Arial" w:hAnsi="Arial" w:cs="Arial"/>
          <w:sz w:val="20"/>
          <w:szCs w:val="20"/>
        </w:rPr>
        <w:t>Elosua</w:t>
      </w:r>
      <w:proofErr w:type="spellEnd"/>
      <w:r w:rsidRPr="00322787">
        <w:rPr>
          <w:rFonts w:ascii="Arial" w:hAnsi="Arial" w:cs="Arial"/>
          <w:sz w:val="20"/>
          <w:szCs w:val="20"/>
        </w:rPr>
        <w:t xml:space="preserve"> R, Franco OH,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Harris TB, </w:t>
      </w:r>
      <w:proofErr w:type="spellStart"/>
      <w:r w:rsidRPr="00322787">
        <w:rPr>
          <w:rFonts w:ascii="Arial" w:hAnsi="Arial" w:cs="Arial"/>
          <w:sz w:val="20"/>
          <w:szCs w:val="20"/>
        </w:rPr>
        <w:t>Hercberg</w:t>
      </w:r>
      <w:proofErr w:type="spellEnd"/>
      <w:r w:rsidRPr="00322787">
        <w:rPr>
          <w:rFonts w:ascii="Arial" w:hAnsi="Arial" w:cs="Arial"/>
          <w:sz w:val="20"/>
          <w:szCs w:val="20"/>
        </w:rPr>
        <w:t xml:space="preserve"> S,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James AL, Johnson AD, </w:t>
      </w:r>
      <w:proofErr w:type="spellStart"/>
      <w:r w:rsidRPr="00322787">
        <w:rPr>
          <w:rFonts w:ascii="Arial" w:hAnsi="Arial" w:cs="Arial"/>
          <w:sz w:val="20"/>
          <w:szCs w:val="20"/>
        </w:rPr>
        <w:t>Kahonen</w:t>
      </w:r>
      <w:proofErr w:type="spellEnd"/>
      <w:r w:rsidRPr="00322787">
        <w:rPr>
          <w:rFonts w:ascii="Arial" w:hAnsi="Arial" w:cs="Arial"/>
          <w:sz w:val="20"/>
          <w:szCs w:val="20"/>
        </w:rPr>
        <w:t xml:space="preserve"> M,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w:t>
      </w:r>
      <w:proofErr w:type="spellStart"/>
      <w:r w:rsidRPr="00322787">
        <w:rPr>
          <w:rFonts w:ascii="Arial" w:hAnsi="Arial" w:cs="Arial"/>
          <w:sz w:val="20"/>
          <w:szCs w:val="20"/>
        </w:rPr>
        <w:t>Kutalik</w:t>
      </w:r>
      <w:proofErr w:type="spellEnd"/>
      <w:r w:rsidRPr="00322787">
        <w:rPr>
          <w:rFonts w:ascii="Arial" w:hAnsi="Arial" w:cs="Arial"/>
          <w:sz w:val="20"/>
          <w:szCs w:val="20"/>
        </w:rPr>
        <w:t xml:space="preserve"> Z, Larson MG,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Li G, Liu J, Liu K, Morrison AC, Navis G, Ong RT, </w:t>
      </w:r>
      <w:proofErr w:type="spellStart"/>
      <w:r w:rsidRPr="00322787">
        <w:rPr>
          <w:rFonts w:ascii="Arial" w:hAnsi="Arial" w:cs="Arial"/>
          <w:sz w:val="20"/>
          <w:szCs w:val="20"/>
        </w:rPr>
        <w:t>Papanicolau</w:t>
      </w:r>
      <w:proofErr w:type="spellEnd"/>
      <w:r w:rsidRPr="00322787">
        <w:rPr>
          <w:rFonts w:ascii="Arial" w:hAnsi="Arial" w:cs="Arial"/>
          <w:sz w:val="20"/>
          <w:szCs w:val="20"/>
        </w:rPr>
        <w:t xml:space="preserve"> GJ, </w:t>
      </w:r>
      <w:proofErr w:type="spellStart"/>
      <w:r w:rsidRPr="00322787">
        <w:rPr>
          <w:rFonts w:ascii="Arial" w:hAnsi="Arial" w:cs="Arial"/>
          <w:sz w:val="20"/>
          <w:szCs w:val="20"/>
        </w:rPr>
        <w:t>Penninx</w:t>
      </w:r>
      <w:proofErr w:type="spellEnd"/>
      <w:r w:rsidRPr="00322787">
        <w:rPr>
          <w:rFonts w:ascii="Arial" w:hAnsi="Arial" w:cs="Arial"/>
          <w:sz w:val="20"/>
          <w:szCs w:val="20"/>
        </w:rPr>
        <w:t xml:space="preserve"> BW, Psaty BM, </w:t>
      </w:r>
      <w:proofErr w:type="spellStart"/>
      <w:r w:rsidRPr="00322787">
        <w:rPr>
          <w:rFonts w:ascii="Arial" w:hAnsi="Arial" w:cs="Arial"/>
          <w:sz w:val="20"/>
          <w:szCs w:val="20"/>
        </w:rPr>
        <w:t>Raffel</w:t>
      </w:r>
      <w:proofErr w:type="spellEnd"/>
      <w:r w:rsidRPr="00322787">
        <w:rPr>
          <w:rFonts w:ascii="Arial" w:hAnsi="Arial" w:cs="Arial"/>
          <w:sz w:val="20"/>
          <w:szCs w:val="20"/>
        </w:rPr>
        <w:t xml:space="preserve"> LJ,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OT, Rice K,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Rose LM,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Scott RA, Siscovick DS, </w:t>
      </w:r>
      <w:proofErr w:type="spellStart"/>
      <w:r w:rsidRPr="00322787">
        <w:rPr>
          <w:rFonts w:ascii="Arial" w:hAnsi="Arial" w:cs="Arial"/>
          <w:sz w:val="20"/>
          <w:szCs w:val="20"/>
        </w:rPr>
        <w:t>Stolk</w:t>
      </w:r>
      <w:proofErr w:type="spellEnd"/>
      <w:r w:rsidRPr="00322787">
        <w:rPr>
          <w:rFonts w:ascii="Arial" w:hAnsi="Arial" w:cs="Arial"/>
          <w:sz w:val="20"/>
          <w:szCs w:val="20"/>
        </w:rPr>
        <w:t xml:space="preserve"> RP,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Vaidya D, van der </w:t>
      </w:r>
      <w:proofErr w:type="spellStart"/>
      <w:r w:rsidRPr="00322787">
        <w:rPr>
          <w:rFonts w:ascii="Arial" w:hAnsi="Arial" w:cs="Arial"/>
          <w:sz w:val="20"/>
          <w:szCs w:val="20"/>
        </w:rPr>
        <w:t>Klauw</w:t>
      </w:r>
      <w:proofErr w:type="spellEnd"/>
      <w:r w:rsidRPr="00322787">
        <w:rPr>
          <w:rFonts w:ascii="Arial" w:hAnsi="Arial" w:cs="Arial"/>
          <w:sz w:val="20"/>
          <w:szCs w:val="20"/>
        </w:rPr>
        <w:t xml:space="preserve"> MM,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w:t>
      </w:r>
      <w:proofErr w:type="spellStart"/>
      <w:r w:rsidRPr="00322787">
        <w:rPr>
          <w:rFonts w:ascii="Arial" w:hAnsi="Arial" w:cs="Arial"/>
          <w:sz w:val="20"/>
          <w:szCs w:val="20"/>
        </w:rPr>
        <w:t>Vithana</w:t>
      </w:r>
      <w:proofErr w:type="spellEnd"/>
      <w:r w:rsidRPr="00322787">
        <w:rPr>
          <w:rFonts w:ascii="Arial" w:hAnsi="Arial" w:cs="Arial"/>
          <w:sz w:val="20"/>
          <w:szCs w:val="20"/>
        </w:rPr>
        <w:t xml:space="preserve"> EN, Volker U,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Watkins H, Young TL, Aung T, </w:t>
      </w:r>
      <w:proofErr w:type="spellStart"/>
      <w:r w:rsidRPr="00322787">
        <w:rPr>
          <w:rFonts w:ascii="Arial" w:hAnsi="Arial" w:cs="Arial"/>
          <w:sz w:val="20"/>
          <w:szCs w:val="20"/>
        </w:rPr>
        <w:t>Bochud</w:t>
      </w:r>
      <w:proofErr w:type="spellEnd"/>
      <w:r w:rsidRPr="00322787">
        <w:rPr>
          <w:rFonts w:ascii="Arial" w:hAnsi="Arial" w:cs="Arial"/>
          <w:sz w:val="20"/>
          <w:szCs w:val="20"/>
        </w:rPr>
        <w:t xml:space="preserve"> M, </w:t>
      </w:r>
      <w:proofErr w:type="spellStart"/>
      <w:r w:rsidRPr="00322787">
        <w:rPr>
          <w:rFonts w:ascii="Arial" w:hAnsi="Arial" w:cs="Arial"/>
          <w:sz w:val="20"/>
          <w:szCs w:val="20"/>
        </w:rPr>
        <w:t>Farrall</w:t>
      </w:r>
      <w:proofErr w:type="spellEnd"/>
      <w:r w:rsidRPr="00322787">
        <w:rPr>
          <w:rFonts w:ascii="Arial" w:hAnsi="Arial" w:cs="Arial"/>
          <w:sz w:val="20"/>
          <w:szCs w:val="20"/>
        </w:rPr>
        <w:t xml:space="preserve"> M, Hartman CA, </w:t>
      </w:r>
      <w:proofErr w:type="spellStart"/>
      <w:r w:rsidRPr="00322787">
        <w:rPr>
          <w:rFonts w:ascii="Arial" w:hAnsi="Arial" w:cs="Arial"/>
          <w:sz w:val="20"/>
          <w:szCs w:val="20"/>
        </w:rPr>
        <w:t>Laan</w:t>
      </w:r>
      <w:proofErr w:type="spellEnd"/>
      <w:r w:rsidRPr="00322787">
        <w:rPr>
          <w:rFonts w:ascii="Arial" w:hAnsi="Arial" w:cs="Arial"/>
          <w:sz w:val="20"/>
          <w:szCs w:val="20"/>
        </w:rPr>
        <w:t xml:space="preserve"> M, </w:t>
      </w:r>
      <w:proofErr w:type="spellStart"/>
      <w:r w:rsidRPr="00322787">
        <w:rPr>
          <w:rFonts w:ascii="Arial" w:hAnsi="Arial" w:cs="Arial"/>
          <w:sz w:val="20"/>
          <w:szCs w:val="20"/>
        </w:rPr>
        <w:t>Lakatta</w:t>
      </w:r>
      <w:proofErr w:type="spellEnd"/>
      <w:r w:rsidRPr="00322787">
        <w:rPr>
          <w:rFonts w:ascii="Arial" w:hAnsi="Arial" w:cs="Arial"/>
          <w:sz w:val="20"/>
          <w:szCs w:val="20"/>
        </w:rPr>
        <w:t xml:space="preserve"> EG, </w:t>
      </w:r>
      <w:proofErr w:type="spellStart"/>
      <w:r w:rsidRPr="00322787">
        <w:rPr>
          <w:rFonts w:ascii="Arial" w:hAnsi="Arial" w:cs="Arial"/>
          <w:sz w:val="20"/>
          <w:szCs w:val="20"/>
        </w:rPr>
        <w:t>Lehtimaki</w:t>
      </w:r>
      <w:proofErr w:type="spellEnd"/>
      <w:r w:rsidRPr="00322787">
        <w:rPr>
          <w:rFonts w:ascii="Arial" w:hAnsi="Arial" w:cs="Arial"/>
          <w:sz w:val="20"/>
          <w:szCs w:val="20"/>
        </w:rPr>
        <w:t xml:space="preserve"> T, Loos RJ, Lucas G, </w:t>
      </w:r>
      <w:proofErr w:type="spellStart"/>
      <w:r w:rsidRPr="00322787">
        <w:rPr>
          <w:rFonts w:ascii="Arial" w:hAnsi="Arial" w:cs="Arial"/>
          <w:sz w:val="20"/>
          <w:szCs w:val="20"/>
        </w:rPr>
        <w:t>Meneton</w:t>
      </w:r>
      <w:proofErr w:type="spellEnd"/>
      <w:r w:rsidRPr="00322787">
        <w:rPr>
          <w:rFonts w:ascii="Arial" w:hAnsi="Arial" w:cs="Arial"/>
          <w:sz w:val="20"/>
          <w:szCs w:val="20"/>
        </w:rPr>
        <w:t xml:space="preserve"> P, Palmer LJ, Rettig R, </w:t>
      </w:r>
      <w:proofErr w:type="spellStart"/>
      <w:r w:rsidRPr="00322787">
        <w:rPr>
          <w:rFonts w:ascii="Arial" w:hAnsi="Arial" w:cs="Arial"/>
          <w:sz w:val="20"/>
          <w:szCs w:val="20"/>
        </w:rPr>
        <w:t>Snieder</w:t>
      </w:r>
      <w:proofErr w:type="spellEnd"/>
      <w:r w:rsidRPr="00322787">
        <w:rPr>
          <w:rFonts w:ascii="Arial" w:hAnsi="Arial" w:cs="Arial"/>
          <w:sz w:val="20"/>
          <w:szCs w:val="20"/>
        </w:rPr>
        <w:t xml:space="preserve"> H, Tai ES, Teo YY, van der HP, Wareham NJ, </w:t>
      </w:r>
      <w:proofErr w:type="spellStart"/>
      <w:r w:rsidRPr="00322787">
        <w:rPr>
          <w:rFonts w:ascii="Arial" w:hAnsi="Arial" w:cs="Arial"/>
          <w:sz w:val="20"/>
          <w:szCs w:val="20"/>
        </w:rPr>
        <w:t>Wijmenga</w:t>
      </w:r>
      <w:proofErr w:type="spellEnd"/>
      <w:r w:rsidRPr="00322787">
        <w:rPr>
          <w:rFonts w:ascii="Arial" w:hAnsi="Arial" w:cs="Arial"/>
          <w:sz w:val="20"/>
          <w:szCs w:val="20"/>
        </w:rPr>
        <w:t xml:space="preserve"> C, Wong TY,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Levy D, Palmas W,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Rotter JI,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Witte</w:t>
      </w:r>
      <w:r w:rsidR="00F419E9">
        <w:rPr>
          <w:rFonts w:ascii="Arial" w:hAnsi="Arial" w:cs="Arial"/>
          <w:sz w:val="20"/>
          <w:szCs w:val="20"/>
        </w:rPr>
        <w:t>man</w:t>
      </w:r>
      <w:proofErr w:type="spellEnd"/>
      <w:r w:rsidR="00F419E9">
        <w:rPr>
          <w:rFonts w:ascii="Arial" w:hAnsi="Arial" w:cs="Arial"/>
          <w:sz w:val="20"/>
          <w:szCs w:val="20"/>
        </w:rPr>
        <w:t xml:space="preserve"> JC, </w:t>
      </w:r>
      <w:proofErr w:type="spellStart"/>
      <w:r w:rsidR="00F419E9">
        <w:rPr>
          <w:rFonts w:ascii="Arial" w:hAnsi="Arial" w:cs="Arial"/>
          <w:sz w:val="20"/>
          <w:szCs w:val="20"/>
        </w:rPr>
        <w:t>Chakravarti</w:t>
      </w:r>
      <w:proofErr w:type="spellEnd"/>
      <w:r w:rsidR="00F419E9">
        <w:rPr>
          <w:rFonts w:ascii="Arial" w:hAnsi="Arial" w:cs="Arial"/>
          <w:sz w:val="20"/>
          <w:szCs w:val="20"/>
        </w:rPr>
        <w:t xml:space="preserve"> A, Rao DC. </w:t>
      </w:r>
      <w:r w:rsidRPr="00322787">
        <w:rPr>
          <w:rFonts w:ascii="Arial" w:hAnsi="Arial" w:cs="Arial"/>
          <w:b/>
          <w:bCs/>
          <w:i/>
          <w:iCs/>
          <w:sz w:val="20"/>
          <w:szCs w:val="20"/>
        </w:rPr>
        <w:t xml:space="preserve">Gene-age interactions in blood pressure regulation: a large-scale investigation with the CHARGE, Global </w:t>
      </w:r>
      <w:proofErr w:type="spellStart"/>
      <w:r w:rsidRPr="00322787">
        <w:rPr>
          <w:rFonts w:ascii="Arial" w:hAnsi="Arial" w:cs="Arial"/>
          <w:b/>
          <w:bCs/>
          <w:i/>
          <w:iCs/>
          <w:sz w:val="20"/>
          <w:szCs w:val="20"/>
        </w:rPr>
        <w:t>BPgen</w:t>
      </w:r>
      <w:proofErr w:type="spellEnd"/>
      <w:r w:rsidRPr="00322787">
        <w:rPr>
          <w:rFonts w:ascii="Arial" w:hAnsi="Arial" w:cs="Arial"/>
          <w:b/>
          <w:bCs/>
          <w:i/>
          <w:iCs/>
          <w:sz w:val="20"/>
          <w:szCs w:val="20"/>
        </w:rPr>
        <w:t>, and ICBP Consortia</w:t>
      </w:r>
      <w:r w:rsidRPr="00322787">
        <w:rPr>
          <w:rFonts w:ascii="Arial" w:hAnsi="Arial" w:cs="Arial"/>
          <w:b/>
          <w:bCs/>
          <w:sz w:val="20"/>
          <w:szCs w:val="20"/>
        </w:rPr>
        <w:t xml:space="preserve">. </w:t>
      </w:r>
      <w:r w:rsidRPr="00322787">
        <w:rPr>
          <w:rFonts w:ascii="Arial" w:hAnsi="Arial" w:cs="Arial"/>
          <w:sz w:val="20"/>
          <w:szCs w:val="20"/>
        </w:rPr>
        <w:t>Am J Hum Genet, July 3, 2014. Vol. 95, issue 1, pp. 24-38. PM:24954895. PMC4085636.</w:t>
      </w:r>
    </w:p>
    <w:p w14:paraId="679AF14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Sinner MF, Tucker NR, </w:t>
      </w:r>
      <w:proofErr w:type="spellStart"/>
      <w:r w:rsidRPr="00322787">
        <w:rPr>
          <w:rFonts w:ascii="Arial" w:hAnsi="Arial" w:cs="Arial"/>
          <w:sz w:val="20"/>
          <w:szCs w:val="20"/>
        </w:rPr>
        <w:t>Lunetta</w:t>
      </w:r>
      <w:proofErr w:type="spellEnd"/>
      <w:r w:rsidRPr="00322787">
        <w:rPr>
          <w:rFonts w:ascii="Arial" w:hAnsi="Arial" w:cs="Arial"/>
          <w:sz w:val="20"/>
          <w:szCs w:val="20"/>
        </w:rPr>
        <w:t xml:space="preserve"> KL, Ozaki K, Smith JG, Trompet S, Bis JC, Lin H, Chung MK, Nielsen JB, Lubitz SA, </w:t>
      </w:r>
      <w:proofErr w:type="spellStart"/>
      <w:r w:rsidRPr="00322787">
        <w:rPr>
          <w:rFonts w:ascii="Arial" w:hAnsi="Arial" w:cs="Arial"/>
          <w:sz w:val="20"/>
          <w:szCs w:val="20"/>
        </w:rPr>
        <w:t>Krijthe</w:t>
      </w:r>
      <w:proofErr w:type="spellEnd"/>
      <w:r w:rsidRPr="00322787">
        <w:rPr>
          <w:rFonts w:ascii="Arial" w:hAnsi="Arial" w:cs="Arial"/>
          <w:sz w:val="20"/>
          <w:szCs w:val="20"/>
        </w:rPr>
        <w:t xml:space="preserve"> BP, Magnani JW, Ye J, </w:t>
      </w:r>
      <w:proofErr w:type="spellStart"/>
      <w:r w:rsidRPr="00322787">
        <w:rPr>
          <w:rFonts w:ascii="Arial" w:hAnsi="Arial" w:cs="Arial"/>
          <w:sz w:val="20"/>
          <w:szCs w:val="20"/>
        </w:rPr>
        <w:t>Gollob</w:t>
      </w:r>
      <w:proofErr w:type="spellEnd"/>
      <w:r w:rsidRPr="00322787">
        <w:rPr>
          <w:rFonts w:ascii="Arial" w:hAnsi="Arial" w:cs="Arial"/>
          <w:sz w:val="20"/>
          <w:szCs w:val="20"/>
        </w:rPr>
        <w:t xml:space="preserve"> MH, </w:t>
      </w:r>
      <w:proofErr w:type="spellStart"/>
      <w:r w:rsidRPr="00322787">
        <w:rPr>
          <w:rFonts w:ascii="Arial" w:hAnsi="Arial" w:cs="Arial"/>
          <w:sz w:val="20"/>
          <w:szCs w:val="20"/>
        </w:rPr>
        <w:t>Tsunoda</w:t>
      </w:r>
      <w:proofErr w:type="spellEnd"/>
      <w:r w:rsidRPr="00322787">
        <w:rPr>
          <w:rFonts w:ascii="Arial" w:hAnsi="Arial" w:cs="Arial"/>
          <w:sz w:val="20"/>
          <w:szCs w:val="20"/>
        </w:rPr>
        <w:t xml:space="preserve"> T, Muller-</w:t>
      </w:r>
      <w:proofErr w:type="spellStart"/>
      <w:r w:rsidRPr="00322787">
        <w:rPr>
          <w:rFonts w:ascii="Arial" w:hAnsi="Arial" w:cs="Arial"/>
          <w:sz w:val="20"/>
          <w:szCs w:val="20"/>
        </w:rPr>
        <w:t>Nurasyid</w:t>
      </w:r>
      <w:proofErr w:type="spellEnd"/>
      <w:r w:rsidRPr="00322787">
        <w:rPr>
          <w:rFonts w:ascii="Arial" w:hAnsi="Arial" w:cs="Arial"/>
          <w:sz w:val="20"/>
          <w:szCs w:val="20"/>
        </w:rPr>
        <w:t xml:space="preserve"> M, </w:t>
      </w:r>
      <w:proofErr w:type="spellStart"/>
      <w:r w:rsidRPr="00322787">
        <w:rPr>
          <w:rFonts w:ascii="Arial" w:hAnsi="Arial" w:cs="Arial"/>
          <w:sz w:val="20"/>
          <w:szCs w:val="20"/>
        </w:rPr>
        <w:t>Lichtner</w:t>
      </w:r>
      <w:proofErr w:type="spellEnd"/>
      <w:r w:rsidRPr="00322787">
        <w:rPr>
          <w:rFonts w:ascii="Arial" w:hAnsi="Arial" w:cs="Arial"/>
          <w:sz w:val="20"/>
          <w:szCs w:val="20"/>
        </w:rPr>
        <w:t xml:space="preserve"> P, Peters A, </w:t>
      </w:r>
      <w:proofErr w:type="spellStart"/>
      <w:r w:rsidRPr="00322787">
        <w:rPr>
          <w:rFonts w:ascii="Arial" w:hAnsi="Arial" w:cs="Arial"/>
          <w:sz w:val="20"/>
          <w:szCs w:val="20"/>
        </w:rPr>
        <w:t>Dolmatova</w:t>
      </w:r>
      <w:proofErr w:type="spellEnd"/>
      <w:r w:rsidRPr="00322787">
        <w:rPr>
          <w:rFonts w:ascii="Arial" w:hAnsi="Arial" w:cs="Arial"/>
          <w:sz w:val="20"/>
          <w:szCs w:val="20"/>
        </w:rPr>
        <w:t xml:space="preserve"> E, Kubo M, Smith JD, Psaty BM, Smith NL,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JW, Chasman DI, Albert CM, </w:t>
      </w:r>
      <w:proofErr w:type="spellStart"/>
      <w:r w:rsidRPr="00322787">
        <w:rPr>
          <w:rFonts w:ascii="Arial" w:hAnsi="Arial" w:cs="Arial"/>
          <w:sz w:val="20"/>
          <w:szCs w:val="20"/>
        </w:rPr>
        <w:t>Ebana</w:t>
      </w:r>
      <w:proofErr w:type="spellEnd"/>
      <w:r w:rsidRPr="00322787">
        <w:rPr>
          <w:rFonts w:ascii="Arial" w:hAnsi="Arial" w:cs="Arial"/>
          <w:sz w:val="20"/>
          <w:szCs w:val="20"/>
        </w:rPr>
        <w:t xml:space="preserve"> Y, Furukawa T, Macfarlane PW, Harris TB, Darbar D, Dorr M, Holst AG, Svendsen JH,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Isobe</w:t>
      </w:r>
      <w:proofErr w:type="spellEnd"/>
      <w:r w:rsidRPr="00322787">
        <w:rPr>
          <w:rFonts w:ascii="Arial" w:hAnsi="Arial" w:cs="Arial"/>
          <w:sz w:val="20"/>
          <w:szCs w:val="20"/>
        </w:rPr>
        <w:t xml:space="preserve"> M, Malik R, </w:t>
      </w:r>
      <w:proofErr w:type="spellStart"/>
      <w:r w:rsidRPr="00322787">
        <w:rPr>
          <w:rFonts w:ascii="Arial" w:hAnsi="Arial" w:cs="Arial"/>
          <w:sz w:val="20"/>
          <w:szCs w:val="20"/>
        </w:rPr>
        <w:t>Dichgans</w:t>
      </w:r>
      <w:proofErr w:type="spellEnd"/>
      <w:r w:rsidRPr="00322787">
        <w:rPr>
          <w:rFonts w:ascii="Arial" w:hAnsi="Arial" w:cs="Arial"/>
          <w:sz w:val="20"/>
          <w:szCs w:val="20"/>
        </w:rPr>
        <w:t xml:space="preserve"> M, </w:t>
      </w:r>
      <w:proofErr w:type="spellStart"/>
      <w:r w:rsidRPr="00322787">
        <w:rPr>
          <w:rFonts w:ascii="Arial" w:hAnsi="Arial" w:cs="Arial"/>
          <w:sz w:val="20"/>
          <w:szCs w:val="20"/>
        </w:rPr>
        <w:t>Rosand</w:t>
      </w:r>
      <w:proofErr w:type="spellEnd"/>
      <w:r w:rsidRPr="00322787">
        <w:rPr>
          <w:rFonts w:ascii="Arial" w:hAnsi="Arial" w:cs="Arial"/>
          <w:sz w:val="20"/>
          <w:szCs w:val="20"/>
        </w:rPr>
        <w:t xml:space="preserve"> J, Van Wagoner DR, METASTROKE Consortium, </w:t>
      </w:r>
      <w:proofErr w:type="spellStart"/>
      <w:r w:rsidRPr="00322787">
        <w:rPr>
          <w:rFonts w:ascii="Arial" w:hAnsi="Arial" w:cs="Arial"/>
          <w:sz w:val="20"/>
          <w:szCs w:val="20"/>
        </w:rPr>
        <w:t>AFGen</w:t>
      </w:r>
      <w:proofErr w:type="spellEnd"/>
      <w:r w:rsidRPr="00322787">
        <w:rPr>
          <w:rFonts w:ascii="Arial" w:hAnsi="Arial" w:cs="Arial"/>
          <w:sz w:val="20"/>
          <w:szCs w:val="20"/>
        </w:rPr>
        <w:t xml:space="preserve"> Consortium, Benjamin EJ, Milan DJ, Melander O, Heckbert SR, Ford I, Liu Y, Barnard J, Olesen MS, Stricker BH, Tanaka T, </w:t>
      </w:r>
      <w:proofErr w:type="spellStart"/>
      <w:r w:rsidRPr="00322787">
        <w:rPr>
          <w:rFonts w:ascii="Arial" w:hAnsi="Arial" w:cs="Arial"/>
          <w:sz w:val="20"/>
          <w:szCs w:val="20"/>
        </w:rPr>
        <w:t>Kaab</w:t>
      </w:r>
      <w:proofErr w:type="spellEnd"/>
      <w:r w:rsidRPr="00322787">
        <w:rPr>
          <w:rFonts w:ascii="Arial" w:hAnsi="Arial" w:cs="Arial"/>
          <w:sz w:val="20"/>
          <w:szCs w:val="20"/>
        </w:rPr>
        <w:t xml:space="preserve"> S, Ellinor PT. </w:t>
      </w:r>
      <w:r w:rsidRPr="00322787">
        <w:rPr>
          <w:rFonts w:ascii="Arial" w:hAnsi="Arial" w:cs="Arial"/>
          <w:b/>
          <w:bCs/>
          <w:i/>
          <w:iCs/>
          <w:sz w:val="20"/>
          <w:szCs w:val="20"/>
        </w:rPr>
        <w:t>Integrating genetic, transcriptional, and functional analyses to identify 5 novel genes for atrial fibrillation</w:t>
      </w:r>
      <w:r w:rsidRPr="00322787">
        <w:rPr>
          <w:rFonts w:ascii="Arial" w:hAnsi="Arial" w:cs="Arial"/>
          <w:b/>
          <w:bCs/>
          <w:sz w:val="20"/>
          <w:szCs w:val="20"/>
        </w:rPr>
        <w:t xml:space="preserve">. </w:t>
      </w:r>
      <w:r w:rsidRPr="00322787">
        <w:rPr>
          <w:rFonts w:ascii="Arial" w:hAnsi="Arial" w:cs="Arial"/>
          <w:sz w:val="20"/>
          <w:szCs w:val="20"/>
        </w:rPr>
        <w:t>Circulation, Oct. 7, 2014. Vol. 130, issue 15, pp. 1225-1235. PM:25124494. PMC4190011.</w:t>
      </w:r>
    </w:p>
    <w:p w14:paraId="3E27C46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Sinner MF, </w:t>
      </w:r>
      <w:proofErr w:type="spellStart"/>
      <w:r w:rsidRPr="00322787">
        <w:rPr>
          <w:rFonts w:ascii="Arial" w:hAnsi="Arial" w:cs="Arial"/>
          <w:sz w:val="20"/>
          <w:szCs w:val="20"/>
        </w:rPr>
        <w:t>Stepas</w:t>
      </w:r>
      <w:proofErr w:type="spellEnd"/>
      <w:r w:rsidRPr="00322787">
        <w:rPr>
          <w:rFonts w:ascii="Arial" w:hAnsi="Arial" w:cs="Arial"/>
          <w:sz w:val="20"/>
          <w:szCs w:val="20"/>
        </w:rPr>
        <w:t xml:space="preserve"> KA, Moser CB, </w:t>
      </w:r>
      <w:proofErr w:type="spellStart"/>
      <w:r w:rsidRPr="00322787">
        <w:rPr>
          <w:rFonts w:ascii="Arial" w:hAnsi="Arial" w:cs="Arial"/>
          <w:sz w:val="20"/>
          <w:szCs w:val="20"/>
        </w:rPr>
        <w:t>Krijthe</w:t>
      </w:r>
      <w:proofErr w:type="spellEnd"/>
      <w:r w:rsidRPr="00322787">
        <w:rPr>
          <w:rFonts w:ascii="Arial" w:hAnsi="Arial" w:cs="Arial"/>
          <w:sz w:val="20"/>
          <w:szCs w:val="20"/>
        </w:rPr>
        <w:t xml:space="preserve"> BP,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Sotoodehnia N, Fontes JD, Janssens AC, Kronmal RA, Magnani JW,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Chamberlain AM, Lubitz SA, Schnabel RB,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Wang TJ, Agarwal SK, McManus DD, Franco OH, Yin X, Larson MG, Burke GL,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Levy D, Gottdiener JS, </w:t>
      </w:r>
      <w:proofErr w:type="spellStart"/>
      <w:r w:rsidRPr="00322787">
        <w:rPr>
          <w:rFonts w:ascii="Arial" w:hAnsi="Arial" w:cs="Arial"/>
          <w:sz w:val="20"/>
          <w:szCs w:val="20"/>
        </w:rPr>
        <w:t>Kaab</w:t>
      </w:r>
      <w:proofErr w:type="spellEnd"/>
      <w:r w:rsidRPr="00322787">
        <w:rPr>
          <w:rFonts w:ascii="Arial" w:hAnsi="Arial" w:cs="Arial"/>
          <w:sz w:val="20"/>
          <w:szCs w:val="20"/>
        </w:rPr>
        <w:t xml:space="preserve"> S, Couper D, Harris TB, Astor BC, Ballantyne CM, </w:t>
      </w:r>
      <w:proofErr w:type="spellStart"/>
      <w:r w:rsidRPr="00322787">
        <w:rPr>
          <w:rFonts w:ascii="Arial" w:hAnsi="Arial" w:cs="Arial"/>
          <w:sz w:val="20"/>
          <w:szCs w:val="20"/>
        </w:rPr>
        <w:t>Hoogeveen</w:t>
      </w:r>
      <w:proofErr w:type="spellEnd"/>
      <w:r w:rsidRPr="00322787">
        <w:rPr>
          <w:rFonts w:ascii="Arial" w:hAnsi="Arial" w:cs="Arial"/>
          <w:sz w:val="20"/>
          <w:szCs w:val="20"/>
        </w:rPr>
        <w:t xml:space="preserve"> RC, Arai AE, Soliman EZ, Ellinor PT, Stricker BH,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Heckbert SR, </w:t>
      </w:r>
      <w:proofErr w:type="spellStart"/>
      <w:r w:rsidRPr="00322787">
        <w:rPr>
          <w:rFonts w:ascii="Arial" w:hAnsi="Arial" w:cs="Arial"/>
          <w:sz w:val="20"/>
          <w:szCs w:val="20"/>
        </w:rPr>
        <w:t>Pencina</w:t>
      </w:r>
      <w:proofErr w:type="spellEnd"/>
      <w:r w:rsidRPr="00322787">
        <w:rPr>
          <w:rFonts w:ascii="Arial" w:hAnsi="Arial" w:cs="Arial"/>
          <w:sz w:val="20"/>
          <w:szCs w:val="20"/>
        </w:rPr>
        <w:t xml:space="preserve"> MJ, Benjamin EJ, Alonso A. </w:t>
      </w:r>
      <w:r w:rsidRPr="00322787">
        <w:rPr>
          <w:rFonts w:ascii="Arial" w:hAnsi="Arial" w:cs="Arial"/>
          <w:b/>
          <w:bCs/>
          <w:i/>
          <w:iCs/>
          <w:sz w:val="20"/>
          <w:szCs w:val="20"/>
        </w:rPr>
        <w:t>B-type natriuretic peptide and C-reactive protein in the prediction of atrial fibrillation risk: the CHARGE-AF Consortium of community-based cohort studies</w:t>
      </w:r>
      <w:r w:rsidRPr="00322787">
        <w:rPr>
          <w:rFonts w:ascii="Arial" w:hAnsi="Arial" w:cs="Arial"/>
          <w:b/>
          <w:bCs/>
          <w:sz w:val="20"/>
          <w:szCs w:val="20"/>
        </w:rPr>
        <w:t xml:space="preserve">. </w:t>
      </w:r>
      <w:proofErr w:type="spellStart"/>
      <w:r w:rsidRPr="00322787">
        <w:rPr>
          <w:rFonts w:ascii="Arial" w:hAnsi="Arial" w:cs="Arial"/>
          <w:sz w:val="20"/>
          <w:szCs w:val="20"/>
        </w:rPr>
        <w:t>Europace</w:t>
      </w:r>
      <w:proofErr w:type="spellEnd"/>
      <w:r w:rsidRPr="00322787">
        <w:rPr>
          <w:rFonts w:ascii="Arial" w:hAnsi="Arial" w:cs="Arial"/>
          <w:sz w:val="20"/>
          <w:szCs w:val="20"/>
        </w:rPr>
        <w:t>., July 18, 2014. PM:25037055. PMC4197895.</w:t>
      </w:r>
    </w:p>
    <w:p w14:paraId="16A599E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Soares-Miranda L, </w:t>
      </w:r>
      <w:proofErr w:type="spellStart"/>
      <w:r w:rsidRPr="00322787">
        <w:rPr>
          <w:rFonts w:ascii="Arial" w:hAnsi="Arial" w:cs="Arial"/>
          <w:sz w:val="20"/>
          <w:szCs w:val="20"/>
        </w:rPr>
        <w:t>Sattelmair</w:t>
      </w:r>
      <w:proofErr w:type="spellEnd"/>
      <w:r w:rsidRPr="00322787">
        <w:rPr>
          <w:rFonts w:ascii="Arial" w:hAnsi="Arial" w:cs="Arial"/>
          <w:sz w:val="20"/>
          <w:szCs w:val="20"/>
        </w:rPr>
        <w:t xml:space="preserve"> J, Chaves P, Duncan GE, Siscovick DS, Stein PK, Mozaffarian D. </w:t>
      </w:r>
      <w:r w:rsidRPr="00322787">
        <w:rPr>
          <w:rFonts w:ascii="Arial" w:hAnsi="Arial" w:cs="Arial"/>
          <w:b/>
          <w:bCs/>
          <w:i/>
          <w:iCs/>
          <w:sz w:val="20"/>
          <w:szCs w:val="20"/>
        </w:rPr>
        <w:t>Physical activity and heart rate variability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Circulation, May 27, 2014. Vol. 129, issue 21, pp. 2100-2110. PM:24799513. PMC4038662.</w:t>
      </w:r>
    </w:p>
    <w:p w14:paraId="6A0EE70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Stahl ST, Schulz R. </w:t>
      </w:r>
      <w:r w:rsidRPr="00322787">
        <w:rPr>
          <w:rFonts w:ascii="Arial" w:hAnsi="Arial" w:cs="Arial"/>
          <w:b/>
          <w:bCs/>
          <w:i/>
          <w:iCs/>
          <w:sz w:val="20"/>
          <w:szCs w:val="20"/>
        </w:rPr>
        <w:t>The effect of widowhood on husbands' and wives' physical activity: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r w:rsidRPr="00322787">
        <w:rPr>
          <w:rFonts w:ascii="Arial" w:hAnsi="Arial" w:cs="Arial"/>
          <w:sz w:val="20"/>
          <w:szCs w:val="20"/>
        </w:rPr>
        <w:t>Behav</w:t>
      </w:r>
      <w:proofErr w:type="spellEnd"/>
      <w:r w:rsidRPr="00322787">
        <w:rPr>
          <w:rFonts w:ascii="Arial" w:hAnsi="Arial" w:cs="Arial"/>
          <w:sz w:val="20"/>
          <w:szCs w:val="20"/>
        </w:rPr>
        <w:t xml:space="preserve"> Med, </w:t>
      </w:r>
      <w:proofErr w:type="gramStart"/>
      <w:r w:rsidRPr="00322787">
        <w:rPr>
          <w:rFonts w:ascii="Arial" w:hAnsi="Arial" w:cs="Arial"/>
          <w:sz w:val="20"/>
          <w:szCs w:val="20"/>
        </w:rPr>
        <w:t>Aug.,</w:t>
      </w:r>
      <w:proofErr w:type="gramEnd"/>
      <w:r w:rsidRPr="00322787">
        <w:rPr>
          <w:rFonts w:ascii="Arial" w:hAnsi="Arial" w:cs="Arial"/>
          <w:sz w:val="20"/>
          <w:szCs w:val="20"/>
        </w:rPr>
        <w:t xml:space="preserve"> 2014. Vol. 37, issue 4, pp. 806-817. PM:23975417. PMC3932151.</w:t>
      </w:r>
    </w:p>
    <w:p w14:paraId="58C1A76C"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Suchy</w:t>
      </w:r>
      <w:proofErr w:type="spellEnd"/>
      <w:r w:rsidRPr="00322787">
        <w:rPr>
          <w:rFonts w:ascii="Arial" w:hAnsi="Arial" w:cs="Arial"/>
          <w:sz w:val="20"/>
          <w:szCs w:val="20"/>
        </w:rPr>
        <w:t xml:space="preserve">-Dicey A, Heckbert SR, Smith NL, McKnight B, Rotter JI, Chen YI, Psaty BM, </w:t>
      </w:r>
      <w:proofErr w:type="spellStart"/>
      <w:r w:rsidRPr="00322787">
        <w:rPr>
          <w:rFonts w:ascii="Arial" w:hAnsi="Arial" w:cs="Arial"/>
          <w:sz w:val="20"/>
          <w:szCs w:val="20"/>
        </w:rPr>
        <w:t>Enquobahrie</w:t>
      </w:r>
      <w:proofErr w:type="spellEnd"/>
      <w:r w:rsidRPr="00322787">
        <w:rPr>
          <w:rFonts w:ascii="Arial" w:hAnsi="Arial" w:cs="Arial"/>
          <w:sz w:val="20"/>
          <w:szCs w:val="20"/>
        </w:rPr>
        <w:t xml:space="preserve"> DA. </w:t>
      </w:r>
      <w:r w:rsidRPr="00322787">
        <w:rPr>
          <w:rFonts w:ascii="Arial" w:hAnsi="Arial" w:cs="Arial"/>
          <w:b/>
          <w:bCs/>
          <w:i/>
          <w:iCs/>
          <w:sz w:val="20"/>
          <w:szCs w:val="20"/>
        </w:rPr>
        <w:t>Gene expression in thiazide diuretic or statin users in relation to incident type 2 diabetes</w:t>
      </w:r>
      <w:r w:rsidRPr="00322787">
        <w:rPr>
          <w:rFonts w:ascii="Arial" w:hAnsi="Arial" w:cs="Arial"/>
          <w:b/>
          <w:bCs/>
          <w:sz w:val="20"/>
          <w:szCs w:val="20"/>
        </w:rPr>
        <w:t xml:space="preserve">. </w:t>
      </w:r>
      <w:r w:rsidRPr="00322787">
        <w:rPr>
          <w:rFonts w:ascii="Arial" w:hAnsi="Arial" w:cs="Arial"/>
          <w:sz w:val="20"/>
          <w:szCs w:val="20"/>
        </w:rPr>
        <w:t>Int J Mol Epidemiol Genet, 2014. Vol. 5, issue 1, pp. 22-30. PM:24596594. PMC3939004.</w:t>
      </w:r>
    </w:p>
    <w:p w14:paraId="1840B6B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Tang W, </w:t>
      </w:r>
      <w:proofErr w:type="spellStart"/>
      <w:r w:rsidRPr="00322787">
        <w:rPr>
          <w:rFonts w:ascii="Arial" w:hAnsi="Arial" w:cs="Arial"/>
          <w:sz w:val="20"/>
          <w:szCs w:val="20"/>
        </w:rPr>
        <w:t>Kowgier</w:t>
      </w:r>
      <w:proofErr w:type="spellEnd"/>
      <w:r w:rsidRPr="00322787">
        <w:rPr>
          <w:rFonts w:ascii="Arial" w:hAnsi="Arial" w:cs="Arial"/>
          <w:sz w:val="20"/>
          <w:szCs w:val="20"/>
        </w:rPr>
        <w:t xml:space="preserve"> M, Loth DW, Soler AM, Joubert BR, Hodge E, Gharib SA, Smith AV, </w:t>
      </w:r>
      <w:proofErr w:type="spellStart"/>
      <w:r w:rsidRPr="00322787">
        <w:rPr>
          <w:rFonts w:ascii="Arial" w:hAnsi="Arial" w:cs="Arial"/>
          <w:sz w:val="20"/>
          <w:szCs w:val="20"/>
        </w:rPr>
        <w:t>Ruczinski</w:t>
      </w:r>
      <w:proofErr w:type="spellEnd"/>
      <w:r w:rsidRPr="00322787">
        <w:rPr>
          <w:rFonts w:ascii="Arial" w:hAnsi="Arial" w:cs="Arial"/>
          <w:sz w:val="20"/>
          <w:szCs w:val="20"/>
        </w:rPr>
        <w:t xml:space="preserve"> I,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Mathias RA, Harris TB, Hansel NN,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Barnes KC, Hansen JG, Albrecht E, Aldrich MC, </w:t>
      </w:r>
      <w:proofErr w:type="spellStart"/>
      <w:r w:rsidRPr="00322787">
        <w:rPr>
          <w:rFonts w:ascii="Arial" w:hAnsi="Arial" w:cs="Arial"/>
          <w:sz w:val="20"/>
          <w:szCs w:val="20"/>
        </w:rPr>
        <w:t>Allerhand</w:t>
      </w:r>
      <w:proofErr w:type="spellEnd"/>
      <w:r w:rsidRPr="00322787">
        <w:rPr>
          <w:rFonts w:ascii="Arial" w:hAnsi="Arial" w:cs="Arial"/>
          <w:sz w:val="20"/>
          <w:szCs w:val="20"/>
        </w:rPr>
        <w:t xml:space="preserve"> M, Barr RG, </w:t>
      </w:r>
      <w:proofErr w:type="spellStart"/>
      <w:r w:rsidRPr="00322787">
        <w:rPr>
          <w:rFonts w:ascii="Arial" w:hAnsi="Arial" w:cs="Arial"/>
          <w:sz w:val="20"/>
          <w:szCs w:val="20"/>
        </w:rPr>
        <w:t>Brusselle</w:t>
      </w:r>
      <w:proofErr w:type="spellEnd"/>
      <w:r w:rsidRPr="00322787">
        <w:rPr>
          <w:rFonts w:ascii="Arial" w:hAnsi="Arial" w:cs="Arial"/>
          <w:sz w:val="20"/>
          <w:szCs w:val="20"/>
        </w:rPr>
        <w:t xml:space="preserve"> GG, Couper DJ, </w:t>
      </w:r>
      <w:proofErr w:type="spellStart"/>
      <w:r w:rsidRPr="00322787">
        <w:rPr>
          <w:rFonts w:ascii="Arial" w:hAnsi="Arial" w:cs="Arial"/>
          <w:sz w:val="20"/>
          <w:szCs w:val="20"/>
        </w:rPr>
        <w:t>Curjuric</w:t>
      </w:r>
      <w:proofErr w:type="spellEnd"/>
      <w:r w:rsidRPr="00322787">
        <w:rPr>
          <w:rFonts w:ascii="Arial" w:hAnsi="Arial" w:cs="Arial"/>
          <w:sz w:val="20"/>
          <w:szCs w:val="20"/>
        </w:rPr>
        <w:t xml:space="preserve"> I, Davies G, Deary IJ, Dupuis J, Fall T, Foy M,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Gao W, Glaser S, Gu X, Hancock DB, Heinrich J,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Imboden M,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E, James A, </w:t>
      </w:r>
      <w:proofErr w:type="spellStart"/>
      <w:r w:rsidRPr="00322787">
        <w:rPr>
          <w:rFonts w:ascii="Arial" w:hAnsi="Arial" w:cs="Arial"/>
          <w:sz w:val="20"/>
          <w:szCs w:val="20"/>
        </w:rPr>
        <w:t>Karrasch</w:t>
      </w:r>
      <w:proofErr w:type="spellEnd"/>
      <w:r w:rsidRPr="00322787">
        <w:rPr>
          <w:rFonts w:ascii="Arial" w:hAnsi="Arial" w:cs="Arial"/>
          <w:sz w:val="20"/>
          <w:szCs w:val="20"/>
        </w:rPr>
        <w:t xml:space="preserve"> S, Koch B,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Kumar A, </w:t>
      </w:r>
      <w:proofErr w:type="spellStart"/>
      <w:r w:rsidRPr="00322787">
        <w:rPr>
          <w:rFonts w:ascii="Arial" w:hAnsi="Arial" w:cs="Arial"/>
          <w:sz w:val="20"/>
          <w:szCs w:val="20"/>
        </w:rPr>
        <w:t>Lahousse</w:t>
      </w:r>
      <w:proofErr w:type="spellEnd"/>
      <w:r w:rsidRPr="00322787">
        <w:rPr>
          <w:rFonts w:ascii="Arial" w:hAnsi="Arial" w:cs="Arial"/>
          <w:sz w:val="20"/>
          <w:szCs w:val="20"/>
        </w:rPr>
        <w:t xml:space="preserve"> L, Li G, Lind L, Lindgren C, Liu Y, Lohman K, Lumley T, McArdle WL, </w:t>
      </w:r>
      <w:proofErr w:type="spellStart"/>
      <w:r w:rsidRPr="00322787">
        <w:rPr>
          <w:rFonts w:ascii="Arial" w:hAnsi="Arial" w:cs="Arial"/>
          <w:sz w:val="20"/>
          <w:szCs w:val="20"/>
        </w:rPr>
        <w:t>Meibohm</w:t>
      </w:r>
      <w:proofErr w:type="spellEnd"/>
      <w:r w:rsidRPr="00322787">
        <w:rPr>
          <w:rFonts w:ascii="Arial" w:hAnsi="Arial" w:cs="Arial"/>
          <w:sz w:val="20"/>
          <w:szCs w:val="20"/>
        </w:rPr>
        <w:t xml:space="preserve"> B, Morris AP, Morrison AC, Musk B, North KE, Palmer LJ, Probst-</w:t>
      </w:r>
      <w:proofErr w:type="spellStart"/>
      <w:r w:rsidRPr="00322787">
        <w:rPr>
          <w:rFonts w:ascii="Arial" w:hAnsi="Arial" w:cs="Arial"/>
          <w:sz w:val="20"/>
          <w:szCs w:val="20"/>
        </w:rPr>
        <w:t>Hensch</w:t>
      </w:r>
      <w:proofErr w:type="spellEnd"/>
      <w:r w:rsidRPr="00322787">
        <w:rPr>
          <w:rFonts w:ascii="Arial" w:hAnsi="Arial" w:cs="Arial"/>
          <w:sz w:val="20"/>
          <w:szCs w:val="20"/>
        </w:rPr>
        <w:t xml:space="preserve"> NM, Psaty BM,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Rotter JI, Schulz H, Smith LJ, </w:t>
      </w:r>
      <w:proofErr w:type="spellStart"/>
      <w:r w:rsidRPr="00322787">
        <w:rPr>
          <w:rFonts w:ascii="Arial" w:hAnsi="Arial" w:cs="Arial"/>
          <w:sz w:val="20"/>
          <w:szCs w:val="20"/>
        </w:rPr>
        <w:t>Sood</w:t>
      </w:r>
      <w:proofErr w:type="spellEnd"/>
      <w:r w:rsidRPr="00322787">
        <w:rPr>
          <w:rFonts w:ascii="Arial" w:hAnsi="Arial" w:cs="Arial"/>
          <w:sz w:val="20"/>
          <w:szCs w:val="20"/>
        </w:rPr>
        <w:t xml:space="preserve"> A, Starr JM, Strachan DP,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w:t>
      </w:r>
      <w:proofErr w:type="spellStart"/>
      <w:r w:rsidRPr="00322787">
        <w:rPr>
          <w:rFonts w:ascii="Arial" w:hAnsi="Arial" w:cs="Arial"/>
          <w:sz w:val="20"/>
          <w:szCs w:val="20"/>
        </w:rPr>
        <w:t>Voorman</w:t>
      </w:r>
      <w:proofErr w:type="spellEnd"/>
      <w:r w:rsidRPr="00322787">
        <w:rPr>
          <w:rFonts w:ascii="Arial" w:hAnsi="Arial" w:cs="Arial"/>
          <w:sz w:val="20"/>
          <w:szCs w:val="20"/>
        </w:rPr>
        <w:t xml:space="preserve"> A, Wain LV, Wells MT, Wilk JB, Williams OD, Heckbert SR, Stricker BH, London SJ,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Tobin MD, O'Connor GT, Hall IP, Cassano PA</w:t>
      </w:r>
      <w:r w:rsidR="00542758">
        <w:rPr>
          <w:rFonts w:ascii="Arial" w:hAnsi="Arial" w:cs="Arial"/>
          <w:sz w:val="20"/>
          <w:szCs w:val="20"/>
        </w:rPr>
        <w:t xml:space="preserve">. </w:t>
      </w:r>
      <w:r w:rsidRPr="00322787">
        <w:rPr>
          <w:rFonts w:ascii="Arial" w:hAnsi="Arial" w:cs="Arial"/>
          <w:b/>
          <w:bCs/>
          <w:i/>
          <w:iCs/>
          <w:sz w:val="20"/>
          <w:szCs w:val="20"/>
        </w:rPr>
        <w:t>Large-scale genome-wide association studies and meta-analyses of longitudinal change in adult lung function</w:t>
      </w:r>
      <w:r w:rsidRPr="00322787">
        <w:rPr>
          <w:rFonts w:ascii="Arial" w:hAnsi="Arial" w:cs="Arial"/>
          <w:b/>
          <w:bCs/>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One, 2014. Vol. 9, issue 7, pp. e100776. PM:24983941. PMC4077649.</w:t>
      </w:r>
    </w:p>
    <w:p w14:paraId="05ADAA0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Tare A, Lane JM, Cade BE, Grant SF, Chen TH, Punjabi NM, Lauderdale DS, Zee PC, Gharib SA, Gottlieb DJ, Scheer FA, Redline S, Saxena R. </w:t>
      </w:r>
      <w:r w:rsidRPr="00322787">
        <w:rPr>
          <w:rFonts w:ascii="Arial" w:hAnsi="Arial" w:cs="Arial"/>
          <w:b/>
          <w:bCs/>
          <w:i/>
          <w:iCs/>
          <w:sz w:val="20"/>
          <w:szCs w:val="20"/>
        </w:rPr>
        <w:t>Sleep duration does not mediate or modify association of common genetic variants with type 2 diabetes</w:t>
      </w:r>
      <w:r w:rsidRPr="00322787">
        <w:rPr>
          <w:rFonts w:ascii="Arial" w:hAnsi="Arial" w:cs="Arial"/>
          <w:b/>
          <w:bCs/>
          <w:sz w:val="20"/>
          <w:szCs w:val="20"/>
        </w:rPr>
        <w:t xml:space="preserve">. </w:t>
      </w:r>
      <w:proofErr w:type="spellStart"/>
      <w:r w:rsidRPr="00322787">
        <w:rPr>
          <w:rFonts w:ascii="Arial" w:hAnsi="Arial" w:cs="Arial"/>
          <w:sz w:val="20"/>
          <w:szCs w:val="20"/>
        </w:rPr>
        <w:t>Diabetologia</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2014. Vol. 57, issue 2, pp. 339-346. PM:24280871. PMC4006271.</w:t>
      </w:r>
    </w:p>
    <w:p w14:paraId="726170F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TG and HDL Working Group of the Exome Sequencing Project NHL, Crosby J, Peloso GM, Auer PL, </w:t>
      </w:r>
      <w:proofErr w:type="spellStart"/>
      <w:r w:rsidRPr="00322787">
        <w:rPr>
          <w:rFonts w:ascii="Arial" w:hAnsi="Arial" w:cs="Arial"/>
          <w:sz w:val="20"/>
          <w:szCs w:val="20"/>
        </w:rPr>
        <w:t>Crosslin</w:t>
      </w:r>
      <w:proofErr w:type="spellEnd"/>
      <w:r w:rsidRPr="00322787">
        <w:rPr>
          <w:rFonts w:ascii="Arial" w:hAnsi="Arial" w:cs="Arial"/>
          <w:sz w:val="20"/>
          <w:szCs w:val="20"/>
        </w:rPr>
        <w:t xml:space="preserve"> DR, </w:t>
      </w:r>
      <w:proofErr w:type="spellStart"/>
      <w:r w:rsidRPr="00322787">
        <w:rPr>
          <w:rFonts w:ascii="Arial" w:hAnsi="Arial" w:cs="Arial"/>
          <w:sz w:val="20"/>
          <w:szCs w:val="20"/>
        </w:rPr>
        <w:t>Stitziel</w:t>
      </w:r>
      <w:proofErr w:type="spellEnd"/>
      <w:r w:rsidRPr="00322787">
        <w:rPr>
          <w:rFonts w:ascii="Arial" w:hAnsi="Arial" w:cs="Arial"/>
          <w:sz w:val="20"/>
          <w:szCs w:val="20"/>
        </w:rPr>
        <w:t xml:space="preserve"> NO, Lange LA, Lu Y, Tang ZZ, Zhang H, Hindy G, </w:t>
      </w:r>
      <w:proofErr w:type="spellStart"/>
      <w:r w:rsidRPr="00322787">
        <w:rPr>
          <w:rFonts w:ascii="Arial" w:hAnsi="Arial" w:cs="Arial"/>
          <w:sz w:val="20"/>
          <w:szCs w:val="20"/>
        </w:rPr>
        <w:t>Masca</w:t>
      </w:r>
      <w:proofErr w:type="spellEnd"/>
      <w:r w:rsidRPr="00322787">
        <w:rPr>
          <w:rFonts w:ascii="Arial" w:hAnsi="Arial" w:cs="Arial"/>
          <w:sz w:val="20"/>
          <w:szCs w:val="20"/>
        </w:rPr>
        <w:t xml:space="preserve"> N, Stirrups K, </w:t>
      </w:r>
      <w:proofErr w:type="spellStart"/>
      <w:r w:rsidRPr="00322787">
        <w:rPr>
          <w:rFonts w:ascii="Arial" w:hAnsi="Arial" w:cs="Arial"/>
          <w:sz w:val="20"/>
          <w:szCs w:val="20"/>
        </w:rPr>
        <w:t>Kanoni</w:t>
      </w:r>
      <w:proofErr w:type="spellEnd"/>
      <w:r w:rsidRPr="00322787">
        <w:rPr>
          <w:rFonts w:ascii="Arial" w:hAnsi="Arial" w:cs="Arial"/>
          <w:sz w:val="20"/>
          <w:szCs w:val="20"/>
        </w:rPr>
        <w:t xml:space="preserve"> S, Do R, Jun G, Hu Y, Kang HM, Xue C, Goel A, </w:t>
      </w:r>
      <w:proofErr w:type="spellStart"/>
      <w:r w:rsidRPr="00322787">
        <w:rPr>
          <w:rFonts w:ascii="Arial" w:hAnsi="Arial" w:cs="Arial"/>
          <w:sz w:val="20"/>
          <w:szCs w:val="20"/>
        </w:rPr>
        <w:t>Farrall</w:t>
      </w:r>
      <w:proofErr w:type="spellEnd"/>
      <w:r w:rsidRPr="00322787">
        <w:rPr>
          <w:rFonts w:ascii="Arial" w:hAnsi="Arial" w:cs="Arial"/>
          <w:sz w:val="20"/>
          <w:szCs w:val="20"/>
        </w:rPr>
        <w:t xml:space="preserve"> M, </w:t>
      </w:r>
      <w:proofErr w:type="spellStart"/>
      <w:r w:rsidRPr="00322787">
        <w:rPr>
          <w:rFonts w:ascii="Arial" w:hAnsi="Arial" w:cs="Arial"/>
          <w:sz w:val="20"/>
          <w:szCs w:val="20"/>
        </w:rPr>
        <w:t>Duga</w:t>
      </w:r>
      <w:proofErr w:type="spellEnd"/>
      <w:r w:rsidRPr="00322787">
        <w:rPr>
          <w:rFonts w:ascii="Arial" w:hAnsi="Arial" w:cs="Arial"/>
          <w:sz w:val="20"/>
          <w:szCs w:val="20"/>
        </w:rPr>
        <w:t xml:space="preserve"> S, </w:t>
      </w:r>
      <w:proofErr w:type="spellStart"/>
      <w:r w:rsidRPr="00322787">
        <w:rPr>
          <w:rFonts w:ascii="Arial" w:hAnsi="Arial" w:cs="Arial"/>
          <w:sz w:val="20"/>
          <w:szCs w:val="20"/>
        </w:rPr>
        <w:t>Merlini</w:t>
      </w:r>
      <w:proofErr w:type="spellEnd"/>
      <w:r w:rsidRPr="00322787">
        <w:rPr>
          <w:rFonts w:ascii="Arial" w:hAnsi="Arial" w:cs="Arial"/>
          <w:sz w:val="20"/>
          <w:szCs w:val="20"/>
        </w:rPr>
        <w:t xml:space="preserve"> PA, </w:t>
      </w:r>
      <w:proofErr w:type="spellStart"/>
      <w:r w:rsidRPr="00322787">
        <w:rPr>
          <w:rFonts w:ascii="Arial" w:hAnsi="Arial" w:cs="Arial"/>
          <w:sz w:val="20"/>
          <w:szCs w:val="20"/>
        </w:rPr>
        <w:t>Asselta</w:t>
      </w:r>
      <w:proofErr w:type="spellEnd"/>
      <w:r w:rsidRPr="00322787">
        <w:rPr>
          <w:rFonts w:ascii="Arial" w:hAnsi="Arial" w:cs="Arial"/>
          <w:sz w:val="20"/>
          <w:szCs w:val="20"/>
        </w:rPr>
        <w:t xml:space="preserve"> R, </w:t>
      </w:r>
      <w:proofErr w:type="spellStart"/>
      <w:r w:rsidRPr="00322787">
        <w:rPr>
          <w:rFonts w:ascii="Arial" w:hAnsi="Arial" w:cs="Arial"/>
          <w:sz w:val="20"/>
          <w:szCs w:val="20"/>
        </w:rPr>
        <w:t>Girelli</w:t>
      </w:r>
      <w:proofErr w:type="spellEnd"/>
      <w:r w:rsidRPr="00322787">
        <w:rPr>
          <w:rFonts w:ascii="Arial" w:hAnsi="Arial" w:cs="Arial"/>
          <w:sz w:val="20"/>
          <w:szCs w:val="20"/>
        </w:rPr>
        <w:t xml:space="preserve"> D, </w:t>
      </w:r>
      <w:proofErr w:type="spellStart"/>
      <w:r w:rsidRPr="00322787">
        <w:rPr>
          <w:rFonts w:ascii="Arial" w:hAnsi="Arial" w:cs="Arial"/>
          <w:sz w:val="20"/>
          <w:szCs w:val="20"/>
        </w:rPr>
        <w:t>Olivieri</w:t>
      </w:r>
      <w:proofErr w:type="spellEnd"/>
      <w:r w:rsidRPr="00322787">
        <w:rPr>
          <w:rFonts w:ascii="Arial" w:hAnsi="Arial" w:cs="Arial"/>
          <w:sz w:val="20"/>
          <w:szCs w:val="20"/>
        </w:rPr>
        <w:t xml:space="preserve"> O, Martinelli N, Yin W, Reilly D, </w:t>
      </w:r>
      <w:proofErr w:type="spellStart"/>
      <w:r w:rsidRPr="00322787">
        <w:rPr>
          <w:rFonts w:ascii="Arial" w:hAnsi="Arial" w:cs="Arial"/>
          <w:sz w:val="20"/>
          <w:szCs w:val="20"/>
        </w:rPr>
        <w:t>Speliotes</w:t>
      </w:r>
      <w:proofErr w:type="spellEnd"/>
      <w:r w:rsidRPr="00322787">
        <w:rPr>
          <w:rFonts w:ascii="Arial" w:hAnsi="Arial" w:cs="Arial"/>
          <w:sz w:val="20"/>
          <w:szCs w:val="20"/>
        </w:rPr>
        <w:t xml:space="preserve"> E, Fox CS, </w:t>
      </w:r>
      <w:proofErr w:type="spellStart"/>
      <w:r w:rsidRPr="00322787">
        <w:rPr>
          <w:rFonts w:ascii="Arial" w:hAnsi="Arial" w:cs="Arial"/>
          <w:sz w:val="20"/>
          <w:szCs w:val="20"/>
        </w:rPr>
        <w:t>Hveem</w:t>
      </w:r>
      <w:proofErr w:type="spellEnd"/>
      <w:r w:rsidRPr="00322787">
        <w:rPr>
          <w:rFonts w:ascii="Arial" w:hAnsi="Arial" w:cs="Arial"/>
          <w:sz w:val="20"/>
          <w:szCs w:val="20"/>
        </w:rPr>
        <w:t xml:space="preserve"> K, Holmen OL, </w:t>
      </w:r>
      <w:proofErr w:type="spellStart"/>
      <w:r w:rsidRPr="00322787">
        <w:rPr>
          <w:rFonts w:ascii="Arial" w:hAnsi="Arial" w:cs="Arial"/>
          <w:sz w:val="20"/>
          <w:szCs w:val="20"/>
        </w:rPr>
        <w:t>Nikpay</w:t>
      </w:r>
      <w:proofErr w:type="spellEnd"/>
      <w:r w:rsidRPr="00322787">
        <w:rPr>
          <w:rFonts w:ascii="Arial" w:hAnsi="Arial" w:cs="Arial"/>
          <w:sz w:val="20"/>
          <w:szCs w:val="20"/>
        </w:rPr>
        <w:t xml:space="preserve"> M, Farlow DN, </w:t>
      </w:r>
      <w:proofErr w:type="spellStart"/>
      <w:r w:rsidRPr="00322787">
        <w:rPr>
          <w:rFonts w:ascii="Arial" w:hAnsi="Arial" w:cs="Arial"/>
          <w:sz w:val="20"/>
          <w:szCs w:val="20"/>
        </w:rPr>
        <w:t>Assimes</w:t>
      </w:r>
      <w:proofErr w:type="spellEnd"/>
      <w:r w:rsidRPr="00322787">
        <w:rPr>
          <w:rFonts w:ascii="Arial" w:hAnsi="Arial" w:cs="Arial"/>
          <w:sz w:val="20"/>
          <w:szCs w:val="20"/>
        </w:rPr>
        <w:t xml:space="preserve"> TL,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Robinson J, North KE, Martin LW, </w:t>
      </w:r>
      <w:proofErr w:type="spellStart"/>
      <w:r w:rsidRPr="00322787">
        <w:rPr>
          <w:rFonts w:ascii="Arial" w:hAnsi="Arial" w:cs="Arial"/>
          <w:sz w:val="20"/>
          <w:szCs w:val="20"/>
        </w:rPr>
        <w:t>DePristo</w:t>
      </w:r>
      <w:proofErr w:type="spellEnd"/>
      <w:r w:rsidRPr="00322787">
        <w:rPr>
          <w:rFonts w:ascii="Arial" w:hAnsi="Arial" w:cs="Arial"/>
          <w:sz w:val="20"/>
          <w:szCs w:val="20"/>
        </w:rPr>
        <w:t xml:space="preserve"> M, Gupta N, Escher SA, Jansson JH, Van ZN, Palmer CN, Wareham N, Koch W, </w:t>
      </w:r>
      <w:proofErr w:type="spellStart"/>
      <w:r w:rsidRPr="00322787">
        <w:rPr>
          <w:rFonts w:ascii="Arial" w:hAnsi="Arial" w:cs="Arial"/>
          <w:sz w:val="20"/>
          <w:szCs w:val="20"/>
        </w:rPr>
        <w:t>Meitinger</w:t>
      </w:r>
      <w:proofErr w:type="spellEnd"/>
      <w:r w:rsidRPr="00322787">
        <w:rPr>
          <w:rFonts w:ascii="Arial" w:hAnsi="Arial" w:cs="Arial"/>
          <w:sz w:val="20"/>
          <w:szCs w:val="20"/>
        </w:rPr>
        <w:t xml:space="preserve"> T, Peters A, </w:t>
      </w:r>
      <w:proofErr w:type="spellStart"/>
      <w:r w:rsidRPr="00322787">
        <w:rPr>
          <w:rFonts w:ascii="Arial" w:hAnsi="Arial" w:cs="Arial"/>
          <w:sz w:val="20"/>
          <w:szCs w:val="20"/>
        </w:rPr>
        <w:t>Lieb</w:t>
      </w:r>
      <w:proofErr w:type="spellEnd"/>
      <w:r w:rsidRPr="00322787">
        <w:rPr>
          <w:rFonts w:ascii="Arial" w:hAnsi="Arial" w:cs="Arial"/>
          <w:sz w:val="20"/>
          <w:szCs w:val="20"/>
        </w:rPr>
        <w:t xml:space="preserve"> W, </w:t>
      </w:r>
      <w:proofErr w:type="spellStart"/>
      <w:r w:rsidRPr="00322787">
        <w:rPr>
          <w:rFonts w:ascii="Arial" w:hAnsi="Arial" w:cs="Arial"/>
          <w:sz w:val="20"/>
          <w:szCs w:val="20"/>
        </w:rPr>
        <w:t>Erbel</w:t>
      </w:r>
      <w:proofErr w:type="spellEnd"/>
      <w:r w:rsidRPr="00322787">
        <w:rPr>
          <w:rFonts w:ascii="Arial" w:hAnsi="Arial" w:cs="Arial"/>
          <w:sz w:val="20"/>
          <w:szCs w:val="20"/>
        </w:rPr>
        <w:t xml:space="preserve"> R, </w:t>
      </w:r>
      <w:proofErr w:type="spellStart"/>
      <w:r w:rsidRPr="00322787">
        <w:rPr>
          <w:rFonts w:ascii="Arial" w:hAnsi="Arial" w:cs="Arial"/>
          <w:sz w:val="20"/>
          <w:szCs w:val="20"/>
        </w:rPr>
        <w:t>Konig</w:t>
      </w:r>
      <w:proofErr w:type="spellEnd"/>
      <w:r w:rsidRPr="00322787">
        <w:rPr>
          <w:rFonts w:ascii="Arial" w:hAnsi="Arial" w:cs="Arial"/>
          <w:sz w:val="20"/>
          <w:szCs w:val="20"/>
        </w:rPr>
        <w:t xml:space="preserve"> IR, </w:t>
      </w:r>
      <w:proofErr w:type="spellStart"/>
      <w:r w:rsidRPr="00322787">
        <w:rPr>
          <w:rFonts w:ascii="Arial" w:hAnsi="Arial" w:cs="Arial"/>
          <w:sz w:val="20"/>
          <w:szCs w:val="20"/>
        </w:rPr>
        <w:t>Kruppa</w:t>
      </w:r>
      <w:proofErr w:type="spellEnd"/>
      <w:r w:rsidRPr="00322787">
        <w:rPr>
          <w:rFonts w:ascii="Arial" w:hAnsi="Arial" w:cs="Arial"/>
          <w:sz w:val="20"/>
          <w:szCs w:val="20"/>
        </w:rPr>
        <w:t xml:space="preserve"> J, Degenhardt F, Gottesman O, </w:t>
      </w:r>
      <w:proofErr w:type="spellStart"/>
      <w:r w:rsidRPr="00322787">
        <w:rPr>
          <w:rFonts w:ascii="Arial" w:hAnsi="Arial" w:cs="Arial"/>
          <w:sz w:val="20"/>
          <w:szCs w:val="20"/>
        </w:rPr>
        <w:t>Bottinger</w:t>
      </w:r>
      <w:proofErr w:type="spellEnd"/>
      <w:r w:rsidRPr="00322787">
        <w:rPr>
          <w:rFonts w:ascii="Arial" w:hAnsi="Arial" w:cs="Arial"/>
          <w:sz w:val="20"/>
          <w:szCs w:val="20"/>
        </w:rPr>
        <w:t xml:space="preserve"> EP, O'Donnell CJ, Psaty BM, Ballantyne CM, </w:t>
      </w:r>
      <w:proofErr w:type="spellStart"/>
      <w:r w:rsidRPr="00322787">
        <w:rPr>
          <w:rFonts w:ascii="Arial" w:hAnsi="Arial" w:cs="Arial"/>
          <w:sz w:val="20"/>
          <w:szCs w:val="20"/>
        </w:rPr>
        <w:t>Abecasis</w:t>
      </w:r>
      <w:proofErr w:type="spellEnd"/>
      <w:r w:rsidRPr="00322787">
        <w:rPr>
          <w:rFonts w:ascii="Arial" w:hAnsi="Arial" w:cs="Arial"/>
          <w:sz w:val="20"/>
          <w:szCs w:val="20"/>
        </w:rPr>
        <w:t xml:space="preserve"> G, </w:t>
      </w:r>
      <w:proofErr w:type="spellStart"/>
      <w:r w:rsidRPr="00322787">
        <w:rPr>
          <w:rFonts w:ascii="Arial" w:hAnsi="Arial" w:cs="Arial"/>
          <w:sz w:val="20"/>
          <w:szCs w:val="20"/>
        </w:rPr>
        <w:t>Ordovas</w:t>
      </w:r>
      <w:proofErr w:type="spellEnd"/>
      <w:r w:rsidRPr="00322787">
        <w:rPr>
          <w:rFonts w:ascii="Arial" w:hAnsi="Arial" w:cs="Arial"/>
          <w:sz w:val="20"/>
          <w:szCs w:val="20"/>
        </w:rPr>
        <w:t xml:space="preserve"> JM, Melander O, Watkins H, </w:t>
      </w:r>
      <w:proofErr w:type="spellStart"/>
      <w:r w:rsidRPr="00322787">
        <w:rPr>
          <w:rFonts w:ascii="Arial" w:hAnsi="Arial" w:cs="Arial"/>
          <w:sz w:val="20"/>
          <w:szCs w:val="20"/>
        </w:rPr>
        <w:t>Orho</w:t>
      </w:r>
      <w:proofErr w:type="spellEnd"/>
      <w:r w:rsidRPr="00322787">
        <w:rPr>
          <w:rFonts w:ascii="Arial" w:hAnsi="Arial" w:cs="Arial"/>
          <w:sz w:val="20"/>
          <w:szCs w:val="20"/>
        </w:rPr>
        <w:t xml:space="preserve">-Melander M, </w:t>
      </w:r>
      <w:proofErr w:type="spellStart"/>
      <w:r w:rsidRPr="00322787">
        <w:rPr>
          <w:rFonts w:ascii="Arial" w:hAnsi="Arial" w:cs="Arial"/>
          <w:sz w:val="20"/>
          <w:szCs w:val="20"/>
        </w:rPr>
        <w:t>Ardissino</w:t>
      </w:r>
      <w:proofErr w:type="spellEnd"/>
      <w:r w:rsidRPr="00322787">
        <w:rPr>
          <w:rFonts w:ascii="Arial" w:hAnsi="Arial" w:cs="Arial"/>
          <w:sz w:val="20"/>
          <w:szCs w:val="20"/>
        </w:rPr>
        <w:t xml:space="preserve"> D, Loos RJ, McPherson R, Willer CJ, Erdmann J, Hall AS, </w:t>
      </w:r>
      <w:proofErr w:type="spellStart"/>
      <w:r w:rsidRPr="00322787">
        <w:rPr>
          <w:rFonts w:ascii="Arial" w:hAnsi="Arial" w:cs="Arial"/>
          <w:sz w:val="20"/>
          <w:szCs w:val="20"/>
        </w:rPr>
        <w:t>Samani</w:t>
      </w:r>
      <w:proofErr w:type="spellEnd"/>
      <w:r w:rsidRPr="00322787">
        <w:rPr>
          <w:rFonts w:ascii="Arial" w:hAnsi="Arial" w:cs="Arial"/>
          <w:sz w:val="20"/>
          <w:szCs w:val="20"/>
        </w:rPr>
        <w:t xml:space="preserve"> NJ, </w:t>
      </w:r>
      <w:proofErr w:type="spellStart"/>
      <w:r w:rsidRPr="00322787">
        <w:rPr>
          <w:rFonts w:ascii="Arial" w:hAnsi="Arial" w:cs="Arial"/>
          <w:sz w:val="20"/>
          <w:szCs w:val="20"/>
        </w:rPr>
        <w:t>Deloukas</w:t>
      </w:r>
      <w:proofErr w:type="spellEnd"/>
      <w:r w:rsidRPr="00322787">
        <w:rPr>
          <w:rFonts w:ascii="Arial" w:hAnsi="Arial" w:cs="Arial"/>
          <w:sz w:val="20"/>
          <w:szCs w:val="20"/>
        </w:rPr>
        <w:t xml:space="preserve"> P, </w:t>
      </w:r>
      <w:proofErr w:type="spellStart"/>
      <w:r w:rsidRPr="00322787">
        <w:rPr>
          <w:rFonts w:ascii="Arial" w:hAnsi="Arial" w:cs="Arial"/>
          <w:sz w:val="20"/>
          <w:szCs w:val="20"/>
        </w:rPr>
        <w:t>Schunkert</w:t>
      </w:r>
      <w:proofErr w:type="spellEnd"/>
      <w:r w:rsidRPr="00322787">
        <w:rPr>
          <w:rFonts w:ascii="Arial" w:hAnsi="Arial" w:cs="Arial"/>
          <w:sz w:val="20"/>
          <w:szCs w:val="20"/>
        </w:rPr>
        <w:t xml:space="preserve"> H, Wilson JG, Kooperberg C, Rich SS, Tracy RP, Lin DY, </w:t>
      </w:r>
      <w:proofErr w:type="spellStart"/>
      <w:r w:rsidRPr="00322787">
        <w:rPr>
          <w:rFonts w:ascii="Arial" w:hAnsi="Arial" w:cs="Arial"/>
          <w:sz w:val="20"/>
          <w:szCs w:val="20"/>
        </w:rPr>
        <w:t>Altshuler</w:t>
      </w:r>
      <w:proofErr w:type="spellEnd"/>
      <w:r w:rsidRPr="00322787">
        <w:rPr>
          <w:rFonts w:ascii="Arial" w:hAnsi="Arial" w:cs="Arial"/>
          <w:sz w:val="20"/>
          <w:szCs w:val="20"/>
        </w:rPr>
        <w:t xml:space="preserve"> D, Gabriel S, Nickerson DA, </w:t>
      </w:r>
      <w:proofErr w:type="spellStart"/>
      <w:r w:rsidRPr="00322787">
        <w:rPr>
          <w:rFonts w:ascii="Arial" w:hAnsi="Arial" w:cs="Arial"/>
          <w:sz w:val="20"/>
          <w:szCs w:val="20"/>
        </w:rPr>
        <w:t>Jarvik</w:t>
      </w:r>
      <w:proofErr w:type="spellEnd"/>
      <w:r w:rsidRPr="00322787">
        <w:rPr>
          <w:rFonts w:ascii="Arial" w:hAnsi="Arial" w:cs="Arial"/>
          <w:sz w:val="20"/>
          <w:szCs w:val="20"/>
        </w:rPr>
        <w:t xml:space="preserve"> GP,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Reiner </w:t>
      </w:r>
      <w:r w:rsidR="00542758">
        <w:rPr>
          <w:rFonts w:ascii="Arial" w:hAnsi="Arial" w:cs="Arial"/>
          <w:sz w:val="20"/>
          <w:szCs w:val="20"/>
        </w:rPr>
        <w:t>AP, Boerwinkle E, Kathiresan S.</w:t>
      </w:r>
      <w:r w:rsidRPr="00322787">
        <w:rPr>
          <w:rFonts w:ascii="Arial" w:hAnsi="Arial" w:cs="Arial"/>
          <w:sz w:val="20"/>
          <w:szCs w:val="20"/>
        </w:rPr>
        <w:t xml:space="preserve"> </w:t>
      </w:r>
      <w:r w:rsidRPr="00322787">
        <w:rPr>
          <w:rFonts w:ascii="Arial" w:hAnsi="Arial" w:cs="Arial"/>
          <w:b/>
          <w:bCs/>
          <w:i/>
          <w:iCs/>
          <w:sz w:val="20"/>
          <w:szCs w:val="20"/>
        </w:rPr>
        <w:t>Loss-of-function mutations in APOC3, triglycerides, and coronary disease</w:t>
      </w:r>
      <w:r w:rsidR="00542758">
        <w:rPr>
          <w:rFonts w:ascii="Arial" w:hAnsi="Arial" w:cs="Arial"/>
          <w:b/>
          <w:bCs/>
          <w:sz w:val="20"/>
          <w:szCs w:val="20"/>
        </w:rPr>
        <w:t>.</w:t>
      </w:r>
      <w:r w:rsidRPr="00322787">
        <w:rPr>
          <w:rFonts w:ascii="Arial" w:hAnsi="Arial" w:cs="Arial"/>
          <w:sz w:val="20"/>
          <w:szCs w:val="20"/>
        </w:rPr>
        <w:t xml:space="preserve"> N </w:t>
      </w:r>
      <w:proofErr w:type="spellStart"/>
      <w:r w:rsidRPr="00322787">
        <w:rPr>
          <w:rFonts w:ascii="Arial" w:hAnsi="Arial" w:cs="Arial"/>
          <w:sz w:val="20"/>
          <w:szCs w:val="20"/>
        </w:rPr>
        <w:t>Engl</w:t>
      </w:r>
      <w:proofErr w:type="spellEnd"/>
      <w:r w:rsidRPr="00322787">
        <w:rPr>
          <w:rFonts w:ascii="Arial" w:hAnsi="Arial" w:cs="Arial"/>
          <w:sz w:val="20"/>
          <w:szCs w:val="20"/>
        </w:rPr>
        <w:t xml:space="preserve"> J Med, July 3, 2014. Vol. 371, issue 1, pp. 22-31. </w:t>
      </w:r>
      <w:r w:rsidRPr="00542758">
        <w:rPr>
          <w:rFonts w:ascii="Arial" w:hAnsi="Arial" w:cs="Arial"/>
          <w:sz w:val="20"/>
          <w:szCs w:val="20"/>
        </w:rPr>
        <w:t>PM:24941081</w:t>
      </w:r>
      <w:r w:rsidRPr="00322787">
        <w:rPr>
          <w:rFonts w:ascii="Arial" w:hAnsi="Arial" w:cs="Arial"/>
          <w:sz w:val="20"/>
          <w:szCs w:val="20"/>
        </w:rPr>
        <w:t>. PMC4180269.</w:t>
      </w:r>
    </w:p>
    <w:p w14:paraId="1F378F1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Ton TG, Biggs ML, Comer D, Curtis L, Hu SC, Thacker EL, Searles NS, Delaney JA, </w:t>
      </w:r>
      <w:proofErr w:type="spellStart"/>
      <w:r w:rsidRPr="00322787">
        <w:rPr>
          <w:rFonts w:ascii="Arial" w:hAnsi="Arial" w:cs="Arial"/>
          <w:sz w:val="20"/>
          <w:szCs w:val="20"/>
        </w:rPr>
        <w:t>Landsittel</w:t>
      </w:r>
      <w:proofErr w:type="spellEnd"/>
      <w:r w:rsidRPr="00322787">
        <w:rPr>
          <w:rFonts w:ascii="Arial" w:hAnsi="Arial" w:cs="Arial"/>
          <w:sz w:val="20"/>
          <w:szCs w:val="20"/>
        </w:rPr>
        <w:t xml:space="preserve"> D, Longstreth WT, Jr., </w:t>
      </w:r>
      <w:proofErr w:type="spellStart"/>
      <w:r w:rsidRPr="00322787">
        <w:rPr>
          <w:rFonts w:ascii="Arial" w:hAnsi="Arial" w:cs="Arial"/>
          <w:sz w:val="20"/>
          <w:szCs w:val="20"/>
        </w:rPr>
        <w:t>Checkoway</w:t>
      </w:r>
      <w:proofErr w:type="spellEnd"/>
      <w:r w:rsidRPr="00322787">
        <w:rPr>
          <w:rFonts w:ascii="Arial" w:hAnsi="Arial" w:cs="Arial"/>
          <w:sz w:val="20"/>
          <w:szCs w:val="20"/>
        </w:rPr>
        <w:t xml:space="preserve"> H, Jain</w:t>
      </w:r>
      <w:r w:rsidR="00542758">
        <w:rPr>
          <w:rFonts w:ascii="Arial" w:hAnsi="Arial" w:cs="Arial"/>
          <w:sz w:val="20"/>
          <w:szCs w:val="20"/>
        </w:rPr>
        <w:t xml:space="preserve"> S. </w:t>
      </w:r>
      <w:r w:rsidRPr="00322787">
        <w:rPr>
          <w:rFonts w:ascii="Arial" w:hAnsi="Arial" w:cs="Arial"/>
          <w:b/>
          <w:bCs/>
          <w:i/>
          <w:iCs/>
          <w:sz w:val="20"/>
          <w:szCs w:val="20"/>
        </w:rPr>
        <w:t>Enhancing case ascertainment of Parkinson's disease using Medicare claims data in a population-based cohort: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Pharmacoep</w:t>
      </w:r>
      <w:r w:rsidR="00542758">
        <w:rPr>
          <w:rFonts w:ascii="Arial" w:hAnsi="Arial" w:cs="Arial"/>
          <w:sz w:val="20"/>
          <w:szCs w:val="20"/>
        </w:rPr>
        <w:t>idemiol.Drug</w:t>
      </w:r>
      <w:proofErr w:type="spellEnd"/>
      <w:r w:rsidR="00542758">
        <w:rPr>
          <w:rFonts w:ascii="Arial" w:hAnsi="Arial" w:cs="Arial"/>
          <w:sz w:val="20"/>
          <w:szCs w:val="20"/>
        </w:rPr>
        <w:t xml:space="preserve"> </w:t>
      </w:r>
      <w:proofErr w:type="spellStart"/>
      <w:r w:rsidR="00542758">
        <w:rPr>
          <w:rFonts w:ascii="Arial" w:hAnsi="Arial" w:cs="Arial"/>
          <w:sz w:val="20"/>
          <w:szCs w:val="20"/>
        </w:rPr>
        <w:t>Saf</w:t>
      </w:r>
      <w:proofErr w:type="spellEnd"/>
      <w:r w:rsidR="00542758">
        <w:rPr>
          <w:rFonts w:ascii="Arial" w:hAnsi="Arial" w:cs="Arial"/>
          <w:sz w:val="20"/>
          <w:szCs w:val="20"/>
        </w:rPr>
        <w:t>, Feb. 1, 2014.</w:t>
      </w:r>
      <w:r w:rsidRPr="00322787">
        <w:rPr>
          <w:rFonts w:ascii="Arial" w:hAnsi="Arial" w:cs="Arial"/>
          <w:sz w:val="20"/>
          <w:szCs w:val="20"/>
        </w:rPr>
        <w:t xml:space="preserve"> </w:t>
      </w:r>
      <w:r w:rsidRPr="00542758">
        <w:rPr>
          <w:rFonts w:ascii="Arial" w:hAnsi="Arial" w:cs="Arial"/>
          <w:sz w:val="20"/>
          <w:szCs w:val="20"/>
        </w:rPr>
        <w:t>PM:24357102</w:t>
      </w:r>
      <w:r w:rsidRPr="00322787">
        <w:rPr>
          <w:rFonts w:ascii="Arial" w:hAnsi="Arial" w:cs="Arial"/>
          <w:sz w:val="20"/>
          <w:szCs w:val="20"/>
        </w:rPr>
        <w:t>. PMC3923620.</w:t>
      </w:r>
    </w:p>
    <w:p w14:paraId="3178693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van Leeuwen EM, </w:t>
      </w:r>
      <w:proofErr w:type="spellStart"/>
      <w:r w:rsidRPr="00322787">
        <w:rPr>
          <w:rFonts w:ascii="Arial" w:hAnsi="Arial" w:cs="Arial"/>
          <w:sz w:val="20"/>
          <w:szCs w:val="20"/>
        </w:rPr>
        <w:t>Smouter</w:t>
      </w:r>
      <w:proofErr w:type="spellEnd"/>
      <w:r w:rsidRPr="00322787">
        <w:rPr>
          <w:rFonts w:ascii="Arial" w:hAnsi="Arial" w:cs="Arial"/>
          <w:sz w:val="20"/>
          <w:szCs w:val="20"/>
        </w:rPr>
        <w:t xml:space="preserve"> FA, Kam-Thong T, </w:t>
      </w:r>
      <w:proofErr w:type="spellStart"/>
      <w:r w:rsidRPr="00322787">
        <w:rPr>
          <w:rFonts w:ascii="Arial" w:hAnsi="Arial" w:cs="Arial"/>
          <w:sz w:val="20"/>
          <w:szCs w:val="20"/>
        </w:rPr>
        <w:t>Karbalai</w:t>
      </w:r>
      <w:proofErr w:type="spellEnd"/>
      <w:r w:rsidRPr="00322787">
        <w:rPr>
          <w:rFonts w:ascii="Arial" w:hAnsi="Arial" w:cs="Arial"/>
          <w:sz w:val="20"/>
          <w:szCs w:val="20"/>
        </w:rPr>
        <w:t xml:space="preserve"> N, Smith AV, Harris TB,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proofErr w:type="spellStart"/>
      <w:r w:rsidRPr="00322787">
        <w:rPr>
          <w:rFonts w:ascii="Arial" w:hAnsi="Arial" w:cs="Arial"/>
          <w:sz w:val="20"/>
          <w:szCs w:val="20"/>
        </w:rPr>
        <w:t>Sitlani</w:t>
      </w:r>
      <w:proofErr w:type="spellEnd"/>
      <w:r w:rsidRPr="00322787">
        <w:rPr>
          <w:rFonts w:ascii="Arial" w:hAnsi="Arial" w:cs="Arial"/>
          <w:sz w:val="20"/>
          <w:szCs w:val="20"/>
        </w:rPr>
        <w:t xml:space="preserve"> CM, Li G, Brody JA, Bis JC, White CC, Jaiswal A,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Boerwinkle E, Ballantyne CM,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Psaty BM,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w:t>
      </w:r>
      <w:proofErr w:type="spellStart"/>
      <w:r w:rsidRPr="00322787">
        <w:rPr>
          <w:rFonts w:ascii="Arial" w:hAnsi="Arial" w:cs="Arial"/>
          <w:sz w:val="20"/>
          <w:szCs w:val="20"/>
        </w:rPr>
        <w:t>Jarvelin</w:t>
      </w:r>
      <w:proofErr w:type="spellEnd"/>
      <w:r w:rsidRPr="00322787">
        <w:rPr>
          <w:rFonts w:ascii="Arial" w:hAnsi="Arial" w:cs="Arial"/>
          <w:sz w:val="20"/>
          <w:szCs w:val="20"/>
        </w:rPr>
        <w:t xml:space="preserve"> MR, </w:t>
      </w:r>
      <w:proofErr w:type="spellStart"/>
      <w:r w:rsidRPr="00322787">
        <w:rPr>
          <w:rFonts w:ascii="Arial" w:hAnsi="Arial" w:cs="Arial"/>
          <w:sz w:val="20"/>
          <w:szCs w:val="20"/>
        </w:rPr>
        <w:t>Ripatti</w:t>
      </w:r>
      <w:proofErr w:type="spellEnd"/>
      <w:r w:rsidRPr="00322787">
        <w:rPr>
          <w:rFonts w:ascii="Arial" w:hAnsi="Arial" w:cs="Arial"/>
          <w:sz w:val="20"/>
          <w:szCs w:val="20"/>
        </w:rPr>
        <w:t xml:space="preserve"> S, Isaacs A, Muller-</w:t>
      </w:r>
      <w:proofErr w:type="spellStart"/>
      <w:r w:rsidRPr="00322787">
        <w:rPr>
          <w:rFonts w:ascii="Arial" w:hAnsi="Arial" w:cs="Arial"/>
          <w:sz w:val="20"/>
          <w:szCs w:val="20"/>
        </w:rPr>
        <w:t>Myhso</w:t>
      </w:r>
      <w:r w:rsidR="00542758">
        <w:rPr>
          <w:rFonts w:ascii="Arial" w:hAnsi="Arial" w:cs="Arial"/>
          <w:sz w:val="20"/>
          <w:szCs w:val="20"/>
        </w:rPr>
        <w:t>k</w:t>
      </w:r>
      <w:proofErr w:type="spellEnd"/>
      <w:r w:rsidR="00542758">
        <w:rPr>
          <w:rFonts w:ascii="Arial" w:hAnsi="Arial" w:cs="Arial"/>
          <w:sz w:val="20"/>
          <w:szCs w:val="20"/>
        </w:rPr>
        <w:t xml:space="preserve"> B, </w:t>
      </w:r>
      <w:proofErr w:type="spellStart"/>
      <w:r w:rsidR="00542758">
        <w:rPr>
          <w:rFonts w:ascii="Arial" w:hAnsi="Arial" w:cs="Arial"/>
          <w:sz w:val="20"/>
          <w:szCs w:val="20"/>
        </w:rPr>
        <w:t>Karssen</w:t>
      </w:r>
      <w:proofErr w:type="spellEnd"/>
      <w:r w:rsidR="00542758">
        <w:rPr>
          <w:rFonts w:ascii="Arial" w:hAnsi="Arial" w:cs="Arial"/>
          <w:sz w:val="20"/>
          <w:szCs w:val="20"/>
        </w:rPr>
        <w:t xml:space="preserve"> LC, van </w:t>
      </w:r>
      <w:proofErr w:type="spellStart"/>
      <w:r w:rsidR="00542758">
        <w:rPr>
          <w:rFonts w:ascii="Arial" w:hAnsi="Arial" w:cs="Arial"/>
          <w:sz w:val="20"/>
          <w:szCs w:val="20"/>
        </w:rPr>
        <w:t>Duijn</w:t>
      </w:r>
      <w:proofErr w:type="spellEnd"/>
      <w:r w:rsidR="00542758">
        <w:rPr>
          <w:rFonts w:ascii="Arial" w:hAnsi="Arial" w:cs="Arial"/>
          <w:sz w:val="20"/>
          <w:szCs w:val="20"/>
        </w:rPr>
        <w:t xml:space="preserve"> CM. </w:t>
      </w:r>
      <w:r w:rsidRPr="00322787">
        <w:rPr>
          <w:rFonts w:ascii="Arial" w:hAnsi="Arial" w:cs="Arial"/>
          <w:b/>
          <w:bCs/>
          <w:i/>
          <w:iCs/>
          <w:sz w:val="20"/>
          <w:szCs w:val="20"/>
        </w:rPr>
        <w:t>The challenges of genome-wide interaction studies: lessons to learn from the analysis of HDL blood levels</w:t>
      </w:r>
      <w:r w:rsidRPr="00322787">
        <w:rPr>
          <w:rFonts w:ascii="Arial" w:hAnsi="Arial" w:cs="Arial"/>
          <w:b/>
          <w:bCs/>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One, 2014. Vol. 9, issue 10, pp. e109290. PM:25329471. PMC4203717.</w:t>
      </w:r>
    </w:p>
    <w:p w14:paraId="7368A43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Varadhan R, Yao W, </w:t>
      </w:r>
      <w:proofErr w:type="spellStart"/>
      <w:r w:rsidRPr="00322787">
        <w:rPr>
          <w:rFonts w:ascii="Arial" w:hAnsi="Arial" w:cs="Arial"/>
          <w:sz w:val="20"/>
          <w:szCs w:val="20"/>
        </w:rPr>
        <w:t>Matteini</w:t>
      </w:r>
      <w:proofErr w:type="spellEnd"/>
      <w:r w:rsidRPr="00322787">
        <w:rPr>
          <w:rFonts w:ascii="Arial" w:hAnsi="Arial" w:cs="Arial"/>
          <w:sz w:val="20"/>
          <w:szCs w:val="20"/>
        </w:rPr>
        <w:t xml:space="preserve"> A, Beamer BA, Xue QL, Yang H, </w:t>
      </w:r>
      <w:proofErr w:type="spellStart"/>
      <w:r w:rsidRPr="00322787">
        <w:rPr>
          <w:rFonts w:ascii="Arial" w:hAnsi="Arial" w:cs="Arial"/>
          <w:sz w:val="20"/>
          <w:szCs w:val="20"/>
        </w:rPr>
        <w:t>Manwani</w:t>
      </w:r>
      <w:proofErr w:type="spellEnd"/>
      <w:r w:rsidRPr="00322787">
        <w:rPr>
          <w:rFonts w:ascii="Arial" w:hAnsi="Arial" w:cs="Arial"/>
          <w:sz w:val="20"/>
          <w:szCs w:val="20"/>
        </w:rPr>
        <w:t xml:space="preserve"> B, Reiner A, Jenny N, Parekh N, </w:t>
      </w:r>
      <w:proofErr w:type="spellStart"/>
      <w:r w:rsidRPr="00322787">
        <w:rPr>
          <w:rFonts w:ascii="Arial" w:hAnsi="Arial" w:cs="Arial"/>
          <w:sz w:val="20"/>
          <w:szCs w:val="20"/>
        </w:rPr>
        <w:t>Fallin</w:t>
      </w:r>
      <w:proofErr w:type="spellEnd"/>
      <w:r w:rsidRPr="00322787">
        <w:rPr>
          <w:rFonts w:ascii="Arial" w:hAnsi="Arial" w:cs="Arial"/>
          <w:sz w:val="20"/>
          <w:szCs w:val="20"/>
        </w:rPr>
        <w:t xml:space="preserve"> MD, Newman A, </w:t>
      </w:r>
      <w:proofErr w:type="spellStart"/>
      <w:r w:rsidRPr="00322787">
        <w:rPr>
          <w:rFonts w:ascii="Arial" w:hAnsi="Arial" w:cs="Arial"/>
          <w:sz w:val="20"/>
          <w:szCs w:val="20"/>
        </w:rPr>
        <w:t>Bandeen</w:t>
      </w:r>
      <w:proofErr w:type="spellEnd"/>
      <w:r w:rsidRPr="00322787">
        <w:rPr>
          <w:rFonts w:ascii="Arial" w:hAnsi="Arial" w:cs="Arial"/>
          <w:sz w:val="20"/>
          <w:szCs w:val="20"/>
        </w:rPr>
        <w:t xml:space="preserve">-Roche K, </w:t>
      </w:r>
      <w:r w:rsidR="00542758">
        <w:rPr>
          <w:rFonts w:ascii="Arial" w:hAnsi="Arial" w:cs="Arial"/>
          <w:sz w:val="20"/>
          <w:szCs w:val="20"/>
        </w:rPr>
        <w:t xml:space="preserve">Tracy R, </w:t>
      </w:r>
      <w:proofErr w:type="spellStart"/>
      <w:r w:rsidR="00542758">
        <w:rPr>
          <w:rFonts w:ascii="Arial" w:hAnsi="Arial" w:cs="Arial"/>
          <w:sz w:val="20"/>
          <w:szCs w:val="20"/>
        </w:rPr>
        <w:t>Ferrucci</w:t>
      </w:r>
      <w:proofErr w:type="spellEnd"/>
      <w:r w:rsidR="00542758">
        <w:rPr>
          <w:rFonts w:ascii="Arial" w:hAnsi="Arial" w:cs="Arial"/>
          <w:sz w:val="20"/>
          <w:szCs w:val="20"/>
        </w:rPr>
        <w:t xml:space="preserve"> L, Walston J.</w:t>
      </w:r>
      <w:r w:rsidRPr="00322787">
        <w:rPr>
          <w:rFonts w:ascii="Arial" w:hAnsi="Arial" w:cs="Arial"/>
          <w:sz w:val="20"/>
          <w:szCs w:val="20"/>
        </w:rPr>
        <w:t xml:space="preserve"> </w:t>
      </w:r>
      <w:r w:rsidRPr="00322787">
        <w:rPr>
          <w:rFonts w:ascii="Arial" w:hAnsi="Arial" w:cs="Arial"/>
          <w:b/>
          <w:bCs/>
          <w:i/>
          <w:iCs/>
          <w:sz w:val="20"/>
          <w:szCs w:val="20"/>
        </w:rPr>
        <w:t>Simple Biologically Informed Inflammatory Index of Two Serum Cytokines Predicts 10 Year All-Cause Mortality in Older Adults</w:t>
      </w:r>
      <w:r w:rsidR="00542758">
        <w:rPr>
          <w:rFonts w:ascii="Arial" w:hAnsi="Arial" w:cs="Arial"/>
          <w:b/>
          <w:bCs/>
          <w:sz w:val="20"/>
          <w:szCs w:val="20"/>
        </w:rPr>
        <w:t>.</w:t>
      </w:r>
      <w:r w:rsidRPr="00322787">
        <w:rPr>
          <w:rFonts w:ascii="Arial" w:hAnsi="Arial" w:cs="Arial"/>
          <w:sz w:val="20"/>
          <w:szCs w:val="20"/>
        </w:rPr>
        <w:t xml:space="preserve"> J </w:t>
      </w:r>
      <w:proofErr w:type="spellStart"/>
      <w:r w:rsidRPr="00322787">
        <w:rPr>
          <w:rFonts w:ascii="Arial" w:hAnsi="Arial" w:cs="Arial"/>
          <w:sz w:val="20"/>
          <w:szCs w:val="20"/>
        </w:rPr>
        <w:t>Gerontol</w:t>
      </w:r>
      <w:proofErr w:type="spellEnd"/>
      <w:r w:rsidRPr="00322787">
        <w:rPr>
          <w:rFonts w:ascii="Arial" w:hAnsi="Arial" w:cs="Arial"/>
          <w:sz w:val="20"/>
          <w:szCs w:val="20"/>
        </w:rPr>
        <w:t xml:space="preserve"> </w:t>
      </w:r>
      <w:proofErr w:type="gramStart"/>
      <w:r w:rsidRPr="00322787">
        <w:rPr>
          <w:rFonts w:ascii="Arial" w:hAnsi="Arial" w:cs="Arial"/>
          <w:sz w:val="20"/>
          <w:szCs w:val="20"/>
        </w:rPr>
        <w:t>A</w:t>
      </w:r>
      <w:proofErr w:type="gramEnd"/>
      <w:r w:rsidRPr="00322787">
        <w:rPr>
          <w:rFonts w:ascii="Arial" w:hAnsi="Arial" w:cs="Arial"/>
          <w:sz w:val="20"/>
          <w:szCs w:val="20"/>
        </w:rPr>
        <w:t xml:space="preserve"> Biol Sci Med Sci, Feb. 1, 2014.  PM:23689826. PMC4038244.</w:t>
      </w:r>
    </w:p>
    <w:p w14:paraId="106FBD67"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Vimalananda</w:t>
      </w:r>
      <w:proofErr w:type="spellEnd"/>
      <w:r w:rsidRPr="00322787">
        <w:rPr>
          <w:rFonts w:ascii="Arial" w:hAnsi="Arial" w:cs="Arial"/>
          <w:sz w:val="20"/>
          <w:szCs w:val="20"/>
        </w:rPr>
        <w:t xml:space="preserve"> VG, Biggs ML, Rosenzweig JL, </w:t>
      </w:r>
      <w:proofErr w:type="spellStart"/>
      <w:r w:rsidRPr="00322787">
        <w:rPr>
          <w:rFonts w:ascii="Arial" w:hAnsi="Arial" w:cs="Arial"/>
          <w:sz w:val="20"/>
          <w:szCs w:val="20"/>
        </w:rPr>
        <w:t>Carnethon</w:t>
      </w:r>
      <w:proofErr w:type="spellEnd"/>
      <w:r w:rsidRPr="00322787">
        <w:rPr>
          <w:rFonts w:ascii="Arial" w:hAnsi="Arial" w:cs="Arial"/>
          <w:sz w:val="20"/>
          <w:szCs w:val="20"/>
        </w:rPr>
        <w:t xml:space="preserve"> MR, Meigs JB, Thacke</w:t>
      </w:r>
      <w:r w:rsidR="00542758">
        <w:rPr>
          <w:rFonts w:ascii="Arial" w:hAnsi="Arial" w:cs="Arial"/>
          <w:sz w:val="20"/>
          <w:szCs w:val="20"/>
        </w:rPr>
        <w:t>r EL, Siscovick DS, Mukamal KJ.</w:t>
      </w:r>
      <w:r w:rsidRPr="00322787">
        <w:rPr>
          <w:rFonts w:ascii="Arial" w:hAnsi="Arial" w:cs="Arial"/>
          <w:sz w:val="20"/>
          <w:szCs w:val="20"/>
        </w:rPr>
        <w:t xml:space="preserve"> </w:t>
      </w:r>
      <w:r w:rsidRPr="00322787">
        <w:rPr>
          <w:rFonts w:ascii="Arial" w:hAnsi="Arial" w:cs="Arial"/>
          <w:b/>
          <w:bCs/>
          <w:i/>
          <w:iCs/>
          <w:sz w:val="20"/>
          <w:szCs w:val="20"/>
        </w:rPr>
        <w:t>The influence of sex on cardiovascular outcomes associated with diabetes among older black and white adults</w:t>
      </w:r>
      <w:r w:rsidRPr="00322787">
        <w:rPr>
          <w:rFonts w:ascii="Arial" w:hAnsi="Arial" w:cs="Arial"/>
          <w:b/>
          <w:bCs/>
          <w:sz w:val="20"/>
          <w:szCs w:val="20"/>
        </w:rPr>
        <w:t>.</w:t>
      </w:r>
      <w:r w:rsidRPr="00322787">
        <w:rPr>
          <w:rFonts w:ascii="Arial" w:hAnsi="Arial" w:cs="Arial"/>
          <w:sz w:val="20"/>
          <w:szCs w:val="20"/>
        </w:rPr>
        <w:t xml:space="preserve"> J Diabetes Complications, </w:t>
      </w:r>
      <w:proofErr w:type="gramStart"/>
      <w:r w:rsidRPr="00322787">
        <w:rPr>
          <w:rFonts w:ascii="Arial" w:hAnsi="Arial" w:cs="Arial"/>
          <w:sz w:val="20"/>
          <w:szCs w:val="20"/>
        </w:rPr>
        <w:t>May,</w:t>
      </w:r>
      <w:proofErr w:type="gramEnd"/>
      <w:r w:rsidRPr="00322787">
        <w:rPr>
          <w:rFonts w:ascii="Arial" w:hAnsi="Arial" w:cs="Arial"/>
          <w:sz w:val="20"/>
          <w:szCs w:val="20"/>
        </w:rPr>
        <w:t xml:space="preserve"> 2014. Vol. 28, issue 3, pp. 316-322. PM:24461547. PMC4004690.</w:t>
      </w:r>
    </w:p>
    <w:p w14:paraId="29C1C48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Wang Q, Imamura F, Lemaitre RN,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EB, Wang M, King IB, Song X, Siscovick D, Mozaffarian D. </w:t>
      </w:r>
      <w:r w:rsidRPr="00322787">
        <w:rPr>
          <w:rFonts w:ascii="Arial" w:hAnsi="Arial" w:cs="Arial"/>
          <w:b/>
          <w:bCs/>
          <w:i/>
          <w:iCs/>
          <w:sz w:val="20"/>
          <w:szCs w:val="20"/>
        </w:rPr>
        <w:t>Plasma phospholipid trans-fatty acids levels, cardiovascular diseases, and total mortality: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J Am Heart Assoc, </w:t>
      </w:r>
      <w:proofErr w:type="gramStart"/>
      <w:r w:rsidRPr="00322787">
        <w:rPr>
          <w:rFonts w:ascii="Arial" w:hAnsi="Arial" w:cs="Arial"/>
          <w:sz w:val="20"/>
          <w:szCs w:val="20"/>
        </w:rPr>
        <w:t>Aug.,</w:t>
      </w:r>
      <w:proofErr w:type="gramEnd"/>
      <w:r w:rsidRPr="00322787">
        <w:rPr>
          <w:rFonts w:ascii="Arial" w:hAnsi="Arial" w:cs="Arial"/>
          <w:sz w:val="20"/>
          <w:szCs w:val="20"/>
        </w:rPr>
        <w:t xml:space="preserve"> 2014. Vol. 3, issue 4 PM:25164946. PMC4310377.</w:t>
      </w:r>
    </w:p>
    <w:p w14:paraId="099E2E8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Wang T, Zhou B, Guo T, </w:t>
      </w:r>
      <w:proofErr w:type="spellStart"/>
      <w:r w:rsidRPr="00322787">
        <w:rPr>
          <w:rFonts w:ascii="Arial" w:hAnsi="Arial" w:cs="Arial"/>
          <w:sz w:val="20"/>
          <w:szCs w:val="20"/>
        </w:rPr>
        <w:t>Bidlingmaier</w:t>
      </w:r>
      <w:proofErr w:type="spellEnd"/>
      <w:r w:rsidRPr="00322787">
        <w:rPr>
          <w:rFonts w:ascii="Arial" w:hAnsi="Arial" w:cs="Arial"/>
          <w:sz w:val="20"/>
          <w:szCs w:val="20"/>
        </w:rPr>
        <w:t xml:space="preserve"> M, </w:t>
      </w:r>
      <w:proofErr w:type="spellStart"/>
      <w:r w:rsidRPr="00322787">
        <w:rPr>
          <w:rFonts w:ascii="Arial" w:hAnsi="Arial" w:cs="Arial"/>
          <w:sz w:val="20"/>
          <w:szCs w:val="20"/>
        </w:rPr>
        <w:t>Wallaschofski</w:t>
      </w:r>
      <w:proofErr w:type="spellEnd"/>
      <w:r w:rsidRPr="00322787">
        <w:rPr>
          <w:rFonts w:ascii="Arial" w:hAnsi="Arial" w:cs="Arial"/>
          <w:sz w:val="20"/>
          <w:szCs w:val="20"/>
        </w:rPr>
        <w:t xml:space="preserve"> H,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Kaplan RC. </w:t>
      </w:r>
      <w:r w:rsidRPr="00322787">
        <w:rPr>
          <w:rFonts w:ascii="Arial" w:hAnsi="Arial" w:cs="Arial"/>
          <w:b/>
          <w:bCs/>
          <w:i/>
          <w:iCs/>
          <w:sz w:val="20"/>
          <w:szCs w:val="20"/>
        </w:rPr>
        <w:t>A robust method for genome-wide association meta-analysis with the application to circulating insulin-like growth factor I concentrations</w:t>
      </w:r>
      <w:r w:rsidR="00542758">
        <w:rPr>
          <w:rFonts w:ascii="Arial" w:hAnsi="Arial" w:cs="Arial"/>
          <w:b/>
          <w:bCs/>
          <w:sz w:val="20"/>
          <w:szCs w:val="20"/>
        </w:rPr>
        <w:t>.</w:t>
      </w:r>
      <w:r w:rsidRPr="00322787">
        <w:rPr>
          <w:rFonts w:ascii="Arial" w:hAnsi="Arial" w:cs="Arial"/>
          <w:sz w:val="20"/>
          <w:szCs w:val="20"/>
        </w:rPr>
        <w:t xml:space="preserve"> Genet Epidemiol, </w:t>
      </w:r>
      <w:proofErr w:type="gramStart"/>
      <w:r w:rsidRPr="00322787">
        <w:rPr>
          <w:rFonts w:ascii="Arial" w:hAnsi="Arial" w:cs="Arial"/>
          <w:sz w:val="20"/>
          <w:szCs w:val="20"/>
        </w:rPr>
        <w:t>Feb.,</w:t>
      </w:r>
      <w:proofErr w:type="gramEnd"/>
      <w:r w:rsidRPr="00322787">
        <w:rPr>
          <w:rFonts w:ascii="Arial" w:hAnsi="Arial" w:cs="Arial"/>
          <w:sz w:val="20"/>
          <w:szCs w:val="20"/>
        </w:rPr>
        <w:t xml:space="preserve"> 2014. Vol. 38, issue 2, pp. 162-171. PM:24446417. PMC4049273.</w:t>
      </w:r>
    </w:p>
    <w:p w14:paraId="146C2B6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Waterworth DM, Li L, Scott R, Warren L, </w:t>
      </w:r>
      <w:proofErr w:type="spellStart"/>
      <w:r w:rsidRPr="00322787">
        <w:rPr>
          <w:rFonts w:ascii="Arial" w:hAnsi="Arial" w:cs="Arial"/>
          <w:sz w:val="20"/>
          <w:szCs w:val="20"/>
        </w:rPr>
        <w:t>Gillson</w:t>
      </w:r>
      <w:proofErr w:type="spellEnd"/>
      <w:r w:rsidRPr="00322787">
        <w:rPr>
          <w:rFonts w:ascii="Arial" w:hAnsi="Arial" w:cs="Arial"/>
          <w:sz w:val="20"/>
          <w:szCs w:val="20"/>
        </w:rPr>
        <w:t xml:space="preserve"> C, Aponte J, </w:t>
      </w:r>
      <w:proofErr w:type="spellStart"/>
      <w:r w:rsidRPr="00322787">
        <w:rPr>
          <w:rFonts w:ascii="Arial" w:hAnsi="Arial" w:cs="Arial"/>
          <w:sz w:val="20"/>
          <w:szCs w:val="20"/>
        </w:rPr>
        <w:t>Sarov</w:t>
      </w:r>
      <w:proofErr w:type="spellEnd"/>
      <w:r w:rsidRPr="00322787">
        <w:rPr>
          <w:rFonts w:ascii="Arial" w:hAnsi="Arial" w:cs="Arial"/>
          <w:sz w:val="20"/>
          <w:szCs w:val="20"/>
        </w:rPr>
        <w:t>-Blat L, Sprecher D, Dupuis J, Reiner A, Psaty BM, Tracy RP, Lin H, McPherson R,</w:t>
      </w:r>
      <w:r w:rsidR="00542758">
        <w:rPr>
          <w:rFonts w:ascii="Arial" w:hAnsi="Arial" w:cs="Arial"/>
          <w:sz w:val="20"/>
          <w:szCs w:val="20"/>
        </w:rPr>
        <w:t xml:space="preserve"> </w:t>
      </w:r>
      <w:proofErr w:type="spellStart"/>
      <w:r w:rsidR="00542758">
        <w:rPr>
          <w:rFonts w:ascii="Arial" w:hAnsi="Arial" w:cs="Arial"/>
          <w:sz w:val="20"/>
          <w:szCs w:val="20"/>
        </w:rPr>
        <w:t>Chissoe</w:t>
      </w:r>
      <w:proofErr w:type="spellEnd"/>
      <w:r w:rsidR="00542758">
        <w:rPr>
          <w:rFonts w:ascii="Arial" w:hAnsi="Arial" w:cs="Arial"/>
          <w:sz w:val="20"/>
          <w:szCs w:val="20"/>
        </w:rPr>
        <w:t xml:space="preserve"> S, Wareham N, </w:t>
      </w:r>
      <w:proofErr w:type="spellStart"/>
      <w:r w:rsidR="00542758">
        <w:rPr>
          <w:rFonts w:ascii="Arial" w:hAnsi="Arial" w:cs="Arial"/>
          <w:sz w:val="20"/>
          <w:szCs w:val="20"/>
        </w:rPr>
        <w:t>Ehm</w:t>
      </w:r>
      <w:proofErr w:type="spellEnd"/>
      <w:r w:rsidR="00542758">
        <w:rPr>
          <w:rFonts w:ascii="Arial" w:hAnsi="Arial" w:cs="Arial"/>
          <w:sz w:val="20"/>
          <w:szCs w:val="20"/>
        </w:rPr>
        <w:t xml:space="preserve"> MG. </w:t>
      </w:r>
      <w:r w:rsidRPr="00322787">
        <w:rPr>
          <w:rFonts w:ascii="Arial" w:hAnsi="Arial" w:cs="Arial"/>
          <w:b/>
          <w:bCs/>
          <w:i/>
          <w:iCs/>
          <w:sz w:val="20"/>
          <w:szCs w:val="20"/>
        </w:rPr>
        <w:t>A low-frequency variant in MAPK14 provides mechanistic evidence of a link with myeloperoxidase: a prognostic cardiovascular risk marker</w:t>
      </w:r>
      <w:r w:rsidRPr="00322787">
        <w:rPr>
          <w:rFonts w:ascii="Arial" w:hAnsi="Arial" w:cs="Arial"/>
          <w:b/>
          <w:bCs/>
          <w:sz w:val="20"/>
          <w:szCs w:val="20"/>
        </w:rPr>
        <w:t xml:space="preserve">. </w:t>
      </w:r>
      <w:r w:rsidRPr="00322787">
        <w:rPr>
          <w:rFonts w:ascii="Arial" w:hAnsi="Arial" w:cs="Arial"/>
          <w:sz w:val="20"/>
          <w:szCs w:val="20"/>
        </w:rPr>
        <w:t xml:space="preserve">J Am Heart Assoc, </w:t>
      </w:r>
      <w:proofErr w:type="gramStart"/>
      <w:r w:rsidRPr="00322787">
        <w:rPr>
          <w:rFonts w:ascii="Arial" w:hAnsi="Arial" w:cs="Arial"/>
          <w:sz w:val="20"/>
          <w:szCs w:val="20"/>
        </w:rPr>
        <w:t>Aug.,</w:t>
      </w:r>
      <w:proofErr w:type="gramEnd"/>
      <w:r w:rsidRPr="00322787">
        <w:rPr>
          <w:rFonts w:ascii="Arial" w:hAnsi="Arial" w:cs="Arial"/>
          <w:sz w:val="20"/>
          <w:szCs w:val="20"/>
        </w:rPr>
        <w:t xml:space="preserve"> 2014. Vol. 3, issue 4 PM:25164947. PMC</w:t>
      </w:r>
      <w:r w:rsidR="00F95FF3" w:rsidRPr="00F95FF3">
        <w:rPr>
          <w:rFonts w:ascii="Arial" w:hAnsi="Arial" w:cs="Arial"/>
          <w:sz w:val="20"/>
          <w:szCs w:val="20"/>
        </w:rPr>
        <w:t>4310399</w:t>
      </w:r>
      <w:r w:rsidRPr="00322787">
        <w:rPr>
          <w:rFonts w:ascii="Arial" w:hAnsi="Arial" w:cs="Arial"/>
          <w:sz w:val="20"/>
          <w:szCs w:val="20"/>
        </w:rPr>
        <w:t>.</w:t>
      </w:r>
    </w:p>
    <w:p w14:paraId="14C96B3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Wen CP, Matsushita K, Coresh J, Iseki K, Islam M, Katz R, McClellan W, Peralta CA, Wang H, de ZD, Astor BC, Gan</w:t>
      </w:r>
      <w:r w:rsidR="00542758">
        <w:rPr>
          <w:rFonts w:ascii="Arial" w:hAnsi="Arial" w:cs="Arial"/>
          <w:sz w:val="20"/>
          <w:szCs w:val="20"/>
        </w:rPr>
        <w:t xml:space="preserve">sevoort RT, Levey AS, Levin A. </w:t>
      </w:r>
      <w:r w:rsidRPr="00322787">
        <w:rPr>
          <w:rFonts w:ascii="Arial" w:hAnsi="Arial" w:cs="Arial"/>
          <w:b/>
          <w:bCs/>
          <w:i/>
          <w:iCs/>
          <w:sz w:val="20"/>
          <w:szCs w:val="20"/>
        </w:rPr>
        <w:t>Relative risks of chronic kidney disease for mortality and end-stage renal disease across races are similar</w:t>
      </w:r>
      <w:r w:rsidR="00542758">
        <w:rPr>
          <w:rFonts w:ascii="Arial" w:hAnsi="Arial" w:cs="Arial"/>
          <w:b/>
          <w:bCs/>
          <w:sz w:val="20"/>
          <w:szCs w:val="20"/>
        </w:rPr>
        <w:t>.</w:t>
      </w:r>
      <w:r w:rsidRPr="00322787">
        <w:rPr>
          <w:rFonts w:ascii="Arial" w:hAnsi="Arial" w:cs="Arial"/>
          <w:sz w:val="20"/>
          <w:szCs w:val="20"/>
        </w:rPr>
        <w:t xml:space="preserve"> Kidney Int, Feb. 12, 2014. PM:24522492. PMC4048178.</w:t>
      </w:r>
    </w:p>
    <w:p w14:paraId="0E22757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Weng LC, Tang W, Rich SS, Smith NL, Redline S, O'Donnell CJ, </w:t>
      </w:r>
      <w:proofErr w:type="spellStart"/>
      <w:r w:rsidRPr="00322787">
        <w:rPr>
          <w:rFonts w:ascii="Arial" w:hAnsi="Arial" w:cs="Arial"/>
          <w:sz w:val="20"/>
          <w:szCs w:val="20"/>
        </w:rPr>
        <w:t>Basu</w:t>
      </w:r>
      <w:proofErr w:type="spellEnd"/>
      <w:r w:rsidRPr="00322787">
        <w:rPr>
          <w:rFonts w:ascii="Arial" w:hAnsi="Arial" w:cs="Arial"/>
          <w:sz w:val="20"/>
          <w:szCs w:val="20"/>
        </w:rPr>
        <w:t xml:space="preserve"> S, Reiner AP, Delaney JA, Tracy RP, Palmer CD, Young T, Yang Q, Folsom AR, Cushman M. </w:t>
      </w:r>
      <w:r w:rsidRPr="00322787">
        <w:rPr>
          <w:rFonts w:ascii="Arial" w:hAnsi="Arial" w:cs="Arial"/>
          <w:b/>
          <w:bCs/>
          <w:i/>
          <w:iCs/>
          <w:sz w:val="20"/>
          <w:szCs w:val="20"/>
        </w:rPr>
        <w:t>A genetic association study of D-dimer levels with 50K SNPs from a candidate gene chip in four ethnic groups</w:t>
      </w:r>
      <w:r w:rsidRPr="00322787">
        <w:rPr>
          <w:rFonts w:ascii="Arial" w:hAnsi="Arial" w:cs="Arial"/>
          <w:b/>
          <w:bCs/>
          <w:sz w:val="20"/>
          <w:szCs w:val="20"/>
        </w:rPr>
        <w:t xml:space="preserve">. </w:t>
      </w:r>
      <w:proofErr w:type="spellStart"/>
      <w:r w:rsidRPr="00322787">
        <w:rPr>
          <w:rFonts w:ascii="Arial" w:hAnsi="Arial" w:cs="Arial"/>
          <w:sz w:val="20"/>
          <w:szCs w:val="20"/>
        </w:rPr>
        <w:t>Thromb</w:t>
      </w:r>
      <w:proofErr w:type="spellEnd"/>
      <w:r w:rsidRPr="00322787">
        <w:rPr>
          <w:rFonts w:ascii="Arial" w:hAnsi="Arial" w:cs="Arial"/>
          <w:sz w:val="20"/>
          <w:szCs w:val="20"/>
        </w:rPr>
        <w:t xml:space="preserve"> Res, </w:t>
      </w:r>
      <w:proofErr w:type="gramStart"/>
      <w:r w:rsidRPr="00322787">
        <w:rPr>
          <w:rFonts w:ascii="Arial" w:hAnsi="Arial" w:cs="Arial"/>
          <w:sz w:val="20"/>
          <w:szCs w:val="20"/>
        </w:rPr>
        <w:t>Aug.,</w:t>
      </w:r>
      <w:proofErr w:type="gramEnd"/>
      <w:r w:rsidRPr="00322787">
        <w:rPr>
          <w:rFonts w:ascii="Arial" w:hAnsi="Arial" w:cs="Arial"/>
          <w:sz w:val="20"/>
          <w:szCs w:val="20"/>
        </w:rPr>
        <w:t xml:space="preserve"> 2014. Vol. 134, issue 2, pp. 462-467. PM:24908450. PMC4111961.</w:t>
      </w:r>
    </w:p>
    <w:p w14:paraId="5B02472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Whitson HE, Arnold AM, Yee LM, Mukamal KJ, Kizer JR, Djousse L, Ix JH, Siscovick D, Tracy RP, </w:t>
      </w:r>
      <w:proofErr w:type="spellStart"/>
      <w:r w:rsidRPr="00322787">
        <w:rPr>
          <w:rFonts w:ascii="Arial" w:hAnsi="Arial" w:cs="Arial"/>
          <w:sz w:val="20"/>
          <w:szCs w:val="20"/>
        </w:rPr>
        <w:t>Thielke</w:t>
      </w:r>
      <w:proofErr w:type="spellEnd"/>
      <w:r w:rsidRPr="00322787">
        <w:rPr>
          <w:rFonts w:ascii="Arial" w:hAnsi="Arial" w:cs="Arial"/>
          <w:sz w:val="20"/>
          <w:szCs w:val="20"/>
        </w:rPr>
        <w:t xml:space="preserve"> SM, Hirsch C, Newman AB,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 </w:t>
      </w:r>
      <w:r w:rsidRPr="00322787">
        <w:rPr>
          <w:rFonts w:ascii="Arial" w:hAnsi="Arial" w:cs="Arial"/>
          <w:b/>
          <w:bCs/>
          <w:i/>
          <w:iCs/>
          <w:sz w:val="20"/>
          <w:szCs w:val="20"/>
        </w:rPr>
        <w:t>Serum carboxymethyl-lysine, disability, and frailty in older persons: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r w:rsidRPr="00322787">
        <w:rPr>
          <w:rFonts w:ascii="Arial" w:hAnsi="Arial" w:cs="Arial"/>
          <w:sz w:val="20"/>
          <w:szCs w:val="20"/>
        </w:rPr>
        <w:t>Gerontol</w:t>
      </w:r>
      <w:proofErr w:type="spellEnd"/>
      <w:r w:rsidRPr="00322787">
        <w:rPr>
          <w:rFonts w:ascii="Arial" w:hAnsi="Arial" w:cs="Arial"/>
          <w:sz w:val="20"/>
          <w:szCs w:val="20"/>
        </w:rPr>
        <w:t xml:space="preserve"> </w:t>
      </w:r>
      <w:proofErr w:type="gramStart"/>
      <w:r w:rsidRPr="00322787">
        <w:rPr>
          <w:rFonts w:ascii="Arial" w:hAnsi="Arial" w:cs="Arial"/>
          <w:sz w:val="20"/>
          <w:szCs w:val="20"/>
        </w:rPr>
        <w:t>A</w:t>
      </w:r>
      <w:proofErr w:type="gramEnd"/>
      <w:r w:rsidRPr="00322787">
        <w:rPr>
          <w:rFonts w:ascii="Arial" w:hAnsi="Arial" w:cs="Arial"/>
          <w:sz w:val="20"/>
          <w:szCs w:val="20"/>
        </w:rPr>
        <w:t xml:space="preserve"> Biol Sci Med Sci, June, 2014. Vol. 69, issue 6, pp. 710-716. PM:24127427. PMC4022092.</w:t>
      </w:r>
    </w:p>
    <w:p w14:paraId="0171727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Wilkins JT, Ning H, Stone NJ, </w:t>
      </w:r>
      <w:proofErr w:type="spellStart"/>
      <w:r w:rsidRPr="00322787">
        <w:rPr>
          <w:rFonts w:ascii="Arial" w:hAnsi="Arial" w:cs="Arial"/>
          <w:sz w:val="20"/>
          <w:szCs w:val="20"/>
        </w:rPr>
        <w:t>Criqui</w:t>
      </w:r>
      <w:proofErr w:type="spellEnd"/>
      <w:r w:rsidRPr="00322787">
        <w:rPr>
          <w:rFonts w:ascii="Arial" w:hAnsi="Arial" w:cs="Arial"/>
          <w:sz w:val="20"/>
          <w:szCs w:val="20"/>
        </w:rPr>
        <w:t xml:space="preserve"> MH, Zhao L, Greenland P, Lloyd-Jones DM. </w:t>
      </w:r>
      <w:r w:rsidRPr="00322787">
        <w:rPr>
          <w:rFonts w:ascii="Arial" w:hAnsi="Arial" w:cs="Arial"/>
          <w:b/>
          <w:bCs/>
          <w:i/>
          <w:iCs/>
          <w:sz w:val="20"/>
          <w:szCs w:val="20"/>
        </w:rPr>
        <w:t>Coronary heart disease risks associated with high levels of HDL cholesterol</w:t>
      </w:r>
      <w:r w:rsidRPr="00322787">
        <w:rPr>
          <w:rFonts w:ascii="Arial" w:hAnsi="Arial" w:cs="Arial"/>
          <w:b/>
          <w:bCs/>
          <w:sz w:val="20"/>
          <w:szCs w:val="20"/>
        </w:rPr>
        <w:t xml:space="preserve">. </w:t>
      </w:r>
      <w:r w:rsidRPr="00322787">
        <w:rPr>
          <w:rFonts w:ascii="Arial" w:hAnsi="Arial" w:cs="Arial"/>
          <w:sz w:val="20"/>
          <w:szCs w:val="20"/>
        </w:rPr>
        <w:t xml:space="preserve">J Am Heart Assoc, </w:t>
      </w:r>
      <w:proofErr w:type="gramStart"/>
      <w:r w:rsidRPr="00322787">
        <w:rPr>
          <w:rFonts w:ascii="Arial" w:hAnsi="Arial" w:cs="Arial"/>
          <w:sz w:val="20"/>
          <w:szCs w:val="20"/>
        </w:rPr>
        <w:t>Mar.,</w:t>
      </w:r>
      <w:proofErr w:type="gramEnd"/>
      <w:r w:rsidRPr="00322787">
        <w:rPr>
          <w:rFonts w:ascii="Arial" w:hAnsi="Arial" w:cs="Arial"/>
          <w:sz w:val="20"/>
          <w:szCs w:val="20"/>
        </w:rPr>
        <w:t xml:space="preserve"> 2014. Vol. 3, issue 2, pp. e000519. PM:24627418. PMC4187512.</w:t>
      </w:r>
    </w:p>
    <w:p w14:paraId="78415FB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Wu JH, Lemaitre RN, King IB, Song X, Psaty BM</w:t>
      </w:r>
      <w:r w:rsidR="00542758">
        <w:rPr>
          <w:rFonts w:ascii="Arial" w:hAnsi="Arial" w:cs="Arial"/>
          <w:sz w:val="20"/>
          <w:szCs w:val="20"/>
        </w:rPr>
        <w:t xml:space="preserve">, Siscovick DS, Mozaffarian D. </w:t>
      </w:r>
      <w:r w:rsidRPr="00322787">
        <w:rPr>
          <w:rFonts w:ascii="Arial" w:hAnsi="Arial" w:cs="Arial"/>
          <w:b/>
          <w:bCs/>
          <w:i/>
          <w:iCs/>
          <w:sz w:val="20"/>
          <w:szCs w:val="20"/>
        </w:rPr>
        <w:t>Circulating Omega-6 Polyunsaturated Fatty Acids and Total and Cause-Specific Mortality: The Cardiovascular Health Study</w:t>
      </w:r>
      <w:r w:rsidRPr="00322787">
        <w:rPr>
          <w:rFonts w:ascii="Arial" w:hAnsi="Arial" w:cs="Arial"/>
          <w:b/>
          <w:bCs/>
          <w:sz w:val="20"/>
          <w:szCs w:val="20"/>
        </w:rPr>
        <w:t xml:space="preserve">. </w:t>
      </w:r>
      <w:r w:rsidRPr="00322787">
        <w:rPr>
          <w:rFonts w:ascii="Arial" w:hAnsi="Arial" w:cs="Arial"/>
          <w:sz w:val="20"/>
          <w:szCs w:val="20"/>
        </w:rPr>
        <w:t>Circulation, Aug. 14, 2014. PM:25124495. PMC4189990.</w:t>
      </w:r>
    </w:p>
    <w:p w14:paraId="7F023F4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Yazdanyar</w:t>
      </w:r>
      <w:proofErr w:type="spellEnd"/>
      <w:r w:rsidRPr="00322787">
        <w:rPr>
          <w:rFonts w:ascii="Arial" w:hAnsi="Arial" w:cs="Arial"/>
          <w:sz w:val="20"/>
          <w:szCs w:val="20"/>
        </w:rPr>
        <w:t xml:space="preserve"> A, Aziz MM, Enright PL, </w:t>
      </w:r>
      <w:proofErr w:type="spellStart"/>
      <w:r w:rsidRPr="00322787">
        <w:rPr>
          <w:rFonts w:ascii="Arial" w:hAnsi="Arial" w:cs="Arial"/>
          <w:sz w:val="20"/>
          <w:szCs w:val="20"/>
        </w:rPr>
        <w:t>Edmundowicz</w:t>
      </w:r>
      <w:proofErr w:type="spellEnd"/>
      <w:r w:rsidRPr="00322787">
        <w:rPr>
          <w:rFonts w:ascii="Arial" w:hAnsi="Arial" w:cs="Arial"/>
          <w:sz w:val="20"/>
          <w:szCs w:val="20"/>
        </w:rPr>
        <w:t xml:space="preserve"> D, Boudreau R, Sutton-Tyrell K,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Newman AB. </w:t>
      </w:r>
      <w:r w:rsidRPr="00322787">
        <w:rPr>
          <w:rFonts w:ascii="Arial" w:hAnsi="Arial" w:cs="Arial"/>
          <w:b/>
          <w:bCs/>
          <w:i/>
          <w:iCs/>
          <w:sz w:val="20"/>
          <w:szCs w:val="20"/>
        </w:rPr>
        <w:t>Association Between 6-Minute Walk Test and All-Cause Mortality, Coronary Heart Disease-Specific Mortality, and Incident Coronary Heart Disease</w:t>
      </w:r>
      <w:r w:rsidRPr="00322787">
        <w:rPr>
          <w:rFonts w:ascii="Arial" w:hAnsi="Arial" w:cs="Arial"/>
          <w:b/>
          <w:bCs/>
          <w:sz w:val="20"/>
          <w:szCs w:val="20"/>
        </w:rPr>
        <w:t xml:space="preserve">. </w:t>
      </w:r>
      <w:r w:rsidRPr="00322787">
        <w:rPr>
          <w:rFonts w:ascii="Arial" w:hAnsi="Arial" w:cs="Arial"/>
          <w:sz w:val="20"/>
          <w:szCs w:val="20"/>
        </w:rPr>
        <w:t xml:space="preserve">J Aging Health, Apr. 2, 2014. PM:24695552. </w:t>
      </w:r>
      <w:r w:rsidR="00802AC8" w:rsidRPr="00322787">
        <w:rPr>
          <w:rFonts w:ascii="Arial" w:hAnsi="Arial" w:cs="Arial"/>
          <w:color w:val="000000"/>
          <w:sz w:val="20"/>
          <w:szCs w:val="20"/>
        </w:rPr>
        <w:t>PMC4485950.</w:t>
      </w:r>
    </w:p>
    <w:p w14:paraId="1441A085"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Yoneyama</w:t>
      </w:r>
      <w:proofErr w:type="spellEnd"/>
      <w:r w:rsidRPr="00322787">
        <w:rPr>
          <w:rFonts w:ascii="Arial" w:hAnsi="Arial" w:cs="Arial"/>
          <w:sz w:val="20"/>
          <w:szCs w:val="20"/>
        </w:rPr>
        <w:t xml:space="preserve"> S, Guo Y, </w:t>
      </w:r>
      <w:proofErr w:type="spellStart"/>
      <w:r w:rsidRPr="00322787">
        <w:rPr>
          <w:rFonts w:ascii="Arial" w:hAnsi="Arial" w:cs="Arial"/>
          <w:sz w:val="20"/>
          <w:szCs w:val="20"/>
        </w:rPr>
        <w:t>Lanktree</w:t>
      </w:r>
      <w:proofErr w:type="spellEnd"/>
      <w:r w:rsidRPr="00322787">
        <w:rPr>
          <w:rFonts w:ascii="Arial" w:hAnsi="Arial" w:cs="Arial"/>
          <w:sz w:val="20"/>
          <w:szCs w:val="20"/>
        </w:rPr>
        <w:t xml:space="preserve"> MB, Barnes MR, </w:t>
      </w:r>
      <w:proofErr w:type="spellStart"/>
      <w:r w:rsidRPr="00322787">
        <w:rPr>
          <w:rFonts w:ascii="Arial" w:hAnsi="Arial" w:cs="Arial"/>
          <w:sz w:val="20"/>
          <w:szCs w:val="20"/>
        </w:rPr>
        <w:t>Elbers</w:t>
      </w:r>
      <w:proofErr w:type="spellEnd"/>
      <w:r w:rsidRPr="00322787">
        <w:rPr>
          <w:rFonts w:ascii="Arial" w:hAnsi="Arial" w:cs="Arial"/>
          <w:sz w:val="20"/>
          <w:szCs w:val="20"/>
        </w:rPr>
        <w:t xml:space="preserve"> CC, </w:t>
      </w:r>
      <w:proofErr w:type="spellStart"/>
      <w:r w:rsidRPr="00322787">
        <w:rPr>
          <w:rFonts w:ascii="Arial" w:hAnsi="Arial" w:cs="Arial"/>
          <w:sz w:val="20"/>
          <w:szCs w:val="20"/>
        </w:rPr>
        <w:t>Karczewski</w:t>
      </w:r>
      <w:proofErr w:type="spellEnd"/>
      <w:r w:rsidRPr="00322787">
        <w:rPr>
          <w:rFonts w:ascii="Arial" w:hAnsi="Arial" w:cs="Arial"/>
          <w:sz w:val="20"/>
          <w:szCs w:val="20"/>
        </w:rPr>
        <w:t xml:space="preserve"> KJ, Padmanabhan S, Bauer F, Baumert J, </w:t>
      </w:r>
      <w:proofErr w:type="spellStart"/>
      <w:r w:rsidRPr="00322787">
        <w:rPr>
          <w:rFonts w:ascii="Arial" w:hAnsi="Arial" w:cs="Arial"/>
          <w:sz w:val="20"/>
          <w:szCs w:val="20"/>
        </w:rPr>
        <w:t>Beitelshees</w:t>
      </w:r>
      <w:proofErr w:type="spellEnd"/>
      <w:r w:rsidRPr="00322787">
        <w:rPr>
          <w:rFonts w:ascii="Arial" w:hAnsi="Arial" w:cs="Arial"/>
          <w:sz w:val="20"/>
          <w:szCs w:val="20"/>
        </w:rPr>
        <w:t xml:space="preserve"> A, Berenson GS, Boer JM, Burke G, Cade B, Chen W, Cooper-</w:t>
      </w:r>
      <w:proofErr w:type="spellStart"/>
      <w:r w:rsidRPr="00322787">
        <w:rPr>
          <w:rFonts w:ascii="Arial" w:hAnsi="Arial" w:cs="Arial"/>
          <w:sz w:val="20"/>
          <w:szCs w:val="20"/>
        </w:rPr>
        <w:t>Dehoff</w:t>
      </w:r>
      <w:proofErr w:type="spellEnd"/>
      <w:r w:rsidRPr="00322787">
        <w:rPr>
          <w:rFonts w:ascii="Arial" w:hAnsi="Arial" w:cs="Arial"/>
          <w:sz w:val="20"/>
          <w:szCs w:val="20"/>
        </w:rPr>
        <w:t xml:space="preserve"> RM, Gaunt TR,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Gong Y, Gorski M, Heard-Costa N, Johnson T, Lamonte MJ, McDonough C, </w:t>
      </w:r>
      <w:proofErr w:type="spellStart"/>
      <w:r w:rsidRPr="00322787">
        <w:rPr>
          <w:rFonts w:ascii="Arial" w:hAnsi="Arial" w:cs="Arial"/>
          <w:sz w:val="20"/>
          <w:szCs w:val="20"/>
        </w:rPr>
        <w:t>Monda</w:t>
      </w:r>
      <w:proofErr w:type="spellEnd"/>
      <w:r w:rsidRPr="00322787">
        <w:rPr>
          <w:rFonts w:ascii="Arial" w:hAnsi="Arial" w:cs="Arial"/>
          <w:sz w:val="20"/>
          <w:szCs w:val="20"/>
        </w:rPr>
        <w:t xml:space="preserve"> KL, </w:t>
      </w:r>
      <w:proofErr w:type="spellStart"/>
      <w:r w:rsidRPr="00322787">
        <w:rPr>
          <w:rFonts w:ascii="Arial" w:hAnsi="Arial" w:cs="Arial"/>
          <w:sz w:val="20"/>
          <w:szCs w:val="20"/>
        </w:rPr>
        <w:t>Onland-Moret</w:t>
      </w:r>
      <w:proofErr w:type="spellEnd"/>
      <w:r w:rsidRPr="00322787">
        <w:rPr>
          <w:rFonts w:ascii="Arial" w:hAnsi="Arial" w:cs="Arial"/>
          <w:sz w:val="20"/>
          <w:szCs w:val="20"/>
        </w:rPr>
        <w:t xml:space="preserve"> NC, Nelson CP, O'Connell JR, </w:t>
      </w:r>
      <w:proofErr w:type="spellStart"/>
      <w:r w:rsidRPr="00322787">
        <w:rPr>
          <w:rFonts w:ascii="Arial" w:hAnsi="Arial" w:cs="Arial"/>
          <w:sz w:val="20"/>
          <w:szCs w:val="20"/>
        </w:rPr>
        <w:t>Ordovas</w:t>
      </w:r>
      <w:proofErr w:type="spellEnd"/>
      <w:r w:rsidRPr="00322787">
        <w:rPr>
          <w:rFonts w:ascii="Arial" w:hAnsi="Arial" w:cs="Arial"/>
          <w:sz w:val="20"/>
          <w:szCs w:val="20"/>
        </w:rPr>
        <w:t xml:space="preserve"> J, Peter I, Peters A, Shaffer J, Shen H, Smith E, </w:t>
      </w:r>
      <w:proofErr w:type="spellStart"/>
      <w:r w:rsidRPr="00322787">
        <w:rPr>
          <w:rFonts w:ascii="Arial" w:hAnsi="Arial" w:cs="Arial"/>
          <w:sz w:val="20"/>
          <w:szCs w:val="20"/>
        </w:rPr>
        <w:t>Speilotes</w:t>
      </w:r>
      <w:proofErr w:type="spellEnd"/>
      <w:r w:rsidRPr="00322787">
        <w:rPr>
          <w:rFonts w:ascii="Arial" w:hAnsi="Arial" w:cs="Arial"/>
          <w:sz w:val="20"/>
          <w:szCs w:val="20"/>
        </w:rPr>
        <w:t xml:space="preserve"> L, Thomas F, </w:t>
      </w:r>
      <w:proofErr w:type="spellStart"/>
      <w:r w:rsidRPr="00322787">
        <w:rPr>
          <w:rFonts w:ascii="Arial" w:hAnsi="Arial" w:cs="Arial"/>
          <w:sz w:val="20"/>
          <w:szCs w:val="20"/>
        </w:rPr>
        <w:t>Thorand</w:t>
      </w:r>
      <w:proofErr w:type="spellEnd"/>
      <w:r w:rsidRPr="00322787">
        <w:rPr>
          <w:rFonts w:ascii="Arial" w:hAnsi="Arial" w:cs="Arial"/>
          <w:sz w:val="20"/>
          <w:szCs w:val="20"/>
        </w:rPr>
        <w:t xml:space="preserve"> B, Monique Verschuren WM, Anand SS, </w:t>
      </w:r>
      <w:proofErr w:type="spellStart"/>
      <w:r w:rsidRPr="00322787">
        <w:rPr>
          <w:rFonts w:ascii="Arial" w:hAnsi="Arial" w:cs="Arial"/>
          <w:sz w:val="20"/>
          <w:szCs w:val="20"/>
        </w:rPr>
        <w:t>Dominiczak</w:t>
      </w:r>
      <w:proofErr w:type="spellEnd"/>
      <w:r w:rsidRPr="00322787">
        <w:rPr>
          <w:rFonts w:ascii="Arial" w:hAnsi="Arial" w:cs="Arial"/>
          <w:sz w:val="20"/>
          <w:szCs w:val="20"/>
        </w:rPr>
        <w:t xml:space="preserve"> A, Davidson KW, </w:t>
      </w:r>
      <w:proofErr w:type="spellStart"/>
      <w:r w:rsidRPr="00322787">
        <w:rPr>
          <w:rFonts w:ascii="Arial" w:hAnsi="Arial" w:cs="Arial"/>
          <w:sz w:val="20"/>
          <w:szCs w:val="20"/>
        </w:rPr>
        <w:t>Hegele</w:t>
      </w:r>
      <w:proofErr w:type="spellEnd"/>
      <w:r w:rsidRPr="00322787">
        <w:rPr>
          <w:rFonts w:ascii="Arial" w:hAnsi="Arial" w:cs="Arial"/>
          <w:sz w:val="20"/>
          <w:szCs w:val="20"/>
        </w:rPr>
        <w:t xml:space="preserve"> RA, Heid I, </w:t>
      </w:r>
      <w:proofErr w:type="spellStart"/>
      <w:r w:rsidRPr="00322787">
        <w:rPr>
          <w:rFonts w:ascii="Arial" w:hAnsi="Arial" w:cs="Arial"/>
          <w:sz w:val="20"/>
          <w:szCs w:val="20"/>
        </w:rPr>
        <w:t>Hofker</w:t>
      </w:r>
      <w:proofErr w:type="spellEnd"/>
      <w:r w:rsidRPr="00322787">
        <w:rPr>
          <w:rFonts w:ascii="Arial" w:hAnsi="Arial" w:cs="Arial"/>
          <w:sz w:val="20"/>
          <w:szCs w:val="20"/>
        </w:rPr>
        <w:t xml:space="preserve"> MH, Huggins GS,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Johnson JA, Kirkland S, </w:t>
      </w:r>
      <w:proofErr w:type="spellStart"/>
      <w:r w:rsidRPr="00322787">
        <w:rPr>
          <w:rFonts w:ascii="Arial" w:hAnsi="Arial" w:cs="Arial"/>
          <w:sz w:val="20"/>
          <w:szCs w:val="20"/>
        </w:rPr>
        <w:t>Konig</w:t>
      </w:r>
      <w:proofErr w:type="spellEnd"/>
      <w:r w:rsidRPr="00322787">
        <w:rPr>
          <w:rFonts w:ascii="Arial" w:hAnsi="Arial" w:cs="Arial"/>
          <w:sz w:val="20"/>
          <w:szCs w:val="20"/>
        </w:rPr>
        <w:t xml:space="preserve"> W, </w:t>
      </w:r>
      <w:proofErr w:type="spellStart"/>
      <w:r w:rsidRPr="00322787">
        <w:rPr>
          <w:rFonts w:ascii="Arial" w:hAnsi="Arial" w:cs="Arial"/>
          <w:sz w:val="20"/>
          <w:szCs w:val="20"/>
        </w:rPr>
        <w:t>Langaee</w:t>
      </w:r>
      <w:proofErr w:type="spellEnd"/>
      <w:r w:rsidRPr="00322787">
        <w:rPr>
          <w:rFonts w:ascii="Arial" w:hAnsi="Arial" w:cs="Arial"/>
          <w:sz w:val="20"/>
          <w:szCs w:val="20"/>
        </w:rPr>
        <w:t xml:space="preserve"> TY, McCaffery J, Melander O, Mitchell BD, Munroe P, Murray SS, Papanicolaou G, Redline S, Reilly M, </w:t>
      </w:r>
      <w:proofErr w:type="spellStart"/>
      <w:r w:rsidRPr="00322787">
        <w:rPr>
          <w:rFonts w:ascii="Arial" w:hAnsi="Arial" w:cs="Arial"/>
          <w:sz w:val="20"/>
          <w:szCs w:val="20"/>
        </w:rPr>
        <w:t>Samani</w:t>
      </w:r>
      <w:proofErr w:type="spellEnd"/>
      <w:r w:rsidRPr="00322787">
        <w:rPr>
          <w:rFonts w:ascii="Arial" w:hAnsi="Arial" w:cs="Arial"/>
          <w:sz w:val="20"/>
          <w:szCs w:val="20"/>
        </w:rPr>
        <w:t xml:space="preserve"> NJ, </w:t>
      </w:r>
      <w:proofErr w:type="spellStart"/>
      <w:r w:rsidRPr="00322787">
        <w:rPr>
          <w:rFonts w:ascii="Arial" w:hAnsi="Arial" w:cs="Arial"/>
          <w:sz w:val="20"/>
          <w:szCs w:val="20"/>
        </w:rPr>
        <w:t>Schork</w:t>
      </w:r>
      <w:proofErr w:type="spellEnd"/>
      <w:r w:rsidRPr="00322787">
        <w:rPr>
          <w:rFonts w:ascii="Arial" w:hAnsi="Arial" w:cs="Arial"/>
          <w:sz w:val="20"/>
          <w:szCs w:val="20"/>
        </w:rPr>
        <w:t xml:space="preserve"> NJ, Van Der Schouw YT, </w:t>
      </w:r>
      <w:proofErr w:type="spellStart"/>
      <w:r w:rsidRPr="00322787">
        <w:rPr>
          <w:rFonts w:ascii="Arial" w:hAnsi="Arial" w:cs="Arial"/>
          <w:sz w:val="20"/>
          <w:szCs w:val="20"/>
        </w:rPr>
        <w:t>Shimbo</w:t>
      </w:r>
      <w:proofErr w:type="spellEnd"/>
      <w:r w:rsidRPr="00322787">
        <w:rPr>
          <w:rFonts w:ascii="Arial" w:hAnsi="Arial" w:cs="Arial"/>
          <w:sz w:val="20"/>
          <w:szCs w:val="20"/>
        </w:rPr>
        <w:t xml:space="preserve"> D,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Tobin MD, </w:t>
      </w:r>
      <w:proofErr w:type="spellStart"/>
      <w:r w:rsidRPr="00322787">
        <w:rPr>
          <w:rFonts w:ascii="Arial" w:hAnsi="Arial" w:cs="Arial"/>
          <w:sz w:val="20"/>
          <w:szCs w:val="20"/>
        </w:rPr>
        <w:t>Wijmenga</w:t>
      </w:r>
      <w:proofErr w:type="spellEnd"/>
      <w:r w:rsidRPr="00322787">
        <w:rPr>
          <w:rFonts w:ascii="Arial" w:hAnsi="Arial" w:cs="Arial"/>
          <w:sz w:val="20"/>
          <w:szCs w:val="20"/>
        </w:rPr>
        <w:t xml:space="preserve"> C, Yusuf S, </w:t>
      </w:r>
      <w:proofErr w:type="spellStart"/>
      <w:r w:rsidRPr="00322787">
        <w:rPr>
          <w:rFonts w:ascii="Arial" w:hAnsi="Arial" w:cs="Arial"/>
          <w:sz w:val="20"/>
          <w:szCs w:val="20"/>
        </w:rPr>
        <w:t>Hakonarson</w:t>
      </w:r>
      <w:proofErr w:type="spellEnd"/>
      <w:r w:rsidRPr="00322787">
        <w:rPr>
          <w:rFonts w:ascii="Arial" w:hAnsi="Arial" w:cs="Arial"/>
          <w:sz w:val="20"/>
          <w:szCs w:val="20"/>
        </w:rPr>
        <w:t xml:space="preserve"> H, Lange LA, </w:t>
      </w:r>
      <w:proofErr w:type="spellStart"/>
      <w:r w:rsidRPr="00322787">
        <w:rPr>
          <w:rFonts w:ascii="Arial" w:hAnsi="Arial" w:cs="Arial"/>
          <w:sz w:val="20"/>
          <w:szCs w:val="20"/>
        </w:rPr>
        <w:t>Demerath</w:t>
      </w:r>
      <w:proofErr w:type="spellEnd"/>
      <w:r w:rsidRPr="00322787">
        <w:rPr>
          <w:rFonts w:ascii="Arial" w:hAnsi="Arial" w:cs="Arial"/>
          <w:sz w:val="20"/>
          <w:szCs w:val="20"/>
        </w:rPr>
        <w:t xml:space="preserve"> EW, Fox CS, North KE, Reiner AP, Keating B, Tay</w:t>
      </w:r>
      <w:r w:rsidR="00542758">
        <w:rPr>
          <w:rFonts w:ascii="Arial" w:hAnsi="Arial" w:cs="Arial"/>
          <w:sz w:val="20"/>
          <w:szCs w:val="20"/>
        </w:rPr>
        <w:t>lor KC.</w:t>
      </w:r>
      <w:r w:rsidRPr="00322787">
        <w:rPr>
          <w:rFonts w:ascii="Arial" w:hAnsi="Arial" w:cs="Arial"/>
          <w:sz w:val="20"/>
          <w:szCs w:val="20"/>
        </w:rPr>
        <w:t xml:space="preserve"> </w:t>
      </w:r>
      <w:r w:rsidRPr="00322787">
        <w:rPr>
          <w:rFonts w:ascii="Arial" w:hAnsi="Arial" w:cs="Arial"/>
          <w:b/>
          <w:bCs/>
          <w:i/>
          <w:iCs/>
          <w:sz w:val="20"/>
          <w:szCs w:val="20"/>
        </w:rPr>
        <w:t>Gene-centric meta-analyses for central adiposity traits in up to 57,412 individuals of European descent confirm known loci and reveal several novel associations</w:t>
      </w:r>
      <w:r w:rsidR="00542758">
        <w:rPr>
          <w:rFonts w:ascii="Arial" w:hAnsi="Arial" w:cs="Arial"/>
          <w:b/>
          <w:bCs/>
          <w:sz w:val="20"/>
          <w:szCs w:val="20"/>
        </w:rPr>
        <w:t>.</w:t>
      </w:r>
      <w:r w:rsidRPr="00322787">
        <w:rPr>
          <w:rFonts w:ascii="Arial" w:hAnsi="Arial" w:cs="Arial"/>
          <w:sz w:val="20"/>
          <w:szCs w:val="20"/>
        </w:rPr>
        <w:t xml:space="preserve"> Hum Mol Genet, May 1, 2014. Vol. 23, issue 9, pp. 2498-2510. PM:24345515. PMC3988452.</w:t>
      </w:r>
    </w:p>
    <w:p w14:paraId="34B7C43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Zakai</w:t>
      </w:r>
      <w:proofErr w:type="spellEnd"/>
      <w:r w:rsidRPr="00322787">
        <w:rPr>
          <w:rFonts w:ascii="Arial" w:hAnsi="Arial" w:cs="Arial"/>
          <w:sz w:val="20"/>
          <w:szCs w:val="20"/>
        </w:rPr>
        <w:t xml:space="preserve"> NA, McClure LA, Judd SE, Safford MM, Folsom AR, Lutsey PL, Cushman M. </w:t>
      </w:r>
      <w:r w:rsidRPr="00322787">
        <w:rPr>
          <w:rFonts w:ascii="Arial" w:hAnsi="Arial" w:cs="Arial"/>
          <w:b/>
          <w:bCs/>
          <w:i/>
          <w:iCs/>
          <w:sz w:val="20"/>
          <w:szCs w:val="20"/>
        </w:rPr>
        <w:t>Racial and Regional Differences in Venous Thromboembolism in the United States in Three Cohorts</w:t>
      </w:r>
      <w:r w:rsidRPr="00322787">
        <w:rPr>
          <w:rFonts w:ascii="Arial" w:hAnsi="Arial" w:cs="Arial"/>
          <w:b/>
          <w:bCs/>
          <w:sz w:val="20"/>
          <w:szCs w:val="20"/>
        </w:rPr>
        <w:t xml:space="preserve">. </w:t>
      </w:r>
      <w:r w:rsidRPr="00322787">
        <w:rPr>
          <w:rFonts w:ascii="Arial" w:hAnsi="Arial" w:cs="Arial"/>
          <w:sz w:val="20"/>
          <w:szCs w:val="20"/>
        </w:rPr>
        <w:t xml:space="preserve"> Circulation, Apr. 8, 2014. </w:t>
      </w:r>
      <w:r w:rsidRPr="00542758">
        <w:rPr>
          <w:rFonts w:ascii="Arial" w:hAnsi="Arial" w:cs="Arial"/>
          <w:sz w:val="20"/>
          <w:szCs w:val="20"/>
        </w:rPr>
        <w:t>PM:24508826</w:t>
      </w:r>
      <w:r w:rsidRPr="00322787">
        <w:rPr>
          <w:rFonts w:ascii="Arial" w:hAnsi="Arial" w:cs="Arial"/>
          <w:sz w:val="20"/>
          <w:szCs w:val="20"/>
        </w:rPr>
        <w:t>. PMC4098668.</w:t>
      </w:r>
    </w:p>
    <w:p w14:paraId="08EE564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Alonso A, </w:t>
      </w:r>
      <w:proofErr w:type="spellStart"/>
      <w:r w:rsidRPr="00322787">
        <w:rPr>
          <w:rFonts w:ascii="Arial" w:hAnsi="Arial" w:cs="Arial"/>
          <w:sz w:val="20"/>
          <w:szCs w:val="20"/>
        </w:rPr>
        <w:t>Krijthe</w:t>
      </w:r>
      <w:proofErr w:type="spellEnd"/>
      <w:r w:rsidRPr="00322787">
        <w:rPr>
          <w:rFonts w:ascii="Arial" w:hAnsi="Arial" w:cs="Arial"/>
          <w:sz w:val="20"/>
          <w:szCs w:val="20"/>
        </w:rPr>
        <w:t xml:space="preserve"> BP,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w:t>
      </w:r>
      <w:proofErr w:type="spellStart"/>
      <w:r w:rsidRPr="00322787">
        <w:rPr>
          <w:rFonts w:ascii="Arial" w:hAnsi="Arial" w:cs="Arial"/>
          <w:sz w:val="20"/>
          <w:szCs w:val="20"/>
        </w:rPr>
        <w:t>Stepas</w:t>
      </w:r>
      <w:proofErr w:type="spellEnd"/>
      <w:r w:rsidRPr="00322787">
        <w:rPr>
          <w:rFonts w:ascii="Arial" w:hAnsi="Arial" w:cs="Arial"/>
          <w:sz w:val="20"/>
          <w:szCs w:val="20"/>
        </w:rPr>
        <w:t xml:space="preserve"> KA, </w:t>
      </w:r>
      <w:proofErr w:type="spellStart"/>
      <w:r w:rsidRPr="00322787">
        <w:rPr>
          <w:rFonts w:ascii="Arial" w:hAnsi="Arial" w:cs="Arial"/>
          <w:sz w:val="20"/>
          <w:szCs w:val="20"/>
        </w:rPr>
        <w:t>Pencina</w:t>
      </w:r>
      <w:proofErr w:type="spellEnd"/>
      <w:r w:rsidRPr="00322787">
        <w:rPr>
          <w:rFonts w:ascii="Arial" w:hAnsi="Arial" w:cs="Arial"/>
          <w:sz w:val="20"/>
          <w:szCs w:val="20"/>
        </w:rPr>
        <w:t xml:space="preserve"> MJ, Moser CB, Sinner MF, Sotoodehnia N, Fontes JD, Janssens AC, Kronmal RA, Magnani JW,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Chamberlain AM, Lubitz SA, Schnabel RB, Agarwal SK, McManus DD, Ellinor PT, Larson MG, Burke GL,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Levy D, Gottdiener JS, </w:t>
      </w:r>
      <w:proofErr w:type="spellStart"/>
      <w:r w:rsidRPr="00322787">
        <w:rPr>
          <w:rFonts w:ascii="Arial" w:hAnsi="Arial" w:cs="Arial"/>
          <w:sz w:val="20"/>
          <w:szCs w:val="20"/>
        </w:rPr>
        <w:t>Kaab</w:t>
      </w:r>
      <w:proofErr w:type="spellEnd"/>
      <w:r w:rsidRPr="00322787">
        <w:rPr>
          <w:rFonts w:ascii="Arial" w:hAnsi="Arial" w:cs="Arial"/>
          <w:sz w:val="20"/>
          <w:szCs w:val="20"/>
        </w:rPr>
        <w:t xml:space="preserve"> S, Couper D, Harris TB, Soliman EZ, Stricker BH,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Heckbert SR, Benjamin EJ. </w:t>
      </w:r>
      <w:r w:rsidRPr="00322787">
        <w:rPr>
          <w:rFonts w:ascii="Arial" w:hAnsi="Arial" w:cs="Arial"/>
          <w:b/>
          <w:bCs/>
          <w:i/>
          <w:iCs/>
          <w:sz w:val="20"/>
          <w:szCs w:val="20"/>
        </w:rPr>
        <w:t>Simple Risk Model Predicts Incidence of Atrial Fibrillation in a Racially and Geographically Diverse Population: the CHARGE-AF Consortium</w:t>
      </w:r>
      <w:r w:rsidRPr="00322787">
        <w:rPr>
          <w:rFonts w:ascii="Arial" w:hAnsi="Arial" w:cs="Arial"/>
          <w:b/>
          <w:bCs/>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Am.Heart</w:t>
      </w:r>
      <w:proofErr w:type="spellEnd"/>
      <w:proofErr w:type="gramEnd"/>
      <w:r w:rsidRPr="00322787">
        <w:rPr>
          <w:rFonts w:ascii="Arial" w:hAnsi="Arial" w:cs="Arial"/>
          <w:sz w:val="20"/>
          <w:szCs w:val="20"/>
        </w:rPr>
        <w:t xml:space="preserve"> Assoc., Mar. 18, 2013. Vol. 2, issue 2, pp. e000102. PM:23537808. PMC3647274.</w:t>
      </w:r>
    </w:p>
    <w:p w14:paraId="3A70D0C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Banerjee D, Biggs ML, Mercer L, Mukamal K, Kaplan R, Barzilay J,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Kizer JR, Djousse L, Tracy R,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 Lloyd-Jones D, Siscovick D, </w:t>
      </w:r>
      <w:proofErr w:type="spellStart"/>
      <w:r w:rsidRPr="00322787">
        <w:rPr>
          <w:rFonts w:ascii="Arial" w:hAnsi="Arial" w:cs="Arial"/>
          <w:sz w:val="20"/>
          <w:szCs w:val="20"/>
        </w:rPr>
        <w:t>Carnethon</w:t>
      </w:r>
      <w:proofErr w:type="spellEnd"/>
      <w:r w:rsidRPr="00322787">
        <w:rPr>
          <w:rFonts w:ascii="Arial" w:hAnsi="Arial" w:cs="Arial"/>
          <w:sz w:val="20"/>
          <w:szCs w:val="20"/>
        </w:rPr>
        <w:t xml:space="preserve"> M. </w:t>
      </w:r>
      <w:r w:rsidRPr="00322787">
        <w:rPr>
          <w:rFonts w:ascii="Arial" w:hAnsi="Arial" w:cs="Arial"/>
          <w:b/>
          <w:bCs/>
          <w:i/>
          <w:iCs/>
          <w:sz w:val="20"/>
          <w:szCs w:val="20"/>
        </w:rPr>
        <w:t>Insulin Resistance and Risk of Incident Heart Failure: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Circ.Heart</w:t>
      </w:r>
      <w:proofErr w:type="spellEnd"/>
      <w:r w:rsidRPr="00322787">
        <w:rPr>
          <w:rFonts w:ascii="Arial" w:hAnsi="Arial" w:cs="Arial"/>
          <w:sz w:val="20"/>
          <w:szCs w:val="20"/>
        </w:rPr>
        <w:t xml:space="preserve"> Fail., Apr. 10, 2013.  </w:t>
      </w:r>
      <w:r w:rsidRPr="00542758">
        <w:rPr>
          <w:rFonts w:ascii="Arial" w:hAnsi="Arial" w:cs="Arial"/>
          <w:sz w:val="20"/>
          <w:szCs w:val="20"/>
        </w:rPr>
        <w:t>PM:23575256</w:t>
      </w:r>
      <w:r w:rsidRPr="00322787">
        <w:rPr>
          <w:rFonts w:ascii="Arial" w:hAnsi="Arial" w:cs="Arial"/>
          <w:sz w:val="20"/>
          <w:szCs w:val="20"/>
        </w:rPr>
        <w:t>. PMC3888807.</w:t>
      </w:r>
    </w:p>
    <w:p w14:paraId="1505A30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Barzilay JI, Buzkova P, Chen Z, de B, I, Carbone L, </w:t>
      </w:r>
      <w:proofErr w:type="spellStart"/>
      <w:r w:rsidRPr="00322787">
        <w:rPr>
          <w:rFonts w:ascii="Arial" w:hAnsi="Arial" w:cs="Arial"/>
          <w:sz w:val="20"/>
          <w:szCs w:val="20"/>
        </w:rPr>
        <w:t>Ras</w:t>
      </w:r>
      <w:r w:rsidR="00542758">
        <w:rPr>
          <w:rFonts w:ascii="Arial" w:hAnsi="Arial" w:cs="Arial"/>
          <w:sz w:val="20"/>
          <w:szCs w:val="20"/>
        </w:rPr>
        <w:t>souli</w:t>
      </w:r>
      <w:proofErr w:type="spellEnd"/>
      <w:r w:rsidR="00542758">
        <w:rPr>
          <w:rFonts w:ascii="Arial" w:hAnsi="Arial" w:cs="Arial"/>
          <w:sz w:val="20"/>
          <w:szCs w:val="20"/>
        </w:rPr>
        <w:t xml:space="preserve"> NN, Fink HA, Robbins JA. </w:t>
      </w:r>
      <w:r w:rsidRPr="00322787">
        <w:rPr>
          <w:rFonts w:ascii="Arial" w:hAnsi="Arial" w:cs="Arial"/>
          <w:b/>
          <w:bCs/>
          <w:i/>
          <w:iCs/>
          <w:sz w:val="20"/>
          <w:szCs w:val="20"/>
        </w:rPr>
        <w:t>Albuminuria is associated with hip fracture risk in older adults: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Osteoporos</w:t>
      </w:r>
      <w:proofErr w:type="spellEnd"/>
      <w:r w:rsidRPr="00322787">
        <w:rPr>
          <w:rFonts w:ascii="Arial" w:hAnsi="Arial" w:cs="Arial"/>
          <w:sz w:val="20"/>
          <w:szCs w:val="20"/>
        </w:rPr>
        <w:t xml:space="preserve"> Int, </w:t>
      </w:r>
      <w:proofErr w:type="gramStart"/>
      <w:r w:rsidRPr="00322787">
        <w:rPr>
          <w:rFonts w:ascii="Arial" w:hAnsi="Arial" w:cs="Arial"/>
          <w:sz w:val="20"/>
          <w:szCs w:val="20"/>
        </w:rPr>
        <w:t>Dec.,</w:t>
      </w:r>
      <w:proofErr w:type="gramEnd"/>
      <w:r w:rsidRPr="00322787">
        <w:rPr>
          <w:rFonts w:ascii="Arial" w:hAnsi="Arial" w:cs="Arial"/>
          <w:sz w:val="20"/>
          <w:szCs w:val="20"/>
        </w:rPr>
        <w:t xml:space="preserve"> 2013. Vol. 24, issue 12, pp. 2</w:t>
      </w:r>
      <w:r w:rsidR="00542758">
        <w:rPr>
          <w:rFonts w:ascii="Arial" w:hAnsi="Arial" w:cs="Arial"/>
          <w:sz w:val="20"/>
          <w:szCs w:val="20"/>
        </w:rPr>
        <w:t xml:space="preserve">993-3000. PM:23702700. </w:t>
      </w:r>
      <w:r w:rsidR="007E56C0" w:rsidRPr="00322787">
        <w:rPr>
          <w:rFonts w:ascii="Arial" w:hAnsi="Arial" w:cs="Arial"/>
          <w:color w:val="000000"/>
          <w:sz w:val="20"/>
          <w:szCs w:val="20"/>
        </w:rPr>
        <w:t>PMC4504691.</w:t>
      </w:r>
    </w:p>
    <w:p w14:paraId="144D1E3D"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Benke</w:t>
      </w:r>
      <w:proofErr w:type="spellEnd"/>
      <w:r w:rsidRPr="00322787">
        <w:rPr>
          <w:rFonts w:ascii="Arial" w:hAnsi="Arial" w:cs="Arial"/>
          <w:sz w:val="20"/>
          <w:szCs w:val="20"/>
        </w:rPr>
        <w:t xml:space="preserve"> KS, Wu Y, </w:t>
      </w:r>
      <w:proofErr w:type="spellStart"/>
      <w:r w:rsidR="00542758">
        <w:rPr>
          <w:rFonts w:ascii="Arial" w:hAnsi="Arial" w:cs="Arial"/>
          <w:sz w:val="20"/>
          <w:szCs w:val="20"/>
        </w:rPr>
        <w:t>Fallin</w:t>
      </w:r>
      <w:proofErr w:type="spellEnd"/>
      <w:r w:rsidR="00542758">
        <w:rPr>
          <w:rFonts w:ascii="Arial" w:hAnsi="Arial" w:cs="Arial"/>
          <w:sz w:val="20"/>
          <w:szCs w:val="20"/>
        </w:rPr>
        <w:t xml:space="preserve"> DM, Maher B, Palmer LJ. </w:t>
      </w:r>
      <w:r w:rsidRPr="00322787">
        <w:rPr>
          <w:rFonts w:ascii="Arial" w:hAnsi="Arial" w:cs="Arial"/>
          <w:b/>
          <w:bCs/>
          <w:i/>
          <w:iCs/>
          <w:sz w:val="20"/>
          <w:szCs w:val="20"/>
        </w:rPr>
        <w:t>Strategy to control type I error increases power to identify genetic variation using the full biological trajectory</w:t>
      </w:r>
      <w:r w:rsidR="00542758">
        <w:rPr>
          <w:rFonts w:ascii="Arial" w:hAnsi="Arial" w:cs="Arial"/>
          <w:b/>
          <w:bCs/>
          <w:sz w:val="20"/>
          <w:szCs w:val="20"/>
        </w:rPr>
        <w:t>.</w:t>
      </w:r>
      <w:r w:rsidRPr="00322787">
        <w:rPr>
          <w:rFonts w:ascii="Arial" w:hAnsi="Arial" w:cs="Arial"/>
          <w:sz w:val="20"/>
          <w:szCs w:val="20"/>
        </w:rPr>
        <w:t xml:space="preserve"> Genet Epidemiol, </w:t>
      </w:r>
      <w:proofErr w:type="gramStart"/>
      <w:r w:rsidRPr="00322787">
        <w:rPr>
          <w:rFonts w:ascii="Arial" w:hAnsi="Arial" w:cs="Arial"/>
          <w:sz w:val="20"/>
          <w:szCs w:val="20"/>
        </w:rPr>
        <w:t>July,</w:t>
      </w:r>
      <w:proofErr w:type="gramEnd"/>
      <w:r w:rsidRPr="00322787">
        <w:rPr>
          <w:rFonts w:ascii="Arial" w:hAnsi="Arial" w:cs="Arial"/>
          <w:sz w:val="20"/>
          <w:szCs w:val="20"/>
        </w:rPr>
        <w:t xml:space="preserve"> 2013. Vol. 37, issue 5, pp. 419-430. PM:23633177. PMC3877575.</w:t>
      </w:r>
    </w:p>
    <w:p w14:paraId="6D8DCEF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Berndt SI, Gustafsson S, Magi R, </w:t>
      </w:r>
      <w:proofErr w:type="spellStart"/>
      <w:r w:rsidRPr="00322787">
        <w:rPr>
          <w:rFonts w:ascii="Arial" w:hAnsi="Arial" w:cs="Arial"/>
          <w:sz w:val="20"/>
          <w:szCs w:val="20"/>
        </w:rPr>
        <w:t>Ganna</w:t>
      </w:r>
      <w:proofErr w:type="spellEnd"/>
      <w:r w:rsidRPr="00322787">
        <w:rPr>
          <w:rFonts w:ascii="Arial" w:hAnsi="Arial" w:cs="Arial"/>
          <w:sz w:val="20"/>
          <w:szCs w:val="20"/>
        </w:rPr>
        <w:t xml:space="preserve"> A, Wheeler E,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Justice AE, </w:t>
      </w:r>
      <w:proofErr w:type="spellStart"/>
      <w:r w:rsidRPr="00322787">
        <w:rPr>
          <w:rFonts w:ascii="Arial" w:hAnsi="Arial" w:cs="Arial"/>
          <w:sz w:val="20"/>
          <w:szCs w:val="20"/>
        </w:rPr>
        <w:t>Monda</w:t>
      </w:r>
      <w:proofErr w:type="spellEnd"/>
      <w:r w:rsidRPr="00322787">
        <w:rPr>
          <w:rFonts w:ascii="Arial" w:hAnsi="Arial" w:cs="Arial"/>
          <w:sz w:val="20"/>
          <w:szCs w:val="20"/>
        </w:rPr>
        <w:t xml:space="preserve"> KL, Croteau-</w:t>
      </w:r>
      <w:proofErr w:type="spellStart"/>
      <w:r w:rsidRPr="00322787">
        <w:rPr>
          <w:rFonts w:ascii="Arial" w:hAnsi="Arial" w:cs="Arial"/>
          <w:sz w:val="20"/>
          <w:szCs w:val="20"/>
        </w:rPr>
        <w:t>Chonka</w:t>
      </w:r>
      <w:proofErr w:type="spellEnd"/>
      <w:r w:rsidRPr="00322787">
        <w:rPr>
          <w:rFonts w:ascii="Arial" w:hAnsi="Arial" w:cs="Arial"/>
          <w:sz w:val="20"/>
          <w:szCs w:val="20"/>
        </w:rPr>
        <w:t xml:space="preserve"> DC, Day FR, Esko T, Fall T, Ferreira T, </w:t>
      </w:r>
      <w:proofErr w:type="spellStart"/>
      <w:r w:rsidRPr="00322787">
        <w:rPr>
          <w:rFonts w:ascii="Arial" w:hAnsi="Arial" w:cs="Arial"/>
          <w:sz w:val="20"/>
          <w:szCs w:val="20"/>
        </w:rPr>
        <w:t>Gentilini</w:t>
      </w:r>
      <w:proofErr w:type="spellEnd"/>
      <w:r w:rsidRPr="00322787">
        <w:rPr>
          <w:rFonts w:ascii="Arial" w:hAnsi="Arial" w:cs="Arial"/>
          <w:sz w:val="20"/>
          <w:szCs w:val="20"/>
        </w:rPr>
        <w:t xml:space="preserve"> D, Jackson AU, Luan J, Randall JC, </w:t>
      </w:r>
      <w:proofErr w:type="spellStart"/>
      <w:r w:rsidRPr="00322787">
        <w:rPr>
          <w:rFonts w:ascii="Arial" w:hAnsi="Arial" w:cs="Arial"/>
          <w:sz w:val="20"/>
          <w:szCs w:val="20"/>
        </w:rPr>
        <w:t>Vedantam</w:t>
      </w:r>
      <w:proofErr w:type="spellEnd"/>
      <w:r w:rsidRPr="00322787">
        <w:rPr>
          <w:rFonts w:ascii="Arial" w:hAnsi="Arial" w:cs="Arial"/>
          <w:sz w:val="20"/>
          <w:szCs w:val="20"/>
        </w:rPr>
        <w:t xml:space="preserve"> S, Willer CJ, Winkler TW, Wood AR, </w:t>
      </w:r>
      <w:proofErr w:type="spellStart"/>
      <w:r w:rsidRPr="00322787">
        <w:rPr>
          <w:rFonts w:ascii="Arial" w:hAnsi="Arial" w:cs="Arial"/>
          <w:sz w:val="20"/>
          <w:szCs w:val="20"/>
        </w:rPr>
        <w:t>Workalemahu</w:t>
      </w:r>
      <w:proofErr w:type="spellEnd"/>
      <w:r w:rsidRPr="00322787">
        <w:rPr>
          <w:rFonts w:ascii="Arial" w:hAnsi="Arial" w:cs="Arial"/>
          <w:sz w:val="20"/>
          <w:szCs w:val="20"/>
        </w:rPr>
        <w:t xml:space="preserve"> T, Hu YJ, Lee SH, Liang L, Lin DY, Min JL, Neale BM, </w:t>
      </w:r>
      <w:proofErr w:type="spellStart"/>
      <w:r w:rsidRPr="00322787">
        <w:rPr>
          <w:rFonts w:ascii="Arial" w:hAnsi="Arial" w:cs="Arial"/>
          <w:sz w:val="20"/>
          <w:szCs w:val="20"/>
        </w:rPr>
        <w:t>Thorleifsson</w:t>
      </w:r>
      <w:proofErr w:type="spellEnd"/>
      <w:r w:rsidRPr="00322787">
        <w:rPr>
          <w:rFonts w:ascii="Arial" w:hAnsi="Arial" w:cs="Arial"/>
          <w:sz w:val="20"/>
          <w:szCs w:val="20"/>
        </w:rPr>
        <w:t xml:space="preserve"> G, Yang J, Albrecht E, Amin N, Bragg-Gresham JL, </w:t>
      </w:r>
      <w:proofErr w:type="spellStart"/>
      <w:r w:rsidRPr="00322787">
        <w:rPr>
          <w:rFonts w:ascii="Arial" w:hAnsi="Arial" w:cs="Arial"/>
          <w:sz w:val="20"/>
          <w:szCs w:val="20"/>
        </w:rPr>
        <w:t>Cadby</w:t>
      </w:r>
      <w:proofErr w:type="spellEnd"/>
      <w:r w:rsidRPr="00322787">
        <w:rPr>
          <w:rFonts w:ascii="Arial" w:hAnsi="Arial" w:cs="Arial"/>
          <w:sz w:val="20"/>
          <w:szCs w:val="20"/>
        </w:rPr>
        <w:t xml:space="preserve"> G, den HM, Eklund N, Fischer K, Goel A, </w:t>
      </w:r>
      <w:proofErr w:type="spellStart"/>
      <w:r w:rsidRPr="00322787">
        <w:rPr>
          <w:rFonts w:ascii="Arial" w:hAnsi="Arial" w:cs="Arial"/>
          <w:sz w:val="20"/>
          <w:szCs w:val="20"/>
        </w:rPr>
        <w:t>Hottenga</w:t>
      </w:r>
      <w:proofErr w:type="spellEnd"/>
      <w:r w:rsidRPr="00322787">
        <w:rPr>
          <w:rFonts w:ascii="Arial" w:hAnsi="Arial" w:cs="Arial"/>
          <w:sz w:val="20"/>
          <w:szCs w:val="20"/>
        </w:rPr>
        <w:t xml:space="preserve"> JJ, Huffman JE, </w:t>
      </w:r>
      <w:proofErr w:type="spellStart"/>
      <w:r w:rsidRPr="00322787">
        <w:rPr>
          <w:rFonts w:ascii="Arial" w:hAnsi="Arial" w:cs="Arial"/>
          <w:sz w:val="20"/>
          <w:szCs w:val="20"/>
        </w:rPr>
        <w:t>Jarick</w:t>
      </w:r>
      <w:proofErr w:type="spellEnd"/>
      <w:r w:rsidRPr="00322787">
        <w:rPr>
          <w:rFonts w:ascii="Arial" w:hAnsi="Arial" w:cs="Arial"/>
          <w:sz w:val="20"/>
          <w:szCs w:val="20"/>
        </w:rPr>
        <w:t xml:space="preserve"> I, Johansson A, Johnson T, </w:t>
      </w:r>
      <w:proofErr w:type="spellStart"/>
      <w:r w:rsidRPr="00322787">
        <w:rPr>
          <w:rFonts w:ascii="Arial" w:hAnsi="Arial" w:cs="Arial"/>
          <w:sz w:val="20"/>
          <w:szCs w:val="20"/>
        </w:rPr>
        <w:t>Kanoni</w:t>
      </w:r>
      <w:proofErr w:type="spellEnd"/>
      <w:r w:rsidRPr="00322787">
        <w:rPr>
          <w:rFonts w:ascii="Arial" w:hAnsi="Arial" w:cs="Arial"/>
          <w:sz w:val="20"/>
          <w:szCs w:val="20"/>
        </w:rPr>
        <w:t xml:space="preserve"> S, Kleber ME, </w:t>
      </w:r>
      <w:proofErr w:type="spellStart"/>
      <w:r w:rsidRPr="00322787">
        <w:rPr>
          <w:rFonts w:ascii="Arial" w:hAnsi="Arial" w:cs="Arial"/>
          <w:sz w:val="20"/>
          <w:szCs w:val="20"/>
        </w:rPr>
        <w:t>Konig</w:t>
      </w:r>
      <w:proofErr w:type="spellEnd"/>
      <w:r w:rsidRPr="00322787">
        <w:rPr>
          <w:rFonts w:ascii="Arial" w:hAnsi="Arial" w:cs="Arial"/>
          <w:sz w:val="20"/>
          <w:szCs w:val="20"/>
        </w:rPr>
        <w:t xml:space="preserve"> IR, </w:t>
      </w:r>
      <w:proofErr w:type="spellStart"/>
      <w:r w:rsidRPr="00322787">
        <w:rPr>
          <w:rFonts w:ascii="Arial" w:hAnsi="Arial" w:cs="Arial"/>
          <w:sz w:val="20"/>
          <w:szCs w:val="20"/>
        </w:rPr>
        <w:t>Kristiansson</w:t>
      </w:r>
      <w:proofErr w:type="spellEnd"/>
      <w:r w:rsidRPr="00322787">
        <w:rPr>
          <w:rFonts w:ascii="Arial" w:hAnsi="Arial" w:cs="Arial"/>
          <w:sz w:val="20"/>
          <w:szCs w:val="20"/>
        </w:rPr>
        <w:t xml:space="preserve"> K, </w:t>
      </w:r>
      <w:proofErr w:type="spellStart"/>
      <w:r w:rsidRPr="00322787">
        <w:rPr>
          <w:rFonts w:ascii="Arial" w:hAnsi="Arial" w:cs="Arial"/>
          <w:sz w:val="20"/>
          <w:szCs w:val="20"/>
        </w:rPr>
        <w:t>Kutalik</w:t>
      </w:r>
      <w:proofErr w:type="spellEnd"/>
      <w:r w:rsidRPr="00322787">
        <w:rPr>
          <w:rFonts w:ascii="Arial" w:hAnsi="Arial" w:cs="Arial"/>
          <w:sz w:val="20"/>
          <w:szCs w:val="20"/>
        </w:rPr>
        <w:t xml:space="preserve"> Z, Lamina C, </w:t>
      </w:r>
      <w:proofErr w:type="spellStart"/>
      <w:r w:rsidRPr="00322787">
        <w:rPr>
          <w:rFonts w:ascii="Arial" w:hAnsi="Arial" w:cs="Arial"/>
          <w:sz w:val="20"/>
          <w:szCs w:val="20"/>
        </w:rPr>
        <w:t>Lecoeur</w:t>
      </w:r>
      <w:proofErr w:type="spellEnd"/>
      <w:r w:rsidRPr="00322787">
        <w:rPr>
          <w:rFonts w:ascii="Arial" w:hAnsi="Arial" w:cs="Arial"/>
          <w:sz w:val="20"/>
          <w:szCs w:val="20"/>
        </w:rPr>
        <w:t xml:space="preserve"> C, Li G,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McArdle WL, Medina-Gomez C, Muller-</w:t>
      </w:r>
      <w:proofErr w:type="spellStart"/>
      <w:r w:rsidRPr="00322787">
        <w:rPr>
          <w:rFonts w:ascii="Arial" w:hAnsi="Arial" w:cs="Arial"/>
          <w:sz w:val="20"/>
          <w:szCs w:val="20"/>
        </w:rPr>
        <w:t>Nurasyid</w:t>
      </w:r>
      <w:proofErr w:type="spellEnd"/>
      <w:r w:rsidRPr="00322787">
        <w:rPr>
          <w:rFonts w:ascii="Arial" w:hAnsi="Arial" w:cs="Arial"/>
          <w:sz w:val="20"/>
          <w:szCs w:val="20"/>
        </w:rPr>
        <w:t xml:space="preserve"> M, </w:t>
      </w:r>
      <w:proofErr w:type="spellStart"/>
      <w:r w:rsidRPr="00322787">
        <w:rPr>
          <w:rFonts w:ascii="Arial" w:hAnsi="Arial" w:cs="Arial"/>
          <w:sz w:val="20"/>
          <w:szCs w:val="20"/>
        </w:rPr>
        <w:t>Ngwa</w:t>
      </w:r>
      <w:proofErr w:type="spellEnd"/>
      <w:r w:rsidRPr="00322787">
        <w:rPr>
          <w:rFonts w:ascii="Arial" w:hAnsi="Arial" w:cs="Arial"/>
          <w:sz w:val="20"/>
          <w:szCs w:val="20"/>
        </w:rPr>
        <w:t xml:space="preserve"> JS, Nolte IM, Paternoster L, </w:t>
      </w:r>
      <w:proofErr w:type="spellStart"/>
      <w:r w:rsidRPr="00322787">
        <w:rPr>
          <w:rFonts w:ascii="Arial" w:hAnsi="Arial" w:cs="Arial"/>
          <w:sz w:val="20"/>
          <w:szCs w:val="20"/>
        </w:rPr>
        <w:t>Pechlivanis</w:t>
      </w:r>
      <w:proofErr w:type="spellEnd"/>
      <w:r w:rsidRPr="00322787">
        <w:rPr>
          <w:rFonts w:ascii="Arial" w:hAnsi="Arial" w:cs="Arial"/>
          <w:sz w:val="20"/>
          <w:szCs w:val="20"/>
        </w:rPr>
        <w:t xml:space="preserve"> S, </w:t>
      </w:r>
      <w:proofErr w:type="spellStart"/>
      <w:r w:rsidRPr="00322787">
        <w:rPr>
          <w:rFonts w:ascii="Arial" w:hAnsi="Arial" w:cs="Arial"/>
          <w:sz w:val="20"/>
          <w:szCs w:val="20"/>
        </w:rPr>
        <w:t>Perola</w:t>
      </w:r>
      <w:proofErr w:type="spellEnd"/>
      <w:r w:rsidRPr="00322787">
        <w:rPr>
          <w:rFonts w:ascii="Arial" w:hAnsi="Arial" w:cs="Arial"/>
          <w:sz w:val="20"/>
          <w:szCs w:val="20"/>
        </w:rPr>
        <w:t xml:space="preserve"> M, Peters MJ, Preuss M, Rose LM, Shi J, </w:t>
      </w:r>
      <w:proofErr w:type="spellStart"/>
      <w:r w:rsidRPr="00322787">
        <w:rPr>
          <w:rFonts w:ascii="Arial" w:hAnsi="Arial" w:cs="Arial"/>
          <w:sz w:val="20"/>
          <w:szCs w:val="20"/>
        </w:rPr>
        <w:t>Shungin</w:t>
      </w:r>
      <w:proofErr w:type="spellEnd"/>
      <w:r w:rsidRPr="00322787">
        <w:rPr>
          <w:rFonts w:ascii="Arial" w:hAnsi="Arial" w:cs="Arial"/>
          <w:sz w:val="20"/>
          <w:szCs w:val="20"/>
        </w:rPr>
        <w:t xml:space="preserve"> D, Smith AV, Strawbridge RJ, </w:t>
      </w:r>
      <w:proofErr w:type="spellStart"/>
      <w:r w:rsidRPr="00322787">
        <w:rPr>
          <w:rFonts w:ascii="Arial" w:hAnsi="Arial" w:cs="Arial"/>
          <w:sz w:val="20"/>
          <w:szCs w:val="20"/>
        </w:rPr>
        <w:t>Surakka</w:t>
      </w:r>
      <w:proofErr w:type="spellEnd"/>
      <w:r w:rsidRPr="00322787">
        <w:rPr>
          <w:rFonts w:ascii="Arial" w:hAnsi="Arial" w:cs="Arial"/>
          <w:sz w:val="20"/>
          <w:szCs w:val="20"/>
        </w:rPr>
        <w:t xml:space="preserve"> I,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Trip MD, </w:t>
      </w:r>
      <w:proofErr w:type="spellStart"/>
      <w:r w:rsidRPr="00322787">
        <w:rPr>
          <w:rFonts w:ascii="Arial" w:hAnsi="Arial" w:cs="Arial"/>
          <w:sz w:val="20"/>
          <w:szCs w:val="20"/>
        </w:rPr>
        <w:t>Tyrer</w:t>
      </w:r>
      <w:proofErr w:type="spellEnd"/>
      <w:r w:rsidRPr="00322787">
        <w:rPr>
          <w:rFonts w:ascii="Arial" w:hAnsi="Arial" w:cs="Arial"/>
          <w:sz w:val="20"/>
          <w:szCs w:val="20"/>
        </w:rPr>
        <w:t xml:space="preserve"> J, Van Vliet-</w:t>
      </w:r>
      <w:proofErr w:type="spellStart"/>
      <w:r w:rsidRPr="00322787">
        <w:rPr>
          <w:rFonts w:ascii="Arial" w:hAnsi="Arial" w:cs="Arial"/>
          <w:sz w:val="20"/>
          <w:szCs w:val="20"/>
        </w:rPr>
        <w:t>Ostaptchouk</w:t>
      </w:r>
      <w:proofErr w:type="spellEnd"/>
      <w:r w:rsidRPr="00322787">
        <w:rPr>
          <w:rFonts w:ascii="Arial" w:hAnsi="Arial" w:cs="Arial"/>
          <w:sz w:val="20"/>
          <w:szCs w:val="20"/>
        </w:rPr>
        <w:t xml:space="preserve"> JV, </w:t>
      </w:r>
      <w:proofErr w:type="spellStart"/>
      <w:r w:rsidRPr="00322787">
        <w:rPr>
          <w:rFonts w:ascii="Arial" w:hAnsi="Arial" w:cs="Arial"/>
          <w:sz w:val="20"/>
          <w:szCs w:val="20"/>
        </w:rPr>
        <w:t>Vandenput</w:t>
      </w:r>
      <w:proofErr w:type="spellEnd"/>
      <w:r w:rsidRPr="00322787">
        <w:rPr>
          <w:rFonts w:ascii="Arial" w:hAnsi="Arial" w:cs="Arial"/>
          <w:sz w:val="20"/>
          <w:szCs w:val="20"/>
        </w:rPr>
        <w:t xml:space="preserve"> L, Waite LL, Zhao JH, </w:t>
      </w:r>
      <w:proofErr w:type="spellStart"/>
      <w:r w:rsidRPr="00322787">
        <w:rPr>
          <w:rFonts w:ascii="Arial" w:hAnsi="Arial" w:cs="Arial"/>
          <w:sz w:val="20"/>
          <w:szCs w:val="20"/>
        </w:rPr>
        <w:t>Absher</w:t>
      </w:r>
      <w:proofErr w:type="spellEnd"/>
      <w:r w:rsidRPr="00322787">
        <w:rPr>
          <w:rFonts w:ascii="Arial" w:hAnsi="Arial" w:cs="Arial"/>
          <w:sz w:val="20"/>
          <w:szCs w:val="20"/>
        </w:rPr>
        <w:t xml:space="preserve"> D, </w:t>
      </w:r>
      <w:proofErr w:type="spellStart"/>
      <w:r w:rsidRPr="00322787">
        <w:rPr>
          <w:rFonts w:ascii="Arial" w:hAnsi="Arial" w:cs="Arial"/>
          <w:sz w:val="20"/>
          <w:szCs w:val="20"/>
        </w:rPr>
        <w:t>Asselbergs</w:t>
      </w:r>
      <w:proofErr w:type="spellEnd"/>
      <w:r w:rsidRPr="00322787">
        <w:rPr>
          <w:rFonts w:ascii="Arial" w:hAnsi="Arial" w:cs="Arial"/>
          <w:sz w:val="20"/>
          <w:szCs w:val="20"/>
        </w:rPr>
        <w:t xml:space="preserve"> FW, </w:t>
      </w:r>
      <w:proofErr w:type="spellStart"/>
      <w:r w:rsidRPr="00322787">
        <w:rPr>
          <w:rFonts w:ascii="Arial" w:hAnsi="Arial" w:cs="Arial"/>
          <w:sz w:val="20"/>
          <w:szCs w:val="20"/>
        </w:rPr>
        <w:t>Atalay</w:t>
      </w:r>
      <w:proofErr w:type="spellEnd"/>
      <w:r w:rsidRPr="00322787">
        <w:rPr>
          <w:rFonts w:ascii="Arial" w:hAnsi="Arial" w:cs="Arial"/>
          <w:sz w:val="20"/>
          <w:szCs w:val="20"/>
        </w:rPr>
        <w:t xml:space="preserve"> M, Attwood AP, </w:t>
      </w:r>
      <w:proofErr w:type="spellStart"/>
      <w:r w:rsidRPr="00322787">
        <w:rPr>
          <w:rFonts w:ascii="Arial" w:hAnsi="Arial" w:cs="Arial"/>
          <w:sz w:val="20"/>
          <w:szCs w:val="20"/>
        </w:rPr>
        <w:t>Balmforth</w:t>
      </w:r>
      <w:proofErr w:type="spellEnd"/>
      <w:r w:rsidRPr="00322787">
        <w:rPr>
          <w:rFonts w:ascii="Arial" w:hAnsi="Arial" w:cs="Arial"/>
          <w:sz w:val="20"/>
          <w:szCs w:val="20"/>
        </w:rPr>
        <w:t xml:space="preserve"> AJ, </w:t>
      </w:r>
      <w:proofErr w:type="spellStart"/>
      <w:r w:rsidRPr="00322787">
        <w:rPr>
          <w:rFonts w:ascii="Arial" w:hAnsi="Arial" w:cs="Arial"/>
          <w:sz w:val="20"/>
          <w:szCs w:val="20"/>
        </w:rPr>
        <w:t>Basart</w:t>
      </w:r>
      <w:proofErr w:type="spellEnd"/>
      <w:r w:rsidRPr="00322787">
        <w:rPr>
          <w:rFonts w:ascii="Arial" w:hAnsi="Arial" w:cs="Arial"/>
          <w:sz w:val="20"/>
          <w:szCs w:val="20"/>
        </w:rPr>
        <w:t xml:space="preserve"> H, Beilby J, </w:t>
      </w:r>
      <w:proofErr w:type="spellStart"/>
      <w:r w:rsidRPr="00322787">
        <w:rPr>
          <w:rFonts w:ascii="Arial" w:hAnsi="Arial" w:cs="Arial"/>
          <w:sz w:val="20"/>
          <w:szCs w:val="20"/>
        </w:rPr>
        <w:t>Bonnycastle</w:t>
      </w:r>
      <w:proofErr w:type="spellEnd"/>
      <w:r w:rsidRPr="00322787">
        <w:rPr>
          <w:rFonts w:ascii="Arial" w:hAnsi="Arial" w:cs="Arial"/>
          <w:sz w:val="20"/>
          <w:szCs w:val="20"/>
        </w:rPr>
        <w:t xml:space="preserve"> LL, Brambilla P, </w:t>
      </w:r>
      <w:proofErr w:type="spellStart"/>
      <w:r w:rsidRPr="00322787">
        <w:rPr>
          <w:rFonts w:ascii="Arial" w:hAnsi="Arial" w:cs="Arial"/>
          <w:sz w:val="20"/>
          <w:szCs w:val="20"/>
        </w:rPr>
        <w:t>Bruinenberg</w:t>
      </w:r>
      <w:proofErr w:type="spellEnd"/>
      <w:r w:rsidRPr="00322787">
        <w:rPr>
          <w:rFonts w:ascii="Arial" w:hAnsi="Arial" w:cs="Arial"/>
          <w:sz w:val="20"/>
          <w:szCs w:val="20"/>
        </w:rPr>
        <w:t xml:space="preserve"> M, Campbell H, Chasman DI, Chines PS, Collins FS, Connell JM, Cookson WO, de FU, de VF, Dei M, </w:t>
      </w:r>
      <w:proofErr w:type="spellStart"/>
      <w:r w:rsidRPr="00322787">
        <w:rPr>
          <w:rFonts w:ascii="Arial" w:hAnsi="Arial" w:cs="Arial"/>
          <w:sz w:val="20"/>
          <w:szCs w:val="20"/>
        </w:rPr>
        <w:t>Dimitriou</w:t>
      </w:r>
      <w:proofErr w:type="spellEnd"/>
      <w:r w:rsidRPr="00322787">
        <w:rPr>
          <w:rFonts w:ascii="Arial" w:hAnsi="Arial" w:cs="Arial"/>
          <w:sz w:val="20"/>
          <w:szCs w:val="20"/>
        </w:rPr>
        <w:t xml:space="preserve"> M, </w:t>
      </w:r>
      <w:proofErr w:type="spellStart"/>
      <w:r w:rsidRPr="00322787">
        <w:rPr>
          <w:rFonts w:ascii="Arial" w:hAnsi="Arial" w:cs="Arial"/>
          <w:sz w:val="20"/>
          <w:szCs w:val="20"/>
        </w:rPr>
        <w:t>Edkins</w:t>
      </w:r>
      <w:proofErr w:type="spellEnd"/>
      <w:r w:rsidRPr="00322787">
        <w:rPr>
          <w:rFonts w:ascii="Arial" w:hAnsi="Arial" w:cs="Arial"/>
          <w:sz w:val="20"/>
          <w:szCs w:val="20"/>
        </w:rPr>
        <w:t xml:space="preserve"> S, Estrada K, Evans DM, </w:t>
      </w:r>
      <w:proofErr w:type="spellStart"/>
      <w:r w:rsidRPr="00322787">
        <w:rPr>
          <w:rFonts w:ascii="Arial" w:hAnsi="Arial" w:cs="Arial"/>
          <w:sz w:val="20"/>
          <w:szCs w:val="20"/>
        </w:rPr>
        <w:t>Farrall</w:t>
      </w:r>
      <w:proofErr w:type="spellEnd"/>
      <w:r w:rsidRPr="00322787">
        <w:rPr>
          <w:rFonts w:ascii="Arial" w:hAnsi="Arial" w:cs="Arial"/>
          <w:sz w:val="20"/>
          <w:szCs w:val="20"/>
        </w:rPr>
        <w:t xml:space="preserve"> M, </w:t>
      </w:r>
      <w:proofErr w:type="spellStart"/>
      <w:r w:rsidRPr="00322787">
        <w:rPr>
          <w:rFonts w:ascii="Arial" w:hAnsi="Arial" w:cs="Arial"/>
          <w:sz w:val="20"/>
          <w:szCs w:val="20"/>
        </w:rPr>
        <w:t>Ferrario</w:t>
      </w:r>
      <w:proofErr w:type="spellEnd"/>
      <w:r w:rsidRPr="00322787">
        <w:rPr>
          <w:rFonts w:ascii="Arial" w:hAnsi="Arial" w:cs="Arial"/>
          <w:sz w:val="20"/>
          <w:szCs w:val="20"/>
        </w:rPr>
        <w:t xml:space="preserve"> MM, </w:t>
      </w:r>
      <w:proofErr w:type="spellStart"/>
      <w:r w:rsidRPr="00322787">
        <w:rPr>
          <w:rFonts w:ascii="Arial" w:hAnsi="Arial" w:cs="Arial"/>
          <w:sz w:val="20"/>
          <w:szCs w:val="20"/>
        </w:rPr>
        <w:t>Ferrieres</w:t>
      </w:r>
      <w:proofErr w:type="spellEnd"/>
      <w:r w:rsidRPr="00322787">
        <w:rPr>
          <w:rFonts w:ascii="Arial" w:hAnsi="Arial" w:cs="Arial"/>
          <w:sz w:val="20"/>
          <w:szCs w:val="20"/>
        </w:rPr>
        <w:t xml:space="preserve"> J, Franke L, Frau F, </w:t>
      </w:r>
      <w:proofErr w:type="spellStart"/>
      <w:r w:rsidRPr="00322787">
        <w:rPr>
          <w:rFonts w:ascii="Arial" w:hAnsi="Arial" w:cs="Arial"/>
          <w:sz w:val="20"/>
          <w:szCs w:val="20"/>
        </w:rPr>
        <w:t>Gejman</w:t>
      </w:r>
      <w:proofErr w:type="spellEnd"/>
      <w:r w:rsidRPr="00322787">
        <w:rPr>
          <w:rFonts w:ascii="Arial" w:hAnsi="Arial" w:cs="Arial"/>
          <w:sz w:val="20"/>
          <w:szCs w:val="20"/>
        </w:rPr>
        <w:t xml:space="preserve"> PV, </w:t>
      </w:r>
      <w:proofErr w:type="spellStart"/>
      <w:r w:rsidRPr="00322787">
        <w:rPr>
          <w:rFonts w:ascii="Arial" w:hAnsi="Arial" w:cs="Arial"/>
          <w:sz w:val="20"/>
          <w:szCs w:val="20"/>
        </w:rPr>
        <w:t>Grallert</w:t>
      </w:r>
      <w:proofErr w:type="spellEnd"/>
      <w:r w:rsidRPr="00322787">
        <w:rPr>
          <w:rFonts w:ascii="Arial" w:hAnsi="Arial" w:cs="Arial"/>
          <w:sz w:val="20"/>
          <w:szCs w:val="20"/>
        </w:rPr>
        <w:t xml:space="preserve"> H, </w:t>
      </w:r>
      <w:proofErr w:type="spellStart"/>
      <w:r w:rsidRPr="00322787">
        <w:rPr>
          <w:rFonts w:ascii="Arial" w:hAnsi="Arial" w:cs="Arial"/>
          <w:sz w:val="20"/>
          <w:szCs w:val="20"/>
        </w:rPr>
        <w:t>Gronberg</w:t>
      </w:r>
      <w:proofErr w:type="spellEnd"/>
      <w:r w:rsidRPr="00322787">
        <w:rPr>
          <w:rFonts w:ascii="Arial" w:hAnsi="Arial" w:cs="Arial"/>
          <w:sz w:val="20"/>
          <w:szCs w:val="20"/>
        </w:rPr>
        <w:t xml:space="preserve"> H,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Hall AS, Hall P, </w:t>
      </w:r>
      <w:proofErr w:type="spellStart"/>
      <w:r w:rsidRPr="00322787">
        <w:rPr>
          <w:rFonts w:ascii="Arial" w:hAnsi="Arial" w:cs="Arial"/>
          <w:sz w:val="20"/>
          <w:szCs w:val="20"/>
        </w:rPr>
        <w:t>Hartikainen</w:t>
      </w:r>
      <w:proofErr w:type="spellEnd"/>
      <w:r w:rsidRPr="00322787">
        <w:rPr>
          <w:rFonts w:ascii="Arial" w:hAnsi="Arial" w:cs="Arial"/>
          <w:sz w:val="20"/>
          <w:szCs w:val="20"/>
        </w:rPr>
        <w:t xml:space="preserve"> AL, Hayward C, Heard-Costa NL, Heath AC, </w:t>
      </w:r>
      <w:proofErr w:type="spellStart"/>
      <w:r w:rsidRPr="00322787">
        <w:rPr>
          <w:rFonts w:ascii="Arial" w:hAnsi="Arial" w:cs="Arial"/>
          <w:sz w:val="20"/>
          <w:szCs w:val="20"/>
        </w:rPr>
        <w:t>Hebebrand</w:t>
      </w:r>
      <w:proofErr w:type="spellEnd"/>
      <w:r w:rsidRPr="00322787">
        <w:rPr>
          <w:rFonts w:ascii="Arial" w:hAnsi="Arial" w:cs="Arial"/>
          <w:sz w:val="20"/>
          <w:szCs w:val="20"/>
        </w:rPr>
        <w:t xml:space="preserve"> J, </w:t>
      </w:r>
      <w:proofErr w:type="spellStart"/>
      <w:r w:rsidRPr="00322787">
        <w:rPr>
          <w:rFonts w:ascii="Arial" w:hAnsi="Arial" w:cs="Arial"/>
          <w:sz w:val="20"/>
          <w:szCs w:val="20"/>
        </w:rPr>
        <w:t>Homuth</w:t>
      </w:r>
      <w:proofErr w:type="spellEnd"/>
      <w:r w:rsidRPr="00322787">
        <w:rPr>
          <w:rFonts w:ascii="Arial" w:hAnsi="Arial" w:cs="Arial"/>
          <w:sz w:val="20"/>
          <w:szCs w:val="20"/>
        </w:rPr>
        <w:t xml:space="preserve"> G, Hu FB, Hunt SE, </w:t>
      </w:r>
      <w:proofErr w:type="spellStart"/>
      <w:r w:rsidRPr="00322787">
        <w:rPr>
          <w:rFonts w:ascii="Arial" w:hAnsi="Arial" w:cs="Arial"/>
          <w:sz w:val="20"/>
          <w:szCs w:val="20"/>
        </w:rPr>
        <w:t>Hypponen</w:t>
      </w:r>
      <w:proofErr w:type="spellEnd"/>
      <w:r w:rsidRPr="00322787">
        <w:rPr>
          <w:rFonts w:ascii="Arial" w:hAnsi="Arial" w:cs="Arial"/>
          <w:sz w:val="20"/>
          <w:szCs w:val="20"/>
        </w:rPr>
        <w:t xml:space="preserve"> E, </w:t>
      </w:r>
      <w:proofErr w:type="spellStart"/>
      <w:r w:rsidRPr="00322787">
        <w:rPr>
          <w:rFonts w:ascii="Arial" w:hAnsi="Arial" w:cs="Arial"/>
          <w:sz w:val="20"/>
          <w:szCs w:val="20"/>
        </w:rPr>
        <w:t>Iribarren</w:t>
      </w:r>
      <w:proofErr w:type="spellEnd"/>
      <w:r w:rsidRPr="00322787">
        <w:rPr>
          <w:rFonts w:ascii="Arial" w:hAnsi="Arial" w:cs="Arial"/>
          <w:sz w:val="20"/>
          <w:szCs w:val="20"/>
        </w:rPr>
        <w:t xml:space="preserve"> C, Jacobs KB, Jansson JO, </w:t>
      </w:r>
      <w:proofErr w:type="spellStart"/>
      <w:r w:rsidRPr="00322787">
        <w:rPr>
          <w:rFonts w:ascii="Arial" w:hAnsi="Arial" w:cs="Arial"/>
          <w:sz w:val="20"/>
          <w:szCs w:val="20"/>
        </w:rPr>
        <w:t>Jula</w:t>
      </w:r>
      <w:proofErr w:type="spellEnd"/>
      <w:r w:rsidRPr="00322787">
        <w:rPr>
          <w:rFonts w:ascii="Arial" w:hAnsi="Arial" w:cs="Arial"/>
          <w:sz w:val="20"/>
          <w:szCs w:val="20"/>
        </w:rPr>
        <w:t xml:space="preserve"> A, </w:t>
      </w:r>
      <w:proofErr w:type="spellStart"/>
      <w:r w:rsidRPr="00322787">
        <w:rPr>
          <w:rFonts w:ascii="Arial" w:hAnsi="Arial" w:cs="Arial"/>
          <w:sz w:val="20"/>
          <w:szCs w:val="20"/>
        </w:rPr>
        <w:t>Kahonen</w:t>
      </w:r>
      <w:proofErr w:type="spellEnd"/>
      <w:r w:rsidRPr="00322787">
        <w:rPr>
          <w:rFonts w:ascii="Arial" w:hAnsi="Arial" w:cs="Arial"/>
          <w:sz w:val="20"/>
          <w:szCs w:val="20"/>
        </w:rPr>
        <w:t xml:space="preserve"> M, Kathiresan S, Kee F,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w:t>
      </w:r>
      <w:proofErr w:type="spellStart"/>
      <w:r w:rsidRPr="00322787">
        <w:rPr>
          <w:rFonts w:ascii="Arial" w:hAnsi="Arial" w:cs="Arial"/>
          <w:sz w:val="20"/>
          <w:szCs w:val="20"/>
        </w:rPr>
        <w:t>Kivimaki</w:t>
      </w:r>
      <w:proofErr w:type="spellEnd"/>
      <w:r w:rsidRPr="00322787">
        <w:rPr>
          <w:rFonts w:ascii="Arial" w:hAnsi="Arial" w:cs="Arial"/>
          <w:sz w:val="20"/>
          <w:szCs w:val="20"/>
        </w:rPr>
        <w:t xml:space="preserve"> M, Koenig W, </w:t>
      </w:r>
      <w:proofErr w:type="spellStart"/>
      <w:r w:rsidRPr="00322787">
        <w:rPr>
          <w:rFonts w:ascii="Arial" w:hAnsi="Arial" w:cs="Arial"/>
          <w:sz w:val="20"/>
          <w:szCs w:val="20"/>
        </w:rPr>
        <w:t>Kraja</w:t>
      </w:r>
      <w:proofErr w:type="spellEnd"/>
      <w:r w:rsidRPr="00322787">
        <w:rPr>
          <w:rFonts w:ascii="Arial" w:hAnsi="Arial" w:cs="Arial"/>
          <w:sz w:val="20"/>
          <w:szCs w:val="20"/>
        </w:rPr>
        <w:t xml:space="preserve"> AT, Kumari M, </w:t>
      </w:r>
      <w:proofErr w:type="spellStart"/>
      <w:r w:rsidRPr="00322787">
        <w:rPr>
          <w:rFonts w:ascii="Arial" w:hAnsi="Arial" w:cs="Arial"/>
          <w:sz w:val="20"/>
          <w:szCs w:val="20"/>
        </w:rPr>
        <w:t>Kuulasmaa</w:t>
      </w:r>
      <w:proofErr w:type="spellEnd"/>
      <w:r w:rsidRPr="00322787">
        <w:rPr>
          <w:rFonts w:ascii="Arial" w:hAnsi="Arial" w:cs="Arial"/>
          <w:sz w:val="20"/>
          <w:szCs w:val="20"/>
        </w:rPr>
        <w:t xml:space="preserve"> K, </w:t>
      </w:r>
      <w:proofErr w:type="spellStart"/>
      <w:r w:rsidRPr="00322787">
        <w:rPr>
          <w:rFonts w:ascii="Arial" w:hAnsi="Arial" w:cs="Arial"/>
          <w:sz w:val="20"/>
          <w:szCs w:val="20"/>
        </w:rPr>
        <w:t>Kuusisto</w:t>
      </w:r>
      <w:proofErr w:type="spellEnd"/>
      <w:r w:rsidRPr="00322787">
        <w:rPr>
          <w:rFonts w:ascii="Arial" w:hAnsi="Arial" w:cs="Arial"/>
          <w:sz w:val="20"/>
          <w:szCs w:val="20"/>
        </w:rPr>
        <w:t xml:space="preserve"> J, </w:t>
      </w:r>
      <w:proofErr w:type="spellStart"/>
      <w:r w:rsidRPr="00322787">
        <w:rPr>
          <w:rFonts w:ascii="Arial" w:hAnsi="Arial" w:cs="Arial"/>
          <w:sz w:val="20"/>
          <w:szCs w:val="20"/>
        </w:rPr>
        <w:t>Laitinen</w:t>
      </w:r>
      <w:proofErr w:type="spellEnd"/>
      <w:r w:rsidRPr="00322787">
        <w:rPr>
          <w:rFonts w:ascii="Arial" w:hAnsi="Arial" w:cs="Arial"/>
          <w:sz w:val="20"/>
          <w:szCs w:val="20"/>
        </w:rPr>
        <w:t xml:space="preserve"> JH, Lakka TA, </w:t>
      </w:r>
      <w:proofErr w:type="spellStart"/>
      <w:r w:rsidRPr="00322787">
        <w:rPr>
          <w:rFonts w:ascii="Arial" w:hAnsi="Arial" w:cs="Arial"/>
          <w:sz w:val="20"/>
          <w:szCs w:val="20"/>
        </w:rPr>
        <w:t>Langenberg</w:t>
      </w:r>
      <w:proofErr w:type="spellEnd"/>
      <w:r w:rsidRPr="00322787">
        <w:rPr>
          <w:rFonts w:ascii="Arial" w:hAnsi="Arial" w:cs="Arial"/>
          <w:sz w:val="20"/>
          <w:szCs w:val="20"/>
        </w:rPr>
        <w:t xml:space="preserve"> C,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Lind L, Lindstrom J, Liu J, </w:t>
      </w:r>
      <w:proofErr w:type="spellStart"/>
      <w:r w:rsidRPr="00322787">
        <w:rPr>
          <w:rFonts w:ascii="Arial" w:hAnsi="Arial" w:cs="Arial"/>
          <w:sz w:val="20"/>
          <w:szCs w:val="20"/>
        </w:rPr>
        <w:t>Liuzzi</w:t>
      </w:r>
      <w:proofErr w:type="spellEnd"/>
      <w:r w:rsidRPr="00322787">
        <w:rPr>
          <w:rFonts w:ascii="Arial" w:hAnsi="Arial" w:cs="Arial"/>
          <w:sz w:val="20"/>
          <w:szCs w:val="20"/>
        </w:rPr>
        <w:t xml:space="preserve"> A, </w:t>
      </w:r>
      <w:proofErr w:type="spellStart"/>
      <w:r w:rsidRPr="00322787">
        <w:rPr>
          <w:rFonts w:ascii="Arial" w:hAnsi="Arial" w:cs="Arial"/>
          <w:sz w:val="20"/>
          <w:szCs w:val="20"/>
        </w:rPr>
        <w:t>Lokki</w:t>
      </w:r>
      <w:proofErr w:type="spellEnd"/>
      <w:r w:rsidRPr="00322787">
        <w:rPr>
          <w:rFonts w:ascii="Arial" w:hAnsi="Arial" w:cs="Arial"/>
          <w:sz w:val="20"/>
          <w:szCs w:val="20"/>
        </w:rPr>
        <w:t xml:space="preserve"> ML, </w:t>
      </w:r>
      <w:proofErr w:type="spellStart"/>
      <w:r w:rsidRPr="00322787">
        <w:rPr>
          <w:rFonts w:ascii="Arial" w:hAnsi="Arial" w:cs="Arial"/>
          <w:sz w:val="20"/>
          <w:szCs w:val="20"/>
        </w:rPr>
        <w:t>Lorentzon</w:t>
      </w:r>
      <w:proofErr w:type="spellEnd"/>
      <w:r w:rsidRPr="00322787">
        <w:rPr>
          <w:rFonts w:ascii="Arial" w:hAnsi="Arial" w:cs="Arial"/>
          <w:sz w:val="20"/>
          <w:szCs w:val="20"/>
        </w:rPr>
        <w:t xml:space="preserve"> M, Madden PA, Magnusson PK, </w:t>
      </w:r>
      <w:proofErr w:type="spellStart"/>
      <w:r w:rsidRPr="00322787">
        <w:rPr>
          <w:rFonts w:ascii="Arial" w:hAnsi="Arial" w:cs="Arial"/>
          <w:sz w:val="20"/>
          <w:szCs w:val="20"/>
        </w:rPr>
        <w:t>Manunta</w:t>
      </w:r>
      <w:proofErr w:type="spellEnd"/>
      <w:r w:rsidRPr="00322787">
        <w:rPr>
          <w:rFonts w:ascii="Arial" w:hAnsi="Arial" w:cs="Arial"/>
          <w:sz w:val="20"/>
          <w:szCs w:val="20"/>
        </w:rPr>
        <w:t xml:space="preserve"> P, Marek D, </w:t>
      </w:r>
      <w:proofErr w:type="spellStart"/>
      <w:r w:rsidRPr="00322787">
        <w:rPr>
          <w:rFonts w:ascii="Arial" w:hAnsi="Arial" w:cs="Arial"/>
          <w:sz w:val="20"/>
          <w:szCs w:val="20"/>
        </w:rPr>
        <w:t>Marz</w:t>
      </w:r>
      <w:proofErr w:type="spellEnd"/>
      <w:r w:rsidRPr="00322787">
        <w:rPr>
          <w:rFonts w:ascii="Arial" w:hAnsi="Arial" w:cs="Arial"/>
          <w:sz w:val="20"/>
          <w:szCs w:val="20"/>
        </w:rPr>
        <w:t xml:space="preserve"> W, Mateo L, I, McKnight B, </w:t>
      </w:r>
      <w:proofErr w:type="spellStart"/>
      <w:r w:rsidRPr="00322787">
        <w:rPr>
          <w:rFonts w:ascii="Arial" w:hAnsi="Arial" w:cs="Arial"/>
          <w:sz w:val="20"/>
          <w:szCs w:val="20"/>
        </w:rPr>
        <w:t>Medland</w:t>
      </w:r>
      <w:proofErr w:type="spellEnd"/>
      <w:r w:rsidRPr="00322787">
        <w:rPr>
          <w:rFonts w:ascii="Arial" w:hAnsi="Arial" w:cs="Arial"/>
          <w:sz w:val="20"/>
          <w:szCs w:val="20"/>
        </w:rPr>
        <w:t xml:space="preserve"> SE, </w:t>
      </w:r>
      <w:proofErr w:type="spellStart"/>
      <w:r w:rsidRPr="00322787">
        <w:rPr>
          <w:rFonts w:ascii="Arial" w:hAnsi="Arial" w:cs="Arial"/>
          <w:sz w:val="20"/>
          <w:szCs w:val="20"/>
        </w:rPr>
        <w:t>Mihailov</w:t>
      </w:r>
      <w:proofErr w:type="spellEnd"/>
      <w:r w:rsidRPr="00322787">
        <w:rPr>
          <w:rFonts w:ascii="Arial" w:hAnsi="Arial" w:cs="Arial"/>
          <w:sz w:val="20"/>
          <w:szCs w:val="20"/>
        </w:rPr>
        <w:t xml:space="preserve"> E, Milani L, Montgomery GW, Mooser V, </w:t>
      </w:r>
      <w:proofErr w:type="spellStart"/>
      <w:r w:rsidRPr="00322787">
        <w:rPr>
          <w:rFonts w:ascii="Arial" w:hAnsi="Arial" w:cs="Arial"/>
          <w:sz w:val="20"/>
          <w:szCs w:val="20"/>
        </w:rPr>
        <w:t>Muhleisen</w:t>
      </w:r>
      <w:proofErr w:type="spellEnd"/>
      <w:r w:rsidRPr="00322787">
        <w:rPr>
          <w:rFonts w:ascii="Arial" w:hAnsi="Arial" w:cs="Arial"/>
          <w:sz w:val="20"/>
          <w:szCs w:val="20"/>
        </w:rPr>
        <w:t xml:space="preserve"> TW, Munroe PB, Musk AW, </w:t>
      </w:r>
      <w:proofErr w:type="spellStart"/>
      <w:r w:rsidRPr="00322787">
        <w:rPr>
          <w:rFonts w:ascii="Arial" w:hAnsi="Arial" w:cs="Arial"/>
          <w:sz w:val="20"/>
          <w:szCs w:val="20"/>
        </w:rPr>
        <w:t>Narisu</w:t>
      </w:r>
      <w:proofErr w:type="spellEnd"/>
      <w:r w:rsidRPr="00322787">
        <w:rPr>
          <w:rFonts w:ascii="Arial" w:hAnsi="Arial" w:cs="Arial"/>
          <w:sz w:val="20"/>
          <w:szCs w:val="20"/>
        </w:rPr>
        <w:t xml:space="preserve"> N, Navis G, Nicholson G, </w:t>
      </w:r>
      <w:proofErr w:type="spellStart"/>
      <w:r w:rsidRPr="00322787">
        <w:rPr>
          <w:rFonts w:ascii="Arial" w:hAnsi="Arial" w:cs="Arial"/>
          <w:sz w:val="20"/>
          <w:szCs w:val="20"/>
        </w:rPr>
        <w:t>Nohr</w:t>
      </w:r>
      <w:proofErr w:type="spellEnd"/>
      <w:r w:rsidRPr="00322787">
        <w:rPr>
          <w:rFonts w:ascii="Arial" w:hAnsi="Arial" w:cs="Arial"/>
          <w:sz w:val="20"/>
          <w:szCs w:val="20"/>
        </w:rPr>
        <w:t xml:space="preserve"> EA, Ong KK,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Palmer CN, </w:t>
      </w:r>
      <w:proofErr w:type="spellStart"/>
      <w:r w:rsidRPr="00322787">
        <w:rPr>
          <w:rFonts w:ascii="Arial" w:hAnsi="Arial" w:cs="Arial"/>
          <w:sz w:val="20"/>
          <w:szCs w:val="20"/>
        </w:rPr>
        <w:t>Palotie</w:t>
      </w:r>
      <w:proofErr w:type="spellEnd"/>
      <w:r w:rsidRPr="00322787">
        <w:rPr>
          <w:rFonts w:ascii="Arial" w:hAnsi="Arial" w:cs="Arial"/>
          <w:sz w:val="20"/>
          <w:szCs w:val="20"/>
        </w:rPr>
        <w:t xml:space="preserve"> A, </w:t>
      </w:r>
      <w:proofErr w:type="spellStart"/>
      <w:r w:rsidRPr="00322787">
        <w:rPr>
          <w:rFonts w:ascii="Arial" w:hAnsi="Arial" w:cs="Arial"/>
          <w:sz w:val="20"/>
          <w:szCs w:val="20"/>
        </w:rPr>
        <w:t>Peden</w:t>
      </w:r>
      <w:proofErr w:type="spellEnd"/>
      <w:r w:rsidRPr="00322787">
        <w:rPr>
          <w:rFonts w:ascii="Arial" w:hAnsi="Arial" w:cs="Arial"/>
          <w:sz w:val="20"/>
          <w:szCs w:val="20"/>
        </w:rPr>
        <w:t xml:space="preserve"> JF, Pedersen N, Peters A,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w:t>
      </w:r>
      <w:proofErr w:type="spellStart"/>
      <w:r w:rsidRPr="00322787">
        <w:rPr>
          <w:rFonts w:ascii="Arial" w:hAnsi="Arial" w:cs="Arial"/>
          <w:sz w:val="20"/>
          <w:szCs w:val="20"/>
        </w:rPr>
        <w:t>Pouta</w:t>
      </w:r>
      <w:proofErr w:type="spellEnd"/>
      <w:r w:rsidRPr="00322787">
        <w:rPr>
          <w:rFonts w:ascii="Arial" w:hAnsi="Arial" w:cs="Arial"/>
          <w:sz w:val="20"/>
          <w:szCs w:val="20"/>
        </w:rPr>
        <w:t xml:space="preserve"> A,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Prokopenko I, Putter C, Radhakrishnan A,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 Rendon A,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t>
      </w:r>
      <w:proofErr w:type="spellStart"/>
      <w:r w:rsidRPr="00322787">
        <w:rPr>
          <w:rFonts w:ascii="Arial" w:hAnsi="Arial" w:cs="Arial"/>
          <w:sz w:val="20"/>
          <w:szCs w:val="20"/>
        </w:rPr>
        <w:t>Saaristo</w:t>
      </w:r>
      <w:proofErr w:type="spellEnd"/>
      <w:r w:rsidRPr="00322787">
        <w:rPr>
          <w:rFonts w:ascii="Arial" w:hAnsi="Arial" w:cs="Arial"/>
          <w:sz w:val="20"/>
          <w:szCs w:val="20"/>
        </w:rPr>
        <w:t xml:space="preserve"> TE, Sambrook JG, Sanders AR,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w:t>
      </w:r>
      <w:proofErr w:type="spellStart"/>
      <w:r w:rsidRPr="00322787">
        <w:rPr>
          <w:rFonts w:ascii="Arial" w:hAnsi="Arial" w:cs="Arial"/>
          <w:sz w:val="20"/>
          <w:szCs w:val="20"/>
        </w:rPr>
        <w:t>Saramies</w:t>
      </w:r>
      <w:proofErr w:type="spellEnd"/>
      <w:r w:rsidRPr="00322787">
        <w:rPr>
          <w:rFonts w:ascii="Arial" w:hAnsi="Arial" w:cs="Arial"/>
          <w:sz w:val="20"/>
          <w:szCs w:val="20"/>
        </w:rPr>
        <w:t xml:space="preserve"> J, </w:t>
      </w:r>
      <w:proofErr w:type="spellStart"/>
      <w:r w:rsidRPr="00322787">
        <w:rPr>
          <w:rFonts w:ascii="Arial" w:hAnsi="Arial" w:cs="Arial"/>
          <w:sz w:val="20"/>
          <w:szCs w:val="20"/>
        </w:rPr>
        <w:t>Schipf</w:t>
      </w:r>
      <w:proofErr w:type="spellEnd"/>
      <w:r w:rsidRPr="00322787">
        <w:rPr>
          <w:rFonts w:ascii="Arial" w:hAnsi="Arial" w:cs="Arial"/>
          <w:sz w:val="20"/>
          <w:szCs w:val="20"/>
        </w:rPr>
        <w:t xml:space="preserve"> S, Schreiber S, </w:t>
      </w:r>
      <w:proofErr w:type="spellStart"/>
      <w:r w:rsidRPr="00322787">
        <w:rPr>
          <w:rFonts w:ascii="Arial" w:hAnsi="Arial" w:cs="Arial"/>
          <w:sz w:val="20"/>
          <w:szCs w:val="20"/>
        </w:rPr>
        <w:t>Schunkert</w:t>
      </w:r>
      <w:proofErr w:type="spellEnd"/>
      <w:r w:rsidRPr="00322787">
        <w:rPr>
          <w:rFonts w:ascii="Arial" w:hAnsi="Arial" w:cs="Arial"/>
          <w:sz w:val="20"/>
          <w:szCs w:val="20"/>
        </w:rPr>
        <w:t xml:space="preserve"> H, Shin SY, </w:t>
      </w:r>
      <w:proofErr w:type="spellStart"/>
      <w:r w:rsidRPr="00322787">
        <w:rPr>
          <w:rFonts w:ascii="Arial" w:hAnsi="Arial" w:cs="Arial"/>
          <w:sz w:val="20"/>
          <w:szCs w:val="20"/>
        </w:rPr>
        <w:t>Signorini</w:t>
      </w:r>
      <w:proofErr w:type="spellEnd"/>
      <w:r w:rsidRPr="00322787">
        <w:rPr>
          <w:rFonts w:ascii="Arial" w:hAnsi="Arial" w:cs="Arial"/>
          <w:sz w:val="20"/>
          <w:szCs w:val="20"/>
        </w:rPr>
        <w:t xml:space="preserve"> S, </w:t>
      </w:r>
      <w:proofErr w:type="spellStart"/>
      <w:r w:rsidRPr="00322787">
        <w:rPr>
          <w:rFonts w:ascii="Arial" w:hAnsi="Arial" w:cs="Arial"/>
          <w:sz w:val="20"/>
          <w:szCs w:val="20"/>
        </w:rPr>
        <w:t>Sinisalo</w:t>
      </w:r>
      <w:proofErr w:type="spellEnd"/>
      <w:r w:rsidRPr="00322787">
        <w:rPr>
          <w:rFonts w:ascii="Arial" w:hAnsi="Arial" w:cs="Arial"/>
          <w:sz w:val="20"/>
          <w:szCs w:val="20"/>
        </w:rPr>
        <w:t xml:space="preserve"> J, </w:t>
      </w:r>
      <w:proofErr w:type="spellStart"/>
      <w:r w:rsidRPr="00322787">
        <w:rPr>
          <w:rFonts w:ascii="Arial" w:hAnsi="Arial" w:cs="Arial"/>
          <w:sz w:val="20"/>
          <w:szCs w:val="20"/>
        </w:rPr>
        <w:t>Skrobek</w:t>
      </w:r>
      <w:proofErr w:type="spellEnd"/>
      <w:r w:rsidRPr="00322787">
        <w:rPr>
          <w:rFonts w:ascii="Arial" w:hAnsi="Arial" w:cs="Arial"/>
          <w:sz w:val="20"/>
          <w:szCs w:val="20"/>
        </w:rPr>
        <w:t xml:space="preserve"> B, </w:t>
      </w:r>
      <w:proofErr w:type="spellStart"/>
      <w:r w:rsidRPr="00322787">
        <w:rPr>
          <w:rFonts w:ascii="Arial" w:hAnsi="Arial" w:cs="Arial"/>
          <w:sz w:val="20"/>
          <w:szCs w:val="20"/>
        </w:rPr>
        <w:t>Soranzo</w:t>
      </w:r>
      <w:proofErr w:type="spellEnd"/>
      <w:r w:rsidRPr="00322787">
        <w:rPr>
          <w:rFonts w:ascii="Arial" w:hAnsi="Arial" w:cs="Arial"/>
          <w:sz w:val="20"/>
          <w:szCs w:val="20"/>
        </w:rPr>
        <w:t xml:space="preserve"> N, </w:t>
      </w:r>
      <w:proofErr w:type="spellStart"/>
      <w:r w:rsidRPr="00322787">
        <w:rPr>
          <w:rFonts w:ascii="Arial" w:hAnsi="Arial" w:cs="Arial"/>
          <w:sz w:val="20"/>
          <w:szCs w:val="20"/>
        </w:rPr>
        <w:t>Stancakova</w:t>
      </w:r>
      <w:proofErr w:type="spellEnd"/>
      <w:r w:rsidRPr="00322787">
        <w:rPr>
          <w:rFonts w:ascii="Arial" w:hAnsi="Arial" w:cs="Arial"/>
          <w:sz w:val="20"/>
          <w:szCs w:val="20"/>
        </w:rPr>
        <w:t xml:space="preserve"> A, Stark K, Stephens JC, Stirrups K, </w:t>
      </w:r>
      <w:proofErr w:type="spellStart"/>
      <w:r w:rsidRPr="00322787">
        <w:rPr>
          <w:rFonts w:ascii="Arial" w:hAnsi="Arial" w:cs="Arial"/>
          <w:sz w:val="20"/>
          <w:szCs w:val="20"/>
        </w:rPr>
        <w:t>Stolk</w:t>
      </w:r>
      <w:proofErr w:type="spellEnd"/>
      <w:r w:rsidRPr="00322787">
        <w:rPr>
          <w:rFonts w:ascii="Arial" w:hAnsi="Arial" w:cs="Arial"/>
          <w:sz w:val="20"/>
          <w:szCs w:val="20"/>
        </w:rPr>
        <w:t xml:space="preserve"> RP, </w:t>
      </w:r>
      <w:proofErr w:type="spellStart"/>
      <w:r w:rsidRPr="00322787">
        <w:rPr>
          <w:rFonts w:ascii="Arial" w:hAnsi="Arial" w:cs="Arial"/>
          <w:sz w:val="20"/>
          <w:szCs w:val="20"/>
        </w:rPr>
        <w:t>Stumvoll</w:t>
      </w:r>
      <w:proofErr w:type="spellEnd"/>
      <w:r w:rsidRPr="00322787">
        <w:rPr>
          <w:rFonts w:ascii="Arial" w:hAnsi="Arial" w:cs="Arial"/>
          <w:sz w:val="20"/>
          <w:szCs w:val="20"/>
        </w:rPr>
        <w:t xml:space="preserve"> M, Swift AJ, </w:t>
      </w:r>
      <w:proofErr w:type="spellStart"/>
      <w:r w:rsidRPr="00322787">
        <w:rPr>
          <w:rFonts w:ascii="Arial" w:hAnsi="Arial" w:cs="Arial"/>
          <w:sz w:val="20"/>
          <w:szCs w:val="20"/>
        </w:rPr>
        <w:t>Theodoraki</w:t>
      </w:r>
      <w:proofErr w:type="spellEnd"/>
      <w:r w:rsidRPr="00322787">
        <w:rPr>
          <w:rFonts w:ascii="Arial" w:hAnsi="Arial" w:cs="Arial"/>
          <w:sz w:val="20"/>
          <w:szCs w:val="20"/>
        </w:rPr>
        <w:t xml:space="preserve"> EV, </w:t>
      </w:r>
      <w:proofErr w:type="spellStart"/>
      <w:r w:rsidRPr="00322787">
        <w:rPr>
          <w:rFonts w:ascii="Arial" w:hAnsi="Arial" w:cs="Arial"/>
          <w:sz w:val="20"/>
          <w:szCs w:val="20"/>
        </w:rPr>
        <w:t>Thorand</w:t>
      </w:r>
      <w:proofErr w:type="spellEnd"/>
      <w:r w:rsidRPr="00322787">
        <w:rPr>
          <w:rFonts w:ascii="Arial" w:hAnsi="Arial" w:cs="Arial"/>
          <w:sz w:val="20"/>
          <w:szCs w:val="20"/>
        </w:rPr>
        <w:t xml:space="preserve"> B, </w:t>
      </w:r>
      <w:proofErr w:type="spellStart"/>
      <w:r w:rsidRPr="00322787">
        <w:rPr>
          <w:rFonts w:ascii="Arial" w:hAnsi="Arial" w:cs="Arial"/>
          <w:sz w:val="20"/>
          <w:szCs w:val="20"/>
        </w:rPr>
        <w:t>Tregouet</w:t>
      </w:r>
      <w:proofErr w:type="spellEnd"/>
      <w:r w:rsidRPr="00322787">
        <w:rPr>
          <w:rFonts w:ascii="Arial" w:hAnsi="Arial" w:cs="Arial"/>
          <w:sz w:val="20"/>
          <w:szCs w:val="20"/>
        </w:rPr>
        <w:t xml:space="preserve"> DA, </w:t>
      </w:r>
      <w:proofErr w:type="spellStart"/>
      <w:r w:rsidRPr="00322787">
        <w:rPr>
          <w:rFonts w:ascii="Arial" w:hAnsi="Arial" w:cs="Arial"/>
          <w:sz w:val="20"/>
          <w:szCs w:val="20"/>
        </w:rPr>
        <w:t>Tremoli</w:t>
      </w:r>
      <w:proofErr w:type="spellEnd"/>
      <w:r w:rsidRPr="00322787">
        <w:rPr>
          <w:rFonts w:ascii="Arial" w:hAnsi="Arial" w:cs="Arial"/>
          <w:sz w:val="20"/>
          <w:szCs w:val="20"/>
        </w:rPr>
        <w:t xml:space="preserve"> E, van der </w:t>
      </w:r>
      <w:proofErr w:type="spellStart"/>
      <w:r w:rsidRPr="00322787">
        <w:rPr>
          <w:rFonts w:ascii="Arial" w:hAnsi="Arial" w:cs="Arial"/>
          <w:sz w:val="20"/>
          <w:szCs w:val="20"/>
        </w:rPr>
        <w:t>Klauw</w:t>
      </w:r>
      <w:proofErr w:type="spellEnd"/>
      <w:r w:rsidRPr="00322787">
        <w:rPr>
          <w:rFonts w:ascii="Arial" w:hAnsi="Arial" w:cs="Arial"/>
          <w:sz w:val="20"/>
          <w:szCs w:val="20"/>
        </w:rPr>
        <w:t xml:space="preserve"> MM, van </w:t>
      </w:r>
      <w:proofErr w:type="spellStart"/>
      <w:r w:rsidRPr="00322787">
        <w:rPr>
          <w:rFonts w:ascii="Arial" w:hAnsi="Arial" w:cs="Arial"/>
          <w:sz w:val="20"/>
          <w:szCs w:val="20"/>
        </w:rPr>
        <w:t>Meurs</w:t>
      </w:r>
      <w:proofErr w:type="spellEnd"/>
      <w:r w:rsidRPr="00322787">
        <w:rPr>
          <w:rFonts w:ascii="Arial" w:hAnsi="Arial" w:cs="Arial"/>
          <w:sz w:val="20"/>
          <w:szCs w:val="20"/>
        </w:rPr>
        <w:t xml:space="preserve"> JB, Vermeulen SH, </w:t>
      </w:r>
      <w:proofErr w:type="spellStart"/>
      <w:r w:rsidRPr="00322787">
        <w:rPr>
          <w:rFonts w:ascii="Arial" w:hAnsi="Arial" w:cs="Arial"/>
          <w:sz w:val="20"/>
          <w:szCs w:val="20"/>
        </w:rPr>
        <w:t>Viikari</w:t>
      </w:r>
      <w:proofErr w:type="spellEnd"/>
      <w:r w:rsidRPr="00322787">
        <w:rPr>
          <w:rFonts w:ascii="Arial" w:hAnsi="Arial" w:cs="Arial"/>
          <w:sz w:val="20"/>
          <w:szCs w:val="20"/>
        </w:rPr>
        <w:t xml:space="preserve"> J, </w:t>
      </w:r>
      <w:proofErr w:type="spellStart"/>
      <w:r w:rsidRPr="00322787">
        <w:rPr>
          <w:rFonts w:ascii="Arial" w:hAnsi="Arial" w:cs="Arial"/>
          <w:sz w:val="20"/>
          <w:szCs w:val="20"/>
        </w:rPr>
        <w:t>Virtamo</w:t>
      </w:r>
      <w:proofErr w:type="spellEnd"/>
      <w:r w:rsidRPr="00322787">
        <w:rPr>
          <w:rFonts w:ascii="Arial" w:hAnsi="Arial" w:cs="Arial"/>
          <w:sz w:val="20"/>
          <w:szCs w:val="20"/>
        </w:rPr>
        <w:t xml:space="preserve"> J,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w:t>
      </w:r>
      <w:proofErr w:type="spellStart"/>
      <w:r w:rsidRPr="00322787">
        <w:rPr>
          <w:rFonts w:ascii="Arial" w:hAnsi="Arial" w:cs="Arial"/>
          <w:sz w:val="20"/>
          <w:szCs w:val="20"/>
        </w:rPr>
        <w:t>Waeber</w:t>
      </w:r>
      <w:proofErr w:type="spellEnd"/>
      <w:r w:rsidRPr="00322787">
        <w:rPr>
          <w:rFonts w:ascii="Arial" w:hAnsi="Arial" w:cs="Arial"/>
          <w:sz w:val="20"/>
          <w:szCs w:val="20"/>
        </w:rPr>
        <w:t xml:space="preserve"> G, Wang Z, Widen E, Wild SH, Willemsen G, Winkelmann BR,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Wolffenbuttel</w:t>
      </w:r>
      <w:proofErr w:type="spellEnd"/>
      <w:r w:rsidRPr="00322787">
        <w:rPr>
          <w:rFonts w:ascii="Arial" w:hAnsi="Arial" w:cs="Arial"/>
          <w:sz w:val="20"/>
          <w:szCs w:val="20"/>
        </w:rPr>
        <w:t xml:space="preserve"> BH, Wong A, Wright AF, </w:t>
      </w:r>
      <w:proofErr w:type="spellStart"/>
      <w:r w:rsidRPr="00322787">
        <w:rPr>
          <w:rFonts w:ascii="Arial" w:hAnsi="Arial" w:cs="Arial"/>
          <w:sz w:val="20"/>
          <w:szCs w:val="20"/>
        </w:rPr>
        <w:t>Zillikens</w:t>
      </w:r>
      <w:proofErr w:type="spellEnd"/>
      <w:r w:rsidRPr="00322787">
        <w:rPr>
          <w:rFonts w:ascii="Arial" w:hAnsi="Arial" w:cs="Arial"/>
          <w:sz w:val="20"/>
          <w:szCs w:val="20"/>
        </w:rPr>
        <w:t xml:space="preserve"> MC, </w:t>
      </w:r>
      <w:proofErr w:type="spellStart"/>
      <w:r w:rsidRPr="00322787">
        <w:rPr>
          <w:rFonts w:ascii="Arial" w:hAnsi="Arial" w:cs="Arial"/>
          <w:sz w:val="20"/>
          <w:szCs w:val="20"/>
        </w:rPr>
        <w:t>Amouyel</w:t>
      </w:r>
      <w:proofErr w:type="spellEnd"/>
      <w:r w:rsidRPr="00322787">
        <w:rPr>
          <w:rFonts w:ascii="Arial" w:hAnsi="Arial" w:cs="Arial"/>
          <w:sz w:val="20"/>
          <w:szCs w:val="20"/>
        </w:rPr>
        <w:t xml:space="preserve"> P, Boehm BO, Boerwinkle E, </w:t>
      </w:r>
      <w:proofErr w:type="spellStart"/>
      <w:r w:rsidRPr="00322787">
        <w:rPr>
          <w:rFonts w:ascii="Arial" w:hAnsi="Arial" w:cs="Arial"/>
          <w:sz w:val="20"/>
          <w:szCs w:val="20"/>
        </w:rPr>
        <w:t>Boomsma</w:t>
      </w:r>
      <w:proofErr w:type="spellEnd"/>
      <w:r w:rsidRPr="00322787">
        <w:rPr>
          <w:rFonts w:ascii="Arial" w:hAnsi="Arial" w:cs="Arial"/>
          <w:sz w:val="20"/>
          <w:szCs w:val="20"/>
        </w:rPr>
        <w:t xml:space="preserve"> DI, Caulfield MJ, </w:t>
      </w:r>
      <w:proofErr w:type="spellStart"/>
      <w:r w:rsidRPr="00322787">
        <w:rPr>
          <w:rFonts w:ascii="Arial" w:hAnsi="Arial" w:cs="Arial"/>
          <w:sz w:val="20"/>
          <w:szCs w:val="20"/>
        </w:rPr>
        <w:t>Chanock</w:t>
      </w:r>
      <w:proofErr w:type="spellEnd"/>
      <w:r w:rsidRPr="00322787">
        <w:rPr>
          <w:rFonts w:ascii="Arial" w:hAnsi="Arial" w:cs="Arial"/>
          <w:sz w:val="20"/>
          <w:szCs w:val="20"/>
        </w:rPr>
        <w:t xml:space="preserve"> SJ,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w:t>
      </w:r>
      <w:proofErr w:type="spellStart"/>
      <w:r w:rsidRPr="00322787">
        <w:rPr>
          <w:rFonts w:ascii="Arial" w:hAnsi="Arial" w:cs="Arial"/>
          <w:sz w:val="20"/>
          <w:szCs w:val="20"/>
        </w:rPr>
        <w:t>Cusi</w:t>
      </w:r>
      <w:proofErr w:type="spellEnd"/>
      <w:r w:rsidRPr="00322787">
        <w:rPr>
          <w:rFonts w:ascii="Arial" w:hAnsi="Arial" w:cs="Arial"/>
          <w:sz w:val="20"/>
          <w:szCs w:val="20"/>
        </w:rPr>
        <w:t xml:space="preserve"> D, </w:t>
      </w:r>
      <w:proofErr w:type="spellStart"/>
      <w:r w:rsidRPr="00322787">
        <w:rPr>
          <w:rFonts w:ascii="Arial" w:hAnsi="Arial" w:cs="Arial"/>
          <w:sz w:val="20"/>
          <w:szCs w:val="20"/>
        </w:rPr>
        <w:t>Dedoussis</w:t>
      </w:r>
      <w:proofErr w:type="spellEnd"/>
      <w:r w:rsidRPr="00322787">
        <w:rPr>
          <w:rFonts w:ascii="Arial" w:hAnsi="Arial" w:cs="Arial"/>
          <w:sz w:val="20"/>
          <w:szCs w:val="20"/>
        </w:rPr>
        <w:t xml:space="preserve"> GV, Erdmann J, Eriksson JG, Franks PW, </w:t>
      </w:r>
      <w:proofErr w:type="spellStart"/>
      <w:r w:rsidRPr="00322787">
        <w:rPr>
          <w:rFonts w:ascii="Arial" w:hAnsi="Arial" w:cs="Arial"/>
          <w:sz w:val="20"/>
          <w:szCs w:val="20"/>
        </w:rPr>
        <w:t>Froguel</w:t>
      </w:r>
      <w:proofErr w:type="spellEnd"/>
      <w:r w:rsidRPr="00322787">
        <w:rPr>
          <w:rFonts w:ascii="Arial" w:hAnsi="Arial" w:cs="Arial"/>
          <w:sz w:val="20"/>
          <w:szCs w:val="20"/>
        </w:rPr>
        <w:t xml:space="preserve"> P,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w:t>
      </w:r>
      <w:proofErr w:type="spellStart"/>
      <w:r w:rsidRPr="00322787">
        <w:rPr>
          <w:rFonts w:ascii="Arial" w:hAnsi="Arial" w:cs="Arial"/>
          <w:sz w:val="20"/>
          <w:szCs w:val="20"/>
        </w:rPr>
        <w:t>Gyllensten</w:t>
      </w:r>
      <w:proofErr w:type="spellEnd"/>
      <w:r w:rsidRPr="00322787">
        <w:rPr>
          <w:rFonts w:ascii="Arial" w:hAnsi="Arial" w:cs="Arial"/>
          <w:sz w:val="20"/>
          <w:szCs w:val="20"/>
        </w:rPr>
        <w:t xml:space="preserve"> U, </w:t>
      </w:r>
      <w:proofErr w:type="spellStart"/>
      <w:r w:rsidRPr="00322787">
        <w:rPr>
          <w:rFonts w:ascii="Arial" w:hAnsi="Arial" w:cs="Arial"/>
          <w:sz w:val="20"/>
          <w:szCs w:val="20"/>
        </w:rPr>
        <w:t>Hamsten</w:t>
      </w:r>
      <w:proofErr w:type="spellEnd"/>
      <w:r w:rsidRPr="00322787">
        <w:rPr>
          <w:rFonts w:ascii="Arial" w:hAnsi="Arial" w:cs="Arial"/>
          <w:sz w:val="20"/>
          <w:szCs w:val="20"/>
        </w:rPr>
        <w:t xml:space="preserve"> A, Harris TB, </w:t>
      </w:r>
      <w:proofErr w:type="spellStart"/>
      <w:r w:rsidRPr="00322787">
        <w:rPr>
          <w:rFonts w:ascii="Arial" w:hAnsi="Arial" w:cs="Arial"/>
          <w:sz w:val="20"/>
          <w:szCs w:val="20"/>
        </w:rPr>
        <w:t>Hengstenberg</w:t>
      </w:r>
      <w:proofErr w:type="spellEnd"/>
      <w:r w:rsidRPr="00322787">
        <w:rPr>
          <w:rFonts w:ascii="Arial" w:hAnsi="Arial" w:cs="Arial"/>
          <w:sz w:val="20"/>
          <w:szCs w:val="20"/>
        </w:rPr>
        <w:t xml:space="preserve"> C, Hicks AA, </w:t>
      </w:r>
      <w:proofErr w:type="spellStart"/>
      <w:r w:rsidRPr="00322787">
        <w:rPr>
          <w:rFonts w:ascii="Arial" w:hAnsi="Arial" w:cs="Arial"/>
          <w:sz w:val="20"/>
          <w:szCs w:val="20"/>
        </w:rPr>
        <w:t>Hingorani</w:t>
      </w:r>
      <w:proofErr w:type="spellEnd"/>
      <w:r w:rsidRPr="00322787">
        <w:rPr>
          <w:rFonts w:ascii="Arial" w:hAnsi="Arial" w:cs="Arial"/>
          <w:sz w:val="20"/>
          <w:szCs w:val="20"/>
        </w:rPr>
        <w:t xml:space="preserve"> A, </w:t>
      </w:r>
      <w:proofErr w:type="spellStart"/>
      <w:r w:rsidRPr="00322787">
        <w:rPr>
          <w:rFonts w:ascii="Arial" w:hAnsi="Arial" w:cs="Arial"/>
          <w:sz w:val="20"/>
          <w:szCs w:val="20"/>
        </w:rPr>
        <w:t>Hinney</w:t>
      </w:r>
      <w:proofErr w:type="spellEnd"/>
      <w:r w:rsidRPr="00322787">
        <w:rPr>
          <w:rFonts w:ascii="Arial" w:hAnsi="Arial" w:cs="Arial"/>
          <w:sz w:val="20"/>
          <w:szCs w:val="20"/>
        </w:rPr>
        <w:t xml:space="preserve"> A,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Hovingh</w:t>
      </w:r>
      <w:proofErr w:type="spellEnd"/>
      <w:r w:rsidRPr="00322787">
        <w:rPr>
          <w:rFonts w:ascii="Arial" w:hAnsi="Arial" w:cs="Arial"/>
          <w:sz w:val="20"/>
          <w:szCs w:val="20"/>
        </w:rPr>
        <w:t xml:space="preserve"> KG, </w:t>
      </w:r>
      <w:proofErr w:type="spellStart"/>
      <w:r w:rsidRPr="00322787">
        <w:rPr>
          <w:rFonts w:ascii="Arial" w:hAnsi="Arial" w:cs="Arial"/>
          <w:sz w:val="20"/>
          <w:szCs w:val="20"/>
        </w:rPr>
        <w:t>Hveem</w:t>
      </w:r>
      <w:proofErr w:type="spellEnd"/>
      <w:r w:rsidRPr="00322787">
        <w:rPr>
          <w:rFonts w:ascii="Arial" w:hAnsi="Arial" w:cs="Arial"/>
          <w:sz w:val="20"/>
          <w:szCs w:val="20"/>
        </w:rPr>
        <w:t xml:space="preserve"> K,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w:t>
      </w:r>
      <w:proofErr w:type="spellStart"/>
      <w:r w:rsidRPr="00322787">
        <w:rPr>
          <w:rFonts w:ascii="Arial" w:hAnsi="Arial" w:cs="Arial"/>
          <w:sz w:val="20"/>
          <w:szCs w:val="20"/>
        </w:rPr>
        <w:t>Jarvelin</w:t>
      </w:r>
      <w:proofErr w:type="spellEnd"/>
      <w:r w:rsidRPr="00322787">
        <w:rPr>
          <w:rFonts w:ascii="Arial" w:hAnsi="Arial" w:cs="Arial"/>
          <w:sz w:val="20"/>
          <w:szCs w:val="20"/>
        </w:rPr>
        <w:t xml:space="preserve"> MR, </w:t>
      </w:r>
      <w:proofErr w:type="spellStart"/>
      <w:r w:rsidRPr="00322787">
        <w:rPr>
          <w:rFonts w:ascii="Arial" w:hAnsi="Arial" w:cs="Arial"/>
          <w:sz w:val="20"/>
          <w:szCs w:val="20"/>
        </w:rPr>
        <w:t>Jockel</w:t>
      </w:r>
      <w:proofErr w:type="spellEnd"/>
      <w:r w:rsidRPr="00322787">
        <w:rPr>
          <w:rFonts w:ascii="Arial" w:hAnsi="Arial" w:cs="Arial"/>
          <w:sz w:val="20"/>
          <w:szCs w:val="20"/>
        </w:rPr>
        <w:t xml:space="preserve"> KH, </w:t>
      </w:r>
      <w:proofErr w:type="spellStart"/>
      <w:r w:rsidRPr="00322787">
        <w:rPr>
          <w:rFonts w:ascii="Arial" w:hAnsi="Arial" w:cs="Arial"/>
          <w:sz w:val="20"/>
          <w:szCs w:val="20"/>
        </w:rPr>
        <w:t>Keinanen-Kiukaanniemi</w:t>
      </w:r>
      <w:proofErr w:type="spellEnd"/>
      <w:r w:rsidRPr="00322787">
        <w:rPr>
          <w:rFonts w:ascii="Arial" w:hAnsi="Arial" w:cs="Arial"/>
          <w:sz w:val="20"/>
          <w:szCs w:val="20"/>
        </w:rPr>
        <w:t xml:space="preserve"> SM, </w:t>
      </w:r>
      <w:proofErr w:type="spellStart"/>
      <w:r w:rsidRPr="00322787">
        <w:rPr>
          <w:rFonts w:ascii="Arial" w:hAnsi="Arial" w:cs="Arial"/>
          <w:sz w:val="20"/>
          <w:szCs w:val="20"/>
        </w:rPr>
        <w:t>Kiemeney</w:t>
      </w:r>
      <w:proofErr w:type="spellEnd"/>
      <w:r w:rsidRPr="00322787">
        <w:rPr>
          <w:rFonts w:ascii="Arial" w:hAnsi="Arial" w:cs="Arial"/>
          <w:sz w:val="20"/>
          <w:szCs w:val="20"/>
        </w:rPr>
        <w:t xml:space="preserve"> LA, </w:t>
      </w:r>
      <w:proofErr w:type="spellStart"/>
      <w:r w:rsidRPr="00322787">
        <w:rPr>
          <w:rFonts w:ascii="Arial" w:hAnsi="Arial" w:cs="Arial"/>
          <w:sz w:val="20"/>
          <w:szCs w:val="20"/>
        </w:rPr>
        <w:t>Kuh</w:t>
      </w:r>
      <w:proofErr w:type="spellEnd"/>
      <w:r w:rsidRPr="00322787">
        <w:rPr>
          <w:rFonts w:ascii="Arial" w:hAnsi="Arial" w:cs="Arial"/>
          <w:sz w:val="20"/>
          <w:szCs w:val="20"/>
        </w:rPr>
        <w:t xml:space="preserve"> D, </w:t>
      </w:r>
      <w:proofErr w:type="spellStart"/>
      <w:r w:rsidRPr="00322787">
        <w:rPr>
          <w:rFonts w:ascii="Arial" w:hAnsi="Arial" w:cs="Arial"/>
          <w:sz w:val="20"/>
          <w:szCs w:val="20"/>
        </w:rPr>
        <w:t>Laakso</w:t>
      </w:r>
      <w:proofErr w:type="spellEnd"/>
      <w:r w:rsidRPr="00322787">
        <w:rPr>
          <w:rFonts w:ascii="Arial" w:hAnsi="Arial" w:cs="Arial"/>
          <w:sz w:val="20"/>
          <w:szCs w:val="20"/>
        </w:rPr>
        <w:t xml:space="preserve"> M, </w:t>
      </w:r>
      <w:proofErr w:type="spellStart"/>
      <w:r w:rsidRPr="00322787">
        <w:rPr>
          <w:rFonts w:ascii="Arial" w:hAnsi="Arial" w:cs="Arial"/>
          <w:sz w:val="20"/>
          <w:szCs w:val="20"/>
        </w:rPr>
        <w:t>Lehtimaki</w:t>
      </w:r>
      <w:proofErr w:type="spellEnd"/>
      <w:r w:rsidRPr="00322787">
        <w:rPr>
          <w:rFonts w:ascii="Arial" w:hAnsi="Arial" w:cs="Arial"/>
          <w:sz w:val="20"/>
          <w:szCs w:val="20"/>
        </w:rPr>
        <w:t xml:space="preserve"> T, Levinson DF, Mar</w:t>
      </w:r>
      <w:r w:rsidR="00542758">
        <w:rPr>
          <w:rFonts w:ascii="Arial" w:hAnsi="Arial" w:cs="Arial"/>
          <w:sz w:val="20"/>
          <w:szCs w:val="20"/>
        </w:rPr>
        <w:t xml:space="preserve">tin NG, </w:t>
      </w:r>
      <w:proofErr w:type="spellStart"/>
      <w:r w:rsidR="00542758">
        <w:rPr>
          <w:rFonts w:ascii="Arial" w:hAnsi="Arial" w:cs="Arial"/>
          <w:sz w:val="20"/>
          <w:szCs w:val="20"/>
        </w:rPr>
        <w:t>Metspalu</w:t>
      </w:r>
      <w:proofErr w:type="spellEnd"/>
      <w:r w:rsidR="00542758">
        <w:rPr>
          <w:rFonts w:ascii="Arial" w:hAnsi="Arial" w:cs="Arial"/>
          <w:sz w:val="20"/>
          <w:szCs w:val="20"/>
        </w:rPr>
        <w:t xml:space="preserve"> A, Morris AD. </w:t>
      </w:r>
      <w:r w:rsidRPr="00322787">
        <w:rPr>
          <w:rFonts w:ascii="Arial" w:hAnsi="Arial" w:cs="Arial"/>
          <w:b/>
          <w:bCs/>
          <w:i/>
          <w:iCs/>
          <w:sz w:val="20"/>
          <w:szCs w:val="20"/>
        </w:rPr>
        <w:t>Genome-wide meta-analysis identifies 11 new loci for anthropometric traits and provides insights into genetic architecture</w:t>
      </w:r>
      <w:r w:rsidRPr="00322787">
        <w:rPr>
          <w:rFonts w:ascii="Arial" w:hAnsi="Arial" w:cs="Arial"/>
          <w:b/>
          <w:bCs/>
          <w:sz w:val="20"/>
          <w:szCs w:val="20"/>
        </w:rPr>
        <w:t xml:space="preserve">. </w:t>
      </w:r>
      <w:r w:rsidRPr="00322787">
        <w:rPr>
          <w:rFonts w:ascii="Arial" w:hAnsi="Arial" w:cs="Arial"/>
          <w:sz w:val="20"/>
          <w:szCs w:val="20"/>
        </w:rPr>
        <w:t>Nat Genet, Apr. 26, 2013. Vol. 45, issue 5, pp. 501-512. PM:23563607. PMC3973018.</w:t>
      </w:r>
    </w:p>
    <w:p w14:paraId="7448EA02"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Broer</w:t>
      </w:r>
      <w:proofErr w:type="spellEnd"/>
      <w:r w:rsidRPr="00322787">
        <w:rPr>
          <w:rFonts w:ascii="Arial" w:hAnsi="Arial" w:cs="Arial"/>
          <w:sz w:val="20"/>
          <w:szCs w:val="20"/>
        </w:rPr>
        <w:t xml:space="preserve"> L, </w:t>
      </w:r>
      <w:proofErr w:type="spellStart"/>
      <w:r w:rsidRPr="00322787">
        <w:rPr>
          <w:rFonts w:ascii="Arial" w:hAnsi="Arial" w:cs="Arial"/>
          <w:sz w:val="20"/>
          <w:szCs w:val="20"/>
        </w:rPr>
        <w:t>Demerath</w:t>
      </w:r>
      <w:proofErr w:type="spellEnd"/>
      <w:r w:rsidRPr="00322787">
        <w:rPr>
          <w:rFonts w:ascii="Arial" w:hAnsi="Arial" w:cs="Arial"/>
          <w:sz w:val="20"/>
          <w:szCs w:val="20"/>
        </w:rPr>
        <w:t xml:space="preserve"> EW, Garcia ME, </w:t>
      </w:r>
      <w:proofErr w:type="spellStart"/>
      <w:r w:rsidRPr="00322787">
        <w:rPr>
          <w:rFonts w:ascii="Arial" w:hAnsi="Arial" w:cs="Arial"/>
          <w:sz w:val="20"/>
          <w:szCs w:val="20"/>
        </w:rPr>
        <w:t>Homuth</w:t>
      </w:r>
      <w:proofErr w:type="spellEnd"/>
      <w:r w:rsidRPr="00322787">
        <w:rPr>
          <w:rFonts w:ascii="Arial" w:hAnsi="Arial" w:cs="Arial"/>
          <w:sz w:val="20"/>
          <w:szCs w:val="20"/>
        </w:rPr>
        <w:t xml:space="preserve"> G, Kaplan RC, </w:t>
      </w:r>
      <w:proofErr w:type="spellStart"/>
      <w:r w:rsidRPr="00322787">
        <w:rPr>
          <w:rFonts w:ascii="Arial" w:hAnsi="Arial" w:cs="Arial"/>
          <w:sz w:val="20"/>
          <w:szCs w:val="20"/>
        </w:rPr>
        <w:t>Lunetta</w:t>
      </w:r>
      <w:proofErr w:type="spellEnd"/>
      <w:r w:rsidRPr="00322787">
        <w:rPr>
          <w:rFonts w:ascii="Arial" w:hAnsi="Arial" w:cs="Arial"/>
          <w:sz w:val="20"/>
          <w:szCs w:val="20"/>
        </w:rPr>
        <w:t xml:space="preserve"> KL, Tanaka T, </w:t>
      </w:r>
      <w:proofErr w:type="spellStart"/>
      <w:r w:rsidRPr="00322787">
        <w:rPr>
          <w:rFonts w:ascii="Arial" w:hAnsi="Arial" w:cs="Arial"/>
          <w:sz w:val="20"/>
          <w:szCs w:val="20"/>
        </w:rPr>
        <w:t>Tranah</w:t>
      </w:r>
      <w:proofErr w:type="spellEnd"/>
      <w:r w:rsidRPr="00322787">
        <w:rPr>
          <w:rFonts w:ascii="Arial" w:hAnsi="Arial" w:cs="Arial"/>
          <w:sz w:val="20"/>
          <w:szCs w:val="20"/>
        </w:rPr>
        <w:t xml:space="preserve"> GJ, Walter S, Arnold AM, Atzmon G, Harris TB, Hoffmann W, </w:t>
      </w:r>
      <w:proofErr w:type="spellStart"/>
      <w:r w:rsidRPr="00322787">
        <w:rPr>
          <w:rFonts w:ascii="Arial" w:hAnsi="Arial" w:cs="Arial"/>
          <w:sz w:val="20"/>
          <w:szCs w:val="20"/>
        </w:rPr>
        <w:t>Karasik</w:t>
      </w:r>
      <w:proofErr w:type="spellEnd"/>
      <w:r w:rsidRPr="00322787">
        <w:rPr>
          <w:rFonts w:ascii="Arial" w:hAnsi="Arial" w:cs="Arial"/>
          <w:sz w:val="20"/>
          <w:szCs w:val="20"/>
        </w:rPr>
        <w:t xml:space="preserve"> D, Kiel DP, Kocher T,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Lohman KK, Rotter JI, </w:t>
      </w:r>
      <w:proofErr w:type="spellStart"/>
      <w:r w:rsidRPr="00322787">
        <w:rPr>
          <w:rFonts w:ascii="Arial" w:hAnsi="Arial" w:cs="Arial"/>
          <w:sz w:val="20"/>
          <w:szCs w:val="20"/>
        </w:rPr>
        <w:t>Tiemeier</w:t>
      </w:r>
      <w:proofErr w:type="spellEnd"/>
      <w:r w:rsidRPr="00322787">
        <w:rPr>
          <w:rFonts w:ascii="Arial" w:hAnsi="Arial" w:cs="Arial"/>
          <w:sz w:val="20"/>
          <w:szCs w:val="20"/>
        </w:rPr>
        <w:t xml:space="preserve"> H,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Wallaschofski</w:t>
      </w:r>
      <w:proofErr w:type="spellEnd"/>
      <w:r w:rsidRPr="00322787">
        <w:rPr>
          <w:rFonts w:ascii="Arial" w:hAnsi="Arial" w:cs="Arial"/>
          <w:sz w:val="20"/>
          <w:szCs w:val="20"/>
        </w:rPr>
        <w:t xml:space="preserve"> H,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Dorr M,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Liu Y, </w:t>
      </w:r>
      <w:proofErr w:type="spellStart"/>
      <w:r w:rsidRPr="00322787">
        <w:rPr>
          <w:rFonts w:ascii="Arial" w:hAnsi="Arial" w:cs="Arial"/>
          <w:sz w:val="20"/>
          <w:szCs w:val="20"/>
        </w:rPr>
        <w:t>Murabito</w:t>
      </w:r>
      <w:proofErr w:type="spellEnd"/>
      <w:r w:rsidRPr="00322787">
        <w:rPr>
          <w:rFonts w:ascii="Arial" w:hAnsi="Arial" w:cs="Arial"/>
          <w:sz w:val="20"/>
          <w:szCs w:val="20"/>
        </w:rPr>
        <w:t xml:space="preserve"> JM, Newman AB,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Ps</w:t>
      </w:r>
      <w:r w:rsidR="00542758">
        <w:rPr>
          <w:rFonts w:ascii="Arial" w:hAnsi="Arial" w:cs="Arial"/>
          <w:sz w:val="20"/>
          <w:szCs w:val="20"/>
        </w:rPr>
        <w:t xml:space="preserve">aty BM, Smith AV, van </w:t>
      </w:r>
      <w:proofErr w:type="spellStart"/>
      <w:r w:rsidR="00542758">
        <w:rPr>
          <w:rFonts w:ascii="Arial" w:hAnsi="Arial" w:cs="Arial"/>
          <w:sz w:val="20"/>
          <w:szCs w:val="20"/>
        </w:rPr>
        <w:t>Duijn</w:t>
      </w:r>
      <w:proofErr w:type="spellEnd"/>
      <w:r w:rsidR="00542758">
        <w:rPr>
          <w:rFonts w:ascii="Arial" w:hAnsi="Arial" w:cs="Arial"/>
          <w:sz w:val="20"/>
          <w:szCs w:val="20"/>
        </w:rPr>
        <w:t xml:space="preserve"> CM.</w:t>
      </w:r>
      <w:r w:rsidRPr="00322787">
        <w:rPr>
          <w:rFonts w:ascii="Arial" w:hAnsi="Arial" w:cs="Arial"/>
          <w:sz w:val="20"/>
          <w:szCs w:val="20"/>
        </w:rPr>
        <w:t xml:space="preserve"> </w:t>
      </w:r>
      <w:r w:rsidRPr="00322787">
        <w:rPr>
          <w:rFonts w:ascii="Arial" w:hAnsi="Arial" w:cs="Arial"/>
          <w:b/>
          <w:bCs/>
          <w:i/>
          <w:iCs/>
          <w:sz w:val="20"/>
          <w:szCs w:val="20"/>
        </w:rPr>
        <w:t>Association of heat shock proteins with all-cause mortality</w:t>
      </w:r>
      <w:r w:rsidRPr="00322787">
        <w:rPr>
          <w:rFonts w:ascii="Arial" w:hAnsi="Arial" w:cs="Arial"/>
          <w:b/>
          <w:bCs/>
          <w:sz w:val="20"/>
          <w:szCs w:val="20"/>
        </w:rPr>
        <w:t xml:space="preserve">. </w:t>
      </w:r>
      <w:r w:rsidRPr="00322787">
        <w:rPr>
          <w:rFonts w:ascii="Arial" w:hAnsi="Arial" w:cs="Arial"/>
          <w:sz w:val="20"/>
          <w:szCs w:val="20"/>
        </w:rPr>
        <w:t>Age (</w:t>
      </w:r>
      <w:proofErr w:type="spellStart"/>
      <w:r w:rsidRPr="00322787">
        <w:rPr>
          <w:rFonts w:ascii="Arial" w:hAnsi="Arial" w:cs="Arial"/>
          <w:sz w:val="20"/>
          <w:szCs w:val="20"/>
        </w:rPr>
        <w:t>Dordr</w:t>
      </w:r>
      <w:proofErr w:type="spellEnd"/>
      <w:r w:rsidRPr="00322787">
        <w:rPr>
          <w:rFonts w:ascii="Arial" w:hAnsi="Arial" w:cs="Arial"/>
          <w:sz w:val="20"/>
          <w:szCs w:val="20"/>
        </w:rPr>
        <w:t xml:space="preserve">.), </w:t>
      </w:r>
      <w:proofErr w:type="gramStart"/>
      <w:r w:rsidRPr="00322787">
        <w:rPr>
          <w:rFonts w:ascii="Arial" w:hAnsi="Arial" w:cs="Arial"/>
          <w:sz w:val="20"/>
          <w:szCs w:val="20"/>
        </w:rPr>
        <w:t>Aug.,</w:t>
      </w:r>
      <w:proofErr w:type="gramEnd"/>
      <w:r w:rsidRPr="00322787">
        <w:rPr>
          <w:rFonts w:ascii="Arial" w:hAnsi="Arial" w:cs="Arial"/>
          <w:sz w:val="20"/>
          <w:szCs w:val="20"/>
        </w:rPr>
        <w:t xml:space="preserve"> 2013. Vol. 35, issue 4, pp. 1367-1376. PM:22555621. PMC3705092.</w:t>
      </w:r>
    </w:p>
    <w:p w14:paraId="2C4655A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Brown AF, Liang LJ, Vassar SD, </w:t>
      </w:r>
      <w:proofErr w:type="spellStart"/>
      <w:r w:rsidRPr="00322787">
        <w:rPr>
          <w:rFonts w:ascii="Arial" w:hAnsi="Arial" w:cs="Arial"/>
          <w:sz w:val="20"/>
          <w:szCs w:val="20"/>
        </w:rPr>
        <w:t>Merkin</w:t>
      </w:r>
      <w:proofErr w:type="spellEnd"/>
      <w:r w:rsidRPr="00322787">
        <w:rPr>
          <w:rFonts w:ascii="Arial" w:hAnsi="Arial" w:cs="Arial"/>
          <w:sz w:val="20"/>
          <w:szCs w:val="20"/>
        </w:rPr>
        <w:t xml:space="preserve"> SS, Longstreth WT, Jr., </w:t>
      </w:r>
      <w:proofErr w:type="spellStart"/>
      <w:r w:rsidRPr="00322787">
        <w:rPr>
          <w:rFonts w:ascii="Arial" w:hAnsi="Arial" w:cs="Arial"/>
          <w:sz w:val="20"/>
          <w:szCs w:val="20"/>
        </w:rPr>
        <w:t>O</w:t>
      </w:r>
      <w:r w:rsidR="00542758">
        <w:rPr>
          <w:rFonts w:ascii="Arial" w:hAnsi="Arial" w:cs="Arial"/>
          <w:sz w:val="20"/>
          <w:szCs w:val="20"/>
        </w:rPr>
        <w:t>vbiagele</w:t>
      </w:r>
      <w:proofErr w:type="spellEnd"/>
      <w:r w:rsidR="00542758">
        <w:rPr>
          <w:rFonts w:ascii="Arial" w:hAnsi="Arial" w:cs="Arial"/>
          <w:sz w:val="20"/>
          <w:szCs w:val="20"/>
        </w:rPr>
        <w:t xml:space="preserve"> B, Yan T, </w:t>
      </w:r>
      <w:proofErr w:type="spellStart"/>
      <w:r w:rsidR="00542758">
        <w:rPr>
          <w:rFonts w:ascii="Arial" w:hAnsi="Arial" w:cs="Arial"/>
          <w:sz w:val="20"/>
          <w:szCs w:val="20"/>
        </w:rPr>
        <w:t>Escarce</w:t>
      </w:r>
      <w:proofErr w:type="spellEnd"/>
      <w:r w:rsidR="00542758">
        <w:rPr>
          <w:rFonts w:ascii="Arial" w:hAnsi="Arial" w:cs="Arial"/>
          <w:sz w:val="20"/>
          <w:szCs w:val="20"/>
        </w:rPr>
        <w:t xml:space="preserve"> JJ. </w:t>
      </w:r>
      <w:r w:rsidRPr="00322787">
        <w:rPr>
          <w:rFonts w:ascii="Arial" w:hAnsi="Arial" w:cs="Arial"/>
          <w:b/>
          <w:bCs/>
          <w:i/>
          <w:iCs/>
          <w:sz w:val="20"/>
          <w:szCs w:val="20"/>
        </w:rPr>
        <w:t>Neighborhood socioeconomic disadvantage and mortality after stroke</w:t>
      </w:r>
      <w:r w:rsidRPr="00322787">
        <w:rPr>
          <w:rFonts w:ascii="Arial" w:hAnsi="Arial" w:cs="Arial"/>
          <w:b/>
          <w:bCs/>
          <w:sz w:val="20"/>
          <w:szCs w:val="20"/>
        </w:rPr>
        <w:t xml:space="preserve">. </w:t>
      </w:r>
      <w:r w:rsidRPr="00322787">
        <w:rPr>
          <w:rFonts w:ascii="Arial" w:hAnsi="Arial" w:cs="Arial"/>
          <w:sz w:val="20"/>
          <w:szCs w:val="20"/>
        </w:rPr>
        <w:t>Neurology, Feb. 5, 2013. Vol. 80, issue 6, pp. 520-527. PM:23284071. PMC3589286.</w:t>
      </w:r>
    </w:p>
    <w:p w14:paraId="2151869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Cai T, Tian L, Lloyd-Jones D, Wei LJ</w:t>
      </w:r>
      <w:r w:rsidR="00542758">
        <w:rPr>
          <w:rFonts w:ascii="Arial" w:hAnsi="Arial" w:cs="Arial"/>
          <w:sz w:val="20"/>
          <w:szCs w:val="20"/>
        </w:rPr>
        <w:t>.</w:t>
      </w:r>
      <w:r w:rsidRPr="00322787">
        <w:rPr>
          <w:rFonts w:ascii="Arial" w:hAnsi="Arial" w:cs="Arial"/>
          <w:sz w:val="20"/>
          <w:szCs w:val="20"/>
        </w:rPr>
        <w:t xml:space="preserve"> </w:t>
      </w:r>
      <w:r w:rsidRPr="00322787">
        <w:rPr>
          <w:rFonts w:ascii="Arial" w:hAnsi="Arial" w:cs="Arial"/>
          <w:b/>
          <w:bCs/>
          <w:i/>
          <w:iCs/>
          <w:sz w:val="20"/>
          <w:szCs w:val="20"/>
        </w:rPr>
        <w:t>Evaluating subject-level incremental values of new markers for risk classification rule</w:t>
      </w:r>
      <w:r w:rsidRPr="00322787">
        <w:rPr>
          <w:rFonts w:ascii="Arial" w:hAnsi="Arial" w:cs="Arial"/>
          <w:b/>
          <w:bCs/>
          <w:sz w:val="20"/>
          <w:szCs w:val="20"/>
        </w:rPr>
        <w:t xml:space="preserve">. </w:t>
      </w:r>
      <w:proofErr w:type="spellStart"/>
      <w:r w:rsidRPr="00322787">
        <w:rPr>
          <w:rFonts w:ascii="Arial" w:hAnsi="Arial" w:cs="Arial"/>
          <w:sz w:val="20"/>
          <w:szCs w:val="20"/>
        </w:rPr>
        <w:t>Lifetime.Data</w:t>
      </w:r>
      <w:proofErr w:type="spellEnd"/>
      <w:r w:rsidRPr="00322787">
        <w:rPr>
          <w:rFonts w:ascii="Arial" w:hAnsi="Arial" w:cs="Arial"/>
          <w:sz w:val="20"/>
          <w:szCs w:val="20"/>
        </w:rPr>
        <w:t xml:space="preserve"> Anal., </w:t>
      </w:r>
      <w:proofErr w:type="gramStart"/>
      <w:r w:rsidRPr="00322787">
        <w:rPr>
          <w:rFonts w:ascii="Arial" w:hAnsi="Arial" w:cs="Arial"/>
          <w:sz w:val="20"/>
          <w:szCs w:val="20"/>
        </w:rPr>
        <w:t>Oct.,</w:t>
      </w:r>
      <w:proofErr w:type="gramEnd"/>
      <w:r w:rsidRPr="00322787">
        <w:rPr>
          <w:rFonts w:ascii="Arial" w:hAnsi="Arial" w:cs="Arial"/>
          <w:sz w:val="20"/>
          <w:szCs w:val="20"/>
        </w:rPr>
        <w:t xml:space="preserve"> 2013. Vol. 19, issue 4, pp. 547-567. PM:23807696. </w:t>
      </w:r>
      <w:r w:rsidR="007E56C0" w:rsidRPr="00322787">
        <w:rPr>
          <w:rFonts w:ascii="Arial" w:hAnsi="Arial" w:cs="Arial"/>
          <w:color w:val="000000"/>
          <w:sz w:val="20"/>
          <w:szCs w:val="20"/>
        </w:rPr>
        <w:t>PMC4527584.</w:t>
      </w:r>
    </w:p>
    <w:p w14:paraId="4FA455C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Carlson CS, </w:t>
      </w:r>
      <w:proofErr w:type="spellStart"/>
      <w:r w:rsidRPr="00322787">
        <w:rPr>
          <w:rFonts w:ascii="Arial" w:hAnsi="Arial" w:cs="Arial"/>
          <w:sz w:val="20"/>
          <w:szCs w:val="20"/>
        </w:rPr>
        <w:t>Matise</w:t>
      </w:r>
      <w:proofErr w:type="spellEnd"/>
      <w:r w:rsidRPr="00322787">
        <w:rPr>
          <w:rFonts w:ascii="Arial" w:hAnsi="Arial" w:cs="Arial"/>
          <w:sz w:val="20"/>
          <w:szCs w:val="20"/>
        </w:rPr>
        <w:t xml:space="preserve"> TC, North KE, </w:t>
      </w:r>
      <w:proofErr w:type="spellStart"/>
      <w:r w:rsidRPr="00322787">
        <w:rPr>
          <w:rFonts w:ascii="Arial" w:hAnsi="Arial" w:cs="Arial"/>
          <w:sz w:val="20"/>
          <w:szCs w:val="20"/>
        </w:rPr>
        <w:t>Haiman</w:t>
      </w:r>
      <w:proofErr w:type="spellEnd"/>
      <w:r w:rsidRPr="00322787">
        <w:rPr>
          <w:rFonts w:ascii="Arial" w:hAnsi="Arial" w:cs="Arial"/>
          <w:sz w:val="20"/>
          <w:szCs w:val="20"/>
        </w:rPr>
        <w:t xml:space="preserve"> CA, </w:t>
      </w:r>
      <w:proofErr w:type="spellStart"/>
      <w:r w:rsidRPr="00322787">
        <w:rPr>
          <w:rFonts w:ascii="Arial" w:hAnsi="Arial" w:cs="Arial"/>
          <w:sz w:val="20"/>
          <w:szCs w:val="20"/>
        </w:rPr>
        <w:t>Fesinmeyer</w:t>
      </w:r>
      <w:proofErr w:type="spellEnd"/>
      <w:r w:rsidRPr="00322787">
        <w:rPr>
          <w:rFonts w:ascii="Arial" w:hAnsi="Arial" w:cs="Arial"/>
          <w:sz w:val="20"/>
          <w:szCs w:val="20"/>
        </w:rPr>
        <w:t xml:space="preserve"> MD, </w:t>
      </w:r>
      <w:proofErr w:type="spellStart"/>
      <w:r w:rsidRPr="00322787">
        <w:rPr>
          <w:rFonts w:ascii="Arial" w:hAnsi="Arial" w:cs="Arial"/>
          <w:sz w:val="20"/>
          <w:szCs w:val="20"/>
        </w:rPr>
        <w:t>Buyske</w:t>
      </w:r>
      <w:proofErr w:type="spellEnd"/>
      <w:r w:rsidRPr="00322787">
        <w:rPr>
          <w:rFonts w:ascii="Arial" w:hAnsi="Arial" w:cs="Arial"/>
          <w:sz w:val="20"/>
          <w:szCs w:val="20"/>
        </w:rPr>
        <w:t xml:space="preserve"> S, Schumacher FR, Peters U,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Ritchie MD, Duggan DJ, Spencer KL, </w:t>
      </w:r>
      <w:proofErr w:type="spellStart"/>
      <w:r w:rsidRPr="00322787">
        <w:rPr>
          <w:rFonts w:ascii="Arial" w:hAnsi="Arial" w:cs="Arial"/>
          <w:sz w:val="20"/>
          <w:szCs w:val="20"/>
        </w:rPr>
        <w:t>Dumitrescu</w:t>
      </w:r>
      <w:proofErr w:type="spellEnd"/>
      <w:r w:rsidRPr="00322787">
        <w:rPr>
          <w:rFonts w:ascii="Arial" w:hAnsi="Arial" w:cs="Arial"/>
          <w:sz w:val="20"/>
          <w:szCs w:val="20"/>
        </w:rPr>
        <w:t xml:space="preserve"> L, Eaton CB, Thomas F, Young A, Carty C,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Le ML, Crawford D</w:t>
      </w:r>
      <w:r w:rsidR="00542758">
        <w:rPr>
          <w:rFonts w:ascii="Arial" w:hAnsi="Arial" w:cs="Arial"/>
          <w:sz w:val="20"/>
          <w:szCs w:val="20"/>
        </w:rPr>
        <w:t xml:space="preserve">C, </w:t>
      </w:r>
      <w:proofErr w:type="spellStart"/>
      <w:r w:rsidR="00542758">
        <w:rPr>
          <w:rFonts w:ascii="Arial" w:hAnsi="Arial" w:cs="Arial"/>
          <w:sz w:val="20"/>
          <w:szCs w:val="20"/>
        </w:rPr>
        <w:t>Hindorff</w:t>
      </w:r>
      <w:proofErr w:type="spellEnd"/>
      <w:r w:rsidR="00542758">
        <w:rPr>
          <w:rFonts w:ascii="Arial" w:hAnsi="Arial" w:cs="Arial"/>
          <w:sz w:val="20"/>
          <w:szCs w:val="20"/>
        </w:rPr>
        <w:t xml:space="preserve"> LA, Kooperberg CL. </w:t>
      </w:r>
      <w:r w:rsidRPr="00322787">
        <w:rPr>
          <w:rFonts w:ascii="Arial" w:hAnsi="Arial" w:cs="Arial"/>
          <w:b/>
          <w:bCs/>
          <w:i/>
          <w:iCs/>
          <w:sz w:val="20"/>
          <w:szCs w:val="20"/>
        </w:rPr>
        <w:t>Generalization and dilution of association results from European GWAS in populations of non-European ancestry: the PAGE study</w:t>
      </w:r>
      <w:r w:rsidR="00542758">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Biol, </w:t>
      </w:r>
      <w:proofErr w:type="gramStart"/>
      <w:r w:rsidRPr="00322787">
        <w:rPr>
          <w:rFonts w:ascii="Arial" w:hAnsi="Arial" w:cs="Arial"/>
          <w:sz w:val="20"/>
          <w:szCs w:val="20"/>
        </w:rPr>
        <w:t>Sept.,</w:t>
      </w:r>
      <w:proofErr w:type="gramEnd"/>
      <w:r w:rsidRPr="00322787">
        <w:rPr>
          <w:rFonts w:ascii="Arial" w:hAnsi="Arial" w:cs="Arial"/>
          <w:sz w:val="20"/>
          <w:szCs w:val="20"/>
        </w:rPr>
        <w:t xml:space="preserve"> 2013. Vol. 11, issue 9, pp. e1001661. PM:24068893. PMC3775722.</w:t>
      </w:r>
    </w:p>
    <w:p w14:paraId="6E7B526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Carty CL, Spencer KL, Setiawan VW, Fernandez-Rhodes L, Malinowski J, </w:t>
      </w:r>
      <w:proofErr w:type="spellStart"/>
      <w:r w:rsidRPr="00322787">
        <w:rPr>
          <w:rFonts w:ascii="Arial" w:hAnsi="Arial" w:cs="Arial"/>
          <w:sz w:val="20"/>
          <w:szCs w:val="20"/>
        </w:rPr>
        <w:t>Buyske</w:t>
      </w:r>
      <w:proofErr w:type="spellEnd"/>
      <w:r w:rsidRPr="00322787">
        <w:rPr>
          <w:rFonts w:ascii="Arial" w:hAnsi="Arial" w:cs="Arial"/>
          <w:sz w:val="20"/>
          <w:szCs w:val="20"/>
        </w:rPr>
        <w:t xml:space="preserve"> S, Young A, Jorgensen NW, Cheng I, Carlson CS, Brown-Gentry K, Goodloe R, Park A, Parikh NI, Henderson B, Le ML, </w:t>
      </w:r>
      <w:proofErr w:type="spellStart"/>
      <w:r w:rsidRPr="00322787">
        <w:rPr>
          <w:rFonts w:ascii="Arial" w:hAnsi="Arial" w:cs="Arial"/>
          <w:sz w:val="20"/>
          <w:szCs w:val="20"/>
        </w:rPr>
        <w:t>Wactawski</w:t>
      </w:r>
      <w:proofErr w:type="spellEnd"/>
      <w:r w:rsidRPr="00322787">
        <w:rPr>
          <w:rFonts w:ascii="Arial" w:hAnsi="Arial" w:cs="Arial"/>
          <w:sz w:val="20"/>
          <w:szCs w:val="20"/>
        </w:rPr>
        <w:t xml:space="preserve">-Wende J,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w:t>
      </w:r>
      <w:proofErr w:type="spellStart"/>
      <w:r w:rsidRPr="00322787">
        <w:rPr>
          <w:rFonts w:ascii="Arial" w:hAnsi="Arial" w:cs="Arial"/>
          <w:sz w:val="20"/>
          <w:szCs w:val="20"/>
        </w:rPr>
        <w:t>Matise</w:t>
      </w:r>
      <w:proofErr w:type="spellEnd"/>
      <w:r w:rsidRPr="00322787">
        <w:rPr>
          <w:rFonts w:ascii="Arial" w:hAnsi="Arial" w:cs="Arial"/>
          <w:sz w:val="20"/>
          <w:szCs w:val="20"/>
        </w:rPr>
        <w:t xml:space="preserve"> TC,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Arnold AM, </w:t>
      </w:r>
      <w:proofErr w:type="spellStart"/>
      <w:r w:rsidRPr="00322787">
        <w:rPr>
          <w:rFonts w:ascii="Arial" w:hAnsi="Arial" w:cs="Arial"/>
          <w:sz w:val="20"/>
          <w:szCs w:val="20"/>
        </w:rPr>
        <w:t>Haiman</w:t>
      </w:r>
      <w:proofErr w:type="spellEnd"/>
      <w:r w:rsidRPr="00322787">
        <w:rPr>
          <w:rFonts w:ascii="Arial" w:hAnsi="Arial" w:cs="Arial"/>
          <w:sz w:val="20"/>
          <w:szCs w:val="20"/>
        </w:rPr>
        <w:t xml:space="preserve"> CA, </w:t>
      </w:r>
      <w:proofErr w:type="spellStart"/>
      <w:r w:rsidRPr="00322787">
        <w:rPr>
          <w:rFonts w:ascii="Arial" w:hAnsi="Arial" w:cs="Arial"/>
          <w:sz w:val="20"/>
          <w:szCs w:val="20"/>
        </w:rPr>
        <w:t>Francesc</w:t>
      </w:r>
      <w:r w:rsidR="00542758">
        <w:rPr>
          <w:rFonts w:ascii="Arial" w:hAnsi="Arial" w:cs="Arial"/>
          <w:sz w:val="20"/>
          <w:szCs w:val="20"/>
        </w:rPr>
        <w:t>hini</w:t>
      </w:r>
      <w:proofErr w:type="spellEnd"/>
      <w:r w:rsidR="00542758">
        <w:rPr>
          <w:rFonts w:ascii="Arial" w:hAnsi="Arial" w:cs="Arial"/>
          <w:sz w:val="20"/>
          <w:szCs w:val="20"/>
        </w:rPr>
        <w:t xml:space="preserve"> N, Peters U, Crawford DC. </w:t>
      </w:r>
      <w:r w:rsidRPr="00322787">
        <w:rPr>
          <w:rFonts w:ascii="Arial" w:hAnsi="Arial" w:cs="Arial"/>
          <w:b/>
          <w:bCs/>
          <w:i/>
          <w:iCs/>
          <w:sz w:val="20"/>
          <w:szCs w:val="20"/>
        </w:rPr>
        <w:t>Replication of genetic loci for ages at menarche and menopause in the multi-ethnic Population Architecture using Genomics and Epidemiology (PAGE) study</w:t>
      </w:r>
      <w:r w:rsidRPr="00322787">
        <w:rPr>
          <w:rFonts w:ascii="Arial" w:hAnsi="Arial" w:cs="Arial"/>
          <w:b/>
          <w:bCs/>
          <w:sz w:val="20"/>
          <w:szCs w:val="20"/>
        </w:rPr>
        <w:t xml:space="preserve">. </w:t>
      </w:r>
      <w:r w:rsidRPr="00322787">
        <w:rPr>
          <w:rFonts w:ascii="Arial" w:hAnsi="Arial" w:cs="Arial"/>
          <w:sz w:val="20"/>
          <w:szCs w:val="20"/>
        </w:rPr>
        <w:t xml:space="preserve">Hum </w:t>
      </w:r>
      <w:proofErr w:type="spellStart"/>
      <w:r w:rsidRPr="00322787">
        <w:rPr>
          <w:rFonts w:ascii="Arial" w:hAnsi="Arial" w:cs="Arial"/>
          <w:sz w:val="20"/>
          <w:szCs w:val="20"/>
        </w:rPr>
        <w:t>Reprod</w:t>
      </w:r>
      <w:proofErr w:type="spellEnd"/>
      <w:r w:rsidRPr="00322787">
        <w:rPr>
          <w:rFonts w:ascii="Arial" w:hAnsi="Arial" w:cs="Arial"/>
          <w:sz w:val="20"/>
          <w:szCs w:val="20"/>
        </w:rPr>
        <w:t xml:space="preserve">.,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2013. Vol. 28, issue 6, pp. 1695-1706. PM:23508249. PMC3657124.</w:t>
      </w:r>
    </w:p>
    <w:p w14:paraId="0C14886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Chaudhry SI, </w:t>
      </w:r>
      <w:proofErr w:type="spellStart"/>
      <w:r w:rsidRPr="00322787">
        <w:rPr>
          <w:rFonts w:ascii="Arial" w:hAnsi="Arial" w:cs="Arial"/>
          <w:sz w:val="20"/>
          <w:szCs w:val="20"/>
        </w:rPr>
        <w:t>McAvay</w:t>
      </w:r>
      <w:proofErr w:type="spellEnd"/>
      <w:r w:rsidRPr="00322787">
        <w:rPr>
          <w:rFonts w:ascii="Arial" w:hAnsi="Arial" w:cs="Arial"/>
          <w:sz w:val="20"/>
          <w:szCs w:val="20"/>
        </w:rPr>
        <w:t xml:space="preserve"> G, Chen S, Whitson H, Ne</w:t>
      </w:r>
      <w:r w:rsidR="00542758">
        <w:rPr>
          <w:rFonts w:ascii="Arial" w:hAnsi="Arial" w:cs="Arial"/>
          <w:sz w:val="20"/>
          <w:szCs w:val="20"/>
        </w:rPr>
        <w:t xml:space="preserve">wman AB, </w:t>
      </w:r>
      <w:proofErr w:type="spellStart"/>
      <w:r w:rsidR="00542758">
        <w:rPr>
          <w:rFonts w:ascii="Arial" w:hAnsi="Arial" w:cs="Arial"/>
          <w:sz w:val="20"/>
          <w:szCs w:val="20"/>
        </w:rPr>
        <w:t>Krumholz</w:t>
      </w:r>
      <w:proofErr w:type="spellEnd"/>
      <w:r w:rsidR="00542758">
        <w:rPr>
          <w:rFonts w:ascii="Arial" w:hAnsi="Arial" w:cs="Arial"/>
          <w:sz w:val="20"/>
          <w:szCs w:val="20"/>
        </w:rPr>
        <w:t xml:space="preserve"> HM, Gill TM. </w:t>
      </w:r>
      <w:r w:rsidRPr="00322787">
        <w:rPr>
          <w:rFonts w:ascii="Arial" w:hAnsi="Arial" w:cs="Arial"/>
          <w:b/>
          <w:bCs/>
          <w:i/>
          <w:iCs/>
          <w:sz w:val="20"/>
          <w:szCs w:val="20"/>
        </w:rPr>
        <w:t>Risk factors for hospital admission among older persons with newly diagnosed heart failure: findings from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Am.Coll.Cardiol</w:t>
      </w:r>
      <w:proofErr w:type="spellEnd"/>
      <w:proofErr w:type="gramEnd"/>
      <w:r w:rsidRPr="00322787">
        <w:rPr>
          <w:rFonts w:ascii="Arial" w:hAnsi="Arial" w:cs="Arial"/>
          <w:sz w:val="20"/>
          <w:szCs w:val="20"/>
        </w:rPr>
        <w:t>., Feb. 12, 2013. Vol. 61, issue 6, pp. 635-642. PM:23391194. PMC3576871.</w:t>
      </w:r>
    </w:p>
    <w:p w14:paraId="0AC22C7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Chen LY, Sotoodehnia N, Buzkova P, Lopez FL, Yee LM, Heckbert SR, </w:t>
      </w:r>
      <w:proofErr w:type="spellStart"/>
      <w:r w:rsidRPr="00322787">
        <w:rPr>
          <w:rFonts w:ascii="Arial" w:hAnsi="Arial" w:cs="Arial"/>
          <w:sz w:val="20"/>
          <w:szCs w:val="20"/>
        </w:rPr>
        <w:t>Prineas</w:t>
      </w:r>
      <w:proofErr w:type="spellEnd"/>
      <w:r w:rsidRPr="00322787">
        <w:rPr>
          <w:rFonts w:ascii="Arial" w:hAnsi="Arial" w:cs="Arial"/>
          <w:sz w:val="20"/>
          <w:szCs w:val="20"/>
        </w:rPr>
        <w:t xml:space="preserve"> R, Soliman EZ, </w:t>
      </w:r>
      <w:proofErr w:type="spellStart"/>
      <w:r w:rsidRPr="00322787">
        <w:rPr>
          <w:rFonts w:ascii="Arial" w:hAnsi="Arial" w:cs="Arial"/>
          <w:sz w:val="20"/>
          <w:szCs w:val="20"/>
        </w:rPr>
        <w:t>Adabag</w:t>
      </w:r>
      <w:proofErr w:type="spellEnd"/>
      <w:r w:rsidRPr="00322787">
        <w:rPr>
          <w:rFonts w:ascii="Arial" w:hAnsi="Arial" w:cs="Arial"/>
          <w:sz w:val="20"/>
          <w:szCs w:val="20"/>
        </w:rPr>
        <w:t xml:space="preserve"> S, </w:t>
      </w:r>
      <w:proofErr w:type="spellStart"/>
      <w:r w:rsidRPr="00322787">
        <w:rPr>
          <w:rFonts w:ascii="Arial" w:hAnsi="Arial" w:cs="Arial"/>
          <w:sz w:val="20"/>
          <w:szCs w:val="20"/>
        </w:rPr>
        <w:t>Konety</w:t>
      </w:r>
      <w:proofErr w:type="spellEnd"/>
      <w:r w:rsidRPr="00322787">
        <w:rPr>
          <w:rFonts w:ascii="Arial" w:hAnsi="Arial" w:cs="Arial"/>
          <w:sz w:val="20"/>
          <w:szCs w:val="20"/>
        </w:rPr>
        <w:t xml:space="preserve"> S, Fo</w:t>
      </w:r>
      <w:r w:rsidR="00542758">
        <w:rPr>
          <w:rFonts w:ascii="Arial" w:hAnsi="Arial" w:cs="Arial"/>
          <w:sz w:val="20"/>
          <w:szCs w:val="20"/>
        </w:rPr>
        <w:t>lsom AR, Siscovick D, Alonso A.</w:t>
      </w:r>
      <w:r w:rsidRPr="00322787">
        <w:rPr>
          <w:rFonts w:ascii="Arial" w:hAnsi="Arial" w:cs="Arial"/>
          <w:sz w:val="20"/>
          <w:szCs w:val="20"/>
        </w:rPr>
        <w:t xml:space="preserve"> </w:t>
      </w:r>
      <w:r w:rsidRPr="00322787">
        <w:rPr>
          <w:rFonts w:ascii="Arial" w:hAnsi="Arial" w:cs="Arial"/>
          <w:b/>
          <w:bCs/>
          <w:i/>
          <w:iCs/>
          <w:sz w:val="20"/>
          <w:szCs w:val="20"/>
        </w:rPr>
        <w:t xml:space="preserve">Atrial fibrillation and the risk of sudden cardiac death: the atherosclerosis risk in </w:t>
      </w:r>
      <w:proofErr w:type="gramStart"/>
      <w:r w:rsidRPr="00322787">
        <w:rPr>
          <w:rFonts w:ascii="Arial" w:hAnsi="Arial" w:cs="Arial"/>
          <w:b/>
          <w:bCs/>
          <w:i/>
          <w:iCs/>
          <w:sz w:val="20"/>
          <w:szCs w:val="20"/>
        </w:rPr>
        <w:t>communities</w:t>
      </w:r>
      <w:proofErr w:type="gramEnd"/>
      <w:r w:rsidRPr="00322787">
        <w:rPr>
          <w:rFonts w:ascii="Arial" w:hAnsi="Arial" w:cs="Arial"/>
          <w:b/>
          <w:bCs/>
          <w:i/>
          <w:iCs/>
          <w:sz w:val="20"/>
          <w:szCs w:val="20"/>
        </w:rPr>
        <w:t xml:space="preserve"> study and cardiovascular health study</w:t>
      </w:r>
      <w:r w:rsidRPr="00322787">
        <w:rPr>
          <w:rFonts w:ascii="Arial" w:hAnsi="Arial" w:cs="Arial"/>
          <w:b/>
          <w:bCs/>
          <w:sz w:val="20"/>
          <w:szCs w:val="20"/>
        </w:rPr>
        <w:t xml:space="preserve">. </w:t>
      </w:r>
      <w:r w:rsidRPr="00322787">
        <w:rPr>
          <w:rFonts w:ascii="Arial" w:hAnsi="Arial" w:cs="Arial"/>
          <w:sz w:val="20"/>
          <w:szCs w:val="20"/>
        </w:rPr>
        <w:t xml:space="preserve">JAMA </w:t>
      </w:r>
      <w:proofErr w:type="spellStart"/>
      <w:r w:rsidRPr="00322787">
        <w:rPr>
          <w:rFonts w:ascii="Arial" w:hAnsi="Arial" w:cs="Arial"/>
          <w:sz w:val="20"/>
          <w:szCs w:val="20"/>
        </w:rPr>
        <w:t>Intern.Med</w:t>
      </w:r>
      <w:proofErr w:type="spellEnd"/>
      <w:r w:rsidRPr="00322787">
        <w:rPr>
          <w:rFonts w:ascii="Arial" w:hAnsi="Arial" w:cs="Arial"/>
          <w:sz w:val="20"/>
          <w:szCs w:val="20"/>
        </w:rPr>
        <w:t xml:space="preserve">., Jan. 14, 2013. Vol. 173, issue 1, pp. 29-35. </w:t>
      </w:r>
      <w:r w:rsidRPr="00542758">
        <w:rPr>
          <w:rFonts w:ascii="Arial" w:hAnsi="Arial" w:cs="Arial"/>
          <w:sz w:val="20"/>
          <w:szCs w:val="20"/>
        </w:rPr>
        <w:t>PM:23404043</w:t>
      </w:r>
      <w:r w:rsidRPr="00322787">
        <w:rPr>
          <w:rFonts w:ascii="Arial" w:hAnsi="Arial" w:cs="Arial"/>
          <w:sz w:val="20"/>
          <w:szCs w:val="20"/>
        </w:rPr>
        <w:t>. PMC3578214.</w:t>
      </w:r>
    </w:p>
    <w:p w14:paraId="562FAE0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Dalrymple LS, Katz R, Rifkin DE, Siscovick D, Newman AB, Fried LF, Sarnak MJ, Odden MC, Shlipak MG. </w:t>
      </w:r>
      <w:r w:rsidRPr="00322787">
        <w:rPr>
          <w:rFonts w:ascii="Arial" w:hAnsi="Arial" w:cs="Arial"/>
          <w:b/>
          <w:bCs/>
          <w:i/>
          <w:iCs/>
          <w:sz w:val="20"/>
          <w:szCs w:val="20"/>
        </w:rPr>
        <w:t>Kidney Function and Prevalent and Incident Frailty</w:t>
      </w:r>
      <w:r w:rsidR="00542758">
        <w:rPr>
          <w:rFonts w:ascii="Arial" w:hAnsi="Arial" w:cs="Arial"/>
          <w:b/>
          <w:bCs/>
          <w:sz w:val="20"/>
          <w:szCs w:val="20"/>
        </w:rPr>
        <w:t>.</w:t>
      </w:r>
      <w:r w:rsidRPr="00322787">
        <w:rPr>
          <w:rFonts w:ascii="Arial" w:hAnsi="Arial" w:cs="Arial"/>
          <w:sz w:val="20"/>
          <w:szCs w:val="20"/>
        </w:rPr>
        <w:t xml:space="preserve"> Clin J Am Soc Nephrol, Oct. 3</w:t>
      </w:r>
      <w:r w:rsidR="00542758">
        <w:rPr>
          <w:rFonts w:ascii="Arial" w:hAnsi="Arial" w:cs="Arial"/>
          <w:sz w:val="20"/>
          <w:szCs w:val="20"/>
        </w:rPr>
        <w:t>1, 2013.</w:t>
      </w:r>
      <w:r w:rsidRPr="00322787">
        <w:rPr>
          <w:rFonts w:ascii="Arial" w:hAnsi="Arial" w:cs="Arial"/>
          <w:sz w:val="20"/>
          <w:szCs w:val="20"/>
        </w:rPr>
        <w:t xml:space="preserve"> </w:t>
      </w:r>
      <w:r w:rsidRPr="00542758">
        <w:rPr>
          <w:rFonts w:ascii="Arial" w:hAnsi="Arial" w:cs="Arial"/>
          <w:sz w:val="20"/>
          <w:szCs w:val="20"/>
        </w:rPr>
        <w:t>PM:24178972</w:t>
      </w:r>
      <w:r w:rsidRPr="00322787">
        <w:rPr>
          <w:rFonts w:ascii="Arial" w:hAnsi="Arial" w:cs="Arial"/>
          <w:sz w:val="20"/>
          <w:szCs w:val="20"/>
        </w:rPr>
        <w:t>. PMC3848393.</w:t>
      </w:r>
    </w:p>
    <w:p w14:paraId="7E3477F1" w14:textId="77777777" w:rsidR="000F2BF8"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Danziger J, Biggs ML, Niemi M, Ix JH, Kizer JR, Djousse L, de B, I, Siscovick DS, Kestenbaum B, Mukamal KJ. </w:t>
      </w:r>
      <w:r w:rsidRPr="00322787">
        <w:rPr>
          <w:rFonts w:ascii="Arial" w:hAnsi="Arial" w:cs="Arial"/>
          <w:b/>
          <w:bCs/>
          <w:i/>
          <w:iCs/>
          <w:sz w:val="20"/>
          <w:szCs w:val="20"/>
        </w:rPr>
        <w:t>Circulating 25-hydroxyvitamin D is associated with insulin resistance cross-sectionally but not longitudinally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Metabolism, Aug. 26, 2013. PM:23987236. PMC4159161.</w:t>
      </w:r>
    </w:p>
    <w:p w14:paraId="3DEA4F3D" w14:textId="77777777" w:rsidR="00AC0EB2" w:rsidRPr="00322787" w:rsidRDefault="00AC0EB2">
      <w:pPr>
        <w:autoSpaceDE w:val="0"/>
        <w:autoSpaceDN w:val="0"/>
        <w:adjustRightInd w:val="0"/>
        <w:spacing w:after="240" w:line="240" w:lineRule="auto"/>
        <w:rPr>
          <w:rFonts w:ascii="Arial" w:hAnsi="Arial" w:cs="Arial"/>
          <w:sz w:val="20"/>
          <w:szCs w:val="20"/>
        </w:rPr>
      </w:pPr>
      <w:r w:rsidRPr="00AC0EB2">
        <w:rPr>
          <w:rFonts w:ascii="Arial" w:hAnsi="Arial" w:cs="Arial"/>
          <w:sz w:val="20"/>
          <w:szCs w:val="20"/>
        </w:rPr>
        <w:t xml:space="preserve">den Hoed M, </w:t>
      </w:r>
      <w:proofErr w:type="spellStart"/>
      <w:r w:rsidRPr="00AC0EB2">
        <w:rPr>
          <w:rFonts w:ascii="Arial" w:hAnsi="Arial" w:cs="Arial"/>
          <w:sz w:val="20"/>
          <w:szCs w:val="20"/>
        </w:rPr>
        <w:t>Eijgelsheim</w:t>
      </w:r>
      <w:proofErr w:type="spellEnd"/>
      <w:r w:rsidRPr="00AC0EB2">
        <w:rPr>
          <w:rFonts w:ascii="Arial" w:hAnsi="Arial" w:cs="Arial"/>
          <w:sz w:val="20"/>
          <w:szCs w:val="20"/>
        </w:rPr>
        <w:t xml:space="preserve"> M, Esko T, </w:t>
      </w:r>
      <w:proofErr w:type="spellStart"/>
      <w:r w:rsidRPr="00AC0EB2">
        <w:rPr>
          <w:rFonts w:ascii="Arial" w:hAnsi="Arial" w:cs="Arial"/>
          <w:sz w:val="20"/>
          <w:szCs w:val="20"/>
        </w:rPr>
        <w:t>Brundel</w:t>
      </w:r>
      <w:proofErr w:type="spellEnd"/>
      <w:r w:rsidRPr="00AC0EB2">
        <w:rPr>
          <w:rFonts w:ascii="Arial" w:hAnsi="Arial" w:cs="Arial"/>
          <w:sz w:val="20"/>
          <w:szCs w:val="20"/>
        </w:rPr>
        <w:t xml:space="preserve"> BJ, Peal DS, Evans DM, Nolte IM,</w:t>
      </w:r>
      <w:r>
        <w:rPr>
          <w:rFonts w:ascii="Arial" w:hAnsi="Arial" w:cs="Arial"/>
          <w:sz w:val="20"/>
          <w:szCs w:val="20"/>
        </w:rPr>
        <w:t xml:space="preserve"> </w:t>
      </w:r>
      <w:proofErr w:type="spellStart"/>
      <w:r w:rsidRPr="00AC0EB2">
        <w:rPr>
          <w:rFonts w:ascii="Arial" w:hAnsi="Arial" w:cs="Arial"/>
          <w:sz w:val="20"/>
          <w:szCs w:val="20"/>
        </w:rPr>
        <w:t>Segrè</w:t>
      </w:r>
      <w:proofErr w:type="spellEnd"/>
      <w:r w:rsidRPr="00AC0EB2">
        <w:rPr>
          <w:rFonts w:ascii="Arial" w:hAnsi="Arial" w:cs="Arial"/>
          <w:sz w:val="20"/>
          <w:szCs w:val="20"/>
        </w:rPr>
        <w:t xml:space="preserve"> AV, Holm H, </w:t>
      </w:r>
      <w:proofErr w:type="spellStart"/>
      <w:r w:rsidRPr="00AC0EB2">
        <w:rPr>
          <w:rFonts w:ascii="Arial" w:hAnsi="Arial" w:cs="Arial"/>
          <w:sz w:val="20"/>
          <w:szCs w:val="20"/>
        </w:rPr>
        <w:t>Handsaker</w:t>
      </w:r>
      <w:proofErr w:type="spellEnd"/>
      <w:r w:rsidRPr="00AC0EB2">
        <w:rPr>
          <w:rFonts w:ascii="Arial" w:hAnsi="Arial" w:cs="Arial"/>
          <w:sz w:val="20"/>
          <w:szCs w:val="20"/>
        </w:rPr>
        <w:t xml:space="preserve"> RE, </w:t>
      </w:r>
      <w:proofErr w:type="spellStart"/>
      <w:r w:rsidRPr="00AC0EB2">
        <w:rPr>
          <w:rFonts w:ascii="Arial" w:hAnsi="Arial" w:cs="Arial"/>
          <w:sz w:val="20"/>
          <w:szCs w:val="20"/>
        </w:rPr>
        <w:t>Westra</w:t>
      </w:r>
      <w:proofErr w:type="spellEnd"/>
      <w:r w:rsidRPr="00AC0EB2">
        <w:rPr>
          <w:rFonts w:ascii="Arial" w:hAnsi="Arial" w:cs="Arial"/>
          <w:sz w:val="20"/>
          <w:szCs w:val="20"/>
        </w:rPr>
        <w:t xml:space="preserve"> HJ, Johnson T, Isaacs A, Yang J, </w:t>
      </w:r>
      <w:proofErr w:type="spellStart"/>
      <w:r w:rsidRPr="00AC0EB2">
        <w:rPr>
          <w:rFonts w:ascii="Arial" w:hAnsi="Arial" w:cs="Arial"/>
          <w:sz w:val="20"/>
          <w:szCs w:val="20"/>
        </w:rPr>
        <w:t>Lundby</w:t>
      </w:r>
      <w:proofErr w:type="spellEnd"/>
      <w:r w:rsidRPr="00AC0EB2">
        <w:rPr>
          <w:rFonts w:ascii="Arial" w:hAnsi="Arial" w:cs="Arial"/>
          <w:sz w:val="20"/>
          <w:szCs w:val="20"/>
        </w:rPr>
        <w:t xml:space="preserve"> A,</w:t>
      </w:r>
      <w:r>
        <w:rPr>
          <w:rFonts w:ascii="Arial" w:hAnsi="Arial" w:cs="Arial"/>
          <w:sz w:val="20"/>
          <w:szCs w:val="20"/>
        </w:rPr>
        <w:t xml:space="preserve"> </w:t>
      </w:r>
      <w:r w:rsidRPr="00AC0EB2">
        <w:rPr>
          <w:rFonts w:ascii="Arial" w:hAnsi="Arial" w:cs="Arial"/>
          <w:sz w:val="20"/>
          <w:szCs w:val="20"/>
        </w:rPr>
        <w:t xml:space="preserve">Zhao JH, Kim YJ, Go MJ, Almgren P, </w:t>
      </w:r>
      <w:proofErr w:type="spellStart"/>
      <w:r w:rsidRPr="00AC0EB2">
        <w:rPr>
          <w:rFonts w:ascii="Arial" w:hAnsi="Arial" w:cs="Arial"/>
          <w:sz w:val="20"/>
          <w:szCs w:val="20"/>
        </w:rPr>
        <w:t>Bochud</w:t>
      </w:r>
      <w:proofErr w:type="spellEnd"/>
      <w:r w:rsidRPr="00AC0EB2">
        <w:rPr>
          <w:rFonts w:ascii="Arial" w:hAnsi="Arial" w:cs="Arial"/>
          <w:sz w:val="20"/>
          <w:szCs w:val="20"/>
        </w:rPr>
        <w:t xml:space="preserve"> M, Boucher G, Cornelis MC, </w:t>
      </w:r>
      <w:proofErr w:type="spellStart"/>
      <w:r w:rsidRPr="00AC0EB2">
        <w:rPr>
          <w:rFonts w:ascii="Arial" w:hAnsi="Arial" w:cs="Arial"/>
          <w:sz w:val="20"/>
          <w:szCs w:val="20"/>
        </w:rPr>
        <w:t>Gudbjartsson</w:t>
      </w:r>
      <w:proofErr w:type="spellEnd"/>
      <w:r>
        <w:rPr>
          <w:rFonts w:ascii="Arial" w:hAnsi="Arial" w:cs="Arial"/>
          <w:sz w:val="20"/>
          <w:szCs w:val="20"/>
        </w:rPr>
        <w:t xml:space="preserve"> </w:t>
      </w:r>
      <w:r w:rsidRPr="00AC0EB2">
        <w:rPr>
          <w:rFonts w:ascii="Arial" w:hAnsi="Arial" w:cs="Arial"/>
          <w:sz w:val="20"/>
          <w:szCs w:val="20"/>
        </w:rPr>
        <w:t xml:space="preserve">D, Hadley D, van der </w:t>
      </w:r>
      <w:proofErr w:type="spellStart"/>
      <w:r w:rsidRPr="00AC0EB2">
        <w:rPr>
          <w:rFonts w:ascii="Arial" w:hAnsi="Arial" w:cs="Arial"/>
          <w:sz w:val="20"/>
          <w:szCs w:val="20"/>
        </w:rPr>
        <w:t>Harst</w:t>
      </w:r>
      <w:proofErr w:type="spellEnd"/>
      <w:r w:rsidRPr="00AC0EB2">
        <w:rPr>
          <w:rFonts w:ascii="Arial" w:hAnsi="Arial" w:cs="Arial"/>
          <w:sz w:val="20"/>
          <w:szCs w:val="20"/>
        </w:rPr>
        <w:t xml:space="preserve"> P, Hayward C, den </w:t>
      </w:r>
      <w:proofErr w:type="spellStart"/>
      <w:r w:rsidRPr="00AC0EB2">
        <w:rPr>
          <w:rFonts w:ascii="Arial" w:hAnsi="Arial" w:cs="Arial"/>
          <w:sz w:val="20"/>
          <w:szCs w:val="20"/>
        </w:rPr>
        <w:t>Heijer</w:t>
      </w:r>
      <w:proofErr w:type="spellEnd"/>
      <w:r w:rsidRPr="00AC0EB2">
        <w:rPr>
          <w:rFonts w:ascii="Arial" w:hAnsi="Arial" w:cs="Arial"/>
          <w:sz w:val="20"/>
          <w:szCs w:val="20"/>
        </w:rPr>
        <w:t xml:space="preserve"> M, </w:t>
      </w:r>
      <w:proofErr w:type="spellStart"/>
      <w:r w:rsidRPr="00AC0EB2">
        <w:rPr>
          <w:rFonts w:ascii="Arial" w:hAnsi="Arial" w:cs="Arial"/>
          <w:sz w:val="20"/>
          <w:szCs w:val="20"/>
        </w:rPr>
        <w:t>Igl</w:t>
      </w:r>
      <w:proofErr w:type="spellEnd"/>
      <w:r w:rsidRPr="00AC0EB2">
        <w:rPr>
          <w:rFonts w:ascii="Arial" w:hAnsi="Arial" w:cs="Arial"/>
          <w:sz w:val="20"/>
          <w:szCs w:val="20"/>
        </w:rPr>
        <w:t xml:space="preserve"> W, Jackson AU, </w:t>
      </w:r>
      <w:proofErr w:type="spellStart"/>
      <w:r w:rsidRPr="00AC0EB2">
        <w:rPr>
          <w:rFonts w:ascii="Arial" w:hAnsi="Arial" w:cs="Arial"/>
          <w:sz w:val="20"/>
          <w:szCs w:val="20"/>
        </w:rPr>
        <w:t>Kutalik</w:t>
      </w:r>
      <w:proofErr w:type="spellEnd"/>
      <w:r>
        <w:rPr>
          <w:rFonts w:ascii="Arial" w:hAnsi="Arial" w:cs="Arial"/>
          <w:sz w:val="20"/>
          <w:szCs w:val="20"/>
        </w:rPr>
        <w:t xml:space="preserve"> </w:t>
      </w:r>
      <w:r w:rsidRPr="00AC0EB2">
        <w:rPr>
          <w:rFonts w:ascii="Arial" w:hAnsi="Arial" w:cs="Arial"/>
          <w:sz w:val="20"/>
          <w:szCs w:val="20"/>
        </w:rPr>
        <w:t xml:space="preserve">Z, Luan J, Kemp JP, </w:t>
      </w:r>
      <w:proofErr w:type="spellStart"/>
      <w:r w:rsidRPr="00AC0EB2">
        <w:rPr>
          <w:rFonts w:ascii="Arial" w:hAnsi="Arial" w:cs="Arial"/>
          <w:sz w:val="20"/>
          <w:szCs w:val="20"/>
        </w:rPr>
        <w:t>Kristiansson</w:t>
      </w:r>
      <w:proofErr w:type="spellEnd"/>
      <w:r w:rsidRPr="00AC0EB2">
        <w:rPr>
          <w:rFonts w:ascii="Arial" w:hAnsi="Arial" w:cs="Arial"/>
          <w:sz w:val="20"/>
          <w:szCs w:val="20"/>
        </w:rPr>
        <w:t xml:space="preserve"> K, </w:t>
      </w:r>
      <w:proofErr w:type="spellStart"/>
      <w:r w:rsidRPr="00AC0EB2">
        <w:rPr>
          <w:rFonts w:ascii="Arial" w:hAnsi="Arial" w:cs="Arial"/>
          <w:sz w:val="20"/>
          <w:szCs w:val="20"/>
        </w:rPr>
        <w:t>Ladenvall</w:t>
      </w:r>
      <w:proofErr w:type="spellEnd"/>
      <w:r w:rsidRPr="00AC0EB2">
        <w:rPr>
          <w:rFonts w:ascii="Arial" w:hAnsi="Arial" w:cs="Arial"/>
          <w:sz w:val="20"/>
          <w:szCs w:val="20"/>
        </w:rPr>
        <w:t xml:space="preserve"> C, </w:t>
      </w:r>
      <w:proofErr w:type="spellStart"/>
      <w:r w:rsidRPr="00AC0EB2">
        <w:rPr>
          <w:rFonts w:ascii="Arial" w:hAnsi="Arial" w:cs="Arial"/>
          <w:sz w:val="20"/>
          <w:szCs w:val="20"/>
        </w:rPr>
        <w:t>Lorentzon</w:t>
      </w:r>
      <w:proofErr w:type="spellEnd"/>
      <w:r w:rsidRPr="00AC0EB2">
        <w:rPr>
          <w:rFonts w:ascii="Arial" w:hAnsi="Arial" w:cs="Arial"/>
          <w:sz w:val="20"/>
          <w:szCs w:val="20"/>
        </w:rPr>
        <w:t xml:space="preserve"> M, </w:t>
      </w:r>
      <w:proofErr w:type="spellStart"/>
      <w:r w:rsidRPr="00AC0EB2">
        <w:rPr>
          <w:rFonts w:ascii="Arial" w:hAnsi="Arial" w:cs="Arial"/>
          <w:sz w:val="20"/>
          <w:szCs w:val="20"/>
        </w:rPr>
        <w:t>Montasser</w:t>
      </w:r>
      <w:proofErr w:type="spellEnd"/>
      <w:r w:rsidRPr="00AC0EB2">
        <w:rPr>
          <w:rFonts w:ascii="Arial" w:hAnsi="Arial" w:cs="Arial"/>
          <w:sz w:val="20"/>
          <w:szCs w:val="20"/>
        </w:rPr>
        <w:t xml:space="preserve"> ME,</w:t>
      </w:r>
      <w:r>
        <w:rPr>
          <w:rFonts w:ascii="Arial" w:hAnsi="Arial" w:cs="Arial"/>
          <w:sz w:val="20"/>
          <w:szCs w:val="20"/>
        </w:rPr>
        <w:t xml:space="preserve"> </w:t>
      </w:r>
      <w:proofErr w:type="spellStart"/>
      <w:r w:rsidRPr="00AC0EB2">
        <w:rPr>
          <w:rFonts w:ascii="Arial" w:hAnsi="Arial" w:cs="Arial"/>
          <w:sz w:val="20"/>
          <w:szCs w:val="20"/>
        </w:rPr>
        <w:t>Njajou</w:t>
      </w:r>
      <w:proofErr w:type="spellEnd"/>
      <w:r w:rsidRPr="00AC0EB2">
        <w:rPr>
          <w:rFonts w:ascii="Arial" w:hAnsi="Arial" w:cs="Arial"/>
          <w:sz w:val="20"/>
          <w:szCs w:val="20"/>
        </w:rPr>
        <w:t xml:space="preserve"> OT, O'Reilly PF, Padmanabhan S, St </w:t>
      </w:r>
      <w:proofErr w:type="spellStart"/>
      <w:r w:rsidRPr="00AC0EB2">
        <w:rPr>
          <w:rFonts w:ascii="Arial" w:hAnsi="Arial" w:cs="Arial"/>
          <w:sz w:val="20"/>
          <w:szCs w:val="20"/>
        </w:rPr>
        <w:t>Pourcain</w:t>
      </w:r>
      <w:proofErr w:type="spellEnd"/>
      <w:r w:rsidRPr="00AC0EB2">
        <w:rPr>
          <w:rFonts w:ascii="Arial" w:hAnsi="Arial" w:cs="Arial"/>
          <w:sz w:val="20"/>
          <w:szCs w:val="20"/>
        </w:rPr>
        <w:t xml:space="preserve"> B, </w:t>
      </w:r>
      <w:proofErr w:type="spellStart"/>
      <w:r w:rsidRPr="00AC0EB2">
        <w:rPr>
          <w:rFonts w:ascii="Arial" w:hAnsi="Arial" w:cs="Arial"/>
          <w:sz w:val="20"/>
          <w:szCs w:val="20"/>
        </w:rPr>
        <w:t>Rankinen</w:t>
      </w:r>
      <w:proofErr w:type="spellEnd"/>
      <w:r w:rsidRPr="00AC0EB2">
        <w:rPr>
          <w:rFonts w:ascii="Arial" w:hAnsi="Arial" w:cs="Arial"/>
          <w:sz w:val="20"/>
          <w:szCs w:val="20"/>
        </w:rPr>
        <w:t xml:space="preserve"> T, </w:t>
      </w:r>
      <w:proofErr w:type="spellStart"/>
      <w:r w:rsidRPr="00AC0EB2">
        <w:rPr>
          <w:rFonts w:ascii="Arial" w:hAnsi="Arial" w:cs="Arial"/>
          <w:sz w:val="20"/>
          <w:szCs w:val="20"/>
        </w:rPr>
        <w:t>Salo</w:t>
      </w:r>
      <w:proofErr w:type="spellEnd"/>
      <w:r w:rsidRPr="00AC0EB2">
        <w:rPr>
          <w:rFonts w:ascii="Arial" w:hAnsi="Arial" w:cs="Arial"/>
          <w:sz w:val="20"/>
          <w:szCs w:val="20"/>
        </w:rPr>
        <w:t xml:space="preserve"> P, Tanaka T, Timpson NJ, </w:t>
      </w:r>
      <w:proofErr w:type="spellStart"/>
      <w:r w:rsidRPr="00AC0EB2">
        <w:rPr>
          <w:rFonts w:ascii="Arial" w:hAnsi="Arial" w:cs="Arial"/>
          <w:sz w:val="20"/>
          <w:szCs w:val="20"/>
        </w:rPr>
        <w:t>Vitart</w:t>
      </w:r>
      <w:proofErr w:type="spellEnd"/>
      <w:r w:rsidRPr="00AC0EB2">
        <w:rPr>
          <w:rFonts w:ascii="Arial" w:hAnsi="Arial" w:cs="Arial"/>
          <w:sz w:val="20"/>
          <w:szCs w:val="20"/>
        </w:rPr>
        <w:t xml:space="preserve"> V, Waite L, Wheeler W, Zhang W, </w:t>
      </w:r>
      <w:proofErr w:type="spellStart"/>
      <w:r w:rsidRPr="00AC0EB2">
        <w:rPr>
          <w:rFonts w:ascii="Arial" w:hAnsi="Arial" w:cs="Arial"/>
          <w:sz w:val="20"/>
          <w:szCs w:val="20"/>
        </w:rPr>
        <w:t>Draisma</w:t>
      </w:r>
      <w:proofErr w:type="spellEnd"/>
      <w:r w:rsidRPr="00AC0EB2">
        <w:rPr>
          <w:rFonts w:ascii="Arial" w:hAnsi="Arial" w:cs="Arial"/>
          <w:sz w:val="20"/>
          <w:szCs w:val="20"/>
        </w:rPr>
        <w:t xml:space="preserve"> HH, </w:t>
      </w:r>
      <w:proofErr w:type="spellStart"/>
      <w:r w:rsidRPr="00AC0EB2">
        <w:rPr>
          <w:rFonts w:ascii="Arial" w:hAnsi="Arial" w:cs="Arial"/>
          <w:sz w:val="20"/>
          <w:szCs w:val="20"/>
        </w:rPr>
        <w:t>Feitosa</w:t>
      </w:r>
      <w:proofErr w:type="spellEnd"/>
      <w:r w:rsidRPr="00AC0EB2">
        <w:rPr>
          <w:rFonts w:ascii="Arial" w:hAnsi="Arial" w:cs="Arial"/>
          <w:sz w:val="20"/>
          <w:szCs w:val="20"/>
        </w:rPr>
        <w:t xml:space="preserve"> MF,</w:t>
      </w:r>
      <w:r>
        <w:rPr>
          <w:rFonts w:ascii="Arial" w:hAnsi="Arial" w:cs="Arial"/>
          <w:sz w:val="20"/>
          <w:szCs w:val="20"/>
        </w:rPr>
        <w:t xml:space="preserve"> </w:t>
      </w:r>
      <w:r w:rsidRPr="00AC0EB2">
        <w:rPr>
          <w:rFonts w:ascii="Arial" w:hAnsi="Arial" w:cs="Arial"/>
          <w:sz w:val="20"/>
          <w:szCs w:val="20"/>
        </w:rPr>
        <w:t xml:space="preserve">Kerr KF, Lind PA, </w:t>
      </w:r>
      <w:proofErr w:type="spellStart"/>
      <w:r w:rsidRPr="00AC0EB2">
        <w:rPr>
          <w:rFonts w:ascii="Arial" w:hAnsi="Arial" w:cs="Arial"/>
          <w:sz w:val="20"/>
          <w:szCs w:val="20"/>
        </w:rPr>
        <w:t>Mihailov</w:t>
      </w:r>
      <w:proofErr w:type="spellEnd"/>
      <w:r w:rsidRPr="00AC0EB2">
        <w:rPr>
          <w:rFonts w:ascii="Arial" w:hAnsi="Arial" w:cs="Arial"/>
          <w:sz w:val="20"/>
          <w:szCs w:val="20"/>
        </w:rPr>
        <w:t xml:space="preserve"> E, </w:t>
      </w:r>
      <w:proofErr w:type="spellStart"/>
      <w:r w:rsidRPr="00AC0EB2">
        <w:rPr>
          <w:rFonts w:ascii="Arial" w:hAnsi="Arial" w:cs="Arial"/>
          <w:sz w:val="20"/>
          <w:szCs w:val="20"/>
        </w:rPr>
        <w:t>Onland-Moret</w:t>
      </w:r>
      <w:proofErr w:type="spellEnd"/>
      <w:r w:rsidRPr="00AC0EB2">
        <w:rPr>
          <w:rFonts w:ascii="Arial" w:hAnsi="Arial" w:cs="Arial"/>
          <w:sz w:val="20"/>
          <w:szCs w:val="20"/>
        </w:rPr>
        <w:t xml:space="preserve"> NC, Song C, Weedon MN, </w:t>
      </w:r>
      <w:proofErr w:type="spellStart"/>
      <w:r w:rsidRPr="00AC0EB2">
        <w:rPr>
          <w:rFonts w:ascii="Arial" w:hAnsi="Arial" w:cs="Arial"/>
          <w:sz w:val="20"/>
          <w:szCs w:val="20"/>
        </w:rPr>
        <w:t>Xie</w:t>
      </w:r>
      <w:proofErr w:type="spellEnd"/>
      <w:r w:rsidRPr="00AC0EB2">
        <w:rPr>
          <w:rFonts w:ascii="Arial" w:hAnsi="Arial" w:cs="Arial"/>
          <w:sz w:val="20"/>
          <w:szCs w:val="20"/>
        </w:rPr>
        <w:t xml:space="preserve"> W, </w:t>
      </w:r>
      <w:proofErr w:type="spellStart"/>
      <w:r w:rsidRPr="00AC0EB2">
        <w:rPr>
          <w:rFonts w:ascii="Arial" w:hAnsi="Arial" w:cs="Arial"/>
          <w:sz w:val="20"/>
          <w:szCs w:val="20"/>
        </w:rPr>
        <w:t>Yengo</w:t>
      </w:r>
      <w:proofErr w:type="spellEnd"/>
      <w:r w:rsidRPr="00AC0EB2">
        <w:rPr>
          <w:rFonts w:ascii="Arial" w:hAnsi="Arial" w:cs="Arial"/>
          <w:sz w:val="20"/>
          <w:szCs w:val="20"/>
        </w:rPr>
        <w:t xml:space="preserve"> L,</w:t>
      </w:r>
      <w:r>
        <w:rPr>
          <w:rFonts w:ascii="Arial" w:hAnsi="Arial" w:cs="Arial"/>
          <w:sz w:val="20"/>
          <w:szCs w:val="20"/>
        </w:rPr>
        <w:t xml:space="preserve"> </w:t>
      </w:r>
      <w:proofErr w:type="spellStart"/>
      <w:r w:rsidRPr="00AC0EB2">
        <w:rPr>
          <w:rFonts w:ascii="Arial" w:hAnsi="Arial" w:cs="Arial"/>
          <w:sz w:val="20"/>
          <w:szCs w:val="20"/>
        </w:rPr>
        <w:t>Absher</w:t>
      </w:r>
      <w:proofErr w:type="spellEnd"/>
      <w:r w:rsidRPr="00AC0EB2">
        <w:rPr>
          <w:rFonts w:ascii="Arial" w:hAnsi="Arial" w:cs="Arial"/>
          <w:sz w:val="20"/>
          <w:szCs w:val="20"/>
        </w:rPr>
        <w:t xml:space="preserve"> D, Albert CM, Alonso A, Arking DE, de Bakker PI, </w:t>
      </w:r>
      <w:proofErr w:type="spellStart"/>
      <w:r w:rsidRPr="00AC0EB2">
        <w:rPr>
          <w:rFonts w:ascii="Arial" w:hAnsi="Arial" w:cs="Arial"/>
          <w:sz w:val="20"/>
          <w:szCs w:val="20"/>
        </w:rPr>
        <w:t>Balkau</w:t>
      </w:r>
      <w:proofErr w:type="spellEnd"/>
      <w:r w:rsidRPr="00AC0EB2">
        <w:rPr>
          <w:rFonts w:ascii="Arial" w:hAnsi="Arial" w:cs="Arial"/>
          <w:sz w:val="20"/>
          <w:szCs w:val="20"/>
        </w:rPr>
        <w:t xml:space="preserve"> B, </w:t>
      </w:r>
      <w:proofErr w:type="spellStart"/>
      <w:r w:rsidRPr="00AC0EB2">
        <w:rPr>
          <w:rFonts w:ascii="Arial" w:hAnsi="Arial" w:cs="Arial"/>
          <w:sz w:val="20"/>
          <w:szCs w:val="20"/>
        </w:rPr>
        <w:t>Barlassina</w:t>
      </w:r>
      <w:proofErr w:type="spellEnd"/>
      <w:r w:rsidRPr="00AC0EB2">
        <w:rPr>
          <w:rFonts w:ascii="Arial" w:hAnsi="Arial" w:cs="Arial"/>
          <w:sz w:val="20"/>
          <w:szCs w:val="20"/>
        </w:rPr>
        <w:t xml:space="preserve"> C,</w:t>
      </w:r>
      <w:r>
        <w:rPr>
          <w:rFonts w:ascii="Arial" w:hAnsi="Arial" w:cs="Arial"/>
          <w:sz w:val="20"/>
          <w:szCs w:val="20"/>
        </w:rPr>
        <w:t xml:space="preserve"> </w:t>
      </w:r>
      <w:proofErr w:type="spellStart"/>
      <w:r w:rsidRPr="00AC0EB2">
        <w:rPr>
          <w:rFonts w:ascii="Arial" w:hAnsi="Arial" w:cs="Arial"/>
          <w:sz w:val="20"/>
          <w:szCs w:val="20"/>
        </w:rPr>
        <w:t>Benaglio</w:t>
      </w:r>
      <w:proofErr w:type="spellEnd"/>
      <w:r w:rsidRPr="00AC0EB2">
        <w:rPr>
          <w:rFonts w:ascii="Arial" w:hAnsi="Arial" w:cs="Arial"/>
          <w:sz w:val="20"/>
          <w:szCs w:val="20"/>
        </w:rPr>
        <w:t xml:space="preserve"> P, Bis JC, </w:t>
      </w:r>
      <w:proofErr w:type="spellStart"/>
      <w:r w:rsidRPr="00AC0EB2">
        <w:rPr>
          <w:rFonts w:ascii="Arial" w:hAnsi="Arial" w:cs="Arial"/>
          <w:sz w:val="20"/>
          <w:szCs w:val="20"/>
        </w:rPr>
        <w:t>Bouatia-Naji</w:t>
      </w:r>
      <w:proofErr w:type="spellEnd"/>
      <w:r w:rsidRPr="00AC0EB2">
        <w:rPr>
          <w:rFonts w:ascii="Arial" w:hAnsi="Arial" w:cs="Arial"/>
          <w:sz w:val="20"/>
          <w:szCs w:val="20"/>
        </w:rPr>
        <w:t xml:space="preserve"> N, Brage S, </w:t>
      </w:r>
      <w:proofErr w:type="spellStart"/>
      <w:r w:rsidRPr="00AC0EB2">
        <w:rPr>
          <w:rFonts w:ascii="Arial" w:hAnsi="Arial" w:cs="Arial"/>
          <w:sz w:val="20"/>
          <w:szCs w:val="20"/>
        </w:rPr>
        <w:t>Chanock</w:t>
      </w:r>
      <w:proofErr w:type="spellEnd"/>
      <w:r w:rsidRPr="00AC0EB2">
        <w:rPr>
          <w:rFonts w:ascii="Arial" w:hAnsi="Arial" w:cs="Arial"/>
          <w:sz w:val="20"/>
          <w:szCs w:val="20"/>
        </w:rPr>
        <w:t xml:space="preserve"> SJ, Chines PS, Chung M,</w:t>
      </w:r>
      <w:r>
        <w:rPr>
          <w:rFonts w:ascii="Arial" w:hAnsi="Arial" w:cs="Arial"/>
          <w:sz w:val="20"/>
          <w:szCs w:val="20"/>
        </w:rPr>
        <w:t xml:space="preserve"> </w:t>
      </w:r>
      <w:r w:rsidRPr="00AC0EB2">
        <w:rPr>
          <w:rFonts w:ascii="Arial" w:hAnsi="Arial" w:cs="Arial"/>
          <w:sz w:val="20"/>
          <w:szCs w:val="20"/>
        </w:rPr>
        <w:t xml:space="preserve">Darbar D, Dina C, </w:t>
      </w:r>
      <w:proofErr w:type="spellStart"/>
      <w:r w:rsidRPr="00AC0EB2">
        <w:rPr>
          <w:rFonts w:ascii="Arial" w:hAnsi="Arial" w:cs="Arial"/>
          <w:sz w:val="20"/>
          <w:szCs w:val="20"/>
        </w:rPr>
        <w:t>Dörr</w:t>
      </w:r>
      <w:proofErr w:type="spellEnd"/>
      <w:r w:rsidRPr="00AC0EB2">
        <w:rPr>
          <w:rFonts w:ascii="Arial" w:hAnsi="Arial" w:cs="Arial"/>
          <w:sz w:val="20"/>
          <w:szCs w:val="20"/>
        </w:rPr>
        <w:t xml:space="preserve"> M, Elliott P, Felix SB, Fischer K, Fuchsberger C, de </w:t>
      </w:r>
      <w:proofErr w:type="spellStart"/>
      <w:r w:rsidRPr="00AC0EB2">
        <w:rPr>
          <w:rFonts w:ascii="Arial" w:hAnsi="Arial" w:cs="Arial"/>
          <w:sz w:val="20"/>
          <w:szCs w:val="20"/>
        </w:rPr>
        <w:t>Geus</w:t>
      </w:r>
      <w:proofErr w:type="spellEnd"/>
      <w:r w:rsidRPr="00AC0EB2">
        <w:rPr>
          <w:rFonts w:ascii="Arial" w:hAnsi="Arial" w:cs="Arial"/>
          <w:sz w:val="20"/>
          <w:szCs w:val="20"/>
        </w:rPr>
        <w:t xml:space="preserve"> EJ, Goyette P, </w:t>
      </w:r>
      <w:proofErr w:type="spellStart"/>
      <w:r w:rsidRPr="00AC0EB2">
        <w:rPr>
          <w:rFonts w:ascii="Arial" w:hAnsi="Arial" w:cs="Arial"/>
          <w:sz w:val="20"/>
          <w:szCs w:val="20"/>
        </w:rPr>
        <w:t>Gudnason</w:t>
      </w:r>
      <w:proofErr w:type="spellEnd"/>
      <w:r w:rsidRPr="00AC0EB2">
        <w:rPr>
          <w:rFonts w:ascii="Arial" w:hAnsi="Arial" w:cs="Arial"/>
          <w:sz w:val="20"/>
          <w:szCs w:val="20"/>
        </w:rPr>
        <w:t xml:space="preserve"> V, Harris TB, </w:t>
      </w:r>
      <w:proofErr w:type="spellStart"/>
      <w:r w:rsidRPr="00AC0EB2">
        <w:rPr>
          <w:rFonts w:ascii="Arial" w:hAnsi="Arial" w:cs="Arial"/>
          <w:sz w:val="20"/>
          <w:szCs w:val="20"/>
        </w:rPr>
        <w:t>Hartikainen</w:t>
      </w:r>
      <w:proofErr w:type="spellEnd"/>
      <w:r w:rsidRPr="00AC0EB2">
        <w:rPr>
          <w:rFonts w:ascii="Arial" w:hAnsi="Arial" w:cs="Arial"/>
          <w:sz w:val="20"/>
          <w:szCs w:val="20"/>
        </w:rPr>
        <w:t xml:space="preserve"> AL, </w:t>
      </w:r>
      <w:proofErr w:type="spellStart"/>
      <w:r w:rsidRPr="00AC0EB2">
        <w:rPr>
          <w:rFonts w:ascii="Arial" w:hAnsi="Arial" w:cs="Arial"/>
          <w:sz w:val="20"/>
          <w:szCs w:val="20"/>
        </w:rPr>
        <w:t>Havulinna</w:t>
      </w:r>
      <w:proofErr w:type="spellEnd"/>
      <w:r w:rsidRPr="00AC0EB2">
        <w:rPr>
          <w:rFonts w:ascii="Arial" w:hAnsi="Arial" w:cs="Arial"/>
          <w:sz w:val="20"/>
          <w:szCs w:val="20"/>
        </w:rPr>
        <w:t xml:space="preserve"> AS, Heckbert SR, Hicks AA, </w:t>
      </w:r>
      <w:proofErr w:type="spellStart"/>
      <w:r w:rsidRPr="00AC0EB2">
        <w:rPr>
          <w:rFonts w:ascii="Arial" w:hAnsi="Arial" w:cs="Arial"/>
          <w:sz w:val="20"/>
          <w:szCs w:val="20"/>
        </w:rPr>
        <w:t>Hofman</w:t>
      </w:r>
      <w:proofErr w:type="spellEnd"/>
      <w:r w:rsidRPr="00AC0EB2">
        <w:rPr>
          <w:rFonts w:ascii="Arial" w:hAnsi="Arial" w:cs="Arial"/>
          <w:sz w:val="20"/>
          <w:szCs w:val="20"/>
        </w:rPr>
        <w:t xml:space="preserve"> A, </w:t>
      </w:r>
      <w:proofErr w:type="spellStart"/>
      <w:r w:rsidRPr="00AC0EB2">
        <w:rPr>
          <w:rFonts w:ascii="Arial" w:hAnsi="Arial" w:cs="Arial"/>
          <w:sz w:val="20"/>
          <w:szCs w:val="20"/>
        </w:rPr>
        <w:t>Holewijn</w:t>
      </w:r>
      <w:proofErr w:type="spellEnd"/>
      <w:r w:rsidRPr="00AC0EB2">
        <w:rPr>
          <w:rFonts w:ascii="Arial" w:hAnsi="Arial" w:cs="Arial"/>
          <w:sz w:val="20"/>
          <w:szCs w:val="20"/>
        </w:rPr>
        <w:t xml:space="preserve"> S, </w:t>
      </w:r>
      <w:proofErr w:type="spellStart"/>
      <w:r w:rsidRPr="00AC0EB2">
        <w:rPr>
          <w:rFonts w:ascii="Arial" w:hAnsi="Arial" w:cs="Arial"/>
          <w:sz w:val="20"/>
          <w:szCs w:val="20"/>
        </w:rPr>
        <w:t>Hoogstra</w:t>
      </w:r>
      <w:proofErr w:type="spellEnd"/>
      <w:r w:rsidRPr="00AC0EB2">
        <w:rPr>
          <w:rFonts w:ascii="Arial" w:hAnsi="Arial" w:cs="Arial"/>
          <w:sz w:val="20"/>
          <w:szCs w:val="20"/>
        </w:rPr>
        <w:t xml:space="preserve">-Berends F, </w:t>
      </w:r>
      <w:proofErr w:type="spellStart"/>
      <w:r w:rsidRPr="00AC0EB2">
        <w:rPr>
          <w:rFonts w:ascii="Arial" w:hAnsi="Arial" w:cs="Arial"/>
          <w:sz w:val="20"/>
          <w:szCs w:val="20"/>
        </w:rPr>
        <w:t>Hottenga</w:t>
      </w:r>
      <w:proofErr w:type="spellEnd"/>
      <w:r w:rsidRPr="00AC0EB2">
        <w:rPr>
          <w:rFonts w:ascii="Arial" w:hAnsi="Arial" w:cs="Arial"/>
          <w:sz w:val="20"/>
          <w:szCs w:val="20"/>
        </w:rPr>
        <w:t xml:space="preserve"> JJ, Jensen MK,</w:t>
      </w:r>
      <w:r>
        <w:rPr>
          <w:rFonts w:ascii="Arial" w:hAnsi="Arial" w:cs="Arial"/>
          <w:sz w:val="20"/>
          <w:szCs w:val="20"/>
        </w:rPr>
        <w:t xml:space="preserve"> </w:t>
      </w:r>
      <w:r w:rsidRPr="00AC0EB2">
        <w:rPr>
          <w:rFonts w:ascii="Arial" w:hAnsi="Arial" w:cs="Arial"/>
          <w:sz w:val="20"/>
          <w:szCs w:val="20"/>
        </w:rPr>
        <w:t xml:space="preserve">Johansson A, </w:t>
      </w:r>
      <w:proofErr w:type="spellStart"/>
      <w:r w:rsidRPr="00AC0EB2">
        <w:rPr>
          <w:rFonts w:ascii="Arial" w:hAnsi="Arial" w:cs="Arial"/>
          <w:sz w:val="20"/>
          <w:szCs w:val="20"/>
        </w:rPr>
        <w:t>Junttila</w:t>
      </w:r>
      <w:proofErr w:type="spellEnd"/>
      <w:r w:rsidRPr="00AC0EB2">
        <w:rPr>
          <w:rFonts w:ascii="Arial" w:hAnsi="Arial" w:cs="Arial"/>
          <w:sz w:val="20"/>
          <w:szCs w:val="20"/>
        </w:rPr>
        <w:t xml:space="preserve"> J, </w:t>
      </w:r>
      <w:proofErr w:type="spellStart"/>
      <w:r w:rsidRPr="00AC0EB2">
        <w:rPr>
          <w:rFonts w:ascii="Arial" w:hAnsi="Arial" w:cs="Arial"/>
          <w:sz w:val="20"/>
          <w:szCs w:val="20"/>
        </w:rPr>
        <w:t>Kääb</w:t>
      </w:r>
      <w:proofErr w:type="spellEnd"/>
      <w:r w:rsidRPr="00AC0EB2">
        <w:rPr>
          <w:rFonts w:ascii="Arial" w:hAnsi="Arial" w:cs="Arial"/>
          <w:sz w:val="20"/>
          <w:szCs w:val="20"/>
        </w:rPr>
        <w:t xml:space="preserve"> S, </w:t>
      </w:r>
      <w:proofErr w:type="spellStart"/>
      <w:r w:rsidRPr="00AC0EB2">
        <w:rPr>
          <w:rFonts w:ascii="Arial" w:hAnsi="Arial" w:cs="Arial"/>
          <w:sz w:val="20"/>
          <w:szCs w:val="20"/>
        </w:rPr>
        <w:t>Kanon</w:t>
      </w:r>
      <w:proofErr w:type="spellEnd"/>
      <w:r w:rsidRPr="00AC0EB2">
        <w:rPr>
          <w:rFonts w:ascii="Arial" w:hAnsi="Arial" w:cs="Arial"/>
          <w:sz w:val="20"/>
          <w:szCs w:val="20"/>
        </w:rPr>
        <w:t xml:space="preserve"> B, </w:t>
      </w:r>
      <w:proofErr w:type="spellStart"/>
      <w:r w:rsidRPr="00AC0EB2">
        <w:rPr>
          <w:rFonts w:ascii="Arial" w:hAnsi="Arial" w:cs="Arial"/>
          <w:sz w:val="20"/>
          <w:szCs w:val="20"/>
        </w:rPr>
        <w:t>Ketkar</w:t>
      </w:r>
      <w:proofErr w:type="spellEnd"/>
      <w:r w:rsidRPr="00AC0EB2">
        <w:rPr>
          <w:rFonts w:ascii="Arial" w:hAnsi="Arial" w:cs="Arial"/>
          <w:sz w:val="20"/>
          <w:szCs w:val="20"/>
        </w:rPr>
        <w:t xml:space="preserve"> S, </w:t>
      </w:r>
      <w:proofErr w:type="spellStart"/>
      <w:r w:rsidRPr="00AC0EB2">
        <w:rPr>
          <w:rFonts w:ascii="Arial" w:hAnsi="Arial" w:cs="Arial"/>
          <w:sz w:val="20"/>
          <w:szCs w:val="20"/>
        </w:rPr>
        <w:t>Khaw</w:t>
      </w:r>
      <w:proofErr w:type="spellEnd"/>
      <w:r w:rsidRPr="00AC0EB2">
        <w:rPr>
          <w:rFonts w:ascii="Arial" w:hAnsi="Arial" w:cs="Arial"/>
          <w:sz w:val="20"/>
          <w:szCs w:val="20"/>
        </w:rPr>
        <w:t xml:space="preserve"> KT, Knowles JW, </w:t>
      </w:r>
      <w:proofErr w:type="spellStart"/>
      <w:r w:rsidRPr="00AC0EB2">
        <w:rPr>
          <w:rFonts w:ascii="Arial" w:hAnsi="Arial" w:cs="Arial"/>
          <w:sz w:val="20"/>
          <w:szCs w:val="20"/>
        </w:rPr>
        <w:t>Kooner</w:t>
      </w:r>
      <w:proofErr w:type="spellEnd"/>
      <w:r>
        <w:rPr>
          <w:rFonts w:ascii="Arial" w:hAnsi="Arial" w:cs="Arial"/>
          <w:sz w:val="20"/>
          <w:szCs w:val="20"/>
        </w:rPr>
        <w:t xml:space="preserve"> </w:t>
      </w:r>
      <w:r w:rsidRPr="00AC0EB2">
        <w:rPr>
          <w:rFonts w:ascii="Arial" w:hAnsi="Arial" w:cs="Arial"/>
          <w:sz w:val="20"/>
          <w:szCs w:val="20"/>
        </w:rPr>
        <w:t xml:space="preserve">AS, Kors JA, Kumari M, Milani L, </w:t>
      </w:r>
      <w:proofErr w:type="spellStart"/>
      <w:r w:rsidRPr="00AC0EB2">
        <w:rPr>
          <w:rFonts w:ascii="Arial" w:hAnsi="Arial" w:cs="Arial"/>
          <w:sz w:val="20"/>
          <w:szCs w:val="20"/>
        </w:rPr>
        <w:t>Laiho</w:t>
      </w:r>
      <w:proofErr w:type="spellEnd"/>
      <w:r w:rsidRPr="00AC0EB2">
        <w:rPr>
          <w:rFonts w:ascii="Arial" w:hAnsi="Arial" w:cs="Arial"/>
          <w:sz w:val="20"/>
          <w:szCs w:val="20"/>
        </w:rPr>
        <w:t xml:space="preserve"> P, </w:t>
      </w:r>
      <w:proofErr w:type="spellStart"/>
      <w:r w:rsidRPr="00AC0EB2">
        <w:rPr>
          <w:rFonts w:ascii="Arial" w:hAnsi="Arial" w:cs="Arial"/>
          <w:sz w:val="20"/>
          <w:szCs w:val="20"/>
        </w:rPr>
        <w:t>Lakatta</w:t>
      </w:r>
      <w:proofErr w:type="spellEnd"/>
      <w:r w:rsidRPr="00AC0EB2">
        <w:rPr>
          <w:rFonts w:ascii="Arial" w:hAnsi="Arial" w:cs="Arial"/>
          <w:sz w:val="20"/>
          <w:szCs w:val="20"/>
        </w:rPr>
        <w:t xml:space="preserve"> EG, </w:t>
      </w:r>
      <w:proofErr w:type="spellStart"/>
      <w:r w:rsidRPr="00AC0EB2">
        <w:rPr>
          <w:rFonts w:ascii="Arial" w:hAnsi="Arial" w:cs="Arial"/>
          <w:sz w:val="20"/>
          <w:szCs w:val="20"/>
        </w:rPr>
        <w:t>Langenberg</w:t>
      </w:r>
      <w:proofErr w:type="spellEnd"/>
      <w:r w:rsidRPr="00AC0EB2">
        <w:rPr>
          <w:rFonts w:ascii="Arial" w:hAnsi="Arial" w:cs="Arial"/>
          <w:sz w:val="20"/>
          <w:szCs w:val="20"/>
        </w:rPr>
        <w:t xml:space="preserve"> C, </w:t>
      </w:r>
      <w:proofErr w:type="spellStart"/>
      <w:r w:rsidRPr="00AC0EB2">
        <w:rPr>
          <w:rFonts w:ascii="Arial" w:hAnsi="Arial" w:cs="Arial"/>
          <w:sz w:val="20"/>
          <w:szCs w:val="20"/>
        </w:rPr>
        <w:t>Leusink</w:t>
      </w:r>
      <w:proofErr w:type="spellEnd"/>
      <w:r w:rsidRPr="00AC0EB2">
        <w:rPr>
          <w:rFonts w:ascii="Arial" w:hAnsi="Arial" w:cs="Arial"/>
          <w:sz w:val="20"/>
          <w:szCs w:val="20"/>
        </w:rPr>
        <w:t xml:space="preserve"> M,</w:t>
      </w:r>
      <w:r>
        <w:rPr>
          <w:rFonts w:ascii="Arial" w:hAnsi="Arial" w:cs="Arial"/>
          <w:sz w:val="20"/>
          <w:szCs w:val="20"/>
        </w:rPr>
        <w:t xml:space="preserve"> </w:t>
      </w:r>
      <w:r w:rsidRPr="00AC0EB2">
        <w:rPr>
          <w:rFonts w:ascii="Arial" w:hAnsi="Arial" w:cs="Arial"/>
          <w:sz w:val="20"/>
          <w:szCs w:val="20"/>
        </w:rPr>
        <w:t xml:space="preserve">Liu Y, </w:t>
      </w:r>
      <w:proofErr w:type="spellStart"/>
      <w:r w:rsidRPr="00AC0EB2">
        <w:rPr>
          <w:rFonts w:ascii="Arial" w:hAnsi="Arial" w:cs="Arial"/>
          <w:sz w:val="20"/>
          <w:szCs w:val="20"/>
        </w:rPr>
        <w:t>Luben</w:t>
      </w:r>
      <w:proofErr w:type="spellEnd"/>
      <w:r w:rsidRPr="00AC0EB2">
        <w:rPr>
          <w:rFonts w:ascii="Arial" w:hAnsi="Arial" w:cs="Arial"/>
          <w:sz w:val="20"/>
          <w:szCs w:val="20"/>
        </w:rPr>
        <w:t xml:space="preserve"> RN, </w:t>
      </w:r>
      <w:proofErr w:type="spellStart"/>
      <w:r w:rsidRPr="00AC0EB2">
        <w:rPr>
          <w:rFonts w:ascii="Arial" w:hAnsi="Arial" w:cs="Arial"/>
          <w:sz w:val="20"/>
          <w:szCs w:val="20"/>
        </w:rPr>
        <w:t>Lunetta</w:t>
      </w:r>
      <w:proofErr w:type="spellEnd"/>
      <w:r w:rsidRPr="00AC0EB2">
        <w:rPr>
          <w:rFonts w:ascii="Arial" w:hAnsi="Arial" w:cs="Arial"/>
          <w:sz w:val="20"/>
          <w:szCs w:val="20"/>
        </w:rPr>
        <w:t xml:space="preserve"> KL, Lynch SN, Markus MR, Marques-Vidal P, Mateo Leach I,</w:t>
      </w:r>
      <w:r>
        <w:rPr>
          <w:rFonts w:ascii="Arial" w:hAnsi="Arial" w:cs="Arial"/>
          <w:sz w:val="20"/>
          <w:szCs w:val="20"/>
        </w:rPr>
        <w:t xml:space="preserve"> </w:t>
      </w:r>
      <w:r w:rsidRPr="00AC0EB2">
        <w:rPr>
          <w:rFonts w:ascii="Arial" w:hAnsi="Arial" w:cs="Arial"/>
          <w:sz w:val="20"/>
          <w:szCs w:val="20"/>
        </w:rPr>
        <w:t xml:space="preserve">McArdle WL, </w:t>
      </w:r>
      <w:proofErr w:type="spellStart"/>
      <w:r w:rsidRPr="00AC0EB2">
        <w:rPr>
          <w:rFonts w:ascii="Arial" w:hAnsi="Arial" w:cs="Arial"/>
          <w:sz w:val="20"/>
          <w:szCs w:val="20"/>
        </w:rPr>
        <w:t>McCarroll</w:t>
      </w:r>
      <w:proofErr w:type="spellEnd"/>
      <w:r w:rsidRPr="00AC0EB2">
        <w:rPr>
          <w:rFonts w:ascii="Arial" w:hAnsi="Arial" w:cs="Arial"/>
          <w:sz w:val="20"/>
          <w:szCs w:val="20"/>
        </w:rPr>
        <w:t xml:space="preserve"> SA, </w:t>
      </w:r>
      <w:proofErr w:type="spellStart"/>
      <w:r w:rsidRPr="00AC0EB2">
        <w:rPr>
          <w:rFonts w:ascii="Arial" w:hAnsi="Arial" w:cs="Arial"/>
          <w:sz w:val="20"/>
          <w:szCs w:val="20"/>
        </w:rPr>
        <w:t>Medland</w:t>
      </w:r>
      <w:proofErr w:type="spellEnd"/>
      <w:r w:rsidRPr="00AC0EB2">
        <w:rPr>
          <w:rFonts w:ascii="Arial" w:hAnsi="Arial" w:cs="Arial"/>
          <w:sz w:val="20"/>
          <w:szCs w:val="20"/>
        </w:rPr>
        <w:t xml:space="preserve"> SE, Miller KA, Montgomery GW, Morrison AC,</w:t>
      </w:r>
      <w:r>
        <w:rPr>
          <w:rFonts w:ascii="Arial" w:hAnsi="Arial" w:cs="Arial"/>
          <w:sz w:val="20"/>
          <w:szCs w:val="20"/>
        </w:rPr>
        <w:t xml:space="preserve"> </w:t>
      </w:r>
      <w:r w:rsidRPr="00AC0EB2">
        <w:rPr>
          <w:rFonts w:ascii="Arial" w:hAnsi="Arial" w:cs="Arial"/>
          <w:sz w:val="20"/>
          <w:szCs w:val="20"/>
        </w:rPr>
        <w:t>Müller-</w:t>
      </w:r>
      <w:proofErr w:type="spellStart"/>
      <w:r w:rsidRPr="00AC0EB2">
        <w:rPr>
          <w:rFonts w:ascii="Arial" w:hAnsi="Arial" w:cs="Arial"/>
          <w:sz w:val="20"/>
          <w:szCs w:val="20"/>
        </w:rPr>
        <w:t>Nurasyid</w:t>
      </w:r>
      <w:proofErr w:type="spellEnd"/>
      <w:r w:rsidRPr="00AC0EB2">
        <w:rPr>
          <w:rFonts w:ascii="Arial" w:hAnsi="Arial" w:cs="Arial"/>
          <w:sz w:val="20"/>
          <w:szCs w:val="20"/>
        </w:rPr>
        <w:t xml:space="preserve"> M, Navarro P, Nelis M, O'Connell JR, O'Donnell CJ, Ong KK, Newman</w:t>
      </w:r>
      <w:r>
        <w:rPr>
          <w:rFonts w:ascii="Arial" w:hAnsi="Arial" w:cs="Arial"/>
          <w:sz w:val="20"/>
          <w:szCs w:val="20"/>
        </w:rPr>
        <w:t xml:space="preserve"> </w:t>
      </w:r>
      <w:r w:rsidRPr="00AC0EB2">
        <w:rPr>
          <w:rFonts w:ascii="Arial" w:hAnsi="Arial" w:cs="Arial"/>
          <w:sz w:val="20"/>
          <w:szCs w:val="20"/>
        </w:rPr>
        <w:t xml:space="preserve">AB, Peters A, </w:t>
      </w:r>
      <w:proofErr w:type="spellStart"/>
      <w:r w:rsidRPr="00AC0EB2">
        <w:rPr>
          <w:rFonts w:ascii="Arial" w:hAnsi="Arial" w:cs="Arial"/>
          <w:sz w:val="20"/>
          <w:szCs w:val="20"/>
        </w:rPr>
        <w:t>Polasek</w:t>
      </w:r>
      <w:proofErr w:type="spellEnd"/>
      <w:r w:rsidRPr="00AC0EB2">
        <w:rPr>
          <w:rFonts w:ascii="Arial" w:hAnsi="Arial" w:cs="Arial"/>
          <w:sz w:val="20"/>
          <w:szCs w:val="20"/>
        </w:rPr>
        <w:t xml:space="preserve"> O, </w:t>
      </w:r>
      <w:proofErr w:type="spellStart"/>
      <w:r w:rsidRPr="00AC0EB2">
        <w:rPr>
          <w:rFonts w:ascii="Arial" w:hAnsi="Arial" w:cs="Arial"/>
          <w:sz w:val="20"/>
          <w:szCs w:val="20"/>
        </w:rPr>
        <w:t>Pouta</w:t>
      </w:r>
      <w:proofErr w:type="spellEnd"/>
      <w:r w:rsidRPr="00AC0EB2">
        <w:rPr>
          <w:rFonts w:ascii="Arial" w:hAnsi="Arial" w:cs="Arial"/>
          <w:sz w:val="20"/>
          <w:szCs w:val="20"/>
        </w:rPr>
        <w:t xml:space="preserve"> A, </w:t>
      </w:r>
      <w:proofErr w:type="spellStart"/>
      <w:r w:rsidRPr="00AC0EB2">
        <w:rPr>
          <w:rFonts w:ascii="Arial" w:hAnsi="Arial" w:cs="Arial"/>
          <w:sz w:val="20"/>
          <w:szCs w:val="20"/>
        </w:rPr>
        <w:t>Pramstaller</w:t>
      </w:r>
      <w:proofErr w:type="spellEnd"/>
      <w:r w:rsidRPr="00AC0EB2">
        <w:rPr>
          <w:rFonts w:ascii="Arial" w:hAnsi="Arial" w:cs="Arial"/>
          <w:sz w:val="20"/>
          <w:szCs w:val="20"/>
        </w:rPr>
        <w:t xml:space="preserve"> PP, Psaty BM, Rao DC, Ring SM,</w:t>
      </w:r>
      <w:r>
        <w:rPr>
          <w:rFonts w:ascii="Arial" w:hAnsi="Arial" w:cs="Arial"/>
          <w:sz w:val="20"/>
          <w:szCs w:val="20"/>
        </w:rPr>
        <w:t xml:space="preserve"> </w:t>
      </w:r>
      <w:proofErr w:type="spellStart"/>
      <w:r w:rsidRPr="00AC0EB2">
        <w:rPr>
          <w:rFonts w:ascii="Arial" w:hAnsi="Arial" w:cs="Arial"/>
          <w:sz w:val="20"/>
          <w:szCs w:val="20"/>
        </w:rPr>
        <w:t>Rossin</w:t>
      </w:r>
      <w:proofErr w:type="spellEnd"/>
      <w:r w:rsidRPr="00AC0EB2">
        <w:rPr>
          <w:rFonts w:ascii="Arial" w:hAnsi="Arial" w:cs="Arial"/>
          <w:sz w:val="20"/>
          <w:szCs w:val="20"/>
        </w:rPr>
        <w:t xml:space="preserve"> EJ, </w:t>
      </w:r>
      <w:proofErr w:type="spellStart"/>
      <w:r w:rsidRPr="00AC0EB2">
        <w:rPr>
          <w:rFonts w:ascii="Arial" w:hAnsi="Arial" w:cs="Arial"/>
          <w:sz w:val="20"/>
          <w:szCs w:val="20"/>
        </w:rPr>
        <w:t>Rudan</w:t>
      </w:r>
      <w:proofErr w:type="spellEnd"/>
      <w:r w:rsidRPr="00AC0EB2">
        <w:rPr>
          <w:rFonts w:ascii="Arial" w:hAnsi="Arial" w:cs="Arial"/>
          <w:sz w:val="20"/>
          <w:szCs w:val="20"/>
        </w:rPr>
        <w:t xml:space="preserve"> D, </w:t>
      </w:r>
      <w:proofErr w:type="spellStart"/>
      <w:r w:rsidRPr="00AC0EB2">
        <w:rPr>
          <w:rFonts w:ascii="Arial" w:hAnsi="Arial" w:cs="Arial"/>
          <w:sz w:val="20"/>
          <w:szCs w:val="20"/>
        </w:rPr>
        <w:t>Sanna</w:t>
      </w:r>
      <w:proofErr w:type="spellEnd"/>
      <w:r w:rsidRPr="00AC0EB2">
        <w:rPr>
          <w:rFonts w:ascii="Arial" w:hAnsi="Arial" w:cs="Arial"/>
          <w:sz w:val="20"/>
          <w:szCs w:val="20"/>
        </w:rPr>
        <w:t xml:space="preserve"> S, Scott RA, </w:t>
      </w:r>
      <w:proofErr w:type="spellStart"/>
      <w:r w:rsidRPr="00AC0EB2">
        <w:rPr>
          <w:rFonts w:ascii="Arial" w:hAnsi="Arial" w:cs="Arial"/>
          <w:sz w:val="20"/>
          <w:szCs w:val="20"/>
        </w:rPr>
        <w:t>Sehmi</w:t>
      </w:r>
      <w:proofErr w:type="spellEnd"/>
      <w:r w:rsidRPr="00AC0EB2">
        <w:rPr>
          <w:rFonts w:ascii="Arial" w:hAnsi="Arial" w:cs="Arial"/>
          <w:sz w:val="20"/>
          <w:szCs w:val="20"/>
        </w:rPr>
        <w:t xml:space="preserve"> JS, Sharp S, Shin JT, Singleton AB, Smith AV, </w:t>
      </w:r>
      <w:proofErr w:type="spellStart"/>
      <w:r w:rsidRPr="00AC0EB2">
        <w:rPr>
          <w:rFonts w:ascii="Arial" w:hAnsi="Arial" w:cs="Arial"/>
          <w:sz w:val="20"/>
          <w:szCs w:val="20"/>
        </w:rPr>
        <w:t>Soranzo</w:t>
      </w:r>
      <w:proofErr w:type="spellEnd"/>
      <w:r w:rsidRPr="00AC0EB2">
        <w:rPr>
          <w:rFonts w:ascii="Arial" w:hAnsi="Arial" w:cs="Arial"/>
          <w:sz w:val="20"/>
          <w:szCs w:val="20"/>
        </w:rPr>
        <w:t xml:space="preserve"> N, Spector TD, Stewart C, Stringham HM, Tarasov KV,</w:t>
      </w:r>
      <w:r>
        <w:rPr>
          <w:rFonts w:ascii="Arial" w:hAnsi="Arial" w:cs="Arial"/>
          <w:sz w:val="20"/>
          <w:szCs w:val="20"/>
        </w:rPr>
        <w:t xml:space="preserve"> </w:t>
      </w:r>
      <w:proofErr w:type="spellStart"/>
      <w:r w:rsidRPr="00AC0EB2">
        <w:rPr>
          <w:rFonts w:ascii="Arial" w:hAnsi="Arial" w:cs="Arial"/>
          <w:sz w:val="20"/>
          <w:szCs w:val="20"/>
        </w:rPr>
        <w:t>Uitterlinden</w:t>
      </w:r>
      <w:proofErr w:type="spellEnd"/>
      <w:r w:rsidRPr="00AC0EB2">
        <w:rPr>
          <w:rFonts w:ascii="Arial" w:hAnsi="Arial" w:cs="Arial"/>
          <w:sz w:val="20"/>
          <w:szCs w:val="20"/>
        </w:rPr>
        <w:t xml:space="preserve"> AG, </w:t>
      </w:r>
      <w:proofErr w:type="spellStart"/>
      <w:r w:rsidRPr="00AC0EB2">
        <w:rPr>
          <w:rFonts w:ascii="Arial" w:hAnsi="Arial" w:cs="Arial"/>
          <w:sz w:val="20"/>
          <w:szCs w:val="20"/>
        </w:rPr>
        <w:t>Vandenput</w:t>
      </w:r>
      <w:proofErr w:type="spellEnd"/>
      <w:r w:rsidRPr="00AC0EB2">
        <w:rPr>
          <w:rFonts w:ascii="Arial" w:hAnsi="Arial" w:cs="Arial"/>
          <w:sz w:val="20"/>
          <w:szCs w:val="20"/>
        </w:rPr>
        <w:t xml:space="preserve"> L, Hwang SJ, Whitfield JB, </w:t>
      </w:r>
      <w:proofErr w:type="spellStart"/>
      <w:r w:rsidRPr="00AC0EB2">
        <w:rPr>
          <w:rFonts w:ascii="Arial" w:hAnsi="Arial" w:cs="Arial"/>
          <w:sz w:val="20"/>
          <w:szCs w:val="20"/>
        </w:rPr>
        <w:t>Wijmenga</w:t>
      </w:r>
      <w:proofErr w:type="spellEnd"/>
      <w:r w:rsidRPr="00AC0EB2">
        <w:rPr>
          <w:rFonts w:ascii="Arial" w:hAnsi="Arial" w:cs="Arial"/>
          <w:sz w:val="20"/>
          <w:szCs w:val="20"/>
        </w:rPr>
        <w:t xml:space="preserve"> C, Wild SH,</w:t>
      </w:r>
      <w:r>
        <w:rPr>
          <w:rFonts w:ascii="Arial" w:hAnsi="Arial" w:cs="Arial"/>
          <w:sz w:val="20"/>
          <w:szCs w:val="20"/>
        </w:rPr>
        <w:t xml:space="preserve"> </w:t>
      </w:r>
      <w:r w:rsidRPr="00AC0EB2">
        <w:rPr>
          <w:rFonts w:ascii="Arial" w:hAnsi="Arial" w:cs="Arial"/>
          <w:sz w:val="20"/>
          <w:szCs w:val="20"/>
        </w:rPr>
        <w:t xml:space="preserve">Willemsen G, Wilson JF, </w:t>
      </w:r>
      <w:proofErr w:type="spellStart"/>
      <w:r w:rsidRPr="00AC0EB2">
        <w:rPr>
          <w:rFonts w:ascii="Arial" w:hAnsi="Arial" w:cs="Arial"/>
          <w:sz w:val="20"/>
          <w:szCs w:val="20"/>
        </w:rPr>
        <w:t>Witteman</w:t>
      </w:r>
      <w:proofErr w:type="spellEnd"/>
      <w:r w:rsidRPr="00AC0EB2">
        <w:rPr>
          <w:rFonts w:ascii="Arial" w:hAnsi="Arial" w:cs="Arial"/>
          <w:sz w:val="20"/>
          <w:szCs w:val="20"/>
        </w:rPr>
        <w:t xml:space="preserve"> JC, Wong A, Wong Q, </w:t>
      </w:r>
      <w:proofErr w:type="spellStart"/>
      <w:r w:rsidRPr="00AC0EB2">
        <w:rPr>
          <w:rFonts w:ascii="Arial" w:hAnsi="Arial" w:cs="Arial"/>
          <w:sz w:val="20"/>
          <w:szCs w:val="20"/>
        </w:rPr>
        <w:t>Jamshidi</w:t>
      </w:r>
      <w:proofErr w:type="spellEnd"/>
      <w:r w:rsidRPr="00AC0EB2">
        <w:rPr>
          <w:rFonts w:ascii="Arial" w:hAnsi="Arial" w:cs="Arial"/>
          <w:sz w:val="20"/>
          <w:szCs w:val="20"/>
        </w:rPr>
        <w:t xml:space="preserve"> Y, </w:t>
      </w:r>
      <w:proofErr w:type="spellStart"/>
      <w:r w:rsidRPr="00AC0EB2">
        <w:rPr>
          <w:rFonts w:ascii="Arial" w:hAnsi="Arial" w:cs="Arial"/>
          <w:sz w:val="20"/>
          <w:szCs w:val="20"/>
        </w:rPr>
        <w:t>Zitting</w:t>
      </w:r>
      <w:proofErr w:type="spellEnd"/>
      <w:r w:rsidRPr="00AC0EB2">
        <w:rPr>
          <w:rFonts w:ascii="Arial" w:hAnsi="Arial" w:cs="Arial"/>
          <w:sz w:val="20"/>
          <w:szCs w:val="20"/>
        </w:rPr>
        <w:t xml:space="preserve"> P, Boer JM, </w:t>
      </w:r>
      <w:proofErr w:type="spellStart"/>
      <w:r w:rsidRPr="00AC0EB2">
        <w:rPr>
          <w:rFonts w:ascii="Arial" w:hAnsi="Arial" w:cs="Arial"/>
          <w:sz w:val="20"/>
          <w:szCs w:val="20"/>
        </w:rPr>
        <w:t>Boomsma</w:t>
      </w:r>
      <w:proofErr w:type="spellEnd"/>
      <w:r w:rsidRPr="00AC0EB2">
        <w:rPr>
          <w:rFonts w:ascii="Arial" w:hAnsi="Arial" w:cs="Arial"/>
          <w:sz w:val="20"/>
          <w:szCs w:val="20"/>
        </w:rPr>
        <w:t xml:space="preserve"> DI, </w:t>
      </w:r>
      <w:proofErr w:type="spellStart"/>
      <w:r w:rsidRPr="00AC0EB2">
        <w:rPr>
          <w:rFonts w:ascii="Arial" w:hAnsi="Arial" w:cs="Arial"/>
          <w:sz w:val="20"/>
          <w:szCs w:val="20"/>
        </w:rPr>
        <w:t>Borecki</w:t>
      </w:r>
      <w:proofErr w:type="spellEnd"/>
      <w:r w:rsidRPr="00AC0EB2">
        <w:rPr>
          <w:rFonts w:ascii="Arial" w:hAnsi="Arial" w:cs="Arial"/>
          <w:sz w:val="20"/>
          <w:szCs w:val="20"/>
        </w:rPr>
        <w:t xml:space="preserve"> IB, van </w:t>
      </w:r>
      <w:proofErr w:type="spellStart"/>
      <w:r w:rsidRPr="00AC0EB2">
        <w:rPr>
          <w:rFonts w:ascii="Arial" w:hAnsi="Arial" w:cs="Arial"/>
          <w:sz w:val="20"/>
          <w:szCs w:val="20"/>
        </w:rPr>
        <w:t>Duijn</w:t>
      </w:r>
      <w:proofErr w:type="spellEnd"/>
      <w:r w:rsidRPr="00AC0EB2">
        <w:rPr>
          <w:rFonts w:ascii="Arial" w:hAnsi="Arial" w:cs="Arial"/>
          <w:sz w:val="20"/>
          <w:szCs w:val="20"/>
        </w:rPr>
        <w:t xml:space="preserve"> CM, </w:t>
      </w:r>
      <w:proofErr w:type="spellStart"/>
      <w:r w:rsidRPr="00AC0EB2">
        <w:rPr>
          <w:rFonts w:ascii="Arial" w:hAnsi="Arial" w:cs="Arial"/>
          <w:sz w:val="20"/>
          <w:szCs w:val="20"/>
        </w:rPr>
        <w:t>Ekelund</w:t>
      </w:r>
      <w:proofErr w:type="spellEnd"/>
      <w:r w:rsidRPr="00AC0EB2">
        <w:rPr>
          <w:rFonts w:ascii="Arial" w:hAnsi="Arial" w:cs="Arial"/>
          <w:sz w:val="20"/>
          <w:szCs w:val="20"/>
        </w:rPr>
        <w:t xml:space="preserve"> U, </w:t>
      </w:r>
      <w:proofErr w:type="spellStart"/>
      <w:r w:rsidRPr="00AC0EB2">
        <w:rPr>
          <w:rFonts w:ascii="Arial" w:hAnsi="Arial" w:cs="Arial"/>
          <w:sz w:val="20"/>
          <w:szCs w:val="20"/>
        </w:rPr>
        <w:t>Forouhi</w:t>
      </w:r>
      <w:proofErr w:type="spellEnd"/>
      <w:r w:rsidRPr="00AC0EB2">
        <w:rPr>
          <w:rFonts w:ascii="Arial" w:hAnsi="Arial" w:cs="Arial"/>
          <w:sz w:val="20"/>
          <w:szCs w:val="20"/>
        </w:rPr>
        <w:t xml:space="preserve"> NG, </w:t>
      </w:r>
      <w:proofErr w:type="spellStart"/>
      <w:r w:rsidRPr="00AC0EB2">
        <w:rPr>
          <w:rFonts w:ascii="Arial" w:hAnsi="Arial" w:cs="Arial"/>
          <w:sz w:val="20"/>
          <w:szCs w:val="20"/>
        </w:rPr>
        <w:t>Froguel</w:t>
      </w:r>
      <w:proofErr w:type="spellEnd"/>
      <w:r w:rsidRPr="00AC0EB2">
        <w:rPr>
          <w:rFonts w:ascii="Arial" w:hAnsi="Arial" w:cs="Arial"/>
          <w:sz w:val="20"/>
          <w:szCs w:val="20"/>
        </w:rPr>
        <w:t xml:space="preserve"> P,</w:t>
      </w:r>
      <w:r>
        <w:rPr>
          <w:rFonts w:ascii="Arial" w:hAnsi="Arial" w:cs="Arial"/>
          <w:sz w:val="20"/>
          <w:szCs w:val="20"/>
        </w:rPr>
        <w:t xml:space="preserve"> </w:t>
      </w:r>
      <w:proofErr w:type="spellStart"/>
      <w:r w:rsidRPr="00AC0EB2">
        <w:rPr>
          <w:rFonts w:ascii="Arial" w:hAnsi="Arial" w:cs="Arial"/>
          <w:sz w:val="20"/>
          <w:szCs w:val="20"/>
        </w:rPr>
        <w:t>Hingorani</w:t>
      </w:r>
      <w:proofErr w:type="spellEnd"/>
      <w:r w:rsidRPr="00AC0EB2">
        <w:rPr>
          <w:rFonts w:ascii="Arial" w:hAnsi="Arial" w:cs="Arial"/>
          <w:sz w:val="20"/>
          <w:szCs w:val="20"/>
        </w:rPr>
        <w:t xml:space="preserve"> A, </w:t>
      </w:r>
      <w:proofErr w:type="spellStart"/>
      <w:r w:rsidRPr="00AC0EB2">
        <w:rPr>
          <w:rFonts w:ascii="Arial" w:hAnsi="Arial" w:cs="Arial"/>
          <w:sz w:val="20"/>
          <w:szCs w:val="20"/>
        </w:rPr>
        <w:t>Ingelsson</w:t>
      </w:r>
      <w:proofErr w:type="spellEnd"/>
      <w:r w:rsidRPr="00AC0EB2">
        <w:rPr>
          <w:rFonts w:ascii="Arial" w:hAnsi="Arial" w:cs="Arial"/>
          <w:sz w:val="20"/>
          <w:szCs w:val="20"/>
        </w:rPr>
        <w:t xml:space="preserve"> E, </w:t>
      </w:r>
      <w:proofErr w:type="spellStart"/>
      <w:r w:rsidRPr="00AC0EB2">
        <w:rPr>
          <w:rFonts w:ascii="Arial" w:hAnsi="Arial" w:cs="Arial"/>
          <w:sz w:val="20"/>
          <w:szCs w:val="20"/>
        </w:rPr>
        <w:t>Kivimaki</w:t>
      </w:r>
      <w:proofErr w:type="spellEnd"/>
      <w:r w:rsidRPr="00AC0EB2">
        <w:rPr>
          <w:rFonts w:ascii="Arial" w:hAnsi="Arial" w:cs="Arial"/>
          <w:sz w:val="20"/>
          <w:szCs w:val="20"/>
        </w:rPr>
        <w:t xml:space="preserve"> M, Kronmal RA, </w:t>
      </w:r>
      <w:proofErr w:type="spellStart"/>
      <w:r w:rsidRPr="00AC0EB2">
        <w:rPr>
          <w:rFonts w:ascii="Arial" w:hAnsi="Arial" w:cs="Arial"/>
          <w:sz w:val="20"/>
          <w:szCs w:val="20"/>
        </w:rPr>
        <w:t>Kuh</w:t>
      </w:r>
      <w:proofErr w:type="spellEnd"/>
      <w:r w:rsidRPr="00AC0EB2">
        <w:rPr>
          <w:rFonts w:ascii="Arial" w:hAnsi="Arial" w:cs="Arial"/>
          <w:sz w:val="20"/>
          <w:szCs w:val="20"/>
        </w:rPr>
        <w:t xml:space="preserve"> D, Lind L, Martin NG,</w:t>
      </w:r>
      <w:r>
        <w:rPr>
          <w:rFonts w:ascii="Arial" w:hAnsi="Arial" w:cs="Arial"/>
          <w:sz w:val="20"/>
          <w:szCs w:val="20"/>
        </w:rPr>
        <w:t xml:space="preserve"> </w:t>
      </w:r>
      <w:proofErr w:type="spellStart"/>
      <w:r w:rsidRPr="00AC0EB2">
        <w:rPr>
          <w:rFonts w:ascii="Arial" w:hAnsi="Arial" w:cs="Arial"/>
          <w:sz w:val="20"/>
          <w:szCs w:val="20"/>
        </w:rPr>
        <w:t>Oostra</w:t>
      </w:r>
      <w:proofErr w:type="spellEnd"/>
      <w:r w:rsidRPr="00AC0EB2">
        <w:rPr>
          <w:rFonts w:ascii="Arial" w:hAnsi="Arial" w:cs="Arial"/>
          <w:sz w:val="20"/>
          <w:szCs w:val="20"/>
        </w:rPr>
        <w:t xml:space="preserve"> BA, Pedersen NL, </w:t>
      </w:r>
      <w:proofErr w:type="spellStart"/>
      <w:r w:rsidRPr="00AC0EB2">
        <w:rPr>
          <w:rFonts w:ascii="Arial" w:hAnsi="Arial" w:cs="Arial"/>
          <w:sz w:val="20"/>
          <w:szCs w:val="20"/>
        </w:rPr>
        <w:t>Quertermous</w:t>
      </w:r>
      <w:proofErr w:type="spellEnd"/>
      <w:r w:rsidRPr="00AC0EB2">
        <w:rPr>
          <w:rFonts w:ascii="Arial" w:hAnsi="Arial" w:cs="Arial"/>
          <w:sz w:val="20"/>
          <w:szCs w:val="20"/>
        </w:rPr>
        <w:t xml:space="preserve"> T, Rotter JI, van der Schouw YT, Verschuren</w:t>
      </w:r>
      <w:r>
        <w:rPr>
          <w:rFonts w:ascii="Arial" w:hAnsi="Arial" w:cs="Arial"/>
          <w:sz w:val="20"/>
          <w:szCs w:val="20"/>
        </w:rPr>
        <w:t xml:space="preserve"> </w:t>
      </w:r>
      <w:r w:rsidRPr="00AC0EB2">
        <w:rPr>
          <w:rFonts w:ascii="Arial" w:hAnsi="Arial" w:cs="Arial"/>
          <w:sz w:val="20"/>
          <w:szCs w:val="20"/>
        </w:rPr>
        <w:t xml:space="preserve">WM, Walker M, </w:t>
      </w:r>
      <w:proofErr w:type="spellStart"/>
      <w:r w:rsidRPr="00AC0EB2">
        <w:rPr>
          <w:rFonts w:ascii="Arial" w:hAnsi="Arial" w:cs="Arial"/>
          <w:sz w:val="20"/>
          <w:szCs w:val="20"/>
        </w:rPr>
        <w:t>Albanes</w:t>
      </w:r>
      <w:proofErr w:type="spellEnd"/>
      <w:r w:rsidRPr="00AC0EB2">
        <w:rPr>
          <w:rFonts w:ascii="Arial" w:hAnsi="Arial" w:cs="Arial"/>
          <w:sz w:val="20"/>
          <w:szCs w:val="20"/>
        </w:rPr>
        <w:t xml:space="preserve"> D, </w:t>
      </w:r>
      <w:proofErr w:type="spellStart"/>
      <w:r w:rsidRPr="00AC0EB2">
        <w:rPr>
          <w:rFonts w:ascii="Arial" w:hAnsi="Arial" w:cs="Arial"/>
          <w:sz w:val="20"/>
          <w:szCs w:val="20"/>
        </w:rPr>
        <w:t>Arnar</w:t>
      </w:r>
      <w:proofErr w:type="spellEnd"/>
      <w:r w:rsidRPr="00AC0EB2">
        <w:rPr>
          <w:rFonts w:ascii="Arial" w:hAnsi="Arial" w:cs="Arial"/>
          <w:sz w:val="20"/>
          <w:szCs w:val="20"/>
        </w:rPr>
        <w:t xml:space="preserve"> DO, </w:t>
      </w:r>
      <w:proofErr w:type="spellStart"/>
      <w:r w:rsidRPr="00AC0EB2">
        <w:rPr>
          <w:rFonts w:ascii="Arial" w:hAnsi="Arial" w:cs="Arial"/>
          <w:sz w:val="20"/>
          <w:szCs w:val="20"/>
        </w:rPr>
        <w:t>Assimes</w:t>
      </w:r>
      <w:proofErr w:type="spellEnd"/>
      <w:r w:rsidRPr="00AC0EB2">
        <w:rPr>
          <w:rFonts w:ascii="Arial" w:hAnsi="Arial" w:cs="Arial"/>
          <w:sz w:val="20"/>
          <w:szCs w:val="20"/>
        </w:rPr>
        <w:t xml:space="preserve"> TL, </w:t>
      </w:r>
      <w:proofErr w:type="spellStart"/>
      <w:r w:rsidRPr="00AC0EB2">
        <w:rPr>
          <w:rFonts w:ascii="Arial" w:hAnsi="Arial" w:cs="Arial"/>
          <w:sz w:val="20"/>
          <w:szCs w:val="20"/>
        </w:rPr>
        <w:t>Bandinelli</w:t>
      </w:r>
      <w:proofErr w:type="spellEnd"/>
      <w:r w:rsidRPr="00AC0EB2">
        <w:rPr>
          <w:rFonts w:ascii="Arial" w:hAnsi="Arial" w:cs="Arial"/>
          <w:sz w:val="20"/>
          <w:szCs w:val="20"/>
        </w:rPr>
        <w:t xml:space="preserve"> S, </w:t>
      </w:r>
      <w:proofErr w:type="spellStart"/>
      <w:r w:rsidRPr="00AC0EB2">
        <w:rPr>
          <w:rFonts w:ascii="Arial" w:hAnsi="Arial" w:cs="Arial"/>
          <w:sz w:val="20"/>
          <w:szCs w:val="20"/>
        </w:rPr>
        <w:t>Boehnke</w:t>
      </w:r>
      <w:proofErr w:type="spellEnd"/>
      <w:r w:rsidRPr="00AC0EB2">
        <w:rPr>
          <w:rFonts w:ascii="Arial" w:hAnsi="Arial" w:cs="Arial"/>
          <w:sz w:val="20"/>
          <w:szCs w:val="20"/>
        </w:rPr>
        <w:t xml:space="preserve"> M, de Boer</w:t>
      </w:r>
      <w:r>
        <w:rPr>
          <w:rFonts w:ascii="Arial" w:hAnsi="Arial" w:cs="Arial"/>
          <w:sz w:val="20"/>
          <w:szCs w:val="20"/>
        </w:rPr>
        <w:t xml:space="preserve"> </w:t>
      </w:r>
      <w:r w:rsidRPr="00AC0EB2">
        <w:rPr>
          <w:rFonts w:ascii="Arial" w:hAnsi="Arial" w:cs="Arial"/>
          <w:sz w:val="20"/>
          <w:szCs w:val="20"/>
        </w:rPr>
        <w:t xml:space="preserve">RA, Bouchard C, Caulfield WL, Chambers JC, </w:t>
      </w:r>
      <w:proofErr w:type="spellStart"/>
      <w:r w:rsidRPr="00AC0EB2">
        <w:rPr>
          <w:rFonts w:ascii="Arial" w:hAnsi="Arial" w:cs="Arial"/>
          <w:sz w:val="20"/>
          <w:szCs w:val="20"/>
        </w:rPr>
        <w:t>Curhan</w:t>
      </w:r>
      <w:proofErr w:type="spellEnd"/>
      <w:r w:rsidRPr="00AC0EB2">
        <w:rPr>
          <w:rFonts w:ascii="Arial" w:hAnsi="Arial" w:cs="Arial"/>
          <w:sz w:val="20"/>
          <w:szCs w:val="20"/>
        </w:rPr>
        <w:t xml:space="preserve"> G, </w:t>
      </w:r>
      <w:proofErr w:type="spellStart"/>
      <w:r w:rsidRPr="00AC0EB2">
        <w:rPr>
          <w:rFonts w:ascii="Arial" w:hAnsi="Arial" w:cs="Arial"/>
          <w:sz w:val="20"/>
          <w:szCs w:val="20"/>
        </w:rPr>
        <w:t>Cusi</w:t>
      </w:r>
      <w:proofErr w:type="spellEnd"/>
      <w:r w:rsidRPr="00AC0EB2">
        <w:rPr>
          <w:rFonts w:ascii="Arial" w:hAnsi="Arial" w:cs="Arial"/>
          <w:sz w:val="20"/>
          <w:szCs w:val="20"/>
        </w:rPr>
        <w:t xml:space="preserve"> D, Eriksson J, </w:t>
      </w:r>
      <w:proofErr w:type="spellStart"/>
      <w:r w:rsidRPr="00AC0EB2">
        <w:rPr>
          <w:rFonts w:ascii="Arial" w:hAnsi="Arial" w:cs="Arial"/>
          <w:sz w:val="20"/>
          <w:szCs w:val="20"/>
        </w:rPr>
        <w:t>Ferrucci</w:t>
      </w:r>
      <w:proofErr w:type="spellEnd"/>
      <w:r>
        <w:rPr>
          <w:rFonts w:ascii="Arial" w:hAnsi="Arial" w:cs="Arial"/>
          <w:sz w:val="20"/>
          <w:szCs w:val="20"/>
        </w:rPr>
        <w:t xml:space="preserve"> </w:t>
      </w:r>
      <w:r w:rsidRPr="00AC0EB2">
        <w:rPr>
          <w:rFonts w:ascii="Arial" w:hAnsi="Arial" w:cs="Arial"/>
          <w:sz w:val="20"/>
          <w:szCs w:val="20"/>
        </w:rPr>
        <w:t xml:space="preserve">L, van </w:t>
      </w:r>
      <w:proofErr w:type="spellStart"/>
      <w:r w:rsidRPr="00AC0EB2">
        <w:rPr>
          <w:rFonts w:ascii="Arial" w:hAnsi="Arial" w:cs="Arial"/>
          <w:sz w:val="20"/>
          <w:szCs w:val="20"/>
        </w:rPr>
        <w:t>Gilst</w:t>
      </w:r>
      <w:proofErr w:type="spellEnd"/>
      <w:r w:rsidRPr="00AC0EB2">
        <w:rPr>
          <w:rFonts w:ascii="Arial" w:hAnsi="Arial" w:cs="Arial"/>
          <w:sz w:val="20"/>
          <w:szCs w:val="20"/>
        </w:rPr>
        <w:t xml:space="preserve"> WH, </w:t>
      </w:r>
      <w:proofErr w:type="spellStart"/>
      <w:r w:rsidRPr="00AC0EB2">
        <w:rPr>
          <w:rFonts w:ascii="Arial" w:hAnsi="Arial" w:cs="Arial"/>
          <w:sz w:val="20"/>
          <w:szCs w:val="20"/>
        </w:rPr>
        <w:t>Glorioso</w:t>
      </w:r>
      <w:proofErr w:type="spellEnd"/>
      <w:r w:rsidRPr="00AC0EB2">
        <w:rPr>
          <w:rFonts w:ascii="Arial" w:hAnsi="Arial" w:cs="Arial"/>
          <w:sz w:val="20"/>
          <w:szCs w:val="20"/>
        </w:rPr>
        <w:t xml:space="preserve"> N, de Graaf J, </w:t>
      </w:r>
      <w:proofErr w:type="spellStart"/>
      <w:r w:rsidRPr="00AC0EB2">
        <w:rPr>
          <w:rFonts w:ascii="Arial" w:hAnsi="Arial" w:cs="Arial"/>
          <w:sz w:val="20"/>
          <w:szCs w:val="20"/>
        </w:rPr>
        <w:t>Groop</w:t>
      </w:r>
      <w:proofErr w:type="spellEnd"/>
      <w:r w:rsidRPr="00AC0EB2">
        <w:rPr>
          <w:rFonts w:ascii="Arial" w:hAnsi="Arial" w:cs="Arial"/>
          <w:sz w:val="20"/>
          <w:szCs w:val="20"/>
        </w:rPr>
        <w:t xml:space="preserve"> L, </w:t>
      </w:r>
      <w:proofErr w:type="spellStart"/>
      <w:r w:rsidRPr="00AC0EB2">
        <w:rPr>
          <w:rFonts w:ascii="Arial" w:hAnsi="Arial" w:cs="Arial"/>
          <w:sz w:val="20"/>
          <w:szCs w:val="20"/>
        </w:rPr>
        <w:t>Gyllensten</w:t>
      </w:r>
      <w:proofErr w:type="spellEnd"/>
      <w:r w:rsidRPr="00AC0EB2">
        <w:rPr>
          <w:rFonts w:ascii="Arial" w:hAnsi="Arial" w:cs="Arial"/>
          <w:sz w:val="20"/>
          <w:szCs w:val="20"/>
        </w:rPr>
        <w:t xml:space="preserve"> U, Hsueh WC, Hu FB, </w:t>
      </w:r>
      <w:proofErr w:type="spellStart"/>
      <w:r w:rsidRPr="00AC0EB2">
        <w:rPr>
          <w:rFonts w:ascii="Arial" w:hAnsi="Arial" w:cs="Arial"/>
          <w:sz w:val="20"/>
          <w:szCs w:val="20"/>
        </w:rPr>
        <w:t>Huikuri</w:t>
      </w:r>
      <w:proofErr w:type="spellEnd"/>
      <w:r w:rsidRPr="00AC0EB2">
        <w:rPr>
          <w:rFonts w:ascii="Arial" w:hAnsi="Arial" w:cs="Arial"/>
          <w:sz w:val="20"/>
          <w:szCs w:val="20"/>
        </w:rPr>
        <w:t xml:space="preserve"> HV, Hunter DJ, </w:t>
      </w:r>
      <w:proofErr w:type="spellStart"/>
      <w:r w:rsidRPr="00AC0EB2">
        <w:rPr>
          <w:rFonts w:ascii="Arial" w:hAnsi="Arial" w:cs="Arial"/>
          <w:sz w:val="20"/>
          <w:szCs w:val="20"/>
        </w:rPr>
        <w:t>Iribarren</w:t>
      </w:r>
      <w:proofErr w:type="spellEnd"/>
      <w:r w:rsidRPr="00AC0EB2">
        <w:rPr>
          <w:rFonts w:ascii="Arial" w:hAnsi="Arial" w:cs="Arial"/>
          <w:sz w:val="20"/>
          <w:szCs w:val="20"/>
        </w:rPr>
        <w:t xml:space="preserve"> C, </w:t>
      </w:r>
      <w:proofErr w:type="spellStart"/>
      <w:r w:rsidRPr="00AC0EB2">
        <w:rPr>
          <w:rFonts w:ascii="Arial" w:hAnsi="Arial" w:cs="Arial"/>
          <w:sz w:val="20"/>
          <w:szCs w:val="20"/>
        </w:rPr>
        <w:t>Isomaa</w:t>
      </w:r>
      <w:proofErr w:type="spellEnd"/>
      <w:r w:rsidRPr="00AC0EB2">
        <w:rPr>
          <w:rFonts w:ascii="Arial" w:hAnsi="Arial" w:cs="Arial"/>
          <w:sz w:val="20"/>
          <w:szCs w:val="20"/>
        </w:rPr>
        <w:t xml:space="preserve"> B, </w:t>
      </w:r>
      <w:proofErr w:type="spellStart"/>
      <w:r w:rsidRPr="00AC0EB2">
        <w:rPr>
          <w:rFonts w:ascii="Arial" w:hAnsi="Arial" w:cs="Arial"/>
          <w:sz w:val="20"/>
          <w:szCs w:val="20"/>
        </w:rPr>
        <w:t>Jarvelin</w:t>
      </w:r>
      <w:proofErr w:type="spellEnd"/>
      <w:r w:rsidRPr="00AC0EB2">
        <w:rPr>
          <w:rFonts w:ascii="Arial" w:hAnsi="Arial" w:cs="Arial"/>
          <w:sz w:val="20"/>
          <w:szCs w:val="20"/>
        </w:rPr>
        <w:t xml:space="preserve"> MR, </w:t>
      </w:r>
      <w:proofErr w:type="spellStart"/>
      <w:r w:rsidRPr="00AC0EB2">
        <w:rPr>
          <w:rFonts w:ascii="Arial" w:hAnsi="Arial" w:cs="Arial"/>
          <w:sz w:val="20"/>
          <w:szCs w:val="20"/>
        </w:rPr>
        <w:t>Jula</w:t>
      </w:r>
      <w:proofErr w:type="spellEnd"/>
      <w:r w:rsidRPr="00AC0EB2">
        <w:rPr>
          <w:rFonts w:ascii="Arial" w:hAnsi="Arial" w:cs="Arial"/>
          <w:sz w:val="20"/>
          <w:szCs w:val="20"/>
        </w:rPr>
        <w:t xml:space="preserve"> A, </w:t>
      </w:r>
      <w:proofErr w:type="spellStart"/>
      <w:r w:rsidRPr="00AC0EB2">
        <w:rPr>
          <w:rFonts w:ascii="Arial" w:hAnsi="Arial" w:cs="Arial"/>
          <w:sz w:val="20"/>
          <w:szCs w:val="20"/>
        </w:rPr>
        <w:t>Kähönen</w:t>
      </w:r>
      <w:proofErr w:type="spellEnd"/>
      <w:r w:rsidRPr="00AC0EB2">
        <w:rPr>
          <w:rFonts w:ascii="Arial" w:hAnsi="Arial" w:cs="Arial"/>
          <w:sz w:val="20"/>
          <w:szCs w:val="20"/>
        </w:rPr>
        <w:t xml:space="preserve"> M,</w:t>
      </w:r>
      <w:r>
        <w:rPr>
          <w:rFonts w:ascii="Arial" w:hAnsi="Arial" w:cs="Arial"/>
          <w:sz w:val="20"/>
          <w:szCs w:val="20"/>
        </w:rPr>
        <w:t xml:space="preserve"> </w:t>
      </w:r>
      <w:proofErr w:type="spellStart"/>
      <w:r w:rsidRPr="00AC0EB2">
        <w:rPr>
          <w:rFonts w:ascii="Arial" w:hAnsi="Arial" w:cs="Arial"/>
          <w:sz w:val="20"/>
          <w:szCs w:val="20"/>
        </w:rPr>
        <w:t>Kiemeney</w:t>
      </w:r>
      <w:proofErr w:type="spellEnd"/>
      <w:r w:rsidRPr="00AC0EB2">
        <w:rPr>
          <w:rFonts w:ascii="Arial" w:hAnsi="Arial" w:cs="Arial"/>
          <w:sz w:val="20"/>
          <w:szCs w:val="20"/>
        </w:rPr>
        <w:t xml:space="preserve"> LA, van der </w:t>
      </w:r>
      <w:proofErr w:type="spellStart"/>
      <w:r w:rsidRPr="00AC0EB2">
        <w:rPr>
          <w:rFonts w:ascii="Arial" w:hAnsi="Arial" w:cs="Arial"/>
          <w:sz w:val="20"/>
          <w:szCs w:val="20"/>
        </w:rPr>
        <w:t>Klauw</w:t>
      </w:r>
      <w:proofErr w:type="spellEnd"/>
      <w:r w:rsidRPr="00AC0EB2">
        <w:rPr>
          <w:rFonts w:ascii="Arial" w:hAnsi="Arial" w:cs="Arial"/>
          <w:sz w:val="20"/>
          <w:szCs w:val="20"/>
        </w:rPr>
        <w:t xml:space="preserve"> MM, </w:t>
      </w:r>
      <w:proofErr w:type="spellStart"/>
      <w:r w:rsidRPr="00AC0EB2">
        <w:rPr>
          <w:rFonts w:ascii="Arial" w:hAnsi="Arial" w:cs="Arial"/>
          <w:sz w:val="20"/>
          <w:szCs w:val="20"/>
        </w:rPr>
        <w:t>Kooner</w:t>
      </w:r>
      <w:proofErr w:type="spellEnd"/>
      <w:r w:rsidRPr="00AC0EB2">
        <w:rPr>
          <w:rFonts w:ascii="Arial" w:hAnsi="Arial" w:cs="Arial"/>
          <w:sz w:val="20"/>
          <w:szCs w:val="20"/>
        </w:rPr>
        <w:t xml:space="preserve"> JS, Kraft P, </w:t>
      </w:r>
      <w:proofErr w:type="spellStart"/>
      <w:r w:rsidRPr="00AC0EB2">
        <w:rPr>
          <w:rFonts w:ascii="Arial" w:hAnsi="Arial" w:cs="Arial"/>
          <w:sz w:val="20"/>
          <w:szCs w:val="20"/>
        </w:rPr>
        <w:t>Iacoviello</w:t>
      </w:r>
      <w:proofErr w:type="spellEnd"/>
      <w:r w:rsidRPr="00AC0EB2">
        <w:rPr>
          <w:rFonts w:ascii="Arial" w:hAnsi="Arial" w:cs="Arial"/>
          <w:sz w:val="20"/>
          <w:szCs w:val="20"/>
        </w:rPr>
        <w:t xml:space="preserve"> L, </w:t>
      </w:r>
      <w:proofErr w:type="spellStart"/>
      <w:r w:rsidRPr="00AC0EB2">
        <w:rPr>
          <w:rFonts w:ascii="Arial" w:hAnsi="Arial" w:cs="Arial"/>
          <w:sz w:val="20"/>
          <w:szCs w:val="20"/>
        </w:rPr>
        <w:t>Lehtimäki</w:t>
      </w:r>
      <w:proofErr w:type="spellEnd"/>
      <w:r w:rsidRPr="00AC0EB2">
        <w:rPr>
          <w:rFonts w:ascii="Arial" w:hAnsi="Arial" w:cs="Arial"/>
          <w:sz w:val="20"/>
          <w:szCs w:val="20"/>
        </w:rPr>
        <w:t xml:space="preserve"> T,</w:t>
      </w:r>
      <w:r>
        <w:rPr>
          <w:rFonts w:ascii="Arial" w:hAnsi="Arial" w:cs="Arial"/>
          <w:sz w:val="20"/>
          <w:szCs w:val="20"/>
        </w:rPr>
        <w:t xml:space="preserve"> </w:t>
      </w:r>
      <w:proofErr w:type="spellStart"/>
      <w:r w:rsidRPr="00AC0EB2">
        <w:rPr>
          <w:rFonts w:ascii="Arial" w:hAnsi="Arial" w:cs="Arial"/>
          <w:sz w:val="20"/>
          <w:szCs w:val="20"/>
        </w:rPr>
        <w:t>Lokki</w:t>
      </w:r>
      <w:proofErr w:type="spellEnd"/>
      <w:r w:rsidRPr="00AC0EB2">
        <w:rPr>
          <w:rFonts w:ascii="Arial" w:hAnsi="Arial" w:cs="Arial"/>
          <w:sz w:val="20"/>
          <w:szCs w:val="20"/>
        </w:rPr>
        <w:t xml:space="preserve"> ML, Mitchell BD, Navis G, Nieminen MS, Ohlsson C, Poulter NR, Qi L,</w:t>
      </w:r>
      <w:r>
        <w:rPr>
          <w:rFonts w:ascii="Arial" w:hAnsi="Arial" w:cs="Arial"/>
          <w:sz w:val="20"/>
          <w:szCs w:val="20"/>
        </w:rPr>
        <w:t xml:space="preserve"> </w:t>
      </w:r>
      <w:proofErr w:type="spellStart"/>
      <w:r w:rsidRPr="00AC0EB2">
        <w:rPr>
          <w:rFonts w:ascii="Arial" w:hAnsi="Arial" w:cs="Arial"/>
          <w:sz w:val="20"/>
          <w:szCs w:val="20"/>
        </w:rPr>
        <w:t>Raitakari</w:t>
      </w:r>
      <w:proofErr w:type="spellEnd"/>
      <w:r w:rsidRPr="00AC0EB2">
        <w:rPr>
          <w:rFonts w:ascii="Arial" w:hAnsi="Arial" w:cs="Arial"/>
          <w:sz w:val="20"/>
          <w:szCs w:val="20"/>
        </w:rPr>
        <w:t xml:space="preserve"> OT, </w:t>
      </w:r>
      <w:proofErr w:type="spellStart"/>
      <w:r w:rsidRPr="00AC0EB2">
        <w:rPr>
          <w:rFonts w:ascii="Arial" w:hAnsi="Arial" w:cs="Arial"/>
          <w:sz w:val="20"/>
          <w:szCs w:val="20"/>
        </w:rPr>
        <w:t>Rimm</w:t>
      </w:r>
      <w:proofErr w:type="spellEnd"/>
      <w:r w:rsidRPr="00AC0EB2">
        <w:rPr>
          <w:rFonts w:ascii="Arial" w:hAnsi="Arial" w:cs="Arial"/>
          <w:sz w:val="20"/>
          <w:szCs w:val="20"/>
        </w:rPr>
        <w:t xml:space="preserve"> EB, </w:t>
      </w:r>
      <w:proofErr w:type="spellStart"/>
      <w:r w:rsidRPr="00AC0EB2">
        <w:rPr>
          <w:rFonts w:ascii="Arial" w:hAnsi="Arial" w:cs="Arial"/>
          <w:sz w:val="20"/>
          <w:szCs w:val="20"/>
        </w:rPr>
        <w:t>Rioux</w:t>
      </w:r>
      <w:proofErr w:type="spellEnd"/>
      <w:r w:rsidRPr="00AC0EB2">
        <w:rPr>
          <w:rFonts w:ascii="Arial" w:hAnsi="Arial" w:cs="Arial"/>
          <w:sz w:val="20"/>
          <w:szCs w:val="20"/>
        </w:rPr>
        <w:t xml:space="preserve"> JD, </w:t>
      </w:r>
      <w:proofErr w:type="spellStart"/>
      <w:r w:rsidRPr="00AC0EB2">
        <w:rPr>
          <w:rFonts w:ascii="Arial" w:hAnsi="Arial" w:cs="Arial"/>
          <w:sz w:val="20"/>
          <w:szCs w:val="20"/>
        </w:rPr>
        <w:t>Rizzi</w:t>
      </w:r>
      <w:proofErr w:type="spellEnd"/>
      <w:r w:rsidRPr="00AC0EB2">
        <w:rPr>
          <w:rFonts w:ascii="Arial" w:hAnsi="Arial" w:cs="Arial"/>
          <w:sz w:val="20"/>
          <w:szCs w:val="20"/>
        </w:rPr>
        <w:t xml:space="preserve"> F, </w:t>
      </w:r>
      <w:proofErr w:type="spellStart"/>
      <w:r w:rsidRPr="00AC0EB2">
        <w:rPr>
          <w:rFonts w:ascii="Arial" w:hAnsi="Arial" w:cs="Arial"/>
          <w:sz w:val="20"/>
          <w:szCs w:val="20"/>
        </w:rPr>
        <w:t>Rudan</w:t>
      </w:r>
      <w:proofErr w:type="spellEnd"/>
      <w:r w:rsidRPr="00AC0EB2">
        <w:rPr>
          <w:rFonts w:ascii="Arial" w:hAnsi="Arial" w:cs="Arial"/>
          <w:sz w:val="20"/>
          <w:szCs w:val="20"/>
        </w:rPr>
        <w:t xml:space="preserve"> I, </w:t>
      </w:r>
      <w:proofErr w:type="spellStart"/>
      <w:r w:rsidRPr="00AC0EB2">
        <w:rPr>
          <w:rFonts w:ascii="Arial" w:hAnsi="Arial" w:cs="Arial"/>
          <w:sz w:val="20"/>
          <w:szCs w:val="20"/>
        </w:rPr>
        <w:t>Salomaa</w:t>
      </w:r>
      <w:proofErr w:type="spellEnd"/>
      <w:r w:rsidRPr="00AC0EB2">
        <w:rPr>
          <w:rFonts w:ascii="Arial" w:hAnsi="Arial" w:cs="Arial"/>
          <w:sz w:val="20"/>
          <w:szCs w:val="20"/>
        </w:rPr>
        <w:t xml:space="preserve"> V, Sever PS, Shields</w:t>
      </w:r>
      <w:r>
        <w:rPr>
          <w:rFonts w:ascii="Arial" w:hAnsi="Arial" w:cs="Arial"/>
          <w:sz w:val="20"/>
          <w:szCs w:val="20"/>
        </w:rPr>
        <w:t xml:space="preserve"> </w:t>
      </w:r>
      <w:r w:rsidRPr="00AC0EB2">
        <w:rPr>
          <w:rFonts w:ascii="Arial" w:hAnsi="Arial" w:cs="Arial"/>
          <w:sz w:val="20"/>
          <w:szCs w:val="20"/>
        </w:rPr>
        <w:t xml:space="preserve">DC, </w:t>
      </w:r>
      <w:proofErr w:type="spellStart"/>
      <w:r w:rsidRPr="00AC0EB2">
        <w:rPr>
          <w:rFonts w:ascii="Arial" w:hAnsi="Arial" w:cs="Arial"/>
          <w:sz w:val="20"/>
          <w:szCs w:val="20"/>
        </w:rPr>
        <w:t>Shuldiner</w:t>
      </w:r>
      <w:proofErr w:type="spellEnd"/>
      <w:r w:rsidRPr="00AC0EB2">
        <w:rPr>
          <w:rFonts w:ascii="Arial" w:hAnsi="Arial" w:cs="Arial"/>
          <w:sz w:val="20"/>
          <w:szCs w:val="20"/>
        </w:rPr>
        <w:t xml:space="preserve"> AR, </w:t>
      </w:r>
      <w:proofErr w:type="spellStart"/>
      <w:r w:rsidRPr="00AC0EB2">
        <w:rPr>
          <w:rFonts w:ascii="Arial" w:hAnsi="Arial" w:cs="Arial"/>
          <w:sz w:val="20"/>
          <w:szCs w:val="20"/>
        </w:rPr>
        <w:t>Sinisalo</w:t>
      </w:r>
      <w:proofErr w:type="spellEnd"/>
      <w:r w:rsidRPr="00AC0EB2">
        <w:rPr>
          <w:rFonts w:ascii="Arial" w:hAnsi="Arial" w:cs="Arial"/>
          <w:sz w:val="20"/>
          <w:szCs w:val="20"/>
        </w:rPr>
        <w:t xml:space="preserve"> J, Stanton AV, </w:t>
      </w:r>
      <w:proofErr w:type="spellStart"/>
      <w:r w:rsidRPr="00AC0EB2">
        <w:rPr>
          <w:rFonts w:ascii="Arial" w:hAnsi="Arial" w:cs="Arial"/>
          <w:sz w:val="20"/>
          <w:szCs w:val="20"/>
        </w:rPr>
        <w:t>Stolk</w:t>
      </w:r>
      <w:proofErr w:type="spellEnd"/>
      <w:r w:rsidRPr="00AC0EB2">
        <w:rPr>
          <w:rFonts w:ascii="Arial" w:hAnsi="Arial" w:cs="Arial"/>
          <w:sz w:val="20"/>
          <w:szCs w:val="20"/>
        </w:rPr>
        <w:t xml:space="preserve"> RP, Strachan DP, Tardif JC,</w:t>
      </w:r>
      <w:r>
        <w:rPr>
          <w:rFonts w:ascii="Arial" w:hAnsi="Arial" w:cs="Arial"/>
          <w:sz w:val="20"/>
          <w:szCs w:val="20"/>
        </w:rPr>
        <w:t xml:space="preserve"> </w:t>
      </w:r>
      <w:proofErr w:type="spellStart"/>
      <w:r w:rsidRPr="00AC0EB2">
        <w:rPr>
          <w:rFonts w:ascii="Arial" w:hAnsi="Arial" w:cs="Arial"/>
          <w:sz w:val="20"/>
          <w:szCs w:val="20"/>
        </w:rPr>
        <w:t>Thorsteinsdottir</w:t>
      </w:r>
      <w:proofErr w:type="spellEnd"/>
      <w:r w:rsidRPr="00AC0EB2">
        <w:rPr>
          <w:rFonts w:ascii="Arial" w:hAnsi="Arial" w:cs="Arial"/>
          <w:sz w:val="20"/>
          <w:szCs w:val="20"/>
        </w:rPr>
        <w:t xml:space="preserve"> U, </w:t>
      </w:r>
      <w:proofErr w:type="spellStart"/>
      <w:r w:rsidRPr="00AC0EB2">
        <w:rPr>
          <w:rFonts w:ascii="Arial" w:hAnsi="Arial" w:cs="Arial"/>
          <w:sz w:val="20"/>
          <w:szCs w:val="20"/>
        </w:rPr>
        <w:t>Tuomilehto</w:t>
      </w:r>
      <w:proofErr w:type="spellEnd"/>
      <w:r w:rsidRPr="00AC0EB2">
        <w:rPr>
          <w:rFonts w:ascii="Arial" w:hAnsi="Arial" w:cs="Arial"/>
          <w:sz w:val="20"/>
          <w:szCs w:val="20"/>
        </w:rPr>
        <w:t xml:space="preserve"> J, van </w:t>
      </w:r>
      <w:proofErr w:type="spellStart"/>
      <w:r w:rsidRPr="00AC0EB2">
        <w:rPr>
          <w:rFonts w:ascii="Arial" w:hAnsi="Arial" w:cs="Arial"/>
          <w:sz w:val="20"/>
          <w:szCs w:val="20"/>
        </w:rPr>
        <w:t>Veldhuisen</w:t>
      </w:r>
      <w:proofErr w:type="spellEnd"/>
      <w:r w:rsidRPr="00AC0EB2">
        <w:rPr>
          <w:rFonts w:ascii="Arial" w:hAnsi="Arial" w:cs="Arial"/>
          <w:sz w:val="20"/>
          <w:szCs w:val="20"/>
        </w:rPr>
        <w:t xml:space="preserve"> DJ, </w:t>
      </w:r>
      <w:proofErr w:type="spellStart"/>
      <w:r w:rsidRPr="00AC0EB2">
        <w:rPr>
          <w:rFonts w:ascii="Arial" w:hAnsi="Arial" w:cs="Arial"/>
          <w:sz w:val="20"/>
          <w:szCs w:val="20"/>
        </w:rPr>
        <w:t>Virtamo</w:t>
      </w:r>
      <w:proofErr w:type="spellEnd"/>
      <w:r w:rsidRPr="00AC0EB2">
        <w:rPr>
          <w:rFonts w:ascii="Arial" w:hAnsi="Arial" w:cs="Arial"/>
          <w:sz w:val="20"/>
          <w:szCs w:val="20"/>
        </w:rPr>
        <w:t xml:space="preserve"> J, </w:t>
      </w:r>
      <w:proofErr w:type="spellStart"/>
      <w:r w:rsidRPr="00AC0EB2">
        <w:rPr>
          <w:rFonts w:ascii="Arial" w:hAnsi="Arial" w:cs="Arial"/>
          <w:sz w:val="20"/>
          <w:szCs w:val="20"/>
        </w:rPr>
        <w:t>Viikari</w:t>
      </w:r>
      <w:proofErr w:type="spellEnd"/>
      <w:r w:rsidRPr="00AC0EB2">
        <w:rPr>
          <w:rFonts w:ascii="Arial" w:hAnsi="Arial" w:cs="Arial"/>
          <w:sz w:val="20"/>
          <w:szCs w:val="20"/>
        </w:rPr>
        <w:t xml:space="preserve"> J,</w:t>
      </w:r>
      <w:r>
        <w:rPr>
          <w:rFonts w:ascii="Arial" w:hAnsi="Arial" w:cs="Arial"/>
          <w:sz w:val="20"/>
          <w:szCs w:val="20"/>
        </w:rPr>
        <w:t xml:space="preserve"> </w:t>
      </w:r>
      <w:proofErr w:type="spellStart"/>
      <w:r w:rsidRPr="00AC0EB2">
        <w:rPr>
          <w:rFonts w:ascii="Arial" w:hAnsi="Arial" w:cs="Arial"/>
          <w:sz w:val="20"/>
          <w:szCs w:val="20"/>
        </w:rPr>
        <w:t>Vollenweider</w:t>
      </w:r>
      <w:proofErr w:type="spellEnd"/>
      <w:r w:rsidRPr="00AC0EB2">
        <w:rPr>
          <w:rFonts w:ascii="Arial" w:hAnsi="Arial" w:cs="Arial"/>
          <w:sz w:val="20"/>
          <w:szCs w:val="20"/>
        </w:rPr>
        <w:t xml:space="preserve"> P, </w:t>
      </w:r>
      <w:proofErr w:type="spellStart"/>
      <w:r w:rsidRPr="00AC0EB2">
        <w:rPr>
          <w:rFonts w:ascii="Arial" w:hAnsi="Arial" w:cs="Arial"/>
          <w:sz w:val="20"/>
          <w:szCs w:val="20"/>
        </w:rPr>
        <w:t>Waeber</w:t>
      </w:r>
      <w:proofErr w:type="spellEnd"/>
      <w:r w:rsidRPr="00AC0EB2">
        <w:rPr>
          <w:rFonts w:ascii="Arial" w:hAnsi="Arial" w:cs="Arial"/>
          <w:sz w:val="20"/>
          <w:szCs w:val="20"/>
        </w:rPr>
        <w:t xml:space="preserve"> G, Widen E, Cho YS, Olsen JV, Visscher PM, Willer C,</w:t>
      </w:r>
      <w:r>
        <w:rPr>
          <w:rFonts w:ascii="Arial" w:hAnsi="Arial" w:cs="Arial"/>
          <w:sz w:val="20"/>
          <w:szCs w:val="20"/>
        </w:rPr>
        <w:t xml:space="preserve"> </w:t>
      </w:r>
      <w:r w:rsidRPr="00AC0EB2">
        <w:rPr>
          <w:rFonts w:ascii="Arial" w:hAnsi="Arial" w:cs="Arial"/>
          <w:sz w:val="20"/>
          <w:szCs w:val="20"/>
        </w:rPr>
        <w:t xml:space="preserve">Franke L; Global </w:t>
      </w:r>
      <w:proofErr w:type="spellStart"/>
      <w:r w:rsidRPr="00AC0EB2">
        <w:rPr>
          <w:rFonts w:ascii="Arial" w:hAnsi="Arial" w:cs="Arial"/>
          <w:sz w:val="20"/>
          <w:szCs w:val="20"/>
        </w:rPr>
        <w:t>BPgen</w:t>
      </w:r>
      <w:proofErr w:type="spellEnd"/>
      <w:r w:rsidRPr="00AC0EB2">
        <w:rPr>
          <w:rFonts w:ascii="Arial" w:hAnsi="Arial" w:cs="Arial"/>
          <w:sz w:val="20"/>
          <w:szCs w:val="20"/>
        </w:rPr>
        <w:t xml:space="preserve"> Consortium; </w:t>
      </w:r>
      <w:proofErr w:type="spellStart"/>
      <w:r w:rsidRPr="00AC0EB2">
        <w:rPr>
          <w:rFonts w:ascii="Arial" w:hAnsi="Arial" w:cs="Arial"/>
          <w:sz w:val="20"/>
          <w:szCs w:val="20"/>
        </w:rPr>
        <w:t>CARDIoGRAM</w:t>
      </w:r>
      <w:proofErr w:type="spellEnd"/>
      <w:r w:rsidRPr="00AC0EB2">
        <w:rPr>
          <w:rFonts w:ascii="Arial" w:hAnsi="Arial" w:cs="Arial"/>
          <w:sz w:val="20"/>
          <w:szCs w:val="20"/>
        </w:rPr>
        <w:t xml:space="preserve"> Consortium, Erdmann J, Thompson JR;</w:t>
      </w:r>
      <w:r>
        <w:rPr>
          <w:rFonts w:ascii="Arial" w:hAnsi="Arial" w:cs="Arial"/>
          <w:sz w:val="20"/>
          <w:szCs w:val="20"/>
        </w:rPr>
        <w:t xml:space="preserve"> </w:t>
      </w:r>
      <w:r w:rsidRPr="00AC0EB2">
        <w:rPr>
          <w:rFonts w:ascii="Arial" w:hAnsi="Arial" w:cs="Arial"/>
          <w:sz w:val="20"/>
          <w:szCs w:val="20"/>
        </w:rPr>
        <w:t xml:space="preserve">PR GWAS Consortium, </w:t>
      </w:r>
      <w:proofErr w:type="spellStart"/>
      <w:r w:rsidRPr="00AC0EB2">
        <w:rPr>
          <w:rFonts w:ascii="Arial" w:hAnsi="Arial" w:cs="Arial"/>
          <w:sz w:val="20"/>
          <w:szCs w:val="20"/>
        </w:rPr>
        <w:t>Pfeufer</w:t>
      </w:r>
      <w:proofErr w:type="spellEnd"/>
      <w:r w:rsidRPr="00AC0EB2">
        <w:rPr>
          <w:rFonts w:ascii="Arial" w:hAnsi="Arial" w:cs="Arial"/>
          <w:sz w:val="20"/>
          <w:szCs w:val="20"/>
        </w:rPr>
        <w:t xml:space="preserve"> A; QRS GWAS Consortium, Sotoodehnia N; QT-IGC</w:t>
      </w:r>
      <w:r>
        <w:rPr>
          <w:rFonts w:ascii="Arial" w:hAnsi="Arial" w:cs="Arial"/>
          <w:sz w:val="20"/>
          <w:szCs w:val="20"/>
        </w:rPr>
        <w:t xml:space="preserve"> </w:t>
      </w:r>
      <w:r w:rsidRPr="00AC0EB2">
        <w:rPr>
          <w:rFonts w:ascii="Arial" w:hAnsi="Arial" w:cs="Arial"/>
          <w:sz w:val="20"/>
          <w:szCs w:val="20"/>
        </w:rPr>
        <w:t>Consortium, Newton-</w:t>
      </w:r>
      <w:proofErr w:type="spellStart"/>
      <w:r w:rsidRPr="00AC0EB2">
        <w:rPr>
          <w:rFonts w:ascii="Arial" w:hAnsi="Arial" w:cs="Arial"/>
          <w:sz w:val="20"/>
          <w:szCs w:val="20"/>
        </w:rPr>
        <w:t>Cheh</w:t>
      </w:r>
      <w:proofErr w:type="spellEnd"/>
      <w:r w:rsidRPr="00AC0EB2">
        <w:rPr>
          <w:rFonts w:ascii="Arial" w:hAnsi="Arial" w:cs="Arial"/>
          <w:sz w:val="20"/>
          <w:szCs w:val="20"/>
        </w:rPr>
        <w:t xml:space="preserve"> C</w:t>
      </w:r>
      <w:r>
        <w:rPr>
          <w:rFonts w:ascii="Arial" w:hAnsi="Arial" w:cs="Arial"/>
          <w:sz w:val="20"/>
          <w:szCs w:val="20"/>
        </w:rPr>
        <w:t>,</w:t>
      </w:r>
      <w:r w:rsidRPr="00AC0EB2">
        <w:rPr>
          <w:rFonts w:ascii="Arial" w:hAnsi="Arial" w:cs="Arial"/>
          <w:sz w:val="20"/>
          <w:szCs w:val="20"/>
        </w:rPr>
        <w:t xml:space="preserve"> CHARGE-AF Consortium, Ellinor PT, Stricker BH,</w:t>
      </w:r>
      <w:r>
        <w:rPr>
          <w:rFonts w:ascii="Arial" w:hAnsi="Arial" w:cs="Arial"/>
          <w:sz w:val="20"/>
          <w:szCs w:val="20"/>
        </w:rPr>
        <w:t xml:space="preserve"> </w:t>
      </w:r>
      <w:proofErr w:type="spellStart"/>
      <w:r w:rsidRPr="00AC0EB2">
        <w:rPr>
          <w:rFonts w:ascii="Arial" w:hAnsi="Arial" w:cs="Arial"/>
          <w:sz w:val="20"/>
          <w:szCs w:val="20"/>
        </w:rPr>
        <w:t>Metspalu</w:t>
      </w:r>
      <w:proofErr w:type="spellEnd"/>
      <w:r w:rsidRPr="00AC0EB2">
        <w:rPr>
          <w:rFonts w:ascii="Arial" w:hAnsi="Arial" w:cs="Arial"/>
          <w:sz w:val="20"/>
          <w:szCs w:val="20"/>
        </w:rPr>
        <w:t xml:space="preserve"> A, </w:t>
      </w:r>
      <w:proofErr w:type="spellStart"/>
      <w:r w:rsidRPr="00AC0EB2">
        <w:rPr>
          <w:rFonts w:ascii="Arial" w:hAnsi="Arial" w:cs="Arial"/>
          <w:sz w:val="20"/>
          <w:szCs w:val="20"/>
        </w:rPr>
        <w:t>Perola</w:t>
      </w:r>
      <w:proofErr w:type="spellEnd"/>
      <w:r w:rsidRPr="00AC0EB2">
        <w:rPr>
          <w:rFonts w:ascii="Arial" w:hAnsi="Arial" w:cs="Arial"/>
          <w:sz w:val="20"/>
          <w:szCs w:val="20"/>
        </w:rPr>
        <w:t xml:space="preserve"> M, Beckmann JS, Smith GD, Stefansson K, Wareham NJ, Munroe PB, </w:t>
      </w:r>
      <w:proofErr w:type="spellStart"/>
      <w:r w:rsidRPr="00AC0EB2">
        <w:rPr>
          <w:rFonts w:ascii="Arial" w:hAnsi="Arial" w:cs="Arial"/>
          <w:sz w:val="20"/>
          <w:szCs w:val="20"/>
        </w:rPr>
        <w:t>Sibon</w:t>
      </w:r>
      <w:proofErr w:type="spellEnd"/>
      <w:r w:rsidRPr="00AC0EB2">
        <w:rPr>
          <w:rFonts w:ascii="Arial" w:hAnsi="Arial" w:cs="Arial"/>
          <w:sz w:val="20"/>
          <w:szCs w:val="20"/>
        </w:rPr>
        <w:t xml:space="preserve"> OC, Milan DJ, </w:t>
      </w:r>
      <w:proofErr w:type="spellStart"/>
      <w:r w:rsidRPr="00AC0EB2">
        <w:rPr>
          <w:rFonts w:ascii="Arial" w:hAnsi="Arial" w:cs="Arial"/>
          <w:sz w:val="20"/>
          <w:szCs w:val="20"/>
        </w:rPr>
        <w:t>Snieder</w:t>
      </w:r>
      <w:proofErr w:type="spellEnd"/>
      <w:r w:rsidRPr="00AC0EB2">
        <w:rPr>
          <w:rFonts w:ascii="Arial" w:hAnsi="Arial" w:cs="Arial"/>
          <w:sz w:val="20"/>
          <w:szCs w:val="20"/>
        </w:rPr>
        <w:t xml:space="preserve"> H, </w:t>
      </w:r>
      <w:proofErr w:type="spellStart"/>
      <w:r w:rsidRPr="00AC0EB2">
        <w:rPr>
          <w:rFonts w:ascii="Arial" w:hAnsi="Arial" w:cs="Arial"/>
          <w:sz w:val="20"/>
          <w:szCs w:val="20"/>
        </w:rPr>
        <w:t>Samani</w:t>
      </w:r>
      <w:proofErr w:type="spellEnd"/>
      <w:r w:rsidRPr="00AC0EB2">
        <w:rPr>
          <w:rFonts w:ascii="Arial" w:hAnsi="Arial" w:cs="Arial"/>
          <w:sz w:val="20"/>
          <w:szCs w:val="20"/>
        </w:rPr>
        <w:t xml:space="preserve"> NJ, Loos RJ.</w:t>
      </w:r>
      <w:r w:rsidRPr="00AC0EB2">
        <w:rPr>
          <w:rFonts w:ascii="Arial" w:hAnsi="Arial" w:cs="Arial"/>
          <w:b/>
          <w:i/>
          <w:sz w:val="20"/>
          <w:szCs w:val="20"/>
        </w:rPr>
        <w:t xml:space="preserve"> Identification of heart rate-associated loci and their effects on cardiac conduction and rhythm disorders.</w:t>
      </w:r>
      <w:r w:rsidRPr="00AC0EB2">
        <w:rPr>
          <w:rFonts w:ascii="Arial" w:hAnsi="Arial" w:cs="Arial"/>
          <w:sz w:val="20"/>
          <w:szCs w:val="20"/>
        </w:rPr>
        <w:t xml:space="preserve"> Nat Genet. 2013 Jun</w:t>
      </w:r>
      <w:r>
        <w:rPr>
          <w:rFonts w:ascii="Arial" w:hAnsi="Arial" w:cs="Arial"/>
          <w:sz w:val="20"/>
          <w:szCs w:val="20"/>
        </w:rPr>
        <w:t xml:space="preserve">. </w:t>
      </w:r>
      <w:r w:rsidRPr="00AC0EB2">
        <w:rPr>
          <w:rFonts w:ascii="Arial" w:hAnsi="Arial" w:cs="Arial"/>
          <w:sz w:val="20"/>
          <w:szCs w:val="20"/>
        </w:rPr>
        <w:t>45</w:t>
      </w:r>
      <w:r>
        <w:rPr>
          <w:rFonts w:ascii="Arial" w:hAnsi="Arial" w:cs="Arial"/>
          <w:sz w:val="20"/>
          <w:szCs w:val="20"/>
        </w:rPr>
        <w:t xml:space="preserve">, issue </w:t>
      </w:r>
      <w:r w:rsidRPr="00AC0EB2">
        <w:rPr>
          <w:rFonts w:ascii="Arial" w:hAnsi="Arial" w:cs="Arial"/>
          <w:sz w:val="20"/>
          <w:szCs w:val="20"/>
        </w:rPr>
        <w:t>6</w:t>
      </w:r>
      <w:r>
        <w:rPr>
          <w:rFonts w:ascii="Arial" w:hAnsi="Arial" w:cs="Arial"/>
          <w:sz w:val="20"/>
          <w:szCs w:val="20"/>
        </w:rPr>
        <w:t xml:space="preserve">, pp. </w:t>
      </w:r>
      <w:r w:rsidRPr="00AC0EB2">
        <w:rPr>
          <w:rFonts w:ascii="Arial" w:hAnsi="Arial" w:cs="Arial"/>
          <w:sz w:val="20"/>
          <w:szCs w:val="20"/>
        </w:rPr>
        <w:t>621-</w:t>
      </w:r>
      <w:r>
        <w:rPr>
          <w:rFonts w:ascii="Arial" w:hAnsi="Arial" w:cs="Arial"/>
          <w:sz w:val="20"/>
          <w:szCs w:val="20"/>
        </w:rPr>
        <w:t>6</w:t>
      </w:r>
      <w:r w:rsidRPr="00AC0EB2">
        <w:rPr>
          <w:rFonts w:ascii="Arial" w:hAnsi="Arial" w:cs="Arial"/>
          <w:sz w:val="20"/>
          <w:szCs w:val="20"/>
        </w:rPr>
        <w:t>31. PM: 23583979</w:t>
      </w:r>
      <w:r>
        <w:rPr>
          <w:rFonts w:ascii="Arial" w:hAnsi="Arial" w:cs="Arial"/>
          <w:sz w:val="20"/>
          <w:szCs w:val="20"/>
        </w:rPr>
        <w:t>.</w:t>
      </w:r>
      <w:r w:rsidRPr="00AC0EB2">
        <w:rPr>
          <w:rFonts w:ascii="Arial" w:hAnsi="Arial" w:cs="Arial"/>
          <w:sz w:val="20"/>
          <w:szCs w:val="20"/>
        </w:rPr>
        <w:t xml:space="preserve"> PMC3696959.</w:t>
      </w:r>
    </w:p>
    <w:p w14:paraId="60EEA63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den </w:t>
      </w:r>
      <w:proofErr w:type="spellStart"/>
      <w:r w:rsidRPr="00322787">
        <w:rPr>
          <w:rFonts w:ascii="Arial" w:hAnsi="Arial" w:cs="Arial"/>
          <w:sz w:val="20"/>
          <w:szCs w:val="20"/>
        </w:rPr>
        <w:t>Ruijter</w:t>
      </w:r>
      <w:proofErr w:type="spellEnd"/>
      <w:r w:rsidRPr="00322787">
        <w:rPr>
          <w:rFonts w:ascii="Arial" w:hAnsi="Arial" w:cs="Arial"/>
          <w:sz w:val="20"/>
          <w:szCs w:val="20"/>
        </w:rPr>
        <w:t xml:space="preserve"> HM, Peters SA, Groenewegen KA, Anderson TJ, Britton AR, Dekker JM, Engstrom G, </w:t>
      </w:r>
      <w:proofErr w:type="spellStart"/>
      <w:r w:rsidRPr="00322787">
        <w:rPr>
          <w:rFonts w:ascii="Arial" w:hAnsi="Arial" w:cs="Arial"/>
          <w:sz w:val="20"/>
          <w:szCs w:val="20"/>
        </w:rPr>
        <w:t>Eijkemans</w:t>
      </w:r>
      <w:proofErr w:type="spellEnd"/>
      <w:r w:rsidRPr="00322787">
        <w:rPr>
          <w:rFonts w:ascii="Arial" w:hAnsi="Arial" w:cs="Arial"/>
          <w:sz w:val="20"/>
          <w:szCs w:val="20"/>
        </w:rPr>
        <w:t xml:space="preserve"> MJ, Evans GW, de GJ, </w:t>
      </w:r>
      <w:proofErr w:type="spellStart"/>
      <w:r w:rsidRPr="00322787">
        <w:rPr>
          <w:rFonts w:ascii="Arial" w:hAnsi="Arial" w:cs="Arial"/>
          <w:sz w:val="20"/>
          <w:szCs w:val="20"/>
        </w:rPr>
        <w:t>Grobbee</w:t>
      </w:r>
      <w:proofErr w:type="spellEnd"/>
      <w:r w:rsidRPr="00322787">
        <w:rPr>
          <w:rFonts w:ascii="Arial" w:hAnsi="Arial" w:cs="Arial"/>
          <w:sz w:val="20"/>
          <w:szCs w:val="20"/>
        </w:rPr>
        <w:t xml:space="preserve"> DE, </w:t>
      </w:r>
      <w:proofErr w:type="spellStart"/>
      <w:r w:rsidRPr="00322787">
        <w:rPr>
          <w:rFonts w:ascii="Arial" w:hAnsi="Arial" w:cs="Arial"/>
          <w:sz w:val="20"/>
          <w:szCs w:val="20"/>
        </w:rPr>
        <w:t>Hedblad</w:t>
      </w:r>
      <w:proofErr w:type="spellEnd"/>
      <w:r w:rsidRPr="00322787">
        <w:rPr>
          <w:rFonts w:ascii="Arial" w:hAnsi="Arial" w:cs="Arial"/>
          <w:sz w:val="20"/>
          <w:szCs w:val="20"/>
        </w:rPr>
        <w:t xml:space="preserve"> B,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Holewijn</w:t>
      </w:r>
      <w:proofErr w:type="spellEnd"/>
      <w:r w:rsidRPr="00322787">
        <w:rPr>
          <w:rFonts w:ascii="Arial" w:hAnsi="Arial" w:cs="Arial"/>
          <w:sz w:val="20"/>
          <w:szCs w:val="20"/>
        </w:rPr>
        <w:t xml:space="preserve"> S, Ikeda A, </w:t>
      </w:r>
      <w:proofErr w:type="spellStart"/>
      <w:r w:rsidRPr="00322787">
        <w:rPr>
          <w:rFonts w:ascii="Arial" w:hAnsi="Arial" w:cs="Arial"/>
          <w:sz w:val="20"/>
          <w:szCs w:val="20"/>
        </w:rPr>
        <w:t>Kavousi</w:t>
      </w:r>
      <w:proofErr w:type="spellEnd"/>
      <w:r w:rsidRPr="00322787">
        <w:rPr>
          <w:rFonts w:ascii="Arial" w:hAnsi="Arial" w:cs="Arial"/>
          <w:sz w:val="20"/>
          <w:szCs w:val="20"/>
        </w:rPr>
        <w:t xml:space="preserve"> M, Kitagawa K, Kitamura A, </w:t>
      </w:r>
      <w:proofErr w:type="spellStart"/>
      <w:r w:rsidRPr="00322787">
        <w:rPr>
          <w:rFonts w:ascii="Arial" w:hAnsi="Arial" w:cs="Arial"/>
          <w:sz w:val="20"/>
          <w:szCs w:val="20"/>
        </w:rPr>
        <w:t>Koffijberg</w:t>
      </w:r>
      <w:proofErr w:type="spellEnd"/>
      <w:r w:rsidRPr="00322787">
        <w:rPr>
          <w:rFonts w:ascii="Arial" w:hAnsi="Arial" w:cs="Arial"/>
          <w:sz w:val="20"/>
          <w:szCs w:val="20"/>
        </w:rPr>
        <w:t xml:space="preserve"> H, Ikram MA, </w:t>
      </w:r>
      <w:proofErr w:type="spellStart"/>
      <w:r w:rsidRPr="00322787">
        <w:rPr>
          <w:rFonts w:ascii="Arial" w:hAnsi="Arial" w:cs="Arial"/>
          <w:sz w:val="20"/>
          <w:szCs w:val="20"/>
        </w:rPr>
        <w:t>Lonn</w:t>
      </w:r>
      <w:proofErr w:type="spellEnd"/>
      <w:r w:rsidRPr="00322787">
        <w:rPr>
          <w:rFonts w:ascii="Arial" w:hAnsi="Arial" w:cs="Arial"/>
          <w:sz w:val="20"/>
          <w:szCs w:val="20"/>
        </w:rPr>
        <w:t xml:space="preserve"> EM, Lorenz MW, </w:t>
      </w:r>
      <w:proofErr w:type="spellStart"/>
      <w:r w:rsidRPr="00322787">
        <w:rPr>
          <w:rFonts w:ascii="Arial" w:hAnsi="Arial" w:cs="Arial"/>
          <w:sz w:val="20"/>
          <w:szCs w:val="20"/>
        </w:rPr>
        <w:t>Mathiesen</w:t>
      </w:r>
      <w:proofErr w:type="spellEnd"/>
      <w:r w:rsidRPr="00322787">
        <w:rPr>
          <w:rFonts w:ascii="Arial" w:hAnsi="Arial" w:cs="Arial"/>
          <w:sz w:val="20"/>
          <w:szCs w:val="20"/>
        </w:rPr>
        <w:t xml:space="preserve"> EB, </w:t>
      </w:r>
      <w:proofErr w:type="spellStart"/>
      <w:r w:rsidRPr="00322787">
        <w:rPr>
          <w:rFonts w:ascii="Arial" w:hAnsi="Arial" w:cs="Arial"/>
          <w:sz w:val="20"/>
          <w:szCs w:val="20"/>
        </w:rPr>
        <w:t>Nijpels</w:t>
      </w:r>
      <w:proofErr w:type="spellEnd"/>
      <w:r w:rsidRPr="00322787">
        <w:rPr>
          <w:rFonts w:ascii="Arial" w:hAnsi="Arial" w:cs="Arial"/>
          <w:sz w:val="20"/>
          <w:szCs w:val="20"/>
        </w:rPr>
        <w:t xml:space="preserve"> G, Okazaki S, O'Leary DH,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 Price JF, Robertson C, Rembold CM, </w:t>
      </w:r>
      <w:proofErr w:type="spellStart"/>
      <w:r w:rsidRPr="00322787">
        <w:rPr>
          <w:rFonts w:ascii="Arial" w:hAnsi="Arial" w:cs="Arial"/>
          <w:sz w:val="20"/>
          <w:szCs w:val="20"/>
        </w:rPr>
        <w:t>Rosvall</w:t>
      </w:r>
      <w:proofErr w:type="spellEnd"/>
      <w:r w:rsidRPr="00322787">
        <w:rPr>
          <w:rFonts w:ascii="Arial" w:hAnsi="Arial" w:cs="Arial"/>
          <w:sz w:val="20"/>
          <w:szCs w:val="20"/>
        </w:rPr>
        <w:t xml:space="preserve"> M, </w:t>
      </w:r>
      <w:proofErr w:type="spellStart"/>
      <w:r w:rsidRPr="00322787">
        <w:rPr>
          <w:rFonts w:ascii="Arial" w:hAnsi="Arial" w:cs="Arial"/>
          <w:sz w:val="20"/>
          <w:szCs w:val="20"/>
        </w:rPr>
        <w:t>Rundek</w:t>
      </w:r>
      <w:proofErr w:type="spellEnd"/>
      <w:r w:rsidRPr="00322787">
        <w:rPr>
          <w:rFonts w:ascii="Arial" w:hAnsi="Arial" w:cs="Arial"/>
          <w:sz w:val="20"/>
          <w:szCs w:val="20"/>
        </w:rPr>
        <w:t xml:space="preserve"> T, Salonen JT, Sitzer M, </w:t>
      </w:r>
      <w:proofErr w:type="spellStart"/>
      <w:r w:rsidRPr="00322787">
        <w:rPr>
          <w:rFonts w:ascii="Arial" w:hAnsi="Arial" w:cs="Arial"/>
          <w:sz w:val="20"/>
          <w:szCs w:val="20"/>
        </w:rPr>
        <w:t>Stehouwer</w:t>
      </w:r>
      <w:proofErr w:type="spellEnd"/>
      <w:r w:rsidRPr="00322787">
        <w:rPr>
          <w:rFonts w:ascii="Arial" w:hAnsi="Arial" w:cs="Arial"/>
          <w:sz w:val="20"/>
          <w:szCs w:val="20"/>
        </w:rPr>
        <w:t xml:space="preserve"> CD, </w:t>
      </w:r>
      <w:proofErr w:type="spellStart"/>
      <w:r w:rsidRPr="00322787">
        <w:rPr>
          <w:rFonts w:ascii="Arial" w:hAnsi="Arial" w:cs="Arial"/>
          <w:sz w:val="20"/>
          <w:szCs w:val="20"/>
        </w:rPr>
        <w:t>Witt</w:t>
      </w:r>
      <w:r w:rsidR="00542758">
        <w:rPr>
          <w:rFonts w:ascii="Arial" w:hAnsi="Arial" w:cs="Arial"/>
          <w:sz w:val="20"/>
          <w:szCs w:val="20"/>
        </w:rPr>
        <w:t>eman</w:t>
      </w:r>
      <w:proofErr w:type="spellEnd"/>
      <w:r w:rsidR="00542758">
        <w:rPr>
          <w:rFonts w:ascii="Arial" w:hAnsi="Arial" w:cs="Arial"/>
          <w:sz w:val="20"/>
          <w:szCs w:val="20"/>
        </w:rPr>
        <w:t xml:space="preserve"> JC, Moons KG, Bots ML. </w:t>
      </w:r>
      <w:r w:rsidRPr="00322787">
        <w:rPr>
          <w:rFonts w:ascii="Arial" w:hAnsi="Arial" w:cs="Arial"/>
          <w:b/>
          <w:bCs/>
          <w:i/>
          <w:iCs/>
          <w:sz w:val="20"/>
          <w:szCs w:val="20"/>
        </w:rPr>
        <w:t>Common carotid intima-media thickness does not add to Framingham risk score in individuals with diabetes mellitus: the USE-IMT initiative</w:t>
      </w:r>
      <w:r w:rsidRPr="00322787">
        <w:rPr>
          <w:rFonts w:ascii="Arial" w:hAnsi="Arial" w:cs="Arial"/>
          <w:b/>
          <w:bCs/>
          <w:sz w:val="20"/>
          <w:szCs w:val="20"/>
        </w:rPr>
        <w:t xml:space="preserve">. </w:t>
      </w:r>
      <w:proofErr w:type="spellStart"/>
      <w:r w:rsidRPr="00322787">
        <w:rPr>
          <w:rFonts w:ascii="Arial" w:hAnsi="Arial" w:cs="Arial"/>
          <w:sz w:val="20"/>
          <w:szCs w:val="20"/>
        </w:rPr>
        <w:t>Diabetologia</w:t>
      </w:r>
      <w:proofErr w:type="spellEnd"/>
      <w:r w:rsidRPr="00322787">
        <w:rPr>
          <w:rFonts w:ascii="Arial" w:hAnsi="Arial" w:cs="Arial"/>
          <w:sz w:val="20"/>
          <w:szCs w:val="20"/>
        </w:rPr>
        <w:t xml:space="preserve">, </w:t>
      </w:r>
      <w:proofErr w:type="gramStart"/>
      <w:r w:rsidRPr="00322787">
        <w:rPr>
          <w:rFonts w:ascii="Arial" w:hAnsi="Arial" w:cs="Arial"/>
          <w:sz w:val="20"/>
          <w:szCs w:val="20"/>
        </w:rPr>
        <w:t>July,</w:t>
      </w:r>
      <w:proofErr w:type="gramEnd"/>
      <w:r w:rsidRPr="00322787">
        <w:rPr>
          <w:rFonts w:ascii="Arial" w:hAnsi="Arial" w:cs="Arial"/>
          <w:sz w:val="20"/>
          <w:szCs w:val="20"/>
        </w:rPr>
        <w:t xml:space="preserve"> 2013. Vol. 56, issue</w:t>
      </w:r>
      <w:r w:rsidR="00542758">
        <w:rPr>
          <w:rFonts w:ascii="Arial" w:hAnsi="Arial" w:cs="Arial"/>
          <w:sz w:val="20"/>
          <w:szCs w:val="20"/>
        </w:rPr>
        <w:t xml:space="preserve"> 7, pp. 1494-1502. PM:23568273.</w:t>
      </w:r>
    </w:p>
    <w:p w14:paraId="3E6B314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Deo R,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Avery CL, Smith JG, Evans DS, Keller MF, Butler AM, Buxbaum SG, Li G, Miguel QP, Smith EN, Tanaka T, </w:t>
      </w:r>
      <w:proofErr w:type="spellStart"/>
      <w:r w:rsidRPr="00322787">
        <w:rPr>
          <w:rFonts w:ascii="Arial" w:hAnsi="Arial" w:cs="Arial"/>
          <w:sz w:val="20"/>
          <w:szCs w:val="20"/>
        </w:rPr>
        <w:t>Akylbekova</w:t>
      </w:r>
      <w:proofErr w:type="spellEnd"/>
      <w:r w:rsidRPr="00322787">
        <w:rPr>
          <w:rFonts w:ascii="Arial" w:hAnsi="Arial" w:cs="Arial"/>
          <w:sz w:val="20"/>
          <w:szCs w:val="20"/>
        </w:rPr>
        <w:t xml:space="preserve"> EL, Alonso A, Arking DE, Benjamin EJ, Berenson GS, Bis JC, Chen LY, Chen W, Cummings SR, Ellinor PT, Evans MK,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Fox ER, Heckbert SR,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Hsueh WC, Kerr KF, </w:t>
      </w:r>
      <w:proofErr w:type="spellStart"/>
      <w:r w:rsidRPr="00322787">
        <w:rPr>
          <w:rFonts w:ascii="Arial" w:hAnsi="Arial" w:cs="Arial"/>
          <w:sz w:val="20"/>
          <w:szCs w:val="20"/>
        </w:rPr>
        <w:t>Limacher</w:t>
      </w:r>
      <w:proofErr w:type="spellEnd"/>
      <w:r w:rsidRPr="00322787">
        <w:rPr>
          <w:rFonts w:ascii="Arial" w:hAnsi="Arial" w:cs="Arial"/>
          <w:sz w:val="20"/>
          <w:szCs w:val="20"/>
        </w:rPr>
        <w:t xml:space="preserve"> MC, Liu Y, Lubitz SA, Magnani JW, Mehra R, Marcus GM, Murray SS, Newman AB, </w:t>
      </w:r>
      <w:proofErr w:type="spellStart"/>
      <w:r w:rsidRPr="00322787">
        <w:rPr>
          <w:rFonts w:ascii="Arial" w:hAnsi="Arial" w:cs="Arial"/>
          <w:sz w:val="20"/>
          <w:szCs w:val="20"/>
        </w:rPr>
        <w:t>Njajou</w:t>
      </w:r>
      <w:proofErr w:type="spellEnd"/>
      <w:r w:rsidRPr="00322787">
        <w:rPr>
          <w:rFonts w:ascii="Arial" w:hAnsi="Arial" w:cs="Arial"/>
          <w:sz w:val="20"/>
          <w:szCs w:val="20"/>
        </w:rPr>
        <w:t xml:space="preserve"> O, North KE, </w:t>
      </w:r>
      <w:proofErr w:type="spellStart"/>
      <w:r w:rsidRPr="00322787">
        <w:rPr>
          <w:rFonts w:ascii="Arial" w:hAnsi="Arial" w:cs="Arial"/>
          <w:sz w:val="20"/>
          <w:szCs w:val="20"/>
        </w:rPr>
        <w:t>Paltoo</w:t>
      </w:r>
      <w:proofErr w:type="spellEnd"/>
      <w:r w:rsidRPr="00322787">
        <w:rPr>
          <w:rFonts w:ascii="Arial" w:hAnsi="Arial" w:cs="Arial"/>
          <w:sz w:val="20"/>
          <w:szCs w:val="20"/>
        </w:rPr>
        <w:t xml:space="preserve"> DN, Psaty BM, Redline SS, Reiner AP, Robinson JG, Rotter JI, </w:t>
      </w:r>
      <w:proofErr w:type="spellStart"/>
      <w:r w:rsidRPr="00322787">
        <w:rPr>
          <w:rFonts w:ascii="Arial" w:hAnsi="Arial" w:cs="Arial"/>
          <w:sz w:val="20"/>
          <w:szCs w:val="20"/>
        </w:rPr>
        <w:t>Samdarshi</w:t>
      </w:r>
      <w:proofErr w:type="spellEnd"/>
      <w:r w:rsidRPr="00322787">
        <w:rPr>
          <w:rFonts w:ascii="Arial" w:hAnsi="Arial" w:cs="Arial"/>
          <w:sz w:val="20"/>
          <w:szCs w:val="20"/>
        </w:rPr>
        <w:t xml:space="preserve"> TE, Schnabel RB, </w:t>
      </w:r>
      <w:proofErr w:type="spellStart"/>
      <w:r w:rsidRPr="00322787">
        <w:rPr>
          <w:rFonts w:ascii="Arial" w:hAnsi="Arial" w:cs="Arial"/>
          <w:sz w:val="20"/>
          <w:szCs w:val="20"/>
        </w:rPr>
        <w:t>Schork</w:t>
      </w:r>
      <w:proofErr w:type="spellEnd"/>
      <w:r w:rsidRPr="00322787">
        <w:rPr>
          <w:rFonts w:ascii="Arial" w:hAnsi="Arial" w:cs="Arial"/>
          <w:sz w:val="20"/>
          <w:szCs w:val="20"/>
        </w:rPr>
        <w:t xml:space="preserve"> NJ, Singleton AB, Siscovick D, Soliman EZ, Sotoodehnia N, Srinivasan SR, Taylor HA, </w:t>
      </w:r>
      <w:proofErr w:type="spellStart"/>
      <w:r w:rsidRPr="00322787">
        <w:rPr>
          <w:rFonts w:ascii="Arial" w:hAnsi="Arial" w:cs="Arial"/>
          <w:sz w:val="20"/>
          <w:szCs w:val="20"/>
        </w:rPr>
        <w:t>Trevisan</w:t>
      </w:r>
      <w:proofErr w:type="spellEnd"/>
      <w:r w:rsidRPr="00322787">
        <w:rPr>
          <w:rFonts w:ascii="Arial" w:hAnsi="Arial" w:cs="Arial"/>
          <w:sz w:val="20"/>
          <w:szCs w:val="20"/>
        </w:rPr>
        <w:t xml:space="preserve"> M, Zhang Z, </w:t>
      </w:r>
      <w:proofErr w:type="spellStart"/>
      <w:r w:rsidRPr="00322787">
        <w:rPr>
          <w:rFonts w:ascii="Arial" w:hAnsi="Arial" w:cs="Arial"/>
          <w:sz w:val="20"/>
          <w:szCs w:val="20"/>
        </w:rPr>
        <w:t>Zonderman</w:t>
      </w:r>
      <w:proofErr w:type="spellEnd"/>
      <w:r w:rsidRPr="00322787">
        <w:rPr>
          <w:rFonts w:ascii="Arial" w:hAnsi="Arial" w:cs="Arial"/>
          <w:sz w:val="20"/>
          <w:szCs w:val="20"/>
        </w:rPr>
        <w:t xml:space="preserve"> </w:t>
      </w:r>
      <w:r w:rsidR="00542758">
        <w:rPr>
          <w:rFonts w:ascii="Arial" w:hAnsi="Arial" w:cs="Arial"/>
          <w:sz w:val="20"/>
          <w:szCs w:val="20"/>
        </w:rPr>
        <w:t>AB, Newton-</w:t>
      </w:r>
      <w:proofErr w:type="spellStart"/>
      <w:r w:rsidR="00542758">
        <w:rPr>
          <w:rFonts w:ascii="Arial" w:hAnsi="Arial" w:cs="Arial"/>
          <w:sz w:val="20"/>
          <w:szCs w:val="20"/>
        </w:rPr>
        <w:t>Cheh</w:t>
      </w:r>
      <w:proofErr w:type="spellEnd"/>
      <w:r w:rsidR="00542758">
        <w:rPr>
          <w:rFonts w:ascii="Arial" w:hAnsi="Arial" w:cs="Arial"/>
          <w:sz w:val="20"/>
          <w:szCs w:val="20"/>
        </w:rPr>
        <w:t xml:space="preserve"> C, </w:t>
      </w:r>
      <w:proofErr w:type="spellStart"/>
      <w:r w:rsidR="00542758">
        <w:rPr>
          <w:rFonts w:ascii="Arial" w:hAnsi="Arial" w:cs="Arial"/>
          <w:sz w:val="20"/>
          <w:szCs w:val="20"/>
        </w:rPr>
        <w:t>Whitsel</w:t>
      </w:r>
      <w:proofErr w:type="spellEnd"/>
      <w:r w:rsidR="00542758">
        <w:rPr>
          <w:rFonts w:ascii="Arial" w:hAnsi="Arial" w:cs="Arial"/>
          <w:sz w:val="20"/>
          <w:szCs w:val="20"/>
        </w:rPr>
        <w:t xml:space="preserve"> EA. </w:t>
      </w:r>
      <w:r w:rsidRPr="00322787">
        <w:rPr>
          <w:rFonts w:ascii="Arial" w:hAnsi="Arial" w:cs="Arial"/>
          <w:b/>
          <w:bCs/>
          <w:i/>
          <w:iCs/>
          <w:sz w:val="20"/>
          <w:szCs w:val="20"/>
        </w:rPr>
        <w:t>Common genetic variation near the connexin-43 gene is associated with resting heart rate in African Americans: a genome-wide association study of 13,372 participants</w:t>
      </w:r>
      <w:r w:rsidRPr="00322787">
        <w:rPr>
          <w:rFonts w:ascii="Arial" w:hAnsi="Arial" w:cs="Arial"/>
          <w:b/>
          <w:bCs/>
          <w:sz w:val="20"/>
          <w:szCs w:val="20"/>
        </w:rPr>
        <w:t xml:space="preserve">. </w:t>
      </w:r>
      <w:r w:rsidRPr="00322787">
        <w:rPr>
          <w:rFonts w:ascii="Arial" w:hAnsi="Arial" w:cs="Arial"/>
          <w:sz w:val="20"/>
          <w:szCs w:val="20"/>
        </w:rPr>
        <w:t xml:space="preserve">Heart Rhythm, </w:t>
      </w:r>
      <w:proofErr w:type="gramStart"/>
      <w:r w:rsidRPr="00322787">
        <w:rPr>
          <w:rFonts w:ascii="Arial" w:hAnsi="Arial" w:cs="Arial"/>
          <w:sz w:val="20"/>
          <w:szCs w:val="20"/>
        </w:rPr>
        <w:t>Mar.,</w:t>
      </w:r>
      <w:proofErr w:type="gramEnd"/>
      <w:r w:rsidRPr="00322787">
        <w:rPr>
          <w:rFonts w:ascii="Arial" w:hAnsi="Arial" w:cs="Arial"/>
          <w:sz w:val="20"/>
          <w:szCs w:val="20"/>
        </w:rPr>
        <w:t xml:space="preserve"> 2013. Vol. 10, issue 3, pp. 401-408. PM:23183192. PMC3718037.</w:t>
      </w:r>
    </w:p>
    <w:p w14:paraId="314EF59F"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Dewland</w:t>
      </w:r>
      <w:proofErr w:type="spellEnd"/>
      <w:r w:rsidRPr="00322787">
        <w:rPr>
          <w:rFonts w:ascii="Arial" w:hAnsi="Arial" w:cs="Arial"/>
          <w:sz w:val="20"/>
          <w:szCs w:val="20"/>
        </w:rPr>
        <w:t xml:space="preserve"> TA, </w:t>
      </w:r>
      <w:proofErr w:type="spellStart"/>
      <w:r w:rsidRPr="00322787">
        <w:rPr>
          <w:rFonts w:ascii="Arial" w:hAnsi="Arial" w:cs="Arial"/>
          <w:sz w:val="20"/>
          <w:szCs w:val="20"/>
        </w:rPr>
        <w:t>Vittinghoff</w:t>
      </w:r>
      <w:proofErr w:type="spellEnd"/>
      <w:r w:rsidRPr="00322787">
        <w:rPr>
          <w:rFonts w:ascii="Arial" w:hAnsi="Arial" w:cs="Arial"/>
          <w:sz w:val="20"/>
          <w:szCs w:val="20"/>
        </w:rPr>
        <w:t xml:space="preserve"> E, </w:t>
      </w:r>
      <w:proofErr w:type="spellStart"/>
      <w:r w:rsidRPr="00322787">
        <w:rPr>
          <w:rFonts w:ascii="Arial" w:hAnsi="Arial" w:cs="Arial"/>
          <w:sz w:val="20"/>
          <w:szCs w:val="20"/>
        </w:rPr>
        <w:t>Mandyam</w:t>
      </w:r>
      <w:proofErr w:type="spellEnd"/>
      <w:r w:rsidRPr="00322787">
        <w:rPr>
          <w:rFonts w:ascii="Arial" w:hAnsi="Arial" w:cs="Arial"/>
          <w:sz w:val="20"/>
          <w:szCs w:val="20"/>
        </w:rPr>
        <w:t xml:space="preserve"> MC, Heckbert SR, Siscovick DS, Stein PK, Psaty BM, Sotoodehni</w:t>
      </w:r>
      <w:r w:rsidR="00542758">
        <w:rPr>
          <w:rFonts w:ascii="Arial" w:hAnsi="Arial" w:cs="Arial"/>
          <w:sz w:val="20"/>
          <w:szCs w:val="20"/>
        </w:rPr>
        <w:t xml:space="preserve">a N, Gottdiener JS, Marcus GM. </w:t>
      </w:r>
      <w:r w:rsidRPr="00322787">
        <w:rPr>
          <w:rFonts w:ascii="Arial" w:hAnsi="Arial" w:cs="Arial"/>
          <w:b/>
          <w:bCs/>
          <w:i/>
          <w:iCs/>
          <w:sz w:val="20"/>
          <w:szCs w:val="20"/>
        </w:rPr>
        <w:t>Atrial ectopy as a predictor of incident atrial fibrillation: a cohort study</w:t>
      </w:r>
      <w:r w:rsidRPr="00322787">
        <w:rPr>
          <w:rFonts w:ascii="Arial" w:hAnsi="Arial" w:cs="Arial"/>
          <w:b/>
          <w:bCs/>
          <w:sz w:val="20"/>
          <w:szCs w:val="20"/>
        </w:rPr>
        <w:t xml:space="preserve">. </w:t>
      </w:r>
      <w:r w:rsidRPr="00322787">
        <w:rPr>
          <w:rFonts w:ascii="Arial" w:hAnsi="Arial" w:cs="Arial"/>
          <w:sz w:val="20"/>
          <w:szCs w:val="20"/>
        </w:rPr>
        <w:t>Ann Intern Med, Dec. 3, 2013. Vol. 159, issue 11, pp. 721-728. PM:24297188. PMC4115459.</w:t>
      </w:r>
    </w:p>
    <w:p w14:paraId="3D31936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Diehr PH, </w:t>
      </w:r>
      <w:proofErr w:type="spellStart"/>
      <w:r w:rsidRPr="00322787">
        <w:rPr>
          <w:rFonts w:ascii="Arial" w:hAnsi="Arial" w:cs="Arial"/>
          <w:sz w:val="20"/>
          <w:szCs w:val="20"/>
        </w:rPr>
        <w:t>Thielke</w:t>
      </w:r>
      <w:proofErr w:type="spellEnd"/>
      <w:r w:rsidRPr="00322787">
        <w:rPr>
          <w:rFonts w:ascii="Arial" w:hAnsi="Arial" w:cs="Arial"/>
          <w:sz w:val="20"/>
          <w:szCs w:val="20"/>
        </w:rPr>
        <w:t xml:space="preserve"> SM,</w:t>
      </w:r>
      <w:r w:rsidR="00542758">
        <w:rPr>
          <w:rFonts w:ascii="Arial" w:hAnsi="Arial" w:cs="Arial"/>
          <w:sz w:val="20"/>
          <w:szCs w:val="20"/>
        </w:rPr>
        <w:t xml:space="preserve"> Newman AB, Hirsch C, Tracy R. </w:t>
      </w:r>
      <w:r w:rsidRPr="00322787">
        <w:rPr>
          <w:rFonts w:ascii="Arial" w:hAnsi="Arial" w:cs="Arial"/>
          <w:b/>
          <w:bCs/>
          <w:i/>
          <w:iCs/>
          <w:sz w:val="20"/>
          <w:szCs w:val="20"/>
        </w:rPr>
        <w:t>Decline in Health for Older Adults: Five-Year Change in 13 Key Measures of Standardized Health</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r w:rsidRPr="00322787">
        <w:rPr>
          <w:rFonts w:ascii="Arial" w:hAnsi="Arial" w:cs="Arial"/>
          <w:sz w:val="20"/>
          <w:szCs w:val="20"/>
        </w:rPr>
        <w:t>Gerontol.A</w:t>
      </w:r>
      <w:proofErr w:type="spellEnd"/>
      <w:r w:rsidRPr="00322787">
        <w:rPr>
          <w:rFonts w:ascii="Arial" w:hAnsi="Arial" w:cs="Arial"/>
          <w:sz w:val="20"/>
          <w:szCs w:val="20"/>
        </w:rPr>
        <w:t xml:space="preserve"> </w:t>
      </w:r>
      <w:proofErr w:type="spellStart"/>
      <w:r w:rsidRPr="00322787">
        <w:rPr>
          <w:rFonts w:ascii="Arial" w:hAnsi="Arial" w:cs="Arial"/>
          <w:sz w:val="20"/>
          <w:szCs w:val="20"/>
        </w:rPr>
        <w:t>B</w:t>
      </w:r>
      <w:r w:rsidR="00542758">
        <w:rPr>
          <w:rFonts w:ascii="Arial" w:hAnsi="Arial" w:cs="Arial"/>
          <w:sz w:val="20"/>
          <w:szCs w:val="20"/>
        </w:rPr>
        <w:t>iol.Sci.Med.Sci</w:t>
      </w:r>
      <w:proofErr w:type="spellEnd"/>
      <w:r w:rsidR="00542758">
        <w:rPr>
          <w:rFonts w:ascii="Arial" w:hAnsi="Arial" w:cs="Arial"/>
          <w:sz w:val="20"/>
          <w:szCs w:val="20"/>
        </w:rPr>
        <w:t>., May 10, 2013.</w:t>
      </w:r>
      <w:r w:rsidRPr="00322787">
        <w:rPr>
          <w:rFonts w:ascii="Arial" w:hAnsi="Arial" w:cs="Arial"/>
          <w:sz w:val="20"/>
          <w:szCs w:val="20"/>
        </w:rPr>
        <w:t xml:space="preserve"> PM:23666944. PMC3738029.</w:t>
      </w:r>
    </w:p>
    <w:p w14:paraId="31F0AA9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Djousse L, </w:t>
      </w:r>
      <w:proofErr w:type="spellStart"/>
      <w:r w:rsidRPr="00322787">
        <w:rPr>
          <w:rFonts w:ascii="Arial" w:hAnsi="Arial" w:cs="Arial"/>
          <w:sz w:val="20"/>
          <w:szCs w:val="20"/>
        </w:rPr>
        <w:t>Benkeser</w:t>
      </w:r>
      <w:proofErr w:type="spellEnd"/>
      <w:r w:rsidRPr="00322787">
        <w:rPr>
          <w:rFonts w:ascii="Arial" w:hAnsi="Arial" w:cs="Arial"/>
          <w:sz w:val="20"/>
          <w:szCs w:val="20"/>
        </w:rPr>
        <w:t xml:space="preserve"> D, Arnold A, Kizer JR,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SJ, Lemaitre RN, Tracy RP, Gottdiener JS, Mozaffarian D, Siscovick DS, Mukamal KJ, Ix JH. </w:t>
      </w:r>
      <w:r w:rsidRPr="00322787">
        <w:rPr>
          <w:rFonts w:ascii="Arial" w:hAnsi="Arial" w:cs="Arial"/>
          <w:b/>
          <w:bCs/>
          <w:i/>
          <w:iCs/>
          <w:sz w:val="20"/>
          <w:szCs w:val="20"/>
        </w:rPr>
        <w:t>Plasma free Fatty acids and risk of heart failure: the cardiovascular health study</w:t>
      </w:r>
      <w:r w:rsidRPr="00322787">
        <w:rPr>
          <w:rFonts w:ascii="Arial" w:hAnsi="Arial" w:cs="Arial"/>
          <w:b/>
          <w:bCs/>
          <w:sz w:val="20"/>
          <w:szCs w:val="20"/>
        </w:rPr>
        <w:t xml:space="preserve">. </w:t>
      </w:r>
      <w:r w:rsidRPr="00322787">
        <w:rPr>
          <w:rFonts w:ascii="Arial" w:hAnsi="Arial" w:cs="Arial"/>
          <w:sz w:val="20"/>
          <w:szCs w:val="20"/>
        </w:rPr>
        <w:t>Circ Heart Fail, Sept. 1, 2013. Vol. 6, issue 5, pp. 964-969. PM:23926204. PMC3884584.</w:t>
      </w:r>
    </w:p>
    <w:p w14:paraId="78CC2F7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Djousse L, </w:t>
      </w:r>
      <w:proofErr w:type="spellStart"/>
      <w:r w:rsidRPr="00322787">
        <w:rPr>
          <w:rFonts w:ascii="Arial" w:hAnsi="Arial" w:cs="Arial"/>
          <w:sz w:val="20"/>
          <w:szCs w:val="20"/>
        </w:rPr>
        <w:t>Maziarz</w:t>
      </w:r>
      <w:proofErr w:type="spellEnd"/>
      <w:r w:rsidRPr="00322787">
        <w:rPr>
          <w:rFonts w:ascii="Arial" w:hAnsi="Arial" w:cs="Arial"/>
          <w:sz w:val="20"/>
          <w:szCs w:val="20"/>
        </w:rPr>
        <w:t xml:space="preserve"> M, Biggs ML, Ix JH,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SJ, Kizer JR, Lemaitre RN, Mozaffarian D, Tracy RP, Mukamal KJ</w:t>
      </w:r>
      <w:r w:rsidR="00D66B4E">
        <w:rPr>
          <w:rFonts w:ascii="Arial" w:hAnsi="Arial" w:cs="Arial"/>
          <w:sz w:val="20"/>
          <w:szCs w:val="20"/>
        </w:rPr>
        <w:t xml:space="preserve">, Siscovick DS, Sotoodehnia N. </w:t>
      </w:r>
      <w:r w:rsidRPr="00322787">
        <w:rPr>
          <w:rFonts w:ascii="Arial" w:hAnsi="Arial" w:cs="Arial"/>
          <w:b/>
          <w:bCs/>
          <w:i/>
          <w:iCs/>
          <w:sz w:val="20"/>
          <w:szCs w:val="20"/>
        </w:rPr>
        <w:t>Plasma Fatty Acid binding protein 4 and risk of sudden cardiac death in older adults</w:t>
      </w:r>
      <w:r w:rsidR="00D66B4E">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Cardiol</w:t>
      </w:r>
      <w:proofErr w:type="spellEnd"/>
      <w:r w:rsidRPr="00322787">
        <w:rPr>
          <w:rFonts w:ascii="Arial" w:hAnsi="Arial" w:cs="Arial"/>
          <w:sz w:val="20"/>
          <w:szCs w:val="20"/>
        </w:rPr>
        <w:t xml:space="preserve"> Res </w:t>
      </w:r>
      <w:proofErr w:type="spellStart"/>
      <w:r w:rsidRPr="00322787">
        <w:rPr>
          <w:rFonts w:ascii="Arial" w:hAnsi="Arial" w:cs="Arial"/>
          <w:sz w:val="20"/>
          <w:szCs w:val="20"/>
        </w:rPr>
        <w:t>Pract</w:t>
      </w:r>
      <w:proofErr w:type="spellEnd"/>
      <w:r w:rsidRPr="00322787">
        <w:rPr>
          <w:rFonts w:ascii="Arial" w:hAnsi="Arial" w:cs="Arial"/>
          <w:sz w:val="20"/>
          <w:szCs w:val="20"/>
        </w:rPr>
        <w:t>, 2013. Vol. 2013, pp. 181054. PM:24455402. PMC3888692.</w:t>
      </w:r>
    </w:p>
    <w:p w14:paraId="4C463B01" w14:textId="77777777" w:rsidR="000F2BF8"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Djousse L, Bartz TM, Ix JH, </w:t>
      </w:r>
      <w:proofErr w:type="spellStart"/>
      <w:r w:rsidRPr="00322787">
        <w:rPr>
          <w:rFonts w:ascii="Arial" w:hAnsi="Arial" w:cs="Arial"/>
          <w:sz w:val="20"/>
          <w:szCs w:val="20"/>
        </w:rPr>
        <w:t>Kochar</w:t>
      </w:r>
      <w:proofErr w:type="spellEnd"/>
      <w:r w:rsidRPr="00322787">
        <w:rPr>
          <w:rFonts w:ascii="Arial" w:hAnsi="Arial" w:cs="Arial"/>
          <w:sz w:val="20"/>
          <w:szCs w:val="20"/>
        </w:rPr>
        <w:t xml:space="preserve"> J, Kizer JR, Gottdiener JS, Tracy RP, Mozaffarian D, Siscov</w:t>
      </w:r>
      <w:r w:rsidR="00D66B4E">
        <w:rPr>
          <w:rFonts w:ascii="Arial" w:hAnsi="Arial" w:cs="Arial"/>
          <w:sz w:val="20"/>
          <w:szCs w:val="20"/>
        </w:rPr>
        <w:t xml:space="preserve">ick DS, Mukamal KJ, </w:t>
      </w:r>
      <w:proofErr w:type="spellStart"/>
      <w:r w:rsidR="00D66B4E">
        <w:rPr>
          <w:rFonts w:ascii="Arial" w:hAnsi="Arial" w:cs="Arial"/>
          <w:sz w:val="20"/>
          <w:szCs w:val="20"/>
        </w:rPr>
        <w:t>Zieman</w:t>
      </w:r>
      <w:proofErr w:type="spellEnd"/>
      <w:r w:rsidR="00D66B4E">
        <w:rPr>
          <w:rFonts w:ascii="Arial" w:hAnsi="Arial" w:cs="Arial"/>
          <w:sz w:val="20"/>
          <w:szCs w:val="20"/>
        </w:rPr>
        <w:t xml:space="preserve"> SJ. </w:t>
      </w:r>
      <w:r w:rsidRPr="00322787">
        <w:rPr>
          <w:rFonts w:ascii="Arial" w:hAnsi="Arial" w:cs="Arial"/>
          <w:b/>
          <w:bCs/>
          <w:i/>
          <w:iCs/>
          <w:sz w:val="20"/>
          <w:szCs w:val="20"/>
        </w:rPr>
        <w:t>Fatty acid-binding protein 4 and incident heart failure: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Eur.J.Heart</w:t>
      </w:r>
      <w:proofErr w:type="spellEnd"/>
      <w:proofErr w:type="gramEnd"/>
      <w:r w:rsidRPr="00322787">
        <w:rPr>
          <w:rFonts w:ascii="Arial" w:hAnsi="Arial" w:cs="Arial"/>
          <w:sz w:val="20"/>
          <w:szCs w:val="20"/>
        </w:rPr>
        <w:t xml:space="preserve"> Fail., Apr., 2013. Vol. 15, issue 4, pp. 394-399. PM:23223158. PMC3707430.</w:t>
      </w:r>
    </w:p>
    <w:p w14:paraId="3D526D8E" w14:textId="77777777" w:rsidR="005063C9" w:rsidRPr="00322787" w:rsidRDefault="005063C9">
      <w:pPr>
        <w:autoSpaceDE w:val="0"/>
        <w:autoSpaceDN w:val="0"/>
        <w:adjustRightInd w:val="0"/>
        <w:spacing w:after="240" w:line="240" w:lineRule="auto"/>
        <w:rPr>
          <w:rFonts w:ascii="Arial" w:hAnsi="Arial" w:cs="Arial"/>
          <w:sz w:val="20"/>
          <w:szCs w:val="20"/>
        </w:rPr>
      </w:pPr>
      <w:r w:rsidRPr="005063C9">
        <w:rPr>
          <w:rFonts w:ascii="Arial" w:hAnsi="Arial" w:cs="Arial"/>
          <w:sz w:val="20"/>
          <w:szCs w:val="20"/>
        </w:rPr>
        <w:t>Do R, Willer CJ, Schmidt EM, Sengupta S, Gao C, Peloso GM, Gustafsson S,</w:t>
      </w:r>
      <w:r>
        <w:rPr>
          <w:rFonts w:ascii="Arial" w:hAnsi="Arial" w:cs="Arial"/>
          <w:sz w:val="20"/>
          <w:szCs w:val="20"/>
        </w:rPr>
        <w:t xml:space="preserve"> </w:t>
      </w:r>
      <w:proofErr w:type="spellStart"/>
      <w:r w:rsidRPr="005063C9">
        <w:rPr>
          <w:rFonts w:ascii="Arial" w:hAnsi="Arial" w:cs="Arial"/>
          <w:sz w:val="20"/>
          <w:szCs w:val="20"/>
        </w:rPr>
        <w:t>Kanoni</w:t>
      </w:r>
      <w:proofErr w:type="spellEnd"/>
      <w:r w:rsidRPr="005063C9">
        <w:rPr>
          <w:rFonts w:ascii="Arial" w:hAnsi="Arial" w:cs="Arial"/>
          <w:sz w:val="20"/>
          <w:szCs w:val="20"/>
        </w:rPr>
        <w:t xml:space="preserve"> S, </w:t>
      </w:r>
      <w:proofErr w:type="spellStart"/>
      <w:r w:rsidRPr="005063C9">
        <w:rPr>
          <w:rFonts w:ascii="Arial" w:hAnsi="Arial" w:cs="Arial"/>
          <w:sz w:val="20"/>
          <w:szCs w:val="20"/>
        </w:rPr>
        <w:t>Ganna</w:t>
      </w:r>
      <w:proofErr w:type="spellEnd"/>
      <w:r w:rsidRPr="005063C9">
        <w:rPr>
          <w:rFonts w:ascii="Arial" w:hAnsi="Arial" w:cs="Arial"/>
          <w:sz w:val="20"/>
          <w:szCs w:val="20"/>
        </w:rPr>
        <w:t xml:space="preserve"> A, Chen J, </w:t>
      </w:r>
      <w:proofErr w:type="spellStart"/>
      <w:r w:rsidRPr="005063C9">
        <w:rPr>
          <w:rFonts w:ascii="Arial" w:hAnsi="Arial" w:cs="Arial"/>
          <w:sz w:val="20"/>
          <w:szCs w:val="20"/>
        </w:rPr>
        <w:t>Buchkovich</w:t>
      </w:r>
      <w:proofErr w:type="spellEnd"/>
      <w:r w:rsidRPr="005063C9">
        <w:rPr>
          <w:rFonts w:ascii="Arial" w:hAnsi="Arial" w:cs="Arial"/>
          <w:sz w:val="20"/>
          <w:szCs w:val="20"/>
        </w:rPr>
        <w:t xml:space="preserve"> ML, Mora S, Beckmann JS, Bragg-Gresham JL,</w:t>
      </w:r>
      <w:r>
        <w:rPr>
          <w:rFonts w:ascii="Arial" w:hAnsi="Arial" w:cs="Arial"/>
          <w:sz w:val="20"/>
          <w:szCs w:val="20"/>
        </w:rPr>
        <w:t xml:space="preserve"> </w:t>
      </w:r>
      <w:r w:rsidRPr="005063C9">
        <w:rPr>
          <w:rFonts w:ascii="Arial" w:hAnsi="Arial" w:cs="Arial"/>
          <w:sz w:val="20"/>
          <w:szCs w:val="20"/>
        </w:rPr>
        <w:t xml:space="preserve">Chang HY, </w:t>
      </w:r>
      <w:proofErr w:type="spellStart"/>
      <w:r w:rsidRPr="005063C9">
        <w:rPr>
          <w:rFonts w:ascii="Arial" w:hAnsi="Arial" w:cs="Arial"/>
          <w:sz w:val="20"/>
          <w:szCs w:val="20"/>
        </w:rPr>
        <w:t>Demirkan</w:t>
      </w:r>
      <w:proofErr w:type="spellEnd"/>
      <w:r w:rsidRPr="005063C9">
        <w:rPr>
          <w:rFonts w:ascii="Arial" w:hAnsi="Arial" w:cs="Arial"/>
          <w:sz w:val="20"/>
          <w:szCs w:val="20"/>
        </w:rPr>
        <w:t xml:space="preserve"> A, Den </w:t>
      </w:r>
      <w:proofErr w:type="spellStart"/>
      <w:r w:rsidRPr="005063C9">
        <w:rPr>
          <w:rFonts w:ascii="Arial" w:hAnsi="Arial" w:cs="Arial"/>
          <w:sz w:val="20"/>
          <w:szCs w:val="20"/>
        </w:rPr>
        <w:t>Hertog</w:t>
      </w:r>
      <w:proofErr w:type="spellEnd"/>
      <w:r w:rsidRPr="005063C9">
        <w:rPr>
          <w:rFonts w:ascii="Arial" w:hAnsi="Arial" w:cs="Arial"/>
          <w:sz w:val="20"/>
          <w:szCs w:val="20"/>
        </w:rPr>
        <w:t xml:space="preserve"> HM, Donnelly LA, Ehret GB, Esko T, </w:t>
      </w:r>
      <w:proofErr w:type="spellStart"/>
      <w:r w:rsidRPr="005063C9">
        <w:rPr>
          <w:rFonts w:ascii="Arial" w:hAnsi="Arial" w:cs="Arial"/>
          <w:sz w:val="20"/>
          <w:szCs w:val="20"/>
        </w:rPr>
        <w:t>Feitosa</w:t>
      </w:r>
      <w:proofErr w:type="spellEnd"/>
      <w:r w:rsidRPr="005063C9">
        <w:rPr>
          <w:rFonts w:ascii="Arial" w:hAnsi="Arial" w:cs="Arial"/>
          <w:sz w:val="20"/>
          <w:szCs w:val="20"/>
        </w:rPr>
        <w:t xml:space="preserve"> MF,</w:t>
      </w:r>
      <w:r>
        <w:rPr>
          <w:rFonts w:ascii="Arial" w:hAnsi="Arial" w:cs="Arial"/>
          <w:sz w:val="20"/>
          <w:szCs w:val="20"/>
        </w:rPr>
        <w:t xml:space="preserve"> </w:t>
      </w:r>
      <w:r w:rsidRPr="005063C9">
        <w:rPr>
          <w:rFonts w:ascii="Arial" w:hAnsi="Arial" w:cs="Arial"/>
          <w:sz w:val="20"/>
          <w:szCs w:val="20"/>
        </w:rPr>
        <w:t xml:space="preserve">Ferreira T, Fischer K, </w:t>
      </w:r>
      <w:proofErr w:type="spellStart"/>
      <w:r w:rsidRPr="005063C9">
        <w:rPr>
          <w:rFonts w:ascii="Arial" w:hAnsi="Arial" w:cs="Arial"/>
          <w:sz w:val="20"/>
          <w:szCs w:val="20"/>
        </w:rPr>
        <w:t>Fontanillas</w:t>
      </w:r>
      <w:proofErr w:type="spellEnd"/>
      <w:r w:rsidRPr="005063C9">
        <w:rPr>
          <w:rFonts w:ascii="Arial" w:hAnsi="Arial" w:cs="Arial"/>
          <w:sz w:val="20"/>
          <w:szCs w:val="20"/>
        </w:rPr>
        <w:t xml:space="preserve"> P, Fraser RM, Freitag DF, </w:t>
      </w:r>
      <w:proofErr w:type="spellStart"/>
      <w:r w:rsidRPr="005063C9">
        <w:rPr>
          <w:rFonts w:ascii="Arial" w:hAnsi="Arial" w:cs="Arial"/>
          <w:sz w:val="20"/>
          <w:szCs w:val="20"/>
        </w:rPr>
        <w:t>Gurdasani</w:t>
      </w:r>
      <w:proofErr w:type="spellEnd"/>
      <w:r w:rsidRPr="005063C9">
        <w:rPr>
          <w:rFonts w:ascii="Arial" w:hAnsi="Arial" w:cs="Arial"/>
          <w:sz w:val="20"/>
          <w:szCs w:val="20"/>
        </w:rPr>
        <w:t xml:space="preserve"> D,</w:t>
      </w:r>
      <w:r>
        <w:rPr>
          <w:rFonts w:ascii="Arial" w:hAnsi="Arial" w:cs="Arial"/>
          <w:sz w:val="20"/>
          <w:szCs w:val="20"/>
        </w:rPr>
        <w:t xml:space="preserve"> </w:t>
      </w:r>
      <w:proofErr w:type="spellStart"/>
      <w:r w:rsidRPr="005063C9">
        <w:rPr>
          <w:rFonts w:ascii="Arial" w:hAnsi="Arial" w:cs="Arial"/>
          <w:sz w:val="20"/>
          <w:szCs w:val="20"/>
        </w:rPr>
        <w:t>Heikkilä</w:t>
      </w:r>
      <w:proofErr w:type="spellEnd"/>
      <w:r w:rsidRPr="005063C9">
        <w:rPr>
          <w:rFonts w:ascii="Arial" w:hAnsi="Arial" w:cs="Arial"/>
          <w:sz w:val="20"/>
          <w:szCs w:val="20"/>
        </w:rPr>
        <w:t xml:space="preserve"> K, </w:t>
      </w:r>
      <w:proofErr w:type="spellStart"/>
      <w:r w:rsidRPr="005063C9">
        <w:rPr>
          <w:rFonts w:ascii="Arial" w:hAnsi="Arial" w:cs="Arial"/>
          <w:sz w:val="20"/>
          <w:szCs w:val="20"/>
        </w:rPr>
        <w:t>Hyppönen</w:t>
      </w:r>
      <w:proofErr w:type="spellEnd"/>
      <w:r w:rsidRPr="005063C9">
        <w:rPr>
          <w:rFonts w:ascii="Arial" w:hAnsi="Arial" w:cs="Arial"/>
          <w:sz w:val="20"/>
          <w:szCs w:val="20"/>
        </w:rPr>
        <w:t xml:space="preserve"> E, Isaacs A, Jackson AU, Johansson A, Johnson T, Kaakinen M,</w:t>
      </w:r>
      <w:r>
        <w:rPr>
          <w:rFonts w:ascii="Arial" w:hAnsi="Arial" w:cs="Arial"/>
          <w:sz w:val="20"/>
          <w:szCs w:val="20"/>
        </w:rPr>
        <w:t xml:space="preserve"> </w:t>
      </w:r>
      <w:proofErr w:type="spellStart"/>
      <w:r w:rsidRPr="005063C9">
        <w:rPr>
          <w:rFonts w:ascii="Arial" w:hAnsi="Arial" w:cs="Arial"/>
          <w:sz w:val="20"/>
          <w:szCs w:val="20"/>
        </w:rPr>
        <w:t>Kettunen</w:t>
      </w:r>
      <w:proofErr w:type="spellEnd"/>
      <w:r w:rsidRPr="005063C9">
        <w:rPr>
          <w:rFonts w:ascii="Arial" w:hAnsi="Arial" w:cs="Arial"/>
          <w:sz w:val="20"/>
          <w:szCs w:val="20"/>
        </w:rPr>
        <w:t xml:space="preserve"> J, Kleber ME, Li X, Luan J, </w:t>
      </w:r>
      <w:proofErr w:type="spellStart"/>
      <w:r w:rsidRPr="005063C9">
        <w:rPr>
          <w:rFonts w:ascii="Arial" w:hAnsi="Arial" w:cs="Arial"/>
          <w:sz w:val="20"/>
          <w:szCs w:val="20"/>
        </w:rPr>
        <w:t>Lyytikäinen</w:t>
      </w:r>
      <w:proofErr w:type="spellEnd"/>
      <w:r w:rsidRPr="005063C9">
        <w:rPr>
          <w:rFonts w:ascii="Arial" w:hAnsi="Arial" w:cs="Arial"/>
          <w:sz w:val="20"/>
          <w:szCs w:val="20"/>
        </w:rPr>
        <w:t xml:space="preserve"> LP, Magnusson PK, </w:t>
      </w:r>
      <w:proofErr w:type="spellStart"/>
      <w:r w:rsidRPr="005063C9">
        <w:rPr>
          <w:rFonts w:ascii="Arial" w:hAnsi="Arial" w:cs="Arial"/>
          <w:sz w:val="20"/>
          <w:szCs w:val="20"/>
        </w:rPr>
        <w:t>Mangino</w:t>
      </w:r>
      <w:proofErr w:type="spellEnd"/>
      <w:r w:rsidRPr="005063C9">
        <w:rPr>
          <w:rFonts w:ascii="Arial" w:hAnsi="Arial" w:cs="Arial"/>
          <w:sz w:val="20"/>
          <w:szCs w:val="20"/>
        </w:rPr>
        <w:t xml:space="preserve"> M,</w:t>
      </w:r>
      <w:r>
        <w:rPr>
          <w:rFonts w:ascii="Arial" w:hAnsi="Arial" w:cs="Arial"/>
          <w:sz w:val="20"/>
          <w:szCs w:val="20"/>
        </w:rPr>
        <w:t xml:space="preserve"> </w:t>
      </w:r>
      <w:proofErr w:type="spellStart"/>
      <w:r w:rsidRPr="005063C9">
        <w:rPr>
          <w:rFonts w:ascii="Arial" w:hAnsi="Arial" w:cs="Arial"/>
          <w:sz w:val="20"/>
          <w:szCs w:val="20"/>
        </w:rPr>
        <w:t>Mihailov</w:t>
      </w:r>
      <w:proofErr w:type="spellEnd"/>
      <w:r w:rsidRPr="005063C9">
        <w:rPr>
          <w:rFonts w:ascii="Arial" w:hAnsi="Arial" w:cs="Arial"/>
          <w:sz w:val="20"/>
          <w:szCs w:val="20"/>
        </w:rPr>
        <w:t xml:space="preserve"> E, </w:t>
      </w:r>
      <w:proofErr w:type="spellStart"/>
      <w:r w:rsidRPr="005063C9">
        <w:rPr>
          <w:rFonts w:ascii="Arial" w:hAnsi="Arial" w:cs="Arial"/>
          <w:sz w:val="20"/>
          <w:szCs w:val="20"/>
        </w:rPr>
        <w:t>Montasser</w:t>
      </w:r>
      <w:proofErr w:type="spellEnd"/>
      <w:r w:rsidRPr="005063C9">
        <w:rPr>
          <w:rFonts w:ascii="Arial" w:hAnsi="Arial" w:cs="Arial"/>
          <w:sz w:val="20"/>
          <w:szCs w:val="20"/>
        </w:rPr>
        <w:t xml:space="preserve"> ME, Müller-</w:t>
      </w:r>
      <w:proofErr w:type="spellStart"/>
      <w:r w:rsidRPr="005063C9">
        <w:rPr>
          <w:rFonts w:ascii="Arial" w:hAnsi="Arial" w:cs="Arial"/>
          <w:sz w:val="20"/>
          <w:szCs w:val="20"/>
        </w:rPr>
        <w:t>Nurasyid</w:t>
      </w:r>
      <w:proofErr w:type="spellEnd"/>
      <w:r w:rsidRPr="005063C9">
        <w:rPr>
          <w:rFonts w:ascii="Arial" w:hAnsi="Arial" w:cs="Arial"/>
          <w:sz w:val="20"/>
          <w:szCs w:val="20"/>
        </w:rPr>
        <w:t xml:space="preserve"> M, Nolte IM, O'Connell JR, Palmer CD,</w:t>
      </w:r>
      <w:r>
        <w:rPr>
          <w:rFonts w:ascii="Arial" w:hAnsi="Arial" w:cs="Arial"/>
          <w:sz w:val="20"/>
          <w:szCs w:val="20"/>
        </w:rPr>
        <w:t xml:space="preserve"> </w:t>
      </w:r>
      <w:proofErr w:type="spellStart"/>
      <w:r w:rsidRPr="005063C9">
        <w:rPr>
          <w:rFonts w:ascii="Arial" w:hAnsi="Arial" w:cs="Arial"/>
          <w:sz w:val="20"/>
          <w:szCs w:val="20"/>
        </w:rPr>
        <w:t>Perola</w:t>
      </w:r>
      <w:proofErr w:type="spellEnd"/>
      <w:r w:rsidRPr="005063C9">
        <w:rPr>
          <w:rFonts w:ascii="Arial" w:hAnsi="Arial" w:cs="Arial"/>
          <w:sz w:val="20"/>
          <w:szCs w:val="20"/>
        </w:rPr>
        <w:t xml:space="preserve"> M, Petersen AK, </w:t>
      </w:r>
      <w:proofErr w:type="spellStart"/>
      <w:r w:rsidRPr="005063C9">
        <w:rPr>
          <w:rFonts w:ascii="Arial" w:hAnsi="Arial" w:cs="Arial"/>
          <w:sz w:val="20"/>
          <w:szCs w:val="20"/>
        </w:rPr>
        <w:t>Sanna</w:t>
      </w:r>
      <w:proofErr w:type="spellEnd"/>
      <w:r w:rsidRPr="005063C9">
        <w:rPr>
          <w:rFonts w:ascii="Arial" w:hAnsi="Arial" w:cs="Arial"/>
          <w:sz w:val="20"/>
          <w:szCs w:val="20"/>
        </w:rPr>
        <w:t xml:space="preserve"> S, Saxena R, Service SK, Shah S, </w:t>
      </w:r>
      <w:proofErr w:type="spellStart"/>
      <w:r w:rsidRPr="005063C9">
        <w:rPr>
          <w:rFonts w:ascii="Arial" w:hAnsi="Arial" w:cs="Arial"/>
          <w:sz w:val="20"/>
          <w:szCs w:val="20"/>
        </w:rPr>
        <w:t>Shungin</w:t>
      </w:r>
      <w:proofErr w:type="spellEnd"/>
      <w:r w:rsidRPr="005063C9">
        <w:rPr>
          <w:rFonts w:ascii="Arial" w:hAnsi="Arial" w:cs="Arial"/>
          <w:sz w:val="20"/>
          <w:szCs w:val="20"/>
        </w:rPr>
        <w:t xml:space="preserve"> D, </w:t>
      </w:r>
      <w:proofErr w:type="spellStart"/>
      <w:r w:rsidRPr="005063C9">
        <w:rPr>
          <w:rFonts w:ascii="Arial" w:hAnsi="Arial" w:cs="Arial"/>
          <w:sz w:val="20"/>
          <w:szCs w:val="20"/>
        </w:rPr>
        <w:t>Sidore</w:t>
      </w:r>
      <w:proofErr w:type="spellEnd"/>
      <w:r>
        <w:rPr>
          <w:rFonts w:ascii="Arial" w:hAnsi="Arial" w:cs="Arial"/>
          <w:sz w:val="20"/>
          <w:szCs w:val="20"/>
        </w:rPr>
        <w:t xml:space="preserve"> </w:t>
      </w:r>
      <w:r w:rsidRPr="005063C9">
        <w:rPr>
          <w:rFonts w:ascii="Arial" w:hAnsi="Arial" w:cs="Arial"/>
          <w:sz w:val="20"/>
          <w:szCs w:val="20"/>
        </w:rPr>
        <w:t xml:space="preserve">C, Song C, Strawbridge RJ, </w:t>
      </w:r>
      <w:proofErr w:type="spellStart"/>
      <w:r w:rsidRPr="005063C9">
        <w:rPr>
          <w:rFonts w:ascii="Arial" w:hAnsi="Arial" w:cs="Arial"/>
          <w:sz w:val="20"/>
          <w:szCs w:val="20"/>
        </w:rPr>
        <w:t>Surakka</w:t>
      </w:r>
      <w:proofErr w:type="spellEnd"/>
      <w:r w:rsidRPr="005063C9">
        <w:rPr>
          <w:rFonts w:ascii="Arial" w:hAnsi="Arial" w:cs="Arial"/>
          <w:sz w:val="20"/>
          <w:szCs w:val="20"/>
        </w:rPr>
        <w:t xml:space="preserve"> I, Tanaka T, </w:t>
      </w:r>
      <w:proofErr w:type="spellStart"/>
      <w:r w:rsidRPr="005063C9">
        <w:rPr>
          <w:rFonts w:ascii="Arial" w:hAnsi="Arial" w:cs="Arial"/>
          <w:sz w:val="20"/>
          <w:szCs w:val="20"/>
        </w:rPr>
        <w:t>Teslovich</w:t>
      </w:r>
      <w:proofErr w:type="spellEnd"/>
      <w:r w:rsidRPr="005063C9">
        <w:rPr>
          <w:rFonts w:ascii="Arial" w:hAnsi="Arial" w:cs="Arial"/>
          <w:sz w:val="20"/>
          <w:szCs w:val="20"/>
        </w:rPr>
        <w:t xml:space="preserve"> TM, </w:t>
      </w:r>
      <w:proofErr w:type="spellStart"/>
      <w:r w:rsidRPr="005063C9">
        <w:rPr>
          <w:rFonts w:ascii="Arial" w:hAnsi="Arial" w:cs="Arial"/>
          <w:sz w:val="20"/>
          <w:szCs w:val="20"/>
        </w:rPr>
        <w:t>Thorleifsson</w:t>
      </w:r>
      <w:proofErr w:type="spellEnd"/>
      <w:r w:rsidRPr="005063C9">
        <w:rPr>
          <w:rFonts w:ascii="Arial" w:hAnsi="Arial" w:cs="Arial"/>
          <w:sz w:val="20"/>
          <w:szCs w:val="20"/>
        </w:rPr>
        <w:t xml:space="preserve"> G, Van</w:t>
      </w:r>
      <w:r>
        <w:rPr>
          <w:rFonts w:ascii="Arial" w:hAnsi="Arial" w:cs="Arial"/>
          <w:sz w:val="20"/>
          <w:szCs w:val="20"/>
        </w:rPr>
        <w:t xml:space="preserve"> </w:t>
      </w:r>
      <w:r w:rsidRPr="005063C9">
        <w:rPr>
          <w:rFonts w:ascii="Arial" w:hAnsi="Arial" w:cs="Arial"/>
          <w:sz w:val="20"/>
          <w:szCs w:val="20"/>
        </w:rPr>
        <w:t xml:space="preserve">den </w:t>
      </w:r>
      <w:proofErr w:type="spellStart"/>
      <w:r w:rsidRPr="005063C9">
        <w:rPr>
          <w:rFonts w:ascii="Arial" w:hAnsi="Arial" w:cs="Arial"/>
          <w:sz w:val="20"/>
          <w:szCs w:val="20"/>
        </w:rPr>
        <w:t>Herik</w:t>
      </w:r>
      <w:proofErr w:type="spellEnd"/>
      <w:r w:rsidRPr="005063C9">
        <w:rPr>
          <w:rFonts w:ascii="Arial" w:hAnsi="Arial" w:cs="Arial"/>
          <w:sz w:val="20"/>
          <w:szCs w:val="20"/>
        </w:rPr>
        <w:t xml:space="preserve"> EG, Voight BF, </w:t>
      </w:r>
      <w:proofErr w:type="spellStart"/>
      <w:r w:rsidRPr="005063C9">
        <w:rPr>
          <w:rFonts w:ascii="Arial" w:hAnsi="Arial" w:cs="Arial"/>
          <w:sz w:val="20"/>
          <w:szCs w:val="20"/>
        </w:rPr>
        <w:t>Volcik</w:t>
      </w:r>
      <w:proofErr w:type="spellEnd"/>
      <w:r w:rsidRPr="005063C9">
        <w:rPr>
          <w:rFonts w:ascii="Arial" w:hAnsi="Arial" w:cs="Arial"/>
          <w:sz w:val="20"/>
          <w:szCs w:val="20"/>
        </w:rPr>
        <w:t xml:space="preserve"> KA, Waite LL, Wong A, Wu Y, Zhang W, </w:t>
      </w:r>
      <w:proofErr w:type="spellStart"/>
      <w:r w:rsidRPr="005063C9">
        <w:rPr>
          <w:rFonts w:ascii="Arial" w:hAnsi="Arial" w:cs="Arial"/>
          <w:sz w:val="20"/>
          <w:szCs w:val="20"/>
        </w:rPr>
        <w:t>Absher</w:t>
      </w:r>
      <w:proofErr w:type="spellEnd"/>
      <w:r w:rsidRPr="005063C9">
        <w:rPr>
          <w:rFonts w:ascii="Arial" w:hAnsi="Arial" w:cs="Arial"/>
          <w:sz w:val="20"/>
          <w:szCs w:val="20"/>
        </w:rPr>
        <w:t xml:space="preserve"> D,</w:t>
      </w:r>
      <w:r>
        <w:rPr>
          <w:rFonts w:ascii="Arial" w:hAnsi="Arial" w:cs="Arial"/>
          <w:sz w:val="20"/>
          <w:szCs w:val="20"/>
        </w:rPr>
        <w:t xml:space="preserve"> </w:t>
      </w:r>
      <w:proofErr w:type="spellStart"/>
      <w:r w:rsidRPr="005063C9">
        <w:rPr>
          <w:rFonts w:ascii="Arial" w:hAnsi="Arial" w:cs="Arial"/>
          <w:sz w:val="20"/>
          <w:szCs w:val="20"/>
        </w:rPr>
        <w:t>Asiki</w:t>
      </w:r>
      <w:proofErr w:type="spellEnd"/>
      <w:r w:rsidRPr="005063C9">
        <w:rPr>
          <w:rFonts w:ascii="Arial" w:hAnsi="Arial" w:cs="Arial"/>
          <w:sz w:val="20"/>
          <w:szCs w:val="20"/>
        </w:rPr>
        <w:t xml:space="preserve"> G, Barroso I, Been LF, Bolton JL, </w:t>
      </w:r>
      <w:proofErr w:type="spellStart"/>
      <w:r w:rsidRPr="005063C9">
        <w:rPr>
          <w:rFonts w:ascii="Arial" w:hAnsi="Arial" w:cs="Arial"/>
          <w:sz w:val="20"/>
          <w:szCs w:val="20"/>
        </w:rPr>
        <w:t>Bonnycastle</w:t>
      </w:r>
      <w:proofErr w:type="spellEnd"/>
      <w:r w:rsidRPr="005063C9">
        <w:rPr>
          <w:rFonts w:ascii="Arial" w:hAnsi="Arial" w:cs="Arial"/>
          <w:sz w:val="20"/>
          <w:szCs w:val="20"/>
        </w:rPr>
        <w:t xml:space="preserve"> LL, Brambilla P, Burnett MS,</w:t>
      </w:r>
      <w:r>
        <w:rPr>
          <w:rFonts w:ascii="Arial" w:hAnsi="Arial" w:cs="Arial"/>
          <w:sz w:val="20"/>
          <w:szCs w:val="20"/>
        </w:rPr>
        <w:t xml:space="preserve"> </w:t>
      </w:r>
      <w:proofErr w:type="spellStart"/>
      <w:r w:rsidRPr="005063C9">
        <w:rPr>
          <w:rFonts w:ascii="Arial" w:hAnsi="Arial" w:cs="Arial"/>
          <w:sz w:val="20"/>
          <w:szCs w:val="20"/>
        </w:rPr>
        <w:t>Cesana</w:t>
      </w:r>
      <w:proofErr w:type="spellEnd"/>
      <w:r w:rsidRPr="005063C9">
        <w:rPr>
          <w:rFonts w:ascii="Arial" w:hAnsi="Arial" w:cs="Arial"/>
          <w:sz w:val="20"/>
          <w:szCs w:val="20"/>
        </w:rPr>
        <w:t xml:space="preserve"> G, </w:t>
      </w:r>
      <w:proofErr w:type="spellStart"/>
      <w:r w:rsidRPr="005063C9">
        <w:rPr>
          <w:rFonts w:ascii="Arial" w:hAnsi="Arial" w:cs="Arial"/>
          <w:sz w:val="20"/>
          <w:szCs w:val="20"/>
        </w:rPr>
        <w:t>Dimitriou</w:t>
      </w:r>
      <w:proofErr w:type="spellEnd"/>
      <w:r w:rsidRPr="005063C9">
        <w:rPr>
          <w:rFonts w:ascii="Arial" w:hAnsi="Arial" w:cs="Arial"/>
          <w:sz w:val="20"/>
          <w:szCs w:val="20"/>
        </w:rPr>
        <w:t xml:space="preserve"> M, </w:t>
      </w:r>
      <w:proofErr w:type="spellStart"/>
      <w:r w:rsidRPr="005063C9">
        <w:rPr>
          <w:rFonts w:ascii="Arial" w:hAnsi="Arial" w:cs="Arial"/>
          <w:sz w:val="20"/>
          <w:szCs w:val="20"/>
        </w:rPr>
        <w:t>Doney</w:t>
      </w:r>
      <w:proofErr w:type="spellEnd"/>
      <w:r w:rsidRPr="005063C9">
        <w:rPr>
          <w:rFonts w:ascii="Arial" w:hAnsi="Arial" w:cs="Arial"/>
          <w:sz w:val="20"/>
          <w:szCs w:val="20"/>
        </w:rPr>
        <w:t xml:space="preserve"> AS, </w:t>
      </w:r>
      <w:proofErr w:type="spellStart"/>
      <w:r w:rsidRPr="005063C9">
        <w:rPr>
          <w:rFonts w:ascii="Arial" w:hAnsi="Arial" w:cs="Arial"/>
          <w:sz w:val="20"/>
          <w:szCs w:val="20"/>
        </w:rPr>
        <w:t>Döring</w:t>
      </w:r>
      <w:proofErr w:type="spellEnd"/>
      <w:r w:rsidRPr="005063C9">
        <w:rPr>
          <w:rFonts w:ascii="Arial" w:hAnsi="Arial" w:cs="Arial"/>
          <w:sz w:val="20"/>
          <w:szCs w:val="20"/>
        </w:rPr>
        <w:t xml:space="preserve"> A, Elliott P, Epstein SE, </w:t>
      </w:r>
      <w:proofErr w:type="spellStart"/>
      <w:r w:rsidRPr="005063C9">
        <w:rPr>
          <w:rFonts w:ascii="Arial" w:hAnsi="Arial" w:cs="Arial"/>
          <w:sz w:val="20"/>
          <w:szCs w:val="20"/>
        </w:rPr>
        <w:t>Eyjolfsson</w:t>
      </w:r>
      <w:proofErr w:type="spellEnd"/>
      <w:r w:rsidRPr="005063C9">
        <w:rPr>
          <w:rFonts w:ascii="Arial" w:hAnsi="Arial" w:cs="Arial"/>
          <w:sz w:val="20"/>
          <w:szCs w:val="20"/>
        </w:rPr>
        <w:t xml:space="preserve"> GI, </w:t>
      </w:r>
      <w:proofErr w:type="spellStart"/>
      <w:r w:rsidRPr="005063C9">
        <w:rPr>
          <w:rFonts w:ascii="Arial" w:hAnsi="Arial" w:cs="Arial"/>
          <w:sz w:val="20"/>
          <w:szCs w:val="20"/>
        </w:rPr>
        <w:t>Gigante</w:t>
      </w:r>
      <w:proofErr w:type="spellEnd"/>
      <w:r w:rsidRPr="005063C9">
        <w:rPr>
          <w:rFonts w:ascii="Arial" w:hAnsi="Arial" w:cs="Arial"/>
          <w:sz w:val="20"/>
          <w:szCs w:val="20"/>
        </w:rPr>
        <w:t xml:space="preserve"> B, Goodarzi MO, </w:t>
      </w:r>
      <w:proofErr w:type="spellStart"/>
      <w:r w:rsidRPr="005063C9">
        <w:rPr>
          <w:rFonts w:ascii="Arial" w:hAnsi="Arial" w:cs="Arial"/>
          <w:sz w:val="20"/>
          <w:szCs w:val="20"/>
        </w:rPr>
        <w:t>Grallert</w:t>
      </w:r>
      <w:proofErr w:type="spellEnd"/>
      <w:r w:rsidRPr="005063C9">
        <w:rPr>
          <w:rFonts w:ascii="Arial" w:hAnsi="Arial" w:cs="Arial"/>
          <w:sz w:val="20"/>
          <w:szCs w:val="20"/>
        </w:rPr>
        <w:t xml:space="preserve"> H, </w:t>
      </w:r>
      <w:proofErr w:type="spellStart"/>
      <w:r w:rsidRPr="005063C9">
        <w:rPr>
          <w:rFonts w:ascii="Arial" w:hAnsi="Arial" w:cs="Arial"/>
          <w:sz w:val="20"/>
          <w:szCs w:val="20"/>
        </w:rPr>
        <w:t>Gravito</w:t>
      </w:r>
      <w:proofErr w:type="spellEnd"/>
      <w:r w:rsidRPr="005063C9">
        <w:rPr>
          <w:rFonts w:ascii="Arial" w:hAnsi="Arial" w:cs="Arial"/>
          <w:sz w:val="20"/>
          <w:szCs w:val="20"/>
        </w:rPr>
        <w:t xml:space="preserve"> ML, Groves CJ, </w:t>
      </w:r>
      <w:proofErr w:type="spellStart"/>
      <w:r w:rsidRPr="005063C9">
        <w:rPr>
          <w:rFonts w:ascii="Arial" w:hAnsi="Arial" w:cs="Arial"/>
          <w:sz w:val="20"/>
          <w:szCs w:val="20"/>
        </w:rPr>
        <w:t>Hallmans</w:t>
      </w:r>
      <w:proofErr w:type="spellEnd"/>
      <w:r w:rsidRPr="005063C9">
        <w:rPr>
          <w:rFonts w:ascii="Arial" w:hAnsi="Arial" w:cs="Arial"/>
          <w:sz w:val="20"/>
          <w:szCs w:val="20"/>
        </w:rPr>
        <w:t xml:space="preserve"> G,</w:t>
      </w:r>
      <w:r>
        <w:rPr>
          <w:rFonts w:ascii="Arial" w:hAnsi="Arial" w:cs="Arial"/>
          <w:sz w:val="20"/>
          <w:szCs w:val="20"/>
        </w:rPr>
        <w:t xml:space="preserve"> </w:t>
      </w:r>
      <w:proofErr w:type="spellStart"/>
      <w:r w:rsidRPr="005063C9">
        <w:rPr>
          <w:rFonts w:ascii="Arial" w:hAnsi="Arial" w:cs="Arial"/>
          <w:sz w:val="20"/>
          <w:szCs w:val="20"/>
        </w:rPr>
        <w:t>Hartikainen</w:t>
      </w:r>
      <w:proofErr w:type="spellEnd"/>
      <w:r w:rsidRPr="005063C9">
        <w:rPr>
          <w:rFonts w:ascii="Arial" w:hAnsi="Arial" w:cs="Arial"/>
          <w:sz w:val="20"/>
          <w:szCs w:val="20"/>
        </w:rPr>
        <w:t xml:space="preserve"> AL, Hayward C, Hernandez D, Hicks AA, Holm H, Hung YJ, </w:t>
      </w:r>
      <w:proofErr w:type="spellStart"/>
      <w:r w:rsidRPr="005063C9">
        <w:rPr>
          <w:rFonts w:ascii="Arial" w:hAnsi="Arial" w:cs="Arial"/>
          <w:sz w:val="20"/>
          <w:szCs w:val="20"/>
        </w:rPr>
        <w:t>Illig</w:t>
      </w:r>
      <w:proofErr w:type="spellEnd"/>
      <w:r w:rsidRPr="005063C9">
        <w:rPr>
          <w:rFonts w:ascii="Arial" w:hAnsi="Arial" w:cs="Arial"/>
          <w:sz w:val="20"/>
          <w:szCs w:val="20"/>
        </w:rPr>
        <w:t xml:space="preserve"> T, Jones</w:t>
      </w:r>
      <w:r>
        <w:rPr>
          <w:rFonts w:ascii="Arial" w:hAnsi="Arial" w:cs="Arial"/>
          <w:sz w:val="20"/>
          <w:szCs w:val="20"/>
        </w:rPr>
        <w:t xml:space="preserve"> </w:t>
      </w:r>
      <w:r w:rsidRPr="005063C9">
        <w:rPr>
          <w:rFonts w:ascii="Arial" w:hAnsi="Arial" w:cs="Arial"/>
          <w:sz w:val="20"/>
          <w:szCs w:val="20"/>
        </w:rPr>
        <w:t xml:space="preserve">MR, </w:t>
      </w:r>
      <w:proofErr w:type="spellStart"/>
      <w:r w:rsidRPr="005063C9">
        <w:rPr>
          <w:rFonts w:ascii="Arial" w:hAnsi="Arial" w:cs="Arial"/>
          <w:sz w:val="20"/>
          <w:szCs w:val="20"/>
        </w:rPr>
        <w:t>Kaleebu</w:t>
      </w:r>
      <w:proofErr w:type="spellEnd"/>
      <w:r w:rsidRPr="005063C9">
        <w:rPr>
          <w:rFonts w:ascii="Arial" w:hAnsi="Arial" w:cs="Arial"/>
          <w:sz w:val="20"/>
          <w:szCs w:val="20"/>
        </w:rPr>
        <w:t xml:space="preserve"> P, </w:t>
      </w:r>
      <w:proofErr w:type="spellStart"/>
      <w:r w:rsidRPr="005063C9">
        <w:rPr>
          <w:rFonts w:ascii="Arial" w:hAnsi="Arial" w:cs="Arial"/>
          <w:sz w:val="20"/>
          <w:szCs w:val="20"/>
        </w:rPr>
        <w:t>Kastelein</w:t>
      </w:r>
      <w:proofErr w:type="spellEnd"/>
      <w:r w:rsidRPr="005063C9">
        <w:rPr>
          <w:rFonts w:ascii="Arial" w:hAnsi="Arial" w:cs="Arial"/>
          <w:sz w:val="20"/>
          <w:szCs w:val="20"/>
        </w:rPr>
        <w:t xml:space="preserve"> JJ, </w:t>
      </w:r>
      <w:proofErr w:type="spellStart"/>
      <w:r w:rsidRPr="005063C9">
        <w:rPr>
          <w:rFonts w:ascii="Arial" w:hAnsi="Arial" w:cs="Arial"/>
          <w:sz w:val="20"/>
          <w:szCs w:val="20"/>
        </w:rPr>
        <w:t>Khaw</w:t>
      </w:r>
      <w:proofErr w:type="spellEnd"/>
      <w:r w:rsidRPr="005063C9">
        <w:rPr>
          <w:rFonts w:ascii="Arial" w:hAnsi="Arial" w:cs="Arial"/>
          <w:sz w:val="20"/>
          <w:szCs w:val="20"/>
        </w:rPr>
        <w:t xml:space="preserve"> KT, Kim E, Klopp N, </w:t>
      </w:r>
      <w:proofErr w:type="spellStart"/>
      <w:r w:rsidRPr="005063C9">
        <w:rPr>
          <w:rFonts w:ascii="Arial" w:hAnsi="Arial" w:cs="Arial"/>
          <w:sz w:val="20"/>
          <w:szCs w:val="20"/>
        </w:rPr>
        <w:t>Komulainen</w:t>
      </w:r>
      <w:proofErr w:type="spellEnd"/>
      <w:r w:rsidRPr="005063C9">
        <w:rPr>
          <w:rFonts w:ascii="Arial" w:hAnsi="Arial" w:cs="Arial"/>
          <w:sz w:val="20"/>
          <w:szCs w:val="20"/>
        </w:rPr>
        <w:t xml:space="preserve"> P, Kumari M,</w:t>
      </w:r>
      <w:r>
        <w:rPr>
          <w:rFonts w:ascii="Arial" w:hAnsi="Arial" w:cs="Arial"/>
          <w:sz w:val="20"/>
          <w:szCs w:val="20"/>
        </w:rPr>
        <w:t xml:space="preserve"> </w:t>
      </w:r>
      <w:proofErr w:type="spellStart"/>
      <w:r w:rsidRPr="005063C9">
        <w:rPr>
          <w:rFonts w:ascii="Arial" w:hAnsi="Arial" w:cs="Arial"/>
          <w:sz w:val="20"/>
          <w:szCs w:val="20"/>
        </w:rPr>
        <w:t>Langenberg</w:t>
      </w:r>
      <w:proofErr w:type="spellEnd"/>
      <w:r w:rsidRPr="005063C9">
        <w:rPr>
          <w:rFonts w:ascii="Arial" w:hAnsi="Arial" w:cs="Arial"/>
          <w:sz w:val="20"/>
          <w:szCs w:val="20"/>
        </w:rPr>
        <w:t xml:space="preserve"> C, </w:t>
      </w:r>
      <w:proofErr w:type="spellStart"/>
      <w:r w:rsidRPr="005063C9">
        <w:rPr>
          <w:rFonts w:ascii="Arial" w:hAnsi="Arial" w:cs="Arial"/>
          <w:sz w:val="20"/>
          <w:szCs w:val="20"/>
        </w:rPr>
        <w:t>Lehtimäki</w:t>
      </w:r>
      <w:proofErr w:type="spellEnd"/>
      <w:r w:rsidRPr="005063C9">
        <w:rPr>
          <w:rFonts w:ascii="Arial" w:hAnsi="Arial" w:cs="Arial"/>
          <w:sz w:val="20"/>
          <w:szCs w:val="20"/>
        </w:rPr>
        <w:t xml:space="preserve"> T, Lin SY, </w:t>
      </w:r>
      <w:proofErr w:type="spellStart"/>
      <w:r w:rsidRPr="005063C9">
        <w:rPr>
          <w:rFonts w:ascii="Arial" w:hAnsi="Arial" w:cs="Arial"/>
          <w:sz w:val="20"/>
          <w:szCs w:val="20"/>
        </w:rPr>
        <w:t>Lindström</w:t>
      </w:r>
      <w:proofErr w:type="spellEnd"/>
      <w:r w:rsidRPr="005063C9">
        <w:rPr>
          <w:rFonts w:ascii="Arial" w:hAnsi="Arial" w:cs="Arial"/>
          <w:sz w:val="20"/>
          <w:szCs w:val="20"/>
        </w:rPr>
        <w:t xml:space="preserve"> J, Loos RJ, Mach F, McArdle WL,</w:t>
      </w:r>
      <w:r>
        <w:rPr>
          <w:rFonts w:ascii="Arial" w:hAnsi="Arial" w:cs="Arial"/>
          <w:sz w:val="20"/>
          <w:szCs w:val="20"/>
        </w:rPr>
        <w:t xml:space="preserve"> </w:t>
      </w:r>
      <w:proofErr w:type="spellStart"/>
      <w:r w:rsidRPr="005063C9">
        <w:rPr>
          <w:rFonts w:ascii="Arial" w:hAnsi="Arial" w:cs="Arial"/>
          <w:sz w:val="20"/>
          <w:szCs w:val="20"/>
        </w:rPr>
        <w:t>Meisinger</w:t>
      </w:r>
      <w:proofErr w:type="spellEnd"/>
      <w:r w:rsidRPr="005063C9">
        <w:rPr>
          <w:rFonts w:ascii="Arial" w:hAnsi="Arial" w:cs="Arial"/>
          <w:sz w:val="20"/>
          <w:szCs w:val="20"/>
        </w:rPr>
        <w:t xml:space="preserve"> C, Mitchell BD, Müller G, </w:t>
      </w:r>
      <w:proofErr w:type="spellStart"/>
      <w:r w:rsidRPr="005063C9">
        <w:rPr>
          <w:rFonts w:ascii="Arial" w:hAnsi="Arial" w:cs="Arial"/>
          <w:sz w:val="20"/>
          <w:szCs w:val="20"/>
        </w:rPr>
        <w:t>Nagaraja</w:t>
      </w:r>
      <w:proofErr w:type="spellEnd"/>
      <w:r w:rsidRPr="005063C9">
        <w:rPr>
          <w:rFonts w:ascii="Arial" w:hAnsi="Arial" w:cs="Arial"/>
          <w:sz w:val="20"/>
          <w:szCs w:val="20"/>
        </w:rPr>
        <w:t xml:space="preserve"> R, </w:t>
      </w:r>
      <w:proofErr w:type="spellStart"/>
      <w:r w:rsidRPr="005063C9">
        <w:rPr>
          <w:rFonts w:ascii="Arial" w:hAnsi="Arial" w:cs="Arial"/>
          <w:sz w:val="20"/>
          <w:szCs w:val="20"/>
        </w:rPr>
        <w:t>Narisu</w:t>
      </w:r>
      <w:proofErr w:type="spellEnd"/>
      <w:r w:rsidRPr="005063C9">
        <w:rPr>
          <w:rFonts w:ascii="Arial" w:hAnsi="Arial" w:cs="Arial"/>
          <w:sz w:val="20"/>
          <w:szCs w:val="20"/>
        </w:rPr>
        <w:t xml:space="preserve"> N, Nieminen TV, Nsubuga</w:t>
      </w:r>
      <w:r>
        <w:rPr>
          <w:rFonts w:ascii="Arial" w:hAnsi="Arial" w:cs="Arial"/>
          <w:sz w:val="20"/>
          <w:szCs w:val="20"/>
        </w:rPr>
        <w:t xml:space="preserve"> </w:t>
      </w:r>
      <w:r w:rsidRPr="005063C9">
        <w:rPr>
          <w:rFonts w:ascii="Arial" w:hAnsi="Arial" w:cs="Arial"/>
          <w:sz w:val="20"/>
          <w:szCs w:val="20"/>
        </w:rPr>
        <w:t xml:space="preserve">RN, </w:t>
      </w:r>
      <w:proofErr w:type="spellStart"/>
      <w:r w:rsidRPr="005063C9">
        <w:rPr>
          <w:rFonts w:ascii="Arial" w:hAnsi="Arial" w:cs="Arial"/>
          <w:sz w:val="20"/>
          <w:szCs w:val="20"/>
        </w:rPr>
        <w:t>Olafsson</w:t>
      </w:r>
      <w:proofErr w:type="spellEnd"/>
      <w:r w:rsidRPr="005063C9">
        <w:rPr>
          <w:rFonts w:ascii="Arial" w:hAnsi="Arial" w:cs="Arial"/>
          <w:sz w:val="20"/>
          <w:szCs w:val="20"/>
        </w:rPr>
        <w:t xml:space="preserve"> I, Ong KK, </w:t>
      </w:r>
      <w:proofErr w:type="spellStart"/>
      <w:r w:rsidRPr="005063C9">
        <w:rPr>
          <w:rFonts w:ascii="Arial" w:hAnsi="Arial" w:cs="Arial"/>
          <w:sz w:val="20"/>
          <w:szCs w:val="20"/>
        </w:rPr>
        <w:t>Palotie</w:t>
      </w:r>
      <w:proofErr w:type="spellEnd"/>
      <w:r w:rsidRPr="005063C9">
        <w:rPr>
          <w:rFonts w:ascii="Arial" w:hAnsi="Arial" w:cs="Arial"/>
          <w:sz w:val="20"/>
          <w:szCs w:val="20"/>
        </w:rPr>
        <w:t xml:space="preserve"> A, </w:t>
      </w:r>
      <w:proofErr w:type="spellStart"/>
      <w:r w:rsidRPr="005063C9">
        <w:rPr>
          <w:rFonts w:ascii="Arial" w:hAnsi="Arial" w:cs="Arial"/>
          <w:sz w:val="20"/>
          <w:szCs w:val="20"/>
        </w:rPr>
        <w:t>Papamarkou</w:t>
      </w:r>
      <w:proofErr w:type="spellEnd"/>
      <w:r w:rsidRPr="005063C9">
        <w:rPr>
          <w:rFonts w:ascii="Arial" w:hAnsi="Arial" w:cs="Arial"/>
          <w:sz w:val="20"/>
          <w:szCs w:val="20"/>
        </w:rPr>
        <w:t xml:space="preserve"> T, </w:t>
      </w:r>
      <w:proofErr w:type="spellStart"/>
      <w:r w:rsidRPr="005063C9">
        <w:rPr>
          <w:rFonts w:ascii="Arial" w:hAnsi="Arial" w:cs="Arial"/>
          <w:sz w:val="20"/>
          <w:szCs w:val="20"/>
        </w:rPr>
        <w:t>Pomilla</w:t>
      </w:r>
      <w:proofErr w:type="spellEnd"/>
      <w:r w:rsidRPr="005063C9">
        <w:rPr>
          <w:rFonts w:ascii="Arial" w:hAnsi="Arial" w:cs="Arial"/>
          <w:sz w:val="20"/>
          <w:szCs w:val="20"/>
        </w:rPr>
        <w:t xml:space="preserve"> C, </w:t>
      </w:r>
      <w:proofErr w:type="spellStart"/>
      <w:r w:rsidRPr="005063C9">
        <w:rPr>
          <w:rFonts w:ascii="Arial" w:hAnsi="Arial" w:cs="Arial"/>
          <w:sz w:val="20"/>
          <w:szCs w:val="20"/>
        </w:rPr>
        <w:t>Pouta</w:t>
      </w:r>
      <w:proofErr w:type="spellEnd"/>
      <w:r w:rsidRPr="005063C9">
        <w:rPr>
          <w:rFonts w:ascii="Arial" w:hAnsi="Arial" w:cs="Arial"/>
          <w:sz w:val="20"/>
          <w:szCs w:val="20"/>
        </w:rPr>
        <w:t xml:space="preserve"> A, Rader DJ,</w:t>
      </w:r>
      <w:r>
        <w:rPr>
          <w:rFonts w:ascii="Arial" w:hAnsi="Arial" w:cs="Arial"/>
          <w:sz w:val="20"/>
          <w:szCs w:val="20"/>
        </w:rPr>
        <w:t xml:space="preserve"> </w:t>
      </w:r>
      <w:r w:rsidRPr="005063C9">
        <w:rPr>
          <w:rFonts w:ascii="Arial" w:hAnsi="Arial" w:cs="Arial"/>
          <w:sz w:val="20"/>
          <w:szCs w:val="20"/>
        </w:rPr>
        <w:t xml:space="preserve">Reilly MP, </w:t>
      </w:r>
      <w:proofErr w:type="spellStart"/>
      <w:r w:rsidRPr="005063C9">
        <w:rPr>
          <w:rFonts w:ascii="Arial" w:hAnsi="Arial" w:cs="Arial"/>
          <w:sz w:val="20"/>
          <w:szCs w:val="20"/>
        </w:rPr>
        <w:t>Ridker</w:t>
      </w:r>
      <w:proofErr w:type="spellEnd"/>
      <w:r w:rsidRPr="005063C9">
        <w:rPr>
          <w:rFonts w:ascii="Arial" w:hAnsi="Arial" w:cs="Arial"/>
          <w:sz w:val="20"/>
          <w:szCs w:val="20"/>
        </w:rPr>
        <w:t xml:space="preserve"> PM, </w:t>
      </w:r>
      <w:proofErr w:type="spellStart"/>
      <w:r w:rsidRPr="005063C9">
        <w:rPr>
          <w:rFonts w:ascii="Arial" w:hAnsi="Arial" w:cs="Arial"/>
          <w:sz w:val="20"/>
          <w:szCs w:val="20"/>
        </w:rPr>
        <w:t>Rivadeneira</w:t>
      </w:r>
      <w:proofErr w:type="spellEnd"/>
      <w:r w:rsidRPr="005063C9">
        <w:rPr>
          <w:rFonts w:ascii="Arial" w:hAnsi="Arial" w:cs="Arial"/>
          <w:sz w:val="20"/>
          <w:szCs w:val="20"/>
        </w:rPr>
        <w:t xml:space="preserve"> F, </w:t>
      </w:r>
      <w:proofErr w:type="spellStart"/>
      <w:r w:rsidRPr="005063C9">
        <w:rPr>
          <w:rFonts w:ascii="Arial" w:hAnsi="Arial" w:cs="Arial"/>
          <w:sz w:val="20"/>
          <w:szCs w:val="20"/>
        </w:rPr>
        <w:t>Rudan</w:t>
      </w:r>
      <w:proofErr w:type="spellEnd"/>
      <w:r w:rsidRPr="005063C9">
        <w:rPr>
          <w:rFonts w:ascii="Arial" w:hAnsi="Arial" w:cs="Arial"/>
          <w:sz w:val="20"/>
          <w:szCs w:val="20"/>
        </w:rPr>
        <w:t xml:space="preserve"> I, </w:t>
      </w:r>
      <w:proofErr w:type="spellStart"/>
      <w:r w:rsidRPr="005063C9">
        <w:rPr>
          <w:rFonts w:ascii="Arial" w:hAnsi="Arial" w:cs="Arial"/>
          <w:sz w:val="20"/>
          <w:szCs w:val="20"/>
        </w:rPr>
        <w:t>Ruokonen</w:t>
      </w:r>
      <w:proofErr w:type="spellEnd"/>
      <w:r w:rsidRPr="005063C9">
        <w:rPr>
          <w:rFonts w:ascii="Arial" w:hAnsi="Arial" w:cs="Arial"/>
          <w:sz w:val="20"/>
          <w:szCs w:val="20"/>
        </w:rPr>
        <w:t xml:space="preserve"> A, </w:t>
      </w:r>
      <w:proofErr w:type="spellStart"/>
      <w:r w:rsidRPr="005063C9">
        <w:rPr>
          <w:rFonts w:ascii="Arial" w:hAnsi="Arial" w:cs="Arial"/>
          <w:sz w:val="20"/>
          <w:szCs w:val="20"/>
        </w:rPr>
        <w:t>Samani</w:t>
      </w:r>
      <w:proofErr w:type="spellEnd"/>
      <w:r w:rsidRPr="005063C9">
        <w:rPr>
          <w:rFonts w:ascii="Arial" w:hAnsi="Arial" w:cs="Arial"/>
          <w:sz w:val="20"/>
          <w:szCs w:val="20"/>
        </w:rPr>
        <w:t xml:space="preserve"> N, </w:t>
      </w:r>
      <w:proofErr w:type="spellStart"/>
      <w:r w:rsidRPr="005063C9">
        <w:rPr>
          <w:rFonts w:ascii="Arial" w:hAnsi="Arial" w:cs="Arial"/>
          <w:sz w:val="20"/>
          <w:szCs w:val="20"/>
        </w:rPr>
        <w:t>Scharnagl</w:t>
      </w:r>
      <w:proofErr w:type="spellEnd"/>
      <w:r w:rsidRPr="005063C9">
        <w:rPr>
          <w:rFonts w:ascii="Arial" w:hAnsi="Arial" w:cs="Arial"/>
          <w:sz w:val="20"/>
          <w:szCs w:val="20"/>
        </w:rPr>
        <w:t xml:space="preserve"> H, Seeley J, </w:t>
      </w:r>
      <w:proofErr w:type="spellStart"/>
      <w:r w:rsidRPr="005063C9">
        <w:rPr>
          <w:rFonts w:ascii="Arial" w:hAnsi="Arial" w:cs="Arial"/>
          <w:sz w:val="20"/>
          <w:szCs w:val="20"/>
        </w:rPr>
        <w:t>Silander</w:t>
      </w:r>
      <w:proofErr w:type="spellEnd"/>
      <w:r w:rsidRPr="005063C9">
        <w:rPr>
          <w:rFonts w:ascii="Arial" w:hAnsi="Arial" w:cs="Arial"/>
          <w:sz w:val="20"/>
          <w:szCs w:val="20"/>
        </w:rPr>
        <w:t xml:space="preserve"> K, </w:t>
      </w:r>
      <w:proofErr w:type="spellStart"/>
      <w:r w:rsidRPr="005063C9">
        <w:rPr>
          <w:rFonts w:ascii="Arial" w:hAnsi="Arial" w:cs="Arial"/>
          <w:sz w:val="20"/>
          <w:szCs w:val="20"/>
        </w:rPr>
        <w:t>Stančáková</w:t>
      </w:r>
      <w:proofErr w:type="spellEnd"/>
      <w:r w:rsidRPr="005063C9">
        <w:rPr>
          <w:rFonts w:ascii="Arial" w:hAnsi="Arial" w:cs="Arial"/>
          <w:sz w:val="20"/>
          <w:szCs w:val="20"/>
        </w:rPr>
        <w:t xml:space="preserve"> A, Stirrups K, Swift AJ, </w:t>
      </w:r>
      <w:proofErr w:type="spellStart"/>
      <w:r w:rsidRPr="005063C9">
        <w:rPr>
          <w:rFonts w:ascii="Arial" w:hAnsi="Arial" w:cs="Arial"/>
          <w:sz w:val="20"/>
          <w:szCs w:val="20"/>
        </w:rPr>
        <w:t>Tiret</w:t>
      </w:r>
      <w:proofErr w:type="spellEnd"/>
      <w:r w:rsidRPr="005063C9">
        <w:rPr>
          <w:rFonts w:ascii="Arial" w:hAnsi="Arial" w:cs="Arial"/>
          <w:sz w:val="20"/>
          <w:szCs w:val="20"/>
        </w:rPr>
        <w:t xml:space="preserve"> L, </w:t>
      </w:r>
      <w:proofErr w:type="spellStart"/>
      <w:r w:rsidRPr="005063C9">
        <w:rPr>
          <w:rFonts w:ascii="Arial" w:hAnsi="Arial" w:cs="Arial"/>
          <w:sz w:val="20"/>
          <w:szCs w:val="20"/>
        </w:rPr>
        <w:t>Uitterlinden</w:t>
      </w:r>
      <w:proofErr w:type="spellEnd"/>
      <w:r>
        <w:rPr>
          <w:rFonts w:ascii="Arial" w:hAnsi="Arial" w:cs="Arial"/>
          <w:sz w:val="20"/>
          <w:szCs w:val="20"/>
        </w:rPr>
        <w:t xml:space="preserve"> </w:t>
      </w:r>
      <w:r w:rsidRPr="005063C9">
        <w:rPr>
          <w:rFonts w:ascii="Arial" w:hAnsi="Arial" w:cs="Arial"/>
          <w:sz w:val="20"/>
          <w:szCs w:val="20"/>
        </w:rPr>
        <w:t xml:space="preserve">AG, van Pelt LJ, </w:t>
      </w:r>
      <w:proofErr w:type="spellStart"/>
      <w:r w:rsidRPr="005063C9">
        <w:rPr>
          <w:rFonts w:ascii="Arial" w:hAnsi="Arial" w:cs="Arial"/>
          <w:sz w:val="20"/>
          <w:szCs w:val="20"/>
        </w:rPr>
        <w:t>Vedantam</w:t>
      </w:r>
      <w:proofErr w:type="spellEnd"/>
      <w:r w:rsidRPr="005063C9">
        <w:rPr>
          <w:rFonts w:ascii="Arial" w:hAnsi="Arial" w:cs="Arial"/>
          <w:sz w:val="20"/>
          <w:szCs w:val="20"/>
        </w:rPr>
        <w:t xml:space="preserve"> S, Wainwright N, </w:t>
      </w:r>
      <w:proofErr w:type="spellStart"/>
      <w:r w:rsidRPr="005063C9">
        <w:rPr>
          <w:rFonts w:ascii="Arial" w:hAnsi="Arial" w:cs="Arial"/>
          <w:sz w:val="20"/>
          <w:szCs w:val="20"/>
        </w:rPr>
        <w:t>Wijmenga</w:t>
      </w:r>
      <w:proofErr w:type="spellEnd"/>
      <w:r w:rsidRPr="005063C9">
        <w:rPr>
          <w:rFonts w:ascii="Arial" w:hAnsi="Arial" w:cs="Arial"/>
          <w:sz w:val="20"/>
          <w:szCs w:val="20"/>
        </w:rPr>
        <w:t xml:space="preserve"> C, Wild SH, Willemsen G,</w:t>
      </w:r>
      <w:r>
        <w:rPr>
          <w:rFonts w:ascii="Arial" w:hAnsi="Arial" w:cs="Arial"/>
          <w:sz w:val="20"/>
          <w:szCs w:val="20"/>
        </w:rPr>
        <w:t xml:space="preserve"> </w:t>
      </w:r>
      <w:proofErr w:type="spellStart"/>
      <w:r w:rsidRPr="005063C9">
        <w:rPr>
          <w:rFonts w:ascii="Arial" w:hAnsi="Arial" w:cs="Arial"/>
          <w:sz w:val="20"/>
          <w:szCs w:val="20"/>
        </w:rPr>
        <w:t>Wilsgaard</w:t>
      </w:r>
      <w:proofErr w:type="spellEnd"/>
      <w:r w:rsidRPr="005063C9">
        <w:rPr>
          <w:rFonts w:ascii="Arial" w:hAnsi="Arial" w:cs="Arial"/>
          <w:sz w:val="20"/>
          <w:szCs w:val="20"/>
        </w:rPr>
        <w:t xml:space="preserve"> T, Wilson JF, Young EH, Zhao JH, Adair LS, </w:t>
      </w:r>
      <w:proofErr w:type="spellStart"/>
      <w:r w:rsidRPr="005063C9">
        <w:rPr>
          <w:rFonts w:ascii="Arial" w:hAnsi="Arial" w:cs="Arial"/>
          <w:sz w:val="20"/>
          <w:szCs w:val="20"/>
        </w:rPr>
        <w:t>Arveiler</w:t>
      </w:r>
      <w:proofErr w:type="spellEnd"/>
      <w:r w:rsidRPr="005063C9">
        <w:rPr>
          <w:rFonts w:ascii="Arial" w:hAnsi="Arial" w:cs="Arial"/>
          <w:sz w:val="20"/>
          <w:szCs w:val="20"/>
        </w:rPr>
        <w:t xml:space="preserve"> D, </w:t>
      </w:r>
      <w:proofErr w:type="spellStart"/>
      <w:r w:rsidRPr="005063C9">
        <w:rPr>
          <w:rFonts w:ascii="Arial" w:hAnsi="Arial" w:cs="Arial"/>
          <w:sz w:val="20"/>
          <w:szCs w:val="20"/>
        </w:rPr>
        <w:t>Assimes</w:t>
      </w:r>
      <w:proofErr w:type="spellEnd"/>
      <w:r w:rsidRPr="005063C9">
        <w:rPr>
          <w:rFonts w:ascii="Arial" w:hAnsi="Arial" w:cs="Arial"/>
          <w:sz w:val="20"/>
          <w:szCs w:val="20"/>
        </w:rPr>
        <w:t xml:space="preserve"> TL,</w:t>
      </w:r>
      <w:r>
        <w:rPr>
          <w:rFonts w:ascii="Arial" w:hAnsi="Arial" w:cs="Arial"/>
          <w:sz w:val="20"/>
          <w:szCs w:val="20"/>
        </w:rPr>
        <w:t xml:space="preserve"> </w:t>
      </w:r>
      <w:proofErr w:type="spellStart"/>
      <w:r w:rsidRPr="005063C9">
        <w:rPr>
          <w:rFonts w:ascii="Arial" w:hAnsi="Arial" w:cs="Arial"/>
          <w:sz w:val="20"/>
          <w:szCs w:val="20"/>
        </w:rPr>
        <w:t>Bandinelli</w:t>
      </w:r>
      <w:proofErr w:type="spellEnd"/>
      <w:r w:rsidRPr="005063C9">
        <w:rPr>
          <w:rFonts w:ascii="Arial" w:hAnsi="Arial" w:cs="Arial"/>
          <w:sz w:val="20"/>
          <w:szCs w:val="20"/>
        </w:rPr>
        <w:t xml:space="preserve"> S, Bennett F, </w:t>
      </w:r>
      <w:proofErr w:type="spellStart"/>
      <w:r w:rsidRPr="005063C9">
        <w:rPr>
          <w:rFonts w:ascii="Arial" w:hAnsi="Arial" w:cs="Arial"/>
          <w:sz w:val="20"/>
          <w:szCs w:val="20"/>
        </w:rPr>
        <w:t>Bochud</w:t>
      </w:r>
      <w:proofErr w:type="spellEnd"/>
      <w:r w:rsidRPr="005063C9">
        <w:rPr>
          <w:rFonts w:ascii="Arial" w:hAnsi="Arial" w:cs="Arial"/>
          <w:sz w:val="20"/>
          <w:szCs w:val="20"/>
        </w:rPr>
        <w:t xml:space="preserve"> M, Boehm BO, </w:t>
      </w:r>
      <w:proofErr w:type="spellStart"/>
      <w:r w:rsidRPr="005063C9">
        <w:rPr>
          <w:rFonts w:ascii="Arial" w:hAnsi="Arial" w:cs="Arial"/>
          <w:sz w:val="20"/>
          <w:szCs w:val="20"/>
        </w:rPr>
        <w:t>Boomsma</w:t>
      </w:r>
      <w:proofErr w:type="spellEnd"/>
      <w:r w:rsidRPr="005063C9">
        <w:rPr>
          <w:rFonts w:ascii="Arial" w:hAnsi="Arial" w:cs="Arial"/>
          <w:sz w:val="20"/>
          <w:szCs w:val="20"/>
        </w:rPr>
        <w:t xml:space="preserve"> DI, </w:t>
      </w:r>
      <w:proofErr w:type="spellStart"/>
      <w:r w:rsidRPr="005063C9">
        <w:rPr>
          <w:rFonts w:ascii="Arial" w:hAnsi="Arial" w:cs="Arial"/>
          <w:sz w:val="20"/>
          <w:szCs w:val="20"/>
        </w:rPr>
        <w:t>Borecki</w:t>
      </w:r>
      <w:proofErr w:type="spellEnd"/>
      <w:r w:rsidRPr="005063C9">
        <w:rPr>
          <w:rFonts w:ascii="Arial" w:hAnsi="Arial" w:cs="Arial"/>
          <w:sz w:val="20"/>
          <w:szCs w:val="20"/>
        </w:rPr>
        <w:t xml:space="preserve"> IB, Bornstein</w:t>
      </w:r>
      <w:r w:rsidR="00AC0EB2">
        <w:rPr>
          <w:rFonts w:ascii="Arial" w:hAnsi="Arial" w:cs="Arial"/>
          <w:sz w:val="20"/>
          <w:szCs w:val="20"/>
        </w:rPr>
        <w:t xml:space="preserve"> </w:t>
      </w:r>
      <w:r w:rsidRPr="005063C9">
        <w:rPr>
          <w:rFonts w:ascii="Arial" w:hAnsi="Arial" w:cs="Arial"/>
          <w:sz w:val="20"/>
          <w:szCs w:val="20"/>
        </w:rPr>
        <w:t xml:space="preserve">SR, Bovet P, </w:t>
      </w:r>
      <w:proofErr w:type="spellStart"/>
      <w:r w:rsidRPr="005063C9">
        <w:rPr>
          <w:rFonts w:ascii="Arial" w:hAnsi="Arial" w:cs="Arial"/>
          <w:sz w:val="20"/>
          <w:szCs w:val="20"/>
        </w:rPr>
        <w:t>Burnier</w:t>
      </w:r>
      <w:proofErr w:type="spellEnd"/>
      <w:r w:rsidRPr="005063C9">
        <w:rPr>
          <w:rFonts w:ascii="Arial" w:hAnsi="Arial" w:cs="Arial"/>
          <w:sz w:val="20"/>
          <w:szCs w:val="20"/>
        </w:rPr>
        <w:t xml:space="preserve"> M, Campbell H, </w:t>
      </w:r>
      <w:proofErr w:type="spellStart"/>
      <w:r w:rsidRPr="005063C9">
        <w:rPr>
          <w:rFonts w:ascii="Arial" w:hAnsi="Arial" w:cs="Arial"/>
          <w:sz w:val="20"/>
          <w:szCs w:val="20"/>
        </w:rPr>
        <w:t>Chakravarti</w:t>
      </w:r>
      <w:proofErr w:type="spellEnd"/>
      <w:r w:rsidRPr="005063C9">
        <w:rPr>
          <w:rFonts w:ascii="Arial" w:hAnsi="Arial" w:cs="Arial"/>
          <w:sz w:val="20"/>
          <w:szCs w:val="20"/>
        </w:rPr>
        <w:t xml:space="preserve"> A, Chambers JC, Chen YD, Collins FS, Cooper RS, </w:t>
      </w:r>
      <w:proofErr w:type="spellStart"/>
      <w:r w:rsidRPr="005063C9">
        <w:rPr>
          <w:rFonts w:ascii="Arial" w:hAnsi="Arial" w:cs="Arial"/>
          <w:sz w:val="20"/>
          <w:szCs w:val="20"/>
        </w:rPr>
        <w:t>Danesh</w:t>
      </w:r>
      <w:proofErr w:type="spellEnd"/>
      <w:r w:rsidRPr="005063C9">
        <w:rPr>
          <w:rFonts w:ascii="Arial" w:hAnsi="Arial" w:cs="Arial"/>
          <w:sz w:val="20"/>
          <w:szCs w:val="20"/>
        </w:rPr>
        <w:t xml:space="preserve"> J, </w:t>
      </w:r>
      <w:proofErr w:type="spellStart"/>
      <w:r w:rsidRPr="005063C9">
        <w:rPr>
          <w:rFonts w:ascii="Arial" w:hAnsi="Arial" w:cs="Arial"/>
          <w:sz w:val="20"/>
          <w:szCs w:val="20"/>
        </w:rPr>
        <w:t>Dedoussis</w:t>
      </w:r>
      <w:proofErr w:type="spellEnd"/>
      <w:r w:rsidRPr="005063C9">
        <w:rPr>
          <w:rFonts w:ascii="Arial" w:hAnsi="Arial" w:cs="Arial"/>
          <w:sz w:val="20"/>
          <w:szCs w:val="20"/>
        </w:rPr>
        <w:t xml:space="preserve"> G, de Faire U, </w:t>
      </w:r>
      <w:proofErr w:type="spellStart"/>
      <w:r w:rsidRPr="005063C9">
        <w:rPr>
          <w:rFonts w:ascii="Arial" w:hAnsi="Arial" w:cs="Arial"/>
          <w:sz w:val="20"/>
          <w:szCs w:val="20"/>
        </w:rPr>
        <w:t>Feranil</w:t>
      </w:r>
      <w:proofErr w:type="spellEnd"/>
      <w:r w:rsidRPr="005063C9">
        <w:rPr>
          <w:rFonts w:ascii="Arial" w:hAnsi="Arial" w:cs="Arial"/>
          <w:sz w:val="20"/>
          <w:szCs w:val="20"/>
        </w:rPr>
        <w:t xml:space="preserve"> AB, </w:t>
      </w:r>
      <w:proofErr w:type="spellStart"/>
      <w:r w:rsidRPr="005063C9">
        <w:rPr>
          <w:rFonts w:ascii="Arial" w:hAnsi="Arial" w:cs="Arial"/>
          <w:sz w:val="20"/>
          <w:szCs w:val="20"/>
        </w:rPr>
        <w:t>Ferrières</w:t>
      </w:r>
      <w:proofErr w:type="spellEnd"/>
      <w:r w:rsidRPr="005063C9">
        <w:rPr>
          <w:rFonts w:ascii="Arial" w:hAnsi="Arial" w:cs="Arial"/>
          <w:sz w:val="20"/>
          <w:szCs w:val="20"/>
        </w:rPr>
        <w:t xml:space="preserve"> J,</w:t>
      </w:r>
      <w:r w:rsidR="00AC0EB2">
        <w:rPr>
          <w:rFonts w:ascii="Arial" w:hAnsi="Arial" w:cs="Arial"/>
          <w:sz w:val="20"/>
          <w:szCs w:val="20"/>
        </w:rPr>
        <w:t xml:space="preserve"> </w:t>
      </w:r>
      <w:proofErr w:type="spellStart"/>
      <w:r w:rsidRPr="005063C9">
        <w:rPr>
          <w:rFonts w:ascii="Arial" w:hAnsi="Arial" w:cs="Arial"/>
          <w:sz w:val="20"/>
          <w:szCs w:val="20"/>
        </w:rPr>
        <w:t>Ferrucci</w:t>
      </w:r>
      <w:proofErr w:type="spellEnd"/>
      <w:r w:rsidRPr="005063C9">
        <w:rPr>
          <w:rFonts w:ascii="Arial" w:hAnsi="Arial" w:cs="Arial"/>
          <w:sz w:val="20"/>
          <w:szCs w:val="20"/>
        </w:rPr>
        <w:t xml:space="preserve"> L, </w:t>
      </w:r>
      <w:proofErr w:type="spellStart"/>
      <w:r w:rsidRPr="005063C9">
        <w:rPr>
          <w:rFonts w:ascii="Arial" w:hAnsi="Arial" w:cs="Arial"/>
          <w:sz w:val="20"/>
          <w:szCs w:val="20"/>
        </w:rPr>
        <w:t>Freimer</w:t>
      </w:r>
      <w:proofErr w:type="spellEnd"/>
      <w:r w:rsidRPr="005063C9">
        <w:rPr>
          <w:rFonts w:ascii="Arial" w:hAnsi="Arial" w:cs="Arial"/>
          <w:sz w:val="20"/>
          <w:szCs w:val="20"/>
        </w:rPr>
        <w:t xml:space="preserve"> NB, </w:t>
      </w:r>
      <w:proofErr w:type="spellStart"/>
      <w:r w:rsidRPr="005063C9">
        <w:rPr>
          <w:rFonts w:ascii="Arial" w:hAnsi="Arial" w:cs="Arial"/>
          <w:sz w:val="20"/>
          <w:szCs w:val="20"/>
        </w:rPr>
        <w:t>Gieger</w:t>
      </w:r>
      <w:proofErr w:type="spellEnd"/>
      <w:r w:rsidRPr="005063C9">
        <w:rPr>
          <w:rFonts w:ascii="Arial" w:hAnsi="Arial" w:cs="Arial"/>
          <w:sz w:val="20"/>
          <w:szCs w:val="20"/>
        </w:rPr>
        <w:t xml:space="preserve"> C, </w:t>
      </w:r>
      <w:proofErr w:type="spellStart"/>
      <w:r w:rsidRPr="005063C9">
        <w:rPr>
          <w:rFonts w:ascii="Arial" w:hAnsi="Arial" w:cs="Arial"/>
          <w:sz w:val="20"/>
          <w:szCs w:val="20"/>
        </w:rPr>
        <w:t>Groop</w:t>
      </w:r>
      <w:proofErr w:type="spellEnd"/>
      <w:r w:rsidRPr="005063C9">
        <w:rPr>
          <w:rFonts w:ascii="Arial" w:hAnsi="Arial" w:cs="Arial"/>
          <w:sz w:val="20"/>
          <w:szCs w:val="20"/>
        </w:rPr>
        <w:t xml:space="preserve"> LC, </w:t>
      </w:r>
      <w:proofErr w:type="spellStart"/>
      <w:r w:rsidRPr="005063C9">
        <w:rPr>
          <w:rFonts w:ascii="Arial" w:hAnsi="Arial" w:cs="Arial"/>
          <w:sz w:val="20"/>
          <w:szCs w:val="20"/>
        </w:rPr>
        <w:t>Gudnason</w:t>
      </w:r>
      <w:proofErr w:type="spellEnd"/>
      <w:r w:rsidRPr="005063C9">
        <w:rPr>
          <w:rFonts w:ascii="Arial" w:hAnsi="Arial" w:cs="Arial"/>
          <w:sz w:val="20"/>
          <w:szCs w:val="20"/>
        </w:rPr>
        <w:t xml:space="preserve"> V, </w:t>
      </w:r>
      <w:proofErr w:type="spellStart"/>
      <w:r w:rsidRPr="005063C9">
        <w:rPr>
          <w:rFonts w:ascii="Arial" w:hAnsi="Arial" w:cs="Arial"/>
          <w:sz w:val="20"/>
          <w:szCs w:val="20"/>
        </w:rPr>
        <w:t>Gyllensten</w:t>
      </w:r>
      <w:proofErr w:type="spellEnd"/>
      <w:r w:rsidRPr="005063C9">
        <w:rPr>
          <w:rFonts w:ascii="Arial" w:hAnsi="Arial" w:cs="Arial"/>
          <w:sz w:val="20"/>
          <w:szCs w:val="20"/>
        </w:rPr>
        <w:t xml:space="preserve"> U, </w:t>
      </w:r>
      <w:proofErr w:type="spellStart"/>
      <w:r w:rsidRPr="005063C9">
        <w:rPr>
          <w:rFonts w:ascii="Arial" w:hAnsi="Arial" w:cs="Arial"/>
          <w:sz w:val="20"/>
          <w:szCs w:val="20"/>
        </w:rPr>
        <w:t>Hamsten</w:t>
      </w:r>
      <w:proofErr w:type="spellEnd"/>
      <w:r w:rsidRPr="005063C9">
        <w:rPr>
          <w:rFonts w:ascii="Arial" w:hAnsi="Arial" w:cs="Arial"/>
          <w:sz w:val="20"/>
          <w:szCs w:val="20"/>
        </w:rPr>
        <w:t xml:space="preserve"> A, Harris TB, </w:t>
      </w:r>
      <w:proofErr w:type="spellStart"/>
      <w:r w:rsidRPr="005063C9">
        <w:rPr>
          <w:rFonts w:ascii="Arial" w:hAnsi="Arial" w:cs="Arial"/>
          <w:sz w:val="20"/>
          <w:szCs w:val="20"/>
        </w:rPr>
        <w:t>Hingorani</w:t>
      </w:r>
      <w:proofErr w:type="spellEnd"/>
      <w:r w:rsidRPr="005063C9">
        <w:rPr>
          <w:rFonts w:ascii="Arial" w:hAnsi="Arial" w:cs="Arial"/>
          <w:sz w:val="20"/>
          <w:szCs w:val="20"/>
        </w:rPr>
        <w:t xml:space="preserve"> A, Hirschhorn JN, </w:t>
      </w:r>
      <w:proofErr w:type="spellStart"/>
      <w:r w:rsidRPr="005063C9">
        <w:rPr>
          <w:rFonts w:ascii="Arial" w:hAnsi="Arial" w:cs="Arial"/>
          <w:sz w:val="20"/>
          <w:szCs w:val="20"/>
        </w:rPr>
        <w:t>Hofman</w:t>
      </w:r>
      <w:proofErr w:type="spellEnd"/>
      <w:r w:rsidRPr="005063C9">
        <w:rPr>
          <w:rFonts w:ascii="Arial" w:hAnsi="Arial" w:cs="Arial"/>
          <w:sz w:val="20"/>
          <w:szCs w:val="20"/>
        </w:rPr>
        <w:t xml:space="preserve"> A, </w:t>
      </w:r>
      <w:proofErr w:type="spellStart"/>
      <w:r w:rsidRPr="005063C9">
        <w:rPr>
          <w:rFonts w:ascii="Arial" w:hAnsi="Arial" w:cs="Arial"/>
          <w:sz w:val="20"/>
          <w:szCs w:val="20"/>
        </w:rPr>
        <w:t>Hovingh</w:t>
      </w:r>
      <w:proofErr w:type="spellEnd"/>
      <w:r w:rsidRPr="005063C9">
        <w:rPr>
          <w:rFonts w:ascii="Arial" w:hAnsi="Arial" w:cs="Arial"/>
          <w:sz w:val="20"/>
          <w:szCs w:val="20"/>
        </w:rPr>
        <w:t xml:space="preserve"> GK, </w:t>
      </w:r>
      <w:proofErr w:type="spellStart"/>
      <w:r w:rsidRPr="005063C9">
        <w:rPr>
          <w:rFonts w:ascii="Arial" w:hAnsi="Arial" w:cs="Arial"/>
          <w:sz w:val="20"/>
          <w:szCs w:val="20"/>
        </w:rPr>
        <w:t>Hsiung</w:t>
      </w:r>
      <w:proofErr w:type="spellEnd"/>
      <w:r w:rsidRPr="005063C9">
        <w:rPr>
          <w:rFonts w:ascii="Arial" w:hAnsi="Arial" w:cs="Arial"/>
          <w:sz w:val="20"/>
          <w:szCs w:val="20"/>
        </w:rPr>
        <w:t xml:space="preserve"> CA, Humphries</w:t>
      </w:r>
      <w:r w:rsidR="00AC0EB2">
        <w:rPr>
          <w:rFonts w:ascii="Arial" w:hAnsi="Arial" w:cs="Arial"/>
          <w:sz w:val="20"/>
          <w:szCs w:val="20"/>
        </w:rPr>
        <w:t xml:space="preserve"> </w:t>
      </w:r>
      <w:r w:rsidRPr="005063C9">
        <w:rPr>
          <w:rFonts w:ascii="Arial" w:hAnsi="Arial" w:cs="Arial"/>
          <w:sz w:val="20"/>
          <w:szCs w:val="20"/>
        </w:rPr>
        <w:t xml:space="preserve">SE, Hunt SC, </w:t>
      </w:r>
      <w:proofErr w:type="spellStart"/>
      <w:r w:rsidRPr="005063C9">
        <w:rPr>
          <w:rFonts w:ascii="Arial" w:hAnsi="Arial" w:cs="Arial"/>
          <w:sz w:val="20"/>
          <w:szCs w:val="20"/>
        </w:rPr>
        <w:t>Hveem</w:t>
      </w:r>
      <w:proofErr w:type="spellEnd"/>
      <w:r w:rsidRPr="005063C9">
        <w:rPr>
          <w:rFonts w:ascii="Arial" w:hAnsi="Arial" w:cs="Arial"/>
          <w:sz w:val="20"/>
          <w:szCs w:val="20"/>
        </w:rPr>
        <w:t xml:space="preserve"> K, </w:t>
      </w:r>
      <w:proofErr w:type="spellStart"/>
      <w:r w:rsidRPr="005063C9">
        <w:rPr>
          <w:rFonts w:ascii="Arial" w:hAnsi="Arial" w:cs="Arial"/>
          <w:sz w:val="20"/>
          <w:szCs w:val="20"/>
        </w:rPr>
        <w:t>Iribarren</w:t>
      </w:r>
      <w:proofErr w:type="spellEnd"/>
      <w:r w:rsidRPr="005063C9">
        <w:rPr>
          <w:rFonts w:ascii="Arial" w:hAnsi="Arial" w:cs="Arial"/>
          <w:sz w:val="20"/>
          <w:szCs w:val="20"/>
        </w:rPr>
        <w:t xml:space="preserve"> C, </w:t>
      </w:r>
      <w:proofErr w:type="spellStart"/>
      <w:r w:rsidRPr="005063C9">
        <w:rPr>
          <w:rFonts w:ascii="Arial" w:hAnsi="Arial" w:cs="Arial"/>
          <w:sz w:val="20"/>
          <w:szCs w:val="20"/>
        </w:rPr>
        <w:t>Järvelin</w:t>
      </w:r>
      <w:proofErr w:type="spellEnd"/>
      <w:r w:rsidRPr="005063C9">
        <w:rPr>
          <w:rFonts w:ascii="Arial" w:hAnsi="Arial" w:cs="Arial"/>
          <w:sz w:val="20"/>
          <w:szCs w:val="20"/>
        </w:rPr>
        <w:t xml:space="preserve"> MR, </w:t>
      </w:r>
      <w:proofErr w:type="spellStart"/>
      <w:r w:rsidRPr="005063C9">
        <w:rPr>
          <w:rFonts w:ascii="Arial" w:hAnsi="Arial" w:cs="Arial"/>
          <w:sz w:val="20"/>
          <w:szCs w:val="20"/>
        </w:rPr>
        <w:t>Jula</w:t>
      </w:r>
      <w:proofErr w:type="spellEnd"/>
      <w:r w:rsidRPr="005063C9">
        <w:rPr>
          <w:rFonts w:ascii="Arial" w:hAnsi="Arial" w:cs="Arial"/>
          <w:sz w:val="20"/>
          <w:szCs w:val="20"/>
        </w:rPr>
        <w:t xml:space="preserve"> A, </w:t>
      </w:r>
      <w:proofErr w:type="spellStart"/>
      <w:r w:rsidRPr="005063C9">
        <w:rPr>
          <w:rFonts w:ascii="Arial" w:hAnsi="Arial" w:cs="Arial"/>
          <w:sz w:val="20"/>
          <w:szCs w:val="20"/>
        </w:rPr>
        <w:t>Kähönen</w:t>
      </w:r>
      <w:proofErr w:type="spellEnd"/>
      <w:r w:rsidRPr="005063C9">
        <w:rPr>
          <w:rFonts w:ascii="Arial" w:hAnsi="Arial" w:cs="Arial"/>
          <w:sz w:val="20"/>
          <w:szCs w:val="20"/>
        </w:rPr>
        <w:t xml:space="preserve"> M, </w:t>
      </w:r>
      <w:proofErr w:type="spellStart"/>
      <w:r w:rsidRPr="005063C9">
        <w:rPr>
          <w:rFonts w:ascii="Arial" w:hAnsi="Arial" w:cs="Arial"/>
          <w:sz w:val="20"/>
          <w:szCs w:val="20"/>
        </w:rPr>
        <w:t>Kaprio</w:t>
      </w:r>
      <w:proofErr w:type="spellEnd"/>
      <w:r w:rsidRPr="005063C9">
        <w:rPr>
          <w:rFonts w:ascii="Arial" w:hAnsi="Arial" w:cs="Arial"/>
          <w:sz w:val="20"/>
          <w:szCs w:val="20"/>
        </w:rPr>
        <w:t xml:space="preserve"> J,</w:t>
      </w:r>
      <w:r w:rsidR="00AC0EB2">
        <w:rPr>
          <w:rFonts w:ascii="Arial" w:hAnsi="Arial" w:cs="Arial"/>
          <w:sz w:val="20"/>
          <w:szCs w:val="20"/>
        </w:rPr>
        <w:t xml:space="preserve"> </w:t>
      </w:r>
      <w:proofErr w:type="spellStart"/>
      <w:r w:rsidRPr="005063C9">
        <w:rPr>
          <w:rFonts w:ascii="Arial" w:hAnsi="Arial" w:cs="Arial"/>
          <w:sz w:val="20"/>
          <w:szCs w:val="20"/>
        </w:rPr>
        <w:t>Kesäniemi</w:t>
      </w:r>
      <w:proofErr w:type="spellEnd"/>
      <w:r w:rsidRPr="005063C9">
        <w:rPr>
          <w:rFonts w:ascii="Arial" w:hAnsi="Arial" w:cs="Arial"/>
          <w:sz w:val="20"/>
          <w:szCs w:val="20"/>
        </w:rPr>
        <w:t xml:space="preserve"> A, </w:t>
      </w:r>
      <w:proofErr w:type="spellStart"/>
      <w:r w:rsidRPr="005063C9">
        <w:rPr>
          <w:rFonts w:ascii="Arial" w:hAnsi="Arial" w:cs="Arial"/>
          <w:sz w:val="20"/>
          <w:szCs w:val="20"/>
        </w:rPr>
        <w:t>Kivimaki</w:t>
      </w:r>
      <w:proofErr w:type="spellEnd"/>
      <w:r w:rsidRPr="005063C9">
        <w:rPr>
          <w:rFonts w:ascii="Arial" w:hAnsi="Arial" w:cs="Arial"/>
          <w:sz w:val="20"/>
          <w:szCs w:val="20"/>
        </w:rPr>
        <w:t xml:space="preserve"> M, </w:t>
      </w:r>
      <w:proofErr w:type="spellStart"/>
      <w:r w:rsidRPr="005063C9">
        <w:rPr>
          <w:rFonts w:ascii="Arial" w:hAnsi="Arial" w:cs="Arial"/>
          <w:sz w:val="20"/>
          <w:szCs w:val="20"/>
        </w:rPr>
        <w:t>Kooner</w:t>
      </w:r>
      <w:proofErr w:type="spellEnd"/>
      <w:r w:rsidRPr="005063C9">
        <w:rPr>
          <w:rFonts w:ascii="Arial" w:hAnsi="Arial" w:cs="Arial"/>
          <w:sz w:val="20"/>
          <w:szCs w:val="20"/>
        </w:rPr>
        <w:t xml:space="preserve"> JS, </w:t>
      </w:r>
      <w:proofErr w:type="spellStart"/>
      <w:r w:rsidRPr="005063C9">
        <w:rPr>
          <w:rFonts w:ascii="Arial" w:hAnsi="Arial" w:cs="Arial"/>
          <w:sz w:val="20"/>
          <w:szCs w:val="20"/>
        </w:rPr>
        <w:t>Koudstaal</w:t>
      </w:r>
      <w:proofErr w:type="spellEnd"/>
      <w:r w:rsidRPr="005063C9">
        <w:rPr>
          <w:rFonts w:ascii="Arial" w:hAnsi="Arial" w:cs="Arial"/>
          <w:sz w:val="20"/>
          <w:szCs w:val="20"/>
        </w:rPr>
        <w:t xml:space="preserve"> PJ, Krauss RM, </w:t>
      </w:r>
      <w:proofErr w:type="spellStart"/>
      <w:r w:rsidRPr="005063C9">
        <w:rPr>
          <w:rFonts w:ascii="Arial" w:hAnsi="Arial" w:cs="Arial"/>
          <w:sz w:val="20"/>
          <w:szCs w:val="20"/>
        </w:rPr>
        <w:t>Kuh</w:t>
      </w:r>
      <w:proofErr w:type="spellEnd"/>
      <w:r w:rsidRPr="005063C9">
        <w:rPr>
          <w:rFonts w:ascii="Arial" w:hAnsi="Arial" w:cs="Arial"/>
          <w:sz w:val="20"/>
          <w:szCs w:val="20"/>
        </w:rPr>
        <w:t xml:space="preserve"> D, </w:t>
      </w:r>
      <w:proofErr w:type="spellStart"/>
      <w:r w:rsidRPr="005063C9">
        <w:rPr>
          <w:rFonts w:ascii="Arial" w:hAnsi="Arial" w:cs="Arial"/>
          <w:sz w:val="20"/>
          <w:szCs w:val="20"/>
        </w:rPr>
        <w:t>Kuusisto</w:t>
      </w:r>
      <w:proofErr w:type="spellEnd"/>
      <w:r w:rsidRPr="005063C9">
        <w:rPr>
          <w:rFonts w:ascii="Arial" w:hAnsi="Arial" w:cs="Arial"/>
          <w:sz w:val="20"/>
          <w:szCs w:val="20"/>
        </w:rPr>
        <w:t xml:space="preserve"> J,</w:t>
      </w:r>
      <w:r w:rsidR="00AC0EB2">
        <w:rPr>
          <w:rFonts w:ascii="Arial" w:hAnsi="Arial" w:cs="Arial"/>
          <w:sz w:val="20"/>
          <w:szCs w:val="20"/>
        </w:rPr>
        <w:t xml:space="preserve"> </w:t>
      </w:r>
      <w:proofErr w:type="spellStart"/>
      <w:r w:rsidRPr="005063C9">
        <w:rPr>
          <w:rFonts w:ascii="Arial" w:hAnsi="Arial" w:cs="Arial"/>
          <w:sz w:val="20"/>
          <w:szCs w:val="20"/>
        </w:rPr>
        <w:t>Kyvik</w:t>
      </w:r>
      <w:proofErr w:type="spellEnd"/>
      <w:r w:rsidRPr="005063C9">
        <w:rPr>
          <w:rFonts w:ascii="Arial" w:hAnsi="Arial" w:cs="Arial"/>
          <w:sz w:val="20"/>
          <w:szCs w:val="20"/>
        </w:rPr>
        <w:t xml:space="preserve"> KO, </w:t>
      </w:r>
      <w:proofErr w:type="spellStart"/>
      <w:r w:rsidRPr="005063C9">
        <w:rPr>
          <w:rFonts w:ascii="Arial" w:hAnsi="Arial" w:cs="Arial"/>
          <w:sz w:val="20"/>
          <w:szCs w:val="20"/>
        </w:rPr>
        <w:t>Laakso</w:t>
      </w:r>
      <w:proofErr w:type="spellEnd"/>
      <w:r w:rsidRPr="005063C9">
        <w:rPr>
          <w:rFonts w:ascii="Arial" w:hAnsi="Arial" w:cs="Arial"/>
          <w:sz w:val="20"/>
          <w:szCs w:val="20"/>
        </w:rPr>
        <w:t xml:space="preserve"> M, Lakka TA, Lind L, Lindgren CM, Martin NG, </w:t>
      </w:r>
      <w:proofErr w:type="spellStart"/>
      <w:r w:rsidRPr="005063C9">
        <w:rPr>
          <w:rFonts w:ascii="Arial" w:hAnsi="Arial" w:cs="Arial"/>
          <w:sz w:val="20"/>
          <w:szCs w:val="20"/>
        </w:rPr>
        <w:t>März</w:t>
      </w:r>
      <w:proofErr w:type="spellEnd"/>
      <w:r w:rsidRPr="005063C9">
        <w:rPr>
          <w:rFonts w:ascii="Arial" w:hAnsi="Arial" w:cs="Arial"/>
          <w:sz w:val="20"/>
          <w:szCs w:val="20"/>
        </w:rPr>
        <w:t xml:space="preserve"> W, McCarthy</w:t>
      </w:r>
      <w:r w:rsidR="00AC0EB2">
        <w:rPr>
          <w:rFonts w:ascii="Arial" w:hAnsi="Arial" w:cs="Arial"/>
          <w:sz w:val="20"/>
          <w:szCs w:val="20"/>
        </w:rPr>
        <w:t xml:space="preserve"> </w:t>
      </w:r>
      <w:r w:rsidRPr="005063C9">
        <w:rPr>
          <w:rFonts w:ascii="Arial" w:hAnsi="Arial" w:cs="Arial"/>
          <w:sz w:val="20"/>
          <w:szCs w:val="20"/>
        </w:rPr>
        <w:t xml:space="preserve">MI, McKenzie CA, </w:t>
      </w:r>
      <w:proofErr w:type="spellStart"/>
      <w:r w:rsidRPr="005063C9">
        <w:rPr>
          <w:rFonts w:ascii="Arial" w:hAnsi="Arial" w:cs="Arial"/>
          <w:sz w:val="20"/>
          <w:szCs w:val="20"/>
        </w:rPr>
        <w:t>Meneton</w:t>
      </w:r>
      <w:proofErr w:type="spellEnd"/>
      <w:r w:rsidRPr="005063C9">
        <w:rPr>
          <w:rFonts w:ascii="Arial" w:hAnsi="Arial" w:cs="Arial"/>
          <w:sz w:val="20"/>
          <w:szCs w:val="20"/>
        </w:rPr>
        <w:t xml:space="preserve"> P, </w:t>
      </w:r>
      <w:proofErr w:type="spellStart"/>
      <w:r w:rsidRPr="005063C9">
        <w:rPr>
          <w:rFonts w:ascii="Arial" w:hAnsi="Arial" w:cs="Arial"/>
          <w:sz w:val="20"/>
          <w:szCs w:val="20"/>
        </w:rPr>
        <w:t>Metspalu</w:t>
      </w:r>
      <w:proofErr w:type="spellEnd"/>
      <w:r w:rsidRPr="005063C9">
        <w:rPr>
          <w:rFonts w:ascii="Arial" w:hAnsi="Arial" w:cs="Arial"/>
          <w:sz w:val="20"/>
          <w:szCs w:val="20"/>
        </w:rPr>
        <w:t xml:space="preserve"> A, </w:t>
      </w:r>
      <w:proofErr w:type="spellStart"/>
      <w:r w:rsidRPr="005063C9">
        <w:rPr>
          <w:rFonts w:ascii="Arial" w:hAnsi="Arial" w:cs="Arial"/>
          <w:sz w:val="20"/>
          <w:szCs w:val="20"/>
        </w:rPr>
        <w:t>Moilanen</w:t>
      </w:r>
      <w:proofErr w:type="spellEnd"/>
      <w:r w:rsidRPr="005063C9">
        <w:rPr>
          <w:rFonts w:ascii="Arial" w:hAnsi="Arial" w:cs="Arial"/>
          <w:sz w:val="20"/>
          <w:szCs w:val="20"/>
        </w:rPr>
        <w:t xml:space="preserve"> L, Morris AD, Munroe PB,</w:t>
      </w:r>
      <w:r w:rsidR="00AC0EB2">
        <w:rPr>
          <w:rFonts w:ascii="Arial" w:hAnsi="Arial" w:cs="Arial"/>
          <w:sz w:val="20"/>
          <w:szCs w:val="20"/>
        </w:rPr>
        <w:t xml:space="preserve"> </w:t>
      </w:r>
      <w:proofErr w:type="spellStart"/>
      <w:r w:rsidRPr="005063C9">
        <w:rPr>
          <w:rFonts w:ascii="Arial" w:hAnsi="Arial" w:cs="Arial"/>
          <w:sz w:val="20"/>
          <w:szCs w:val="20"/>
        </w:rPr>
        <w:t>Njølstad</w:t>
      </w:r>
      <w:proofErr w:type="spellEnd"/>
      <w:r w:rsidRPr="005063C9">
        <w:rPr>
          <w:rFonts w:ascii="Arial" w:hAnsi="Arial" w:cs="Arial"/>
          <w:sz w:val="20"/>
          <w:szCs w:val="20"/>
        </w:rPr>
        <w:t xml:space="preserve"> I, Pedersen NL, Power C, </w:t>
      </w:r>
      <w:proofErr w:type="spellStart"/>
      <w:r w:rsidRPr="005063C9">
        <w:rPr>
          <w:rFonts w:ascii="Arial" w:hAnsi="Arial" w:cs="Arial"/>
          <w:sz w:val="20"/>
          <w:szCs w:val="20"/>
        </w:rPr>
        <w:t>Pramstaller</w:t>
      </w:r>
      <w:proofErr w:type="spellEnd"/>
      <w:r w:rsidRPr="005063C9">
        <w:rPr>
          <w:rFonts w:ascii="Arial" w:hAnsi="Arial" w:cs="Arial"/>
          <w:sz w:val="20"/>
          <w:szCs w:val="20"/>
        </w:rPr>
        <w:t xml:space="preserve"> PP, Price JF, Psaty BM, </w:t>
      </w:r>
      <w:proofErr w:type="spellStart"/>
      <w:r w:rsidRPr="005063C9">
        <w:rPr>
          <w:rFonts w:ascii="Arial" w:hAnsi="Arial" w:cs="Arial"/>
          <w:sz w:val="20"/>
          <w:szCs w:val="20"/>
        </w:rPr>
        <w:t>Quertermous</w:t>
      </w:r>
      <w:proofErr w:type="spellEnd"/>
      <w:r w:rsidR="00AC0EB2">
        <w:rPr>
          <w:rFonts w:ascii="Arial" w:hAnsi="Arial" w:cs="Arial"/>
          <w:sz w:val="20"/>
          <w:szCs w:val="20"/>
        </w:rPr>
        <w:t xml:space="preserve"> </w:t>
      </w:r>
      <w:r w:rsidRPr="005063C9">
        <w:rPr>
          <w:rFonts w:ascii="Arial" w:hAnsi="Arial" w:cs="Arial"/>
          <w:sz w:val="20"/>
          <w:szCs w:val="20"/>
        </w:rPr>
        <w:t xml:space="preserve">T, </w:t>
      </w:r>
      <w:proofErr w:type="spellStart"/>
      <w:r w:rsidRPr="005063C9">
        <w:rPr>
          <w:rFonts w:ascii="Arial" w:hAnsi="Arial" w:cs="Arial"/>
          <w:sz w:val="20"/>
          <w:szCs w:val="20"/>
        </w:rPr>
        <w:t>Rauramaa</w:t>
      </w:r>
      <w:proofErr w:type="spellEnd"/>
      <w:r w:rsidRPr="005063C9">
        <w:rPr>
          <w:rFonts w:ascii="Arial" w:hAnsi="Arial" w:cs="Arial"/>
          <w:sz w:val="20"/>
          <w:szCs w:val="20"/>
        </w:rPr>
        <w:t xml:space="preserve"> R, </w:t>
      </w:r>
      <w:proofErr w:type="spellStart"/>
      <w:r w:rsidRPr="005063C9">
        <w:rPr>
          <w:rFonts w:ascii="Arial" w:hAnsi="Arial" w:cs="Arial"/>
          <w:sz w:val="20"/>
          <w:szCs w:val="20"/>
        </w:rPr>
        <w:t>Saleheen</w:t>
      </w:r>
      <w:proofErr w:type="spellEnd"/>
      <w:r w:rsidRPr="005063C9">
        <w:rPr>
          <w:rFonts w:ascii="Arial" w:hAnsi="Arial" w:cs="Arial"/>
          <w:sz w:val="20"/>
          <w:szCs w:val="20"/>
        </w:rPr>
        <w:t xml:space="preserve"> D, </w:t>
      </w:r>
      <w:proofErr w:type="spellStart"/>
      <w:r w:rsidRPr="005063C9">
        <w:rPr>
          <w:rFonts w:ascii="Arial" w:hAnsi="Arial" w:cs="Arial"/>
          <w:sz w:val="20"/>
          <w:szCs w:val="20"/>
        </w:rPr>
        <w:t>Salomaa</w:t>
      </w:r>
      <w:proofErr w:type="spellEnd"/>
      <w:r w:rsidRPr="005063C9">
        <w:rPr>
          <w:rFonts w:ascii="Arial" w:hAnsi="Arial" w:cs="Arial"/>
          <w:sz w:val="20"/>
          <w:szCs w:val="20"/>
        </w:rPr>
        <w:t xml:space="preserve"> V, Sanghera DK, </w:t>
      </w:r>
      <w:proofErr w:type="spellStart"/>
      <w:r w:rsidRPr="005063C9">
        <w:rPr>
          <w:rFonts w:ascii="Arial" w:hAnsi="Arial" w:cs="Arial"/>
          <w:sz w:val="20"/>
          <w:szCs w:val="20"/>
        </w:rPr>
        <w:t>Saramies</w:t>
      </w:r>
      <w:proofErr w:type="spellEnd"/>
      <w:r w:rsidRPr="005063C9">
        <w:rPr>
          <w:rFonts w:ascii="Arial" w:hAnsi="Arial" w:cs="Arial"/>
          <w:sz w:val="20"/>
          <w:szCs w:val="20"/>
        </w:rPr>
        <w:t xml:space="preserve"> J, Schwarz PE, </w:t>
      </w:r>
      <w:proofErr w:type="spellStart"/>
      <w:r w:rsidRPr="005063C9">
        <w:rPr>
          <w:rFonts w:ascii="Arial" w:hAnsi="Arial" w:cs="Arial"/>
          <w:sz w:val="20"/>
          <w:szCs w:val="20"/>
        </w:rPr>
        <w:t>Sheu</w:t>
      </w:r>
      <w:proofErr w:type="spellEnd"/>
      <w:r w:rsidR="00AC0EB2">
        <w:rPr>
          <w:rFonts w:ascii="Arial" w:hAnsi="Arial" w:cs="Arial"/>
          <w:sz w:val="20"/>
          <w:szCs w:val="20"/>
        </w:rPr>
        <w:t xml:space="preserve"> </w:t>
      </w:r>
      <w:r w:rsidRPr="005063C9">
        <w:rPr>
          <w:rFonts w:ascii="Arial" w:hAnsi="Arial" w:cs="Arial"/>
          <w:sz w:val="20"/>
          <w:szCs w:val="20"/>
        </w:rPr>
        <w:t xml:space="preserve">WH, </w:t>
      </w:r>
      <w:proofErr w:type="spellStart"/>
      <w:r w:rsidRPr="005063C9">
        <w:rPr>
          <w:rFonts w:ascii="Arial" w:hAnsi="Arial" w:cs="Arial"/>
          <w:sz w:val="20"/>
          <w:szCs w:val="20"/>
        </w:rPr>
        <w:t>Shuldiner</w:t>
      </w:r>
      <w:proofErr w:type="spellEnd"/>
      <w:r w:rsidRPr="005063C9">
        <w:rPr>
          <w:rFonts w:ascii="Arial" w:hAnsi="Arial" w:cs="Arial"/>
          <w:sz w:val="20"/>
          <w:szCs w:val="20"/>
        </w:rPr>
        <w:t xml:space="preserve"> AR, Siegbahn A, Spector TD, Stefansson K, Strachan DP, Tayo BO,</w:t>
      </w:r>
      <w:r w:rsidR="00AC0EB2">
        <w:rPr>
          <w:rFonts w:ascii="Arial" w:hAnsi="Arial" w:cs="Arial"/>
          <w:sz w:val="20"/>
          <w:szCs w:val="20"/>
        </w:rPr>
        <w:t xml:space="preserve"> </w:t>
      </w:r>
      <w:proofErr w:type="spellStart"/>
      <w:r w:rsidRPr="005063C9">
        <w:rPr>
          <w:rFonts w:ascii="Arial" w:hAnsi="Arial" w:cs="Arial"/>
          <w:sz w:val="20"/>
          <w:szCs w:val="20"/>
        </w:rPr>
        <w:t>Tremoli</w:t>
      </w:r>
      <w:proofErr w:type="spellEnd"/>
      <w:r w:rsidRPr="005063C9">
        <w:rPr>
          <w:rFonts w:ascii="Arial" w:hAnsi="Arial" w:cs="Arial"/>
          <w:sz w:val="20"/>
          <w:szCs w:val="20"/>
        </w:rPr>
        <w:t xml:space="preserve"> E, </w:t>
      </w:r>
      <w:proofErr w:type="spellStart"/>
      <w:r w:rsidRPr="005063C9">
        <w:rPr>
          <w:rFonts w:ascii="Arial" w:hAnsi="Arial" w:cs="Arial"/>
          <w:sz w:val="20"/>
          <w:szCs w:val="20"/>
        </w:rPr>
        <w:t>Tuomilehto</w:t>
      </w:r>
      <w:proofErr w:type="spellEnd"/>
      <w:r w:rsidRPr="005063C9">
        <w:rPr>
          <w:rFonts w:ascii="Arial" w:hAnsi="Arial" w:cs="Arial"/>
          <w:sz w:val="20"/>
          <w:szCs w:val="20"/>
        </w:rPr>
        <w:t xml:space="preserve"> J, </w:t>
      </w:r>
      <w:proofErr w:type="spellStart"/>
      <w:r w:rsidRPr="005063C9">
        <w:rPr>
          <w:rFonts w:ascii="Arial" w:hAnsi="Arial" w:cs="Arial"/>
          <w:sz w:val="20"/>
          <w:szCs w:val="20"/>
        </w:rPr>
        <w:t>Uusitupa</w:t>
      </w:r>
      <w:proofErr w:type="spellEnd"/>
      <w:r w:rsidRPr="005063C9">
        <w:rPr>
          <w:rFonts w:ascii="Arial" w:hAnsi="Arial" w:cs="Arial"/>
          <w:sz w:val="20"/>
          <w:szCs w:val="20"/>
        </w:rPr>
        <w:t xml:space="preserve"> M, van </w:t>
      </w:r>
      <w:proofErr w:type="spellStart"/>
      <w:r w:rsidRPr="005063C9">
        <w:rPr>
          <w:rFonts w:ascii="Arial" w:hAnsi="Arial" w:cs="Arial"/>
          <w:sz w:val="20"/>
          <w:szCs w:val="20"/>
        </w:rPr>
        <w:t>Duijn</w:t>
      </w:r>
      <w:proofErr w:type="spellEnd"/>
      <w:r w:rsidRPr="005063C9">
        <w:rPr>
          <w:rFonts w:ascii="Arial" w:hAnsi="Arial" w:cs="Arial"/>
          <w:sz w:val="20"/>
          <w:szCs w:val="20"/>
        </w:rPr>
        <w:t xml:space="preserve"> CM, </w:t>
      </w:r>
      <w:proofErr w:type="spellStart"/>
      <w:r w:rsidRPr="005063C9">
        <w:rPr>
          <w:rFonts w:ascii="Arial" w:hAnsi="Arial" w:cs="Arial"/>
          <w:sz w:val="20"/>
          <w:szCs w:val="20"/>
        </w:rPr>
        <w:t>Vollenweider</w:t>
      </w:r>
      <w:proofErr w:type="spellEnd"/>
      <w:r w:rsidRPr="005063C9">
        <w:rPr>
          <w:rFonts w:ascii="Arial" w:hAnsi="Arial" w:cs="Arial"/>
          <w:sz w:val="20"/>
          <w:szCs w:val="20"/>
        </w:rPr>
        <w:t xml:space="preserve"> P, </w:t>
      </w:r>
      <w:proofErr w:type="spellStart"/>
      <w:r w:rsidRPr="005063C9">
        <w:rPr>
          <w:rFonts w:ascii="Arial" w:hAnsi="Arial" w:cs="Arial"/>
          <w:sz w:val="20"/>
          <w:szCs w:val="20"/>
        </w:rPr>
        <w:t>Wallentin</w:t>
      </w:r>
      <w:proofErr w:type="spellEnd"/>
      <w:r w:rsidRPr="005063C9">
        <w:rPr>
          <w:rFonts w:ascii="Arial" w:hAnsi="Arial" w:cs="Arial"/>
          <w:sz w:val="20"/>
          <w:szCs w:val="20"/>
        </w:rPr>
        <w:t xml:space="preserve"> L,</w:t>
      </w:r>
      <w:r w:rsidR="00AC0EB2">
        <w:rPr>
          <w:rFonts w:ascii="Arial" w:hAnsi="Arial" w:cs="Arial"/>
          <w:sz w:val="20"/>
          <w:szCs w:val="20"/>
        </w:rPr>
        <w:t xml:space="preserve"> </w:t>
      </w:r>
      <w:r w:rsidRPr="005063C9">
        <w:rPr>
          <w:rFonts w:ascii="Arial" w:hAnsi="Arial" w:cs="Arial"/>
          <w:sz w:val="20"/>
          <w:szCs w:val="20"/>
        </w:rPr>
        <w:t xml:space="preserve">Wareham NJ, Whitfield JB, </w:t>
      </w:r>
      <w:proofErr w:type="spellStart"/>
      <w:r w:rsidRPr="005063C9">
        <w:rPr>
          <w:rFonts w:ascii="Arial" w:hAnsi="Arial" w:cs="Arial"/>
          <w:sz w:val="20"/>
          <w:szCs w:val="20"/>
        </w:rPr>
        <w:t>Wolffenbuttel</w:t>
      </w:r>
      <w:proofErr w:type="spellEnd"/>
      <w:r w:rsidRPr="005063C9">
        <w:rPr>
          <w:rFonts w:ascii="Arial" w:hAnsi="Arial" w:cs="Arial"/>
          <w:sz w:val="20"/>
          <w:szCs w:val="20"/>
        </w:rPr>
        <w:t xml:space="preserve"> BH, </w:t>
      </w:r>
      <w:proofErr w:type="spellStart"/>
      <w:r w:rsidRPr="005063C9">
        <w:rPr>
          <w:rFonts w:ascii="Arial" w:hAnsi="Arial" w:cs="Arial"/>
          <w:sz w:val="20"/>
          <w:szCs w:val="20"/>
        </w:rPr>
        <w:t>Altshuler</w:t>
      </w:r>
      <w:proofErr w:type="spellEnd"/>
      <w:r w:rsidRPr="005063C9">
        <w:rPr>
          <w:rFonts w:ascii="Arial" w:hAnsi="Arial" w:cs="Arial"/>
          <w:sz w:val="20"/>
          <w:szCs w:val="20"/>
        </w:rPr>
        <w:t xml:space="preserve"> D, </w:t>
      </w:r>
      <w:proofErr w:type="spellStart"/>
      <w:r w:rsidRPr="005063C9">
        <w:rPr>
          <w:rFonts w:ascii="Arial" w:hAnsi="Arial" w:cs="Arial"/>
          <w:sz w:val="20"/>
          <w:szCs w:val="20"/>
        </w:rPr>
        <w:t>Ordovas</w:t>
      </w:r>
      <w:proofErr w:type="spellEnd"/>
      <w:r w:rsidRPr="005063C9">
        <w:rPr>
          <w:rFonts w:ascii="Arial" w:hAnsi="Arial" w:cs="Arial"/>
          <w:sz w:val="20"/>
          <w:szCs w:val="20"/>
        </w:rPr>
        <w:t xml:space="preserve"> JM, Boerwinkle</w:t>
      </w:r>
      <w:r w:rsidR="00AC0EB2">
        <w:rPr>
          <w:rFonts w:ascii="Arial" w:hAnsi="Arial" w:cs="Arial"/>
          <w:sz w:val="20"/>
          <w:szCs w:val="20"/>
        </w:rPr>
        <w:t xml:space="preserve"> </w:t>
      </w:r>
      <w:r w:rsidRPr="005063C9">
        <w:rPr>
          <w:rFonts w:ascii="Arial" w:hAnsi="Arial" w:cs="Arial"/>
          <w:sz w:val="20"/>
          <w:szCs w:val="20"/>
        </w:rPr>
        <w:t xml:space="preserve">E, Palmer CN, </w:t>
      </w:r>
      <w:proofErr w:type="spellStart"/>
      <w:r w:rsidRPr="005063C9">
        <w:rPr>
          <w:rFonts w:ascii="Arial" w:hAnsi="Arial" w:cs="Arial"/>
          <w:sz w:val="20"/>
          <w:szCs w:val="20"/>
        </w:rPr>
        <w:t>Thorsteinsdottir</w:t>
      </w:r>
      <w:proofErr w:type="spellEnd"/>
      <w:r w:rsidRPr="005063C9">
        <w:rPr>
          <w:rFonts w:ascii="Arial" w:hAnsi="Arial" w:cs="Arial"/>
          <w:sz w:val="20"/>
          <w:szCs w:val="20"/>
        </w:rPr>
        <w:t xml:space="preserve"> U, Chasman DI, Rotter JI, Franks PW, </w:t>
      </w:r>
      <w:proofErr w:type="spellStart"/>
      <w:r w:rsidRPr="005063C9">
        <w:rPr>
          <w:rFonts w:ascii="Arial" w:hAnsi="Arial" w:cs="Arial"/>
          <w:sz w:val="20"/>
          <w:szCs w:val="20"/>
        </w:rPr>
        <w:t>Ripatti</w:t>
      </w:r>
      <w:proofErr w:type="spellEnd"/>
      <w:r w:rsidRPr="005063C9">
        <w:rPr>
          <w:rFonts w:ascii="Arial" w:hAnsi="Arial" w:cs="Arial"/>
          <w:sz w:val="20"/>
          <w:szCs w:val="20"/>
        </w:rPr>
        <w:t xml:space="preserve"> S,</w:t>
      </w:r>
      <w:r w:rsidR="00AC0EB2">
        <w:rPr>
          <w:rFonts w:ascii="Arial" w:hAnsi="Arial" w:cs="Arial"/>
          <w:sz w:val="20"/>
          <w:szCs w:val="20"/>
        </w:rPr>
        <w:t xml:space="preserve"> </w:t>
      </w:r>
      <w:proofErr w:type="spellStart"/>
      <w:r w:rsidRPr="005063C9">
        <w:rPr>
          <w:rFonts w:ascii="Arial" w:hAnsi="Arial" w:cs="Arial"/>
          <w:sz w:val="20"/>
          <w:szCs w:val="20"/>
        </w:rPr>
        <w:t>Cupples</w:t>
      </w:r>
      <w:proofErr w:type="spellEnd"/>
      <w:r w:rsidRPr="005063C9">
        <w:rPr>
          <w:rFonts w:ascii="Arial" w:hAnsi="Arial" w:cs="Arial"/>
          <w:sz w:val="20"/>
          <w:szCs w:val="20"/>
        </w:rPr>
        <w:t xml:space="preserve"> LA, Sandhu MS, Rich SS, </w:t>
      </w:r>
      <w:proofErr w:type="spellStart"/>
      <w:r w:rsidRPr="005063C9">
        <w:rPr>
          <w:rFonts w:ascii="Arial" w:hAnsi="Arial" w:cs="Arial"/>
          <w:sz w:val="20"/>
          <w:szCs w:val="20"/>
        </w:rPr>
        <w:t>Boehnke</w:t>
      </w:r>
      <w:proofErr w:type="spellEnd"/>
      <w:r w:rsidRPr="005063C9">
        <w:rPr>
          <w:rFonts w:ascii="Arial" w:hAnsi="Arial" w:cs="Arial"/>
          <w:sz w:val="20"/>
          <w:szCs w:val="20"/>
        </w:rPr>
        <w:t xml:space="preserve"> M, </w:t>
      </w:r>
      <w:proofErr w:type="spellStart"/>
      <w:r w:rsidRPr="005063C9">
        <w:rPr>
          <w:rFonts w:ascii="Arial" w:hAnsi="Arial" w:cs="Arial"/>
          <w:sz w:val="20"/>
          <w:szCs w:val="20"/>
        </w:rPr>
        <w:t>Deloukas</w:t>
      </w:r>
      <w:proofErr w:type="spellEnd"/>
      <w:r w:rsidRPr="005063C9">
        <w:rPr>
          <w:rFonts w:ascii="Arial" w:hAnsi="Arial" w:cs="Arial"/>
          <w:sz w:val="20"/>
          <w:szCs w:val="20"/>
        </w:rPr>
        <w:t xml:space="preserve"> P, </w:t>
      </w:r>
      <w:proofErr w:type="spellStart"/>
      <w:r w:rsidRPr="005063C9">
        <w:rPr>
          <w:rFonts w:ascii="Arial" w:hAnsi="Arial" w:cs="Arial"/>
          <w:sz w:val="20"/>
          <w:szCs w:val="20"/>
        </w:rPr>
        <w:t>Mohlke</w:t>
      </w:r>
      <w:proofErr w:type="spellEnd"/>
      <w:r w:rsidRPr="005063C9">
        <w:rPr>
          <w:rFonts w:ascii="Arial" w:hAnsi="Arial" w:cs="Arial"/>
          <w:sz w:val="20"/>
          <w:szCs w:val="20"/>
        </w:rPr>
        <w:t xml:space="preserve"> KL, </w:t>
      </w:r>
      <w:proofErr w:type="spellStart"/>
      <w:r w:rsidRPr="005063C9">
        <w:rPr>
          <w:rFonts w:ascii="Arial" w:hAnsi="Arial" w:cs="Arial"/>
          <w:sz w:val="20"/>
          <w:szCs w:val="20"/>
        </w:rPr>
        <w:t>Ingelsson</w:t>
      </w:r>
      <w:proofErr w:type="spellEnd"/>
      <w:r w:rsidRPr="005063C9">
        <w:rPr>
          <w:rFonts w:ascii="Arial" w:hAnsi="Arial" w:cs="Arial"/>
          <w:sz w:val="20"/>
          <w:szCs w:val="20"/>
        </w:rPr>
        <w:t xml:space="preserve"> E,</w:t>
      </w:r>
      <w:r w:rsidR="00AC0EB2">
        <w:rPr>
          <w:rFonts w:ascii="Arial" w:hAnsi="Arial" w:cs="Arial"/>
          <w:sz w:val="20"/>
          <w:szCs w:val="20"/>
        </w:rPr>
        <w:t xml:space="preserve"> </w:t>
      </w:r>
      <w:proofErr w:type="spellStart"/>
      <w:r w:rsidRPr="005063C9">
        <w:rPr>
          <w:rFonts w:ascii="Arial" w:hAnsi="Arial" w:cs="Arial"/>
          <w:sz w:val="20"/>
          <w:szCs w:val="20"/>
        </w:rPr>
        <w:t>Abecasis</w:t>
      </w:r>
      <w:proofErr w:type="spellEnd"/>
      <w:r w:rsidRPr="005063C9">
        <w:rPr>
          <w:rFonts w:ascii="Arial" w:hAnsi="Arial" w:cs="Arial"/>
          <w:sz w:val="20"/>
          <w:szCs w:val="20"/>
        </w:rPr>
        <w:t xml:space="preserve"> GR, Daly MJ, Neale BM, Kathiresan S. </w:t>
      </w:r>
      <w:r w:rsidRPr="00AC0EB2">
        <w:rPr>
          <w:rFonts w:ascii="Arial" w:hAnsi="Arial" w:cs="Arial"/>
          <w:b/>
          <w:i/>
          <w:sz w:val="20"/>
          <w:szCs w:val="20"/>
        </w:rPr>
        <w:t>Common variants associated with</w:t>
      </w:r>
      <w:r w:rsidR="00AC0EB2" w:rsidRPr="00AC0EB2">
        <w:rPr>
          <w:rFonts w:ascii="Arial" w:hAnsi="Arial" w:cs="Arial"/>
          <w:b/>
          <w:i/>
          <w:sz w:val="20"/>
          <w:szCs w:val="20"/>
        </w:rPr>
        <w:t xml:space="preserve"> </w:t>
      </w:r>
      <w:r w:rsidRPr="00AC0EB2">
        <w:rPr>
          <w:rFonts w:ascii="Arial" w:hAnsi="Arial" w:cs="Arial"/>
          <w:b/>
          <w:i/>
          <w:sz w:val="20"/>
          <w:szCs w:val="20"/>
        </w:rPr>
        <w:t>plasma triglycerides and risk for coronary artery disease</w:t>
      </w:r>
      <w:r w:rsidRPr="005063C9">
        <w:rPr>
          <w:rFonts w:ascii="Arial" w:hAnsi="Arial" w:cs="Arial"/>
          <w:sz w:val="20"/>
          <w:szCs w:val="20"/>
        </w:rPr>
        <w:t>. Nat Genet. 2013</w:t>
      </w:r>
      <w:r w:rsidR="00AC0EB2">
        <w:rPr>
          <w:rFonts w:ascii="Arial" w:hAnsi="Arial" w:cs="Arial"/>
          <w:sz w:val="20"/>
          <w:szCs w:val="20"/>
        </w:rPr>
        <w:t xml:space="preserve"> </w:t>
      </w:r>
      <w:r w:rsidRPr="005063C9">
        <w:rPr>
          <w:rFonts w:ascii="Arial" w:hAnsi="Arial" w:cs="Arial"/>
          <w:sz w:val="20"/>
          <w:szCs w:val="20"/>
        </w:rPr>
        <w:t>Nov</w:t>
      </w:r>
      <w:r w:rsidR="00AC0EB2">
        <w:rPr>
          <w:rFonts w:ascii="Arial" w:hAnsi="Arial" w:cs="Arial"/>
          <w:sz w:val="20"/>
          <w:szCs w:val="20"/>
        </w:rPr>
        <w:t xml:space="preserve">. </w:t>
      </w:r>
      <w:r w:rsidRPr="005063C9">
        <w:rPr>
          <w:rFonts w:ascii="Arial" w:hAnsi="Arial" w:cs="Arial"/>
          <w:sz w:val="20"/>
          <w:szCs w:val="20"/>
        </w:rPr>
        <w:t>45</w:t>
      </w:r>
      <w:r w:rsidR="00AC0EB2">
        <w:rPr>
          <w:rFonts w:ascii="Arial" w:hAnsi="Arial" w:cs="Arial"/>
          <w:sz w:val="20"/>
          <w:szCs w:val="20"/>
        </w:rPr>
        <w:t xml:space="preserve">, issue </w:t>
      </w:r>
      <w:r w:rsidRPr="005063C9">
        <w:rPr>
          <w:rFonts w:ascii="Arial" w:hAnsi="Arial" w:cs="Arial"/>
          <w:sz w:val="20"/>
          <w:szCs w:val="20"/>
        </w:rPr>
        <w:t>11</w:t>
      </w:r>
      <w:r w:rsidR="00AC0EB2">
        <w:rPr>
          <w:rFonts w:ascii="Arial" w:hAnsi="Arial" w:cs="Arial"/>
          <w:sz w:val="20"/>
          <w:szCs w:val="20"/>
        </w:rPr>
        <w:t xml:space="preserve">, pp. </w:t>
      </w:r>
      <w:r w:rsidRPr="005063C9">
        <w:rPr>
          <w:rFonts w:ascii="Arial" w:hAnsi="Arial" w:cs="Arial"/>
          <w:sz w:val="20"/>
          <w:szCs w:val="20"/>
        </w:rPr>
        <w:t>1345-</w:t>
      </w:r>
      <w:r w:rsidR="00AC0EB2">
        <w:rPr>
          <w:rFonts w:ascii="Arial" w:hAnsi="Arial" w:cs="Arial"/>
          <w:sz w:val="20"/>
          <w:szCs w:val="20"/>
        </w:rPr>
        <w:t>13</w:t>
      </w:r>
      <w:r w:rsidRPr="005063C9">
        <w:rPr>
          <w:rFonts w:ascii="Arial" w:hAnsi="Arial" w:cs="Arial"/>
          <w:sz w:val="20"/>
          <w:szCs w:val="20"/>
        </w:rPr>
        <w:t>52. PM: 24097064</w:t>
      </w:r>
      <w:r w:rsidR="00AC0EB2">
        <w:rPr>
          <w:rFonts w:ascii="Arial" w:hAnsi="Arial" w:cs="Arial"/>
          <w:sz w:val="20"/>
          <w:szCs w:val="20"/>
        </w:rPr>
        <w:t xml:space="preserve">. </w:t>
      </w:r>
      <w:r w:rsidRPr="005063C9">
        <w:rPr>
          <w:rFonts w:ascii="Arial" w:hAnsi="Arial" w:cs="Arial"/>
          <w:sz w:val="20"/>
          <w:szCs w:val="20"/>
        </w:rPr>
        <w:t>PMC3904346.</w:t>
      </w:r>
    </w:p>
    <w:p w14:paraId="1E41B269"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Dumitrescu</w:t>
      </w:r>
      <w:proofErr w:type="spellEnd"/>
      <w:r w:rsidRPr="00322787">
        <w:rPr>
          <w:rFonts w:ascii="Arial" w:hAnsi="Arial" w:cs="Arial"/>
          <w:sz w:val="20"/>
          <w:szCs w:val="20"/>
        </w:rPr>
        <w:t xml:space="preserve"> L, Carty CL,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Cole SA, Buzkova P, Schumacher FR, Eaton CB, Goodloe RJ, Duggan DJ, </w:t>
      </w:r>
      <w:proofErr w:type="spellStart"/>
      <w:r w:rsidRPr="00322787">
        <w:rPr>
          <w:rFonts w:ascii="Arial" w:hAnsi="Arial" w:cs="Arial"/>
          <w:sz w:val="20"/>
          <w:szCs w:val="20"/>
        </w:rPr>
        <w:t>Haessler</w:t>
      </w:r>
      <w:proofErr w:type="spellEnd"/>
      <w:r w:rsidRPr="00322787">
        <w:rPr>
          <w:rFonts w:ascii="Arial" w:hAnsi="Arial" w:cs="Arial"/>
          <w:sz w:val="20"/>
          <w:szCs w:val="20"/>
        </w:rPr>
        <w:t xml:space="preserve"> J, Cochran B, Henderson BE, Cheng I, Johnson KC, Carlson CS, Love SA, Brown-Gentry K, </w:t>
      </w:r>
      <w:proofErr w:type="spellStart"/>
      <w:r w:rsidRPr="00322787">
        <w:rPr>
          <w:rFonts w:ascii="Arial" w:hAnsi="Arial" w:cs="Arial"/>
          <w:sz w:val="20"/>
          <w:szCs w:val="20"/>
        </w:rPr>
        <w:t>Nato</w:t>
      </w:r>
      <w:proofErr w:type="spellEnd"/>
      <w:r w:rsidRPr="00322787">
        <w:rPr>
          <w:rFonts w:ascii="Arial" w:hAnsi="Arial" w:cs="Arial"/>
          <w:sz w:val="20"/>
          <w:szCs w:val="20"/>
        </w:rPr>
        <w:t xml:space="preserve"> AQ, Jr., </w:t>
      </w:r>
      <w:proofErr w:type="spellStart"/>
      <w:r w:rsidRPr="00322787">
        <w:rPr>
          <w:rFonts w:ascii="Arial" w:hAnsi="Arial" w:cs="Arial"/>
          <w:sz w:val="20"/>
          <w:szCs w:val="20"/>
        </w:rPr>
        <w:t>Quibrera</w:t>
      </w:r>
      <w:proofErr w:type="spellEnd"/>
      <w:r w:rsidRPr="00322787">
        <w:rPr>
          <w:rFonts w:ascii="Arial" w:hAnsi="Arial" w:cs="Arial"/>
          <w:sz w:val="20"/>
          <w:szCs w:val="20"/>
        </w:rPr>
        <w:t xml:space="preserve"> M, Anderson G, Shohet RV, </w:t>
      </w:r>
      <w:proofErr w:type="spellStart"/>
      <w:r w:rsidRPr="00322787">
        <w:rPr>
          <w:rFonts w:ascii="Arial" w:hAnsi="Arial" w:cs="Arial"/>
          <w:sz w:val="20"/>
          <w:szCs w:val="20"/>
        </w:rPr>
        <w:t>Ambite</w:t>
      </w:r>
      <w:proofErr w:type="spellEnd"/>
      <w:r w:rsidRPr="00322787">
        <w:rPr>
          <w:rFonts w:ascii="Arial" w:hAnsi="Arial" w:cs="Arial"/>
          <w:sz w:val="20"/>
          <w:szCs w:val="20"/>
        </w:rPr>
        <w:t xml:space="preserve"> JL, Wilkens LR, Marchand LL, </w:t>
      </w:r>
      <w:proofErr w:type="spellStart"/>
      <w:r w:rsidRPr="00322787">
        <w:rPr>
          <w:rFonts w:ascii="Arial" w:hAnsi="Arial" w:cs="Arial"/>
          <w:sz w:val="20"/>
          <w:szCs w:val="20"/>
        </w:rPr>
        <w:t>Haiman</w:t>
      </w:r>
      <w:proofErr w:type="spellEnd"/>
      <w:r w:rsidRPr="00322787">
        <w:rPr>
          <w:rFonts w:ascii="Arial" w:hAnsi="Arial" w:cs="Arial"/>
          <w:sz w:val="20"/>
          <w:szCs w:val="20"/>
        </w:rPr>
        <w:t xml:space="preserve"> CA, </w:t>
      </w:r>
      <w:proofErr w:type="spellStart"/>
      <w:r w:rsidRPr="00322787">
        <w:rPr>
          <w:rFonts w:ascii="Arial" w:hAnsi="Arial" w:cs="Arial"/>
          <w:sz w:val="20"/>
          <w:szCs w:val="20"/>
        </w:rPr>
        <w:t>Buyske</w:t>
      </w:r>
      <w:proofErr w:type="spellEnd"/>
      <w:r w:rsidRPr="00322787">
        <w:rPr>
          <w:rFonts w:ascii="Arial" w:hAnsi="Arial" w:cs="Arial"/>
          <w:sz w:val="20"/>
          <w:szCs w:val="20"/>
        </w:rPr>
        <w:t xml:space="preserve"> S, Kooperberg C, Nor</w:t>
      </w:r>
      <w:r w:rsidR="00D66B4E">
        <w:rPr>
          <w:rFonts w:ascii="Arial" w:hAnsi="Arial" w:cs="Arial"/>
          <w:sz w:val="20"/>
          <w:szCs w:val="20"/>
        </w:rPr>
        <w:t xml:space="preserve">th KE, </w:t>
      </w:r>
      <w:proofErr w:type="spellStart"/>
      <w:r w:rsidR="00D66B4E">
        <w:rPr>
          <w:rFonts w:ascii="Arial" w:hAnsi="Arial" w:cs="Arial"/>
          <w:sz w:val="20"/>
          <w:szCs w:val="20"/>
        </w:rPr>
        <w:t>Fornage</w:t>
      </w:r>
      <w:proofErr w:type="spellEnd"/>
      <w:r w:rsidR="00D66B4E">
        <w:rPr>
          <w:rFonts w:ascii="Arial" w:hAnsi="Arial" w:cs="Arial"/>
          <w:sz w:val="20"/>
          <w:szCs w:val="20"/>
        </w:rPr>
        <w:t xml:space="preserve"> M, Crawford DC. </w:t>
      </w:r>
      <w:r w:rsidRPr="00322787">
        <w:rPr>
          <w:rFonts w:ascii="Arial" w:hAnsi="Arial" w:cs="Arial"/>
          <w:b/>
          <w:bCs/>
          <w:i/>
          <w:iCs/>
          <w:sz w:val="20"/>
          <w:szCs w:val="20"/>
        </w:rPr>
        <w:t>Post-genome-wide association study challenges for lipid traits: describing age as a modifier of gene-lipid associations in the Population Architecture using Genomics and Epidemiology (PAGE) study</w:t>
      </w:r>
      <w:r w:rsidRPr="00322787">
        <w:rPr>
          <w:rFonts w:ascii="Arial" w:hAnsi="Arial" w:cs="Arial"/>
          <w:b/>
          <w:bCs/>
          <w:sz w:val="20"/>
          <w:szCs w:val="20"/>
        </w:rPr>
        <w:t xml:space="preserve">. </w:t>
      </w:r>
      <w:r w:rsidRPr="00322787">
        <w:rPr>
          <w:rFonts w:ascii="Arial" w:hAnsi="Arial" w:cs="Arial"/>
          <w:sz w:val="20"/>
          <w:szCs w:val="20"/>
        </w:rPr>
        <w:t xml:space="preserve">Ann Hum Genet, </w:t>
      </w:r>
      <w:proofErr w:type="gramStart"/>
      <w:r w:rsidRPr="00322787">
        <w:rPr>
          <w:rFonts w:ascii="Arial" w:hAnsi="Arial" w:cs="Arial"/>
          <w:sz w:val="20"/>
          <w:szCs w:val="20"/>
        </w:rPr>
        <w:t>Sept.,</w:t>
      </w:r>
      <w:proofErr w:type="gramEnd"/>
      <w:r w:rsidRPr="00322787">
        <w:rPr>
          <w:rFonts w:ascii="Arial" w:hAnsi="Arial" w:cs="Arial"/>
          <w:sz w:val="20"/>
          <w:szCs w:val="20"/>
        </w:rPr>
        <w:t xml:space="preserve"> 2013. Vol. 77, issue 5, pp. 416-425. PM:23808484. PMC3796061.</w:t>
      </w:r>
    </w:p>
    <w:p w14:paraId="5966271B"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Dumitrescu</w:t>
      </w:r>
      <w:proofErr w:type="spellEnd"/>
      <w:r w:rsidRPr="00322787">
        <w:rPr>
          <w:rFonts w:ascii="Arial" w:hAnsi="Arial" w:cs="Arial"/>
          <w:sz w:val="20"/>
          <w:szCs w:val="20"/>
        </w:rPr>
        <w:t xml:space="preserve"> L, Carty CL,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Cole SA, Buzkova P, Schumacher FR, Eaton CB, Goodloe RJ, Duggan DJ, </w:t>
      </w:r>
      <w:proofErr w:type="spellStart"/>
      <w:r w:rsidRPr="00322787">
        <w:rPr>
          <w:rFonts w:ascii="Arial" w:hAnsi="Arial" w:cs="Arial"/>
          <w:sz w:val="20"/>
          <w:szCs w:val="20"/>
        </w:rPr>
        <w:t>Haessler</w:t>
      </w:r>
      <w:proofErr w:type="spellEnd"/>
      <w:r w:rsidRPr="00322787">
        <w:rPr>
          <w:rFonts w:ascii="Arial" w:hAnsi="Arial" w:cs="Arial"/>
          <w:sz w:val="20"/>
          <w:szCs w:val="20"/>
        </w:rPr>
        <w:t xml:space="preserve"> J, Cochran B, Henderson BE, Cheng I, Johnson KC, Carlson CS, Love SA, Brown-Gentry K, </w:t>
      </w:r>
      <w:proofErr w:type="spellStart"/>
      <w:r w:rsidRPr="00322787">
        <w:rPr>
          <w:rFonts w:ascii="Arial" w:hAnsi="Arial" w:cs="Arial"/>
          <w:sz w:val="20"/>
          <w:szCs w:val="20"/>
        </w:rPr>
        <w:t>Nato</w:t>
      </w:r>
      <w:proofErr w:type="spellEnd"/>
      <w:r w:rsidRPr="00322787">
        <w:rPr>
          <w:rFonts w:ascii="Arial" w:hAnsi="Arial" w:cs="Arial"/>
          <w:sz w:val="20"/>
          <w:szCs w:val="20"/>
        </w:rPr>
        <w:t xml:space="preserve"> AQ, </w:t>
      </w:r>
      <w:proofErr w:type="spellStart"/>
      <w:r w:rsidRPr="00322787">
        <w:rPr>
          <w:rFonts w:ascii="Arial" w:hAnsi="Arial" w:cs="Arial"/>
          <w:sz w:val="20"/>
          <w:szCs w:val="20"/>
        </w:rPr>
        <w:t>Quibrera</w:t>
      </w:r>
      <w:proofErr w:type="spellEnd"/>
      <w:r w:rsidRPr="00322787">
        <w:rPr>
          <w:rFonts w:ascii="Arial" w:hAnsi="Arial" w:cs="Arial"/>
          <w:sz w:val="20"/>
          <w:szCs w:val="20"/>
        </w:rPr>
        <w:t xml:space="preserve"> M, Shohet RV, </w:t>
      </w:r>
      <w:proofErr w:type="spellStart"/>
      <w:r w:rsidRPr="00322787">
        <w:rPr>
          <w:rFonts w:ascii="Arial" w:hAnsi="Arial" w:cs="Arial"/>
          <w:sz w:val="20"/>
          <w:szCs w:val="20"/>
        </w:rPr>
        <w:t>Ambite</w:t>
      </w:r>
      <w:proofErr w:type="spellEnd"/>
      <w:r w:rsidRPr="00322787">
        <w:rPr>
          <w:rFonts w:ascii="Arial" w:hAnsi="Arial" w:cs="Arial"/>
          <w:sz w:val="20"/>
          <w:szCs w:val="20"/>
        </w:rPr>
        <w:t xml:space="preserve"> JL, Wilkens LR, Le ML, </w:t>
      </w:r>
      <w:proofErr w:type="spellStart"/>
      <w:r w:rsidRPr="00322787">
        <w:rPr>
          <w:rFonts w:ascii="Arial" w:hAnsi="Arial" w:cs="Arial"/>
          <w:sz w:val="20"/>
          <w:szCs w:val="20"/>
        </w:rPr>
        <w:t>Haiman</w:t>
      </w:r>
      <w:proofErr w:type="spellEnd"/>
      <w:r w:rsidRPr="00322787">
        <w:rPr>
          <w:rFonts w:ascii="Arial" w:hAnsi="Arial" w:cs="Arial"/>
          <w:sz w:val="20"/>
          <w:szCs w:val="20"/>
        </w:rPr>
        <w:t xml:space="preserve"> CA, </w:t>
      </w:r>
      <w:proofErr w:type="spellStart"/>
      <w:r w:rsidRPr="00322787">
        <w:rPr>
          <w:rFonts w:ascii="Arial" w:hAnsi="Arial" w:cs="Arial"/>
          <w:sz w:val="20"/>
          <w:szCs w:val="20"/>
        </w:rPr>
        <w:t>Buyske</w:t>
      </w:r>
      <w:proofErr w:type="spellEnd"/>
      <w:r w:rsidRPr="00322787">
        <w:rPr>
          <w:rFonts w:ascii="Arial" w:hAnsi="Arial" w:cs="Arial"/>
          <w:sz w:val="20"/>
          <w:szCs w:val="20"/>
        </w:rPr>
        <w:t xml:space="preserve"> S, Kooperberg C, North KE,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Crawford DC. </w:t>
      </w:r>
      <w:r w:rsidRPr="00322787">
        <w:rPr>
          <w:rFonts w:ascii="Arial" w:hAnsi="Arial" w:cs="Arial"/>
          <w:b/>
          <w:bCs/>
          <w:i/>
          <w:iCs/>
          <w:sz w:val="20"/>
          <w:szCs w:val="20"/>
        </w:rPr>
        <w:t>No evidence of interaction between known lipid-associated genetic variants and smoking in the multi-ethnic PAGE population</w:t>
      </w:r>
      <w:r w:rsidRPr="00322787">
        <w:rPr>
          <w:rFonts w:ascii="Arial" w:hAnsi="Arial" w:cs="Arial"/>
          <w:b/>
          <w:bCs/>
          <w:sz w:val="20"/>
          <w:szCs w:val="20"/>
        </w:rPr>
        <w:t xml:space="preserve">. </w:t>
      </w:r>
      <w:r w:rsidRPr="00322787">
        <w:rPr>
          <w:rFonts w:ascii="Arial" w:hAnsi="Arial" w:cs="Arial"/>
          <w:sz w:val="20"/>
          <w:szCs w:val="20"/>
        </w:rPr>
        <w:t xml:space="preserve">Hum Genet, </w:t>
      </w:r>
      <w:proofErr w:type="gramStart"/>
      <w:r w:rsidRPr="00322787">
        <w:rPr>
          <w:rFonts w:ascii="Arial" w:hAnsi="Arial" w:cs="Arial"/>
          <w:sz w:val="20"/>
          <w:szCs w:val="20"/>
        </w:rPr>
        <w:t>Dec.,</w:t>
      </w:r>
      <w:proofErr w:type="gramEnd"/>
      <w:r w:rsidRPr="00322787">
        <w:rPr>
          <w:rFonts w:ascii="Arial" w:hAnsi="Arial" w:cs="Arial"/>
          <w:sz w:val="20"/>
          <w:szCs w:val="20"/>
        </w:rPr>
        <w:t xml:space="preserve"> 2013. Vol. 132, issue 12, pp. 1427-1431. PM:24100633. PMC3895337.</w:t>
      </w:r>
    </w:p>
    <w:p w14:paraId="3EF7232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European Alzheimer's Disease Initiative (EADI), Genetic and Environmental Risk in Alzheimer's Disease, Alzheimer's Disease Genetic Consortium, Cohorts for Heart and Aging Res</w:t>
      </w:r>
      <w:r w:rsidR="00D66B4E">
        <w:rPr>
          <w:rFonts w:ascii="Arial" w:hAnsi="Arial" w:cs="Arial"/>
          <w:sz w:val="20"/>
          <w:szCs w:val="20"/>
        </w:rPr>
        <w:t xml:space="preserve">earch in Genomic Epidemiology. </w:t>
      </w:r>
      <w:r w:rsidRPr="00322787">
        <w:rPr>
          <w:rFonts w:ascii="Arial" w:hAnsi="Arial" w:cs="Arial"/>
          <w:b/>
          <w:bCs/>
          <w:i/>
          <w:iCs/>
          <w:sz w:val="20"/>
          <w:szCs w:val="20"/>
        </w:rPr>
        <w:t>Meta-analysis of 74,046 individuals identifies 11 new susceptibility loci for Alzheimer's disease</w:t>
      </w:r>
      <w:r w:rsidRPr="00322787">
        <w:rPr>
          <w:rFonts w:ascii="Arial" w:hAnsi="Arial" w:cs="Arial"/>
          <w:b/>
          <w:bCs/>
          <w:sz w:val="20"/>
          <w:szCs w:val="20"/>
        </w:rPr>
        <w:t>.</w:t>
      </w:r>
      <w:r w:rsidRPr="00322787">
        <w:rPr>
          <w:rFonts w:ascii="Arial" w:hAnsi="Arial" w:cs="Arial"/>
          <w:sz w:val="20"/>
          <w:szCs w:val="20"/>
        </w:rPr>
        <w:t xml:space="preserve"> Nat Genet, </w:t>
      </w:r>
      <w:proofErr w:type="gramStart"/>
      <w:r w:rsidRPr="00322787">
        <w:rPr>
          <w:rFonts w:ascii="Arial" w:hAnsi="Arial" w:cs="Arial"/>
          <w:sz w:val="20"/>
          <w:szCs w:val="20"/>
        </w:rPr>
        <w:t>Dec.,</w:t>
      </w:r>
      <w:proofErr w:type="gramEnd"/>
      <w:r w:rsidRPr="00322787">
        <w:rPr>
          <w:rFonts w:ascii="Arial" w:hAnsi="Arial" w:cs="Arial"/>
          <w:sz w:val="20"/>
          <w:szCs w:val="20"/>
        </w:rPr>
        <w:t xml:space="preserve"> 2013. Vol. 45, issue 12, pp. 1452-1458. PM:24162737. PMC3896259.</w:t>
      </w:r>
    </w:p>
    <w:p w14:paraId="2A0C8209"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Fesinmeyer</w:t>
      </w:r>
      <w:proofErr w:type="spellEnd"/>
      <w:r w:rsidRPr="00322787">
        <w:rPr>
          <w:rFonts w:ascii="Arial" w:hAnsi="Arial" w:cs="Arial"/>
          <w:sz w:val="20"/>
          <w:szCs w:val="20"/>
        </w:rPr>
        <w:t xml:space="preserve"> MD, North KE, Lim U, Buzkova P, Crawford DC, </w:t>
      </w:r>
      <w:proofErr w:type="spellStart"/>
      <w:r w:rsidRPr="00322787">
        <w:rPr>
          <w:rFonts w:ascii="Arial" w:hAnsi="Arial" w:cs="Arial"/>
          <w:sz w:val="20"/>
          <w:szCs w:val="20"/>
        </w:rPr>
        <w:t>Haessler</w:t>
      </w:r>
      <w:proofErr w:type="spellEnd"/>
      <w:r w:rsidRPr="00322787">
        <w:rPr>
          <w:rFonts w:ascii="Arial" w:hAnsi="Arial" w:cs="Arial"/>
          <w:sz w:val="20"/>
          <w:szCs w:val="20"/>
        </w:rPr>
        <w:t xml:space="preserve"> J, Gross MD, Fowke JH, Goodloe R, Love SA, Graff M, Carlson CS,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proofErr w:type="spellStart"/>
      <w:r w:rsidRPr="00322787">
        <w:rPr>
          <w:rFonts w:ascii="Arial" w:hAnsi="Arial" w:cs="Arial"/>
          <w:sz w:val="20"/>
          <w:szCs w:val="20"/>
        </w:rPr>
        <w:t>Matise</w:t>
      </w:r>
      <w:proofErr w:type="spellEnd"/>
      <w:r w:rsidRPr="00322787">
        <w:rPr>
          <w:rFonts w:ascii="Arial" w:hAnsi="Arial" w:cs="Arial"/>
          <w:sz w:val="20"/>
          <w:szCs w:val="20"/>
        </w:rPr>
        <w:t xml:space="preserve"> TC, Hong CP, Henderson BE, Allen M, Rohde RR, Mayo P, </w:t>
      </w:r>
      <w:proofErr w:type="spellStart"/>
      <w:r w:rsidRPr="00322787">
        <w:rPr>
          <w:rFonts w:ascii="Arial" w:hAnsi="Arial" w:cs="Arial"/>
          <w:sz w:val="20"/>
          <w:szCs w:val="20"/>
        </w:rPr>
        <w:t>Schnetz-Boutaud</w:t>
      </w:r>
      <w:proofErr w:type="spellEnd"/>
      <w:r w:rsidRPr="00322787">
        <w:rPr>
          <w:rFonts w:ascii="Arial" w:hAnsi="Arial" w:cs="Arial"/>
          <w:sz w:val="20"/>
          <w:szCs w:val="20"/>
        </w:rPr>
        <w:t xml:space="preserve"> N, Monroe KR, Ritchie MD, Prentice RL, Kolonel LN, Manson JE, Pankow J,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Wilkens L</w:t>
      </w:r>
      <w:r w:rsidR="00E06F27">
        <w:rPr>
          <w:rFonts w:ascii="Arial" w:hAnsi="Arial" w:cs="Arial"/>
          <w:sz w:val="20"/>
          <w:szCs w:val="20"/>
        </w:rPr>
        <w:t xml:space="preserve">R, </w:t>
      </w:r>
      <w:proofErr w:type="spellStart"/>
      <w:r w:rsidR="00E06F27">
        <w:rPr>
          <w:rFonts w:ascii="Arial" w:hAnsi="Arial" w:cs="Arial"/>
          <w:sz w:val="20"/>
          <w:szCs w:val="20"/>
        </w:rPr>
        <w:t>Haiman</w:t>
      </w:r>
      <w:proofErr w:type="spellEnd"/>
      <w:r w:rsidR="00E06F27">
        <w:rPr>
          <w:rFonts w:ascii="Arial" w:hAnsi="Arial" w:cs="Arial"/>
          <w:sz w:val="20"/>
          <w:szCs w:val="20"/>
        </w:rPr>
        <w:t xml:space="preserve"> CA, Le ML, Peters U. </w:t>
      </w:r>
      <w:r w:rsidRPr="00322787">
        <w:rPr>
          <w:rFonts w:ascii="Arial" w:hAnsi="Arial" w:cs="Arial"/>
          <w:b/>
          <w:bCs/>
          <w:i/>
          <w:iCs/>
          <w:sz w:val="20"/>
          <w:szCs w:val="20"/>
        </w:rPr>
        <w:t>Effects of smoking on the genetic risk of obesity: the population architecture using genomics and epidemiology study</w:t>
      </w:r>
      <w:r w:rsidRPr="00322787">
        <w:rPr>
          <w:rFonts w:ascii="Arial" w:hAnsi="Arial" w:cs="Arial"/>
          <w:b/>
          <w:bCs/>
          <w:sz w:val="20"/>
          <w:szCs w:val="20"/>
        </w:rPr>
        <w:t>.</w:t>
      </w:r>
      <w:r w:rsidRPr="00322787">
        <w:rPr>
          <w:rFonts w:ascii="Arial" w:hAnsi="Arial" w:cs="Arial"/>
          <w:sz w:val="20"/>
          <w:szCs w:val="20"/>
        </w:rPr>
        <w:t xml:space="preserve"> BMC Med Genet, 2013. Vol. 14, pp. 6. PM:23311614. PMC3564691.</w:t>
      </w:r>
    </w:p>
    <w:p w14:paraId="3CE55834"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Fesinmeyer</w:t>
      </w:r>
      <w:proofErr w:type="spellEnd"/>
      <w:r w:rsidRPr="00322787">
        <w:rPr>
          <w:rFonts w:ascii="Arial" w:hAnsi="Arial" w:cs="Arial"/>
          <w:sz w:val="20"/>
          <w:szCs w:val="20"/>
        </w:rPr>
        <w:t xml:space="preserve"> MD, Meigs JB, North KE, Schumacher FR, Buzkova P,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w:t>
      </w:r>
      <w:proofErr w:type="spellStart"/>
      <w:r w:rsidRPr="00322787">
        <w:rPr>
          <w:rFonts w:ascii="Arial" w:hAnsi="Arial" w:cs="Arial"/>
          <w:sz w:val="20"/>
          <w:szCs w:val="20"/>
        </w:rPr>
        <w:t>Haessler</w:t>
      </w:r>
      <w:proofErr w:type="spellEnd"/>
      <w:r w:rsidRPr="00322787">
        <w:rPr>
          <w:rFonts w:ascii="Arial" w:hAnsi="Arial" w:cs="Arial"/>
          <w:sz w:val="20"/>
          <w:szCs w:val="20"/>
        </w:rPr>
        <w:t xml:space="preserve"> J, Goodloe R, Spencer KL, </w:t>
      </w:r>
      <w:proofErr w:type="spellStart"/>
      <w:r w:rsidRPr="00322787">
        <w:rPr>
          <w:rFonts w:ascii="Arial" w:hAnsi="Arial" w:cs="Arial"/>
          <w:sz w:val="20"/>
          <w:szCs w:val="20"/>
        </w:rPr>
        <w:t>Voruganti</w:t>
      </w:r>
      <w:proofErr w:type="spellEnd"/>
      <w:r w:rsidRPr="00322787">
        <w:rPr>
          <w:rFonts w:ascii="Arial" w:hAnsi="Arial" w:cs="Arial"/>
          <w:sz w:val="20"/>
          <w:szCs w:val="20"/>
        </w:rPr>
        <w:t xml:space="preserve"> VS, Howard BV, Jackson R, Kolonel LN, Liu S, Manson JE, Monroe KR, Mukamal K, </w:t>
      </w:r>
      <w:proofErr w:type="spellStart"/>
      <w:r w:rsidRPr="00322787">
        <w:rPr>
          <w:rFonts w:ascii="Arial" w:hAnsi="Arial" w:cs="Arial"/>
          <w:sz w:val="20"/>
          <w:szCs w:val="20"/>
        </w:rPr>
        <w:t>Dilks</w:t>
      </w:r>
      <w:proofErr w:type="spellEnd"/>
      <w:r w:rsidRPr="00322787">
        <w:rPr>
          <w:rFonts w:ascii="Arial" w:hAnsi="Arial" w:cs="Arial"/>
          <w:sz w:val="20"/>
          <w:szCs w:val="20"/>
        </w:rPr>
        <w:t xml:space="preserve"> HH, Pendergrass SA, </w:t>
      </w:r>
      <w:proofErr w:type="spellStart"/>
      <w:r w:rsidRPr="00322787">
        <w:rPr>
          <w:rFonts w:ascii="Arial" w:hAnsi="Arial" w:cs="Arial"/>
          <w:sz w:val="20"/>
          <w:szCs w:val="20"/>
        </w:rPr>
        <w:t>Nato</w:t>
      </w:r>
      <w:proofErr w:type="spellEnd"/>
      <w:r w:rsidRPr="00322787">
        <w:rPr>
          <w:rFonts w:ascii="Arial" w:hAnsi="Arial" w:cs="Arial"/>
          <w:sz w:val="20"/>
          <w:szCs w:val="20"/>
        </w:rPr>
        <w:t xml:space="preserve"> A, Wan P, Wilkens LR, Le ML, </w:t>
      </w:r>
      <w:proofErr w:type="spellStart"/>
      <w:r w:rsidRPr="00322787">
        <w:rPr>
          <w:rFonts w:ascii="Arial" w:hAnsi="Arial" w:cs="Arial"/>
          <w:sz w:val="20"/>
          <w:szCs w:val="20"/>
        </w:rPr>
        <w:t>Ambite</w:t>
      </w:r>
      <w:proofErr w:type="spellEnd"/>
      <w:r w:rsidRPr="00322787">
        <w:rPr>
          <w:rFonts w:ascii="Arial" w:hAnsi="Arial" w:cs="Arial"/>
          <w:sz w:val="20"/>
          <w:szCs w:val="20"/>
        </w:rPr>
        <w:t xml:space="preserve"> JL, </w:t>
      </w:r>
      <w:proofErr w:type="spellStart"/>
      <w:r w:rsidRPr="00322787">
        <w:rPr>
          <w:rFonts w:ascii="Arial" w:hAnsi="Arial" w:cs="Arial"/>
          <w:sz w:val="20"/>
          <w:szCs w:val="20"/>
        </w:rPr>
        <w:t>Buyske</w:t>
      </w:r>
      <w:proofErr w:type="spellEnd"/>
      <w:r w:rsidRPr="00322787">
        <w:rPr>
          <w:rFonts w:ascii="Arial" w:hAnsi="Arial" w:cs="Arial"/>
          <w:sz w:val="20"/>
          <w:szCs w:val="20"/>
        </w:rPr>
        <w:t xml:space="preserve"> S, </w:t>
      </w:r>
      <w:proofErr w:type="spellStart"/>
      <w:r w:rsidRPr="00322787">
        <w:rPr>
          <w:rFonts w:ascii="Arial" w:hAnsi="Arial" w:cs="Arial"/>
          <w:sz w:val="20"/>
          <w:szCs w:val="20"/>
        </w:rPr>
        <w:t>Florez</w:t>
      </w:r>
      <w:proofErr w:type="spellEnd"/>
      <w:r w:rsidRPr="00322787">
        <w:rPr>
          <w:rFonts w:ascii="Arial" w:hAnsi="Arial" w:cs="Arial"/>
          <w:sz w:val="20"/>
          <w:szCs w:val="20"/>
        </w:rPr>
        <w:t xml:space="preserve"> JC, Crawford DC,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w:t>
      </w:r>
      <w:proofErr w:type="spellStart"/>
      <w:r w:rsidRPr="00322787">
        <w:rPr>
          <w:rFonts w:ascii="Arial" w:hAnsi="Arial" w:cs="Arial"/>
          <w:sz w:val="20"/>
          <w:szCs w:val="20"/>
        </w:rPr>
        <w:t>H</w:t>
      </w:r>
      <w:r w:rsidR="00E06F27">
        <w:rPr>
          <w:rFonts w:ascii="Arial" w:hAnsi="Arial" w:cs="Arial"/>
          <w:sz w:val="20"/>
          <w:szCs w:val="20"/>
        </w:rPr>
        <w:t>aiman</w:t>
      </w:r>
      <w:proofErr w:type="spellEnd"/>
      <w:r w:rsidR="00E06F27">
        <w:rPr>
          <w:rFonts w:ascii="Arial" w:hAnsi="Arial" w:cs="Arial"/>
          <w:sz w:val="20"/>
          <w:szCs w:val="20"/>
        </w:rPr>
        <w:t xml:space="preserve"> CA, Peters U, Pankow JS. </w:t>
      </w:r>
      <w:r w:rsidRPr="00322787">
        <w:rPr>
          <w:rFonts w:ascii="Arial" w:hAnsi="Arial" w:cs="Arial"/>
          <w:b/>
          <w:bCs/>
          <w:i/>
          <w:iCs/>
          <w:sz w:val="20"/>
          <w:szCs w:val="20"/>
        </w:rPr>
        <w:t>Genetic variants associated with fasting glucose and insulin concentrations in an ethnically diverse population: results from the Population Architecture using Genomics and Epidemiology (PAGE) study</w:t>
      </w:r>
      <w:r w:rsidR="00E06F27">
        <w:rPr>
          <w:rFonts w:ascii="Arial" w:hAnsi="Arial" w:cs="Arial"/>
          <w:b/>
          <w:bCs/>
          <w:sz w:val="20"/>
          <w:szCs w:val="20"/>
        </w:rPr>
        <w:t>.</w:t>
      </w:r>
      <w:r w:rsidRPr="00322787">
        <w:rPr>
          <w:rFonts w:ascii="Arial" w:hAnsi="Arial" w:cs="Arial"/>
          <w:sz w:val="20"/>
          <w:szCs w:val="20"/>
        </w:rPr>
        <w:t xml:space="preserve"> BMC Med Genet, Sept. 25, 2013. Vol. 14, pp. 98. PM:24063630. PMC3849560.</w:t>
      </w:r>
    </w:p>
    <w:p w14:paraId="4575A0ED"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Fesinmeyer</w:t>
      </w:r>
      <w:proofErr w:type="spellEnd"/>
      <w:r w:rsidRPr="00322787">
        <w:rPr>
          <w:rFonts w:ascii="Arial" w:hAnsi="Arial" w:cs="Arial"/>
          <w:sz w:val="20"/>
          <w:szCs w:val="20"/>
        </w:rPr>
        <w:t xml:space="preserve"> MD, North KE, Ritchie MD, Lim U,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Wilkens LR, Gross MD, Buzkova P, Glenn K, </w:t>
      </w:r>
      <w:proofErr w:type="spellStart"/>
      <w:r w:rsidRPr="00322787">
        <w:rPr>
          <w:rFonts w:ascii="Arial" w:hAnsi="Arial" w:cs="Arial"/>
          <w:sz w:val="20"/>
          <w:szCs w:val="20"/>
        </w:rPr>
        <w:t>Quibrera</w:t>
      </w:r>
      <w:proofErr w:type="spellEnd"/>
      <w:r w:rsidRPr="00322787">
        <w:rPr>
          <w:rFonts w:ascii="Arial" w:hAnsi="Arial" w:cs="Arial"/>
          <w:sz w:val="20"/>
          <w:szCs w:val="20"/>
        </w:rPr>
        <w:t xml:space="preserve"> PM, Fernandez-Rhodes L, Li Q, Fowke JH, Li R, Carlson CS, Prentice RL,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Manson JE, </w:t>
      </w:r>
      <w:proofErr w:type="spellStart"/>
      <w:r w:rsidRPr="00322787">
        <w:rPr>
          <w:rFonts w:ascii="Arial" w:hAnsi="Arial" w:cs="Arial"/>
          <w:sz w:val="20"/>
          <w:szCs w:val="20"/>
        </w:rPr>
        <w:t>Matise</w:t>
      </w:r>
      <w:proofErr w:type="spellEnd"/>
      <w:r w:rsidRPr="00322787">
        <w:rPr>
          <w:rFonts w:ascii="Arial" w:hAnsi="Arial" w:cs="Arial"/>
          <w:sz w:val="20"/>
          <w:szCs w:val="20"/>
        </w:rPr>
        <w:t xml:space="preserve"> TC, Cole SA, Chen CT, Howard BV, Kolonel LN, Henderson BE, Monroe KR, Crawford DC,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w:t>
      </w:r>
      <w:proofErr w:type="spellStart"/>
      <w:r w:rsidRPr="00322787">
        <w:rPr>
          <w:rFonts w:ascii="Arial" w:hAnsi="Arial" w:cs="Arial"/>
          <w:sz w:val="20"/>
          <w:szCs w:val="20"/>
        </w:rPr>
        <w:t>Buyske</w:t>
      </w:r>
      <w:proofErr w:type="spellEnd"/>
      <w:r w:rsidRPr="00322787">
        <w:rPr>
          <w:rFonts w:ascii="Arial" w:hAnsi="Arial" w:cs="Arial"/>
          <w:sz w:val="20"/>
          <w:szCs w:val="20"/>
        </w:rPr>
        <w:t xml:space="preserve"> </w:t>
      </w:r>
      <w:r w:rsidR="00E06F27">
        <w:rPr>
          <w:rFonts w:ascii="Arial" w:hAnsi="Arial" w:cs="Arial"/>
          <w:sz w:val="20"/>
          <w:szCs w:val="20"/>
        </w:rPr>
        <w:t xml:space="preserve">S, </w:t>
      </w:r>
      <w:proofErr w:type="spellStart"/>
      <w:r w:rsidR="00E06F27">
        <w:rPr>
          <w:rFonts w:ascii="Arial" w:hAnsi="Arial" w:cs="Arial"/>
          <w:sz w:val="20"/>
          <w:szCs w:val="20"/>
        </w:rPr>
        <w:t>Haiman</w:t>
      </w:r>
      <w:proofErr w:type="spellEnd"/>
      <w:r w:rsidR="00E06F27">
        <w:rPr>
          <w:rFonts w:ascii="Arial" w:hAnsi="Arial" w:cs="Arial"/>
          <w:sz w:val="20"/>
          <w:szCs w:val="20"/>
        </w:rPr>
        <w:t xml:space="preserve"> CA, Le ML, Peters U. </w:t>
      </w:r>
      <w:r w:rsidRPr="00322787">
        <w:rPr>
          <w:rFonts w:ascii="Arial" w:hAnsi="Arial" w:cs="Arial"/>
          <w:b/>
          <w:bCs/>
          <w:i/>
          <w:iCs/>
          <w:sz w:val="20"/>
          <w:szCs w:val="20"/>
        </w:rPr>
        <w:t>Genetic risk factors for BMI and obesity in an ethnically diverse population: results from the population architecture using genomics and epidemiology (PAGE) study</w:t>
      </w:r>
      <w:r w:rsidRPr="00322787">
        <w:rPr>
          <w:rFonts w:ascii="Arial" w:hAnsi="Arial" w:cs="Arial"/>
          <w:b/>
          <w:bCs/>
          <w:sz w:val="20"/>
          <w:szCs w:val="20"/>
        </w:rPr>
        <w:t xml:space="preserve">. </w:t>
      </w:r>
      <w:proofErr w:type="gramStart"/>
      <w:r w:rsidRPr="00322787">
        <w:rPr>
          <w:rFonts w:ascii="Arial" w:hAnsi="Arial" w:cs="Arial"/>
          <w:sz w:val="20"/>
          <w:szCs w:val="20"/>
        </w:rPr>
        <w:t>Obesity.(</w:t>
      </w:r>
      <w:proofErr w:type="spellStart"/>
      <w:proofErr w:type="gramEnd"/>
      <w:r w:rsidRPr="00322787">
        <w:rPr>
          <w:rFonts w:ascii="Arial" w:hAnsi="Arial" w:cs="Arial"/>
          <w:sz w:val="20"/>
          <w:szCs w:val="20"/>
        </w:rPr>
        <w:t>Silver.Spring</w:t>
      </w:r>
      <w:proofErr w:type="spellEnd"/>
      <w:r w:rsidRPr="00322787">
        <w:rPr>
          <w:rFonts w:ascii="Arial" w:hAnsi="Arial" w:cs="Arial"/>
          <w:sz w:val="20"/>
          <w:szCs w:val="20"/>
        </w:rPr>
        <w:t>), Apr., 2013. Vol. 21, issue 4, pp. 835-846. PM:23712987. PMC3482415.</w:t>
      </w:r>
    </w:p>
    <w:p w14:paraId="4CAB7C5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Fox ER, </w:t>
      </w:r>
      <w:proofErr w:type="spellStart"/>
      <w:r w:rsidRPr="00322787">
        <w:rPr>
          <w:rFonts w:ascii="Arial" w:hAnsi="Arial" w:cs="Arial"/>
          <w:sz w:val="20"/>
          <w:szCs w:val="20"/>
        </w:rPr>
        <w:t>Musani</w:t>
      </w:r>
      <w:proofErr w:type="spellEnd"/>
      <w:r w:rsidRPr="00322787">
        <w:rPr>
          <w:rFonts w:ascii="Arial" w:hAnsi="Arial" w:cs="Arial"/>
          <w:sz w:val="20"/>
          <w:szCs w:val="20"/>
        </w:rPr>
        <w:t xml:space="preserve"> SK, </w:t>
      </w:r>
      <w:proofErr w:type="spellStart"/>
      <w:r w:rsidRPr="00322787">
        <w:rPr>
          <w:rFonts w:ascii="Arial" w:hAnsi="Arial" w:cs="Arial"/>
          <w:sz w:val="20"/>
          <w:szCs w:val="20"/>
        </w:rPr>
        <w:t>Barbalic</w:t>
      </w:r>
      <w:proofErr w:type="spellEnd"/>
      <w:r w:rsidRPr="00322787">
        <w:rPr>
          <w:rFonts w:ascii="Arial" w:hAnsi="Arial" w:cs="Arial"/>
          <w:sz w:val="20"/>
          <w:szCs w:val="20"/>
        </w:rPr>
        <w:t xml:space="preserve"> M, Lin H, Yu B, </w:t>
      </w:r>
      <w:proofErr w:type="spellStart"/>
      <w:r w:rsidRPr="00322787">
        <w:rPr>
          <w:rFonts w:ascii="Arial" w:hAnsi="Arial" w:cs="Arial"/>
          <w:sz w:val="20"/>
          <w:szCs w:val="20"/>
        </w:rPr>
        <w:t>Ogunyankin</w:t>
      </w:r>
      <w:proofErr w:type="spellEnd"/>
      <w:r w:rsidRPr="00322787">
        <w:rPr>
          <w:rFonts w:ascii="Arial" w:hAnsi="Arial" w:cs="Arial"/>
          <w:sz w:val="20"/>
          <w:szCs w:val="20"/>
        </w:rPr>
        <w:t xml:space="preserve"> KO, Smith NL, </w:t>
      </w:r>
      <w:proofErr w:type="spellStart"/>
      <w:r w:rsidRPr="00322787">
        <w:rPr>
          <w:rFonts w:ascii="Arial" w:hAnsi="Arial" w:cs="Arial"/>
          <w:sz w:val="20"/>
          <w:szCs w:val="20"/>
        </w:rPr>
        <w:t>Kutlar</w:t>
      </w:r>
      <w:proofErr w:type="spellEnd"/>
      <w:r w:rsidRPr="00322787">
        <w:rPr>
          <w:rFonts w:ascii="Arial" w:hAnsi="Arial" w:cs="Arial"/>
          <w:sz w:val="20"/>
          <w:szCs w:val="20"/>
        </w:rPr>
        <w:t xml:space="preserve"> A, Glazer NL, Post WS, </w:t>
      </w:r>
      <w:proofErr w:type="spellStart"/>
      <w:r w:rsidRPr="00322787">
        <w:rPr>
          <w:rFonts w:ascii="Arial" w:hAnsi="Arial" w:cs="Arial"/>
          <w:sz w:val="20"/>
          <w:szCs w:val="20"/>
        </w:rPr>
        <w:t>Paltoo</w:t>
      </w:r>
      <w:proofErr w:type="spellEnd"/>
      <w:r w:rsidRPr="00322787">
        <w:rPr>
          <w:rFonts w:ascii="Arial" w:hAnsi="Arial" w:cs="Arial"/>
          <w:sz w:val="20"/>
          <w:szCs w:val="20"/>
        </w:rPr>
        <w:t xml:space="preserve"> DN, Dries DL, Farlow DN, Duarte CW, </w:t>
      </w:r>
      <w:proofErr w:type="spellStart"/>
      <w:r w:rsidRPr="00322787">
        <w:rPr>
          <w:rFonts w:ascii="Arial" w:hAnsi="Arial" w:cs="Arial"/>
          <w:sz w:val="20"/>
          <w:szCs w:val="20"/>
        </w:rPr>
        <w:t>Kardia</w:t>
      </w:r>
      <w:proofErr w:type="spellEnd"/>
      <w:r w:rsidRPr="00322787">
        <w:rPr>
          <w:rFonts w:ascii="Arial" w:hAnsi="Arial" w:cs="Arial"/>
          <w:sz w:val="20"/>
          <w:szCs w:val="20"/>
        </w:rPr>
        <w:t xml:space="preserve"> SL, Meyers KJ, Sun YV, Arnett DK, </w:t>
      </w:r>
      <w:proofErr w:type="spellStart"/>
      <w:r w:rsidRPr="00322787">
        <w:rPr>
          <w:rFonts w:ascii="Arial" w:hAnsi="Arial" w:cs="Arial"/>
          <w:sz w:val="20"/>
          <w:szCs w:val="20"/>
        </w:rPr>
        <w:t>Patki</w:t>
      </w:r>
      <w:proofErr w:type="spellEnd"/>
      <w:r w:rsidRPr="00322787">
        <w:rPr>
          <w:rFonts w:ascii="Arial" w:hAnsi="Arial" w:cs="Arial"/>
          <w:sz w:val="20"/>
          <w:szCs w:val="20"/>
        </w:rPr>
        <w:t xml:space="preserve"> AA, Sha J, Cui X, </w:t>
      </w:r>
      <w:proofErr w:type="spellStart"/>
      <w:r w:rsidRPr="00322787">
        <w:rPr>
          <w:rFonts w:ascii="Arial" w:hAnsi="Arial" w:cs="Arial"/>
          <w:sz w:val="20"/>
          <w:szCs w:val="20"/>
        </w:rPr>
        <w:t>Samdarshi</w:t>
      </w:r>
      <w:proofErr w:type="spellEnd"/>
      <w:r w:rsidRPr="00322787">
        <w:rPr>
          <w:rFonts w:ascii="Arial" w:hAnsi="Arial" w:cs="Arial"/>
          <w:sz w:val="20"/>
          <w:szCs w:val="20"/>
        </w:rPr>
        <w:t xml:space="preserve"> TE, Penman AD, </w:t>
      </w:r>
      <w:proofErr w:type="spellStart"/>
      <w:r w:rsidRPr="00322787">
        <w:rPr>
          <w:rFonts w:ascii="Arial" w:hAnsi="Arial" w:cs="Arial"/>
          <w:sz w:val="20"/>
          <w:szCs w:val="20"/>
        </w:rPr>
        <w:t>Bibbins</w:t>
      </w:r>
      <w:proofErr w:type="spellEnd"/>
      <w:r w:rsidRPr="00322787">
        <w:rPr>
          <w:rFonts w:ascii="Arial" w:hAnsi="Arial" w:cs="Arial"/>
          <w:sz w:val="20"/>
          <w:szCs w:val="20"/>
        </w:rPr>
        <w:t xml:space="preserve">-Domingo K, Buzkova P, Benjamin EJ, </w:t>
      </w:r>
      <w:proofErr w:type="spellStart"/>
      <w:r w:rsidRPr="00322787">
        <w:rPr>
          <w:rFonts w:ascii="Arial" w:hAnsi="Arial" w:cs="Arial"/>
          <w:sz w:val="20"/>
          <w:szCs w:val="20"/>
        </w:rPr>
        <w:t>Bluemke</w:t>
      </w:r>
      <w:proofErr w:type="spellEnd"/>
      <w:r w:rsidRPr="00322787">
        <w:rPr>
          <w:rFonts w:ascii="Arial" w:hAnsi="Arial" w:cs="Arial"/>
          <w:sz w:val="20"/>
          <w:szCs w:val="20"/>
        </w:rPr>
        <w:t xml:space="preserve"> DA, Morrison AC,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w:t>
      </w:r>
      <w:proofErr w:type="spellStart"/>
      <w:r w:rsidRPr="00322787">
        <w:rPr>
          <w:rFonts w:ascii="Arial" w:hAnsi="Arial" w:cs="Arial"/>
          <w:sz w:val="20"/>
          <w:szCs w:val="20"/>
        </w:rPr>
        <w:t>Carr</w:t>
      </w:r>
      <w:proofErr w:type="spellEnd"/>
      <w:r w:rsidRPr="00322787">
        <w:rPr>
          <w:rFonts w:ascii="Arial" w:hAnsi="Arial" w:cs="Arial"/>
          <w:sz w:val="20"/>
          <w:szCs w:val="20"/>
        </w:rPr>
        <w:t xml:space="preserve"> JJ, Tracy RP, Mosley TH, Taylor HA, Psaty BM, Heck</w:t>
      </w:r>
      <w:r w:rsidR="00E06F27">
        <w:rPr>
          <w:rFonts w:ascii="Arial" w:hAnsi="Arial" w:cs="Arial"/>
          <w:sz w:val="20"/>
          <w:szCs w:val="20"/>
        </w:rPr>
        <w:t xml:space="preserve">bert SR, Cappola TP, </w:t>
      </w:r>
      <w:proofErr w:type="spellStart"/>
      <w:r w:rsidR="00E06F27">
        <w:rPr>
          <w:rFonts w:ascii="Arial" w:hAnsi="Arial" w:cs="Arial"/>
          <w:sz w:val="20"/>
          <w:szCs w:val="20"/>
        </w:rPr>
        <w:t>Vasan</w:t>
      </w:r>
      <w:proofErr w:type="spellEnd"/>
      <w:r w:rsidR="00E06F27">
        <w:rPr>
          <w:rFonts w:ascii="Arial" w:hAnsi="Arial" w:cs="Arial"/>
          <w:sz w:val="20"/>
          <w:szCs w:val="20"/>
        </w:rPr>
        <w:t xml:space="preserve"> RS. </w:t>
      </w:r>
      <w:r w:rsidRPr="00322787">
        <w:rPr>
          <w:rFonts w:ascii="Arial" w:hAnsi="Arial" w:cs="Arial"/>
          <w:b/>
          <w:bCs/>
          <w:i/>
          <w:iCs/>
          <w:sz w:val="20"/>
          <w:szCs w:val="20"/>
        </w:rPr>
        <w:t xml:space="preserve">Genome-wide association study of cardiac structure and systolic function in African Americans: </w:t>
      </w:r>
      <w:proofErr w:type="gramStart"/>
      <w:r w:rsidRPr="00322787">
        <w:rPr>
          <w:rFonts w:ascii="Arial" w:hAnsi="Arial" w:cs="Arial"/>
          <w:b/>
          <w:bCs/>
          <w:i/>
          <w:iCs/>
          <w:sz w:val="20"/>
          <w:szCs w:val="20"/>
        </w:rPr>
        <w:t>the</w:t>
      </w:r>
      <w:proofErr w:type="gramEnd"/>
      <w:r w:rsidRPr="00322787">
        <w:rPr>
          <w:rFonts w:ascii="Arial" w:hAnsi="Arial" w:cs="Arial"/>
          <w:b/>
          <w:bCs/>
          <w:i/>
          <w:iCs/>
          <w:sz w:val="20"/>
          <w:szCs w:val="20"/>
        </w:rPr>
        <w:t xml:space="preserve"> Candidate Gene Association Resource (</w:t>
      </w:r>
      <w:proofErr w:type="spellStart"/>
      <w:r w:rsidRPr="00322787">
        <w:rPr>
          <w:rFonts w:ascii="Arial" w:hAnsi="Arial" w:cs="Arial"/>
          <w:b/>
          <w:bCs/>
          <w:i/>
          <w:iCs/>
          <w:sz w:val="20"/>
          <w:szCs w:val="20"/>
        </w:rPr>
        <w:t>CARe</w:t>
      </w:r>
      <w:proofErr w:type="spellEnd"/>
      <w:r w:rsidRPr="00322787">
        <w:rPr>
          <w:rFonts w:ascii="Arial" w:hAnsi="Arial" w:cs="Arial"/>
          <w:b/>
          <w:bCs/>
          <w:i/>
          <w:iCs/>
          <w:sz w:val="20"/>
          <w:szCs w:val="20"/>
        </w:rPr>
        <w:t>) study</w:t>
      </w:r>
      <w:r w:rsidR="00E06F27">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Circ.Cardiovasc.Genet</w:t>
      </w:r>
      <w:proofErr w:type="spellEnd"/>
      <w:proofErr w:type="gramEnd"/>
      <w:r w:rsidRPr="00322787">
        <w:rPr>
          <w:rFonts w:ascii="Arial" w:hAnsi="Arial" w:cs="Arial"/>
          <w:sz w:val="20"/>
          <w:szCs w:val="20"/>
        </w:rPr>
        <w:t>., Feb., 2013. Vol. 6, issue 1, pp. 37-46. PM:23275298. PMC3591479.</w:t>
      </w:r>
    </w:p>
    <w:p w14:paraId="69CED493"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Fretts</w:t>
      </w:r>
      <w:proofErr w:type="spellEnd"/>
      <w:r w:rsidRPr="00322787">
        <w:rPr>
          <w:rFonts w:ascii="Arial" w:hAnsi="Arial" w:cs="Arial"/>
          <w:sz w:val="20"/>
          <w:szCs w:val="20"/>
        </w:rPr>
        <w:t xml:space="preserve"> AM, Mozaffarian D, Siscovick DS, Heckbert SR, McKnight B, King IB,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EB, Psaty BM, Sacks FM, Son</w:t>
      </w:r>
      <w:r w:rsidR="00E06F27">
        <w:rPr>
          <w:rFonts w:ascii="Arial" w:hAnsi="Arial" w:cs="Arial"/>
          <w:sz w:val="20"/>
          <w:szCs w:val="20"/>
        </w:rPr>
        <w:t>g X, Spiegelman D, Lemaitre RN.</w:t>
      </w:r>
      <w:r w:rsidRPr="00322787">
        <w:rPr>
          <w:rFonts w:ascii="Arial" w:hAnsi="Arial" w:cs="Arial"/>
          <w:sz w:val="20"/>
          <w:szCs w:val="20"/>
        </w:rPr>
        <w:t xml:space="preserve"> </w:t>
      </w:r>
      <w:r w:rsidRPr="00322787">
        <w:rPr>
          <w:rFonts w:ascii="Arial" w:hAnsi="Arial" w:cs="Arial"/>
          <w:b/>
          <w:bCs/>
          <w:i/>
          <w:iCs/>
          <w:sz w:val="20"/>
          <w:szCs w:val="20"/>
        </w:rPr>
        <w:t>Associations of plasma phospholipid and dietary alpha linolenic Acid with incident atrial fibrillation in older adults: the cardiovascular health study</w:t>
      </w:r>
      <w:r w:rsidR="00E06F2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Am.Heart</w:t>
      </w:r>
      <w:proofErr w:type="spellEnd"/>
      <w:proofErr w:type="gramEnd"/>
      <w:r w:rsidRPr="00322787">
        <w:rPr>
          <w:rFonts w:ascii="Arial" w:hAnsi="Arial" w:cs="Arial"/>
          <w:sz w:val="20"/>
          <w:szCs w:val="20"/>
        </w:rPr>
        <w:t xml:space="preserve"> Assoc., 2013. Vol. 2, issue 1, pp. e003814. PM:23525429. PMC3603242.</w:t>
      </w:r>
    </w:p>
    <w:p w14:paraId="3EBDEE9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Glick D, </w:t>
      </w:r>
      <w:proofErr w:type="spellStart"/>
      <w:r w:rsidRPr="00322787">
        <w:rPr>
          <w:rFonts w:ascii="Arial" w:hAnsi="Arial" w:cs="Arial"/>
          <w:sz w:val="20"/>
          <w:szCs w:val="20"/>
        </w:rPr>
        <w:t>deFilippi</w:t>
      </w:r>
      <w:proofErr w:type="spellEnd"/>
      <w:r w:rsidRPr="00322787">
        <w:rPr>
          <w:rFonts w:ascii="Arial" w:hAnsi="Arial" w:cs="Arial"/>
          <w:sz w:val="20"/>
          <w:szCs w:val="20"/>
        </w:rPr>
        <w:t xml:space="preserve"> CR, Christenson R, Gottdiener JS, </w:t>
      </w:r>
      <w:proofErr w:type="spellStart"/>
      <w:r w:rsidRPr="00322787">
        <w:rPr>
          <w:rFonts w:ascii="Arial" w:hAnsi="Arial" w:cs="Arial"/>
          <w:sz w:val="20"/>
          <w:szCs w:val="20"/>
        </w:rPr>
        <w:t>Seliger</w:t>
      </w:r>
      <w:proofErr w:type="spellEnd"/>
      <w:r w:rsidRPr="00322787">
        <w:rPr>
          <w:rFonts w:ascii="Arial" w:hAnsi="Arial" w:cs="Arial"/>
          <w:sz w:val="20"/>
          <w:szCs w:val="20"/>
        </w:rPr>
        <w:t xml:space="preserve"> SL. </w:t>
      </w:r>
      <w:r w:rsidRPr="00322787">
        <w:rPr>
          <w:rFonts w:ascii="Arial" w:hAnsi="Arial" w:cs="Arial"/>
          <w:b/>
          <w:bCs/>
          <w:i/>
          <w:iCs/>
          <w:sz w:val="20"/>
          <w:szCs w:val="20"/>
        </w:rPr>
        <w:t>Long-term trajectory of two unique cardiac biomarkers and subsequent left ventricular structural pathology and risk of incident heart failure in community-dwelling older adults at low baseline risk</w:t>
      </w:r>
      <w:r w:rsidRPr="00322787">
        <w:rPr>
          <w:rFonts w:ascii="Arial" w:hAnsi="Arial" w:cs="Arial"/>
          <w:b/>
          <w:bCs/>
          <w:sz w:val="20"/>
          <w:szCs w:val="20"/>
        </w:rPr>
        <w:t xml:space="preserve">. </w:t>
      </w:r>
      <w:r w:rsidRPr="00322787">
        <w:rPr>
          <w:rFonts w:ascii="Arial" w:hAnsi="Arial" w:cs="Arial"/>
          <w:sz w:val="20"/>
          <w:szCs w:val="20"/>
        </w:rPr>
        <w:t xml:space="preserve">JACC Heart Fail, </w:t>
      </w:r>
      <w:proofErr w:type="gramStart"/>
      <w:r w:rsidRPr="00322787">
        <w:rPr>
          <w:rFonts w:ascii="Arial" w:hAnsi="Arial" w:cs="Arial"/>
          <w:sz w:val="20"/>
          <w:szCs w:val="20"/>
        </w:rPr>
        <w:t>Aug.,</w:t>
      </w:r>
      <w:proofErr w:type="gramEnd"/>
      <w:r w:rsidRPr="00322787">
        <w:rPr>
          <w:rFonts w:ascii="Arial" w:hAnsi="Arial" w:cs="Arial"/>
          <w:sz w:val="20"/>
          <w:szCs w:val="20"/>
        </w:rPr>
        <w:t xml:space="preserve"> 2013. Vol. 1, issue 4, pp. 353-360. PM:24621939. PMC4089856.</w:t>
      </w:r>
    </w:p>
    <w:p w14:paraId="17779D0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Global Lipids Genetics Consortium Willer CJ, Schmidt EM, Sengupta S, Peloso GM, Gustafsson S, </w:t>
      </w:r>
      <w:proofErr w:type="spellStart"/>
      <w:r w:rsidRPr="00322787">
        <w:rPr>
          <w:rFonts w:ascii="Arial" w:hAnsi="Arial" w:cs="Arial"/>
          <w:sz w:val="20"/>
          <w:szCs w:val="20"/>
        </w:rPr>
        <w:t>Kanoni</w:t>
      </w:r>
      <w:proofErr w:type="spellEnd"/>
      <w:r w:rsidRPr="00322787">
        <w:rPr>
          <w:rFonts w:ascii="Arial" w:hAnsi="Arial" w:cs="Arial"/>
          <w:sz w:val="20"/>
          <w:szCs w:val="20"/>
        </w:rPr>
        <w:t xml:space="preserve"> S, </w:t>
      </w:r>
      <w:proofErr w:type="spellStart"/>
      <w:r w:rsidRPr="00322787">
        <w:rPr>
          <w:rFonts w:ascii="Arial" w:hAnsi="Arial" w:cs="Arial"/>
          <w:sz w:val="20"/>
          <w:szCs w:val="20"/>
        </w:rPr>
        <w:t>Ganna</w:t>
      </w:r>
      <w:proofErr w:type="spellEnd"/>
      <w:r w:rsidRPr="00322787">
        <w:rPr>
          <w:rFonts w:ascii="Arial" w:hAnsi="Arial" w:cs="Arial"/>
          <w:sz w:val="20"/>
          <w:szCs w:val="20"/>
        </w:rPr>
        <w:t xml:space="preserve"> A, Chen J, </w:t>
      </w:r>
      <w:proofErr w:type="spellStart"/>
      <w:r w:rsidRPr="00322787">
        <w:rPr>
          <w:rFonts w:ascii="Arial" w:hAnsi="Arial" w:cs="Arial"/>
          <w:sz w:val="20"/>
          <w:szCs w:val="20"/>
        </w:rPr>
        <w:t>Buchkovich</w:t>
      </w:r>
      <w:proofErr w:type="spellEnd"/>
      <w:r w:rsidRPr="00322787">
        <w:rPr>
          <w:rFonts w:ascii="Arial" w:hAnsi="Arial" w:cs="Arial"/>
          <w:sz w:val="20"/>
          <w:szCs w:val="20"/>
        </w:rPr>
        <w:t xml:space="preserve"> ML, Mora S, Beckmann JS, Bragg-Gresham JL, Chang HY, </w:t>
      </w:r>
      <w:proofErr w:type="spellStart"/>
      <w:r w:rsidRPr="00322787">
        <w:rPr>
          <w:rFonts w:ascii="Arial" w:hAnsi="Arial" w:cs="Arial"/>
          <w:sz w:val="20"/>
          <w:szCs w:val="20"/>
        </w:rPr>
        <w:t>Demirkan</w:t>
      </w:r>
      <w:proofErr w:type="spellEnd"/>
      <w:r w:rsidRPr="00322787">
        <w:rPr>
          <w:rFonts w:ascii="Arial" w:hAnsi="Arial" w:cs="Arial"/>
          <w:sz w:val="20"/>
          <w:szCs w:val="20"/>
        </w:rPr>
        <w:t xml:space="preserve"> A, Den </w:t>
      </w:r>
      <w:proofErr w:type="spellStart"/>
      <w:r w:rsidRPr="00322787">
        <w:rPr>
          <w:rFonts w:ascii="Arial" w:hAnsi="Arial" w:cs="Arial"/>
          <w:sz w:val="20"/>
          <w:szCs w:val="20"/>
        </w:rPr>
        <w:t>Hertog</w:t>
      </w:r>
      <w:proofErr w:type="spellEnd"/>
      <w:r w:rsidRPr="00322787">
        <w:rPr>
          <w:rFonts w:ascii="Arial" w:hAnsi="Arial" w:cs="Arial"/>
          <w:sz w:val="20"/>
          <w:szCs w:val="20"/>
        </w:rPr>
        <w:t xml:space="preserve"> HM, Do R, Donnelly LA, Ehret GB, Esko T,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Ferreira T, Fischer K, </w:t>
      </w:r>
      <w:proofErr w:type="spellStart"/>
      <w:r w:rsidRPr="00322787">
        <w:rPr>
          <w:rFonts w:ascii="Arial" w:hAnsi="Arial" w:cs="Arial"/>
          <w:sz w:val="20"/>
          <w:szCs w:val="20"/>
        </w:rPr>
        <w:t>Fontanillas</w:t>
      </w:r>
      <w:proofErr w:type="spellEnd"/>
      <w:r w:rsidRPr="00322787">
        <w:rPr>
          <w:rFonts w:ascii="Arial" w:hAnsi="Arial" w:cs="Arial"/>
          <w:sz w:val="20"/>
          <w:szCs w:val="20"/>
        </w:rPr>
        <w:t xml:space="preserve"> P, Fraser RM, Freitag DF, </w:t>
      </w:r>
      <w:proofErr w:type="spellStart"/>
      <w:r w:rsidRPr="00322787">
        <w:rPr>
          <w:rFonts w:ascii="Arial" w:hAnsi="Arial" w:cs="Arial"/>
          <w:sz w:val="20"/>
          <w:szCs w:val="20"/>
        </w:rPr>
        <w:t>Gurdasani</w:t>
      </w:r>
      <w:proofErr w:type="spellEnd"/>
      <w:r w:rsidRPr="00322787">
        <w:rPr>
          <w:rFonts w:ascii="Arial" w:hAnsi="Arial" w:cs="Arial"/>
          <w:sz w:val="20"/>
          <w:szCs w:val="20"/>
        </w:rPr>
        <w:t xml:space="preserve"> D, Heikkila K, </w:t>
      </w:r>
      <w:proofErr w:type="spellStart"/>
      <w:r w:rsidRPr="00322787">
        <w:rPr>
          <w:rFonts w:ascii="Arial" w:hAnsi="Arial" w:cs="Arial"/>
          <w:sz w:val="20"/>
          <w:szCs w:val="20"/>
        </w:rPr>
        <w:t>Hypponen</w:t>
      </w:r>
      <w:proofErr w:type="spellEnd"/>
      <w:r w:rsidRPr="00322787">
        <w:rPr>
          <w:rFonts w:ascii="Arial" w:hAnsi="Arial" w:cs="Arial"/>
          <w:sz w:val="20"/>
          <w:szCs w:val="20"/>
        </w:rPr>
        <w:t xml:space="preserve"> E, Isaacs A, Jackson AU, Johansson A, Johnson T, Kaakinen M, </w:t>
      </w:r>
      <w:proofErr w:type="spellStart"/>
      <w:r w:rsidRPr="00322787">
        <w:rPr>
          <w:rFonts w:ascii="Arial" w:hAnsi="Arial" w:cs="Arial"/>
          <w:sz w:val="20"/>
          <w:szCs w:val="20"/>
        </w:rPr>
        <w:t>Kettunen</w:t>
      </w:r>
      <w:proofErr w:type="spellEnd"/>
      <w:r w:rsidRPr="00322787">
        <w:rPr>
          <w:rFonts w:ascii="Arial" w:hAnsi="Arial" w:cs="Arial"/>
          <w:sz w:val="20"/>
          <w:szCs w:val="20"/>
        </w:rPr>
        <w:t xml:space="preserve"> J, Kleber ME, Li X, Luan J, </w:t>
      </w:r>
      <w:proofErr w:type="spellStart"/>
      <w:r w:rsidRPr="00322787">
        <w:rPr>
          <w:rFonts w:ascii="Arial" w:hAnsi="Arial" w:cs="Arial"/>
          <w:sz w:val="20"/>
          <w:szCs w:val="20"/>
        </w:rPr>
        <w:t>Lyytikainen</w:t>
      </w:r>
      <w:proofErr w:type="spellEnd"/>
      <w:r w:rsidRPr="00322787">
        <w:rPr>
          <w:rFonts w:ascii="Arial" w:hAnsi="Arial" w:cs="Arial"/>
          <w:sz w:val="20"/>
          <w:szCs w:val="20"/>
        </w:rPr>
        <w:t xml:space="preserve"> LP, Magnusson PK,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w:t>
      </w:r>
      <w:proofErr w:type="spellStart"/>
      <w:r w:rsidRPr="00322787">
        <w:rPr>
          <w:rFonts w:ascii="Arial" w:hAnsi="Arial" w:cs="Arial"/>
          <w:sz w:val="20"/>
          <w:szCs w:val="20"/>
        </w:rPr>
        <w:t>Mihailov</w:t>
      </w:r>
      <w:proofErr w:type="spellEnd"/>
      <w:r w:rsidRPr="00322787">
        <w:rPr>
          <w:rFonts w:ascii="Arial" w:hAnsi="Arial" w:cs="Arial"/>
          <w:sz w:val="20"/>
          <w:szCs w:val="20"/>
        </w:rPr>
        <w:t xml:space="preserve"> E, </w:t>
      </w:r>
      <w:proofErr w:type="spellStart"/>
      <w:r w:rsidRPr="00322787">
        <w:rPr>
          <w:rFonts w:ascii="Arial" w:hAnsi="Arial" w:cs="Arial"/>
          <w:sz w:val="20"/>
          <w:szCs w:val="20"/>
        </w:rPr>
        <w:t>Montasser</w:t>
      </w:r>
      <w:proofErr w:type="spellEnd"/>
      <w:r w:rsidRPr="00322787">
        <w:rPr>
          <w:rFonts w:ascii="Arial" w:hAnsi="Arial" w:cs="Arial"/>
          <w:sz w:val="20"/>
          <w:szCs w:val="20"/>
        </w:rPr>
        <w:t xml:space="preserve"> ME, Muller-</w:t>
      </w:r>
      <w:proofErr w:type="spellStart"/>
      <w:r w:rsidRPr="00322787">
        <w:rPr>
          <w:rFonts w:ascii="Arial" w:hAnsi="Arial" w:cs="Arial"/>
          <w:sz w:val="20"/>
          <w:szCs w:val="20"/>
        </w:rPr>
        <w:t>Nurasyid</w:t>
      </w:r>
      <w:proofErr w:type="spellEnd"/>
      <w:r w:rsidRPr="00322787">
        <w:rPr>
          <w:rFonts w:ascii="Arial" w:hAnsi="Arial" w:cs="Arial"/>
          <w:sz w:val="20"/>
          <w:szCs w:val="20"/>
        </w:rPr>
        <w:t xml:space="preserve"> M, Nolte IM, O'Connell JR, Palmer CD, </w:t>
      </w:r>
      <w:proofErr w:type="spellStart"/>
      <w:r w:rsidRPr="00322787">
        <w:rPr>
          <w:rFonts w:ascii="Arial" w:hAnsi="Arial" w:cs="Arial"/>
          <w:sz w:val="20"/>
          <w:szCs w:val="20"/>
        </w:rPr>
        <w:t>Perola</w:t>
      </w:r>
      <w:proofErr w:type="spellEnd"/>
      <w:r w:rsidRPr="00322787">
        <w:rPr>
          <w:rFonts w:ascii="Arial" w:hAnsi="Arial" w:cs="Arial"/>
          <w:sz w:val="20"/>
          <w:szCs w:val="20"/>
        </w:rPr>
        <w:t xml:space="preserve"> M, Petersen AK,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Saxena R, Service SK, Shah S, </w:t>
      </w:r>
      <w:proofErr w:type="spellStart"/>
      <w:r w:rsidRPr="00322787">
        <w:rPr>
          <w:rFonts w:ascii="Arial" w:hAnsi="Arial" w:cs="Arial"/>
          <w:sz w:val="20"/>
          <w:szCs w:val="20"/>
        </w:rPr>
        <w:t>Shungin</w:t>
      </w:r>
      <w:proofErr w:type="spellEnd"/>
      <w:r w:rsidRPr="00322787">
        <w:rPr>
          <w:rFonts w:ascii="Arial" w:hAnsi="Arial" w:cs="Arial"/>
          <w:sz w:val="20"/>
          <w:szCs w:val="20"/>
        </w:rPr>
        <w:t xml:space="preserve"> D, </w:t>
      </w:r>
      <w:proofErr w:type="spellStart"/>
      <w:r w:rsidRPr="00322787">
        <w:rPr>
          <w:rFonts w:ascii="Arial" w:hAnsi="Arial" w:cs="Arial"/>
          <w:sz w:val="20"/>
          <w:szCs w:val="20"/>
        </w:rPr>
        <w:t>Sidore</w:t>
      </w:r>
      <w:proofErr w:type="spellEnd"/>
      <w:r w:rsidRPr="00322787">
        <w:rPr>
          <w:rFonts w:ascii="Arial" w:hAnsi="Arial" w:cs="Arial"/>
          <w:sz w:val="20"/>
          <w:szCs w:val="20"/>
        </w:rPr>
        <w:t xml:space="preserve"> C, Song C, Strawbridge RJ, </w:t>
      </w:r>
      <w:proofErr w:type="spellStart"/>
      <w:r w:rsidRPr="00322787">
        <w:rPr>
          <w:rFonts w:ascii="Arial" w:hAnsi="Arial" w:cs="Arial"/>
          <w:sz w:val="20"/>
          <w:szCs w:val="20"/>
        </w:rPr>
        <w:t>Surakka</w:t>
      </w:r>
      <w:proofErr w:type="spellEnd"/>
      <w:r w:rsidRPr="00322787">
        <w:rPr>
          <w:rFonts w:ascii="Arial" w:hAnsi="Arial" w:cs="Arial"/>
          <w:sz w:val="20"/>
          <w:szCs w:val="20"/>
        </w:rPr>
        <w:t xml:space="preserve"> I, Tanaka T, </w:t>
      </w:r>
      <w:proofErr w:type="spellStart"/>
      <w:r w:rsidRPr="00322787">
        <w:rPr>
          <w:rFonts w:ascii="Arial" w:hAnsi="Arial" w:cs="Arial"/>
          <w:sz w:val="20"/>
          <w:szCs w:val="20"/>
        </w:rPr>
        <w:t>Teslovich</w:t>
      </w:r>
      <w:proofErr w:type="spellEnd"/>
      <w:r w:rsidRPr="00322787">
        <w:rPr>
          <w:rFonts w:ascii="Arial" w:hAnsi="Arial" w:cs="Arial"/>
          <w:sz w:val="20"/>
          <w:szCs w:val="20"/>
        </w:rPr>
        <w:t xml:space="preserve"> TM, </w:t>
      </w:r>
      <w:proofErr w:type="spellStart"/>
      <w:r w:rsidRPr="00322787">
        <w:rPr>
          <w:rFonts w:ascii="Arial" w:hAnsi="Arial" w:cs="Arial"/>
          <w:sz w:val="20"/>
          <w:szCs w:val="20"/>
        </w:rPr>
        <w:t>Thorleifsson</w:t>
      </w:r>
      <w:proofErr w:type="spellEnd"/>
      <w:r w:rsidRPr="00322787">
        <w:rPr>
          <w:rFonts w:ascii="Arial" w:hAnsi="Arial" w:cs="Arial"/>
          <w:sz w:val="20"/>
          <w:szCs w:val="20"/>
        </w:rPr>
        <w:t xml:space="preserve"> G, van den </w:t>
      </w:r>
      <w:proofErr w:type="spellStart"/>
      <w:r w:rsidRPr="00322787">
        <w:rPr>
          <w:rFonts w:ascii="Arial" w:hAnsi="Arial" w:cs="Arial"/>
          <w:sz w:val="20"/>
          <w:szCs w:val="20"/>
        </w:rPr>
        <w:t>Herik</w:t>
      </w:r>
      <w:proofErr w:type="spellEnd"/>
      <w:r w:rsidRPr="00322787">
        <w:rPr>
          <w:rFonts w:ascii="Arial" w:hAnsi="Arial" w:cs="Arial"/>
          <w:sz w:val="20"/>
          <w:szCs w:val="20"/>
        </w:rPr>
        <w:t xml:space="preserve"> EG, Voight BF, </w:t>
      </w:r>
      <w:proofErr w:type="spellStart"/>
      <w:r w:rsidRPr="00322787">
        <w:rPr>
          <w:rFonts w:ascii="Arial" w:hAnsi="Arial" w:cs="Arial"/>
          <w:sz w:val="20"/>
          <w:szCs w:val="20"/>
        </w:rPr>
        <w:t>Volcik</w:t>
      </w:r>
      <w:proofErr w:type="spellEnd"/>
      <w:r w:rsidRPr="00322787">
        <w:rPr>
          <w:rFonts w:ascii="Arial" w:hAnsi="Arial" w:cs="Arial"/>
          <w:sz w:val="20"/>
          <w:szCs w:val="20"/>
        </w:rPr>
        <w:t xml:space="preserve"> KA, Waite LL, Wong A, Wu Y, Zhang W, </w:t>
      </w:r>
      <w:proofErr w:type="spellStart"/>
      <w:r w:rsidRPr="00322787">
        <w:rPr>
          <w:rFonts w:ascii="Arial" w:hAnsi="Arial" w:cs="Arial"/>
          <w:sz w:val="20"/>
          <w:szCs w:val="20"/>
        </w:rPr>
        <w:t>Absher</w:t>
      </w:r>
      <w:proofErr w:type="spellEnd"/>
      <w:r w:rsidRPr="00322787">
        <w:rPr>
          <w:rFonts w:ascii="Arial" w:hAnsi="Arial" w:cs="Arial"/>
          <w:sz w:val="20"/>
          <w:szCs w:val="20"/>
        </w:rPr>
        <w:t xml:space="preserve"> D, </w:t>
      </w:r>
      <w:proofErr w:type="spellStart"/>
      <w:r w:rsidRPr="00322787">
        <w:rPr>
          <w:rFonts w:ascii="Arial" w:hAnsi="Arial" w:cs="Arial"/>
          <w:sz w:val="20"/>
          <w:szCs w:val="20"/>
        </w:rPr>
        <w:t>Asiki</w:t>
      </w:r>
      <w:proofErr w:type="spellEnd"/>
      <w:r w:rsidRPr="00322787">
        <w:rPr>
          <w:rFonts w:ascii="Arial" w:hAnsi="Arial" w:cs="Arial"/>
          <w:sz w:val="20"/>
          <w:szCs w:val="20"/>
        </w:rPr>
        <w:t xml:space="preserve"> G, Barroso I, Been LF, Bolton JL, </w:t>
      </w:r>
      <w:proofErr w:type="spellStart"/>
      <w:r w:rsidRPr="00322787">
        <w:rPr>
          <w:rFonts w:ascii="Arial" w:hAnsi="Arial" w:cs="Arial"/>
          <w:sz w:val="20"/>
          <w:szCs w:val="20"/>
        </w:rPr>
        <w:t>Bonnycastle</w:t>
      </w:r>
      <w:proofErr w:type="spellEnd"/>
      <w:r w:rsidRPr="00322787">
        <w:rPr>
          <w:rFonts w:ascii="Arial" w:hAnsi="Arial" w:cs="Arial"/>
          <w:sz w:val="20"/>
          <w:szCs w:val="20"/>
        </w:rPr>
        <w:t xml:space="preserve"> LL, Brambilla P, Burnett MS, </w:t>
      </w:r>
      <w:proofErr w:type="spellStart"/>
      <w:r w:rsidRPr="00322787">
        <w:rPr>
          <w:rFonts w:ascii="Arial" w:hAnsi="Arial" w:cs="Arial"/>
          <w:sz w:val="20"/>
          <w:szCs w:val="20"/>
        </w:rPr>
        <w:t>Cesana</w:t>
      </w:r>
      <w:proofErr w:type="spellEnd"/>
      <w:r w:rsidRPr="00322787">
        <w:rPr>
          <w:rFonts w:ascii="Arial" w:hAnsi="Arial" w:cs="Arial"/>
          <w:sz w:val="20"/>
          <w:szCs w:val="20"/>
        </w:rPr>
        <w:t xml:space="preserve"> G, </w:t>
      </w:r>
      <w:proofErr w:type="spellStart"/>
      <w:r w:rsidRPr="00322787">
        <w:rPr>
          <w:rFonts w:ascii="Arial" w:hAnsi="Arial" w:cs="Arial"/>
          <w:sz w:val="20"/>
          <w:szCs w:val="20"/>
        </w:rPr>
        <w:t>Dimitriou</w:t>
      </w:r>
      <w:proofErr w:type="spellEnd"/>
      <w:r w:rsidRPr="00322787">
        <w:rPr>
          <w:rFonts w:ascii="Arial" w:hAnsi="Arial" w:cs="Arial"/>
          <w:sz w:val="20"/>
          <w:szCs w:val="20"/>
        </w:rPr>
        <w:t xml:space="preserve"> M, </w:t>
      </w:r>
      <w:proofErr w:type="spellStart"/>
      <w:r w:rsidRPr="00322787">
        <w:rPr>
          <w:rFonts w:ascii="Arial" w:hAnsi="Arial" w:cs="Arial"/>
          <w:sz w:val="20"/>
          <w:szCs w:val="20"/>
        </w:rPr>
        <w:t>Doney</w:t>
      </w:r>
      <w:proofErr w:type="spellEnd"/>
      <w:r w:rsidRPr="00322787">
        <w:rPr>
          <w:rFonts w:ascii="Arial" w:hAnsi="Arial" w:cs="Arial"/>
          <w:sz w:val="20"/>
          <w:szCs w:val="20"/>
        </w:rPr>
        <w:t xml:space="preserve"> AS, </w:t>
      </w:r>
      <w:proofErr w:type="spellStart"/>
      <w:r w:rsidRPr="00322787">
        <w:rPr>
          <w:rFonts w:ascii="Arial" w:hAnsi="Arial" w:cs="Arial"/>
          <w:sz w:val="20"/>
          <w:szCs w:val="20"/>
        </w:rPr>
        <w:t>Doring</w:t>
      </w:r>
      <w:proofErr w:type="spellEnd"/>
      <w:r w:rsidRPr="00322787">
        <w:rPr>
          <w:rFonts w:ascii="Arial" w:hAnsi="Arial" w:cs="Arial"/>
          <w:sz w:val="20"/>
          <w:szCs w:val="20"/>
        </w:rPr>
        <w:t xml:space="preserve"> A, Elliott P, Epstein SE, </w:t>
      </w:r>
      <w:proofErr w:type="spellStart"/>
      <w:r w:rsidRPr="00322787">
        <w:rPr>
          <w:rFonts w:ascii="Arial" w:hAnsi="Arial" w:cs="Arial"/>
          <w:sz w:val="20"/>
          <w:szCs w:val="20"/>
        </w:rPr>
        <w:t>Eyjolfsson</w:t>
      </w:r>
      <w:proofErr w:type="spellEnd"/>
      <w:r w:rsidRPr="00322787">
        <w:rPr>
          <w:rFonts w:ascii="Arial" w:hAnsi="Arial" w:cs="Arial"/>
          <w:sz w:val="20"/>
          <w:szCs w:val="20"/>
        </w:rPr>
        <w:t xml:space="preserve"> GI, </w:t>
      </w:r>
      <w:proofErr w:type="spellStart"/>
      <w:r w:rsidRPr="00322787">
        <w:rPr>
          <w:rFonts w:ascii="Arial" w:hAnsi="Arial" w:cs="Arial"/>
          <w:sz w:val="20"/>
          <w:szCs w:val="20"/>
        </w:rPr>
        <w:t>Gigante</w:t>
      </w:r>
      <w:proofErr w:type="spellEnd"/>
      <w:r w:rsidRPr="00322787">
        <w:rPr>
          <w:rFonts w:ascii="Arial" w:hAnsi="Arial" w:cs="Arial"/>
          <w:sz w:val="20"/>
          <w:szCs w:val="20"/>
        </w:rPr>
        <w:t xml:space="preserve"> B, Goodarzi MO, </w:t>
      </w:r>
      <w:proofErr w:type="spellStart"/>
      <w:r w:rsidRPr="00322787">
        <w:rPr>
          <w:rFonts w:ascii="Arial" w:hAnsi="Arial" w:cs="Arial"/>
          <w:sz w:val="20"/>
          <w:szCs w:val="20"/>
        </w:rPr>
        <w:t>Grallert</w:t>
      </w:r>
      <w:proofErr w:type="spellEnd"/>
      <w:r w:rsidRPr="00322787">
        <w:rPr>
          <w:rFonts w:ascii="Arial" w:hAnsi="Arial" w:cs="Arial"/>
          <w:sz w:val="20"/>
          <w:szCs w:val="20"/>
        </w:rPr>
        <w:t xml:space="preserve"> H, </w:t>
      </w:r>
      <w:proofErr w:type="spellStart"/>
      <w:r w:rsidRPr="00322787">
        <w:rPr>
          <w:rFonts w:ascii="Arial" w:hAnsi="Arial" w:cs="Arial"/>
          <w:sz w:val="20"/>
          <w:szCs w:val="20"/>
        </w:rPr>
        <w:t>Gravito</w:t>
      </w:r>
      <w:proofErr w:type="spellEnd"/>
      <w:r w:rsidRPr="00322787">
        <w:rPr>
          <w:rFonts w:ascii="Arial" w:hAnsi="Arial" w:cs="Arial"/>
          <w:sz w:val="20"/>
          <w:szCs w:val="20"/>
        </w:rPr>
        <w:t xml:space="preserve"> ML, Groves CJ, </w:t>
      </w:r>
      <w:proofErr w:type="spellStart"/>
      <w:r w:rsidRPr="00322787">
        <w:rPr>
          <w:rFonts w:ascii="Arial" w:hAnsi="Arial" w:cs="Arial"/>
          <w:sz w:val="20"/>
          <w:szCs w:val="20"/>
        </w:rPr>
        <w:t>Hallmans</w:t>
      </w:r>
      <w:proofErr w:type="spellEnd"/>
      <w:r w:rsidRPr="00322787">
        <w:rPr>
          <w:rFonts w:ascii="Arial" w:hAnsi="Arial" w:cs="Arial"/>
          <w:sz w:val="20"/>
          <w:szCs w:val="20"/>
        </w:rPr>
        <w:t xml:space="preserve"> G, </w:t>
      </w:r>
      <w:proofErr w:type="spellStart"/>
      <w:r w:rsidRPr="00322787">
        <w:rPr>
          <w:rFonts w:ascii="Arial" w:hAnsi="Arial" w:cs="Arial"/>
          <w:sz w:val="20"/>
          <w:szCs w:val="20"/>
        </w:rPr>
        <w:t>Hartikainen</w:t>
      </w:r>
      <w:proofErr w:type="spellEnd"/>
      <w:r w:rsidRPr="00322787">
        <w:rPr>
          <w:rFonts w:ascii="Arial" w:hAnsi="Arial" w:cs="Arial"/>
          <w:sz w:val="20"/>
          <w:szCs w:val="20"/>
        </w:rPr>
        <w:t xml:space="preserve"> AL, Hayward C, Hernandez D, Hicks AA, Holm H, Hung YJ,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Jones MR, </w:t>
      </w:r>
      <w:proofErr w:type="spellStart"/>
      <w:r w:rsidRPr="00322787">
        <w:rPr>
          <w:rFonts w:ascii="Arial" w:hAnsi="Arial" w:cs="Arial"/>
          <w:sz w:val="20"/>
          <w:szCs w:val="20"/>
        </w:rPr>
        <w:t>Kaleebu</w:t>
      </w:r>
      <w:proofErr w:type="spellEnd"/>
      <w:r w:rsidRPr="00322787">
        <w:rPr>
          <w:rFonts w:ascii="Arial" w:hAnsi="Arial" w:cs="Arial"/>
          <w:sz w:val="20"/>
          <w:szCs w:val="20"/>
        </w:rPr>
        <w:t xml:space="preserve"> P, </w:t>
      </w:r>
      <w:proofErr w:type="spellStart"/>
      <w:r w:rsidRPr="00322787">
        <w:rPr>
          <w:rFonts w:ascii="Arial" w:hAnsi="Arial" w:cs="Arial"/>
          <w:sz w:val="20"/>
          <w:szCs w:val="20"/>
        </w:rPr>
        <w:t>Kastelein</w:t>
      </w:r>
      <w:proofErr w:type="spellEnd"/>
      <w:r w:rsidRPr="00322787">
        <w:rPr>
          <w:rFonts w:ascii="Arial" w:hAnsi="Arial" w:cs="Arial"/>
          <w:sz w:val="20"/>
          <w:szCs w:val="20"/>
        </w:rPr>
        <w:t xml:space="preserve"> JJ,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Kim E, Klopp N, </w:t>
      </w:r>
      <w:proofErr w:type="spellStart"/>
      <w:r w:rsidRPr="00322787">
        <w:rPr>
          <w:rFonts w:ascii="Arial" w:hAnsi="Arial" w:cs="Arial"/>
          <w:sz w:val="20"/>
          <w:szCs w:val="20"/>
        </w:rPr>
        <w:t>Komulainen</w:t>
      </w:r>
      <w:proofErr w:type="spellEnd"/>
      <w:r w:rsidRPr="00322787">
        <w:rPr>
          <w:rFonts w:ascii="Arial" w:hAnsi="Arial" w:cs="Arial"/>
          <w:sz w:val="20"/>
          <w:szCs w:val="20"/>
        </w:rPr>
        <w:t xml:space="preserve"> P, Kumari M, </w:t>
      </w:r>
      <w:proofErr w:type="spellStart"/>
      <w:r w:rsidRPr="00322787">
        <w:rPr>
          <w:rFonts w:ascii="Arial" w:hAnsi="Arial" w:cs="Arial"/>
          <w:sz w:val="20"/>
          <w:szCs w:val="20"/>
        </w:rPr>
        <w:t>Langenberg</w:t>
      </w:r>
      <w:proofErr w:type="spellEnd"/>
      <w:r w:rsidRPr="00322787">
        <w:rPr>
          <w:rFonts w:ascii="Arial" w:hAnsi="Arial" w:cs="Arial"/>
          <w:sz w:val="20"/>
          <w:szCs w:val="20"/>
        </w:rPr>
        <w:t xml:space="preserve"> C, </w:t>
      </w:r>
      <w:proofErr w:type="spellStart"/>
      <w:r w:rsidRPr="00322787">
        <w:rPr>
          <w:rFonts w:ascii="Arial" w:hAnsi="Arial" w:cs="Arial"/>
          <w:sz w:val="20"/>
          <w:szCs w:val="20"/>
        </w:rPr>
        <w:t>Lehtimaki</w:t>
      </w:r>
      <w:proofErr w:type="spellEnd"/>
      <w:r w:rsidRPr="00322787">
        <w:rPr>
          <w:rFonts w:ascii="Arial" w:hAnsi="Arial" w:cs="Arial"/>
          <w:sz w:val="20"/>
          <w:szCs w:val="20"/>
        </w:rPr>
        <w:t xml:space="preserve"> T, Lin SY, Lindstrom J, Loos RJ, Mach F, McArdle WL, </w:t>
      </w:r>
      <w:proofErr w:type="spellStart"/>
      <w:r w:rsidRPr="00322787">
        <w:rPr>
          <w:rFonts w:ascii="Arial" w:hAnsi="Arial" w:cs="Arial"/>
          <w:sz w:val="20"/>
          <w:szCs w:val="20"/>
        </w:rPr>
        <w:t>Meisinger</w:t>
      </w:r>
      <w:proofErr w:type="spellEnd"/>
      <w:r w:rsidRPr="00322787">
        <w:rPr>
          <w:rFonts w:ascii="Arial" w:hAnsi="Arial" w:cs="Arial"/>
          <w:sz w:val="20"/>
          <w:szCs w:val="20"/>
        </w:rPr>
        <w:t xml:space="preserve"> C, Mitchell BD, Muller G, </w:t>
      </w:r>
      <w:proofErr w:type="spellStart"/>
      <w:r w:rsidRPr="00322787">
        <w:rPr>
          <w:rFonts w:ascii="Arial" w:hAnsi="Arial" w:cs="Arial"/>
          <w:sz w:val="20"/>
          <w:szCs w:val="20"/>
        </w:rPr>
        <w:t>Nagaraja</w:t>
      </w:r>
      <w:proofErr w:type="spellEnd"/>
      <w:r w:rsidRPr="00322787">
        <w:rPr>
          <w:rFonts w:ascii="Arial" w:hAnsi="Arial" w:cs="Arial"/>
          <w:sz w:val="20"/>
          <w:szCs w:val="20"/>
        </w:rPr>
        <w:t xml:space="preserve"> R, </w:t>
      </w:r>
      <w:proofErr w:type="spellStart"/>
      <w:r w:rsidRPr="00322787">
        <w:rPr>
          <w:rFonts w:ascii="Arial" w:hAnsi="Arial" w:cs="Arial"/>
          <w:sz w:val="20"/>
          <w:szCs w:val="20"/>
        </w:rPr>
        <w:t>Narisu</w:t>
      </w:r>
      <w:proofErr w:type="spellEnd"/>
      <w:r w:rsidRPr="00322787">
        <w:rPr>
          <w:rFonts w:ascii="Arial" w:hAnsi="Arial" w:cs="Arial"/>
          <w:sz w:val="20"/>
          <w:szCs w:val="20"/>
        </w:rPr>
        <w:t xml:space="preserve"> N, Nieminen TV, Nsubuga RN, </w:t>
      </w:r>
      <w:proofErr w:type="spellStart"/>
      <w:r w:rsidRPr="00322787">
        <w:rPr>
          <w:rFonts w:ascii="Arial" w:hAnsi="Arial" w:cs="Arial"/>
          <w:sz w:val="20"/>
          <w:szCs w:val="20"/>
        </w:rPr>
        <w:t>Olafsson</w:t>
      </w:r>
      <w:proofErr w:type="spellEnd"/>
      <w:r w:rsidRPr="00322787">
        <w:rPr>
          <w:rFonts w:ascii="Arial" w:hAnsi="Arial" w:cs="Arial"/>
          <w:sz w:val="20"/>
          <w:szCs w:val="20"/>
        </w:rPr>
        <w:t xml:space="preserve"> I, Ong KK, </w:t>
      </w:r>
      <w:proofErr w:type="spellStart"/>
      <w:r w:rsidRPr="00322787">
        <w:rPr>
          <w:rFonts w:ascii="Arial" w:hAnsi="Arial" w:cs="Arial"/>
          <w:sz w:val="20"/>
          <w:szCs w:val="20"/>
        </w:rPr>
        <w:t>Palotie</w:t>
      </w:r>
      <w:proofErr w:type="spellEnd"/>
      <w:r w:rsidRPr="00322787">
        <w:rPr>
          <w:rFonts w:ascii="Arial" w:hAnsi="Arial" w:cs="Arial"/>
          <w:sz w:val="20"/>
          <w:szCs w:val="20"/>
        </w:rPr>
        <w:t xml:space="preserve"> A, </w:t>
      </w:r>
      <w:proofErr w:type="spellStart"/>
      <w:r w:rsidRPr="00322787">
        <w:rPr>
          <w:rFonts w:ascii="Arial" w:hAnsi="Arial" w:cs="Arial"/>
          <w:sz w:val="20"/>
          <w:szCs w:val="20"/>
        </w:rPr>
        <w:t>Papamarkou</w:t>
      </w:r>
      <w:proofErr w:type="spellEnd"/>
      <w:r w:rsidRPr="00322787">
        <w:rPr>
          <w:rFonts w:ascii="Arial" w:hAnsi="Arial" w:cs="Arial"/>
          <w:sz w:val="20"/>
          <w:szCs w:val="20"/>
        </w:rPr>
        <w:t xml:space="preserve"> T, </w:t>
      </w:r>
      <w:proofErr w:type="spellStart"/>
      <w:r w:rsidRPr="00322787">
        <w:rPr>
          <w:rFonts w:ascii="Arial" w:hAnsi="Arial" w:cs="Arial"/>
          <w:sz w:val="20"/>
          <w:szCs w:val="20"/>
        </w:rPr>
        <w:t>Pomilla</w:t>
      </w:r>
      <w:proofErr w:type="spellEnd"/>
      <w:r w:rsidRPr="00322787">
        <w:rPr>
          <w:rFonts w:ascii="Arial" w:hAnsi="Arial" w:cs="Arial"/>
          <w:sz w:val="20"/>
          <w:szCs w:val="20"/>
        </w:rPr>
        <w:t xml:space="preserve"> C, </w:t>
      </w:r>
      <w:proofErr w:type="spellStart"/>
      <w:r w:rsidRPr="00322787">
        <w:rPr>
          <w:rFonts w:ascii="Arial" w:hAnsi="Arial" w:cs="Arial"/>
          <w:sz w:val="20"/>
          <w:szCs w:val="20"/>
        </w:rPr>
        <w:t>Pouta</w:t>
      </w:r>
      <w:proofErr w:type="spellEnd"/>
      <w:r w:rsidRPr="00322787">
        <w:rPr>
          <w:rFonts w:ascii="Arial" w:hAnsi="Arial" w:cs="Arial"/>
          <w:sz w:val="20"/>
          <w:szCs w:val="20"/>
        </w:rPr>
        <w:t xml:space="preserve"> A, Rader DJ, Reilly MP,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t>
      </w:r>
      <w:proofErr w:type="spellStart"/>
      <w:r w:rsidRPr="00322787">
        <w:rPr>
          <w:rFonts w:ascii="Arial" w:hAnsi="Arial" w:cs="Arial"/>
          <w:sz w:val="20"/>
          <w:szCs w:val="20"/>
        </w:rPr>
        <w:t>Ruokonen</w:t>
      </w:r>
      <w:proofErr w:type="spellEnd"/>
      <w:r w:rsidRPr="00322787">
        <w:rPr>
          <w:rFonts w:ascii="Arial" w:hAnsi="Arial" w:cs="Arial"/>
          <w:sz w:val="20"/>
          <w:szCs w:val="20"/>
        </w:rPr>
        <w:t xml:space="preserve"> A, </w:t>
      </w:r>
      <w:proofErr w:type="spellStart"/>
      <w:r w:rsidRPr="00322787">
        <w:rPr>
          <w:rFonts w:ascii="Arial" w:hAnsi="Arial" w:cs="Arial"/>
          <w:sz w:val="20"/>
          <w:szCs w:val="20"/>
        </w:rPr>
        <w:t>Samani</w:t>
      </w:r>
      <w:proofErr w:type="spellEnd"/>
      <w:r w:rsidRPr="00322787">
        <w:rPr>
          <w:rFonts w:ascii="Arial" w:hAnsi="Arial" w:cs="Arial"/>
          <w:sz w:val="20"/>
          <w:szCs w:val="20"/>
        </w:rPr>
        <w:t xml:space="preserve"> N, </w:t>
      </w:r>
      <w:proofErr w:type="spellStart"/>
      <w:r w:rsidRPr="00322787">
        <w:rPr>
          <w:rFonts w:ascii="Arial" w:hAnsi="Arial" w:cs="Arial"/>
          <w:sz w:val="20"/>
          <w:szCs w:val="20"/>
        </w:rPr>
        <w:t>Scharnagl</w:t>
      </w:r>
      <w:proofErr w:type="spellEnd"/>
      <w:r w:rsidRPr="00322787">
        <w:rPr>
          <w:rFonts w:ascii="Arial" w:hAnsi="Arial" w:cs="Arial"/>
          <w:sz w:val="20"/>
          <w:szCs w:val="20"/>
        </w:rPr>
        <w:t xml:space="preserve"> H, Seeley J, </w:t>
      </w:r>
      <w:proofErr w:type="spellStart"/>
      <w:r w:rsidRPr="00322787">
        <w:rPr>
          <w:rFonts w:ascii="Arial" w:hAnsi="Arial" w:cs="Arial"/>
          <w:sz w:val="20"/>
          <w:szCs w:val="20"/>
        </w:rPr>
        <w:t>Silander</w:t>
      </w:r>
      <w:proofErr w:type="spellEnd"/>
      <w:r w:rsidRPr="00322787">
        <w:rPr>
          <w:rFonts w:ascii="Arial" w:hAnsi="Arial" w:cs="Arial"/>
          <w:sz w:val="20"/>
          <w:szCs w:val="20"/>
        </w:rPr>
        <w:t xml:space="preserve"> K, </w:t>
      </w:r>
      <w:proofErr w:type="spellStart"/>
      <w:r w:rsidRPr="00322787">
        <w:rPr>
          <w:rFonts w:ascii="Arial" w:hAnsi="Arial" w:cs="Arial"/>
          <w:sz w:val="20"/>
          <w:szCs w:val="20"/>
        </w:rPr>
        <w:t>Stancakova</w:t>
      </w:r>
      <w:proofErr w:type="spellEnd"/>
      <w:r w:rsidRPr="00322787">
        <w:rPr>
          <w:rFonts w:ascii="Arial" w:hAnsi="Arial" w:cs="Arial"/>
          <w:sz w:val="20"/>
          <w:szCs w:val="20"/>
        </w:rPr>
        <w:t xml:space="preserve"> A, Stirrups K, Swift AJ, </w:t>
      </w:r>
      <w:proofErr w:type="spellStart"/>
      <w:r w:rsidRPr="00322787">
        <w:rPr>
          <w:rFonts w:ascii="Arial" w:hAnsi="Arial" w:cs="Arial"/>
          <w:sz w:val="20"/>
          <w:szCs w:val="20"/>
        </w:rPr>
        <w:t>Tiret</w:t>
      </w:r>
      <w:proofErr w:type="spellEnd"/>
      <w:r w:rsidRPr="00322787">
        <w:rPr>
          <w:rFonts w:ascii="Arial" w:hAnsi="Arial" w:cs="Arial"/>
          <w:sz w:val="20"/>
          <w:szCs w:val="20"/>
        </w:rPr>
        <w:t xml:space="preserve"> L,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van Pelt LJ, </w:t>
      </w:r>
      <w:proofErr w:type="spellStart"/>
      <w:r w:rsidRPr="00322787">
        <w:rPr>
          <w:rFonts w:ascii="Arial" w:hAnsi="Arial" w:cs="Arial"/>
          <w:sz w:val="20"/>
          <w:szCs w:val="20"/>
        </w:rPr>
        <w:t>Vedantam</w:t>
      </w:r>
      <w:proofErr w:type="spellEnd"/>
      <w:r w:rsidRPr="00322787">
        <w:rPr>
          <w:rFonts w:ascii="Arial" w:hAnsi="Arial" w:cs="Arial"/>
          <w:sz w:val="20"/>
          <w:szCs w:val="20"/>
        </w:rPr>
        <w:t xml:space="preserve"> S, Wainwright N, </w:t>
      </w:r>
      <w:proofErr w:type="spellStart"/>
      <w:r w:rsidRPr="00322787">
        <w:rPr>
          <w:rFonts w:ascii="Arial" w:hAnsi="Arial" w:cs="Arial"/>
          <w:sz w:val="20"/>
          <w:szCs w:val="20"/>
        </w:rPr>
        <w:t>Wijmenga</w:t>
      </w:r>
      <w:proofErr w:type="spellEnd"/>
      <w:r w:rsidRPr="00322787">
        <w:rPr>
          <w:rFonts w:ascii="Arial" w:hAnsi="Arial" w:cs="Arial"/>
          <w:sz w:val="20"/>
          <w:szCs w:val="20"/>
        </w:rPr>
        <w:t xml:space="preserve"> C, Wild SH, Willemsen G, </w:t>
      </w:r>
      <w:proofErr w:type="spellStart"/>
      <w:r w:rsidRPr="00322787">
        <w:rPr>
          <w:rFonts w:ascii="Arial" w:hAnsi="Arial" w:cs="Arial"/>
          <w:sz w:val="20"/>
          <w:szCs w:val="20"/>
        </w:rPr>
        <w:t>Wilsgaard</w:t>
      </w:r>
      <w:proofErr w:type="spellEnd"/>
      <w:r w:rsidRPr="00322787">
        <w:rPr>
          <w:rFonts w:ascii="Arial" w:hAnsi="Arial" w:cs="Arial"/>
          <w:sz w:val="20"/>
          <w:szCs w:val="20"/>
        </w:rPr>
        <w:t xml:space="preserve"> T, Wilson JF, Young EH, Zhao JH, Adair LS, </w:t>
      </w:r>
      <w:proofErr w:type="spellStart"/>
      <w:r w:rsidRPr="00322787">
        <w:rPr>
          <w:rFonts w:ascii="Arial" w:hAnsi="Arial" w:cs="Arial"/>
          <w:sz w:val="20"/>
          <w:szCs w:val="20"/>
        </w:rPr>
        <w:t>Arveiler</w:t>
      </w:r>
      <w:proofErr w:type="spellEnd"/>
      <w:r w:rsidRPr="00322787">
        <w:rPr>
          <w:rFonts w:ascii="Arial" w:hAnsi="Arial" w:cs="Arial"/>
          <w:sz w:val="20"/>
          <w:szCs w:val="20"/>
        </w:rPr>
        <w:t xml:space="preserve"> D, </w:t>
      </w:r>
      <w:proofErr w:type="spellStart"/>
      <w:r w:rsidRPr="00322787">
        <w:rPr>
          <w:rFonts w:ascii="Arial" w:hAnsi="Arial" w:cs="Arial"/>
          <w:sz w:val="20"/>
          <w:szCs w:val="20"/>
        </w:rPr>
        <w:t>Assimes</w:t>
      </w:r>
      <w:proofErr w:type="spellEnd"/>
      <w:r w:rsidRPr="00322787">
        <w:rPr>
          <w:rFonts w:ascii="Arial" w:hAnsi="Arial" w:cs="Arial"/>
          <w:sz w:val="20"/>
          <w:szCs w:val="20"/>
        </w:rPr>
        <w:t xml:space="preserve"> TL,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Bennett F, </w:t>
      </w:r>
      <w:proofErr w:type="spellStart"/>
      <w:r w:rsidRPr="00322787">
        <w:rPr>
          <w:rFonts w:ascii="Arial" w:hAnsi="Arial" w:cs="Arial"/>
          <w:sz w:val="20"/>
          <w:szCs w:val="20"/>
        </w:rPr>
        <w:t>Bochud</w:t>
      </w:r>
      <w:proofErr w:type="spellEnd"/>
      <w:r w:rsidRPr="00322787">
        <w:rPr>
          <w:rFonts w:ascii="Arial" w:hAnsi="Arial" w:cs="Arial"/>
          <w:sz w:val="20"/>
          <w:szCs w:val="20"/>
        </w:rPr>
        <w:t xml:space="preserve"> M, Boehm BO, </w:t>
      </w:r>
      <w:proofErr w:type="spellStart"/>
      <w:r w:rsidRPr="00322787">
        <w:rPr>
          <w:rFonts w:ascii="Arial" w:hAnsi="Arial" w:cs="Arial"/>
          <w:sz w:val="20"/>
          <w:szCs w:val="20"/>
        </w:rPr>
        <w:t>Boomsma</w:t>
      </w:r>
      <w:proofErr w:type="spellEnd"/>
      <w:r w:rsidRPr="00322787">
        <w:rPr>
          <w:rFonts w:ascii="Arial" w:hAnsi="Arial" w:cs="Arial"/>
          <w:sz w:val="20"/>
          <w:szCs w:val="20"/>
        </w:rPr>
        <w:t xml:space="preserve"> DI,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Bornstein SR, Bovet P, </w:t>
      </w:r>
      <w:proofErr w:type="spellStart"/>
      <w:r w:rsidRPr="00322787">
        <w:rPr>
          <w:rFonts w:ascii="Arial" w:hAnsi="Arial" w:cs="Arial"/>
          <w:sz w:val="20"/>
          <w:szCs w:val="20"/>
        </w:rPr>
        <w:t>Burnier</w:t>
      </w:r>
      <w:proofErr w:type="spellEnd"/>
      <w:r w:rsidRPr="00322787">
        <w:rPr>
          <w:rFonts w:ascii="Arial" w:hAnsi="Arial" w:cs="Arial"/>
          <w:sz w:val="20"/>
          <w:szCs w:val="20"/>
        </w:rPr>
        <w:t xml:space="preserve"> M, Campbell H,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Chambers JC, Chen YD, Collins FS, Cooper RS, </w:t>
      </w:r>
      <w:proofErr w:type="spellStart"/>
      <w:r w:rsidRPr="00322787">
        <w:rPr>
          <w:rFonts w:ascii="Arial" w:hAnsi="Arial" w:cs="Arial"/>
          <w:sz w:val="20"/>
          <w:szCs w:val="20"/>
        </w:rPr>
        <w:t>Danesh</w:t>
      </w:r>
      <w:proofErr w:type="spellEnd"/>
      <w:r w:rsidRPr="00322787">
        <w:rPr>
          <w:rFonts w:ascii="Arial" w:hAnsi="Arial" w:cs="Arial"/>
          <w:sz w:val="20"/>
          <w:szCs w:val="20"/>
        </w:rPr>
        <w:t xml:space="preserve"> J, </w:t>
      </w:r>
      <w:proofErr w:type="spellStart"/>
      <w:r w:rsidRPr="00322787">
        <w:rPr>
          <w:rFonts w:ascii="Arial" w:hAnsi="Arial" w:cs="Arial"/>
          <w:sz w:val="20"/>
          <w:szCs w:val="20"/>
        </w:rPr>
        <w:t>Dedoussis</w:t>
      </w:r>
      <w:proofErr w:type="spellEnd"/>
      <w:r w:rsidRPr="00322787">
        <w:rPr>
          <w:rFonts w:ascii="Arial" w:hAnsi="Arial" w:cs="Arial"/>
          <w:sz w:val="20"/>
          <w:szCs w:val="20"/>
        </w:rPr>
        <w:t xml:space="preserve"> G, de FU, </w:t>
      </w:r>
      <w:proofErr w:type="spellStart"/>
      <w:r w:rsidRPr="00322787">
        <w:rPr>
          <w:rFonts w:ascii="Arial" w:hAnsi="Arial" w:cs="Arial"/>
          <w:sz w:val="20"/>
          <w:szCs w:val="20"/>
        </w:rPr>
        <w:t>Feranil</w:t>
      </w:r>
      <w:proofErr w:type="spellEnd"/>
      <w:r w:rsidRPr="00322787">
        <w:rPr>
          <w:rFonts w:ascii="Arial" w:hAnsi="Arial" w:cs="Arial"/>
          <w:sz w:val="20"/>
          <w:szCs w:val="20"/>
        </w:rPr>
        <w:t xml:space="preserve"> AB, </w:t>
      </w:r>
      <w:proofErr w:type="spellStart"/>
      <w:r w:rsidRPr="00322787">
        <w:rPr>
          <w:rFonts w:ascii="Arial" w:hAnsi="Arial" w:cs="Arial"/>
          <w:sz w:val="20"/>
          <w:szCs w:val="20"/>
        </w:rPr>
        <w:t>Ferrieres</w:t>
      </w:r>
      <w:proofErr w:type="spellEnd"/>
      <w:r w:rsidRPr="00322787">
        <w:rPr>
          <w:rFonts w:ascii="Arial" w:hAnsi="Arial" w:cs="Arial"/>
          <w:sz w:val="20"/>
          <w:szCs w:val="20"/>
        </w:rPr>
        <w:t xml:space="preserve"> J,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Freimer</w:t>
      </w:r>
      <w:proofErr w:type="spellEnd"/>
      <w:r w:rsidRPr="00322787">
        <w:rPr>
          <w:rFonts w:ascii="Arial" w:hAnsi="Arial" w:cs="Arial"/>
          <w:sz w:val="20"/>
          <w:szCs w:val="20"/>
        </w:rPr>
        <w:t xml:space="preserve"> NB,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w:t>
      </w:r>
      <w:proofErr w:type="spellStart"/>
      <w:r w:rsidRPr="00322787">
        <w:rPr>
          <w:rFonts w:ascii="Arial" w:hAnsi="Arial" w:cs="Arial"/>
          <w:sz w:val="20"/>
          <w:szCs w:val="20"/>
        </w:rPr>
        <w:t>Groop</w:t>
      </w:r>
      <w:proofErr w:type="spellEnd"/>
      <w:r w:rsidRPr="00322787">
        <w:rPr>
          <w:rFonts w:ascii="Arial" w:hAnsi="Arial" w:cs="Arial"/>
          <w:sz w:val="20"/>
          <w:szCs w:val="20"/>
        </w:rPr>
        <w:t xml:space="preserve"> LC,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Gyllensten</w:t>
      </w:r>
      <w:proofErr w:type="spellEnd"/>
      <w:r w:rsidRPr="00322787">
        <w:rPr>
          <w:rFonts w:ascii="Arial" w:hAnsi="Arial" w:cs="Arial"/>
          <w:sz w:val="20"/>
          <w:szCs w:val="20"/>
        </w:rPr>
        <w:t xml:space="preserve"> U, </w:t>
      </w:r>
      <w:proofErr w:type="spellStart"/>
      <w:r w:rsidRPr="00322787">
        <w:rPr>
          <w:rFonts w:ascii="Arial" w:hAnsi="Arial" w:cs="Arial"/>
          <w:sz w:val="20"/>
          <w:szCs w:val="20"/>
        </w:rPr>
        <w:t>Hamsten</w:t>
      </w:r>
      <w:proofErr w:type="spellEnd"/>
      <w:r w:rsidRPr="00322787">
        <w:rPr>
          <w:rFonts w:ascii="Arial" w:hAnsi="Arial" w:cs="Arial"/>
          <w:sz w:val="20"/>
          <w:szCs w:val="20"/>
        </w:rPr>
        <w:t xml:space="preserve"> A, Harris TB, </w:t>
      </w:r>
      <w:proofErr w:type="spellStart"/>
      <w:r w:rsidRPr="00322787">
        <w:rPr>
          <w:rFonts w:ascii="Arial" w:hAnsi="Arial" w:cs="Arial"/>
          <w:sz w:val="20"/>
          <w:szCs w:val="20"/>
        </w:rPr>
        <w:t>Hingorani</w:t>
      </w:r>
      <w:proofErr w:type="spellEnd"/>
      <w:r w:rsidRPr="00322787">
        <w:rPr>
          <w:rFonts w:ascii="Arial" w:hAnsi="Arial" w:cs="Arial"/>
          <w:sz w:val="20"/>
          <w:szCs w:val="20"/>
        </w:rPr>
        <w:t xml:space="preserve"> A, Hirschhorn JN,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Hovingh</w:t>
      </w:r>
      <w:proofErr w:type="spellEnd"/>
      <w:r w:rsidRPr="00322787">
        <w:rPr>
          <w:rFonts w:ascii="Arial" w:hAnsi="Arial" w:cs="Arial"/>
          <w:sz w:val="20"/>
          <w:szCs w:val="20"/>
        </w:rPr>
        <w:t xml:space="preserve"> GK, </w:t>
      </w:r>
      <w:proofErr w:type="spellStart"/>
      <w:r w:rsidRPr="00322787">
        <w:rPr>
          <w:rFonts w:ascii="Arial" w:hAnsi="Arial" w:cs="Arial"/>
          <w:sz w:val="20"/>
          <w:szCs w:val="20"/>
        </w:rPr>
        <w:t>Hsiung</w:t>
      </w:r>
      <w:proofErr w:type="spellEnd"/>
      <w:r w:rsidRPr="00322787">
        <w:rPr>
          <w:rFonts w:ascii="Arial" w:hAnsi="Arial" w:cs="Arial"/>
          <w:sz w:val="20"/>
          <w:szCs w:val="20"/>
        </w:rPr>
        <w:t xml:space="preserve"> CA, Humphries SE, Hunt SC, </w:t>
      </w:r>
      <w:proofErr w:type="spellStart"/>
      <w:r w:rsidRPr="00322787">
        <w:rPr>
          <w:rFonts w:ascii="Arial" w:hAnsi="Arial" w:cs="Arial"/>
          <w:sz w:val="20"/>
          <w:szCs w:val="20"/>
        </w:rPr>
        <w:t>Hveem</w:t>
      </w:r>
      <w:proofErr w:type="spellEnd"/>
      <w:r w:rsidRPr="00322787">
        <w:rPr>
          <w:rFonts w:ascii="Arial" w:hAnsi="Arial" w:cs="Arial"/>
          <w:sz w:val="20"/>
          <w:szCs w:val="20"/>
        </w:rPr>
        <w:t xml:space="preserve"> K, </w:t>
      </w:r>
      <w:proofErr w:type="spellStart"/>
      <w:r w:rsidRPr="00322787">
        <w:rPr>
          <w:rFonts w:ascii="Arial" w:hAnsi="Arial" w:cs="Arial"/>
          <w:sz w:val="20"/>
          <w:szCs w:val="20"/>
        </w:rPr>
        <w:t>Iribarren</w:t>
      </w:r>
      <w:proofErr w:type="spellEnd"/>
      <w:r w:rsidRPr="00322787">
        <w:rPr>
          <w:rFonts w:ascii="Arial" w:hAnsi="Arial" w:cs="Arial"/>
          <w:sz w:val="20"/>
          <w:szCs w:val="20"/>
        </w:rPr>
        <w:t xml:space="preserve"> C, </w:t>
      </w:r>
      <w:proofErr w:type="spellStart"/>
      <w:r w:rsidRPr="00322787">
        <w:rPr>
          <w:rFonts w:ascii="Arial" w:hAnsi="Arial" w:cs="Arial"/>
          <w:sz w:val="20"/>
          <w:szCs w:val="20"/>
        </w:rPr>
        <w:t>Jarvelin</w:t>
      </w:r>
      <w:proofErr w:type="spellEnd"/>
      <w:r w:rsidRPr="00322787">
        <w:rPr>
          <w:rFonts w:ascii="Arial" w:hAnsi="Arial" w:cs="Arial"/>
          <w:sz w:val="20"/>
          <w:szCs w:val="20"/>
        </w:rPr>
        <w:t xml:space="preserve"> MR, </w:t>
      </w:r>
      <w:proofErr w:type="spellStart"/>
      <w:r w:rsidRPr="00322787">
        <w:rPr>
          <w:rFonts w:ascii="Arial" w:hAnsi="Arial" w:cs="Arial"/>
          <w:sz w:val="20"/>
          <w:szCs w:val="20"/>
        </w:rPr>
        <w:t>Jula</w:t>
      </w:r>
      <w:proofErr w:type="spellEnd"/>
      <w:r w:rsidRPr="00322787">
        <w:rPr>
          <w:rFonts w:ascii="Arial" w:hAnsi="Arial" w:cs="Arial"/>
          <w:sz w:val="20"/>
          <w:szCs w:val="20"/>
        </w:rPr>
        <w:t xml:space="preserve"> A, </w:t>
      </w:r>
      <w:proofErr w:type="spellStart"/>
      <w:r w:rsidRPr="00322787">
        <w:rPr>
          <w:rFonts w:ascii="Arial" w:hAnsi="Arial" w:cs="Arial"/>
          <w:sz w:val="20"/>
          <w:szCs w:val="20"/>
        </w:rPr>
        <w:t>Kahonen</w:t>
      </w:r>
      <w:proofErr w:type="spellEnd"/>
      <w:r w:rsidRPr="00322787">
        <w:rPr>
          <w:rFonts w:ascii="Arial" w:hAnsi="Arial" w:cs="Arial"/>
          <w:sz w:val="20"/>
          <w:szCs w:val="20"/>
        </w:rPr>
        <w:t xml:space="preserve"> M, </w:t>
      </w:r>
      <w:proofErr w:type="spellStart"/>
      <w:r w:rsidRPr="00322787">
        <w:rPr>
          <w:rFonts w:ascii="Arial" w:hAnsi="Arial" w:cs="Arial"/>
          <w:sz w:val="20"/>
          <w:szCs w:val="20"/>
        </w:rPr>
        <w:t>Kaprio</w:t>
      </w:r>
      <w:proofErr w:type="spellEnd"/>
      <w:r w:rsidRPr="00322787">
        <w:rPr>
          <w:rFonts w:ascii="Arial" w:hAnsi="Arial" w:cs="Arial"/>
          <w:sz w:val="20"/>
          <w:szCs w:val="20"/>
        </w:rPr>
        <w:t xml:space="preserve"> J, </w:t>
      </w:r>
      <w:proofErr w:type="spellStart"/>
      <w:r w:rsidRPr="00322787">
        <w:rPr>
          <w:rFonts w:ascii="Arial" w:hAnsi="Arial" w:cs="Arial"/>
          <w:sz w:val="20"/>
          <w:szCs w:val="20"/>
        </w:rPr>
        <w:t>Kesaniemi</w:t>
      </w:r>
      <w:proofErr w:type="spellEnd"/>
      <w:r w:rsidRPr="00322787">
        <w:rPr>
          <w:rFonts w:ascii="Arial" w:hAnsi="Arial" w:cs="Arial"/>
          <w:sz w:val="20"/>
          <w:szCs w:val="20"/>
        </w:rPr>
        <w:t xml:space="preserve"> A, </w:t>
      </w:r>
      <w:proofErr w:type="spellStart"/>
      <w:r w:rsidRPr="00322787">
        <w:rPr>
          <w:rFonts w:ascii="Arial" w:hAnsi="Arial" w:cs="Arial"/>
          <w:sz w:val="20"/>
          <w:szCs w:val="20"/>
        </w:rPr>
        <w:t>Kivimaki</w:t>
      </w:r>
      <w:proofErr w:type="spellEnd"/>
      <w:r w:rsidRPr="00322787">
        <w:rPr>
          <w:rFonts w:ascii="Arial" w:hAnsi="Arial" w:cs="Arial"/>
          <w:sz w:val="20"/>
          <w:szCs w:val="20"/>
        </w:rPr>
        <w:t xml:space="preserve"> M, </w:t>
      </w:r>
      <w:proofErr w:type="spellStart"/>
      <w:r w:rsidRPr="00322787">
        <w:rPr>
          <w:rFonts w:ascii="Arial" w:hAnsi="Arial" w:cs="Arial"/>
          <w:sz w:val="20"/>
          <w:szCs w:val="20"/>
        </w:rPr>
        <w:t>Kooner</w:t>
      </w:r>
      <w:proofErr w:type="spellEnd"/>
      <w:r w:rsidRPr="00322787">
        <w:rPr>
          <w:rFonts w:ascii="Arial" w:hAnsi="Arial" w:cs="Arial"/>
          <w:sz w:val="20"/>
          <w:szCs w:val="20"/>
        </w:rPr>
        <w:t xml:space="preserve"> JS, </w:t>
      </w:r>
      <w:proofErr w:type="spellStart"/>
      <w:r w:rsidRPr="00322787">
        <w:rPr>
          <w:rFonts w:ascii="Arial" w:hAnsi="Arial" w:cs="Arial"/>
          <w:sz w:val="20"/>
          <w:szCs w:val="20"/>
        </w:rPr>
        <w:t>Koudstaal</w:t>
      </w:r>
      <w:proofErr w:type="spellEnd"/>
      <w:r w:rsidRPr="00322787">
        <w:rPr>
          <w:rFonts w:ascii="Arial" w:hAnsi="Arial" w:cs="Arial"/>
          <w:sz w:val="20"/>
          <w:szCs w:val="20"/>
        </w:rPr>
        <w:t xml:space="preserve"> PJ, Krauss RM, </w:t>
      </w:r>
      <w:proofErr w:type="spellStart"/>
      <w:r w:rsidRPr="00322787">
        <w:rPr>
          <w:rFonts w:ascii="Arial" w:hAnsi="Arial" w:cs="Arial"/>
          <w:sz w:val="20"/>
          <w:szCs w:val="20"/>
        </w:rPr>
        <w:t>Kuh</w:t>
      </w:r>
      <w:proofErr w:type="spellEnd"/>
      <w:r w:rsidRPr="00322787">
        <w:rPr>
          <w:rFonts w:ascii="Arial" w:hAnsi="Arial" w:cs="Arial"/>
          <w:sz w:val="20"/>
          <w:szCs w:val="20"/>
        </w:rPr>
        <w:t xml:space="preserve"> D, </w:t>
      </w:r>
      <w:proofErr w:type="spellStart"/>
      <w:r w:rsidRPr="00322787">
        <w:rPr>
          <w:rFonts w:ascii="Arial" w:hAnsi="Arial" w:cs="Arial"/>
          <w:sz w:val="20"/>
          <w:szCs w:val="20"/>
        </w:rPr>
        <w:t>Kuusisto</w:t>
      </w:r>
      <w:proofErr w:type="spellEnd"/>
      <w:r w:rsidRPr="00322787">
        <w:rPr>
          <w:rFonts w:ascii="Arial" w:hAnsi="Arial" w:cs="Arial"/>
          <w:sz w:val="20"/>
          <w:szCs w:val="20"/>
        </w:rPr>
        <w:t xml:space="preserve"> J, </w:t>
      </w:r>
      <w:proofErr w:type="spellStart"/>
      <w:r w:rsidRPr="00322787">
        <w:rPr>
          <w:rFonts w:ascii="Arial" w:hAnsi="Arial" w:cs="Arial"/>
          <w:sz w:val="20"/>
          <w:szCs w:val="20"/>
        </w:rPr>
        <w:t>Kyvik</w:t>
      </w:r>
      <w:proofErr w:type="spellEnd"/>
      <w:r w:rsidRPr="00322787">
        <w:rPr>
          <w:rFonts w:ascii="Arial" w:hAnsi="Arial" w:cs="Arial"/>
          <w:sz w:val="20"/>
          <w:szCs w:val="20"/>
        </w:rPr>
        <w:t xml:space="preserve"> KO, </w:t>
      </w:r>
      <w:proofErr w:type="spellStart"/>
      <w:r w:rsidRPr="00322787">
        <w:rPr>
          <w:rFonts w:ascii="Arial" w:hAnsi="Arial" w:cs="Arial"/>
          <w:sz w:val="20"/>
          <w:szCs w:val="20"/>
        </w:rPr>
        <w:t>Laakso</w:t>
      </w:r>
      <w:proofErr w:type="spellEnd"/>
      <w:r w:rsidRPr="00322787">
        <w:rPr>
          <w:rFonts w:ascii="Arial" w:hAnsi="Arial" w:cs="Arial"/>
          <w:sz w:val="20"/>
          <w:szCs w:val="20"/>
        </w:rPr>
        <w:t xml:space="preserve"> M, Lakka TA, Lind L, Lindgren CM, Martin NG, </w:t>
      </w:r>
      <w:proofErr w:type="spellStart"/>
      <w:r w:rsidRPr="00322787">
        <w:rPr>
          <w:rFonts w:ascii="Arial" w:hAnsi="Arial" w:cs="Arial"/>
          <w:sz w:val="20"/>
          <w:szCs w:val="20"/>
        </w:rPr>
        <w:t>Marz</w:t>
      </w:r>
      <w:proofErr w:type="spellEnd"/>
      <w:r w:rsidRPr="00322787">
        <w:rPr>
          <w:rFonts w:ascii="Arial" w:hAnsi="Arial" w:cs="Arial"/>
          <w:sz w:val="20"/>
          <w:szCs w:val="20"/>
        </w:rPr>
        <w:t xml:space="preserve"> W, McCarthy MI, McKenzie CA, </w:t>
      </w:r>
      <w:proofErr w:type="spellStart"/>
      <w:r w:rsidRPr="00322787">
        <w:rPr>
          <w:rFonts w:ascii="Arial" w:hAnsi="Arial" w:cs="Arial"/>
          <w:sz w:val="20"/>
          <w:szCs w:val="20"/>
        </w:rPr>
        <w:t>Meneton</w:t>
      </w:r>
      <w:proofErr w:type="spellEnd"/>
      <w:r w:rsidRPr="00322787">
        <w:rPr>
          <w:rFonts w:ascii="Arial" w:hAnsi="Arial" w:cs="Arial"/>
          <w:sz w:val="20"/>
          <w:szCs w:val="20"/>
        </w:rPr>
        <w:t xml:space="preserve"> P, </w:t>
      </w:r>
      <w:proofErr w:type="spellStart"/>
      <w:r w:rsidRPr="00322787">
        <w:rPr>
          <w:rFonts w:ascii="Arial" w:hAnsi="Arial" w:cs="Arial"/>
          <w:sz w:val="20"/>
          <w:szCs w:val="20"/>
        </w:rPr>
        <w:t>Metspalu</w:t>
      </w:r>
      <w:proofErr w:type="spellEnd"/>
      <w:r w:rsidRPr="00322787">
        <w:rPr>
          <w:rFonts w:ascii="Arial" w:hAnsi="Arial" w:cs="Arial"/>
          <w:sz w:val="20"/>
          <w:szCs w:val="20"/>
        </w:rPr>
        <w:t xml:space="preserve"> A, </w:t>
      </w:r>
      <w:proofErr w:type="spellStart"/>
      <w:r w:rsidRPr="00322787">
        <w:rPr>
          <w:rFonts w:ascii="Arial" w:hAnsi="Arial" w:cs="Arial"/>
          <w:sz w:val="20"/>
          <w:szCs w:val="20"/>
        </w:rPr>
        <w:t>Moilanen</w:t>
      </w:r>
      <w:proofErr w:type="spellEnd"/>
      <w:r w:rsidRPr="00322787">
        <w:rPr>
          <w:rFonts w:ascii="Arial" w:hAnsi="Arial" w:cs="Arial"/>
          <w:sz w:val="20"/>
          <w:szCs w:val="20"/>
        </w:rPr>
        <w:t xml:space="preserve"> L, Morris AD, Munroe PB, </w:t>
      </w:r>
      <w:proofErr w:type="spellStart"/>
      <w:r w:rsidRPr="00322787">
        <w:rPr>
          <w:rFonts w:ascii="Arial" w:hAnsi="Arial" w:cs="Arial"/>
          <w:sz w:val="20"/>
          <w:szCs w:val="20"/>
        </w:rPr>
        <w:t>Njolstad</w:t>
      </w:r>
      <w:proofErr w:type="spellEnd"/>
      <w:r w:rsidRPr="00322787">
        <w:rPr>
          <w:rFonts w:ascii="Arial" w:hAnsi="Arial" w:cs="Arial"/>
          <w:sz w:val="20"/>
          <w:szCs w:val="20"/>
        </w:rPr>
        <w:t xml:space="preserve"> I, Pedersen NL, Power C,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Price JF, Psaty BM, </w:t>
      </w:r>
      <w:proofErr w:type="spellStart"/>
      <w:r w:rsidRPr="00322787">
        <w:rPr>
          <w:rFonts w:ascii="Arial" w:hAnsi="Arial" w:cs="Arial"/>
          <w:sz w:val="20"/>
          <w:szCs w:val="20"/>
        </w:rPr>
        <w:t>Quertermous</w:t>
      </w:r>
      <w:proofErr w:type="spellEnd"/>
      <w:r w:rsidRPr="00322787">
        <w:rPr>
          <w:rFonts w:ascii="Arial" w:hAnsi="Arial" w:cs="Arial"/>
          <w:sz w:val="20"/>
          <w:szCs w:val="20"/>
        </w:rPr>
        <w:t xml:space="preserve"> T, </w:t>
      </w:r>
      <w:proofErr w:type="spellStart"/>
      <w:r w:rsidRPr="00322787">
        <w:rPr>
          <w:rFonts w:ascii="Arial" w:hAnsi="Arial" w:cs="Arial"/>
          <w:sz w:val="20"/>
          <w:szCs w:val="20"/>
        </w:rPr>
        <w:t>Rauramaa</w:t>
      </w:r>
      <w:proofErr w:type="spellEnd"/>
      <w:r w:rsidRPr="00322787">
        <w:rPr>
          <w:rFonts w:ascii="Arial" w:hAnsi="Arial" w:cs="Arial"/>
          <w:sz w:val="20"/>
          <w:szCs w:val="20"/>
        </w:rPr>
        <w:t xml:space="preserve"> R, </w:t>
      </w:r>
      <w:proofErr w:type="spellStart"/>
      <w:r w:rsidRPr="00322787">
        <w:rPr>
          <w:rFonts w:ascii="Arial" w:hAnsi="Arial" w:cs="Arial"/>
          <w:sz w:val="20"/>
          <w:szCs w:val="20"/>
        </w:rPr>
        <w:t>Saleheen</w:t>
      </w:r>
      <w:proofErr w:type="spellEnd"/>
      <w:r w:rsidRPr="00322787">
        <w:rPr>
          <w:rFonts w:ascii="Arial" w:hAnsi="Arial" w:cs="Arial"/>
          <w:sz w:val="20"/>
          <w:szCs w:val="20"/>
        </w:rPr>
        <w:t xml:space="preserve"> D,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Sanghera DK, </w:t>
      </w:r>
      <w:proofErr w:type="spellStart"/>
      <w:r w:rsidRPr="00322787">
        <w:rPr>
          <w:rFonts w:ascii="Arial" w:hAnsi="Arial" w:cs="Arial"/>
          <w:sz w:val="20"/>
          <w:szCs w:val="20"/>
        </w:rPr>
        <w:t>Saramies</w:t>
      </w:r>
      <w:proofErr w:type="spellEnd"/>
      <w:r w:rsidRPr="00322787">
        <w:rPr>
          <w:rFonts w:ascii="Arial" w:hAnsi="Arial" w:cs="Arial"/>
          <w:sz w:val="20"/>
          <w:szCs w:val="20"/>
        </w:rPr>
        <w:t xml:space="preserve"> J, Schwarz PE, </w:t>
      </w:r>
      <w:proofErr w:type="spellStart"/>
      <w:r w:rsidRPr="00322787">
        <w:rPr>
          <w:rFonts w:ascii="Arial" w:hAnsi="Arial" w:cs="Arial"/>
          <w:sz w:val="20"/>
          <w:szCs w:val="20"/>
        </w:rPr>
        <w:t>Sheu</w:t>
      </w:r>
      <w:proofErr w:type="spellEnd"/>
      <w:r w:rsidRPr="00322787">
        <w:rPr>
          <w:rFonts w:ascii="Arial" w:hAnsi="Arial" w:cs="Arial"/>
          <w:sz w:val="20"/>
          <w:szCs w:val="20"/>
        </w:rPr>
        <w:t xml:space="preserve"> WH,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Siegbahn A, Spector TD, Stefansson K, Strachan DP, Tayo BO, </w:t>
      </w:r>
      <w:proofErr w:type="spellStart"/>
      <w:r w:rsidRPr="00322787">
        <w:rPr>
          <w:rFonts w:ascii="Arial" w:hAnsi="Arial" w:cs="Arial"/>
          <w:sz w:val="20"/>
          <w:szCs w:val="20"/>
        </w:rPr>
        <w:t>Tremoli</w:t>
      </w:r>
      <w:proofErr w:type="spellEnd"/>
      <w:r w:rsidRPr="00322787">
        <w:rPr>
          <w:rFonts w:ascii="Arial" w:hAnsi="Arial" w:cs="Arial"/>
          <w:sz w:val="20"/>
          <w:szCs w:val="20"/>
        </w:rPr>
        <w:t xml:space="preserve"> E, </w:t>
      </w:r>
      <w:proofErr w:type="spellStart"/>
      <w:r w:rsidRPr="00322787">
        <w:rPr>
          <w:rFonts w:ascii="Arial" w:hAnsi="Arial" w:cs="Arial"/>
          <w:sz w:val="20"/>
          <w:szCs w:val="20"/>
        </w:rPr>
        <w:t>Tuomilehto</w:t>
      </w:r>
      <w:proofErr w:type="spellEnd"/>
      <w:r w:rsidRPr="00322787">
        <w:rPr>
          <w:rFonts w:ascii="Arial" w:hAnsi="Arial" w:cs="Arial"/>
          <w:sz w:val="20"/>
          <w:szCs w:val="20"/>
        </w:rPr>
        <w:t xml:space="preserve"> J, </w:t>
      </w:r>
      <w:proofErr w:type="spellStart"/>
      <w:r w:rsidRPr="00322787">
        <w:rPr>
          <w:rFonts w:ascii="Arial" w:hAnsi="Arial" w:cs="Arial"/>
          <w:sz w:val="20"/>
          <w:szCs w:val="20"/>
        </w:rPr>
        <w:t>Uusitupa</w:t>
      </w:r>
      <w:proofErr w:type="spellEnd"/>
      <w:r w:rsidRPr="00322787">
        <w:rPr>
          <w:rFonts w:ascii="Arial" w:hAnsi="Arial" w:cs="Arial"/>
          <w:sz w:val="20"/>
          <w:szCs w:val="20"/>
        </w:rPr>
        <w:t xml:space="preserve"> M,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Vollenweider</w:t>
      </w:r>
      <w:proofErr w:type="spellEnd"/>
      <w:r w:rsidRPr="00322787">
        <w:rPr>
          <w:rFonts w:ascii="Arial" w:hAnsi="Arial" w:cs="Arial"/>
          <w:sz w:val="20"/>
          <w:szCs w:val="20"/>
        </w:rPr>
        <w:t xml:space="preserve"> P, </w:t>
      </w:r>
      <w:proofErr w:type="spellStart"/>
      <w:r w:rsidRPr="00322787">
        <w:rPr>
          <w:rFonts w:ascii="Arial" w:hAnsi="Arial" w:cs="Arial"/>
          <w:sz w:val="20"/>
          <w:szCs w:val="20"/>
        </w:rPr>
        <w:t>Wallentin</w:t>
      </w:r>
      <w:proofErr w:type="spellEnd"/>
      <w:r w:rsidRPr="00322787">
        <w:rPr>
          <w:rFonts w:ascii="Arial" w:hAnsi="Arial" w:cs="Arial"/>
          <w:sz w:val="20"/>
          <w:szCs w:val="20"/>
        </w:rPr>
        <w:t xml:space="preserve"> L, Wareham NJ, Whitfield JB, </w:t>
      </w:r>
      <w:proofErr w:type="spellStart"/>
      <w:r w:rsidRPr="00322787">
        <w:rPr>
          <w:rFonts w:ascii="Arial" w:hAnsi="Arial" w:cs="Arial"/>
          <w:sz w:val="20"/>
          <w:szCs w:val="20"/>
        </w:rPr>
        <w:t>Wolffenbuttel</w:t>
      </w:r>
      <w:proofErr w:type="spellEnd"/>
      <w:r w:rsidRPr="00322787">
        <w:rPr>
          <w:rFonts w:ascii="Arial" w:hAnsi="Arial" w:cs="Arial"/>
          <w:sz w:val="20"/>
          <w:szCs w:val="20"/>
        </w:rPr>
        <w:t xml:space="preserve"> BH, </w:t>
      </w:r>
      <w:proofErr w:type="spellStart"/>
      <w:r w:rsidRPr="00322787">
        <w:rPr>
          <w:rFonts w:ascii="Arial" w:hAnsi="Arial" w:cs="Arial"/>
          <w:sz w:val="20"/>
          <w:szCs w:val="20"/>
        </w:rPr>
        <w:t>Ordovas</w:t>
      </w:r>
      <w:proofErr w:type="spellEnd"/>
      <w:r w:rsidRPr="00322787">
        <w:rPr>
          <w:rFonts w:ascii="Arial" w:hAnsi="Arial" w:cs="Arial"/>
          <w:sz w:val="20"/>
          <w:szCs w:val="20"/>
        </w:rPr>
        <w:t xml:space="preserve"> JM, Boerwinkle E, Palmer CN, </w:t>
      </w:r>
      <w:proofErr w:type="spellStart"/>
      <w:r w:rsidRPr="00322787">
        <w:rPr>
          <w:rFonts w:ascii="Arial" w:hAnsi="Arial" w:cs="Arial"/>
          <w:sz w:val="20"/>
          <w:szCs w:val="20"/>
        </w:rPr>
        <w:t>Thorsteinsdottir</w:t>
      </w:r>
      <w:proofErr w:type="spellEnd"/>
      <w:r w:rsidRPr="00322787">
        <w:rPr>
          <w:rFonts w:ascii="Arial" w:hAnsi="Arial" w:cs="Arial"/>
          <w:sz w:val="20"/>
          <w:szCs w:val="20"/>
        </w:rPr>
        <w:t xml:space="preserve"> U, Chasman DI, Rotter JI, Franks PW, </w:t>
      </w:r>
      <w:proofErr w:type="spellStart"/>
      <w:r w:rsidRPr="00322787">
        <w:rPr>
          <w:rFonts w:ascii="Arial" w:hAnsi="Arial" w:cs="Arial"/>
          <w:sz w:val="20"/>
          <w:szCs w:val="20"/>
        </w:rPr>
        <w:t>Ripatti</w:t>
      </w:r>
      <w:proofErr w:type="spellEnd"/>
      <w:r w:rsidRPr="00322787">
        <w:rPr>
          <w:rFonts w:ascii="Arial" w:hAnsi="Arial" w:cs="Arial"/>
          <w:sz w:val="20"/>
          <w:szCs w:val="20"/>
        </w:rPr>
        <w:t xml:space="preserve"> S,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Sandhu MS, Rich SS, </w:t>
      </w:r>
      <w:proofErr w:type="spellStart"/>
      <w:r w:rsidRPr="00322787">
        <w:rPr>
          <w:rFonts w:ascii="Arial" w:hAnsi="Arial" w:cs="Arial"/>
          <w:sz w:val="20"/>
          <w:szCs w:val="20"/>
        </w:rPr>
        <w:t>Boehnke</w:t>
      </w:r>
      <w:proofErr w:type="spellEnd"/>
      <w:r w:rsidRPr="00322787">
        <w:rPr>
          <w:rFonts w:ascii="Arial" w:hAnsi="Arial" w:cs="Arial"/>
          <w:sz w:val="20"/>
          <w:szCs w:val="20"/>
        </w:rPr>
        <w:t xml:space="preserve"> M, </w:t>
      </w:r>
      <w:proofErr w:type="spellStart"/>
      <w:r w:rsidRPr="00322787">
        <w:rPr>
          <w:rFonts w:ascii="Arial" w:hAnsi="Arial" w:cs="Arial"/>
          <w:sz w:val="20"/>
          <w:szCs w:val="20"/>
        </w:rPr>
        <w:t>Deloukas</w:t>
      </w:r>
      <w:proofErr w:type="spellEnd"/>
      <w:r w:rsidRPr="00322787">
        <w:rPr>
          <w:rFonts w:ascii="Arial" w:hAnsi="Arial" w:cs="Arial"/>
          <w:sz w:val="20"/>
          <w:szCs w:val="20"/>
        </w:rPr>
        <w:t xml:space="preserve"> P. </w:t>
      </w:r>
      <w:r w:rsidRPr="00322787">
        <w:rPr>
          <w:rFonts w:ascii="Arial" w:hAnsi="Arial" w:cs="Arial"/>
          <w:b/>
          <w:bCs/>
          <w:i/>
          <w:iCs/>
          <w:sz w:val="20"/>
          <w:szCs w:val="20"/>
        </w:rPr>
        <w:t>Discovery and refinement of loci associated with lipid levels</w:t>
      </w:r>
      <w:r w:rsidRPr="00322787">
        <w:rPr>
          <w:rFonts w:ascii="Arial" w:hAnsi="Arial" w:cs="Arial"/>
          <w:b/>
          <w:bCs/>
          <w:sz w:val="20"/>
          <w:szCs w:val="20"/>
        </w:rPr>
        <w:t xml:space="preserve">. </w:t>
      </w:r>
      <w:r w:rsidRPr="00322787">
        <w:rPr>
          <w:rFonts w:ascii="Arial" w:hAnsi="Arial" w:cs="Arial"/>
          <w:sz w:val="20"/>
          <w:szCs w:val="20"/>
        </w:rPr>
        <w:t xml:space="preserve">Nat Genet, </w:t>
      </w:r>
      <w:proofErr w:type="gramStart"/>
      <w:r w:rsidRPr="00322787">
        <w:rPr>
          <w:rFonts w:ascii="Arial" w:hAnsi="Arial" w:cs="Arial"/>
          <w:sz w:val="20"/>
          <w:szCs w:val="20"/>
        </w:rPr>
        <w:t>Nov.,</w:t>
      </w:r>
      <w:proofErr w:type="gramEnd"/>
      <w:r w:rsidRPr="00322787">
        <w:rPr>
          <w:rFonts w:ascii="Arial" w:hAnsi="Arial" w:cs="Arial"/>
          <w:sz w:val="20"/>
          <w:szCs w:val="20"/>
        </w:rPr>
        <w:t xml:space="preserve"> 2013. Vol. 45, issue 11, pp. 1274-1283. PM:24097068. PMC3838666.</w:t>
      </w:r>
    </w:p>
    <w:p w14:paraId="62D004E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Gong J, Schumacher F, Lim U,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w:t>
      </w:r>
      <w:proofErr w:type="spellStart"/>
      <w:r w:rsidRPr="00322787">
        <w:rPr>
          <w:rFonts w:ascii="Arial" w:hAnsi="Arial" w:cs="Arial"/>
          <w:sz w:val="20"/>
          <w:szCs w:val="20"/>
        </w:rPr>
        <w:t>Haessler</w:t>
      </w:r>
      <w:proofErr w:type="spellEnd"/>
      <w:r w:rsidRPr="00322787">
        <w:rPr>
          <w:rFonts w:ascii="Arial" w:hAnsi="Arial" w:cs="Arial"/>
          <w:sz w:val="20"/>
          <w:szCs w:val="20"/>
        </w:rPr>
        <w:t xml:space="preserve"> J, </w:t>
      </w:r>
      <w:proofErr w:type="spellStart"/>
      <w:r w:rsidRPr="00322787">
        <w:rPr>
          <w:rFonts w:ascii="Arial" w:hAnsi="Arial" w:cs="Arial"/>
          <w:sz w:val="20"/>
          <w:szCs w:val="20"/>
        </w:rPr>
        <w:t>Buyske</w:t>
      </w:r>
      <w:proofErr w:type="spellEnd"/>
      <w:r w:rsidRPr="00322787">
        <w:rPr>
          <w:rFonts w:ascii="Arial" w:hAnsi="Arial" w:cs="Arial"/>
          <w:sz w:val="20"/>
          <w:szCs w:val="20"/>
        </w:rPr>
        <w:t xml:space="preserve"> S, Carlson CS, </w:t>
      </w:r>
      <w:proofErr w:type="spellStart"/>
      <w:r w:rsidRPr="00322787">
        <w:rPr>
          <w:rFonts w:ascii="Arial" w:hAnsi="Arial" w:cs="Arial"/>
          <w:sz w:val="20"/>
          <w:szCs w:val="20"/>
        </w:rPr>
        <w:t>Rosse</w:t>
      </w:r>
      <w:proofErr w:type="spellEnd"/>
      <w:r w:rsidRPr="00322787">
        <w:rPr>
          <w:rFonts w:ascii="Arial" w:hAnsi="Arial" w:cs="Arial"/>
          <w:sz w:val="20"/>
          <w:szCs w:val="20"/>
        </w:rPr>
        <w:t xml:space="preserve"> S, Buzkova P,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Gross M, </w:t>
      </w:r>
      <w:proofErr w:type="spellStart"/>
      <w:r w:rsidRPr="00322787">
        <w:rPr>
          <w:rFonts w:ascii="Arial" w:hAnsi="Arial" w:cs="Arial"/>
          <w:sz w:val="20"/>
          <w:szCs w:val="20"/>
        </w:rPr>
        <w:t>Pankratz</w:t>
      </w:r>
      <w:proofErr w:type="spellEnd"/>
      <w:r w:rsidRPr="00322787">
        <w:rPr>
          <w:rFonts w:ascii="Arial" w:hAnsi="Arial" w:cs="Arial"/>
          <w:sz w:val="20"/>
          <w:szCs w:val="20"/>
        </w:rPr>
        <w:t xml:space="preserve"> N, Pankow JS, Schreiner PJ, Cooper R, Ehret G, Gu CC, Houston D, Irvin MR, Jackson R,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Henderson B, Cheng I, Wilkens L, </w:t>
      </w:r>
      <w:proofErr w:type="spellStart"/>
      <w:r w:rsidRPr="00322787">
        <w:rPr>
          <w:rFonts w:ascii="Arial" w:hAnsi="Arial" w:cs="Arial"/>
          <w:sz w:val="20"/>
          <w:szCs w:val="20"/>
        </w:rPr>
        <w:t>Leppert</w:t>
      </w:r>
      <w:proofErr w:type="spellEnd"/>
      <w:r w:rsidRPr="00322787">
        <w:rPr>
          <w:rFonts w:ascii="Arial" w:hAnsi="Arial" w:cs="Arial"/>
          <w:sz w:val="20"/>
          <w:szCs w:val="20"/>
        </w:rPr>
        <w:t xml:space="preserve"> M, Lewis CE, Li R, Nguyen KD, Goodloe R, Farber-Eger E, Boston J, </w:t>
      </w:r>
      <w:proofErr w:type="spellStart"/>
      <w:r w:rsidRPr="00322787">
        <w:rPr>
          <w:rFonts w:ascii="Arial" w:hAnsi="Arial" w:cs="Arial"/>
          <w:sz w:val="20"/>
          <w:szCs w:val="20"/>
        </w:rPr>
        <w:t>Dilks</w:t>
      </w:r>
      <w:proofErr w:type="spellEnd"/>
      <w:r w:rsidRPr="00322787">
        <w:rPr>
          <w:rFonts w:ascii="Arial" w:hAnsi="Arial" w:cs="Arial"/>
          <w:sz w:val="20"/>
          <w:szCs w:val="20"/>
        </w:rPr>
        <w:t xml:space="preserve"> HH, Ritchie MD, Fowke J, Pooler L, Graff M, Fernandez-Rhodes L, Cochrane B, Boerwinkle E, Kooperberg C, </w:t>
      </w:r>
      <w:proofErr w:type="spellStart"/>
      <w:r w:rsidRPr="00322787">
        <w:rPr>
          <w:rFonts w:ascii="Arial" w:hAnsi="Arial" w:cs="Arial"/>
          <w:sz w:val="20"/>
          <w:szCs w:val="20"/>
        </w:rPr>
        <w:t>Matise</w:t>
      </w:r>
      <w:proofErr w:type="spellEnd"/>
      <w:r w:rsidRPr="00322787">
        <w:rPr>
          <w:rFonts w:ascii="Arial" w:hAnsi="Arial" w:cs="Arial"/>
          <w:sz w:val="20"/>
          <w:szCs w:val="20"/>
        </w:rPr>
        <w:t xml:space="preserve"> TC, Le ML, Crawford DC,</w:t>
      </w:r>
      <w:r w:rsidR="00E06F27">
        <w:rPr>
          <w:rFonts w:ascii="Arial" w:hAnsi="Arial" w:cs="Arial"/>
          <w:sz w:val="20"/>
          <w:szCs w:val="20"/>
        </w:rPr>
        <w:t xml:space="preserve"> </w:t>
      </w:r>
      <w:proofErr w:type="spellStart"/>
      <w:r w:rsidR="00E06F27">
        <w:rPr>
          <w:rFonts w:ascii="Arial" w:hAnsi="Arial" w:cs="Arial"/>
          <w:sz w:val="20"/>
          <w:szCs w:val="20"/>
        </w:rPr>
        <w:t>Haiman</w:t>
      </w:r>
      <w:proofErr w:type="spellEnd"/>
      <w:r w:rsidR="00E06F27">
        <w:rPr>
          <w:rFonts w:ascii="Arial" w:hAnsi="Arial" w:cs="Arial"/>
          <w:sz w:val="20"/>
          <w:szCs w:val="20"/>
        </w:rPr>
        <w:t xml:space="preserve"> CA, North KE, Peters U.</w:t>
      </w:r>
      <w:r w:rsidRPr="00322787">
        <w:rPr>
          <w:rFonts w:ascii="Arial" w:hAnsi="Arial" w:cs="Arial"/>
          <w:sz w:val="20"/>
          <w:szCs w:val="20"/>
        </w:rPr>
        <w:t xml:space="preserve"> </w:t>
      </w:r>
      <w:r w:rsidRPr="00322787">
        <w:rPr>
          <w:rFonts w:ascii="Arial" w:hAnsi="Arial" w:cs="Arial"/>
          <w:b/>
          <w:bCs/>
          <w:i/>
          <w:iCs/>
          <w:sz w:val="20"/>
          <w:szCs w:val="20"/>
        </w:rPr>
        <w:t>Fine Mapping and Identification of BMI Loci in African Americans</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J.Hum.Genet</w:t>
      </w:r>
      <w:proofErr w:type="spellEnd"/>
      <w:proofErr w:type="gramEnd"/>
      <w:r w:rsidRPr="00322787">
        <w:rPr>
          <w:rFonts w:ascii="Arial" w:hAnsi="Arial" w:cs="Arial"/>
          <w:sz w:val="20"/>
          <w:szCs w:val="20"/>
        </w:rPr>
        <w:t>., Oct. 3, 2013. Vol. 93, issue 4, pp. 661-671. PM:24094743. PMC3791273.</w:t>
      </w:r>
    </w:p>
    <w:p w14:paraId="61584F2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Graff M, Gordon-Larsen P, Lim U, Fowke JH, Love SA, </w:t>
      </w:r>
      <w:proofErr w:type="spellStart"/>
      <w:r w:rsidRPr="00322787">
        <w:rPr>
          <w:rFonts w:ascii="Arial" w:hAnsi="Arial" w:cs="Arial"/>
          <w:sz w:val="20"/>
          <w:szCs w:val="20"/>
        </w:rPr>
        <w:t>Fesinmeyer</w:t>
      </w:r>
      <w:proofErr w:type="spellEnd"/>
      <w:r w:rsidRPr="00322787">
        <w:rPr>
          <w:rFonts w:ascii="Arial" w:hAnsi="Arial" w:cs="Arial"/>
          <w:sz w:val="20"/>
          <w:szCs w:val="20"/>
        </w:rPr>
        <w:t xml:space="preserve"> M, Wilkens LR, </w:t>
      </w:r>
      <w:proofErr w:type="spellStart"/>
      <w:r w:rsidRPr="00322787">
        <w:rPr>
          <w:rFonts w:ascii="Arial" w:hAnsi="Arial" w:cs="Arial"/>
          <w:sz w:val="20"/>
          <w:szCs w:val="20"/>
        </w:rPr>
        <w:t>Vertilus</w:t>
      </w:r>
      <w:proofErr w:type="spellEnd"/>
      <w:r w:rsidRPr="00322787">
        <w:rPr>
          <w:rFonts w:ascii="Arial" w:hAnsi="Arial" w:cs="Arial"/>
          <w:sz w:val="20"/>
          <w:szCs w:val="20"/>
        </w:rPr>
        <w:t xml:space="preserve"> S, Ritchie MD, Prentice RL, Pankow J, Monroe K, Manson JE, Le ML,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Kolonel LN, Hong CP, Henderson BE, </w:t>
      </w:r>
      <w:proofErr w:type="spellStart"/>
      <w:r w:rsidRPr="00322787">
        <w:rPr>
          <w:rFonts w:ascii="Arial" w:hAnsi="Arial" w:cs="Arial"/>
          <w:sz w:val="20"/>
          <w:szCs w:val="20"/>
        </w:rPr>
        <w:t>Haessler</w:t>
      </w:r>
      <w:proofErr w:type="spellEnd"/>
      <w:r w:rsidRPr="00322787">
        <w:rPr>
          <w:rFonts w:ascii="Arial" w:hAnsi="Arial" w:cs="Arial"/>
          <w:sz w:val="20"/>
          <w:szCs w:val="20"/>
        </w:rPr>
        <w:t xml:space="preserve"> J, Gross MD, Goodloe R,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Carlson CS, </w:t>
      </w:r>
      <w:proofErr w:type="spellStart"/>
      <w:r w:rsidRPr="00322787">
        <w:rPr>
          <w:rFonts w:ascii="Arial" w:hAnsi="Arial" w:cs="Arial"/>
          <w:sz w:val="20"/>
          <w:szCs w:val="20"/>
        </w:rPr>
        <w:t>Buyske</w:t>
      </w:r>
      <w:proofErr w:type="spellEnd"/>
      <w:r w:rsidRPr="00322787">
        <w:rPr>
          <w:rFonts w:ascii="Arial" w:hAnsi="Arial" w:cs="Arial"/>
          <w:sz w:val="20"/>
          <w:szCs w:val="20"/>
        </w:rPr>
        <w:t xml:space="preserve"> S, Buzkova P,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w:t>
      </w:r>
      <w:proofErr w:type="spellStart"/>
      <w:r w:rsidRPr="00322787">
        <w:rPr>
          <w:rFonts w:ascii="Arial" w:hAnsi="Arial" w:cs="Arial"/>
          <w:sz w:val="20"/>
          <w:szCs w:val="20"/>
        </w:rPr>
        <w:t>Matise</w:t>
      </w:r>
      <w:proofErr w:type="spellEnd"/>
      <w:r w:rsidRPr="00322787">
        <w:rPr>
          <w:rFonts w:ascii="Arial" w:hAnsi="Arial" w:cs="Arial"/>
          <w:sz w:val="20"/>
          <w:szCs w:val="20"/>
        </w:rPr>
        <w:t xml:space="preserve"> TC, Crawford DC, </w:t>
      </w:r>
      <w:proofErr w:type="spellStart"/>
      <w:r w:rsidRPr="00322787">
        <w:rPr>
          <w:rFonts w:ascii="Arial" w:hAnsi="Arial" w:cs="Arial"/>
          <w:sz w:val="20"/>
          <w:szCs w:val="20"/>
        </w:rPr>
        <w:t>Haiman</w:t>
      </w:r>
      <w:proofErr w:type="spellEnd"/>
      <w:r w:rsidRPr="00322787">
        <w:rPr>
          <w:rFonts w:ascii="Arial" w:hAnsi="Arial" w:cs="Arial"/>
          <w:sz w:val="20"/>
          <w:szCs w:val="20"/>
        </w:rPr>
        <w:t xml:space="preserve"> CA, Peters U, North KE. </w:t>
      </w:r>
      <w:r w:rsidRPr="00322787">
        <w:rPr>
          <w:rFonts w:ascii="Arial" w:hAnsi="Arial" w:cs="Arial"/>
          <w:b/>
          <w:bCs/>
          <w:i/>
          <w:iCs/>
          <w:sz w:val="20"/>
          <w:szCs w:val="20"/>
        </w:rPr>
        <w:t>The influence of obesity-related single nucleotide polymorphisms on BMI across the life course: the PAGE study</w:t>
      </w:r>
      <w:r w:rsidRPr="00322787">
        <w:rPr>
          <w:rFonts w:ascii="Arial" w:hAnsi="Arial" w:cs="Arial"/>
          <w:b/>
          <w:bCs/>
          <w:sz w:val="20"/>
          <w:szCs w:val="20"/>
        </w:rPr>
        <w:t xml:space="preserve">. </w:t>
      </w:r>
      <w:r w:rsidRPr="00322787">
        <w:rPr>
          <w:rFonts w:ascii="Arial" w:hAnsi="Arial" w:cs="Arial"/>
          <w:sz w:val="20"/>
          <w:szCs w:val="20"/>
        </w:rPr>
        <w:t xml:space="preserve">Diabetes, </w:t>
      </w:r>
      <w:proofErr w:type="gramStart"/>
      <w:r w:rsidRPr="00322787">
        <w:rPr>
          <w:rFonts w:ascii="Arial" w:hAnsi="Arial" w:cs="Arial"/>
          <w:sz w:val="20"/>
          <w:szCs w:val="20"/>
        </w:rPr>
        <w:t>May,</w:t>
      </w:r>
      <w:proofErr w:type="gramEnd"/>
      <w:r w:rsidRPr="00322787">
        <w:rPr>
          <w:rFonts w:ascii="Arial" w:hAnsi="Arial" w:cs="Arial"/>
          <w:sz w:val="20"/>
          <w:szCs w:val="20"/>
        </w:rPr>
        <w:t xml:space="preserve"> 2013. Vol. 62, issue 5, pp. 1763-1767. PM:23300277. PMC3636619.</w:t>
      </w:r>
    </w:p>
    <w:p w14:paraId="13E1917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Grove ML, Yu B, Cochran BJ,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Bis JC, Taylor KD, Hansen M,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Harris TB, Kathiresan S, </w:t>
      </w:r>
      <w:proofErr w:type="spellStart"/>
      <w:r w:rsidRPr="00322787">
        <w:rPr>
          <w:rFonts w:ascii="Arial" w:hAnsi="Arial" w:cs="Arial"/>
          <w:sz w:val="20"/>
          <w:szCs w:val="20"/>
        </w:rPr>
        <w:t>Kraaij</w:t>
      </w:r>
      <w:proofErr w:type="spellEnd"/>
      <w:r w:rsidRPr="00322787">
        <w:rPr>
          <w:rFonts w:ascii="Arial" w:hAnsi="Arial" w:cs="Arial"/>
          <w:sz w:val="20"/>
          <w:szCs w:val="20"/>
        </w:rPr>
        <w:t xml:space="preserve"> R,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Levy D, Liu Y, Mosley T, Peloso GM, Psaty BM, Rich SS,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Siscovick DS, Smith AV,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Wilson JG, O'Donnell CJ, Rotter JI, Boerwinkle E. </w:t>
      </w:r>
      <w:r w:rsidRPr="00322787">
        <w:rPr>
          <w:rFonts w:ascii="Arial" w:hAnsi="Arial" w:cs="Arial"/>
          <w:b/>
          <w:bCs/>
          <w:i/>
          <w:iCs/>
          <w:sz w:val="20"/>
          <w:szCs w:val="20"/>
        </w:rPr>
        <w:t xml:space="preserve">Best </w:t>
      </w:r>
      <w:proofErr w:type="gramStart"/>
      <w:r w:rsidRPr="00322787">
        <w:rPr>
          <w:rFonts w:ascii="Arial" w:hAnsi="Arial" w:cs="Arial"/>
          <w:b/>
          <w:bCs/>
          <w:i/>
          <w:iCs/>
          <w:sz w:val="20"/>
          <w:szCs w:val="20"/>
        </w:rPr>
        <w:t>practices</w:t>
      </w:r>
      <w:proofErr w:type="gramEnd"/>
      <w:r w:rsidRPr="00322787">
        <w:rPr>
          <w:rFonts w:ascii="Arial" w:hAnsi="Arial" w:cs="Arial"/>
          <w:b/>
          <w:bCs/>
          <w:i/>
          <w:iCs/>
          <w:sz w:val="20"/>
          <w:szCs w:val="20"/>
        </w:rPr>
        <w:t xml:space="preserve"> and joint calling of the </w:t>
      </w:r>
      <w:proofErr w:type="spellStart"/>
      <w:r w:rsidRPr="00322787">
        <w:rPr>
          <w:rFonts w:ascii="Arial" w:hAnsi="Arial" w:cs="Arial"/>
          <w:b/>
          <w:bCs/>
          <w:i/>
          <w:iCs/>
          <w:sz w:val="20"/>
          <w:szCs w:val="20"/>
        </w:rPr>
        <w:t>HumanExome</w:t>
      </w:r>
      <w:proofErr w:type="spellEnd"/>
      <w:r w:rsidRPr="00322787">
        <w:rPr>
          <w:rFonts w:ascii="Arial" w:hAnsi="Arial" w:cs="Arial"/>
          <w:b/>
          <w:bCs/>
          <w:i/>
          <w:iCs/>
          <w:sz w:val="20"/>
          <w:szCs w:val="20"/>
        </w:rPr>
        <w:t xml:space="preserve"> </w:t>
      </w:r>
      <w:proofErr w:type="spellStart"/>
      <w:r w:rsidRPr="00322787">
        <w:rPr>
          <w:rFonts w:ascii="Arial" w:hAnsi="Arial" w:cs="Arial"/>
          <w:b/>
          <w:bCs/>
          <w:i/>
          <w:iCs/>
          <w:sz w:val="20"/>
          <w:szCs w:val="20"/>
        </w:rPr>
        <w:t>BeadChip</w:t>
      </w:r>
      <w:proofErr w:type="spellEnd"/>
      <w:r w:rsidRPr="00322787">
        <w:rPr>
          <w:rFonts w:ascii="Arial" w:hAnsi="Arial" w:cs="Arial"/>
          <w:b/>
          <w:bCs/>
          <w:i/>
          <w:iCs/>
          <w:sz w:val="20"/>
          <w:szCs w:val="20"/>
        </w:rPr>
        <w:t>: the CHARGE Consortium</w:t>
      </w:r>
      <w:r w:rsidRPr="00322787">
        <w:rPr>
          <w:rFonts w:ascii="Arial" w:hAnsi="Arial" w:cs="Arial"/>
          <w:b/>
          <w:bCs/>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One, </w:t>
      </w:r>
      <w:proofErr w:type="gramStart"/>
      <w:r w:rsidRPr="00322787">
        <w:rPr>
          <w:rFonts w:ascii="Arial" w:hAnsi="Arial" w:cs="Arial"/>
          <w:sz w:val="20"/>
          <w:szCs w:val="20"/>
        </w:rPr>
        <w:t>July,</w:t>
      </w:r>
      <w:proofErr w:type="gramEnd"/>
      <w:r w:rsidRPr="00322787">
        <w:rPr>
          <w:rFonts w:ascii="Arial" w:hAnsi="Arial" w:cs="Arial"/>
          <w:sz w:val="20"/>
          <w:szCs w:val="20"/>
        </w:rPr>
        <w:t xml:space="preserve"> 2013. Vol. 8, issue 7, pp. e68095. PM:23874508. PMC3709915.</w:t>
      </w:r>
    </w:p>
    <w:p w14:paraId="4F9562B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Guo Y, </w:t>
      </w:r>
      <w:proofErr w:type="spellStart"/>
      <w:r w:rsidRPr="00322787">
        <w:rPr>
          <w:rFonts w:ascii="Arial" w:hAnsi="Arial" w:cs="Arial"/>
          <w:sz w:val="20"/>
          <w:szCs w:val="20"/>
        </w:rPr>
        <w:t>Lanktree</w:t>
      </w:r>
      <w:proofErr w:type="spellEnd"/>
      <w:r w:rsidRPr="00322787">
        <w:rPr>
          <w:rFonts w:ascii="Arial" w:hAnsi="Arial" w:cs="Arial"/>
          <w:sz w:val="20"/>
          <w:szCs w:val="20"/>
        </w:rPr>
        <w:t xml:space="preserve"> MB, Taylor KC, </w:t>
      </w:r>
      <w:proofErr w:type="spellStart"/>
      <w:r w:rsidRPr="00322787">
        <w:rPr>
          <w:rFonts w:ascii="Arial" w:hAnsi="Arial" w:cs="Arial"/>
          <w:sz w:val="20"/>
          <w:szCs w:val="20"/>
        </w:rPr>
        <w:t>Hakonarson</w:t>
      </w:r>
      <w:proofErr w:type="spellEnd"/>
      <w:r w:rsidRPr="00322787">
        <w:rPr>
          <w:rFonts w:ascii="Arial" w:hAnsi="Arial" w:cs="Arial"/>
          <w:sz w:val="20"/>
          <w:szCs w:val="20"/>
        </w:rPr>
        <w:t xml:space="preserve"> H, Lange LA, Keating BJ, Consortium </w:t>
      </w:r>
      <w:proofErr w:type="spellStart"/>
      <w:r w:rsidRPr="00322787">
        <w:rPr>
          <w:rFonts w:ascii="Arial" w:hAnsi="Arial" w:cs="Arial"/>
          <w:sz w:val="20"/>
          <w:szCs w:val="20"/>
        </w:rPr>
        <w:t>KSaB</w:t>
      </w:r>
      <w:proofErr w:type="spellEnd"/>
      <w:r w:rsidRPr="00322787">
        <w:rPr>
          <w:rFonts w:ascii="Arial" w:hAnsi="Arial" w:cs="Arial"/>
          <w:sz w:val="20"/>
          <w:szCs w:val="20"/>
        </w:rPr>
        <w:t xml:space="preserve">.  </w:t>
      </w:r>
      <w:r w:rsidRPr="00322787">
        <w:rPr>
          <w:rFonts w:ascii="Arial" w:hAnsi="Arial" w:cs="Arial"/>
          <w:b/>
          <w:bCs/>
          <w:i/>
          <w:iCs/>
          <w:sz w:val="20"/>
          <w:szCs w:val="20"/>
        </w:rPr>
        <w:t>Gene-centric meta-analyses of 108 912 individuals confirm known body mass index loci and reveal three novel signals</w:t>
      </w:r>
      <w:r w:rsidRPr="00322787">
        <w:rPr>
          <w:rFonts w:ascii="Arial" w:hAnsi="Arial" w:cs="Arial"/>
          <w:b/>
          <w:bCs/>
          <w:sz w:val="20"/>
          <w:szCs w:val="20"/>
        </w:rPr>
        <w:t xml:space="preserve">. </w:t>
      </w:r>
      <w:r w:rsidRPr="00322787">
        <w:rPr>
          <w:rFonts w:ascii="Arial" w:hAnsi="Arial" w:cs="Arial"/>
          <w:sz w:val="20"/>
          <w:szCs w:val="20"/>
        </w:rPr>
        <w:t xml:space="preserve">Hum Mol Genet, Jan. 1, 2013. Vol. 22, issue 1, pp. 184-201. </w:t>
      </w:r>
      <w:r w:rsidRPr="00E06F27">
        <w:rPr>
          <w:rFonts w:ascii="Arial" w:hAnsi="Arial" w:cs="Arial"/>
          <w:sz w:val="20"/>
          <w:szCs w:val="20"/>
        </w:rPr>
        <w:t>PM:23001569</w:t>
      </w:r>
      <w:r w:rsidRPr="00322787">
        <w:rPr>
          <w:rFonts w:ascii="Arial" w:hAnsi="Arial" w:cs="Arial"/>
          <w:sz w:val="20"/>
          <w:szCs w:val="20"/>
        </w:rPr>
        <w:t>. PMC3522401.</w:t>
      </w:r>
    </w:p>
    <w:p w14:paraId="30F89E9C"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Hamidovic</w:t>
      </w:r>
      <w:proofErr w:type="spellEnd"/>
      <w:r w:rsidRPr="00322787">
        <w:rPr>
          <w:rFonts w:ascii="Arial" w:hAnsi="Arial" w:cs="Arial"/>
          <w:sz w:val="20"/>
          <w:szCs w:val="20"/>
        </w:rPr>
        <w:t xml:space="preserve"> A, Goodloe RJ, Young TR, </w:t>
      </w:r>
      <w:proofErr w:type="spellStart"/>
      <w:r w:rsidRPr="00322787">
        <w:rPr>
          <w:rFonts w:ascii="Arial" w:hAnsi="Arial" w:cs="Arial"/>
          <w:sz w:val="20"/>
          <w:szCs w:val="20"/>
        </w:rPr>
        <w:t>Styn</w:t>
      </w:r>
      <w:proofErr w:type="spellEnd"/>
      <w:r w:rsidRPr="00322787">
        <w:rPr>
          <w:rFonts w:ascii="Arial" w:hAnsi="Arial" w:cs="Arial"/>
          <w:sz w:val="20"/>
          <w:szCs w:val="20"/>
        </w:rPr>
        <w:t xml:space="preserve"> MA, Mukamal KJ, </w:t>
      </w:r>
      <w:proofErr w:type="spellStart"/>
      <w:r w:rsidRPr="00322787">
        <w:rPr>
          <w:rFonts w:ascii="Arial" w:hAnsi="Arial" w:cs="Arial"/>
          <w:sz w:val="20"/>
          <w:szCs w:val="20"/>
        </w:rPr>
        <w:t>Choquet</w:t>
      </w:r>
      <w:proofErr w:type="spellEnd"/>
      <w:r w:rsidRPr="00322787">
        <w:rPr>
          <w:rFonts w:ascii="Arial" w:hAnsi="Arial" w:cs="Arial"/>
          <w:sz w:val="20"/>
          <w:szCs w:val="20"/>
        </w:rPr>
        <w:t xml:space="preserve"> H, </w:t>
      </w:r>
      <w:proofErr w:type="spellStart"/>
      <w:r w:rsidRPr="00322787">
        <w:rPr>
          <w:rFonts w:ascii="Arial" w:hAnsi="Arial" w:cs="Arial"/>
          <w:sz w:val="20"/>
          <w:szCs w:val="20"/>
        </w:rPr>
        <w:t>Kasberger</w:t>
      </w:r>
      <w:proofErr w:type="spellEnd"/>
      <w:r w:rsidRPr="00322787">
        <w:rPr>
          <w:rFonts w:ascii="Arial" w:hAnsi="Arial" w:cs="Arial"/>
          <w:sz w:val="20"/>
          <w:szCs w:val="20"/>
        </w:rPr>
        <w:t xml:space="preserve"> JL, Buxbaum SG, Papanicolaou GJ, White W, </w:t>
      </w:r>
      <w:proofErr w:type="spellStart"/>
      <w:r w:rsidRPr="00322787">
        <w:rPr>
          <w:rFonts w:ascii="Arial" w:hAnsi="Arial" w:cs="Arial"/>
          <w:sz w:val="20"/>
          <w:szCs w:val="20"/>
        </w:rPr>
        <w:t>Volcik</w:t>
      </w:r>
      <w:proofErr w:type="spellEnd"/>
      <w:r w:rsidRPr="00322787">
        <w:rPr>
          <w:rFonts w:ascii="Arial" w:hAnsi="Arial" w:cs="Arial"/>
          <w:sz w:val="20"/>
          <w:szCs w:val="20"/>
        </w:rPr>
        <w:t xml:space="preserve"> K, Spring B, </w:t>
      </w:r>
      <w:proofErr w:type="spellStart"/>
      <w:r w:rsidRPr="00322787">
        <w:rPr>
          <w:rFonts w:ascii="Arial" w:hAnsi="Arial" w:cs="Arial"/>
          <w:sz w:val="20"/>
          <w:szCs w:val="20"/>
        </w:rPr>
        <w:t>Hitsman</w:t>
      </w:r>
      <w:proofErr w:type="spellEnd"/>
      <w:r w:rsidRPr="00322787">
        <w:rPr>
          <w:rFonts w:ascii="Arial" w:hAnsi="Arial" w:cs="Arial"/>
          <w:sz w:val="20"/>
          <w:szCs w:val="20"/>
        </w:rPr>
        <w:t xml:space="preserve"> B, Levy D, Jorgenson E. </w:t>
      </w:r>
      <w:r w:rsidRPr="00322787">
        <w:rPr>
          <w:rFonts w:ascii="Arial" w:hAnsi="Arial" w:cs="Arial"/>
          <w:b/>
          <w:bCs/>
          <w:i/>
          <w:iCs/>
          <w:sz w:val="20"/>
          <w:szCs w:val="20"/>
        </w:rPr>
        <w:t>Genetic Analysis of a Population Heavy Drinking Phenotype Identifies Risk Variants in Whites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J.Clin.</w:t>
      </w:r>
      <w:r w:rsidR="00E06F27">
        <w:rPr>
          <w:rFonts w:ascii="Arial" w:hAnsi="Arial" w:cs="Arial"/>
          <w:sz w:val="20"/>
          <w:szCs w:val="20"/>
        </w:rPr>
        <w:t>Psychopharmacol</w:t>
      </w:r>
      <w:proofErr w:type="spellEnd"/>
      <w:proofErr w:type="gramEnd"/>
      <w:r w:rsidR="00E06F27">
        <w:rPr>
          <w:rFonts w:ascii="Arial" w:hAnsi="Arial" w:cs="Arial"/>
          <w:sz w:val="20"/>
          <w:szCs w:val="20"/>
        </w:rPr>
        <w:t>., Apr. 1, 2013.</w:t>
      </w:r>
      <w:r w:rsidRPr="00322787">
        <w:rPr>
          <w:rFonts w:ascii="Arial" w:hAnsi="Arial" w:cs="Arial"/>
          <w:sz w:val="20"/>
          <w:szCs w:val="20"/>
        </w:rPr>
        <w:t xml:space="preserve"> PM:23422394. PMC4339794.</w:t>
      </w:r>
    </w:p>
    <w:p w14:paraId="4CE98CE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Hansel NN, </w:t>
      </w:r>
      <w:proofErr w:type="spellStart"/>
      <w:r w:rsidRPr="00322787">
        <w:rPr>
          <w:rFonts w:ascii="Arial" w:hAnsi="Arial" w:cs="Arial"/>
          <w:sz w:val="20"/>
          <w:szCs w:val="20"/>
        </w:rPr>
        <w:t>Ruczinski</w:t>
      </w:r>
      <w:proofErr w:type="spellEnd"/>
      <w:r w:rsidRPr="00322787">
        <w:rPr>
          <w:rFonts w:ascii="Arial" w:hAnsi="Arial" w:cs="Arial"/>
          <w:sz w:val="20"/>
          <w:szCs w:val="20"/>
        </w:rPr>
        <w:t xml:space="preserve"> I, </w:t>
      </w:r>
      <w:proofErr w:type="spellStart"/>
      <w:r w:rsidRPr="00322787">
        <w:rPr>
          <w:rFonts w:ascii="Arial" w:hAnsi="Arial" w:cs="Arial"/>
          <w:sz w:val="20"/>
          <w:szCs w:val="20"/>
        </w:rPr>
        <w:t>Rafaels</w:t>
      </w:r>
      <w:proofErr w:type="spellEnd"/>
      <w:r w:rsidRPr="00322787">
        <w:rPr>
          <w:rFonts w:ascii="Arial" w:hAnsi="Arial" w:cs="Arial"/>
          <w:sz w:val="20"/>
          <w:szCs w:val="20"/>
        </w:rPr>
        <w:t xml:space="preserve"> N, Sin DD, Daley D, </w:t>
      </w:r>
      <w:proofErr w:type="spellStart"/>
      <w:r w:rsidRPr="00322787">
        <w:rPr>
          <w:rFonts w:ascii="Arial" w:hAnsi="Arial" w:cs="Arial"/>
          <w:sz w:val="20"/>
          <w:szCs w:val="20"/>
        </w:rPr>
        <w:t>Malinina</w:t>
      </w:r>
      <w:proofErr w:type="spellEnd"/>
      <w:r w:rsidRPr="00322787">
        <w:rPr>
          <w:rFonts w:ascii="Arial" w:hAnsi="Arial" w:cs="Arial"/>
          <w:sz w:val="20"/>
          <w:szCs w:val="20"/>
        </w:rPr>
        <w:t xml:space="preserve"> A, Huang L, Sandford A, Murray T, Kim Y, Vergara C, Heckbert SR, Psaty BM, Li G, Elliott WM, </w:t>
      </w:r>
      <w:proofErr w:type="spellStart"/>
      <w:r w:rsidRPr="00322787">
        <w:rPr>
          <w:rFonts w:ascii="Arial" w:hAnsi="Arial" w:cs="Arial"/>
          <w:sz w:val="20"/>
          <w:szCs w:val="20"/>
        </w:rPr>
        <w:t>Aminuddin</w:t>
      </w:r>
      <w:proofErr w:type="spellEnd"/>
      <w:r w:rsidRPr="00322787">
        <w:rPr>
          <w:rFonts w:ascii="Arial" w:hAnsi="Arial" w:cs="Arial"/>
          <w:sz w:val="20"/>
          <w:szCs w:val="20"/>
        </w:rPr>
        <w:t xml:space="preserve"> F, Dupuis J, O'Connor GT, Doheny K, Scott AF, </w:t>
      </w:r>
      <w:proofErr w:type="spellStart"/>
      <w:r w:rsidRPr="00322787">
        <w:rPr>
          <w:rFonts w:ascii="Arial" w:hAnsi="Arial" w:cs="Arial"/>
          <w:sz w:val="20"/>
          <w:szCs w:val="20"/>
        </w:rPr>
        <w:t>Boezen</w:t>
      </w:r>
      <w:proofErr w:type="spellEnd"/>
      <w:r w:rsidRPr="00322787">
        <w:rPr>
          <w:rFonts w:ascii="Arial" w:hAnsi="Arial" w:cs="Arial"/>
          <w:sz w:val="20"/>
          <w:szCs w:val="20"/>
        </w:rPr>
        <w:t xml:space="preserve"> HM, Postma DS, </w:t>
      </w:r>
      <w:proofErr w:type="spellStart"/>
      <w:r w:rsidRPr="00322787">
        <w:rPr>
          <w:rFonts w:ascii="Arial" w:hAnsi="Arial" w:cs="Arial"/>
          <w:sz w:val="20"/>
          <w:szCs w:val="20"/>
        </w:rPr>
        <w:t>Smolonska</w:t>
      </w:r>
      <w:proofErr w:type="spellEnd"/>
      <w:r w:rsidRPr="00322787">
        <w:rPr>
          <w:rFonts w:ascii="Arial" w:hAnsi="Arial" w:cs="Arial"/>
          <w:sz w:val="20"/>
          <w:szCs w:val="20"/>
        </w:rPr>
        <w:t xml:space="preserve"> J, </w:t>
      </w:r>
      <w:proofErr w:type="spellStart"/>
      <w:r w:rsidRPr="00322787">
        <w:rPr>
          <w:rFonts w:ascii="Arial" w:hAnsi="Arial" w:cs="Arial"/>
          <w:sz w:val="20"/>
          <w:szCs w:val="20"/>
        </w:rPr>
        <w:t>Zanen</w:t>
      </w:r>
      <w:proofErr w:type="spellEnd"/>
      <w:r w:rsidRPr="00322787">
        <w:rPr>
          <w:rFonts w:ascii="Arial" w:hAnsi="Arial" w:cs="Arial"/>
          <w:sz w:val="20"/>
          <w:szCs w:val="20"/>
        </w:rPr>
        <w:t xml:space="preserve"> P, Mohamed </w:t>
      </w:r>
      <w:proofErr w:type="spellStart"/>
      <w:r w:rsidRPr="00322787">
        <w:rPr>
          <w:rFonts w:ascii="Arial" w:hAnsi="Arial" w:cs="Arial"/>
          <w:sz w:val="20"/>
          <w:szCs w:val="20"/>
        </w:rPr>
        <w:t>Hoesein</w:t>
      </w:r>
      <w:proofErr w:type="spellEnd"/>
      <w:r w:rsidRPr="00322787">
        <w:rPr>
          <w:rFonts w:ascii="Arial" w:hAnsi="Arial" w:cs="Arial"/>
          <w:sz w:val="20"/>
          <w:szCs w:val="20"/>
        </w:rPr>
        <w:t xml:space="preserve"> FA, de Koning HJ, Crystal RG, Tanaka T,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Silverman E, Wan E, </w:t>
      </w:r>
      <w:proofErr w:type="spellStart"/>
      <w:r w:rsidRPr="00322787">
        <w:rPr>
          <w:rFonts w:ascii="Arial" w:hAnsi="Arial" w:cs="Arial"/>
          <w:sz w:val="20"/>
          <w:szCs w:val="20"/>
        </w:rPr>
        <w:t>Vestbo</w:t>
      </w:r>
      <w:proofErr w:type="spellEnd"/>
      <w:r w:rsidRPr="00322787">
        <w:rPr>
          <w:rFonts w:ascii="Arial" w:hAnsi="Arial" w:cs="Arial"/>
          <w:sz w:val="20"/>
          <w:szCs w:val="20"/>
        </w:rPr>
        <w:t xml:space="preserve"> J, Lomas DA, </w:t>
      </w:r>
      <w:proofErr w:type="spellStart"/>
      <w:r w:rsidRPr="00322787">
        <w:rPr>
          <w:rFonts w:ascii="Arial" w:hAnsi="Arial" w:cs="Arial"/>
          <w:sz w:val="20"/>
          <w:szCs w:val="20"/>
        </w:rPr>
        <w:t>Connett</w:t>
      </w:r>
      <w:proofErr w:type="spellEnd"/>
      <w:r w:rsidRPr="00322787">
        <w:rPr>
          <w:rFonts w:ascii="Arial" w:hAnsi="Arial" w:cs="Arial"/>
          <w:sz w:val="20"/>
          <w:szCs w:val="20"/>
        </w:rPr>
        <w:t xml:space="preserve"> J, Wise RA, Neptune ER, Mathias RA, Pare PD, Beaty TH, Barnes KC. </w:t>
      </w:r>
      <w:r w:rsidRPr="00322787">
        <w:rPr>
          <w:rFonts w:ascii="Arial" w:hAnsi="Arial" w:cs="Arial"/>
          <w:b/>
          <w:bCs/>
          <w:i/>
          <w:iCs/>
          <w:sz w:val="20"/>
          <w:szCs w:val="20"/>
        </w:rPr>
        <w:t>Genome-wide study identifies two loci associated with lung function decline in mild to moderate COPD</w:t>
      </w:r>
      <w:r w:rsidR="00E06F27">
        <w:rPr>
          <w:rFonts w:ascii="Arial" w:hAnsi="Arial" w:cs="Arial"/>
          <w:b/>
          <w:bCs/>
          <w:sz w:val="20"/>
          <w:szCs w:val="20"/>
        </w:rPr>
        <w:t>.</w:t>
      </w:r>
      <w:r w:rsidRPr="00322787">
        <w:rPr>
          <w:rFonts w:ascii="Arial" w:hAnsi="Arial" w:cs="Arial"/>
          <w:sz w:val="20"/>
          <w:szCs w:val="20"/>
        </w:rPr>
        <w:t xml:space="preserve"> Hum Genet, </w:t>
      </w:r>
      <w:proofErr w:type="gramStart"/>
      <w:r w:rsidRPr="00322787">
        <w:rPr>
          <w:rFonts w:ascii="Arial" w:hAnsi="Arial" w:cs="Arial"/>
          <w:sz w:val="20"/>
          <w:szCs w:val="20"/>
        </w:rPr>
        <w:t>Jan.,</w:t>
      </w:r>
      <w:proofErr w:type="gramEnd"/>
      <w:r w:rsidRPr="00322787">
        <w:rPr>
          <w:rFonts w:ascii="Arial" w:hAnsi="Arial" w:cs="Arial"/>
          <w:sz w:val="20"/>
          <w:szCs w:val="20"/>
        </w:rPr>
        <w:t xml:space="preserve"> 2013. Vol. 132, issue 1, pp. 79-90. PM:22986903. PMC3536920.</w:t>
      </w:r>
    </w:p>
    <w:p w14:paraId="36CE7525"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Hek</w:t>
      </w:r>
      <w:proofErr w:type="spellEnd"/>
      <w:r w:rsidRPr="00322787">
        <w:rPr>
          <w:rFonts w:ascii="Arial" w:hAnsi="Arial" w:cs="Arial"/>
          <w:sz w:val="20"/>
          <w:szCs w:val="20"/>
        </w:rPr>
        <w:t xml:space="preserve"> K, </w:t>
      </w:r>
      <w:proofErr w:type="spellStart"/>
      <w:r w:rsidRPr="00322787">
        <w:rPr>
          <w:rFonts w:ascii="Arial" w:hAnsi="Arial" w:cs="Arial"/>
          <w:sz w:val="20"/>
          <w:szCs w:val="20"/>
        </w:rPr>
        <w:t>Demirkan</w:t>
      </w:r>
      <w:proofErr w:type="spellEnd"/>
      <w:r w:rsidRPr="00322787">
        <w:rPr>
          <w:rFonts w:ascii="Arial" w:hAnsi="Arial" w:cs="Arial"/>
          <w:sz w:val="20"/>
          <w:szCs w:val="20"/>
        </w:rPr>
        <w:t xml:space="preserve"> A, Lahti J, </w:t>
      </w:r>
      <w:proofErr w:type="spellStart"/>
      <w:r w:rsidRPr="00322787">
        <w:rPr>
          <w:rFonts w:ascii="Arial" w:hAnsi="Arial" w:cs="Arial"/>
          <w:sz w:val="20"/>
          <w:szCs w:val="20"/>
        </w:rPr>
        <w:t>Terracciano</w:t>
      </w:r>
      <w:proofErr w:type="spellEnd"/>
      <w:r w:rsidRPr="00322787">
        <w:rPr>
          <w:rFonts w:ascii="Arial" w:hAnsi="Arial" w:cs="Arial"/>
          <w:sz w:val="20"/>
          <w:szCs w:val="20"/>
        </w:rPr>
        <w:t xml:space="preserve"> A,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Cornelis MC, Amin N, </w:t>
      </w:r>
      <w:proofErr w:type="spellStart"/>
      <w:r w:rsidRPr="00322787">
        <w:rPr>
          <w:rFonts w:ascii="Arial" w:hAnsi="Arial" w:cs="Arial"/>
          <w:sz w:val="20"/>
          <w:szCs w:val="20"/>
        </w:rPr>
        <w:t>Bakshis</w:t>
      </w:r>
      <w:proofErr w:type="spellEnd"/>
      <w:r w:rsidRPr="00322787">
        <w:rPr>
          <w:rFonts w:ascii="Arial" w:hAnsi="Arial" w:cs="Arial"/>
          <w:sz w:val="20"/>
          <w:szCs w:val="20"/>
        </w:rPr>
        <w:t xml:space="preserve"> E, Baumert J, Ding J, Liu Y, </w:t>
      </w:r>
      <w:proofErr w:type="spellStart"/>
      <w:r w:rsidRPr="00322787">
        <w:rPr>
          <w:rFonts w:ascii="Arial" w:hAnsi="Arial" w:cs="Arial"/>
          <w:sz w:val="20"/>
          <w:szCs w:val="20"/>
        </w:rPr>
        <w:t>Marciante</w:t>
      </w:r>
      <w:proofErr w:type="spellEnd"/>
      <w:r w:rsidRPr="00322787">
        <w:rPr>
          <w:rFonts w:ascii="Arial" w:hAnsi="Arial" w:cs="Arial"/>
          <w:sz w:val="20"/>
          <w:szCs w:val="20"/>
        </w:rPr>
        <w:t xml:space="preserve"> K, Meirelles O,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Sun YV, </w:t>
      </w:r>
      <w:proofErr w:type="spellStart"/>
      <w:r w:rsidRPr="00322787">
        <w:rPr>
          <w:rFonts w:ascii="Arial" w:hAnsi="Arial" w:cs="Arial"/>
          <w:sz w:val="20"/>
          <w:szCs w:val="20"/>
        </w:rPr>
        <w:t>Vogelzangs</w:t>
      </w:r>
      <w:proofErr w:type="spellEnd"/>
      <w:r w:rsidRPr="00322787">
        <w:rPr>
          <w:rFonts w:ascii="Arial" w:hAnsi="Arial" w:cs="Arial"/>
          <w:sz w:val="20"/>
          <w:szCs w:val="20"/>
        </w:rPr>
        <w:t xml:space="preserve"> N, Yu L,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Benjamin EJ, Bennett DA, </w:t>
      </w:r>
      <w:proofErr w:type="spellStart"/>
      <w:r w:rsidRPr="00322787">
        <w:rPr>
          <w:rFonts w:ascii="Arial" w:hAnsi="Arial" w:cs="Arial"/>
          <w:sz w:val="20"/>
          <w:szCs w:val="20"/>
        </w:rPr>
        <w:t>Boomsma</w:t>
      </w:r>
      <w:proofErr w:type="spellEnd"/>
      <w:r w:rsidRPr="00322787">
        <w:rPr>
          <w:rFonts w:ascii="Arial" w:hAnsi="Arial" w:cs="Arial"/>
          <w:sz w:val="20"/>
          <w:szCs w:val="20"/>
        </w:rPr>
        <w:t xml:space="preserve"> D, Cannas A, Coker LH, de GE, De Jager PL, </w:t>
      </w:r>
      <w:proofErr w:type="spellStart"/>
      <w:r w:rsidRPr="00322787">
        <w:rPr>
          <w:rFonts w:ascii="Arial" w:hAnsi="Arial" w:cs="Arial"/>
          <w:sz w:val="20"/>
          <w:szCs w:val="20"/>
        </w:rPr>
        <w:t>ez</w:t>
      </w:r>
      <w:proofErr w:type="spellEnd"/>
      <w:r w:rsidRPr="00322787">
        <w:rPr>
          <w:rFonts w:ascii="Arial" w:hAnsi="Arial" w:cs="Arial"/>
          <w:sz w:val="20"/>
          <w:szCs w:val="20"/>
        </w:rPr>
        <w:t xml:space="preserve">-Roux AV, Purcell S, Hu FB,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EB, Hunter DJ, Jensen MK, </w:t>
      </w:r>
      <w:proofErr w:type="spellStart"/>
      <w:r w:rsidRPr="00322787">
        <w:rPr>
          <w:rFonts w:ascii="Arial" w:hAnsi="Arial" w:cs="Arial"/>
          <w:sz w:val="20"/>
          <w:szCs w:val="20"/>
        </w:rPr>
        <w:t>Curhan</w:t>
      </w:r>
      <w:proofErr w:type="spellEnd"/>
      <w:r w:rsidRPr="00322787">
        <w:rPr>
          <w:rFonts w:ascii="Arial" w:hAnsi="Arial" w:cs="Arial"/>
          <w:sz w:val="20"/>
          <w:szCs w:val="20"/>
        </w:rPr>
        <w:t xml:space="preserve"> G, Rice K, Penman AD, Rotter JI, Sotoodehnia N, </w:t>
      </w:r>
      <w:proofErr w:type="spellStart"/>
      <w:r w:rsidRPr="00322787">
        <w:rPr>
          <w:rFonts w:ascii="Arial" w:hAnsi="Arial" w:cs="Arial"/>
          <w:sz w:val="20"/>
          <w:szCs w:val="20"/>
        </w:rPr>
        <w:t>Emeny</w:t>
      </w:r>
      <w:proofErr w:type="spellEnd"/>
      <w:r w:rsidRPr="00322787">
        <w:rPr>
          <w:rFonts w:ascii="Arial" w:hAnsi="Arial" w:cs="Arial"/>
          <w:sz w:val="20"/>
          <w:szCs w:val="20"/>
        </w:rPr>
        <w:t xml:space="preserve"> R, Eriksson JG, Evans DA,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w:t>
      </w:r>
      <w:proofErr w:type="spellStart"/>
      <w:r w:rsidRPr="00322787">
        <w:rPr>
          <w:rFonts w:ascii="Arial" w:hAnsi="Arial" w:cs="Arial"/>
          <w:sz w:val="20"/>
          <w:szCs w:val="20"/>
        </w:rPr>
        <w:t>Kardia</w:t>
      </w:r>
      <w:proofErr w:type="spellEnd"/>
      <w:r w:rsidRPr="00322787">
        <w:rPr>
          <w:rFonts w:ascii="Arial" w:hAnsi="Arial" w:cs="Arial"/>
          <w:sz w:val="20"/>
          <w:szCs w:val="20"/>
        </w:rPr>
        <w:t xml:space="preserve"> S, Kelly-Hayes M, </w:t>
      </w:r>
      <w:proofErr w:type="spellStart"/>
      <w:r w:rsidRPr="00322787">
        <w:rPr>
          <w:rFonts w:ascii="Arial" w:hAnsi="Arial" w:cs="Arial"/>
          <w:sz w:val="20"/>
          <w:szCs w:val="20"/>
        </w:rPr>
        <w:t>Koenen</w:t>
      </w:r>
      <w:proofErr w:type="spellEnd"/>
      <w:r w:rsidRPr="00322787">
        <w:rPr>
          <w:rFonts w:ascii="Arial" w:hAnsi="Arial" w:cs="Arial"/>
          <w:sz w:val="20"/>
          <w:szCs w:val="20"/>
        </w:rPr>
        <w:t xml:space="preserve"> K, Kraft P, </w:t>
      </w:r>
      <w:proofErr w:type="spellStart"/>
      <w:r w:rsidRPr="00322787">
        <w:rPr>
          <w:rFonts w:ascii="Arial" w:hAnsi="Arial" w:cs="Arial"/>
          <w:sz w:val="20"/>
          <w:szCs w:val="20"/>
        </w:rPr>
        <w:t>Kuningas</w:t>
      </w:r>
      <w:proofErr w:type="spellEnd"/>
      <w:r w:rsidRPr="00322787">
        <w:rPr>
          <w:rFonts w:ascii="Arial" w:hAnsi="Arial" w:cs="Arial"/>
          <w:sz w:val="20"/>
          <w:szCs w:val="20"/>
        </w:rPr>
        <w:t xml:space="preserve"> M, Massaro JM, Melzer D, </w:t>
      </w:r>
      <w:proofErr w:type="spellStart"/>
      <w:r w:rsidRPr="00322787">
        <w:rPr>
          <w:rFonts w:ascii="Arial" w:hAnsi="Arial" w:cs="Arial"/>
          <w:sz w:val="20"/>
          <w:szCs w:val="20"/>
        </w:rPr>
        <w:t>Mulas</w:t>
      </w:r>
      <w:proofErr w:type="spellEnd"/>
      <w:r w:rsidRPr="00322787">
        <w:rPr>
          <w:rFonts w:ascii="Arial" w:hAnsi="Arial" w:cs="Arial"/>
          <w:sz w:val="20"/>
          <w:szCs w:val="20"/>
        </w:rPr>
        <w:t xml:space="preserve"> A, Mulder CL, Murray A,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w:t>
      </w:r>
      <w:proofErr w:type="spellStart"/>
      <w:r w:rsidRPr="00322787">
        <w:rPr>
          <w:rFonts w:ascii="Arial" w:hAnsi="Arial" w:cs="Arial"/>
          <w:sz w:val="20"/>
          <w:szCs w:val="20"/>
        </w:rPr>
        <w:t>Palotie</w:t>
      </w:r>
      <w:proofErr w:type="spellEnd"/>
      <w:r w:rsidRPr="00322787">
        <w:rPr>
          <w:rFonts w:ascii="Arial" w:hAnsi="Arial" w:cs="Arial"/>
          <w:sz w:val="20"/>
          <w:szCs w:val="20"/>
        </w:rPr>
        <w:t xml:space="preserve"> A, </w:t>
      </w:r>
      <w:proofErr w:type="spellStart"/>
      <w:r w:rsidRPr="00322787">
        <w:rPr>
          <w:rFonts w:ascii="Arial" w:hAnsi="Arial" w:cs="Arial"/>
          <w:sz w:val="20"/>
          <w:szCs w:val="20"/>
        </w:rPr>
        <w:t>Penninx</w:t>
      </w:r>
      <w:proofErr w:type="spellEnd"/>
      <w:r w:rsidRPr="00322787">
        <w:rPr>
          <w:rFonts w:ascii="Arial" w:hAnsi="Arial" w:cs="Arial"/>
          <w:sz w:val="20"/>
          <w:szCs w:val="20"/>
        </w:rPr>
        <w:t xml:space="preserve"> B, </w:t>
      </w:r>
      <w:proofErr w:type="spellStart"/>
      <w:r w:rsidRPr="00322787">
        <w:rPr>
          <w:rFonts w:ascii="Arial" w:hAnsi="Arial" w:cs="Arial"/>
          <w:sz w:val="20"/>
          <w:szCs w:val="20"/>
        </w:rPr>
        <w:t>Petersmann</w:t>
      </w:r>
      <w:proofErr w:type="spellEnd"/>
      <w:r w:rsidRPr="00322787">
        <w:rPr>
          <w:rFonts w:ascii="Arial" w:hAnsi="Arial" w:cs="Arial"/>
          <w:sz w:val="20"/>
          <w:szCs w:val="20"/>
        </w:rPr>
        <w:t xml:space="preserve"> A, Pilling LC, Psaty B, Rawal R, Reiman EM, Schulz A, Shulman JM, Singleton AB, Smith AV, </w:t>
      </w:r>
      <w:proofErr w:type="spellStart"/>
      <w:r w:rsidRPr="00322787">
        <w:rPr>
          <w:rFonts w:ascii="Arial" w:hAnsi="Arial" w:cs="Arial"/>
          <w:sz w:val="20"/>
          <w:szCs w:val="20"/>
        </w:rPr>
        <w:t>Sutin</w:t>
      </w:r>
      <w:proofErr w:type="spellEnd"/>
      <w:r w:rsidRPr="00322787">
        <w:rPr>
          <w:rFonts w:ascii="Arial" w:hAnsi="Arial" w:cs="Arial"/>
          <w:sz w:val="20"/>
          <w:szCs w:val="20"/>
        </w:rPr>
        <w:t xml:space="preserve"> AR,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Widen E, </w:t>
      </w:r>
      <w:proofErr w:type="spellStart"/>
      <w:r w:rsidRPr="00322787">
        <w:rPr>
          <w:rFonts w:ascii="Arial" w:hAnsi="Arial" w:cs="Arial"/>
          <w:sz w:val="20"/>
          <w:szCs w:val="20"/>
        </w:rPr>
        <w:t>Yaffe</w:t>
      </w:r>
      <w:proofErr w:type="spellEnd"/>
      <w:r w:rsidRPr="00322787">
        <w:rPr>
          <w:rFonts w:ascii="Arial" w:hAnsi="Arial" w:cs="Arial"/>
          <w:sz w:val="20"/>
          <w:szCs w:val="20"/>
        </w:rPr>
        <w:t xml:space="preserve"> K, </w:t>
      </w:r>
      <w:proofErr w:type="spellStart"/>
      <w:r w:rsidRPr="00322787">
        <w:rPr>
          <w:rFonts w:ascii="Arial" w:hAnsi="Arial" w:cs="Arial"/>
          <w:sz w:val="20"/>
          <w:szCs w:val="20"/>
        </w:rPr>
        <w:t>Zonderman</w:t>
      </w:r>
      <w:proofErr w:type="spellEnd"/>
      <w:r w:rsidRPr="00322787">
        <w:rPr>
          <w:rFonts w:ascii="Arial" w:hAnsi="Arial" w:cs="Arial"/>
          <w:sz w:val="20"/>
          <w:szCs w:val="20"/>
        </w:rPr>
        <w:t xml:space="preserve"> AB, </w:t>
      </w:r>
      <w:proofErr w:type="spellStart"/>
      <w:r w:rsidRPr="00322787">
        <w:rPr>
          <w:rFonts w:ascii="Arial" w:hAnsi="Arial" w:cs="Arial"/>
          <w:sz w:val="20"/>
          <w:szCs w:val="20"/>
        </w:rPr>
        <w:t>Cucca</w:t>
      </w:r>
      <w:proofErr w:type="spellEnd"/>
      <w:r w:rsidRPr="00322787">
        <w:rPr>
          <w:rFonts w:ascii="Arial" w:hAnsi="Arial" w:cs="Arial"/>
          <w:sz w:val="20"/>
          <w:szCs w:val="20"/>
        </w:rPr>
        <w:t xml:space="preserve"> F, Harris T, </w:t>
      </w:r>
      <w:proofErr w:type="spellStart"/>
      <w:r w:rsidRPr="00322787">
        <w:rPr>
          <w:rFonts w:ascii="Arial" w:hAnsi="Arial" w:cs="Arial"/>
          <w:sz w:val="20"/>
          <w:szCs w:val="20"/>
        </w:rPr>
        <w:t>Ladwig</w:t>
      </w:r>
      <w:proofErr w:type="spellEnd"/>
      <w:r w:rsidRPr="00322787">
        <w:rPr>
          <w:rFonts w:ascii="Arial" w:hAnsi="Arial" w:cs="Arial"/>
          <w:sz w:val="20"/>
          <w:szCs w:val="20"/>
        </w:rPr>
        <w:t xml:space="preserve"> KH, Llewellyn DJ, Raikkonen K, Tanaka T,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Grabe</w:t>
      </w:r>
      <w:proofErr w:type="spellEnd"/>
      <w:r w:rsidRPr="00322787">
        <w:rPr>
          <w:rFonts w:ascii="Arial" w:hAnsi="Arial" w:cs="Arial"/>
          <w:sz w:val="20"/>
          <w:szCs w:val="20"/>
        </w:rPr>
        <w:t xml:space="preserve"> HJ,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proofErr w:type="spellStart"/>
      <w:r w:rsidRPr="00322787">
        <w:rPr>
          <w:rFonts w:ascii="Arial" w:hAnsi="Arial" w:cs="Arial"/>
          <w:sz w:val="20"/>
          <w:szCs w:val="20"/>
        </w:rPr>
        <w:t>Lunetta</w:t>
      </w:r>
      <w:proofErr w:type="spellEnd"/>
      <w:r w:rsidRPr="00322787">
        <w:rPr>
          <w:rFonts w:ascii="Arial" w:hAnsi="Arial" w:cs="Arial"/>
          <w:sz w:val="20"/>
          <w:szCs w:val="20"/>
        </w:rPr>
        <w:t xml:space="preserve"> KL, Mosley TH, Jr., New</w:t>
      </w:r>
      <w:r w:rsidR="00E06F27">
        <w:rPr>
          <w:rFonts w:ascii="Arial" w:hAnsi="Arial" w:cs="Arial"/>
          <w:sz w:val="20"/>
          <w:szCs w:val="20"/>
        </w:rPr>
        <w:t xml:space="preserve">man AB, </w:t>
      </w:r>
      <w:proofErr w:type="spellStart"/>
      <w:r w:rsidR="00E06F27">
        <w:rPr>
          <w:rFonts w:ascii="Arial" w:hAnsi="Arial" w:cs="Arial"/>
          <w:sz w:val="20"/>
          <w:szCs w:val="20"/>
        </w:rPr>
        <w:t>Tiemeier</w:t>
      </w:r>
      <w:proofErr w:type="spellEnd"/>
      <w:r w:rsidR="00E06F27">
        <w:rPr>
          <w:rFonts w:ascii="Arial" w:hAnsi="Arial" w:cs="Arial"/>
          <w:sz w:val="20"/>
          <w:szCs w:val="20"/>
        </w:rPr>
        <w:t xml:space="preserve"> H, </w:t>
      </w:r>
      <w:proofErr w:type="spellStart"/>
      <w:r w:rsidR="00E06F27">
        <w:rPr>
          <w:rFonts w:ascii="Arial" w:hAnsi="Arial" w:cs="Arial"/>
          <w:sz w:val="20"/>
          <w:szCs w:val="20"/>
        </w:rPr>
        <w:t>Murabito</w:t>
      </w:r>
      <w:proofErr w:type="spellEnd"/>
      <w:r w:rsidR="00E06F27">
        <w:rPr>
          <w:rFonts w:ascii="Arial" w:hAnsi="Arial" w:cs="Arial"/>
          <w:sz w:val="20"/>
          <w:szCs w:val="20"/>
        </w:rPr>
        <w:t xml:space="preserve"> J.</w:t>
      </w:r>
      <w:r w:rsidRPr="00322787">
        <w:rPr>
          <w:rFonts w:ascii="Arial" w:hAnsi="Arial" w:cs="Arial"/>
          <w:sz w:val="20"/>
          <w:szCs w:val="20"/>
        </w:rPr>
        <w:t xml:space="preserve"> </w:t>
      </w:r>
      <w:r w:rsidRPr="00322787">
        <w:rPr>
          <w:rFonts w:ascii="Arial" w:hAnsi="Arial" w:cs="Arial"/>
          <w:b/>
          <w:bCs/>
          <w:i/>
          <w:iCs/>
          <w:sz w:val="20"/>
          <w:szCs w:val="20"/>
        </w:rPr>
        <w:t>A genome-wide association study of depressive symptoms</w:t>
      </w:r>
      <w:r w:rsidRPr="00322787">
        <w:rPr>
          <w:rFonts w:ascii="Arial" w:hAnsi="Arial" w:cs="Arial"/>
          <w:b/>
          <w:bCs/>
          <w:sz w:val="20"/>
          <w:szCs w:val="20"/>
        </w:rPr>
        <w:t xml:space="preserve">. </w:t>
      </w:r>
      <w:r w:rsidRPr="00322787">
        <w:rPr>
          <w:rFonts w:ascii="Arial" w:hAnsi="Arial" w:cs="Arial"/>
          <w:sz w:val="20"/>
          <w:szCs w:val="20"/>
        </w:rPr>
        <w:t>Biol Psychiatry, Apr. 1, 2013. Vol. 73, issue 7, pp. 667-678. PM:23290196. PMC3845085.</w:t>
      </w:r>
    </w:p>
    <w:p w14:paraId="2970EB6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Holliday EG, Smith AV, </w:t>
      </w:r>
      <w:proofErr w:type="spellStart"/>
      <w:r w:rsidRPr="00322787">
        <w:rPr>
          <w:rFonts w:ascii="Arial" w:hAnsi="Arial" w:cs="Arial"/>
          <w:sz w:val="20"/>
          <w:szCs w:val="20"/>
        </w:rPr>
        <w:t>Cornes</w:t>
      </w:r>
      <w:proofErr w:type="spellEnd"/>
      <w:r w:rsidRPr="00322787">
        <w:rPr>
          <w:rFonts w:ascii="Arial" w:hAnsi="Arial" w:cs="Arial"/>
          <w:sz w:val="20"/>
          <w:szCs w:val="20"/>
        </w:rPr>
        <w:t xml:space="preserve"> BK, </w:t>
      </w:r>
      <w:proofErr w:type="spellStart"/>
      <w:r w:rsidRPr="00322787">
        <w:rPr>
          <w:rFonts w:ascii="Arial" w:hAnsi="Arial" w:cs="Arial"/>
          <w:sz w:val="20"/>
          <w:szCs w:val="20"/>
        </w:rPr>
        <w:t>Buitendijk</w:t>
      </w:r>
      <w:proofErr w:type="spellEnd"/>
      <w:r w:rsidRPr="00322787">
        <w:rPr>
          <w:rFonts w:ascii="Arial" w:hAnsi="Arial" w:cs="Arial"/>
          <w:sz w:val="20"/>
          <w:szCs w:val="20"/>
        </w:rPr>
        <w:t xml:space="preserve"> GH, Jensen RA, Sim X,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Aung T, Baird PN, Boerwinkle E, Cheng CY,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Harris T, Hewitt AW, Inouye M, </w:t>
      </w:r>
      <w:proofErr w:type="spellStart"/>
      <w:r w:rsidRPr="00322787">
        <w:rPr>
          <w:rFonts w:ascii="Arial" w:hAnsi="Arial" w:cs="Arial"/>
          <w:sz w:val="20"/>
          <w:szCs w:val="20"/>
        </w:rPr>
        <w:t>Jonasson</w:t>
      </w:r>
      <w:proofErr w:type="spellEnd"/>
      <w:r w:rsidRPr="00322787">
        <w:rPr>
          <w:rFonts w:ascii="Arial" w:hAnsi="Arial" w:cs="Arial"/>
          <w:sz w:val="20"/>
          <w:szCs w:val="20"/>
        </w:rPr>
        <w:t xml:space="preserve"> F, Klein BE,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 Li X, Liew G, Lumley T, McElduff P, McKnight B, Mitchell P, Psaty BM, </w:t>
      </w:r>
      <w:proofErr w:type="spellStart"/>
      <w:r w:rsidRPr="00322787">
        <w:rPr>
          <w:rFonts w:ascii="Arial" w:hAnsi="Arial" w:cs="Arial"/>
          <w:sz w:val="20"/>
          <w:szCs w:val="20"/>
        </w:rPr>
        <w:t>Rochtchina</w:t>
      </w:r>
      <w:proofErr w:type="spellEnd"/>
      <w:r w:rsidRPr="00322787">
        <w:rPr>
          <w:rFonts w:ascii="Arial" w:hAnsi="Arial" w:cs="Arial"/>
          <w:sz w:val="20"/>
          <w:szCs w:val="20"/>
        </w:rPr>
        <w:t xml:space="preserve"> E, Rotter JI, Scott RJ, Tay W, Taylor K, Teo YY,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Viswanathan A, </w:t>
      </w:r>
      <w:proofErr w:type="spellStart"/>
      <w:r w:rsidRPr="00322787">
        <w:rPr>
          <w:rFonts w:ascii="Arial" w:hAnsi="Arial" w:cs="Arial"/>
          <w:sz w:val="20"/>
          <w:szCs w:val="20"/>
        </w:rPr>
        <w:t>Xie</w:t>
      </w:r>
      <w:proofErr w:type="spellEnd"/>
      <w:r w:rsidRPr="00322787">
        <w:rPr>
          <w:rFonts w:ascii="Arial" w:hAnsi="Arial" w:cs="Arial"/>
          <w:sz w:val="20"/>
          <w:szCs w:val="20"/>
        </w:rPr>
        <w:t xml:space="preserve"> S, </w:t>
      </w:r>
      <w:proofErr w:type="spellStart"/>
      <w:r w:rsidRPr="00322787">
        <w:rPr>
          <w:rFonts w:ascii="Arial" w:hAnsi="Arial" w:cs="Arial"/>
          <w:sz w:val="20"/>
          <w:szCs w:val="20"/>
        </w:rPr>
        <w:t>Vingerling</w:t>
      </w:r>
      <w:proofErr w:type="spellEnd"/>
      <w:r w:rsidRPr="00322787">
        <w:rPr>
          <w:rFonts w:ascii="Arial" w:hAnsi="Arial" w:cs="Arial"/>
          <w:sz w:val="20"/>
          <w:szCs w:val="20"/>
        </w:rPr>
        <w:t xml:space="preserve"> JR, </w:t>
      </w:r>
      <w:proofErr w:type="spellStart"/>
      <w:r w:rsidRPr="00322787">
        <w:rPr>
          <w:rFonts w:ascii="Arial" w:hAnsi="Arial" w:cs="Arial"/>
          <w:sz w:val="20"/>
          <w:szCs w:val="20"/>
        </w:rPr>
        <w:t>Klaver</w:t>
      </w:r>
      <w:proofErr w:type="spellEnd"/>
      <w:r w:rsidRPr="00322787">
        <w:rPr>
          <w:rFonts w:ascii="Arial" w:hAnsi="Arial" w:cs="Arial"/>
          <w:sz w:val="20"/>
          <w:szCs w:val="20"/>
        </w:rPr>
        <w:t xml:space="preserve"> CC, Tai ES, Siscovick D, Klein R, Cotch</w:t>
      </w:r>
      <w:r w:rsidR="00E06F27">
        <w:rPr>
          <w:rFonts w:ascii="Arial" w:hAnsi="Arial" w:cs="Arial"/>
          <w:sz w:val="20"/>
          <w:szCs w:val="20"/>
        </w:rPr>
        <w:t xml:space="preserve"> MF, Wong TY, Attia J, Wang JJ.</w:t>
      </w:r>
      <w:r w:rsidRPr="00322787">
        <w:rPr>
          <w:rFonts w:ascii="Arial" w:hAnsi="Arial" w:cs="Arial"/>
          <w:sz w:val="20"/>
          <w:szCs w:val="20"/>
        </w:rPr>
        <w:t xml:space="preserve"> </w:t>
      </w:r>
      <w:r w:rsidRPr="00322787">
        <w:rPr>
          <w:rFonts w:ascii="Arial" w:hAnsi="Arial" w:cs="Arial"/>
          <w:b/>
          <w:bCs/>
          <w:i/>
          <w:iCs/>
          <w:sz w:val="20"/>
          <w:szCs w:val="20"/>
        </w:rPr>
        <w:t xml:space="preserve">Insights into the genetic architecture of </w:t>
      </w:r>
      <w:proofErr w:type="gramStart"/>
      <w:r w:rsidRPr="00322787">
        <w:rPr>
          <w:rFonts w:ascii="Arial" w:hAnsi="Arial" w:cs="Arial"/>
          <w:b/>
          <w:bCs/>
          <w:i/>
          <w:iCs/>
          <w:sz w:val="20"/>
          <w:szCs w:val="20"/>
        </w:rPr>
        <w:t>early stage</w:t>
      </w:r>
      <w:proofErr w:type="gramEnd"/>
      <w:r w:rsidRPr="00322787">
        <w:rPr>
          <w:rFonts w:ascii="Arial" w:hAnsi="Arial" w:cs="Arial"/>
          <w:b/>
          <w:bCs/>
          <w:i/>
          <w:iCs/>
          <w:sz w:val="20"/>
          <w:szCs w:val="20"/>
        </w:rPr>
        <w:t xml:space="preserve"> age-related macular degeneration: a genome-wide association study meta-analysis</w:t>
      </w:r>
      <w:r w:rsidRPr="00322787">
        <w:rPr>
          <w:rFonts w:ascii="Arial" w:hAnsi="Arial" w:cs="Arial"/>
          <w:b/>
          <w:bCs/>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One., </w:t>
      </w:r>
      <w:proofErr w:type="gramStart"/>
      <w:r w:rsidRPr="00322787">
        <w:rPr>
          <w:rFonts w:ascii="Arial" w:hAnsi="Arial" w:cs="Arial"/>
          <w:sz w:val="20"/>
          <w:szCs w:val="20"/>
        </w:rPr>
        <w:t>Aug.,</w:t>
      </w:r>
      <w:proofErr w:type="gramEnd"/>
      <w:r w:rsidRPr="00322787">
        <w:rPr>
          <w:rFonts w:ascii="Arial" w:hAnsi="Arial" w:cs="Arial"/>
          <w:sz w:val="20"/>
          <w:szCs w:val="20"/>
        </w:rPr>
        <w:t xml:space="preserve"> 2013. Vol. 8, issue 1, pp. e53830. PM:23326517. PMC3543264.</w:t>
      </w:r>
    </w:p>
    <w:p w14:paraId="6C02A10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Hruby A, </w:t>
      </w:r>
      <w:proofErr w:type="spellStart"/>
      <w:r w:rsidRPr="00322787">
        <w:rPr>
          <w:rFonts w:ascii="Arial" w:hAnsi="Arial" w:cs="Arial"/>
          <w:sz w:val="20"/>
          <w:szCs w:val="20"/>
        </w:rPr>
        <w:t>Ngwa</w:t>
      </w:r>
      <w:proofErr w:type="spellEnd"/>
      <w:r w:rsidRPr="00322787">
        <w:rPr>
          <w:rFonts w:ascii="Arial" w:hAnsi="Arial" w:cs="Arial"/>
          <w:sz w:val="20"/>
          <w:szCs w:val="20"/>
        </w:rPr>
        <w:t xml:space="preserve"> JS, </w:t>
      </w:r>
      <w:proofErr w:type="spellStart"/>
      <w:r w:rsidRPr="00322787">
        <w:rPr>
          <w:rFonts w:ascii="Arial" w:hAnsi="Arial" w:cs="Arial"/>
          <w:sz w:val="20"/>
          <w:szCs w:val="20"/>
        </w:rPr>
        <w:t>Renstrom</w:t>
      </w:r>
      <w:proofErr w:type="spellEnd"/>
      <w:r w:rsidRPr="00322787">
        <w:rPr>
          <w:rFonts w:ascii="Arial" w:hAnsi="Arial" w:cs="Arial"/>
          <w:sz w:val="20"/>
          <w:szCs w:val="20"/>
        </w:rPr>
        <w:t xml:space="preserve"> F, </w:t>
      </w:r>
      <w:proofErr w:type="spellStart"/>
      <w:r w:rsidRPr="00322787">
        <w:rPr>
          <w:rFonts w:ascii="Arial" w:hAnsi="Arial" w:cs="Arial"/>
          <w:sz w:val="20"/>
          <w:szCs w:val="20"/>
        </w:rPr>
        <w:t>Wojczynski</w:t>
      </w:r>
      <w:proofErr w:type="spellEnd"/>
      <w:r w:rsidRPr="00322787">
        <w:rPr>
          <w:rFonts w:ascii="Arial" w:hAnsi="Arial" w:cs="Arial"/>
          <w:sz w:val="20"/>
          <w:szCs w:val="20"/>
        </w:rPr>
        <w:t xml:space="preserve"> MK, </w:t>
      </w:r>
      <w:proofErr w:type="spellStart"/>
      <w:r w:rsidRPr="00322787">
        <w:rPr>
          <w:rFonts w:ascii="Arial" w:hAnsi="Arial" w:cs="Arial"/>
          <w:sz w:val="20"/>
          <w:szCs w:val="20"/>
        </w:rPr>
        <w:t>Ganna</w:t>
      </w:r>
      <w:proofErr w:type="spellEnd"/>
      <w:r w:rsidRPr="00322787">
        <w:rPr>
          <w:rFonts w:ascii="Arial" w:hAnsi="Arial" w:cs="Arial"/>
          <w:sz w:val="20"/>
          <w:szCs w:val="20"/>
        </w:rPr>
        <w:t xml:space="preserve"> A, </w:t>
      </w:r>
      <w:proofErr w:type="spellStart"/>
      <w:r w:rsidRPr="00322787">
        <w:rPr>
          <w:rFonts w:ascii="Arial" w:hAnsi="Arial" w:cs="Arial"/>
          <w:sz w:val="20"/>
          <w:szCs w:val="20"/>
        </w:rPr>
        <w:t>Hallmans</w:t>
      </w:r>
      <w:proofErr w:type="spellEnd"/>
      <w:r w:rsidRPr="00322787">
        <w:rPr>
          <w:rFonts w:ascii="Arial" w:hAnsi="Arial" w:cs="Arial"/>
          <w:sz w:val="20"/>
          <w:szCs w:val="20"/>
        </w:rPr>
        <w:t xml:space="preserve"> G, Houston DK, Jacques PF, </w:t>
      </w:r>
      <w:proofErr w:type="spellStart"/>
      <w:r w:rsidRPr="00322787">
        <w:rPr>
          <w:rFonts w:ascii="Arial" w:hAnsi="Arial" w:cs="Arial"/>
          <w:sz w:val="20"/>
          <w:szCs w:val="20"/>
        </w:rPr>
        <w:t>Kanoni</w:t>
      </w:r>
      <w:proofErr w:type="spellEnd"/>
      <w:r w:rsidRPr="00322787">
        <w:rPr>
          <w:rFonts w:ascii="Arial" w:hAnsi="Arial" w:cs="Arial"/>
          <w:sz w:val="20"/>
          <w:szCs w:val="20"/>
        </w:rPr>
        <w:t xml:space="preserve"> S, </w:t>
      </w:r>
      <w:proofErr w:type="spellStart"/>
      <w:r w:rsidRPr="00322787">
        <w:rPr>
          <w:rFonts w:ascii="Arial" w:hAnsi="Arial" w:cs="Arial"/>
          <w:sz w:val="20"/>
          <w:szCs w:val="20"/>
        </w:rPr>
        <w:t>Lehtimaki</w:t>
      </w:r>
      <w:proofErr w:type="spellEnd"/>
      <w:r w:rsidRPr="00322787">
        <w:rPr>
          <w:rFonts w:ascii="Arial" w:hAnsi="Arial" w:cs="Arial"/>
          <w:sz w:val="20"/>
          <w:szCs w:val="20"/>
        </w:rPr>
        <w:t xml:space="preserve"> T, Lemaitre RN, Manichaikul A, North KE, </w:t>
      </w:r>
      <w:proofErr w:type="spellStart"/>
      <w:r w:rsidRPr="00322787">
        <w:rPr>
          <w:rFonts w:ascii="Arial" w:hAnsi="Arial" w:cs="Arial"/>
          <w:sz w:val="20"/>
          <w:szCs w:val="20"/>
        </w:rPr>
        <w:t>Ntalla</w:t>
      </w:r>
      <w:proofErr w:type="spellEnd"/>
      <w:r w:rsidRPr="00322787">
        <w:rPr>
          <w:rFonts w:ascii="Arial" w:hAnsi="Arial" w:cs="Arial"/>
          <w:sz w:val="20"/>
          <w:szCs w:val="20"/>
        </w:rPr>
        <w:t xml:space="preserve"> I, </w:t>
      </w:r>
      <w:proofErr w:type="spellStart"/>
      <w:r w:rsidRPr="00322787">
        <w:rPr>
          <w:rFonts w:ascii="Arial" w:hAnsi="Arial" w:cs="Arial"/>
          <w:sz w:val="20"/>
          <w:szCs w:val="20"/>
        </w:rPr>
        <w:t>Sonestedt</w:t>
      </w:r>
      <w:proofErr w:type="spellEnd"/>
      <w:r w:rsidRPr="00322787">
        <w:rPr>
          <w:rFonts w:ascii="Arial" w:hAnsi="Arial" w:cs="Arial"/>
          <w:sz w:val="20"/>
          <w:szCs w:val="20"/>
        </w:rPr>
        <w:t xml:space="preserve"> E, Tanaka T, van </w:t>
      </w:r>
      <w:proofErr w:type="spellStart"/>
      <w:r w:rsidRPr="00322787">
        <w:rPr>
          <w:rFonts w:ascii="Arial" w:hAnsi="Arial" w:cs="Arial"/>
          <w:sz w:val="20"/>
          <w:szCs w:val="20"/>
        </w:rPr>
        <w:t>Rooij</w:t>
      </w:r>
      <w:proofErr w:type="spellEnd"/>
      <w:r w:rsidRPr="00322787">
        <w:rPr>
          <w:rFonts w:ascii="Arial" w:hAnsi="Arial" w:cs="Arial"/>
          <w:sz w:val="20"/>
          <w:szCs w:val="20"/>
        </w:rPr>
        <w:t xml:space="preserve"> FJ,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Djousse L, </w:t>
      </w:r>
      <w:proofErr w:type="spellStart"/>
      <w:r w:rsidRPr="00322787">
        <w:rPr>
          <w:rFonts w:ascii="Arial" w:hAnsi="Arial" w:cs="Arial"/>
          <w:sz w:val="20"/>
          <w:szCs w:val="20"/>
        </w:rPr>
        <w:t>Grigoriou</w:t>
      </w:r>
      <w:proofErr w:type="spellEnd"/>
      <w:r w:rsidRPr="00322787">
        <w:rPr>
          <w:rFonts w:ascii="Arial" w:hAnsi="Arial" w:cs="Arial"/>
          <w:sz w:val="20"/>
          <w:szCs w:val="20"/>
        </w:rPr>
        <w:t xml:space="preserve"> E, Johansson I, Lohman KK, Pankow JS,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OT, </w:t>
      </w:r>
      <w:proofErr w:type="spellStart"/>
      <w:r w:rsidRPr="00322787">
        <w:rPr>
          <w:rFonts w:ascii="Arial" w:hAnsi="Arial" w:cs="Arial"/>
          <w:sz w:val="20"/>
          <w:szCs w:val="20"/>
        </w:rPr>
        <w:t>Riserus</w:t>
      </w:r>
      <w:proofErr w:type="spellEnd"/>
      <w:r w:rsidRPr="00322787">
        <w:rPr>
          <w:rFonts w:ascii="Arial" w:hAnsi="Arial" w:cs="Arial"/>
          <w:sz w:val="20"/>
          <w:szCs w:val="20"/>
        </w:rPr>
        <w:t xml:space="preserve"> U, </w:t>
      </w:r>
      <w:proofErr w:type="spellStart"/>
      <w:r w:rsidRPr="00322787">
        <w:rPr>
          <w:rFonts w:ascii="Arial" w:hAnsi="Arial" w:cs="Arial"/>
          <w:sz w:val="20"/>
          <w:szCs w:val="20"/>
        </w:rPr>
        <w:t>Yannakoulia</w:t>
      </w:r>
      <w:proofErr w:type="spellEnd"/>
      <w:r w:rsidRPr="00322787">
        <w:rPr>
          <w:rFonts w:ascii="Arial" w:hAnsi="Arial" w:cs="Arial"/>
          <w:sz w:val="20"/>
          <w:szCs w:val="20"/>
        </w:rPr>
        <w:t xml:space="preserve"> M, </w:t>
      </w:r>
      <w:proofErr w:type="spellStart"/>
      <w:r w:rsidRPr="00322787">
        <w:rPr>
          <w:rFonts w:ascii="Arial" w:hAnsi="Arial" w:cs="Arial"/>
          <w:sz w:val="20"/>
          <w:szCs w:val="20"/>
        </w:rPr>
        <w:t>Zillikens</w:t>
      </w:r>
      <w:proofErr w:type="spellEnd"/>
      <w:r w:rsidRPr="00322787">
        <w:rPr>
          <w:rFonts w:ascii="Arial" w:hAnsi="Arial" w:cs="Arial"/>
          <w:sz w:val="20"/>
          <w:szCs w:val="20"/>
        </w:rPr>
        <w:t xml:space="preserve"> MC, </w:t>
      </w:r>
      <w:proofErr w:type="spellStart"/>
      <w:r w:rsidRPr="00322787">
        <w:rPr>
          <w:rFonts w:ascii="Arial" w:hAnsi="Arial" w:cs="Arial"/>
          <w:sz w:val="20"/>
          <w:szCs w:val="20"/>
        </w:rPr>
        <w:t>Hassanali</w:t>
      </w:r>
      <w:proofErr w:type="spellEnd"/>
      <w:r w:rsidRPr="00322787">
        <w:rPr>
          <w:rFonts w:ascii="Arial" w:hAnsi="Arial" w:cs="Arial"/>
          <w:sz w:val="20"/>
          <w:szCs w:val="20"/>
        </w:rPr>
        <w:t xml:space="preserve"> N, Liu Y, Mozaffarian D, </w:t>
      </w:r>
      <w:proofErr w:type="spellStart"/>
      <w:r w:rsidRPr="00322787">
        <w:rPr>
          <w:rFonts w:ascii="Arial" w:hAnsi="Arial" w:cs="Arial"/>
          <w:sz w:val="20"/>
          <w:szCs w:val="20"/>
        </w:rPr>
        <w:t>Papoutsakis</w:t>
      </w:r>
      <w:proofErr w:type="spellEnd"/>
      <w:r w:rsidRPr="00322787">
        <w:rPr>
          <w:rFonts w:ascii="Arial" w:hAnsi="Arial" w:cs="Arial"/>
          <w:sz w:val="20"/>
          <w:szCs w:val="20"/>
        </w:rPr>
        <w:t xml:space="preserve"> C, </w:t>
      </w:r>
      <w:proofErr w:type="spellStart"/>
      <w:r w:rsidRPr="00322787">
        <w:rPr>
          <w:rFonts w:ascii="Arial" w:hAnsi="Arial" w:cs="Arial"/>
          <w:sz w:val="20"/>
          <w:szCs w:val="20"/>
        </w:rPr>
        <w:t>Syvanen</w:t>
      </w:r>
      <w:proofErr w:type="spellEnd"/>
      <w:r w:rsidRPr="00322787">
        <w:rPr>
          <w:rFonts w:ascii="Arial" w:hAnsi="Arial" w:cs="Arial"/>
          <w:sz w:val="20"/>
          <w:szCs w:val="20"/>
        </w:rPr>
        <w:t xml:space="preserve"> AC,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Viikari</w:t>
      </w:r>
      <w:proofErr w:type="spellEnd"/>
      <w:r w:rsidRPr="00322787">
        <w:rPr>
          <w:rFonts w:ascii="Arial" w:hAnsi="Arial" w:cs="Arial"/>
          <w:sz w:val="20"/>
          <w:szCs w:val="20"/>
        </w:rPr>
        <w:t xml:space="preserve"> J, Groves CJ,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Lind L, McCarthy MI, </w:t>
      </w:r>
      <w:proofErr w:type="spellStart"/>
      <w:r w:rsidRPr="00322787">
        <w:rPr>
          <w:rFonts w:ascii="Arial" w:hAnsi="Arial" w:cs="Arial"/>
          <w:sz w:val="20"/>
          <w:szCs w:val="20"/>
        </w:rPr>
        <w:t>Mikkila</w:t>
      </w:r>
      <w:proofErr w:type="spellEnd"/>
      <w:r w:rsidRPr="00322787">
        <w:rPr>
          <w:rFonts w:ascii="Arial" w:hAnsi="Arial" w:cs="Arial"/>
          <w:sz w:val="20"/>
          <w:szCs w:val="20"/>
        </w:rPr>
        <w:t xml:space="preserve"> V, Mukamal K, Franco OH,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w:t>
      </w:r>
      <w:proofErr w:type="spellStart"/>
      <w:r w:rsidRPr="00322787">
        <w:rPr>
          <w:rFonts w:ascii="Arial" w:hAnsi="Arial" w:cs="Arial"/>
          <w:sz w:val="20"/>
          <w:szCs w:val="20"/>
        </w:rPr>
        <w:t>Dedoussis</w:t>
      </w:r>
      <w:proofErr w:type="spellEnd"/>
      <w:r w:rsidRPr="00322787">
        <w:rPr>
          <w:rFonts w:ascii="Arial" w:hAnsi="Arial" w:cs="Arial"/>
          <w:sz w:val="20"/>
          <w:szCs w:val="20"/>
        </w:rPr>
        <w:t xml:space="preserve"> GV,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Hu FB,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E, </w:t>
      </w:r>
      <w:proofErr w:type="spellStart"/>
      <w:r w:rsidRPr="00322787">
        <w:rPr>
          <w:rFonts w:ascii="Arial" w:hAnsi="Arial" w:cs="Arial"/>
          <w:sz w:val="20"/>
          <w:szCs w:val="20"/>
        </w:rPr>
        <w:t>Kahonen</w:t>
      </w:r>
      <w:proofErr w:type="spellEnd"/>
      <w:r w:rsidRPr="00322787">
        <w:rPr>
          <w:rFonts w:ascii="Arial" w:hAnsi="Arial" w:cs="Arial"/>
          <w:sz w:val="20"/>
          <w:szCs w:val="20"/>
        </w:rPr>
        <w:t xml:space="preserve"> M, Kao WH,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w:t>
      </w:r>
      <w:proofErr w:type="spellStart"/>
      <w:r w:rsidRPr="00322787">
        <w:rPr>
          <w:rFonts w:ascii="Arial" w:hAnsi="Arial" w:cs="Arial"/>
          <w:sz w:val="20"/>
          <w:szCs w:val="20"/>
        </w:rPr>
        <w:t>Orho</w:t>
      </w:r>
      <w:proofErr w:type="spellEnd"/>
      <w:r w:rsidRPr="00322787">
        <w:rPr>
          <w:rFonts w:ascii="Arial" w:hAnsi="Arial" w:cs="Arial"/>
          <w:sz w:val="20"/>
          <w:szCs w:val="20"/>
        </w:rPr>
        <w:t xml:space="preserve">-Melander M, Prokopenko I, Rotter JI, Siscovick DS,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Franks PW, Meigs JB, McKeown NM, Nettleton JA. </w:t>
      </w:r>
      <w:r w:rsidRPr="00322787">
        <w:rPr>
          <w:rFonts w:ascii="Arial" w:hAnsi="Arial" w:cs="Arial"/>
          <w:b/>
          <w:bCs/>
          <w:i/>
          <w:iCs/>
          <w:sz w:val="20"/>
          <w:szCs w:val="20"/>
        </w:rPr>
        <w:t>Higher Magnesium Intake Is Associated with Lower Fasting Glucose and Insulin, with No Evidence of Interaction with Select Genetic Loci, in a Meta-Analysis of 15 CHARGE Consortium Studies</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r w:rsidRPr="00322787">
        <w:rPr>
          <w:rFonts w:ascii="Arial" w:hAnsi="Arial" w:cs="Arial"/>
          <w:sz w:val="20"/>
          <w:szCs w:val="20"/>
        </w:rPr>
        <w:t>Nutr</w:t>
      </w:r>
      <w:proofErr w:type="spellEnd"/>
      <w:r w:rsidRPr="00322787">
        <w:rPr>
          <w:rFonts w:ascii="Arial" w:hAnsi="Arial" w:cs="Arial"/>
          <w:sz w:val="20"/>
          <w:szCs w:val="20"/>
        </w:rPr>
        <w:t>., Jan. 23, 2013. PM:23343670. PMC3713023.</w:t>
      </w:r>
    </w:p>
    <w:p w14:paraId="3BE8A3F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Huffman MD, Berry JD, Ning H, Dyer AR, Garside DB, Cai X, </w:t>
      </w:r>
      <w:proofErr w:type="spellStart"/>
      <w:r w:rsidRPr="00322787">
        <w:rPr>
          <w:rFonts w:ascii="Arial" w:hAnsi="Arial" w:cs="Arial"/>
          <w:sz w:val="20"/>
          <w:szCs w:val="20"/>
        </w:rPr>
        <w:t>Daviglus</w:t>
      </w:r>
      <w:proofErr w:type="spellEnd"/>
      <w:r w:rsidRPr="00322787">
        <w:rPr>
          <w:rFonts w:ascii="Arial" w:hAnsi="Arial" w:cs="Arial"/>
          <w:sz w:val="20"/>
          <w:szCs w:val="20"/>
        </w:rPr>
        <w:t xml:space="preserve"> ML, Lloyd-Jones DM.  </w:t>
      </w:r>
      <w:r w:rsidRPr="00322787">
        <w:rPr>
          <w:rFonts w:ascii="Arial" w:hAnsi="Arial" w:cs="Arial"/>
          <w:b/>
          <w:bCs/>
          <w:i/>
          <w:iCs/>
          <w:sz w:val="20"/>
          <w:szCs w:val="20"/>
        </w:rPr>
        <w:t xml:space="preserve">Lifetime risk for heart failure among white and black </w:t>
      </w:r>
      <w:proofErr w:type="spellStart"/>
      <w:r w:rsidRPr="00322787">
        <w:rPr>
          <w:rFonts w:ascii="Arial" w:hAnsi="Arial" w:cs="Arial"/>
          <w:b/>
          <w:bCs/>
          <w:i/>
          <w:iCs/>
          <w:sz w:val="20"/>
          <w:szCs w:val="20"/>
        </w:rPr>
        <w:t>americans</w:t>
      </w:r>
      <w:proofErr w:type="spellEnd"/>
      <w:r w:rsidRPr="00322787">
        <w:rPr>
          <w:rFonts w:ascii="Arial" w:hAnsi="Arial" w:cs="Arial"/>
          <w:b/>
          <w:bCs/>
          <w:i/>
          <w:iCs/>
          <w:sz w:val="20"/>
          <w:szCs w:val="20"/>
        </w:rPr>
        <w:t>: cardiovascular lifetime risk pooling project</w:t>
      </w:r>
      <w:r w:rsidR="00E06F2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Am.Coll.Cardiol</w:t>
      </w:r>
      <w:proofErr w:type="spellEnd"/>
      <w:proofErr w:type="gramEnd"/>
      <w:r w:rsidRPr="00322787">
        <w:rPr>
          <w:rFonts w:ascii="Arial" w:hAnsi="Arial" w:cs="Arial"/>
          <w:sz w:val="20"/>
          <w:szCs w:val="20"/>
        </w:rPr>
        <w:t>., Apr. 9, 2013. Vol. 61, issue 14, pp. 1510-1517. PM:23500287. PMC3618527.</w:t>
      </w:r>
    </w:p>
    <w:p w14:paraId="66E748D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Hussein AA, Gottdiener JS, Bartz TM, Sotoodehnia N, Defilippi C, See V, Deo R, Siscov</w:t>
      </w:r>
      <w:r w:rsidR="00E06F27">
        <w:rPr>
          <w:rFonts w:ascii="Arial" w:hAnsi="Arial" w:cs="Arial"/>
          <w:sz w:val="20"/>
          <w:szCs w:val="20"/>
        </w:rPr>
        <w:t>ick D, Stein PK, Lloyd-Jones D.</w:t>
      </w:r>
      <w:r w:rsidRPr="00322787">
        <w:rPr>
          <w:rFonts w:ascii="Arial" w:hAnsi="Arial" w:cs="Arial"/>
          <w:sz w:val="20"/>
          <w:szCs w:val="20"/>
        </w:rPr>
        <w:t xml:space="preserve"> </w:t>
      </w:r>
      <w:r w:rsidRPr="00322787">
        <w:rPr>
          <w:rFonts w:ascii="Arial" w:hAnsi="Arial" w:cs="Arial"/>
          <w:b/>
          <w:bCs/>
          <w:i/>
          <w:iCs/>
          <w:sz w:val="20"/>
          <w:szCs w:val="20"/>
        </w:rPr>
        <w:t>Inflammation and Sudden Cardiac Death in a Community-based Population of Older Adults: The Cardiovascular Health Study</w:t>
      </w:r>
      <w:r w:rsidRPr="00322787">
        <w:rPr>
          <w:rFonts w:ascii="Arial" w:hAnsi="Arial" w:cs="Arial"/>
          <w:b/>
          <w:bCs/>
          <w:sz w:val="20"/>
          <w:szCs w:val="20"/>
        </w:rPr>
        <w:t xml:space="preserve">. </w:t>
      </w:r>
      <w:r w:rsidRPr="00322787">
        <w:rPr>
          <w:rFonts w:ascii="Arial" w:hAnsi="Arial" w:cs="Arial"/>
          <w:sz w:val="20"/>
          <w:szCs w:val="20"/>
        </w:rPr>
        <w:t>Heart Rhythm, Oct. 1, 2013. Vol. 10, issue 10, pp. 1425-1432. PM:23906927.</w:t>
      </w:r>
    </w:p>
    <w:p w14:paraId="51E35C7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Hussein AA, Gottdiener JS, Bartz TM, Sotoodehnia N, Defilippi C, </w:t>
      </w:r>
      <w:proofErr w:type="spellStart"/>
      <w:r w:rsidRPr="00322787">
        <w:rPr>
          <w:rFonts w:ascii="Arial" w:hAnsi="Arial" w:cs="Arial"/>
          <w:sz w:val="20"/>
          <w:szCs w:val="20"/>
        </w:rPr>
        <w:t>Dickfeld</w:t>
      </w:r>
      <w:proofErr w:type="spellEnd"/>
      <w:r w:rsidRPr="00322787">
        <w:rPr>
          <w:rFonts w:ascii="Arial" w:hAnsi="Arial" w:cs="Arial"/>
          <w:sz w:val="20"/>
          <w:szCs w:val="20"/>
        </w:rPr>
        <w:t xml:space="preserve"> T, Deo R, Siscovi</w:t>
      </w:r>
      <w:r w:rsidR="00E06F27">
        <w:rPr>
          <w:rFonts w:ascii="Arial" w:hAnsi="Arial" w:cs="Arial"/>
          <w:sz w:val="20"/>
          <w:szCs w:val="20"/>
        </w:rPr>
        <w:t xml:space="preserve">ck D, Stein PK, Lloyd-Jones D. </w:t>
      </w:r>
      <w:r w:rsidRPr="00322787">
        <w:rPr>
          <w:rFonts w:ascii="Arial" w:hAnsi="Arial" w:cs="Arial"/>
          <w:b/>
          <w:bCs/>
          <w:i/>
          <w:iCs/>
          <w:sz w:val="20"/>
          <w:szCs w:val="20"/>
        </w:rPr>
        <w:t>Cardiomyocyte Injury Assessed by a Highly Sensitive Troponin Assay and Sudden Cardiac Death in the Community: The Cardiovascular Health Study</w:t>
      </w:r>
      <w:r w:rsidR="00E06F27">
        <w:rPr>
          <w:rFonts w:ascii="Arial" w:hAnsi="Arial" w:cs="Arial"/>
          <w:b/>
          <w:bCs/>
          <w:sz w:val="20"/>
          <w:szCs w:val="20"/>
        </w:rPr>
        <w:t>.</w:t>
      </w:r>
      <w:r w:rsidRPr="00322787">
        <w:rPr>
          <w:rFonts w:ascii="Arial" w:hAnsi="Arial" w:cs="Arial"/>
          <w:sz w:val="20"/>
          <w:szCs w:val="20"/>
        </w:rPr>
        <w:t xml:space="preserve"> J </w:t>
      </w:r>
      <w:r w:rsidR="00E06F27">
        <w:rPr>
          <w:rFonts w:ascii="Arial" w:hAnsi="Arial" w:cs="Arial"/>
          <w:sz w:val="20"/>
          <w:szCs w:val="20"/>
        </w:rPr>
        <w:t xml:space="preserve">Am Coll </w:t>
      </w:r>
      <w:proofErr w:type="spellStart"/>
      <w:r w:rsidR="00E06F27">
        <w:rPr>
          <w:rFonts w:ascii="Arial" w:hAnsi="Arial" w:cs="Arial"/>
          <w:sz w:val="20"/>
          <w:szCs w:val="20"/>
        </w:rPr>
        <w:t>Cardiol</w:t>
      </w:r>
      <w:proofErr w:type="spellEnd"/>
      <w:r w:rsidR="00E06F27">
        <w:rPr>
          <w:rFonts w:ascii="Arial" w:hAnsi="Arial" w:cs="Arial"/>
          <w:sz w:val="20"/>
          <w:szCs w:val="20"/>
        </w:rPr>
        <w:t xml:space="preserve">, Aug. 7, 2013. </w:t>
      </w:r>
      <w:r w:rsidRPr="00322787">
        <w:rPr>
          <w:rFonts w:ascii="Arial" w:hAnsi="Arial" w:cs="Arial"/>
          <w:sz w:val="20"/>
          <w:szCs w:val="20"/>
        </w:rPr>
        <w:t>PM:23973690. PMC4157919.</w:t>
      </w:r>
    </w:p>
    <w:p w14:paraId="1A5E353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Hyland KA, </w:t>
      </w:r>
      <w:r w:rsidR="00E06F27">
        <w:rPr>
          <w:rFonts w:ascii="Arial" w:hAnsi="Arial" w:cs="Arial"/>
          <w:sz w:val="20"/>
          <w:szCs w:val="20"/>
        </w:rPr>
        <w:t xml:space="preserve">Arnold AM, Lee JS, Cappola AR. </w:t>
      </w:r>
      <w:r w:rsidRPr="00322787">
        <w:rPr>
          <w:rFonts w:ascii="Arial" w:hAnsi="Arial" w:cs="Arial"/>
          <w:b/>
          <w:bCs/>
          <w:i/>
          <w:iCs/>
          <w:sz w:val="20"/>
          <w:szCs w:val="20"/>
        </w:rPr>
        <w:t xml:space="preserve">Persistent subclinical </w:t>
      </w:r>
      <w:proofErr w:type="gramStart"/>
      <w:r w:rsidRPr="00322787">
        <w:rPr>
          <w:rFonts w:ascii="Arial" w:hAnsi="Arial" w:cs="Arial"/>
          <w:b/>
          <w:bCs/>
          <w:i/>
          <w:iCs/>
          <w:sz w:val="20"/>
          <w:szCs w:val="20"/>
        </w:rPr>
        <w:t>hypothyroidism</w:t>
      </w:r>
      <w:proofErr w:type="gramEnd"/>
      <w:r w:rsidRPr="00322787">
        <w:rPr>
          <w:rFonts w:ascii="Arial" w:hAnsi="Arial" w:cs="Arial"/>
          <w:b/>
          <w:bCs/>
          <w:i/>
          <w:iCs/>
          <w:sz w:val="20"/>
          <w:szCs w:val="20"/>
        </w:rPr>
        <w:t xml:space="preserve"> and cardiovascular risk in the elderly: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J.Clin.Endocrinol</w:t>
      </w:r>
      <w:proofErr w:type="gramEnd"/>
      <w:r w:rsidRPr="00322787">
        <w:rPr>
          <w:rFonts w:ascii="Arial" w:hAnsi="Arial" w:cs="Arial"/>
          <w:sz w:val="20"/>
          <w:szCs w:val="20"/>
        </w:rPr>
        <w:t>.Metab</w:t>
      </w:r>
      <w:proofErr w:type="spellEnd"/>
      <w:r w:rsidRPr="00322787">
        <w:rPr>
          <w:rFonts w:ascii="Arial" w:hAnsi="Arial" w:cs="Arial"/>
          <w:sz w:val="20"/>
          <w:szCs w:val="20"/>
        </w:rPr>
        <w:t>, Feb., 2013. Vol. 98, issue 2, pp. 533-540. PM:23162099. PMC3565111.</w:t>
      </w:r>
    </w:p>
    <w:p w14:paraId="2B2B5FF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Imamura F, Mukamal KJ, Meigs JB, </w:t>
      </w:r>
      <w:proofErr w:type="spellStart"/>
      <w:r w:rsidRPr="00322787">
        <w:rPr>
          <w:rFonts w:ascii="Arial" w:hAnsi="Arial" w:cs="Arial"/>
          <w:sz w:val="20"/>
          <w:szCs w:val="20"/>
        </w:rPr>
        <w:t>Luchsinger</w:t>
      </w:r>
      <w:proofErr w:type="spellEnd"/>
      <w:r w:rsidRPr="00322787">
        <w:rPr>
          <w:rFonts w:ascii="Arial" w:hAnsi="Arial" w:cs="Arial"/>
          <w:sz w:val="20"/>
          <w:szCs w:val="20"/>
        </w:rPr>
        <w:t xml:space="preserve"> JA, Ix JH</w:t>
      </w:r>
      <w:r w:rsidR="00E06F27">
        <w:rPr>
          <w:rFonts w:ascii="Arial" w:hAnsi="Arial" w:cs="Arial"/>
          <w:sz w:val="20"/>
          <w:szCs w:val="20"/>
        </w:rPr>
        <w:t xml:space="preserve">, Siscovick DS, Mozaffarian D. </w:t>
      </w:r>
      <w:r w:rsidRPr="00322787">
        <w:rPr>
          <w:rFonts w:ascii="Arial" w:hAnsi="Arial" w:cs="Arial"/>
          <w:b/>
          <w:bCs/>
          <w:i/>
          <w:iCs/>
          <w:sz w:val="20"/>
          <w:szCs w:val="20"/>
        </w:rPr>
        <w:t>Risk Factors for Type 2 Diabetes Mellitus Preceded by beta-Cell Dysfunction, Insulin Resistance, or Both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Am J Epidemiol, June 15, 2013. Vol. 177, issue 12, pp. 1418-1429. </w:t>
      </w:r>
      <w:r w:rsidRPr="00E06F27">
        <w:rPr>
          <w:rFonts w:ascii="Arial" w:hAnsi="Arial" w:cs="Arial"/>
          <w:sz w:val="20"/>
          <w:szCs w:val="20"/>
        </w:rPr>
        <w:t>PM:23707958</w:t>
      </w:r>
      <w:r w:rsidRPr="00322787">
        <w:rPr>
          <w:rFonts w:ascii="Arial" w:hAnsi="Arial" w:cs="Arial"/>
          <w:sz w:val="20"/>
          <w:szCs w:val="20"/>
        </w:rPr>
        <w:t>. PMC3707407.</w:t>
      </w:r>
    </w:p>
    <w:p w14:paraId="3A0E0F7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Imamura F, Lemaitre RN, King IB, Song X, Steffen LM, Folsom AR, Siscovick DS, Mozaffarian D. </w:t>
      </w:r>
      <w:r w:rsidRPr="00322787">
        <w:rPr>
          <w:rFonts w:ascii="Arial" w:hAnsi="Arial" w:cs="Arial"/>
          <w:b/>
          <w:bCs/>
          <w:i/>
          <w:iCs/>
          <w:sz w:val="20"/>
          <w:szCs w:val="20"/>
        </w:rPr>
        <w:t>Long-chain monounsaturated Fatty acids and incidence of congestive heart failure in 2 prospective cohorts</w:t>
      </w:r>
      <w:r w:rsidRPr="00322787">
        <w:rPr>
          <w:rFonts w:ascii="Arial" w:hAnsi="Arial" w:cs="Arial"/>
          <w:b/>
          <w:bCs/>
          <w:sz w:val="20"/>
          <w:szCs w:val="20"/>
        </w:rPr>
        <w:t xml:space="preserve">. </w:t>
      </w:r>
      <w:r w:rsidRPr="00322787">
        <w:rPr>
          <w:rFonts w:ascii="Arial" w:hAnsi="Arial" w:cs="Arial"/>
          <w:sz w:val="20"/>
          <w:szCs w:val="20"/>
        </w:rPr>
        <w:t>Circulation, Apr. 9, 2013. Vol. 127, issue 14, pp. 1512-1521. PM:23487436. PMC3717970.</w:t>
      </w:r>
    </w:p>
    <w:p w14:paraId="4873A4D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Jensen MK, Bartz TM, Djousse L, Kizer JR,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SJ,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EB, Siscovick DS</w:t>
      </w:r>
      <w:r w:rsidR="00E06F27">
        <w:rPr>
          <w:rFonts w:ascii="Arial" w:hAnsi="Arial" w:cs="Arial"/>
          <w:sz w:val="20"/>
          <w:szCs w:val="20"/>
        </w:rPr>
        <w:t xml:space="preserve">, Psaty BM, Ix JH, Mukamal KJ. </w:t>
      </w:r>
      <w:r w:rsidRPr="00322787">
        <w:rPr>
          <w:rFonts w:ascii="Arial" w:hAnsi="Arial" w:cs="Arial"/>
          <w:b/>
          <w:bCs/>
          <w:i/>
          <w:iCs/>
          <w:sz w:val="20"/>
          <w:szCs w:val="20"/>
        </w:rPr>
        <w:t>Genetically Elevated Fetuin-A Levels, Fasting Glucose Levels, and Risk of Type 2 Diabetes: The Cardiovascular Health Study</w:t>
      </w:r>
      <w:r w:rsidR="00E06F27">
        <w:rPr>
          <w:rFonts w:ascii="Arial" w:hAnsi="Arial" w:cs="Arial"/>
          <w:b/>
          <w:bCs/>
          <w:sz w:val="20"/>
          <w:szCs w:val="20"/>
        </w:rPr>
        <w:t>.</w:t>
      </w:r>
      <w:r w:rsidRPr="00322787">
        <w:rPr>
          <w:rFonts w:ascii="Arial" w:hAnsi="Arial" w:cs="Arial"/>
          <w:sz w:val="20"/>
          <w:szCs w:val="20"/>
        </w:rPr>
        <w:t xml:space="preserve"> Diabetes Care, June 25, 2013.  PM:23801724. PMC3781539.</w:t>
      </w:r>
    </w:p>
    <w:p w14:paraId="1788965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Jensen MK, Bartz TM, Mukamal KJ, Djousse L, Kizer JR, Tracy RP,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SJ,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EB, S</w:t>
      </w:r>
      <w:r w:rsidR="00E06F27">
        <w:rPr>
          <w:rFonts w:ascii="Arial" w:hAnsi="Arial" w:cs="Arial"/>
          <w:sz w:val="20"/>
          <w:szCs w:val="20"/>
        </w:rPr>
        <w:t xml:space="preserve">iscovick DS, Shlipak M, Ix JH. </w:t>
      </w:r>
      <w:r w:rsidRPr="00322787">
        <w:rPr>
          <w:rFonts w:ascii="Arial" w:hAnsi="Arial" w:cs="Arial"/>
          <w:b/>
          <w:bCs/>
          <w:i/>
          <w:iCs/>
          <w:sz w:val="20"/>
          <w:szCs w:val="20"/>
        </w:rPr>
        <w:t>Fetuin-A, type 2 diabetes, and risk of cardiovascular disease in older adults: the cardiovascular health study</w:t>
      </w:r>
      <w:r w:rsidRPr="00322787">
        <w:rPr>
          <w:rFonts w:ascii="Arial" w:hAnsi="Arial" w:cs="Arial"/>
          <w:b/>
          <w:bCs/>
          <w:sz w:val="20"/>
          <w:szCs w:val="20"/>
        </w:rPr>
        <w:t>.</w:t>
      </w:r>
      <w:r w:rsidRPr="00322787">
        <w:rPr>
          <w:rFonts w:ascii="Arial" w:hAnsi="Arial" w:cs="Arial"/>
          <w:sz w:val="20"/>
          <w:szCs w:val="20"/>
        </w:rPr>
        <w:t xml:space="preserve"> Diabetes Care, </w:t>
      </w:r>
      <w:proofErr w:type="gramStart"/>
      <w:r w:rsidRPr="00322787">
        <w:rPr>
          <w:rFonts w:ascii="Arial" w:hAnsi="Arial" w:cs="Arial"/>
          <w:sz w:val="20"/>
          <w:szCs w:val="20"/>
        </w:rPr>
        <w:t>May,</w:t>
      </w:r>
      <w:proofErr w:type="gramEnd"/>
      <w:r w:rsidRPr="00322787">
        <w:rPr>
          <w:rFonts w:ascii="Arial" w:hAnsi="Arial" w:cs="Arial"/>
          <w:sz w:val="20"/>
          <w:szCs w:val="20"/>
        </w:rPr>
        <w:t xml:space="preserve"> 2013. Vol. 36, issue 5, pp. 1222-1228. </w:t>
      </w:r>
      <w:r w:rsidRPr="00E06F27">
        <w:rPr>
          <w:rFonts w:ascii="Arial" w:hAnsi="Arial" w:cs="Arial"/>
          <w:sz w:val="20"/>
          <w:szCs w:val="20"/>
        </w:rPr>
        <w:t>PM:23250801</w:t>
      </w:r>
      <w:r w:rsidRPr="00322787">
        <w:rPr>
          <w:rFonts w:ascii="Arial" w:hAnsi="Arial" w:cs="Arial"/>
          <w:sz w:val="20"/>
          <w:szCs w:val="20"/>
        </w:rPr>
        <w:t>. PMC3631840.</w:t>
      </w:r>
    </w:p>
    <w:p w14:paraId="6DFB67B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Jensen PN, Thacker EL, D</w:t>
      </w:r>
      <w:r w:rsidR="00E06F27">
        <w:rPr>
          <w:rFonts w:ascii="Arial" w:hAnsi="Arial" w:cs="Arial"/>
          <w:sz w:val="20"/>
          <w:szCs w:val="20"/>
        </w:rPr>
        <w:t>ublin S, Psaty BM, Heckbert SR.</w:t>
      </w:r>
      <w:r w:rsidRPr="00322787">
        <w:rPr>
          <w:rFonts w:ascii="Arial" w:hAnsi="Arial" w:cs="Arial"/>
          <w:sz w:val="20"/>
          <w:szCs w:val="20"/>
        </w:rPr>
        <w:t xml:space="preserve"> </w:t>
      </w:r>
      <w:r w:rsidRPr="00322787">
        <w:rPr>
          <w:rFonts w:ascii="Arial" w:hAnsi="Arial" w:cs="Arial"/>
          <w:b/>
          <w:bCs/>
          <w:i/>
          <w:iCs/>
          <w:sz w:val="20"/>
          <w:szCs w:val="20"/>
        </w:rPr>
        <w:t>Racial differences in the incidence of and risk factors for atrial fibrillation in older adults: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2013. Vol. 61, issue 2, pp. 276-280. PM:23320758. PMC3878638.</w:t>
      </w:r>
    </w:p>
    <w:p w14:paraId="60C6732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Jensen RA, Sim X, Li X, Cotch MF, Ikram MK, Holliday EG,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Harris TB, </w:t>
      </w:r>
      <w:proofErr w:type="spellStart"/>
      <w:r w:rsidRPr="00322787">
        <w:rPr>
          <w:rFonts w:ascii="Arial" w:hAnsi="Arial" w:cs="Arial"/>
          <w:sz w:val="20"/>
          <w:szCs w:val="20"/>
        </w:rPr>
        <w:t>Jonasson</w:t>
      </w:r>
      <w:proofErr w:type="spellEnd"/>
      <w:r w:rsidRPr="00322787">
        <w:rPr>
          <w:rFonts w:ascii="Arial" w:hAnsi="Arial" w:cs="Arial"/>
          <w:sz w:val="20"/>
          <w:szCs w:val="20"/>
        </w:rPr>
        <w:t xml:space="preserve"> F, Klein BE,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Smith AV, Boerwinkle E, Cheung N, Hewitt AW, Liew G, Mitchell P, Wang JJ, Attia J, Scott R, Glazer NL, Lumley T, McKnight B, Psaty BM, Taylor K,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de Jong PT,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Tay WT, Teo YY, </w:t>
      </w:r>
      <w:proofErr w:type="spellStart"/>
      <w:r w:rsidRPr="00322787">
        <w:rPr>
          <w:rFonts w:ascii="Arial" w:hAnsi="Arial" w:cs="Arial"/>
          <w:sz w:val="20"/>
          <w:szCs w:val="20"/>
        </w:rPr>
        <w:t>Seielstad</w:t>
      </w:r>
      <w:proofErr w:type="spellEnd"/>
      <w:r w:rsidRPr="00322787">
        <w:rPr>
          <w:rFonts w:ascii="Arial" w:hAnsi="Arial" w:cs="Arial"/>
          <w:sz w:val="20"/>
          <w:szCs w:val="20"/>
        </w:rPr>
        <w:t xml:space="preserve"> M, Liu J, Cheng CY, Saw SM, Aung T, Ganesh SK, O'Donnell CJ,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Wiggins KL, </w:t>
      </w:r>
      <w:proofErr w:type="spellStart"/>
      <w:r w:rsidRPr="00322787">
        <w:rPr>
          <w:rFonts w:ascii="Arial" w:hAnsi="Arial" w:cs="Arial"/>
          <w:sz w:val="20"/>
          <w:szCs w:val="20"/>
        </w:rPr>
        <w:t>Kuo</w:t>
      </w:r>
      <w:proofErr w:type="spellEnd"/>
      <w:r w:rsidRPr="00322787">
        <w:rPr>
          <w:rFonts w:ascii="Arial" w:hAnsi="Arial" w:cs="Arial"/>
          <w:sz w:val="20"/>
          <w:szCs w:val="20"/>
        </w:rPr>
        <w:t xml:space="preserve"> JZ, Blue Mountains Eye Study GWAS Team, </w:t>
      </w:r>
      <w:proofErr w:type="spellStart"/>
      <w:r w:rsidRPr="00322787">
        <w:rPr>
          <w:rFonts w:ascii="Arial" w:hAnsi="Arial" w:cs="Arial"/>
          <w:sz w:val="20"/>
          <w:szCs w:val="20"/>
        </w:rPr>
        <w:t>CKDGen</w:t>
      </w:r>
      <w:proofErr w:type="spellEnd"/>
      <w:r w:rsidRPr="00322787">
        <w:rPr>
          <w:rFonts w:ascii="Arial" w:hAnsi="Arial" w:cs="Arial"/>
          <w:sz w:val="20"/>
          <w:szCs w:val="20"/>
        </w:rPr>
        <w:t xml:space="preserve"> consortium,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Klein R, Siscovick DS, Rotter JI, Tai ES, </w:t>
      </w:r>
      <w:proofErr w:type="spellStart"/>
      <w:r w:rsidRPr="00322787">
        <w:rPr>
          <w:rFonts w:ascii="Arial" w:hAnsi="Arial" w:cs="Arial"/>
          <w:sz w:val="20"/>
          <w:szCs w:val="20"/>
        </w:rPr>
        <w:t>Vingerling</w:t>
      </w:r>
      <w:proofErr w:type="spellEnd"/>
      <w:r w:rsidRPr="00322787">
        <w:rPr>
          <w:rFonts w:ascii="Arial" w:hAnsi="Arial" w:cs="Arial"/>
          <w:sz w:val="20"/>
          <w:szCs w:val="20"/>
        </w:rPr>
        <w:t xml:space="preserve"> J, Wong TY. </w:t>
      </w:r>
      <w:r w:rsidRPr="00322787">
        <w:rPr>
          <w:rFonts w:ascii="Arial" w:hAnsi="Arial" w:cs="Arial"/>
          <w:b/>
          <w:bCs/>
          <w:i/>
          <w:iCs/>
          <w:sz w:val="20"/>
          <w:szCs w:val="20"/>
        </w:rPr>
        <w:t>Genome-wide association study of retinopathy in individuals without diabetes</w:t>
      </w:r>
      <w:r w:rsidR="00E06F2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One, </w:t>
      </w:r>
      <w:proofErr w:type="gramStart"/>
      <w:r w:rsidRPr="00322787">
        <w:rPr>
          <w:rFonts w:ascii="Arial" w:hAnsi="Arial" w:cs="Arial"/>
          <w:sz w:val="20"/>
          <w:szCs w:val="20"/>
        </w:rPr>
        <w:t>Aug.,</w:t>
      </w:r>
      <w:proofErr w:type="gramEnd"/>
      <w:r w:rsidRPr="00322787">
        <w:rPr>
          <w:rFonts w:ascii="Arial" w:hAnsi="Arial" w:cs="Arial"/>
          <w:sz w:val="20"/>
          <w:szCs w:val="20"/>
        </w:rPr>
        <w:t xml:space="preserve"> 2013. Vol. 8, issue 2, pp. e54232. PM:23393555. PMC3564946.</w:t>
      </w:r>
    </w:p>
    <w:p w14:paraId="383B93E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Johnson AD, Hwang SJ, </w:t>
      </w:r>
      <w:proofErr w:type="spellStart"/>
      <w:r w:rsidRPr="00322787">
        <w:rPr>
          <w:rFonts w:ascii="Arial" w:hAnsi="Arial" w:cs="Arial"/>
          <w:sz w:val="20"/>
          <w:szCs w:val="20"/>
        </w:rPr>
        <w:t>Voorman</w:t>
      </w:r>
      <w:proofErr w:type="spellEnd"/>
      <w:r w:rsidRPr="00322787">
        <w:rPr>
          <w:rFonts w:ascii="Arial" w:hAnsi="Arial" w:cs="Arial"/>
          <w:sz w:val="20"/>
          <w:szCs w:val="20"/>
        </w:rPr>
        <w:t xml:space="preserve"> A, Morrison A, Peloso GM, Hsu YH, Thanassoulis G, Newton-</w:t>
      </w:r>
      <w:proofErr w:type="spellStart"/>
      <w:r w:rsidRPr="00322787">
        <w:rPr>
          <w:rFonts w:ascii="Arial" w:hAnsi="Arial" w:cs="Arial"/>
          <w:sz w:val="20"/>
          <w:szCs w:val="20"/>
        </w:rPr>
        <w:t>Cheh</w:t>
      </w:r>
      <w:proofErr w:type="spellEnd"/>
      <w:r w:rsidRPr="00322787">
        <w:rPr>
          <w:rFonts w:ascii="Arial" w:hAnsi="Arial" w:cs="Arial"/>
          <w:sz w:val="20"/>
          <w:szCs w:val="20"/>
        </w:rPr>
        <w:t xml:space="preserve"> C, Rogers IS, Hoffmann U, Freedman JE, Fox CS, Psaty BM, Boerwinkle E,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O'Donnell CJ. </w:t>
      </w:r>
      <w:r w:rsidRPr="00322787">
        <w:rPr>
          <w:rFonts w:ascii="Arial" w:hAnsi="Arial" w:cs="Arial"/>
          <w:b/>
          <w:bCs/>
          <w:i/>
          <w:iCs/>
          <w:sz w:val="20"/>
          <w:szCs w:val="20"/>
        </w:rPr>
        <w:t>Resequencing and clinical associations of the 9p21.3 region: a comprehensive investigation in the Framingham heart study</w:t>
      </w:r>
      <w:r w:rsidRPr="00322787">
        <w:rPr>
          <w:rFonts w:ascii="Arial" w:hAnsi="Arial" w:cs="Arial"/>
          <w:b/>
          <w:bCs/>
          <w:sz w:val="20"/>
          <w:szCs w:val="20"/>
        </w:rPr>
        <w:t xml:space="preserve">. </w:t>
      </w:r>
      <w:r w:rsidRPr="00322787">
        <w:rPr>
          <w:rFonts w:ascii="Arial" w:hAnsi="Arial" w:cs="Arial"/>
          <w:sz w:val="20"/>
          <w:szCs w:val="20"/>
        </w:rPr>
        <w:t xml:space="preserve">Circulation, Feb. 19, 2013. Vol. 127, issue 7, pp. 799-810. </w:t>
      </w:r>
      <w:r w:rsidRPr="00E06F27">
        <w:rPr>
          <w:rFonts w:ascii="Arial" w:hAnsi="Arial" w:cs="Arial"/>
          <w:sz w:val="20"/>
          <w:szCs w:val="20"/>
        </w:rPr>
        <w:t>PM:23315372</w:t>
      </w:r>
      <w:r w:rsidRPr="00322787">
        <w:rPr>
          <w:rFonts w:ascii="Arial" w:hAnsi="Arial" w:cs="Arial"/>
          <w:sz w:val="20"/>
          <w:szCs w:val="20"/>
        </w:rPr>
        <w:t>. PMC3686634.</w:t>
      </w:r>
    </w:p>
    <w:p w14:paraId="60A4DEE0" w14:textId="77777777" w:rsidR="000F2BF8"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Jovanovich A, Buzkova P, </w:t>
      </w:r>
      <w:proofErr w:type="spellStart"/>
      <w:r w:rsidRPr="00322787">
        <w:rPr>
          <w:rFonts w:ascii="Arial" w:hAnsi="Arial" w:cs="Arial"/>
          <w:sz w:val="20"/>
          <w:szCs w:val="20"/>
        </w:rPr>
        <w:t>Chonchol</w:t>
      </w:r>
      <w:proofErr w:type="spellEnd"/>
      <w:r w:rsidRPr="00322787">
        <w:rPr>
          <w:rFonts w:ascii="Arial" w:hAnsi="Arial" w:cs="Arial"/>
          <w:sz w:val="20"/>
          <w:szCs w:val="20"/>
        </w:rPr>
        <w:t xml:space="preserve"> M, Robbins J, Fink HA, de B, I, Kestenbaum B, Katz R, Carbone L, Lee J, Laughlin GA, Mukamal KJ, Fried LF, Shlipak MG, Ix JH. </w:t>
      </w:r>
      <w:r w:rsidRPr="00322787">
        <w:rPr>
          <w:rFonts w:ascii="Arial" w:hAnsi="Arial" w:cs="Arial"/>
          <w:b/>
          <w:bCs/>
          <w:i/>
          <w:iCs/>
          <w:sz w:val="20"/>
          <w:szCs w:val="20"/>
        </w:rPr>
        <w:t>Fibroblast Growth Factor 23, Bone Mineral Density, and Risk of Hip Fracture among Older Adults: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proofErr w:type="gramStart"/>
      <w:r w:rsidRPr="00322787">
        <w:rPr>
          <w:rFonts w:ascii="Arial" w:hAnsi="Arial" w:cs="Arial"/>
          <w:sz w:val="20"/>
          <w:szCs w:val="20"/>
        </w:rPr>
        <w:t>Clin.Endocrinol.Metab</w:t>
      </w:r>
      <w:proofErr w:type="spellEnd"/>
      <w:proofErr w:type="gramEnd"/>
      <w:r w:rsidRPr="00322787">
        <w:rPr>
          <w:rFonts w:ascii="Arial" w:hAnsi="Arial" w:cs="Arial"/>
          <w:sz w:val="20"/>
          <w:szCs w:val="20"/>
        </w:rPr>
        <w:t>, June 14, 2013. PM:23771921. PMC3733860.</w:t>
      </w:r>
    </w:p>
    <w:p w14:paraId="300723CC" w14:textId="77777777" w:rsidR="00537C9C" w:rsidRPr="00537C9C" w:rsidRDefault="00F158A8" w:rsidP="00537C9C">
      <w:pPr>
        <w:autoSpaceDE w:val="0"/>
        <w:autoSpaceDN w:val="0"/>
        <w:adjustRightInd w:val="0"/>
        <w:spacing w:after="240" w:line="240" w:lineRule="auto"/>
        <w:rPr>
          <w:rFonts w:ascii="Arial" w:hAnsi="Arial" w:cs="Arial"/>
          <w:sz w:val="20"/>
          <w:szCs w:val="20"/>
        </w:rPr>
      </w:pPr>
      <w:hyperlink r:id="rId3435" w:history="1">
        <w:r w:rsidR="00537C9C" w:rsidRPr="00537C9C">
          <w:rPr>
            <w:rFonts w:ascii="Arial" w:hAnsi="Arial" w:cs="Arial"/>
            <w:sz w:val="20"/>
            <w:szCs w:val="20"/>
          </w:rPr>
          <w:t>Jovanovich A</w:t>
        </w:r>
      </w:hyperlink>
      <w:r w:rsidR="00537C9C" w:rsidRPr="00537C9C">
        <w:rPr>
          <w:rFonts w:ascii="Arial" w:hAnsi="Arial" w:cs="Arial"/>
          <w:sz w:val="20"/>
          <w:szCs w:val="20"/>
        </w:rPr>
        <w:t xml:space="preserve">, </w:t>
      </w:r>
      <w:hyperlink r:id="rId3436" w:history="1">
        <w:r w:rsidR="00537C9C" w:rsidRPr="00537C9C">
          <w:rPr>
            <w:rFonts w:ascii="Arial" w:hAnsi="Arial" w:cs="Arial"/>
            <w:sz w:val="20"/>
            <w:szCs w:val="20"/>
          </w:rPr>
          <w:t>Ix JH</w:t>
        </w:r>
      </w:hyperlink>
      <w:r w:rsidR="00537C9C" w:rsidRPr="00537C9C">
        <w:rPr>
          <w:rFonts w:ascii="Arial" w:hAnsi="Arial" w:cs="Arial"/>
          <w:sz w:val="20"/>
          <w:szCs w:val="20"/>
        </w:rPr>
        <w:t xml:space="preserve">, </w:t>
      </w:r>
      <w:hyperlink r:id="rId3437" w:history="1">
        <w:r w:rsidR="00537C9C" w:rsidRPr="00537C9C">
          <w:rPr>
            <w:rFonts w:ascii="Arial" w:hAnsi="Arial" w:cs="Arial"/>
            <w:sz w:val="20"/>
            <w:szCs w:val="20"/>
          </w:rPr>
          <w:t>Gottdiener J</w:t>
        </w:r>
      </w:hyperlink>
      <w:r w:rsidR="00537C9C" w:rsidRPr="00537C9C">
        <w:rPr>
          <w:rFonts w:ascii="Arial" w:hAnsi="Arial" w:cs="Arial"/>
          <w:sz w:val="20"/>
          <w:szCs w:val="20"/>
        </w:rPr>
        <w:t xml:space="preserve">, </w:t>
      </w:r>
      <w:hyperlink r:id="rId3438" w:history="1">
        <w:proofErr w:type="spellStart"/>
        <w:r w:rsidR="00537C9C" w:rsidRPr="00537C9C">
          <w:rPr>
            <w:rFonts w:ascii="Arial" w:hAnsi="Arial" w:cs="Arial"/>
            <w:sz w:val="20"/>
            <w:szCs w:val="20"/>
          </w:rPr>
          <w:t>McFann</w:t>
        </w:r>
        <w:proofErr w:type="spellEnd"/>
        <w:r w:rsidR="00537C9C" w:rsidRPr="00537C9C">
          <w:rPr>
            <w:rFonts w:ascii="Arial" w:hAnsi="Arial" w:cs="Arial"/>
            <w:sz w:val="20"/>
            <w:szCs w:val="20"/>
          </w:rPr>
          <w:t xml:space="preserve"> K</w:t>
        </w:r>
      </w:hyperlink>
      <w:r w:rsidR="00537C9C" w:rsidRPr="00537C9C">
        <w:rPr>
          <w:rFonts w:ascii="Arial" w:hAnsi="Arial" w:cs="Arial"/>
          <w:sz w:val="20"/>
          <w:szCs w:val="20"/>
        </w:rPr>
        <w:t xml:space="preserve">, </w:t>
      </w:r>
      <w:hyperlink r:id="rId3439" w:history="1">
        <w:r w:rsidR="00537C9C" w:rsidRPr="00537C9C">
          <w:rPr>
            <w:rFonts w:ascii="Arial" w:hAnsi="Arial" w:cs="Arial"/>
            <w:sz w:val="20"/>
            <w:szCs w:val="20"/>
          </w:rPr>
          <w:t>Katz R</w:t>
        </w:r>
      </w:hyperlink>
      <w:r w:rsidR="00537C9C" w:rsidRPr="00537C9C">
        <w:rPr>
          <w:rFonts w:ascii="Arial" w:hAnsi="Arial" w:cs="Arial"/>
          <w:sz w:val="20"/>
          <w:szCs w:val="20"/>
        </w:rPr>
        <w:t xml:space="preserve">, </w:t>
      </w:r>
      <w:hyperlink r:id="rId3440" w:history="1">
        <w:r w:rsidR="00537C9C" w:rsidRPr="00537C9C">
          <w:rPr>
            <w:rFonts w:ascii="Arial" w:hAnsi="Arial" w:cs="Arial"/>
            <w:sz w:val="20"/>
            <w:szCs w:val="20"/>
          </w:rPr>
          <w:t>Kestenbaum B</w:t>
        </w:r>
      </w:hyperlink>
      <w:r w:rsidR="00537C9C" w:rsidRPr="00537C9C">
        <w:rPr>
          <w:rFonts w:ascii="Arial" w:hAnsi="Arial" w:cs="Arial"/>
          <w:sz w:val="20"/>
          <w:szCs w:val="20"/>
        </w:rPr>
        <w:t xml:space="preserve">, </w:t>
      </w:r>
      <w:hyperlink r:id="rId3441" w:history="1">
        <w:r w:rsidR="00537C9C" w:rsidRPr="00537C9C">
          <w:rPr>
            <w:rFonts w:ascii="Arial" w:hAnsi="Arial" w:cs="Arial"/>
            <w:sz w:val="20"/>
            <w:szCs w:val="20"/>
          </w:rPr>
          <w:t>de Boer IH</w:t>
        </w:r>
      </w:hyperlink>
      <w:r w:rsidR="00537C9C" w:rsidRPr="00537C9C">
        <w:rPr>
          <w:rFonts w:ascii="Arial" w:hAnsi="Arial" w:cs="Arial"/>
          <w:sz w:val="20"/>
          <w:szCs w:val="20"/>
        </w:rPr>
        <w:t xml:space="preserve">, </w:t>
      </w:r>
      <w:hyperlink r:id="rId3442" w:history="1">
        <w:r w:rsidR="00537C9C" w:rsidRPr="00537C9C">
          <w:rPr>
            <w:rFonts w:ascii="Arial" w:hAnsi="Arial" w:cs="Arial"/>
            <w:sz w:val="20"/>
            <w:szCs w:val="20"/>
          </w:rPr>
          <w:t>Sarnak M</w:t>
        </w:r>
      </w:hyperlink>
      <w:r w:rsidR="00537C9C" w:rsidRPr="00537C9C">
        <w:rPr>
          <w:rFonts w:ascii="Arial" w:hAnsi="Arial" w:cs="Arial"/>
          <w:sz w:val="20"/>
          <w:szCs w:val="20"/>
        </w:rPr>
        <w:t xml:space="preserve">, </w:t>
      </w:r>
      <w:hyperlink r:id="rId3443" w:history="1">
        <w:r w:rsidR="00537C9C" w:rsidRPr="00537C9C">
          <w:rPr>
            <w:rFonts w:ascii="Arial" w:hAnsi="Arial" w:cs="Arial"/>
            <w:sz w:val="20"/>
            <w:szCs w:val="20"/>
          </w:rPr>
          <w:t>Shlipak MG</w:t>
        </w:r>
      </w:hyperlink>
      <w:r w:rsidR="00537C9C" w:rsidRPr="00537C9C">
        <w:rPr>
          <w:rFonts w:ascii="Arial" w:hAnsi="Arial" w:cs="Arial"/>
          <w:sz w:val="20"/>
          <w:szCs w:val="20"/>
        </w:rPr>
        <w:t xml:space="preserve">, </w:t>
      </w:r>
      <w:hyperlink r:id="rId3444" w:history="1">
        <w:r w:rsidR="00537C9C" w:rsidRPr="00537C9C">
          <w:rPr>
            <w:rFonts w:ascii="Arial" w:hAnsi="Arial" w:cs="Arial"/>
            <w:sz w:val="20"/>
            <w:szCs w:val="20"/>
          </w:rPr>
          <w:t>Mukamal KJ</w:t>
        </w:r>
      </w:hyperlink>
      <w:r w:rsidR="00537C9C" w:rsidRPr="00537C9C">
        <w:rPr>
          <w:rFonts w:ascii="Arial" w:hAnsi="Arial" w:cs="Arial"/>
          <w:sz w:val="20"/>
          <w:szCs w:val="20"/>
        </w:rPr>
        <w:t xml:space="preserve">, </w:t>
      </w:r>
      <w:hyperlink r:id="rId3445" w:history="1">
        <w:r w:rsidR="00537C9C" w:rsidRPr="00537C9C">
          <w:rPr>
            <w:rFonts w:ascii="Arial" w:hAnsi="Arial" w:cs="Arial"/>
            <w:sz w:val="20"/>
            <w:szCs w:val="20"/>
          </w:rPr>
          <w:t>Siscovick D</w:t>
        </w:r>
      </w:hyperlink>
      <w:r w:rsidR="00537C9C" w:rsidRPr="00537C9C">
        <w:rPr>
          <w:rFonts w:ascii="Arial" w:hAnsi="Arial" w:cs="Arial"/>
          <w:sz w:val="20"/>
          <w:szCs w:val="20"/>
        </w:rPr>
        <w:t xml:space="preserve">, </w:t>
      </w:r>
      <w:hyperlink r:id="rId3446" w:history="1">
        <w:proofErr w:type="spellStart"/>
        <w:r w:rsidR="00537C9C" w:rsidRPr="00537C9C">
          <w:rPr>
            <w:rFonts w:ascii="Arial" w:hAnsi="Arial" w:cs="Arial"/>
            <w:sz w:val="20"/>
            <w:szCs w:val="20"/>
          </w:rPr>
          <w:t>Chonchol</w:t>
        </w:r>
        <w:proofErr w:type="spellEnd"/>
        <w:r w:rsidR="00537C9C" w:rsidRPr="00537C9C">
          <w:rPr>
            <w:rFonts w:ascii="Arial" w:hAnsi="Arial" w:cs="Arial"/>
            <w:sz w:val="20"/>
            <w:szCs w:val="20"/>
          </w:rPr>
          <w:t xml:space="preserve"> M</w:t>
        </w:r>
      </w:hyperlink>
      <w:r w:rsidR="00537C9C" w:rsidRPr="00537C9C">
        <w:rPr>
          <w:rFonts w:ascii="Arial" w:hAnsi="Arial" w:cs="Arial"/>
          <w:sz w:val="20"/>
          <w:szCs w:val="20"/>
        </w:rPr>
        <w:t xml:space="preserve">. </w:t>
      </w:r>
      <w:r w:rsidR="00537C9C" w:rsidRPr="00537C9C">
        <w:rPr>
          <w:rFonts w:ascii="Arial" w:hAnsi="Arial" w:cs="Arial"/>
          <w:b/>
          <w:i/>
          <w:sz w:val="20"/>
          <w:szCs w:val="20"/>
        </w:rPr>
        <w:t>Fibroblast growth factor 23, left ventricular mass, and left ventricular hypertrophy in community-dwelling older adults</w:t>
      </w:r>
      <w:r w:rsidR="00537C9C" w:rsidRPr="00537C9C">
        <w:rPr>
          <w:rFonts w:ascii="Arial" w:hAnsi="Arial" w:cs="Arial"/>
          <w:sz w:val="20"/>
          <w:szCs w:val="20"/>
        </w:rPr>
        <w:t xml:space="preserve">. </w:t>
      </w:r>
      <w:hyperlink r:id="rId3447" w:tooltip="Atherosclerosis." w:history="1">
        <w:r w:rsidR="00537C9C" w:rsidRPr="00537C9C">
          <w:rPr>
            <w:rFonts w:ascii="Arial" w:hAnsi="Arial" w:cs="Arial"/>
            <w:sz w:val="20"/>
            <w:szCs w:val="20"/>
          </w:rPr>
          <w:t>Atherosclerosis</w:t>
        </w:r>
      </w:hyperlink>
      <w:r w:rsidR="00537C9C" w:rsidRPr="00537C9C">
        <w:rPr>
          <w:rFonts w:ascii="Arial" w:hAnsi="Arial" w:cs="Arial"/>
          <w:sz w:val="20"/>
          <w:szCs w:val="20"/>
        </w:rPr>
        <w:t xml:space="preserve"> 2013 Nov</w:t>
      </w:r>
      <w:r w:rsidR="00537C9C">
        <w:rPr>
          <w:rFonts w:ascii="Arial" w:hAnsi="Arial" w:cs="Arial"/>
          <w:sz w:val="20"/>
          <w:szCs w:val="20"/>
        </w:rPr>
        <w:t xml:space="preserve">. Volume </w:t>
      </w:r>
      <w:r w:rsidR="00537C9C" w:rsidRPr="00537C9C">
        <w:rPr>
          <w:rFonts w:ascii="Arial" w:hAnsi="Arial" w:cs="Arial"/>
          <w:sz w:val="20"/>
          <w:szCs w:val="20"/>
        </w:rPr>
        <w:t>231</w:t>
      </w:r>
      <w:r w:rsidR="00537C9C">
        <w:rPr>
          <w:rFonts w:ascii="Arial" w:hAnsi="Arial" w:cs="Arial"/>
          <w:sz w:val="20"/>
          <w:szCs w:val="20"/>
        </w:rPr>
        <w:t xml:space="preserve">, issue </w:t>
      </w:r>
      <w:r w:rsidR="00537C9C" w:rsidRPr="00537C9C">
        <w:rPr>
          <w:rFonts w:ascii="Arial" w:hAnsi="Arial" w:cs="Arial"/>
          <w:sz w:val="20"/>
          <w:szCs w:val="20"/>
        </w:rPr>
        <w:t>1</w:t>
      </w:r>
      <w:r w:rsidR="00537C9C">
        <w:rPr>
          <w:rFonts w:ascii="Arial" w:hAnsi="Arial" w:cs="Arial"/>
          <w:sz w:val="20"/>
          <w:szCs w:val="20"/>
        </w:rPr>
        <w:t xml:space="preserve">, pp. </w:t>
      </w:r>
      <w:r w:rsidR="00537C9C" w:rsidRPr="00537C9C">
        <w:rPr>
          <w:rFonts w:ascii="Arial" w:hAnsi="Arial" w:cs="Arial"/>
          <w:sz w:val="20"/>
          <w:szCs w:val="20"/>
        </w:rPr>
        <w:t>114-</w:t>
      </w:r>
      <w:r w:rsidR="00537C9C">
        <w:rPr>
          <w:rFonts w:ascii="Arial" w:hAnsi="Arial" w:cs="Arial"/>
          <w:sz w:val="20"/>
          <w:szCs w:val="20"/>
        </w:rPr>
        <w:t>11</w:t>
      </w:r>
      <w:r w:rsidR="00537C9C" w:rsidRPr="00537C9C">
        <w:rPr>
          <w:rFonts w:ascii="Arial" w:hAnsi="Arial" w:cs="Arial"/>
          <w:sz w:val="20"/>
          <w:szCs w:val="20"/>
        </w:rPr>
        <w:t>9. PM:</w:t>
      </w:r>
      <w:r w:rsidR="00537C9C">
        <w:rPr>
          <w:rFonts w:ascii="Arial" w:hAnsi="Arial" w:cs="Arial"/>
          <w:sz w:val="20"/>
          <w:szCs w:val="20"/>
        </w:rPr>
        <w:t xml:space="preserve"> </w:t>
      </w:r>
      <w:r w:rsidR="00537C9C" w:rsidRPr="00537C9C">
        <w:rPr>
          <w:rFonts w:ascii="Arial" w:hAnsi="Arial" w:cs="Arial"/>
          <w:sz w:val="20"/>
          <w:szCs w:val="20"/>
        </w:rPr>
        <w:t>24125420</w:t>
      </w:r>
      <w:r w:rsidR="00537C9C">
        <w:rPr>
          <w:rFonts w:ascii="Arial" w:hAnsi="Arial" w:cs="Arial"/>
          <w:sz w:val="20"/>
          <w:szCs w:val="20"/>
        </w:rPr>
        <w:t xml:space="preserve">. </w:t>
      </w:r>
      <w:hyperlink r:id="rId3448" w:history="1">
        <w:r w:rsidR="00537C9C" w:rsidRPr="00537C9C">
          <w:rPr>
            <w:rFonts w:ascii="Arial" w:hAnsi="Arial" w:cs="Arial"/>
            <w:sz w:val="20"/>
            <w:szCs w:val="20"/>
          </w:rPr>
          <w:t>PMC3840534</w:t>
        </w:r>
      </w:hyperlink>
      <w:r w:rsidR="00537C9C">
        <w:rPr>
          <w:rFonts w:ascii="Arial" w:hAnsi="Arial" w:cs="Arial"/>
          <w:sz w:val="20"/>
          <w:szCs w:val="20"/>
        </w:rPr>
        <w:t>.</w:t>
      </w:r>
    </w:p>
    <w:p w14:paraId="1CF51C95"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Kapur</w:t>
      </w:r>
      <w:proofErr w:type="spellEnd"/>
      <w:r w:rsidRPr="00322787">
        <w:rPr>
          <w:rFonts w:ascii="Arial" w:hAnsi="Arial" w:cs="Arial"/>
          <w:sz w:val="20"/>
          <w:szCs w:val="20"/>
        </w:rPr>
        <w:t xml:space="preserve"> VK, Wilsdon AG, Au D, </w:t>
      </w:r>
      <w:proofErr w:type="spellStart"/>
      <w:r w:rsidRPr="00322787">
        <w:rPr>
          <w:rFonts w:ascii="Arial" w:hAnsi="Arial" w:cs="Arial"/>
          <w:sz w:val="20"/>
          <w:szCs w:val="20"/>
        </w:rPr>
        <w:t>Avdalovic</w:t>
      </w:r>
      <w:proofErr w:type="spellEnd"/>
      <w:r w:rsidRPr="00322787">
        <w:rPr>
          <w:rFonts w:ascii="Arial" w:hAnsi="Arial" w:cs="Arial"/>
          <w:sz w:val="20"/>
          <w:szCs w:val="20"/>
        </w:rPr>
        <w:t xml:space="preserve"> M, Enright P, Fan VS, Hansel NN, Heckbert SR, Jiang R, Krishnan JA</w:t>
      </w:r>
      <w:r w:rsidR="00E06F27">
        <w:rPr>
          <w:rFonts w:ascii="Arial" w:hAnsi="Arial" w:cs="Arial"/>
          <w:sz w:val="20"/>
          <w:szCs w:val="20"/>
        </w:rPr>
        <w:t xml:space="preserve">, Mukamal K, </w:t>
      </w:r>
      <w:proofErr w:type="spellStart"/>
      <w:r w:rsidR="00E06F27">
        <w:rPr>
          <w:rFonts w:ascii="Arial" w:hAnsi="Arial" w:cs="Arial"/>
          <w:sz w:val="20"/>
          <w:szCs w:val="20"/>
        </w:rPr>
        <w:t>Yende</w:t>
      </w:r>
      <w:proofErr w:type="spellEnd"/>
      <w:r w:rsidR="00E06F27">
        <w:rPr>
          <w:rFonts w:ascii="Arial" w:hAnsi="Arial" w:cs="Arial"/>
          <w:sz w:val="20"/>
          <w:szCs w:val="20"/>
        </w:rPr>
        <w:t xml:space="preserve"> S, Barr RG. </w:t>
      </w:r>
      <w:r w:rsidRPr="00322787">
        <w:rPr>
          <w:rFonts w:ascii="Arial" w:hAnsi="Arial" w:cs="Arial"/>
          <w:b/>
          <w:bCs/>
          <w:i/>
          <w:iCs/>
          <w:sz w:val="20"/>
          <w:szCs w:val="20"/>
        </w:rPr>
        <w:t>Obesity is associated with a lower resting oxygen saturation in the ambulatory elderly: results from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Respir.Care</w:t>
      </w:r>
      <w:proofErr w:type="spellEnd"/>
      <w:r w:rsidRPr="00322787">
        <w:rPr>
          <w:rFonts w:ascii="Arial" w:hAnsi="Arial" w:cs="Arial"/>
          <w:sz w:val="20"/>
          <w:szCs w:val="20"/>
        </w:rPr>
        <w:t xml:space="preserve">, </w:t>
      </w:r>
      <w:proofErr w:type="gramStart"/>
      <w:r w:rsidRPr="00322787">
        <w:rPr>
          <w:rFonts w:ascii="Arial" w:hAnsi="Arial" w:cs="Arial"/>
          <w:sz w:val="20"/>
          <w:szCs w:val="20"/>
        </w:rPr>
        <w:t>May,</w:t>
      </w:r>
      <w:proofErr w:type="gramEnd"/>
      <w:r w:rsidRPr="00322787">
        <w:rPr>
          <w:rFonts w:ascii="Arial" w:hAnsi="Arial" w:cs="Arial"/>
          <w:sz w:val="20"/>
          <w:szCs w:val="20"/>
        </w:rPr>
        <w:t xml:space="preserve"> 2013. Vol. 58, issue 5, pp. 831-837. PM:23107018. PMC3885157.</w:t>
      </w:r>
    </w:p>
    <w:p w14:paraId="025640F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Kizer JR, </w:t>
      </w:r>
      <w:proofErr w:type="spellStart"/>
      <w:r w:rsidRPr="00322787">
        <w:rPr>
          <w:rFonts w:ascii="Arial" w:hAnsi="Arial" w:cs="Arial"/>
          <w:sz w:val="20"/>
          <w:szCs w:val="20"/>
        </w:rPr>
        <w:t>Benkeser</w:t>
      </w:r>
      <w:proofErr w:type="spellEnd"/>
      <w:r w:rsidRPr="00322787">
        <w:rPr>
          <w:rFonts w:ascii="Arial" w:hAnsi="Arial" w:cs="Arial"/>
          <w:sz w:val="20"/>
          <w:szCs w:val="20"/>
        </w:rPr>
        <w:t xml:space="preserve"> D, Arnold AM, Djousse L,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SJ, Mukamal KJ, Tracy RP, </w:t>
      </w:r>
      <w:proofErr w:type="spellStart"/>
      <w:r w:rsidRPr="00322787">
        <w:rPr>
          <w:rFonts w:ascii="Arial" w:hAnsi="Arial" w:cs="Arial"/>
          <w:sz w:val="20"/>
          <w:szCs w:val="20"/>
        </w:rPr>
        <w:t>Mantzoros</w:t>
      </w:r>
      <w:proofErr w:type="spellEnd"/>
      <w:r w:rsidRPr="00322787">
        <w:rPr>
          <w:rFonts w:ascii="Arial" w:hAnsi="Arial" w:cs="Arial"/>
          <w:sz w:val="20"/>
          <w:szCs w:val="20"/>
        </w:rPr>
        <w:t xml:space="preserve"> CS, Siscovick D</w:t>
      </w:r>
      <w:r w:rsidR="00E06F27">
        <w:rPr>
          <w:rFonts w:ascii="Arial" w:hAnsi="Arial" w:cs="Arial"/>
          <w:sz w:val="20"/>
          <w:szCs w:val="20"/>
        </w:rPr>
        <w:t xml:space="preserve">S, Gottdiener JS, Ix JH. </w:t>
      </w:r>
      <w:r w:rsidRPr="00322787">
        <w:rPr>
          <w:rFonts w:ascii="Arial" w:hAnsi="Arial" w:cs="Arial"/>
          <w:b/>
          <w:bCs/>
          <w:i/>
          <w:iCs/>
          <w:sz w:val="20"/>
          <w:szCs w:val="20"/>
        </w:rPr>
        <w:t>Total and high-molecular-weight adiponectin and risk of coronary heart disease and ischemic stroke in older adults</w:t>
      </w:r>
      <w:r w:rsidRPr="00322787">
        <w:rPr>
          <w:rFonts w:ascii="Arial" w:hAnsi="Arial" w:cs="Arial"/>
          <w:b/>
          <w:bCs/>
          <w:sz w:val="20"/>
          <w:szCs w:val="20"/>
        </w:rPr>
        <w:t xml:space="preserve">. </w:t>
      </w:r>
      <w:r w:rsidRPr="00322787">
        <w:rPr>
          <w:rFonts w:ascii="Arial" w:hAnsi="Arial" w:cs="Arial"/>
          <w:sz w:val="20"/>
          <w:szCs w:val="20"/>
        </w:rPr>
        <w:t xml:space="preserve">J Clin Endocrinol </w:t>
      </w:r>
      <w:proofErr w:type="spellStart"/>
      <w:r w:rsidRPr="00322787">
        <w:rPr>
          <w:rFonts w:ascii="Arial" w:hAnsi="Arial" w:cs="Arial"/>
          <w:sz w:val="20"/>
          <w:szCs w:val="20"/>
        </w:rPr>
        <w:t>Metab</w:t>
      </w:r>
      <w:proofErr w:type="spellEnd"/>
      <w:r w:rsidRPr="00322787">
        <w:rPr>
          <w:rFonts w:ascii="Arial" w:hAnsi="Arial" w:cs="Arial"/>
          <w:sz w:val="20"/>
          <w:szCs w:val="20"/>
        </w:rPr>
        <w:t xml:space="preserve">, </w:t>
      </w:r>
      <w:proofErr w:type="gramStart"/>
      <w:r w:rsidRPr="00322787">
        <w:rPr>
          <w:rFonts w:ascii="Arial" w:hAnsi="Arial" w:cs="Arial"/>
          <w:sz w:val="20"/>
          <w:szCs w:val="20"/>
        </w:rPr>
        <w:t>Jan.,</w:t>
      </w:r>
      <w:proofErr w:type="gramEnd"/>
      <w:r w:rsidRPr="00322787">
        <w:rPr>
          <w:rFonts w:ascii="Arial" w:hAnsi="Arial" w:cs="Arial"/>
          <w:sz w:val="20"/>
          <w:szCs w:val="20"/>
        </w:rPr>
        <w:t xml:space="preserve"> 2013. Vol. 98, issue 1, pp. 255-263. PM:23162097. PMC3537098.</w:t>
      </w:r>
    </w:p>
    <w:p w14:paraId="42063BF6"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Kottgen</w:t>
      </w:r>
      <w:proofErr w:type="spellEnd"/>
      <w:r w:rsidRPr="00322787">
        <w:rPr>
          <w:rFonts w:ascii="Arial" w:hAnsi="Arial" w:cs="Arial"/>
          <w:sz w:val="20"/>
          <w:szCs w:val="20"/>
        </w:rPr>
        <w:t xml:space="preserve"> A, Albrecht E,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w:t>
      </w:r>
      <w:proofErr w:type="spellStart"/>
      <w:r w:rsidRPr="00322787">
        <w:rPr>
          <w:rFonts w:ascii="Arial" w:hAnsi="Arial" w:cs="Arial"/>
          <w:sz w:val="20"/>
          <w:szCs w:val="20"/>
        </w:rPr>
        <w:t>Krumsiek</w:t>
      </w:r>
      <w:proofErr w:type="spellEnd"/>
      <w:r w:rsidRPr="00322787">
        <w:rPr>
          <w:rFonts w:ascii="Arial" w:hAnsi="Arial" w:cs="Arial"/>
          <w:sz w:val="20"/>
          <w:szCs w:val="20"/>
        </w:rPr>
        <w:t xml:space="preserve"> J, </w:t>
      </w:r>
      <w:proofErr w:type="spellStart"/>
      <w:r w:rsidRPr="00322787">
        <w:rPr>
          <w:rFonts w:ascii="Arial" w:hAnsi="Arial" w:cs="Arial"/>
          <w:sz w:val="20"/>
          <w:szCs w:val="20"/>
        </w:rPr>
        <w:t>Hundertmark</w:t>
      </w:r>
      <w:proofErr w:type="spellEnd"/>
      <w:r w:rsidRPr="00322787">
        <w:rPr>
          <w:rFonts w:ascii="Arial" w:hAnsi="Arial" w:cs="Arial"/>
          <w:sz w:val="20"/>
          <w:szCs w:val="20"/>
        </w:rPr>
        <w:t xml:space="preserve"> C, Pistis G, Ruggiero D, </w:t>
      </w:r>
      <w:proofErr w:type="spellStart"/>
      <w:r w:rsidRPr="00322787">
        <w:rPr>
          <w:rFonts w:ascii="Arial" w:hAnsi="Arial" w:cs="Arial"/>
          <w:sz w:val="20"/>
          <w:szCs w:val="20"/>
        </w:rPr>
        <w:t>O'Seaghdha</w:t>
      </w:r>
      <w:proofErr w:type="spellEnd"/>
      <w:r w:rsidRPr="00322787">
        <w:rPr>
          <w:rFonts w:ascii="Arial" w:hAnsi="Arial" w:cs="Arial"/>
          <w:sz w:val="20"/>
          <w:szCs w:val="20"/>
        </w:rPr>
        <w:t xml:space="preserve"> CM, Haller T, Yang Q, Tanaka T, Johnson AD, </w:t>
      </w:r>
      <w:proofErr w:type="spellStart"/>
      <w:r w:rsidRPr="00322787">
        <w:rPr>
          <w:rFonts w:ascii="Arial" w:hAnsi="Arial" w:cs="Arial"/>
          <w:sz w:val="20"/>
          <w:szCs w:val="20"/>
        </w:rPr>
        <w:t>Kutalik</w:t>
      </w:r>
      <w:proofErr w:type="spellEnd"/>
      <w:r w:rsidRPr="00322787">
        <w:rPr>
          <w:rFonts w:ascii="Arial" w:hAnsi="Arial" w:cs="Arial"/>
          <w:sz w:val="20"/>
          <w:szCs w:val="20"/>
        </w:rPr>
        <w:t xml:space="preserve"> Z, Smith AV, Shi J, </w:t>
      </w:r>
      <w:proofErr w:type="spellStart"/>
      <w:r w:rsidRPr="00322787">
        <w:rPr>
          <w:rFonts w:ascii="Arial" w:hAnsi="Arial" w:cs="Arial"/>
          <w:sz w:val="20"/>
          <w:szCs w:val="20"/>
        </w:rPr>
        <w:t>Struchalin</w:t>
      </w:r>
      <w:proofErr w:type="spellEnd"/>
      <w:r w:rsidRPr="00322787">
        <w:rPr>
          <w:rFonts w:ascii="Arial" w:hAnsi="Arial" w:cs="Arial"/>
          <w:sz w:val="20"/>
          <w:szCs w:val="20"/>
        </w:rPr>
        <w:t xml:space="preserve"> M, </w:t>
      </w:r>
      <w:proofErr w:type="spellStart"/>
      <w:r w:rsidRPr="00322787">
        <w:rPr>
          <w:rFonts w:ascii="Arial" w:hAnsi="Arial" w:cs="Arial"/>
          <w:sz w:val="20"/>
          <w:szCs w:val="20"/>
        </w:rPr>
        <w:t>Middelberg</w:t>
      </w:r>
      <w:proofErr w:type="spellEnd"/>
      <w:r w:rsidRPr="00322787">
        <w:rPr>
          <w:rFonts w:ascii="Arial" w:hAnsi="Arial" w:cs="Arial"/>
          <w:sz w:val="20"/>
          <w:szCs w:val="20"/>
        </w:rPr>
        <w:t xml:space="preserve"> RP, Brown MJ, </w:t>
      </w:r>
      <w:proofErr w:type="spellStart"/>
      <w:r w:rsidRPr="00322787">
        <w:rPr>
          <w:rFonts w:ascii="Arial" w:hAnsi="Arial" w:cs="Arial"/>
          <w:sz w:val="20"/>
          <w:szCs w:val="20"/>
        </w:rPr>
        <w:t>Gaffo</w:t>
      </w:r>
      <w:proofErr w:type="spellEnd"/>
      <w:r w:rsidRPr="00322787">
        <w:rPr>
          <w:rFonts w:ascii="Arial" w:hAnsi="Arial" w:cs="Arial"/>
          <w:sz w:val="20"/>
          <w:szCs w:val="20"/>
        </w:rPr>
        <w:t xml:space="preserve"> AL, </w:t>
      </w:r>
      <w:proofErr w:type="spellStart"/>
      <w:r w:rsidRPr="00322787">
        <w:rPr>
          <w:rFonts w:ascii="Arial" w:hAnsi="Arial" w:cs="Arial"/>
          <w:sz w:val="20"/>
          <w:szCs w:val="20"/>
        </w:rPr>
        <w:t>Pirastu</w:t>
      </w:r>
      <w:proofErr w:type="spellEnd"/>
      <w:r w:rsidRPr="00322787">
        <w:rPr>
          <w:rFonts w:ascii="Arial" w:hAnsi="Arial" w:cs="Arial"/>
          <w:sz w:val="20"/>
          <w:szCs w:val="20"/>
        </w:rPr>
        <w:t xml:space="preserve"> N, Li G, Hayward C, </w:t>
      </w:r>
      <w:proofErr w:type="spellStart"/>
      <w:r w:rsidRPr="00322787">
        <w:rPr>
          <w:rFonts w:ascii="Arial" w:hAnsi="Arial" w:cs="Arial"/>
          <w:sz w:val="20"/>
          <w:szCs w:val="20"/>
        </w:rPr>
        <w:t>Zemunik</w:t>
      </w:r>
      <w:proofErr w:type="spellEnd"/>
      <w:r w:rsidRPr="00322787">
        <w:rPr>
          <w:rFonts w:ascii="Arial" w:hAnsi="Arial" w:cs="Arial"/>
          <w:sz w:val="20"/>
          <w:szCs w:val="20"/>
        </w:rPr>
        <w:t xml:space="preserve"> T, Huffman J, </w:t>
      </w:r>
      <w:proofErr w:type="spellStart"/>
      <w:r w:rsidRPr="00322787">
        <w:rPr>
          <w:rFonts w:ascii="Arial" w:hAnsi="Arial" w:cs="Arial"/>
          <w:sz w:val="20"/>
          <w:szCs w:val="20"/>
        </w:rPr>
        <w:t>Yengo</w:t>
      </w:r>
      <w:proofErr w:type="spellEnd"/>
      <w:r w:rsidRPr="00322787">
        <w:rPr>
          <w:rFonts w:ascii="Arial" w:hAnsi="Arial" w:cs="Arial"/>
          <w:sz w:val="20"/>
          <w:szCs w:val="20"/>
        </w:rPr>
        <w:t xml:space="preserve"> L, Zhao JH, </w:t>
      </w:r>
      <w:proofErr w:type="spellStart"/>
      <w:r w:rsidRPr="00322787">
        <w:rPr>
          <w:rFonts w:ascii="Arial" w:hAnsi="Arial" w:cs="Arial"/>
          <w:sz w:val="20"/>
          <w:szCs w:val="20"/>
        </w:rPr>
        <w:t>Demirkan</w:t>
      </w:r>
      <w:proofErr w:type="spellEnd"/>
      <w:r w:rsidRPr="00322787">
        <w:rPr>
          <w:rFonts w:ascii="Arial" w:hAnsi="Arial" w:cs="Arial"/>
          <w:sz w:val="20"/>
          <w:szCs w:val="20"/>
        </w:rPr>
        <w:t xml:space="preserve"> A,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Liu X, </w:t>
      </w:r>
      <w:proofErr w:type="spellStart"/>
      <w:r w:rsidRPr="00322787">
        <w:rPr>
          <w:rFonts w:ascii="Arial" w:hAnsi="Arial" w:cs="Arial"/>
          <w:sz w:val="20"/>
          <w:szCs w:val="20"/>
        </w:rPr>
        <w:t>Malerba</w:t>
      </w:r>
      <w:proofErr w:type="spellEnd"/>
      <w:r w:rsidRPr="00322787">
        <w:rPr>
          <w:rFonts w:ascii="Arial" w:hAnsi="Arial" w:cs="Arial"/>
          <w:sz w:val="20"/>
          <w:szCs w:val="20"/>
        </w:rPr>
        <w:t xml:space="preserve"> G, Lopez LM, van der HP, Li X, Kleber ME, Hicks AA, Nolte IM, Johansson A, </w:t>
      </w:r>
      <w:proofErr w:type="spellStart"/>
      <w:r w:rsidRPr="00322787">
        <w:rPr>
          <w:rFonts w:ascii="Arial" w:hAnsi="Arial" w:cs="Arial"/>
          <w:sz w:val="20"/>
          <w:szCs w:val="20"/>
        </w:rPr>
        <w:t>Murgia</w:t>
      </w:r>
      <w:proofErr w:type="spellEnd"/>
      <w:r w:rsidRPr="00322787">
        <w:rPr>
          <w:rFonts w:ascii="Arial" w:hAnsi="Arial" w:cs="Arial"/>
          <w:sz w:val="20"/>
          <w:szCs w:val="20"/>
        </w:rPr>
        <w:t xml:space="preserve"> F, Wild SH, Bakker SJ, </w:t>
      </w:r>
      <w:proofErr w:type="spellStart"/>
      <w:r w:rsidRPr="00322787">
        <w:rPr>
          <w:rFonts w:ascii="Arial" w:hAnsi="Arial" w:cs="Arial"/>
          <w:sz w:val="20"/>
          <w:szCs w:val="20"/>
        </w:rPr>
        <w:t>Peden</w:t>
      </w:r>
      <w:proofErr w:type="spellEnd"/>
      <w:r w:rsidRPr="00322787">
        <w:rPr>
          <w:rFonts w:ascii="Arial" w:hAnsi="Arial" w:cs="Arial"/>
          <w:sz w:val="20"/>
          <w:szCs w:val="20"/>
        </w:rPr>
        <w:t xml:space="preserve"> JF, Dehghan A, </w:t>
      </w:r>
      <w:proofErr w:type="spellStart"/>
      <w:r w:rsidRPr="00322787">
        <w:rPr>
          <w:rFonts w:ascii="Arial" w:hAnsi="Arial" w:cs="Arial"/>
          <w:sz w:val="20"/>
          <w:szCs w:val="20"/>
        </w:rPr>
        <w:t>Steri</w:t>
      </w:r>
      <w:proofErr w:type="spellEnd"/>
      <w:r w:rsidRPr="00322787">
        <w:rPr>
          <w:rFonts w:ascii="Arial" w:hAnsi="Arial" w:cs="Arial"/>
          <w:sz w:val="20"/>
          <w:szCs w:val="20"/>
        </w:rPr>
        <w:t xml:space="preserve"> M, </w:t>
      </w:r>
      <w:proofErr w:type="spellStart"/>
      <w:r w:rsidRPr="00322787">
        <w:rPr>
          <w:rFonts w:ascii="Arial" w:hAnsi="Arial" w:cs="Arial"/>
          <w:sz w:val="20"/>
          <w:szCs w:val="20"/>
        </w:rPr>
        <w:t>Tenesa</w:t>
      </w:r>
      <w:proofErr w:type="spellEnd"/>
      <w:r w:rsidRPr="00322787">
        <w:rPr>
          <w:rFonts w:ascii="Arial" w:hAnsi="Arial" w:cs="Arial"/>
          <w:sz w:val="20"/>
          <w:szCs w:val="20"/>
        </w:rPr>
        <w:t xml:space="preserve"> A, </w:t>
      </w:r>
      <w:proofErr w:type="spellStart"/>
      <w:r w:rsidRPr="00322787">
        <w:rPr>
          <w:rFonts w:ascii="Arial" w:hAnsi="Arial" w:cs="Arial"/>
          <w:sz w:val="20"/>
          <w:szCs w:val="20"/>
        </w:rPr>
        <w:t>Lagou</w:t>
      </w:r>
      <w:proofErr w:type="spellEnd"/>
      <w:r w:rsidRPr="00322787">
        <w:rPr>
          <w:rFonts w:ascii="Arial" w:hAnsi="Arial" w:cs="Arial"/>
          <w:sz w:val="20"/>
          <w:szCs w:val="20"/>
        </w:rPr>
        <w:t xml:space="preserve"> V, </w:t>
      </w:r>
      <w:proofErr w:type="spellStart"/>
      <w:r w:rsidRPr="00322787">
        <w:rPr>
          <w:rFonts w:ascii="Arial" w:hAnsi="Arial" w:cs="Arial"/>
          <w:sz w:val="20"/>
          <w:szCs w:val="20"/>
        </w:rPr>
        <w:t>Salo</w:t>
      </w:r>
      <w:proofErr w:type="spellEnd"/>
      <w:r w:rsidRPr="00322787">
        <w:rPr>
          <w:rFonts w:ascii="Arial" w:hAnsi="Arial" w:cs="Arial"/>
          <w:sz w:val="20"/>
          <w:szCs w:val="20"/>
        </w:rPr>
        <w:t xml:space="preserve"> P,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Rose LM, </w:t>
      </w:r>
      <w:proofErr w:type="spellStart"/>
      <w:r w:rsidRPr="00322787">
        <w:rPr>
          <w:rFonts w:ascii="Arial" w:hAnsi="Arial" w:cs="Arial"/>
          <w:sz w:val="20"/>
          <w:szCs w:val="20"/>
        </w:rPr>
        <w:t>Lehtimaki</w:t>
      </w:r>
      <w:proofErr w:type="spellEnd"/>
      <w:r w:rsidRPr="00322787">
        <w:rPr>
          <w:rFonts w:ascii="Arial" w:hAnsi="Arial" w:cs="Arial"/>
          <w:sz w:val="20"/>
          <w:szCs w:val="20"/>
        </w:rPr>
        <w:t xml:space="preserve"> T, Woodward OM, Okada Y, Tin A, Muller C, </w:t>
      </w:r>
      <w:proofErr w:type="spellStart"/>
      <w:r w:rsidRPr="00322787">
        <w:rPr>
          <w:rFonts w:ascii="Arial" w:hAnsi="Arial" w:cs="Arial"/>
          <w:sz w:val="20"/>
          <w:szCs w:val="20"/>
        </w:rPr>
        <w:t>Oldmeadow</w:t>
      </w:r>
      <w:proofErr w:type="spellEnd"/>
      <w:r w:rsidRPr="00322787">
        <w:rPr>
          <w:rFonts w:ascii="Arial" w:hAnsi="Arial" w:cs="Arial"/>
          <w:sz w:val="20"/>
          <w:szCs w:val="20"/>
        </w:rPr>
        <w:t xml:space="preserve"> C, </w:t>
      </w:r>
      <w:proofErr w:type="spellStart"/>
      <w:r w:rsidRPr="00322787">
        <w:rPr>
          <w:rFonts w:ascii="Arial" w:hAnsi="Arial" w:cs="Arial"/>
          <w:sz w:val="20"/>
          <w:szCs w:val="20"/>
        </w:rPr>
        <w:t>Putku</w:t>
      </w:r>
      <w:proofErr w:type="spellEnd"/>
      <w:r w:rsidRPr="00322787">
        <w:rPr>
          <w:rFonts w:ascii="Arial" w:hAnsi="Arial" w:cs="Arial"/>
          <w:sz w:val="20"/>
          <w:szCs w:val="20"/>
        </w:rPr>
        <w:t xml:space="preserve"> M, </w:t>
      </w:r>
      <w:proofErr w:type="spellStart"/>
      <w:r w:rsidRPr="00322787">
        <w:rPr>
          <w:rFonts w:ascii="Arial" w:hAnsi="Arial" w:cs="Arial"/>
          <w:sz w:val="20"/>
          <w:szCs w:val="20"/>
        </w:rPr>
        <w:t>Czamara</w:t>
      </w:r>
      <w:proofErr w:type="spellEnd"/>
      <w:r w:rsidRPr="00322787">
        <w:rPr>
          <w:rFonts w:ascii="Arial" w:hAnsi="Arial" w:cs="Arial"/>
          <w:sz w:val="20"/>
          <w:szCs w:val="20"/>
        </w:rPr>
        <w:t xml:space="preserve"> D, Kraft P, </w:t>
      </w:r>
      <w:proofErr w:type="spellStart"/>
      <w:r w:rsidRPr="00322787">
        <w:rPr>
          <w:rFonts w:ascii="Arial" w:hAnsi="Arial" w:cs="Arial"/>
          <w:sz w:val="20"/>
          <w:szCs w:val="20"/>
        </w:rPr>
        <w:t>Frogheri</w:t>
      </w:r>
      <w:proofErr w:type="spellEnd"/>
      <w:r w:rsidRPr="00322787">
        <w:rPr>
          <w:rFonts w:ascii="Arial" w:hAnsi="Arial" w:cs="Arial"/>
          <w:sz w:val="20"/>
          <w:szCs w:val="20"/>
        </w:rPr>
        <w:t xml:space="preserve"> L, Thun GA, </w:t>
      </w:r>
      <w:proofErr w:type="spellStart"/>
      <w:r w:rsidRPr="00322787">
        <w:rPr>
          <w:rFonts w:ascii="Arial" w:hAnsi="Arial" w:cs="Arial"/>
          <w:sz w:val="20"/>
          <w:szCs w:val="20"/>
        </w:rPr>
        <w:t>Grotevendt</w:t>
      </w:r>
      <w:proofErr w:type="spellEnd"/>
      <w:r w:rsidRPr="00322787">
        <w:rPr>
          <w:rFonts w:ascii="Arial" w:hAnsi="Arial" w:cs="Arial"/>
          <w:sz w:val="20"/>
          <w:szCs w:val="20"/>
        </w:rPr>
        <w:t xml:space="preserve"> A, </w:t>
      </w:r>
      <w:proofErr w:type="spellStart"/>
      <w:r w:rsidRPr="00322787">
        <w:rPr>
          <w:rFonts w:ascii="Arial" w:hAnsi="Arial" w:cs="Arial"/>
          <w:sz w:val="20"/>
          <w:szCs w:val="20"/>
        </w:rPr>
        <w:t>Gislason</w:t>
      </w:r>
      <w:proofErr w:type="spellEnd"/>
      <w:r w:rsidRPr="00322787">
        <w:rPr>
          <w:rFonts w:ascii="Arial" w:hAnsi="Arial" w:cs="Arial"/>
          <w:sz w:val="20"/>
          <w:szCs w:val="20"/>
        </w:rPr>
        <w:t xml:space="preserve"> GK, Harris TB,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McArdle P,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Boerwinkle E, Coresh J, Schmidt H, </w:t>
      </w:r>
      <w:proofErr w:type="spellStart"/>
      <w:r w:rsidRPr="00322787">
        <w:rPr>
          <w:rFonts w:ascii="Arial" w:hAnsi="Arial" w:cs="Arial"/>
          <w:sz w:val="20"/>
          <w:szCs w:val="20"/>
        </w:rPr>
        <w:t>Schallert</w:t>
      </w:r>
      <w:proofErr w:type="spellEnd"/>
      <w:r w:rsidRPr="00322787">
        <w:rPr>
          <w:rFonts w:ascii="Arial" w:hAnsi="Arial" w:cs="Arial"/>
          <w:sz w:val="20"/>
          <w:szCs w:val="20"/>
        </w:rPr>
        <w:t xml:space="preserve"> M, Martin NG, Montgomery GW, Kubo M, Nakamura Y, Tanaka T, Munroe PB, </w:t>
      </w:r>
      <w:proofErr w:type="spellStart"/>
      <w:r w:rsidRPr="00322787">
        <w:rPr>
          <w:rFonts w:ascii="Arial" w:hAnsi="Arial" w:cs="Arial"/>
          <w:sz w:val="20"/>
          <w:szCs w:val="20"/>
        </w:rPr>
        <w:t>Samani</w:t>
      </w:r>
      <w:proofErr w:type="spellEnd"/>
      <w:r w:rsidRPr="00322787">
        <w:rPr>
          <w:rFonts w:ascii="Arial" w:hAnsi="Arial" w:cs="Arial"/>
          <w:sz w:val="20"/>
          <w:szCs w:val="20"/>
        </w:rPr>
        <w:t xml:space="preserve"> NJ, Jacobs DR, Jr., Liu K, </w:t>
      </w:r>
      <w:proofErr w:type="spellStart"/>
      <w:r w:rsidRPr="00322787">
        <w:rPr>
          <w:rFonts w:ascii="Arial" w:hAnsi="Arial" w:cs="Arial"/>
          <w:sz w:val="20"/>
          <w:szCs w:val="20"/>
        </w:rPr>
        <w:t>D'Adamo</w:t>
      </w:r>
      <w:proofErr w:type="spellEnd"/>
      <w:r w:rsidRPr="00322787">
        <w:rPr>
          <w:rFonts w:ascii="Arial" w:hAnsi="Arial" w:cs="Arial"/>
          <w:sz w:val="20"/>
          <w:szCs w:val="20"/>
        </w:rPr>
        <w:t xml:space="preserve"> P, </w:t>
      </w:r>
      <w:proofErr w:type="spellStart"/>
      <w:r w:rsidRPr="00322787">
        <w:rPr>
          <w:rFonts w:ascii="Arial" w:hAnsi="Arial" w:cs="Arial"/>
          <w:sz w:val="20"/>
          <w:szCs w:val="20"/>
        </w:rPr>
        <w:t>Ulivi</w:t>
      </w:r>
      <w:proofErr w:type="spellEnd"/>
      <w:r w:rsidRPr="00322787">
        <w:rPr>
          <w:rFonts w:ascii="Arial" w:hAnsi="Arial" w:cs="Arial"/>
          <w:sz w:val="20"/>
          <w:szCs w:val="20"/>
        </w:rPr>
        <w:t xml:space="preserve"> S, Rotter JI, Psaty BM, </w:t>
      </w:r>
      <w:proofErr w:type="spellStart"/>
      <w:r w:rsidRPr="00322787">
        <w:rPr>
          <w:rFonts w:ascii="Arial" w:hAnsi="Arial" w:cs="Arial"/>
          <w:sz w:val="20"/>
          <w:szCs w:val="20"/>
        </w:rPr>
        <w:t>Vollenweider</w:t>
      </w:r>
      <w:proofErr w:type="spellEnd"/>
      <w:r w:rsidRPr="00322787">
        <w:rPr>
          <w:rFonts w:ascii="Arial" w:hAnsi="Arial" w:cs="Arial"/>
          <w:sz w:val="20"/>
          <w:szCs w:val="20"/>
        </w:rPr>
        <w:t xml:space="preserve"> P, </w:t>
      </w:r>
      <w:proofErr w:type="spellStart"/>
      <w:r w:rsidRPr="00322787">
        <w:rPr>
          <w:rFonts w:ascii="Arial" w:hAnsi="Arial" w:cs="Arial"/>
          <w:sz w:val="20"/>
          <w:szCs w:val="20"/>
        </w:rPr>
        <w:t>Waeber</w:t>
      </w:r>
      <w:proofErr w:type="spellEnd"/>
      <w:r w:rsidRPr="00322787">
        <w:rPr>
          <w:rFonts w:ascii="Arial" w:hAnsi="Arial" w:cs="Arial"/>
          <w:sz w:val="20"/>
          <w:szCs w:val="20"/>
        </w:rPr>
        <w:t xml:space="preserve"> G, Campbell S, </w:t>
      </w:r>
      <w:proofErr w:type="spellStart"/>
      <w:r w:rsidRPr="00322787">
        <w:rPr>
          <w:rFonts w:ascii="Arial" w:hAnsi="Arial" w:cs="Arial"/>
          <w:sz w:val="20"/>
          <w:szCs w:val="20"/>
        </w:rPr>
        <w:t>Devuyst</w:t>
      </w:r>
      <w:proofErr w:type="spellEnd"/>
      <w:r w:rsidRPr="00322787">
        <w:rPr>
          <w:rFonts w:ascii="Arial" w:hAnsi="Arial" w:cs="Arial"/>
          <w:sz w:val="20"/>
          <w:szCs w:val="20"/>
        </w:rPr>
        <w:t xml:space="preserve"> O, Navarro P, </w:t>
      </w:r>
      <w:proofErr w:type="spellStart"/>
      <w:r w:rsidRPr="00322787">
        <w:rPr>
          <w:rFonts w:ascii="Arial" w:hAnsi="Arial" w:cs="Arial"/>
          <w:sz w:val="20"/>
          <w:szCs w:val="20"/>
        </w:rPr>
        <w:t>Kolcic</w:t>
      </w:r>
      <w:proofErr w:type="spellEnd"/>
      <w:r w:rsidRPr="00322787">
        <w:rPr>
          <w:rFonts w:ascii="Arial" w:hAnsi="Arial" w:cs="Arial"/>
          <w:sz w:val="20"/>
          <w:szCs w:val="20"/>
        </w:rPr>
        <w:t xml:space="preserve"> I, Hastie N, </w:t>
      </w:r>
      <w:proofErr w:type="spellStart"/>
      <w:r w:rsidRPr="00322787">
        <w:rPr>
          <w:rFonts w:ascii="Arial" w:hAnsi="Arial" w:cs="Arial"/>
          <w:sz w:val="20"/>
          <w:szCs w:val="20"/>
        </w:rPr>
        <w:t>Balkau</w:t>
      </w:r>
      <w:proofErr w:type="spellEnd"/>
      <w:r w:rsidRPr="00322787">
        <w:rPr>
          <w:rFonts w:ascii="Arial" w:hAnsi="Arial" w:cs="Arial"/>
          <w:sz w:val="20"/>
          <w:szCs w:val="20"/>
        </w:rPr>
        <w:t xml:space="preserve"> B, </w:t>
      </w:r>
      <w:proofErr w:type="spellStart"/>
      <w:r w:rsidRPr="00322787">
        <w:rPr>
          <w:rFonts w:ascii="Arial" w:hAnsi="Arial" w:cs="Arial"/>
          <w:sz w:val="20"/>
          <w:szCs w:val="20"/>
        </w:rPr>
        <w:t>Froguel</w:t>
      </w:r>
      <w:proofErr w:type="spellEnd"/>
      <w:r w:rsidRPr="00322787">
        <w:rPr>
          <w:rFonts w:ascii="Arial" w:hAnsi="Arial" w:cs="Arial"/>
          <w:sz w:val="20"/>
          <w:szCs w:val="20"/>
        </w:rPr>
        <w:t xml:space="preserve"> P, Esko T, </w:t>
      </w:r>
      <w:proofErr w:type="spellStart"/>
      <w:r w:rsidRPr="00322787">
        <w:rPr>
          <w:rFonts w:ascii="Arial" w:hAnsi="Arial" w:cs="Arial"/>
          <w:sz w:val="20"/>
          <w:szCs w:val="20"/>
        </w:rPr>
        <w:t>Salumets</w:t>
      </w:r>
      <w:proofErr w:type="spellEnd"/>
      <w:r w:rsidRPr="00322787">
        <w:rPr>
          <w:rFonts w:ascii="Arial" w:hAnsi="Arial" w:cs="Arial"/>
          <w:sz w:val="20"/>
          <w:szCs w:val="20"/>
        </w:rPr>
        <w:t xml:space="preserve"> A,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w:t>
      </w:r>
      <w:proofErr w:type="spellStart"/>
      <w:r w:rsidRPr="00322787">
        <w:rPr>
          <w:rFonts w:ascii="Arial" w:hAnsi="Arial" w:cs="Arial"/>
          <w:sz w:val="20"/>
          <w:szCs w:val="20"/>
        </w:rPr>
        <w:t>Langenberg</w:t>
      </w:r>
      <w:proofErr w:type="spellEnd"/>
      <w:r w:rsidRPr="00322787">
        <w:rPr>
          <w:rFonts w:ascii="Arial" w:hAnsi="Arial" w:cs="Arial"/>
          <w:sz w:val="20"/>
          <w:szCs w:val="20"/>
        </w:rPr>
        <w:t xml:space="preserve"> C, Wareham NJ, Isaacs A, </w:t>
      </w:r>
      <w:proofErr w:type="spellStart"/>
      <w:r w:rsidRPr="00322787">
        <w:rPr>
          <w:rFonts w:ascii="Arial" w:hAnsi="Arial" w:cs="Arial"/>
          <w:sz w:val="20"/>
          <w:szCs w:val="20"/>
        </w:rPr>
        <w:t>Kraja</w:t>
      </w:r>
      <w:proofErr w:type="spellEnd"/>
      <w:r w:rsidRPr="00322787">
        <w:rPr>
          <w:rFonts w:ascii="Arial" w:hAnsi="Arial" w:cs="Arial"/>
          <w:sz w:val="20"/>
          <w:szCs w:val="20"/>
        </w:rPr>
        <w:t xml:space="preserve"> A, Zhang Q, Wild PS, Scott RJ, Holliday EG, Org E, </w:t>
      </w:r>
      <w:proofErr w:type="spellStart"/>
      <w:r w:rsidRPr="00322787">
        <w:rPr>
          <w:rFonts w:ascii="Arial" w:hAnsi="Arial" w:cs="Arial"/>
          <w:sz w:val="20"/>
          <w:szCs w:val="20"/>
        </w:rPr>
        <w:t>Viigimaa</w:t>
      </w:r>
      <w:proofErr w:type="spellEnd"/>
      <w:r w:rsidRPr="00322787">
        <w:rPr>
          <w:rFonts w:ascii="Arial" w:hAnsi="Arial" w:cs="Arial"/>
          <w:sz w:val="20"/>
          <w:szCs w:val="20"/>
        </w:rPr>
        <w:t xml:space="preserve"> M,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Metter JE, </w:t>
      </w:r>
      <w:proofErr w:type="spellStart"/>
      <w:r w:rsidRPr="00322787">
        <w:rPr>
          <w:rFonts w:ascii="Arial" w:hAnsi="Arial" w:cs="Arial"/>
          <w:sz w:val="20"/>
          <w:szCs w:val="20"/>
        </w:rPr>
        <w:t>Lupo</w:t>
      </w:r>
      <w:proofErr w:type="spellEnd"/>
      <w:r w:rsidRPr="00322787">
        <w:rPr>
          <w:rFonts w:ascii="Arial" w:hAnsi="Arial" w:cs="Arial"/>
          <w:sz w:val="20"/>
          <w:szCs w:val="20"/>
        </w:rPr>
        <w:t xml:space="preserve"> A, </w:t>
      </w:r>
      <w:proofErr w:type="spellStart"/>
      <w:r w:rsidRPr="00322787">
        <w:rPr>
          <w:rFonts w:ascii="Arial" w:hAnsi="Arial" w:cs="Arial"/>
          <w:sz w:val="20"/>
          <w:szCs w:val="20"/>
        </w:rPr>
        <w:t>Trabetti</w:t>
      </w:r>
      <w:proofErr w:type="spellEnd"/>
      <w:r w:rsidRPr="00322787">
        <w:rPr>
          <w:rFonts w:ascii="Arial" w:hAnsi="Arial" w:cs="Arial"/>
          <w:sz w:val="20"/>
          <w:szCs w:val="20"/>
        </w:rPr>
        <w:t xml:space="preserve"> E, </w:t>
      </w:r>
      <w:proofErr w:type="spellStart"/>
      <w:r w:rsidRPr="00322787">
        <w:rPr>
          <w:rFonts w:ascii="Arial" w:hAnsi="Arial" w:cs="Arial"/>
          <w:sz w:val="20"/>
          <w:szCs w:val="20"/>
        </w:rPr>
        <w:t>Sorice</w:t>
      </w:r>
      <w:proofErr w:type="spellEnd"/>
      <w:r w:rsidRPr="00322787">
        <w:rPr>
          <w:rFonts w:ascii="Arial" w:hAnsi="Arial" w:cs="Arial"/>
          <w:sz w:val="20"/>
          <w:szCs w:val="20"/>
        </w:rPr>
        <w:t xml:space="preserve"> R, </w:t>
      </w:r>
      <w:proofErr w:type="spellStart"/>
      <w:r w:rsidRPr="00322787">
        <w:rPr>
          <w:rFonts w:ascii="Arial" w:hAnsi="Arial" w:cs="Arial"/>
          <w:sz w:val="20"/>
          <w:szCs w:val="20"/>
        </w:rPr>
        <w:t>Doring</w:t>
      </w:r>
      <w:proofErr w:type="spellEnd"/>
      <w:r w:rsidRPr="00322787">
        <w:rPr>
          <w:rFonts w:ascii="Arial" w:hAnsi="Arial" w:cs="Arial"/>
          <w:sz w:val="20"/>
          <w:szCs w:val="20"/>
        </w:rPr>
        <w:t xml:space="preserve"> A, </w:t>
      </w:r>
      <w:proofErr w:type="spellStart"/>
      <w:r w:rsidRPr="00322787">
        <w:rPr>
          <w:rFonts w:ascii="Arial" w:hAnsi="Arial" w:cs="Arial"/>
          <w:sz w:val="20"/>
          <w:szCs w:val="20"/>
        </w:rPr>
        <w:t>Lattka</w:t>
      </w:r>
      <w:proofErr w:type="spellEnd"/>
      <w:r w:rsidRPr="00322787">
        <w:rPr>
          <w:rFonts w:ascii="Arial" w:hAnsi="Arial" w:cs="Arial"/>
          <w:sz w:val="20"/>
          <w:szCs w:val="20"/>
        </w:rPr>
        <w:t xml:space="preserve"> E, Strauch K, Theis F, </w:t>
      </w:r>
      <w:proofErr w:type="spellStart"/>
      <w:r w:rsidRPr="00322787">
        <w:rPr>
          <w:rFonts w:ascii="Arial" w:hAnsi="Arial" w:cs="Arial"/>
          <w:sz w:val="20"/>
          <w:szCs w:val="20"/>
        </w:rPr>
        <w:t>Waldenberger</w:t>
      </w:r>
      <w:proofErr w:type="spellEnd"/>
      <w:r w:rsidRPr="00322787">
        <w:rPr>
          <w:rFonts w:ascii="Arial" w:hAnsi="Arial" w:cs="Arial"/>
          <w:sz w:val="20"/>
          <w:szCs w:val="20"/>
        </w:rPr>
        <w:t xml:space="preserve"> M, Wichmann HE, Davies G, </w:t>
      </w:r>
      <w:proofErr w:type="spellStart"/>
      <w:r w:rsidRPr="00322787">
        <w:rPr>
          <w:rFonts w:ascii="Arial" w:hAnsi="Arial" w:cs="Arial"/>
          <w:sz w:val="20"/>
          <w:szCs w:val="20"/>
        </w:rPr>
        <w:t>Gow</w:t>
      </w:r>
      <w:proofErr w:type="spellEnd"/>
      <w:r w:rsidRPr="00322787">
        <w:rPr>
          <w:rFonts w:ascii="Arial" w:hAnsi="Arial" w:cs="Arial"/>
          <w:sz w:val="20"/>
          <w:szCs w:val="20"/>
        </w:rPr>
        <w:t xml:space="preserve"> AJ, </w:t>
      </w:r>
      <w:proofErr w:type="spellStart"/>
      <w:r w:rsidRPr="00322787">
        <w:rPr>
          <w:rFonts w:ascii="Arial" w:hAnsi="Arial" w:cs="Arial"/>
          <w:sz w:val="20"/>
          <w:szCs w:val="20"/>
        </w:rPr>
        <w:t>Bruinenberg</w:t>
      </w:r>
      <w:proofErr w:type="spellEnd"/>
      <w:r w:rsidRPr="00322787">
        <w:rPr>
          <w:rFonts w:ascii="Arial" w:hAnsi="Arial" w:cs="Arial"/>
          <w:sz w:val="20"/>
          <w:szCs w:val="20"/>
        </w:rPr>
        <w:t xml:space="preserve"> M, </w:t>
      </w:r>
      <w:proofErr w:type="spellStart"/>
      <w:r w:rsidRPr="00322787">
        <w:rPr>
          <w:rFonts w:ascii="Arial" w:hAnsi="Arial" w:cs="Arial"/>
          <w:sz w:val="20"/>
          <w:szCs w:val="20"/>
        </w:rPr>
        <w:t>LifeLines</w:t>
      </w:r>
      <w:proofErr w:type="spellEnd"/>
      <w:r w:rsidRPr="00322787">
        <w:rPr>
          <w:rFonts w:ascii="Arial" w:hAnsi="Arial" w:cs="Arial"/>
          <w:sz w:val="20"/>
          <w:szCs w:val="20"/>
        </w:rPr>
        <w:t xml:space="preserve"> CS, </w:t>
      </w:r>
      <w:proofErr w:type="spellStart"/>
      <w:r w:rsidRPr="00322787">
        <w:rPr>
          <w:rFonts w:ascii="Arial" w:hAnsi="Arial" w:cs="Arial"/>
          <w:sz w:val="20"/>
          <w:szCs w:val="20"/>
        </w:rPr>
        <w:t>Stolk</w:t>
      </w:r>
      <w:proofErr w:type="spellEnd"/>
      <w:r w:rsidRPr="00322787">
        <w:rPr>
          <w:rFonts w:ascii="Arial" w:hAnsi="Arial" w:cs="Arial"/>
          <w:sz w:val="20"/>
          <w:szCs w:val="20"/>
        </w:rPr>
        <w:t xml:space="preserve"> RP, </w:t>
      </w:r>
      <w:proofErr w:type="spellStart"/>
      <w:r w:rsidRPr="00322787">
        <w:rPr>
          <w:rFonts w:ascii="Arial" w:hAnsi="Arial" w:cs="Arial"/>
          <w:sz w:val="20"/>
          <w:szCs w:val="20"/>
        </w:rPr>
        <w:t>Kooner</w:t>
      </w:r>
      <w:proofErr w:type="spellEnd"/>
      <w:r w:rsidRPr="00322787">
        <w:rPr>
          <w:rFonts w:ascii="Arial" w:hAnsi="Arial" w:cs="Arial"/>
          <w:sz w:val="20"/>
          <w:szCs w:val="20"/>
        </w:rPr>
        <w:t xml:space="preserve"> JS, Zhang W, Winkelmann BR, Boehm BO, </w:t>
      </w:r>
      <w:proofErr w:type="spellStart"/>
      <w:r w:rsidRPr="00322787">
        <w:rPr>
          <w:rFonts w:ascii="Arial" w:hAnsi="Arial" w:cs="Arial"/>
          <w:sz w:val="20"/>
          <w:szCs w:val="20"/>
        </w:rPr>
        <w:t>Lucae</w:t>
      </w:r>
      <w:proofErr w:type="spellEnd"/>
      <w:r w:rsidRPr="00322787">
        <w:rPr>
          <w:rFonts w:ascii="Arial" w:hAnsi="Arial" w:cs="Arial"/>
          <w:sz w:val="20"/>
          <w:szCs w:val="20"/>
        </w:rPr>
        <w:t xml:space="preserve"> S, </w:t>
      </w:r>
      <w:proofErr w:type="spellStart"/>
      <w:r w:rsidRPr="00322787">
        <w:rPr>
          <w:rFonts w:ascii="Arial" w:hAnsi="Arial" w:cs="Arial"/>
          <w:sz w:val="20"/>
          <w:szCs w:val="20"/>
        </w:rPr>
        <w:t>Penninx</w:t>
      </w:r>
      <w:proofErr w:type="spellEnd"/>
      <w:r w:rsidRPr="00322787">
        <w:rPr>
          <w:rFonts w:ascii="Arial" w:hAnsi="Arial" w:cs="Arial"/>
          <w:sz w:val="20"/>
          <w:szCs w:val="20"/>
        </w:rPr>
        <w:t xml:space="preserve"> BW, Smit JH, </w:t>
      </w:r>
      <w:proofErr w:type="spellStart"/>
      <w:r w:rsidRPr="00322787">
        <w:rPr>
          <w:rFonts w:ascii="Arial" w:hAnsi="Arial" w:cs="Arial"/>
          <w:sz w:val="20"/>
          <w:szCs w:val="20"/>
        </w:rPr>
        <w:t>Curhan</w:t>
      </w:r>
      <w:proofErr w:type="spellEnd"/>
      <w:r w:rsidRPr="00322787">
        <w:rPr>
          <w:rFonts w:ascii="Arial" w:hAnsi="Arial" w:cs="Arial"/>
          <w:sz w:val="20"/>
          <w:szCs w:val="20"/>
        </w:rPr>
        <w:t xml:space="preserve"> G, Mudgal P, </w:t>
      </w:r>
      <w:proofErr w:type="spellStart"/>
      <w:r w:rsidRPr="00322787">
        <w:rPr>
          <w:rFonts w:ascii="Arial" w:hAnsi="Arial" w:cs="Arial"/>
          <w:sz w:val="20"/>
          <w:szCs w:val="20"/>
        </w:rPr>
        <w:t>Plenge</w:t>
      </w:r>
      <w:proofErr w:type="spellEnd"/>
      <w:r w:rsidRPr="00322787">
        <w:rPr>
          <w:rFonts w:ascii="Arial" w:hAnsi="Arial" w:cs="Arial"/>
          <w:sz w:val="20"/>
          <w:szCs w:val="20"/>
        </w:rPr>
        <w:t xml:space="preserve"> RM, </w:t>
      </w:r>
      <w:proofErr w:type="spellStart"/>
      <w:r w:rsidRPr="00322787">
        <w:rPr>
          <w:rFonts w:ascii="Arial" w:hAnsi="Arial" w:cs="Arial"/>
          <w:sz w:val="20"/>
          <w:szCs w:val="20"/>
        </w:rPr>
        <w:t>Portas</w:t>
      </w:r>
      <w:proofErr w:type="spellEnd"/>
      <w:r w:rsidRPr="00322787">
        <w:rPr>
          <w:rFonts w:ascii="Arial" w:hAnsi="Arial" w:cs="Arial"/>
          <w:sz w:val="20"/>
          <w:szCs w:val="20"/>
        </w:rPr>
        <w:t xml:space="preserve"> L, Persico I, Kirin M, Wilson JF, Mateo L, I, van </w:t>
      </w:r>
      <w:proofErr w:type="spellStart"/>
      <w:r w:rsidRPr="00322787">
        <w:rPr>
          <w:rFonts w:ascii="Arial" w:hAnsi="Arial" w:cs="Arial"/>
          <w:sz w:val="20"/>
          <w:szCs w:val="20"/>
        </w:rPr>
        <w:t>Gilst</w:t>
      </w:r>
      <w:proofErr w:type="spellEnd"/>
      <w:r w:rsidRPr="00322787">
        <w:rPr>
          <w:rFonts w:ascii="Arial" w:hAnsi="Arial" w:cs="Arial"/>
          <w:sz w:val="20"/>
          <w:szCs w:val="20"/>
        </w:rPr>
        <w:t xml:space="preserve"> WH, Goel A, </w:t>
      </w:r>
      <w:proofErr w:type="spellStart"/>
      <w:r w:rsidRPr="00322787">
        <w:rPr>
          <w:rFonts w:ascii="Arial" w:hAnsi="Arial" w:cs="Arial"/>
          <w:sz w:val="20"/>
          <w:szCs w:val="20"/>
        </w:rPr>
        <w:t>Ongen</w:t>
      </w:r>
      <w:proofErr w:type="spellEnd"/>
      <w:r w:rsidRPr="00322787">
        <w:rPr>
          <w:rFonts w:ascii="Arial" w:hAnsi="Arial" w:cs="Arial"/>
          <w:sz w:val="20"/>
          <w:szCs w:val="20"/>
        </w:rPr>
        <w:t xml:space="preserve"> H,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Imboden M, von EA, </w:t>
      </w:r>
      <w:proofErr w:type="spellStart"/>
      <w:r w:rsidRPr="00322787">
        <w:rPr>
          <w:rFonts w:ascii="Arial" w:hAnsi="Arial" w:cs="Arial"/>
          <w:sz w:val="20"/>
          <w:szCs w:val="20"/>
        </w:rPr>
        <w:t>Cucca</w:t>
      </w:r>
      <w:proofErr w:type="spellEnd"/>
      <w:r w:rsidRPr="00322787">
        <w:rPr>
          <w:rFonts w:ascii="Arial" w:hAnsi="Arial" w:cs="Arial"/>
          <w:sz w:val="20"/>
          <w:szCs w:val="20"/>
        </w:rPr>
        <w:t xml:space="preserve"> F, </w:t>
      </w:r>
      <w:proofErr w:type="spellStart"/>
      <w:r w:rsidRPr="00322787">
        <w:rPr>
          <w:rFonts w:ascii="Arial" w:hAnsi="Arial" w:cs="Arial"/>
          <w:sz w:val="20"/>
          <w:szCs w:val="20"/>
        </w:rPr>
        <w:t>Nagaraja</w:t>
      </w:r>
      <w:proofErr w:type="spellEnd"/>
      <w:r w:rsidRPr="00322787">
        <w:rPr>
          <w:rFonts w:ascii="Arial" w:hAnsi="Arial" w:cs="Arial"/>
          <w:sz w:val="20"/>
          <w:szCs w:val="20"/>
        </w:rPr>
        <w:t xml:space="preserve"> R, </w:t>
      </w:r>
      <w:proofErr w:type="spellStart"/>
      <w:r w:rsidRPr="00322787">
        <w:rPr>
          <w:rFonts w:ascii="Arial" w:hAnsi="Arial" w:cs="Arial"/>
          <w:sz w:val="20"/>
          <w:szCs w:val="20"/>
        </w:rPr>
        <w:t>Piras</w:t>
      </w:r>
      <w:proofErr w:type="spellEnd"/>
      <w:r w:rsidRPr="00322787">
        <w:rPr>
          <w:rFonts w:ascii="Arial" w:hAnsi="Arial" w:cs="Arial"/>
          <w:sz w:val="20"/>
          <w:szCs w:val="20"/>
        </w:rPr>
        <w:t xml:space="preserve"> MG, </w:t>
      </w:r>
      <w:proofErr w:type="spellStart"/>
      <w:r w:rsidRPr="00322787">
        <w:rPr>
          <w:rFonts w:ascii="Arial" w:hAnsi="Arial" w:cs="Arial"/>
          <w:sz w:val="20"/>
          <w:szCs w:val="20"/>
        </w:rPr>
        <w:t>Nauck</w:t>
      </w:r>
      <w:proofErr w:type="spellEnd"/>
      <w:r w:rsidRPr="00322787">
        <w:rPr>
          <w:rFonts w:ascii="Arial" w:hAnsi="Arial" w:cs="Arial"/>
          <w:sz w:val="20"/>
          <w:szCs w:val="20"/>
        </w:rPr>
        <w:t xml:space="preserve"> M, </w:t>
      </w:r>
      <w:proofErr w:type="spellStart"/>
      <w:r w:rsidRPr="00322787">
        <w:rPr>
          <w:rFonts w:ascii="Arial" w:hAnsi="Arial" w:cs="Arial"/>
          <w:sz w:val="20"/>
          <w:szCs w:val="20"/>
        </w:rPr>
        <w:t>Schurmann</w:t>
      </w:r>
      <w:proofErr w:type="spellEnd"/>
      <w:r w:rsidRPr="00322787">
        <w:rPr>
          <w:rFonts w:ascii="Arial" w:hAnsi="Arial" w:cs="Arial"/>
          <w:sz w:val="20"/>
          <w:szCs w:val="20"/>
        </w:rPr>
        <w:t xml:space="preserve"> C, </w:t>
      </w:r>
      <w:proofErr w:type="spellStart"/>
      <w:r w:rsidRPr="00322787">
        <w:rPr>
          <w:rFonts w:ascii="Arial" w:hAnsi="Arial" w:cs="Arial"/>
          <w:sz w:val="20"/>
          <w:szCs w:val="20"/>
        </w:rPr>
        <w:t>Budde</w:t>
      </w:r>
      <w:proofErr w:type="spellEnd"/>
      <w:r w:rsidRPr="00322787">
        <w:rPr>
          <w:rFonts w:ascii="Arial" w:hAnsi="Arial" w:cs="Arial"/>
          <w:sz w:val="20"/>
          <w:szCs w:val="20"/>
        </w:rPr>
        <w:t xml:space="preserve"> K, Ernst F, Farrington SM, </w:t>
      </w:r>
      <w:proofErr w:type="spellStart"/>
      <w:r w:rsidRPr="00322787">
        <w:rPr>
          <w:rFonts w:ascii="Arial" w:hAnsi="Arial" w:cs="Arial"/>
          <w:sz w:val="20"/>
          <w:szCs w:val="20"/>
        </w:rPr>
        <w:t>Theodoratou</w:t>
      </w:r>
      <w:proofErr w:type="spellEnd"/>
      <w:r w:rsidRPr="00322787">
        <w:rPr>
          <w:rFonts w:ascii="Arial" w:hAnsi="Arial" w:cs="Arial"/>
          <w:sz w:val="20"/>
          <w:szCs w:val="20"/>
        </w:rPr>
        <w:t xml:space="preserve"> E, Prokopenko I, </w:t>
      </w:r>
      <w:proofErr w:type="spellStart"/>
      <w:r w:rsidRPr="00322787">
        <w:rPr>
          <w:rFonts w:ascii="Arial" w:hAnsi="Arial" w:cs="Arial"/>
          <w:sz w:val="20"/>
          <w:szCs w:val="20"/>
        </w:rPr>
        <w:t>Stumvoll</w:t>
      </w:r>
      <w:proofErr w:type="spellEnd"/>
      <w:r w:rsidRPr="00322787">
        <w:rPr>
          <w:rFonts w:ascii="Arial" w:hAnsi="Arial" w:cs="Arial"/>
          <w:sz w:val="20"/>
          <w:szCs w:val="20"/>
        </w:rPr>
        <w:t xml:space="preserve"> M, </w:t>
      </w:r>
      <w:proofErr w:type="spellStart"/>
      <w:r w:rsidRPr="00322787">
        <w:rPr>
          <w:rFonts w:ascii="Arial" w:hAnsi="Arial" w:cs="Arial"/>
          <w:sz w:val="20"/>
          <w:szCs w:val="20"/>
        </w:rPr>
        <w:t>Jula</w:t>
      </w:r>
      <w:proofErr w:type="spellEnd"/>
      <w:r w:rsidRPr="00322787">
        <w:rPr>
          <w:rFonts w:ascii="Arial" w:hAnsi="Arial" w:cs="Arial"/>
          <w:sz w:val="20"/>
          <w:szCs w:val="20"/>
        </w:rPr>
        <w:t xml:space="preserve"> A, </w:t>
      </w:r>
      <w:proofErr w:type="spellStart"/>
      <w:r w:rsidRPr="00322787">
        <w:rPr>
          <w:rFonts w:ascii="Arial" w:hAnsi="Arial" w:cs="Arial"/>
          <w:sz w:val="20"/>
          <w:szCs w:val="20"/>
        </w:rPr>
        <w:t>Perola</w:t>
      </w:r>
      <w:proofErr w:type="spellEnd"/>
      <w:r w:rsidRPr="00322787">
        <w:rPr>
          <w:rFonts w:ascii="Arial" w:hAnsi="Arial" w:cs="Arial"/>
          <w:sz w:val="20"/>
          <w:szCs w:val="20"/>
        </w:rPr>
        <w:t xml:space="preserve"> M,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Shin SY, Spector TD, Sala C,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w:t>
      </w:r>
      <w:proofErr w:type="spellStart"/>
      <w:r w:rsidRPr="00322787">
        <w:rPr>
          <w:rFonts w:ascii="Arial" w:hAnsi="Arial" w:cs="Arial"/>
          <w:sz w:val="20"/>
          <w:szCs w:val="20"/>
        </w:rPr>
        <w:t>Kahonen</w:t>
      </w:r>
      <w:proofErr w:type="spellEnd"/>
      <w:r w:rsidRPr="00322787">
        <w:rPr>
          <w:rFonts w:ascii="Arial" w:hAnsi="Arial" w:cs="Arial"/>
          <w:sz w:val="20"/>
          <w:szCs w:val="20"/>
        </w:rPr>
        <w:t xml:space="preserve"> M, </w:t>
      </w:r>
      <w:proofErr w:type="spellStart"/>
      <w:r w:rsidRPr="00322787">
        <w:rPr>
          <w:rFonts w:ascii="Arial" w:hAnsi="Arial" w:cs="Arial"/>
          <w:sz w:val="20"/>
          <w:szCs w:val="20"/>
        </w:rPr>
        <w:t>Viikari</w:t>
      </w:r>
      <w:proofErr w:type="spellEnd"/>
      <w:r w:rsidRPr="00322787">
        <w:rPr>
          <w:rFonts w:ascii="Arial" w:hAnsi="Arial" w:cs="Arial"/>
          <w:sz w:val="20"/>
          <w:szCs w:val="20"/>
        </w:rPr>
        <w:t xml:space="preserve"> J, </w:t>
      </w:r>
      <w:proofErr w:type="spellStart"/>
      <w:r w:rsidRPr="00322787">
        <w:rPr>
          <w:rFonts w:ascii="Arial" w:hAnsi="Arial" w:cs="Arial"/>
          <w:sz w:val="20"/>
          <w:szCs w:val="20"/>
        </w:rPr>
        <w:t>Hengstenberg</w:t>
      </w:r>
      <w:proofErr w:type="spellEnd"/>
      <w:r w:rsidRPr="00322787">
        <w:rPr>
          <w:rFonts w:ascii="Arial" w:hAnsi="Arial" w:cs="Arial"/>
          <w:sz w:val="20"/>
          <w:szCs w:val="20"/>
        </w:rPr>
        <w:t xml:space="preserve"> C, Nelson CP, </w:t>
      </w:r>
      <w:proofErr w:type="spellStart"/>
      <w:r w:rsidRPr="00322787">
        <w:rPr>
          <w:rFonts w:ascii="Arial" w:hAnsi="Arial" w:cs="Arial"/>
          <w:sz w:val="20"/>
          <w:szCs w:val="20"/>
        </w:rPr>
        <w:t>CARDIoGRAM</w:t>
      </w:r>
      <w:proofErr w:type="spellEnd"/>
      <w:r w:rsidRPr="00322787">
        <w:rPr>
          <w:rFonts w:ascii="Arial" w:hAnsi="Arial" w:cs="Arial"/>
          <w:sz w:val="20"/>
          <w:szCs w:val="20"/>
        </w:rPr>
        <w:t xml:space="preserve"> Consortium, DIAGRAM Consortium, ICBP Consortium, MAGIC Consortium, </w:t>
      </w:r>
      <w:proofErr w:type="spellStart"/>
      <w:r w:rsidRPr="00322787">
        <w:rPr>
          <w:rFonts w:ascii="Arial" w:hAnsi="Arial" w:cs="Arial"/>
          <w:sz w:val="20"/>
          <w:szCs w:val="20"/>
        </w:rPr>
        <w:t>Meschia</w:t>
      </w:r>
      <w:proofErr w:type="spellEnd"/>
      <w:r w:rsidRPr="00322787">
        <w:rPr>
          <w:rFonts w:ascii="Arial" w:hAnsi="Arial" w:cs="Arial"/>
          <w:sz w:val="20"/>
          <w:szCs w:val="20"/>
        </w:rPr>
        <w:t xml:space="preserve"> JF,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Sharma P, Singleton AB, </w:t>
      </w:r>
      <w:proofErr w:type="spellStart"/>
      <w:r w:rsidRPr="00322787">
        <w:rPr>
          <w:rFonts w:ascii="Arial" w:hAnsi="Arial" w:cs="Arial"/>
          <w:sz w:val="20"/>
          <w:szCs w:val="20"/>
        </w:rPr>
        <w:t>Kamatani</w:t>
      </w:r>
      <w:proofErr w:type="spellEnd"/>
      <w:r w:rsidRPr="00322787">
        <w:rPr>
          <w:rFonts w:ascii="Arial" w:hAnsi="Arial" w:cs="Arial"/>
          <w:sz w:val="20"/>
          <w:szCs w:val="20"/>
        </w:rPr>
        <w:t xml:space="preserve"> N, Zeller T, </w:t>
      </w:r>
      <w:proofErr w:type="spellStart"/>
      <w:r w:rsidRPr="00322787">
        <w:rPr>
          <w:rFonts w:ascii="Arial" w:hAnsi="Arial" w:cs="Arial"/>
          <w:sz w:val="20"/>
          <w:szCs w:val="20"/>
        </w:rPr>
        <w:t>Burnier</w:t>
      </w:r>
      <w:proofErr w:type="spellEnd"/>
      <w:r w:rsidRPr="00322787">
        <w:rPr>
          <w:rFonts w:ascii="Arial" w:hAnsi="Arial" w:cs="Arial"/>
          <w:sz w:val="20"/>
          <w:szCs w:val="20"/>
        </w:rPr>
        <w:t xml:space="preserve"> M, Attia J, </w:t>
      </w:r>
      <w:proofErr w:type="spellStart"/>
      <w:r w:rsidRPr="00322787">
        <w:rPr>
          <w:rFonts w:ascii="Arial" w:hAnsi="Arial" w:cs="Arial"/>
          <w:sz w:val="20"/>
          <w:szCs w:val="20"/>
        </w:rPr>
        <w:t>Laan</w:t>
      </w:r>
      <w:proofErr w:type="spellEnd"/>
      <w:r w:rsidRPr="00322787">
        <w:rPr>
          <w:rFonts w:ascii="Arial" w:hAnsi="Arial" w:cs="Arial"/>
          <w:sz w:val="20"/>
          <w:szCs w:val="20"/>
        </w:rPr>
        <w:t xml:space="preserve"> M, Klopp N, </w:t>
      </w:r>
      <w:proofErr w:type="spellStart"/>
      <w:r w:rsidRPr="00322787">
        <w:rPr>
          <w:rFonts w:ascii="Arial" w:hAnsi="Arial" w:cs="Arial"/>
          <w:sz w:val="20"/>
          <w:szCs w:val="20"/>
        </w:rPr>
        <w:t>Hillege</w:t>
      </w:r>
      <w:proofErr w:type="spellEnd"/>
      <w:r w:rsidRPr="00322787">
        <w:rPr>
          <w:rFonts w:ascii="Arial" w:hAnsi="Arial" w:cs="Arial"/>
          <w:sz w:val="20"/>
          <w:szCs w:val="20"/>
        </w:rPr>
        <w:t xml:space="preserve"> HL, </w:t>
      </w:r>
      <w:proofErr w:type="spellStart"/>
      <w:r w:rsidRPr="00322787">
        <w:rPr>
          <w:rFonts w:ascii="Arial" w:hAnsi="Arial" w:cs="Arial"/>
          <w:sz w:val="20"/>
          <w:szCs w:val="20"/>
        </w:rPr>
        <w:t>Kloiber</w:t>
      </w:r>
      <w:proofErr w:type="spellEnd"/>
      <w:r w:rsidRPr="00322787">
        <w:rPr>
          <w:rFonts w:ascii="Arial" w:hAnsi="Arial" w:cs="Arial"/>
          <w:sz w:val="20"/>
          <w:szCs w:val="20"/>
        </w:rPr>
        <w:t xml:space="preserve"> S, Choi H, </w:t>
      </w:r>
      <w:proofErr w:type="spellStart"/>
      <w:r w:rsidRPr="00322787">
        <w:rPr>
          <w:rFonts w:ascii="Arial" w:hAnsi="Arial" w:cs="Arial"/>
          <w:sz w:val="20"/>
          <w:szCs w:val="20"/>
        </w:rPr>
        <w:t>Pirastu</w:t>
      </w:r>
      <w:proofErr w:type="spellEnd"/>
      <w:r w:rsidRPr="00322787">
        <w:rPr>
          <w:rFonts w:ascii="Arial" w:hAnsi="Arial" w:cs="Arial"/>
          <w:sz w:val="20"/>
          <w:szCs w:val="20"/>
        </w:rPr>
        <w:t xml:space="preserve"> M, Tore S, Probst-</w:t>
      </w:r>
      <w:proofErr w:type="spellStart"/>
      <w:r w:rsidRPr="00322787">
        <w:rPr>
          <w:rFonts w:ascii="Arial" w:hAnsi="Arial" w:cs="Arial"/>
          <w:sz w:val="20"/>
          <w:szCs w:val="20"/>
        </w:rPr>
        <w:t>Hensch</w:t>
      </w:r>
      <w:proofErr w:type="spellEnd"/>
      <w:r w:rsidRPr="00322787">
        <w:rPr>
          <w:rFonts w:ascii="Arial" w:hAnsi="Arial" w:cs="Arial"/>
          <w:sz w:val="20"/>
          <w:szCs w:val="20"/>
        </w:rPr>
        <w:t xml:space="preserve"> NM,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Parsa</w:t>
      </w:r>
      <w:proofErr w:type="spellEnd"/>
      <w:r w:rsidRPr="00322787">
        <w:rPr>
          <w:rFonts w:ascii="Arial" w:hAnsi="Arial" w:cs="Arial"/>
          <w:sz w:val="20"/>
          <w:szCs w:val="20"/>
        </w:rPr>
        <w:t xml:space="preserve"> A, Schmidt R, Whitfield JB,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Gasparini P, Siscovick DS,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Campbell H,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t>
      </w:r>
      <w:proofErr w:type="spellStart"/>
      <w:r w:rsidRPr="00322787">
        <w:rPr>
          <w:rFonts w:ascii="Arial" w:hAnsi="Arial" w:cs="Arial"/>
          <w:sz w:val="20"/>
          <w:szCs w:val="20"/>
        </w:rPr>
        <w:t>Bouatia-Naji</w:t>
      </w:r>
      <w:proofErr w:type="spellEnd"/>
      <w:r w:rsidRPr="00322787">
        <w:rPr>
          <w:rFonts w:ascii="Arial" w:hAnsi="Arial" w:cs="Arial"/>
          <w:sz w:val="20"/>
          <w:szCs w:val="20"/>
        </w:rPr>
        <w:t xml:space="preserve"> N, </w:t>
      </w:r>
      <w:proofErr w:type="spellStart"/>
      <w:r w:rsidRPr="00322787">
        <w:rPr>
          <w:rFonts w:ascii="Arial" w:hAnsi="Arial" w:cs="Arial"/>
          <w:sz w:val="20"/>
          <w:szCs w:val="20"/>
        </w:rPr>
        <w:t>Metspalu</w:t>
      </w:r>
      <w:proofErr w:type="spellEnd"/>
      <w:r w:rsidRPr="00322787">
        <w:rPr>
          <w:rFonts w:ascii="Arial" w:hAnsi="Arial" w:cs="Arial"/>
          <w:sz w:val="20"/>
          <w:szCs w:val="20"/>
        </w:rPr>
        <w:t xml:space="preserve"> A, Loos RJ,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Gambaro G, Deary IJ, </w:t>
      </w:r>
      <w:proofErr w:type="spellStart"/>
      <w:r w:rsidRPr="00322787">
        <w:rPr>
          <w:rFonts w:ascii="Arial" w:hAnsi="Arial" w:cs="Arial"/>
          <w:sz w:val="20"/>
          <w:szCs w:val="20"/>
        </w:rPr>
        <w:t>Wolffenbuttel</w:t>
      </w:r>
      <w:proofErr w:type="spellEnd"/>
      <w:r w:rsidRPr="00322787">
        <w:rPr>
          <w:rFonts w:ascii="Arial" w:hAnsi="Arial" w:cs="Arial"/>
          <w:sz w:val="20"/>
          <w:szCs w:val="20"/>
        </w:rPr>
        <w:t xml:space="preserve"> BH, Chambers JC, </w:t>
      </w:r>
      <w:proofErr w:type="spellStart"/>
      <w:r w:rsidRPr="00322787">
        <w:rPr>
          <w:rFonts w:ascii="Arial" w:hAnsi="Arial" w:cs="Arial"/>
          <w:sz w:val="20"/>
          <w:szCs w:val="20"/>
        </w:rPr>
        <w:t>Marz</w:t>
      </w:r>
      <w:proofErr w:type="spellEnd"/>
      <w:r w:rsidRPr="00322787">
        <w:rPr>
          <w:rFonts w:ascii="Arial" w:hAnsi="Arial" w:cs="Arial"/>
          <w:sz w:val="20"/>
          <w:szCs w:val="20"/>
        </w:rPr>
        <w:t xml:space="preserve"> W,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w:t>
      </w:r>
      <w:proofErr w:type="spellStart"/>
      <w:r w:rsidRPr="00322787">
        <w:rPr>
          <w:rFonts w:ascii="Arial" w:hAnsi="Arial" w:cs="Arial"/>
          <w:sz w:val="20"/>
          <w:szCs w:val="20"/>
        </w:rPr>
        <w:t>Snieder</w:t>
      </w:r>
      <w:proofErr w:type="spellEnd"/>
      <w:r w:rsidRPr="00322787">
        <w:rPr>
          <w:rFonts w:ascii="Arial" w:hAnsi="Arial" w:cs="Arial"/>
          <w:sz w:val="20"/>
          <w:szCs w:val="20"/>
        </w:rPr>
        <w:t xml:space="preserve"> H, </w:t>
      </w:r>
      <w:proofErr w:type="spellStart"/>
      <w:r w:rsidRPr="00322787">
        <w:rPr>
          <w:rFonts w:ascii="Arial" w:hAnsi="Arial" w:cs="Arial"/>
          <w:sz w:val="20"/>
          <w:szCs w:val="20"/>
        </w:rPr>
        <w:t>Gyllensten</w:t>
      </w:r>
      <w:proofErr w:type="spellEnd"/>
      <w:r w:rsidRPr="00322787">
        <w:rPr>
          <w:rFonts w:ascii="Arial" w:hAnsi="Arial" w:cs="Arial"/>
          <w:sz w:val="20"/>
          <w:szCs w:val="20"/>
        </w:rPr>
        <w:t xml:space="preserve"> U, Wright AF, Navis G, Watkins H,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w:t>
      </w:r>
      <w:proofErr w:type="spellStart"/>
      <w:r w:rsidRPr="00322787">
        <w:rPr>
          <w:rFonts w:ascii="Arial" w:hAnsi="Arial" w:cs="Arial"/>
          <w:sz w:val="20"/>
          <w:szCs w:val="20"/>
        </w:rPr>
        <w:t>Schipf</w:t>
      </w:r>
      <w:proofErr w:type="spellEnd"/>
      <w:r w:rsidRPr="00322787">
        <w:rPr>
          <w:rFonts w:ascii="Arial" w:hAnsi="Arial" w:cs="Arial"/>
          <w:sz w:val="20"/>
          <w:szCs w:val="20"/>
        </w:rPr>
        <w:t xml:space="preserve"> S, Dunlop MG, </w:t>
      </w:r>
      <w:proofErr w:type="spellStart"/>
      <w:r w:rsidRPr="00322787">
        <w:rPr>
          <w:rFonts w:ascii="Arial" w:hAnsi="Arial" w:cs="Arial"/>
          <w:sz w:val="20"/>
          <w:szCs w:val="20"/>
        </w:rPr>
        <w:t>Tonjes</w:t>
      </w:r>
      <w:proofErr w:type="spellEnd"/>
      <w:r w:rsidRPr="00322787">
        <w:rPr>
          <w:rFonts w:ascii="Arial" w:hAnsi="Arial" w:cs="Arial"/>
          <w:sz w:val="20"/>
          <w:szCs w:val="20"/>
        </w:rPr>
        <w:t xml:space="preserve"> A, </w:t>
      </w:r>
      <w:proofErr w:type="spellStart"/>
      <w:r w:rsidRPr="00322787">
        <w:rPr>
          <w:rFonts w:ascii="Arial" w:hAnsi="Arial" w:cs="Arial"/>
          <w:sz w:val="20"/>
          <w:szCs w:val="20"/>
        </w:rPr>
        <w:t>Ripatti</w:t>
      </w:r>
      <w:proofErr w:type="spellEnd"/>
      <w:r w:rsidRPr="00322787">
        <w:rPr>
          <w:rFonts w:ascii="Arial" w:hAnsi="Arial" w:cs="Arial"/>
          <w:sz w:val="20"/>
          <w:szCs w:val="20"/>
        </w:rPr>
        <w:t xml:space="preserve"> S, </w:t>
      </w:r>
      <w:proofErr w:type="spellStart"/>
      <w:r w:rsidRPr="00322787">
        <w:rPr>
          <w:rFonts w:ascii="Arial" w:hAnsi="Arial" w:cs="Arial"/>
          <w:sz w:val="20"/>
          <w:szCs w:val="20"/>
        </w:rPr>
        <w:t>Soranzo</w:t>
      </w:r>
      <w:proofErr w:type="spellEnd"/>
      <w:r w:rsidRPr="00322787">
        <w:rPr>
          <w:rFonts w:ascii="Arial" w:hAnsi="Arial" w:cs="Arial"/>
          <w:sz w:val="20"/>
          <w:szCs w:val="20"/>
        </w:rPr>
        <w:t xml:space="preserve"> N, </w:t>
      </w:r>
      <w:proofErr w:type="spellStart"/>
      <w:r w:rsidRPr="00322787">
        <w:rPr>
          <w:rFonts w:ascii="Arial" w:hAnsi="Arial" w:cs="Arial"/>
          <w:sz w:val="20"/>
          <w:szCs w:val="20"/>
        </w:rPr>
        <w:t>Toniolo</w:t>
      </w:r>
      <w:proofErr w:type="spellEnd"/>
      <w:r w:rsidRPr="00322787">
        <w:rPr>
          <w:rFonts w:ascii="Arial" w:hAnsi="Arial" w:cs="Arial"/>
          <w:sz w:val="20"/>
          <w:szCs w:val="20"/>
        </w:rPr>
        <w:t xml:space="preserve"> D, Chasman DI,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 Kao WH, </w:t>
      </w:r>
      <w:proofErr w:type="spellStart"/>
      <w:r w:rsidRPr="00322787">
        <w:rPr>
          <w:rFonts w:ascii="Arial" w:hAnsi="Arial" w:cs="Arial"/>
          <w:sz w:val="20"/>
          <w:szCs w:val="20"/>
        </w:rPr>
        <w:t>Ciullo</w:t>
      </w:r>
      <w:proofErr w:type="spellEnd"/>
      <w:r w:rsidRPr="00322787">
        <w:rPr>
          <w:rFonts w:ascii="Arial" w:hAnsi="Arial" w:cs="Arial"/>
          <w:sz w:val="20"/>
          <w:szCs w:val="20"/>
        </w:rPr>
        <w:t xml:space="preserve"> M, Fox CS, Ca</w:t>
      </w:r>
      <w:r w:rsidR="00E06F27">
        <w:rPr>
          <w:rFonts w:ascii="Arial" w:hAnsi="Arial" w:cs="Arial"/>
          <w:sz w:val="20"/>
          <w:szCs w:val="20"/>
        </w:rPr>
        <w:t xml:space="preserve">ulfield M, </w:t>
      </w:r>
      <w:proofErr w:type="spellStart"/>
      <w:r w:rsidR="00E06F27">
        <w:rPr>
          <w:rFonts w:ascii="Arial" w:hAnsi="Arial" w:cs="Arial"/>
          <w:sz w:val="20"/>
          <w:szCs w:val="20"/>
        </w:rPr>
        <w:t>Bochud</w:t>
      </w:r>
      <w:proofErr w:type="spellEnd"/>
      <w:r w:rsidR="00E06F27">
        <w:rPr>
          <w:rFonts w:ascii="Arial" w:hAnsi="Arial" w:cs="Arial"/>
          <w:sz w:val="20"/>
          <w:szCs w:val="20"/>
        </w:rPr>
        <w:t xml:space="preserve"> M, </w:t>
      </w:r>
      <w:proofErr w:type="spellStart"/>
      <w:r w:rsidR="00E06F27">
        <w:rPr>
          <w:rFonts w:ascii="Arial" w:hAnsi="Arial" w:cs="Arial"/>
          <w:sz w:val="20"/>
          <w:szCs w:val="20"/>
        </w:rPr>
        <w:t>Gieger</w:t>
      </w:r>
      <w:proofErr w:type="spellEnd"/>
      <w:r w:rsidR="00E06F27">
        <w:rPr>
          <w:rFonts w:ascii="Arial" w:hAnsi="Arial" w:cs="Arial"/>
          <w:sz w:val="20"/>
          <w:szCs w:val="20"/>
        </w:rPr>
        <w:t xml:space="preserve"> C. </w:t>
      </w:r>
      <w:r w:rsidRPr="00322787">
        <w:rPr>
          <w:rFonts w:ascii="Arial" w:hAnsi="Arial" w:cs="Arial"/>
          <w:b/>
          <w:bCs/>
          <w:i/>
          <w:iCs/>
          <w:sz w:val="20"/>
          <w:szCs w:val="20"/>
        </w:rPr>
        <w:t>Genome-wide association analyses identify 18 new loci associated with serum urate concentrations</w:t>
      </w:r>
      <w:r w:rsidRPr="00322787">
        <w:rPr>
          <w:rFonts w:ascii="Arial" w:hAnsi="Arial" w:cs="Arial"/>
          <w:b/>
          <w:bCs/>
          <w:sz w:val="20"/>
          <w:szCs w:val="20"/>
        </w:rPr>
        <w:t>.</w:t>
      </w:r>
      <w:r w:rsidRPr="00322787">
        <w:rPr>
          <w:rFonts w:ascii="Arial" w:hAnsi="Arial" w:cs="Arial"/>
          <w:sz w:val="20"/>
          <w:szCs w:val="20"/>
        </w:rPr>
        <w:t xml:space="preserve"> Nat Genet, </w:t>
      </w:r>
      <w:proofErr w:type="gramStart"/>
      <w:r w:rsidRPr="00322787">
        <w:rPr>
          <w:rFonts w:ascii="Arial" w:hAnsi="Arial" w:cs="Arial"/>
          <w:sz w:val="20"/>
          <w:szCs w:val="20"/>
        </w:rPr>
        <w:t>Feb.,</w:t>
      </w:r>
      <w:proofErr w:type="gramEnd"/>
      <w:r w:rsidRPr="00322787">
        <w:rPr>
          <w:rFonts w:ascii="Arial" w:hAnsi="Arial" w:cs="Arial"/>
          <w:sz w:val="20"/>
          <w:szCs w:val="20"/>
        </w:rPr>
        <w:t xml:space="preserve"> 2013. Vol. 45, issue 2, pp. 145-154. PM:23263486. PMC3663712.</w:t>
      </w:r>
    </w:p>
    <w:p w14:paraId="0437211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Li X, </w:t>
      </w:r>
      <w:proofErr w:type="spellStart"/>
      <w:r w:rsidRPr="00322787">
        <w:rPr>
          <w:rFonts w:ascii="Arial" w:hAnsi="Arial" w:cs="Arial"/>
          <w:sz w:val="20"/>
          <w:szCs w:val="20"/>
        </w:rPr>
        <w:t>Bykhovskaya</w:t>
      </w:r>
      <w:proofErr w:type="spellEnd"/>
      <w:r w:rsidRPr="00322787">
        <w:rPr>
          <w:rFonts w:ascii="Arial" w:hAnsi="Arial" w:cs="Arial"/>
          <w:sz w:val="20"/>
          <w:szCs w:val="20"/>
        </w:rPr>
        <w:t xml:space="preserve"> Y, </w:t>
      </w:r>
      <w:proofErr w:type="spellStart"/>
      <w:r w:rsidRPr="00322787">
        <w:rPr>
          <w:rFonts w:ascii="Arial" w:hAnsi="Arial" w:cs="Arial"/>
          <w:sz w:val="20"/>
          <w:szCs w:val="20"/>
        </w:rPr>
        <w:t>Canedo</w:t>
      </w:r>
      <w:proofErr w:type="spellEnd"/>
      <w:r w:rsidRPr="00322787">
        <w:rPr>
          <w:rFonts w:ascii="Arial" w:hAnsi="Arial" w:cs="Arial"/>
          <w:sz w:val="20"/>
          <w:szCs w:val="20"/>
        </w:rPr>
        <w:t xml:space="preserve"> AL,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Siscovick D, </w:t>
      </w:r>
      <w:proofErr w:type="spellStart"/>
      <w:r w:rsidRPr="00322787">
        <w:rPr>
          <w:rFonts w:ascii="Arial" w:hAnsi="Arial" w:cs="Arial"/>
          <w:sz w:val="20"/>
          <w:szCs w:val="20"/>
        </w:rPr>
        <w:t>Aldave</w:t>
      </w:r>
      <w:proofErr w:type="spellEnd"/>
      <w:r w:rsidRPr="00322787">
        <w:rPr>
          <w:rFonts w:ascii="Arial" w:hAnsi="Arial" w:cs="Arial"/>
          <w:sz w:val="20"/>
          <w:szCs w:val="20"/>
        </w:rPr>
        <w:t xml:space="preserve"> AJ, </w:t>
      </w:r>
      <w:proofErr w:type="spellStart"/>
      <w:r w:rsidRPr="00322787">
        <w:rPr>
          <w:rFonts w:ascii="Arial" w:hAnsi="Arial" w:cs="Arial"/>
          <w:sz w:val="20"/>
          <w:szCs w:val="20"/>
        </w:rPr>
        <w:t>Szczotka</w:t>
      </w:r>
      <w:proofErr w:type="spellEnd"/>
      <w:r w:rsidRPr="00322787">
        <w:rPr>
          <w:rFonts w:ascii="Arial" w:hAnsi="Arial" w:cs="Arial"/>
          <w:sz w:val="20"/>
          <w:szCs w:val="20"/>
        </w:rPr>
        <w:t xml:space="preserve">-Flynn L, Iyengar SK, Rotter JI, Taylor KD, Rabinowitz YS. </w:t>
      </w:r>
      <w:r w:rsidRPr="00322787">
        <w:rPr>
          <w:rFonts w:ascii="Arial" w:hAnsi="Arial" w:cs="Arial"/>
          <w:b/>
          <w:bCs/>
          <w:i/>
          <w:iCs/>
          <w:sz w:val="20"/>
          <w:szCs w:val="20"/>
        </w:rPr>
        <w:t>Genetic association of COL5A1 variants in keratoconus patients suggests a complex connection between corneal thinning and keratoconus</w:t>
      </w:r>
      <w:r w:rsidRPr="00322787">
        <w:rPr>
          <w:rFonts w:ascii="Arial" w:hAnsi="Arial" w:cs="Arial"/>
          <w:b/>
          <w:bCs/>
          <w:sz w:val="20"/>
          <w:szCs w:val="20"/>
        </w:rPr>
        <w:t xml:space="preserve">. </w:t>
      </w:r>
      <w:r w:rsidRPr="00322787">
        <w:rPr>
          <w:rFonts w:ascii="Arial" w:hAnsi="Arial" w:cs="Arial"/>
          <w:sz w:val="20"/>
          <w:szCs w:val="20"/>
        </w:rPr>
        <w:t xml:space="preserve">Invest </w:t>
      </w:r>
      <w:proofErr w:type="spellStart"/>
      <w:r w:rsidRPr="00322787">
        <w:rPr>
          <w:rFonts w:ascii="Arial" w:hAnsi="Arial" w:cs="Arial"/>
          <w:sz w:val="20"/>
          <w:szCs w:val="20"/>
        </w:rPr>
        <w:t>Ophthalmol</w:t>
      </w:r>
      <w:proofErr w:type="spellEnd"/>
      <w:r w:rsidRPr="00322787">
        <w:rPr>
          <w:rFonts w:ascii="Arial" w:hAnsi="Arial" w:cs="Arial"/>
          <w:sz w:val="20"/>
          <w:szCs w:val="20"/>
        </w:rPr>
        <w:t xml:space="preserve"> Vis Sci, </w:t>
      </w:r>
      <w:proofErr w:type="gramStart"/>
      <w:r w:rsidRPr="00322787">
        <w:rPr>
          <w:rFonts w:ascii="Arial" w:hAnsi="Arial" w:cs="Arial"/>
          <w:sz w:val="20"/>
          <w:szCs w:val="20"/>
        </w:rPr>
        <w:t>Apr.,</w:t>
      </w:r>
      <w:proofErr w:type="gramEnd"/>
      <w:r w:rsidRPr="00322787">
        <w:rPr>
          <w:rFonts w:ascii="Arial" w:hAnsi="Arial" w:cs="Arial"/>
          <w:sz w:val="20"/>
          <w:szCs w:val="20"/>
        </w:rPr>
        <w:t xml:space="preserve"> 2013. Vol. 54, issue 4, pp. 2696-2704. PM:23513063. PMC3630822.</w:t>
      </w:r>
    </w:p>
    <w:p w14:paraId="51FE30B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Liu CT, </w:t>
      </w:r>
      <w:proofErr w:type="spellStart"/>
      <w:r w:rsidRPr="00322787">
        <w:rPr>
          <w:rFonts w:ascii="Arial" w:hAnsi="Arial" w:cs="Arial"/>
          <w:sz w:val="20"/>
          <w:szCs w:val="20"/>
        </w:rPr>
        <w:t>Monda</w:t>
      </w:r>
      <w:proofErr w:type="spellEnd"/>
      <w:r w:rsidRPr="00322787">
        <w:rPr>
          <w:rFonts w:ascii="Arial" w:hAnsi="Arial" w:cs="Arial"/>
          <w:sz w:val="20"/>
          <w:szCs w:val="20"/>
        </w:rPr>
        <w:t xml:space="preserve"> KL, Taylor KC, Lange L, </w:t>
      </w:r>
      <w:proofErr w:type="spellStart"/>
      <w:r w:rsidRPr="00322787">
        <w:rPr>
          <w:rFonts w:ascii="Arial" w:hAnsi="Arial" w:cs="Arial"/>
          <w:sz w:val="20"/>
          <w:szCs w:val="20"/>
        </w:rPr>
        <w:t>Demerath</w:t>
      </w:r>
      <w:proofErr w:type="spellEnd"/>
      <w:r w:rsidRPr="00322787">
        <w:rPr>
          <w:rFonts w:ascii="Arial" w:hAnsi="Arial" w:cs="Arial"/>
          <w:sz w:val="20"/>
          <w:szCs w:val="20"/>
        </w:rPr>
        <w:t xml:space="preserve"> EW, Palmas W, </w:t>
      </w:r>
      <w:proofErr w:type="spellStart"/>
      <w:r w:rsidRPr="00322787">
        <w:rPr>
          <w:rFonts w:ascii="Arial" w:hAnsi="Arial" w:cs="Arial"/>
          <w:sz w:val="20"/>
          <w:szCs w:val="20"/>
        </w:rPr>
        <w:t>Wojczynski</w:t>
      </w:r>
      <w:proofErr w:type="spellEnd"/>
      <w:r w:rsidRPr="00322787">
        <w:rPr>
          <w:rFonts w:ascii="Arial" w:hAnsi="Arial" w:cs="Arial"/>
          <w:sz w:val="20"/>
          <w:szCs w:val="20"/>
        </w:rPr>
        <w:t xml:space="preserve"> MK, Ellis JC, </w:t>
      </w:r>
      <w:proofErr w:type="spellStart"/>
      <w:r w:rsidRPr="00322787">
        <w:rPr>
          <w:rFonts w:ascii="Arial" w:hAnsi="Arial" w:cs="Arial"/>
          <w:sz w:val="20"/>
          <w:szCs w:val="20"/>
        </w:rPr>
        <w:t>Vitolins</w:t>
      </w:r>
      <w:proofErr w:type="spellEnd"/>
      <w:r w:rsidRPr="00322787">
        <w:rPr>
          <w:rFonts w:ascii="Arial" w:hAnsi="Arial" w:cs="Arial"/>
          <w:sz w:val="20"/>
          <w:szCs w:val="20"/>
        </w:rPr>
        <w:t xml:space="preserve"> MZ, Liu S, Papanicolaou GJ, Irvin MR, Xue L, Griffin PJ,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Adeyemo A, Liu J, Li G, Ruiz-Narvaez EA, Chen WM, Chen F, Henderson BE, Millikan RC, </w:t>
      </w:r>
      <w:proofErr w:type="spellStart"/>
      <w:r w:rsidRPr="00322787">
        <w:rPr>
          <w:rFonts w:ascii="Arial" w:hAnsi="Arial" w:cs="Arial"/>
          <w:sz w:val="20"/>
          <w:szCs w:val="20"/>
        </w:rPr>
        <w:t>Ambrosone</w:t>
      </w:r>
      <w:proofErr w:type="spellEnd"/>
      <w:r w:rsidRPr="00322787">
        <w:rPr>
          <w:rFonts w:ascii="Arial" w:hAnsi="Arial" w:cs="Arial"/>
          <w:sz w:val="20"/>
          <w:szCs w:val="20"/>
        </w:rPr>
        <w:t xml:space="preserve"> CB, Strom SS, Guo X, Andrews JS, Sun YV, Mosley TH, </w:t>
      </w:r>
      <w:proofErr w:type="spellStart"/>
      <w:r w:rsidRPr="00322787">
        <w:rPr>
          <w:rFonts w:ascii="Arial" w:hAnsi="Arial" w:cs="Arial"/>
          <w:sz w:val="20"/>
          <w:szCs w:val="20"/>
        </w:rPr>
        <w:t>Yanek</w:t>
      </w:r>
      <w:proofErr w:type="spellEnd"/>
      <w:r w:rsidRPr="00322787">
        <w:rPr>
          <w:rFonts w:ascii="Arial" w:hAnsi="Arial" w:cs="Arial"/>
          <w:sz w:val="20"/>
          <w:szCs w:val="20"/>
        </w:rPr>
        <w:t xml:space="preserve"> LR, Shriner D,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Rotter JI, </w:t>
      </w:r>
      <w:proofErr w:type="spellStart"/>
      <w:r w:rsidRPr="00322787">
        <w:rPr>
          <w:rFonts w:ascii="Arial" w:hAnsi="Arial" w:cs="Arial"/>
          <w:sz w:val="20"/>
          <w:szCs w:val="20"/>
        </w:rPr>
        <w:t>Speliotes</w:t>
      </w:r>
      <w:proofErr w:type="spellEnd"/>
      <w:r w:rsidRPr="00322787">
        <w:rPr>
          <w:rFonts w:ascii="Arial" w:hAnsi="Arial" w:cs="Arial"/>
          <w:sz w:val="20"/>
          <w:szCs w:val="20"/>
        </w:rPr>
        <w:t xml:space="preserve"> EK, Smith M, Rosenberg L, Mychaleckyj J, Nayak U, Spruill I, Garvey WT, Pettaway C, </w:t>
      </w:r>
      <w:proofErr w:type="spellStart"/>
      <w:r w:rsidRPr="00322787">
        <w:rPr>
          <w:rFonts w:ascii="Arial" w:hAnsi="Arial" w:cs="Arial"/>
          <w:sz w:val="20"/>
          <w:szCs w:val="20"/>
        </w:rPr>
        <w:t>Nyante</w:t>
      </w:r>
      <w:proofErr w:type="spellEnd"/>
      <w:r w:rsidRPr="00322787">
        <w:rPr>
          <w:rFonts w:ascii="Arial" w:hAnsi="Arial" w:cs="Arial"/>
          <w:sz w:val="20"/>
          <w:szCs w:val="20"/>
        </w:rPr>
        <w:t xml:space="preserve"> S, Bandera EV, Britton AF, </w:t>
      </w:r>
      <w:proofErr w:type="spellStart"/>
      <w:r w:rsidRPr="00322787">
        <w:rPr>
          <w:rFonts w:ascii="Arial" w:hAnsi="Arial" w:cs="Arial"/>
          <w:sz w:val="20"/>
          <w:szCs w:val="20"/>
        </w:rPr>
        <w:t>Zonderman</w:t>
      </w:r>
      <w:proofErr w:type="spellEnd"/>
      <w:r w:rsidRPr="00322787">
        <w:rPr>
          <w:rFonts w:ascii="Arial" w:hAnsi="Arial" w:cs="Arial"/>
          <w:sz w:val="20"/>
          <w:szCs w:val="20"/>
        </w:rPr>
        <w:t xml:space="preserve"> AB, Rasmussen-Torvik LJ, Chen YD, Ding J, Lohman K,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Zhao W, </w:t>
      </w:r>
      <w:proofErr w:type="spellStart"/>
      <w:r w:rsidRPr="00322787">
        <w:rPr>
          <w:rFonts w:ascii="Arial" w:hAnsi="Arial" w:cs="Arial"/>
          <w:sz w:val="20"/>
          <w:szCs w:val="20"/>
        </w:rPr>
        <w:t>Peyser</w:t>
      </w:r>
      <w:proofErr w:type="spellEnd"/>
      <w:r w:rsidRPr="00322787">
        <w:rPr>
          <w:rFonts w:ascii="Arial" w:hAnsi="Arial" w:cs="Arial"/>
          <w:sz w:val="20"/>
          <w:szCs w:val="20"/>
        </w:rPr>
        <w:t xml:space="preserve"> PA, </w:t>
      </w:r>
      <w:proofErr w:type="spellStart"/>
      <w:r w:rsidRPr="00322787">
        <w:rPr>
          <w:rFonts w:ascii="Arial" w:hAnsi="Arial" w:cs="Arial"/>
          <w:sz w:val="20"/>
          <w:szCs w:val="20"/>
        </w:rPr>
        <w:t>Kardia</w:t>
      </w:r>
      <w:proofErr w:type="spellEnd"/>
      <w:r w:rsidRPr="00322787">
        <w:rPr>
          <w:rFonts w:ascii="Arial" w:hAnsi="Arial" w:cs="Arial"/>
          <w:sz w:val="20"/>
          <w:szCs w:val="20"/>
        </w:rPr>
        <w:t xml:space="preserve"> SL, </w:t>
      </w:r>
      <w:proofErr w:type="spellStart"/>
      <w:r w:rsidRPr="00322787">
        <w:rPr>
          <w:rFonts w:ascii="Arial" w:hAnsi="Arial" w:cs="Arial"/>
          <w:sz w:val="20"/>
          <w:szCs w:val="20"/>
        </w:rPr>
        <w:t>Kabagambe</w:t>
      </w:r>
      <w:proofErr w:type="spellEnd"/>
      <w:r w:rsidRPr="00322787">
        <w:rPr>
          <w:rFonts w:ascii="Arial" w:hAnsi="Arial" w:cs="Arial"/>
          <w:sz w:val="20"/>
          <w:szCs w:val="20"/>
        </w:rPr>
        <w:t xml:space="preserve"> E, </w:t>
      </w:r>
      <w:proofErr w:type="spellStart"/>
      <w:r w:rsidRPr="00322787">
        <w:rPr>
          <w:rFonts w:ascii="Arial" w:hAnsi="Arial" w:cs="Arial"/>
          <w:sz w:val="20"/>
          <w:szCs w:val="20"/>
        </w:rPr>
        <w:t>Broeckel</w:t>
      </w:r>
      <w:proofErr w:type="spellEnd"/>
      <w:r w:rsidRPr="00322787">
        <w:rPr>
          <w:rFonts w:ascii="Arial" w:hAnsi="Arial" w:cs="Arial"/>
          <w:sz w:val="20"/>
          <w:szCs w:val="20"/>
        </w:rPr>
        <w:t xml:space="preserve"> U, Chen G, Zhou J, </w:t>
      </w:r>
      <w:proofErr w:type="spellStart"/>
      <w:r w:rsidRPr="00322787">
        <w:rPr>
          <w:rFonts w:ascii="Arial" w:hAnsi="Arial" w:cs="Arial"/>
          <w:sz w:val="20"/>
          <w:szCs w:val="20"/>
        </w:rPr>
        <w:t>Wassertheil</w:t>
      </w:r>
      <w:proofErr w:type="spellEnd"/>
      <w:r w:rsidRPr="00322787">
        <w:rPr>
          <w:rFonts w:ascii="Arial" w:hAnsi="Arial" w:cs="Arial"/>
          <w:sz w:val="20"/>
          <w:szCs w:val="20"/>
        </w:rPr>
        <w:t xml:space="preserve">-Smoller S, </w:t>
      </w:r>
      <w:proofErr w:type="spellStart"/>
      <w:r w:rsidRPr="00322787">
        <w:rPr>
          <w:rFonts w:ascii="Arial" w:hAnsi="Arial" w:cs="Arial"/>
          <w:sz w:val="20"/>
          <w:szCs w:val="20"/>
        </w:rPr>
        <w:t>Neuhouser</w:t>
      </w:r>
      <w:proofErr w:type="spellEnd"/>
      <w:r w:rsidRPr="00322787">
        <w:rPr>
          <w:rFonts w:ascii="Arial" w:hAnsi="Arial" w:cs="Arial"/>
          <w:sz w:val="20"/>
          <w:szCs w:val="20"/>
        </w:rPr>
        <w:t xml:space="preserve"> ML, Rampersaud E, Psaty B, Kooperberg C, Manson JE,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Ochs-</w:t>
      </w:r>
      <w:proofErr w:type="spellStart"/>
      <w:r w:rsidRPr="00322787">
        <w:rPr>
          <w:rFonts w:ascii="Arial" w:hAnsi="Arial" w:cs="Arial"/>
          <w:sz w:val="20"/>
          <w:szCs w:val="20"/>
        </w:rPr>
        <w:t>Balcom</w:t>
      </w:r>
      <w:proofErr w:type="spellEnd"/>
      <w:r w:rsidRPr="00322787">
        <w:rPr>
          <w:rFonts w:ascii="Arial" w:hAnsi="Arial" w:cs="Arial"/>
          <w:sz w:val="20"/>
          <w:szCs w:val="20"/>
        </w:rPr>
        <w:t xml:space="preserve"> HM, Johnson KC, </w:t>
      </w:r>
      <w:proofErr w:type="spellStart"/>
      <w:r w:rsidRPr="00322787">
        <w:rPr>
          <w:rFonts w:ascii="Arial" w:hAnsi="Arial" w:cs="Arial"/>
          <w:sz w:val="20"/>
          <w:szCs w:val="20"/>
        </w:rPr>
        <w:t>Sucheston</w:t>
      </w:r>
      <w:proofErr w:type="spellEnd"/>
      <w:r w:rsidRPr="00322787">
        <w:rPr>
          <w:rFonts w:ascii="Arial" w:hAnsi="Arial" w:cs="Arial"/>
          <w:sz w:val="20"/>
          <w:szCs w:val="20"/>
        </w:rPr>
        <w:t xml:space="preserve"> L, </w:t>
      </w:r>
      <w:proofErr w:type="spellStart"/>
      <w:r w:rsidRPr="00322787">
        <w:rPr>
          <w:rFonts w:ascii="Arial" w:hAnsi="Arial" w:cs="Arial"/>
          <w:sz w:val="20"/>
          <w:szCs w:val="20"/>
        </w:rPr>
        <w:t>Ordovas</w:t>
      </w:r>
      <w:proofErr w:type="spellEnd"/>
      <w:r w:rsidRPr="00322787">
        <w:rPr>
          <w:rFonts w:ascii="Arial" w:hAnsi="Arial" w:cs="Arial"/>
          <w:sz w:val="20"/>
          <w:szCs w:val="20"/>
        </w:rPr>
        <w:t xml:space="preserve"> JM, Palmer JR, </w:t>
      </w:r>
      <w:proofErr w:type="spellStart"/>
      <w:r w:rsidRPr="00322787">
        <w:rPr>
          <w:rFonts w:ascii="Arial" w:hAnsi="Arial" w:cs="Arial"/>
          <w:sz w:val="20"/>
          <w:szCs w:val="20"/>
        </w:rPr>
        <w:t>Haiman</w:t>
      </w:r>
      <w:proofErr w:type="spellEnd"/>
      <w:r w:rsidRPr="00322787">
        <w:rPr>
          <w:rFonts w:ascii="Arial" w:hAnsi="Arial" w:cs="Arial"/>
          <w:sz w:val="20"/>
          <w:szCs w:val="20"/>
        </w:rPr>
        <w:t xml:space="preserve"> CA, McKnight B, Howard BV, Becker DM, </w:t>
      </w:r>
      <w:proofErr w:type="spellStart"/>
      <w:r w:rsidRPr="00322787">
        <w:rPr>
          <w:rFonts w:ascii="Arial" w:hAnsi="Arial" w:cs="Arial"/>
          <w:sz w:val="20"/>
          <w:szCs w:val="20"/>
        </w:rPr>
        <w:t>Bielak</w:t>
      </w:r>
      <w:proofErr w:type="spellEnd"/>
      <w:r w:rsidRPr="00322787">
        <w:rPr>
          <w:rFonts w:ascii="Arial" w:hAnsi="Arial" w:cs="Arial"/>
          <w:sz w:val="20"/>
          <w:szCs w:val="20"/>
        </w:rPr>
        <w:t xml:space="preserve"> LF, Liu Y, Allison MA, Grant SF, Burke GL, Patel SR, Schreiner PJ,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Evans MK, Taylor H, Sale MM, Howard V, Carlson CS, Rotimi CN, Cushman M, Harris TB, Reiner AP,</w:t>
      </w:r>
      <w:r w:rsidR="00E06F27">
        <w:rPr>
          <w:rFonts w:ascii="Arial" w:hAnsi="Arial" w:cs="Arial"/>
          <w:sz w:val="20"/>
          <w:szCs w:val="20"/>
        </w:rPr>
        <w:t xml:space="preserve"> </w:t>
      </w:r>
      <w:proofErr w:type="spellStart"/>
      <w:r w:rsidR="00E06F27">
        <w:rPr>
          <w:rFonts w:ascii="Arial" w:hAnsi="Arial" w:cs="Arial"/>
          <w:sz w:val="20"/>
          <w:szCs w:val="20"/>
        </w:rPr>
        <w:t>Cupples</w:t>
      </w:r>
      <w:proofErr w:type="spellEnd"/>
      <w:r w:rsidR="00E06F27">
        <w:rPr>
          <w:rFonts w:ascii="Arial" w:hAnsi="Arial" w:cs="Arial"/>
          <w:sz w:val="20"/>
          <w:szCs w:val="20"/>
        </w:rPr>
        <w:t xml:space="preserve"> LA, North KE, Fox CS. </w:t>
      </w:r>
      <w:r w:rsidRPr="00322787">
        <w:rPr>
          <w:rFonts w:ascii="Arial" w:hAnsi="Arial" w:cs="Arial"/>
          <w:b/>
          <w:bCs/>
          <w:i/>
          <w:iCs/>
          <w:sz w:val="20"/>
          <w:szCs w:val="20"/>
        </w:rPr>
        <w:t>Genome-wide association of body fat distribution in African ancestry populations suggests new loci</w:t>
      </w:r>
      <w:r w:rsidR="00E06F2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Genet, Aug. 15, 2013. Vol. 9, issue 8, pp. e1003681. PM:23966867. PMC3744443.</w:t>
      </w:r>
    </w:p>
    <w:p w14:paraId="1FA0053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Locke E, </w:t>
      </w:r>
      <w:proofErr w:type="spellStart"/>
      <w:r w:rsidRPr="00322787">
        <w:rPr>
          <w:rFonts w:ascii="Arial" w:hAnsi="Arial" w:cs="Arial"/>
          <w:sz w:val="20"/>
          <w:szCs w:val="20"/>
        </w:rPr>
        <w:t>Thielke</w:t>
      </w:r>
      <w:proofErr w:type="spellEnd"/>
      <w:r w:rsidRPr="00322787">
        <w:rPr>
          <w:rFonts w:ascii="Arial" w:hAnsi="Arial" w:cs="Arial"/>
          <w:sz w:val="20"/>
          <w:szCs w:val="20"/>
        </w:rPr>
        <w:t xml:space="preserve"> S, Diehr P, Wilsdon AG, Graham BR, Hansel N, </w:t>
      </w:r>
      <w:proofErr w:type="spellStart"/>
      <w:r w:rsidRPr="00322787">
        <w:rPr>
          <w:rFonts w:ascii="Arial" w:hAnsi="Arial" w:cs="Arial"/>
          <w:sz w:val="20"/>
          <w:szCs w:val="20"/>
        </w:rPr>
        <w:t>Kapur</w:t>
      </w:r>
      <w:proofErr w:type="spellEnd"/>
      <w:r w:rsidRPr="00322787">
        <w:rPr>
          <w:rFonts w:ascii="Arial" w:hAnsi="Arial" w:cs="Arial"/>
          <w:sz w:val="20"/>
          <w:szCs w:val="20"/>
        </w:rPr>
        <w:t xml:space="preserve"> VK, Krishnan J, Enright P, H</w:t>
      </w:r>
      <w:r w:rsidR="00E06F27">
        <w:rPr>
          <w:rFonts w:ascii="Arial" w:hAnsi="Arial" w:cs="Arial"/>
          <w:sz w:val="20"/>
          <w:szCs w:val="20"/>
        </w:rPr>
        <w:t>eckbert SR, Kronmal RA, Fan VS.</w:t>
      </w:r>
      <w:r w:rsidRPr="00322787">
        <w:rPr>
          <w:rFonts w:ascii="Arial" w:hAnsi="Arial" w:cs="Arial"/>
          <w:sz w:val="20"/>
          <w:szCs w:val="20"/>
        </w:rPr>
        <w:t xml:space="preserve"> </w:t>
      </w:r>
      <w:r w:rsidRPr="00322787">
        <w:rPr>
          <w:rFonts w:ascii="Arial" w:hAnsi="Arial" w:cs="Arial"/>
          <w:b/>
          <w:bCs/>
          <w:i/>
          <w:iCs/>
          <w:sz w:val="20"/>
          <w:szCs w:val="20"/>
        </w:rPr>
        <w:t>Effects of respiratory and non-respiratory factors on disability among older adults with airway obstruction: The Cardiovascular Health Study</w:t>
      </w:r>
      <w:r w:rsidRPr="00322787">
        <w:rPr>
          <w:rFonts w:ascii="Arial" w:hAnsi="Arial" w:cs="Arial"/>
          <w:b/>
          <w:bCs/>
          <w:sz w:val="20"/>
          <w:szCs w:val="20"/>
        </w:rPr>
        <w:t xml:space="preserve">. </w:t>
      </w:r>
      <w:r w:rsidRPr="00322787">
        <w:rPr>
          <w:rFonts w:ascii="Arial" w:hAnsi="Arial" w:cs="Arial"/>
          <w:sz w:val="20"/>
          <w:szCs w:val="20"/>
        </w:rPr>
        <w:t>COPD., July 2</w:t>
      </w:r>
      <w:r w:rsidR="00E06F27">
        <w:rPr>
          <w:rFonts w:ascii="Arial" w:hAnsi="Arial" w:cs="Arial"/>
          <w:sz w:val="20"/>
          <w:szCs w:val="20"/>
        </w:rPr>
        <w:t>, 2013.</w:t>
      </w:r>
      <w:r w:rsidRPr="00322787">
        <w:rPr>
          <w:rFonts w:ascii="Arial" w:hAnsi="Arial" w:cs="Arial"/>
          <w:sz w:val="20"/>
          <w:szCs w:val="20"/>
        </w:rPr>
        <w:t xml:space="preserve"> </w:t>
      </w:r>
      <w:r w:rsidRPr="00E06F27">
        <w:rPr>
          <w:rFonts w:ascii="Arial" w:hAnsi="Arial" w:cs="Arial"/>
          <w:sz w:val="20"/>
          <w:szCs w:val="20"/>
        </w:rPr>
        <w:t>PM:23819728</w:t>
      </w:r>
      <w:r w:rsidRPr="00322787">
        <w:rPr>
          <w:rFonts w:ascii="Arial" w:hAnsi="Arial" w:cs="Arial"/>
          <w:sz w:val="20"/>
          <w:szCs w:val="20"/>
        </w:rPr>
        <w:t>. PMC3903127.</w:t>
      </w:r>
    </w:p>
    <w:p w14:paraId="58F51148"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Luchsinger</w:t>
      </w:r>
      <w:proofErr w:type="spellEnd"/>
      <w:r w:rsidRPr="00322787">
        <w:rPr>
          <w:rFonts w:ascii="Arial" w:hAnsi="Arial" w:cs="Arial"/>
          <w:sz w:val="20"/>
          <w:szCs w:val="20"/>
        </w:rPr>
        <w:t xml:space="preserve"> JA, Biggs ML, Kizer JR, Barzilay J, Fitzpatrick A, Newman A, Longstreth WT, Lopez O, Siscovick D,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w:t>
      </w:r>
      <w:r w:rsidRPr="00322787">
        <w:rPr>
          <w:rFonts w:ascii="Arial" w:hAnsi="Arial" w:cs="Arial"/>
          <w:b/>
          <w:bCs/>
          <w:i/>
          <w:iCs/>
          <w:sz w:val="20"/>
          <w:szCs w:val="20"/>
        </w:rPr>
        <w:t>Adiposity and Cognitive Decline in the Cardiovascular Health Study</w:t>
      </w:r>
      <w:r w:rsidRPr="00322787">
        <w:rPr>
          <w:rFonts w:ascii="Arial" w:hAnsi="Arial" w:cs="Arial"/>
          <w:b/>
          <w:bCs/>
          <w:sz w:val="20"/>
          <w:szCs w:val="20"/>
        </w:rPr>
        <w:t xml:space="preserve">. </w:t>
      </w:r>
      <w:r w:rsidRPr="00322787">
        <w:rPr>
          <w:rFonts w:ascii="Arial" w:hAnsi="Arial" w:cs="Arial"/>
          <w:sz w:val="20"/>
          <w:szCs w:val="20"/>
        </w:rPr>
        <w:t>Neuroepidemiology, Feb. 23, 2013. Vol. 40, issue 4, pp. 274-281. PM:23445925. PMC4044822.</w:t>
      </w:r>
    </w:p>
    <w:p w14:paraId="4CA4CC20"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Mandyam</w:t>
      </w:r>
      <w:proofErr w:type="spellEnd"/>
      <w:r w:rsidRPr="00322787">
        <w:rPr>
          <w:rFonts w:ascii="Arial" w:hAnsi="Arial" w:cs="Arial"/>
          <w:sz w:val="20"/>
          <w:szCs w:val="20"/>
        </w:rPr>
        <w:t xml:space="preserve"> MC, Soliman EZ, Heckber</w:t>
      </w:r>
      <w:r w:rsidR="00E06F27">
        <w:rPr>
          <w:rFonts w:ascii="Arial" w:hAnsi="Arial" w:cs="Arial"/>
          <w:sz w:val="20"/>
          <w:szCs w:val="20"/>
        </w:rPr>
        <w:t xml:space="preserve">t SR, </w:t>
      </w:r>
      <w:proofErr w:type="spellStart"/>
      <w:r w:rsidR="00E06F27">
        <w:rPr>
          <w:rFonts w:ascii="Arial" w:hAnsi="Arial" w:cs="Arial"/>
          <w:sz w:val="20"/>
          <w:szCs w:val="20"/>
        </w:rPr>
        <w:t>Vittinghoff</w:t>
      </w:r>
      <w:proofErr w:type="spellEnd"/>
      <w:r w:rsidR="00E06F27">
        <w:rPr>
          <w:rFonts w:ascii="Arial" w:hAnsi="Arial" w:cs="Arial"/>
          <w:sz w:val="20"/>
          <w:szCs w:val="20"/>
        </w:rPr>
        <w:t xml:space="preserve"> E, Marcus GM.</w:t>
      </w:r>
      <w:r w:rsidRPr="00322787">
        <w:rPr>
          <w:rFonts w:ascii="Arial" w:hAnsi="Arial" w:cs="Arial"/>
          <w:sz w:val="20"/>
          <w:szCs w:val="20"/>
        </w:rPr>
        <w:t xml:space="preserve"> </w:t>
      </w:r>
      <w:r w:rsidRPr="00322787">
        <w:rPr>
          <w:rFonts w:ascii="Arial" w:hAnsi="Arial" w:cs="Arial"/>
          <w:b/>
          <w:bCs/>
          <w:i/>
          <w:iCs/>
          <w:sz w:val="20"/>
          <w:szCs w:val="20"/>
        </w:rPr>
        <w:t>Long-term outcomes of left anterior fascicular block in the absence of overt cardiovascular disease</w:t>
      </w:r>
      <w:r w:rsidRPr="00322787">
        <w:rPr>
          <w:rFonts w:ascii="Arial" w:hAnsi="Arial" w:cs="Arial"/>
          <w:b/>
          <w:bCs/>
          <w:sz w:val="20"/>
          <w:szCs w:val="20"/>
        </w:rPr>
        <w:t xml:space="preserve">. </w:t>
      </w:r>
      <w:r w:rsidRPr="00322787">
        <w:rPr>
          <w:rFonts w:ascii="Arial" w:hAnsi="Arial" w:cs="Arial"/>
          <w:sz w:val="20"/>
          <w:szCs w:val="20"/>
        </w:rPr>
        <w:t>JAMA, Apr. 17, 2013. Vol. 309, issue 15, pp. 1587-1588. PM:23592102. PMC3955600.</w:t>
      </w:r>
    </w:p>
    <w:p w14:paraId="6937C0B6"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Mandyam</w:t>
      </w:r>
      <w:proofErr w:type="spellEnd"/>
      <w:r w:rsidRPr="00322787">
        <w:rPr>
          <w:rFonts w:ascii="Arial" w:hAnsi="Arial" w:cs="Arial"/>
          <w:sz w:val="20"/>
          <w:szCs w:val="20"/>
        </w:rPr>
        <w:t xml:space="preserve"> MC, Soliman EZ, Alonso A, </w:t>
      </w:r>
      <w:proofErr w:type="spellStart"/>
      <w:r w:rsidRPr="00322787">
        <w:rPr>
          <w:rFonts w:ascii="Arial" w:hAnsi="Arial" w:cs="Arial"/>
          <w:sz w:val="20"/>
          <w:szCs w:val="20"/>
        </w:rPr>
        <w:t>Dewland</w:t>
      </w:r>
      <w:proofErr w:type="spellEnd"/>
      <w:r w:rsidRPr="00322787">
        <w:rPr>
          <w:rFonts w:ascii="Arial" w:hAnsi="Arial" w:cs="Arial"/>
          <w:sz w:val="20"/>
          <w:szCs w:val="20"/>
        </w:rPr>
        <w:t xml:space="preserve"> TA, Heckbert SR, </w:t>
      </w:r>
      <w:proofErr w:type="spellStart"/>
      <w:r w:rsidRPr="00322787">
        <w:rPr>
          <w:rFonts w:ascii="Arial" w:hAnsi="Arial" w:cs="Arial"/>
          <w:sz w:val="20"/>
          <w:szCs w:val="20"/>
        </w:rPr>
        <w:t>Vittinghoff</w:t>
      </w:r>
      <w:proofErr w:type="spellEnd"/>
      <w:r w:rsidRPr="00322787">
        <w:rPr>
          <w:rFonts w:ascii="Arial" w:hAnsi="Arial" w:cs="Arial"/>
          <w:sz w:val="20"/>
          <w:szCs w:val="20"/>
        </w:rPr>
        <w:t xml:space="preserve"> E, Cummings SR, Ellinor PT, </w:t>
      </w:r>
      <w:proofErr w:type="spellStart"/>
      <w:r w:rsidRPr="00322787">
        <w:rPr>
          <w:rFonts w:ascii="Arial" w:hAnsi="Arial" w:cs="Arial"/>
          <w:sz w:val="20"/>
          <w:szCs w:val="20"/>
        </w:rPr>
        <w:t>Chaitman</w:t>
      </w:r>
      <w:proofErr w:type="spellEnd"/>
      <w:r w:rsidRPr="00322787">
        <w:rPr>
          <w:rFonts w:ascii="Arial" w:hAnsi="Arial" w:cs="Arial"/>
          <w:sz w:val="20"/>
          <w:szCs w:val="20"/>
        </w:rPr>
        <w:t xml:space="preserve"> BR, </w:t>
      </w:r>
      <w:proofErr w:type="spellStart"/>
      <w:r w:rsidRPr="00322787">
        <w:rPr>
          <w:rFonts w:ascii="Arial" w:hAnsi="Arial" w:cs="Arial"/>
          <w:sz w:val="20"/>
          <w:szCs w:val="20"/>
        </w:rPr>
        <w:t>Stocke</w:t>
      </w:r>
      <w:proofErr w:type="spellEnd"/>
      <w:r w:rsidRPr="00322787">
        <w:rPr>
          <w:rFonts w:ascii="Arial" w:hAnsi="Arial" w:cs="Arial"/>
          <w:sz w:val="20"/>
          <w:szCs w:val="20"/>
        </w:rPr>
        <w:t xml:space="preserve"> K, Applegate WB, Arking DE, Butler J, Loehr LR, Magnani JW, Murphy RA, Satterfield S, New</w:t>
      </w:r>
      <w:r w:rsidR="00E06F27">
        <w:rPr>
          <w:rFonts w:ascii="Arial" w:hAnsi="Arial" w:cs="Arial"/>
          <w:sz w:val="20"/>
          <w:szCs w:val="20"/>
        </w:rPr>
        <w:t xml:space="preserve">man AB, Marcus GM. </w:t>
      </w:r>
      <w:r w:rsidRPr="00322787">
        <w:rPr>
          <w:rFonts w:ascii="Arial" w:hAnsi="Arial" w:cs="Arial"/>
          <w:b/>
          <w:bCs/>
          <w:i/>
          <w:iCs/>
          <w:sz w:val="20"/>
          <w:szCs w:val="20"/>
        </w:rPr>
        <w:t>The QT Interval and Risk of Incident Atrial Fibrillation</w:t>
      </w:r>
      <w:r w:rsidR="00E06F27">
        <w:rPr>
          <w:rFonts w:ascii="Arial" w:hAnsi="Arial" w:cs="Arial"/>
          <w:b/>
          <w:bCs/>
          <w:sz w:val="20"/>
          <w:szCs w:val="20"/>
        </w:rPr>
        <w:t>.</w:t>
      </w:r>
      <w:r w:rsidRPr="00322787">
        <w:rPr>
          <w:rFonts w:ascii="Arial" w:hAnsi="Arial" w:cs="Arial"/>
          <w:sz w:val="20"/>
          <w:szCs w:val="20"/>
        </w:rPr>
        <w:t xml:space="preserve"> Heart Rhythm, July 18, 2013. PM:23872693. PMC378797</w:t>
      </w:r>
      <w:r w:rsidR="00F95FF3">
        <w:rPr>
          <w:rFonts w:ascii="Arial" w:hAnsi="Arial" w:cs="Arial"/>
          <w:sz w:val="20"/>
          <w:szCs w:val="20"/>
        </w:rPr>
        <w:t>4</w:t>
      </w:r>
      <w:r w:rsidRPr="00322787">
        <w:rPr>
          <w:rFonts w:ascii="Arial" w:hAnsi="Arial" w:cs="Arial"/>
          <w:sz w:val="20"/>
          <w:szCs w:val="20"/>
        </w:rPr>
        <w:t>.</w:t>
      </w:r>
    </w:p>
    <w:p w14:paraId="1AE90533"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Monda</w:t>
      </w:r>
      <w:proofErr w:type="spellEnd"/>
      <w:r w:rsidRPr="00322787">
        <w:rPr>
          <w:rFonts w:ascii="Arial" w:hAnsi="Arial" w:cs="Arial"/>
          <w:sz w:val="20"/>
          <w:szCs w:val="20"/>
        </w:rPr>
        <w:t xml:space="preserve"> KL, Chen GK, Taylor KC, Palmer C, Edwards TL, Lange LA, Ng MC, Adeyemo AA, Allison MA, </w:t>
      </w:r>
      <w:proofErr w:type="spellStart"/>
      <w:r w:rsidRPr="00322787">
        <w:rPr>
          <w:rFonts w:ascii="Arial" w:hAnsi="Arial" w:cs="Arial"/>
          <w:sz w:val="20"/>
          <w:szCs w:val="20"/>
        </w:rPr>
        <w:t>Bielak</w:t>
      </w:r>
      <w:proofErr w:type="spellEnd"/>
      <w:r w:rsidRPr="00322787">
        <w:rPr>
          <w:rFonts w:ascii="Arial" w:hAnsi="Arial" w:cs="Arial"/>
          <w:sz w:val="20"/>
          <w:szCs w:val="20"/>
        </w:rPr>
        <w:t xml:space="preserve"> LF, Chen G, Graff M, Irvin MR, </w:t>
      </w:r>
      <w:proofErr w:type="spellStart"/>
      <w:r w:rsidRPr="00322787">
        <w:rPr>
          <w:rFonts w:ascii="Arial" w:hAnsi="Arial" w:cs="Arial"/>
          <w:sz w:val="20"/>
          <w:szCs w:val="20"/>
        </w:rPr>
        <w:t>Rhie</w:t>
      </w:r>
      <w:proofErr w:type="spellEnd"/>
      <w:r w:rsidRPr="00322787">
        <w:rPr>
          <w:rFonts w:ascii="Arial" w:hAnsi="Arial" w:cs="Arial"/>
          <w:sz w:val="20"/>
          <w:szCs w:val="20"/>
        </w:rPr>
        <w:t xml:space="preserve"> SK, Li G, Liu Y, Liu Y, Lu Y,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Sun YV, </w:t>
      </w:r>
      <w:proofErr w:type="spellStart"/>
      <w:r w:rsidRPr="00322787">
        <w:rPr>
          <w:rFonts w:ascii="Arial" w:hAnsi="Arial" w:cs="Arial"/>
          <w:sz w:val="20"/>
          <w:szCs w:val="20"/>
        </w:rPr>
        <w:t>Wojczynski</w:t>
      </w:r>
      <w:proofErr w:type="spellEnd"/>
      <w:r w:rsidRPr="00322787">
        <w:rPr>
          <w:rFonts w:ascii="Arial" w:hAnsi="Arial" w:cs="Arial"/>
          <w:sz w:val="20"/>
          <w:szCs w:val="20"/>
        </w:rPr>
        <w:t xml:space="preserve"> MK, </w:t>
      </w:r>
      <w:proofErr w:type="spellStart"/>
      <w:r w:rsidRPr="00322787">
        <w:rPr>
          <w:rFonts w:ascii="Arial" w:hAnsi="Arial" w:cs="Arial"/>
          <w:sz w:val="20"/>
          <w:szCs w:val="20"/>
        </w:rPr>
        <w:t>Yanek</w:t>
      </w:r>
      <w:proofErr w:type="spellEnd"/>
      <w:r w:rsidRPr="00322787">
        <w:rPr>
          <w:rFonts w:ascii="Arial" w:hAnsi="Arial" w:cs="Arial"/>
          <w:sz w:val="20"/>
          <w:szCs w:val="20"/>
        </w:rPr>
        <w:t xml:space="preserve"> LR, Aldrich MC, Ademola A, Amos CI, Bandera EV, Bock CH, Britton A, </w:t>
      </w:r>
      <w:proofErr w:type="spellStart"/>
      <w:r w:rsidRPr="00322787">
        <w:rPr>
          <w:rFonts w:ascii="Arial" w:hAnsi="Arial" w:cs="Arial"/>
          <w:sz w:val="20"/>
          <w:szCs w:val="20"/>
        </w:rPr>
        <w:t>Broeckel</w:t>
      </w:r>
      <w:proofErr w:type="spellEnd"/>
      <w:r w:rsidRPr="00322787">
        <w:rPr>
          <w:rFonts w:ascii="Arial" w:hAnsi="Arial" w:cs="Arial"/>
          <w:sz w:val="20"/>
          <w:szCs w:val="20"/>
        </w:rPr>
        <w:t xml:space="preserve"> U, Cai Q, </w:t>
      </w:r>
      <w:proofErr w:type="spellStart"/>
      <w:r w:rsidRPr="00322787">
        <w:rPr>
          <w:rFonts w:ascii="Arial" w:hAnsi="Arial" w:cs="Arial"/>
          <w:sz w:val="20"/>
          <w:szCs w:val="20"/>
        </w:rPr>
        <w:t>Caporaso</w:t>
      </w:r>
      <w:proofErr w:type="spellEnd"/>
      <w:r w:rsidRPr="00322787">
        <w:rPr>
          <w:rFonts w:ascii="Arial" w:hAnsi="Arial" w:cs="Arial"/>
          <w:sz w:val="20"/>
          <w:szCs w:val="20"/>
        </w:rPr>
        <w:t xml:space="preserve"> NE, Carlson CS, </w:t>
      </w:r>
      <w:proofErr w:type="spellStart"/>
      <w:r w:rsidRPr="00322787">
        <w:rPr>
          <w:rFonts w:ascii="Arial" w:hAnsi="Arial" w:cs="Arial"/>
          <w:sz w:val="20"/>
          <w:szCs w:val="20"/>
        </w:rPr>
        <w:t>Carpten</w:t>
      </w:r>
      <w:proofErr w:type="spellEnd"/>
      <w:r w:rsidRPr="00322787">
        <w:rPr>
          <w:rFonts w:ascii="Arial" w:hAnsi="Arial" w:cs="Arial"/>
          <w:sz w:val="20"/>
          <w:szCs w:val="20"/>
        </w:rPr>
        <w:t xml:space="preserve"> J, Casey G, Chen WM, Chen F, Chen YD, Chiang CW, Coetzee GA, </w:t>
      </w:r>
      <w:proofErr w:type="spellStart"/>
      <w:r w:rsidRPr="00322787">
        <w:rPr>
          <w:rFonts w:ascii="Arial" w:hAnsi="Arial" w:cs="Arial"/>
          <w:sz w:val="20"/>
          <w:szCs w:val="20"/>
        </w:rPr>
        <w:t>Demerath</w:t>
      </w:r>
      <w:proofErr w:type="spellEnd"/>
      <w:r w:rsidRPr="00322787">
        <w:rPr>
          <w:rFonts w:ascii="Arial" w:hAnsi="Arial" w:cs="Arial"/>
          <w:sz w:val="20"/>
          <w:szCs w:val="20"/>
        </w:rPr>
        <w:t xml:space="preserve"> E, </w:t>
      </w:r>
      <w:proofErr w:type="spellStart"/>
      <w:r w:rsidRPr="00322787">
        <w:rPr>
          <w:rFonts w:ascii="Arial" w:hAnsi="Arial" w:cs="Arial"/>
          <w:sz w:val="20"/>
          <w:szCs w:val="20"/>
        </w:rPr>
        <w:t>ming</w:t>
      </w:r>
      <w:proofErr w:type="spellEnd"/>
      <w:r w:rsidRPr="00322787">
        <w:rPr>
          <w:rFonts w:ascii="Arial" w:hAnsi="Arial" w:cs="Arial"/>
          <w:sz w:val="20"/>
          <w:szCs w:val="20"/>
        </w:rPr>
        <w:t xml:space="preserve">-Halverson SL, Driver RW, Dubbert P,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Feng Y, Freedman BI, </w:t>
      </w:r>
      <w:proofErr w:type="spellStart"/>
      <w:r w:rsidRPr="00322787">
        <w:rPr>
          <w:rFonts w:ascii="Arial" w:hAnsi="Arial" w:cs="Arial"/>
          <w:sz w:val="20"/>
          <w:szCs w:val="20"/>
        </w:rPr>
        <w:t>Gillanders</w:t>
      </w:r>
      <w:proofErr w:type="spellEnd"/>
      <w:r w:rsidRPr="00322787">
        <w:rPr>
          <w:rFonts w:ascii="Arial" w:hAnsi="Arial" w:cs="Arial"/>
          <w:sz w:val="20"/>
          <w:szCs w:val="20"/>
        </w:rPr>
        <w:t xml:space="preserve"> EM, Gottesman O, Guo X,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Harris T, Harris CC, </w:t>
      </w:r>
      <w:proofErr w:type="spellStart"/>
      <w:r w:rsidRPr="00322787">
        <w:rPr>
          <w:rFonts w:ascii="Arial" w:hAnsi="Arial" w:cs="Arial"/>
          <w:sz w:val="20"/>
          <w:szCs w:val="20"/>
        </w:rPr>
        <w:t>Hennis</w:t>
      </w:r>
      <w:proofErr w:type="spellEnd"/>
      <w:r w:rsidRPr="00322787">
        <w:rPr>
          <w:rFonts w:ascii="Arial" w:hAnsi="Arial" w:cs="Arial"/>
          <w:sz w:val="20"/>
          <w:szCs w:val="20"/>
        </w:rPr>
        <w:t xml:space="preserve"> AJ, Hernandez DG, McNeill LH, Howard TD, Howard BV, Howard VJ, Johnson KC, Kang SJ, Keating BJ, Kolb S,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proofErr w:type="spellStart"/>
      <w:r w:rsidRPr="00322787">
        <w:rPr>
          <w:rFonts w:ascii="Arial" w:hAnsi="Arial" w:cs="Arial"/>
          <w:sz w:val="20"/>
          <w:szCs w:val="20"/>
        </w:rPr>
        <w:t>Kutlar</w:t>
      </w:r>
      <w:proofErr w:type="spellEnd"/>
      <w:r w:rsidRPr="00322787">
        <w:rPr>
          <w:rFonts w:ascii="Arial" w:hAnsi="Arial" w:cs="Arial"/>
          <w:sz w:val="20"/>
          <w:szCs w:val="20"/>
        </w:rPr>
        <w:t xml:space="preserve"> A, </w:t>
      </w:r>
      <w:proofErr w:type="spellStart"/>
      <w:r w:rsidRPr="00322787">
        <w:rPr>
          <w:rFonts w:ascii="Arial" w:hAnsi="Arial" w:cs="Arial"/>
          <w:sz w:val="20"/>
          <w:szCs w:val="20"/>
        </w:rPr>
        <w:t>Langefeld</w:t>
      </w:r>
      <w:proofErr w:type="spellEnd"/>
      <w:r w:rsidRPr="00322787">
        <w:rPr>
          <w:rFonts w:ascii="Arial" w:hAnsi="Arial" w:cs="Arial"/>
          <w:sz w:val="20"/>
          <w:szCs w:val="20"/>
        </w:rPr>
        <w:t xml:space="preserve"> CD, Lettre G, Lohman K, </w:t>
      </w:r>
      <w:proofErr w:type="spellStart"/>
      <w:r w:rsidRPr="00322787">
        <w:rPr>
          <w:rFonts w:ascii="Arial" w:hAnsi="Arial" w:cs="Arial"/>
          <w:sz w:val="20"/>
          <w:szCs w:val="20"/>
        </w:rPr>
        <w:t>Lotay</w:t>
      </w:r>
      <w:proofErr w:type="spellEnd"/>
      <w:r w:rsidRPr="00322787">
        <w:rPr>
          <w:rFonts w:ascii="Arial" w:hAnsi="Arial" w:cs="Arial"/>
          <w:sz w:val="20"/>
          <w:szCs w:val="20"/>
        </w:rPr>
        <w:t xml:space="preserve"> V, Lyon H, Manson JE, </w:t>
      </w:r>
      <w:proofErr w:type="spellStart"/>
      <w:r w:rsidRPr="00322787">
        <w:rPr>
          <w:rFonts w:ascii="Arial" w:hAnsi="Arial" w:cs="Arial"/>
          <w:sz w:val="20"/>
          <w:szCs w:val="20"/>
        </w:rPr>
        <w:t>Maixner</w:t>
      </w:r>
      <w:proofErr w:type="spellEnd"/>
      <w:r w:rsidRPr="00322787">
        <w:rPr>
          <w:rFonts w:ascii="Arial" w:hAnsi="Arial" w:cs="Arial"/>
          <w:sz w:val="20"/>
          <w:szCs w:val="20"/>
        </w:rPr>
        <w:t xml:space="preserve"> W, Meng YA, Monroe KR, </w:t>
      </w:r>
      <w:proofErr w:type="spellStart"/>
      <w:r w:rsidRPr="00322787">
        <w:rPr>
          <w:rFonts w:ascii="Arial" w:hAnsi="Arial" w:cs="Arial"/>
          <w:sz w:val="20"/>
          <w:szCs w:val="20"/>
        </w:rPr>
        <w:t>Morhason</w:t>
      </w:r>
      <w:proofErr w:type="spellEnd"/>
      <w:r w:rsidRPr="00322787">
        <w:rPr>
          <w:rFonts w:ascii="Arial" w:hAnsi="Arial" w:cs="Arial"/>
          <w:sz w:val="20"/>
          <w:szCs w:val="20"/>
        </w:rPr>
        <w:t xml:space="preserve">-Bello I, Murphy AB, Mychaleckyj JC, </w:t>
      </w:r>
      <w:proofErr w:type="spellStart"/>
      <w:r w:rsidRPr="00322787">
        <w:rPr>
          <w:rFonts w:ascii="Arial" w:hAnsi="Arial" w:cs="Arial"/>
          <w:sz w:val="20"/>
          <w:szCs w:val="20"/>
        </w:rPr>
        <w:t>Nadukuru</w:t>
      </w:r>
      <w:proofErr w:type="spellEnd"/>
      <w:r w:rsidRPr="00322787">
        <w:rPr>
          <w:rFonts w:ascii="Arial" w:hAnsi="Arial" w:cs="Arial"/>
          <w:sz w:val="20"/>
          <w:szCs w:val="20"/>
        </w:rPr>
        <w:t xml:space="preserve"> R, Nathanson KL, Nayak U, N'diaye A, </w:t>
      </w:r>
      <w:proofErr w:type="spellStart"/>
      <w:r w:rsidRPr="00322787">
        <w:rPr>
          <w:rFonts w:ascii="Arial" w:hAnsi="Arial" w:cs="Arial"/>
          <w:sz w:val="20"/>
          <w:szCs w:val="20"/>
        </w:rPr>
        <w:t>Nemesure</w:t>
      </w:r>
      <w:proofErr w:type="spellEnd"/>
      <w:r w:rsidRPr="00322787">
        <w:rPr>
          <w:rFonts w:ascii="Arial" w:hAnsi="Arial" w:cs="Arial"/>
          <w:sz w:val="20"/>
          <w:szCs w:val="20"/>
        </w:rPr>
        <w:t xml:space="preserve"> B, Wu SY, </w:t>
      </w:r>
      <w:proofErr w:type="spellStart"/>
      <w:r w:rsidRPr="00322787">
        <w:rPr>
          <w:rFonts w:ascii="Arial" w:hAnsi="Arial" w:cs="Arial"/>
          <w:sz w:val="20"/>
          <w:szCs w:val="20"/>
        </w:rPr>
        <w:t>Leske</w:t>
      </w:r>
      <w:proofErr w:type="spellEnd"/>
      <w:r w:rsidRPr="00322787">
        <w:rPr>
          <w:rFonts w:ascii="Arial" w:hAnsi="Arial" w:cs="Arial"/>
          <w:sz w:val="20"/>
          <w:szCs w:val="20"/>
        </w:rPr>
        <w:t xml:space="preserve"> MC, </w:t>
      </w:r>
      <w:proofErr w:type="spellStart"/>
      <w:r w:rsidRPr="00322787">
        <w:rPr>
          <w:rFonts w:ascii="Arial" w:hAnsi="Arial" w:cs="Arial"/>
          <w:sz w:val="20"/>
          <w:szCs w:val="20"/>
        </w:rPr>
        <w:t>Neslund-Dudas</w:t>
      </w:r>
      <w:proofErr w:type="spellEnd"/>
      <w:r w:rsidRPr="00322787">
        <w:rPr>
          <w:rFonts w:ascii="Arial" w:hAnsi="Arial" w:cs="Arial"/>
          <w:sz w:val="20"/>
          <w:szCs w:val="20"/>
        </w:rPr>
        <w:t xml:space="preserve"> C, </w:t>
      </w:r>
      <w:proofErr w:type="spellStart"/>
      <w:r w:rsidRPr="00322787">
        <w:rPr>
          <w:rFonts w:ascii="Arial" w:hAnsi="Arial" w:cs="Arial"/>
          <w:sz w:val="20"/>
          <w:szCs w:val="20"/>
        </w:rPr>
        <w:t>Neuhouser</w:t>
      </w:r>
      <w:proofErr w:type="spellEnd"/>
      <w:r w:rsidRPr="00322787">
        <w:rPr>
          <w:rFonts w:ascii="Arial" w:hAnsi="Arial" w:cs="Arial"/>
          <w:sz w:val="20"/>
          <w:szCs w:val="20"/>
        </w:rPr>
        <w:t xml:space="preserve"> M, </w:t>
      </w:r>
      <w:proofErr w:type="spellStart"/>
      <w:r w:rsidRPr="00322787">
        <w:rPr>
          <w:rFonts w:ascii="Arial" w:hAnsi="Arial" w:cs="Arial"/>
          <w:sz w:val="20"/>
          <w:szCs w:val="20"/>
        </w:rPr>
        <w:t>Nyante</w:t>
      </w:r>
      <w:proofErr w:type="spellEnd"/>
      <w:r w:rsidRPr="00322787">
        <w:rPr>
          <w:rFonts w:ascii="Arial" w:hAnsi="Arial" w:cs="Arial"/>
          <w:sz w:val="20"/>
          <w:szCs w:val="20"/>
        </w:rPr>
        <w:t xml:space="preserve"> S, Ochs-</w:t>
      </w:r>
      <w:proofErr w:type="spellStart"/>
      <w:r w:rsidRPr="00322787">
        <w:rPr>
          <w:rFonts w:ascii="Arial" w:hAnsi="Arial" w:cs="Arial"/>
          <w:sz w:val="20"/>
          <w:szCs w:val="20"/>
        </w:rPr>
        <w:t>Balcom</w:t>
      </w:r>
      <w:proofErr w:type="spellEnd"/>
      <w:r w:rsidRPr="00322787">
        <w:rPr>
          <w:rFonts w:ascii="Arial" w:hAnsi="Arial" w:cs="Arial"/>
          <w:sz w:val="20"/>
          <w:szCs w:val="20"/>
        </w:rPr>
        <w:t xml:space="preserve"> H, </w:t>
      </w:r>
      <w:proofErr w:type="spellStart"/>
      <w:r w:rsidRPr="00322787">
        <w:rPr>
          <w:rFonts w:ascii="Arial" w:hAnsi="Arial" w:cs="Arial"/>
          <w:sz w:val="20"/>
          <w:szCs w:val="20"/>
        </w:rPr>
        <w:t>Ogunniyi</w:t>
      </w:r>
      <w:proofErr w:type="spellEnd"/>
      <w:r w:rsidRPr="00322787">
        <w:rPr>
          <w:rFonts w:ascii="Arial" w:hAnsi="Arial" w:cs="Arial"/>
          <w:sz w:val="20"/>
          <w:szCs w:val="20"/>
        </w:rPr>
        <w:t xml:space="preserve"> A, </w:t>
      </w:r>
      <w:proofErr w:type="spellStart"/>
      <w:r w:rsidRPr="00322787">
        <w:rPr>
          <w:rFonts w:ascii="Arial" w:hAnsi="Arial" w:cs="Arial"/>
          <w:sz w:val="20"/>
          <w:szCs w:val="20"/>
        </w:rPr>
        <w:t>Ogundiran</w:t>
      </w:r>
      <w:proofErr w:type="spellEnd"/>
      <w:r w:rsidRPr="00322787">
        <w:rPr>
          <w:rFonts w:ascii="Arial" w:hAnsi="Arial" w:cs="Arial"/>
          <w:sz w:val="20"/>
          <w:szCs w:val="20"/>
        </w:rPr>
        <w:t xml:space="preserve"> TO, </w:t>
      </w:r>
      <w:proofErr w:type="spellStart"/>
      <w:r w:rsidRPr="00322787">
        <w:rPr>
          <w:rFonts w:ascii="Arial" w:hAnsi="Arial" w:cs="Arial"/>
          <w:sz w:val="20"/>
          <w:szCs w:val="20"/>
        </w:rPr>
        <w:t>Ojengbede</w:t>
      </w:r>
      <w:proofErr w:type="spellEnd"/>
      <w:r w:rsidRPr="00322787">
        <w:rPr>
          <w:rFonts w:ascii="Arial" w:hAnsi="Arial" w:cs="Arial"/>
          <w:sz w:val="20"/>
          <w:szCs w:val="20"/>
        </w:rPr>
        <w:t xml:space="preserve"> O, Olopade OI, Palmer JR, Ruiz-Narvaez EA, Palmer ND, Press MF, Rampersaud E, Rasmussen-Torvik LJ, Rodriguez-Gil JL, </w:t>
      </w:r>
      <w:proofErr w:type="spellStart"/>
      <w:r w:rsidRPr="00322787">
        <w:rPr>
          <w:rFonts w:ascii="Arial" w:hAnsi="Arial" w:cs="Arial"/>
          <w:sz w:val="20"/>
          <w:szCs w:val="20"/>
        </w:rPr>
        <w:t>Salako</w:t>
      </w:r>
      <w:proofErr w:type="spellEnd"/>
      <w:r w:rsidRPr="00322787">
        <w:rPr>
          <w:rFonts w:ascii="Arial" w:hAnsi="Arial" w:cs="Arial"/>
          <w:sz w:val="20"/>
          <w:szCs w:val="20"/>
        </w:rPr>
        <w:t xml:space="preserve"> B, </w:t>
      </w:r>
      <w:proofErr w:type="spellStart"/>
      <w:r w:rsidRPr="00322787">
        <w:rPr>
          <w:rFonts w:ascii="Arial" w:hAnsi="Arial" w:cs="Arial"/>
          <w:sz w:val="20"/>
          <w:szCs w:val="20"/>
        </w:rPr>
        <w:t>Schadt</w:t>
      </w:r>
      <w:proofErr w:type="spellEnd"/>
      <w:r w:rsidRPr="00322787">
        <w:rPr>
          <w:rFonts w:ascii="Arial" w:hAnsi="Arial" w:cs="Arial"/>
          <w:sz w:val="20"/>
          <w:szCs w:val="20"/>
        </w:rPr>
        <w:t xml:space="preserve"> EE, Schwartz AG, Shriner DA, Siscovick D, Smith SB, </w:t>
      </w:r>
      <w:proofErr w:type="spellStart"/>
      <w:r w:rsidRPr="00322787">
        <w:rPr>
          <w:rFonts w:ascii="Arial" w:hAnsi="Arial" w:cs="Arial"/>
          <w:sz w:val="20"/>
          <w:szCs w:val="20"/>
        </w:rPr>
        <w:t>Wassertheil</w:t>
      </w:r>
      <w:proofErr w:type="spellEnd"/>
      <w:r w:rsidRPr="00322787">
        <w:rPr>
          <w:rFonts w:ascii="Arial" w:hAnsi="Arial" w:cs="Arial"/>
          <w:sz w:val="20"/>
          <w:szCs w:val="20"/>
        </w:rPr>
        <w:t xml:space="preserve">-Smoller S, </w:t>
      </w:r>
      <w:proofErr w:type="spellStart"/>
      <w:r w:rsidRPr="00322787">
        <w:rPr>
          <w:rFonts w:ascii="Arial" w:hAnsi="Arial" w:cs="Arial"/>
          <w:sz w:val="20"/>
          <w:szCs w:val="20"/>
        </w:rPr>
        <w:t>Speliotes</w:t>
      </w:r>
      <w:proofErr w:type="spellEnd"/>
      <w:r w:rsidRPr="00322787">
        <w:rPr>
          <w:rFonts w:ascii="Arial" w:hAnsi="Arial" w:cs="Arial"/>
          <w:sz w:val="20"/>
          <w:szCs w:val="20"/>
        </w:rPr>
        <w:t xml:space="preserve"> EK, Spitz MR, </w:t>
      </w:r>
      <w:proofErr w:type="spellStart"/>
      <w:r w:rsidRPr="00322787">
        <w:rPr>
          <w:rFonts w:ascii="Arial" w:hAnsi="Arial" w:cs="Arial"/>
          <w:sz w:val="20"/>
          <w:szCs w:val="20"/>
        </w:rPr>
        <w:t>Sucheston</w:t>
      </w:r>
      <w:proofErr w:type="spellEnd"/>
      <w:r w:rsidRPr="00322787">
        <w:rPr>
          <w:rFonts w:ascii="Arial" w:hAnsi="Arial" w:cs="Arial"/>
          <w:sz w:val="20"/>
          <w:szCs w:val="20"/>
        </w:rPr>
        <w:t xml:space="preserve"> L, Taylor H, Tayo BO, Tucker MA, Van Den Berg DJ, Edwards DR, Wang Z, </w:t>
      </w:r>
      <w:proofErr w:type="spellStart"/>
      <w:r w:rsidRPr="00322787">
        <w:rPr>
          <w:rFonts w:ascii="Arial" w:hAnsi="Arial" w:cs="Arial"/>
          <w:sz w:val="20"/>
          <w:szCs w:val="20"/>
        </w:rPr>
        <w:t>Wiencke</w:t>
      </w:r>
      <w:proofErr w:type="spellEnd"/>
      <w:r w:rsidRPr="00322787">
        <w:rPr>
          <w:rFonts w:ascii="Arial" w:hAnsi="Arial" w:cs="Arial"/>
          <w:sz w:val="20"/>
          <w:szCs w:val="20"/>
        </w:rPr>
        <w:t xml:space="preserve"> JK, Winkler TW, Witte JS, </w:t>
      </w:r>
      <w:proofErr w:type="spellStart"/>
      <w:r w:rsidRPr="00322787">
        <w:rPr>
          <w:rFonts w:ascii="Arial" w:hAnsi="Arial" w:cs="Arial"/>
          <w:sz w:val="20"/>
          <w:szCs w:val="20"/>
        </w:rPr>
        <w:t>Wrensch</w:t>
      </w:r>
      <w:proofErr w:type="spellEnd"/>
      <w:r w:rsidRPr="00322787">
        <w:rPr>
          <w:rFonts w:ascii="Arial" w:hAnsi="Arial" w:cs="Arial"/>
          <w:sz w:val="20"/>
          <w:szCs w:val="20"/>
        </w:rPr>
        <w:t xml:space="preserve"> M, Wu X, Yang JJ, Levin AM, Young TR, </w:t>
      </w:r>
      <w:proofErr w:type="spellStart"/>
      <w:r w:rsidRPr="00322787">
        <w:rPr>
          <w:rFonts w:ascii="Arial" w:hAnsi="Arial" w:cs="Arial"/>
          <w:sz w:val="20"/>
          <w:szCs w:val="20"/>
        </w:rPr>
        <w:t>Zakai</w:t>
      </w:r>
      <w:proofErr w:type="spellEnd"/>
      <w:r w:rsidRPr="00322787">
        <w:rPr>
          <w:rFonts w:ascii="Arial" w:hAnsi="Arial" w:cs="Arial"/>
          <w:sz w:val="20"/>
          <w:szCs w:val="20"/>
        </w:rPr>
        <w:t xml:space="preserve"> NA, Cushman M, Zanetti KA, Zhao JH, Zhao W, Zheng Y, Zhou J, Ziegler RG, </w:t>
      </w:r>
      <w:proofErr w:type="spellStart"/>
      <w:r w:rsidRPr="00322787">
        <w:rPr>
          <w:rFonts w:ascii="Arial" w:hAnsi="Arial" w:cs="Arial"/>
          <w:sz w:val="20"/>
          <w:szCs w:val="20"/>
        </w:rPr>
        <w:t>Zmuda</w:t>
      </w:r>
      <w:proofErr w:type="spellEnd"/>
      <w:r w:rsidRPr="00322787">
        <w:rPr>
          <w:rFonts w:ascii="Arial" w:hAnsi="Arial" w:cs="Arial"/>
          <w:sz w:val="20"/>
          <w:szCs w:val="20"/>
        </w:rPr>
        <w:t xml:space="preserve"> JM, Fernandes JK, </w:t>
      </w:r>
      <w:proofErr w:type="spellStart"/>
      <w:r w:rsidRPr="00322787">
        <w:rPr>
          <w:rFonts w:ascii="Arial" w:hAnsi="Arial" w:cs="Arial"/>
          <w:sz w:val="20"/>
          <w:szCs w:val="20"/>
        </w:rPr>
        <w:t>Gilkeson</w:t>
      </w:r>
      <w:proofErr w:type="spellEnd"/>
      <w:r w:rsidRPr="00322787">
        <w:rPr>
          <w:rFonts w:ascii="Arial" w:hAnsi="Arial" w:cs="Arial"/>
          <w:sz w:val="20"/>
          <w:szCs w:val="20"/>
        </w:rPr>
        <w:t xml:space="preserve"> GS, Kamen DL, Hunt KJ, Spruill IJ, </w:t>
      </w:r>
      <w:proofErr w:type="spellStart"/>
      <w:r w:rsidRPr="00322787">
        <w:rPr>
          <w:rFonts w:ascii="Arial" w:hAnsi="Arial" w:cs="Arial"/>
          <w:sz w:val="20"/>
          <w:szCs w:val="20"/>
        </w:rPr>
        <w:t>Ambrosone</w:t>
      </w:r>
      <w:proofErr w:type="spellEnd"/>
      <w:r w:rsidRPr="00322787">
        <w:rPr>
          <w:rFonts w:ascii="Arial" w:hAnsi="Arial" w:cs="Arial"/>
          <w:sz w:val="20"/>
          <w:szCs w:val="20"/>
        </w:rPr>
        <w:t xml:space="preserve"> CB, </w:t>
      </w:r>
      <w:proofErr w:type="spellStart"/>
      <w:r w:rsidRPr="00322787">
        <w:rPr>
          <w:rFonts w:ascii="Arial" w:hAnsi="Arial" w:cs="Arial"/>
          <w:sz w:val="20"/>
          <w:szCs w:val="20"/>
        </w:rPr>
        <w:t>Ambs</w:t>
      </w:r>
      <w:proofErr w:type="spellEnd"/>
      <w:r w:rsidRPr="00322787">
        <w:rPr>
          <w:rFonts w:ascii="Arial" w:hAnsi="Arial" w:cs="Arial"/>
          <w:sz w:val="20"/>
          <w:szCs w:val="20"/>
        </w:rPr>
        <w:t xml:space="preserve"> S, Arnett DK, Atwood L, Becker DM, Berndt SI, Bernstein L, Blot WJ,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w:t>
      </w:r>
      <w:proofErr w:type="spellStart"/>
      <w:r w:rsidRPr="00322787">
        <w:rPr>
          <w:rFonts w:ascii="Arial" w:hAnsi="Arial" w:cs="Arial"/>
          <w:sz w:val="20"/>
          <w:szCs w:val="20"/>
        </w:rPr>
        <w:t>Bottinger</w:t>
      </w:r>
      <w:proofErr w:type="spellEnd"/>
      <w:r w:rsidRPr="00322787">
        <w:rPr>
          <w:rFonts w:ascii="Arial" w:hAnsi="Arial" w:cs="Arial"/>
          <w:sz w:val="20"/>
          <w:szCs w:val="20"/>
        </w:rPr>
        <w:t xml:space="preserve"> EP, Bowden DW, Burke G, </w:t>
      </w:r>
      <w:proofErr w:type="spellStart"/>
      <w:r w:rsidRPr="00322787">
        <w:rPr>
          <w:rFonts w:ascii="Arial" w:hAnsi="Arial" w:cs="Arial"/>
          <w:sz w:val="20"/>
          <w:szCs w:val="20"/>
        </w:rPr>
        <w:t>Chanock</w:t>
      </w:r>
      <w:proofErr w:type="spellEnd"/>
      <w:r w:rsidRPr="00322787">
        <w:rPr>
          <w:rFonts w:ascii="Arial" w:hAnsi="Arial" w:cs="Arial"/>
          <w:sz w:val="20"/>
          <w:szCs w:val="20"/>
        </w:rPr>
        <w:t xml:space="preserve"> SJ, Cooper RS, Ding J, Duggan D, Evans MK, Fox C, Garvey WT, Bradfield JP, </w:t>
      </w:r>
      <w:proofErr w:type="spellStart"/>
      <w:r w:rsidRPr="00322787">
        <w:rPr>
          <w:rFonts w:ascii="Arial" w:hAnsi="Arial" w:cs="Arial"/>
          <w:sz w:val="20"/>
          <w:szCs w:val="20"/>
        </w:rPr>
        <w:t>Hakonarson</w:t>
      </w:r>
      <w:proofErr w:type="spellEnd"/>
      <w:r w:rsidRPr="00322787">
        <w:rPr>
          <w:rFonts w:ascii="Arial" w:hAnsi="Arial" w:cs="Arial"/>
          <w:sz w:val="20"/>
          <w:szCs w:val="20"/>
        </w:rPr>
        <w:t xml:space="preserve"> H, Grant SF, </w:t>
      </w:r>
      <w:proofErr w:type="spellStart"/>
      <w:r w:rsidRPr="00322787">
        <w:rPr>
          <w:rFonts w:ascii="Arial" w:hAnsi="Arial" w:cs="Arial"/>
          <w:sz w:val="20"/>
          <w:szCs w:val="20"/>
        </w:rPr>
        <w:t>Hsing</w:t>
      </w:r>
      <w:proofErr w:type="spellEnd"/>
      <w:r w:rsidRPr="00322787">
        <w:rPr>
          <w:rFonts w:ascii="Arial" w:hAnsi="Arial" w:cs="Arial"/>
          <w:sz w:val="20"/>
          <w:szCs w:val="20"/>
        </w:rPr>
        <w:t xml:space="preserve"> A, Chu L, Hu JJ, </w:t>
      </w:r>
      <w:proofErr w:type="spellStart"/>
      <w:r w:rsidRPr="00322787">
        <w:rPr>
          <w:rFonts w:ascii="Arial" w:hAnsi="Arial" w:cs="Arial"/>
          <w:sz w:val="20"/>
          <w:szCs w:val="20"/>
        </w:rPr>
        <w:t>Huo</w:t>
      </w:r>
      <w:proofErr w:type="spellEnd"/>
      <w:r w:rsidRPr="00322787">
        <w:rPr>
          <w:rFonts w:ascii="Arial" w:hAnsi="Arial" w:cs="Arial"/>
          <w:sz w:val="20"/>
          <w:szCs w:val="20"/>
        </w:rPr>
        <w:t xml:space="preserve"> D, Ingles SA, John EM, Jordan JM, </w:t>
      </w:r>
      <w:proofErr w:type="spellStart"/>
      <w:r w:rsidRPr="00322787">
        <w:rPr>
          <w:rFonts w:ascii="Arial" w:hAnsi="Arial" w:cs="Arial"/>
          <w:sz w:val="20"/>
          <w:szCs w:val="20"/>
        </w:rPr>
        <w:t>Kabagambe</w:t>
      </w:r>
      <w:proofErr w:type="spellEnd"/>
      <w:r w:rsidRPr="00322787">
        <w:rPr>
          <w:rFonts w:ascii="Arial" w:hAnsi="Arial" w:cs="Arial"/>
          <w:sz w:val="20"/>
          <w:szCs w:val="20"/>
        </w:rPr>
        <w:t xml:space="preserve"> EK, </w:t>
      </w:r>
      <w:proofErr w:type="spellStart"/>
      <w:r w:rsidRPr="00322787">
        <w:rPr>
          <w:rFonts w:ascii="Arial" w:hAnsi="Arial" w:cs="Arial"/>
          <w:sz w:val="20"/>
          <w:szCs w:val="20"/>
        </w:rPr>
        <w:t>Kardia</w:t>
      </w:r>
      <w:proofErr w:type="spellEnd"/>
      <w:r w:rsidRPr="00322787">
        <w:rPr>
          <w:rFonts w:ascii="Arial" w:hAnsi="Arial" w:cs="Arial"/>
          <w:sz w:val="20"/>
          <w:szCs w:val="20"/>
        </w:rPr>
        <w:t xml:space="preserve"> SL, Kittles RA, Goodman PJ, Klein EA, Kolonel LN, Le ML, Liu S, McKnight B, Millikan RC, Mosley TH, </w:t>
      </w:r>
      <w:proofErr w:type="spellStart"/>
      <w:r w:rsidRPr="00322787">
        <w:rPr>
          <w:rFonts w:ascii="Arial" w:hAnsi="Arial" w:cs="Arial"/>
          <w:sz w:val="20"/>
          <w:szCs w:val="20"/>
        </w:rPr>
        <w:t>Padhukasahasram</w:t>
      </w:r>
      <w:proofErr w:type="spellEnd"/>
      <w:r w:rsidRPr="00322787">
        <w:rPr>
          <w:rFonts w:ascii="Arial" w:hAnsi="Arial" w:cs="Arial"/>
          <w:sz w:val="20"/>
          <w:szCs w:val="20"/>
        </w:rPr>
        <w:t xml:space="preserve"> B, Williams LK, Patel SR, Peters U, Pettaway CA, </w:t>
      </w:r>
      <w:proofErr w:type="spellStart"/>
      <w:r w:rsidRPr="00322787">
        <w:rPr>
          <w:rFonts w:ascii="Arial" w:hAnsi="Arial" w:cs="Arial"/>
          <w:sz w:val="20"/>
          <w:szCs w:val="20"/>
        </w:rPr>
        <w:t>Peyser</w:t>
      </w:r>
      <w:proofErr w:type="spellEnd"/>
      <w:r w:rsidRPr="00322787">
        <w:rPr>
          <w:rFonts w:ascii="Arial" w:hAnsi="Arial" w:cs="Arial"/>
          <w:sz w:val="20"/>
          <w:szCs w:val="20"/>
        </w:rPr>
        <w:t xml:space="preserve"> PA, Psaty BM, Redline S, Rotimi CN, Rybicki BA, Sale MM, Schreiner PJ, </w:t>
      </w:r>
      <w:proofErr w:type="spellStart"/>
      <w:r w:rsidRPr="00322787">
        <w:rPr>
          <w:rFonts w:ascii="Arial" w:hAnsi="Arial" w:cs="Arial"/>
          <w:sz w:val="20"/>
          <w:szCs w:val="20"/>
        </w:rPr>
        <w:t>Signorello</w:t>
      </w:r>
      <w:proofErr w:type="spellEnd"/>
      <w:r w:rsidRPr="00322787">
        <w:rPr>
          <w:rFonts w:ascii="Arial" w:hAnsi="Arial" w:cs="Arial"/>
          <w:sz w:val="20"/>
          <w:szCs w:val="20"/>
        </w:rPr>
        <w:t xml:space="preserve"> LB, Singleton AB, Stanford JL, Strom SS, Thun MJ, </w:t>
      </w:r>
      <w:proofErr w:type="spellStart"/>
      <w:r w:rsidRPr="00322787">
        <w:rPr>
          <w:rFonts w:ascii="Arial" w:hAnsi="Arial" w:cs="Arial"/>
          <w:sz w:val="20"/>
          <w:szCs w:val="20"/>
        </w:rPr>
        <w:t>Vitolins</w:t>
      </w:r>
      <w:proofErr w:type="spellEnd"/>
      <w:r w:rsidRPr="00322787">
        <w:rPr>
          <w:rFonts w:ascii="Arial" w:hAnsi="Arial" w:cs="Arial"/>
          <w:sz w:val="20"/>
          <w:szCs w:val="20"/>
        </w:rPr>
        <w:t xml:space="preserve"> M, Zheng W, Moore JH, Williams SM, </w:t>
      </w:r>
      <w:proofErr w:type="spellStart"/>
      <w:r w:rsidRPr="00322787">
        <w:rPr>
          <w:rFonts w:ascii="Arial" w:hAnsi="Arial" w:cs="Arial"/>
          <w:sz w:val="20"/>
          <w:szCs w:val="20"/>
        </w:rPr>
        <w:t>Ketkar</w:t>
      </w:r>
      <w:proofErr w:type="spellEnd"/>
      <w:r w:rsidRPr="00322787">
        <w:rPr>
          <w:rFonts w:ascii="Arial" w:hAnsi="Arial" w:cs="Arial"/>
          <w:sz w:val="20"/>
          <w:szCs w:val="20"/>
        </w:rPr>
        <w:t xml:space="preserve"> S, Zhu X, </w:t>
      </w:r>
      <w:proofErr w:type="spellStart"/>
      <w:r w:rsidRPr="00322787">
        <w:rPr>
          <w:rFonts w:ascii="Arial" w:hAnsi="Arial" w:cs="Arial"/>
          <w:sz w:val="20"/>
          <w:szCs w:val="20"/>
        </w:rPr>
        <w:t>Zonderman</w:t>
      </w:r>
      <w:proofErr w:type="spellEnd"/>
      <w:r w:rsidRPr="00322787">
        <w:rPr>
          <w:rFonts w:ascii="Arial" w:hAnsi="Arial" w:cs="Arial"/>
          <w:sz w:val="20"/>
          <w:szCs w:val="20"/>
        </w:rPr>
        <w:t xml:space="preserve"> AB, NABEC Consortium, UKBEC Consortium, </w:t>
      </w:r>
      <w:proofErr w:type="spellStart"/>
      <w:r w:rsidRPr="00322787">
        <w:rPr>
          <w:rFonts w:ascii="Arial" w:hAnsi="Arial" w:cs="Arial"/>
          <w:sz w:val="20"/>
          <w:szCs w:val="20"/>
        </w:rPr>
        <w:t>BioBank</w:t>
      </w:r>
      <w:proofErr w:type="spellEnd"/>
      <w:r w:rsidRPr="00322787">
        <w:rPr>
          <w:rFonts w:ascii="Arial" w:hAnsi="Arial" w:cs="Arial"/>
          <w:sz w:val="20"/>
          <w:szCs w:val="20"/>
        </w:rPr>
        <w:t xml:space="preserve"> JP, AGEN Consortium, Kooperberg C, Papanicolaou GJ, Henderson BE, Reiner AP, Hirschhorn JN</w:t>
      </w:r>
      <w:r w:rsidR="00E06F27">
        <w:rPr>
          <w:rFonts w:ascii="Arial" w:hAnsi="Arial" w:cs="Arial"/>
          <w:sz w:val="20"/>
          <w:szCs w:val="20"/>
        </w:rPr>
        <w:t xml:space="preserve">, Loos RJ, North KE, </w:t>
      </w:r>
      <w:proofErr w:type="spellStart"/>
      <w:r w:rsidR="00E06F27">
        <w:rPr>
          <w:rFonts w:ascii="Arial" w:hAnsi="Arial" w:cs="Arial"/>
          <w:sz w:val="20"/>
          <w:szCs w:val="20"/>
        </w:rPr>
        <w:t>Haiman</w:t>
      </w:r>
      <w:proofErr w:type="spellEnd"/>
      <w:r w:rsidR="00E06F27">
        <w:rPr>
          <w:rFonts w:ascii="Arial" w:hAnsi="Arial" w:cs="Arial"/>
          <w:sz w:val="20"/>
          <w:szCs w:val="20"/>
        </w:rPr>
        <w:t xml:space="preserve"> CA.</w:t>
      </w:r>
      <w:r w:rsidRPr="00322787">
        <w:rPr>
          <w:rFonts w:ascii="Arial" w:hAnsi="Arial" w:cs="Arial"/>
          <w:sz w:val="20"/>
          <w:szCs w:val="20"/>
        </w:rPr>
        <w:t xml:space="preserve"> </w:t>
      </w:r>
      <w:r w:rsidRPr="00322787">
        <w:rPr>
          <w:rFonts w:ascii="Arial" w:hAnsi="Arial" w:cs="Arial"/>
          <w:b/>
          <w:bCs/>
          <w:i/>
          <w:iCs/>
          <w:sz w:val="20"/>
          <w:szCs w:val="20"/>
        </w:rPr>
        <w:t>A meta-analysis identifies new loci associated with body mass index in individuals of African ancestry</w:t>
      </w:r>
      <w:r w:rsidRPr="00322787">
        <w:rPr>
          <w:rFonts w:ascii="Arial" w:hAnsi="Arial" w:cs="Arial"/>
          <w:b/>
          <w:bCs/>
          <w:sz w:val="20"/>
          <w:szCs w:val="20"/>
        </w:rPr>
        <w:t xml:space="preserve">. </w:t>
      </w:r>
      <w:r w:rsidRPr="00322787">
        <w:rPr>
          <w:rFonts w:ascii="Arial" w:hAnsi="Arial" w:cs="Arial"/>
          <w:sz w:val="20"/>
          <w:szCs w:val="20"/>
        </w:rPr>
        <w:t xml:space="preserve">Nat Genet,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2013. Vol. 45, issue 6, pp. 690-696. PM:23583978. PMC3694490.</w:t>
      </w:r>
    </w:p>
    <w:p w14:paraId="78792B6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Morrison AC, </w:t>
      </w:r>
      <w:proofErr w:type="spellStart"/>
      <w:r w:rsidRPr="00322787">
        <w:rPr>
          <w:rFonts w:ascii="Arial" w:hAnsi="Arial" w:cs="Arial"/>
          <w:sz w:val="20"/>
          <w:szCs w:val="20"/>
        </w:rPr>
        <w:t>Voorman</w:t>
      </w:r>
      <w:proofErr w:type="spellEnd"/>
      <w:r w:rsidRPr="00322787">
        <w:rPr>
          <w:rFonts w:ascii="Arial" w:hAnsi="Arial" w:cs="Arial"/>
          <w:sz w:val="20"/>
          <w:szCs w:val="20"/>
        </w:rPr>
        <w:t xml:space="preserve"> A, Johnson AD, Liu X, Yu J, Li A, </w:t>
      </w:r>
      <w:proofErr w:type="spellStart"/>
      <w:r w:rsidRPr="00322787">
        <w:rPr>
          <w:rFonts w:ascii="Arial" w:hAnsi="Arial" w:cs="Arial"/>
          <w:sz w:val="20"/>
          <w:szCs w:val="20"/>
        </w:rPr>
        <w:t>Muzny</w:t>
      </w:r>
      <w:proofErr w:type="spellEnd"/>
      <w:r w:rsidRPr="00322787">
        <w:rPr>
          <w:rFonts w:ascii="Arial" w:hAnsi="Arial" w:cs="Arial"/>
          <w:sz w:val="20"/>
          <w:szCs w:val="20"/>
        </w:rPr>
        <w:t xml:space="preserve"> D, Yu F, Rice K, Zhu C, Bis J,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O'Donnell CJ, Psaty BM,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Gibbs R, Boerwinkle E. </w:t>
      </w:r>
      <w:r w:rsidRPr="00322787">
        <w:rPr>
          <w:rFonts w:ascii="Arial" w:hAnsi="Arial" w:cs="Arial"/>
          <w:b/>
          <w:bCs/>
          <w:i/>
          <w:iCs/>
          <w:sz w:val="20"/>
          <w:szCs w:val="20"/>
        </w:rPr>
        <w:t>Whole-genome sequence-based analysis of high-density lipoprotein cholesterol</w:t>
      </w:r>
      <w:r w:rsidRPr="00322787">
        <w:rPr>
          <w:rFonts w:ascii="Arial" w:hAnsi="Arial" w:cs="Arial"/>
          <w:b/>
          <w:bCs/>
          <w:sz w:val="20"/>
          <w:szCs w:val="20"/>
        </w:rPr>
        <w:t xml:space="preserve">. </w:t>
      </w:r>
      <w:r w:rsidRPr="00322787">
        <w:rPr>
          <w:rFonts w:ascii="Arial" w:hAnsi="Arial" w:cs="Arial"/>
          <w:sz w:val="20"/>
          <w:szCs w:val="20"/>
        </w:rPr>
        <w:t xml:space="preserve">Nat Genet, </w:t>
      </w:r>
      <w:proofErr w:type="gramStart"/>
      <w:r w:rsidRPr="00322787">
        <w:rPr>
          <w:rFonts w:ascii="Arial" w:hAnsi="Arial" w:cs="Arial"/>
          <w:sz w:val="20"/>
          <w:szCs w:val="20"/>
        </w:rPr>
        <w:t>Aug.,</w:t>
      </w:r>
      <w:proofErr w:type="gramEnd"/>
      <w:r w:rsidRPr="00322787">
        <w:rPr>
          <w:rFonts w:ascii="Arial" w:hAnsi="Arial" w:cs="Arial"/>
          <w:sz w:val="20"/>
          <w:szCs w:val="20"/>
        </w:rPr>
        <w:t xml:space="preserve"> 2013. Vol. 45, issue 8, pp. 899-901. PM:23770607. PMC4030301.</w:t>
      </w:r>
    </w:p>
    <w:p w14:paraId="5B82D8E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Mozaffarian D, Lemaitre RN, King IB, Song X, Huang H, Sacks FM,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EB, Wang M, Siscovick DS. </w:t>
      </w:r>
      <w:r w:rsidRPr="00322787">
        <w:rPr>
          <w:rFonts w:ascii="Arial" w:hAnsi="Arial" w:cs="Arial"/>
          <w:b/>
          <w:bCs/>
          <w:i/>
          <w:iCs/>
          <w:sz w:val="20"/>
          <w:szCs w:val="20"/>
        </w:rPr>
        <w:t>Plasma phospholipid long-chain omega-3 fatty acids and total and cause-specific mortality in older adults: a cohort study</w:t>
      </w:r>
      <w:r w:rsidRPr="00322787">
        <w:rPr>
          <w:rFonts w:ascii="Arial" w:hAnsi="Arial" w:cs="Arial"/>
          <w:b/>
          <w:bCs/>
          <w:sz w:val="20"/>
          <w:szCs w:val="20"/>
        </w:rPr>
        <w:t>.</w:t>
      </w:r>
      <w:r w:rsidRPr="00322787">
        <w:rPr>
          <w:rFonts w:ascii="Arial" w:hAnsi="Arial" w:cs="Arial"/>
          <w:sz w:val="20"/>
          <w:szCs w:val="20"/>
        </w:rPr>
        <w:t xml:space="preserve"> Ann Intern Med, Apr. 2, 2013. Vol. 158, issue 7, pp. 515-525. PM:23546563. PMC3698844.</w:t>
      </w:r>
    </w:p>
    <w:p w14:paraId="45C7B84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Mukamal KJ, Kizer JR, Djousse L, Ix JH,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 Siscovick DS, S</w:t>
      </w:r>
      <w:r w:rsidR="00E06F27">
        <w:rPr>
          <w:rFonts w:ascii="Arial" w:hAnsi="Arial" w:cs="Arial"/>
          <w:sz w:val="20"/>
          <w:szCs w:val="20"/>
        </w:rPr>
        <w:t xml:space="preserve">ibley CT, Tracy RP, Arnold AM. </w:t>
      </w:r>
      <w:proofErr w:type="gramStart"/>
      <w:r w:rsidRPr="00322787">
        <w:rPr>
          <w:rFonts w:ascii="Arial" w:hAnsi="Arial" w:cs="Arial"/>
          <w:b/>
          <w:bCs/>
          <w:i/>
          <w:iCs/>
          <w:sz w:val="20"/>
          <w:szCs w:val="20"/>
        </w:rPr>
        <w:t>Prediction</w:t>
      </w:r>
      <w:proofErr w:type="gramEnd"/>
      <w:r w:rsidRPr="00322787">
        <w:rPr>
          <w:rFonts w:ascii="Arial" w:hAnsi="Arial" w:cs="Arial"/>
          <w:b/>
          <w:bCs/>
          <w:i/>
          <w:iCs/>
          <w:sz w:val="20"/>
          <w:szCs w:val="20"/>
        </w:rPr>
        <w:t xml:space="preserve"> and classification of cardiovascular disease risk in older adults with diabetes</w:t>
      </w:r>
      <w:r w:rsidRPr="00322787">
        <w:rPr>
          <w:rFonts w:ascii="Arial" w:hAnsi="Arial" w:cs="Arial"/>
          <w:b/>
          <w:bCs/>
          <w:sz w:val="20"/>
          <w:szCs w:val="20"/>
        </w:rPr>
        <w:t xml:space="preserve">. </w:t>
      </w:r>
      <w:proofErr w:type="spellStart"/>
      <w:r w:rsidRPr="00322787">
        <w:rPr>
          <w:rFonts w:ascii="Arial" w:hAnsi="Arial" w:cs="Arial"/>
          <w:sz w:val="20"/>
          <w:szCs w:val="20"/>
        </w:rPr>
        <w:t>Diabetologia</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2013. Vol. 56, issue 2, pp. 275-283. </w:t>
      </w:r>
      <w:r w:rsidRPr="00E06F27">
        <w:rPr>
          <w:rFonts w:ascii="Arial" w:hAnsi="Arial" w:cs="Arial"/>
          <w:sz w:val="20"/>
          <w:szCs w:val="20"/>
        </w:rPr>
        <w:t>PM:23143166</w:t>
      </w:r>
      <w:r w:rsidRPr="00322787">
        <w:rPr>
          <w:rFonts w:ascii="Arial" w:hAnsi="Arial" w:cs="Arial"/>
          <w:sz w:val="20"/>
          <w:szCs w:val="20"/>
        </w:rPr>
        <w:t>. PMC3537882.</w:t>
      </w:r>
    </w:p>
    <w:p w14:paraId="19F696D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Mukamal KJ, Wilk JB, Biggs ML, Jensen MK, Ix JH, Kizer JR, Tracy RP,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SJ, Mozaffarian D, Psat</w:t>
      </w:r>
      <w:r w:rsidR="00E06F27">
        <w:rPr>
          <w:rFonts w:ascii="Arial" w:hAnsi="Arial" w:cs="Arial"/>
          <w:sz w:val="20"/>
          <w:szCs w:val="20"/>
        </w:rPr>
        <w:t xml:space="preserve">y BM, Siscovick DS, Djousse L. </w:t>
      </w:r>
      <w:r w:rsidRPr="00322787">
        <w:rPr>
          <w:rFonts w:ascii="Arial" w:hAnsi="Arial" w:cs="Arial"/>
          <w:b/>
          <w:bCs/>
          <w:i/>
          <w:iCs/>
          <w:sz w:val="20"/>
          <w:szCs w:val="20"/>
        </w:rPr>
        <w:t>Common FABP4 Genetic Variants and Plasma Levels of Fatty Acid Binding Protein 4 in Older Adults</w:t>
      </w:r>
      <w:r w:rsidR="00E06F27">
        <w:rPr>
          <w:rFonts w:ascii="Arial" w:hAnsi="Arial" w:cs="Arial"/>
          <w:b/>
          <w:bCs/>
          <w:sz w:val="20"/>
          <w:szCs w:val="20"/>
        </w:rPr>
        <w:t>.</w:t>
      </w:r>
      <w:r w:rsidRPr="00322787">
        <w:rPr>
          <w:rFonts w:ascii="Arial" w:hAnsi="Arial" w:cs="Arial"/>
          <w:sz w:val="20"/>
          <w:szCs w:val="20"/>
        </w:rPr>
        <w:t xml:space="preserve"> Lipids, </w:t>
      </w:r>
      <w:r w:rsidR="00E06F27">
        <w:rPr>
          <w:rFonts w:ascii="Arial" w:hAnsi="Arial" w:cs="Arial"/>
          <w:sz w:val="20"/>
          <w:szCs w:val="20"/>
        </w:rPr>
        <w:t xml:space="preserve">Sept. 17, 2013. </w:t>
      </w:r>
      <w:r w:rsidRPr="00322787">
        <w:rPr>
          <w:rFonts w:ascii="Arial" w:hAnsi="Arial" w:cs="Arial"/>
          <w:sz w:val="20"/>
          <w:szCs w:val="20"/>
          <w:u w:val="single"/>
        </w:rPr>
        <w:t>PM:24043587</w:t>
      </w:r>
      <w:r w:rsidR="00E06F27">
        <w:rPr>
          <w:rFonts w:ascii="Arial" w:hAnsi="Arial" w:cs="Arial"/>
          <w:sz w:val="20"/>
          <w:szCs w:val="20"/>
        </w:rPr>
        <w:t xml:space="preserve">. </w:t>
      </w:r>
      <w:r w:rsidRPr="00322787">
        <w:rPr>
          <w:rFonts w:ascii="Arial" w:hAnsi="Arial" w:cs="Arial"/>
          <w:sz w:val="20"/>
          <w:szCs w:val="20"/>
        </w:rPr>
        <w:t>PMC3883501.</w:t>
      </w:r>
    </w:p>
    <w:p w14:paraId="2405EF1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Ning Y, </w:t>
      </w:r>
      <w:proofErr w:type="spellStart"/>
      <w:r w:rsidRPr="00322787">
        <w:rPr>
          <w:rFonts w:ascii="Arial" w:hAnsi="Arial" w:cs="Arial"/>
          <w:sz w:val="20"/>
          <w:szCs w:val="20"/>
        </w:rPr>
        <w:t>McAvay</w:t>
      </w:r>
      <w:proofErr w:type="spellEnd"/>
      <w:r w:rsidRPr="00322787">
        <w:rPr>
          <w:rFonts w:ascii="Arial" w:hAnsi="Arial" w:cs="Arial"/>
          <w:sz w:val="20"/>
          <w:szCs w:val="20"/>
        </w:rPr>
        <w:t xml:space="preserve"> G, Chaudhry SI, Arnold AM, </w:t>
      </w:r>
      <w:proofErr w:type="spellStart"/>
      <w:r w:rsidRPr="00322787">
        <w:rPr>
          <w:rFonts w:ascii="Arial" w:hAnsi="Arial" w:cs="Arial"/>
          <w:sz w:val="20"/>
          <w:szCs w:val="20"/>
        </w:rPr>
        <w:t>Allore</w:t>
      </w:r>
      <w:proofErr w:type="spellEnd"/>
      <w:r w:rsidRPr="00322787">
        <w:rPr>
          <w:rFonts w:ascii="Arial" w:hAnsi="Arial" w:cs="Arial"/>
          <w:sz w:val="20"/>
          <w:szCs w:val="20"/>
        </w:rPr>
        <w:t xml:space="preserve"> HG. </w:t>
      </w:r>
      <w:r w:rsidRPr="00322787">
        <w:rPr>
          <w:rFonts w:ascii="Arial" w:hAnsi="Arial" w:cs="Arial"/>
          <w:b/>
          <w:bCs/>
          <w:i/>
          <w:iCs/>
          <w:sz w:val="20"/>
          <w:szCs w:val="20"/>
        </w:rPr>
        <w:t>Results differ by applying distinctive multiple imputation approaches on the longitudinal cardiovascular health study data</w:t>
      </w:r>
      <w:r w:rsidRPr="00322787">
        <w:rPr>
          <w:rFonts w:ascii="Arial" w:hAnsi="Arial" w:cs="Arial"/>
          <w:b/>
          <w:bCs/>
          <w:sz w:val="20"/>
          <w:szCs w:val="20"/>
        </w:rPr>
        <w:t xml:space="preserve">. </w:t>
      </w:r>
      <w:proofErr w:type="spellStart"/>
      <w:r w:rsidRPr="00322787">
        <w:rPr>
          <w:rFonts w:ascii="Arial" w:hAnsi="Arial" w:cs="Arial"/>
          <w:sz w:val="20"/>
          <w:szCs w:val="20"/>
        </w:rPr>
        <w:t>Exp.Aging</w:t>
      </w:r>
      <w:proofErr w:type="spellEnd"/>
      <w:r w:rsidRPr="00322787">
        <w:rPr>
          <w:rFonts w:ascii="Arial" w:hAnsi="Arial" w:cs="Arial"/>
          <w:sz w:val="20"/>
          <w:szCs w:val="20"/>
        </w:rPr>
        <w:t xml:space="preserve"> Res., </w:t>
      </w:r>
      <w:proofErr w:type="gramStart"/>
      <w:r w:rsidRPr="00322787">
        <w:rPr>
          <w:rFonts w:ascii="Arial" w:hAnsi="Arial" w:cs="Arial"/>
          <w:sz w:val="20"/>
          <w:szCs w:val="20"/>
        </w:rPr>
        <w:t>Jan.,</w:t>
      </w:r>
      <w:proofErr w:type="gramEnd"/>
      <w:r w:rsidRPr="00322787">
        <w:rPr>
          <w:rFonts w:ascii="Arial" w:hAnsi="Arial" w:cs="Arial"/>
          <w:sz w:val="20"/>
          <w:szCs w:val="20"/>
        </w:rPr>
        <w:t xml:space="preserve"> 2013. Vol. 39, issue 1, pp. 27-43. PM:23316735. PMC3547387.</w:t>
      </w:r>
    </w:p>
    <w:p w14:paraId="12B2A45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Norton N, Li D, Rampersaud E, Morales A, Martin ER, </w:t>
      </w:r>
      <w:proofErr w:type="spellStart"/>
      <w:r w:rsidRPr="00322787">
        <w:rPr>
          <w:rFonts w:ascii="Arial" w:hAnsi="Arial" w:cs="Arial"/>
          <w:sz w:val="20"/>
          <w:szCs w:val="20"/>
        </w:rPr>
        <w:t>Zuchner</w:t>
      </w:r>
      <w:proofErr w:type="spellEnd"/>
      <w:r w:rsidRPr="00322787">
        <w:rPr>
          <w:rFonts w:ascii="Arial" w:hAnsi="Arial" w:cs="Arial"/>
          <w:sz w:val="20"/>
          <w:szCs w:val="20"/>
        </w:rPr>
        <w:t xml:space="preserve"> S, Guo S, Gonzalez M, Hedges DJ, Robertson PD, Krumm N, Nickerson DA, Hershberger RE. </w:t>
      </w:r>
      <w:r w:rsidRPr="00322787">
        <w:rPr>
          <w:rFonts w:ascii="Arial" w:hAnsi="Arial" w:cs="Arial"/>
          <w:b/>
          <w:bCs/>
          <w:i/>
          <w:iCs/>
          <w:sz w:val="20"/>
          <w:szCs w:val="20"/>
        </w:rPr>
        <w:t>Exome sequencing and genome-wide linkage analysis in 17 families illustrate the complex contribution of TTN truncating variants to dilated cardiomyopathy</w:t>
      </w:r>
      <w:r w:rsidRPr="00322787">
        <w:rPr>
          <w:rFonts w:ascii="Arial" w:hAnsi="Arial" w:cs="Arial"/>
          <w:b/>
          <w:bCs/>
          <w:sz w:val="20"/>
          <w:szCs w:val="20"/>
        </w:rPr>
        <w:t xml:space="preserve">. </w:t>
      </w:r>
      <w:r w:rsidRPr="00322787">
        <w:rPr>
          <w:rFonts w:ascii="Arial" w:hAnsi="Arial" w:cs="Arial"/>
          <w:sz w:val="20"/>
          <w:szCs w:val="20"/>
        </w:rPr>
        <w:t xml:space="preserve">Circ Cardiovasc Genet, </w:t>
      </w:r>
      <w:proofErr w:type="gramStart"/>
      <w:r w:rsidRPr="00322787">
        <w:rPr>
          <w:rFonts w:ascii="Arial" w:hAnsi="Arial" w:cs="Arial"/>
          <w:sz w:val="20"/>
          <w:szCs w:val="20"/>
        </w:rPr>
        <w:t>Apr.,</w:t>
      </w:r>
      <w:proofErr w:type="gramEnd"/>
      <w:r w:rsidRPr="00322787">
        <w:rPr>
          <w:rFonts w:ascii="Arial" w:hAnsi="Arial" w:cs="Arial"/>
          <w:sz w:val="20"/>
          <w:szCs w:val="20"/>
        </w:rPr>
        <w:t xml:space="preserve"> 2013. Vol. 6, issue 2, pp. 144-153. PM:23418287. PMC3815606.</w:t>
      </w:r>
    </w:p>
    <w:p w14:paraId="6A578D06"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O'Seaghdha</w:t>
      </w:r>
      <w:proofErr w:type="spellEnd"/>
      <w:r w:rsidRPr="00322787">
        <w:rPr>
          <w:rFonts w:ascii="Arial" w:hAnsi="Arial" w:cs="Arial"/>
          <w:sz w:val="20"/>
          <w:szCs w:val="20"/>
        </w:rPr>
        <w:t xml:space="preserve"> CM, Wu H, Yang Q, </w:t>
      </w:r>
      <w:proofErr w:type="spellStart"/>
      <w:r w:rsidRPr="00322787">
        <w:rPr>
          <w:rFonts w:ascii="Arial" w:hAnsi="Arial" w:cs="Arial"/>
          <w:sz w:val="20"/>
          <w:szCs w:val="20"/>
        </w:rPr>
        <w:t>Kapur</w:t>
      </w:r>
      <w:proofErr w:type="spellEnd"/>
      <w:r w:rsidRPr="00322787">
        <w:rPr>
          <w:rFonts w:ascii="Arial" w:hAnsi="Arial" w:cs="Arial"/>
          <w:sz w:val="20"/>
          <w:szCs w:val="20"/>
        </w:rPr>
        <w:t xml:space="preserve"> K, </w:t>
      </w:r>
      <w:proofErr w:type="spellStart"/>
      <w:r w:rsidRPr="00322787">
        <w:rPr>
          <w:rFonts w:ascii="Arial" w:hAnsi="Arial" w:cs="Arial"/>
          <w:sz w:val="20"/>
          <w:szCs w:val="20"/>
        </w:rPr>
        <w:t>Guessous</w:t>
      </w:r>
      <w:proofErr w:type="spellEnd"/>
      <w:r w:rsidRPr="00322787">
        <w:rPr>
          <w:rFonts w:ascii="Arial" w:hAnsi="Arial" w:cs="Arial"/>
          <w:sz w:val="20"/>
          <w:szCs w:val="20"/>
        </w:rPr>
        <w:t xml:space="preserve"> I, Zuber AM, </w:t>
      </w:r>
      <w:proofErr w:type="spellStart"/>
      <w:r w:rsidRPr="00322787">
        <w:rPr>
          <w:rFonts w:ascii="Arial" w:hAnsi="Arial" w:cs="Arial"/>
          <w:sz w:val="20"/>
          <w:szCs w:val="20"/>
        </w:rPr>
        <w:t>Kottgen</w:t>
      </w:r>
      <w:proofErr w:type="spellEnd"/>
      <w:r w:rsidRPr="00322787">
        <w:rPr>
          <w:rFonts w:ascii="Arial" w:hAnsi="Arial" w:cs="Arial"/>
          <w:sz w:val="20"/>
          <w:szCs w:val="20"/>
        </w:rPr>
        <w:t xml:space="preserve"> A, </w:t>
      </w:r>
      <w:proofErr w:type="spellStart"/>
      <w:r w:rsidRPr="00322787">
        <w:rPr>
          <w:rFonts w:ascii="Arial" w:hAnsi="Arial" w:cs="Arial"/>
          <w:sz w:val="20"/>
          <w:szCs w:val="20"/>
        </w:rPr>
        <w:t>Stoudmann</w:t>
      </w:r>
      <w:proofErr w:type="spellEnd"/>
      <w:r w:rsidRPr="00322787">
        <w:rPr>
          <w:rFonts w:ascii="Arial" w:hAnsi="Arial" w:cs="Arial"/>
          <w:sz w:val="20"/>
          <w:szCs w:val="20"/>
        </w:rPr>
        <w:t xml:space="preserve"> C,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w:t>
      </w:r>
      <w:proofErr w:type="spellStart"/>
      <w:r w:rsidRPr="00322787">
        <w:rPr>
          <w:rFonts w:ascii="Arial" w:hAnsi="Arial" w:cs="Arial"/>
          <w:sz w:val="20"/>
          <w:szCs w:val="20"/>
        </w:rPr>
        <w:t>Kutalik</w:t>
      </w:r>
      <w:proofErr w:type="spellEnd"/>
      <w:r w:rsidRPr="00322787">
        <w:rPr>
          <w:rFonts w:ascii="Arial" w:hAnsi="Arial" w:cs="Arial"/>
          <w:sz w:val="20"/>
          <w:szCs w:val="20"/>
        </w:rPr>
        <w:t xml:space="preserve"> Z,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Dehghan A, Zhang W,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Li G, Tanaka T, </w:t>
      </w:r>
      <w:proofErr w:type="spellStart"/>
      <w:r w:rsidRPr="00322787">
        <w:rPr>
          <w:rFonts w:ascii="Arial" w:hAnsi="Arial" w:cs="Arial"/>
          <w:sz w:val="20"/>
          <w:szCs w:val="20"/>
        </w:rPr>
        <w:t>Portas</w:t>
      </w:r>
      <w:proofErr w:type="spellEnd"/>
      <w:r w:rsidRPr="00322787">
        <w:rPr>
          <w:rFonts w:ascii="Arial" w:hAnsi="Arial" w:cs="Arial"/>
          <w:sz w:val="20"/>
          <w:szCs w:val="20"/>
        </w:rPr>
        <w:t xml:space="preserve"> L, Lopez LM, Hayward C, Lohman K, Matsuda K, Padmanabhan S, </w:t>
      </w:r>
      <w:proofErr w:type="spellStart"/>
      <w:r w:rsidRPr="00322787">
        <w:rPr>
          <w:rFonts w:ascii="Arial" w:hAnsi="Arial" w:cs="Arial"/>
          <w:sz w:val="20"/>
          <w:szCs w:val="20"/>
        </w:rPr>
        <w:t>Firsov</w:t>
      </w:r>
      <w:proofErr w:type="spellEnd"/>
      <w:r w:rsidRPr="00322787">
        <w:rPr>
          <w:rFonts w:ascii="Arial" w:hAnsi="Arial" w:cs="Arial"/>
          <w:sz w:val="20"/>
          <w:szCs w:val="20"/>
        </w:rPr>
        <w:t xml:space="preserve"> D, </w:t>
      </w:r>
      <w:proofErr w:type="spellStart"/>
      <w:r w:rsidRPr="00322787">
        <w:rPr>
          <w:rFonts w:ascii="Arial" w:hAnsi="Arial" w:cs="Arial"/>
          <w:sz w:val="20"/>
          <w:szCs w:val="20"/>
        </w:rPr>
        <w:t>Sorice</w:t>
      </w:r>
      <w:proofErr w:type="spellEnd"/>
      <w:r w:rsidRPr="00322787">
        <w:rPr>
          <w:rFonts w:ascii="Arial" w:hAnsi="Arial" w:cs="Arial"/>
          <w:sz w:val="20"/>
          <w:szCs w:val="20"/>
        </w:rPr>
        <w:t xml:space="preserve"> R, </w:t>
      </w:r>
      <w:proofErr w:type="spellStart"/>
      <w:r w:rsidRPr="00322787">
        <w:rPr>
          <w:rFonts w:ascii="Arial" w:hAnsi="Arial" w:cs="Arial"/>
          <w:sz w:val="20"/>
          <w:szCs w:val="20"/>
        </w:rPr>
        <w:t>Ulivi</w:t>
      </w:r>
      <w:proofErr w:type="spellEnd"/>
      <w:r w:rsidRPr="00322787">
        <w:rPr>
          <w:rFonts w:ascii="Arial" w:hAnsi="Arial" w:cs="Arial"/>
          <w:sz w:val="20"/>
          <w:szCs w:val="20"/>
        </w:rPr>
        <w:t xml:space="preserve"> S, Brockhaus AC, Kleber ME, Mahajan A, Ernst FD,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Mace A, </w:t>
      </w:r>
      <w:proofErr w:type="spellStart"/>
      <w:r w:rsidRPr="00322787">
        <w:rPr>
          <w:rFonts w:ascii="Arial" w:hAnsi="Arial" w:cs="Arial"/>
          <w:sz w:val="20"/>
          <w:szCs w:val="20"/>
        </w:rPr>
        <w:t>Boerwinckle</w:t>
      </w:r>
      <w:proofErr w:type="spellEnd"/>
      <w:r w:rsidRPr="00322787">
        <w:rPr>
          <w:rFonts w:ascii="Arial" w:hAnsi="Arial" w:cs="Arial"/>
          <w:sz w:val="20"/>
          <w:szCs w:val="20"/>
        </w:rPr>
        <w:t xml:space="preserve"> E, Arking DE, Tanikawa C, Nakamura Y, Brown MJ, </w:t>
      </w:r>
      <w:proofErr w:type="spellStart"/>
      <w:r w:rsidRPr="00322787">
        <w:rPr>
          <w:rFonts w:ascii="Arial" w:hAnsi="Arial" w:cs="Arial"/>
          <w:sz w:val="20"/>
          <w:szCs w:val="20"/>
        </w:rPr>
        <w:t>Gaspoz</w:t>
      </w:r>
      <w:proofErr w:type="spellEnd"/>
      <w:r w:rsidRPr="00322787">
        <w:rPr>
          <w:rFonts w:ascii="Arial" w:hAnsi="Arial" w:cs="Arial"/>
          <w:sz w:val="20"/>
          <w:szCs w:val="20"/>
        </w:rPr>
        <w:t xml:space="preserve"> JM, Theler JM, Siscovick DS, Psaty BM, Bergmann S, </w:t>
      </w:r>
      <w:proofErr w:type="spellStart"/>
      <w:r w:rsidRPr="00322787">
        <w:rPr>
          <w:rFonts w:ascii="Arial" w:hAnsi="Arial" w:cs="Arial"/>
          <w:sz w:val="20"/>
          <w:szCs w:val="20"/>
        </w:rPr>
        <w:t>Vollenweider</w:t>
      </w:r>
      <w:proofErr w:type="spellEnd"/>
      <w:r w:rsidRPr="00322787">
        <w:rPr>
          <w:rFonts w:ascii="Arial" w:hAnsi="Arial" w:cs="Arial"/>
          <w:sz w:val="20"/>
          <w:szCs w:val="20"/>
        </w:rPr>
        <w:t xml:space="preserve"> P,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Wright AF, </w:t>
      </w:r>
      <w:proofErr w:type="spellStart"/>
      <w:r w:rsidRPr="00322787">
        <w:rPr>
          <w:rFonts w:ascii="Arial" w:hAnsi="Arial" w:cs="Arial"/>
          <w:sz w:val="20"/>
          <w:szCs w:val="20"/>
        </w:rPr>
        <w:t>Zemunik</w:t>
      </w:r>
      <w:proofErr w:type="spellEnd"/>
      <w:r w:rsidRPr="00322787">
        <w:rPr>
          <w:rFonts w:ascii="Arial" w:hAnsi="Arial" w:cs="Arial"/>
          <w:sz w:val="20"/>
          <w:szCs w:val="20"/>
        </w:rPr>
        <w:t xml:space="preserve"> T, Boban M, </w:t>
      </w:r>
      <w:proofErr w:type="spellStart"/>
      <w:r w:rsidRPr="00322787">
        <w:rPr>
          <w:rFonts w:ascii="Arial" w:hAnsi="Arial" w:cs="Arial"/>
          <w:sz w:val="20"/>
          <w:szCs w:val="20"/>
        </w:rPr>
        <w:t>Kolcic</w:t>
      </w:r>
      <w:proofErr w:type="spellEnd"/>
      <w:r w:rsidRPr="00322787">
        <w:rPr>
          <w:rFonts w:ascii="Arial" w:hAnsi="Arial" w:cs="Arial"/>
          <w:sz w:val="20"/>
          <w:szCs w:val="20"/>
        </w:rPr>
        <w:t xml:space="preserve"> I, Navarro P, Brown EM, Estrada K, Ding J, Harris TB,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Hernandez D, Singleton AB, </w:t>
      </w:r>
      <w:proofErr w:type="spellStart"/>
      <w:r w:rsidRPr="00322787">
        <w:rPr>
          <w:rFonts w:ascii="Arial" w:hAnsi="Arial" w:cs="Arial"/>
          <w:sz w:val="20"/>
          <w:szCs w:val="20"/>
        </w:rPr>
        <w:t>Girotto</w:t>
      </w:r>
      <w:proofErr w:type="spellEnd"/>
      <w:r w:rsidRPr="00322787">
        <w:rPr>
          <w:rFonts w:ascii="Arial" w:hAnsi="Arial" w:cs="Arial"/>
          <w:sz w:val="20"/>
          <w:szCs w:val="20"/>
        </w:rPr>
        <w:t xml:space="preserve"> G, Ruggiero D, </w:t>
      </w:r>
      <w:proofErr w:type="spellStart"/>
      <w:r w:rsidRPr="00322787">
        <w:rPr>
          <w:rFonts w:ascii="Arial" w:hAnsi="Arial" w:cs="Arial"/>
          <w:sz w:val="20"/>
          <w:szCs w:val="20"/>
        </w:rPr>
        <w:t>d'Adamo</w:t>
      </w:r>
      <w:proofErr w:type="spellEnd"/>
      <w:r w:rsidRPr="00322787">
        <w:rPr>
          <w:rFonts w:ascii="Arial" w:hAnsi="Arial" w:cs="Arial"/>
          <w:sz w:val="20"/>
          <w:szCs w:val="20"/>
        </w:rPr>
        <w:t xml:space="preserve"> AP, </w:t>
      </w:r>
      <w:proofErr w:type="spellStart"/>
      <w:r w:rsidRPr="00322787">
        <w:rPr>
          <w:rFonts w:ascii="Arial" w:hAnsi="Arial" w:cs="Arial"/>
          <w:sz w:val="20"/>
          <w:szCs w:val="20"/>
        </w:rPr>
        <w:t>Robino</w:t>
      </w:r>
      <w:proofErr w:type="spellEnd"/>
      <w:r w:rsidRPr="00322787">
        <w:rPr>
          <w:rFonts w:ascii="Arial" w:hAnsi="Arial" w:cs="Arial"/>
          <w:sz w:val="20"/>
          <w:szCs w:val="20"/>
        </w:rPr>
        <w:t xml:space="preserve"> A, </w:t>
      </w:r>
      <w:proofErr w:type="spellStart"/>
      <w:r w:rsidRPr="00322787">
        <w:rPr>
          <w:rFonts w:ascii="Arial" w:hAnsi="Arial" w:cs="Arial"/>
          <w:sz w:val="20"/>
          <w:szCs w:val="20"/>
        </w:rPr>
        <w:t>Meitinger</w:t>
      </w:r>
      <w:proofErr w:type="spellEnd"/>
      <w:r w:rsidRPr="00322787">
        <w:rPr>
          <w:rFonts w:ascii="Arial" w:hAnsi="Arial" w:cs="Arial"/>
          <w:sz w:val="20"/>
          <w:szCs w:val="20"/>
        </w:rPr>
        <w:t xml:space="preserve"> T, </w:t>
      </w:r>
      <w:proofErr w:type="spellStart"/>
      <w:r w:rsidRPr="00322787">
        <w:rPr>
          <w:rFonts w:ascii="Arial" w:hAnsi="Arial" w:cs="Arial"/>
          <w:sz w:val="20"/>
          <w:szCs w:val="20"/>
        </w:rPr>
        <w:t>Meisinger</w:t>
      </w:r>
      <w:proofErr w:type="spellEnd"/>
      <w:r w:rsidRPr="00322787">
        <w:rPr>
          <w:rFonts w:ascii="Arial" w:hAnsi="Arial" w:cs="Arial"/>
          <w:sz w:val="20"/>
          <w:szCs w:val="20"/>
        </w:rPr>
        <w:t xml:space="preserve"> C, Davies G, Starr JM, Chambers JC, Boehm BO, Winkelmann BR, Huang J, </w:t>
      </w:r>
      <w:proofErr w:type="spellStart"/>
      <w:r w:rsidRPr="00322787">
        <w:rPr>
          <w:rFonts w:ascii="Arial" w:hAnsi="Arial" w:cs="Arial"/>
          <w:sz w:val="20"/>
          <w:szCs w:val="20"/>
        </w:rPr>
        <w:t>Murgia</w:t>
      </w:r>
      <w:proofErr w:type="spellEnd"/>
      <w:r w:rsidRPr="00322787">
        <w:rPr>
          <w:rFonts w:ascii="Arial" w:hAnsi="Arial" w:cs="Arial"/>
          <w:sz w:val="20"/>
          <w:szCs w:val="20"/>
        </w:rPr>
        <w:t xml:space="preserve"> F, Wild SH, Campbell H, Morris AP, Franco OH,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Volker U, </w:t>
      </w:r>
      <w:proofErr w:type="spellStart"/>
      <w:r w:rsidRPr="00322787">
        <w:rPr>
          <w:rFonts w:ascii="Arial" w:hAnsi="Arial" w:cs="Arial"/>
          <w:sz w:val="20"/>
          <w:szCs w:val="20"/>
        </w:rPr>
        <w:t>Hannemann</w:t>
      </w:r>
      <w:proofErr w:type="spellEnd"/>
      <w:r w:rsidRPr="00322787">
        <w:rPr>
          <w:rFonts w:ascii="Arial" w:hAnsi="Arial" w:cs="Arial"/>
          <w:sz w:val="20"/>
          <w:szCs w:val="20"/>
        </w:rPr>
        <w:t xml:space="preserve"> A, </w:t>
      </w:r>
      <w:proofErr w:type="spellStart"/>
      <w:r w:rsidRPr="00322787">
        <w:rPr>
          <w:rFonts w:ascii="Arial" w:hAnsi="Arial" w:cs="Arial"/>
          <w:sz w:val="20"/>
          <w:szCs w:val="20"/>
        </w:rPr>
        <w:t>Biffar</w:t>
      </w:r>
      <w:proofErr w:type="spellEnd"/>
      <w:r w:rsidRPr="00322787">
        <w:rPr>
          <w:rFonts w:ascii="Arial" w:hAnsi="Arial" w:cs="Arial"/>
          <w:sz w:val="20"/>
          <w:szCs w:val="20"/>
        </w:rPr>
        <w:t xml:space="preserve"> R, Hoffmann W, Shin SY, </w:t>
      </w:r>
      <w:proofErr w:type="spellStart"/>
      <w:r w:rsidRPr="00322787">
        <w:rPr>
          <w:rFonts w:ascii="Arial" w:hAnsi="Arial" w:cs="Arial"/>
          <w:sz w:val="20"/>
          <w:szCs w:val="20"/>
        </w:rPr>
        <w:t>Lescuyer</w:t>
      </w:r>
      <w:proofErr w:type="spellEnd"/>
      <w:r w:rsidRPr="00322787">
        <w:rPr>
          <w:rFonts w:ascii="Arial" w:hAnsi="Arial" w:cs="Arial"/>
          <w:sz w:val="20"/>
          <w:szCs w:val="20"/>
        </w:rPr>
        <w:t xml:space="preserve"> P, Henry H, </w:t>
      </w:r>
      <w:proofErr w:type="spellStart"/>
      <w:r w:rsidRPr="00322787">
        <w:rPr>
          <w:rFonts w:ascii="Arial" w:hAnsi="Arial" w:cs="Arial"/>
          <w:sz w:val="20"/>
          <w:szCs w:val="20"/>
        </w:rPr>
        <w:t>Schurmann</w:t>
      </w:r>
      <w:proofErr w:type="spellEnd"/>
      <w:r w:rsidRPr="00322787">
        <w:rPr>
          <w:rFonts w:ascii="Arial" w:hAnsi="Arial" w:cs="Arial"/>
          <w:sz w:val="20"/>
          <w:szCs w:val="20"/>
        </w:rPr>
        <w:t xml:space="preserve"> C, Munroe PB, Gasparini P, </w:t>
      </w:r>
      <w:proofErr w:type="spellStart"/>
      <w:r w:rsidRPr="00322787">
        <w:rPr>
          <w:rFonts w:ascii="Arial" w:hAnsi="Arial" w:cs="Arial"/>
          <w:sz w:val="20"/>
          <w:szCs w:val="20"/>
        </w:rPr>
        <w:t>Pirastu</w:t>
      </w:r>
      <w:proofErr w:type="spellEnd"/>
      <w:r w:rsidRPr="00322787">
        <w:rPr>
          <w:rFonts w:ascii="Arial" w:hAnsi="Arial" w:cs="Arial"/>
          <w:sz w:val="20"/>
          <w:szCs w:val="20"/>
        </w:rPr>
        <w:t xml:space="preserve"> N, </w:t>
      </w:r>
      <w:proofErr w:type="spellStart"/>
      <w:r w:rsidRPr="00322787">
        <w:rPr>
          <w:rFonts w:ascii="Arial" w:hAnsi="Arial" w:cs="Arial"/>
          <w:sz w:val="20"/>
          <w:szCs w:val="20"/>
        </w:rPr>
        <w:t>Ciullo</w:t>
      </w:r>
      <w:proofErr w:type="spellEnd"/>
      <w:r w:rsidRPr="00322787">
        <w:rPr>
          <w:rFonts w:ascii="Arial" w:hAnsi="Arial" w:cs="Arial"/>
          <w:sz w:val="20"/>
          <w:szCs w:val="20"/>
        </w:rPr>
        <w:t xml:space="preserve"> M,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w:t>
      </w:r>
      <w:proofErr w:type="spellStart"/>
      <w:r w:rsidRPr="00322787">
        <w:rPr>
          <w:rFonts w:ascii="Arial" w:hAnsi="Arial" w:cs="Arial"/>
          <w:sz w:val="20"/>
          <w:szCs w:val="20"/>
        </w:rPr>
        <w:t>Marz</w:t>
      </w:r>
      <w:proofErr w:type="spellEnd"/>
      <w:r w:rsidRPr="00322787">
        <w:rPr>
          <w:rFonts w:ascii="Arial" w:hAnsi="Arial" w:cs="Arial"/>
          <w:sz w:val="20"/>
          <w:szCs w:val="20"/>
        </w:rPr>
        <w:t xml:space="preserve"> W, Lind L, Spector TD, Smith AV,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Wilson JF,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Deary IJ, </w:t>
      </w:r>
      <w:proofErr w:type="spellStart"/>
      <w:r w:rsidRPr="00322787">
        <w:rPr>
          <w:rFonts w:ascii="Arial" w:hAnsi="Arial" w:cs="Arial"/>
          <w:sz w:val="20"/>
          <w:szCs w:val="20"/>
        </w:rPr>
        <w:t>Pirastu</w:t>
      </w:r>
      <w:proofErr w:type="spellEnd"/>
      <w:r w:rsidRPr="00322787">
        <w:rPr>
          <w:rFonts w:ascii="Arial" w:hAnsi="Arial" w:cs="Arial"/>
          <w:sz w:val="20"/>
          <w:szCs w:val="20"/>
        </w:rPr>
        <w:t xml:space="preserve"> M,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Liu Y, Kestenbaum B, </w:t>
      </w:r>
      <w:proofErr w:type="spellStart"/>
      <w:r w:rsidRPr="00322787">
        <w:rPr>
          <w:rFonts w:ascii="Arial" w:hAnsi="Arial" w:cs="Arial"/>
          <w:sz w:val="20"/>
          <w:szCs w:val="20"/>
        </w:rPr>
        <w:t>Kooner</w:t>
      </w:r>
      <w:proofErr w:type="spellEnd"/>
      <w:r w:rsidRPr="00322787">
        <w:rPr>
          <w:rFonts w:ascii="Arial" w:hAnsi="Arial" w:cs="Arial"/>
          <w:sz w:val="20"/>
          <w:szCs w:val="20"/>
        </w:rPr>
        <w:t xml:space="preserve"> JS,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Nauck</w:t>
      </w:r>
      <w:proofErr w:type="spellEnd"/>
      <w:r w:rsidRPr="00322787">
        <w:rPr>
          <w:rFonts w:ascii="Arial" w:hAnsi="Arial" w:cs="Arial"/>
          <w:sz w:val="20"/>
          <w:szCs w:val="20"/>
        </w:rPr>
        <w:t xml:space="preserve"> M, Kao WH, </w:t>
      </w:r>
      <w:proofErr w:type="spellStart"/>
      <w:r w:rsidRPr="00322787">
        <w:rPr>
          <w:rFonts w:ascii="Arial" w:hAnsi="Arial" w:cs="Arial"/>
          <w:sz w:val="20"/>
          <w:szCs w:val="20"/>
        </w:rPr>
        <w:t>Wallaschofski</w:t>
      </w:r>
      <w:proofErr w:type="spellEnd"/>
      <w:r w:rsidR="00E06F27">
        <w:rPr>
          <w:rFonts w:ascii="Arial" w:hAnsi="Arial" w:cs="Arial"/>
          <w:sz w:val="20"/>
          <w:szCs w:val="20"/>
        </w:rPr>
        <w:t xml:space="preserve"> H, Bonny O, Fox CS, </w:t>
      </w:r>
      <w:proofErr w:type="spellStart"/>
      <w:r w:rsidR="00E06F27">
        <w:rPr>
          <w:rFonts w:ascii="Arial" w:hAnsi="Arial" w:cs="Arial"/>
          <w:sz w:val="20"/>
          <w:szCs w:val="20"/>
        </w:rPr>
        <w:t>Bochud</w:t>
      </w:r>
      <w:proofErr w:type="spellEnd"/>
      <w:r w:rsidR="00E06F27">
        <w:rPr>
          <w:rFonts w:ascii="Arial" w:hAnsi="Arial" w:cs="Arial"/>
          <w:sz w:val="20"/>
          <w:szCs w:val="20"/>
        </w:rPr>
        <w:t xml:space="preserve"> M. </w:t>
      </w:r>
      <w:r w:rsidRPr="00322787">
        <w:rPr>
          <w:rFonts w:ascii="Arial" w:hAnsi="Arial" w:cs="Arial"/>
          <w:b/>
          <w:bCs/>
          <w:i/>
          <w:iCs/>
          <w:sz w:val="20"/>
          <w:szCs w:val="20"/>
        </w:rPr>
        <w:t>Meta-analysis of genome-wide association studies identifies six new Loci for serum calcium concentrations</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Genet, </w:t>
      </w:r>
      <w:proofErr w:type="gramStart"/>
      <w:r w:rsidRPr="00322787">
        <w:rPr>
          <w:rFonts w:ascii="Arial" w:hAnsi="Arial" w:cs="Arial"/>
          <w:sz w:val="20"/>
          <w:szCs w:val="20"/>
        </w:rPr>
        <w:t>Sept.,</w:t>
      </w:r>
      <w:proofErr w:type="gramEnd"/>
      <w:r w:rsidRPr="00322787">
        <w:rPr>
          <w:rFonts w:ascii="Arial" w:hAnsi="Arial" w:cs="Arial"/>
          <w:sz w:val="20"/>
          <w:szCs w:val="20"/>
        </w:rPr>
        <w:t xml:space="preserve"> 2013. Vol. 9, issue 9, pp. e1003796. PM:24068962. PMC3778004.</w:t>
      </w:r>
    </w:p>
    <w:p w14:paraId="3BC9FCD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Odden MC, </w:t>
      </w:r>
      <w:proofErr w:type="spellStart"/>
      <w:r w:rsidRPr="00322787">
        <w:rPr>
          <w:rFonts w:ascii="Arial" w:hAnsi="Arial" w:cs="Arial"/>
          <w:sz w:val="20"/>
          <w:szCs w:val="20"/>
        </w:rPr>
        <w:t>Tager</w:t>
      </w:r>
      <w:proofErr w:type="spellEnd"/>
      <w:r w:rsidRPr="00322787">
        <w:rPr>
          <w:rFonts w:ascii="Arial" w:hAnsi="Arial" w:cs="Arial"/>
          <w:sz w:val="20"/>
          <w:szCs w:val="20"/>
        </w:rPr>
        <w:t xml:space="preserve"> IB, Gansevoort RT, Bakker SJ, Fried LF, Newman AB, Katz R, Satterfield S, Harris TB, Sarna</w:t>
      </w:r>
      <w:r w:rsidR="00E06F27">
        <w:rPr>
          <w:rFonts w:ascii="Arial" w:hAnsi="Arial" w:cs="Arial"/>
          <w:sz w:val="20"/>
          <w:szCs w:val="20"/>
        </w:rPr>
        <w:t xml:space="preserve">k MJ, Siscovick D, Shlipak MG. </w:t>
      </w:r>
      <w:r w:rsidRPr="00322787">
        <w:rPr>
          <w:rFonts w:ascii="Arial" w:hAnsi="Arial" w:cs="Arial"/>
          <w:b/>
          <w:bCs/>
          <w:i/>
          <w:iCs/>
          <w:sz w:val="20"/>
          <w:szCs w:val="20"/>
        </w:rPr>
        <w:t>Hypertension and low HDL cholesterol were associated with reduced kidney function across the age spectrum: a collaborative study</w:t>
      </w:r>
      <w:r w:rsidRPr="00322787">
        <w:rPr>
          <w:rFonts w:ascii="Arial" w:hAnsi="Arial" w:cs="Arial"/>
          <w:b/>
          <w:bCs/>
          <w:sz w:val="20"/>
          <w:szCs w:val="20"/>
        </w:rPr>
        <w:t xml:space="preserve">. </w:t>
      </w:r>
      <w:proofErr w:type="spellStart"/>
      <w:r w:rsidRPr="00322787">
        <w:rPr>
          <w:rFonts w:ascii="Arial" w:hAnsi="Arial" w:cs="Arial"/>
          <w:sz w:val="20"/>
          <w:szCs w:val="20"/>
        </w:rPr>
        <w:t>Ann.Epidemiol</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2013. Vol. 23, issue 3, pp. 106-111. PM:23313266. PMC3570601.</w:t>
      </w:r>
    </w:p>
    <w:p w14:paraId="4EF59FE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Oelsner EC, Pottinger TD, Burkart KM, Allison M, Buxbaum SG, Hansel NN, Kumar R, Larkin EK, Lange LA, Loehr LR, London SJ, O'Connor GT, Papanicolaou G, </w:t>
      </w:r>
      <w:proofErr w:type="spellStart"/>
      <w:r w:rsidRPr="00322787">
        <w:rPr>
          <w:rFonts w:ascii="Arial" w:hAnsi="Arial" w:cs="Arial"/>
          <w:sz w:val="20"/>
          <w:szCs w:val="20"/>
        </w:rPr>
        <w:t>Petrini</w:t>
      </w:r>
      <w:proofErr w:type="spellEnd"/>
      <w:r w:rsidRPr="00322787">
        <w:rPr>
          <w:rFonts w:ascii="Arial" w:hAnsi="Arial" w:cs="Arial"/>
          <w:sz w:val="20"/>
          <w:szCs w:val="20"/>
        </w:rPr>
        <w:t xml:space="preserve"> MF, Rabinowitz D, Raghavan S, Redline S, </w:t>
      </w:r>
      <w:proofErr w:type="spellStart"/>
      <w:r w:rsidRPr="00322787">
        <w:rPr>
          <w:rFonts w:ascii="Arial" w:hAnsi="Arial" w:cs="Arial"/>
          <w:sz w:val="20"/>
          <w:szCs w:val="20"/>
        </w:rPr>
        <w:t>Thyagarajan</w:t>
      </w:r>
      <w:proofErr w:type="spellEnd"/>
      <w:r w:rsidRPr="00322787">
        <w:rPr>
          <w:rFonts w:ascii="Arial" w:hAnsi="Arial" w:cs="Arial"/>
          <w:sz w:val="20"/>
          <w:szCs w:val="20"/>
        </w:rPr>
        <w:t xml:space="preserve"> B, Tracy RP, Wilk JB, White WB, Rich SS, Barr RG. </w:t>
      </w:r>
      <w:r w:rsidRPr="00322787">
        <w:rPr>
          <w:rFonts w:ascii="Arial" w:hAnsi="Arial" w:cs="Arial"/>
          <w:b/>
          <w:bCs/>
          <w:i/>
          <w:iCs/>
          <w:sz w:val="20"/>
          <w:szCs w:val="20"/>
        </w:rPr>
        <w:t>Adhesion molecules, endothelin-</w:t>
      </w:r>
      <w:proofErr w:type="gramStart"/>
      <w:r w:rsidRPr="00322787">
        <w:rPr>
          <w:rFonts w:ascii="Arial" w:hAnsi="Arial" w:cs="Arial"/>
          <w:b/>
          <w:bCs/>
          <w:i/>
          <w:iCs/>
          <w:sz w:val="20"/>
          <w:szCs w:val="20"/>
        </w:rPr>
        <w:t>1</w:t>
      </w:r>
      <w:proofErr w:type="gramEnd"/>
      <w:r w:rsidRPr="00322787">
        <w:rPr>
          <w:rFonts w:ascii="Arial" w:hAnsi="Arial" w:cs="Arial"/>
          <w:b/>
          <w:bCs/>
          <w:i/>
          <w:iCs/>
          <w:sz w:val="20"/>
          <w:szCs w:val="20"/>
        </w:rPr>
        <w:t xml:space="preserve"> and lung function in seven population-based cohorts</w:t>
      </w:r>
      <w:r w:rsidRPr="00322787">
        <w:rPr>
          <w:rFonts w:ascii="Arial" w:hAnsi="Arial" w:cs="Arial"/>
          <w:b/>
          <w:bCs/>
          <w:sz w:val="20"/>
          <w:szCs w:val="20"/>
        </w:rPr>
        <w:t xml:space="preserve">. </w:t>
      </w:r>
      <w:r w:rsidRPr="00322787">
        <w:rPr>
          <w:rFonts w:ascii="Arial" w:hAnsi="Arial" w:cs="Arial"/>
          <w:sz w:val="20"/>
          <w:szCs w:val="20"/>
        </w:rPr>
        <w:t xml:space="preserve">Biomarkers, </w:t>
      </w:r>
      <w:proofErr w:type="gramStart"/>
      <w:r w:rsidRPr="00322787">
        <w:rPr>
          <w:rFonts w:ascii="Arial" w:hAnsi="Arial" w:cs="Arial"/>
          <w:sz w:val="20"/>
          <w:szCs w:val="20"/>
        </w:rPr>
        <w:t>May,</w:t>
      </w:r>
      <w:proofErr w:type="gramEnd"/>
      <w:r w:rsidRPr="00322787">
        <w:rPr>
          <w:rFonts w:ascii="Arial" w:hAnsi="Arial" w:cs="Arial"/>
          <w:sz w:val="20"/>
          <w:szCs w:val="20"/>
        </w:rPr>
        <w:t xml:space="preserve"> 2013. Vol. 18, issue 3, pp. 196-203. </w:t>
      </w:r>
      <w:r w:rsidRPr="00E06F27">
        <w:rPr>
          <w:rFonts w:ascii="Arial" w:hAnsi="Arial" w:cs="Arial"/>
          <w:sz w:val="20"/>
          <w:szCs w:val="20"/>
        </w:rPr>
        <w:t>PM:23557128</w:t>
      </w:r>
      <w:r w:rsidRPr="00322787">
        <w:rPr>
          <w:rFonts w:ascii="Arial" w:hAnsi="Arial" w:cs="Arial"/>
          <w:sz w:val="20"/>
          <w:szCs w:val="20"/>
        </w:rPr>
        <w:t>. PMC3890095.</w:t>
      </w:r>
    </w:p>
    <w:p w14:paraId="4003DB39"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Parsa</w:t>
      </w:r>
      <w:proofErr w:type="spellEnd"/>
      <w:r w:rsidRPr="00322787">
        <w:rPr>
          <w:rFonts w:ascii="Arial" w:hAnsi="Arial" w:cs="Arial"/>
          <w:sz w:val="20"/>
          <w:szCs w:val="20"/>
        </w:rPr>
        <w:t xml:space="preserve"> A, Fuchsberger C, </w:t>
      </w:r>
      <w:proofErr w:type="spellStart"/>
      <w:r w:rsidRPr="00322787">
        <w:rPr>
          <w:rFonts w:ascii="Arial" w:hAnsi="Arial" w:cs="Arial"/>
          <w:sz w:val="20"/>
          <w:szCs w:val="20"/>
        </w:rPr>
        <w:t>Kottgen</w:t>
      </w:r>
      <w:proofErr w:type="spellEnd"/>
      <w:r w:rsidRPr="00322787">
        <w:rPr>
          <w:rFonts w:ascii="Arial" w:hAnsi="Arial" w:cs="Arial"/>
          <w:sz w:val="20"/>
          <w:szCs w:val="20"/>
        </w:rPr>
        <w:t xml:space="preserve"> A, </w:t>
      </w:r>
      <w:proofErr w:type="spellStart"/>
      <w:r w:rsidRPr="00322787">
        <w:rPr>
          <w:rFonts w:ascii="Arial" w:hAnsi="Arial" w:cs="Arial"/>
          <w:sz w:val="20"/>
          <w:szCs w:val="20"/>
        </w:rPr>
        <w:t>O'Seaghdha</w:t>
      </w:r>
      <w:proofErr w:type="spellEnd"/>
      <w:r w:rsidRPr="00322787">
        <w:rPr>
          <w:rFonts w:ascii="Arial" w:hAnsi="Arial" w:cs="Arial"/>
          <w:sz w:val="20"/>
          <w:szCs w:val="20"/>
        </w:rPr>
        <w:t xml:space="preserve"> CM, Pattaro C, de AM, Chasman DI,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w:t>
      </w:r>
      <w:proofErr w:type="spellStart"/>
      <w:r w:rsidRPr="00322787">
        <w:rPr>
          <w:rFonts w:ascii="Arial" w:hAnsi="Arial" w:cs="Arial"/>
          <w:sz w:val="20"/>
          <w:szCs w:val="20"/>
        </w:rPr>
        <w:t>Endlich</w:t>
      </w:r>
      <w:proofErr w:type="spellEnd"/>
      <w:r w:rsidRPr="00322787">
        <w:rPr>
          <w:rFonts w:ascii="Arial" w:hAnsi="Arial" w:cs="Arial"/>
          <w:sz w:val="20"/>
          <w:szCs w:val="20"/>
        </w:rPr>
        <w:t xml:space="preserve"> K, Olden M, Chen MH, Tin A, Kim YJ, </w:t>
      </w:r>
      <w:proofErr w:type="spellStart"/>
      <w:r w:rsidRPr="00322787">
        <w:rPr>
          <w:rFonts w:ascii="Arial" w:hAnsi="Arial" w:cs="Arial"/>
          <w:sz w:val="20"/>
          <w:szCs w:val="20"/>
        </w:rPr>
        <w:t>Taliun</w:t>
      </w:r>
      <w:proofErr w:type="spellEnd"/>
      <w:r w:rsidRPr="00322787">
        <w:rPr>
          <w:rFonts w:ascii="Arial" w:hAnsi="Arial" w:cs="Arial"/>
          <w:sz w:val="20"/>
          <w:szCs w:val="20"/>
        </w:rPr>
        <w:t xml:space="preserve"> D, Li M,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 Gorski M, Yang Q, </w:t>
      </w:r>
      <w:proofErr w:type="spellStart"/>
      <w:r w:rsidRPr="00322787">
        <w:rPr>
          <w:rFonts w:ascii="Arial" w:hAnsi="Arial" w:cs="Arial"/>
          <w:sz w:val="20"/>
          <w:szCs w:val="20"/>
        </w:rPr>
        <w:t>Hundertmark</w:t>
      </w:r>
      <w:proofErr w:type="spellEnd"/>
      <w:r w:rsidRPr="00322787">
        <w:rPr>
          <w:rFonts w:ascii="Arial" w:hAnsi="Arial" w:cs="Arial"/>
          <w:sz w:val="20"/>
          <w:szCs w:val="20"/>
        </w:rPr>
        <w:t xml:space="preserve"> C, Foster MC, Glazer N, Isaacs A, Rao M, Smith AV, O'Connell JR, </w:t>
      </w:r>
      <w:proofErr w:type="spellStart"/>
      <w:r w:rsidRPr="00322787">
        <w:rPr>
          <w:rFonts w:ascii="Arial" w:hAnsi="Arial" w:cs="Arial"/>
          <w:sz w:val="20"/>
          <w:szCs w:val="20"/>
        </w:rPr>
        <w:t>Struchalin</w:t>
      </w:r>
      <w:proofErr w:type="spellEnd"/>
      <w:r w:rsidRPr="00322787">
        <w:rPr>
          <w:rFonts w:ascii="Arial" w:hAnsi="Arial" w:cs="Arial"/>
          <w:sz w:val="20"/>
          <w:szCs w:val="20"/>
        </w:rPr>
        <w:t xml:space="preserve"> M, Tanaka T, Li G, Hwang SJ, Atkinson EJ, Lohman K, Cornelis MC, Johansson A, </w:t>
      </w:r>
      <w:proofErr w:type="spellStart"/>
      <w:r w:rsidRPr="00322787">
        <w:rPr>
          <w:rFonts w:ascii="Arial" w:hAnsi="Arial" w:cs="Arial"/>
          <w:sz w:val="20"/>
          <w:szCs w:val="20"/>
        </w:rPr>
        <w:t>Tonjes</w:t>
      </w:r>
      <w:proofErr w:type="spellEnd"/>
      <w:r w:rsidRPr="00322787">
        <w:rPr>
          <w:rFonts w:ascii="Arial" w:hAnsi="Arial" w:cs="Arial"/>
          <w:sz w:val="20"/>
          <w:szCs w:val="20"/>
        </w:rPr>
        <w:t xml:space="preserve"> A, Dehghan A, </w:t>
      </w:r>
      <w:proofErr w:type="spellStart"/>
      <w:r w:rsidRPr="00322787">
        <w:rPr>
          <w:rFonts w:ascii="Arial" w:hAnsi="Arial" w:cs="Arial"/>
          <w:sz w:val="20"/>
          <w:szCs w:val="20"/>
        </w:rPr>
        <w:t>Couraki</w:t>
      </w:r>
      <w:proofErr w:type="spellEnd"/>
      <w:r w:rsidRPr="00322787">
        <w:rPr>
          <w:rFonts w:ascii="Arial" w:hAnsi="Arial" w:cs="Arial"/>
          <w:sz w:val="20"/>
          <w:szCs w:val="20"/>
        </w:rPr>
        <w:t xml:space="preserve"> V, Holliday EG, </w:t>
      </w:r>
      <w:proofErr w:type="spellStart"/>
      <w:r w:rsidRPr="00322787">
        <w:rPr>
          <w:rFonts w:ascii="Arial" w:hAnsi="Arial" w:cs="Arial"/>
          <w:sz w:val="20"/>
          <w:szCs w:val="20"/>
        </w:rPr>
        <w:t>Sorice</w:t>
      </w:r>
      <w:proofErr w:type="spellEnd"/>
      <w:r w:rsidRPr="00322787">
        <w:rPr>
          <w:rFonts w:ascii="Arial" w:hAnsi="Arial" w:cs="Arial"/>
          <w:sz w:val="20"/>
          <w:szCs w:val="20"/>
        </w:rPr>
        <w:t xml:space="preserve"> R, </w:t>
      </w:r>
      <w:proofErr w:type="spellStart"/>
      <w:r w:rsidRPr="00322787">
        <w:rPr>
          <w:rFonts w:ascii="Arial" w:hAnsi="Arial" w:cs="Arial"/>
          <w:sz w:val="20"/>
          <w:szCs w:val="20"/>
        </w:rPr>
        <w:t>Kutalik</w:t>
      </w:r>
      <w:proofErr w:type="spellEnd"/>
      <w:r w:rsidRPr="00322787">
        <w:rPr>
          <w:rFonts w:ascii="Arial" w:hAnsi="Arial" w:cs="Arial"/>
          <w:sz w:val="20"/>
          <w:szCs w:val="20"/>
        </w:rPr>
        <w:t xml:space="preserve"> Z, </w:t>
      </w:r>
      <w:proofErr w:type="spellStart"/>
      <w:r w:rsidRPr="00322787">
        <w:rPr>
          <w:rFonts w:ascii="Arial" w:hAnsi="Arial" w:cs="Arial"/>
          <w:sz w:val="20"/>
          <w:szCs w:val="20"/>
        </w:rPr>
        <w:t>Lehtimaki</w:t>
      </w:r>
      <w:proofErr w:type="spellEnd"/>
      <w:r w:rsidRPr="00322787">
        <w:rPr>
          <w:rFonts w:ascii="Arial" w:hAnsi="Arial" w:cs="Arial"/>
          <w:sz w:val="20"/>
          <w:szCs w:val="20"/>
        </w:rPr>
        <w:t xml:space="preserve"> T, Esko T, Deshmukh H, </w:t>
      </w:r>
      <w:proofErr w:type="spellStart"/>
      <w:r w:rsidRPr="00322787">
        <w:rPr>
          <w:rFonts w:ascii="Arial" w:hAnsi="Arial" w:cs="Arial"/>
          <w:sz w:val="20"/>
          <w:szCs w:val="20"/>
        </w:rPr>
        <w:t>Ulivi</w:t>
      </w:r>
      <w:proofErr w:type="spellEnd"/>
      <w:r w:rsidRPr="00322787">
        <w:rPr>
          <w:rFonts w:ascii="Arial" w:hAnsi="Arial" w:cs="Arial"/>
          <w:sz w:val="20"/>
          <w:szCs w:val="20"/>
        </w:rPr>
        <w:t xml:space="preserve"> S, Chu AY, </w:t>
      </w:r>
      <w:proofErr w:type="spellStart"/>
      <w:r w:rsidRPr="00322787">
        <w:rPr>
          <w:rFonts w:ascii="Arial" w:hAnsi="Arial" w:cs="Arial"/>
          <w:sz w:val="20"/>
          <w:szCs w:val="20"/>
        </w:rPr>
        <w:t>Murgia</w:t>
      </w:r>
      <w:proofErr w:type="spellEnd"/>
      <w:r w:rsidRPr="00322787">
        <w:rPr>
          <w:rFonts w:ascii="Arial" w:hAnsi="Arial" w:cs="Arial"/>
          <w:sz w:val="20"/>
          <w:szCs w:val="20"/>
        </w:rPr>
        <w:t xml:space="preserve"> F, Trompet S, Imboden M, </w:t>
      </w:r>
      <w:proofErr w:type="spellStart"/>
      <w:r w:rsidRPr="00322787">
        <w:rPr>
          <w:rFonts w:ascii="Arial" w:hAnsi="Arial" w:cs="Arial"/>
          <w:sz w:val="20"/>
          <w:szCs w:val="20"/>
        </w:rPr>
        <w:t>Kollerits</w:t>
      </w:r>
      <w:proofErr w:type="spellEnd"/>
      <w:r w:rsidRPr="00322787">
        <w:rPr>
          <w:rFonts w:ascii="Arial" w:hAnsi="Arial" w:cs="Arial"/>
          <w:sz w:val="20"/>
          <w:szCs w:val="20"/>
        </w:rPr>
        <w:t xml:space="preserve"> B, Pistis G, Harris TB,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Mitchell BD, Boerwinkle E, Schmidt H, Hofer E, Hu F, </w:t>
      </w:r>
      <w:proofErr w:type="spellStart"/>
      <w:r w:rsidRPr="00322787">
        <w:rPr>
          <w:rFonts w:ascii="Arial" w:hAnsi="Arial" w:cs="Arial"/>
          <w:sz w:val="20"/>
          <w:szCs w:val="20"/>
        </w:rPr>
        <w:t>Demirkan</w:t>
      </w:r>
      <w:proofErr w:type="spellEnd"/>
      <w:r w:rsidRPr="00322787">
        <w:rPr>
          <w:rFonts w:ascii="Arial" w:hAnsi="Arial" w:cs="Arial"/>
          <w:sz w:val="20"/>
          <w:szCs w:val="20"/>
        </w:rPr>
        <w:t xml:space="preserve"> A,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Turner ST, Ding J, Andrews JS, Freedman BI, </w:t>
      </w:r>
      <w:proofErr w:type="spellStart"/>
      <w:r w:rsidRPr="00322787">
        <w:rPr>
          <w:rFonts w:ascii="Arial" w:hAnsi="Arial" w:cs="Arial"/>
          <w:sz w:val="20"/>
          <w:szCs w:val="20"/>
        </w:rPr>
        <w:t>Giulianini</w:t>
      </w:r>
      <w:proofErr w:type="spellEnd"/>
      <w:r w:rsidRPr="00322787">
        <w:rPr>
          <w:rFonts w:ascii="Arial" w:hAnsi="Arial" w:cs="Arial"/>
          <w:sz w:val="20"/>
          <w:szCs w:val="20"/>
        </w:rPr>
        <w:t xml:space="preserve"> F, Koenig W,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w:t>
      </w:r>
      <w:proofErr w:type="spellStart"/>
      <w:r w:rsidRPr="00322787">
        <w:rPr>
          <w:rFonts w:ascii="Arial" w:hAnsi="Arial" w:cs="Arial"/>
          <w:sz w:val="20"/>
          <w:szCs w:val="20"/>
        </w:rPr>
        <w:t>Doring</w:t>
      </w:r>
      <w:proofErr w:type="spellEnd"/>
      <w:r w:rsidRPr="00322787">
        <w:rPr>
          <w:rFonts w:ascii="Arial" w:hAnsi="Arial" w:cs="Arial"/>
          <w:sz w:val="20"/>
          <w:szCs w:val="20"/>
        </w:rPr>
        <w:t xml:space="preserve"> A, Wichmann HE, </w:t>
      </w:r>
      <w:proofErr w:type="spellStart"/>
      <w:r w:rsidRPr="00322787">
        <w:rPr>
          <w:rFonts w:ascii="Arial" w:hAnsi="Arial" w:cs="Arial"/>
          <w:sz w:val="20"/>
          <w:szCs w:val="20"/>
        </w:rPr>
        <w:t>Zgaga</w:t>
      </w:r>
      <w:proofErr w:type="spellEnd"/>
      <w:r w:rsidRPr="00322787">
        <w:rPr>
          <w:rFonts w:ascii="Arial" w:hAnsi="Arial" w:cs="Arial"/>
          <w:sz w:val="20"/>
          <w:szCs w:val="20"/>
        </w:rPr>
        <w:t xml:space="preserve"> L, </w:t>
      </w:r>
      <w:proofErr w:type="spellStart"/>
      <w:r w:rsidRPr="00322787">
        <w:rPr>
          <w:rFonts w:ascii="Arial" w:hAnsi="Arial" w:cs="Arial"/>
          <w:sz w:val="20"/>
          <w:szCs w:val="20"/>
        </w:rPr>
        <w:t>Zemunik</w:t>
      </w:r>
      <w:proofErr w:type="spellEnd"/>
      <w:r w:rsidRPr="00322787">
        <w:rPr>
          <w:rFonts w:ascii="Arial" w:hAnsi="Arial" w:cs="Arial"/>
          <w:sz w:val="20"/>
          <w:szCs w:val="20"/>
        </w:rPr>
        <w:t xml:space="preserve"> T, Boban M, Minelli C, Wheeler HE, </w:t>
      </w:r>
      <w:proofErr w:type="spellStart"/>
      <w:r w:rsidRPr="00322787">
        <w:rPr>
          <w:rFonts w:ascii="Arial" w:hAnsi="Arial" w:cs="Arial"/>
          <w:sz w:val="20"/>
          <w:szCs w:val="20"/>
        </w:rPr>
        <w:t>Igl</w:t>
      </w:r>
      <w:proofErr w:type="spellEnd"/>
      <w:r w:rsidRPr="00322787">
        <w:rPr>
          <w:rFonts w:ascii="Arial" w:hAnsi="Arial" w:cs="Arial"/>
          <w:sz w:val="20"/>
          <w:szCs w:val="20"/>
        </w:rPr>
        <w:t xml:space="preserve"> W, </w:t>
      </w:r>
      <w:proofErr w:type="spellStart"/>
      <w:r w:rsidRPr="00322787">
        <w:rPr>
          <w:rFonts w:ascii="Arial" w:hAnsi="Arial" w:cs="Arial"/>
          <w:sz w:val="20"/>
          <w:szCs w:val="20"/>
        </w:rPr>
        <w:t>Zaboli</w:t>
      </w:r>
      <w:proofErr w:type="spellEnd"/>
      <w:r w:rsidRPr="00322787">
        <w:rPr>
          <w:rFonts w:ascii="Arial" w:hAnsi="Arial" w:cs="Arial"/>
          <w:sz w:val="20"/>
          <w:szCs w:val="20"/>
        </w:rPr>
        <w:t xml:space="preserve"> G, Wild SH, Wright AF, Campbell H, </w:t>
      </w:r>
      <w:proofErr w:type="spellStart"/>
      <w:r w:rsidRPr="00322787">
        <w:rPr>
          <w:rFonts w:ascii="Arial" w:hAnsi="Arial" w:cs="Arial"/>
          <w:sz w:val="20"/>
          <w:szCs w:val="20"/>
        </w:rPr>
        <w:t>Ellinghaus</w:t>
      </w:r>
      <w:proofErr w:type="spellEnd"/>
      <w:r w:rsidRPr="00322787">
        <w:rPr>
          <w:rFonts w:ascii="Arial" w:hAnsi="Arial" w:cs="Arial"/>
          <w:sz w:val="20"/>
          <w:szCs w:val="20"/>
        </w:rPr>
        <w:t xml:space="preserve"> D, </w:t>
      </w:r>
      <w:proofErr w:type="spellStart"/>
      <w:r w:rsidRPr="00322787">
        <w:rPr>
          <w:rFonts w:ascii="Arial" w:hAnsi="Arial" w:cs="Arial"/>
          <w:sz w:val="20"/>
          <w:szCs w:val="20"/>
        </w:rPr>
        <w:t>Nothlings</w:t>
      </w:r>
      <w:proofErr w:type="spellEnd"/>
      <w:r w:rsidRPr="00322787">
        <w:rPr>
          <w:rFonts w:ascii="Arial" w:hAnsi="Arial" w:cs="Arial"/>
          <w:sz w:val="20"/>
          <w:szCs w:val="20"/>
        </w:rPr>
        <w:t xml:space="preserve"> U, Jacobs G, </w:t>
      </w:r>
      <w:proofErr w:type="spellStart"/>
      <w:r w:rsidRPr="00322787">
        <w:rPr>
          <w:rFonts w:ascii="Arial" w:hAnsi="Arial" w:cs="Arial"/>
          <w:sz w:val="20"/>
          <w:szCs w:val="20"/>
        </w:rPr>
        <w:t>Biffar</w:t>
      </w:r>
      <w:proofErr w:type="spellEnd"/>
      <w:r w:rsidRPr="00322787">
        <w:rPr>
          <w:rFonts w:ascii="Arial" w:hAnsi="Arial" w:cs="Arial"/>
          <w:sz w:val="20"/>
          <w:szCs w:val="20"/>
        </w:rPr>
        <w:t xml:space="preserve"> R, Ernst F, </w:t>
      </w:r>
      <w:proofErr w:type="spellStart"/>
      <w:r w:rsidRPr="00322787">
        <w:rPr>
          <w:rFonts w:ascii="Arial" w:hAnsi="Arial" w:cs="Arial"/>
          <w:sz w:val="20"/>
          <w:szCs w:val="20"/>
        </w:rPr>
        <w:t>Homuth</w:t>
      </w:r>
      <w:proofErr w:type="spellEnd"/>
      <w:r w:rsidRPr="00322787">
        <w:rPr>
          <w:rFonts w:ascii="Arial" w:hAnsi="Arial" w:cs="Arial"/>
          <w:sz w:val="20"/>
          <w:szCs w:val="20"/>
        </w:rPr>
        <w:t xml:space="preserve"> G, Kroemer HK, </w:t>
      </w:r>
      <w:proofErr w:type="spellStart"/>
      <w:r w:rsidRPr="00322787">
        <w:rPr>
          <w:rFonts w:ascii="Arial" w:hAnsi="Arial" w:cs="Arial"/>
          <w:sz w:val="20"/>
          <w:szCs w:val="20"/>
        </w:rPr>
        <w:t>Nauck</w:t>
      </w:r>
      <w:proofErr w:type="spellEnd"/>
      <w:r w:rsidRPr="00322787">
        <w:rPr>
          <w:rFonts w:ascii="Arial" w:hAnsi="Arial" w:cs="Arial"/>
          <w:sz w:val="20"/>
          <w:szCs w:val="20"/>
        </w:rPr>
        <w:t xml:space="preserve"> M, Stracke S, Volker U,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Kovacs P, </w:t>
      </w:r>
      <w:proofErr w:type="spellStart"/>
      <w:r w:rsidRPr="00322787">
        <w:rPr>
          <w:rFonts w:ascii="Arial" w:hAnsi="Arial" w:cs="Arial"/>
          <w:sz w:val="20"/>
          <w:szCs w:val="20"/>
        </w:rPr>
        <w:t>Stumvoll</w:t>
      </w:r>
      <w:proofErr w:type="spellEnd"/>
      <w:r w:rsidRPr="00322787">
        <w:rPr>
          <w:rFonts w:ascii="Arial" w:hAnsi="Arial" w:cs="Arial"/>
          <w:sz w:val="20"/>
          <w:szCs w:val="20"/>
        </w:rPr>
        <w:t xml:space="preserve"> M, Magi R,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YS,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Hastie N,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Helmer C, Wang JJ, Stengel B, Ruggiero D, Bergmann S, </w:t>
      </w:r>
      <w:proofErr w:type="spellStart"/>
      <w:r w:rsidRPr="00322787">
        <w:rPr>
          <w:rFonts w:ascii="Arial" w:hAnsi="Arial" w:cs="Arial"/>
          <w:sz w:val="20"/>
          <w:szCs w:val="20"/>
        </w:rPr>
        <w:t>Kahonen</w:t>
      </w:r>
      <w:proofErr w:type="spellEnd"/>
      <w:r w:rsidRPr="00322787">
        <w:rPr>
          <w:rFonts w:ascii="Arial" w:hAnsi="Arial" w:cs="Arial"/>
          <w:sz w:val="20"/>
          <w:szCs w:val="20"/>
        </w:rPr>
        <w:t xml:space="preserve"> M, </w:t>
      </w:r>
      <w:proofErr w:type="spellStart"/>
      <w:r w:rsidRPr="00322787">
        <w:rPr>
          <w:rFonts w:ascii="Arial" w:hAnsi="Arial" w:cs="Arial"/>
          <w:sz w:val="20"/>
          <w:szCs w:val="20"/>
        </w:rPr>
        <w:t>Viikari</w:t>
      </w:r>
      <w:proofErr w:type="spellEnd"/>
      <w:r w:rsidRPr="00322787">
        <w:rPr>
          <w:rFonts w:ascii="Arial" w:hAnsi="Arial" w:cs="Arial"/>
          <w:sz w:val="20"/>
          <w:szCs w:val="20"/>
        </w:rPr>
        <w:t xml:space="preserve"> J, </w:t>
      </w:r>
      <w:proofErr w:type="spellStart"/>
      <w:r w:rsidRPr="00322787">
        <w:rPr>
          <w:rFonts w:ascii="Arial" w:hAnsi="Arial" w:cs="Arial"/>
          <w:sz w:val="20"/>
          <w:szCs w:val="20"/>
        </w:rPr>
        <w:t>Nikopensius</w:t>
      </w:r>
      <w:proofErr w:type="spellEnd"/>
      <w:r w:rsidRPr="00322787">
        <w:rPr>
          <w:rFonts w:ascii="Arial" w:hAnsi="Arial" w:cs="Arial"/>
          <w:sz w:val="20"/>
          <w:szCs w:val="20"/>
        </w:rPr>
        <w:t xml:space="preserve"> T, Province M, Colhoun H, </w:t>
      </w:r>
      <w:proofErr w:type="spellStart"/>
      <w:r w:rsidRPr="00322787">
        <w:rPr>
          <w:rFonts w:ascii="Arial" w:hAnsi="Arial" w:cs="Arial"/>
          <w:sz w:val="20"/>
          <w:szCs w:val="20"/>
        </w:rPr>
        <w:t>Doney</w:t>
      </w:r>
      <w:proofErr w:type="spellEnd"/>
      <w:r w:rsidRPr="00322787">
        <w:rPr>
          <w:rFonts w:ascii="Arial" w:hAnsi="Arial" w:cs="Arial"/>
          <w:sz w:val="20"/>
          <w:szCs w:val="20"/>
        </w:rPr>
        <w:t xml:space="preserve"> A, </w:t>
      </w:r>
      <w:proofErr w:type="spellStart"/>
      <w:r w:rsidRPr="00322787">
        <w:rPr>
          <w:rFonts w:ascii="Arial" w:hAnsi="Arial" w:cs="Arial"/>
          <w:sz w:val="20"/>
          <w:szCs w:val="20"/>
        </w:rPr>
        <w:t>Robino</w:t>
      </w:r>
      <w:proofErr w:type="spellEnd"/>
      <w:r w:rsidRPr="00322787">
        <w:rPr>
          <w:rFonts w:ascii="Arial" w:hAnsi="Arial" w:cs="Arial"/>
          <w:sz w:val="20"/>
          <w:szCs w:val="20"/>
        </w:rPr>
        <w:t xml:space="preserve"> A, Kramer BK, </w:t>
      </w:r>
      <w:proofErr w:type="spellStart"/>
      <w:r w:rsidRPr="00322787">
        <w:rPr>
          <w:rFonts w:ascii="Arial" w:hAnsi="Arial" w:cs="Arial"/>
          <w:sz w:val="20"/>
          <w:szCs w:val="20"/>
        </w:rPr>
        <w:t>Portas</w:t>
      </w:r>
      <w:proofErr w:type="spellEnd"/>
      <w:r w:rsidRPr="00322787">
        <w:rPr>
          <w:rFonts w:ascii="Arial" w:hAnsi="Arial" w:cs="Arial"/>
          <w:sz w:val="20"/>
          <w:szCs w:val="20"/>
        </w:rPr>
        <w:t xml:space="preserve"> L, Ford I, Buckley BM, Adam M, Thun GA, </w:t>
      </w:r>
      <w:proofErr w:type="spellStart"/>
      <w:r w:rsidRPr="00322787">
        <w:rPr>
          <w:rFonts w:ascii="Arial" w:hAnsi="Arial" w:cs="Arial"/>
          <w:sz w:val="20"/>
          <w:szCs w:val="20"/>
        </w:rPr>
        <w:t>Paulweber</w:t>
      </w:r>
      <w:proofErr w:type="spellEnd"/>
      <w:r w:rsidRPr="00322787">
        <w:rPr>
          <w:rFonts w:ascii="Arial" w:hAnsi="Arial" w:cs="Arial"/>
          <w:sz w:val="20"/>
          <w:szCs w:val="20"/>
        </w:rPr>
        <w:t xml:space="preserve"> B, </w:t>
      </w:r>
      <w:proofErr w:type="spellStart"/>
      <w:r w:rsidRPr="00322787">
        <w:rPr>
          <w:rFonts w:ascii="Arial" w:hAnsi="Arial" w:cs="Arial"/>
          <w:sz w:val="20"/>
          <w:szCs w:val="20"/>
        </w:rPr>
        <w:t>Haun</w:t>
      </w:r>
      <w:proofErr w:type="spellEnd"/>
      <w:r w:rsidRPr="00322787">
        <w:rPr>
          <w:rFonts w:ascii="Arial" w:hAnsi="Arial" w:cs="Arial"/>
          <w:sz w:val="20"/>
          <w:szCs w:val="20"/>
        </w:rPr>
        <w:t xml:space="preserve"> M, Sala C, Mitchell P, </w:t>
      </w:r>
      <w:proofErr w:type="spellStart"/>
      <w:r w:rsidRPr="00322787">
        <w:rPr>
          <w:rFonts w:ascii="Arial" w:hAnsi="Arial" w:cs="Arial"/>
          <w:sz w:val="20"/>
          <w:szCs w:val="20"/>
        </w:rPr>
        <w:t>Ciullo</w:t>
      </w:r>
      <w:proofErr w:type="spellEnd"/>
      <w:r w:rsidRPr="00322787">
        <w:rPr>
          <w:rFonts w:ascii="Arial" w:hAnsi="Arial" w:cs="Arial"/>
          <w:sz w:val="20"/>
          <w:szCs w:val="20"/>
        </w:rPr>
        <w:t xml:space="preserve"> M, </w:t>
      </w:r>
      <w:proofErr w:type="spellStart"/>
      <w:r w:rsidRPr="00322787">
        <w:rPr>
          <w:rFonts w:ascii="Arial" w:hAnsi="Arial" w:cs="Arial"/>
          <w:sz w:val="20"/>
          <w:szCs w:val="20"/>
        </w:rPr>
        <w:t>Vollenweider</w:t>
      </w:r>
      <w:proofErr w:type="spellEnd"/>
      <w:r w:rsidRPr="00322787">
        <w:rPr>
          <w:rFonts w:ascii="Arial" w:hAnsi="Arial" w:cs="Arial"/>
          <w:sz w:val="20"/>
          <w:szCs w:val="20"/>
        </w:rPr>
        <w:t xml:space="preserve"> P,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 </w:t>
      </w:r>
      <w:proofErr w:type="spellStart"/>
      <w:r w:rsidRPr="00322787">
        <w:rPr>
          <w:rFonts w:ascii="Arial" w:hAnsi="Arial" w:cs="Arial"/>
          <w:sz w:val="20"/>
          <w:szCs w:val="20"/>
        </w:rPr>
        <w:t>Metspalu</w:t>
      </w:r>
      <w:proofErr w:type="spellEnd"/>
      <w:r w:rsidRPr="00322787">
        <w:rPr>
          <w:rFonts w:ascii="Arial" w:hAnsi="Arial" w:cs="Arial"/>
          <w:sz w:val="20"/>
          <w:szCs w:val="20"/>
        </w:rPr>
        <w:t xml:space="preserve"> A, Palmer C, Gasparini P, </w:t>
      </w:r>
      <w:proofErr w:type="spellStart"/>
      <w:r w:rsidRPr="00322787">
        <w:rPr>
          <w:rFonts w:ascii="Arial" w:hAnsi="Arial" w:cs="Arial"/>
          <w:sz w:val="20"/>
          <w:szCs w:val="20"/>
        </w:rPr>
        <w:t>Pirastu</w:t>
      </w:r>
      <w:proofErr w:type="spellEnd"/>
      <w:r w:rsidRPr="00322787">
        <w:rPr>
          <w:rFonts w:ascii="Arial" w:hAnsi="Arial" w:cs="Arial"/>
          <w:sz w:val="20"/>
          <w:szCs w:val="20"/>
        </w:rPr>
        <w:t xml:space="preserve"> M,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JW, Probst-</w:t>
      </w:r>
      <w:proofErr w:type="spellStart"/>
      <w:r w:rsidRPr="00322787">
        <w:rPr>
          <w:rFonts w:ascii="Arial" w:hAnsi="Arial" w:cs="Arial"/>
          <w:sz w:val="20"/>
          <w:szCs w:val="20"/>
        </w:rPr>
        <w:t>Hensch</w:t>
      </w:r>
      <w:proofErr w:type="spellEnd"/>
      <w:r w:rsidRPr="00322787">
        <w:rPr>
          <w:rFonts w:ascii="Arial" w:hAnsi="Arial" w:cs="Arial"/>
          <w:sz w:val="20"/>
          <w:szCs w:val="20"/>
        </w:rPr>
        <w:t xml:space="preserve"> NM, </w:t>
      </w:r>
      <w:proofErr w:type="spellStart"/>
      <w:r w:rsidRPr="00322787">
        <w:rPr>
          <w:rFonts w:ascii="Arial" w:hAnsi="Arial" w:cs="Arial"/>
          <w:sz w:val="20"/>
          <w:szCs w:val="20"/>
        </w:rPr>
        <w:t>Kronenberg</w:t>
      </w:r>
      <w:proofErr w:type="spellEnd"/>
      <w:r w:rsidRPr="00322787">
        <w:rPr>
          <w:rFonts w:ascii="Arial" w:hAnsi="Arial" w:cs="Arial"/>
          <w:sz w:val="20"/>
          <w:szCs w:val="20"/>
        </w:rPr>
        <w:t xml:space="preserve"> F, </w:t>
      </w:r>
      <w:proofErr w:type="spellStart"/>
      <w:r w:rsidRPr="00322787">
        <w:rPr>
          <w:rFonts w:ascii="Arial" w:hAnsi="Arial" w:cs="Arial"/>
          <w:sz w:val="20"/>
          <w:szCs w:val="20"/>
        </w:rPr>
        <w:t>Toniolo</w:t>
      </w:r>
      <w:proofErr w:type="spellEnd"/>
      <w:r w:rsidRPr="00322787">
        <w:rPr>
          <w:rFonts w:ascii="Arial" w:hAnsi="Arial" w:cs="Arial"/>
          <w:sz w:val="20"/>
          <w:szCs w:val="20"/>
        </w:rPr>
        <w:t xml:space="preserve"> D,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Coresh J, Schmidt R,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 </w:t>
      </w:r>
      <w:proofErr w:type="spellStart"/>
      <w:r w:rsidRPr="00322787">
        <w:rPr>
          <w:rFonts w:ascii="Arial" w:hAnsi="Arial" w:cs="Arial"/>
          <w:sz w:val="20"/>
          <w:szCs w:val="20"/>
        </w:rPr>
        <w:t>Kardia</w:t>
      </w:r>
      <w:proofErr w:type="spellEnd"/>
      <w:r w:rsidRPr="00322787">
        <w:rPr>
          <w:rFonts w:ascii="Arial" w:hAnsi="Arial" w:cs="Arial"/>
          <w:sz w:val="20"/>
          <w:szCs w:val="20"/>
        </w:rPr>
        <w:t xml:space="preserve"> SL, Liu Y, </w:t>
      </w:r>
      <w:proofErr w:type="spellStart"/>
      <w:r w:rsidRPr="00322787">
        <w:rPr>
          <w:rFonts w:ascii="Arial" w:hAnsi="Arial" w:cs="Arial"/>
          <w:sz w:val="20"/>
          <w:szCs w:val="20"/>
        </w:rPr>
        <w:t>Curhan</w:t>
      </w:r>
      <w:proofErr w:type="spellEnd"/>
      <w:r w:rsidRPr="00322787">
        <w:rPr>
          <w:rFonts w:ascii="Arial" w:hAnsi="Arial" w:cs="Arial"/>
          <w:sz w:val="20"/>
          <w:szCs w:val="20"/>
        </w:rPr>
        <w:t xml:space="preserve"> GC,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t>
      </w:r>
      <w:proofErr w:type="spellStart"/>
      <w:r w:rsidRPr="00322787">
        <w:rPr>
          <w:rFonts w:ascii="Arial" w:hAnsi="Arial" w:cs="Arial"/>
          <w:sz w:val="20"/>
          <w:szCs w:val="20"/>
        </w:rPr>
        <w:t>Gyllensten</w:t>
      </w:r>
      <w:proofErr w:type="spellEnd"/>
      <w:r w:rsidRPr="00322787">
        <w:rPr>
          <w:rFonts w:ascii="Arial" w:hAnsi="Arial" w:cs="Arial"/>
          <w:sz w:val="20"/>
          <w:szCs w:val="20"/>
        </w:rPr>
        <w:t xml:space="preserve"> U, Wilson JF, Franke A,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Rettig R, Prokopenko I,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 Hayward C,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w:t>
      </w:r>
      <w:proofErr w:type="spellStart"/>
      <w:r w:rsidRPr="00322787">
        <w:rPr>
          <w:rFonts w:ascii="Arial" w:hAnsi="Arial" w:cs="Arial"/>
          <w:sz w:val="20"/>
          <w:szCs w:val="20"/>
        </w:rPr>
        <w:t>Bochud</w:t>
      </w:r>
      <w:proofErr w:type="spellEnd"/>
      <w:r w:rsidRPr="00322787">
        <w:rPr>
          <w:rFonts w:ascii="Arial" w:hAnsi="Arial" w:cs="Arial"/>
          <w:sz w:val="20"/>
          <w:szCs w:val="20"/>
        </w:rPr>
        <w:t xml:space="preserve"> M, Heid IM, Siscovick DS, Fox CS, Kao WL, Boger CA. </w:t>
      </w:r>
      <w:r w:rsidR="00E06F27" w:rsidRPr="00E06F27">
        <w:rPr>
          <w:rFonts w:ascii="Arial" w:hAnsi="Arial" w:cs="Arial"/>
          <w:b/>
          <w:i/>
          <w:sz w:val="20"/>
          <w:szCs w:val="20"/>
        </w:rPr>
        <w:t>Common variants</w:t>
      </w:r>
      <w:r w:rsidRPr="00E06F27">
        <w:rPr>
          <w:rFonts w:ascii="Arial" w:hAnsi="Arial" w:cs="Arial"/>
          <w:b/>
          <w:bCs/>
          <w:i/>
          <w:iCs/>
          <w:sz w:val="20"/>
          <w:szCs w:val="20"/>
        </w:rPr>
        <w:t xml:space="preserve"> </w:t>
      </w:r>
      <w:r w:rsidRPr="00322787">
        <w:rPr>
          <w:rFonts w:ascii="Arial" w:hAnsi="Arial" w:cs="Arial"/>
          <w:b/>
          <w:bCs/>
          <w:i/>
          <w:iCs/>
          <w:sz w:val="20"/>
          <w:szCs w:val="20"/>
        </w:rPr>
        <w:t>in Mendelian kidney disease genes and their association with renal function</w:t>
      </w:r>
      <w:r w:rsidRPr="00322787">
        <w:rPr>
          <w:rFonts w:ascii="Arial" w:hAnsi="Arial" w:cs="Arial"/>
          <w:b/>
          <w:bCs/>
          <w:sz w:val="20"/>
          <w:szCs w:val="20"/>
        </w:rPr>
        <w:t xml:space="preserve">. </w:t>
      </w:r>
      <w:r w:rsidRPr="00322787">
        <w:rPr>
          <w:rFonts w:ascii="Arial" w:hAnsi="Arial" w:cs="Arial"/>
          <w:sz w:val="20"/>
          <w:szCs w:val="20"/>
        </w:rPr>
        <w:t xml:space="preserve">J Am Soc Nephrol, </w:t>
      </w:r>
      <w:proofErr w:type="gramStart"/>
      <w:r w:rsidRPr="00322787">
        <w:rPr>
          <w:rFonts w:ascii="Arial" w:hAnsi="Arial" w:cs="Arial"/>
          <w:sz w:val="20"/>
          <w:szCs w:val="20"/>
        </w:rPr>
        <w:t>Dec.,</w:t>
      </w:r>
      <w:proofErr w:type="gramEnd"/>
      <w:r w:rsidRPr="00322787">
        <w:rPr>
          <w:rFonts w:ascii="Arial" w:hAnsi="Arial" w:cs="Arial"/>
          <w:sz w:val="20"/>
          <w:szCs w:val="20"/>
        </w:rPr>
        <w:t xml:space="preserve"> 2013. Vol. 24, issue 12, pp. 2105-2117. PM:24029420. PMC3839542.</w:t>
      </w:r>
    </w:p>
    <w:p w14:paraId="6EFDFB0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Perry JR, </w:t>
      </w:r>
      <w:proofErr w:type="spellStart"/>
      <w:r w:rsidRPr="00322787">
        <w:rPr>
          <w:rFonts w:ascii="Arial" w:hAnsi="Arial" w:cs="Arial"/>
          <w:sz w:val="20"/>
          <w:szCs w:val="20"/>
        </w:rPr>
        <w:t>Corre</w:t>
      </w:r>
      <w:proofErr w:type="spellEnd"/>
      <w:r w:rsidRPr="00322787">
        <w:rPr>
          <w:rFonts w:ascii="Arial" w:hAnsi="Arial" w:cs="Arial"/>
          <w:sz w:val="20"/>
          <w:szCs w:val="20"/>
        </w:rPr>
        <w:t xml:space="preserve"> T, Esko T, Chasman DI, Fischer K,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He C, </w:t>
      </w:r>
      <w:proofErr w:type="spellStart"/>
      <w:r w:rsidRPr="00322787">
        <w:rPr>
          <w:rFonts w:ascii="Arial" w:hAnsi="Arial" w:cs="Arial"/>
          <w:sz w:val="20"/>
          <w:szCs w:val="20"/>
        </w:rPr>
        <w:t>Kutalik</w:t>
      </w:r>
      <w:proofErr w:type="spellEnd"/>
      <w:r w:rsidRPr="00322787">
        <w:rPr>
          <w:rFonts w:ascii="Arial" w:hAnsi="Arial" w:cs="Arial"/>
          <w:sz w:val="20"/>
          <w:szCs w:val="20"/>
        </w:rPr>
        <w:t xml:space="preserve"> Z,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Rose LM, Vernon SA, </w:t>
      </w:r>
      <w:proofErr w:type="spellStart"/>
      <w:r w:rsidRPr="00322787">
        <w:rPr>
          <w:rFonts w:ascii="Arial" w:hAnsi="Arial" w:cs="Arial"/>
          <w:sz w:val="20"/>
          <w:szCs w:val="20"/>
        </w:rPr>
        <w:t>Stolk</w:t>
      </w:r>
      <w:proofErr w:type="spellEnd"/>
      <w:r w:rsidRPr="00322787">
        <w:rPr>
          <w:rFonts w:ascii="Arial" w:hAnsi="Arial" w:cs="Arial"/>
          <w:sz w:val="20"/>
          <w:szCs w:val="20"/>
        </w:rPr>
        <w:t xml:space="preserve"> L, </w:t>
      </w:r>
      <w:proofErr w:type="spellStart"/>
      <w:r w:rsidRPr="00322787">
        <w:rPr>
          <w:rFonts w:ascii="Arial" w:hAnsi="Arial" w:cs="Arial"/>
          <w:sz w:val="20"/>
          <w:szCs w:val="20"/>
        </w:rPr>
        <w:t>Sulem</w:t>
      </w:r>
      <w:proofErr w:type="spellEnd"/>
      <w:r w:rsidRPr="00322787">
        <w:rPr>
          <w:rFonts w:ascii="Arial" w:hAnsi="Arial" w:cs="Arial"/>
          <w:sz w:val="20"/>
          <w:szCs w:val="20"/>
        </w:rPr>
        <w:t xml:space="preserve"> P, Weedon MN, Zhuang WV, Arnold A, Ashworth A, Bergmann S, </w:t>
      </w:r>
      <w:proofErr w:type="spellStart"/>
      <w:r w:rsidRPr="00322787">
        <w:rPr>
          <w:rFonts w:ascii="Arial" w:hAnsi="Arial" w:cs="Arial"/>
          <w:sz w:val="20"/>
          <w:szCs w:val="20"/>
        </w:rPr>
        <w:t>Buring</w:t>
      </w:r>
      <w:proofErr w:type="spellEnd"/>
      <w:r w:rsidRPr="00322787">
        <w:rPr>
          <w:rFonts w:ascii="Arial" w:hAnsi="Arial" w:cs="Arial"/>
          <w:sz w:val="20"/>
          <w:szCs w:val="20"/>
        </w:rPr>
        <w:t xml:space="preserve"> JE, </w:t>
      </w:r>
      <w:proofErr w:type="spellStart"/>
      <w:r w:rsidRPr="00322787">
        <w:rPr>
          <w:rFonts w:ascii="Arial" w:hAnsi="Arial" w:cs="Arial"/>
          <w:sz w:val="20"/>
          <w:szCs w:val="20"/>
        </w:rPr>
        <w:t>Burri</w:t>
      </w:r>
      <w:proofErr w:type="spellEnd"/>
      <w:r w:rsidRPr="00322787">
        <w:rPr>
          <w:rFonts w:ascii="Arial" w:hAnsi="Arial" w:cs="Arial"/>
          <w:sz w:val="20"/>
          <w:szCs w:val="20"/>
        </w:rPr>
        <w:t xml:space="preserve"> A, Chen C, Cornelis MC, Couper DJ, Goodarzi MO,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Harris T,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Jones M, Kraft P,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 </w:t>
      </w:r>
      <w:proofErr w:type="spellStart"/>
      <w:r w:rsidRPr="00322787">
        <w:rPr>
          <w:rFonts w:ascii="Arial" w:hAnsi="Arial" w:cs="Arial"/>
          <w:sz w:val="20"/>
          <w:szCs w:val="20"/>
        </w:rPr>
        <w:t>Laven</w:t>
      </w:r>
      <w:proofErr w:type="spellEnd"/>
      <w:r w:rsidRPr="00322787">
        <w:rPr>
          <w:rFonts w:ascii="Arial" w:hAnsi="Arial" w:cs="Arial"/>
          <w:sz w:val="20"/>
          <w:szCs w:val="20"/>
        </w:rPr>
        <w:t xml:space="preserve"> JS, Li G, McKnight B, </w:t>
      </w:r>
      <w:proofErr w:type="spellStart"/>
      <w:r w:rsidRPr="00322787">
        <w:rPr>
          <w:rFonts w:ascii="Arial" w:hAnsi="Arial" w:cs="Arial"/>
          <w:sz w:val="20"/>
          <w:szCs w:val="20"/>
        </w:rPr>
        <w:t>Masciullo</w:t>
      </w:r>
      <w:proofErr w:type="spellEnd"/>
      <w:r w:rsidRPr="00322787">
        <w:rPr>
          <w:rFonts w:ascii="Arial" w:hAnsi="Arial" w:cs="Arial"/>
          <w:sz w:val="20"/>
          <w:szCs w:val="20"/>
        </w:rPr>
        <w:t xml:space="preserve"> C, Milani L, Orr N, Psaty BM, </w:t>
      </w:r>
      <w:proofErr w:type="spellStart"/>
      <w:r w:rsidRPr="00322787">
        <w:rPr>
          <w:rFonts w:ascii="Arial" w:hAnsi="Arial" w:cs="Arial"/>
          <w:sz w:val="20"/>
          <w:szCs w:val="20"/>
        </w:rPr>
        <w:t>ReproGen</w:t>
      </w:r>
      <w:proofErr w:type="spellEnd"/>
      <w:r w:rsidRPr="00322787">
        <w:rPr>
          <w:rFonts w:ascii="Arial" w:hAnsi="Arial" w:cs="Arial"/>
          <w:sz w:val="20"/>
          <w:szCs w:val="20"/>
        </w:rPr>
        <w:t xml:space="preserve"> Consortium,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Sala C, </w:t>
      </w:r>
      <w:proofErr w:type="spellStart"/>
      <w:r w:rsidRPr="00322787">
        <w:rPr>
          <w:rFonts w:ascii="Arial" w:hAnsi="Arial" w:cs="Arial"/>
          <w:sz w:val="20"/>
          <w:szCs w:val="20"/>
        </w:rPr>
        <w:t>Salumets</w:t>
      </w:r>
      <w:proofErr w:type="spellEnd"/>
      <w:r w:rsidRPr="00322787">
        <w:rPr>
          <w:rFonts w:ascii="Arial" w:hAnsi="Arial" w:cs="Arial"/>
          <w:sz w:val="20"/>
          <w:szCs w:val="20"/>
        </w:rPr>
        <w:t xml:space="preserve"> A, </w:t>
      </w:r>
      <w:proofErr w:type="spellStart"/>
      <w:r w:rsidRPr="00322787">
        <w:rPr>
          <w:rFonts w:ascii="Arial" w:hAnsi="Arial" w:cs="Arial"/>
          <w:sz w:val="20"/>
          <w:szCs w:val="20"/>
        </w:rPr>
        <w:t>Schoemaker</w:t>
      </w:r>
      <w:proofErr w:type="spellEnd"/>
      <w:r w:rsidRPr="00322787">
        <w:rPr>
          <w:rFonts w:ascii="Arial" w:hAnsi="Arial" w:cs="Arial"/>
          <w:sz w:val="20"/>
          <w:szCs w:val="20"/>
        </w:rPr>
        <w:t xml:space="preserve"> M, </w:t>
      </w:r>
      <w:proofErr w:type="spellStart"/>
      <w:r w:rsidRPr="00322787">
        <w:rPr>
          <w:rFonts w:ascii="Arial" w:hAnsi="Arial" w:cs="Arial"/>
          <w:sz w:val="20"/>
          <w:szCs w:val="20"/>
        </w:rPr>
        <w:t>Traglia</w:t>
      </w:r>
      <w:proofErr w:type="spellEnd"/>
      <w:r w:rsidRPr="00322787">
        <w:rPr>
          <w:rFonts w:ascii="Arial" w:hAnsi="Arial" w:cs="Arial"/>
          <w:sz w:val="20"/>
          <w:szCs w:val="20"/>
        </w:rPr>
        <w:t xml:space="preserve"> M, </w:t>
      </w:r>
      <w:proofErr w:type="spellStart"/>
      <w:r w:rsidRPr="00322787">
        <w:rPr>
          <w:rFonts w:ascii="Arial" w:hAnsi="Arial" w:cs="Arial"/>
          <w:sz w:val="20"/>
          <w:szCs w:val="20"/>
        </w:rPr>
        <w:t>Waeber</w:t>
      </w:r>
      <w:proofErr w:type="spellEnd"/>
      <w:r w:rsidRPr="00322787">
        <w:rPr>
          <w:rFonts w:ascii="Arial" w:hAnsi="Arial" w:cs="Arial"/>
          <w:sz w:val="20"/>
          <w:szCs w:val="20"/>
        </w:rPr>
        <w:t xml:space="preserve"> G, </w:t>
      </w:r>
      <w:proofErr w:type="spellStart"/>
      <w:r w:rsidRPr="00322787">
        <w:rPr>
          <w:rFonts w:ascii="Arial" w:hAnsi="Arial" w:cs="Arial"/>
          <w:sz w:val="20"/>
          <w:szCs w:val="20"/>
        </w:rPr>
        <w:t>Chanock</w:t>
      </w:r>
      <w:proofErr w:type="spellEnd"/>
      <w:r w:rsidRPr="00322787">
        <w:rPr>
          <w:rFonts w:ascii="Arial" w:hAnsi="Arial" w:cs="Arial"/>
          <w:sz w:val="20"/>
          <w:szCs w:val="20"/>
        </w:rPr>
        <w:t xml:space="preserve"> SJ, </w:t>
      </w:r>
      <w:proofErr w:type="spellStart"/>
      <w:r w:rsidRPr="00322787">
        <w:rPr>
          <w:rFonts w:ascii="Arial" w:hAnsi="Arial" w:cs="Arial"/>
          <w:sz w:val="20"/>
          <w:szCs w:val="20"/>
        </w:rPr>
        <w:t>Demerath</w:t>
      </w:r>
      <w:proofErr w:type="spellEnd"/>
      <w:r w:rsidRPr="00322787">
        <w:rPr>
          <w:rFonts w:ascii="Arial" w:hAnsi="Arial" w:cs="Arial"/>
          <w:sz w:val="20"/>
          <w:szCs w:val="20"/>
        </w:rPr>
        <w:t xml:space="preserve"> EW, Garcia M, Hankinson SE, Hu FB, Hunter DJ, </w:t>
      </w:r>
      <w:proofErr w:type="spellStart"/>
      <w:r w:rsidRPr="00322787">
        <w:rPr>
          <w:rFonts w:ascii="Arial" w:hAnsi="Arial" w:cs="Arial"/>
          <w:sz w:val="20"/>
          <w:szCs w:val="20"/>
        </w:rPr>
        <w:t>Lunetta</w:t>
      </w:r>
      <w:proofErr w:type="spellEnd"/>
      <w:r w:rsidRPr="00322787">
        <w:rPr>
          <w:rFonts w:ascii="Arial" w:hAnsi="Arial" w:cs="Arial"/>
          <w:sz w:val="20"/>
          <w:szCs w:val="20"/>
        </w:rPr>
        <w:t xml:space="preserve"> KL, </w:t>
      </w:r>
      <w:proofErr w:type="spellStart"/>
      <w:r w:rsidRPr="00322787">
        <w:rPr>
          <w:rFonts w:ascii="Arial" w:hAnsi="Arial" w:cs="Arial"/>
          <w:sz w:val="20"/>
          <w:szCs w:val="20"/>
        </w:rPr>
        <w:t>Metspalu</w:t>
      </w:r>
      <w:proofErr w:type="spellEnd"/>
      <w:r w:rsidRPr="00322787">
        <w:rPr>
          <w:rFonts w:ascii="Arial" w:hAnsi="Arial" w:cs="Arial"/>
          <w:sz w:val="20"/>
          <w:szCs w:val="20"/>
        </w:rPr>
        <w:t xml:space="preserve"> A, Montgomery GW, </w:t>
      </w:r>
      <w:proofErr w:type="spellStart"/>
      <w:r w:rsidRPr="00322787">
        <w:rPr>
          <w:rFonts w:ascii="Arial" w:hAnsi="Arial" w:cs="Arial"/>
          <w:sz w:val="20"/>
          <w:szCs w:val="20"/>
        </w:rPr>
        <w:t>Murabito</w:t>
      </w:r>
      <w:proofErr w:type="spellEnd"/>
      <w:r w:rsidRPr="00322787">
        <w:rPr>
          <w:rFonts w:ascii="Arial" w:hAnsi="Arial" w:cs="Arial"/>
          <w:sz w:val="20"/>
          <w:szCs w:val="20"/>
        </w:rPr>
        <w:t xml:space="preserve"> JM, Newman AB, Ong KK, Spector TD, Stefansson K, </w:t>
      </w:r>
      <w:proofErr w:type="spellStart"/>
      <w:r w:rsidRPr="00322787">
        <w:rPr>
          <w:rFonts w:ascii="Arial" w:hAnsi="Arial" w:cs="Arial"/>
          <w:sz w:val="20"/>
          <w:szCs w:val="20"/>
        </w:rPr>
        <w:t>Swerdlow</w:t>
      </w:r>
      <w:proofErr w:type="spellEnd"/>
      <w:r w:rsidRPr="00322787">
        <w:rPr>
          <w:rFonts w:ascii="Arial" w:hAnsi="Arial" w:cs="Arial"/>
          <w:sz w:val="20"/>
          <w:szCs w:val="20"/>
        </w:rPr>
        <w:t xml:space="preserve"> AJ, </w:t>
      </w:r>
      <w:proofErr w:type="spellStart"/>
      <w:r w:rsidRPr="00322787">
        <w:rPr>
          <w:rFonts w:ascii="Arial" w:hAnsi="Arial" w:cs="Arial"/>
          <w:sz w:val="20"/>
          <w:szCs w:val="20"/>
        </w:rPr>
        <w:t>Thorsteinsdottir</w:t>
      </w:r>
      <w:proofErr w:type="spellEnd"/>
      <w:r w:rsidRPr="00322787">
        <w:rPr>
          <w:rFonts w:ascii="Arial" w:hAnsi="Arial" w:cs="Arial"/>
          <w:sz w:val="20"/>
          <w:szCs w:val="20"/>
        </w:rPr>
        <w:t xml:space="preserve"> U, van Dam RM,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Visser JA, </w:t>
      </w:r>
      <w:proofErr w:type="spellStart"/>
      <w:r w:rsidRPr="00322787">
        <w:rPr>
          <w:rFonts w:ascii="Arial" w:hAnsi="Arial" w:cs="Arial"/>
          <w:sz w:val="20"/>
          <w:szCs w:val="20"/>
        </w:rPr>
        <w:t>Vollenweider</w:t>
      </w:r>
      <w:proofErr w:type="spellEnd"/>
      <w:r w:rsidRPr="00322787">
        <w:rPr>
          <w:rFonts w:ascii="Arial" w:hAnsi="Arial" w:cs="Arial"/>
          <w:sz w:val="20"/>
          <w:szCs w:val="20"/>
        </w:rPr>
        <w:t xml:space="preserve"> P, </w:t>
      </w:r>
      <w:proofErr w:type="spellStart"/>
      <w:r w:rsidRPr="00322787">
        <w:rPr>
          <w:rFonts w:ascii="Arial" w:hAnsi="Arial" w:cs="Arial"/>
          <w:sz w:val="20"/>
          <w:szCs w:val="20"/>
        </w:rPr>
        <w:t>Toniolo</w:t>
      </w:r>
      <w:proofErr w:type="spellEnd"/>
      <w:r w:rsidRPr="00322787">
        <w:rPr>
          <w:rFonts w:ascii="Arial" w:hAnsi="Arial" w:cs="Arial"/>
          <w:sz w:val="20"/>
          <w:szCs w:val="20"/>
        </w:rPr>
        <w:t xml:space="preserve"> D, Murray A. </w:t>
      </w:r>
      <w:r w:rsidRPr="00322787">
        <w:rPr>
          <w:rFonts w:ascii="Arial" w:hAnsi="Arial" w:cs="Arial"/>
          <w:b/>
          <w:bCs/>
          <w:i/>
          <w:iCs/>
          <w:sz w:val="20"/>
          <w:szCs w:val="20"/>
        </w:rPr>
        <w:t>A genome-wide association study of early menopause and the combined impact of identified variants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Hum.Mol.Genet</w:t>
      </w:r>
      <w:proofErr w:type="spellEnd"/>
      <w:proofErr w:type="gramEnd"/>
      <w:r w:rsidRPr="00322787">
        <w:rPr>
          <w:rFonts w:ascii="Arial" w:hAnsi="Arial" w:cs="Arial"/>
          <w:sz w:val="20"/>
          <w:szCs w:val="20"/>
        </w:rPr>
        <w:t>., Apr. 1, 2013. Vol. 22, issue 7, pp. 1465-1472. PM:23307926. PMC3596848.</w:t>
      </w:r>
    </w:p>
    <w:p w14:paraId="2094869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Peters U, North KE, </w:t>
      </w:r>
      <w:proofErr w:type="spellStart"/>
      <w:r w:rsidRPr="00322787">
        <w:rPr>
          <w:rFonts w:ascii="Arial" w:hAnsi="Arial" w:cs="Arial"/>
          <w:sz w:val="20"/>
          <w:szCs w:val="20"/>
        </w:rPr>
        <w:t>Sethupathy</w:t>
      </w:r>
      <w:proofErr w:type="spellEnd"/>
      <w:r w:rsidRPr="00322787">
        <w:rPr>
          <w:rFonts w:ascii="Arial" w:hAnsi="Arial" w:cs="Arial"/>
          <w:sz w:val="20"/>
          <w:szCs w:val="20"/>
        </w:rPr>
        <w:t xml:space="preserve"> P, </w:t>
      </w:r>
      <w:proofErr w:type="spellStart"/>
      <w:r w:rsidRPr="00322787">
        <w:rPr>
          <w:rFonts w:ascii="Arial" w:hAnsi="Arial" w:cs="Arial"/>
          <w:sz w:val="20"/>
          <w:szCs w:val="20"/>
        </w:rPr>
        <w:t>Buyske</w:t>
      </w:r>
      <w:proofErr w:type="spellEnd"/>
      <w:r w:rsidRPr="00322787">
        <w:rPr>
          <w:rFonts w:ascii="Arial" w:hAnsi="Arial" w:cs="Arial"/>
          <w:sz w:val="20"/>
          <w:szCs w:val="20"/>
        </w:rPr>
        <w:t xml:space="preserve"> S, </w:t>
      </w:r>
      <w:proofErr w:type="spellStart"/>
      <w:r w:rsidRPr="00322787">
        <w:rPr>
          <w:rFonts w:ascii="Arial" w:hAnsi="Arial" w:cs="Arial"/>
          <w:sz w:val="20"/>
          <w:szCs w:val="20"/>
        </w:rPr>
        <w:t>Haessler</w:t>
      </w:r>
      <w:proofErr w:type="spellEnd"/>
      <w:r w:rsidRPr="00322787">
        <w:rPr>
          <w:rFonts w:ascii="Arial" w:hAnsi="Arial" w:cs="Arial"/>
          <w:sz w:val="20"/>
          <w:szCs w:val="20"/>
        </w:rPr>
        <w:t xml:space="preserve"> J, Jiao S, </w:t>
      </w:r>
      <w:proofErr w:type="spellStart"/>
      <w:r w:rsidRPr="00322787">
        <w:rPr>
          <w:rFonts w:ascii="Arial" w:hAnsi="Arial" w:cs="Arial"/>
          <w:sz w:val="20"/>
          <w:szCs w:val="20"/>
        </w:rPr>
        <w:t>Fesinmeyer</w:t>
      </w:r>
      <w:proofErr w:type="spellEnd"/>
      <w:r w:rsidRPr="00322787">
        <w:rPr>
          <w:rFonts w:ascii="Arial" w:hAnsi="Arial" w:cs="Arial"/>
          <w:sz w:val="20"/>
          <w:szCs w:val="20"/>
        </w:rPr>
        <w:t xml:space="preserve"> MD, Jackson RD,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proofErr w:type="spellStart"/>
      <w:r w:rsidRPr="00322787">
        <w:rPr>
          <w:rFonts w:ascii="Arial" w:hAnsi="Arial" w:cs="Arial"/>
          <w:sz w:val="20"/>
          <w:szCs w:val="20"/>
        </w:rPr>
        <w:t>Rajkovic</w:t>
      </w:r>
      <w:proofErr w:type="spellEnd"/>
      <w:r w:rsidRPr="00322787">
        <w:rPr>
          <w:rFonts w:ascii="Arial" w:hAnsi="Arial" w:cs="Arial"/>
          <w:sz w:val="20"/>
          <w:szCs w:val="20"/>
        </w:rPr>
        <w:t xml:space="preserve"> A, Lim U, Cheng I, Schumacher F, Wilkens L, Li R, </w:t>
      </w:r>
      <w:proofErr w:type="spellStart"/>
      <w:r w:rsidRPr="00322787">
        <w:rPr>
          <w:rFonts w:ascii="Arial" w:hAnsi="Arial" w:cs="Arial"/>
          <w:sz w:val="20"/>
          <w:szCs w:val="20"/>
        </w:rPr>
        <w:t>Monda</w:t>
      </w:r>
      <w:proofErr w:type="spellEnd"/>
      <w:r w:rsidRPr="00322787">
        <w:rPr>
          <w:rFonts w:ascii="Arial" w:hAnsi="Arial" w:cs="Arial"/>
          <w:sz w:val="20"/>
          <w:szCs w:val="20"/>
        </w:rPr>
        <w:t xml:space="preserve"> K, Ehret G, Nguyen KD, Cooper R, Lewis CE, </w:t>
      </w:r>
      <w:proofErr w:type="spellStart"/>
      <w:r w:rsidRPr="00322787">
        <w:rPr>
          <w:rFonts w:ascii="Arial" w:hAnsi="Arial" w:cs="Arial"/>
          <w:sz w:val="20"/>
          <w:szCs w:val="20"/>
        </w:rPr>
        <w:t>Leppert</w:t>
      </w:r>
      <w:proofErr w:type="spellEnd"/>
      <w:r w:rsidRPr="00322787">
        <w:rPr>
          <w:rFonts w:ascii="Arial" w:hAnsi="Arial" w:cs="Arial"/>
          <w:sz w:val="20"/>
          <w:szCs w:val="20"/>
        </w:rPr>
        <w:t xml:space="preserve"> M, Irvin MR, Gu CC, Houston D, Buzkova P, Ritchie M, </w:t>
      </w:r>
      <w:proofErr w:type="spellStart"/>
      <w:r w:rsidRPr="00322787">
        <w:rPr>
          <w:rFonts w:ascii="Arial" w:hAnsi="Arial" w:cs="Arial"/>
          <w:sz w:val="20"/>
          <w:szCs w:val="20"/>
        </w:rPr>
        <w:t>Matise</w:t>
      </w:r>
      <w:proofErr w:type="spellEnd"/>
      <w:r w:rsidRPr="00322787">
        <w:rPr>
          <w:rFonts w:ascii="Arial" w:hAnsi="Arial" w:cs="Arial"/>
          <w:sz w:val="20"/>
          <w:szCs w:val="20"/>
        </w:rPr>
        <w:t xml:space="preserve"> TC, Le ML,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Crawford DC, </w:t>
      </w:r>
      <w:proofErr w:type="spellStart"/>
      <w:r w:rsidRPr="00322787">
        <w:rPr>
          <w:rFonts w:ascii="Arial" w:hAnsi="Arial" w:cs="Arial"/>
          <w:sz w:val="20"/>
          <w:szCs w:val="20"/>
        </w:rPr>
        <w:t>Haiman</w:t>
      </w:r>
      <w:proofErr w:type="spellEnd"/>
      <w:r w:rsidRPr="00322787">
        <w:rPr>
          <w:rFonts w:ascii="Arial" w:hAnsi="Arial" w:cs="Arial"/>
          <w:sz w:val="20"/>
          <w:szCs w:val="20"/>
        </w:rPr>
        <w:t xml:space="preserve"> CA, Kooperberg C. </w:t>
      </w:r>
      <w:r w:rsidRPr="00322787">
        <w:rPr>
          <w:rFonts w:ascii="Arial" w:hAnsi="Arial" w:cs="Arial"/>
          <w:b/>
          <w:bCs/>
          <w:i/>
          <w:iCs/>
          <w:sz w:val="20"/>
          <w:szCs w:val="20"/>
        </w:rPr>
        <w:t>A systematic mapping approach of 16q12.2/FTO and BMI in more than 20,000 African Americans narrows in on the underlying functional variation: results from the Population Architecture using Genomics and Epidemiology (PAGE) study</w:t>
      </w:r>
      <w:r w:rsidRPr="00322787">
        <w:rPr>
          <w:rFonts w:ascii="Arial" w:hAnsi="Arial" w:cs="Arial"/>
          <w:b/>
          <w:bCs/>
          <w:sz w:val="20"/>
          <w:szCs w:val="20"/>
        </w:rPr>
        <w:t xml:space="preserve">. </w:t>
      </w:r>
      <w:proofErr w:type="spellStart"/>
      <w:r w:rsidRPr="00322787">
        <w:rPr>
          <w:rFonts w:ascii="Arial" w:hAnsi="Arial" w:cs="Arial"/>
          <w:sz w:val="20"/>
          <w:szCs w:val="20"/>
        </w:rPr>
        <w:t>PLoS.Genet</w:t>
      </w:r>
      <w:proofErr w:type="spellEnd"/>
      <w:r w:rsidRPr="00322787">
        <w:rPr>
          <w:rFonts w:ascii="Arial" w:hAnsi="Arial" w:cs="Arial"/>
          <w:sz w:val="20"/>
          <w:szCs w:val="20"/>
        </w:rPr>
        <w:t>., 2013. Vol. 9, issue 1, pp. e1003171. PM:23341774. PMC3547789.</w:t>
      </w:r>
    </w:p>
    <w:p w14:paraId="7CFC7F02"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Porcu</w:t>
      </w:r>
      <w:proofErr w:type="spellEnd"/>
      <w:r w:rsidRPr="00322787">
        <w:rPr>
          <w:rFonts w:ascii="Arial" w:hAnsi="Arial" w:cs="Arial"/>
          <w:sz w:val="20"/>
          <w:szCs w:val="20"/>
        </w:rPr>
        <w:t xml:space="preserve"> E, Medici M, Pistis G, Volpato CB, Wilson SG, Cappola AR, Bos SD, </w:t>
      </w:r>
      <w:proofErr w:type="spellStart"/>
      <w:r w:rsidRPr="00322787">
        <w:rPr>
          <w:rFonts w:ascii="Arial" w:hAnsi="Arial" w:cs="Arial"/>
          <w:sz w:val="20"/>
          <w:szCs w:val="20"/>
        </w:rPr>
        <w:t>Deelen</w:t>
      </w:r>
      <w:proofErr w:type="spellEnd"/>
      <w:r w:rsidRPr="00322787">
        <w:rPr>
          <w:rFonts w:ascii="Arial" w:hAnsi="Arial" w:cs="Arial"/>
          <w:sz w:val="20"/>
          <w:szCs w:val="20"/>
        </w:rPr>
        <w:t xml:space="preserve"> J, den HM, </w:t>
      </w:r>
      <w:proofErr w:type="spellStart"/>
      <w:r w:rsidRPr="00322787">
        <w:rPr>
          <w:rFonts w:ascii="Arial" w:hAnsi="Arial" w:cs="Arial"/>
          <w:sz w:val="20"/>
          <w:szCs w:val="20"/>
        </w:rPr>
        <w:t>Freathy</w:t>
      </w:r>
      <w:proofErr w:type="spellEnd"/>
      <w:r w:rsidRPr="00322787">
        <w:rPr>
          <w:rFonts w:ascii="Arial" w:hAnsi="Arial" w:cs="Arial"/>
          <w:sz w:val="20"/>
          <w:szCs w:val="20"/>
        </w:rPr>
        <w:t xml:space="preserve"> RM, Lahti J, Liu C, Lopez LM, Nolte IM, O'Connell JR, Tanaka T, Trompet S, Arnold A,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Beekman M, </w:t>
      </w:r>
      <w:proofErr w:type="spellStart"/>
      <w:r w:rsidRPr="00322787">
        <w:rPr>
          <w:rFonts w:ascii="Arial" w:hAnsi="Arial" w:cs="Arial"/>
          <w:sz w:val="20"/>
          <w:szCs w:val="20"/>
        </w:rPr>
        <w:t>Bohringer</w:t>
      </w:r>
      <w:proofErr w:type="spellEnd"/>
      <w:r w:rsidRPr="00322787">
        <w:rPr>
          <w:rFonts w:ascii="Arial" w:hAnsi="Arial" w:cs="Arial"/>
          <w:sz w:val="20"/>
          <w:szCs w:val="20"/>
        </w:rPr>
        <w:t xml:space="preserve"> S, Brown SJ, Buckley BM, </w:t>
      </w:r>
      <w:proofErr w:type="spellStart"/>
      <w:r w:rsidRPr="00322787">
        <w:rPr>
          <w:rFonts w:ascii="Arial" w:hAnsi="Arial" w:cs="Arial"/>
          <w:sz w:val="20"/>
          <w:szCs w:val="20"/>
        </w:rPr>
        <w:t>Camaschella</w:t>
      </w:r>
      <w:proofErr w:type="spellEnd"/>
      <w:r w:rsidRPr="00322787">
        <w:rPr>
          <w:rFonts w:ascii="Arial" w:hAnsi="Arial" w:cs="Arial"/>
          <w:sz w:val="20"/>
          <w:szCs w:val="20"/>
        </w:rPr>
        <w:t xml:space="preserve"> C, de </w:t>
      </w:r>
      <w:proofErr w:type="spellStart"/>
      <w:r w:rsidRPr="00322787">
        <w:rPr>
          <w:rFonts w:ascii="Arial" w:hAnsi="Arial" w:cs="Arial"/>
          <w:sz w:val="20"/>
          <w:szCs w:val="20"/>
        </w:rPr>
        <w:t>Craen</w:t>
      </w:r>
      <w:proofErr w:type="spellEnd"/>
      <w:r w:rsidRPr="00322787">
        <w:rPr>
          <w:rFonts w:ascii="Arial" w:hAnsi="Arial" w:cs="Arial"/>
          <w:sz w:val="20"/>
          <w:szCs w:val="20"/>
        </w:rPr>
        <w:t xml:space="preserve"> AJ, Davies G, de Visser MC, Ford I, </w:t>
      </w:r>
      <w:proofErr w:type="spellStart"/>
      <w:r w:rsidRPr="00322787">
        <w:rPr>
          <w:rFonts w:ascii="Arial" w:hAnsi="Arial" w:cs="Arial"/>
          <w:sz w:val="20"/>
          <w:szCs w:val="20"/>
        </w:rPr>
        <w:t>Forsen</w:t>
      </w:r>
      <w:proofErr w:type="spellEnd"/>
      <w:r w:rsidRPr="00322787">
        <w:rPr>
          <w:rFonts w:ascii="Arial" w:hAnsi="Arial" w:cs="Arial"/>
          <w:sz w:val="20"/>
          <w:szCs w:val="20"/>
        </w:rPr>
        <w:t xml:space="preserve"> T, </w:t>
      </w:r>
      <w:proofErr w:type="spellStart"/>
      <w:r w:rsidRPr="00322787">
        <w:rPr>
          <w:rFonts w:ascii="Arial" w:hAnsi="Arial" w:cs="Arial"/>
          <w:sz w:val="20"/>
          <w:szCs w:val="20"/>
        </w:rPr>
        <w:t>Frayling</w:t>
      </w:r>
      <w:proofErr w:type="spellEnd"/>
      <w:r w:rsidRPr="00322787">
        <w:rPr>
          <w:rFonts w:ascii="Arial" w:hAnsi="Arial" w:cs="Arial"/>
          <w:sz w:val="20"/>
          <w:szCs w:val="20"/>
        </w:rPr>
        <w:t xml:space="preserve"> TM, </w:t>
      </w:r>
      <w:proofErr w:type="spellStart"/>
      <w:r w:rsidRPr="00322787">
        <w:rPr>
          <w:rFonts w:ascii="Arial" w:hAnsi="Arial" w:cs="Arial"/>
          <w:sz w:val="20"/>
          <w:szCs w:val="20"/>
        </w:rPr>
        <w:t>Fugazzola</w:t>
      </w:r>
      <w:proofErr w:type="spellEnd"/>
      <w:r w:rsidRPr="00322787">
        <w:rPr>
          <w:rFonts w:ascii="Arial" w:hAnsi="Arial" w:cs="Arial"/>
          <w:sz w:val="20"/>
          <w:szCs w:val="20"/>
        </w:rPr>
        <w:t xml:space="preserve"> L, </w:t>
      </w:r>
      <w:proofErr w:type="spellStart"/>
      <w:r w:rsidRPr="00322787">
        <w:rPr>
          <w:rFonts w:ascii="Arial" w:hAnsi="Arial" w:cs="Arial"/>
          <w:sz w:val="20"/>
          <w:szCs w:val="20"/>
        </w:rPr>
        <w:t>Gogele</w:t>
      </w:r>
      <w:proofErr w:type="spellEnd"/>
      <w:r w:rsidRPr="00322787">
        <w:rPr>
          <w:rFonts w:ascii="Arial" w:hAnsi="Arial" w:cs="Arial"/>
          <w:sz w:val="20"/>
          <w:szCs w:val="20"/>
        </w:rPr>
        <w:t xml:space="preserve"> M, Hattersley AT, </w:t>
      </w:r>
      <w:proofErr w:type="spellStart"/>
      <w:r w:rsidRPr="00322787">
        <w:rPr>
          <w:rFonts w:ascii="Arial" w:hAnsi="Arial" w:cs="Arial"/>
          <w:sz w:val="20"/>
          <w:szCs w:val="20"/>
        </w:rPr>
        <w:t>Hermus</w:t>
      </w:r>
      <w:proofErr w:type="spellEnd"/>
      <w:r w:rsidRPr="00322787">
        <w:rPr>
          <w:rFonts w:ascii="Arial" w:hAnsi="Arial" w:cs="Arial"/>
          <w:sz w:val="20"/>
          <w:szCs w:val="20"/>
        </w:rPr>
        <w:t xml:space="preserve"> AR,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Houwing-Duistermaat</w:t>
      </w:r>
      <w:proofErr w:type="spellEnd"/>
      <w:r w:rsidRPr="00322787">
        <w:rPr>
          <w:rFonts w:ascii="Arial" w:hAnsi="Arial" w:cs="Arial"/>
          <w:sz w:val="20"/>
          <w:szCs w:val="20"/>
        </w:rPr>
        <w:t xml:space="preserve"> JJ, Jensen RA, </w:t>
      </w:r>
      <w:proofErr w:type="spellStart"/>
      <w:r w:rsidRPr="00322787">
        <w:rPr>
          <w:rFonts w:ascii="Arial" w:hAnsi="Arial" w:cs="Arial"/>
          <w:sz w:val="20"/>
          <w:szCs w:val="20"/>
        </w:rPr>
        <w:t>Kajantie</w:t>
      </w:r>
      <w:proofErr w:type="spellEnd"/>
      <w:r w:rsidRPr="00322787">
        <w:rPr>
          <w:rFonts w:ascii="Arial" w:hAnsi="Arial" w:cs="Arial"/>
          <w:sz w:val="20"/>
          <w:szCs w:val="20"/>
        </w:rPr>
        <w:t xml:space="preserve"> E, Kloppenburg M, Lim EM, </w:t>
      </w:r>
      <w:proofErr w:type="spellStart"/>
      <w:r w:rsidRPr="00322787">
        <w:rPr>
          <w:rFonts w:ascii="Arial" w:hAnsi="Arial" w:cs="Arial"/>
          <w:sz w:val="20"/>
          <w:szCs w:val="20"/>
        </w:rPr>
        <w:t>Masciullo</w:t>
      </w:r>
      <w:proofErr w:type="spellEnd"/>
      <w:r w:rsidRPr="00322787">
        <w:rPr>
          <w:rFonts w:ascii="Arial" w:hAnsi="Arial" w:cs="Arial"/>
          <w:sz w:val="20"/>
          <w:szCs w:val="20"/>
        </w:rPr>
        <w:t xml:space="preserve"> C, </w:t>
      </w:r>
      <w:proofErr w:type="spellStart"/>
      <w:r w:rsidRPr="00322787">
        <w:rPr>
          <w:rFonts w:ascii="Arial" w:hAnsi="Arial" w:cs="Arial"/>
          <w:sz w:val="20"/>
          <w:szCs w:val="20"/>
        </w:rPr>
        <w:t>Mariotti</w:t>
      </w:r>
      <w:proofErr w:type="spellEnd"/>
      <w:r w:rsidRPr="00322787">
        <w:rPr>
          <w:rFonts w:ascii="Arial" w:hAnsi="Arial" w:cs="Arial"/>
          <w:sz w:val="20"/>
          <w:szCs w:val="20"/>
        </w:rPr>
        <w:t xml:space="preserve"> S, Minelli C, Mitchell BD, </w:t>
      </w:r>
      <w:proofErr w:type="spellStart"/>
      <w:r w:rsidRPr="00322787">
        <w:rPr>
          <w:rFonts w:ascii="Arial" w:hAnsi="Arial" w:cs="Arial"/>
          <w:sz w:val="20"/>
          <w:szCs w:val="20"/>
        </w:rPr>
        <w:t>Nagaraja</w:t>
      </w:r>
      <w:proofErr w:type="spellEnd"/>
      <w:r w:rsidRPr="00322787">
        <w:rPr>
          <w:rFonts w:ascii="Arial" w:hAnsi="Arial" w:cs="Arial"/>
          <w:sz w:val="20"/>
          <w:szCs w:val="20"/>
        </w:rPr>
        <w:t xml:space="preserve"> R, </w:t>
      </w:r>
      <w:proofErr w:type="spellStart"/>
      <w:r w:rsidRPr="00322787">
        <w:rPr>
          <w:rFonts w:ascii="Arial" w:hAnsi="Arial" w:cs="Arial"/>
          <w:sz w:val="20"/>
          <w:szCs w:val="20"/>
        </w:rPr>
        <w:t>Netea</w:t>
      </w:r>
      <w:proofErr w:type="spellEnd"/>
      <w:r w:rsidRPr="00322787">
        <w:rPr>
          <w:rFonts w:ascii="Arial" w:hAnsi="Arial" w:cs="Arial"/>
          <w:sz w:val="20"/>
          <w:szCs w:val="20"/>
        </w:rPr>
        <w:t xml:space="preserve">-Maier RT, </w:t>
      </w:r>
      <w:proofErr w:type="spellStart"/>
      <w:r w:rsidRPr="00322787">
        <w:rPr>
          <w:rFonts w:ascii="Arial" w:hAnsi="Arial" w:cs="Arial"/>
          <w:sz w:val="20"/>
          <w:szCs w:val="20"/>
        </w:rPr>
        <w:t>Palotie</w:t>
      </w:r>
      <w:proofErr w:type="spellEnd"/>
      <w:r w:rsidRPr="00322787">
        <w:rPr>
          <w:rFonts w:ascii="Arial" w:hAnsi="Arial" w:cs="Arial"/>
          <w:sz w:val="20"/>
          <w:szCs w:val="20"/>
        </w:rPr>
        <w:t xml:space="preserve"> A, </w:t>
      </w:r>
      <w:proofErr w:type="spellStart"/>
      <w:r w:rsidRPr="00322787">
        <w:rPr>
          <w:rFonts w:ascii="Arial" w:hAnsi="Arial" w:cs="Arial"/>
          <w:sz w:val="20"/>
          <w:szCs w:val="20"/>
        </w:rPr>
        <w:t>Persani</w:t>
      </w:r>
      <w:proofErr w:type="spellEnd"/>
      <w:r w:rsidRPr="00322787">
        <w:rPr>
          <w:rFonts w:ascii="Arial" w:hAnsi="Arial" w:cs="Arial"/>
          <w:sz w:val="20"/>
          <w:szCs w:val="20"/>
        </w:rPr>
        <w:t xml:space="preserve"> L, </w:t>
      </w:r>
      <w:proofErr w:type="spellStart"/>
      <w:r w:rsidRPr="00322787">
        <w:rPr>
          <w:rFonts w:ascii="Arial" w:hAnsi="Arial" w:cs="Arial"/>
          <w:sz w:val="20"/>
          <w:szCs w:val="20"/>
        </w:rPr>
        <w:t>Piras</w:t>
      </w:r>
      <w:proofErr w:type="spellEnd"/>
      <w:r w:rsidRPr="00322787">
        <w:rPr>
          <w:rFonts w:ascii="Arial" w:hAnsi="Arial" w:cs="Arial"/>
          <w:sz w:val="20"/>
          <w:szCs w:val="20"/>
        </w:rPr>
        <w:t xml:space="preserve"> MG, Psaty BM, Raikkonen K, Richards JB,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Sala C, Sabra MM, Sattar N, Shields BM, </w:t>
      </w:r>
      <w:proofErr w:type="spellStart"/>
      <w:r w:rsidRPr="00322787">
        <w:rPr>
          <w:rFonts w:ascii="Arial" w:hAnsi="Arial" w:cs="Arial"/>
          <w:sz w:val="20"/>
          <w:szCs w:val="20"/>
        </w:rPr>
        <w:t>Soranzo</w:t>
      </w:r>
      <w:proofErr w:type="spellEnd"/>
      <w:r w:rsidRPr="00322787">
        <w:rPr>
          <w:rFonts w:ascii="Arial" w:hAnsi="Arial" w:cs="Arial"/>
          <w:sz w:val="20"/>
          <w:szCs w:val="20"/>
        </w:rPr>
        <w:t xml:space="preserve"> N, Starr JM, Stott DJ, Sweep FC, </w:t>
      </w:r>
      <w:proofErr w:type="spellStart"/>
      <w:r w:rsidRPr="00322787">
        <w:rPr>
          <w:rFonts w:ascii="Arial" w:hAnsi="Arial" w:cs="Arial"/>
          <w:sz w:val="20"/>
          <w:szCs w:val="20"/>
        </w:rPr>
        <w:t>Usala</w:t>
      </w:r>
      <w:proofErr w:type="spellEnd"/>
      <w:r w:rsidRPr="00322787">
        <w:rPr>
          <w:rFonts w:ascii="Arial" w:hAnsi="Arial" w:cs="Arial"/>
          <w:sz w:val="20"/>
          <w:szCs w:val="20"/>
        </w:rPr>
        <w:t xml:space="preserve"> G, van der </w:t>
      </w:r>
      <w:proofErr w:type="spellStart"/>
      <w:r w:rsidRPr="00322787">
        <w:rPr>
          <w:rFonts w:ascii="Arial" w:hAnsi="Arial" w:cs="Arial"/>
          <w:sz w:val="20"/>
          <w:szCs w:val="20"/>
        </w:rPr>
        <w:t>Klauw</w:t>
      </w:r>
      <w:proofErr w:type="spellEnd"/>
      <w:r w:rsidRPr="00322787">
        <w:rPr>
          <w:rFonts w:ascii="Arial" w:hAnsi="Arial" w:cs="Arial"/>
          <w:sz w:val="20"/>
          <w:szCs w:val="20"/>
        </w:rPr>
        <w:t xml:space="preserve"> MM, van HD, van MA, Vermeulen H, Visser WE, Walsh JP, </w:t>
      </w:r>
      <w:proofErr w:type="spellStart"/>
      <w:r w:rsidRPr="00322787">
        <w:rPr>
          <w:rFonts w:ascii="Arial" w:hAnsi="Arial" w:cs="Arial"/>
          <w:sz w:val="20"/>
          <w:szCs w:val="20"/>
        </w:rPr>
        <w:t>Westendorp</w:t>
      </w:r>
      <w:proofErr w:type="spellEnd"/>
      <w:r w:rsidRPr="00322787">
        <w:rPr>
          <w:rFonts w:ascii="Arial" w:hAnsi="Arial" w:cs="Arial"/>
          <w:sz w:val="20"/>
          <w:szCs w:val="20"/>
        </w:rPr>
        <w:t xml:space="preserve"> RG, Widen E, </w:t>
      </w:r>
      <w:proofErr w:type="spellStart"/>
      <w:r w:rsidRPr="00322787">
        <w:rPr>
          <w:rFonts w:ascii="Arial" w:hAnsi="Arial" w:cs="Arial"/>
          <w:sz w:val="20"/>
          <w:szCs w:val="20"/>
        </w:rPr>
        <w:t>Zhai</w:t>
      </w:r>
      <w:proofErr w:type="spellEnd"/>
      <w:r w:rsidRPr="00322787">
        <w:rPr>
          <w:rFonts w:ascii="Arial" w:hAnsi="Arial" w:cs="Arial"/>
          <w:sz w:val="20"/>
          <w:szCs w:val="20"/>
        </w:rPr>
        <w:t xml:space="preserve"> G, </w:t>
      </w:r>
      <w:proofErr w:type="spellStart"/>
      <w:r w:rsidRPr="00322787">
        <w:rPr>
          <w:rFonts w:ascii="Arial" w:hAnsi="Arial" w:cs="Arial"/>
          <w:sz w:val="20"/>
          <w:szCs w:val="20"/>
        </w:rPr>
        <w:t>Cucca</w:t>
      </w:r>
      <w:proofErr w:type="spellEnd"/>
      <w:r w:rsidRPr="00322787">
        <w:rPr>
          <w:rFonts w:ascii="Arial" w:hAnsi="Arial" w:cs="Arial"/>
          <w:sz w:val="20"/>
          <w:szCs w:val="20"/>
        </w:rPr>
        <w:t xml:space="preserve"> F, Deary IJ, Eriksson JG,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Fox CS,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JW, </w:t>
      </w:r>
      <w:proofErr w:type="spellStart"/>
      <w:r w:rsidRPr="00322787">
        <w:rPr>
          <w:rFonts w:ascii="Arial" w:hAnsi="Arial" w:cs="Arial"/>
          <w:sz w:val="20"/>
          <w:szCs w:val="20"/>
        </w:rPr>
        <w:t>Kiemeney</w:t>
      </w:r>
      <w:proofErr w:type="spellEnd"/>
      <w:r w:rsidRPr="00322787">
        <w:rPr>
          <w:rFonts w:ascii="Arial" w:hAnsi="Arial" w:cs="Arial"/>
          <w:sz w:val="20"/>
          <w:szCs w:val="20"/>
        </w:rPr>
        <w:t xml:space="preserve"> LA,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Schlessinger D,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w:t>
      </w:r>
      <w:proofErr w:type="spellStart"/>
      <w:r w:rsidRPr="00322787">
        <w:rPr>
          <w:rFonts w:ascii="Arial" w:hAnsi="Arial" w:cs="Arial"/>
          <w:sz w:val="20"/>
          <w:szCs w:val="20"/>
        </w:rPr>
        <w:t>Slagboom</w:t>
      </w:r>
      <w:proofErr w:type="spellEnd"/>
      <w:r w:rsidRPr="00322787">
        <w:rPr>
          <w:rFonts w:ascii="Arial" w:hAnsi="Arial" w:cs="Arial"/>
          <w:sz w:val="20"/>
          <w:szCs w:val="20"/>
        </w:rPr>
        <w:t xml:space="preserve"> EP,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Vaidya B, Visser TJ, </w:t>
      </w:r>
      <w:proofErr w:type="spellStart"/>
      <w:r w:rsidRPr="00322787">
        <w:rPr>
          <w:rFonts w:ascii="Arial" w:hAnsi="Arial" w:cs="Arial"/>
          <w:sz w:val="20"/>
          <w:szCs w:val="20"/>
        </w:rPr>
        <w:t>Wolffenbuttel</w:t>
      </w:r>
      <w:proofErr w:type="spellEnd"/>
      <w:r w:rsidRPr="00322787">
        <w:rPr>
          <w:rFonts w:ascii="Arial" w:hAnsi="Arial" w:cs="Arial"/>
          <w:sz w:val="20"/>
          <w:szCs w:val="20"/>
        </w:rPr>
        <w:t xml:space="preserve"> BH, </w:t>
      </w:r>
      <w:proofErr w:type="spellStart"/>
      <w:r w:rsidRPr="00322787">
        <w:rPr>
          <w:rFonts w:ascii="Arial" w:hAnsi="Arial" w:cs="Arial"/>
          <w:sz w:val="20"/>
          <w:szCs w:val="20"/>
        </w:rPr>
        <w:t>Meulenbelt</w:t>
      </w:r>
      <w:proofErr w:type="spellEnd"/>
      <w:r w:rsidRPr="00322787">
        <w:rPr>
          <w:rFonts w:ascii="Arial" w:hAnsi="Arial" w:cs="Arial"/>
          <w:sz w:val="20"/>
          <w:szCs w:val="20"/>
        </w:rPr>
        <w:t xml:space="preserve"> I, Rotter JI, Spector TD, Hicks AA, </w:t>
      </w:r>
      <w:proofErr w:type="spellStart"/>
      <w:r w:rsidRPr="00322787">
        <w:rPr>
          <w:rFonts w:ascii="Arial" w:hAnsi="Arial" w:cs="Arial"/>
          <w:sz w:val="20"/>
          <w:szCs w:val="20"/>
        </w:rPr>
        <w:t>Toniolo</w:t>
      </w:r>
      <w:proofErr w:type="spellEnd"/>
      <w:r w:rsidRPr="00322787">
        <w:rPr>
          <w:rFonts w:ascii="Arial" w:hAnsi="Arial" w:cs="Arial"/>
          <w:sz w:val="20"/>
          <w:szCs w:val="20"/>
        </w:rPr>
        <w:t xml:space="preserve"> D,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w:t>
      </w:r>
      <w:proofErr w:type="spellStart"/>
      <w:r w:rsidRPr="00322787">
        <w:rPr>
          <w:rFonts w:ascii="Arial" w:hAnsi="Arial" w:cs="Arial"/>
          <w:sz w:val="20"/>
          <w:szCs w:val="20"/>
        </w:rPr>
        <w:t>Peeters</w:t>
      </w:r>
      <w:proofErr w:type="spellEnd"/>
      <w:r w:rsidRPr="00322787">
        <w:rPr>
          <w:rFonts w:ascii="Arial" w:hAnsi="Arial" w:cs="Arial"/>
          <w:sz w:val="20"/>
          <w:szCs w:val="20"/>
        </w:rPr>
        <w:t xml:space="preserve"> RP, </w:t>
      </w:r>
      <w:proofErr w:type="spellStart"/>
      <w:r w:rsidRPr="00322787">
        <w:rPr>
          <w:rFonts w:ascii="Arial" w:hAnsi="Arial" w:cs="Arial"/>
          <w:sz w:val="20"/>
          <w:szCs w:val="20"/>
        </w:rPr>
        <w:t>Naitza</w:t>
      </w:r>
      <w:proofErr w:type="spellEnd"/>
      <w:r w:rsidRPr="00322787">
        <w:rPr>
          <w:rFonts w:ascii="Arial" w:hAnsi="Arial" w:cs="Arial"/>
          <w:sz w:val="20"/>
          <w:szCs w:val="20"/>
        </w:rPr>
        <w:t xml:space="preserve"> S. </w:t>
      </w:r>
      <w:r w:rsidRPr="00322787">
        <w:rPr>
          <w:rFonts w:ascii="Arial" w:hAnsi="Arial" w:cs="Arial"/>
          <w:b/>
          <w:bCs/>
          <w:i/>
          <w:iCs/>
          <w:sz w:val="20"/>
          <w:szCs w:val="20"/>
        </w:rPr>
        <w:t>A meta-analysis of thyroid-related traits reveals novel Loci and gender-specific differences in the regulation of thyroid function</w:t>
      </w:r>
      <w:r w:rsidRPr="00322787">
        <w:rPr>
          <w:rFonts w:ascii="Arial" w:hAnsi="Arial" w:cs="Arial"/>
          <w:b/>
          <w:bCs/>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Genet, </w:t>
      </w:r>
      <w:proofErr w:type="gramStart"/>
      <w:r w:rsidRPr="00322787">
        <w:rPr>
          <w:rFonts w:ascii="Arial" w:hAnsi="Arial" w:cs="Arial"/>
          <w:sz w:val="20"/>
          <w:szCs w:val="20"/>
        </w:rPr>
        <w:t>Feb.,</w:t>
      </w:r>
      <w:proofErr w:type="gramEnd"/>
      <w:r w:rsidRPr="00322787">
        <w:rPr>
          <w:rFonts w:ascii="Arial" w:hAnsi="Arial" w:cs="Arial"/>
          <w:sz w:val="20"/>
          <w:szCs w:val="20"/>
        </w:rPr>
        <w:t xml:space="preserve"> 2013. Vol. 9, issue 2, pp. e1003266. PM:23408906. PMC3567175.</w:t>
      </w:r>
    </w:p>
    <w:p w14:paraId="7DA1715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Psaty BM, </w:t>
      </w:r>
      <w:proofErr w:type="spellStart"/>
      <w:r w:rsidRPr="00322787">
        <w:rPr>
          <w:rFonts w:ascii="Arial" w:hAnsi="Arial" w:cs="Arial"/>
          <w:sz w:val="20"/>
          <w:szCs w:val="20"/>
        </w:rPr>
        <w:t>Sitlani</w:t>
      </w:r>
      <w:proofErr w:type="spellEnd"/>
      <w:r w:rsidRPr="00322787">
        <w:rPr>
          <w:rFonts w:ascii="Arial" w:hAnsi="Arial" w:cs="Arial"/>
          <w:sz w:val="20"/>
          <w:szCs w:val="20"/>
        </w:rPr>
        <w:t xml:space="preserve"> C. </w:t>
      </w:r>
      <w:r w:rsidRPr="00322787">
        <w:rPr>
          <w:rFonts w:ascii="Arial" w:hAnsi="Arial" w:cs="Arial"/>
          <w:b/>
          <w:bCs/>
          <w:i/>
          <w:iCs/>
          <w:sz w:val="20"/>
          <w:szCs w:val="20"/>
        </w:rPr>
        <w:t>The Cohorts for Heart and Aging Research in Genomic Epidemiology (CHARGE)</w:t>
      </w:r>
      <w:r w:rsidR="004A4F7D" w:rsidRPr="00322787">
        <w:rPr>
          <w:rFonts w:ascii="Arial" w:hAnsi="Arial" w:cs="Arial"/>
          <w:b/>
          <w:bCs/>
          <w:i/>
          <w:iCs/>
          <w:sz w:val="20"/>
          <w:szCs w:val="20"/>
        </w:rPr>
        <w:t xml:space="preserve"> </w:t>
      </w:r>
      <w:r w:rsidRPr="00322787">
        <w:rPr>
          <w:rFonts w:ascii="Arial" w:hAnsi="Arial" w:cs="Arial"/>
          <w:b/>
          <w:bCs/>
          <w:i/>
          <w:iCs/>
          <w:sz w:val="20"/>
          <w:szCs w:val="20"/>
        </w:rPr>
        <w:t>Consortium as a model of collaborative science</w:t>
      </w:r>
      <w:r w:rsidRPr="00322787">
        <w:rPr>
          <w:rFonts w:ascii="Arial" w:hAnsi="Arial" w:cs="Arial"/>
          <w:b/>
          <w:bCs/>
          <w:sz w:val="20"/>
          <w:szCs w:val="20"/>
        </w:rPr>
        <w:t xml:space="preserve">. </w:t>
      </w:r>
      <w:r w:rsidRPr="00322787">
        <w:rPr>
          <w:rFonts w:ascii="Arial" w:hAnsi="Arial" w:cs="Arial"/>
          <w:sz w:val="20"/>
          <w:szCs w:val="20"/>
        </w:rPr>
        <w:t xml:space="preserve">Epidemiology, </w:t>
      </w:r>
      <w:proofErr w:type="gramStart"/>
      <w:r w:rsidRPr="00322787">
        <w:rPr>
          <w:rFonts w:ascii="Arial" w:hAnsi="Arial" w:cs="Arial"/>
          <w:sz w:val="20"/>
          <w:szCs w:val="20"/>
        </w:rPr>
        <w:t>May,</w:t>
      </w:r>
      <w:proofErr w:type="gramEnd"/>
      <w:r w:rsidRPr="00322787">
        <w:rPr>
          <w:rFonts w:ascii="Arial" w:hAnsi="Arial" w:cs="Arial"/>
          <w:sz w:val="20"/>
          <w:szCs w:val="20"/>
        </w:rPr>
        <w:t xml:space="preserve"> 2013. Vol. 24, issue 3, pp. 346-348. PM:23549178. </w:t>
      </w:r>
      <w:r w:rsidRPr="00E06F27">
        <w:rPr>
          <w:rFonts w:ascii="Arial" w:hAnsi="Arial" w:cs="Arial"/>
          <w:sz w:val="20"/>
          <w:szCs w:val="20"/>
        </w:rPr>
        <w:t>PMC: n/a (editorial).</w:t>
      </w:r>
    </w:p>
    <w:p w14:paraId="35866CD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Randall JC, Winkler TW, </w:t>
      </w:r>
      <w:proofErr w:type="spellStart"/>
      <w:r w:rsidRPr="00322787">
        <w:rPr>
          <w:rFonts w:ascii="Arial" w:hAnsi="Arial" w:cs="Arial"/>
          <w:sz w:val="20"/>
          <w:szCs w:val="20"/>
        </w:rPr>
        <w:t>Kutalik</w:t>
      </w:r>
      <w:proofErr w:type="spellEnd"/>
      <w:r w:rsidRPr="00322787">
        <w:rPr>
          <w:rFonts w:ascii="Arial" w:hAnsi="Arial" w:cs="Arial"/>
          <w:sz w:val="20"/>
          <w:szCs w:val="20"/>
        </w:rPr>
        <w:t xml:space="preserve"> Z, Berndt SI, Jackson AU, </w:t>
      </w:r>
      <w:proofErr w:type="spellStart"/>
      <w:r w:rsidRPr="00322787">
        <w:rPr>
          <w:rFonts w:ascii="Arial" w:hAnsi="Arial" w:cs="Arial"/>
          <w:sz w:val="20"/>
          <w:szCs w:val="20"/>
        </w:rPr>
        <w:t>Monda</w:t>
      </w:r>
      <w:proofErr w:type="spellEnd"/>
      <w:r w:rsidRPr="00322787">
        <w:rPr>
          <w:rFonts w:ascii="Arial" w:hAnsi="Arial" w:cs="Arial"/>
          <w:sz w:val="20"/>
          <w:szCs w:val="20"/>
        </w:rPr>
        <w:t xml:space="preserve"> KL, </w:t>
      </w:r>
      <w:proofErr w:type="spellStart"/>
      <w:r w:rsidRPr="00322787">
        <w:rPr>
          <w:rFonts w:ascii="Arial" w:hAnsi="Arial" w:cs="Arial"/>
          <w:sz w:val="20"/>
          <w:szCs w:val="20"/>
        </w:rPr>
        <w:t>Kilpelainen</w:t>
      </w:r>
      <w:proofErr w:type="spellEnd"/>
      <w:r w:rsidRPr="00322787">
        <w:rPr>
          <w:rFonts w:ascii="Arial" w:hAnsi="Arial" w:cs="Arial"/>
          <w:sz w:val="20"/>
          <w:szCs w:val="20"/>
        </w:rPr>
        <w:t xml:space="preserve"> TO, Esko T, Magi R, Li S, </w:t>
      </w:r>
      <w:proofErr w:type="spellStart"/>
      <w:r w:rsidRPr="00322787">
        <w:rPr>
          <w:rFonts w:ascii="Arial" w:hAnsi="Arial" w:cs="Arial"/>
          <w:sz w:val="20"/>
          <w:szCs w:val="20"/>
        </w:rPr>
        <w:t>Workalemahu</w:t>
      </w:r>
      <w:proofErr w:type="spellEnd"/>
      <w:r w:rsidRPr="00322787">
        <w:rPr>
          <w:rFonts w:ascii="Arial" w:hAnsi="Arial" w:cs="Arial"/>
          <w:sz w:val="20"/>
          <w:szCs w:val="20"/>
        </w:rPr>
        <w:t xml:space="preserve"> T,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Croteau-</w:t>
      </w:r>
      <w:proofErr w:type="spellStart"/>
      <w:r w:rsidRPr="00322787">
        <w:rPr>
          <w:rFonts w:ascii="Arial" w:hAnsi="Arial" w:cs="Arial"/>
          <w:sz w:val="20"/>
          <w:szCs w:val="20"/>
        </w:rPr>
        <w:t>Chonka</w:t>
      </w:r>
      <w:proofErr w:type="spellEnd"/>
      <w:r w:rsidRPr="00322787">
        <w:rPr>
          <w:rFonts w:ascii="Arial" w:hAnsi="Arial" w:cs="Arial"/>
          <w:sz w:val="20"/>
          <w:szCs w:val="20"/>
        </w:rPr>
        <w:t xml:space="preserve"> DC, Day FR, Fall T, Ferreira T, Gustafsson S, Locke AE, Mathieson I, </w:t>
      </w:r>
      <w:proofErr w:type="spellStart"/>
      <w:r w:rsidRPr="00322787">
        <w:rPr>
          <w:rFonts w:ascii="Arial" w:hAnsi="Arial" w:cs="Arial"/>
          <w:sz w:val="20"/>
          <w:szCs w:val="20"/>
        </w:rPr>
        <w:t>Scherag</w:t>
      </w:r>
      <w:proofErr w:type="spellEnd"/>
      <w:r w:rsidRPr="00322787">
        <w:rPr>
          <w:rFonts w:ascii="Arial" w:hAnsi="Arial" w:cs="Arial"/>
          <w:sz w:val="20"/>
          <w:szCs w:val="20"/>
        </w:rPr>
        <w:t xml:space="preserve"> A, </w:t>
      </w:r>
      <w:proofErr w:type="spellStart"/>
      <w:r w:rsidRPr="00322787">
        <w:rPr>
          <w:rFonts w:ascii="Arial" w:hAnsi="Arial" w:cs="Arial"/>
          <w:sz w:val="20"/>
          <w:szCs w:val="20"/>
        </w:rPr>
        <w:t>Vedantam</w:t>
      </w:r>
      <w:proofErr w:type="spellEnd"/>
      <w:r w:rsidRPr="00322787">
        <w:rPr>
          <w:rFonts w:ascii="Arial" w:hAnsi="Arial" w:cs="Arial"/>
          <w:sz w:val="20"/>
          <w:szCs w:val="20"/>
        </w:rPr>
        <w:t xml:space="preserve"> S, Wood AR, Liang L, </w:t>
      </w:r>
      <w:proofErr w:type="spellStart"/>
      <w:r w:rsidRPr="00322787">
        <w:rPr>
          <w:rFonts w:ascii="Arial" w:hAnsi="Arial" w:cs="Arial"/>
          <w:sz w:val="20"/>
          <w:szCs w:val="20"/>
        </w:rPr>
        <w:t>Steinthorsdottir</w:t>
      </w:r>
      <w:proofErr w:type="spellEnd"/>
      <w:r w:rsidRPr="00322787">
        <w:rPr>
          <w:rFonts w:ascii="Arial" w:hAnsi="Arial" w:cs="Arial"/>
          <w:sz w:val="20"/>
          <w:szCs w:val="20"/>
        </w:rPr>
        <w:t xml:space="preserve"> V, </w:t>
      </w:r>
      <w:proofErr w:type="spellStart"/>
      <w:r w:rsidRPr="00322787">
        <w:rPr>
          <w:rFonts w:ascii="Arial" w:hAnsi="Arial" w:cs="Arial"/>
          <w:sz w:val="20"/>
          <w:szCs w:val="20"/>
        </w:rPr>
        <w:t>Thorleifsson</w:t>
      </w:r>
      <w:proofErr w:type="spellEnd"/>
      <w:r w:rsidRPr="00322787">
        <w:rPr>
          <w:rFonts w:ascii="Arial" w:hAnsi="Arial" w:cs="Arial"/>
          <w:sz w:val="20"/>
          <w:szCs w:val="20"/>
        </w:rPr>
        <w:t xml:space="preserve"> G, </w:t>
      </w:r>
      <w:proofErr w:type="spellStart"/>
      <w:r w:rsidRPr="00322787">
        <w:rPr>
          <w:rFonts w:ascii="Arial" w:hAnsi="Arial" w:cs="Arial"/>
          <w:sz w:val="20"/>
          <w:szCs w:val="20"/>
        </w:rPr>
        <w:t>Dermitzakis</w:t>
      </w:r>
      <w:proofErr w:type="spellEnd"/>
      <w:r w:rsidRPr="00322787">
        <w:rPr>
          <w:rFonts w:ascii="Arial" w:hAnsi="Arial" w:cs="Arial"/>
          <w:sz w:val="20"/>
          <w:szCs w:val="20"/>
        </w:rPr>
        <w:t xml:space="preserve"> ET, Dimas AS, </w:t>
      </w:r>
      <w:proofErr w:type="spellStart"/>
      <w:r w:rsidRPr="00322787">
        <w:rPr>
          <w:rFonts w:ascii="Arial" w:hAnsi="Arial" w:cs="Arial"/>
          <w:sz w:val="20"/>
          <w:szCs w:val="20"/>
        </w:rPr>
        <w:t>Karpe</w:t>
      </w:r>
      <w:proofErr w:type="spellEnd"/>
      <w:r w:rsidRPr="00322787">
        <w:rPr>
          <w:rFonts w:ascii="Arial" w:hAnsi="Arial" w:cs="Arial"/>
          <w:sz w:val="20"/>
          <w:szCs w:val="20"/>
        </w:rPr>
        <w:t xml:space="preserve"> F, Min JL, Nicholson G, Clegg DJ, Person T, </w:t>
      </w:r>
      <w:proofErr w:type="spellStart"/>
      <w:r w:rsidRPr="00322787">
        <w:rPr>
          <w:rFonts w:ascii="Arial" w:hAnsi="Arial" w:cs="Arial"/>
          <w:sz w:val="20"/>
          <w:szCs w:val="20"/>
        </w:rPr>
        <w:t>Krohn</w:t>
      </w:r>
      <w:proofErr w:type="spellEnd"/>
      <w:r w:rsidRPr="00322787">
        <w:rPr>
          <w:rFonts w:ascii="Arial" w:hAnsi="Arial" w:cs="Arial"/>
          <w:sz w:val="20"/>
          <w:szCs w:val="20"/>
        </w:rPr>
        <w:t xml:space="preserve"> JP, Bauer S, Buechler C, </w:t>
      </w:r>
      <w:proofErr w:type="spellStart"/>
      <w:r w:rsidRPr="00322787">
        <w:rPr>
          <w:rFonts w:ascii="Arial" w:hAnsi="Arial" w:cs="Arial"/>
          <w:sz w:val="20"/>
          <w:szCs w:val="20"/>
        </w:rPr>
        <w:t>Eisinger</w:t>
      </w:r>
      <w:proofErr w:type="spellEnd"/>
      <w:r w:rsidRPr="00322787">
        <w:rPr>
          <w:rFonts w:ascii="Arial" w:hAnsi="Arial" w:cs="Arial"/>
          <w:sz w:val="20"/>
          <w:szCs w:val="20"/>
        </w:rPr>
        <w:t xml:space="preserve"> K, DIAGRAM Consortium, </w:t>
      </w:r>
      <w:proofErr w:type="spellStart"/>
      <w:r w:rsidRPr="00322787">
        <w:rPr>
          <w:rFonts w:ascii="Arial" w:hAnsi="Arial" w:cs="Arial"/>
          <w:sz w:val="20"/>
          <w:szCs w:val="20"/>
        </w:rPr>
        <w:t>Bonnefond</w:t>
      </w:r>
      <w:proofErr w:type="spellEnd"/>
      <w:r w:rsidRPr="00322787">
        <w:rPr>
          <w:rFonts w:ascii="Arial" w:hAnsi="Arial" w:cs="Arial"/>
          <w:sz w:val="20"/>
          <w:szCs w:val="20"/>
        </w:rPr>
        <w:t xml:space="preserve"> A, </w:t>
      </w:r>
      <w:proofErr w:type="spellStart"/>
      <w:r w:rsidRPr="00322787">
        <w:rPr>
          <w:rFonts w:ascii="Arial" w:hAnsi="Arial" w:cs="Arial"/>
          <w:sz w:val="20"/>
          <w:szCs w:val="20"/>
        </w:rPr>
        <w:t>Froguel</w:t>
      </w:r>
      <w:proofErr w:type="spellEnd"/>
      <w:r w:rsidRPr="00322787">
        <w:rPr>
          <w:rFonts w:ascii="Arial" w:hAnsi="Arial" w:cs="Arial"/>
          <w:sz w:val="20"/>
          <w:szCs w:val="20"/>
        </w:rPr>
        <w:t xml:space="preserve"> P, MAGIC I, </w:t>
      </w:r>
      <w:proofErr w:type="spellStart"/>
      <w:r w:rsidRPr="00322787">
        <w:rPr>
          <w:rFonts w:ascii="Arial" w:hAnsi="Arial" w:cs="Arial"/>
          <w:sz w:val="20"/>
          <w:szCs w:val="20"/>
        </w:rPr>
        <w:t>Hottenga</w:t>
      </w:r>
      <w:proofErr w:type="spellEnd"/>
      <w:r w:rsidRPr="00322787">
        <w:rPr>
          <w:rFonts w:ascii="Arial" w:hAnsi="Arial" w:cs="Arial"/>
          <w:sz w:val="20"/>
          <w:szCs w:val="20"/>
        </w:rPr>
        <w:t xml:space="preserve"> JJ, Prokopenko I, Waite LL, Harris TB, Smith AV,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McArdle WL, Caulfield MJ, Munroe PB, </w:t>
      </w:r>
      <w:proofErr w:type="spellStart"/>
      <w:r w:rsidRPr="00322787">
        <w:rPr>
          <w:rFonts w:ascii="Arial" w:hAnsi="Arial" w:cs="Arial"/>
          <w:sz w:val="20"/>
          <w:szCs w:val="20"/>
        </w:rPr>
        <w:t>Gronberg</w:t>
      </w:r>
      <w:proofErr w:type="spellEnd"/>
      <w:r w:rsidRPr="00322787">
        <w:rPr>
          <w:rFonts w:ascii="Arial" w:hAnsi="Arial" w:cs="Arial"/>
          <w:sz w:val="20"/>
          <w:szCs w:val="20"/>
        </w:rPr>
        <w:t xml:space="preserve"> H, Chen YD, Li G, Beckmann JS, Johnson T, </w:t>
      </w:r>
      <w:proofErr w:type="spellStart"/>
      <w:r w:rsidRPr="00322787">
        <w:rPr>
          <w:rFonts w:ascii="Arial" w:hAnsi="Arial" w:cs="Arial"/>
          <w:sz w:val="20"/>
          <w:szCs w:val="20"/>
        </w:rPr>
        <w:t>Thorsteinsdottir</w:t>
      </w:r>
      <w:proofErr w:type="spellEnd"/>
      <w:r w:rsidRPr="00322787">
        <w:rPr>
          <w:rFonts w:ascii="Arial" w:hAnsi="Arial" w:cs="Arial"/>
          <w:sz w:val="20"/>
          <w:szCs w:val="20"/>
        </w:rPr>
        <w:t xml:space="preserve"> U, </w:t>
      </w:r>
      <w:proofErr w:type="spellStart"/>
      <w:r w:rsidRPr="00322787">
        <w:rPr>
          <w:rFonts w:ascii="Arial" w:hAnsi="Arial" w:cs="Arial"/>
          <w:sz w:val="20"/>
          <w:szCs w:val="20"/>
        </w:rPr>
        <w:t>Teder</w:t>
      </w:r>
      <w:proofErr w:type="spellEnd"/>
      <w:r w:rsidRPr="00322787">
        <w:rPr>
          <w:rFonts w:ascii="Arial" w:hAnsi="Arial" w:cs="Arial"/>
          <w:sz w:val="20"/>
          <w:szCs w:val="20"/>
        </w:rPr>
        <w:t xml:space="preserve">-Laving M,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Wareham NJ, Zhao JH, Amin N,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w:t>
      </w:r>
      <w:proofErr w:type="spellStart"/>
      <w:r w:rsidRPr="00322787">
        <w:rPr>
          <w:rFonts w:ascii="Arial" w:hAnsi="Arial" w:cs="Arial"/>
          <w:sz w:val="20"/>
          <w:szCs w:val="20"/>
        </w:rPr>
        <w:t>Kraja</w:t>
      </w:r>
      <w:proofErr w:type="spellEnd"/>
      <w:r w:rsidRPr="00322787">
        <w:rPr>
          <w:rFonts w:ascii="Arial" w:hAnsi="Arial" w:cs="Arial"/>
          <w:sz w:val="20"/>
          <w:szCs w:val="20"/>
        </w:rPr>
        <w:t xml:space="preserve"> AT, Province MA,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Heard-Costa NL, </w:t>
      </w:r>
      <w:proofErr w:type="spellStart"/>
      <w:r w:rsidRPr="00322787">
        <w:rPr>
          <w:rFonts w:ascii="Arial" w:hAnsi="Arial" w:cs="Arial"/>
          <w:sz w:val="20"/>
          <w:szCs w:val="20"/>
        </w:rPr>
        <w:t>Kaprio</w:t>
      </w:r>
      <w:proofErr w:type="spellEnd"/>
      <w:r w:rsidRPr="00322787">
        <w:rPr>
          <w:rFonts w:ascii="Arial" w:hAnsi="Arial" w:cs="Arial"/>
          <w:sz w:val="20"/>
          <w:szCs w:val="20"/>
        </w:rPr>
        <w:t xml:space="preserve"> J, </w:t>
      </w:r>
      <w:proofErr w:type="spellStart"/>
      <w:r w:rsidRPr="00322787">
        <w:rPr>
          <w:rFonts w:ascii="Arial" w:hAnsi="Arial" w:cs="Arial"/>
          <w:sz w:val="20"/>
          <w:szCs w:val="20"/>
        </w:rPr>
        <w:t>Ripatti</w:t>
      </w:r>
      <w:proofErr w:type="spellEnd"/>
      <w:r w:rsidRPr="00322787">
        <w:rPr>
          <w:rFonts w:ascii="Arial" w:hAnsi="Arial" w:cs="Arial"/>
          <w:sz w:val="20"/>
          <w:szCs w:val="20"/>
        </w:rPr>
        <w:t xml:space="preserve"> S, </w:t>
      </w:r>
      <w:proofErr w:type="spellStart"/>
      <w:r w:rsidRPr="00322787">
        <w:rPr>
          <w:rFonts w:ascii="Arial" w:hAnsi="Arial" w:cs="Arial"/>
          <w:sz w:val="20"/>
          <w:szCs w:val="20"/>
        </w:rPr>
        <w:t>Surakka</w:t>
      </w:r>
      <w:proofErr w:type="spellEnd"/>
      <w:r w:rsidRPr="00322787">
        <w:rPr>
          <w:rFonts w:ascii="Arial" w:hAnsi="Arial" w:cs="Arial"/>
          <w:sz w:val="20"/>
          <w:szCs w:val="20"/>
        </w:rPr>
        <w:t xml:space="preserve"> I, Collins FS, </w:t>
      </w:r>
      <w:proofErr w:type="spellStart"/>
      <w:r w:rsidRPr="00322787">
        <w:rPr>
          <w:rFonts w:ascii="Arial" w:hAnsi="Arial" w:cs="Arial"/>
          <w:sz w:val="20"/>
          <w:szCs w:val="20"/>
        </w:rPr>
        <w:t>Saramies</w:t>
      </w:r>
      <w:proofErr w:type="spellEnd"/>
      <w:r w:rsidRPr="00322787">
        <w:rPr>
          <w:rFonts w:ascii="Arial" w:hAnsi="Arial" w:cs="Arial"/>
          <w:sz w:val="20"/>
          <w:szCs w:val="20"/>
        </w:rPr>
        <w:t xml:space="preserve"> J, </w:t>
      </w:r>
      <w:proofErr w:type="spellStart"/>
      <w:r w:rsidRPr="00322787">
        <w:rPr>
          <w:rFonts w:ascii="Arial" w:hAnsi="Arial" w:cs="Arial"/>
          <w:sz w:val="20"/>
          <w:szCs w:val="20"/>
        </w:rPr>
        <w:t>Tuomilehto</w:t>
      </w:r>
      <w:proofErr w:type="spellEnd"/>
      <w:r w:rsidRPr="00322787">
        <w:rPr>
          <w:rFonts w:ascii="Arial" w:hAnsi="Arial" w:cs="Arial"/>
          <w:sz w:val="20"/>
          <w:szCs w:val="20"/>
        </w:rPr>
        <w:t xml:space="preserve"> J, </w:t>
      </w:r>
      <w:proofErr w:type="spellStart"/>
      <w:r w:rsidRPr="00322787">
        <w:rPr>
          <w:rFonts w:ascii="Arial" w:hAnsi="Arial" w:cs="Arial"/>
          <w:sz w:val="20"/>
          <w:szCs w:val="20"/>
        </w:rPr>
        <w:t>Jula</w:t>
      </w:r>
      <w:proofErr w:type="spellEnd"/>
      <w:r w:rsidRPr="00322787">
        <w:rPr>
          <w:rFonts w:ascii="Arial" w:hAnsi="Arial" w:cs="Arial"/>
          <w:sz w:val="20"/>
          <w:szCs w:val="20"/>
        </w:rPr>
        <w:t xml:space="preserve"> A,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Erdmann J, </w:t>
      </w:r>
      <w:proofErr w:type="spellStart"/>
      <w:r w:rsidRPr="00322787">
        <w:rPr>
          <w:rFonts w:ascii="Arial" w:hAnsi="Arial" w:cs="Arial"/>
          <w:sz w:val="20"/>
          <w:szCs w:val="20"/>
        </w:rPr>
        <w:t>Hengstenberg</w:t>
      </w:r>
      <w:proofErr w:type="spellEnd"/>
      <w:r w:rsidRPr="00322787">
        <w:rPr>
          <w:rFonts w:ascii="Arial" w:hAnsi="Arial" w:cs="Arial"/>
          <w:sz w:val="20"/>
          <w:szCs w:val="20"/>
        </w:rPr>
        <w:t xml:space="preserve"> C, </w:t>
      </w:r>
      <w:proofErr w:type="spellStart"/>
      <w:r w:rsidRPr="00322787">
        <w:rPr>
          <w:rFonts w:ascii="Arial" w:hAnsi="Arial" w:cs="Arial"/>
          <w:sz w:val="20"/>
          <w:szCs w:val="20"/>
        </w:rPr>
        <w:t>Loley</w:t>
      </w:r>
      <w:proofErr w:type="spellEnd"/>
      <w:r w:rsidRPr="00322787">
        <w:rPr>
          <w:rFonts w:ascii="Arial" w:hAnsi="Arial" w:cs="Arial"/>
          <w:sz w:val="20"/>
          <w:szCs w:val="20"/>
        </w:rPr>
        <w:t xml:space="preserve"> C, </w:t>
      </w:r>
      <w:proofErr w:type="spellStart"/>
      <w:r w:rsidRPr="00322787">
        <w:rPr>
          <w:rFonts w:ascii="Arial" w:hAnsi="Arial" w:cs="Arial"/>
          <w:sz w:val="20"/>
          <w:szCs w:val="20"/>
        </w:rPr>
        <w:t>Schunkert</w:t>
      </w:r>
      <w:proofErr w:type="spellEnd"/>
      <w:r w:rsidRPr="00322787">
        <w:rPr>
          <w:rFonts w:ascii="Arial" w:hAnsi="Arial" w:cs="Arial"/>
          <w:sz w:val="20"/>
          <w:szCs w:val="20"/>
        </w:rPr>
        <w:t xml:space="preserve"> H, Lamina C, Wichmann HE, Albrecht E,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Hicks AA, Johansson A,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Kathiresan S, </w:t>
      </w:r>
      <w:proofErr w:type="spellStart"/>
      <w:r w:rsidRPr="00322787">
        <w:rPr>
          <w:rFonts w:ascii="Arial" w:hAnsi="Arial" w:cs="Arial"/>
          <w:sz w:val="20"/>
          <w:szCs w:val="20"/>
        </w:rPr>
        <w:t>Speliotes</w:t>
      </w:r>
      <w:proofErr w:type="spellEnd"/>
      <w:r w:rsidRPr="00322787">
        <w:rPr>
          <w:rFonts w:ascii="Arial" w:hAnsi="Arial" w:cs="Arial"/>
          <w:sz w:val="20"/>
          <w:szCs w:val="20"/>
        </w:rPr>
        <w:t xml:space="preserve"> EK, </w:t>
      </w:r>
      <w:proofErr w:type="spellStart"/>
      <w:r w:rsidRPr="00322787">
        <w:rPr>
          <w:rFonts w:ascii="Arial" w:hAnsi="Arial" w:cs="Arial"/>
          <w:sz w:val="20"/>
          <w:szCs w:val="20"/>
        </w:rPr>
        <w:t>Penninx</w:t>
      </w:r>
      <w:proofErr w:type="spellEnd"/>
      <w:r w:rsidRPr="00322787">
        <w:rPr>
          <w:rFonts w:ascii="Arial" w:hAnsi="Arial" w:cs="Arial"/>
          <w:sz w:val="20"/>
          <w:szCs w:val="20"/>
        </w:rPr>
        <w:t xml:space="preserve"> B, </w:t>
      </w:r>
      <w:proofErr w:type="spellStart"/>
      <w:r w:rsidRPr="00322787">
        <w:rPr>
          <w:rFonts w:ascii="Arial" w:hAnsi="Arial" w:cs="Arial"/>
          <w:sz w:val="20"/>
          <w:szCs w:val="20"/>
        </w:rPr>
        <w:t>Hartikainen</w:t>
      </w:r>
      <w:proofErr w:type="spellEnd"/>
      <w:r w:rsidRPr="00322787">
        <w:rPr>
          <w:rFonts w:ascii="Arial" w:hAnsi="Arial" w:cs="Arial"/>
          <w:sz w:val="20"/>
          <w:szCs w:val="20"/>
        </w:rPr>
        <w:t xml:space="preserve"> AL, </w:t>
      </w:r>
      <w:proofErr w:type="spellStart"/>
      <w:r w:rsidRPr="00322787">
        <w:rPr>
          <w:rFonts w:ascii="Arial" w:hAnsi="Arial" w:cs="Arial"/>
          <w:sz w:val="20"/>
          <w:szCs w:val="20"/>
        </w:rPr>
        <w:t>Jarvelin</w:t>
      </w:r>
      <w:proofErr w:type="spellEnd"/>
      <w:r w:rsidRPr="00322787">
        <w:rPr>
          <w:rFonts w:ascii="Arial" w:hAnsi="Arial" w:cs="Arial"/>
          <w:sz w:val="20"/>
          <w:szCs w:val="20"/>
        </w:rPr>
        <w:t xml:space="preserve"> MR, </w:t>
      </w:r>
      <w:proofErr w:type="spellStart"/>
      <w:r w:rsidRPr="00322787">
        <w:rPr>
          <w:rFonts w:ascii="Arial" w:hAnsi="Arial" w:cs="Arial"/>
          <w:sz w:val="20"/>
          <w:szCs w:val="20"/>
        </w:rPr>
        <w:t>Gyllensten</w:t>
      </w:r>
      <w:proofErr w:type="spellEnd"/>
      <w:r w:rsidRPr="00322787">
        <w:rPr>
          <w:rFonts w:ascii="Arial" w:hAnsi="Arial" w:cs="Arial"/>
          <w:sz w:val="20"/>
          <w:szCs w:val="20"/>
        </w:rPr>
        <w:t xml:space="preserve"> U, </w:t>
      </w:r>
      <w:proofErr w:type="spellStart"/>
      <w:r w:rsidRPr="00322787">
        <w:rPr>
          <w:rFonts w:ascii="Arial" w:hAnsi="Arial" w:cs="Arial"/>
          <w:sz w:val="20"/>
          <w:szCs w:val="20"/>
        </w:rPr>
        <w:t>Boomsma</w:t>
      </w:r>
      <w:proofErr w:type="spellEnd"/>
      <w:r w:rsidRPr="00322787">
        <w:rPr>
          <w:rFonts w:ascii="Arial" w:hAnsi="Arial" w:cs="Arial"/>
          <w:sz w:val="20"/>
          <w:szCs w:val="20"/>
        </w:rPr>
        <w:t xml:space="preserve"> DI, Campbell H, Wilson JF, </w:t>
      </w:r>
      <w:proofErr w:type="spellStart"/>
      <w:r w:rsidRPr="00322787">
        <w:rPr>
          <w:rFonts w:ascii="Arial" w:hAnsi="Arial" w:cs="Arial"/>
          <w:sz w:val="20"/>
          <w:szCs w:val="20"/>
        </w:rPr>
        <w:t>Chanock</w:t>
      </w:r>
      <w:proofErr w:type="spellEnd"/>
      <w:r w:rsidRPr="00322787">
        <w:rPr>
          <w:rFonts w:ascii="Arial" w:hAnsi="Arial" w:cs="Arial"/>
          <w:sz w:val="20"/>
          <w:szCs w:val="20"/>
        </w:rPr>
        <w:t xml:space="preserve"> SJ, </w:t>
      </w:r>
      <w:proofErr w:type="spellStart"/>
      <w:r w:rsidRPr="00322787">
        <w:rPr>
          <w:rFonts w:ascii="Arial" w:hAnsi="Arial" w:cs="Arial"/>
          <w:sz w:val="20"/>
          <w:szCs w:val="20"/>
        </w:rPr>
        <w:t>Farrall</w:t>
      </w:r>
      <w:proofErr w:type="spellEnd"/>
      <w:r w:rsidRPr="00322787">
        <w:rPr>
          <w:rFonts w:ascii="Arial" w:hAnsi="Arial" w:cs="Arial"/>
          <w:sz w:val="20"/>
          <w:szCs w:val="20"/>
        </w:rPr>
        <w:t xml:space="preserve"> M, Goel A, Medina-Gomez C,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Estrada K,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Zillikens</w:t>
      </w:r>
      <w:proofErr w:type="spellEnd"/>
      <w:r w:rsidRPr="00322787">
        <w:rPr>
          <w:rFonts w:ascii="Arial" w:hAnsi="Arial" w:cs="Arial"/>
          <w:sz w:val="20"/>
          <w:szCs w:val="20"/>
        </w:rPr>
        <w:t xml:space="preserve"> MC, den HM, </w:t>
      </w:r>
      <w:proofErr w:type="spellStart"/>
      <w:r w:rsidRPr="00322787">
        <w:rPr>
          <w:rFonts w:ascii="Arial" w:hAnsi="Arial" w:cs="Arial"/>
          <w:sz w:val="20"/>
          <w:szCs w:val="20"/>
        </w:rPr>
        <w:t>Kiemeney</w:t>
      </w:r>
      <w:proofErr w:type="spellEnd"/>
      <w:r w:rsidRPr="00322787">
        <w:rPr>
          <w:rFonts w:ascii="Arial" w:hAnsi="Arial" w:cs="Arial"/>
          <w:sz w:val="20"/>
          <w:szCs w:val="20"/>
        </w:rPr>
        <w:t xml:space="preserve"> LA, </w:t>
      </w:r>
      <w:proofErr w:type="spellStart"/>
      <w:r w:rsidRPr="00322787">
        <w:rPr>
          <w:rFonts w:ascii="Arial" w:hAnsi="Arial" w:cs="Arial"/>
          <w:sz w:val="20"/>
          <w:szCs w:val="20"/>
        </w:rPr>
        <w:t>Maschio</w:t>
      </w:r>
      <w:proofErr w:type="spellEnd"/>
      <w:r w:rsidRPr="00322787">
        <w:rPr>
          <w:rFonts w:ascii="Arial" w:hAnsi="Arial" w:cs="Arial"/>
          <w:sz w:val="20"/>
          <w:szCs w:val="20"/>
        </w:rPr>
        <w:t xml:space="preserve"> A, Hall P, </w:t>
      </w:r>
      <w:proofErr w:type="spellStart"/>
      <w:r w:rsidRPr="00322787">
        <w:rPr>
          <w:rFonts w:ascii="Arial" w:hAnsi="Arial" w:cs="Arial"/>
          <w:sz w:val="20"/>
          <w:szCs w:val="20"/>
        </w:rPr>
        <w:t>Tyrer</w:t>
      </w:r>
      <w:proofErr w:type="spellEnd"/>
      <w:r w:rsidRPr="00322787">
        <w:rPr>
          <w:rFonts w:ascii="Arial" w:hAnsi="Arial" w:cs="Arial"/>
          <w:sz w:val="20"/>
          <w:szCs w:val="20"/>
        </w:rPr>
        <w:t xml:space="preserve"> J,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Kovacs P, </w:t>
      </w:r>
      <w:proofErr w:type="spellStart"/>
      <w:r w:rsidRPr="00322787">
        <w:rPr>
          <w:rFonts w:ascii="Arial" w:hAnsi="Arial" w:cs="Arial"/>
          <w:sz w:val="20"/>
          <w:szCs w:val="20"/>
        </w:rPr>
        <w:t>Tonjes</w:t>
      </w:r>
      <w:proofErr w:type="spellEnd"/>
      <w:r w:rsidRPr="00322787">
        <w:rPr>
          <w:rFonts w:ascii="Arial" w:hAnsi="Arial" w:cs="Arial"/>
          <w:sz w:val="20"/>
          <w:szCs w:val="20"/>
        </w:rPr>
        <w:t xml:space="preserve"> A,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Spector TD, Hayward C,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Hall AS, </w:t>
      </w:r>
      <w:proofErr w:type="spellStart"/>
      <w:r w:rsidRPr="00322787">
        <w:rPr>
          <w:rFonts w:ascii="Arial" w:hAnsi="Arial" w:cs="Arial"/>
          <w:sz w:val="20"/>
          <w:szCs w:val="20"/>
        </w:rPr>
        <w:t>Samani</w:t>
      </w:r>
      <w:proofErr w:type="spellEnd"/>
      <w:r w:rsidRPr="00322787">
        <w:rPr>
          <w:rFonts w:ascii="Arial" w:hAnsi="Arial" w:cs="Arial"/>
          <w:sz w:val="20"/>
          <w:szCs w:val="20"/>
        </w:rPr>
        <w:t xml:space="preserve"> NJ, Attwood AP, Sambrook JG, Hung J, Palmer LJ, </w:t>
      </w:r>
      <w:proofErr w:type="spellStart"/>
      <w:r w:rsidRPr="00322787">
        <w:rPr>
          <w:rFonts w:ascii="Arial" w:hAnsi="Arial" w:cs="Arial"/>
          <w:sz w:val="20"/>
          <w:szCs w:val="20"/>
        </w:rPr>
        <w:t>Lokki</w:t>
      </w:r>
      <w:proofErr w:type="spellEnd"/>
      <w:r w:rsidRPr="00322787">
        <w:rPr>
          <w:rFonts w:ascii="Arial" w:hAnsi="Arial" w:cs="Arial"/>
          <w:sz w:val="20"/>
          <w:szCs w:val="20"/>
        </w:rPr>
        <w:t xml:space="preserve"> ML, </w:t>
      </w:r>
      <w:proofErr w:type="spellStart"/>
      <w:r w:rsidRPr="00322787">
        <w:rPr>
          <w:rFonts w:ascii="Arial" w:hAnsi="Arial" w:cs="Arial"/>
          <w:sz w:val="20"/>
          <w:szCs w:val="20"/>
        </w:rPr>
        <w:t>Sinisalo</w:t>
      </w:r>
      <w:proofErr w:type="spellEnd"/>
      <w:r w:rsidRPr="00322787">
        <w:rPr>
          <w:rFonts w:ascii="Arial" w:hAnsi="Arial" w:cs="Arial"/>
          <w:sz w:val="20"/>
          <w:szCs w:val="20"/>
        </w:rPr>
        <w:t xml:space="preserve"> J, Boucher G, </w:t>
      </w:r>
      <w:proofErr w:type="spellStart"/>
      <w:r w:rsidRPr="00322787">
        <w:rPr>
          <w:rFonts w:ascii="Arial" w:hAnsi="Arial" w:cs="Arial"/>
          <w:sz w:val="20"/>
          <w:szCs w:val="20"/>
        </w:rPr>
        <w:t>Huikuri</w:t>
      </w:r>
      <w:proofErr w:type="spellEnd"/>
      <w:r w:rsidRPr="00322787">
        <w:rPr>
          <w:rFonts w:ascii="Arial" w:hAnsi="Arial" w:cs="Arial"/>
          <w:sz w:val="20"/>
          <w:szCs w:val="20"/>
        </w:rPr>
        <w:t xml:space="preserve"> H, </w:t>
      </w:r>
      <w:proofErr w:type="spellStart"/>
      <w:r w:rsidRPr="00322787">
        <w:rPr>
          <w:rFonts w:ascii="Arial" w:hAnsi="Arial" w:cs="Arial"/>
          <w:sz w:val="20"/>
          <w:szCs w:val="20"/>
        </w:rPr>
        <w:t>Lorentzon</w:t>
      </w:r>
      <w:proofErr w:type="spellEnd"/>
      <w:r w:rsidRPr="00322787">
        <w:rPr>
          <w:rFonts w:ascii="Arial" w:hAnsi="Arial" w:cs="Arial"/>
          <w:sz w:val="20"/>
          <w:szCs w:val="20"/>
        </w:rPr>
        <w:t xml:space="preserve"> M, Ohlsson C, Eklund N, Eriksson JG, </w:t>
      </w:r>
      <w:proofErr w:type="spellStart"/>
      <w:r w:rsidRPr="00322787">
        <w:rPr>
          <w:rFonts w:ascii="Arial" w:hAnsi="Arial" w:cs="Arial"/>
          <w:sz w:val="20"/>
          <w:szCs w:val="20"/>
        </w:rPr>
        <w:t>Barlassina</w:t>
      </w:r>
      <w:proofErr w:type="spellEnd"/>
      <w:r w:rsidRPr="00322787">
        <w:rPr>
          <w:rFonts w:ascii="Arial" w:hAnsi="Arial" w:cs="Arial"/>
          <w:sz w:val="20"/>
          <w:szCs w:val="20"/>
        </w:rPr>
        <w:t xml:space="preserve"> C, </w:t>
      </w:r>
      <w:proofErr w:type="spellStart"/>
      <w:r w:rsidRPr="00322787">
        <w:rPr>
          <w:rFonts w:ascii="Arial" w:hAnsi="Arial" w:cs="Arial"/>
          <w:sz w:val="20"/>
          <w:szCs w:val="20"/>
        </w:rPr>
        <w:t>Rivolta</w:t>
      </w:r>
      <w:proofErr w:type="spellEnd"/>
      <w:r w:rsidRPr="00322787">
        <w:rPr>
          <w:rFonts w:ascii="Arial" w:hAnsi="Arial" w:cs="Arial"/>
          <w:sz w:val="20"/>
          <w:szCs w:val="20"/>
        </w:rPr>
        <w:t xml:space="preserve"> C, Nolte IM, </w:t>
      </w:r>
      <w:proofErr w:type="spellStart"/>
      <w:r w:rsidRPr="00322787">
        <w:rPr>
          <w:rFonts w:ascii="Arial" w:hAnsi="Arial" w:cs="Arial"/>
          <w:sz w:val="20"/>
          <w:szCs w:val="20"/>
        </w:rPr>
        <w:t>Snieder</w:t>
      </w:r>
      <w:proofErr w:type="spellEnd"/>
      <w:r w:rsidRPr="00322787">
        <w:rPr>
          <w:rFonts w:ascii="Arial" w:hAnsi="Arial" w:cs="Arial"/>
          <w:sz w:val="20"/>
          <w:szCs w:val="20"/>
        </w:rPr>
        <w:t xml:space="preserve"> H, van der </w:t>
      </w:r>
      <w:proofErr w:type="spellStart"/>
      <w:r w:rsidRPr="00322787">
        <w:rPr>
          <w:rFonts w:ascii="Arial" w:hAnsi="Arial" w:cs="Arial"/>
          <w:sz w:val="20"/>
          <w:szCs w:val="20"/>
        </w:rPr>
        <w:t>Klauw</w:t>
      </w:r>
      <w:proofErr w:type="spellEnd"/>
      <w:r w:rsidRPr="00322787">
        <w:rPr>
          <w:rFonts w:ascii="Arial" w:hAnsi="Arial" w:cs="Arial"/>
          <w:sz w:val="20"/>
          <w:szCs w:val="20"/>
        </w:rPr>
        <w:t xml:space="preserve"> MM, Van Vliet-</w:t>
      </w:r>
      <w:proofErr w:type="spellStart"/>
      <w:r w:rsidRPr="00322787">
        <w:rPr>
          <w:rFonts w:ascii="Arial" w:hAnsi="Arial" w:cs="Arial"/>
          <w:sz w:val="20"/>
          <w:szCs w:val="20"/>
        </w:rPr>
        <w:t>Ostaptchouk</w:t>
      </w:r>
      <w:proofErr w:type="spellEnd"/>
      <w:r w:rsidRPr="00322787">
        <w:rPr>
          <w:rFonts w:ascii="Arial" w:hAnsi="Arial" w:cs="Arial"/>
          <w:sz w:val="20"/>
          <w:szCs w:val="20"/>
        </w:rPr>
        <w:t xml:space="preserve"> JV, </w:t>
      </w:r>
      <w:proofErr w:type="spellStart"/>
      <w:r w:rsidRPr="00322787">
        <w:rPr>
          <w:rFonts w:ascii="Arial" w:hAnsi="Arial" w:cs="Arial"/>
          <w:sz w:val="20"/>
          <w:szCs w:val="20"/>
        </w:rPr>
        <w:t>Gejman</w:t>
      </w:r>
      <w:proofErr w:type="spellEnd"/>
      <w:r w:rsidRPr="00322787">
        <w:rPr>
          <w:rFonts w:ascii="Arial" w:hAnsi="Arial" w:cs="Arial"/>
          <w:sz w:val="20"/>
          <w:szCs w:val="20"/>
        </w:rPr>
        <w:t xml:space="preserve"> PV, Shi J, Jacobs KB, Wang Z, Bakker SJ, Mateo L, I, Navis G, van der HP, Martin NG, </w:t>
      </w:r>
      <w:proofErr w:type="spellStart"/>
      <w:r w:rsidRPr="00322787">
        <w:rPr>
          <w:rFonts w:ascii="Arial" w:hAnsi="Arial" w:cs="Arial"/>
          <w:sz w:val="20"/>
          <w:szCs w:val="20"/>
        </w:rPr>
        <w:t>Medland</w:t>
      </w:r>
      <w:proofErr w:type="spellEnd"/>
      <w:r w:rsidRPr="00322787">
        <w:rPr>
          <w:rFonts w:ascii="Arial" w:hAnsi="Arial" w:cs="Arial"/>
          <w:sz w:val="20"/>
          <w:szCs w:val="20"/>
        </w:rPr>
        <w:t xml:space="preserve"> SE, Montgomery GW, Yang J, Chasman DI,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Rose LM, </w:t>
      </w:r>
      <w:proofErr w:type="spellStart"/>
      <w:r w:rsidRPr="00322787">
        <w:rPr>
          <w:rFonts w:ascii="Arial" w:hAnsi="Arial" w:cs="Arial"/>
          <w:sz w:val="20"/>
          <w:szCs w:val="20"/>
        </w:rPr>
        <w:t>Lehtimaki</w:t>
      </w:r>
      <w:proofErr w:type="spellEnd"/>
      <w:r w:rsidRPr="00322787">
        <w:rPr>
          <w:rFonts w:ascii="Arial" w:hAnsi="Arial" w:cs="Arial"/>
          <w:sz w:val="20"/>
          <w:szCs w:val="20"/>
        </w:rPr>
        <w:t xml:space="preserve"> T,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 </w:t>
      </w:r>
      <w:proofErr w:type="spellStart"/>
      <w:r w:rsidRPr="00322787">
        <w:rPr>
          <w:rFonts w:ascii="Arial" w:hAnsi="Arial" w:cs="Arial"/>
          <w:sz w:val="20"/>
          <w:szCs w:val="20"/>
        </w:rPr>
        <w:t>Absher</w:t>
      </w:r>
      <w:proofErr w:type="spellEnd"/>
      <w:r w:rsidRPr="00322787">
        <w:rPr>
          <w:rFonts w:ascii="Arial" w:hAnsi="Arial" w:cs="Arial"/>
          <w:sz w:val="20"/>
          <w:szCs w:val="20"/>
        </w:rPr>
        <w:t xml:space="preserve"> D, </w:t>
      </w:r>
      <w:proofErr w:type="spellStart"/>
      <w:r w:rsidRPr="00322787">
        <w:rPr>
          <w:rFonts w:ascii="Arial" w:hAnsi="Arial" w:cs="Arial"/>
          <w:sz w:val="20"/>
          <w:szCs w:val="20"/>
        </w:rPr>
        <w:t>Iribarren</w:t>
      </w:r>
      <w:proofErr w:type="spellEnd"/>
      <w:r w:rsidRPr="00322787">
        <w:rPr>
          <w:rFonts w:ascii="Arial" w:hAnsi="Arial" w:cs="Arial"/>
          <w:sz w:val="20"/>
          <w:szCs w:val="20"/>
        </w:rPr>
        <w:t xml:space="preserve"> C, </w:t>
      </w:r>
      <w:proofErr w:type="spellStart"/>
      <w:r w:rsidRPr="00322787">
        <w:rPr>
          <w:rFonts w:ascii="Arial" w:hAnsi="Arial" w:cs="Arial"/>
          <w:sz w:val="20"/>
          <w:szCs w:val="20"/>
        </w:rPr>
        <w:t>Basart</w:t>
      </w:r>
      <w:proofErr w:type="spellEnd"/>
      <w:r w:rsidRPr="00322787">
        <w:rPr>
          <w:rFonts w:ascii="Arial" w:hAnsi="Arial" w:cs="Arial"/>
          <w:sz w:val="20"/>
          <w:szCs w:val="20"/>
        </w:rPr>
        <w:t xml:space="preserve"> H, </w:t>
      </w:r>
      <w:proofErr w:type="spellStart"/>
      <w:r w:rsidRPr="00322787">
        <w:rPr>
          <w:rFonts w:ascii="Arial" w:hAnsi="Arial" w:cs="Arial"/>
          <w:sz w:val="20"/>
          <w:szCs w:val="20"/>
        </w:rPr>
        <w:t>Hovingh</w:t>
      </w:r>
      <w:proofErr w:type="spellEnd"/>
      <w:r w:rsidRPr="00322787">
        <w:rPr>
          <w:rFonts w:ascii="Arial" w:hAnsi="Arial" w:cs="Arial"/>
          <w:sz w:val="20"/>
          <w:szCs w:val="20"/>
        </w:rPr>
        <w:t xml:space="preserve"> KG, </w:t>
      </w:r>
      <w:proofErr w:type="spellStart"/>
      <w:r w:rsidRPr="00322787">
        <w:rPr>
          <w:rFonts w:ascii="Arial" w:hAnsi="Arial" w:cs="Arial"/>
          <w:sz w:val="20"/>
          <w:szCs w:val="20"/>
        </w:rPr>
        <w:t>Hypponen</w:t>
      </w:r>
      <w:proofErr w:type="spellEnd"/>
      <w:r w:rsidRPr="00322787">
        <w:rPr>
          <w:rFonts w:ascii="Arial" w:hAnsi="Arial" w:cs="Arial"/>
          <w:sz w:val="20"/>
          <w:szCs w:val="20"/>
        </w:rPr>
        <w:t xml:space="preserve"> E, Power C, Anderson D, Beilby JP, Hui J, Jolley J, Sager H, Bornstein SR, Schwarz PE, </w:t>
      </w:r>
      <w:proofErr w:type="spellStart"/>
      <w:r w:rsidRPr="00322787">
        <w:rPr>
          <w:rFonts w:ascii="Arial" w:hAnsi="Arial" w:cs="Arial"/>
          <w:sz w:val="20"/>
          <w:szCs w:val="20"/>
        </w:rPr>
        <w:t>Kristiansson</w:t>
      </w:r>
      <w:proofErr w:type="spellEnd"/>
      <w:r w:rsidRPr="00322787">
        <w:rPr>
          <w:rFonts w:ascii="Arial" w:hAnsi="Arial" w:cs="Arial"/>
          <w:sz w:val="20"/>
          <w:szCs w:val="20"/>
        </w:rPr>
        <w:t xml:space="preserve"> K, </w:t>
      </w:r>
      <w:proofErr w:type="spellStart"/>
      <w:r w:rsidRPr="00322787">
        <w:rPr>
          <w:rFonts w:ascii="Arial" w:hAnsi="Arial" w:cs="Arial"/>
          <w:sz w:val="20"/>
          <w:szCs w:val="20"/>
        </w:rPr>
        <w:t>Perola</w:t>
      </w:r>
      <w:proofErr w:type="spellEnd"/>
      <w:r w:rsidRPr="00322787">
        <w:rPr>
          <w:rFonts w:ascii="Arial" w:hAnsi="Arial" w:cs="Arial"/>
          <w:sz w:val="20"/>
          <w:szCs w:val="20"/>
        </w:rPr>
        <w:t xml:space="preserve"> M, Lindstrom J, Swift AJ, </w:t>
      </w:r>
      <w:proofErr w:type="spellStart"/>
      <w:r w:rsidRPr="00322787">
        <w:rPr>
          <w:rFonts w:ascii="Arial" w:hAnsi="Arial" w:cs="Arial"/>
          <w:sz w:val="20"/>
          <w:szCs w:val="20"/>
        </w:rPr>
        <w:t>Uusitupa</w:t>
      </w:r>
      <w:proofErr w:type="spellEnd"/>
      <w:r w:rsidRPr="00322787">
        <w:rPr>
          <w:rFonts w:ascii="Arial" w:hAnsi="Arial" w:cs="Arial"/>
          <w:sz w:val="20"/>
          <w:szCs w:val="20"/>
        </w:rPr>
        <w:t xml:space="preserve"> M, </w:t>
      </w:r>
      <w:proofErr w:type="spellStart"/>
      <w:r w:rsidRPr="00322787">
        <w:rPr>
          <w:rFonts w:ascii="Arial" w:hAnsi="Arial" w:cs="Arial"/>
          <w:sz w:val="20"/>
          <w:szCs w:val="20"/>
        </w:rPr>
        <w:t>Atalay</w:t>
      </w:r>
      <w:proofErr w:type="spellEnd"/>
      <w:r w:rsidRPr="00322787">
        <w:rPr>
          <w:rFonts w:ascii="Arial" w:hAnsi="Arial" w:cs="Arial"/>
          <w:sz w:val="20"/>
          <w:szCs w:val="20"/>
        </w:rPr>
        <w:t xml:space="preserve"> M, Lakka TA, </w:t>
      </w:r>
      <w:proofErr w:type="spellStart"/>
      <w:r w:rsidRPr="00322787">
        <w:rPr>
          <w:rFonts w:ascii="Arial" w:hAnsi="Arial" w:cs="Arial"/>
          <w:sz w:val="20"/>
          <w:szCs w:val="20"/>
        </w:rPr>
        <w:t>Rauramaa</w:t>
      </w:r>
      <w:proofErr w:type="spellEnd"/>
      <w:r w:rsidRPr="00322787">
        <w:rPr>
          <w:rFonts w:ascii="Arial" w:hAnsi="Arial" w:cs="Arial"/>
          <w:sz w:val="20"/>
          <w:szCs w:val="20"/>
        </w:rPr>
        <w:t xml:space="preserve"> R, Bolton JL, </w:t>
      </w:r>
      <w:proofErr w:type="spellStart"/>
      <w:r w:rsidRPr="00322787">
        <w:rPr>
          <w:rFonts w:ascii="Arial" w:hAnsi="Arial" w:cs="Arial"/>
          <w:sz w:val="20"/>
          <w:szCs w:val="20"/>
        </w:rPr>
        <w:t>Fowkes</w:t>
      </w:r>
      <w:proofErr w:type="spellEnd"/>
      <w:r w:rsidRPr="00322787">
        <w:rPr>
          <w:rFonts w:ascii="Arial" w:hAnsi="Arial" w:cs="Arial"/>
          <w:sz w:val="20"/>
          <w:szCs w:val="20"/>
        </w:rPr>
        <w:t xml:space="preserve"> G, Fraser RM, Price JF, Fischer K, </w:t>
      </w:r>
      <w:proofErr w:type="spellStart"/>
      <w:r w:rsidRPr="00322787">
        <w:rPr>
          <w:rFonts w:ascii="Arial" w:hAnsi="Arial" w:cs="Arial"/>
          <w:sz w:val="20"/>
          <w:szCs w:val="20"/>
        </w:rPr>
        <w:t>Krjuta</w:t>
      </w:r>
      <w:proofErr w:type="spellEnd"/>
      <w:r w:rsidRPr="00322787">
        <w:rPr>
          <w:rFonts w:ascii="Arial" w:hAnsi="Arial" w:cs="Arial"/>
          <w:sz w:val="20"/>
          <w:szCs w:val="20"/>
        </w:rPr>
        <w:t xml:space="preserve"> KK, </w:t>
      </w:r>
      <w:proofErr w:type="spellStart"/>
      <w:r w:rsidRPr="00322787">
        <w:rPr>
          <w:rFonts w:ascii="Arial" w:hAnsi="Arial" w:cs="Arial"/>
          <w:sz w:val="20"/>
          <w:szCs w:val="20"/>
        </w:rPr>
        <w:t>Metspalu</w:t>
      </w:r>
      <w:proofErr w:type="spellEnd"/>
      <w:r w:rsidRPr="00322787">
        <w:rPr>
          <w:rFonts w:ascii="Arial" w:hAnsi="Arial" w:cs="Arial"/>
          <w:sz w:val="20"/>
          <w:szCs w:val="20"/>
        </w:rPr>
        <w:t xml:space="preserve"> A, </w:t>
      </w:r>
      <w:proofErr w:type="spellStart"/>
      <w:r w:rsidRPr="00322787">
        <w:rPr>
          <w:rFonts w:ascii="Arial" w:hAnsi="Arial" w:cs="Arial"/>
          <w:sz w:val="20"/>
          <w:szCs w:val="20"/>
        </w:rPr>
        <w:t>Mihailov</w:t>
      </w:r>
      <w:proofErr w:type="spellEnd"/>
      <w:r w:rsidRPr="00322787">
        <w:rPr>
          <w:rFonts w:ascii="Arial" w:hAnsi="Arial" w:cs="Arial"/>
          <w:sz w:val="20"/>
          <w:szCs w:val="20"/>
        </w:rPr>
        <w:t xml:space="preserve"> E, </w:t>
      </w:r>
      <w:proofErr w:type="spellStart"/>
      <w:r w:rsidRPr="00322787">
        <w:rPr>
          <w:rFonts w:ascii="Arial" w:hAnsi="Arial" w:cs="Arial"/>
          <w:sz w:val="20"/>
          <w:szCs w:val="20"/>
        </w:rPr>
        <w:t>Langenberg</w:t>
      </w:r>
      <w:proofErr w:type="spellEnd"/>
      <w:r w:rsidRPr="00322787">
        <w:rPr>
          <w:rFonts w:ascii="Arial" w:hAnsi="Arial" w:cs="Arial"/>
          <w:sz w:val="20"/>
          <w:szCs w:val="20"/>
        </w:rPr>
        <w:t xml:space="preserve"> C, Luan J, Ong KK, Chines PS, </w:t>
      </w:r>
      <w:proofErr w:type="spellStart"/>
      <w:r w:rsidRPr="00322787">
        <w:rPr>
          <w:rFonts w:ascii="Arial" w:hAnsi="Arial" w:cs="Arial"/>
          <w:sz w:val="20"/>
          <w:szCs w:val="20"/>
        </w:rPr>
        <w:t>Keinanen-Kiukaanniemi</w:t>
      </w:r>
      <w:proofErr w:type="spellEnd"/>
      <w:r w:rsidRPr="00322787">
        <w:rPr>
          <w:rFonts w:ascii="Arial" w:hAnsi="Arial" w:cs="Arial"/>
          <w:sz w:val="20"/>
          <w:szCs w:val="20"/>
        </w:rPr>
        <w:t xml:space="preserve"> SM, </w:t>
      </w:r>
      <w:proofErr w:type="spellStart"/>
      <w:r w:rsidRPr="00322787">
        <w:rPr>
          <w:rFonts w:ascii="Arial" w:hAnsi="Arial" w:cs="Arial"/>
          <w:sz w:val="20"/>
          <w:szCs w:val="20"/>
        </w:rPr>
        <w:t>Saaristo</w:t>
      </w:r>
      <w:proofErr w:type="spellEnd"/>
      <w:r w:rsidRPr="00322787">
        <w:rPr>
          <w:rFonts w:ascii="Arial" w:hAnsi="Arial" w:cs="Arial"/>
          <w:sz w:val="20"/>
          <w:szCs w:val="20"/>
        </w:rPr>
        <w:t xml:space="preserve"> TE, </w:t>
      </w:r>
      <w:proofErr w:type="spellStart"/>
      <w:r w:rsidRPr="00322787">
        <w:rPr>
          <w:rFonts w:ascii="Arial" w:hAnsi="Arial" w:cs="Arial"/>
          <w:sz w:val="20"/>
          <w:szCs w:val="20"/>
        </w:rPr>
        <w:t>Edkins</w:t>
      </w:r>
      <w:proofErr w:type="spellEnd"/>
      <w:r w:rsidRPr="00322787">
        <w:rPr>
          <w:rFonts w:ascii="Arial" w:hAnsi="Arial" w:cs="Arial"/>
          <w:sz w:val="20"/>
          <w:szCs w:val="20"/>
        </w:rPr>
        <w:t xml:space="preserve"> S, Franks PW, </w:t>
      </w:r>
      <w:proofErr w:type="spellStart"/>
      <w:r w:rsidRPr="00322787">
        <w:rPr>
          <w:rFonts w:ascii="Arial" w:hAnsi="Arial" w:cs="Arial"/>
          <w:sz w:val="20"/>
          <w:szCs w:val="20"/>
        </w:rPr>
        <w:t>Hallmans</w:t>
      </w:r>
      <w:proofErr w:type="spellEnd"/>
      <w:r w:rsidRPr="00322787">
        <w:rPr>
          <w:rFonts w:ascii="Arial" w:hAnsi="Arial" w:cs="Arial"/>
          <w:sz w:val="20"/>
          <w:szCs w:val="20"/>
        </w:rPr>
        <w:t xml:space="preserve"> G, </w:t>
      </w:r>
      <w:proofErr w:type="spellStart"/>
      <w:r w:rsidRPr="00322787">
        <w:rPr>
          <w:rFonts w:ascii="Arial" w:hAnsi="Arial" w:cs="Arial"/>
          <w:sz w:val="20"/>
          <w:szCs w:val="20"/>
        </w:rPr>
        <w:t>Shungin</w:t>
      </w:r>
      <w:proofErr w:type="spellEnd"/>
      <w:r w:rsidRPr="00322787">
        <w:rPr>
          <w:rFonts w:ascii="Arial" w:hAnsi="Arial" w:cs="Arial"/>
          <w:sz w:val="20"/>
          <w:szCs w:val="20"/>
        </w:rPr>
        <w:t xml:space="preserve"> D, Morris AD, Palmer CN, </w:t>
      </w:r>
      <w:proofErr w:type="spellStart"/>
      <w:r w:rsidRPr="00322787">
        <w:rPr>
          <w:rFonts w:ascii="Arial" w:hAnsi="Arial" w:cs="Arial"/>
          <w:sz w:val="20"/>
          <w:szCs w:val="20"/>
        </w:rPr>
        <w:t>Erbel</w:t>
      </w:r>
      <w:proofErr w:type="spellEnd"/>
      <w:r w:rsidRPr="00322787">
        <w:rPr>
          <w:rFonts w:ascii="Arial" w:hAnsi="Arial" w:cs="Arial"/>
          <w:sz w:val="20"/>
          <w:szCs w:val="20"/>
        </w:rPr>
        <w:t xml:space="preserve"> R, </w:t>
      </w:r>
      <w:proofErr w:type="spellStart"/>
      <w:r w:rsidRPr="00322787">
        <w:rPr>
          <w:rFonts w:ascii="Arial" w:hAnsi="Arial" w:cs="Arial"/>
          <w:sz w:val="20"/>
          <w:szCs w:val="20"/>
        </w:rPr>
        <w:t>Moebus</w:t>
      </w:r>
      <w:proofErr w:type="spellEnd"/>
      <w:r w:rsidRPr="00322787">
        <w:rPr>
          <w:rFonts w:ascii="Arial" w:hAnsi="Arial" w:cs="Arial"/>
          <w:sz w:val="20"/>
          <w:szCs w:val="20"/>
        </w:rPr>
        <w:t xml:space="preserve"> S, </w:t>
      </w:r>
      <w:proofErr w:type="spellStart"/>
      <w:r w:rsidRPr="00322787">
        <w:rPr>
          <w:rFonts w:ascii="Arial" w:hAnsi="Arial" w:cs="Arial"/>
          <w:sz w:val="20"/>
          <w:szCs w:val="20"/>
        </w:rPr>
        <w:t>Nothen</w:t>
      </w:r>
      <w:proofErr w:type="spellEnd"/>
      <w:r w:rsidRPr="00322787">
        <w:rPr>
          <w:rFonts w:ascii="Arial" w:hAnsi="Arial" w:cs="Arial"/>
          <w:sz w:val="20"/>
          <w:szCs w:val="20"/>
        </w:rPr>
        <w:t xml:space="preserve"> MM, </w:t>
      </w:r>
      <w:proofErr w:type="spellStart"/>
      <w:r w:rsidRPr="00322787">
        <w:rPr>
          <w:rFonts w:ascii="Arial" w:hAnsi="Arial" w:cs="Arial"/>
          <w:sz w:val="20"/>
          <w:szCs w:val="20"/>
        </w:rPr>
        <w:t>Pechlivanis</w:t>
      </w:r>
      <w:proofErr w:type="spellEnd"/>
      <w:r w:rsidRPr="00322787">
        <w:rPr>
          <w:rFonts w:ascii="Arial" w:hAnsi="Arial" w:cs="Arial"/>
          <w:sz w:val="20"/>
          <w:szCs w:val="20"/>
        </w:rPr>
        <w:t xml:space="preserve"> S, </w:t>
      </w:r>
      <w:proofErr w:type="spellStart"/>
      <w:r w:rsidRPr="00322787">
        <w:rPr>
          <w:rFonts w:ascii="Arial" w:hAnsi="Arial" w:cs="Arial"/>
          <w:sz w:val="20"/>
          <w:szCs w:val="20"/>
        </w:rPr>
        <w:t>Hveem</w:t>
      </w:r>
      <w:proofErr w:type="spellEnd"/>
      <w:r w:rsidRPr="00322787">
        <w:rPr>
          <w:rFonts w:ascii="Arial" w:hAnsi="Arial" w:cs="Arial"/>
          <w:sz w:val="20"/>
          <w:szCs w:val="20"/>
        </w:rPr>
        <w:t xml:space="preserve"> K, </w:t>
      </w:r>
      <w:proofErr w:type="spellStart"/>
      <w:r w:rsidRPr="00322787">
        <w:rPr>
          <w:rFonts w:ascii="Arial" w:hAnsi="Arial" w:cs="Arial"/>
          <w:sz w:val="20"/>
          <w:szCs w:val="20"/>
        </w:rPr>
        <w:t>Narisu</w:t>
      </w:r>
      <w:proofErr w:type="spellEnd"/>
      <w:r w:rsidRPr="00322787">
        <w:rPr>
          <w:rFonts w:ascii="Arial" w:hAnsi="Arial" w:cs="Arial"/>
          <w:sz w:val="20"/>
          <w:szCs w:val="20"/>
        </w:rPr>
        <w:t xml:space="preserve"> N, </w:t>
      </w:r>
      <w:proofErr w:type="spellStart"/>
      <w:r w:rsidRPr="00322787">
        <w:rPr>
          <w:rFonts w:ascii="Arial" w:hAnsi="Arial" w:cs="Arial"/>
          <w:sz w:val="20"/>
          <w:szCs w:val="20"/>
        </w:rPr>
        <w:t>Hamsten</w:t>
      </w:r>
      <w:proofErr w:type="spellEnd"/>
      <w:r w:rsidRPr="00322787">
        <w:rPr>
          <w:rFonts w:ascii="Arial" w:hAnsi="Arial" w:cs="Arial"/>
          <w:sz w:val="20"/>
          <w:szCs w:val="20"/>
        </w:rPr>
        <w:t xml:space="preserve"> A, Humphries SE, Strawbridge RJ, </w:t>
      </w:r>
      <w:proofErr w:type="spellStart"/>
      <w:r w:rsidRPr="00322787">
        <w:rPr>
          <w:rFonts w:ascii="Arial" w:hAnsi="Arial" w:cs="Arial"/>
          <w:sz w:val="20"/>
          <w:szCs w:val="20"/>
        </w:rPr>
        <w:t>Tremoli</w:t>
      </w:r>
      <w:proofErr w:type="spellEnd"/>
      <w:r w:rsidRPr="00322787">
        <w:rPr>
          <w:rFonts w:ascii="Arial" w:hAnsi="Arial" w:cs="Arial"/>
          <w:sz w:val="20"/>
          <w:szCs w:val="20"/>
        </w:rPr>
        <w:t xml:space="preserve"> E, </w:t>
      </w:r>
      <w:proofErr w:type="spellStart"/>
      <w:r w:rsidRPr="00322787">
        <w:rPr>
          <w:rFonts w:ascii="Arial" w:hAnsi="Arial" w:cs="Arial"/>
          <w:sz w:val="20"/>
          <w:szCs w:val="20"/>
        </w:rPr>
        <w:t>Grallert</w:t>
      </w:r>
      <w:proofErr w:type="spellEnd"/>
      <w:r w:rsidRPr="00322787">
        <w:rPr>
          <w:rFonts w:ascii="Arial" w:hAnsi="Arial" w:cs="Arial"/>
          <w:sz w:val="20"/>
          <w:szCs w:val="20"/>
        </w:rPr>
        <w:t xml:space="preserve"> H, </w:t>
      </w:r>
      <w:proofErr w:type="spellStart"/>
      <w:r w:rsidRPr="00322787">
        <w:rPr>
          <w:rFonts w:ascii="Arial" w:hAnsi="Arial" w:cs="Arial"/>
          <w:sz w:val="20"/>
          <w:szCs w:val="20"/>
        </w:rPr>
        <w:t>Thorand</w:t>
      </w:r>
      <w:proofErr w:type="spellEnd"/>
      <w:r w:rsidRPr="00322787">
        <w:rPr>
          <w:rFonts w:ascii="Arial" w:hAnsi="Arial" w:cs="Arial"/>
          <w:sz w:val="20"/>
          <w:szCs w:val="20"/>
        </w:rPr>
        <w:t xml:space="preserve"> B,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Koenig W, Muller-</w:t>
      </w:r>
      <w:proofErr w:type="spellStart"/>
      <w:r w:rsidRPr="00322787">
        <w:rPr>
          <w:rFonts w:ascii="Arial" w:hAnsi="Arial" w:cs="Arial"/>
          <w:sz w:val="20"/>
          <w:szCs w:val="20"/>
        </w:rPr>
        <w:t>Nurasyid</w:t>
      </w:r>
      <w:proofErr w:type="spellEnd"/>
      <w:r w:rsidRPr="00322787">
        <w:rPr>
          <w:rFonts w:ascii="Arial" w:hAnsi="Arial" w:cs="Arial"/>
          <w:sz w:val="20"/>
          <w:szCs w:val="20"/>
        </w:rPr>
        <w:t xml:space="preserve"> M, Peters A, Boehm BO, Kleber ME, </w:t>
      </w:r>
      <w:proofErr w:type="spellStart"/>
      <w:r w:rsidRPr="00322787">
        <w:rPr>
          <w:rFonts w:ascii="Arial" w:hAnsi="Arial" w:cs="Arial"/>
          <w:sz w:val="20"/>
          <w:szCs w:val="20"/>
        </w:rPr>
        <w:t>Marz</w:t>
      </w:r>
      <w:proofErr w:type="spellEnd"/>
      <w:r w:rsidRPr="00322787">
        <w:rPr>
          <w:rFonts w:ascii="Arial" w:hAnsi="Arial" w:cs="Arial"/>
          <w:sz w:val="20"/>
          <w:szCs w:val="20"/>
        </w:rPr>
        <w:t xml:space="preserve"> W, Winkelmann BR, </w:t>
      </w:r>
      <w:proofErr w:type="spellStart"/>
      <w:r w:rsidRPr="00322787">
        <w:rPr>
          <w:rFonts w:ascii="Arial" w:hAnsi="Arial" w:cs="Arial"/>
          <w:sz w:val="20"/>
          <w:szCs w:val="20"/>
        </w:rPr>
        <w:t>Kuusisto</w:t>
      </w:r>
      <w:proofErr w:type="spellEnd"/>
      <w:r w:rsidRPr="00322787">
        <w:rPr>
          <w:rFonts w:ascii="Arial" w:hAnsi="Arial" w:cs="Arial"/>
          <w:sz w:val="20"/>
          <w:szCs w:val="20"/>
        </w:rPr>
        <w:t xml:space="preserve"> J, </w:t>
      </w:r>
      <w:proofErr w:type="spellStart"/>
      <w:r w:rsidRPr="00322787">
        <w:rPr>
          <w:rFonts w:ascii="Arial" w:hAnsi="Arial" w:cs="Arial"/>
          <w:sz w:val="20"/>
          <w:szCs w:val="20"/>
        </w:rPr>
        <w:t>Laakso</w:t>
      </w:r>
      <w:proofErr w:type="spellEnd"/>
      <w:r w:rsidRPr="00322787">
        <w:rPr>
          <w:rFonts w:ascii="Arial" w:hAnsi="Arial" w:cs="Arial"/>
          <w:sz w:val="20"/>
          <w:szCs w:val="20"/>
        </w:rPr>
        <w:t xml:space="preserve"> M, </w:t>
      </w:r>
      <w:proofErr w:type="spellStart"/>
      <w:r w:rsidRPr="00322787">
        <w:rPr>
          <w:rFonts w:ascii="Arial" w:hAnsi="Arial" w:cs="Arial"/>
          <w:sz w:val="20"/>
          <w:szCs w:val="20"/>
        </w:rPr>
        <w:t>Arveiler</w:t>
      </w:r>
      <w:proofErr w:type="spellEnd"/>
      <w:r w:rsidRPr="00322787">
        <w:rPr>
          <w:rFonts w:ascii="Arial" w:hAnsi="Arial" w:cs="Arial"/>
          <w:sz w:val="20"/>
          <w:szCs w:val="20"/>
        </w:rPr>
        <w:t xml:space="preserve"> D, </w:t>
      </w:r>
      <w:proofErr w:type="spellStart"/>
      <w:r w:rsidRPr="00322787">
        <w:rPr>
          <w:rFonts w:ascii="Arial" w:hAnsi="Arial" w:cs="Arial"/>
          <w:sz w:val="20"/>
          <w:szCs w:val="20"/>
        </w:rPr>
        <w:t>Cesana</w:t>
      </w:r>
      <w:proofErr w:type="spellEnd"/>
      <w:r w:rsidRPr="00322787">
        <w:rPr>
          <w:rFonts w:ascii="Arial" w:hAnsi="Arial" w:cs="Arial"/>
          <w:sz w:val="20"/>
          <w:szCs w:val="20"/>
        </w:rPr>
        <w:t xml:space="preserve"> G, </w:t>
      </w:r>
      <w:proofErr w:type="spellStart"/>
      <w:r w:rsidRPr="00322787">
        <w:rPr>
          <w:rFonts w:ascii="Arial" w:hAnsi="Arial" w:cs="Arial"/>
          <w:sz w:val="20"/>
          <w:szCs w:val="20"/>
        </w:rPr>
        <w:t>Kuulasmaa</w:t>
      </w:r>
      <w:proofErr w:type="spellEnd"/>
      <w:r w:rsidRPr="00322787">
        <w:rPr>
          <w:rFonts w:ascii="Arial" w:hAnsi="Arial" w:cs="Arial"/>
          <w:sz w:val="20"/>
          <w:szCs w:val="20"/>
        </w:rPr>
        <w:t xml:space="preserve"> K, </w:t>
      </w:r>
      <w:proofErr w:type="spellStart"/>
      <w:r w:rsidRPr="00322787">
        <w:rPr>
          <w:rFonts w:ascii="Arial" w:hAnsi="Arial" w:cs="Arial"/>
          <w:sz w:val="20"/>
          <w:szCs w:val="20"/>
        </w:rPr>
        <w:t>Virtamo</w:t>
      </w:r>
      <w:proofErr w:type="spellEnd"/>
      <w:r w:rsidRPr="00322787">
        <w:rPr>
          <w:rFonts w:ascii="Arial" w:hAnsi="Arial" w:cs="Arial"/>
          <w:sz w:val="20"/>
          <w:szCs w:val="20"/>
        </w:rPr>
        <w:t xml:space="preserve"> J, Yarnell JW, </w:t>
      </w:r>
      <w:proofErr w:type="spellStart"/>
      <w:r w:rsidRPr="00322787">
        <w:rPr>
          <w:rFonts w:ascii="Arial" w:hAnsi="Arial" w:cs="Arial"/>
          <w:sz w:val="20"/>
          <w:szCs w:val="20"/>
        </w:rPr>
        <w:t>Kuh</w:t>
      </w:r>
      <w:proofErr w:type="spellEnd"/>
      <w:r w:rsidRPr="00322787">
        <w:rPr>
          <w:rFonts w:ascii="Arial" w:hAnsi="Arial" w:cs="Arial"/>
          <w:sz w:val="20"/>
          <w:szCs w:val="20"/>
        </w:rPr>
        <w:t xml:space="preserve"> D, Wong A, Lind L, de FU, </w:t>
      </w:r>
      <w:proofErr w:type="spellStart"/>
      <w:r w:rsidRPr="00322787">
        <w:rPr>
          <w:rFonts w:ascii="Arial" w:hAnsi="Arial" w:cs="Arial"/>
          <w:sz w:val="20"/>
          <w:szCs w:val="20"/>
        </w:rPr>
        <w:t>Gigante</w:t>
      </w:r>
      <w:proofErr w:type="spellEnd"/>
      <w:r w:rsidRPr="00322787">
        <w:rPr>
          <w:rFonts w:ascii="Arial" w:hAnsi="Arial" w:cs="Arial"/>
          <w:sz w:val="20"/>
          <w:szCs w:val="20"/>
        </w:rPr>
        <w:t xml:space="preserve"> B, Magnusson PK, Pedersen NL, </w:t>
      </w:r>
      <w:proofErr w:type="spellStart"/>
      <w:r w:rsidRPr="00322787">
        <w:rPr>
          <w:rFonts w:ascii="Arial" w:hAnsi="Arial" w:cs="Arial"/>
          <w:sz w:val="20"/>
          <w:szCs w:val="20"/>
        </w:rPr>
        <w:t>Dedoussis</w:t>
      </w:r>
      <w:proofErr w:type="spellEnd"/>
      <w:r w:rsidRPr="00322787">
        <w:rPr>
          <w:rFonts w:ascii="Arial" w:hAnsi="Arial" w:cs="Arial"/>
          <w:sz w:val="20"/>
          <w:szCs w:val="20"/>
        </w:rPr>
        <w:t xml:space="preserve"> G, </w:t>
      </w:r>
      <w:proofErr w:type="spellStart"/>
      <w:r w:rsidRPr="00322787">
        <w:rPr>
          <w:rFonts w:ascii="Arial" w:hAnsi="Arial" w:cs="Arial"/>
          <w:sz w:val="20"/>
          <w:szCs w:val="20"/>
        </w:rPr>
        <w:t>Dimitriou</w:t>
      </w:r>
      <w:proofErr w:type="spellEnd"/>
      <w:r w:rsidRPr="00322787">
        <w:rPr>
          <w:rFonts w:ascii="Arial" w:hAnsi="Arial" w:cs="Arial"/>
          <w:sz w:val="20"/>
          <w:szCs w:val="20"/>
        </w:rPr>
        <w:t xml:space="preserve"> M, </w:t>
      </w:r>
      <w:proofErr w:type="spellStart"/>
      <w:r w:rsidRPr="00322787">
        <w:rPr>
          <w:rFonts w:ascii="Arial" w:hAnsi="Arial" w:cs="Arial"/>
          <w:sz w:val="20"/>
          <w:szCs w:val="20"/>
        </w:rPr>
        <w:t>Kolovou</w:t>
      </w:r>
      <w:proofErr w:type="spellEnd"/>
      <w:r w:rsidRPr="00322787">
        <w:rPr>
          <w:rFonts w:ascii="Arial" w:hAnsi="Arial" w:cs="Arial"/>
          <w:sz w:val="20"/>
          <w:szCs w:val="20"/>
        </w:rPr>
        <w:t xml:space="preserve"> G, </w:t>
      </w:r>
      <w:proofErr w:type="spellStart"/>
      <w:r w:rsidRPr="00322787">
        <w:rPr>
          <w:rFonts w:ascii="Arial" w:hAnsi="Arial" w:cs="Arial"/>
          <w:sz w:val="20"/>
          <w:szCs w:val="20"/>
        </w:rPr>
        <w:t>Kanoni</w:t>
      </w:r>
      <w:proofErr w:type="spellEnd"/>
      <w:r w:rsidRPr="00322787">
        <w:rPr>
          <w:rFonts w:ascii="Arial" w:hAnsi="Arial" w:cs="Arial"/>
          <w:sz w:val="20"/>
          <w:szCs w:val="20"/>
        </w:rPr>
        <w:t xml:space="preserve"> S, Stirrups K, </w:t>
      </w:r>
      <w:proofErr w:type="spellStart"/>
      <w:r w:rsidRPr="00322787">
        <w:rPr>
          <w:rFonts w:ascii="Arial" w:hAnsi="Arial" w:cs="Arial"/>
          <w:sz w:val="20"/>
          <w:szCs w:val="20"/>
        </w:rPr>
        <w:t>Bonnycastle</w:t>
      </w:r>
      <w:proofErr w:type="spellEnd"/>
      <w:r w:rsidRPr="00322787">
        <w:rPr>
          <w:rFonts w:ascii="Arial" w:hAnsi="Arial" w:cs="Arial"/>
          <w:sz w:val="20"/>
          <w:szCs w:val="20"/>
        </w:rPr>
        <w:t xml:space="preserve"> LL, </w:t>
      </w:r>
      <w:proofErr w:type="spellStart"/>
      <w:r w:rsidRPr="00322787">
        <w:rPr>
          <w:rFonts w:ascii="Arial" w:hAnsi="Arial" w:cs="Arial"/>
          <w:sz w:val="20"/>
          <w:szCs w:val="20"/>
        </w:rPr>
        <w:t>Njolstad</w:t>
      </w:r>
      <w:proofErr w:type="spellEnd"/>
      <w:r w:rsidRPr="00322787">
        <w:rPr>
          <w:rFonts w:ascii="Arial" w:hAnsi="Arial" w:cs="Arial"/>
          <w:sz w:val="20"/>
          <w:szCs w:val="20"/>
        </w:rPr>
        <w:t xml:space="preserve"> I, </w:t>
      </w:r>
      <w:proofErr w:type="spellStart"/>
      <w:r w:rsidRPr="00322787">
        <w:rPr>
          <w:rFonts w:ascii="Arial" w:hAnsi="Arial" w:cs="Arial"/>
          <w:sz w:val="20"/>
          <w:szCs w:val="20"/>
        </w:rPr>
        <w:t>Wilsgaard</w:t>
      </w:r>
      <w:proofErr w:type="spellEnd"/>
      <w:r w:rsidRPr="00322787">
        <w:rPr>
          <w:rFonts w:ascii="Arial" w:hAnsi="Arial" w:cs="Arial"/>
          <w:sz w:val="20"/>
          <w:szCs w:val="20"/>
        </w:rPr>
        <w:t xml:space="preserve"> T, </w:t>
      </w:r>
      <w:proofErr w:type="spellStart"/>
      <w:r w:rsidRPr="00322787">
        <w:rPr>
          <w:rFonts w:ascii="Arial" w:hAnsi="Arial" w:cs="Arial"/>
          <w:sz w:val="20"/>
          <w:szCs w:val="20"/>
        </w:rPr>
        <w:t>Ganna</w:t>
      </w:r>
      <w:proofErr w:type="spellEnd"/>
      <w:r w:rsidRPr="00322787">
        <w:rPr>
          <w:rFonts w:ascii="Arial" w:hAnsi="Arial" w:cs="Arial"/>
          <w:sz w:val="20"/>
          <w:szCs w:val="20"/>
        </w:rPr>
        <w:t xml:space="preserve"> A, </w:t>
      </w:r>
      <w:proofErr w:type="spellStart"/>
      <w:r w:rsidRPr="00322787">
        <w:rPr>
          <w:rFonts w:ascii="Arial" w:hAnsi="Arial" w:cs="Arial"/>
          <w:sz w:val="20"/>
          <w:szCs w:val="20"/>
        </w:rPr>
        <w:t>Rehnberg</w:t>
      </w:r>
      <w:proofErr w:type="spellEnd"/>
      <w:r w:rsidRPr="00322787">
        <w:rPr>
          <w:rFonts w:ascii="Arial" w:hAnsi="Arial" w:cs="Arial"/>
          <w:sz w:val="20"/>
          <w:szCs w:val="20"/>
        </w:rPr>
        <w:t xml:space="preserve"> E, </w:t>
      </w:r>
      <w:proofErr w:type="spellStart"/>
      <w:r w:rsidRPr="00322787">
        <w:rPr>
          <w:rFonts w:ascii="Arial" w:hAnsi="Arial" w:cs="Arial"/>
          <w:sz w:val="20"/>
          <w:szCs w:val="20"/>
        </w:rPr>
        <w:t>Hingorani</w:t>
      </w:r>
      <w:proofErr w:type="spellEnd"/>
      <w:r w:rsidRPr="00322787">
        <w:rPr>
          <w:rFonts w:ascii="Arial" w:hAnsi="Arial" w:cs="Arial"/>
          <w:sz w:val="20"/>
          <w:szCs w:val="20"/>
        </w:rPr>
        <w:t xml:space="preserve"> A, </w:t>
      </w:r>
      <w:proofErr w:type="spellStart"/>
      <w:r w:rsidRPr="00322787">
        <w:rPr>
          <w:rFonts w:ascii="Arial" w:hAnsi="Arial" w:cs="Arial"/>
          <w:sz w:val="20"/>
          <w:szCs w:val="20"/>
        </w:rPr>
        <w:t>Kivimaki</w:t>
      </w:r>
      <w:proofErr w:type="spellEnd"/>
      <w:r w:rsidRPr="00322787">
        <w:rPr>
          <w:rFonts w:ascii="Arial" w:hAnsi="Arial" w:cs="Arial"/>
          <w:sz w:val="20"/>
          <w:szCs w:val="20"/>
        </w:rPr>
        <w:t xml:space="preserve"> M, Kumari M, </w:t>
      </w:r>
      <w:proofErr w:type="spellStart"/>
      <w:r w:rsidRPr="00322787">
        <w:rPr>
          <w:rFonts w:ascii="Arial" w:hAnsi="Arial" w:cs="Arial"/>
          <w:sz w:val="20"/>
          <w:szCs w:val="20"/>
        </w:rPr>
        <w:t>Assimes</w:t>
      </w:r>
      <w:proofErr w:type="spellEnd"/>
      <w:r w:rsidRPr="00322787">
        <w:rPr>
          <w:rFonts w:ascii="Arial" w:hAnsi="Arial" w:cs="Arial"/>
          <w:sz w:val="20"/>
          <w:szCs w:val="20"/>
        </w:rPr>
        <w:t xml:space="preserve"> TL, Barroso I, </w:t>
      </w:r>
      <w:proofErr w:type="spellStart"/>
      <w:r w:rsidRPr="00322787">
        <w:rPr>
          <w:rFonts w:ascii="Arial" w:hAnsi="Arial" w:cs="Arial"/>
          <w:sz w:val="20"/>
          <w:szCs w:val="20"/>
        </w:rPr>
        <w:t>Boehnke</w:t>
      </w:r>
      <w:proofErr w:type="spellEnd"/>
      <w:r w:rsidRPr="00322787">
        <w:rPr>
          <w:rFonts w:ascii="Arial" w:hAnsi="Arial" w:cs="Arial"/>
          <w:sz w:val="20"/>
          <w:szCs w:val="20"/>
        </w:rPr>
        <w:t xml:space="preserve"> M,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w:t>
      </w:r>
      <w:proofErr w:type="spellStart"/>
      <w:r w:rsidRPr="00322787">
        <w:rPr>
          <w:rFonts w:ascii="Arial" w:hAnsi="Arial" w:cs="Arial"/>
          <w:sz w:val="20"/>
          <w:szCs w:val="20"/>
        </w:rPr>
        <w:t>Deloukas</w:t>
      </w:r>
      <w:proofErr w:type="spellEnd"/>
      <w:r w:rsidRPr="00322787">
        <w:rPr>
          <w:rFonts w:ascii="Arial" w:hAnsi="Arial" w:cs="Arial"/>
          <w:sz w:val="20"/>
          <w:szCs w:val="20"/>
        </w:rPr>
        <w:t xml:space="preserve"> P, Fox CS, </w:t>
      </w:r>
      <w:proofErr w:type="spellStart"/>
      <w:r w:rsidRPr="00322787">
        <w:rPr>
          <w:rFonts w:ascii="Arial" w:hAnsi="Arial" w:cs="Arial"/>
          <w:sz w:val="20"/>
          <w:szCs w:val="20"/>
        </w:rPr>
        <w:t>Frayling</w:t>
      </w:r>
      <w:proofErr w:type="spellEnd"/>
      <w:r w:rsidRPr="00322787">
        <w:rPr>
          <w:rFonts w:ascii="Arial" w:hAnsi="Arial" w:cs="Arial"/>
          <w:sz w:val="20"/>
          <w:szCs w:val="20"/>
        </w:rPr>
        <w:t xml:space="preserve"> T, </w:t>
      </w:r>
      <w:proofErr w:type="spellStart"/>
      <w:r w:rsidRPr="00322787">
        <w:rPr>
          <w:rFonts w:ascii="Arial" w:hAnsi="Arial" w:cs="Arial"/>
          <w:sz w:val="20"/>
          <w:szCs w:val="20"/>
        </w:rPr>
        <w:t>Groop</w:t>
      </w:r>
      <w:proofErr w:type="spellEnd"/>
      <w:r w:rsidRPr="00322787">
        <w:rPr>
          <w:rFonts w:ascii="Arial" w:hAnsi="Arial" w:cs="Arial"/>
          <w:sz w:val="20"/>
          <w:szCs w:val="20"/>
        </w:rPr>
        <w:t xml:space="preserve"> LC,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Hunter D,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E, Kaplan R, </w:t>
      </w:r>
      <w:proofErr w:type="spellStart"/>
      <w:r w:rsidRPr="00322787">
        <w:rPr>
          <w:rFonts w:ascii="Arial" w:hAnsi="Arial" w:cs="Arial"/>
          <w:sz w:val="20"/>
          <w:szCs w:val="20"/>
        </w:rPr>
        <w:t>Mohlke</w:t>
      </w:r>
      <w:proofErr w:type="spellEnd"/>
      <w:r w:rsidRPr="00322787">
        <w:rPr>
          <w:rFonts w:ascii="Arial" w:hAnsi="Arial" w:cs="Arial"/>
          <w:sz w:val="20"/>
          <w:szCs w:val="20"/>
        </w:rPr>
        <w:t xml:space="preserve"> KL, O'Connell JR, Schlessinger D. </w:t>
      </w:r>
      <w:r w:rsidRPr="00322787">
        <w:rPr>
          <w:rFonts w:ascii="Arial" w:hAnsi="Arial" w:cs="Arial"/>
          <w:b/>
          <w:bCs/>
          <w:i/>
          <w:iCs/>
          <w:sz w:val="20"/>
          <w:szCs w:val="20"/>
        </w:rPr>
        <w:t>Sex-stratified genome-wide association studies including 270,000 individuals show sexual dimorphism in genetic loci for anthropometric traits</w:t>
      </w:r>
      <w:r w:rsidRPr="00322787">
        <w:rPr>
          <w:rFonts w:ascii="Arial" w:hAnsi="Arial" w:cs="Arial"/>
          <w:b/>
          <w:bCs/>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Genet,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2013. Vol. 9, issue 6, pp. e1003500. PM:23754948. PMC3674993.</w:t>
      </w:r>
    </w:p>
    <w:p w14:paraId="0109C07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Reiner AP, </w:t>
      </w:r>
      <w:proofErr w:type="spellStart"/>
      <w:r w:rsidRPr="00322787">
        <w:rPr>
          <w:rFonts w:ascii="Arial" w:hAnsi="Arial" w:cs="Arial"/>
          <w:sz w:val="20"/>
          <w:szCs w:val="20"/>
        </w:rPr>
        <w:t>Hartiala</w:t>
      </w:r>
      <w:proofErr w:type="spellEnd"/>
      <w:r w:rsidRPr="00322787">
        <w:rPr>
          <w:rFonts w:ascii="Arial" w:hAnsi="Arial" w:cs="Arial"/>
          <w:sz w:val="20"/>
          <w:szCs w:val="20"/>
        </w:rPr>
        <w:t xml:space="preserve"> J, Zeller T, Bis JC, Dupuis J,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Baumert J, Kleber ME, Wild PS, Baldus S, </w:t>
      </w:r>
      <w:proofErr w:type="spellStart"/>
      <w:r w:rsidRPr="00322787">
        <w:rPr>
          <w:rFonts w:ascii="Arial" w:hAnsi="Arial" w:cs="Arial"/>
          <w:sz w:val="20"/>
          <w:szCs w:val="20"/>
        </w:rPr>
        <w:t>Bielinski</w:t>
      </w:r>
      <w:proofErr w:type="spellEnd"/>
      <w:r w:rsidRPr="00322787">
        <w:rPr>
          <w:rFonts w:ascii="Arial" w:hAnsi="Arial" w:cs="Arial"/>
          <w:sz w:val="20"/>
          <w:szCs w:val="20"/>
        </w:rPr>
        <w:t xml:space="preserve"> SJ, Fontes JD,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Keating BJ, Lange LA, Ojeda F, Muller-</w:t>
      </w:r>
      <w:proofErr w:type="spellStart"/>
      <w:r w:rsidRPr="00322787">
        <w:rPr>
          <w:rFonts w:ascii="Arial" w:hAnsi="Arial" w:cs="Arial"/>
          <w:sz w:val="20"/>
          <w:szCs w:val="20"/>
        </w:rPr>
        <w:t>Nurasyid</w:t>
      </w:r>
      <w:proofErr w:type="spellEnd"/>
      <w:r w:rsidRPr="00322787">
        <w:rPr>
          <w:rFonts w:ascii="Arial" w:hAnsi="Arial" w:cs="Arial"/>
          <w:sz w:val="20"/>
          <w:szCs w:val="20"/>
        </w:rPr>
        <w:t xml:space="preserve"> M, </w:t>
      </w:r>
      <w:proofErr w:type="spellStart"/>
      <w:r w:rsidRPr="00322787">
        <w:rPr>
          <w:rFonts w:ascii="Arial" w:hAnsi="Arial" w:cs="Arial"/>
          <w:sz w:val="20"/>
          <w:szCs w:val="20"/>
        </w:rPr>
        <w:t>Munzel</w:t>
      </w:r>
      <w:proofErr w:type="spellEnd"/>
      <w:r w:rsidRPr="00322787">
        <w:rPr>
          <w:rFonts w:ascii="Arial" w:hAnsi="Arial" w:cs="Arial"/>
          <w:sz w:val="20"/>
          <w:szCs w:val="20"/>
        </w:rPr>
        <w:t xml:space="preserve"> TF, Psaty BM, Rice K, Rotter JI, Schnabel RB, Tang WH, </w:t>
      </w:r>
      <w:proofErr w:type="spellStart"/>
      <w:r w:rsidRPr="00322787">
        <w:rPr>
          <w:rFonts w:ascii="Arial" w:hAnsi="Arial" w:cs="Arial"/>
          <w:sz w:val="20"/>
          <w:szCs w:val="20"/>
        </w:rPr>
        <w:t>Thorand</w:t>
      </w:r>
      <w:proofErr w:type="spellEnd"/>
      <w:r w:rsidRPr="00322787">
        <w:rPr>
          <w:rFonts w:ascii="Arial" w:hAnsi="Arial" w:cs="Arial"/>
          <w:sz w:val="20"/>
          <w:szCs w:val="20"/>
        </w:rPr>
        <w:t xml:space="preserve"> B, Erdmann J, Jacobs DR, Jr., Wilson JG, Koenig W, Tracy RP, </w:t>
      </w:r>
      <w:proofErr w:type="spellStart"/>
      <w:r w:rsidRPr="00322787">
        <w:rPr>
          <w:rFonts w:ascii="Arial" w:hAnsi="Arial" w:cs="Arial"/>
          <w:sz w:val="20"/>
          <w:szCs w:val="20"/>
        </w:rPr>
        <w:t>Blankenberg</w:t>
      </w:r>
      <w:proofErr w:type="spellEnd"/>
      <w:r w:rsidRPr="00322787">
        <w:rPr>
          <w:rFonts w:ascii="Arial" w:hAnsi="Arial" w:cs="Arial"/>
          <w:sz w:val="20"/>
          <w:szCs w:val="20"/>
        </w:rPr>
        <w:t xml:space="preserve"> S, </w:t>
      </w:r>
      <w:proofErr w:type="spellStart"/>
      <w:r w:rsidRPr="00322787">
        <w:rPr>
          <w:rFonts w:ascii="Arial" w:hAnsi="Arial" w:cs="Arial"/>
          <w:sz w:val="20"/>
          <w:szCs w:val="20"/>
        </w:rPr>
        <w:t>Marz</w:t>
      </w:r>
      <w:proofErr w:type="spellEnd"/>
      <w:r w:rsidRPr="00322787">
        <w:rPr>
          <w:rFonts w:ascii="Arial" w:hAnsi="Arial" w:cs="Arial"/>
          <w:sz w:val="20"/>
          <w:szCs w:val="20"/>
        </w:rPr>
        <w:t xml:space="preserve"> W, Gross MD, Benjamin EJ, Hazen SL, </w:t>
      </w:r>
      <w:proofErr w:type="spellStart"/>
      <w:r w:rsidRPr="00322787">
        <w:rPr>
          <w:rFonts w:ascii="Arial" w:hAnsi="Arial" w:cs="Arial"/>
          <w:sz w:val="20"/>
          <w:szCs w:val="20"/>
        </w:rPr>
        <w:t>Allayee</w:t>
      </w:r>
      <w:proofErr w:type="spellEnd"/>
      <w:r w:rsidRPr="00322787">
        <w:rPr>
          <w:rFonts w:ascii="Arial" w:hAnsi="Arial" w:cs="Arial"/>
          <w:sz w:val="20"/>
          <w:szCs w:val="20"/>
        </w:rPr>
        <w:t xml:space="preserve"> H</w:t>
      </w:r>
      <w:r w:rsidR="00E06F27">
        <w:rPr>
          <w:rFonts w:ascii="Arial" w:hAnsi="Arial" w:cs="Arial"/>
          <w:sz w:val="20"/>
          <w:szCs w:val="20"/>
        </w:rPr>
        <w:t>.</w:t>
      </w:r>
      <w:r w:rsidRPr="00322787">
        <w:rPr>
          <w:rFonts w:ascii="Arial" w:hAnsi="Arial" w:cs="Arial"/>
          <w:sz w:val="20"/>
          <w:szCs w:val="20"/>
        </w:rPr>
        <w:t xml:space="preserve"> </w:t>
      </w:r>
      <w:r w:rsidRPr="00322787">
        <w:rPr>
          <w:rFonts w:ascii="Arial" w:hAnsi="Arial" w:cs="Arial"/>
          <w:b/>
          <w:bCs/>
          <w:i/>
          <w:iCs/>
          <w:sz w:val="20"/>
          <w:szCs w:val="20"/>
        </w:rPr>
        <w:t>Genome-wide and gene-centric analyses of circulating myeloperoxidase levels in the charge and care consortia</w:t>
      </w:r>
      <w:r w:rsidRPr="00322787">
        <w:rPr>
          <w:rFonts w:ascii="Arial" w:hAnsi="Arial" w:cs="Arial"/>
          <w:b/>
          <w:bCs/>
          <w:sz w:val="20"/>
          <w:szCs w:val="20"/>
        </w:rPr>
        <w:t xml:space="preserve">. </w:t>
      </w:r>
      <w:r w:rsidRPr="00322787">
        <w:rPr>
          <w:rFonts w:ascii="Arial" w:hAnsi="Arial" w:cs="Arial"/>
          <w:sz w:val="20"/>
          <w:szCs w:val="20"/>
        </w:rPr>
        <w:t>Hum Mol Genet, Aug. 15, 2013. Vol. 22, issue 16, pp. 3381-3393. PM:23620142. PMC3723315.</w:t>
      </w:r>
    </w:p>
    <w:p w14:paraId="6E2A02C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Reiner AP, Lange EM, Jenny NS, Chaves PH, Ellis J, Li J, Walston J, Lange LA, Cushman M, Tracy RP. </w:t>
      </w:r>
      <w:r w:rsidRPr="00322787">
        <w:rPr>
          <w:rFonts w:ascii="Arial" w:hAnsi="Arial" w:cs="Arial"/>
          <w:b/>
          <w:bCs/>
          <w:i/>
          <w:iCs/>
          <w:sz w:val="20"/>
          <w:szCs w:val="20"/>
        </w:rPr>
        <w:t xml:space="preserve">Soluble CD14: </w:t>
      </w:r>
      <w:proofErr w:type="spellStart"/>
      <w:r w:rsidRPr="00322787">
        <w:rPr>
          <w:rFonts w:ascii="Arial" w:hAnsi="Arial" w:cs="Arial"/>
          <w:b/>
          <w:bCs/>
          <w:i/>
          <w:iCs/>
          <w:sz w:val="20"/>
          <w:szCs w:val="20"/>
        </w:rPr>
        <w:t>Genomewide</w:t>
      </w:r>
      <w:proofErr w:type="spellEnd"/>
      <w:r w:rsidRPr="00322787">
        <w:rPr>
          <w:rFonts w:ascii="Arial" w:hAnsi="Arial" w:cs="Arial"/>
          <w:b/>
          <w:bCs/>
          <w:i/>
          <w:iCs/>
          <w:sz w:val="20"/>
          <w:szCs w:val="20"/>
        </w:rPr>
        <w:t xml:space="preserve"> Association Analysis and Relationship to Cardiovascular Risk and Mortality in Older Adults</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w:t>
      </w:r>
      <w:proofErr w:type="gramStart"/>
      <w:r w:rsidRPr="00322787">
        <w:rPr>
          <w:rFonts w:ascii="Arial" w:hAnsi="Arial" w:cs="Arial"/>
          <w:sz w:val="20"/>
          <w:szCs w:val="20"/>
        </w:rPr>
        <w:t>Jan.,</w:t>
      </w:r>
      <w:proofErr w:type="gramEnd"/>
      <w:r w:rsidRPr="00322787">
        <w:rPr>
          <w:rFonts w:ascii="Arial" w:hAnsi="Arial" w:cs="Arial"/>
          <w:sz w:val="20"/>
          <w:szCs w:val="20"/>
        </w:rPr>
        <w:t xml:space="preserve"> 2013. Vol. 33, issue 1, pp. 158-164. </w:t>
      </w:r>
      <w:r w:rsidRPr="00E06F27">
        <w:rPr>
          <w:rFonts w:ascii="Arial" w:hAnsi="Arial" w:cs="Arial"/>
          <w:sz w:val="20"/>
          <w:szCs w:val="20"/>
        </w:rPr>
        <w:t>PM:23162014</w:t>
      </w:r>
      <w:r w:rsidRPr="00322787">
        <w:rPr>
          <w:rFonts w:ascii="Arial" w:hAnsi="Arial" w:cs="Arial"/>
          <w:sz w:val="20"/>
          <w:szCs w:val="20"/>
        </w:rPr>
        <w:t>. PMC3826541.</w:t>
      </w:r>
    </w:p>
    <w:p w14:paraId="5CB8784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Rifkin DE, Katz R, </w:t>
      </w:r>
      <w:proofErr w:type="spellStart"/>
      <w:r w:rsidRPr="00322787">
        <w:rPr>
          <w:rFonts w:ascii="Arial" w:hAnsi="Arial" w:cs="Arial"/>
          <w:sz w:val="20"/>
          <w:szCs w:val="20"/>
        </w:rPr>
        <w:t>Chonchol</w:t>
      </w:r>
      <w:proofErr w:type="spellEnd"/>
      <w:r w:rsidRPr="00322787">
        <w:rPr>
          <w:rFonts w:ascii="Arial" w:hAnsi="Arial" w:cs="Arial"/>
          <w:sz w:val="20"/>
          <w:szCs w:val="20"/>
        </w:rPr>
        <w:t xml:space="preserve"> M, Shlipak MG, Sarnak MJ, Fried LF, Newman AB, Siscovick DS, Peralta CA. </w:t>
      </w:r>
      <w:r w:rsidRPr="00322787">
        <w:rPr>
          <w:rFonts w:ascii="Arial" w:hAnsi="Arial" w:cs="Arial"/>
          <w:b/>
          <w:bCs/>
          <w:i/>
          <w:iCs/>
          <w:sz w:val="20"/>
          <w:szCs w:val="20"/>
        </w:rPr>
        <w:t>Blood pressure components and decline in kidney function in community-living older adults: the cardiovascular health study</w:t>
      </w:r>
      <w:r w:rsidRPr="00322787">
        <w:rPr>
          <w:rFonts w:ascii="Arial" w:hAnsi="Arial" w:cs="Arial"/>
          <w:b/>
          <w:bCs/>
          <w:sz w:val="20"/>
          <w:szCs w:val="20"/>
        </w:rPr>
        <w:t>.</w:t>
      </w:r>
      <w:r w:rsidRPr="00322787">
        <w:rPr>
          <w:rFonts w:ascii="Arial" w:hAnsi="Arial" w:cs="Arial"/>
          <w:sz w:val="20"/>
          <w:szCs w:val="20"/>
        </w:rPr>
        <w:t xml:space="preserve"> Am J </w:t>
      </w:r>
      <w:proofErr w:type="spellStart"/>
      <w:r w:rsidRPr="00322787">
        <w:rPr>
          <w:rFonts w:ascii="Arial" w:hAnsi="Arial" w:cs="Arial"/>
          <w:sz w:val="20"/>
          <w:szCs w:val="20"/>
        </w:rPr>
        <w:t>Hypertens</w:t>
      </w:r>
      <w:proofErr w:type="spellEnd"/>
      <w:r w:rsidRPr="00322787">
        <w:rPr>
          <w:rFonts w:ascii="Arial" w:hAnsi="Arial" w:cs="Arial"/>
          <w:sz w:val="20"/>
          <w:szCs w:val="20"/>
        </w:rPr>
        <w:t xml:space="preserve">, </w:t>
      </w:r>
      <w:proofErr w:type="gramStart"/>
      <w:r w:rsidRPr="00322787">
        <w:rPr>
          <w:rFonts w:ascii="Arial" w:hAnsi="Arial" w:cs="Arial"/>
          <w:sz w:val="20"/>
          <w:szCs w:val="20"/>
        </w:rPr>
        <w:t>Aug.,</w:t>
      </w:r>
      <w:proofErr w:type="gramEnd"/>
      <w:r w:rsidRPr="00322787">
        <w:rPr>
          <w:rFonts w:ascii="Arial" w:hAnsi="Arial" w:cs="Arial"/>
          <w:sz w:val="20"/>
          <w:szCs w:val="20"/>
        </w:rPr>
        <w:t xml:space="preserve"> 2013. Vol. 26, issue 8, pp. 1037-1044. PM:23709568. PMC3816322.</w:t>
      </w:r>
    </w:p>
    <w:p w14:paraId="2BEC5E1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Rosano C, Chang YF,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proofErr w:type="spellStart"/>
      <w:r w:rsidRPr="00322787">
        <w:rPr>
          <w:rFonts w:ascii="Arial" w:hAnsi="Arial" w:cs="Arial"/>
          <w:sz w:val="20"/>
          <w:szCs w:val="20"/>
        </w:rPr>
        <w:t>Guralnik</w:t>
      </w:r>
      <w:proofErr w:type="spellEnd"/>
      <w:r w:rsidRPr="00322787">
        <w:rPr>
          <w:rFonts w:ascii="Arial" w:hAnsi="Arial" w:cs="Arial"/>
          <w:sz w:val="20"/>
          <w:szCs w:val="20"/>
        </w:rPr>
        <w:t xml:space="preserve"> JM, </w:t>
      </w:r>
      <w:proofErr w:type="spellStart"/>
      <w:r w:rsidRPr="00322787">
        <w:rPr>
          <w:rFonts w:ascii="Arial" w:hAnsi="Arial" w:cs="Arial"/>
          <w:sz w:val="20"/>
          <w:szCs w:val="20"/>
        </w:rPr>
        <w:t>Studenski</w:t>
      </w:r>
      <w:proofErr w:type="spellEnd"/>
      <w:r w:rsidRPr="00322787">
        <w:rPr>
          <w:rFonts w:ascii="Arial" w:hAnsi="Arial" w:cs="Arial"/>
          <w:sz w:val="20"/>
          <w:szCs w:val="20"/>
        </w:rPr>
        <w:t xml:space="preserve"> SA, </w:t>
      </w:r>
      <w:proofErr w:type="spellStart"/>
      <w:r w:rsidRPr="00322787">
        <w:rPr>
          <w:rFonts w:ascii="Arial" w:hAnsi="Arial" w:cs="Arial"/>
          <w:sz w:val="20"/>
          <w:szCs w:val="20"/>
        </w:rPr>
        <w:t>Aizenstein</w:t>
      </w:r>
      <w:proofErr w:type="spellEnd"/>
      <w:r w:rsidRPr="00322787">
        <w:rPr>
          <w:rFonts w:ascii="Arial" w:hAnsi="Arial" w:cs="Arial"/>
          <w:sz w:val="20"/>
          <w:szCs w:val="20"/>
        </w:rPr>
        <w:t xml:space="preserve"> HJ, </w:t>
      </w:r>
      <w:proofErr w:type="spellStart"/>
      <w:r w:rsidRPr="00322787">
        <w:rPr>
          <w:rFonts w:ascii="Arial" w:hAnsi="Arial" w:cs="Arial"/>
          <w:sz w:val="20"/>
          <w:szCs w:val="20"/>
        </w:rPr>
        <w:t>Gianaros</w:t>
      </w:r>
      <w:proofErr w:type="spellEnd"/>
      <w:r w:rsidRPr="00322787">
        <w:rPr>
          <w:rFonts w:ascii="Arial" w:hAnsi="Arial" w:cs="Arial"/>
          <w:sz w:val="20"/>
          <w:szCs w:val="20"/>
        </w:rPr>
        <w:t xml:space="preserve"> PJ, Lopez OL,</w:t>
      </w:r>
      <w:r w:rsidR="00E06F27">
        <w:rPr>
          <w:rFonts w:ascii="Arial" w:hAnsi="Arial" w:cs="Arial"/>
          <w:sz w:val="20"/>
          <w:szCs w:val="20"/>
        </w:rPr>
        <w:t xml:space="preserve"> Longstreth WT, Jr., Newman AB.</w:t>
      </w:r>
      <w:r w:rsidRPr="00322787">
        <w:rPr>
          <w:rFonts w:ascii="Arial" w:hAnsi="Arial" w:cs="Arial"/>
          <w:sz w:val="20"/>
          <w:szCs w:val="20"/>
        </w:rPr>
        <w:t xml:space="preserve"> </w:t>
      </w:r>
      <w:r w:rsidRPr="00322787">
        <w:rPr>
          <w:rFonts w:ascii="Arial" w:hAnsi="Arial" w:cs="Arial"/>
          <w:b/>
          <w:bCs/>
          <w:i/>
          <w:iCs/>
          <w:sz w:val="20"/>
          <w:szCs w:val="20"/>
        </w:rPr>
        <w:t>Long-term survival in adults 65 years and older with white matter hyperintensity: association with performance on the digit symbol substitution test</w:t>
      </w:r>
      <w:r w:rsidRPr="00322787">
        <w:rPr>
          <w:rFonts w:ascii="Arial" w:hAnsi="Arial" w:cs="Arial"/>
          <w:b/>
          <w:bCs/>
          <w:sz w:val="20"/>
          <w:szCs w:val="20"/>
        </w:rPr>
        <w:t xml:space="preserve">. </w:t>
      </w:r>
      <w:proofErr w:type="spellStart"/>
      <w:r w:rsidRPr="00322787">
        <w:rPr>
          <w:rFonts w:ascii="Arial" w:hAnsi="Arial" w:cs="Arial"/>
          <w:sz w:val="20"/>
          <w:szCs w:val="20"/>
        </w:rPr>
        <w:t>Psychosom</w:t>
      </w:r>
      <w:proofErr w:type="spellEnd"/>
      <w:r w:rsidRPr="00322787">
        <w:rPr>
          <w:rFonts w:ascii="Arial" w:hAnsi="Arial" w:cs="Arial"/>
          <w:sz w:val="20"/>
          <w:szCs w:val="20"/>
        </w:rPr>
        <w:t xml:space="preserve"> Med, </w:t>
      </w:r>
      <w:proofErr w:type="gramStart"/>
      <w:r w:rsidRPr="00322787">
        <w:rPr>
          <w:rFonts w:ascii="Arial" w:hAnsi="Arial" w:cs="Arial"/>
          <w:sz w:val="20"/>
          <w:szCs w:val="20"/>
        </w:rPr>
        <w:t>Sept.,</w:t>
      </w:r>
      <w:proofErr w:type="gramEnd"/>
      <w:r w:rsidRPr="00322787">
        <w:rPr>
          <w:rFonts w:ascii="Arial" w:hAnsi="Arial" w:cs="Arial"/>
          <w:sz w:val="20"/>
          <w:szCs w:val="20"/>
        </w:rPr>
        <w:t xml:space="preserve"> 2013. Vol. 75, issue 7, pp. 624-631. PM:23886735. PMC3809761.</w:t>
      </w:r>
    </w:p>
    <w:p w14:paraId="25E38290" w14:textId="77777777" w:rsidR="000F2BF8"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Sabater-Lleal</w:t>
      </w:r>
      <w:proofErr w:type="spellEnd"/>
      <w:r w:rsidRPr="00322787">
        <w:rPr>
          <w:rFonts w:ascii="Arial" w:hAnsi="Arial" w:cs="Arial"/>
          <w:sz w:val="20"/>
          <w:szCs w:val="20"/>
        </w:rPr>
        <w:t xml:space="preserve"> M, Huang J, Chasman D, </w:t>
      </w:r>
      <w:proofErr w:type="spellStart"/>
      <w:r w:rsidRPr="00322787">
        <w:rPr>
          <w:rFonts w:ascii="Arial" w:hAnsi="Arial" w:cs="Arial"/>
          <w:sz w:val="20"/>
          <w:szCs w:val="20"/>
        </w:rPr>
        <w:t>Naitza</w:t>
      </w:r>
      <w:proofErr w:type="spellEnd"/>
      <w:r w:rsidRPr="00322787">
        <w:rPr>
          <w:rFonts w:ascii="Arial" w:hAnsi="Arial" w:cs="Arial"/>
          <w:sz w:val="20"/>
          <w:szCs w:val="20"/>
        </w:rPr>
        <w:t xml:space="preserve"> S, Dehghan A, Johnson AD,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Reiner AP, </w:t>
      </w:r>
      <w:proofErr w:type="spellStart"/>
      <w:r w:rsidRPr="00322787">
        <w:rPr>
          <w:rFonts w:ascii="Arial" w:hAnsi="Arial" w:cs="Arial"/>
          <w:sz w:val="20"/>
          <w:szCs w:val="20"/>
        </w:rPr>
        <w:t>Folkersen</w:t>
      </w:r>
      <w:proofErr w:type="spellEnd"/>
      <w:r w:rsidRPr="00322787">
        <w:rPr>
          <w:rFonts w:ascii="Arial" w:hAnsi="Arial" w:cs="Arial"/>
          <w:sz w:val="20"/>
          <w:szCs w:val="20"/>
        </w:rPr>
        <w:t xml:space="preserve"> L, </w:t>
      </w:r>
      <w:proofErr w:type="spellStart"/>
      <w:r w:rsidRPr="00322787">
        <w:rPr>
          <w:rFonts w:ascii="Arial" w:hAnsi="Arial" w:cs="Arial"/>
          <w:sz w:val="20"/>
          <w:szCs w:val="20"/>
        </w:rPr>
        <w:t>Basu</w:t>
      </w:r>
      <w:proofErr w:type="spellEnd"/>
      <w:r w:rsidRPr="00322787">
        <w:rPr>
          <w:rFonts w:ascii="Arial" w:hAnsi="Arial" w:cs="Arial"/>
          <w:sz w:val="20"/>
          <w:szCs w:val="20"/>
        </w:rPr>
        <w:t xml:space="preserve"> S, </w:t>
      </w:r>
      <w:proofErr w:type="spellStart"/>
      <w:r w:rsidRPr="00322787">
        <w:rPr>
          <w:rFonts w:ascii="Arial" w:hAnsi="Arial" w:cs="Arial"/>
          <w:sz w:val="20"/>
          <w:szCs w:val="20"/>
        </w:rPr>
        <w:t>Rudnicka</w:t>
      </w:r>
      <w:proofErr w:type="spellEnd"/>
      <w:r w:rsidRPr="00322787">
        <w:rPr>
          <w:rFonts w:ascii="Arial" w:hAnsi="Arial" w:cs="Arial"/>
          <w:sz w:val="20"/>
          <w:szCs w:val="20"/>
        </w:rPr>
        <w:t xml:space="preserve"> AR, Trompet S, </w:t>
      </w:r>
      <w:proofErr w:type="spellStart"/>
      <w:r w:rsidRPr="00322787">
        <w:rPr>
          <w:rFonts w:ascii="Arial" w:hAnsi="Arial" w:cs="Arial"/>
          <w:sz w:val="20"/>
          <w:szCs w:val="20"/>
        </w:rPr>
        <w:t>Malarstig</w:t>
      </w:r>
      <w:proofErr w:type="spellEnd"/>
      <w:r w:rsidRPr="00322787">
        <w:rPr>
          <w:rFonts w:ascii="Arial" w:hAnsi="Arial" w:cs="Arial"/>
          <w:sz w:val="20"/>
          <w:szCs w:val="20"/>
        </w:rPr>
        <w:t xml:space="preserve"> A, Baumert J, Bis JC, Guo X, </w:t>
      </w:r>
      <w:proofErr w:type="spellStart"/>
      <w:r w:rsidRPr="00322787">
        <w:rPr>
          <w:rFonts w:ascii="Arial" w:hAnsi="Arial" w:cs="Arial"/>
          <w:sz w:val="20"/>
          <w:szCs w:val="20"/>
        </w:rPr>
        <w:t>Hottenga</w:t>
      </w:r>
      <w:proofErr w:type="spellEnd"/>
      <w:r w:rsidRPr="00322787">
        <w:rPr>
          <w:rFonts w:ascii="Arial" w:hAnsi="Arial" w:cs="Arial"/>
          <w:sz w:val="20"/>
          <w:szCs w:val="20"/>
        </w:rPr>
        <w:t xml:space="preserve"> JJ, Shin SY, Lopez LM, Lahti J, Tanaka T, </w:t>
      </w:r>
      <w:proofErr w:type="spellStart"/>
      <w:r w:rsidRPr="00322787">
        <w:rPr>
          <w:rFonts w:ascii="Arial" w:hAnsi="Arial" w:cs="Arial"/>
          <w:sz w:val="20"/>
          <w:szCs w:val="20"/>
        </w:rPr>
        <w:t>Yanek</w:t>
      </w:r>
      <w:proofErr w:type="spellEnd"/>
      <w:r w:rsidRPr="00322787">
        <w:rPr>
          <w:rFonts w:ascii="Arial" w:hAnsi="Arial" w:cs="Arial"/>
          <w:sz w:val="20"/>
          <w:szCs w:val="20"/>
        </w:rPr>
        <w:t xml:space="preserve"> LR, </w:t>
      </w:r>
      <w:proofErr w:type="spellStart"/>
      <w:r w:rsidRPr="00322787">
        <w:rPr>
          <w:rFonts w:ascii="Arial" w:hAnsi="Arial" w:cs="Arial"/>
          <w:sz w:val="20"/>
          <w:szCs w:val="20"/>
        </w:rPr>
        <w:t>Oudot-Mellakh</w:t>
      </w:r>
      <w:proofErr w:type="spellEnd"/>
      <w:r w:rsidRPr="00322787">
        <w:rPr>
          <w:rFonts w:ascii="Arial" w:hAnsi="Arial" w:cs="Arial"/>
          <w:sz w:val="20"/>
          <w:szCs w:val="20"/>
        </w:rPr>
        <w:t xml:space="preserve"> T, Wilson JF, Navarro P, Huffman JE, </w:t>
      </w:r>
      <w:proofErr w:type="spellStart"/>
      <w:r w:rsidRPr="00322787">
        <w:rPr>
          <w:rFonts w:ascii="Arial" w:hAnsi="Arial" w:cs="Arial"/>
          <w:sz w:val="20"/>
          <w:szCs w:val="20"/>
        </w:rPr>
        <w:t>Zemunik</w:t>
      </w:r>
      <w:proofErr w:type="spellEnd"/>
      <w:r w:rsidRPr="00322787">
        <w:rPr>
          <w:rFonts w:ascii="Arial" w:hAnsi="Arial" w:cs="Arial"/>
          <w:sz w:val="20"/>
          <w:szCs w:val="20"/>
        </w:rPr>
        <w:t xml:space="preserve"> T, Redline S, Mehra R, </w:t>
      </w:r>
      <w:proofErr w:type="spellStart"/>
      <w:r w:rsidRPr="00322787">
        <w:rPr>
          <w:rFonts w:ascii="Arial" w:hAnsi="Arial" w:cs="Arial"/>
          <w:sz w:val="20"/>
          <w:szCs w:val="20"/>
        </w:rPr>
        <w:t>Pulanic</w:t>
      </w:r>
      <w:proofErr w:type="spellEnd"/>
      <w:r w:rsidRPr="00322787">
        <w:rPr>
          <w:rFonts w:ascii="Arial" w:hAnsi="Arial" w:cs="Arial"/>
          <w:sz w:val="20"/>
          <w:szCs w:val="20"/>
        </w:rPr>
        <w:t xml:space="preserve"> D,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Wright AF, </w:t>
      </w:r>
      <w:proofErr w:type="spellStart"/>
      <w:r w:rsidRPr="00322787">
        <w:rPr>
          <w:rFonts w:ascii="Arial" w:hAnsi="Arial" w:cs="Arial"/>
          <w:sz w:val="20"/>
          <w:szCs w:val="20"/>
        </w:rPr>
        <w:t>Kolcic</w:t>
      </w:r>
      <w:proofErr w:type="spellEnd"/>
      <w:r w:rsidRPr="00322787">
        <w:rPr>
          <w:rFonts w:ascii="Arial" w:hAnsi="Arial" w:cs="Arial"/>
          <w:sz w:val="20"/>
          <w:szCs w:val="20"/>
        </w:rPr>
        <w:t xml:space="preserve"> I,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Wild SH, Campbell H, Curb JD, Wallace R, Liu S, Eaton CB, Becker DM, Becker LC,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Raikkonen K, Widen E, </w:t>
      </w:r>
      <w:proofErr w:type="spellStart"/>
      <w:r w:rsidRPr="00322787">
        <w:rPr>
          <w:rFonts w:ascii="Arial" w:hAnsi="Arial" w:cs="Arial"/>
          <w:sz w:val="20"/>
          <w:szCs w:val="20"/>
        </w:rPr>
        <w:t>Palotie</w:t>
      </w:r>
      <w:proofErr w:type="spellEnd"/>
      <w:r w:rsidRPr="00322787">
        <w:rPr>
          <w:rFonts w:ascii="Arial" w:hAnsi="Arial" w:cs="Arial"/>
          <w:sz w:val="20"/>
          <w:szCs w:val="20"/>
        </w:rPr>
        <w:t xml:space="preserve"> A,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Green D, Gross M, Davies G, Harris SE, </w:t>
      </w:r>
      <w:proofErr w:type="spellStart"/>
      <w:r w:rsidRPr="00322787">
        <w:rPr>
          <w:rFonts w:ascii="Arial" w:hAnsi="Arial" w:cs="Arial"/>
          <w:sz w:val="20"/>
          <w:szCs w:val="20"/>
        </w:rPr>
        <w:t>Liewald</w:t>
      </w:r>
      <w:proofErr w:type="spellEnd"/>
      <w:r w:rsidRPr="00322787">
        <w:rPr>
          <w:rFonts w:ascii="Arial" w:hAnsi="Arial" w:cs="Arial"/>
          <w:sz w:val="20"/>
          <w:szCs w:val="20"/>
        </w:rPr>
        <w:t xml:space="preserve"> DC, Starr JM, Williams FM, Grant PJ, Spector TD, Strawbridge RJ, Silveira A, </w:t>
      </w:r>
      <w:proofErr w:type="spellStart"/>
      <w:r w:rsidRPr="00322787">
        <w:rPr>
          <w:rFonts w:ascii="Arial" w:hAnsi="Arial" w:cs="Arial"/>
          <w:sz w:val="20"/>
          <w:szCs w:val="20"/>
        </w:rPr>
        <w:t>Sennblad</w:t>
      </w:r>
      <w:proofErr w:type="spellEnd"/>
      <w:r w:rsidRPr="00322787">
        <w:rPr>
          <w:rFonts w:ascii="Arial" w:hAnsi="Arial" w:cs="Arial"/>
          <w:sz w:val="20"/>
          <w:szCs w:val="20"/>
        </w:rPr>
        <w:t xml:space="preserve"> B,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Franco OH,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van DJ, Willemsen G, </w:t>
      </w:r>
      <w:proofErr w:type="spellStart"/>
      <w:r w:rsidRPr="00322787">
        <w:rPr>
          <w:rFonts w:ascii="Arial" w:hAnsi="Arial" w:cs="Arial"/>
          <w:sz w:val="20"/>
          <w:szCs w:val="20"/>
        </w:rPr>
        <w:t>Boomsma</w:t>
      </w:r>
      <w:proofErr w:type="spellEnd"/>
      <w:r w:rsidRPr="00322787">
        <w:rPr>
          <w:rFonts w:ascii="Arial" w:hAnsi="Arial" w:cs="Arial"/>
          <w:sz w:val="20"/>
          <w:szCs w:val="20"/>
        </w:rPr>
        <w:t xml:space="preserve"> DI, Yao J, Swords JN,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McKnight B, Lumley T, Taylor KD, Rotter JI, Psaty BM, Peters A,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w:t>
      </w:r>
      <w:proofErr w:type="spellStart"/>
      <w:r w:rsidRPr="00322787">
        <w:rPr>
          <w:rFonts w:ascii="Arial" w:hAnsi="Arial" w:cs="Arial"/>
          <w:sz w:val="20"/>
          <w:szCs w:val="20"/>
        </w:rPr>
        <w:t>Grotevendt</w:t>
      </w:r>
      <w:proofErr w:type="spellEnd"/>
      <w:r w:rsidRPr="00322787">
        <w:rPr>
          <w:rFonts w:ascii="Arial" w:hAnsi="Arial" w:cs="Arial"/>
          <w:sz w:val="20"/>
          <w:szCs w:val="20"/>
        </w:rPr>
        <w:t xml:space="preserve"> A, </w:t>
      </w:r>
      <w:proofErr w:type="spellStart"/>
      <w:r w:rsidRPr="00322787">
        <w:rPr>
          <w:rFonts w:ascii="Arial" w:hAnsi="Arial" w:cs="Arial"/>
          <w:sz w:val="20"/>
          <w:szCs w:val="20"/>
        </w:rPr>
        <w:t>Homuth</w:t>
      </w:r>
      <w:proofErr w:type="spellEnd"/>
      <w:r w:rsidRPr="00322787">
        <w:rPr>
          <w:rFonts w:ascii="Arial" w:hAnsi="Arial" w:cs="Arial"/>
          <w:sz w:val="20"/>
          <w:szCs w:val="20"/>
        </w:rPr>
        <w:t xml:space="preserve"> G,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Kocher T, Goel A, </w:t>
      </w:r>
      <w:proofErr w:type="spellStart"/>
      <w:r w:rsidRPr="00322787">
        <w:rPr>
          <w:rFonts w:ascii="Arial" w:hAnsi="Arial" w:cs="Arial"/>
          <w:sz w:val="20"/>
          <w:szCs w:val="20"/>
        </w:rPr>
        <w:t>Franzosi</w:t>
      </w:r>
      <w:proofErr w:type="spellEnd"/>
      <w:r w:rsidRPr="00322787">
        <w:rPr>
          <w:rFonts w:ascii="Arial" w:hAnsi="Arial" w:cs="Arial"/>
          <w:sz w:val="20"/>
          <w:szCs w:val="20"/>
        </w:rPr>
        <w:t xml:space="preserve"> MG, </w:t>
      </w:r>
      <w:proofErr w:type="spellStart"/>
      <w:r w:rsidRPr="00322787">
        <w:rPr>
          <w:rFonts w:ascii="Arial" w:hAnsi="Arial" w:cs="Arial"/>
          <w:sz w:val="20"/>
          <w:szCs w:val="20"/>
        </w:rPr>
        <w:t>Seedorf</w:t>
      </w:r>
      <w:proofErr w:type="spellEnd"/>
      <w:r w:rsidRPr="00322787">
        <w:rPr>
          <w:rFonts w:ascii="Arial" w:hAnsi="Arial" w:cs="Arial"/>
          <w:sz w:val="20"/>
          <w:szCs w:val="20"/>
        </w:rPr>
        <w:t xml:space="preserve"> U, Clarke R, </w:t>
      </w:r>
      <w:proofErr w:type="spellStart"/>
      <w:r w:rsidRPr="00322787">
        <w:rPr>
          <w:rFonts w:ascii="Arial" w:hAnsi="Arial" w:cs="Arial"/>
          <w:sz w:val="20"/>
          <w:szCs w:val="20"/>
        </w:rPr>
        <w:t>Steri</w:t>
      </w:r>
      <w:proofErr w:type="spellEnd"/>
      <w:r w:rsidRPr="00322787">
        <w:rPr>
          <w:rFonts w:ascii="Arial" w:hAnsi="Arial" w:cs="Arial"/>
          <w:sz w:val="20"/>
          <w:szCs w:val="20"/>
        </w:rPr>
        <w:t xml:space="preserve"> M, Tarasov KV,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Schlessinger D, Stott DJ, Sattar N, Buckley BM, Rumley A, Lowe GD, McArdle WL, Chen MH, </w:t>
      </w:r>
      <w:proofErr w:type="spellStart"/>
      <w:r w:rsidRPr="00322787">
        <w:rPr>
          <w:rFonts w:ascii="Arial" w:hAnsi="Arial" w:cs="Arial"/>
          <w:sz w:val="20"/>
          <w:szCs w:val="20"/>
        </w:rPr>
        <w:t>Tofler</w:t>
      </w:r>
      <w:proofErr w:type="spellEnd"/>
      <w:r w:rsidRPr="00322787">
        <w:rPr>
          <w:rFonts w:ascii="Arial" w:hAnsi="Arial" w:cs="Arial"/>
          <w:sz w:val="20"/>
          <w:szCs w:val="20"/>
        </w:rPr>
        <w:t xml:space="preserve"> GH, Song J, Boerwinkle E, Folsom AR, Rose LM, Franco-</w:t>
      </w:r>
      <w:proofErr w:type="spellStart"/>
      <w:r w:rsidRPr="00322787">
        <w:rPr>
          <w:rFonts w:ascii="Arial" w:hAnsi="Arial" w:cs="Arial"/>
          <w:sz w:val="20"/>
          <w:szCs w:val="20"/>
        </w:rPr>
        <w:t>Cereceda</w:t>
      </w:r>
      <w:proofErr w:type="spellEnd"/>
      <w:r w:rsidRPr="00322787">
        <w:rPr>
          <w:rFonts w:ascii="Arial" w:hAnsi="Arial" w:cs="Arial"/>
          <w:sz w:val="20"/>
          <w:szCs w:val="20"/>
        </w:rPr>
        <w:t xml:space="preserve"> A, Teichert M, Ikram MA, Mosley TH, Bevan S, </w:t>
      </w:r>
      <w:proofErr w:type="spellStart"/>
      <w:r w:rsidRPr="00322787">
        <w:rPr>
          <w:rFonts w:ascii="Arial" w:hAnsi="Arial" w:cs="Arial"/>
          <w:sz w:val="20"/>
          <w:szCs w:val="20"/>
        </w:rPr>
        <w:t>Dichgans</w:t>
      </w:r>
      <w:proofErr w:type="spellEnd"/>
      <w:r w:rsidRPr="00322787">
        <w:rPr>
          <w:rFonts w:ascii="Arial" w:hAnsi="Arial" w:cs="Arial"/>
          <w:sz w:val="20"/>
          <w:szCs w:val="20"/>
        </w:rPr>
        <w:t xml:space="preserve"> M, Rothwell PM, </w:t>
      </w:r>
      <w:proofErr w:type="spellStart"/>
      <w:r w:rsidRPr="00322787">
        <w:rPr>
          <w:rFonts w:ascii="Arial" w:hAnsi="Arial" w:cs="Arial"/>
          <w:sz w:val="20"/>
          <w:szCs w:val="20"/>
        </w:rPr>
        <w:t>Sudlow</w:t>
      </w:r>
      <w:proofErr w:type="spellEnd"/>
      <w:r w:rsidRPr="00322787">
        <w:rPr>
          <w:rFonts w:ascii="Arial" w:hAnsi="Arial" w:cs="Arial"/>
          <w:sz w:val="20"/>
          <w:szCs w:val="20"/>
        </w:rPr>
        <w:t xml:space="preserve"> CL, Hopewell JC, Chambers JC, </w:t>
      </w:r>
      <w:proofErr w:type="spellStart"/>
      <w:r w:rsidRPr="00322787">
        <w:rPr>
          <w:rFonts w:ascii="Arial" w:hAnsi="Arial" w:cs="Arial"/>
          <w:sz w:val="20"/>
          <w:szCs w:val="20"/>
        </w:rPr>
        <w:t>Saleheen</w:t>
      </w:r>
      <w:proofErr w:type="spellEnd"/>
      <w:r w:rsidRPr="00322787">
        <w:rPr>
          <w:rFonts w:ascii="Arial" w:hAnsi="Arial" w:cs="Arial"/>
          <w:sz w:val="20"/>
          <w:szCs w:val="20"/>
        </w:rPr>
        <w:t xml:space="preserve"> D, </w:t>
      </w:r>
      <w:proofErr w:type="spellStart"/>
      <w:r w:rsidRPr="00322787">
        <w:rPr>
          <w:rFonts w:ascii="Arial" w:hAnsi="Arial" w:cs="Arial"/>
          <w:sz w:val="20"/>
          <w:szCs w:val="20"/>
        </w:rPr>
        <w:t>Kooner</w:t>
      </w:r>
      <w:proofErr w:type="spellEnd"/>
      <w:r w:rsidRPr="00322787">
        <w:rPr>
          <w:rFonts w:ascii="Arial" w:hAnsi="Arial" w:cs="Arial"/>
          <w:sz w:val="20"/>
          <w:szCs w:val="20"/>
        </w:rPr>
        <w:t xml:space="preserve"> JS, </w:t>
      </w:r>
      <w:proofErr w:type="spellStart"/>
      <w:r w:rsidRPr="00322787">
        <w:rPr>
          <w:rFonts w:ascii="Arial" w:hAnsi="Arial" w:cs="Arial"/>
          <w:sz w:val="20"/>
          <w:szCs w:val="20"/>
        </w:rPr>
        <w:t>Danesh</w:t>
      </w:r>
      <w:proofErr w:type="spellEnd"/>
      <w:r w:rsidRPr="00322787">
        <w:rPr>
          <w:rFonts w:ascii="Arial" w:hAnsi="Arial" w:cs="Arial"/>
          <w:sz w:val="20"/>
          <w:szCs w:val="20"/>
        </w:rPr>
        <w:t xml:space="preserve"> J, Nelson CP, Erdmann J, Reilly MP, Kathiresan S, </w:t>
      </w:r>
      <w:proofErr w:type="spellStart"/>
      <w:r w:rsidRPr="00322787">
        <w:rPr>
          <w:rFonts w:ascii="Arial" w:hAnsi="Arial" w:cs="Arial"/>
          <w:sz w:val="20"/>
          <w:szCs w:val="20"/>
        </w:rPr>
        <w:t>Schunkert</w:t>
      </w:r>
      <w:proofErr w:type="spellEnd"/>
      <w:r w:rsidRPr="00322787">
        <w:rPr>
          <w:rFonts w:ascii="Arial" w:hAnsi="Arial" w:cs="Arial"/>
          <w:sz w:val="20"/>
          <w:szCs w:val="20"/>
        </w:rPr>
        <w:t xml:space="preserve"> H, </w:t>
      </w:r>
      <w:proofErr w:type="spellStart"/>
      <w:r w:rsidRPr="00322787">
        <w:rPr>
          <w:rFonts w:ascii="Arial" w:hAnsi="Arial" w:cs="Arial"/>
          <w:sz w:val="20"/>
          <w:szCs w:val="20"/>
        </w:rPr>
        <w:t>Morange</w:t>
      </w:r>
      <w:proofErr w:type="spellEnd"/>
      <w:r w:rsidRPr="00322787">
        <w:rPr>
          <w:rFonts w:ascii="Arial" w:hAnsi="Arial" w:cs="Arial"/>
          <w:sz w:val="20"/>
          <w:szCs w:val="20"/>
        </w:rPr>
        <w:t xml:space="preserve"> PE,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Eriksson JG, Jacobs D, Deary IJ, </w:t>
      </w:r>
      <w:proofErr w:type="spellStart"/>
      <w:r w:rsidRPr="00322787">
        <w:rPr>
          <w:rFonts w:ascii="Arial" w:hAnsi="Arial" w:cs="Arial"/>
          <w:sz w:val="20"/>
          <w:szCs w:val="20"/>
        </w:rPr>
        <w:t>Soranzo</w:t>
      </w:r>
      <w:proofErr w:type="spellEnd"/>
      <w:r w:rsidRPr="00322787">
        <w:rPr>
          <w:rFonts w:ascii="Arial" w:hAnsi="Arial" w:cs="Arial"/>
          <w:sz w:val="20"/>
          <w:szCs w:val="20"/>
        </w:rPr>
        <w:t xml:space="preserve"> N,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de </w:t>
      </w:r>
      <w:proofErr w:type="spellStart"/>
      <w:r w:rsidRPr="00322787">
        <w:rPr>
          <w:rFonts w:ascii="Arial" w:hAnsi="Arial" w:cs="Arial"/>
          <w:sz w:val="20"/>
          <w:szCs w:val="20"/>
        </w:rPr>
        <w:t>Geus</w:t>
      </w:r>
      <w:proofErr w:type="spellEnd"/>
      <w:r w:rsidRPr="00322787">
        <w:rPr>
          <w:rFonts w:ascii="Arial" w:hAnsi="Arial" w:cs="Arial"/>
          <w:sz w:val="20"/>
          <w:szCs w:val="20"/>
        </w:rPr>
        <w:t xml:space="preserve"> EJ, Tracy RP, Hayward C, Koenig W, </w:t>
      </w:r>
      <w:proofErr w:type="spellStart"/>
      <w:r w:rsidRPr="00322787">
        <w:rPr>
          <w:rFonts w:ascii="Arial" w:hAnsi="Arial" w:cs="Arial"/>
          <w:sz w:val="20"/>
          <w:szCs w:val="20"/>
        </w:rPr>
        <w:t>Cucca</w:t>
      </w:r>
      <w:proofErr w:type="spellEnd"/>
      <w:r w:rsidRPr="00322787">
        <w:rPr>
          <w:rFonts w:ascii="Arial" w:hAnsi="Arial" w:cs="Arial"/>
          <w:sz w:val="20"/>
          <w:szCs w:val="20"/>
        </w:rPr>
        <w:t xml:space="preserve"> F,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JW, Eriksson P, Seshadri S, Markus HS, Watkins H, </w:t>
      </w:r>
      <w:proofErr w:type="spellStart"/>
      <w:r w:rsidRPr="00322787">
        <w:rPr>
          <w:rFonts w:ascii="Arial" w:hAnsi="Arial" w:cs="Arial"/>
          <w:sz w:val="20"/>
          <w:szCs w:val="20"/>
        </w:rPr>
        <w:t>Samani</w:t>
      </w:r>
      <w:proofErr w:type="spellEnd"/>
      <w:r w:rsidRPr="00322787">
        <w:rPr>
          <w:rFonts w:ascii="Arial" w:hAnsi="Arial" w:cs="Arial"/>
          <w:sz w:val="20"/>
          <w:szCs w:val="20"/>
        </w:rPr>
        <w:t xml:space="preserve"> NJ, </w:t>
      </w:r>
      <w:proofErr w:type="spellStart"/>
      <w:r w:rsidRPr="00322787">
        <w:rPr>
          <w:rFonts w:ascii="Arial" w:hAnsi="Arial" w:cs="Arial"/>
          <w:sz w:val="20"/>
          <w:szCs w:val="20"/>
        </w:rPr>
        <w:t>Wallaschofski</w:t>
      </w:r>
      <w:proofErr w:type="spellEnd"/>
      <w:r w:rsidRPr="00322787">
        <w:rPr>
          <w:rFonts w:ascii="Arial" w:hAnsi="Arial" w:cs="Arial"/>
          <w:sz w:val="20"/>
          <w:szCs w:val="20"/>
        </w:rPr>
        <w:t xml:space="preserve"> H, Smith NL, </w:t>
      </w:r>
      <w:proofErr w:type="spellStart"/>
      <w:r w:rsidRPr="00322787">
        <w:rPr>
          <w:rFonts w:ascii="Arial" w:hAnsi="Arial" w:cs="Arial"/>
          <w:sz w:val="20"/>
          <w:szCs w:val="20"/>
        </w:rPr>
        <w:t>Tregouet</w:t>
      </w:r>
      <w:proofErr w:type="spellEnd"/>
      <w:r w:rsidRPr="00322787">
        <w:rPr>
          <w:rFonts w:ascii="Arial" w:hAnsi="Arial" w:cs="Arial"/>
          <w:sz w:val="20"/>
          <w:szCs w:val="20"/>
        </w:rPr>
        <w:t xml:space="preserve"> D,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Tang W, Stracha</w:t>
      </w:r>
      <w:r w:rsidR="00E06F27">
        <w:rPr>
          <w:rFonts w:ascii="Arial" w:hAnsi="Arial" w:cs="Arial"/>
          <w:sz w:val="20"/>
          <w:szCs w:val="20"/>
        </w:rPr>
        <w:t xml:space="preserve">n DP, </w:t>
      </w:r>
      <w:proofErr w:type="spellStart"/>
      <w:r w:rsidR="00E06F27">
        <w:rPr>
          <w:rFonts w:ascii="Arial" w:hAnsi="Arial" w:cs="Arial"/>
          <w:sz w:val="20"/>
          <w:szCs w:val="20"/>
        </w:rPr>
        <w:t>Hamsten</w:t>
      </w:r>
      <w:proofErr w:type="spellEnd"/>
      <w:r w:rsidR="00E06F27">
        <w:rPr>
          <w:rFonts w:ascii="Arial" w:hAnsi="Arial" w:cs="Arial"/>
          <w:sz w:val="20"/>
          <w:szCs w:val="20"/>
        </w:rPr>
        <w:t xml:space="preserve"> A, O'Donnell CJ. </w:t>
      </w:r>
      <w:r w:rsidRPr="00322787">
        <w:rPr>
          <w:rFonts w:ascii="Arial" w:hAnsi="Arial" w:cs="Arial"/>
          <w:b/>
          <w:bCs/>
          <w:i/>
          <w:iCs/>
          <w:sz w:val="20"/>
          <w:szCs w:val="20"/>
        </w:rPr>
        <w:t xml:space="preserve">Multiethnic meta-analysis of genome-wide association studies in &gt;100 000 subjects </w:t>
      </w:r>
      <w:proofErr w:type="gramStart"/>
      <w:r w:rsidRPr="00322787">
        <w:rPr>
          <w:rFonts w:ascii="Arial" w:hAnsi="Arial" w:cs="Arial"/>
          <w:b/>
          <w:bCs/>
          <w:i/>
          <w:iCs/>
          <w:sz w:val="20"/>
          <w:szCs w:val="20"/>
        </w:rPr>
        <w:t>identifies</w:t>
      </w:r>
      <w:proofErr w:type="gramEnd"/>
      <w:r w:rsidRPr="00322787">
        <w:rPr>
          <w:rFonts w:ascii="Arial" w:hAnsi="Arial" w:cs="Arial"/>
          <w:b/>
          <w:bCs/>
          <w:i/>
          <w:iCs/>
          <w:sz w:val="20"/>
          <w:szCs w:val="20"/>
        </w:rPr>
        <w:t xml:space="preserve"> 23 fibrinogen-associated Loci but no strong evidence of a causal association between circulating fibrinogen and cardiovascular disease</w:t>
      </w:r>
      <w:r w:rsidRPr="00322787">
        <w:rPr>
          <w:rFonts w:ascii="Arial" w:hAnsi="Arial" w:cs="Arial"/>
          <w:b/>
          <w:bCs/>
          <w:sz w:val="20"/>
          <w:szCs w:val="20"/>
        </w:rPr>
        <w:t xml:space="preserve">. </w:t>
      </w:r>
      <w:r w:rsidRPr="00322787">
        <w:rPr>
          <w:rFonts w:ascii="Arial" w:hAnsi="Arial" w:cs="Arial"/>
          <w:sz w:val="20"/>
          <w:szCs w:val="20"/>
        </w:rPr>
        <w:t>Circulation, Sept. 17, 2013. Vol. 128, issue 12, pp. 1310-1324. PM:23969696. PMC3842025.</w:t>
      </w:r>
    </w:p>
    <w:p w14:paraId="241483BD" w14:textId="77777777" w:rsidR="0024402F" w:rsidRPr="0024402F" w:rsidRDefault="00F158A8" w:rsidP="0024402F">
      <w:pPr>
        <w:autoSpaceDE w:val="0"/>
        <w:autoSpaceDN w:val="0"/>
        <w:adjustRightInd w:val="0"/>
        <w:spacing w:after="240" w:line="240" w:lineRule="auto"/>
        <w:rPr>
          <w:rFonts w:ascii="Arial" w:hAnsi="Arial" w:cs="Arial"/>
          <w:sz w:val="20"/>
          <w:szCs w:val="20"/>
        </w:rPr>
      </w:pPr>
      <w:hyperlink r:id="rId3449" w:history="1">
        <w:r w:rsidR="0024402F" w:rsidRPr="0024402F">
          <w:rPr>
            <w:rFonts w:ascii="Arial" w:hAnsi="Arial" w:cs="Arial"/>
            <w:sz w:val="20"/>
            <w:szCs w:val="20"/>
          </w:rPr>
          <w:t>Saltzman BS</w:t>
        </w:r>
      </w:hyperlink>
      <w:r w:rsidR="0024402F" w:rsidRPr="0024402F">
        <w:rPr>
          <w:rFonts w:ascii="Arial" w:hAnsi="Arial" w:cs="Arial"/>
          <w:sz w:val="20"/>
          <w:szCs w:val="20"/>
        </w:rPr>
        <w:t xml:space="preserve">, </w:t>
      </w:r>
      <w:hyperlink r:id="rId3450" w:history="1">
        <w:r w:rsidR="0024402F" w:rsidRPr="0024402F">
          <w:rPr>
            <w:rFonts w:ascii="Arial" w:hAnsi="Arial" w:cs="Arial"/>
            <w:sz w:val="20"/>
            <w:szCs w:val="20"/>
          </w:rPr>
          <w:t>Weiss NS</w:t>
        </w:r>
      </w:hyperlink>
      <w:r w:rsidR="0024402F" w:rsidRPr="0024402F">
        <w:rPr>
          <w:rFonts w:ascii="Arial" w:hAnsi="Arial" w:cs="Arial"/>
          <w:sz w:val="20"/>
          <w:szCs w:val="20"/>
        </w:rPr>
        <w:t xml:space="preserve">, </w:t>
      </w:r>
      <w:hyperlink r:id="rId3451" w:history="1">
        <w:r w:rsidR="0024402F" w:rsidRPr="0024402F">
          <w:rPr>
            <w:rFonts w:ascii="Arial" w:hAnsi="Arial" w:cs="Arial"/>
            <w:sz w:val="20"/>
            <w:szCs w:val="20"/>
          </w:rPr>
          <w:t>Sieh W</w:t>
        </w:r>
      </w:hyperlink>
      <w:r w:rsidR="0024402F" w:rsidRPr="0024402F">
        <w:rPr>
          <w:rFonts w:ascii="Arial" w:hAnsi="Arial" w:cs="Arial"/>
          <w:sz w:val="20"/>
          <w:szCs w:val="20"/>
        </w:rPr>
        <w:t xml:space="preserve">, </w:t>
      </w:r>
      <w:hyperlink r:id="rId3452" w:history="1">
        <w:r w:rsidR="0024402F" w:rsidRPr="0024402F">
          <w:rPr>
            <w:rFonts w:ascii="Arial" w:hAnsi="Arial" w:cs="Arial"/>
            <w:sz w:val="20"/>
            <w:szCs w:val="20"/>
          </w:rPr>
          <w:t>Fitzpatrick AL</w:t>
        </w:r>
      </w:hyperlink>
      <w:r w:rsidR="0024402F" w:rsidRPr="0024402F">
        <w:rPr>
          <w:rFonts w:ascii="Arial" w:hAnsi="Arial" w:cs="Arial"/>
          <w:sz w:val="20"/>
          <w:szCs w:val="20"/>
        </w:rPr>
        <w:t xml:space="preserve">, </w:t>
      </w:r>
      <w:hyperlink r:id="rId3453" w:history="1">
        <w:proofErr w:type="spellStart"/>
        <w:r w:rsidR="0024402F" w:rsidRPr="0024402F">
          <w:rPr>
            <w:rFonts w:ascii="Arial" w:hAnsi="Arial" w:cs="Arial"/>
            <w:sz w:val="20"/>
            <w:szCs w:val="20"/>
          </w:rPr>
          <w:t>McTiernan</w:t>
        </w:r>
        <w:proofErr w:type="spellEnd"/>
        <w:r w:rsidR="0024402F" w:rsidRPr="0024402F">
          <w:rPr>
            <w:rFonts w:ascii="Arial" w:hAnsi="Arial" w:cs="Arial"/>
            <w:sz w:val="20"/>
            <w:szCs w:val="20"/>
          </w:rPr>
          <w:t xml:space="preserve"> A</w:t>
        </w:r>
      </w:hyperlink>
      <w:r w:rsidR="0024402F" w:rsidRPr="0024402F">
        <w:rPr>
          <w:rFonts w:ascii="Arial" w:hAnsi="Arial" w:cs="Arial"/>
          <w:sz w:val="20"/>
          <w:szCs w:val="20"/>
        </w:rPr>
        <w:t xml:space="preserve">, </w:t>
      </w:r>
      <w:hyperlink r:id="rId3454" w:history="1">
        <w:proofErr w:type="spellStart"/>
        <w:r w:rsidR="0024402F" w:rsidRPr="0024402F">
          <w:rPr>
            <w:rFonts w:ascii="Arial" w:hAnsi="Arial" w:cs="Arial"/>
            <w:sz w:val="20"/>
            <w:szCs w:val="20"/>
          </w:rPr>
          <w:t>Daling</w:t>
        </w:r>
        <w:proofErr w:type="spellEnd"/>
        <w:r w:rsidR="0024402F" w:rsidRPr="0024402F">
          <w:rPr>
            <w:rFonts w:ascii="Arial" w:hAnsi="Arial" w:cs="Arial"/>
            <w:sz w:val="20"/>
            <w:szCs w:val="20"/>
          </w:rPr>
          <w:t xml:space="preserve"> JR</w:t>
        </w:r>
      </w:hyperlink>
      <w:r w:rsidR="0024402F" w:rsidRPr="0024402F">
        <w:rPr>
          <w:rFonts w:ascii="Arial" w:hAnsi="Arial" w:cs="Arial"/>
          <w:sz w:val="20"/>
          <w:szCs w:val="20"/>
        </w:rPr>
        <w:t xml:space="preserve">, </w:t>
      </w:r>
      <w:hyperlink r:id="rId3455" w:history="1">
        <w:r w:rsidR="0024402F" w:rsidRPr="0024402F">
          <w:rPr>
            <w:rFonts w:ascii="Arial" w:hAnsi="Arial" w:cs="Arial"/>
            <w:sz w:val="20"/>
            <w:szCs w:val="20"/>
          </w:rPr>
          <w:t>Li CI</w:t>
        </w:r>
      </w:hyperlink>
      <w:r w:rsidR="0024402F" w:rsidRPr="0024402F">
        <w:rPr>
          <w:rFonts w:ascii="Arial" w:hAnsi="Arial" w:cs="Arial"/>
          <w:sz w:val="20"/>
          <w:szCs w:val="20"/>
        </w:rPr>
        <w:t xml:space="preserve">. </w:t>
      </w:r>
      <w:r w:rsidR="0024402F" w:rsidRPr="0024402F">
        <w:rPr>
          <w:rFonts w:ascii="Arial" w:hAnsi="Arial" w:cs="Arial"/>
          <w:b/>
          <w:i/>
          <w:sz w:val="20"/>
          <w:szCs w:val="20"/>
        </w:rPr>
        <w:t>Use of antihypertensive medications and breast cancer risk.</w:t>
      </w:r>
      <w:r w:rsidR="0024402F" w:rsidRPr="0024402F">
        <w:rPr>
          <w:rFonts w:ascii="Arial" w:hAnsi="Arial" w:cs="Arial"/>
          <w:sz w:val="20"/>
          <w:szCs w:val="20"/>
        </w:rPr>
        <w:t xml:space="preserve"> </w:t>
      </w:r>
      <w:hyperlink r:id="rId3456" w:tooltip="Cancer causes &amp; control : CCC." w:history="1">
        <w:r w:rsidR="0024402F" w:rsidRPr="0024402F">
          <w:rPr>
            <w:rFonts w:ascii="Arial" w:hAnsi="Arial" w:cs="Arial"/>
            <w:sz w:val="20"/>
            <w:szCs w:val="20"/>
          </w:rPr>
          <w:t>Cancer Causes Control</w:t>
        </w:r>
      </w:hyperlink>
      <w:r w:rsidR="0024402F">
        <w:rPr>
          <w:rFonts w:ascii="Arial" w:hAnsi="Arial" w:cs="Arial"/>
          <w:sz w:val="20"/>
          <w:szCs w:val="20"/>
        </w:rPr>
        <w:t xml:space="preserve"> 2013 Feb. Vol. 24, issue 2, pp. </w:t>
      </w:r>
      <w:r w:rsidR="0024402F" w:rsidRPr="0024402F">
        <w:rPr>
          <w:rFonts w:ascii="Arial" w:hAnsi="Arial" w:cs="Arial"/>
          <w:sz w:val="20"/>
          <w:szCs w:val="20"/>
        </w:rPr>
        <w:t>365-</w:t>
      </w:r>
      <w:r w:rsidR="0024402F">
        <w:rPr>
          <w:rFonts w:ascii="Arial" w:hAnsi="Arial" w:cs="Arial"/>
          <w:sz w:val="20"/>
          <w:szCs w:val="20"/>
        </w:rPr>
        <w:t>3</w:t>
      </w:r>
      <w:r w:rsidR="0024402F" w:rsidRPr="0024402F">
        <w:rPr>
          <w:rFonts w:ascii="Arial" w:hAnsi="Arial" w:cs="Arial"/>
          <w:sz w:val="20"/>
          <w:szCs w:val="20"/>
        </w:rPr>
        <w:t>71. PM:</w:t>
      </w:r>
      <w:r w:rsidR="0024402F">
        <w:rPr>
          <w:rFonts w:ascii="Arial" w:hAnsi="Arial" w:cs="Arial"/>
          <w:sz w:val="20"/>
          <w:szCs w:val="20"/>
        </w:rPr>
        <w:t xml:space="preserve"> </w:t>
      </w:r>
      <w:r w:rsidR="0024402F" w:rsidRPr="0024402F">
        <w:rPr>
          <w:rFonts w:ascii="Arial" w:hAnsi="Arial" w:cs="Arial"/>
          <w:sz w:val="20"/>
          <w:szCs w:val="20"/>
        </w:rPr>
        <w:t>23224328</w:t>
      </w:r>
      <w:r w:rsidR="0024402F">
        <w:rPr>
          <w:rFonts w:ascii="Arial" w:hAnsi="Arial" w:cs="Arial"/>
          <w:sz w:val="20"/>
          <w:szCs w:val="20"/>
        </w:rPr>
        <w:t>.</w:t>
      </w:r>
    </w:p>
    <w:p w14:paraId="420EB0B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Shah FA, Pike F, Alvarez K, Angus D, Newman AB, Lopez O, Tate J, </w:t>
      </w:r>
      <w:proofErr w:type="spellStart"/>
      <w:r w:rsidRPr="00322787">
        <w:rPr>
          <w:rFonts w:ascii="Arial" w:hAnsi="Arial" w:cs="Arial"/>
          <w:sz w:val="20"/>
          <w:szCs w:val="20"/>
        </w:rPr>
        <w:t>Kapur</w:t>
      </w:r>
      <w:proofErr w:type="spellEnd"/>
      <w:r w:rsidRPr="00322787">
        <w:rPr>
          <w:rFonts w:ascii="Arial" w:hAnsi="Arial" w:cs="Arial"/>
          <w:sz w:val="20"/>
          <w:szCs w:val="20"/>
        </w:rPr>
        <w:t xml:space="preserve"> V, Wilsdon A, Krishnan JA, Hansel N, Au D, </w:t>
      </w:r>
      <w:proofErr w:type="spellStart"/>
      <w:r w:rsidRPr="00322787">
        <w:rPr>
          <w:rFonts w:ascii="Arial" w:hAnsi="Arial" w:cs="Arial"/>
          <w:sz w:val="20"/>
          <w:szCs w:val="20"/>
        </w:rPr>
        <w:t>Avdalovic</w:t>
      </w:r>
      <w:proofErr w:type="spellEnd"/>
      <w:r w:rsidRPr="00322787">
        <w:rPr>
          <w:rFonts w:ascii="Arial" w:hAnsi="Arial" w:cs="Arial"/>
          <w:sz w:val="20"/>
          <w:szCs w:val="20"/>
        </w:rPr>
        <w:t xml:space="preserve"> M, Fan VS, Barr RG, </w:t>
      </w:r>
      <w:proofErr w:type="spellStart"/>
      <w:r w:rsidRPr="00322787">
        <w:rPr>
          <w:rFonts w:ascii="Arial" w:hAnsi="Arial" w:cs="Arial"/>
          <w:sz w:val="20"/>
          <w:szCs w:val="20"/>
        </w:rPr>
        <w:t>Yende</w:t>
      </w:r>
      <w:proofErr w:type="spellEnd"/>
      <w:r w:rsidRPr="00322787">
        <w:rPr>
          <w:rFonts w:ascii="Arial" w:hAnsi="Arial" w:cs="Arial"/>
          <w:sz w:val="20"/>
          <w:szCs w:val="20"/>
        </w:rPr>
        <w:t xml:space="preserve"> S. </w:t>
      </w:r>
      <w:r w:rsidRPr="00322787">
        <w:rPr>
          <w:rFonts w:ascii="Arial" w:hAnsi="Arial" w:cs="Arial"/>
          <w:b/>
          <w:bCs/>
          <w:i/>
          <w:iCs/>
          <w:sz w:val="20"/>
          <w:szCs w:val="20"/>
        </w:rPr>
        <w:t>Bidirectional relationship between cognitive function and pneumonia</w:t>
      </w:r>
      <w:r w:rsidRPr="00322787">
        <w:rPr>
          <w:rFonts w:ascii="Arial" w:hAnsi="Arial" w:cs="Arial"/>
          <w:b/>
          <w:bCs/>
          <w:sz w:val="20"/>
          <w:szCs w:val="20"/>
        </w:rPr>
        <w:t xml:space="preserve">. </w:t>
      </w:r>
      <w:r w:rsidRPr="00322787">
        <w:rPr>
          <w:rFonts w:ascii="Arial" w:hAnsi="Arial" w:cs="Arial"/>
          <w:sz w:val="20"/>
          <w:szCs w:val="20"/>
        </w:rPr>
        <w:t>Am J Respir Crit Care Med, Dec. 12, 2013. Vol. 188, issue 5, pp. 586-592. PM:23848267. PMC3827700.</w:t>
      </w:r>
    </w:p>
    <w:p w14:paraId="489D57A2" w14:textId="77777777" w:rsidR="000F2BF8"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Shah N, Rice T, Tracy D, Rohan T, </w:t>
      </w:r>
      <w:r w:rsidR="00E06F27">
        <w:rPr>
          <w:rFonts w:ascii="Arial" w:hAnsi="Arial" w:cs="Arial"/>
          <w:sz w:val="20"/>
          <w:szCs w:val="20"/>
        </w:rPr>
        <w:t>Buzkova P, Newman A, Kaplan RC.</w:t>
      </w:r>
      <w:r w:rsidRPr="00322787">
        <w:rPr>
          <w:rFonts w:ascii="Arial" w:hAnsi="Arial" w:cs="Arial"/>
          <w:sz w:val="20"/>
          <w:szCs w:val="20"/>
        </w:rPr>
        <w:t xml:space="preserve"> </w:t>
      </w:r>
      <w:r w:rsidRPr="00322787">
        <w:rPr>
          <w:rFonts w:ascii="Arial" w:hAnsi="Arial" w:cs="Arial"/>
          <w:b/>
          <w:bCs/>
          <w:i/>
          <w:iCs/>
          <w:sz w:val="20"/>
          <w:szCs w:val="20"/>
        </w:rPr>
        <w:t>Sleep and insulin-like growth factors in the cardiovascular health study</w:t>
      </w:r>
      <w:r w:rsidRPr="00322787">
        <w:rPr>
          <w:rFonts w:ascii="Arial" w:hAnsi="Arial" w:cs="Arial"/>
          <w:b/>
          <w:bCs/>
          <w:sz w:val="20"/>
          <w:szCs w:val="20"/>
        </w:rPr>
        <w:t xml:space="preserve">. </w:t>
      </w:r>
      <w:r w:rsidRPr="00322787">
        <w:rPr>
          <w:rFonts w:ascii="Arial" w:hAnsi="Arial" w:cs="Arial"/>
          <w:sz w:val="20"/>
          <w:szCs w:val="20"/>
        </w:rPr>
        <w:t>J Clin Sleep Med, 2013. Vol. 9, issue 12, pp. 1245-1251. PM:24340285. PMC3836334.</w:t>
      </w:r>
    </w:p>
    <w:p w14:paraId="5737B9D1" w14:textId="77777777" w:rsidR="007453F0" w:rsidRPr="00322787" w:rsidRDefault="00F158A8">
      <w:pPr>
        <w:autoSpaceDE w:val="0"/>
        <w:autoSpaceDN w:val="0"/>
        <w:adjustRightInd w:val="0"/>
        <w:spacing w:after="240" w:line="240" w:lineRule="auto"/>
        <w:rPr>
          <w:rFonts w:ascii="Arial" w:hAnsi="Arial" w:cs="Arial"/>
          <w:sz w:val="20"/>
          <w:szCs w:val="20"/>
        </w:rPr>
      </w:pPr>
      <w:hyperlink r:id="rId3457" w:history="1">
        <w:r w:rsidR="007453F0" w:rsidRPr="007453F0">
          <w:rPr>
            <w:rFonts w:ascii="Arial" w:hAnsi="Arial" w:cs="Arial"/>
            <w:sz w:val="20"/>
            <w:szCs w:val="20"/>
          </w:rPr>
          <w:t>Shlipak MG</w:t>
        </w:r>
      </w:hyperlink>
      <w:r w:rsidR="007453F0" w:rsidRPr="007453F0">
        <w:rPr>
          <w:rFonts w:ascii="Arial" w:hAnsi="Arial" w:cs="Arial"/>
          <w:sz w:val="20"/>
          <w:szCs w:val="20"/>
        </w:rPr>
        <w:t xml:space="preserve">, </w:t>
      </w:r>
      <w:hyperlink r:id="rId3458" w:history="1">
        <w:r w:rsidR="007453F0" w:rsidRPr="007453F0">
          <w:rPr>
            <w:rFonts w:ascii="Arial" w:hAnsi="Arial" w:cs="Arial"/>
            <w:sz w:val="20"/>
            <w:szCs w:val="20"/>
          </w:rPr>
          <w:t>Matsushita K</w:t>
        </w:r>
      </w:hyperlink>
      <w:r w:rsidR="007453F0" w:rsidRPr="007453F0">
        <w:rPr>
          <w:rFonts w:ascii="Arial" w:hAnsi="Arial" w:cs="Arial"/>
          <w:sz w:val="20"/>
          <w:szCs w:val="20"/>
        </w:rPr>
        <w:t xml:space="preserve">, </w:t>
      </w:r>
      <w:hyperlink r:id="rId3459" w:history="1">
        <w:proofErr w:type="spellStart"/>
        <w:r w:rsidR="007453F0" w:rsidRPr="007453F0">
          <w:rPr>
            <w:rFonts w:ascii="Arial" w:hAnsi="Arial" w:cs="Arial"/>
            <w:sz w:val="20"/>
            <w:szCs w:val="20"/>
          </w:rPr>
          <w:t>Ärnlöv</w:t>
        </w:r>
        <w:proofErr w:type="spellEnd"/>
        <w:r w:rsidR="007453F0" w:rsidRPr="007453F0">
          <w:rPr>
            <w:rFonts w:ascii="Arial" w:hAnsi="Arial" w:cs="Arial"/>
            <w:sz w:val="20"/>
            <w:szCs w:val="20"/>
          </w:rPr>
          <w:t xml:space="preserve"> J</w:t>
        </w:r>
      </w:hyperlink>
      <w:r w:rsidR="007453F0" w:rsidRPr="007453F0">
        <w:rPr>
          <w:rFonts w:ascii="Arial" w:hAnsi="Arial" w:cs="Arial"/>
          <w:sz w:val="20"/>
          <w:szCs w:val="20"/>
        </w:rPr>
        <w:t xml:space="preserve">, </w:t>
      </w:r>
      <w:hyperlink r:id="rId3460" w:history="1">
        <w:r w:rsidR="007453F0" w:rsidRPr="007453F0">
          <w:rPr>
            <w:rFonts w:ascii="Arial" w:hAnsi="Arial" w:cs="Arial"/>
            <w:sz w:val="20"/>
            <w:szCs w:val="20"/>
          </w:rPr>
          <w:t>Inker LA</w:t>
        </w:r>
      </w:hyperlink>
      <w:r w:rsidR="007453F0" w:rsidRPr="007453F0">
        <w:rPr>
          <w:rFonts w:ascii="Arial" w:hAnsi="Arial" w:cs="Arial"/>
          <w:sz w:val="20"/>
          <w:szCs w:val="20"/>
        </w:rPr>
        <w:t xml:space="preserve">, </w:t>
      </w:r>
      <w:hyperlink r:id="rId3461" w:history="1">
        <w:r w:rsidR="007453F0" w:rsidRPr="007453F0">
          <w:rPr>
            <w:rFonts w:ascii="Arial" w:hAnsi="Arial" w:cs="Arial"/>
            <w:sz w:val="20"/>
            <w:szCs w:val="20"/>
          </w:rPr>
          <w:t>Katz R</w:t>
        </w:r>
      </w:hyperlink>
      <w:r w:rsidR="007453F0" w:rsidRPr="007453F0">
        <w:rPr>
          <w:rFonts w:ascii="Arial" w:hAnsi="Arial" w:cs="Arial"/>
          <w:sz w:val="20"/>
          <w:szCs w:val="20"/>
        </w:rPr>
        <w:t xml:space="preserve">, </w:t>
      </w:r>
      <w:hyperlink r:id="rId3462" w:history="1">
        <w:r w:rsidR="007453F0" w:rsidRPr="007453F0">
          <w:rPr>
            <w:rFonts w:ascii="Arial" w:hAnsi="Arial" w:cs="Arial"/>
            <w:sz w:val="20"/>
            <w:szCs w:val="20"/>
          </w:rPr>
          <w:t>Polkinghorne KR</w:t>
        </w:r>
      </w:hyperlink>
      <w:r w:rsidR="007453F0" w:rsidRPr="007453F0">
        <w:rPr>
          <w:rFonts w:ascii="Arial" w:hAnsi="Arial" w:cs="Arial"/>
          <w:sz w:val="20"/>
          <w:szCs w:val="20"/>
        </w:rPr>
        <w:t xml:space="preserve">, </w:t>
      </w:r>
      <w:hyperlink r:id="rId3463" w:history="1">
        <w:proofErr w:type="spellStart"/>
        <w:r w:rsidR="007453F0" w:rsidRPr="007453F0">
          <w:rPr>
            <w:rFonts w:ascii="Arial" w:hAnsi="Arial" w:cs="Arial"/>
            <w:sz w:val="20"/>
            <w:szCs w:val="20"/>
          </w:rPr>
          <w:t>Rothenbacher</w:t>
        </w:r>
        <w:proofErr w:type="spellEnd"/>
        <w:r w:rsidR="007453F0" w:rsidRPr="007453F0">
          <w:rPr>
            <w:rFonts w:ascii="Arial" w:hAnsi="Arial" w:cs="Arial"/>
            <w:sz w:val="20"/>
            <w:szCs w:val="20"/>
          </w:rPr>
          <w:t xml:space="preserve"> D</w:t>
        </w:r>
      </w:hyperlink>
      <w:r w:rsidR="007453F0" w:rsidRPr="007453F0">
        <w:rPr>
          <w:rFonts w:ascii="Arial" w:hAnsi="Arial" w:cs="Arial"/>
          <w:sz w:val="20"/>
          <w:szCs w:val="20"/>
        </w:rPr>
        <w:t xml:space="preserve">, </w:t>
      </w:r>
      <w:hyperlink r:id="rId3464" w:history="1">
        <w:r w:rsidR="007453F0" w:rsidRPr="007453F0">
          <w:rPr>
            <w:rFonts w:ascii="Arial" w:hAnsi="Arial" w:cs="Arial"/>
            <w:sz w:val="20"/>
            <w:szCs w:val="20"/>
          </w:rPr>
          <w:t>Sarnak MJ</w:t>
        </w:r>
      </w:hyperlink>
      <w:r w:rsidR="007453F0" w:rsidRPr="007453F0">
        <w:rPr>
          <w:rFonts w:ascii="Arial" w:hAnsi="Arial" w:cs="Arial"/>
          <w:sz w:val="20"/>
          <w:szCs w:val="20"/>
        </w:rPr>
        <w:t xml:space="preserve">, </w:t>
      </w:r>
      <w:hyperlink r:id="rId3465" w:history="1">
        <w:r w:rsidR="007453F0" w:rsidRPr="007453F0">
          <w:rPr>
            <w:rFonts w:ascii="Arial" w:hAnsi="Arial" w:cs="Arial"/>
            <w:sz w:val="20"/>
            <w:szCs w:val="20"/>
          </w:rPr>
          <w:t>Astor BC</w:t>
        </w:r>
      </w:hyperlink>
      <w:r w:rsidR="007453F0" w:rsidRPr="007453F0">
        <w:rPr>
          <w:rFonts w:ascii="Arial" w:hAnsi="Arial" w:cs="Arial"/>
          <w:sz w:val="20"/>
          <w:szCs w:val="20"/>
        </w:rPr>
        <w:t xml:space="preserve">, </w:t>
      </w:r>
      <w:hyperlink r:id="rId3466" w:history="1">
        <w:r w:rsidR="007453F0" w:rsidRPr="007453F0">
          <w:rPr>
            <w:rFonts w:ascii="Arial" w:hAnsi="Arial" w:cs="Arial"/>
            <w:sz w:val="20"/>
            <w:szCs w:val="20"/>
          </w:rPr>
          <w:t>Coresh J</w:t>
        </w:r>
      </w:hyperlink>
      <w:r w:rsidR="007453F0" w:rsidRPr="007453F0">
        <w:rPr>
          <w:rFonts w:ascii="Arial" w:hAnsi="Arial" w:cs="Arial"/>
          <w:sz w:val="20"/>
          <w:szCs w:val="20"/>
        </w:rPr>
        <w:t xml:space="preserve">, </w:t>
      </w:r>
      <w:hyperlink r:id="rId3467" w:history="1">
        <w:r w:rsidR="007453F0" w:rsidRPr="007453F0">
          <w:rPr>
            <w:rFonts w:ascii="Arial" w:hAnsi="Arial" w:cs="Arial"/>
            <w:sz w:val="20"/>
            <w:szCs w:val="20"/>
          </w:rPr>
          <w:t>Levey AS</w:t>
        </w:r>
      </w:hyperlink>
      <w:r w:rsidR="007453F0" w:rsidRPr="007453F0">
        <w:rPr>
          <w:rFonts w:ascii="Arial" w:hAnsi="Arial" w:cs="Arial"/>
          <w:sz w:val="20"/>
          <w:szCs w:val="20"/>
        </w:rPr>
        <w:t xml:space="preserve">, </w:t>
      </w:r>
      <w:hyperlink r:id="rId3468" w:history="1">
        <w:r w:rsidR="007453F0" w:rsidRPr="007453F0">
          <w:rPr>
            <w:rFonts w:ascii="Arial" w:hAnsi="Arial" w:cs="Arial"/>
            <w:sz w:val="20"/>
            <w:szCs w:val="20"/>
          </w:rPr>
          <w:t>Gansevoort RT</w:t>
        </w:r>
      </w:hyperlink>
      <w:r w:rsidR="007453F0">
        <w:rPr>
          <w:rFonts w:ascii="Arial" w:hAnsi="Arial" w:cs="Arial"/>
          <w:sz w:val="20"/>
          <w:szCs w:val="20"/>
        </w:rPr>
        <w:t>,</w:t>
      </w:r>
      <w:r w:rsidR="007453F0" w:rsidRPr="007453F0">
        <w:rPr>
          <w:rFonts w:ascii="Arial" w:hAnsi="Arial" w:cs="Arial"/>
          <w:sz w:val="20"/>
          <w:szCs w:val="20"/>
        </w:rPr>
        <w:t xml:space="preserve"> </w:t>
      </w:r>
      <w:hyperlink r:id="rId3469" w:history="1">
        <w:r w:rsidR="007453F0" w:rsidRPr="007453F0">
          <w:rPr>
            <w:rFonts w:ascii="Arial" w:hAnsi="Arial" w:cs="Arial"/>
            <w:sz w:val="20"/>
            <w:szCs w:val="20"/>
          </w:rPr>
          <w:t>CKD Prognosis Consortium</w:t>
        </w:r>
      </w:hyperlink>
      <w:r w:rsidR="007453F0" w:rsidRPr="007453F0">
        <w:rPr>
          <w:rFonts w:ascii="Arial" w:hAnsi="Arial" w:cs="Arial"/>
          <w:sz w:val="20"/>
          <w:szCs w:val="20"/>
        </w:rPr>
        <w:t xml:space="preserve">. </w:t>
      </w:r>
      <w:r w:rsidR="007453F0" w:rsidRPr="007453F0">
        <w:rPr>
          <w:rFonts w:ascii="Arial" w:hAnsi="Arial" w:cs="Arial"/>
          <w:b/>
          <w:i/>
          <w:sz w:val="20"/>
          <w:szCs w:val="20"/>
        </w:rPr>
        <w:t>Cystatin C versus creatinine in determining risk based on kidney function.</w:t>
      </w:r>
      <w:r w:rsidR="007453F0" w:rsidRPr="007453F0">
        <w:rPr>
          <w:rFonts w:ascii="Arial" w:hAnsi="Arial" w:cs="Arial"/>
          <w:sz w:val="20"/>
          <w:szCs w:val="20"/>
        </w:rPr>
        <w:t xml:space="preserve"> </w:t>
      </w:r>
      <w:hyperlink r:id="rId3470" w:tooltip="The New England journal of medicine." w:history="1">
        <w:r w:rsidR="007453F0" w:rsidRPr="007453F0">
          <w:rPr>
            <w:rFonts w:ascii="Arial" w:hAnsi="Arial" w:cs="Arial"/>
            <w:sz w:val="20"/>
            <w:szCs w:val="20"/>
          </w:rPr>
          <w:t xml:space="preserve">N </w:t>
        </w:r>
        <w:proofErr w:type="spellStart"/>
        <w:r w:rsidR="007453F0" w:rsidRPr="007453F0">
          <w:rPr>
            <w:rFonts w:ascii="Arial" w:hAnsi="Arial" w:cs="Arial"/>
            <w:sz w:val="20"/>
            <w:szCs w:val="20"/>
          </w:rPr>
          <w:t>Engl</w:t>
        </w:r>
        <w:proofErr w:type="spellEnd"/>
        <w:r w:rsidR="007453F0" w:rsidRPr="007453F0">
          <w:rPr>
            <w:rFonts w:ascii="Arial" w:hAnsi="Arial" w:cs="Arial"/>
            <w:sz w:val="20"/>
            <w:szCs w:val="20"/>
          </w:rPr>
          <w:t xml:space="preserve"> J Med</w:t>
        </w:r>
      </w:hyperlink>
      <w:r w:rsidR="007453F0">
        <w:rPr>
          <w:rFonts w:ascii="Arial" w:hAnsi="Arial" w:cs="Arial"/>
          <w:sz w:val="20"/>
          <w:szCs w:val="20"/>
        </w:rPr>
        <w:t xml:space="preserve"> 2013 Sep 5. Volume </w:t>
      </w:r>
      <w:r w:rsidR="007453F0" w:rsidRPr="007453F0">
        <w:rPr>
          <w:rFonts w:ascii="Arial" w:hAnsi="Arial" w:cs="Arial"/>
          <w:sz w:val="20"/>
          <w:szCs w:val="20"/>
        </w:rPr>
        <w:t>369</w:t>
      </w:r>
      <w:r w:rsidR="007453F0">
        <w:rPr>
          <w:rFonts w:ascii="Arial" w:hAnsi="Arial" w:cs="Arial"/>
          <w:sz w:val="20"/>
          <w:szCs w:val="20"/>
        </w:rPr>
        <w:t xml:space="preserve">, issue </w:t>
      </w:r>
      <w:r w:rsidR="007453F0" w:rsidRPr="007453F0">
        <w:rPr>
          <w:rFonts w:ascii="Arial" w:hAnsi="Arial" w:cs="Arial"/>
          <w:sz w:val="20"/>
          <w:szCs w:val="20"/>
        </w:rPr>
        <w:t>10</w:t>
      </w:r>
      <w:r w:rsidR="007453F0">
        <w:rPr>
          <w:rFonts w:ascii="Arial" w:hAnsi="Arial" w:cs="Arial"/>
          <w:sz w:val="20"/>
          <w:szCs w:val="20"/>
        </w:rPr>
        <w:t xml:space="preserve">, pp. </w:t>
      </w:r>
      <w:r w:rsidR="007453F0" w:rsidRPr="007453F0">
        <w:rPr>
          <w:rFonts w:ascii="Arial" w:hAnsi="Arial" w:cs="Arial"/>
          <w:sz w:val="20"/>
          <w:szCs w:val="20"/>
        </w:rPr>
        <w:t xml:space="preserve">932-43. </w:t>
      </w:r>
      <w:r w:rsidR="007453F0">
        <w:rPr>
          <w:rFonts w:ascii="Arial" w:hAnsi="Arial" w:cs="Arial"/>
          <w:sz w:val="20"/>
          <w:szCs w:val="20"/>
        </w:rPr>
        <w:t>PM</w:t>
      </w:r>
      <w:r w:rsidR="007453F0" w:rsidRPr="007453F0">
        <w:rPr>
          <w:rFonts w:ascii="Arial" w:hAnsi="Arial" w:cs="Arial"/>
          <w:sz w:val="20"/>
          <w:szCs w:val="20"/>
        </w:rPr>
        <w:t>:</w:t>
      </w:r>
      <w:r w:rsidR="007453F0">
        <w:rPr>
          <w:rFonts w:ascii="Arial" w:hAnsi="Arial" w:cs="Arial"/>
          <w:sz w:val="20"/>
          <w:szCs w:val="20"/>
        </w:rPr>
        <w:t xml:space="preserve"> </w:t>
      </w:r>
      <w:r w:rsidR="007453F0" w:rsidRPr="007453F0">
        <w:rPr>
          <w:rFonts w:ascii="Arial" w:hAnsi="Arial" w:cs="Arial"/>
          <w:sz w:val="20"/>
          <w:szCs w:val="20"/>
        </w:rPr>
        <w:t>24004120</w:t>
      </w:r>
      <w:r w:rsidR="007453F0">
        <w:rPr>
          <w:rFonts w:ascii="Arial" w:hAnsi="Arial" w:cs="Arial"/>
          <w:sz w:val="20"/>
          <w:szCs w:val="20"/>
        </w:rPr>
        <w:t xml:space="preserve">. </w:t>
      </w:r>
      <w:hyperlink r:id="rId3471" w:history="1">
        <w:r w:rsidR="007453F0" w:rsidRPr="007453F0">
          <w:rPr>
            <w:rFonts w:ascii="Arial" w:hAnsi="Arial" w:cs="Arial"/>
            <w:sz w:val="20"/>
            <w:szCs w:val="20"/>
          </w:rPr>
          <w:t>PMC3993094</w:t>
        </w:r>
      </w:hyperlink>
      <w:r w:rsidR="007453F0">
        <w:rPr>
          <w:rFonts w:ascii="Arial" w:hAnsi="Arial" w:cs="Arial"/>
          <w:sz w:val="20"/>
          <w:szCs w:val="20"/>
        </w:rPr>
        <w:t>.</w:t>
      </w:r>
    </w:p>
    <w:p w14:paraId="0FE06A3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Sim X, Jensen RA, Ikram MK, Cotch MF, Li X, Macgregor S, </w:t>
      </w:r>
      <w:proofErr w:type="spellStart"/>
      <w:r w:rsidRPr="00322787">
        <w:rPr>
          <w:rFonts w:ascii="Arial" w:hAnsi="Arial" w:cs="Arial"/>
          <w:sz w:val="20"/>
          <w:szCs w:val="20"/>
        </w:rPr>
        <w:t>Xie</w:t>
      </w:r>
      <w:proofErr w:type="spellEnd"/>
      <w:r w:rsidRPr="00322787">
        <w:rPr>
          <w:rFonts w:ascii="Arial" w:hAnsi="Arial" w:cs="Arial"/>
          <w:sz w:val="20"/>
          <w:szCs w:val="20"/>
        </w:rPr>
        <w:t xml:space="preserve"> J, Smith AV, Boerwinkle E, Mitchell P, Klein R, Klein BE, Glazer NL, Lumley T, McKnight B, Psaty BM, de Jong PT,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Harris TB, </w:t>
      </w:r>
      <w:proofErr w:type="spellStart"/>
      <w:r w:rsidRPr="00322787">
        <w:rPr>
          <w:rFonts w:ascii="Arial" w:hAnsi="Arial" w:cs="Arial"/>
          <w:sz w:val="20"/>
          <w:szCs w:val="20"/>
        </w:rPr>
        <w:t>Jonasson</w:t>
      </w:r>
      <w:proofErr w:type="spellEnd"/>
      <w:r w:rsidRPr="00322787">
        <w:rPr>
          <w:rFonts w:ascii="Arial" w:hAnsi="Arial" w:cs="Arial"/>
          <w:sz w:val="20"/>
          <w:szCs w:val="20"/>
        </w:rPr>
        <w:t xml:space="preserve"> F,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proofErr w:type="spellStart"/>
      <w:r w:rsidRPr="00322787">
        <w:rPr>
          <w:rFonts w:ascii="Arial" w:hAnsi="Arial" w:cs="Arial"/>
          <w:sz w:val="20"/>
          <w:szCs w:val="20"/>
        </w:rPr>
        <w:t>Wellcome</w:t>
      </w:r>
      <w:proofErr w:type="spellEnd"/>
      <w:r w:rsidRPr="00322787">
        <w:rPr>
          <w:rFonts w:ascii="Arial" w:hAnsi="Arial" w:cs="Arial"/>
          <w:sz w:val="20"/>
          <w:szCs w:val="20"/>
        </w:rPr>
        <w:t xml:space="preserve"> Trust Case Control Consortium, Attia J, Baird PN, </w:t>
      </w:r>
      <w:proofErr w:type="spellStart"/>
      <w:r w:rsidRPr="00322787">
        <w:rPr>
          <w:rFonts w:ascii="Arial" w:hAnsi="Arial" w:cs="Arial"/>
          <w:sz w:val="20"/>
          <w:szCs w:val="20"/>
        </w:rPr>
        <w:t>Harrap</w:t>
      </w:r>
      <w:proofErr w:type="spellEnd"/>
      <w:r w:rsidRPr="00322787">
        <w:rPr>
          <w:rFonts w:ascii="Arial" w:hAnsi="Arial" w:cs="Arial"/>
          <w:sz w:val="20"/>
          <w:szCs w:val="20"/>
        </w:rPr>
        <w:t xml:space="preserve"> S, Holliday EG, Inouye M, </w:t>
      </w:r>
      <w:proofErr w:type="spellStart"/>
      <w:r w:rsidRPr="00322787">
        <w:rPr>
          <w:rFonts w:ascii="Arial" w:hAnsi="Arial" w:cs="Arial"/>
          <w:sz w:val="20"/>
          <w:szCs w:val="20"/>
        </w:rPr>
        <w:t>Rochtchina</w:t>
      </w:r>
      <w:proofErr w:type="spellEnd"/>
      <w:r w:rsidRPr="00322787">
        <w:rPr>
          <w:rFonts w:ascii="Arial" w:hAnsi="Arial" w:cs="Arial"/>
          <w:sz w:val="20"/>
          <w:szCs w:val="20"/>
        </w:rPr>
        <w:t xml:space="preserve"> E, Scott RJ, Viswanathan A, Global </w:t>
      </w:r>
      <w:proofErr w:type="spellStart"/>
      <w:r w:rsidRPr="00322787">
        <w:rPr>
          <w:rFonts w:ascii="Arial" w:hAnsi="Arial" w:cs="Arial"/>
          <w:sz w:val="20"/>
          <w:szCs w:val="20"/>
        </w:rPr>
        <w:t>BPgen</w:t>
      </w:r>
      <w:proofErr w:type="spellEnd"/>
      <w:r w:rsidRPr="00322787">
        <w:rPr>
          <w:rFonts w:ascii="Arial" w:hAnsi="Arial" w:cs="Arial"/>
          <w:sz w:val="20"/>
          <w:szCs w:val="20"/>
        </w:rPr>
        <w:t xml:space="preserve"> Consortium, Li G, Smith NL, Wiggins KL, </w:t>
      </w:r>
      <w:proofErr w:type="spellStart"/>
      <w:r w:rsidRPr="00322787">
        <w:rPr>
          <w:rFonts w:ascii="Arial" w:hAnsi="Arial" w:cs="Arial"/>
          <w:sz w:val="20"/>
          <w:szCs w:val="20"/>
        </w:rPr>
        <w:t>Kuo</w:t>
      </w:r>
      <w:proofErr w:type="spellEnd"/>
      <w:r w:rsidRPr="00322787">
        <w:rPr>
          <w:rFonts w:ascii="Arial" w:hAnsi="Arial" w:cs="Arial"/>
          <w:sz w:val="20"/>
          <w:szCs w:val="20"/>
        </w:rPr>
        <w:t xml:space="preserve"> JZ, Taylor KD, Hewitt AW, Martin NG, Montgomery GW, Sun C, Young TL, Mackey DA, van </w:t>
      </w:r>
      <w:proofErr w:type="spellStart"/>
      <w:r w:rsidRPr="00322787">
        <w:rPr>
          <w:rFonts w:ascii="Arial" w:hAnsi="Arial" w:cs="Arial"/>
          <w:sz w:val="20"/>
          <w:szCs w:val="20"/>
        </w:rPr>
        <w:t>Zuydam</w:t>
      </w:r>
      <w:proofErr w:type="spellEnd"/>
      <w:r w:rsidRPr="00322787">
        <w:rPr>
          <w:rFonts w:ascii="Arial" w:hAnsi="Arial" w:cs="Arial"/>
          <w:sz w:val="20"/>
          <w:szCs w:val="20"/>
        </w:rPr>
        <w:t xml:space="preserve"> NR, </w:t>
      </w:r>
      <w:proofErr w:type="spellStart"/>
      <w:r w:rsidRPr="00322787">
        <w:rPr>
          <w:rFonts w:ascii="Arial" w:hAnsi="Arial" w:cs="Arial"/>
          <w:sz w:val="20"/>
          <w:szCs w:val="20"/>
        </w:rPr>
        <w:t>Doney</w:t>
      </w:r>
      <w:proofErr w:type="spellEnd"/>
      <w:r w:rsidRPr="00322787">
        <w:rPr>
          <w:rFonts w:ascii="Arial" w:hAnsi="Arial" w:cs="Arial"/>
          <w:sz w:val="20"/>
          <w:szCs w:val="20"/>
        </w:rPr>
        <w:t xml:space="preserve"> AS, Palmer CN, Morris AD, Rotter JI, Tai ES,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Vingerling</w:t>
      </w:r>
      <w:proofErr w:type="spellEnd"/>
      <w:r w:rsidRPr="00322787">
        <w:rPr>
          <w:rFonts w:ascii="Arial" w:hAnsi="Arial" w:cs="Arial"/>
          <w:sz w:val="20"/>
          <w:szCs w:val="20"/>
        </w:rPr>
        <w:t xml:space="preserve"> JR, </w:t>
      </w:r>
      <w:r w:rsidR="00E06F27">
        <w:rPr>
          <w:rFonts w:ascii="Arial" w:hAnsi="Arial" w:cs="Arial"/>
          <w:sz w:val="20"/>
          <w:szCs w:val="20"/>
        </w:rPr>
        <w:t>Siscovick DS, Wang JJ, Wong TY.</w:t>
      </w:r>
      <w:r w:rsidRPr="00322787">
        <w:rPr>
          <w:rFonts w:ascii="Arial" w:hAnsi="Arial" w:cs="Arial"/>
          <w:sz w:val="20"/>
          <w:szCs w:val="20"/>
        </w:rPr>
        <w:t xml:space="preserve"> </w:t>
      </w:r>
      <w:r w:rsidRPr="00322787">
        <w:rPr>
          <w:rFonts w:ascii="Arial" w:hAnsi="Arial" w:cs="Arial"/>
          <w:b/>
          <w:bCs/>
          <w:i/>
          <w:iCs/>
          <w:sz w:val="20"/>
          <w:szCs w:val="20"/>
        </w:rPr>
        <w:t>Genetic loci for retinal arteriolar microcirculation</w:t>
      </w:r>
      <w:r w:rsidRPr="00322787">
        <w:rPr>
          <w:rFonts w:ascii="Arial" w:hAnsi="Arial" w:cs="Arial"/>
          <w:b/>
          <w:bCs/>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One,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2013. Vol. 8, issue 6, pp. e65804. PM:23776548. PMC3680438.</w:t>
      </w:r>
    </w:p>
    <w:p w14:paraId="2F57409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Simone B, De S, V, </w:t>
      </w:r>
      <w:proofErr w:type="spellStart"/>
      <w:r w:rsidRPr="00322787">
        <w:rPr>
          <w:rFonts w:ascii="Arial" w:hAnsi="Arial" w:cs="Arial"/>
          <w:sz w:val="20"/>
          <w:szCs w:val="20"/>
        </w:rPr>
        <w:t>Leoncini</w:t>
      </w:r>
      <w:proofErr w:type="spellEnd"/>
      <w:r w:rsidRPr="00322787">
        <w:rPr>
          <w:rFonts w:ascii="Arial" w:hAnsi="Arial" w:cs="Arial"/>
          <w:sz w:val="20"/>
          <w:szCs w:val="20"/>
        </w:rPr>
        <w:t xml:space="preserve"> E, </w:t>
      </w:r>
      <w:proofErr w:type="spellStart"/>
      <w:r w:rsidRPr="00322787">
        <w:rPr>
          <w:rFonts w:ascii="Arial" w:hAnsi="Arial" w:cs="Arial"/>
          <w:sz w:val="20"/>
          <w:szCs w:val="20"/>
        </w:rPr>
        <w:t>Zacho</w:t>
      </w:r>
      <w:proofErr w:type="spellEnd"/>
      <w:r w:rsidRPr="00322787">
        <w:rPr>
          <w:rFonts w:ascii="Arial" w:hAnsi="Arial" w:cs="Arial"/>
          <w:sz w:val="20"/>
          <w:szCs w:val="20"/>
        </w:rPr>
        <w:t xml:space="preserve"> J, Martinelli I, Emmerich J, Rossi E, Folsom AR, </w:t>
      </w:r>
      <w:proofErr w:type="spellStart"/>
      <w:r w:rsidRPr="00322787">
        <w:rPr>
          <w:rFonts w:ascii="Arial" w:hAnsi="Arial" w:cs="Arial"/>
          <w:sz w:val="20"/>
          <w:szCs w:val="20"/>
        </w:rPr>
        <w:t>Almawi</w:t>
      </w:r>
      <w:proofErr w:type="spellEnd"/>
      <w:r w:rsidRPr="00322787">
        <w:rPr>
          <w:rFonts w:ascii="Arial" w:hAnsi="Arial" w:cs="Arial"/>
          <w:sz w:val="20"/>
          <w:szCs w:val="20"/>
        </w:rPr>
        <w:t xml:space="preserve"> WY, </w:t>
      </w:r>
      <w:proofErr w:type="spellStart"/>
      <w:r w:rsidRPr="00322787">
        <w:rPr>
          <w:rFonts w:ascii="Arial" w:hAnsi="Arial" w:cs="Arial"/>
          <w:sz w:val="20"/>
          <w:szCs w:val="20"/>
        </w:rPr>
        <w:t>Scarabin</w:t>
      </w:r>
      <w:proofErr w:type="spellEnd"/>
      <w:r w:rsidRPr="00322787">
        <w:rPr>
          <w:rFonts w:ascii="Arial" w:hAnsi="Arial" w:cs="Arial"/>
          <w:sz w:val="20"/>
          <w:szCs w:val="20"/>
        </w:rPr>
        <w:t xml:space="preserve"> PY, den HM, Cushman M, </w:t>
      </w:r>
      <w:proofErr w:type="spellStart"/>
      <w:r w:rsidRPr="00322787">
        <w:rPr>
          <w:rFonts w:ascii="Arial" w:hAnsi="Arial" w:cs="Arial"/>
          <w:sz w:val="20"/>
          <w:szCs w:val="20"/>
        </w:rPr>
        <w:t>Penco</w:t>
      </w:r>
      <w:proofErr w:type="spellEnd"/>
      <w:r w:rsidRPr="00322787">
        <w:rPr>
          <w:rFonts w:ascii="Arial" w:hAnsi="Arial" w:cs="Arial"/>
          <w:sz w:val="20"/>
          <w:szCs w:val="20"/>
        </w:rPr>
        <w:t xml:space="preserve"> S, Vaya A, </w:t>
      </w:r>
      <w:proofErr w:type="spellStart"/>
      <w:r w:rsidRPr="00322787">
        <w:rPr>
          <w:rFonts w:ascii="Arial" w:hAnsi="Arial" w:cs="Arial"/>
          <w:sz w:val="20"/>
          <w:szCs w:val="20"/>
        </w:rPr>
        <w:t>Angchaisuksiri</w:t>
      </w:r>
      <w:proofErr w:type="spellEnd"/>
      <w:r w:rsidRPr="00322787">
        <w:rPr>
          <w:rFonts w:ascii="Arial" w:hAnsi="Arial" w:cs="Arial"/>
          <w:sz w:val="20"/>
          <w:szCs w:val="20"/>
        </w:rPr>
        <w:t xml:space="preserve"> P, </w:t>
      </w:r>
      <w:proofErr w:type="spellStart"/>
      <w:r w:rsidRPr="00322787">
        <w:rPr>
          <w:rFonts w:ascii="Arial" w:hAnsi="Arial" w:cs="Arial"/>
          <w:sz w:val="20"/>
          <w:szCs w:val="20"/>
        </w:rPr>
        <w:t>Okumus</w:t>
      </w:r>
      <w:proofErr w:type="spellEnd"/>
      <w:r w:rsidRPr="00322787">
        <w:rPr>
          <w:rFonts w:ascii="Arial" w:hAnsi="Arial" w:cs="Arial"/>
          <w:sz w:val="20"/>
          <w:szCs w:val="20"/>
        </w:rPr>
        <w:t xml:space="preserve"> G, </w:t>
      </w:r>
      <w:proofErr w:type="spellStart"/>
      <w:r w:rsidRPr="00322787">
        <w:rPr>
          <w:rFonts w:ascii="Arial" w:hAnsi="Arial" w:cs="Arial"/>
          <w:sz w:val="20"/>
          <w:szCs w:val="20"/>
        </w:rPr>
        <w:t>Gemmati</w:t>
      </w:r>
      <w:proofErr w:type="spellEnd"/>
      <w:r w:rsidRPr="00322787">
        <w:rPr>
          <w:rFonts w:ascii="Arial" w:hAnsi="Arial" w:cs="Arial"/>
          <w:sz w:val="20"/>
          <w:szCs w:val="20"/>
        </w:rPr>
        <w:t xml:space="preserve"> D, </w:t>
      </w:r>
      <w:proofErr w:type="spellStart"/>
      <w:r w:rsidRPr="00322787">
        <w:rPr>
          <w:rFonts w:ascii="Arial" w:hAnsi="Arial" w:cs="Arial"/>
          <w:sz w:val="20"/>
          <w:szCs w:val="20"/>
        </w:rPr>
        <w:t>Cima</w:t>
      </w:r>
      <w:proofErr w:type="spellEnd"/>
      <w:r w:rsidRPr="00322787">
        <w:rPr>
          <w:rFonts w:ascii="Arial" w:hAnsi="Arial" w:cs="Arial"/>
          <w:sz w:val="20"/>
          <w:szCs w:val="20"/>
        </w:rPr>
        <w:t xml:space="preserve"> S, </w:t>
      </w:r>
      <w:proofErr w:type="spellStart"/>
      <w:r w:rsidRPr="00322787">
        <w:rPr>
          <w:rFonts w:ascii="Arial" w:hAnsi="Arial" w:cs="Arial"/>
          <w:sz w:val="20"/>
          <w:szCs w:val="20"/>
        </w:rPr>
        <w:t>Akar</w:t>
      </w:r>
      <w:proofErr w:type="spellEnd"/>
      <w:r w:rsidRPr="00322787">
        <w:rPr>
          <w:rFonts w:ascii="Arial" w:hAnsi="Arial" w:cs="Arial"/>
          <w:sz w:val="20"/>
          <w:szCs w:val="20"/>
        </w:rPr>
        <w:t xml:space="preserve"> N, </w:t>
      </w:r>
      <w:proofErr w:type="spellStart"/>
      <w:r w:rsidRPr="00322787">
        <w:rPr>
          <w:rFonts w:ascii="Arial" w:hAnsi="Arial" w:cs="Arial"/>
          <w:sz w:val="20"/>
          <w:szCs w:val="20"/>
        </w:rPr>
        <w:t>Oguzulgen</w:t>
      </w:r>
      <w:proofErr w:type="spellEnd"/>
      <w:r w:rsidRPr="00322787">
        <w:rPr>
          <w:rFonts w:ascii="Arial" w:hAnsi="Arial" w:cs="Arial"/>
          <w:sz w:val="20"/>
          <w:szCs w:val="20"/>
        </w:rPr>
        <w:t xml:space="preserve"> KI, </w:t>
      </w:r>
      <w:proofErr w:type="spellStart"/>
      <w:r w:rsidRPr="00322787">
        <w:rPr>
          <w:rFonts w:ascii="Arial" w:hAnsi="Arial" w:cs="Arial"/>
          <w:sz w:val="20"/>
          <w:szCs w:val="20"/>
        </w:rPr>
        <w:t>Ducros</w:t>
      </w:r>
      <w:proofErr w:type="spellEnd"/>
      <w:r w:rsidRPr="00322787">
        <w:rPr>
          <w:rFonts w:ascii="Arial" w:hAnsi="Arial" w:cs="Arial"/>
          <w:sz w:val="20"/>
          <w:szCs w:val="20"/>
        </w:rPr>
        <w:t xml:space="preserve"> V, </w:t>
      </w:r>
      <w:proofErr w:type="spellStart"/>
      <w:r w:rsidRPr="00322787">
        <w:rPr>
          <w:rFonts w:ascii="Arial" w:hAnsi="Arial" w:cs="Arial"/>
          <w:sz w:val="20"/>
          <w:szCs w:val="20"/>
        </w:rPr>
        <w:t>Lichy</w:t>
      </w:r>
      <w:proofErr w:type="spellEnd"/>
      <w:r w:rsidRPr="00322787">
        <w:rPr>
          <w:rFonts w:ascii="Arial" w:hAnsi="Arial" w:cs="Arial"/>
          <w:sz w:val="20"/>
          <w:szCs w:val="20"/>
        </w:rPr>
        <w:t xml:space="preserve"> C, Fernandez-Miranda C, </w:t>
      </w:r>
      <w:proofErr w:type="spellStart"/>
      <w:r w:rsidRPr="00322787">
        <w:rPr>
          <w:rFonts w:ascii="Arial" w:hAnsi="Arial" w:cs="Arial"/>
          <w:sz w:val="20"/>
          <w:szCs w:val="20"/>
        </w:rPr>
        <w:t>Szczeklik</w:t>
      </w:r>
      <w:proofErr w:type="spellEnd"/>
      <w:r w:rsidRPr="00322787">
        <w:rPr>
          <w:rFonts w:ascii="Arial" w:hAnsi="Arial" w:cs="Arial"/>
          <w:sz w:val="20"/>
          <w:szCs w:val="20"/>
        </w:rPr>
        <w:t xml:space="preserve"> A, Nieto JA, Torres JD, Le Cam-</w:t>
      </w:r>
      <w:proofErr w:type="spellStart"/>
      <w:r w:rsidRPr="00322787">
        <w:rPr>
          <w:rFonts w:ascii="Arial" w:hAnsi="Arial" w:cs="Arial"/>
          <w:sz w:val="20"/>
          <w:szCs w:val="20"/>
        </w:rPr>
        <w:t>Duchez</w:t>
      </w:r>
      <w:proofErr w:type="spellEnd"/>
      <w:r w:rsidRPr="00322787">
        <w:rPr>
          <w:rFonts w:ascii="Arial" w:hAnsi="Arial" w:cs="Arial"/>
          <w:sz w:val="20"/>
          <w:szCs w:val="20"/>
        </w:rPr>
        <w:t xml:space="preserve"> V, Ivanov P, Cantu-Brito C, </w:t>
      </w:r>
      <w:proofErr w:type="spellStart"/>
      <w:r w:rsidRPr="00322787">
        <w:rPr>
          <w:rFonts w:ascii="Arial" w:hAnsi="Arial" w:cs="Arial"/>
          <w:sz w:val="20"/>
          <w:szCs w:val="20"/>
        </w:rPr>
        <w:t>Shmeleva</w:t>
      </w:r>
      <w:proofErr w:type="spellEnd"/>
      <w:r w:rsidRPr="00322787">
        <w:rPr>
          <w:rFonts w:ascii="Arial" w:hAnsi="Arial" w:cs="Arial"/>
          <w:sz w:val="20"/>
          <w:szCs w:val="20"/>
        </w:rPr>
        <w:t xml:space="preserve"> VM, </w:t>
      </w:r>
      <w:proofErr w:type="spellStart"/>
      <w:r w:rsidRPr="00322787">
        <w:rPr>
          <w:rFonts w:ascii="Arial" w:hAnsi="Arial" w:cs="Arial"/>
          <w:sz w:val="20"/>
          <w:szCs w:val="20"/>
        </w:rPr>
        <w:t>Stegnar</w:t>
      </w:r>
      <w:proofErr w:type="spellEnd"/>
      <w:r w:rsidRPr="00322787">
        <w:rPr>
          <w:rFonts w:ascii="Arial" w:hAnsi="Arial" w:cs="Arial"/>
          <w:sz w:val="20"/>
          <w:szCs w:val="20"/>
        </w:rPr>
        <w:t xml:space="preserve"> M, </w:t>
      </w:r>
      <w:proofErr w:type="spellStart"/>
      <w:r w:rsidRPr="00322787">
        <w:rPr>
          <w:rFonts w:ascii="Arial" w:hAnsi="Arial" w:cs="Arial"/>
          <w:sz w:val="20"/>
          <w:szCs w:val="20"/>
        </w:rPr>
        <w:t>Ogunyemi</w:t>
      </w:r>
      <w:proofErr w:type="spellEnd"/>
      <w:r w:rsidRPr="00322787">
        <w:rPr>
          <w:rFonts w:ascii="Arial" w:hAnsi="Arial" w:cs="Arial"/>
          <w:sz w:val="20"/>
          <w:szCs w:val="20"/>
        </w:rPr>
        <w:t xml:space="preserve"> D, Eid SS, </w:t>
      </w:r>
      <w:proofErr w:type="spellStart"/>
      <w:r w:rsidRPr="00322787">
        <w:rPr>
          <w:rFonts w:ascii="Arial" w:hAnsi="Arial" w:cs="Arial"/>
          <w:sz w:val="20"/>
          <w:szCs w:val="20"/>
        </w:rPr>
        <w:t>Nicolotti</w:t>
      </w:r>
      <w:proofErr w:type="spellEnd"/>
      <w:r w:rsidRPr="00322787">
        <w:rPr>
          <w:rFonts w:ascii="Arial" w:hAnsi="Arial" w:cs="Arial"/>
          <w:sz w:val="20"/>
          <w:szCs w:val="20"/>
        </w:rPr>
        <w:t xml:space="preserve"> N, De FE, Ricciardi W, Boccia</w:t>
      </w:r>
      <w:r w:rsidR="00E06F27">
        <w:rPr>
          <w:rFonts w:ascii="Arial" w:hAnsi="Arial" w:cs="Arial"/>
          <w:sz w:val="20"/>
          <w:szCs w:val="20"/>
        </w:rPr>
        <w:t xml:space="preserve"> S. </w:t>
      </w:r>
      <w:r w:rsidRPr="00322787">
        <w:rPr>
          <w:rFonts w:ascii="Arial" w:hAnsi="Arial" w:cs="Arial"/>
          <w:b/>
          <w:bCs/>
          <w:i/>
          <w:iCs/>
          <w:sz w:val="20"/>
          <w:szCs w:val="20"/>
        </w:rPr>
        <w:t xml:space="preserve">Risk of venous thromboembolism associated with single and combined effects of Factor V Leiden, Prothrombin 20210A and </w:t>
      </w:r>
      <w:proofErr w:type="spellStart"/>
      <w:r w:rsidRPr="00322787">
        <w:rPr>
          <w:rFonts w:ascii="Arial" w:hAnsi="Arial" w:cs="Arial"/>
          <w:b/>
          <w:bCs/>
          <w:i/>
          <w:iCs/>
          <w:sz w:val="20"/>
          <w:szCs w:val="20"/>
        </w:rPr>
        <w:t>Methylenetethraydrofolate</w:t>
      </w:r>
      <w:proofErr w:type="spellEnd"/>
      <w:r w:rsidRPr="00322787">
        <w:rPr>
          <w:rFonts w:ascii="Arial" w:hAnsi="Arial" w:cs="Arial"/>
          <w:b/>
          <w:bCs/>
          <w:i/>
          <w:iCs/>
          <w:sz w:val="20"/>
          <w:szCs w:val="20"/>
        </w:rPr>
        <w:t xml:space="preserve"> reductase C677T: a meta-analysis involving over 11,000 cases and 21,000 controls</w:t>
      </w:r>
      <w:r w:rsidRPr="00322787">
        <w:rPr>
          <w:rFonts w:ascii="Arial" w:hAnsi="Arial" w:cs="Arial"/>
          <w:b/>
          <w:bCs/>
          <w:sz w:val="20"/>
          <w:szCs w:val="20"/>
        </w:rPr>
        <w:t xml:space="preserve">. </w:t>
      </w:r>
      <w:proofErr w:type="spellStart"/>
      <w:r w:rsidRPr="00322787">
        <w:rPr>
          <w:rFonts w:ascii="Arial" w:hAnsi="Arial" w:cs="Arial"/>
          <w:sz w:val="20"/>
          <w:szCs w:val="20"/>
        </w:rPr>
        <w:t>Eur</w:t>
      </w:r>
      <w:proofErr w:type="spellEnd"/>
      <w:r w:rsidRPr="00322787">
        <w:rPr>
          <w:rFonts w:ascii="Arial" w:hAnsi="Arial" w:cs="Arial"/>
          <w:sz w:val="20"/>
          <w:szCs w:val="20"/>
        </w:rPr>
        <w:t xml:space="preserve"> J Epidemiol, July 31</w:t>
      </w:r>
      <w:r w:rsidR="00E06F27">
        <w:rPr>
          <w:rFonts w:ascii="Arial" w:hAnsi="Arial" w:cs="Arial"/>
          <w:sz w:val="20"/>
          <w:szCs w:val="20"/>
        </w:rPr>
        <w:t xml:space="preserve">, 2013. </w:t>
      </w:r>
      <w:r w:rsidRPr="00322787">
        <w:rPr>
          <w:rFonts w:ascii="Arial" w:hAnsi="Arial" w:cs="Arial"/>
          <w:sz w:val="20"/>
          <w:szCs w:val="20"/>
        </w:rPr>
        <w:t>PM:23900608. PMC3935237.</w:t>
      </w:r>
    </w:p>
    <w:p w14:paraId="415558F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Smith CE, </w:t>
      </w:r>
      <w:proofErr w:type="spellStart"/>
      <w:r w:rsidRPr="00322787">
        <w:rPr>
          <w:rFonts w:ascii="Arial" w:hAnsi="Arial" w:cs="Arial"/>
          <w:sz w:val="20"/>
          <w:szCs w:val="20"/>
        </w:rPr>
        <w:t>Ngwa</w:t>
      </w:r>
      <w:proofErr w:type="spellEnd"/>
      <w:r w:rsidRPr="00322787">
        <w:rPr>
          <w:rFonts w:ascii="Arial" w:hAnsi="Arial" w:cs="Arial"/>
          <w:sz w:val="20"/>
          <w:szCs w:val="20"/>
        </w:rPr>
        <w:t xml:space="preserve"> J, Tanaka T, Qi Q, </w:t>
      </w:r>
      <w:proofErr w:type="spellStart"/>
      <w:r w:rsidRPr="00322787">
        <w:rPr>
          <w:rFonts w:ascii="Arial" w:hAnsi="Arial" w:cs="Arial"/>
          <w:sz w:val="20"/>
          <w:szCs w:val="20"/>
        </w:rPr>
        <w:t>Wojczynski</w:t>
      </w:r>
      <w:proofErr w:type="spellEnd"/>
      <w:r w:rsidRPr="00322787">
        <w:rPr>
          <w:rFonts w:ascii="Arial" w:hAnsi="Arial" w:cs="Arial"/>
          <w:sz w:val="20"/>
          <w:szCs w:val="20"/>
        </w:rPr>
        <w:t xml:space="preserve"> MK, Lemaitre RN, Anderson JS, Manichaikul A, </w:t>
      </w:r>
      <w:proofErr w:type="spellStart"/>
      <w:r w:rsidRPr="00322787">
        <w:rPr>
          <w:rFonts w:ascii="Arial" w:hAnsi="Arial" w:cs="Arial"/>
          <w:sz w:val="20"/>
          <w:szCs w:val="20"/>
        </w:rPr>
        <w:t>Mikkila</w:t>
      </w:r>
      <w:proofErr w:type="spellEnd"/>
      <w:r w:rsidRPr="00322787">
        <w:rPr>
          <w:rFonts w:ascii="Arial" w:hAnsi="Arial" w:cs="Arial"/>
          <w:sz w:val="20"/>
          <w:szCs w:val="20"/>
        </w:rPr>
        <w:t xml:space="preserve"> V, van </w:t>
      </w:r>
      <w:proofErr w:type="spellStart"/>
      <w:r w:rsidRPr="00322787">
        <w:rPr>
          <w:rFonts w:ascii="Arial" w:hAnsi="Arial" w:cs="Arial"/>
          <w:sz w:val="20"/>
          <w:szCs w:val="20"/>
        </w:rPr>
        <w:t>Rooij</w:t>
      </w:r>
      <w:proofErr w:type="spellEnd"/>
      <w:r w:rsidRPr="00322787">
        <w:rPr>
          <w:rFonts w:ascii="Arial" w:hAnsi="Arial" w:cs="Arial"/>
          <w:sz w:val="20"/>
          <w:szCs w:val="20"/>
        </w:rPr>
        <w:t xml:space="preserve"> FJ, Ye Z,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Frazier-Wood AC, Houston DK, Hu F, </w:t>
      </w:r>
      <w:proofErr w:type="spellStart"/>
      <w:r w:rsidRPr="00322787">
        <w:rPr>
          <w:rFonts w:ascii="Arial" w:hAnsi="Arial" w:cs="Arial"/>
          <w:sz w:val="20"/>
          <w:szCs w:val="20"/>
        </w:rPr>
        <w:t>Langenberg</w:t>
      </w:r>
      <w:proofErr w:type="spellEnd"/>
      <w:r w:rsidRPr="00322787">
        <w:rPr>
          <w:rFonts w:ascii="Arial" w:hAnsi="Arial" w:cs="Arial"/>
          <w:sz w:val="20"/>
          <w:szCs w:val="20"/>
        </w:rPr>
        <w:t xml:space="preserve"> C, McKeown NM, Mozaffarian D, North KE, </w:t>
      </w:r>
      <w:proofErr w:type="spellStart"/>
      <w:r w:rsidRPr="00322787">
        <w:rPr>
          <w:rFonts w:ascii="Arial" w:hAnsi="Arial" w:cs="Arial"/>
          <w:sz w:val="20"/>
          <w:szCs w:val="20"/>
        </w:rPr>
        <w:t>Viikari</w:t>
      </w:r>
      <w:proofErr w:type="spellEnd"/>
      <w:r w:rsidRPr="00322787">
        <w:rPr>
          <w:rFonts w:ascii="Arial" w:hAnsi="Arial" w:cs="Arial"/>
          <w:sz w:val="20"/>
          <w:szCs w:val="20"/>
        </w:rPr>
        <w:t xml:space="preserve"> J, </w:t>
      </w:r>
      <w:proofErr w:type="spellStart"/>
      <w:r w:rsidRPr="00322787">
        <w:rPr>
          <w:rFonts w:ascii="Arial" w:hAnsi="Arial" w:cs="Arial"/>
          <w:sz w:val="20"/>
          <w:szCs w:val="20"/>
        </w:rPr>
        <w:t>Zillikens</w:t>
      </w:r>
      <w:proofErr w:type="spellEnd"/>
      <w:r w:rsidRPr="00322787">
        <w:rPr>
          <w:rFonts w:ascii="Arial" w:hAnsi="Arial" w:cs="Arial"/>
          <w:sz w:val="20"/>
          <w:szCs w:val="20"/>
        </w:rPr>
        <w:t xml:space="preserve"> MC, Djousse L,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Kahonen</w:t>
      </w:r>
      <w:proofErr w:type="spellEnd"/>
      <w:r w:rsidRPr="00322787">
        <w:rPr>
          <w:rFonts w:ascii="Arial" w:hAnsi="Arial" w:cs="Arial"/>
          <w:sz w:val="20"/>
          <w:szCs w:val="20"/>
        </w:rPr>
        <w:t xml:space="preserve"> M, </w:t>
      </w:r>
      <w:proofErr w:type="spellStart"/>
      <w:r w:rsidRPr="00322787">
        <w:rPr>
          <w:rFonts w:ascii="Arial" w:hAnsi="Arial" w:cs="Arial"/>
          <w:sz w:val="20"/>
          <w:szCs w:val="20"/>
        </w:rPr>
        <w:t>Kabagambe</w:t>
      </w:r>
      <w:proofErr w:type="spellEnd"/>
      <w:r w:rsidRPr="00322787">
        <w:rPr>
          <w:rFonts w:ascii="Arial" w:hAnsi="Arial" w:cs="Arial"/>
          <w:sz w:val="20"/>
          <w:szCs w:val="20"/>
        </w:rPr>
        <w:t xml:space="preserve"> EK, Loos RJ, Saylor GB, </w:t>
      </w:r>
      <w:proofErr w:type="spellStart"/>
      <w:r w:rsidRPr="00322787">
        <w:rPr>
          <w:rFonts w:ascii="Arial" w:hAnsi="Arial" w:cs="Arial"/>
          <w:sz w:val="20"/>
          <w:szCs w:val="20"/>
        </w:rPr>
        <w:t>Forouhi</w:t>
      </w:r>
      <w:proofErr w:type="spellEnd"/>
      <w:r w:rsidRPr="00322787">
        <w:rPr>
          <w:rFonts w:ascii="Arial" w:hAnsi="Arial" w:cs="Arial"/>
          <w:sz w:val="20"/>
          <w:szCs w:val="20"/>
        </w:rPr>
        <w:t xml:space="preserve"> NG, Liu Y, Mukamal KJ, Chen YD, Tsai MY,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Arnett DK,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w:t>
      </w:r>
      <w:proofErr w:type="spellStart"/>
      <w:r w:rsidRPr="00322787">
        <w:rPr>
          <w:rFonts w:ascii="Arial" w:hAnsi="Arial" w:cs="Arial"/>
          <w:sz w:val="20"/>
          <w:szCs w:val="20"/>
        </w:rPr>
        <w:t>Lehtimaki</w:t>
      </w:r>
      <w:proofErr w:type="spellEnd"/>
      <w:r w:rsidRPr="00322787">
        <w:rPr>
          <w:rFonts w:ascii="Arial" w:hAnsi="Arial" w:cs="Arial"/>
          <w:sz w:val="20"/>
          <w:szCs w:val="20"/>
        </w:rPr>
        <w:t xml:space="preserve"> T, Qi L, Rotter JI, Siscovick DS, Wareham NJ,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Ordovas</w:t>
      </w:r>
      <w:proofErr w:type="spellEnd"/>
      <w:r w:rsidRPr="00322787">
        <w:rPr>
          <w:rFonts w:ascii="Arial" w:hAnsi="Arial" w:cs="Arial"/>
          <w:sz w:val="20"/>
          <w:szCs w:val="20"/>
        </w:rPr>
        <w:t xml:space="preserve"> JM, Nettleton JA. </w:t>
      </w:r>
      <w:r w:rsidRPr="00322787">
        <w:rPr>
          <w:rFonts w:ascii="Arial" w:hAnsi="Arial" w:cs="Arial"/>
          <w:b/>
          <w:bCs/>
          <w:i/>
          <w:iCs/>
          <w:sz w:val="20"/>
          <w:szCs w:val="20"/>
        </w:rPr>
        <w:t>Lipoprotein receptor-related protein 1 variants and dietary fatty acids: meta-analysis of European origin and African American studies</w:t>
      </w:r>
      <w:r w:rsidRPr="00322787">
        <w:rPr>
          <w:rFonts w:ascii="Arial" w:hAnsi="Arial" w:cs="Arial"/>
          <w:b/>
          <w:bCs/>
          <w:sz w:val="20"/>
          <w:szCs w:val="20"/>
        </w:rPr>
        <w:t xml:space="preserve">. </w:t>
      </w:r>
      <w:r w:rsidRPr="00322787">
        <w:rPr>
          <w:rFonts w:ascii="Arial" w:hAnsi="Arial" w:cs="Arial"/>
          <w:sz w:val="20"/>
          <w:szCs w:val="20"/>
        </w:rPr>
        <w:t xml:space="preserve">Int J </w:t>
      </w:r>
      <w:proofErr w:type="spellStart"/>
      <w:r w:rsidRPr="00322787">
        <w:rPr>
          <w:rFonts w:ascii="Arial" w:hAnsi="Arial" w:cs="Arial"/>
          <w:sz w:val="20"/>
          <w:szCs w:val="20"/>
        </w:rPr>
        <w:t>Obes</w:t>
      </w:r>
      <w:proofErr w:type="spellEnd"/>
      <w:r w:rsidRPr="00322787">
        <w:rPr>
          <w:rFonts w:ascii="Arial" w:hAnsi="Arial" w:cs="Arial"/>
          <w:sz w:val="20"/>
          <w:szCs w:val="20"/>
        </w:rPr>
        <w:t xml:space="preserve"> (</w:t>
      </w:r>
      <w:proofErr w:type="spellStart"/>
      <w:r w:rsidRPr="00322787">
        <w:rPr>
          <w:rFonts w:ascii="Arial" w:hAnsi="Arial" w:cs="Arial"/>
          <w:sz w:val="20"/>
          <w:szCs w:val="20"/>
        </w:rPr>
        <w:t>Lond</w:t>
      </w:r>
      <w:proofErr w:type="spellEnd"/>
      <w:r w:rsidRPr="00322787">
        <w:rPr>
          <w:rFonts w:ascii="Arial" w:hAnsi="Arial" w:cs="Arial"/>
          <w:sz w:val="20"/>
          <w:szCs w:val="20"/>
        </w:rPr>
        <w:t xml:space="preserve">), </w:t>
      </w:r>
      <w:proofErr w:type="gramStart"/>
      <w:r w:rsidRPr="00322787">
        <w:rPr>
          <w:rFonts w:ascii="Arial" w:hAnsi="Arial" w:cs="Arial"/>
          <w:sz w:val="20"/>
          <w:szCs w:val="20"/>
        </w:rPr>
        <w:t>Sept.,</w:t>
      </w:r>
      <w:proofErr w:type="gramEnd"/>
      <w:r w:rsidRPr="00322787">
        <w:rPr>
          <w:rFonts w:ascii="Arial" w:hAnsi="Arial" w:cs="Arial"/>
          <w:sz w:val="20"/>
          <w:szCs w:val="20"/>
        </w:rPr>
        <w:t xml:space="preserve"> 2013. Vol. 37, issue 9, pp. 1211-1220. PM:23357958. PMC3770755.</w:t>
      </w:r>
    </w:p>
    <w:p w14:paraId="0243B8F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Smith LG, </w:t>
      </w:r>
      <w:proofErr w:type="spellStart"/>
      <w:r w:rsidRPr="00322787">
        <w:rPr>
          <w:rFonts w:ascii="Arial" w:hAnsi="Arial" w:cs="Arial"/>
          <w:sz w:val="20"/>
          <w:szCs w:val="20"/>
        </w:rPr>
        <w:t>Yatsuya</w:t>
      </w:r>
      <w:proofErr w:type="spellEnd"/>
      <w:r w:rsidRPr="00322787">
        <w:rPr>
          <w:rFonts w:ascii="Arial" w:hAnsi="Arial" w:cs="Arial"/>
          <w:sz w:val="20"/>
          <w:szCs w:val="20"/>
        </w:rPr>
        <w:t xml:space="preserve"> H, Psaty BM, Longstreth WT, Jr., Folsom AR. </w:t>
      </w:r>
      <w:proofErr w:type="gramStart"/>
      <w:r w:rsidRPr="00322787">
        <w:rPr>
          <w:rFonts w:ascii="Arial" w:hAnsi="Arial" w:cs="Arial"/>
          <w:b/>
          <w:bCs/>
          <w:i/>
          <w:iCs/>
          <w:sz w:val="20"/>
          <w:szCs w:val="20"/>
        </w:rPr>
        <w:t>Height</w:t>
      </w:r>
      <w:proofErr w:type="gramEnd"/>
      <w:r w:rsidRPr="00322787">
        <w:rPr>
          <w:rFonts w:ascii="Arial" w:hAnsi="Arial" w:cs="Arial"/>
          <w:b/>
          <w:bCs/>
          <w:i/>
          <w:iCs/>
          <w:sz w:val="20"/>
          <w:szCs w:val="20"/>
        </w:rPr>
        <w:t xml:space="preserve"> and risk of incident intraparenchymal hemorrhage: atherosclerosis risk in communities and cardiovascular health study cohorts</w:t>
      </w:r>
      <w:r w:rsidRPr="00322787">
        <w:rPr>
          <w:rFonts w:ascii="Arial" w:hAnsi="Arial" w:cs="Arial"/>
          <w:b/>
          <w:bCs/>
          <w:sz w:val="20"/>
          <w:szCs w:val="20"/>
        </w:rPr>
        <w:t xml:space="preserve">. </w:t>
      </w:r>
      <w:r w:rsidRPr="00322787">
        <w:rPr>
          <w:rFonts w:ascii="Arial" w:hAnsi="Arial" w:cs="Arial"/>
          <w:sz w:val="20"/>
          <w:szCs w:val="20"/>
        </w:rPr>
        <w:t xml:space="preserve">J Stroke </w:t>
      </w:r>
      <w:proofErr w:type="spellStart"/>
      <w:r w:rsidRPr="00322787">
        <w:rPr>
          <w:rFonts w:ascii="Arial" w:hAnsi="Arial" w:cs="Arial"/>
          <w:sz w:val="20"/>
          <w:szCs w:val="20"/>
        </w:rPr>
        <w:t>Cerebrovasc</w:t>
      </w:r>
      <w:proofErr w:type="spellEnd"/>
      <w:r w:rsidRPr="00322787">
        <w:rPr>
          <w:rFonts w:ascii="Arial" w:hAnsi="Arial" w:cs="Arial"/>
          <w:sz w:val="20"/>
          <w:szCs w:val="20"/>
        </w:rPr>
        <w:t xml:space="preserve"> Dis, </w:t>
      </w:r>
      <w:proofErr w:type="gramStart"/>
      <w:r w:rsidRPr="00322787">
        <w:rPr>
          <w:rFonts w:ascii="Arial" w:hAnsi="Arial" w:cs="Arial"/>
          <w:sz w:val="20"/>
          <w:szCs w:val="20"/>
        </w:rPr>
        <w:t>May,</w:t>
      </w:r>
      <w:proofErr w:type="gramEnd"/>
      <w:r w:rsidRPr="00322787">
        <w:rPr>
          <w:rFonts w:ascii="Arial" w:hAnsi="Arial" w:cs="Arial"/>
          <w:sz w:val="20"/>
          <w:szCs w:val="20"/>
        </w:rPr>
        <w:t xml:space="preserve"> 2013. Vol. 22, issue 4, pp. 323-328. PM:22177930. PMC3310942.</w:t>
      </w:r>
    </w:p>
    <w:p w14:paraId="7B1C2B34"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Suchy</w:t>
      </w:r>
      <w:proofErr w:type="spellEnd"/>
      <w:r w:rsidRPr="00322787">
        <w:rPr>
          <w:rFonts w:ascii="Arial" w:hAnsi="Arial" w:cs="Arial"/>
          <w:sz w:val="20"/>
          <w:szCs w:val="20"/>
        </w:rPr>
        <w:t xml:space="preserve">-Dicey AM, Wallace ER, Elkind SV, Aguilar M, Gottesman RF, Rice K, Kronmal R, Psaty BM, Longstreth WT, Jr. </w:t>
      </w:r>
      <w:r w:rsidRPr="00322787">
        <w:rPr>
          <w:rFonts w:ascii="Arial" w:hAnsi="Arial" w:cs="Arial"/>
          <w:b/>
          <w:bCs/>
          <w:i/>
          <w:iCs/>
          <w:sz w:val="20"/>
          <w:szCs w:val="20"/>
        </w:rPr>
        <w:t>Blood Pressure Variability and the Risk of All-Cause Mortality, Incident Myocardial Infarction, and Incident Stroke in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Am J </w:t>
      </w:r>
      <w:proofErr w:type="spellStart"/>
      <w:r w:rsidRPr="00322787">
        <w:rPr>
          <w:rFonts w:ascii="Arial" w:hAnsi="Arial" w:cs="Arial"/>
          <w:sz w:val="20"/>
          <w:szCs w:val="20"/>
        </w:rPr>
        <w:t>Hypertens</w:t>
      </w:r>
      <w:proofErr w:type="spellEnd"/>
      <w:r w:rsidRPr="00322787">
        <w:rPr>
          <w:rFonts w:ascii="Arial" w:hAnsi="Arial" w:cs="Arial"/>
          <w:sz w:val="20"/>
          <w:szCs w:val="20"/>
        </w:rPr>
        <w:t>., June 6, 2013. PM:23744496. PMC3773571.</w:t>
      </w:r>
    </w:p>
    <w:p w14:paraId="02B268A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Tanaka T, </w:t>
      </w:r>
      <w:proofErr w:type="spellStart"/>
      <w:r w:rsidRPr="00322787">
        <w:rPr>
          <w:rFonts w:ascii="Arial" w:hAnsi="Arial" w:cs="Arial"/>
          <w:sz w:val="20"/>
          <w:szCs w:val="20"/>
        </w:rPr>
        <w:t>Ngwa</w:t>
      </w:r>
      <w:proofErr w:type="spellEnd"/>
      <w:r w:rsidRPr="00322787">
        <w:rPr>
          <w:rFonts w:ascii="Arial" w:hAnsi="Arial" w:cs="Arial"/>
          <w:sz w:val="20"/>
          <w:szCs w:val="20"/>
        </w:rPr>
        <w:t xml:space="preserve"> JS, van </w:t>
      </w:r>
      <w:proofErr w:type="spellStart"/>
      <w:r w:rsidRPr="00322787">
        <w:rPr>
          <w:rFonts w:ascii="Arial" w:hAnsi="Arial" w:cs="Arial"/>
          <w:sz w:val="20"/>
          <w:szCs w:val="20"/>
        </w:rPr>
        <w:t>Rooij</w:t>
      </w:r>
      <w:proofErr w:type="spellEnd"/>
      <w:r w:rsidRPr="00322787">
        <w:rPr>
          <w:rFonts w:ascii="Arial" w:hAnsi="Arial" w:cs="Arial"/>
          <w:sz w:val="20"/>
          <w:szCs w:val="20"/>
        </w:rPr>
        <w:t xml:space="preserve"> FJ, </w:t>
      </w:r>
      <w:proofErr w:type="spellStart"/>
      <w:r w:rsidRPr="00322787">
        <w:rPr>
          <w:rFonts w:ascii="Arial" w:hAnsi="Arial" w:cs="Arial"/>
          <w:sz w:val="20"/>
          <w:szCs w:val="20"/>
        </w:rPr>
        <w:t>Zillikens</w:t>
      </w:r>
      <w:proofErr w:type="spellEnd"/>
      <w:r w:rsidRPr="00322787">
        <w:rPr>
          <w:rFonts w:ascii="Arial" w:hAnsi="Arial" w:cs="Arial"/>
          <w:sz w:val="20"/>
          <w:szCs w:val="20"/>
        </w:rPr>
        <w:t xml:space="preserve"> MC, </w:t>
      </w:r>
      <w:proofErr w:type="spellStart"/>
      <w:r w:rsidRPr="00322787">
        <w:rPr>
          <w:rFonts w:ascii="Arial" w:hAnsi="Arial" w:cs="Arial"/>
          <w:sz w:val="20"/>
          <w:szCs w:val="20"/>
        </w:rPr>
        <w:t>Wojczynski</w:t>
      </w:r>
      <w:proofErr w:type="spellEnd"/>
      <w:r w:rsidRPr="00322787">
        <w:rPr>
          <w:rFonts w:ascii="Arial" w:hAnsi="Arial" w:cs="Arial"/>
          <w:sz w:val="20"/>
          <w:szCs w:val="20"/>
        </w:rPr>
        <w:t xml:space="preserve"> MK, Frazier-Wood AC, Houston DK, </w:t>
      </w:r>
      <w:proofErr w:type="spellStart"/>
      <w:r w:rsidRPr="00322787">
        <w:rPr>
          <w:rFonts w:ascii="Arial" w:hAnsi="Arial" w:cs="Arial"/>
          <w:sz w:val="20"/>
          <w:szCs w:val="20"/>
        </w:rPr>
        <w:t>Kanoni</w:t>
      </w:r>
      <w:proofErr w:type="spellEnd"/>
      <w:r w:rsidRPr="00322787">
        <w:rPr>
          <w:rFonts w:ascii="Arial" w:hAnsi="Arial" w:cs="Arial"/>
          <w:sz w:val="20"/>
          <w:szCs w:val="20"/>
        </w:rPr>
        <w:t xml:space="preserve"> S, Lemaitre RN, Luan J, </w:t>
      </w:r>
      <w:proofErr w:type="spellStart"/>
      <w:r w:rsidRPr="00322787">
        <w:rPr>
          <w:rFonts w:ascii="Arial" w:hAnsi="Arial" w:cs="Arial"/>
          <w:sz w:val="20"/>
          <w:szCs w:val="20"/>
        </w:rPr>
        <w:t>Mikkila</w:t>
      </w:r>
      <w:proofErr w:type="spellEnd"/>
      <w:r w:rsidRPr="00322787">
        <w:rPr>
          <w:rFonts w:ascii="Arial" w:hAnsi="Arial" w:cs="Arial"/>
          <w:sz w:val="20"/>
          <w:szCs w:val="20"/>
        </w:rPr>
        <w:t xml:space="preserve"> V, </w:t>
      </w:r>
      <w:proofErr w:type="spellStart"/>
      <w:r w:rsidRPr="00322787">
        <w:rPr>
          <w:rFonts w:ascii="Arial" w:hAnsi="Arial" w:cs="Arial"/>
          <w:sz w:val="20"/>
          <w:szCs w:val="20"/>
        </w:rPr>
        <w:t>Renstrom</w:t>
      </w:r>
      <w:proofErr w:type="spellEnd"/>
      <w:r w:rsidRPr="00322787">
        <w:rPr>
          <w:rFonts w:ascii="Arial" w:hAnsi="Arial" w:cs="Arial"/>
          <w:sz w:val="20"/>
          <w:szCs w:val="20"/>
        </w:rPr>
        <w:t xml:space="preserve"> F, </w:t>
      </w:r>
      <w:proofErr w:type="spellStart"/>
      <w:r w:rsidRPr="00322787">
        <w:rPr>
          <w:rFonts w:ascii="Arial" w:hAnsi="Arial" w:cs="Arial"/>
          <w:sz w:val="20"/>
          <w:szCs w:val="20"/>
        </w:rPr>
        <w:t>Sonestedt</w:t>
      </w:r>
      <w:proofErr w:type="spellEnd"/>
      <w:r w:rsidRPr="00322787">
        <w:rPr>
          <w:rFonts w:ascii="Arial" w:hAnsi="Arial" w:cs="Arial"/>
          <w:sz w:val="20"/>
          <w:szCs w:val="20"/>
        </w:rPr>
        <w:t xml:space="preserve"> E, Zhao JH, Chu AY, Qi L, Chasman DI, de Oliveira Otto MC, </w:t>
      </w:r>
      <w:proofErr w:type="spellStart"/>
      <w:r w:rsidRPr="00322787">
        <w:rPr>
          <w:rFonts w:ascii="Arial" w:hAnsi="Arial" w:cs="Arial"/>
          <w:sz w:val="20"/>
          <w:szCs w:val="20"/>
        </w:rPr>
        <w:t>Dhurandhar</w:t>
      </w:r>
      <w:proofErr w:type="spellEnd"/>
      <w:r w:rsidRPr="00322787">
        <w:rPr>
          <w:rFonts w:ascii="Arial" w:hAnsi="Arial" w:cs="Arial"/>
          <w:sz w:val="20"/>
          <w:szCs w:val="20"/>
        </w:rPr>
        <w:t xml:space="preserve"> EJ,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Johansson I,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Lohman KK, Manichaikul A, McKeown NM, Mozaffarian D, Singleton A, Stirrups K, </w:t>
      </w:r>
      <w:proofErr w:type="spellStart"/>
      <w:r w:rsidRPr="00322787">
        <w:rPr>
          <w:rFonts w:ascii="Arial" w:hAnsi="Arial" w:cs="Arial"/>
          <w:sz w:val="20"/>
          <w:szCs w:val="20"/>
        </w:rPr>
        <w:t>Viikari</w:t>
      </w:r>
      <w:proofErr w:type="spellEnd"/>
      <w:r w:rsidRPr="00322787">
        <w:rPr>
          <w:rFonts w:ascii="Arial" w:hAnsi="Arial" w:cs="Arial"/>
          <w:sz w:val="20"/>
          <w:szCs w:val="20"/>
        </w:rPr>
        <w:t xml:space="preserve"> J, Ye Z,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Barroso I, </w:t>
      </w:r>
      <w:proofErr w:type="spellStart"/>
      <w:r w:rsidRPr="00322787">
        <w:rPr>
          <w:rFonts w:ascii="Arial" w:hAnsi="Arial" w:cs="Arial"/>
          <w:sz w:val="20"/>
          <w:szCs w:val="20"/>
        </w:rPr>
        <w:t>Deloukas</w:t>
      </w:r>
      <w:proofErr w:type="spellEnd"/>
      <w:r w:rsidRPr="00322787">
        <w:rPr>
          <w:rFonts w:ascii="Arial" w:hAnsi="Arial" w:cs="Arial"/>
          <w:sz w:val="20"/>
          <w:szCs w:val="20"/>
        </w:rPr>
        <w:t xml:space="preserve"> P, </w:t>
      </w:r>
      <w:proofErr w:type="spellStart"/>
      <w:r w:rsidRPr="00322787">
        <w:rPr>
          <w:rFonts w:ascii="Arial" w:hAnsi="Arial" w:cs="Arial"/>
          <w:sz w:val="20"/>
          <w:szCs w:val="20"/>
        </w:rPr>
        <w:t>Forouhi</w:t>
      </w:r>
      <w:proofErr w:type="spellEnd"/>
      <w:r w:rsidRPr="00322787">
        <w:rPr>
          <w:rFonts w:ascii="Arial" w:hAnsi="Arial" w:cs="Arial"/>
          <w:sz w:val="20"/>
          <w:szCs w:val="20"/>
        </w:rPr>
        <w:t xml:space="preserve"> NG,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Liu Y, </w:t>
      </w:r>
      <w:proofErr w:type="spellStart"/>
      <w:r w:rsidRPr="00322787">
        <w:rPr>
          <w:rFonts w:ascii="Arial" w:hAnsi="Arial" w:cs="Arial"/>
          <w:sz w:val="20"/>
          <w:szCs w:val="20"/>
        </w:rPr>
        <w:t>Lyytikainen</w:t>
      </w:r>
      <w:proofErr w:type="spellEnd"/>
      <w:r w:rsidRPr="00322787">
        <w:rPr>
          <w:rFonts w:ascii="Arial" w:hAnsi="Arial" w:cs="Arial"/>
          <w:sz w:val="20"/>
          <w:szCs w:val="20"/>
        </w:rPr>
        <w:t xml:space="preserve"> LP, North KE, </w:t>
      </w:r>
      <w:proofErr w:type="spellStart"/>
      <w:r w:rsidRPr="00322787">
        <w:rPr>
          <w:rFonts w:ascii="Arial" w:hAnsi="Arial" w:cs="Arial"/>
          <w:sz w:val="20"/>
          <w:szCs w:val="20"/>
        </w:rPr>
        <w:t>Dimitriou</w:t>
      </w:r>
      <w:proofErr w:type="spellEnd"/>
      <w:r w:rsidRPr="00322787">
        <w:rPr>
          <w:rFonts w:ascii="Arial" w:hAnsi="Arial" w:cs="Arial"/>
          <w:sz w:val="20"/>
          <w:szCs w:val="20"/>
        </w:rPr>
        <w:t xml:space="preserve"> M, </w:t>
      </w:r>
      <w:proofErr w:type="spellStart"/>
      <w:r w:rsidRPr="00322787">
        <w:rPr>
          <w:rFonts w:ascii="Arial" w:hAnsi="Arial" w:cs="Arial"/>
          <w:sz w:val="20"/>
          <w:szCs w:val="20"/>
        </w:rPr>
        <w:t>Hallmans</w:t>
      </w:r>
      <w:proofErr w:type="spellEnd"/>
      <w:r w:rsidRPr="00322787">
        <w:rPr>
          <w:rFonts w:ascii="Arial" w:hAnsi="Arial" w:cs="Arial"/>
          <w:sz w:val="20"/>
          <w:szCs w:val="20"/>
        </w:rPr>
        <w:t xml:space="preserve"> G, </w:t>
      </w:r>
      <w:proofErr w:type="spellStart"/>
      <w:r w:rsidRPr="00322787">
        <w:rPr>
          <w:rFonts w:ascii="Arial" w:hAnsi="Arial" w:cs="Arial"/>
          <w:sz w:val="20"/>
          <w:szCs w:val="20"/>
        </w:rPr>
        <w:t>Kahonen</w:t>
      </w:r>
      <w:proofErr w:type="spellEnd"/>
      <w:r w:rsidRPr="00322787">
        <w:rPr>
          <w:rFonts w:ascii="Arial" w:hAnsi="Arial" w:cs="Arial"/>
          <w:sz w:val="20"/>
          <w:szCs w:val="20"/>
        </w:rPr>
        <w:t xml:space="preserve"> M, </w:t>
      </w:r>
      <w:proofErr w:type="spellStart"/>
      <w:r w:rsidRPr="00322787">
        <w:rPr>
          <w:rFonts w:ascii="Arial" w:hAnsi="Arial" w:cs="Arial"/>
          <w:sz w:val="20"/>
          <w:szCs w:val="20"/>
        </w:rPr>
        <w:t>Langenberg</w:t>
      </w:r>
      <w:proofErr w:type="spellEnd"/>
      <w:r w:rsidRPr="00322787">
        <w:rPr>
          <w:rFonts w:ascii="Arial" w:hAnsi="Arial" w:cs="Arial"/>
          <w:sz w:val="20"/>
          <w:szCs w:val="20"/>
        </w:rPr>
        <w:t xml:space="preserve"> C, </w:t>
      </w:r>
      <w:proofErr w:type="spellStart"/>
      <w:r w:rsidRPr="00322787">
        <w:rPr>
          <w:rFonts w:ascii="Arial" w:hAnsi="Arial" w:cs="Arial"/>
          <w:sz w:val="20"/>
          <w:szCs w:val="20"/>
        </w:rPr>
        <w:t>Ordovas</w:t>
      </w:r>
      <w:proofErr w:type="spellEnd"/>
      <w:r w:rsidRPr="00322787">
        <w:rPr>
          <w:rFonts w:ascii="Arial" w:hAnsi="Arial" w:cs="Arial"/>
          <w:sz w:val="20"/>
          <w:szCs w:val="20"/>
        </w:rPr>
        <w:t xml:space="preserve"> JM,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Hu FB, </w:t>
      </w:r>
      <w:proofErr w:type="spellStart"/>
      <w:r w:rsidRPr="00322787">
        <w:rPr>
          <w:rFonts w:ascii="Arial" w:hAnsi="Arial" w:cs="Arial"/>
          <w:sz w:val="20"/>
          <w:szCs w:val="20"/>
        </w:rPr>
        <w:t>Kalafati</w:t>
      </w:r>
      <w:proofErr w:type="spellEnd"/>
      <w:r w:rsidRPr="00322787">
        <w:rPr>
          <w:rFonts w:ascii="Arial" w:hAnsi="Arial" w:cs="Arial"/>
          <w:sz w:val="20"/>
          <w:szCs w:val="20"/>
        </w:rPr>
        <w:t xml:space="preserve"> IP,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 Franco OH, Johnson A, </w:t>
      </w:r>
      <w:proofErr w:type="spellStart"/>
      <w:r w:rsidRPr="00322787">
        <w:rPr>
          <w:rFonts w:ascii="Arial" w:hAnsi="Arial" w:cs="Arial"/>
          <w:sz w:val="20"/>
          <w:szCs w:val="20"/>
        </w:rPr>
        <w:t>Emilsson</w:t>
      </w:r>
      <w:proofErr w:type="spellEnd"/>
      <w:r w:rsidRPr="00322787">
        <w:rPr>
          <w:rFonts w:ascii="Arial" w:hAnsi="Arial" w:cs="Arial"/>
          <w:sz w:val="20"/>
          <w:szCs w:val="20"/>
        </w:rPr>
        <w:t xml:space="preserve"> V, </w:t>
      </w:r>
      <w:proofErr w:type="spellStart"/>
      <w:r w:rsidRPr="00322787">
        <w:rPr>
          <w:rFonts w:ascii="Arial" w:hAnsi="Arial" w:cs="Arial"/>
          <w:sz w:val="20"/>
          <w:szCs w:val="20"/>
        </w:rPr>
        <w:t>Schrack</w:t>
      </w:r>
      <w:proofErr w:type="spellEnd"/>
      <w:r w:rsidRPr="00322787">
        <w:rPr>
          <w:rFonts w:ascii="Arial" w:hAnsi="Arial" w:cs="Arial"/>
          <w:sz w:val="20"/>
          <w:szCs w:val="20"/>
        </w:rPr>
        <w:t xml:space="preserve"> JA, Semba RD, Siscovick DS, Arnett DK,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Franks PW,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w:t>
      </w:r>
      <w:proofErr w:type="spellStart"/>
      <w:r w:rsidRPr="00322787">
        <w:rPr>
          <w:rFonts w:ascii="Arial" w:hAnsi="Arial" w:cs="Arial"/>
          <w:sz w:val="20"/>
          <w:szCs w:val="20"/>
        </w:rPr>
        <w:t>Lehtimaki</w:t>
      </w:r>
      <w:proofErr w:type="spellEnd"/>
      <w:r w:rsidRPr="00322787">
        <w:rPr>
          <w:rFonts w:ascii="Arial" w:hAnsi="Arial" w:cs="Arial"/>
          <w:sz w:val="20"/>
          <w:szCs w:val="20"/>
        </w:rPr>
        <w:t xml:space="preserve"> T, Loos RJ, </w:t>
      </w:r>
      <w:proofErr w:type="spellStart"/>
      <w:r w:rsidRPr="00322787">
        <w:rPr>
          <w:rFonts w:ascii="Arial" w:hAnsi="Arial" w:cs="Arial"/>
          <w:sz w:val="20"/>
          <w:szCs w:val="20"/>
        </w:rPr>
        <w:t>Orho</w:t>
      </w:r>
      <w:proofErr w:type="spellEnd"/>
      <w:r w:rsidRPr="00322787">
        <w:rPr>
          <w:rFonts w:ascii="Arial" w:hAnsi="Arial" w:cs="Arial"/>
          <w:sz w:val="20"/>
          <w:szCs w:val="20"/>
        </w:rPr>
        <w:t xml:space="preserve">-Melander M, Rotter JI, Wareham NJ,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Dedoussis</w:t>
      </w:r>
      <w:proofErr w:type="spellEnd"/>
      <w:r w:rsidRPr="00322787">
        <w:rPr>
          <w:rFonts w:ascii="Arial" w:hAnsi="Arial" w:cs="Arial"/>
          <w:sz w:val="20"/>
          <w:szCs w:val="20"/>
        </w:rPr>
        <w:t xml:space="preserve"> G,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Nettleton JA. </w:t>
      </w:r>
      <w:r w:rsidRPr="00322787">
        <w:rPr>
          <w:rFonts w:ascii="Arial" w:hAnsi="Arial" w:cs="Arial"/>
          <w:b/>
          <w:bCs/>
          <w:i/>
          <w:iCs/>
          <w:sz w:val="20"/>
          <w:szCs w:val="20"/>
        </w:rPr>
        <w:t>Genome-wide meta-analysis of observational studies shows common genetic variants associated with macronutrient intake</w:t>
      </w:r>
      <w:r w:rsidRPr="00322787">
        <w:rPr>
          <w:rFonts w:ascii="Arial" w:hAnsi="Arial" w:cs="Arial"/>
          <w:b/>
          <w:bCs/>
          <w:sz w:val="20"/>
          <w:szCs w:val="20"/>
        </w:rPr>
        <w:t xml:space="preserve">. </w:t>
      </w:r>
      <w:r w:rsidRPr="00322787">
        <w:rPr>
          <w:rFonts w:ascii="Arial" w:hAnsi="Arial" w:cs="Arial"/>
          <w:sz w:val="20"/>
          <w:szCs w:val="20"/>
        </w:rPr>
        <w:t xml:space="preserve">Am J Clin </w:t>
      </w:r>
      <w:proofErr w:type="spellStart"/>
      <w:r w:rsidRPr="00322787">
        <w:rPr>
          <w:rFonts w:ascii="Arial" w:hAnsi="Arial" w:cs="Arial"/>
          <w:sz w:val="20"/>
          <w:szCs w:val="20"/>
        </w:rPr>
        <w:t>Nutr</w:t>
      </w:r>
      <w:proofErr w:type="spellEnd"/>
      <w:r w:rsidRPr="00322787">
        <w:rPr>
          <w:rFonts w:ascii="Arial" w:hAnsi="Arial" w:cs="Arial"/>
          <w:sz w:val="20"/>
          <w:szCs w:val="20"/>
        </w:rPr>
        <w:t xml:space="preserve">,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2013. Vol. 97, issue 6, pp. 1395-1402. PM:23636237. PMC3652928.</w:t>
      </w:r>
    </w:p>
    <w:p w14:paraId="116665E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Tang W, Teichert M, Chasman DI, </w:t>
      </w:r>
      <w:proofErr w:type="spellStart"/>
      <w:r w:rsidRPr="00322787">
        <w:rPr>
          <w:rFonts w:ascii="Arial" w:hAnsi="Arial" w:cs="Arial"/>
          <w:sz w:val="20"/>
          <w:szCs w:val="20"/>
        </w:rPr>
        <w:t>Heit</w:t>
      </w:r>
      <w:proofErr w:type="spellEnd"/>
      <w:r w:rsidRPr="00322787">
        <w:rPr>
          <w:rFonts w:ascii="Arial" w:hAnsi="Arial" w:cs="Arial"/>
          <w:sz w:val="20"/>
          <w:szCs w:val="20"/>
        </w:rPr>
        <w:t xml:space="preserve"> JA, </w:t>
      </w:r>
      <w:proofErr w:type="spellStart"/>
      <w:r w:rsidRPr="00322787">
        <w:rPr>
          <w:rFonts w:ascii="Arial" w:hAnsi="Arial" w:cs="Arial"/>
          <w:sz w:val="20"/>
          <w:szCs w:val="20"/>
        </w:rPr>
        <w:t>Morange</w:t>
      </w:r>
      <w:proofErr w:type="spellEnd"/>
      <w:r w:rsidRPr="00322787">
        <w:rPr>
          <w:rFonts w:ascii="Arial" w:hAnsi="Arial" w:cs="Arial"/>
          <w:sz w:val="20"/>
          <w:szCs w:val="20"/>
        </w:rPr>
        <w:t xml:space="preserve"> PE, Li G, </w:t>
      </w:r>
      <w:proofErr w:type="spellStart"/>
      <w:r w:rsidRPr="00322787">
        <w:rPr>
          <w:rFonts w:ascii="Arial" w:hAnsi="Arial" w:cs="Arial"/>
          <w:sz w:val="20"/>
          <w:szCs w:val="20"/>
        </w:rPr>
        <w:t>Pankratz</w:t>
      </w:r>
      <w:proofErr w:type="spellEnd"/>
      <w:r w:rsidRPr="00322787">
        <w:rPr>
          <w:rFonts w:ascii="Arial" w:hAnsi="Arial" w:cs="Arial"/>
          <w:sz w:val="20"/>
          <w:szCs w:val="20"/>
        </w:rPr>
        <w:t xml:space="preserve"> N, </w:t>
      </w:r>
      <w:proofErr w:type="spellStart"/>
      <w:r w:rsidRPr="00322787">
        <w:rPr>
          <w:rFonts w:ascii="Arial" w:hAnsi="Arial" w:cs="Arial"/>
          <w:sz w:val="20"/>
          <w:szCs w:val="20"/>
        </w:rPr>
        <w:t>Leebeek</w:t>
      </w:r>
      <w:proofErr w:type="spellEnd"/>
      <w:r w:rsidRPr="00322787">
        <w:rPr>
          <w:rFonts w:ascii="Arial" w:hAnsi="Arial" w:cs="Arial"/>
          <w:sz w:val="20"/>
          <w:szCs w:val="20"/>
        </w:rPr>
        <w:t xml:space="preserve"> FW, Pare G, de AM, </w:t>
      </w:r>
      <w:proofErr w:type="spellStart"/>
      <w:r w:rsidRPr="00322787">
        <w:rPr>
          <w:rFonts w:ascii="Arial" w:hAnsi="Arial" w:cs="Arial"/>
          <w:sz w:val="20"/>
          <w:szCs w:val="20"/>
        </w:rPr>
        <w:t>Tzourio</w:t>
      </w:r>
      <w:proofErr w:type="spellEnd"/>
      <w:r w:rsidRPr="00322787">
        <w:rPr>
          <w:rFonts w:ascii="Arial" w:hAnsi="Arial" w:cs="Arial"/>
          <w:sz w:val="20"/>
          <w:szCs w:val="20"/>
        </w:rPr>
        <w:t xml:space="preserve"> C, Psaty BM, </w:t>
      </w:r>
      <w:proofErr w:type="spellStart"/>
      <w:r w:rsidRPr="00322787">
        <w:rPr>
          <w:rFonts w:ascii="Arial" w:hAnsi="Arial" w:cs="Arial"/>
          <w:sz w:val="20"/>
          <w:szCs w:val="20"/>
        </w:rPr>
        <w:t>Basu</w:t>
      </w:r>
      <w:proofErr w:type="spellEnd"/>
      <w:r w:rsidRPr="00322787">
        <w:rPr>
          <w:rFonts w:ascii="Arial" w:hAnsi="Arial" w:cs="Arial"/>
          <w:sz w:val="20"/>
          <w:szCs w:val="20"/>
        </w:rPr>
        <w:t xml:space="preserve"> S, Ruiter R, Rose L, </w:t>
      </w:r>
      <w:proofErr w:type="spellStart"/>
      <w:r w:rsidRPr="00322787">
        <w:rPr>
          <w:rFonts w:ascii="Arial" w:hAnsi="Arial" w:cs="Arial"/>
          <w:sz w:val="20"/>
          <w:szCs w:val="20"/>
        </w:rPr>
        <w:t>Armasu</w:t>
      </w:r>
      <w:proofErr w:type="spellEnd"/>
      <w:r w:rsidRPr="00322787">
        <w:rPr>
          <w:rFonts w:ascii="Arial" w:hAnsi="Arial" w:cs="Arial"/>
          <w:sz w:val="20"/>
          <w:szCs w:val="20"/>
        </w:rPr>
        <w:t xml:space="preserve"> SM, Lumley T, Heckbert SR,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Lathrop M, Rice KM, Cushman M,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Lambert JC, Glazer NL, Pankow JS,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Amouyel</w:t>
      </w:r>
      <w:proofErr w:type="spellEnd"/>
      <w:r w:rsidRPr="00322787">
        <w:rPr>
          <w:rFonts w:ascii="Arial" w:hAnsi="Arial" w:cs="Arial"/>
          <w:sz w:val="20"/>
          <w:szCs w:val="20"/>
        </w:rPr>
        <w:t xml:space="preserve"> P, Bis JC, </w:t>
      </w:r>
      <w:proofErr w:type="spellStart"/>
      <w:r w:rsidRPr="00322787">
        <w:rPr>
          <w:rFonts w:ascii="Arial" w:hAnsi="Arial" w:cs="Arial"/>
          <w:sz w:val="20"/>
          <w:szCs w:val="20"/>
        </w:rPr>
        <w:t>Bovill</w:t>
      </w:r>
      <w:proofErr w:type="spellEnd"/>
      <w:r w:rsidRPr="00322787">
        <w:rPr>
          <w:rFonts w:ascii="Arial" w:hAnsi="Arial" w:cs="Arial"/>
          <w:sz w:val="20"/>
          <w:szCs w:val="20"/>
        </w:rPr>
        <w:t xml:space="preserve"> EG, Kong X, Tracy RP, Boerwinkle E, Rotter JI, </w:t>
      </w:r>
      <w:proofErr w:type="spellStart"/>
      <w:r w:rsidRPr="00322787">
        <w:rPr>
          <w:rFonts w:ascii="Arial" w:hAnsi="Arial" w:cs="Arial"/>
          <w:sz w:val="20"/>
          <w:szCs w:val="20"/>
        </w:rPr>
        <w:t>Tregouet</w:t>
      </w:r>
      <w:proofErr w:type="spellEnd"/>
      <w:r w:rsidRPr="00322787">
        <w:rPr>
          <w:rFonts w:ascii="Arial" w:hAnsi="Arial" w:cs="Arial"/>
          <w:sz w:val="20"/>
          <w:szCs w:val="20"/>
        </w:rPr>
        <w:t xml:space="preserve"> DA, Loth DW, Stricker BH, </w:t>
      </w:r>
      <w:proofErr w:type="spellStart"/>
      <w:r w:rsidRPr="00322787">
        <w:rPr>
          <w:rFonts w:ascii="Arial" w:hAnsi="Arial" w:cs="Arial"/>
          <w:sz w:val="20"/>
          <w:szCs w:val="20"/>
        </w:rPr>
        <w:t>R</w:t>
      </w:r>
      <w:r w:rsidR="00406977">
        <w:rPr>
          <w:rFonts w:ascii="Arial" w:hAnsi="Arial" w:cs="Arial"/>
          <w:sz w:val="20"/>
          <w:szCs w:val="20"/>
        </w:rPr>
        <w:t>idker</w:t>
      </w:r>
      <w:proofErr w:type="spellEnd"/>
      <w:r w:rsidR="00406977">
        <w:rPr>
          <w:rFonts w:ascii="Arial" w:hAnsi="Arial" w:cs="Arial"/>
          <w:sz w:val="20"/>
          <w:szCs w:val="20"/>
        </w:rPr>
        <w:t xml:space="preserve"> PM, Folsom AR, Smith NL. </w:t>
      </w:r>
      <w:r w:rsidRPr="00322787">
        <w:rPr>
          <w:rFonts w:ascii="Arial" w:hAnsi="Arial" w:cs="Arial"/>
          <w:b/>
          <w:bCs/>
          <w:i/>
          <w:iCs/>
          <w:sz w:val="20"/>
          <w:szCs w:val="20"/>
        </w:rPr>
        <w:t>A genome-wide association study for venous thromboembolism: the extended cohorts for heart and aging research in genomic epidemiology (CHARGE) consortium</w:t>
      </w:r>
      <w:r w:rsidRPr="00322787">
        <w:rPr>
          <w:rFonts w:ascii="Arial" w:hAnsi="Arial" w:cs="Arial"/>
          <w:b/>
          <w:bCs/>
          <w:sz w:val="20"/>
          <w:szCs w:val="20"/>
        </w:rPr>
        <w:t xml:space="preserve">. </w:t>
      </w:r>
      <w:r w:rsidRPr="00322787">
        <w:rPr>
          <w:rFonts w:ascii="Arial" w:hAnsi="Arial" w:cs="Arial"/>
          <w:sz w:val="20"/>
          <w:szCs w:val="20"/>
        </w:rPr>
        <w:t xml:space="preserve">Genet Epidemiol, </w:t>
      </w:r>
      <w:proofErr w:type="gramStart"/>
      <w:r w:rsidRPr="00322787">
        <w:rPr>
          <w:rFonts w:ascii="Arial" w:hAnsi="Arial" w:cs="Arial"/>
          <w:sz w:val="20"/>
          <w:szCs w:val="20"/>
        </w:rPr>
        <w:t>July,</w:t>
      </w:r>
      <w:proofErr w:type="gramEnd"/>
      <w:r w:rsidRPr="00322787">
        <w:rPr>
          <w:rFonts w:ascii="Arial" w:hAnsi="Arial" w:cs="Arial"/>
          <w:sz w:val="20"/>
          <w:szCs w:val="20"/>
        </w:rPr>
        <w:t xml:space="preserve"> 2013. Vol. 37, issue 5, pp. 512-521. PM:23650146. PMC3990406.</w:t>
      </w:r>
    </w:p>
    <w:p w14:paraId="20610DF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Taylor KC, Carty CL, </w:t>
      </w:r>
      <w:proofErr w:type="spellStart"/>
      <w:r w:rsidRPr="00322787">
        <w:rPr>
          <w:rFonts w:ascii="Arial" w:hAnsi="Arial" w:cs="Arial"/>
          <w:sz w:val="20"/>
          <w:szCs w:val="20"/>
        </w:rPr>
        <w:t>Dumitrescu</w:t>
      </w:r>
      <w:proofErr w:type="spellEnd"/>
      <w:r w:rsidRPr="00322787">
        <w:rPr>
          <w:rFonts w:ascii="Arial" w:hAnsi="Arial" w:cs="Arial"/>
          <w:sz w:val="20"/>
          <w:szCs w:val="20"/>
        </w:rPr>
        <w:t xml:space="preserve"> L, Buzkova P, Cole SA,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 Schumacher FR, Wilkens LR, Shohet RV, </w:t>
      </w:r>
      <w:proofErr w:type="spellStart"/>
      <w:r w:rsidRPr="00322787">
        <w:rPr>
          <w:rFonts w:ascii="Arial" w:hAnsi="Arial" w:cs="Arial"/>
          <w:sz w:val="20"/>
          <w:szCs w:val="20"/>
        </w:rPr>
        <w:t>Quibrera</w:t>
      </w:r>
      <w:proofErr w:type="spellEnd"/>
      <w:r w:rsidRPr="00322787">
        <w:rPr>
          <w:rFonts w:ascii="Arial" w:hAnsi="Arial" w:cs="Arial"/>
          <w:sz w:val="20"/>
          <w:szCs w:val="20"/>
        </w:rPr>
        <w:t xml:space="preserve"> PM, Johnson KC, Henderson BE, </w:t>
      </w:r>
      <w:proofErr w:type="spellStart"/>
      <w:r w:rsidRPr="00322787">
        <w:rPr>
          <w:rFonts w:ascii="Arial" w:hAnsi="Arial" w:cs="Arial"/>
          <w:sz w:val="20"/>
          <w:szCs w:val="20"/>
        </w:rPr>
        <w:t>Haessler</w:t>
      </w:r>
      <w:proofErr w:type="spellEnd"/>
      <w:r w:rsidRPr="00322787">
        <w:rPr>
          <w:rFonts w:ascii="Arial" w:hAnsi="Arial" w:cs="Arial"/>
          <w:sz w:val="20"/>
          <w:szCs w:val="20"/>
        </w:rPr>
        <w:t xml:space="preserve"> J,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Eaton CB, Duggan DJ, Cochran B, Cheng I, Carlson CS, Brown-Gentry K, Anderson G, </w:t>
      </w:r>
      <w:proofErr w:type="spellStart"/>
      <w:r w:rsidRPr="00322787">
        <w:rPr>
          <w:rFonts w:ascii="Arial" w:hAnsi="Arial" w:cs="Arial"/>
          <w:sz w:val="20"/>
          <w:szCs w:val="20"/>
        </w:rPr>
        <w:t>Ambite</w:t>
      </w:r>
      <w:proofErr w:type="spellEnd"/>
      <w:r w:rsidRPr="00322787">
        <w:rPr>
          <w:rFonts w:ascii="Arial" w:hAnsi="Arial" w:cs="Arial"/>
          <w:sz w:val="20"/>
          <w:szCs w:val="20"/>
        </w:rPr>
        <w:t xml:space="preserve"> JL, </w:t>
      </w:r>
      <w:proofErr w:type="spellStart"/>
      <w:r w:rsidRPr="00322787">
        <w:rPr>
          <w:rFonts w:ascii="Arial" w:hAnsi="Arial" w:cs="Arial"/>
          <w:sz w:val="20"/>
          <w:szCs w:val="20"/>
        </w:rPr>
        <w:t>Haiman</w:t>
      </w:r>
      <w:proofErr w:type="spellEnd"/>
      <w:r w:rsidRPr="00322787">
        <w:rPr>
          <w:rFonts w:ascii="Arial" w:hAnsi="Arial" w:cs="Arial"/>
          <w:sz w:val="20"/>
          <w:szCs w:val="20"/>
        </w:rPr>
        <w:t xml:space="preserve"> C, Le ML, Kooperberg C, Crawford DC, </w:t>
      </w:r>
      <w:proofErr w:type="spellStart"/>
      <w:r w:rsidRPr="00322787">
        <w:rPr>
          <w:rFonts w:ascii="Arial" w:hAnsi="Arial" w:cs="Arial"/>
          <w:sz w:val="20"/>
          <w:szCs w:val="20"/>
        </w:rPr>
        <w:t>Buyske</w:t>
      </w:r>
      <w:proofErr w:type="spellEnd"/>
      <w:r w:rsidRPr="00322787">
        <w:rPr>
          <w:rFonts w:ascii="Arial" w:hAnsi="Arial" w:cs="Arial"/>
          <w:sz w:val="20"/>
          <w:szCs w:val="20"/>
        </w:rPr>
        <w:t xml:space="preserve"> S, North KE,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w:t>
      </w:r>
      <w:r w:rsidRPr="00322787">
        <w:rPr>
          <w:rFonts w:ascii="Arial" w:hAnsi="Arial" w:cs="Arial"/>
          <w:b/>
          <w:bCs/>
          <w:i/>
          <w:iCs/>
          <w:sz w:val="20"/>
          <w:szCs w:val="20"/>
        </w:rPr>
        <w:t>Investigation of gene-by-sex interactions for lipid traits in diverse populations from the population architecture using genomics and epidemiology study</w:t>
      </w:r>
      <w:r w:rsidRPr="00322787">
        <w:rPr>
          <w:rFonts w:ascii="Arial" w:hAnsi="Arial" w:cs="Arial"/>
          <w:b/>
          <w:bCs/>
          <w:sz w:val="20"/>
          <w:szCs w:val="20"/>
        </w:rPr>
        <w:t xml:space="preserve">. </w:t>
      </w:r>
      <w:proofErr w:type="spellStart"/>
      <w:r w:rsidRPr="00322787">
        <w:rPr>
          <w:rFonts w:ascii="Arial" w:hAnsi="Arial" w:cs="Arial"/>
          <w:sz w:val="20"/>
          <w:szCs w:val="20"/>
        </w:rPr>
        <w:t>BMC.Genet</w:t>
      </w:r>
      <w:proofErr w:type="spellEnd"/>
      <w:r w:rsidRPr="00322787">
        <w:rPr>
          <w:rFonts w:ascii="Arial" w:hAnsi="Arial" w:cs="Arial"/>
          <w:sz w:val="20"/>
          <w:szCs w:val="20"/>
        </w:rPr>
        <w:t>., 2013. Vol. 14, pp. 33. PM:23634756. PMC3669109.</w:t>
      </w:r>
    </w:p>
    <w:p w14:paraId="4661978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Tehrani DM, Gardin JM, Yanez D, Hirsch CH, Lloyd-Jones DM, Stein PK, Wong ND. </w:t>
      </w:r>
      <w:r w:rsidRPr="00322787">
        <w:rPr>
          <w:rFonts w:ascii="Arial" w:hAnsi="Arial" w:cs="Arial"/>
          <w:b/>
          <w:bCs/>
          <w:i/>
          <w:iCs/>
          <w:sz w:val="20"/>
          <w:szCs w:val="20"/>
        </w:rPr>
        <w:t xml:space="preserve">Impact of inflammatory biomarkers on relation of </w:t>
      </w:r>
      <w:proofErr w:type="gramStart"/>
      <w:r w:rsidRPr="00322787">
        <w:rPr>
          <w:rFonts w:ascii="Arial" w:hAnsi="Arial" w:cs="Arial"/>
          <w:b/>
          <w:bCs/>
          <w:i/>
          <w:iCs/>
          <w:sz w:val="20"/>
          <w:szCs w:val="20"/>
        </w:rPr>
        <w:t>high density</w:t>
      </w:r>
      <w:proofErr w:type="gramEnd"/>
      <w:r w:rsidRPr="00322787">
        <w:rPr>
          <w:rFonts w:ascii="Arial" w:hAnsi="Arial" w:cs="Arial"/>
          <w:b/>
          <w:bCs/>
          <w:i/>
          <w:iCs/>
          <w:sz w:val="20"/>
          <w:szCs w:val="20"/>
        </w:rPr>
        <w:t xml:space="preserve"> lipoprotein-cholesterol with incident coronary heart disease: Cardiovascular Health Study</w:t>
      </w:r>
      <w:r w:rsidRPr="00322787">
        <w:rPr>
          <w:rFonts w:ascii="Arial" w:hAnsi="Arial" w:cs="Arial"/>
          <w:b/>
          <w:bCs/>
          <w:sz w:val="20"/>
          <w:szCs w:val="20"/>
        </w:rPr>
        <w:t xml:space="preserve">. </w:t>
      </w:r>
      <w:r w:rsidRPr="00322787">
        <w:rPr>
          <w:rFonts w:ascii="Arial" w:hAnsi="Arial" w:cs="Arial"/>
          <w:sz w:val="20"/>
          <w:szCs w:val="20"/>
        </w:rPr>
        <w:t xml:space="preserve">Atherosclerosis, </w:t>
      </w:r>
      <w:proofErr w:type="gramStart"/>
      <w:r w:rsidRPr="00322787">
        <w:rPr>
          <w:rFonts w:ascii="Arial" w:hAnsi="Arial" w:cs="Arial"/>
          <w:sz w:val="20"/>
          <w:szCs w:val="20"/>
        </w:rPr>
        <w:t>Dec.,</w:t>
      </w:r>
      <w:proofErr w:type="gramEnd"/>
      <w:r w:rsidRPr="00322787">
        <w:rPr>
          <w:rFonts w:ascii="Arial" w:hAnsi="Arial" w:cs="Arial"/>
          <w:sz w:val="20"/>
          <w:szCs w:val="20"/>
        </w:rPr>
        <w:t xml:space="preserve"> 2013. Vol. 231, issue 2, pp. 246-251. PM:24267235. PMC3858257.</w:t>
      </w:r>
    </w:p>
    <w:p w14:paraId="28FF8F0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Thacker EL, McKnight B, Psaty BM, Longstreth WT, Jr., </w:t>
      </w:r>
      <w:proofErr w:type="spellStart"/>
      <w:r w:rsidRPr="00322787">
        <w:rPr>
          <w:rFonts w:ascii="Arial" w:hAnsi="Arial" w:cs="Arial"/>
          <w:sz w:val="20"/>
          <w:szCs w:val="20"/>
        </w:rPr>
        <w:t>Sitlani</w:t>
      </w:r>
      <w:proofErr w:type="spellEnd"/>
      <w:r w:rsidRPr="00322787">
        <w:rPr>
          <w:rFonts w:ascii="Arial" w:hAnsi="Arial" w:cs="Arial"/>
          <w:sz w:val="20"/>
          <w:szCs w:val="20"/>
        </w:rPr>
        <w:t xml:space="preserve"> CM, Dublin S, Arnold AM, Fitzpatrick AL,</w:t>
      </w:r>
      <w:r w:rsidR="00406977">
        <w:rPr>
          <w:rFonts w:ascii="Arial" w:hAnsi="Arial" w:cs="Arial"/>
          <w:sz w:val="20"/>
          <w:szCs w:val="20"/>
        </w:rPr>
        <w:t xml:space="preserve"> Gottesman RF, Heckbert SR.</w:t>
      </w:r>
      <w:r w:rsidRPr="00322787">
        <w:rPr>
          <w:rFonts w:ascii="Arial" w:hAnsi="Arial" w:cs="Arial"/>
          <w:sz w:val="20"/>
          <w:szCs w:val="20"/>
        </w:rPr>
        <w:t xml:space="preserve"> </w:t>
      </w:r>
      <w:r w:rsidRPr="00322787">
        <w:rPr>
          <w:rFonts w:ascii="Arial" w:hAnsi="Arial" w:cs="Arial"/>
          <w:b/>
          <w:bCs/>
          <w:i/>
          <w:iCs/>
          <w:sz w:val="20"/>
          <w:szCs w:val="20"/>
        </w:rPr>
        <w:t xml:space="preserve">Atrial </w:t>
      </w:r>
      <w:proofErr w:type="gramStart"/>
      <w:r w:rsidRPr="00322787">
        <w:rPr>
          <w:rFonts w:ascii="Arial" w:hAnsi="Arial" w:cs="Arial"/>
          <w:b/>
          <w:bCs/>
          <w:i/>
          <w:iCs/>
          <w:sz w:val="20"/>
          <w:szCs w:val="20"/>
        </w:rPr>
        <w:t>fibrillation</w:t>
      </w:r>
      <w:proofErr w:type="gramEnd"/>
      <w:r w:rsidRPr="00322787">
        <w:rPr>
          <w:rFonts w:ascii="Arial" w:hAnsi="Arial" w:cs="Arial"/>
          <w:b/>
          <w:bCs/>
          <w:i/>
          <w:iCs/>
          <w:sz w:val="20"/>
          <w:szCs w:val="20"/>
        </w:rPr>
        <w:t xml:space="preserve"> and cognitive decline: A longitudinal cohort study</w:t>
      </w:r>
      <w:r w:rsidRPr="00322787">
        <w:rPr>
          <w:rFonts w:ascii="Arial" w:hAnsi="Arial" w:cs="Arial"/>
          <w:b/>
          <w:bCs/>
          <w:sz w:val="20"/>
          <w:szCs w:val="20"/>
        </w:rPr>
        <w:t xml:space="preserve">. </w:t>
      </w:r>
      <w:r w:rsidRPr="00322787">
        <w:rPr>
          <w:rFonts w:ascii="Arial" w:hAnsi="Arial" w:cs="Arial"/>
          <w:sz w:val="20"/>
          <w:szCs w:val="20"/>
        </w:rPr>
        <w:t>Neurology, July 9, 2013. Vol. 81, issue 2, pp. 119-125. PM:23739229. PMC3770176.</w:t>
      </w:r>
    </w:p>
    <w:p w14:paraId="6F1EF01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van </w:t>
      </w:r>
      <w:proofErr w:type="spellStart"/>
      <w:r w:rsidRPr="00322787">
        <w:rPr>
          <w:rFonts w:ascii="Arial" w:hAnsi="Arial" w:cs="Arial"/>
          <w:sz w:val="20"/>
          <w:szCs w:val="20"/>
        </w:rPr>
        <w:t>Ballegooijen</w:t>
      </w:r>
      <w:proofErr w:type="spellEnd"/>
      <w:r w:rsidRPr="00322787">
        <w:rPr>
          <w:rFonts w:ascii="Arial" w:hAnsi="Arial" w:cs="Arial"/>
          <w:sz w:val="20"/>
          <w:szCs w:val="20"/>
        </w:rPr>
        <w:t xml:space="preserve"> AJ, Visser M, Kestenbaum B, Siscovick DS, de B, I, Gottdiener</w:t>
      </w:r>
      <w:r w:rsidR="00406977">
        <w:rPr>
          <w:rFonts w:ascii="Arial" w:hAnsi="Arial" w:cs="Arial"/>
          <w:sz w:val="20"/>
          <w:szCs w:val="20"/>
        </w:rPr>
        <w:t xml:space="preserve"> JS, </w:t>
      </w:r>
      <w:proofErr w:type="spellStart"/>
      <w:r w:rsidR="00406977">
        <w:rPr>
          <w:rFonts w:ascii="Arial" w:hAnsi="Arial" w:cs="Arial"/>
          <w:sz w:val="20"/>
          <w:szCs w:val="20"/>
        </w:rPr>
        <w:t>deFilippi</w:t>
      </w:r>
      <w:proofErr w:type="spellEnd"/>
      <w:r w:rsidR="00406977">
        <w:rPr>
          <w:rFonts w:ascii="Arial" w:hAnsi="Arial" w:cs="Arial"/>
          <w:sz w:val="20"/>
          <w:szCs w:val="20"/>
        </w:rPr>
        <w:t xml:space="preserve"> CR, Brouwer IA. </w:t>
      </w:r>
      <w:r w:rsidRPr="00322787">
        <w:rPr>
          <w:rFonts w:ascii="Arial" w:hAnsi="Arial" w:cs="Arial"/>
          <w:b/>
          <w:bCs/>
          <w:i/>
          <w:iCs/>
          <w:sz w:val="20"/>
          <w:szCs w:val="20"/>
        </w:rPr>
        <w:t>Relation of vitamin D and parathyroid hormone to cardiac biomarkers and to left ventricular mass (from the Cardiovascular Health Study)</w:t>
      </w:r>
      <w:r w:rsidR="00406977">
        <w:rPr>
          <w:rFonts w:ascii="Arial" w:hAnsi="Arial" w:cs="Arial"/>
          <w:b/>
          <w:bCs/>
          <w:sz w:val="20"/>
          <w:szCs w:val="20"/>
        </w:rPr>
        <w:t>.</w:t>
      </w:r>
      <w:r w:rsidRPr="00322787">
        <w:rPr>
          <w:rFonts w:ascii="Arial" w:hAnsi="Arial" w:cs="Arial"/>
          <w:sz w:val="20"/>
          <w:szCs w:val="20"/>
        </w:rPr>
        <w:t xml:space="preserve"> Am J </w:t>
      </w:r>
      <w:proofErr w:type="spellStart"/>
      <w:r w:rsidRPr="00322787">
        <w:rPr>
          <w:rFonts w:ascii="Arial" w:hAnsi="Arial" w:cs="Arial"/>
          <w:sz w:val="20"/>
          <w:szCs w:val="20"/>
        </w:rPr>
        <w:t>Cardiol</w:t>
      </w:r>
      <w:proofErr w:type="spellEnd"/>
      <w:r w:rsidRPr="00322787">
        <w:rPr>
          <w:rFonts w:ascii="Arial" w:hAnsi="Arial" w:cs="Arial"/>
          <w:sz w:val="20"/>
          <w:szCs w:val="20"/>
        </w:rPr>
        <w:t xml:space="preserve">, Feb. 1, 2013. Vol. 111, issue 3, pp. 418-424. </w:t>
      </w:r>
      <w:r w:rsidRPr="00406977">
        <w:rPr>
          <w:rFonts w:ascii="Arial" w:hAnsi="Arial" w:cs="Arial"/>
          <w:sz w:val="20"/>
          <w:szCs w:val="20"/>
        </w:rPr>
        <w:t>PM:23168286</w:t>
      </w:r>
      <w:r w:rsidRPr="00322787">
        <w:rPr>
          <w:rFonts w:ascii="Arial" w:hAnsi="Arial" w:cs="Arial"/>
          <w:sz w:val="20"/>
          <w:szCs w:val="20"/>
        </w:rPr>
        <w:t>. PMC3546140.</w:t>
      </w:r>
    </w:p>
    <w:p w14:paraId="10ED4F1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van </w:t>
      </w:r>
      <w:proofErr w:type="spellStart"/>
      <w:r w:rsidRPr="00322787">
        <w:rPr>
          <w:rFonts w:ascii="Arial" w:hAnsi="Arial" w:cs="Arial"/>
          <w:sz w:val="20"/>
          <w:szCs w:val="20"/>
        </w:rPr>
        <w:t>Meurs</w:t>
      </w:r>
      <w:proofErr w:type="spellEnd"/>
      <w:r w:rsidRPr="00322787">
        <w:rPr>
          <w:rFonts w:ascii="Arial" w:hAnsi="Arial" w:cs="Arial"/>
          <w:sz w:val="20"/>
          <w:szCs w:val="20"/>
        </w:rPr>
        <w:t xml:space="preserve"> JB, Pare G, Schwartz SM, </w:t>
      </w:r>
      <w:proofErr w:type="spellStart"/>
      <w:r w:rsidRPr="00322787">
        <w:rPr>
          <w:rFonts w:ascii="Arial" w:hAnsi="Arial" w:cs="Arial"/>
          <w:sz w:val="20"/>
          <w:szCs w:val="20"/>
        </w:rPr>
        <w:t>Hazra</w:t>
      </w:r>
      <w:proofErr w:type="spellEnd"/>
      <w:r w:rsidRPr="00322787">
        <w:rPr>
          <w:rFonts w:ascii="Arial" w:hAnsi="Arial" w:cs="Arial"/>
          <w:sz w:val="20"/>
          <w:szCs w:val="20"/>
        </w:rPr>
        <w:t xml:space="preserve"> A, Tanaka T, Vermeulen SH, </w:t>
      </w:r>
      <w:proofErr w:type="spellStart"/>
      <w:r w:rsidRPr="00322787">
        <w:rPr>
          <w:rFonts w:ascii="Arial" w:hAnsi="Arial" w:cs="Arial"/>
          <w:sz w:val="20"/>
          <w:szCs w:val="20"/>
        </w:rPr>
        <w:t>Cotlarciuc</w:t>
      </w:r>
      <w:proofErr w:type="spellEnd"/>
      <w:r w:rsidRPr="00322787">
        <w:rPr>
          <w:rFonts w:ascii="Arial" w:hAnsi="Arial" w:cs="Arial"/>
          <w:sz w:val="20"/>
          <w:szCs w:val="20"/>
        </w:rPr>
        <w:t xml:space="preserve"> I, Yuan X, </w:t>
      </w:r>
      <w:proofErr w:type="spellStart"/>
      <w:r w:rsidRPr="00322787">
        <w:rPr>
          <w:rFonts w:ascii="Arial" w:hAnsi="Arial" w:cs="Arial"/>
          <w:sz w:val="20"/>
          <w:szCs w:val="20"/>
        </w:rPr>
        <w:t>Malarstig</w:t>
      </w:r>
      <w:proofErr w:type="spellEnd"/>
      <w:r w:rsidRPr="00322787">
        <w:rPr>
          <w:rFonts w:ascii="Arial" w:hAnsi="Arial" w:cs="Arial"/>
          <w:sz w:val="20"/>
          <w:szCs w:val="20"/>
        </w:rPr>
        <w:t xml:space="preserve"> A,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Bis JC, </w:t>
      </w:r>
      <w:proofErr w:type="spellStart"/>
      <w:r w:rsidRPr="00322787">
        <w:rPr>
          <w:rFonts w:ascii="Arial" w:hAnsi="Arial" w:cs="Arial"/>
          <w:sz w:val="20"/>
          <w:szCs w:val="20"/>
        </w:rPr>
        <w:t>Blom</w:t>
      </w:r>
      <w:proofErr w:type="spellEnd"/>
      <w:r w:rsidRPr="00322787">
        <w:rPr>
          <w:rFonts w:ascii="Arial" w:hAnsi="Arial" w:cs="Arial"/>
          <w:sz w:val="20"/>
          <w:szCs w:val="20"/>
        </w:rPr>
        <w:t xml:space="preserve"> H, Brown MJ, Chen C, Chen YD, Clarke RJ, Dehghan A, Erdmann J,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Hamsten</w:t>
      </w:r>
      <w:proofErr w:type="spellEnd"/>
      <w:r w:rsidRPr="00322787">
        <w:rPr>
          <w:rFonts w:ascii="Arial" w:hAnsi="Arial" w:cs="Arial"/>
          <w:sz w:val="20"/>
          <w:szCs w:val="20"/>
        </w:rPr>
        <w:t xml:space="preserve"> A,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Hunter DJ, Goel A, Johnson AD, Kathiresan S, </w:t>
      </w:r>
      <w:proofErr w:type="spellStart"/>
      <w:r w:rsidRPr="00322787">
        <w:rPr>
          <w:rFonts w:ascii="Arial" w:hAnsi="Arial" w:cs="Arial"/>
          <w:sz w:val="20"/>
          <w:szCs w:val="20"/>
        </w:rPr>
        <w:t>Kampman</w:t>
      </w:r>
      <w:proofErr w:type="spellEnd"/>
      <w:r w:rsidRPr="00322787">
        <w:rPr>
          <w:rFonts w:ascii="Arial" w:hAnsi="Arial" w:cs="Arial"/>
          <w:sz w:val="20"/>
          <w:szCs w:val="20"/>
        </w:rPr>
        <w:t xml:space="preserve"> E, Kiel DP, </w:t>
      </w:r>
      <w:proofErr w:type="spellStart"/>
      <w:r w:rsidRPr="00322787">
        <w:rPr>
          <w:rFonts w:ascii="Arial" w:hAnsi="Arial" w:cs="Arial"/>
          <w:sz w:val="20"/>
          <w:szCs w:val="20"/>
        </w:rPr>
        <w:t>Kiemeney</w:t>
      </w:r>
      <w:proofErr w:type="spellEnd"/>
      <w:r w:rsidRPr="00322787">
        <w:rPr>
          <w:rFonts w:ascii="Arial" w:hAnsi="Arial" w:cs="Arial"/>
          <w:sz w:val="20"/>
          <w:szCs w:val="20"/>
        </w:rPr>
        <w:t xml:space="preserve"> LA, Chambers JC, Kraft P, </w:t>
      </w:r>
      <w:proofErr w:type="spellStart"/>
      <w:r w:rsidRPr="00322787">
        <w:rPr>
          <w:rFonts w:ascii="Arial" w:hAnsi="Arial" w:cs="Arial"/>
          <w:sz w:val="20"/>
          <w:szCs w:val="20"/>
        </w:rPr>
        <w:t>Lindemans</w:t>
      </w:r>
      <w:proofErr w:type="spellEnd"/>
      <w:r w:rsidRPr="00322787">
        <w:rPr>
          <w:rFonts w:ascii="Arial" w:hAnsi="Arial" w:cs="Arial"/>
          <w:sz w:val="20"/>
          <w:szCs w:val="20"/>
        </w:rPr>
        <w:t xml:space="preserve"> J, McKnight B, Nelson CP, O'Donnell CJ, Psaty BM,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Rose LM, </w:t>
      </w:r>
      <w:proofErr w:type="spellStart"/>
      <w:r w:rsidRPr="00322787">
        <w:rPr>
          <w:rFonts w:ascii="Arial" w:hAnsi="Arial" w:cs="Arial"/>
          <w:sz w:val="20"/>
          <w:szCs w:val="20"/>
        </w:rPr>
        <w:t>Seedorf</w:t>
      </w:r>
      <w:proofErr w:type="spellEnd"/>
      <w:r w:rsidRPr="00322787">
        <w:rPr>
          <w:rFonts w:ascii="Arial" w:hAnsi="Arial" w:cs="Arial"/>
          <w:sz w:val="20"/>
          <w:szCs w:val="20"/>
        </w:rPr>
        <w:t xml:space="preserve"> U, Siscovick DS, </w:t>
      </w:r>
      <w:proofErr w:type="spellStart"/>
      <w:r w:rsidRPr="00322787">
        <w:rPr>
          <w:rFonts w:ascii="Arial" w:hAnsi="Arial" w:cs="Arial"/>
          <w:sz w:val="20"/>
          <w:szCs w:val="20"/>
        </w:rPr>
        <w:t>Schunkert</w:t>
      </w:r>
      <w:proofErr w:type="spellEnd"/>
      <w:r w:rsidRPr="00322787">
        <w:rPr>
          <w:rFonts w:ascii="Arial" w:hAnsi="Arial" w:cs="Arial"/>
          <w:sz w:val="20"/>
          <w:szCs w:val="20"/>
        </w:rPr>
        <w:t xml:space="preserve"> H, </w:t>
      </w:r>
      <w:proofErr w:type="spellStart"/>
      <w:r w:rsidRPr="00322787">
        <w:rPr>
          <w:rFonts w:ascii="Arial" w:hAnsi="Arial" w:cs="Arial"/>
          <w:sz w:val="20"/>
          <w:szCs w:val="20"/>
        </w:rPr>
        <w:t>Selhub</w:t>
      </w:r>
      <w:proofErr w:type="spellEnd"/>
      <w:r w:rsidRPr="00322787">
        <w:rPr>
          <w:rFonts w:ascii="Arial" w:hAnsi="Arial" w:cs="Arial"/>
          <w:sz w:val="20"/>
          <w:szCs w:val="20"/>
        </w:rPr>
        <w:t xml:space="preserve"> J, </w:t>
      </w:r>
      <w:proofErr w:type="spellStart"/>
      <w:r w:rsidRPr="00322787">
        <w:rPr>
          <w:rFonts w:ascii="Arial" w:hAnsi="Arial" w:cs="Arial"/>
          <w:sz w:val="20"/>
          <w:szCs w:val="20"/>
        </w:rPr>
        <w:t>Ueland</w:t>
      </w:r>
      <w:proofErr w:type="spellEnd"/>
      <w:r w:rsidRPr="00322787">
        <w:rPr>
          <w:rFonts w:ascii="Arial" w:hAnsi="Arial" w:cs="Arial"/>
          <w:sz w:val="20"/>
          <w:szCs w:val="20"/>
        </w:rPr>
        <w:t xml:space="preserve"> PM, </w:t>
      </w:r>
      <w:proofErr w:type="spellStart"/>
      <w:r w:rsidRPr="00322787">
        <w:rPr>
          <w:rFonts w:ascii="Arial" w:hAnsi="Arial" w:cs="Arial"/>
          <w:sz w:val="20"/>
          <w:szCs w:val="20"/>
        </w:rPr>
        <w:t>Vollenweider</w:t>
      </w:r>
      <w:proofErr w:type="spellEnd"/>
      <w:r w:rsidRPr="00322787">
        <w:rPr>
          <w:rFonts w:ascii="Arial" w:hAnsi="Arial" w:cs="Arial"/>
          <w:sz w:val="20"/>
          <w:szCs w:val="20"/>
        </w:rPr>
        <w:t xml:space="preserve"> P, </w:t>
      </w:r>
      <w:proofErr w:type="spellStart"/>
      <w:r w:rsidRPr="00322787">
        <w:rPr>
          <w:rFonts w:ascii="Arial" w:hAnsi="Arial" w:cs="Arial"/>
          <w:sz w:val="20"/>
          <w:szCs w:val="20"/>
        </w:rPr>
        <w:t>Waeber</w:t>
      </w:r>
      <w:proofErr w:type="spellEnd"/>
      <w:r w:rsidRPr="00322787">
        <w:rPr>
          <w:rFonts w:ascii="Arial" w:hAnsi="Arial" w:cs="Arial"/>
          <w:sz w:val="20"/>
          <w:szCs w:val="20"/>
        </w:rPr>
        <w:t xml:space="preserve"> G, Waterworth DM, Watkins H,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den HM, Jacques P,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Kooner</w:t>
      </w:r>
      <w:proofErr w:type="spellEnd"/>
      <w:r w:rsidRPr="00322787">
        <w:rPr>
          <w:rFonts w:ascii="Arial" w:hAnsi="Arial" w:cs="Arial"/>
          <w:sz w:val="20"/>
          <w:szCs w:val="20"/>
        </w:rPr>
        <w:t xml:space="preserve"> JS, Rader DJ, Reilly MP, Mooser V, Chasman DI, </w:t>
      </w:r>
      <w:proofErr w:type="spellStart"/>
      <w:r w:rsidRPr="00322787">
        <w:rPr>
          <w:rFonts w:ascii="Arial" w:hAnsi="Arial" w:cs="Arial"/>
          <w:sz w:val="20"/>
          <w:szCs w:val="20"/>
        </w:rPr>
        <w:t>Samani</w:t>
      </w:r>
      <w:proofErr w:type="spellEnd"/>
      <w:r w:rsidRPr="00322787">
        <w:rPr>
          <w:rFonts w:ascii="Arial" w:hAnsi="Arial" w:cs="Arial"/>
          <w:sz w:val="20"/>
          <w:szCs w:val="20"/>
        </w:rPr>
        <w:t xml:space="preserve"> NJ, Ahmadi KR. </w:t>
      </w:r>
      <w:r w:rsidRPr="00322787">
        <w:rPr>
          <w:rFonts w:ascii="Arial" w:hAnsi="Arial" w:cs="Arial"/>
          <w:b/>
          <w:bCs/>
          <w:i/>
          <w:iCs/>
          <w:sz w:val="20"/>
          <w:szCs w:val="20"/>
        </w:rPr>
        <w:t>Common genetic loci influencing plasma homocysteine concentrations and their effect on risk of coronary artery disease</w:t>
      </w:r>
      <w:r w:rsidR="00406977">
        <w:rPr>
          <w:rFonts w:ascii="Arial" w:hAnsi="Arial" w:cs="Arial"/>
          <w:b/>
          <w:bCs/>
          <w:sz w:val="20"/>
          <w:szCs w:val="20"/>
        </w:rPr>
        <w:t>.</w:t>
      </w:r>
      <w:r w:rsidRPr="00322787">
        <w:rPr>
          <w:rFonts w:ascii="Arial" w:hAnsi="Arial" w:cs="Arial"/>
          <w:sz w:val="20"/>
          <w:szCs w:val="20"/>
        </w:rPr>
        <w:t xml:space="preserve"> Am J Clin </w:t>
      </w:r>
      <w:proofErr w:type="spellStart"/>
      <w:r w:rsidRPr="00322787">
        <w:rPr>
          <w:rFonts w:ascii="Arial" w:hAnsi="Arial" w:cs="Arial"/>
          <w:sz w:val="20"/>
          <w:szCs w:val="20"/>
        </w:rPr>
        <w:t>Nutr</w:t>
      </w:r>
      <w:proofErr w:type="spellEnd"/>
      <w:r w:rsidRPr="00322787">
        <w:rPr>
          <w:rFonts w:ascii="Arial" w:hAnsi="Arial" w:cs="Arial"/>
          <w:sz w:val="20"/>
          <w:szCs w:val="20"/>
        </w:rPr>
        <w:t xml:space="preserve">, </w:t>
      </w:r>
      <w:proofErr w:type="gramStart"/>
      <w:r w:rsidRPr="00322787">
        <w:rPr>
          <w:rFonts w:ascii="Arial" w:hAnsi="Arial" w:cs="Arial"/>
          <w:sz w:val="20"/>
          <w:szCs w:val="20"/>
        </w:rPr>
        <w:t>Sept.,</w:t>
      </w:r>
      <w:proofErr w:type="gramEnd"/>
      <w:r w:rsidRPr="00322787">
        <w:rPr>
          <w:rFonts w:ascii="Arial" w:hAnsi="Arial" w:cs="Arial"/>
          <w:sz w:val="20"/>
          <w:szCs w:val="20"/>
        </w:rPr>
        <w:t xml:space="preserve"> 2013. Vol. 98, issue 3, pp. 668-676. PM:23824729. PMC4321227.</w:t>
      </w:r>
    </w:p>
    <w:p w14:paraId="7AFFE9C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Virtanen JK, Siscovick DS, Lemaitre RN, Longstreth WT, Spiegelman D,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EB, King IB, Mozaffarian D. </w:t>
      </w:r>
      <w:r w:rsidRPr="00322787">
        <w:rPr>
          <w:rFonts w:ascii="Arial" w:hAnsi="Arial" w:cs="Arial"/>
          <w:b/>
          <w:bCs/>
          <w:i/>
          <w:iCs/>
          <w:sz w:val="20"/>
          <w:szCs w:val="20"/>
        </w:rPr>
        <w:t>Circulating Omega-3 Polyunsaturated Fatty Acids and Subclinical Brain Abnormalities on MRI in Older Adults: The Cardiovascular Health Study</w:t>
      </w:r>
      <w:r w:rsidRPr="00322787">
        <w:rPr>
          <w:rFonts w:ascii="Arial" w:hAnsi="Arial" w:cs="Arial"/>
          <w:b/>
          <w:bCs/>
          <w:sz w:val="20"/>
          <w:szCs w:val="20"/>
        </w:rPr>
        <w:t>.</w:t>
      </w:r>
      <w:r w:rsidRPr="00322787">
        <w:rPr>
          <w:rFonts w:ascii="Arial" w:hAnsi="Arial" w:cs="Arial"/>
          <w:sz w:val="20"/>
          <w:szCs w:val="20"/>
        </w:rPr>
        <w:t xml:space="preserve"> J Am Heart Assoc, </w:t>
      </w:r>
      <w:proofErr w:type="gramStart"/>
      <w:r w:rsidRPr="00322787">
        <w:rPr>
          <w:rFonts w:ascii="Arial" w:hAnsi="Arial" w:cs="Arial"/>
          <w:sz w:val="20"/>
          <w:szCs w:val="20"/>
        </w:rPr>
        <w:t>Oct.,</w:t>
      </w:r>
      <w:proofErr w:type="gramEnd"/>
      <w:r w:rsidRPr="00322787">
        <w:rPr>
          <w:rFonts w:ascii="Arial" w:hAnsi="Arial" w:cs="Arial"/>
          <w:sz w:val="20"/>
          <w:szCs w:val="20"/>
        </w:rPr>
        <w:t xml:space="preserve"> 2013. Vol. 2, issue 5, pp. e000305. PM:24113325. PMC3835236.</w:t>
      </w:r>
    </w:p>
    <w:p w14:paraId="46B7D7D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Williams FM, Carter AM, </w:t>
      </w:r>
      <w:proofErr w:type="spellStart"/>
      <w:r w:rsidRPr="00322787">
        <w:rPr>
          <w:rFonts w:ascii="Arial" w:hAnsi="Arial" w:cs="Arial"/>
          <w:sz w:val="20"/>
          <w:szCs w:val="20"/>
        </w:rPr>
        <w:t>Hysi</w:t>
      </w:r>
      <w:proofErr w:type="spellEnd"/>
      <w:r w:rsidRPr="00322787">
        <w:rPr>
          <w:rFonts w:ascii="Arial" w:hAnsi="Arial" w:cs="Arial"/>
          <w:sz w:val="20"/>
          <w:szCs w:val="20"/>
        </w:rPr>
        <w:t xml:space="preserve"> PG, </w:t>
      </w:r>
      <w:proofErr w:type="spellStart"/>
      <w:r w:rsidRPr="00322787">
        <w:rPr>
          <w:rFonts w:ascii="Arial" w:hAnsi="Arial" w:cs="Arial"/>
          <w:sz w:val="20"/>
          <w:szCs w:val="20"/>
        </w:rPr>
        <w:t>Surdulescu</w:t>
      </w:r>
      <w:proofErr w:type="spellEnd"/>
      <w:r w:rsidRPr="00322787">
        <w:rPr>
          <w:rFonts w:ascii="Arial" w:hAnsi="Arial" w:cs="Arial"/>
          <w:sz w:val="20"/>
          <w:szCs w:val="20"/>
        </w:rPr>
        <w:t xml:space="preserve"> G, </w:t>
      </w:r>
      <w:proofErr w:type="spellStart"/>
      <w:r w:rsidRPr="00322787">
        <w:rPr>
          <w:rFonts w:ascii="Arial" w:hAnsi="Arial" w:cs="Arial"/>
          <w:sz w:val="20"/>
          <w:szCs w:val="20"/>
        </w:rPr>
        <w:t>Hodgkiss</w:t>
      </w:r>
      <w:proofErr w:type="spellEnd"/>
      <w:r w:rsidRPr="00322787">
        <w:rPr>
          <w:rFonts w:ascii="Arial" w:hAnsi="Arial" w:cs="Arial"/>
          <w:sz w:val="20"/>
          <w:szCs w:val="20"/>
        </w:rPr>
        <w:t xml:space="preserve"> D, </w:t>
      </w:r>
      <w:proofErr w:type="spellStart"/>
      <w:r w:rsidRPr="00322787">
        <w:rPr>
          <w:rFonts w:ascii="Arial" w:hAnsi="Arial" w:cs="Arial"/>
          <w:sz w:val="20"/>
          <w:szCs w:val="20"/>
        </w:rPr>
        <w:t>Soranzo</w:t>
      </w:r>
      <w:proofErr w:type="spellEnd"/>
      <w:r w:rsidRPr="00322787">
        <w:rPr>
          <w:rFonts w:ascii="Arial" w:hAnsi="Arial" w:cs="Arial"/>
          <w:sz w:val="20"/>
          <w:szCs w:val="20"/>
        </w:rPr>
        <w:t xml:space="preserve"> N, Traylor M, Bevan S, </w:t>
      </w:r>
      <w:proofErr w:type="spellStart"/>
      <w:r w:rsidRPr="00322787">
        <w:rPr>
          <w:rFonts w:ascii="Arial" w:hAnsi="Arial" w:cs="Arial"/>
          <w:sz w:val="20"/>
          <w:szCs w:val="20"/>
        </w:rPr>
        <w:t>Dichgans</w:t>
      </w:r>
      <w:proofErr w:type="spellEnd"/>
      <w:r w:rsidRPr="00322787">
        <w:rPr>
          <w:rFonts w:ascii="Arial" w:hAnsi="Arial" w:cs="Arial"/>
          <w:sz w:val="20"/>
          <w:szCs w:val="20"/>
        </w:rPr>
        <w:t xml:space="preserve"> M, Rothwell PM, </w:t>
      </w:r>
      <w:proofErr w:type="spellStart"/>
      <w:r w:rsidRPr="00322787">
        <w:rPr>
          <w:rFonts w:ascii="Arial" w:hAnsi="Arial" w:cs="Arial"/>
          <w:sz w:val="20"/>
          <w:szCs w:val="20"/>
        </w:rPr>
        <w:t>Sudlow</w:t>
      </w:r>
      <w:proofErr w:type="spellEnd"/>
      <w:r w:rsidRPr="00322787">
        <w:rPr>
          <w:rFonts w:ascii="Arial" w:hAnsi="Arial" w:cs="Arial"/>
          <w:sz w:val="20"/>
          <w:szCs w:val="20"/>
        </w:rPr>
        <w:t xml:space="preserve"> C, </w:t>
      </w:r>
      <w:proofErr w:type="spellStart"/>
      <w:r w:rsidRPr="00322787">
        <w:rPr>
          <w:rFonts w:ascii="Arial" w:hAnsi="Arial" w:cs="Arial"/>
          <w:sz w:val="20"/>
          <w:szCs w:val="20"/>
        </w:rPr>
        <w:t>Farrall</w:t>
      </w:r>
      <w:proofErr w:type="spellEnd"/>
      <w:r w:rsidRPr="00322787">
        <w:rPr>
          <w:rFonts w:ascii="Arial" w:hAnsi="Arial" w:cs="Arial"/>
          <w:sz w:val="20"/>
          <w:szCs w:val="20"/>
        </w:rPr>
        <w:t xml:space="preserve"> M, </w:t>
      </w:r>
      <w:proofErr w:type="spellStart"/>
      <w:r w:rsidRPr="00322787">
        <w:rPr>
          <w:rFonts w:ascii="Arial" w:hAnsi="Arial" w:cs="Arial"/>
          <w:sz w:val="20"/>
          <w:szCs w:val="20"/>
        </w:rPr>
        <w:t>Silander</w:t>
      </w:r>
      <w:proofErr w:type="spellEnd"/>
      <w:r w:rsidRPr="00322787">
        <w:rPr>
          <w:rFonts w:ascii="Arial" w:hAnsi="Arial" w:cs="Arial"/>
          <w:sz w:val="20"/>
          <w:szCs w:val="20"/>
        </w:rPr>
        <w:t xml:space="preserve"> K, </w:t>
      </w:r>
      <w:proofErr w:type="spellStart"/>
      <w:r w:rsidRPr="00322787">
        <w:rPr>
          <w:rFonts w:ascii="Arial" w:hAnsi="Arial" w:cs="Arial"/>
          <w:sz w:val="20"/>
          <w:szCs w:val="20"/>
        </w:rPr>
        <w:t>Kaunisto</w:t>
      </w:r>
      <w:proofErr w:type="spellEnd"/>
      <w:r w:rsidRPr="00322787">
        <w:rPr>
          <w:rFonts w:ascii="Arial" w:hAnsi="Arial" w:cs="Arial"/>
          <w:sz w:val="20"/>
          <w:szCs w:val="20"/>
        </w:rPr>
        <w:t xml:space="preserve"> M, Wagner P, </w:t>
      </w:r>
      <w:proofErr w:type="spellStart"/>
      <w:r w:rsidRPr="00322787">
        <w:rPr>
          <w:rFonts w:ascii="Arial" w:hAnsi="Arial" w:cs="Arial"/>
          <w:sz w:val="20"/>
          <w:szCs w:val="20"/>
        </w:rPr>
        <w:t>Saarela</w:t>
      </w:r>
      <w:proofErr w:type="spellEnd"/>
      <w:r w:rsidRPr="00322787">
        <w:rPr>
          <w:rFonts w:ascii="Arial" w:hAnsi="Arial" w:cs="Arial"/>
          <w:sz w:val="20"/>
          <w:szCs w:val="20"/>
        </w:rPr>
        <w:t xml:space="preserve"> O, </w:t>
      </w:r>
      <w:proofErr w:type="spellStart"/>
      <w:r w:rsidRPr="00322787">
        <w:rPr>
          <w:rFonts w:ascii="Arial" w:hAnsi="Arial" w:cs="Arial"/>
          <w:sz w:val="20"/>
          <w:szCs w:val="20"/>
        </w:rPr>
        <w:t>Kuulasmaa</w:t>
      </w:r>
      <w:proofErr w:type="spellEnd"/>
      <w:r w:rsidRPr="00322787">
        <w:rPr>
          <w:rFonts w:ascii="Arial" w:hAnsi="Arial" w:cs="Arial"/>
          <w:sz w:val="20"/>
          <w:szCs w:val="20"/>
        </w:rPr>
        <w:t xml:space="preserve"> K, </w:t>
      </w:r>
      <w:proofErr w:type="spellStart"/>
      <w:r w:rsidRPr="00322787">
        <w:rPr>
          <w:rFonts w:ascii="Arial" w:hAnsi="Arial" w:cs="Arial"/>
          <w:sz w:val="20"/>
          <w:szCs w:val="20"/>
        </w:rPr>
        <w:t>Virtamo</w:t>
      </w:r>
      <w:proofErr w:type="spellEnd"/>
      <w:r w:rsidRPr="00322787">
        <w:rPr>
          <w:rFonts w:ascii="Arial" w:hAnsi="Arial" w:cs="Arial"/>
          <w:sz w:val="20"/>
          <w:szCs w:val="20"/>
        </w:rPr>
        <w:t xml:space="preserve"> J,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w:t>
      </w:r>
      <w:proofErr w:type="spellStart"/>
      <w:r w:rsidRPr="00322787">
        <w:rPr>
          <w:rFonts w:ascii="Arial" w:hAnsi="Arial" w:cs="Arial"/>
          <w:sz w:val="20"/>
          <w:szCs w:val="20"/>
        </w:rPr>
        <w:t>Amouyel</w:t>
      </w:r>
      <w:proofErr w:type="spellEnd"/>
      <w:r w:rsidRPr="00322787">
        <w:rPr>
          <w:rFonts w:ascii="Arial" w:hAnsi="Arial" w:cs="Arial"/>
          <w:sz w:val="20"/>
          <w:szCs w:val="20"/>
        </w:rPr>
        <w:t xml:space="preserve"> P, </w:t>
      </w:r>
      <w:proofErr w:type="spellStart"/>
      <w:r w:rsidRPr="00322787">
        <w:rPr>
          <w:rFonts w:ascii="Arial" w:hAnsi="Arial" w:cs="Arial"/>
          <w:sz w:val="20"/>
          <w:szCs w:val="20"/>
        </w:rPr>
        <w:t>Arveiler</w:t>
      </w:r>
      <w:proofErr w:type="spellEnd"/>
      <w:r w:rsidRPr="00322787">
        <w:rPr>
          <w:rFonts w:ascii="Arial" w:hAnsi="Arial" w:cs="Arial"/>
          <w:sz w:val="20"/>
          <w:szCs w:val="20"/>
        </w:rPr>
        <w:t xml:space="preserve"> D, </w:t>
      </w:r>
      <w:proofErr w:type="spellStart"/>
      <w:r w:rsidRPr="00322787">
        <w:rPr>
          <w:rFonts w:ascii="Arial" w:hAnsi="Arial" w:cs="Arial"/>
          <w:sz w:val="20"/>
          <w:szCs w:val="20"/>
        </w:rPr>
        <w:t>Ferrieres</w:t>
      </w:r>
      <w:proofErr w:type="spellEnd"/>
      <w:r w:rsidRPr="00322787">
        <w:rPr>
          <w:rFonts w:ascii="Arial" w:hAnsi="Arial" w:cs="Arial"/>
          <w:sz w:val="20"/>
          <w:szCs w:val="20"/>
        </w:rPr>
        <w:t xml:space="preserve"> J, </w:t>
      </w:r>
      <w:proofErr w:type="spellStart"/>
      <w:r w:rsidRPr="00322787">
        <w:rPr>
          <w:rFonts w:ascii="Arial" w:hAnsi="Arial" w:cs="Arial"/>
          <w:sz w:val="20"/>
          <w:szCs w:val="20"/>
        </w:rPr>
        <w:t>Wiklund</w:t>
      </w:r>
      <w:proofErr w:type="spellEnd"/>
      <w:r w:rsidRPr="00322787">
        <w:rPr>
          <w:rFonts w:ascii="Arial" w:hAnsi="Arial" w:cs="Arial"/>
          <w:sz w:val="20"/>
          <w:szCs w:val="20"/>
        </w:rPr>
        <w:t xml:space="preserve"> PG, Ikram MA,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Boncoraglio</w:t>
      </w:r>
      <w:proofErr w:type="spellEnd"/>
      <w:r w:rsidRPr="00322787">
        <w:rPr>
          <w:rFonts w:ascii="Arial" w:hAnsi="Arial" w:cs="Arial"/>
          <w:sz w:val="20"/>
          <w:szCs w:val="20"/>
        </w:rPr>
        <w:t xml:space="preserve"> GB, </w:t>
      </w:r>
      <w:proofErr w:type="spellStart"/>
      <w:r w:rsidRPr="00322787">
        <w:rPr>
          <w:rFonts w:ascii="Arial" w:hAnsi="Arial" w:cs="Arial"/>
          <w:sz w:val="20"/>
          <w:szCs w:val="20"/>
        </w:rPr>
        <w:t>Parati</w:t>
      </w:r>
      <w:proofErr w:type="spellEnd"/>
      <w:r w:rsidRPr="00322787">
        <w:rPr>
          <w:rFonts w:ascii="Arial" w:hAnsi="Arial" w:cs="Arial"/>
          <w:sz w:val="20"/>
          <w:szCs w:val="20"/>
        </w:rPr>
        <w:t xml:space="preserve"> EA, </w:t>
      </w:r>
      <w:proofErr w:type="spellStart"/>
      <w:r w:rsidRPr="00322787">
        <w:rPr>
          <w:rFonts w:ascii="Arial" w:hAnsi="Arial" w:cs="Arial"/>
          <w:sz w:val="20"/>
          <w:szCs w:val="20"/>
        </w:rPr>
        <w:t>Helgadottir</w:t>
      </w:r>
      <w:proofErr w:type="spellEnd"/>
      <w:r w:rsidRPr="00322787">
        <w:rPr>
          <w:rFonts w:ascii="Arial" w:hAnsi="Arial" w:cs="Arial"/>
          <w:sz w:val="20"/>
          <w:szCs w:val="20"/>
        </w:rPr>
        <w:t xml:space="preserve"> A, </w:t>
      </w:r>
      <w:proofErr w:type="spellStart"/>
      <w:r w:rsidRPr="00322787">
        <w:rPr>
          <w:rFonts w:ascii="Arial" w:hAnsi="Arial" w:cs="Arial"/>
          <w:sz w:val="20"/>
          <w:szCs w:val="20"/>
        </w:rPr>
        <w:t>Gretarsdottir</w:t>
      </w:r>
      <w:proofErr w:type="spellEnd"/>
      <w:r w:rsidRPr="00322787">
        <w:rPr>
          <w:rFonts w:ascii="Arial" w:hAnsi="Arial" w:cs="Arial"/>
          <w:sz w:val="20"/>
          <w:szCs w:val="20"/>
        </w:rPr>
        <w:t xml:space="preserve"> S, </w:t>
      </w:r>
      <w:proofErr w:type="spellStart"/>
      <w:r w:rsidRPr="00322787">
        <w:rPr>
          <w:rFonts w:ascii="Arial" w:hAnsi="Arial" w:cs="Arial"/>
          <w:sz w:val="20"/>
          <w:szCs w:val="20"/>
        </w:rPr>
        <w:t>Thorsteinsdottir</w:t>
      </w:r>
      <w:proofErr w:type="spellEnd"/>
      <w:r w:rsidRPr="00322787">
        <w:rPr>
          <w:rFonts w:ascii="Arial" w:hAnsi="Arial" w:cs="Arial"/>
          <w:sz w:val="20"/>
          <w:szCs w:val="20"/>
        </w:rPr>
        <w:t xml:space="preserve"> U, </w:t>
      </w:r>
      <w:proofErr w:type="spellStart"/>
      <w:r w:rsidRPr="00322787">
        <w:rPr>
          <w:rFonts w:ascii="Arial" w:hAnsi="Arial" w:cs="Arial"/>
          <w:sz w:val="20"/>
          <w:szCs w:val="20"/>
        </w:rPr>
        <w:t>Thorleifsson</w:t>
      </w:r>
      <w:proofErr w:type="spellEnd"/>
      <w:r w:rsidRPr="00322787">
        <w:rPr>
          <w:rFonts w:ascii="Arial" w:hAnsi="Arial" w:cs="Arial"/>
          <w:sz w:val="20"/>
          <w:szCs w:val="20"/>
        </w:rPr>
        <w:t xml:space="preserve"> G, Stefansson K, Seshadri S, DeStefano A, Gschwendtner A, Psaty B, Longstreth W, Mitchell BD, Cheng YC, Clarke R, </w:t>
      </w:r>
      <w:proofErr w:type="spellStart"/>
      <w:r w:rsidRPr="00322787">
        <w:rPr>
          <w:rFonts w:ascii="Arial" w:hAnsi="Arial" w:cs="Arial"/>
          <w:sz w:val="20"/>
          <w:szCs w:val="20"/>
        </w:rPr>
        <w:t>Ferrario</w:t>
      </w:r>
      <w:proofErr w:type="spellEnd"/>
      <w:r w:rsidRPr="00322787">
        <w:rPr>
          <w:rFonts w:ascii="Arial" w:hAnsi="Arial" w:cs="Arial"/>
          <w:sz w:val="20"/>
          <w:szCs w:val="20"/>
        </w:rPr>
        <w:t xml:space="preserve"> M, Bis JC, Levi C, Attia J, Holliday EG, Scott RJ,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Sharma P, </w:t>
      </w:r>
      <w:proofErr w:type="spellStart"/>
      <w:r w:rsidRPr="00322787">
        <w:rPr>
          <w:rFonts w:ascii="Arial" w:hAnsi="Arial" w:cs="Arial"/>
          <w:sz w:val="20"/>
          <w:szCs w:val="20"/>
        </w:rPr>
        <w:t>Furie</w:t>
      </w:r>
      <w:proofErr w:type="spellEnd"/>
      <w:r w:rsidRPr="00322787">
        <w:rPr>
          <w:rFonts w:ascii="Arial" w:hAnsi="Arial" w:cs="Arial"/>
          <w:sz w:val="20"/>
          <w:szCs w:val="20"/>
        </w:rPr>
        <w:t xml:space="preserve"> KL, </w:t>
      </w:r>
      <w:proofErr w:type="spellStart"/>
      <w:r w:rsidRPr="00322787">
        <w:rPr>
          <w:rFonts w:ascii="Arial" w:hAnsi="Arial" w:cs="Arial"/>
          <w:sz w:val="20"/>
          <w:szCs w:val="20"/>
        </w:rPr>
        <w:t>Rosand</w:t>
      </w:r>
      <w:proofErr w:type="spellEnd"/>
      <w:r w:rsidRPr="00322787">
        <w:rPr>
          <w:rFonts w:ascii="Arial" w:hAnsi="Arial" w:cs="Arial"/>
          <w:sz w:val="20"/>
          <w:szCs w:val="20"/>
        </w:rPr>
        <w:t xml:space="preserve"> J,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 </w:t>
      </w:r>
      <w:proofErr w:type="spellStart"/>
      <w:r w:rsidRPr="00322787">
        <w:rPr>
          <w:rFonts w:ascii="Arial" w:hAnsi="Arial" w:cs="Arial"/>
          <w:sz w:val="20"/>
          <w:szCs w:val="20"/>
        </w:rPr>
        <w:t>Meschia</w:t>
      </w:r>
      <w:proofErr w:type="spellEnd"/>
      <w:r w:rsidRPr="00322787">
        <w:rPr>
          <w:rFonts w:ascii="Arial" w:hAnsi="Arial" w:cs="Arial"/>
          <w:sz w:val="20"/>
          <w:szCs w:val="20"/>
        </w:rPr>
        <w:t xml:space="preserve"> J, Mosely TH, Evans A, </w:t>
      </w:r>
      <w:proofErr w:type="spellStart"/>
      <w:r w:rsidRPr="00322787">
        <w:rPr>
          <w:rFonts w:ascii="Arial" w:hAnsi="Arial" w:cs="Arial"/>
          <w:sz w:val="20"/>
          <w:szCs w:val="20"/>
        </w:rPr>
        <w:t>Palotie</w:t>
      </w:r>
      <w:proofErr w:type="spellEnd"/>
      <w:r w:rsidRPr="00322787">
        <w:rPr>
          <w:rFonts w:ascii="Arial" w:hAnsi="Arial" w:cs="Arial"/>
          <w:sz w:val="20"/>
          <w:szCs w:val="20"/>
        </w:rPr>
        <w:t xml:space="preserve"> A, Markus HS, Grant PJ, Spector TD, </w:t>
      </w:r>
      <w:proofErr w:type="spellStart"/>
      <w:r w:rsidRPr="00322787">
        <w:rPr>
          <w:rFonts w:ascii="Arial" w:hAnsi="Arial" w:cs="Arial"/>
          <w:sz w:val="20"/>
          <w:szCs w:val="20"/>
        </w:rPr>
        <w:t>EuroCLOT</w:t>
      </w:r>
      <w:proofErr w:type="spellEnd"/>
      <w:r w:rsidRPr="00322787">
        <w:rPr>
          <w:rFonts w:ascii="Arial" w:hAnsi="Arial" w:cs="Arial"/>
          <w:sz w:val="20"/>
          <w:szCs w:val="20"/>
        </w:rPr>
        <w:t xml:space="preserve"> I, </w:t>
      </w:r>
      <w:proofErr w:type="spellStart"/>
      <w:r w:rsidRPr="00322787">
        <w:rPr>
          <w:rFonts w:ascii="Arial" w:hAnsi="Arial" w:cs="Arial"/>
          <w:sz w:val="20"/>
          <w:szCs w:val="20"/>
        </w:rPr>
        <w:t>Wellcome</w:t>
      </w:r>
      <w:proofErr w:type="spellEnd"/>
      <w:r w:rsidRPr="00322787">
        <w:rPr>
          <w:rFonts w:ascii="Arial" w:hAnsi="Arial" w:cs="Arial"/>
          <w:sz w:val="20"/>
          <w:szCs w:val="20"/>
        </w:rPr>
        <w:t xml:space="preserve"> Trust Case Control Consortium, </w:t>
      </w:r>
      <w:proofErr w:type="spellStart"/>
      <w:r w:rsidRPr="00322787">
        <w:rPr>
          <w:rFonts w:ascii="Arial" w:hAnsi="Arial" w:cs="Arial"/>
          <w:sz w:val="20"/>
          <w:szCs w:val="20"/>
        </w:rPr>
        <w:t>MOnica</w:t>
      </w:r>
      <w:proofErr w:type="spellEnd"/>
      <w:r w:rsidRPr="00322787">
        <w:rPr>
          <w:rFonts w:ascii="Arial" w:hAnsi="Arial" w:cs="Arial"/>
          <w:sz w:val="20"/>
          <w:szCs w:val="20"/>
        </w:rPr>
        <w:t xml:space="preserve"> Risk </w:t>
      </w:r>
      <w:proofErr w:type="spellStart"/>
      <w:r w:rsidRPr="00322787">
        <w:rPr>
          <w:rFonts w:ascii="Arial" w:hAnsi="Arial" w:cs="Arial"/>
          <w:sz w:val="20"/>
          <w:szCs w:val="20"/>
        </w:rPr>
        <w:t>GAaM</w:t>
      </w:r>
      <w:proofErr w:type="spellEnd"/>
      <w:r w:rsidRPr="00322787">
        <w:rPr>
          <w:rFonts w:ascii="Arial" w:hAnsi="Arial" w:cs="Arial"/>
          <w:sz w:val="20"/>
          <w:szCs w:val="20"/>
        </w:rPr>
        <w:t xml:space="preserve">, </w:t>
      </w:r>
      <w:proofErr w:type="spellStart"/>
      <w:r w:rsidRPr="00322787">
        <w:rPr>
          <w:rFonts w:ascii="Arial" w:hAnsi="Arial" w:cs="Arial"/>
          <w:sz w:val="20"/>
          <w:szCs w:val="20"/>
        </w:rPr>
        <w:t>MetaStroke</w:t>
      </w:r>
      <w:proofErr w:type="spellEnd"/>
      <w:r w:rsidRPr="00322787">
        <w:rPr>
          <w:rFonts w:ascii="Arial" w:hAnsi="Arial" w:cs="Arial"/>
          <w:sz w:val="20"/>
          <w:szCs w:val="20"/>
        </w:rPr>
        <w:t xml:space="preserve">, International Stroke Genetics Consortium. </w:t>
      </w:r>
      <w:r w:rsidRPr="00322787">
        <w:rPr>
          <w:rFonts w:ascii="Arial" w:hAnsi="Arial" w:cs="Arial"/>
          <w:b/>
          <w:bCs/>
          <w:i/>
          <w:iCs/>
          <w:sz w:val="20"/>
          <w:szCs w:val="20"/>
        </w:rPr>
        <w:t xml:space="preserve">Ischemic stroke is associated with the ABO locus: the </w:t>
      </w:r>
      <w:proofErr w:type="spellStart"/>
      <w:r w:rsidRPr="00322787">
        <w:rPr>
          <w:rFonts w:ascii="Arial" w:hAnsi="Arial" w:cs="Arial"/>
          <w:b/>
          <w:bCs/>
          <w:i/>
          <w:iCs/>
          <w:sz w:val="20"/>
          <w:szCs w:val="20"/>
        </w:rPr>
        <w:t>EuroCLOT</w:t>
      </w:r>
      <w:proofErr w:type="spellEnd"/>
      <w:r w:rsidRPr="00322787">
        <w:rPr>
          <w:rFonts w:ascii="Arial" w:hAnsi="Arial" w:cs="Arial"/>
          <w:b/>
          <w:bCs/>
          <w:i/>
          <w:iCs/>
          <w:sz w:val="20"/>
          <w:szCs w:val="20"/>
        </w:rPr>
        <w:t xml:space="preserve"> study</w:t>
      </w:r>
      <w:r w:rsidRPr="00322787">
        <w:rPr>
          <w:rFonts w:ascii="Arial" w:hAnsi="Arial" w:cs="Arial"/>
          <w:b/>
          <w:bCs/>
          <w:sz w:val="20"/>
          <w:szCs w:val="20"/>
        </w:rPr>
        <w:t xml:space="preserve">. </w:t>
      </w:r>
      <w:r w:rsidRPr="00322787">
        <w:rPr>
          <w:rFonts w:ascii="Arial" w:hAnsi="Arial" w:cs="Arial"/>
          <w:sz w:val="20"/>
          <w:szCs w:val="20"/>
        </w:rPr>
        <w:t xml:space="preserve">Ann Neurol, </w:t>
      </w:r>
      <w:proofErr w:type="gramStart"/>
      <w:r w:rsidRPr="00322787">
        <w:rPr>
          <w:rFonts w:ascii="Arial" w:hAnsi="Arial" w:cs="Arial"/>
          <w:sz w:val="20"/>
          <w:szCs w:val="20"/>
        </w:rPr>
        <w:t>Jan.,</w:t>
      </w:r>
      <w:proofErr w:type="gramEnd"/>
      <w:r w:rsidRPr="00322787">
        <w:rPr>
          <w:rFonts w:ascii="Arial" w:hAnsi="Arial" w:cs="Arial"/>
          <w:sz w:val="20"/>
          <w:szCs w:val="20"/>
        </w:rPr>
        <w:t xml:space="preserve"> 2013. Vol. 73, issue 1, pp. 16-31. PM:23381943. PMC3582024.</w:t>
      </w:r>
    </w:p>
    <w:p w14:paraId="15DF886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Wu JH, Lemaitre RN, Manichaikul A, Guan W, Tanaka T, Foy M, </w:t>
      </w:r>
      <w:proofErr w:type="spellStart"/>
      <w:r w:rsidRPr="00322787">
        <w:rPr>
          <w:rFonts w:ascii="Arial" w:hAnsi="Arial" w:cs="Arial"/>
          <w:sz w:val="20"/>
          <w:szCs w:val="20"/>
        </w:rPr>
        <w:t>Kabagambe</w:t>
      </w:r>
      <w:proofErr w:type="spellEnd"/>
      <w:r w:rsidRPr="00322787">
        <w:rPr>
          <w:rFonts w:ascii="Arial" w:hAnsi="Arial" w:cs="Arial"/>
          <w:sz w:val="20"/>
          <w:szCs w:val="20"/>
        </w:rPr>
        <w:t xml:space="preserve"> EK, Djousse L, Siscovick D, </w:t>
      </w:r>
      <w:proofErr w:type="spellStart"/>
      <w:r w:rsidRPr="00322787">
        <w:rPr>
          <w:rFonts w:ascii="Arial" w:hAnsi="Arial" w:cs="Arial"/>
          <w:sz w:val="20"/>
          <w:szCs w:val="20"/>
        </w:rPr>
        <w:t>Fretts</w:t>
      </w:r>
      <w:proofErr w:type="spellEnd"/>
      <w:r w:rsidRPr="00322787">
        <w:rPr>
          <w:rFonts w:ascii="Arial" w:hAnsi="Arial" w:cs="Arial"/>
          <w:sz w:val="20"/>
          <w:szCs w:val="20"/>
        </w:rPr>
        <w:t xml:space="preserve"> AM, Johnson C, King IB, Psaty BM, McKnight B, Rich SS, Chen YD, Nettleton JA, Tang W,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Jacobs DR, Jr., Browning BL, Laurie CC, Gu X, Tsai MY, Steffen LM,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Mozaffarian D. </w:t>
      </w:r>
      <w:r w:rsidRPr="00322787">
        <w:rPr>
          <w:rFonts w:ascii="Arial" w:hAnsi="Arial" w:cs="Arial"/>
          <w:b/>
          <w:bCs/>
          <w:i/>
          <w:iCs/>
          <w:sz w:val="20"/>
          <w:szCs w:val="20"/>
        </w:rPr>
        <w:t>Genome-Wide Association Study Identifies Novel Loci Associated With Concentrations of Four Plasma Phospholipid Fatty Acids in the De Novo Lipogenesis Pathway: Results from the CHARGE Consortium</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Circ.Cardiovasc.Genet</w:t>
      </w:r>
      <w:proofErr w:type="spellEnd"/>
      <w:proofErr w:type="gramEnd"/>
      <w:r w:rsidRPr="00322787">
        <w:rPr>
          <w:rFonts w:ascii="Arial" w:hAnsi="Arial" w:cs="Arial"/>
          <w:sz w:val="20"/>
          <w:szCs w:val="20"/>
        </w:rPr>
        <w:t>., Jan. 29, 2013. PM:23362303. PMC</w:t>
      </w:r>
      <w:r w:rsidR="00655E00" w:rsidRPr="00655E00">
        <w:rPr>
          <w:rFonts w:ascii="Arial" w:hAnsi="Arial" w:cs="Arial"/>
          <w:sz w:val="20"/>
          <w:szCs w:val="20"/>
        </w:rPr>
        <w:t>3891054</w:t>
      </w:r>
      <w:r w:rsidRPr="00322787">
        <w:rPr>
          <w:rFonts w:ascii="Arial" w:hAnsi="Arial" w:cs="Arial"/>
          <w:sz w:val="20"/>
          <w:szCs w:val="20"/>
        </w:rPr>
        <w:t>.</w:t>
      </w:r>
    </w:p>
    <w:p w14:paraId="3B80AD9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Wu Y, Waite LL, Jackson AU, </w:t>
      </w:r>
      <w:proofErr w:type="spellStart"/>
      <w:r w:rsidRPr="00322787">
        <w:rPr>
          <w:rFonts w:ascii="Arial" w:hAnsi="Arial" w:cs="Arial"/>
          <w:sz w:val="20"/>
          <w:szCs w:val="20"/>
        </w:rPr>
        <w:t>Sheu</w:t>
      </w:r>
      <w:proofErr w:type="spellEnd"/>
      <w:r w:rsidRPr="00322787">
        <w:rPr>
          <w:rFonts w:ascii="Arial" w:hAnsi="Arial" w:cs="Arial"/>
          <w:sz w:val="20"/>
          <w:szCs w:val="20"/>
        </w:rPr>
        <w:t xml:space="preserve"> WH, </w:t>
      </w:r>
      <w:proofErr w:type="spellStart"/>
      <w:r w:rsidRPr="00322787">
        <w:rPr>
          <w:rFonts w:ascii="Arial" w:hAnsi="Arial" w:cs="Arial"/>
          <w:sz w:val="20"/>
          <w:szCs w:val="20"/>
        </w:rPr>
        <w:t>Buyske</w:t>
      </w:r>
      <w:proofErr w:type="spellEnd"/>
      <w:r w:rsidRPr="00322787">
        <w:rPr>
          <w:rFonts w:ascii="Arial" w:hAnsi="Arial" w:cs="Arial"/>
          <w:sz w:val="20"/>
          <w:szCs w:val="20"/>
        </w:rPr>
        <w:t xml:space="preserve"> S, </w:t>
      </w:r>
      <w:proofErr w:type="spellStart"/>
      <w:r w:rsidRPr="00322787">
        <w:rPr>
          <w:rFonts w:ascii="Arial" w:hAnsi="Arial" w:cs="Arial"/>
          <w:sz w:val="20"/>
          <w:szCs w:val="20"/>
        </w:rPr>
        <w:t>Absher</w:t>
      </w:r>
      <w:proofErr w:type="spellEnd"/>
      <w:r w:rsidRPr="00322787">
        <w:rPr>
          <w:rFonts w:ascii="Arial" w:hAnsi="Arial" w:cs="Arial"/>
          <w:sz w:val="20"/>
          <w:szCs w:val="20"/>
        </w:rPr>
        <w:t xml:space="preserve"> D, Arnett DK, Boerwinkle E, </w:t>
      </w:r>
      <w:proofErr w:type="spellStart"/>
      <w:r w:rsidRPr="00322787">
        <w:rPr>
          <w:rFonts w:ascii="Arial" w:hAnsi="Arial" w:cs="Arial"/>
          <w:sz w:val="20"/>
          <w:szCs w:val="20"/>
        </w:rPr>
        <w:t>Bonnycastle</w:t>
      </w:r>
      <w:proofErr w:type="spellEnd"/>
      <w:r w:rsidRPr="00322787">
        <w:rPr>
          <w:rFonts w:ascii="Arial" w:hAnsi="Arial" w:cs="Arial"/>
          <w:sz w:val="20"/>
          <w:szCs w:val="20"/>
        </w:rPr>
        <w:t xml:space="preserve"> LL, Carty CL, Cheng I, Cochran B, Croteau-</w:t>
      </w:r>
      <w:proofErr w:type="spellStart"/>
      <w:r w:rsidRPr="00322787">
        <w:rPr>
          <w:rFonts w:ascii="Arial" w:hAnsi="Arial" w:cs="Arial"/>
          <w:sz w:val="20"/>
          <w:szCs w:val="20"/>
        </w:rPr>
        <w:t>Chonka</w:t>
      </w:r>
      <w:proofErr w:type="spellEnd"/>
      <w:r w:rsidRPr="00322787">
        <w:rPr>
          <w:rFonts w:ascii="Arial" w:hAnsi="Arial" w:cs="Arial"/>
          <w:sz w:val="20"/>
          <w:szCs w:val="20"/>
        </w:rPr>
        <w:t xml:space="preserve"> DC, </w:t>
      </w:r>
      <w:proofErr w:type="spellStart"/>
      <w:r w:rsidRPr="00322787">
        <w:rPr>
          <w:rFonts w:ascii="Arial" w:hAnsi="Arial" w:cs="Arial"/>
          <w:sz w:val="20"/>
          <w:szCs w:val="20"/>
        </w:rPr>
        <w:t>Dumitrescu</w:t>
      </w:r>
      <w:proofErr w:type="spellEnd"/>
      <w:r w:rsidRPr="00322787">
        <w:rPr>
          <w:rFonts w:ascii="Arial" w:hAnsi="Arial" w:cs="Arial"/>
          <w:sz w:val="20"/>
          <w:szCs w:val="20"/>
        </w:rPr>
        <w:t xml:space="preserve"> L, Eaton CB,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Guo X, Henderson BE,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Kim E, </w:t>
      </w:r>
      <w:proofErr w:type="spellStart"/>
      <w:r w:rsidRPr="00322787">
        <w:rPr>
          <w:rFonts w:ascii="Arial" w:hAnsi="Arial" w:cs="Arial"/>
          <w:sz w:val="20"/>
          <w:szCs w:val="20"/>
        </w:rPr>
        <w:t>Kinnunen</w:t>
      </w:r>
      <w:proofErr w:type="spellEnd"/>
      <w:r w:rsidRPr="00322787">
        <w:rPr>
          <w:rFonts w:ascii="Arial" w:hAnsi="Arial" w:cs="Arial"/>
          <w:sz w:val="20"/>
          <w:szCs w:val="20"/>
        </w:rPr>
        <w:t xml:space="preserve"> L, </w:t>
      </w:r>
      <w:proofErr w:type="spellStart"/>
      <w:r w:rsidRPr="00322787">
        <w:rPr>
          <w:rFonts w:ascii="Arial" w:hAnsi="Arial" w:cs="Arial"/>
          <w:sz w:val="20"/>
          <w:szCs w:val="20"/>
        </w:rPr>
        <w:t>Komulainen</w:t>
      </w:r>
      <w:proofErr w:type="spellEnd"/>
      <w:r w:rsidRPr="00322787">
        <w:rPr>
          <w:rFonts w:ascii="Arial" w:hAnsi="Arial" w:cs="Arial"/>
          <w:sz w:val="20"/>
          <w:szCs w:val="20"/>
        </w:rPr>
        <w:t xml:space="preserve"> P, Lee WJ, Le ML, Lin Y, Lindstrom J, </w:t>
      </w:r>
      <w:proofErr w:type="spellStart"/>
      <w:r w:rsidRPr="00322787">
        <w:rPr>
          <w:rFonts w:ascii="Arial" w:hAnsi="Arial" w:cs="Arial"/>
          <w:sz w:val="20"/>
          <w:szCs w:val="20"/>
        </w:rPr>
        <w:t>Lingaas</w:t>
      </w:r>
      <w:proofErr w:type="spellEnd"/>
      <w:r w:rsidRPr="00322787">
        <w:rPr>
          <w:rFonts w:ascii="Arial" w:hAnsi="Arial" w:cs="Arial"/>
          <w:sz w:val="20"/>
          <w:szCs w:val="20"/>
        </w:rPr>
        <w:t xml:space="preserve">-Holmen O, Mitchell SL, </w:t>
      </w:r>
      <w:proofErr w:type="spellStart"/>
      <w:r w:rsidRPr="00322787">
        <w:rPr>
          <w:rFonts w:ascii="Arial" w:hAnsi="Arial" w:cs="Arial"/>
          <w:sz w:val="20"/>
          <w:szCs w:val="20"/>
        </w:rPr>
        <w:t>Narisu</w:t>
      </w:r>
      <w:proofErr w:type="spellEnd"/>
      <w:r w:rsidRPr="00322787">
        <w:rPr>
          <w:rFonts w:ascii="Arial" w:hAnsi="Arial" w:cs="Arial"/>
          <w:sz w:val="20"/>
          <w:szCs w:val="20"/>
        </w:rPr>
        <w:t xml:space="preserve"> N, Robinson JG, Schumacher F, </w:t>
      </w:r>
      <w:proofErr w:type="spellStart"/>
      <w:r w:rsidRPr="00322787">
        <w:rPr>
          <w:rFonts w:ascii="Arial" w:hAnsi="Arial" w:cs="Arial"/>
          <w:sz w:val="20"/>
          <w:szCs w:val="20"/>
        </w:rPr>
        <w:t>Stancakova</w:t>
      </w:r>
      <w:proofErr w:type="spellEnd"/>
      <w:r w:rsidRPr="00322787">
        <w:rPr>
          <w:rFonts w:ascii="Arial" w:hAnsi="Arial" w:cs="Arial"/>
          <w:sz w:val="20"/>
          <w:szCs w:val="20"/>
        </w:rPr>
        <w:t xml:space="preserve"> A, </w:t>
      </w:r>
      <w:proofErr w:type="spellStart"/>
      <w:r w:rsidRPr="00322787">
        <w:rPr>
          <w:rFonts w:ascii="Arial" w:hAnsi="Arial" w:cs="Arial"/>
          <w:sz w:val="20"/>
          <w:szCs w:val="20"/>
        </w:rPr>
        <w:t>Sundvall</w:t>
      </w:r>
      <w:proofErr w:type="spellEnd"/>
      <w:r w:rsidRPr="00322787">
        <w:rPr>
          <w:rFonts w:ascii="Arial" w:hAnsi="Arial" w:cs="Arial"/>
          <w:sz w:val="20"/>
          <w:szCs w:val="20"/>
        </w:rPr>
        <w:t xml:space="preserve"> J, Sung YJ, Swift AJ, Wang WC, Wilkens L, </w:t>
      </w:r>
      <w:proofErr w:type="spellStart"/>
      <w:r w:rsidRPr="00322787">
        <w:rPr>
          <w:rFonts w:ascii="Arial" w:hAnsi="Arial" w:cs="Arial"/>
          <w:sz w:val="20"/>
          <w:szCs w:val="20"/>
        </w:rPr>
        <w:t>Wilsgaard</w:t>
      </w:r>
      <w:proofErr w:type="spellEnd"/>
      <w:r w:rsidRPr="00322787">
        <w:rPr>
          <w:rFonts w:ascii="Arial" w:hAnsi="Arial" w:cs="Arial"/>
          <w:sz w:val="20"/>
          <w:szCs w:val="20"/>
        </w:rPr>
        <w:t xml:space="preserve"> T, Young AM, Adair LS, Ballantyne CM, Buzkova P,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Collins FS, Duggan D, </w:t>
      </w:r>
      <w:proofErr w:type="spellStart"/>
      <w:r w:rsidRPr="00322787">
        <w:rPr>
          <w:rFonts w:ascii="Arial" w:hAnsi="Arial" w:cs="Arial"/>
          <w:sz w:val="20"/>
          <w:szCs w:val="20"/>
        </w:rPr>
        <w:t>Feranil</w:t>
      </w:r>
      <w:proofErr w:type="spellEnd"/>
      <w:r w:rsidRPr="00322787">
        <w:rPr>
          <w:rFonts w:ascii="Arial" w:hAnsi="Arial" w:cs="Arial"/>
          <w:sz w:val="20"/>
          <w:szCs w:val="20"/>
        </w:rPr>
        <w:t xml:space="preserve"> AB, Ho LT, Hung YJ, Hunt SC, </w:t>
      </w:r>
      <w:proofErr w:type="spellStart"/>
      <w:r w:rsidRPr="00322787">
        <w:rPr>
          <w:rFonts w:ascii="Arial" w:hAnsi="Arial" w:cs="Arial"/>
          <w:sz w:val="20"/>
          <w:szCs w:val="20"/>
        </w:rPr>
        <w:t>Hveem</w:t>
      </w:r>
      <w:proofErr w:type="spellEnd"/>
      <w:r w:rsidRPr="00322787">
        <w:rPr>
          <w:rFonts w:ascii="Arial" w:hAnsi="Arial" w:cs="Arial"/>
          <w:sz w:val="20"/>
          <w:szCs w:val="20"/>
        </w:rPr>
        <w:t xml:space="preserve"> K, </w:t>
      </w:r>
      <w:proofErr w:type="spellStart"/>
      <w:r w:rsidRPr="00322787">
        <w:rPr>
          <w:rFonts w:ascii="Arial" w:hAnsi="Arial" w:cs="Arial"/>
          <w:sz w:val="20"/>
          <w:szCs w:val="20"/>
        </w:rPr>
        <w:t>Juang</w:t>
      </w:r>
      <w:proofErr w:type="spellEnd"/>
      <w:r w:rsidRPr="00322787">
        <w:rPr>
          <w:rFonts w:ascii="Arial" w:hAnsi="Arial" w:cs="Arial"/>
          <w:sz w:val="20"/>
          <w:szCs w:val="20"/>
        </w:rPr>
        <w:t xml:space="preserve"> JM, </w:t>
      </w:r>
      <w:proofErr w:type="spellStart"/>
      <w:r w:rsidRPr="00322787">
        <w:rPr>
          <w:rFonts w:ascii="Arial" w:hAnsi="Arial" w:cs="Arial"/>
          <w:sz w:val="20"/>
          <w:szCs w:val="20"/>
        </w:rPr>
        <w:t>Kesaniemi</w:t>
      </w:r>
      <w:proofErr w:type="spellEnd"/>
      <w:r w:rsidRPr="00322787">
        <w:rPr>
          <w:rFonts w:ascii="Arial" w:hAnsi="Arial" w:cs="Arial"/>
          <w:sz w:val="20"/>
          <w:szCs w:val="20"/>
        </w:rPr>
        <w:t xml:space="preserve"> AY, </w:t>
      </w:r>
      <w:proofErr w:type="spellStart"/>
      <w:r w:rsidRPr="00322787">
        <w:rPr>
          <w:rFonts w:ascii="Arial" w:hAnsi="Arial" w:cs="Arial"/>
          <w:sz w:val="20"/>
          <w:szCs w:val="20"/>
        </w:rPr>
        <w:t>Kuusisto</w:t>
      </w:r>
      <w:proofErr w:type="spellEnd"/>
      <w:r w:rsidRPr="00322787">
        <w:rPr>
          <w:rFonts w:ascii="Arial" w:hAnsi="Arial" w:cs="Arial"/>
          <w:sz w:val="20"/>
          <w:szCs w:val="20"/>
        </w:rPr>
        <w:t xml:space="preserve"> J, </w:t>
      </w:r>
      <w:proofErr w:type="spellStart"/>
      <w:r w:rsidRPr="00322787">
        <w:rPr>
          <w:rFonts w:ascii="Arial" w:hAnsi="Arial" w:cs="Arial"/>
          <w:sz w:val="20"/>
          <w:szCs w:val="20"/>
        </w:rPr>
        <w:t>Laakso</w:t>
      </w:r>
      <w:proofErr w:type="spellEnd"/>
      <w:r w:rsidRPr="00322787">
        <w:rPr>
          <w:rFonts w:ascii="Arial" w:hAnsi="Arial" w:cs="Arial"/>
          <w:sz w:val="20"/>
          <w:szCs w:val="20"/>
        </w:rPr>
        <w:t xml:space="preserve"> M, Lakka TA, Lee IT, </w:t>
      </w:r>
      <w:proofErr w:type="spellStart"/>
      <w:r w:rsidRPr="00322787">
        <w:rPr>
          <w:rFonts w:ascii="Arial" w:hAnsi="Arial" w:cs="Arial"/>
          <w:sz w:val="20"/>
          <w:szCs w:val="20"/>
        </w:rPr>
        <w:t>Leppert</w:t>
      </w:r>
      <w:proofErr w:type="spellEnd"/>
      <w:r w:rsidRPr="00322787">
        <w:rPr>
          <w:rFonts w:ascii="Arial" w:hAnsi="Arial" w:cs="Arial"/>
          <w:sz w:val="20"/>
          <w:szCs w:val="20"/>
        </w:rPr>
        <w:t xml:space="preserve"> MF, </w:t>
      </w:r>
      <w:proofErr w:type="spellStart"/>
      <w:r w:rsidRPr="00322787">
        <w:rPr>
          <w:rFonts w:ascii="Arial" w:hAnsi="Arial" w:cs="Arial"/>
          <w:sz w:val="20"/>
          <w:szCs w:val="20"/>
        </w:rPr>
        <w:t>Matise</w:t>
      </w:r>
      <w:proofErr w:type="spellEnd"/>
      <w:r w:rsidRPr="00322787">
        <w:rPr>
          <w:rFonts w:ascii="Arial" w:hAnsi="Arial" w:cs="Arial"/>
          <w:sz w:val="20"/>
          <w:szCs w:val="20"/>
        </w:rPr>
        <w:t xml:space="preserve"> TC, </w:t>
      </w:r>
      <w:proofErr w:type="spellStart"/>
      <w:r w:rsidRPr="00322787">
        <w:rPr>
          <w:rFonts w:ascii="Arial" w:hAnsi="Arial" w:cs="Arial"/>
          <w:sz w:val="20"/>
          <w:szCs w:val="20"/>
        </w:rPr>
        <w:t>Moilanen</w:t>
      </w:r>
      <w:proofErr w:type="spellEnd"/>
      <w:r w:rsidRPr="00322787">
        <w:rPr>
          <w:rFonts w:ascii="Arial" w:hAnsi="Arial" w:cs="Arial"/>
          <w:sz w:val="20"/>
          <w:szCs w:val="20"/>
        </w:rPr>
        <w:t xml:space="preserve"> L, </w:t>
      </w:r>
      <w:proofErr w:type="spellStart"/>
      <w:r w:rsidRPr="00322787">
        <w:rPr>
          <w:rFonts w:ascii="Arial" w:hAnsi="Arial" w:cs="Arial"/>
          <w:sz w:val="20"/>
          <w:szCs w:val="20"/>
        </w:rPr>
        <w:t>Njolstad</w:t>
      </w:r>
      <w:proofErr w:type="spellEnd"/>
      <w:r w:rsidRPr="00322787">
        <w:rPr>
          <w:rFonts w:ascii="Arial" w:hAnsi="Arial" w:cs="Arial"/>
          <w:sz w:val="20"/>
          <w:szCs w:val="20"/>
        </w:rPr>
        <w:t xml:space="preserve"> I, Peters U, </w:t>
      </w:r>
      <w:proofErr w:type="spellStart"/>
      <w:r w:rsidRPr="00322787">
        <w:rPr>
          <w:rFonts w:ascii="Arial" w:hAnsi="Arial" w:cs="Arial"/>
          <w:sz w:val="20"/>
          <w:szCs w:val="20"/>
        </w:rPr>
        <w:t>Quertermous</w:t>
      </w:r>
      <w:proofErr w:type="spellEnd"/>
      <w:r w:rsidRPr="00322787">
        <w:rPr>
          <w:rFonts w:ascii="Arial" w:hAnsi="Arial" w:cs="Arial"/>
          <w:sz w:val="20"/>
          <w:szCs w:val="20"/>
        </w:rPr>
        <w:t xml:space="preserve"> T, </w:t>
      </w:r>
      <w:proofErr w:type="spellStart"/>
      <w:r w:rsidRPr="00322787">
        <w:rPr>
          <w:rFonts w:ascii="Arial" w:hAnsi="Arial" w:cs="Arial"/>
          <w:sz w:val="20"/>
          <w:szCs w:val="20"/>
        </w:rPr>
        <w:t>Rauramaa</w:t>
      </w:r>
      <w:proofErr w:type="spellEnd"/>
      <w:r w:rsidRPr="00322787">
        <w:rPr>
          <w:rFonts w:ascii="Arial" w:hAnsi="Arial" w:cs="Arial"/>
          <w:sz w:val="20"/>
          <w:szCs w:val="20"/>
        </w:rPr>
        <w:t xml:space="preserve"> R, Rotter JI, </w:t>
      </w:r>
      <w:proofErr w:type="spellStart"/>
      <w:r w:rsidRPr="00322787">
        <w:rPr>
          <w:rFonts w:ascii="Arial" w:hAnsi="Arial" w:cs="Arial"/>
          <w:sz w:val="20"/>
          <w:szCs w:val="20"/>
        </w:rPr>
        <w:t>Saramies</w:t>
      </w:r>
      <w:proofErr w:type="spellEnd"/>
      <w:r w:rsidRPr="00322787">
        <w:rPr>
          <w:rFonts w:ascii="Arial" w:hAnsi="Arial" w:cs="Arial"/>
          <w:sz w:val="20"/>
          <w:szCs w:val="20"/>
        </w:rPr>
        <w:t xml:space="preserve"> J, </w:t>
      </w:r>
      <w:proofErr w:type="spellStart"/>
      <w:r w:rsidRPr="00322787">
        <w:rPr>
          <w:rFonts w:ascii="Arial" w:hAnsi="Arial" w:cs="Arial"/>
          <w:sz w:val="20"/>
          <w:szCs w:val="20"/>
        </w:rPr>
        <w:t>Tuomilehto</w:t>
      </w:r>
      <w:proofErr w:type="spellEnd"/>
      <w:r w:rsidRPr="00322787">
        <w:rPr>
          <w:rFonts w:ascii="Arial" w:hAnsi="Arial" w:cs="Arial"/>
          <w:sz w:val="20"/>
          <w:szCs w:val="20"/>
        </w:rPr>
        <w:t xml:space="preserve"> J, </w:t>
      </w:r>
      <w:proofErr w:type="spellStart"/>
      <w:r w:rsidRPr="00322787">
        <w:rPr>
          <w:rFonts w:ascii="Arial" w:hAnsi="Arial" w:cs="Arial"/>
          <w:sz w:val="20"/>
          <w:szCs w:val="20"/>
        </w:rPr>
        <w:t>Uusitupa</w:t>
      </w:r>
      <w:proofErr w:type="spellEnd"/>
      <w:r w:rsidRPr="00322787">
        <w:rPr>
          <w:rFonts w:ascii="Arial" w:hAnsi="Arial" w:cs="Arial"/>
          <w:sz w:val="20"/>
          <w:szCs w:val="20"/>
        </w:rPr>
        <w:t xml:space="preserve"> M, Wang TD, </w:t>
      </w:r>
      <w:proofErr w:type="spellStart"/>
      <w:r w:rsidRPr="00322787">
        <w:rPr>
          <w:rFonts w:ascii="Arial" w:hAnsi="Arial" w:cs="Arial"/>
          <w:sz w:val="20"/>
          <w:szCs w:val="20"/>
        </w:rPr>
        <w:t>Boehnke</w:t>
      </w:r>
      <w:proofErr w:type="spellEnd"/>
      <w:r w:rsidRPr="00322787">
        <w:rPr>
          <w:rFonts w:ascii="Arial" w:hAnsi="Arial" w:cs="Arial"/>
          <w:sz w:val="20"/>
          <w:szCs w:val="20"/>
        </w:rPr>
        <w:t xml:space="preserve"> M, </w:t>
      </w:r>
      <w:proofErr w:type="spellStart"/>
      <w:r w:rsidRPr="00322787">
        <w:rPr>
          <w:rFonts w:ascii="Arial" w:hAnsi="Arial" w:cs="Arial"/>
          <w:sz w:val="20"/>
          <w:szCs w:val="20"/>
        </w:rPr>
        <w:t>Haiman</w:t>
      </w:r>
      <w:proofErr w:type="spellEnd"/>
      <w:r w:rsidRPr="00322787">
        <w:rPr>
          <w:rFonts w:ascii="Arial" w:hAnsi="Arial" w:cs="Arial"/>
          <w:sz w:val="20"/>
          <w:szCs w:val="20"/>
        </w:rPr>
        <w:t xml:space="preserve"> CA, Chen YD, Kooperberg C, </w:t>
      </w:r>
      <w:proofErr w:type="spellStart"/>
      <w:r w:rsidRPr="00322787">
        <w:rPr>
          <w:rFonts w:ascii="Arial" w:hAnsi="Arial" w:cs="Arial"/>
          <w:sz w:val="20"/>
          <w:szCs w:val="20"/>
        </w:rPr>
        <w:t>Assimes</w:t>
      </w:r>
      <w:proofErr w:type="spellEnd"/>
      <w:r w:rsidRPr="00322787">
        <w:rPr>
          <w:rFonts w:ascii="Arial" w:hAnsi="Arial" w:cs="Arial"/>
          <w:sz w:val="20"/>
          <w:szCs w:val="20"/>
        </w:rPr>
        <w:t xml:space="preserve"> TL, Crawford DC, </w:t>
      </w:r>
      <w:proofErr w:type="spellStart"/>
      <w:r w:rsidRPr="00322787">
        <w:rPr>
          <w:rFonts w:ascii="Arial" w:hAnsi="Arial" w:cs="Arial"/>
          <w:sz w:val="20"/>
          <w:szCs w:val="20"/>
        </w:rPr>
        <w:t>Hsiung</w:t>
      </w:r>
      <w:proofErr w:type="spellEnd"/>
      <w:r w:rsidRPr="00322787">
        <w:rPr>
          <w:rFonts w:ascii="Arial" w:hAnsi="Arial" w:cs="Arial"/>
          <w:sz w:val="20"/>
          <w:szCs w:val="20"/>
        </w:rPr>
        <w:t xml:space="preserve"> CA, North KE, </w:t>
      </w:r>
      <w:proofErr w:type="spellStart"/>
      <w:r w:rsidRPr="00322787">
        <w:rPr>
          <w:rFonts w:ascii="Arial" w:hAnsi="Arial" w:cs="Arial"/>
          <w:sz w:val="20"/>
          <w:szCs w:val="20"/>
        </w:rPr>
        <w:t>Mohlke</w:t>
      </w:r>
      <w:proofErr w:type="spellEnd"/>
      <w:r w:rsidRPr="00322787">
        <w:rPr>
          <w:rFonts w:ascii="Arial" w:hAnsi="Arial" w:cs="Arial"/>
          <w:sz w:val="20"/>
          <w:szCs w:val="20"/>
        </w:rPr>
        <w:t xml:space="preserve"> KL. </w:t>
      </w:r>
      <w:r w:rsidRPr="00322787">
        <w:rPr>
          <w:rFonts w:ascii="Arial" w:hAnsi="Arial" w:cs="Arial"/>
          <w:b/>
          <w:bCs/>
          <w:i/>
          <w:iCs/>
          <w:sz w:val="20"/>
          <w:szCs w:val="20"/>
        </w:rPr>
        <w:t>Trans-ethnic fine-mapping of lipid loci identifies population-specific signals and allelic heterogeneity that increases the trait variance explained</w:t>
      </w:r>
      <w:r w:rsidRPr="00322787">
        <w:rPr>
          <w:rFonts w:ascii="Arial" w:hAnsi="Arial" w:cs="Arial"/>
          <w:b/>
          <w:bCs/>
          <w:sz w:val="20"/>
          <w:szCs w:val="20"/>
        </w:rPr>
        <w:t xml:space="preserve">. </w:t>
      </w:r>
      <w:proofErr w:type="spellStart"/>
      <w:r w:rsidRPr="00322787">
        <w:rPr>
          <w:rFonts w:ascii="Arial" w:hAnsi="Arial" w:cs="Arial"/>
          <w:sz w:val="20"/>
          <w:szCs w:val="20"/>
        </w:rPr>
        <w:t>PLoS.Genet</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2013. Vol. 9, issue 3, pp. e1003379. PM:23555291. PMC3605054.</w:t>
      </w:r>
    </w:p>
    <w:p w14:paraId="529028F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Yan T, </w:t>
      </w:r>
      <w:proofErr w:type="spellStart"/>
      <w:r w:rsidRPr="00322787">
        <w:rPr>
          <w:rFonts w:ascii="Arial" w:hAnsi="Arial" w:cs="Arial"/>
          <w:sz w:val="20"/>
          <w:szCs w:val="20"/>
        </w:rPr>
        <w:t>Escarce</w:t>
      </w:r>
      <w:proofErr w:type="spellEnd"/>
      <w:r w:rsidRPr="00322787">
        <w:rPr>
          <w:rFonts w:ascii="Arial" w:hAnsi="Arial" w:cs="Arial"/>
          <w:sz w:val="20"/>
          <w:szCs w:val="20"/>
        </w:rPr>
        <w:t xml:space="preserve"> JJ, Liang LJ, Longstreth WT, Jr., </w:t>
      </w:r>
      <w:proofErr w:type="spellStart"/>
      <w:r w:rsidRPr="00322787">
        <w:rPr>
          <w:rFonts w:ascii="Arial" w:hAnsi="Arial" w:cs="Arial"/>
          <w:sz w:val="20"/>
          <w:szCs w:val="20"/>
        </w:rPr>
        <w:t>Merkin</w:t>
      </w:r>
      <w:proofErr w:type="spellEnd"/>
      <w:r w:rsidRPr="00322787">
        <w:rPr>
          <w:rFonts w:ascii="Arial" w:hAnsi="Arial" w:cs="Arial"/>
          <w:sz w:val="20"/>
          <w:szCs w:val="20"/>
        </w:rPr>
        <w:t xml:space="preserve"> SS, </w:t>
      </w:r>
      <w:proofErr w:type="spellStart"/>
      <w:r w:rsidRPr="00322787">
        <w:rPr>
          <w:rFonts w:ascii="Arial" w:hAnsi="Arial" w:cs="Arial"/>
          <w:sz w:val="20"/>
          <w:szCs w:val="20"/>
        </w:rPr>
        <w:t>Ovbiagele</w:t>
      </w:r>
      <w:proofErr w:type="spellEnd"/>
      <w:r w:rsidRPr="00322787">
        <w:rPr>
          <w:rFonts w:ascii="Arial" w:hAnsi="Arial" w:cs="Arial"/>
          <w:sz w:val="20"/>
          <w:szCs w:val="20"/>
        </w:rPr>
        <w:t xml:space="preserve"> B, Vassar SD, Seeman T, Sarkisian C, Brown AF. </w:t>
      </w:r>
      <w:r w:rsidRPr="00322787">
        <w:rPr>
          <w:rFonts w:ascii="Arial" w:hAnsi="Arial" w:cs="Arial"/>
          <w:b/>
          <w:bCs/>
          <w:i/>
          <w:iCs/>
          <w:sz w:val="20"/>
          <w:szCs w:val="20"/>
        </w:rPr>
        <w:t xml:space="preserve">Exploring psychosocial pathways between </w:t>
      </w:r>
      <w:proofErr w:type="spellStart"/>
      <w:r w:rsidRPr="00322787">
        <w:rPr>
          <w:rFonts w:ascii="Arial" w:hAnsi="Arial" w:cs="Arial"/>
          <w:b/>
          <w:bCs/>
          <w:i/>
          <w:iCs/>
          <w:sz w:val="20"/>
          <w:szCs w:val="20"/>
        </w:rPr>
        <w:t>neighbourhood</w:t>
      </w:r>
      <w:proofErr w:type="spellEnd"/>
      <w:r w:rsidRPr="00322787">
        <w:rPr>
          <w:rFonts w:ascii="Arial" w:hAnsi="Arial" w:cs="Arial"/>
          <w:b/>
          <w:bCs/>
          <w:i/>
          <w:iCs/>
          <w:sz w:val="20"/>
          <w:szCs w:val="20"/>
        </w:rPr>
        <w:t xml:space="preserve"> characteristics and stroke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Age Ageing, </w:t>
      </w:r>
      <w:proofErr w:type="gramStart"/>
      <w:r w:rsidRPr="00322787">
        <w:rPr>
          <w:rFonts w:ascii="Arial" w:hAnsi="Arial" w:cs="Arial"/>
          <w:sz w:val="20"/>
          <w:szCs w:val="20"/>
        </w:rPr>
        <w:t>May,</w:t>
      </w:r>
      <w:proofErr w:type="gramEnd"/>
      <w:r w:rsidRPr="00322787">
        <w:rPr>
          <w:rFonts w:ascii="Arial" w:hAnsi="Arial" w:cs="Arial"/>
          <w:sz w:val="20"/>
          <w:szCs w:val="20"/>
        </w:rPr>
        <w:t xml:space="preserve"> 2013. Vol. 42, issue 3, pp. 391-397. PM:23264005. PMC3633364.</w:t>
      </w:r>
    </w:p>
    <w:p w14:paraId="7F812F0C"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Yende</w:t>
      </w:r>
      <w:proofErr w:type="spellEnd"/>
      <w:r w:rsidRPr="00322787">
        <w:rPr>
          <w:rFonts w:ascii="Arial" w:hAnsi="Arial" w:cs="Arial"/>
          <w:sz w:val="20"/>
          <w:szCs w:val="20"/>
        </w:rPr>
        <w:t xml:space="preserve"> S, Alvarez K, Loehr L, Folsom AR, Newman AB, </w:t>
      </w:r>
      <w:proofErr w:type="spellStart"/>
      <w:r w:rsidRPr="00322787">
        <w:rPr>
          <w:rFonts w:ascii="Arial" w:hAnsi="Arial" w:cs="Arial"/>
          <w:sz w:val="20"/>
          <w:szCs w:val="20"/>
        </w:rPr>
        <w:t>Weissfeld</w:t>
      </w:r>
      <w:proofErr w:type="spellEnd"/>
      <w:r w:rsidRPr="00322787">
        <w:rPr>
          <w:rFonts w:ascii="Arial" w:hAnsi="Arial" w:cs="Arial"/>
          <w:sz w:val="20"/>
          <w:szCs w:val="20"/>
        </w:rPr>
        <w:t xml:space="preserve"> LA, </w:t>
      </w:r>
      <w:proofErr w:type="spellStart"/>
      <w:r w:rsidRPr="00322787">
        <w:rPr>
          <w:rFonts w:ascii="Arial" w:hAnsi="Arial" w:cs="Arial"/>
          <w:sz w:val="20"/>
          <w:szCs w:val="20"/>
        </w:rPr>
        <w:t>Wunderink</w:t>
      </w:r>
      <w:proofErr w:type="spellEnd"/>
      <w:r w:rsidRPr="00322787">
        <w:rPr>
          <w:rFonts w:ascii="Arial" w:hAnsi="Arial" w:cs="Arial"/>
          <w:sz w:val="20"/>
          <w:szCs w:val="20"/>
        </w:rPr>
        <w:t xml:space="preserve"> RG,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Mukamal KJ, London SJ, Harris TB, Bauer DC, Angus DC. </w:t>
      </w:r>
      <w:r w:rsidRPr="00322787">
        <w:rPr>
          <w:rFonts w:ascii="Arial" w:hAnsi="Arial" w:cs="Arial"/>
          <w:b/>
          <w:bCs/>
          <w:i/>
          <w:iCs/>
          <w:sz w:val="20"/>
          <w:szCs w:val="20"/>
        </w:rPr>
        <w:t>Epidemiology and long-term clinical and biologic risk factors for pneumonia in community-dwelling older Americans: analysis of three cohorts</w:t>
      </w:r>
      <w:r w:rsidRPr="00322787">
        <w:rPr>
          <w:rFonts w:ascii="Arial" w:hAnsi="Arial" w:cs="Arial"/>
          <w:b/>
          <w:bCs/>
          <w:sz w:val="20"/>
          <w:szCs w:val="20"/>
        </w:rPr>
        <w:t xml:space="preserve">. </w:t>
      </w:r>
      <w:r w:rsidRPr="00322787">
        <w:rPr>
          <w:rFonts w:ascii="Arial" w:hAnsi="Arial" w:cs="Arial"/>
          <w:sz w:val="20"/>
          <w:szCs w:val="20"/>
        </w:rPr>
        <w:t xml:space="preserve">Chest, </w:t>
      </w:r>
      <w:proofErr w:type="gramStart"/>
      <w:r w:rsidRPr="00322787">
        <w:rPr>
          <w:rFonts w:ascii="Arial" w:hAnsi="Arial" w:cs="Arial"/>
          <w:sz w:val="20"/>
          <w:szCs w:val="20"/>
        </w:rPr>
        <w:t>Sept.,</w:t>
      </w:r>
      <w:proofErr w:type="gramEnd"/>
      <w:r w:rsidRPr="00322787">
        <w:rPr>
          <w:rFonts w:ascii="Arial" w:hAnsi="Arial" w:cs="Arial"/>
          <w:sz w:val="20"/>
          <w:szCs w:val="20"/>
        </w:rPr>
        <w:t xml:space="preserve"> 2013. Vol. 144, issue 3, pp. 1008-1017. PM:23744106. PMC3760741.</w:t>
      </w:r>
    </w:p>
    <w:p w14:paraId="19F6E7F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Yu B, </w:t>
      </w:r>
      <w:proofErr w:type="spellStart"/>
      <w:r w:rsidRPr="00322787">
        <w:rPr>
          <w:rFonts w:ascii="Arial" w:hAnsi="Arial" w:cs="Arial"/>
          <w:sz w:val="20"/>
          <w:szCs w:val="20"/>
        </w:rPr>
        <w:t>Barbalic</w:t>
      </w:r>
      <w:proofErr w:type="spellEnd"/>
      <w:r w:rsidRPr="00322787">
        <w:rPr>
          <w:rFonts w:ascii="Arial" w:hAnsi="Arial" w:cs="Arial"/>
          <w:sz w:val="20"/>
          <w:szCs w:val="20"/>
        </w:rPr>
        <w:t xml:space="preserve"> M, </w:t>
      </w:r>
      <w:proofErr w:type="spellStart"/>
      <w:r w:rsidRPr="00322787">
        <w:rPr>
          <w:rFonts w:ascii="Arial" w:hAnsi="Arial" w:cs="Arial"/>
          <w:sz w:val="20"/>
          <w:szCs w:val="20"/>
        </w:rPr>
        <w:t>Brautbar</w:t>
      </w:r>
      <w:proofErr w:type="spellEnd"/>
      <w:r w:rsidRPr="00322787">
        <w:rPr>
          <w:rFonts w:ascii="Arial" w:hAnsi="Arial" w:cs="Arial"/>
          <w:sz w:val="20"/>
          <w:szCs w:val="20"/>
        </w:rPr>
        <w:t xml:space="preserve"> A, </w:t>
      </w:r>
      <w:proofErr w:type="spellStart"/>
      <w:r w:rsidRPr="00322787">
        <w:rPr>
          <w:rFonts w:ascii="Arial" w:hAnsi="Arial" w:cs="Arial"/>
          <w:sz w:val="20"/>
          <w:szCs w:val="20"/>
        </w:rPr>
        <w:t>Nambi</w:t>
      </w:r>
      <w:proofErr w:type="spellEnd"/>
      <w:r w:rsidRPr="00322787">
        <w:rPr>
          <w:rFonts w:ascii="Arial" w:hAnsi="Arial" w:cs="Arial"/>
          <w:sz w:val="20"/>
          <w:szCs w:val="20"/>
        </w:rPr>
        <w:t xml:space="preserve"> V, </w:t>
      </w:r>
      <w:proofErr w:type="spellStart"/>
      <w:r w:rsidRPr="00322787">
        <w:rPr>
          <w:rFonts w:ascii="Arial" w:hAnsi="Arial" w:cs="Arial"/>
          <w:sz w:val="20"/>
          <w:szCs w:val="20"/>
        </w:rPr>
        <w:t>Hoogeveen</w:t>
      </w:r>
      <w:proofErr w:type="spellEnd"/>
      <w:r w:rsidRPr="00322787">
        <w:rPr>
          <w:rFonts w:ascii="Arial" w:hAnsi="Arial" w:cs="Arial"/>
          <w:sz w:val="20"/>
          <w:szCs w:val="20"/>
        </w:rPr>
        <w:t xml:space="preserve"> RC, Tang W, Mosley TH, Rotter JI, </w:t>
      </w:r>
      <w:proofErr w:type="spellStart"/>
      <w:r w:rsidRPr="00322787">
        <w:rPr>
          <w:rFonts w:ascii="Arial" w:hAnsi="Arial" w:cs="Arial"/>
          <w:sz w:val="20"/>
          <w:szCs w:val="20"/>
        </w:rPr>
        <w:t>deFilippi</w:t>
      </w:r>
      <w:proofErr w:type="spellEnd"/>
      <w:r w:rsidRPr="00322787">
        <w:rPr>
          <w:rFonts w:ascii="Arial" w:hAnsi="Arial" w:cs="Arial"/>
          <w:sz w:val="20"/>
          <w:szCs w:val="20"/>
        </w:rPr>
        <w:t xml:space="preserve"> CR, O'Donnell CJ, Kathiresan S, Rice K, Heckbert SR, Ballantyne CM, Psaty BM, Boerwinkle E, </w:t>
      </w:r>
      <w:proofErr w:type="spellStart"/>
      <w:r w:rsidRPr="00322787">
        <w:rPr>
          <w:rFonts w:ascii="Arial" w:hAnsi="Arial" w:cs="Arial"/>
          <w:sz w:val="20"/>
          <w:szCs w:val="20"/>
        </w:rPr>
        <w:t>CARDIoGRAM</w:t>
      </w:r>
      <w:proofErr w:type="spellEnd"/>
      <w:r w:rsidRPr="00322787">
        <w:rPr>
          <w:rFonts w:ascii="Arial" w:hAnsi="Arial" w:cs="Arial"/>
          <w:sz w:val="20"/>
          <w:szCs w:val="20"/>
        </w:rPr>
        <w:t xml:space="preserve"> Consortium. </w:t>
      </w:r>
      <w:r w:rsidRPr="00322787">
        <w:rPr>
          <w:rFonts w:ascii="Arial" w:hAnsi="Arial" w:cs="Arial"/>
          <w:b/>
          <w:bCs/>
          <w:i/>
          <w:iCs/>
          <w:sz w:val="20"/>
          <w:szCs w:val="20"/>
        </w:rPr>
        <w:t>Association of genome-wide variation with highly sensitive cardiac troponin-T levels in European Americans and Blacks: a meta-analysis from atherosclerosis risk in communities and cardiovascular health studies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Circ.Cardiovasc.Genet</w:t>
      </w:r>
      <w:proofErr w:type="spellEnd"/>
      <w:proofErr w:type="gramEnd"/>
      <w:r w:rsidRPr="00322787">
        <w:rPr>
          <w:rFonts w:ascii="Arial" w:hAnsi="Arial" w:cs="Arial"/>
          <w:sz w:val="20"/>
          <w:szCs w:val="20"/>
        </w:rPr>
        <w:t>., Feb., 2013. Vol. 6, issue 1, pp. 82-88. PM:23247143. PMC3693561.</w:t>
      </w:r>
    </w:p>
    <w:p w14:paraId="302D5A93"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Zakai</w:t>
      </w:r>
      <w:proofErr w:type="spellEnd"/>
      <w:r w:rsidRPr="00322787">
        <w:rPr>
          <w:rFonts w:ascii="Arial" w:hAnsi="Arial" w:cs="Arial"/>
          <w:sz w:val="20"/>
          <w:szCs w:val="20"/>
        </w:rPr>
        <w:t xml:space="preserve"> NA, French B, Arnold AM, Newman AB, Fried LF, R</w:t>
      </w:r>
      <w:r w:rsidR="00406977">
        <w:rPr>
          <w:rFonts w:ascii="Arial" w:hAnsi="Arial" w:cs="Arial"/>
          <w:sz w:val="20"/>
          <w:szCs w:val="20"/>
        </w:rPr>
        <w:t xml:space="preserve">obbins J, Chaves P, Cushman M. </w:t>
      </w:r>
      <w:r w:rsidRPr="00322787">
        <w:rPr>
          <w:rFonts w:ascii="Arial" w:hAnsi="Arial" w:cs="Arial"/>
          <w:b/>
          <w:bCs/>
          <w:i/>
          <w:iCs/>
          <w:sz w:val="20"/>
          <w:szCs w:val="20"/>
        </w:rPr>
        <w:t>Hemoglobin decline, function, and mortality in the elderly: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J.Hematol</w:t>
      </w:r>
      <w:proofErr w:type="spellEnd"/>
      <w:proofErr w:type="gramEnd"/>
      <w:r w:rsidRPr="00322787">
        <w:rPr>
          <w:rFonts w:ascii="Arial" w:hAnsi="Arial" w:cs="Arial"/>
          <w:sz w:val="20"/>
          <w:szCs w:val="20"/>
        </w:rPr>
        <w:t>., Jan., 2013. Vol. 88, issue 1, pp. 5-9. PM:23044913. PMC3860593.</w:t>
      </w:r>
    </w:p>
    <w:p w14:paraId="56F8988F" w14:textId="77777777" w:rsidR="000F2BF8"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Zhang L, Buzkova P, Wassel CL, Roman MJ, North KE, Crawford DC, Boston J, Brown-Gentry KD, Cole SA, </w:t>
      </w:r>
      <w:proofErr w:type="spellStart"/>
      <w:r w:rsidRPr="00322787">
        <w:rPr>
          <w:rFonts w:ascii="Arial" w:hAnsi="Arial" w:cs="Arial"/>
          <w:sz w:val="20"/>
          <w:szCs w:val="20"/>
        </w:rPr>
        <w:t>Deelman</w:t>
      </w:r>
      <w:proofErr w:type="spellEnd"/>
      <w:r w:rsidRPr="00322787">
        <w:rPr>
          <w:rFonts w:ascii="Arial" w:hAnsi="Arial" w:cs="Arial"/>
          <w:sz w:val="20"/>
          <w:szCs w:val="20"/>
        </w:rPr>
        <w:t xml:space="preserve"> E, Goodloe R, Wilson S,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Jenny NS, Jorgensen NW, </w:t>
      </w:r>
      <w:proofErr w:type="spellStart"/>
      <w:r w:rsidRPr="00322787">
        <w:rPr>
          <w:rFonts w:ascii="Arial" w:hAnsi="Arial" w:cs="Arial"/>
          <w:sz w:val="20"/>
          <w:szCs w:val="20"/>
        </w:rPr>
        <w:t>Matise</w:t>
      </w:r>
      <w:proofErr w:type="spellEnd"/>
      <w:r w:rsidRPr="00322787">
        <w:rPr>
          <w:rFonts w:ascii="Arial" w:hAnsi="Arial" w:cs="Arial"/>
          <w:sz w:val="20"/>
          <w:szCs w:val="20"/>
        </w:rPr>
        <w:t xml:space="preserve"> TC, McClellan BE, Jr., </w:t>
      </w:r>
      <w:proofErr w:type="spellStart"/>
      <w:r w:rsidRPr="00322787">
        <w:rPr>
          <w:rFonts w:ascii="Arial" w:hAnsi="Arial" w:cs="Arial"/>
          <w:sz w:val="20"/>
          <w:szCs w:val="20"/>
        </w:rPr>
        <w:t>Nato</w:t>
      </w:r>
      <w:proofErr w:type="spellEnd"/>
      <w:r w:rsidRPr="00322787">
        <w:rPr>
          <w:rFonts w:ascii="Arial" w:hAnsi="Arial" w:cs="Arial"/>
          <w:sz w:val="20"/>
          <w:szCs w:val="20"/>
        </w:rPr>
        <w:t xml:space="preserve"> AQ, Jr., Ritchie MD,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Kao WH. </w:t>
      </w:r>
      <w:r w:rsidRPr="00322787">
        <w:rPr>
          <w:rFonts w:ascii="Arial" w:hAnsi="Arial" w:cs="Arial"/>
          <w:b/>
          <w:bCs/>
          <w:i/>
          <w:iCs/>
          <w:sz w:val="20"/>
          <w:szCs w:val="20"/>
        </w:rPr>
        <w:t>Lack of associations of ten candidate coronary heart disease risk genetic variants and subclinical atherosclerosis in four US populations: the Population Architecture using Genomics and Epidemiology (PAGE) study</w:t>
      </w:r>
      <w:r w:rsidRPr="00322787">
        <w:rPr>
          <w:rFonts w:ascii="Arial" w:hAnsi="Arial" w:cs="Arial"/>
          <w:b/>
          <w:bCs/>
          <w:sz w:val="20"/>
          <w:szCs w:val="20"/>
        </w:rPr>
        <w:t xml:space="preserve">. </w:t>
      </w:r>
      <w:r w:rsidRPr="00322787">
        <w:rPr>
          <w:rFonts w:ascii="Arial" w:hAnsi="Arial" w:cs="Arial"/>
          <w:sz w:val="20"/>
          <w:szCs w:val="20"/>
        </w:rPr>
        <w:t xml:space="preserve">Atherosclerosis,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2013. Vol. 228, issue 2, pp. 390-399. PM:23587283. PMC3717342.</w:t>
      </w:r>
    </w:p>
    <w:p w14:paraId="1A019A04" w14:textId="77777777" w:rsidR="00462BCB" w:rsidRPr="00322787" w:rsidRDefault="00462BCB">
      <w:pPr>
        <w:autoSpaceDE w:val="0"/>
        <w:autoSpaceDN w:val="0"/>
        <w:adjustRightInd w:val="0"/>
        <w:spacing w:after="240" w:line="240" w:lineRule="auto"/>
        <w:rPr>
          <w:rFonts w:ascii="Arial" w:hAnsi="Arial" w:cs="Arial"/>
          <w:sz w:val="20"/>
          <w:szCs w:val="20"/>
        </w:rPr>
      </w:pPr>
      <w:r>
        <w:rPr>
          <w:rFonts w:ascii="Arial" w:hAnsi="Arial" w:cs="Arial"/>
          <w:sz w:val="20"/>
          <w:szCs w:val="20"/>
        </w:rPr>
        <w:t>Zhang</w:t>
      </w:r>
      <w:r w:rsidRPr="00462BCB">
        <w:rPr>
          <w:rFonts w:ascii="Arial" w:hAnsi="Arial" w:cs="Arial"/>
          <w:sz w:val="20"/>
          <w:szCs w:val="20"/>
        </w:rPr>
        <w:t xml:space="preserve"> L</w:t>
      </w:r>
      <w:r>
        <w:rPr>
          <w:rFonts w:ascii="Arial" w:hAnsi="Arial" w:cs="Arial"/>
          <w:sz w:val="20"/>
          <w:szCs w:val="20"/>
        </w:rPr>
        <w:t>,</w:t>
      </w:r>
      <w:r w:rsidRPr="00462BCB">
        <w:rPr>
          <w:rFonts w:ascii="Arial" w:hAnsi="Arial" w:cs="Arial"/>
          <w:sz w:val="20"/>
          <w:szCs w:val="20"/>
        </w:rPr>
        <w:t xml:space="preserve"> Spencer KL</w:t>
      </w:r>
      <w:r>
        <w:rPr>
          <w:rFonts w:ascii="Arial" w:hAnsi="Arial" w:cs="Arial"/>
          <w:sz w:val="20"/>
          <w:szCs w:val="20"/>
        </w:rPr>
        <w:t>,</w:t>
      </w:r>
      <w:r w:rsidRPr="00462BCB">
        <w:rPr>
          <w:rFonts w:ascii="Arial" w:hAnsi="Arial" w:cs="Arial"/>
          <w:sz w:val="20"/>
          <w:szCs w:val="20"/>
        </w:rPr>
        <w:t xml:space="preserve"> </w:t>
      </w:r>
      <w:proofErr w:type="spellStart"/>
      <w:r w:rsidRPr="00462BCB">
        <w:rPr>
          <w:rFonts w:ascii="Arial" w:hAnsi="Arial" w:cs="Arial"/>
          <w:sz w:val="20"/>
          <w:szCs w:val="20"/>
        </w:rPr>
        <w:t>Voruganti</w:t>
      </w:r>
      <w:proofErr w:type="spellEnd"/>
      <w:r w:rsidRPr="00462BCB">
        <w:rPr>
          <w:rFonts w:ascii="Arial" w:hAnsi="Arial" w:cs="Arial"/>
          <w:sz w:val="20"/>
          <w:szCs w:val="20"/>
        </w:rPr>
        <w:t xml:space="preserve"> S</w:t>
      </w:r>
      <w:r>
        <w:rPr>
          <w:rFonts w:ascii="Arial" w:hAnsi="Arial" w:cs="Arial"/>
          <w:sz w:val="20"/>
          <w:szCs w:val="20"/>
        </w:rPr>
        <w:t>, Jorgensen</w:t>
      </w:r>
      <w:r w:rsidRPr="00462BCB">
        <w:rPr>
          <w:rFonts w:ascii="Arial" w:hAnsi="Arial" w:cs="Arial"/>
          <w:sz w:val="20"/>
          <w:szCs w:val="20"/>
        </w:rPr>
        <w:t xml:space="preserve"> NW</w:t>
      </w:r>
      <w:r>
        <w:rPr>
          <w:rFonts w:ascii="Arial" w:hAnsi="Arial" w:cs="Arial"/>
          <w:sz w:val="20"/>
          <w:szCs w:val="20"/>
        </w:rPr>
        <w:t>,</w:t>
      </w:r>
      <w:r w:rsidRPr="00462BCB">
        <w:rPr>
          <w:rFonts w:ascii="Arial" w:hAnsi="Arial" w:cs="Arial"/>
          <w:sz w:val="20"/>
          <w:szCs w:val="20"/>
        </w:rPr>
        <w:t xml:space="preserve"> </w:t>
      </w:r>
      <w:proofErr w:type="spellStart"/>
      <w:r w:rsidRPr="00462BCB">
        <w:rPr>
          <w:rFonts w:ascii="Arial" w:hAnsi="Arial" w:cs="Arial"/>
          <w:sz w:val="20"/>
          <w:szCs w:val="20"/>
        </w:rPr>
        <w:t>Fornage</w:t>
      </w:r>
      <w:proofErr w:type="spellEnd"/>
      <w:r w:rsidRPr="00462BCB">
        <w:rPr>
          <w:rFonts w:ascii="Arial" w:hAnsi="Arial" w:cs="Arial"/>
          <w:sz w:val="20"/>
          <w:szCs w:val="20"/>
        </w:rPr>
        <w:t xml:space="preserve"> M</w:t>
      </w:r>
      <w:r>
        <w:rPr>
          <w:rFonts w:ascii="Arial" w:hAnsi="Arial" w:cs="Arial"/>
          <w:sz w:val="20"/>
          <w:szCs w:val="20"/>
        </w:rPr>
        <w:t>,</w:t>
      </w:r>
      <w:r w:rsidRPr="00462BCB">
        <w:rPr>
          <w:rFonts w:ascii="Arial" w:hAnsi="Arial" w:cs="Arial"/>
          <w:sz w:val="20"/>
          <w:szCs w:val="20"/>
        </w:rPr>
        <w:t xml:space="preserve"> Best LG</w:t>
      </w:r>
      <w:r>
        <w:rPr>
          <w:rFonts w:ascii="Arial" w:hAnsi="Arial" w:cs="Arial"/>
          <w:sz w:val="20"/>
          <w:szCs w:val="20"/>
        </w:rPr>
        <w:t>,</w:t>
      </w:r>
      <w:r w:rsidRPr="00462BCB">
        <w:rPr>
          <w:rFonts w:ascii="Arial" w:hAnsi="Arial" w:cs="Arial"/>
          <w:sz w:val="20"/>
          <w:szCs w:val="20"/>
        </w:rPr>
        <w:t xml:space="preserve"> Brown-Gentry KD</w:t>
      </w:r>
      <w:r>
        <w:rPr>
          <w:rFonts w:ascii="Arial" w:hAnsi="Arial" w:cs="Arial"/>
          <w:sz w:val="20"/>
          <w:szCs w:val="20"/>
        </w:rPr>
        <w:t>,</w:t>
      </w:r>
      <w:r w:rsidRPr="00462BCB">
        <w:rPr>
          <w:rFonts w:ascii="Arial" w:hAnsi="Arial" w:cs="Arial"/>
          <w:sz w:val="20"/>
          <w:szCs w:val="20"/>
        </w:rPr>
        <w:t xml:space="preserve"> Cole</w:t>
      </w:r>
      <w:r>
        <w:rPr>
          <w:rFonts w:ascii="Arial" w:hAnsi="Arial" w:cs="Arial"/>
          <w:sz w:val="20"/>
          <w:szCs w:val="20"/>
        </w:rPr>
        <w:t xml:space="preserve"> S</w:t>
      </w:r>
      <w:r w:rsidRPr="00462BCB">
        <w:rPr>
          <w:rFonts w:ascii="Arial" w:hAnsi="Arial" w:cs="Arial"/>
          <w:sz w:val="20"/>
          <w:szCs w:val="20"/>
        </w:rPr>
        <w:t>A</w:t>
      </w:r>
      <w:r>
        <w:rPr>
          <w:rFonts w:ascii="Arial" w:hAnsi="Arial" w:cs="Arial"/>
          <w:sz w:val="20"/>
          <w:szCs w:val="20"/>
        </w:rPr>
        <w:t>,</w:t>
      </w:r>
      <w:r w:rsidRPr="00462BCB">
        <w:rPr>
          <w:rFonts w:ascii="Arial" w:hAnsi="Arial" w:cs="Arial"/>
          <w:sz w:val="20"/>
          <w:szCs w:val="20"/>
        </w:rPr>
        <w:t xml:space="preserve"> Crawford DC</w:t>
      </w:r>
      <w:r>
        <w:rPr>
          <w:rFonts w:ascii="Arial" w:hAnsi="Arial" w:cs="Arial"/>
          <w:sz w:val="20"/>
          <w:szCs w:val="20"/>
        </w:rPr>
        <w:t xml:space="preserve">, </w:t>
      </w:r>
      <w:proofErr w:type="spellStart"/>
      <w:r>
        <w:rPr>
          <w:rFonts w:ascii="Arial" w:hAnsi="Arial" w:cs="Arial"/>
          <w:sz w:val="20"/>
          <w:szCs w:val="20"/>
        </w:rPr>
        <w:t>Deelman</w:t>
      </w:r>
      <w:proofErr w:type="spellEnd"/>
      <w:r w:rsidRPr="00462BCB">
        <w:rPr>
          <w:rFonts w:ascii="Arial" w:hAnsi="Arial" w:cs="Arial"/>
          <w:sz w:val="20"/>
          <w:szCs w:val="20"/>
        </w:rPr>
        <w:t xml:space="preserve"> E</w:t>
      </w:r>
      <w:r>
        <w:rPr>
          <w:rFonts w:ascii="Arial" w:hAnsi="Arial" w:cs="Arial"/>
          <w:sz w:val="20"/>
          <w:szCs w:val="20"/>
        </w:rPr>
        <w:t>,</w:t>
      </w:r>
      <w:r w:rsidRPr="00462BCB">
        <w:rPr>
          <w:rFonts w:ascii="Arial" w:hAnsi="Arial" w:cs="Arial"/>
          <w:sz w:val="20"/>
          <w:szCs w:val="20"/>
        </w:rPr>
        <w:t xml:space="preserve"> </w:t>
      </w:r>
      <w:proofErr w:type="spellStart"/>
      <w:r w:rsidRPr="00462BCB">
        <w:rPr>
          <w:rFonts w:ascii="Arial" w:hAnsi="Arial" w:cs="Arial"/>
          <w:sz w:val="20"/>
          <w:szCs w:val="20"/>
        </w:rPr>
        <w:t>Franceschini</w:t>
      </w:r>
      <w:proofErr w:type="spellEnd"/>
      <w:r w:rsidRPr="00462BCB">
        <w:rPr>
          <w:rFonts w:ascii="Arial" w:hAnsi="Arial" w:cs="Arial"/>
          <w:sz w:val="20"/>
          <w:szCs w:val="20"/>
        </w:rPr>
        <w:t xml:space="preserve"> N</w:t>
      </w:r>
      <w:r>
        <w:rPr>
          <w:rFonts w:ascii="Arial" w:hAnsi="Arial" w:cs="Arial"/>
          <w:sz w:val="20"/>
          <w:szCs w:val="20"/>
        </w:rPr>
        <w:t>,</w:t>
      </w:r>
      <w:r w:rsidRPr="00462BCB">
        <w:rPr>
          <w:rFonts w:ascii="Arial" w:hAnsi="Arial" w:cs="Arial"/>
          <w:sz w:val="20"/>
          <w:szCs w:val="20"/>
        </w:rPr>
        <w:t xml:space="preserve"> </w:t>
      </w:r>
      <w:proofErr w:type="spellStart"/>
      <w:r w:rsidRPr="00462BCB">
        <w:rPr>
          <w:rFonts w:ascii="Arial" w:hAnsi="Arial" w:cs="Arial"/>
          <w:sz w:val="20"/>
          <w:szCs w:val="20"/>
        </w:rPr>
        <w:t>Gaffo</w:t>
      </w:r>
      <w:proofErr w:type="spellEnd"/>
      <w:r w:rsidRPr="00462BCB">
        <w:rPr>
          <w:rFonts w:ascii="Arial" w:hAnsi="Arial" w:cs="Arial"/>
          <w:sz w:val="20"/>
          <w:szCs w:val="20"/>
        </w:rPr>
        <w:t xml:space="preserve"> </w:t>
      </w:r>
      <w:r>
        <w:rPr>
          <w:rFonts w:ascii="Arial" w:hAnsi="Arial" w:cs="Arial"/>
          <w:sz w:val="20"/>
          <w:szCs w:val="20"/>
        </w:rPr>
        <w:t>A</w:t>
      </w:r>
      <w:r w:rsidRPr="00462BCB">
        <w:rPr>
          <w:rFonts w:ascii="Arial" w:hAnsi="Arial" w:cs="Arial"/>
          <w:sz w:val="20"/>
          <w:szCs w:val="20"/>
        </w:rPr>
        <w:t>L</w:t>
      </w:r>
      <w:r>
        <w:rPr>
          <w:rFonts w:ascii="Arial" w:hAnsi="Arial" w:cs="Arial"/>
          <w:sz w:val="20"/>
          <w:szCs w:val="20"/>
        </w:rPr>
        <w:t>,</w:t>
      </w:r>
      <w:r w:rsidRPr="00462BCB">
        <w:rPr>
          <w:rFonts w:ascii="Arial" w:hAnsi="Arial" w:cs="Arial"/>
          <w:sz w:val="20"/>
          <w:szCs w:val="20"/>
        </w:rPr>
        <w:t xml:space="preserve"> Glenn KR</w:t>
      </w:r>
      <w:r>
        <w:rPr>
          <w:rFonts w:ascii="Arial" w:hAnsi="Arial" w:cs="Arial"/>
          <w:sz w:val="20"/>
          <w:szCs w:val="20"/>
        </w:rPr>
        <w:t>,</w:t>
      </w:r>
      <w:r w:rsidRPr="00462BCB">
        <w:rPr>
          <w:rFonts w:ascii="Arial" w:hAnsi="Arial" w:cs="Arial"/>
          <w:sz w:val="20"/>
          <w:szCs w:val="20"/>
        </w:rPr>
        <w:t xml:space="preserve"> </w:t>
      </w:r>
      <w:proofErr w:type="spellStart"/>
      <w:r w:rsidRPr="00462BCB">
        <w:rPr>
          <w:rFonts w:ascii="Arial" w:hAnsi="Arial" w:cs="Arial"/>
          <w:sz w:val="20"/>
          <w:szCs w:val="20"/>
        </w:rPr>
        <w:t>Heiss</w:t>
      </w:r>
      <w:proofErr w:type="spellEnd"/>
      <w:r w:rsidRPr="00462BCB">
        <w:rPr>
          <w:rFonts w:ascii="Arial" w:hAnsi="Arial" w:cs="Arial"/>
          <w:sz w:val="20"/>
          <w:szCs w:val="20"/>
        </w:rPr>
        <w:t xml:space="preserve"> G</w:t>
      </w:r>
      <w:r>
        <w:rPr>
          <w:rFonts w:ascii="Arial" w:hAnsi="Arial" w:cs="Arial"/>
          <w:sz w:val="20"/>
          <w:szCs w:val="20"/>
        </w:rPr>
        <w:t>,</w:t>
      </w:r>
      <w:r w:rsidRPr="00462BCB">
        <w:rPr>
          <w:rFonts w:ascii="Arial" w:hAnsi="Arial" w:cs="Arial"/>
          <w:sz w:val="20"/>
          <w:szCs w:val="20"/>
        </w:rPr>
        <w:t xml:space="preserve"> Jenny NS</w:t>
      </w:r>
      <w:r>
        <w:rPr>
          <w:rFonts w:ascii="Arial" w:hAnsi="Arial" w:cs="Arial"/>
          <w:sz w:val="20"/>
          <w:szCs w:val="20"/>
        </w:rPr>
        <w:t xml:space="preserve">, </w:t>
      </w:r>
      <w:proofErr w:type="spellStart"/>
      <w:r>
        <w:rPr>
          <w:rFonts w:ascii="Arial" w:hAnsi="Arial" w:cs="Arial"/>
          <w:sz w:val="20"/>
          <w:szCs w:val="20"/>
        </w:rPr>
        <w:t>Köttgen</w:t>
      </w:r>
      <w:proofErr w:type="spellEnd"/>
      <w:r w:rsidRPr="00462BCB">
        <w:rPr>
          <w:rFonts w:ascii="Arial" w:hAnsi="Arial" w:cs="Arial"/>
          <w:sz w:val="20"/>
          <w:szCs w:val="20"/>
        </w:rPr>
        <w:t xml:space="preserve"> A</w:t>
      </w:r>
      <w:r>
        <w:rPr>
          <w:rFonts w:ascii="Arial" w:hAnsi="Arial" w:cs="Arial"/>
          <w:sz w:val="20"/>
          <w:szCs w:val="20"/>
        </w:rPr>
        <w:t>,</w:t>
      </w:r>
      <w:r w:rsidRPr="00462BCB">
        <w:rPr>
          <w:rFonts w:ascii="Arial" w:hAnsi="Arial" w:cs="Arial"/>
          <w:sz w:val="20"/>
          <w:szCs w:val="20"/>
        </w:rPr>
        <w:t xml:space="preserve"> Li Q</w:t>
      </w:r>
      <w:r>
        <w:rPr>
          <w:rFonts w:ascii="Arial" w:hAnsi="Arial" w:cs="Arial"/>
          <w:sz w:val="20"/>
          <w:szCs w:val="20"/>
        </w:rPr>
        <w:t>,</w:t>
      </w:r>
      <w:r w:rsidRPr="00462BCB">
        <w:rPr>
          <w:rFonts w:ascii="Arial" w:hAnsi="Arial" w:cs="Arial"/>
          <w:sz w:val="20"/>
          <w:szCs w:val="20"/>
        </w:rPr>
        <w:t xml:space="preserve"> Liu K</w:t>
      </w:r>
      <w:r>
        <w:rPr>
          <w:rFonts w:ascii="Arial" w:hAnsi="Arial" w:cs="Arial"/>
          <w:sz w:val="20"/>
          <w:szCs w:val="20"/>
        </w:rPr>
        <w:t>,</w:t>
      </w:r>
      <w:r w:rsidRPr="00462BCB">
        <w:rPr>
          <w:rFonts w:ascii="Arial" w:hAnsi="Arial" w:cs="Arial"/>
          <w:sz w:val="20"/>
          <w:szCs w:val="20"/>
        </w:rPr>
        <w:t xml:space="preserve"> </w:t>
      </w:r>
      <w:proofErr w:type="spellStart"/>
      <w:r w:rsidRPr="00462BCB">
        <w:rPr>
          <w:rFonts w:ascii="Arial" w:hAnsi="Arial" w:cs="Arial"/>
          <w:sz w:val="20"/>
          <w:szCs w:val="20"/>
        </w:rPr>
        <w:t>Matise</w:t>
      </w:r>
      <w:proofErr w:type="spellEnd"/>
      <w:r w:rsidRPr="00462BCB">
        <w:rPr>
          <w:rFonts w:ascii="Arial" w:hAnsi="Arial" w:cs="Arial"/>
          <w:sz w:val="20"/>
          <w:szCs w:val="20"/>
        </w:rPr>
        <w:t xml:space="preserve"> TC</w:t>
      </w:r>
      <w:r>
        <w:rPr>
          <w:rFonts w:ascii="Arial" w:hAnsi="Arial" w:cs="Arial"/>
          <w:sz w:val="20"/>
          <w:szCs w:val="20"/>
        </w:rPr>
        <w:t>, North</w:t>
      </w:r>
      <w:r w:rsidRPr="00462BCB">
        <w:rPr>
          <w:rFonts w:ascii="Arial" w:hAnsi="Arial" w:cs="Arial"/>
          <w:sz w:val="20"/>
          <w:szCs w:val="20"/>
        </w:rPr>
        <w:t xml:space="preserve"> KE</w:t>
      </w:r>
      <w:r>
        <w:rPr>
          <w:rFonts w:ascii="Arial" w:hAnsi="Arial" w:cs="Arial"/>
          <w:sz w:val="20"/>
          <w:szCs w:val="20"/>
        </w:rPr>
        <w:t>,</w:t>
      </w:r>
      <w:r w:rsidRPr="00462BCB">
        <w:rPr>
          <w:rFonts w:ascii="Arial" w:hAnsi="Arial" w:cs="Arial"/>
          <w:sz w:val="20"/>
          <w:szCs w:val="20"/>
        </w:rPr>
        <w:t xml:space="preserve"> </w:t>
      </w:r>
      <w:proofErr w:type="spellStart"/>
      <w:r w:rsidRPr="00462BCB">
        <w:rPr>
          <w:rFonts w:ascii="Arial" w:hAnsi="Arial" w:cs="Arial"/>
          <w:sz w:val="20"/>
          <w:szCs w:val="20"/>
        </w:rPr>
        <w:t>Umans</w:t>
      </w:r>
      <w:proofErr w:type="spellEnd"/>
      <w:r w:rsidRPr="00462BCB">
        <w:rPr>
          <w:rFonts w:ascii="Arial" w:hAnsi="Arial" w:cs="Arial"/>
          <w:sz w:val="20"/>
          <w:szCs w:val="20"/>
        </w:rPr>
        <w:t xml:space="preserve"> JG</w:t>
      </w:r>
      <w:r>
        <w:rPr>
          <w:rFonts w:ascii="Arial" w:hAnsi="Arial" w:cs="Arial"/>
          <w:sz w:val="20"/>
          <w:szCs w:val="20"/>
        </w:rPr>
        <w:t>,</w:t>
      </w:r>
      <w:r w:rsidRPr="00462BCB">
        <w:rPr>
          <w:rFonts w:ascii="Arial" w:hAnsi="Arial" w:cs="Arial"/>
          <w:sz w:val="20"/>
          <w:szCs w:val="20"/>
        </w:rPr>
        <w:t xml:space="preserve"> Kao LWH</w:t>
      </w:r>
      <w:r>
        <w:rPr>
          <w:rFonts w:ascii="Arial" w:hAnsi="Arial" w:cs="Arial"/>
          <w:sz w:val="20"/>
          <w:szCs w:val="20"/>
        </w:rPr>
        <w:t>.</w:t>
      </w:r>
      <w:r w:rsidRPr="00462BCB">
        <w:rPr>
          <w:rFonts w:ascii="Arial" w:hAnsi="Arial" w:cs="Arial"/>
          <w:sz w:val="20"/>
          <w:szCs w:val="20"/>
        </w:rPr>
        <w:t xml:space="preserve"> </w:t>
      </w:r>
      <w:r w:rsidRPr="00716829">
        <w:rPr>
          <w:rFonts w:ascii="Arial" w:hAnsi="Arial" w:cs="Arial"/>
          <w:b/>
          <w:i/>
          <w:sz w:val="20"/>
          <w:szCs w:val="20"/>
        </w:rPr>
        <w:t>Association of functional polymorphism rs2231142 (Q141K) in the ABCG2 gene with serum uric acid and gout in 4 US populations: the PAGE S</w:t>
      </w:r>
      <w:r w:rsidR="00716829" w:rsidRPr="00716829">
        <w:rPr>
          <w:rFonts w:ascii="Arial" w:hAnsi="Arial" w:cs="Arial"/>
          <w:b/>
          <w:i/>
          <w:sz w:val="20"/>
          <w:szCs w:val="20"/>
        </w:rPr>
        <w:t>tudy.</w:t>
      </w:r>
      <w:r w:rsidR="00716829">
        <w:rPr>
          <w:rFonts w:ascii="Arial" w:hAnsi="Arial" w:cs="Arial"/>
          <w:sz w:val="20"/>
          <w:szCs w:val="20"/>
        </w:rPr>
        <w:t xml:space="preserve"> </w:t>
      </w:r>
      <w:r w:rsidRPr="00462BCB">
        <w:rPr>
          <w:rFonts w:ascii="Arial" w:hAnsi="Arial" w:cs="Arial"/>
          <w:sz w:val="20"/>
          <w:szCs w:val="20"/>
        </w:rPr>
        <w:t>Am. J. Epidemiol. 2013 May 1</w:t>
      </w:r>
      <w:r w:rsidR="00406977">
        <w:rPr>
          <w:rFonts w:ascii="Arial" w:hAnsi="Arial" w:cs="Arial"/>
          <w:sz w:val="20"/>
          <w:szCs w:val="20"/>
        </w:rPr>
        <w:t>.</w:t>
      </w:r>
      <w:r w:rsidRPr="00462BCB">
        <w:rPr>
          <w:rFonts w:ascii="Arial" w:hAnsi="Arial" w:cs="Arial"/>
          <w:sz w:val="20"/>
          <w:szCs w:val="20"/>
        </w:rPr>
        <w:t xml:space="preserve"> PMC4023295 PM: 23552988.</w:t>
      </w:r>
    </w:p>
    <w:p w14:paraId="4A7E4CC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Al-</w:t>
      </w:r>
      <w:proofErr w:type="spellStart"/>
      <w:r w:rsidRPr="00322787">
        <w:rPr>
          <w:rFonts w:ascii="Arial" w:hAnsi="Arial" w:cs="Arial"/>
          <w:sz w:val="20"/>
          <w:szCs w:val="20"/>
        </w:rPr>
        <w:t>Angari</w:t>
      </w:r>
      <w:proofErr w:type="spellEnd"/>
      <w:r w:rsidRPr="00322787">
        <w:rPr>
          <w:rFonts w:ascii="Arial" w:hAnsi="Arial" w:cs="Arial"/>
          <w:sz w:val="20"/>
          <w:szCs w:val="20"/>
        </w:rPr>
        <w:t xml:space="preserve"> HM, Sahakian AV. </w:t>
      </w:r>
      <w:r w:rsidRPr="00322787">
        <w:rPr>
          <w:rFonts w:ascii="Arial" w:hAnsi="Arial" w:cs="Arial"/>
          <w:b/>
          <w:bCs/>
          <w:i/>
          <w:iCs/>
          <w:sz w:val="20"/>
          <w:szCs w:val="20"/>
        </w:rPr>
        <w:t>Automated recognition of obstructive sleep apnea syndrome using support vector machine classifier</w:t>
      </w:r>
      <w:r w:rsidRPr="00322787">
        <w:rPr>
          <w:rFonts w:ascii="Arial" w:hAnsi="Arial" w:cs="Arial"/>
          <w:b/>
          <w:bCs/>
          <w:sz w:val="20"/>
          <w:szCs w:val="20"/>
        </w:rPr>
        <w:t xml:space="preserve">. </w:t>
      </w:r>
      <w:r w:rsidRPr="00322787">
        <w:rPr>
          <w:rFonts w:ascii="Arial" w:hAnsi="Arial" w:cs="Arial"/>
          <w:sz w:val="20"/>
          <w:szCs w:val="20"/>
        </w:rPr>
        <w:t xml:space="preserve">IEEE </w:t>
      </w:r>
      <w:proofErr w:type="spellStart"/>
      <w:proofErr w:type="gramStart"/>
      <w:r w:rsidRPr="00322787">
        <w:rPr>
          <w:rFonts w:ascii="Arial" w:hAnsi="Arial" w:cs="Arial"/>
          <w:sz w:val="20"/>
          <w:szCs w:val="20"/>
        </w:rPr>
        <w:t>Trans.Inf.Technol.Biomed</w:t>
      </w:r>
      <w:proofErr w:type="spellEnd"/>
      <w:proofErr w:type="gramEnd"/>
      <w:r w:rsidRPr="00322787">
        <w:rPr>
          <w:rFonts w:ascii="Arial" w:hAnsi="Arial" w:cs="Arial"/>
          <w:sz w:val="20"/>
          <w:szCs w:val="20"/>
        </w:rPr>
        <w:t xml:space="preserve">., May, 2012. Vol. 16, issue 3, pp. 463-468. PM:22287247. </w:t>
      </w:r>
      <w:r w:rsidR="007E56C0" w:rsidRPr="00322787">
        <w:rPr>
          <w:rFonts w:ascii="Arial" w:hAnsi="Arial" w:cs="Arial"/>
          <w:color w:val="000000"/>
          <w:sz w:val="20"/>
          <w:szCs w:val="20"/>
        </w:rPr>
        <w:t>PMC4487628.</w:t>
      </w:r>
    </w:p>
    <w:p w14:paraId="6A54CA3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Allen N, Berry JD, Ning H, Van HL, Dyer A, Lloyd-Jones DM. </w:t>
      </w:r>
      <w:r w:rsidRPr="00322787">
        <w:rPr>
          <w:rFonts w:ascii="Arial" w:hAnsi="Arial" w:cs="Arial"/>
          <w:b/>
          <w:bCs/>
          <w:i/>
          <w:iCs/>
          <w:sz w:val="20"/>
          <w:szCs w:val="20"/>
        </w:rPr>
        <w:t>Impact of blood pressure and blood pressure change during middle age on the remaining lifetime risk for cardiovascular disease: the cardiovascular lifetime risk pooling project</w:t>
      </w:r>
      <w:r w:rsidRPr="00322787">
        <w:rPr>
          <w:rFonts w:ascii="Arial" w:hAnsi="Arial" w:cs="Arial"/>
          <w:b/>
          <w:bCs/>
          <w:sz w:val="20"/>
          <w:szCs w:val="20"/>
        </w:rPr>
        <w:t xml:space="preserve">. </w:t>
      </w:r>
      <w:r w:rsidRPr="00322787">
        <w:rPr>
          <w:rFonts w:ascii="Arial" w:hAnsi="Arial" w:cs="Arial"/>
          <w:sz w:val="20"/>
          <w:szCs w:val="20"/>
        </w:rPr>
        <w:t>Circulation, Jan. 3, 2012. Vol. 125, issue 1, pp. 37-44. PM:22184621. PMC3310202.</w:t>
      </w:r>
    </w:p>
    <w:p w14:paraId="51DE318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Aurora RN, </w:t>
      </w:r>
      <w:proofErr w:type="spellStart"/>
      <w:r w:rsidRPr="00322787">
        <w:rPr>
          <w:rFonts w:ascii="Arial" w:hAnsi="Arial" w:cs="Arial"/>
          <w:sz w:val="20"/>
          <w:szCs w:val="20"/>
        </w:rPr>
        <w:t>Crainiceanu</w:t>
      </w:r>
      <w:proofErr w:type="spellEnd"/>
      <w:r w:rsidRPr="00322787">
        <w:rPr>
          <w:rFonts w:ascii="Arial" w:hAnsi="Arial" w:cs="Arial"/>
          <w:sz w:val="20"/>
          <w:szCs w:val="20"/>
        </w:rPr>
        <w:t xml:space="preserve"> C, </w:t>
      </w:r>
      <w:proofErr w:type="spellStart"/>
      <w:r w:rsidRPr="00322787">
        <w:rPr>
          <w:rFonts w:ascii="Arial" w:hAnsi="Arial" w:cs="Arial"/>
          <w:sz w:val="20"/>
          <w:szCs w:val="20"/>
        </w:rPr>
        <w:t>Caffo</w:t>
      </w:r>
      <w:proofErr w:type="spellEnd"/>
      <w:r w:rsidRPr="00322787">
        <w:rPr>
          <w:rFonts w:ascii="Arial" w:hAnsi="Arial" w:cs="Arial"/>
          <w:sz w:val="20"/>
          <w:szCs w:val="20"/>
        </w:rPr>
        <w:t xml:space="preserve"> B, Punjabi NM. </w:t>
      </w:r>
      <w:r w:rsidRPr="00322787">
        <w:rPr>
          <w:rFonts w:ascii="Arial" w:hAnsi="Arial" w:cs="Arial"/>
          <w:b/>
          <w:bCs/>
          <w:i/>
          <w:iCs/>
          <w:sz w:val="20"/>
          <w:szCs w:val="20"/>
        </w:rPr>
        <w:t>Sleep-disordered breathing and caffeine consumption: results of a community-based study</w:t>
      </w:r>
      <w:r w:rsidRPr="00322787">
        <w:rPr>
          <w:rFonts w:ascii="Arial" w:hAnsi="Arial" w:cs="Arial"/>
          <w:b/>
          <w:bCs/>
          <w:sz w:val="20"/>
          <w:szCs w:val="20"/>
        </w:rPr>
        <w:t xml:space="preserve">. </w:t>
      </w:r>
      <w:r w:rsidRPr="00322787">
        <w:rPr>
          <w:rFonts w:ascii="Arial" w:hAnsi="Arial" w:cs="Arial"/>
          <w:sz w:val="20"/>
          <w:szCs w:val="20"/>
        </w:rPr>
        <w:t xml:space="preserve">Chest, </w:t>
      </w:r>
      <w:proofErr w:type="gramStart"/>
      <w:r w:rsidRPr="00322787">
        <w:rPr>
          <w:rFonts w:ascii="Arial" w:hAnsi="Arial" w:cs="Arial"/>
          <w:sz w:val="20"/>
          <w:szCs w:val="20"/>
        </w:rPr>
        <w:t>Sept.,</w:t>
      </w:r>
      <w:proofErr w:type="gramEnd"/>
      <w:r w:rsidRPr="00322787">
        <w:rPr>
          <w:rFonts w:ascii="Arial" w:hAnsi="Arial" w:cs="Arial"/>
          <w:sz w:val="20"/>
          <w:szCs w:val="20"/>
        </w:rPr>
        <w:t xml:space="preserve"> 2012. Vol. 142, issue 3, pp. 631-638. PM:22459776. PMC: 3435136.</w:t>
      </w:r>
    </w:p>
    <w:p w14:paraId="541E5BC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Avery CL, </w:t>
      </w:r>
      <w:proofErr w:type="spellStart"/>
      <w:r w:rsidRPr="00322787">
        <w:rPr>
          <w:rFonts w:ascii="Arial" w:hAnsi="Arial" w:cs="Arial"/>
          <w:sz w:val="20"/>
          <w:szCs w:val="20"/>
        </w:rPr>
        <w:t>Sethupathy</w:t>
      </w:r>
      <w:proofErr w:type="spellEnd"/>
      <w:r w:rsidRPr="00322787">
        <w:rPr>
          <w:rFonts w:ascii="Arial" w:hAnsi="Arial" w:cs="Arial"/>
          <w:sz w:val="20"/>
          <w:szCs w:val="20"/>
        </w:rPr>
        <w:t xml:space="preserve"> P, </w:t>
      </w:r>
      <w:proofErr w:type="spellStart"/>
      <w:r w:rsidRPr="00322787">
        <w:rPr>
          <w:rFonts w:ascii="Arial" w:hAnsi="Arial" w:cs="Arial"/>
          <w:sz w:val="20"/>
          <w:szCs w:val="20"/>
        </w:rPr>
        <w:t>Buyske</w:t>
      </w:r>
      <w:proofErr w:type="spellEnd"/>
      <w:r w:rsidRPr="00322787">
        <w:rPr>
          <w:rFonts w:ascii="Arial" w:hAnsi="Arial" w:cs="Arial"/>
          <w:sz w:val="20"/>
          <w:szCs w:val="20"/>
        </w:rPr>
        <w:t xml:space="preserve"> S, He Q, Lin DY, Arking DE, Carty CL, Duggan D, </w:t>
      </w:r>
      <w:proofErr w:type="spellStart"/>
      <w:r w:rsidRPr="00322787">
        <w:rPr>
          <w:rFonts w:ascii="Arial" w:hAnsi="Arial" w:cs="Arial"/>
          <w:sz w:val="20"/>
          <w:szCs w:val="20"/>
        </w:rPr>
        <w:t>Fesinmeyer</w:t>
      </w:r>
      <w:proofErr w:type="spellEnd"/>
      <w:r w:rsidRPr="00322787">
        <w:rPr>
          <w:rFonts w:ascii="Arial" w:hAnsi="Arial" w:cs="Arial"/>
          <w:sz w:val="20"/>
          <w:szCs w:val="20"/>
        </w:rPr>
        <w:t xml:space="preserve"> MD,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Jeff JM, Klein L, Patton KK, Peters U, Shohet RV, Sotoodehnia N, Young AM, Kooperberg C, </w:t>
      </w:r>
      <w:proofErr w:type="spellStart"/>
      <w:r w:rsidRPr="00322787">
        <w:rPr>
          <w:rFonts w:ascii="Arial" w:hAnsi="Arial" w:cs="Arial"/>
          <w:sz w:val="20"/>
          <w:szCs w:val="20"/>
        </w:rPr>
        <w:t>Haiman</w:t>
      </w:r>
      <w:proofErr w:type="spellEnd"/>
      <w:r w:rsidRPr="00322787">
        <w:rPr>
          <w:rFonts w:ascii="Arial" w:hAnsi="Arial" w:cs="Arial"/>
          <w:sz w:val="20"/>
          <w:szCs w:val="20"/>
        </w:rPr>
        <w:t xml:space="preserve"> CA, </w:t>
      </w:r>
      <w:proofErr w:type="spellStart"/>
      <w:r w:rsidRPr="00322787">
        <w:rPr>
          <w:rFonts w:ascii="Arial" w:hAnsi="Arial" w:cs="Arial"/>
          <w:sz w:val="20"/>
          <w:szCs w:val="20"/>
        </w:rPr>
        <w:t>Mohlke</w:t>
      </w:r>
      <w:proofErr w:type="spellEnd"/>
      <w:r w:rsidRPr="00322787">
        <w:rPr>
          <w:rFonts w:ascii="Arial" w:hAnsi="Arial" w:cs="Arial"/>
          <w:sz w:val="20"/>
          <w:szCs w:val="20"/>
        </w:rPr>
        <w:t xml:space="preserve"> KL, </w:t>
      </w:r>
      <w:proofErr w:type="spellStart"/>
      <w:r w:rsidRPr="00322787">
        <w:rPr>
          <w:rFonts w:ascii="Arial" w:hAnsi="Arial" w:cs="Arial"/>
          <w:sz w:val="20"/>
          <w:szCs w:val="20"/>
        </w:rPr>
        <w:t>Whitsel</w:t>
      </w:r>
      <w:proofErr w:type="spellEnd"/>
      <w:r w:rsidRPr="00322787">
        <w:rPr>
          <w:rFonts w:ascii="Arial" w:hAnsi="Arial" w:cs="Arial"/>
          <w:sz w:val="20"/>
          <w:szCs w:val="20"/>
        </w:rPr>
        <w:t xml:space="preserve"> EA, North KE. </w:t>
      </w:r>
      <w:r w:rsidRPr="00322787">
        <w:rPr>
          <w:rFonts w:ascii="Arial" w:hAnsi="Arial" w:cs="Arial"/>
          <w:b/>
          <w:bCs/>
          <w:i/>
          <w:iCs/>
          <w:sz w:val="20"/>
          <w:szCs w:val="20"/>
        </w:rPr>
        <w:t>Fine-mapping and initial characterization of QT interval loci in African Americans</w:t>
      </w:r>
      <w:r w:rsidRPr="00322787">
        <w:rPr>
          <w:rFonts w:ascii="Arial" w:hAnsi="Arial" w:cs="Arial"/>
          <w:b/>
          <w:bCs/>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Genet, 2012. Vol. 8, issue 8, pp. e1002870. PM:22912591. PMC3415454.</w:t>
      </w:r>
    </w:p>
    <w:p w14:paraId="2BB3144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Berry JD, Dyer A, Cai X, Garside DB, Ning H, Thomas A, Greenland P, Van</w:t>
      </w:r>
      <w:r w:rsidR="00406977">
        <w:rPr>
          <w:rFonts w:ascii="Arial" w:hAnsi="Arial" w:cs="Arial"/>
          <w:sz w:val="20"/>
          <w:szCs w:val="20"/>
        </w:rPr>
        <w:t xml:space="preserve"> HL, Tracy RP, Lloyd-Jones DM. </w:t>
      </w:r>
      <w:r w:rsidRPr="00322787">
        <w:rPr>
          <w:rFonts w:ascii="Arial" w:hAnsi="Arial" w:cs="Arial"/>
          <w:b/>
          <w:bCs/>
          <w:i/>
          <w:iCs/>
          <w:sz w:val="20"/>
          <w:szCs w:val="20"/>
        </w:rPr>
        <w:t>Lifetime risks of cardiovascular disease</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N.Engl.J</w:t>
      </w:r>
      <w:proofErr w:type="spellEnd"/>
      <w:proofErr w:type="gramEnd"/>
      <w:r w:rsidRPr="00322787">
        <w:rPr>
          <w:rFonts w:ascii="Arial" w:hAnsi="Arial" w:cs="Arial"/>
          <w:sz w:val="20"/>
          <w:szCs w:val="20"/>
        </w:rPr>
        <w:t xml:space="preserve"> Med., Jan. 26, 2012. Vol. 366, issue 4, pp. 321-329. PM:22276822. PMC: 3336876.</w:t>
      </w:r>
    </w:p>
    <w:p w14:paraId="101D590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Bianchi MT, </w:t>
      </w:r>
      <w:proofErr w:type="spellStart"/>
      <w:r w:rsidRPr="00322787">
        <w:rPr>
          <w:rFonts w:ascii="Arial" w:hAnsi="Arial" w:cs="Arial"/>
          <w:sz w:val="20"/>
          <w:szCs w:val="20"/>
        </w:rPr>
        <w:t>Eiseman</w:t>
      </w:r>
      <w:proofErr w:type="spellEnd"/>
      <w:r w:rsidRPr="00322787">
        <w:rPr>
          <w:rFonts w:ascii="Arial" w:hAnsi="Arial" w:cs="Arial"/>
          <w:sz w:val="20"/>
          <w:szCs w:val="20"/>
        </w:rPr>
        <w:t xml:space="preserve"> NA, Cash SS,</w:t>
      </w:r>
      <w:r w:rsidR="00406977">
        <w:rPr>
          <w:rFonts w:ascii="Arial" w:hAnsi="Arial" w:cs="Arial"/>
          <w:sz w:val="20"/>
          <w:szCs w:val="20"/>
        </w:rPr>
        <w:t xml:space="preserve"> </w:t>
      </w:r>
      <w:proofErr w:type="spellStart"/>
      <w:r w:rsidR="00406977">
        <w:rPr>
          <w:rFonts w:ascii="Arial" w:hAnsi="Arial" w:cs="Arial"/>
          <w:sz w:val="20"/>
          <w:szCs w:val="20"/>
        </w:rPr>
        <w:t>Mietus</w:t>
      </w:r>
      <w:proofErr w:type="spellEnd"/>
      <w:r w:rsidR="00406977">
        <w:rPr>
          <w:rFonts w:ascii="Arial" w:hAnsi="Arial" w:cs="Arial"/>
          <w:sz w:val="20"/>
          <w:szCs w:val="20"/>
        </w:rPr>
        <w:t xml:space="preserve"> J, Peng CK, Thomas RJ. </w:t>
      </w:r>
      <w:r w:rsidRPr="00322787">
        <w:rPr>
          <w:rFonts w:ascii="Arial" w:hAnsi="Arial" w:cs="Arial"/>
          <w:b/>
          <w:bCs/>
          <w:i/>
          <w:iCs/>
          <w:sz w:val="20"/>
          <w:szCs w:val="20"/>
        </w:rPr>
        <w:t>Probabilistic sleep architecture models in patients with and without sleep apnea</w:t>
      </w:r>
      <w:r w:rsidRPr="00322787">
        <w:rPr>
          <w:rFonts w:ascii="Arial" w:hAnsi="Arial" w:cs="Arial"/>
          <w:b/>
          <w:bCs/>
          <w:sz w:val="20"/>
          <w:szCs w:val="20"/>
        </w:rPr>
        <w:t xml:space="preserve">. </w:t>
      </w:r>
      <w:r w:rsidRPr="00322787">
        <w:rPr>
          <w:rFonts w:ascii="Arial" w:hAnsi="Arial" w:cs="Arial"/>
          <w:sz w:val="20"/>
          <w:szCs w:val="20"/>
        </w:rPr>
        <w:t xml:space="preserve">J Sleep Res.,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2012. Vol. 21, issue 3, pp. 330-341. PM:21955148. </w:t>
      </w:r>
      <w:r w:rsidR="007E56C0" w:rsidRPr="00322787">
        <w:rPr>
          <w:rFonts w:ascii="Arial" w:hAnsi="Arial" w:cs="Arial"/>
          <w:color w:val="000000"/>
          <w:sz w:val="20"/>
          <w:szCs w:val="20"/>
        </w:rPr>
        <w:t>PMC4487658.</w:t>
      </w:r>
    </w:p>
    <w:p w14:paraId="50ED6A1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Brach JS, Wert D, </w:t>
      </w:r>
      <w:proofErr w:type="spellStart"/>
      <w:r w:rsidRPr="00322787">
        <w:rPr>
          <w:rFonts w:ascii="Arial" w:hAnsi="Arial" w:cs="Arial"/>
          <w:sz w:val="20"/>
          <w:szCs w:val="20"/>
        </w:rPr>
        <w:t>VanSwearingen</w:t>
      </w:r>
      <w:proofErr w:type="spellEnd"/>
      <w:r w:rsidRPr="00322787">
        <w:rPr>
          <w:rFonts w:ascii="Arial" w:hAnsi="Arial" w:cs="Arial"/>
          <w:sz w:val="20"/>
          <w:szCs w:val="20"/>
        </w:rPr>
        <w:t xml:space="preserve"> JM, Newman AB, </w:t>
      </w:r>
      <w:proofErr w:type="spellStart"/>
      <w:r w:rsidRPr="00322787">
        <w:rPr>
          <w:rFonts w:ascii="Arial" w:hAnsi="Arial" w:cs="Arial"/>
          <w:sz w:val="20"/>
          <w:szCs w:val="20"/>
        </w:rPr>
        <w:t>Studenski</w:t>
      </w:r>
      <w:proofErr w:type="spellEnd"/>
      <w:r w:rsidRPr="00322787">
        <w:rPr>
          <w:rFonts w:ascii="Arial" w:hAnsi="Arial" w:cs="Arial"/>
          <w:sz w:val="20"/>
          <w:szCs w:val="20"/>
        </w:rPr>
        <w:t xml:space="preserve"> SA. </w:t>
      </w:r>
      <w:r w:rsidRPr="00322787">
        <w:rPr>
          <w:rFonts w:ascii="Arial" w:hAnsi="Arial" w:cs="Arial"/>
          <w:b/>
          <w:bCs/>
          <w:i/>
          <w:iCs/>
          <w:sz w:val="20"/>
          <w:szCs w:val="20"/>
        </w:rPr>
        <w:t>Use of Stance Time Variability for Predicting Mobility Disability in Community-Dwelling Older Persons: A Prospective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J.Ger</w:t>
      </w:r>
      <w:r w:rsidR="00406977">
        <w:rPr>
          <w:rFonts w:ascii="Arial" w:hAnsi="Arial" w:cs="Arial"/>
          <w:sz w:val="20"/>
          <w:szCs w:val="20"/>
        </w:rPr>
        <w:t>iatr.Phys</w:t>
      </w:r>
      <w:proofErr w:type="gramEnd"/>
      <w:r w:rsidR="00406977">
        <w:rPr>
          <w:rFonts w:ascii="Arial" w:hAnsi="Arial" w:cs="Arial"/>
          <w:sz w:val="20"/>
          <w:szCs w:val="20"/>
        </w:rPr>
        <w:t>.Ther</w:t>
      </w:r>
      <w:proofErr w:type="spellEnd"/>
      <w:r w:rsidR="00406977">
        <w:rPr>
          <w:rFonts w:ascii="Arial" w:hAnsi="Arial" w:cs="Arial"/>
          <w:sz w:val="20"/>
          <w:szCs w:val="20"/>
        </w:rPr>
        <w:t xml:space="preserve">., Feb. 6, 2012. </w:t>
      </w:r>
      <w:r w:rsidRPr="00322787">
        <w:rPr>
          <w:rFonts w:ascii="Arial" w:hAnsi="Arial" w:cs="Arial"/>
          <w:sz w:val="20"/>
          <w:szCs w:val="20"/>
        </w:rPr>
        <w:t>PM:22314273. PMC3349774.</w:t>
      </w:r>
    </w:p>
    <w:p w14:paraId="3F0ABFB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Britton KA, Mukamal KJ, Ix JH, Siscovick DS, Newman AB, de Boer IH, Thacker EL, B</w:t>
      </w:r>
      <w:r w:rsidR="00406977">
        <w:rPr>
          <w:rFonts w:ascii="Arial" w:hAnsi="Arial" w:cs="Arial"/>
          <w:sz w:val="20"/>
          <w:szCs w:val="20"/>
        </w:rPr>
        <w:t xml:space="preserve">iggs ML, </w:t>
      </w:r>
      <w:proofErr w:type="spellStart"/>
      <w:r w:rsidR="00406977">
        <w:rPr>
          <w:rFonts w:ascii="Arial" w:hAnsi="Arial" w:cs="Arial"/>
          <w:sz w:val="20"/>
          <w:szCs w:val="20"/>
        </w:rPr>
        <w:t>Gaziano</w:t>
      </w:r>
      <w:proofErr w:type="spellEnd"/>
      <w:r w:rsidR="00406977">
        <w:rPr>
          <w:rFonts w:ascii="Arial" w:hAnsi="Arial" w:cs="Arial"/>
          <w:sz w:val="20"/>
          <w:szCs w:val="20"/>
        </w:rPr>
        <w:t xml:space="preserve"> JM, </w:t>
      </w:r>
      <w:proofErr w:type="spellStart"/>
      <w:r w:rsidR="00406977">
        <w:rPr>
          <w:rFonts w:ascii="Arial" w:hAnsi="Arial" w:cs="Arial"/>
          <w:sz w:val="20"/>
          <w:szCs w:val="20"/>
        </w:rPr>
        <w:t>Djoussé</w:t>
      </w:r>
      <w:proofErr w:type="spellEnd"/>
      <w:r w:rsidR="00406977">
        <w:rPr>
          <w:rFonts w:ascii="Arial" w:hAnsi="Arial" w:cs="Arial"/>
          <w:sz w:val="20"/>
          <w:szCs w:val="20"/>
        </w:rPr>
        <w:t xml:space="preserve"> L.</w:t>
      </w:r>
      <w:r w:rsidRPr="00322787">
        <w:rPr>
          <w:rFonts w:ascii="Arial" w:hAnsi="Arial" w:cs="Arial"/>
          <w:sz w:val="20"/>
          <w:szCs w:val="20"/>
        </w:rPr>
        <w:t xml:space="preserve"> </w:t>
      </w:r>
      <w:r w:rsidRPr="00322787">
        <w:rPr>
          <w:rFonts w:ascii="Arial" w:hAnsi="Arial" w:cs="Arial"/>
          <w:b/>
          <w:bCs/>
          <w:i/>
          <w:iCs/>
          <w:sz w:val="20"/>
          <w:szCs w:val="20"/>
        </w:rPr>
        <w:t>Insulin resistance and incident peripheral artery disease in the Cardiovascular Health Study</w:t>
      </w:r>
      <w:r w:rsidRPr="00322787">
        <w:rPr>
          <w:rFonts w:ascii="Arial" w:hAnsi="Arial" w:cs="Arial"/>
          <w:b/>
          <w:bCs/>
          <w:sz w:val="20"/>
          <w:szCs w:val="20"/>
        </w:rPr>
        <w:t xml:space="preserve">. </w:t>
      </w:r>
      <w:r w:rsidRPr="00322787">
        <w:rPr>
          <w:rFonts w:ascii="Arial" w:hAnsi="Arial" w:cs="Arial"/>
          <w:sz w:val="20"/>
          <w:szCs w:val="20"/>
        </w:rPr>
        <w:t>Vascular Medicine, Apr. 17, 2012. Vol. 17, issue 2, pp. 85-83. PM:22402937. PMC3563259.</w:t>
      </w:r>
    </w:p>
    <w:p w14:paraId="1A6938B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Burnett-Hartman AN, Fitzpatrick AL, Kronmal RA, Psaty BM, Jenny NS, Bis </w:t>
      </w:r>
      <w:r w:rsidR="00406977">
        <w:rPr>
          <w:rFonts w:ascii="Arial" w:hAnsi="Arial" w:cs="Arial"/>
          <w:sz w:val="20"/>
          <w:szCs w:val="20"/>
        </w:rPr>
        <w:t>JC, Tracy RP, Kimura M, Aviv A.</w:t>
      </w:r>
      <w:r w:rsidRPr="00322787">
        <w:rPr>
          <w:rFonts w:ascii="Arial" w:hAnsi="Arial" w:cs="Arial"/>
          <w:sz w:val="20"/>
          <w:szCs w:val="20"/>
        </w:rPr>
        <w:t xml:space="preserve"> </w:t>
      </w:r>
      <w:r w:rsidRPr="00322787">
        <w:rPr>
          <w:rFonts w:ascii="Arial" w:hAnsi="Arial" w:cs="Arial"/>
          <w:b/>
          <w:bCs/>
          <w:i/>
          <w:iCs/>
          <w:sz w:val="20"/>
          <w:szCs w:val="20"/>
        </w:rPr>
        <w:t>Telomere-associated polymorphisms correlate with cardiovascular disease mortality in Caucasian women: The Cardiovascular Health Study</w:t>
      </w:r>
      <w:r w:rsidR="0040697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Mech.Ageing</w:t>
      </w:r>
      <w:proofErr w:type="spellEnd"/>
      <w:r w:rsidRPr="00322787">
        <w:rPr>
          <w:rFonts w:ascii="Arial" w:hAnsi="Arial" w:cs="Arial"/>
          <w:sz w:val="20"/>
          <w:szCs w:val="20"/>
        </w:rPr>
        <w:t xml:space="preserve"> Dev., </w:t>
      </w:r>
      <w:proofErr w:type="gramStart"/>
      <w:r w:rsidRPr="00322787">
        <w:rPr>
          <w:rFonts w:ascii="Arial" w:hAnsi="Arial" w:cs="Arial"/>
          <w:sz w:val="20"/>
          <w:szCs w:val="20"/>
        </w:rPr>
        <w:t>May,</w:t>
      </w:r>
      <w:proofErr w:type="gramEnd"/>
      <w:r w:rsidRPr="00322787">
        <w:rPr>
          <w:rFonts w:ascii="Arial" w:hAnsi="Arial" w:cs="Arial"/>
          <w:sz w:val="20"/>
          <w:szCs w:val="20"/>
        </w:rPr>
        <w:t xml:space="preserve"> 2012. Vol. 133, issue 5, pp. 275-281. PM:22449406. PMC3391009.</w:t>
      </w:r>
    </w:p>
    <w:p w14:paraId="51B122D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Butler AM, Yin X, Evans DS,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Smith EN, Tanaka T, Li G, Buxbaum SG, </w:t>
      </w:r>
      <w:proofErr w:type="spellStart"/>
      <w:r w:rsidRPr="00322787">
        <w:rPr>
          <w:rFonts w:ascii="Arial" w:hAnsi="Arial" w:cs="Arial"/>
          <w:sz w:val="20"/>
          <w:szCs w:val="20"/>
        </w:rPr>
        <w:t>Whitsel</w:t>
      </w:r>
      <w:proofErr w:type="spellEnd"/>
      <w:r w:rsidRPr="00322787">
        <w:rPr>
          <w:rFonts w:ascii="Arial" w:hAnsi="Arial" w:cs="Arial"/>
          <w:sz w:val="20"/>
          <w:szCs w:val="20"/>
        </w:rPr>
        <w:t xml:space="preserve"> EA, Alonso A, Arking DE, Benjamin EJ, Berenson GS, Bis JC, Chen W, Deo R, Ellinor PT, Heckbert SR,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Hsueh WC, Keating BJ, Kerr KF, Li Y, </w:t>
      </w:r>
      <w:proofErr w:type="spellStart"/>
      <w:r w:rsidRPr="00322787">
        <w:rPr>
          <w:rFonts w:ascii="Arial" w:hAnsi="Arial" w:cs="Arial"/>
          <w:sz w:val="20"/>
          <w:szCs w:val="20"/>
        </w:rPr>
        <w:t>Limacher</w:t>
      </w:r>
      <w:proofErr w:type="spellEnd"/>
      <w:r w:rsidRPr="00322787">
        <w:rPr>
          <w:rFonts w:ascii="Arial" w:hAnsi="Arial" w:cs="Arial"/>
          <w:sz w:val="20"/>
          <w:szCs w:val="20"/>
        </w:rPr>
        <w:t xml:space="preserve"> MC, Liu Y, Lubitz SA, </w:t>
      </w:r>
      <w:proofErr w:type="spellStart"/>
      <w:r w:rsidRPr="00322787">
        <w:rPr>
          <w:rFonts w:ascii="Arial" w:hAnsi="Arial" w:cs="Arial"/>
          <w:sz w:val="20"/>
          <w:szCs w:val="20"/>
        </w:rPr>
        <w:t>Marciante</w:t>
      </w:r>
      <w:proofErr w:type="spellEnd"/>
      <w:r w:rsidRPr="00322787">
        <w:rPr>
          <w:rFonts w:ascii="Arial" w:hAnsi="Arial" w:cs="Arial"/>
          <w:sz w:val="20"/>
          <w:szCs w:val="20"/>
        </w:rPr>
        <w:t xml:space="preserve"> KD, Mehra R, Meng YA, Newman AB, Newton-</w:t>
      </w:r>
      <w:proofErr w:type="spellStart"/>
      <w:r w:rsidRPr="00322787">
        <w:rPr>
          <w:rFonts w:ascii="Arial" w:hAnsi="Arial" w:cs="Arial"/>
          <w:sz w:val="20"/>
          <w:szCs w:val="20"/>
        </w:rPr>
        <w:t>Cheh</w:t>
      </w:r>
      <w:proofErr w:type="spellEnd"/>
      <w:r w:rsidRPr="00322787">
        <w:rPr>
          <w:rFonts w:ascii="Arial" w:hAnsi="Arial" w:cs="Arial"/>
          <w:sz w:val="20"/>
          <w:szCs w:val="20"/>
        </w:rPr>
        <w:t xml:space="preserve"> C, North KE, Palmer CD, Psaty BM, </w:t>
      </w:r>
      <w:proofErr w:type="spellStart"/>
      <w:r w:rsidRPr="00322787">
        <w:rPr>
          <w:rFonts w:ascii="Arial" w:hAnsi="Arial" w:cs="Arial"/>
          <w:sz w:val="20"/>
          <w:szCs w:val="20"/>
        </w:rPr>
        <w:t>Quibrera</w:t>
      </w:r>
      <w:proofErr w:type="spellEnd"/>
      <w:r w:rsidRPr="00322787">
        <w:rPr>
          <w:rFonts w:ascii="Arial" w:hAnsi="Arial" w:cs="Arial"/>
          <w:sz w:val="20"/>
          <w:szCs w:val="20"/>
        </w:rPr>
        <w:t xml:space="preserve"> PM, Redline S, Reiner AP, Rotter JI, Schnabel RB, </w:t>
      </w:r>
      <w:proofErr w:type="spellStart"/>
      <w:r w:rsidRPr="00322787">
        <w:rPr>
          <w:rFonts w:ascii="Arial" w:hAnsi="Arial" w:cs="Arial"/>
          <w:sz w:val="20"/>
          <w:szCs w:val="20"/>
        </w:rPr>
        <w:t>Schork</w:t>
      </w:r>
      <w:proofErr w:type="spellEnd"/>
      <w:r w:rsidRPr="00322787">
        <w:rPr>
          <w:rFonts w:ascii="Arial" w:hAnsi="Arial" w:cs="Arial"/>
          <w:sz w:val="20"/>
          <w:szCs w:val="20"/>
        </w:rPr>
        <w:t xml:space="preserve"> NJ, Singleton AB, Smith JG, Soliman EZ, Srinivasan SR, Zhang ZM, </w:t>
      </w:r>
      <w:proofErr w:type="spellStart"/>
      <w:r w:rsidRPr="00322787">
        <w:rPr>
          <w:rFonts w:ascii="Arial" w:hAnsi="Arial" w:cs="Arial"/>
          <w:sz w:val="20"/>
          <w:szCs w:val="20"/>
        </w:rPr>
        <w:t>Zonderman</w:t>
      </w:r>
      <w:proofErr w:type="spellEnd"/>
      <w:r w:rsidRPr="00322787">
        <w:rPr>
          <w:rFonts w:ascii="Arial" w:hAnsi="Arial" w:cs="Arial"/>
          <w:sz w:val="20"/>
          <w:szCs w:val="20"/>
        </w:rPr>
        <w:t xml:space="preserve"> AB,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Murray SS, Evans MK, Sotoodehnia N, Magnani JW, Avery CL. </w:t>
      </w:r>
      <w:r w:rsidRPr="00322787">
        <w:rPr>
          <w:rFonts w:ascii="Arial" w:hAnsi="Arial" w:cs="Arial"/>
          <w:b/>
          <w:bCs/>
          <w:i/>
          <w:iCs/>
          <w:sz w:val="20"/>
          <w:szCs w:val="20"/>
        </w:rPr>
        <w:t>Novel loci associated with PR interval in a genome-wide association study of 10 African American cohorts</w:t>
      </w:r>
      <w:r w:rsidRPr="00322787">
        <w:rPr>
          <w:rFonts w:ascii="Arial" w:hAnsi="Arial" w:cs="Arial"/>
          <w:b/>
          <w:bCs/>
          <w:sz w:val="20"/>
          <w:szCs w:val="20"/>
        </w:rPr>
        <w:t xml:space="preserve">. </w:t>
      </w:r>
      <w:r w:rsidRPr="00322787">
        <w:rPr>
          <w:rFonts w:ascii="Arial" w:hAnsi="Arial" w:cs="Arial"/>
          <w:sz w:val="20"/>
          <w:szCs w:val="20"/>
        </w:rPr>
        <w:t xml:space="preserve">Circ Cardiovasc Genet, </w:t>
      </w:r>
      <w:proofErr w:type="gramStart"/>
      <w:r w:rsidRPr="00322787">
        <w:rPr>
          <w:rFonts w:ascii="Arial" w:hAnsi="Arial" w:cs="Arial"/>
          <w:sz w:val="20"/>
          <w:szCs w:val="20"/>
        </w:rPr>
        <w:t>Dec.,</w:t>
      </w:r>
      <w:proofErr w:type="gramEnd"/>
      <w:r w:rsidRPr="00322787">
        <w:rPr>
          <w:rFonts w:ascii="Arial" w:hAnsi="Arial" w:cs="Arial"/>
          <w:sz w:val="20"/>
          <w:szCs w:val="20"/>
        </w:rPr>
        <w:t xml:space="preserve"> 2012. Vol. 5, issue 6, pp. 639-646. PM:23139255. PMC3560365.</w:t>
      </w:r>
    </w:p>
    <w:p w14:paraId="13925698"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Buyske</w:t>
      </w:r>
      <w:proofErr w:type="spellEnd"/>
      <w:r w:rsidRPr="00322787">
        <w:rPr>
          <w:rFonts w:ascii="Arial" w:hAnsi="Arial" w:cs="Arial"/>
          <w:sz w:val="20"/>
          <w:szCs w:val="20"/>
        </w:rPr>
        <w:t xml:space="preserve"> S, Wu Y, Carty CL, Cheng I, </w:t>
      </w:r>
      <w:proofErr w:type="spellStart"/>
      <w:r w:rsidRPr="00322787">
        <w:rPr>
          <w:rFonts w:ascii="Arial" w:hAnsi="Arial" w:cs="Arial"/>
          <w:sz w:val="20"/>
          <w:szCs w:val="20"/>
        </w:rPr>
        <w:t>Assimes</w:t>
      </w:r>
      <w:proofErr w:type="spellEnd"/>
      <w:r w:rsidRPr="00322787">
        <w:rPr>
          <w:rFonts w:ascii="Arial" w:hAnsi="Arial" w:cs="Arial"/>
          <w:sz w:val="20"/>
          <w:szCs w:val="20"/>
        </w:rPr>
        <w:t xml:space="preserve"> TL, </w:t>
      </w:r>
      <w:proofErr w:type="spellStart"/>
      <w:r w:rsidRPr="00322787">
        <w:rPr>
          <w:rFonts w:ascii="Arial" w:hAnsi="Arial" w:cs="Arial"/>
          <w:sz w:val="20"/>
          <w:szCs w:val="20"/>
        </w:rPr>
        <w:t>Dumitrescu</w:t>
      </w:r>
      <w:proofErr w:type="spellEnd"/>
      <w:r w:rsidRPr="00322787">
        <w:rPr>
          <w:rFonts w:ascii="Arial" w:hAnsi="Arial" w:cs="Arial"/>
          <w:sz w:val="20"/>
          <w:szCs w:val="20"/>
        </w:rPr>
        <w:t xml:space="preserve"> L,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Mitchell S, </w:t>
      </w:r>
      <w:proofErr w:type="spellStart"/>
      <w:r w:rsidRPr="00322787">
        <w:rPr>
          <w:rFonts w:ascii="Arial" w:hAnsi="Arial" w:cs="Arial"/>
          <w:sz w:val="20"/>
          <w:szCs w:val="20"/>
        </w:rPr>
        <w:t>Ambite</w:t>
      </w:r>
      <w:proofErr w:type="spellEnd"/>
      <w:r w:rsidRPr="00322787">
        <w:rPr>
          <w:rFonts w:ascii="Arial" w:hAnsi="Arial" w:cs="Arial"/>
          <w:sz w:val="20"/>
          <w:szCs w:val="20"/>
        </w:rPr>
        <w:t xml:space="preserve"> JL, Boerwinkle E, Buzkova P, Carlson CS, Cochran B, Duggan D, Eaton CB, </w:t>
      </w:r>
      <w:proofErr w:type="spellStart"/>
      <w:r w:rsidRPr="00322787">
        <w:rPr>
          <w:rFonts w:ascii="Arial" w:hAnsi="Arial" w:cs="Arial"/>
          <w:sz w:val="20"/>
          <w:szCs w:val="20"/>
        </w:rPr>
        <w:t>Fesinmeyer</w:t>
      </w:r>
      <w:proofErr w:type="spellEnd"/>
      <w:r w:rsidRPr="00322787">
        <w:rPr>
          <w:rFonts w:ascii="Arial" w:hAnsi="Arial" w:cs="Arial"/>
          <w:sz w:val="20"/>
          <w:szCs w:val="20"/>
        </w:rPr>
        <w:t xml:space="preserve"> MD,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w:t>
      </w:r>
      <w:proofErr w:type="spellStart"/>
      <w:r w:rsidRPr="00322787">
        <w:rPr>
          <w:rFonts w:ascii="Arial" w:hAnsi="Arial" w:cs="Arial"/>
          <w:sz w:val="20"/>
          <w:szCs w:val="20"/>
        </w:rPr>
        <w:t>Haessler</w:t>
      </w:r>
      <w:proofErr w:type="spellEnd"/>
      <w:r w:rsidRPr="00322787">
        <w:rPr>
          <w:rFonts w:ascii="Arial" w:hAnsi="Arial" w:cs="Arial"/>
          <w:sz w:val="20"/>
          <w:szCs w:val="20"/>
        </w:rPr>
        <w:t xml:space="preserve"> J, Jenny N, Kang HM, Kooperberg C, Lin Y, Le ML, </w:t>
      </w:r>
      <w:proofErr w:type="spellStart"/>
      <w:r w:rsidRPr="00322787">
        <w:rPr>
          <w:rFonts w:ascii="Arial" w:hAnsi="Arial" w:cs="Arial"/>
          <w:sz w:val="20"/>
          <w:szCs w:val="20"/>
        </w:rPr>
        <w:t>Matise</w:t>
      </w:r>
      <w:proofErr w:type="spellEnd"/>
      <w:r w:rsidRPr="00322787">
        <w:rPr>
          <w:rFonts w:ascii="Arial" w:hAnsi="Arial" w:cs="Arial"/>
          <w:sz w:val="20"/>
          <w:szCs w:val="20"/>
        </w:rPr>
        <w:t xml:space="preserve"> TC, Robinson JG, Rodriguez C, Schumacher FR, Voight BF, Young A,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proofErr w:type="spellStart"/>
      <w:r w:rsidRPr="00322787">
        <w:rPr>
          <w:rFonts w:ascii="Arial" w:hAnsi="Arial" w:cs="Arial"/>
          <w:sz w:val="20"/>
          <w:szCs w:val="20"/>
        </w:rPr>
        <w:t>Mohlke</w:t>
      </w:r>
      <w:proofErr w:type="spellEnd"/>
      <w:r w:rsidRPr="00322787">
        <w:rPr>
          <w:rFonts w:ascii="Arial" w:hAnsi="Arial" w:cs="Arial"/>
          <w:sz w:val="20"/>
          <w:szCs w:val="20"/>
        </w:rPr>
        <w:t xml:space="preserve"> KL, </w:t>
      </w:r>
      <w:proofErr w:type="spellStart"/>
      <w:r w:rsidRPr="00322787">
        <w:rPr>
          <w:rFonts w:ascii="Arial" w:hAnsi="Arial" w:cs="Arial"/>
          <w:sz w:val="20"/>
          <w:szCs w:val="20"/>
        </w:rPr>
        <w:t>Haiman</w:t>
      </w:r>
      <w:proofErr w:type="spellEnd"/>
      <w:r w:rsidRPr="00322787">
        <w:rPr>
          <w:rFonts w:ascii="Arial" w:hAnsi="Arial" w:cs="Arial"/>
          <w:sz w:val="20"/>
          <w:szCs w:val="20"/>
        </w:rPr>
        <w:t xml:space="preserve"> CA, P</w:t>
      </w:r>
      <w:r w:rsidR="00406977">
        <w:rPr>
          <w:rFonts w:ascii="Arial" w:hAnsi="Arial" w:cs="Arial"/>
          <w:sz w:val="20"/>
          <w:szCs w:val="20"/>
        </w:rPr>
        <w:t>eters U, Crawford DC, North KE.</w:t>
      </w:r>
      <w:r w:rsidRPr="00322787">
        <w:rPr>
          <w:rFonts w:ascii="Arial" w:hAnsi="Arial" w:cs="Arial"/>
          <w:sz w:val="20"/>
          <w:szCs w:val="20"/>
        </w:rPr>
        <w:t xml:space="preserve"> </w:t>
      </w:r>
      <w:r w:rsidRPr="00322787">
        <w:rPr>
          <w:rFonts w:ascii="Arial" w:hAnsi="Arial" w:cs="Arial"/>
          <w:b/>
          <w:bCs/>
          <w:i/>
          <w:iCs/>
          <w:sz w:val="20"/>
          <w:szCs w:val="20"/>
        </w:rPr>
        <w:t xml:space="preserve">Evaluation of the </w:t>
      </w:r>
      <w:proofErr w:type="spellStart"/>
      <w:r w:rsidRPr="00322787">
        <w:rPr>
          <w:rFonts w:ascii="Arial" w:hAnsi="Arial" w:cs="Arial"/>
          <w:b/>
          <w:bCs/>
          <w:i/>
          <w:iCs/>
          <w:sz w:val="20"/>
          <w:szCs w:val="20"/>
        </w:rPr>
        <w:t>metabochip</w:t>
      </w:r>
      <w:proofErr w:type="spellEnd"/>
      <w:r w:rsidRPr="00322787">
        <w:rPr>
          <w:rFonts w:ascii="Arial" w:hAnsi="Arial" w:cs="Arial"/>
          <w:b/>
          <w:bCs/>
          <w:i/>
          <w:iCs/>
          <w:sz w:val="20"/>
          <w:szCs w:val="20"/>
        </w:rPr>
        <w:t xml:space="preserve"> genotyping array in African Americans and implications for fine mapping of GWAS-identified loci: the PAGE study</w:t>
      </w:r>
      <w:r w:rsidRPr="00322787">
        <w:rPr>
          <w:rFonts w:ascii="Arial" w:hAnsi="Arial" w:cs="Arial"/>
          <w:b/>
          <w:bCs/>
          <w:sz w:val="20"/>
          <w:szCs w:val="20"/>
        </w:rPr>
        <w:t xml:space="preserve">. </w:t>
      </w:r>
      <w:r w:rsidRPr="00322787">
        <w:rPr>
          <w:rFonts w:ascii="Arial" w:hAnsi="Arial" w:cs="Arial"/>
          <w:sz w:val="20"/>
          <w:szCs w:val="20"/>
        </w:rPr>
        <w:t>PLoS.ONE., 2012. Vol. 7, issue 4, pp. e35651. PM:22539988. PMC3335090.</w:t>
      </w:r>
    </w:p>
    <w:p w14:paraId="7010B97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Bykhovskaya</w:t>
      </w:r>
      <w:proofErr w:type="spellEnd"/>
      <w:r w:rsidRPr="00322787">
        <w:rPr>
          <w:rFonts w:ascii="Arial" w:hAnsi="Arial" w:cs="Arial"/>
          <w:sz w:val="20"/>
          <w:szCs w:val="20"/>
        </w:rPr>
        <w:t xml:space="preserve"> Y, Li X, </w:t>
      </w:r>
      <w:proofErr w:type="spellStart"/>
      <w:r w:rsidRPr="00322787">
        <w:rPr>
          <w:rFonts w:ascii="Arial" w:hAnsi="Arial" w:cs="Arial"/>
          <w:sz w:val="20"/>
          <w:szCs w:val="20"/>
        </w:rPr>
        <w:t>Epifantseva</w:t>
      </w:r>
      <w:proofErr w:type="spellEnd"/>
      <w:r w:rsidRPr="00322787">
        <w:rPr>
          <w:rFonts w:ascii="Arial" w:hAnsi="Arial" w:cs="Arial"/>
          <w:sz w:val="20"/>
          <w:szCs w:val="20"/>
        </w:rPr>
        <w:t xml:space="preserve"> I,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Siscovick D, </w:t>
      </w:r>
      <w:proofErr w:type="spellStart"/>
      <w:r w:rsidRPr="00322787">
        <w:rPr>
          <w:rFonts w:ascii="Arial" w:hAnsi="Arial" w:cs="Arial"/>
          <w:sz w:val="20"/>
          <w:szCs w:val="20"/>
        </w:rPr>
        <w:t>Aldave</w:t>
      </w:r>
      <w:proofErr w:type="spellEnd"/>
      <w:r w:rsidRPr="00322787">
        <w:rPr>
          <w:rFonts w:ascii="Arial" w:hAnsi="Arial" w:cs="Arial"/>
          <w:sz w:val="20"/>
          <w:szCs w:val="20"/>
        </w:rPr>
        <w:t xml:space="preserve"> A, </w:t>
      </w:r>
      <w:proofErr w:type="spellStart"/>
      <w:r w:rsidRPr="00322787">
        <w:rPr>
          <w:rFonts w:ascii="Arial" w:hAnsi="Arial" w:cs="Arial"/>
          <w:sz w:val="20"/>
          <w:szCs w:val="20"/>
        </w:rPr>
        <w:t>Szczotka</w:t>
      </w:r>
      <w:proofErr w:type="spellEnd"/>
      <w:r w:rsidRPr="00322787">
        <w:rPr>
          <w:rFonts w:ascii="Arial" w:hAnsi="Arial" w:cs="Arial"/>
          <w:sz w:val="20"/>
          <w:szCs w:val="20"/>
        </w:rPr>
        <w:t>-Flynn L, Iyengar SK, Taylo</w:t>
      </w:r>
      <w:r w:rsidR="00406977">
        <w:rPr>
          <w:rFonts w:ascii="Arial" w:hAnsi="Arial" w:cs="Arial"/>
          <w:sz w:val="20"/>
          <w:szCs w:val="20"/>
        </w:rPr>
        <w:t>r KD, Rotter JI, Rabinowitz YS.</w:t>
      </w:r>
      <w:r w:rsidRPr="00322787">
        <w:rPr>
          <w:rFonts w:ascii="Arial" w:hAnsi="Arial" w:cs="Arial"/>
          <w:sz w:val="20"/>
          <w:szCs w:val="20"/>
        </w:rPr>
        <w:t xml:space="preserve"> </w:t>
      </w:r>
      <w:r w:rsidRPr="00322787">
        <w:rPr>
          <w:rFonts w:ascii="Arial" w:hAnsi="Arial" w:cs="Arial"/>
          <w:b/>
          <w:bCs/>
          <w:i/>
          <w:iCs/>
          <w:sz w:val="20"/>
          <w:szCs w:val="20"/>
        </w:rPr>
        <w:t xml:space="preserve">Variation in the </w:t>
      </w:r>
      <w:proofErr w:type="spellStart"/>
      <w:r w:rsidRPr="00322787">
        <w:rPr>
          <w:rFonts w:ascii="Arial" w:hAnsi="Arial" w:cs="Arial"/>
          <w:b/>
          <w:bCs/>
          <w:i/>
          <w:iCs/>
          <w:sz w:val="20"/>
          <w:szCs w:val="20"/>
        </w:rPr>
        <w:t>lysyl</w:t>
      </w:r>
      <w:proofErr w:type="spellEnd"/>
      <w:r w:rsidRPr="00322787">
        <w:rPr>
          <w:rFonts w:ascii="Arial" w:hAnsi="Arial" w:cs="Arial"/>
          <w:b/>
          <w:bCs/>
          <w:i/>
          <w:iCs/>
          <w:sz w:val="20"/>
          <w:szCs w:val="20"/>
        </w:rPr>
        <w:t xml:space="preserve"> oxidase (LOX) gene is associated with keratoconus in family-based and case-control studies</w:t>
      </w:r>
      <w:r w:rsidRPr="00322787">
        <w:rPr>
          <w:rFonts w:ascii="Arial" w:hAnsi="Arial" w:cs="Arial"/>
          <w:b/>
          <w:bCs/>
          <w:sz w:val="20"/>
          <w:szCs w:val="20"/>
        </w:rPr>
        <w:t>.</w:t>
      </w:r>
      <w:r w:rsidRPr="00322787">
        <w:rPr>
          <w:rFonts w:ascii="Arial" w:hAnsi="Arial" w:cs="Arial"/>
          <w:sz w:val="20"/>
          <w:szCs w:val="20"/>
        </w:rPr>
        <w:t xml:space="preserve"> Invest </w:t>
      </w:r>
      <w:proofErr w:type="spellStart"/>
      <w:r w:rsidRPr="00322787">
        <w:rPr>
          <w:rFonts w:ascii="Arial" w:hAnsi="Arial" w:cs="Arial"/>
          <w:sz w:val="20"/>
          <w:szCs w:val="20"/>
        </w:rPr>
        <w:t>Ophthalmol.Vis.Sci</w:t>
      </w:r>
      <w:proofErr w:type="spellEnd"/>
      <w:r w:rsidRPr="00322787">
        <w:rPr>
          <w:rFonts w:ascii="Arial" w:hAnsi="Arial" w:cs="Arial"/>
          <w:sz w:val="20"/>
          <w:szCs w:val="20"/>
        </w:rPr>
        <w:t>., 2012. Vol. 53, issue 7, pp. 4152-4157. PM:22661479. PMC3760233.</w:t>
      </w:r>
    </w:p>
    <w:p w14:paraId="4CA7150B"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Carnethon</w:t>
      </w:r>
      <w:proofErr w:type="spellEnd"/>
      <w:r w:rsidRPr="00322787">
        <w:rPr>
          <w:rFonts w:ascii="Arial" w:hAnsi="Arial" w:cs="Arial"/>
          <w:sz w:val="20"/>
          <w:szCs w:val="20"/>
        </w:rPr>
        <w:t xml:space="preserve"> MR, De Chavez PJ, Biggs ML, Lewis CE, Pankow JS, </w:t>
      </w:r>
      <w:proofErr w:type="spellStart"/>
      <w:r w:rsidRPr="00322787">
        <w:rPr>
          <w:rFonts w:ascii="Arial" w:hAnsi="Arial" w:cs="Arial"/>
          <w:sz w:val="20"/>
          <w:szCs w:val="20"/>
        </w:rPr>
        <w:t>Bertoni</w:t>
      </w:r>
      <w:proofErr w:type="spellEnd"/>
      <w:r w:rsidRPr="00322787">
        <w:rPr>
          <w:rFonts w:ascii="Arial" w:hAnsi="Arial" w:cs="Arial"/>
          <w:sz w:val="20"/>
          <w:szCs w:val="20"/>
        </w:rPr>
        <w:t xml:space="preserve"> AG, Golden SH, Liu K, Mukamal KJ, Campbell-Jenkins B, Dyer AR. </w:t>
      </w:r>
      <w:r w:rsidRPr="00322787">
        <w:rPr>
          <w:rFonts w:ascii="Arial" w:hAnsi="Arial" w:cs="Arial"/>
          <w:b/>
          <w:bCs/>
          <w:i/>
          <w:iCs/>
          <w:sz w:val="20"/>
          <w:szCs w:val="20"/>
        </w:rPr>
        <w:t>Association of weight status with mortality in adults with incident diabetes</w:t>
      </w:r>
      <w:r w:rsidRPr="00322787">
        <w:rPr>
          <w:rFonts w:ascii="Arial" w:hAnsi="Arial" w:cs="Arial"/>
          <w:b/>
          <w:bCs/>
          <w:sz w:val="20"/>
          <w:szCs w:val="20"/>
        </w:rPr>
        <w:t xml:space="preserve">. </w:t>
      </w:r>
      <w:r w:rsidRPr="00322787">
        <w:rPr>
          <w:rFonts w:ascii="Arial" w:hAnsi="Arial" w:cs="Arial"/>
          <w:sz w:val="20"/>
          <w:szCs w:val="20"/>
        </w:rPr>
        <w:t>JAMA, Aug. 8, 2012. Vol. 308, issue 6, pp. 581-590. PM:22871870. PMC3467944.</w:t>
      </w:r>
    </w:p>
    <w:p w14:paraId="40DF1D8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Carty CL, Buzkova P,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Cole S,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Howard BV, Mann S, Martin LW, Zhang Y, </w:t>
      </w:r>
      <w:proofErr w:type="spellStart"/>
      <w:r w:rsidRPr="00322787">
        <w:rPr>
          <w:rFonts w:ascii="Arial" w:hAnsi="Arial" w:cs="Arial"/>
          <w:sz w:val="20"/>
          <w:szCs w:val="20"/>
        </w:rPr>
        <w:t>Matise</w:t>
      </w:r>
      <w:proofErr w:type="spellEnd"/>
      <w:r w:rsidRPr="00322787">
        <w:rPr>
          <w:rFonts w:ascii="Arial" w:hAnsi="Arial" w:cs="Arial"/>
          <w:sz w:val="20"/>
          <w:szCs w:val="20"/>
        </w:rPr>
        <w:t xml:space="preserve"> TC, Prentice R, Reiner AP, Kooperberg C. </w:t>
      </w:r>
      <w:r w:rsidRPr="00322787">
        <w:rPr>
          <w:rFonts w:ascii="Arial" w:hAnsi="Arial" w:cs="Arial"/>
          <w:b/>
          <w:bCs/>
          <w:i/>
          <w:iCs/>
          <w:sz w:val="20"/>
          <w:szCs w:val="20"/>
        </w:rPr>
        <w:t>Associations between incident ischemic stroke events and stroke and cardiovascular disease-related genome-wide association studies single nucleotide polymorphisms in the Population Architecture Using Genomics and Epidemiology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Circ.Cardiovasc.Genet</w:t>
      </w:r>
      <w:proofErr w:type="spellEnd"/>
      <w:proofErr w:type="gramEnd"/>
      <w:r w:rsidRPr="00322787">
        <w:rPr>
          <w:rFonts w:ascii="Arial" w:hAnsi="Arial" w:cs="Arial"/>
          <w:sz w:val="20"/>
          <w:szCs w:val="20"/>
        </w:rPr>
        <w:t>., Apr. 1, 2012. Vol. 5, issue 2, pp. 210-216. PM:22403240. PMC3402178.</w:t>
      </w:r>
    </w:p>
    <w:p w14:paraId="4A7D091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Chiang CW, Liu CT, Lettre G, Lange LA, Jorgensen NW, Keating BJ, </w:t>
      </w:r>
      <w:proofErr w:type="spellStart"/>
      <w:r w:rsidRPr="00322787">
        <w:rPr>
          <w:rFonts w:ascii="Arial" w:hAnsi="Arial" w:cs="Arial"/>
          <w:sz w:val="20"/>
          <w:szCs w:val="20"/>
        </w:rPr>
        <w:t>Vedantam</w:t>
      </w:r>
      <w:proofErr w:type="spellEnd"/>
      <w:r w:rsidRPr="00322787">
        <w:rPr>
          <w:rFonts w:ascii="Arial" w:hAnsi="Arial" w:cs="Arial"/>
          <w:sz w:val="20"/>
          <w:szCs w:val="20"/>
        </w:rPr>
        <w:t xml:space="preserve"> S, Nock NL,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Reiner AP, </w:t>
      </w:r>
      <w:proofErr w:type="spellStart"/>
      <w:r w:rsidRPr="00322787">
        <w:rPr>
          <w:rFonts w:ascii="Arial" w:hAnsi="Arial" w:cs="Arial"/>
          <w:sz w:val="20"/>
          <w:szCs w:val="20"/>
        </w:rPr>
        <w:t>Demerath</w:t>
      </w:r>
      <w:proofErr w:type="spellEnd"/>
      <w:r w:rsidRPr="00322787">
        <w:rPr>
          <w:rFonts w:ascii="Arial" w:hAnsi="Arial" w:cs="Arial"/>
          <w:sz w:val="20"/>
          <w:szCs w:val="20"/>
        </w:rPr>
        <w:t xml:space="preserve"> EW, Boerwinkle E, Rotter JI, Wilson JG, North KE, Papanicolaou GJ,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w:t>
      </w:r>
      <w:proofErr w:type="spellStart"/>
      <w:r w:rsidRPr="00322787">
        <w:rPr>
          <w:rFonts w:ascii="Arial" w:hAnsi="Arial" w:cs="Arial"/>
          <w:sz w:val="20"/>
          <w:szCs w:val="20"/>
        </w:rPr>
        <w:t>Murabito</w:t>
      </w:r>
      <w:proofErr w:type="spellEnd"/>
      <w:r w:rsidRPr="00322787">
        <w:rPr>
          <w:rFonts w:ascii="Arial" w:hAnsi="Arial" w:cs="Arial"/>
          <w:sz w:val="20"/>
          <w:szCs w:val="20"/>
        </w:rPr>
        <w:t xml:space="preserve"> JM, Hirschhorn JN. </w:t>
      </w:r>
      <w:proofErr w:type="spellStart"/>
      <w:r w:rsidRPr="00322787">
        <w:rPr>
          <w:rFonts w:ascii="Arial" w:hAnsi="Arial" w:cs="Arial"/>
          <w:b/>
          <w:bCs/>
          <w:i/>
          <w:iCs/>
          <w:sz w:val="20"/>
          <w:szCs w:val="20"/>
        </w:rPr>
        <w:t>Ultraconserved</w:t>
      </w:r>
      <w:proofErr w:type="spellEnd"/>
      <w:r w:rsidRPr="00322787">
        <w:rPr>
          <w:rFonts w:ascii="Arial" w:hAnsi="Arial" w:cs="Arial"/>
          <w:b/>
          <w:bCs/>
          <w:i/>
          <w:iCs/>
          <w:sz w:val="20"/>
          <w:szCs w:val="20"/>
        </w:rPr>
        <w:t xml:space="preserve"> elements in the human genome: association and transmission analyses of highly constrained single-nucleotide polymorphisms</w:t>
      </w:r>
      <w:r w:rsidRPr="00322787">
        <w:rPr>
          <w:rFonts w:ascii="Arial" w:hAnsi="Arial" w:cs="Arial"/>
          <w:b/>
          <w:bCs/>
          <w:sz w:val="20"/>
          <w:szCs w:val="20"/>
        </w:rPr>
        <w:t xml:space="preserve">. </w:t>
      </w:r>
      <w:r w:rsidRPr="00322787">
        <w:rPr>
          <w:rFonts w:ascii="Arial" w:hAnsi="Arial" w:cs="Arial"/>
          <w:sz w:val="20"/>
          <w:szCs w:val="20"/>
        </w:rPr>
        <w:t xml:space="preserve">Genetics, </w:t>
      </w:r>
      <w:proofErr w:type="gramStart"/>
      <w:r w:rsidRPr="00322787">
        <w:rPr>
          <w:rFonts w:ascii="Arial" w:hAnsi="Arial" w:cs="Arial"/>
          <w:sz w:val="20"/>
          <w:szCs w:val="20"/>
        </w:rPr>
        <w:t>Sept.,</w:t>
      </w:r>
      <w:proofErr w:type="gramEnd"/>
      <w:r w:rsidRPr="00322787">
        <w:rPr>
          <w:rFonts w:ascii="Arial" w:hAnsi="Arial" w:cs="Arial"/>
          <w:sz w:val="20"/>
          <w:szCs w:val="20"/>
        </w:rPr>
        <w:t xml:space="preserve"> 2012. Vol. 192, issue 1, pp. 253-266. PM:22714408. PMC: 3430540.</w:t>
      </w:r>
    </w:p>
    <w:p w14:paraId="39D31FB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Collet TH, </w:t>
      </w:r>
      <w:proofErr w:type="spellStart"/>
      <w:r w:rsidRPr="00322787">
        <w:rPr>
          <w:rFonts w:ascii="Arial" w:hAnsi="Arial" w:cs="Arial"/>
          <w:sz w:val="20"/>
          <w:szCs w:val="20"/>
        </w:rPr>
        <w:t>Gussekloo</w:t>
      </w:r>
      <w:proofErr w:type="spellEnd"/>
      <w:r w:rsidRPr="00322787">
        <w:rPr>
          <w:rFonts w:ascii="Arial" w:hAnsi="Arial" w:cs="Arial"/>
          <w:sz w:val="20"/>
          <w:szCs w:val="20"/>
        </w:rPr>
        <w:t xml:space="preserve"> J, Bauer DC, den </w:t>
      </w:r>
      <w:proofErr w:type="spellStart"/>
      <w:r w:rsidRPr="00322787">
        <w:rPr>
          <w:rFonts w:ascii="Arial" w:hAnsi="Arial" w:cs="Arial"/>
          <w:sz w:val="20"/>
          <w:szCs w:val="20"/>
        </w:rPr>
        <w:t>Elzen</w:t>
      </w:r>
      <w:proofErr w:type="spellEnd"/>
      <w:r w:rsidRPr="00322787">
        <w:rPr>
          <w:rFonts w:ascii="Arial" w:hAnsi="Arial" w:cs="Arial"/>
          <w:sz w:val="20"/>
          <w:szCs w:val="20"/>
        </w:rPr>
        <w:t xml:space="preserve"> WP, Cappola AR, Balmer P, </w:t>
      </w:r>
      <w:proofErr w:type="spellStart"/>
      <w:r w:rsidRPr="00322787">
        <w:rPr>
          <w:rFonts w:ascii="Arial" w:hAnsi="Arial" w:cs="Arial"/>
          <w:sz w:val="20"/>
          <w:szCs w:val="20"/>
        </w:rPr>
        <w:t>Iervasi</w:t>
      </w:r>
      <w:proofErr w:type="spellEnd"/>
      <w:r w:rsidRPr="00322787">
        <w:rPr>
          <w:rFonts w:ascii="Arial" w:hAnsi="Arial" w:cs="Arial"/>
          <w:sz w:val="20"/>
          <w:szCs w:val="20"/>
        </w:rPr>
        <w:t xml:space="preserve"> G, </w:t>
      </w:r>
      <w:proofErr w:type="spellStart"/>
      <w:r w:rsidRPr="00322787">
        <w:rPr>
          <w:rFonts w:ascii="Arial" w:hAnsi="Arial" w:cs="Arial"/>
          <w:sz w:val="20"/>
          <w:szCs w:val="20"/>
        </w:rPr>
        <w:t>Asvold</w:t>
      </w:r>
      <w:proofErr w:type="spellEnd"/>
      <w:r w:rsidRPr="00322787">
        <w:rPr>
          <w:rFonts w:ascii="Arial" w:hAnsi="Arial" w:cs="Arial"/>
          <w:sz w:val="20"/>
          <w:szCs w:val="20"/>
        </w:rPr>
        <w:t xml:space="preserve"> BO, </w:t>
      </w:r>
      <w:proofErr w:type="spellStart"/>
      <w:r w:rsidRPr="00322787">
        <w:rPr>
          <w:rFonts w:ascii="Arial" w:hAnsi="Arial" w:cs="Arial"/>
          <w:sz w:val="20"/>
          <w:szCs w:val="20"/>
        </w:rPr>
        <w:t>Sgarbi</w:t>
      </w:r>
      <w:proofErr w:type="spellEnd"/>
      <w:r w:rsidRPr="00322787">
        <w:rPr>
          <w:rFonts w:ascii="Arial" w:hAnsi="Arial" w:cs="Arial"/>
          <w:sz w:val="20"/>
          <w:szCs w:val="20"/>
        </w:rPr>
        <w:t xml:space="preserve"> JA,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w:t>
      </w:r>
      <w:proofErr w:type="spellStart"/>
      <w:r w:rsidRPr="00322787">
        <w:rPr>
          <w:rFonts w:ascii="Arial" w:hAnsi="Arial" w:cs="Arial"/>
          <w:sz w:val="20"/>
          <w:szCs w:val="20"/>
        </w:rPr>
        <w:t>Gencer</w:t>
      </w:r>
      <w:proofErr w:type="spellEnd"/>
      <w:r w:rsidRPr="00322787">
        <w:rPr>
          <w:rFonts w:ascii="Arial" w:hAnsi="Arial" w:cs="Arial"/>
          <w:sz w:val="20"/>
          <w:szCs w:val="20"/>
        </w:rPr>
        <w:t xml:space="preserve"> B, </w:t>
      </w:r>
      <w:proofErr w:type="spellStart"/>
      <w:r w:rsidRPr="00322787">
        <w:rPr>
          <w:rFonts w:ascii="Arial" w:hAnsi="Arial" w:cs="Arial"/>
          <w:sz w:val="20"/>
          <w:szCs w:val="20"/>
        </w:rPr>
        <w:t>Maciel</w:t>
      </w:r>
      <w:proofErr w:type="spellEnd"/>
      <w:r w:rsidRPr="00322787">
        <w:rPr>
          <w:rFonts w:ascii="Arial" w:hAnsi="Arial" w:cs="Arial"/>
          <w:sz w:val="20"/>
          <w:szCs w:val="20"/>
        </w:rPr>
        <w:t xml:space="preserve"> RM, Molinaro S, </w:t>
      </w:r>
      <w:proofErr w:type="spellStart"/>
      <w:r w:rsidRPr="00322787">
        <w:rPr>
          <w:rFonts w:ascii="Arial" w:hAnsi="Arial" w:cs="Arial"/>
          <w:sz w:val="20"/>
          <w:szCs w:val="20"/>
        </w:rPr>
        <w:t>Bremner</w:t>
      </w:r>
      <w:proofErr w:type="spellEnd"/>
      <w:r w:rsidRPr="00322787">
        <w:rPr>
          <w:rFonts w:ascii="Arial" w:hAnsi="Arial" w:cs="Arial"/>
          <w:sz w:val="20"/>
          <w:szCs w:val="20"/>
        </w:rPr>
        <w:t xml:space="preserve"> A, </w:t>
      </w:r>
      <w:proofErr w:type="spellStart"/>
      <w:r w:rsidRPr="00322787">
        <w:rPr>
          <w:rFonts w:ascii="Arial" w:hAnsi="Arial" w:cs="Arial"/>
          <w:sz w:val="20"/>
          <w:szCs w:val="20"/>
        </w:rPr>
        <w:t>Luben</w:t>
      </w:r>
      <w:proofErr w:type="spellEnd"/>
      <w:r w:rsidRPr="00322787">
        <w:rPr>
          <w:rFonts w:ascii="Arial" w:hAnsi="Arial" w:cs="Arial"/>
          <w:sz w:val="20"/>
          <w:szCs w:val="20"/>
        </w:rPr>
        <w:t xml:space="preserve"> RN, Maisonneuve P, </w:t>
      </w:r>
      <w:proofErr w:type="spellStart"/>
      <w:r w:rsidRPr="00322787">
        <w:rPr>
          <w:rFonts w:ascii="Arial" w:hAnsi="Arial" w:cs="Arial"/>
          <w:sz w:val="20"/>
          <w:szCs w:val="20"/>
        </w:rPr>
        <w:t>Cornuz</w:t>
      </w:r>
      <w:proofErr w:type="spellEnd"/>
      <w:r w:rsidRPr="00322787">
        <w:rPr>
          <w:rFonts w:ascii="Arial" w:hAnsi="Arial" w:cs="Arial"/>
          <w:sz w:val="20"/>
          <w:szCs w:val="20"/>
        </w:rPr>
        <w:t xml:space="preserve"> J, Newman AB,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w:t>
      </w:r>
      <w:proofErr w:type="spellStart"/>
      <w:r w:rsidRPr="00322787">
        <w:rPr>
          <w:rFonts w:ascii="Arial" w:hAnsi="Arial" w:cs="Arial"/>
          <w:sz w:val="20"/>
          <w:szCs w:val="20"/>
        </w:rPr>
        <w:t>Westendorp</w:t>
      </w:r>
      <w:proofErr w:type="spellEnd"/>
      <w:r w:rsidRPr="00322787">
        <w:rPr>
          <w:rFonts w:ascii="Arial" w:hAnsi="Arial" w:cs="Arial"/>
          <w:sz w:val="20"/>
          <w:szCs w:val="20"/>
        </w:rPr>
        <w:t xml:space="preserve"> RG, Franklyn JA, </w:t>
      </w:r>
      <w:proofErr w:type="spellStart"/>
      <w:r w:rsidRPr="00322787">
        <w:rPr>
          <w:rFonts w:ascii="Arial" w:hAnsi="Arial" w:cs="Arial"/>
          <w:sz w:val="20"/>
          <w:szCs w:val="20"/>
        </w:rPr>
        <w:t>Vittinghoff</w:t>
      </w:r>
      <w:proofErr w:type="spellEnd"/>
      <w:r w:rsidRPr="00322787">
        <w:rPr>
          <w:rFonts w:ascii="Arial" w:hAnsi="Arial" w:cs="Arial"/>
          <w:sz w:val="20"/>
          <w:szCs w:val="20"/>
        </w:rPr>
        <w:t xml:space="preserve"> E, Walsh JP, </w:t>
      </w:r>
      <w:proofErr w:type="spellStart"/>
      <w:r w:rsidRPr="00322787">
        <w:rPr>
          <w:rFonts w:ascii="Arial" w:hAnsi="Arial" w:cs="Arial"/>
          <w:sz w:val="20"/>
          <w:szCs w:val="20"/>
        </w:rPr>
        <w:t>Rodondi</w:t>
      </w:r>
      <w:proofErr w:type="spellEnd"/>
      <w:r w:rsidRPr="00322787">
        <w:rPr>
          <w:rFonts w:ascii="Arial" w:hAnsi="Arial" w:cs="Arial"/>
          <w:sz w:val="20"/>
          <w:szCs w:val="20"/>
        </w:rPr>
        <w:t xml:space="preserve"> N. </w:t>
      </w:r>
      <w:r w:rsidRPr="00322787">
        <w:rPr>
          <w:rFonts w:ascii="Arial" w:hAnsi="Arial" w:cs="Arial"/>
          <w:b/>
          <w:bCs/>
          <w:i/>
          <w:iCs/>
          <w:sz w:val="20"/>
          <w:szCs w:val="20"/>
        </w:rPr>
        <w:t>Subclinical hyperthyroidism and the risk of coronary heart disease and mortality</w:t>
      </w:r>
      <w:r w:rsidRPr="00322787">
        <w:rPr>
          <w:rFonts w:ascii="Arial" w:hAnsi="Arial" w:cs="Arial"/>
          <w:b/>
          <w:bCs/>
          <w:sz w:val="20"/>
          <w:szCs w:val="20"/>
        </w:rPr>
        <w:t xml:space="preserve">. </w:t>
      </w:r>
      <w:proofErr w:type="spellStart"/>
      <w:r w:rsidRPr="00322787">
        <w:rPr>
          <w:rFonts w:ascii="Arial" w:hAnsi="Arial" w:cs="Arial"/>
          <w:sz w:val="20"/>
          <w:szCs w:val="20"/>
        </w:rPr>
        <w:t>Arch.Intern.Med</w:t>
      </w:r>
      <w:proofErr w:type="spellEnd"/>
      <w:r w:rsidRPr="00322787">
        <w:rPr>
          <w:rFonts w:ascii="Arial" w:hAnsi="Arial" w:cs="Arial"/>
          <w:sz w:val="20"/>
          <w:szCs w:val="20"/>
        </w:rPr>
        <w:t>., May 28, 2012. Vol. 172, issue 10, pp. 799-809. PM:22529182. PMC3872478.</w:t>
      </w:r>
    </w:p>
    <w:p w14:paraId="737446DB"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Crainiceanu</w:t>
      </w:r>
      <w:proofErr w:type="spellEnd"/>
      <w:r w:rsidRPr="00322787">
        <w:rPr>
          <w:rFonts w:ascii="Arial" w:hAnsi="Arial" w:cs="Arial"/>
          <w:sz w:val="20"/>
          <w:szCs w:val="20"/>
        </w:rPr>
        <w:t xml:space="preserve"> C</w:t>
      </w:r>
      <w:r w:rsidR="00406977">
        <w:rPr>
          <w:rFonts w:ascii="Arial" w:hAnsi="Arial" w:cs="Arial"/>
          <w:sz w:val="20"/>
          <w:szCs w:val="20"/>
        </w:rPr>
        <w:t xml:space="preserve">M, </w:t>
      </w:r>
      <w:proofErr w:type="spellStart"/>
      <w:r w:rsidR="00406977">
        <w:rPr>
          <w:rFonts w:ascii="Arial" w:hAnsi="Arial" w:cs="Arial"/>
          <w:sz w:val="20"/>
          <w:szCs w:val="20"/>
        </w:rPr>
        <w:t>Staicu</w:t>
      </w:r>
      <w:proofErr w:type="spellEnd"/>
      <w:r w:rsidR="00406977">
        <w:rPr>
          <w:rFonts w:ascii="Arial" w:hAnsi="Arial" w:cs="Arial"/>
          <w:sz w:val="20"/>
          <w:szCs w:val="20"/>
        </w:rPr>
        <w:t xml:space="preserve"> AM, Ray S, Punjabi N.</w:t>
      </w:r>
      <w:r w:rsidRPr="00322787">
        <w:rPr>
          <w:rFonts w:ascii="Arial" w:hAnsi="Arial" w:cs="Arial"/>
          <w:sz w:val="20"/>
          <w:szCs w:val="20"/>
        </w:rPr>
        <w:t xml:space="preserve"> </w:t>
      </w:r>
      <w:r w:rsidRPr="00322787">
        <w:rPr>
          <w:rFonts w:ascii="Arial" w:hAnsi="Arial" w:cs="Arial"/>
          <w:b/>
          <w:bCs/>
          <w:i/>
          <w:iCs/>
          <w:sz w:val="20"/>
          <w:szCs w:val="20"/>
        </w:rPr>
        <w:t>Bootstrap-based inference on the difference in the means of two correlated functional processes</w:t>
      </w:r>
      <w:r w:rsidR="0040697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Stat.Med</w:t>
      </w:r>
      <w:proofErr w:type="spellEnd"/>
      <w:r w:rsidRPr="00322787">
        <w:rPr>
          <w:rFonts w:ascii="Arial" w:hAnsi="Arial" w:cs="Arial"/>
          <w:sz w:val="20"/>
          <w:szCs w:val="20"/>
        </w:rPr>
        <w:t>., Nov. 20, 2012. Vol. 31, issue 26, pp. 3223-3240. PM:22855258. PMC3966027.</w:t>
      </w:r>
    </w:p>
    <w:p w14:paraId="4ECF332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Dalrymple LS, Katz R, Kestenbaum B, de Boer IH, Fried L, Sarnak MJ, Shlipak MG. </w:t>
      </w:r>
      <w:r w:rsidRPr="00322787">
        <w:rPr>
          <w:rFonts w:ascii="Arial" w:hAnsi="Arial" w:cs="Arial"/>
          <w:b/>
          <w:bCs/>
          <w:i/>
          <w:iCs/>
          <w:sz w:val="20"/>
          <w:szCs w:val="20"/>
        </w:rPr>
        <w:t>The risk of infection-related hospitalization with decreased kidney function</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Am.J</w:t>
      </w:r>
      <w:proofErr w:type="spellEnd"/>
      <w:proofErr w:type="gramEnd"/>
      <w:r w:rsidRPr="00322787">
        <w:rPr>
          <w:rFonts w:ascii="Arial" w:hAnsi="Arial" w:cs="Arial"/>
          <w:sz w:val="20"/>
          <w:szCs w:val="20"/>
        </w:rPr>
        <w:t xml:space="preserve"> Kidney Dis., Mar., 2012. Vol. 59, issue 3, pp. 356-363. PM:21906862. PMC3288732.</w:t>
      </w:r>
    </w:p>
    <w:p w14:paraId="7DEB034F" w14:textId="77777777" w:rsidR="000F2BF8"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Dastani</w:t>
      </w:r>
      <w:proofErr w:type="spellEnd"/>
      <w:r w:rsidRPr="00322787">
        <w:rPr>
          <w:rFonts w:ascii="Arial" w:hAnsi="Arial" w:cs="Arial"/>
          <w:sz w:val="20"/>
          <w:szCs w:val="20"/>
        </w:rPr>
        <w:t xml:space="preserve"> Z, </w:t>
      </w:r>
      <w:proofErr w:type="spellStart"/>
      <w:r w:rsidRPr="00322787">
        <w:rPr>
          <w:rFonts w:ascii="Arial" w:hAnsi="Arial" w:cs="Arial"/>
          <w:sz w:val="20"/>
          <w:szCs w:val="20"/>
        </w:rPr>
        <w:t>Hivert</w:t>
      </w:r>
      <w:proofErr w:type="spellEnd"/>
      <w:r w:rsidRPr="00322787">
        <w:rPr>
          <w:rFonts w:ascii="Arial" w:hAnsi="Arial" w:cs="Arial"/>
          <w:sz w:val="20"/>
          <w:szCs w:val="20"/>
        </w:rPr>
        <w:t xml:space="preserve"> MF, Timpson N, Perry JR, Yuan X, Scott RA, </w:t>
      </w:r>
      <w:proofErr w:type="spellStart"/>
      <w:r w:rsidRPr="00322787">
        <w:rPr>
          <w:rFonts w:ascii="Arial" w:hAnsi="Arial" w:cs="Arial"/>
          <w:sz w:val="20"/>
          <w:szCs w:val="20"/>
        </w:rPr>
        <w:t>Henneman</w:t>
      </w:r>
      <w:proofErr w:type="spellEnd"/>
      <w:r w:rsidRPr="00322787">
        <w:rPr>
          <w:rFonts w:ascii="Arial" w:hAnsi="Arial" w:cs="Arial"/>
          <w:sz w:val="20"/>
          <w:szCs w:val="20"/>
        </w:rPr>
        <w:t xml:space="preserve"> P, Heid IM, Kizer JR, </w:t>
      </w:r>
      <w:proofErr w:type="spellStart"/>
      <w:r w:rsidRPr="00322787">
        <w:rPr>
          <w:rFonts w:ascii="Arial" w:hAnsi="Arial" w:cs="Arial"/>
          <w:sz w:val="20"/>
          <w:szCs w:val="20"/>
        </w:rPr>
        <w:t>Lyytikainen</w:t>
      </w:r>
      <w:proofErr w:type="spellEnd"/>
      <w:r w:rsidRPr="00322787">
        <w:rPr>
          <w:rFonts w:ascii="Arial" w:hAnsi="Arial" w:cs="Arial"/>
          <w:sz w:val="20"/>
          <w:szCs w:val="20"/>
        </w:rPr>
        <w:t xml:space="preserve"> LP, Fuchsberger C, Tanaka T, Morris AP, Small K, Isaacs A, Beekman M, </w:t>
      </w:r>
      <w:proofErr w:type="spellStart"/>
      <w:r w:rsidRPr="00322787">
        <w:rPr>
          <w:rFonts w:ascii="Arial" w:hAnsi="Arial" w:cs="Arial"/>
          <w:sz w:val="20"/>
          <w:szCs w:val="20"/>
        </w:rPr>
        <w:t>Coassin</w:t>
      </w:r>
      <w:proofErr w:type="spellEnd"/>
      <w:r w:rsidRPr="00322787">
        <w:rPr>
          <w:rFonts w:ascii="Arial" w:hAnsi="Arial" w:cs="Arial"/>
          <w:sz w:val="20"/>
          <w:szCs w:val="20"/>
        </w:rPr>
        <w:t xml:space="preserve"> S, Lohman K, Qi L, </w:t>
      </w:r>
      <w:proofErr w:type="spellStart"/>
      <w:r w:rsidRPr="00322787">
        <w:rPr>
          <w:rFonts w:ascii="Arial" w:hAnsi="Arial" w:cs="Arial"/>
          <w:sz w:val="20"/>
          <w:szCs w:val="20"/>
        </w:rPr>
        <w:t>Kanoni</w:t>
      </w:r>
      <w:proofErr w:type="spellEnd"/>
      <w:r w:rsidRPr="00322787">
        <w:rPr>
          <w:rFonts w:ascii="Arial" w:hAnsi="Arial" w:cs="Arial"/>
          <w:sz w:val="20"/>
          <w:szCs w:val="20"/>
        </w:rPr>
        <w:t xml:space="preserve"> S, Pankow JS, Uh HW, Wu Y, </w:t>
      </w:r>
      <w:proofErr w:type="spellStart"/>
      <w:r w:rsidRPr="00322787">
        <w:rPr>
          <w:rFonts w:ascii="Arial" w:hAnsi="Arial" w:cs="Arial"/>
          <w:sz w:val="20"/>
          <w:szCs w:val="20"/>
        </w:rPr>
        <w:t>Bidulescu</w:t>
      </w:r>
      <w:proofErr w:type="spellEnd"/>
      <w:r w:rsidRPr="00322787">
        <w:rPr>
          <w:rFonts w:ascii="Arial" w:hAnsi="Arial" w:cs="Arial"/>
          <w:sz w:val="20"/>
          <w:szCs w:val="20"/>
        </w:rPr>
        <w:t xml:space="preserve"> A, Rasmussen-Torvik LJ, Greenwood CM, Ladouceur M, Grimsby J, Manning AK, Liu CT, </w:t>
      </w:r>
      <w:proofErr w:type="spellStart"/>
      <w:r w:rsidRPr="00322787">
        <w:rPr>
          <w:rFonts w:ascii="Arial" w:hAnsi="Arial" w:cs="Arial"/>
          <w:sz w:val="20"/>
          <w:szCs w:val="20"/>
        </w:rPr>
        <w:t>Kooner</w:t>
      </w:r>
      <w:proofErr w:type="spellEnd"/>
      <w:r w:rsidRPr="00322787">
        <w:rPr>
          <w:rFonts w:ascii="Arial" w:hAnsi="Arial" w:cs="Arial"/>
          <w:sz w:val="20"/>
          <w:szCs w:val="20"/>
        </w:rPr>
        <w:t xml:space="preserve"> J, Mooser VE, </w:t>
      </w:r>
      <w:proofErr w:type="spellStart"/>
      <w:r w:rsidRPr="00322787">
        <w:rPr>
          <w:rFonts w:ascii="Arial" w:hAnsi="Arial" w:cs="Arial"/>
          <w:sz w:val="20"/>
          <w:szCs w:val="20"/>
        </w:rPr>
        <w:t>Vollenweider</w:t>
      </w:r>
      <w:proofErr w:type="spellEnd"/>
      <w:r w:rsidRPr="00322787">
        <w:rPr>
          <w:rFonts w:ascii="Arial" w:hAnsi="Arial" w:cs="Arial"/>
          <w:sz w:val="20"/>
          <w:szCs w:val="20"/>
        </w:rPr>
        <w:t xml:space="preserve"> P, </w:t>
      </w:r>
      <w:proofErr w:type="spellStart"/>
      <w:r w:rsidRPr="00322787">
        <w:rPr>
          <w:rFonts w:ascii="Arial" w:hAnsi="Arial" w:cs="Arial"/>
          <w:sz w:val="20"/>
          <w:szCs w:val="20"/>
        </w:rPr>
        <w:t>Kapur</w:t>
      </w:r>
      <w:proofErr w:type="spellEnd"/>
      <w:r w:rsidRPr="00322787">
        <w:rPr>
          <w:rFonts w:ascii="Arial" w:hAnsi="Arial" w:cs="Arial"/>
          <w:sz w:val="20"/>
          <w:szCs w:val="20"/>
        </w:rPr>
        <w:t xml:space="preserve"> KA, Chambers J, Wareham NJ, </w:t>
      </w:r>
      <w:proofErr w:type="spellStart"/>
      <w:r w:rsidRPr="00322787">
        <w:rPr>
          <w:rFonts w:ascii="Arial" w:hAnsi="Arial" w:cs="Arial"/>
          <w:sz w:val="20"/>
          <w:szCs w:val="20"/>
        </w:rPr>
        <w:t>Langenberg</w:t>
      </w:r>
      <w:proofErr w:type="spellEnd"/>
      <w:r w:rsidRPr="00322787">
        <w:rPr>
          <w:rFonts w:ascii="Arial" w:hAnsi="Arial" w:cs="Arial"/>
          <w:sz w:val="20"/>
          <w:szCs w:val="20"/>
        </w:rPr>
        <w:t xml:space="preserve"> C, </w:t>
      </w:r>
      <w:proofErr w:type="spellStart"/>
      <w:r w:rsidRPr="00322787">
        <w:rPr>
          <w:rFonts w:ascii="Arial" w:hAnsi="Arial" w:cs="Arial"/>
          <w:sz w:val="20"/>
          <w:szCs w:val="20"/>
        </w:rPr>
        <w:t>Frants</w:t>
      </w:r>
      <w:proofErr w:type="spellEnd"/>
      <w:r w:rsidRPr="00322787">
        <w:rPr>
          <w:rFonts w:ascii="Arial" w:hAnsi="Arial" w:cs="Arial"/>
          <w:sz w:val="20"/>
          <w:szCs w:val="20"/>
        </w:rPr>
        <w:t xml:space="preserve"> R, Willems-</w:t>
      </w:r>
      <w:proofErr w:type="spellStart"/>
      <w:r w:rsidRPr="00322787">
        <w:rPr>
          <w:rFonts w:ascii="Arial" w:hAnsi="Arial" w:cs="Arial"/>
          <w:sz w:val="20"/>
          <w:szCs w:val="20"/>
        </w:rPr>
        <w:t>Vandijk</w:t>
      </w:r>
      <w:proofErr w:type="spellEnd"/>
      <w:r w:rsidRPr="00322787">
        <w:rPr>
          <w:rFonts w:ascii="Arial" w:hAnsi="Arial" w:cs="Arial"/>
          <w:sz w:val="20"/>
          <w:szCs w:val="20"/>
        </w:rPr>
        <w:t xml:space="preserve"> K,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Willems SM, Lamina C, Winkler TW, Psaty BM, Tracy RP, Brody J, Chen I, </w:t>
      </w:r>
      <w:proofErr w:type="spellStart"/>
      <w:r w:rsidRPr="00322787">
        <w:rPr>
          <w:rFonts w:ascii="Arial" w:hAnsi="Arial" w:cs="Arial"/>
          <w:sz w:val="20"/>
          <w:szCs w:val="20"/>
        </w:rPr>
        <w:t>Viikari</w:t>
      </w:r>
      <w:proofErr w:type="spellEnd"/>
      <w:r w:rsidRPr="00322787">
        <w:rPr>
          <w:rFonts w:ascii="Arial" w:hAnsi="Arial" w:cs="Arial"/>
          <w:sz w:val="20"/>
          <w:szCs w:val="20"/>
        </w:rPr>
        <w:t xml:space="preserve"> J, </w:t>
      </w:r>
      <w:proofErr w:type="spellStart"/>
      <w:r w:rsidRPr="00322787">
        <w:rPr>
          <w:rFonts w:ascii="Arial" w:hAnsi="Arial" w:cs="Arial"/>
          <w:sz w:val="20"/>
          <w:szCs w:val="20"/>
        </w:rPr>
        <w:t>Kahonen</w:t>
      </w:r>
      <w:proofErr w:type="spellEnd"/>
      <w:r w:rsidRPr="00322787">
        <w:rPr>
          <w:rFonts w:ascii="Arial" w:hAnsi="Arial" w:cs="Arial"/>
          <w:sz w:val="20"/>
          <w:szCs w:val="20"/>
        </w:rPr>
        <w:t xml:space="preserve"> M,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Evans DM, St </w:t>
      </w:r>
      <w:proofErr w:type="spellStart"/>
      <w:r w:rsidRPr="00322787">
        <w:rPr>
          <w:rFonts w:ascii="Arial" w:hAnsi="Arial" w:cs="Arial"/>
          <w:sz w:val="20"/>
          <w:szCs w:val="20"/>
        </w:rPr>
        <w:t>Pourcain</w:t>
      </w:r>
      <w:proofErr w:type="spellEnd"/>
      <w:r w:rsidRPr="00322787">
        <w:rPr>
          <w:rFonts w:ascii="Arial" w:hAnsi="Arial" w:cs="Arial"/>
          <w:sz w:val="20"/>
          <w:szCs w:val="20"/>
        </w:rPr>
        <w:t xml:space="preserve"> B, Sattar N, Wood AR,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Carlson OD, Egan JM, </w:t>
      </w:r>
      <w:proofErr w:type="spellStart"/>
      <w:r w:rsidRPr="00322787">
        <w:rPr>
          <w:rFonts w:ascii="Arial" w:hAnsi="Arial" w:cs="Arial"/>
          <w:sz w:val="20"/>
          <w:szCs w:val="20"/>
        </w:rPr>
        <w:t>Bohringer</w:t>
      </w:r>
      <w:proofErr w:type="spellEnd"/>
      <w:r w:rsidRPr="00322787">
        <w:rPr>
          <w:rFonts w:ascii="Arial" w:hAnsi="Arial" w:cs="Arial"/>
          <w:sz w:val="20"/>
          <w:szCs w:val="20"/>
        </w:rPr>
        <w:t xml:space="preserve"> S, van </w:t>
      </w:r>
      <w:proofErr w:type="spellStart"/>
      <w:r w:rsidRPr="00322787">
        <w:rPr>
          <w:rFonts w:ascii="Arial" w:hAnsi="Arial" w:cs="Arial"/>
          <w:sz w:val="20"/>
          <w:szCs w:val="20"/>
        </w:rPr>
        <w:t>Heemst</w:t>
      </w:r>
      <w:proofErr w:type="spellEnd"/>
      <w:r w:rsidRPr="00322787">
        <w:rPr>
          <w:rFonts w:ascii="Arial" w:hAnsi="Arial" w:cs="Arial"/>
          <w:sz w:val="20"/>
          <w:szCs w:val="20"/>
        </w:rPr>
        <w:t xml:space="preserve"> D, </w:t>
      </w:r>
      <w:proofErr w:type="spellStart"/>
      <w:r w:rsidRPr="00322787">
        <w:rPr>
          <w:rFonts w:ascii="Arial" w:hAnsi="Arial" w:cs="Arial"/>
          <w:sz w:val="20"/>
          <w:szCs w:val="20"/>
        </w:rPr>
        <w:t>Kedenko</w:t>
      </w:r>
      <w:proofErr w:type="spellEnd"/>
      <w:r w:rsidRPr="00322787">
        <w:rPr>
          <w:rFonts w:ascii="Arial" w:hAnsi="Arial" w:cs="Arial"/>
          <w:sz w:val="20"/>
          <w:szCs w:val="20"/>
        </w:rPr>
        <w:t xml:space="preserve"> L, </w:t>
      </w:r>
      <w:proofErr w:type="spellStart"/>
      <w:r w:rsidRPr="00322787">
        <w:rPr>
          <w:rFonts w:ascii="Arial" w:hAnsi="Arial" w:cs="Arial"/>
          <w:sz w:val="20"/>
          <w:szCs w:val="20"/>
        </w:rPr>
        <w:t>Kristiansson</w:t>
      </w:r>
      <w:proofErr w:type="spellEnd"/>
      <w:r w:rsidRPr="00322787">
        <w:rPr>
          <w:rFonts w:ascii="Arial" w:hAnsi="Arial" w:cs="Arial"/>
          <w:sz w:val="20"/>
          <w:szCs w:val="20"/>
        </w:rPr>
        <w:t xml:space="preserve"> K, </w:t>
      </w:r>
      <w:proofErr w:type="spellStart"/>
      <w:r w:rsidRPr="00322787">
        <w:rPr>
          <w:rFonts w:ascii="Arial" w:hAnsi="Arial" w:cs="Arial"/>
          <w:sz w:val="20"/>
          <w:szCs w:val="20"/>
        </w:rPr>
        <w:t>Nuotio</w:t>
      </w:r>
      <w:proofErr w:type="spellEnd"/>
      <w:r w:rsidRPr="00322787">
        <w:rPr>
          <w:rFonts w:ascii="Arial" w:hAnsi="Arial" w:cs="Arial"/>
          <w:sz w:val="20"/>
          <w:szCs w:val="20"/>
        </w:rPr>
        <w:t xml:space="preserve"> ML, Loo BM, Harris T, Garcia M, </w:t>
      </w:r>
      <w:proofErr w:type="spellStart"/>
      <w:r w:rsidRPr="00322787">
        <w:rPr>
          <w:rFonts w:ascii="Arial" w:hAnsi="Arial" w:cs="Arial"/>
          <w:sz w:val="20"/>
          <w:szCs w:val="20"/>
        </w:rPr>
        <w:t>Kanaya</w:t>
      </w:r>
      <w:proofErr w:type="spellEnd"/>
      <w:r w:rsidRPr="00322787">
        <w:rPr>
          <w:rFonts w:ascii="Arial" w:hAnsi="Arial" w:cs="Arial"/>
          <w:sz w:val="20"/>
          <w:szCs w:val="20"/>
        </w:rPr>
        <w:t xml:space="preserve"> A, </w:t>
      </w:r>
      <w:proofErr w:type="spellStart"/>
      <w:r w:rsidRPr="00322787">
        <w:rPr>
          <w:rFonts w:ascii="Arial" w:hAnsi="Arial" w:cs="Arial"/>
          <w:sz w:val="20"/>
          <w:szCs w:val="20"/>
        </w:rPr>
        <w:t>Haun</w:t>
      </w:r>
      <w:proofErr w:type="spellEnd"/>
      <w:r w:rsidRPr="00322787">
        <w:rPr>
          <w:rFonts w:ascii="Arial" w:hAnsi="Arial" w:cs="Arial"/>
          <w:sz w:val="20"/>
          <w:szCs w:val="20"/>
        </w:rPr>
        <w:t xml:space="preserve"> M, Klopp N, Wichmann HE, </w:t>
      </w:r>
      <w:proofErr w:type="spellStart"/>
      <w:r w:rsidRPr="00322787">
        <w:rPr>
          <w:rFonts w:ascii="Arial" w:hAnsi="Arial" w:cs="Arial"/>
          <w:sz w:val="20"/>
          <w:szCs w:val="20"/>
        </w:rPr>
        <w:t>Deloukas</w:t>
      </w:r>
      <w:proofErr w:type="spellEnd"/>
      <w:r w:rsidRPr="00322787">
        <w:rPr>
          <w:rFonts w:ascii="Arial" w:hAnsi="Arial" w:cs="Arial"/>
          <w:sz w:val="20"/>
          <w:szCs w:val="20"/>
        </w:rPr>
        <w:t xml:space="preserve"> P, </w:t>
      </w:r>
      <w:proofErr w:type="spellStart"/>
      <w:r w:rsidRPr="00322787">
        <w:rPr>
          <w:rFonts w:ascii="Arial" w:hAnsi="Arial" w:cs="Arial"/>
          <w:sz w:val="20"/>
          <w:szCs w:val="20"/>
        </w:rPr>
        <w:t>Katsareli</w:t>
      </w:r>
      <w:proofErr w:type="spellEnd"/>
      <w:r w:rsidRPr="00322787">
        <w:rPr>
          <w:rFonts w:ascii="Arial" w:hAnsi="Arial" w:cs="Arial"/>
          <w:sz w:val="20"/>
          <w:szCs w:val="20"/>
        </w:rPr>
        <w:t xml:space="preserve"> E, Couper DJ, Duncan BB, Kloppenburg M, Adair LS, Borja JB, DIAGRAM+ Consortium, MAGIC Consortium, Investigators GLGC, </w:t>
      </w:r>
      <w:proofErr w:type="spellStart"/>
      <w:r w:rsidRPr="00322787">
        <w:rPr>
          <w:rFonts w:ascii="Arial" w:hAnsi="Arial" w:cs="Arial"/>
          <w:sz w:val="20"/>
          <w:szCs w:val="20"/>
        </w:rPr>
        <w:t>MuTHER</w:t>
      </w:r>
      <w:proofErr w:type="spellEnd"/>
      <w:r w:rsidRPr="00322787">
        <w:rPr>
          <w:rFonts w:ascii="Arial" w:hAnsi="Arial" w:cs="Arial"/>
          <w:sz w:val="20"/>
          <w:szCs w:val="20"/>
        </w:rPr>
        <w:t xml:space="preserve"> Consortium, Wilson JG, </w:t>
      </w:r>
      <w:proofErr w:type="spellStart"/>
      <w:r w:rsidRPr="00322787">
        <w:rPr>
          <w:rFonts w:ascii="Arial" w:hAnsi="Arial" w:cs="Arial"/>
          <w:sz w:val="20"/>
          <w:szCs w:val="20"/>
        </w:rPr>
        <w:t>Musani</w:t>
      </w:r>
      <w:proofErr w:type="spellEnd"/>
      <w:r w:rsidRPr="00322787">
        <w:rPr>
          <w:rFonts w:ascii="Arial" w:hAnsi="Arial" w:cs="Arial"/>
          <w:sz w:val="20"/>
          <w:szCs w:val="20"/>
        </w:rPr>
        <w:t xml:space="preserve"> S, Guo X, Johnson T, Semple R, </w:t>
      </w:r>
      <w:proofErr w:type="spellStart"/>
      <w:r w:rsidRPr="00322787">
        <w:rPr>
          <w:rFonts w:ascii="Arial" w:hAnsi="Arial" w:cs="Arial"/>
          <w:sz w:val="20"/>
          <w:szCs w:val="20"/>
        </w:rPr>
        <w:t>Teslovich</w:t>
      </w:r>
      <w:proofErr w:type="spellEnd"/>
      <w:r w:rsidRPr="00322787">
        <w:rPr>
          <w:rFonts w:ascii="Arial" w:hAnsi="Arial" w:cs="Arial"/>
          <w:sz w:val="20"/>
          <w:szCs w:val="20"/>
        </w:rPr>
        <w:t xml:space="preserve"> TM, Allison MA, Redline S, Buxbaum SG, </w:t>
      </w:r>
      <w:proofErr w:type="spellStart"/>
      <w:r w:rsidRPr="00322787">
        <w:rPr>
          <w:rFonts w:ascii="Arial" w:hAnsi="Arial" w:cs="Arial"/>
          <w:sz w:val="20"/>
          <w:szCs w:val="20"/>
        </w:rPr>
        <w:t>Mohlke</w:t>
      </w:r>
      <w:proofErr w:type="spellEnd"/>
      <w:r w:rsidRPr="00322787">
        <w:rPr>
          <w:rFonts w:ascii="Arial" w:hAnsi="Arial" w:cs="Arial"/>
          <w:sz w:val="20"/>
          <w:szCs w:val="20"/>
        </w:rPr>
        <w:t xml:space="preserve"> KL, </w:t>
      </w:r>
      <w:proofErr w:type="spellStart"/>
      <w:r w:rsidRPr="00322787">
        <w:rPr>
          <w:rFonts w:ascii="Arial" w:hAnsi="Arial" w:cs="Arial"/>
          <w:sz w:val="20"/>
          <w:szCs w:val="20"/>
        </w:rPr>
        <w:t>Meulenbelt</w:t>
      </w:r>
      <w:proofErr w:type="spellEnd"/>
      <w:r w:rsidRPr="00322787">
        <w:rPr>
          <w:rFonts w:ascii="Arial" w:hAnsi="Arial" w:cs="Arial"/>
          <w:sz w:val="20"/>
          <w:szCs w:val="20"/>
        </w:rPr>
        <w:t xml:space="preserve"> I, Ballantyne CM, </w:t>
      </w:r>
      <w:proofErr w:type="spellStart"/>
      <w:r w:rsidRPr="00322787">
        <w:rPr>
          <w:rFonts w:ascii="Arial" w:hAnsi="Arial" w:cs="Arial"/>
          <w:sz w:val="20"/>
          <w:szCs w:val="20"/>
        </w:rPr>
        <w:t>Dedoussis</w:t>
      </w:r>
      <w:proofErr w:type="spellEnd"/>
      <w:r w:rsidRPr="00322787">
        <w:rPr>
          <w:rFonts w:ascii="Arial" w:hAnsi="Arial" w:cs="Arial"/>
          <w:sz w:val="20"/>
          <w:szCs w:val="20"/>
        </w:rPr>
        <w:t xml:space="preserve"> GV, Hu FB, Liu Y, </w:t>
      </w:r>
      <w:proofErr w:type="spellStart"/>
      <w:r w:rsidRPr="00322787">
        <w:rPr>
          <w:rFonts w:ascii="Arial" w:hAnsi="Arial" w:cs="Arial"/>
          <w:sz w:val="20"/>
          <w:szCs w:val="20"/>
        </w:rPr>
        <w:t>Paulweber</w:t>
      </w:r>
      <w:proofErr w:type="spellEnd"/>
      <w:r w:rsidRPr="00322787">
        <w:rPr>
          <w:rFonts w:ascii="Arial" w:hAnsi="Arial" w:cs="Arial"/>
          <w:sz w:val="20"/>
          <w:szCs w:val="20"/>
        </w:rPr>
        <w:t xml:space="preserve"> B, Spector TD, </w:t>
      </w:r>
      <w:proofErr w:type="spellStart"/>
      <w:r w:rsidRPr="00322787">
        <w:rPr>
          <w:rFonts w:ascii="Arial" w:hAnsi="Arial" w:cs="Arial"/>
          <w:sz w:val="20"/>
          <w:szCs w:val="20"/>
        </w:rPr>
        <w:t>Slagboom</w:t>
      </w:r>
      <w:proofErr w:type="spellEnd"/>
      <w:r w:rsidRPr="00322787">
        <w:rPr>
          <w:rFonts w:ascii="Arial" w:hAnsi="Arial" w:cs="Arial"/>
          <w:sz w:val="20"/>
          <w:szCs w:val="20"/>
        </w:rPr>
        <w:t xml:space="preserve"> PE,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Jula</w:t>
      </w:r>
      <w:proofErr w:type="spellEnd"/>
      <w:r w:rsidRPr="00322787">
        <w:rPr>
          <w:rFonts w:ascii="Arial" w:hAnsi="Arial" w:cs="Arial"/>
          <w:sz w:val="20"/>
          <w:szCs w:val="20"/>
        </w:rPr>
        <w:t xml:space="preserve"> A, </w:t>
      </w:r>
      <w:proofErr w:type="spellStart"/>
      <w:r w:rsidRPr="00322787">
        <w:rPr>
          <w:rFonts w:ascii="Arial" w:hAnsi="Arial" w:cs="Arial"/>
          <w:sz w:val="20"/>
          <w:szCs w:val="20"/>
        </w:rPr>
        <w:t>Perola</w:t>
      </w:r>
      <w:proofErr w:type="spellEnd"/>
      <w:r w:rsidRPr="00322787">
        <w:rPr>
          <w:rFonts w:ascii="Arial" w:hAnsi="Arial" w:cs="Arial"/>
          <w:sz w:val="20"/>
          <w:szCs w:val="20"/>
        </w:rPr>
        <w:t xml:space="preserve"> M,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 </w:t>
      </w:r>
      <w:proofErr w:type="spellStart"/>
      <w:r w:rsidRPr="00322787">
        <w:rPr>
          <w:rFonts w:ascii="Arial" w:hAnsi="Arial" w:cs="Arial"/>
          <w:sz w:val="20"/>
          <w:szCs w:val="20"/>
        </w:rPr>
        <w:t>Florez</w:t>
      </w:r>
      <w:proofErr w:type="spellEnd"/>
      <w:r w:rsidRPr="00322787">
        <w:rPr>
          <w:rFonts w:ascii="Arial" w:hAnsi="Arial" w:cs="Arial"/>
          <w:sz w:val="20"/>
          <w:szCs w:val="20"/>
        </w:rPr>
        <w:t xml:space="preserve"> JC,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Eriksson JG, </w:t>
      </w:r>
      <w:proofErr w:type="spellStart"/>
      <w:r w:rsidRPr="00322787">
        <w:rPr>
          <w:rFonts w:ascii="Arial" w:hAnsi="Arial" w:cs="Arial"/>
          <w:sz w:val="20"/>
          <w:szCs w:val="20"/>
        </w:rPr>
        <w:t>Frayling</w:t>
      </w:r>
      <w:proofErr w:type="spellEnd"/>
      <w:r w:rsidRPr="00322787">
        <w:rPr>
          <w:rFonts w:ascii="Arial" w:hAnsi="Arial" w:cs="Arial"/>
          <w:sz w:val="20"/>
          <w:szCs w:val="20"/>
        </w:rPr>
        <w:t xml:space="preserve"> TM, Hicks AA, </w:t>
      </w:r>
      <w:proofErr w:type="spellStart"/>
      <w:r w:rsidRPr="00322787">
        <w:rPr>
          <w:rFonts w:ascii="Arial" w:hAnsi="Arial" w:cs="Arial"/>
          <w:sz w:val="20"/>
          <w:szCs w:val="20"/>
        </w:rPr>
        <w:t>Lehtimaki</w:t>
      </w:r>
      <w:proofErr w:type="spellEnd"/>
      <w:r w:rsidRPr="00322787">
        <w:rPr>
          <w:rFonts w:ascii="Arial" w:hAnsi="Arial" w:cs="Arial"/>
          <w:sz w:val="20"/>
          <w:szCs w:val="20"/>
        </w:rPr>
        <w:t xml:space="preserve"> T, Smith GD, Siscovick DS, </w:t>
      </w:r>
      <w:proofErr w:type="spellStart"/>
      <w:r w:rsidRPr="00322787">
        <w:rPr>
          <w:rFonts w:ascii="Arial" w:hAnsi="Arial" w:cs="Arial"/>
          <w:sz w:val="20"/>
          <w:szCs w:val="20"/>
        </w:rPr>
        <w:t>Kronenberg</w:t>
      </w:r>
      <w:proofErr w:type="spellEnd"/>
      <w:r w:rsidRPr="00322787">
        <w:rPr>
          <w:rFonts w:ascii="Arial" w:hAnsi="Arial" w:cs="Arial"/>
          <w:sz w:val="20"/>
          <w:szCs w:val="20"/>
        </w:rPr>
        <w:t xml:space="preserve"> F,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 Loos RJ, Waterworth DM, Me</w:t>
      </w:r>
      <w:r w:rsidR="00406977">
        <w:rPr>
          <w:rFonts w:ascii="Arial" w:hAnsi="Arial" w:cs="Arial"/>
          <w:sz w:val="20"/>
          <w:szCs w:val="20"/>
        </w:rPr>
        <w:t xml:space="preserve">igs JB, Dupuis J, Richards JB. </w:t>
      </w:r>
      <w:r w:rsidRPr="00322787">
        <w:rPr>
          <w:rFonts w:ascii="Arial" w:hAnsi="Arial" w:cs="Arial"/>
          <w:b/>
          <w:bCs/>
          <w:i/>
          <w:iCs/>
          <w:sz w:val="20"/>
          <w:szCs w:val="20"/>
        </w:rPr>
        <w:t>Novel Loci for adiponectin levels and their influence on type 2 diabetes and metabolic traits: a multi-ethnic meta-analysis of 45,891 individuals</w:t>
      </w:r>
      <w:r w:rsidR="0040697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Genet., </w:t>
      </w:r>
      <w:proofErr w:type="gramStart"/>
      <w:r w:rsidRPr="00322787">
        <w:rPr>
          <w:rFonts w:ascii="Arial" w:hAnsi="Arial" w:cs="Arial"/>
          <w:sz w:val="20"/>
          <w:szCs w:val="20"/>
        </w:rPr>
        <w:t>Mar.,</w:t>
      </w:r>
      <w:proofErr w:type="gramEnd"/>
      <w:r w:rsidRPr="00322787">
        <w:rPr>
          <w:rFonts w:ascii="Arial" w:hAnsi="Arial" w:cs="Arial"/>
          <w:sz w:val="20"/>
          <w:szCs w:val="20"/>
        </w:rPr>
        <w:t xml:space="preserve"> 2012. Vol. 8, issue 3, pp. e1002607. PM:22479202. PMC3315470.</w:t>
      </w:r>
    </w:p>
    <w:p w14:paraId="3BEAF638" w14:textId="77777777" w:rsidR="00C6321E" w:rsidRPr="00322787" w:rsidRDefault="00716829">
      <w:pPr>
        <w:autoSpaceDE w:val="0"/>
        <w:autoSpaceDN w:val="0"/>
        <w:adjustRightInd w:val="0"/>
        <w:spacing w:after="240" w:line="240" w:lineRule="auto"/>
        <w:rPr>
          <w:rFonts w:ascii="Arial" w:hAnsi="Arial" w:cs="Arial"/>
          <w:sz w:val="20"/>
          <w:szCs w:val="20"/>
        </w:rPr>
      </w:pPr>
      <w:r>
        <w:rPr>
          <w:rFonts w:ascii="Arial" w:hAnsi="Arial" w:cs="Arial"/>
          <w:sz w:val="20"/>
          <w:szCs w:val="20"/>
        </w:rPr>
        <w:t>David</w:t>
      </w:r>
      <w:r w:rsidR="00C6321E" w:rsidRPr="00C6321E">
        <w:rPr>
          <w:rFonts w:ascii="Arial" w:hAnsi="Arial" w:cs="Arial"/>
          <w:sz w:val="20"/>
          <w:szCs w:val="20"/>
        </w:rPr>
        <w:t xml:space="preserve"> SP</w:t>
      </w:r>
      <w:r>
        <w:rPr>
          <w:rFonts w:ascii="Arial" w:hAnsi="Arial" w:cs="Arial"/>
          <w:sz w:val="20"/>
          <w:szCs w:val="20"/>
        </w:rPr>
        <w:t>,</w:t>
      </w:r>
      <w:r w:rsidR="00C6321E" w:rsidRPr="00C6321E">
        <w:rPr>
          <w:rFonts w:ascii="Arial" w:hAnsi="Arial" w:cs="Arial"/>
          <w:sz w:val="20"/>
          <w:szCs w:val="20"/>
        </w:rPr>
        <w:t xml:space="preserve"> </w:t>
      </w:r>
      <w:proofErr w:type="spellStart"/>
      <w:r w:rsidR="00C6321E" w:rsidRPr="00C6321E">
        <w:rPr>
          <w:rFonts w:ascii="Arial" w:hAnsi="Arial" w:cs="Arial"/>
          <w:sz w:val="20"/>
          <w:szCs w:val="20"/>
        </w:rPr>
        <w:t>Hamidovic</w:t>
      </w:r>
      <w:proofErr w:type="spellEnd"/>
      <w:r w:rsidR="00C6321E" w:rsidRPr="00C6321E">
        <w:rPr>
          <w:rFonts w:ascii="Arial" w:hAnsi="Arial" w:cs="Arial"/>
          <w:sz w:val="20"/>
          <w:szCs w:val="20"/>
        </w:rPr>
        <w:t xml:space="preserve"> A</w:t>
      </w:r>
      <w:r>
        <w:rPr>
          <w:rFonts w:ascii="Arial" w:hAnsi="Arial" w:cs="Arial"/>
          <w:sz w:val="20"/>
          <w:szCs w:val="20"/>
        </w:rPr>
        <w:t>, Chen</w:t>
      </w:r>
      <w:r w:rsidR="00C6321E" w:rsidRPr="00C6321E">
        <w:rPr>
          <w:rFonts w:ascii="Arial" w:hAnsi="Arial" w:cs="Arial"/>
          <w:sz w:val="20"/>
          <w:szCs w:val="20"/>
        </w:rPr>
        <w:t xml:space="preserve"> GK</w:t>
      </w:r>
      <w:r>
        <w:rPr>
          <w:rFonts w:ascii="Arial" w:hAnsi="Arial" w:cs="Arial"/>
          <w:sz w:val="20"/>
          <w:szCs w:val="20"/>
        </w:rPr>
        <w:t>, Bergen</w:t>
      </w:r>
      <w:r w:rsidR="00C6321E" w:rsidRPr="00C6321E">
        <w:rPr>
          <w:rFonts w:ascii="Arial" w:hAnsi="Arial" w:cs="Arial"/>
          <w:sz w:val="20"/>
          <w:szCs w:val="20"/>
        </w:rPr>
        <w:t xml:space="preserve"> AW</w:t>
      </w:r>
      <w:r>
        <w:rPr>
          <w:rFonts w:ascii="Arial" w:hAnsi="Arial" w:cs="Arial"/>
          <w:sz w:val="20"/>
          <w:szCs w:val="20"/>
        </w:rPr>
        <w:t>,</w:t>
      </w:r>
      <w:r w:rsidR="00C6321E" w:rsidRPr="00C6321E">
        <w:rPr>
          <w:rFonts w:ascii="Arial" w:hAnsi="Arial" w:cs="Arial"/>
          <w:sz w:val="20"/>
          <w:szCs w:val="20"/>
        </w:rPr>
        <w:t xml:space="preserve"> Wessel J</w:t>
      </w:r>
      <w:r>
        <w:rPr>
          <w:rFonts w:ascii="Arial" w:hAnsi="Arial" w:cs="Arial"/>
          <w:sz w:val="20"/>
          <w:szCs w:val="20"/>
        </w:rPr>
        <w:t>,</w:t>
      </w:r>
      <w:r w:rsidR="00C6321E" w:rsidRPr="00C6321E">
        <w:rPr>
          <w:rFonts w:ascii="Arial" w:hAnsi="Arial" w:cs="Arial"/>
          <w:sz w:val="20"/>
          <w:szCs w:val="20"/>
        </w:rPr>
        <w:t xml:space="preserve"> </w:t>
      </w:r>
      <w:proofErr w:type="spellStart"/>
      <w:r w:rsidR="00C6321E" w:rsidRPr="00C6321E">
        <w:rPr>
          <w:rFonts w:ascii="Arial" w:hAnsi="Arial" w:cs="Arial"/>
          <w:sz w:val="20"/>
          <w:szCs w:val="20"/>
        </w:rPr>
        <w:t>Kasberger</w:t>
      </w:r>
      <w:proofErr w:type="spellEnd"/>
      <w:r w:rsidR="00C6321E" w:rsidRPr="00C6321E">
        <w:rPr>
          <w:rFonts w:ascii="Arial" w:hAnsi="Arial" w:cs="Arial"/>
          <w:sz w:val="20"/>
          <w:szCs w:val="20"/>
        </w:rPr>
        <w:t xml:space="preserve"> JL</w:t>
      </w:r>
      <w:r>
        <w:rPr>
          <w:rFonts w:ascii="Arial" w:hAnsi="Arial" w:cs="Arial"/>
          <w:sz w:val="20"/>
          <w:szCs w:val="20"/>
        </w:rPr>
        <w:t>,</w:t>
      </w:r>
      <w:r w:rsidR="00C6321E" w:rsidRPr="00C6321E">
        <w:rPr>
          <w:rFonts w:ascii="Arial" w:hAnsi="Arial" w:cs="Arial"/>
          <w:sz w:val="20"/>
          <w:szCs w:val="20"/>
        </w:rPr>
        <w:t xml:space="preserve"> Brown WM</w:t>
      </w:r>
      <w:r>
        <w:rPr>
          <w:rFonts w:ascii="Arial" w:hAnsi="Arial" w:cs="Arial"/>
          <w:sz w:val="20"/>
          <w:szCs w:val="20"/>
        </w:rPr>
        <w:t>,</w:t>
      </w:r>
      <w:r w:rsidR="00C6321E" w:rsidRPr="00C6321E">
        <w:rPr>
          <w:rFonts w:ascii="Arial" w:hAnsi="Arial" w:cs="Arial"/>
          <w:sz w:val="20"/>
          <w:szCs w:val="20"/>
        </w:rPr>
        <w:t xml:space="preserve"> </w:t>
      </w:r>
      <w:proofErr w:type="spellStart"/>
      <w:r w:rsidR="00C6321E" w:rsidRPr="00C6321E">
        <w:rPr>
          <w:rFonts w:ascii="Arial" w:hAnsi="Arial" w:cs="Arial"/>
          <w:sz w:val="20"/>
          <w:szCs w:val="20"/>
        </w:rPr>
        <w:t>Petruzella</w:t>
      </w:r>
      <w:proofErr w:type="spellEnd"/>
      <w:r w:rsidR="00C6321E" w:rsidRPr="00C6321E">
        <w:rPr>
          <w:rFonts w:ascii="Arial" w:hAnsi="Arial" w:cs="Arial"/>
          <w:sz w:val="20"/>
          <w:szCs w:val="20"/>
        </w:rPr>
        <w:t xml:space="preserve"> S</w:t>
      </w:r>
      <w:r>
        <w:rPr>
          <w:rFonts w:ascii="Arial" w:hAnsi="Arial" w:cs="Arial"/>
          <w:sz w:val="20"/>
          <w:szCs w:val="20"/>
        </w:rPr>
        <w:t>,</w:t>
      </w:r>
      <w:r w:rsidR="00C6321E" w:rsidRPr="00C6321E">
        <w:rPr>
          <w:rFonts w:ascii="Arial" w:hAnsi="Arial" w:cs="Arial"/>
          <w:sz w:val="20"/>
          <w:szCs w:val="20"/>
        </w:rPr>
        <w:t xml:space="preserve"> Thacker EL</w:t>
      </w:r>
      <w:r>
        <w:rPr>
          <w:rFonts w:ascii="Arial" w:hAnsi="Arial" w:cs="Arial"/>
          <w:sz w:val="20"/>
          <w:szCs w:val="20"/>
        </w:rPr>
        <w:t>, Kim</w:t>
      </w:r>
      <w:r w:rsidR="00C6321E" w:rsidRPr="00C6321E">
        <w:rPr>
          <w:rFonts w:ascii="Arial" w:hAnsi="Arial" w:cs="Arial"/>
          <w:sz w:val="20"/>
          <w:szCs w:val="20"/>
        </w:rPr>
        <w:t xml:space="preserve"> Y</w:t>
      </w:r>
      <w:r>
        <w:rPr>
          <w:rFonts w:ascii="Arial" w:hAnsi="Arial" w:cs="Arial"/>
          <w:sz w:val="20"/>
          <w:szCs w:val="20"/>
        </w:rPr>
        <w:t>,</w:t>
      </w:r>
      <w:r w:rsidR="00C6321E" w:rsidRPr="00C6321E">
        <w:rPr>
          <w:rFonts w:ascii="Arial" w:hAnsi="Arial" w:cs="Arial"/>
          <w:sz w:val="20"/>
          <w:szCs w:val="20"/>
        </w:rPr>
        <w:t xml:space="preserve"> </w:t>
      </w:r>
      <w:proofErr w:type="spellStart"/>
      <w:r w:rsidR="00C6321E" w:rsidRPr="00C6321E">
        <w:rPr>
          <w:rFonts w:ascii="Arial" w:hAnsi="Arial" w:cs="Arial"/>
          <w:sz w:val="20"/>
          <w:szCs w:val="20"/>
        </w:rPr>
        <w:t>Nalls</w:t>
      </w:r>
      <w:proofErr w:type="spellEnd"/>
      <w:r w:rsidR="00C6321E" w:rsidRPr="00C6321E">
        <w:rPr>
          <w:rFonts w:ascii="Arial" w:hAnsi="Arial" w:cs="Arial"/>
          <w:sz w:val="20"/>
          <w:szCs w:val="20"/>
        </w:rPr>
        <w:t xml:space="preserve"> MA</w:t>
      </w:r>
      <w:r>
        <w:rPr>
          <w:rFonts w:ascii="Arial" w:hAnsi="Arial" w:cs="Arial"/>
          <w:sz w:val="20"/>
          <w:szCs w:val="20"/>
        </w:rPr>
        <w:t>,</w:t>
      </w:r>
      <w:r w:rsidR="00C6321E" w:rsidRPr="00C6321E">
        <w:rPr>
          <w:rFonts w:ascii="Arial" w:hAnsi="Arial" w:cs="Arial"/>
          <w:sz w:val="20"/>
          <w:szCs w:val="20"/>
        </w:rPr>
        <w:t xml:space="preserve"> </w:t>
      </w:r>
      <w:proofErr w:type="spellStart"/>
      <w:r w:rsidR="00C6321E" w:rsidRPr="00C6321E">
        <w:rPr>
          <w:rFonts w:ascii="Arial" w:hAnsi="Arial" w:cs="Arial"/>
          <w:sz w:val="20"/>
          <w:szCs w:val="20"/>
        </w:rPr>
        <w:t>Tranah</w:t>
      </w:r>
      <w:proofErr w:type="spellEnd"/>
      <w:r w:rsidR="00C6321E" w:rsidRPr="00C6321E">
        <w:rPr>
          <w:rFonts w:ascii="Arial" w:hAnsi="Arial" w:cs="Arial"/>
          <w:sz w:val="20"/>
          <w:szCs w:val="20"/>
        </w:rPr>
        <w:t xml:space="preserve"> GJ</w:t>
      </w:r>
      <w:r>
        <w:rPr>
          <w:rFonts w:ascii="Arial" w:hAnsi="Arial" w:cs="Arial"/>
          <w:sz w:val="20"/>
          <w:szCs w:val="20"/>
        </w:rPr>
        <w:t>,</w:t>
      </w:r>
      <w:r w:rsidR="00C6321E" w:rsidRPr="00C6321E">
        <w:rPr>
          <w:rFonts w:ascii="Arial" w:hAnsi="Arial" w:cs="Arial"/>
          <w:sz w:val="20"/>
          <w:szCs w:val="20"/>
        </w:rPr>
        <w:t xml:space="preserve"> Sung YJ</w:t>
      </w:r>
      <w:r>
        <w:rPr>
          <w:rFonts w:ascii="Arial" w:hAnsi="Arial" w:cs="Arial"/>
          <w:sz w:val="20"/>
          <w:szCs w:val="20"/>
        </w:rPr>
        <w:t>,</w:t>
      </w:r>
      <w:r w:rsidR="00C6321E" w:rsidRPr="00C6321E">
        <w:rPr>
          <w:rFonts w:ascii="Arial" w:hAnsi="Arial" w:cs="Arial"/>
          <w:sz w:val="20"/>
          <w:szCs w:val="20"/>
        </w:rPr>
        <w:t xml:space="preserve"> </w:t>
      </w:r>
      <w:proofErr w:type="spellStart"/>
      <w:r w:rsidR="00C6321E" w:rsidRPr="00C6321E">
        <w:rPr>
          <w:rFonts w:ascii="Arial" w:hAnsi="Arial" w:cs="Arial"/>
          <w:sz w:val="20"/>
          <w:szCs w:val="20"/>
        </w:rPr>
        <w:t>Ambrosone</w:t>
      </w:r>
      <w:proofErr w:type="spellEnd"/>
      <w:r w:rsidR="00C6321E" w:rsidRPr="00C6321E">
        <w:rPr>
          <w:rFonts w:ascii="Arial" w:hAnsi="Arial" w:cs="Arial"/>
          <w:sz w:val="20"/>
          <w:szCs w:val="20"/>
        </w:rPr>
        <w:t xml:space="preserve"> CB</w:t>
      </w:r>
      <w:r>
        <w:rPr>
          <w:rFonts w:ascii="Arial" w:hAnsi="Arial" w:cs="Arial"/>
          <w:sz w:val="20"/>
          <w:szCs w:val="20"/>
        </w:rPr>
        <w:t>,</w:t>
      </w:r>
      <w:r w:rsidR="00C6321E" w:rsidRPr="00C6321E">
        <w:rPr>
          <w:rFonts w:ascii="Arial" w:hAnsi="Arial" w:cs="Arial"/>
          <w:sz w:val="20"/>
          <w:szCs w:val="20"/>
        </w:rPr>
        <w:t xml:space="preserve"> Arnett D</w:t>
      </w:r>
      <w:r>
        <w:rPr>
          <w:rFonts w:ascii="Arial" w:hAnsi="Arial" w:cs="Arial"/>
          <w:sz w:val="20"/>
          <w:szCs w:val="20"/>
        </w:rPr>
        <w:t>,</w:t>
      </w:r>
      <w:r w:rsidR="00C6321E" w:rsidRPr="00C6321E">
        <w:rPr>
          <w:rFonts w:ascii="Arial" w:hAnsi="Arial" w:cs="Arial"/>
          <w:sz w:val="20"/>
          <w:szCs w:val="20"/>
        </w:rPr>
        <w:t xml:space="preserve"> Bandera EV</w:t>
      </w:r>
      <w:r>
        <w:rPr>
          <w:rFonts w:ascii="Arial" w:hAnsi="Arial" w:cs="Arial"/>
          <w:sz w:val="20"/>
          <w:szCs w:val="20"/>
        </w:rPr>
        <w:t>, Becker</w:t>
      </w:r>
      <w:r w:rsidR="00C6321E" w:rsidRPr="00C6321E">
        <w:rPr>
          <w:rFonts w:ascii="Arial" w:hAnsi="Arial" w:cs="Arial"/>
          <w:sz w:val="20"/>
          <w:szCs w:val="20"/>
        </w:rPr>
        <w:t xml:space="preserve"> DM</w:t>
      </w:r>
      <w:r w:rsidR="00406977">
        <w:rPr>
          <w:rFonts w:ascii="Arial" w:hAnsi="Arial" w:cs="Arial"/>
          <w:sz w:val="20"/>
          <w:szCs w:val="20"/>
        </w:rPr>
        <w:t>,</w:t>
      </w:r>
      <w:r w:rsidR="00C6321E" w:rsidRPr="00C6321E">
        <w:rPr>
          <w:rFonts w:ascii="Arial" w:hAnsi="Arial" w:cs="Arial"/>
          <w:sz w:val="20"/>
          <w:szCs w:val="20"/>
        </w:rPr>
        <w:t xml:space="preserve"> Becker L</w:t>
      </w:r>
      <w:r w:rsidR="00406977">
        <w:rPr>
          <w:rFonts w:ascii="Arial" w:hAnsi="Arial" w:cs="Arial"/>
          <w:sz w:val="20"/>
          <w:szCs w:val="20"/>
        </w:rPr>
        <w:t>,</w:t>
      </w:r>
      <w:r w:rsidR="00C6321E" w:rsidRPr="00C6321E">
        <w:rPr>
          <w:rFonts w:ascii="Arial" w:hAnsi="Arial" w:cs="Arial"/>
          <w:sz w:val="20"/>
          <w:szCs w:val="20"/>
        </w:rPr>
        <w:t xml:space="preserve"> Berndt SI</w:t>
      </w:r>
      <w:r w:rsidR="00406977">
        <w:rPr>
          <w:rFonts w:ascii="Arial" w:hAnsi="Arial" w:cs="Arial"/>
          <w:sz w:val="20"/>
          <w:szCs w:val="20"/>
        </w:rPr>
        <w:t>,</w:t>
      </w:r>
      <w:r w:rsidR="00C6321E" w:rsidRPr="00C6321E">
        <w:rPr>
          <w:rFonts w:ascii="Arial" w:hAnsi="Arial" w:cs="Arial"/>
          <w:sz w:val="20"/>
          <w:szCs w:val="20"/>
        </w:rPr>
        <w:t xml:space="preserve"> Bernstein L</w:t>
      </w:r>
      <w:r w:rsidR="00406977">
        <w:rPr>
          <w:rFonts w:ascii="Arial" w:hAnsi="Arial" w:cs="Arial"/>
          <w:sz w:val="20"/>
          <w:szCs w:val="20"/>
        </w:rPr>
        <w:t>,</w:t>
      </w:r>
      <w:r w:rsidR="00C6321E" w:rsidRPr="00C6321E">
        <w:rPr>
          <w:rFonts w:ascii="Arial" w:hAnsi="Arial" w:cs="Arial"/>
          <w:sz w:val="20"/>
          <w:szCs w:val="20"/>
        </w:rPr>
        <w:t xml:space="preserve"> Blot WJ</w:t>
      </w:r>
      <w:r w:rsidR="00406977">
        <w:rPr>
          <w:rFonts w:ascii="Arial" w:hAnsi="Arial" w:cs="Arial"/>
          <w:sz w:val="20"/>
          <w:szCs w:val="20"/>
        </w:rPr>
        <w:t>,</w:t>
      </w:r>
      <w:r w:rsidR="00C6321E" w:rsidRPr="00C6321E">
        <w:rPr>
          <w:rFonts w:ascii="Arial" w:hAnsi="Arial" w:cs="Arial"/>
          <w:sz w:val="20"/>
          <w:szCs w:val="20"/>
        </w:rPr>
        <w:t xml:space="preserve"> </w:t>
      </w:r>
      <w:proofErr w:type="spellStart"/>
      <w:r w:rsidR="00C6321E" w:rsidRPr="00C6321E">
        <w:rPr>
          <w:rFonts w:ascii="Arial" w:hAnsi="Arial" w:cs="Arial"/>
          <w:sz w:val="20"/>
          <w:szCs w:val="20"/>
        </w:rPr>
        <w:t>Broeckel</w:t>
      </w:r>
      <w:proofErr w:type="spellEnd"/>
      <w:r w:rsidR="00C6321E" w:rsidRPr="00C6321E">
        <w:rPr>
          <w:rFonts w:ascii="Arial" w:hAnsi="Arial" w:cs="Arial"/>
          <w:sz w:val="20"/>
          <w:szCs w:val="20"/>
        </w:rPr>
        <w:t xml:space="preserve"> U</w:t>
      </w:r>
      <w:r w:rsidR="00406977">
        <w:rPr>
          <w:rFonts w:ascii="Arial" w:hAnsi="Arial" w:cs="Arial"/>
          <w:sz w:val="20"/>
          <w:szCs w:val="20"/>
        </w:rPr>
        <w:t>, Buxbaum</w:t>
      </w:r>
      <w:r w:rsidR="00C6321E" w:rsidRPr="00C6321E">
        <w:rPr>
          <w:rFonts w:ascii="Arial" w:hAnsi="Arial" w:cs="Arial"/>
          <w:sz w:val="20"/>
          <w:szCs w:val="20"/>
        </w:rPr>
        <w:t xml:space="preserve"> </w:t>
      </w:r>
      <w:r w:rsidR="00406977">
        <w:rPr>
          <w:rFonts w:ascii="Arial" w:hAnsi="Arial" w:cs="Arial"/>
          <w:sz w:val="20"/>
          <w:szCs w:val="20"/>
        </w:rPr>
        <w:t>S</w:t>
      </w:r>
      <w:r w:rsidR="00C6321E" w:rsidRPr="00C6321E">
        <w:rPr>
          <w:rFonts w:ascii="Arial" w:hAnsi="Arial" w:cs="Arial"/>
          <w:sz w:val="20"/>
          <w:szCs w:val="20"/>
        </w:rPr>
        <w:t>G</w:t>
      </w:r>
      <w:r w:rsidR="00406977">
        <w:rPr>
          <w:rFonts w:ascii="Arial" w:hAnsi="Arial" w:cs="Arial"/>
          <w:sz w:val="20"/>
          <w:szCs w:val="20"/>
        </w:rPr>
        <w:t>,</w:t>
      </w:r>
      <w:r w:rsidR="00C6321E" w:rsidRPr="00C6321E">
        <w:rPr>
          <w:rFonts w:ascii="Arial" w:hAnsi="Arial" w:cs="Arial"/>
          <w:sz w:val="20"/>
          <w:szCs w:val="20"/>
        </w:rPr>
        <w:t xml:space="preserve"> </w:t>
      </w:r>
      <w:proofErr w:type="spellStart"/>
      <w:r w:rsidR="00C6321E" w:rsidRPr="00C6321E">
        <w:rPr>
          <w:rFonts w:ascii="Arial" w:hAnsi="Arial" w:cs="Arial"/>
          <w:sz w:val="20"/>
          <w:szCs w:val="20"/>
        </w:rPr>
        <w:t>Caporaso</w:t>
      </w:r>
      <w:proofErr w:type="spellEnd"/>
      <w:r w:rsidR="00C6321E" w:rsidRPr="00C6321E">
        <w:rPr>
          <w:rFonts w:ascii="Arial" w:hAnsi="Arial" w:cs="Arial"/>
          <w:sz w:val="20"/>
          <w:szCs w:val="20"/>
        </w:rPr>
        <w:t xml:space="preserve"> N</w:t>
      </w:r>
      <w:r w:rsidR="00406977">
        <w:rPr>
          <w:rFonts w:ascii="Arial" w:hAnsi="Arial" w:cs="Arial"/>
          <w:sz w:val="20"/>
          <w:szCs w:val="20"/>
        </w:rPr>
        <w:t>,</w:t>
      </w:r>
      <w:r w:rsidR="00C6321E" w:rsidRPr="00C6321E">
        <w:rPr>
          <w:rFonts w:ascii="Arial" w:hAnsi="Arial" w:cs="Arial"/>
          <w:sz w:val="20"/>
          <w:szCs w:val="20"/>
        </w:rPr>
        <w:t xml:space="preserve"> Casey G</w:t>
      </w:r>
      <w:r w:rsidR="00406977">
        <w:rPr>
          <w:rFonts w:ascii="Arial" w:hAnsi="Arial" w:cs="Arial"/>
          <w:sz w:val="20"/>
          <w:szCs w:val="20"/>
        </w:rPr>
        <w:t xml:space="preserve">, </w:t>
      </w:r>
      <w:proofErr w:type="spellStart"/>
      <w:r w:rsidR="00406977">
        <w:rPr>
          <w:rFonts w:ascii="Arial" w:hAnsi="Arial" w:cs="Arial"/>
          <w:sz w:val="20"/>
          <w:szCs w:val="20"/>
        </w:rPr>
        <w:t>Chanock</w:t>
      </w:r>
      <w:proofErr w:type="spellEnd"/>
      <w:r w:rsidR="00C6321E" w:rsidRPr="00C6321E">
        <w:rPr>
          <w:rFonts w:ascii="Arial" w:hAnsi="Arial" w:cs="Arial"/>
          <w:sz w:val="20"/>
          <w:szCs w:val="20"/>
        </w:rPr>
        <w:t xml:space="preserve"> SJ</w:t>
      </w:r>
      <w:r w:rsidR="00406977">
        <w:rPr>
          <w:rFonts w:ascii="Arial" w:hAnsi="Arial" w:cs="Arial"/>
          <w:sz w:val="20"/>
          <w:szCs w:val="20"/>
        </w:rPr>
        <w:t>,</w:t>
      </w:r>
      <w:r w:rsidR="00C6321E" w:rsidRPr="00C6321E">
        <w:rPr>
          <w:rFonts w:ascii="Arial" w:hAnsi="Arial" w:cs="Arial"/>
          <w:sz w:val="20"/>
          <w:szCs w:val="20"/>
        </w:rPr>
        <w:t xml:space="preserve"> Deming SL</w:t>
      </w:r>
      <w:r w:rsidR="00406977">
        <w:rPr>
          <w:rFonts w:ascii="Arial" w:hAnsi="Arial" w:cs="Arial"/>
          <w:sz w:val="20"/>
          <w:szCs w:val="20"/>
        </w:rPr>
        <w:t>,</w:t>
      </w:r>
      <w:r w:rsidR="00C6321E" w:rsidRPr="00C6321E">
        <w:rPr>
          <w:rFonts w:ascii="Arial" w:hAnsi="Arial" w:cs="Arial"/>
          <w:sz w:val="20"/>
          <w:szCs w:val="20"/>
        </w:rPr>
        <w:t xml:space="preserve"> Diver WR</w:t>
      </w:r>
      <w:r w:rsidR="00406977">
        <w:rPr>
          <w:rFonts w:ascii="Arial" w:hAnsi="Arial" w:cs="Arial"/>
          <w:sz w:val="20"/>
          <w:szCs w:val="20"/>
        </w:rPr>
        <w:t>,</w:t>
      </w:r>
      <w:r w:rsidR="00C6321E" w:rsidRPr="00C6321E">
        <w:rPr>
          <w:rFonts w:ascii="Arial" w:hAnsi="Arial" w:cs="Arial"/>
          <w:sz w:val="20"/>
          <w:szCs w:val="20"/>
        </w:rPr>
        <w:t xml:space="preserve"> Eaton CB</w:t>
      </w:r>
      <w:r w:rsidR="00406977">
        <w:rPr>
          <w:rFonts w:ascii="Arial" w:hAnsi="Arial" w:cs="Arial"/>
          <w:sz w:val="20"/>
          <w:szCs w:val="20"/>
        </w:rPr>
        <w:t>,</w:t>
      </w:r>
      <w:r w:rsidR="00C6321E" w:rsidRPr="00C6321E">
        <w:rPr>
          <w:rFonts w:ascii="Arial" w:hAnsi="Arial" w:cs="Arial"/>
          <w:sz w:val="20"/>
          <w:szCs w:val="20"/>
        </w:rPr>
        <w:t xml:space="preserve"> Evans DS</w:t>
      </w:r>
      <w:r w:rsidR="00406977">
        <w:rPr>
          <w:rFonts w:ascii="Arial" w:hAnsi="Arial" w:cs="Arial"/>
          <w:sz w:val="20"/>
          <w:szCs w:val="20"/>
        </w:rPr>
        <w:t>,</w:t>
      </w:r>
      <w:r w:rsidR="00C6321E" w:rsidRPr="00C6321E">
        <w:rPr>
          <w:rFonts w:ascii="Arial" w:hAnsi="Arial" w:cs="Arial"/>
          <w:sz w:val="20"/>
          <w:szCs w:val="20"/>
        </w:rPr>
        <w:t xml:space="preserve"> Evans MK</w:t>
      </w:r>
      <w:r w:rsidR="00406977">
        <w:rPr>
          <w:rFonts w:ascii="Arial" w:hAnsi="Arial" w:cs="Arial"/>
          <w:sz w:val="20"/>
          <w:szCs w:val="20"/>
        </w:rPr>
        <w:t>,</w:t>
      </w:r>
      <w:r w:rsidR="00C6321E" w:rsidRPr="00C6321E">
        <w:rPr>
          <w:rFonts w:ascii="Arial" w:hAnsi="Arial" w:cs="Arial"/>
          <w:sz w:val="20"/>
          <w:szCs w:val="20"/>
        </w:rPr>
        <w:t xml:space="preserve"> </w:t>
      </w:r>
      <w:proofErr w:type="spellStart"/>
      <w:r w:rsidR="00C6321E" w:rsidRPr="00C6321E">
        <w:rPr>
          <w:rFonts w:ascii="Arial" w:hAnsi="Arial" w:cs="Arial"/>
          <w:sz w:val="20"/>
          <w:szCs w:val="20"/>
        </w:rPr>
        <w:t>Fornage</w:t>
      </w:r>
      <w:proofErr w:type="spellEnd"/>
      <w:r w:rsidR="00C6321E" w:rsidRPr="00C6321E">
        <w:rPr>
          <w:rFonts w:ascii="Arial" w:hAnsi="Arial" w:cs="Arial"/>
          <w:sz w:val="20"/>
          <w:szCs w:val="20"/>
        </w:rPr>
        <w:t xml:space="preserve"> M</w:t>
      </w:r>
      <w:r w:rsidR="00406977">
        <w:rPr>
          <w:rFonts w:ascii="Arial" w:hAnsi="Arial" w:cs="Arial"/>
          <w:sz w:val="20"/>
          <w:szCs w:val="20"/>
        </w:rPr>
        <w:t>,</w:t>
      </w:r>
      <w:r w:rsidR="00C6321E" w:rsidRPr="00C6321E">
        <w:rPr>
          <w:rFonts w:ascii="Arial" w:hAnsi="Arial" w:cs="Arial"/>
          <w:sz w:val="20"/>
          <w:szCs w:val="20"/>
        </w:rPr>
        <w:t xml:space="preserve"> </w:t>
      </w:r>
      <w:proofErr w:type="spellStart"/>
      <w:r w:rsidR="00C6321E" w:rsidRPr="00C6321E">
        <w:rPr>
          <w:rFonts w:ascii="Arial" w:hAnsi="Arial" w:cs="Arial"/>
          <w:sz w:val="20"/>
          <w:szCs w:val="20"/>
        </w:rPr>
        <w:t>Franceschini</w:t>
      </w:r>
      <w:proofErr w:type="spellEnd"/>
      <w:r w:rsidR="00C6321E" w:rsidRPr="00C6321E">
        <w:rPr>
          <w:rFonts w:ascii="Arial" w:hAnsi="Arial" w:cs="Arial"/>
          <w:sz w:val="20"/>
          <w:szCs w:val="20"/>
        </w:rPr>
        <w:t xml:space="preserve"> N</w:t>
      </w:r>
      <w:r w:rsidR="00406977">
        <w:rPr>
          <w:rFonts w:ascii="Arial" w:hAnsi="Arial" w:cs="Arial"/>
          <w:sz w:val="20"/>
          <w:szCs w:val="20"/>
        </w:rPr>
        <w:t>,</w:t>
      </w:r>
      <w:r w:rsidR="00C6321E" w:rsidRPr="00C6321E">
        <w:rPr>
          <w:rFonts w:ascii="Arial" w:hAnsi="Arial" w:cs="Arial"/>
          <w:sz w:val="20"/>
          <w:szCs w:val="20"/>
        </w:rPr>
        <w:t xml:space="preserve"> Harris TB</w:t>
      </w:r>
      <w:r w:rsidR="00406977">
        <w:rPr>
          <w:rFonts w:ascii="Arial" w:hAnsi="Arial" w:cs="Arial"/>
          <w:sz w:val="20"/>
          <w:szCs w:val="20"/>
        </w:rPr>
        <w:t>,</w:t>
      </w:r>
      <w:r w:rsidR="00C6321E" w:rsidRPr="00C6321E">
        <w:rPr>
          <w:rFonts w:ascii="Arial" w:hAnsi="Arial" w:cs="Arial"/>
          <w:sz w:val="20"/>
          <w:szCs w:val="20"/>
        </w:rPr>
        <w:t xml:space="preserve"> Henderson BE</w:t>
      </w:r>
      <w:r w:rsidR="00406977">
        <w:rPr>
          <w:rFonts w:ascii="Arial" w:hAnsi="Arial" w:cs="Arial"/>
          <w:sz w:val="20"/>
          <w:szCs w:val="20"/>
        </w:rPr>
        <w:t>,</w:t>
      </w:r>
      <w:r w:rsidR="00C6321E" w:rsidRPr="00C6321E">
        <w:rPr>
          <w:rFonts w:ascii="Arial" w:hAnsi="Arial" w:cs="Arial"/>
          <w:sz w:val="20"/>
          <w:szCs w:val="20"/>
        </w:rPr>
        <w:t xml:space="preserve"> Hernandez DG</w:t>
      </w:r>
      <w:r w:rsidR="00406977">
        <w:rPr>
          <w:rFonts w:ascii="Arial" w:hAnsi="Arial" w:cs="Arial"/>
          <w:sz w:val="20"/>
          <w:szCs w:val="20"/>
        </w:rPr>
        <w:t>,</w:t>
      </w:r>
      <w:r w:rsidR="00C6321E" w:rsidRPr="00C6321E">
        <w:rPr>
          <w:rFonts w:ascii="Arial" w:hAnsi="Arial" w:cs="Arial"/>
          <w:sz w:val="20"/>
          <w:szCs w:val="20"/>
        </w:rPr>
        <w:t xml:space="preserve"> </w:t>
      </w:r>
      <w:proofErr w:type="spellStart"/>
      <w:r w:rsidR="00C6321E" w:rsidRPr="00C6321E">
        <w:rPr>
          <w:rFonts w:ascii="Arial" w:hAnsi="Arial" w:cs="Arial"/>
          <w:sz w:val="20"/>
          <w:szCs w:val="20"/>
        </w:rPr>
        <w:t>Hitsman</w:t>
      </w:r>
      <w:proofErr w:type="spellEnd"/>
      <w:r w:rsidR="00C6321E" w:rsidRPr="00C6321E">
        <w:rPr>
          <w:rFonts w:ascii="Arial" w:hAnsi="Arial" w:cs="Arial"/>
          <w:sz w:val="20"/>
          <w:szCs w:val="20"/>
        </w:rPr>
        <w:t xml:space="preserve"> B</w:t>
      </w:r>
      <w:r w:rsidR="00406977">
        <w:rPr>
          <w:rFonts w:ascii="Arial" w:hAnsi="Arial" w:cs="Arial"/>
          <w:sz w:val="20"/>
          <w:szCs w:val="20"/>
        </w:rPr>
        <w:t>, Hu</w:t>
      </w:r>
      <w:r w:rsidR="00C6321E" w:rsidRPr="00C6321E">
        <w:rPr>
          <w:rFonts w:ascii="Arial" w:hAnsi="Arial" w:cs="Arial"/>
          <w:sz w:val="20"/>
          <w:szCs w:val="20"/>
        </w:rPr>
        <w:t xml:space="preserve"> JJ</w:t>
      </w:r>
      <w:r w:rsidR="00406977">
        <w:rPr>
          <w:rFonts w:ascii="Arial" w:hAnsi="Arial" w:cs="Arial"/>
          <w:sz w:val="20"/>
          <w:szCs w:val="20"/>
        </w:rPr>
        <w:t>,</w:t>
      </w:r>
      <w:r w:rsidR="00C6321E" w:rsidRPr="00C6321E">
        <w:rPr>
          <w:rFonts w:ascii="Arial" w:hAnsi="Arial" w:cs="Arial"/>
          <w:sz w:val="20"/>
          <w:szCs w:val="20"/>
        </w:rPr>
        <w:t xml:space="preserve"> Hunt SC</w:t>
      </w:r>
      <w:r w:rsidR="00406977">
        <w:rPr>
          <w:rFonts w:ascii="Arial" w:hAnsi="Arial" w:cs="Arial"/>
          <w:sz w:val="20"/>
          <w:szCs w:val="20"/>
        </w:rPr>
        <w:t>,</w:t>
      </w:r>
      <w:r w:rsidR="00C6321E" w:rsidRPr="00C6321E">
        <w:rPr>
          <w:rFonts w:ascii="Arial" w:hAnsi="Arial" w:cs="Arial"/>
          <w:sz w:val="20"/>
          <w:szCs w:val="20"/>
        </w:rPr>
        <w:t xml:space="preserve"> Ingles SA</w:t>
      </w:r>
      <w:r w:rsidR="00406977">
        <w:rPr>
          <w:rFonts w:ascii="Arial" w:hAnsi="Arial" w:cs="Arial"/>
          <w:sz w:val="20"/>
          <w:szCs w:val="20"/>
        </w:rPr>
        <w:t>,</w:t>
      </w:r>
      <w:r w:rsidR="00C6321E" w:rsidRPr="00C6321E">
        <w:rPr>
          <w:rFonts w:ascii="Arial" w:hAnsi="Arial" w:cs="Arial"/>
          <w:sz w:val="20"/>
          <w:szCs w:val="20"/>
        </w:rPr>
        <w:t xml:space="preserve"> John EM</w:t>
      </w:r>
      <w:r w:rsidR="00406977">
        <w:rPr>
          <w:rFonts w:ascii="Arial" w:hAnsi="Arial" w:cs="Arial"/>
          <w:sz w:val="20"/>
          <w:szCs w:val="20"/>
        </w:rPr>
        <w:t>,</w:t>
      </w:r>
      <w:r w:rsidR="00C6321E" w:rsidRPr="00C6321E">
        <w:rPr>
          <w:rFonts w:ascii="Arial" w:hAnsi="Arial" w:cs="Arial"/>
          <w:sz w:val="20"/>
          <w:szCs w:val="20"/>
        </w:rPr>
        <w:t xml:space="preserve"> Kittles R</w:t>
      </w:r>
      <w:r w:rsidR="00406977">
        <w:rPr>
          <w:rFonts w:ascii="Arial" w:hAnsi="Arial" w:cs="Arial"/>
          <w:sz w:val="20"/>
          <w:szCs w:val="20"/>
        </w:rPr>
        <w:t>,</w:t>
      </w:r>
      <w:r w:rsidR="00C6321E" w:rsidRPr="00C6321E">
        <w:rPr>
          <w:rFonts w:ascii="Arial" w:hAnsi="Arial" w:cs="Arial"/>
          <w:sz w:val="20"/>
          <w:szCs w:val="20"/>
        </w:rPr>
        <w:t xml:space="preserve"> Kolb S</w:t>
      </w:r>
      <w:r w:rsidR="00406977">
        <w:rPr>
          <w:rFonts w:ascii="Arial" w:hAnsi="Arial" w:cs="Arial"/>
          <w:sz w:val="20"/>
          <w:szCs w:val="20"/>
        </w:rPr>
        <w:t>,</w:t>
      </w:r>
      <w:r w:rsidR="00C6321E" w:rsidRPr="00C6321E">
        <w:rPr>
          <w:rFonts w:ascii="Arial" w:hAnsi="Arial" w:cs="Arial"/>
          <w:sz w:val="20"/>
          <w:szCs w:val="20"/>
        </w:rPr>
        <w:t xml:space="preserve"> Kolonel LN</w:t>
      </w:r>
      <w:r w:rsidR="00406977">
        <w:rPr>
          <w:rFonts w:ascii="Arial" w:hAnsi="Arial" w:cs="Arial"/>
          <w:sz w:val="20"/>
          <w:szCs w:val="20"/>
        </w:rPr>
        <w:t>, Le Marchand</w:t>
      </w:r>
      <w:r w:rsidR="00C6321E" w:rsidRPr="00C6321E">
        <w:rPr>
          <w:rFonts w:ascii="Arial" w:hAnsi="Arial" w:cs="Arial"/>
          <w:sz w:val="20"/>
          <w:szCs w:val="20"/>
        </w:rPr>
        <w:t xml:space="preserve"> L</w:t>
      </w:r>
      <w:r w:rsidR="00406977">
        <w:rPr>
          <w:rFonts w:ascii="Arial" w:hAnsi="Arial" w:cs="Arial"/>
          <w:sz w:val="20"/>
          <w:szCs w:val="20"/>
        </w:rPr>
        <w:t>,</w:t>
      </w:r>
      <w:r w:rsidR="00C6321E" w:rsidRPr="00C6321E">
        <w:rPr>
          <w:rFonts w:ascii="Arial" w:hAnsi="Arial" w:cs="Arial"/>
          <w:sz w:val="20"/>
          <w:szCs w:val="20"/>
        </w:rPr>
        <w:t xml:space="preserve"> Liu Y</w:t>
      </w:r>
      <w:r w:rsidR="00406977">
        <w:rPr>
          <w:rFonts w:ascii="Arial" w:hAnsi="Arial" w:cs="Arial"/>
          <w:sz w:val="20"/>
          <w:szCs w:val="20"/>
        </w:rPr>
        <w:t>,</w:t>
      </w:r>
      <w:r w:rsidR="00C6321E" w:rsidRPr="00C6321E">
        <w:rPr>
          <w:rFonts w:ascii="Arial" w:hAnsi="Arial" w:cs="Arial"/>
          <w:sz w:val="20"/>
          <w:szCs w:val="20"/>
        </w:rPr>
        <w:t xml:space="preserve"> Lohman KK</w:t>
      </w:r>
      <w:r w:rsidR="00406977">
        <w:rPr>
          <w:rFonts w:ascii="Arial" w:hAnsi="Arial" w:cs="Arial"/>
          <w:sz w:val="20"/>
          <w:szCs w:val="20"/>
        </w:rPr>
        <w:t>,</w:t>
      </w:r>
      <w:r w:rsidR="00C6321E" w:rsidRPr="00C6321E">
        <w:rPr>
          <w:rFonts w:ascii="Arial" w:hAnsi="Arial" w:cs="Arial"/>
          <w:sz w:val="20"/>
          <w:szCs w:val="20"/>
        </w:rPr>
        <w:t xml:space="preserve"> McKnight B</w:t>
      </w:r>
      <w:r w:rsidR="00406977">
        <w:rPr>
          <w:rFonts w:ascii="Arial" w:hAnsi="Arial" w:cs="Arial"/>
          <w:sz w:val="20"/>
          <w:szCs w:val="20"/>
        </w:rPr>
        <w:t>,</w:t>
      </w:r>
      <w:r w:rsidR="00C6321E" w:rsidRPr="00C6321E">
        <w:rPr>
          <w:rFonts w:ascii="Arial" w:hAnsi="Arial" w:cs="Arial"/>
          <w:sz w:val="20"/>
          <w:szCs w:val="20"/>
        </w:rPr>
        <w:t xml:space="preserve"> Millikan RC</w:t>
      </w:r>
      <w:r w:rsidR="00406977">
        <w:rPr>
          <w:rFonts w:ascii="Arial" w:hAnsi="Arial" w:cs="Arial"/>
          <w:sz w:val="20"/>
          <w:szCs w:val="20"/>
        </w:rPr>
        <w:t>,</w:t>
      </w:r>
      <w:r w:rsidR="00C6321E" w:rsidRPr="00C6321E">
        <w:rPr>
          <w:rFonts w:ascii="Arial" w:hAnsi="Arial" w:cs="Arial"/>
          <w:sz w:val="20"/>
          <w:szCs w:val="20"/>
        </w:rPr>
        <w:t xml:space="preserve"> Murphy A</w:t>
      </w:r>
      <w:r w:rsidR="00406977">
        <w:rPr>
          <w:rFonts w:ascii="Arial" w:hAnsi="Arial" w:cs="Arial"/>
          <w:sz w:val="20"/>
          <w:szCs w:val="20"/>
        </w:rPr>
        <w:t>,</w:t>
      </w:r>
      <w:r w:rsidR="00C6321E" w:rsidRPr="00C6321E">
        <w:rPr>
          <w:rFonts w:ascii="Arial" w:hAnsi="Arial" w:cs="Arial"/>
          <w:sz w:val="20"/>
          <w:szCs w:val="20"/>
        </w:rPr>
        <w:t xml:space="preserve"> </w:t>
      </w:r>
      <w:proofErr w:type="spellStart"/>
      <w:r w:rsidR="00C6321E" w:rsidRPr="00C6321E">
        <w:rPr>
          <w:rFonts w:ascii="Arial" w:hAnsi="Arial" w:cs="Arial"/>
          <w:sz w:val="20"/>
          <w:szCs w:val="20"/>
        </w:rPr>
        <w:t>Neslund-Dudas</w:t>
      </w:r>
      <w:proofErr w:type="spellEnd"/>
      <w:r w:rsidR="00C6321E" w:rsidRPr="00C6321E">
        <w:rPr>
          <w:rFonts w:ascii="Arial" w:hAnsi="Arial" w:cs="Arial"/>
          <w:sz w:val="20"/>
          <w:szCs w:val="20"/>
        </w:rPr>
        <w:t xml:space="preserve"> C</w:t>
      </w:r>
      <w:r w:rsidR="00406977">
        <w:rPr>
          <w:rFonts w:ascii="Arial" w:hAnsi="Arial" w:cs="Arial"/>
          <w:sz w:val="20"/>
          <w:szCs w:val="20"/>
        </w:rPr>
        <w:t>,</w:t>
      </w:r>
      <w:r w:rsidR="00C6321E" w:rsidRPr="00C6321E">
        <w:rPr>
          <w:rFonts w:ascii="Arial" w:hAnsi="Arial" w:cs="Arial"/>
          <w:sz w:val="20"/>
          <w:szCs w:val="20"/>
        </w:rPr>
        <w:t xml:space="preserve"> </w:t>
      </w:r>
      <w:proofErr w:type="spellStart"/>
      <w:r w:rsidR="00C6321E" w:rsidRPr="00C6321E">
        <w:rPr>
          <w:rFonts w:ascii="Arial" w:hAnsi="Arial" w:cs="Arial"/>
          <w:sz w:val="20"/>
          <w:szCs w:val="20"/>
        </w:rPr>
        <w:t>Nyante</w:t>
      </w:r>
      <w:proofErr w:type="spellEnd"/>
      <w:r w:rsidR="00C6321E" w:rsidRPr="00C6321E">
        <w:rPr>
          <w:rFonts w:ascii="Arial" w:hAnsi="Arial" w:cs="Arial"/>
          <w:sz w:val="20"/>
          <w:szCs w:val="20"/>
        </w:rPr>
        <w:t xml:space="preserve"> S</w:t>
      </w:r>
      <w:r w:rsidR="00406977">
        <w:rPr>
          <w:rFonts w:ascii="Arial" w:hAnsi="Arial" w:cs="Arial"/>
          <w:sz w:val="20"/>
          <w:szCs w:val="20"/>
        </w:rPr>
        <w:t>,</w:t>
      </w:r>
      <w:r w:rsidR="00C6321E" w:rsidRPr="00C6321E">
        <w:rPr>
          <w:rFonts w:ascii="Arial" w:hAnsi="Arial" w:cs="Arial"/>
          <w:sz w:val="20"/>
          <w:szCs w:val="20"/>
        </w:rPr>
        <w:t xml:space="preserve"> Press M</w:t>
      </w:r>
      <w:r w:rsidR="00406977">
        <w:rPr>
          <w:rFonts w:ascii="Arial" w:hAnsi="Arial" w:cs="Arial"/>
          <w:sz w:val="20"/>
          <w:szCs w:val="20"/>
        </w:rPr>
        <w:t>,</w:t>
      </w:r>
      <w:r w:rsidR="00C6321E" w:rsidRPr="00C6321E">
        <w:rPr>
          <w:rFonts w:ascii="Arial" w:hAnsi="Arial" w:cs="Arial"/>
          <w:sz w:val="20"/>
          <w:szCs w:val="20"/>
        </w:rPr>
        <w:t xml:space="preserve"> Psaty BM</w:t>
      </w:r>
      <w:r w:rsidR="00406977">
        <w:rPr>
          <w:rFonts w:ascii="Arial" w:hAnsi="Arial" w:cs="Arial"/>
          <w:sz w:val="20"/>
          <w:szCs w:val="20"/>
        </w:rPr>
        <w:t>,</w:t>
      </w:r>
      <w:r w:rsidR="00C6321E" w:rsidRPr="00C6321E">
        <w:rPr>
          <w:rFonts w:ascii="Arial" w:hAnsi="Arial" w:cs="Arial"/>
          <w:sz w:val="20"/>
          <w:szCs w:val="20"/>
        </w:rPr>
        <w:t xml:space="preserve"> Rao DC</w:t>
      </w:r>
      <w:r w:rsidR="00406977">
        <w:rPr>
          <w:rFonts w:ascii="Arial" w:hAnsi="Arial" w:cs="Arial"/>
          <w:sz w:val="20"/>
          <w:szCs w:val="20"/>
        </w:rPr>
        <w:t>,</w:t>
      </w:r>
      <w:r w:rsidR="00C6321E" w:rsidRPr="00C6321E">
        <w:rPr>
          <w:rFonts w:ascii="Arial" w:hAnsi="Arial" w:cs="Arial"/>
          <w:sz w:val="20"/>
          <w:szCs w:val="20"/>
        </w:rPr>
        <w:t xml:space="preserve"> Redline S</w:t>
      </w:r>
      <w:r w:rsidR="00406977">
        <w:rPr>
          <w:rFonts w:ascii="Arial" w:hAnsi="Arial" w:cs="Arial"/>
          <w:sz w:val="20"/>
          <w:szCs w:val="20"/>
        </w:rPr>
        <w:t>,</w:t>
      </w:r>
      <w:r w:rsidR="00C6321E" w:rsidRPr="00C6321E">
        <w:rPr>
          <w:rFonts w:ascii="Arial" w:hAnsi="Arial" w:cs="Arial"/>
          <w:sz w:val="20"/>
          <w:szCs w:val="20"/>
        </w:rPr>
        <w:t xml:space="preserve"> Rodriguez-Gil JL</w:t>
      </w:r>
      <w:r w:rsidR="00406977">
        <w:rPr>
          <w:rFonts w:ascii="Arial" w:hAnsi="Arial" w:cs="Arial"/>
          <w:sz w:val="20"/>
          <w:szCs w:val="20"/>
        </w:rPr>
        <w:t>,</w:t>
      </w:r>
      <w:r w:rsidR="00C6321E" w:rsidRPr="00C6321E">
        <w:rPr>
          <w:rFonts w:ascii="Arial" w:hAnsi="Arial" w:cs="Arial"/>
          <w:sz w:val="20"/>
          <w:szCs w:val="20"/>
        </w:rPr>
        <w:t xml:space="preserve"> Rybicki BA</w:t>
      </w:r>
      <w:r w:rsidR="00406977">
        <w:rPr>
          <w:rFonts w:ascii="Arial" w:hAnsi="Arial" w:cs="Arial"/>
          <w:sz w:val="20"/>
          <w:szCs w:val="20"/>
        </w:rPr>
        <w:t>,</w:t>
      </w:r>
      <w:r w:rsidR="00C6321E" w:rsidRPr="00C6321E">
        <w:rPr>
          <w:rFonts w:ascii="Arial" w:hAnsi="Arial" w:cs="Arial"/>
          <w:sz w:val="20"/>
          <w:szCs w:val="20"/>
        </w:rPr>
        <w:t xml:space="preserve"> </w:t>
      </w:r>
      <w:proofErr w:type="spellStart"/>
      <w:r w:rsidR="00C6321E" w:rsidRPr="00C6321E">
        <w:rPr>
          <w:rFonts w:ascii="Arial" w:hAnsi="Arial" w:cs="Arial"/>
          <w:sz w:val="20"/>
          <w:szCs w:val="20"/>
        </w:rPr>
        <w:t>Signorello</w:t>
      </w:r>
      <w:proofErr w:type="spellEnd"/>
      <w:r w:rsidR="00C6321E" w:rsidRPr="00C6321E">
        <w:rPr>
          <w:rFonts w:ascii="Arial" w:hAnsi="Arial" w:cs="Arial"/>
          <w:sz w:val="20"/>
          <w:szCs w:val="20"/>
        </w:rPr>
        <w:t xml:space="preserve"> LB</w:t>
      </w:r>
      <w:r w:rsidR="00406977">
        <w:rPr>
          <w:rFonts w:ascii="Arial" w:hAnsi="Arial" w:cs="Arial"/>
          <w:sz w:val="20"/>
          <w:szCs w:val="20"/>
        </w:rPr>
        <w:t>,</w:t>
      </w:r>
      <w:r w:rsidR="00C6321E" w:rsidRPr="00C6321E">
        <w:rPr>
          <w:rFonts w:ascii="Arial" w:hAnsi="Arial" w:cs="Arial"/>
          <w:sz w:val="20"/>
          <w:szCs w:val="20"/>
        </w:rPr>
        <w:t xml:space="preserve"> Singleton AB</w:t>
      </w:r>
      <w:r w:rsidR="00406977">
        <w:rPr>
          <w:rFonts w:ascii="Arial" w:hAnsi="Arial" w:cs="Arial"/>
          <w:sz w:val="20"/>
          <w:szCs w:val="20"/>
        </w:rPr>
        <w:t>,</w:t>
      </w:r>
      <w:r w:rsidR="00C6321E" w:rsidRPr="00C6321E">
        <w:rPr>
          <w:rFonts w:ascii="Arial" w:hAnsi="Arial" w:cs="Arial"/>
          <w:sz w:val="20"/>
          <w:szCs w:val="20"/>
        </w:rPr>
        <w:t xml:space="preserve"> Smoller J</w:t>
      </w:r>
      <w:r w:rsidR="00406977">
        <w:rPr>
          <w:rFonts w:ascii="Arial" w:hAnsi="Arial" w:cs="Arial"/>
          <w:sz w:val="20"/>
          <w:szCs w:val="20"/>
        </w:rPr>
        <w:t>,</w:t>
      </w:r>
      <w:r w:rsidR="00C6321E" w:rsidRPr="00C6321E">
        <w:rPr>
          <w:rFonts w:ascii="Arial" w:hAnsi="Arial" w:cs="Arial"/>
          <w:sz w:val="20"/>
          <w:szCs w:val="20"/>
        </w:rPr>
        <w:t xml:space="preserve"> Snively B</w:t>
      </w:r>
      <w:r w:rsidR="00406977">
        <w:rPr>
          <w:rFonts w:ascii="Arial" w:hAnsi="Arial" w:cs="Arial"/>
          <w:sz w:val="20"/>
          <w:szCs w:val="20"/>
        </w:rPr>
        <w:t>,</w:t>
      </w:r>
      <w:r w:rsidR="00C6321E" w:rsidRPr="00C6321E">
        <w:rPr>
          <w:rFonts w:ascii="Arial" w:hAnsi="Arial" w:cs="Arial"/>
          <w:sz w:val="20"/>
          <w:szCs w:val="20"/>
        </w:rPr>
        <w:t xml:space="preserve"> Spring B</w:t>
      </w:r>
      <w:r w:rsidR="00406977">
        <w:rPr>
          <w:rFonts w:ascii="Arial" w:hAnsi="Arial" w:cs="Arial"/>
          <w:sz w:val="20"/>
          <w:szCs w:val="20"/>
        </w:rPr>
        <w:t>,</w:t>
      </w:r>
      <w:r w:rsidR="00C6321E" w:rsidRPr="00C6321E">
        <w:rPr>
          <w:rFonts w:ascii="Arial" w:hAnsi="Arial" w:cs="Arial"/>
          <w:sz w:val="20"/>
          <w:szCs w:val="20"/>
        </w:rPr>
        <w:t xml:space="preserve"> Stanford JL</w:t>
      </w:r>
      <w:r w:rsidR="00406977">
        <w:rPr>
          <w:rFonts w:ascii="Arial" w:hAnsi="Arial" w:cs="Arial"/>
          <w:sz w:val="20"/>
          <w:szCs w:val="20"/>
        </w:rPr>
        <w:t>,</w:t>
      </w:r>
      <w:r w:rsidR="00C6321E" w:rsidRPr="00C6321E">
        <w:rPr>
          <w:rFonts w:ascii="Arial" w:hAnsi="Arial" w:cs="Arial"/>
          <w:sz w:val="20"/>
          <w:szCs w:val="20"/>
        </w:rPr>
        <w:t xml:space="preserve"> Strom SS</w:t>
      </w:r>
      <w:r w:rsidR="00406977">
        <w:rPr>
          <w:rFonts w:ascii="Arial" w:hAnsi="Arial" w:cs="Arial"/>
          <w:sz w:val="20"/>
          <w:szCs w:val="20"/>
        </w:rPr>
        <w:t>,</w:t>
      </w:r>
      <w:r w:rsidR="00C6321E" w:rsidRPr="00C6321E">
        <w:rPr>
          <w:rFonts w:ascii="Arial" w:hAnsi="Arial" w:cs="Arial"/>
          <w:sz w:val="20"/>
          <w:szCs w:val="20"/>
        </w:rPr>
        <w:t xml:space="preserve"> Swan GE</w:t>
      </w:r>
      <w:r w:rsidR="00406977">
        <w:rPr>
          <w:rFonts w:ascii="Arial" w:hAnsi="Arial" w:cs="Arial"/>
          <w:sz w:val="20"/>
          <w:szCs w:val="20"/>
        </w:rPr>
        <w:t>,</w:t>
      </w:r>
      <w:r w:rsidR="00C6321E" w:rsidRPr="00C6321E">
        <w:rPr>
          <w:rFonts w:ascii="Arial" w:hAnsi="Arial" w:cs="Arial"/>
          <w:sz w:val="20"/>
          <w:szCs w:val="20"/>
        </w:rPr>
        <w:t xml:space="preserve"> Taylor KD</w:t>
      </w:r>
      <w:r w:rsidR="00406977">
        <w:rPr>
          <w:rFonts w:ascii="Arial" w:hAnsi="Arial" w:cs="Arial"/>
          <w:sz w:val="20"/>
          <w:szCs w:val="20"/>
        </w:rPr>
        <w:t>,</w:t>
      </w:r>
      <w:r w:rsidR="00C6321E" w:rsidRPr="00C6321E">
        <w:rPr>
          <w:rFonts w:ascii="Arial" w:hAnsi="Arial" w:cs="Arial"/>
          <w:sz w:val="20"/>
          <w:szCs w:val="20"/>
        </w:rPr>
        <w:t xml:space="preserve"> Thun MJ</w:t>
      </w:r>
      <w:r w:rsidR="00406977">
        <w:rPr>
          <w:rFonts w:ascii="Arial" w:hAnsi="Arial" w:cs="Arial"/>
          <w:sz w:val="20"/>
          <w:szCs w:val="20"/>
        </w:rPr>
        <w:t>,</w:t>
      </w:r>
      <w:r w:rsidR="00C6321E" w:rsidRPr="00C6321E">
        <w:rPr>
          <w:rFonts w:ascii="Arial" w:hAnsi="Arial" w:cs="Arial"/>
          <w:sz w:val="20"/>
          <w:szCs w:val="20"/>
        </w:rPr>
        <w:t xml:space="preserve"> Wilson AF</w:t>
      </w:r>
      <w:r w:rsidR="00406977">
        <w:rPr>
          <w:rFonts w:ascii="Arial" w:hAnsi="Arial" w:cs="Arial"/>
          <w:sz w:val="20"/>
          <w:szCs w:val="20"/>
        </w:rPr>
        <w:t>,</w:t>
      </w:r>
      <w:r w:rsidR="00C6321E" w:rsidRPr="00C6321E">
        <w:rPr>
          <w:rFonts w:ascii="Arial" w:hAnsi="Arial" w:cs="Arial"/>
          <w:sz w:val="20"/>
          <w:szCs w:val="20"/>
        </w:rPr>
        <w:t xml:space="preserve"> Witte JS</w:t>
      </w:r>
      <w:r w:rsidR="00406977">
        <w:rPr>
          <w:rFonts w:ascii="Arial" w:hAnsi="Arial" w:cs="Arial"/>
          <w:sz w:val="20"/>
          <w:szCs w:val="20"/>
        </w:rPr>
        <w:t>,</w:t>
      </w:r>
      <w:r w:rsidR="00C6321E" w:rsidRPr="00C6321E">
        <w:rPr>
          <w:rFonts w:ascii="Arial" w:hAnsi="Arial" w:cs="Arial"/>
          <w:sz w:val="20"/>
          <w:szCs w:val="20"/>
        </w:rPr>
        <w:t xml:space="preserve"> Yamamura Y</w:t>
      </w:r>
      <w:r w:rsidR="00406977">
        <w:rPr>
          <w:rFonts w:ascii="Arial" w:hAnsi="Arial" w:cs="Arial"/>
          <w:sz w:val="20"/>
          <w:szCs w:val="20"/>
        </w:rPr>
        <w:t>,</w:t>
      </w:r>
      <w:r w:rsidR="00C6321E" w:rsidRPr="00C6321E">
        <w:rPr>
          <w:rFonts w:ascii="Arial" w:hAnsi="Arial" w:cs="Arial"/>
          <w:sz w:val="20"/>
          <w:szCs w:val="20"/>
        </w:rPr>
        <w:t xml:space="preserve"> </w:t>
      </w:r>
      <w:proofErr w:type="spellStart"/>
      <w:r w:rsidR="00C6321E" w:rsidRPr="00C6321E">
        <w:rPr>
          <w:rFonts w:ascii="Arial" w:hAnsi="Arial" w:cs="Arial"/>
          <w:sz w:val="20"/>
          <w:szCs w:val="20"/>
        </w:rPr>
        <w:t>Yanek</w:t>
      </w:r>
      <w:proofErr w:type="spellEnd"/>
      <w:r w:rsidR="00C6321E" w:rsidRPr="00C6321E">
        <w:rPr>
          <w:rFonts w:ascii="Arial" w:hAnsi="Arial" w:cs="Arial"/>
          <w:sz w:val="20"/>
          <w:szCs w:val="20"/>
        </w:rPr>
        <w:t xml:space="preserve"> LR</w:t>
      </w:r>
      <w:r w:rsidR="00406977">
        <w:rPr>
          <w:rFonts w:ascii="Arial" w:hAnsi="Arial" w:cs="Arial"/>
          <w:sz w:val="20"/>
          <w:szCs w:val="20"/>
        </w:rPr>
        <w:t>,</w:t>
      </w:r>
      <w:r w:rsidR="00C6321E" w:rsidRPr="00C6321E">
        <w:rPr>
          <w:rFonts w:ascii="Arial" w:hAnsi="Arial" w:cs="Arial"/>
          <w:sz w:val="20"/>
          <w:szCs w:val="20"/>
        </w:rPr>
        <w:t xml:space="preserve"> Yu K</w:t>
      </w:r>
      <w:r w:rsidR="000148D4">
        <w:rPr>
          <w:rFonts w:ascii="Arial" w:hAnsi="Arial" w:cs="Arial"/>
          <w:sz w:val="20"/>
          <w:szCs w:val="20"/>
        </w:rPr>
        <w:t>,</w:t>
      </w:r>
      <w:r w:rsidR="00C6321E" w:rsidRPr="00C6321E">
        <w:rPr>
          <w:rFonts w:ascii="Arial" w:hAnsi="Arial" w:cs="Arial"/>
          <w:sz w:val="20"/>
          <w:szCs w:val="20"/>
        </w:rPr>
        <w:t xml:space="preserve"> Zheng W</w:t>
      </w:r>
      <w:r w:rsidR="000148D4">
        <w:rPr>
          <w:rFonts w:ascii="Arial" w:hAnsi="Arial" w:cs="Arial"/>
          <w:sz w:val="20"/>
          <w:szCs w:val="20"/>
        </w:rPr>
        <w:t>,</w:t>
      </w:r>
      <w:r w:rsidR="00C6321E" w:rsidRPr="00C6321E">
        <w:rPr>
          <w:rFonts w:ascii="Arial" w:hAnsi="Arial" w:cs="Arial"/>
          <w:sz w:val="20"/>
          <w:szCs w:val="20"/>
        </w:rPr>
        <w:t xml:space="preserve"> Ziegler RG</w:t>
      </w:r>
      <w:r w:rsidR="000148D4">
        <w:rPr>
          <w:rFonts w:ascii="Arial" w:hAnsi="Arial" w:cs="Arial"/>
          <w:sz w:val="20"/>
          <w:szCs w:val="20"/>
        </w:rPr>
        <w:t>,</w:t>
      </w:r>
      <w:r w:rsidR="00C6321E" w:rsidRPr="00C6321E">
        <w:rPr>
          <w:rFonts w:ascii="Arial" w:hAnsi="Arial" w:cs="Arial"/>
          <w:sz w:val="20"/>
          <w:szCs w:val="20"/>
        </w:rPr>
        <w:t xml:space="preserve"> </w:t>
      </w:r>
      <w:proofErr w:type="spellStart"/>
      <w:r w:rsidR="00C6321E" w:rsidRPr="00C6321E">
        <w:rPr>
          <w:rFonts w:ascii="Arial" w:hAnsi="Arial" w:cs="Arial"/>
          <w:sz w:val="20"/>
          <w:szCs w:val="20"/>
        </w:rPr>
        <w:t>Zonderman</w:t>
      </w:r>
      <w:proofErr w:type="spellEnd"/>
      <w:r w:rsidR="00C6321E" w:rsidRPr="00C6321E">
        <w:rPr>
          <w:rFonts w:ascii="Arial" w:hAnsi="Arial" w:cs="Arial"/>
          <w:sz w:val="20"/>
          <w:szCs w:val="20"/>
        </w:rPr>
        <w:t xml:space="preserve"> AB</w:t>
      </w:r>
      <w:r w:rsidR="000148D4">
        <w:rPr>
          <w:rFonts w:ascii="Arial" w:hAnsi="Arial" w:cs="Arial"/>
          <w:sz w:val="20"/>
          <w:szCs w:val="20"/>
        </w:rPr>
        <w:t>,</w:t>
      </w:r>
      <w:r w:rsidR="00C6321E" w:rsidRPr="00C6321E">
        <w:rPr>
          <w:rFonts w:ascii="Arial" w:hAnsi="Arial" w:cs="Arial"/>
          <w:sz w:val="20"/>
          <w:szCs w:val="20"/>
        </w:rPr>
        <w:t xml:space="preserve"> Jorgenson E</w:t>
      </w:r>
      <w:r w:rsidR="000148D4">
        <w:rPr>
          <w:rFonts w:ascii="Arial" w:hAnsi="Arial" w:cs="Arial"/>
          <w:sz w:val="20"/>
          <w:szCs w:val="20"/>
        </w:rPr>
        <w:t>,</w:t>
      </w:r>
      <w:r w:rsidR="00C6321E" w:rsidRPr="00C6321E">
        <w:rPr>
          <w:rFonts w:ascii="Arial" w:hAnsi="Arial" w:cs="Arial"/>
          <w:sz w:val="20"/>
          <w:szCs w:val="20"/>
        </w:rPr>
        <w:t xml:space="preserve"> </w:t>
      </w:r>
      <w:proofErr w:type="spellStart"/>
      <w:r w:rsidR="00C6321E" w:rsidRPr="00C6321E">
        <w:rPr>
          <w:rFonts w:ascii="Arial" w:hAnsi="Arial" w:cs="Arial"/>
          <w:sz w:val="20"/>
          <w:szCs w:val="20"/>
        </w:rPr>
        <w:t>Haiman</w:t>
      </w:r>
      <w:proofErr w:type="spellEnd"/>
      <w:r w:rsidR="00C6321E" w:rsidRPr="00C6321E">
        <w:rPr>
          <w:rFonts w:ascii="Arial" w:hAnsi="Arial" w:cs="Arial"/>
          <w:sz w:val="20"/>
          <w:szCs w:val="20"/>
        </w:rPr>
        <w:t xml:space="preserve"> CA</w:t>
      </w:r>
      <w:r w:rsidR="000148D4">
        <w:rPr>
          <w:rFonts w:ascii="Arial" w:hAnsi="Arial" w:cs="Arial"/>
          <w:sz w:val="20"/>
          <w:szCs w:val="20"/>
        </w:rPr>
        <w:t>,</w:t>
      </w:r>
      <w:r w:rsidR="00C6321E" w:rsidRPr="00C6321E">
        <w:rPr>
          <w:rFonts w:ascii="Arial" w:hAnsi="Arial" w:cs="Arial"/>
          <w:sz w:val="20"/>
          <w:szCs w:val="20"/>
        </w:rPr>
        <w:t xml:space="preserve"> </w:t>
      </w:r>
      <w:proofErr w:type="spellStart"/>
      <w:r w:rsidR="00C6321E" w:rsidRPr="00C6321E">
        <w:rPr>
          <w:rFonts w:ascii="Arial" w:hAnsi="Arial" w:cs="Arial"/>
          <w:sz w:val="20"/>
          <w:szCs w:val="20"/>
        </w:rPr>
        <w:t>Furberg</w:t>
      </w:r>
      <w:proofErr w:type="spellEnd"/>
      <w:r w:rsidR="00C6321E" w:rsidRPr="00C6321E">
        <w:rPr>
          <w:rFonts w:ascii="Arial" w:hAnsi="Arial" w:cs="Arial"/>
          <w:sz w:val="20"/>
          <w:szCs w:val="20"/>
        </w:rPr>
        <w:t xml:space="preserve"> H. </w:t>
      </w:r>
      <w:r w:rsidR="00C6321E" w:rsidRPr="00716829">
        <w:rPr>
          <w:rFonts w:ascii="Arial" w:hAnsi="Arial" w:cs="Arial"/>
          <w:b/>
          <w:i/>
          <w:sz w:val="20"/>
          <w:szCs w:val="20"/>
        </w:rPr>
        <w:t>Genome-wide meta-analyses of smoking behaviors in African Americans.</w:t>
      </w:r>
      <w:r w:rsidR="00C6321E" w:rsidRPr="00C6321E">
        <w:rPr>
          <w:rFonts w:ascii="Arial" w:hAnsi="Arial" w:cs="Arial"/>
          <w:sz w:val="20"/>
          <w:szCs w:val="20"/>
        </w:rPr>
        <w:t xml:space="preserve"> </w:t>
      </w:r>
      <w:proofErr w:type="spellStart"/>
      <w:r w:rsidR="00C6321E" w:rsidRPr="00C6321E">
        <w:rPr>
          <w:rFonts w:ascii="Arial" w:hAnsi="Arial" w:cs="Arial"/>
          <w:sz w:val="20"/>
          <w:szCs w:val="20"/>
        </w:rPr>
        <w:t>Transl</w:t>
      </w:r>
      <w:proofErr w:type="spellEnd"/>
      <w:r w:rsidR="00C6321E" w:rsidRPr="00C6321E">
        <w:rPr>
          <w:rFonts w:ascii="Arial" w:hAnsi="Arial" w:cs="Arial"/>
          <w:sz w:val="20"/>
          <w:szCs w:val="20"/>
        </w:rPr>
        <w:t xml:space="preserve"> Psychiatry 2012</w:t>
      </w:r>
      <w:r w:rsidR="000148D4">
        <w:rPr>
          <w:rFonts w:ascii="Arial" w:hAnsi="Arial" w:cs="Arial"/>
          <w:sz w:val="20"/>
          <w:szCs w:val="20"/>
        </w:rPr>
        <w:t>.</w:t>
      </w:r>
      <w:r w:rsidR="00C6321E" w:rsidRPr="00C6321E">
        <w:rPr>
          <w:rFonts w:ascii="Arial" w:hAnsi="Arial" w:cs="Arial"/>
          <w:sz w:val="20"/>
          <w:szCs w:val="20"/>
        </w:rPr>
        <w:t xml:space="preserve"> PMC3365260</w:t>
      </w:r>
      <w:r w:rsidR="000148D4">
        <w:rPr>
          <w:rFonts w:ascii="Arial" w:hAnsi="Arial" w:cs="Arial"/>
          <w:sz w:val="20"/>
          <w:szCs w:val="20"/>
        </w:rPr>
        <w:t>.</w:t>
      </w:r>
      <w:r w:rsidR="00C6321E" w:rsidRPr="00C6321E">
        <w:rPr>
          <w:rFonts w:ascii="Arial" w:hAnsi="Arial" w:cs="Arial"/>
          <w:sz w:val="20"/>
          <w:szCs w:val="20"/>
        </w:rPr>
        <w:t xml:space="preserve"> PM: 22832964.</w:t>
      </w:r>
    </w:p>
    <w:p w14:paraId="3FF49A6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de Boer IH, Levin G, Robinson-Cohen C, Biggs ML, Hoofnagle A</w:t>
      </w:r>
      <w:r w:rsidR="000148D4">
        <w:rPr>
          <w:rFonts w:ascii="Arial" w:hAnsi="Arial" w:cs="Arial"/>
          <w:sz w:val="20"/>
          <w:szCs w:val="20"/>
        </w:rPr>
        <w:t xml:space="preserve">N, Siscovick DS, Kestenbaum B. </w:t>
      </w:r>
      <w:r w:rsidRPr="00322787">
        <w:rPr>
          <w:rFonts w:ascii="Arial" w:hAnsi="Arial" w:cs="Arial"/>
          <w:b/>
          <w:bCs/>
          <w:i/>
          <w:iCs/>
          <w:sz w:val="20"/>
          <w:szCs w:val="20"/>
        </w:rPr>
        <w:t>Serum 25-hydroxyvitamin d concentration and risk for major clinical disease events in a community-based population of older adults: a cohort study</w:t>
      </w:r>
      <w:r w:rsidRPr="00322787">
        <w:rPr>
          <w:rFonts w:ascii="Arial" w:hAnsi="Arial" w:cs="Arial"/>
          <w:b/>
          <w:bCs/>
          <w:sz w:val="20"/>
          <w:szCs w:val="20"/>
        </w:rPr>
        <w:t xml:space="preserve">. </w:t>
      </w:r>
      <w:proofErr w:type="spellStart"/>
      <w:r w:rsidRPr="00322787">
        <w:rPr>
          <w:rFonts w:ascii="Arial" w:hAnsi="Arial" w:cs="Arial"/>
          <w:sz w:val="20"/>
          <w:szCs w:val="20"/>
        </w:rPr>
        <w:t>Ann.Intern.Med</w:t>
      </w:r>
      <w:proofErr w:type="spellEnd"/>
      <w:r w:rsidRPr="00322787">
        <w:rPr>
          <w:rFonts w:ascii="Arial" w:hAnsi="Arial" w:cs="Arial"/>
          <w:sz w:val="20"/>
          <w:szCs w:val="20"/>
        </w:rPr>
        <w:t>., May 1, 2012. Vol. 156, issue 9, pp. 627-634. PM:22547472. PMC3632351.</w:t>
      </w:r>
    </w:p>
    <w:p w14:paraId="25D38BD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de Boer IH, Katz R, </w:t>
      </w:r>
      <w:proofErr w:type="spellStart"/>
      <w:r w:rsidRPr="00322787">
        <w:rPr>
          <w:rFonts w:ascii="Arial" w:hAnsi="Arial" w:cs="Arial"/>
          <w:sz w:val="20"/>
          <w:szCs w:val="20"/>
        </w:rPr>
        <w:t>Chonchol</w:t>
      </w:r>
      <w:proofErr w:type="spellEnd"/>
      <w:r w:rsidRPr="00322787">
        <w:rPr>
          <w:rFonts w:ascii="Arial" w:hAnsi="Arial" w:cs="Arial"/>
          <w:sz w:val="20"/>
          <w:szCs w:val="20"/>
        </w:rPr>
        <w:t xml:space="preserve"> MB, Fried LF, Ix JH, Kestenbaum B, Mukama</w:t>
      </w:r>
      <w:r w:rsidR="000148D4">
        <w:rPr>
          <w:rFonts w:ascii="Arial" w:hAnsi="Arial" w:cs="Arial"/>
          <w:sz w:val="20"/>
          <w:szCs w:val="20"/>
        </w:rPr>
        <w:t>l KJ, Peralta CA, Siscovick DS.</w:t>
      </w:r>
      <w:r w:rsidRPr="00322787">
        <w:rPr>
          <w:rFonts w:ascii="Arial" w:hAnsi="Arial" w:cs="Arial"/>
          <w:sz w:val="20"/>
          <w:szCs w:val="20"/>
        </w:rPr>
        <w:t xml:space="preserve"> </w:t>
      </w:r>
      <w:r w:rsidRPr="00322787">
        <w:rPr>
          <w:rFonts w:ascii="Arial" w:hAnsi="Arial" w:cs="Arial"/>
          <w:b/>
          <w:bCs/>
          <w:i/>
          <w:iCs/>
          <w:sz w:val="20"/>
          <w:szCs w:val="20"/>
        </w:rPr>
        <w:t>Insulin resistance, cystatin C, and mortality among older adults</w:t>
      </w:r>
      <w:r w:rsidRPr="00322787">
        <w:rPr>
          <w:rFonts w:ascii="Arial" w:hAnsi="Arial" w:cs="Arial"/>
          <w:b/>
          <w:bCs/>
          <w:sz w:val="20"/>
          <w:szCs w:val="20"/>
        </w:rPr>
        <w:t xml:space="preserve">. </w:t>
      </w:r>
      <w:r w:rsidRPr="00322787">
        <w:rPr>
          <w:rFonts w:ascii="Arial" w:hAnsi="Arial" w:cs="Arial"/>
          <w:sz w:val="20"/>
          <w:szCs w:val="20"/>
        </w:rPr>
        <w:t xml:space="preserve">Diabetes Care,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2012. Vol. 35, issue 6, pp. 1355-1360. PM:22432118. PMC3357240.</w:t>
      </w:r>
    </w:p>
    <w:p w14:paraId="3FA8F36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de Hollander EL, Bemelmans WJ, </w:t>
      </w:r>
      <w:proofErr w:type="spellStart"/>
      <w:r w:rsidRPr="00322787">
        <w:rPr>
          <w:rFonts w:ascii="Arial" w:hAnsi="Arial" w:cs="Arial"/>
          <w:sz w:val="20"/>
          <w:szCs w:val="20"/>
        </w:rPr>
        <w:t>Boshuizen</w:t>
      </w:r>
      <w:proofErr w:type="spellEnd"/>
      <w:r w:rsidRPr="00322787">
        <w:rPr>
          <w:rFonts w:ascii="Arial" w:hAnsi="Arial" w:cs="Arial"/>
          <w:sz w:val="20"/>
          <w:szCs w:val="20"/>
        </w:rPr>
        <w:t xml:space="preserve"> HC, Friedrich N, </w:t>
      </w:r>
      <w:proofErr w:type="spellStart"/>
      <w:r w:rsidRPr="00322787">
        <w:rPr>
          <w:rFonts w:ascii="Arial" w:hAnsi="Arial" w:cs="Arial"/>
          <w:sz w:val="20"/>
          <w:szCs w:val="20"/>
        </w:rPr>
        <w:t>Wallaschofski</w:t>
      </w:r>
      <w:proofErr w:type="spellEnd"/>
      <w:r w:rsidRPr="00322787">
        <w:rPr>
          <w:rFonts w:ascii="Arial" w:hAnsi="Arial" w:cs="Arial"/>
          <w:sz w:val="20"/>
          <w:szCs w:val="20"/>
        </w:rPr>
        <w:t xml:space="preserve"> H, Guallar-</w:t>
      </w:r>
      <w:proofErr w:type="spellStart"/>
      <w:r w:rsidRPr="00322787">
        <w:rPr>
          <w:rFonts w:ascii="Arial" w:hAnsi="Arial" w:cs="Arial"/>
          <w:sz w:val="20"/>
          <w:szCs w:val="20"/>
        </w:rPr>
        <w:t>Castillon</w:t>
      </w:r>
      <w:proofErr w:type="spellEnd"/>
      <w:r w:rsidRPr="00322787">
        <w:rPr>
          <w:rFonts w:ascii="Arial" w:hAnsi="Arial" w:cs="Arial"/>
          <w:sz w:val="20"/>
          <w:szCs w:val="20"/>
        </w:rPr>
        <w:t xml:space="preserve"> P, Walter S, </w:t>
      </w:r>
      <w:proofErr w:type="spellStart"/>
      <w:r w:rsidRPr="00322787">
        <w:rPr>
          <w:rFonts w:ascii="Arial" w:hAnsi="Arial" w:cs="Arial"/>
          <w:sz w:val="20"/>
          <w:szCs w:val="20"/>
        </w:rPr>
        <w:t>Zillikens</w:t>
      </w:r>
      <w:proofErr w:type="spellEnd"/>
      <w:r w:rsidRPr="00322787">
        <w:rPr>
          <w:rFonts w:ascii="Arial" w:hAnsi="Arial" w:cs="Arial"/>
          <w:sz w:val="20"/>
          <w:szCs w:val="20"/>
        </w:rPr>
        <w:t xml:space="preserve"> MC, Rosengren A, </w:t>
      </w:r>
      <w:proofErr w:type="spellStart"/>
      <w:r w:rsidRPr="00322787">
        <w:rPr>
          <w:rFonts w:ascii="Arial" w:hAnsi="Arial" w:cs="Arial"/>
          <w:sz w:val="20"/>
          <w:szCs w:val="20"/>
        </w:rPr>
        <w:t>Lissner</w:t>
      </w:r>
      <w:proofErr w:type="spellEnd"/>
      <w:r w:rsidRPr="00322787">
        <w:rPr>
          <w:rFonts w:ascii="Arial" w:hAnsi="Arial" w:cs="Arial"/>
          <w:sz w:val="20"/>
          <w:szCs w:val="20"/>
        </w:rPr>
        <w:t xml:space="preserve"> L, Bassett JK, Giles GG, Orsini N, Heim N, Visser M, de Groot LC, WC e</w:t>
      </w:r>
      <w:r w:rsidR="000148D4">
        <w:rPr>
          <w:rFonts w:ascii="Arial" w:hAnsi="Arial" w:cs="Arial"/>
          <w:sz w:val="20"/>
          <w:szCs w:val="20"/>
        </w:rPr>
        <w:t xml:space="preserve">lderly </w:t>
      </w:r>
      <w:r w:rsidRPr="00322787">
        <w:rPr>
          <w:rFonts w:ascii="Arial" w:hAnsi="Arial" w:cs="Arial"/>
          <w:sz w:val="20"/>
          <w:szCs w:val="20"/>
        </w:rPr>
        <w:t>c</w:t>
      </w:r>
      <w:r w:rsidR="000148D4">
        <w:rPr>
          <w:rFonts w:ascii="Arial" w:hAnsi="Arial" w:cs="Arial"/>
          <w:sz w:val="20"/>
          <w:szCs w:val="20"/>
        </w:rPr>
        <w:t>ollaborators</w:t>
      </w:r>
      <w:r w:rsidRPr="00322787">
        <w:rPr>
          <w:rFonts w:ascii="Arial" w:hAnsi="Arial" w:cs="Arial"/>
          <w:sz w:val="20"/>
          <w:szCs w:val="20"/>
        </w:rPr>
        <w:t xml:space="preserve">. </w:t>
      </w:r>
      <w:r w:rsidRPr="00322787">
        <w:rPr>
          <w:rFonts w:ascii="Arial" w:hAnsi="Arial" w:cs="Arial"/>
          <w:b/>
          <w:bCs/>
          <w:i/>
          <w:iCs/>
          <w:sz w:val="20"/>
          <w:szCs w:val="20"/>
        </w:rPr>
        <w:t>The association between waist circumference and risk of mortality considering body mass index in 65- to 74-year-olds: a meta-analysis of 29 cohorts involving more than 58 000 elderly persons</w:t>
      </w:r>
      <w:r w:rsidRPr="00322787">
        <w:rPr>
          <w:rFonts w:ascii="Arial" w:hAnsi="Arial" w:cs="Arial"/>
          <w:b/>
          <w:bCs/>
          <w:sz w:val="20"/>
          <w:szCs w:val="20"/>
        </w:rPr>
        <w:t xml:space="preserve">. </w:t>
      </w:r>
      <w:r w:rsidRPr="00322787">
        <w:rPr>
          <w:rFonts w:ascii="Arial" w:hAnsi="Arial" w:cs="Arial"/>
          <w:sz w:val="20"/>
          <w:szCs w:val="20"/>
        </w:rPr>
        <w:t xml:space="preserve">Int J Epidemiol,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2012. Vol. 41, issue 3, pp. 805-817. PM:22467292. </w:t>
      </w:r>
      <w:r w:rsidR="007E56C0" w:rsidRPr="00322787">
        <w:rPr>
          <w:rFonts w:ascii="Arial" w:hAnsi="Arial" w:cs="Arial"/>
          <w:color w:val="000000"/>
          <w:sz w:val="20"/>
          <w:szCs w:val="20"/>
        </w:rPr>
        <w:t>PMC4492417.</w:t>
      </w:r>
    </w:p>
    <w:p w14:paraId="4F8E7BA7"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deFilippi</w:t>
      </w:r>
      <w:proofErr w:type="spellEnd"/>
      <w:r w:rsidRPr="00322787">
        <w:rPr>
          <w:rFonts w:ascii="Arial" w:hAnsi="Arial" w:cs="Arial"/>
          <w:sz w:val="20"/>
          <w:szCs w:val="20"/>
        </w:rPr>
        <w:t xml:space="preserve"> CR, de </w:t>
      </w:r>
      <w:proofErr w:type="spellStart"/>
      <w:r w:rsidRPr="00322787">
        <w:rPr>
          <w:rFonts w:ascii="Arial" w:hAnsi="Arial" w:cs="Arial"/>
          <w:sz w:val="20"/>
          <w:szCs w:val="20"/>
        </w:rPr>
        <w:t>Lemos</w:t>
      </w:r>
      <w:proofErr w:type="spellEnd"/>
      <w:r w:rsidRPr="00322787">
        <w:rPr>
          <w:rFonts w:ascii="Arial" w:hAnsi="Arial" w:cs="Arial"/>
          <w:sz w:val="20"/>
          <w:szCs w:val="20"/>
        </w:rPr>
        <w:t xml:space="preserve"> JA, </w:t>
      </w:r>
      <w:proofErr w:type="spellStart"/>
      <w:r w:rsidRPr="00322787">
        <w:rPr>
          <w:rFonts w:ascii="Arial" w:hAnsi="Arial" w:cs="Arial"/>
          <w:sz w:val="20"/>
          <w:szCs w:val="20"/>
        </w:rPr>
        <w:t>Tkaczuk</w:t>
      </w:r>
      <w:proofErr w:type="spellEnd"/>
      <w:r w:rsidRPr="00322787">
        <w:rPr>
          <w:rFonts w:ascii="Arial" w:hAnsi="Arial" w:cs="Arial"/>
          <w:sz w:val="20"/>
          <w:szCs w:val="20"/>
        </w:rPr>
        <w:t xml:space="preserve"> AT, Christenson RH, </w:t>
      </w:r>
      <w:proofErr w:type="spellStart"/>
      <w:r w:rsidRPr="00322787">
        <w:rPr>
          <w:rFonts w:ascii="Arial" w:hAnsi="Arial" w:cs="Arial"/>
          <w:sz w:val="20"/>
          <w:szCs w:val="20"/>
        </w:rPr>
        <w:t>Carnethon</w:t>
      </w:r>
      <w:proofErr w:type="spellEnd"/>
      <w:r w:rsidRPr="00322787">
        <w:rPr>
          <w:rFonts w:ascii="Arial" w:hAnsi="Arial" w:cs="Arial"/>
          <w:sz w:val="20"/>
          <w:szCs w:val="20"/>
        </w:rPr>
        <w:t xml:space="preserve"> MR, Siscovick DS, Gottdiener JS, </w:t>
      </w:r>
      <w:proofErr w:type="spellStart"/>
      <w:r w:rsidRPr="00322787">
        <w:rPr>
          <w:rFonts w:ascii="Arial" w:hAnsi="Arial" w:cs="Arial"/>
          <w:sz w:val="20"/>
          <w:szCs w:val="20"/>
        </w:rPr>
        <w:t>Seliger</w:t>
      </w:r>
      <w:proofErr w:type="spellEnd"/>
      <w:r w:rsidRPr="00322787">
        <w:rPr>
          <w:rFonts w:ascii="Arial" w:hAnsi="Arial" w:cs="Arial"/>
          <w:sz w:val="20"/>
          <w:szCs w:val="20"/>
        </w:rPr>
        <w:t xml:space="preserve"> SL. </w:t>
      </w:r>
      <w:r w:rsidRPr="00322787">
        <w:rPr>
          <w:rFonts w:ascii="Arial" w:hAnsi="Arial" w:cs="Arial"/>
          <w:b/>
          <w:bCs/>
          <w:i/>
          <w:iCs/>
          <w:sz w:val="20"/>
          <w:szCs w:val="20"/>
        </w:rPr>
        <w:t>Physical activity, change in biomarkers of myocardial stress and injury, and subsequent heart failure risk in older adults</w:t>
      </w:r>
      <w:r w:rsidRPr="00322787">
        <w:rPr>
          <w:rFonts w:ascii="Arial" w:hAnsi="Arial" w:cs="Arial"/>
          <w:b/>
          <w:bCs/>
          <w:sz w:val="20"/>
          <w:szCs w:val="20"/>
        </w:rPr>
        <w:t xml:space="preserve">. </w:t>
      </w:r>
      <w:r w:rsidRPr="00322787">
        <w:rPr>
          <w:rFonts w:ascii="Arial" w:hAnsi="Arial" w:cs="Arial"/>
          <w:sz w:val="20"/>
          <w:szCs w:val="20"/>
        </w:rPr>
        <w:t xml:space="preserve">J Am </w:t>
      </w:r>
      <w:proofErr w:type="spellStart"/>
      <w:r w:rsidRPr="00322787">
        <w:rPr>
          <w:rFonts w:ascii="Arial" w:hAnsi="Arial" w:cs="Arial"/>
          <w:sz w:val="20"/>
          <w:szCs w:val="20"/>
        </w:rPr>
        <w:t>Coll.Cardiol</w:t>
      </w:r>
      <w:proofErr w:type="spellEnd"/>
      <w:r w:rsidRPr="00322787">
        <w:rPr>
          <w:rFonts w:ascii="Arial" w:hAnsi="Arial" w:cs="Arial"/>
          <w:sz w:val="20"/>
          <w:szCs w:val="20"/>
        </w:rPr>
        <w:t>., Dec. 18, 2012. Vol. 60, issue 24, pp. 2539-2547. PM:23158528. PMC3591516.</w:t>
      </w:r>
    </w:p>
    <w:p w14:paraId="282A893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Diehr P, </w:t>
      </w:r>
      <w:proofErr w:type="spellStart"/>
      <w:r w:rsidRPr="00322787">
        <w:rPr>
          <w:rFonts w:ascii="Arial" w:hAnsi="Arial" w:cs="Arial"/>
          <w:sz w:val="20"/>
          <w:szCs w:val="20"/>
        </w:rPr>
        <w:t>Thielke</w:t>
      </w:r>
      <w:proofErr w:type="spellEnd"/>
      <w:r w:rsidRPr="00322787">
        <w:rPr>
          <w:rFonts w:ascii="Arial" w:hAnsi="Arial" w:cs="Arial"/>
          <w:sz w:val="20"/>
          <w:szCs w:val="20"/>
        </w:rPr>
        <w:t xml:space="preserve"> S, O'Meara E, Fitzpatrick AL, Newman A. </w:t>
      </w:r>
      <w:r w:rsidRPr="00322787">
        <w:rPr>
          <w:rFonts w:ascii="Arial" w:hAnsi="Arial" w:cs="Arial"/>
          <w:b/>
          <w:bCs/>
          <w:i/>
          <w:iCs/>
          <w:sz w:val="20"/>
          <w:szCs w:val="20"/>
        </w:rPr>
        <w:t>Comparing years of healthy life, measured in 16 ways, for normal weight and overweight older adults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J.Obes</w:t>
      </w:r>
      <w:proofErr w:type="spellEnd"/>
      <w:proofErr w:type="gramEnd"/>
      <w:r w:rsidRPr="00322787">
        <w:rPr>
          <w:rFonts w:ascii="Arial" w:hAnsi="Arial" w:cs="Arial"/>
          <w:sz w:val="20"/>
          <w:szCs w:val="20"/>
        </w:rPr>
        <w:t>., 2012. Vol. 2012, pp. 894894. PM:22778920. PMC3388309.</w:t>
      </w:r>
    </w:p>
    <w:p w14:paraId="02DECAC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Djousse L, Bartz TM, Ix JH,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SJ, Delaney JA, Mukamal KJ, Gottdien</w:t>
      </w:r>
      <w:r w:rsidR="00E7581F">
        <w:rPr>
          <w:rFonts w:ascii="Arial" w:hAnsi="Arial" w:cs="Arial"/>
          <w:sz w:val="20"/>
          <w:szCs w:val="20"/>
        </w:rPr>
        <w:t xml:space="preserve">er JS, Siscovick DS, Kizer JR. </w:t>
      </w:r>
      <w:proofErr w:type="gramStart"/>
      <w:r w:rsidRPr="00322787">
        <w:rPr>
          <w:rFonts w:ascii="Arial" w:hAnsi="Arial" w:cs="Arial"/>
          <w:b/>
          <w:bCs/>
          <w:i/>
          <w:iCs/>
          <w:sz w:val="20"/>
          <w:szCs w:val="20"/>
        </w:rPr>
        <w:t>Adiposity</w:t>
      </w:r>
      <w:proofErr w:type="gramEnd"/>
      <w:r w:rsidRPr="00322787">
        <w:rPr>
          <w:rFonts w:ascii="Arial" w:hAnsi="Arial" w:cs="Arial"/>
          <w:b/>
          <w:bCs/>
          <w:i/>
          <w:iCs/>
          <w:sz w:val="20"/>
          <w:szCs w:val="20"/>
        </w:rPr>
        <w:t xml:space="preserve"> and incident heart failure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Obesity (Silver Spring), </w:t>
      </w:r>
      <w:proofErr w:type="gramStart"/>
      <w:r w:rsidRPr="00322787">
        <w:rPr>
          <w:rFonts w:ascii="Arial" w:hAnsi="Arial" w:cs="Arial"/>
          <w:sz w:val="20"/>
          <w:szCs w:val="20"/>
        </w:rPr>
        <w:t>Sept.,</w:t>
      </w:r>
      <w:proofErr w:type="gramEnd"/>
      <w:r w:rsidRPr="00322787">
        <w:rPr>
          <w:rFonts w:ascii="Arial" w:hAnsi="Arial" w:cs="Arial"/>
          <w:sz w:val="20"/>
          <w:szCs w:val="20"/>
        </w:rPr>
        <w:t xml:space="preserve"> 2012. Vol. 20, issue 9, pp. 1936-1941. PM:22016094. PMC3429627.</w:t>
      </w:r>
    </w:p>
    <w:p w14:paraId="3815752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Djousse L, Khawaja O, Bartz TM, Biggs ML, Ix JH,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SJ, Kizer JR, Tracy RP, Siscovick DS, Mukamal KJ. </w:t>
      </w:r>
      <w:r w:rsidRPr="00322787">
        <w:rPr>
          <w:rFonts w:ascii="Arial" w:hAnsi="Arial" w:cs="Arial"/>
          <w:b/>
          <w:bCs/>
          <w:i/>
          <w:iCs/>
          <w:sz w:val="20"/>
          <w:szCs w:val="20"/>
        </w:rPr>
        <w:t xml:space="preserve">Plasma Fatty Acid-Binding Protein 4, </w:t>
      </w:r>
      <w:proofErr w:type="spellStart"/>
      <w:r w:rsidRPr="00322787">
        <w:rPr>
          <w:rFonts w:ascii="Arial" w:hAnsi="Arial" w:cs="Arial"/>
          <w:b/>
          <w:bCs/>
          <w:i/>
          <w:iCs/>
          <w:sz w:val="20"/>
          <w:szCs w:val="20"/>
        </w:rPr>
        <w:t>Nonesterified</w:t>
      </w:r>
      <w:proofErr w:type="spellEnd"/>
      <w:r w:rsidRPr="00322787">
        <w:rPr>
          <w:rFonts w:ascii="Arial" w:hAnsi="Arial" w:cs="Arial"/>
          <w:b/>
          <w:bCs/>
          <w:i/>
          <w:iCs/>
          <w:sz w:val="20"/>
          <w:szCs w:val="20"/>
        </w:rPr>
        <w:t xml:space="preserve"> Fatty Acids, and Incident Diabetes in Older Adults</w:t>
      </w:r>
      <w:r w:rsidRPr="00322787">
        <w:rPr>
          <w:rFonts w:ascii="Arial" w:hAnsi="Arial" w:cs="Arial"/>
          <w:b/>
          <w:bCs/>
          <w:sz w:val="20"/>
          <w:szCs w:val="20"/>
        </w:rPr>
        <w:t xml:space="preserve">. </w:t>
      </w:r>
      <w:r w:rsidR="00E7581F">
        <w:rPr>
          <w:rFonts w:ascii="Arial" w:hAnsi="Arial" w:cs="Arial"/>
          <w:sz w:val="20"/>
          <w:szCs w:val="20"/>
        </w:rPr>
        <w:t xml:space="preserve">Diabetes Care, May 14, 2012. </w:t>
      </w:r>
      <w:r w:rsidRPr="00322787">
        <w:rPr>
          <w:rFonts w:ascii="Arial" w:hAnsi="Arial" w:cs="Arial"/>
          <w:sz w:val="20"/>
          <w:szCs w:val="20"/>
        </w:rPr>
        <w:t>PM:22584136. PMC3402261.</w:t>
      </w:r>
    </w:p>
    <w:p w14:paraId="2A3B481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Djousse L, Biggs ML, Ix JH, Kizer JR, Lemaitre RN, Sotoodehnia N,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SJ, Mozaffarian D, Tracy RP, Mukamal KJ, Siscovick DS. </w:t>
      </w:r>
      <w:proofErr w:type="spellStart"/>
      <w:r w:rsidRPr="00322787">
        <w:rPr>
          <w:rFonts w:ascii="Arial" w:hAnsi="Arial" w:cs="Arial"/>
          <w:b/>
          <w:bCs/>
          <w:i/>
          <w:iCs/>
          <w:sz w:val="20"/>
          <w:szCs w:val="20"/>
        </w:rPr>
        <w:t>Nonesterified</w:t>
      </w:r>
      <w:proofErr w:type="spellEnd"/>
      <w:r w:rsidRPr="00322787">
        <w:rPr>
          <w:rFonts w:ascii="Arial" w:hAnsi="Arial" w:cs="Arial"/>
          <w:b/>
          <w:bCs/>
          <w:i/>
          <w:iCs/>
          <w:sz w:val="20"/>
          <w:szCs w:val="20"/>
        </w:rPr>
        <w:t xml:space="preserve"> fatty acids and risk of sudden cardiac death in older adults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Circ.Arrhythm.Electrophysiol</w:t>
      </w:r>
      <w:proofErr w:type="spellEnd"/>
      <w:proofErr w:type="gramEnd"/>
      <w:r w:rsidRPr="00322787">
        <w:rPr>
          <w:rFonts w:ascii="Arial" w:hAnsi="Arial" w:cs="Arial"/>
          <w:sz w:val="20"/>
          <w:szCs w:val="20"/>
        </w:rPr>
        <w:t>., Apr., 2012. Vol. 5, issue 2, pp. 273-278. PM:22281952. PMC3329563.</w:t>
      </w:r>
    </w:p>
    <w:p w14:paraId="3F4A31D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Eckel SP, Louis TA, Chaves PH, Fried LP, Margolis AH. </w:t>
      </w:r>
      <w:r w:rsidRPr="00322787">
        <w:rPr>
          <w:rFonts w:ascii="Arial" w:hAnsi="Arial" w:cs="Arial"/>
          <w:b/>
          <w:bCs/>
          <w:i/>
          <w:iCs/>
          <w:sz w:val="20"/>
          <w:szCs w:val="20"/>
        </w:rPr>
        <w:t>Modification of the association between ambient air pollution and lung function by frailty status among older adults in the Cardiovascular Health Study</w:t>
      </w:r>
      <w:r w:rsidR="00E7581F">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J.Epidemiol</w:t>
      </w:r>
      <w:proofErr w:type="spellEnd"/>
      <w:proofErr w:type="gramEnd"/>
      <w:r w:rsidRPr="00322787">
        <w:rPr>
          <w:rFonts w:ascii="Arial" w:hAnsi="Arial" w:cs="Arial"/>
          <w:sz w:val="20"/>
          <w:szCs w:val="20"/>
        </w:rPr>
        <w:t>., Aug. 1, 2012. Vol. 176, issue 3, pp. 214-223. PM:22811494. PMC: 3491964.</w:t>
      </w:r>
    </w:p>
    <w:p w14:paraId="1C66CC84"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Eiseman</w:t>
      </w:r>
      <w:proofErr w:type="spellEnd"/>
      <w:r w:rsidRPr="00322787">
        <w:rPr>
          <w:rFonts w:ascii="Arial" w:hAnsi="Arial" w:cs="Arial"/>
          <w:sz w:val="20"/>
          <w:szCs w:val="20"/>
        </w:rPr>
        <w:t xml:space="preserve"> NA, Westover MB, </w:t>
      </w:r>
      <w:proofErr w:type="spellStart"/>
      <w:r w:rsidRPr="00322787">
        <w:rPr>
          <w:rFonts w:ascii="Arial" w:hAnsi="Arial" w:cs="Arial"/>
          <w:sz w:val="20"/>
          <w:szCs w:val="20"/>
        </w:rPr>
        <w:t>Mi</w:t>
      </w:r>
      <w:r w:rsidR="00E7581F">
        <w:rPr>
          <w:rFonts w:ascii="Arial" w:hAnsi="Arial" w:cs="Arial"/>
          <w:sz w:val="20"/>
          <w:szCs w:val="20"/>
        </w:rPr>
        <w:t>etus</w:t>
      </w:r>
      <w:proofErr w:type="spellEnd"/>
      <w:r w:rsidR="00E7581F">
        <w:rPr>
          <w:rFonts w:ascii="Arial" w:hAnsi="Arial" w:cs="Arial"/>
          <w:sz w:val="20"/>
          <w:szCs w:val="20"/>
        </w:rPr>
        <w:t xml:space="preserve"> JE, Thomas RJ, Bianchi MT.</w:t>
      </w:r>
      <w:r w:rsidRPr="00322787">
        <w:rPr>
          <w:rFonts w:ascii="Arial" w:hAnsi="Arial" w:cs="Arial"/>
          <w:sz w:val="20"/>
          <w:szCs w:val="20"/>
        </w:rPr>
        <w:t xml:space="preserve"> </w:t>
      </w:r>
      <w:r w:rsidRPr="00322787">
        <w:rPr>
          <w:rFonts w:ascii="Arial" w:hAnsi="Arial" w:cs="Arial"/>
          <w:b/>
          <w:bCs/>
          <w:i/>
          <w:iCs/>
          <w:sz w:val="20"/>
          <w:szCs w:val="20"/>
        </w:rPr>
        <w:t>Classification algorithms for predicting sleepiness and sleep apnea severity</w:t>
      </w:r>
      <w:r w:rsidR="00E7581F">
        <w:rPr>
          <w:rFonts w:ascii="Arial" w:hAnsi="Arial" w:cs="Arial"/>
          <w:b/>
          <w:bCs/>
          <w:sz w:val="20"/>
          <w:szCs w:val="20"/>
        </w:rPr>
        <w:t>.</w:t>
      </w:r>
      <w:r w:rsidRPr="00322787">
        <w:rPr>
          <w:rFonts w:ascii="Arial" w:hAnsi="Arial" w:cs="Arial"/>
          <w:sz w:val="20"/>
          <w:szCs w:val="20"/>
        </w:rPr>
        <w:t xml:space="preserve"> J Sleep Res., </w:t>
      </w:r>
      <w:proofErr w:type="gramStart"/>
      <w:r w:rsidRPr="00322787">
        <w:rPr>
          <w:rFonts w:ascii="Arial" w:hAnsi="Arial" w:cs="Arial"/>
          <w:sz w:val="20"/>
          <w:szCs w:val="20"/>
        </w:rPr>
        <w:t>Feb.,</w:t>
      </w:r>
      <w:proofErr w:type="gramEnd"/>
      <w:r w:rsidRPr="00322787">
        <w:rPr>
          <w:rFonts w:ascii="Arial" w:hAnsi="Arial" w:cs="Arial"/>
          <w:sz w:val="20"/>
          <w:szCs w:val="20"/>
        </w:rPr>
        <w:t xml:space="preserve"> 2012. Vol. 21, issue 1, pp. 101-112. PM:21752133. PMC3698244.</w:t>
      </w:r>
    </w:p>
    <w:p w14:paraId="2EC09B6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Ellinor PT, </w:t>
      </w:r>
      <w:proofErr w:type="spellStart"/>
      <w:r w:rsidRPr="00322787">
        <w:rPr>
          <w:rFonts w:ascii="Arial" w:hAnsi="Arial" w:cs="Arial"/>
          <w:sz w:val="20"/>
          <w:szCs w:val="20"/>
        </w:rPr>
        <w:t>Lunetta</w:t>
      </w:r>
      <w:proofErr w:type="spellEnd"/>
      <w:r w:rsidRPr="00322787">
        <w:rPr>
          <w:rFonts w:ascii="Arial" w:hAnsi="Arial" w:cs="Arial"/>
          <w:sz w:val="20"/>
          <w:szCs w:val="20"/>
        </w:rPr>
        <w:t xml:space="preserve"> KL, Albert CM, Glazer NL, Ritchie MD, Smith AV, Arking DE, Muller-</w:t>
      </w:r>
      <w:proofErr w:type="spellStart"/>
      <w:r w:rsidRPr="00322787">
        <w:rPr>
          <w:rFonts w:ascii="Arial" w:hAnsi="Arial" w:cs="Arial"/>
          <w:sz w:val="20"/>
          <w:szCs w:val="20"/>
        </w:rPr>
        <w:t>Nurasyid</w:t>
      </w:r>
      <w:proofErr w:type="spellEnd"/>
      <w:r w:rsidRPr="00322787">
        <w:rPr>
          <w:rFonts w:ascii="Arial" w:hAnsi="Arial" w:cs="Arial"/>
          <w:sz w:val="20"/>
          <w:szCs w:val="20"/>
        </w:rPr>
        <w:t xml:space="preserve"> M, </w:t>
      </w:r>
      <w:proofErr w:type="spellStart"/>
      <w:r w:rsidRPr="00322787">
        <w:rPr>
          <w:rFonts w:ascii="Arial" w:hAnsi="Arial" w:cs="Arial"/>
          <w:sz w:val="20"/>
          <w:szCs w:val="20"/>
        </w:rPr>
        <w:t>Krijthe</w:t>
      </w:r>
      <w:proofErr w:type="spellEnd"/>
      <w:r w:rsidRPr="00322787">
        <w:rPr>
          <w:rFonts w:ascii="Arial" w:hAnsi="Arial" w:cs="Arial"/>
          <w:sz w:val="20"/>
          <w:szCs w:val="20"/>
        </w:rPr>
        <w:t xml:space="preserve"> BP, Lubitz SA, Bis JC, Chung MK, Dorr M, Ozaki K, Roberts JD, Smith JG, </w:t>
      </w:r>
      <w:proofErr w:type="spellStart"/>
      <w:r w:rsidRPr="00322787">
        <w:rPr>
          <w:rFonts w:ascii="Arial" w:hAnsi="Arial" w:cs="Arial"/>
          <w:sz w:val="20"/>
          <w:szCs w:val="20"/>
        </w:rPr>
        <w:t>Pfeufer</w:t>
      </w:r>
      <w:proofErr w:type="spellEnd"/>
      <w:r w:rsidRPr="00322787">
        <w:rPr>
          <w:rFonts w:ascii="Arial" w:hAnsi="Arial" w:cs="Arial"/>
          <w:sz w:val="20"/>
          <w:szCs w:val="20"/>
        </w:rPr>
        <w:t xml:space="preserve"> A, Sinner MF, Lohman K, Ding J, Smith NL, Smith JD, </w:t>
      </w:r>
      <w:proofErr w:type="spellStart"/>
      <w:r w:rsidRPr="00322787">
        <w:rPr>
          <w:rFonts w:ascii="Arial" w:hAnsi="Arial" w:cs="Arial"/>
          <w:sz w:val="20"/>
          <w:szCs w:val="20"/>
        </w:rPr>
        <w:t>Rienstra</w:t>
      </w:r>
      <w:proofErr w:type="spellEnd"/>
      <w:r w:rsidRPr="00322787">
        <w:rPr>
          <w:rFonts w:ascii="Arial" w:hAnsi="Arial" w:cs="Arial"/>
          <w:sz w:val="20"/>
          <w:szCs w:val="20"/>
        </w:rPr>
        <w:t xml:space="preserve"> M, Rice KM, Van Wagoner DR, Magnani JW, </w:t>
      </w:r>
      <w:proofErr w:type="spellStart"/>
      <w:r w:rsidRPr="00322787">
        <w:rPr>
          <w:rFonts w:ascii="Arial" w:hAnsi="Arial" w:cs="Arial"/>
          <w:sz w:val="20"/>
          <w:szCs w:val="20"/>
        </w:rPr>
        <w:t>Wakili</w:t>
      </w:r>
      <w:proofErr w:type="spellEnd"/>
      <w:r w:rsidRPr="00322787">
        <w:rPr>
          <w:rFonts w:ascii="Arial" w:hAnsi="Arial" w:cs="Arial"/>
          <w:sz w:val="20"/>
          <w:szCs w:val="20"/>
        </w:rPr>
        <w:t xml:space="preserve"> R, </w:t>
      </w:r>
      <w:proofErr w:type="spellStart"/>
      <w:r w:rsidRPr="00322787">
        <w:rPr>
          <w:rFonts w:ascii="Arial" w:hAnsi="Arial" w:cs="Arial"/>
          <w:sz w:val="20"/>
          <w:szCs w:val="20"/>
        </w:rPr>
        <w:t>Clauss</w:t>
      </w:r>
      <w:proofErr w:type="spellEnd"/>
      <w:r w:rsidRPr="00322787">
        <w:rPr>
          <w:rFonts w:ascii="Arial" w:hAnsi="Arial" w:cs="Arial"/>
          <w:sz w:val="20"/>
          <w:szCs w:val="20"/>
        </w:rPr>
        <w:t xml:space="preserve"> S, Rotter JI, Steinbeck G,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Davies RW, </w:t>
      </w:r>
      <w:proofErr w:type="spellStart"/>
      <w:r w:rsidRPr="00322787">
        <w:rPr>
          <w:rFonts w:ascii="Arial" w:hAnsi="Arial" w:cs="Arial"/>
          <w:sz w:val="20"/>
          <w:szCs w:val="20"/>
        </w:rPr>
        <w:t>Borkovich</w:t>
      </w:r>
      <w:proofErr w:type="spellEnd"/>
      <w:r w:rsidRPr="00322787">
        <w:rPr>
          <w:rFonts w:ascii="Arial" w:hAnsi="Arial" w:cs="Arial"/>
          <w:sz w:val="20"/>
          <w:szCs w:val="20"/>
        </w:rPr>
        <w:t xml:space="preserve"> M, Harris TB, Lin H, Volker U,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Milan DJ,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Boerwinkle E, Chen LY, Soliman EZ, Voight BF, Li G,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Kubo M, </w:t>
      </w:r>
      <w:proofErr w:type="spellStart"/>
      <w:r w:rsidRPr="00322787">
        <w:rPr>
          <w:rFonts w:ascii="Arial" w:hAnsi="Arial" w:cs="Arial"/>
          <w:sz w:val="20"/>
          <w:szCs w:val="20"/>
        </w:rPr>
        <w:t>Tedrow</w:t>
      </w:r>
      <w:proofErr w:type="spellEnd"/>
      <w:r w:rsidRPr="00322787">
        <w:rPr>
          <w:rFonts w:ascii="Arial" w:hAnsi="Arial" w:cs="Arial"/>
          <w:sz w:val="20"/>
          <w:szCs w:val="20"/>
        </w:rPr>
        <w:t xml:space="preserve"> UB, Rose LM,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w:t>
      </w:r>
      <w:proofErr w:type="spellStart"/>
      <w:r w:rsidRPr="00322787">
        <w:rPr>
          <w:rFonts w:ascii="Arial" w:hAnsi="Arial" w:cs="Arial"/>
          <w:sz w:val="20"/>
          <w:szCs w:val="20"/>
        </w:rPr>
        <w:t>Conen</w:t>
      </w:r>
      <w:proofErr w:type="spellEnd"/>
      <w:r w:rsidRPr="00322787">
        <w:rPr>
          <w:rFonts w:ascii="Arial" w:hAnsi="Arial" w:cs="Arial"/>
          <w:sz w:val="20"/>
          <w:szCs w:val="20"/>
        </w:rPr>
        <w:t xml:space="preserve"> D, </w:t>
      </w:r>
      <w:proofErr w:type="spellStart"/>
      <w:r w:rsidRPr="00322787">
        <w:rPr>
          <w:rFonts w:ascii="Arial" w:hAnsi="Arial" w:cs="Arial"/>
          <w:sz w:val="20"/>
          <w:szCs w:val="20"/>
        </w:rPr>
        <w:t>Tsunoda</w:t>
      </w:r>
      <w:proofErr w:type="spellEnd"/>
      <w:r w:rsidRPr="00322787">
        <w:rPr>
          <w:rFonts w:ascii="Arial" w:hAnsi="Arial" w:cs="Arial"/>
          <w:sz w:val="20"/>
          <w:szCs w:val="20"/>
        </w:rPr>
        <w:t xml:space="preserve"> T, Furukawa T, Sotoodehnia N, Xu S, </w:t>
      </w:r>
      <w:proofErr w:type="spellStart"/>
      <w:r w:rsidRPr="00322787">
        <w:rPr>
          <w:rFonts w:ascii="Arial" w:hAnsi="Arial" w:cs="Arial"/>
          <w:sz w:val="20"/>
          <w:szCs w:val="20"/>
        </w:rPr>
        <w:t>Kamatani</w:t>
      </w:r>
      <w:proofErr w:type="spellEnd"/>
      <w:r w:rsidRPr="00322787">
        <w:rPr>
          <w:rFonts w:ascii="Arial" w:hAnsi="Arial" w:cs="Arial"/>
          <w:sz w:val="20"/>
          <w:szCs w:val="20"/>
        </w:rPr>
        <w:t xml:space="preserve"> N, Levy D, Nakamura Y, Parvez B, </w:t>
      </w:r>
      <w:proofErr w:type="spellStart"/>
      <w:r w:rsidRPr="00322787">
        <w:rPr>
          <w:rFonts w:ascii="Arial" w:hAnsi="Arial" w:cs="Arial"/>
          <w:sz w:val="20"/>
          <w:szCs w:val="20"/>
        </w:rPr>
        <w:t>Mahida</w:t>
      </w:r>
      <w:proofErr w:type="spellEnd"/>
      <w:r w:rsidRPr="00322787">
        <w:rPr>
          <w:rFonts w:ascii="Arial" w:hAnsi="Arial" w:cs="Arial"/>
          <w:sz w:val="20"/>
          <w:szCs w:val="20"/>
        </w:rPr>
        <w:t xml:space="preserve"> S, </w:t>
      </w:r>
      <w:proofErr w:type="spellStart"/>
      <w:r w:rsidRPr="00322787">
        <w:rPr>
          <w:rFonts w:ascii="Arial" w:hAnsi="Arial" w:cs="Arial"/>
          <w:sz w:val="20"/>
          <w:szCs w:val="20"/>
        </w:rPr>
        <w:t>Furie</w:t>
      </w:r>
      <w:proofErr w:type="spellEnd"/>
      <w:r w:rsidRPr="00322787">
        <w:rPr>
          <w:rFonts w:ascii="Arial" w:hAnsi="Arial" w:cs="Arial"/>
          <w:sz w:val="20"/>
          <w:szCs w:val="20"/>
        </w:rPr>
        <w:t xml:space="preserve"> KL, </w:t>
      </w:r>
      <w:proofErr w:type="spellStart"/>
      <w:r w:rsidRPr="00322787">
        <w:rPr>
          <w:rFonts w:ascii="Arial" w:hAnsi="Arial" w:cs="Arial"/>
          <w:sz w:val="20"/>
          <w:szCs w:val="20"/>
        </w:rPr>
        <w:t>Rosand</w:t>
      </w:r>
      <w:proofErr w:type="spellEnd"/>
      <w:r w:rsidRPr="00322787">
        <w:rPr>
          <w:rFonts w:ascii="Arial" w:hAnsi="Arial" w:cs="Arial"/>
          <w:sz w:val="20"/>
          <w:szCs w:val="20"/>
        </w:rPr>
        <w:t xml:space="preserve"> J, Muhammad R, Psaty BM, </w:t>
      </w:r>
      <w:proofErr w:type="spellStart"/>
      <w:r w:rsidRPr="00322787">
        <w:rPr>
          <w:rFonts w:ascii="Arial" w:hAnsi="Arial" w:cs="Arial"/>
          <w:sz w:val="20"/>
          <w:szCs w:val="20"/>
        </w:rPr>
        <w:t>Meitinger</w:t>
      </w:r>
      <w:proofErr w:type="spellEnd"/>
      <w:r w:rsidRPr="00322787">
        <w:rPr>
          <w:rFonts w:ascii="Arial" w:hAnsi="Arial" w:cs="Arial"/>
          <w:sz w:val="20"/>
          <w:szCs w:val="20"/>
        </w:rPr>
        <w:t xml:space="preserve"> T, </w:t>
      </w:r>
      <w:proofErr w:type="spellStart"/>
      <w:r w:rsidRPr="00322787">
        <w:rPr>
          <w:rFonts w:ascii="Arial" w:hAnsi="Arial" w:cs="Arial"/>
          <w:sz w:val="20"/>
          <w:szCs w:val="20"/>
        </w:rPr>
        <w:t>Perz</w:t>
      </w:r>
      <w:proofErr w:type="spellEnd"/>
      <w:r w:rsidRPr="00322787">
        <w:rPr>
          <w:rFonts w:ascii="Arial" w:hAnsi="Arial" w:cs="Arial"/>
          <w:sz w:val="20"/>
          <w:szCs w:val="20"/>
        </w:rPr>
        <w:t xml:space="preserve"> S, Wichmann HE,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Kao WH, Kathiresan S, </w:t>
      </w:r>
      <w:proofErr w:type="spellStart"/>
      <w:r w:rsidRPr="00322787">
        <w:rPr>
          <w:rFonts w:ascii="Arial" w:hAnsi="Arial" w:cs="Arial"/>
          <w:sz w:val="20"/>
          <w:szCs w:val="20"/>
        </w:rPr>
        <w:t>Roden</w:t>
      </w:r>
      <w:proofErr w:type="spellEnd"/>
      <w:r w:rsidRPr="00322787">
        <w:rPr>
          <w:rFonts w:ascii="Arial" w:hAnsi="Arial" w:cs="Arial"/>
          <w:sz w:val="20"/>
          <w:szCs w:val="20"/>
        </w:rPr>
        <w:t xml:space="preserve"> DM,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McKnight B, Sjogren M, Newman AB, Liu Y, </w:t>
      </w:r>
      <w:proofErr w:type="spellStart"/>
      <w:r w:rsidRPr="00322787">
        <w:rPr>
          <w:rFonts w:ascii="Arial" w:hAnsi="Arial" w:cs="Arial"/>
          <w:sz w:val="20"/>
          <w:szCs w:val="20"/>
        </w:rPr>
        <w:t>Gollob</w:t>
      </w:r>
      <w:proofErr w:type="spellEnd"/>
      <w:r w:rsidRPr="00322787">
        <w:rPr>
          <w:rFonts w:ascii="Arial" w:hAnsi="Arial" w:cs="Arial"/>
          <w:sz w:val="20"/>
          <w:szCs w:val="20"/>
        </w:rPr>
        <w:t xml:space="preserve"> MH, Melander O, Tanaka T, Stricker BH, Felix SB, Alonso A, Darbar D, Barnard J, Chasman DI, Heckbert SR, B</w:t>
      </w:r>
      <w:r w:rsidR="00E7581F">
        <w:rPr>
          <w:rFonts w:ascii="Arial" w:hAnsi="Arial" w:cs="Arial"/>
          <w:sz w:val="20"/>
          <w:szCs w:val="20"/>
        </w:rPr>
        <w:t xml:space="preserve">enjamin EJ, </w:t>
      </w:r>
      <w:proofErr w:type="spellStart"/>
      <w:r w:rsidR="00E7581F">
        <w:rPr>
          <w:rFonts w:ascii="Arial" w:hAnsi="Arial" w:cs="Arial"/>
          <w:sz w:val="20"/>
          <w:szCs w:val="20"/>
        </w:rPr>
        <w:t>Gudnason</w:t>
      </w:r>
      <w:proofErr w:type="spellEnd"/>
      <w:r w:rsidR="00E7581F">
        <w:rPr>
          <w:rFonts w:ascii="Arial" w:hAnsi="Arial" w:cs="Arial"/>
          <w:sz w:val="20"/>
          <w:szCs w:val="20"/>
        </w:rPr>
        <w:t xml:space="preserve"> V, </w:t>
      </w:r>
      <w:proofErr w:type="spellStart"/>
      <w:r w:rsidR="00E7581F">
        <w:rPr>
          <w:rFonts w:ascii="Arial" w:hAnsi="Arial" w:cs="Arial"/>
          <w:sz w:val="20"/>
          <w:szCs w:val="20"/>
        </w:rPr>
        <w:t>Kaab</w:t>
      </w:r>
      <w:proofErr w:type="spellEnd"/>
      <w:r w:rsidR="00E7581F">
        <w:rPr>
          <w:rFonts w:ascii="Arial" w:hAnsi="Arial" w:cs="Arial"/>
          <w:sz w:val="20"/>
          <w:szCs w:val="20"/>
        </w:rPr>
        <w:t xml:space="preserve"> S.</w:t>
      </w:r>
      <w:r w:rsidRPr="00322787">
        <w:rPr>
          <w:rFonts w:ascii="Arial" w:hAnsi="Arial" w:cs="Arial"/>
          <w:sz w:val="20"/>
          <w:szCs w:val="20"/>
        </w:rPr>
        <w:t xml:space="preserve"> </w:t>
      </w:r>
      <w:r w:rsidRPr="00322787">
        <w:rPr>
          <w:rFonts w:ascii="Arial" w:hAnsi="Arial" w:cs="Arial"/>
          <w:b/>
          <w:bCs/>
          <w:i/>
          <w:iCs/>
          <w:sz w:val="20"/>
          <w:szCs w:val="20"/>
        </w:rPr>
        <w:t>Meta-analysis identifies six new susceptibility loci for atrial fibrillation</w:t>
      </w:r>
      <w:r w:rsidR="00E7581F">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Nat.Genet</w:t>
      </w:r>
      <w:proofErr w:type="spellEnd"/>
      <w:r w:rsidRPr="00322787">
        <w:rPr>
          <w:rFonts w:ascii="Arial" w:hAnsi="Arial" w:cs="Arial"/>
          <w:sz w:val="20"/>
          <w:szCs w:val="20"/>
        </w:rPr>
        <w:t>., Apr. 29, 2012. PM:22544366. PMC3366038.</w:t>
      </w:r>
    </w:p>
    <w:p w14:paraId="2E1681C8" w14:textId="77777777" w:rsidR="000F2BF8"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Emerging Risk Factors Collaboration, Di AE, Gao P, </w:t>
      </w:r>
      <w:proofErr w:type="spellStart"/>
      <w:r w:rsidRPr="00322787">
        <w:rPr>
          <w:rFonts w:ascii="Arial" w:hAnsi="Arial" w:cs="Arial"/>
          <w:sz w:val="20"/>
          <w:szCs w:val="20"/>
        </w:rPr>
        <w:t>Pennells</w:t>
      </w:r>
      <w:proofErr w:type="spellEnd"/>
      <w:r w:rsidRPr="00322787">
        <w:rPr>
          <w:rFonts w:ascii="Arial" w:hAnsi="Arial" w:cs="Arial"/>
          <w:sz w:val="20"/>
          <w:szCs w:val="20"/>
        </w:rPr>
        <w:t xml:space="preserve"> L, </w:t>
      </w:r>
      <w:proofErr w:type="spellStart"/>
      <w:r w:rsidRPr="00322787">
        <w:rPr>
          <w:rFonts w:ascii="Arial" w:hAnsi="Arial" w:cs="Arial"/>
          <w:sz w:val="20"/>
          <w:szCs w:val="20"/>
        </w:rPr>
        <w:t>Kaptoge</w:t>
      </w:r>
      <w:proofErr w:type="spellEnd"/>
      <w:r w:rsidRPr="00322787">
        <w:rPr>
          <w:rFonts w:ascii="Arial" w:hAnsi="Arial" w:cs="Arial"/>
          <w:sz w:val="20"/>
          <w:szCs w:val="20"/>
        </w:rPr>
        <w:t xml:space="preserve"> S, </w:t>
      </w:r>
      <w:proofErr w:type="spellStart"/>
      <w:r w:rsidRPr="00322787">
        <w:rPr>
          <w:rFonts w:ascii="Arial" w:hAnsi="Arial" w:cs="Arial"/>
          <w:sz w:val="20"/>
          <w:szCs w:val="20"/>
        </w:rPr>
        <w:t>Caslake</w:t>
      </w:r>
      <w:proofErr w:type="spellEnd"/>
      <w:r w:rsidRPr="00322787">
        <w:rPr>
          <w:rFonts w:ascii="Arial" w:hAnsi="Arial" w:cs="Arial"/>
          <w:sz w:val="20"/>
          <w:szCs w:val="20"/>
        </w:rPr>
        <w:t xml:space="preserve"> M, Thompson A, Butterworth AS, Sarwar N, </w:t>
      </w:r>
      <w:proofErr w:type="spellStart"/>
      <w:r w:rsidRPr="00322787">
        <w:rPr>
          <w:rFonts w:ascii="Arial" w:hAnsi="Arial" w:cs="Arial"/>
          <w:sz w:val="20"/>
          <w:szCs w:val="20"/>
        </w:rPr>
        <w:t>Wormser</w:t>
      </w:r>
      <w:proofErr w:type="spellEnd"/>
      <w:r w:rsidRPr="00322787">
        <w:rPr>
          <w:rFonts w:ascii="Arial" w:hAnsi="Arial" w:cs="Arial"/>
          <w:sz w:val="20"/>
          <w:szCs w:val="20"/>
        </w:rPr>
        <w:t xml:space="preserve"> D, </w:t>
      </w:r>
      <w:proofErr w:type="spellStart"/>
      <w:r w:rsidRPr="00322787">
        <w:rPr>
          <w:rFonts w:ascii="Arial" w:hAnsi="Arial" w:cs="Arial"/>
          <w:sz w:val="20"/>
          <w:szCs w:val="20"/>
        </w:rPr>
        <w:t>Saleheen</w:t>
      </w:r>
      <w:proofErr w:type="spellEnd"/>
      <w:r w:rsidRPr="00322787">
        <w:rPr>
          <w:rFonts w:ascii="Arial" w:hAnsi="Arial" w:cs="Arial"/>
          <w:sz w:val="20"/>
          <w:szCs w:val="20"/>
        </w:rPr>
        <w:t xml:space="preserve"> D, Ballantyne CM, Psaty BM, Sundstrom J,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Nagel D, Gillum RF, Ford I, </w:t>
      </w:r>
      <w:proofErr w:type="spellStart"/>
      <w:r w:rsidRPr="00322787">
        <w:rPr>
          <w:rFonts w:ascii="Arial" w:hAnsi="Arial" w:cs="Arial"/>
          <w:sz w:val="20"/>
          <w:szCs w:val="20"/>
        </w:rPr>
        <w:t>Ducimetiere</w:t>
      </w:r>
      <w:proofErr w:type="spellEnd"/>
      <w:r w:rsidRPr="00322787">
        <w:rPr>
          <w:rFonts w:ascii="Arial" w:hAnsi="Arial" w:cs="Arial"/>
          <w:sz w:val="20"/>
          <w:szCs w:val="20"/>
        </w:rPr>
        <w:t xml:space="preserve"> P, </w:t>
      </w:r>
      <w:proofErr w:type="spellStart"/>
      <w:r w:rsidRPr="00322787">
        <w:rPr>
          <w:rFonts w:ascii="Arial" w:hAnsi="Arial" w:cs="Arial"/>
          <w:sz w:val="20"/>
          <w:szCs w:val="20"/>
        </w:rPr>
        <w:t>Kiechl</w:t>
      </w:r>
      <w:proofErr w:type="spellEnd"/>
      <w:r w:rsidRPr="00322787">
        <w:rPr>
          <w:rFonts w:ascii="Arial" w:hAnsi="Arial" w:cs="Arial"/>
          <w:sz w:val="20"/>
          <w:szCs w:val="20"/>
        </w:rPr>
        <w:t xml:space="preserve"> S, Koenig W, </w:t>
      </w:r>
      <w:proofErr w:type="spellStart"/>
      <w:r w:rsidRPr="00322787">
        <w:rPr>
          <w:rFonts w:ascii="Arial" w:hAnsi="Arial" w:cs="Arial"/>
          <w:sz w:val="20"/>
          <w:szCs w:val="20"/>
        </w:rPr>
        <w:t>Dullaart</w:t>
      </w:r>
      <w:proofErr w:type="spellEnd"/>
      <w:r w:rsidRPr="00322787">
        <w:rPr>
          <w:rFonts w:ascii="Arial" w:hAnsi="Arial" w:cs="Arial"/>
          <w:sz w:val="20"/>
          <w:szCs w:val="20"/>
        </w:rPr>
        <w:t xml:space="preserve"> RP, </w:t>
      </w:r>
      <w:proofErr w:type="spellStart"/>
      <w:r w:rsidRPr="00322787">
        <w:rPr>
          <w:rFonts w:ascii="Arial" w:hAnsi="Arial" w:cs="Arial"/>
          <w:sz w:val="20"/>
          <w:szCs w:val="20"/>
        </w:rPr>
        <w:t>Assmann</w:t>
      </w:r>
      <w:proofErr w:type="spellEnd"/>
      <w:r w:rsidRPr="00322787">
        <w:rPr>
          <w:rFonts w:ascii="Arial" w:hAnsi="Arial" w:cs="Arial"/>
          <w:sz w:val="20"/>
          <w:szCs w:val="20"/>
        </w:rPr>
        <w:t xml:space="preserve"> G, D'Agostino RB, Sr., </w:t>
      </w:r>
      <w:proofErr w:type="spellStart"/>
      <w:r w:rsidRPr="00322787">
        <w:rPr>
          <w:rFonts w:ascii="Arial" w:hAnsi="Arial" w:cs="Arial"/>
          <w:sz w:val="20"/>
          <w:szCs w:val="20"/>
        </w:rPr>
        <w:t>Dagenais</w:t>
      </w:r>
      <w:proofErr w:type="spellEnd"/>
      <w:r w:rsidRPr="00322787">
        <w:rPr>
          <w:rFonts w:ascii="Arial" w:hAnsi="Arial" w:cs="Arial"/>
          <w:sz w:val="20"/>
          <w:szCs w:val="20"/>
        </w:rPr>
        <w:t xml:space="preserve"> GR, Cooper JA, </w:t>
      </w:r>
      <w:proofErr w:type="spellStart"/>
      <w:r w:rsidRPr="00322787">
        <w:rPr>
          <w:rFonts w:ascii="Arial" w:hAnsi="Arial" w:cs="Arial"/>
          <w:sz w:val="20"/>
          <w:szCs w:val="20"/>
        </w:rPr>
        <w:t>Kromhout</w:t>
      </w:r>
      <w:proofErr w:type="spellEnd"/>
      <w:r w:rsidRPr="00322787">
        <w:rPr>
          <w:rFonts w:ascii="Arial" w:hAnsi="Arial" w:cs="Arial"/>
          <w:sz w:val="20"/>
          <w:szCs w:val="20"/>
        </w:rPr>
        <w:t xml:space="preserve"> D, </w:t>
      </w:r>
      <w:proofErr w:type="spellStart"/>
      <w:r w:rsidRPr="00322787">
        <w:rPr>
          <w:rFonts w:ascii="Arial" w:hAnsi="Arial" w:cs="Arial"/>
          <w:sz w:val="20"/>
          <w:szCs w:val="20"/>
        </w:rPr>
        <w:t>Onat</w:t>
      </w:r>
      <w:proofErr w:type="spellEnd"/>
      <w:r w:rsidRPr="00322787">
        <w:rPr>
          <w:rFonts w:ascii="Arial" w:hAnsi="Arial" w:cs="Arial"/>
          <w:sz w:val="20"/>
          <w:szCs w:val="20"/>
        </w:rPr>
        <w:t xml:space="preserve"> A, Tipping RW, Gomez-de-la-Camara A, Rosengren A, Sutherland SE, </w:t>
      </w:r>
      <w:proofErr w:type="spellStart"/>
      <w:r w:rsidRPr="00322787">
        <w:rPr>
          <w:rFonts w:ascii="Arial" w:hAnsi="Arial" w:cs="Arial"/>
          <w:sz w:val="20"/>
          <w:szCs w:val="20"/>
        </w:rPr>
        <w:t>Gallacher</w:t>
      </w:r>
      <w:proofErr w:type="spellEnd"/>
      <w:r w:rsidRPr="00322787">
        <w:rPr>
          <w:rFonts w:ascii="Arial" w:hAnsi="Arial" w:cs="Arial"/>
          <w:sz w:val="20"/>
          <w:szCs w:val="20"/>
        </w:rPr>
        <w:t xml:space="preserve"> J, </w:t>
      </w:r>
      <w:proofErr w:type="spellStart"/>
      <w:r w:rsidRPr="00322787">
        <w:rPr>
          <w:rFonts w:ascii="Arial" w:hAnsi="Arial" w:cs="Arial"/>
          <w:sz w:val="20"/>
          <w:szCs w:val="20"/>
        </w:rPr>
        <w:t>Fowkes</w:t>
      </w:r>
      <w:proofErr w:type="spellEnd"/>
      <w:r w:rsidRPr="00322787">
        <w:rPr>
          <w:rFonts w:ascii="Arial" w:hAnsi="Arial" w:cs="Arial"/>
          <w:sz w:val="20"/>
          <w:szCs w:val="20"/>
        </w:rPr>
        <w:t xml:space="preserve"> FG, </w:t>
      </w:r>
      <w:proofErr w:type="spellStart"/>
      <w:r w:rsidRPr="00322787">
        <w:rPr>
          <w:rFonts w:ascii="Arial" w:hAnsi="Arial" w:cs="Arial"/>
          <w:sz w:val="20"/>
          <w:szCs w:val="20"/>
        </w:rPr>
        <w:t>Casiglia</w:t>
      </w:r>
      <w:proofErr w:type="spellEnd"/>
      <w:r w:rsidRPr="00322787">
        <w:rPr>
          <w:rFonts w:ascii="Arial" w:hAnsi="Arial" w:cs="Arial"/>
          <w:sz w:val="20"/>
          <w:szCs w:val="20"/>
        </w:rPr>
        <w:t xml:space="preserve"> E,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Barrett-Connor E, Clarke R, Brunner E,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JW, Simons LA, Sandhu M, Wareham NJ,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w:t>
      </w:r>
      <w:proofErr w:type="spellStart"/>
      <w:r w:rsidRPr="00322787">
        <w:rPr>
          <w:rFonts w:ascii="Arial" w:hAnsi="Arial" w:cs="Arial"/>
          <w:sz w:val="20"/>
          <w:szCs w:val="20"/>
        </w:rPr>
        <w:t>Kauhanen</w:t>
      </w:r>
      <w:proofErr w:type="spellEnd"/>
      <w:r w:rsidRPr="00322787">
        <w:rPr>
          <w:rFonts w:ascii="Arial" w:hAnsi="Arial" w:cs="Arial"/>
          <w:sz w:val="20"/>
          <w:szCs w:val="20"/>
        </w:rPr>
        <w:t xml:space="preserve"> J, Salonen JT, Howard WJ, </w:t>
      </w:r>
      <w:proofErr w:type="spellStart"/>
      <w:r w:rsidRPr="00322787">
        <w:rPr>
          <w:rFonts w:ascii="Arial" w:hAnsi="Arial" w:cs="Arial"/>
          <w:sz w:val="20"/>
          <w:szCs w:val="20"/>
        </w:rPr>
        <w:t>Nordestgaard</w:t>
      </w:r>
      <w:proofErr w:type="spellEnd"/>
      <w:r w:rsidRPr="00322787">
        <w:rPr>
          <w:rFonts w:ascii="Arial" w:hAnsi="Arial" w:cs="Arial"/>
          <w:sz w:val="20"/>
          <w:szCs w:val="20"/>
        </w:rPr>
        <w:t xml:space="preserve"> BG, Wood AM, Thompson SG, </w:t>
      </w:r>
      <w:proofErr w:type="spellStart"/>
      <w:r w:rsidRPr="00322787">
        <w:rPr>
          <w:rFonts w:ascii="Arial" w:hAnsi="Arial" w:cs="Arial"/>
          <w:sz w:val="20"/>
          <w:szCs w:val="20"/>
        </w:rPr>
        <w:t>Boekholdt</w:t>
      </w:r>
      <w:proofErr w:type="spellEnd"/>
      <w:r w:rsidRPr="00322787">
        <w:rPr>
          <w:rFonts w:ascii="Arial" w:hAnsi="Arial" w:cs="Arial"/>
          <w:sz w:val="20"/>
          <w:szCs w:val="20"/>
        </w:rPr>
        <w:t xml:space="preserve"> SM, Sattar N, Packard C,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Danesh</w:t>
      </w:r>
      <w:proofErr w:type="spellEnd"/>
      <w:r w:rsidRPr="00322787">
        <w:rPr>
          <w:rFonts w:ascii="Arial" w:hAnsi="Arial" w:cs="Arial"/>
          <w:sz w:val="20"/>
          <w:szCs w:val="20"/>
        </w:rPr>
        <w:t xml:space="preserve"> J. </w:t>
      </w:r>
      <w:r w:rsidRPr="00322787">
        <w:rPr>
          <w:rFonts w:ascii="Arial" w:hAnsi="Arial" w:cs="Arial"/>
          <w:b/>
          <w:bCs/>
          <w:i/>
          <w:iCs/>
          <w:sz w:val="20"/>
          <w:szCs w:val="20"/>
        </w:rPr>
        <w:t>Lipid-related markers and cardiovascular disease prediction</w:t>
      </w:r>
      <w:r w:rsidRPr="00322787">
        <w:rPr>
          <w:rFonts w:ascii="Arial" w:hAnsi="Arial" w:cs="Arial"/>
          <w:b/>
          <w:bCs/>
          <w:sz w:val="20"/>
          <w:szCs w:val="20"/>
        </w:rPr>
        <w:t xml:space="preserve">. </w:t>
      </w:r>
      <w:r w:rsidRPr="00322787">
        <w:rPr>
          <w:rFonts w:ascii="Arial" w:hAnsi="Arial" w:cs="Arial"/>
          <w:sz w:val="20"/>
          <w:szCs w:val="20"/>
        </w:rPr>
        <w:t>JAMA, June 20, 2012. Vol. 307, issue 23, pp. 2499-2506. PM:22797450. PMC4211641.</w:t>
      </w:r>
    </w:p>
    <w:p w14:paraId="307D9473" w14:textId="77777777" w:rsidR="00B270AD" w:rsidRPr="00322787" w:rsidRDefault="00B270AD">
      <w:pPr>
        <w:autoSpaceDE w:val="0"/>
        <w:autoSpaceDN w:val="0"/>
        <w:adjustRightInd w:val="0"/>
        <w:spacing w:after="240" w:line="240" w:lineRule="auto"/>
        <w:rPr>
          <w:rFonts w:ascii="Arial" w:hAnsi="Arial" w:cs="Arial"/>
          <w:sz w:val="20"/>
          <w:szCs w:val="20"/>
        </w:rPr>
      </w:pPr>
      <w:r w:rsidRPr="00B270AD">
        <w:rPr>
          <w:rFonts w:ascii="Arial" w:hAnsi="Arial" w:cs="Arial"/>
          <w:sz w:val="20"/>
          <w:szCs w:val="20"/>
        </w:rPr>
        <w:t xml:space="preserve">Estrada K, </w:t>
      </w:r>
      <w:proofErr w:type="spellStart"/>
      <w:r w:rsidRPr="00B270AD">
        <w:rPr>
          <w:rFonts w:ascii="Arial" w:hAnsi="Arial" w:cs="Arial"/>
          <w:sz w:val="20"/>
          <w:szCs w:val="20"/>
        </w:rPr>
        <w:t>Styrkarsdottir</w:t>
      </w:r>
      <w:proofErr w:type="spellEnd"/>
      <w:r w:rsidRPr="00B270AD">
        <w:rPr>
          <w:rFonts w:ascii="Arial" w:hAnsi="Arial" w:cs="Arial"/>
          <w:sz w:val="20"/>
          <w:szCs w:val="20"/>
        </w:rPr>
        <w:t xml:space="preserve"> U, </w:t>
      </w:r>
      <w:proofErr w:type="spellStart"/>
      <w:r w:rsidRPr="00B270AD">
        <w:rPr>
          <w:rFonts w:ascii="Arial" w:hAnsi="Arial" w:cs="Arial"/>
          <w:sz w:val="20"/>
          <w:szCs w:val="20"/>
        </w:rPr>
        <w:t>Evangelou</w:t>
      </w:r>
      <w:proofErr w:type="spellEnd"/>
      <w:r w:rsidRPr="00B270AD">
        <w:rPr>
          <w:rFonts w:ascii="Arial" w:hAnsi="Arial" w:cs="Arial"/>
          <w:sz w:val="20"/>
          <w:szCs w:val="20"/>
        </w:rPr>
        <w:t xml:space="preserve"> E, Hsu YH, Duncan EL, </w:t>
      </w:r>
      <w:proofErr w:type="spellStart"/>
      <w:r w:rsidRPr="00B270AD">
        <w:rPr>
          <w:rFonts w:ascii="Arial" w:hAnsi="Arial" w:cs="Arial"/>
          <w:sz w:val="20"/>
          <w:szCs w:val="20"/>
        </w:rPr>
        <w:t>Ntzani</w:t>
      </w:r>
      <w:proofErr w:type="spellEnd"/>
      <w:r w:rsidRPr="00B270AD">
        <w:rPr>
          <w:rFonts w:ascii="Arial" w:hAnsi="Arial" w:cs="Arial"/>
          <w:sz w:val="20"/>
          <w:szCs w:val="20"/>
        </w:rPr>
        <w:t xml:space="preserve"> EE, </w:t>
      </w:r>
      <w:proofErr w:type="spellStart"/>
      <w:r w:rsidRPr="00B270AD">
        <w:rPr>
          <w:rFonts w:ascii="Arial" w:hAnsi="Arial" w:cs="Arial"/>
          <w:sz w:val="20"/>
          <w:szCs w:val="20"/>
        </w:rPr>
        <w:t>Oei</w:t>
      </w:r>
      <w:proofErr w:type="spellEnd"/>
      <w:r>
        <w:rPr>
          <w:rFonts w:ascii="Arial" w:hAnsi="Arial" w:cs="Arial"/>
          <w:sz w:val="20"/>
          <w:szCs w:val="20"/>
        </w:rPr>
        <w:t xml:space="preserve"> </w:t>
      </w:r>
      <w:r w:rsidRPr="00B270AD">
        <w:rPr>
          <w:rFonts w:ascii="Arial" w:hAnsi="Arial" w:cs="Arial"/>
          <w:sz w:val="20"/>
          <w:szCs w:val="20"/>
        </w:rPr>
        <w:t xml:space="preserve">L, </w:t>
      </w:r>
      <w:proofErr w:type="spellStart"/>
      <w:r w:rsidRPr="00B270AD">
        <w:rPr>
          <w:rFonts w:ascii="Arial" w:hAnsi="Arial" w:cs="Arial"/>
          <w:sz w:val="20"/>
          <w:szCs w:val="20"/>
        </w:rPr>
        <w:t>Albagha</w:t>
      </w:r>
      <w:proofErr w:type="spellEnd"/>
      <w:r w:rsidRPr="00B270AD">
        <w:rPr>
          <w:rFonts w:ascii="Arial" w:hAnsi="Arial" w:cs="Arial"/>
          <w:sz w:val="20"/>
          <w:szCs w:val="20"/>
        </w:rPr>
        <w:t xml:space="preserve"> OM, Amin N, Kemp JP, Koller DL, Li G, Liu CT, Minster RL, </w:t>
      </w:r>
      <w:proofErr w:type="spellStart"/>
      <w:r w:rsidRPr="00B270AD">
        <w:rPr>
          <w:rFonts w:ascii="Arial" w:hAnsi="Arial" w:cs="Arial"/>
          <w:sz w:val="20"/>
          <w:szCs w:val="20"/>
        </w:rPr>
        <w:t>Moayyeri</w:t>
      </w:r>
      <w:proofErr w:type="spellEnd"/>
      <w:r w:rsidRPr="00B270AD">
        <w:rPr>
          <w:rFonts w:ascii="Arial" w:hAnsi="Arial" w:cs="Arial"/>
          <w:sz w:val="20"/>
          <w:szCs w:val="20"/>
        </w:rPr>
        <w:t xml:space="preserve"> A, </w:t>
      </w:r>
      <w:proofErr w:type="spellStart"/>
      <w:r w:rsidRPr="00B270AD">
        <w:rPr>
          <w:rFonts w:ascii="Arial" w:hAnsi="Arial" w:cs="Arial"/>
          <w:sz w:val="20"/>
          <w:szCs w:val="20"/>
        </w:rPr>
        <w:t>Vandenput</w:t>
      </w:r>
      <w:proofErr w:type="spellEnd"/>
      <w:r w:rsidRPr="00B270AD">
        <w:rPr>
          <w:rFonts w:ascii="Arial" w:hAnsi="Arial" w:cs="Arial"/>
          <w:sz w:val="20"/>
          <w:szCs w:val="20"/>
        </w:rPr>
        <w:t xml:space="preserve"> L, </w:t>
      </w:r>
      <w:proofErr w:type="spellStart"/>
      <w:r w:rsidRPr="00B270AD">
        <w:rPr>
          <w:rFonts w:ascii="Arial" w:hAnsi="Arial" w:cs="Arial"/>
          <w:sz w:val="20"/>
          <w:szCs w:val="20"/>
        </w:rPr>
        <w:t>Willner</w:t>
      </w:r>
      <w:proofErr w:type="spellEnd"/>
      <w:r w:rsidRPr="00B270AD">
        <w:rPr>
          <w:rFonts w:ascii="Arial" w:hAnsi="Arial" w:cs="Arial"/>
          <w:sz w:val="20"/>
          <w:szCs w:val="20"/>
        </w:rPr>
        <w:t xml:space="preserve"> D, Xiao SM, </w:t>
      </w:r>
      <w:proofErr w:type="spellStart"/>
      <w:r w:rsidRPr="00B270AD">
        <w:rPr>
          <w:rFonts w:ascii="Arial" w:hAnsi="Arial" w:cs="Arial"/>
          <w:sz w:val="20"/>
          <w:szCs w:val="20"/>
        </w:rPr>
        <w:t>Yerges</w:t>
      </w:r>
      <w:proofErr w:type="spellEnd"/>
      <w:r w:rsidRPr="00B270AD">
        <w:rPr>
          <w:rFonts w:ascii="Arial" w:hAnsi="Arial" w:cs="Arial"/>
          <w:sz w:val="20"/>
          <w:szCs w:val="20"/>
        </w:rPr>
        <w:t>-Armstrong LM, Zheng HF, Alonso N,</w:t>
      </w:r>
      <w:r>
        <w:rPr>
          <w:rFonts w:ascii="Arial" w:hAnsi="Arial" w:cs="Arial"/>
          <w:sz w:val="20"/>
          <w:szCs w:val="20"/>
        </w:rPr>
        <w:t xml:space="preserve"> </w:t>
      </w:r>
      <w:r w:rsidRPr="00B270AD">
        <w:rPr>
          <w:rFonts w:ascii="Arial" w:hAnsi="Arial" w:cs="Arial"/>
          <w:sz w:val="20"/>
          <w:szCs w:val="20"/>
        </w:rPr>
        <w:t xml:space="preserve">Eriksson J, Kammerer CM, </w:t>
      </w:r>
      <w:proofErr w:type="spellStart"/>
      <w:r w:rsidRPr="00B270AD">
        <w:rPr>
          <w:rFonts w:ascii="Arial" w:hAnsi="Arial" w:cs="Arial"/>
          <w:sz w:val="20"/>
          <w:szCs w:val="20"/>
        </w:rPr>
        <w:t>Kaptoge</w:t>
      </w:r>
      <w:proofErr w:type="spellEnd"/>
      <w:r w:rsidRPr="00B270AD">
        <w:rPr>
          <w:rFonts w:ascii="Arial" w:hAnsi="Arial" w:cs="Arial"/>
          <w:sz w:val="20"/>
          <w:szCs w:val="20"/>
        </w:rPr>
        <w:t xml:space="preserve"> SK, Leo PJ, </w:t>
      </w:r>
      <w:proofErr w:type="spellStart"/>
      <w:r w:rsidRPr="00B270AD">
        <w:rPr>
          <w:rFonts w:ascii="Arial" w:hAnsi="Arial" w:cs="Arial"/>
          <w:sz w:val="20"/>
          <w:szCs w:val="20"/>
        </w:rPr>
        <w:t>Thorleifsson</w:t>
      </w:r>
      <w:proofErr w:type="spellEnd"/>
      <w:r w:rsidRPr="00B270AD">
        <w:rPr>
          <w:rFonts w:ascii="Arial" w:hAnsi="Arial" w:cs="Arial"/>
          <w:sz w:val="20"/>
          <w:szCs w:val="20"/>
        </w:rPr>
        <w:t xml:space="preserve"> G, Wilson SG, Wilson</w:t>
      </w:r>
      <w:r>
        <w:rPr>
          <w:rFonts w:ascii="Arial" w:hAnsi="Arial" w:cs="Arial"/>
          <w:sz w:val="20"/>
          <w:szCs w:val="20"/>
        </w:rPr>
        <w:t xml:space="preserve"> </w:t>
      </w:r>
      <w:r w:rsidRPr="00B270AD">
        <w:rPr>
          <w:rFonts w:ascii="Arial" w:hAnsi="Arial" w:cs="Arial"/>
          <w:sz w:val="20"/>
          <w:szCs w:val="20"/>
        </w:rPr>
        <w:t xml:space="preserve">JF, Aalto V, Alen M, </w:t>
      </w:r>
      <w:proofErr w:type="spellStart"/>
      <w:r w:rsidRPr="00B270AD">
        <w:rPr>
          <w:rFonts w:ascii="Arial" w:hAnsi="Arial" w:cs="Arial"/>
          <w:sz w:val="20"/>
          <w:szCs w:val="20"/>
        </w:rPr>
        <w:t>Aragaki</w:t>
      </w:r>
      <w:proofErr w:type="spellEnd"/>
      <w:r w:rsidRPr="00B270AD">
        <w:rPr>
          <w:rFonts w:ascii="Arial" w:hAnsi="Arial" w:cs="Arial"/>
          <w:sz w:val="20"/>
          <w:szCs w:val="20"/>
        </w:rPr>
        <w:t xml:space="preserve"> AK, </w:t>
      </w:r>
      <w:proofErr w:type="spellStart"/>
      <w:r w:rsidRPr="00B270AD">
        <w:rPr>
          <w:rFonts w:ascii="Arial" w:hAnsi="Arial" w:cs="Arial"/>
          <w:sz w:val="20"/>
          <w:szCs w:val="20"/>
        </w:rPr>
        <w:t>Aspelund</w:t>
      </w:r>
      <w:proofErr w:type="spellEnd"/>
      <w:r w:rsidRPr="00B270AD">
        <w:rPr>
          <w:rFonts w:ascii="Arial" w:hAnsi="Arial" w:cs="Arial"/>
          <w:sz w:val="20"/>
          <w:szCs w:val="20"/>
        </w:rPr>
        <w:t xml:space="preserve"> T, Center JR, </w:t>
      </w:r>
      <w:proofErr w:type="spellStart"/>
      <w:r w:rsidRPr="00B270AD">
        <w:rPr>
          <w:rFonts w:ascii="Arial" w:hAnsi="Arial" w:cs="Arial"/>
          <w:sz w:val="20"/>
          <w:szCs w:val="20"/>
        </w:rPr>
        <w:t>Dailiana</w:t>
      </w:r>
      <w:proofErr w:type="spellEnd"/>
      <w:r w:rsidRPr="00B270AD">
        <w:rPr>
          <w:rFonts w:ascii="Arial" w:hAnsi="Arial" w:cs="Arial"/>
          <w:sz w:val="20"/>
          <w:szCs w:val="20"/>
        </w:rPr>
        <w:t xml:space="preserve"> Z, Duggan DJ,</w:t>
      </w:r>
      <w:r>
        <w:rPr>
          <w:rFonts w:ascii="Arial" w:hAnsi="Arial" w:cs="Arial"/>
          <w:sz w:val="20"/>
          <w:szCs w:val="20"/>
        </w:rPr>
        <w:t xml:space="preserve"> </w:t>
      </w:r>
      <w:r w:rsidRPr="00B270AD">
        <w:rPr>
          <w:rFonts w:ascii="Arial" w:hAnsi="Arial" w:cs="Arial"/>
          <w:sz w:val="20"/>
          <w:szCs w:val="20"/>
        </w:rPr>
        <w:t xml:space="preserve">Garcia M, Garcia-Giralt N, Giroux S, </w:t>
      </w:r>
      <w:proofErr w:type="spellStart"/>
      <w:r w:rsidRPr="00B270AD">
        <w:rPr>
          <w:rFonts w:ascii="Arial" w:hAnsi="Arial" w:cs="Arial"/>
          <w:sz w:val="20"/>
          <w:szCs w:val="20"/>
        </w:rPr>
        <w:t>Hallmans</w:t>
      </w:r>
      <w:proofErr w:type="spellEnd"/>
      <w:r w:rsidRPr="00B270AD">
        <w:rPr>
          <w:rFonts w:ascii="Arial" w:hAnsi="Arial" w:cs="Arial"/>
          <w:sz w:val="20"/>
          <w:szCs w:val="20"/>
        </w:rPr>
        <w:t xml:space="preserve"> G, Hocking LJ, Husted LB, Jameson</w:t>
      </w:r>
      <w:r>
        <w:rPr>
          <w:rFonts w:ascii="Arial" w:hAnsi="Arial" w:cs="Arial"/>
          <w:sz w:val="20"/>
          <w:szCs w:val="20"/>
        </w:rPr>
        <w:t xml:space="preserve"> </w:t>
      </w:r>
      <w:r w:rsidRPr="00B270AD">
        <w:rPr>
          <w:rFonts w:ascii="Arial" w:hAnsi="Arial" w:cs="Arial"/>
          <w:sz w:val="20"/>
          <w:szCs w:val="20"/>
        </w:rPr>
        <w:t xml:space="preserve">KA, </w:t>
      </w:r>
      <w:proofErr w:type="spellStart"/>
      <w:r w:rsidRPr="00B270AD">
        <w:rPr>
          <w:rFonts w:ascii="Arial" w:hAnsi="Arial" w:cs="Arial"/>
          <w:sz w:val="20"/>
          <w:szCs w:val="20"/>
        </w:rPr>
        <w:t>Khusainova</w:t>
      </w:r>
      <w:proofErr w:type="spellEnd"/>
      <w:r w:rsidRPr="00B270AD">
        <w:rPr>
          <w:rFonts w:ascii="Arial" w:hAnsi="Arial" w:cs="Arial"/>
          <w:sz w:val="20"/>
          <w:szCs w:val="20"/>
        </w:rPr>
        <w:t xml:space="preserve"> R, Kim GS, Kooperberg C, </w:t>
      </w:r>
      <w:proofErr w:type="spellStart"/>
      <w:r w:rsidRPr="00B270AD">
        <w:rPr>
          <w:rFonts w:ascii="Arial" w:hAnsi="Arial" w:cs="Arial"/>
          <w:sz w:val="20"/>
          <w:szCs w:val="20"/>
        </w:rPr>
        <w:t>Koromila</w:t>
      </w:r>
      <w:proofErr w:type="spellEnd"/>
      <w:r w:rsidRPr="00B270AD">
        <w:rPr>
          <w:rFonts w:ascii="Arial" w:hAnsi="Arial" w:cs="Arial"/>
          <w:sz w:val="20"/>
          <w:szCs w:val="20"/>
        </w:rPr>
        <w:t xml:space="preserve"> T, Kruk M, Laaksonen M, Lacroix</w:t>
      </w:r>
      <w:r>
        <w:rPr>
          <w:rFonts w:ascii="Arial" w:hAnsi="Arial" w:cs="Arial"/>
          <w:sz w:val="20"/>
          <w:szCs w:val="20"/>
        </w:rPr>
        <w:t xml:space="preserve"> </w:t>
      </w:r>
      <w:r w:rsidRPr="00B270AD">
        <w:rPr>
          <w:rFonts w:ascii="Arial" w:hAnsi="Arial" w:cs="Arial"/>
          <w:sz w:val="20"/>
          <w:szCs w:val="20"/>
        </w:rPr>
        <w:t xml:space="preserve">AZ, Lee SH, Leung PC, Lewis JR, </w:t>
      </w:r>
      <w:proofErr w:type="spellStart"/>
      <w:r w:rsidRPr="00B270AD">
        <w:rPr>
          <w:rFonts w:ascii="Arial" w:hAnsi="Arial" w:cs="Arial"/>
          <w:sz w:val="20"/>
          <w:szCs w:val="20"/>
        </w:rPr>
        <w:t>Masi</w:t>
      </w:r>
      <w:proofErr w:type="spellEnd"/>
      <w:r w:rsidRPr="00B270AD">
        <w:rPr>
          <w:rFonts w:ascii="Arial" w:hAnsi="Arial" w:cs="Arial"/>
          <w:sz w:val="20"/>
          <w:szCs w:val="20"/>
        </w:rPr>
        <w:t xml:space="preserve"> L, </w:t>
      </w:r>
      <w:proofErr w:type="spellStart"/>
      <w:r w:rsidRPr="00B270AD">
        <w:rPr>
          <w:rFonts w:ascii="Arial" w:hAnsi="Arial" w:cs="Arial"/>
          <w:sz w:val="20"/>
          <w:szCs w:val="20"/>
        </w:rPr>
        <w:t>Mencej-Bedrac</w:t>
      </w:r>
      <w:proofErr w:type="spellEnd"/>
      <w:r w:rsidRPr="00B270AD">
        <w:rPr>
          <w:rFonts w:ascii="Arial" w:hAnsi="Arial" w:cs="Arial"/>
          <w:sz w:val="20"/>
          <w:szCs w:val="20"/>
        </w:rPr>
        <w:t xml:space="preserve"> S, Nguyen TV, </w:t>
      </w:r>
      <w:proofErr w:type="spellStart"/>
      <w:r w:rsidRPr="00B270AD">
        <w:rPr>
          <w:rFonts w:ascii="Arial" w:hAnsi="Arial" w:cs="Arial"/>
          <w:sz w:val="20"/>
          <w:szCs w:val="20"/>
        </w:rPr>
        <w:t>Nogues</w:t>
      </w:r>
      <w:proofErr w:type="spellEnd"/>
      <w:r w:rsidRPr="00B270AD">
        <w:rPr>
          <w:rFonts w:ascii="Arial" w:hAnsi="Arial" w:cs="Arial"/>
          <w:sz w:val="20"/>
          <w:szCs w:val="20"/>
        </w:rPr>
        <w:t xml:space="preserve"> X,</w:t>
      </w:r>
      <w:r>
        <w:rPr>
          <w:rFonts w:ascii="Arial" w:hAnsi="Arial" w:cs="Arial"/>
          <w:sz w:val="20"/>
          <w:szCs w:val="20"/>
        </w:rPr>
        <w:t xml:space="preserve"> </w:t>
      </w:r>
      <w:r w:rsidRPr="00B270AD">
        <w:rPr>
          <w:rFonts w:ascii="Arial" w:hAnsi="Arial" w:cs="Arial"/>
          <w:sz w:val="20"/>
          <w:szCs w:val="20"/>
        </w:rPr>
        <w:t xml:space="preserve">Patel MS, </w:t>
      </w:r>
      <w:proofErr w:type="spellStart"/>
      <w:r w:rsidRPr="00B270AD">
        <w:rPr>
          <w:rFonts w:ascii="Arial" w:hAnsi="Arial" w:cs="Arial"/>
          <w:sz w:val="20"/>
          <w:szCs w:val="20"/>
        </w:rPr>
        <w:t>Prezelj</w:t>
      </w:r>
      <w:proofErr w:type="spellEnd"/>
      <w:r w:rsidRPr="00B270AD">
        <w:rPr>
          <w:rFonts w:ascii="Arial" w:hAnsi="Arial" w:cs="Arial"/>
          <w:sz w:val="20"/>
          <w:szCs w:val="20"/>
        </w:rPr>
        <w:t xml:space="preserve"> J, Rose LM, </w:t>
      </w:r>
      <w:proofErr w:type="spellStart"/>
      <w:r w:rsidRPr="00B270AD">
        <w:rPr>
          <w:rFonts w:ascii="Arial" w:hAnsi="Arial" w:cs="Arial"/>
          <w:sz w:val="20"/>
          <w:szCs w:val="20"/>
        </w:rPr>
        <w:t>Scollen</w:t>
      </w:r>
      <w:proofErr w:type="spellEnd"/>
      <w:r w:rsidRPr="00B270AD">
        <w:rPr>
          <w:rFonts w:ascii="Arial" w:hAnsi="Arial" w:cs="Arial"/>
          <w:sz w:val="20"/>
          <w:szCs w:val="20"/>
        </w:rPr>
        <w:t xml:space="preserve"> S, </w:t>
      </w:r>
      <w:proofErr w:type="spellStart"/>
      <w:r w:rsidRPr="00B270AD">
        <w:rPr>
          <w:rFonts w:ascii="Arial" w:hAnsi="Arial" w:cs="Arial"/>
          <w:sz w:val="20"/>
          <w:szCs w:val="20"/>
        </w:rPr>
        <w:t>Siggeirsdottir</w:t>
      </w:r>
      <w:proofErr w:type="spellEnd"/>
      <w:r w:rsidRPr="00B270AD">
        <w:rPr>
          <w:rFonts w:ascii="Arial" w:hAnsi="Arial" w:cs="Arial"/>
          <w:sz w:val="20"/>
          <w:szCs w:val="20"/>
        </w:rPr>
        <w:t xml:space="preserve"> K, Smith AV, </w:t>
      </w:r>
      <w:proofErr w:type="spellStart"/>
      <w:r w:rsidRPr="00B270AD">
        <w:rPr>
          <w:rFonts w:ascii="Arial" w:hAnsi="Arial" w:cs="Arial"/>
          <w:sz w:val="20"/>
          <w:szCs w:val="20"/>
        </w:rPr>
        <w:t>Svensson</w:t>
      </w:r>
      <w:proofErr w:type="spellEnd"/>
      <w:r w:rsidRPr="00B270AD">
        <w:rPr>
          <w:rFonts w:ascii="Arial" w:hAnsi="Arial" w:cs="Arial"/>
          <w:sz w:val="20"/>
          <w:szCs w:val="20"/>
        </w:rPr>
        <w:t xml:space="preserve"> O, Trompet S, </w:t>
      </w:r>
      <w:proofErr w:type="spellStart"/>
      <w:r w:rsidRPr="00B270AD">
        <w:rPr>
          <w:rFonts w:ascii="Arial" w:hAnsi="Arial" w:cs="Arial"/>
          <w:sz w:val="20"/>
          <w:szCs w:val="20"/>
        </w:rPr>
        <w:t>Trummer</w:t>
      </w:r>
      <w:proofErr w:type="spellEnd"/>
      <w:r w:rsidRPr="00B270AD">
        <w:rPr>
          <w:rFonts w:ascii="Arial" w:hAnsi="Arial" w:cs="Arial"/>
          <w:sz w:val="20"/>
          <w:szCs w:val="20"/>
        </w:rPr>
        <w:t xml:space="preserve"> O, van </w:t>
      </w:r>
      <w:proofErr w:type="spellStart"/>
      <w:r w:rsidRPr="00B270AD">
        <w:rPr>
          <w:rFonts w:ascii="Arial" w:hAnsi="Arial" w:cs="Arial"/>
          <w:sz w:val="20"/>
          <w:szCs w:val="20"/>
        </w:rPr>
        <w:t>Schoor</w:t>
      </w:r>
      <w:proofErr w:type="spellEnd"/>
      <w:r w:rsidRPr="00B270AD">
        <w:rPr>
          <w:rFonts w:ascii="Arial" w:hAnsi="Arial" w:cs="Arial"/>
          <w:sz w:val="20"/>
          <w:szCs w:val="20"/>
        </w:rPr>
        <w:t xml:space="preserve"> NM, Woo J, Zhu K, </w:t>
      </w:r>
      <w:proofErr w:type="spellStart"/>
      <w:r w:rsidRPr="00B270AD">
        <w:rPr>
          <w:rFonts w:ascii="Arial" w:hAnsi="Arial" w:cs="Arial"/>
          <w:sz w:val="20"/>
          <w:szCs w:val="20"/>
        </w:rPr>
        <w:t>Balcells</w:t>
      </w:r>
      <w:proofErr w:type="spellEnd"/>
      <w:r w:rsidRPr="00B270AD">
        <w:rPr>
          <w:rFonts w:ascii="Arial" w:hAnsi="Arial" w:cs="Arial"/>
          <w:sz w:val="20"/>
          <w:szCs w:val="20"/>
        </w:rPr>
        <w:t xml:space="preserve"> S, Brandi ML, Buckley</w:t>
      </w:r>
      <w:r>
        <w:rPr>
          <w:rFonts w:ascii="Arial" w:hAnsi="Arial" w:cs="Arial"/>
          <w:sz w:val="20"/>
          <w:szCs w:val="20"/>
        </w:rPr>
        <w:t xml:space="preserve"> </w:t>
      </w:r>
      <w:r w:rsidRPr="00B270AD">
        <w:rPr>
          <w:rFonts w:ascii="Arial" w:hAnsi="Arial" w:cs="Arial"/>
          <w:sz w:val="20"/>
          <w:szCs w:val="20"/>
        </w:rPr>
        <w:t xml:space="preserve">BM, Cheng S, Christiansen C, Cooper C, </w:t>
      </w:r>
      <w:proofErr w:type="spellStart"/>
      <w:r w:rsidRPr="00B270AD">
        <w:rPr>
          <w:rFonts w:ascii="Arial" w:hAnsi="Arial" w:cs="Arial"/>
          <w:sz w:val="20"/>
          <w:szCs w:val="20"/>
        </w:rPr>
        <w:t>Dedoussis</w:t>
      </w:r>
      <w:proofErr w:type="spellEnd"/>
      <w:r w:rsidRPr="00B270AD">
        <w:rPr>
          <w:rFonts w:ascii="Arial" w:hAnsi="Arial" w:cs="Arial"/>
          <w:sz w:val="20"/>
          <w:szCs w:val="20"/>
        </w:rPr>
        <w:t xml:space="preserve"> G, Ford I, Frost M, </w:t>
      </w:r>
      <w:proofErr w:type="spellStart"/>
      <w:r w:rsidRPr="00B270AD">
        <w:rPr>
          <w:rFonts w:ascii="Arial" w:hAnsi="Arial" w:cs="Arial"/>
          <w:sz w:val="20"/>
          <w:szCs w:val="20"/>
        </w:rPr>
        <w:t>Goltzman</w:t>
      </w:r>
      <w:proofErr w:type="spellEnd"/>
      <w:r w:rsidRPr="00B270AD">
        <w:rPr>
          <w:rFonts w:ascii="Arial" w:hAnsi="Arial" w:cs="Arial"/>
          <w:sz w:val="20"/>
          <w:szCs w:val="20"/>
        </w:rPr>
        <w:t xml:space="preserve"> D, González-</w:t>
      </w:r>
      <w:proofErr w:type="spellStart"/>
      <w:r w:rsidRPr="00B270AD">
        <w:rPr>
          <w:rFonts w:ascii="Arial" w:hAnsi="Arial" w:cs="Arial"/>
          <w:sz w:val="20"/>
          <w:szCs w:val="20"/>
        </w:rPr>
        <w:t>Macías</w:t>
      </w:r>
      <w:proofErr w:type="spellEnd"/>
      <w:r w:rsidRPr="00B270AD">
        <w:rPr>
          <w:rFonts w:ascii="Arial" w:hAnsi="Arial" w:cs="Arial"/>
          <w:sz w:val="20"/>
          <w:szCs w:val="20"/>
        </w:rPr>
        <w:t xml:space="preserve"> J, </w:t>
      </w:r>
      <w:proofErr w:type="spellStart"/>
      <w:r w:rsidRPr="00B270AD">
        <w:rPr>
          <w:rFonts w:ascii="Arial" w:hAnsi="Arial" w:cs="Arial"/>
          <w:sz w:val="20"/>
          <w:szCs w:val="20"/>
        </w:rPr>
        <w:t>Kähönen</w:t>
      </w:r>
      <w:proofErr w:type="spellEnd"/>
      <w:r w:rsidRPr="00B270AD">
        <w:rPr>
          <w:rFonts w:ascii="Arial" w:hAnsi="Arial" w:cs="Arial"/>
          <w:sz w:val="20"/>
          <w:szCs w:val="20"/>
        </w:rPr>
        <w:t xml:space="preserve"> M, Karlsson M, </w:t>
      </w:r>
      <w:proofErr w:type="spellStart"/>
      <w:r w:rsidRPr="00B270AD">
        <w:rPr>
          <w:rFonts w:ascii="Arial" w:hAnsi="Arial" w:cs="Arial"/>
          <w:sz w:val="20"/>
          <w:szCs w:val="20"/>
        </w:rPr>
        <w:t>Khusnutdinova</w:t>
      </w:r>
      <w:proofErr w:type="spellEnd"/>
      <w:r w:rsidRPr="00B270AD">
        <w:rPr>
          <w:rFonts w:ascii="Arial" w:hAnsi="Arial" w:cs="Arial"/>
          <w:sz w:val="20"/>
          <w:szCs w:val="20"/>
        </w:rPr>
        <w:t xml:space="preserve"> E, Koh JM, </w:t>
      </w:r>
      <w:proofErr w:type="spellStart"/>
      <w:r w:rsidRPr="00B270AD">
        <w:rPr>
          <w:rFonts w:ascii="Arial" w:hAnsi="Arial" w:cs="Arial"/>
          <w:sz w:val="20"/>
          <w:szCs w:val="20"/>
        </w:rPr>
        <w:t>Kollia</w:t>
      </w:r>
      <w:proofErr w:type="spellEnd"/>
      <w:r w:rsidRPr="00B270AD">
        <w:rPr>
          <w:rFonts w:ascii="Arial" w:hAnsi="Arial" w:cs="Arial"/>
          <w:sz w:val="20"/>
          <w:szCs w:val="20"/>
        </w:rPr>
        <w:t xml:space="preserve"> P,</w:t>
      </w:r>
      <w:r>
        <w:rPr>
          <w:rFonts w:ascii="Arial" w:hAnsi="Arial" w:cs="Arial"/>
          <w:sz w:val="20"/>
          <w:szCs w:val="20"/>
        </w:rPr>
        <w:t xml:space="preserve"> </w:t>
      </w:r>
      <w:proofErr w:type="spellStart"/>
      <w:r w:rsidRPr="00B270AD">
        <w:rPr>
          <w:rFonts w:ascii="Arial" w:hAnsi="Arial" w:cs="Arial"/>
          <w:sz w:val="20"/>
          <w:szCs w:val="20"/>
        </w:rPr>
        <w:t>Langdahl</w:t>
      </w:r>
      <w:proofErr w:type="spellEnd"/>
      <w:r w:rsidRPr="00B270AD">
        <w:rPr>
          <w:rFonts w:ascii="Arial" w:hAnsi="Arial" w:cs="Arial"/>
          <w:sz w:val="20"/>
          <w:szCs w:val="20"/>
        </w:rPr>
        <w:t xml:space="preserve"> BL, Leslie WD, Lips P, </w:t>
      </w:r>
      <w:proofErr w:type="spellStart"/>
      <w:r w:rsidRPr="00B270AD">
        <w:rPr>
          <w:rFonts w:ascii="Arial" w:hAnsi="Arial" w:cs="Arial"/>
          <w:sz w:val="20"/>
          <w:szCs w:val="20"/>
        </w:rPr>
        <w:t>Ljunggren</w:t>
      </w:r>
      <w:proofErr w:type="spellEnd"/>
      <w:r w:rsidRPr="00B270AD">
        <w:rPr>
          <w:rFonts w:ascii="Arial" w:hAnsi="Arial" w:cs="Arial"/>
          <w:sz w:val="20"/>
          <w:szCs w:val="20"/>
        </w:rPr>
        <w:t xml:space="preserve"> Ö, </w:t>
      </w:r>
      <w:proofErr w:type="spellStart"/>
      <w:r w:rsidRPr="00B270AD">
        <w:rPr>
          <w:rFonts w:ascii="Arial" w:hAnsi="Arial" w:cs="Arial"/>
          <w:sz w:val="20"/>
          <w:szCs w:val="20"/>
        </w:rPr>
        <w:t>Lorenc</w:t>
      </w:r>
      <w:proofErr w:type="spellEnd"/>
      <w:r w:rsidRPr="00B270AD">
        <w:rPr>
          <w:rFonts w:ascii="Arial" w:hAnsi="Arial" w:cs="Arial"/>
          <w:sz w:val="20"/>
          <w:szCs w:val="20"/>
        </w:rPr>
        <w:t xml:space="preserve"> RS, Marc J, </w:t>
      </w:r>
      <w:proofErr w:type="spellStart"/>
      <w:r w:rsidRPr="00B270AD">
        <w:rPr>
          <w:rFonts w:ascii="Arial" w:hAnsi="Arial" w:cs="Arial"/>
          <w:sz w:val="20"/>
          <w:szCs w:val="20"/>
        </w:rPr>
        <w:t>Mellström</w:t>
      </w:r>
      <w:proofErr w:type="spellEnd"/>
      <w:r w:rsidRPr="00B270AD">
        <w:rPr>
          <w:rFonts w:ascii="Arial" w:hAnsi="Arial" w:cs="Arial"/>
          <w:sz w:val="20"/>
          <w:szCs w:val="20"/>
        </w:rPr>
        <w:t xml:space="preserve"> D,</w:t>
      </w:r>
      <w:r>
        <w:rPr>
          <w:rFonts w:ascii="Arial" w:hAnsi="Arial" w:cs="Arial"/>
          <w:sz w:val="20"/>
          <w:szCs w:val="20"/>
        </w:rPr>
        <w:t xml:space="preserve"> </w:t>
      </w:r>
      <w:proofErr w:type="spellStart"/>
      <w:r w:rsidRPr="00B270AD">
        <w:rPr>
          <w:rFonts w:ascii="Arial" w:hAnsi="Arial" w:cs="Arial"/>
          <w:sz w:val="20"/>
          <w:szCs w:val="20"/>
        </w:rPr>
        <w:t>Obermayer</w:t>
      </w:r>
      <w:proofErr w:type="spellEnd"/>
      <w:r w:rsidRPr="00B270AD">
        <w:rPr>
          <w:rFonts w:ascii="Arial" w:hAnsi="Arial" w:cs="Arial"/>
          <w:sz w:val="20"/>
          <w:szCs w:val="20"/>
        </w:rPr>
        <w:t xml:space="preserve">-Pietsch B, Olmos JM, </w:t>
      </w:r>
      <w:proofErr w:type="spellStart"/>
      <w:r w:rsidRPr="00B270AD">
        <w:rPr>
          <w:rFonts w:ascii="Arial" w:hAnsi="Arial" w:cs="Arial"/>
          <w:sz w:val="20"/>
          <w:szCs w:val="20"/>
        </w:rPr>
        <w:t>Pettersson-Kymmer</w:t>
      </w:r>
      <w:proofErr w:type="spellEnd"/>
      <w:r w:rsidRPr="00B270AD">
        <w:rPr>
          <w:rFonts w:ascii="Arial" w:hAnsi="Arial" w:cs="Arial"/>
          <w:sz w:val="20"/>
          <w:szCs w:val="20"/>
        </w:rPr>
        <w:t xml:space="preserve"> U, Reid DM, </w:t>
      </w:r>
      <w:proofErr w:type="spellStart"/>
      <w:r w:rsidRPr="00B270AD">
        <w:rPr>
          <w:rFonts w:ascii="Arial" w:hAnsi="Arial" w:cs="Arial"/>
          <w:sz w:val="20"/>
          <w:szCs w:val="20"/>
        </w:rPr>
        <w:t>Riancho</w:t>
      </w:r>
      <w:proofErr w:type="spellEnd"/>
      <w:r w:rsidRPr="00B270AD">
        <w:rPr>
          <w:rFonts w:ascii="Arial" w:hAnsi="Arial" w:cs="Arial"/>
          <w:sz w:val="20"/>
          <w:szCs w:val="20"/>
        </w:rPr>
        <w:t xml:space="preserve"> JA, </w:t>
      </w:r>
      <w:proofErr w:type="spellStart"/>
      <w:r w:rsidRPr="00B270AD">
        <w:rPr>
          <w:rFonts w:ascii="Arial" w:hAnsi="Arial" w:cs="Arial"/>
          <w:sz w:val="20"/>
          <w:szCs w:val="20"/>
        </w:rPr>
        <w:t>Ridker</w:t>
      </w:r>
      <w:proofErr w:type="spellEnd"/>
      <w:r>
        <w:rPr>
          <w:rFonts w:ascii="Arial" w:hAnsi="Arial" w:cs="Arial"/>
          <w:sz w:val="20"/>
          <w:szCs w:val="20"/>
        </w:rPr>
        <w:t xml:space="preserve"> </w:t>
      </w:r>
      <w:r w:rsidRPr="00B270AD">
        <w:rPr>
          <w:rFonts w:ascii="Arial" w:hAnsi="Arial" w:cs="Arial"/>
          <w:sz w:val="20"/>
          <w:szCs w:val="20"/>
        </w:rPr>
        <w:t xml:space="preserve">PM, Rousseau F, </w:t>
      </w:r>
      <w:proofErr w:type="spellStart"/>
      <w:r w:rsidRPr="00B270AD">
        <w:rPr>
          <w:rFonts w:ascii="Arial" w:hAnsi="Arial" w:cs="Arial"/>
          <w:sz w:val="20"/>
          <w:szCs w:val="20"/>
        </w:rPr>
        <w:t>Slagboom</w:t>
      </w:r>
      <w:proofErr w:type="spellEnd"/>
      <w:r w:rsidRPr="00B270AD">
        <w:rPr>
          <w:rFonts w:ascii="Arial" w:hAnsi="Arial" w:cs="Arial"/>
          <w:sz w:val="20"/>
          <w:szCs w:val="20"/>
        </w:rPr>
        <w:t xml:space="preserve"> PE, Tang NL, </w:t>
      </w:r>
      <w:proofErr w:type="spellStart"/>
      <w:r w:rsidRPr="00B270AD">
        <w:rPr>
          <w:rFonts w:ascii="Arial" w:hAnsi="Arial" w:cs="Arial"/>
          <w:sz w:val="20"/>
          <w:szCs w:val="20"/>
        </w:rPr>
        <w:t>Urreizti</w:t>
      </w:r>
      <w:proofErr w:type="spellEnd"/>
      <w:r w:rsidRPr="00B270AD">
        <w:rPr>
          <w:rFonts w:ascii="Arial" w:hAnsi="Arial" w:cs="Arial"/>
          <w:sz w:val="20"/>
          <w:szCs w:val="20"/>
        </w:rPr>
        <w:t xml:space="preserve"> R, Van </w:t>
      </w:r>
      <w:proofErr w:type="spellStart"/>
      <w:r w:rsidRPr="00B270AD">
        <w:rPr>
          <w:rFonts w:ascii="Arial" w:hAnsi="Arial" w:cs="Arial"/>
          <w:sz w:val="20"/>
          <w:szCs w:val="20"/>
        </w:rPr>
        <w:t>Hul</w:t>
      </w:r>
      <w:proofErr w:type="spellEnd"/>
      <w:r w:rsidRPr="00B270AD">
        <w:rPr>
          <w:rFonts w:ascii="Arial" w:hAnsi="Arial" w:cs="Arial"/>
          <w:sz w:val="20"/>
          <w:szCs w:val="20"/>
        </w:rPr>
        <w:t xml:space="preserve"> W, </w:t>
      </w:r>
      <w:proofErr w:type="spellStart"/>
      <w:r w:rsidRPr="00B270AD">
        <w:rPr>
          <w:rFonts w:ascii="Arial" w:hAnsi="Arial" w:cs="Arial"/>
          <w:sz w:val="20"/>
          <w:szCs w:val="20"/>
        </w:rPr>
        <w:t>Viikari</w:t>
      </w:r>
      <w:proofErr w:type="spellEnd"/>
      <w:r w:rsidRPr="00B270AD">
        <w:rPr>
          <w:rFonts w:ascii="Arial" w:hAnsi="Arial" w:cs="Arial"/>
          <w:sz w:val="20"/>
          <w:szCs w:val="20"/>
        </w:rPr>
        <w:t xml:space="preserve"> J,</w:t>
      </w:r>
      <w:r>
        <w:rPr>
          <w:rFonts w:ascii="Arial" w:hAnsi="Arial" w:cs="Arial"/>
          <w:sz w:val="20"/>
          <w:szCs w:val="20"/>
        </w:rPr>
        <w:t xml:space="preserve"> </w:t>
      </w:r>
      <w:proofErr w:type="spellStart"/>
      <w:r w:rsidRPr="00B270AD">
        <w:rPr>
          <w:rFonts w:ascii="Arial" w:hAnsi="Arial" w:cs="Arial"/>
          <w:sz w:val="20"/>
          <w:szCs w:val="20"/>
        </w:rPr>
        <w:t>Zarrabeitia</w:t>
      </w:r>
      <w:proofErr w:type="spellEnd"/>
      <w:r w:rsidRPr="00B270AD">
        <w:rPr>
          <w:rFonts w:ascii="Arial" w:hAnsi="Arial" w:cs="Arial"/>
          <w:sz w:val="20"/>
          <w:szCs w:val="20"/>
        </w:rPr>
        <w:t xml:space="preserve"> MT, </w:t>
      </w:r>
      <w:proofErr w:type="spellStart"/>
      <w:r w:rsidRPr="00B270AD">
        <w:rPr>
          <w:rFonts w:ascii="Arial" w:hAnsi="Arial" w:cs="Arial"/>
          <w:sz w:val="20"/>
          <w:szCs w:val="20"/>
        </w:rPr>
        <w:t>Aulchenko</w:t>
      </w:r>
      <w:proofErr w:type="spellEnd"/>
      <w:r w:rsidRPr="00B270AD">
        <w:rPr>
          <w:rFonts w:ascii="Arial" w:hAnsi="Arial" w:cs="Arial"/>
          <w:sz w:val="20"/>
          <w:szCs w:val="20"/>
        </w:rPr>
        <w:t xml:space="preserve"> YS, Castano-Betancourt M, </w:t>
      </w:r>
      <w:proofErr w:type="spellStart"/>
      <w:r w:rsidRPr="00B270AD">
        <w:rPr>
          <w:rFonts w:ascii="Arial" w:hAnsi="Arial" w:cs="Arial"/>
          <w:sz w:val="20"/>
          <w:szCs w:val="20"/>
        </w:rPr>
        <w:t>Grundberg</w:t>
      </w:r>
      <w:proofErr w:type="spellEnd"/>
      <w:r w:rsidRPr="00B270AD">
        <w:rPr>
          <w:rFonts w:ascii="Arial" w:hAnsi="Arial" w:cs="Arial"/>
          <w:sz w:val="20"/>
          <w:szCs w:val="20"/>
        </w:rPr>
        <w:t xml:space="preserve"> E, Herrera L,</w:t>
      </w:r>
      <w:r>
        <w:rPr>
          <w:rFonts w:ascii="Arial" w:hAnsi="Arial" w:cs="Arial"/>
          <w:sz w:val="20"/>
          <w:szCs w:val="20"/>
        </w:rPr>
        <w:t xml:space="preserve"> </w:t>
      </w:r>
      <w:proofErr w:type="spellStart"/>
      <w:r w:rsidRPr="00B270AD">
        <w:rPr>
          <w:rFonts w:ascii="Arial" w:hAnsi="Arial" w:cs="Arial"/>
          <w:sz w:val="20"/>
          <w:szCs w:val="20"/>
        </w:rPr>
        <w:t>Ingvarsson</w:t>
      </w:r>
      <w:proofErr w:type="spellEnd"/>
      <w:r w:rsidRPr="00B270AD">
        <w:rPr>
          <w:rFonts w:ascii="Arial" w:hAnsi="Arial" w:cs="Arial"/>
          <w:sz w:val="20"/>
          <w:szCs w:val="20"/>
        </w:rPr>
        <w:t xml:space="preserve"> T, </w:t>
      </w:r>
      <w:proofErr w:type="spellStart"/>
      <w:r w:rsidRPr="00B270AD">
        <w:rPr>
          <w:rFonts w:ascii="Arial" w:hAnsi="Arial" w:cs="Arial"/>
          <w:sz w:val="20"/>
          <w:szCs w:val="20"/>
        </w:rPr>
        <w:t>Johannsdottir</w:t>
      </w:r>
      <w:proofErr w:type="spellEnd"/>
      <w:r w:rsidRPr="00B270AD">
        <w:rPr>
          <w:rFonts w:ascii="Arial" w:hAnsi="Arial" w:cs="Arial"/>
          <w:sz w:val="20"/>
          <w:szCs w:val="20"/>
        </w:rPr>
        <w:t xml:space="preserve"> H, Kwan T, Li R, </w:t>
      </w:r>
      <w:proofErr w:type="spellStart"/>
      <w:r w:rsidRPr="00B270AD">
        <w:rPr>
          <w:rFonts w:ascii="Arial" w:hAnsi="Arial" w:cs="Arial"/>
          <w:sz w:val="20"/>
          <w:szCs w:val="20"/>
        </w:rPr>
        <w:t>Luben</w:t>
      </w:r>
      <w:proofErr w:type="spellEnd"/>
      <w:r w:rsidRPr="00B270AD">
        <w:rPr>
          <w:rFonts w:ascii="Arial" w:hAnsi="Arial" w:cs="Arial"/>
          <w:sz w:val="20"/>
          <w:szCs w:val="20"/>
        </w:rPr>
        <w:t xml:space="preserve"> R, Medina-Gómez C, </w:t>
      </w:r>
      <w:proofErr w:type="spellStart"/>
      <w:r w:rsidRPr="00B270AD">
        <w:rPr>
          <w:rFonts w:ascii="Arial" w:hAnsi="Arial" w:cs="Arial"/>
          <w:sz w:val="20"/>
          <w:szCs w:val="20"/>
        </w:rPr>
        <w:t>Palsson</w:t>
      </w:r>
      <w:proofErr w:type="spellEnd"/>
      <w:r w:rsidRPr="00B270AD">
        <w:rPr>
          <w:rFonts w:ascii="Arial" w:hAnsi="Arial" w:cs="Arial"/>
          <w:sz w:val="20"/>
          <w:szCs w:val="20"/>
        </w:rPr>
        <w:t xml:space="preserve"> ST,</w:t>
      </w:r>
      <w:r>
        <w:rPr>
          <w:rFonts w:ascii="Arial" w:hAnsi="Arial" w:cs="Arial"/>
          <w:sz w:val="20"/>
          <w:szCs w:val="20"/>
        </w:rPr>
        <w:t xml:space="preserve"> </w:t>
      </w:r>
      <w:proofErr w:type="spellStart"/>
      <w:r w:rsidRPr="00B270AD">
        <w:rPr>
          <w:rFonts w:ascii="Arial" w:hAnsi="Arial" w:cs="Arial"/>
          <w:sz w:val="20"/>
          <w:szCs w:val="20"/>
        </w:rPr>
        <w:t>Reppe</w:t>
      </w:r>
      <w:proofErr w:type="spellEnd"/>
      <w:r w:rsidRPr="00B270AD">
        <w:rPr>
          <w:rFonts w:ascii="Arial" w:hAnsi="Arial" w:cs="Arial"/>
          <w:sz w:val="20"/>
          <w:szCs w:val="20"/>
        </w:rPr>
        <w:t xml:space="preserve"> S, Rotter JI, Sigurdsson G, van </w:t>
      </w:r>
      <w:proofErr w:type="spellStart"/>
      <w:r w:rsidRPr="00B270AD">
        <w:rPr>
          <w:rFonts w:ascii="Arial" w:hAnsi="Arial" w:cs="Arial"/>
          <w:sz w:val="20"/>
          <w:szCs w:val="20"/>
        </w:rPr>
        <w:t>Meurs</w:t>
      </w:r>
      <w:proofErr w:type="spellEnd"/>
      <w:r w:rsidRPr="00B270AD">
        <w:rPr>
          <w:rFonts w:ascii="Arial" w:hAnsi="Arial" w:cs="Arial"/>
          <w:sz w:val="20"/>
          <w:szCs w:val="20"/>
        </w:rPr>
        <w:t xml:space="preserve"> JB, </w:t>
      </w:r>
      <w:proofErr w:type="spellStart"/>
      <w:r w:rsidRPr="00B270AD">
        <w:rPr>
          <w:rFonts w:ascii="Arial" w:hAnsi="Arial" w:cs="Arial"/>
          <w:sz w:val="20"/>
          <w:szCs w:val="20"/>
        </w:rPr>
        <w:t>Verlaan</w:t>
      </w:r>
      <w:proofErr w:type="spellEnd"/>
      <w:r w:rsidRPr="00B270AD">
        <w:rPr>
          <w:rFonts w:ascii="Arial" w:hAnsi="Arial" w:cs="Arial"/>
          <w:sz w:val="20"/>
          <w:szCs w:val="20"/>
        </w:rPr>
        <w:t xml:space="preserve"> D, Williams FM, Wood AR, Zhou Y, </w:t>
      </w:r>
      <w:proofErr w:type="spellStart"/>
      <w:r w:rsidRPr="00B270AD">
        <w:rPr>
          <w:rFonts w:ascii="Arial" w:hAnsi="Arial" w:cs="Arial"/>
          <w:sz w:val="20"/>
          <w:szCs w:val="20"/>
        </w:rPr>
        <w:t>Gautvik</w:t>
      </w:r>
      <w:proofErr w:type="spellEnd"/>
      <w:r w:rsidRPr="00B270AD">
        <w:rPr>
          <w:rFonts w:ascii="Arial" w:hAnsi="Arial" w:cs="Arial"/>
          <w:sz w:val="20"/>
          <w:szCs w:val="20"/>
        </w:rPr>
        <w:t xml:space="preserve"> KM, </w:t>
      </w:r>
      <w:proofErr w:type="spellStart"/>
      <w:r w:rsidRPr="00B270AD">
        <w:rPr>
          <w:rFonts w:ascii="Arial" w:hAnsi="Arial" w:cs="Arial"/>
          <w:sz w:val="20"/>
          <w:szCs w:val="20"/>
        </w:rPr>
        <w:t>Pastinen</w:t>
      </w:r>
      <w:proofErr w:type="spellEnd"/>
      <w:r w:rsidRPr="00B270AD">
        <w:rPr>
          <w:rFonts w:ascii="Arial" w:hAnsi="Arial" w:cs="Arial"/>
          <w:sz w:val="20"/>
          <w:szCs w:val="20"/>
        </w:rPr>
        <w:t xml:space="preserve"> T, Raychaudhuri S, </w:t>
      </w:r>
      <w:proofErr w:type="spellStart"/>
      <w:r w:rsidRPr="00B270AD">
        <w:rPr>
          <w:rFonts w:ascii="Arial" w:hAnsi="Arial" w:cs="Arial"/>
          <w:sz w:val="20"/>
          <w:szCs w:val="20"/>
        </w:rPr>
        <w:t>Cauley</w:t>
      </w:r>
      <w:proofErr w:type="spellEnd"/>
      <w:r w:rsidRPr="00B270AD">
        <w:rPr>
          <w:rFonts w:ascii="Arial" w:hAnsi="Arial" w:cs="Arial"/>
          <w:sz w:val="20"/>
          <w:szCs w:val="20"/>
        </w:rPr>
        <w:t xml:space="preserve"> JA, Chasman DI, Clark GR, Cummings SR, </w:t>
      </w:r>
      <w:proofErr w:type="spellStart"/>
      <w:r w:rsidRPr="00B270AD">
        <w:rPr>
          <w:rFonts w:ascii="Arial" w:hAnsi="Arial" w:cs="Arial"/>
          <w:sz w:val="20"/>
          <w:szCs w:val="20"/>
        </w:rPr>
        <w:t>Danoy</w:t>
      </w:r>
      <w:proofErr w:type="spellEnd"/>
      <w:r w:rsidRPr="00B270AD">
        <w:rPr>
          <w:rFonts w:ascii="Arial" w:hAnsi="Arial" w:cs="Arial"/>
          <w:sz w:val="20"/>
          <w:szCs w:val="20"/>
        </w:rPr>
        <w:t xml:space="preserve"> P, Dennison EM, </w:t>
      </w:r>
      <w:proofErr w:type="spellStart"/>
      <w:r w:rsidRPr="00B270AD">
        <w:rPr>
          <w:rFonts w:ascii="Arial" w:hAnsi="Arial" w:cs="Arial"/>
          <w:sz w:val="20"/>
          <w:szCs w:val="20"/>
        </w:rPr>
        <w:t>Eastell</w:t>
      </w:r>
      <w:proofErr w:type="spellEnd"/>
      <w:r w:rsidRPr="00B270AD">
        <w:rPr>
          <w:rFonts w:ascii="Arial" w:hAnsi="Arial" w:cs="Arial"/>
          <w:sz w:val="20"/>
          <w:szCs w:val="20"/>
        </w:rPr>
        <w:t xml:space="preserve"> R, </w:t>
      </w:r>
      <w:proofErr w:type="spellStart"/>
      <w:r w:rsidRPr="00B270AD">
        <w:rPr>
          <w:rFonts w:ascii="Arial" w:hAnsi="Arial" w:cs="Arial"/>
          <w:sz w:val="20"/>
          <w:szCs w:val="20"/>
        </w:rPr>
        <w:t>Eisman</w:t>
      </w:r>
      <w:proofErr w:type="spellEnd"/>
      <w:r w:rsidRPr="00B270AD">
        <w:rPr>
          <w:rFonts w:ascii="Arial" w:hAnsi="Arial" w:cs="Arial"/>
          <w:sz w:val="20"/>
          <w:szCs w:val="20"/>
        </w:rPr>
        <w:t xml:space="preserve"> JA, </w:t>
      </w:r>
      <w:proofErr w:type="spellStart"/>
      <w:r w:rsidRPr="00B270AD">
        <w:rPr>
          <w:rFonts w:ascii="Arial" w:hAnsi="Arial" w:cs="Arial"/>
          <w:sz w:val="20"/>
          <w:szCs w:val="20"/>
        </w:rPr>
        <w:t>Gudnason</w:t>
      </w:r>
      <w:proofErr w:type="spellEnd"/>
      <w:r w:rsidRPr="00B270AD">
        <w:rPr>
          <w:rFonts w:ascii="Arial" w:hAnsi="Arial" w:cs="Arial"/>
          <w:sz w:val="20"/>
          <w:szCs w:val="20"/>
        </w:rPr>
        <w:t xml:space="preserve"> V, </w:t>
      </w:r>
      <w:proofErr w:type="spellStart"/>
      <w:r w:rsidRPr="00B270AD">
        <w:rPr>
          <w:rFonts w:ascii="Arial" w:hAnsi="Arial" w:cs="Arial"/>
          <w:sz w:val="20"/>
          <w:szCs w:val="20"/>
        </w:rPr>
        <w:t>Hofman</w:t>
      </w:r>
      <w:proofErr w:type="spellEnd"/>
      <w:r w:rsidRPr="00B270AD">
        <w:rPr>
          <w:rFonts w:ascii="Arial" w:hAnsi="Arial" w:cs="Arial"/>
          <w:sz w:val="20"/>
          <w:szCs w:val="20"/>
        </w:rPr>
        <w:t xml:space="preserve"> A,</w:t>
      </w:r>
      <w:r>
        <w:rPr>
          <w:rFonts w:ascii="Arial" w:hAnsi="Arial" w:cs="Arial"/>
          <w:sz w:val="20"/>
          <w:szCs w:val="20"/>
        </w:rPr>
        <w:t xml:space="preserve"> </w:t>
      </w:r>
      <w:r w:rsidRPr="00B270AD">
        <w:rPr>
          <w:rFonts w:ascii="Arial" w:hAnsi="Arial" w:cs="Arial"/>
          <w:sz w:val="20"/>
          <w:szCs w:val="20"/>
        </w:rPr>
        <w:t xml:space="preserve">Jackson RD, Jones G, </w:t>
      </w:r>
      <w:proofErr w:type="spellStart"/>
      <w:r w:rsidRPr="00B270AD">
        <w:rPr>
          <w:rFonts w:ascii="Arial" w:hAnsi="Arial" w:cs="Arial"/>
          <w:sz w:val="20"/>
          <w:szCs w:val="20"/>
        </w:rPr>
        <w:t>Jukema</w:t>
      </w:r>
      <w:proofErr w:type="spellEnd"/>
      <w:r w:rsidRPr="00B270AD">
        <w:rPr>
          <w:rFonts w:ascii="Arial" w:hAnsi="Arial" w:cs="Arial"/>
          <w:sz w:val="20"/>
          <w:szCs w:val="20"/>
        </w:rPr>
        <w:t xml:space="preserve"> JW, </w:t>
      </w:r>
      <w:proofErr w:type="spellStart"/>
      <w:r w:rsidRPr="00B270AD">
        <w:rPr>
          <w:rFonts w:ascii="Arial" w:hAnsi="Arial" w:cs="Arial"/>
          <w:sz w:val="20"/>
          <w:szCs w:val="20"/>
        </w:rPr>
        <w:t>Khaw</w:t>
      </w:r>
      <w:proofErr w:type="spellEnd"/>
      <w:r w:rsidRPr="00B270AD">
        <w:rPr>
          <w:rFonts w:ascii="Arial" w:hAnsi="Arial" w:cs="Arial"/>
          <w:sz w:val="20"/>
          <w:szCs w:val="20"/>
        </w:rPr>
        <w:t xml:space="preserve"> KT, </w:t>
      </w:r>
      <w:proofErr w:type="spellStart"/>
      <w:r w:rsidRPr="00B270AD">
        <w:rPr>
          <w:rFonts w:ascii="Arial" w:hAnsi="Arial" w:cs="Arial"/>
          <w:sz w:val="20"/>
          <w:szCs w:val="20"/>
        </w:rPr>
        <w:t>Lehtimäki</w:t>
      </w:r>
      <w:proofErr w:type="spellEnd"/>
      <w:r w:rsidRPr="00B270AD">
        <w:rPr>
          <w:rFonts w:ascii="Arial" w:hAnsi="Arial" w:cs="Arial"/>
          <w:sz w:val="20"/>
          <w:szCs w:val="20"/>
        </w:rPr>
        <w:t xml:space="preserve"> T, Liu Y, </w:t>
      </w:r>
      <w:proofErr w:type="spellStart"/>
      <w:r w:rsidRPr="00B270AD">
        <w:rPr>
          <w:rFonts w:ascii="Arial" w:hAnsi="Arial" w:cs="Arial"/>
          <w:sz w:val="20"/>
          <w:szCs w:val="20"/>
        </w:rPr>
        <w:t>Lorentzon</w:t>
      </w:r>
      <w:proofErr w:type="spellEnd"/>
      <w:r w:rsidRPr="00B270AD">
        <w:rPr>
          <w:rFonts w:ascii="Arial" w:hAnsi="Arial" w:cs="Arial"/>
          <w:sz w:val="20"/>
          <w:szCs w:val="20"/>
        </w:rPr>
        <w:t xml:space="preserve"> M,</w:t>
      </w:r>
      <w:r>
        <w:rPr>
          <w:rFonts w:ascii="Arial" w:hAnsi="Arial" w:cs="Arial"/>
          <w:sz w:val="20"/>
          <w:szCs w:val="20"/>
        </w:rPr>
        <w:t xml:space="preserve"> </w:t>
      </w:r>
      <w:r w:rsidRPr="00B270AD">
        <w:rPr>
          <w:rFonts w:ascii="Arial" w:hAnsi="Arial" w:cs="Arial"/>
          <w:sz w:val="20"/>
          <w:szCs w:val="20"/>
        </w:rPr>
        <w:t xml:space="preserve">McCloskey E, Mitchell BD, Nandakumar K, Nicholson GC, </w:t>
      </w:r>
      <w:proofErr w:type="spellStart"/>
      <w:r w:rsidRPr="00B270AD">
        <w:rPr>
          <w:rFonts w:ascii="Arial" w:hAnsi="Arial" w:cs="Arial"/>
          <w:sz w:val="20"/>
          <w:szCs w:val="20"/>
        </w:rPr>
        <w:t>Oostra</w:t>
      </w:r>
      <w:proofErr w:type="spellEnd"/>
      <w:r w:rsidRPr="00B270AD">
        <w:rPr>
          <w:rFonts w:ascii="Arial" w:hAnsi="Arial" w:cs="Arial"/>
          <w:sz w:val="20"/>
          <w:szCs w:val="20"/>
        </w:rPr>
        <w:t xml:space="preserve"> BA, Peacock M, Pols HA, Prince RL, </w:t>
      </w:r>
      <w:proofErr w:type="spellStart"/>
      <w:r w:rsidRPr="00B270AD">
        <w:rPr>
          <w:rFonts w:ascii="Arial" w:hAnsi="Arial" w:cs="Arial"/>
          <w:sz w:val="20"/>
          <w:szCs w:val="20"/>
        </w:rPr>
        <w:t>Raitakari</w:t>
      </w:r>
      <w:proofErr w:type="spellEnd"/>
      <w:r w:rsidRPr="00B270AD">
        <w:rPr>
          <w:rFonts w:ascii="Arial" w:hAnsi="Arial" w:cs="Arial"/>
          <w:sz w:val="20"/>
          <w:szCs w:val="20"/>
        </w:rPr>
        <w:t xml:space="preserve"> O, Reid IR, Robbins J, Sambrook PN, Sham PC, </w:t>
      </w:r>
      <w:proofErr w:type="spellStart"/>
      <w:r w:rsidRPr="00B270AD">
        <w:rPr>
          <w:rFonts w:ascii="Arial" w:hAnsi="Arial" w:cs="Arial"/>
          <w:sz w:val="20"/>
          <w:szCs w:val="20"/>
        </w:rPr>
        <w:t>Shuldiner</w:t>
      </w:r>
      <w:proofErr w:type="spellEnd"/>
      <w:r>
        <w:rPr>
          <w:rFonts w:ascii="Arial" w:hAnsi="Arial" w:cs="Arial"/>
          <w:sz w:val="20"/>
          <w:szCs w:val="20"/>
        </w:rPr>
        <w:t xml:space="preserve"> </w:t>
      </w:r>
      <w:r w:rsidRPr="00B270AD">
        <w:rPr>
          <w:rFonts w:ascii="Arial" w:hAnsi="Arial" w:cs="Arial"/>
          <w:sz w:val="20"/>
          <w:szCs w:val="20"/>
        </w:rPr>
        <w:t xml:space="preserve">AR, </w:t>
      </w:r>
      <w:proofErr w:type="spellStart"/>
      <w:r w:rsidRPr="00B270AD">
        <w:rPr>
          <w:rFonts w:ascii="Arial" w:hAnsi="Arial" w:cs="Arial"/>
          <w:sz w:val="20"/>
          <w:szCs w:val="20"/>
        </w:rPr>
        <w:t>Tylavsky</w:t>
      </w:r>
      <w:proofErr w:type="spellEnd"/>
      <w:r w:rsidRPr="00B270AD">
        <w:rPr>
          <w:rFonts w:ascii="Arial" w:hAnsi="Arial" w:cs="Arial"/>
          <w:sz w:val="20"/>
          <w:szCs w:val="20"/>
        </w:rPr>
        <w:t xml:space="preserve"> FA, van </w:t>
      </w:r>
      <w:proofErr w:type="spellStart"/>
      <w:r w:rsidRPr="00B270AD">
        <w:rPr>
          <w:rFonts w:ascii="Arial" w:hAnsi="Arial" w:cs="Arial"/>
          <w:sz w:val="20"/>
          <w:szCs w:val="20"/>
        </w:rPr>
        <w:t>Duijn</w:t>
      </w:r>
      <w:proofErr w:type="spellEnd"/>
      <w:r w:rsidRPr="00B270AD">
        <w:rPr>
          <w:rFonts w:ascii="Arial" w:hAnsi="Arial" w:cs="Arial"/>
          <w:sz w:val="20"/>
          <w:szCs w:val="20"/>
        </w:rPr>
        <w:t xml:space="preserve"> CM, Wareham NJ, </w:t>
      </w:r>
      <w:proofErr w:type="spellStart"/>
      <w:r w:rsidRPr="00B270AD">
        <w:rPr>
          <w:rFonts w:ascii="Arial" w:hAnsi="Arial" w:cs="Arial"/>
          <w:sz w:val="20"/>
          <w:szCs w:val="20"/>
        </w:rPr>
        <w:t>Cupples</w:t>
      </w:r>
      <w:proofErr w:type="spellEnd"/>
      <w:r w:rsidRPr="00B270AD">
        <w:rPr>
          <w:rFonts w:ascii="Arial" w:hAnsi="Arial" w:cs="Arial"/>
          <w:sz w:val="20"/>
          <w:szCs w:val="20"/>
        </w:rPr>
        <w:t xml:space="preserve"> LA, </w:t>
      </w:r>
      <w:proofErr w:type="spellStart"/>
      <w:r w:rsidRPr="00B270AD">
        <w:rPr>
          <w:rFonts w:ascii="Arial" w:hAnsi="Arial" w:cs="Arial"/>
          <w:sz w:val="20"/>
          <w:szCs w:val="20"/>
        </w:rPr>
        <w:t>Econs</w:t>
      </w:r>
      <w:proofErr w:type="spellEnd"/>
      <w:r w:rsidRPr="00B270AD">
        <w:rPr>
          <w:rFonts w:ascii="Arial" w:hAnsi="Arial" w:cs="Arial"/>
          <w:sz w:val="20"/>
          <w:szCs w:val="20"/>
        </w:rPr>
        <w:t xml:space="preserve"> MJ, Evans DM, Harris</w:t>
      </w:r>
      <w:r>
        <w:rPr>
          <w:rFonts w:ascii="Arial" w:hAnsi="Arial" w:cs="Arial"/>
          <w:sz w:val="20"/>
          <w:szCs w:val="20"/>
        </w:rPr>
        <w:t xml:space="preserve"> </w:t>
      </w:r>
      <w:r w:rsidRPr="00B270AD">
        <w:rPr>
          <w:rFonts w:ascii="Arial" w:hAnsi="Arial" w:cs="Arial"/>
          <w:sz w:val="20"/>
          <w:szCs w:val="20"/>
        </w:rPr>
        <w:t xml:space="preserve">TB, Kung AW, Psaty BM, Reeve J, Spector TD, </w:t>
      </w:r>
      <w:proofErr w:type="spellStart"/>
      <w:r w:rsidRPr="00B270AD">
        <w:rPr>
          <w:rFonts w:ascii="Arial" w:hAnsi="Arial" w:cs="Arial"/>
          <w:sz w:val="20"/>
          <w:szCs w:val="20"/>
        </w:rPr>
        <w:t>Streeten</w:t>
      </w:r>
      <w:proofErr w:type="spellEnd"/>
      <w:r w:rsidRPr="00B270AD">
        <w:rPr>
          <w:rFonts w:ascii="Arial" w:hAnsi="Arial" w:cs="Arial"/>
          <w:sz w:val="20"/>
          <w:szCs w:val="20"/>
        </w:rPr>
        <w:t xml:space="preserve"> EA, </w:t>
      </w:r>
      <w:proofErr w:type="spellStart"/>
      <w:r w:rsidRPr="00B270AD">
        <w:rPr>
          <w:rFonts w:ascii="Arial" w:hAnsi="Arial" w:cs="Arial"/>
          <w:sz w:val="20"/>
          <w:szCs w:val="20"/>
        </w:rPr>
        <w:t>Zillikens</w:t>
      </w:r>
      <w:proofErr w:type="spellEnd"/>
      <w:r w:rsidRPr="00B270AD">
        <w:rPr>
          <w:rFonts w:ascii="Arial" w:hAnsi="Arial" w:cs="Arial"/>
          <w:sz w:val="20"/>
          <w:szCs w:val="20"/>
        </w:rPr>
        <w:t xml:space="preserve"> MC,</w:t>
      </w:r>
      <w:r>
        <w:rPr>
          <w:rFonts w:ascii="Arial" w:hAnsi="Arial" w:cs="Arial"/>
          <w:sz w:val="20"/>
          <w:szCs w:val="20"/>
        </w:rPr>
        <w:t xml:space="preserve"> </w:t>
      </w:r>
      <w:proofErr w:type="spellStart"/>
      <w:r w:rsidRPr="00B270AD">
        <w:rPr>
          <w:rFonts w:ascii="Arial" w:hAnsi="Arial" w:cs="Arial"/>
          <w:sz w:val="20"/>
          <w:szCs w:val="20"/>
        </w:rPr>
        <w:t>Thorsteinsdottir</w:t>
      </w:r>
      <w:proofErr w:type="spellEnd"/>
      <w:r w:rsidRPr="00B270AD">
        <w:rPr>
          <w:rFonts w:ascii="Arial" w:hAnsi="Arial" w:cs="Arial"/>
          <w:sz w:val="20"/>
          <w:szCs w:val="20"/>
        </w:rPr>
        <w:t xml:space="preserve"> U, Ohlsson C, </w:t>
      </w:r>
      <w:proofErr w:type="spellStart"/>
      <w:r w:rsidRPr="00B270AD">
        <w:rPr>
          <w:rFonts w:ascii="Arial" w:hAnsi="Arial" w:cs="Arial"/>
          <w:sz w:val="20"/>
          <w:szCs w:val="20"/>
        </w:rPr>
        <w:t>Karasik</w:t>
      </w:r>
      <w:proofErr w:type="spellEnd"/>
      <w:r w:rsidRPr="00B270AD">
        <w:rPr>
          <w:rFonts w:ascii="Arial" w:hAnsi="Arial" w:cs="Arial"/>
          <w:sz w:val="20"/>
          <w:szCs w:val="20"/>
        </w:rPr>
        <w:t xml:space="preserve"> D, Richards JB, Brown MA, Stefansson K,</w:t>
      </w:r>
      <w:r>
        <w:rPr>
          <w:rFonts w:ascii="Arial" w:hAnsi="Arial" w:cs="Arial"/>
          <w:sz w:val="20"/>
          <w:szCs w:val="20"/>
        </w:rPr>
        <w:t xml:space="preserve"> </w:t>
      </w:r>
      <w:proofErr w:type="spellStart"/>
      <w:r w:rsidRPr="00B270AD">
        <w:rPr>
          <w:rFonts w:ascii="Arial" w:hAnsi="Arial" w:cs="Arial"/>
          <w:sz w:val="20"/>
          <w:szCs w:val="20"/>
        </w:rPr>
        <w:t>Uitterlinden</w:t>
      </w:r>
      <w:proofErr w:type="spellEnd"/>
      <w:r w:rsidRPr="00B270AD">
        <w:rPr>
          <w:rFonts w:ascii="Arial" w:hAnsi="Arial" w:cs="Arial"/>
          <w:sz w:val="20"/>
          <w:szCs w:val="20"/>
        </w:rPr>
        <w:t xml:space="preserve"> AG, Ralston SH, Ioannidis JP, Kiel DP, </w:t>
      </w:r>
      <w:proofErr w:type="spellStart"/>
      <w:r w:rsidRPr="00B270AD">
        <w:rPr>
          <w:rFonts w:ascii="Arial" w:hAnsi="Arial" w:cs="Arial"/>
          <w:sz w:val="20"/>
          <w:szCs w:val="20"/>
        </w:rPr>
        <w:t>Rivadeneira</w:t>
      </w:r>
      <w:proofErr w:type="spellEnd"/>
      <w:r w:rsidRPr="00B270AD">
        <w:rPr>
          <w:rFonts w:ascii="Arial" w:hAnsi="Arial" w:cs="Arial"/>
          <w:sz w:val="20"/>
          <w:szCs w:val="20"/>
        </w:rPr>
        <w:t xml:space="preserve"> F. </w:t>
      </w:r>
      <w:r w:rsidRPr="00B270AD">
        <w:rPr>
          <w:rFonts w:ascii="Arial" w:hAnsi="Arial" w:cs="Arial"/>
          <w:b/>
          <w:i/>
          <w:sz w:val="20"/>
          <w:szCs w:val="20"/>
        </w:rPr>
        <w:t>Genome-wide meta-analysis identifies 56 bone mineral density loci and reveals 14 loci associated with risk of fracture</w:t>
      </w:r>
      <w:r w:rsidRPr="00B270AD">
        <w:rPr>
          <w:rFonts w:ascii="Arial" w:hAnsi="Arial" w:cs="Arial"/>
          <w:sz w:val="20"/>
          <w:szCs w:val="20"/>
        </w:rPr>
        <w:t>. Nat Genet. 2012 Apr 15</w:t>
      </w:r>
      <w:r>
        <w:rPr>
          <w:rFonts w:ascii="Arial" w:hAnsi="Arial" w:cs="Arial"/>
          <w:sz w:val="20"/>
          <w:szCs w:val="20"/>
        </w:rPr>
        <w:t xml:space="preserve">. Vol. </w:t>
      </w:r>
      <w:r w:rsidRPr="00B270AD">
        <w:rPr>
          <w:rFonts w:ascii="Arial" w:hAnsi="Arial" w:cs="Arial"/>
          <w:sz w:val="20"/>
          <w:szCs w:val="20"/>
        </w:rPr>
        <w:t>44</w:t>
      </w:r>
      <w:r>
        <w:rPr>
          <w:rFonts w:ascii="Arial" w:hAnsi="Arial" w:cs="Arial"/>
          <w:sz w:val="20"/>
          <w:szCs w:val="20"/>
        </w:rPr>
        <w:t xml:space="preserve">, issue </w:t>
      </w:r>
      <w:r w:rsidRPr="00B270AD">
        <w:rPr>
          <w:rFonts w:ascii="Arial" w:hAnsi="Arial" w:cs="Arial"/>
          <w:sz w:val="20"/>
          <w:szCs w:val="20"/>
        </w:rPr>
        <w:t>5</w:t>
      </w:r>
      <w:r>
        <w:rPr>
          <w:rFonts w:ascii="Arial" w:hAnsi="Arial" w:cs="Arial"/>
          <w:sz w:val="20"/>
          <w:szCs w:val="20"/>
        </w:rPr>
        <w:t xml:space="preserve">, pp. </w:t>
      </w:r>
      <w:r w:rsidRPr="00B270AD">
        <w:rPr>
          <w:rFonts w:ascii="Arial" w:hAnsi="Arial" w:cs="Arial"/>
          <w:sz w:val="20"/>
          <w:szCs w:val="20"/>
        </w:rPr>
        <w:t>491-501. PM: 22504420</w:t>
      </w:r>
      <w:r>
        <w:rPr>
          <w:rFonts w:ascii="Arial" w:hAnsi="Arial" w:cs="Arial"/>
          <w:sz w:val="20"/>
          <w:szCs w:val="20"/>
        </w:rPr>
        <w:t>.</w:t>
      </w:r>
      <w:r w:rsidRPr="00B270AD">
        <w:rPr>
          <w:rFonts w:ascii="Arial" w:hAnsi="Arial" w:cs="Arial"/>
          <w:sz w:val="20"/>
          <w:szCs w:val="20"/>
        </w:rPr>
        <w:t xml:space="preserve"> PMC3338864.</w:t>
      </w:r>
    </w:p>
    <w:p w14:paraId="5CB4BB7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Feinstein M, Ning H, Kang J, </w:t>
      </w:r>
      <w:proofErr w:type="spellStart"/>
      <w:r w:rsidRPr="00322787">
        <w:rPr>
          <w:rFonts w:ascii="Arial" w:hAnsi="Arial" w:cs="Arial"/>
          <w:sz w:val="20"/>
          <w:szCs w:val="20"/>
        </w:rPr>
        <w:t>Bertoni</w:t>
      </w:r>
      <w:proofErr w:type="spellEnd"/>
      <w:r w:rsidRPr="00322787">
        <w:rPr>
          <w:rFonts w:ascii="Arial" w:hAnsi="Arial" w:cs="Arial"/>
          <w:sz w:val="20"/>
          <w:szCs w:val="20"/>
        </w:rPr>
        <w:t xml:space="preserve"> </w:t>
      </w:r>
      <w:r w:rsidR="00E7581F">
        <w:rPr>
          <w:rFonts w:ascii="Arial" w:hAnsi="Arial" w:cs="Arial"/>
          <w:sz w:val="20"/>
          <w:szCs w:val="20"/>
        </w:rPr>
        <w:t xml:space="preserve">A, </w:t>
      </w:r>
      <w:proofErr w:type="spellStart"/>
      <w:r w:rsidR="00E7581F">
        <w:rPr>
          <w:rFonts w:ascii="Arial" w:hAnsi="Arial" w:cs="Arial"/>
          <w:sz w:val="20"/>
          <w:szCs w:val="20"/>
        </w:rPr>
        <w:t>Carnethon</w:t>
      </w:r>
      <w:proofErr w:type="spellEnd"/>
      <w:r w:rsidR="00E7581F">
        <w:rPr>
          <w:rFonts w:ascii="Arial" w:hAnsi="Arial" w:cs="Arial"/>
          <w:sz w:val="20"/>
          <w:szCs w:val="20"/>
        </w:rPr>
        <w:t xml:space="preserve"> M, Lloyd-Jones DM.</w:t>
      </w:r>
      <w:r w:rsidRPr="00322787">
        <w:rPr>
          <w:rFonts w:ascii="Arial" w:hAnsi="Arial" w:cs="Arial"/>
          <w:sz w:val="20"/>
          <w:szCs w:val="20"/>
        </w:rPr>
        <w:t xml:space="preserve"> </w:t>
      </w:r>
      <w:r w:rsidRPr="00322787">
        <w:rPr>
          <w:rFonts w:ascii="Arial" w:hAnsi="Arial" w:cs="Arial"/>
          <w:b/>
          <w:bCs/>
          <w:i/>
          <w:iCs/>
          <w:sz w:val="20"/>
          <w:szCs w:val="20"/>
        </w:rPr>
        <w:t>Racial Differences in Risks for First Cardiovascular Events and Non-Cardiovascular Death: The Atherosclerosis Risk in Communities Study (ARIC), the Cardiovascular Health Study (CHS), and the Multi-Ethnic Study of Atherosclerosis (MESA)</w:t>
      </w:r>
      <w:r w:rsidR="00E7581F">
        <w:rPr>
          <w:rFonts w:ascii="Arial" w:hAnsi="Arial" w:cs="Arial"/>
          <w:b/>
          <w:bCs/>
          <w:sz w:val="20"/>
          <w:szCs w:val="20"/>
        </w:rPr>
        <w:t>.</w:t>
      </w:r>
      <w:r w:rsidR="00E7581F">
        <w:rPr>
          <w:rFonts w:ascii="Arial" w:hAnsi="Arial" w:cs="Arial"/>
          <w:sz w:val="20"/>
          <w:szCs w:val="20"/>
        </w:rPr>
        <w:t xml:space="preserve"> Circulation, June 12, 2012.</w:t>
      </w:r>
      <w:r w:rsidRPr="00322787">
        <w:rPr>
          <w:rFonts w:ascii="Arial" w:hAnsi="Arial" w:cs="Arial"/>
          <w:sz w:val="20"/>
          <w:szCs w:val="20"/>
        </w:rPr>
        <w:t xml:space="preserve"> PM:22693351. PMC3437934.</w:t>
      </w:r>
    </w:p>
    <w:p w14:paraId="1C89C81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Floyd JS, </w:t>
      </w:r>
      <w:proofErr w:type="spellStart"/>
      <w:r w:rsidRPr="00322787">
        <w:rPr>
          <w:rFonts w:ascii="Arial" w:hAnsi="Arial" w:cs="Arial"/>
          <w:sz w:val="20"/>
          <w:szCs w:val="20"/>
        </w:rPr>
        <w:t>Kaspera</w:t>
      </w:r>
      <w:proofErr w:type="spellEnd"/>
      <w:r w:rsidRPr="00322787">
        <w:rPr>
          <w:rFonts w:ascii="Arial" w:hAnsi="Arial" w:cs="Arial"/>
          <w:sz w:val="20"/>
          <w:szCs w:val="20"/>
        </w:rPr>
        <w:t xml:space="preserve"> R, </w:t>
      </w:r>
      <w:proofErr w:type="spellStart"/>
      <w:r w:rsidRPr="00322787">
        <w:rPr>
          <w:rFonts w:ascii="Arial" w:hAnsi="Arial" w:cs="Arial"/>
          <w:sz w:val="20"/>
          <w:szCs w:val="20"/>
        </w:rPr>
        <w:t>Marciante</w:t>
      </w:r>
      <w:proofErr w:type="spellEnd"/>
      <w:r w:rsidRPr="00322787">
        <w:rPr>
          <w:rFonts w:ascii="Arial" w:hAnsi="Arial" w:cs="Arial"/>
          <w:sz w:val="20"/>
          <w:szCs w:val="20"/>
        </w:rPr>
        <w:t xml:space="preserve"> KD, Weiss NS, Heckbert SR, Lumley T, Wiggins KL, </w:t>
      </w:r>
      <w:proofErr w:type="spellStart"/>
      <w:r w:rsidRPr="00322787">
        <w:rPr>
          <w:rFonts w:ascii="Arial" w:hAnsi="Arial" w:cs="Arial"/>
          <w:sz w:val="20"/>
          <w:szCs w:val="20"/>
        </w:rPr>
        <w:t>Tamraz</w:t>
      </w:r>
      <w:proofErr w:type="spellEnd"/>
      <w:r w:rsidRPr="00322787">
        <w:rPr>
          <w:rFonts w:ascii="Arial" w:hAnsi="Arial" w:cs="Arial"/>
          <w:sz w:val="20"/>
          <w:szCs w:val="20"/>
        </w:rPr>
        <w:t xml:space="preserve"> </w:t>
      </w:r>
      <w:r w:rsidR="00E7581F">
        <w:rPr>
          <w:rFonts w:ascii="Arial" w:hAnsi="Arial" w:cs="Arial"/>
          <w:sz w:val="20"/>
          <w:szCs w:val="20"/>
        </w:rPr>
        <w:t xml:space="preserve">B, Kwok PY, </w:t>
      </w:r>
      <w:proofErr w:type="spellStart"/>
      <w:r w:rsidR="00E7581F">
        <w:rPr>
          <w:rFonts w:ascii="Arial" w:hAnsi="Arial" w:cs="Arial"/>
          <w:sz w:val="20"/>
          <w:szCs w:val="20"/>
        </w:rPr>
        <w:t>Totah</w:t>
      </w:r>
      <w:proofErr w:type="spellEnd"/>
      <w:r w:rsidR="00E7581F">
        <w:rPr>
          <w:rFonts w:ascii="Arial" w:hAnsi="Arial" w:cs="Arial"/>
          <w:sz w:val="20"/>
          <w:szCs w:val="20"/>
        </w:rPr>
        <w:t xml:space="preserve"> RA, Psaty BM.</w:t>
      </w:r>
      <w:r w:rsidRPr="00322787">
        <w:rPr>
          <w:rFonts w:ascii="Arial" w:hAnsi="Arial" w:cs="Arial"/>
          <w:sz w:val="20"/>
          <w:szCs w:val="20"/>
        </w:rPr>
        <w:t xml:space="preserve"> </w:t>
      </w:r>
      <w:r w:rsidRPr="00322787">
        <w:rPr>
          <w:rFonts w:ascii="Arial" w:hAnsi="Arial" w:cs="Arial"/>
          <w:b/>
          <w:bCs/>
          <w:i/>
          <w:iCs/>
          <w:sz w:val="20"/>
          <w:szCs w:val="20"/>
        </w:rPr>
        <w:t>A screening study of drug-drug interactions in cerivastatin users: an adverse effect of clopidogrel</w:t>
      </w:r>
      <w:r w:rsidRPr="00322787">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Clin.Pharmacol.Ther</w:t>
      </w:r>
      <w:proofErr w:type="spellEnd"/>
      <w:proofErr w:type="gramEnd"/>
      <w:r w:rsidRPr="00322787">
        <w:rPr>
          <w:rFonts w:ascii="Arial" w:hAnsi="Arial" w:cs="Arial"/>
          <w:sz w:val="20"/>
          <w:szCs w:val="20"/>
        </w:rPr>
        <w:t>., May, 2012. Vol. 91, issue 5, pp. 896-904. PM:22419147. PMC3597449.</w:t>
      </w:r>
    </w:p>
    <w:p w14:paraId="6CCCC7E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Folsom AR, </w:t>
      </w:r>
      <w:proofErr w:type="spellStart"/>
      <w:r w:rsidRPr="00322787">
        <w:rPr>
          <w:rFonts w:ascii="Arial" w:hAnsi="Arial" w:cs="Arial"/>
          <w:sz w:val="20"/>
          <w:szCs w:val="20"/>
        </w:rPr>
        <w:t>Yatsuya</w:t>
      </w:r>
      <w:proofErr w:type="spellEnd"/>
      <w:r w:rsidRPr="00322787">
        <w:rPr>
          <w:rFonts w:ascii="Arial" w:hAnsi="Arial" w:cs="Arial"/>
          <w:sz w:val="20"/>
          <w:szCs w:val="20"/>
        </w:rPr>
        <w:t xml:space="preserve"> H, Mosley TH, Jr</w:t>
      </w:r>
      <w:r w:rsidR="00E7581F">
        <w:rPr>
          <w:rFonts w:ascii="Arial" w:hAnsi="Arial" w:cs="Arial"/>
          <w:sz w:val="20"/>
          <w:szCs w:val="20"/>
        </w:rPr>
        <w:t>., Psaty BM, Longstreth WT, Jr.</w:t>
      </w:r>
      <w:r w:rsidRPr="00322787">
        <w:rPr>
          <w:rFonts w:ascii="Arial" w:hAnsi="Arial" w:cs="Arial"/>
          <w:sz w:val="20"/>
          <w:szCs w:val="20"/>
        </w:rPr>
        <w:t xml:space="preserve"> </w:t>
      </w:r>
      <w:r w:rsidRPr="00322787">
        <w:rPr>
          <w:rFonts w:ascii="Arial" w:hAnsi="Arial" w:cs="Arial"/>
          <w:b/>
          <w:bCs/>
          <w:i/>
          <w:iCs/>
          <w:sz w:val="20"/>
          <w:szCs w:val="20"/>
        </w:rPr>
        <w:t xml:space="preserve">Risk of intraparenchymal hemorrhage with magnetic resonance imaging-defined </w:t>
      </w:r>
      <w:proofErr w:type="spellStart"/>
      <w:r w:rsidRPr="00322787">
        <w:rPr>
          <w:rFonts w:ascii="Arial" w:hAnsi="Arial" w:cs="Arial"/>
          <w:b/>
          <w:bCs/>
          <w:i/>
          <w:iCs/>
          <w:sz w:val="20"/>
          <w:szCs w:val="20"/>
        </w:rPr>
        <w:t>leukoaraiosis</w:t>
      </w:r>
      <w:proofErr w:type="spellEnd"/>
      <w:r w:rsidRPr="00322787">
        <w:rPr>
          <w:rFonts w:ascii="Arial" w:hAnsi="Arial" w:cs="Arial"/>
          <w:b/>
          <w:bCs/>
          <w:i/>
          <w:iCs/>
          <w:sz w:val="20"/>
          <w:szCs w:val="20"/>
        </w:rPr>
        <w:t xml:space="preserve"> and brain infarcts</w:t>
      </w:r>
      <w:r w:rsidRPr="00322787">
        <w:rPr>
          <w:rFonts w:ascii="Arial" w:hAnsi="Arial" w:cs="Arial"/>
          <w:b/>
          <w:bCs/>
          <w:sz w:val="20"/>
          <w:szCs w:val="20"/>
        </w:rPr>
        <w:t xml:space="preserve">. </w:t>
      </w:r>
      <w:proofErr w:type="spellStart"/>
      <w:r w:rsidRPr="00322787">
        <w:rPr>
          <w:rFonts w:ascii="Arial" w:hAnsi="Arial" w:cs="Arial"/>
          <w:sz w:val="20"/>
          <w:szCs w:val="20"/>
        </w:rPr>
        <w:t>Ann.Neurol</w:t>
      </w:r>
      <w:proofErr w:type="spellEnd"/>
      <w:r w:rsidRPr="00322787">
        <w:rPr>
          <w:rFonts w:ascii="Arial" w:hAnsi="Arial" w:cs="Arial"/>
          <w:sz w:val="20"/>
          <w:szCs w:val="20"/>
        </w:rPr>
        <w:t xml:space="preserve">., </w:t>
      </w:r>
      <w:proofErr w:type="gramStart"/>
      <w:r w:rsidRPr="00322787">
        <w:rPr>
          <w:rFonts w:ascii="Arial" w:hAnsi="Arial" w:cs="Arial"/>
          <w:sz w:val="20"/>
          <w:szCs w:val="20"/>
        </w:rPr>
        <w:t>Apr.,</w:t>
      </w:r>
      <w:proofErr w:type="gramEnd"/>
      <w:r w:rsidRPr="00322787">
        <w:rPr>
          <w:rFonts w:ascii="Arial" w:hAnsi="Arial" w:cs="Arial"/>
          <w:sz w:val="20"/>
          <w:szCs w:val="20"/>
        </w:rPr>
        <w:t xml:space="preserve"> 2012. Vol. 71, issue 4, pp. 552-559. PM:22522444. PMC3377969.</w:t>
      </w:r>
    </w:p>
    <w:p w14:paraId="071CFA2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Fox CS, Matsushita K, Woodward M, Bilo HJ, Chalmers J, </w:t>
      </w:r>
      <w:proofErr w:type="spellStart"/>
      <w:r w:rsidRPr="00322787">
        <w:rPr>
          <w:rFonts w:ascii="Arial" w:hAnsi="Arial" w:cs="Arial"/>
          <w:sz w:val="20"/>
          <w:szCs w:val="20"/>
        </w:rPr>
        <w:t>Heerspink</w:t>
      </w:r>
      <w:proofErr w:type="spellEnd"/>
      <w:r w:rsidRPr="00322787">
        <w:rPr>
          <w:rFonts w:ascii="Arial" w:hAnsi="Arial" w:cs="Arial"/>
          <w:sz w:val="20"/>
          <w:szCs w:val="20"/>
        </w:rPr>
        <w:t xml:space="preserve"> HJ, Lee BJ, Perkins RM, </w:t>
      </w:r>
      <w:proofErr w:type="spellStart"/>
      <w:r w:rsidRPr="00322787">
        <w:rPr>
          <w:rFonts w:ascii="Arial" w:hAnsi="Arial" w:cs="Arial"/>
          <w:sz w:val="20"/>
          <w:szCs w:val="20"/>
        </w:rPr>
        <w:t>Rossing</w:t>
      </w:r>
      <w:proofErr w:type="spellEnd"/>
      <w:r w:rsidRPr="00322787">
        <w:rPr>
          <w:rFonts w:ascii="Arial" w:hAnsi="Arial" w:cs="Arial"/>
          <w:sz w:val="20"/>
          <w:szCs w:val="20"/>
        </w:rPr>
        <w:t xml:space="preserve"> P, </w:t>
      </w:r>
      <w:proofErr w:type="spellStart"/>
      <w:r w:rsidRPr="00322787">
        <w:rPr>
          <w:rFonts w:ascii="Arial" w:hAnsi="Arial" w:cs="Arial"/>
          <w:sz w:val="20"/>
          <w:szCs w:val="20"/>
        </w:rPr>
        <w:t>Sairenchi</w:t>
      </w:r>
      <w:proofErr w:type="spellEnd"/>
      <w:r w:rsidRPr="00322787">
        <w:rPr>
          <w:rFonts w:ascii="Arial" w:hAnsi="Arial" w:cs="Arial"/>
          <w:sz w:val="20"/>
          <w:szCs w:val="20"/>
        </w:rPr>
        <w:t xml:space="preserve"> T, Tonelli M, </w:t>
      </w:r>
      <w:proofErr w:type="spellStart"/>
      <w:r w:rsidRPr="00322787">
        <w:rPr>
          <w:rFonts w:ascii="Arial" w:hAnsi="Arial" w:cs="Arial"/>
          <w:sz w:val="20"/>
          <w:szCs w:val="20"/>
        </w:rPr>
        <w:t>Vassalotti</w:t>
      </w:r>
      <w:proofErr w:type="spellEnd"/>
      <w:r w:rsidRPr="00322787">
        <w:rPr>
          <w:rFonts w:ascii="Arial" w:hAnsi="Arial" w:cs="Arial"/>
          <w:sz w:val="20"/>
          <w:szCs w:val="20"/>
        </w:rPr>
        <w:t xml:space="preserve"> JA, Yamagishi K, Coresh J, de Jong PE, Wen CP, Nelson RG, Chronic Kidney Disease Prognos</w:t>
      </w:r>
      <w:r w:rsidR="00E7581F">
        <w:rPr>
          <w:rFonts w:ascii="Arial" w:hAnsi="Arial" w:cs="Arial"/>
          <w:sz w:val="20"/>
          <w:szCs w:val="20"/>
        </w:rPr>
        <w:t xml:space="preserve">is Consortium. </w:t>
      </w:r>
      <w:r w:rsidRPr="00322787">
        <w:rPr>
          <w:rFonts w:ascii="Arial" w:hAnsi="Arial" w:cs="Arial"/>
          <w:b/>
          <w:bCs/>
          <w:i/>
          <w:iCs/>
          <w:sz w:val="20"/>
          <w:szCs w:val="20"/>
        </w:rPr>
        <w:t>Associations of kidney disease measures with mortality and end-stage renal disease in individuals with and without diabetes: a meta-analysis</w:t>
      </w:r>
      <w:r w:rsidRPr="00322787">
        <w:rPr>
          <w:rFonts w:ascii="Arial" w:hAnsi="Arial" w:cs="Arial"/>
          <w:b/>
          <w:bCs/>
          <w:sz w:val="20"/>
          <w:szCs w:val="20"/>
        </w:rPr>
        <w:t xml:space="preserve">. </w:t>
      </w:r>
      <w:r w:rsidRPr="00322787">
        <w:rPr>
          <w:rFonts w:ascii="Arial" w:hAnsi="Arial" w:cs="Arial"/>
          <w:sz w:val="20"/>
          <w:szCs w:val="20"/>
        </w:rPr>
        <w:t>Lancet, Nov. 10, 2012. Vol. 380, issue 9854, pp. 1662-1673. PM:23013602. PMC3771350.</w:t>
      </w:r>
    </w:p>
    <w:p w14:paraId="7DB65880"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Gencer</w:t>
      </w:r>
      <w:proofErr w:type="spellEnd"/>
      <w:r w:rsidRPr="00322787">
        <w:rPr>
          <w:rFonts w:ascii="Arial" w:hAnsi="Arial" w:cs="Arial"/>
          <w:sz w:val="20"/>
          <w:szCs w:val="20"/>
        </w:rPr>
        <w:t xml:space="preserve"> B, Collet TH, </w:t>
      </w:r>
      <w:proofErr w:type="spellStart"/>
      <w:r w:rsidRPr="00322787">
        <w:rPr>
          <w:rFonts w:ascii="Arial" w:hAnsi="Arial" w:cs="Arial"/>
          <w:sz w:val="20"/>
          <w:szCs w:val="20"/>
        </w:rPr>
        <w:t>Virgini</w:t>
      </w:r>
      <w:proofErr w:type="spellEnd"/>
      <w:r w:rsidRPr="00322787">
        <w:rPr>
          <w:rFonts w:ascii="Arial" w:hAnsi="Arial" w:cs="Arial"/>
          <w:sz w:val="20"/>
          <w:szCs w:val="20"/>
        </w:rPr>
        <w:t xml:space="preserve"> V, Bauer DC, </w:t>
      </w:r>
      <w:proofErr w:type="spellStart"/>
      <w:r w:rsidRPr="00322787">
        <w:rPr>
          <w:rFonts w:ascii="Arial" w:hAnsi="Arial" w:cs="Arial"/>
          <w:sz w:val="20"/>
          <w:szCs w:val="20"/>
        </w:rPr>
        <w:t>Gussekloo</w:t>
      </w:r>
      <w:proofErr w:type="spellEnd"/>
      <w:r w:rsidRPr="00322787">
        <w:rPr>
          <w:rFonts w:ascii="Arial" w:hAnsi="Arial" w:cs="Arial"/>
          <w:sz w:val="20"/>
          <w:szCs w:val="20"/>
        </w:rPr>
        <w:t xml:space="preserve"> J, Cappola AR, </w:t>
      </w:r>
      <w:proofErr w:type="spellStart"/>
      <w:r w:rsidRPr="00322787">
        <w:rPr>
          <w:rFonts w:ascii="Arial" w:hAnsi="Arial" w:cs="Arial"/>
          <w:sz w:val="20"/>
          <w:szCs w:val="20"/>
        </w:rPr>
        <w:t>Nanchen</w:t>
      </w:r>
      <w:proofErr w:type="spellEnd"/>
      <w:r w:rsidRPr="00322787">
        <w:rPr>
          <w:rFonts w:ascii="Arial" w:hAnsi="Arial" w:cs="Arial"/>
          <w:sz w:val="20"/>
          <w:szCs w:val="20"/>
        </w:rPr>
        <w:t xml:space="preserve"> D, den </w:t>
      </w:r>
      <w:proofErr w:type="spellStart"/>
      <w:r w:rsidRPr="00322787">
        <w:rPr>
          <w:rFonts w:ascii="Arial" w:hAnsi="Arial" w:cs="Arial"/>
          <w:sz w:val="20"/>
          <w:szCs w:val="20"/>
        </w:rPr>
        <w:t>Elzen</w:t>
      </w:r>
      <w:proofErr w:type="spellEnd"/>
      <w:r w:rsidRPr="00322787">
        <w:rPr>
          <w:rFonts w:ascii="Arial" w:hAnsi="Arial" w:cs="Arial"/>
          <w:sz w:val="20"/>
          <w:szCs w:val="20"/>
        </w:rPr>
        <w:t xml:space="preserve"> WP, Balmer P, </w:t>
      </w:r>
      <w:proofErr w:type="spellStart"/>
      <w:r w:rsidRPr="00322787">
        <w:rPr>
          <w:rFonts w:ascii="Arial" w:hAnsi="Arial" w:cs="Arial"/>
          <w:sz w:val="20"/>
          <w:szCs w:val="20"/>
        </w:rPr>
        <w:t>Luben</w:t>
      </w:r>
      <w:proofErr w:type="spellEnd"/>
      <w:r w:rsidRPr="00322787">
        <w:rPr>
          <w:rFonts w:ascii="Arial" w:hAnsi="Arial" w:cs="Arial"/>
          <w:sz w:val="20"/>
          <w:szCs w:val="20"/>
        </w:rPr>
        <w:t xml:space="preserve"> RN, </w:t>
      </w:r>
      <w:proofErr w:type="spellStart"/>
      <w:r w:rsidRPr="00322787">
        <w:rPr>
          <w:rFonts w:ascii="Arial" w:hAnsi="Arial" w:cs="Arial"/>
          <w:sz w:val="20"/>
          <w:szCs w:val="20"/>
        </w:rPr>
        <w:t>Iacoviello</w:t>
      </w:r>
      <w:proofErr w:type="spellEnd"/>
      <w:r w:rsidRPr="00322787">
        <w:rPr>
          <w:rFonts w:ascii="Arial" w:hAnsi="Arial" w:cs="Arial"/>
          <w:sz w:val="20"/>
          <w:szCs w:val="20"/>
        </w:rPr>
        <w:t xml:space="preserve"> M, </w:t>
      </w:r>
      <w:proofErr w:type="spellStart"/>
      <w:r w:rsidRPr="00322787">
        <w:rPr>
          <w:rFonts w:ascii="Arial" w:hAnsi="Arial" w:cs="Arial"/>
          <w:sz w:val="20"/>
          <w:szCs w:val="20"/>
        </w:rPr>
        <w:t>Triggiani</w:t>
      </w:r>
      <w:proofErr w:type="spellEnd"/>
      <w:r w:rsidRPr="00322787">
        <w:rPr>
          <w:rFonts w:ascii="Arial" w:hAnsi="Arial" w:cs="Arial"/>
          <w:sz w:val="20"/>
          <w:szCs w:val="20"/>
        </w:rPr>
        <w:t xml:space="preserve"> V, </w:t>
      </w:r>
      <w:proofErr w:type="spellStart"/>
      <w:r w:rsidRPr="00322787">
        <w:rPr>
          <w:rFonts w:ascii="Arial" w:hAnsi="Arial" w:cs="Arial"/>
          <w:sz w:val="20"/>
          <w:szCs w:val="20"/>
        </w:rPr>
        <w:t>Cornuz</w:t>
      </w:r>
      <w:proofErr w:type="spellEnd"/>
      <w:r w:rsidRPr="00322787">
        <w:rPr>
          <w:rFonts w:ascii="Arial" w:hAnsi="Arial" w:cs="Arial"/>
          <w:sz w:val="20"/>
          <w:szCs w:val="20"/>
        </w:rPr>
        <w:t xml:space="preserve"> J, Newman AB,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JW, </w:t>
      </w:r>
      <w:proofErr w:type="spellStart"/>
      <w:r w:rsidRPr="00322787">
        <w:rPr>
          <w:rFonts w:ascii="Arial" w:hAnsi="Arial" w:cs="Arial"/>
          <w:sz w:val="20"/>
          <w:szCs w:val="20"/>
        </w:rPr>
        <w:t>Westendorp</w:t>
      </w:r>
      <w:proofErr w:type="spellEnd"/>
      <w:r w:rsidRPr="00322787">
        <w:rPr>
          <w:rFonts w:ascii="Arial" w:hAnsi="Arial" w:cs="Arial"/>
          <w:sz w:val="20"/>
          <w:szCs w:val="20"/>
        </w:rPr>
        <w:t xml:space="preserve"> RG, </w:t>
      </w:r>
      <w:proofErr w:type="spellStart"/>
      <w:r w:rsidRPr="00322787">
        <w:rPr>
          <w:rFonts w:ascii="Arial" w:hAnsi="Arial" w:cs="Arial"/>
          <w:sz w:val="20"/>
          <w:szCs w:val="20"/>
        </w:rPr>
        <w:t>Vittinghoff</w:t>
      </w:r>
      <w:proofErr w:type="spellEnd"/>
      <w:r w:rsidRPr="00322787">
        <w:rPr>
          <w:rFonts w:ascii="Arial" w:hAnsi="Arial" w:cs="Arial"/>
          <w:sz w:val="20"/>
          <w:szCs w:val="20"/>
        </w:rPr>
        <w:t xml:space="preserve"> E, </w:t>
      </w:r>
      <w:proofErr w:type="spellStart"/>
      <w:r w:rsidRPr="00322787">
        <w:rPr>
          <w:rFonts w:ascii="Arial" w:hAnsi="Arial" w:cs="Arial"/>
          <w:sz w:val="20"/>
          <w:szCs w:val="20"/>
        </w:rPr>
        <w:t>Aujesky</w:t>
      </w:r>
      <w:proofErr w:type="spellEnd"/>
      <w:r w:rsidRPr="00322787">
        <w:rPr>
          <w:rFonts w:ascii="Arial" w:hAnsi="Arial" w:cs="Arial"/>
          <w:sz w:val="20"/>
          <w:szCs w:val="20"/>
        </w:rPr>
        <w:t xml:space="preserve"> D, </w:t>
      </w:r>
      <w:proofErr w:type="spellStart"/>
      <w:r w:rsidRPr="00322787">
        <w:rPr>
          <w:rFonts w:ascii="Arial" w:hAnsi="Arial" w:cs="Arial"/>
          <w:sz w:val="20"/>
          <w:szCs w:val="20"/>
        </w:rPr>
        <w:t>Rodondi</w:t>
      </w:r>
      <w:proofErr w:type="spellEnd"/>
      <w:r w:rsidRPr="00322787">
        <w:rPr>
          <w:rFonts w:ascii="Arial" w:hAnsi="Arial" w:cs="Arial"/>
          <w:sz w:val="20"/>
          <w:szCs w:val="20"/>
        </w:rPr>
        <w:t xml:space="preserve"> N, Thyroid SC. </w:t>
      </w:r>
      <w:r w:rsidRPr="00322787">
        <w:rPr>
          <w:rFonts w:ascii="Arial" w:hAnsi="Arial" w:cs="Arial"/>
          <w:b/>
          <w:bCs/>
          <w:i/>
          <w:iCs/>
          <w:sz w:val="20"/>
          <w:szCs w:val="20"/>
        </w:rPr>
        <w:t>Subclinical thyroid dysfunction and the risk of heart failure events: an individual participant data analysis from 6 prospective cohorts</w:t>
      </w:r>
      <w:r w:rsidRPr="00322787">
        <w:rPr>
          <w:rFonts w:ascii="Arial" w:hAnsi="Arial" w:cs="Arial"/>
          <w:b/>
          <w:bCs/>
          <w:sz w:val="20"/>
          <w:szCs w:val="20"/>
        </w:rPr>
        <w:t>.</w:t>
      </w:r>
      <w:r w:rsidRPr="00322787">
        <w:rPr>
          <w:rFonts w:ascii="Arial" w:hAnsi="Arial" w:cs="Arial"/>
          <w:sz w:val="20"/>
          <w:szCs w:val="20"/>
        </w:rPr>
        <w:t xml:space="preserve"> Circulation, Aug. 28, 2012. Vol. 126, issue 9, pp. 1040-1049. PM:22821943. PMC3884576.</w:t>
      </w:r>
    </w:p>
    <w:p w14:paraId="576E23A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Girotra</w:t>
      </w:r>
      <w:proofErr w:type="spellEnd"/>
      <w:r w:rsidRPr="00322787">
        <w:rPr>
          <w:rFonts w:ascii="Arial" w:hAnsi="Arial" w:cs="Arial"/>
          <w:sz w:val="20"/>
          <w:szCs w:val="20"/>
        </w:rPr>
        <w:t xml:space="preserve"> S, </w:t>
      </w:r>
      <w:proofErr w:type="spellStart"/>
      <w:r w:rsidRPr="00322787">
        <w:rPr>
          <w:rFonts w:ascii="Arial" w:hAnsi="Arial" w:cs="Arial"/>
          <w:sz w:val="20"/>
          <w:szCs w:val="20"/>
        </w:rPr>
        <w:t>Kitzman</w:t>
      </w:r>
      <w:proofErr w:type="spellEnd"/>
      <w:r w:rsidRPr="00322787">
        <w:rPr>
          <w:rFonts w:ascii="Arial" w:hAnsi="Arial" w:cs="Arial"/>
          <w:sz w:val="20"/>
          <w:szCs w:val="20"/>
        </w:rPr>
        <w:t xml:space="preserve"> DW, Kop WJ, Stein PK, Gottdiener JS, Mukamal KJ. </w:t>
      </w:r>
      <w:r w:rsidRPr="00322787">
        <w:rPr>
          <w:rFonts w:ascii="Arial" w:hAnsi="Arial" w:cs="Arial"/>
          <w:b/>
          <w:bCs/>
          <w:i/>
          <w:iCs/>
          <w:sz w:val="20"/>
          <w:szCs w:val="20"/>
        </w:rPr>
        <w:t>Heart rate response to a timed walk and cardiovascular outcomes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Cardiology, 2012. Vol. 122, issue 2, pp. 69-75. PM:22722364. PMC: 3516408.</w:t>
      </w:r>
    </w:p>
    <w:p w14:paraId="3759BE8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Glazer NL, Macy EM, Lumley T, Smith NL, Reiner AP, Psaty BM, Ki</w:t>
      </w:r>
      <w:r w:rsidR="00E7581F">
        <w:rPr>
          <w:rFonts w:ascii="Arial" w:hAnsi="Arial" w:cs="Arial"/>
          <w:sz w:val="20"/>
          <w:szCs w:val="20"/>
        </w:rPr>
        <w:t xml:space="preserve">ng GL, Tracy RP, Siscovick DS. </w:t>
      </w:r>
      <w:r w:rsidRPr="00322787">
        <w:rPr>
          <w:rFonts w:ascii="Arial" w:hAnsi="Arial" w:cs="Arial"/>
          <w:b/>
          <w:bCs/>
          <w:i/>
          <w:iCs/>
          <w:sz w:val="20"/>
          <w:szCs w:val="20"/>
        </w:rPr>
        <w:t>Transforming growth factor beta-1 and incidence of heart failure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Cytokine, </w:t>
      </w:r>
      <w:proofErr w:type="gramStart"/>
      <w:r w:rsidRPr="00322787">
        <w:rPr>
          <w:rFonts w:ascii="Arial" w:hAnsi="Arial" w:cs="Arial"/>
          <w:sz w:val="20"/>
          <w:szCs w:val="20"/>
        </w:rPr>
        <w:t>Nov.,</w:t>
      </w:r>
      <w:proofErr w:type="gramEnd"/>
      <w:r w:rsidRPr="00322787">
        <w:rPr>
          <w:rFonts w:ascii="Arial" w:hAnsi="Arial" w:cs="Arial"/>
          <w:sz w:val="20"/>
          <w:szCs w:val="20"/>
        </w:rPr>
        <w:t xml:space="preserve"> 2012. Vol. 60, issue 2, pp. 341-345. PM:22878343. PMC4143419.</w:t>
      </w:r>
    </w:p>
    <w:p w14:paraId="08EE9E6E"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Grallert</w:t>
      </w:r>
      <w:proofErr w:type="spellEnd"/>
      <w:r w:rsidRPr="00322787">
        <w:rPr>
          <w:rFonts w:ascii="Arial" w:hAnsi="Arial" w:cs="Arial"/>
          <w:sz w:val="20"/>
          <w:szCs w:val="20"/>
        </w:rPr>
        <w:t xml:space="preserve"> H, Dupuis J, Bis JC, Dehghan A, </w:t>
      </w:r>
      <w:proofErr w:type="spellStart"/>
      <w:r w:rsidRPr="00322787">
        <w:rPr>
          <w:rFonts w:ascii="Arial" w:hAnsi="Arial" w:cs="Arial"/>
          <w:sz w:val="20"/>
          <w:szCs w:val="20"/>
        </w:rPr>
        <w:t>Barbalic</w:t>
      </w:r>
      <w:proofErr w:type="spellEnd"/>
      <w:r w:rsidRPr="00322787">
        <w:rPr>
          <w:rFonts w:ascii="Arial" w:hAnsi="Arial" w:cs="Arial"/>
          <w:sz w:val="20"/>
          <w:szCs w:val="20"/>
        </w:rPr>
        <w:t xml:space="preserve"> M, Baumert J, Lu C, Smith NL,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Roberts R, </w:t>
      </w:r>
      <w:proofErr w:type="spellStart"/>
      <w:r w:rsidRPr="00322787">
        <w:rPr>
          <w:rFonts w:ascii="Arial" w:hAnsi="Arial" w:cs="Arial"/>
          <w:sz w:val="20"/>
          <w:szCs w:val="20"/>
        </w:rPr>
        <w:t>Khuseyinova</w:t>
      </w:r>
      <w:proofErr w:type="spellEnd"/>
      <w:r w:rsidRPr="00322787">
        <w:rPr>
          <w:rFonts w:ascii="Arial" w:hAnsi="Arial" w:cs="Arial"/>
          <w:sz w:val="20"/>
          <w:szCs w:val="20"/>
        </w:rPr>
        <w:t xml:space="preserve"> N, Schnabel RB, Rice KM,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Hoogeveen</w:t>
      </w:r>
      <w:proofErr w:type="spellEnd"/>
      <w:r w:rsidRPr="00322787">
        <w:rPr>
          <w:rFonts w:ascii="Arial" w:hAnsi="Arial" w:cs="Arial"/>
          <w:sz w:val="20"/>
          <w:szCs w:val="20"/>
        </w:rPr>
        <w:t xml:space="preserve"> RC, Fontes JD, </w:t>
      </w:r>
      <w:proofErr w:type="spellStart"/>
      <w:r w:rsidRPr="00322787">
        <w:rPr>
          <w:rFonts w:ascii="Arial" w:hAnsi="Arial" w:cs="Arial"/>
          <w:sz w:val="20"/>
          <w:szCs w:val="20"/>
        </w:rPr>
        <w:t>Meisinger</w:t>
      </w:r>
      <w:proofErr w:type="spellEnd"/>
      <w:r w:rsidRPr="00322787">
        <w:rPr>
          <w:rFonts w:ascii="Arial" w:hAnsi="Arial" w:cs="Arial"/>
          <w:sz w:val="20"/>
          <w:szCs w:val="20"/>
        </w:rPr>
        <w:t xml:space="preserve"> C, </w:t>
      </w:r>
      <w:proofErr w:type="spellStart"/>
      <w:r w:rsidRPr="00322787">
        <w:rPr>
          <w:rFonts w:ascii="Arial" w:hAnsi="Arial" w:cs="Arial"/>
          <w:sz w:val="20"/>
          <w:szCs w:val="20"/>
        </w:rPr>
        <w:t>Keaney</w:t>
      </w:r>
      <w:proofErr w:type="spellEnd"/>
      <w:r w:rsidRPr="00322787">
        <w:rPr>
          <w:rFonts w:ascii="Arial" w:hAnsi="Arial" w:cs="Arial"/>
          <w:sz w:val="20"/>
          <w:szCs w:val="20"/>
        </w:rPr>
        <w:t xml:space="preserve"> JF, Jr., Lemaitre R,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YS,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Ellis S, Hazen SL,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Nelson JJ, </w:t>
      </w:r>
      <w:proofErr w:type="spellStart"/>
      <w:r w:rsidRPr="00322787">
        <w:rPr>
          <w:rFonts w:ascii="Arial" w:hAnsi="Arial" w:cs="Arial"/>
          <w:sz w:val="20"/>
          <w:szCs w:val="20"/>
        </w:rPr>
        <w:t>Marz</w:t>
      </w:r>
      <w:proofErr w:type="spellEnd"/>
      <w:r w:rsidRPr="00322787">
        <w:rPr>
          <w:rFonts w:ascii="Arial" w:hAnsi="Arial" w:cs="Arial"/>
          <w:sz w:val="20"/>
          <w:szCs w:val="20"/>
        </w:rPr>
        <w:t xml:space="preserve"> W, </w:t>
      </w:r>
      <w:proofErr w:type="spellStart"/>
      <w:r w:rsidRPr="00322787">
        <w:rPr>
          <w:rFonts w:ascii="Arial" w:hAnsi="Arial" w:cs="Arial"/>
          <w:sz w:val="20"/>
          <w:szCs w:val="20"/>
        </w:rPr>
        <w:t>Schunkert</w:t>
      </w:r>
      <w:proofErr w:type="spellEnd"/>
      <w:r w:rsidRPr="00322787">
        <w:rPr>
          <w:rFonts w:ascii="Arial" w:hAnsi="Arial" w:cs="Arial"/>
          <w:sz w:val="20"/>
          <w:szCs w:val="20"/>
        </w:rPr>
        <w:t xml:space="preserve"> H, McPherson RM, </w:t>
      </w:r>
      <w:proofErr w:type="spellStart"/>
      <w:r w:rsidRPr="00322787">
        <w:rPr>
          <w:rFonts w:ascii="Arial" w:hAnsi="Arial" w:cs="Arial"/>
          <w:sz w:val="20"/>
          <w:szCs w:val="20"/>
        </w:rPr>
        <w:t>Stirnadel</w:t>
      </w:r>
      <w:proofErr w:type="spellEnd"/>
      <w:r w:rsidRPr="00322787">
        <w:rPr>
          <w:rFonts w:ascii="Arial" w:hAnsi="Arial" w:cs="Arial"/>
          <w:sz w:val="20"/>
          <w:szCs w:val="20"/>
        </w:rPr>
        <w:t xml:space="preserve">-Farrant HA, Psaty BM,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Siscovick D,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Cushman M, Yamamoto JF, Rotter JI, Larson MG, Stewart AF, Boerwinkle E,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Tracy RP, Koenig W, Benjamin EJ, Ballantyne CM. </w:t>
      </w:r>
      <w:r w:rsidRPr="00322787">
        <w:rPr>
          <w:rFonts w:ascii="Arial" w:hAnsi="Arial" w:cs="Arial"/>
          <w:b/>
          <w:bCs/>
          <w:i/>
          <w:iCs/>
          <w:sz w:val="20"/>
          <w:szCs w:val="20"/>
        </w:rPr>
        <w:t>Eight genetic loci associated with variation in lipoprotein-associated phospholipase A2 mass and activity and coronary heart disease: meta-analysis of genome-wide association studies from five community-based studies</w:t>
      </w:r>
      <w:r w:rsidRPr="00322787">
        <w:rPr>
          <w:rFonts w:ascii="Arial" w:hAnsi="Arial" w:cs="Arial"/>
          <w:b/>
          <w:bCs/>
          <w:sz w:val="20"/>
          <w:szCs w:val="20"/>
        </w:rPr>
        <w:t xml:space="preserve">. </w:t>
      </w:r>
      <w:proofErr w:type="spellStart"/>
      <w:r w:rsidRPr="00322787">
        <w:rPr>
          <w:rFonts w:ascii="Arial" w:hAnsi="Arial" w:cs="Arial"/>
          <w:sz w:val="20"/>
          <w:szCs w:val="20"/>
        </w:rPr>
        <w:t>Eur.Heart</w:t>
      </w:r>
      <w:proofErr w:type="spellEnd"/>
      <w:r w:rsidRPr="00322787">
        <w:rPr>
          <w:rFonts w:ascii="Arial" w:hAnsi="Arial" w:cs="Arial"/>
          <w:sz w:val="20"/>
          <w:szCs w:val="20"/>
        </w:rPr>
        <w:t xml:space="preserve"> J., </w:t>
      </w:r>
      <w:proofErr w:type="gramStart"/>
      <w:r w:rsidRPr="00322787">
        <w:rPr>
          <w:rFonts w:ascii="Arial" w:hAnsi="Arial" w:cs="Arial"/>
          <w:sz w:val="20"/>
          <w:szCs w:val="20"/>
        </w:rPr>
        <w:t>Jan.,</w:t>
      </w:r>
      <w:proofErr w:type="gramEnd"/>
      <w:r w:rsidRPr="00322787">
        <w:rPr>
          <w:rFonts w:ascii="Arial" w:hAnsi="Arial" w:cs="Arial"/>
          <w:sz w:val="20"/>
          <w:szCs w:val="20"/>
        </w:rPr>
        <w:t xml:space="preserve"> 2012. Vol. 33, issue 2, pp. 238-251. PM:22003152. PMC3258449.</w:t>
      </w:r>
    </w:p>
    <w:p w14:paraId="45409895" w14:textId="77777777" w:rsidR="000F2BF8"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Haiman</w:t>
      </w:r>
      <w:proofErr w:type="spellEnd"/>
      <w:r w:rsidRPr="00322787">
        <w:rPr>
          <w:rFonts w:ascii="Arial" w:hAnsi="Arial" w:cs="Arial"/>
          <w:sz w:val="20"/>
          <w:szCs w:val="20"/>
        </w:rPr>
        <w:t xml:space="preserve"> CA, </w:t>
      </w:r>
      <w:proofErr w:type="spellStart"/>
      <w:r w:rsidRPr="00322787">
        <w:rPr>
          <w:rFonts w:ascii="Arial" w:hAnsi="Arial" w:cs="Arial"/>
          <w:sz w:val="20"/>
          <w:szCs w:val="20"/>
        </w:rPr>
        <w:t>Fesinmeyer</w:t>
      </w:r>
      <w:proofErr w:type="spellEnd"/>
      <w:r w:rsidRPr="00322787">
        <w:rPr>
          <w:rFonts w:ascii="Arial" w:hAnsi="Arial" w:cs="Arial"/>
          <w:sz w:val="20"/>
          <w:szCs w:val="20"/>
        </w:rPr>
        <w:t xml:space="preserve"> MD, Spencer KL, Buzkova P, </w:t>
      </w:r>
      <w:proofErr w:type="spellStart"/>
      <w:r w:rsidRPr="00322787">
        <w:rPr>
          <w:rFonts w:ascii="Arial" w:hAnsi="Arial" w:cs="Arial"/>
          <w:sz w:val="20"/>
          <w:szCs w:val="20"/>
        </w:rPr>
        <w:t>Voruganti</w:t>
      </w:r>
      <w:proofErr w:type="spellEnd"/>
      <w:r w:rsidRPr="00322787">
        <w:rPr>
          <w:rFonts w:ascii="Arial" w:hAnsi="Arial" w:cs="Arial"/>
          <w:sz w:val="20"/>
          <w:szCs w:val="20"/>
        </w:rPr>
        <w:t xml:space="preserve"> VS, Wan P, </w:t>
      </w:r>
      <w:proofErr w:type="spellStart"/>
      <w:r w:rsidRPr="00322787">
        <w:rPr>
          <w:rFonts w:ascii="Arial" w:hAnsi="Arial" w:cs="Arial"/>
          <w:sz w:val="20"/>
          <w:szCs w:val="20"/>
        </w:rPr>
        <w:t>Haessler</w:t>
      </w:r>
      <w:proofErr w:type="spellEnd"/>
      <w:r w:rsidRPr="00322787">
        <w:rPr>
          <w:rFonts w:ascii="Arial" w:hAnsi="Arial" w:cs="Arial"/>
          <w:sz w:val="20"/>
          <w:szCs w:val="20"/>
        </w:rPr>
        <w:t xml:space="preserve"> J,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Monroe KR, Howard BV, Jackson RD, </w:t>
      </w:r>
      <w:proofErr w:type="spellStart"/>
      <w:r w:rsidRPr="00322787">
        <w:rPr>
          <w:rFonts w:ascii="Arial" w:hAnsi="Arial" w:cs="Arial"/>
          <w:sz w:val="20"/>
          <w:szCs w:val="20"/>
        </w:rPr>
        <w:t>Florez</w:t>
      </w:r>
      <w:proofErr w:type="spellEnd"/>
      <w:r w:rsidRPr="00322787">
        <w:rPr>
          <w:rFonts w:ascii="Arial" w:hAnsi="Arial" w:cs="Arial"/>
          <w:sz w:val="20"/>
          <w:szCs w:val="20"/>
        </w:rPr>
        <w:t xml:space="preserve"> JC, Kolonel LN, </w:t>
      </w:r>
      <w:proofErr w:type="spellStart"/>
      <w:r w:rsidRPr="00322787">
        <w:rPr>
          <w:rFonts w:ascii="Arial" w:hAnsi="Arial" w:cs="Arial"/>
          <w:sz w:val="20"/>
          <w:szCs w:val="20"/>
        </w:rPr>
        <w:t>Buyske</w:t>
      </w:r>
      <w:proofErr w:type="spellEnd"/>
      <w:r w:rsidRPr="00322787">
        <w:rPr>
          <w:rFonts w:ascii="Arial" w:hAnsi="Arial" w:cs="Arial"/>
          <w:sz w:val="20"/>
          <w:szCs w:val="20"/>
        </w:rPr>
        <w:t xml:space="preserve"> S, Goodloe RJ, Liu S, Manson JE, Meigs JB, Waters K, Mukamal KJ, Pendergrass SA, Shrader P, Wilkens LR,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w:t>
      </w:r>
      <w:proofErr w:type="spellStart"/>
      <w:r w:rsidRPr="00322787">
        <w:rPr>
          <w:rFonts w:ascii="Arial" w:hAnsi="Arial" w:cs="Arial"/>
          <w:sz w:val="20"/>
          <w:szCs w:val="20"/>
        </w:rPr>
        <w:t>Ambite</w:t>
      </w:r>
      <w:proofErr w:type="spellEnd"/>
      <w:r w:rsidRPr="00322787">
        <w:rPr>
          <w:rFonts w:ascii="Arial" w:hAnsi="Arial" w:cs="Arial"/>
          <w:sz w:val="20"/>
          <w:szCs w:val="20"/>
        </w:rPr>
        <w:t xml:space="preserve"> JL, North KE, Peters U, Crawford DC, Le ML, Pankow JS. </w:t>
      </w:r>
      <w:r w:rsidRPr="00322787">
        <w:rPr>
          <w:rFonts w:ascii="Arial" w:hAnsi="Arial" w:cs="Arial"/>
          <w:b/>
          <w:bCs/>
          <w:i/>
          <w:iCs/>
          <w:sz w:val="20"/>
          <w:szCs w:val="20"/>
        </w:rPr>
        <w:t>Consistent directions of effect for established type 2 diabetes risk variants across populations: the population architecture using Genomics and Epidemiology (PAGE) Consortium</w:t>
      </w:r>
      <w:r w:rsidRPr="00322787">
        <w:rPr>
          <w:rFonts w:ascii="Arial" w:hAnsi="Arial" w:cs="Arial"/>
          <w:b/>
          <w:bCs/>
          <w:sz w:val="20"/>
          <w:szCs w:val="20"/>
        </w:rPr>
        <w:t xml:space="preserve">. </w:t>
      </w:r>
      <w:r w:rsidRPr="00322787">
        <w:rPr>
          <w:rFonts w:ascii="Arial" w:hAnsi="Arial" w:cs="Arial"/>
          <w:sz w:val="20"/>
          <w:szCs w:val="20"/>
        </w:rPr>
        <w:t xml:space="preserve">Diabetes,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2012. Vol. 61, issue 6, pp. 1642-1647. PM:22474029. PMC3357304.</w:t>
      </w:r>
    </w:p>
    <w:p w14:paraId="5A2A75ED" w14:textId="77777777" w:rsidR="00AB45CB" w:rsidRPr="00AB45CB" w:rsidRDefault="00F158A8" w:rsidP="00AB45CB">
      <w:pPr>
        <w:autoSpaceDE w:val="0"/>
        <w:autoSpaceDN w:val="0"/>
        <w:adjustRightInd w:val="0"/>
        <w:spacing w:after="240" w:line="240" w:lineRule="auto"/>
        <w:rPr>
          <w:rFonts w:ascii="Arial" w:hAnsi="Arial" w:cs="Arial"/>
          <w:sz w:val="20"/>
          <w:szCs w:val="20"/>
        </w:rPr>
      </w:pPr>
      <w:hyperlink r:id="rId3472" w:history="1">
        <w:proofErr w:type="spellStart"/>
        <w:r w:rsidR="00AB45CB" w:rsidRPr="00AB45CB">
          <w:rPr>
            <w:rFonts w:ascii="Arial" w:hAnsi="Arial" w:cs="Arial"/>
            <w:sz w:val="20"/>
            <w:szCs w:val="20"/>
          </w:rPr>
          <w:t>Hallan</w:t>
        </w:r>
        <w:proofErr w:type="spellEnd"/>
        <w:r w:rsidR="00AB45CB" w:rsidRPr="00AB45CB">
          <w:rPr>
            <w:rFonts w:ascii="Arial" w:hAnsi="Arial" w:cs="Arial"/>
            <w:sz w:val="20"/>
            <w:szCs w:val="20"/>
          </w:rPr>
          <w:t xml:space="preserve"> SI</w:t>
        </w:r>
      </w:hyperlink>
      <w:r w:rsidR="00AB45CB" w:rsidRPr="00AB45CB">
        <w:rPr>
          <w:rFonts w:ascii="Arial" w:hAnsi="Arial" w:cs="Arial"/>
          <w:sz w:val="20"/>
          <w:szCs w:val="20"/>
        </w:rPr>
        <w:t xml:space="preserve">, </w:t>
      </w:r>
      <w:hyperlink r:id="rId3473" w:history="1">
        <w:r w:rsidR="00AB45CB" w:rsidRPr="00AB45CB">
          <w:rPr>
            <w:rFonts w:ascii="Arial" w:hAnsi="Arial" w:cs="Arial"/>
            <w:sz w:val="20"/>
            <w:szCs w:val="20"/>
          </w:rPr>
          <w:t>Matsushita K</w:t>
        </w:r>
      </w:hyperlink>
      <w:r w:rsidR="00AB45CB" w:rsidRPr="00AB45CB">
        <w:rPr>
          <w:rFonts w:ascii="Arial" w:hAnsi="Arial" w:cs="Arial"/>
          <w:sz w:val="20"/>
          <w:szCs w:val="20"/>
        </w:rPr>
        <w:t xml:space="preserve">, </w:t>
      </w:r>
      <w:hyperlink r:id="rId3474" w:history="1">
        <w:r w:rsidR="00AB45CB" w:rsidRPr="00AB45CB">
          <w:rPr>
            <w:rFonts w:ascii="Arial" w:hAnsi="Arial" w:cs="Arial"/>
            <w:sz w:val="20"/>
            <w:szCs w:val="20"/>
          </w:rPr>
          <w:t>Sang Y</w:t>
        </w:r>
      </w:hyperlink>
      <w:r w:rsidR="00AB45CB" w:rsidRPr="00AB45CB">
        <w:rPr>
          <w:rFonts w:ascii="Arial" w:hAnsi="Arial" w:cs="Arial"/>
          <w:sz w:val="20"/>
          <w:szCs w:val="20"/>
        </w:rPr>
        <w:t xml:space="preserve">, </w:t>
      </w:r>
      <w:hyperlink r:id="rId3475" w:history="1">
        <w:r w:rsidR="00AB45CB" w:rsidRPr="00AB45CB">
          <w:rPr>
            <w:rFonts w:ascii="Arial" w:hAnsi="Arial" w:cs="Arial"/>
            <w:sz w:val="20"/>
            <w:szCs w:val="20"/>
          </w:rPr>
          <w:t>Mahmoodi BK</w:t>
        </w:r>
      </w:hyperlink>
      <w:r w:rsidR="00AB45CB" w:rsidRPr="00AB45CB">
        <w:rPr>
          <w:rFonts w:ascii="Arial" w:hAnsi="Arial" w:cs="Arial"/>
          <w:sz w:val="20"/>
          <w:szCs w:val="20"/>
        </w:rPr>
        <w:t xml:space="preserve">, </w:t>
      </w:r>
      <w:hyperlink r:id="rId3476" w:history="1">
        <w:r w:rsidR="00AB45CB" w:rsidRPr="00AB45CB">
          <w:rPr>
            <w:rFonts w:ascii="Arial" w:hAnsi="Arial" w:cs="Arial"/>
            <w:sz w:val="20"/>
            <w:szCs w:val="20"/>
          </w:rPr>
          <w:t>Black C</w:t>
        </w:r>
      </w:hyperlink>
      <w:r w:rsidR="00AB45CB" w:rsidRPr="00AB45CB">
        <w:rPr>
          <w:rFonts w:ascii="Arial" w:hAnsi="Arial" w:cs="Arial"/>
          <w:sz w:val="20"/>
          <w:szCs w:val="20"/>
        </w:rPr>
        <w:t xml:space="preserve">, </w:t>
      </w:r>
      <w:hyperlink r:id="rId3477" w:history="1">
        <w:proofErr w:type="spellStart"/>
        <w:r w:rsidR="00AB45CB" w:rsidRPr="00AB45CB">
          <w:rPr>
            <w:rFonts w:ascii="Arial" w:hAnsi="Arial" w:cs="Arial"/>
            <w:sz w:val="20"/>
            <w:szCs w:val="20"/>
          </w:rPr>
          <w:t>Ishani</w:t>
        </w:r>
        <w:proofErr w:type="spellEnd"/>
        <w:r w:rsidR="00AB45CB" w:rsidRPr="00AB45CB">
          <w:rPr>
            <w:rFonts w:ascii="Arial" w:hAnsi="Arial" w:cs="Arial"/>
            <w:sz w:val="20"/>
            <w:szCs w:val="20"/>
          </w:rPr>
          <w:t xml:space="preserve"> A</w:t>
        </w:r>
      </w:hyperlink>
      <w:r w:rsidR="00AB45CB" w:rsidRPr="00AB45CB">
        <w:rPr>
          <w:rFonts w:ascii="Arial" w:hAnsi="Arial" w:cs="Arial"/>
          <w:sz w:val="20"/>
          <w:szCs w:val="20"/>
        </w:rPr>
        <w:t xml:space="preserve">, </w:t>
      </w:r>
      <w:hyperlink r:id="rId3478" w:history="1">
        <w:proofErr w:type="spellStart"/>
        <w:r w:rsidR="00AB45CB" w:rsidRPr="00AB45CB">
          <w:rPr>
            <w:rFonts w:ascii="Arial" w:hAnsi="Arial" w:cs="Arial"/>
            <w:sz w:val="20"/>
            <w:szCs w:val="20"/>
          </w:rPr>
          <w:t>Kleefstra</w:t>
        </w:r>
        <w:proofErr w:type="spellEnd"/>
        <w:r w:rsidR="00AB45CB" w:rsidRPr="00AB45CB">
          <w:rPr>
            <w:rFonts w:ascii="Arial" w:hAnsi="Arial" w:cs="Arial"/>
            <w:sz w:val="20"/>
            <w:szCs w:val="20"/>
          </w:rPr>
          <w:t xml:space="preserve"> N</w:t>
        </w:r>
      </w:hyperlink>
      <w:r w:rsidR="00AB45CB" w:rsidRPr="00AB45CB">
        <w:rPr>
          <w:rFonts w:ascii="Arial" w:hAnsi="Arial" w:cs="Arial"/>
          <w:sz w:val="20"/>
          <w:szCs w:val="20"/>
        </w:rPr>
        <w:t xml:space="preserve">, </w:t>
      </w:r>
      <w:hyperlink r:id="rId3479" w:history="1">
        <w:r w:rsidR="00AB45CB" w:rsidRPr="00AB45CB">
          <w:rPr>
            <w:rFonts w:ascii="Arial" w:hAnsi="Arial" w:cs="Arial"/>
            <w:sz w:val="20"/>
            <w:szCs w:val="20"/>
          </w:rPr>
          <w:t>Naimark D</w:t>
        </w:r>
      </w:hyperlink>
      <w:r w:rsidR="00AB45CB" w:rsidRPr="00AB45CB">
        <w:rPr>
          <w:rFonts w:ascii="Arial" w:hAnsi="Arial" w:cs="Arial"/>
          <w:sz w:val="20"/>
          <w:szCs w:val="20"/>
        </w:rPr>
        <w:t xml:space="preserve">, </w:t>
      </w:r>
      <w:hyperlink r:id="rId3480" w:history="1">
        <w:r w:rsidR="00AB45CB" w:rsidRPr="00AB45CB">
          <w:rPr>
            <w:rFonts w:ascii="Arial" w:hAnsi="Arial" w:cs="Arial"/>
            <w:sz w:val="20"/>
            <w:szCs w:val="20"/>
          </w:rPr>
          <w:t>Roderick P</w:t>
        </w:r>
      </w:hyperlink>
      <w:r w:rsidR="00AB45CB" w:rsidRPr="00AB45CB">
        <w:rPr>
          <w:rFonts w:ascii="Arial" w:hAnsi="Arial" w:cs="Arial"/>
          <w:sz w:val="20"/>
          <w:szCs w:val="20"/>
        </w:rPr>
        <w:t xml:space="preserve">, </w:t>
      </w:r>
      <w:hyperlink r:id="rId3481" w:history="1">
        <w:r w:rsidR="00AB45CB" w:rsidRPr="00AB45CB">
          <w:rPr>
            <w:rFonts w:ascii="Arial" w:hAnsi="Arial" w:cs="Arial"/>
            <w:sz w:val="20"/>
            <w:szCs w:val="20"/>
          </w:rPr>
          <w:t>Tonelli M</w:t>
        </w:r>
      </w:hyperlink>
      <w:r w:rsidR="00AB45CB" w:rsidRPr="00AB45CB">
        <w:rPr>
          <w:rFonts w:ascii="Arial" w:hAnsi="Arial" w:cs="Arial"/>
          <w:sz w:val="20"/>
          <w:szCs w:val="20"/>
        </w:rPr>
        <w:t xml:space="preserve">, </w:t>
      </w:r>
      <w:hyperlink r:id="rId3482" w:history="1">
        <w:proofErr w:type="spellStart"/>
        <w:r w:rsidR="00AB45CB" w:rsidRPr="00AB45CB">
          <w:rPr>
            <w:rFonts w:ascii="Arial" w:hAnsi="Arial" w:cs="Arial"/>
            <w:sz w:val="20"/>
            <w:szCs w:val="20"/>
          </w:rPr>
          <w:t>Wetzels</w:t>
        </w:r>
        <w:proofErr w:type="spellEnd"/>
        <w:r w:rsidR="00AB45CB" w:rsidRPr="00AB45CB">
          <w:rPr>
            <w:rFonts w:ascii="Arial" w:hAnsi="Arial" w:cs="Arial"/>
            <w:sz w:val="20"/>
            <w:szCs w:val="20"/>
          </w:rPr>
          <w:t xml:space="preserve"> JF</w:t>
        </w:r>
      </w:hyperlink>
      <w:r w:rsidR="00AB45CB" w:rsidRPr="00AB45CB">
        <w:rPr>
          <w:rFonts w:ascii="Arial" w:hAnsi="Arial" w:cs="Arial"/>
          <w:sz w:val="20"/>
          <w:szCs w:val="20"/>
        </w:rPr>
        <w:t xml:space="preserve">, </w:t>
      </w:r>
      <w:hyperlink r:id="rId3483" w:history="1">
        <w:r w:rsidR="00AB45CB" w:rsidRPr="00AB45CB">
          <w:rPr>
            <w:rFonts w:ascii="Arial" w:hAnsi="Arial" w:cs="Arial"/>
            <w:sz w:val="20"/>
            <w:szCs w:val="20"/>
          </w:rPr>
          <w:t>Astor BC</w:t>
        </w:r>
      </w:hyperlink>
      <w:r w:rsidR="00AB45CB" w:rsidRPr="00AB45CB">
        <w:rPr>
          <w:rFonts w:ascii="Arial" w:hAnsi="Arial" w:cs="Arial"/>
          <w:sz w:val="20"/>
          <w:szCs w:val="20"/>
        </w:rPr>
        <w:t xml:space="preserve">, </w:t>
      </w:r>
      <w:hyperlink r:id="rId3484" w:history="1">
        <w:r w:rsidR="00AB45CB" w:rsidRPr="00AB45CB">
          <w:rPr>
            <w:rFonts w:ascii="Arial" w:hAnsi="Arial" w:cs="Arial"/>
            <w:sz w:val="20"/>
            <w:szCs w:val="20"/>
          </w:rPr>
          <w:t>Gansevoort RT</w:t>
        </w:r>
      </w:hyperlink>
      <w:r w:rsidR="00AB45CB" w:rsidRPr="00AB45CB">
        <w:rPr>
          <w:rFonts w:ascii="Arial" w:hAnsi="Arial" w:cs="Arial"/>
          <w:sz w:val="20"/>
          <w:szCs w:val="20"/>
        </w:rPr>
        <w:t xml:space="preserve">, </w:t>
      </w:r>
      <w:hyperlink r:id="rId3485" w:history="1">
        <w:r w:rsidR="00AB45CB" w:rsidRPr="00AB45CB">
          <w:rPr>
            <w:rFonts w:ascii="Arial" w:hAnsi="Arial" w:cs="Arial"/>
            <w:sz w:val="20"/>
            <w:szCs w:val="20"/>
          </w:rPr>
          <w:t>Levin A</w:t>
        </w:r>
      </w:hyperlink>
      <w:r w:rsidR="00AB45CB" w:rsidRPr="00AB45CB">
        <w:rPr>
          <w:rFonts w:ascii="Arial" w:hAnsi="Arial" w:cs="Arial"/>
          <w:sz w:val="20"/>
          <w:szCs w:val="20"/>
        </w:rPr>
        <w:t xml:space="preserve">, </w:t>
      </w:r>
      <w:hyperlink r:id="rId3486" w:history="1">
        <w:r w:rsidR="00AB45CB" w:rsidRPr="00AB45CB">
          <w:rPr>
            <w:rFonts w:ascii="Arial" w:hAnsi="Arial" w:cs="Arial"/>
            <w:sz w:val="20"/>
            <w:szCs w:val="20"/>
          </w:rPr>
          <w:t>Wen CP</w:t>
        </w:r>
      </w:hyperlink>
      <w:r w:rsidR="00AB45CB" w:rsidRPr="00AB45CB">
        <w:rPr>
          <w:rFonts w:ascii="Arial" w:hAnsi="Arial" w:cs="Arial"/>
          <w:sz w:val="20"/>
          <w:szCs w:val="20"/>
        </w:rPr>
        <w:t xml:space="preserve">, </w:t>
      </w:r>
      <w:hyperlink r:id="rId3487" w:history="1">
        <w:r w:rsidR="00AB45CB" w:rsidRPr="00AB45CB">
          <w:rPr>
            <w:rFonts w:ascii="Arial" w:hAnsi="Arial" w:cs="Arial"/>
            <w:sz w:val="20"/>
            <w:szCs w:val="20"/>
          </w:rPr>
          <w:t>Coresh J</w:t>
        </w:r>
      </w:hyperlink>
      <w:r w:rsidR="00AB45CB">
        <w:rPr>
          <w:rFonts w:ascii="Arial" w:hAnsi="Arial" w:cs="Arial"/>
          <w:sz w:val="20"/>
          <w:szCs w:val="20"/>
        </w:rPr>
        <w:t>,</w:t>
      </w:r>
      <w:r w:rsidR="00AB45CB" w:rsidRPr="00AB45CB">
        <w:rPr>
          <w:rFonts w:ascii="Arial" w:hAnsi="Arial" w:cs="Arial"/>
          <w:sz w:val="20"/>
          <w:szCs w:val="20"/>
        </w:rPr>
        <w:t xml:space="preserve"> </w:t>
      </w:r>
      <w:hyperlink r:id="rId3488" w:history="1">
        <w:r w:rsidR="00AB45CB" w:rsidRPr="00AB45CB">
          <w:rPr>
            <w:rFonts w:ascii="Arial" w:hAnsi="Arial" w:cs="Arial"/>
            <w:sz w:val="20"/>
            <w:szCs w:val="20"/>
          </w:rPr>
          <w:t>Chronic Kidney Disease Prognosis Consortium</w:t>
        </w:r>
      </w:hyperlink>
      <w:r w:rsidR="00AB45CB" w:rsidRPr="00AB45CB">
        <w:rPr>
          <w:rFonts w:ascii="Arial" w:hAnsi="Arial" w:cs="Arial"/>
          <w:sz w:val="20"/>
          <w:szCs w:val="20"/>
        </w:rPr>
        <w:t xml:space="preserve">. </w:t>
      </w:r>
      <w:r w:rsidR="00AB45CB" w:rsidRPr="00AB45CB">
        <w:rPr>
          <w:rFonts w:ascii="Arial" w:hAnsi="Arial" w:cs="Arial"/>
          <w:b/>
          <w:i/>
          <w:sz w:val="20"/>
          <w:szCs w:val="20"/>
        </w:rPr>
        <w:t>Age and association of kidney measures with mortality and end-stage renal disease</w:t>
      </w:r>
      <w:r w:rsidR="00AB45CB" w:rsidRPr="00AB45CB">
        <w:rPr>
          <w:rFonts w:ascii="Arial" w:hAnsi="Arial" w:cs="Arial"/>
          <w:sz w:val="20"/>
          <w:szCs w:val="20"/>
        </w:rPr>
        <w:t xml:space="preserve">. </w:t>
      </w:r>
      <w:hyperlink r:id="rId3489" w:tooltip="JAMA." w:history="1">
        <w:r w:rsidR="00AB45CB" w:rsidRPr="00AB45CB">
          <w:rPr>
            <w:rFonts w:ascii="Arial" w:hAnsi="Arial" w:cs="Arial"/>
            <w:sz w:val="20"/>
            <w:szCs w:val="20"/>
          </w:rPr>
          <w:t>JAMA</w:t>
        </w:r>
      </w:hyperlink>
      <w:r w:rsidR="00AB45CB" w:rsidRPr="00AB45CB">
        <w:rPr>
          <w:rFonts w:ascii="Arial" w:hAnsi="Arial" w:cs="Arial"/>
          <w:sz w:val="20"/>
          <w:szCs w:val="20"/>
        </w:rPr>
        <w:t xml:space="preserve"> 2012 Dec 12</w:t>
      </w:r>
      <w:r w:rsidR="00AB45CB">
        <w:rPr>
          <w:rFonts w:ascii="Arial" w:hAnsi="Arial" w:cs="Arial"/>
          <w:sz w:val="20"/>
          <w:szCs w:val="20"/>
        </w:rPr>
        <w:t xml:space="preserve">. Volume </w:t>
      </w:r>
      <w:r w:rsidR="00AB45CB" w:rsidRPr="00AB45CB">
        <w:rPr>
          <w:rFonts w:ascii="Arial" w:hAnsi="Arial" w:cs="Arial"/>
          <w:sz w:val="20"/>
          <w:szCs w:val="20"/>
        </w:rPr>
        <w:t>308</w:t>
      </w:r>
      <w:r w:rsidR="00AB45CB">
        <w:rPr>
          <w:rFonts w:ascii="Arial" w:hAnsi="Arial" w:cs="Arial"/>
          <w:sz w:val="20"/>
          <w:szCs w:val="20"/>
        </w:rPr>
        <w:t xml:space="preserve">, issue </w:t>
      </w:r>
      <w:r w:rsidR="00AB45CB" w:rsidRPr="00AB45CB">
        <w:rPr>
          <w:rFonts w:ascii="Arial" w:hAnsi="Arial" w:cs="Arial"/>
          <w:sz w:val="20"/>
          <w:szCs w:val="20"/>
        </w:rPr>
        <w:t>22</w:t>
      </w:r>
      <w:r w:rsidR="00AB45CB">
        <w:rPr>
          <w:rFonts w:ascii="Arial" w:hAnsi="Arial" w:cs="Arial"/>
          <w:sz w:val="20"/>
          <w:szCs w:val="20"/>
        </w:rPr>
        <w:t xml:space="preserve">, pp. </w:t>
      </w:r>
      <w:r w:rsidR="00AB45CB" w:rsidRPr="00AB45CB">
        <w:rPr>
          <w:rFonts w:ascii="Arial" w:hAnsi="Arial" w:cs="Arial"/>
          <w:sz w:val="20"/>
          <w:szCs w:val="20"/>
        </w:rPr>
        <w:t>2349-</w:t>
      </w:r>
      <w:r w:rsidR="00AB45CB">
        <w:rPr>
          <w:rFonts w:ascii="Arial" w:hAnsi="Arial" w:cs="Arial"/>
          <w:sz w:val="20"/>
          <w:szCs w:val="20"/>
        </w:rPr>
        <w:t>23</w:t>
      </w:r>
      <w:r w:rsidR="00AB45CB" w:rsidRPr="00AB45CB">
        <w:rPr>
          <w:rFonts w:ascii="Arial" w:hAnsi="Arial" w:cs="Arial"/>
          <w:sz w:val="20"/>
          <w:szCs w:val="20"/>
        </w:rPr>
        <w:t xml:space="preserve">60. </w:t>
      </w:r>
      <w:r w:rsidR="00AB45CB">
        <w:rPr>
          <w:rFonts w:ascii="Arial" w:hAnsi="Arial" w:cs="Arial"/>
          <w:sz w:val="20"/>
          <w:szCs w:val="20"/>
        </w:rPr>
        <w:t>PM</w:t>
      </w:r>
      <w:r w:rsidR="00AB45CB" w:rsidRPr="00AB45CB">
        <w:rPr>
          <w:rFonts w:ascii="Arial" w:hAnsi="Arial" w:cs="Arial"/>
          <w:sz w:val="20"/>
          <w:szCs w:val="20"/>
        </w:rPr>
        <w:t>:</w:t>
      </w:r>
      <w:r w:rsidR="00AB45CB">
        <w:rPr>
          <w:rFonts w:ascii="Arial" w:hAnsi="Arial" w:cs="Arial"/>
          <w:sz w:val="20"/>
          <w:szCs w:val="20"/>
        </w:rPr>
        <w:t xml:space="preserve"> </w:t>
      </w:r>
      <w:r w:rsidR="00AB45CB" w:rsidRPr="00AB45CB">
        <w:rPr>
          <w:rFonts w:ascii="Arial" w:hAnsi="Arial" w:cs="Arial"/>
          <w:sz w:val="20"/>
          <w:szCs w:val="20"/>
        </w:rPr>
        <w:t>23111824</w:t>
      </w:r>
      <w:r w:rsidR="00AB45CB">
        <w:rPr>
          <w:rFonts w:ascii="Arial" w:hAnsi="Arial" w:cs="Arial"/>
          <w:sz w:val="20"/>
          <w:szCs w:val="20"/>
        </w:rPr>
        <w:t xml:space="preserve">. </w:t>
      </w:r>
      <w:hyperlink r:id="rId3490" w:history="1">
        <w:r w:rsidR="00AB45CB" w:rsidRPr="00AB45CB">
          <w:rPr>
            <w:rFonts w:ascii="Arial" w:hAnsi="Arial" w:cs="Arial"/>
            <w:sz w:val="20"/>
            <w:szCs w:val="20"/>
          </w:rPr>
          <w:t>PMC3936348</w:t>
        </w:r>
      </w:hyperlink>
      <w:r w:rsidR="00AB45CB">
        <w:rPr>
          <w:rFonts w:ascii="Arial" w:hAnsi="Arial" w:cs="Arial"/>
          <w:sz w:val="20"/>
          <w:szCs w:val="20"/>
        </w:rPr>
        <w:t>.</w:t>
      </w:r>
    </w:p>
    <w:p w14:paraId="29FAF13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Hancock DB, Artigas MS, Gharib SA, Henry A, Manichaikul A, Ramasamy A, Loth DW, Imboden M, Koch B, McArdle WL, Smith AV, </w:t>
      </w:r>
      <w:proofErr w:type="spellStart"/>
      <w:r w:rsidRPr="00322787">
        <w:rPr>
          <w:rFonts w:ascii="Arial" w:hAnsi="Arial" w:cs="Arial"/>
          <w:sz w:val="20"/>
          <w:szCs w:val="20"/>
        </w:rPr>
        <w:t>Smolonska</w:t>
      </w:r>
      <w:proofErr w:type="spellEnd"/>
      <w:r w:rsidRPr="00322787">
        <w:rPr>
          <w:rFonts w:ascii="Arial" w:hAnsi="Arial" w:cs="Arial"/>
          <w:sz w:val="20"/>
          <w:szCs w:val="20"/>
        </w:rPr>
        <w:t xml:space="preserve"> J, </w:t>
      </w:r>
      <w:proofErr w:type="spellStart"/>
      <w:r w:rsidRPr="00322787">
        <w:rPr>
          <w:rFonts w:ascii="Arial" w:hAnsi="Arial" w:cs="Arial"/>
          <w:sz w:val="20"/>
          <w:szCs w:val="20"/>
        </w:rPr>
        <w:t>Sood</w:t>
      </w:r>
      <w:proofErr w:type="spellEnd"/>
      <w:r w:rsidRPr="00322787">
        <w:rPr>
          <w:rFonts w:ascii="Arial" w:hAnsi="Arial" w:cs="Arial"/>
          <w:sz w:val="20"/>
          <w:szCs w:val="20"/>
        </w:rPr>
        <w:t xml:space="preserve"> A, Tang W, Wilk JB, </w:t>
      </w:r>
      <w:proofErr w:type="spellStart"/>
      <w:r w:rsidRPr="00322787">
        <w:rPr>
          <w:rFonts w:ascii="Arial" w:hAnsi="Arial" w:cs="Arial"/>
          <w:sz w:val="20"/>
          <w:szCs w:val="20"/>
        </w:rPr>
        <w:t>Zhai</w:t>
      </w:r>
      <w:proofErr w:type="spellEnd"/>
      <w:r w:rsidRPr="00322787">
        <w:rPr>
          <w:rFonts w:ascii="Arial" w:hAnsi="Arial" w:cs="Arial"/>
          <w:sz w:val="20"/>
          <w:szCs w:val="20"/>
        </w:rPr>
        <w:t xml:space="preserve"> G, Zhao JH, </w:t>
      </w:r>
      <w:proofErr w:type="spellStart"/>
      <w:r w:rsidRPr="00322787">
        <w:rPr>
          <w:rFonts w:ascii="Arial" w:hAnsi="Arial" w:cs="Arial"/>
          <w:sz w:val="20"/>
          <w:szCs w:val="20"/>
        </w:rPr>
        <w:t>Aschard</w:t>
      </w:r>
      <w:proofErr w:type="spellEnd"/>
      <w:r w:rsidRPr="00322787">
        <w:rPr>
          <w:rFonts w:ascii="Arial" w:hAnsi="Arial" w:cs="Arial"/>
          <w:sz w:val="20"/>
          <w:szCs w:val="20"/>
        </w:rPr>
        <w:t xml:space="preserve"> H, Burkart KM, </w:t>
      </w:r>
      <w:proofErr w:type="spellStart"/>
      <w:r w:rsidRPr="00322787">
        <w:rPr>
          <w:rFonts w:ascii="Arial" w:hAnsi="Arial" w:cs="Arial"/>
          <w:sz w:val="20"/>
          <w:szCs w:val="20"/>
        </w:rPr>
        <w:t>Curjuric</w:t>
      </w:r>
      <w:proofErr w:type="spellEnd"/>
      <w:r w:rsidRPr="00322787">
        <w:rPr>
          <w:rFonts w:ascii="Arial" w:hAnsi="Arial" w:cs="Arial"/>
          <w:sz w:val="20"/>
          <w:szCs w:val="20"/>
        </w:rPr>
        <w:t xml:space="preserve"> I, </w:t>
      </w:r>
      <w:proofErr w:type="spellStart"/>
      <w:r w:rsidRPr="00322787">
        <w:rPr>
          <w:rFonts w:ascii="Arial" w:hAnsi="Arial" w:cs="Arial"/>
          <w:sz w:val="20"/>
          <w:szCs w:val="20"/>
        </w:rPr>
        <w:t>Eijgelsheim</w:t>
      </w:r>
      <w:proofErr w:type="spellEnd"/>
      <w:r w:rsidRPr="00322787">
        <w:rPr>
          <w:rFonts w:ascii="Arial" w:hAnsi="Arial" w:cs="Arial"/>
          <w:sz w:val="20"/>
          <w:szCs w:val="20"/>
        </w:rPr>
        <w:t xml:space="preserve"> M, Elliott P, Gu X, Harris TB, Janson C, </w:t>
      </w:r>
      <w:proofErr w:type="spellStart"/>
      <w:r w:rsidRPr="00322787">
        <w:rPr>
          <w:rFonts w:ascii="Arial" w:hAnsi="Arial" w:cs="Arial"/>
          <w:sz w:val="20"/>
          <w:szCs w:val="20"/>
        </w:rPr>
        <w:t>Homuth</w:t>
      </w:r>
      <w:proofErr w:type="spellEnd"/>
      <w:r w:rsidRPr="00322787">
        <w:rPr>
          <w:rFonts w:ascii="Arial" w:hAnsi="Arial" w:cs="Arial"/>
          <w:sz w:val="20"/>
          <w:szCs w:val="20"/>
        </w:rPr>
        <w:t xml:space="preserve"> G, </w:t>
      </w:r>
      <w:proofErr w:type="spellStart"/>
      <w:r w:rsidRPr="00322787">
        <w:rPr>
          <w:rFonts w:ascii="Arial" w:hAnsi="Arial" w:cs="Arial"/>
          <w:sz w:val="20"/>
          <w:szCs w:val="20"/>
        </w:rPr>
        <w:t>Hysi</w:t>
      </w:r>
      <w:proofErr w:type="spellEnd"/>
      <w:r w:rsidRPr="00322787">
        <w:rPr>
          <w:rFonts w:ascii="Arial" w:hAnsi="Arial" w:cs="Arial"/>
          <w:sz w:val="20"/>
          <w:szCs w:val="20"/>
        </w:rPr>
        <w:t xml:space="preserve"> PG, Liu JZ, Loehr LR, Lohman K, Loos RJ, Manning AK, </w:t>
      </w:r>
      <w:proofErr w:type="spellStart"/>
      <w:r w:rsidRPr="00322787">
        <w:rPr>
          <w:rFonts w:ascii="Arial" w:hAnsi="Arial" w:cs="Arial"/>
          <w:sz w:val="20"/>
          <w:szCs w:val="20"/>
        </w:rPr>
        <w:t>Marciante</w:t>
      </w:r>
      <w:proofErr w:type="spellEnd"/>
      <w:r w:rsidRPr="00322787">
        <w:rPr>
          <w:rFonts w:ascii="Arial" w:hAnsi="Arial" w:cs="Arial"/>
          <w:sz w:val="20"/>
          <w:szCs w:val="20"/>
        </w:rPr>
        <w:t xml:space="preserve"> KD, </w:t>
      </w:r>
      <w:proofErr w:type="spellStart"/>
      <w:r w:rsidRPr="00322787">
        <w:rPr>
          <w:rFonts w:ascii="Arial" w:hAnsi="Arial" w:cs="Arial"/>
          <w:sz w:val="20"/>
          <w:szCs w:val="20"/>
        </w:rPr>
        <w:t>Obeidat</w:t>
      </w:r>
      <w:proofErr w:type="spellEnd"/>
      <w:r w:rsidRPr="00322787">
        <w:rPr>
          <w:rFonts w:ascii="Arial" w:hAnsi="Arial" w:cs="Arial"/>
          <w:sz w:val="20"/>
          <w:szCs w:val="20"/>
        </w:rPr>
        <w:t xml:space="preserve"> M, Postma DS, Aldrich MC, </w:t>
      </w:r>
      <w:proofErr w:type="spellStart"/>
      <w:r w:rsidRPr="00322787">
        <w:rPr>
          <w:rFonts w:ascii="Arial" w:hAnsi="Arial" w:cs="Arial"/>
          <w:sz w:val="20"/>
          <w:szCs w:val="20"/>
        </w:rPr>
        <w:t>Brusselle</w:t>
      </w:r>
      <w:proofErr w:type="spellEnd"/>
      <w:r w:rsidRPr="00322787">
        <w:rPr>
          <w:rFonts w:ascii="Arial" w:hAnsi="Arial" w:cs="Arial"/>
          <w:sz w:val="20"/>
          <w:szCs w:val="20"/>
        </w:rPr>
        <w:t xml:space="preserve"> GG, Chen TH,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Heinrich J, Rotter JI, </w:t>
      </w:r>
      <w:proofErr w:type="spellStart"/>
      <w:r w:rsidRPr="00322787">
        <w:rPr>
          <w:rFonts w:ascii="Arial" w:hAnsi="Arial" w:cs="Arial"/>
          <w:sz w:val="20"/>
          <w:szCs w:val="20"/>
        </w:rPr>
        <w:t>Wijmenga</w:t>
      </w:r>
      <w:proofErr w:type="spellEnd"/>
      <w:r w:rsidRPr="00322787">
        <w:rPr>
          <w:rFonts w:ascii="Arial" w:hAnsi="Arial" w:cs="Arial"/>
          <w:sz w:val="20"/>
          <w:szCs w:val="20"/>
        </w:rPr>
        <w:t xml:space="preserve"> C, Williams OD, Bentley AR,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Laurie CC, Lumley T, Morrison AC, Joubert BR,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Couper DJ,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Liu Y, </w:t>
      </w:r>
      <w:proofErr w:type="spellStart"/>
      <w:r w:rsidRPr="00322787">
        <w:rPr>
          <w:rFonts w:ascii="Arial" w:hAnsi="Arial" w:cs="Arial"/>
          <w:sz w:val="20"/>
          <w:szCs w:val="20"/>
        </w:rPr>
        <w:t>Wjst</w:t>
      </w:r>
      <w:proofErr w:type="spellEnd"/>
      <w:r w:rsidRPr="00322787">
        <w:rPr>
          <w:rFonts w:ascii="Arial" w:hAnsi="Arial" w:cs="Arial"/>
          <w:sz w:val="20"/>
          <w:szCs w:val="20"/>
        </w:rPr>
        <w:t xml:space="preserve"> M, Wain LV, </w:t>
      </w:r>
      <w:proofErr w:type="spellStart"/>
      <w:r w:rsidRPr="00322787">
        <w:rPr>
          <w:rFonts w:ascii="Arial" w:hAnsi="Arial" w:cs="Arial"/>
          <w:sz w:val="20"/>
          <w:szCs w:val="20"/>
        </w:rPr>
        <w:t>Vonk</w:t>
      </w:r>
      <w:proofErr w:type="spellEnd"/>
      <w:r w:rsidRPr="00322787">
        <w:rPr>
          <w:rFonts w:ascii="Arial" w:hAnsi="Arial" w:cs="Arial"/>
          <w:sz w:val="20"/>
          <w:szCs w:val="20"/>
        </w:rPr>
        <w:t xml:space="preserve"> JM,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Rochat</w:t>
      </w:r>
      <w:proofErr w:type="spellEnd"/>
      <w:r w:rsidRPr="00322787">
        <w:rPr>
          <w:rFonts w:ascii="Arial" w:hAnsi="Arial" w:cs="Arial"/>
          <w:sz w:val="20"/>
          <w:szCs w:val="20"/>
        </w:rPr>
        <w:t xml:space="preserve"> T, Rich SS, Psaty BM, O'Connor GT, North KE, </w:t>
      </w:r>
      <w:proofErr w:type="spellStart"/>
      <w:r w:rsidRPr="00322787">
        <w:rPr>
          <w:rFonts w:ascii="Arial" w:hAnsi="Arial" w:cs="Arial"/>
          <w:sz w:val="20"/>
          <w:szCs w:val="20"/>
        </w:rPr>
        <w:t>Mirel</w:t>
      </w:r>
      <w:proofErr w:type="spellEnd"/>
      <w:r w:rsidRPr="00322787">
        <w:rPr>
          <w:rFonts w:ascii="Arial" w:hAnsi="Arial" w:cs="Arial"/>
          <w:sz w:val="20"/>
          <w:szCs w:val="20"/>
        </w:rPr>
        <w:t xml:space="preserve"> DB, </w:t>
      </w:r>
      <w:proofErr w:type="spellStart"/>
      <w:r w:rsidRPr="00322787">
        <w:rPr>
          <w:rFonts w:ascii="Arial" w:hAnsi="Arial" w:cs="Arial"/>
          <w:sz w:val="20"/>
          <w:szCs w:val="20"/>
        </w:rPr>
        <w:t>Meibohm</w:t>
      </w:r>
      <w:proofErr w:type="spellEnd"/>
      <w:r w:rsidRPr="00322787">
        <w:rPr>
          <w:rFonts w:ascii="Arial" w:hAnsi="Arial" w:cs="Arial"/>
          <w:sz w:val="20"/>
          <w:szCs w:val="20"/>
        </w:rPr>
        <w:t xml:space="preserve"> B,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w:t>
      </w:r>
      <w:proofErr w:type="spellStart"/>
      <w:r w:rsidRPr="00322787">
        <w:rPr>
          <w:rFonts w:ascii="Arial" w:hAnsi="Arial" w:cs="Arial"/>
          <w:sz w:val="20"/>
          <w:szCs w:val="20"/>
        </w:rPr>
        <w:t>Hartikainen</w:t>
      </w:r>
      <w:proofErr w:type="spellEnd"/>
      <w:r w:rsidRPr="00322787">
        <w:rPr>
          <w:rFonts w:ascii="Arial" w:hAnsi="Arial" w:cs="Arial"/>
          <w:sz w:val="20"/>
          <w:szCs w:val="20"/>
        </w:rPr>
        <w:t xml:space="preserve"> AL, Hammond CJ, Glaser S, </w:t>
      </w:r>
      <w:proofErr w:type="spellStart"/>
      <w:r w:rsidRPr="00322787">
        <w:rPr>
          <w:rFonts w:ascii="Arial" w:hAnsi="Arial" w:cs="Arial"/>
          <w:sz w:val="20"/>
          <w:szCs w:val="20"/>
        </w:rPr>
        <w:t>Marchini</w:t>
      </w:r>
      <w:proofErr w:type="spellEnd"/>
      <w:r w:rsidRPr="00322787">
        <w:rPr>
          <w:rFonts w:ascii="Arial" w:hAnsi="Arial" w:cs="Arial"/>
          <w:sz w:val="20"/>
          <w:szCs w:val="20"/>
        </w:rPr>
        <w:t xml:space="preserve"> J, Kraft P, Wareham NJ,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Stricker BH, Spector TD, Probst-</w:t>
      </w:r>
      <w:proofErr w:type="spellStart"/>
      <w:r w:rsidRPr="00322787">
        <w:rPr>
          <w:rFonts w:ascii="Arial" w:hAnsi="Arial" w:cs="Arial"/>
          <w:sz w:val="20"/>
          <w:szCs w:val="20"/>
        </w:rPr>
        <w:t>Hensch</w:t>
      </w:r>
      <w:proofErr w:type="spellEnd"/>
      <w:r w:rsidRPr="00322787">
        <w:rPr>
          <w:rFonts w:ascii="Arial" w:hAnsi="Arial" w:cs="Arial"/>
          <w:sz w:val="20"/>
          <w:szCs w:val="20"/>
        </w:rPr>
        <w:t xml:space="preserve"> NM, Jarvis D, </w:t>
      </w:r>
      <w:proofErr w:type="spellStart"/>
      <w:r w:rsidRPr="00322787">
        <w:rPr>
          <w:rFonts w:ascii="Arial" w:hAnsi="Arial" w:cs="Arial"/>
          <w:sz w:val="20"/>
          <w:szCs w:val="20"/>
        </w:rPr>
        <w:t>Jarvelin</w:t>
      </w:r>
      <w:proofErr w:type="spellEnd"/>
      <w:r w:rsidRPr="00322787">
        <w:rPr>
          <w:rFonts w:ascii="Arial" w:hAnsi="Arial" w:cs="Arial"/>
          <w:sz w:val="20"/>
          <w:szCs w:val="20"/>
        </w:rPr>
        <w:t xml:space="preserve"> MR, Heckbert SR,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Boezen</w:t>
      </w:r>
      <w:proofErr w:type="spellEnd"/>
      <w:r w:rsidRPr="00322787">
        <w:rPr>
          <w:rFonts w:ascii="Arial" w:hAnsi="Arial" w:cs="Arial"/>
          <w:sz w:val="20"/>
          <w:szCs w:val="20"/>
        </w:rPr>
        <w:t xml:space="preserve"> HM, Barr RG, Cassano PA, Strachan DP,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Hall IP, Dupuis J, Tobin MD, London SJ. </w:t>
      </w:r>
      <w:r w:rsidRPr="00322787">
        <w:rPr>
          <w:rFonts w:ascii="Arial" w:hAnsi="Arial" w:cs="Arial"/>
          <w:b/>
          <w:bCs/>
          <w:i/>
          <w:iCs/>
          <w:sz w:val="20"/>
          <w:szCs w:val="20"/>
        </w:rPr>
        <w:t>Genome-wide joint meta-analysis of SNP and SNP-by-smoking interaction identifies novel loci for pulmonary function</w:t>
      </w:r>
      <w:r w:rsidRPr="00322787">
        <w:rPr>
          <w:rFonts w:ascii="Arial" w:hAnsi="Arial" w:cs="Arial"/>
          <w:b/>
          <w:bCs/>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Genet, 2012. Vol. 8, issue 12, pp. e1003098. PM:23284291. PMC3527213.</w:t>
      </w:r>
    </w:p>
    <w:p w14:paraId="1B04CF4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Hirsch CH, Buzkova P, Ro</w:t>
      </w:r>
      <w:r w:rsidR="00E7581F">
        <w:rPr>
          <w:rFonts w:ascii="Arial" w:hAnsi="Arial" w:cs="Arial"/>
          <w:sz w:val="20"/>
          <w:szCs w:val="20"/>
        </w:rPr>
        <w:t>bbins JA, Patel KV, Newman AB.</w:t>
      </w:r>
      <w:r w:rsidRPr="00322787">
        <w:rPr>
          <w:rFonts w:ascii="Arial" w:hAnsi="Arial" w:cs="Arial"/>
          <w:sz w:val="20"/>
          <w:szCs w:val="20"/>
        </w:rPr>
        <w:t xml:space="preserve"> </w:t>
      </w:r>
      <w:r w:rsidRPr="00322787">
        <w:rPr>
          <w:rFonts w:ascii="Arial" w:hAnsi="Arial" w:cs="Arial"/>
          <w:b/>
          <w:bCs/>
          <w:i/>
          <w:iCs/>
          <w:sz w:val="20"/>
          <w:szCs w:val="20"/>
        </w:rPr>
        <w:t>Predicting late-life disability and death by the rate of decline in physical performance measures</w:t>
      </w:r>
      <w:r w:rsidRPr="00322787">
        <w:rPr>
          <w:rFonts w:ascii="Arial" w:hAnsi="Arial" w:cs="Arial"/>
          <w:b/>
          <w:bCs/>
          <w:sz w:val="20"/>
          <w:szCs w:val="20"/>
        </w:rPr>
        <w:t>.</w:t>
      </w:r>
      <w:r w:rsidRPr="00322787">
        <w:rPr>
          <w:rFonts w:ascii="Arial" w:hAnsi="Arial" w:cs="Arial"/>
          <w:sz w:val="20"/>
          <w:szCs w:val="20"/>
        </w:rPr>
        <w:t xml:space="preserve"> Age Ageing, </w:t>
      </w:r>
      <w:proofErr w:type="gramStart"/>
      <w:r w:rsidRPr="00322787">
        <w:rPr>
          <w:rFonts w:ascii="Arial" w:hAnsi="Arial" w:cs="Arial"/>
          <w:sz w:val="20"/>
          <w:szCs w:val="20"/>
        </w:rPr>
        <w:t>Mar.,</w:t>
      </w:r>
      <w:proofErr w:type="gramEnd"/>
      <w:r w:rsidRPr="00322787">
        <w:rPr>
          <w:rFonts w:ascii="Arial" w:hAnsi="Arial" w:cs="Arial"/>
          <w:sz w:val="20"/>
          <w:szCs w:val="20"/>
        </w:rPr>
        <w:t xml:space="preserve"> 2012. Vol. 41, issue 2, pp. 155-161. PM:22156556. PMC3280678.</w:t>
      </w:r>
    </w:p>
    <w:p w14:paraId="2291B4A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Huang J, </w:t>
      </w:r>
      <w:proofErr w:type="spellStart"/>
      <w:r w:rsidRPr="00322787">
        <w:rPr>
          <w:rFonts w:ascii="Arial" w:hAnsi="Arial" w:cs="Arial"/>
          <w:sz w:val="20"/>
          <w:szCs w:val="20"/>
        </w:rPr>
        <w:t>Sabater-Lleal</w:t>
      </w:r>
      <w:proofErr w:type="spellEnd"/>
      <w:r w:rsidRPr="00322787">
        <w:rPr>
          <w:rFonts w:ascii="Arial" w:hAnsi="Arial" w:cs="Arial"/>
          <w:sz w:val="20"/>
          <w:szCs w:val="20"/>
        </w:rPr>
        <w:t xml:space="preserve"> M, </w:t>
      </w:r>
      <w:proofErr w:type="spellStart"/>
      <w:r w:rsidRPr="00322787">
        <w:rPr>
          <w:rFonts w:ascii="Arial" w:hAnsi="Arial" w:cs="Arial"/>
          <w:sz w:val="20"/>
          <w:szCs w:val="20"/>
        </w:rPr>
        <w:t>Asselbergs</w:t>
      </w:r>
      <w:proofErr w:type="spellEnd"/>
      <w:r w:rsidRPr="00322787">
        <w:rPr>
          <w:rFonts w:ascii="Arial" w:hAnsi="Arial" w:cs="Arial"/>
          <w:sz w:val="20"/>
          <w:szCs w:val="20"/>
        </w:rPr>
        <w:t xml:space="preserve"> FW, </w:t>
      </w:r>
      <w:proofErr w:type="spellStart"/>
      <w:r w:rsidRPr="00322787">
        <w:rPr>
          <w:rFonts w:ascii="Arial" w:hAnsi="Arial" w:cs="Arial"/>
          <w:sz w:val="20"/>
          <w:szCs w:val="20"/>
        </w:rPr>
        <w:t>Tregouet</w:t>
      </w:r>
      <w:proofErr w:type="spellEnd"/>
      <w:r w:rsidRPr="00322787">
        <w:rPr>
          <w:rFonts w:ascii="Arial" w:hAnsi="Arial" w:cs="Arial"/>
          <w:sz w:val="20"/>
          <w:szCs w:val="20"/>
        </w:rPr>
        <w:t xml:space="preserve"> D, Shin SY, Ding J, Baumert J, </w:t>
      </w:r>
      <w:proofErr w:type="spellStart"/>
      <w:r w:rsidRPr="00322787">
        <w:rPr>
          <w:rFonts w:ascii="Arial" w:hAnsi="Arial" w:cs="Arial"/>
          <w:sz w:val="20"/>
          <w:szCs w:val="20"/>
        </w:rPr>
        <w:t>Oudot-Mellakh</w:t>
      </w:r>
      <w:proofErr w:type="spellEnd"/>
      <w:r w:rsidRPr="00322787">
        <w:rPr>
          <w:rFonts w:ascii="Arial" w:hAnsi="Arial" w:cs="Arial"/>
          <w:sz w:val="20"/>
          <w:szCs w:val="20"/>
        </w:rPr>
        <w:t xml:space="preserve"> T, </w:t>
      </w:r>
      <w:proofErr w:type="spellStart"/>
      <w:r w:rsidRPr="00322787">
        <w:rPr>
          <w:rFonts w:ascii="Arial" w:hAnsi="Arial" w:cs="Arial"/>
          <w:sz w:val="20"/>
          <w:szCs w:val="20"/>
        </w:rPr>
        <w:t>Folkersen</w:t>
      </w:r>
      <w:proofErr w:type="spellEnd"/>
      <w:r w:rsidRPr="00322787">
        <w:rPr>
          <w:rFonts w:ascii="Arial" w:hAnsi="Arial" w:cs="Arial"/>
          <w:sz w:val="20"/>
          <w:szCs w:val="20"/>
        </w:rPr>
        <w:t xml:space="preserve"> L, Johnson AD, Smith NL, Williams SM, Ikram MA, Kleber ME, Becker DM, Truong V, Mychaleckyj JC, Tang W, Yang Q, </w:t>
      </w:r>
      <w:proofErr w:type="spellStart"/>
      <w:r w:rsidRPr="00322787">
        <w:rPr>
          <w:rFonts w:ascii="Arial" w:hAnsi="Arial" w:cs="Arial"/>
          <w:sz w:val="20"/>
          <w:szCs w:val="20"/>
        </w:rPr>
        <w:t>Sennblad</w:t>
      </w:r>
      <w:proofErr w:type="spellEnd"/>
      <w:r w:rsidRPr="00322787">
        <w:rPr>
          <w:rFonts w:ascii="Arial" w:hAnsi="Arial" w:cs="Arial"/>
          <w:sz w:val="20"/>
          <w:szCs w:val="20"/>
        </w:rPr>
        <w:t xml:space="preserve"> B, Moore JH, Williams FM, Dehghan A, </w:t>
      </w:r>
      <w:proofErr w:type="spellStart"/>
      <w:r w:rsidRPr="00322787">
        <w:rPr>
          <w:rFonts w:ascii="Arial" w:hAnsi="Arial" w:cs="Arial"/>
          <w:sz w:val="20"/>
          <w:szCs w:val="20"/>
        </w:rPr>
        <w:t>Silbernagel</w:t>
      </w:r>
      <w:proofErr w:type="spellEnd"/>
      <w:r w:rsidRPr="00322787">
        <w:rPr>
          <w:rFonts w:ascii="Arial" w:hAnsi="Arial" w:cs="Arial"/>
          <w:sz w:val="20"/>
          <w:szCs w:val="20"/>
        </w:rPr>
        <w:t xml:space="preserve"> G, </w:t>
      </w:r>
      <w:proofErr w:type="spellStart"/>
      <w:r w:rsidRPr="00322787">
        <w:rPr>
          <w:rFonts w:ascii="Arial" w:hAnsi="Arial" w:cs="Arial"/>
          <w:sz w:val="20"/>
          <w:szCs w:val="20"/>
        </w:rPr>
        <w:t>Schrijvers</w:t>
      </w:r>
      <w:proofErr w:type="spellEnd"/>
      <w:r w:rsidRPr="00322787">
        <w:rPr>
          <w:rFonts w:ascii="Arial" w:hAnsi="Arial" w:cs="Arial"/>
          <w:sz w:val="20"/>
          <w:szCs w:val="20"/>
        </w:rPr>
        <w:t xml:space="preserve"> EM, Smith S, Karakas M, </w:t>
      </w:r>
      <w:proofErr w:type="spellStart"/>
      <w:r w:rsidRPr="00322787">
        <w:rPr>
          <w:rFonts w:ascii="Arial" w:hAnsi="Arial" w:cs="Arial"/>
          <w:sz w:val="20"/>
          <w:szCs w:val="20"/>
        </w:rPr>
        <w:t>Tofler</w:t>
      </w:r>
      <w:proofErr w:type="spellEnd"/>
      <w:r w:rsidRPr="00322787">
        <w:rPr>
          <w:rFonts w:ascii="Arial" w:hAnsi="Arial" w:cs="Arial"/>
          <w:sz w:val="20"/>
          <w:szCs w:val="20"/>
        </w:rPr>
        <w:t xml:space="preserve"> GH, Silveira A, Navis GJ, Lohman K, Chen MH, Peters A, Goel A, Hopewell JC, Chambers JC, </w:t>
      </w:r>
      <w:proofErr w:type="spellStart"/>
      <w:r w:rsidRPr="00322787">
        <w:rPr>
          <w:rFonts w:ascii="Arial" w:hAnsi="Arial" w:cs="Arial"/>
          <w:sz w:val="20"/>
          <w:szCs w:val="20"/>
        </w:rPr>
        <w:t>Saleheen</w:t>
      </w:r>
      <w:proofErr w:type="spellEnd"/>
      <w:r w:rsidRPr="00322787">
        <w:rPr>
          <w:rFonts w:ascii="Arial" w:hAnsi="Arial" w:cs="Arial"/>
          <w:sz w:val="20"/>
          <w:szCs w:val="20"/>
        </w:rPr>
        <w:t xml:space="preserve"> D, </w:t>
      </w:r>
      <w:proofErr w:type="spellStart"/>
      <w:r w:rsidRPr="00322787">
        <w:rPr>
          <w:rFonts w:ascii="Arial" w:hAnsi="Arial" w:cs="Arial"/>
          <w:sz w:val="20"/>
          <w:szCs w:val="20"/>
        </w:rPr>
        <w:t>Lundmark</w:t>
      </w:r>
      <w:proofErr w:type="spellEnd"/>
      <w:r w:rsidRPr="00322787">
        <w:rPr>
          <w:rFonts w:ascii="Arial" w:hAnsi="Arial" w:cs="Arial"/>
          <w:sz w:val="20"/>
          <w:szCs w:val="20"/>
        </w:rPr>
        <w:t xml:space="preserve"> P, Psaty BM, Strawbridge RJ, Boehm BO, Carter AM, </w:t>
      </w:r>
      <w:proofErr w:type="spellStart"/>
      <w:r w:rsidRPr="00322787">
        <w:rPr>
          <w:rFonts w:ascii="Arial" w:hAnsi="Arial" w:cs="Arial"/>
          <w:sz w:val="20"/>
          <w:szCs w:val="20"/>
        </w:rPr>
        <w:t>Meisinger</w:t>
      </w:r>
      <w:proofErr w:type="spellEnd"/>
      <w:r w:rsidRPr="00322787">
        <w:rPr>
          <w:rFonts w:ascii="Arial" w:hAnsi="Arial" w:cs="Arial"/>
          <w:sz w:val="20"/>
          <w:szCs w:val="20"/>
        </w:rPr>
        <w:t xml:space="preserve"> C, </w:t>
      </w:r>
      <w:proofErr w:type="spellStart"/>
      <w:r w:rsidRPr="00322787">
        <w:rPr>
          <w:rFonts w:ascii="Arial" w:hAnsi="Arial" w:cs="Arial"/>
          <w:sz w:val="20"/>
          <w:szCs w:val="20"/>
        </w:rPr>
        <w:t>Peden</w:t>
      </w:r>
      <w:proofErr w:type="spellEnd"/>
      <w:r w:rsidRPr="00322787">
        <w:rPr>
          <w:rFonts w:ascii="Arial" w:hAnsi="Arial" w:cs="Arial"/>
          <w:sz w:val="20"/>
          <w:szCs w:val="20"/>
        </w:rPr>
        <w:t xml:space="preserve"> JF, Bis JC, McKnight B, </w:t>
      </w:r>
      <w:proofErr w:type="spellStart"/>
      <w:r w:rsidRPr="00322787">
        <w:rPr>
          <w:rFonts w:ascii="Arial" w:hAnsi="Arial" w:cs="Arial"/>
          <w:sz w:val="20"/>
          <w:szCs w:val="20"/>
        </w:rPr>
        <w:t>Ohrvik</w:t>
      </w:r>
      <w:proofErr w:type="spellEnd"/>
      <w:r w:rsidRPr="00322787">
        <w:rPr>
          <w:rFonts w:ascii="Arial" w:hAnsi="Arial" w:cs="Arial"/>
          <w:sz w:val="20"/>
          <w:szCs w:val="20"/>
        </w:rPr>
        <w:t xml:space="preserve"> J, Taylor K, </w:t>
      </w:r>
      <w:proofErr w:type="spellStart"/>
      <w:r w:rsidRPr="00322787">
        <w:rPr>
          <w:rFonts w:ascii="Arial" w:hAnsi="Arial" w:cs="Arial"/>
          <w:sz w:val="20"/>
          <w:szCs w:val="20"/>
        </w:rPr>
        <w:t>Franzosi</w:t>
      </w:r>
      <w:proofErr w:type="spellEnd"/>
      <w:r w:rsidRPr="00322787">
        <w:rPr>
          <w:rFonts w:ascii="Arial" w:hAnsi="Arial" w:cs="Arial"/>
          <w:sz w:val="20"/>
          <w:szCs w:val="20"/>
        </w:rPr>
        <w:t xml:space="preserve"> MG, </w:t>
      </w:r>
      <w:proofErr w:type="spellStart"/>
      <w:r w:rsidRPr="00322787">
        <w:rPr>
          <w:rFonts w:ascii="Arial" w:hAnsi="Arial" w:cs="Arial"/>
          <w:sz w:val="20"/>
          <w:szCs w:val="20"/>
        </w:rPr>
        <w:t>Seedorf</w:t>
      </w:r>
      <w:proofErr w:type="spellEnd"/>
      <w:r w:rsidRPr="00322787">
        <w:rPr>
          <w:rFonts w:ascii="Arial" w:hAnsi="Arial" w:cs="Arial"/>
          <w:sz w:val="20"/>
          <w:szCs w:val="20"/>
        </w:rPr>
        <w:t xml:space="preserve"> U, Collins R, Franco-</w:t>
      </w:r>
      <w:proofErr w:type="spellStart"/>
      <w:r w:rsidRPr="00322787">
        <w:rPr>
          <w:rFonts w:ascii="Arial" w:hAnsi="Arial" w:cs="Arial"/>
          <w:sz w:val="20"/>
          <w:szCs w:val="20"/>
        </w:rPr>
        <w:t>Cereceda</w:t>
      </w:r>
      <w:proofErr w:type="spellEnd"/>
      <w:r w:rsidRPr="00322787">
        <w:rPr>
          <w:rFonts w:ascii="Arial" w:hAnsi="Arial" w:cs="Arial"/>
          <w:sz w:val="20"/>
          <w:szCs w:val="20"/>
        </w:rPr>
        <w:t xml:space="preserve"> A, </w:t>
      </w:r>
      <w:proofErr w:type="spellStart"/>
      <w:r w:rsidRPr="00322787">
        <w:rPr>
          <w:rFonts w:ascii="Arial" w:hAnsi="Arial" w:cs="Arial"/>
          <w:sz w:val="20"/>
          <w:szCs w:val="20"/>
        </w:rPr>
        <w:t>Syvanen</w:t>
      </w:r>
      <w:proofErr w:type="spellEnd"/>
      <w:r w:rsidRPr="00322787">
        <w:rPr>
          <w:rFonts w:ascii="Arial" w:hAnsi="Arial" w:cs="Arial"/>
          <w:sz w:val="20"/>
          <w:szCs w:val="20"/>
        </w:rPr>
        <w:t xml:space="preserve"> AC, Goodall AH, </w:t>
      </w:r>
      <w:proofErr w:type="spellStart"/>
      <w:r w:rsidRPr="00322787">
        <w:rPr>
          <w:rFonts w:ascii="Arial" w:hAnsi="Arial" w:cs="Arial"/>
          <w:sz w:val="20"/>
          <w:szCs w:val="20"/>
        </w:rPr>
        <w:t>Yanek</w:t>
      </w:r>
      <w:proofErr w:type="spellEnd"/>
      <w:r w:rsidRPr="00322787">
        <w:rPr>
          <w:rFonts w:ascii="Arial" w:hAnsi="Arial" w:cs="Arial"/>
          <w:sz w:val="20"/>
          <w:szCs w:val="20"/>
        </w:rPr>
        <w:t xml:space="preserve"> LR, Cushman M, Muller-</w:t>
      </w:r>
      <w:proofErr w:type="spellStart"/>
      <w:r w:rsidRPr="00322787">
        <w:rPr>
          <w:rFonts w:ascii="Arial" w:hAnsi="Arial" w:cs="Arial"/>
          <w:sz w:val="20"/>
          <w:szCs w:val="20"/>
        </w:rPr>
        <w:t>Nurasyid</w:t>
      </w:r>
      <w:proofErr w:type="spellEnd"/>
      <w:r w:rsidRPr="00322787">
        <w:rPr>
          <w:rFonts w:ascii="Arial" w:hAnsi="Arial" w:cs="Arial"/>
          <w:sz w:val="20"/>
          <w:szCs w:val="20"/>
        </w:rPr>
        <w:t xml:space="preserve"> M, Folsom AR, </w:t>
      </w:r>
      <w:proofErr w:type="spellStart"/>
      <w:r w:rsidRPr="00322787">
        <w:rPr>
          <w:rFonts w:ascii="Arial" w:hAnsi="Arial" w:cs="Arial"/>
          <w:sz w:val="20"/>
          <w:szCs w:val="20"/>
        </w:rPr>
        <w:t>Basu</w:t>
      </w:r>
      <w:proofErr w:type="spellEnd"/>
      <w:r w:rsidRPr="00322787">
        <w:rPr>
          <w:rFonts w:ascii="Arial" w:hAnsi="Arial" w:cs="Arial"/>
          <w:sz w:val="20"/>
          <w:szCs w:val="20"/>
        </w:rPr>
        <w:t xml:space="preserve"> S, Matijevic N, van </w:t>
      </w:r>
      <w:proofErr w:type="spellStart"/>
      <w:r w:rsidRPr="00322787">
        <w:rPr>
          <w:rFonts w:ascii="Arial" w:hAnsi="Arial" w:cs="Arial"/>
          <w:sz w:val="20"/>
          <w:szCs w:val="20"/>
        </w:rPr>
        <w:t>Gilst</w:t>
      </w:r>
      <w:proofErr w:type="spellEnd"/>
      <w:r w:rsidRPr="00322787">
        <w:rPr>
          <w:rFonts w:ascii="Arial" w:hAnsi="Arial" w:cs="Arial"/>
          <w:sz w:val="20"/>
          <w:szCs w:val="20"/>
        </w:rPr>
        <w:t xml:space="preserve"> WH, </w:t>
      </w:r>
      <w:proofErr w:type="spellStart"/>
      <w:r w:rsidRPr="00322787">
        <w:rPr>
          <w:rFonts w:ascii="Arial" w:hAnsi="Arial" w:cs="Arial"/>
          <w:sz w:val="20"/>
          <w:szCs w:val="20"/>
        </w:rPr>
        <w:t>Kooner</w:t>
      </w:r>
      <w:proofErr w:type="spellEnd"/>
      <w:r w:rsidRPr="00322787">
        <w:rPr>
          <w:rFonts w:ascii="Arial" w:hAnsi="Arial" w:cs="Arial"/>
          <w:sz w:val="20"/>
          <w:szCs w:val="20"/>
        </w:rPr>
        <w:t xml:space="preserve"> JS,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Danesh</w:t>
      </w:r>
      <w:proofErr w:type="spellEnd"/>
      <w:r w:rsidRPr="00322787">
        <w:rPr>
          <w:rFonts w:ascii="Arial" w:hAnsi="Arial" w:cs="Arial"/>
          <w:sz w:val="20"/>
          <w:szCs w:val="20"/>
        </w:rPr>
        <w:t xml:space="preserve"> J, Clarke R, Meigs JB, DIAGRAM Consortium, Kathiresan S, Reilly MP, </w:t>
      </w:r>
      <w:proofErr w:type="spellStart"/>
      <w:r w:rsidRPr="00322787">
        <w:rPr>
          <w:rFonts w:ascii="Arial" w:hAnsi="Arial" w:cs="Arial"/>
          <w:sz w:val="20"/>
          <w:szCs w:val="20"/>
        </w:rPr>
        <w:t>CARDIoGRAM</w:t>
      </w:r>
      <w:proofErr w:type="spellEnd"/>
      <w:r w:rsidRPr="00322787">
        <w:rPr>
          <w:rFonts w:ascii="Arial" w:hAnsi="Arial" w:cs="Arial"/>
          <w:sz w:val="20"/>
          <w:szCs w:val="20"/>
        </w:rPr>
        <w:t xml:space="preserve"> Consortium, Klopp N, Harris TB, Winkelmann BR, Grant PJ, </w:t>
      </w:r>
      <w:proofErr w:type="spellStart"/>
      <w:r w:rsidRPr="00322787">
        <w:rPr>
          <w:rFonts w:ascii="Arial" w:hAnsi="Arial" w:cs="Arial"/>
          <w:sz w:val="20"/>
          <w:szCs w:val="20"/>
        </w:rPr>
        <w:t>Hillege</w:t>
      </w:r>
      <w:proofErr w:type="spellEnd"/>
      <w:r w:rsidRPr="00322787">
        <w:rPr>
          <w:rFonts w:ascii="Arial" w:hAnsi="Arial" w:cs="Arial"/>
          <w:sz w:val="20"/>
          <w:szCs w:val="20"/>
        </w:rPr>
        <w:t xml:space="preserve"> HL, Watkins H, Consortium D, Spector TD, Becker LC, Tracy RP, </w:t>
      </w:r>
      <w:proofErr w:type="spellStart"/>
      <w:r w:rsidRPr="00322787">
        <w:rPr>
          <w:rFonts w:ascii="Arial" w:hAnsi="Arial" w:cs="Arial"/>
          <w:sz w:val="20"/>
          <w:szCs w:val="20"/>
        </w:rPr>
        <w:t>Marz</w:t>
      </w:r>
      <w:proofErr w:type="spellEnd"/>
      <w:r w:rsidRPr="00322787">
        <w:rPr>
          <w:rFonts w:ascii="Arial" w:hAnsi="Arial" w:cs="Arial"/>
          <w:sz w:val="20"/>
          <w:szCs w:val="20"/>
        </w:rPr>
        <w:t xml:space="preserve"> W,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Eriksson P, </w:t>
      </w:r>
      <w:proofErr w:type="spellStart"/>
      <w:r w:rsidRPr="00322787">
        <w:rPr>
          <w:rFonts w:ascii="Arial" w:hAnsi="Arial" w:cs="Arial"/>
          <w:sz w:val="20"/>
          <w:szCs w:val="20"/>
        </w:rPr>
        <w:t>Cambien</w:t>
      </w:r>
      <w:proofErr w:type="spellEnd"/>
      <w:r w:rsidRPr="00322787">
        <w:rPr>
          <w:rFonts w:ascii="Arial" w:hAnsi="Arial" w:cs="Arial"/>
          <w:sz w:val="20"/>
          <w:szCs w:val="20"/>
        </w:rPr>
        <w:t xml:space="preserve"> F, </w:t>
      </w:r>
      <w:proofErr w:type="spellStart"/>
      <w:r w:rsidRPr="00322787">
        <w:rPr>
          <w:rFonts w:ascii="Arial" w:hAnsi="Arial" w:cs="Arial"/>
          <w:sz w:val="20"/>
          <w:szCs w:val="20"/>
        </w:rPr>
        <w:t>Cardiogenics</w:t>
      </w:r>
      <w:proofErr w:type="spellEnd"/>
      <w:r w:rsidRPr="00322787">
        <w:rPr>
          <w:rFonts w:ascii="Arial" w:hAnsi="Arial" w:cs="Arial"/>
          <w:sz w:val="20"/>
          <w:szCs w:val="20"/>
        </w:rPr>
        <w:t xml:space="preserve"> consortium, </w:t>
      </w:r>
      <w:proofErr w:type="spellStart"/>
      <w:r w:rsidRPr="00322787">
        <w:rPr>
          <w:rFonts w:ascii="Arial" w:hAnsi="Arial" w:cs="Arial"/>
          <w:sz w:val="20"/>
          <w:szCs w:val="20"/>
        </w:rPr>
        <w:t>Morange</w:t>
      </w:r>
      <w:proofErr w:type="spellEnd"/>
      <w:r w:rsidRPr="00322787">
        <w:rPr>
          <w:rFonts w:ascii="Arial" w:hAnsi="Arial" w:cs="Arial"/>
          <w:sz w:val="20"/>
          <w:szCs w:val="20"/>
        </w:rPr>
        <w:t xml:space="preserve"> PE, Koenig W, </w:t>
      </w:r>
      <w:proofErr w:type="spellStart"/>
      <w:r w:rsidRPr="00322787">
        <w:rPr>
          <w:rFonts w:ascii="Arial" w:hAnsi="Arial" w:cs="Arial"/>
          <w:sz w:val="20"/>
          <w:szCs w:val="20"/>
        </w:rPr>
        <w:t>Soranzo</w:t>
      </w:r>
      <w:proofErr w:type="spellEnd"/>
      <w:r w:rsidRPr="00322787">
        <w:rPr>
          <w:rFonts w:ascii="Arial" w:hAnsi="Arial" w:cs="Arial"/>
          <w:sz w:val="20"/>
          <w:szCs w:val="20"/>
        </w:rPr>
        <w:t xml:space="preserve"> N, van der HP, L</w:t>
      </w:r>
      <w:r w:rsidR="00E7581F">
        <w:rPr>
          <w:rFonts w:ascii="Arial" w:hAnsi="Arial" w:cs="Arial"/>
          <w:sz w:val="20"/>
          <w:szCs w:val="20"/>
        </w:rPr>
        <w:t xml:space="preserve">iu Y, O'Donnell CJ, </w:t>
      </w:r>
      <w:proofErr w:type="spellStart"/>
      <w:r w:rsidR="00E7581F">
        <w:rPr>
          <w:rFonts w:ascii="Arial" w:hAnsi="Arial" w:cs="Arial"/>
          <w:sz w:val="20"/>
          <w:szCs w:val="20"/>
        </w:rPr>
        <w:t>Hamsten</w:t>
      </w:r>
      <w:proofErr w:type="spellEnd"/>
      <w:r w:rsidR="00E7581F">
        <w:rPr>
          <w:rFonts w:ascii="Arial" w:hAnsi="Arial" w:cs="Arial"/>
          <w:sz w:val="20"/>
          <w:szCs w:val="20"/>
        </w:rPr>
        <w:t xml:space="preserve"> A. </w:t>
      </w:r>
      <w:r w:rsidRPr="00322787">
        <w:rPr>
          <w:rFonts w:ascii="Arial" w:hAnsi="Arial" w:cs="Arial"/>
          <w:b/>
          <w:bCs/>
          <w:i/>
          <w:iCs/>
          <w:sz w:val="20"/>
          <w:szCs w:val="20"/>
        </w:rPr>
        <w:t>Genome-wide association study for circulating levels of PAI-1 provides novel insights into its regulation</w:t>
      </w:r>
      <w:r w:rsidRPr="00322787">
        <w:rPr>
          <w:rFonts w:ascii="Arial" w:hAnsi="Arial" w:cs="Arial"/>
          <w:b/>
          <w:bCs/>
          <w:sz w:val="20"/>
          <w:szCs w:val="20"/>
        </w:rPr>
        <w:t xml:space="preserve">. </w:t>
      </w:r>
      <w:r w:rsidRPr="00322787">
        <w:rPr>
          <w:rFonts w:ascii="Arial" w:hAnsi="Arial" w:cs="Arial"/>
          <w:sz w:val="20"/>
          <w:szCs w:val="20"/>
        </w:rPr>
        <w:t>Blood, Dec. 6, 2012. Vol. 120, issue 24, pp. 4873-4881. PM:22990020. PMC3520624.</w:t>
      </w:r>
    </w:p>
    <w:p w14:paraId="4ACB87C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Hughes TM,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Lopez OL, Becker JT, Evans </w:t>
      </w:r>
      <w:r w:rsidR="00E7581F">
        <w:rPr>
          <w:rFonts w:ascii="Arial" w:hAnsi="Arial" w:cs="Arial"/>
          <w:sz w:val="20"/>
          <w:szCs w:val="20"/>
        </w:rPr>
        <w:t>RW, Sutton-Tyrrell K, Rosano C.</w:t>
      </w:r>
      <w:r w:rsidRPr="00322787">
        <w:rPr>
          <w:rFonts w:ascii="Arial" w:hAnsi="Arial" w:cs="Arial"/>
          <w:sz w:val="20"/>
          <w:szCs w:val="20"/>
        </w:rPr>
        <w:t xml:space="preserve"> </w:t>
      </w:r>
      <w:r w:rsidRPr="00322787">
        <w:rPr>
          <w:rFonts w:ascii="Arial" w:hAnsi="Arial" w:cs="Arial"/>
          <w:b/>
          <w:bCs/>
          <w:i/>
          <w:iCs/>
          <w:sz w:val="20"/>
          <w:szCs w:val="20"/>
        </w:rPr>
        <w:t>Markers of cholesterol metabolism in the brain show stronger associations with cerebrovascular disease than Alzheimer's disease</w:t>
      </w:r>
      <w:r w:rsidR="00E7581F">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J.Alzheimers.Dis</w:t>
      </w:r>
      <w:proofErr w:type="spellEnd"/>
      <w:r w:rsidRPr="00322787">
        <w:rPr>
          <w:rFonts w:ascii="Arial" w:hAnsi="Arial" w:cs="Arial"/>
          <w:sz w:val="20"/>
          <w:szCs w:val="20"/>
        </w:rPr>
        <w:t>., Jan. 1, 2012. Vol. 30, issue 1, pp. 53-61. PM:22377780. PMC3348402.</w:t>
      </w:r>
    </w:p>
    <w:p w14:paraId="7D2426A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Imamura F, Lemaitre RN, King IB, Song X, Lichtenstein AH, Matthan NR, Herrington DM, Siscovick DS, Mozaffarian D. </w:t>
      </w:r>
      <w:r w:rsidRPr="00322787">
        <w:rPr>
          <w:rFonts w:ascii="Arial" w:hAnsi="Arial" w:cs="Arial"/>
          <w:b/>
          <w:bCs/>
          <w:i/>
          <w:iCs/>
          <w:sz w:val="20"/>
          <w:szCs w:val="20"/>
        </w:rPr>
        <w:t>Novel circulating fatty acid patterns and risk of cardiovascular disease: the Cardiovascular Health Study</w:t>
      </w:r>
      <w:r w:rsidR="00E7581F">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J.Clin.Nutr</w:t>
      </w:r>
      <w:proofErr w:type="spellEnd"/>
      <w:proofErr w:type="gramEnd"/>
      <w:r w:rsidRPr="00322787">
        <w:rPr>
          <w:rFonts w:ascii="Arial" w:hAnsi="Arial" w:cs="Arial"/>
          <w:sz w:val="20"/>
          <w:szCs w:val="20"/>
        </w:rPr>
        <w:t>., Oct. 24, 2012. PM:23097270. PMC: 3497922.</w:t>
      </w:r>
    </w:p>
    <w:p w14:paraId="6EEC5E5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Ix JH, Biggs ML, Mukamal KJ, Kizer JR,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SJ, Siscovick DS, </w:t>
      </w:r>
      <w:proofErr w:type="spellStart"/>
      <w:r w:rsidRPr="00322787">
        <w:rPr>
          <w:rFonts w:ascii="Arial" w:hAnsi="Arial" w:cs="Arial"/>
          <w:sz w:val="20"/>
          <w:szCs w:val="20"/>
        </w:rPr>
        <w:t>Mozzaffarian</w:t>
      </w:r>
      <w:proofErr w:type="spellEnd"/>
      <w:r w:rsidRPr="00322787">
        <w:rPr>
          <w:rFonts w:ascii="Arial" w:hAnsi="Arial" w:cs="Arial"/>
          <w:sz w:val="20"/>
          <w:szCs w:val="20"/>
        </w:rPr>
        <w:t xml:space="preserve"> D, Jensen MK, N</w:t>
      </w:r>
      <w:r w:rsidR="00E7581F">
        <w:rPr>
          <w:rFonts w:ascii="Arial" w:hAnsi="Arial" w:cs="Arial"/>
          <w:sz w:val="20"/>
          <w:szCs w:val="20"/>
        </w:rPr>
        <w:t>elson L, Ruderman N, Djousse L.</w:t>
      </w:r>
      <w:r w:rsidRPr="00322787">
        <w:rPr>
          <w:rFonts w:ascii="Arial" w:hAnsi="Arial" w:cs="Arial"/>
          <w:sz w:val="20"/>
          <w:szCs w:val="20"/>
        </w:rPr>
        <w:t xml:space="preserve"> </w:t>
      </w:r>
      <w:r w:rsidRPr="00322787">
        <w:rPr>
          <w:rFonts w:ascii="Arial" w:hAnsi="Arial" w:cs="Arial"/>
          <w:b/>
          <w:bCs/>
          <w:i/>
          <w:iCs/>
          <w:sz w:val="20"/>
          <w:szCs w:val="20"/>
        </w:rPr>
        <w:t>Association of fetuin-a with incident diabetes mellitus in community-living older adults: the cardiovascular health study</w:t>
      </w:r>
      <w:r w:rsidR="00E7581F">
        <w:rPr>
          <w:rFonts w:ascii="Arial" w:hAnsi="Arial" w:cs="Arial"/>
          <w:b/>
          <w:bCs/>
          <w:sz w:val="20"/>
          <w:szCs w:val="20"/>
        </w:rPr>
        <w:t>.</w:t>
      </w:r>
      <w:r w:rsidRPr="00322787">
        <w:rPr>
          <w:rFonts w:ascii="Arial" w:hAnsi="Arial" w:cs="Arial"/>
          <w:sz w:val="20"/>
          <w:szCs w:val="20"/>
        </w:rPr>
        <w:t xml:space="preserve"> Circulation, May 15, 2012. Vol. 125, issue 19, pp. 2316-2322. PM:22511752. PMC3390925.</w:t>
      </w:r>
    </w:p>
    <w:p w14:paraId="7CECF38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Ix JH, Katz R, Kestenbaum BR, de B, I, </w:t>
      </w:r>
      <w:proofErr w:type="spellStart"/>
      <w:r w:rsidRPr="00322787">
        <w:rPr>
          <w:rFonts w:ascii="Arial" w:hAnsi="Arial" w:cs="Arial"/>
          <w:sz w:val="20"/>
          <w:szCs w:val="20"/>
        </w:rPr>
        <w:t>Chonchol</w:t>
      </w:r>
      <w:proofErr w:type="spellEnd"/>
      <w:r w:rsidRPr="00322787">
        <w:rPr>
          <w:rFonts w:ascii="Arial" w:hAnsi="Arial" w:cs="Arial"/>
          <w:sz w:val="20"/>
          <w:szCs w:val="20"/>
        </w:rPr>
        <w:t xml:space="preserve"> M, Mukamal KJ, Rifkin D, Siscovick DS, Sarnak MJ, Shlipak MG. </w:t>
      </w:r>
      <w:r w:rsidRPr="00322787">
        <w:rPr>
          <w:rFonts w:ascii="Arial" w:hAnsi="Arial" w:cs="Arial"/>
          <w:b/>
          <w:bCs/>
          <w:i/>
          <w:iCs/>
          <w:sz w:val="20"/>
          <w:szCs w:val="20"/>
        </w:rPr>
        <w:t>Fibroblast growth factor-23 and death, heart failure, and cardiovascular events in community-living individuals: CHS (Cardiovascular Health Study)</w:t>
      </w:r>
      <w:r w:rsidR="00E7581F">
        <w:rPr>
          <w:rFonts w:ascii="Arial" w:hAnsi="Arial" w:cs="Arial"/>
          <w:b/>
          <w:bCs/>
          <w:sz w:val="20"/>
          <w:szCs w:val="20"/>
        </w:rPr>
        <w:t>.</w:t>
      </w:r>
      <w:r w:rsidRPr="00322787">
        <w:rPr>
          <w:rFonts w:ascii="Arial" w:hAnsi="Arial" w:cs="Arial"/>
          <w:sz w:val="20"/>
          <w:szCs w:val="20"/>
        </w:rPr>
        <w:t xml:space="preserve"> J Am </w:t>
      </w:r>
      <w:proofErr w:type="spellStart"/>
      <w:r w:rsidRPr="00322787">
        <w:rPr>
          <w:rFonts w:ascii="Arial" w:hAnsi="Arial" w:cs="Arial"/>
          <w:sz w:val="20"/>
          <w:szCs w:val="20"/>
        </w:rPr>
        <w:t>Coll.Cardiol</w:t>
      </w:r>
      <w:proofErr w:type="spellEnd"/>
      <w:r w:rsidRPr="00322787">
        <w:rPr>
          <w:rFonts w:ascii="Arial" w:hAnsi="Arial" w:cs="Arial"/>
          <w:sz w:val="20"/>
          <w:szCs w:val="20"/>
        </w:rPr>
        <w:t>., July 17, 2012. Vol. 60, issue 3, pp. 200-207. PM:22703926. PMC3396791.</w:t>
      </w:r>
    </w:p>
    <w:p w14:paraId="2947182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Jain S, Ton TG, </w:t>
      </w:r>
      <w:proofErr w:type="spellStart"/>
      <w:r w:rsidRPr="00322787">
        <w:rPr>
          <w:rFonts w:ascii="Arial" w:hAnsi="Arial" w:cs="Arial"/>
          <w:sz w:val="20"/>
          <w:szCs w:val="20"/>
        </w:rPr>
        <w:t>Perera</w:t>
      </w:r>
      <w:proofErr w:type="spellEnd"/>
      <w:r w:rsidRPr="00322787">
        <w:rPr>
          <w:rFonts w:ascii="Arial" w:hAnsi="Arial" w:cs="Arial"/>
          <w:sz w:val="20"/>
          <w:szCs w:val="20"/>
        </w:rPr>
        <w:t xml:space="preserve"> S, Zheng Y, Stein PK, Thacker E, </w:t>
      </w:r>
      <w:proofErr w:type="spellStart"/>
      <w:r w:rsidRPr="00322787">
        <w:rPr>
          <w:rFonts w:ascii="Arial" w:hAnsi="Arial" w:cs="Arial"/>
          <w:sz w:val="20"/>
          <w:szCs w:val="20"/>
        </w:rPr>
        <w:t>Strotmeyer</w:t>
      </w:r>
      <w:proofErr w:type="spellEnd"/>
      <w:r w:rsidRPr="00322787">
        <w:rPr>
          <w:rFonts w:ascii="Arial" w:hAnsi="Arial" w:cs="Arial"/>
          <w:sz w:val="20"/>
          <w:szCs w:val="20"/>
        </w:rPr>
        <w:t xml:space="preserve"> ES, Newman AB, Longstreth WT, Jr. </w:t>
      </w:r>
      <w:r w:rsidRPr="00322787">
        <w:rPr>
          <w:rFonts w:ascii="Arial" w:hAnsi="Arial" w:cs="Arial"/>
          <w:b/>
          <w:bCs/>
          <w:i/>
          <w:iCs/>
          <w:sz w:val="20"/>
          <w:szCs w:val="20"/>
        </w:rPr>
        <w:t xml:space="preserve">Cardiovascular physiology in premotor Parkinson's disease: a </w:t>
      </w:r>
      <w:proofErr w:type="spellStart"/>
      <w:r w:rsidRPr="00322787">
        <w:rPr>
          <w:rFonts w:ascii="Arial" w:hAnsi="Arial" w:cs="Arial"/>
          <w:b/>
          <w:bCs/>
          <w:i/>
          <w:iCs/>
          <w:sz w:val="20"/>
          <w:szCs w:val="20"/>
        </w:rPr>
        <w:t>neuroepidemiologic</w:t>
      </w:r>
      <w:proofErr w:type="spellEnd"/>
      <w:r w:rsidRPr="00322787">
        <w:rPr>
          <w:rFonts w:ascii="Arial" w:hAnsi="Arial" w:cs="Arial"/>
          <w:b/>
          <w:bCs/>
          <w:i/>
          <w:iCs/>
          <w:sz w:val="20"/>
          <w:szCs w:val="20"/>
        </w:rPr>
        <w:t xml:space="preserve"> study</w:t>
      </w:r>
      <w:r w:rsidRPr="00322787">
        <w:rPr>
          <w:rFonts w:ascii="Arial" w:hAnsi="Arial" w:cs="Arial"/>
          <w:b/>
          <w:bCs/>
          <w:sz w:val="20"/>
          <w:szCs w:val="20"/>
        </w:rPr>
        <w:t xml:space="preserve">. </w:t>
      </w:r>
      <w:r w:rsidRPr="00322787">
        <w:rPr>
          <w:rFonts w:ascii="Arial" w:hAnsi="Arial" w:cs="Arial"/>
          <w:sz w:val="20"/>
          <w:szCs w:val="20"/>
        </w:rPr>
        <w:t xml:space="preserve">Mov </w:t>
      </w:r>
      <w:proofErr w:type="spellStart"/>
      <w:r w:rsidRPr="00322787">
        <w:rPr>
          <w:rFonts w:ascii="Arial" w:hAnsi="Arial" w:cs="Arial"/>
          <w:sz w:val="20"/>
          <w:szCs w:val="20"/>
        </w:rPr>
        <w:t>Disord</w:t>
      </w:r>
      <w:proofErr w:type="spellEnd"/>
      <w:r w:rsidRPr="00322787">
        <w:rPr>
          <w:rFonts w:ascii="Arial" w:hAnsi="Arial" w:cs="Arial"/>
          <w:sz w:val="20"/>
          <w:szCs w:val="20"/>
        </w:rPr>
        <w:t xml:space="preserve">., </w:t>
      </w:r>
      <w:proofErr w:type="gramStart"/>
      <w:r w:rsidRPr="00322787">
        <w:rPr>
          <w:rFonts w:ascii="Arial" w:hAnsi="Arial" w:cs="Arial"/>
          <w:sz w:val="20"/>
          <w:szCs w:val="20"/>
        </w:rPr>
        <w:t>July,</w:t>
      </w:r>
      <w:proofErr w:type="gramEnd"/>
      <w:r w:rsidRPr="00322787">
        <w:rPr>
          <w:rFonts w:ascii="Arial" w:hAnsi="Arial" w:cs="Arial"/>
          <w:sz w:val="20"/>
          <w:szCs w:val="20"/>
        </w:rPr>
        <w:t xml:space="preserve"> 2012. Vol. 27, issue 8, pp. 988-995. PM:22700356. PMC3652377.</w:t>
      </w:r>
    </w:p>
    <w:p w14:paraId="277633C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Jenny NS, French B, Arnold AM, </w:t>
      </w:r>
      <w:proofErr w:type="spellStart"/>
      <w:r w:rsidRPr="00322787">
        <w:rPr>
          <w:rFonts w:ascii="Arial" w:hAnsi="Arial" w:cs="Arial"/>
          <w:sz w:val="20"/>
          <w:szCs w:val="20"/>
        </w:rPr>
        <w:t>Strotmeyer</w:t>
      </w:r>
      <w:proofErr w:type="spellEnd"/>
      <w:r w:rsidRPr="00322787">
        <w:rPr>
          <w:rFonts w:ascii="Arial" w:hAnsi="Arial" w:cs="Arial"/>
          <w:sz w:val="20"/>
          <w:szCs w:val="20"/>
        </w:rPr>
        <w:t xml:space="preserve"> ES, Cushman M, Chaves PH, Ding J, Fried LP,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Ri</w:t>
      </w:r>
      <w:r w:rsidR="00E7581F">
        <w:rPr>
          <w:rFonts w:ascii="Arial" w:hAnsi="Arial" w:cs="Arial"/>
          <w:sz w:val="20"/>
          <w:szCs w:val="20"/>
        </w:rPr>
        <w:t xml:space="preserve">fkin DE, Sarnak MJ, Newman AB. </w:t>
      </w:r>
      <w:r w:rsidRPr="00322787">
        <w:rPr>
          <w:rFonts w:ascii="Arial" w:hAnsi="Arial" w:cs="Arial"/>
          <w:b/>
          <w:bCs/>
          <w:i/>
          <w:iCs/>
          <w:sz w:val="20"/>
          <w:szCs w:val="20"/>
        </w:rPr>
        <w:t>Long-term Assessment of Inflammation and Healthy Aging in Late Life: The Cardiovascular Health Study All Stars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J.Gerontol.A</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Bio</w:t>
      </w:r>
      <w:r w:rsidR="00E7581F">
        <w:rPr>
          <w:rFonts w:ascii="Arial" w:hAnsi="Arial" w:cs="Arial"/>
          <w:sz w:val="20"/>
          <w:szCs w:val="20"/>
        </w:rPr>
        <w:t>l.Sci.Med.Sci</w:t>
      </w:r>
      <w:proofErr w:type="spellEnd"/>
      <w:r w:rsidR="00E7581F">
        <w:rPr>
          <w:rFonts w:ascii="Arial" w:hAnsi="Arial" w:cs="Arial"/>
          <w:sz w:val="20"/>
          <w:szCs w:val="20"/>
        </w:rPr>
        <w:t xml:space="preserve">., Feb. 24, 2012. </w:t>
      </w:r>
      <w:r w:rsidRPr="00322787">
        <w:rPr>
          <w:rFonts w:ascii="Arial" w:hAnsi="Arial" w:cs="Arial"/>
          <w:sz w:val="20"/>
          <w:szCs w:val="20"/>
        </w:rPr>
        <w:t>PM:22367431. PMC3436091.</w:t>
      </w:r>
    </w:p>
    <w:p w14:paraId="7CAC7E07"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Kalogeropoulos</w:t>
      </w:r>
      <w:proofErr w:type="spellEnd"/>
      <w:r w:rsidRPr="00322787">
        <w:rPr>
          <w:rFonts w:ascii="Arial" w:hAnsi="Arial" w:cs="Arial"/>
          <w:sz w:val="20"/>
          <w:szCs w:val="20"/>
        </w:rPr>
        <w:t xml:space="preserve"> AP, </w:t>
      </w:r>
      <w:proofErr w:type="spellStart"/>
      <w:r w:rsidRPr="00322787">
        <w:rPr>
          <w:rFonts w:ascii="Arial" w:hAnsi="Arial" w:cs="Arial"/>
          <w:sz w:val="20"/>
          <w:szCs w:val="20"/>
        </w:rPr>
        <w:t>Georgiopoulou</w:t>
      </w:r>
      <w:proofErr w:type="spellEnd"/>
      <w:r w:rsidRPr="00322787">
        <w:rPr>
          <w:rFonts w:ascii="Arial" w:hAnsi="Arial" w:cs="Arial"/>
          <w:sz w:val="20"/>
          <w:szCs w:val="20"/>
        </w:rPr>
        <w:t xml:space="preserve"> VV, </w:t>
      </w:r>
      <w:proofErr w:type="spellStart"/>
      <w:r w:rsidRPr="00322787">
        <w:rPr>
          <w:rFonts w:ascii="Arial" w:hAnsi="Arial" w:cs="Arial"/>
          <w:sz w:val="20"/>
          <w:szCs w:val="20"/>
        </w:rPr>
        <w:t>deFilippi</w:t>
      </w:r>
      <w:proofErr w:type="spellEnd"/>
      <w:r w:rsidRPr="00322787">
        <w:rPr>
          <w:rFonts w:ascii="Arial" w:hAnsi="Arial" w:cs="Arial"/>
          <w:sz w:val="20"/>
          <w:szCs w:val="20"/>
        </w:rPr>
        <w:t xml:space="preserve"> CR, Gottdiener JS, Butler J, Cardiovascular HS. </w:t>
      </w:r>
      <w:r w:rsidRPr="00322787">
        <w:rPr>
          <w:rFonts w:ascii="Arial" w:hAnsi="Arial" w:cs="Arial"/>
          <w:b/>
          <w:bCs/>
          <w:i/>
          <w:iCs/>
          <w:sz w:val="20"/>
          <w:szCs w:val="20"/>
        </w:rPr>
        <w:t>Echocardiography, natriuretic peptides, and risk for incident heart failure in older adults: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JACC.Cardiovasc.Imaging</w:t>
      </w:r>
      <w:proofErr w:type="spellEnd"/>
      <w:proofErr w:type="gramEnd"/>
      <w:r w:rsidRPr="00322787">
        <w:rPr>
          <w:rFonts w:ascii="Arial" w:hAnsi="Arial" w:cs="Arial"/>
          <w:sz w:val="20"/>
          <w:szCs w:val="20"/>
        </w:rPr>
        <w:t>, Feb., 2012. Vol. 5, issue 2, pp. 131-140. PM:22340818. PMC3293933.</w:t>
      </w:r>
    </w:p>
    <w:p w14:paraId="006BC99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Kaplan RC, Buzkova P, Cappola AR, Strickler HD, McGinn AP, Mercer LD, Arnold AM,</w:t>
      </w:r>
      <w:r w:rsidR="00E7581F">
        <w:rPr>
          <w:rFonts w:ascii="Arial" w:hAnsi="Arial" w:cs="Arial"/>
          <w:sz w:val="20"/>
          <w:szCs w:val="20"/>
        </w:rPr>
        <w:t xml:space="preserve"> Pollak MN, Newman AB. </w:t>
      </w:r>
      <w:r w:rsidRPr="00322787">
        <w:rPr>
          <w:rFonts w:ascii="Arial" w:hAnsi="Arial" w:cs="Arial"/>
          <w:b/>
          <w:bCs/>
          <w:i/>
          <w:iCs/>
          <w:sz w:val="20"/>
          <w:szCs w:val="20"/>
        </w:rPr>
        <w:t>Decline in Circulating Insulin-Like Growth Factors and Mortality in Older Adults: Cardiovascular Health Study All-Stars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J.Clin.Endocrinol</w:t>
      </w:r>
      <w:proofErr w:type="gramEnd"/>
      <w:r w:rsidRPr="00322787">
        <w:rPr>
          <w:rFonts w:ascii="Arial" w:hAnsi="Arial" w:cs="Arial"/>
          <w:sz w:val="20"/>
          <w:szCs w:val="20"/>
        </w:rPr>
        <w:t>.Metab</w:t>
      </w:r>
      <w:proofErr w:type="spellEnd"/>
      <w:r w:rsidRPr="00322787">
        <w:rPr>
          <w:rFonts w:ascii="Arial" w:hAnsi="Arial" w:cs="Arial"/>
          <w:sz w:val="20"/>
          <w:szCs w:val="20"/>
        </w:rPr>
        <w:t>, Mar. 22, 2012.  PM:22442270. PMC3387428.</w:t>
      </w:r>
    </w:p>
    <w:p w14:paraId="42220AE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Khawaja O, Bartz TM, Ix JH, Heckbert SR, Kizer JR,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SJ, Mukamal KJ, Trac</w:t>
      </w:r>
      <w:r w:rsidR="00E7581F">
        <w:rPr>
          <w:rFonts w:ascii="Arial" w:hAnsi="Arial" w:cs="Arial"/>
          <w:sz w:val="20"/>
          <w:szCs w:val="20"/>
        </w:rPr>
        <w:t xml:space="preserve">y RP, Siscovick DS, Djousse L. </w:t>
      </w:r>
      <w:r w:rsidRPr="00322787">
        <w:rPr>
          <w:rFonts w:ascii="Arial" w:hAnsi="Arial" w:cs="Arial"/>
          <w:b/>
          <w:bCs/>
          <w:i/>
          <w:iCs/>
          <w:sz w:val="20"/>
          <w:szCs w:val="20"/>
        </w:rPr>
        <w:t>Plasma Free Fatty Acids and Risk of Atrial Fibrillation (from the Cardiovascular Health Study)</w:t>
      </w:r>
      <w:r w:rsidRPr="00322787">
        <w:rPr>
          <w:rFonts w:ascii="Arial" w:hAnsi="Arial" w:cs="Arial"/>
          <w:b/>
          <w:bCs/>
          <w:sz w:val="20"/>
          <w:szCs w:val="20"/>
        </w:rPr>
        <w:t xml:space="preserve">. </w:t>
      </w:r>
      <w:proofErr w:type="spellStart"/>
      <w:r w:rsidR="00E7581F">
        <w:rPr>
          <w:rFonts w:ascii="Arial" w:hAnsi="Arial" w:cs="Arial"/>
          <w:sz w:val="20"/>
          <w:szCs w:val="20"/>
        </w:rPr>
        <w:t>Am.</w:t>
      </w:r>
      <w:proofErr w:type="gramStart"/>
      <w:r w:rsidR="00E7581F">
        <w:rPr>
          <w:rFonts w:ascii="Arial" w:hAnsi="Arial" w:cs="Arial"/>
          <w:sz w:val="20"/>
          <w:szCs w:val="20"/>
        </w:rPr>
        <w:t>J.Cardiol</w:t>
      </w:r>
      <w:proofErr w:type="spellEnd"/>
      <w:proofErr w:type="gramEnd"/>
      <w:r w:rsidR="00E7581F">
        <w:rPr>
          <w:rFonts w:ascii="Arial" w:hAnsi="Arial" w:cs="Arial"/>
          <w:sz w:val="20"/>
          <w:szCs w:val="20"/>
        </w:rPr>
        <w:t>., Apr. 12, 2012. P</w:t>
      </w:r>
      <w:r w:rsidRPr="00322787">
        <w:rPr>
          <w:rFonts w:ascii="Arial" w:hAnsi="Arial" w:cs="Arial"/>
          <w:sz w:val="20"/>
          <w:szCs w:val="20"/>
        </w:rPr>
        <w:t>M:22503582. PMC3383877.</w:t>
      </w:r>
    </w:p>
    <w:p w14:paraId="2F09710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Kim DH, Chaves PH, Newman AB, Klein R, Sarnak MJ, Newton E, </w:t>
      </w:r>
      <w:proofErr w:type="spellStart"/>
      <w:r w:rsidRPr="00322787">
        <w:rPr>
          <w:rFonts w:ascii="Arial" w:hAnsi="Arial" w:cs="Arial"/>
          <w:sz w:val="20"/>
          <w:szCs w:val="20"/>
        </w:rPr>
        <w:t>Strotmeyer</w:t>
      </w:r>
      <w:proofErr w:type="spellEnd"/>
      <w:r w:rsidRPr="00322787">
        <w:rPr>
          <w:rFonts w:ascii="Arial" w:hAnsi="Arial" w:cs="Arial"/>
          <w:sz w:val="20"/>
          <w:szCs w:val="20"/>
        </w:rPr>
        <w:t xml:space="preserve"> ES, Burke GL, Lipsitz LA. </w:t>
      </w:r>
      <w:r w:rsidRPr="00322787">
        <w:rPr>
          <w:rFonts w:ascii="Arial" w:hAnsi="Arial" w:cs="Arial"/>
          <w:b/>
          <w:bCs/>
          <w:i/>
          <w:iCs/>
          <w:sz w:val="20"/>
          <w:szCs w:val="20"/>
        </w:rPr>
        <w:t xml:space="preserve">Retinal microvascular </w:t>
      </w:r>
      <w:proofErr w:type="gramStart"/>
      <w:r w:rsidRPr="00322787">
        <w:rPr>
          <w:rFonts w:ascii="Arial" w:hAnsi="Arial" w:cs="Arial"/>
          <w:b/>
          <w:bCs/>
          <w:i/>
          <w:iCs/>
          <w:sz w:val="20"/>
          <w:szCs w:val="20"/>
        </w:rPr>
        <w:t>signs</w:t>
      </w:r>
      <w:proofErr w:type="gramEnd"/>
      <w:r w:rsidRPr="00322787">
        <w:rPr>
          <w:rFonts w:ascii="Arial" w:hAnsi="Arial" w:cs="Arial"/>
          <w:b/>
          <w:bCs/>
          <w:i/>
          <w:iCs/>
          <w:sz w:val="20"/>
          <w:szCs w:val="20"/>
        </w:rPr>
        <w:t xml:space="preserve"> and disability in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Arch.Ophthalmol</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2012. Vol. 130, issue 3, pp. 350-356. PM:22084159. PMC3520093.</w:t>
      </w:r>
    </w:p>
    <w:p w14:paraId="1842CDF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Kizer JR, Arnold AM, </w:t>
      </w:r>
      <w:proofErr w:type="spellStart"/>
      <w:r w:rsidRPr="00322787">
        <w:rPr>
          <w:rFonts w:ascii="Arial" w:hAnsi="Arial" w:cs="Arial"/>
          <w:sz w:val="20"/>
          <w:szCs w:val="20"/>
        </w:rPr>
        <w:t>Benkeser</w:t>
      </w:r>
      <w:proofErr w:type="spellEnd"/>
      <w:r w:rsidRPr="00322787">
        <w:rPr>
          <w:rFonts w:ascii="Arial" w:hAnsi="Arial" w:cs="Arial"/>
          <w:sz w:val="20"/>
          <w:szCs w:val="20"/>
        </w:rPr>
        <w:t xml:space="preserve"> D, Ix JH, Djousse L,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SJ, Barzilay JI, Tracy RP, </w:t>
      </w:r>
      <w:proofErr w:type="spellStart"/>
      <w:r w:rsidRPr="00322787">
        <w:rPr>
          <w:rFonts w:ascii="Arial" w:hAnsi="Arial" w:cs="Arial"/>
          <w:sz w:val="20"/>
          <w:szCs w:val="20"/>
        </w:rPr>
        <w:t>Mantzoros</w:t>
      </w:r>
      <w:proofErr w:type="spellEnd"/>
      <w:r w:rsidRPr="00322787">
        <w:rPr>
          <w:rFonts w:ascii="Arial" w:hAnsi="Arial" w:cs="Arial"/>
          <w:sz w:val="20"/>
          <w:szCs w:val="20"/>
        </w:rPr>
        <w:t xml:space="preserve"> CS, Siscovick DS, Mukamal KJ. </w:t>
      </w:r>
      <w:r w:rsidRPr="00322787">
        <w:rPr>
          <w:rFonts w:ascii="Arial" w:hAnsi="Arial" w:cs="Arial"/>
          <w:b/>
          <w:bCs/>
          <w:i/>
          <w:iCs/>
          <w:sz w:val="20"/>
          <w:szCs w:val="20"/>
        </w:rPr>
        <w:t>Total and high-molecular-weight adiponectin and risk of incident diabetes in older people</w:t>
      </w:r>
      <w:r w:rsidRPr="00322787">
        <w:rPr>
          <w:rFonts w:ascii="Arial" w:hAnsi="Arial" w:cs="Arial"/>
          <w:b/>
          <w:bCs/>
          <w:sz w:val="20"/>
          <w:szCs w:val="20"/>
        </w:rPr>
        <w:t xml:space="preserve">. </w:t>
      </w:r>
      <w:r w:rsidRPr="00322787">
        <w:rPr>
          <w:rFonts w:ascii="Arial" w:hAnsi="Arial" w:cs="Arial"/>
          <w:sz w:val="20"/>
          <w:szCs w:val="20"/>
        </w:rPr>
        <w:t xml:space="preserve">Diabetes Care, </w:t>
      </w:r>
      <w:proofErr w:type="gramStart"/>
      <w:r w:rsidRPr="00322787">
        <w:rPr>
          <w:rFonts w:ascii="Arial" w:hAnsi="Arial" w:cs="Arial"/>
          <w:sz w:val="20"/>
          <w:szCs w:val="20"/>
        </w:rPr>
        <w:t>Feb.,</w:t>
      </w:r>
      <w:proofErr w:type="gramEnd"/>
      <w:r w:rsidRPr="00322787">
        <w:rPr>
          <w:rFonts w:ascii="Arial" w:hAnsi="Arial" w:cs="Arial"/>
          <w:sz w:val="20"/>
          <w:szCs w:val="20"/>
        </w:rPr>
        <w:t xml:space="preserve"> 2012. Vol. 35, issue 2, pp. 415-423. PM:22148099. PMC3263897.</w:t>
      </w:r>
    </w:p>
    <w:p w14:paraId="55E3AF0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Kizer JR, </w:t>
      </w:r>
      <w:proofErr w:type="spellStart"/>
      <w:r w:rsidRPr="00322787">
        <w:rPr>
          <w:rFonts w:ascii="Arial" w:hAnsi="Arial" w:cs="Arial"/>
          <w:sz w:val="20"/>
          <w:szCs w:val="20"/>
        </w:rPr>
        <w:t>Benkeser</w:t>
      </w:r>
      <w:proofErr w:type="spellEnd"/>
      <w:r w:rsidRPr="00322787">
        <w:rPr>
          <w:rFonts w:ascii="Arial" w:hAnsi="Arial" w:cs="Arial"/>
          <w:sz w:val="20"/>
          <w:szCs w:val="20"/>
        </w:rPr>
        <w:t xml:space="preserve"> D, Arnold AM, Mukamal KJ, Ix JH,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SJ, Siscovick DS, Tracy RP, </w:t>
      </w:r>
      <w:proofErr w:type="spellStart"/>
      <w:r w:rsidRPr="00322787">
        <w:rPr>
          <w:rFonts w:ascii="Arial" w:hAnsi="Arial" w:cs="Arial"/>
          <w:sz w:val="20"/>
          <w:szCs w:val="20"/>
        </w:rPr>
        <w:t>Mantzoros</w:t>
      </w:r>
      <w:proofErr w:type="spellEnd"/>
      <w:r w:rsidRPr="00322787">
        <w:rPr>
          <w:rFonts w:ascii="Arial" w:hAnsi="Arial" w:cs="Arial"/>
          <w:sz w:val="20"/>
          <w:szCs w:val="20"/>
        </w:rPr>
        <w:t xml:space="preserve"> CS, </w:t>
      </w:r>
      <w:proofErr w:type="spellStart"/>
      <w:r w:rsidRPr="00322787">
        <w:rPr>
          <w:rFonts w:ascii="Arial" w:hAnsi="Arial" w:cs="Arial"/>
          <w:sz w:val="20"/>
          <w:szCs w:val="20"/>
        </w:rPr>
        <w:t>deFilippi</w:t>
      </w:r>
      <w:proofErr w:type="spellEnd"/>
      <w:r w:rsidRPr="00322787">
        <w:rPr>
          <w:rFonts w:ascii="Arial" w:hAnsi="Arial" w:cs="Arial"/>
          <w:sz w:val="20"/>
          <w:szCs w:val="20"/>
        </w:rPr>
        <w:t xml:space="preserve"> CR, Newman AB, Djousse L. </w:t>
      </w:r>
      <w:r w:rsidRPr="00322787">
        <w:rPr>
          <w:rFonts w:ascii="Arial" w:hAnsi="Arial" w:cs="Arial"/>
          <w:b/>
          <w:bCs/>
          <w:i/>
          <w:iCs/>
          <w:sz w:val="20"/>
          <w:szCs w:val="20"/>
        </w:rPr>
        <w:t>Associations of total and high-molecular-weight adiponectin with all-cause and cardiovascular mortality in older persons: the cardiovascular health study</w:t>
      </w:r>
      <w:r w:rsidRPr="00322787">
        <w:rPr>
          <w:rFonts w:ascii="Arial" w:hAnsi="Arial" w:cs="Arial"/>
          <w:b/>
          <w:bCs/>
          <w:sz w:val="20"/>
          <w:szCs w:val="20"/>
        </w:rPr>
        <w:t xml:space="preserve">. </w:t>
      </w:r>
      <w:r w:rsidRPr="00322787">
        <w:rPr>
          <w:rFonts w:ascii="Arial" w:hAnsi="Arial" w:cs="Arial"/>
          <w:sz w:val="20"/>
          <w:szCs w:val="20"/>
        </w:rPr>
        <w:t>Circulation, Dec. 18, 2012. Vol. 126, issue 25, pp. 2951-2961. PM:23159554. PMC3968250.</w:t>
      </w:r>
    </w:p>
    <w:p w14:paraId="1ABE91E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Koller MT, </w:t>
      </w:r>
      <w:proofErr w:type="spellStart"/>
      <w:r w:rsidRPr="00322787">
        <w:rPr>
          <w:rFonts w:ascii="Arial" w:hAnsi="Arial" w:cs="Arial"/>
          <w:sz w:val="20"/>
          <w:szCs w:val="20"/>
        </w:rPr>
        <w:t>Leening</w:t>
      </w:r>
      <w:proofErr w:type="spellEnd"/>
      <w:r w:rsidRPr="00322787">
        <w:rPr>
          <w:rFonts w:ascii="Arial" w:hAnsi="Arial" w:cs="Arial"/>
          <w:sz w:val="20"/>
          <w:szCs w:val="20"/>
        </w:rPr>
        <w:t xml:space="preserve"> MJ, </w:t>
      </w:r>
      <w:proofErr w:type="spellStart"/>
      <w:r w:rsidRPr="00322787">
        <w:rPr>
          <w:rFonts w:ascii="Arial" w:hAnsi="Arial" w:cs="Arial"/>
          <w:sz w:val="20"/>
          <w:szCs w:val="20"/>
        </w:rPr>
        <w:t>Wolbers</w:t>
      </w:r>
      <w:proofErr w:type="spellEnd"/>
      <w:r w:rsidRPr="00322787">
        <w:rPr>
          <w:rFonts w:ascii="Arial" w:hAnsi="Arial" w:cs="Arial"/>
          <w:sz w:val="20"/>
          <w:szCs w:val="20"/>
        </w:rPr>
        <w:t xml:space="preserve"> M, </w:t>
      </w:r>
      <w:proofErr w:type="spellStart"/>
      <w:r w:rsidRPr="00322787">
        <w:rPr>
          <w:rFonts w:ascii="Arial" w:hAnsi="Arial" w:cs="Arial"/>
          <w:sz w:val="20"/>
          <w:szCs w:val="20"/>
        </w:rPr>
        <w:t>Steyerberg</w:t>
      </w:r>
      <w:proofErr w:type="spellEnd"/>
      <w:r w:rsidRPr="00322787">
        <w:rPr>
          <w:rFonts w:ascii="Arial" w:hAnsi="Arial" w:cs="Arial"/>
          <w:sz w:val="20"/>
          <w:szCs w:val="20"/>
        </w:rPr>
        <w:t xml:space="preserve"> EW, </w:t>
      </w:r>
      <w:proofErr w:type="spellStart"/>
      <w:r w:rsidRPr="00322787">
        <w:rPr>
          <w:rFonts w:ascii="Arial" w:hAnsi="Arial" w:cs="Arial"/>
          <w:sz w:val="20"/>
          <w:szCs w:val="20"/>
        </w:rPr>
        <w:t>Hunink</w:t>
      </w:r>
      <w:proofErr w:type="spellEnd"/>
      <w:r w:rsidRPr="00322787">
        <w:rPr>
          <w:rFonts w:ascii="Arial" w:hAnsi="Arial" w:cs="Arial"/>
          <w:sz w:val="20"/>
          <w:szCs w:val="20"/>
        </w:rPr>
        <w:t xml:space="preserve"> MG, </w:t>
      </w:r>
      <w:proofErr w:type="spellStart"/>
      <w:r w:rsidRPr="00322787">
        <w:rPr>
          <w:rFonts w:ascii="Arial" w:hAnsi="Arial" w:cs="Arial"/>
          <w:sz w:val="20"/>
          <w:szCs w:val="20"/>
        </w:rPr>
        <w:t>Schoop</w:t>
      </w:r>
      <w:proofErr w:type="spellEnd"/>
      <w:r w:rsidRPr="00322787">
        <w:rPr>
          <w:rFonts w:ascii="Arial" w:hAnsi="Arial" w:cs="Arial"/>
          <w:sz w:val="20"/>
          <w:szCs w:val="20"/>
        </w:rPr>
        <w:t xml:space="preserve"> R,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Bucher HC, Psaty BM, Lloyd-Jones DM,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r w:rsidRPr="00322787">
        <w:rPr>
          <w:rFonts w:ascii="Arial" w:hAnsi="Arial" w:cs="Arial"/>
          <w:b/>
          <w:bCs/>
          <w:i/>
          <w:iCs/>
          <w:sz w:val="20"/>
          <w:szCs w:val="20"/>
        </w:rPr>
        <w:t xml:space="preserve">Development and validation of a coronary risk prediction model for older U.S. and European persons in the cardiovascular health study and the </w:t>
      </w:r>
      <w:proofErr w:type="spellStart"/>
      <w:r w:rsidRPr="00322787">
        <w:rPr>
          <w:rFonts w:ascii="Arial" w:hAnsi="Arial" w:cs="Arial"/>
          <w:b/>
          <w:bCs/>
          <w:i/>
          <w:iCs/>
          <w:sz w:val="20"/>
          <w:szCs w:val="20"/>
        </w:rPr>
        <w:t>rotterdam</w:t>
      </w:r>
      <w:proofErr w:type="spellEnd"/>
      <w:r w:rsidRPr="00322787">
        <w:rPr>
          <w:rFonts w:ascii="Arial" w:hAnsi="Arial" w:cs="Arial"/>
          <w:b/>
          <w:bCs/>
          <w:i/>
          <w:iCs/>
          <w:sz w:val="20"/>
          <w:szCs w:val="20"/>
        </w:rPr>
        <w:t xml:space="preserve"> study</w:t>
      </w:r>
      <w:r w:rsidRPr="00322787">
        <w:rPr>
          <w:rFonts w:ascii="Arial" w:hAnsi="Arial" w:cs="Arial"/>
          <w:b/>
          <w:bCs/>
          <w:sz w:val="20"/>
          <w:szCs w:val="20"/>
        </w:rPr>
        <w:t xml:space="preserve">. </w:t>
      </w:r>
      <w:proofErr w:type="spellStart"/>
      <w:r w:rsidRPr="00322787">
        <w:rPr>
          <w:rFonts w:ascii="Arial" w:hAnsi="Arial" w:cs="Arial"/>
          <w:sz w:val="20"/>
          <w:szCs w:val="20"/>
        </w:rPr>
        <w:t>Ann.Intern.Med</w:t>
      </w:r>
      <w:proofErr w:type="spellEnd"/>
      <w:r w:rsidRPr="00322787">
        <w:rPr>
          <w:rFonts w:ascii="Arial" w:hAnsi="Arial" w:cs="Arial"/>
          <w:sz w:val="20"/>
          <w:szCs w:val="20"/>
        </w:rPr>
        <w:t>., Sept. 18, 2012. Vol. 157, issue 6, pp. 389-397. PM:22986376. PMC3644640.</w:t>
      </w:r>
    </w:p>
    <w:p w14:paraId="1BEF6BF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Kop WJ, Gottdiener JS, </w:t>
      </w:r>
      <w:proofErr w:type="spellStart"/>
      <w:r w:rsidRPr="00322787">
        <w:rPr>
          <w:rFonts w:ascii="Arial" w:hAnsi="Arial" w:cs="Arial"/>
          <w:sz w:val="20"/>
          <w:szCs w:val="20"/>
        </w:rPr>
        <w:t>deFilippi</w:t>
      </w:r>
      <w:proofErr w:type="spellEnd"/>
      <w:r w:rsidRPr="00322787">
        <w:rPr>
          <w:rFonts w:ascii="Arial" w:hAnsi="Arial" w:cs="Arial"/>
          <w:sz w:val="20"/>
          <w:szCs w:val="20"/>
        </w:rPr>
        <w:t xml:space="preserve"> CR, Barasch E, </w:t>
      </w:r>
      <w:proofErr w:type="spellStart"/>
      <w:r w:rsidRPr="00322787">
        <w:rPr>
          <w:rFonts w:ascii="Arial" w:hAnsi="Arial" w:cs="Arial"/>
          <w:sz w:val="20"/>
          <w:szCs w:val="20"/>
        </w:rPr>
        <w:t>Seliger</w:t>
      </w:r>
      <w:proofErr w:type="spellEnd"/>
      <w:r w:rsidRPr="00322787">
        <w:rPr>
          <w:rFonts w:ascii="Arial" w:hAnsi="Arial" w:cs="Arial"/>
          <w:sz w:val="20"/>
          <w:szCs w:val="20"/>
        </w:rPr>
        <w:t xml:space="preserve"> SL, Jenny NS, Christenson RH. </w:t>
      </w:r>
      <w:r w:rsidRPr="00322787">
        <w:rPr>
          <w:rFonts w:ascii="Arial" w:hAnsi="Arial" w:cs="Arial"/>
          <w:b/>
          <w:bCs/>
          <w:i/>
          <w:iCs/>
          <w:sz w:val="20"/>
          <w:szCs w:val="20"/>
        </w:rPr>
        <w:t>Cardiac Micro-Injury Measured by Troponin T Predicts Collagen Metabolism in Adults Aged &gt;= 65 Years with Heart Failure</w:t>
      </w:r>
      <w:r w:rsidRPr="00322787">
        <w:rPr>
          <w:rFonts w:ascii="Arial" w:hAnsi="Arial" w:cs="Arial"/>
          <w:b/>
          <w:bCs/>
          <w:sz w:val="20"/>
          <w:szCs w:val="20"/>
        </w:rPr>
        <w:t xml:space="preserve">. </w:t>
      </w:r>
      <w:proofErr w:type="spellStart"/>
      <w:r w:rsidRPr="00322787">
        <w:rPr>
          <w:rFonts w:ascii="Arial" w:hAnsi="Arial" w:cs="Arial"/>
          <w:sz w:val="20"/>
          <w:szCs w:val="20"/>
        </w:rPr>
        <w:t>Circ.Heart</w:t>
      </w:r>
      <w:proofErr w:type="spellEnd"/>
      <w:r w:rsidRPr="00322787">
        <w:rPr>
          <w:rFonts w:ascii="Arial" w:hAnsi="Arial" w:cs="Arial"/>
          <w:sz w:val="20"/>
          <w:szCs w:val="20"/>
        </w:rPr>
        <w:t xml:space="preserve"> Fail., June 8, 2012.  PM:22685114. </w:t>
      </w:r>
      <w:r w:rsidR="007E56C0" w:rsidRPr="00322787">
        <w:rPr>
          <w:rFonts w:ascii="Arial" w:hAnsi="Arial" w:cs="Arial"/>
          <w:color w:val="000000"/>
          <w:sz w:val="20"/>
          <w:szCs w:val="20"/>
        </w:rPr>
        <w:t>PMC4479498.</w:t>
      </w:r>
    </w:p>
    <w:p w14:paraId="4B0E771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Lemaitre RN, </w:t>
      </w:r>
      <w:proofErr w:type="spellStart"/>
      <w:r w:rsidRPr="00322787">
        <w:rPr>
          <w:rFonts w:ascii="Arial" w:hAnsi="Arial" w:cs="Arial"/>
          <w:sz w:val="20"/>
          <w:szCs w:val="20"/>
        </w:rPr>
        <w:t>Sitlani</w:t>
      </w:r>
      <w:proofErr w:type="spellEnd"/>
      <w:r w:rsidRPr="00322787">
        <w:rPr>
          <w:rFonts w:ascii="Arial" w:hAnsi="Arial" w:cs="Arial"/>
          <w:sz w:val="20"/>
          <w:szCs w:val="20"/>
        </w:rPr>
        <w:t xml:space="preserve"> C, Song X, King IB, McKnight B, Spiegelman D, Sacks FM, Djousse L,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EB, Siscovick DS, Mozaffarian D. </w:t>
      </w:r>
      <w:r w:rsidRPr="00322787">
        <w:rPr>
          <w:rFonts w:ascii="Arial" w:hAnsi="Arial" w:cs="Arial"/>
          <w:b/>
          <w:bCs/>
          <w:i/>
          <w:iCs/>
          <w:sz w:val="20"/>
          <w:szCs w:val="20"/>
        </w:rPr>
        <w:t>Circulating and dietary alpha-linolenic acid and incidence of congestive heart failure in older adults: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J.Clin.Nutr</w:t>
      </w:r>
      <w:proofErr w:type="spellEnd"/>
      <w:proofErr w:type="gramEnd"/>
      <w:r w:rsidRPr="00322787">
        <w:rPr>
          <w:rFonts w:ascii="Arial" w:hAnsi="Arial" w:cs="Arial"/>
          <w:sz w:val="20"/>
          <w:szCs w:val="20"/>
        </w:rPr>
        <w:t>., Aug., 2012. Vol. 96, issue 2, pp. 269-274. PM:22743310. PMC3396442.</w:t>
      </w:r>
    </w:p>
    <w:p w14:paraId="04FA9CD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Levin GP, Robinson-Cohen C, de B, I, Houston DK, Lohman K, Liu Y,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w:t>
      </w:r>
      <w:proofErr w:type="spellStart"/>
      <w:r w:rsidRPr="00322787">
        <w:rPr>
          <w:rFonts w:ascii="Arial" w:hAnsi="Arial" w:cs="Arial"/>
          <w:sz w:val="20"/>
          <w:szCs w:val="20"/>
        </w:rPr>
        <w:t>Cauley</w:t>
      </w:r>
      <w:proofErr w:type="spellEnd"/>
      <w:r w:rsidRPr="00322787">
        <w:rPr>
          <w:rFonts w:ascii="Arial" w:hAnsi="Arial" w:cs="Arial"/>
          <w:sz w:val="20"/>
          <w:szCs w:val="20"/>
        </w:rPr>
        <w:t xml:space="preserve"> JA, Tanaka T,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Patel KV, </w:t>
      </w:r>
      <w:proofErr w:type="spellStart"/>
      <w:r w:rsidRPr="00322787">
        <w:rPr>
          <w:rFonts w:ascii="Arial" w:hAnsi="Arial" w:cs="Arial"/>
          <w:sz w:val="20"/>
          <w:szCs w:val="20"/>
        </w:rPr>
        <w:t>Hagstrom</w:t>
      </w:r>
      <w:proofErr w:type="spellEnd"/>
      <w:r w:rsidRPr="00322787">
        <w:rPr>
          <w:rFonts w:ascii="Arial" w:hAnsi="Arial" w:cs="Arial"/>
          <w:sz w:val="20"/>
          <w:szCs w:val="20"/>
        </w:rPr>
        <w:t xml:space="preserve"> E, </w:t>
      </w:r>
      <w:proofErr w:type="spellStart"/>
      <w:r w:rsidRPr="00322787">
        <w:rPr>
          <w:rFonts w:ascii="Arial" w:hAnsi="Arial" w:cs="Arial"/>
          <w:sz w:val="20"/>
          <w:szCs w:val="20"/>
        </w:rPr>
        <w:t>Michaelsson</w:t>
      </w:r>
      <w:proofErr w:type="spellEnd"/>
      <w:r w:rsidRPr="00322787">
        <w:rPr>
          <w:rFonts w:ascii="Arial" w:hAnsi="Arial" w:cs="Arial"/>
          <w:sz w:val="20"/>
          <w:szCs w:val="20"/>
        </w:rPr>
        <w:t xml:space="preserve"> K, </w:t>
      </w:r>
      <w:proofErr w:type="spellStart"/>
      <w:r w:rsidRPr="00322787">
        <w:rPr>
          <w:rFonts w:ascii="Arial" w:hAnsi="Arial" w:cs="Arial"/>
          <w:sz w:val="20"/>
          <w:szCs w:val="20"/>
        </w:rPr>
        <w:t>Melhus</w:t>
      </w:r>
      <w:proofErr w:type="spellEnd"/>
      <w:r w:rsidRPr="00322787">
        <w:rPr>
          <w:rFonts w:ascii="Arial" w:hAnsi="Arial" w:cs="Arial"/>
          <w:sz w:val="20"/>
          <w:szCs w:val="20"/>
        </w:rPr>
        <w:t xml:space="preserve"> H, Wang T, Wolf M, Psaty BM, Siscovick D, Kestenbaum B. </w:t>
      </w:r>
      <w:r w:rsidRPr="00322787">
        <w:rPr>
          <w:rFonts w:ascii="Arial" w:hAnsi="Arial" w:cs="Arial"/>
          <w:b/>
          <w:bCs/>
          <w:i/>
          <w:iCs/>
          <w:sz w:val="20"/>
          <w:szCs w:val="20"/>
        </w:rPr>
        <w:t xml:space="preserve">Genetic </w:t>
      </w:r>
      <w:proofErr w:type="gramStart"/>
      <w:r w:rsidRPr="00322787">
        <w:rPr>
          <w:rFonts w:ascii="Arial" w:hAnsi="Arial" w:cs="Arial"/>
          <w:b/>
          <w:bCs/>
          <w:i/>
          <w:iCs/>
          <w:sz w:val="20"/>
          <w:szCs w:val="20"/>
        </w:rPr>
        <w:t>variants</w:t>
      </w:r>
      <w:proofErr w:type="gramEnd"/>
      <w:r w:rsidRPr="00322787">
        <w:rPr>
          <w:rFonts w:ascii="Arial" w:hAnsi="Arial" w:cs="Arial"/>
          <w:b/>
          <w:bCs/>
          <w:i/>
          <w:iCs/>
          <w:sz w:val="20"/>
          <w:szCs w:val="20"/>
        </w:rPr>
        <w:t xml:space="preserve"> and associations of 25-hydroxyvitamin D concentrations with major clinical outcomes</w:t>
      </w:r>
      <w:r w:rsidRPr="00322787">
        <w:rPr>
          <w:rFonts w:ascii="Arial" w:hAnsi="Arial" w:cs="Arial"/>
          <w:b/>
          <w:bCs/>
          <w:sz w:val="20"/>
          <w:szCs w:val="20"/>
        </w:rPr>
        <w:t xml:space="preserve">. </w:t>
      </w:r>
      <w:r w:rsidRPr="00322787">
        <w:rPr>
          <w:rFonts w:ascii="Arial" w:hAnsi="Arial" w:cs="Arial"/>
          <w:sz w:val="20"/>
          <w:szCs w:val="20"/>
        </w:rPr>
        <w:t>JAMA, Nov. 14, 2012. Vol. 308, issue 18, pp. 1898-1905. PM:23150009. PMC3645444.</w:t>
      </w:r>
    </w:p>
    <w:p w14:paraId="1D5EEF5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Li X, </w:t>
      </w:r>
      <w:proofErr w:type="spellStart"/>
      <w:r w:rsidRPr="00322787">
        <w:rPr>
          <w:rFonts w:ascii="Arial" w:hAnsi="Arial" w:cs="Arial"/>
          <w:sz w:val="20"/>
          <w:szCs w:val="20"/>
        </w:rPr>
        <w:t>Bykhovskaya</w:t>
      </w:r>
      <w:proofErr w:type="spellEnd"/>
      <w:r w:rsidRPr="00322787">
        <w:rPr>
          <w:rFonts w:ascii="Arial" w:hAnsi="Arial" w:cs="Arial"/>
          <w:sz w:val="20"/>
          <w:szCs w:val="20"/>
        </w:rPr>
        <w:t xml:space="preserve"> Y,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Siscovick D, </w:t>
      </w:r>
      <w:proofErr w:type="spellStart"/>
      <w:r w:rsidRPr="00322787">
        <w:rPr>
          <w:rFonts w:ascii="Arial" w:hAnsi="Arial" w:cs="Arial"/>
          <w:sz w:val="20"/>
          <w:szCs w:val="20"/>
        </w:rPr>
        <w:t>Aldave</w:t>
      </w:r>
      <w:proofErr w:type="spellEnd"/>
      <w:r w:rsidRPr="00322787">
        <w:rPr>
          <w:rFonts w:ascii="Arial" w:hAnsi="Arial" w:cs="Arial"/>
          <w:sz w:val="20"/>
          <w:szCs w:val="20"/>
        </w:rPr>
        <w:t xml:space="preserve"> A, </w:t>
      </w:r>
      <w:proofErr w:type="spellStart"/>
      <w:r w:rsidRPr="00322787">
        <w:rPr>
          <w:rFonts w:ascii="Arial" w:hAnsi="Arial" w:cs="Arial"/>
          <w:sz w:val="20"/>
          <w:szCs w:val="20"/>
        </w:rPr>
        <w:t>Szczotka</w:t>
      </w:r>
      <w:proofErr w:type="spellEnd"/>
      <w:r w:rsidRPr="00322787">
        <w:rPr>
          <w:rFonts w:ascii="Arial" w:hAnsi="Arial" w:cs="Arial"/>
          <w:sz w:val="20"/>
          <w:szCs w:val="20"/>
        </w:rPr>
        <w:t>-Flynn L, Iyengar SK, Rotter</w:t>
      </w:r>
      <w:r w:rsidR="00E7581F">
        <w:rPr>
          <w:rFonts w:ascii="Arial" w:hAnsi="Arial" w:cs="Arial"/>
          <w:sz w:val="20"/>
          <w:szCs w:val="20"/>
        </w:rPr>
        <w:t xml:space="preserve"> JI, Taylor KD, Rabinowitz YS. </w:t>
      </w:r>
      <w:r w:rsidRPr="00322787">
        <w:rPr>
          <w:rFonts w:ascii="Arial" w:hAnsi="Arial" w:cs="Arial"/>
          <w:b/>
          <w:bCs/>
          <w:i/>
          <w:iCs/>
          <w:sz w:val="20"/>
          <w:szCs w:val="20"/>
        </w:rPr>
        <w:t>A genome-wide association study identifies a potential novel gene locus for keratoconus, one of the commonest causes for corneal transplantation in developed countries</w:t>
      </w:r>
      <w:r w:rsidR="00E7581F">
        <w:rPr>
          <w:rFonts w:ascii="Arial" w:hAnsi="Arial" w:cs="Arial"/>
          <w:b/>
          <w:bCs/>
          <w:sz w:val="20"/>
          <w:szCs w:val="20"/>
        </w:rPr>
        <w:t>.</w:t>
      </w:r>
      <w:r w:rsidRPr="00322787">
        <w:rPr>
          <w:rFonts w:ascii="Arial" w:hAnsi="Arial" w:cs="Arial"/>
          <w:sz w:val="20"/>
          <w:szCs w:val="20"/>
        </w:rPr>
        <w:t xml:space="preserve"> Hum Mol Genet, Jan. 15, 2012. Vol. 21, issue 2, pp. 421-429. PM:21979947. </w:t>
      </w:r>
      <w:r w:rsidRPr="00E7581F">
        <w:rPr>
          <w:rFonts w:ascii="Arial" w:hAnsi="Arial" w:cs="Arial"/>
          <w:sz w:val="20"/>
          <w:szCs w:val="20"/>
        </w:rPr>
        <w:t>PMC: 3276283</w:t>
      </w:r>
      <w:r w:rsidRPr="00322787">
        <w:rPr>
          <w:rFonts w:ascii="Arial" w:hAnsi="Arial" w:cs="Arial"/>
          <w:sz w:val="20"/>
          <w:szCs w:val="20"/>
        </w:rPr>
        <w:t>.</w:t>
      </w:r>
    </w:p>
    <w:p w14:paraId="5E11C32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Liu CT, Estrada K, </w:t>
      </w:r>
      <w:proofErr w:type="spellStart"/>
      <w:r w:rsidRPr="00322787">
        <w:rPr>
          <w:rFonts w:ascii="Arial" w:hAnsi="Arial" w:cs="Arial"/>
          <w:sz w:val="20"/>
          <w:szCs w:val="20"/>
        </w:rPr>
        <w:t>Yerges</w:t>
      </w:r>
      <w:proofErr w:type="spellEnd"/>
      <w:r w:rsidRPr="00322787">
        <w:rPr>
          <w:rFonts w:ascii="Arial" w:hAnsi="Arial" w:cs="Arial"/>
          <w:sz w:val="20"/>
          <w:szCs w:val="20"/>
        </w:rPr>
        <w:t xml:space="preserve">-Armstrong LM, Amin N, </w:t>
      </w:r>
      <w:proofErr w:type="spellStart"/>
      <w:r w:rsidRPr="00322787">
        <w:rPr>
          <w:rFonts w:ascii="Arial" w:hAnsi="Arial" w:cs="Arial"/>
          <w:sz w:val="20"/>
          <w:szCs w:val="20"/>
        </w:rPr>
        <w:t>Evangelou</w:t>
      </w:r>
      <w:proofErr w:type="spellEnd"/>
      <w:r w:rsidRPr="00322787">
        <w:rPr>
          <w:rFonts w:ascii="Arial" w:hAnsi="Arial" w:cs="Arial"/>
          <w:sz w:val="20"/>
          <w:szCs w:val="20"/>
        </w:rPr>
        <w:t xml:space="preserve"> E, Li G, Minster RL, Carless MA, Kammerer CM, </w:t>
      </w:r>
      <w:proofErr w:type="spellStart"/>
      <w:r w:rsidRPr="00322787">
        <w:rPr>
          <w:rFonts w:ascii="Arial" w:hAnsi="Arial" w:cs="Arial"/>
          <w:sz w:val="20"/>
          <w:szCs w:val="20"/>
        </w:rPr>
        <w:t>Oei</w:t>
      </w:r>
      <w:proofErr w:type="spellEnd"/>
      <w:r w:rsidRPr="00322787">
        <w:rPr>
          <w:rFonts w:ascii="Arial" w:hAnsi="Arial" w:cs="Arial"/>
          <w:sz w:val="20"/>
          <w:szCs w:val="20"/>
        </w:rPr>
        <w:t xml:space="preserve"> L, Zhou Y, Alonso N, </w:t>
      </w:r>
      <w:proofErr w:type="spellStart"/>
      <w:r w:rsidRPr="00322787">
        <w:rPr>
          <w:rFonts w:ascii="Arial" w:hAnsi="Arial" w:cs="Arial"/>
          <w:sz w:val="20"/>
          <w:szCs w:val="20"/>
        </w:rPr>
        <w:t>Dailiana</w:t>
      </w:r>
      <w:proofErr w:type="spellEnd"/>
      <w:r w:rsidRPr="00322787">
        <w:rPr>
          <w:rFonts w:ascii="Arial" w:hAnsi="Arial" w:cs="Arial"/>
          <w:sz w:val="20"/>
          <w:szCs w:val="20"/>
        </w:rPr>
        <w:t xml:space="preserve"> Z, Eriksson J, Garcia-Giralt N, Giroux S, Husted LB, </w:t>
      </w:r>
      <w:proofErr w:type="spellStart"/>
      <w:r w:rsidRPr="00322787">
        <w:rPr>
          <w:rFonts w:ascii="Arial" w:hAnsi="Arial" w:cs="Arial"/>
          <w:sz w:val="20"/>
          <w:szCs w:val="20"/>
        </w:rPr>
        <w:t>Khusainova</w:t>
      </w:r>
      <w:proofErr w:type="spellEnd"/>
      <w:r w:rsidRPr="00322787">
        <w:rPr>
          <w:rFonts w:ascii="Arial" w:hAnsi="Arial" w:cs="Arial"/>
          <w:sz w:val="20"/>
          <w:szCs w:val="20"/>
        </w:rPr>
        <w:t xml:space="preserve"> RI, </w:t>
      </w:r>
      <w:proofErr w:type="spellStart"/>
      <w:r w:rsidRPr="00322787">
        <w:rPr>
          <w:rFonts w:ascii="Arial" w:hAnsi="Arial" w:cs="Arial"/>
          <w:sz w:val="20"/>
          <w:szCs w:val="20"/>
        </w:rPr>
        <w:t>Koromila</w:t>
      </w:r>
      <w:proofErr w:type="spellEnd"/>
      <w:r w:rsidRPr="00322787">
        <w:rPr>
          <w:rFonts w:ascii="Arial" w:hAnsi="Arial" w:cs="Arial"/>
          <w:sz w:val="20"/>
          <w:szCs w:val="20"/>
        </w:rPr>
        <w:t xml:space="preserve"> T, Kung AW, Lewis JR, </w:t>
      </w:r>
      <w:proofErr w:type="spellStart"/>
      <w:r w:rsidRPr="00322787">
        <w:rPr>
          <w:rFonts w:ascii="Arial" w:hAnsi="Arial" w:cs="Arial"/>
          <w:sz w:val="20"/>
          <w:szCs w:val="20"/>
        </w:rPr>
        <w:t>Masi</w:t>
      </w:r>
      <w:proofErr w:type="spellEnd"/>
      <w:r w:rsidRPr="00322787">
        <w:rPr>
          <w:rFonts w:ascii="Arial" w:hAnsi="Arial" w:cs="Arial"/>
          <w:sz w:val="20"/>
          <w:szCs w:val="20"/>
        </w:rPr>
        <w:t xml:space="preserve"> L, </w:t>
      </w:r>
      <w:proofErr w:type="spellStart"/>
      <w:r w:rsidRPr="00322787">
        <w:rPr>
          <w:rFonts w:ascii="Arial" w:hAnsi="Arial" w:cs="Arial"/>
          <w:sz w:val="20"/>
          <w:szCs w:val="20"/>
        </w:rPr>
        <w:t>Mencej-Bedrac</w:t>
      </w:r>
      <w:proofErr w:type="spellEnd"/>
      <w:r w:rsidRPr="00322787">
        <w:rPr>
          <w:rFonts w:ascii="Arial" w:hAnsi="Arial" w:cs="Arial"/>
          <w:sz w:val="20"/>
          <w:szCs w:val="20"/>
        </w:rPr>
        <w:t xml:space="preserve"> S, </w:t>
      </w:r>
      <w:proofErr w:type="spellStart"/>
      <w:r w:rsidRPr="00322787">
        <w:rPr>
          <w:rFonts w:ascii="Arial" w:hAnsi="Arial" w:cs="Arial"/>
          <w:sz w:val="20"/>
          <w:szCs w:val="20"/>
        </w:rPr>
        <w:t>Nogues</w:t>
      </w:r>
      <w:proofErr w:type="spellEnd"/>
      <w:r w:rsidRPr="00322787">
        <w:rPr>
          <w:rFonts w:ascii="Arial" w:hAnsi="Arial" w:cs="Arial"/>
          <w:sz w:val="20"/>
          <w:szCs w:val="20"/>
        </w:rPr>
        <w:t xml:space="preserve"> X, Patel MS, </w:t>
      </w:r>
      <w:proofErr w:type="spellStart"/>
      <w:r w:rsidRPr="00322787">
        <w:rPr>
          <w:rFonts w:ascii="Arial" w:hAnsi="Arial" w:cs="Arial"/>
          <w:sz w:val="20"/>
          <w:szCs w:val="20"/>
        </w:rPr>
        <w:t>Prezelj</w:t>
      </w:r>
      <w:proofErr w:type="spellEnd"/>
      <w:r w:rsidRPr="00322787">
        <w:rPr>
          <w:rFonts w:ascii="Arial" w:hAnsi="Arial" w:cs="Arial"/>
          <w:sz w:val="20"/>
          <w:szCs w:val="20"/>
        </w:rPr>
        <w:t xml:space="preserve"> J, Richards JB, Sham PC, Spector T, </w:t>
      </w:r>
      <w:proofErr w:type="spellStart"/>
      <w:r w:rsidRPr="00322787">
        <w:rPr>
          <w:rFonts w:ascii="Arial" w:hAnsi="Arial" w:cs="Arial"/>
          <w:sz w:val="20"/>
          <w:szCs w:val="20"/>
        </w:rPr>
        <w:t>Vandenput</w:t>
      </w:r>
      <w:proofErr w:type="spellEnd"/>
      <w:r w:rsidRPr="00322787">
        <w:rPr>
          <w:rFonts w:ascii="Arial" w:hAnsi="Arial" w:cs="Arial"/>
          <w:sz w:val="20"/>
          <w:szCs w:val="20"/>
        </w:rPr>
        <w:t xml:space="preserve"> L, Xiao SM, Zheng HF, Zhu K, </w:t>
      </w:r>
      <w:proofErr w:type="spellStart"/>
      <w:r w:rsidRPr="00322787">
        <w:rPr>
          <w:rFonts w:ascii="Arial" w:hAnsi="Arial" w:cs="Arial"/>
          <w:sz w:val="20"/>
          <w:szCs w:val="20"/>
        </w:rPr>
        <w:t>Balcells</w:t>
      </w:r>
      <w:proofErr w:type="spellEnd"/>
      <w:r w:rsidRPr="00322787">
        <w:rPr>
          <w:rFonts w:ascii="Arial" w:hAnsi="Arial" w:cs="Arial"/>
          <w:sz w:val="20"/>
          <w:szCs w:val="20"/>
        </w:rPr>
        <w:t xml:space="preserve"> S, Brandi ML, Frost M, </w:t>
      </w:r>
      <w:proofErr w:type="spellStart"/>
      <w:r w:rsidRPr="00322787">
        <w:rPr>
          <w:rFonts w:ascii="Arial" w:hAnsi="Arial" w:cs="Arial"/>
          <w:sz w:val="20"/>
          <w:szCs w:val="20"/>
        </w:rPr>
        <w:t>Goltzman</w:t>
      </w:r>
      <w:proofErr w:type="spellEnd"/>
      <w:r w:rsidRPr="00322787">
        <w:rPr>
          <w:rFonts w:ascii="Arial" w:hAnsi="Arial" w:cs="Arial"/>
          <w:sz w:val="20"/>
          <w:szCs w:val="20"/>
        </w:rPr>
        <w:t xml:space="preserve"> D, Gonzalez-Macias J, Karlsson M, </w:t>
      </w:r>
      <w:proofErr w:type="spellStart"/>
      <w:r w:rsidRPr="00322787">
        <w:rPr>
          <w:rFonts w:ascii="Arial" w:hAnsi="Arial" w:cs="Arial"/>
          <w:sz w:val="20"/>
          <w:szCs w:val="20"/>
        </w:rPr>
        <w:t>Khusnutdinova</w:t>
      </w:r>
      <w:proofErr w:type="spellEnd"/>
      <w:r w:rsidRPr="00322787">
        <w:rPr>
          <w:rFonts w:ascii="Arial" w:hAnsi="Arial" w:cs="Arial"/>
          <w:sz w:val="20"/>
          <w:szCs w:val="20"/>
        </w:rPr>
        <w:t xml:space="preserve"> EK, </w:t>
      </w:r>
      <w:proofErr w:type="spellStart"/>
      <w:r w:rsidRPr="00322787">
        <w:rPr>
          <w:rFonts w:ascii="Arial" w:hAnsi="Arial" w:cs="Arial"/>
          <w:sz w:val="20"/>
          <w:szCs w:val="20"/>
        </w:rPr>
        <w:t>Kollia</w:t>
      </w:r>
      <w:proofErr w:type="spellEnd"/>
      <w:r w:rsidRPr="00322787">
        <w:rPr>
          <w:rFonts w:ascii="Arial" w:hAnsi="Arial" w:cs="Arial"/>
          <w:sz w:val="20"/>
          <w:szCs w:val="20"/>
        </w:rPr>
        <w:t xml:space="preserve"> P, </w:t>
      </w:r>
      <w:proofErr w:type="spellStart"/>
      <w:r w:rsidRPr="00322787">
        <w:rPr>
          <w:rFonts w:ascii="Arial" w:hAnsi="Arial" w:cs="Arial"/>
          <w:sz w:val="20"/>
          <w:szCs w:val="20"/>
        </w:rPr>
        <w:t>Langdahl</w:t>
      </w:r>
      <w:proofErr w:type="spellEnd"/>
      <w:r w:rsidRPr="00322787">
        <w:rPr>
          <w:rFonts w:ascii="Arial" w:hAnsi="Arial" w:cs="Arial"/>
          <w:sz w:val="20"/>
          <w:szCs w:val="20"/>
        </w:rPr>
        <w:t xml:space="preserve"> BL, </w:t>
      </w:r>
      <w:proofErr w:type="spellStart"/>
      <w:r w:rsidRPr="00322787">
        <w:rPr>
          <w:rFonts w:ascii="Arial" w:hAnsi="Arial" w:cs="Arial"/>
          <w:sz w:val="20"/>
          <w:szCs w:val="20"/>
        </w:rPr>
        <w:t>Ljunggren</w:t>
      </w:r>
      <w:proofErr w:type="spellEnd"/>
      <w:r w:rsidRPr="00322787">
        <w:rPr>
          <w:rFonts w:ascii="Arial" w:hAnsi="Arial" w:cs="Arial"/>
          <w:sz w:val="20"/>
          <w:szCs w:val="20"/>
        </w:rPr>
        <w:t xml:space="preserve"> O, </w:t>
      </w:r>
      <w:proofErr w:type="spellStart"/>
      <w:r w:rsidRPr="00322787">
        <w:rPr>
          <w:rFonts w:ascii="Arial" w:hAnsi="Arial" w:cs="Arial"/>
          <w:sz w:val="20"/>
          <w:szCs w:val="20"/>
        </w:rPr>
        <w:t>Lorentzon</w:t>
      </w:r>
      <w:proofErr w:type="spellEnd"/>
      <w:r w:rsidRPr="00322787">
        <w:rPr>
          <w:rFonts w:ascii="Arial" w:hAnsi="Arial" w:cs="Arial"/>
          <w:sz w:val="20"/>
          <w:szCs w:val="20"/>
        </w:rPr>
        <w:t xml:space="preserve"> M, Marc J, </w:t>
      </w:r>
      <w:proofErr w:type="spellStart"/>
      <w:r w:rsidRPr="00322787">
        <w:rPr>
          <w:rFonts w:ascii="Arial" w:hAnsi="Arial" w:cs="Arial"/>
          <w:sz w:val="20"/>
          <w:szCs w:val="20"/>
        </w:rPr>
        <w:t>Mellstrom</w:t>
      </w:r>
      <w:proofErr w:type="spellEnd"/>
      <w:r w:rsidRPr="00322787">
        <w:rPr>
          <w:rFonts w:ascii="Arial" w:hAnsi="Arial" w:cs="Arial"/>
          <w:sz w:val="20"/>
          <w:szCs w:val="20"/>
        </w:rPr>
        <w:t xml:space="preserve"> D, Ohlsson C, Olmos JM, Ralston SH, </w:t>
      </w:r>
      <w:proofErr w:type="spellStart"/>
      <w:r w:rsidRPr="00322787">
        <w:rPr>
          <w:rFonts w:ascii="Arial" w:hAnsi="Arial" w:cs="Arial"/>
          <w:sz w:val="20"/>
          <w:szCs w:val="20"/>
        </w:rPr>
        <w:t>Riancho</w:t>
      </w:r>
      <w:proofErr w:type="spellEnd"/>
      <w:r w:rsidRPr="00322787">
        <w:rPr>
          <w:rFonts w:ascii="Arial" w:hAnsi="Arial" w:cs="Arial"/>
          <w:sz w:val="20"/>
          <w:szCs w:val="20"/>
        </w:rPr>
        <w:t xml:space="preserve"> JA, Rousseau F, </w:t>
      </w:r>
      <w:proofErr w:type="spellStart"/>
      <w:r w:rsidRPr="00322787">
        <w:rPr>
          <w:rFonts w:ascii="Arial" w:hAnsi="Arial" w:cs="Arial"/>
          <w:sz w:val="20"/>
          <w:szCs w:val="20"/>
        </w:rPr>
        <w:t>Urreizti</w:t>
      </w:r>
      <w:proofErr w:type="spellEnd"/>
      <w:r w:rsidRPr="00322787">
        <w:rPr>
          <w:rFonts w:ascii="Arial" w:hAnsi="Arial" w:cs="Arial"/>
          <w:sz w:val="20"/>
          <w:szCs w:val="20"/>
        </w:rPr>
        <w:t xml:space="preserve"> R, Van HW, </w:t>
      </w:r>
      <w:proofErr w:type="spellStart"/>
      <w:r w:rsidRPr="00322787">
        <w:rPr>
          <w:rFonts w:ascii="Arial" w:hAnsi="Arial" w:cs="Arial"/>
          <w:sz w:val="20"/>
          <w:szCs w:val="20"/>
        </w:rPr>
        <w:t>Zarrabeitia</w:t>
      </w:r>
      <w:proofErr w:type="spellEnd"/>
      <w:r w:rsidRPr="00322787">
        <w:rPr>
          <w:rFonts w:ascii="Arial" w:hAnsi="Arial" w:cs="Arial"/>
          <w:sz w:val="20"/>
          <w:szCs w:val="20"/>
        </w:rPr>
        <w:t xml:space="preserve"> MT, Castano-Betancourt M, </w:t>
      </w:r>
      <w:proofErr w:type="spellStart"/>
      <w:r w:rsidRPr="00322787">
        <w:rPr>
          <w:rFonts w:ascii="Arial" w:hAnsi="Arial" w:cs="Arial"/>
          <w:sz w:val="20"/>
          <w:szCs w:val="20"/>
        </w:rPr>
        <w:t>Demissie</w:t>
      </w:r>
      <w:proofErr w:type="spellEnd"/>
      <w:r w:rsidRPr="00322787">
        <w:rPr>
          <w:rFonts w:ascii="Arial" w:hAnsi="Arial" w:cs="Arial"/>
          <w:sz w:val="20"/>
          <w:szCs w:val="20"/>
        </w:rPr>
        <w:t xml:space="preserve"> S, </w:t>
      </w:r>
      <w:proofErr w:type="spellStart"/>
      <w:r w:rsidRPr="00322787">
        <w:rPr>
          <w:rFonts w:ascii="Arial" w:hAnsi="Arial" w:cs="Arial"/>
          <w:sz w:val="20"/>
          <w:szCs w:val="20"/>
        </w:rPr>
        <w:t>Grundberg</w:t>
      </w:r>
      <w:proofErr w:type="spellEnd"/>
      <w:r w:rsidRPr="00322787">
        <w:rPr>
          <w:rFonts w:ascii="Arial" w:hAnsi="Arial" w:cs="Arial"/>
          <w:sz w:val="20"/>
          <w:szCs w:val="20"/>
        </w:rPr>
        <w:t xml:space="preserve"> E, Herrera L, Kwan T, Medina-Gomez C, </w:t>
      </w:r>
      <w:proofErr w:type="spellStart"/>
      <w:r w:rsidRPr="00322787">
        <w:rPr>
          <w:rFonts w:ascii="Arial" w:hAnsi="Arial" w:cs="Arial"/>
          <w:sz w:val="20"/>
          <w:szCs w:val="20"/>
        </w:rPr>
        <w:t>Pastinen</w:t>
      </w:r>
      <w:proofErr w:type="spellEnd"/>
      <w:r w:rsidRPr="00322787">
        <w:rPr>
          <w:rFonts w:ascii="Arial" w:hAnsi="Arial" w:cs="Arial"/>
          <w:sz w:val="20"/>
          <w:szCs w:val="20"/>
        </w:rPr>
        <w:t xml:space="preserve"> T, Sigurdsson G, </w:t>
      </w:r>
      <w:proofErr w:type="spellStart"/>
      <w:r w:rsidRPr="00322787">
        <w:rPr>
          <w:rFonts w:ascii="Arial" w:hAnsi="Arial" w:cs="Arial"/>
          <w:sz w:val="20"/>
          <w:szCs w:val="20"/>
        </w:rPr>
        <w:t>Thorleifsson</w:t>
      </w:r>
      <w:proofErr w:type="spellEnd"/>
      <w:r w:rsidRPr="00322787">
        <w:rPr>
          <w:rFonts w:ascii="Arial" w:hAnsi="Arial" w:cs="Arial"/>
          <w:sz w:val="20"/>
          <w:szCs w:val="20"/>
        </w:rPr>
        <w:t xml:space="preserve"> G, </w:t>
      </w:r>
      <w:proofErr w:type="spellStart"/>
      <w:r w:rsidRPr="00322787">
        <w:rPr>
          <w:rFonts w:ascii="Arial" w:hAnsi="Arial" w:cs="Arial"/>
          <w:sz w:val="20"/>
          <w:szCs w:val="20"/>
        </w:rPr>
        <w:t>Vanmeurs</w:t>
      </w:r>
      <w:proofErr w:type="spellEnd"/>
      <w:r w:rsidRPr="00322787">
        <w:rPr>
          <w:rFonts w:ascii="Arial" w:hAnsi="Arial" w:cs="Arial"/>
          <w:sz w:val="20"/>
          <w:szCs w:val="20"/>
        </w:rPr>
        <w:t xml:space="preserve"> JB, </w:t>
      </w:r>
      <w:proofErr w:type="spellStart"/>
      <w:r w:rsidRPr="00322787">
        <w:rPr>
          <w:rFonts w:ascii="Arial" w:hAnsi="Arial" w:cs="Arial"/>
          <w:sz w:val="20"/>
          <w:szCs w:val="20"/>
        </w:rPr>
        <w:t>Blangero</w:t>
      </w:r>
      <w:proofErr w:type="spellEnd"/>
      <w:r w:rsidRPr="00322787">
        <w:rPr>
          <w:rFonts w:ascii="Arial" w:hAnsi="Arial" w:cs="Arial"/>
          <w:sz w:val="20"/>
          <w:szCs w:val="20"/>
        </w:rPr>
        <w:t xml:space="preserve"> J,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Liu Y, Mitchell BD, O'Connell JR,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Rotter JI, Stefansson K, </w:t>
      </w:r>
      <w:proofErr w:type="spellStart"/>
      <w:r w:rsidRPr="00322787">
        <w:rPr>
          <w:rFonts w:ascii="Arial" w:hAnsi="Arial" w:cs="Arial"/>
          <w:sz w:val="20"/>
          <w:szCs w:val="20"/>
        </w:rPr>
        <w:t>Streeten</w:t>
      </w:r>
      <w:proofErr w:type="spellEnd"/>
      <w:r w:rsidRPr="00322787">
        <w:rPr>
          <w:rFonts w:ascii="Arial" w:hAnsi="Arial" w:cs="Arial"/>
          <w:sz w:val="20"/>
          <w:szCs w:val="20"/>
        </w:rPr>
        <w:t xml:space="preserve"> EA, </w:t>
      </w:r>
      <w:proofErr w:type="spellStart"/>
      <w:r w:rsidRPr="00322787">
        <w:rPr>
          <w:rFonts w:ascii="Arial" w:hAnsi="Arial" w:cs="Arial"/>
          <w:sz w:val="20"/>
          <w:szCs w:val="20"/>
        </w:rPr>
        <w:t>Styrkarsdottir</w:t>
      </w:r>
      <w:proofErr w:type="spellEnd"/>
      <w:r w:rsidRPr="00322787">
        <w:rPr>
          <w:rFonts w:ascii="Arial" w:hAnsi="Arial" w:cs="Arial"/>
          <w:sz w:val="20"/>
          <w:szCs w:val="20"/>
        </w:rPr>
        <w:t xml:space="preserve"> U, </w:t>
      </w:r>
      <w:proofErr w:type="spellStart"/>
      <w:r w:rsidRPr="00322787">
        <w:rPr>
          <w:rFonts w:ascii="Arial" w:hAnsi="Arial" w:cs="Arial"/>
          <w:sz w:val="20"/>
          <w:szCs w:val="20"/>
        </w:rPr>
        <w:t>Thorsteinsdottir</w:t>
      </w:r>
      <w:proofErr w:type="spellEnd"/>
      <w:r w:rsidRPr="00322787">
        <w:rPr>
          <w:rFonts w:ascii="Arial" w:hAnsi="Arial" w:cs="Arial"/>
          <w:sz w:val="20"/>
          <w:szCs w:val="20"/>
        </w:rPr>
        <w:t xml:space="preserve"> U, </w:t>
      </w:r>
      <w:proofErr w:type="spellStart"/>
      <w:r w:rsidRPr="00322787">
        <w:rPr>
          <w:rFonts w:ascii="Arial" w:hAnsi="Arial" w:cs="Arial"/>
          <w:sz w:val="20"/>
          <w:szCs w:val="20"/>
        </w:rPr>
        <w:t>Tylavsky</w:t>
      </w:r>
      <w:proofErr w:type="spellEnd"/>
      <w:r w:rsidRPr="00322787">
        <w:rPr>
          <w:rFonts w:ascii="Arial" w:hAnsi="Arial" w:cs="Arial"/>
          <w:sz w:val="20"/>
          <w:szCs w:val="20"/>
        </w:rPr>
        <w:t xml:space="preserve"> FA,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 </w:t>
      </w:r>
      <w:proofErr w:type="spellStart"/>
      <w:r w:rsidRPr="00322787">
        <w:rPr>
          <w:rFonts w:ascii="Arial" w:hAnsi="Arial" w:cs="Arial"/>
          <w:sz w:val="20"/>
          <w:szCs w:val="20"/>
        </w:rPr>
        <w:t>Cauley</w:t>
      </w:r>
      <w:proofErr w:type="spellEnd"/>
      <w:r w:rsidRPr="00322787">
        <w:rPr>
          <w:rFonts w:ascii="Arial" w:hAnsi="Arial" w:cs="Arial"/>
          <w:sz w:val="20"/>
          <w:szCs w:val="20"/>
        </w:rPr>
        <w:t xml:space="preserve"> JA, Harris TB, Ioannidis JP, Psaty BM, Robbins JA, </w:t>
      </w:r>
      <w:proofErr w:type="spellStart"/>
      <w:r w:rsidRPr="00322787">
        <w:rPr>
          <w:rFonts w:ascii="Arial" w:hAnsi="Arial" w:cs="Arial"/>
          <w:sz w:val="20"/>
          <w:szCs w:val="20"/>
        </w:rPr>
        <w:t>Zillikens</w:t>
      </w:r>
      <w:proofErr w:type="spellEnd"/>
      <w:r w:rsidRPr="00322787">
        <w:rPr>
          <w:rFonts w:ascii="Arial" w:hAnsi="Arial" w:cs="Arial"/>
          <w:sz w:val="20"/>
          <w:szCs w:val="20"/>
        </w:rPr>
        <w:t xml:space="preserve"> MC, </w:t>
      </w:r>
      <w:proofErr w:type="spellStart"/>
      <w:r w:rsidRPr="00322787">
        <w:rPr>
          <w:rFonts w:ascii="Arial" w:hAnsi="Arial" w:cs="Arial"/>
          <w:sz w:val="20"/>
          <w:szCs w:val="20"/>
        </w:rPr>
        <w:t>Vanduijn</w:t>
      </w:r>
      <w:proofErr w:type="spellEnd"/>
      <w:r w:rsidRPr="00322787">
        <w:rPr>
          <w:rFonts w:ascii="Arial" w:hAnsi="Arial" w:cs="Arial"/>
          <w:sz w:val="20"/>
          <w:szCs w:val="20"/>
        </w:rPr>
        <w:t xml:space="preserve"> CM, Prince RL, </w:t>
      </w:r>
      <w:proofErr w:type="spellStart"/>
      <w:r w:rsidRPr="00322787">
        <w:rPr>
          <w:rFonts w:ascii="Arial" w:hAnsi="Arial" w:cs="Arial"/>
          <w:sz w:val="20"/>
          <w:szCs w:val="20"/>
        </w:rPr>
        <w:t>Karasik</w:t>
      </w:r>
      <w:proofErr w:type="spellEnd"/>
      <w:r w:rsidRPr="00322787">
        <w:rPr>
          <w:rFonts w:ascii="Arial" w:hAnsi="Arial" w:cs="Arial"/>
          <w:sz w:val="20"/>
          <w:szCs w:val="20"/>
        </w:rPr>
        <w:t xml:space="preserve"> D,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Kiel DP,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Hsu YH. </w:t>
      </w:r>
      <w:r w:rsidRPr="00322787">
        <w:rPr>
          <w:rFonts w:ascii="Arial" w:hAnsi="Arial" w:cs="Arial"/>
          <w:b/>
          <w:bCs/>
          <w:i/>
          <w:iCs/>
          <w:sz w:val="20"/>
          <w:szCs w:val="20"/>
        </w:rPr>
        <w:t>Assessment of gene-by-sex interaction effect on bone mineral density</w:t>
      </w:r>
      <w:r w:rsidRPr="00322787">
        <w:rPr>
          <w:rFonts w:ascii="Arial" w:hAnsi="Arial" w:cs="Arial"/>
          <w:b/>
          <w:bCs/>
          <w:sz w:val="20"/>
          <w:szCs w:val="20"/>
        </w:rPr>
        <w:t xml:space="preserve">. </w:t>
      </w:r>
      <w:r w:rsidRPr="00322787">
        <w:rPr>
          <w:rFonts w:ascii="Arial" w:hAnsi="Arial" w:cs="Arial"/>
          <w:sz w:val="20"/>
          <w:szCs w:val="20"/>
        </w:rPr>
        <w:t xml:space="preserve">J Bone </w:t>
      </w:r>
      <w:proofErr w:type="spellStart"/>
      <w:r w:rsidRPr="00322787">
        <w:rPr>
          <w:rFonts w:ascii="Arial" w:hAnsi="Arial" w:cs="Arial"/>
          <w:sz w:val="20"/>
          <w:szCs w:val="20"/>
        </w:rPr>
        <w:t>Miner.Res</w:t>
      </w:r>
      <w:proofErr w:type="spellEnd"/>
      <w:r w:rsidRPr="00322787">
        <w:rPr>
          <w:rFonts w:ascii="Arial" w:hAnsi="Arial" w:cs="Arial"/>
          <w:sz w:val="20"/>
          <w:szCs w:val="20"/>
        </w:rPr>
        <w:t xml:space="preserve">., </w:t>
      </w:r>
      <w:proofErr w:type="gramStart"/>
      <w:r w:rsidRPr="00322787">
        <w:rPr>
          <w:rFonts w:ascii="Arial" w:hAnsi="Arial" w:cs="Arial"/>
          <w:sz w:val="20"/>
          <w:szCs w:val="20"/>
        </w:rPr>
        <w:t>Oct.,</w:t>
      </w:r>
      <w:proofErr w:type="gramEnd"/>
      <w:r w:rsidRPr="00322787">
        <w:rPr>
          <w:rFonts w:ascii="Arial" w:hAnsi="Arial" w:cs="Arial"/>
          <w:sz w:val="20"/>
          <w:szCs w:val="20"/>
        </w:rPr>
        <w:t xml:space="preserve"> 2012. Vol. 27, issue 10, pp. 2051-2064. PM:22692763. PMC: 3447125.</w:t>
      </w:r>
    </w:p>
    <w:p w14:paraId="6A77F55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Lopez OL, Becker JT, Chang YF, Sweet RA, DeKosky ST, Gach MH, Carmi</w:t>
      </w:r>
      <w:r w:rsidR="00E7581F">
        <w:rPr>
          <w:rFonts w:ascii="Arial" w:hAnsi="Arial" w:cs="Arial"/>
          <w:sz w:val="20"/>
          <w:szCs w:val="20"/>
        </w:rPr>
        <w:t xml:space="preserve">chael OT, McDade E, </w:t>
      </w:r>
      <w:proofErr w:type="spellStart"/>
      <w:r w:rsidR="00E7581F">
        <w:rPr>
          <w:rFonts w:ascii="Arial" w:hAnsi="Arial" w:cs="Arial"/>
          <w:sz w:val="20"/>
          <w:szCs w:val="20"/>
        </w:rPr>
        <w:t>Kuller</w:t>
      </w:r>
      <w:proofErr w:type="spellEnd"/>
      <w:r w:rsidR="00E7581F">
        <w:rPr>
          <w:rFonts w:ascii="Arial" w:hAnsi="Arial" w:cs="Arial"/>
          <w:sz w:val="20"/>
          <w:szCs w:val="20"/>
        </w:rPr>
        <w:t xml:space="preserve"> LH. </w:t>
      </w:r>
      <w:r w:rsidRPr="00322787">
        <w:rPr>
          <w:rFonts w:ascii="Arial" w:hAnsi="Arial" w:cs="Arial"/>
          <w:b/>
          <w:bCs/>
          <w:i/>
          <w:iCs/>
          <w:sz w:val="20"/>
          <w:szCs w:val="20"/>
        </w:rPr>
        <w:t>Incidence of mild cognitive impairment in the Pittsburgh Cardiovascular Health Study-Cognition Study</w:t>
      </w:r>
      <w:r w:rsidRPr="00322787">
        <w:rPr>
          <w:rFonts w:ascii="Arial" w:hAnsi="Arial" w:cs="Arial"/>
          <w:b/>
          <w:bCs/>
          <w:sz w:val="20"/>
          <w:szCs w:val="20"/>
        </w:rPr>
        <w:t xml:space="preserve">. </w:t>
      </w:r>
      <w:r w:rsidRPr="00322787">
        <w:rPr>
          <w:rFonts w:ascii="Arial" w:hAnsi="Arial" w:cs="Arial"/>
          <w:sz w:val="20"/>
          <w:szCs w:val="20"/>
        </w:rPr>
        <w:t>Neurology, Oct. 9, 2012. Vo</w:t>
      </w:r>
      <w:r w:rsidR="00E7581F">
        <w:rPr>
          <w:rFonts w:ascii="Arial" w:hAnsi="Arial" w:cs="Arial"/>
          <w:sz w:val="20"/>
          <w:szCs w:val="20"/>
        </w:rPr>
        <w:t xml:space="preserve">l. 79, issue 15, pp. 1599-1606. </w:t>
      </w:r>
      <w:r w:rsidRPr="00322787">
        <w:rPr>
          <w:rFonts w:ascii="Arial" w:hAnsi="Arial" w:cs="Arial"/>
          <w:sz w:val="20"/>
          <w:szCs w:val="20"/>
        </w:rPr>
        <w:t>PM:23019262. PMC: 3475628.</w:t>
      </w:r>
    </w:p>
    <w:p w14:paraId="170B424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Lorenz MW,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 </w:t>
      </w:r>
      <w:proofErr w:type="spellStart"/>
      <w:r w:rsidRPr="00322787">
        <w:rPr>
          <w:rFonts w:ascii="Arial" w:hAnsi="Arial" w:cs="Arial"/>
          <w:sz w:val="20"/>
          <w:szCs w:val="20"/>
        </w:rPr>
        <w:t>Kavousi</w:t>
      </w:r>
      <w:proofErr w:type="spellEnd"/>
      <w:r w:rsidRPr="00322787">
        <w:rPr>
          <w:rFonts w:ascii="Arial" w:hAnsi="Arial" w:cs="Arial"/>
          <w:sz w:val="20"/>
          <w:szCs w:val="20"/>
        </w:rPr>
        <w:t xml:space="preserve"> M, </w:t>
      </w:r>
      <w:proofErr w:type="spellStart"/>
      <w:r w:rsidRPr="00322787">
        <w:rPr>
          <w:rFonts w:ascii="Arial" w:hAnsi="Arial" w:cs="Arial"/>
          <w:sz w:val="20"/>
          <w:szCs w:val="20"/>
        </w:rPr>
        <w:t>Mathiesen</w:t>
      </w:r>
      <w:proofErr w:type="spellEnd"/>
      <w:r w:rsidRPr="00322787">
        <w:rPr>
          <w:rFonts w:ascii="Arial" w:hAnsi="Arial" w:cs="Arial"/>
          <w:sz w:val="20"/>
          <w:szCs w:val="20"/>
        </w:rPr>
        <w:t xml:space="preserve"> EB,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w:t>
      </w:r>
      <w:proofErr w:type="spellStart"/>
      <w:r w:rsidRPr="00322787">
        <w:rPr>
          <w:rFonts w:ascii="Arial" w:hAnsi="Arial" w:cs="Arial"/>
          <w:sz w:val="20"/>
          <w:szCs w:val="20"/>
        </w:rPr>
        <w:t>Tuomainen</w:t>
      </w:r>
      <w:proofErr w:type="spellEnd"/>
      <w:r w:rsidRPr="00322787">
        <w:rPr>
          <w:rFonts w:ascii="Arial" w:hAnsi="Arial" w:cs="Arial"/>
          <w:sz w:val="20"/>
          <w:szCs w:val="20"/>
        </w:rPr>
        <w:t xml:space="preserve"> TP, Sander D, </w:t>
      </w:r>
      <w:proofErr w:type="spellStart"/>
      <w:r w:rsidRPr="00322787">
        <w:rPr>
          <w:rFonts w:ascii="Arial" w:hAnsi="Arial" w:cs="Arial"/>
          <w:sz w:val="20"/>
          <w:szCs w:val="20"/>
        </w:rPr>
        <w:t>Plichart</w:t>
      </w:r>
      <w:proofErr w:type="spellEnd"/>
      <w:r w:rsidRPr="00322787">
        <w:rPr>
          <w:rFonts w:ascii="Arial" w:hAnsi="Arial" w:cs="Arial"/>
          <w:sz w:val="20"/>
          <w:szCs w:val="20"/>
        </w:rPr>
        <w:t xml:space="preserve"> M, </w:t>
      </w:r>
      <w:proofErr w:type="spellStart"/>
      <w:r w:rsidRPr="00322787">
        <w:rPr>
          <w:rFonts w:ascii="Arial" w:hAnsi="Arial" w:cs="Arial"/>
          <w:sz w:val="20"/>
          <w:szCs w:val="20"/>
        </w:rPr>
        <w:t>Catapano</w:t>
      </w:r>
      <w:proofErr w:type="spellEnd"/>
      <w:r w:rsidRPr="00322787">
        <w:rPr>
          <w:rFonts w:ascii="Arial" w:hAnsi="Arial" w:cs="Arial"/>
          <w:sz w:val="20"/>
          <w:szCs w:val="20"/>
        </w:rPr>
        <w:t xml:space="preserve"> AL, Robertson CM, </w:t>
      </w:r>
      <w:proofErr w:type="spellStart"/>
      <w:r w:rsidRPr="00322787">
        <w:rPr>
          <w:rFonts w:ascii="Arial" w:hAnsi="Arial" w:cs="Arial"/>
          <w:sz w:val="20"/>
          <w:szCs w:val="20"/>
        </w:rPr>
        <w:t>Kiechl</w:t>
      </w:r>
      <w:proofErr w:type="spellEnd"/>
      <w:r w:rsidRPr="00322787">
        <w:rPr>
          <w:rFonts w:ascii="Arial" w:hAnsi="Arial" w:cs="Arial"/>
          <w:sz w:val="20"/>
          <w:szCs w:val="20"/>
        </w:rPr>
        <w:t xml:space="preserve"> S, </w:t>
      </w:r>
      <w:proofErr w:type="spellStart"/>
      <w:r w:rsidRPr="00322787">
        <w:rPr>
          <w:rFonts w:ascii="Arial" w:hAnsi="Arial" w:cs="Arial"/>
          <w:sz w:val="20"/>
          <w:szCs w:val="20"/>
        </w:rPr>
        <w:t>Rundek</w:t>
      </w:r>
      <w:proofErr w:type="spellEnd"/>
      <w:r w:rsidRPr="00322787">
        <w:rPr>
          <w:rFonts w:ascii="Arial" w:hAnsi="Arial" w:cs="Arial"/>
          <w:sz w:val="20"/>
          <w:szCs w:val="20"/>
        </w:rPr>
        <w:t xml:space="preserve"> T, </w:t>
      </w:r>
      <w:proofErr w:type="spellStart"/>
      <w:r w:rsidRPr="00322787">
        <w:rPr>
          <w:rFonts w:ascii="Arial" w:hAnsi="Arial" w:cs="Arial"/>
          <w:sz w:val="20"/>
          <w:szCs w:val="20"/>
        </w:rPr>
        <w:t>Desvarieux</w:t>
      </w:r>
      <w:proofErr w:type="spellEnd"/>
      <w:r w:rsidRPr="00322787">
        <w:rPr>
          <w:rFonts w:ascii="Arial" w:hAnsi="Arial" w:cs="Arial"/>
          <w:sz w:val="20"/>
          <w:szCs w:val="20"/>
        </w:rPr>
        <w:t xml:space="preserve"> M, Lind L, Schmid C, </w:t>
      </w:r>
      <w:proofErr w:type="spellStart"/>
      <w:r w:rsidRPr="00322787">
        <w:rPr>
          <w:rFonts w:ascii="Arial" w:hAnsi="Arial" w:cs="Arial"/>
          <w:sz w:val="20"/>
          <w:szCs w:val="20"/>
        </w:rPr>
        <w:t>DasMahapatra</w:t>
      </w:r>
      <w:proofErr w:type="spellEnd"/>
      <w:r w:rsidRPr="00322787">
        <w:rPr>
          <w:rFonts w:ascii="Arial" w:hAnsi="Arial" w:cs="Arial"/>
          <w:sz w:val="20"/>
          <w:szCs w:val="20"/>
        </w:rPr>
        <w:t xml:space="preserve"> P, Gao L, </w:t>
      </w:r>
      <w:proofErr w:type="spellStart"/>
      <w:r w:rsidRPr="00322787">
        <w:rPr>
          <w:rFonts w:ascii="Arial" w:hAnsi="Arial" w:cs="Arial"/>
          <w:sz w:val="20"/>
          <w:szCs w:val="20"/>
        </w:rPr>
        <w:t>Ziegelbauer</w:t>
      </w:r>
      <w:proofErr w:type="spellEnd"/>
      <w:r w:rsidRPr="00322787">
        <w:rPr>
          <w:rFonts w:ascii="Arial" w:hAnsi="Arial" w:cs="Arial"/>
          <w:sz w:val="20"/>
          <w:szCs w:val="20"/>
        </w:rPr>
        <w:t xml:space="preserve"> K, Bots ML, Thom</w:t>
      </w:r>
      <w:r w:rsidR="00E7581F">
        <w:rPr>
          <w:rFonts w:ascii="Arial" w:hAnsi="Arial" w:cs="Arial"/>
          <w:sz w:val="20"/>
          <w:szCs w:val="20"/>
        </w:rPr>
        <w:t xml:space="preserve">pson SG, PROG-IMT Study Group. </w:t>
      </w:r>
      <w:r w:rsidRPr="00322787">
        <w:rPr>
          <w:rFonts w:ascii="Arial" w:hAnsi="Arial" w:cs="Arial"/>
          <w:b/>
          <w:bCs/>
          <w:i/>
          <w:iCs/>
          <w:sz w:val="20"/>
          <w:szCs w:val="20"/>
        </w:rPr>
        <w:t>Carotid intima-media thickness progression to predict cardiovascular events in the general population (the PROG-IMT collaborative project): a meta-analysis of individual participant data</w:t>
      </w:r>
      <w:r w:rsidR="00E7581F">
        <w:rPr>
          <w:rFonts w:ascii="Arial" w:hAnsi="Arial" w:cs="Arial"/>
          <w:b/>
          <w:bCs/>
          <w:sz w:val="20"/>
          <w:szCs w:val="20"/>
        </w:rPr>
        <w:t>.</w:t>
      </w:r>
      <w:r w:rsidRPr="00322787">
        <w:rPr>
          <w:rFonts w:ascii="Arial" w:hAnsi="Arial" w:cs="Arial"/>
          <w:sz w:val="20"/>
          <w:szCs w:val="20"/>
        </w:rPr>
        <w:t xml:space="preserve"> Lancet, June 2, 2012. Vol. 379, issue 9831, pp. 2053-2062. PM:22541275. PMC3918517.</w:t>
      </w:r>
    </w:p>
    <w:p w14:paraId="25FB52F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Mahmoodi BK, Gansevoort RT, </w:t>
      </w:r>
      <w:proofErr w:type="spellStart"/>
      <w:r w:rsidRPr="00322787">
        <w:rPr>
          <w:rFonts w:ascii="Arial" w:hAnsi="Arial" w:cs="Arial"/>
          <w:sz w:val="20"/>
          <w:szCs w:val="20"/>
        </w:rPr>
        <w:t>Naess</w:t>
      </w:r>
      <w:proofErr w:type="spellEnd"/>
      <w:r w:rsidRPr="00322787">
        <w:rPr>
          <w:rFonts w:ascii="Arial" w:hAnsi="Arial" w:cs="Arial"/>
          <w:sz w:val="20"/>
          <w:szCs w:val="20"/>
        </w:rPr>
        <w:t xml:space="preserve"> IA, Lutsey PL, </w:t>
      </w:r>
      <w:proofErr w:type="spellStart"/>
      <w:r w:rsidRPr="00322787">
        <w:rPr>
          <w:rFonts w:ascii="Arial" w:hAnsi="Arial" w:cs="Arial"/>
          <w:sz w:val="20"/>
          <w:szCs w:val="20"/>
        </w:rPr>
        <w:t>Braekkan</w:t>
      </w:r>
      <w:proofErr w:type="spellEnd"/>
      <w:r w:rsidRPr="00322787">
        <w:rPr>
          <w:rFonts w:ascii="Arial" w:hAnsi="Arial" w:cs="Arial"/>
          <w:sz w:val="20"/>
          <w:szCs w:val="20"/>
        </w:rPr>
        <w:t xml:space="preserve"> SK, </w:t>
      </w:r>
      <w:proofErr w:type="spellStart"/>
      <w:r w:rsidRPr="00322787">
        <w:rPr>
          <w:rFonts w:ascii="Arial" w:hAnsi="Arial" w:cs="Arial"/>
          <w:sz w:val="20"/>
          <w:szCs w:val="20"/>
        </w:rPr>
        <w:t>Veeger</w:t>
      </w:r>
      <w:proofErr w:type="spellEnd"/>
      <w:r w:rsidRPr="00322787">
        <w:rPr>
          <w:rFonts w:ascii="Arial" w:hAnsi="Arial" w:cs="Arial"/>
          <w:sz w:val="20"/>
          <w:szCs w:val="20"/>
        </w:rPr>
        <w:t xml:space="preserve"> NJ, </w:t>
      </w:r>
      <w:proofErr w:type="spellStart"/>
      <w:r w:rsidRPr="00322787">
        <w:rPr>
          <w:rFonts w:ascii="Arial" w:hAnsi="Arial" w:cs="Arial"/>
          <w:sz w:val="20"/>
          <w:szCs w:val="20"/>
        </w:rPr>
        <w:t>Brodin</w:t>
      </w:r>
      <w:proofErr w:type="spellEnd"/>
      <w:r w:rsidRPr="00322787">
        <w:rPr>
          <w:rFonts w:ascii="Arial" w:hAnsi="Arial" w:cs="Arial"/>
          <w:sz w:val="20"/>
          <w:szCs w:val="20"/>
        </w:rPr>
        <w:t xml:space="preserve"> EE, Meijer K, Sang Y, Matsushita K, </w:t>
      </w:r>
      <w:proofErr w:type="spellStart"/>
      <w:r w:rsidRPr="00322787">
        <w:rPr>
          <w:rFonts w:ascii="Arial" w:hAnsi="Arial" w:cs="Arial"/>
          <w:sz w:val="20"/>
          <w:szCs w:val="20"/>
        </w:rPr>
        <w:t>Hallan</w:t>
      </w:r>
      <w:proofErr w:type="spellEnd"/>
      <w:r w:rsidRPr="00322787">
        <w:rPr>
          <w:rFonts w:ascii="Arial" w:hAnsi="Arial" w:cs="Arial"/>
          <w:sz w:val="20"/>
          <w:szCs w:val="20"/>
        </w:rPr>
        <w:t xml:space="preserve"> SI, </w:t>
      </w:r>
      <w:proofErr w:type="spellStart"/>
      <w:r w:rsidRPr="00322787">
        <w:rPr>
          <w:rFonts w:ascii="Arial" w:hAnsi="Arial" w:cs="Arial"/>
          <w:sz w:val="20"/>
          <w:szCs w:val="20"/>
        </w:rPr>
        <w:t>Hammerstrom</w:t>
      </w:r>
      <w:proofErr w:type="spellEnd"/>
      <w:r w:rsidRPr="00322787">
        <w:rPr>
          <w:rFonts w:ascii="Arial" w:hAnsi="Arial" w:cs="Arial"/>
          <w:sz w:val="20"/>
          <w:szCs w:val="20"/>
        </w:rPr>
        <w:t xml:space="preserve"> J, </w:t>
      </w:r>
      <w:proofErr w:type="spellStart"/>
      <w:r w:rsidRPr="00322787">
        <w:rPr>
          <w:rFonts w:ascii="Arial" w:hAnsi="Arial" w:cs="Arial"/>
          <w:sz w:val="20"/>
          <w:szCs w:val="20"/>
        </w:rPr>
        <w:t>Cannegieter</w:t>
      </w:r>
      <w:proofErr w:type="spellEnd"/>
      <w:r w:rsidRPr="00322787">
        <w:rPr>
          <w:rFonts w:ascii="Arial" w:hAnsi="Arial" w:cs="Arial"/>
          <w:sz w:val="20"/>
          <w:szCs w:val="20"/>
        </w:rPr>
        <w:t xml:space="preserve"> SC, Astor BC, Coresh J, Fo</w:t>
      </w:r>
      <w:r w:rsidR="00E7581F">
        <w:rPr>
          <w:rFonts w:ascii="Arial" w:hAnsi="Arial" w:cs="Arial"/>
          <w:sz w:val="20"/>
          <w:szCs w:val="20"/>
        </w:rPr>
        <w:t>lsom AR, Hansen JB, Cushman M.</w:t>
      </w:r>
      <w:r w:rsidRPr="00322787">
        <w:rPr>
          <w:rFonts w:ascii="Arial" w:hAnsi="Arial" w:cs="Arial"/>
          <w:b/>
          <w:bCs/>
          <w:i/>
          <w:iCs/>
          <w:sz w:val="20"/>
          <w:szCs w:val="20"/>
        </w:rPr>
        <w:t xml:space="preserve"> Association of mild to moderate chronic kidney disease with venous thromboembolism: pooled analysis of five prospective general population cohorts</w:t>
      </w:r>
      <w:r w:rsidRPr="00322787">
        <w:rPr>
          <w:rFonts w:ascii="Arial" w:hAnsi="Arial" w:cs="Arial"/>
          <w:b/>
          <w:bCs/>
          <w:sz w:val="20"/>
          <w:szCs w:val="20"/>
        </w:rPr>
        <w:t xml:space="preserve">. </w:t>
      </w:r>
      <w:r w:rsidRPr="00322787">
        <w:rPr>
          <w:rFonts w:ascii="Arial" w:hAnsi="Arial" w:cs="Arial"/>
          <w:sz w:val="20"/>
          <w:szCs w:val="20"/>
        </w:rPr>
        <w:t>Circulation, Oct. 16, 2012. Vol. 126, issue 16, pp. 1964-1971. PM:22977129. PMC: 3520022.</w:t>
      </w:r>
    </w:p>
    <w:p w14:paraId="35A9F8FD"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Mangino</w:t>
      </w:r>
      <w:proofErr w:type="spellEnd"/>
      <w:r w:rsidRPr="00322787">
        <w:rPr>
          <w:rFonts w:ascii="Arial" w:hAnsi="Arial" w:cs="Arial"/>
          <w:sz w:val="20"/>
          <w:szCs w:val="20"/>
        </w:rPr>
        <w:t xml:space="preserve"> M, Hwang SJ, Spector TD, Hunt SC, Kimura M, Fitzpatrick AL, Christiansen L, Petersen I, </w:t>
      </w:r>
      <w:proofErr w:type="spellStart"/>
      <w:r w:rsidRPr="00322787">
        <w:rPr>
          <w:rFonts w:ascii="Arial" w:hAnsi="Arial" w:cs="Arial"/>
          <w:sz w:val="20"/>
          <w:szCs w:val="20"/>
        </w:rPr>
        <w:t>Elbers</w:t>
      </w:r>
      <w:proofErr w:type="spellEnd"/>
      <w:r w:rsidRPr="00322787">
        <w:rPr>
          <w:rFonts w:ascii="Arial" w:hAnsi="Arial" w:cs="Arial"/>
          <w:sz w:val="20"/>
          <w:szCs w:val="20"/>
        </w:rPr>
        <w:t xml:space="preserve"> CC, Harris T, Chen W, Srinivasan SR, </w:t>
      </w:r>
      <w:proofErr w:type="spellStart"/>
      <w:r w:rsidRPr="00322787">
        <w:rPr>
          <w:rFonts w:ascii="Arial" w:hAnsi="Arial" w:cs="Arial"/>
          <w:sz w:val="20"/>
          <w:szCs w:val="20"/>
        </w:rPr>
        <w:t>Kark</w:t>
      </w:r>
      <w:proofErr w:type="spellEnd"/>
      <w:r w:rsidRPr="00322787">
        <w:rPr>
          <w:rFonts w:ascii="Arial" w:hAnsi="Arial" w:cs="Arial"/>
          <w:sz w:val="20"/>
          <w:szCs w:val="20"/>
        </w:rPr>
        <w:t xml:space="preserve"> JD, </w:t>
      </w:r>
      <w:proofErr w:type="spellStart"/>
      <w:r w:rsidRPr="00322787">
        <w:rPr>
          <w:rFonts w:ascii="Arial" w:hAnsi="Arial" w:cs="Arial"/>
          <w:sz w:val="20"/>
          <w:szCs w:val="20"/>
        </w:rPr>
        <w:t>Benetos</w:t>
      </w:r>
      <w:proofErr w:type="spellEnd"/>
      <w:r w:rsidRPr="00322787">
        <w:rPr>
          <w:rFonts w:ascii="Arial" w:hAnsi="Arial" w:cs="Arial"/>
          <w:sz w:val="20"/>
          <w:szCs w:val="20"/>
        </w:rPr>
        <w:t xml:space="preserve"> A, El SS, </w:t>
      </w:r>
      <w:proofErr w:type="spellStart"/>
      <w:r w:rsidRPr="00322787">
        <w:rPr>
          <w:rFonts w:ascii="Arial" w:hAnsi="Arial" w:cs="Arial"/>
          <w:sz w:val="20"/>
          <w:szCs w:val="20"/>
        </w:rPr>
        <w:t>Visvikis-Siest</w:t>
      </w:r>
      <w:proofErr w:type="spellEnd"/>
      <w:r w:rsidRPr="00322787">
        <w:rPr>
          <w:rFonts w:ascii="Arial" w:hAnsi="Arial" w:cs="Arial"/>
          <w:sz w:val="20"/>
          <w:szCs w:val="20"/>
        </w:rPr>
        <w:t xml:space="preserve"> S, Christensen K, Berenson GS, Valdes AM, </w:t>
      </w:r>
      <w:proofErr w:type="spellStart"/>
      <w:r w:rsidRPr="00322787">
        <w:rPr>
          <w:rFonts w:ascii="Arial" w:hAnsi="Arial" w:cs="Arial"/>
          <w:sz w:val="20"/>
          <w:szCs w:val="20"/>
        </w:rPr>
        <w:t>Vinuela</w:t>
      </w:r>
      <w:proofErr w:type="spellEnd"/>
      <w:r w:rsidRPr="00322787">
        <w:rPr>
          <w:rFonts w:ascii="Arial" w:hAnsi="Arial" w:cs="Arial"/>
          <w:sz w:val="20"/>
          <w:szCs w:val="20"/>
        </w:rPr>
        <w:t xml:space="preserve"> A, Garcia M, Arnett DK, </w:t>
      </w:r>
      <w:proofErr w:type="spellStart"/>
      <w:r w:rsidRPr="00322787">
        <w:rPr>
          <w:rFonts w:ascii="Arial" w:hAnsi="Arial" w:cs="Arial"/>
          <w:sz w:val="20"/>
          <w:szCs w:val="20"/>
        </w:rPr>
        <w:t>Broeckel</w:t>
      </w:r>
      <w:proofErr w:type="spellEnd"/>
      <w:r w:rsidRPr="00322787">
        <w:rPr>
          <w:rFonts w:ascii="Arial" w:hAnsi="Arial" w:cs="Arial"/>
          <w:sz w:val="20"/>
          <w:szCs w:val="20"/>
        </w:rPr>
        <w:t xml:space="preserve"> U, Province MA, Pankow JS, Kammerer C, Liu Y,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 </w:t>
      </w:r>
      <w:proofErr w:type="spellStart"/>
      <w:r w:rsidRPr="00322787">
        <w:rPr>
          <w:rFonts w:ascii="Arial" w:hAnsi="Arial" w:cs="Arial"/>
          <w:sz w:val="20"/>
          <w:szCs w:val="20"/>
        </w:rPr>
        <w:t>Tishkoff</w:t>
      </w:r>
      <w:proofErr w:type="spellEnd"/>
      <w:r w:rsidRPr="00322787">
        <w:rPr>
          <w:rFonts w:ascii="Arial" w:hAnsi="Arial" w:cs="Arial"/>
          <w:sz w:val="20"/>
          <w:szCs w:val="20"/>
        </w:rPr>
        <w:t xml:space="preserve"> S, Thomas F, Ziv E, Psaty BM, Bis JC, Rotter JI, Taylor KD, Smith E, </w:t>
      </w:r>
      <w:proofErr w:type="spellStart"/>
      <w:r w:rsidRPr="00322787">
        <w:rPr>
          <w:rFonts w:ascii="Arial" w:hAnsi="Arial" w:cs="Arial"/>
          <w:sz w:val="20"/>
          <w:szCs w:val="20"/>
        </w:rPr>
        <w:t>Schork</w:t>
      </w:r>
      <w:proofErr w:type="spellEnd"/>
      <w:r w:rsidRPr="00322787">
        <w:rPr>
          <w:rFonts w:ascii="Arial" w:hAnsi="Arial" w:cs="Arial"/>
          <w:sz w:val="20"/>
          <w:szCs w:val="20"/>
        </w:rPr>
        <w:t xml:space="preserve"> N</w:t>
      </w:r>
      <w:r w:rsidR="00E7581F">
        <w:rPr>
          <w:rFonts w:ascii="Arial" w:hAnsi="Arial" w:cs="Arial"/>
          <w:sz w:val="20"/>
          <w:szCs w:val="20"/>
        </w:rPr>
        <w:t>J, Levy D, Aviv A.</w:t>
      </w:r>
      <w:r w:rsidRPr="00322787">
        <w:rPr>
          <w:rFonts w:ascii="Arial" w:hAnsi="Arial" w:cs="Arial"/>
          <w:sz w:val="20"/>
          <w:szCs w:val="20"/>
        </w:rPr>
        <w:t xml:space="preserve"> </w:t>
      </w:r>
      <w:r w:rsidRPr="00322787">
        <w:rPr>
          <w:rFonts w:ascii="Arial" w:hAnsi="Arial" w:cs="Arial"/>
          <w:b/>
          <w:bCs/>
          <w:i/>
          <w:iCs/>
          <w:sz w:val="20"/>
          <w:szCs w:val="20"/>
        </w:rPr>
        <w:t>Genome-wide meta-analysis points to CTC1 and ZNF676 as genes regulating telomere homeostasis in humans</w:t>
      </w:r>
      <w:r w:rsidRPr="00322787">
        <w:rPr>
          <w:rFonts w:ascii="Arial" w:hAnsi="Arial" w:cs="Arial"/>
          <w:b/>
          <w:bCs/>
          <w:sz w:val="20"/>
          <w:szCs w:val="20"/>
        </w:rPr>
        <w:t xml:space="preserve">. </w:t>
      </w:r>
      <w:r w:rsidRPr="00322787">
        <w:rPr>
          <w:rFonts w:ascii="Arial" w:hAnsi="Arial" w:cs="Arial"/>
          <w:sz w:val="20"/>
          <w:szCs w:val="20"/>
        </w:rPr>
        <w:t>Hum Mol Genet, Dec. 15, 2012. Vol. 21, issue 24, pp. 5385-5394. PM:23001564. PMC3510758.</w:t>
      </w:r>
    </w:p>
    <w:p w14:paraId="54C1CB0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Matsushita K, Bakhtawar </w:t>
      </w:r>
      <w:proofErr w:type="spellStart"/>
      <w:proofErr w:type="gramStart"/>
      <w:r w:rsidRPr="00322787">
        <w:rPr>
          <w:rFonts w:ascii="Arial" w:hAnsi="Arial" w:cs="Arial"/>
          <w:sz w:val="20"/>
          <w:szCs w:val="20"/>
        </w:rPr>
        <w:t>K.Mahmoodi</w:t>
      </w:r>
      <w:proofErr w:type="spellEnd"/>
      <w:proofErr w:type="gramEnd"/>
      <w:r w:rsidRPr="00322787">
        <w:rPr>
          <w:rFonts w:ascii="Arial" w:hAnsi="Arial" w:cs="Arial"/>
          <w:sz w:val="20"/>
          <w:szCs w:val="20"/>
        </w:rPr>
        <w:t xml:space="preserve">, Mark Woodward, Jonathan </w:t>
      </w:r>
      <w:proofErr w:type="spellStart"/>
      <w:r w:rsidRPr="00322787">
        <w:rPr>
          <w:rFonts w:ascii="Arial" w:hAnsi="Arial" w:cs="Arial"/>
          <w:sz w:val="20"/>
          <w:szCs w:val="20"/>
        </w:rPr>
        <w:t>R.Emberson</w:t>
      </w:r>
      <w:proofErr w:type="spellEnd"/>
      <w:r w:rsidRPr="00322787">
        <w:rPr>
          <w:rFonts w:ascii="Arial" w:hAnsi="Arial" w:cs="Arial"/>
          <w:sz w:val="20"/>
          <w:szCs w:val="20"/>
        </w:rPr>
        <w:t xml:space="preserve">, </w:t>
      </w:r>
      <w:proofErr w:type="spellStart"/>
      <w:r w:rsidRPr="00322787">
        <w:rPr>
          <w:rFonts w:ascii="Arial" w:hAnsi="Arial" w:cs="Arial"/>
          <w:sz w:val="20"/>
          <w:szCs w:val="20"/>
        </w:rPr>
        <w:t>Tazeen</w:t>
      </w:r>
      <w:proofErr w:type="spellEnd"/>
      <w:r w:rsidRPr="00322787">
        <w:rPr>
          <w:rFonts w:ascii="Arial" w:hAnsi="Arial" w:cs="Arial"/>
          <w:sz w:val="20"/>
          <w:szCs w:val="20"/>
        </w:rPr>
        <w:t xml:space="preserve"> </w:t>
      </w:r>
      <w:proofErr w:type="spellStart"/>
      <w:r w:rsidRPr="00322787">
        <w:rPr>
          <w:rFonts w:ascii="Arial" w:hAnsi="Arial" w:cs="Arial"/>
          <w:sz w:val="20"/>
          <w:szCs w:val="20"/>
        </w:rPr>
        <w:t>H.Jafar</w:t>
      </w:r>
      <w:proofErr w:type="spellEnd"/>
      <w:r w:rsidRPr="00322787">
        <w:rPr>
          <w:rFonts w:ascii="Arial" w:hAnsi="Arial" w:cs="Arial"/>
          <w:sz w:val="20"/>
          <w:szCs w:val="20"/>
        </w:rPr>
        <w:t xml:space="preserve">, Sun Ha </w:t>
      </w:r>
      <w:proofErr w:type="spellStart"/>
      <w:r w:rsidRPr="00322787">
        <w:rPr>
          <w:rFonts w:ascii="Arial" w:hAnsi="Arial" w:cs="Arial"/>
          <w:sz w:val="20"/>
          <w:szCs w:val="20"/>
        </w:rPr>
        <w:t>Jee</w:t>
      </w:r>
      <w:proofErr w:type="spellEnd"/>
      <w:r w:rsidRPr="00322787">
        <w:rPr>
          <w:rFonts w:ascii="Arial" w:hAnsi="Arial" w:cs="Arial"/>
          <w:sz w:val="20"/>
          <w:szCs w:val="20"/>
        </w:rPr>
        <w:t xml:space="preserve">, Kevan </w:t>
      </w:r>
      <w:proofErr w:type="spellStart"/>
      <w:r w:rsidRPr="00322787">
        <w:rPr>
          <w:rFonts w:ascii="Arial" w:hAnsi="Arial" w:cs="Arial"/>
          <w:sz w:val="20"/>
          <w:szCs w:val="20"/>
        </w:rPr>
        <w:t>R.Polkinghorne</w:t>
      </w:r>
      <w:proofErr w:type="spellEnd"/>
      <w:r w:rsidRPr="00322787">
        <w:rPr>
          <w:rFonts w:ascii="Arial" w:hAnsi="Arial" w:cs="Arial"/>
          <w:sz w:val="20"/>
          <w:szCs w:val="20"/>
        </w:rPr>
        <w:t xml:space="preserve">, Anoop Shankar, David </w:t>
      </w:r>
      <w:proofErr w:type="spellStart"/>
      <w:r w:rsidRPr="00322787">
        <w:rPr>
          <w:rFonts w:ascii="Arial" w:hAnsi="Arial" w:cs="Arial"/>
          <w:sz w:val="20"/>
          <w:szCs w:val="20"/>
        </w:rPr>
        <w:t>H.Smith</w:t>
      </w:r>
      <w:proofErr w:type="spellEnd"/>
      <w:r w:rsidRPr="00322787">
        <w:rPr>
          <w:rFonts w:ascii="Arial" w:hAnsi="Arial" w:cs="Arial"/>
          <w:sz w:val="20"/>
          <w:szCs w:val="20"/>
        </w:rPr>
        <w:t xml:space="preserve">, Marcello Tonelli, David </w:t>
      </w:r>
      <w:proofErr w:type="spellStart"/>
      <w:r w:rsidRPr="00322787">
        <w:rPr>
          <w:rFonts w:ascii="Arial" w:hAnsi="Arial" w:cs="Arial"/>
          <w:sz w:val="20"/>
          <w:szCs w:val="20"/>
        </w:rPr>
        <w:t>G.Warnock</w:t>
      </w:r>
      <w:proofErr w:type="spellEnd"/>
      <w:r w:rsidRPr="00322787">
        <w:rPr>
          <w:rFonts w:ascii="Arial" w:hAnsi="Arial" w:cs="Arial"/>
          <w:sz w:val="20"/>
          <w:szCs w:val="20"/>
        </w:rPr>
        <w:t xml:space="preserve">, Josef Coresh, Ron </w:t>
      </w:r>
      <w:proofErr w:type="spellStart"/>
      <w:r w:rsidRPr="00322787">
        <w:rPr>
          <w:rFonts w:ascii="Arial" w:hAnsi="Arial" w:cs="Arial"/>
          <w:sz w:val="20"/>
          <w:szCs w:val="20"/>
        </w:rPr>
        <w:t>T.Gansevoort</w:t>
      </w:r>
      <w:proofErr w:type="spellEnd"/>
      <w:r w:rsidRPr="00322787">
        <w:rPr>
          <w:rFonts w:ascii="Arial" w:hAnsi="Arial" w:cs="Arial"/>
          <w:sz w:val="20"/>
          <w:szCs w:val="20"/>
        </w:rPr>
        <w:t xml:space="preserve">, Brenda </w:t>
      </w:r>
      <w:proofErr w:type="spellStart"/>
      <w:r w:rsidRPr="00322787">
        <w:rPr>
          <w:rFonts w:ascii="Arial" w:hAnsi="Arial" w:cs="Arial"/>
          <w:sz w:val="20"/>
          <w:szCs w:val="20"/>
        </w:rPr>
        <w:t>R.Hemmelgarn</w:t>
      </w:r>
      <w:proofErr w:type="spellEnd"/>
      <w:r w:rsidRPr="00322787">
        <w:rPr>
          <w:rFonts w:ascii="Arial" w:hAnsi="Arial" w:cs="Arial"/>
          <w:sz w:val="20"/>
          <w:szCs w:val="20"/>
        </w:rPr>
        <w:t xml:space="preserve">, Andrew </w:t>
      </w:r>
      <w:proofErr w:type="spellStart"/>
      <w:r w:rsidRPr="00322787">
        <w:rPr>
          <w:rFonts w:ascii="Arial" w:hAnsi="Arial" w:cs="Arial"/>
          <w:sz w:val="20"/>
          <w:szCs w:val="20"/>
        </w:rPr>
        <w:t>S.Levey</w:t>
      </w:r>
      <w:proofErr w:type="spellEnd"/>
      <w:r w:rsidRPr="00322787">
        <w:rPr>
          <w:rFonts w:ascii="Arial" w:hAnsi="Arial" w:cs="Arial"/>
          <w:sz w:val="20"/>
          <w:szCs w:val="20"/>
        </w:rPr>
        <w:t xml:space="preserve"> for the Chronic Kidney </w:t>
      </w:r>
      <w:proofErr w:type="spellStart"/>
      <w:r w:rsidRPr="00322787">
        <w:rPr>
          <w:rFonts w:ascii="Arial" w:hAnsi="Arial" w:cs="Arial"/>
          <w:sz w:val="20"/>
          <w:szCs w:val="20"/>
        </w:rPr>
        <w:t>DiseasePrognosis</w:t>
      </w:r>
      <w:proofErr w:type="spellEnd"/>
      <w:r w:rsidRPr="00322787">
        <w:rPr>
          <w:rFonts w:ascii="Arial" w:hAnsi="Arial" w:cs="Arial"/>
          <w:sz w:val="20"/>
          <w:szCs w:val="20"/>
        </w:rPr>
        <w:t xml:space="preserve"> Consortium. </w:t>
      </w:r>
      <w:r w:rsidRPr="00322787">
        <w:rPr>
          <w:rFonts w:ascii="Arial" w:hAnsi="Arial" w:cs="Arial"/>
          <w:b/>
          <w:bCs/>
          <w:i/>
          <w:iCs/>
          <w:sz w:val="20"/>
          <w:szCs w:val="20"/>
        </w:rPr>
        <w:t xml:space="preserve">Comparison of risk prediction using the </w:t>
      </w:r>
      <w:proofErr w:type="spellStart"/>
      <w:r w:rsidRPr="00322787">
        <w:rPr>
          <w:rFonts w:ascii="Arial" w:hAnsi="Arial" w:cs="Arial"/>
          <w:b/>
          <w:bCs/>
          <w:i/>
          <w:iCs/>
          <w:sz w:val="20"/>
          <w:szCs w:val="20"/>
        </w:rPr>
        <w:t>ckd</w:t>
      </w:r>
      <w:proofErr w:type="spellEnd"/>
      <w:r w:rsidRPr="00322787">
        <w:rPr>
          <w:rFonts w:ascii="Arial" w:hAnsi="Arial" w:cs="Arial"/>
          <w:b/>
          <w:bCs/>
          <w:i/>
          <w:iCs/>
          <w:sz w:val="20"/>
          <w:szCs w:val="20"/>
        </w:rPr>
        <w:t xml:space="preserve">-epi equation and the </w:t>
      </w:r>
      <w:proofErr w:type="spellStart"/>
      <w:r w:rsidRPr="00322787">
        <w:rPr>
          <w:rFonts w:ascii="Arial" w:hAnsi="Arial" w:cs="Arial"/>
          <w:b/>
          <w:bCs/>
          <w:i/>
          <w:iCs/>
          <w:sz w:val="20"/>
          <w:szCs w:val="20"/>
        </w:rPr>
        <w:t>mdrd</w:t>
      </w:r>
      <w:proofErr w:type="spellEnd"/>
      <w:r w:rsidRPr="00322787">
        <w:rPr>
          <w:rFonts w:ascii="Arial" w:hAnsi="Arial" w:cs="Arial"/>
          <w:b/>
          <w:bCs/>
          <w:i/>
          <w:iCs/>
          <w:sz w:val="20"/>
          <w:szCs w:val="20"/>
        </w:rPr>
        <w:t xml:space="preserve"> study equation for estimated glomerular filtration rate</w:t>
      </w:r>
      <w:r w:rsidRPr="00322787">
        <w:rPr>
          <w:rFonts w:ascii="Arial" w:hAnsi="Arial" w:cs="Arial"/>
          <w:b/>
          <w:bCs/>
          <w:sz w:val="20"/>
          <w:szCs w:val="20"/>
        </w:rPr>
        <w:t xml:space="preserve">. </w:t>
      </w:r>
      <w:r w:rsidRPr="00322787">
        <w:rPr>
          <w:rFonts w:ascii="Arial" w:hAnsi="Arial" w:cs="Arial"/>
          <w:sz w:val="20"/>
          <w:szCs w:val="20"/>
        </w:rPr>
        <w:t>JAMA: The Journal of the American Medical Association, May 9, 2012. Vol. 307, issue 18, pp. 1941-1951. PM:22570462. PMC: 3837430.</w:t>
      </w:r>
    </w:p>
    <w:p w14:paraId="29972343"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Murabito</w:t>
      </w:r>
      <w:proofErr w:type="spellEnd"/>
      <w:r w:rsidRPr="00322787">
        <w:rPr>
          <w:rFonts w:ascii="Arial" w:hAnsi="Arial" w:cs="Arial"/>
          <w:sz w:val="20"/>
          <w:szCs w:val="20"/>
        </w:rPr>
        <w:t xml:space="preserve"> JM, White CC, </w:t>
      </w:r>
      <w:proofErr w:type="spellStart"/>
      <w:r w:rsidRPr="00322787">
        <w:rPr>
          <w:rFonts w:ascii="Arial" w:hAnsi="Arial" w:cs="Arial"/>
          <w:sz w:val="20"/>
          <w:szCs w:val="20"/>
        </w:rPr>
        <w:t>Kavousi</w:t>
      </w:r>
      <w:proofErr w:type="spellEnd"/>
      <w:r w:rsidRPr="00322787">
        <w:rPr>
          <w:rFonts w:ascii="Arial" w:hAnsi="Arial" w:cs="Arial"/>
          <w:sz w:val="20"/>
          <w:szCs w:val="20"/>
        </w:rPr>
        <w:t xml:space="preserve"> M, Sun YV,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w:t>
      </w:r>
      <w:proofErr w:type="spellStart"/>
      <w:r w:rsidRPr="00322787">
        <w:rPr>
          <w:rFonts w:ascii="Arial" w:hAnsi="Arial" w:cs="Arial"/>
          <w:sz w:val="20"/>
          <w:szCs w:val="20"/>
        </w:rPr>
        <w:t>Nambi</w:t>
      </w:r>
      <w:proofErr w:type="spellEnd"/>
      <w:r w:rsidRPr="00322787">
        <w:rPr>
          <w:rFonts w:ascii="Arial" w:hAnsi="Arial" w:cs="Arial"/>
          <w:sz w:val="20"/>
          <w:szCs w:val="20"/>
        </w:rPr>
        <w:t xml:space="preserve"> V, Lamina C, </w:t>
      </w:r>
      <w:proofErr w:type="spellStart"/>
      <w:r w:rsidRPr="00322787">
        <w:rPr>
          <w:rFonts w:ascii="Arial" w:hAnsi="Arial" w:cs="Arial"/>
          <w:sz w:val="20"/>
          <w:szCs w:val="20"/>
        </w:rPr>
        <w:t>Schillert</w:t>
      </w:r>
      <w:proofErr w:type="spellEnd"/>
      <w:r w:rsidRPr="00322787">
        <w:rPr>
          <w:rFonts w:ascii="Arial" w:hAnsi="Arial" w:cs="Arial"/>
          <w:sz w:val="20"/>
          <w:szCs w:val="20"/>
        </w:rPr>
        <w:t xml:space="preserve"> A, </w:t>
      </w:r>
      <w:proofErr w:type="spellStart"/>
      <w:r w:rsidRPr="00322787">
        <w:rPr>
          <w:rFonts w:ascii="Arial" w:hAnsi="Arial" w:cs="Arial"/>
          <w:sz w:val="20"/>
          <w:szCs w:val="20"/>
        </w:rPr>
        <w:t>Coassin</w:t>
      </w:r>
      <w:proofErr w:type="spellEnd"/>
      <w:r w:rsidRPr="00322787">
        <w:rPr>
          <w:rFonts w:ascii="Arial" w:hAnsi="Arial" w:cs="Arial"/>
          <w:sz w:val="20"/>
          <w:szCs w:val="20"/>
        </w:rPr>
        <w:t xml:space="preserve"> S, Bis JC, </w:t>
      </w:r>
      <w:proofErr w:type="spellStart"/>
      <w:r w:rsidRPr="00322787">
        <w:rPr>
          <w:rFonts w:ascii="Arial" w:hAnsi="Arial" w:cs="Arial"/>
          <w:sz w:val="20"/>
          <w:szCs w:val="20"/>
        </w:rPr>
        <w:t>Broer</w:t>
      </w:r>
      <w:proofErr w:type="spellEnd"/>
      <w:r w:rsidRPr="00322787">
        <w:rPr>
          <w:rFonts w:ascii="Arial" w:hAnsi="Arial" w:cs="Arial"/>
          <w:sz w:val="20"/>
          <w:szCs w:val="20"/>
        </w:rPr>
        <w:t xml:space="preserve"> L, Crawford DC,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w:t>
      </w:r>
      <w:proofErr w:type="spellStart"/>
      <w:r w:rsidRPr="00322787">
        <w:rPr>
          <w:rFonts w:ascii="Arial" w:hAnsi="Arial" w:cs="Arial"/>
          <w:sz w:val="20"/>
          <w:szCs w:val="20"/>
        </w:rPr>
        <w:t>Frikke</w:t>
      </w:r>
      <w:proofErr w:type="spellEnd"/>
      <w:r w:rsidRPr="00322787">
        <w:rPr>
          <w:rFonts w:ascii="Arial" w:hAnsi="Arial" w:cs="Arial"/>
          <w:sz w:val="20"/>
          <w:szCs w:val="20"/>
        </w:rPr>
        <w:t xml:space="preserve">-Schmidt R, </w:t>
      </w:r>
      <w:proofErr w:type="spellStart"/>
      <w:r w:rsidRPr="00322787">
        <w:rPr>
          <w:rFonts w:ascii="Arial" w:hAnsi="Arial" w:cs="Arial"/>
          <w:sz w:val="20"/>
          <w:szCs w:val="20"/>
        </w:rPr>
        <w:t>Haun</w:t>
      </w:r>
      <w:proofErr w:type="spellEnd"/>
      <w:r w:rsidRPr="00322787">
        <w:rPr>
          <w:rFonts w:ascii="Arial" w:hAnsi="Arial" w:cs="Arial"/>
          <w:sz w:val="20"/>
          <w:szCs w:val="20"/>
        </w:rPr>
        <w:t xml:space="preserve"> M, </w:t>
      </w:r>
      <w:proofErr w:type="spellStart"/>
      <w:r w:rsidRPr="00322787">
        <w:rPr>
          <w:rFonts w:ascii="Arial" w:hAnsi="Arial" w:cs="Arial"/>
          <w:sz w:val="20"/>
          <w:szCs w:val="20"/>
        </w:rPr>
        <w:t>Holewijn</w:t>
      </w:r>
      <w:proofErr w:type="spellEnd"/>
      <w:r w:rsidRPr="00322787">
        <w:rPr>
          <w:rFonts w:ascii="Arial" w:hAnsi="Arial" w:cs="Arial"/>
          <w:sz w:val="20"/>
          <w:szCs w:val="20"/>
        </w:rPr>
        <w:t xml:space="preserve"> S, Huffman JE, Hwang SJ, </w:t>
      </w:r>
      <w:proofErr w:type="spellStart"/>
      <w:r w:rsidRPr="00322787">
        <w:rPr>
          <w:rFonts w:ascii="Arial" w:hAnsi="Arial" w:cs="Arial"/>
          <w:sz w:val="20"/>
          <w:szCs w:val="20"/>
        </w:rPr>
        <w:t>Kiechl</w:t>
      </w:r>
      <w:proofErr w:type="spellEnd"/>
      <w:r w:rsidRPr="00322787">
        <w:rPr>
          <w:rFonts w:ascii="Arial" w:hAnsi="Arial" w:cs="Arial"/>
          <w:sz w:val="20"/>
          <w:szCs w:val="20"/>
        </w:rPr>
        <w:t xml:space="preserve"> S, </w:t>
      </w:r>
      <w:proofErr w:type="spellStart"/>
      <w:r w:rsidRPr="00322787">
        <w:rPr>
          <w:rFonts w:ascii="Arial" w:hAnsi="Arial" w:cs="Arial"/>
          <w:sz w:val="20"/>
          <w:szCs w:val="20"/>
        </w:rPr>
        <w:t>Kollerits</w:t>
      </w:r>
      <w:proofErr w:type="spellEnd"/>
      <w:r w:rsidRPr="00322787">
        <w:rPr>
          <w:rFonts w:ascii="Arial" w:hAnsi="Arial" w:cs="Arial"/>
          <w:sz w:val="20"/>
          <w:szCs w:val="20"/>
        </w:rPr>
        <w:t xml:space="preserve"> B, </w:t>
      </w:r>
      <w:proofErr w:type="spellStart"/>
      <w:r w:rsidRPr="00322787">
        <w:rPr>
          <w:rFonts w:ascii="Arial" w:hAnsi="Arial" w:cs="Arial"/>
          <w:sz w:val="20"/>
          <w:szCs w:val="20"/>
        </w:rPr>
        <w:t>Montasser</w:t>
      </w:r>
      <w:proofErr w:type="spellEnd"/>
      <w:r w:rsidRPr="00322787">
        <w:rPr>
          <w:rFonts w:ascii="Arial" w:hAnsi="Arial" w:cs="Arial"/>
          <w:sz w:val="20"/>
          <w:szCs w:val="20"/>
        </w:rPr>
        <w:t xml:space="preserve"> ME, Nolte IM, Rudock ME, </w:t>
      </w:r>
      <w:proofErr w:type="spellStart"/>
      <w:r w:rsidRPr="00322787">
        <w:rPr>
          <w:rFonts w:ascii="Arial" w:hAnsi="Arial" w:cs="Arial"/>
          <w:sz w:val="20"/>
          <w:szCs w:val="20"/>
        </w:rPr>
        <w:t>Senft</w:t>
      </w:r>
      <w:proofErr w:type="spellEnd"/>
      <w:r w:rsidRPr="00322787">
        <w:rPr>
          <w:rFonts w:ascii="Arial" w:hAnsi="Arial" w:cs="Arial"/>
          <w:sz w:val="20"/>
          <w:szCs w:val="20"/>
        </w:rPr>
        <w:t xml:space="preserve"> A,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van der HP,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Waite LL, Wood AR, Wassel CL, </w:t>
      </w:r>
      <w:proofErr w:type="spellStart"/>
      <w:r w:rsidRPr="00322787">
        <w:rPr>
          <w:rFonts w:ascii="Arial" w:hAnsi="Arial" w:cs="Arial"/>
          <w:sz w:val="20"/>
          <w:szCs w:val="20"/>
        </w:rPr>
        <w:t>Absher</w:t>
      </w:r>
      <w:proofErr w:type="spellEnd"/>
      <w:r w:rsidRPr="00322787">
        <w:rPr>
          <w:rFonts w:ascii="Arial" w:hAnsi="Arial" w:cs="Arial"/>
          <w:sz w:val="20"/>
          <w:szCs w:val="20"/>
        </w:rPr>
        <w:t xml:space="preserve"> DM, Allison MA, Amin N, Arnold A, </w:t>
      </w:r>
      <w:proofErr w:type="spellStart"/>
      <w:r w:rsidRPr="00322787">
        <w:rPr>
          <w:rFonts w:ascii="Arial" w:hAnsi="Arial" w:cs="Arial"/>
          <w:sz w:val="20"/>
          <w:szCs w:val="20"/>
        </w:rPr>
        <w:t>Asselbergs</w:t>
      </w:r>
      <w:proofErr w:type="spellEnd"/>
      <w:r w:rsidRPr="00322787">
        <w:rPr>
          <w:rFonts w:ascii="Arial" w:hAnsi="Arial" w:cs="Arial"/>
          <w:sz w:val="20"/>
          <w:szCs w:val="20"/>
        </w:rPr>
        <w:t xml:space="preserve"> FW,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w:t>
      </w:r>
      <w:proofErr w:type="spellStart"/>
      <w:r w:rsidRPr="00322787">
        <w:rPr>
          <w:rFonts w:ascii="Arial" w:hAnsi="Arial" w:cs="Arial"/>
          <w:sz w:val="20"/>
          <w:szCs w:val="20"/>
        </w:rPr>
        <w:t>Barbalic</w:t>
      </w:r>
      <w:proofErr w:type="spellEnd"/>
      <w:r w:rsidRPr="00322787">
        <w:rPr>
          <w:rFonts w:ascii="Arial" w:hAnsi="Arial" w:cs="Arial"/>
          <w:sz w:val="20"/>
          <w:szCs w:val="20"/>
        </w:rPr>
        <w:t xml:space="preserve"> M, Boban M, Brown-Gentry K, Couper DJ, </w:t>
      </w:r>
      <w:proofErr w:type="spellStart"/>
      <w:r w:rsidRPr="00322787">
        <w:rPr>
          <w:rFonts w:ascii="Arial" w:hAnsi="Arial" w:cs="Arial"/>
          <w:sz w:val="20"/>
          <w:szCs w:val="20"/>
        </w:rPr>
        <w:t>Criqui</w:t>
      </w:r>
      <w:proofErr w:type="spellEnd"/>
      <w:r w:rsidRPr="00322787">
        <w:rPr>
          <w:rFonts w:ascii="Arial" w:hAnsi="Arial" w:cs="Arial"/>
          <w:sz w:val="20"/>
          <w:szCs w:val="20"/>
        </w:rPr>
        <w:t xml:space="preserve"> MH, Dehghan A, den </w:t>
      </w:r>
      <w:proofErr w:type="spellStart"/>
      <w:r w:rsidRPr="00322787">
        <w:rPr>
          <w:rFonts w:ascii="Arial" w:hAnsi="Arial" w:cs="Arial"/>
          <w:sz w:val="20"/>
          <w:szCs w:val="20"/>
        </w:rPr>
        <w:t>Heijer</w:t>
      </w:r>
      <w:proofErr w:type="spellEnd"/>
      <w:r w:rsidRPr="00322787">
        <w:rPr>
          <w:rFonts w:ascii="Arial" w:hAnsi="Arial" w:cs="Arial"/>
          <w:sz w:val="20"/>
          <w:szCs w:val="20"/>
        </w:rPr>
        <w:t xml:space="preserve"> M, </w:t>
      </w:r>
      <w:proofErr w:type="spellStart"/>
      <w:r w:rsidRPr="00322787">
        <w:rPr>
          <w:rFonts w:ascii="Arial" w:hAnsi="Arial" w:cs="Arial"/>
          <w:sz w:val="20"/>
          <w:szCs w:val="20"/>
        </w:rPr>
        <w:t>Dieplinger</w:t>
      </w:r>
      <w:proofErr w:type="spellEnd"/>
      <w:r w:rsidRPr="00322787">
        <w:rPr>
          <w:rFonts w:ascii="Arial" w:hAnsi="Arial" w:cs="Arial"/>
          <w:sz w:val="20"/>
          <w:szCs w:val="20"/>
        </w:rPr>
        <w:t xml:space="preserve"> B, Ding J, Dorr M, </w:t>
      </w:r>
      <w:proofErr w:type="spellStart"/>
      <w:r w:rsidRPr="00322787">
        <w:rPr>
          <w:rFonts w:ascii="Arial" w:hAnsi="Arial" w:cs="Arial"/>
          <w:sz w:val="20"/>
          <w:szCs w:val="20"/>
        </w:rPr>
        <w:t>Espinola</w:t>
      </w:r>
      <w:proofErr w:type="spellEnd"/>
      <w:r w:rsidRPr="00322787">
        <w:rPr>
          <w:rFonts w:ascii="Arial" w:hAnsi="Arial" w:cs="Arial"/>
          <w:sz w:val="20"/>
          <w:szCs w:val="20"/>
        </w:rPr>
        <w:t xml:space="preserve">-Klein C, Felix SB,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Folsom AR, Fraedrich G, Gibson Q, Goodloe R, </w:t>
      </w:r>
      <w:proofErr w:type="spellStart"/>
      <w:r w:rsidRPr="00322787">
        <w:rPr>
          <w:rFonts w:ascii="Arial" w:hAnsi="Arial" w:cs="Arial"/>
          <w:sz w:val="20"/>
          <w:szCs w:val="20"/>
        </w:rPr>
        <w:t>Gunjaca</w:t>
      </w:r>
      <w:proofErr w:type="spellEnd"/>
      <w:r w:rsidRPr="00322787">
        <w:rPr>
          <w:rFonts w:ascii="Arial" w:hAnsi="Arial" w:cs="Arial"/>
          <w:sz w:val="20"/>
          <w:szCs w:val="20"/>
        </w:rPr>
        <w:t xml:space="preserve"> G, </w:t>
      </w:r>
      <w:proofErr w:type="spellStart"/>
      <w:r w:rsidRPr="00322787">
        <w:rPr>
          <w:rFonts w:ascii="Arial" w:hAnsi="Arial" w:cs="Arial"/>
          <w:sz w:val="20"/>
          <w:szCs w:val="20"/>
        </w:rPr>
        <w:t>Haltmayer</w:t>
      </w:r>
      <w:proofErr w:type="spellEnd"/>
      <w:r w:rsidRPr="00322787">
        <w:rPr>
          <w:rFonts w:ascii="Arial" w:hAnsi="Arial" w:cs="Arial"/>
          <w:sz w:val="20"/>
          <w:szCs w:val="20"/>
        </w:rPr>
        <w:t xml:space="preserve"> M,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Kieback</w:t>
      </w:r>
      <w:proofErr w:type="spellEnd"/>
      <w:r w:rsidRPr="00322787">
        <w:rPr>
          <w:rFonts w:ascii="Arial" w:hAnsi="Arial" w:cs="Arial"/>
          <w:sz w:val="20"/>
          <w:szCs w:val="20"/>
        </w:rPr>
        <w:t xml:space="preserve"> A, </w:t>
      </w:r>
      <w:proofErr w:type="spellStart"/>
      <w:r w:rsidRPr="00322787">
        <w:rPr>
          <w:rFonts w:ascii="Arial" w:hAnsi="Arial" w:cs="Arial"/>
          <w:sz w:val="20"/>
          <w:szCs w:val="20"/>
        </w:rPr>
        <w:t>Kiemeney</w:t>
      </w:r>
      <w:proofErr w:type="spellEnd"/>
      <w:r w:rsidRPr="00322787">
        <w:rPr>
          <w:rFonts w:ascii="Arial" w:hAnsi="Arial" w:cs="Arial"/>
          <w:sz w:val="20"/>
          <w:szCs w:val="20"/>
        </w:rPr>
        <w:t xml:space="preserve"> LA, </w:t>
      </w:r>
      <w:proofErr w:type="spellStart"/>
      <w:r w:rsidRPr="00322787">
        <w:rPr>
          <w:rFonts w:ascii="Arial" w:hAnsi="Arial" w:cs="Arial"/>
          <w:sz w:val="20"/>
          <w:szCs w:val="20"/>
        </w:rPr>
        <w:t>Kolcic</w:t>
      </w:r>
      <w:proofErr w:type="spellEnd"/>
      <w:r w:rsidRPr="00322787">
        <w:rPr>
          <w:rFonts w:ascii="Arial" w:hAnsi="Arial" w:cs="Arial"/>
          <w:sz w:val="20"/>
          <w:szCs w:val="20"/>
        </w:rPr>
        <w:t xml:space="preserve"> I, </w:t>
      </w:r>
      <w:proofErr w:type="spellStart"/>
      <w:r w:rsidRPr="00322787">
        <w:rPr>
          <w:rFonts w:ascii="Arial" w:hAnsi="Arial" w:cs="Arial"/>
          <w:sz w:val="20"/>
          <w:szCs w:val="20"/>
        </w:rPr>
        <w:t>Kullo</w:t>
      </w:r>
      <w:proofErr w:type="spellEnd"/>
      <w:r w:rsidRPr="00322787">
        <w:rPr>
          <w:rFonts w:ascii="Arial" w:hAnsi="Arial" w:cs="Arial"/>
          <w:sz w:val="20"/>
          <w:szCs w:val="20"/>
        </w:rPr>
        <w:t xml:space="preserve"> IJ,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Lackner KJ, Li X, </w:t>
      </w:r>
      <w:proofErr w:type="spellStart"/>
      <w:r w:rsidRPr="00322787">
        <w:rPr>
          <w:rFonts w:ascii="Arial" w:hAnsi="Arial" w:cs="Arial"/>
          <w:sz w:val="20"/>
          <w:szCs w:val="20"/>
        </w:rPr>
        <w:t>Lieb</w:t>
      </w:r>
      <w:proofErr w:type="spellEnd"/>
      <w:r w:rsidRPr="00322787">
        <w:rPr>
          <w:rFonts w:ascii="Arial" w:hAnsi="Arial" w:cs="Arial"/>
          <w:sz w:val="20"/>
          <w:szCs w:val="20"/>
        </w:rPr>
        <w:t xml:space="preserve"> W, Lohman K, </w:t>
      </w:r>
      <w:proofErr w:type="spellStart"/>
      <w:r w:rsidRPr="00322787">
        <w:rPr>
          <w:rFonts w:ascii="Arial" w:hAnsi="Arial" w:cs="Arial"/>
          <w:sz w:val="20"/>
          <w:szCs w:val="20"/>
        </w:rPr>
        <w:t>Meisinger</w:t>
      </w:r>
      <w:proofErr w:type="spellEnd"/>
      <w:r w:rsidRPr="00322787">
        <w:rPr>
          <w:rFonts w:ascii="Arial" w:hAnsi="Arial" w:cs="Arial"/>
          <w:sz w:val="20"/>
          <w:szCs w:val="20"/>
        </w:rPr>
        <w:t xml:space="preserve"> C, Melzer D, Mohler ER, III, </w:t>
      </w:r>
      <w:proofErr w:type="spellStart"/>
      <w:r w:rsidRPr="00322787">
        <w:rPr>
          <w:rFonts w:ascii="Arial" w:hAnsi="Arial" w:cs="Arial"/>
          <w:sz w:val="20"/>
          <w:szCs w:val="20"/>
        </w:rPr>
        <w:t>Mudnic</w:t>
      </w:r>
      <w:proofErr w:type="spellEnd"/>
      <w:r w:rsidRPr="00322787">
        <w:rPr>
          <w:rFonts w:ascii="Arial" w:hAnsi="Arial" w:cs="Arial"/>
          <w:sz w:val="20"/>
          <w:szCs w:val="20"/>
        </w:rPr>
        <w:t xml:space="preserve"> I, Mueller T, Navis G, </w:t>
      </w:r>
      <w:proofErr w:type="spellStart"/>
      <w:r w:rsidRPr="00322787">
        <w:rPr>
          <w:rFonts w:ascii="Arial" w:hAnsi="Arial" w:cs="Arial"/>
          <w:sz w:val="20"/>
          <w:szCs w:val="20"/>
        </w:rPr>
        <w:t>Oberhollenzer</w:t>
      </w:r>
      <w:proofErr w:type="spellEnd"/>
      <w:r w:rsidRPr="00322787">
        <w:rPr>
          <w:rFonts w:ascii="Arial" w:hAnsi="Arial" w:cs="Arial"/>
          <w:sz w:val="20"/>
          <w:szCs w:val="20"/>
        </w:rPr>
        <w:t xml:space="preserve"> F, Olin JW, O'Connell J, O'Donnell CJ, Palmas W, </w:t>
      </w:r>
      <w:proofErr w:type="spellStart"/>
      <w:r w:rsidRPr="00322787">
        <w:rPr>
          <w:rFonts w:ascii="Arial" w:hAnsi="Arial" w:cs="Arial"/>
          <w:sz w:val="20"/>
          <w:szCs w:val="20"/>
        </w:rPr>
        <w:t>Penninx</w:t>
      </w:r>
      <w:proofErr w:type="spellEnd"/>
      <w:r w:rsidRPr="00322787">
        <w:rPr>
          <w:rFonts w:ascii="Arial" w:hAnsi="Arial" w:cs="Arial"/>
          <w:sz w:val="20"/>
          <w:szCs w:val="20"/>
        </w:rPr>
        <w:t xml:space="preserve"> BW, </w:t>
      </w:r>
      <w:proofErr w:type="spellStart"/>
      <w:r w:rsidRPr="00322787">
        <w:rPr>
          <w:rFonts w:ascii="Arial" w:hAnsi="Arial" w:cs="Arial"/>
          <w:sz w:val="20"/>
          <w:szCs w:val="20"/>
        </w:rPr>
        <w:t>Petersmann</w:t>
      </w:r>
      <w:proofErr w:type="spellEnd"/>
      <w:r w:rsidRPr="00322787">
        <w:rPr>
          <w:rFonts w:ascii="Arial" w:hAnsi="Arial" w:cs="Arial"/>
          <w:sz w:val="20"/>
          <w:szCs w:val="20"/>
        </w:rPr>
        <w:t xml:space="preserve"> A,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Psaty BM, </w:t>
      </w:r>
      <w:proofErr w:type="spellStart"/>
      <w:r w:rsidRPr="00322787">
        <w:rPr>
          <w:rFonts w:ascii="Arial" w:hAnsi="Arial" w:cs="Arial"/>
          <w:sz w:val="20"/>
          <w:szCs w:val="20"/>
        </w:rPr>
        <w:t>Rantner</w:t>
      </w:r>
      <w:proofErr w:type="spellEnd"/>
      <w:r w:rsidRPr="00322787">
        <w:rPr>
          <w:rFonts w:ascii="Arial" w:hAnsi="Arial" w:cs="Arial"/>
          <w:sz w:val="20"/>
          <w:szCs w:val="20"/>
        </w:rPr>
        <w:t xml:space="preserve"> B, Rice K,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Rotter JI, </w:t>
      </w:r>
      <w:proofErr w:type="spellStart"/>
      <w:r w:rsidRPr="00322787">
        <w:rPr>
          <w:rFonts w:ascii="Arial" w:hAnsi="Arial" w:cs="Arial"/>
          <w:sz w:val="20"/>
          <w:szCs w:val="20"/>
        </w:rPr>
        <w:t>Seldenrijk</w:t>
      </w:r>
      <w:proofErr w:type="spellEnd"/>
      <w:r w:rsidRPr="00322787">
        <w:rPr>
          <w:rFonts w:ascii="Arial" w:hAnsi="Arial" w:cs="Arial"/>
          <w:sz w:val="20"/>
          <w:szCs w:val="20"/>
        </w:rPr>
        <w:t xml:space="preserve"> A, Stadler M, </w:t>
      </w:r>
      <w:proofErr w:type="spellStart"/>
      <w:r w:rsidRPr="00322787">
        <w:rPr>
          <w:rFonts w:ascii="Arial" w:hAnsi="Arial" w:cs="Arial"/>
          <w:sz w:val="20"/>
          <w:szCs w:val="20"/>
        </w:rPr>
        <w:t>Summerer</w:t>
      </w:r>
      <w:proofErr w:type="spellEnd"/>
      <w:r w:rsidRPr="00322787">
        <w:rPr>
          <w:rFonts w:ascii="Arial" w:hAnsi="Arial" w:cs="Arial"/>
          <w:sz w:val="20"/>
          <w:szCs w:val="20"/>
        </w:rPr>
        <w:t xml:space="preserve"> M, Tanaka T, </w:t>
      </w:r>
      <w:proofErr w:type="spellStart"/>
      <w:r w:rsidRPr="00322787">
        <w:rPr>
          <w:rFonts w:ascii="Arial" w:hAnsi="Arial" w:cs="Arial"/>
          <w:sz w:val="20"/>
          <w:szCs w:val="20"/>
        </w:rPr>
        <w:t>Tybjaerg</w:t>
      </w:r>
      <w:proofErr w:type="spellEnd"/>
      <w:r w:rsidRPr="00322787">
        <w:rPr>
          <w:rFonts w:ascii="Arial" w:hAnsi="Arial" w:cs="Arial"/>
          <w:sz w:val="20"/>
          <w:szCs w:val="20"/>
        </w:rPr>
        <w:t xml:space="preserve">-Hansen A,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van </w:t>
      </w:r>
      <w:proofErr w:type="spellStart"/>
      <w:r w:rsidRPr="00322787">
        <w:rPr>
          <w:rFonts w:ascii="Arial" w:hAnsi="Arial" w:cs="Arial"/>
          <w:sz w:val="20"/>
          <w:szCs w:val="20"/>
        </w:rPr>
        <w:t>Gilst</w:t>
      </w:r>
      <w:proofErr w:type="spellEnd"/>
      <w:r w:rsidRPr="00322787">
        <w:rPr>
          <w:rFonts w:ascii="Arial" w:hAnsi="Arial" w:cs="Arial"/>
          <w:sz w:val="20"/>
          <w:szCs w:val="20"/>
        </w:rPr>
        <w:t xml:space="preserve"> WH, Vermeulen SH, Wild SH, Wild PS, </w:t>
      </w:r>
      <w:proofErr w:type="spellStart"/>
      <w:r w:rsidRPr="00322787">
        <w:rPr>
          <w:rFonts w:ascii="Arial" w:hAnsi="Arial" w:cs="Arial"/>
          <w:sz w:val="20"/>
          <w:szCs w:val="20"/>
        </w:rPr>
        <w:t>Willeit</w:t>
      </w:r>
      <w:proofErr w:type="spellEnd"/>
      <w:r w:rsidRPr="00322787">
        <w:rPr>
          <w:rFonts w:ascii="Arial" w:hAnsi="Arial" w:cs="Arial"/>
          <w:sz w:val="20"/>
          <w:szCs w:val="20"/>
        </w:rPr>
        <w:t xml:space="preserve"> J, Zeller T, </w:t>
      </w:r>
      <w:proofErr w:type="spellStart"/>
      <w:r w:rsidRPr="00322787">
        <w:rPr>
          <w:rFonts w:ascii="Arial" w:hAnsi="Arial" w:cs="Arial"/>
          <w:sz w:val="20"/>
          <w:szCs w:val="20"/>
        </w:rPr>
        <w:t>Zemunik</w:t>
      </w:r>
      <w:proofErr w:type="spellEnd"/>
      <w:r w:rsidRPr="00322787">
        <w:rPr>
          <w:rFonts w:ascii="Arial" w:hAnsi="Arial" w:cs="Arial"/>
          <w:sz w:val="20"/>
          <w:szCs w:val="20"/>
        </w:rPr>
        <w:t xml:space="preserve"> T, </w:t>
      </w:r>
      <w:proofErr w:type="spellStart"/>
      <w:r w:rsidRPr="00322787">
        <w:rPr>
          <w:rFonts w:ascii="Arial" w:hAnsi="Arial" w:cs="Arial"/>
          <w:sz w:val="20"/>
          <w:szCs w:val="20"/>
        </w:rPr>
        <w:t>Zgaga</w:t>
      </w:r>
      <w:proofErr w:type="spellEnd"/>
      <w:r w:rsidRPr="00322787">
        <w:rPr>
          <w:rFonts w:ascii="Arial" w:hAnsi="Arial" w:cs="Arial"/>
          <w:sz w:val="20"/>
          <w:szCs w:val="20"/>
        </w:rPr>
        <w:t xml:space="preserve"> L, </w:t>
      </w:r>
      <w:proofErr w:type="spellStart"/>
      <w:r w:rsidRPr="00322787">
        <w:rPr>
          <w:rFonts w:ascii="Arial" w:hAnsi="Arial" w:cs="Arial"/>
          <w:sz w:val="20"/>
          <w:szCs w:val="20"/>
        </w:rPr>
        <w:t>Assimes</w:t>
      </w:r>
      <w:proofErr w:type="spellEnd"/>
      <w:r w:rsidRPr="00322787">
        <w:rPr>
          <w:rFonts w:ascii="Arial" w:hAnsi="Arial" w:cs="Arial"/>
          <w:sz w:val="20"/>
          <w:szCs w:val="20"/>
        </w:rPr>
        <w:t xml:space="preserve"> TL, </w:t>
      </w:r>
      <w:proofErr w:type="spellStart"/>
      <w:r w:rsidRPr="00322787">
        <w:rPr>
          <w:rFonts w:ascii="Arial" w:hAnsi="Arial" w:cs="Arial"/>
          <w:sz w:val="20"/>
          <w:szCs w:val="20"/>
        </w:rPr>
        <w:t>Blankenberg</w:t>
      </w:r>
      <w:proofErr w:type="spellEnd"/>
      <w:r w:rsidRPr="00322787">
        <w:rPr>
          <w:rFonts w:ascii="Arial" w:hAnsi="Arial" w:cs="Arial"/>
          <w:sz w:val="20"/>
          <w:szCs w:val="20"/>
        </w:rPr>
        <w:t xml:space="preserve"> S, Boerwinkle E, Campbell H, Cooke JP, de Graaf J, Herrington D, </w:t>
      </w:r>
      <w:proofErr w:type="spellStart"/>
      <w:r w:rsidRPr="00322787">
        <w:rPr>
          <w:rFonts w:ascii="Arial" w:hAnsi="Arial" w:cs="Arial"/>
          <w:sz w:val="20"/>
          <w:szCs w:val="20"/>
        </w:rPr>
        <w:t>Kardia</w:t>
      </w:r>
      <w:proofErr w:type="spellEnd"/>
      <w:r w:rsidRPr="00322787">
        <w:rPr>
          <w:rFonts w:ascii="Arial" w:hAnsi="Arial" w:cs="Arial"/>
          <w:sz w:val="20"/>
          <w:szCs w:val="20"/>
        </w:rPr>
        <w:t xml:space="preserve"> SL, Mitchell BD, Murray A, </w:t>
      </w:r>
      <w:proofErr w:type="spellStart"/>
      <w:r w:rsidRPr="00322787">
        <w:rPr>
          <w:rFonts w:ascii="Arial" w:hAnsi="Arial" w:cs="Arial"/>
          <w:sz w:val="20"/>
          <w:szCs w:val="20"/>
        </w:rPr>
        <w:t>Munzel</w:t>
      </w:r>
      <w:proofErr w:type="spellEnd"/>
      <w:r w:rsidRPr="00322787">
        <w:rPr>
          <w:rFonts w:ascii="Arial" w:hAnsi="Arial" w:cs="Arial"/>
          <w:sz w:val="20"/>
          <w:szCs w:val="20"/>
        </w:rPr>
        <w:t xml:space="preserve"> T, Newman AB,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w:t>
      </w:r>
      <w:proofErr w:type="spellStart"/>
      <w:r w:rsidRPr="00322787">
        <w:rPr>
          <w:rFonts w:ascii="Arial" w:hAnsi="Arial" w:cs="Arial"/>
          <w:sz w:val="20"/>
          <w:szCs w:val="20"/>
        </w:rPr>
        <w:t>Snieder</w:t>
      </w:r>
      <w:proofErr w:type="spellEnd"/>
      <w:r w:rsidRPr="00322787">
        <w:rPr>
          <w:rFonts w:ascii="Arial" w:hAnsi="Arial" w:cs="Arial"/>
          <w:sz w:val="20"/>
          <w:szCs w:val="20"/>
        </w:rPr>
        <w:t xml:space="preserve"> H,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Volker U, Wright AF, Wichmann HE, Wilson JF,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Liu Y, Hayward C,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Ziegler A, North</w:t>
      </w:r>
      <w:r w:rsidR="00E7581F">
        <w:rPr>
          <w:rFonts w:ascii="Arial" w:hAnsi="Arial" w:cs="Arial"/>
          <w:sz w:val="20"/>
          <w:szCs w:val="20"/>
        </w:rPr>
        <w:t xml:space="preserve"> KE, </w:t>
      </w:r>
      <w:proofErr w:type="spellStart"/>
      <w:r w:rsidR="00E7581F">
        <w:rPr>
          <w:rFonts w:ascii="Arial" w:hAnsi="Arial" w:cs="Arial"/>
          <w:sz w:val="20"/>
          <w:szCs w:val="20"/>
        </w:rPr>
        <w:t>Cupples</w:t>
      </w:r>
      <w:proofErr w:type="spellEnd"/>
      <w:r w:rsidR="00E7581F">
        <w:rPr>
          <w:rFonts w:ascii="Arial" w:hAnsi="Arial" w:cs="Arial"/>
          <w:sz w:val="20"/>
          <w:szCs w:val="20"/>
        </w:rPr>
        <w:t xml:space="preserve"> LA, </w:t>
      </w:r>
      <w:proofErr w:type="spellStart"/>
      <w:r w:rsidR="00E7581F">
        <w:rPr>
          <w:rFonts w:ascii="Arial" w:hAnsi="Arial" w:cs="Arial"/>
          <w:sz w:val="20"/>
          <w:szCs w:val="20"/>
        </w:rPr>
        <w:t>Kronenberg</w:t>
      </w:r>
      <w:proofErr w:type="spellEnd"/>
      <w:r w:rsidR="00E7581F">
        <w:rPr>
          <w:rFonts w:ascii="Arial" w:hAnsi="Arial" w:cs="Arial"/>
          <w:sz w:val="20"/>
          <w:szCs w:val="20"/>
        </w:rPr>
        <w:t xml:space="preserve"> F. </w:t>
      </w:r>
      <w:r w:rsidRPr="00322787">
        <w:rPr>
          <w:rFonts w:ascii="Arial" w:hAnsi="Arial" w:cs="Arial"/>
          <w:b/>
          <w:bCs/>
          <w:i/>
          <w:iCs/>
          <w:sz w:val="20"/>
          <w:szCs w:val="20"/>
        </w:rPr>
        <w:t>Association between chromosome 9p21 variants and the ankle-brachial index identified by a meta-analysis of 21 genome-wide association studies</w:t>
      </w:r>
      <w:r w:rsidR="00E7581F">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Circ.Cardiovasc.Genet</w:t>
      </w:r>
      <w:proofErr w:type="spellEnd"/>
      <w:proofErr w:type="gramEnd"/>
      <w:r w:rsidRPr="00322787">
        <w:rPr>
          <w:rFonts w:ascii="Arial" w:hAnsi="Arial" w:cs="Arial"/>
          <w:sz w:val="20"/>
          <w:szCs w:val="20"/>
        </w:rPr>
        <w:t>., Feb. 1, 2012. Vol. 5, issue 1, pp. 100-112. PM:22199011. PMC3303225.</w:t>
      </w:r>
    </w:p>
    <w:p w14:paraId="26309902"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Musunuru</w:t>
      </w:r>
      <w:proofErr w:type="spellEnd"/>
      <w:r w:rsidRPr="00322787">
        <w:rPr>
          <w:rFonts w:ascii="Arial" w:hAnsi="Arial" w:cs="Arial"/>
          <w:sz w:val="20"/>
          <w:szCs w:val="20"/>
        </w:rPr>
        <w:t xml:space="preserve"> K, Romaine SP, Lettre G, Wilson JG, </w:t>
      </w:r>
      <w:proofErr w:type="spellStart"/>
      <w:r w:rsidRPr="00322787">
        <w:rPr>
          <w:rFonts w:ascii="Arial" w:hAnsi="Arial" w:cs="Arial"/>
          <w:sz w:val="20"/>
          <w:szCs w:val="20"/>
        </w:rPr>
        <w:t>Volcik</w:t>
      </w:r>
      <w:proofErr w:type="spellEnd"/>
      <w:r w:rsidRPr="00322787">
        <w:rPr>
          <w:rFonts w:ascii="Arial" w:hAnsi="Arial" w:cs="Arial"/>
          <w:sz w:val="20"/>
          <w:szCs w:val="20"/>
        </w:rPr>
        <w:t xml:space="preserve"> KA, Tsai MY, Taylor HA, Jr., Schreiner PJ, Rotter JI, Rich SS, Redline S, Psaty BM, Papanicolaou GJ, </w:t>
      </w:r>
      <w:proofErr w:type="spellStart"/>
      <w:r w:rsidRPr="00322787">
        <w:rPr>
          <w:rFonts w:ascii="Arial" w:hAnsi="Arial" w:cs="Arial"/>
          <w:sz w:val="20"/>
          <w:szCs w:val="20"/>
        </w:rPr>
        <w:t>Ordovas</w:t>
      </w:r>
      <w:proofErr w:type="spellEnd"/>
      <w:r w:rsidRPr="00322787">
        <w:rPr>
          <w:rFonts w:ascii="Arial" w:hAnsi="Arial" w:cs="Arial"/>
          <w:sz w:val="20"/>
          <w:szCs w:val="20"/>
        </w:rPr>
        <w:t xml:space="preserve"> JM, Liu K, Krauss RM, Glazer NL, Gabriel SB,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Buxbaum SG, Boerwinkle E, Ballanty</w:t>
      </w:r>
      <w:r w:rsidR="00E7581F">
        <w:rPr>
          <w:rFonts w:ascii="Arial" w:hAnsi="Arial" w:cs="Arial"/>
          <w:sz w:val="20"/>
          <w:szCs w:val="20"/>
        </w:rPr>
        <w:t xml:space="preserve">ne CM, Kathiresan S, Rader DJ. </w:t>
      </w:r>
      <w:r w:rsidRPr="00322787">
        <w:rPr>
          <w:rFonts w:ascii="Arial" w:hAnsi="Arial" w:cs="Arial"/>
          <w:b/>
          <w:bCs/>
          <w:i/>
          <w:iCs/>
          <w:sz w:val="20"/>
          <w:szCs w:val="20"/>
        </w:rPr>
        <w:t xml:space="preserve">Multi-ethnic analysis of lipid-associated loci: the NHLBI </w:t>
      </w:r>
      <w:proofErr w:type="spellStart"/>
      <w:r w:rsidRPr="00322787">
        <w:rPr>
          <w:rFonts w:ascii="Arial" w:hAnsi="Arial" w:cs="Arial"/>
          <w:b/>
          <w:bCs/>
          <w:i/>
          <w:iCs/>
          <w:sz w:val="20"/>
          <w:szCs w:val="20"/>
        </w:rPr>
        <w:t>CARe</w:t>
      </w:r>
      <w:proofErr w:type="spellEnd"/>
      <w:r w:rsidRPr="00322787">
        <w:rPr>
          <w:rFonts w:ascii="Arial" w:hAnsi="Arial" w:cs="Arial"/>
          <w:b/>
          <w:bCs/>
          <w:i/>
          <w:iCs/>
          <w:sz w:val="20"/>
          <w:szCs w:val="20"/>
        </w:rPr>
        <w:t xml:space="preserve"> project</w:t>
      </w:r>
      <w:r w:rsidRPr="00322787">
        <w:rPr>
          <w:rFonts w:ascii="Arial" w:hAnsi="Arial" w:cs="Arial"/>
          <w:b/>
          <w:bCs/>
          <w:sz w:val="20"/>
          <w:szCs w:val="20"/>
        </w:rPr>
        <w:t xml:space="preserve">. </w:t>
      </w:r>
      <w:r w:rsidRPr="00322787">
        <w:rPr>
          <w:rFonts w:ascii="Arial" w:hAnsi="Arial" w:cs="Arial"/>
          <w:sz w:val="20"/>
          <w:szCs w:val="20"/>
        </w:rPr>
        <w:t>PLoS.ONE., 2012. Vol. 7, issue 5, pp. e36473. PM:22629316. PMC3357427.</w:t>
      </w:r>
    </w:p>
    <w:p w14:paraId="316AA92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Nelson TL, Biggs ML, Kizer JR, Cushman M, </w:t>
      </w:r>
      <w:proofErr w:type="spellStart"/>
      <w:r w:rsidRPr="00322787">
        <w:rPr>
          <w:rFonts w:ascii="Arial" w:hAnsi="Arial" w:cs="Arial"/>
          <w:sz w:val="20"/>
          <w:szCs w:val="20"/>
        </w:rPr>
        <w:t>Hokans</w:t>
      </w:r>
      <w:r w:rsidR="00E7581F">
        <w:rPr>
          <w:rFonts w:ascii="Arial" w:hAnsi="Arial" w:cs="Arial"/>
          <w:sz w:val="20"/>
          <w:szCs w:val="20"/>
        </w:rPr>
        <w:t>on</w:t>
      </w:r>
      <w:proofErr w:type="spellEnd"/>
      <w:r w:rsidR="00E7581F">
        <w:rPr>
          <w:rFonts w:ascii="Arial" w:hAnsi="Arial" w:cs="Arial"/>
          <w:sz w:val="20"/>
          <w:szCs w:val="20"/>
        </w:rPr>
        <w:t xml:space="preserve"> JE, </w:t>
      </w:r>
      <w:proofErr w:type="spellStart"/>
      <w:r w:rsidR="00E7581F">
        <w:rPr>
          <w:rFonts w:ascii="Arial" w:hAnsi="Arial" w:cs="Arial"/>
          <w:sz w:val="20"/>
          <w:szCs w:val="20"/>
        </w:rPr>
        <w:t>Furberg</w:t>
      </w:r>
      <w:proofErr w:type="spellEnd"/>
      <w:r w:rsidR="00E7581F">
        <w:rPr>
          <w:rFonts w:ascii="Arial" w:hAnsi="Arial" w:cs="Arial"/>
          <w:sz w:val="20"/>
          <w:szCs w:val="20"/>
        </w:rPr>
        <w:t xml:space="preserve"> CD, Mukamal KJ. </w:t>
      </w:r>
      <w:r w:rsidRPr="00322787">
        <w:rPr>
          <w:rFonts w:ascii="Arial" w:hAnsi="Arial" w:cs="Arial"/>
          <w:b/>
          <w:bCs/>
          <w:i/>
          <w:iCs/>
          <w:sz w:val="20"/>
          <w:szCs w:val="20"/>
        </w:rPr>
        <w:t>Lipoprotein-associated phospholipase A2 (Lp-PLA2) and future risk of type 2 diabetes: results from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J.Clin.Endocrinol</w:t>
      </w:r>
      <w:proofErr w:type="gramEnd"/>
      <w:r w:rsidRPr="00322787">
        <w:rPr>
          <w:rFonts w:ascii="Arial" w:hAnsi="Arial" w:cs="Arial"/>
          <w:sz w:val="20"/>
          <w:szCs w:val="20"/>
        </w:rPr>
        <w:t>.Metab</w:t>
      </w:r>
      <w:proofErr w:type="spellEnd"/>
      <w:r w:rsidRPr="00322787">
        <w:rPr>
          <w:rFonts w:ascii="Arial" w:hAnsi="Arial" w:cs="Arial"/>
          <w:sz w:val="20"/>
          <w:szCs w:val="20"/>
        </w:rPr>
        <w:t>, May, 2012. Vol. 97, issue 5, pp. 1695-1701. PM:22399516. PMC3339885.</w:t>
      </w:r>
    </w:p>
    <w:p w14:paraId="63E75B2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Parthasarathy S, Fitzgerald M, Goodwin JL, Unruh M, Guerra S, Quan SF. </w:t>
      </w:r>
      <w:r w:rsidRPr="00322787">
        <w:rPr>
          <w:rFonts w:ascii="Arial" w:hAnsi="Arial" w:cs="Arial"/>
          <w:b/>
          <w:bCs/>
          <w:i/>
          <w:iCs/>
          <w:sz w:val="20"/>
          <w:szCs w:val="20"/>
        </w:rPr>
        <w:t>Nocturia, sleep-disordered breathing, and cardiovascular morbidity in a community-based cohort</w:t>
      </w:r>
      <w:r w:rsidRPr="00322787">
        <w:rPr>
          <w:rFonts w:ascii="Arial" w:hAnsi="Arial" w:cs="Arial"/>
          <w:b/>
          <w:bCs/>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One., 2012. Vol. 7, issue 2, pp. e30969. PM:22328924. PMC: 3273490.</w:t>
      </w:r>
    </w:p>
    <w:p w14:paraId="3DA11D9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Patel SR, Goodloe R, De G, </w:t>
      </w:r>
      <w:proofErr w:type="spellStart"/>
      <w:r w:rsidRPr="00322787">
        <w:rPr>
          <w:rFonts w:ascii="Arial" w:hAnsi="Arial" w:cs="Arial"/>
          <w:sz w:val="20"/>
          <w:szCs w:val="20"/>
        </w:rPr>
        <w:t>Kowgier</w:t>
      </w:r>
      <w:proofErr w:type="spellEnd"/>
      <w:r w:rsidRPr="00322787">
        <w:rPr>
          <w:rFonts w:ascii="Arial" w:hAnsi="Arial" w:cs="Arial"/>
          <w:sz w:val="20"/>
          <w:szCs w:val="20"/>
        </w:rPr>
        <w:t xml:space="preserve"> M, Weng J, Buxbaum SG, Cade B, </w:t>
      </w:r>
      <w:proofErr w:type="spellStart"/>
      <w:r w:rsidRPr="00322787">
        <w:rPr>
          <w:rFonts w:ascii="Arial" w:hAnsi="Arial" w:cs="Arial"/>
          <w:sz w:val="20"/>
          <w:szCs w:val="20"/>
        </w:rPr>
        <w:t>Fulop</w:t>
      </w:r>
      <w:proofErr w:type="spellEnd"/>
      <w:r w:rsidRPr="00322787">
        <w:rPr>
          <w:rFonts w:ascii="Arial" w:hAnsi="Arial" w:cs="Arial"/>
          <w:sz w:val="20"/>
          <w:szCs w:val="20"/>
        </w:rPr>
        <w:t xml:space="preserve"> T, Gharib SA, Gottlieb DJ, Hillman D, Larkin EK, Lauderdale DS, Li L, Mukherjee S, Palm</w:t>
      </w:r>
      <w:r w:rsidR="00E7581F">
        <w:rPr>
          <w:rFonts w:ascii="Arial" w:hAnsi="Arial" w:cs="Arial"/>
          <w:sz w:val="20"/>
          <w:szCs w:val="20"/>
        </w:rPr>
        <w:t xml:space="preserve">er L, Zee P, Zhu X, Redline S. </w:t>
      </w:r>
      <w:r w:rsidRPr="00322787">
        <w:rPr>
          <w:rFonts w:ascii="Arial" w:hAnsi="Arial" w:cs="Arial"/>
          <w:b/>
          <w:bCs/>
          <w:i/>
          <w:iCs/>
          <w:sz w:val="20"/>
          <w:szCs w:val="20"/>
        </w:rPr>
        <w:t xml:space="preserve">Association of genetic loci with sleep apnea in European Americans and </w:t>
      </w:r>
      <w:proofErr w:type="gramStart"/>
      <w:r w:rsidRPr="00322787">
        <w:rPr>
          <w:rFonts w:ascii="Arial" w:hAnsi="Arial" w:cs="Arial"/>
          <w:b/>
          <w:bCs/>
          <w:i/>
          <w:iCs/>
          <w:sz w:val="20"/>
          <w:szCs w:val="20"/>
        </w:rPr>
        <w:t>African-Americans</w:t>
      </w:r>
      <w:proofErr w:type="gramEnd"/>
      <w:r w:rsidRPr="00322787">
        <w:rPr>
          <w:rFonts w:ascii="Arial" w:hAnsi="Arial" w:cs="Arial"/>
          <w:b/>
          <w:bCs/>
          <w:i/>
          <w:iCs/>
          <w:sz w:val="20"/>
          <w:szCs w:val="20"/>
        </w:rPr>
        <w:t>: the Candidate Gene Association Resource (</w:t>
      </w:r>
      <w:proofErr w:type="spellStart"/>
      <w:r w:rsidRPr="00322787">
        <w:rPr>
          <w:rFonts w:ascii="Arial" w:hAnsi="Arial" w:cs="Arial"/>
          <w:b/>
          <w:bCs/>
          <w:i/>
          <w:iCs/>
          <w:sz w:val="20"/>
          <w:szCs w:val="20"/>
        </w:rPr>
        <w:t>CARe</w:t>
      </w:r>
      <w:proofErr w:type="spellEnd"/>
      <w:r w:rsidRPr="00322787">
        <w:rPr>
          <w:rFonts w:ascii="Arial" w:hAnsi="Arial" w:cs="Arial"/>
          <w:b/>
          <w:bCs/>
          <w:i/>
          <w:iCs/>
          <w:sz w:val="20"/>
          <w:szCs w:val="20"/>
        </w:rPr>
        <w:t>)</w:t>
      </w:r>
      <w:r w:rsidRPr="00322787">
        <w:rPr>
          <w:rFonts w:ascii="Arial" w:hAnsi="Arial" w:cs="Arial"/>
          <w:b/>
          <w:bCs/>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One, 2012. Vol. 7, issue 11, pp. e48836. PM:23155414. PMC3498243.</w:t>
      </w:r>
    </w:p>
    <w:p w14:paraId="68FA1B8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Pattaro C, </w:t>
      </w:r>
      <w:proofErr w:type="spellStart"/>
      <w:r w:rsidRPr="00322787">
        <w:rPr>
          <w:rFonts w:ascii="Arial" w:hAnsi="Arial" w:cs="Arial"/>
          <w:sz w:val="20"/>
          <w:szCs w:val="20"/>
        </w:rPr>
        <w:t>Kottgen</w:t>
      </w:r>
      <w:proofErr w:type="spellEnd"/>
      <w:r w:rsidRPr="00322787">
        <w:rPr>
          <w:rFonts w:ascii="Arial" w:hAnsi="Arial" w:cs="Arial"/>
          <w:sz w:val="20"/>
          <w:szCs w:val="20"/>
        </w:rPr>
        <w:t xml:space="preserve"> A,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w:t>
      </w:r>
      <w:proofErr w:type="spellStart"/>
      <w:r w:rsidRPr="00322787">
        <w:rPr>
          <w:rFonts w:ascii="Arial" w:hAnsi="Arial" w:cs="Arial"/>
          <w:sz w:val="20"/>
          <w:szCs w:val="20"/>
        </w:rPr>
        <w:t>Garnaas</w:t>
      </w:r>
      <w:proofErr w:type="spellEnd"/>
      <w:r w:rsidRPr="00322787">
        <w:rPr>
          <w:rFonts w:ascii="Arial" w:hAnsi="Arial" w:cs="Arial"/>
          <w:sz w:val="20"/>
          <w:szCs w:val="20"/>
        </w:rPr>
        <w:t xml:space="preserve"> M, Boger CA, Fuchsberger C, Olden M, Chen MH, Tin A, </w:t>
      </w:r>
      <w:proofErr w:type="spellStart"/>
      <w:r w:rsidRPr="00322787">
        <w:rPr>
          <w:rFonts w:ascii="Arial" w:hAnsi="Arial" w:cs="Arial"/>
          <w:sz w:val="20"/>
          <w:szCs w:val="20"/>
        </w:rPr>
        <w:t>Taliun</w:t>
      </w:r>
      <w:proofErr w:type="spellEnd"/>
      <w:r w:rsidRPr="00322787">
        <w:rPr>
          <w:rFonts w:ascii="Arial" w:hAnsi="Arial" w:cs="Arial"/>
          <w:sz w:val="20"/>
          <w:szCs w:val="20"/>
        </w:rPr>
        <w:t xml:space="preserve"> D, Li M, Gao X, Gorski M, Yang Q, </w:t>
      </w:r>
      <w:proofErr w:type="spellStart"/>
      <w:r w:rsidRPr="00322787">
        <w:rPr>
          <w:rFonts w:ascii="Arial" w:hAnsi="Arial" w:cs="Arial"/>
          <w:sz w:val="20"/>
          <w:szCs w:val="20"/>
        </w:rPr>
        <w:t>Hundertmark</w:t>
      </w:r>
      <w:proofErr w:type="spellEnd"/>
      <w:r w:rsidRPr="00322787">
        <w:rPr>
          <w:rFonts w:ascii="Arial" w:hAnsi="Arial" w:cs="Arial"/>
          <w:sz w:val="20"/>
          <w:szCs w:val="20"/>
        </w:rPr>
        <w:t xml:space="preserve"> C, Foster MC, </w:t>
      </w:r>
      <w:proofErr w:type="spellStart"/>
      <w:r w:rsidRPr="00322787">
        <w:rPr>
          <w:rFonts w:ascii="Arial" w:hAnsi="Arial" w:cs="Arial"/>
          <w:sz w:val="20"/>
          <w:szCs w:val="20"/>
        </w:rPr>
        <w:t>O'Seaghdha</w:t>
      </w:r>
      <w:proofErr w:type="spellEnd"/>
      <w:r w:rsidRPr="00322787">
        <w:rPr>
          <w:rFonts w:ascii="Arial" w:hAnsi="Arial" w:cs="Arial"/>
          <w:sz w:val="20"/>
          <w:szCs w:val="20"/>
        </w:rPr>
        <w:t xml:space="preserve"> CM, Glazer N, Isaacs A, Liu CT, Smith AV, O'Connell JR, </w:t>
      </w:r>
      <w:proofErr w:type="spellStart"/>
      <w:r w:rsidRPr="00322787">
        <w:rPr>
          <w:rFonts w:ascii="Arial" w:hAnsi="Arial" w:cs="Arial"/>
          <w:sz w:val="20"/>
          <w:szCs w:val="20"/>
        </w:rPr>
        <w:t>Struchalin</w:t>
      </w:r>
      <w:proofErr w:type="spellEnd"/>
      <w:r w:rsidRPr="00322787">
        <w:rPr>
          <w:rFonts w:ascii="Arial" w:hAnsi="Arial" w:cs="Arial"/>
          <w:sz w:val="20"/>
          <w:szCs w:val="20"/>
        </w:rPr>
        <w:t xml:space="preserve"> M, Tanaka T, Li G, Johnson AD, </w:t>
      </w:r>
      <w:proofErr w:type="spellStart"/>
      <w:r w:rsidRPr="00322787">
        <w:rPr>
          <w:rFonts w:ascii="Arial" w:hAnsi="Arial" w:cs="Arial"/>
          <w:sz w:val="20"/>
          <w:szCs w:val="20"/>
        </w:rPr>
        <w:t>Gierman</w:t>
      </w:r>
      <w:proofErr w:type="spellEnd"/>
      <w:r w:rsidRPr="00322787">
        <w:rPr>
          <w:rFonts w:ascii="Arial" w:hAnsi="Arial" w:cs="Arial"/>
          <w:sz w:val="20"/>
          <w:szCs w:val="20"/>
        </w:rPr>
        <w:t xml:space="preserve"> HJ,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 Hwang SJ, Atkinson EJ, Lohman K, Cornelis MC, Johansson A, </w:t>
      </w:r>
      <w:proofErr w:type="spellStart"/>
      <w:r w:rsidRPr="00322787">
        <w:rPr>
          <w:rFonts w:ascii="Arial" w:hAnsi="Arial" w:cs="Arial"/>
          <w:sz w:val="20"/>
          <w:szCs w:val="20"/>
        </w:rPr>
        <w:t>Tonjes</w:t>
      </w:r>
      <w:proofErr w:type="spellEnd"/>
      <w:r w:rsidRPr="00322787">
        <w:rPr>
          <w:rFonts w:ascii="Arial" w:hAnsi="Arial" w:cs="Arial"/>
          <w:sz w:val="20"/>
          <w:szCs w:val="20"/>
        </w:rPr>
        <w:t xml:space="preserve"> A, Dehghan A, </w:t>
      </w:r>
      <w:proofErr w:type="spellStart"/>
      <w:r w:rsidRPr="00322787">
        <w:rPr>
          <w:rFonts w:ascii="Arial" w:hAnsi="Arial" w:cs="Arial"/>
          <w:sz w:val="20"/>
          <w:szCs w:val="20"/>
        </w:rPr>
        <w:t>Chouraki</w:t>
      </w:r>
      <w:proofErr w:type="spellEnd"/>
      <w:r w:rsidRPr="00322787">
        <w:rPr>
          <w:rFonts w:ascii="Arial" w:hAnsi="Arial" w:cs="Arial"/>
          <w:sz w:val="20"/>
          <w:szCs w:val="20"/>
        </w:rPr>
        <w:t xml:space="preserve"> V, Holliday EG, </w:t>
      </w:r>
      <w:proofErr w:type="spellStart"/>
      <w:r w:rsidRPr="00322787">
        <w:rPr>
          <w:rFonts w:ascii="Arial" w:hAnsi="Arial" w:cs="Arial"/>
          <w:sz w:val="20"/>
          <w:szCs w:val="20"/>
        </w:rPr>
        <w:t>Sorice</w:t>
      </w:r>
      <w:proofErr w:type="spellEnd"/>
      <w:r w:rsidRPr="00322787">
        <w:rPr>
          <w:rFonts w:ascii="Arial" w:hAnsi="Arial" w:cs="Arial"/>
          <w:sz w:val="20"/>
          <w:szCs w:val="20"/>
        </w:rPr>
        <w:t xml:space="preserve"> R, </w:t>
      </w:r>
      <w:proofErr w:type="spellStart"/>
      <w:r w:rsidRPr="00322787">
        <w:rPr>
          <w:rFonts w:ascii="Arial" w:hAnsi="Arial" w:cs="Arial"/>
          <w:sz w:val="20"/>
          <w:szCs w:val="20"/>
        </w:rPr>
        <w:t>Kutalik</w:t>
      </w:r>
      <w:proofErr w:type="spellEnd"/>
      <w:r w:rsidRPr="00322787">
        <w:rPr>
          <w:rFonts w:ascii="Arial" w:hAnsi="Arial" w:cs="Arial"/>
          <w:sz w:val="20"/>
          <w:szCs w:val="20"/>
        </w:rPr>
        <w:t xml:space="preserve"> Z, </w:t>
      </w:r>
      <w:proofErr w:type="spellStart"/>
      <w:r w:rsidRPr="00322787">
        <w:rPr>
          <w:rFonts w:ascii="Arial" w:hAnsi="Arial" w:cs="Arial"/>
          <w:sz w:val="20"/>
          <w:szCs w:val="20"/>
        </w:rPr>
        <w:t>Lehtimaki</w:t>
      </w:r>
      <w:proofErr w:type="spellEnd"/>
      <w:r w:rsidRPr="00322787">
        <w:rPr>
          <w:rFonts w:ascii="Arial" w:hAnsi="Arial" w:cs="Arial"/>
          <w:sz w:val="20"/>
          <w:szCs w:val="20"/>
        </w:rPr>
        <w:t xml:space="preserve"> T, Esko T, Deshmukh H, </w:t>
      </w:r>
      <w:proofErr w:type="spellStart"/>
      <w:r w:rsidRPr="00322787">
        <w:rPr>
          <w:rFonts w:ascii="Arial" w:hAnsi="Arial" w:cs="Arial"/>
          <w:sz w:val="20"/>
          <w:szCs w:val="20"/>
        </w:rPr>
        <w:t>Ulivi</w:t>
      </w:r>
      <w:proofErr w:type="spellEnd"/>
      <w:r w:rsidRPr="00322787">
        <w:rPr>
          <w:rFonts w:ascii="Arial" w:hAnsi="Arial" w:cs="Arial"/>
          <w:sz w:val="20"/>
          <w:szCs w:val="20"/>
        </w:rPr>
        <w:t xml:space="preserve"> S, Chu AY, </w:t>
      </w:r>
      <w:proofErr w:type="spellStart"/>
      <w:r w:rsidRPr="00322787">
        <w:rPr>
          <w:rFonts w:ascii="Arial" w:hAnsi="Arial" w:cs="Arial"/>
          <w:sz w:val="20"/>
          <w:szCs w:val="20"/>
        </w:rPr>
        <w:t>Murgia</w:t>
      </w:r>
      <w:proofErr w:type="spellEnd"/>
      <w:r w:rsidRPr="00322787">
        <w:rPr>
          <w:rFonts w:ascii="Arial" w:hAnsi="Arial" w:cs="Arial"/>
          <w:sz w:val="20"/>
          <w:szCs w:val="20"/>
        </w:rPr>
        <w:t xml:space="preserve"> F, Trompet S, Imboden M, </w:t>
      </w:r>
      <w:proofErr w:type="spellStart"/>
      <w:r w:rsidRPr="00322787">
        <w:rPr>
          <w:rFonts w:ascii="Arial" w:hAnsi="Arial" w:cs="Arial"/>
          <w:sz w:val="20"/>
          <w:szCs w:val="20"/>
        </w:rPr>
        <w:t>Kollerits</w:t>
      </w:r>
      <w:proofErr w:type="spellEnd"/>
      <w:r w:rsidRPr="00322787">
        <w:rPr>
          <w:rFonts w:ascii="Arial" w:hAnsi="Arial" w:cs="Arial"/>
          <w:sz w:val="20"/>
          <w:szCs w:val="20"/>
        </w:rPr>
        <w:t xml:space="preserve"> B, Pistis G, Harris TB,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Mitchell BD, Boerwinkle E, Schmidt H, Cavalieri M, Rao M, Hu FB, </w:t>
      </w:r>
      <w:proofErr w:type="spellStart"/>
      <w:r w:rsidRPr="00322787">
        <w:rPr>
          <w:rFonts w:ascii="Arial" w:hAnsi="Arial" w:cs="Arial"/>
          <w:sz w:val="20"/>
          <w:szCs w:val="20"/>
        </w:rPr>
        <w:t>Demirkan</w:t>
      </w:r>
      <w:proofErr w:type="spellEnd"/>
      <w:r w:rsidRPr="00322787">
        <w:rPr>
          <w:rFonts w:ascii="Arial" w:hAnsi="Arial" w:cs="Arial"/>
          <w:sz w:val="20"/>
          <w:szCs w:val="20"/>
        </w:rPr>
        <w:t xml:space="preserve"> A,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de AM, Turner ST, Ding J, Andrews JS, Freedman BI, Koenig W,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w:t>
      </w:r>
      <w:proofErr w:type="spellStart"/>
      <w:r w:rsidRPr="00322787">
        <w:rPr>
          <w:rFonts w:ascii="Arial" w:hAnsi="Arial" w:cs="Arial"/>
          <w:sz w:val="20"/>
          <w:szCs w:val="20"/>
        </w:rPr>
        <w:t>Doring</w:t>
      </w:r>
      <w:proofErr w:type="spellEnd"/>
      <w:r w:rsidRPr="00322787">
        <w:rPr>
          <w:rFonts w:ascii="Arial" w:hAnsi="Arial" w:cs="Arial"/>
          <w:sz w:val="20"/>
          <w:szCs w:val="20"/>
        </w:rPr>
        <w:t xml:space="preserve"> A, Wichmann HE, </w:t>
      </w:r>
      <w:proofErr w:type="spellStart"/>
      <w:r w:rsidRPr="00322787">
        <w:rPr>
          <w:rFonts w:ascii="Arial" w:hAnsi="Arial" w:cs="Arial"/>
          <w:sz w:val="20"/>
          <w:szCs w:val="20"/>
        </w:rPr>
        <w:t>Kolcic</w:t>
      </w:r>
      <w:proofErr w:type="spellEnd"/>
      <w:r w:rsidRPr="00322787">
        <w:rPr>
          <w:rFonts w:ascii="Arial" w:hAnsi="Arial" w:cs="Arial"/>
          <w:sz w:val="20"/>
          <w:szCs w:val="20"/>
        </w:rPr>
        <w:t xml:space="preserve"> I, </w:t>
      </w:r>
      <w:proofErr w:type="spellStart"/>
      <w:r w:rsidRPr="00322787">
        <w:rPr>
          <w:rFonts w:ascii="Arial" w:hAnsi="Arial" w:cs="Arial"/>
          <w:sz w:val="20"/>
          <w:szCs w:val="20"/>
        </w:rPr>
        <w:t>Zemunik</w:t>
      </w:r>
      <w:proofErr w:type="spellEnd"/>
      <w:r w:rsidRPr="00322787">
        <w:rPr>
          <w:rFonts w:ascii="Arial" w:hAnsi="Arial" w:cs="Arial"/>
          <w:sz w:val="20"/>
          <w:szCs w:val="20"/>
        </w:rPr>
        <w:t xml:space="preserve"> T, Boban M, Minelli C, Wheeler HE, </w:t>
      </w:r>
      <w:proofErr w:type="spellStart"/>
      <w:r w:rsidRPr="00322787">
        <w:rPr>
          <w:rFonts w:ascii="Arial" w:hAnsi="Arial" w:cs="Arial"/>
          <w:sz w:val="20"/>
          <w:szCs w:val="20"/>
        </w:rPr>
        <w:t>Igl</w:t>
      </w:r>
      <w:proofErr w:type="spellEnd"/>
      <w:r w:rsidRPr="00322787">
        <w:rPr>
          <w:rFonts w:ascii="Arial" w:hAnsi="Arial" w:cs="Arial"/>
          <w:sz w:val="20"/>
          <w:szCs w:val="20"/>
        </w:rPr>
        <w:t xml:space="preserve"> W, </w:t>
      </w:r>
      <w:proofErr w:type="spellStart"/>
      <w:r w:rsidRPr="00322787">
        <w:rPr>
          <w:rFonts w:ascii="Arial" w:hAnsi="Arial" w:cs="Arial"/>
          <w:sz w:val="20"/>
          <w:szCs w:val="20"/>
        </w:rPr>
        <w:t>Zaboli</w:t>
      </w:r>
      <w:proofErr w:type="spellEnd"/>
      <w:r w:rsidRPr="00322787">
        <w:rPr>
          <w:rFonts w:ascii="Arial" w:hAnsi="Arial" w:cs="Arial"/>
          <w:sz w:val="20"/>
          <w:szCs w:val="20"/>
        </w:rPr>
        <w:t xml:space="preserve"> G, Wild SH, Wright AF, Campbell H, </w:t>
      </w:r>
      <w:proofErr w:type="spellStart"/>
      <w:r w:rsidRPr="00322787">
        <w:rPr>
          <w:rFonts w:ascii="Arial" w:hAnsi="Arial" w:cs="Arial"/>
          <w:sz w:val="20"/>
          <w:szCs w:val="20"/>
        </w:rPr>
        <w:t>Ellinghaus</w:t>
      </w:r>
      <w:proofErr w:type="spellEnd"/>
      <w:r w:rsidRPr="00322787">
        <w:rPr>
          <w:rFonts w:ascii="Arial" w:hAnsi="Arial" w:cs="Arial"/>
          <w:sz w:val="20"/>
          <w:szCs w:val="20"/>
        </w:rPr>
        <w:t xml:space="preserve"> D, </w:t>
      </w:r>
      <w:proofErr w:type="spellStart"/>
      <w:r w:rsidRPr="00322787">
        <w:rPr>
          <w:rFonts w:ascii="Arial" w:hAnsi="Arial" w:cs="Arial"/>
          <w:sz w:val="20"/>
          <w:szCs w:val="20"/>
        </w:rPr>
        <w:t>Nothlings</w:t>
      </w:r>
      <w:proofErr w:type="spellEnd"/>
      <w:r w:rsidRPr="00322787">
        <w:rPr>
          <w:rFonts w:ascii="Arial" w:hAnsi="Arial" w:cs="Arial"/>
          <w:sz w:val="20"/>
          <w:szCs w:val="20"/>
        </w:rPr>
        <w:t xml:space="preserve"> U, Jacobs G, </w:t>
      </w:r>
      <w:proofErr w:type="spellStart"/>
      <w:r w:rsidRPr="00322787">
        <w:rPr>
          <w:rFonts w:ascii="Arial" w:hAnsi="Arial" w:cs="Arial"/>
          <w:sz w:val="20"/>
          <w:szCs w:val="20"/>
        </w:rPr>
        <w:t>Biffar</w:t>
      </w:r>
      <w:proofErr w:type="spellEnd"/>
      <w:r w:rsidRPr="00322787">
        <w:rPr>
          <w:rFonts w:ascii="Arial" w:hAnsi="Arial" w:cs="Arial"/>
          <w:sz w:val="20"/>
          <w:szCs w:val="20"/>
        </w:rPr>
        <w:t xml:space="preserve"> R, </w:t>
      </w:r>
      <w:proofErr w:type="spellStart"/>
      <w:r w:rsidRPr="00322787">
        <w:rPr>
          <w:rFonts w:ascii="Arial" w:hAnsi="Arial" w:cs="Arial"/>
          <w:sz w:val="20"/>
          <w:szCs w:val="20"/>
        </w:rPr>
        <w:t>Endlich</w:t>
      </w:r>
      <w:proofErr w:type="spellEnd"/>
      <w:r w:rsidRPr="00322787">
        <w:rPr>
          <w:rFonts w:ascii="Arial" w:hAnsi="Arial" w:cs="Arial"/>
          <w:sz w:val="20"/>
          <w:szCs w:val="20"/>
        </w:rPr>
        <w:t xml:space="preserve"> K, Ernst F, </w:t>
      </w:r>
      <w:proofErr w:type="spellStart"/>
      <w:r w:rsidRPr="00322787">
        <w:rPr>
          <w:rFonts w:ascii="Arial" w:hAnsi="Arial" w:cs="Arial"/>
          <w:sz w:val="20"/>
          <w:szCs w:val="20"/>
        </w:rPr>
        <w:t>Homuth</w:t>
      </w:r>
      <w:proofErr w:type="spellEnd"/>
      <w:r w:rsidRPr="00322787">
        <w:rPr>
          <w:rFonts w:ascii="Arial" w:hAnsi="Arial" w:cs="Arial"/>
          <w:sz w:val="20"/>
          <w:szCs w:val="20"/>
        </w:rPr>
        <w:t xml:space="preserve"> G, Kroemer HK, </w:t>
      </w:r>
      <w:proofErr w:type="spellStart"/>
      <w:r w:rsidRPr="00322787">
        <w:rPr>
          <w:rFonts w:ascii="Arial" w:hAnsi="Arial" w:cs="Arial"/>
          <w:sz w:val="20"/>
          <w:szCs w:val="20"/>
        </w:rPr>
        <w:t>Nauck</w:t>
      </w:r>
      <w:proofErr w:type="spellEnd"/>
      <w:r w:rsidRPr="00322787">
        <w:rPr>
          <w:rFonts w:ascii="Arial" w:hAnsi="Arial" w:cs="Arial"/>
          <w:sz w:val="20"/>
          <w:szCs w:val="20"/>
        </w:rPr>
        <w:t xml:space="preserve"> M, Stracke S, Volker U,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Kovacs P, </w:t>
      </w:r>
      <w:proofErr w:type="spellStart"/>
      <w:r w:rsidRPr="00322787">
        <w:rPr>
          <w:rFonts w:ascii="Arial" w:hAnsi="Arial" w:cs="Arial"/>
          <w:sz w:val="20"/>
          <w:szCs w:val="20"/>
        </w:rPr>
        <w:t>Stumvoll</w:t>
      </w:r>
      <w:proofErr w:type="spellEnd"/>
      <w:r w:rsidRPr="00322787">
        <w:rPr>
          <w:rFonts w:ascii="Arial" w:hAnsi="Arial" w:cs="Arial"/>
          <w:sz w:val="20"/>
          <w:szCs w:val="20"/>
        </w:rPr>
        <w:t xml:space="preserve"> M, Magi R,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YS,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Hastie N,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Helmer C, Wang JJ, Ruggiero D, Bergmann S, </w:t>
      </w:r>
      <w:proofErr w:type="spellStart"/>
      <w:r w:rsidRPr="00322787">
        <w:rPr>
          <w:rFonts w:ascii="Arial" w:hAnsi="Arial" w:cs="Arial"/>
          <w:sz w:val="20"/>
          <w:szCs w:val="20"/>
        </w:rPr>
        <w:t>Kahonen</w:t>
      </w:r>
      <w:proofErr w:type="spellEnd"/>
      <w:r w:rsidRPr="00322787">
        <w:rPr>
          <w:rFonts w:ascii="Arial" w:hAnsi="Arial" w:cs="Arial"/>
          <w:sz w:val="20"/>
          <w:szCs w:val="20"/>
        </w:rPr>
        <w:t xml:space="preserve"> M, </w:t>
      </w:r>
      <w:proofErr w:type="spellStart"/>
      <w:r w:rsidRPr="00322787">
        <w:rPr>
          <w:rFonts w:ascii="Arial" w:hAnsi="Arial" w:cs="Arial"/>
          <w:sz w:val="20"/>
          <w:szCs w:val="20"/>
        </w:rPr>
        <w:t>Viikari</w:t>
      </w:r>
      <w:proofErr w:type="spellEnd"/>
      <w:r w:rsidRPr="00322787">
        <w:rPr>
          <w:rFonts w:ascii="Arial" w:hAnsi="Arial" w:cs="Arial"/>
          <w:sz w:val="20"/>
          <w:szCs w:val="20"/>
        </w:rPr>
        <w:t xml:space="preserve"> J, </w:t>
      </w:r>
      <w:proofErr w:type="spellStart"/>
      <w:r w:rsidRPr="00322787">
        <w:rPr>
          <w:rFonts w:ascii="Arial" w:hAnsi="Arial" w:cs="Arial"/>
          <w:sz w:val="20"/>
          <w:szCs w:val="20"/>
        </w:rPr>
        <w:t>Nikopensius</w:t>
      </w:r>
      <w:proofErr w:type="spellEnd"/>
      <w:r w:rsidRPr="00322787">
        <w:rPr>
          <w:rFonts w:ascii="Arial" w:hAnsi="Arial" w:cs="Arial"/>
          <w:sz w:val="20"/>
          <w:szCs w:val="20"/>
        </w:rPr>
        <w:t xml:space="preserve"> T, Province M, </w:t>
      </w:r>
      <w:proofErr w:type="spellStart"/>
      <w:r w:rsidRPr="00322787">
        <w:rPr>
          <w:rFonts w:ascii="Arial" w:hAnsi="Arial" w:cs="Arial"/>
          <w:sz w:val="20"/>
          <w:szCs w:val="20"/>
        </w:rPr>
        <w:t>Ketkar</w:t>
      </w:r>
      <w:proofErr w:type="spellEnd"/>
      <w:r w:rsidRPr="00322787">
        <w:rPr>
          <w:rFonts w:ascii="Arial" w:hAnsi="Arial" w:cs="Arial"/>
          <w:sz w:val="20"/>
          <w:szCs w:val="20"/>
        </w:rPr>
        <w:t xml:space="preserve"> S, Colhoun H, </w:t>
      </w:r>
      <w:proofErr w:type="spellStart"/>
      <w:r w:rsidRPr="00322787">
        <w:rPr>
          <w:rFonts w:ascii="Arial" w:hAnsi="Arial" w:cs="Arial"/>
          <w:sz w:val="20"/>
          <w:szCs w:val="20"/>
        </w:rPr>
        <w:t>Doney</w:t>
      </w:r>
      <w:proofErr w:type="spellEnd"/>
      <w:r w:rsidRPr="00322787">
        <w:rPr>
          <w:rFonts w:ascii="Arial" w:hAnsi="Arial" w:cs="Arial"/>
          <w:sz w:val="20"/>
          <w:szCs w:val="20"/>
        </w:rPr>
        <w:t xml:space="preserve"> A, </w:t>
      </w:r>
      <w:proofErr w:type="spellStart"/>
      <w:r w:rsidRPr="00322787">
        <w:rPr>
          <w:rFonts w:ascii="Arial" w:hAnsi="Arial" w:cs="Arial"/>
          <w:sz w:val="20"/>
          <w:szCs w:val="20"/>
        </w:rPr>
        <w:t>Robino</w:t>
      </w:r>
      <w:proofErr w:type="spellEnd"/>
      <w:r w:rsidRPr="00322787">
        <w:rPr>
          <w:rFonts w:ascii="Arial" w:hAnsi="Arial" w:cs="Arial"/>
          <w:sz w:val="20"/>
          <w:szCs w:val="20"/>
        </w:rPr>
        <w:t xml:space="preserve"> A, </w:t>
      </w:r>
      <w:proofErr w:type="spellStart"/>
      <w:r w:rsidRPr="00322787">
        <w:rPr>
          <w:rFonts w:ascii="Arial" w:hAnsi="Arial" w:cs="Arial"/>
          <w:sz w:val="20"/>
          <w:szCs w:val="20"/>
        </w:rPr>
        <w:t>Giulianini</w:t>
      </w:r>
      <w:proofErr w:type="spellEnd"/>
      <w:r w:rsidRPr="00322787">
        <w:rPr>
          <w:rFonts w:ascii="Arial" w:hAnsi="Arial" w:cs="Arial"/>
          <w:sz w:val="20"/>
          <w:szCs w:val="20"/>
        </w:rPr>
        <w:t xml:space="preserve"> F, Kramer BK, </w:t>
      </w:r>
      <w:proofErr w:type="spellStart"/>
      <w:r w:rsidRPr="00322787">
        <w:rPr>
          <w:rFonts w:ascii="Arial" w:hAnsi="Arial" w:cs="Arial"/>
          <w:sz w:val="20"/>
          <w:szCs w:val="20"/>
        </w:rPr>
        <w:t>Portas</w:t>
      </w:r>
      <w:proofErr w:type="spellEnd"/>
      <w:r w:rsidRPr="00322787">
        <w:rPr>
          <w:rFonts w:ascii="Arial" w:hAnsi="Arial" w:cs="Arial"/>
          <w:sz w:val="20"/>
          <w:szCs w:val="20"/>
        </w:rPr>
        <w:t xml:space="preserve"> L, Ford I, Buckley BM, Adam M, Thun GA, </w:t>
      </w:r>
      <w:proofErr w:type="spellStart"/>
      <w:r w:rsidRPr="00322787">
        <w:rPr>
          <w:rFonts w:ascii="Arial" w:hAnsi="Arial" w:cs="Arial"/>
          <w:sz w:val="20"/>
          <w:szCs w:val="20"/>
        </w:rPr>
        <w:t>Paulweber</w:t>
      </w:r>
      <w:proofErr w:type="spellEnd"/>
      <w:r w:rsidRPr="00322787">
        <w:rPr>
          <w:rFonts w:ascii="Arial" w:hAnsi="Arial" w:cs="Arial"/>
          <w:sz w:val="20"/>
          <w:szCs w:val="20"/>
        </w:rPr>
        <w:t xml:space="preserve"> B, </w:t>
      </w:r>
      <w:proofErr w:type="spellStart"/>
      <w:r w:rsidRPr="00322787">
        <w:rPr>
          <w:rFonts w:ascii="Arial" w:hAnsi="Arial" w:cs="Arial"/>
          <w:sz w:val="20"/>
          <w:szCs w:val="20"/>
        </w:rPr>
        <w:t>Haun</w:t>
      </w:r>
      <w:proofErr w:type="spellEnd"/>
      <w:r w:rsidRPr="00322787">
        <w:rPr>
          <w:rFonts w:ascii="Arial" w:hAnsi="Arial" w:cs="Arial"/>
          <w:sz w:val="20"/>
          <w:szCs w:val="20"/>
        </w:rPr>
        <w:t xml:space="preserve"> M, Sala C, Metzger M, Mitchell P, </w:t>
      </w:r>
      <w:proofErr w:type="spellStart"/>
      <w:r w:rsidRPr="00322787">
        <w:rPr>
          <w:rFonts w:ascii="Arial" w:hAnsi="Arial" w:cs="Arial"/>
          <w:sz w:val="20"/>
          <w:szCs w:val="20"/>
        </w:rPr>
        <w:t>Ciullo</w:t>
      </w:r>
      <w:proofErr w:type="spellEnd"/>
      <w:r w:rsidRPr="00322787">
        <w:rPr>
          <w:rFonts w:ascii="Arial" w:hAnsi="Arial" w:cs="Arial"/>
          <w:sz w:val="20"/>
          <w:szCs w:val="20"/>
        </w:rPr>
        <w:t xml:space="preserve"> M, Kim SK, </w:t>
      </w:r>
      <w:proofErr w:type="spellStart"/>
      <w:r w:rsidRPr="00322787">
        <w:rPr>
          <w:rFonts w:ascii="Arial" w:hAnsi="Arial" w:cs="Arial"/>
          <w:sz w:val="20"/>
          <w:szCs w:val="20"/>
        </w:rPr>
        <w:t>Vollenweider</w:t>
      </w:r>
      <w:proofErr w:type="spellEnd"/>
      <w:r w:rsidRPr="00322787">
        <w:rPr>
          <w:rFonts w:ascii="Arial" w:hAnsi="Arial" w:cs="Arial"/>
          <w:sz w:val="20"/>
          <w:szCs w:val="20"/>
        </w:rPr>
        <w:t xml:space="preserve"> P,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 </w:t>
      </w:r>
      <w:proofErr w:type="spellStart"/>
      <w:r w:rsidRPr="00322787">
        <w:rPr>
          <w:rFonts w:ascii="Arial" w:hAnsi="Arial" w:cs="Arial"/>
          <w:sz w:val="20"/>
          <w:szCs w:val="20"/>
        </w:rPr>
        <w:t>Metspalu</w:t>
      </w:r>
      <w:proofErr w:type="spellEnd"/>
      <w:r w:rsidRPr="00322787">
        <w:rPr>
          <w:rFonts w:ascii="Arial" w:hAnsi="Arial" w:cs="Arial"/>
          <w:sz w:val="20"/>
          <w:szCs w:val="20"/>
        </w:rPr>
        <w:t xml:space="preserve"> A, Palmer C, Gasparini P, </w:t>
      </w:r>
      <w:proofErr w:type="spellStart"/>
      <w:r w:rsidRPr="00322787">
        <w:rPr>
          <w:rFonts w:ascii="Arial" w:hAnsi="Arial" w:cs="Arial"/>
          <w:sz w:val="20"/>
          <w:szCs w:val="20"/>
        </w:rPr>
        <w:t>Pirastu</w:t>
      </w:r>
      <w:proofErr w:type="spellEnd"/>
      <w:r w:rsidRPr="00322787">
        <w:rPr>
          <w:rFonts w:ascii="Arial" w:hAnsi="Arial" w:cs="Arial"/>
          <w:sz w:val="20"/>
          <w:szCs w:val="20"/>
        </w:rPr>
        <w:t xml:space="preserve"> M,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JW, Probst-</w:t>
      </w:r>
      <w:proofErr w:type="spellStart"/>
      <w:r w:rsidRPr="00322787">
        <w:rPr>
          <w:rFonts w:ascii="Arial" w:hAnsi="Arial" w:cs="Arial"/>
          <w:sz w:val="20"/>
          <w:szCs w:val="20"/>
        </w:rPr>
        <w:t>Hensch</w:t>
      </w:r>
      <w:proofErr w:type="spellEnd"/>
      <w:r w:rsidRPr="00322787">
        <w:rPr>
          <w:rFonts w:ascii="Arial" w:hAnsi="Arial" w:cs="Arial"/>
          <w:sz w:val="20"/>
          <w:szCs w:val="20"/>
        </w:rPr>
        <w:t xml:space="preserve"> NM, </w:t>
      </w:r>
      <w:proofErr w:type="spellStart"/>
      <w:r w:rsidRPr="00322787">
        <w:rPr>
          <w:rFonts w:ascii="Arial" w:hAnsi="Arial" w:cs="Arial"/>
          <w:sz w:val="20"/>
          <w:szCs w:val="20"/>
        </w:rPr>
        <w:t>Kronenberg</w:t>
      </w:r>
      <w:proofErr w:type="spellEnd"/>
      <w:r w:rsidRPr="00322787">
        <w:rPr>
          <w:rFonts w:ascii="Arial" w:hAnsi="Arial" w:cs="Arial"/>
          <w:sz w:val="20"/>
          <w:szCs w:val="20"/>
        </w:rPr>
        <w:t xml:space="preserve"> F, </w:t>
      </w:r>
      <w:proofErr w:type="spellStart"/>
      <w:r w:rsidRPr="00322787">
        <w:rPr>
          <w:rFonts w:ascii="Arial" w:hAnsi="Arial" w:cs="Arial"/>
          <w:sz w:val="20"/>
          <w:szCs w:val="20"/>
        </w:rPr>
        <w:t>Toniolo</w:t>
      </w:r>
      <w:proofErr w:type="spellEnd"/>
      <w:r w:rsidRPr="00322787">
        <w:rPr>
          <w:rFonts w:ascii="Arial" w:hAnsi="Arial" w:cs="Arial"/>
          <w:sz w:val="20"/>
          <w:szCs w:val="20"/>
        </w:rPr>
        <w:t xml:space="preserve"> D,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Coresh J, Schmidt R,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Siscovick DS,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 </w:t>
      </w:r>
      <w:proofErr w:type="spellStart"/>
      <w:r w:rsidRPr="00322787">
        <w:rPr>
          <w:rFonts w:ascii="Arial" w:hAnsi="Arial" w:cs="Arial"/>
          <w:sz w:val="20"/>
          <w:szCs w:val="20"/>
        </w:rPr>
        <w:t>Kardia</w:t>
      </w:r>
      <w:proofErr w:type="spellEnd"/>
      <w:r w:rsidRPr="00322787">
        <w:rPr>
          <w:rFonts w:ascii="Arial" w:hAnsi="Arial" w:cs="Arial"/>
          <w:sz w:val="20"/>
          <w:szCs w:val="20"/>
        </w:rPr>
        <w:t xml:space="preserve"> SL, Liu Y, </w:t>
      </w:r>
      <w:proofErr w:type="spellStart"/>
      <w:r w:rsidRPr="00322787">
        <w:rPr>
          <w:rFonts w:ascii="Arial" w:hAnsi="Arial" w:cs="Arial"/>
          <w:sz w:val="20"/>
          <w:szCs w:val="20"/>
        </w:rPr>
        <w:t>Curhan</w:t>
      </w:r>
      <w:proofErr w:type="spellEnd"/>
      <w:r w:rsidRPr="00322787">
        <w:rPr>
          <w:rFonts w:ascii="Arial" w:hAnsi="Arial" w:cs="Arial"/>
          <w:sz w:val="20"/>
          <w:szCs w:val="20"/>
        </w:rPr>
        <w:t xml:space="preserve"> GC,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t>
      </w:r>
      <w:proofErr w:type="spellStart"/>
      <w:r w:rsidRPr="00322787">
        <w:rPr>
          <w:rFonts w:ascii="Arial" w:hAnsi="Arial" w:cs="Arial"/>
          <w:sz w:val="20"/>
          <w:szCs w:val="20"/>
        </w:rPr>
        <w:t>Gyllensten</w:t>
      </w:r>
      <w:proofErr w:type="spellEnd"/>
      <w:r w:rsidRPr="00322787">
        <w:rPr>
          <w:rFonts w:ascii="Arial" w:hAnsi="Arial" w:cs="Arial"/>
          <w:sz w:val="20"/>
          <w:szCs w:val="20"/>
        </w:rPr>
        <w:t xml:space="preserve"> U, Wilson JF, Franke A,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Rettig R, Prokopenko I,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Hayward C,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 </w:t>
      </w:r>
      <w:proofErr w:type="spellStart"/>
      <w:r w:rsidRPr="00322787">
        <w:rPr>
          <w:rFonts w:ascii="Arial" w:hAnsi="Arial" w:cs="Arial"/>
          <w:sz w:val="20"/>
          <w:szCs w:val="20"/>
        </w:rPr>
        <w:t>Parsa</w:t>
      </w:r>
      <w:proofErr w:type="spellEnd"/>
      <w:r w:rsidRPr="00322787">
        <w:rPr>
          <w:rFonts w:ascii="Arial" w:hAnsi="Arial" w:cs="Arial"/>
          <w:sz w:val="20"/>
          <w:szCs w:val="20"/>
        </w:rPr>
        <w:t xml:space="preserve"> A, </w:t>
      </w:r>
      <w:proofErr w:type="spellStart"/>
      <w:r w:rsidRPr="00322787">
        <w:rPr>
          <w:rFonts w:ascii="Arial" w:hAnsi="Arial" w:cs="Arial"/>
          <w:sz w:val="20"/>
          <w:szCs w:val="20"/>
        </w:rPr>
        <w:t>Bochud</w:t>
      </w:r>
      <w:proofErr w:type="spellEnd"/>
      <w:r w:rsidRPr="00322787">
        <w:rPr>
          <w:rFonts w:ascii="Arial" w:hAnsi="Arial" w:cs="Arial"/>
          <w:sz w:val="20"/>
          <w:szCs w:val="20"/>
        </w:rPr>
        <w:t xml:space="preserve"> M, Heid IM, </w:t>
      </w:r>
      <w:proofErr w:type="spellStart"/>
      <w:r w:rsidRPr="00322787">
        <w:rPr>
          <w:rFonts w:ascii="Arial" w:hAnsi="Arial" w:cs="Arial"/>
          <w:sz w:val="20"/>
          <w:szCs w:val="20"/>
        </w:rPr>
        <w:t>Goessling</w:t>
      </w:r>
      <w:proofErr w:type="spellEnd"/>
      <w:r w:rsidRPr="00322787">
        <w:rPr>
          <w:rFonts w:ascii="Arial" w:hAnsi="Arial" w:cs="Arial"/>
          <w:sz w:val="20"/>
          <w:szCs w:val="20"/>
        </w:rPr>
        <w:t xml:space="preserve"> W, Chasman DI, Kao WH, Fox CS. </w:t>
      </w:r>
      <w:r w:rsidRPr="00322787">
        <w:rPr>
          <w:rFonts w:ascii="Arial" w:hAnsi="Arial" w:cs="Arial"/>
          <w:b/>
          <w:bCs/>
          <w:i/>
          <w:iCs/>
          <w:sz w:val="20"/>
          <w:szCs w:val="20"/>
        </w:rPr>
        <w:t>Genome-wide association and functional follow-up reveals new loci for kidney function</w:t>
      </w:r>
      <w:r w:rsidRPr="00322787">
        <w:rPr>
          <w:rFonts w:ascii="Arial" w:hAnsi="Arial" w:cs="Arial"/>
          <w:b/>
          <w:bCs/>
          <w:sz w:val="20"/>
          <w:szCs w:val="20"/>
        </w:rPr>
        <w:t xml:space="preserve">. </w:t>
      </w:r>
      <w:proofErr w:type="spellStart"/>
      <w:r w:rsidRPr="00322787">
        <w:rPr>
          <w:rFonts w:ascii="Arial" w:hAnsi="Arial" w:cs="Arial"/>
          <w:sz w:val="20"/>
          <w:szCs w:val="20"/>
        </w:rPr>
        <w:t>PLoS.Genet</w:t>
      </w:r>
      <w:proofErr w:type="spellEnd"/>
      <w:r w:rsidRPr="00322787">
        <w:rPr>
          <w:rFonts w:ascii="Arial" w:hAnsi="Arial" w:cs="Arial"/>
          <w:sz w:val="20"/>
          <w:szCs w:val="20"/>
        </w:rPr>
        <w:t>, 2012. Vol. 8, issue 3, pp. e1002584. PM:22479191. PMC3315455.</w:t>
      </w:r>
    </w:p>
    <w:p w14:paraId="5DFFD24D" w14:textId="77777777" w:rsidR="000F2BF8"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Pham H, Robinson-Cohen C, Biggs ML, Ix JH, Mukamal KJ, Fried LF, Kestenbaum B, Siscovick DS, de B, I. </w:t>
      </w:r>
      <w:r w:rsidRPr="00322787">
        <w:rPr>
          <w:rFonts w:ascii="Arial" w:hAnsi="Arial" w:cs="Arial"/>
          <w:b/>
          <w:bCs/>
          <w:i/>
          <w:iCs/>
          <w:sz w:val="20"/>
          <w:szCs w:val="20"/>
        </w:rPr>
        <w:t>Chronic kidney disease, insulin resistance, and incident diabetes in older adults</w:t>
      </w:r>
      <w:r w:rsidRPr="00322787">
        <w:rPr>
          <w:rFonts w:ascii="Arial" w:hAnsi="Arial" w:cs="Arial"/>
          <w:b/>
          <w:bCs/>
          <w:sz w:val="20"/>
          <w:szCs w:val="20"/>
        </w:rPr>
        <w:t xml:space="preserve">. </w:t>
      </w:r>
      <w:proofErr w:type="spellStart"/>
      <w:r w:rsidRPr="00322787">
        <w:rPr>
          <w:rFonts w:ascii="Arial" w:hAnsi="Arial" w:cs="Arial"/>
          <w:sz w:val="20"/>
          <w:szCs w:val="20"/>
        </w:rPr>
        <w:t>Clin.J.</w:t>
      </w:r>
      <w:proofErr w:type="gramStart"/>
      <w:r w:rsidRPr="00322787">
        <w:rPr>
          <w:rFonts w:ascii="Arial" w:hAnsi="Arial" w:cs="Arial"/>
          <w:sz w:val="20"/>
          <w:szCs w:val="20"/>
        </w:rPr>
        <w:t>Am.Soc.Nephrol</w:t>
      </w:r>
      <w:proofErr w:type="spellEnd"/>
      <w:proofErr w:type="gramEnd"/>
      <w:r w:rsidRPr="00322787">
        <w:rPr>
          <w:rFonts w:ascii="Arial" w:hAnsi="Arial" w:cs="Arial"/>
          <w:sz w:val="20"/>
          <w:szCs w:val="20"/>
        </w:rPr>
        <w:t>., Apr., 2012. Vol. 7, issue 4, pp. 588-594. PM:22383749. PMC3315343.</w:t>
      </w:r>
    </w:p>
    <w:p w14:paraId="3A33CB42" w14:textId="77777777" w:rsidR="00E56C2F" w:rsidRPr="00E56C2F" w:rsidRDefault="00F158A8" w:rsidP="00E56C2F">
      <w:pPr>
        <w:autoSpaceDE w:val="0"/>
        <w:autoSpaceDN w:val="0"/>
        <w:adjustRightInd w:val="0"/>
        <w:spacing w:after="240" w:line="240" w:lineRule="auto"/>
        <w:rPr>
          <w:rFonts w:ascii="Arial" w:hAnsi="Arial" w:cs="Arial"/>
          <w:sz w:val="20"/>
          <w:szCs w:val="20"/>
        </w:rPr>
      </w:pPr>
      <w:hyperlink r:id="rId3491" w:history="1">
        <w:proofErr w:type="spellStart"/>
        <w:r w:rsidR="00E56C2F" w:rsidRPr="00E56C2F">
          <w:rPr>
            <w:rFonts w:ascii="Arial" w:hAnsi="Arial" w:cs="Arial"/>
            <w:sz w:val="20"/>
            <w:szCs w:val="20"/>
          </w:rPr>
          <w:t>Puhan</w:t>
        </w:r>
        <w:proofErr w:type="spellEnd"/>
        <w:r w:rsidR="00E56C2F" w:rsidRPr="00E56C2F">
          <w:rPr>
            <w:rFonts w:ascii="Arial" w:hAnsi="Arial" w:cs="Arial"/>
            <w:sz w:val="20"/>
            <w:szCs w:val="20"/>
          </w:rPr>
          <w:t xml:space="preserve"> MA</w:t>
        </w:r>
      </w:hyperlink>
      <w:r w:rsidR="00E56C2F" w:rsidRPr="00E56C2F">
        <w:rPr>
          <w:rFonts w:ascii="Arial" w:hAnsi="Arial" w:cs="Arial"/>
          <w:sz w:val="20"/>
          <w:szCs w:val="20"/>
        </w:rPr>
        <w:t xml:space="preserve">, </w:t>
      </w:r>
      <w:hyperlink r:id="rId3492" w:history="1">
        <w:r w:rsidR="00E56C2F" w:rsidRPr="00E56C2F">
          <w:rPr>
            <w:rFonts w:ascii="Arial" w:hAnsi="Arial" w:cs="Arial"/>
            <w:sz w:val="20"/>
            <w:szCs w:val="20"/>
          </w:rPr>
          <w:t>Hansel NN</w:t>
        </w:r>
      </w:hyperlink>
      <w:r w:rsidR="00E56C2F" w:rsidRPr="00E56C2F">
        <w:rPr>
          <w:rFonts w:ascii="Arial" w:hAnsi="Arial" w:cs="Arial"/>
          <w:sz w:val="20"/>
          <w:szCs w:val="20"/>
        </w:rPr>
        <w:t xml:space="preserve">, </w:t>
      </w:r>
      <w:hyperlink r:id="rId3493" w:history="1">
        <w:proofErr w:type="spellStart"/>
        <w:r w:rsidR="00E56C2F" w:rsidRPr="00E56C2F">
          <w:rPr>
            <w:rFonts w:ascii="Arial" w:hAnsi="Arial" w:cs="Arial"/>
            <w:sz w:val="20"/>
            <w:szCs w:val="20"/>
          </w:rPr>
          <w:t>Sobradillo</w:t>
        </w:r>
        <w:proofErr w:type="spellEnd"/>
        <w:r w:rsidR="00E56C2F" w:rsidRPr="00E56C2F">
          <w:rPr>
            <w:rFonts w:ascii="Arial" w:hAnsi="Arial" w:cs="Arial"/>
            <w:sz w:val="20"/>
            <w:szCs w:val="20"/>
          </w:rPr>
          <w:t xml:space="preserve"> P</w:t>
        </w:r>
      </w:hyperlink>
      <w:r w:rsidR="00E56C2F" w:rsidRPr="00E56C2F">
        <w:rPr>
          <w:rFonts w:ascii="Arial" w:hAnsi="Arial" w:cs="Arial"/>
          <w:sz w:val="20"/>
          <w:szCs w:val="20"/>
        </w:rPr>
        <w:t xml:space="preserve">, </w:t>
      </w:r>
      <w:hyperlink r:id="rId3494" w:history="1">
        <w:r w:rsidR="00E56C2F" w:rsidRPr="00E56C2F">
          <w:rPr>
            <w:rFonts w:ascii="Arial" w:hAnsi="Arial" w:cs="Arial"/>
            <w:sz w:val="20"/>
            <w:szCs w:val="20"/>
          </w:rPr>
          <w:t>Enright P</w:t>
        </w:r>
      </w:hyperlink>
      <w:r w:rsidR="00E56C2F" w:rsidRPr="00E56C2F">
        <w:rPr>
          <w:rFonts w:ascii="Arial" w:hAnsi="Arial" w:cs="Arial"/>
          <w:sz w:val="20"/>
          <w:szCs w:val="20"/>
        </w:rPr>
        <w:t xml:space="preserve">, </w:t>
      </w:r>
      <w:hyperlink r:id="rId3495" w:history="1">
        <w:r w:rsidR="00E56C2F" w:rsidRPr="00E56C2F">
          <w:rPr>
            <w:rFonts w:ascii="Arial" w:hAnsi="Arial" w:cs="Arial"/>
            <w:sz w:val="20"/>
            <w:szCs w:val="20"/>
          </w:rPr>
          <w:t>Lange P</w:t>
        </w:r>
      </w:hyperlink>
      <w:r w:rsidR="00E56C2F" w:rsidRPr="00E56C2F">
        <w:rPr>
          <w:rFonts w:ascii="Arial" w:hAnsi="Arial" w:cs="Arial"/>
          <w:sz w:val="20"/>
          <w:szCs w:val="20"/>
        </w:rPr>
        <w:t xml:space="preserve">, </w:t>
      </w:r>
      <w:hyperlink r:id="rId3496" w:history="1">
        <w:r w:rsidR="00E56C2F" w:rsidRPr="00E56C2F">
          <w:rPr>
            <w:rFonts w:ascii="Arial" w:hAnsi="Arial" w:cs="Arial"/>
            <w:sz w:val="20"/>
            <w:szCs w:val="20"/>
          </w:rPr>
          <w:t>Hickson D</w:t>
        </w:r>
      </w:hyperlink>
      <w:r w:rsidR="00E56C2F" w:rsidRPr="00E56C2F">
        <w:rPr>
          <w:rFonts w:ascii="Arial" w:hAnsi="Arial" w:cs="Arial"/>
          <w:sz w:val="20"/>
          <w:szCs w:val="20"/>
        </w:rPr>
        <w:t xml:space="preserve">, </w:t>
      </w:r>
      <w:hyperlink r:id="rId3497" w:history="1">
        <w:r w:rsidR="00E56C2F" w:rsidRPr="00E56C2F">
          <w:rPr>
            <w:rFonts w:ascii="Arial" w:hAnsi="Arial" w:cs="Arial"/>
            <w:sz w:val="20"/>
            <w:szCs w:val="20"/>
          </w:rPr>
          <w:t>Menezes AM</w:t>
        </w:r>
      </w:hyperlink>
      <w:r w:rsidR="00E56C2F" w:rsidRPr="00E56C2F">
        <w:rPr>
          <w:rFonts w:ascii="Arial" w:hAnsi="Arial" w:cs="Arial"/>
          <w:sz w:val="20"/>
          <w:szCs w:val="20"/>
        </w:rPr>
        <w:t xml:space="preserve">, </w:t>
      </w:r>
      <w:hyperlink r:id="rId3498" w:history="1">
        <w:proofErr w:type="spellStart"/>
        <w:r w:rsidR="00E56C2F" w:rsidRPr="00E56C2F">
          <w:rPr>
            <w:rFonts w:ascii="Arial" w:hAnsi="Arial" w:cs="Arial"/>
            <w:sz w:val="20"/>
            <w:szCs w:val="20"/>
          </w:rPr>
          <w:t>ter</w:t>
        </w:r>
        <w:proofErr w:type="spellEnd"/>
        <w:r w:rsidR="00E56C2F" w:rsidRPr="00E56C2F">
          <w:rPr>
            <w:rFonts w:ascii="Arial" w:hAnsi="Arial" w:cs="Arial"/>
            <w:sz w:val="20"/>
            <w:szCs w:val="20"/>
          </w:rPr>
          <w:t xml:space="preserve"> Riet G</w:t>
        </w:r>
      </w:hyperlink>
      <w:r w:rsidR="00E56C2F" w:rsidRPr="00E56C2F">
        <w:rPr>
          <w:rFonts w:ascii="Arial" w:hAnsi="Arial" w:cs="Arial"/>
          <w:sz w:val="20"/>
          <w:szCs w:val="20"/>
        </w:rPr>
        <w:t xml:space="preserve">, </w:t>
      </w:r>
      <w:hyperlink r:id="rId3499" w:history="1">
        <w:r w:rsidR="00E56C2F" w:rsidRPr="00E56C2F">
          <w:rPr>
            <w:rFonts w:ascii="Arial" w:hAnsi="Arial" w:cs="Arial"/>
            <w:sz w:val="20"/>
            <w:szCs w:val="20"/>
          </w:rPr>
          <w:t>Held U</w:t>
        </w:r>
      </w:hyperlink>
      <w:r w:rsidR="00E56C2F" w:rsidRPr="00E56C2F">
        <w:rPr>
          <w:rFonts w:ascii="Arial" w:hAnsi="Arial" w:cs="Arial"/>
          <w:sz w:val="20"/>
          <w:szCs w:val="20"/>
        </w:rPr>
        <w:t xml:space="preserve">, </w:t>
      </w:r>
      <w:hyperlink r:id="rId3500" w:history="1">
        <w:r w:rsidR="00E56C2F" w:rsidRPr="00E56C2F">
          <w:rPr>
            <w:rFonts w:ascii="Arial" w:hAnsi="Arial" w:cs="Arial"/>
            <w:sz w:val="20"/>
            <w:szCs w:val="20"/>
          </w:rPr>
          <w:t>Domingo-</w:t>
        </w:r>
        <w:proofErr w:type="spellStart"/>
        <w:r w:rsidR="00E56C2F" w:rsidRPr="00E56C2F">
          <w:rPr>
            <w:rFonts w:ascii="Arial" w:hAnsi="Arial" w:cs="Arial"/>
            <w:sz w:val="20"/>
            <w:szCs w:val="20"/>
          </w:rPr>
          <w:t>Salvany</w:t>
        </w:r>
        <w:proofErr w:type="spellEnd"/>
        <w:r w:rsidR="00E56C2F" w:rsidRPr="00E56C2F">
          <w:rPr>
            <w:rFonts w:ascii="Arial" w:hAnsi="Arial" w:cs="Arial"/>
            <w:sz w:val="20"/>
            <w:szCs w:val="20"/>
          </w:rPr>
          <w:t xml:space="preserve"> A</w:t>
        </w:r>
      </w:hyperlink>
      <w:r w:rsidR="00E56C2F" w:rsidRPr="00E56C2F">
        <w:rPr>
          <w:rFonts w:ascii="Arial" w:hAnsi="Arial" w:cs="Arial"/>
          <w:sz w:val="20"/>
          <w:szCs w:val="20"/>
        </w:rPr>
        <w:t xml:space="preserve">, </w:t>
      </w:r>
      <w:hyperlink r:id="rId3501" w:history="1">
        <w:proofErr w:type="spellStart"/>
        <w:r w:rsidR="00E56C2F" w:rsidRPr="00E56C2F">
          <w:rPr>
            <w:rFonts w:ascii="Arial" w:hAnsi="Arial" w:cs="Arial"/>
            <w:sz w:val="20"/>
            <w:szCs w:val="20"/>
          </w:rPr>
          <w:t>Mosenifar</w:t>
        </w:r>
        <w:proofErr w:type="spellEnd"/>
        <w:r w:rsidR="00E56C2F" w:rsidRPr="00E56C2F">
          <w:rPr>
            <w:rFonts w:ascii="Arial" w:hAnsi="Arial" w:cs="Arial"/>
            <w:sz w:val="20"/>
            <w:szCs w:val="20"/>
          </w:rPr>
          <w:t xml:space="preserve"> Z</w:t>
        </w:r>
      </w:hyperlink>
      <w:r w:rsidR="00E56C2F" w:rsidRPr="00E56C2F">
        <w:rPr>
          <w:rFonts w:ascii="Arial" w:hAnsi="Arial" w:cs="Arial"/>
          <w:sz w:val="20"/>
          <w:szCs w:val="20"/>
        </w:rPr>
        <w:t xml:space="preserve">, </w:t>
      </w:r>
      <w:hyperlink r:id="rId3502" w:history="1">
        <w:proofErr w:type="spellStart"/>
        <w:r w:rsidR="00E56C2F" w:rsidRPr="00E56C2F">
          <w:rPr>
            <w:rFonts w:ascii="Arial" w:hAnsi="Arial" w:cs="Arial"/>
            <w:sz w:val="20"/>
            <w:szCs w:val="20"/>
          </w:rPr>
          <w:t>Antó</w:t>
        </w:r>
        <w:proofErr w:type="spellEnd"/>
        <w:r w:rsidR="00E56C2F" w:rsidRPr="00E56C2F">
          <w:rPr>
            <w:rFonts w:ascii="Arial" w:hAnsi="Arial" w:cs="Arial"/>
            <w:sz w:val="20"/>
            <w:szCs w:val="20"/>
          </w:rPr>
          <w:t xml:space="preserve"> JM</w:t>
        </w:r>
      </w:hyperlink>
      <w:r w:rsidR="00E56C2F" w:rsidRPr="00E56C2F">
        <w:rPr>
          <w:rFonts w:ascii="Arial" w:hAnsi="Arial" w:cs="Arial"/>
          <w:sz w:val="20"/>
          <w:szCs w:val="20"/>
        </w:rPr>
        <w:t xml:space="preserve">, </w:t>
      </w:r>
      <w:hyperlink r:id="rId3503" w:history="1">
        <w:r w:rsidR="00E56C2F" w:rsidRPr="00E56C2F">
          <w:rPr>
            <w:rFonts w:ascii="Arial" w:hAnsi="Arial" w:cs="Arial"/>
            <w:sz w:val="20"/>
            <w:szCs w:val="20"/>
          </w:rPr>
          <w:t>Moons KG</w:t>
        </w:r>
      </w:hyperlink>
      <w:r w:rsidR="00E56C2F" w:rsidRPr="00E56C2F">
        <w:rPr>
          <w:rFonts w:ascii="Arial" w:hAnsi="Arial" w:cs="Arial"/>
          <w:sz w:val="20"/>
          <w:szCs w:val="20"/>
        </w:rPr>
        <w:t xml:space="preserve">, </w:t>
      </w:r>
      <w:hyperlink r:id="rId3504" w:history="1">
        <w:proofErr w:type="spellStart"/>
        <w:r w:rsidR="00E56C2F" w:rsidRPr="00E56C2F">
          <w:rPr>
            <w:rFonts w:ascii="Arial" w:hAnsi="Arial" w:cs="Arial"/>
            <w:sz w:val="20"/>
            <w:szCs w:val="20"/>
          </w:rPr>
          <w:t>Kessels</w:t>
        </w:r>
        <w:proofErr w:type="spellEnd"/>
        <w:r w:rsidR="00E56C2F" w:rsidRPr="00E56C2F">
          <w:rPr>
            <w:rFonts w:ascii="Arial" w:hAnsi="Arial" w:cs="Arial"/>
            <w:sz w:val="20"/>
            <w:szCs w:val="20"/>
          </w:rPr>
          <w:t xml:space="preserve"> A</w:t>
        </w:r>
      </w:hyperlink>
      <w:r w:rsidR="00E56C2F" w:rsidRPr="00E56C2F">
        <w:rPr>
          <w:rFonts w:ascii="Arial" w:hAnsi="Arial" w:cs="Arial"/>
          <w:sz w:val="20"/>
          <w:szCs w:val="20"/>
        </w:rPr>
        <w:t xml:space="preserve">, </w:t>
      </w:r>
      <w:hyperlink r:id="rId3505" w:history="1">
        <w:r w:rsidR="00E56C2F" w:rsidRPr="00E56C2F">
          <w:rPr>
            <w:rFonts w:ascii="Arial" w:hAnsi="Arial" w:cs="Arial"/>
            <w:sz w:val="20"/>
            <w:szCs w:val="20"/>
          </w:rPr>
          <w:t>Garcia-</w:t>
        </w:r>
        <w:proofErr w:type="spellStart"/>
        <w:r w:rsidR="00E56C2F" w:rsidRPr="00E56C2F">
          <w:rPr>
            <w:rFonts w:ascii="Arial" w:hAnsi="Arial" w:cs="Arial"/>
            <w:sz w:val="20"/>
            <w:szCs w:val="20"/>
          </w:rPr>
          <w:t>Aymerich</w:t>
        </w:r>
        <w:proofErr w:type="spellEnd"/>
        <w:r w:rsidR="00E56C2F" w:rsidRPr="00E56C2F">
          <w:rPr>
            <w:rFonts w:ascii="Arial" w:hAnsi="Arial" w:cs="Arial"/>
            <w:sz w:val="20"/>
            <w:szCs w:val="20"/>
          </w:rPr>
          <w:t xml:space="preserve"> J</w:t>
        </w:r>
      </w:hyperlink>
      <w:r w:rsidR="00E56C2F">
        <w:rPr>
          <w:rFonts w:ascii="Arial" w:hAnsi="Arial" w:cs="Arial"/>
          <w:sz w:val="20"/>
          <w:szCs w:val="20"/>
        </w:rPr>
        <w:t>,</w:t>
      </w:r>
      <w:r w:rsidR="00E56C2F" w:rsidRPr="00E56C2F">
        <w:rPr>
          <w:rFonts w:ascii="Arial" w:hAnsi="Arial" w:cs="Arial"/>
          <w:sz w:val="20"/>
          <w:szCs w:val="20"/>
        </w:rPr>
        <w:t xml:space="preserve"> </w:t>
      </w:r>
      <w:hyperlink r:id="rId3506" w:history="1">
        <w:r w:rsidR="00E56C2F" w:rsidRPr="00E56C2F">
          <w:rPr>
            <w:rFonts w:ascii="Arial" w:hAnsi="Arial" w:cs="Arial"/>
            <w:sz w:val="20"/>
            <w:szCs w:val="20"/>
          </w:rPr>
          <w:t>International COPD Cohorts Collaboration Working Group</w:t>
        </w:r>
      </w:hyperlink>
      <w:r w:rsidR="00E56C2F" w:rsidRPr="00E56C2F">
        <w:rPr>
          <w:rFonts w:ascii="Arial" w:hAnsi="Arial" w:cs="Arial"/>
          <w:sz w:val="20"/>
          <w:szCs w:val="20"/>
        </w:rPr>
        <w:t xml:space="preserve">. </w:t>
      </w:r>
      <w:r w:rsidR="00E56C2F" w:rsidRPr="00E56C2F">
        <w:rPr>
          <w:rFonts w:ascii="Arial" w:hAnsi="Arial" w:cs="Arial"/>
          <w:b/>
          <w:i/>
          <w:sz w:val="20"/>
          <w:szCs w:val="20"/>
        </w:rPr>
        <w:t>Large-scale international validation of the ADO index in subjects with COPD: an individual subject data analysis of 10 cohorts</w:t>
      </w:r>
      <w:r w:rsidR="00E56C2F" w:rsidRPr="00E56C2F">
        <w:rPr>
          <w:rFonts w:ascii="Arial" w:hAnsi="Arial" w:cs="Arial"/>
          <w:sz w:val="20"/>
          <w:szCs w:val="20"/>
        </w:rPr>
        <w:t xml:space="preserve">. </w:t>
      </w:r>
      <w:hyperlink r:id="rId3507" w:tooltip="BMJ open." w:history="1">
        <w:r w:rsidR="00E56C2F" w:rsidRPr="00E56C2F">
          <w:rPr>
            <w:rFonts w:ascii="Arial" w:hAnsi="Arial" w:cs="Arial"/>
            <w:sz w:val="20"/>
            <w:szCs w:val="20"/>
          </w:rPr>
          <w:t>BMJ Open</w:t>
        </w:r>
      </w:hyperlink>
      <w:r w:rsidR="00E56C2F" w:rsidRPr="00E56C2F">
        <w:rPr>
          <w:rFonts w:ascii="Arial" w:hAnsi="Arial" w:cs="Arial"/>
          <w:sz w:val="20"/>
          <w:szCs w:val="20"/>
        </w:rPr>
        <w:t xml:space="preserve"> 2012 Dec 12</w:t>
      </w:r>
      <w:r w:rsidR="00E56C2F">
        <w:rPr>
          <w:rFonts w:ascii="Arial" w:hAnsi="Arial" w:cs="Arial"/>
          <w:sz w:val="20"/>
          <w:szCs w:val="20"/>
        </w:rPr>
        <w:t xml:space="preserve">. Volume </w:t>
      </w:r>
      <w:r w:rsidR="00E56C2F" w:rsidRPr="00E56C2F">
        <w:rPr>
          <w:rFonts w:ascii="Arial" w:hAnsi="Arial" w:cs="Arial"/>
          <w:sz w:val="20"/>
          <w:szCs w:val="20"/>
        </w:rPr>
        <w:t>2</w:t>
      </w:r>
      <w:r w:rsidR="00E56C2F">
        <w:rPr>
          <w:rFonts w:ascii="Arial" w:hAnsi="Arial" w:cs="Arial"/>
          <w:sz w:val="20"/>
          <w:szCs w:val="20"/>
        </w:rPr>
        <w:t xml:space="preserve">, issue </w:t>
      </w:r>
      <w:r w:rsidR="00E56C2F" w:rsidRPr="00E56C2F">
        <w:rPr>
          <w:rFonts w:ascii="Arial" w:hAnsi="Arial" w:cs="Arial"/>
          <w:sz w:val="20"/>
          <w:szCs w:val="20"/>
        </w:rPr>
        <w:t>6</w:t>
      </w:r>
      <w:r w:rsidR="00E56C2F">
        <w:rPr>
          <w:rFonts w:ascii="Arial" w:hAnsi="Arial" w:cs="Arial"/>
          <w:sz w:val="20"/>
          <w:szCs w:val="20"/>
        </w:rPr>
        <w:t xml:space="preserve">, </w:t>
      </w:r>
      <w:proofErr w:type="spellStart"/>
      <w:r w:rsidR="00E56C2F" w:rsidRPr="00E56C2F">
        <w:rPr>
          <w:rFonts w:ascii="Arial" w:hAnsi="Arial" w:cs="Arial"/>
          <w:sz w:val="20"/>
          <w:szCs w:val="20"/>
        </w:rPr>
        <w:t>pii</w:t>
      </w:r>
      <w:proofErr w:type="spellEnd"/>
      <w:r w:rsidR="00E56C2F" w:rsidRPr="00E56C2F">
        <w:rPr>
          <w:rFonts w:ascii="Arial" w:hAnsi="Arial" w:cs="Arial"/>
          <w:sz w:val="20"/>
          <w:szCs w:val="20"/>
        </w:rPr>
        <w:t xml:space="preserve">: e002152. </w:t>
      </w:r>
      <w:r w:rsidR="00E56C2F">
        <w:rPr>
          <w:rFonts w:ascii="Arial" w:hAnsi="Arial" w:cs="Arial"/>
          <w:sz w:val="20"/>
          <w:szCs w:val="20"/>
        </w:rPr>
        <w:t>PM</w:t>
      </w:r>
      <w:r w:rsidR="00E56C2F" w:rsidRPr="00E56C2F">
        <w:rPr>
          <w:rFonts w:ascii="Arial" w:hAnsi="Arial" w:cs="Arial"/>
          <w:sz w:val="20"/>
          <w:szCs w:val="20"/>
        </w:rPr>
        <w:t>:</w:t>
      </w:r>
      <w:r w:rsidR="00E56C2F">
        <w:rPr>
          <w:rFonts w:ascii="Arial" w:hAnsi="Arial" w:cs="Arial"/>
          <w:sz w:val="20"/>
          <w:szCs w:val="20"/>
        </w:rPr>
        <w:t xml:space="preserve"> </w:t>
      </w:r>
      <w:r w:rsidR="00E56C2F" w:rsidRPr="00E56C2F">
        <w:rPr>
          <w:rFonts w:ascii="Arial" w:hAnsi="Arial" w:cs="Arial"/>
          <w:sz w:val="20"/>
          <w:szCs w:val="20"/>
        </w:rPr>
        <w:t>23242246</w:t>
      </w:r>
      <w:r w:rsidR="00E56C2F">
        <w:rPr>
          <w:rFonts w:ascii="Arial" w:hAnsi="Arial" w:cs="Arial"/>
          <w:sz w:val="20"/>
          <w:szCs w:val="20"/>
        </w:rPr>
        <w:t xml:space="preserve">. </w:t>
      </w:r>
      <w:hyperlink r:id="rId3508" w:history="1">
        <w:r w:rsidR="00E56C2F" w:rsidRPr="00E56C2F">
          <w:rPr>
            <w:rFonts w:ascii="Arial" w:hAnsi="Arial" w:cs="Arial"/>
            <w:sz w:val="20"/>
            <w:szCs w:val="20"/>
          </w:rPr>
          <w:t>PMC3533065</w:t>
        </w:r>
      </w:hyperlink>
      <w:r w:rsidR="00E56C2F">
        <w:rPr>
          <w:rFonts w:ascii="Arial" w:hAnsi="Arial" w:cs="Arial"/>
          <w:sz w:val="20"/>
          <w:szCs w:val="20"/>
        </w:rPr>
        <w:t>.</w:t>
      </w:r>
    </w:p>
    <w:p w14:paraId="7009836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Rajagopalan P, </w:t>
      </w:r>
      <w:proofErr w:type="spellStart"/>
      <w:r w:rsidRPr="00322787">
        <w:rPr>
          <w:rFonts w:ascii="Arial" w:hAnsi="Arial" w:cs="Arial"/>
          <w:sz w:val="20"/>
          <w:szCs w:val="20"/>
        </w:rPr>
        <w:t>Jahanshad</w:t>
      </w:r>
      <w:proofErr w:type="spellEnd"/>
      <w:r w:rsidRPr="00322787">
        <w:rPr>
          <w:rFonts w:ascii="Arial" w:hAnsi="Arial" w:cs="Arial"/>
          <w:sz w:val="20"/>
          <w:szCs w:val="20"/>
        </w:rPr>
        <w:t xml:space="preserve"> N, Stein JL, Hua X, Madsen SK, </w:t>
      </w:r>
      <w:proofErr w:type="spellStart"/>
      <w:r w:rsidRPr="00322787">
        <w:rPr>
          <w:rFonts w:ascii="Arial" w:hAnsi="Arial" w:cs="Arial"/>
          <w:sz w:val="20"/>
          <w:szCs w:val="20"/>
        </w:rPr>
        <w:t>Kohannim</w:t>
      </w:r>
      <w:proofErr w:type="spellEnd"/>
      <w:r w:rsidRPr="00322787">
        <w:rPr>
          <w:rFonts w:ascii="Arial" w:hAnsi="Arial" w:cs="Arial"/>
          <w:sz w:val="20"/>
          <w:szCs w:val="20"/>
        </w:rPr>
        <w:t xml:space="preserve"> O, </w:t>
      </w:r>
      <w:proofErr w:type="spellStart"/>
      <w:r w:rsidRPr="00322787">
        <w:rPr>
          <w:rFonts w:ascii="Arial" w:hAnsi="Arial" w:cs="Arial"/>
          <w:sz w:val="20"/>
          <w:szCs w:val="20"/>
        </w:rPr>
        <w:t>Hibar</w:t>
      </w:r>
      <w:proofErr w:type="spellEnd"/>
      <w:r w:rsidRPr="00322787">
        <w:rPr>
          <w:rFonts w:ascii="Arial" w:hAnsi="Arial" w:cs="Arial"/>
          <w:sz w:val="20"/>
          <w:szCs w:val="20"/>
        </w:rPr>
        <w:t xml:space="preserve"> DP, Toga AW, Jack CR, Jr., </w:t>
      </w:r>
      <w:proofErr w:type="spellStart"/>
      <w:r w:rsidRPr="00322787">
        <w:rPr>
          <w:rFonts w:ascii="Arial" w:hAnsi="Arial" w:cs="Arial"/>
          <w:sz w:val="20"/>
          <w:szCs w:val="20"/>
        </w:rPr>
        <w:t>Saykin</w:t>
      </w:r>
      <w:proofErr w:type="spellEnd"/>
      <w:r w:rsidRPr="00322787">
        <w:rPr>
          <w:rFonts w:ascii="Arial" w:hAnsi="Arial" w:cs="Arial"/>
          <w:sz w:val="20"/>
          <w:szCs w:val="20"/>
        </w:rPr>
        <w:t xml:space="preserve"> AJ, Green RC, Weiner MW, Bis JC,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proofErr w:type="spellStart"/>
      <w:r w:rsidRPr="00322787">
        <w:rPr>
          <w:rFonts w:ascii="Arial" w:hAnsi="Arial" w:cs="Arial"/>
          <w:sz w:val="20"/>
          <w:szCs w:val="20"/>
        </w:rPr>
        <w:t>Riverol</w:t>
      </w:r>
      <w:proofErr w:type="spellEnd"/>
      <w:r w:rsidRPr="00322787">
        <w:rPr>
          <w:rFonts w:ascii="Arial" w:hAnsi="Arial" w:cs="Arial"/>
          <w:sz w:val="20"/>
          <w:szCs w:val="20"/>
        </w:rPr>
        <w:t xml:space="preserve"> M, Bec</w:t>
      </w:r>
      <w:r w:rsidR="00E7581F">
        <w:rPr>
          <w:rFonts w:ascii="Arial" w:hAnsi="Arial" w:cs="Arial"/>
          <w:sz w:val="20"/>
          <w:szCs w:val="20"/>
        </w:rPr>
        <w:t xml:space="preserve">ker JT, Lopez OL, Thompson PM. </w:t>
      </w:r>
      <w:r w:rsidRPr="00322787">
        <w:rPr>
          <w:rFonts w:ascii="Arial" w:hAnsi="Arial" w:cs="Arial"/>
          <w:b/>
          <w:bCs/>
          <w:i/>
          <w:iCs/>
          <w:sz w:val="20"/>
          <w:szCs w:val="20"/>
        </w:rPr>
        <w:t>Common folate gene variant, MTHFR C677T, is associated with brain structure in two independent cohorts of people with mild cognitive impairment</w:t>
      </w:r>
      <w:r w:rsidRPr="00322787">
        <w:rPr>
          <w:rFonts w:ascii="Arial" w:hAnsi="Arial" w:cs="Arial"/>
          <w:b/>
          <w:bCs/>
          <w:sz w:val="20"/>
          <w:szCs w:val="20"/>
        </w:rPr>
        <w:t xml:space="preserve">. </w:t>
      </w:r>
      <w:proofErr w:type="gramStart"/>
      <w:r w:rsidRPr="00322787">
        <w:rPr>
          <w:rFonts w:ascii="Arial" w:hAnsi="Arial" w:cs="Arial"/>
          <w:sz w:val="20"/>
          <w:szCs w:val="20"/>
        </w:rPr>
        <w:t>Neuroimage.(</w:t>
      </w:r>
      <w:proofErr w:type="spellStart"/>
      <w:proofErr w:type="gramEnd"/>
      <w:r w:rsidRPr="00322787">
        <w:rPr>
          <w:rFonts w:ascii="Arial" w:hAnsi="Arial" w:cs="Arial"/>
          <w:sz w:val="20"/>
          <w:szCs w:val="20"/>
        </w:rPr>
        <w:t>Amst</w:t>
      </w:r>
      <w:proofErr w:type="spellEnd"/>
      <w:r w:rsidRPr="00322787">
        <w:rPr>
          <w:rFonts w:ascii="Arial" w:hAnsi="Arial" w:cs="Arial"/>
          <w:sz w:val="20"/>
          <w:szCs w:val="20"/>
        </w:rPr>
        <w:t>), 2012. Vol. 1, issue 1, pp. 179-187. PM:24179750. PMC: 3757723.</w:t>
      </w:r>
    </w:p>
    <w:p w14:paraId="3803243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Raji CA, Lopez OL,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Carmichael OT, Longstreth WT, Jr., Gach HM, Boardman J, Berni</w:t>
      </w:r>
      <w:r w:rsidR="00E7581F">
        <w:rPr>
          <w:rFonts w:ascii="Arial" w:hAnsi="Arial" w:cs="Arial"/>
          <w:sz w:val="20"/>
          <w:szCs w:val="20"/>
        </w:rPr>
        <w:t xml:space="preserve">ck CB, Thompson PM, Becker JT. </w:t>
      </w:r>
      <w:r w:rsidRPr="00322787">
        <w:rPr>
          <w:rFonts w:ascii="Arial" w:hAnsi="Arial" w:cs="Arial"/>
          <w:b/>
          <w:bCs/>
          <w:i/>
          <w:iCs/>
          <w:sz w:val="20"/>
          <w:szCs w:val="20"/>
        </w:rPr>
        <w:t>White matter lesions and brain gray matter volume in cognitively normal elders</w:t>
      </w:r>
      <w:r w:rsidR="00E7581F">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Neurobiol</w:t>
      </w:r>
      <w:proofErr w:type="spellEnd"/>
      <w:r w:rsidRPr="00322787">
        <w:rPr>
          <w:rFonts w:ascii="Arial" w:hAnsi="Arial" w:cs="Arial"/>
          <w:sz w:val="20"/>
          <w:szCs w:val="20"/>
        </w:rPr>
        <w:t xml:space="preserve"> Aging, </w:t>
      </w:r>
      <w:proofErr w:type="gramStart"/>
      <w:r w:rsidRPr="00322787">
        <w:rPr>
          <w:rFonts w:ascii="Arial" w:hAnsi="Arial" w:cs="Arial"/>
          <w:sz w:val="20"/>
          <w:szCs w:val="20"/>
        </w:rPr>
        <w:t>Apr.,</w:t>
      </w:r>
      <w:proofErr w:type="gramEnd"/>
      <w:r w:rsidRPr="00322787">
        <w:rPr>
          <w:rFonts w:ascii="Arial" w:hAnsi="Arial" w:cs="Arial"/>
          <w:sz w:val="20"/>
          <w:szCs w:val="20"/>
        </w:rPr>
        <w:t xml:space="preserve"> 2012. Vol. 33, issue 4, pp. 834-16. PM:21943959. PMC3248984.</w:t>
      </w:r>
    </w:p>
    <w:p w14:paraId="6B91407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Rosano C, </w:t>
      </w:r>
      <w:proofErr w:type="spellStart"/>
      <w:r w:rsidRPr="00322787">
        <w:rPr>
          <w:rFonts w:ascii="Arial" w:hAnsi="Arial" w:cs="Arial"/>
          <w:sz w:val="20"/>
          <w:szCs w:val="20"/>
        </w:rPr>
        <w:t>Studenski</w:t>
      </w:r>
      <w:proofErr w:type="spellEnd"/>
      <w:r w:rsidRPr="00322787">
        <w:rPr>
          <w:rFonts w:ascii="Arial" w:hAnsi="Arial" w:cs="Arial"/>
          <w:sz w:val="20"/>
          <w:szCs w:val="20"/>
        </w:rPr>
        <w:t xml:space="preserve"> SA, </w:t>
      </w:r>
      <w:proofErr w:type="spellStart"/>
      <w:r w:rsidRPr="00322787">
        <w:rPr>
          <w:rFonts w:ascii="Arial" w:hAnsi="Arial" w:cs="Arial"/>
          <w:sz w:val="20"/>
          <w:szCs w:val="20"/>
        </w:rPr>
        <w:t>Aizenstein</w:t>
      </w:r>
      <w:proofErr w:type="spellEnd"/>
      <w:r w:rsidRPr="00322787">
        <w:rPr>
          <w:rFonts w:ascii="Arial" w:hAnsi="Arial" w:cs="Arial"/>
          <w:sz w:val="20"/>
          <w:szCs w:val="20"/>
        </w:rPr>
        <w:t xml:space="preserve"> HJ, Boudreau RM, Longstreth WT, Jr., Newman AB. </w:t>
      </w:r>
      <w:r w:rsidRPr="00322787">
        <w:rPr>
          <w:rFonts w:ascii="Arial" w:hAnsi="Arial" w:cs="Arial"/>
          <w:b/>
          <w:bCs/>
          <w:i/>
          <w:iCs/>
          <w:sz w:val="20"/>
          <w:szCs w:val="20"/>
        </w:rPr>
        <w:t>Slower gait, slower information processing and smaller prefrontal area in older adults</w:t>
      </w:r>
      <w:r w:rsidRPr="00322787">
        <w:rPr>
          <w:rFonts w:ascii="Arial" w:hAnsi="Arial" w:cs="Arial"/>
          <w:b/>
          <w:bCs/>
          <w:sz w:val="20"/>
          <w:szCs w:val="20"/>
        </w:rPr>
        <w:t xml:space="preserve">. </w:t>
      </w:r>
      <w:r w:rsidRPr="00322787">
        <w:rPr>
          <w:rFonts w:ascii="Arial" w:hAnsi="Arial" w:cs="Arial"/>
          <w:sz w:val="20"/>
          <w:szCs w:val="20"/>
        </w:rPr>
        <w:t xml:space="preserve">Age Ageing, </w:t>
      </w:r>
      <w:proofErr w:type="gramStart"/>
      <w:r w:rsidRPr="00322787">
        <w:rPr>
          <w:rFonts w:ascii="Arial" w:hAnsi="Arial" w:cs="Arial"/>
          <w:sz w:val="20"/>
          <w:szCs w:val="20"/>
        </w:rPr>
        <w:t>Jan.,</w:t>
      </w:r>
      <w:proofErr w:type="gramEnd"/>
      <w:r w:rsidRPr="00322787">
        <w:rPr>
          <w:rFonts w:ascii="Arial" w:hAnsi="Arial" w:cs="Arial"/>
          <w:sz w:val="20"/>
          <w:szCs w:val="20"/>
        </w:rPr>
        <w:t xml:space="preserve"> 2012. Vol. 41, issue 1, pp. 58-64. PM:21965414. PMC3234076.</w:t>
      </w:r>
    </w:p>
    <w:p w14:paraId="3E64454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Rosenberg MA, Gottdiener JS, Heckbert SR, Mukamal K</w:t>
      </w:r>
      <w:r w:rsidR="00E7581F">
        <w:rPr>
          <w:rFonts w:ascii="Arial" w:hAnsi="Arial" w:cs="Arial"/>
          <w:sz w:val="20"/>
          <w:szCs w:val="20"/>
        </w:rPr>
        <w:t xml:space="preserve">J. </w:t>
      </w:r>
      <w:r w:rsidRPr="00322787">
        <w:rPr>
          <w:rFonts w:ascii="Arial" w:hAnsi="Arial" w:cs="Arial"/>
          <w:b/>
          <w:bCs/>
          <w:i/>
          <w:iCs/>
          <w:sz w:val="20"/>
          <w:szCs w:val="20"/>
        </w:rPr>
        <w:t>Echocardiographic diastolic parameters and risk of atrial fibrillation: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Eur.Heart</w:t>
      </w:r>
      <w:proofErr w:type="spellEnd"/>
      <w:r w:rsidRPr="00322787">
        <w:rPr>
          <w:rFonts w:ascii="Arial" w:hAnsi="Arial" w:cs="Arial"/>
          <w:sz w:val="20"/>
          <w:szCs w:val="20"/>
        </w:rPr>
        <w:t xml:space="preserve"> J, </w:t>
      </w:r>
      <w:proofErr w:type="gramStart"/>
      <w:r w:rsidRPr="00322787">
        <w:rPr>
          <w:rFonts w:ascii="Arial" w:hAnsi="Arial" w:cs="Arial"/>
          <w:sz w:val="20"/>
          <w:szCs w:val="20"/>
        </w:rPr>
        <w:t>Apr.,</w:t>
      </w:r>
      <w:proofErr w:type="gramEnd"/>
      <w:r w:rsidRPr="00322787">
        <w:rPr>
          <w:rFonts w:ascii="Arial" w:hAnsi="Arial" w:cs="Arial"/>
          <w:sz w:val="20"/>
          <w:szCs w:val="20"/>
        </w:rPr>
        <w:t xml:space="preserve"> 2012. Vol. 33, issue 7, pp. 904-912. PM:21990265. PMC3345546.</w:t>
      </w:r>
    </w:p>
    <w:p w14:paraId="27C228B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Rosenberg MA, Patton KK, Sotoodehnia N, Karas MG, Kizer JR, </w:t>
      </w:r>
      <w:proofErr w:type="spellStart"/>
      <w:r w:rsidRPr="00322787">
        <w:rPr>
          <w:rFonts w:ascii="Arial" w:hAnsi="Arial" w:cs="Arial"/>
          <w:sz w:val="20"/>
          <w:szCs w:val="20"/>
        </w:rPr>
        <w:t>Zimetbaum</w:t>
      </w:r>
      <w:proofErr w:type="spellEnd"/>
      <w:r w:rsidRPr="00322787">
        <w:rPr>
          <w:rFonts w:ascii="Arial" w:hAnsi="Arial" w:cs="Arial"/>
          <w:sz w:val="20"/>
          <w:szCs w:val="20"/>
        </w:rPr>
        <w:t xml:space="preserve"> PJ, Chang JD, Siscovick D, Gottdiener JS, Kronma</w:t>
      </w:r>
      <w:r w:rsidR="00E7581F">
        <w:rPr>
          <w:rFonts w:ascii="Arial" w:hAnsi="Arial" w:cs="Arial"/>
          <w:sz w:val="20"/>
          <w:szCs w:val="20"/>
        </w:rPr>
        <w:t xml:space="preserve">l RA, Heckbert SR, Mukamal KJ. </w:t>
      </w:r>
      <w:r w:rsidRPr="00322787">
        <w:rPr>
          <w:rFonts w:ascii="Arial" w:hAnsi="Arial" w:cs="Arial"/>
          <w:b/>
          <w:bCs/>
          <w:i/>
          <w:iCs/>
          <w:sz w:val="20"/>
          <w:szCs w:val="20"/>
        </w:rPr>
        <w:t>The impact of height on the risk of atrial fibrillation: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Eur.Heart</w:t>
      </w:r>
      <w:proofErr w:type="spellEnd"/>
      <w:r w:rsidRPr="00322787">
        <w:rPr>
          <w:rFonts w:ascii="Arial" w:hAnsi="Arial" w:cs="Arial"/>
          <w:sz w:val="20"/>
          <w:szCs w:val="20"/>
        </w:rPr>
        <w:t xml:space="preserve"> J., Sept. 12, 2012.  PM:22977225. PMC3681530.</w:t>
      </w:r>
    </w:p>
    <w:p w14:paraId="5EA15E6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Sanders JL, Fitzpatrick AL, Boudreau RM, Arnold AM, Aviv A, Kimura M, Fried LF, Harris TB, Newman AB. </w:t>
      </w:r>
      <w:r w:rsidRPr="00322787">
        <w:rPr>
          <w:rFonts w:ascii="Arial" w:hAnsi="Arial" w:cs="Arial"/>
          <w:b/>
          <w:bCs/>
          <w:i/>
          <w:iCs/>
          <w:sz w:val="20"/>
          <w:szCs w:val="20"/>
        </w:rPr>
        <w:t>Leukocyte telomere length is associated with noninvasively measured age-related disease: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J.Gerontol.A</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Biol.Sci.Med.Sci</w:t>
      </w:r>
      <w:proofErr w:type="spellEnd"/>
      <w:r w:rsidRPr="00322787">
        <w:rPr>
          <w:rFonts w:ascii="Arial" w:hAnsi="Arial" w:cs="Arial"/>
          <w:sz w:val="20"/>
          <w:szCs w:val="20"/>
        </w:rPr>
        <w:t>., Apr., 2012. Vol. 67, issue 4, pp. 409-416. PM:21934123. PMC3309872.</w:t>
      </w:r>
    </w:p>
    <w:p w14:paraId="6FAF98C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Scott RA, </w:t>
      </w:r>
      <w:proofErr w:type="spellStart"/>
      <w:r w:rsidRPr="00322787">
        <w:rPr>
          <w:rFonts w:ascii="Arial" w:hAnsi="Arial" w:cs="Arial"/>
          <w:sz w:val="20"/>
          <w:szCs w:val="20"/>
        </w:rPr>
        <w:t>Lagou</w:t>
      </w:r>
      <w:proofErr w:type="spellEnd"/>
      <w:r w:rsidRPr="00322787">
        <w:rPr>
          <w:rFonts w:ascii="Arial" w:hAnsi="Arial" w:cs="Arial"/>
          <w:sz w:val="20"/>
          <w:szCs w:val="20"/>
        </w:rPr>
        <w:t xml:space="preserve"> V, Welch RP, Wheeler E, </w:t>
      </w:r>
      <w:proofErr w:type="spellStart"/>
      <w:r w:rsidRPr="00322787">
        <w:rPr>
          <w:rFonts w:ascii="Arial" w:hAnsi="Arial" w:cs="Arial"/>
          <w:sz w:val="20"/>
          <w:szCs w:val="20"/>
        </w:rPr>
        <w:t>Montasser</w:t>
      </w:r>
      <w:proofErr w:type="spellEnd"/>
      <w:r w:rsidRPr="00322787">
        <w:rPr>
          <w:rFonts w:ascii="Arial" w:hAnsi="Arial" w:cs="Arial"/>
          <w:sz w:val="20"/>
          <w:szCs w:val="20"/>
        </w:rPr>
        <w:t xml:space="preserve"> ME, Luan J, Magi R, Strawbridge RJ, </w:t>
      </w:r>
      <w:proofErr w:type="spellStart"/>
      <w:r w:rsidRPr="00322787">
        <w:rPr>
          <w:rFonts w:ascii="Arial" w:hAnsi="Arial" w:cs="Arial"/>
          <w:sz w:val="20"/>
          <w:szCs w:val="20"/>
        </w:rPr>
        <w:t>Rehnberg</w:t>
      </w:r>
      <w:proofErr w:type="spellEnd"/>
      <w:r w:rsidRPr="00322787">
        <w:rPr>
          <w:rFonts w:ascii="Arial" w:hAnsi="Arial" w:cs="Arial"/>
          <w:sz w:val="20"/>
          <w:szCs w:val="20"/>
        </w:rPr>
        <w:t xml:space="preserve"> E, Gustafsson S, </w:t>
      </w:r>
      <w:proofErr w:type="spellStart"/>
      <w:r w:rsidRPr="00322787">
        <w:rPr>
          <w:rFonts w:ascii="Arial" w:hAnsi="Arial" w:cs="Arial"/>
          <w:sz w:val="20"/>
          <w:szCs w:val="20"/>
        </w:rPr>
        <w:t>Kanoni</w:t>
      </w:r>
      <w:proofErr w:type="spellEnd"/>
      <w:r w:rsidRPr="00322787">
        <w:rPr>
          <w:rFonts w:ascii="Arial" w:hAnsi="Arial" w:cs="Arial"/>
          <w:sz w:val="20"/>
          <w:szCs w:val="20"/>
        </w:rPr>
        <w:t xml:space="preserve"> S, Rasmussen-Torvik LJ, </w:t>
      </w:r>
      <w:proofErr w:type="spellStart"/>
      <w:r w:rsidRPr="00322787">
        <w:rPr>
          <w:rFonts w:ascii="Arial" w:hAnsi="Arial" w:cs="Arial"/>
          <w:sz w:val="20"/>
          <w:szCs w:val="20"/>
        </w:rPr>
        <w:t>Yengo</w:t>
      </w:r>
      <w:proofErr w:type="spellEnd"/>
      <w:r w:rsidRPr="00322787">
        <w:rPr>
          <w:rFonts w:ascii="Arial" w:hAnsi="Arial" w:cs="Arial"/>
          <w:sz w:val="20"/>
          <w:szCs w:val="20"/>
        </w:rPr>
        <w:t xml:space="preserve"> L, </w:t>
      </w:r>
      <w:proofErr w:type="spellStart"/>
      <w:r w:rsidRPr="00322787">
        <w:rPr>
          <w:rFonts w:ascii="Arial" w:hAnsi="Arial" w:cs="Arial"/>
          <w:sz w:val="20"/>
          <w:szCs w:val="20"/>
        </w:rPr>
        <w:t>Lecoeur</w:t>
      </w:r>
      <w:proofErr w:type="spellEnd"/>
      <w:r w:rsidRPr="00322787">
        <w:rPr>
          <w:rFonts w:ascii="Arial" w:hAnsi="Arial" w:cs="Arial"/>
          <w:sz w:val="20"/>
          <w:szCs w:val="20"/>
        </w:rPr>
        <w:t xml:space="preserve"> C, </w:t>
      </w:r>
      <w:proofErr w:type="spellStart"/>
      <w:r w:rsidRPr="00322787">
        <w:rPr>
          <w:rFonts w:ascii="Arial" w:hAnsi="Arial" w:cs="Arial"/>
          <w:sz w:val="20"/>
          <w:szCs w:val="20"/>
        </w:rPr>
        <w:t>Shungin</w:t>
      </w:r>
      <w:proofErr w:type="spellEnd"/>
      <w:r w:rsidRPr="00322787">
        <w:rPr>
          <w:rFonts w:ascii="Arial" w:hAnsi="Arial" w:cs="Arial"/>
          <w:sz w:val="20"/>
          <w:szCs w:val="20"/>
        </w:rPr>
        <w:t xml:space="preserve"> D,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w:t>
      </w:r>
      <w:proofErr w:type="spellStart"/>
      <w:r w:rsidRPr="00322787">
        <w:rPr>
          <w:rFonts w:ascii="Arial" w:hAnsi="Arial" w:cs="Arial"/>
          <w:sz w:val="20"/>
          <w:szCs w:val="20"/>
        </w:rPr>
        <w:t>Sidore</w:t>
      </w:r>
      <w:proofErr w:type="spellEnd"/>
      <w:r w:rsidRPr="00322787">
        <w:rPr>
          <w:rFonts w:ascii="Arial" w:hAnsi="Arial" w:cs="Arial"/>
          <w:sz w:val="20"/>
          <w:szCs w:val="20"/>
        </w:rPr>
        <w:t xml:space="preserve"> C, Johnson PC,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JW, Johnson T, Mahajan A, Verweij N, </w:t>
      </w:r>
      <w:proofErr w:type="spellStart"/>
      <w:r w:rsidRPr="00322787">
        <w:rPr>
          <w:rFonts w:ascii="Arial" w:hAnsi="Arial" w:cs="Arial"/>
          <w:sz w:val="20"/>
          <w:szCs w:val="20"/>
        </w:rPr>
        <w:t>Thorleifsson</w:t>
      </w:r>
      <w:proofErr w:type="spellEnd"/>
      <w:r w:rsidRPr="00322787">
        <w:rPr>
          <w:rFonts w:ascii="Arial" w:hAnsi="Arial" w:cs="Arial"/>
          <w:sz w:val="20"/>
          <w:szCs w:val="20"/>
        </w:rPr>
        <w:t xml:space="preserve"> G, </w:t>
      </w:r>
      <w:proofErr w:type="spellStart"/>
      <w:r w:rsidRPr="00322787">
        <w:rPr>
          <w:rFonts w:ascii="Arial" w:hAnsi="Arial" w:cs="Arial"/>
          <w:sz w:val="20"/>
          <w:szCs w:val="20"/>
        </w:rPr>
        <w:t>Hottenga</w:t>
      </w:r>
      <w:proofErr w:type="spellEnd"/>
      <w:r w:rsidRPr="00322787">
        <w:rPr>
          <w:rFonts w:ascii="Arial" w:hAnsi="Arial" w:cs="Arial"/>
          <w:sz w:val="20"/>
          <w:szCs w:val="20"/>
        </w:rPr>
        <w:t xml:space="preserve"> JJ, Shah S, Smith AV, </w:t>
      </w:r>
      <w:proofErr w:type="spellStart"/>
      <w:r w:rsidRPr="00322787">
        <w:rPr>
          <w:rFonts w:ascii="Arial" w:hAnsi="Arial" w:cs="Arial"/>
          <w:sz w:val="20"/>
          <w:szCs w:val="20"/>
        </w:rPr>
        <w:t>Sennblad</w:t>
      </w:r>
      <w:proofErr w:type="spellEnd"/>
      <w:r w:rsidRPr="00322787">
        <w:rPr>
          <w:rFonts w:ascii="Arial" w:hAnsi="Arial" w:cs="Arial"/>
          <w:sz w:val="20"/>
          <w:szCs w:val="20"/>
        </w:rPr>
        <w:t xml:space="preserve"> B,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w:t>
      </w:r>
      <w:proofErr w:type="spellStart"/>
      <w:r w:rsidRPr="00322787">
        <w:rPr>
          <w:rFonts w:ascii="Arial" w:hAnsi="Arial" w:cs="Arial"/>
          <w:sz w:val="20"/>
          <w:szCs w:val="20"/>
        </w:rPr>
        <w:t>Salo</w:t>
      </w:r>
      <w:proofErr w:type="spellEnd"/>
      <w:r w:rsidRPr="00322787">
        <w:rPr>
          <w:rFonts w:ascii="Arial" w:hAnsi="Arial" w:cs="Arial"/>
          <w:sz w:val="20"/>
          <w:szCs w:val="20"/>
        </w:rPr>
        <w:t xml:space="preserve"> P, </w:t>
      </w:r>
      <w:proofErr w:type="spellStart"/>
      <w:r w:rsidRPr="00322787">
        <w:rPr>
          <w:rFonts w:ascii="Arial" w:hAnsi="Arial" w:cs="Arial"/>
          <w:sz w:val="20"/>
          <w:szCs w:val="20"/>
        </w:rPr>
        <w:t>Perola</w:t>
      </w:r>
      <w:proofErr w:type="spellEnd"/>
      <w:r w:rsidRPr="00322787">
        <w:rPr>
          <w:rFonts w:ascii="Arial" w:hAnsi="Arial" w:cs="Arial"/>
          <w:sz w:val="20"/>
          <w:szCs w:val="20"/>
        </w:rPr>
        <w:t xml:space="preserve"> M, Timpson NJ, Evans DM, </w:t>
      </w:r>
      <w:proofErr w:type="spellStart"/>
      <w:r w:rsidRPr="00322787">
        <w:rPr>
          <w:rFonts w:ascii="Arial" w:hAnsi="Arial" w:cs="Arial"/>
          <w:sz w:val="20"/>
          <w:szCs w:val="20"/>
        </w:rPr>
        <w:t>Pourcain</w:t>
      </w:r>
      <w:proofErr w:type="spellEnd"/>
      <w:r w:rsidRPr="00322787">
        <w:rPr>
          <w:rFonts w:ascii="Arial" w:hAnsi="Arial" w:cs="Arial"/>
          <w:sz w:val="20"/>
          <w:szCs w:val="20"/>
        </w:rPr>
        <w:t xml:space="preserve"> BS, Wu Y, Andrews JS, Hui J, </w:t>
      </w:r>
      <w:proofErr w:type="spellStart"/>
      <w:r w:rsidRPr="00322787">
        <w:rPr>
          <w:rFonts w:ascii="Arial" w:hAnsi="Arial" w:cs="Arial"/>
          <w:sz w:val="20"/>
          <w:szCs w:val="20"/>
        </w:rPr>
        <w:t>Bielak</w:t>
      </w:r>
      <w:proofErr w:type="spellEnd"/>
      <w:r w:rsidRPr="00322787">
        <w:rPr>
          <w:rFonts w:ascii="Arial" w:hAnsi="Arial" w:cs="Arial"/>
          <w:sz w:val="20"/>
          <w:szCs w:val="20"/>
        </w:rPr>
        <w:t xml:space="preserve"> LF, Zhao W, </w:t>
      </w:r>
      <w:proofErr w:type="spellStart"/>
      <w:r w:rsidRPr="00322787">
        <w:rPr>
          <w:rFonts w:ascii="Arial" w:hAnsi="Arial" w:cs="Arial"/>
          <w:sz w:val="20"/>
          <w:szCs w:val="20"/>
        </w:rPr>
        <w:t>Horikoshi</w:t>
      </w:r>
      <w:proofErr w:type="spellEnd"/>
      <w:r w:rsidRPr="00322787">
        <w:rPr>
          <w:rFonts w:ascii="Arial" w:hAnsi="Arial" w:cs="Arial"/>
          <w:sz w:val="20"/>
          <w:szCs w:val="20"/>
        </w:rPr>
        <w:t xml:space="preserve"> M, Navarro P, Isaacs A, O'Connell JR, Stirrups K,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Hayward C, Esko T, </w:t>
      </w:r>
      <w:proofErr w:type="spellStart"/>
      <w:r w:rsidRPr="00322787">
        <w:rPr>
          <w:rFonts w:ascii="Arial" w:hAnsi="Arial" w:cs="Arial"/>
          <w:sz w:val="20"/>
          <w:szCs w:val="20"/>
        </w:rPr>
        <w:t>Mihailov</w:t>
      </w:r>
      <w:proofErr w:type="spellEnd"/>
      <w:r w:rsidRPr="00322787">
        <w:rPr>
          <w:rFonts w:ascii="Arial" w:hAnsi="Arial" w:cs="Arial"/>
          <w:sz w:val="20"/>
          <w:szCs w:val="20"/>
        </w:rPr>
        <w:t xml:space="preserve"> E, Fraser RM, Fall T, Voight BF, Raychaudhuri S, Chen H, Lindgren CM, Morris AP, Rayner NW, Robertson N, </w:t>
      </w:r>
      <w:proofErr w:type="spellStart"/>
      <w:r w:rsidRPr="00322787">
        <w:rPr>
          <w:rFonts w:ascii="Arial" w:hAnsi="Arial" w:cs="Arial"/>
          <w:sz w:val="20"/>
          <w:szCs w:val="20"/>
        </w:rPr>
        <w:t>Rybin</w:t>
      </w:r>
      <w:proofErr w:type="spellEnd"/>
      <w:r w:rsidRPr="00322787">
        <w:rPr>
          <w:rFonts w:ascii="Arial" w:hAnsi="Arial" w:cs="Arial"/>
          <w:sz w:val="20"/>
          <w:szCs w:val="20"/>
        </w:rPr>
        <w:t xml:space="preserve"> D, Liu CT, Beckmann JS, Willems SM, Chines PS, Jackson AU, Kang HM, Stringham HM, Song K, Tanaka T, </w:t>
      </w:r>
      <w:proofErr w:type="spellStart"/>
      <w:r w:rsidRPr="00322787">
        <w:rPr>
          <w:rFonts w:ascii="Arial" w:hAnsi="Arial" w:cs="Arial"/>
          <w:sz w:val="20"/>
          <w:szCs w:val="20"/>
        </w:rPr>
        <w:t>Peden</w:t>
      </w:r>
      <w:proofErr w:type="spellEnd"/>
      <w:r w:rsidRPr="00322787">
        <w:rPr>
          <w:rFonts w:ascii="Arial" w:hAnsi="Arial" w:cs="Arial"/>
          <w:sz w:val="20"/>
          <w:szCs w:val="20"/>
        </w:rPr>
        <w:t xml:space="preserve"> JF, Goel A, Hicks AA, An P, Muller-</w:t>
      </w:r>
      <w:proofErr w:type="spellStart"/>
      <w:r w:rsidRPr="00322787">
        <w:rPr>
          <w:rFonts w:ascii="Arial" w:hAnsi="Arial" w:cs="Arial"/>
          <w:sz w:val="20"/>
          <w:szCs w:val="20"/>
        </w:rPr>
        <w:t>Nurasyid</w:t>
      </w:r>
      <w:proofErr w:type="spellEnd"/>
      <w:r w:rsidRPr="00322787">
        <w:rPr>
          <w:rFonts w:ascii="Arial" w:hAnsi="Arial" w:cs="Arial"/>
          <w:sz w:val="20"/>
          <w:szCs w:val="20"/>
        </w:rPr>
        <w:t xml:space="preserve"> M, Franco-</w:t>
      </w:r>
      <w:proofErr w:type="spellStart"/>
      <w:r w:rsidRPr="00322787">
        <w:rPr>
          <w:rFonts w:ascii="Arial" w:hAnsi="Arial" w:cs="Arial"/>
          <w:sz w:val="20"/>
          <w:szCs w:val="20"/>
        </w:rPr>
        <w:t>Cereceda</w:t>
      </w:r>
      <w:proofErr w:type="spellEnd"/>
      <w:r w:rsidRPr="00322787">
        <w:rPr>
          <w:rFonts w:ascii="Arial" w:hAnsi="Arial" w:cs="Arial"/>
          <w:sz w:val="20"/>
          <w:szCs w:val="20"/>
        </w:rPr>
        <w:t xml:space="preserve"> A, </w:t>
      </w:r>
      <w:proofErr w:type="spellStart"/>
      <w:r w:rsidRPr="00322787">
        <w:rPr>
          <w:rFonts w:ascii="Arial" w:hAnsi="Arial" w:cs="Arial"/>
          <w:sz w:val="20"/>
          <w:szCs w:val="20"/>
        </w:rPr>
        <w:t>Folkersen</w:t>
      </w:r>
      <w:proofErr w:type="spellEnd"/>
      <w:r w:rsidRPr="00322787">
        <w:rPr>
          <w:rFonts w:ascii="Arial" w:hAnsi="Arial" w:cs="Arial"/>
          <w:sz w:val="20"/>
          <w:szCs w:val="20"/>
        </w:rPr>
        <w:t xml:space="preserve"> L, </w:t>
      </w:r>
      <w:proofErr w:type="spellStart"/>
      <w:r w:rsidRPr="00322787">
        <w:rPr>
          <w:rFonts w:ascii="Arial" w:hAnsi="Arial" w:cs="Arial"/>
          <w:sz w:val="20"/>
          <w:szCs w:val="20"/>
        </w:rPr>
        <w:t>Marullo</w:t>
      </w:r>
      <w:proofErr w:type="spellEnd"/>
      <w:r w:rsidRPr="00322787">
        <w:rPr>
          <w:rFonts w:ascii="Arial" w:hAnsi="Arial" w:cs="Arial"/>
          <w:sz w:val="20"/>
          <w:szCs w:val="20"/>
        </w:rPr>
        <w:t xml:space="preserve"> L, Jansen H, </w:t>
      </w:r>
      <w:proofErr w:type="spellStart"/>
      <w:r w:rsidRPr="00322787">
        <w:rPr>
          <w:rFonts w:ascii="Arial" w:hAnsi="Arial" w:cs="Arial"/>
          <w:sz w:val="20"/>
          <w:szCs w:val="20"/>
        </w:rPr>
        <w:t>Oldehinkel</w:t>
      </w:r>
      <w:proofErr w:type="spellEnd"/>
      <w:r w:rsidRPr="00322787">
        <w:rPr>
          <w:rFonts w:ascii="Arial" w:hAnsi="Arial" w:cs="Arial"/>
          <w:sz w:val="20"/>
          <w:szCs w:val="20"/>
        </w:rPr>
        <w:t xml:space="preserve"> AJ, </w:t>
      </w:r>
      <w:proofErr w:type="spellStart"/>
      <w:r w:rsidRPr="00322787">
        <w:rPr>
          <w:rFonts w:ascii="Arial" w:hAnsi="Arial" w:cs="Arial"/>
          <w:sz w:val="20"/>
          <w:szCs w:val="20"/>
        </w:rPr>
        <w:t>Bruinenberg</w:t>
      </w:r>
      <w:proofErr w:type="spellEnd"/>
      <w:r w:rsidRPr="00322787">
        <w:rPr>
          <w:rFonts w:ascii="Arial" w:hAnsi="Arial" w:cs="Arial"/>
          <w:sz w:val="20"/>
          <w:szCs w:val="20"/>
        </w:rPr>
        <w:t xml:space="preserve"> M, Pankow JS, North KE, </w:t>
      </w:r>
      <w:proofErr w:type="spellStart"/>
      <w:r w:rsidRPr="00322787">
        <w:rPr>
          <w:rFonts w:ascii="Arial" w:hAnsi="Arial" w:cs="Arial"/>
          <w:sz w:val="20"/>
          <w:szCs w:val="20"/>
        </w:rPr>
        <w:t>Forouhi</w:t>
      </w:r>
      <w:proofErr w:type="spellEnd"/>
      <w:r w:rsidRPr="00322787">
        <w:rPr>
          <w:rFonts w:ascii="Arial" w:hAnsi="Arial" w:cs="Arial"/>
          <w:sz w:val="20"/>
          <w:szCs w:val="20"/>
        </w:rPr>
        <w:t xml:space="preserve"> NG, Loos RJ, </w:t>
      </w:r>
      <w:proofErr w:type="spellStart"/>
      <w:r w:rsidRPr="00322787">
        <w:rPr>
          <w:rFonts w:ascii="Arial" w:hAnsi="Arial" w:cs="Arial"/>
          <w:sz w:val="20"/>
          <w:szCs w:val="20"/>
        </w:rPr>
        <w:t>Edkins</w:t>
      </w:r>
      <w:proofErr w:type="spellEnd"/>
      <w:r w:rsidRPr="00322787">
        <w:rPr>
          <w:rFonts w:ascii="Arial" w:hAnsi="Arial" w:cs="Arial"/>
          <w:sz w:val="20"/>
          <w:szCs w:val="20"/>
        </w:rPr>
        <w:t xml:space="preserve"> S, </w:t>
      </w:r>
      <w:proofErr w:type="spellStart"/>
      <w:r w:rsidRPr="00322787">
        <w:rPr>
          <w:rFonts w:ascii="Arial" w:hAnsi="Arial" w:cs="Arial"/>
          <w:sz w:val="20"/>
          <w:szCs w:val="20"/>
        </w:rPr>
        <w:t>Varga</w:t>
      </w:r>
      <w:proofErr w:type="spellEnd"/>
      <w:r w:rsidRPr="00322787">
        <w:rPr>
          <w:rFonts w:ascii="Arial" w:hAnsi="Arial" w:cs="Arial"/>
          <w:sz w:val="20"/>
          <w:szCs w:val="20"/>
        </w:rPr>
        <w:t xml:space="preserve"> TV, </w:t>
      </w:r>
      <w:proofErr w:type="spellStart"/>
      <w:r w:rsidRPr="00322787">
        <w:rPr>
          <w:rFonts w:ascii="Arial" w:hAnsi="Arial" w:cs="Arial"/>
          <w:sz w:val="20"/>
          <w:szCs w:val="20"/>
        </w:rPr>
        <w:t>Hallmans</w:t>
      </w:r>
      <w:proofErr w:type="spellEnd"/>
      <w:r w:rsidRPr="00322787">
        <w:rPr>
          <w:rFonts w:ascii="Arial" w:hAnsi="Arial" w:cs="Arial"/>
          <w:sz w:val="20"/>
          <w:szCs w:val="20"/>
        </w:rPr>
        <w:t xml:space="preserve"> G, </w:t>
      </w:r>
      <w:proofErr w:type="spellStart"/>
      <w:r w:rsidRPr="00322787">
        <w:rPr>
          <w:rFonts w:ascii="Arial" w:hAnsi="Arial" w:cs="Arial"/>
          <w:sz w:val="20"/>
          <w:szCs w:val="20"/>
        </w:rPr>
        <w:t>Oksa</w:t>
      </w:r>
      <w:proofErr w:type="spellEnd"/>
      <w:r w:rsidRPr="00322787">
        <w:rPr>
          <w:rFonts w:ascii="Arial" w:hAnsi="Arial" w:cs="Arial"/>
          <w:sz w:val="20"/>
          <w:szCs w:val="20"/>
        </w:rPr>
        <w:t xml:space="preserve"> H, Antonella M, </w:t>
      </w:r>
      <w:proofErr w:type="spellStart"/>
      <w:r w:rsidRPr="00322787">
        <w:rPr>
          <w:rFonts w:ascii="Arial" w:hAnsi="Arial" w:cs="Arial"/>
          <w:sz w:val="20"/>
          <w:szCs w:val="20"/>
        </w:rPr>
        <w:t>Nagaraja</w:t>
      </w:r>
      <w:proofErr w:type="spellEnd"/>
      <w:r w:rsidRPr="00322787">
        <w:rPr>
          <w:rFonts w:ascii="Arial" w:hAnsi="Arial" w:cs="Arial"/>
          <w:sz w:val="20"/>
          <w:szCs w:val="20"/>
        </w:rPr>
        <w:t xml:space="preserve"> R, Trompet S, Ford I, Bakker SJ, Kong A, Kumari M, </w:t>
      </w:r>
      <w:proofErr w:type="spellStart"/>
      <w:r w:rsidRPr="00322787">
        <w:rPr>
          <w:rFonts w:ascii="Arial" w:hAnsi="Arial" w:cs="Arial"/>
          <w:sz w:val="20"/>
          <w:szCs w:val="20"/>
        </w:rPr>
        <w:t>Gigante</w:t>
      </w:r>
      <w:proofErr w:type="spellEnd"/>
      <w:r w:rsidRPr="00322787">
        <w:rPr>
          <w:rFonts w:ascii="Arial" w:hAnsi="Arial" w:cs="Arial"/>
          <w:sz w:val="20"/>
          <w:szCs w:val="20"/>
        </w:rPr>
        <w:t xml:space="preserve"> B, Herder C, Munroe PB, Caulfield M, Antti J,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Small K, </w:t>
      </w:r>
      <w:proofErr w:type="spellStart"/>
      <w:r w:rsidRPr="00322787">
        <w:rPr>
          <w:rFonts w:ascii="Arial" w:hAnsi="Arial" w:cs="Arial"/>
          <w:sz w:val="20"/>
          <w:szCs w:val="20"/>
        </w:rPr>
        <w:t>Miljkovic</w:t>
      </w:r>
      <w:proofErr w:type="spellEnd"/>
      <w:r w:rsidRPr="00322787">
        <w:rPr>
          <w:rFonts w:ascii="Arial" w:hAnsi="Arial" w:cs="Arial"/>
          <w:sz w:val="20"/>
          <w:szCs w:val="20"/>
        </w:rPr>
        <w:t xml:space="preserve"> I, Liu Y, </w:t>
      </w:r>
      <w:proofErr w:type="spellStart"/>
      <w:r w:rsidRPr="00322787">
        <w:rPr>
          <w:rFonts w:ascii="Arial" w:hAnsi="Arial" w:cs="Arial"/>
          <w:sz w:val="20"/>
          <w:szCs w:val="20"/>
        </w:rPr>
        <w:t>Atalay</w:t>
      </w:r>
      <w:proofErr w:type="spellEnd"/>
      <w:r w:rsidRPr="00322787">
        <w:rPr>
          <w:rFonts w:ascii="Arial" w:hAnsi="Arial" w:cs="Arial"/>
          <w:sz w:val="20"/>
          <w:szCs w:val="20"/>
        </w:rPr>
        <w:t xml:space="preserve"> M, </w:t>
      </w:r>
      <w:proofErr w:type="spellStart"/>
      <w:r w:rsidRPr="00322787">
        <w:rPr>
          <w:rFonts w:ascii="Arial" w:hAnsi="Arial" w:cs="Arial"/>
          <w:sz w:val="20"/>
          <w:szCs w:val="20"/>
        </w:rPr>
        <w:t>Kiess</w:t>
      </w:r>
      <w:proofErr w:type="spellEnd"/>
      <w:r w:rsidRPr="00322787">
        <w:rPr>
          <w:rFonts w:ascii="Arial" w:hAnsi="Arial" w:cs="Arial"/>
          <w:sz w:val="20"/>
          <w:szCs w:val="20"/>
        </w:rPr>
        <w:t xml:space="preserve"> W, James AL,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Palmer CN, </w:t>
      </w:r>
      <w:proofErr w:type="spellStart"/>
      <w:r w:rsidRPr="00322787">
        <w:rPr>
          <w:rFonts w:ascii="Arial" w:hAnsi="Arial" w:cs="Arial"/>
          <w:sz w:val="20"/>
          <w:szCs w:val="20"/>
        </w:rPr>
        <w:t>Doney</w:t>
      </w:r>
      <w:proofErr w:type="spellEnd"/>
      <w:r w:rsidRPr="00322787">
        <w:rPr>
          <w:rFonts w:ascii="Arial" w:hAnsi="Arial" w:cs="Arial"/>
          <w:sz w:val="20"/>
          <w:szCs w:val="20"/>
        </w:rPr>
        <w:t xml:space="preserve"> AS, Willemsen G, Smit JH, Campbell S,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w:t>
      </w:r>
      <w:proofErr w:type="spellStart"/>
      <w:r w:rsidRPr="00322787">
        <w:rPr>
          <w:rFonts w:ascii="Arial" w:hAnsi="Arial" w:cs="Arial"/>
          <w:sz w:val="20"/>
          <w:szCs w:val="20"/>
        </w:rPr>
        <w:t>Bonnycastle</w:t>
      </w:r>
      <w:proofErr w:type="spellEnd"/>
      <w:r w:rsidRPr="00322787">
        <w:rPr>
          <w:rFonts w:ascii="Arial" w:hAnsi="Arial" w:cs="Arial"/>
          <w:sz w:val="20"/>
          <w:szCs w:val="20"/>
        </w:rPr>
        <w:t xml:space="preserve"> LL, </w:t>
      </w:r>
      <w:proofErr w:type="spellStart"/>
      <w:r w:rsidRPr="00322787">
        <w:rPr>
          <w:rFonts w:ascii="Arial" w:hAnsi="Arial" w:cs="Arial"/>
          <w:sz w:val="20"/>
          <w:szCs w:val="20"/>
        </w:rPr>
        <w:t>Hercberg</w:t>
      </w:r>
      <w:proofErr w:type="spellEnd"/>
      <w:r w:rsidRPr="00322787">
        <w:rPr>
          <w:rFonts w:ascii="Arial" w:hAnsi="Arial" w:cs="Arial"/>
          <w:sz w:val="20"/>
          <w:szCs w:val="20"/>
        </w:rPr>
        <w:t xml:space="preserve"> S, </w:t>
      </w:r>
      <w:proofErr w:type="spellStart"/>
      <w:r w:rsidRPr="00322787">
        <w:rPr>
          <w:rFonts w:ascii="Arial" w:hAnsi="Arial" w:cs="Arial"/>
          <w:sz w:val="20"/>
          <w:szCs w:val="20"/>
        </w:rPr>
        <w:t>Dimitriou</w:t>
      </w:r>
      <w:proofErr w:type="spellEnd"/>
      <w:r w:rsidRPr="00322787">
        <w:rPr>
          <w:rFonts w:ascii="Arial" w:hAnsi="Arial" w:cs="Arial"/>
          <w:sz w:val="20"/>
          <w:szCs w:val="20"/>
        </w:rPr>
        <w:t xml:space="preserve"> M, Bolton JL, </w:t>
      </w:r>
      <w:proofErr w:type="spellStart"/>
      <w:r w:rsidRPr="00322787">
        <w:rPr>
          <w:rFonts w:ascii="Arial" w:hAnsi="Arial" w:cs="Arial"/>
          <w:sz w:val="20"/>
          <w:szCs w:val="20"/>
        </w:rPr>
        <w:t>Fowkes</w:t>
      </w:r>
      <w:proofErr w:type="spellEnd"/>
      <w:r w:rsidRPr="00322787">
        <w:rPr>
          <w:rFonts w:ascii="Arial" w:hAnsi="Arial" w:cs="Arial"/>
          <w:sz w:val="20"/>
          <w:szCs w:val="20"/>
        </w:rPr>
        <w:t xml:space="preserve"> GR, Kovacs P, Lindstrom J, </w:t>
      </w:r>
      <w:proofErr w:type="spellStart"/>
      <w:r w:rsidRPr="00322787">
        <w:rPr>
          <w:rFonts w:ascii="Arial" w:hAnsi="Arial" w:cs="Arial"/>
          <w:sz w:val="20"/>
          <w:szCs w:val="20"/>
        </w:rPr>
        <w:t>Zemunik</w:t>
      </w:r>
      <w:proofErr w:type="spellEnd"/>
      <w:r w:rsidRPr="00322787">
        <w:rPr>
          <w:rFonts w:ascii="Arial" w:hAnsi="Arial" w:cs="Arial"/>
          <w:sz w:val="20"/>
          <w:szCs w:val="20"/>
        </w:rPr>
        <w:t xml:space="preserve"> T,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Wild SH, </w:t>
      </w:r>
      <w:proofErr w:type="spellStart"/>
      <w:r w:rsidRPr="00322787">
        <w:rPr>
          <w:rFonts w:ascii="Arial" w:hAnsi="Arial" w:cs="Arial"/>
          <w:sz w:val="20"/>
          <w:szCs w:val="20"/>
        </w:rPr>
        <w:t>Basart</w:t>
      </w:r>
      <w:proofErr w:type="spellEnd"/>
      <w:r w:rsidRPr="00322787">
        <w:rPr>
          <w:rFonts w:ascii="Arial" w:hAnsi="Arial" w:cs="Arial"/>
          <w:sz w:val="20"/>
          <w:szCs w:val="20"/>
        </w:rPr>
        <w:t xml:space="preserve"> HV, </w:t>
      </w:r>
      <w:proofErr w:type="spellStart"/>
      <w:r w:rsidRPr="00322787">
        <w:rPr>
          <w:rFonts w:ascii="Arial" w:hAnsi="Arial" w:cs="Arial"/>
          <w:sz w:val="20"/>
          <w:szCs w:val="20"/>
        </w:rPr>
        <w:t>Rathmann</w:t>
      </w:r>
      <w:proofErr w:type="spellEnd"/>
      <w:r w:rsidRPr="00322787">
        <w:rPr>
          <w:rFonts w:ascii="Arial" w:hAnsi="Arial" w:cs="Arial"/>
          <w:sz w:val="20"/>
          <w:szCs w:val="20"/>
        </w:rPr>
        <w:t xml:space="preserve"> W, </w:t>
      </w:r>
      <w:proofErr w:type="spellStart"/>
      <w:r w:rsidRPr="00322787">
        <w:rPr>
          <w:rFonts w:ascii="Arial" w:hAnsi="Arial" w:cs="Arial"/>
          <w:sz w:val="20"/>
          <w:szCs w:val="20"/>
        </w:rPr>
        <w:t>Grallert</w:t>
      </w:r>
      <w:proofErr w:type="spellEnd"/>
      <w:r w:rsidRPr="00322787">
        <w:rPr>
          <w:rFonts w:ascii="Arial" w:hAnsi="Arial" w:cs="Arial"/>
          <w:sz w:val="20"/>
          <w:szCs w:val="20"/>
        </w:rPr>
        <w:t xml:space="preserve"> H, </w:t>
      </w:r>
      <w:proofErr w:type="spellStart"/>
      <w:r w:rsidRPr="00322787">
        <w:rPr>
          <w:rFonts w:ascii="Arial" w:hAnsi="Arial" w:cs="Arial"/>
          <w:sz w:val="20"/>
          <w:szCs w:val="20"/>
        </w:rPr>
        <w:t>DIAbetes</w:t>
      </w:r>
      <w:proofErr w:type="spellEnd"/>
      <w:r w:rsidRPr="00322787">
        <w:rPr>
          <w:rFonts w:ascii="Arial" w:hAnsi="Arial" w:cs="Arial"/>
          <w:sz w:val="20"/>
          <w:szCs w:val="20"/>
        </w:rPr>
        <w:t xml:space="preserve"> Genetics Replication and Meta-analysis (DIAGRAM) Consortium, </w:t>
      </w:r>
      <w:proofErr w:type="spellStart"/>
      <w:r w:rsidRPr="00322787">
        <w:rPr>
          <w:rFonts w:ascii="Arial" w:hAnsi="Arial" w:cs="Arial"/>
          <w:sz w:val="20"/>
          <w:szCs w:val="20"/>
        </w:rPr>
        <w:t>Maerz</w:t>
      </w:r>
      <w:proofErr w:type="spellEnd"/>
      <w:r w:rsidRPr="00322787">
        <w:rPr>
          <w:rFonts w:ascii="Arial" w:hAnsi="Arial" w:cs="Arial"/>
          <w:sz w:val="20"/>
          <w:szCs w:val="20"/>
        </w:rPr>
        <w:t xml:space="preserve"> W, Kleber ME, Boehm BO, Peters A,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Province MA,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Hastie ND,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Campbell H, Watkins H, </w:t>
      </w:r>
      <w:proofErr w:type="spellStart"/>
      <w:r w:rsidRPr="00322787">
        <w:rPr>
          <w:rFonts w:ascii="Arial" w:hAnsi="Arial" w:cs="Arial"/>
          <w:sz w:val="20"/>
          <w:szCs w:val="20"/>
        </w:rPr>
        <w:t>Farrall</w:t>
      </w:r>
      <w:proofErr w:type="spellEnd"/>
      <w:r w:rsidRPr="00322787">
        <w:rPr>
          <w:rFonts w:ascii="Arial" w:hAnsi="Arial" w:cs="Arial"/>
          <w:sz w:val="20"/>
          <w:szCs w:val="20"/>
        </w:rPr>
        <w:t xml:space="preserve"> M, </w:t>
      </w:r>
      <w:proofErr w:type="spellStart"/>
      <w:r w:rsidRPr="00322787">
        <w:rPr>
          <w:rFonts w:ascii="Arial" w:hAnsi="Arial" w:cs="Arial"/>
          <w:sz w:val="20"/>
          <w:szCs w:val="20"/>
        </w:rPr>
        <w:t>Stumvoll</w:t>
      </w:r>
      <w:proofErr w:type="spellEnd"/>
      <w:r w:rsidRPr="00322787">
        <w:rPr>
          <w:rFonts w:ascii="Arial" w:hAnsi="Arial" w:cs="Arial"/>
          <w:sz w:val="20"/>
          <w:szCs w:val="20"/>
        </w:rPr>
        <w:t xml:space="preserve"> M,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Waterworth DM, Bergman RN, Collins FS, </w:t>
      </w:r>
      <w:proofErr w:type="spellStart"/>
      <w:r w:rsidRPr="00322787">
        <w:rPr>
          <w:rFonts w:ascii="Arial" w:hAnsi="Arial" w:cs="Arial"/>
          <w:sz w:val="20"/>
          <w:szCs w:val="20"/>
        </w:rPr>
        <w:t>Tuomilehto</w:t>
      </w:r>
      <w:proofErr w:type="spellEnd"/>
      <w:r w:rsidRPr="00322787">
        <w:rPr>
          <w:rFonts w:ascii="Arial" w:hAnsi="Arial" w:cs="Arial"/>
          <w:sz w:val="20"/>
          <w:szCs w:val="20"/>
        </w:rPr>
        <w:t xml:space="preserve"> J, Watanabe RM, de </w:t>
      </w:r>
      <w:proofErr w:type="spellStart"/>
      <w:r w:rsidRPr="00322787">
        <w:rPr>
          <w:rFonts w:ascii="Arial" w:hAnsi="Arial" w:cs="Arial"/>
          <w:sz w:val="20"/>
          <w:szCs w:val="20"/>
        </w:rPr>
        <w:t>Geus</w:t>
      </w:r>
      <w:proofErr w:type="spellEnd"/>
      <w:r w:rsidRPr="00322787">
        <w:rPr>
          <w:rFonts w:ascii="Arial" w:hAnsi="Arial" w:cs="Arial"/>
          <w:sz w:val="20"/>
          <w:szCs w:val="20"/>
        </w:rPr>
        <w:t xml:space="preserve"> EJ, </w:t>
      </w:r>
      <w:proofErr w:type="spellStart"/>
      <w:r w:rsidRPr="00322787">
        <w:rPr>
          <w:rFonts w:ascii="Arial" w:hAnsi="Arial" w:cs="Arial"/>
          <w:sz w:val="20"/>
          <w:szCs w:val="20"/>
        </w:rPr>
        <w:t>Penninx</w:t>
      </w:r>
      <w:proofErr w:type="spellEnd"/>
      <w:r w:rsidRPr="00322787">
        <w:rPr>
          <w:rFonts w:ascii="Arial" w:hAnsi="Arial" w:cs="Arial"/>
          <w:sz w:val="20"/>
          <w:szCs w:val="20"/>
        </w:rPr>
        <w:t xml:space="preserve"> BW,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Psaty BM, </w:t>
      </w:r>
      <w:proofErr w:type="spellStart"/>
      <w:r w:rsidRPr="00322787">
        <w:rPr>
          <w:rFonts w:ascii="Arial" w:hAnsi="Arial" w:cs="Arial"/>
          <w:sz w:val="20"/>
          <w:szCs w:val="20"/>
        </w:rPr>
        <w:t>Vollenweider</w:t>
      </w:r>
      <w:proofErr w:type="spellEnd"/>
      <w:r w:rsidRPr="00322787">
        <w:rPr>
          <w:rFonts w:ascii="Arial" w:hAnsi="Arial" w:cs="Arial"/>
          <w:sz w:val="20"/>
          <w:szCs w:val="20"/>
        </w:rPr>
        <w:t xml:space="preserve"> P, Wilson JF, Wright AF, </w:t>
      </w:r>
      <w:proofErr w:type="spellStart"/>
      <w:r w:rsidRPr="00322787">
        <w:rPr>
          <w:rFonts w:ascii="Arial" w:hAnsi="Arial" w:cs="Arial"/>
          <w:sz w:val="20"/>
          <w:szCs w:val="20"/>
        </w:rPr>
        <w:t>Hovingh</w:t>
      </w:r>
      <w:proofErr w:type="spellEnd"/>
      <w:r w:rsidRPr="00322787">
        <w:rPr>
          <w:rFonts w:ascii="Arial" w:hAnsi="Arial" w:cs="Arial"/>
          <w:sz w:val="20"/>
          <w:szCs w:val="20"/>
        </w:rPr>
        <w:t xml:space="preserve"> GK, </w:t>
      </w:r>
      <w:proofErr w:type="spellStart"/>
      <w:r w:rsidRPr="00322787">
        <w:rPr>
          <w:rFonts w:ascii="Arial" w:hAnsi="Arial" w:cs="Arial"/>
          <w:sz w:val="20"/>
          <w:szCs w:val="20"/>
        </w:rPr>
        <w:t>Metspalu</w:t>
      </w:r>
      <w:proofErr w:type="spellEnd"/>
      <w:r w:rsidRPr="00322787">
        <w:rPr>
          <w:rFonts w:ascii="Arial" w:hAnsi="Arial" w:cs="Arial"/>
          <w:sz w:val="20"/>
          <w:szCs w:val="20"/>
        </w:rPr>
        <w:t xml:space="preserve"> A, </w:t>
      </w:r>
      <w:proofErr w:type="spellStart"/>
      <w:r w:rsidRPr="00322787">
        <w:rPr>
          <w:rFonts w:ascii="Arial" w:hAnsi="Arial" w:cs="Arial"/>
          <w:sz w:val="20"/>
          <w:szCs w:val="20"/>
        </w:rPr>
        <w:t>Uusitupa</w:t>
      </w:r>
      <w:proofErr w:type="spellEnd"/>
      <w:r w:rsidRPr="00322787">
        <w:rPr>
          <w:rFonts w:ascii="Arial" w:hAnsi="Arial" w:cs="Arial"/>
          <w:sz w:val="20"/>
          <w:szCs w:val="20"/>
        </w:rPr>
        <w:t xml:space="preserve"> M, Magnusson PK, </w:t>
      </w:r>
      <w:proofErr w:type="spellStart"/>
      <w:r w:rsidRPr="00322787">
        <w:rPr>
          <w:rFonts w:ascii="Arial" w:hAnsi="Arial" w:cs="Arial"/>
          <w:sz w:val="20"/>
          <w:szCs w:val="20"/>
        </w:rPr>
        <w:t>Kyvik</w:t>
      </w:r>
      <w:proofErr w:type="spellEnd"/>
      <w:r w:rsidRPr="00322787">
        <w:rPr>
          <w:rFonts w:ascii="Arial" w:hAnsi="Arial" w:cs="Arial"/>
          <w:sz w:val="20"/>
          <w:szCs w:val="20"/>
        </w:rPr>
        <w:t xml:space="preserve"> KO, </w:t>
      </w:r>
      <w:proofErr w:type="spellStart"/>
      <w:r w:rsidRPr="00322787">
        <w:rPr>
          <w:rFonts w:ascii="Arial" w:hAnsi="Arial" w:cs="Arial"/>
          <w:sz w:val="20"/>
          <w:szCs w:val="20"/>
        </w:rPr>
        <w:t>Kaprio</w:t>
      </w:r>
      <w:proofErr w:type="spellEnd"/>
      <w:r w:rsidRPr="00322787">
        <w:rPr>
          <w:rFonts w:ascii="Arial" w:hAnsi="Arial" w:cs="Arial"/>
          <w:sz w:val="20"/>
          <w:szCs w:val="20"/>
        </w:rPr>
        <w:t xml:space="preserve"> J, Price JF, </w:t>
      </w:r>
      <w:proofErr w:type="spellStart"/>
      <w:r w:rsidRPr="00322787">
        <w:rPr>
          <w:rFonts w:ascii="Arial" w:hAnsi="Arial" w:cs="Arial"/>
          <w:sz w:val="20"/>
          <w:szCs w:val="20"/>
        </w:rPr>
        <w:t>Dedoussis</w:t>
      </w:r>
      <w:proofErr w:type="spellEnd"/>
      <w:r w:rsidRPr="00322787">
        <w:rPr>
          <w:rFonts w:ascii="Arial" w:hAnsi="Arial" w:cs="Arial"/>
          <w:sz w:val="20"/>
          <w:szCs w:val="20"/>
        </w:rPr>
        <w:t xml:space="preserve"> GV, </w:t>
      </w:r>
      <w:proofErr w:type="spellStart"/>
      <w:r w:rsidRPr="00322787">
        <w:rPr>
          <w:rFonts w:ascii="Arial" w:hAnsi="Arial" w:cs="Arial"/>
          <w:sz w:val="20"/>
          <w:szCs w:val="20"/>
        </w:rPr>
        <w:t>Deloukas</w:t>
      </w:r>
      <w:proofErr w:type="spellEnd"/>
      <w:r w:rsidRPr="00322787">
        <w:rPr>
          <w:rFonts w:ascii="Arial" w:hAnsi="Arial" w:cs="Arial"/>
          <w:sz w:val="20"/>
          <w:szCs w:val="20"/>
        </w:rPr>
        <w:t xml:space="preserve"> P, </w:t>
      </w:r>
      <w:proofErr w:type="spellStart"/>
      <w:r w:rsidRPr="00322787">
        <w:rPr>
          <w:rFonts w:ascii="Arial" w:hAnsi="Arial" w:cs="Arial"/>
          <w:sz w:val="20"/>
          <w:szCs w:val="20"/>
        </w:rPr>
        <w:t>Meneton</w:t>
      </w:r>
      <w:proofErr w:type="spellEnd"/>
      <w:r w:rsidRPr="00322787">
        <w:rPr>
          <w:rFonts w:ascii="Arial" w:hAnsi="Arial" w:cs="Arial"/>
          <w:sz w:val="20"/>
          <w:szCs w:val="20"/>
        </w:rPr>
        <w:t xml:space="preserve"> P, Lind L, </w:t>
      </w:r>
      <w:proofErr w:type="spellStart"/>
      <w:r w:rsidRPr="00322787">
        <w:rPr>
          <w:rFonts w:ascii="Arial" w:hAnsi="Arial" w:cs="Arial"/>
          <w:sz w:val="20"/>
          <w:szCs w:val="20"/>
        </w:rPr>
        <w:t>Boehnke</w:t>
      </w:r>
      <w:proofErr w:type="spellEnd"/>
      <w:r w:rsidRPr="00322787">
        <w:rPr>
          <w:rFonts w:ascii="Arial" w:hAnsi="Arial" w:cs="Arial"/>
          <w:sz w:val="20"/>
          <w:szCs w:val="20"/>
        </w:rPr>
        <w:t xml:space="preserve"> M,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Morris AD, </w:t>
      </w:r>
      <w:proofErr w:type="spellStart"/>
      <w:r w:rsidRPr="00322787">
        <w:rPr>
          <w:rFonts w:ascii="Arial" w:hAnsi="Arial" w:cs="Arial"/>
          <w:sz w:val="20"/>
          <w:szCs w:val="20"/>
        </w:rPr>
        <w:t>Toenjes</w:t>
      </w:r>
      <w:proofErr w:type="spellEnd"/>
      <w:r w:rsidRPr="00322787">
        <w:rPr>
          <w:rFonts w:ascii="Arial" w:hAnsi="Arial" w:cs="Arial"/>
          <w:sz w:val="20"/>
          <w:szCs w:val="20"/>
        </w:rPr>
        <w:t xml:space="preserve"> A, </w:t>
      </w:r>
      <w:proofErr w:type="spellStart"/>
      <w:r w:rsidRPr="00322787">
        <w:rPr>
          <w:rFonts w:ascii="Arial" w:hAnsi="Arial" w:cs="Arial"/>
          <w:sz w:val="20"/>
          <w:szCs w:val="20"/>
        </w:rPr>
        <w:t>Peyser</w:t>
      </w:r>
      <w:proofErr w:type="spellEnd"/>
      <w:r w:rsidRPr="00322787">
        <w:rPr>
          <w:rFonts w:ascii="Arial" w:hAnsi="Arial" w:cs="Arial"/>
          <w:sz w:val="20"/>
          <w:szCs w:val="20"/>
        </w:rPr>
        <w:t xml:space="preserve"> PA, Beilby JP, Korner A, </w:t>
      </w:r>
      <w:proofErr w:type="spellStart"/>
      <w:r w:rsidRPr="00322787">
        <w:rPr>
          <w:rFonts w:ascii="Arial" w:hAnsi="Arial" w:cs="Arial"/>
          <w:sz w:val="20"/>
          <w:szCs w:val="20"/>
        </w:rPr>
        <w:t>Kuusisto</w:t>
      </w:r>
      <w:proofErr w:type="spellEnd"/>
      <w:r w:rsidRPr="00322787">
        <w:rPr>
          <w:rFonts w:ascii="Arial" w:hAnsi="Arial" w:cs="Arial"/>
          <w:sz w:val="20"/>
          <w:szCs w:val="20"/>
        </w:rPr>
        <w:t xml:space="preserve"> J, </w:t>
      </w:r>
      <w:proofErr w:type="spellStart"/>
      <w:r w:rsidRPr="00322787">
        <w:rPr>
          <w:rFonts w:ascii="Arial" w:hAnsi="Arial" w:cs="Arial"/>
          <w:sz w:val="20"/>
          <w:szCs w:val="20"/>
        </w:rPr>
        <w:t>Laakso</w:t>
      </w:r>
      <w:proofErr w:type="spellEnd"/>
      <w:r w:rsidRPr="00322787">
        <w:rPr>
          <w:rFonts w:ascii="Arial" w:hAnsi="Arial" w:cs="Arial"/>
          <w:sz w:val="20"/>
          <w:szCs w:val="20"/>
        </w:rPr>
        <w:t xml:space="preserve"> M, Bornstein SR, Schwarz PE, Lakka TA, </w:t>
      </w:r>
      <w:proofErr w:type="spellStart"/>
      <w:r w:rsidRPr="00322787">
        <w:rPr>
          <w:rFonts w:ascii="Arial" w:hAnsi="Arial" w:cs="Arial"/>
          <w:sz w:val="20"/>
          <w:szCs w:val="20"/>
        </w:rPr>
        <w:t>Rauramaa</w:t>
      </w:r>
      <w:proofErr w:type="spellEnd"/>
      <w:r w:rsidRPr="00322787">
        <w:rPr>
          <w:rFonts w:ascii="Arial" w:hAnsi="Arial" w:cs="Arial"/>
          <w:sz w:val="20"/>
          <w:szCs w:val="20"/>
        </w:rPr>
        <w:t xml:space="preserve"> R, Adair LS, Smith GD, Spector TD,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de FU, </w:t>
      </w:r>
      <w:proofErr w:type="spellStart"/>
      <w:r w:rsidRPr="00322787">
        <w:rPr>
          <w:rFonts w:ascii="Arial" w:hAnsi="Arial" w:cs="Arial"/>
          <w:sz w:val="20"/>
          <w:szCs w:val="20"/>
        </w:rPr>
        <w:t>Hamsten</w:t>
      </w:r>
      <w:proofErr w:type="spellEnd"/>
      <w:r w:rsidRPr="00322787">
        <w:rPr>
          <w:rFonts w:ascii="Arial" w:hAnsi="Arial" w:cs="Arial"/>
          <w:sz w:val="20"/>
          <w:szCs w:val="20"/>
        </w:rPr>
        <w:t xml:space="preserve"> A,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Kivimaki</w:t>
      </w:r>
      <w:proofErr w:type="spellEnd"/>
      <w:r w:rsidRPr="00322787">
        <w:rPr>
          <w:rFonts w:ascii="Arial" w:hAnsi="Arial" w:cs="Arial"/>
          <w:sz w:val="20"/>
          <w:szCs w:val="20"/>
        </w:rPr>
        <w:t xml:space="preserve"> M, </w:t>
      </w:r>
      <w:proofErr w:type="spellStart"/>
      <w:r w:rsidRPr="00322787">
        <w:rPr>
          <w:rFonts w:ascii="Arial" w:hAnsi="Arial" w:cs="Arial"/>
          <w:sz w:val="20"/>
          <w:szCs w:val="20"/>
        </w:rPr>
        <w:t>Hingorani</w:t>
      </w:r>
      <w:proofErr w:type="spellEnd"/>
      <w:r w:rsidRPr="00322787">
        <w:rPr>
          <w:rFonts w:ascii="Arial" w:hAnsi="Arial" w:cs="Arial"/>
          <w:sz w:val="20"/>
          <w:szCs w:val="20"/>
        </w:rPr>
        <w:t xml:space="preserve"> A, </w:t>
      </w:r>
      <w:proofErr w:type="spellStart"/>
      <w:r w:rsidRPr="00322787">
        <w:rPr>
          <w:rFonts w:ascii="Arial" w:hAnsi="Arial" w:cs="Arial"/>
          <w:sz w:val="20"/>
          <w:szCs w:val="20"/>
        </w:rPr>
        <w:t>Keinanen-Kiukaanniemi</w:t>
      </w:r>
      <w:proofErr w:type="spellEnd"/>
      <w:r w:rsidRPr="00322787">
        <w:rPr>
          <w:rFonts w:ascii="Arial" w:hAnsi="Arial" w:cs="Arial"/>
          <w:sz w:val="20"/>
          <w:szCs w:val="20"/>
        </w:rPr>
        <w:t xml:space="preserve"> SM, </w:t>
      </w:r>
      <w:proofErr w:type="spellStart"/>
      <w:r w:rsidRPr="00322787">
        <w:rPr>
          <w:rFonts w:ascii="Arial" w:hAnsi="Arial" w:cs="Arial"/>
          <w:sz w:val="20"/>
          <w:szCs w:val="20"/>
        </w:rPr>
        <w:t>Saaristo</w:t>
      </w:r>
      <w:proofErr w:type="spellEnd"/>
      <w:r w:rsidRPr="00322787">
        <w:rPr>
          <w:rFonts w:ascii="Arial" w:hAnsi="Arial" w:cs="Arial"/>
          <w:sz w:val="20"/>
          <w:szCs w:val="20"/>
        </w:rPr>
        <w:t xml:space="preserve"> TE, </w:t>
      </w:r>
      <w:proofErr w:type="spellStart"/>
      <w:r w:rsidRPr="00322787">
        <w:rPr>
          <w:rFonts w:ascii="Arial" w:hAnsi="Arial" w:cs="Arial"/>
          <w:sz w:val="20"/>
          <w:szCs w:val="20"/>
        </w:rPr>
        <w:t>Boomsma</w:t>
      </w:r>
      <w:proofErr w:type="spellEnd"/>
      <w:r w:rsidRPr="00322787">
        <w:rPr>
          <w:rFonts w:ascii="Arial" w:hAnsi="Arial" w:cs="Arial"/>
          <w:sz w:val="20"/>
          <w:szCs w:val="20"/>
        </w:rPr>
        <w:t xml:space="preserve"> DI, Stefansson K, van der HP, Dupuis J, Pedersen NL, Sattar N, Harris TB, </w:t>
      </w:r>
      <w:proofErr w:type="spellStart"/>
      <w:r w:rsidRPr="00322787">
        <w:rPr>
          <w:rFonts w:ascii="Arial" w:hAnsi="Arial" w:cs="Arial"/>
          <w:sz w:val="20"/>
          <w:szCs w:val="20"/>
        </w:rPr>
        <w:t>Cucca</w:t>
      </w:r>
      <w:proofErr w:type="spellEnd"/>
      <w:r w:rsidRPr="00322787">
        <w:rPr>
          <w:rFonts w:ascii="Arial" w:hAnsi="Arial" w:cs="Arial"/>
          <w:sz w:val="20"/>
          <w:szCs w:val="20"/>
        </w:rPr>
        <w:t xml:space="preserve"> F, </w:t>
      </w:r>
      <w:proofErr w:type="spellStart"/>
      <w:r w:rsidRPr="00322787">
        <w:rPr>
          <w:rFonts w:ascii="Arial" w:hAnsi="Arial" w:cs="Arial"/>
          <w:sz w:val="20"/>
          <w:szCs w:val="20"/>
        </w:rPr>
        <w:t>Ripatti</w:t>
      </w:r>
      <w:proofErr w:type="spellEnd"/>
      <w:r w:rsidRPr="00322787">
        <w:rPr>
          <w:rFonts w:ascii="Arial" w:hAnsi="Arial" w:cs="Arial"/>
          <w:sz w:val="20"/>
          <w:szCs w:val="20"/>
        </w:rPr>
        <w:t xml:space="preserve"> S,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w:t>
      </w:r>
      <w:proofErr w:type="spellStart"/>
      <w:r w:rsidRPr="00322787">
        <w:rPr>
          <w:rFonts w:ascii="Arial" w:hAnsi="Arial" w:cs="Arial"/>
          <w:sz w:val="20"/>
          <w:szCs w:val="20"/>
        </w:rPr>
        <w:t>Mohlke</w:t>
      </w:r>
      <w:proofErr w:type="spellEnd"/>
      <w:r w:rsidRPr="00322787">
        <w:rPr>
          <w:rFonts w:ascii="Arial" w:hAnsi="Arial" w:cs="Arial"/>
          <w:sz w:val="20"/>
          <w:szCs w:val="20"/>
        </w:rPr>
        <w:t xml:space="preserve"> KL, </w:t>
      </w:r>
      <w:proofErr w:type="spellStart"/>
      <w:r w:rsidRPr="00322787">
        <w:rPr>
          <w:rFonts w:ascii="Arial" w:hAnsi="Arial" w:cs="Arial"/>
          <w:sz w:val="20"/>
          <w:szCs w:val="20"/>
        </w:rPr>
        <w:t>Balkau</w:t>
      </w:r>
      <w:proofErr w:type="spellEnd"/>
      <w:r w:rsidRPr="00322787">
        <w:rPr>
          <w:rFonts w:ascii="Arial" w:hAnsi="Arial" w:cs="Arial"/>
          <w:sz w:val="20"/>
          <w:szCs w:val="20"/>
        </w:rPr>
        <w:t xml:space="preserve"> B, </w:t>
      </w:r>
      <w:proofErr w:type="spellStart"/>
      <w:r w:rsidRPr="00322787">
        <w:rPr>
          <w:rFonts w:ascii="Arial" w:hAnsi="Arial" w:cs="Arial"/>
          <w:sz w:val="20"/>
          <w:szCs w:val="20"/>
        </w:rPr>
        <w:t>Froguel</w:t>
      </w:r>
      <w:proofErr w:type="spellEnd"/>
      <w:r w:rsidRPr="00322787">
        <w:rPr>
          <w:rFonts w:ascii="Arial" w:hAnsi="Arial" w:cs="Arial"/>
          <w:sz w:val="20"/>
          <w:szCs w:val="20"/>
        </w:rPr>
        <w:t xml:space="preserve"> P, </w:t>
      </w:r>
      <w:proofErr w:type="spellStart"/>
      <w:r w:rsidRPr="00322787">
        <w:rPr>
          <w:rFonts w:ascii="Arial" w:hAnsi="Arial" w:cs="Arial"/>
          <w:sz w:val="20"/>
          <w:szCs w:val="20"/>
        </w:rPr>
        <w:t>Pouta</w:t>
      </w:r>
      <w:proofErr w:type="spellEnd"/>
      <w:r w:rsidRPr="00322787">
        <w:rPr>
          <w:rFonts w:ascii="Arial" w:hAnsi="Arial" w:cs="Arial"/>
          <w:sz w:val="20"/>
          <w:szCs w:val="20"/>
        </w:rPr>
        <w:t xml:space="preserve"> A, </w:t>
      </w:r>
      <w:proofErr w:type="spellStart"/>
      <w:r w:rsidRPr="00322787">
        <w:rPr>
          <w:rFonts w:ascii="Arial" w:hAnsi="Arial" w:cs="Arial"/>
          <w:sz w:val="20"/>
          <w:szCs w:val="20"/>
        </w:rPr>
        <w:t>Jarvelin</w:t>
      </w:r>
      <w:proofErr w:type="spellEnd"/>
      <w:r w:rsidRPr="00322787">
        <w:rPr>
          <w:rFonts w:ascii="Arial" w:hAnsi="Arial" w:cs="Arial"/>
          <w:sz w:val="20"/>
          <w:szCs w:val="20"/>
        </w:rPr>
        <w:t xml:space="preserve"> MR, Wareham NJ, </w:t>
      </w:r>
      <w:proofErr w:type="spellStart"/>
      <w:r w:rsidRPr="00322787">
        <w:rPr>
          <w:rFonts w:ascii="Arial" w:hAnsi="Arial" w:cs="Arial"/>
          <w:sz w:val="20"/>
          <w:szCs w:val="20"/>
        </w:rPr>
        <w:t>Bouatia-Naji</w:t>
      </w:r>
      <w:proofErr w:type="spellEnd"/>
      <w:r w:rsidRPr="00322787">
        <w:rPr>
          <w:rFonts w:ascii="Arial" w:hAnsi="Arial" w:cs="Arial"/>
          <w:sz w:val="20"/>
          <w:szCs w:val="20"/>
        </w:rPr>
        <w:t xml:space="preserve"> N, McCarthy MI, Franks PW, Meigs JB, </w:t>
      </w:r>
      <w:proofErr w:type="spellStart"/>
      <w:r w:rsidRPr="00322787">
        <w:rPr>
          <w:rFonts w:ascii="Arial" w:hAnsi="Arial" w:cs="Arial"/>
          <w:sz w:val="20"/>
          <w:szCs w:val="20"/>
        </w:rPr>
        <w:t>Teslovich</w:t>
      </w:r>
      <w:proofErr w:type="spellEnd"/>
      <w:r w:rsidRPr="00322787">
        <w:rPr>
          <w:rFonts w:ascii="Arial" w:hAnsi="Arial" w:cs="Arial"/>
          <w:sz w:val="20"/>
          <w:szCs w:val="20"/>
        </w:rPr>
        <w:t xml:space="preserve"> TM, </w:t>
      </w:r>
      <w:proofErr w:type="spellStart"/>
      <w:r w:rsidRPr="00322787">
        <w:rPr>
          <w:rFonts w:ascii="Arial" w:hAnsi="Arial" w:cs="Arial"/>
          <w:sz w:val="20"/>
          <w:szCs w:val="20"/>
        </w:rPr>
        <w:t>Florez</w:t>
      </w:r>
      <w:proofErr w:type="spellEnd"/>
      <w:r w:rsidRPr="00322787">
        <w:rPr>
          <w:rFonts w:ascii="Arial" w:hAnsi="Arial" w:cs="Arial"/>
          <w:sz w:val="20"/>
          <w:szCs w:val="20"/>
        </w:rPr>
        <w:t xml:space="preserve"> JC, </w:t>
      </w:r>
      <w:proofErr w:type="spellStart"/>
      <w:r w:rsidRPr="00322787">
        <w:rPr>
          <w:rFonts w:ascii="Arial" w:hAnsi="Arial" w:cs="Arial"/>
          <w:sz w:val="20"/>
          <w:szCs w:val="20"/>
        </w:rPr>
        <w:t>Langenberg</w:t>
      </w:r>
      <w:proofErr w:type="spellEnd"/>
      <w:r w:rsidRPr="00322787">
        <w:rPr>
          <w:rFonts w:ascii="Arial" w:hAnsi="Arial" w:cs="Arial"/>
          <w:sz w:val="20"/>
          <w:szCs w:val="20"/>
        </w:rPr>
        <w:t xml:space="preserve"> C,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E, Prokopenko I, Barroso I. </w:t>
      </w:r>
      <w:r w:rsidRPr="00322787">
        <w:rPr>
          <w:rFonts w:ascii="Arial" w:hAnsi="Arial" w:cs="Arial"/>
          <w:b/>
          <w:bCs/>
          <w:i/>
          <w:iCs/>
          <w:sz w:val="20"/>
          <w:szCs w:val="20"/>
        </w:rPr>
        <w:t>Large-scale association analyses identify new loci influencing glycemic traits and provide insight into the underlying biological pathways</w:t>
      </w:r>
      <w:r w:rsidRPr="00322787">
        <w:rPr>
          <w:rFonts w:ascii="Arial" w:hAnsi="Arial" w:cs="Arial"/>
          <w:b/>
          <w:bCs/>
          <w:sz w:val="20"/>
          <w:szCs w:val="20"/>
        </w:rPr>
        <w:t xml:space="preserve">. </w:t>
      </w:r>
      <w:r w:rsidRPr="00322787">
        <w:rPr>
          <w:rFonts w:ascii="Arial" w:hAnsi="Arial" w:cs="Arial"/>
          <w:sz w:val="20"/>
          <w:szCs w:val="20"/>
        </w:rPr>
        <w:t xml:space="preserve">Nat Genet, </w:t>
      </w:r>
      <w:proofErr w:type="gramStart"/>
      <w:r w:rsidRPr="00322787">
        <w:rPr>
          <w:rFonts w:ascii="Arial" w:hAnsi="Arial" w:cs="Arial"/>
          <w:sz w:val="20"/>
          <w:szCs w:val="20"/>
        </w:rPr>
        <w:t>Sept.,</w:t>
      </w:r>
      <w:proofErr w:type="gramEnd"/>
      <w:r w:rsidRPr="00322787">
        <w:rPr>
          <w:rFonts w:ascii="Arial" w:hAnsi="Arial" w:cs="Arial"/>
          <w:sz w:val="20"/>
          <w:szCs w:val="20"/>
        </w:rPr>
        <w:t xml:space="preserve"> 2012. Vol. 44, issue 9, pp. 991-1005. PM:22885924. PMC3433394.</w:t>
      </w:r>
    </w:p>
    <w:p w14:paraId="3E84810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Seshasai</w:t>
      </w:r>
      <w:proofErr w:type="spellEnd"/>
      <w:r w:rsidRPr="00322787">
        <w:rPr>
          <w:rFonts w:ascii="Arial" w:hAnsi="Arial" w:cs="Arial"/>
          <w:sz w:val="20"/>
          <w:szCs w:val="20"/>
        </w:rPr>
        <w:t xml:space="preserve"> RK, Katz R, de B, I, Siscovick D, Shl</w:t>
      </w:r>
      <w:r w:rsidR="00E7581F">
        <w:rPr>
          <w:rFonts w:ascii="Arial" w:hAnsi="Arial" w:cs="Arial"/>
          <w:sz w:val="20"/>
          <w:szCs w:val="20"/>
        </w:rPr>
        <w:t xml:space="preserve">ipak MG, Rifkin DE, Sarnak MJ. </w:t>
      </w:r>
      <w:r w:rsidRPr="00322787">
        <w:rPr>
          <w:rFonts w:ascii="Arial" w:hAnsi="Arial" w:cs="Arial"/>
          <w:b/>
          <w:bCs/>
          <w:i/>
          <w:iCs/>
          <w:sz w:val="20"/>
          <w:szCs w:val="20"/>
        </w:rPr>
        <w:t>Apolipoprotein E and kidney function in older adults</w:t>
      </w:r>
      <w:r w:rsidRPr="00322787">
        <w:rPr>
          <w:rFonts w:ascii="Arial" w:hAnsi="Arial" w:cs="Arial"/>
          <w:b/>
          <w:bCs/>
          <w:sz w:val="20"/>
          <w:szCs w:val="20"/>
        </w:rPr>
        <w:t xml:space="preserve">. </w:t>
      </w:r>
      <w:proofErr w:type="spellStart"/>
      <w:r w:rsidRPr="00322787">
        <w:rPr>
          <w:rFonts w:ascii="Arial" w:hAnsi="Arial" w:cs="Arial"/>
          <w:sz w:val="20"/>
          <w:szCs w:val="20"/>
        </w:rPr>
        <w:t>Clin.Nephrol</w:t>
      </w:r>
      <w:proofErr w:type="spellEnd"/>
      <w:r w:rsidRPr="00322787">
        <w:rPr>
          <w:rFonts w:ascii="Arial" w:hAnsi="Arial" w:cs="Arial"/>
          <w:sz w:val="20"/>
          <w:szCs w:val="20"/>
        </w:rPr>
        <w:t xml:space="preserve">., </w:t>
      </w:r>
      <w:proofErr w:type="gramStart"/>
      <w:r w:rsidRPr="00322787">
        <w:rPr>
          <w:rFonts w:ascii="Arial" w:hAnsi="Arial" w:cs="Arial"/>
          <w:sz w:val="20"/>
          <w:szCs w:val="20"/>
        </w:rPr>
        <w:t>Sept.,</w:t>
      </w:r>
      <w:proofErr w:type="gramEnd"/>
      <w:r w:rsidRPr="00322787">
        <w:rPr>
          <w:rFonts w:ascii="Arial" w:hAnsi="Arial" w:cs="Arial"/>
          <w:sz w:val="20"/>
          <w:szCs w:val="20"/>
        </w:rPr>
        <w:t xml:space="preserve"> 2012. Vol. 78, issue 3, pp. 174-180. PM:22874105. PMC3874583.</w:t>
      </w:r>
    </w:p>
    <w:p w14:paraId="7C55C91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Shastri S, Katz R, Rifkin DE, Fried L, Odden MC, Peralta CA, </w:t>
      </w:r>
      <w:proofErr w:type="spellStart"/>
      <w:r w:rsidRPr="00322787">
        <w:rPr>
          <w:rFonts w:ascii="Arial" w:hAnsi="Arial" w:cs="Arial"/>
          <w:sz w:val="20"/>
          <w:szCs w:val="20"/>
        </w:rPr>
        <w:t>Chonchol</w:t>
      </w:r>
      <w:proofErr w:type="spellEnd"/>
      <w:r w:rsidRPr="00322787">
        <w:rPr>
          <w:rFonts w:ascii="Arial" w:hAnsi="Arial" w:cs="Arial"/>
          <w:sz w:val="20"/>
          <w:szCs w:val="20"/>
        </w:rPr>
        <w:t xml:space="preserve"> M, Siscovick DS, Shli</w:t>
      </w:r>
      <w:r w:rsidR="00E7581F">
        <w:rPr>
          <w:rFonts w:ascii="Arial" w:hAnsi="Arial" w:cs="Arial"/>
          <w:sz w:val="20"/>
          <w:szCs w:val="20"/>
        </w:rPr>
        <w:t xml:space="preserve">pak M, Newman A.B., Sarnak MJ. </w:t>
      </w:r>
      <w:r w:rsidRPr="00322787">
        <w:rPr>
          <w:rFonts w:ascii="Arial" w:hAnsi="Arial" w:cs="Arial"/>
          <w:b/>
          <w:bCs/>
          <w:i/>
          <w:iCs/>
          <w:sz w:val="20"/>
          <w:szCs w:val="20"/>
        </w:rPr>
        <w:t>Kidney Function and Mortality in Octogenarians: Cardiovascular Health Study All Stars.</w:t>
      </w:r>
      <w:r w:rsidRPr="00322787">
        <w:rPr>
          <w:rFonts w:ascii="Arial" w:hAnsi="Arial" w:cs="Arial"/>
          <w:b/>
          <w:bCs/>
          <w:sz w:val="20"/>
          <w:szCs w:val="20"/>
        </w:rPr>
        <w:t xml:space="preserve"> </w:t>
      </w:r>
      <w:r w:rsidRPr="00322787">
        <w:rPr>
          <w:rFonts w:ascii="Arial" w:hAnsi="Arial" w:cs="Arial"/>
          <w:sz w:val="20"/>
          <w:szCs w:val="20"/>
        </w:rPr>
        <w:t xml:space="preserve">J Am </w:t>
      </w:r>
      <w:proofErr w:type="spellStart"/>
      <w:r w:rsidRPr="00322787">
        <w:rPr>
          <w:rFonts w:ascii="Arial" w:hAnsi="Arial" w:cs="Arial"/>
          <w:sz w:val="20"/>
          <w:szCs w:val="20"/>
        </w:rPr>
        <w:t>Geriatr</w:t>
      </w:r>
      <w:proofErr w:type="spellEnd"/>
      <w:r w:rsidRPr="00322787">
        <w:rPr>
          <w:rFonts w:ascii="Arial" w:hAnsi="Arial" w:cs="Arial"/>
          <w:sz w:val="20"/>
          <w:szCs w:val="20"/>
        </w:rPr>
        <w:t xml:space="preserve"> Soc, June 21, 2012. Vol. 60, issue 6, pp. 1532. PM:22724391. PMC3902776.</w:t>
      </w:r>
    </w:p>
    <w:p w14:paraId="0211883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Smith JG, Avery CL, Evans DS,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Meng YA, Smith EN, Palmer C, Tanaka T, Mehra R, Butler AM, Young T, Buxbaum SG, Kerr KF, Berenson GS, Schnabel RB, Li G, Ellinor PT, Magnani JW, Chen W, Bis JC, Curb JD, Hsueh WC, Rotter JI, Liu Y, Newman AB, </w:t>
      </w:r>
      <w:proofErr w:type="spellStart"/>
      <w:r w:rsidRPr="00322787">
        <w:rPr>
          <w:rFonts w:ascii="Arial" w:hAnsi="Arial" w:cs="Arial"/>
          <w:sz w:val="20"/>
          <w:szCs w:val="20"/>
        </w:rPr>
        <w:t>Limacher</w:t>
      </w:r>
      <w:proofErr w:type="spellEnd"/>
      <w:r w:rsidRPr="00322787">
        <w:rPr>
          <w:rFonts w:ascii="Arial" w:hAnsi="Arial" w:cs="Arial"/>
          <w:sz w:val="20"/>
          <w:szCs w:val="20"/>
        </w:rPr>
        <w:t xml:space="preserve"> MC, North KE, Reiner AP, </w:t>
      </w:r>
      <w:proofErr w:type="spellStart"/>
      <w:r w:rsidRPr="00322787">
        <w:rPr>
          <w:rFonts w:ascii="Arial" w:hAnsi="Arial" w:cs="Arial"/>
          <w:sz w:val="20"/>
          <w:szCs w:val="20"/>
        </w:rPr>
        <w:t>Quibrera</w:t>
      </w:r>
      <w:proofErr w:type="spellEnd"/>
      <w:r w:rsidRPr="00322787">
        <w:rPr>
          <w:rFonts w:ascii="Arial" w:hAnsi="Arial" w:cs="Arial"/>
          <w:sz w:val="20"/>
          <w:szCs w:val="20"/>
        </w:rPr>
        <w:t xml:space="preserve"> PM, </w:t>
      </w:r>
      <w:proofErr w:type="spellStart"/>
      <w:r w:rsidRPr="00322787">
        <w:rPr>
          <w:rFonts w:ascii="Arial" w:hAnsi="Arial" w:cs="Arial"/>
          <w:sz w:val="20"/>
          <w:szCs w:val="20"/>
        </w:rPr>
        <w:t>Schork</w:t>
      </w:r>
      <w:proofErr w:type="spellEnd"/>
      <w:r w:rsidRPr="00322787">
        <w:rPr>
          <w:rFonts w:ascii="Arial" w:hAnsi="Arial" w:cs="Arial"/>
          <w:sz w:val="20"/>
          <w:szCs w:val="20"/>
        </w:rPr>
        <w:t xml:space="preserve"> NJ, Singleton AB, Psaty BM, Soliman EZ, Solomon AJ, Srinivasan SR, Alonso A, Wallace R, Redline S, Zhang ZM, Post WS, </w:t>
      </w:r>
      <w:proofErr w:type="spellStart"/>
      <w:r w:rsidRPr="00322787">
        <w:rPr>
          <w:rFonts w:ascii="Arial" w:hAnsi="Arial" w:cs="Arial"/>
          <w:sz w:val="20"/>
          <w:szCs w:val="20"/>
        </w:rPr>
        <w:t>Zonderman</w:t>
      </w:r>
      <w:proofErr w:type="spellEnd"/>
      <w:r w:rsidRPr="00322787">
        <w:rPr>
          <w:rFonts w:ascii="Arial" w:hAnsi="Arial" w:cs="Arial"/>
          <w:sz w:val="20"/>
          <w:szCs w:val="20"/>
        </w:rPr>
        <w:t xml:space="preserve"> AB, Taylor HA, Murray SS,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Arking DE, Evans MK, Fox ER, Sotoodehnia N, Heckbert SR, </w:t>
      </w:r>
      <w:proofErr w:type="spellStart"/>
      <w:r w:rsidRPr="00322787">
        <w:rPr>
          <w:rFonts w:ascii="Arial" w:hAnsi="Arial" w:cs="Arial"/>
          <w:sz w:val="20"/>
          <w:szCs w:val="20"/>
        </w:rPr>
        <w:t>Whitsel</w:t>
      </w:r>
      <w:proofErr w:type="spellEnd"/>
      <w:r w:rsidRPr="00322787">
        <w:rPr>
          <w:rFonts w:ascii="Arial" w:hAnsi="Arial" w:cs="Arial"/>
          <w:sz w:val="20"/>
          <w:szCs w:val="20"/>
        </w:rPr>
        <w:t xml:space="preserve"> EA, Newton-</w:t>
      </w:r>
      <w:proofErr w:type="spellStart"/>
      <w:r w:rsidRPr="00322787">
        <w:rPr>
          <w:rFonts w:ascii="Arial" w:hAnsi="Arial" w:cs="Arial"/>
          <w:sz w:val="20"/>
          <w:szCs w:val="20"/>
        </w:rPr>
        <w:t>Cheh</w:t>
      </w:r>
      <w:proofErr w:type="spellEnd"/>
      <w:r w:rsidR="00E7581F">
        <w:rPr>
          <w:rFonts w:ascii="Arial" w:hAnsi="Arial" w:cs="Arial"/>
          <w:sz w:val="20"/>
          <w:szCs w:val="20"/>
        </w:rPr>
        <w:t xml:space="preserve"> C, </w:t>
      </w:r>
      <w:proofErr w:type="spellStart"/>
      <w:r w:rsidR="00E7581F">
        <w:rPr>
          <w:rFonts w:ascii="Arial" w:hAnsi="Arial" w:cs="Arial"/>
          <w:sz w:val="20"/>
          <w:szCs w:val="20"/>
        </w:rPr>
        <w:t>CARe</w:t>
      </w:r>
      <w:proofErr w:type="spellEnd"/>
      <w:r w:rsidR="00E7581F">
        <w:rPr>
          <w:rFonts w:ascii="Arial" w:hAnsi="Arial" w:cs="Arial"/>
          <w:sz w:val="20"/>
          <w:szCs w:val="20"/>
        </w:rPr>
        <w:t xml:space="preserve"> and COGENT consortia. </w:t>
      </w:r>
      <w:r w:rsidRPr="00322787">
        <w:rPr>
          <w:rFonts w:ascii="Arial" w:hAnsi="Arial" w:cs="Arial"/>
          <w:b/>
          <w:bCs/>
          <w:i/>
          <w:iCs/>
          <w:sz w:val="20"/>
          <w:szCs w:val="20"/>
        </w:rPr>
        <w:t>Impact of ancestry and common genetic variants on QT interval in African Americans</w:t>
      </w:r>
      <w:r w:rsidRPr="00322787">
        <w:rPr>
          <w:rFonts w:ascii="Arial" w:hAnsi="Arial" w:cs="Arial"/>
          <w:b/>
          <w:bCs/>
          <w:sz w:val="20"/>
          <w:szCs w:val="20"/>
        </w:rPr>
        <w:t xml:space="preserve">. </w:t>
      </w:r>
      <w:r w:rsidRPr="00322787">
        <w:rPr>
          <w:rFonts w:ascii="Arial" w:hAnsi="Arial" w:cs="Arial"/>
          <w:sz w:val="20"/>
          <w:szCs w:val="20"/>
        </w:rPr>
        <w:t xml:space="preserve">Circ Cardiovasc Genet, </w:t>
      </w:r>
      <w:proofErr w:type="gramStart"/>
      <w:r w:rsidRPr="00322787">
        <w:rPr>
          <w:rFonts w:ascii="Arial" w:hAnsi="Arial" w:cs="Arial"/>
          <w:sz w:val="20"/>
          <w:szCs w:val="20"/>
        </w:rPr>
        <w:t>Dec.,</w:t>
      </w:r>
      <w:proofErr w:type="gramEnd"/>
      <w:r w:rsidRPr="00322787">
        <w:rPr>
          <w:rFonts w:ascii="Arial" w:hAnsi="Arial" w:cs="Arial"/>
          <w:sz w:val="20"/>
          <w:szCs w:val="20"/>
        </w:rPr>
        <w:t xml:space="preserve"> 2012. Vol. 5, issue 6, pp. 647-655. PM:23166209. PMC3568265.</w:t>
      </w:r>
    </w:p>
    <w:p w14:paraId="75A3C42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Smith NL, </w:t>
      </w:r>
      <w:proofErr w:type="spellStart"/>
      <w:r w:rsidRPr="00322787">
        <w:rPr>
          <w:rFonts w:ascii="Arial" w:hAnsi="Arial" w:cs="Arial"/>
          <w:sz w:val="20"/>
          <w:szCs w:val="20"/>
        </w:rPr>
        <w:t>Heit</w:t>
      </w:r>
      <w:proofErr w:type="spellEnd"/>
      <w:r w:rsidRPr="00322787">
        <w:rPr>
          <w:rFonts w:ascii="Arial" w:hAnsi="Arial" w:cs="Arial"/>
          <w:sz w:val="20"/>
          <w:szCs w:val="20"/>
        </w:rPr>
        <w:t xml:space="preserve"> JA, Tang W, Teichert M, Chasman DI, </w:t>
      </w:r>
      <w:proofErr w:type="spellStart"/>
      <w:r w:rsidRPr="00322787">
        <w:rPr>
          <w:rFonts w:ascii="Arial" w:hAnsi="Arial" w:cs="Arial"/>
          <w:sz w:val="20"/>
          <w:szCs w:val="20"/>
        </w:rPr>
        <w:t>Morange</w:t>
      </w:r>
      <w:proofErr w:type="spellEnd"/>
      <w:r w:rsidRPr="00322787">
        <w:rPr>
          <w:rFonts w:ascii="Arial" w:hAnsi="Arial" w:cs="Arial"/>
          <w:sz w:val="20"/>
          <w:szCs w:val="20"/>
        </w:rPr>
        <w:t xml:space="preserve"> PE. </w:t>
      </w:r>
      <w:r w:rsidRPr="00322787">
        <w:rPr>
          <w:rFonts w:ascii="Arial" w:hAnsi="Arial" w:cs="Arial"/>
          <w:b/>
          <w:bCs/>
          <w:i/>
          <w:iCs/>
          <w:sz w:val="20"/>
          <w:szCs w:val="20"/>
        </w:rPr>
        <w:t>Genetic variation in F3 (tissue factor) and the risk of incident venous thrombosis: meta-analysis of eight studies</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r w:rsidRPr="00322787">
        <w:rPr>
          <w:rFonts w:ascii="Arial" w:hAnsi="Arial" w:cs="Arial"/>
          <w:sz w:val="20"/>
          <w:szCs w:val="20"/>
        </w:rPr>
        <w:t>Thromb.Haemost</w:t>
      </w:r>
      <w:proofErr w:type="spellEnd"/>
      <w:r w:rsidRPr="00322787">
        <w:rPr>
          <w:rFonts w:ascii="Arial" w:hAnsi="Arial" w:cs="Arial"/>
          <w:sz w:val="20"/>
          <w:szCs w:val="20"/>
        </w:rPr>
        <w:t xml:space="preserve">., </w:t>
      </w:r>
      <w:proofErr w:type="gramStart"/>
      <w:r w:rsidRPr="00322787">
        <w:rPr>
          <w:rFonts w:ascii="Arial" w:hAnsi="Arial" w:cs="Arial"/>
          <w:sz w:val="20"/>
          <w:szCs w:val="20"/>
        </w:rPr>
        <w:t>Apr.,</w:t>
      </w:r>
      <w:proofErr w:type="gramEnd"/>
      <w:r w:rsidRPr="00322787">
        <w:rPr>
          <w:rFonts w:ascii="Arial" w:hAnsi="Arial" w:cs="Arial"/>
          <w:sz w:val="20"/>
          <w:szCs w:val="20"/>
        </w:rPr>
        <w:t xml:space="preserve"> 2012. Vol. 10, issue 4, pp. 719-722. PM:22340074. PMC3397243.</w:t>
      </w:r>
    </w:p>
    <w:p w14:paraId="26A8F70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Soares-Miranda L, Stein PK, Imamura F, </w:t>
      </w:r>
      <w:proofErr w:type="spellStart"/>
      <w:r w:rsidRPr="00322787">
        <w:rPr>
          <w:rFonts w:ascii="Arial" w:hAnsi="Arial" w:cs="Arial"/>
          <w:sz w:val="20"/>
          <w:szCs w:val="20"/>
        </w:rPr>
        <w:t>Sattelmair</w:t>
      </w:r>
      <w:proofErr w:type="spellEnd"/>
      <w:r w:rsidRPr="00322787">
        <w:rPr>
          <w:rFonts w:ascii="Arial" w:hAnsi="Arial" w:cs="Arial"/>
          <w:sz w:val="20"/>
          <w:szCs w:val="20"/>
        </w:rPr>
        <w:t xml:space="preserve"> J, Lemaitre RN, Siscovick DS, </w:t>
      </w:r>
      <w:proofErr w:type="spellStart"/>
      <w:r w:rsidRPr="00322787">
        <w:rPr>
          <w:rFonts w:ascii="Arial" w:hAnsi="Arial" w:cs="Arial"/>
          <w:sz w:val="20"/>
          <w:szCs w:val="20"/>
        </w:rPr>
        <w:t>Mota</w:t>
      </w:r>
      <w:proofErr w:type="spellEnd"/>
      <w:r w:rsidRPr="00322787">
        <w:rPr>
          <w:rFonts w:ascii="Arial" w:hAnsi="Arial" w:cs="Arial"/>
          <w:sz w:val="20"/>
          <w:szCs w:val="20"/>
        </w:rPr>
        <w:t xml:space="preserve"> J, Mozaffarian D. </w:t>
      </w:r>
      <w:r w:rsidRPr="00322787">
        <w:rPr>
          <w:rFonts w:ascii="Arial" w:hAnsi="Arial" w:cs="Arial"/>
          <w:b/>
          <w:bCs/>
          <w:i/>
          <w:iCs/>
          <w:sz w:val="20"/>
          <w:szCs w:val="20"/>
        </w:rPr>
        <w:t>Trans-fatty acid consumption and heart rate variability in 2 separate cohorts of older and younger adults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Circ.Arrhythm.Electrophysiol</w:t>
      </w:r>
      <w:proofErr w:type="spellEnd"/>
      <w:proofErr w:type="gramEnd"/>
      <w:r w:rsidRPr="00322787">
        <w:rPr>
          <w:rFonts w:ascii="Arial" w:hAnsi="Arial" w:cs="Arial"/>
          <w:sz w:val="20"/>
          <w:szCs w:val="20"/>
        </w:rPr>
        <w:t>., Aug. 1, 2012. Vol. 5, issue 4, pp. 728-738. PM:22772898. PMC3967844.</w:t>
      </w:r>
    </w:p>
    <w:p w14:paraId="3B19461F"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Somwaru</w:t>
      </w:r>
      <w:proofErr w:type="spellEnd"/>
      <w:r w:rsidRPr="00322787">
        <w:rPr>
          <w:rFonts w:ascii="Arial" w:hAnsi="Arial" w:cs="Arial"/>
          <w:sz w:val="20"/>
          <w:szCs w:val="20"/>
        </w:rPr>
        <w:t xml:space="preserve"> LL, </w:t>
      </w:r>
      <w:proofErr w:type="spellStart"/>
      <w:r w:rsidRPr="00322787">
        <w:rPr>
          <w:rFonts w:ascii="Arial" w:hAnsi="Arial" w:cs="Arial"/>
          <w:sz w:val="20"/>
          <w:szCs w:val="20"/>
        </w:rPr>
        <w:t>Rariy</w:t>
      </w:r>
      <w:proofErr w:type="spellEnd"/>
      <w:r w:rsidRPr="00322787">
        <w:rPr>
          <w:rFonts w:ascii="Arial" w:hAnsi="Arial" w:cs="Arial"/>
          <w:sz w:val="20"/>
          <w:szCs w:val="20"/>
        </w:rPr>
        <w:t xml:space="preserve"> CM, Arnold AM, Cappola AR. </w:t>
      </w:r>
      <w:r w:rsidRPr="00322787">
        <w:rPr>
          <w:rFonts w:ascii="Arial" w:hAnsi="Arial" w:cs="Arial"/>
          <w:b/>
          <w:bCs/>
          <w:i/>
          <w:iCs/>
          <w:sz w:val="20"/>
          <w:szCs w:val="20"/>
        </w:rPr>
        <w:t>The natural history of subclinical hypothyroidism in the elderly: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J.Clin.Endocrinol</w:t>
      </w:r>
      <w:proofErr w:type="gramEnd"/>
      <w:r w:rsidRPr="00322787">
        <w:rPr>
          <w:rFonts w:ascii="Arial" w:hAnsi="Arial" w:cs="Arial"/>
          <w:sz w:val="20"/>
          <w:szCs w:val="20"/>
        </w:rPr>
        <w:t>.Metab</w:t>
      </w:r>
      <w:proofErr w:type="spellEnd"/>
      <w:r w:rsidRPr="00322787">
        <w:rPr>
          <w:rFonts w:ascii="Arial" w:hAnsi="Arial" w:cs="Arial"/>
          <w:sz w:val="20"/>
          <w:szCs w:val="20"/>
        </w:rPr>
        <w:t>, June, 2012. Vol. 97, issue 6, pp. 1962-1969. PM:22438233. PMC3387427.</w:t>
      </w:r>
    </w:p>
    <w:p w14:paraId="53A3DBCB"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Stolk</w:t>
      </w:r>
      <w:proofErr w:type="spellEnd"/>
      <w:r w:rsidRPr="00322787">
        <w:rPr>
          <w:rFonts w:ascii="Arial" w:hAnsi="Arial" w:cs="Arial"/>
          <w:sz w:val="20"/>
          <w:szCs w:val="20"/>
        </w:rPr>
        <w:t xml:space="preserve"> L, Perr</w:t>
      </w:r>
      <w:r w:rsidR="007160D6">
        <w:rPr>
          <w:rFonts w:ascii="Arial" w:hAnsi="Arial" w:cs="Arial"/>
          <w:sz w:val="20"/>
          <w:szCs w:val="20"/>
        </w:rPr>
        <w:t>y</w:t>
      </w:r>
      <w:r w:rsidRPr="00322787">
        <w:rPr>
          <w:rFonts w:ascii="Arial" w:hAnsi="Arial" w:cs="Arial"/>
          <w:sz w:val="20"/>
          <w:szCs w:val="20"/>
        </w:rPr>
        <w:t xml:space="preserve"> JRB, Chasman DI, He C,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w:t>
      </w:r>
      <w:proofErr w:type="spellStart"/>
      <w:r w:rsidRPr="00322787">
        <w:rPr>
          <w:rFonts w:ascii="Arial" w:hAnsi="Arial" w:cs="Arial"/>
          <w:sz w:val="20"/>
          <w:szCs w:val="20"/>
        </w:rPr>
        <w:t>Sulem</w:t>
      </w:r>
      <w:proofErr w:type="spellEnd"/>
      <w:r w:rsidRPr="00322787">
        <w:rPr>
          <w:rFonts w:ascii="Arial" w:hAnsi="Arial" w:cs="Arial"/>
          <w:sz w:val="20"/>
          <w:szCs w:val="20"/>
        </w:rPr>
        <w:t xml:space="preserve"> P, </w:t>
      </w:r>
      <w:proofErr w:type="spellStart"/>
      <w:r w:rsidRPr="00322787">
        <w:rPr>
          <w:rFonts w:ascii="Arial" w:hAnsi="Arial" w:cs="Arial"/>
          <w:sz w:val="20"/>
          <w:szCs w:val="20"/>
        </w:rPr>
        <w:t>Barbalic</w:t>
      </w:r>
      <w:proofErr w:type="spellEnd"/>
      <w:r w:rsidRPr="00322787">
        <w:rPr>
          <w:rFonts w:ascii="Arial" w:hAnsi="Arial" w:cs="Arial"/>
          <w:sz w:val="20"/>
          <w:szCs w:val="20"/>
        </w:rPr>
        <w:t xml:space="preserve"> M, </w:t>
      </w:r>
      <w:proofErr w:type="spellStart"/>
      <w:r w:rsidRPr="00322787">
        <w:rPr>
          <w:rFonts w:ascii="Arial" w:hAnsi="Arial" w:cs="Arial"/>
          <w:sz w:val="20"/>
          <w:szCs w:val="20"/>
        </w:rPr>
        <w:t>Broer</w:t>
      </w:r>
      <w:proofErr w:type="spellEnd"/>
      <w:r w:rsidRPr="00322787">
        <w:rPr>
          <w:rFonts w:ascii="Arial" w:hAnsi="Arial" w:cs="Arial"/>
          <w:sz w:val="20"/>
          <w:szCs w:val="20"/>
        </w:rPr>
        <w:t xml:space="preserve"> L, Byrne EM, Ernst F, Esko T,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w:t>
      </w:r>
      <w:proofErr w:type="spellStart"/>
      <w:r w:rsidRPr="00322787">
        <w:rPr>
          <w:rFonts w:ascii="Arial" w:hAnsi="Arial" w:cs="Arial"/>
          <w:sz w:val="20"/>
          <w:szCs w:val="20"/>
        </w:rPr>
        <w:t>Gudbjartsson</w:t>
      </w:r>
      <w:proofErr w:type="spellEnd"/>
      <w:r w:rsidRPr="00322787">
        <w:rPr>
          <w:rFonts w:ascii="Arial" w:hAnsi="Arial" w:cs="Arial"/>
          <w:sz w:val="20"/>
          <w:szCs w:val="20"/>
        </w:rPr>
        <w:t xml:space="preserve"> DF, </w:t>
      </w:r>
      <w:proofErr w:type="spellStart"/>
      <w:r w:rsidRPr="00322787">
        <w:rPr>
          <w:rFonts w:ascii="Arial" w:hAnsi="Arial" w:cs="Arial"/>
          <w:sz w:val="20"/>
          <w:szCs w:val="20"/>
        </w:rPr>
        <w:t>Hottenga</w:t>
      </w:r>
      <w:proofErr w:type="spellEnd"/>
      <w:r w:rsidRPr="00322787">
        <w:rPr>
          <w:rFonts w:ascii="Arial" w:hAnsi="Arial" w:cs="Arial"/>
          <w:sz w:val="20"/>
          <w:szCs w:val="20"/>
        </w:rPr>
        <w:t xml:space="preserve"> J, Kraft P, McArdle PF, </w:t>
      </w:r>
      <w:proofErr w:type="spellStart"/>
      <w:r w:rsidRPr="00322787">
        <w:rPr>
          <w:rFonts w:ascii="Arial" w:hAnsi="Arial" w:cs="Arial"/>
          <w:sz w:val="20"/>
          <w:szCs w:val="20"/>
        </w:rPr>
        <w:t>Porcu</w:t>
      </w:r>
      <w:proofErr w:type="spellEnd"/>
      <w:r w:rsidRPr="00322787">
        <w:rPr>
          <w:rFonts w:ascii="Arial" w:hAnsi="Arial" w:cs="Arial"/>
          <w:sz w:val="20"/>
          <w:szCs w:val="20"/>
        </w:rPr>
        <w:t xml:space="preserve"> E, Shin S, Smith AV, van </w:t>
      </w:r>
      <w:proofErr w:type="spellStart"/>
      <w:r w:rsidRPr="00322787">
        <w:rPr>
          <w:rFonts w:ascii="Arial" w:hAnsi="Arial" w:cs="Arial"/>
          <w:sz w:val="20"/>
          <w:szCs w:val="20"/>
        </w:rPr>
        <w:t>Wingerden</w:t>
      </w:r>
      <w:proofErr w:type="spellEnd"/>
      <w:r w:rsidRPr="00322787">
        <w:rPr>
          <w:rFonts w:ascii="Arial" w:hAnsi="Arial" w:cs="Arial"/>
          <w:sz w:val="20"/>
          <w:szCs w:val="20"/>
        </w:rPr>
        <w:t xml:space="preserve"> S, </w:t>
      </w:r>
      <w:proofErr w:type="spellStart"/>
      <w:r w:rsidRPr="00322787">
        <w:rPr>
          <w:rFonts w:ascii="Arial" w:hAnsi="Arial" w:cs="Arial"/>
          <w:sz w:val="20"/>
          <w:szCs w:val="20"/>
        </w:rPr>
        <w:t>Ahai</w:t>
      </w:r>
      <w:proofErr w:type="spellEnd"/>
      <w:r w:rsidRPr="00322787">
        <w:rPr>
          <w:rFonts w:ascii="Arial" w:hAnsi="Arial" w:cs="Arial"/>
          <w:sz w:val="20"/>
          <w:szCs w:val="20"/>
        </w:rPr>
        <w:t xml:space="preserve"> G, Zhuang WV, Albrecht E. </w:t>
      </w:r>
      <w:r w:rsidRPr="00322787">
        <w:rPr>
          <w:rFonts w:ascii="Arial" w:hAnsi="Arial" w:cs="Arial"/>
          <w:b/>
          <w:bCs/>
          <w:i/>
          <w:iCs/>
          <w:sz w:val="20"/>
          <w:szCs w:val="20"/>
        </w:rPr>
        <w:t>Meta-analyses identify 13 loci associated with age at menopause and highlight DNA repair and immune pathways</w:t>
      </w:r>
      <w:r w:rsidRPr="00322787">
        <w:rPr>
          <w:rFonts w:ascii="Arial" w:hAnsi="Arial" w:cs="Arial"/>
          <w:b/>
          <w:bCs/>
          <w:sz w:val="20"/>
          <w:szCs w:val="20"/>
        </w:rPr>
        <w:t xml:space="preserve">. </w:t>
      </w:r>
      <w:r w:rsidRPr="00322787">
        <w:rPr>
          <w:rFonts w:ascii="Arial" w:hAnsi="Arial" w:cs="Arial"/>
          <w:sz w:val="20"/>
          <w:szCs w:val="20"/>
        </w:rPr>
        <w:t>Nature Genetics, Mar. 2, 2012. Vol. 44, issue 3, pp. 260-268. PMID:22267201. PMC3288642.</w:t>
      </w:r>
    </w:p>
    <w:p w14:paraId="5033CDFE"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Suchy</w:t>
      </w:r>
      <w:proofErr w:type="spellEnd"/>
      <w:r w:rsidRPr="00322787">
        <w:rPr>
          <w:rFonts w:ascii="Arial" w:hAnsi="Arial" w:cs="Arial"/>
          <w:sz w:val="20"/>
          <w:szCs w:val="20"/>
        </w:rPr>
        <w:t xml:space="preserve">-Dicey A, Daniel A </w:t>
      </w:r>
      <w:proofErr w:type="spellStart"/>
      <w:r w:rsidRPr="00322787">
        <w:rPr>
          <w:rFonts w:ascii="Arial" w:hAnsi="Arial" w:cs="Arial"/>
          <w:sz w:val="20"/>
          <w:szCs w:val="20"/>
        </w:rPr>
        <w:t>Enquobahrie</w:t>
      </w:r>
      <w:proofErr w:type="spellEnd"/>
      <w:r w:rsidRPr="00322787">
        <w:rPr>
          <w:rFonts w:ascii="Arial" w:hAnsi="Arial" w:cs="Arial"/>
          <w:sz w:val="20"/>
          <w:szCs w:val="20"/>
        </w:rPr>
        <w:t xml:space="preserve">, Susan R Heckbert, Jerome I Rotter, </w:t>
      </w:r>
      <w:proofErr w:type="spellStart"/>
      <w:r w:rsidRPr="00322787">
        <w:rPr>
          <w:rFonts w:ascii="Arial" w:hAnsi="Arial" w:cs="Arial"/>
          <w:sz w:val="20"/>
          <w:szCs w:val="20"/>
        </w:rPr>
        <w:t>BruceM</w:t>
      </w:r>
      <w:proofErr w:type="spellEnd"/>
      <w:r w:rsidRPr="00322787">
        <w:rPr>
          <w:rFonts w:ascii="Arial" w:hAnsi="Arial" w:cs="Arial"/>
          <w:sz w:val="20"/>
          <w:szCs w:val="20"/>
        </w:rPr>
        <w:t xml:space="preserve"> Psaty, Barbara McKnight. </w:t>
      </w:r>
      <w:r w:rsidRPr="00322787">
        <w:rPr>
          <w:rFonts w:ascii="Arial" w:hAnsi="Arial" w:cs="Arial"/>
          <w:b/>
          <w:bCs/>
          <w:i/>
          <w:iCs/>
          <w:sz w:val="20"/>
          <w:szCs w:val="20"/>
        </w:rPr>
        <w:t>Hemodynamic fluid shear stress response genes and carotid intima-media thickness: a candidate gene association analysis in the cardiovascular health study</w:t>
      </w:r>
      <w:r w:rsidRPr="00322787">
        <w:rPr>
          <w:rFonts w:ascii="Arial" w:hAnsi="Arial" w:cs="Arial"/>
          <w:b/>
          <w:bCs/>
          <w:sz w:val="20"/>
          <w:szCs w:val="20"/>
        </w:rPr>
        <w:t xml:space="preserve">. </w:t>
      </w:r>
      <w:r w:rsidRPr="00322787">
        <w:rPr>
          <w:rFonts w:ascii="Arial" w:hAnsi="Arial" w:cs="Arial"/>
          <w:sz w:val="20"/>
          <w:szCs w:val="20"/>
        </w:rPr>
        <w:t>Int J Mol Epidemiol Genet, Mar. 2, 2012. Vol. 2, issue 3, pp. 174-178. PM:22724054. PMC3376916.</w:t>
      </w:r>
    </w:p>
    <w:p w14:paraId="6E725B8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Sweet RA, </w:t>
      </w:r>
      <w:proofErr w:type="spellStart"/>
      <w:r w:rsidRPr="00322787">
        <w:rPr>
          <w:rFonts w:ascii="Arial" w:hAnsi="Arial" w:cs="Arial"/>
          <w:sz w:val="20"/>
          <w:szCs w:val="20"/>
        </w:rPr>
        <w:t>Seltman</w:t>
      </w:r>
      <w:proofErr w:type="spellEnd"/>
      <w:r w:rsidRPr="00322787">
        <w:rPr>
          <w:rFonts w:ascii="Arial" w:hAnsi="Arial" w:cs="Arial"/>
          <w:sz w:val="20"/>
          <w:szCs w:val="20"/>
        </w:rPr>
        <w:t xml:space="preserve"> H, Emanuel JE, Lopez OL, Becker JT, Bis JC, </w:t>
      </w:r>
      <w:proofErr w:type="spellStart"/>
      <w:r w:rsidRPr="00322787">
        <w:rPr>
          <w:rFonts w:ascii="Arial" w:hAnsi="Arial" w:cs="Arial"/>
          <w:sz w:val="20"/>
          <w:szCs w:val="20"/>
        </w:rPr>
        <w:t>Weamer</w:t>
      </w:r>
      <w:proofErr w:type="spellEnd"/>
      <w:r w:rsidRPr="00322787">
        <w:rPr>
          <w:rFonts w:ascii="Arial" w:hAnsi="Arial" w:cs="Arial"/>
          <w:sz w:val="20"/>
          <w:szCs w:val="20"/>
        </w:rPr>
        <w:t xml:space="preserve"> EA</w:t>
      </w:r>
      <w:r w:rsidR="00E7581F">
        <w:rPr>
          <w:rFonts w:ascii="Arial" w:hAnsi="Arial" w:cs="Arial"/>
          <w:sz w:val="20"/>
          <w:szCs w:val="20"/>
        </w:rPr>
        <w:t xml:space="preserve">, </w:t>
      </w:r>
      <w:proofErr w:type="spellStart"/>
      <w:r w:rsidR="00E7581F">
        <w:rPr>
          <w:rFonts w:ascii="Arial" w:hAnsi="Arial" w:cs="Arial"/>
          <w:sz w:val="20"/>
          <w:szCs w:val="20"/>
        </w:rPr>
        <w:t>michele</w:t>
      </w:r>
      <w:proofErr w:type="spellEnd"/>
      <w:r w:rsidR="00E7581F">
        <w:rPr>
          <w:rFonts w:ascii="Arial" w:hAnsi="Arial" w:cs="Arial"/>
          <w:sz w:val="20"/>
          <w:szCs w:val="20"/>
        </w:rPr>
        <w:t xml:space="preserve">-Sweet MA, </w:t>
      </w:r>
      <w:proofErr w:type="spellStart"/>
      <w:r w:rsidR="00E7581F">
        <w:rPr>
          <w:rFonts w:ascii="Arial" w:hAnsi="Arial" w:cs="Arial"/>
          <w:sz w:val="20"/>
          <w:szCs w:val="20"/>
        </w:rPr>
        <w:t>Kuller</w:t>
      </w:r>
      <w:proofErr w:type="spellEnd"/>
      <w:r w:rsidR="00E7581F">
        <w:rPr>
          <w:rFonts w:ascii="Arial" w:hAnsi="Arial" w:cs="Arial"/>
          <w:sz w:val="20"/>
          <w:szCs w:val="20"/>
        </w:rPr>
        <w:t xml:space="preserve"> LH. </w:t>
      </w:r>
      <w:r w:rsidRPr="00322787">
        <w:rPr>
          <w:rFonts w:ascii="Arial" w:hAnsi="Arial" w:cs="Arial"/>
          <w:b/>
          <w:bCs/>
          <w:i/>
          <w:iCs/>
          <w:sz w:val="20"/>
          <w:szCs w:val="20"/>
        </w:rPr>
        <w:t>Effect of Alzheimer's disease risk genes on trajectories of cognitive function in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J.Psychiatry</w:t>
      </w:r>
      <w:proofErr w:type="spellEnd"/>
      <w:proofErr w:type="gramEnd"/>
      <w:r w:rsidRPr="00322787">
        <w:rPr>
          <w:rFonts w:ascii="Arial" w:hAnsi="Arial" w:cs="Arial"/>
          <w:sz w:val="20"/>
          <w:szCs w:val="20"/>
        </w:rPr>
        <w:t>, Sept. 1, 2012. Vol. 169, issue 9, pp. 954-962. PM:22952074. PMC3610571.</w:t>
      </w:r>
    </w:p>
    <w:p w14:paraId="342ECE45"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Tennessen</w:t>
      </w:r>
      <w:proofErr w:type="spellEnd"/>
      <w:r w:rsidRPr="00322787">
        <w:rPr>
          <w:rFonts w:ascii="Arial" w:hAnsi="Arial" w:cs="Arial"/>
          <w:sz w:val="20"/>
          <w:szCs w:val="20"/>
        </w:rPr>
        <w:t xml:space="preserve"> JA, Bigham AW, O'Connor TD, Fu W, Kenny EE, Gravel S, McGee S, Do R, Liu X, Jun G, Kang HM, Jordan D, Leal SM, Gabriel S, Rieder MJ, </w:t>
      </w:r>
      <w:proofErr w:type="spellStart"/>
      <w:r w:rsidRPr="00322787">
        <w:rPr>
          <w:rFonts w:ascii="Arial" w:hAnsi="Arial" w:cs="Arial"/>
          <w:sz w:val="20"/>
          <w:szCs w:val="20"/>
        </w:rPr>
        <w:t>Abecasis</w:t>
      </w:r>
      <w:proofErr w:type="spellEnd"/>
      <w:r w:rsidRPr="00322787">
        <w:rPr>
          <w:rFonts w:ascii="Arial" w:hAnsi="Arial" w:cs="Arial"/>
          <w:sz w:val="20"/>
          <w:szCs w:val="20"/>
        </w:rPr>
        <w:t xml:space="preserve"> G, </w:t>
      </w:r>
      <w:proofErr w:type="spellStart"/>
      <w:r w:rsidRPr="00322787">
        <w:rPr>
          <w:rFonts w:ascii="Arial" w:hAnsi="Arial" w:cs="Arial"/>
          <w:sz w:val="20"/>
          <w:szCs w:val="20"/>
        </w:rPr>
        <w:t>Altshuler</w:t>
      </w:r>
      <w:proofErr w:type="spellEnd"/>
      <w:r w:rsidRPr="00322787">
        <w:rPr>
          <w:rFonts w:ascii="Arial" w:hAnsi="Arial" w:cs="Arial"/>
          <w:sz w:val="20"/>
          <w:szCs w:val="20"/>
        </w:rPr>
        <w:t xml:space="preserve"> D, Nickerson DA, Boerwinkle E, </w:t>
      </w:r>
      <w:proofErr w:type="spellStart"/>
      <w:r w:rsidRPr="00322787">
        <w:rPr>
          <w:rFonts w:ascii="Arial" w:hAnsi="Arial" w:cs="Arial"/>
          <w:sz w:val="20"/>
          <w:szCs w:val="20"/>
        </w:rPr>
        <w:t>Sunyaev</w:t>
      </w:r>
      <w:proofErr w:type="spellEnd"/>
      <w:r w:rsidRPr="00322787">
        <w:rPr>
          <w:rFonts w:ascii="Arial" w:hAnsi="Arial" w:cs="Arial"/>
          <w:sz w:val="20"/>
          <w:szCs w:val="20"/>
        </w:rPr>
        <w:t xml:space="preserve"> S, Busta</w:t>
      </w:r>
      <w:r w:rsidR="00E7581F">
        <w:rPr>
          <w:rFonts w:ascii="Arial" w:hAnsi="Arial" w:cs="Arial"/>
          <w:sz w:val="20"/>
          <w:szCs w:val="20"/>
        </w:rPr>
        <w:t xml:space="preserve">mante CD, </w:t>
      </w:r>
      <w:proofErr w:type="spellStart"/>
      <w:r w:rsidR="00E7581F">
        <w:rPr>
          <w:rFonts w:ascii="Arial" w:hAnsi="Arial" w:cs="Arial"/>
          <w:sz w:val="20"/>
          <w:szCs w:val="20"/>
        </w:rPr>
        <w:t>Bamshad</w:t>
      </w:r>
      <w:proofErr w:type="spellEnd"/>
      <w:r w:rsidR="00E7581F">
        <w:rPr>
          <w:rFonts w:ascii="Arial" w:hAnsi="Arial" w:cs="Arial"/>
          <w:sz w:val="20"/>
          <w:szCs w:val="20"/>
        </w:rPr>
        <w:t xml:space="preserve"> MJ, </w:t>
      </w:r>
      <w:proofErr w:type="spellStart"/>
      <w:r w:rsidR="00E7581F">
        <w:rPr>
          <w:rFonts w:ascii="Arial" w:hAnsi="Arial" w:cs="Arial"/>
          <w:sz w:val="20"/>
          <w:szCs w:val="20"/>
        </w:rPr>
        <w:t>Akey</w:t>
      </w:r>
      <w:proofErr w:type="spellEnd"/>
      <w:r w:rsidR="00E7581F">
        <w:rPr>
          <w:rFonts w:ascii="Arial" w:hAnsi="Arial" w:cs="Arial"/>
          <w:sz w:val="20"/>
          <w:szCs w:val="20"/>
        </w:rPr>
        <w:t xml:space="preserve"> JM. </w:t>
      </w:r>
      <w:r w:rsidRPr="00322787">
        <w:rPr>
          <w:rFonts w:ascii="Arial" w:hAnsi="Arial" w:cs="Arial"/>
          <w:b/>
          <w:bCs/>
          <w:i/>
          <w:iCs/>
          <w:sz w:val="20"/>
          <w:szCs w:val="20"/>
        </w:rPr>
        <w:t>Evolution and functional impact of rare coding variation from deep sequencing of human exomes</w:t>
      </w:r>
      <w:r w:rsidRPr="00322787">
        <w:rPr>
          <w:rFonts w:ascii="Arial" w:hAnsi="Arial" w:cs="Arial"/>
          <w:b/>
          <w:bCs/>
          <w:sz w:val="20"/>
          <w:szCs w:val="20"/>
        </w:rPr>
        <w:t xml:space="preserve">. </w:t>
      </w:r>
      <w:r w:rsidRPr="00322787">
        <w:rPr>
          <w:rFonts w:ascii="Arial" w:hAnsi="Arial" w:cs="Arial"/>
          <w:sz w:val="20"/>
          <w:szCs w:val="20"/>
        </w:rPr>
        <w:t>Science, July 6, 2012. Vol. 337, issue 6090, pp. 64-69. PM:22604720. PMC3708544.</w:t>
      </w:r>
    </w:p>
    <w:p w14:paraId="02AC00C4" w14:textId="77777777" w:rsidR="000F2BF8" w:rsidRPr="00322787" w:rsidRDefault="00E7581F">
      <w:pPr>
        <w:autoSpaceDE w:val="0"/>
        <w:autoSpaceDN w:val="0"/>
        <w:adjustRightInd w:val="0"/>
        <w:spacing w:after="240" w:line="240" w:lineRule="auto"/>
        <w:rPr>
          <w:rFonts w:ascii="Arial" w:hAnsi="Arial" w:cs="Arial"/>
          <w:sz w:val="20"/>
          <w:szCs w:val="20"/>
        </w:rPr>
      </w:pPr>
      <w:proofErr w:type="spellStart"/>
      <w:r>
        <w:rPr>
          <w:rFonts w:ascii="Arial" w:hAnsi="Arial" w:cs="Arial"/>
          <w:sz w:val="20"/>
          <w:szCs w:val="20"/>
        </w:rPr>
        <w:t>Thielke</w:t>
      </w:r>
      <w:proofErr w:type="spellEnd"/>
      <w:r>
        <w:rPr>
          <w:rFonts w:ascii="Arial" w:hAnsi="Arial" w:cs="Arial"/>
          <w:sz w:val="20"/>
          <w:szCs w:val="20"/>
        </w:rPr>
        <w:t xml:space="preserve"> S, Diehr P. </w:t>
      </w:r>
      <w:r w:rsidR="000F2BF8" w:rsidRPr="00322787">
        <w:rPr>
          <w:rFonts w:ascii="Arial" w:hAnsi="Arial" w:cs="Arial"/>
          <w:b/>
          <w:bCs/>
          <w:i/>
          <w:iCs/>
          <w:sz w:val="20"/>
          <w:szCs w:val="20"/>
        </w:rPr>
        <w:t>Transitions among Health States Using 12 Measures of Successful Aging in Men and Women: Results from the Cardiovascular Health Study</w:t>
      </w:r>
      <w:r w:rsidR="000F2BF8" w:rsidRPr="00322787">
        <w:rPr>
          <w:rFonts w:ascii="Arial" w:hAnsi="Arial" w:cs="Arial"/>
          <w:b/>
          <w:bCs/>
          <w:sz w:val="20"/>
          <w:szCs w:val="20"/>
        </w:rPr>
        <w:t xml:space="preserve">. </w:t>
      </w:r>
      <w:r w:rsidR="000F2BF8" w:rsidRPr="00322787">
        <w:rPr>
          <w:rFonts w:ascii="Arial" w:hAnsi="Arial" w:cs="Arial"/>
          <w:sz w:val="20"/>
          <w:szCs w:val="20"/>
        </w:rPr>
        <w:t xml:space="preserve">J Aging Res, 2012. Vol. 2012, pp. 243263. PM:23193476. </w:t>
      </w:r>
      <w:r w:rsidR="000F2BF8" w:rsidRPr="00E7581F">
        <w:rPr>
          <w:rFonts w:ascii="Arial" w:hAnsi="Arial" w:cs="Arial"/>
          <w:sz w:val="20"/>
          <w:szCs w:val="20"/>
        </w:rPr>
        <w:t>PMC:3485538</w:t>
      </w:r>
      <w:r w:rsidR="000F2BF8" w:rsidRPr="00322787">
        <w:rPr>
          <w:rFonts w:ascii="Arial" w:hAnsi="Arial" w:cs="Arial"/>
          <w:sz w:val="20"/>
          <w:szCs w:val="20"/>
        </w:rPr>
        <w:t>.</w:t>
      </w:r>
    </w:p>
    <w:p w14:paraId="1BA60E8F"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Thielke</w:t>
      </w:r>
      <w:proofErr w:type="spellEnd"/>
      <w:r w:rsidRPr="00322787">
        <w:rPr>
          <w:rFonts w:ascii="Arial" w:hAnsi="Arial" w:cs="Arial"/>
          <w:sz w:val="20"/>
          <w:szCs w:val="20"/>
        </w:rPr>
        <w:t xml:space="preserve"> SM, Whitson H, Diehr P, O'Hare A, Kearney PM, Chaudhry SI, </w:t>
      </w:r>
      <w:proofErr w:type="spellStart"/>
      <w:r w:rsidRPr="00322787">
        <w:rPr>
          <w:rFonts w:ascii="Arial" w:hAnsi="Arial" w:cs="Arial"/>
          <w:sz w:val="20"/>
          <w:szCs w:val="20"/>
        </w:rPr>
        <w:t>Zakai</w:t>
      </w:r>
      <w:proofErr w:type="spellEnd"/>
      <w:r w:rsidRPr="00322787">
        <w:rPr>
          <w:rFonts w:ascii="Arial" w:hAnsi="Arial" w:cs="Arial"/>
          <w:sz w:val="20"/>
          <w:szCs w:val="20"/>
        </w:rPr>
        <w:t xml:space="preserve"> NA, Kim D, Sekaran N, Sale JE, Arnold AM, Chaves P, Newman A. </w:t>
      </w:r>
      <w:proofErr w:type="gramStart"/>
      <w:r w:rsidRPr="00322787">
        <w:rPr>
          <w:rFonts w:ascii="Arial" w:hAnsi="Arial" w:cs="Arial"/>
          <w:b/>
          <w:bCs/>
          <w:i/>
          <w:iCs/>
          <w:sz w:val="20"/>
          <w:szCs w:val="20"/>
        </w:rPr>
        <w:t>Persistence</w:t>
      </w:r>
      <w:proofErr w:type="gramEnd"/>
      <w:r w:rsidRPr="00322787">
        <w:rPr>
          <w:rFonts w:ascii="Arial" w:hAnsi="Arial" w:cs="Arial"/>
          <w:b/>
          <w:bCs/>
          <w:i/>
          <w:iCs/>
          <w:sz w:val="20"/>
          <w:szCs w:val="20"/>
        </w:rPr>
        <w:t xml:space="preserve"> and remission of musculoskeletal pain in community-dwelling older adults: results from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Aug.,</w:t>
      </w:r>
      <w:proofErr w:type="gramEnd"/>
      <w:r w:rsidRPr="00322787">
        <w:rPr>
          <w:rFonts w:ascii="Arial" w:hAnsi="Arial" w:cs="Arial"/>
          <w:sz w:val="20"/>
          <w:szCs w:val="20"/>
        </w:rPr>
        <w:t xml:space="preserve"> 2012. Vol. 60, issue 8, pp. 1393-1400. PM:22861385. PMC3633775.</w:t>
      </w:r>
    </w:p>
    <w:p w14:paraId="4C8955F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Ton TG, Jain S, Biggs ML, Thacker EL, </w:t>
      </w:r>
      <w:proofErr w:type="spellStart"/>
      <w:r w:rsidRPr="00322787">
        <w:rPr>
          <w:rFonts w:ascii="Arial" w:hAnsi="Arial" w:cs="Arial"/>
          <w:sz w:val="20"/>
          <w:szCs w:val="20"/>
        </w:rPr>
        <w:t>Strotmeyer</w:t>
      </w:r>
      <w:proofErr w:type="spellEnd"/>
      <w:r w:rsidRPr="00322787">
        <w:rPr>
          <w:rFonts w:ascii="Arial" w:hAnsi="Arial" w:cs="Arial"/>
          <w:sz w:val="20"/>
          <w:szCs w:val="20"/>
        </w:rPr>
        <w:t xml:space="preserve"> ES, Boudreau R, Newman AB, Lo</w:t>
      </w:r>
      <w:r w:rsidR="00E7581F">
        <w:rPr>
          <w:rFonts w:ascii="Arial" w:hAnsi="Arial" w:cs="Arial"/>
          <w:sz w:val="20"/>
          <w:szCs w:val="20"/>
        </w:rPr>
        <w:t xml:space="preserve">ngstreth WT, Jr., </w:t>
      </w:r>
      <w:proofErr w:type="spellStart"/>
      <w:r w:rsidR="00E7581F">
        <w:rPr>
          <w:rFonts w:ascii="Arial" w:hAnsi="Arial" w:cs="Arial"/>
          <w:sz w:val="20"/>
          <w:szCs w:val="20"/>
        </w:rPr>
        <w:t>Checkoway</w:t>
      </w:r>
      <w:proofErr w:type="spellEnd"/>
      <w:r w:rsidR="00E7581F">
        <w:rPr>
          <w:rFonts w:ascii="Arial" w:hAnsi="Arial" w:cs="Arial"/>
          <w:sz w:val="20"/>
          <w:szCs w:val="20"/>
        </w:rPr>
        <w:t xml:space="preserve"> H. </w:t>
      </w:r>
      <w:r w:rsidRPr="00322787">
        <w:rPr>
          <w:rFonts w:ascii="Arial" w:hAnsi="Arial" w:cs="Arial"/>
          <w:b/>
          <w:bCs/>
          <w:i/>
          <w:iCs/>
          <w:sz w:val="20"/>
          <w:szCs w:val="20"/>
        </w:rPr>
        <w:t>Markers of inflammation in prevalent and incident Parkinson's disease in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Parkinsonism.Relat</w:t>
      </w:r>
      <w:proofErr w:type="spellEnd"/>
      <w:r w:rsidRPr="00322787">
        <w:rPr>
          <w:rFonts w:ascii="Arial" w:hAnsi="Arial" w:cs="Arial"/>
          <w:sz w:val="20"/>
          <w:szCs w:val="20"/>
        </w:rPr>
        <w:t xml:space="preserve"> </w:t>
      </w:r>
      <w:proofErr w:type="spellStart"/>
      <w:r w:rsidRPr="00322787">
        <w:rPr>
          <w:rFonts w:ascii="Arial" w:hAnsi="Arial" w:cs="Arial"/>
          <w:sz w:val="20"/>
          <w:szCs w:val="20"/>
        </w:rPr>
        <w:t>Disord</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2012. Vol. 18, issue 3, pp. 274-278. PM:22119505. PMC3288759.</w:t>
      </w:r>
    </w:p>
    <w:p w14:paraId="4BB5048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Traylor M, </w:t>
      </w:r>
      <w:proofErr w:type="spellStart"/>
      <w:r w:rsidRPr="00322787">
        <w:rPr>
          <w:rFonts w:ascii="Arial" w:hAnsi="Arial" w:cs="Arial"/>
          <w:sz w:val="20"/>
          <w:szCs w:val="20"/>
        </w:rPr>
        <w:t>Farrall</w:t>
      </w:r>
      <w:proofErr w:type="spellEnd"/>
      <w:r w:rsidRPr="00322787">
        <w:rPr>
          <w:rFonts w:ascii="Arial" w:hAnsi="Arial" w:cs="Arial"/>
          <w:sz w:val="20"/>
          <w:szCs w:val="20"/>
        </w:rPr>
        <w:t xml:space="preserve"> M, Holliday EG, </w:t>
      </w:r>
      <w:proofErr w:type="spellStart"/>
      <w:r w:rsidRPr="00322787">
        <w:rPr>
          <w:rFonts w:ascii="Arial" w:hAnsi="Arial" w:cs="Arial"/>
          <w:sz w:val="20"/>
          <w:szCs w:val="20"/>
        </w:rPr>
        <w:t>Sudlow</w:t>
      </w:r>
      <w:proofErr w:type="spellEnd"/>
      <w:r w:rsidRPr="00322787">
        <w:rPr>
          <w:rFonts w:ascii="Arial" w:hAnsi="Arial" w:cs="Arial"/>
          <w:sz w:val="20"/>
          <w:szCs w:val="20"/>
        </w:rPr>
        <w:t xml:space="preserve"> C, Hopewell JC, Cheng YC,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Ikram MA, Malik R, Bevan S, </w:t>
      </w:r>
      <w:proofErr w:type="spellStart"/>
      <w:r w:rsidRPr="00322787">
        <w:rPr>
          <w:rFonts w:ascii="Arial" w:hAnsi="Arial" w:cs="Arial"/>
          <w:sz w:val="20"/>
          <w:szCs w:val="20"/>
        </w:rPr>
        <w:t>Thorsteinsdottir</w:t>
      </w:r>
      <w:proofErr w:type="spellEnd"/>
      <w:r w:rsidRPr="00322787">
        <w:rPr>
          <w:rFonts w:ascii="Arial" w:hAnsi="Arial" w:cs="Arial"/>
          <w:sz w:val="20"/>
          <w:szCs w:val="20"/>
        </w:rPr>
        <w:t xml:space="preserve"> U,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Longstreth W, Wiggins KL, Yadav S, </w:t>
      </w:r>
      <w:proofErr w:type="spellStart"/>
      <w:r w:rsidRPr="00322787">
        <w:rPr>
          <w:rFonts w:ascii="Arial" w:hAnsi="Arial" w:cs="Arial"/>
          <w:sz w:val="20"/>
          <w:szCs w:val="20"/>
        </w:rPr>
        <w:t>Parati</w:t>
      </w:r>
      <w:proofErr w:type="spellEnd"/>
      <w:r w:rsidRPr="00322787">
        <w:rPr>
          <w:rFonts w:ascii="Arial" w:hAnsi="Arial" w:cs="Arial"/>
          <w:sz w:val="20"/>
          <w:szCs w:val="20"/>
        </w:rPr>
        <w:t xml:space="preserve"> EA, DeStefano AL, Worrall BB, </w:t>
      </w:r>
      <w:proofErr w:type="spellStart"/>
      <w:r w:rsidRPr="00322787">
        <w:rPr>
          <w:rFonts w:ascii="Arial" w:hAnsi="Arial" w:cs="Arial"/>
          <w:sz w:val="20"/>
          <w:szCs w:val="20"/>
        </w:rPr>
        <w:t>Kittner</w:t>
      </w:r>
      <w:proofErr w:type="spellEnd"/>
      <w:r w:rsidRPr="00322787">
        <w:rPr>
          <w:rFonts w:ascii="Arial" w:hAnsi="Arial" w:cs="Arial"/>
          <w:sz w:val="20"/>
          <w:szCs w:val="20"/>
        </w:rPr>
        <w:t xml:space="preserve"> SJ, Khan MS, Reiner AP, </w:t>
      </w:r>
      <w:proofErr w:type="spellStart"/>
      <w:r w:rsidRPr="00322787">
        <w:rPr>
          <w:rFonts w:ascii="Arial" w:hAnsi="Arial" w:cs="Arial"/>
          <w:sz w:val="20"/>
          <w:szCs w:val="20"/>
        </w:rPr>
        <w:t>Helgadottir</w:t>
      </w:r>
      <w:proofErr w:type="spellEnd"/>
      <w:r w:rsidRPr="00322787">
        <w:rPr>
          <w:rFonts w:ascii="Arial" w:hAnsi="Arial" w:cs="Arial"/>
          <w:sz w:val="20"/>
          <w:szCs w:val="20"/>
        </w:rPr>
        <w:t xml:space="preserve"> A, </w:t>
      </w:r>
      <w:proofErr w:type="spellStart"/>
      <w:r w:rsidRPr="00322787">
        <w:rPr>
          <w:rFonts w:ascii="Arial" w:hAnsi="Arial" w:cs="Arial"/>
          <w:sz w:val="20"/>
          <w:szCs w:val="20"/>
        </w:rPr>
        <w:t>Achterberg</w:t>
      </w:r>
      <w:proofErr w:type="spellEnd"/>
      <w:r w:rsidRPr="00322787">
        <w:rPr>
          <w:rFonts w:ascii="Arial" w:hAnsi="Arial" w:cs="Arial"/>
          <w:sz w:val="20"/>
          <w:szCs w:val="20"/>
        </w:rPr>
        <w:t xml:space="preserve"> S, Fernandez-</w:t>
      </w:r>
      <w:proofErr w:type="spellStart"/>
      <w:r w:rsidRPr="00322787">
        <w:rPr>
          <w:rFonts w:ascii="Arial" w:hAnsi="Arial" w:cs="Arial"/>
          <w:sz w:val="20"/>
          <w:szCs w:val="20"/>
        </w:rPr>
        <w:t>Cadenas</w:t>
      </w:r>
      <w:proofErr w:type="spellEnd"/>
      <w:r w:rsidRPr="00322787">
        <w:rPr>
          <w:rFonts w:ascii="Arial" w:hAnsi="Arial" w:cs="Arial"/>
          <w:sz w:val="20"/>
          <w:szCs w:val="20"/>
        </w:rPr>
        <w:t xml:space="preserve"> I, </w:t>
      </w:r>
      <w:proofErr w:type="spellStart"/>
      <w:r w:rsidRPr="00322787">
        <w:rPr>
          <w:rFonts w:ascii="Arial" w:hAnsi="Arial" w:cs="Arial"/>
          <w:sz w:val="20"/>
          <w:szCs w:val="20"/>
        </w:rPr>
        <w:t>Abboud</w:t>
      </w:r>
      <w:proofErr w:type="spellEnd"/>
      <w:r w:rsidRPr="00322787">
        <w:rPr>
          <w:rFonts w:ascii="Arial" w:hAnsi="Arial" w:cs="Arial"/>
          <w:sz w:val="20"/>
          <w:szCs w:val="20"/>
        </w:rPr>
        <w:t xml:space="preserve"> S, Schmidt R, Walters M, Chen WM, </w:t>
      </w:r>
      <w:proofErr w:type="spellStart"/>
      <w:r w:rsidRPr="00322787">
        <w:rPr>
          <w:rFonts w:ascii="Arial" w:hAnsi="Arial" w:cs="Arial"/>
          <w:sz w:val="20"/>
          <w:szCs w:val="20"/>
        </w:rPr>
        <w:t>Ringelstein</w:t>
      </w:r>
      <w:proofErr w:type="spellEnd"/>
      <w:r w:rsidRPr="00322787">
        <w:rPr>
          <w:rFonts w:ascii="Arial" w:hAnsi="Arial" w:cs="Arial"/>
          <w:sz w:val="20"/>
          <w:szCs w:val="20"/>
        </w:rPr>
        <w:t xml:space="preserve"> EB, O'Donnell M, Ho WK, </w:t>
      </w:r>
      <w:proofErr w:type="spellStart"/>
      <w:r w:rsidRPr="00322787">
        <w:rPr>
          <w:rFonts w:ascii="Arial" w:hAnsi="Arial" w:cs="Arial"/>
          <w:sz w:val="20"/>
          <w:szCs w:val="20"/>
        </w:rPr>
        <w:t>Pera</w:t>
      </w:r>
      <w:proofErr w:type="spellEnd"/>
      <w:r w:rsidRPr="00322787">
        <w:rPr>
          <w:rFonts w:ascii="Arial" w:hAnsi="Arial" w:cs="Arial"/>
          <w:sz w:val="20"/>
          <w:szCs w:val="20"/>
        </w:rPr>
        <w:t xml:space="preserve"> J, </w:t>
      </w:r>
      <w:proofErr w:type="spellStart"/>
      <w:r w:rsidRPr="00322787">
        <w:rPr>
          <w:rFonts w:ascii="Arial" w:hAnsi="Arial" w:cs="Arial"/>
          <w:sz w:val="20"/>
          <w:szCs w:val="20"/>
        </w:rPr>
        <w:t>Lemmens</w:t>
      </w:r>
      <w:proofErr w:type="spellEnd"/>
      <w:r w:rsidRPr="00322787">
        <w:rPr>
          <w:rFonts w:ascii="Arial" w:hAnsi="Arial" w:cs="Arial"/>
          <w:sz w:val="20"/>
          <w:szCs w:val="20"/>
        </w:rPr>
        <w:t xml:space="preserve"> R, </w:t>
      </w:r>
      <w:proofErr w:type="spellStart"/>
      <w:r w:rsidRPr="00322787">
        <w:rPr>
          <w:rFonts w:ascii="Arial" w:hAnsi="Arial" w:cs="Arial"/>
          <w:sz w:val="20"/>
          <w:szCs w:val="20"/>
        </w:rPr>
        <w:t>Norrving</w:t>
      </w:r>
      <w:proofErr w:type="spellEnd"/>
      <w:r w:rsidRPr="00322787">
        <w:rPr>
          <w:rFonts w:ascii="Arial" w:hAnsi="Arial" w:cs="Arial"/>
          <w:sz w:val="20"/>
          <w:szCs w:val="20"/>
        </w:rPr>
        <w:t xml:space="preserve"> B, Higgins P, Benn M, Sale M, </w:t>
      </w:r>
      <w:proofErr w:type="spellStart"/>
      <w:r w:rsidRPr="00322787">
        <w:rPr>
          <w:rFonts w:ascii="Arial" w:hAnsi="Arial" w:cs="Arial"/>
          <w:sz w:val="20"/>
          <w:szCs w:val="20"/>
        </w:rPr>
        <w:t>Kuhlenbaumer</w:t>
      </w:r>
      <w:proofErr w:type="spellEnd"/>
      <w:r w:rsidRPr="00322787">
        <w:rPr>
          <w:rFonts w:ascii="Arial" w:hAnsi="Arial" w:cs="Arial"/>
          <w:sz w:val="20"/>
          <w:szCs w:val="20"/>
        </w:rPr>
        <w:t xml:space="preserve"> G, </w:t>
      </w:r>
      <w:proofErr w:type="spellStart"/>
      <w:r w:rsidRPr="00322787">
        <w:rPr>
          <w:rFonts w:ascii="Arial" w:hAnsi="Arial" w:cs="Arial"/>
          <w:sz w:val="20"/>
          <w:szCs w:val="20"/>
        </w:rPr>
        <w:t>Doney</w:t>
      </w:r>
      <w:proofErr w:type="spellEnd"/>
      <w:r w:rsidRPr="00322787">
        <w:rPr>
          <w:rFonts w:ascii="Arial" w:hAnsi="Arial" w:cs="Arial"/>
          <w:sz w:val="20"/>
          <w:szCs w:val="20"/>
        </w:rPr>
        <w:t xml:space="preserve"> AS, Vicente AM, </w:t>
      </w:r>
      <w:proofErr w:type="spellStart"/>
      <w:r w:rsidRPr="00322787">
        <w:rPr>
          <w:rFonts w:ascii="Arial" w:hAnsi="Arial" w:cs="Arial"/>
          <w:sz w:val="20"/>
          <w:szCs w:val="20"/>
        </w:rPr>
        <w:t>Delavaran</w:t>
      </w:r>
      <w:proofErr w:type="spellEnd"/>
      <w:r w:rsidRPr="00322787">
        <w:rPr>
          <w:rFonts w:ascii="Arial" w:hAnsi="Arial" w:cs="Arial"/>
          <w:sz w:val="20"/>
          <w:szCs w:val="20"/>
        </w:rPr>
        <w:t xml:space="preserve"> H, </w:t>
      </w:r>
      <w:proofErr w:type="spellStart"/>
      <w:r w:rsidRPr="00322787">
        <w:rPr>
          <w:rFonts w:ascii="Arial" w:hAnsi="Arial" w:cs="Arial"/>
          <w:sz w:val="20"/>
          <w:szCs w:val="20"/>
        </w:rPr>
        <w:t>Algra</w:t>
      </w:r>
      <w:proofErr w:type="spellEnd"/>
      <w:r w:rsidRPr="00322787">
        <w:rPr>
          <w:rFonts w:ascii="Arial" w:hAnsi="Arial" w:cs="Arial"/>
          <w:sz w:val="20"/>
          <w:szCs w:val="20"/>
        </w:rPr>
        <w:t xml:space="preserve"> A, Davies G, Oliveira SA, Palmer CN, Deary I, Schmidt H, </w:t>
      </w:r>
      <w:proofErr w:type="spellStart"/>
      <w:r w:rsidRPr="00322787">
        <w:rPr>
          <w:rFonts w:ascii="Arial" w:hAnsi="Arial" w:cs="Arial"/>
          <w:sz w:val="20"/>
          <w:szCs w:val="20"/>
        </w:rPr>
        <w:t>Pandolfo</w:t>
      </w:r>
      <w:proofErr w:type="spellEnd"/>
      <w:r w:rsidRPr="00322787">
        <w:rPr>
          <w:rFonts w:ascii="Arial" w:hAnsi="Arial" w:cs="Arial"/>
          <w:sz w:val="20"/>
          <w:szCs w:val="20"/>
        </w:rPr>
        <w:t xml:space="preserve"> M, Montaner J, Carty C, de Bakker PI, </w:t>
      </w:r>
      <w:proofErr w:type="spellStart"/>
      <w:r w:rsidRPr="00322787">
        <w:rPr>
          <w:rFonts w:ascii="Arial" w:hAnsi="Arial" w:cs="Arial"/>
          <w:sz w:val="20"/>
          <w:szCs w:val="20"/>
        </w:rPr>
        <w:t>Kostulas</w:t>
      </w:r>
      <w:proofErr w:type="spellEnd"/>
      <w:r w:rsidRPr="00322787">
        <w:rPr>
          <w:rFonts w:ascii="Arial" w:hAnsi="Arial" w:cs="Arial"/>
          <w:sz w:val="20"/>
          <w:szCs w:val="20"/>
        </w:rPr>
        <w:t xml:space="preserve"> K, Ferro JM, van </w:t>
      </w:r>
      <w:proofErr w:type="spellStart"/>
      <w:r w:rsidRPr="00322787">
        <w:rPr>
          <w:rFonts w:ascii="Arial" w:hAnsi="Arial" w:cs="Arial"/>
          <w:sz w:val="20"/>
          <w:szCs w:val="20"/>
        </w:rPr>
        <w:t>Zuydam</w:t>
      </w:r>
      <w:proofErr w:type="spellEnd"/>
      <w:r w:rsidRPr="00322787">
        <w:rPr>
          <w:rFonts w:ascii="Arial" w:hAnsi="Arial" w:cs="Arial"/>
          <w:sz w:val="20"/>
          <w:szCs w:val="20"/>
        </w:rPr>
        <w:t xml:space="preserve"> NR, </w:t>
      </w:r>
      <w:proofErr w:type="spellStart"/>
      <w:r w:rsidRPr="00322787">
        <w:rPr>
          <w:rFonts w:ascii="Arial" w:hAnsi="Arial" w:cs="Arial"/>
          <w:sz w:val="20"/>
          <w:szCs w:val="20"/>
        </w:rPr>
        <w:t>Valdimarsson</w:t>
      </w:r>
      <w:proofErr w:type="spellEnd"/>
      <w:r w:rsidRPr="00322787">
        <w:rPr>
          <w:rFonts w:ascii="Arial" w:hAnsi="Arial" w:cs="Arial"/>
          <w:sz w:val="20"/>
          <w:szCs w:val="20"/>
        </w:rPr>
        <w:t xml:space="preserve"> E, </w:t>
      </w:r>
      <w:proofErr w:type="spellStart"/>
      <w:r w:rsidRPr="00322787">
        <w:rPr>
          <w:rFonts w:ascii="Arial" w:hAnsi="Arial" w:cs="Arial"/>
          <w:sz w:val="20"/>
          <w:szCs w:val="20"/>
        </w:rPr>
        <w:t>Nordestgaard</w:t>
      </w:r>
      <w:proofErr w:type="spellEnd"/>
      <w:r w:rsidRPr="00322787">
        <w:rPr>
          <w:rFonts w:ascii="Arial" w:hAnsi="Arial" w:cs="Arial"/>
          <w:sz w:val="20"/>
          <w:szCs w:val="20"/>
        </w:rPr>
        <w:t xml:space="preserve"> BG, Lindgren A, Thijs V, </w:t>
      </w:r>
      <w:proofErr w:type="spellStart"/>
      <w:r w:rsidRPr="00322787">
        <w:rPr>
          <w:rFonts w:ascii="Arial" w:hAnsi="Arial" w:cs="Arial"/>
          <w:sz w:val="20"/>
          <w:szCs w:val="20"/>
        </w:rPr>
        <w:t>Slowik</w:t>
      </w:r>
      <w:proofErr w:type="spellEnd"/>
      <w:r w:rsidRPr="00322787">
        <w:rPr>
          <w:rFonts w:ascii="Arial" w:hAnsi="Arial" w:cs="Arial"/>
          <w:sz w:val="20"/>
          <w:szCs w:val="20"/>
        </w:rPr>
        <w:t xml:space="preserve"> A, </w:t>
      </w:r>
      <w:proofErr w:type="spellStart"/>
      <w:r w:rsidRPr="00322787">
        <w:rPr>
          <w:rFonts w:ascii="Arial" w:hAnsi="Arial" w:cs="Arial"/>
          <w:sz w:val="20"/>
          <w:szCs w:val="20"/>
        </w:rPr>
        <w:t>Saleheen</w:t>
      </w:r>
      <w:proofErr w:type="spellEnd"/>
      <w:r w:rsidRPr="00322787">
        <w:rPr>
          <w:rFonts w:ascii="Arial" w:hAnsi="Arial" w:cs="Arial"/>
          <w:sz w:val="20"/>
          <w:szCs w:val="20"/>
        </w:rPr>
        <w:t xml:space="preserve"> D, Pare G, Berger K, </w:t>
      </w:r>
      <w:proofErr w:type="spellStart"/>
      <w:r w:rsidRPr="00322787">
        <w:rPr>
          <w:rFonts w:ascii="Arial" w:hAnsi="Arial" w:cs="Arial"/>
          <w:sz w:val="20"/>
          <w:szCs w:val="20"/>
        </w:rPr>
        <w:t>Thorleifsson</w:t>
      </w:r>
      <w:proofErr w:type="spellEnd"/>
      <w:r w:rsidRPr="00322787">
        <w:rPr>
          <w:rFonts w:ascii="Arial" w:hAnsi="Arial" w:cs="Arial"/>
          <w:sz w:val="20"/>
          <w:szCs w:val="20"/>
        </w:rPr>
        <w:t xml:space="preserve"> G,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Mosley TH, Mitchell BD, </w:t>
      </w:r>
      <w:proofErr w:type="spellStart"/>
      <w:r w:rsidRPr="00322787">
        <w:rPr>
          <w:rFonts w:ascii="Arial" w:hAnsi="Arial" w:cs="Arial"/>
          <w:sz w:val="20"/>
          <w:szCs w:val="20"/>
        </w:rPr>
        <w:t>Furie</w:t>
      </w:r>
      <w:proofErr w:type="spellEnd"/>
      <w:r w:rsidRPr="00322787">
        <w:rPr>
          <w:rFonts w:ascii="Arial" w:hAnsi="Arial" w:cs="Arial"/>
          <w:sz w:val="20"/>
          <w:szCs w:val="20"/>
        </w:rPr>
        <w:t xml:space="preserve"> K, Clarke R, Levi C, Seshadri S, Gschwendtner A, </w:t>
      </w:r>
      <w:proofErr w:type="spellStart"/>
      <w:r w:rsidRPr="00322787">
        <w:rPr>
          <w:rFonts w:ascii="Arial" w:hAnsi="Arial" w:cs="Arial"/>
          <w:sz w:val="20"/>
          <w:szCs w:val="20"/>
        </w:rPr>
        <w:t>Boncoraglio</w:t>
      </w:r>
      <w:proofErr w:type="spellEnd"/>
      <w:r w:rsidRPr="00322787">
        <w:rPr>
          <w:rFonts w:ascii="Arial" w:hAnsi="Arial" w:cs="Arial"/>
          <w:sz w:val="20"/>
          <w:szCs w:val="20"/>
        </w:rPr>
        <w:t xml:space="preserve"> GB, Sharma P, Bis JC, </w:t>
      </w:r>
      <w:proofErr w:type="spellStart"/>
      <w:r w:rsidRPr="00322787">
        <w:rPr>
          <w:rFonts w:ascii="Arial" w:hAnsi="Arial" w:cs="Arial"/>
          <w:sz w:val="20"/>
          <w:szCs w:val="20"/>
        </w:rPr>
        <w:t>Gretarsdottir</w:t>
      </w:r>
      <w:proofErr w:type="spellEnd"/>
      <w:r w:rsidRPr="00322787">
        <w:rPr>
          <w:rFonts w:ascii="Arial" w:hAnsi="Arial" w:cs="Arial"/>
          <w:sz w:val="20"/>
          <w:szCs w:val="20"/>
        </w:rPr>
        <w:t xml:space="preserve"> S, Psaty BM, Rothwell PM, </w:t>
      </w:r>
      <w:proofErr w:type="spellStart"/>
      <w:r w:rsidRPr="00322787">
        <w:rPr>
          <w:rFonts w:ascii="Arial" w:hAnsi="Arial" w:cs="Arial"/>
          <w:sz w:val="20"/>
          <w:szCs w:val="20"/>
        </w:rPr>
        <w:t>Rosand</w:t>
      </w:r>
      <w:proofErr w:type="spellEnd"/>
      <w:r w:rsidRPr="00322787">
        <w:rPr>
          <w:rFonts w:ascii="Arial" w:hAnsi="Arial" w:cs="Arial"/>
          <w:sz w:val="20"/>
          <w:szCs w:val="20"/>
        </w:rPr>
        <w:t xml:space="preserve"> J, </w:t>
      </w:r>
      <w:proofErr w:type="spellStart"/>
      <w:r w:rsidRPr="00322787">
        <w:rPr>
          <w:rFonts w:ascii="Arial" w:hAnsi="Arial" w:cs="Arial"/>
          <w:sz w:val="20"/>
          <w:szCs w:val="20"/>
        </w:rPr>
        <w:t>Meschia</w:t>
      </w:r>
      <w:proofErr w:type="spellEnd"/>
      <w:r w:rsidRPr="00322787">
        <w:rPr>
          <w:rFonts w:ascii="Arial" w:hAnsi="Arial" w:cs="Arial"/>
          <w:sz w:val="20"/>
          <w:szCs w:val="20"/>
        </w:rPr>
        <w:t xml:space="preserve"> JF, Stefansson K, </w:t>
      </w:r>
      <w:proofErr w:type="spellStart"/>
      <w:r w:rsidRPr="00322787">
        <w:rPr>
          <w:rFonts w:ascii="Arial" w:hAnsi="Arial" w:cs="Arial"/>
          <w:sz w:val="20"/>
          <w:szCs w:val="20"/>
        </w:rPr>
        <w:t>Dichgans</w:t>
      </w:r>
      <w:proofErr w:type="spellEnd"/>
      <w:r w:rsidRPr="00322787">
        <w:rPr>
          <w:rFonts w:ascii="Arial" w:hAnsi="Arial" w:cs="Arial"/>
          <w:sz w:val="20"/>
          <w:szCs w:val="20"/>
        </w:rPr>
        <w:t xml:space="preserve"> M, Markus HS. </w:t>
      </w:r>
      <w:r w:rsidRPr="00322787">
        <w:rPr>
          <w:rFonts w:ascii="Arial" w:hAnsi="Arial" w:cs="Arial"/>
          <w:b/>
          <w:bCs/>
          <w:i/>
          <w:iCs/>
          <w:sz w:val="20"/>
          <w:szCs w:val="20"/>
        </w:rPr>
        <w:t xml:space="preserve">Genetic risk factors for </w:t>
      </w:r>
      <w:proofErr w:type="spellStart"/>
      <w:r w:rsidRPr="00322787">
        <w:rPr>
          <w:rFonts w:ascii="Arial" w:hAnsi="Arial" w:cs="Arial"/>
          <w:b/>
          <w:bCs/>
          <w:i/>
          <w:iCs/>
          <w:sz w:val="20"/>
          <w:szCs w:val="20"/>
        </w:rPr>
        <w:t>ischaemic</w:t>
      </w:r>
      <w:proofErr w:type="spellEnd"/>
      <w:r w:rsidRPr="00322787">
        <w:rPr>
          <w:rFonts w:ascii="Arial" w:hAnsi="Arial" w:cs="Arial"/>
          <w:b/>
          <w:bCs/>
          <w:i/>
          <w:iCs/>
          <w:sz w:val="20"/>
          <w:szCs w:val="20"/>
        </w:rPr>
        <w:t xml:space="preserve"> stroke and its subtypes (the METASTROKE collaboration): a meta-analysis of genome-wide association studies</w:t>
      </w:r>
      <w:r w:rsidRPr="00322787">
        <w:rPr>
          <w:rFonts w:ascii="Arial" w:hAnsi="Arial" w:cs="Arial"/>
          <w:b/>
          <w:bCs/>
          <w:sz w:val="20"/>
          <w:szCs w:val="20"/>
        </w:rPr>
        <w:t xml:space="preserve">. </w:t>
      </w:r>
      <w:r w:rsidRPr="00322787">
        <w:rPr>
          <w:rFonts w:ascii="Arial" w:hAnsi="Arial" w:cs="Arial"/>
          <w:sz w:val="20"/>
          <w:szCs w:val="20"/>
        </w:rPr>
        <w:t xml:space="preserve">Lancet Neurol., </w:t>
      </w:r>
      <w:proofErr w:type="gramStart"/>
      <w:r w:rsidRPr="00322787">
        <w:rPr>
          <w:rFonts w:ascii="Arial" w:hAnsi="Arial" w:cs="Arial"/>
          <w:sz w:val="20"/>
          <w:szCs w:val="20"/>
        </w:rPr>
        <w:t>Nov.,</w:t>
      </w:r>
      <w:proofErr w:type="gramEnd"/>
      <w:r w:rsidRPr="00322787">
        <w:rPr>
          <w:rFonts w:ascii="Arial" w:hAnsi="Arial" w:cs="Arial"/>
          <w:sz w:val="20"/>
          <w:szCs w:val="20"/>
        </w:rPr>
        <w:t xml:space="preserve"> 2012. Vol. 11, issue 11, pp. 951-962. PM:23041239. PMC3490334.</w:t>
      </w:r>
    </w:p>
    <w:p w14:paraId="7A7AC62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Walford GA, Green T, Neale B, Isakova T, Rotter JI, Grant SF, Fox CS, Pankow JS, Wilson JG, Meigs JB, Siscovick DS, </w:t>
      </w:r>
      <w:r w:rsidR="00E7581F">
        <w:rPr>
          <w:rFonts w:ascii="Arial" w:hAnsi="Arial" w:cs="Arial"/>
          <w:sz w:val="20"/>
          <w:szCs w:val="20"/>
        </w:rPr>
        <w:t xml:space="preserve">Bowden DW, Daly MJ, </w:t>
      </w:r>
      <w:proofErr w:type="spellStart"/>
      <w:r w:rsidR="00E7581F">
        <w:rPr>
          <w:rFonts w:ascii="Arial" w:hAnsi="Arial" w:cs="Arial"/>
          <w:sz w:val="20"/>
          <w:szCs w:val="20"/>
        </w:rPr>
        <w:t>Florez</w:t>
      </w:r>
      <w:proofErr w:type="spellEnd"/>
      <w:r w:rsidR="00E7581F">
        <w:rPr>
          <w:rFonts w:ascii="Arial" w:hAnsi="Arial" w:cs="Arial"/>
          <w:sz w:val="20"/>
          <w:szCs w:val="20"/>
        </w:rPr>
        <w:t xml:space="preserve"> JC. </w:t>
      </w:r>
      <w:r w:rsidRPr="00322787">
        <w:rPr>
          <w:rFonts w:ascii="Arial" w:hAnsi="Arial" w:cs="Arial"/>
          <w:b/>
          <w:bCs/>
          <w:i/>
          <w:iCs/>
          <w:sz w:val="20"/>
          <w:szCs w:val="20"/>
        </w:rPr>
        <w:t>Common genetic variants differentially influence the transition from clinically defined states of fasting glucose metabolism</w:t>
      </w:r>
      <w:r w:rsidRPr="00322787">
        <w:rPr>
          <w:rFonts w:ascii="Arial" w:hAnsi="Arial" w:cs="Arial"/>
          <w:b/>
          <w:bCs/>
          <w:sz w:val="20"/>
          <w:szCs w:val="20"/>
        </w:rPr>
        <w:t xml:space="preserve">. </w:t>
      </w:r>
      <w:proofErr w:type="spellStart"/>
      <w:r w:rsidRPr="00322787">
        <w:rPr>
          <w:rFonts w:ascii="Arial" w:hAnsi="Arial" w:cs="Arial"/>
          <w:sz w:val="20"/>
          <w:szCs w:val="20"/>
        </w:rPr>
        <w:t>Diabetologia</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2012. Vol. 55, iss</w:t>
      </w:r>
      <w:r w:rsidR="00E7581F">
        <w:rPr>
          <w:rFonts w:ascii="Arial" w:hAnsi="Arial" w:cs="Arial"/>
          <w:sz w:val="20"/>
          <w:szCs w:val="20"/>
        </w:rPr>
        <w:t xml:space="preserve">ue 2, pp. 331-339. PM:22038522. </w:t>
      </w:r>
      <w:r w:rsidRPr="00322787">
        <w:rPr>
          <w:rFonts w:ascii="Arial" w:hAnsi="Arial" w:cs="Arial"/>
          <w:sz w:val="20"/>
          <w:szCs w:val="20"/>
        </w:rPr>
        <w:t>PMC3589986.</w:t>
      </w:r>
    </w:p>
    <w:p w14:paraId="531047E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Waring AC, Arnold AM, Newman AB, Bu</w:t>
      </w:r>
      <w:r w:rsidR="00E7581F">
        <w:rPr>
          <w:rFonts w:ascii="Arial" w:hAnsi="Arial" w:cs="Arial"/>
          <w:sz w:val="20"/>
          <w:szCs w:val="20"/>
        </w:rPr>
        <w:t xml:space="preserve">zkova P, Hirsch C, Cappola AR. </w:t>
      </w:r>
      <w:r w:rsidRPr="00322787">
        <w:rPr>
          <w:rFonts w:ascii="Arial" w:hAnsi="Arial" w:cs="Arial"/>
          <w:b/>
          <w:bCs/>
          <w:i/>
          <w:iCs/>
          <w:sz w:val="20"/>
          <w:szCs w:val="20"/>
        </w:rPr>
        <w:t>Longitudinal Changes in Thyroid Function in the Oldest Old and Survival: The Cardiovascular Health Study All-Stars Study</w:t>
      </w:r>
      <w:r w:rsidR="00E7581F">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J.Clin.E</w:t>
      </w:r>
      <w:r w:rsidR="00E7581F">
        <w:rPr>
          <w:rFonts w:ascii="Arial" w:hAnsi="Arial" w:cs="Arial"/>
          <w:sz w:val="20"/>
          <w:szCs w:val="20"/>
        </w:rPr>
        <w:t>ndocrinol</w:t>
      </w:r>
      <w:proofErr w:type="gramEnd"/>
      <w:r w:rsidR="00E7581F">
        <w:rPr>
          <w:rFonts w:ascii="Arial" w:hAnsi="Arial" w:cs="Arial"/>
          <w:sz w:val="20"/>
          <w:szCs w:val="20"/>
        </w:rPr>
        <w:t>.Metab</w:t>
      </w:r>
      <w:proofErr w:type="spellEnd"/>
      <w:r w:rsidR="00E7581F">
        <w:rPr>
          <w:rFonts w:ascii="Arial" w:hAnsi="Arial" w:cs="Arial"/>
          <w:sz w:val="20"/>
          <w:szCs w:val="20"/>
        </w:rPr>
        <w:t xml:space="preserve">, Aug. 9, 2012. </w:t>
      </w:r>
      <w:r w:rsidRPr="00322787">
        <w:rPr>
          <w:rFonts w:ascii="Arial" w:hAnsi="Arial" w:cs="Arial"/>
          <w:sz w:val="20"/>
          <w:szCs w:val="20"/>
        </w:rPr>
        <w:t>PM:22879629. PMC: 3485600.</w:t>
      </w:r>
    </w:p>
    <w:p w14:paraId="32A2D69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Wassel CL, Lamina C, </w:t>
      </w:r>
      <w:proofErr w:type="spellStart"/>
      <w:r w:rsidRPr="00322787">
        <w:rPr>
          <w:rFonts w:ascii="Arial" w:hAnsi="Arial" w:cs="Arial"/>
          <w:sz w:val="20"/>
          <w:szCs w:val="20"/>
        </w:rPr>
        <w:t>Nambi</w:t>
      </w:r>
      <w:proofErr w:type="spellEnd"/>
      <w:r w:rsidRPr="00322787">
        <w:rPr>
          <w:rFonts w:ascii="Arial" w:hAnsi="Arial" w:cs="Arial"/>
          <w:sz w:val="20"/>
          <w:szCs w:val="20"/>
        </w:rPr>
        <w:t xml:space="preserve"> V, </w:t>
      </w:r>
      <w:proofErr w:type="spellStart"/>
      <w:r w:rsidRPr="00322787">
        <w:rPr>
          <w:rFonts w:ascii="Arial" w:hAnsi="Arial" w:cs="Arial"/>
          <w:sz w:val="20"/>
          <w:szCs w:val="20"/>
        </w:rPr>
        <w:t>Coassin</w:t>
      </w:r>
      <w:proofErr w:type="spellEnd"/>
      <w:r w:rsidRPr="00322787">
        <w:rPr>
          <w:rFonts w:ascii="Arial" w:hAnsi="Arial" w:cs="Arial"/>
          <w:sz w:val="20"/>
          <w:szCs w:val="20"/>
        </w:rPr>
        <w:t xml:space="preserve"> S, Mukamal KJ, Ganesh SK, Jacobs DR, Jr.,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Papanicolaou GJ, Gibson Q, </w:t>
      </w:r>
      <w:proofErr w:type="spellStart"/>
      <w:r w:rsidRPr="00322787">
        <w:rPr>
          <w:rFonts w:ascii="Arial" w:hAnsi="Arial" w:cs="Arial"/>
          <w:sz w:val="20"/>
          <w:szCs w:val="20"/>
        </w:rPr>
        <w:t>Yanek</w:t>
      </w:r>
      <w:proofErr w:type="spellEnd"/>
      <w:r w:rsidRPr="00322787">
        <w:rPr>
          <w:rFonts w:ascii="Arial" w:hAnsi="Arial" w:cs="Arial"/>
          <w:sz w:val="20"/>
          <w:szCs w:val="20"/>
        </w:rPr>
        <w:t xml:space="preserve"> LR, van der HP, Ferguson JF, Crawford DC, Waite LL, Allison MA, </w:t>
      </w:r>
      <w:proofErr w:type="spellStart"/>
      <w:r w:rsidRPr="00322787">
        <w:rPr>
          <w:rFonts w:ascii="Arial" w:hAnsi="Arial" w:cs="Arial"/>
          <w:sz w:val="20"/>
          <w:szCs w:val="20"/>
        </w:rPr>
        <w:t>Criqui</w:t>
      </w:r>
      <w:proofErr w:type="spellEnd"/>
      <w:r w:rsidRPr="00322787">
        <w:rPr>
          <w:rFonts w:ascii="Arial" w:hAnsi="Arial" w:cs="Arial"/>
          <w:sz w:val="20"/>
          <w:szCs w:val="20"/>
        </w:rPr>
        <w:t xml:space="preserve"> MH, McDermott MM, Mehra R,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Hwang SJ, Redline S, Kaplan RC,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Rotter JI, Boerwinkle E, Taylor HA, </w:t>
      </w:r>
      <w:proofErr w:type="spellStart"/>
      <w:r w:rsidRPr="00322787">
        <w:rPr>
          <w:rFonts w:ascii="Arial" w:hAnsi="Arial" w:cs="Arial"/>
          <w:sz w:val="20"/>
          <w:szCs w:val="20"/>
        </w:rPr>
        <w:t>Eraso</w:t>
      </w:r>
      <w:proofErr w:type="spellEnd"/>
      <w:r w:rsidRPr="00322787">
        <w:rPr>
          <w:rFonts w:ascii="Arial" w:hAnsi="Arial" w:cs="Arial"/>
          <w:sz w:val="20"/>
          <w:szCs w:val="20"/>
        </w:rPr>
        <w:t xml:space="preserve"> LH, </w:t>
      </w:r>
      <w:proofErr w:type="spellStart"/>
      <w:r w:rsidRPr="00322787">
        <w:rPr>
          <w:rFonts w:ascii="Arial" w:hAnsi="Arial" w:cs="Arial"/>
          <w:sz w:val="20"/>
          <w:szCs w:val="20"/>
        </w:rPr>
        <w:t>Haun</w:t>
      </w:r>
      <w:proofErr w:type="spellEnd"/>
      <w:r w:rsidRPr="00322787">
        <w:rPr>
          <w:rFonts w:ascii="Arial" w:hAnsi="Arial" w:cs="Arial"/>
          <w:sz w:val="20"/>
          <w:szCs w:val="20"/>
        </w:rPr>
        <w:t xml:space="preserve"> M, Li M, </w:t>
      </w:r>
      <w:proofErr w:type="spellStart"/>
      <w:r w:rsidRPr="00322787">
        <w:rPr>
          <w:rFonts w:ascii="Arial" w:hAnsi="Arial" w:cs="Arial"/>
          <w:sz w:val="20"/>
          <w:szCs w:val="20"/>
        </w:rPr>
        <w:t>Meisinger</w:t>
      </w:r>
      <w:proofErr w:type="spellEnd"/>
      <w:r w:rsidRPr="00322787">
        <w:rPr>
          <w:rFonts w:ascii="Arial" w:hAnsi="Arial" w:cs="Arial"/>
          <w:sz w:val="20"/>
          <w:szCs w:val="20"/>
        </w:rPr>
        <w:t xml:space="preserve"> C, O'Connell JR,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w:t>
      </w:r>
      <w:proofErr w:type="spellStart"/>
      <w:r w:rsidRPr="00322787">
        <w:rPr>
          <w:rFonts w:ascii="Arial" w:hAnsi="Arial" w:cs="Arial"/>
          <w:sz w:val="20"/>
          <w:szCs w:val="20"/>
        </w:rPr>
        <w:t>Tybjaerg</w:t>
      </w:r>
      <w:proofErr w:type="spellEnd"/>
      <w:r w:rsidRPr="00322787">
        <w:rPr>
          <w:rFonts w:ascii="Arial" w:hAnsi="Arial" w:cs="Arial"/>
          <w:sz w:val="20"/>
          <w:szCs w:val="20"/>
        </w:rPr>
        <w:t xml:space="preserve">-Hansen A, </w:t>
      </w:r>
      <w:proofErr w:type="spellStart"/>
      <w:r w:rsidRPr="00322787">
        <w:rPr>
          <w:rFonts w:ascii="Arial" w:hAnsi="Arial" w:cs="Arial"/>
          <w:sz w:val="20"/>
          <w:szCs w:val="20"/>
        </w:rPr>
        <w:t>Frikke</w:t>
      </w:r>
      <w:proofErr w:type="spellEnd"/>
      <w:r w:rsidRPr="00322787">
        <w:rPr>
          <w:rFonts w:ascii="Arial" w:hAnsi="Arial" w:cs="Arial"/>
          <w:sz w:val="20"/>
          <w:szCs w:val="20"/>
        </w:rPr>
        <w:t xml:space="preserve">-Schmidt R, </w:t>
      </w:r>
      <w:proofErr w:type="spellStart"/>
      <w:r w:rsidRPr="00322787">
        <w:rPr>
          <w:rFonts w:ascii="Arial" w:hAnsi="Arial" w:cs="Arial"/>
          <w:sz w:val="20"/>
          <w:szCs w:val="20"/>
        </w:rPr>
        <w:t>Kollerits</w:t>
      </w:r>
      <w:proofErr w:type="spellEnd"/>
      <w:r w:rsidRPr="00322787">
        <w:rPr>
          <w:rFonts w:ascii="Arial" w:hAnsi="Arial" w:cs="Arial"/>
          <w:sz w:val="20"/>
          <w:szCs w:val="20"/>
        </w:rPr>
        <w:t xml:space="preserve"> B, </w:t>
      </w:r>
      <w:proofErr w:type="spellStart"/>
      <w:r w:rsidRPr="00322787">
        <w:rPr>
          <w:rFonts w:ascii="Arial" w:hAnsi="Arial" w:cs="Arial"/>
          <w:sz w:val="20"/>
          <w:szCs w:val="20"/>
        </w:rPr>
        <w:t>Rantner</w:t>
      </w:r>
      <w:proofErr w:type="spellEnd"/>
      <w:r w:rsidRPr="00322787">
        <w:rPr>
          <w:rFonts w:ascii="Arial" w:hAnsi="Arial" w:cs="Arial"/>
          <w:sz w:val="20"/>
          <w:szCs w:val="20"/>
        </w:rPr>
        <w:t xml:space="preserve"> B, </w:t>
      </w:r>
      <w:proofErr w:type="spellStart"/>
      <w:r w:rsidRPr="00322787">
        <w:rPr>
          <w:rFonts w:ascii="Arial" w:hAnsi="Arial" w:cs="Arial"/>
          <w:sz w:val="20"/>
          <w:szCs w:val="20"/>
        </w:rPr>
        <w:t>Dieplinger</w:t>
      </w:r>
      <w:proofErr w:type="spellEnd"/>
      <w:r w:rsidRPr="00322787">
        <w:rPr>
          <w:rFonts w:ascii="Arial" w:hAnsi="Arial" w:cs="Arial"/>
          <w:sz w:val="20"/>
          <w:szCs w:val="20"/>
        </w:rPr>
        <w:t xml:space="preserve"> B, Stadler M, Mueller T, </w:t>
      </w:r>
      <w:proofErr w:type="spellStart"/>
      <w:r w:rsidRPr="00322787">
        <w:rPr>
          <w:rFonts w:ascii="Arial" w:hAnsi="Arial" w:cs="Arial"/>
          <w:sz w:val="20"/>
          <w:szCs w:val="20"/>
        </w:rPr>
        <w:t>Haltmayer</w:t>
      </w:r>
      <w:proofErr w:type="spellEnd"/>
      <w:r w:rsidRPr="00322787">
        <w:rPr>
          <w:rFonts w:ascii="Arial" w:hAnsi="Arial" w:cs="Arial"/>
          <w:sz w:val="20"/>
          <w:szCs w:val="20"/>
        </w:rPr>
        <w:t xml:space="preserve"> M, Klein-Weigel P, </w:t>
      </w:r>
      <w:proofErr w:type="spellStart"/>
      <w:r w:rsidRPr="00322787">
        <w:rPr>
          <w:rFonts w:ascii="Arial" w:hAnsi="Arial" w:cs="Arial"/>
          <w:sz w:val="20"/>
          <w:szCs w:val="20"/>
        </w:rPr>
        <w:t>Summerer</w:t>
      </w:r>
      <w:proofErr w:type="spellEnd"/>
      <w:r w:rsidRPr="00322787">
        <w:rPr>
          <w:rFonts w:ascii="Arial" w:hAnsi="Arial" w:cs="Arial"/>
          <w:sz w:val="20"/>
          <w:szCs w:val="20"/>
        </w:rPr>
        <w:t xml:space="preserve"> M, Wichmann HE, </w:t>
      </w:r>
      <w:proofErr w:type="spellStart"/>
      <w:r w:rsidRPr="00322787">
        <w:rPr>
          <w:rFonts w:ascii="Arial" w:hAnsi="Arial" w:cs="Arial"/>
          <w:sz w:val="20"/>
          <w:szCs w:val="20"/>
        </w:rPr>
        <w:t>Asselbergs</w:t>
      </w:r>
      <w:proofErr w:type="spellEnd"/>
      <w:r w:rsidRPr="00322787">
        <w:rPr>
          <w:rFonts w:ascii="Arial" w:hAnsi="Arial" w:cs="Arial"/>
          <w:sz w:val="20"/>
          <w:szCs w:val="20"/>
        </w:rPr>
        <w:t xml:space="preserve"> FW, Navis G, Leach IM, Brown-Gentry K, Goodloe R, </w:t>
      </w:r>
      <w:proofErr w:type="spellStart"/>
      <w:r w:rsidRPr="00322787">
        <w:rPr>
          <w:rFonts w:ascii="Arial" w:hAnsi="Arial" w:cs="Arial"/>
          <w:sz w:val="20"/>
          <w:szCs w:val="20"/>
        </w:rPr>
        <w:t>Assimes</w:t>
      </w:r>
      <w:proofErr w:type="spellEnd"/>
      <w:r w:rsidRPr="00322787">
        <w:rPr>
          <w:rFonts w:ascii="Arial" w:hAnsi="Arial" w:cs="Arial"/>
          <w:sz w:val="20"/>
          <w:szCs w:val="20"/>
        </w:rPr>
        <w:t xml:space="preserve"> TL, Becker DM, Cooke JP, </w:t>
      </w:r>
      <w:proofErr w:type="spellStart"/>
      <w:r w:rsidRPr="00322787">
        <w:rPr>
          <w:rFonts w:ascii="Arial" w:hAnsi="Arial" w:cs="Arial"/>
          <w:sz w:val="20"/>
          <w:szCs w:val="20"/>
        </w:rPr>
        <w:t>Absher</w:t>
      </w:r>
      <w:proofErr w:type="spellEnd"/>
      <w:r w:rsidRPr="00322787">
        <w:rPr>
          <w:rFonts w:ascii="Arial" w:hAnsi="Arial" w:cs="Arial"/>
          <w:sz w:val="20"/>
          <w:szCs w:val="20"/>
        </w:rPr>
        <w:t xml:space="preserve"> DM, Olin JW, Mitchell BD, Reilly MP, Mohler ER, III, North KE, Reiner</w:t>
      </w:r>
      <w:r w:rsidR="00E7581F">
        <w:rPr>
          <w:rFonts w:ascii="Arial" w:hAnsi="Arial" w:cs="Arial"/>
          <w:sz w:val="20"/>
          <w:szCs w:val="20"/>
        </w:rPr>
        <w:t xml:space="preserve"> AP, </w:t>
      </w:r>
      <w:proofErr w:type="spellStart"/>
      <w:r w:rsidR="00E7581F">
        <w:rPr>
          <w:rFonts w:ascii="Arial" w:hAnsi="Arial" w:cs="Arial"/>
          <w:sz w:val="20"/>
          <w:szCs w:val="20"/>
        </w:rPr>
        <w:t>Kronenberg</w:t>
      </w:r>
      <w:proofErr w:type="spellEnd"/>
      <w:r w:rsidR="00E7581F">
        <w:rPr>
          <w:rFonts w:ascii="Arial" w:hAnsi="Arial" w:cs="Arial"/>
          <w:sz w:val="20"/>
          <w:szCs w:val="20"/>
        </w:rPr>
        <w:t xml:space="preserve"> F, </w:t>
      </w:r>
      <w:proofErr w:type="spellStart"/>
      <w:r w:rsidR="00E7581F">
        <w:rPr>
          <w:rFonts w:ascii="Arial" w:hAnsi="Arial" w:cs="Arial"/>
          <w:sz w:val="20"/>
          <w:szCs w:val="20"/>
        </w:rPr>
        <w:t>Murabito</w:t>
      </w:r>
      <w:proofErr w:type="spellEnd"/>
      <w:r w:rsidR="00E7581F">
        <w:rPr>
          <w:rFonts w:ascii="Arial" w:hAnsi="Arial" w:cs="Arial"/>
          <w:sz w:val="20"/>
          <w:szCs w:val="20"/>
        </w:rPr>
        <w:t xml:space="preserve"> JM.</w:t>
      </w:r>
      <w:r w:rsidRPr="00322787">
        <w:rPr>
          <w:rFonts w:ascii="Arial" w:hAnsi="Arial" w:cs="Arial"/>
          <w:sz w:val="20"/>
          <w:szCs w:val="20"/>
        </w:rPr>
        <w:t xml:space="preserve"> </w:t>
      </w:r>
      <w:r w:rsidRPr="00322787">
        <w:rPr>
          <w:rFonts w:ascii="Arial" w:hAnsi="Arial" w:cs="Arial"/>
          <w:b/>
          <w:bCs/>
          <w:i/>
          <w:iCs/>
          <w:sz w:val="20"/>
          <w:szCs w:val="20"/>
        </w:rPr>
        <w:t>Genetic determinants of the ankle-brachial index: a meta-analysis of a cardiovascular candidate gene 50K SNP panel in the candidate gene association resource (</w:t>
      </w:r>
      <w:proofErr w:type="spellStart"/>
      <w:r w:rsidRPr="00322787">
        <w:rPr>
          <w:rFonts w:ascii="Arial" w:hAnsi="Arial" w:cs="Arial"/>
          <w:b/>
          <w:bCs/>
          <w:i/>
          <w:iCs/>
          <w:sz w:val="20"/>
          <w:szCs w:val="20"/>
        </w:rPr>
        <w:t>CARe</w:t>
      </w:r>
      <w:proofErr w:type="spellEnd"/>
      <w:r w:rsidRPr="00322787">
        <w:rPr>
          <w:rFonts w:ascii="Arial" w:hAnsi="Arial" w:cs="Arial"/>
          <w:b/>
          <w:bCs/>
          <w:i/>
          <w:iCs/>
          <w:sz w:val="20"/>
          <w:szCs w:val="20"/>
        </w:rPr>
        <w:t>) consortium</w:t>
      </w:r>
      <w:r w:rsidR="00E7581F">
        <w:rPr>
          <w:rFonts w:ascii="Arial" w:hAnsi="Arial" w:cs="Arial"/>
          <w:b/>
          <w:bCs/>
          <w:sz w:val="20"/>
          <w:szCs w:val="20"/>
        </w:rPr>
        <w:t>.</w:t>
      </w:r>
      <w:r w:rsidRPr="00322787">
        <w:rPr>
          <w:rFonts w:ascii="Arial" w:hAnsi="Arial" w:cs="Arial"/>
          <w:sz w:val="20"/>
          <w:szCs w:val="20"/>
        </w:rPr>
        <w:t xml:space="preserve"> Atherosclerosis, </w:t>
      </w:r>
      <w:proofErr w:type="gramStart"/>
      <w:r w:rsidRPr="00322787">
        <w:rPr>
          <w:rFonts w:ascii="Arial" w:hAnsi="Arial" w:cs="Arial"/>
          <w:sz w:val="20"/>
          <w:szCs w:val="20"/>
        </w:rPr>
        <w:t>May,</w:t>
      </w:r>
      <w:proofErr w:type="gramEnd"/>
      <w:r w:rsidRPr="00322787">
        <w:rPr>
          <w:rFonts w:ascii="Arial" w:hAnsi="Arial" w:cs="Arial"/>
          <w:sz w:val="20"/>
          <w:szCs w:val="20"/>
        </w:rPr>
        <w:t xml:space="preserve"> 2012. Vol. 222, issue 1, pp. 138-147. PM:22361517. PMC3596171.</w:t>
      </w:r>
    </w:p>
    <w:p w14:paraId="2C0E18E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Wilk JB, Shrine NR, Loehr LR, Zhao JH, Manichaikul A, Lopez LM, Smith AV, Heckbert SR, </w:t>
      </w:r>
      <w:proofErr w:type="spellStart"/>
      <w:r w:rsidRPr="00322787">
        <w:rPr>
          <w:rFonts w:ascii="Arial" w:hAnsi="Arial" w:cs="Arial"/>
          <w:sz w:val="20"/>
          <w:szCs w:val="20"/>
        </w:rPr>
        <w:t>Smolonska</w:t>
      </w:r>
      <w:proofErr w:type="spellEnd"/>
      <w:r w:rsidRPr="00322787">
        <w:rPr>
          <w:rFonts w:ascii="Arial" w:hAnsi="Arial" w:cs="Arial"/>
          <w:sz w:val="20"/>
          <w:szCs w:val="20"/>
        </w:rPr>
        <w:t xml:space="preserve"> J, Tang W, Loth DW, </w:t>
      </w:r>
      <w:proofErr w:type="spellStart"/>
      <w:r w:rsidRPr="00322787">
        <w:rPr>
          <w:rFonts w:ascii="Arial" w:hAnsi="Arial" w:cs="Arial"/>
          <w:sz w:val="20"/>
          <w:szCs w:val="20"/>
        </w:rPr>
        <w:t>Curjuric</w:t>
      </w:r>
      <w:proofErr w:type="spellEnd"/>
      <w:r w:rsidRPr="00322787">
        <w:rPr>
          <w:rFonts w:ascii="Arial" w:hAnsi="Arial" w:cs="Arial"/>
          <w:sz w:val="20"/>
          <w:szCs w:val="20"/>
        </w:rPr>
        <w:t xml:space="preserve"> I, Hui J, Cho MH, </w:t>
      </w:r>
      <w:proofErr w:type="spellStart"/>
      <w:r w:rsidRPr="00322787">
        <w:rPr>
          <w:rFonts w:ascii="Arial" w:hAnsi="Arial" w:cs="Arial"/>
          <w:sz w:val="20"/>
          <w:szCs w:val="20"/>
        </w:rPr>
        <w:t>Latourelle</w:t>
      </w:r>
      <w:proofErr w:type="spellEnd"/>
      <w:r w:rsidRPr="00322787">
        <w:rPr>
          <w:rFonts w:ascii="Arial" w:hAnsi="Arial" w:cs="Arial"/>
          <w:sz w:val="20"/>
          <w:szCs w:val="20"/>
        </w:rPr>
        <w:t xml:space="preserve"> JC, Henry AP, Aldrich M, Bakke P, Beaty TH, Bentley AR,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w:t>
      </w:r>
      <w:proofErr w:type="spellStart"/>
      <w:r w:rsidRPr="00322787">
        <w:rPr>
          <w:rFonts w:ascii="Arial" w:hAnsi="Arial" w:cs="Arial"/>
          <w:sz w:val="20"/>
          <w:szCs w:val="20"/>
        </w:rPr>
        <w:t>Brusselle</w:t>
      </w:r>
      <w:proofErr w:type="spellEnd"/>
      <w:r w:rsidRPr="00322787">
        <w:rPr>
          <w:rFonts w:ascii="Arial" w:hAnsi="Arial" w:cs="Arial"/>
          <w:sz w:val="20"/>
          <w:szCs w:val="20"/>
        </w:rPr>
        <w:t xml:space="preserve"> GG, Burkart KM, Chen TH, Couper D, Crapo JD, Davies G, Dupuis J,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w:t>
      </w:r>
      <w:proofErr w:type="spellStart"/>
      <w:r w:rsidRPr="00322787">
        <w:rPr>
          <w:rFonts w:ascii="Arial" w:hAnsi="Arial" w:cs="Arial"/>
          <w:sz w:val="20"/>
          <w:szCs w:val="20"/>
        </w:rPr>
        <w:t>Gulsvik</w:t>
      </w:r>
      <w:proofErr w:type="spellEnd"/>
      <w:r w:rsidRPr="00322787">
        <w:rPr>
          <w:rFonts w:ascii="Arial" w:hAnsi="Arial" w:cs="Arial"/>
          <w:sz w:val="20"/>
          <w:szCs w:val="20"/>
        </w:rPr>
        <w:t xml:space="preserve"> A, Hancock DB, Harris TB,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Imboden M, James AL,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w:t>
      </w:r>
      <w:proofErr w:type="spellStart"/>
      <w:r w:rsidRPr="00322787">
        <w:rPr>
          <w:rFonts w:ascii="Arial" w:hAnsi="Arial" w:cs="Arial"/>
          <w:sz w:val="20"/>
          <w:szCs w:val="20"/>
        </w:rPr>
        <w:t>Lahousse</w:t>
      </w:r>
      <w:proofErr w:type="spellEnd"/>
      <w:r w:rsidRPr="00322787">
        <w:rPr>
          <w:rFonts w:ascii="Arial" w:hAnsi="Arial" w:cs="Arial"/>
          <w:sz w:val="20"/>
          <w:szCs w:val="20"/>
        </w:rPr>
        <w:t xml:space="preserve"> L,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proofErr w:type="spellStart"/>
      <w:r w:rsidRPr="00322787">
        <w:rPr>
          <w:rFonts w:ascii="Arial" w:hAnsi="Arial" w:cs="Arial"/>
          <w:sz w:val="20"/>
          <w:szCs w:val="20"/>
        </w:rPr>
        <w:t>Litonjua</w:t>
      </w:r>
      <w:proofErr w:type="spellEnd"/>
      <w:r w:rsidRPr="00322787">
        <w:rPr>
          <w:rFonts w:ascii="Arial" w:hAnsi="Arial" w:cs="Arial"/>
          <w:sz w:val="20"/>
          <w:szCs w:val="20"/>
        </w:rPr>
        <w:t xml:space="preserve"> A, Liu Y, Lohman KK, Lomas DA, Lumley T, </w:t>
      </w:r>
      <w:proofErr w:type="spellStart"/>
      <w:r w:rsidRPr="00322787">
        <w:rPr>
          <w:rFonts w:ascii="Arial" w:hAnsi="Arial" w:cs="Arial"/>
          <w:sz w:val="20"/>
          <w:szCs w:val="20"/>
        </w:rPr>
        <w:t>Marciante</w:t>
      </w:r>
      <w:proofErr w:type="spellEnd"/>
      <w:r w:rsidRPr="00322787">
        <w:rPr>
          <w:rFonts w:ascii="Arial" w:hAnsi="Arial" w:cs="Arial"/>
          <w:sz w:val="20"/>
          <w:szCs w:val="20"/>
        </w:rPr>
        <w:t xml:space="preserve"> KD, McArdle WL, </w:t>
      </w:r>
      <w:proofErr w:type="spellStart"/>
      <w:r w:rsidRPr="00322787">
        <w:rPr>
          <w:rFonts w:ascii="Arial" w:hAnsi="Arial" w:cs="Arial"/>
          <w:sz w:val="20"/>
          <w:szCs w:val="20"/>
        </w:rPr>
        <w:t>Meibohm</w:t>
      </w:r>
      <w:proofErr w:type="spellEnd"/>
      <w:r w:rsidRPr="00322787">
        <w:rPr>
          <w:rFonts w:ascii="Arial" w:hAnsi="Arial" w:cs="Arial"/>
          <w:sz w:val="20"/>
          <w:szCs w:val="20"/>
        </w:rPr>
        <w:t xml:space="preserve"> B, Morrison AC, Musk AW, Myers RH, North KE, Postma DS, Psaty BM, Rich SS,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Rochat</w:t>
      </w:r>
      <w:proofErr w:type="spellEnd"/>
      <w:r w:rsidRPr="00322787">
        <w:rPr>
          <w:rFonts w:ascii="Arial" w:hAnsi="Arial" w:cs="Arial"/>
          <w:sz w:val="20"/>
          <w:szCs w:val="20"/>
        </w:rPr>
        <w:t xml:space="preserve"> T, Rotter JI, Artigas MS, Starr JM,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Wareham NJ, </w:t>
      </w:r>
      <w:proofErr w:type="spellStart"/>
      <w:r w:rsidRPr="00322787">
        <w:rPr>
          <w:rFonts w:ascii="Arial" w:hAnsi="Arial" w:cs="Arial"/>
          <w:sz w:val="20"/>
          <w:szCs w:val="20"/>
        </w:rPr>
        <w:t>Wijmenga</w:t>
      </w:r>
      <w:proofErr w:type="spellEnd"/>
      <w:r w:rsidRPr="00322787">
        <w:rPr>
          <w:rFonts w:ascii="Arial" w:hAnsi="Arial" w:cs="Arial"/>
          <w:sz w:val="20"/>
          <w:szCs w:val="20"/>
        </w:rPr>
        <w:t xml:space="preserve"> C, </w:t>
      </w:r>
      <w:proofErr w:type="spellStart"/>
      <w:r w:rsidRPr="00322787">
        <w:rPr>
          <w:rFonts w:ascii="Arial" w:hAnsi="Arial" w:cs="Arial"/>
          <w:sz w:val="20"/>
          <w:szCs w:val="20"/>
        </w:rPr>
        <w:t>Zanen</w:t>
      </w:r>
      <w:proofErr w:type="spellEnd"/>
      <w:r w:rsidRPr="00322787">
        <w:rPr>
          <w:rFonts w:ascii="Arial" w:hAnsi="Arial" w:cs="Arial"/>
          <w:sz w:val="20"/>
          <w:szCs w:val="20"/>
        </w:rPr>
        <w:t xml:space="preserve"> P, Province MA, Silverman EK, Deary IJ, Palmer LJ, Cassano PA,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Barr RG, Loos RJ, Strachan DP, London SJ, </w:t>
      </w:r>
      <w:proofErr w:type="spellStart"/>
      <w:r w:rsidRPr="00322787">
        <w:rPr>
          <w:rFonts w:ascii="Arial" w:hAnsi="Arial" w:cs="Arial"/>
          <w:sz w:val="20"/>
          <w:szCs w:val="20"/>
        </w:rPr>
        <w:t>Boezen</w:t>
      </w:r>
      <w:proofErr w:type="spellEnd"/>
      <w:r w:rsidRPr="00322787">
        <w:rPr>
          <w:rFonts w:ascii="Arial" w:hAnsi="Arial" w:cs="Arial"/>
          <w:sz w:val="20"/>
          <w:szCs w:val="20"/>
        </w:rPr>
        <w:t xml:space="preserve"> HM, Probst-</w:t>
      </w:r>
      <w:proofErr w:type="spellStart"/>
      <w:r w:rsidRPr="00322787">
        <w:rPr>
          <w:rFonts w:ascii="Arial" w:hAnsi="Arial" w:cs="Arial"/>
          <w:sz w:val="20"/>
          <w:szCs w:val="20"/>
        </w:rPr>
        <w:t>Hensch</w:t>
      </w:r>
      <w:proofErr w:type="spellEnd"/>
      <w:r w:rsidRPr="00322787">
        <w:rPr>
          <w:rFonts w:ascii="Arial" w:hAnsi="Arial" w:cs="Arial"/>
          <w:sz w:val="20"/>
          <w:szCs w:val="20"/>
        </w:rPr>
        <w:t xml:space="preserve"> N, Gharib SA, Hall IP, O'Con</w:t>
      </w:r>
      <w:r w:rsidR="00E7581F">
        <w:rPr>
          <w:rFonts w:ascii="Arial" w:hAnsi="Arial" w:cs="Arial"/>
          <w:sz w:val="20"/>
          <w:szCs w:val="20"/>
        </w:rPr>
        <w:t xml:space="preserve">nor GT, Tobin MD, Stricker BH. </w:t>
      </w:r>
      <w:r w:rsidRPr="00322787">
        <w:rPr>
          <w:rFonts w:ascii="Arial" w:hAnsi="Arial" w:cs="Arial"/>
          <w:b/>
          <w:bCs/>
          <w:i/>
          <w:iCs/>
          <w:sz w:val="20"/>
          <w:szCs w:val="20"/>
        </w:rPr>
        <w:t>Genome-wide association studies identify CHRNA5/3 and HTR4 in the development of airflow obstruction</w:t>
      </w:r>
      <w:r w:rsidRPr="00322787">
        <w:rPr>
          <w:rFonts w:ascii="Arial" w:hAnsi="Arial" w:cs="Arial"/>
          <w:b/>
          <w:bCs/>
          <w:sz w:val="20"/>
          <w:szCs w:val="20"/>
        </w:rPr>
        <w:t xml:space="preserve">. </w:t>
      </w:r>
      <w:r w:rsidRPr="00322787">
        <w:rPr>
          <w:rFonts w:ascii="Arial" w:hAnsi="Arial" w:cs="Arial"/>
          <w:sz w:val="20"/>
          <w:szCs w:val="20"/>
        </w:rPr>
        <w:t>Am J Respir Crit Care Med, Oct. 1, 2012. Vol. 186, issue 7, pp. 622-632. PM:22837378. PMC3480517.</w:t>
      </w:r>
    </w:p>
    <w:p w14:paraId="33DDE71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Wilkins JT, Ning H, Berry J, Zh</w:t>
      </w:r>
      <w:r w:rsidR="00E7581F">
        <w:rPr>
          <w:rFonts w:ascii="Arial" w:hAnsi="Arial" w:cs="Arial"/>
          <w:sz w:val="20"/>
          <w:szCs w:val="20"/>
        </w:rPr>
        <w:t xml:space="preserve">ao L, Dyer AR, Lloyd-Jones DM. </w:t>
      </w:r>
      <w:r w:rsidRPr="00322787">
        <w:rPr>
          <w:rFonts w:ascii="Arial" w:hAnsi="Arial" w:cs="Arial"/>
          <w:b/>
          <w:bCs/>
          <w:i/>
          <w:iCs/>
          <w:sz w:val="20"/>
          <w:szCs w:val="20"/>
        </w:rPr>
        <w:t>Lifetime risk and years lived free of total cardiovascular disease</w:t>
      </w:r>
      <w:r w:rsidR="00E7581F">
        <w:rPr>
          <w:rFonts w:ascii="Arial" w:hAnsi="Arial" w:cs="Arial"/>
          <w:b/>
          <w:bCs/>
          <w:sz w:val="20"/>
          <w:szCs w:val="20"/>
        </w:rPr>
        <w:t>.</w:t>
      </w:r>
      <w:r w:rsidRPr="00322787">
        <w:rPr>
          <w:rFonts w:ascii="Arial" w:hAnsi="Arial" w:cs="Arial"/>
          <w:sz w:val="20"/>
          <w:szCs w:val="20"/>
        </w:rPr>
        <w:t xml:space="preserve"> JAMA, Nov. 7, 2012. Vol. 308, issue 17, pp. 1795-1801. PM:23117780. PMC3748966.</w:t>
      </w:r>
    </w:p>
    <w:p w14:paraId="62F6B49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Williams JM, Johnson AC, </w:t>
      </w:r>
      <w:proofErr w:type="spellStart"/>
      <w:r w:rsidRPr="00322787">
        <w:rPr>
          <w:rFonts w:ascii="Arial" w:hAnsi="Arial" w:cs="Arial"/>
          <w:sz w:val="20"/>
          <w:szCs w:val="20"/>
        </w:rPr>
        <w:t>Stelloh</w:t>
      </w:r>
      <w:proofErr w:type="spellEnd"/>
      <w:r w:rsidRPr="00322787">
        <w:rPr>
          <w:rFonts w:ascii="Arial" w:hAnsi="Arial" w:cs="Arial"/>
          <w:sz w:val="20"/>
          <w:szCs w:val="20"/>
        </w:rPr>
        <w:t xml:space="preserve"> C, </w:t>
      </w:r>
      <w:proofErr w:type="spellStart"/>
      <w:r w:rsidRPr="00322787">
        <w:rPr>
          <w:rFonts w:ascii="Arial" w:hAnsi="Arial" w:cs="Arial"/>
          <w:sz w:val="20"/>
          <w:szCs w:val="20"/>
        </w:rPr>
        <w:t>Dreisbach</w:t>
      </w:r>
      <w:proofErr w:type="spellEnd"/>
      <w:r w:rsidRPr="00322787">
        <w:rPr>
          <w:rFonts w:ascii="Arial" w:hAnsi="Arial" w:cs="Arial"/>
          <w:sz w:val="20"/>
          <w:szCs w:val="20"/>
        </w:rPr>
        <w:t xml:space="preserve"> AW,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w:t>
      </w:r>
      <w:proofErr w:type="spellStart"/>
      <w:r w:rsidRPr="00322787">
        <w:rPr>
          <w:rFonts w:ascii="Arial" w:hAnsi="Arial" w:cs="Arial"/>
          <w:sz w:val="20"/>
          <w:szCs w:val="20"/>
        </w:rPr>
        <w:t>Regner</w:t>
      </w:r>
      <w:proofErr w:type="spellEnd"/>
      <w:r w:rsidRPr="00322787">
        <w:rPr>
          <w:rFonts w:ascii="Arial" w:hAnsi="Arial" w:cs="Arial"/>
          <w:sz w:val="20"/>
          <w:szCs w:val="20"/>
        </w:rPr>
        <w:t xml:space="preserve"> KR, Town</w:t>
      </w:r>
      <w:r w:rsidR="00E7581F">
        <w:rPr>
          <w:rFonts w:ascii="Arial" w:hAnsi="Arial" w:cs="Arial"/>
          <w:sz w:val="20"/>
          <w:szCs w:val="20"/>
        </w:rPr>
        <w:t xml:space="preserve">send RR, Roman RJ, Garrett MR. </w:t>
      </w:r>
      <w:r w:rsidRPr="00322787">
        <w:rPr>
          <w:rFonts w:ascii="Arial" w:hAnsi="Arial" w:cs="Arial"/>
          <w:b/>
          <w:bCs/>
          <w:i/>
          <w:iCs/>
          <w:sz w:val="20"/>
          <w:szCs w:val="20"/>
        </w:rPr>
        <w:t>Genetic variants in Arhgef11 are associated with kidney injury in the Dahl salt-sensitive rat</w:t>
      </w:r>
      <w:r w:rsidRPr="00322787">
        <w:rPr>
          <w:rFonts w:ascii="Arial" w:hAnsi="Arial" w:cs="Arial"/>
          <w:b/>
          <w:bCs/>
          <w:sz w:val="20"/>
          <w:szCs w:val="20"/>
        </w:rPr>
        <w:t xml:space="preserve">. </w:t>
      </w:r>
      <w:r w:rsidRPr="00322787">
        <w:rPr>
          <w:rFonts w:ascii="Arial" w:hAnsi="Arial" w:cs="Arial"/>
          <w:sz w:val="20"/>
          <w:szCs w:val="20"/>
        </w:rPr>
        <w:t xml:space="preserve">Hypertension, </w:t>
      </w:r>
      <w:proofErr w:type="gramStart"/>
      <w:r w:rsidRPr="00322787">
        <w:rPr>
          <w:rFonts w:ascii="Arial" w:hAnsi="Arial" w:cs="Arial"/>
          <w:sz w:val="20"/>
          <w:szCs w:val="20"/>
        </w:rPr>
        <w:t>Nov.,</w:t>
      </w:r>
      <w:proofErr w:type="gramEnd"/>
      <w:r w:rsidRPr="00322787">
        <w:rPr>
          <w:rFonts w:ascii="Arial" w:hAnsi="Arial" w:cs="Arial"/>
          <w:sz w:val="20"/>
          <w:szCs w:val="20"/>
        </w:rPr>
        <w:t xml:space="preserve"> 2012. Vol. 60, issue 5, pp. 1157-1168. PM:22987919. PMC3505884.</w:t>
      </w:r>
    </w:p>
    <w:p w14:paraId="2D7B0C4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Wu JH, Lemaitre RN, King IB, Song X, Sacks FM,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EB, Heckbert S</w:t>
      </w:r>
      <w:r w:rsidR="00E7581F">
        <w:rPr>
          <w:rFonts w:ascii="Arial" w:hAnsi="Arial" w:cs="Arial"/>
          <w:sz w:val="20"/>
          <w:szCs w:val="20"/>
        </w:rPr>
        <w:t>R, Siscovick DS, Mozaffarian D.</w:t>
      </w:r>
      <w:r w:rsidRPr="00322787">
        <w:rPr>
          <w:rFonts w:ascii="Arial" w:hAnsi="Arial" w:cs="Arial"/>
          <w:sz w:val="20"/>
          <w:szCs w:val="20"/>
        </w:rPr>
        <w:t xml:space="preserve"> </w:t>
      </w:r>
      <w:r w:rsidRPr="00322787">
        <w:rPr>
          <w:rFonts w:ascii="Arial" w:hAnsi="Arial" w:cs="Arial"/>
          <w:b/>
          <w:bCs/>
          <w:i/>
          <w:iCs/>
          <w:sz w:val="20"/>
          <w:szCs w:val="20"/>
        </w:rPr>
        <w:t>Association of plasma phospholipid long-chain omega-3 Fatty acids with incident atrial fibrillation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Circulation, Mar. 6, 2012. Vol. 125, issue 9, pp. 1084-1093. PM:22282329. PMC3302663.</w:t>
      </w:r>
    </w:p>
    <w:p w14:paraId="6491D5B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Yang J, Loos RJ, Powell JE, </w:t>
      </w:r>
      <w:proofErr w:type="spellStart"/>
      <w:r w:rsidRPr="00322787">
        <w:rPr>
          <w:rFonts w:ascii="Arial" w:hAnsi="Arial" w:cs="Arial"/>
          <w:sz w:val="20"/>
          <w:szCs w:val="20"/>
        </w:rPr>
        <w:t>Medland</w:t>
      </w:r>
      <w:proofErr w:type="spellEnd"/>
      <w:r w:rsidRPr="00322787">
        <w:rPr>
          <w:rFonts w:ascii="Arial" w:hAnsi="Arial" w:cs="Arial"/>
          <w:sz w:val="20"/>
          <w:szCs w:val="20"/>
        </w:rPr>
        <w:t xml:space="preserve"> SE, </w:t>
      </w:r>
      <w:proofErr w:type="spellStart"/>
      <w:r w:rsidRPr="00322787">
        <w:rPr>
          <w:rFonts w:ascii="Arial" w:hAnsi="Arial" w:cs="Arial"/>
          <w:sz w:val="20"/>
          <w:szCs w:val="20"/>
        </w:rPr>
        <w:t>Speliotes</w:t>
      </w:r>
      <w:proofErr w:type="spellEnd"/>
      <w:r w:rsidRPr="00322787">
        <w:rPr>
          <w:rFonts w:ascii="Arial" w:hAnsi="Arial" w:cs="Arial"/>
          <w:sz w:val="20"/>
          <w:szCs w:val="20"/>
        </w:rPr>
        <w:t xml:space="preserve"> EK, Chasman DI, Rose LM, </w:t>
      </w:r>
      <w:proofErr w:type="spellStart"/>
      <w:r w:rsidRPr="00322787">
        <w:rPr>
          <w:rFonts w:ascii="Arial" w:hAnsi="Arial" w:cs="Arial"/>
          <w:sz w:val="20"/>
          <w:szCs w:val="20"/>
        </w:rPr>
        <w:t>Thorleifsson</w:t>
      </w:r>
      <w:proofErr w:type="spellEnd"/>
      <w:r w:rsidRPr="00322787">
        <w:rPr>
          <w:rFonts w:ascii="Arial" w:hAnsi="Arial" w:cs="Arial"/>
          <w:sz w:val="20"/>
          <w:szCs w:val="20"/>
        </w:rPr>
        <w:t xml:space="preserve"> G, </w:t>
      </w:r>
      <w:proofErr w:type="spellStart"/>
      <w:r w:rsidRPr="00322787">
        <w:rPr>
          <w:rFonts w:ascii="Arial" w:hAnsi="Arial" w:cs="Arial"/>
          <w:sz w:val="20"/>
          <w:szCs w:val="20"/>
        </w:rPr>
        <w:t>Steinthorsdottir</w:t>
      </w:r>
      <w:proofErr w:type="spellEnd"/>
      <w:r w:rsidRPr="00322787">
        <w:rPr>
          <w:rFonts w:ascii="Arial" w:hAnsi="Arial" w:cs="Arial"/>
          <w:sz w:val="20"/>
          <w:szCs w:val="20"/>
        </w:rPr>
        <w:t xml:space="preserve"> V, Magi R, Waite L, Smith AV, </w:t>
      </w:r>
      <w:proofErr w:type="spellStart"/>
      <w:r w:rsidRPr="00322787">
        <w:rPr>
          <w:rFonts w:ascii="Arial" w:hAnsi="Arial" w:cs="Arial"/>
          <w:sz w:val="20"/>
          <w:szCs w:val="20"/>
        </w:rPr>
        <w:t>Yerges</w:t>
      </w:r>
      <w:proofErr w:type="spellEnd"/>
      <w:r w:rsidRPr="00322787">
        <w:rPr>
          <w:rFonts w:ascii="Arial" w:hAnsi="Arial" w:cs="Arial"/>
          <w:sz w:val="20"/>
          <w:szCs w:val="20"/>
        </w:rPr>
        <w:t xml:space="preserve">-Armstrong LM, </w:t>
      </w:r>
      <w:proofErr w:type="spellStart"/>
      <w:r w:rsidRPr="00322787">
        <w:rPr>
          <w:rFonts w:ascii="Arial" w:hAnsi="Arial" w:cs="Arial"/>
          <w:sz w:val="20"/>
          <w:szCs w:val="20"/>
        </w:rPr>
        <w:t>Monda</w:t>
      </w:r>
      <w:proofErr w:type="spellEnd"/>
      <w:r w:rsidRPr="00322787">
        <w:rPr>
          <w:rFonts w:ascii="Arial" w:hAnsi="Arial" w:cs="Arial"/>
          <w:sz w:val="20"/>
          <w:szCs w:val="20"/>
        </w:rPr>
        <w:t xml:space="preserve"> KL, Hadley D, Mahajan A, Li G, </w:t>
      </w:r>
      <w:proofErr w:type="spellStart"/>
      <w:r w:rsidRPr="00322787">
        <w:rPr>
          <w:rFonts w:ascii="Arial" w:hAnsi="Arial" w:cs="Arial"/>
          <w:sz w:val="20"/>
          <w:szCs w:val="20"/>
        </w:rPr>
        <w:t>Kapur</w:t>
      </w:r>
      <w:proofErr w:type="spellEnd"/>
      <w:r w:rsidRPr="00322787">
        <w:rPr>
          <w:rFonts w:ascii="Arial" w:hAnsi="Arial" w:cs="Arial"/>
          <w:sz w:val="20"/>
          <w:szCs w:val="20"/>
        </w:rPr>
        <w:t xml:space="preserve"> K,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Huffman JE, Wang SR, Palmer C, Esko T, Fischer K, Zhao JH, </w:t>
      </w:r>
      <w:proofErr w:type="spellStart"/>
      <w:r w:rsidRPr="00322787">
        <w:rPr>
          <w:rFonts w:ascii="Arial" w:hAnsi="Arial" w:cs="Arial"/>
          <w:sz w:val="20"/>
          <w:szCs w:val="20"/>
        </w:rPr>
        <w:t>Demirkan</w:t>
      </w:r>
      <w:proofErr w:type="spellEnd"/>
      <w:r w:rsidRPr="00322787">
        <w:rPr>
          <w:rFonts w:ascii="Arial" w:hAnsi="Arial" w:cs="Arial"/>
          <w:sz w:val="20"/>
          <w:szCs w:val="20"/>
        </w:rPr>
        <w:t xml:space="preserve"> A, Isaacs A,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Luan J, Heard-Costa NL, White C, Jackson AU, Preuss M, Ziegler A, Eriksson J, </w:t>
      </w:r>
      <w:proofErr w:type="spellStart"/>
      <w:r w:rsidRPr="00322787">
        <w:rPr>
          <w:rFonts w:ascii="Arial" w:hAnsi="Arial" w:cs="Arial"/>
          <w:sz w:val="20"/>
          <w:szCs w:val="20"/>
        </w:rPr>
        <w:t>Kutalik</w:t>
      </w:r>
      <w:proofErr w:type="spellEnd"/>
      <w:r w:rsidRPr="00322787">
        <w:rPr>
          <w:rFonts w:ascii="Arial" w:hAnsi="Arial" w:cs="Arial"/>
          <w:sz w:val="20"/>
          <w:szCs w:val="20"/>
        </w:rPr>
        <w:t xml:space="preserve"> Z, Frau F, Nolte IM, Van Vliet-</w:t>
      </w:r>
      <w:proofErr w:type="spellStart"/>
      <w:r w:rsidRPr="00322787">
        <w:rPr>
          <w:rFonts w:ascii="Arial" w:hAnsi="Arial" w:cs="Arial"/>
          <w:sz w:val="20"/>
          <w:szCs w:val="20"/>
        </w:rPr>
        <w:t>Ostaptchouk</w:t>
      </w:r>
      <w:proofErr w:type="spellEnd"/>
      <w:r w:rsidRPr="00322787">
        <w:rPr>
          <w:rFonts w:ascii="Arial" w:hAnsi="Arial" w:cs="Arial"/>
          <w:sz w:val="20"/>
          <w:szCs w:val="20"/>
        </w:rPr>
        <w:t xml:space="preserve"> JV, </w:t>
      </w:r>
      <w:proofErr w:type="spellStart"/>
      <w:r w:rsidRPr="00322787">
        <w:rPr>
          <w:rFonts w:ascii="Arial" w:hAnsi="Arial" w:cs="Arial"/>
          <w:sz w:val="20"/>
          <w:szCs w:val="20"/>
        </w:rPr>
        <w:t>Hottenga</w:t>
      </w:r>
      <w:proofErr w:type="spellEnd"/>
      <w:r w:rsidRPr="00322787">
        <w:rPr>
          <w:rFonts w:ascii="Arial" w:hAnsi="Arial" w:cs="Arial"/>
          <w:sz w:val="20"/>
          <w:szCs w:val="20"/>
        </w:rPr>
        <w:t xml:space="preserve"> JJ, Jacobs KB, Verweij N, Goel A, Medina-Gomez C, Estrada K, Bragg-Gresham JL,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w:t>
      </w:r>
      <w:proofErr w:type="spellStart"/>
      <w:r w:rsidRPr="00322787">
        <w:rPr>
          <w:rFonts w:ascii="Arial" w:hAnsi="Arial" w:cs="Arial"/>
          <w:sz w:val="20"/>
          <w:szCs w:val="20"/>
        </w:rPr>
        <w:t>Sidore</w:t>
      </w:r>
      <w:proofErr w:type="spellEnd"/>
      <w:r w:rsidRPr="00322787">
        <w:rPr>
          <w:rFonts w:ascii="Arial" w:hAnsi="Arial" w:cs="Arial"/>
          <w:sz w:val="20"/>
          <w:szCs w:val="20"/>
        </w:rPr>
        <w:t xml:space="preserve"> C, </w:t>
      </w:r>
      <w:proofErr w:type="spellStart"/>
      <w:r w:rsidRPr="00322787">
        <w:rPr>
          <w:rFonts w:ascii="Arial" w:hAnsi="Arial" w:cs="Arial"/>
          <w:sz w:val="20"/>
          <w:szCs w:val="20"/>
        </w:rPr>
        <w:t>Tyrer</w:t>
      </w:r>
      <w:proofErr w:type="spellEnd"/>
      <w:r w:rsidRPr="00322787">
        <w:rPr>
          <w:rFonts w:ascii="Arial" w:hAnsi="Arial" w:cs="Arial"/>
          <w:sz w:val="20"/>
          <w:szCs w:val="20"/>
        </w:rPr>
        <w:t xml:space="preserve"> J,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Prokopenko I,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Lindgren CM, </w:t>
      </w:r>
      <w:proofErr w:type="spellStart"/>
      <w:r w:rsidRPr="00322787">
        <w:rPr>
          <w:rFonts w:ascii="Arial" w:hAnsi="Arial" w:cs="Arial"/>
          <w:sz w:val="20"/>
          <w:szCs w:val="20"/>
        </w:rPr>
        <w:t>Assimes</w:t>
      </w:r>
      <w:proofErr w:type="spellEnd"/>
      <w:r w:rsidRPr="00322787">
        <w:rPr>
          <w:rFonts w:ascii="Arial" w:hAnsi="Arial" w:cs="Arial"/>
          <w:sz w:val="20"/>
          <w:szCs w:val="20"/>
        </w:rPr>
        <w:t xml:space="preserve"> TL,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Hui J, Beilby JP, McArdle WL, Hall P,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w:t>
      </w:r>
      <w:proofErr w:type="spellStart"/>
      <w:r w:rsidRPr="00322787">
        <w:rPr>
          <w:rFonts w:ascii="Arial" w:hAnsi="Arial" w:cs="Arial"/>
          <w:sz w:val="20"/>
          <w:szCs w:val="20"/>
        </w:rPr>
        <w:t>Zgaga</w:t>
      </w:r>
      <w:proofErr w:type="spellEnd"/>
      <w:r w:rsidRPr="00322787">
        <w:rPr>
          <w:rFonts w:ascii="Arial" w:hAnsi="Arial" w:cs="Arial"/>
          <w:sz w:val="20"/>
          <w:szCs w:val="20"/>
        </w:rPr>
        <w:t xml:space="preserve"> L, </w:t>
      </w:r>
      <w:proofErr w:type="spellStart"/>
      <w:r w:rsidRPr="00322787">
        <w:rPr>
          <w:rFonts w:ascii="Arial" w:hAnsi="Arial" w:cs="Arial"/>
          <w:sz w:val="20"/>
          <w:szCs w:val="20"/>
        </w:rPr>
        <w:t>Kolcic</w:t>
      </w:r>
      <w:proofErr w:type="spellEnd"/>
      <w:r w:rsidRPr="00322787">
        <w:rPr>
          <w:rFonts w:ascii="Arial" w:hAnsi="Arial" w:cs="Arial"/>
          <w:sz w:val="20"/>
          <w:szCs w:val="20"/>
        </w:rPr>
        <w:t xml:space="preserve"> I,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w:t>
      </w:r>
      <w:proofErr w:type="spellStart"/>
      <w:r w:rsidRPr="00322787">
        <w:rPr>
          <w:rFonts w:ascii="Arial" w:hAnsi="Arial" w:cs="Arial"/>
          <w:sz w:val="20"/>
          <w:szCs w:val="20"/>
        </w:rPr>
        <w:t>Zemunik</w:t>
      </w:r>
      <w:proofErr w:type="spellEnd"/>
      <w:r w:rsidRPr="00322787">
        <w:rPr>
          <w:rFonts w:ascii="Arial" w:hAnsi="Arial" w:cs="Arial"/>
          <w:sz w:val="20"/>
          <w:szCs w:val="20"/>
        </w:rPr>
        <w:t xml:space="preserve"> T,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w:t>
      </w:r>
      <w:proofErr w:type="spellStart"/>
      <w:r w:rsidRPr="00322787">
        <w:rPr>
          <w:rFonts w:ascii="Arial" w:hAnsi="Arial" w:cs="Arial"/>
          <w:sz w:val="20"/>
          <w:szCs w:val="20"/>
        </w:rPr>
        <w:t>Junttila</w:t>
      </w:r>
      <w:proofErr w:type="spellEnd"/>
      <w:r w:rsidRPr="00322787">
        <w:rPr>
          <w:rFonts w:ascii="Arial" w:hAnsi="Arial" w:cs="Arial"/>
          <w:sz w:val="20"/>
          <w:szCs w:val="20"/>
        </w:rPr>
        <w:t xml:space="preserve"> MJ, </w:t>
      </w:r>
      <w:proofErr w:type="spellStart"/>
      <w:r w:rsidRPr="00322787">
        <w:rPr>
          <w:rFonts w:ascii="Arial" w:hAnsi="Arial" w:cs="Arial"/>
          <w:sz w:val="20"/>
          <w:szCs w:val="20"/>
        </w:rPr>
        <w:t>Gronberg</w:t>
      </w:r>
      <w:proofErr w:type="spellEnd"/>
      <w:r w:rsidRPr="00322787">
        <w:rPr>
          <w:rFonts w:ascii="Arial" w:hAnsi="Arial" w:cs="Arial"/>
          <w:sz w:val="20"/>
          <w:szCs w:val="20"/>
        </w:rPr>
        <w:t xml:space="preserve"> H, Schreiber S, Peters A, Hicks AA, Stephens J, </w:t>
      </w:r>
      <w:proofErr w:type="spellStart"/>
      <w:r w:rsidRPr="00322787">
        <w:rPr>
          <w:rFonts w:ascii="Arial" w:hAnsi="Arial" w:cs="Arial"/>
          <w:sz w:val="20"/>
          <w:szCs w:val="20"/>
        </w:rPr>
        <w:t>Foad</w:t>
      </w:r>
      <w:proofErr w:type="spellEnd"/>
      <w:r w:rsidRPr="00322787">
        <w:rPr>
          <w:rFonts w:ascii="Arial" w:hAnsi="Arial" w:cs="Arial"/>
          <w:sz w:val="20"/>
          <w:szCs w:val="20"/>
        </w:rPr>
        <w:t xml:space="preserve"> NS, </w:t>
      </w:r>
      <w:proofErr w:type="spellStart"/>
      <w:r w:rsidRPr="00322787">
        <w:rPr>
          <w:rFonts w:ascii="Arial" w:hAnsi="Arial" w:cs="Arial"/>
          <w:sz w:val="20"/>
          <w:szCs w:val="20"/>
        </w:rPr>
        <w:t>Laitinen</w:t>
      </w:r>
      <w:proofErr w:type="spellEnd"/>
      <w:r w:rsidRPr="00322787">
        <w:rPr>
          <w:rFonts w:ascii="Arial" w:hAnsi="Arial" w:cs="Arial"/>
          <w:sz w:val="20"/>
          <w:szCs w:val="20"/>
        </w:rPr>
        <w:t xml:space="preserve"> J, </w:t>
      </w:r>
      <w:proofErr w:type="spellStart"/>
      <w:r w:rsidRPr="00322787">
        <w:rPr>
          <w:rFonts w:ascii="Arial" w:hAnsi="Arial" w:cs="Arial"/>
          <w:sz w:val="20"/>
          <w:szCs w:val="20"/>
        </w:rPr>
        <w:t>Pouta</w:t>
      </w:r>
      <w:proofErr w:type="spellEnd"/>
      <w:r w:rsidRPr="00322787">
        <w:rPr>
          <w:rFonts w:ascii="Arial" w:hAnsi="Arial" w:cs="Arial"/>
          <w:sz w:val="20"/>
          <w:szCs w:val="20"/>
        </w:rPr>
        <w:t xml:space="preserve"> A, Kaakinen M, Willemsen G, </w:t>
      </w:r>
      <w:proofErr w:type="spellStart"/>
      <w:r w:rsidRPr="00322787">
        <w:rPr>
          <w:rFonts w:ascii="Arial" w:hAnsi="Arial" w:cs="Arial"/>
          <w:sz w:val="20"/>
          <w:szCs w:val="20"/>
        </w:rPr>
        <w:t>Vink</w:t>
      </w:r>
      <w:proofErr w:type="spellEnd"/>
      <w:r w:rsidRPr="00322787">
        <w:rPr>
          <w:rFonts w:ascii="Arial" w:hAnsi="Arial" w:cs="Arial"/>
          <w:sz w:val="20"/>
          <w:szCs w:val="20"/>
        </w:rPr>
        <w:t xml:space="preserve"> JM, Wild SH, Navis G, </w:t>
      </w:r>
      <w:proofErr w:type="spellStart"/>
      <w:r w:rsidRPr="00322787">
        <w:rPr>
          <w:rFonts w:ascii="Arial" w:hAnsi="Arial" w:cs="Arial"/>
          <w:sz w:val="20"/>
          <w:szCs w:val="20"/>
        </w:rPr>
        <w:t>Asselbergs</w:t>
      </w:r>
      <w:proofErr w:type="spellEnd"/>
      <w:r w:rsidRPr="00322787">
        <w:rPr>
          <w:rFonts w:ascii="Arial" w:hAnsi="Arial" w:cs="Arial"/>
          <w:sz w:val="20"/>
          <w:szCs w:val="20"/>
        </w:rPr>
        <w:t xml:space="preserve"> FW, </w:t>
      </w:r>
      <w:proofErr w:type="spellStart"/>
      <w:r w:rsidRPr="00322787">
        <w:rPr>
          <w:rFonts w:ascii="Arial" w:hAnsi="Arial" w:cs="Arial"/>
          <w:sz w:val="20"/>
          <w:szCs w:val="20"/>
        </w:rPr>
        <w:t>Homuth</w:t>
      </w:r>
      <w:proofErr w:type="spellEnd"/>
      <w:r w:rsidRPr="00322787">
        <w:rPr>
          <w:rFonts w:ascii="Arial" w:hAnsi="Arial" w:cs="Arial"/>
          <w:sz w:val="20"/>
          <w:szCs w:val="20"/>
        </w:rPr>
        <w:t xml:space="preserve"> G, John U, </w:t>
      </w:r>
      <w:proofErr w:type="spellStart"/>
      <w:r w:rsidRPr="00322787">
        <w:rPr>
          <w:rFonts w:ascii="Arial" w:hAnsi="Arial" w:cs="Arial"/>
          <w:sz w:val="20"/>
          <w:szCs w:val="20"/>
        </w:rPr>
        <w:t>Iribarren</w:t>
      </w:r>
      <w:proofErr w:type="spellEnd"/>
      <w:r w:rsidRPr="00322787">
        <w:rPr>
          <w:rFonts w:ascii="Arial" w:hAnsi="Arial" w:cs="Arial"/>
          <w:sz w:val="20"/>
          <w:szCs w:val="20"/>
        </w:rPr>
        <w:t xml:space="preserve"> C, Harris T,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O'Connell JR, Boerwinkle E, </w:t>
      </w:r>
      <w:proofErr w:type="spellStart"/>
      <w:r w:rsidRPr="00322787">
        <w:rPr>
          <w:rFonts w:ascii="Arial" w:hAnsi="Arial" w:cs="Arial"/>
          <w:sz w:val="20"/>
          <w:szCs w:val="20"/>
        </w:rPr>
        <w:t>Cadby</w:t>
      </w:r>
      <w:proofErr w:type="spellEnd"/>
      <w:r w:rsidRPr="00322787">
        <w:rPr>
          <w:rFonts w:ascii="Arial" w:hAnsi="Arial" w:cs="Arial"/>
          <w:sz w:val="20"/>
          <w:szCs w:val="20"/>
        </w:rPr>
        <w:t xml:space="preserve"> G, Palmer LJ, James AL, Musk AW,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E, Psaty BM, Beckmann JS, </w:t>
      </w:r>
      <w:proofErr w:type="spellStart"/>
      <w:r w:rsidRPr="00322787">
        <w:rPr>
          <w:rFonts w:ascii="Arial" w:hAnsi="Arial" w:cs="Arial"/>
          <w:sz w:val="20"/>
          <w:szCs w:val="20"/>
        </w:rPr>
        <w:t>Waeber</w:t>
      </w:r>
      <w:proofErr w:type="spellEnd"/>
      <w:r w:rsidRPr="00322787">
        <w:rPr>
          <w:rFonts w:ascii="Arial" w:hAnsi="Arial" w:cs="Arial"/>
          <w:sz w:val="20"/>
          <w:szCs w:val="20"/>
        </w:rPr>
        <w:t xml:space="preserve"> G, </w:t>
      </w:r>
      <w:proofErr w:type="spellStart"/>
      <w:r w:rsidRPr="00322787">
        <w:rPr>
          <w:rFonts w:ascii="Arial" w:hAnsi="Arial" w:cs="Arial"/>
          <w:sz w:val="20"/>
          <w:szCs w:val="20"/>
        </w:rPr>
        <w:t>Vollenweider</w:t>
      </w:r>
      <w:proofErr w:type="spellEnd"/>
      <w:r w:rsidRPr="00322787">
        <w:rPr>
          <w:rFonts w:ascii="Arial" w:hAnsi="Arial" w:cs="Arial"/>
          <w:sz w:val="20"/>
          <w:szCs w:val="20"/>
        </w:rPr>
        <w:t xml:space="preserve"> P, Hayward C, Wright AF,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t>
      </w:r>
      <w:proofErr w:type="spellStart"/>
      <w:r w:rsidRPr="00322787">
        <w:rPr>
          <w:rFonts w:ascii="Arial" w:hAnsi="Arial" w:cs="Arial"/>
          <w:sz w:val="20"/>
          <w:szCs w:val="20"/>
        </w:rPr>
        <w:t>Groop</w:t>
      </w:r>
      <w:proofErr w:type="spellEnd"/>
      <w:r w:rsidRPr="00322787">
        <w:rPr>
          <w:rFonts w:ascii="Arial" w:hAnsi="Arial" w:cs="Arial"/>
          <w:sz w:val="20"/>
          <w:szCs w:val="20"/>
        </w:rPr>
        <w:t xml:space="preserve"> LC, </w:t>
      </w:r>
      <w:proofErr w:type="spellStart"/>
      <w:r w:rsidRPr="00322787">
        <w:rPr>
          <w:rFonts w:ascii="Arial" w:hAnsi="Arial" w:cs="Arial"/>
          <w:sz w:val="20"/>
          <w:szCs w:val="20"/>
        </w:rPr>
        <w:t>Metspalu</w:t>
      </w:r>
      <w:proofErr w:type="spellEnd"/>
      <w:r w:rsidRPr="00322787">
        <w:rPr>
          <w:rFonts w:ascii="Arial" w:hAnsi="Arial" w:cs="Arial"/>
          <w:sz w:val="20"/>
          <w:szCs w:val="20"/>
        </w:rPr>
        <w:t xml:space="preserve"> A,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Province MA, Wareham NJ, Tardif JC, </w:t>
      </w:r>
      <w:proofErr w:type="spellStart"/>
      <w:r w:rsidRPr="00322787">
        <w:rPr>
          <w:rFonts w:ascii="Arial" w:hAnsi="Arial" w:cs="Arial"/>
          <w:sz w:val="20"/>
          <w:szCs w:val="20"/>
        </w:rPr>
        <w:t>Huikuri</w:t>
      </w:r>
      <w:proofErr w:type="spellEnd"/>
      <w:r w:rsidRPr="00322787">
        <w:rPr>
          <w:rFonts w:ascii="Arial" w:hAnsi="Arial" w:cs="Arial"/>
          <w:sz w:val="20"/>
          <w:szCs w:val="20"/>
        </w:rPr>
        <w:t xml:space="preserve"> HV,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Atwood LD, Fox CS, </w:t>
      </w:r>
      <w:proofErr w:type="spellStart"/>
      <w:r w:rsidRPr="00322787">
        <w:rPr>
          <w:rFonts w:ascii="Arial" w:hAnsi="Arial" w:cs="Arial"/>
          <w:sz w:val="20"/>
          <w:szCs w:val="20"/>
        </w:rPr>
        <w:t>Boehnke</w:t>
      </w:r>
      <w:proofErr w:type="spellEnd"/>
      <w:r w:rsidRPr="00322787">
        <w:rPr>
          <w:rFonts w:ascii="Arial" w:hAnsi="Arial" w:cs="Arial"/>
          <w:sz w:val="20"/>
          <w:szCs w:val="20"/>
        </w:rPr>
        <w:t xml:space="preserve"> M, Collins FS, </w:t>
      </w:r>
      <w:proofErr w:type="spellStart"/>
      <w:r w:rsidRPr="00322787">
        <w:rPr>
          <w:rFonts w:ascii="Arial" w:hAnsi="Arial" w:cs="Arial"/>
          <w:sz w:val="20"/>
          <w:szCs w:val="20"/>
        </w:rPr>
        <w:t>Mohlke</w:t>
      </w:r>
      <w:proofErr w:type="spellEnd"/>
      <w:r w:rsidRPr="00322787">
        <w:rPr>
          <w:rFonts w:ascii="Arial" w:hAnsi="Arial" w:cs="Arial"/>
          <w:sz w:val="20"/>
          <w:szCs w:val="20"/>
        </w:rPr>
        <w:t xml:space="preserve"> KL, Erdmann J, </w:t>
      </w:r>
      <w:proofErr w:type="spellStart"/>
      <w:r w:rsidRPr="00322787">
        <w:rPr>
          <w:rFonts w:ascii="Arial" w:hAnsi="Arial" w:cs="Arial"/>
          <w:sz w:val="20"/>
          <w:szCs w:val="20"/>
        </w:rPr>
        <w:t>Schunkert</w:t>
      </w:r>
      <w:proofErr w:type="spellEnd"/>
      <w:r w:rsidRPr="00322787">
        <w:rPr>
          <w:rFonts w:ascii="Arial" w:hAnsi="Arial" w:cs="Arial"/>
          <w:sz w:val="20"/>
          <w:szCs w:val="20"/>
        </w:rPr>
        <w:t xml:space="preserve"> H, </w:t>
      </w:r>
      <w:proofErr w:type="spellStart"/>
      <w:r w:rsidRPr="00322787">
        <w:rPr>
          <w:rFonts w:ascii="Arial" w:hAnsi="Arial" w:cs="Arial"/>
          <w:sz w:val="20"/>
          <w:szCs w:val="20"/>
        </w:rPr>
        <w:t>Hengstenberg</w:t>
      </w:r>
      <w:proofErr w:type="spellEnd"/>
      <w:r w:rsidRPr="00322787">
        <w:rPr>
          <w:rFonts w:ascii="Arial" w:hAnsi="Arial" w:cs="Arial"/>
          <w:sz w:val="20"/>
          <w:szCs w:val="20"/>
        </w:rPr>
        <w:t xml:space="preserve"> C, Stark K, </w:t>
      </w:r>
      <w:proofErr w:type="spellStart"/>
      <w:r w:rsidRPr="00322787">
        <w:rPr>
          <w:rFonts w:ascii="Arial" w:hAnsi="Arial" w:cs="Arial"/>
          <w:sz w:val="20"/>
          <w:szCs w:val="20"/>
        </w:rPr>
        <w:t>Lorentzon</w:t>
      </w:r>
      <w:proofErr w:type="spellEnd"/>
      <w:r w:rsidRPr="00322787">
        <w:rPr>
          <w:rFonts w:ascii="Arial" w:hAnsi="Arial" w:cs="Arial"/>
          <w:sz w:val="20"/>
          <w:szCs w:val="20"/>
        </w:rPr>
        <w:t xml:space="preserve"> M, Ohlsson C, </w:t>
      </w:r>
      <w:proofErr w:type="spellStart"/>
      <w:r w:rsidRPr="00322787">
        <w:rPr>
          <w:rFonts w:ascii="Arial" w:hAnsi="Arial" w:cs="Arial"/>
          <w:sz w:val="20"/>
          <w:szCs w:val="20"/>
        </w:rPr>
        <w:t>Cusi</w:t>
      </w:r>
      <w:proofErr w:type="spellEnd"/>
      <w:r w:rsidRPr="00322787">
        <w:rPr>
          <w:rFonts w:ascii="Arial" w:hAnsi="Arial" w:cs="Arial"/>
          <w:sz w:val="20"/>
          <w:szCs w:val="20"/>
        </w:rPr>
        <w:t xml:space="preserve"> D, </w:t>
      </w:r>
      <w:proofErr w:type="spellStart"/>
      <w:r w:rsidRPr="00322787">
        <w:rPr>
          <w:rFonts w:ascii="Arial" w:hAnsi="Arial" w:cs="Arial"/>
          <w:sz w:val="20"/>
          <w:szCs w:val="20"/>
        </w:rPr>
        <w:t>Staessen</w:t>
      </w:r>
      <w:proofErr w:type="spellEnd"/>
      <w:r w:rsidRPr="00322787">
        <w:rPr>
          <w:rFonts w:ascii="Arial" w:hAnsi="Arial" w:cs="Arial"/>
          <w:sz w:val="20"/>
          <w:szCs w:val="20"/>
        </w:rPr>
        <w:t xml:space="preserve"> JA, van der </w:t>
      </w:r>
      <w:proofErr w:type="spellStart"/>
      <w:r w:rsidRPr="00322787">
        <w:rPr>
          <w:rFonts w:ascii="Arial" w:hAnsi="Arial" w:cs="Arial"/>
          <w:sz w:val="20"/>
          <w:szCs w:val="20"/>
        </w:rPr>
        <w:t>Klauw</w:t>
      </w:r>
      <w:proofErr w:type="spellEnd"/>
      <w:r w:rsidRPr="00322787">
        <w:rPr>
          <w:rFonts w:ascii="Arial" w:hAnsi="Arial" w:cs="Arial"/>
          <w:sz w:val="20"/>
          <w:szCs w:val="20"/>
        </w:rPr>
        <w:t xml:space="preserve"> MM,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Kathiresan S, Jolley JD, </w:t>
      </w:r>
      <w:proofErr w:type="spellStart"/>
      <w:r w:rsidRPr="00322787">
        <w:rPr>
          <w:rFonts w:ascii="Arial" w:hAnsi="Arial" w:cs="Arial"/>
          <w:sz w:val="20"/>
          <w:szCs w:val="20"/>
        </w:rPr>
        <w:t>Ripatti</w:t>
      </w:r>
      <w:proofErr w:type="spellEnd"/>
      <w:r w:rsidRPr="00322787">
        <w:rPr>
          <w:rFonts w:ascii="Arial" w:hAnsi="Arial" w:cs="Arial"/>
          <w:sz w:val="20"/>
          <w:szCs w:val="20"/>
        </w:rPr>
        <w:t xml:space="preserve"> S, </w:t>
      </w:r>
      <w:proofErr w:type="spellStart"/>
      <w:r w:rsidRPr="00322787">
        <w:rPr>
          <w:rFonts w:ascii="Arial" w:hAnsi="Arial" w:cs="Arial"/>
          <w:sz w:val="20"/>
          <w:szCs w:val="20"/>
        </w:rPr>
        <w:t>Jarvelin</w:t>
      </w:r>
      <w:proofErr w:type="spellEnd"/>
      <w:r w:rsidRPr="00322787">
        <w:rPr>
          <w:rFonts w:ascii="Arial" w:hAnsi="Arial" w:cs="Arial"/>
          <w:sz w:val="20"/>
          <w:szCs w:val="20"/>
        </w:rPr>
        <w:t xml:space="preserve"> MR, de </w:t>
      </w:r>
      <w:proofErr w:type="spellStart"/>
      <w:r w:rsidRPr="00322787">
        <w:rPr>
          <w:rFonts w:ascii="Arial" w:hAnsi="Arial" w:cs="Arial"/>
          <w:sz w:val="20"/>
          <w:szCs w:val="20"/>
        </w:rPr>
        <w:t>Geus</w:t>
      </w:r>
      <w:proofErr w:type="spellEnd"/>
      <w:r w:rsidRPr="00322787">
        <w:rPr>
          <w:rFonts w:ascii="Arial" w:hAnsi="Arial" w:cs="Arial"/>
          <w:sz w:val="20"/>
          <w:szCs w:val="20"/>
        </w:rPr>
        <w:t xml:space="preserve"> EJ, </w:t>
      </w:r>
      <w:proofErr w:type="spellStart"/>
      <w:r w:rsidRPr="00322787">
        <w:rPr>
          <w:rFonts w:ascii="Arial" w:hAnsi="Arial" w:cs="Arial"/>
          <w:sz w:val="20"/>
          <w:szCs w:val="20"/>
        </w:rPr>
        <w:t>Boomsma</w:t>
      </w:r>
      <w:proofErr w:type="spellEnd"/>
      <w:r w:rsidRPr="00322787">
        <w:rPr>
          <w:rFonts w:ascii="Arial" w:hAnsi="Arial" w:cs="Arial"/>
          <w:sz w:val="20"/>
          <w:szCs w:val="20"/>
        </w:rPr>
        <w:t xml:space="preserve"> DI, </w:t>
      </w:r>
      <w:proofErr w:type="spellStart"/>
      <w:r w:rsidRPr="00322787">
        <w:rPr>
          <w:rFonts w:ascii="Arial" w:hAnsi="Arial" w:cs="Arial"/>
          <w:sz w:val="20"/>
          <w:szCs w:val="20"/>
        </w:rPr>
        <w:t>Penninx</w:t>
      </w:r>
      <w:proofErr w:type="spellEnd"/>
      <w:r w:rsidRPr="00322787">
        <w:rPr>
          <w:rFonts w:ascii="Arial" w:hAnsi="Arial" w:cs="Arial"/>
          <w:sz w:val="20"/>
          <w:szCs w:val="20"/>
        </w:rPr>
        <w:t xml:space="preserve"> B, Wilson JF, Campbell H, </w:t>
      </w:r>
      <w:proofErr w:type="spellStart"/>
      <w:r w:rsidRPr="00322787">
        <w:rPr>
          <w:rFonts w:ascii="Arial" w:hAnsi="Arial" w:cs="Arial"/>
          <w:sz w:val="20"/>
          <w:szCs w:val="20"/>
        </w:rPr>
        <w:t>Chanock</w:t>
      </w:r>
      <w:proofErr w:type="spellEnd"/>
      <w:r w:rsidRPr="00322787">
        <w:rPr>
          <w:rFonts w:ascii="Arial" w:hAnsi="Arial" w:cs="Arial"/>
          <w:sz w:val="20"/>
          <w:szCs w:val="20"/>
        </w:rPr>
        <w:t xml:space="preserve"> SJ, van der HP, </w:t>
      </w:r>
      <w:proofErr w:type="spellStart"/>
      <w:r w:rsidRPr="00322787">
        <w:rPr>
          <w:rFonts w:ascii="Arial" w:hAnsi="Arial" w:cs="Arial"/>
          <w:sz w:val="20"/>
          <w:szCs w:val="20"/>
        </w:rPr>
        <w:t>Hamsten</w:t>
      </w:r>
      <w:proofErr w:type="spellEnd"/>
      <w:r w:rsidRPr="00322787">
        <w:rPr>
          <w:rFonts w:ascii="Arial" w:hAnsi="Arial" w:cs="Arial"/>
          <w:sz w:val="20"/>
          <w:szCs w:val="20"/>
        </w:rPr>
        <w:t xml:space="preserve"> A, Watkins H,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Zillikens</w:t>
      </w:r>
      <w:proofErr w:type="spellEnd"/>
      <w:r w:rsidRPr="00322787">
        <w:rPr>
          <w:rFonts w:ascii="Arial" w:hAnsi="Arial" w:cs="Arial"/>
          <w:sz w:val="20"/>
          <w:szCs w:val="20"/>
        </w:rPr>
        <w:t xml:space="preserve"> MC,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Zillikens</w:t>
      </w:r>
      <w:proofErr w:type="spellEnd"/>
      <w:r w:rsidRPr="00322787">
        <w:rPr>
          <w:rFonts w:ascii="Arial" w:hAnsi="Arial" w:cs="Arial"/>
          <w:sz w:val="20"/>
          <w:szCs w:val="20"/>
        </w:rPr>
        <w:t xml:space="preserve"> MC, </w:t>
      </w:r>
      <w:proofErr w:type="spellStart"/>
      <w:r w:rsidRPr="00322787">
        <w:rPr>
          <w:rFonts w:ascii="Arial" w:hAnsi="Arial" w:cs="Arial"/>
          <w:sz w:val="20"/>
          <w:szCs w:val="20"/>
        </w:rPr>
        <w:t>Kiemeney</w:t>
      </w:r>
      <w:proofErr w:type="spellEnd"/>
      <w:r w:rsidRPr="00322787">
        <w:rPr>
          <w:rFonts w:ascii="Arial" w:hAnsi="Arial" w:cs="Arial"/>
          <w:sz w:val="20"/>
          <w:szCs w:val="20"/>
        </w:rPr>
        <w:t xml:space="preserve"> LA, Vermeulen SH, </w:t>
      </w:r>
      <w:proofErr w:type="spellStart"/>
      <w:r w:rsidRPr="00322787">
        <w:rPr>
          <w:rFonts w:ascii="Arial" w:hAnsi="Arial" w:cs="Arial"/>
          <w:sz w:val="20"/>
          <w:szCs w:val="20"/>
        </w:rPr>
        <w:t>Abecasis</w:t>
      </w:r>
      <w:proofErr w:type="spellEnd"/>
      <w:r w:rsidRPr="00322787">
        <w:rPr>
          <w:rFonts w:ascii="Arial" w:hAnsi="Arial" w:cs="Arial"/>
          <w:sz w:val="20"/>
          <w:szCs w:val="20"/>
        </w:rPr>
        <w:t xml:space="preserve"> GR, Schlessinger D, </w:t>
      </w:r>
      <w:proofErr w:type="spellStart"/>
      <w:r w:rsidRPr="00322787">
        <w:rPr>
          <w:rFonts w:ascii="Arial" w:hAnsi="Arial" w:cs="Arial"/>
          <w:sz w:val="20"/>
          <w:szCs w:val="20"/>
        </w:rPr>
        <w:t>Schipf</w:t>
      </w:r>
      <w:proofErr w:type="spellEnd"/>
      <w:r w:rsidRPr="00322787">
        <w:rPr>
          <w:rFonts w:ascii="Arial" w:hAnsi="Arial" w:cs="Arial"/>
          <w:sz w:val="20"/>
          <w:szCs w:val="20"/>
        </w:rPr>
        <w:t xml:space="preserve"> S, </w:t>
      </w:r>
      <w:proofErr w:type="spellStart"/>
      <w:r w:rsidRPr="00322787">
        <w:rPr>
          <w:rFonts w:ascii="Arial" w:hAnsi="Arial" w:cs="Arial"/>
          <w:sz w:val="20"/>
          <w:szCs w:val="20"/>
        </w:rPr>
        <w:t>Stumvoll</w:t>
      </w:r>
      <w:proofErr w:type="spellEnd"/>
      <w:r w:rsidRPr="00322787">
        <w:rPr>
          <w:rFonts w:ascii="Arial" w:hAnsi="Arial" w:cs="Arial"/>
          <w:sz w:val="20"/>
          <w:szCs w:val="20"/>
        </w:rPr>
        <w:t xml:space="preserve"> M, </w:t>
      </w:r>
      <w:proofErr w:type="spellStart"/>
      <w:r w:rsidRPr="00322787">
        <w:rPr>
          <w:rFonts w:ascii="Arial" w:hAnsi="Arial" w:cs="Arial"/>
          <w:sz w:val="20"/>
          <w:szCs w:val="20"/>
        </w:rPr>
        <w:t>Tonjes</w:t>
      </w:r>
      <w:proofErr w:type="spellEnd"/>
      <w:r w:rsidRPr="00322787">
        <w:rPr>
          <w:rFonts w:ascii="Arial" w:hAnsi="Arial" w:cs="Arial"/>
          <w:sz w:val="20"/>
          <w:szCs w:val="20"/>
        </w:rPr>
        <w:t xml:space="preserve"> A, Spector TD, North KE, Lettre G, McCarthy MI, Berndt SI, Heath AC, Madden PA, </w:t>
      </w:r>
      <w:proofErr w:type="spellStart"/>
      <w:r w:rsidRPr="00322787">
        <w:rPr>
          <w:rFonts w:ascii="Arial" w:hAnsi="Arial" w:cs="Arial"/>
          <w:sz w:val="20"/>
          <w:szCs w:val="20"/>
        </w:rPr>
        <w:t>Nyholt</w:t>
      </w:r>
      <w:proofErr w:type="spellEnd"/>
      <w:r w:rsidRPr="00322787">
        <w:rPr>
          <w:rFonts w:ascii="Arial" w:hAnsi="Arial" w:cs="Arial"/>
          <w:sz w:val="20"/>
          <w:szCs w:val="20"/>
        </w:rPr>
        <w:t xml:space="preserve"> DR, Montgomery GW, Martin NG, McKnight B, Strachan DP, Hill WG, </w:t>
      </w:r>
      <w:proofErr w:type="spellStart"/>
      <w:r w:rsidRPr="00322787">
        <w:rPr>
          <w:rFonts w:ascii="Arial" w:hAnsi="Arial" w:cs="Arial"/>
          <w:sz w:val="20"/>
          <w:szCs w:val="20"/>
        </w:rPr>
        <w:t>Snieder</w:t>
      </w:r>
      <w:proofErr w:type="spellEnd"/>
      <w:r w:rsidRPr="00322787">
        <w:rPr>
          <w:rFonts w:ascii="Arial" w:hAnsi="Arial" w:cs="Arial"/>
          <w:sz w:val="20"/>
          <w:szCs w:val="20"/>
        </w:rPr>
        <w:t xml:space="preserve"> H,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w:t>
      </w:r>
      <w:proofErr w:type="spellStart"/>
      <w:r w:rsidRPr="00322787">
        <w:rPr>
          <w:rFonts w:ascii="Arial" w:hAnsi="Arial" w:cs="Arial"/>
          <w:sz w:val="20"/>
          <w:szCs w:val="20"/>
        </w:rPr>
        <w:t>Thorsteinsdottir</w:t>
      </w:r>
      <w:proofErr w:type="spellEnd"/>
      <w:r w:rsidRPr="00322787">
        <w:rPr>
          <w:rFonts w:ascii="Arial" w:hAnsi="Arial" w:cs="Arial"/>
          <w:sz w:val="20"/>
          <w:szCs w:val="20"/>
        </w:rPr>
        <w:t xml:space="preserve"> U, Stefansson K, </w:t>
      </w:r>
      <w:proofErr w:type="spellStart"/>
      <w:r w:rsidRPr="00322787">
        <w:rPr>
          <w:rFonts w:ascii="Arial" w:hAnsi="Arial" w:cs="Arial"/>
          <w:sz w:val="20"/>
          <w:szCs w:val="20"/>
        </w:rPr>
        <w:t>Frayling</w:t>
      </w:r>
      <w:proofErr w:type="spellEnd"/>
      <w:r w:rsidRPr="00322787">
        <w:rPr>
          <w:rFonts w:ascii="Arial" w:hAnsi="Arial" w:cs="Arial"/>
          <w:sz w:val="20"/>
          <w:szCs w:val="20"/>
        </w:rPr>
        <w:t xml:space="preserve"> TM, Hirschho</w:t>
      </w:r>
      <w:r w:rsidR="00E7581F">
        <w:rPr>
          <w:rFonts w:ascii="Arial" w:hAnsi="Arial" w:cs="Arial"/>
          <w:sz w:val="20"/>
          <w:szCs w:val="20"/>
        </w:rPr>
        <w:t>rn JN, Goddard ME, Visscher PM.</w:t>
      </w:r>
      <w:r w:rsidRPr="00322787">
        <w:rPr>
          <w:rFonts w:ascii="Arial" w:hAnsi="Arial" w:cs="Arial"/>
          <w:sz w:val="20"/>
          <w:szCs w:val="20"/>
        </w:rPr>
        <w:t xml:space="preserve"> </w:t>
      </w:r>
      <w:r w:rsidRPr="00322787">
        <w:rPr>
          <w:rFonts w:ascii="Arial" w:hAnsi="Arial" w:cs="Arial"/>
          <w:b/>
          <w:bCs/>
          <w:i/>
          <w:iCs/>
          <w:sz w:val="20"/>
          <w:szCs w:val="20"/>
        </w:rPr>
        <w:t>FTO genotype is associated with phenotypic variability of body mass index</w:t>
      </w:r>
      <w:r w:rsidR="00E7581F">
        <w:rPr>
          <w:rFonts w:ascii="Arial" w:hAnsi="Arial" w:cs="Arial"/>
          <w:b/>
          <w:bCs/>
          <w:sz w:val="20"/>
          <w:szCs w:val="20"/>
        </w:rPr>
        <w:t>.</w:t>
      </w:r>
      <w:r w:rsidRPr="00322787">
        <w:rPr>
          <w:rFonts w:ascii="Arial" w:hAnsi="Arial" w:cs="Arial"/>
          <w:sz w:val="20"/>
          <w:szCs w:val="20"/>
        </w:rPr>
        <w:t xml:space="preserve"> Nature, Oct. 11, 2012. Vol. 490, issue 7419, pp. 267-272. PM:22982992. PMC3564953.</w:t>
      </w:r>
    </w:p>
    <w:p w14:paraId="49C04E28"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Zieman</w:t>
      </w:r>
      <w:proofErr w:type="spellEnd"/>
      <w:r w:rsidRPr="00322787">
        <w:rPr>
          <w:rFonts w:ascii="Arial" w:hAnsi="Arial" w:cs="Arial"/>
          <w:sz w:val="20"/>
          <w:szCs w:val="20"/>
        </w:rPr>
        <w:t xml:space="preserve"> SJ, </w:t>
      </w:r>
      <w:proofErr w:type="spellStart"/>
      <w:r w:rsidRPr="00322787">
        <w:rPr>
          <w:rFonts w:ascii="Arial" w:hAnsi="Arial" w:cs="Arial"/>
          <w:sz w:val="20"/>
          <w:szCs w:val="20"/>
        </w:rPr>
        <w:t>Kamineni</w:t>
      </w:r>
      <w:proofErr w:type="spellEnd"/>
      <w:r w:rsidRPr="00322787">
        <w:rPr>
          <w:rFonts w:ascii="Arial" w:hAnsi="Arial" w:cs="Arial"/>
          <w:sz w:val="20"/>
          <w:szCs w:val="20"/>
        </w:rPr>
        <w:t xml:space="preserve"> A, Ix JH, Barzilay J, Djousse L, Kizer JR, Biggs ML, de B, I, </w:t>
      </w:r>
      <w:proofErr w:type="spellStart"/>
      <w:r w:rsidRPr="00322787">
        <w:rPr>
          <w:rFonts w:ascii="Arial" w:hAnsi="Arial" w:cs="Arial"/>
          <w:sz w:val="20"/>
          <w:szCs w:val="20"/>
        </w:rPr>
        <w:t>Chonchol</w:t>
      </w:r>
      <w:proofErr w:type="spellEnd"/>
      <w:r w:rsidRPr="00322787">
        <w:rPr>
          <w:rFonts w:ascii="Arial" w:hAnsi="Arial" w:cs="Arial"/>
          <w:sz w:val="20"/>
          <w:szCs w:val="20"/>
        </w:rPr>
        <w:t xml:space="preserve"> M, Gottdiener JS, Selvin E, Newman AB,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Siscovick DS, Mu</w:t>
      </w:r>
      <w:r w:rsidR="00E7581F">
        <w:rPr>
          <w:rFonts w:ascii="Arial" w:hAnsi="Arial" w:cs="Arial"/>
          <w:sz w:val="20"/>
          <w:szCs w:val="20"/>
        </w:rPr>
        <w:t xml:space="preserve">kamal KJ. </w:t>
      </w:r>
      <w:r w:rsidRPr="00322787">
        <w:rPr>
          <w:rFonts w:ascii="Arial" w:hAnsi="Arial" w:cs="Arial"/>
          <w:b/>
          <w:bCs/>
          <w:i/>
          <w:iCs/>
          <w:sz w:val="20"/>
          <w:szCs w:val="20"/>
        </w:rPr>
        <w:t>Hemoglobin A1c and arterial and ventricular stiffness in older adults</w:t>
      </w:r>
      <w:r w:rsidRPr="00322787">
        <w:rPr>
          <w:rFonts w:ascii="Arial" w:hAnsi="Arial" w:cs="Arial"/>
          <w:b/>
          <w:bCs/>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One., 2012. Vol. 7, issue 10, pp. e47941. PM:23118911. PMC3484154.</w:t>
      </w:r>
    </w:p>
    <w:p w14:paraId="7183205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Arab L, Biggs ML, O'Meara ES, Longstreth WT, Crane PK, Fitzpatrick AL. </w:t>
      </w:r>
      <w:r w:rsidRPr="00322787">
        <w:rPr>
          <w:rFonts w:ascii="Arial" w:hAnsi="Arial" w:cs="Arial"/>
          <w:b/>
          <w:bCs/>
          <w:i/>
          <w:iCs/>
          <w:sz w:val="20"/>
          <w:szCs w:val="20"/>
        </w:rPr>
        <w:t>Gender Differences in Tea, Coffee, and Cognitive Decline in the Elderly: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J.A</w:t>
      </w:r>
      <w:r w:rsidR="00E7581F">
        <w:rPr>
          <w:rFonts w:ascii="Arial" w:hAnsi="Arial" w:cs="Arial"/>
          <w:sz w:val="20"/>
          <w:szCs w:val="20"/>
        </w:rPr>
        <w:t>lzheimers.Dis</w:t>
      </w:r>
      <w:proofErr w:type="spellEnd"/>
      <w:r w:rsidR="00E7581F">
        <w:rPr>
          <w:rFonts w:ascii="Arial" w:hAnsi="Arial" w:cs="Arial"/>
          <w:sz w:val="20"/>
          <w:szCs w:val="20"/>
        </w:rPr>
        <w:t xml:space="preserve">., Aug. 12, 2011. </w:t>
      </w:r>
      <w:r w:rsidRPr="00322787">
        <w:rPr>
          <w:rFonts w:ascii="Arial" w:hAnsi="Arial" w:cs="Arial"/>
          <w:sz w:val="20"/>
          <w:szCs w:val="20"/>
        </w:rPr>
        <w:t>PM:21841254. PMC3577072.</w:t>
      </w:r>
    </w:p>
    <w:p w14:paraId="4E7D3C5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Arking DE, </w:t>
      </w:r>
      <w:proofErr w:type="spellStart"/>
      <w:r w:rsidRPr="00322787">
        <w:rPr>
          <w:rFonts w:ascii="Arial" w:hAnsi="Arial" w:cs="Arial"/>
          <w:sz w:val="20"/>
          <w:szCs w:val="20"/>
        </w:rPr>
        <w:t>Junttila</w:t>
      </w:r>
      <w:proofErr w:type="spellEnd"/>
      <w:r w:rsidRPr="00322787">
        <w:rPr>
          <w:rFonts w:ascii="Arial" w:hAnsi="Arial" w:cs="Arial"/>
          <w:sz w:val="20"/>
          <w:szCs w:val="20"/>
        </w:rPr>
        <w:t xml:space="preserve"> MJ, Goyette P, Huertas-Vazquez A, </w:t>
      </w:r>
      <w:proofErr w:type="spellStart"/>
      <w:r w:rsidRPr="00322787">
        <w:rPr>
          <w:rFonts w:ascii="Arial" w:hAnsi="Arial" w:cs="Arial"/>
          <w:sz w:val="20"/>
          <w:szCs w:val="20"/>
        </w:rPr>
        <w:t>Eijgelsheim</w:t>
      </w:r>
      <w:proofErr w:type="spellEnd"/>
      <w:r w:rsidRPr="00322787">
        <w:rPr>
          <w:rFonts w:ascii="Arial" w:hAnsi="Arial" w:cs="Arial"/>
          <w:sz w:val="20"/>
          <w:szCs w:val="20"/>
        </w:rPr>
        <w:t xml:space="preserve"> M, </w:t>
      </w:r>
      <w:proofErr w:type="spellStart"/>
      <w:r w:rsidRPr="00322787">
        <w:rPr>
          <w:rFonts w:ascii="Arial" w:hAnsi="Arial" w:cs="Arial"/>
          <w:sz w:val="20"/>
          <w:szCs w:val="20"/>
        </w:rPr>
        <w:t>Blom</w:t>
      </w:r>
      <w:proofErr w:type="spellEnd"/>
      <w:r w:rsidRPr="00322787">
        <w:rPr>
          <w:rFonts w:ascii="Arial" w:hAnsi="Arial" w:cs="Arial"/>
          <w:sz w:val="20"/>
          <w:szCs w:val="20"/>
        </w:rPr>
        <w:t xml:space="preserve"> MT, Newton-</w:t>
      </w:r>
      <w:proofErr w:type="spellStart"/>
      <w:r w:rsidRPr="00322787">
        <w:rPr>
          <w:rFonts w:ascii="Arial" w:hAnsi="Arial" w:cs="Arial"/>
          <w:sz w:val="20"/>
          <w:szCs w:val="20"/>
        </w:rPr>
        <w:t>Cheh</w:t>
      </w:r>
      <w:proofErr w:type="spellEnd"/>
      <w:r w:rsidRPr="00322787">
        <w:rPr>
          <w:rFonts w:ascii="Arial" w:hAnsi="Arial" w:cs="Arial"/>
          <w:sz w:val="20"/>
          <w:szCs w:val="20"/>
        </w:rPr>
        <w:t xml:space="preserve"> C, </w:t>
      </w:r>
      <w:proofErr w:type="spellStart"/>
      <w:r w:rsidRPr="00322787">
        <w:rPr>
          <w:rFonts w:ascii="Arial" w:hAnsi="Arial" w:cs="Arial"/>
          <w:sz w:val="20"/>
          <w:szCs w:val="20"/>
        </w:rPr>
        <w:t>Reinier</w:t>
      </w:r>
      <w:proofErr w:type="spellEnd"/>
      <w:r w:rsidRPr="00322787">
        <w:rPr>
          <w:rFonts w:ascii="Arial" w:hAnsi="Arial" w:cs="Arial"/>
          <w:sz w:val="20"/>
          <w:szCs w:val="20"/>
        </w:rPr>
        <w:t xml:space="preserve"> K, Teodorescu C, </w:t>
      </w:r>
      <w:proofErr w:type="spellStart"/>
      <w:r w:rsidRPr="00322787">
        <w:rPr>
          <w:rFonts w:ascii="Arial" w:hAnsi="Arial" w:cs="Arial"/>
          <w:sz w:val="20"/>
          <w:szCs w:val="20"/>
        </w:rPr>
        <w:t>Uy-Evanado</w:t>
      </w:r>
      <w:proofErr w:type="spellEnd"/>
      <w:r w:rsidRPr="00322787">
        <w:rPr>
          <w:rFonts w:ascii="Arial" w:hAnsi="Arial" w:cs="Arial"/>
          <w:sz w:val="20"/>
          <w:szCs w:val="20"/>
        </w:rPr>
        <w:t xml:space="preserve"> A, Carter-Monroe N, </w:t>
      </w:r>
      <w:proofErr w:type="spellStart"/>
      <w:r w:rsidRPr="00322787">
        <w:rPr>
          <w:rFonts w:ascii="Arial" w:hAnsi="Arial" w:cs="Arial"/>
          <w:sz w:val="20"/>
          <w:szCs w:val="20"/>
        </w:rPr>
        <w:t>Kaikkonen</w:t>
      </w:r>
      <w:proofErr w:type="spellEnd"/>
      <w:r w:rsidRPr="00322787">
        <w:rPr>
          <w:rFonts w:ascii="Arial" w:hAnsi="Arial" w:cs="Arial"/>
          <w:sz w:val="20"/>
          <w:szCs w:val="20"/>
        </w:rPr>
        <w:t xml:space="preserve"> KS, </w:t>
      </w:r>
      <w:proofErr w:type="spellStart"/>
      <w:r w:rsidRPr="00322787">
        <w:rPr>
          <w:rFonts w:ascii="Arial" w:hAnsi="Arial" w:cs="Arial"/>
          <w:sz w:val="20"/>
          <w:szCs w:val="20"/>
        </w:rPr>
        <w:t>Kortelainen</w:t>
      </w:r>
      <w:proofErr w:type="spellEnd"/>
      <w:r w:rsidRPr="00322787">
        <w:rPr>
          <w:rFonts w:ascii="Arial" w:hAnsi="Arial" w:cs="Arial"/>
          <w:sz w:val="20"/>
          <w:szCs w:val="20"/>
        </w:rPr>
        <w:t xml:space="preserve"> ML, Boucher G, </w:t>
      </w:r>
      <w:proofErr w:type="spellStart"/>
      <w:r w:rsidRPr="00322787">
        <w:rPr>
          <w:rFonts w:ascii="Arial" w:hAnsi="Arial" w:cs="Arial"/>
          <w:sz w:val="20"/>
          <w:szCs w:val="20"/>
        </w:rPr>
        <w:t>Lagace</w:t>
      </w:r>
      <w:proofErr w:type="spellEnd"/>
      <w:r w:rsidRPr="00322787">
        <w:rPr>
          <w:rFonts w:ascii="Arial" w:hAnsi="Arial" w:cs="Arial"/>
          <w:sz w:val="20"/>
          <w:szCs w:val="20"/>
        </w:rPr>
        <w:t xml:space="preserve"> C, </w:t>
      </w:r>
      <w:proofErr w:type="spellStart"/>
      <w:r w:rsidRPr="00322787">
        <w:rPr>
          <w:rFonts w:ascii="Arial" w:hAnsi="Arial" w:cs="Arial"/>
          <w:sz w:val="20"/>
          <w:szCs w:val="20"/>
        </w:rPr>
        <w:t>Moes</w:t>
      </w:r>
      <w:proofErr w:type="spellEnd"/>
      <w:r w:rsidRPr="00322787">
        <w:rPr>
          <w:rFonts w:ascii="Arial" w:hAnsi="Arial" w:cs="Arial"/>
          <w:sz w:val="20"/>
          <w:szCs w:val="20"/>
        </w:rPr>
        <w:t xml:space="preserve"> A, Zhao X, </w:t>
      </w:r>
      <w:proofErr w:type="spellStart"/>
      <w:r w:rsidRPr="00322787">
        <w:rPr>
          <w:rFonts w:ascii="Arial" w:hAnsi="Arial" w:cs="Arial"/>
          <w:sz w:val="20"/>
          <w:szCs w:val="20"/>
        </w:rPr>
        <w:t>Kolodgie</w:t>
      </w:r>
      <w:proofErr w:type="spellEnd"/>
      <w:r w:rsidRPr="00322787">
        <w:rPr>
          <w:rFonts w:ascii="Arial" w:hAnsi="Arial" w:cs="Arial"/>
          <w:sz w:val="20"/>
          <w:szCs w:val="20"/>
        </w:rPr>
        <w:t xml:space="preserve"> F,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Marsman</w:t>
      </w:r>
      <w:proofErr w:type="spellEnd"/>
      <w:r w:rsidRPr="00322787">
        <w:rPr>
          <w:rFonts w:ascii="Arial" w:hAnsi="Arial" w:cs="Arial"/>
          <w:sz w:val="20"/>
          <w:szCs w:val="20"/>
        </w:rPr>
        <w:t xml:space="preserve"> RF, </w:t>
      </w:r>
      <w:proofErr w:type="spellStart"/>
      <w:r w:rsidRPr="00322787">
        <w:rPr>
          <w:rFonts w:ascii="Arial" w:hAnsi="Arial" w:cs="Arial"/>
          <w:sz w:val="20"/>
          <w:szCs w:val="20"/>
        </w:rPr>
        <w:t>Pazoki</w:t>
      </w:r>
      <w:proofErr w:type="spellEnd"/>
      <w:r w:rsidRPr="00322787">
        <w:rPr>
          <w:rFonts w:ascii="Arial" w:hAnsi="Arial" w:cs="Arial"/>
          <w:sz w:val="20"/>
          <w:szCs w:val="20"/>
        </w:rPr>
        <w:t xml:space="preserve"> R, </w:t>
      </w:r>
      <w:proofErr w:type="spellStart"/>
      <w:r w:rsidRPr="00322787">
        <w:rPr>
          <w:rFonts w:ascii="Arial" w:hAnsi="Arial" w:cs="Arial"/>
          <w:sz w:val="20"/>
          <w:szCs w:val="20"/>
        </w:rPr>
        <w:t>Bardai</w:t>
      </w:r>
      <w:proofErr w:type="spellEnd"/>
      <w:r w:rsidRPr="00322787">
        <w:rPr>
          <w:rFonts w:ascii="Arial" w:hAnsi="Arial" w:cs="Arial"/>
          <w:sz w:val="20"/>
          <w:szCs w:val="20"/>
        </w:rPr>
        <w:t xml:space="preserve"> A, </w:t>
      </w:r>
      <w:proofErr w:type="spellStart"/>
      <w:r w:rsidRPr="00322787">
        <w:rPr>
          <w:rFonts w:ascii="Arial" w:hAnsi="Arial" w:cs="Arial"/>
          <w:sz w:val="20"/>
          <w:szCs w:val="20"/>
        </w:rPr>
        <w:t>Koster</w:t>
      </w:r>
      <w:proofErr w:type="spellEnd"/>
      <w:r w:rsidRPr="00322787">
        <w:rPr>
          <w:rFonts w:ascii="Arial" w:hAnsi="Arial" w:cs="Arial"/>
          <w:sz w:val="20"/>
          <w:szCs w:val="20"/>
        </w:rPr>
        <w:t xml:space="preserve"> RW, Dehghan A, Hwang SJ, Bhatnagar P, Post W, Hilton G, </w:t>
      </w:r>
      <w:proofErr w:type="spellStart"/>
      <w:r w:rsidRPr="00322787">
        <w:rPr>
          <w:rFonts w:ascii="Arial" w:hAnsi="Arial" w:cs="Arial"/>
          <w:sz w:val="20"/>
          <w:szCs w:val="20"/>
        </w:rPr>
        <w:t>Prineas</w:t>
      </w:r>
      <w:proofErr w:type="spellEnd"/>
      <w:r w:rsidRPr="00322787">
        <w:rPr>
          <w:rFonts w:ascii="Arial" w:hAnsi="Arial" w:cs="Arial"/>
          <w:sz w:val="20"/>
          <w:szCs w:val="20"/>
        </w:rPr>
        <w:t xml:space="preserve"> RJ, Li M, </w:t>
      </w:r>
      <w:proofErr w:type="spellStart"/>
      <w:r w:rsidRPr="00322787">
        <w:rPr>
          <w:rFonts w:ascii="Arial" w:hAnsi="Arial" w:cs="Arial"/>
          <w:sz w:val="20"/>
          <w:szCs w:val="20"/>
        </w:rPr>
        <w:t>Kottgen</w:t>
      </w:r>
      <w:proofErr w:type="spellEnd"/>
      <w:r w:rsidRPr="00322787">
        <w:rPr>
          <w:rFonts w:ascii="Arial" w:hAnsi="Arial" w:cs="Arial"/>
          <w:sz w:val="20"/>
          <w:szCs w:val="20"/>
        </w:rPr>
        <w:t xml:space="preserve"> A, Ehret G, Boerwinkle E, Coresh J, Kao WH, Psaty BM, Tomaselli GF, Sotoodehnia N, Siscovick DS, Burke GL, </w:t>
      </w:r>
      <w:proofErr w:type="spellStart"/>
      <w:r w:rsidRPr="00322787">
        <w:rPr>
          <w:rFonts w:ascii="Arial" w:hAnsi="Arial" w:cs="Arial"/>
          <w:sz w:val="20"/>
          <w:szCs w:val="20"/>
        </w:rPr>
        <w:t>Marban</w:t>
      </w:r>
      <w:proofErr w:type="spellEnd"/>
      <w:r w:rsidRPr="00322787">
        <w:rPr>
          <w:rFonts w:ascii="Arial" w:hAnsi="Arial" w:cs="Arial"/>
          <w:sz w:val="20"/>
          <w:szCs w:val="20"/>
        </w:rPr>
        <w:t xml:space="preserve"> E, Spooner PM,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w:t>
      </w:r>
      <w:proofErr w:type="spellStart"/>
      <w:r w:rsidRPr="00322787">
        <w:rPr>
          <w:rFonts w:ascii="Arial" w:hAnsi="Arial" w:cs="Arial"/>
          <w:sz w:val="20"/>
          <w:szCs w:val="20"/>
        </w:rPr>
        <w:t>Jui</w:t>
      </w:r>
      <w:proofErr w:type="spellEnd"/>
      <w:r w:rsidRPr="00322787">
        <w:rPr>
          <w:rFonts w:ascii="Arial" w:hAnsi="Arial" w:cs="Arial"/>
          <w:sz w:val="20"/>
          <w:szCs w:val="20"/>
        </w:rPr>
        <w:t xml:space="preserve"> J, </w:t>
      </w:r>
      <w:proofErr w:type="spellStart"/>
      <w:r w:rsidRPr="00322787">
        <w:rPr>
          <w:rFonts w:ascii="Arial" w:hAnsi="Arial" w:cs="Arial"/>
          <w:sz w:val="20"/>
          <w:szCs w:val="20"/>
        </w:rPr>
        <w:t>Gunson</w:t>
      </w:r>
      <w:proofErr w:type="spellEnd"/>
      <w:r w:rsidRPr="00322787">
        <w:rPr>
          <w:rFonts w:ascii="Arial" w:hAnsi="Arial" w:cs="Arial"/>
          <w:sz w:val="20"/>
          <w:szCs w:val="20"/>
        </w:rPr>
        <w:t xml:space="preserve"> K, </w:t>
      </w:r>
      <w:proofErr w:type="spellStart"/>
      <w:r w:rsidRPr="00322787">
        <w:rPr>
          <w:rFonts w:ascii="Arial" w:hAnsi="Arial" w:cs="Arial"/>
          <w:sz w:val="20"/>
          <w:szCs w:val="20"/>
        </w:rPr>
        <w:t>Kesaniemi</w:t>
      </w:r>
      <w:proofErr w:type="spellEnd"/>
      <w:r w:rsidRPr="00322787">
        <w:rPr>
          <w:rFonts w:ascii="Arial" w:hAnsi="Arial" w:cs="Arial"/>
          <w:sz w:val="20"/>
          <w:szCs w:val="20"/>
        </w:rPr>
        <w:t xml:space="preserve"> YA, Wilde AA, Tardif JC, O'Donnell CJ, </w:t>
      </w:r>
      <w:proofErr w:type="spellStart"/>
      <w:r w:rsidRPr="00322787">
        <w:rPr>
          <w:rFonts w:ascii="Arial" w:hAnsi="Arial" w:cs="Arial"/>
          <w:sz w:val="20"/>
          <w:szCs w:val="20"/>
        </w:rPr>
        <w:t>Bezzina</w:t>
      </w:r>
      <w:proofErr w:type="spellEnd"/>
      <w:r w:rsidRPr="00322787">
        <w:rPr>
          <w:rFonts w:ascii="Arial" w:hAnsi="Arial" w:cs="Arial"/>
          <w:sz w:val="20"/>
          <w:szCs w:val="20"/>
        </w:rPr>
        <w:t xml:space="preserve"> CR, </w:t>
      </w:r>
      <w:proofErr w:type="spellStart"/>
      <w:r w:rsidRPr="00322787">
        <w:rPr>
          <w:rFonts w:ascii="Arial" w:hAnsi="Arial" w:cs="Arial"/>
          <w:sz w:val="20"/>
          <w:szCs w:val="20"/>
        </w:rPr>
        <w:t>Virmani</w:t>
      </w:r>
      <w:proofErr w:type="spellEnd"/>
      <w:r w:rsidRPr="00322787">
        <w:rPr>
          <w:rFonts w:ascii="Arial" w:hAnsi="Arial" w:cs="Arial"/>
          <w:sz w:val="20"/>
          <w:szCs w:val="20"/>
        </w:rPr>
        <w:t xml:space="preserve"> R, Stricker BH, Tan HL, Albert CM,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w:t>
      </w:r>
      <w:proofErr w:type="spellStart"/>
      <w:r w:rsidRPr="00322787">
        <w:rPr>
          <w:rFonts w:ascii="Arial" w:hAnsi="Arial" w:cs="Arial"/>
          <w:sz w:val="20"/>
          <w:szCs w:val="20"/>
        </w:rPr>
        <w:t>Rioux</w:t>
      </w:r>
      <w:proofErr w:type="spellEnd"/>
      <w:r w:rsidRPr="00322787">
        <w:rPr>
          <w:rFonts w:ascii="Arial" w:hAnsi="Arial" w:cs="Arial"/>
          <w:sz w:val="20"/>
          <w:szCs w:val="20"/>
        </w:rPr>
        <w:t xml:space="preserve"> JD, </w:t>
      </w:r>
      <w:proofErr w:type="spellStart"/>
      <w:r w:rsidRPr="00322787">
        <w:rPr>
          <w:rFonts w:ascii="Arial" w:hAnsi="Arial" w:cs="Arial"/>
          <w:sz w:val="20"/>
          <w:szCs w:val="20"/>
        </w:rPr>
        <w:t>Huikuri</w:t>
      </w:r>
      <w:proofErr w:type="spellEnd"/>
      <w:r w:rsidRPr="00322787">
        <w:rPr>
          <w:rFonts w:ascii="Arial" w:hAnsi="Arial" w:cs="Arial"/>
          <w:sz w:val="20"/>
          <w:szCs w:val="20"/>
        </w:rPr>
        <w:t xml:space="preserve"> HV, </w:t>
      </w:r>
      <w:proofErr w:type="spellStart"/>
      <w:r w:rsidRPr="00322787">
        <w:rPr>
          <w:rFonts w:ascii="Arial" w:hAnsi="Arial" w:cs="Arial"/>
          <w:sz w:val="20"/>
          <w:szCs w:val="20"/>
        </w:rPr>
        <w:t>Chugh</w:t>
      </w:r>
      <w:proofErr w:type="spellEnd"/>
      <w:r w:rsidRPr="00322787">
        <w:rPr>
          <w:rFonts w:ascii="Arial" w:hAnsi="Arial" w:cs="Arial"/>
          <w:sz w:val="20"/>
          <w:szCs w:val="20"/>
        </w:rPr>
        <w:t xml:space="preserve"> SS. </w:t>
      </w:r>
      <w:r w:rsidRPr="00322787">
        <w:rPr>
          <w:rFonts w:ascii="Arial" w:hAnsi="Arial" w:cs="Arial"/>
          <w:b/>
          <w:bCs/>
          <w:i/>
          <w:iCs/>
          <w:sz w:val="20"/>
          <w:szCs w:val="20"/>
        </w:rPr>
        <w:t>Identification of a sudden cardiac death susceptibility locus at 2q24.2 through genome-wide association in European ancestry individuals</w:t>
      </w:r>
      <w:r w:rsidRPr="00322787">
        <w:rPr>
          <w:rFonts w:ascii="Arial" w:hAnsi="Arial" w:cs="Arial"/>
          <w:b/>
          <w:bCs/>
          <w:sz w:val="20"/>
          <w:szCs w:val="20"/>
        </w:rPr>
        <w:t xml:space="preserve">. </w:t>
      </w:r>
      <w:proofErr w:type="spellStart"/>
      <w:r w:rsidRPr="00322787">
        <w:rPr>
          <w:rFonts w:ascii="Arial" w:hAnsi="Arial" w:cs="Arial"/>
          <w:sz w:val="20"/>
          <w:szCs w:val="20"/>
        </w:rPr>
        <w:t>PLoS.Genet</w:t>
      </w:r>
      <w:proofErr w:type="spellEnd"/>
      <w:r w:rsidRPr="00322787">
        <w:rPr>
          <w:rFonts w:ascii="Arial" w:hAnsi="Arial" w:cs="Arial"/>
          <w:sz w:val="20"/>
          <w:szCs w:val="20"/>
        </w:rPr>
        <w:t xml:space="preserve">,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2011. Vol. 7, issue 6, pp. e1002158. PM:21738491. PMC3128111.</w:t>
      </w:r>
    </w:p>
    <w:p w14:paraId="3581BEF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Avery CL, He Q, North KE, </w:t>
      </w:r>
      <w:proofErr w:type="spellStart"/>
      <w:r w:rsidRPr="00322787">
        <w:rPr>
          <w:rFonts w:ascii="Arial" w:hAnsi="Arial" w:cs="Arial"/>
          <w:sz w:val="20"/>
          <w:szCs w:val="20"/>
        </w:rPr>
        <w:t>Ambite</w:t>
      </w:r>
      <w:proofErr w:type="spellEnd"/>
      <w:r w:rsidRPr="00322787">
        <w:rPr>
          <w:rFonts w:ascii="Arial" w:hAnsi="Arial" w:cs="Arial"/>
          <w:sz w:val="20"/>
          <w:szCs w:val="20"/>
        </w:rPr>
        <w:t xml:space="preserve"> JL, Boerwinkle E,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Kooperberg C, Meigs JB, Pankow JS, Pendergrass SA, Psaty BM, Ritchie MD, Rotter JI, Taylor KD</w:t>
      </w:r>
      <w:r w:rsidR="00E7581F">
        <w:rPr>
          <w:rFonts w:ascii="Arial" w:hAnsi="Arial" w:cs="Arial"/>
          <w:sz w:val="20"/>
          <w:szCs w:val="20"/>
        </w:rPr>
        <w:t xml:space="preserve">, Wilkens LR, </w:t>
      </w:r>
      <w:proofErr w:type="spellStart"/>
      <w:r w:rsidR="00E7581F">
        <w:rPr>
          <w:rFonts w:ascii="Arial" w:hAnsi="Arial" w:cs="Arial"/>
          <w:sz w:val="20"/>
          <w:szCs w:val="20"/>
        </w:rPr>
        <w:t>Heiss</w:t>
      </w:r>
      <w:proofErr w:type="spellEnd"/>
      <w:r w:rsidR="00E7581F">
        <w:rPr>
          <w:rFonts w:ascii="Arial" w:hAnsi="Arial" w:cs="Arial"/>
          <w:sz w:val="20"/>
          <w:szCs w:val="20"/>
        </w:rPr>
        <w:t xml:space="preserve"> G, Lin DY. </w:t>
      </w:r>
      <w:r w:rsidRPr="00322787">
        <w:rPr>
          <w:rFonts w:ascii="Arial" w:hAnsi="Arial" w:cs="Arial"/>
          <w:b/>
          <w:bCs/>
          <w:i/>
          <w:iCs/>
          <w:sz w:val="20"/>
          <w:szCs w:val="20"/>
        </w:rPr>
        <w:t>A phenomics-based strategy identifies loci on APOC1, BRAP, and PLCG1 associated with metabolic syndrome phenotype domains</w:t>
      </w:r>
      <w:r w:rsidR="00E7581F">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PLoS.Genet</w:t>
      </w:r>
      <w:proofErr w:type="spellEnd"/>
      <w:r w:rsidRPr="00322787">
        <w:rPr>
          <w:rFonts w:ascii="Arial" w:hAnsi="Arial" w:cs="Arial"/>
          <w:sz w:val="20"/>
          <w:szCs w:val="20"/>
        </w:rPr>
        <w:t xml:space="preserve">, </w:t>
      </w:r>
      <w:proofErr w:type="gramStart"/>
      <w:r w:rsidRPr="00322787">
        <w:rPr>
          <w:rFonts w:ascii="Arial" w:hAnsi="Arial" w:cs="Arial"/>
          <w:sz w:val="20"/>
          <w:szCs w:val="20"/>
        </w:rPr>
        <w:t>Oct.,</w:t>
      </w:r>
      <w:proofErr w:type="gramEnd"/>
      <w:r w:rsidRPr="00322787">
        <w:rPr>
          <w:rFonts w:ascii="Arial" w:hAnsi="Arial" w:cs="Arial"/>
          <w:sz w:val="20"/>
          <w:szCs w:val="20"/>
        </w:rPr>
        <w:t xml:space="preserve"> 2011. Vol. 7, issue 10, pp. e1002322. PM:22022282. PMC3192835.</w:t>
      </w:r>
    </w:p>
    <w:p w14:paraId="4D88A56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Barasch E, Gottdiener JS, </w:t>
      </w:r>
      <w:proofErr w:type="spellStart"/>
      <w:r w:rsidRPr="00322787">
        <w:rPr>
          <w:rFonts w:ascii="Arial" w:hAnsi="Arial" w:cs="Arial"/>
          <w:sz w:val="20"/>
          <w:szCs w:val="20"/>
        </w:rPr>
        <w:t>Aurigemma</w:t>
      </w:r>
      <w:proofErr w:type="spellEnd"/>
      <w:r w:rsidRPr="00322787">
        <w:rPr>
          <w:rFonts w:ascii="Arial" w:hAnsi="Arial" w:cs="Arial"/>
          <w:sz w:val="20"/>
          <w:szCs w:val="20"/>
        </w:rPr>
        <w:t xml:space="preserve"> G, </w:t>
      </w:r>
      <w:proofErr w:type="spellStart"/>
      <w:r w:rsidRPr="00322787">
        <w:rPr>
          <w:rFonts w:ascii="Arial" w:hAnsi="Arial" w:cs="Arial"/>
          <w:sz w:val="20"/>
          <w:szCs w:val="20"/>
        </w:rPr>
        <w:t>Kitzman</w:t>
      </w:r>
      <w:proofErr w:type="spellEnd"/>
      <w:r w:rsidRPr="00322787">
        <w:rPr>
          <w:rFonts w:ascii="Arial" w:hAnsi="Arial" w:cs="Arial"/>
          <w:sz w:val="20"/>
          <w:szCs w:val="20"/>
        </w:rPr>
        <w:t xml:space="preserve"> DW, Han J, Ko</w:t>
      </w:r>
      <w:r w:rsidR="00E7581F">
        <w:rPr>
          <w:rFonts w:ascii="Arial" w:hAnsi="Arial" w:cs="Arial"/>
          <w:sz w:val="20"/>
          <w:szCs w:val="20"/>
        </w:rPr>
        <w:t>p WJ, Tracy RP.</w:t>
      </w:r>
      <w:r w:rsidRPr="00322787">
        <w:rPr>
          <w:rFonts w:ascii="Arial" w:hAnsi="Arial" w:cs="Arial"/>
          <w:sz w:val="20"/>
          <w:szCs w:val="20"/>
        </w:rPr>
        <w:t xml:space="preserve"> </w:t>
      </w:r>
      <w:r w:rsidRPr="00322787">
        <w:rPr>
          <w:rFonts w:ascii="Arial" w:hAnsi="Arial" w:cs="Arial"/>
          <w:b/>
          <w:bCs/>
          <w:i/>
          <w:iCs/>
          <w:sz w:val="20"/>
          <w:szCs w:val="20"/>
        </w:rPr>
        <w:t>The Relationship between Serum Markers of Collagen Turnover and Cardiovascular Outcome in the Elderly: The Cardiovascular Health Study</w:t>
      </w:r>
      <w:r w:rsidR="00E7581F">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w:t>
      </w:r>
      <w:r w:rsidR="00E7581F">
        <w:rPr>
          <w:rFonts w:ascii="Arial" w:hAnsi="Arial" w:cs="Arial"/>
          <w:sz w:val="20"/>
          <w:szCs w:val="20"/>
        </w:rPr>
        <w:t>irc.Heart</w:t>
      </w:r>
      <w:proofErr w:type="spellEnd"/>
      <w:r w:rsidR="00E7581F">
        <w:rPr>
          <w:rFonts w:ascii="Arial" w:hAnsi="Arial" w:cs="Arial"/>
          <w:sz w:val="20"/>
          <w:szCs w:val="20"/>
        </w:rPr>
        <w:t xml:space="preserve"> Fail., Sept. 7, 2011.</w:t>
      </w:r>
      <w:r w:rsidRPr="00322787">
        <w:rPr>
          <w:rFonts w:ascii="Arial" w:hAnsi="Arial" w:cs="Arial"/>
          <w:sz w:val="20"/>
          <w:szCs w:val="20"/>
        </w:rPr>
        <w:t xml:space="preserve"> PM:21900186. PMC3263368.</w:t>
      </w:r>
    </w:p>
    <w:p w14:paraId="0E3E7B26"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Benke</w:t>
      </w:r>
      <w:proofErr w:type="spellEnd"/>
      <w:r w:rsidRPr="00322787">
        <w:rPr>
          <w:rFonts w:ascii="Arial" w:hAnsi="Arial" w:cs="Arial"/>
          <w:sz w:val="20"/>
          <w:szCs w:val="20"/>
        </w:rPr>
        <w:t xml:space="preserve"> KS, Carlson MC, Doan BQ, Walston JD, Xue QL, Reiner AP, Fried LP, Arking</w:t>
      </w:r>
      <w:r w:rsidR="00E7581F">
        <w:rPr>
          <w:rFonts w:ascii="Arial" w:hAnsi="Arial" w:cs="Arial"/>
          <w:sz w:val="20"/>
          <w:szCs w:val="20"/>
        </w:rPr>
        <w:t xml:space="preserve"> DE, </w:t>
      </w:r>
      <w:proofErr w:type="spellStart"/>
      <w:r w:rsidR="00E7581F">
        <w:rPr>
          <w:rFonts w:ascii="Arial" w:hAnsi="Arial" w:cs="Arial"/>
          <w:sz w:val="20"/>
          <w:szCs w:val="20"/>
        </w:rPr>
        <w:t>Chakravarti</w:t>
      </w:r>
      <w:proofErr w:type="spellEnd"/>
      <w:r w:rsidR="00E7581F">
        <w:rPr>
          <w:rFonts w:ascii="Arial" w:hAnsi="Arial" w:cs="Arial"/>
          <w:sz w:val="20"/>
          <w:szCs w:val="20"/>
        </w:rPr>
        <w:t xml:space="preserve"> A, </w:t>
      </w:r>
      <w:proofErr w:type="spellStart"/>
      <w:r w:rsidR="00E7581F">
        <w:rPr>
          <w:rFonts w:ascii="Arial" w:hAnsi="Arial" w:cs="Arial"/>
          <w:sz w:val="20"/>
          <w:szCs w:val="20"/>
        </w:rPr>
        <w:t>Fallin</w:t>
      </w:r>
      <w:proofErr w:type="spellEnd"/>
      <w:r w:rsidR="00E7581F">
        <w:rPr>
          <w:rFonts w:ascii="Arial" w:hAnsi="Arial" w:cs="Arial"/>
          <w:sz w:val="20"/>
          <w:szCs w:val="20"/>
        </w:rPr>
        <w:t xml:space="preserve"> MD. </w:t>
      </w:r>
      <w:r w:rsidRPr="00322787">
        <w:rPr>
          <w:rFonts w:ascii="Arial" w:hAnsi="Arial" w:cs="Arial"/>
          <w:b/>
          <w:bCs/>
          <w:i/>
          <w:iCs/>
          <w:sz w:val="20"/>
          <w:szCs w:val="20"/>
        </w:rPr>
        <w:t>The association of genetic variants in interleukin-1 genes with cognition: Findings from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Exp.Gerontol</w:t>
      </w:r>
      <w:proofErr w:type="spellEnd"/>
      <w:r w:rsidRPr="00322787">
        <w:rPr>
          <w:rFonts w:ascii="Arial" w:hAnsi="Arial" w:cs="Arial"/>
          <w:sz w:val="20"/>
          <w:szCs w:val="20"/>
        </w:rPr>
        <w:t xml:space="preserve">., </w:t>
      </w:r>
      <w:proofErr w:type="gramStart"/>
      <w:r w:rsidRPr="00322787">
        <w:rPr>
          <w:rFonts w:ascii="Arial" w:hAnsi="Arial" w:cs="Arial"/>
          <w:sz w:val="20"/>
          <w:szCs w:val="20"/>
        </w:rPr>
        <w:t>Dec.,</w:t>
      </w:r>
      <w:proofErr w:type="gramEnd"/>
      <w:r w:rsidRPr="00322787">
        <w:rPr>
          <w:rFonts w:ascii="Arial" w:hAnsi="Arial" w:cs="Arial"/>
          <w:sz w:val="20"/>
          <w:szCs w:val="20"/>
        </w:rPr>
        <w:t xml:space="preserve"> 2011. Vol. 46, issue 12, pp. 1010-1019. PM:21968104. PMC3689225.</w:t>
      </w:r>
    </w:p>
    <w:p w14:paraId="0E0717A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Bis JC, </w:t>
      </w:r>
      <w:proofErr w:type="spellStart"/>
      <w:r w:rsidRPr="00322787">
        <w:rPr>
          <w:rFonts w:ascii="Arial" w:hAnsi="Arial" w:cs="Arial"/>
          <w:sz w:val="20"/>
          <w:szCs w:val="20"/>
        </w:rPr>
        <w:t>Kavousi</w:t>
      </w:r>
      <w:proofErr w:type="spellEnd"/>
      <w:r w:rsidRPr="00322787">
        <w:rPr>
          <w:rFonts w:ascii="Arial" w:hAnsi="Arial" w:cs="Arial"/>
          <w:sz w:val="20"/>
          <w:szCs w:val="20"/>
        </w:rPr>
        <w:t xml:space="preserve"> M,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Isaacs A, </w:t>
      </w:r>
      <w:proofErr w:type="spellStart"/>
      <w:r w:rsidRPr="00322787">
        <w:rPr>
          <w:rFonts w:ascii="Arial" w:hAnsi="Arial" w:cs="Arial"/>
          <w:sz w:val="20"/>
          <w:szCs w:val="20"/>
        </w:rPr>
        <w:t>Abecasis</w:t>
      </w:r>
      <w:proofErr w:type="spellEnd"/>
      <w:r w:rsidRPr="00322787">
        <w:rPr>
          <w:rFonts w:ascii="Arial" w:hAnsi="Arial" w:cs="Arial"/>
          <w:sz w:val="20"/>
          <w:szCs w:val="20"/>
        </w:rPr>
        <w:t xml:space="preserve"> GR, </w:t>
      </w:r>
      <w:proofErr w:type="spellStart"/>
      <w:r w:rsidRPr="00322787">
        <w:rPr>
          <w:rFonts w:ascii="Arial" w:hAnsi="Arial" w:cs="Arial"/>
          <w:sz w:val="20"/>
          <w:szCs w:val="20"/>
        </w:rPr>
        <w:t>Schminke</w:t>
      </w:r>
      <w:proofErr w:type="spellEnd"/>
      <w:r w:rsidRPr="00322787">
        <w:rPr>
          <w:rFonts w:ascii="Arial" w:hAnsi="Arial" w:cs="Arial"/>
          <w:sz w:val="20"/>
          <w:szCs w:val="20"/>
        </w:rPr>
        <w:t xml:space="preserve"> U, Post WS, Smith AV,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Markus HS, Schmidt R, Huffman JE, </w:t>
      </w:r>
      <w:proofErr w:type="spellStart"/>
      <w:r w:rsidRPr="00322787">
        <w:rPr>
          <w:rFonts w:ascii="Arial" w:hAnsi="Arial" w:cs="Arial"/>
          <w:sz w:val="20"/>
          <w:szCs w:val="20"/>
        </w:rPr>
        <w:t>Lehtimaki</w:t>
      </w:r>
      <w:proofErr w:type="spellEnd"/>
      <w:r w:rsidRPr="00322787">
        <w:rPr>
          <w:rFonts w:ascii="Arial" w:hAnsi="Arial" w:cs="Arial"/>
          <w:sz w:val="20"/>
          <w:szCs w:val="20"/>
        </w:rPr>
        <w:t xml:space="preserve"> T, Baumert J, </w:t>
      </w:r>
      <w:proofErr w:type="spellStart"/>
      <w:r w:rsidRPr="00322787">
        <w:rPr>
          <w:rFonts w:ascii="Arial" w:hAnsi="Arial" w:cs="Arial"/>
          <w:sz w:val="20"/>
          <w:szCs w:val="20"/>
        </w:rPr>
        <w:t>Munzel</w:t>
      </w:r>
      <w:proofErr w:type="spellEnd"/>
      <w:r w:rsidRPr="00322787">
        <w:rPr>
          <w:rFonts w:ascii="Arial" w:hAnsi="Arial" w:cs="Arial"/>
          <w:sz w:val="20"/>
          <w:szCs w:val="20"/>
        </w:rPr>
        <w:t xml:space="preserve"> T, Heckbert SR, Dehghan A, North K,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 Bevan S, </w:t>
      </w:r>
      <w:proofErr w:type="spellStart"/>
      <w:r w:rsidRPr="00322787">
        <w:rPr>
          <w:rFonts w:ascii="Arial" w:hAnsi="Arial" w:cs="Arial"/>
          <w:sz w:val="20"/>
          <w:szCs w:val="20"/>
        </w:rPr>
        <w:t>Stoegerer</w:t>
      </w:r>
      <w:proofErr w:type="spellEnd"/>
      <w:r w:rsidRPr="00322787">
        <w:rPr>
          <w:rFonts w:ascii="Arial" w:hAnsi="Arial" w:cs="Arial"/>
          <w:sz w:val="20"/>
          <w:szCs w:val="20"/>
        </w:rPr>
        <w:t xml:space="preserve"> EM, Hayward C,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 </w:t>
      </w:r>
      <w:proofErr w:type="spellStart"/>
      <w:r w:rsidRPr="00322787">
        <w:rPr>
          <w:rFonts w:ascii="Arial" w:hAnsi="Arial" w:cs="Arial"/>
          <w:sz w:val="20"/>
          <w:szCs w:val="20"/>
        </w:rPr>
        <w:t>Meisinger</w:t>
      </w:r>
      <w:proofErr w:type="spellEnd"/>
      <w:r w:rsidRPr="00322787">
        <w:rPr>
          <w:rFonts w:ascii="Arial" w:hAnsi="Arial" w:cs="Arial"/>
          <w:sz w:val="20"/>
          <w:szCs w:val="20"/>
        </w:rPr>
        <w:t xml:space="preserve"> C, </w:t>
      </w:r>
      <w:proofErr w:type="spellStart"/>
      <w:r w:rsidRPr="00322787">
        <w:rPr>
          <w:rFonts w:ascii="Arial" w:hAnsi="Arial" w:cs="Arial"/>
          <w:sz w:val="20"/>
          <w:szCs w:val="20"/>
        </w:rPr>
        <w:t>Schillert</w:t>
      </w:r>
      <w:proofErr w:type="spellEnd"/>
      <w:r w:rsidRPr="00322787">
        <w:rPr>
          <w:rFonts w:ascii="Arial" w:hAnsi="Arial" w:cs="Arial"/>
          <w:sz w:val="20"/>
          <w:szCs w:val="20"/>
        </w:rPr>
        <w:t xml:space="preserve"> A,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Cheng YC, </w:t>
      </w:r>
      <w:proofErr w:type="spellStart"/>
      <w:r w:rsidRPr="00322787">
        <w:rPr>
          <w:rFonts w:ascii="Arial" w:hAnsi="Arial" w:cs="Arial"/>
          <w:sz w:val="20"/>
          <w:szCs w:val="20"/>
        </w:rPr>
        <w:t>Thorsson</w:t>
      </w:r>
      <w:proofErr w:type="spellEnd"/>
      <w:r w:rsidRPr="00322787">
        <w:rPr>
          <w:rFonts w:ascii="Arial" w:hAnsi="Arial" w:cs="Arial"/>
          <w:sz w:val="20"/>
          <w:szCs w:val="20"/>
        </w:rPr>
        <w:t xml:space="preserve"> B, Fox CS, Rice K,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Nambi</w:t>
      </w:r>
      <w:proofErr w:type="spellEnd"/>
      <w:r w:rsidRPr="00322787">
        <w:rPr>
          <w:rFonts w:ascii="Arial" w:hAnsi="Arial" w:cs="Arial"/>
          <w:sz w:val="20"/>
          <w:szCs w:val="20"/>
        </w:rPr>
        <w:t xml:space="preserve"> V, Halperin E, Petrovic KE, </w:t>
      </w:r>
      <w:proofErr w:type="spellStart"/>
      <w:r w:rsidRPr="00322787">
        <w:rPr>
          <w:rFonts w:ascii="Arial" w:hAnsi="Arial" w:cs="Arial"/>
          <w:sz w:val="20"/>
          <w:szCs w:val="20"/>
        </w:rPr>
        <w:t>Peltonen</w:t>
      </w:r>
      <w:proofErr w:type="spellEnd"/>
      <w:r w:rsidRPr="00322787">
        <w:rPr>
          <w:rFonts w:ascii="Arial" w:hAnsi="Arial" w:cs="Arial"/>
          <w:sz w:val="20"/>
          <w:szCs w:val="20"/>
        </w:rPr>
        <w:t xml:space="preserve"> L, Wichmann HE, Schnabel RB, Dorr M, </w:t>
      </w:r>
      <w:proofErr w:type="spellStart"/>
      <w:r w:rsidRPr="00322787">
        <w:rPr>
          <w:rFonts w:ascii="Arial" w:hAnsi="Arial" w:cs="Arial"/>
          <w:sz w:val="20"/>
          <w:szCs w:val="20"/>
        </w:rPr>
        <w:t>Parsa</w:t>
      </w:r>
      <w:proofErr w:type="spellEnd"/>
      <w:r w:rsidRPr="00322787">
        <w:rPr>
          <w:rFonts w:ascii="Arial" w:hAnsi="Arial" w:cs="Arial"/>
          <w:sz w:val="20"/>
          <w:szCs w:val="20"/>
        </w:rPr>
        <w:t xml:space="preserve"> A,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w:t>
      </w:r>
      <w:proofErr w:type="spellStart"/>
      <w:r w:rsidRPr="00322787">
        <w:rPr>
          <w:rFonts w:ascii="Arial" w:hAnsi="Arial" w:cs="Arial"/>
          <w:sz w:val="20"/>
          <w:szCs w:val="20"/>
        </w:rPr>
        <w:t>Demissie</w:t>
      </w:r>
      <w:proofErr w:type="spellEnd"/>
      <w:r w:rsidRPr="00322787">
        <w:rPr>
          <w:rFonts w:ascii="Arial" w:hAnsi="Arial" w:cs="Arial"/>
          <w:sz w:val="20"/>
          <w:szCs w:val="20"/>
        </w:rPr>
        <w:t xml:space="preserve"> S, Kathiresan S, Reilly MP, the </w:t>
      </w:r>
      <w:proofErr w:type="spellStart"/>
      <w:r w:rsidRPr="00322787">
        <w:rPr>
          <w:rFonts w:ascii="Arial" w:hAnsi="Arial" w:cs="Arial"/>
          <w:sz w:val="20"/>
          <w:szCs w:val="20"/>
        </w:rPr>
        <w:t>CARDIoGRAM</w:t>
      </w:r>
      <w:proofErr w:type="spellEnd"/>
      <w:r w:rsidRPr="00322787">
        <w:rPr>
          <w:rFonts w:ascii="Arial" w:hAnsi="Arial" w:cs="Arial"/>
          <w:sz w:val="20"/>
          <w:szCs w:val="20"/>
        </w:rPr>
        <w:t xml:space="preserve"> Consortium, Taylor K,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 Couper DJ, Sitzer M, </w:t>
      </w:r>
      <w:proofErr w:type="spellStart"/>
      <w:r w:rsidRPr="00322787">
        <w:rPr>
          <w:rFonts w:ascii="Arial" w:hAnsi="Arial" w:cs="Arial"/>
          <w:sz w:val="20"/>
          <w:szCs w:val="20"/>
        </w:rPr>
        <w:t>Kahonen</w:t>
      </w:r>
      <w:proofErr w:type="spellEnd"/>
      <w:r w:rsidRPr="00322787">
        <w:rPr>
          <w:rFonts w:ascii="Arial" w:hAnsi="Arial" w:cs="Arial"/>
          <w:sz w:val="20"/>
          <w:szCs w:val="20"/>
        </w:rPr>
        <w:t xml:space="preserve"> M,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Wild PS, </w:t>
      </w:r>
      <w:proofErr w:type="spellStart"/>
      <w:r w:rsidRPr="00322787">
        <w:rPr>
          <w:rFonts w:ascii="Arial" w:hAnsi="Arial" w:cs="Arial"/>
          <w:sz w:val="20"/>
          <w:szCs w:val="20"/>
        </w:rPr>
        <w:t>Orru</w:t>
      </w:r>
      <w:proofErr w:type="spellEnd"/>
      <w:r w:rsidRPr="00322787">
        <w:rPr>
          <w:rFonts w:ascii="Arial" w:hAnsi="Arial" w:cs="Arial"/>
          <w:sz w:val="20"/>
          <w:szCs w:val="20"/>
        </w:rPr>
        <w:t xml:space="preserve"> M, </w:t>
      </w:r>
      <w:proofErr w:type="spellStart"/>
      <w:r w:rsidRPr="00322787">
        <w:rPr>
          <w:rFonts w:ascii="Arial" w:hAnsi="Arial" w:cs="Arial"/>
          <w:sz w:val="20"/>
          <w:szCs w:val="20"/>
        </w:rPr>
        <w:t>Ludemann</w:t>
      </w:r>
      <w:proofErr w:type="spellEnd"/>
      <w:r w:rsidRPr="00322787">
        <w:rPr>
          <w:rFonts w:ascii="Arial" w:hAnsi="Arial" w:cs="Arial"/>
          <w:sz w:val="20"/>
          <w:szCs w:val="20"/>
        </w:rPr>
        <w:t xml:space="preserve"> J,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White CC, Rotter JI,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Seissler</w:t>
      </w:r>
      <w:proofErr w:type="spellEnd"/>
      <w:r w:rsidRPr="00322787">
        <w:rPr>
          <w:rFonts w:ascii="Arial" w:hAnsi="Arial" w:cs="Arial"/>
          <w:sz w:val="20"/>
          <w:szCs w:val="20"/>
        </w:rPr>
        <w:t xml:space="preserve"> J, Zeller T, </w:t>
      </w:r>
      <w:proofErr w:type="spellStart"/>
      <w:r w:rsidRPr="00322787">
        <w:rPr>
          <w:rFonts w:ascii="Arial" w:hAnsi="Arial" w:cs="Arial"/>
          <w:sz w:val="20"/>
          <w:szCs w:val="20"/>
        </w:rPr>
        <w:t>Usala</w:t>
      </w:r>
      <w:proofErr w:type="spellEnd"/>
      <w:r w:rsidRPr="00322787">
        <w:rPr>
          <w:rFonts w:ascii="Arial" w:hAnsi="Arial" w:cs="Arial"/>
          <w:sz w:val="20"/>
          <w:szCs w:val="20"/>
        </w:rPr>
        <w:t xml:space="preserve"> G, Ernst F,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D'Agostino RB, Sr., O'Leary DH, Ballantyne C, </w:t>
      </w:r>
      <w:proofErr w:type="spellStart"/>
      <w:r w:rsidRPr="00322787">
        <w:rPr>
          <w:rFonts w:ascii="Arial" w:hAnsi="Arial" w:cs="Arial"/>
          <w:sz w:val="20"/>
          <w:szCs w:val="20"/>
        </w:rPr>
        <w:t>Thiery</w:t>
      </w:r>
      <w:proofErr w:type="spellEnd"/>
      <w:r w:rsidRPr="00322787">
        <w:rPr>
          <w:rFonts w:ascii="Arial" w:hAnsi="Arial" w:cs="Arial"/>
          <w:sz w:val="20"/>
          <w:szCs w:val="20"/>
        </w:rPr>
        <w:t xml:space="preserve"> J, Ziegler A, </w:t>
      </w:r>
      <w:proofErr w:type="spellStart"/>
      <w:r w:rsidRPr="00322787">
        <w:rPr>
          <w:rFonts w:ascii="Arial" w:hAnsi="Arial" w:cs="Arial"/>
          <w:sz w:val="20"/>
          <w:szCs w:val="20"/>
        </w:rPr>
        <w:t>Lakatta</w:t>
      </w:r>
      <w:proofErr w:type="spellEnd"/>
      <w:r w:rsidRPr="00322787">
        <w:rPr>
          <w:rFonts w:ascii="Arial" w:hAnsi="Arial" w:cs="Arial"/>
          <w:sz w:val="20"/>
          <w:szCs w:val="20"/>
        </w:rPr>
        <w:t xml:space="preserve"> EG, </w:t>
      </w:r>
      <w:proofErr w:type="spellStart"/>
      <w:r w:rsidRPr="00322787">
        <w:rPr>
          <w:rFonts w:ascii="Arial" w:hAnsi="Arial" w:cs="Arial"/>
          <w:sz w:val="20"/>
          <w:szCs w:val="20"/>
        </w:rPr>
        <w:t>Chilukoti</w:t>
      </w:r>
      <w:proofErr w:type="spellEnd"/>
      <w:r w:rsidRPr="00322787">
        <w:rPr>
          <w:rFonts w:ascii="Arial" w:hAnsi="Arial" w:cs="Arial"/>
          <w:sz w:val="20"/>
          <w:szCs w:val="20"/>
        </w:rPr>
        <w:t xml:space="preserve"> RK, Harris TB, Wolf PA, Psaty BM,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 Li X, </w:t>
      </w:r>
      <w:proofErr w:type="spellStart"/>
      <w:r w:rsidRPr="00322787">
        <w:rPr>
          <w:rFonts w:ascii="Arial" w:hAnsi="Arial" w:cs="Arial"/>
          <w:sz w:val="20"/>
          <w:szCs w:val="20"/>
        </w:rPr>
        <w:t>Rathmann</w:t>
      </w:r>
      <w:proofErr w:type="spellEnd"/>
      <w:r w:rsidRPr="00322787">
        <w:rPr>
          <w:rFonts w:ascii="Arial" w:hAnsi="Arial" w:cs="Arial"/>
          <w:sz w:val="20"/>
          <w:szCs w:val="20"/>
        </w:rPr>
        <w:t xml:space="preserve"> W, </w:t>
      </w:r>
      <w:proofErr w:type="spellStart"/>
      <w:r w:rsidRPr="00322787">
        <w:rPr>
          <w:rFonts w:ascii="Arial" w:hAnsi="Arial" w:cs="Arial"/>
          <w:sz w:val="20"/>
          <w:szCs w:val="20"/>
        </w:rPr>
        <w:t>Uda</w:t>
      </w:r>
      <w:proofErr w:type="spellEnd"/>
      <w:r w:rsidRPr="00322787">
        <w:rPr>
          <w:rFonts w:ascii="Arial" w:hAnsi="Arial" w:cs="Arial"/>
          <w:sz w:val="20"/>
          <w:szCs w:val="20"/>
        </w:rPr>
        <w:t xml:space="preserve"> M, Boerwinkle E, Klopp N, Schmidt H, Wilson JF, </w:t>
      </w:r>
      <w:proofErr w:type="spellStart"/>
      <w:r w:rsidRPr="00322787">
        <w:rPr>
          <w:rFonts w:ascii="Arial" w:hAnsi="Arial" w:cs="Arial"/>
          <w:sz w:val="20"/>
          <w:szCs w:val="20"/>
        </w:rPr>
        <w:t>Viikari</w:t>
      </w:r>
      <w:proofErr w:type="spellEnd"/>
      <w:r w:rsidRPr="00322787">
        <w:rPr>
          <w:rFonts w:ascii="Arial" w:hAnsi="Arial" w:cs="Arial"/>
          <w:sz w:val="20"/>
          <w:szCs w:val="20"/>
        </w:rPr>
        <w:t xml:space="preserve"> J, Koenig W, </w:t>
      </w:r>
      <w:proofErr w:type="spellStart"/>
      <w:r w:rsidRPr="00322787">
        <w:rPr>
          <w:rFonts w:ascii="Arial" w:hAnsi="Arial" w:cs="Arial"/>
          <w:sz w:val="20"/>
          <w:szCs w:val="20"/>
        </w:rPr>
        <w:t>Blankenberg</w:t>
      </w:r>
      <w:proofErr w:type="spellEnd"/>
      <w:r w:rsidRPr="00322787">
        <w:rPr>
          <w:rFonts w:ascii="Arial" w:hAnsi="Arial" w:cs="Arial"/>
          <w:sz w:val="20"/>
          <w:szCs w:val="20"/>
        </w:rPr>
        <w:t xml:space="preserve"> S, Newman AB,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CV, </w:t>
      </w:r>
      <w:proofErr w:type="spellStart"/>
      <w:r w:rsidRPr="00322787">
        <w:rPr>
          <w:rFonts w:ascii="Arial" w:hAnsi="Arial" w:cs="Arial"/>
          <w:sz w:val="20"/>
          <w:szCs w:val="20"/>
        </w:rPr>
        <w:t>Scuteri</w:t>
      </w:r>
      <w:proofErr w:type="spellEnd"/>
      <w:r w:rsidRPr="00322787">
        <w:rPr>
          <w:rFonts w:ascii="Arial" w:hAnsi="Arial" w:cs="Arial"/>
          <w:sz w:val="20"/>
          <w:szCs w:val="20"/>
        </w:rPr>
        <w:t xml:space="preserve"> A, </w:t>
      </w:r>
      <w:proofErr w:type="spellStart"/>
      <w:r w:rsidRPr="00322787">
        <w:rPr>
          <w:rFonts w:ascii="Arial" w:hAnsi="Arial" w:cs="Arial"/>
          <w:sz w:val="20"/>
          <w:szCs w:val="20"/>
        </w:rPr>
        <w:t>Homuth</w:t>
      </w:r>
      <w:proofErr w:type="spellEnd"/>
      <w:r w:rsidRPr="00322787">
        <w:rPr>
          <w:rFonts w:ascii="Arial" w:hAnsi="Arial" w:cs="Arial"/>
          <w:sz w:val="20"/>
          <w:szCs w:val="20"/>
        </w:rPr>
        <w:t xml:space="preserve"> G, Mitchell BD,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O'Donnell CJ. </w:t>
      </w:r>
      <w:r w:rsidRPr="00322787">
        <w:rPr>
          <w:rFonts w:ascii="Arial" w:hAnsi="Arial" w:cs="Arial"/>
          <w:b/>
          <w:bCs/>
          <w:i/>
          <w:iCs/>
          <w:sz w:val="20"/>
          <w:szCs w:val="20"/>
        </w:rPr>
        <w:t>Meta-analysis of genome-wide association studies from the CHARGE consortium identifies common variants associated with carotid intima media thickness and plaque</w:t>
      </w:r>
      <w:r w:rsidRPr="00322787">
        <w:rPr>
          <w:rFonts w:ascii="Arial" w:hAnsi="Arial" w:cs="Arial"/>
          <w:b/>
          <w:bCs/>
          <w:sz w:val="20"/>
          <w:szCs w:val="20"/>
        </w:rPr>
        <w:t xml:space="preserve">. </w:t>
      </w:r>
      <w:r w:rsidRPr="00322787">
        <w:rPr>
          <w:rFonts w:ascii="Arial" w:hAnsi="Arial" w:cs="Arial"/>
          <w:sz w:val="20"/>
          <w:szCs w:val="20"/>
        </w:rPr>
        <w:t xml:space="preserve"> </w:t>
      </w:r>
      <w:proofErr w:type="spellStart"/>
      <w:r w:rsidRPr="00322787">
        <w:rPr>
          <w:rFonts w:ascii="Arial" w:hAnsi="Arial" w:cs="Arial"/>
          <w:sz w:val="20"/>
          <w:szCs w:val="20"/>
        </w:rPr>
        <w:t>Nat.Genet</w:t>
      </w:r>
      <w:proofErr w:type="spellEnd"/>
      <w:r w:rsidRPr="00322787">
        <w:rPr>
          <w:rFonts w:ascii="Arial" w:hAnsi="Arial" w:cs="Arial"/>
          <w:sz w:val="20"/>
          <w:szCs w:val="20"/>
        </w:rPr>
        <w:t>., Sept. 11, 2011. PM:</w:t>
      </w:r>
      <w:r w:rsidR="004D7D97">
        <w:rPr>
          <w:rFonts w:ascii="Arial" w:hAnsi="Arial" w:cs="Arial"/>
          <w:sz w:val="20"/>
          <w:szCs w:val="20"/>
        </w:rPr>
        <w:t xml:space="preserve"> </w:t>
      </w:r>
      <w:r w:rsidRPr="00322787">
        <w:rPr>
          <w:rFonts w:ascii="Arial" w:hAnsi="Arial" w:cs="Arial"/>
          <w:sz w:val="20"/>
          <w:szCs w:val="20"/>
        </w:rPr>
        <w:t>21909108. PMC3257519.</w:t>
      </w:r>
    </w:p>
    <w:p w14:paraId="41233A0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Boger CA, Gorski M, Li M, Hoffmann MM, Huang C, Yang Q,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Krane V, </w:t>
      </w:r>
      <w:proofErr w:type="spellStart"/>
      <w:r w:rsidRPr="00322787">
        <w:rPr>
          <w:rFonts w:ascii="Arial" w:hAnsi="Arial" w:cs="Arial"/>
          <w:sz w:val="20"/>
          <w:szCs w:val="20"/>
        </w:rPr>
        <w:t>O'Seaghdha</w:t>
      </w:r>
      <w:proofErr w:type="spellEnd"/>
      <w:r w:rsidRPr="00322787">
        <w:rPr>
          <w:rFonts w:ascii="Arial" w:hAnsi="Arial" w:cs="Arial"/>
          <w:sz w:val="20"/>
          <w:szCs w:val="20"/>
        </w:rPr>
        <w:t xml:space="preserve"> CM, </w:t>
      </w:r>
      <w:proofErr w:type="spellStart"/>
      <w:r w:rsidRPr="00322787">
        <w:rPr>
          <w:rFonts w:ascii="Arial" w:hAnsi="Arial" w:cs="Arial"/>
          <w:sz w:val="20"/>
          <w:szCs w:val="20"/>
        </w:rPr>
        <w:t>Kutalik</w:t>
      </w:r>
      <w:proofErr w:type="spellEnd"/>
      <w:r w:rsidRPr="00322787">
        <w:rPr>
          <w:rFonts w:ascii="Arial" w:hAnsi="Arial" w:cs="Arial"/>
          <w:sz w:val="20"/>
          <w:szCs w:val="20"/>
        </w:rPr>
        <w:t xml:space="preserve"> Z, Wichmann HE, </w:t>
      </w:r>
      <w:proofErr w:type="spellStart"/>
      <w:r w:rsidRPr="00322787">
        <w:rPr>
          <w:rFonts w:ascii="Arial" w:hAnsi="Arial" w:cs="Arial"/>
          <w:sz w:val="20"/>
          <w:szCs w:val="20"/>
        </w:rPr>
        <w:t>Haak</w:t>
      </w:r>
      <w:proofErr w:type="spellEnd"/>
      <w:r w:rsidRPr="00322787">
        <w:rPr>
          <w:rFonts w:ascii="Arial" w:hAnsi="Arial" w:cs="Arial"/>
          <w:sz w:val="20"/>
          <w:szCs w:val="20"/>
        </w:rPr>
        <w:t xml:space="preserve"> T, </w:t>
      </w:r>
      <w:proofErr w:type="spellStart"/>
      <w:r w:rsidRPr="00322787">
        <w:rPr>
          <w:rFonts w:ascii="Arial" w:hAnsi="Arial" w:cs="Arial"/>
          <w:sz w:val="20"/>
          <w:szCs w:val="20"/>
        </w:rPr>
        <w:t>Boes</w:t>
      </w:r>
      <w:proofErr w:type="spellEnd"/>
      <w:r w:rsidRPr="00322787">
        <w:rPr>
          <w:rFonts w:ascii="Arial" w:hAnsi="Arial" w:cs="Arial"/>
          <w:sz w:val="20"/>
          <w:szCs w:val="20"/>
        </w:rPr>
        <w:t xml:space="preserve"> E, </w:t>
      </w:r>
      <w:proofErr w:type="spellStart"/>
      <w:r w:rsidRPr="00322787">
        <w:rPr>
          <w:rFonts w:ascii="Arial" w:hAnsi="Arial" w:cs="Arial"/>
          <w:sz w:val="20"/>
          <w:szCs w:val="20"/>
        </w:rPr>
        <w:t>Coassin</w:t>
      </w:r>
      <w:proofErr w:type="spellEnd"/>
      <w:r w:rsidRPr="00322787">
        <w:rPr>
          <w:rFonts w:ascii="Arial" w:hAnsi="Arial" w:cs="Arial"/>
          <w:sz w:val="20"/>
          <w:szCs w:val="20"/>
        </w:rPr>
        <w:t xml:space="preserve"> S, Coresh J, </w:t>
      </w:r>
      <w:proofErr w:type="spellStart"/>
      <w:r w:rsidRPr="00322787">
        <w:rPr>
          <w:rFonts w:ascii="Arial" w:hAnsi="Arial" w:cs="Arial"/>
          <w:sz w:val="20"/>
          <w:szCs w:val="20"/>
        </w:rPr>
        <w:t>Kollerits</w:t>
      </w:r>
      <w:proofErr w:type="spellEnd"/>
      <w:r w:rsidRPr="00322787">
        <w:rPr>
          <w:rFonts w:ascii="Arial" w:hAnsi="Arial" w:cs="Arial"/>
          <w:sz w:val="20"/>
          <w:szCs w:val="20"/>
        </w:rPr>
        <w:t xml:space="preserve"> B, </w:t>
      </w:r>
      <w:proofErr w:type="spellStart"/>
      <w:r w:rsidRPr="00322787">
        <w:rPr>
          <w:rFonts w:ascii="Arial" w:hAnsi="Arial" w:cs="Arial"/>
          <w:sz w:val="20"/>
          <w:szCs w:val="20"/>
        </w:rPr>
        <w:t>Haun</w:t>
      </w:r>
      <w:proofErr w:type="spellEnd"/>
      <w:r w:rsidRPr="00322787">
        <w:rPr>
          <w:rFonts w:ascii="Arial" w:hAnsi="Arial" w:cs="Arial"/>
          <w:sz w:val="20"/>
          <w:szCs w:val="20"/>
        </w:rPr>
        <w:t xml:space="preserve"> M, </w:t>
      </w:r>
      <w:proofErr w:type="spellStart"/>
      <w:r w:rsidRPr="00322787">
        <w:rPr>
          <w:rFonts w:ascii="Arial" w:hAnsi="Arial" w:cs="Arial"/>
          <w:sz w:val="20"/>
          <w:szCs w:val="20"/>
        </w:rPr>
        <w:t>Paulweber</w:t>
      </w:r>
      <w:proofErr w:type="spellEnd"/>
      <w:r w:rsidRPr="00322787">
        <w:rPr>
          <w:rFonts w:ascii="Arial" w:hAnsi="Arial" w:cs="Arial"/>
          <w:sz w:val="20"/>
          <w:szCs w:val="20"/>
        </w:rPr>
        <w:t xml:space="preserve"> B, </w:t>
      </w:r>
      <w:proofErr w:type="spellStart"/>
      <w:r w:rsidRPr="00322787">
        <w:rPr>
          <w:rFonts w:ascii="Arial" w:hAnsi="Arial" w:cs="Arial"/>
          <w:sz w:val="20"/>
          <w:szCs w:val="20"/>
        </w:rPr>
        <w:t>Kottgen</w:t>
      </w:r>
      <w:proofErr w:type="spellEnd"/>
      <w:r w:rsidRPr="00322787">
        <w:rPr>
          <w:rFonts w:ascii="Arial" w:hAnsi="Arial" w:cs="Arial"/>
          <w:sz w:val="20"/>
          <w:szCs w:val="20"/>
        </w:rPr>
        <w:t xml:space="preserve"> A, Li G, Shlipak MG, Powe N, Hwang SJ, Dehghan A,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Beckmann JS, Kramer BK,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 </w:t>
      </w:r>
      <w:proofErr w:type="spellStart"/>
      <w:r w:rsidRPr="00322787">
        <w:rPr>
          <w:rFonts w:ascii="Arial" w:hAnsi="Arial" w:cs="Arial"/>
          <w:sz w:val="20"/>
          <w:szCs w:val="20"/>
        </w:rPr>
        <w:t>Bochud</w:t>
      </w:r>
      <w:proofErr w:type="spellEnd"/>
      <w:r w:rsidRPr="00322787">
        <w:rPr>
          <w:rFonts w:ascii="Arial" w:hAnsi="Arial" w:cs="Arial"/>
          <w:sz w:val="20"/>
          <w:szCs w:val="20"/>
        </w:rPr>
        <w:t xml:space="preserve"> M, Siscovick D, Rettig R, </w:t>
      </w:r>
      <w:proofErr w:type="spellStart"/>
      <w:r w:rsidRPr="00322787">
        <w:rPr>
          <w:rFonts w:ascii="Arial" w:hAnsi="Arial" w:cs="Arial"/>
          <w:sz w:val="20"/>
          <w:szCs w:val="20"/>
        </w:rPr>
        <w:t>Kronenberg</w:t>
      </w:r>
      <w:proofErr w:type="spellEnd"/>
      <w:r w:rsidRPr="00322787">
        <w:rPr>
          <w:rFonts w:ascii="Arial" w:hAnsi="Arial" w:cs="Arial"/>
          <w:sz w:val="20"/>
          <w:szCs w:val="20"/>
        </w:rPr>
        <w:t xml:space="preserve"> F, </w:t>
      </w:r>
      <w:proofErr w:type="spellStart"/>
      <w:r w:rsidRPr="00322787">
        <w:rPr>
          <w:rFonts w:ascii="Arial" w:hAnsi="Arial" w:cs="Arial"/>
          <w:sz w:val="20"/>
          <w:szCs w:val="20"/>
        </w:rPr>
        <w:t>Wanner</w:t>
      </w:r>
      <w:proofErr w:type="spellEnd"/>
      <w:r w:rsidRPr="00322787">
        <w:rPr>
          <w:rFonts w:ascii="Arial" w:hAnsi="Arial" w:cs="Arial"/>
          <w:sz w:val="20"/>
          <w:szCs w:val="20"/>
        </w:rPr>
        <w:t xml:space="preserve"> C, </w:t>
      </w:r>
      <w:proofErr w:type="spellStart"/>
      <w:r w:rsidRPr="00322787">
        <w:rPr>
          <w:rFonts w:ascii="Arial" w:hAnsi="Arial" w:cs="Arial"/>
          <w:sz w:val="20"/>
          <w:szCs w:val="20"/>
        </w:rPr>
        <w:t>Thadhani</w:t>
      </w:r>
      <w:proofErr w:type="spellEnd"/>
      <w:r w:rsidRPr="00322787">
        <w:rPr>
          <w:rFonts w:ascii="Arial" w:hAnsi="Arial" w:cs="Arial"/>
          <w:sz w:val="20"/>
          <w:szCs w:val="20"/>
        </w:rPr>
        <w:t xml:space="preserve"> RI, Heid IM, Fox CS, Kao WH, </w:t>
      </w:r>
      <w:proofErr w:type="spellStart"/>
      <w:r w:rsidRPr="00322787">
        <w:rPr>
          <w:rFonts w:ascii="Arial" w:hAnsi="Arial" w:cs="Arial"/>
          <w:sz w:val="20"/>
          <w:szCs w:val="20"/>
        </w:rPr>
        <w:t>CKDGen</w:t>
      </w:r>
      <w:proofErr w:type="spellEnd"/>
      <w:r w:rsidRPr="00322787">
        <w:rPr>
          <w:rFonts w:ascii="Arial" w:hAnsi="Arial" w:cs="Arial"/>
          <w:sz w:val="20"/>
          <w:szCs w:val="20"/>
        </w:rPr>
        <w:t xml:space="preserve"> consortium. </w:t>
      </w:r>
      <w:r w:rsidRPr="00322787">
        <w:rPr>
          <w:rFonts w:ascii="Arial" w:hAnsi="Arial" w:cs="Arial"/>
          <w:b/>
          <w:bCs/>
          <w:i/>
          <w:iCs/>
          <w:sz w:val="20"/>
          <w:szCs w:val="20"/>
        </w:rPr>
        <w:t>Association of eGFR-Related Loci Identified by GWAS with Incident CKD and ESRD</w:t>
      </w:r>
      <w:r w:rsidRPr="00322787">
        <w:rPr>
          <w:rFonts w:ascii="Arial" w:hAnsi="Arial" w:cs="Arial"/>
          <w:b/>
          <w:bCs/>
          <w:sz w:val="20"/>
          <w:szCs w:val="20"/>
        </w:rPr>
        <w:t xml:space="preserve">. </w:t>
      </w:r>
      <w:proofErr w:type="spellStart"/>
      <w:r w:rsidRPr="00322787">
        <w:rPr>
          <w:rFonts w:ascii="Arial" w:hAnsi="Arial" w:cs="Arial"/>
          <w:sz w:val="20"/>
          <w:szCs w:val="20"/>
        </w:rPr>
        <w:t>PLoS.Genet</w:t>
      </w:r>
      <w:proofErr w:type="spellEnd"/>
      <w:r w:rsidRPr="00322787">
        <w:rPr>
          <w:rFonts w:ascii="Arial" w:hAnsi="Arial" w:cs="Arial"/>
          <w:sz w:val="20"/>
          <w:szCs w:val="20"/>
        </w:rPr>
        <w:t xml:space="preserve">, </w:t>
      </w:r>
      <w:proofErr w:type="gramStart"/>
      <w:r w:rsidRPr="00322787">
        <w:rPr>
          <w:rFonts w:ascii="Arial" w:hAnsi="Arial" w:cs="Arial"/>
          <w:sz w:val="20"/>
          <w:szCs w:val="20"/>
        </w:rPr>
        <w:t>Sept.,</w:t>
      </w:r>
      <w:proofErr w:type="gramEnd"/>
      <w:r w:rsidRPr="00322787">
        <w:rPr>
          <w:rFonts w:ascii="Arial" w:hAnsi="Arial" w:cs="Arial"/>
          <w:sz w:val="20"/>
          <w:szCs w:val="20"/>
        </w:rPr>
        <w:t xml:space="preserve"> 2011. Vol. 7, issue 9, pp. e1002292. PM:21980298. PMC3183079.</w:t>
      </w:r>
    </w:p>
    <w:p w14:paraId="7F753E7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Boger CA, Chen MH, Tin A, Olden M, </w:t>
      </w:r>
      <w:proofErr w:type="spellStart"/>
      <w:r w:rsidRPr="00322787">
        <w:rPr>
          <w:rFonts w:ascii="Arial" w:hAnsi="Arial" w:cs="Arial"/>
          <w:sz w:val="20"/>
          <w:szCs w:val="20"/>
        </w:rPr>
        <w:t>Kottgen</w:t>
      </w:r>
      <w:proofErr w:type="spellEnd"/>
      <w:r w:rsidRPr="00322787">
        <w:rPr>
          <w:rFonts w:ascii="Arial" w:hAnsi="Arial" w:cs="Arial"/>
          <w:sz w:val="20"/>
          <w:szCs w:val="20"/>
        </w:rPr>
        <w:t xml:space="preserve"> A, de Boer IH, Fuchsberger C, </w:t>
      </w:r>
      <w:proofErr w:type="spellStart"/>
      <w:r w:rsidRPr="00322787">
        <w:rPr>
          <w:rFonts w:ascii="Arial" w:hAnsi="Arial" w:cs="Arial"/>
          <w:sz w:val="20"/>
          <w:szCs w:val="20"/>
        </w:rPr>
        <w:t>O'Seaghdha</w:t>
      </w:r>
      <w:proofErr w:type="spellEnd"/>
      <w:r w:rsidRPr="00322787">
        <w:rPr>
          <w:rFonts w:ascii="Arial" w:hAnsi="Arial" w:cs="Arial"/>
          <w:sz w:val="20"/>
          <w:szCs w:val="20"/>
        </w:rPr>
        <w:t xml:space="preserve"> CM, Pattaro C,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Liu CT, Glazer NL, Li M, O'Connell JR, Tanaka T, Peralta CA, </w:t>
      </w:r>
      <w:proofErr w:type="spellStart"/>
      <w:r w:rsidRPr="00322787">
        <w:rPr>
          <w:rFonts w:ascii="Arial" w:hAnsi="Arial" w:cs="Arial"/>
          <w:sz w:val="20"/>
          <w:szCs w:val="20"/>
        </w:rPr>
        <w:t>Kutalik</w:t>
      </w:r>
      <w:proofErr w:type="spellEnd"/>
      <w:r w:rsidRPr="00322787">
        <w:rPr>
          <w:rFonts w:ascii="Arial" w:hAnsi="Arial" w:cs="Arial"/>
          <w:sz w:val="20"/>
          <w:szCs w:val="20"/>
        </w:rPr>
        <w:t xml:space="preserve"> Z, Luan J, Zhao JH, Hwang SJ, </w:t>
      </w:r>
      <w:proofErr w:type="spellStart"/>
      <w:r w:rsidRPr="00322787">
        <w:rPr>
          <w:rFonts w:ascii="Arial" w:hAnsi="Arial" w:cs="Arial"/>
          <w:sz w:val="20"/>
          <w:szCs w:val="20"/>
        </w:rPr>
        <w:t>Akylbekova</w:t>
      </w:r>
      <w:proofErr w:type="spellEnd"/>
      <w:r w:rsidRPr="00322787">
        <w:rPr>
          <w:rFonts w:ascii="Arial" w:hAnsi="Arial" w:cs="Arial"/>
          <w:sz w:val="20"/>
          <w:szCs w:val="20"/>
        </w:rPr>
        <w:t xml:space="preserve"> E, Kramer H, van der HP, Smith AV, Lohman K, de Andrade M, Hayward C, </w:t>
      </w:r>
      <w:proofErr w:type="spellStart"/>
      <w:r w:rsidRPr="00322787">
        <w:rPr>
          <w:rFonts w:ascii="Arial" w:hAnsi="Arial" w:cs="Arial"/>
          <w:sz w:val="20"/>
          <w:szCs w:val="20"/>
        </w:rPr>
        <w:t>Kollerits</w:t>
      </w:r>
      <w:proofErr w:type="spellEnd"/>
      <w:r w:rsidRPr="00322787">
        <w:rPr>
          <w:rFonts w:ascii="Arial" w:hAnsi="Arial" w:cs="Arial"/>
          <w:sz w:val="20"/>
          <w:szCs w:val="20"/>
        </w:rPr>
        <w:t xml:space="preserve"> B, </w:t>
      </w:r>
      <w:proofErr w:type="spellStart"/>
      <w:r w:rsidRPr="00322787">
        <w:rPr>
          <w:rFonts w:ascii="Arial" w:hAnsi="Arial" w:cs="Arial"/>
          <w:sz w:val="20"/>
          <w:szCs w:val="20"/>
        </w:rPr>
        <w:t>Tonjes</w:t>
      </w:r>
      <w:proofErr w:type="spellEnd"/>
      <w:r w:rsidRPr="00322787">
        <w:rPr>
          <w:rFonts w:ascii="Arial" w:hAnsi="Arial" w:cs="Arial"/>
          <w:sz w:val="20"/>
          <w:szCs w:val="20"/>
        </w:rPr>
        <w:t xml:space="preserve"> A,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E,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Harris TB,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Mitchell BD, Arking DE,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Boerwinkle E, Egan J, Hernandez D, Reilly M, Townsend RR, Lumley T, Siscovick DS, Psaty BM, Kestenbaum B,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Bergmann S, </w:t>
      </w:r>
      <w:proofErr w:type="spellStart"/>
      <w:r w:rsidRPr="00322787">
        <w:rPr>
          <w:rFonts w:ascii="Arial" w:hAnsi="Arial" w:cs="Arial"/>
          <w:sz w:val="20"/>
          <w:szCs w:val="20"/>
        </w:rPr>
        <w:t>Vollenweider</w:t>
      </w:r>
      <w:proofErr w:type="spellEnd"/>
      <w:r w:rsidRPr="00322787">
        <w:rPr>
          <w:rFonts w:ascii="Arial" w:hAnsi="Arial" w:cs="Arial"/>
          <w:sz w:val="20"/>
          <w:szCs w:val="20"/>
        </w:rPr>
        <w:t xml:space="preserve"> P, </w:t>
      </w:r>
      <w:proofErr w:type="spellStart"/>
      <w:r w:rsidRPr="00322787">
        <w:rPr>
          <w:rFonts w:ascii="Arial" w:hAnsi="Arial" w:cs="Arial"/>
          <w:sz w:val="20"/>
          <w:szCs w:val="20"/>
        </w:rPr>
        <w:t>Waeber</w:t>
      </w:r>
      <w:proofErr w:type="spellEnd"/>
      <w:r w:rsidRPr="00322787">
        <w:rPr>
          <w:rFonts w:ascii="Arial" w:hAnsi="Arial" w:cs="Arial"/>
          <w:sz w:val="20"/>
          <w:szCs w:val="20"/>
        </w:rPr>
        <w:t xml:space="preserve"> G, Mooser V, Waterworth D, Johnson AD, </w:t>
      </w:r>
      <w:proofErr w:type="spellStart"/>
      <w:r w:rsidRPr="00322787">
        <w:rPr>
          <w:rFonts w:ascii="Arial" w:hAnsi="Arial" w:cs="Arial"/>
          <w:sz w:val="20"/>
          <w:szCs w:val="20"/>
        </w:rPr>
        <w:t>Florez</w:t>
      </w:r>
      <w:proofErr w:type="spellEnd"/>
      <w:r w:rsidRPr="00322787">
        <w:rPr>
          <w:rFonts w:ascii="Arial" w:hAnsi="Arial" w:cs="Arial"/>
          <w:sz w:val="20"/>
          <w:szCs w:val="20"/>
        </w:rPr>
        <w:t xml:space="preserve"> JC, Meigs JB, Lu X, Turner ST, Atkinson EJ, Leak TS, </w:t>
      </w:r>
      <w:proofErr w:type="spellStart"/>
      <w:r w:rsidRPr="00322787">
        <w:rPr>
          <w:rFonts w:ascii="Arial" w:hAnsi="Arial" w:cs="Arial"/>
          <w:sz w:val="20"/>
          <w:szCs w:val="20"/>
        </w:rPr>
        <w:t>Aasarod</w:t>
      </w:r>
      <w:proofErr w:type="spellEnd"/>
      <w:r w:rsidRPr="00322787">
        <w:rPr>
          <w:rFonts w:ascii="Arial" w:hAnsi="Arial" w:cs="Arial"/>
          <w:sz w:val="20"/>
          <w:szCs w:val="20"/>
        </w:rPr>
        <w:t xml:space="preserve"> K, </w:t>
      </w:r>
      <w:proofErr w:type="spellStart"/>
      <w:r w:rsidRPr="00322787">
        <w:rPr>
          <w:rFonts w:ascii="Arial" w:hAnsi="Arial" w:cs="Arial"/>
          <w:sz w:val="20"/>
          <w:szCs w:val="20"/>
        </w:rPr>
        <w:t>Skorpen</w:t>
      </w:r>
      <w:proofErr w:type="spellEnd"/>
      <w:r w:rsidRPr="00322787">
        <w:rPr>
          <w:rFonts w:ascii="Arial" w:hAnsi="Arial" w:cs="Arial"/>
          <w:sz w:val="20"/>
          <w:szCs w:val="20"/>
        </w:rPr>
        <w:t xml:space="preserve"> F, </w:t>
      </w:r>
      <w:proofErr w:type="spellStart"/>
      <w:r w:rsidRPr="00322787">
        <w:rPr>
          <w:rFonts w:ascii="Arial" w:hAnsi="Arial" w:cs="Arial"/>
          <w:sz w:val="20"/>
          <w:szCs w:val="20"/>
        </w:rPr>
        <w:t>Syvanen</w:t>
      </w:r>
      <w:proofErr w:type="spellEnd"/>
      <w:r w:rsidRPr="00322787">
        <w:rPr>
          <w:rFonts w:ascii="Arial" w:hAnsi="Arial" w:cs="Arial"/>
          <w:sz w:val="20"/>
          <w:szCs w:val="20"/>
        </w:rPr>
        <w:t xml:space="preserve"> AC,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Baumert J, Koenig W, Kramer BK, </w:t>
      </w:r>
      <w:proofErr w:type="spellStart"/>
      <w:r w:rsidRPr="00322787">
        <w:rPr>
          <w:rFonts w:ascii="Arial" w:hAnsi="Arial" w:cs="Arial"/>
          <w:sz w:val="20"/>
          <w:szCs w:val="20"/>
        </w:rPr>
        <w:t>Devuyst</w:t>
      </w:r>
      <w:proofErr w:type="spellEnd"/>
      <w:r w:rsidRPr="00322787">
        <w:rPr>
          <w:rFonts w:ascii="Arial" w:hAnsi="Arial" w:cs="Arial"/>
          <w:sz w:val="20"/>
          <w:szCs w:val="20"/>
        </w:rPr>
        <w:t xml:space="preserve"> O, Mychaleckyj JC, Minelli C, Bakker SJ, </w:t>
      </w:r>
      <w:proofErr w:type="spellStart"/>
      <w:r w:rsidRPr="00322787">
        <w:rPr>
          <w:rFonts w:ascii="Arial" w:hAnsi="Arial" w:cs="Arial"/>
          <w:sz w:val="20"/>
          <w:szCs w:val="20"/>
        </w:rPr>
        <w:t>Kedenko</w:t>
      </w:r>
      <w:proofErr w:type="spellEnd"/>
      <w:r w:rsidRPr="00322787">
        <w:rPr>
          <w:rFonts w:ascii="Arial" w:hAnsi="Arial" w:cs="Arial"/>
          <w:sz w:val="20"/>
          <w:szCs w:val="20"/>
        </w:rPr>
        <w:t xml:space="preserve"> L, </w:t>
      </w:r>
      <w:proofErr w:type="spellStart"/>
      <w:r w:rsidRPr="00322787">
        <w:rPr>
          <w:rFonts w:ascii="Arial" w:hAnsi="Arial" w:cs="Arial"/>
          <w:sz w:val="20"/>
          <w:szCs w:val="20"/>
        </w:rPr>
        <w:t>Paulweber</w:t>
      </w:r>
      <w:proofErr w:type="spellEnd"/>
      <w:r w:rsidRPr="00322787">
        <w:rPr>
          <w:rFonts w:ascii="Arial" w:hAnsi="Arial" w:cs="Arial"/>
          <w:sz w:val="20"/>
          <w:szCs w:val="20"/>
        </w:rPr>
        <w:t xml:space="preserve"> B, </w:t>
      </w:r>
      <w:proofErr w:type="spellStart"/>
      <w:r w:rsidRPr="00322787">
        <w:rPr>
          <w:rFonts w:ascii="Arial" w:hAnsi="Arial" w:cs="Arial"/>
          <w:sz w:val="20"/>
          <w:szCs w:val="20"/>
        </w:rPr>
        <w:t>Coassin</w:t>
      </w:r>
      <w:proofErr w:type="spellEnd"/>
      <w:r w:rsidRPr="00322787">
        <w:rPr>
          <w:rFonts w:ascii="Arial" w:hAnsi="Arial" w:cs="Arial"/>
          <w:sz w:val="20"/>
          <w:szCs w:val="20"/>
        </w:rPr>
        <w:t xml:space="preserve"> S, </w:t>
      </w:r>
      <w:proofErr w:type="spellStart"/>
      <w:r w:rsidRPr="00322787">
        <w:rPr>
          <w:rFonts w:ascii="Arial" w:hAnsi="Arial" w:cs="Arial"/>
          <w:sz w:val="20"/>
          <w:szCs w:val="20"/>
        </w:rPr>
        <w:t>Endlich</w:t>
      </w:r>
      <w:proofErr w:type="spellEnd"/>
      <w:r w:rsidRPr="00322787">
        <w:rPr>
          <w:rFonts w:ascii="Arial" w:hAnsi="Arial" w:cs="Arial"/>
          <w:sz w:val="20"/>
          <w:szCs w:val="20"/>
        </w:rPr>
        <w:t xml:space="preserve"> K, Kroemer HK, </w:t>
      </w:r>
      <w:proofErr w:type="spellStart"/>
      <w:r w:rsidRPr="00322787">
        <w:rPr>
          <w:rFonts w:ascii="Arial" w:hAnsi="Arial" w:cs="Arial"/>
          <w:sz w:val="20"/>
          <w:szCs w:val="20"/>
        </w:rPr>
        <w:t>Biffar</w:t>
      </w:r>
      <w:proofErr w:type="spellEnd"/>
      <w:r w:rsidRPr="00322787">
        <w:rPr>
          <w:rFonts w:ascii="Arial" w:hAnsi="Arial" w:cs="Arial"/>
          <w:sz w:val="20"/>
          <w:szCs w:val="20"/>
        </w:rPr>
        <w:t xml:space="preserve"> R, Stracke S,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w:t>
      </w:r>
      <w:proofErr w:type="spellStart"/>
      <w:r w:rsidRPr="00322787">
        <w:rPr>
          <w:rFonts w:ascii="Arial" w:hAnsi="Arial" w:cs="Arial"/>
          <w:sz w:val="20"/>
          <w:szCs w:val="20"/>
        </w:rPr>
        <w:t>Stumvoll</w:t>
      </w:r>
      <w:proofErr w:type="spellEnd"/>
      <w:r w:rsidRPr="00322787">
        <w:rPr>
          <w:rFonts w:ascii="Arial" w:hAnsi="Arial" w:cs="Arial"/>
          <w:sz w:val="20"/>
          <w:szCs w:val="20"/>
        </w:rPr>
        <w:t xml:space="preserve"> M, Magi R, Campbell H,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Hastie ND,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Kardia</w:t>
      </w:r>
      <w:proofErr w:type="spellEnd"/>
      <w:r w:rsidRPr="00322787">
        <w:rPr>
          <w:rFonts w:ascii="Arial" w:hAnsi="Arial" w:cs="Arial"/>
          <w:sz w:val="20"/>
          <w:szCs w:val="20"/>
        </w:rPr>
        <w:t xml:space="preserve"> SL, Liu Y,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w:t>
      </w:r>
      <w:proofErr w:type="spellStart"/>
      <w:r w:rsidRPr="00322787">
        <w:rPr>
          <w:rFonts w:ascii="Arial" w:hAnsi="Arial" w:cs="Arial"/>
          <w:sz w:val="20"/>
          <w:szCs w:val="20"/>
        </w:rPr>
        <w:t>Curhan</w:t>
      </w:r>
      <w:proofErr w:type="spellEnd"/>
      <w:r w:rsidRPr="00322787">
        <w:rPr>
          <w:rFonts w:ascii="Arial" w:hAnsi="Arial" w:cs="Arial"/>
          <w:sz w:val="20"/>
          <w:szCs w:val="20"/>
        </w:rPr>
        <w:t xml:space="preserve"> G, </w:t>
      </w:r>
      <w:proofErr w:type="spellStart"/>
      <w:r w:rsidRPr="00322787">
        <w:rPr>
          <w:rFonts w:ascii="Arial" w:hAnsi="Arial" w:cs="Arial"/>
          <w:sz w:val="20"/>
          <w:szCs w:val="20"/>
        </w:rPr>
        <w:t>Kronenberg</w:t>
      </w:r>
      <w:proofErr w:type="spellEnd"/>
      <w:r w:rsidRPr="00322787">
        <w:rPr>
          <w:rFonts w:ascii="Arial" w:hAnsi="Arial" w:cs="Arial"/>
          <w:sz w:val="20"/>
          <w:szCs w:val="20"/>
        </w:rPr>
        <w:t xml:space="preserve"> F, Prokopenko I,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t>
      </w:r>
      <w:proofErr w:type="spellStart"/>
      <w:r w:rsidRPr="00322787">
        <w:rPr>
          <w:rFonts w:ascii="Arial" w:hAnsi="Arial" w:cs="Arial"/>
          <w:sz w:val="20"/>
          <w:szCs w:val="20"/>
        </w:rPr>
        <w:t>Arnlov</w:t>
      </w:r>
      <w:proofErr w:type="spellEnd"/>
      <w:r w:rsidRPr="00322787">
        <w:rPr>
          <w:rFonts w:ascii="Arial" w:hAnsi="Arial" w:cs="Arial"/>
          <w:sz w:val="20"/>
          <w:szCs w:val="20"/>
        </w:rPr>
        <w:t xml:space="preserve"> J, </w:t>
      </w:r>
      <w:proofErr w:type="spellStart"/>
      <w:r w:rsidRPr="00322787">
        <w:rPr>
          <w:rFonts w:ascii="Arial" w:hAnsi="Arial" w:cs="Arial"/>
          <w:sz w:val="20"/>
          <w:szCs w:val="20"/>
        </w:rPr>
        <w:t>Hallan</w:t>
      </w:r>
      <w:proofErr w:type="spellEnd"/>
      <w:r w:rsidRPr="00322787">
        <w:rPr>
          <w:rFonts w:ascii="Arial" w:hAnsi="Arial" w:cs="Arial"/>
          <w:sz w:val="20"/>
          <w:szCs w:val="20"/>
        </w:rPr>
        <w:t xml:space="preserve"> S, Navis G, </w:t>
      </w:r>
      <w:proofErr w:type="spellStart"/>
      <w:r w:rsidRPr="00322787">
        <w:rPr>
          <w:rFonts w:ascii="Arial" w:hAnsi="Arial" w:cs="Arial"/>
          <w:sz w:val="20"/>
          <w:szCs w:val="20"/>
        </w:rPr>
        <w:t>Parsa</w:t>
      </w:r>
      <w:proofErr w:type="spellEnd"/>
      <w:r w:rsidRPr="00322787">
        <w:rPr>
          <w:rFonts w:ascii="Arial" w:hAnsi="Arial" w:cs="Arial"/>
          <w:sz w:val="20"/>
          <w:szCs w:val="20"/>
        </w:rPr>
        <w:t xml:space="preserve"> A,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Coresh J, Shlipak MG, Bull SB, Paterson NJ, Wichmann HE, Wareham NJ, Loos RJ, Rotter JI,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Beckmann JS, Yang Q, Heid IM, Rettig R, </w:t>
      </w:r>
      <w:proofErr w:type="spellStart"/>
      <w:r w:rsidRPr="00322787">
        <w:rPr>
          <w:rFonts w:ascii="Arial" w:hAnsi="Arial" w:cs="Arial"/>
          <w:sz w:val="20"/>
          <w:szCs w:val="20"/>
        </w:rPr>
        <w:t>Dreisbach</w:t>
      </w:r>
      <w:proofErr w:type="spellEnd"/>
      <w:r w:rsidR="00D90CA6">
        <w:rPr>
          <w:rFonts w:ascii="Arial" w:hAnsi="Arial" w:cs="Arial"/>
          <w:sz w:val="20"/>
          <w:szCs w:val="20"/>
        </w:rPr>
        <w:t xml:space="preserve"> AW, </w:t>
      </w:r>
      <w:proofErr w:type="spellStart"/>
      <w:r w:rsidR="00D90CA6">
        <w:rPr>
          <w:rFonts w:ascii="Arial" w:hAnsi="Arial" w:cs="Arial"/>
          <w:sz w:val="20"/>
          <w:szCs w:val="20"/>
        </w:rPr>
        <w:t>Bochud</w:t>
      </w:r>
      <w:proofErr w:type="spellEnd"/>
      <w:r w:rsidR="00D90CA6">
        <w:rPr>
          <w:rFonts w:ascii="Arial" w:hAnsi="Arial" w:cs="Arial"/>
          <w:sz w:val="20"/>
          <w:szCs w:val="20"/>
        </w:rPr>
        <w:t xml:space="preserve"> M, Fox CS, Kao WH. </w:t>
      </w:r>
      <w:r w:rsidRPr="00322787">
        <w:rPr>
          <w:rFonts w:ascii="Arial" w:hAnsi="Arial" w:cs="Arial"/>
          <w:b/>
          <w:bCs/>
          <w:i/>
          <w:iCs/>
          <w:sz w:val="20"/>
          <w:szCs w:val="20"/>
        </w:rPr>
        <w:t>CUBN is a gene locus for albuminuria</w:t>
      </w:r>
      <w:r w:rsidRPr="00322787">
        <w:rPr>
          <w:rFonts w:ascii="Arial" w:hAnsi="Arial" w:cs="Arial"/>
          <w:b/>
          <w:bCs/>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Am.Soc.Nephrol</w:t>
      </w:r>
      <w:proofErr w:type="spellEnd"/>
      <w:proofErr w:type="gramEnd"/>
      <w:r w:rsidRPr="00322787">
        <w:rPr>
          <w:rFonts w:ascii="Arial" w:hAnsi="Arial" w:cs="Arial"/>
          <w:sz w:val="20"/>
          <w:szCs w:val="20"/>
        </w:rPr>
        <w:t>., Mar., 2011. Vol. 22, issue 3, pp. 555-570. PM:21355061. PMC3060449.</w:t>
      </w:r>
    </w:p>
    <w:p w14:paraId="4FEAFA2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Broer</w:t>
      </w:r>
      <w:proofErr w:type="spellEnd"/>
      <w:r w:rsidRPr="00322787">
        <w:rPr>
          <w:rFonts w:ascii="Arial" w:hAnsi="Arial" w:cs="Arial"/>
          <w:sz w:val="20"/>
          <w:szCs w:val="20"/>
        </w:rPr>
        <w:t xml:space="preserve"> L, Ikram MA, Schuur M, DeStefano AL, Bis JC, Liu F,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Beiser</w:t>
      </w:r>
      <w:proofErr w:type="spellEnd"/>
      <w:r w:rsidRPr="00322787">
        <w:rPr>
          <w:rFonts w:ascii="Arial" w:hAnsi="Arial" w:cs="Arial"/>
          <w:sz w:val="20"/>
          <w:szCs w:val="20"/>
        </w:rPr>
        <w:t xml:space="preserve"> AS, Longstreth WT,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 Seshadri S, Fitzpatrick AL,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w:t>
      </w:r>
      <w:proofErr w:type="spellStart"/>
      <w:r w:rsidRPr="00322787">
        <w:rPr>
          <w:rFonts w:ascii="Arial" w:hAnsi="Arial" w:cs="Arial"/>
          <w:sz w:val="20"/>
          <w:szCs w:val="20"/>
        </w:rPr>
        <w:t>Breteler</w:t>
      </w:r>
      <w:proofErr w:type="spellEnd"/>
      <w:r w:rsidRPr="00322787">
        <w:rPr>
          <w:rFonts w:ascii="Arial" w:hAnsi="Arial" w:cs="Arial"/>
          <w:sz w:val="20"/>
          <w:szCs w:val="20"/>
        </w:rPr>
        <w:t xml:space="preserve"> MM,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r w:rsidRPr="00322787">
        <w:rPr>
          <w:rFonts w:ascii="Arial" w:hAnsi="Arial" w:cs="Arial"/>
          <w:b/>
          <w:bCs/>
          <w:i/>
          <w:iCs/>
          <w:sz w:val="20"/>
          <w:szCs w:val="20"/>
        </w:rPr>
        <w:t>Association of HSP70 and its co-chaperones with Alzheimer's disease</w:t>
      </w:r>
      <w:r w:rsidRPr="00322787">
        <w:rPr>
          <w:rFonts w:ascii="Arial" w:hAnsi="Arial" w:cs="Arial"/>
          <w:b/>
          <w:bCs/>
          <w:sz w:val="20"/>
          <w:szCs w:val="20"/>
        </w:rPr>
        <w:t>.</w:t>
      </w:r>
      <w:r w:rsidRPr="00322787">
        <w:rPr>
          <w:rFonts w:ascii="Arial" w:hAnsi="Arial" w:cs="Arial"/>
          <w:sz w:val="20"/>
          <w:szCs w:val="20"/>
        </w:rPr>
        <w:t xml:space="preserve"> J </w:t>
      </w:r>
      <w:proofErr w:type="spellStart"/>
      <w:r w:rsidRPr="00322787">
        <w:rPr>
          <w:rFonts w:ascii="Arial" w:hAnsi="Arial" w:cs="Arial"/>
          <w:sz w:val="20"/>
          <w:szCs w:val="20"/>
        </w:rPr>
        <w:t>Alzheimers.Dis</w:t>
      </w:r>
      <w:proofErr w:type="spellEnd"/>
      <w:r w:rsidRPr="00322787">
        <w:rPr>
          <w:rFonts w:ascii="Arial" w:hAnsi="Arial" w:cs="Arial"/>
          <w:sz w:val="20"/>
          <w:szCs w:val="20"/>
        </w:rPr>
        <w:t>., 2011. Vol. 25, issue 1, pp. 93-102. PM:21403392. PMC3483142.</w:t>
      </w:r>
    </w:p>
    <w:p w14:paraId="048AB12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Brown AF, Liang LJ, Vassar SD, Stein-</w:t>
      </w:r>
      <w:proofErr w:type="spellStart"/>
      <w:r w:rsidRPr="00322787">
        <w:rPr>
          <w:rFonts w:ascii="Arial" w:hAnsi="Arial" w:cs="Arial"/>
          <w:sz w:val="20"/>
          <w:szCs w:val="20"/>
        </w:rPr>
        <w:t>Merkin</w:t>
      </w:r>
      <w:proofErr w:type="spellEnd"/>
      <w:r w:rsidRPr="00322787">
        <w:rPr>
          <w:rFonts w:ascii="Arial" w:hAnsi="Arial" w:cs="Arial"/>
          <w:sz w:val="20"/>
          <w:szCs w:val="20"/>
        </w:rPr>
        <w:t xml:space="preserve"> S, Longstreth WT, Jr., </w:t>
      </w:r>
      <w:proofErr w:type="spellStart"/>
      <w:r w:rsidRPr="00322787">
        <w:rPr>
          <w:rFonts w:ascii="Arial" w:hAnsi="Arial" w:cs="Arial"/>
          <w:sz w:val="20"/>
          <w:szCs w:val="20"/>
        </w:rPr>
        <w:t>Ov</w:t>
      </w:r>
      <w:r w:rsidR="00D90CA6">
        <w:rPr>
          <w:rFonts w:ascii="Arial" w:hAnsi="Arial" w:cs="Arial"/>
          <w:sz w:val="20"/>
          <w:szCs w:val="20"/>
        </w:rPr>
        <w:t>biagele</w:t>
      </w:r>
      <w:proofErr w:type="spellEnd"/>
      <w:r w:rsidR="00D90CA6">
        <w:rPr>
          <w:rFonts w:ascii="Arial" w:hAnsi="Arial" w:cs="Arial"/>
          <w:sz w:val="20"/>
          <w:szCs w:val="20"/>
        </w:rPr>
        <w:t xml:space="preserve"> B, Yan T, </w:t>
      </w:r>
      <w:proofErr w:type="spellStart"/>
      <w:r w:rsidR="00D90CA6">
        <w:rPr>
          <w:rFonts w:ascii="Arial" w:hAnsi="Arial" w:cs="Arial"/>
          <w:sz w:val="20"/>
          <w:szCs w:val="20"/>
        </w:rPr>
        <w:t>Escarce</w:t>
      </w:r>
      <w:proofErr w:type="spellEnd"/>
      <w:r w:rsidR="00D90CA6">
        <w:rPr>
          <w:rFonts w:ascii="Arial" w:hAnsi="Arial" w:cs="Arial"/>
          <w:sz w:val="20"/>
          <w:szCs w:val="20"/>
        </w:rPr>
        <w:t xml:space="preserve"> JJ.</w:t>
      </w:r>
      <w:r w:rsidRPr="00322787">
        <w:rPr>
          <w:rFonts w:ascii="Arial" w:hAnsi="Arial" w:cs="Arial"/>
          <w:sz w:val="20"/>
          <w:szCs w:val="20"/>
        </w:rPr>
        <w:t xml:space="preserve"> </w:t>
      </w:r>
      <w:r w:rsidRPr="00322787">
        <w:rPr>
          <w:rFonts w:ascii="Arial" w:hAnsi="Arial" w:cs="Arial"/>
          <w:b/>
          <w:bCs/>
          <w:i/>
          <w:iCs/>
          <w:sz w:val="20"/>
          <w:szCs w:val="20"/>
        </w:rPr>
        <w:t>Neighborhood Disadvantage and Ischemic Stroke: The Cardiovascular Health Study (CHS)</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Dec.,</w:t>
      </w:r>
      <w:proofErr w:type="gramEnd"/>
      <w:r w:rsidRPr="00322787">
        <w:rPr>
          <w:rFonts w:ascii="Arial" w:hAnsi="Arial" w:cs="Arial"/>
          <w:sz w:val="20"/>
          <w:szCs w:val="20"/>
        </w:rPr>
        <w:t xml:space="preserve"> 2011. Vol. 42, issue 12, pp. 3363-3368. PM:21940966. PMC3781011.</w:t>
      </w:r>
    </w:p>
    <w:p w14:paraId="57BB3E5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Brown MA, Goodwin JL, Silva GE, Behari A, Newman AB, Punjabi NM, Resnick HE, Robbins JA, Quan SF. </w:t>
      </w:r>
      <w:r w:rsidRPr="00322787">
        <w:rPr>
          <w:rFonts w:ascii="Arial" w:hAnsi="Arial" w:cs="Arial"/>
          <w:b/>
          <w:bCs/>
          <w:i/>
          <w:iCs/>
          <w:sz w:val="20"/>
          <w:szCs w:val="20"/>
        </w:rPr>
        <w:t>The Impact of Sleep-Disordered Breathing on Body Mass Index (BMI): The Sleep Heart Health Study (SHHS)</w:t>
      </w:r>
      <w:r w:rsidRPr="00322787">
        <w:rPr>
          <w:rFonts w:ascii="Arial" w:hAnsi="Arial" w:cs="Arial"/>
          <w:b/>
          <w:bCs/>
          <w:sz w:val="20"/>
          <w:szCs w:val="20"/>
        </w:rPr>
        <w:t xml:space="preserve">. </w:t>
      </w:r>
      <w:proofErr w:type="spellStart"/>
      <w:r w:rsidRPr="00322787">
        <w:rPr>
          <w:rFonts w:ascii="Arial" w:hAnsi="Arial" w:cs="Arial"/>
          <w:sz w:val="20"/>
          <w:szCs w:val="20"/>
        </w:rPr>
        <w:t>Southwest.J</w:t>
      </w:r>
      <w:proofErr w:type="spellEnd"/>
      <w:r w:rsidRPr="00322787">
        <w:rPr>
          <w:rFonts w:ascii="Arial" w:hAnsi="Arial" w:cs="Arial"/>
          <w:sz w:val="20"/>
          <w:szCs w:val="20"/>
        </w:rPr>
        <w:t xml:space="preserve"> </w:t>
      </w:r>
      <w:proofErr w:type="spellStart"/>
      <w:r w:rsidRPr="00322787">
        <w:rPr>
          <w:rFonts w:ascii="Arial" w:hAnsi="Arial" w:cs="Arial"/>
          <w:sz w:val="20"/>
          <w:szCs w:val="20"/>
        </w:rPr>
        <w:t>Pulm.Crit</w:t>
      </w:r>
      <w:proofErr w:type="spellEnd"/>
      <w:r w:rsidRPr="00322787">
        <w:rPr>
          <w:rFonts w:ascii="Arial" w:hAnsi="Arial" w:cs="Arial"/>
          <w:sz w:val="20"/>
          <w:szCs w:val="20"/>
        </w:rPr>
        <w:t xml:space="preserve"> Care, Dec. 8, 2011. Vol. 3, pp. 159-168. PM:22288025. PMC: 3266949.</w:t>
      </w:r>
    </w:p>
    <w:p w14:paraId="4552B41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Burdon KP, Macgregor S, </w:t>
      </w:r>
      <w:proofErr w:type="spellStart"/>
      <w:r w:rsidRPr="00322787">
        <w:rPr>
          <w:rFonts w:ascii="Arial" w:hAnsi="Arial" w:cs="Arial"/>
          <w:sz w:val="20"/>
          <w:szCs w:val="20"/>
        </w:rPr>
        <w:t>Bykhovskaya</w:t>
      </w:r>
      <w:proofErr w:type="spellEnd"/>
      <w:r w:rsidRPr="00322787">
        <w:rPr>
          <w:rFonts w:ascii="Arial" w:hAnsi="Arial" w:cs="Arial"/>
          <w:sz w:val="20"/>
          <w:szCs w:val="20"/>
        </w:rPr>
        <w:t xml:space="preserve"> Y, </w:t>
      </w:r>
      <w:proofErr w:type="spellStart"/>
      <w:r w:rsidRPr="00322787">
        <w:rPr>
          <w:rFonts w:ascii="Arial" w:hAnsi="Arial" w:cs="Arial"/>
          <w:sz w:val="20"/>
          <w:szCs w:val="20"/>
        </w:rPr>
        <w:t>Javadiyan</w:t>
      </w:r>
      <w:proofErr w:type="spellEnd"/>
      <w:r w:rsidRPr="00322787">
        <w:rPr>
          <w:rFonts w:ascii="Arial" w:hAnsi="Arial" w:cs="Arial"/>
          <w:sz w:val="20"/>
          <w:szCs w:val="20"/>
        </w:rPr>
        <w:t xml:space="preserve"> S, Li X, Laurie KJ, </w:t>
      </w:r>
      <w:proofErr w:type="spellStart"/>
      <w:r w:rsidRPr="00322787">
        <w:rPr>
          <w:rFonts w:ascii="Arial" w:hAnsi="Arial" w:cs="Arial"/>
          <w:sz w:val="20"/>
          <w:szCs w:val="20"/>
        </w:rPr>
        <w:t>Muszynska</w:t>
      </w:r>
      <w:proofErr w:type="spellEnd"/>
      <w:r w:rsidRPr="00322787">
        <w:rPr>
          <w:rFonts w:ascii="Arial" w:hAnsi="Arial" w:cs="Arial"/>
          <w:sz w:val="20"/>
          <w:szCs w:val="20"/>
        </w:rPr>
        <w:t xml:space="preserve"> D, Lindsay R, Lechner J,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w:t>
      </w:r>
      <w:proofErr w:type="spellStart"/>
      <w:r w:rsidRPr="00322787">
        <w:rPr>
          <w:rFonts w:ascii="Arial" w:hAnsi="Arial" w:cs="Arial"/>
          <w:sz w:val="20"/>
          <w:szCs w:val="20"/>
        </w:rPr>
        <w:t>Henders</w:t>
      </w:r>
      <w:proofErr w:type="spellEnd"/>
      <w:r w:rsidRPr="00322787">
        <w:rPr>
          <w:rFonts w:ascii="Arial" w:hAnsi="Arial" w:cs="Arial"/>
          <w:sz w:val="20"/>
          <w:szCs w:val="20"/>
        </w:rPr>
        <w:t xml:space="preserve"> AK, Dash D, Siscovick D, Anand S, </w:t>
      </w:r>
      <w:proofErr w:type="spellStart"/>
      <w:r w:rsidRPr="00322787">
        <w:rPr>
          <w:rFonts w:ascii="Arial" w:hAnsi="Arial" w:cs="Arial"/>
          <w:sz w:val="20"/>
          <w:szCs w:val="20"/>
        </w:rPr>
        <w:t>Aldave</w:t>
      </w:r>
      <w:proofErr w:type="spellEnd"/>
      <w:r w:rsidRPr="00322787">
        <w:rPr>
          <w:rFonts w:ascii="Arial" w:hAnsi="Arial" w:cs="Arial"/>
          <w:sz w:val="20"/>
          <w:szCs w:val="20"/>
        </w:rPr>
        <w:t xml:space="preserve"> A, </w:t>
      </w:r>
      <w:proofErr w:type="spellStart"/>
      <w:r w:rsidRPr="00322787">
        <w:rPr>
          <w:rFonts w:ascii="Arial" w:hAnsi="Arial" w:cs="Arial"/>
          <w:sz w:val="20"/>
          <w:szCs w:val="20"/>
        </w:rPr>
        <w:t>Coster</w:t>
      </w:r>
      <w:proofErr w:type="spellEnd"/>
      <w:r w:rsidRPr="00322787">
        <w:rPr>
          <w:rFonts w:ascii="Arial" w:hAnsi="Arial" w:cs="Arial"/>
          <w:sz w:val="20"/>
          <w:szCs w:val="20"/>
        </w:rPr>
        <w:t xml:space="preserve"> DJ, </w:t>
      </w:r>
      <w:proofErr w:type="spellStart"/>
      <w:r w:rsidRPr="00322787">
        <w:rPr>
          <w:rFonts w:ascii="Arial" w:hAnsi="Arial" w:cs="Arial"/>
          <w:sz w:val="20"/>
          <w:szCs w:val="20"/>
        </w:rPr>
        <w:t>Szczotka</w:t>
      </w:r>
      <w:proofErr w:type="spellEnd"/>
      <w:r w:rsidRPr="00322787">
        <w:rPr>
          <w:rFonts w:ascii="Arial" w:hAnsi="Arial" w:cs="Arial"/>
          <w:sz w:val="20"/>
          <w:szCs w:val="20"/>
        </w:rPr>
        <w:t xml:space="preserve">-Flynn L, Mills RA, Iyengar SK, Taylor KD, Phillips T, Montgomery GW, Rotter JI, Hewitt AW, Sharma S, Rabinowitz YS, Willoughby C, Craig JE. </w:t>
      </w:r>
      <w:r w:rsidRPr="00322787">
        <w:rPr>
          <w:rFonts w:ascii="Arial" w:hAnsi="Arial" w:cs="Arial"/>
          <w:b/>
          <w:bCs/>
          <w:i/>
          <w:iCs/>
          <w:sz w:val="20"/>
          <w:szCs w:val="20"/>
        </w:rPr>
        <w:t>Association of polymorphisms in the hepatocyte growth factor gene promoter with keratoconus</w:t>
      </w:r>
      <w:r w:rsidRPr="00322787">
        <w:rPr>
          <w:rFonts w:ascii="Arial" w:hAnsi="Arial" w:cs="Arial"/>
          <w:b/>
          <w:bCs/>
          <w:sz w:val="20"/>
          <w:szCs w:val="20"/>
        </w:rPr>
        <w:t xml:space="preserve">. </w:t>
      </w:r>
      <w:r w:rsidRPr="00322787">
        <w:rPr>
          <w:rFonts w:ascii="Arial" w:hAnsi="Arial" w:cs="Arial"/>
          <w:sz w:val="20"/>
          <w:szCs w:val="20"/>
        </w:rPr>
        <w:t xml:space="preserve">Invest </w:t>
      </w:r>
      <w:proofErr w:type="spellStart"/>
      <w:r w:rsidRPr="00322787">
        <w:rPr>
          <w:rFonts w:ascii="Arial" w:hAnsi="Arial" w:cs="Arial"/>
          <w:sz w:val="20"/>
          <w:szCs w:val="20"/>
        </w:rPr>
        <w:t>Ophthalmol.Vis.Sci</w:t>
      </w:r>
      <w:proofErr w:type="spellEnd"/>
      <w:r w:rsidRPr="00322787">
        <w:rPr>
          <w:rFonts w:ascii="Arial" w:hAnsi="Arial" w:cs="Arial"/>
          <w:sz w:val="20"/>
          <w:szCs w:val="20"/>
        </w:rPr>
        <w:t xml:space="preserve">., </w:t>
      </w:r>
      <w:proofErr w:type="gramStart"/>
      <w:r w:rsidRPr="00322787">
        <w:rPr>
          <w:rFonts w:ascii="Arial" w:hAnsi="Arial" w:cs="Arial"/>
          <w:sz w:val="20"/>
          <w:szCs w:val="20"/>
        </w:rPr>
        <w:t>Oct.,</w:t>
      </w:r>
      <w:proofErr w:type="gramEnd"/>
      <w:r w:rsidRPr="00322787">
        <w:rPr>
          <w:rFonts w:ascii="Arial" w:hAnsi="Arial" w:cs="Arial"/>
          <w:sz w:val="20"/>
          <w:szCs w:val="20"/>
        </w:rPr>
        <w:t xml:space="preserve"> 2011. Vol. 52, issue 11, pp. 8514-8519. PM:22003120. PMC3208191.</w:t>
      </w:r>
    </w:p>
    <w:p w14:paraId="10D4C50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Butler J, </w:t>
      </w:r>
      <w:proofErr w:type="spellStart"/>
      <w:r w:rsidRPr="00322787">
        <w:rPr>
          <w:rFonts w:ascii="Arial" w:hAnsi="Arial" w:cs="Arial"/>
          <w:sz w:val="20"/>
          <w:szCs w:val="20"/>
        </w:rPr>
        <w:t>Kalogeropoulos</w:t>
      </w:r>
      <w:proofErr w:type="spellEnd"/>
      <w:r w:rsidRPr="00322787">
        <w:rPr>
          <w:rFonts w:ascii="Arial" w:hAnsi="Arial" w:cs="Arial"/>
          <w:sz w:val="20"/>
          <w:szCs w:val="20"/>
        </w:rPr>
        <w:t xml:space="preserve"> AP, </w:t>
      </w:r>
      <w:proofErr w:type="spellStart"/>
      <w:r w:rsidRPr="00322787">
        <w:rPr>
          <w:rFonts w:ascii="Arial" w:hAnsi="Arial" w:cs="Arial"/>
          <w:sz w:val="20"/>
          <w:szCs w:val="20"/>
        </w:rPr>
        <w:t>Georgiopoulou</w:t>
      </w:r>
      <w:proofErr w:type="spellEnd"/>
      <w:r w:rsidRPr="00322787">
        <w:rPr>
          <w:rFonts w:ascii="Arial" w:hAnsi="Arial" w:cs="Arial"/>
          <w:sz w:val="20"/>
          <w:szCs w:val="20"/>
        </w:rPr>
        <w:t xml:space="preserve"> VV, </w:t>
      </w:r>
      <w:proofErr w:type="spellStart"/>
      <w:r w:rsidRPr="00322787">
        <w:rPr>
          <w:rFonts w:ascii="Arial" w:hAnsi="Arial" w:cs="Arial"/>
          <w:sz w:val="20"/>
          <w:szCs w:val="20"/>
        </w:rPr>
        <w:t>Bibbins</w:t>
      </w:r>
      <w:proofErr w:type="spellEnd"/>
      <w:r w:rsidRPr="00322787">
        <w:rPr>
          <w:rFonts w:ascii="Arial" w:hAnsi="Arial" w:cs="Arial"/>
          <w:sz w:val="20"/>
          <w:szCs w:val="20"/>
        </w:rPr>
        <w:t xml:space="preserve">-Domingo K, Najjar SS, Sutton-Tyrrell KC, Harris TB,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Lloyd-Jones DM, Newman AB, Psaty BM. </w:t>
      </w:r>
      <w:r w:rsidRPr="00322787">
        <w:rPr>
          <w:rFonts w:ascii="Arial" w:hAnsi="Arial" w:cs="Arial"/>
          <w:b/>
          <w:bCs/>
          <w:i/>
          <w:iCs/>
          <w:sz w:val="20"/>
          <w:szCs w:val="20"/>
        </w:rPr>
        <w:t>Systolic blood pressure and incident heart failure in the elderly. The Cardiovascular Health Study and the Health, Ageing and Body Composition Study</w:t>
      </w:r>
      <w:r w:rsidRPr="00322787">
        <w:rPr>
          <w:rFonts w:ascii="Arial" w:hAnsi="Arial" w:cs="Arial"/>
          <w:b/>
          <w:bCs/>
          <w:sz w:val="20"/>
          <w:szCs w:val="20"/>
        </w:rPr>
        <w:t xml:space="preserve">. </w:t>
      </w:r>
      <w:r w:rsidRPr="00322787">
        <w:rPr>
          <w:rFonts w:ascii="Arial" w:hAnsi="Arial" w:cs="Arial"/>
          <w:sz w:val="20"/>
          <w:szCs w:val="20"/>
        </w:rPr>
        <w:t xml:space="preserve">Heart, </w:t>
      </w:r>
      <w:proofErr w:type="gramStart"/>
      <w:r w:rsidRPr="00322787">
        <w:rPr>
          <w:rFonts w:ascii="Arial" w:hAnsi="Arial" w:cs="Arial"/>
          <w:sz w:val="20"/>
          <w:szCs w:val="20"/>
        </w:rPr>
        <w:t>Aug.,</w:t>
      </w:r>
      <w:proofErr w:type="gramEnd"/>
      <w:r w:rsidRPr="00322787">
        <w:rPr>
          <w:rFonts w:ascii="Arial" w:hAnsi="Arial" w:cs="Arial"/>
          <w:sz w:val="20"/>
          <w:szCs w:val="20"/>
        </w:rPr>
        <w:t xml:space="preserve"> 2011. Vol. 97, issue 16, pp. 1304-1311. PM:21636845. PMC3652313.</w:t>
      </w:r>
    </w:p>
    <w:p w14:paraId="4D9881FA" w14:textId="77777777" w:rsidR="000F2BF8" w:rsidRPr="00322787" w:rsidRDefault="00D90CA6">
      <w:pPr>
        <w:autoSpaceDE w:val="0"/>
        <w:autoSpaceDN w:val="0"/>
        <w:adjustRightInd w:val="0"/>
        <w:spacing w:after="240" w:line="240" w:lineRule="auto"/>
        <w:rPr>
          <w:rFonts w:ascii="Arial" w:hAnsi="Arial" w:cs="Arial"/>
          <w:sz w:val="20"/>
          <w:szCs w:val="20"/>
        </w:rPr>
      </w:pPr>
      <w:r>
        <w:rPr>
          <w:rFonts w:ascii="Arial" w:hAnsi="Arial" w:cs="Arial"/>
          <w:sz w:val="20"/>
          <w:szCs w:val="20"/>
        </w:rPr>
        <w:t xml:space="preserve">Cai T, Tian L, Lloyd-Jones DM. </w:t>
      </w:r>
      <w:r w:rsidR="000F2BF8" w:rsidRPr="00322787">
        <w:rPr>
          <w:rFonts w:ascii="Arial" w:hAnsi="Arial" w:cs="Arial"/>
          <w:b/>
          <w:bCs/>
          <w:i/>
          <w:iCs/>
          <w:sz w:val="20"/>
          <w:szCs w:val="20"/>
        </w:rPr>
        <w:t>Comparing costs associated with risk stratification rules for t-year survival</w:t>
      </w:r>
      <w:r w:rsidR="000F2BF8" w:rsidRPr="00322787">
        <w:rPr>
          <w:rFonts w:ascii="Arial" w:hAnsi="Arial" w:cs="Arial"/>
          <w:b/>
          <w:bCs/>
          <w:sz w:val="20"/>
          <w:szCs w:val="20"/>
        </w:rPr>
        <w:t xml:space="preserve">. </w:t>
      </w:r>
      <w:r w:rsidR="000F2BF8" w:rsidRPr="00322787">
        <w:rPr>
          <w:rFonts w:ascii="Arial" w:hAnsi="Arial" w:cs="Arial"/>
          <w:sz w:val="20"/>
          <w:szCs w:val="20"/>
        </w:rPr>
        <w:t xml:space="preserve">Biostatistics., </w:t>
      </w:r>
      <w:proofErr w:type="gramStart"/>
      <w:r w:rsidR="000F2BF8" w:rsidRPr="00322787">
        <w:rPr>
          <w:rFonts w:ascii="Arial" w:hAnsi="Arial" w:cs="Arial"/>
          <w:sz w:val="20"/>
          <w:szCs w:val="20"/>
        </w:rPr>
        <w:t>Oct.,</w:t>
      </w:r>
      <w:proofErr w:type="gramEnd"/>
      <w:r w:rsidR="000F2BF8" w:rsidRPr="00322787">
        <w:rPr>
          <w:rFonts w:ascii="Arial" w:hAnsi="Arial" w:cs="Arial"/>
          <w:sz w:val="20"/>
          <w:szCs w:val="20"/>
        </w:rPr>
        <w:t xml:space="preserve"> 2011. Vol. 12, issue 4, pp. 597-609. PM:21415016. PMC3169667.</w:t>
      </w:r>
    </w:p>
    <w:p w14:paraId="6EBF302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Chami</w:t>
      </w:r>
      <w:proofErr w:type="spellEnd"/>
      <w:r w:rsidRPr="00322787">
        <w:rPr>
          <w:rFonts w:ascii="Arial" w:hAnsi="Arial" w:cs="Arial"/>
          <w:sz w:val="20"/>
          <w:szCs w:val="20"/>
        </w:rPr>
        <w:t xml:space="preserve"> HA, Resnick HE, Quan SF, Gottlieb DJ. </w:t>
      </w:r>
      <w:r w:rsidRPr="00322787">
        <w:rPr>
          <w:rFonts w:ascii="Arial" w:hAnsi="Arial" w:cs="Arial"/>
          <w:b/>
          <w:bCs/>
          <w:i/>
          <w:iCs/>
          <w:sz w:val="20"/>
          <w:szCs w:val="20"/>
        </w:rPr>
        <w:t>Association of incident cardiovascular disease with progression of sleep-disordered breathing</w:t>
      </w:r>
      <w:r w:rsidRPr="00322787">
        <w:rPr>
          <w:rFonts w:ascii="Arial" w:hAnsi="Arial" w:cs="Arial"/>
          <w:b/>
          <w:bCs/>
          <w:sz w:val="20"/>
          <w:szCs w:val="20"/>
        </w:rPr>
        <w:t xml:space="preserve">. </w:t>
      </w:r>
      <w:r w:rsidRPr="00322787">
        <w:rPr>
          <w:rFonts w:ascii="Arial" w:hAnsi="Arial" w:cs="Arial"/>
          <w:sz w:val="20"/>
          <w:szCs w:val="20"/>
        </w:rPr>
        <w:t>Circulation, Mar. 29, 2011. Vol. 123, issue 12, pp. 1280-1286. PM:21403097. PMC3707123.</w:t>
      </w:r>
    </w:p>
    <w:p w14:paraId="37A659C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Chaudhry SI, </w:t>
      </w:r>
      <w:proofErr w:type="spellStart"/>
      <w:r w:rsidRPr="00322787">
        <w:rPr>
          <w:rFonts w:ascii="Arial" w:hAnsi="Arial" w:cs="Arial"/>
          <w:sz w:val="20"/>
          <w:szCs w:val="20"/>
        </w:rPr>
        <w:t>McAvay</w:t>
      </w:r>
      <w:proofErr w:type="spellEnd"/>
      <w:r w:rsidRPr="00322787">
        <w:rPr>
          <w:rFonts w:ascii="Arial" w:hAnsi="Arial" w:cs="Arial"/>
          <w:sz w:val="20"/>
          <w:szCs w:val="20"/>
        </w:rPr>
        <w:t xml:space="preserve"> G, Ning Y, </w:t>
      </w:r>
      <w:proofErr w:type="spellStart"/>
      <w:r w:rsidRPr="00322787">
        <w:rPr>
          <w:rFonts w:ascii="Arial" w:hAnsi="Arial" w:cs="Arial"/>
          <w:sz w:val="20"/>
          <w:szCs w:val="20"/>
        </w:rPr>
        <w:t>Allore</w:t>
      </w:r>
      <w:proofErr w:type="spellEnd"/>
      <w:r w:rsidRPr="00322787">
        <w:rPr>
          <w:rFonts w:ascii="Arial" w:hAnsi="Arial" w:cs="Arial"/>
          <w:sz w:val="20"/>
          <w:szCs w:val="20"/>
        </w:rPr>
        <w:t xml:space="preserve"> HG, Newman AB, Gill TM. </w:t>
      </w:r>
      <w:r w:rsidRPr="00322787">
        <w:rPr>
          <w:rFonts w:ascii="Arial" w:hAnsi="Arial" w:cs="Arial"/>
          <w:b/>
          <w:bCs/>
          <w:i/>
          <w:iCs/>
          <w:sz w:val="20"/>
          <w:szCs w:val="20"/>
        </w:rPr>
        <w:t>Risk factors for onset of disability among older persons newly diagnosed with heart failure: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J.Card</w:t>
      </w:r>
      <w:proofErr w:type="spellEnd"/>
      <w:proofErr w:type="gramEnd"/>
      <w:r w:rsidRPr="00322787">
        <w:rPr>
          <w:rFonts w:ascii="Arial" w:hAnsi="Arial" w:cs="Arial"/>
          <w:sz w:val="20"/>
          <w:szCs w:val="20"/>
        </w:rPr>
        <w:t xml:space="preserve"> Fail., Sept., 2011. Vol. 17, issue 9, pp. 764-770. PM:21872147. PMC3164529.</w:t>
      </w:r>
    </w:p>
    <w:p w14:paraId="03CFD20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Dalrymple LS, Katz R, Kestenbaum B, Shlipak MG, Sarnak MJ, Stehman-Breen C, </w:t>
      </w:r>
      <w:proofErr w:type="spellStart"/>
      <w:r w:rsidRPr="00322787">
        <w:rPr>
          <w:rFonts w:ascii="Arial" w:hAnsi="Arial" w:cs="Arial"/>
          <w:sz w:val="20"/>
          <w:szCs w:val="20"/>
        </w:rPr>
        <w:t>Seliger</w:t>
      </w:r>
      <w:proofErr w:type="spellEnd"/>
      <w:r w:rsidRPr="00322787">
        <w:rPr>
          <w:rFonts w:ascii="Arial" w:hAnsi="Arial" w:cs="Arial"/>
          <w:sz w:val="20"/>
          <w:szCs w:val="20"/>
        </w:rPr>
        <w:t xml:space="preserve"> S, Siscovick D, Newman AB, Fried L. </w:t>
      </w:r>
      <w:r w:rsidRPr="00322787">
        <w:rPr>
          <w:rFonts w:ascii="Arial" w:hAnsi="Arial" w:cs="Arial"/>
          <w:b/>
          <w:bCs/>
          <w:i/>
          <w:iCs/>
          <w:sz w:val="20"/>
          <w:szCs w:val="20"/>
        </w:rPr>
        <w:t>Chronic kidney disease and the risk of end-stage renal disease versus death</w:t>
      </w:r>
      <w:r w:rsidRPr="00322787">
        <w:rPr>
          <w:rFonts w:ascii="Arial" w:hAnsi="Arial" w:cs="Arial"/>
          <w:b/>
          <w:bCs/>
          <w:sz w:val="20"/>
          <w:szCs w:val="20"/>
        </w:rPr>
        <w:t xml:space="preserve">. </w:t>
      </w:r>
      <w:r w:rsidRPr="00322787">
        <w:rPr>
          <w:rFonts w:ascii="Arial" w:hAnsi="Arial" w:cs="Arial"/>
          <w:sz w:val="20"/>
          <w:szCs w:val="20"/>
        </w:rPr>
        <w:t xml:space="preserve">J Gen Intern Med, </w:t>
      </w:r>
      <w:proofErr w:type="gramStart"/>
      <w:r w:rsidRPr="00322787">
        <w:rPr>
          <w:rFonts w:ascii="Arial" w:hAnsi="Arial" w:cs="Arial"/>
          <w:sz w:val="20"/>
          <w:szCs w:val="20"/>
        </w:rPr>
        <w:t>Apr.,</w:t>
      </w:r>
      <w:proofErr w:type="gramEnd"/>
      <w:r w:rsidRPr="00322787">
        <w:rPr>
          <w:rFonts w:ascii="Arial" w:hAnsi="Arial" w:cs="Arial"/>
          <w:sz w:val="20"/>
          <w:szCs w:val="20"/>
        </w:rPr>
        <w:t xml:space="preserve"> 2011. Vol. 26, issue 4, pp. 379-385. PM:20853156. PMC3055978.</w:t>
      </w:r>
    </w:p>
    <w:p w14:paraId="56B95E7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de Boer IH, Katz R, </w:t>
      </w:r>
      <w:proofErr w:type="spellStart"/>
      <w:r w:rsidRPr="00322787">
        <w:rPr>
          <w:rFonts w:ascii="Arial" w:hAnsi="Arial" w:cs="Arial"/>
          <w:sz w:val="20"/>
          <w:szCs w:val="20"/>
        </w:rPr>
        <w:t>Chonchol</w:t>
      </w:r>
      <w:proofErr w:type="spellEnd"/>
      <w:r w:rsidRPr="00322787">
        <w:rPr>
          <w:rFonts w:ascii="Arial" w:hAnsi="Arial" w:cs="Arial"/>
          <w:sz w:val="20"/>
          <w:szCs w:val="20"/>
        </w:rPr>
        <w:t xml:space="preserve"> M, Ix JH, Sarnak MJ, Shlipak MG, Siscovick DS, Kestenbaum B. </w:t>
      </w:r>
      <w:r w:rsidRPr="00322787">
        <w:rPr>
          <w:rFonts w:ascii="Arial" w:hAnsi="Arial" w:cs="Arial"/>
          <w:b/>
          <w:bCs/>
          <w:i/>
          <w:iCs/>
          <w:sz w:val="20"/>
          <w:szCs w:val="20"/>
        </w:rPr>
        <w:t>Serum 25-hydroxyvitamin d and change in estimated glomerular filtration rate</w:t>
      </w:r>
      <w:r w:rsidR="00D90CA6">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Clin.J.</w:t>
      </w:r>
      <w:proofErr w:type="gramStart"/>
      <w:r w:rsidRPr="00322787">
        <w:rPr>
          <w:rFonts w:ascii="Arial" w:hAnsi="Arial" w:cs="Arial"/>
          <w:sz w:val="20"/>
          <w:szCs w:val="20"/>
        </w:rPr>
        <w:t>Am.Soc.Nephrol</w:t>
      </w:r>
      <w:proofErr w:type="spellEnd"/>
      <w:proofErr w:type="gramEnd"/>
      <w:r w:rsidRPr="00322787">
        <w:rPr>
          <w:rFonts w:ascii="Arial" w:hAnsi="Arial" w:cs="Arial"/>
          <w:sz w:val="20"/>
          <w:szCs w:val="20"/>
        </w:rPr>
        <w:t>., Sept., 2011. Vol. 6, issue 9, pp. 2141-2149. PM:21836148. PMC3359004.</w:t>
      </w:r>
    </w:p>
    <w:p w14:paraId="2069C1BE"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deFilippi</w:t>
      </w:r>
      <w:proofErr w:type="spellEnd"/>
      <w:r w:rsidRPr="00322787">
        <w:rPr>
          <w:rFonts w:ascii="Arial" w:hAnsi="Arial" w:cs="Arial"/>
          <w:sz w:val="20"/>
          <w:szCs w:val="20"/>
        </w:rPr>
        <w:t xml:space="preserve"> CR, Christenson RH, Kop WJ, Got</w:t>
      </w:r>
      <w:r w:rsidR="00D90CA6">
        <w:rPr>
          <w:rFonts w:ascii="Arial" w:hAnsi="Arial" w:cs="Arial"/>
          <w:sz w:val="20"/>
          <w:szCs w:val="20"/>
        </w:rPr>
        <w:t xml:space="preserve">tdiener JS, Zhan M, </w:t>
      </w:r>
      <w:proofErr w:type="spellStart"/>
      <w:r w:rsidR="00D90CA6">
        <w:rPr>
          <w:rFonts w:ascii="Arial" w:hAnsi="Arial" w:cs="Arial"/>
          <w:sz w:val="20"/>
          <w:szCs w:val="20"/>
        </w:rPr>
        <w:t>Seliger</w:t>
      </w:r>
      <w:proofErr w:type="spellEnd"/>
      <w:r w:rsidR="00D90CA6">
        <w:rPr>
          <w:rFonts w:ascii="Arial" w:hAnsi="Arial" w:cs="Arial"/>
          <w:sz w:val="20"/>
          <w:szCs w:val="20"/>
        </w:rPr>
        <w:t xml:space="preserve"> SL.</w:t>
      </w:r>
      <w:r w:rsidRPr="00322787">
        <w:rPr>
          <w:rFonts w:ascii="Arial" w:hAnsi="Arial" w:cs="Arial"/>
          <w:sz w:val="20"/>
          <w:szCs w:val="20"/>
        </w:rPr>
        <w:t xml:space="preserve"> </w:t>
      </w:r>
      <w:r w:rsidRPr="00322787">
        <w:rPr>
          <w:rFonts w:ascii="Arial" w:hAnsi="Arial" w:cs="Arial"/>
          <w:b/>
          <w:bCs/>
          <w:i/>
          <w:iCs/>
          <w:sz w:val="20"/>
          <w:szCs w:val="20"/>
        </w:rPr>
        <w:t>Left ventricular ejection fraction assessment in older adults: an adjunct to natriuretic peptide testing to identify risk of new-onset heart failure and cardiovascular death?</w:t>
      </w:r>
      <w:r w:rsidRPr="00322787">
        <w:rPr>
          <w:rFonts w:ascii="Arial" w:hAnsi="Arial" w:cs="Arial"/>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Am.Coll.Cardiol</w:t>
      </w:r>
      <w:proofErr w:type="spellEnd"/>
      <w:proofErr w:type="gramEnd"/>
      <w:r w:rsidRPr="00322787">
        <w:rPr>
          <w:rFonts w:ascii="Arial" w:hAnsi="Arial" w:cs="Arial"/>
          <w:sz w:val="20"/>
          <w:szCs w:val="20"/>
        </w:rPr>
        <w:t>., Sept. 27, 2011. Vol. 58, issue 14, pp. 1497-1506. PM:21939835. PMC3540778.</w:t>
      </w:r>
    </w:p>
    <w:p w14:paraId="143A469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Dehghan A, Dupuis J, </w:t>
      </w:r>
      <w:proofErr w:type="spellStart"/>
      <w:r w:rsidRPr="00322787">
        <w:rPr>
          <w:rFonts w:ascii="Arial" w:hAnsi="Arial" w:cs="Arial"/>
          <w:sz w:val="20"/>
          <w:szCs w:val="20"/>
        </w:rPr>
        <w:t>Barbalic</w:t>
      </w:r>
      <w:proofErr w:type="spellEnd"/>
      <w:r w:rsidRPr="00322787">
        <w:rPr>
          <w:rFonts w:ascii="Arial" w:hAnsi="Arial" w:cs="Arial"/>
          <w:sz w:val="20"/>
          <w:szCs w:val="20"/>
        </w:rPr>
        <w:t xml:space="preserve"> M, Bis JC,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Lu C, </w:t>
      </w:r>
      <w:proofErr w:type="spellStart"/>
      <w:r w:rsidRPr="00322787">
        <w:rPr>
          <w:rFonts w:ascii="Arial" w:hAnsi="Arial" w:cs="Arial"/>
          <w:sz w:val="20"/>
          <w:szCs w:val="20"/>
        </w:rPr>
        <w:t>Pellikka</w:t>
      </w:r>
      <w:proofErr w:type="spellEnd"/>
      <w:r w:rsidRPr="00322787">
        <w:rPr>
          <w:rFonts w:ascii="Arial" w:hAnsi="Arial" w:cs="Arial"/>
          <w:sz w:val="20"/>
          <w:szCs w:val="20"/>
        </w:rPr>
        <w:t xml:space="preserve"> N, </w:t>
      </w:r>
      <w:proofErr w:type="spellStart"/>
      <w:r w:rsidRPr="00322787">
        <w:rPr>
          <w:rFonts w:ascii="Arial" w:hAnsi="Arial" w:cs="Arial"/>
          <w:sz w:val="20"/>
          <w:szCs w:val="20"/>
        </w:rPr>
        <w:t>Wallaschofski</w:t>
      </w:r>
      <w:proofErr w:type="spellEnd"/>
      <w:r w:rsidRPr="00322787">
        <w:rPr>
          <w:rFonts w:ascii="Arial" w:hAnsi="Arial" w:cs="Arial"/>
          <w:sz w:val="20"/>
          <w:szCs w:val="20"/>
        </w:rPr>
        <w:t xml:space="preserve"> H, </w:t>
      </w:r>
      <w:proofErr w:type="spellStart"/>
      <w:r w:rsidRPr="00322787">
        <w:rPr>
          <w:rFonts w:ascii="Arial" w:hAnsi="Arial" w:cs="Arial"/>
          <w:sz w:val="20"/>
          <w:szCs w:val="20"/>
        </w:rPr>
        <w:t>Kettunen</w:t>
      </w:r>
      <w:proofErr w:type="spellEnd"/>
      <w:r w:rsidRPr="00322787">
        <w:rPr>
          <w:rFonts w:ascii="Arial" w:hAnsi="Arial" w:cs="Arial"/>
          <w:sz w:val="20"/>
          <w:szCs w:val="20"/>
        </w:rPr>
        <w:t xml:space="preserve"> J, </w:t>
      </w:r>
      <w:proofErr w:type="spellStart"/>
      <w:r w:rsidRPr="00322787">
        <w:rPr>
          <w:rFonts w:ascii="Arial" w:hAnsi="Arial" w:cs="Arial"/>
          <w:sz w:val="20"/>
          <w:szCs w:val="20"/>
        </w:rPr>
        <w:t>Henneman</w:t>
      </w:r>
      <w:proofErr w:type="spellEnd"/>
      <w:r w:rsidRPr="00322787">
        <w:rPr>
          <w:rFonts w:ascii="Arial" w:hAnsi="Arial" w:cs="Arial"/>
          <w:sz w:val="20"/>
          <w:szCs w:val="20"/>
        </w:rPr>
        <w:t xml:space="preserve"> P, Baumert J, Strachan DP, Fuchsberger C,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Wilson JF, Pare G, </w:t>
      </w:r>
      <w:proofErr w:type="spellStart"/>
      <w:r w:rsidRPr="00322787">
        <w:rPr>
          <w:rFonts w:ascii="Arial" w:hAnsi="Arial" w:cs="Arial"/>
          <w:sz w:val="20"/>
          <w:szCs w:val="20"/>
        </w:rPr>
        <w:t>Naitza</w:t>
      </w:r>
      <w:proofErr w:type="spellEnd"/>
      <w:r w:rsidRPr="00322787">
        <w:rPr>
          <w:rFonts w:ascii="Arial" w:hAnsi="Arial" w:cs="Arial"/>
          <w:sz w:val="20"/>
          <w:szCs w:val="20"/>
        </w:rPr>
        <w:t xml:space="preserve"> S, Rudock ME, </w:t>
      </w:r>
      <w:proofErr w:type="spellStart"/>
      <w:r w:rsidRPr="00322787">
        <w:rPr>
          <w:rFonts w:ascii="Arial" w:hAnsi="Arial" w:cs="Arial"/>
          <w:sz w:val="20"/>
          <w:szCs w:val="20"/>
        </w:rPr>
        <w:t>Surakka</w:t>
      </w:r>
      <w:proofErr w:type="spellEnd"/>
      <w:r w:rsidRPr="00322787">
        <w:rPr>
          <w:rFonts w:ascii="Arial" w:hAnsi="Arial" w:cs="Arial"/>
          <w:sz w:val="20"/>
          <w:szCs w:val="20"/>
        </w:rPr>
        <w:t xml:space="preserve"> I, de </w:t>
      </w:r>
      <w:proofErr w:type="spellStart"/>
      <w:r w:rsidRPr="00322787">
        <w:rPr>
          <w:rFonts w:ascii="Arial" w:hAnsi="Arial" w:cs="Arial"/>
          <w:sz w:val="20"/>
          <w:szCs w:val="20"/>
        </w:rPr>
        <w:t>Geus</w:t>
      </w:r>
      <w:proofErr w:type="spellEnd"/>
      <w:r w:rsidRPr="00322787">
        <w:rPr>
          <w:rFonts w:ascii="Arial" w:hAnsi="Arial" w:cs="Arial"/>
          <w:sz w:val="20"/>
          <w:szCs w:val="20"/>
        </w:rPr>
        <w:t xml:space="preserve"> EJ, Alizadeh BZ, </w:t>
      </w:r>
      <w:proofErr w:type="spellStart"/>
      <w:r w:rsidRPr="00322787">
        <w:rPr>
          <w:rFonts w:ascii="Arial" w:hAnsi="Arial" w:cs="Arial"/>
          <w:sz w:val="20"/>
          <w:szCs w:val="20"/>
        </w:rPr>
        <w:t>Guralnik</w:t>
      </w:r>
      <w:proofErr w:type="spellEnd"/>
      <w:r w:rsidRPr="00322787">
        <w:rPr>
          <w:rFonts w:ascii="Arial" w:hAnsi="Arial" w:cs="Arial"/>
          <w:sz w:val="20"/>
          <w:szCs w:val="20"/>
        </w:rPr>
        <w:t xml:space="preserve"> J,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 Tanaka T, Zee RY, Schnabel RB, </w:t>
      </w:r>
      <w:proofErr w:type="spellStart"/>
      <w:r w:rsidRPr="00322787">
        <w:rPr>
          <w:rFonts w:ascii="Arial" w:hAnsi="Arial" w:cs="Arial"/>
          <w:sz w:val="20"/>
          <w:szCs w:val="20"/>
        </w:rPr>
        <w:t>Nambi</w:t>
      </w:r>
      <w:proofErr w:type="spellEnd"/>
      <w:r w:rsidRPr="00322787">
        <w:rPr>
          <w:rFonts w:ascii="Arial" w:hAnsi="Arial" w:cs="Arial"/>
          <w:sz w:val="20"/>
          <w:szCs w:val="20"/>
        </w:rPr>
        <w:t xml:space="preserve"> V, </w:t>
      </w:r>
      <w:proofErr w:type="spellStart"/>
      <w:r w:rsidRPr="00322787">
        <w:rPr>
          <w:rFonts w:ascii="Arial" w:hAnsi="Arial" w:cs="Arial"/>
          <w:sz w:val="20"/>
          <w:szCs w:val="20"/>
        </w:rPr>
        <w:t>Kavousi</w:t>
      </w:r>
      <w:proofErr w:type="spellEnd"/>
      <w:r w:rsidRPr="00322787">
        <w:rPr>
          <w:rFonts w:ascii="Arial" w:hAnsi="Arial" w:cs="Arial"/>
          <w:sz w:val="20"/>
          <w:szCs w:val="20"/>
        </w:rPr>
        <w:t xml:space="preserve"> M, </w:t>
      </w:r>
      <w:proofErr w:type="spellStart"/>
      <w:r w:rsidRPr="00322787">
        <w:rPr>
          <w:rFonts w:ascii="Arial" w:hAnsi="Arial" w:cs="Arial"/>
          <w:sz w:val="20"/>
          <w:szCs w:val="20"/>
        </w:rPr>
        <w:t>Ripatti</w:t>
      </w:r>
      <w:proofErr w:type="spellEnd"/>
      <w:r w:rsidRPr="00322787">
        <w:rPr>
          <w:rFonts w:ascii="Arial" w:hAnsi="Arial" w:cs="Arial"/>
          <w:sz w:val="20"/>
          <w:szCs w:val="20"/>
        </w:rPr>
        <w:t xml:space="preserve"> S, </w:t>
      </w:r>
      <w:proofErr w:type="spellStart"/>
      <w:r w:rsidRPr="00322787">
        <w:rPr>
          <w:rFonts w:ascii="Arial" w:hAnsi="Arial" w:cs="Arial"/>
          <w:sz w:val="20"/>
          <w:szCs w:val="20"/>
        </w:rPr>
        <w:t>Nauck</w:t>
      </w:r>
      <w:proofErr w:type="spellEnd"/>
      <w:r w:rsidRPr="00322787">
        <w:rPr>
          <w:rFonts w:ascii="Arial" w:hAnsi="Arial" w:cs="Arial"/>
          <w:sz w:val="20"/>
          <w:szCs w:val="20"/>
        </w:rPr>
        <w:t xml:space="preserve"> M, Smith NL, Smith AV, </w:t>
      </w:r>
      <w:proofErr w:type="spellStart"/>
      <w:r w:rsidRPr="00322787">
        <w:rPr>
          <w:rFonts w:ascii="Arial" w:hAnsi="Arial" w:cs="Arial"/>
          <w:sz w:val="20"/>
          <w:szCs w:val="20"/>
        </w:rPr>
        <w:t>Sundvall</w:t>
      </w:r>
      <w:proofErr w:type="spellEnd"/>
      <w:r w:rsidRPr="00322787">
        <w:rPr>
          <w:rFonts w:ascii="Arial" w:hAnsi="Arial" w:cs="Arial"/>
          <w:sz w:val="20"/>
          <w:szCs w:val="20"/>
        </w:rPr>
        <w:t xml:space="preserve"> J, </w:t>
      </w:r>
      <w:proofErr w:type="spellStart"/>
      <w:r w:rsidRPr="00322787">
        <w:rPr>
          <w:rFonts w:ascii="Arial" w:hAnsi="Arial" w:cs="Arial"/>
          <w:sz w:val="20"/>
          <w:szCs w:val="20"/>
        </w:rPr>
        <w:t>Scheet</w:t>
      </w:r>
      <w:proofErr w:type="spellEnd"/>
      <w:r w:rsidRPr="00322787">
        <w:rPr>
          <w:rFonts w:ascii="Arial" w:hAnsi="Arial" w:cs="Arial"/>
          <w:sz w:val="20"/>
          <w:szCs w:val="20"/>
        </w:rPr>
        <w:t xml:space="preserve"> P, Liu Y, </w:t>
      </w:r>
      <w:proofErr w:type="spellStart"/>
      <w:r w:rsidRPr="00322787">
        <w:rPr>
          <w:rFonts w:ascii="Arial" w:hAnsi="Arial" w:cs="Arial"/>
          <w:sz w:val="20"/>
          <w:szCs w:val="20"/>
        </w:rPr>
        <w:t>Ruokonen</w:t>
      </w:r>
      <w:proofErr w:type="spellEnd"/>
      <w:r w:rsidRPr="00322787">
        <w:rPr>
          <w:rFonts w:ascii="Arial" w:hAnsi="Arial" w:cs="Arial"/>
          <w:sz w:val="20"/>
          <w:szCs w:val="20"/>
        </w:rPr>
        <w:t xml:space="preserve"> A, Rose LM, Larson MG, </w:t>
      </w:r>
      <w:proofErr w:type="spellStart"/>
      <w:r w:rsidRPr="00322787">
        <w:rPr>
          <w:rFonts w:ascii="Arial" w:hAnsi="Arial" w:cs="Arial"/>
          <w:sz w:val="20"/>
          <w:szCs w:val="20"/>
        </w:rPr>
        <w:t>Hoogeveen</w:t>
      </w:r>
      <w:proofErr w:type="spellEnd"/>
      <w:r w:rsidRPr="00322787">
        <w:rPr>
          <w:rFonts w:ascii="Arial" w:hAnsi="Arial" w:cs="Arial"/>
          <w:sz w:val="20"/>
          <w:szCs w:val="20"/>
        </w:rPr>
        <w:t xml:space="preserve"> RC, </w:t>
      </w:r>
      <w:proofErr w:type="spellStart"/>
      <w:r w:rsidRPr="00322787">
        <w:rPr>
          <w:rFonts w:ascii="Arial" w:hAnsi="Arial" w:cs="Arial"/>
          <w:sz w:val="20"/>
          <w:szCs w:val="20"/>
        </w:rPr>
        <w:t>Freimer</w:t>
      </w:r>
      <w:proofErr w:type="spellEnd"/>
      <w:r w:rsidRPr="00322787">
        <w:rPr>
          <w:rFonts w:ascii="Arial" w:hAnsi="Arial" w:cs="Arial"/>
          <w:sz w:val="20"/>
          <w:szCs w:val="20"/>
        </w:rPr>
        <w:t xml:space="preserve"> NB,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Tracy RP,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proofErr w:type="spellStart"/>
      <w:r w:rsidRPr="00322787">
        <w:rPr>
          <w:rFonts w:ascii="Arial" w:hAnsi="Arial" w:cs="Arial"/>
          <w:sz w:val="20"/>
          <w:szCs w:val="20"/>
        </w:rPr>
        <w:t>Buring</w:t>
      </w:r>
      <w:proofErr w:type="spellEnd"/>
      <w:r w:rsidRPr="00322787">
        <w:rPr>
          <w:rFonts w:ascii="Arial" w:hAnsi="Arial" w:cs="Arial"/>
          <w:sz w:val="20"/>
          <w:szCs w:val="20"/>
        </w:rPr>
        <w:t xml:space="preserve"> JE, Yamamoto JF, Folsom AR, </w:t>
      </w:r>
      <w:proofErr w:type="spellStart"/>
      <w:r w:rsidRPr="00322787">
        <w:rPr>
          <w:rFonts w:ascii="Arial" w:hAnsi="Arial" w:cs="Arial"/>
          <w:sz w:val="20"/>
          <w:szCs w:val="20"/>
        </w:rPr>
        <w:t>Sijbrands</w:t>
      </w:r>
      <w:proofErr w:type="spellEnd"/>
      <w:r w:rsidRPr="00322787">
        <w:rPr>
          <w:rFonts w:ascii="Arial" w:hAnsi="Arial" w:cs="Arial"/>
          <w:sz w:val="20"/>
          <w:szCs w:val="20"/>
        </w:rPr>
        <w:t xml:space="preserve"> EJ, Pankow J, Elliott P, </w:t>
      </w:r>
      <w:proofErr w:type="spellStart"/>
      <w:r w:rsidRPr="00322787">
        <w:rPr>
          <w:rFonts w:ascii="Arial" w:hAnsi="Arial" w:cs="Arial"/>
          <w:sz w:val="20"/>
          <w:szCs w:val="20"/>
        </w:rPr>
        <w:t>Keaney</w:t>
      </w:r>
      <w:proofErr w:type="spellEnd"/>
      <w:r w:rsidRPr="00322787">
        <w:rPr>
          <w:rFonts w:ascii="Arial" w:hAnsi="Arial" w:cs="Arial"/>
          <w:sz w:val="20"/>
          <w:szCs w:val="20"/>
        </w:rPr>
        <w:t xml:space="preserve"> JF, Sun W, Sarin AP, Fontes JD, </w:t>
      </w:r>
      <w:proofErr w:type="spellStart"/>
      <w:r w:rsidRPr="00322787">
        <w:rPr>
          <w:rFonts w:ascii="Arial" w:hAnsi="Arial" w:cs="Arial"/>
          <w:sz w:val="20"/>
          <w:szCs w:val="20"/>
        </w:rPr>
        <w:t>Badola</w:t>
      </w:r>
      <w:proofErr w:type="spellEnd"/>
      <w:r w:rsidRPr="00322787">
        <w:rPr>
          <w:rFonts w:ascii="Arial" w:hAnsi="Arial" w:cs="Arial"/>
          <w:sz w:val="20"/>
          <w:szCs w:val="20"/>
        </w:rPr>
        <w:t xml:space="preserve"> S, Astor BC,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Pouta</w:t>
      </w:r>
      <w:proofErr w:type="spellEnd"/>
      <w:r w:rsidRPr="00322787">
        <w:rPr>
          <w:rFonts w:ascii="Arial" w:hAnsi="Arial" w:cs="Arial"/>
          <w:sz w:val="20"/>
          <w:szCs w:val="20"/>
        </w:rPr>
        <w:t xml:space="preserve"> A, </w:t>
      </w:r>
      <w:proofErr w:type="spellStart"/>
      <w:r w:rsidRPr="00322787">
        <w:rPr>
          <w:rFonts w:ascii="Arial" w:hAnsi="Arial" w:cs="Arial"/>
          <w:sz w:val="20"/>
          <w:szCs w:val="20"/>
        </w:rPr>
        <w:t>Werdan</w:t>
      </w:r>
      <w:proofErr w:type="spellEnd"/>
      <w:r w:rsidRPr="00322787">
        <w:rPr>
          <w:rFonts w:ascii="Arial" w:hAnsi="Arial" w:cs="Arial"/>
          <w:sz w:val="20"/>
          <w:szCs w:val="20"/>
        </w:rPr>
        <w:t xml:space="preserve"> K, </w:t>
      </w:r>
      <w:proofErr w:type="spellStart"/>
      <w:r w:rsidRPr="00322787">
        <w:rPr>
          <w:rFonts w:ascii="Arial" w:hAnsi="Arial" w:cs="Arial"/>
          <w:sz w:val="20"/>
          <w:szCs w:val="20"/>
        </w:rPr>
        <w:t>Greiser</w:t>
      </w:r>
      <w:proofErr w:type="spellEnd"/>
      <w:r w:rsidRPr="00322787">
        <w:rPr>
          <w:rFonts w:ascii="Arial" w:hAnsi="Arial" w:cs="Arial"/>
          <w:sz w:val="20"/>
          <w:szCs w:val="20"/>
        </w:rPr>
        <w:t xml:space="preserve"> KH, </w:t>
      </w:r>
      <w:proofErr w:type="spellStart"/>
      <w:r w:rsidRPr="00322787">
        <w:rPr>
          <w:rFonts w:ascii="Arial" w:hAnsi="Arial" w:cs="Arial"/>
          <w:sz w:val="20"/>
          <w:szCs w:val="20"/>
        </w:rPr>
        <w:t>Kuss</w:t>
      </w:r>
      <w:proofErr w:type="spellEnd"/>
      <w:r w:rsidRPr="00322787">
        <w:rPr>
          <w:rFonts w:ascii="Arial" w:hAnsi="Arial" w:cs="Arial"/>
          <w:sz w:val="20"/>
          <w:szCs w:val="20"/>
        </w:rPr>
        <w:t xml:space="preserve"> O, Meyer </w:t>
      </w:r>
      <w:proofErr w:type="spellStart"/>
      <w:r w:rsidRPr="00322787">
        <w:rPr>
          <w:rFonts w:ascii="Arial" w:hAnsi="Arial" w:cs="Arial"/>
          <w:sz w:val="20"/>
          <w:szCs w:val="20"/>
        </w:rPr>
        <w:t>zu</w:t>
      </w:r>
      <w:proofErr w:type="spellEnd"/>
      <w:r w:rsidRPr="00322787">
        <w:rPr>
          <w:rFonts w:ascii="Arial" w:hAnsi="Arial" w:cs="Arial"/>
          <w:sz w:val="20"/>
          <w:szCs w:val="20"/>
        </w:rPr>
        <w:t xml:space="preserve"> </w:t>
      </w:r>
      <w:proofErr w:type="spellStart"/>
      <w:r w:rsidRPr="00322787">
        <w:rPr>
          <w:rFonts w:ascii="Arial" w:hAnsi="Arial" w:cs="Arial"/>
          <w:sz w:val="20"/>
          <w:szCs w:val="20"/>
        </w:rPr>
        <w:t>Schwabedissen</w:t>
      </w:r>
      <w:proofErr w:type="spellEnd"/>
      <w:r w:rsidRPr="00322787">
        <w:rPr>
          <w:rFonts w:ascii="Arial" w:hAnsi="Arial" w:cs="Arial"/>
          <w:sz w:val="20"/>
          <w:szCs w:val="20"/>
        </w:rPr>
        <w:t xml:space="preserve"> HE, </w:t>
      </w:r>
      <w:proofErr w:type="spellStart"/>
      <w:r w:rsidRPr="00322787">
        <w:rPr>
          <w:rFonts w:ascii="Arial" w:hAnsi="Arial" w:cs="Arial"/>
          <w:sz w:val="20"/>
          <w:szCs w:val="20"/>
        </w:rPr>
        <w:t>Thiery</w:t>
      </w:r>
      <w:proofErr w:type="spellEnd"/>
      <w:r w:rsidRPr="00322787">
        <w:rPr>
          <w:rFonts w:ascii="Arial" w:hAnsi="Arial" w:cs="Arial"/>
          <w:sz w:val="20"/>
          <w:szCs w:val="20"/>
        </w:rPr>
        <w:t xml:space="preserve"> J, </w:t>
      </w:r>
      <w:proofErr w:type="spellStart"/>
      <w:r w:rsidRPr="00322787">
        <w:rPr>
          <w:rFonts w:ascii="Arial" w:hAnsi="Arial" w:cs="Arial"/>
          <w:sz w:val="20"/>
          <w:szCs w:val="20"/>
        </w:rPr>
        <w:t>Jamshidi</w:t>
      </w:r>
      <w:proofErr w:type="spellEnd"/>
      <w:r w:rsidRPr="00322787">
        <w:rPr>
          <w:rFonts w:ascii="Arial" w:hAnsi="Arial" w:cs="Arial"/>
          <w:sz w:val="20"/>
          <w:szCs w:val="20"/>
        </w:rPr>
        <w:t xml:space="preserve"> Y, Nolte IM, </w:t>
      </w:r>
      <w:proofErr w:type="spellStart"/>
      <w:r w:rsidRPr="00322787">
        <w:rPr>
          <w:rFonts w:ascii="Arial" w:hAnsi="Arial" w:cs="Arial"/>
          <w:sz w:val="20"/>
          <w:szCs w:val="20"/>
        </w:rPr>
        <w:t>Soranzo</w:t>
      </w:r>
      <w:proofErr w:type="spellEnd"/>
      <w:r w:rsidRPr="00322787">
        <w:rPr>
          <w:rFonts w:ascii="Arial" w:hAnsi="Arial" w:cs="Arial"/>
          <w:sz w:val="20"/>
          <w:szCs w:val="20"/>
        </w:rPr>
        <w:t xml:space="preserve"> N, Spector TD,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Parker AN,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Bates D, Young L, </w:t>
      </w:r>
      <w:proofErr w:type="spellStart"/>
      <w:r w:rsidRPr="00322787">
        <w:rPr>
          <w:rFonts w:ascii="Arial" w:hAnsi="Arial" w:cs="Arial"/>
          <w:sz w:val="20"/>
          <w:szCs w:val="20"/>
        </w:rPr>
        <w:t>Tsui</w:t>
      </w:r>
      <w:proofErr w:type="spellEnd"/>
      <w:r w:rsidRPr="00322787">
        <w:rPr>
          <w:rFonts w:ascii="Arial" w:hAnsi="Arial" w:cs="Arial"/>
          <w:sz w:val="20"/>
          <w:szCs w:val="20"/>
        </w:rPr>
        <w:t xml:space="preserve"> K, Siscovick DS, Guo X, Rotter JI, </w:t>
      </w:r>
      <w:proofErr w:type="spellStart"/>
      <w:r w:rsidRPr="00322787">
        <w:rPr>
          <w:rFonts w:ascii="Arial" w:hAnsi="Arial" w:cs="Arial"/>
          <w:sz w:val="20"/>
          <w:szCs w:val="20"/>
        </w:rPr>
        <w:t>Uda</w:t>
      </w:r>
      <w:proofErr w:type="spellEnd"/>
      <w:r w:rsidRPr="00322787">
        <w:rPr>
          <w:rFonts w:ascii="Arial" w:hAnsi="Arial" w:cs="Arial"/>
          <w:sz w:val="20"/>
          <w:szCs w:val="20"/>
        </w:rPr>
        <w:t xml:space="preserve"> M, Schlessinger D,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Hicks AA, </w:t>
      </w:r>
      <w:proofErr w:type="spellStart"/>
      <w:r w:rsidRPr="00322787">
        <w:rPr>
          <w:rFonts w:ascii="Arial" w:hAnsi="Arial" w:cs="Arial"/>
          <w:sz w:val="20"/>
          <w:szCs w:val="20"/>
        </w:rPr>
        <w:t>Penninx</w:t>
      </w:r>
      <w:proofErr w:type="spellEnd"/>
      <w:r w:rsidRPr="00322787">
        <w:rPr>
          <w:rFonts w:ascii="Arial" w:hAnsi="Arial" w:cs="Arial"/>
          <w:sz w:val="20"/>
          <w:szCs w:val="20"/>
        </w:rPr>
        <w:t xml:space="preserve"> BW, </w:t>
      </w:r>
      <w:proofErr w:type="spellStart"/>
      <w:r w:rsidRPr="00322787">
        <w:rPr>
          <w:rFonts w:ascii="Arial" w:hAnsi="Arial" w:cs="Arial"/>
          <w:sz w:val="20"/>
          <w:szCs w:val="20"/>
        </w:rPr>
        <w:t>Thorand</w:t>
      </w:r>
      <w:proofErr w:type="spellEnd"/>
      <w:r w:rsidRPr="00322787">
        <w:rPr>
          <w:rFonts w:ascii="Arial" w:hAnsi="Arial" w:cs="Arial"/>
          <w:sz w:val="20"/>
          <w:szCs w:val="20"/>
        </w:rPr>
        <w:t xml:space="preserve"> B,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Coresh J, Willemsen G, Harris TB,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Jarvelin</w:t>
      </w:r>
      <w:proofErr w:type="spellEnd"/>
      <w:r w:rsidRPr="00322787">
        <w:rPr>
          <w:rFonts w:ascii="Arial" w:hAnsi="Arial" w:cs="Arial"/>
          <w:sz w:val="20"/>
          <w:szCs w:val="20"/>
        </w:rPr>
        <w:t xml:space="preserve"> MR, Rice K, Radke D,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Willems </w:t>
      </w:r>
      <w:proofErr w:type="spellStart"/>
      <w:r w:rsidRPr="00322787">
        <w:rPr>
          <w:rFonts w:ascii="Arial" w:hAnsi="Arial" w:cs="Arial"/>
          <w:sz w:val="20"/>
          <w:szCs w:val="20"/>
        </w:rPr>
        <w:t>vD</w:t>
      </w:r>
      <w:proofErr w:type="spellEnd"/>
      <w:r w:rsidRPr="00322787">
        <w:rPr>
          <w:rFonts w:ascii="Arial" w:hAnsi="Arial" w:cs="Arial"/>
          <w:sz w:val="20"/>
          <w:szCs w:val="20"/>
        </w:rPr>
        <w:t xml:space="preserve">, Boerwinkle E,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Gibson QD,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w:t>
      </w:r>
      <w:proofErr w:type="spellStart"/>
      <w:r w:rsidRPr="00322787">
        <w:rPr>
          <w:rFonts w:ascii="Arial" w:hAnsi="Arial" w:cs="Arial"/>
          <w:sz w:val="20"/>
          <w:szCs w:val="20"/>
        </w:rPr>
        <w:t>Snieder</w:t>
      </w:r>
      <w:proofErr w:type="spellEnd"/>
      <w:r w:rsidRPr="00322787">
        <w:rPr>
          <w:rFonts w:ascii="Arial" w:hAnsi="Arial" w:cs="Arial"/>
          <w:sz w:val="20"/>
          <w:szCs w:val="20"/>
        </w:rPr>
        <w:t xml:space="preserve"> H, </w:t>
      </w:r>
      <w:proofErr w:type="spellStart"/>
      <w:r w:rsidRPr="00322787">
        <w:rPr>
          <w:rFonts w:ascii="Arial" w:hAnsi="Arial" w:cs="Arial"/>
          <w:sz w:val="20"/>
          <w:szCs w:val="20"/>
        </w:rPr>
        <w:t>Boomsma</w:t>
      </w:r>
      <w:proofErr w:type="spellEnd"/>
      <w:r w:rsidRPr="00322787">
        <w:rPr>
          <w:rFonts w:ascii="Arial" w:hAnsi="Arial" w:cs="Arial"/>
          <w:sz w:val="20"/>
          <w:szCs w:val="20"/>
        </w:rPr>
        <w:t xml:space="preserve"> DI, Xiao X, Campbell H, Hayward C,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Peltonen</w:t>
      </w:r>
      <w:proofErr w:type="spellEnd"/>
      <w:r w:rsidRPr="00322787">
        <w:rPr>
          <w:rFonts w:ascii="Arial" w:hAnsi="Arial" w:cs="Arial"/>
          <w:sz w:val="20"/>
          <w:szCs w:val="20"/>
        </w:rPr>
        <w:t xml:space="preserve"> L, Psaty BM,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w:t>
      </w:r>
      <w:proofErr w:type="spellStart"/>
      <w:r w:rsidRPr="00322787">
        <w:rPr>
          <w:rFonts w:ascii="Arial" w:hAnsi="Arial" w:cs="Arial"/>
          <w:sz w:val="20"/>
          <w:szCs w:val="20"/>
        </w:rPr>
        <w:t>Homuth</w:t>
      </w:r>
      <w:proofErr w:type="spellEnd"/>
      <w:r w:rsidRPr="00322787">
        <w:rPr>
          <w:rFonts w:ascii="Arial" w:hAnsi="Arial" w:cs="Arial"/>
          <w:sz w:val="20"/>
          <w:szCs w:val="20"/>
        </w:rPr>
        <w:t xml:space="preserve"> G, Koenig W, Ballantyne CM,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Benj</w:t>
      </w:r>
      <w:r w:rsidR="00D90CA6">
        <w:rPr>
          <w:rFonts w:ascii="Arial" w:hAnsi="Arial" w:cs="Arial"/>
          <w:sz w:val="20"/>
          <w:szCs w:val="20"/>
        </w:rPr>
        <w:t xml:space="preserve">amin EJ, </w:t>
      </w:r>
      <w:proofErr w:type="spellStart"/>
      <w:r w:rsidR="00D90CA6">
        <w:rPr>
          <w:rFonts w:ascii="Arial" w:hAnsi="Arial" w:cs="Arial"/>
          <w:sz w:val="20"/>
          <w:szCs w:val="20"/>
        </w:rPr>
        <w:t>Perola</w:t>
      </w:r>
      <w:proofErr w:type="spellEnd"/>
      <w:r w:rsidR="00D90CA6">
        <w:rPr>
          <w:rFonts w:ascii="Arial" w:hAnsi="Arial" w:cs="Arial"/>
          <w:sz w:val="20"/>
          <w:szCs w:val="20"/>
        </w:rPr>
        <w:t xml:space="preserve"> M, Chasman DI. </w:t>
      </w:r>
      <w:r w:rsidRPr="00322787">
        <w:rPr>
          <w:rFonts w:ascii="Arial" w:hAnsi="Arial" w:cs="Arial"/>
          <w:b/>
          <w:bCs/>
          <w:i/>
          <w:iCs/>
          <w:sz w:val="20"/>
          <w:szCs w:val="20"/>
        </w:rPr>
        <w:t xml:space="preserve">Meta-analysis of genome-wide association studies in &gt;80 000 subjects </w:t>
      </w:r>
      <w:proofErr w:type="gramStart"/>
      <w:r w:rsidRPr="00322787">
        <w:rPr>
          <w:rFonts w:ascii="Arial" w:hAnsi="Arial" w:cs="Arial"/>
          <w:b/>
          <w:bCs/>
          <w:i/>
          <w:iCs/>
          <w:sz w:val="20"/>
          <w:szCs w:val="20"/>
        </w:rPr>
        <w:t>identifies</w:t>
      </w:r>
      <w:proofErr w:type="gramEnd"/>
      <w:r w:rsidRPr="00322787">
        <w:rPr>
          <w:rFonts w:ascii="Arial" w:hAnsi="Arial" w:cs="Arial"/>
          <w:b/>
          <w:bCs/>
          <w:i/>
          <w:iCs/>
          <w:sz w:val="20"/>
          <w:szCs w:val="20"/>
        </w:rPr>
        <w:t xml:space="preserve"> multiple loci for C-reactive protein levels</w:t>
      </w:r>
      <w:r w:rsidRPr="00322787">
        <w:rPr>
          <w:rFonts w:ascii="Arial" w:hAnsi="Arial" w:cs="Arial"/>
          <w:b/>
          <w:bCs/>
          <w:sz w:val="20"/>
          <w:szCs w:val="20"/>
        </w:rPr>
        <w:t xml:space="preserve">. </w:t>
      </w:r>
      <w:r w:rsidRPr="00322787">
        <w:rPr>
          <w:rFonts w:ascii="Arial" w:hAnsi="Arial" w:cs="Arial"/>
          <w:sz w:val="20"/>
          <w:szCs w:val="20"/>
        </w:rPr>
        <w:t>Circulation, Feb. 22, 2011. Vol. 123, issue 7, pp. 731-738. PM:21300955. PMC3147232.</w:t>
      </w:r>
    </w:p>
    <w:p w14:paraId="1AB26A3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Deo R, Katz R, Shlipak MG, Sotoodehnia N, Psaty BM, Sarnak MJ, Fried LF, </w:t>
      </w:r>
      <w:proofErr w:type="spellStart"/>
      <w:r w:rsidRPr="00322787">
        <w:rPr>
          <w:rFonts w:ascii="Arial" w:hAnsi="Arial" w:cs="Arial"/>
          <w:sz w:val="20"/>
          <w:szCs w:val="20"/>
        </w:rPr>
        <w:t>Chonchol</w:t>
      </w:r>
      <w:proofErr w:type="spellEnd"/>
      <w:r w:rsidRPr="00322787">
        <w:rPr>
          <w:rFonts w:ascii="Arial" w:hAnsi="Arial" w:cs="Arial"/>
          <w:sz w:val="20"/>
          <w:szCs w:val="20"/>
        </w:rPr>
        <w:t xml:space="preserve"> M, de Boer IH, </w:t>
      </w:r>
      <w:proofErr w:type="spellStart"/>
      <w:r w:rsidRPr="00322787">
        <w:rPr>
          <w:rFonts w:ascii="Arial" w:hAnsi="Arial" w:cs="Arial"/>
          <w:sz w:val="20"/>
          <w:szCs w:val="20"/>
        </w:rPr>
        <w:t>Enquobahrie</w:t>
      </w:r>
      <w:proofErr w:type="spellEnd"/>
      <w:r w:rsidRPr="00322787">
        <w:rPr>
          <w:rFonts w:ascii="Arial" w:hAnsi="Arial" w:cs="Arial"/>
          <w:sz w:val="20"/>
          <w:szCs w:val="20"/>
        </w:rPr>
        <w:t xml:space="preserve"> D, Siscovic</w:t>
      </w:r>
      <w:r w:rsidR="00D90CA6">
        <w:rPr>
          <w:rFonts w:ascii="Arial" w:hAnsi="Arial" w:cs="Arial"/>
          <w:sz w:val="20"/>
          <w:szCs w:val="20"/>
        </w:rPr>
        <w:t xml:space="preserve">k D, Kestenbaum B. </w:t>
      </w:r>
      <w:r w:rsidRPr="00322787">
        <w:rPr>
          <w:rFonts w:ascii="Arial" w:hAnsi="Arial" w:cs="Arial"/>
          <w:b/>
          <w:bCs/>
          <w:i/>
          <w:iCs/>
          <w:sz w:val="20"/>
          <w:szCs w:val="20"/>
        </w:rPr>
        <w:t>Vitamin d, parathyroid hormone, and sudden cardiac death: results from the cardiovascular health study</w:t>
      </w:r>
      <w:r w:rsidR="00D90CA6">
        <w:rPr>
          <w:rFonts w:ascii="Arial" w:hAnsi="Arial" w:cs="Arial"/>
          <w:b/>
          <w:bCs/>
          <w:sz w:val="20"/>
          <w:szCs w:val="20"/>
        </w:rPr>
        <w:t>.</w:t>
      </w:r>
      <w:r w:rsidRPr="00322787">
        <w:rPr>
          <w:rFonts w:ascii="Arial" w:hAnsi="Arial" w:cs="Arial"/>
          <w:sz w:val="20"/>
          <w:szCs w:val="20"/>
        </w:rPr>
        <w:t xml:space="preserve"> Hypertension, </w:t>
      </w:r>
      <w:proofErr w:type="gramStart"/>
      <w:r w:rsidRPr="00322787">
        <w:rPr>
          <w:rFonts w:ascii="Arial" w:hAnsi="Arial" w:cs="Arial"/>
          <w:sz w:val="20"/>
          <w:szCs w:val="20"/>
        </w:rPr>
        <w:t>Dec.,</w:t>
      </w:r>
      <w:proofErr w:type="gramEnd"/>
      <w:r w:rsidRPr="00322787">
        <w:rPr>
          <w:rFonts w:ascii="Arial" w:hAnsi="Arial" w:cs="Arial"/>
          <w:sz w:val="20"/>
          <w:szCs w:val="20"/>
        </w:rPr>
        <w:t xml:space="preserve"> 2011. Vol. 58, issue 6, pp. 1021-1028. PM:22068871. PMC3337033.</w:t>
      </w:r>
    </w:p>
    <w:p w14:paraId="49A1A0A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Djousse L, Biggs ML, Lemaitre RN, King IB, Song X, Ix JH, Mukamal K</w:t>
      </w:r>
      <w:r w:rsidR="00D90CA6">
        <w:rPr>
          <w:rFonts w:ascii="Arial" w:hAnsi="Arial" w:cs="Arial"/>
          <w:sz w:val="20"/>
          <w:szCs w:val="20"/>
        </w:rPr>
        <w:t>J, Siscovick DS, Mozaffarian D.</w:t>
      </w:r>
      <w:r w:rsidRPr="00322787">
        <w:rPr>
          <w:rFonts w:ascii="Arial" w:hAnsi="Arial" w:cs="Arial"/>
          <w:sz w:val="20"/>
          <w:szCs w:val="20"/>
        </w:rPr>
        <w:t xml:space="preserve"> </w:t>
      </w:r>
      <w:r w:rsidRPr="00322787">
        <w:rPr>
          <w:rFonts w:ascii="Arial" w:hAnsi="Arial" w:cs="Arial"/>
          <w:b/>
          <w:bCs/>
          <w:i/>
          <w:iCs/>
          <w:sz w:val="20"/>
          <w:szCs w:val="20"/>
        </w:rPr>
        <w:t>Plasma omega-3 fatty acids and incident diabetes in older adults</w:t>
      </w:r>
      <w:r w:rsidRPr="00322787">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Am.J</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Clin.Nutr</w:t>
      </w:r>
      <w:proofErr w:type="spellEnd"/>
      <w:r w:rsidRPr="00322787">
        <w:rPr>
          <w:rFonts w:ascii="Arial" w:hAnsi="Arial" w:cs="Arial"/>
          <w:sz w:val="20"/>
          <w:szCs w:val="20"/>
        </w:rPr>
        <w:t>., Aug., 2011. Vol. 94, issue 2, pp. 527-533. PM:21593500. PMC3142727.</w:t>
      </w:r>
    </w:p>
    <w:p w14:paraId="589C733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Dumitrescu</w:t>
      </w:r>
      <w:proofErr w:type="spellEnd"/>
      <w:r w:rsidRPr="00322787">
        <w:rPr>
          <w:rFonts w:ascii="Arial" w:hAnsi="Arial" w:cs="Arial"/>
          <w:sz w:val="20"/>
          <w:szCs w:val="20"/>
        </w:rPr>
        <w:t xml:space="preserve"> L, Carty CL, Taylor K, Schumacher FR,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w:t>
      </w:r>
      <w:proofErr w:type="spellStart"/>
      <w:r w:rsidRPr="00322787">
        <w:rPr>
          <w:rFonts w:ascii="Arial" w:hAnsi="Arial" w:cs="Arial"/>
          <w:sz w:val="20"/>
          <w:szCs w:val="20"/>
        </w:rPr>
        <w:t>Ambite</w:t>
      </w:r>
      <w:proofErr w:type="spellEnd"/>
      <w:r w:rsidRPr="00322787">
        <w:rPr>
          <w:rFonts w:ascii="Arial" w:hAnsi="Arial" w:cs="Arial"/>
          <w:sz w:val="20"/>
          <w:szCs w:val="20"/>
        </w:rPr>
        <w:t xml:space="preserve"> JL, Anderson G, Best LG, Brown-Gentry K, Buzkova P, Carlson CS, Cochran B, Cole SA, Devereux RB, Duggan D, Eaton CB,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w:t>
      </w:r>
      <w:proofErr w:type="spellStart"/>
      <w:r w:rsidRPr="00322787">
        <w:rPr>
          <w:rFonts w:ascii="Arial" w:hAnsi="Arial" w:cs="Arial"/>
          <w:sz w:val="20"/>
          <w:szCs w:val="20"/>
        </w:rPr>
        <w:t>Haessler</w:t>
      </w:r>
      <w:proofErr w:type="spellEnd"/>
      <w:r w:rsidRPr="00322787">
        <w:rPr>
          <w:rFonts w:ascii="Arial" w:hAnsi="Arial" w:cs="Arial"/>
          <w:sz w:val="20"/>
          <w:szCs w:val="20"/>
        </w:rPr>
        <w:t xml:space="preserve"> J, Howard BV, Johnson KC, </w:t>
      </w:r>
      <w:proofErr w:type="spellStart"/>
      <w:r w:rsidRPr="00322787">
        <w:rPr>
          <w:rFonts w:ascii="Arial" w:hAnsi="Arial" w:cs="Arial"/>
          <w:sz w:val="20"/>
          <w:szCs w:val="20"/>
        </w:rPr>
        <w:t>Laston</w:t>
      </w:r>
      <w:proofErr w:type="spellEnd"/>
      <w:r w:rsidRPr="00322787">
        <w:rPr>
          <w:rFonts w:ascii="Arial" w:hAnsi="Arial" w:cs="Arial"/>
          <w:sz w:val="20"/>
          <w:szCs w:val="20"/>
        </w:rPr>
        <w:t xml:space="preserve"> S, Kolonel LN, Lee ET, </w:t>
      </w:r>
      <w:proofErr w:type="spellStart"/>
      <w:r w:rsidRPr="00322787">
        <w:rPr>
          <w:rFonts w:ascii="Arial" w:hAnsi="Arial" w:cs="Arial"/>
          <w:sz w:val="20"/>
          <w:szCs w:val="20"/>
        </w:rPr>
        <w:t>MacCluer</w:t>
      </w:r>
      <w:proofErr w:type="spellEnd"/>
      <w:r w:rsidRPr="00322787">
        <w:rPr>
          <w:rFonts w:ascii="Arial" w:hAnsi="Arial" w:cs="Arial"/>
          <w:sz w:val="20"/>
          <w:szCs w:val="20"/>
        </w:rPr>
        <w:t xml:space="preserve"> JW,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Pendergrass SA, </w:t>
      </w:r>
      <w:proofErr w:type="spellStart"/>
      <w:r w:rsidRPr="00322787">
        <w:rPr>
          <w:rFonts w:ascii="Arial" w:hAnsi="Arial" w:cs="Arial"/>
          <w:sz w:val="20"/>
          <w:szCs w:val="20"/>
        </w:rPr>
        <w:t>Quibrera</w:t>
      </w:r>
      <w:proofErr w:type="spellEnd"/>
      <w:r w:rsidRPr="00322787">
        <w:rPr>
          <w:rFonts w:ascii="Arial" w:hAnsi="Arial" w:cs="Arial"/>
          <w:sz w:val="20"/>
          <w:szCs w:val="20"/>
        </w:rPr>
        <w:t xml:space="preserve"> M, Shohet RV, Wilkens LR, </w:t>
      </w:r>
      <w:proofErr w:type="spellStart"/>
      <w:r w:rsidRPr="00322787">
        <w:rPr>
          <w:rFonts w:ascii="Arial" w:hAnsi="Arial" w:cs="Arial"/>
          <w:sz w:val="20"/>
          <w:szCs w:val="20"/>
        </w:rPr>
        <w:t>Haiman</w:t>
      </w:r>
      <w:proofErr w:type="spellEnd"/>
      <w:r w:rsidRPr="00322787">
        <w:rPr>
          <w:rFonts w:ascii="Arial" w:hAnsi="Arial" w:cs="Arial"/>
          <w:sz w:val="20"/>
          <w:szCs w:val="20"/>
        </w:rPr>
        <w:t xml:space="preserve"> CA, Le Marchand L, </w:t>
      </w:r>
      <w:proofErr w:type="spellStart"/>
      <w:r w:rsidRPr="00322787">
        <w:rPr>
          <w:rFonts w:ascii="Arial" w:hAnsi="Arial" w:cs="Arial"/>
          <w:sz w:val="20"/>
          <w:szCs w:val="20"/>
        </w:rPr>
        <w:t>Buyske</w:t>
      </w:r>
      <w:proofErr w:type="spellEnd"/>
      <w:r w:rsidRPr="00322787">
        <w:rPr>
          <w:rFonts w:ascii="Arial" w:hAnsi="Arial" w:cs="Arial"/>
          <w:sz w:val="20"/>
          <w:szCs w:val="20"/>
        </w:rPr>
        <w:t xml:space="preserve"> S, Kooperberg C, North KE, Crawford DC. </w:t>
      </w:r>
      <w:r w:rsidRPr="00322787">
        <w:rPr>
          <w:rFonts w:ascii="Arial" w:hAnsi="Arial" w:cs="Arial"/>
          <w:b/>
          <w:bCs/>
          <w:i/>
          <w:iCs/>
          <w:sz w:val="20"/>
          <w:szCs w:val="20"/>
        </w:rPr>
        <w:t>Genetic determinants of lipid traits in diverse populations from the population architecture using genomics and epidemiology (PAGE)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PLoS.Genet</w:t>
      </w:r>
      <w:proofErr w:type="spellEnd"/>
      <w:r w:rsidRPr="00322787">
        <w:rPr>
          <w:rFonts w:ascii="Arial" w:hAnsi="Arial" w:cs="Arial"/>
          <w:sz w:val="20"/>
          <w:szCs w:val="20"/>
        </w:rPr>
        <w:t xml:space="preserve">.,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2011. Vol. 7, issue 6, pp. e1002138. PM:21738485. PMC3128106.</w:t>
      </w:r>
    </w:p>
    <w:p w14:paraId="04FC00D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Eckel SP, </w:t>
      </w:r>
      <w:proofErr w:type="spellStart"/>
      <w:r w:rsidRPr="00322787">
        <w:rPr>
          <w:rFonts w:ascii="Arial" w:hAnsi="Arial" w:cs="Arial"/>
          <w:sz w:val="20"/>
          <w:szCs w:val="20"/>
        </w:rPr>
        <w:t>Bandeen</w:t>
      </w:r>
      <w:proofErr w:type="spellEnd"/>
      <w:r w:rsidRPr="00322787">
        <w:rPr>
          <w:rFonts w:ascii="Arial" w:hAnsi="Arial" w:cs="Arial"/>
          <w:sz w:val="20"/>
          <w:szCs w:val="20"/>
        </w:rPr>
        <w:t xml:space="preserve">-Roche K, Chaves PH, Fried LP, Louis TA. </w:t>
      </w:r>
      <w:r w:rsidRPr="00322787">
        <w:rPr>
          <w:rFonts w:ascii="Arial" w:hAnsi="Arial" w:cs="Arial"/>
          <w:b/>
          <w:bCs/>
          <w:i/>
          <w:iCs/>
          <w:sz w:val="20"/>
          <w:szCs w:val="20"/>
        </w:rPr>
        <w:t>Surrogate screening models for the low physical activity criterion of frailty</w:t>
      </w:r>
      <w:r w:rsidRPr="00322787">
        <w:rPr>
          <w:rFonts w:ascii="Arial" w:hAnsi="Arial" w:cs="Arial"/>
          <w:b/>
          <w:bCs/>
          <w:sz w:val="20"/>
          <w:szCs w:val="20"/>
        </w:rPr>
        <w:t>.</w:t>
      </w:r>
      <w:r w:rsidRPr="00322787">
        <w:rPr>
          <w:rFonts w:ascii="Arial" w:hAnsi="Arial" w:cs="Arial"/>
          <w:sz w:val="20"/>
          <w:szCs w:val="20"/>
        </w:rPr>
        <w:t xml:space="preserve"> Aging </w:t>
      </w:r>
      <w:proofErr w:type="spellStart"/>
      <w:r w:rsidRPr="00322787">
        <w:rPr>
          <w:rFonts w:ascii="Arial" w:hAnsi="Arial" w:cs="Arial"/>
          <w:sz w:val="20"/>
          <w:szCs w:val="20"/>
        </w:rPr>
        <w:t>Clin.Exp.Res</w:t>
      </w:r>
      <w:proofErr w:type="spellEnd"/>
      <w:r w:rsidRPr="00322787">
        <w:rPr>
          <w:rFonts w:ascii="Arial" w:hAnsi="Arial" w:cs="Arial"/>
          <w:sz w:val="20"/>
          <w:szCs w:val="20"/>
        </w:rPr>
        <w:t xml:space="preserve">.,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2011. Vol. 23, issue 3, pp. 209-216. PM:21993168. PMC3351838.</w:t>
      </w:r>
    </w:p>
    <w:p w14:paraId="52B7CF2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Elkind MS, Carty CL, O'Meara ES, Lumley T, Lefkowitz D, Kronmal RA, Longstreth WT, Jr. </w:t>
      </w:r>
      <w:r w:rsidRPr="00322787">
        <w:rPr>
          <w:rFonts w:ascii="Arial" w:hAnsi="Arial" w:cs="Arial"/>
          <w:b/>
          <w:bCs/>
          <w:i/>
          <w:iCs/>
          <w:sz w:val="20"/>
          <w:szCs w:val="20"/>
        </w:rPr>
        <w:t>Hospitalization for Infection and Risk of Acute Ischemic Stroke: The Cardiovascular Health Study</w:t>
      </w:r>
      <w:r w:rsidRPr="00322787">
        <w:rPr>
          <w:rFonts w:ascii="Arial" w:hAnsi="Arial" w:cs="Arial"/>
          <w:b/>
          <w:bCs/>
          <w:sz w:val="20"/>
          <w:szCs w:val="20"/>
        </w:rPr>
        <w:t xml:space="preserve">. </w:t>
      </w:r>
      <w:r w:rsidRPr="00322787">
        <w:rPr>
          <w:rFonts w:ascii="Arial" w:hAnsi="Arial" w:cs="Arial"/>
          <w:sz w:val="20"/>
          <w:szCs w:val="20"/>
        </w:rPr>
        <w:t>Stroke, May 5, 2011. PM:21546476. PMC3125478.</w:t>
      </w:r>
    </w:p>
    <w:p w14:paraId="7092EFB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Emanuel JE, Lopez OL, Houck PR, Becker JT, </w:t>
      </w:r>
      <w:proofErr w:type="spellStart"/>
      <w:r w:rsidRPr="00322787">
        <w:rPr>
          <w:rFonts w:ascii="Arial" w:hAnsi="Arial" w:cs="Arial"/>
          <w:sz w:val="20"/>
          <w:szCs w:val="20"/>
        </w:rPr>
        <w:t>Weamer</w:t>
      </w:r>
      <w:proofErr w:type="spellEnd"/>
      <w:r w:rsidRPr="00322787">
        <w:rPr>
          <w:rFonts w:ascii="Arial" w:hAnsi="Arial" w:cs="Arial"/>
          <w:sz w:val="20"/>
          <w:szCs w:val="20"/>
        </w:rPr>
        <w:t xml:space="preserve"> EA, </w:t>
      </w:r>
      <w:proofErr w:type="spellStart"/>
      <w:r w:rsidRPr="00322787">
        <w:rPr>
          <w:rFonts w:ascii="Arial" w:hAnsi="Arial" w:cs="Arial"/>
          <w:sz w:val="20"/>
          <w:szCs w:val="20"/>
        </w:rPr>
        <w:t>Demichele</w:t>
      </w:r>
      <w:proofErr w:type="spellEnd"/>
      <w:r w:rsidRPr="00322787">
        <w:rPr>
          <w:rFonts w:ascii="Arial" w:hAnsi="Arial" w:cs="Arial"/>
          <w:sz w:val="20"/>
          <w:szCs w:val="20"/>
        </w:rPr>
        <w:t xml:space="preserve">-Sweet MA,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Sweet RA. </w:t>
      </w:r>
      <w:r w:rsidRPr="00322787">
        <w:rPr>
          <w:rFonts w:ascii="Arial" w:hAnsi="Arial" w:cs="Arial"/>
          <w:b/>
          <w:bCs/>
          <w:i/>
          <w:iCs/>
          <w:sz w:val="20"/>
          <w:szCs w:val="20"/>
        </w:rPr>
        <w:t>Trajectory of cognitive decline as a predictor of psychosis in early Alzheimer disease in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J.Geriatr.Psychiatry</w:t>
      </w:r>
      <w:proofErr w:type="spellEnd"/>
      <w:proofErr w:type="gramEnd"/>
      <w:r w:rsidRPr="00322787">
        <w:rPr>
          <w:rFonts w:ascii="Arial" w:hAnsi="Arial" w:cs="Arial"/>
          <w:sz w:val="20"/>
          <w:szCs w:val="20"/>
        </w:rPr>
        <w:t>, Feb., 2011. Vol. 19, issue 2, pp. 160-168. PM:20808116. PMC3000865.</w:t>
      </w:r>
    </w:p>
    <w:p w14:paraId="50035CE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Emerging Risk Factors Collaboration: </w:t>
      </w:r>
      <w:proofErr w:type="spellStart"/>
      <w:r w:rsidRPr="00322787">
        <w:rPr>
          <w:rFonts w:ascii="Arial" w:hAnsi="Arial" w:cs="Arial"/>
          <w:sz w:val="20"/>
          <w:szCs w:val="20"/>
        </w:rPr>
        <w:t>Seshasai</w:t>
      </w:r>
      <w:proofErr w:type="spellEnd"/>
      <w:r w:rsidRPr="00322787">
        <w:rPr>
          <w:rFonts w:ascii="Arial" w:hAnsi="Arial" w:cs="Arial"/>
          <w:sz w:val="20"/>
          <w:szCs w:val="20"/>
        </w:rPr>
        <w:t xml:space="preserve"> SR, </w:t>
      </w:r>
      <w:proofErr w:type="spellStart"/>
      <w:r w:rsidRPr="00322787">
        <w:rPr>
          <w:rFonts w:ascii="Arial" w:hAnsi="Arial" w:cs="Arial"/>
          <w:sz w:val="20"/>
          <w:szCs w:val="20"/>
        </w:rPr>
        <w:t>Kaptoge</w:t>
      </w:r>
      <w:proofErr w:type="spellEnd"/>
      <w:r w:rsidRPr="00322787">
        <w:rPr>
          <w:rFonts w:ascii="Arial" w:hAnsi="Arial" w:cs="Arial"/>
          <w:sz w:val="20"/>
          <w:szCs w:val="20"/>
        </w:rPr>
        <w:t xml:space="preserve"> S, Thompson A, Di AE, Gao P, Sarwar N, Whincup PH, Mukamal KJ, Gillum RF, </w:t>
      </w:r>
      <w:proofErr w:type="spellStart"/>
      <w:r w:rsidRPr="00322787">
        <w:rPr>
          <w:rFonts w:ascii="Arial" w:hAnsi="Arial" w:cs="Arial"/>
          <w:sz w:val="20"/>
          <w:szCs w:val="20"/>
        </w:rPr>
        <w:t>Holme</w:t>
      </w:r>
      <w:proofErr w:type="spellEnd"/>
      <w:r w:rsidRPr="00322787">
        <w:rPr>
          <w:rFonts w:ascii="Arial" w:hAnsi="Arial" w:cs="Arial"/>
          <w:sz w:val="20"/>
          <w:szCs w:val="20"/>
        </w:rPr>
        <w:t xml:space="preserve"> I, </w:t>
      </w:r>
      <w:proofErr w:type="spellStart"/>
      <w:r w:rsidRPr="00322787">
        <w:rPr>
          <w:rFonts w:ascii="Arial" w:hAnsi="Arial" w:cs="Arial"/>
          <w:sz w:val="20"/>
          <w:szCs w:val="20"/>
        </w:rPr>
        <w:t>Njolstad</w:t>
      </w:r>
      <w:proofErr w:type="spellEnd"/>
      <w:r w:rsidRPr="00322787">
        <w:rPr>
          <w:rFonts w:ascii="Arial" w:hAnsi="Arial" w:cs="Arial"/>
          <w:sz w:val="20"/>
          <w:szCs w:val="20"/>
        </w:rPr>
        <w:t xml:space="preserve"> I, Fletcher A, Nilsson P, Lewington S, Collins R,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Thompson SG, Sattar N, Selvin E, Hu FB, </w:t>
      </w:r>
      <w:proofErr w:type="spellStart"/>
      <w:r w:rsidRPr="00322787">
        <w:rPr>
          <w:rFonts w:ascii="Arial" w:hAnsi="Arial" w:cs="Arial"/>
          <w:sz w:val="20"/>
          <w:szCs w:val="20"/>
        </w:rPr>
        <w:t>Danesh</w:t>
      </w:r>
      <w:proofErr w:type="spellEnd"/>
      <w:r w:rsidRPr="00322787">
        <w:rPr>
          <w:rFonts w:ascii="Arial" w:hAnsi="Arial" w:cs="Arial"/>
          <w:sz w:val="20"/>
          <w:szCs w:val="20"/>
        </w:rPr>
        <w:t xml:space="preserve"> J. </w:t>
      </w:r>
      <w:r w:rsidRPr="00322787">
        <w:rPr>
          <w:rFonts w:ascii="Arial" w:hAnsi="Arial" w:cs="Arial"/>
          <w:b/>
          <w:bCs/>
          <w:i/>
          <w:iCs/>
          <w:sz w:val="20"/>
          <w:szCs w:val="20"/>
        </w:rPr>
        <w:t>Diabetes mellitus, fasting glucose, and risk of cause-specific death</w:t>
      </w:r>
      <w:r w:rsidRPr="00322787">
        <w:rPr>
          <w:rFonts w:ascii="Arial" w:hAnsi="Arial" w:cs="Arial"/>
          <w:b/>
          <w:bCs/>
          <w:sz w:val="20"/>
          <w:szCs w:val="20"/>
        </w:rPr>
        <w:t xml:space="preserve">. </w:t>
      </w:r>
      <w:proofErr w:type="spellStart"/>
      <w:r w:rsidRPr="00322787">
        <w:rPr>
          <w:rFonts w:ascii="Arial" w:hAnsi="Arial" w:cs="Arial"/>
          <w:sz w:val="20"/>
          <w:szCs w:val="20"/>
        </w:rPr>
        <w:t>N.Engl.J.Med</w:t>
      </w:r>
      <w:proofErr w:type="spellEnd"/>
      <w:r w:rsidRPr="00322787">
        <w:rPr>
          <w:rFonts w:ascii="Arial" w:hAnsi="Arial" w:cs="Arial"/>
          <w:sz w:val="20"/>
          <w:szCs w:val="20"/>
        </w:rPr>
        <w:t>., Mar. 3, 2011. Vol. 364, issue 9, pp. 829-841. PM:21366474. PMC4109980.</w:t>
      </w:r>
    </w:p>
    <w:p w14:paraId="2C0FFBE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Emerging Risk Factors Collaboration: </w:t>
      </w:r>
      <w:proofErr w:type="spellStart"/>
      <w:r w:rsidRPr="00322787">
        <w:rPr>
          <w:rFonts w:ascii="Arial" w:hAnsi="Arial" w:cs="Arial"/>
          <w:sz w:val="20"/>
          <w:szCs w:val="20"/>
        </w:rPr>
        <w:t>Wormser</w:t>
      </w:r>
      <w:proofErr w:type="spellEnd"/>
      <w:r w:rsidRPr="00322787">
        <w:rPr>
          <w:rFonts w:ascii="Arial" w:hAnsi="Arial" w:cs="Arial"/>
          <w:sz w:val="20"/>
          <w:szCs w:val="20"/>
        </w:rPr>
        <w:t xml:space="preserve"> D, </w:t>
      </w:r>
      <w:proofErr w:type="spellStart"/>
      <w:r w:rsidRPr="00322787">
        <w:rPr>
          <w:rFonts w:ascii="Arial" w:hAnsi="Arial" w:cs="Arial"/>
          <w:sz w:val="20"/>
          <w:szCs w:val="20"/>
        </w:rPr>
        <w:t>Kaptoge</w:t>
      </w:r>
      <w:proofErr w:type="spellEnd"/>
      <w:r w:rsidRPr="00322787">
        <w:rPr>
          <w:rFonts w:ascii="Arial" w:hAnsi="Arial" w:cs="Arial"/>
          <w:sz w:val="20"/>
          <w:szCs w:val="20"/>
        </w:rPr>
        <w:t xml:space="preserve"> S, Di AE, Wood AM, </w:t>
      </w:r>
      <w:proofErr w:type="spellStart"/>
      <w:r w:rsidRPr="00322787">
        <w:rPr>
          <w:rFonts w:ascii="Arial" w:hAnsi="Arial" w:cs="Arial"/>
          <w:sz w:val="20"/>
          <w:szCs w:val="20"/>
        </w:rPr>
        <w:t>Pennells</w:t>
      </w:r>
      <w:proofErr w:type="spellEnd"/>
      <w:r w:rsidRPr="00322787">
        <w:rPr>
          <w:rFonts w:ascii="Arial" w:hAnsi="Arial" w:cs="Arial"/>
          <w:sz w:val="20"/>
          <w:szCs w:val="20"/>
        </w:rPr>
        <w:t xml:space="preserve"> L, Thompson A, Sarwar N, Kizer JR, Lawlor DA, </w:t>
      </w:r>
      <w:proofErr w:type="spellStart"/>
      <w:r w:rsidRPr="00322787">
        <w:rPr>
          <w:rFonts w:ascii="Arial" w:hAnsi="Arial" w:cs="Arial"/>
          <w:sz w:val="20"/>
          <w:szCs w:val="20"/>
        </w:rPr>
        <w:t>Nordestgaard</w:t>
      </w:r>
      <w:proofErr w:type="spellEnd"/>
      <w:r w:rsidRPr="00322787">
        <w:rPr>
          <w:rFonts w:ascii="Arial" w:hAnsi="Arial" w:cs="Arial"/>
          <w:sz w:val="20"/>
          <w:szCs w:val="20"/>
        </w:rPr>
        <w:t xml:space="preserve"> BG,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Stevens J, Woodward M, Sattar N, Collins R, Thompson SG, Whitlock G, </w:t>
      </w:r>
      <w:proofErr w:type="spellStart"/>
      <w:r w:rsidRPr="00322787">
        <w:rPr>
          <w:rFonts w:ascii="Arial" w:hAnsi="Arial" w:cs="Arial"/>
          <w:sz w:val="20"/>
          <w:szCs w:val="20"/>
        </w:rPr>
        <w:t>Danesh</w:t>
      </w:r>
      <w:proofErr w:type="spellEnd"/>
      <w:r w:rsidRPr="00322787">
        <w:rPr>
          <w:rFonts w:ascii="Arial" w:hAnsi="Arial" w:cs="Arial"/>
          <w:sz w:val="20"/>
          <w:szCs w:val="20"/>
        </w:rPr>
        <w:t xml:space="preserve"> J. </w:t>
      </w:r>
      <w:r w:rsidRPr="00322787">
        <w:rPr>
          <w:rFonts w:ascii="Arial" w:hAnsi="Arial" w:cs="Arial"/>
          <w:b/>
          <w:bCs/>
          <w:i/>
          <w:iCs/>
          <w:sz w:val="20"/>
          <w:szCs w:val="20"/>
        </w:rPr>
        <w:t>Separate and combined associations of body-mass index and abdominal adiposity with cardiovascular disease: collaborative analysis of 58 prospective studies</w:t>
      </w:r>
      <w:r w:rsidR="00D90CA6">
        <w:rPr>
          <w:rFonts w:ascii="Arial" w:hAnsi="Arial" w:cs="Arial"/>
          <w:b/>
          <w:bCs/>
          <w:sz w:val="20"/>
          <w:szCs w:val="20"/>
        </w:rPr>
        <w:t>.</w:t>
      </w:r>
      <w:r w:rsidRPr="00322787">
        <w:rPr>
          <w:rFonts w:ascii="Arial" w:hAnsi="Arial" w:cs="Arial"/>
          <w:sz w:val="20"/>
          <w:szCs w:val="20"/>
        </w:rPr>
        <w:t xml:space="preserve"> Lancet, Mar. 26, 2011. Vol. 377, issue 9771, pp. 1085-1095. PM:21397319. PMC3145074.</w:t>
      </w:r>
    </w:p>
    <w:p w14:paraId="7C3EF18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Fitzpatrick AL, Kronmal RA, Kimura M, Gardner JP, Psaty BM, Jenny NS,</w:t>
      </w:r>
      <w:r w:rsidR="00D90CA6">
        <w:rPr>
          <w:rFonts w:ascii="Arial" w:hAnsi="Arial" w:cs="Arial"/>
          <w:sz w:val="20"/>
          <w:szCs w:val="20"/>
        </w:rPr>
        <w:t xml:space="preserve"> Tracy RP, </w:t>
      </w:r>
      <w:proofErr w:type="spellStart"/>
      <w:r w:rsidR="00D90CA6">
        <w:rPr>
          <w:rFonts w:ascii="Arial" w:hAnsi="Arial" w:cs="Arial"/>
          <w:sz w:val="20"/>
          <w:szCs w:val="20"/>
        </w:rPr>
        <w:t>Hardikar</w:t>
      </w:r>
      <w:proofErr w:type="spellEnd"/>
      <w:r w:rsidR="00D90CA6">
        <w:rPr>
          <w:rFonts w:ascii="Arial" w:hAnsi="Arial" w:cs="Arial"/>
          <w:sz w:val="20"/>
          <w:szCs w:val="20"/>
        </w:rPr>
        <w:t xml:space="preserve"> S, Aviv A. </w:t>
      </w:r>
      <w:r w:rsidRPr="00322787">
        <w:rPr>
          <w:rFonts w:ascii="Arial" w:hAnsi="Arial" w:cs="Arial"/>
          <w:b/>
          <w:bCs/>
          <w:i/>
          <w:iCs/>
          <w:sz w:val="20"/>
          <w:szCs w:val="20"/>
        </w:rPr>
        <w:t>Leukocyte telomere length and mortality in the Cardiovascular Health Study</w:t>
      </w:r>
      <w:r w:rsidR="00D90CA6">
        <w:rPr>
          <w:rFonts w:ascii="Arial" w:hAnsi="Arial" w:cs="Arial"/>
          <w:b/>
          <w:bCs/>
          <w:sz w:val="20"/>
          <w:szCs w:val="20"/>
        </w:rPr>
        <w:t>.</w:t>
      </w:r>
      <w:r w:rsidRPr="00322787">
        <w:rPr>
          <w:rFonts w:ascii="Arial" w:hAnsi="Arial" w:cs="Arial"/>
          <w:sz w:val="20"/>
          <w:szCs w:val="20"/>
        </w:rPr>
        <w:t xml:space="preserve"> J </w:t>
      </w:r>
      <w:proofErr w:type="spellStart"/>
      <w:r w:rsidRPr="00322787">
        <w:rPr>
          <w:rFonts w:ascii="Arial" w:hAnsi="Arial" w:cs="Arial"/>
          <w:sz w:val="20"/>
          <w:szCs w:val="20"/>
        </w:rPr>
        <w:t>Gerontol.A</w:t>
      </w:r>
      <w:proofErr w:type="spellEnd"/>
      <w:r w:rsidRPr="00322787">
        <w:rPr>
          <w:rFonts w:ascii="Arial" w:hAnsi="Arial" w:cs="Arial"/>
          <w:sz w:val="20"/>
          <w:szCs w:val="20"/>
        </w:rPr>
        <w:t xml:space="preserve"> </w:t>
      </w:r>
      <w:proofErr w:type="spellStart"/>
      <w:r w:rsidRPr="00322787">
        <w:rPr>
          <w:rFonts w:ascii="Arial" w:hAnsi="Arial" w:cs="Arial"/>
          <w:sz w:val="20"/>
          <w:szCs w:val="20"/>
        </w:rPr>
        <w:t>Biol.Sci.Med.Sci</w:t>
      </w:r>
      <w:proofErr w:type="spellEnd"/>
      <w:r w:rsidRPr="00322787">
        <w:rPr>
          <w:rFonts w:ascii="Arial" w:hAnsi="Arial" w:cs="Arial"/>
          <w:sz w:val="20"/>
          <w:szCs w:val="20"/>
        </w:rPr>
        <w:t xml:space="preserve">., </w:t>
      </w:r>
      <w:proofErr w:type="gramStart"/>
      <w:r w:rsidRPr="00322787">
        <w:rPr>
          <w:rFonts w:ascii="Arial" w:hAnsi="Arial" w:cs="Arial"/>
          <w:sz w:val="20"/>
          <w:szCs w:val="20"/>
        </w:rPr>
        <w:t>Apr.,</w:t>
      </w:r>
      <w:proofErr w:type="gramEnd"/>
      <w:r w:rsidRPr="00322787">
        <w:rPr>
          <w:rFonts w:ascii="Arial" w:hAnsi="Arial" w:cs="Arial"/>
          <w:sz w:val="20"/>
          <w:szCs w:val="20"/>
        </w:rPr>
        <w:t xml:space="preserve"> 2011. Vol. 66, issue 4, pp. 421-429. PM:21289018. PMC3055278.</w:t>
      </w:r>
    </w:p>
    <w:p w14:paraId="15C3CAF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Folsom AR, </w:t>
      </w:r>
      <w:proofErr w:type="spellStart"/>
      <w:r w:rsidRPr="00322787">
        <w:rPr>
          <w:rFonts w:ascii="Arial" w:hAnsi="Arial" w:cs="Arial"/>
          <w:sz w:val="20"/>
          <w:szCs w:val="20"/>
        </w:rPr>
        <w:t>Yatsuya</w:t>
      </w:r>
      <w:proofErr w:type="spellEnd"/>
      <w:r w:rsidRPr="00322787">
        <w:rPr>
          <w:rFonts w:ascii="Arial" w:hAnsi="Arial" w:cs="Arial"/>
          <w:sz w:val="20"/>
          <w:szCs w:val="20"/>
        </w:rPr>
        <w:t xml:space="preserve"> H, Psaty BM, Shahar E, Longstreth WT, Jr. </w:t>
      </w:r>
      <w:r w:rsidRPr="00322787">
        <w:rPr>
          <w:rFonts w:ascii="Arial" w:hAnsi="Arial" w:cs="Arial"/>
          <w:b/>
          <w:bCs/>
          <w:i/>
          <w:iCs/>
          <w:sz w:val="20"/>
          <w:szCs w:val="20"/>
        </w:rPr>
        <w:t>Carotid intima-media thickness, electrocardiographic left ventricular hypertrophy, and incidence of intracerebral hemorrhage</w:t>
      </w:r>
      <w:r w:rsidRPr="00322787">
        <w:rPr>
          <w:rFonts w:ascii="Arial" w:hAnsi="Arial" w:cs="Arial"/>
          <w:b/>
          <w:bCs/>
          <w:sz w:val="20"/>
          <w:szCs w:val="20"/>
        </w:rPr>
        <w:t>.</w:t>
      </w:r>
      <w:r w:rsidRPr="00322787">
        <w:rPr>
          <w:rFonts w:ascii="Arial" w:hAnsi="Arial" w:cs="Arial"/>
          <w:sz w:val="20"/>
          <w:szCs w:val="20"/>
        </w:rPr>
        <w:t xml:space="preserve"> Stroke, </w:t>
      </w:r>
      <w:proofErr w:type="gramStart"/>
      <w:r w:rsidRPr="00322787">
        <w:rPr>
          <w:rFonts w:ascii="Arial" w:hAnsi="Arial" w:cs="Arial"/>
          <w:sz w:val="20"/>
          <w:szCs w:val="20"/>
        </w:rPr>
        <w:t>Nov.,</w:t>
      </w:r>
      <w:proofErr w:type="gramEnd"/>
      <w:r w:rsidRPr="00322787">
        <w:rPr>
          <w:rFonts w:ascii="Arial" w:hAnsi="Arial" w:cs="Arial"/>
          <w:sz w:val="20"/>
          <w:szCs w:val="20"/>
        </w:rPr>
        <w:t xml:space="preserve"> 2011. Vol. 42, issue 11, pp. 3075-3079. PM:21940954. PMC3202073.</w:t>
      </w:r>
    </w:p>
    <w:p w14:paraId="134F1FC2"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Fornage</w:t>
      </w:r>
      <w:proofErr w:type="spellEnd"/>
      <w:r w:rsidRPr="00322787">
        <w:rPr>
          <w:rFonts w:ascii="Arial" w:hAnsi="Arial" w:cs="Arial"/>
          <w:sz w:val="20"/>
          <w:szCs w:val="20"/>
        </w:rPr>
        <w:t xml:space="preserve"> M, </w:t>
      </w:r>
      <w:proofErr w:type="spellStart"/>
      <w:r w:rsidRPr="00322787">
        <w:rPr>
          <w:rFonts w:ascii="Arial" w:hAnsi="Arial" w:cs="Arial"/>
          <w:sz w:val="20"/>
          <w:szCs w:val="20"/>
        </w:rPr>
        <w:t>Debette</w:t>
      </w:r>
      <w:proofErr w:type="spellEnd"/>
      <w:r w:rsidRPr="00322787">
        <w:rPr>
          <w:rFonts w:ascii="Arial" w:hAnsi="Arial" w:cs="Arial"/>
          <w:sz w:val="20"/>
          <w:szCs w:val="20"/>
        </w:rPr>
        <w:t xml:space="preserve"> S, Bis JC, Schmidt H, Ikram MA, </w:t>
      </w:r>
      <w:proofErr w:type="spellStart"/>
      <w:r w:rsidRPr="00322787">
        <w:rPr>
          <w:rFonts w:ascii="Arial" w:hAnsi="Arial" w:cs="Arial"/>
          <w:sz w:val="20"/>
          <w:szCs w:val="20"/>
        </w:rPr>
        <w:t>Dufouil</w:t>
      </w:r>
      <w:proofErr w:type="spellEnd"/>
      <w:r w:rsidRPr="00322787">
        <w:rPr>
          <w:rFonts w:ascii="Arial" w:hAnsi="Arial" w:cs="Arial"/>
          <w:sz w:val="20"/>
          <w:szCs w:val="20"/>
        </w:rPr>
        <w:t xml:space="preserve"> C, Sigurdsson S, Lumley T, DeStefano AL, Fazekas F, </w:t>
      </w:r>
      <w:proofErr w:type="spellStart"/>
      <w:r w:rsidRPr="00322787">
        <w:rPr>
          <w:rFonts w:ascii="Arial" w:hAnsi="Arial" w:cs="Arial"/>
          <w:sz w:val="20"/>
          <w:szCs w:val="20"/>
        </w:rPr>
        <w:t>Vrooman</w:t>
      </w:r>
      <w:proofErr w:type="spellEnd"/>
      <w:r w:rsidRPr="00322787">
        <w:rPr>
          <w:rFonts w:ascii="Arial" w:hAnsi="Arial" w:cs="Arial"/>
          <w:sz w:val="20"/>
          <w:szCs w:val="20"/>
        </w:rPr>
        <w:t xml:space="preserve"> HA, Shibata DK, Maillard P, </w:t>
      </w:r>
      <w:proofErr w:type="spellStart"/>
      <w:r w:rsidRPr="00322787">
        <w:rPr>
          <w:rFonts w:ascii="Arial" w:hAnsi="Arial" w:cs="Arial"/>
          <w:sz w:val="20"/>
          <w:szCs w:val="20"/>
        </w:rPr>
        <w:t>Zijdenbos</w:t>
      </w:r>
      <w:proofErr w:type="spellEnd"/>
      <w:r w:rsidRPr="00322787">
        <w:rPr>
          <w:rFonts w:ascii="Arial" w:hAnsi="Arial" w:cs="Arial"/>
          <w:sz w:val="20"/>
          <w:szCs w:val="20"/>
        </w:rPr>
        <w:t xml:space="preserve"> A, Smith AV,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H, de Boer R, Cushman M, </w:t>
      </w:r>
      <w:proofErr w:type="spellStart"/>
      <w:r w:rsidRPr="00322787">
        <w:rPr>
          <w:rFonts w:ascii="Arial" w:hAnsi="Arial" w:cs="Arial"/>
          <w:sz w:val="20"/>
          <w:szCs w:val="20"/>
        </w:rPr>
        <w:t>Mazoyer</w:t>
      </w:r>
      <w:proofErr w:type="spellEnd"/>
      <w:r w:rsidRPr="00322787">
        <w:rPr>
          <w:rFonts w:ascii="Arial" w:hAnsi="Arial" w:cs="Arial"/>
          <w:sz w:val="20"/>
          <w:szCs w:val="20"/>
        </w:rPr>
        <w:t xml:space="preserve"> B,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w:t>
      </w:r>
      <w:proofErr w:type="spellStart"/>
      <w:r w:rsidRPr="00322787">
        <w:rPr>
          <w:rFonts w:ascii="Arial" w:hAnsi="Arial" w:cs="Arial"/>
          <w:sz w:val="20"/>
          <w:szCs w:val="20"/>
        </w:rPr>
        <w:t>Vernooij</w:t>
      </w:r>
      <w:proofErr w:type="spellEnd"/>
      <w:r w:rsidRPr="00322787">
        <w:rPr>
          <w:rFonts w:ascii="Arial" w:hAnsi="Arial" w:cs="Arial"/>
          <w:sz w:val="20"/>
          <w:szCs w:val="20"/>
        </w:rPr>
        <w:t xml:space="preserve"> MW, </w:t>
      </w:r>
      <w:proofErr w:type="spellStart"/>
      <w:r w:rsidRPr="00322787">
        <w:rPr>
          <w:rFonts w:ascii="Arial" w:hAnsi="Arial" w:cs="Arial"/>
          <w:sz w:val="20"/>
          <w:szCs w:val="20"/>
        </w:rPr>
        <w:t>Enzinger</w:t>
      </w:r>
      <w:proofErr w:type="spellEnd"/>
      <w:r w:rsidRPr="00322787">
        <w:rPr>
          <w:rFonts w:ascii="Arial" w:hAnsi="Arial" w:cs="Arial"/>
          <w:sz w:val="20"/>
          <w:szCs w:val="20"/>
        </w:rPr>
        <w:t xml:space="preserve"> C, Glazer NL, </w:t>
      </w:r>
      <w:proofErr w:type="spellStart"/>
      <w:r w:rsidRPr="00322787">
        <w:rPr>
          <w:rFonts w:ascii="Arial" w:hAnsi="Arial" w:cs="Arial"/>
          <w:sz w:val="20"/>
          <w:szCs w:val="20"/>
        </w:rPr>
        <w:t>Beiser</w:t>
      </w:r>
      <w:proofErr w:type="spellEnd"/>
      <w:r w:rsidRPr="00322787">
        <w:rPr>
          <w:rFonts w:ascii="Arial" w:hAnsi="Arial" w:cs="Arial"/>
          <w:sz w:val="20"/>
          <w:szCs w:val="20"/>
        </w:rPr>
        <w:t xml:space="preserve"> A, </w:t>
      </w:r>
      <w:proofErr w:type="spellStart"/>
      <w:r w:rsidRPr="00322787">
        <w:rPr>
          <w:rFonts w:ascii="Arial" w:hAnsi="Arial" w:cs="Arial"/>
          <w:sz w:val="20"/>
          <w:szCs w:val="20"/>
        </w:rPr>
        <w:t>Knopman</w:t>
      </w:r>
      <w:proofErr w:type="spellEnd"/>
      <w:r w:rsidRPr="00322787">
        <w:rPr>
          <w:rFonts w:ascii="Arial" w:hAnsi="Arial" w:cs="Arial"/>
          <w:sz w:val="20"/>
          <w:szCs w:val="20"/>
        </w:rPr>
        <w:t xml:space="preserve"> DS, Cavalieri M, </w:t>
      </w:r>
      <w:proofErr w:type="spellStart"/>
      <w:r w:rsidRPr="00322787">
        <w:rPr>
          <w:rFonts w:ascii="Arial" w:hAnsi="Arial" w:cs="Arial"/>
          <w:sz w:val="20"/>
          <w:szCs w:val="20"/>
        </w:rPr>
        <w:t>Niessen</w:t>
      </w:r>
      <w:proofErr w:type="spellEnd"/>
      <w:r w:rsidRPr="00322787">
        <w:rPr>
          <w:rFonts w:ascii="Arial" w:hAnsi="Arial" w:cs="Arial"/>
          <w:sz w:val="20"/>
          <w:szCs w:val="20"/>
        </w:rPr>
        <w:t xml:space="preserve"> WJ, Harris TB, Petrovic K, Lopez OL, Au R, Lambert JC,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Gottesman RF, Garcia M, Heckbert SR, Atwood LD, </w:t>
      </w:r>
      <w:proofErr w:type="spellStart"/>
      <w:r w:rsidRPr="00322787">
        <w:rPr>
          <w:rFonts w:ascii="Arial" w:hAnsi="Arial" w:cs="Arial"/>
          <w:sz w:val="20"/>
          <w:szCs w:val="20"/>
        </w:rPr>
        <w:t>Catellier</w:t>
      </w:r>
      <w:proofErr w:type="spellEnd"/>
      <w:r w:rsidRPr="00322787">
        <w:rPr>
          <w:rFonts w:ascii="Arial" w:hAnsi="Arial" w:cs="Arial"/>
          <w:sz w:val="20"/>
          <w:szCs w:val="20"/>
        </w:rPr>
        <w:t xml:space="preserve"> DJ,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Yang Q, Smith NL,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Romero JR, Rice K, Taylor KD,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Rotter JI, Sharrett R,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Amouyel</w:t>
      </w:r>
      <w:proofErr w:type="spellEnd"/>
      <w:r w:rsidRPr="00322787">
        <w:rPr>
          <w:rFonts w:ascii="Arial" w:hAnsi="Arial" w:cs="Arial"/>
          <w:sz w:val="20"/>
          <w:szCs w:val="20"/>
        </w:rPr>
        <w:t xml:space="preserve"> P, Wolf PA,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van der LA, Boerwinkle E, Psaty BM, Seshadri S, </w:t>
      </w:r>
      <w:proofErr w:type="spellStart"/>
      <w:r w:rsidRPr="00322787">
        <w:rPr>
          <w:rFonts w:ascii="Arial" w:hAnsi="Arial" w:cs="Arial"/>
          <w:sz w:val="20"/>
          <w:szCs w:val="20"/>
        </w:rPr>
        <w:t>Tzourio</w:t>
      </w:r>
      <w:proofErr w:type="spellEnd"/>
      <w:r w:rsidRPr="00322787">
        <w:rPr>
          <w:rFonts w:ascii="Arial" w:hAnsi="Arial" w:cs="Arial"/>
          <w:sz w:val="20"/>
          <w:szCs w:val="20"/>
        </w:rPr>
        <w:t xml:space="preserve"> C, </w:t>
      </w:r>
      <w:proofErr w:type="spellStart"/>
      <w:r w:rsidRPr="00322787">
        <w:rPr>
          <w:rFonts w:ascii="Arial" w:hAnsi="Arial" w:cs="Arial"/>
          <w:sz w:val="20"/>
          <w:szCs w:val="20"/>
        </w:rPr>
        <w:t>Breteler</w:t>
      </w:r>
      <w:proofErr w:type="spellEnd"/>
      <w:r w:rsidRPr="00322787">
        <w:rPr>
          <w:rFonts w:ascii="Arial" w:hAnsi="Arial" w:cs="Arial"/>
          <w:sz w:val="20"/>
          <w:szCs w:val="20"/>
        </w:rPr>
        <w:t xml:space="preserve"> MM, Mosley TH, Schmidt R, Longst</w:t>
      </w:r>
      <w:r w:rsidR="00D90CA6">
        <w:rPr>
          <w:rFonts w:ascii="Arial" w:hAnsi="Arial" w:cs="Arial"/>
          <w:sz w:val="20"/>
          <w:szCs w:val="20"/>
        </w:rPr>
        <w:t xml:space="preserve">reth WT, </w:t>
      </w:r>
      <w:proofErr w:type="spellStart"/>
      <w:r w:rsidR="00D90CA6">
        <w:rPr>
          <w:rFonts w:ascii="Arial" w:hAnsi="Arial" w:cs="Arial"/>
          <w:sz w:val="20"/>
          <w:szCs w:val="20"/>
        </w:rPr>
        <w:t>DeCarli</w:t>
      </w:r>
      <w:proofErr w:type="spellEnd"/>
      <w:r w:rsidR="00D90CA6">
        <w:rPr>
          <w:rFonts w:ascii="Arial" w:hAnsi="Arial" w:cs="Arial"/>
          <w:sz w:val="20"/>
          <w:szCs w:val="20"/>
        </w:rPr>
        <w:t xml:space="preserve"> C, </w:t>
      </w:r>
      <w:proofErr w:type="spellStart"/>
      <w:r w:rsidR="00D90CA6">
        <w:rPr>
          <w:rFonts w:ascii="Arial" w:hAnsi="Arial" w:cs="Arial"/>
          <w:sz w:val="20"/>
          <w:szCs w:val="20"/>
        </w:rPr>
        <w:t>Launer</w:t>
      </w:r>
      <w:proofErr w:type="spellEnd"/>
      <w:r w:rsidR="00D90CA6">
        <w:rPr>
          <w:rFonts w:ascii="Arial" w:hAnsi="Arial" w:cs="Arial"/>
          <w:sz w:val="20"/>
          <w:szCs w:val="20"/>
        </w:rPr>
        <w:t xml:space="preserve"> LJ. </w:t>
      </w:r>
      <w:r w:rsidRPr="00322787">
        <w:rPr>
          <w:rFonts w:ascii="Arial" w:hAnsi="Arial" w:cs="Arial"/>
          <w:b/>
          <w:bCs/>
          <w:i/>
          <w:iCs/>
          <w:sz w:val="20"/>
          <w:szCs w:val="20"/>
        </w:rPr>
        <w:t>Genome-wide association studies of cerebral white matter lesion burden: The CHARGE consortium</w:t>
      </w:r>
      <w:r w:rsidR="00D90CA6">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Ann.Neurol</w:t>
      </w:r>
      <w:proofErr w:type="spellEnd"/>
      <w:r w:rsidRPr="00322787">
        <w:rPr>
          <w:rFonts w:ascii="Arial" w:hAnsi="Arial" w:cs="Arial"/>
          <w:sz w:val="20"/>
          <w:szCs w:val="20"/>
        </w:rPr>
        <w:t xml:space="preserve">.,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2011. Vol. 69, issue 6, pp. 928-939. PM:21681796. PMC3122147.</w:t>
      </w:r>
    </w:p>
    <w:p w14:paraId="5D8212C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Fox ER, Young JH, Li Y, </w:t>
      </w:r>
      <w:proofErr w:type="spellStart"/>
      <w:r w:rsidRPr="00322787">
        <w:rPr>
          <w:rFonts w:ascii="Arial" w:hAnsi="Arial" w:cs="Arial"/>
          <w:sz w:val="20"/>
          <w:szCs w:val="20"/>
        </w:rPr>
        <w:t>Dreisbach</w:t>
      </w:r>
      <w:proofErr w:type="spellEnd"/>
      <w:r w:rsidRPr="00322787">
        <w:rPr>
          <w:rFonts w:ascii="Arial" w:hAnsi="Arial" w:cs="Arial"/>
          <w:sz w:val="20"/>
          <w:szCs w:val="20"/>
        </w:rPr>
        <w:t xml:space="preserve"> AW, Keating BJ, </w:t>
      </w:r>
      <w:proofErr w:type="spellStart"/>
      <w:r w:rsidRPr="00322787">
        <w:rPr>
          <w:rFonts w:ascii="Arial" w:hAnsi="Arial" w:cs="Arial"/>
          <w:sz w:val="20"/>
          <w:szCs w:val="20"/>
        </w:rPr>
        <w:t>Musani</w:t>
      </w:r>
      <w:proofErr w:type="spellEnd"/>
      <w:r w:rsidRPr="00322787">
        <w:rPr>
          <w:rFonts w:ascii="Arial" w:hAnsi="Arial" w:cs="Arial"/>
          <w:sz w:val="20"/>
          <w:szCs w:val="20"/>
        </w:rPr>
        <w:t xml:space="preserve"> SK, Liu K, Morrison AC, Ganesh S, </w:t>
      </w:r>
      <w:proofErr w:type="spellStart"/>
      <w:r w:rsidRPr="00322787">
        <w:rPr>
          <w:rFonts w:ascii="Arial" w:hAnsi="Arial" w:cs="Arial"/>
          <w:sz w:val="20"/>
          <w:szCs w:val="20"/>
        </w:rPr>
        <w:t>Kutlar</w:t>
      </w:r>
      <w:proofErr w:type="spellEnd"/>
      <w:r w:rsidRPr="00322787">
        <w:rPr>
          <w:rFonts w:ascii="Arial" w:hAnsi="Arial" w:cs="Arial"/>
          <w:sz w:val="20"/>
          <w:szCs w:val="20"/>
        </w:rPr>
        <w:t xml:space="preserve"> A, Ramachandran VS,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 </w:t>
      </w:r>
      <w:proofErr w:type="spellStart"/>
      <w:r w:rsidRPr="00322787">
        <w:rPr>
          <w:rFonts w:ascii="Arial" w:hAnsi="Arial" w:cs="Arial"/>
          <w:sz w:val="20"/>
          <w:szCs w:val="20"/>
        </w:rPr>
        <w:t>Fabsitz</w:t>
      </w:r>
      <w:proofErr w:type="spellEnd"/>
      <w:r w:rsidRPr="00322787">
        <w:rPr>
          <w:rFonts w:ascii="Arial" w:hAnsi="Arial" w:cs="Arial"/>
          <w:sz w:val="20"/>
          <w:szCs w:val="20"/>
        </w:rPr>
        <w:t xml:space="preserve"> RR, Dries DL, Farlow DN, Redline S, Adeyemo A, </w:t>
      </w:r>
      <w:proofErr w:type="spellStart"/>
      <w:r w:rsidRPr="00322787">
        <w:rPr>
          <w:rFonts w:ascii="Arial" w:hAnsi="Arial" w:cs="Arial"/>
          <w:sz w:val="20"/>
          <w:szCs w:val="20"/>
        </w:rPr>
        <w:t>Hirschorn</w:t>
      </w:r>
      <w:proofErr w:type="spellEnd"/>
      <w:r w:rsidRPr="00322787">
        <w:rPr>
          <w:rFonts w:ascii="Arial" w:hAnsi="Arial" w:cs="Arial"/>
          <w:sz w:val="20"/>
          <w:szCs w:val="20"/>
        </w:rPr>
        <w:t xml:space="preserve"> JN, Sun YV, Wyatt SB, Penman AD, Palmas W, Rotter JI, Townsend RR, </w:t>
      </w:r>
      <w:proofErr w:type="spellStart"/>
      <w:r w:rsidRPr="00322787">
        <w:rPr>
          <w:rFonts w:ascii="Arial" w:hAnsi="Arial" w:cs="Arial"/>
          <w:sz w:val="20"/>
          <w:szCs w:val="20"/>
        </w:rPr>
        <w:t>Doumatey</w:t>
      </w:r>
      <w:proofErr w:type="spellEnd"/>
      <w:r w:rsidRPr="00322787">
        <w:rPr>
          <w:rFonts w:ascii="Arial" w:hAnsi="Arial" w:cs="Arial"/>
          <w:sz w:val="20"/>
          <w:szCs w:val="20"/>
        </w:rPr>
        <w:t xml:space="preserve"> AP, Tayo BO, Mosley TH, Jr., Lyon HN, Kang SJ, Rotimi CN, Cooper RS,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Curb JD, Martin LW, Eaton CB, </w:t>
      </w:r>
      <w:proofErr w:type="spellStart"/>
      <w:r w:rsidRPr="00322787">
        <w:rPr>
          <w:rFonts w:ascii="Arial" w:hAnsi="Arial" w:cs="Arial"/>
          <w:sz w:val="20"/>
          <w:szCs w:val="20"/>
        </w:rPr>
        <w:t>Kardia</w:t>
      </w:r>
      <w:proofErr w:type="spellEnd"/>
      <w:r w:rsidRPr="00322787">
        <w:rPr>
          <w:rFonts w:ascii="Arial" w:hAnsi="Arial" w:cs="Arial"/>
          <w:sz w:val="20"/>
          <w:szCs w:val="20"/>
        </w:rPr>
        <w:t xml:space="preserve"> SL, Taylor HA, Caulfield MJ, Ehret GB, Johnson T, International Consortium for Blood Pressure Genome-wide Association Studies,</w:t>
      </w:r>
      <w:r w:rsidR="00D90CA6">
        <w:rPr>
          <w:rFonts w:ascii="Arial" w:hAnsi="Arial" w:cs="Arial"/>
          <w:sz w:val="20"/>
          <w:szCs w:val="20"/>
        </w:rPr>
        <w:t xml:space="preserve"> </w:t>
      </w:r>
      <w:proofErr w:type="spellStart"/>
      <w:r w:rsidR="00D90CA6">
        <w:rPr>
          <w:rFonts w:ascii="Arial" w:hAnsi="Arial" w:cs="Arial"/>
          <w:sz w:val="20"/>
          <w:szCs w:val="20"/>
        </w:rPr>
        <w:t>Chakravarti</w:t>
      </w:r>
      <w:proofErr w:type="spellEnd"/>
      <w:r w:rsidR="00D90CA6">
        <w:rPr>
          <w:rFonts w:ascii="Arial" w:hAnsi="Arial" w:cs="Arial"/>
          <w:sz w:val="20"/>
          <w:szCs w:val="20"/>
        </w:rPr>
        <w:t xml:space="preserve"> A, Zhu X, Levy D. </w:t>
      </w:r>
      <w:r w:rsidRPr="00322787">
        <w:rPr>
          <w:rFonts w:ascii="Arial" w:hAnsi="Arial" w:cs="Arial"/>
          <w:b/>
          <w:bCs/>
          <w:i/>
          <w:iCs/>
          <w:sz w:val="20"/>
          <w:szCs w:val="20"/>
        </w:rPr>
        <w:t>Association of genetic variation with systolic and diastolic blood pressure among African Americans: the Candidate Gene Association Resource study</w:t>
      </w:r>
      <w:r w:rsidR="00D90CA6">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Hum.Mol</w:t>
      </w:r>
      <w:proofErr w:type="spellEnd"/>
      <w:r w:rsidRPr="00322787">
        <w:rPr>
          <w:rFonts w:ascii="Arial" w:hAnsi="Arial" w:cs="Arial"/>
          <w:sz w:val="20"/>
          <w:szCs w:val="20"/>
        </w:rPr>
        <w:t xml:space="preserve"> Genet, June 1, 2011. Vol. 20, issue 11, pp. 2273-2284. PM:21378095. PMC3090190.</w:t>
      </w:r>
    </w:p>
    <w:p w14:paraId="6216D95E"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Carty C, Buzkova P, Reiner AP, Garrett T, Lin Y, </w:t>
      </w:r>
      <w:proofErr w:type="spellStart"/>
      <w:r w:rsidRPr="00322787">
        <w:rPr>
          <w:rFonts w:ascii="Arial" w:hAnsi="Arial" w:cs="Arial"/>
          <w:sz w:val="20"/>
          <w:szCs w:val="20"/>
        </w:rPr>
        <w:t>Vockler</w:t>
      </w:r>
      <w:proofErr w:type="spellEnd"/>
      <w:r w:rsidRPr="00322787">
        <w:rPr>
          <w:rFonts w:ascii="Arial" w:hAnsi="Arial" w:cs="Arial"/>
          <w:sz w:val="20"/>
          <w:szCs w:val="20"/>
        </w:rPr>
        <w:t xml:space="preserve"> JS,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Cole SA, Boerwinkle E, Lin DY, Bookman E, Best LG, Bella JN, Eaton C, Greenland P, Jenny N, North KE, Taverna D, Young AM, </w:t>
      </w:r>
      <w:proofErr w:type="spellStart"/>
      <w:r w:rsidRPr="00322787">
        <w:rPr>
          <w:rFonts w:ascii="Arial" w:hAnsi="Arial" w:cs="Arial"/>
          <w:sz w:val="20"/>
          <w:szCs w:val="20"/>
        </w:rPr>
        <w:t>Deelman</w:t>
      </w:r>
      <w:proofErr w:type="spellEnd"/>
      <w:r w:rsidRPr="00322787">
        <w:rPr>
          <w:rFonts w:ascii="Arial" w:hAnsi="Arial" w:cs="Arial"/>
          <w:sz w:val="20"/>
          <w:szCs w:val="20"/>
        </w:rPr>
        <w:t xml:space="preserve"> E, Kooperberg C, Psaty B,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w:t>
      </w:r>
      <w:r w:rsidRPr="00322787">
        <w:rPr>
          <w:rFonts w:ascii="Arial" w:hAnsi="Arial" w:cs="Arial"/>
          <w:b/>
          <w:bCs/>
          <w:i/>
          <w:iCs/>
          <w:sz w:val="20"/>
          <w:szCs w:val="20"/>
        </w:rPr>
        <w:t>Association of genetic variants and incident coronary heart disease in multiethnic cohorts: the PAGE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Circ.Cardiovasc.Genet</w:t>
      </w:r>
      <w:proofErr w:type="spellEnd"/>
      <w:proofErr w:type="gramEnd"/>
      <w:r w:rsidRPr="00322787">
        <w:rPr>
          <w:rFonts w:ascii="Arial" w:hAnsi="Arial" w:cs="Arial"/>
          <w:sz w:val="20"/>
          <w:szCs w:val="20"/>
        </w:rPr>
        <w:t>., Dec., 2011. Vol. 4, issue 6, pp. 661-672. PM:22042884. PMC3293207.</w:t>
      </w:r>
    </w:p>
    <w:p w14:paraId="219DE82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Gansevoort RT, Matsushita K, van d, V, Astor BC, Woodward M, Levey AS, de Jong PE, Coresh J, Chronic Kidney Disease Prognosis Consortium. </w:t>
      </w:r>
      <w:r w:rsidRPr="00322787">
        <w:rPr>
          <w:rFonts w:ascii="Arial" w:hAnsi="Arial" w:cs="Arial"/>
          <w:b/>
          <w:bCs/>
          <w:i/>
          <w:iCs/>
          <w:sz w:val="20"/>
          <w:szCs w:val="20"/>
        </w:rPr>
        <w:t>Lower estimated GFR and higher albuminuria are associated with adverse kidney outcomes. A collaborative meta-analysis of general and high-risk population cohorts</w:t>
      </w:r>
      <w:r w:rsidRPr="00322787">
        <w:rPr>
          <w:rFonts w:ascii="Arial" w:hAnsi="Arial" w:cs="Arial"/>
          <w:b/>
          <w:bCs/>
          <w:sz w:val="20"/>
          <w:szCs w:val="20"/>
        </w:rPr>
        <w:t xml:space="preserve">. </w:t>
      </w:r>
      <w:r w:rsidRPr="00322787">
        <w:rPr>
          <w:rFonts w:ascii="Arial" w:hAnsi="Arial" w:cs="Arial"/>
          <w:sz w:val="20"/>
          <w:szCs w:val="20"/>
        </w:rPr>
        <w:t xml:space="preserve">Kidney Int, </w:t>
      </w:r>
      <w:proofErr w:type="gramStart"/>
      <w:r w:rsidRPr="00322787">
        <w:rPr>
          <w:rFonts w:ascii="Arial" w:hAnsi="Arial" w:cs="Arial"/>
          <w:sz w:val="20"/>
          <w:szCs w:val="20"/>
        </w:rPr>
        <w:t>July,</w:t>
      </w:r>
      <w:proofErr w:type="gramEnd"/>
      <w:r w:rsidRPr="00322787">
        <w:rPr>
          <w:rFonts w:ascii="Arial" w:hAnsi="Arial" w:cs="Arial"/>
          <w:sz w:val="20"/>
          <w:szCs w:val="20"/>
        </w:rPr>
        <w:t xml:space="preserve"> 2011. Vol. 80, issue 1, pp. 93-104. PM:21289597. PMC3959732.</w:t>
      </w:r>
    </w:p>
    <w:p w14:paraId="41DF12EE"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Gieger</w:t>
      </w:r>
      <w:proofErr w:type="spellEnd"/>
      <w:r w:rsidRPr="00322787">
        <w:rPr>
          <w:rFonts w:ascii="Arial" w:hAnsi="Arial" w:cs="Arial"/>
          <w:sz w:val="20"/>
          <w:szCs w:val="20"/>
        </w:rPr>
        <w:t xml:space="preserve"> C, Radhakrishnan A, </w:t>
      </w:r>
      <w:proofErr w:type="spellStart"/>
      <w:r w:rsidRPr="00322787">
        <w:rPr>
          <w:rFonts w:ascii="Arial" w:hAnsi="Arial" w:cs="Arial"/>
          <w:sz w:val="20"/>
          <w:szCs w:val="20"/>
        </w:rPr>
        <w:t>Cvejic</w:t>
      </w:r>
      <w:proofErr w:type="spellEnd"/>
      <w:r w:rsidRPr="00322787">
        <w:rPr>
          <w:rFonts w:ascii="Arial" w:hAnsi="Arial" w:cs="Arial"/>
          <w:sz w:val="20"/>
          <w:szCs w:val="20"/>
        </w:rPr>
        <w:t xml:space="preserve"> A, Tang W, </w:t>
      </w:r>
      <w:proofErr w:type="spellStart"/>
      <w:r w:rsidRPr="00322787">
        <w:rPr>
          <w:rFonts w:ascii="Arial" w:hAnsi="Arial" w:cs="Arial"/>
          <w:sz w:val="20"/>
          <w:szCs w:val="20"/>
        </w:rPr>
        <w:t>Porcu</w:t>
      </w:r>
      <w:proofErr w:type="spellEnd"/>
      <w:r w:rsidRPr="00322787">
        <w:rPr>
          <w:rFonts w:ascii="Arial" w:hAnsi="Arial" w:cs="Arial"/>
          <w:sz w:val="20"/>
          <w:szCs w:val="20"/>
        </w:rPr>
        <w:t xml:space="preserve"> E, Pistis G, </w:t>
      </w:r>
      <w:proofErr w:type="spellStart"/>
      <w:r w:rsidRPr="00322787">
        <w:rPr>
          <w:rFonts w:ascii="Arial" w:hAnsi="Arial" w:cs="Arial"/>
          <w:sz w:val="20"/>
          <w:szCs w:val="20"/>
        </w:rPr>
        <w:t>Serbanovic-Canic</w:t>
      </w:r>
      <w:proofErr w:type="spellEnd"/>
      <w:r w:rsidRPr="00322787">
        <w:rPr>
          <w:rFonts w:ascii="Arial" w:hAnsi="Arial" w:cs="Arial"/>
          <w:sz w:val="20"/>
          <w:szCs w:val="20"/>
        </w:rPr>
        <w:t xml:space="preserve"> J, Elling U, Goodall AH, </w:t>
      </w:r>
      <w:proofErr w:type="spellStart"/>
      <w:r w:rsidRPr="00322787">
        <w:rPr>
          <w:rFonts w:ascii="Arial" w:hAnsi="Arial" w:cs="Arial"/>
          <w:sz w:val="20"/>
          <w:szCs w:val="20"/>
        </w:rPr>
        <w:t>Labrune</w:t>
      </w:r>
      <w:proofErr w:type="spellEnd"/>
      <w:r w:rsidRPr="00322787">
        <w:rPr>
          <w:rFonts w:ascii="Arial" w:hAnsi="Arial" w:cs="Arial"/>
          <w:sz w:val="20"/>
          <w:szCs w:val="20"/>
        </w:rPr>
        <w:t xml:space="preserve"> Y, Lopez LM, Magi R, Meacham S, Okada Y, </w:t>
      </w:r>
      <w:proofErr w:type="spellStart"/>
      <w:r w:rsidRPr="00322787">
        <w:rPr>
          <w:rFonts w:ascii="Arial" w:hAnsi="Arial" w:cs="Arial"/>
          <w:sz w:val="20"/>
          <w:szCs w:val="20"/>
        </w:rPr>
        <w:t>Pirastu</w:t>
      </w:r>
      <w:proofErr w:type="spellEnd"/>
      <w:r w:rsidRPr="00322787">
        <w:rPr>
          <w:rFonts w:ascii="Arial" w:hAnsi="Arial" w:cs="Arial"/>
          <w:sz w:val="20"/>
          <w:szCs w:val="20"/>
        </w:rPr>
        <w:t xml:space="preserve"> N, </w:t>
      </w:r>
      <w:proofErr w:type="spellStart"/>
      <w:r w:rsidRPr="00322787">
        <w:rPr>
          <w:rFonts w:ascii="Arial" w:hAnsi="Arial" w:cs="Arial"/>
          <w:sz w:val="20"/>
          <w:szCs w:val="20"/>
        </w:rPr>
        <w:t>Sorice</w:t>
      </w:r>
      <w:proofErr w:type="spellEnd"/>
      <w:r w:rsidRPr="00322787">
        <w:rPr>
          <w:rFonts w:ascii="Arial" w:hAnsi="Arial" w:cs="Arial"/>
          <w:sz w:val="20"/>
          <w:szCs w:val="20"/>
        </w:rPr>
        <w:t xml:space="preserve"> R,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Voss K, Zhang W, Ramirez-Solis R, Bis JC, </w:t>
      </w:r>
      <w:proofErr w:type="spellStart"/>
      <w:r w:rsidRPr="00322787">
        <w:rPr>
          <w:rFonts w:ascii="Arial" w:hAnsi="Arial" w:cs="Arial"/>
          <w:sz w:val="20"/>
          <w:szCs w:val="20"/>
        </w:rPr>
        <w:t>Ellinghaus</w:t>
      </w:r>
      <w:proofErr w:type="spellEnd"/>
      <w:r w:rsidRPr="00322787">
        <w:rPr>
          <w:rFonts w:ascii="Arial" w:hAnsi="Arial" w:cs="Arial"/>
          <w:sz w:val="20"/>
          <w:szCs w:val="20"/>
        </w:rPr>
        <w:t xml:space="preserve"> D, </w:t>
      </w:r>
      <w:proofErr w:type="spellStart"/>
      <w:r w:rsidRPr="00322787">
        <w:rPr>
          <w:rFonts w:ascii="Arial" w:hAnsi="Arial" w:cs="Arial"/>
          <w:sz w:val="20"/>
          <w:szCs w:val="20"/>
        </w:rPr>
        <w:t>Gogele</w:t>
      </w:r>
      <w:proofErr w:type="spellEnd"/>
      <w:r w:rsidRPr="00322787">
        <w:rPr>
          <w:rFonts w:ascii="Arial" w:hAnsi="Arial" w:cs="Arial"/>
          <w:sz w:val="20"/>
          <w:szCs w:val="20"/>
        </w:rPr>
        <w:t xml:space="preserve"> M, </w:t>
      </w:r>
      <w:proofErr w:type="spellStart"/>
      <w:r w:rsidRPr="00322787">
        <w:rPr>
          <w:rFonts w:ascii="Arial" w:hAnsi="Arial" w:cs="Arial"/>
          <w:sz w:val="20"/>
          <w:szCs w:val="20"/>
        </w:rPr>
        <w:t>Hottenga</w:t>
      </w:r>
      <w:proofErr w:type="spellEnd"/>
      <w:r w:rsidRPr="00322787">
        <w:rPr>
          <w:rFonts w:ascii="Arial" w:hAnsi="Arial" w:cs="Arial"/>
          <w:sz w:val="20"/>
          <w:szCs w:val="20"/>
        </w:rPr>
        <w:t xml:space="preserve"> JJ, </w:t>
      </w:r>
      <w:proofErr w:type="spellStart"/>
      <w:r w:rsidRPr="00322787">
        <w:rPr>
          <w:rFonts w:ascii="Arial" w:hAnsi="Arial" w:cs="Arial"/>
          <w:sz w:val="20"/>
          <w:szCs w:val="20"/>
        </w:rPr>
        <w:t>Langenberg</w:t>
      </w:r>
      <w:proofErr w:type="spellEnd"/>
      <w:r w:rsidRPr="00322787">
        <w:rPr>
          <w:rFonts w:ascii="Arial" w:hAnsi="Arial" w:cs="Arial"/>
          <w:sz w:val="20"/>
          <w:szCs w:val="20"/>
        </w:rPr>
        <w:t xml:space="preserve"> C, Kovacs P, O'Reilly PF, Shin SY, Esko T, </w:t>
      </w:r>
      <w:proofErr w:type="spellStart"/>
      <w:r w:rsidRPr="00322787">
        <w:rPr>
          <w:rFonts w:ascii="Arial" w:hAnsi="Arial" w:cs="Arial"/>
          <w:sz w:val="20"/>
          <w:szCs w:val="20"/>
        </w:rPr>
        <w:t>Hartiala</w:t>
      </w:r>
      <w:proofErr w:type="spellEnd"/>
      <w:r w:rsidRPr="00322787">
        <w:rPr>
          <w:rFonts w:ascii="Arial" w:hAnsi="Arial" w:cs="Arial"/>
          <w:sz w:val="20"/>
          <w:szCs w:val="20"/>
        </w:rPr>
        <w:t xml:space="preserve"> J, </w:t>
      </w:r>
      <w:proofErr w:type="spellStart"/>
      <w:r w:rsidRPr="00322787">
        <w:rPr>
          <w:rFonts w:ascii="Arial" w:hAnsi="Arial" w:cs="Arial"/>
          <w:sz w:val="20"/>
          <w:szCs w:val="20"/>
        </w:rPr>
        <w:t>Kanoni</w:t>
      </w:r>
      <w:proofErr w:type="spellEnd"/>
      <w:r w:rsidRPr="00322787">
        <w:rPr>
          <w:rFonts w:ascii="Arial" w:hAnsi="Arial" w:cs="Arial"/>
          <w:sz w:val="20"/>
          <w:szCs w:val="20"/>
        </w:rPr>
        <w:t xml:space="preserve"> S, </w:t>
      </w:r>
      <w:proofErr w:type="spellStart"/>
      <w:r w:rsidRPr="00322787">
        <w:rPr>
          <w:rFonts w:ascii="Arial" w:hAnsi="Arial" w:cs="Arial"/>
          <w:sz w:val="20"/>
          <w:szCs w:val="20"/>
        </w:rPr>
        <w:t>Murgia</w:t>
      </w:r>
      <w:proofErr w:type="spellEnd"/>
      <w:r w:rsidRPr="00322787">
        <w:rPr>
          <w:rFonts w:ascii="Arial" w:hAnsi="Arial" w:cs="Arial"/>
          <w:sz w:val="20"/>
          <w:szCs w:val="20"/>
        </w:rPr>
        <w:t xml:space="preserve"> F, </w:t>
      </w:r>
      <w:proofErr w:type="spellStart"/>
      <w:r w:rsidRPr="00322787">
        <w:rPr>
          <w:rFonts w:ascii="Arial" w:hAnsi="Arial" w:cs="Arial"/>
          <w:sz w:val="20"/>
          <w:szCs w:val="20"/>
        </w:rPr>
        <w:t>Parsa</w:t>
      </w:r>
      <w:proofErr w:type="spellEnd"/>
      <w:r w:rsidRPr="00322787">
        <w:rPr>
          <w:rFonts w:ascii="Arial" w:hAnsi="Arial" w:cs="Arial"/>
          <w:sz w:val="20"/>
          <w:szCs w:val="20"/>
        </w:rPr>
        <w:t xml:space="preserve"> A, Stephens J, van der HP, Ellen </w:t>
      </w:r>
      <w:proofErr w:type="spellStart"/>
      <w:r w:rsidRPr="00322787">
        <w:rPr>
          <w:rFonts w:ascii="Arial" w:hAnsi="Arial" w:cs="Arial"/>
          <w:sz w:val="20"/>
          <w:szCs w:val="20"/>
        </w:rPr>
        <w:t>vdS</w:t>
      </w:r>
      <w:proofErr w:type="spellEnd"/>
      <w:r w:rsidRPr="00322787">
        <w:rPr>
          <w:rFonts w:ascii="Arial" w:hAnsi="Arial" w:cs="Arial"/>
          <w:sz w:val="20"/>
          <w:szCs w:val="20"/>
        </w:rPr>
        <w:t xml:space="preserve">, </w:t>
      </w:r>
      <w:proofErr w:type="spellStart"/>
      <w:r w:rsidRPr="00322787">
        <w:rPr>
          <w:rFonts w:ascii="Arial" w:hAnsi="Arial" w:cs="Arial"/>
          <w:sz w:val="20"/>
          <w:szCs w:val="20"/>
        </w:rPr>
        <w:t>Allayee</w:t>
      </w:r>
      <w:proofErr w:type="spellEnd"/>
      <w:r w:rsidRPr="00322787">
        <w:rPr>
          <w:rFonts w:ascii="Arial" w:hAnsi="Arial" w:cs="Arial"/>
          <w:sz w:val="20"/>
          <w:szCs w:val="20"/>
        </w:rPr>
        <w:t xml:space="preserve"> H, Attwood A, </w:t>
      </w:r>
      <w:proofErr w:type="spellStart"/>
      <w:r w:rsidRPr="00322787">
        <w:rPr>
          <w:rFonts w:ascii="Arial" w:hAnsi="Arial" w:cs="Arial"/>
          <w:sz w:val="20"/>
          <w:szCs w:val="20"/>
        </w:rPr>
        <w:t>Balkau</w:t>
      </w:r>
      <w:proofErr w:type="spellEnd"/>
      <w:r w:rsidRPr="00322787">
        <w:rPr>
          <w:rFonts w:ascii="Arial" w:hAnsi="Arial" w:cs="Arial"/>
          <w:sz w:val="20"/>
          <w:szCs w:val="20"/>
        </w:rPr>
        <w:t xml:space="preserve"> B, </w:t>
      </w:r>
      <w:proofErr w:type="spellStart"/>
      <w:r w:rsidRPr="00322787">
        <w:rPr>
          <w:rFonts w:ascii="Arial" w:hAnsi="Arial" w:cs="Arial"/>
          <w:sz w:val="20"/>
          <w:szCs w:val="20"/>
        </w:rPr>
        <w:t>Bastardot</w:t>
      </w:r>
      <w:proofErr w:type="spellEnd"/>
      <w:r w:rsidRPr="00322787">
        <w:rPr>
          <w:rFonts w:ascii="Arial" w:hAnsi="Arial" w:cs="Arial"/>
          <w:sz w:val="20"/>
          <w:szCs w:val="20"/>
        </w:rPr>
        <w:t xml:space="preserve"> F, </w:t>
      </w:r>
      <w:proofErr w:type="spellStart"/>
      <w:r w:rsidRPr="00322787">
        <w:rPr>
          <w:rFonts w:ascii="Arial" w:hAnsi="Arial" w:cs="Arial"/>
          <w:sz w:val="20"/>
          <w:szCs w:val="20"/>
        </w:rPr>
        <w:t>Basu</w:t>
      </w:r>
      <w:proofErr w:type="spellEnd"/>
      <w:r w:rsidRPr="00322787">
        <w:rPr>
          <w:rFonts w:ascii="Arial" w:hAnsi="Arial" w:cs="Arial"/>
          <w:sz w:val="20"/>
          <w:szCs w:val="20"/>
        </w:rPr>
        <w:t xml:space="preserve"> S, Baumeister SE, </w:t>
      </w:r>
      <w:proofErr w:type="spellStart"/>
      <w:r w:rsidRPr="00322787">
        <w:rPr>
          <w:rFonts w:ascii="Arial" w:hAnsi="Arial" w:cs="Arial"/>
          <w:sz w:val="20"/>
          <w:szCs w:val="20"/>
        </w:rPr>
        <w:t>Biino</w:t>
      </w:r>
      <w:proofErr w:type="spellEnd"/>
      <w:r w:rsidRPr="00322787">
        <w:rPr>
          <w:rFonts w:ascii="Arial" w:hAnsi="Arial" w:cs="Arial"/>
          <w:sz w:val="20"/>
          <w:szCs w:val="20"/>
        </w:rPr>
        <w:t xml:space="preserve"> G, </w:t>
      </w:r>
      <w:proofErr w:type="spellStart"/>
      <w:r w:rsidRPr="00322787">
        <w:rPr>
          <w:rFonts w:ascii="Arial" w:hAnsi="Arial" w:cs="Arial"/>
          <w:sz w:val="20"/>
          <w:szCs w:val="20"/>
        </w:rPr>
        <w:t>Bomba</w:t>
      </w:r>
      <w:proofErr w:type="spellEnd"/>
      <w:r w:rsidRPr="00322787">
        <w:rPr>
          <w:rFonts w:ascii="Arial" w:hAnsi="Arial" w:cs="Arial"/>
          <w:sz w:val="20"/>
          <w:szCs w:val="20"/>
        </w:rPr>
        <w:t xml:space="preserve"> L, </w:t>
      </w:r>
      <w:proofErr w:type="spellStart"/>
      <w:r w:rsidRPr="00322787">
        <w:rPr>
          <w:rFonts w:ascii="Arial" w:hAnsi="Arial" w:cs="Arial"/>
          <w:sz w:val="20"/>
          <w:szCs w:val="20"/>
        </w:rPr>
        <w:t>Bonnefond</w:t>
      </w:r>
      <w:proofErr w:type="spellEnd"/>
      <w:r w:rsidRPr="00322787">
        <w:rPr>
          <w:rFonts w:ascii="Arial" w:hAnsi="Arial" w:cs="Arial"/>
          <w:sz w:val="20"/>
          <w:szCs w:val="20"/>
        </w:rPr>
        <w:t xml:space="preserve"> A, </w:t>
      </w:r>
      <w:proofErr w:type="spellStart"/>
      <w:r w:rsidRPr="00322787">
        <w:rPr>
          <w:rFonts w:ascii="Arial" w:hAnsi="Arial" w:cs="Arial"/>
          <w:sz w:val="20"/>
          <w:szCs w:val="20"/>
        </w:rPr>
        <w:t>Cambien</w:t>
      </w:r>
      <w:proofErr w:type="spellEnd"/>
      <w:r w:rsidRPr="00322787">
        <w:rPr>
          <w:rFonts w:ascii="Arial" w:hAnsi="Arial" w:cs="Arial"/>
          <w:sz w:val="20"/>
          <w:szCs w:val="20"/>
        </w:rPr>
        <w:t xml:space="preserve"> F, Chambers JC, </w:t>
      </w:r>
      <w:proofErr w:type="spellStart"/>
      <w:r w:rsidRPr="00322787">
        <w:rPr>
          <w:rFonts w:ascii="Arial" w:hAnsi="Arial" w:cs="Arial"/>
          <w:sz w:val="20"/>
          <w:szCs w:val="20"/>
        </w:rPr>
        <w:t>Cucca</w:t>
      </w:r>
      <w:proofErr w:type="spellEnd"/>
      <w:r w:rsidRPr="00322787">
        <w:rPr>
          <w:rFonts w:ascii="Arial" w:hAnsi="Arial" w:cs="Arial"/>
          <w:sz w:val="20"/>
          <w:szCs w:val="20"/>
        </w:rPr>
        <w:t xml:space="preserve"> F, </w:t>
      </w:r>
      <w:proofErr w:type="spellStart"/>
      <w:r w:rsidRPr="00322787">
        <w:rPr>
          <w:rFonts w:ascii="Arial" w:hAnsi="Arial" w:cs="Arial"/>
          <w:sz w:val="20"/>
          <w:szCs w:val="20"/>
        </w:rPr>
        <w:t>D'Adamo</w:t>
      </w:r>
      <w:proofErr w:type="spellEnd"/>
      <w:r w:rsidRPr="00322787">
        <w:rPr>
          <w:rFonts w:ascii="Arial" w:hAnsi="Arial" w:cs="Arial"/>
          <w:sz w:val="20"/>
          <w:szCs w:val="20"/>
        </w:rPr>
        <w:t xml:space="preserve"> P, Davies G, de Boer RA, de </w:t>
      </w:r>
      <w:proofErr w:type="spellStart"/>
      <w:r w:rsidRPr="00322787">
        <w:rPr>
          <w:rFonts w:ascii="Arial" w:hAnsi="Arial" w:cs="Arial"/>
          <w:sz w:val="20"/>
          <w:szCs w:val="20"/>
        </w:rPr>
        <w:t>Geus</w:t>
      </w:r>
      <w:proofErr w:type="spellEnd"/>
      <w:r w:rsidRPr="00322787">
        <w:rPr>
          <w:rFonts w:ascii="Arial" w:hAnsi="Arial" w:cs="Arial"/>
          <w:sz w:val="20"/>
          <w:szCs w:val="20"/>
        </w:rPr>
        <w:t xml:space="preserve"> EJ, </w:t>
      </w:r>
      <w:proofErr w:type="spellStart"/>
      <w:r w:rsidRPr="00322787">
        <w:rPr>
          <w:rFonts w:ascii="Arial" w:hAnsi="Arial" w:cs="Arial"/>
          <w:sz w:val="20"/>
          <w:szCs w:val="20"/>
        </w:rPr>
        <w:t>Doring</w:t>
      </w:r>
      <w:proofErr w:type="spellEnd"/>
      <w:r w:rsidRPr="00322787">
        <w:rPr>
          <w:rFonts w:ascii="Arial" w:hAnsi="Arial" w:cs="Arial"/>
          <w:sz w:val="20"/>
          <w:szCs w:val="20"/>
        </w:rPr>
        <w:t xml:space="preserve"> A, Elliott P, Erdmann J, Evans DM, </w:t>
      </w:r>
      <w:proofErr w:type="spellStart"/>
      <w:r w:rsidRPr="00322787">
        <w:rPr>
          <w:rFonts w:ascii="Arial" w:hAnsi="Arial" w:cs="Arial"/>
          <w:sz w:val="20"/>
          <w:szCs w:val="20"/>
        </w:rPr>
        <w:t>Falchi</w:t>
      </w:r>
      <w:proofErr w:type="spellEnd"/>
      <w:r w:rsidRPr="00322787">
        <w:rPr>
          <w:rFonts w:ascii="Arial" w:hAnsi="Arial" w:cs="Arial"/>
          <w:sz w:val="20"/>
          <w:szCs w:val="20"/>
        </w:rPr>
        <w:t xml:space="preserve"> M, Feng W, Folsom AR, Frazer IH, Gibson QD, Glazer NL, Hammond C, </w:t>
      </w:r>
      <w:proofErr w:type="spellStart"/>
      <w:r w:rsidRPr="00322787">
        <w:rPr>
          <w:rFonts w:ascii="Arial" w:hAnsi="Arial" w:cs="Arial"/>
          <w:sz w:val="20"/>
          <w:szCs w:val="20"/>
        </w:rPr>
        <w:t>Hartikainen</w:t>
      </w:r>
      <w:proofErr w:type="spellEnd"/>
      <w:r w:rsidRPr="00322787">
        <w:rPr>
          <w:rFonts w:ascii="Arial" w:hAnsi="Arial" w:cs="Arial"/>
          <w:sz w:val="20"/>
          <w:szCs w:val="20"/>
        </w:rPr>
        <w:t xml:space="preserve"> AL, Heckbert SR, </w:t>
      </w:r>
      <w:proofErr w:type="spellStart"/>
      <w:r w:rsidRPr="00322787">
        <w:rPr>
          <w:rFonts w:ascii="Arial" w:hAnsi="Arial" w:cs="Arial"/>
          <w:sz w:val="20"/>
          <w:szCs w:val="20"/>
        </w:rPr>
        <w:t>Hengstenberg</w:t>
      </w:r>
      <w:proofErr w:type="spellEnd"/>
      <w:r w:rsidRPr="00322787">
        <w:rPr>
          <w:rFonts w:ascii="Arial" w:hAnsi="Arial" w:cs="Arial"/>
          <w:sz w:val="20"/>
          <w:szCs w:val="20"/>
        </w:rPr>
        <w:t xml:space="preserve"> C, Hersch M,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Loos RJ, Jolley J, Tee KK, </w:t>
      </w:r>
      <w:proofErr w:type="spellStart"/>
      <w:r w:rsidRPr="00322787">
        <w:rPr>
          <w:rFonts w:ascii="Arial" w:hAnsi="Arial" w:cs="Arial"/>
          <w:sz w:val="20"/>
          <w:szCs w:val="20"/>
        </w:rPr>
        <w:t>Kuhnel</w:t>
      </w:r>
      <w:proofErr w:type="spellEnd"/>
      <w:r w:rsidRPr="00322787">
        <w:rPr>
          <w:rFonts w:ascii="Arial" w:hAnsi="Arial" w:cs="Arial"/>
          <w:sz w:val="20"/>
          <w:szCs w:val="20"/>
        </w:rPr>
        <w:t xml:space="preserve"> B, </w:t>
      </w:r>
      <w:proofErr w:type="spellStart"/>
      <w:r w:rsidRPr="00322787">
        <w:rPr>
          <w:rFonts w:ascii="Arial" w:hAnsi="Arial" w:cs="Arial"/>
          <w:sz w:val="20"/>
          <w:szCs w:val="20"/>
        </w:rPr>
        <w:t>Kyrtsonis</w:t>
      </w:r>
      <w:proofErr w:type="spellEnd"/>
      <w:r w:rsidRPr="00322787">
        <w:rPr>
          <w:rFonts w:ascii="Arial" w:hAnsi="Arial" w:cs="Arial"/>
          <w:sz w:val="20"/>
          <w:szCs w:val="20"/>
        </w:rPr>
        <w:t xml:space="preserve"> MC, </w:t>
      </w:r>
      <w:proofErr w:type="spellStart"/>
      <w:r w:rsidRPr="00322787">
        <w:rPr>
          <w:rFonts w:ascii="Arial" w:hAnsi="Arial" w:cs="Arial"/>
          <w:sz w:val="20"/>
          <w:szCs w:val="20"/>
        </w:rPr>
        <w:t>Lagou</w:t>
      </w:r>
      <w:proofErr w:type="spellEnd"/>
      <w:r w:rsidRPr="00322787">
        <w:rPr>
          <w:rFonts w:ascii="Arial" w:hAnsi="Arial" w:cs="Arial"/>
          <w:sz w:val="20"/>
          <w:szCs w:val="20"/>
        </w:rPr>
        <w:t xml:space="preserve"> V, Lloyd-Jones H, Lumley T,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w:t>
      </w:r>
      <w:proofErr w:type="spellStart"/>
      <w:r w:rsidRPr="00322787">
        <w:rPr>
          <w:rFonts w:ascii="Arial" w:hAnsi="Arial" w:cs="Arial"/>
          <w:sz w:val="20"/>
          <w:szCs w:val="20"/>
        </w:rPr>
        <w:t>Maschio</w:t>
      </w:r>
      <w:proofErr w:type="spellEnd"/>
      <w:r w:rsidRPr="00322787">
        <w:rPr>
          <w:rFonts w:ascii="Arial" w:hAnsi="Arial" w:cs="Arial"/>
          <w:sz w:val="20"/>
          <w:szCs w:val="20"/>
        </w:rPr>
        <w:t xml:space="preserve"> A, Mateo L, I, McKnight B, </w:t>
      </w:r>
      <w:proofErr w:type="spellStart"/>
      <w:r w:rsidRPr="00322787">
        <w:rPr>
          <w:rFonts w:ascii="Arial" w:hAnsi="Arial" w:cs="Arial"/>
          <w:sz w:val="20"/>
          <w:szCs w:val="20"/>
        </w:rPr>
        <w:t>Memari</w:t>
      </w:r>
      <w:proofErr w:type="spellEnd"/>
      <w:r w:rsidRPr="00322787">
        <w:rPr>
          <w:rFonts w:ascii="Arial" w:hAnsi="Arial" w:cs="Arial"/>
          <w:sz w:val="20"/>
          <w:szCs w:val="20"/>
        </w:rPr>
        <w:t xml:space="preserve"> Y, Mitchell BD, Montgomery GW, Nakamura Y, </w:t>
      </w:r>
      <w:proofErr w:type="spellStart"/>
      <w:r w:rsidRPr="00322787">
        <w:rPr>
          <w:rFonts w:ascii="Arial" w:hAnsi="Arial" w:cs="Arial"/>
          <w:sz w:val="20"/>
          <w:szCs w:val="20"/>
        </w:rPr>
        <w:t>Nauck</w:t>
      </w:r>
      <w:proofErr w:type="spellEnd"/>
      <w:r w:rsidRPr="00322787">
        <w:rPr>
          <w:rFonts w:ascii="Arial" w:hAnsi="Arial" w:cs="Arial"/>
          <w:sz w:val="20"/>
          <w:szCs w:val="20"/>
        </w:rPr>
        <w:t xml:space="preserve"> M, Navis G, </w:t>
      </w:r>
      <w:proofErr w:type="spellStart"/>
      <w:r w:rsidRPr="00322787">
        <w:rPr>
          <w:rFonts w:ascii="Arial" w:hAnsi="Arial" w:cs="Arial"/>
          <w:sz w:val="20"/>
          <w:szCs w:val="20"/>
        </w:rPr>
        <w:t>Nothlings</w:t>
      </w:r>
      <w:proofErr w:type="spellEnd"/>
      <w:r w:rsidRPr="00322787">
        <w:rPr>
          <w:rFonts w:ascii="Arial" w:hAnsi="Arial" w:cs="Arial"/>
          <w:sz w:val="20"/>
          <w:szCs w:val="20"/>
        </w:rPr>
        <w:t xml:space="preserve"> U, Nolte IM, Porteous DJ, </w:t>
      </w:r>
      <w:proofErr w:type="spellStart"/>
      <w:r w:rsidRPr="00322787">
        <w:rPr>
          <w:rFonts w:ascii="Arial" w:hAnsi="Arial" w:cs="Arial"/>
          <w:sz w:val="20"/>
          <w:szCs w:val="20"/>
        </w:rPr>
        <w:t>Pouta</w:t>
      </w:r>
      <w:proofErr w:type="spellEnd"/>
      <w:r w:rsidRPr="00322787">
        <w:rPr>
          <w:rFonts w:ascii="Arial" w:hAnsi="Arial" w:cs="Arial"/>
          <w:sz w:val="20"/>
          <w:szCs w:val="20"/>
        </w:rPr>
        <w:t xml:space="preserve"> A,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w:t>
      </w:r>
      <w:proofErr w:type="spellStart"/>
      <w:r w:rsidRPr="00322787">
        <w:rPr>
          <w:rFonts w:ascii="Arial" w:hAnsi="Arial" w:cs="Arial"/>
          <w:sz w:val="20"/>
          <w:szCs w:val="20"/>
        </w:rPr>
        <w:t>Pullat</w:t>
      </w:r>
      <w:proofErr w:type="spellEnd"/>
      <w:r w:rsidRPr="00322787">
        <w:rPr>
          <w:rFonts w:ascii="Arial" w:hAnsi="Arial" w:cs="Arial"/>
          <w:sz w:val="20"/>
          <w:szCs w:val="20"/>
        </w:rPr>
        <w:t xml:space="preserve"> J, Ring SM, Rotter JI, Ruggiero D, </w:t>
      </w:r>
      <w:proofErr w:type="spellStart"/>
      <w:r w:rsidRPr="00322787">
        <w:rPr>
          <w:rFonts w:ascii="Arial" w:hAnsi="Arial" w:cs="Arial"/>
          <w:sz w:val="20"/>
          <w:szCs w:val="20"/>
        </w:rPr>
        <w:t>Ruokonen</w:t>
      </w:r>
      <w:proofErr w:type="spellEnd"/>
      <w:r w:rsidRPr="00322787">
        <w:rPr>
          <w:rFonts w:ascii="Arial" w:hAnsi="Arial" w:cs="Arial"/>
          <w:sz w:val="20"/>
          <w:szCs w:val="20"/>
        </w:rPr>
        <w:t xml:space="preserve"> A, Sala C, </w:t>
      </w:r>
      <w:proofErr w:type="spellStart"/>
      <w:r w:rsidRPr="00322787">
        <w:rPr>
          <w:rFonts w:ascii="Arial" w:hAnsi="Arial" w:cs="Arial"/>
          <w:sz w:val="20"/>
          <w:szCs w:val="20"/>
        </w:rPr>
        <w:t>Samani</w:t>
      </w:r>
      <w:proofErr w:type="spellEnd"/>
      <w:r w:rsidRPr="00322787">
        <w:rPr>
          <w:rFonts w:ascii="Arial" w:hAnsi="Arial" w:cs="Arial"/>
          <w:sz w:val="20"/>
          <w:szCs w:val="20"/>
        </w:rPr>
        <w:t xml:space="preserve"> NJ, Sambrook J, Schlessinger D, Schreiber S, </w:t>
      </w:r>
      <w:proofErr w:type="spellStart"/>
      <w:r w:rsidRPr="00322787">
        <w:rPr>
          <w:rFonts w:ascii="Arial" w:hAnsi="Arial" w:cs="Arial"/>
          <w:sz w:val="20"/>
          <w:szCs w:val="20"/>
        </w:rPr>
        <w:t>Schunkert</w:t>
      </w:r>
      <w:proofErr w:type="spellEnd"/>
      <w:r w:rsidRPr="00322787">
        <w:rPr>
          <w:rFonts w:ascii="Arial" w:hAnsi="Arial" w:cs="Arial"/>
          <w:sz w:val="20"/>
          <w:szCs w:val="20"/>
        </w:rPr>
        <w:t xml:space="preserve"> H, Scott J, Smith NL, </w:t>
      </w:r>
      <w:proofErr w:type="spellStart"/>
      <w:r w:rsidRPr="00322787">
        <w:rPr>
          <w:rFonts w:ascii="Arial" w:hAnsi="Arial" w:cs="Arial"/>
          <w:sz w:val="20"/>
          <w:szCs w:val="20"/>
        </w:rPr>
        <w:t>Snieder</w:t>
      </w:r>
      <w:proofErr w:type="spellEnd"/>
      <w:r w:rsidRPr="00322787">
        <w:rPr>
          <w:rFonts w:ascii="Arial" w:hAnsi="Arial" w:cs="Arial"/>
          <w:sz w:val="20"/>
          <w:szCs w:val="20"/>
        </w:rPr>
        <w:t xml:space="preserve"> H, Starr JM, </w:t>
      </w:r>
      <w:proofErr w:type="spellStart"/>
      <w:r w:rsidRPr="00322787">
        <w:rPr>
          <w:rFonts w:ascii="Arial" w:hAnsi="Arial" w:cs="Arial"/>
          <w:sz w:val="20"/>
          <w:szCs w:val="20"/>
        </w:rPr>
        <w:t>Stumvoll</w:t>
      </w:r>
      <w:proofErr w:type="spellEnd"/>
      <w:r w:rsidRPr="00322787">
        <w:rPr>
          <w:rFonts w:ascii="Arial" w:hAnsi="Arial" w:cs="Arial"/>
          <w:sz w:val="20"/>
          <w:szCs w:val="20"/>
        </w:rPr>
        <w:t xml:space="preserve"> M, Takahashi A, Tang WH, Taylor K, </w:t>
      </w:r>
      <w:proofErr w:type="spellStart"/>
      <w:r w:rsidRPr="00322787">
        <w:rPr>
          <w:rFonts w:ascii="Arial" w:hAnsi="Arial" w:cs="Arial"/>
          <w:sz w:val="20"/>
          <w:szCs w:val="20"/>
        </w:rPr>
        <w:t>Tenesa</w:t>
      </w:r>
      <w:proofErr w:type="spellEnd"/>
      <w:r w:rsidRPr="00322787">
        <w:rPr>
          <w:rFonts w:ascii="Arial" w:hAnsi="Arial" w:cs="Arial"/>
          <w:sz w:val="20"/>
          <w:szCs w:val="20"/>
        </w:rPr>
        <w:t xml:space="preserve"> A, Lay TS, </w:t>
      </w:r>
      <w:proofErr w:type="spellStart"/>
      <w:r w:rsidRPr="00322787">
        <w:rPr>
          <w:rFonts w:ascii="Arial" w:hAnsi="Arial" w:cs="Arial"/>
          <w:sz w:val="20"/>
          <w:szCs w:val="20"/>
        </w:rPr>
        <w:t>Tonjes</w:t>
      </w:r>
      <w:proofErr w:type="spellEnd"/>
      <w:r w:rsidRPr="00322787">
        <w:rPr>
          <w:rFonts w:ascii="Arial" w:hAnsi="Arial" w:cs="Arial"/>
          <w:sz w:val="20"/>
          <w:szCs w:val="20"/>
        </w:rPr>
        <w:t xml:space="preserve"> A, </w:t>
      </w:r>
      <w:proofErr w:type="spellStart"/>
      <w:r w:rsidRPr="00322787">
        <w:rPr>
          <w:rFonts w:ascii="Arial" w:hAnsi="Arial" w:cs="Arial"/>
          <w:sz w:val="20"/>
          <w:szCs w:val="20"/>
        </w:rPr>
        <w:t>Uda</w:t>
      </w:r>
      <w:proofErr w:type="spellEnd"/>
      <w:r w:rsidRPr="00322787">
        <w:rPr>
          <w:rFonts w:ascii="Arial" w:hAnsi="Arial" w:cs="Arial"/>
          <w:sz w:val="20"/>
          <w:szCs w:val="20"/>
        </w:rPr>
        <w:t xml:space="preserve"> M, </w:t>
      </w:r>
      <w:proofErr w:type="spellStart"/>
      <w:r w:rsidRPr="00322787">
        <w:rPr>
          <w:rFonts w:ascii="Arial" w:hAnsi="Arial" w:cs="Arial"/>
          <w:sz w:val="20"/>
          <w:szCs w:val="20"/>
        </w:rPr>
        <w:t>Ulivi</w:t>
      </w:r>
      <w:proofErr w:type="spellEnd"/>
      <w:r w:rsidRPr="00322787">
        <w:rPr>
          <w:rFonts w:ascii="Arial" w:hAnsi="Arial" w:cs="Arial"/>
          <w:sz w:val="20"/>
          <w:szCs w:val="20"/>
        </w:rPr>
        <w:t xml:space="preserve"> S, van </w:t>
      </w:r>
      <w:proofErr w:type="spellStart"/>
      <w:r w:rsidRPr="00322787">
        <w:rPr>
          <w:rFonts w:ascii="Arial" w:hAnsi="Arial" w:cs="Arial"/>
          <w:sz w:val="20"/>
          <w:szCs w:val="20"/>
        </w:rPr>
        <w:t>Veldhuisen</w:t>
      </w:r>
      <w:proofErr w:type="spellEnd"/>
      <w:r w:rsidRPr="00322787">
        <w:rPr>
          <w:rFonts w:ascii="Arial" w:hAnsi="Arial" w:cs="Arial"/>
          <w:sz w:val="20"/>
          <w:szCs w:val="20"/>
        </w:rPr>
        <w:t xml:space="preserve"> DJ, Visscher PM, Volker U, Wichmann HE, Wiggins KL, Willemsen G, Yang TP, Hua ZJ, </w:t>
      </w:r>
      <w:proofErr w:type="spellStart"/>
      <w:r w:rsidRPr="00322787">
        <w:rPr>
          <w:rFonts w:ascii="Arial" w:hAnsi="Arial" w:cs="Arial"/>
          <w:sz w:val="20"/>
          <w:szCs w:val="20"/>
        </w:rPr>
        <w:t>Zitting</w:t>
      </w:r>
      <w:proofErr w:type="spellEnd"/>
      <w:r w:rsidRPr="00322787">
        <w:rPr>
          <w:rFonts w:ascii="Arial" w:hAnsi="Arial" w:cs="Arial"/>
          <w:sz w:val="20"/>
          <w:szCs w:val="20"/>
        </w:rPr>
        <w:t xml:space="preserve"> P, Bradley JR, </w:t>
      </w:r>
      <w:proofErr w:type="spellStart"/>
      <w:r w:rsidRPr="00322787">
        <w:rPr>
          <w:rFonts w:ascii="Arial" w:hAnsi="Arial" w:cs="Arial"/>
          <w:sz w:val="20"/>
          <w:szCs w:val="20"/>
        </w:rPr>
        <w:t>Dedoussis</w:t>
      </w:r>
      <w:proofErr w:type="spellEnd"/>
      <w:r w:rsidRPr="00322787">
        <w:rPr>
          <w:rFonts w:ascii="Arial" w:hAnsi="Arial" w:cs="Arial"/>
          <w:sz w:val="20"/>
          <w:szCs w:val="20"/>
        </w:rPr>
        <w:t xml:space="preserve"> GV, Gasparini P, Hazen SL, </w:t>
      </w:r>
      <w:proofErr w:type="spellStart"/>
      <w:r w:rsidRPr="00322787">
        <w:rPr>
          <w:rFonts w:ascii="Arial" w:hAnsi="Arial" w:cs="Arial"/>
          <w:sz w:val="20"/>
          <w:szCs w:val="20"/>
        </w:rPr>
        <w:t>Metspalu</w:t>
      </w:r>
      <w:proofErr w:type="spellEnd"/>
      <w:r w:rsidRPr="00322787">
        <w:rPr>
          <w:rFonts w:ascii="Arial" w:hAnsi="Arial" w:cs="Arial"/>
          <w:sz w:val="20"/>
          <w:szCs w:val="20"/>
        </w:rPr>
        <w:t xml:space="preserve"> A, </w:t>
      </w:r>
      <w:proofErr w:type="spellStart"/>
      <w:r w:rsidRPr="00322787">
        <w:rPr>
          <w:rFonts w:ascii="Arial" w:hAnsi="Arial" w:cs="Arial"/>
          <w:sz w:val="20"/>
          <w:szCs w:val="20"/>
        </w:rPr>
        <w:t>Pirastu</w:t>
      </w:r>
      <w:proofErr w:type="spellEnd"/>
      <w:r w:rsidRPr="00322787">
        <w:rPr>
          <w:rFonts w:ascii="Arial" w:hAnsi="Arial" w:cs="Arial"/>
          <w:sz w:val="20"/>
          <w:szCs w:val="20"/>
        </w:rPr>
        <w:t xml:space="preserve"> M,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Joost </w:t>
      </w:r>
      <w:proofErr w:type="spellStart"/>
      <w:r w:rsidRPr="00322787">
        <w:rPr>
          <w:rFonts w:ascii="Arial" w:hAnsi="Arial" w:cs="Arial"/>
          <w:sz w:val="20"/>
          <w:szCs w:val="20"/>
        </w:rPr>
        <w:t>vP</w:t>
      </w:r>
      <w:proofErr w:type="spellEnd"/>
      <w:r w:rsidRPr="00322787">
        <w:rPr>
          <w:rFonts w:ascii="Arial" w:hAnsi="Arial" w:cs="Arial"/>
          <w:sz w:val="20"/>
          <w:szCs w:val="20"/>
        </w:rPr>
        <w:t xml:space="preserve">, </w:t>
      </w:r>
      <w:proofErr w:type="spellStart"/>
      <w:r w:rsidRPr="00322787">
        <w:rPr>
          <w:rFonts w:ascii="Arial" w:hAnsi="Arial" w:cs="Arial"/>
          <w:sz w:val="20"/>
          <w:szCs w:val="20"/>
        </w:rPr>
        <w:t>Zwaginga</w:t>
      </w:r>
      <w:proofErr w:type="spellEnd"/>
      <w:r w:rsidRPr="00322787">
        <w:rPr>
          <w:rFonts w:ascii="Arial" w:hAnsi="Arial" w:cs="Arial"/>
          <w:sz w:val="20"/>
          <w:szCs w:val="20"/>
        </w:rPr>
        <w:t xml:space="preserve"> JJ, </w:t>
      </w:r>
      <w:proofErr w:type="spellStart"/>
      <w:r w:rsidRPr="00322787">
        <w:rPr>
          <w:rFonts w:ascii="Arial" w:hAnsi="Arial" w:cs="Arial"/>
          <w:sz w:val="20"/>
          <w:szCs w:val="20"/>
        </w:rPr>
        <w:t>Boomsma</w:t>
      </w:r>
      <w:proofErr w:type="spellEnd"/>
      <w:r w:rsidRPr="00322787">
        <w:rPr>
          <w:rFonts w:ascii="Arial" w:hAnsi="Arial" w:cs="Arial"/>
          <w:sz w:val="20"/>
          <w:szCs w:val="20"/>
        </w:rPr>
        <w:t xml:space="preserve"> DI, Deary IJ, Franke A, </w:t>
      </w:r>
      <w:proofErr w:type="spellStart"/>
      <w:r w:rsidRPr="00322787">
        <w:rPr>
          <w:rFonts w:ascii="Arial" w:hAnsi="Arial" w:cs="Arial"/>
          <w:sz w:val="20"/>
          <w:szCs w:val="20"/>
        </w:rPr>
        <w:t>Froguel</w:t>
      </w:r>
      <w:proofErr w:type="spellEnd"/>
      <w:r w:rsidRPr="00322787">
        <w:rPr>
          <w:rFonts w:ascii="Arial" w:hAnsi="Arial" w:cs="Arial"/>
          <w:sz w:val="20"/>
          <w:szCs w:val="20"/>
        </w:rPr>
        <w:t xml:space="preserve"> P, Ganesh SK, </w:t>
      </w:r>
      <w:proofErr w:type="spellStart"/>
      <w:r w:rsidRPr="00322787">
        <w:rPr>
          <w:rFonts w:ascii="Arial" w:hAnsi="Arial" w:cs="Arial"/>
          <w:sz w:val="20"/>
          <w:szCs w:val="20"/>
        </w:rPr>
        <w:t>Jarvelin</w:t>
      </w:r>
      <w:proofErr w:type="spellEnd"/>
      <w:r w:rsidRPr="00322787">
        <w:rPr>
          <w:rFonts w:ascii="Arial" w:hAnsi="Arial" w:cs="Arial"/>
          <w:sz w:val="20"/>
          <w:szCs w:val="20"/>
        </w:rPr>
        <w:t xml:space="preserve"> MR, Martin NG, </w:t>
      </w:r>
      <w:proofErr w:type="spellStart"/>
      <w:r w:rsidRPr="00322787">
        <w:rPr>
          <w:rFonts w:ascii="Arial" w:hAnsi="Arial" w:cs="Arial"/>
          <w:sz w:val="20"/>
          <w:szCs w:val="20"/>
        </w:rPr>
        <w:t>Meisinger</w:t>
      </w:r>
      <w:proofErr w:type="spellEnd"/>
      <w:r w:rsidRPr="00322787">
        <w:rPr>
          <w:rFonts w:ascii="Arial" w:hAnsi="Arial" w:cs="Arial"/>
          <w:sz w:val="20"/>
          <w:szCs w:val="20"/>
        </w:rPr>
        <w:t xml:space="preserve"> C, Psaty BM, Spector TD, Wareham NJ, </w:t>
      </w:r>
      <w:proofErr w:type="spellStart"/>
      <w:r w:rsidRPr="00322787">
        <w:rPr>
          <w:rFonts w:ascii="Arial" w:hAnsi="Arial" w:cs="Arial"/>
          <w:sz w:val="20"/>
          <w:szCs w:val="20"/>
        </w:rPr>
        <w:t>Akkerman</w:t>
      </w:r>
      <w:proofErr w:type="spellEnd"/>
      <w:r w:rsidRPr="00322787">
        <w:rPr>
          <w:rFonts w:ascii="Arial" w:hAnsi="Arial" w:cs="Arial"/>
          <w:sz w:val="20"/>
          <w:szCs w:val="20"/>
        </w:rPr>
        <w:t xml:space="preserve"> JW, </w:t>
      </w:r>
      <w:proofErr w:type="spellStart"/>
      <w:r w:rsidRPr="00322787">
        <w:rPr>
          <w:rFonts w:ascii="Arial" w:hAnsi="Arial" w:cs="Arial"/>
          <w:sz w:val="20"/>
          <w:szCs w:val="20"/>
        </w:rPr>
        <w:t>Ciullo</w:t>
      </w:r>
      <w:proofErr w:type="spellEnd"/>
      <w:r w:rsidRPr="00322787">
        <w:rPr>
          <w:rFonts w:ascii="Arial" w:hAnsi="Arial" w:cs="Arial"/>
          <w:sz w:val="20"/>
          <w:szCs w:val="20"/>
        </w:rPr>
        <w:t xml:space="preserve"> M, </w:t>
      </w:r>
      <w:proofErr w:type="spellStart"/>
      <w:r w:rsidRPr="00322787">
        <w:rPr>
          <w:rFonts w:ascii="Arial" w:hAnsi="Arial" w:cs="Arial"/>
          <w:sz w:val="20"/>
          <w:szCs w:val="20"/>
        </w:rPr>
        <w:t>Deloukas</w:t>
      </w:r>
      <w:proofErr w:type="spellEnd"/>
      <w:r w:rsidRPr="00322787">
        <w:rPr>
          <w:rFonts w:ascii="Arial" w:hAnsi="Arial" w:cs="Arial"/>
          <w:sz w:val="20"/>
          <w:szCs w:val="20"/>
        </w:rPr>
        <w:t xml:space="preserve"> P, </w:t>
      </w:r>
      <w:proofErr w:type="spellStart"/>
      <w:r w:rsidRPr="00322787">
        <w:rPr>
          <w:rFonts w:ascii="Arial" w:hAnsi="Arial" w:cs="Arial"/>
          <w:sz w:val="20"/>
          <w:szCs w:val="20"/>
        </w:rPr>
        <w:t>Greinacher</w:t>
      </w:r>
      <w:proofErr w:type="spellEnd"/>
      <w:r w:rsidRPr="00322787">
        <w:rPr>
          <w:rFonts w:ascii="Arial" w:hAnsi="Arial" w:cs="Arial"/>
          <w:sz w:val="20"/>
          <w:szCs w:val="20"/>
        </w:rPr>
        <w:t xml:space="preserve"> A, </w:t>
      </w:r>
      <w:proofErr w:type="spellStart"/>
      <w:r w:rsidRPr="00322787">
        <w:rPr>
          <w:rFonts w:ascii="Arial" w:hAnsi="Arial" w:cs="Arial"/>
          <w:sz w:val="20"/>
          <w:szCs w:val="20"/>
        </w:rPr>
        <w:t>Jupe</w:t>
      </w:r>
      <w:proofErr w:type="spellEnd"/>
      <w:r w:rsidRPr="00322787">
        <w:rPr>
          <w:rFonts w:ascii="Arial" w:hAnsi="Arial" w:cs="Arial"/>
          <w:sz w:val="20"/>
          <w:szCs w:val="20"/>
        </w:rPr>
        <w:t xml:space="preserve"> S, </w:t>
      </w:r>
      <w:proofErr w:type="spellStart"/>
      <w:r w:rsidRPr="00322787">
        <w:rPr>
          <w:rFonts w:ascii="Arial" w:hAnsi="Arial" w:cs="Arial"/>
          <w:sz w:val="20"/>
          <w:szCs w:val="20"/>
        </w:rPr>
        <w:t>Kamatani</w:t>
      </w:r>
      <w:proofErr w:type="spellEnd"/>
      <w:r w:rsidRPr="00322787">
        <w:rPr>
          <w:rFonts w:ascii="Arial" w:hAnsi="Arial" w:cs="Arial"/>
          <w:sz w:val="20"/>
          <w:szCs w:val="20"/>
        </w:rPr>
        <w:t xml:space="preserve"> N, </w:t>
      </w:r>
      <w:proofErr w:type="spellStart"/>
      <w:r w:rsidRPr="00322787">
        <w:rPr>
          <w:rFonts w:ascii="Arial" w:hAnsi="Arial" w:cs="Arial"/>
          <w:sz w:val="20"/>
          <w:szCs w:val="20"/>
        </w:rPr>
        <w:t>Khadake</w:t>
      </w:r>
      <w:proofErr w:type="spellEnd"/>
      <w:r w:rsidRPr="00322787">
        <w:rPr>
          <w:rFonts w:ascii="Arial" w:hAnsi="Arial" w:cs="Arial"/>
          <w:sz w:val="20"/>
          <w:szCs w:val="20"/>
        </w:rPr>
        <w:t xml:space="preserve"> J, </w:t>
      </w:r>
      <w:proofErr w:type="spellStart"/>
      <w:r w:rsidRPr="00322787">
        <w:rPr>
          <w:rFonts w:ascii="Arial" w:hAnsi="Arial" w:cs="Arial"/>
          <w:sz w:val="20"/>
          <w:szCs w:val="20"/>
        </w:rPr>
        <w:t>Kooner</w:t>
      </w:r>
      <w:proofErr w:type="spellEnd"/>
      <w:r w:rsidRPr="00322787">
        <w:rPr>
          <w:rFonts w:ascii="Arial" w:hAnsi="Arial" w:cs="Arial"/>
          <w:sz w:val="20"/>
          <w:szCs w:val="20"/>
        </w:rPr>
        <w:t xml:space="preserve"> JS, </w:t>
      </w:r>
      <w:proofErr w:type="spellStart"/>
      <w:r w:rsidRPr="00322787">
        <w:rPr>
          <w:rFonts w:ascii="Arial" w:hAnsi="Arial" w:cs="Arial"/>
          <w:sz w:val="20"/>
          <w:szCs w:val="20"/>
        </w:rPr>
        <w:t>Penninger</w:t>
      </w:r>
      <w:proofErr w:type="spellEnd"/>
      <w:r w:rsidRPr="00322787">
        <w:rPr>
          <w:rFonts w:ascii="Arial" w:hAnsi="Arial" w:cs="Arial"/>
          <w:sz w:val="20"/>
          <w:szCs w:val="20"/>
        </w:rPr>
        <w:t xml:space="preserve"> J, Prokopenko I, Stemple D, </w:t>
      </w:r>
      <w:proofErr w:type="spellStart"/>
      <w:r w:rsidRPr="00322787">
        <w:rPr>
          <w:rFonts w:ascii="Arial" w:hAnsi="Arial" w:cs="Arial"/>
          <w:sz w:val="20"/>
          <w:szCs w:val="20"/>
        </w:rPr>
        <w:t>Toniolo</w:t>
      </w:r>
      <w:proofErr w:type="spellEnd"/>
      <w:r w:rsidRPr="00322787">
        <w:rPr>
          <w:rFonts w:ascii="Arial" w:hAnsi="Arial" w:cs="Arial"/>
          <w:sz w:val="20"/>
          <w:szCs w:val="20"/>
        </w:rPr>
        <w:t xml:space="preserve"> D, </w:t>
      </w:r>
      <w:proofErr w:type="spellStart"/>
      <w:r w:rsidRPr="00322787">
        <w:rPr>
          <w:rFonts w:ascii="Arial" w:hAnsi="Arial" w:cs="Arial"/>
          <w:sz w:val="20"/>
          <w:szCs w:val="20"/>
        </w:rPr>
        <w:t>Wernisch</w:t>
      </w:r>
      <w:proofErr w:type="spellEnd"/>
      <w:r w:rsidRPr="00322787">
        <w:rPr>
          <w:rFonts w:ascii="Arial" w:hAnsi="Arial" w:cs="Arial"/>
          <w:sz w:val="20"/>
          <w:szCs w:val="20"/>
        </w:rPr>
        <w:t xml:space="preserve"> L,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Hicks AA, Rendon A, Ferreira MA, Ouwehand WH, </w:t>
      </w:r>
      <w:proofErr w:type="spellStart"/>
      <w:r w:rsidRPr="00322787">
        <w:rPr>
          <w:rFonts w:ascii="Arial" w:hAnsi="Arial" w:cs="Arial"/>
          <w:sz w:val="20"/>
          <w:szCs w:val="20"/>
        </w:rPr>
        <w:t>Sora</w:t>
      </w:r>
      <w:r w:rsidR="00D90CA6">
        <w:rPr>
          <w:rFonts w:ascii="Arial" w:hAnsi="Arial" w:cs="Arial"/>
          <w:sz w:val="20"/>
          <w:szCs w:val="20"/>
        </w:rPr>
        <w:t>nzo</w:t>
      </w:r>
      <w:proofErr w:type="spellEnd"/>
      <w:r w:rsidR="00D90CA6">
        <w:rPr>
          <w:rFonts w:ascii="Arial" w:hAnsi="Arial" w:cs="Arial"/>
          <w:sz w:val="20"/>
          <w:szCs w:val="20"/>
        </w:rPr>
        <w:t xml:space="preserve"> N. </w:t>
      </w:r>
      <w:r w:rsidRPr="00322787">
        <w:rPr>
          <w:rFonts w:ascii="Arial" w:hAnsi="Arial" w:cs="Arial"/>
          <w:b/>
          <w:bCs/>
          <w:i/>
          <w:iCs/>
          <w:sz w:val="20"/>
          <w:szCs w:val="20"/>
        </w:rPr>
        <w:t xml:space="preserve">New gene functions in </w:t>
      </w:r>
      <w:proofErr w:type="spellStart"/>
      <w:r w:rsidRPr="00322787">
        <w:rPr>
          <w:rFonts w:ascii="Arial" w:hAnsi="Arial" w:cs="Arial"/>
          <w:b/>
          <w:bCs/>
          <w:i/>
          <w:iCs/>
          <w:sz w:val="20"/>
          <w:szCs w:val="20"/>
        </w:rPr>
        <w:t>megakaryopoiesis</w:t>
      </w:r>
      <w:proofErr w:type="spellEnd"/>
      <w:r w:rsidRPr="00322787">
        <w:rPr>
          <w:rFonts w:ascii="Arial" w:hAnsi="Arial" w:cs="Arial"/>
          <w:b/>
          <w:bCs/>
          <w:i/>
          <w:iCs/>
          <w:sz w:val="20"/>
          <w:szCs w:val="20"/>
        </w:rPr>
        <w:t xml:space="preserve"> and platelet formation</w:t>
      </w:r>
      <w:r w:rsidRPr="00322787">
        <w:rPr>
          <w:rFonts w:ascii="Arial" w:hAnsi="Arial" w:cs="Arial"/>
          <w:b/>
          <w:bCs/>
          <w:sz w:val="20"/>
          <w:szCs w:val="20"/>
        </w:rPr>
        <w:t xml:space="preserve">. </w:t>
      </w:r>
      <w:r w:rsidRPr="00322787">
        <w:rPr>
          <w:rFonts w:ascii="Arial" w:hAnsi="Arial" w:cs="Arial"/>
          <w:sz w:val="20"/>
          <w:szCs w:val="20"/>
        </w:rPr>
        <w:t>Nature, Dec. 8, 2011. Vol. 480, issue 7376, pp. 201-208. PM:22139419. PMC3335296.</w:t>
      </w:r>
    </w:p>
    <w:p w14:paraId="25E5FF3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Hajjar I, Quach L, Yang F, Chaves PH, Newman AB, Mukamal K, Longstreth W, Jr., </w:t>
      </w:r>
      <w:proofErr w:type="spellStart"/>
      <w:r w:rsidRPr="00322787">
        <w:rPr>
          <w:rFonts w:ascii="Arial" w:hAnsi="Arial" w:cs="Arial"/>
          <w:sz w:val="20"/>
          <w:szCs w:val="20"/>
        </w:rPr>
        <w:t>Inzitari</w:t>
      </w:r>
      <w:proofErr w:type="spellEnd"/>
      <w:r w:rsidRPr="00322787">
        <w:rPr>
          <w:rFonts w:ascii="Arial" w:hAnsi="Arial" w:cs="Arial"/>
          <w:sz w:val="20"/>
          <w:szCs w:val="20"/>
        </w:rPr>
        <w:t xml:space="preserve"> M, Lipsitz LA. </w:t>
      </w:r>
      <w:r w:rsidRPr="00322787">
        <w:rPr>
          <w:rFonts w:ascii="Arial" w:hAnsi="Arial" w:cs="Arial"/>
          <w:b/>
          <w:bCs/>
          <w:i/>
          <w:iCs/>
          <w:sz w:val="20"/>
          <w:szCs w:val="20"/>
        </w:rPr>
        <w:t>Hypertension, white matter hyperintensities, and concurrent impairments in mobility, cognition, and mood: the cardiovascular health study</w:t>
      </w:r>
      <w:r w:rsidRPr="00322787">
        <w:rPr>
          <w:rFonts w:ascii="Arial" w:hAnsi="Arial" w:cs="Arial"/>
          <w:b/>
          <w:bCs/>
          <w:sz w:val="20"/>
          <w:szCs w:val="20"/>
        </w:rPr>
        <w:t xml:space="preserve">. </w:t>
      </w:r>
      <w:r w:rsidRPr="00322787">
        <w:rPr>
          <w:rFonts w:ascii="Arial" w:hAnsi="Arial" w:cs="Arial"/>
          <w:sz w:val="20"/>
          <w:szCs w:val="20"/>
        </w:rPr>
        <w:t>Circulation, Mar. 1, 2011. Vol. 123, issue 8, pp. 858-865. PM:21321150. PMC3081662.</w:t>
      </w:r>
    </w:p>
    <w:p w14:paraId="037DABA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Ho AJ, Raji CA, Becker JT, Lopez OL,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Hua X, </w:t>
      </w:r>
      <w:proofErr w:type="spellStart"/>
      <w:r w:rsidRPr="00322787">
        <w:rPr>
          <w:rFonts w:ascii="Arial" w:hAnsi="Arial" w:cs="Arial"/>
          <w:sz w:val="20"/>
          <w:szCs w:val="20"/>
        </w:rPr>
        <w:t>Dinov</w:t>
      </w:r>
      <w:proofErr w:type="spellEnd"/>
      <w:r w:rsidRPr="00322787">
        <w:rPr>
          <w:rFonts w:ascii="Arial" w:hAnsi="Arial" w:cs="Arial"/>
          <w:sz w:val="20"/>
          <w:szCs w:val="20"/>
        </w:rPr>
        <w:t xml:space="preserve"> ID, Stein JL, Rosano C, Toga AW, Thompson PM. </w:t>
      </w:r>
      <w:r w:rsidRPr="00322787">
        <w:rPr>
          <w:rFonts w:ascii="Arial" w:hAnsi="Arial" w:cs="Arial"/>
          <w:b/>
          <w:bCs/>
          <w:i/>
          <w:iCs/>
          <w:sz w:val="20"/>
          <w:szCs w:val="20"/>
        </w:rPr>
        <w:t>The effects of physical activity, education, and body mass index on the aging brain</w:t>
      </w:r>
      <w:r w:rsidR="00D90CA6">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Hum.Brain</w:t>
      </w:r>
      <w:proofErr w:type="spellEnd"/>
      <w:r w:rsidRPr="00322787">
        <w:rPr>
          <w:rFonts w:ascii="Arial" w:hAnsi="Arial" w:cs="Arial"/>
          <w:sz w:val="20"/>
          <w:szCs w:val="20"/>
        </w:rPr>
        <w:t xml:space="preserve"> Mapp., </w:t>
      </w:r>
      <w:proofErr w:type="gramStart"/>
      <w:r w:rsidRPr="00322787">
        <w:rPr>
          <w:rFonts w:ascii="Arial" w:hAnsi="Arial" w:cs="Arial"/>
          <w:sz w:val="20"/>
          <w:szCs w:val="20"/>
        </w:rPr>
        <w:t>Sept.,</w:t>
      </w:r>
      <w:proofErr w:type="gramEnd"/>
      <w:r w:rsidRPr="00322787">
        <w:rPr>
          <w:rFonts w:ascii="Arial" w:hAnsi="Arial" w:cs="Arial"/>
          <w:sz w:val="20"/>
          <w:szCs w:val="20"/>
        </w:rPr>
        <w:t xml:space="preserve"> 2011. Vol. 32, issue 9, pp. 1371-1382. PM:20715081. PMC3184838.</w:t>
      </w:r>
    </w:p>
    <w:p w14:paraId="072E7C5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Houston DK, </w:t>
      </w:r>
      <w:proofErr w:type="spellStart"/>
      <w:r w:rsidRPr="00322787">
        <w:rPr>
          <w:rFonts w:ascii="Arial" w:hAnsi="Arial" w:cs="Arial"/>
          <w:sz w:val="20"/>
          <w:szCs w:val="20"/>
        </w:rPr>
        <w:t>Tooze</w:t>
      </w:r>
      <w:proofErr w:type="spellEnd"/>
      <w:r w:rsidRPr="00322787">
        <w:rPr>
          <w:rFonts w:ascii="Arial" w:hAnsi="Arial" w:cs="Arial"/>
          <w:sz w:val="20"/>
          <w:szCs w:val="20"/>
        </w:rPr>
        <w:t xml:space="preserve"> J.A., Davis C.C., Chaves P.H.M., Hirsch C., Robbins J., Arnold A.M., Newman A.B.,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w:t>
      </w:r>
      <w:r w:rsidRPr="00322787">
        <w:rPr>
          <w:rFonts w:ascii="Arial" w:hAnsi="Arial" w:cs="Arial"/>
          <w:b/>
          <w:bCs/>
          <w:i/>
          <w:iCs/>
          <w:sz w:val="20"/>
          <w:szCs w:val="20"/>
        </w:rPr>
        <w:t>Serum 25-hydroxyvitamin D and physical function in adults of advanced age: the CHS All Stars</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2011. </w:t>
      </w:r>
      <w:r w:rsidRPr="00D90CA6">
        <w:rPr>
          <w:rFonts w:ascii="Arial" w:hAnsi="Arial" w:cs="Arial"/>
          <w:sz w:val="20"/>
          <w:szCs w:val="20"/>
        </w:rPr>
        <w:t>PMID:22091492</w:t>
      </w:r>
      <w:r w:rsidRPr="00322787">
        <w:rPr>
          <w:rFonts w:ascii="Arial" w:hAnsi="Arial" w:cs="Arial"/>
          <w:sz w:val="20"/>
          <w:szCs w:val="20"/>
        </w:rPr>
        <w:t>. PMC3228270.</w:t>
      </w:r>
    </w:p>
    <w:p w14:paraId="1D63B25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International Consortium for Blood Pressure Genome-Wide Association Studies: Ehret G, Munroe PB, Rice KM, </w:t>
      </w:r>
      <w:proofErr w:type="spellStart"/>
      <w:r w:rsidRPr="00322787">
        <w:rPr>
          <w:rFonts w:ascii="Arial" w:hAnsi="Arial" w:cs="Arial"/>
          <w:sz w:val="20"/>
          <w:szCs w:val="20"/>
        </w:rPr>
        <w:t>Bochud</w:t>
      </w:r>
      <w:proofErr w:type="spellEnd"/>
      <w:r w:rsidRPr="00322787">
        <w:rPr>
          <w:rFonts w:ascii="Arial" w:hAnsi="Arial" w:cs="Arial"/>
          <w:sz w:val="20"/>
          <w:szCs w:val="20"/>
        </w:rPr>
        <w:t xml:space="preserve"> M, Johnson AD, Chasman DI, Smith AV, Tobin MD, </w:t>
      </w:r>
      <w:proofErr w:type="spellStart"/>
      <w:r w:rsidRPr="00322787">
        <w:rPr>
          <w:rFonts w:ascii="Arial" w:hAnsi="Arial" w:cs="Arial"/>
          <w:sz w:val="20"/>
          <w:szCs w:val="20"/>
        </w:rPr>
        <w:t>Verwoert</w:t>
      </w:r>
      <w:proofErr w:type="spellEnd"/>
      <w:r w:rsidRPr="00322787">
        <w:rPr>
          <w:rFonts w:ascii="Arial" w:hAnsi="Arial" w:cs="Arial"/>
          <w:sz w:val="20"/>
          <w:szCs w:val="20"/>
        </w:rPr>
        <w:t xml:space="preserve"> GC, Hwang SJ, </w:t>
      </w:r>
      <w:proofErr w:type="spellStart"/>
      <w:r w:rsidRPr="00322787">
        <w:rPr>
          <w:rFonts w:ascii="Arial" w:hAnsi="Arial" w:cs="Arial"/>
          <w:sz w:val="20"/>
          <w:szCs w:val="20"/>
        </w:rPr>
        <w:t>Pihur</w:t>
      </w:r>
      <w:proofErr w:type="spellEnd"/>
      <w:r w:rsidRPr="00322787">
        <w:rPr>
          <w:rFonts w:ascii="Arial" w:hAnsi="Arial" w:cs="Arial"/>
          <w:sz w:val="20"/>
          <w:szCs w:val="20"/>
        </w:rPr>
        <w:t xml:space="preserve"> V, </w:t>
      </w:r>
      <w:proofErr w:type="spellStart"/>
      <w:r w:rsidRPr="00322787">
        <w:rPr>
          <w:rFonts w:ascii="Arial" w:hAnsi="Arial" w:cs="Arial"/>
          <w:sz w:val="20"/>
          <w:szCs w:val="20"/>
        </w:rPr>
        <w:t>Vollenweider</w:t>
      </w:r>
      <w:proofErr w:type="spellEnd"/>
      <w:r w:rsidRPr="00322787">
        <w:rPr>
          <w:rFonts w:ascii="Arial" w:hAnsi="Arial" w:cs="Arial"/>
          <w:sz w:val="20"/>
          <w:szCs w:val="20"/>
        </w:rPr>
        <w:t xml:space="preserve"> P, O'Reilly PF, Amin N, Bragg-Gresham JL,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Glazer NL,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 Hua ZJ,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 Heath S, Sober S, </w:t>
      </w:r>
      <w:proofErr w:type="spellStart"/>
      <w:r w:rsidRPr="00322787">
        <w:rPr>
          <w:rFonts w:ascii="Arial" w:hAnsi="Arial" w:cs="Arial"/>
          <w:sz w:val="20"/>
          <w:szCs w:val="20"/>
        </w:rPr>
        <w:t>Parsa</w:t>
      </w:r>
      <w:proofErr w:type="spellEnd"/>
      <w:r w:rsidRPr="00322787">
        <w:rPr>
          <w:rFonts w:ascii="Arial" w:hAnsi="Arial" w:cs="Arial"/>
          <w:sz w:val="20"/>
          <w:szCs w:val="20"/>
        </w:rPr>
        <w:t xml:space="preserve"> A, Luan J, Arora P, Dehghan A, Zhang F, Lucas G, Hicks AA, Jackson AU, </w:t>
      </w:r>
      <w:proofErr w:type="spellStart"/>
      <w:r w:rsidRPr="00322787">
        <w:rPr>
          <w:rFonts w:ascii="Arial" w:hAnsi="Arial" w:cs="Arial"/>
          <w:sz w:val="20"/>
          <w:szCs w:val="20"/>
        </w:rPr>
        <w:t>Peden</w:t>
      </w:r>
      <w:proofErr w:type="spellEnd"/>
      <w:r w:rsidRPr="00322787">
        <w:rPr>
          <w:rFonts w:ascii="Arial" w:hAnsi="Arial" w:cs="Arial"/>
          <w:sz w:val="20"/>
          <w:szCs w:val="20"/>
        </w:rPr>
        <w:t xml:space="preserve"> JF, Tanaka T, Wild SH,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t>
      </w:r>
      <w:proofErr w:type="spellStart"/>
      <w:r w:rsidRPr="00322787">
        <w:rPr>
          <w:rFonts w:ascii="Arial" w:hAnsi="Arial" w:cs="Arial"/>
          <w:sz w:val="20"/>
          <w:szCs w:val="20"/>
        </w:rPr>
        <w:t>Igl</w:t>
      </w:r>
      <w:proofErr w:type="spellEnd"/>
      <w:r w:rsidRPr="00322787">
        <w:rPr>
          <w:rFonts w:ascii="Arial" w:hAnsi="Arial" w:cs="Arial"/>
          <w:sz w:val="20"/>
          <w:szCs w:val="20"/>
        </w:rPr>
        <w:t xml:space="preserve"> W, </w:t>
      </w:r>
      <w:proofErr w:type="spellStart"/>
      <w:r w:rsidRPr="00322787">
        <w:rPr>
          <w:rFonts w:ascii="Arial" w:hAnsi="Arial" w:cs="Arial"/>
          <w:sz w:val="20"/>
          <w:szCs w:val="20"/>
        </w:rPr>
        <w:t>Milaneschi</w:t>
      </w:r>
      <w:proofErr w:type="spellEnd"/>
      <w:r w:rsidRPr="00322787">
        <w:rPr>
          <w:rFonts w:ascii="Arial" w:hAnsi="Arial" w:cs="Arial"/>
          <w:sz w:val="20"/>
          <w:szCs w:val="20"/>
        </w:rPr>
        <w:t xml:space="preserve"> Y, Parker AN, Fava C, Chambers JC, Fox ER, Kumari M, </w:t>
      </w:r>
      <w:proofErr w:type="spellStart"/>
      <w:r w:rsidRPr="00322787">
        <w:rPr>
          <w:rFonts w:ascii="Arial" w:hAnsi="Arial" w:cs="Arial"/>
          <w:sz w:val="20"/>
          <w:szCs w:val="20"/>
        </w:rPr>
        <w:t>Jin</w:t>
      </w:r>
      <w:proofErr w:type="spellEnd"/>
      <w:r w:rsidRPr="00322787">
        <w:rPr>
          <w:rFonts w:ascii="Arial" w:hAnsi="Arial" w:cs="Arial"/>
          <w:sz w:val="20"/>
          <w:szCs w:val="20"/>
        </w:rPr>
        <w:t xml:space="preserve"> GM, van der HP, Hong Linda KW, Sjogren M, Vinay DG, Alexander M, </w:t>
      </w:r>
      <w:proofErr w:type="spellStart"/>
      <w:r w:rsidRPr="00322787">
        <w:rPr>
          <w:rFonts w:ascii="Arial" w:hAnsi="Arial" w:cs="Arial"/>
          <w:sz w:val="20"/>
          <w:szCs w:val="20"/>
        </w:rPr>
        <w:t>Tabara</w:t>
      </w:r>
      <w:proofErr w:type="spellEnd"/>
      <w:r w:rsidRPr="00322787">
        <w:rPr>
          <w:rFonts w:ascii="Arial" w:hAnsi="Arial" w:cs="Arial"/>
          <w:sz w:val="20"/>
          <w:szCs w:val="20"/>
        </w:rPr>
        <w:t xml:space="preserve"> Y, Shaw-Hawkins S, Whincup PH, Liu Y, Shi G, </w:t>
      </w:r>
      <w:proofErr w:type="spellStart"/>
      <w:r w:rsidRPr="00322787">
        <w:rPr>
          <w:rFonts w:ascii="Arial" w:hAnsi="Arial" w:cs="Arial"/>
          <w:sz w:val="20"/>
          <w:szCs w:val="20"/>
        </w:rPr>
        <w:t>Kuusisto</w:t>
      </w:r>
      <w:proofErr w:type="spellEnd"/>
      <w:r w:rsidRPr="00322787">
        <w:rPr>
          <w:rFonts w:ascii="Arial" w:hAnsi="Arial" w:cs="Arial"/>
          <w:sz w:val="20"/>
          <w:szCs w:val="20"/>
        </w:rPr>
        <w:t xml:space="preserve"> J, Tayo B, </w:t>
      </w:r>
      <w:proofErr w:type="spellStart"/>
      <w:r w:rsidRPr="00322787">
        <w:rPr>
          <w:rFonts w:ascii="Arial" w:hAnsi="Arial" w:cs="Arial"/>
          <w:sz w:val="20"/>
          <w:szCs w:val="20"/>
        </w:rPr>
        <w:t>Seielstad</w:t>
      </w:r>
      <w:proofErr w:type="spellEnd"/>
      <w:r w:rsidRPr="00322787">
        <w:rPr>
          <w:rFonts w:ascii="Arial" w:hAnsi="Arial" w:cs="Arial"/>
          <w:sz w:val="20"/>
          <w:szCs w:val="20"/>
        </w:rPr>
        <w:t xml:space="preserve"> M, Sim X, Hoang Nguyen KD, </w:t>
      </w:r>
      <w:proofErr w:type="spellStart"/>
      <w:r w:rsidRPr="00322787">
        <w:rPr>
          <w:rFonts w:ascii="Arial" w:hAnsi="Arial" w:cs="Arial"/>
          <w:sz w:val="20"/>
          <w:szCs w:val="20"/>
        </w:rPr>
        <w:t>Lehtimaki</w:t>
      </w:r>
      <w:proofErr w:type="spellEnd"/>
      <w:r w:rsidRPr="00322787">
        <w:rPr>
          <w:rFonts w:ascii="Arial" w:hAnsi="Arial" w:cs="Arial"/>
          <w:sz w:val="20"/>
          <w:szCs w:val="20"/>
        </w:rPr>
        <w:t xml:space="preserve"> T, </w:t>
      </w:r>
      <w:proofErr w:type="spellStart"/>
      <w:r w:rsidRPr="00322787">
        <w:rPr>
          <w:rFonts w:ascii="Arial" w:hAnsi="Arial" w:cs="Arial"/>
          <w:sz w:val="20"/>
          <w:szCs w:val="20"/>
        </w:rPr>
        <w:t>Matullo</w:t>
      </w:r>
      <w:proofErr w:type="spellEnd"/>
      <w:r w:rsidRPr="00322787">
        <w:rPr>
          <w:rFonts w:ascii="Arial" w:hAnsi="Arial" w:cs="Arial"/>
          <w:sz w:val="20"/>
          <w:szCs w:val="20"/>
        </w:rPr>
        <w:t xml:space="preserve"> G, Wu Y, Gaunt TR, Charlotte </w:t>
      </w:r>
      <w:proofErr w:type="spellStart"/>
      <w:r w:rsidRPr="00322787">
        <w:rPr>
          <w:rFonts w:ascii="Arial" w:hAnsi="Arial" w:cs="Arial"/>
          <w:sz w:val="20"/>
          <w:szCs w:val="20"/>
        </w:rPr>
        <w:t>Onland-Moret</w:t>
      </w:r>
      <w:proofErr w:type="spellEnd"/>
      <w:r w:rsidRPr="00322787">
        <w:rPr>
          <w:rFonts w:ascii="Arial" w:hAnsi="Arial" w:cs="Arial"/>
          <w:sz w:val="20"/>
          <w:szCs w:val="20"/>
        </w:rPr>
        <w:t xml:space="preserve"> N, Cooper MN, </w:t>
      </w:r>
      <w:proofErr w:type="spellStart"/>
      <w:r w:rsidRPr="00322787">
        <w:rPr>
          <w:rFonts w:ascii="Arial" w:hAnsi="Arial" w:cs="Arial"/>
          <w:sz w:val="20"/>
          <w:szCs w:val="20"/>
        </w:rPr>
        <w:t>Platou</w:t>
      </w:r>
      <w:proofErr w:type="spellEnd"/>
      <w:r w:rsidRPr="00322787">
        <w:rPr>
          <w:rFonts w:ascii="Arial" w:hAnsi="Arial" w:cs="Arial"/>
          <w:sz w:val="20"/>
          <w:szCs w:val="20"/>
        </w:rPr>
        <w:t xml:space="preserve"> CG, Org E, Hardy R, </w:t>
      </w:r>
      <w:proofErr w:type="spellStart"/>
      <w:r w:rsidRPr="00322787">
        <w:rPr>
          <w:rFonts w:ascii="Arial" w:hAnsi="Arial" w:cs="Arial"/>
          <w:sz w:val="20"/>
          <w:szCs w:val="20"/>
        </w:rPr>
        <w:t>Dahgam</w:t>
      </w:r>
      <w:proofErr w:type="spellEnd"/>
      <w:r w:rsidRPr="00322787">
        <w:rPr>
          <w:rFonts w:ascii="Arial" w:hAnsi="Arial" w:cs="Arial"/>
          <w:sz w:val="20"/>
          <w:szCs w:val="20"/>
        </w:rPr>
        <w:t xml:space="preserve"> S, </w:t>
      </w:r>
      <w:proofErr w:type="spellStart"/>
      <w:r w:rsidRPr="00322787">
        <w:rPr>
          <w:rFonts w:ascii="Arial" w:hAnsi="Arial" w:cs="Arial"/>
          <w:sz w:val="20"/>
          <w:szCs w:val="20"/>
        </w:rPr>
        <w:t>Palmen</w:t>
      </w:r>
      <w:proofErr w:type="spellEnd"/>
      <w:r w:rsidRPr="00322787">
        <w:rPr>
          <w:rFonts w:ascii="Arial" w:hAnsi="Arial" w:cs="Arial"/>
          <w:sz w:val="20"/>
          <w:szCs w:val="20"/>
        </w:rPr>
        <w:t xml:space="preserve"> J,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w:t>
      </w:r>
      <w:proofErr w:type="spellStart"/>
      <w:r w:rsidRPr="00322787">
        <w:rPr>
          <w:rFonts w:ascii="Arial" w:hAnsi="Arial" w:cs="Arial"/>
          <w:sz w:val="20"/>
          <w:szCs w:val="20"/>
        </w:rPr>
        <w:t>Braund</w:t>
      </w:r>
      <w:proofErr w:type="spellEnd"/>
      <w:r w:rsidRPr="00322787">
        <w:rPr>
          <w:rFonts w:ascii="Arial" w:hAnsi="Arial" w:cs="Arial"/>
          <w:sz w:val="20"/>
          <w:szCs w:val="20"/>
        </w:rPr>
        <w:t xml:space="preserve"> PS, Kuznetsova T, </w:t>
      </w:r>
      <w:proofErr w:type="spellStart"/>
      <w:r w:rsidRPr="00322787">
        <w:rPr>
          <w:rFonts w:ascii="Arial" w:hAnsi="Arial" w:cs="Arial"/>
          <w:sz w:val="20"/>
          <w:szCs w:val="20"/>
        </w:rPr>
        <w:t>Uiterwaal</w:t>
      </w:r>
      <w:proofErr w:type="spellEnd"/>
      <w:r w:rsidRPr="00322787">
        <w:rPr>
          <w:rFonts w:ascii="Arial" w:hAnsi="Arial" w:cs="Arial"/>
          <w:sz w:val="20"/>
          <w:szCs w:val="20"/>
        </w:rPr>
        <w:t xml:space="preserve"> CS, Adeyemo A, Palmas W, Campbell H, Ludwig B, Tomaszewski M, </w:t>
      </w:r>
      <w:proofErr w:type="spellStart"/>
      <w:r w:rsidRPr="00322787">
        <w:rPr>
          <w:rFonts w:ascii="Arial" w:hAnsi="Arial" w:cs="Arial"/>
          <w:sz w:val="20"/>
          <w:szCs w:val="20"/>
        </w:rPr>
        <w:t>Tzoulaki</w:t>
      </w:r>
      <w:proofErr w:type="spellEnd"/>
      <w:r w:rsidRPr="00322787">
        <w:rPr>
          <w:rFonts w:ascii="Arial" w:hAnsi="Arial" w:cs="Arial"/>
          <w:sz w:val="20"/>
          <w:szCs w:val="20"/>
        </w:rPr>
        <w:t xml:space="preserve"> I, Palmer ND,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Garcia M, Chang YP, O'Connell JR, </w:t>
      </w:r>
      <w:proofErr w:type="spellStart"/>
      <w:r w:rsidRPr="00322787">
        <w:rPr>
          <w:rFonts w:ascii="Arial" w:hAnsi="Arial" w:cs="Arial"/>
          <w:sz w:val="20"/>
          <w:szCs w:val="20"/>
        </w:rPr>
        <w:t>Steinle</w:t>
      </w:r>
      <w:proofErr w:type="spellEnd"/>
      <w:r w:rsidRPr="00322787">
        <w:rPr>
          <w:rFonts w:ascii="Arial" w:hAnsi="Arial" w:cs="Arial"/>
          <w:sz w:val="20"/>
          <w:szCs w:val="20"/>
        </w:rPr>
        <w:t xml:space="preserve"> NI, </w:t>
      </w:r>
      <w:proofErr w:type="spellStart"/>
      <w:r w:rsidRPr="00322787">
        <w:rPr>
          <w:rFonts w:ascii="Arial" w:hAnsi="Arial" w:cs="Arial"/>
          <w:sz w:val="20"/>
          <w:szCs w:val="20"/>
        </w:rPr>
        <w:t>Grobbee</w:t>
      </w:r>
      <w:proofErr w:type="spellEnd"/>
      <w:r w:rsidRPr="00322787">
        <w:rPr>
          <w:rFonts w:ascii="Arial" w:hAnsi="Arial" w:cs="Arial"/>
          <w:sz w:val="20"/>
          <w:szCs w:val="20"/>
        </w:rPr>
        <w:t xml:space="preserve"> DE, Arking DE, </w:t>
      </w:r>
      <w:proofErr w:type="spellStart"/>
      <w:r w:rsidRPr="00322787">
        <w:rPr>
          <w:rFonts w:ascii="Arial" w:hAnsi="Arial" w:cs="Arial"/>
          <w:sz w:val="20"/>
          <w:szCs w:val="20"/>
        </w:rPr>
        <w:t>Kardia</w:t>
      </w:r>
      <w:proofErr w:type="spellEnd"/>
      <w:r w:rsidRPr="00322787">
        <w:rPr>
          <w:rFonts w:ascii="Arial" w:hAnsi="Arial" w:cs="Arial"/>
          <w:sz w:val="20"/>
          <w:szCs w:val="20"/>
        </w:rPr>
        <w:t xml:space="preserve"> SL, Morrison AC, Hernandez D, Najjar S, McArdle WL, Hadley D, Brown MJ, Connell JM, </w:t>
      </w:r>
      <w:proofErr w:type="spellStart"/>
      <w:r w:rsidRPr="00322787">
        <w:rPr>
          <w:rFonts w:ascii="Arial" w:hAnsi="Arial" w:cs="Arial"/>
          <w:sz w:val="20"/>
          <w:szCs w:val="20"/>
        </w:rPr>
        <w:t>Hingorani</w:t>
      </w:r>
      <w:proofErr w:type="spellEnd"/>
      <w:r w:rsidRPr="00322787">
        <w:rPr>
          <w:rFonts w:ascii="Arial" w:hAnsi="Arial" w:cs="Arial"/>
          <w:sz w:val="20"/>
          <w:szCs w:val="20"/>
        </w:rPr>
        <w:t xml:space="preserve"> AD, Day IN, Lawlor DA, Beilby JP, Lawrence RW, Clarke R, Hopewell JC, </w:t>
      </w:r>
      <w:proofErr w:type="spellStart"/>
      <w:r w:rsidRPr="00322787">
        <w:rPr>
          <w:rFonts w:ascii="Arial" w:hAnsi="Arial" w:cs="Arial"/>
          <w:sz w:val="20"/>
          <w:szCs w:val="20"/>
        </w:rPr>
        <w:t>Ongen</w:t>
      </w:r>
      <w:proofErr w:type="spellEnd"/>
      <w:r w:rsidRPr="00322787">
        <w:rPr>
          <w:rFonts w:ascii="Arial" w:hAnsi="Arial" w:cs="Arial"/>
          <w:sz w:val="20"/>
          <w:szCs w:val="20"/>
        </w:rPr>
        <w:t xml:space="preserve"> H, </w:t>
      </w:r>
      <w:proofErr w:type="spellStart"/>
      <w:r w:rsidRPr="00322787">
        <w:rPr>
          <w:rFonts w:ascii="Arial" w:hAnsi="Arial" w:cs="Arial"/>
          <w:sz w:val="20"/>
          <w:szCs w:val="20"/>
        </w:rPr>
        <w:t>Dreisbach</w:t>
      </w:r>
      <w:proofErr w:type="spellEnd"/>
      <w:r w:rsidRPr="00322787">
        <w:rPr>
          <w:rFonts w:ascii="Arial" w:hAnsi="Arial" w:cs="Arial"/>
          <w:sz w:val="20"/>
          <w:szCs w:val="20"/>
        </w:rPr>
        <w:t xml:space="preserve"> AW, Li Y, Hunter YJ, Bis JC, </w:t>
      </w:r>
      <w:proofErr w:type="spellStart"/>
      <w:r w:rsidRPr="00322787">
        <w:rPr>
          <w:rFonts w:ascii="Arial" w:hAnsi="Arial" w:cs="Arial"/>
          <w:sz w:val="20"/>
          <w:szCs w:val="20"/>
        </w:rPr>
        <w:t>Kahonen</w:t>
      </w:r>
      <w:proofErr w:type="spellEnd"/>
      <w:r w:rsidRPr="00322787">
        <w:rPr>
          <w:rFonts w:ascii="Arial" w:hAnsi="Arial" w:cs="Arial"/>
          <w:sz w:val="20"/>
          <w:szCs w:val="20"/>
        </w:rPr>
        <w:t xml:space="preserve"> M, </w:t>
      </w:r>
      <w:proofErr w:type="spellStart"/>
      <w:r w:rsidRPr="00322787">
        <w:rPr>
          <w:rFonts w:ascii="Arial" w:hAnsi="Arial" w:cs="Arial"/>
          <w:sz w:val="20"/>
          <w:szCs w:val="20"/>
        </w:rPr>
        <w:t>Viikari</w:t>
      </w:r>
      <w:proofErr w:type="spellEnd"/>
      <w:r w:rsidRPr="00322787">
        <w:rPr>
          <w:rFonts w:ascii="Arial" w:hAnsi="Arial" w:cs="Arial"/>
          <w:sz w:val="20"/>
          <w:szCs w:val="20"/>
        </w:rPr>
        <w:t xml:space="preserve"> J, Adair LS, Lee NR, Chen MH, Olden M, Pattaro C, Hoffman Bolton JA, </w:t>
      </w:r>
      <w:proofErr w:type="spellStart"/>
      <w:r w:rsidRPr="00322787">
        <w:rPr>
          <w:rFonts w:ascii="Arial" w:hAnsi="Arial" w:cs="Arial"/>
          <w:sz w:val="20"/>
          <w:szCs w:val="20"/>
        </w:rPr>
        <w:t>Kottgen</w:t>
      </w:r>
      <w:proofErr w:type="spellEnd"/>
      <w:r w:rsidRPr="00322787">
        <w:rPr>
          <w:rFonts w:ascii="Arial" w:hAnsi="Arial" w:cs="Arial"/>
          <w:sz w:val="20"/>
          <w:szCs w:val="20"/>
        </w:rPr>
        <w:t xml:space="preserve"> A, Bergmann S, Mooser V, Chaturvedi N, </w:t>
      </w:r>
      <w:proofErr w:type="spellStart"/>
      <w:r w:rsidRPr="00322787">
        <w:rPr>
          <w:rFonts w:ascii="Arial" w:hAnsi="Arial" w:cs="Arial"/>
          <w:sz w:val="20"/>
          <w:szCs w:val="20"/>
        </w:rPr>
        <w:t>Frayling</w:t>
      </w:r>
      <w:proofErr w:type="spellEnd"/>
      <w:r w:rsidRPr="00322787">
        <w:rPr>
          <w:rFonts w:ascii="Arial" w:hAnsi="Arial" w:cs="Arial"/>
          <w:sz w:val="20"/>
          <w:szCs w:val="20"/>
        </w:rPr>
        <w:t xml:space="preserve"> TM, Islam M, </w:t>
      </w:r>
      <w:proofErr w:type="spellStart"/>
      <w:r w:rsidRPr="00322787">
        <w:rPr>
          <w:rFonts w:ascii="Arial" w:hAnsi="Arial" w:cs="Arial"/>
          <w:sz w:val="20"/>
          <w:szCs w:val="20"/>
        </w:rPr>
        <w:t>Jafar</w:t>
      </w:r>
      <w:proofErr w:type="spellEnd"/>
      <w:r w:rsidRPr="00322787">
        <w:rPr>
          <w:rFonts w:ascii="Arial" w:hAnsi="Arial" w:cs="Arial"/>
          <w:sz w:val="20"/>
          <w:szCs w:val="20"/>
        </w:rPr>
        <w:t xml:space="preserve"> TH, Erdmann J, Kulkarni SR, Bornstein SR, </w:t>
      </w:r>
      <w:proofErr w:type="spellStart"/>
      <w:r w:rsidRPr="00322787">
        <w:rPr>
          <w:rFonts w:ascii="Arial" w:hAnsi="Arial" w:cs="Arial"/>
          <w:sz w:val="20"/>
          <w:szCs w:val="20"/>
        </w:rPr>
        <w:t>Grassler</w:t>
      </w:r>
      <w:proofErr w:type="spellEnd"/>
      <w:r w:rsidRPr="00322787">
        <w:rPr>
          <w:rFonts w:ascii="Arial" w:hAnsi="Arial" w:cs="Arial"/>
          <w:sz w:val="20"/>
          <w:szCs w:val="20"/>
        </w:rPr>
        <w:t xml:space="preserve"> J, </w:t>
      </w:r>
      <w:proofErr w:type="spellStart"/>
      <w:r w:rsidRPr="00322787">
        <w:rPr>
          <w:rFonts w:ascii="Arial" w:hAnsi="Arial" w:cs="Arial"/>
          <w:sz w:val="20"/>
          <w:szCs w:val="20"/>
        </w:rPr>
        <w:t>Groop</w:t>
      </w:r>
      <w:proofErr w:type="spellEnd"/>
      <w:r w:rsidRPr="00322787">
        <w:rPr>
          <w:rFonts w:ascii="Arial" w:hAnsi="Arial" w:cs="Arial"/>
          <w:sz w:val="20"/>
          <w:szCs w:val="20"/>
        </w:rPr>
        <w:t xml:space="preserve"> L, Voight BF, </w:t>
      </w:r>
      <w:proofErr w:type="spellStart"/>
      <w:r w:rsidRPr="00322787">
        <w:rPr>
          <w:rFonts w:ascii="Arial" w:hAnsi="Arial" w:cs="Arial"/>
          <w:sz w:val="20"/>
          <w:szCs w:val="20"/>
        </w:rPr>
        <w:t>Kettunen</w:t>
      </w:r>
      <w:proofErr w:type="spellEnd"/>
      <w:r w:rsidRPr="00322787">
        <w:rPr>
          <w:rFonts w:ascii="Arial" w:hAnsi="Arial" w:cs="Arial"/>
          <w:sz w:val="20"/>
          <w:szCs w:val="20"/>
        </w:rPr>
        <w:t xml:space="preserve"> J, Howard P, Taylor A, </w:t>
      </w:r>
      <w:proofErr w:type="spellStart"/>
      <w:r w:rsidRPr="00322787">
        <w:rPr>
          <w:rFonts w:ascii="Arial" w:hAnsi="Arial" w:cs="Arial"/>
          <w:sz w:val="20"/>
          <w:szCs w:val="20"/>
        </w:rPr>
        <w:t>Guarrera</w:t>
      </w:r>
      <w:proofErr w:type="spellEnd"/>
      <w:r w:rsidRPr="00322787">
        <w:rPr>
          <w:rFonts w:ascii="Arial" w:hAnsi="Arial" w:cs="Arial"/>
          <w:sz w:val="20"/>
          <w:szCs w:val="20"/>
        </w:rPr>
        <w:t xml:space="preserve"> S, </w:t>
      </w:r>
      <w:proofErr w:type="spellStart"/>
      <w:r w:rsidRPr="00322787">
        <w:rPr>
          <w:rFonts w:ascii="Arial" w:hAnsi="Arial" w:cs="Arial"/>
          <w:sz w:val="20"/>
          <w:szCs w:val="20"/>
        </w:rPr>
        <w:t>Ricceri</w:t>
      </w:r>
      <w:proofErr w:type="spellEnd"/>
      <w:r w:rsidRPr="00322787">
        <w:rPr>
          <w:rFonts w:ascii="Arial" w:hAnsi="Arial" w:cs="Arial"/>
          <w:sz w:val="20"/>
          <w:szCs w:val="20"/>
        </w:rPr>
        <w:t xml:space="preserve"> F, </w:t>
      </w:r>
      <w:proofErr w:type="spellStart"/>
      <w:r w:rsidRPr="00322787">
        <w:rPr>
          <w:rFonts w:ascii="Arial" w:hAnsi="Arial" w:cs="Arial"/>
          <w:sz w:val="20"/>
          <w:szCs w:val="20"/>
        </w:rPr>
        <w:t>Emilsson</w:t>
      </w:r>
      <w:proofErr w:type="spellEnd"/>
      <w:r w:rsidRPr="00322787">
        <w:rPr>
          <w:rFonts w:ascii="Arial" w:hAnsi="Arial" w:cs="Arial"/>
          <w:sz w:val="20"/>
          <w:szCs w:val="20"/>
        </w:rPr>
        <w:t xml:space="preserve"> V, Plump A, Barroso I,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w:t>
      </w:r>
      <w:proofErr w:type="spellStart"/>
      <w:r w:rsidRPr="00322787">
        <w:rPr>
          <w:rFonts w:ascii="Arial" w:hAnsi="Arial" w:cs="Arial"/>
          <w:sz w:val="20"/>
          <w:szCs w:val="20"/>
        </w:rPr>
        <w:t>Weder</w:t>
      </w:r>
      <w:proofErr w:type="spellEnd"/>
      <w:r w:rsidRPr="00322787">
        <w:rPr>
          <w:rFonts w:ascii="Arial" w:hAnsi="Arial" w:cs="Arial"/>
          <w:sz w:val="20"/>
          <w:szCs w:val="20"/>
        </w:rPr>
        <w:t xml:space="preserve"> AB, Hunt SC, Sun YV, Bergman RN, Collins FS, </w:t>
      </w:r>
      <w:proofErr w:type="spellStart"/>
      <w:r w:rsidRPr="00322787">
        <w:rPr>
          <w:rFonts w:ascii="Arial" w:hAnsi="Arial" w:cs="Arial"/>
          <w:sz w:val="20"/>
          <w:szCs w:val="20"/>
        </w:rPr>
        <w:t>Bonnycastle</w:t>
      </w:r>
      <w:proofErr w:type="spellEnd"/>
      <w:r w:rsidRPr="00322787">
        <w:rPr>
          <w:rFonts w:ascii="Arial" w:hAnsi="Arial" w:cs="Arial"/>
          <w:sz w:val="20"/>
          <w:szCs w:val="20"/>
        </w:rPr>
        <w:t xml:space="preserve"> LL, Scott LJ, Stringham HM, </w:t>
      </w:r>
      <w:proofErr w:type="spellStart"/>
      <w:r w:rsidRPr="00322787">
        <w:rPr>
          <w:rFonts w:ascii="Arial" w:hAnsi="Arial" w:cs="Arial"/>
          <w:sz w:val="20"/>
          <w:szCs w:val="20"/>
        </w:rPr>
        <w:t>Peltonen</w:t>
      </w:r>
      <w:proofErr w:type="spellEnd"/>
      <w:r w:rsidRPr="00322787">
        <w:rPr>
          <w:rFonts w:ascii="Arial" w:hAnsi="Arial" w:cs="Arial"/>
          <w:sz w:val="20"/>
          <w:szCs w:val="20"/>
        </w:rPr>
        <w:t xml:space="preserve"> L, </w:t>
      </w:r>
      <w:proofErr w:type="spellStart"/>
      <w:r w:rsidRPr="00322787">
        <w:rPr>
          <w:rFonts w:ascii="Arial" w:hAnsi="Arial" w:cs="Arial"/>
          <w:sz w:val="20"/>
          <w:szCs w:val="20"/>
        </w:rPr>
        <w:t>Perola</w:t>
      </w:r>
      <w:proofErr w:type="spellEnd"/>
      <w:r w:rsidRPr="00322787">
        <w:rPr>
          <w:rFonts w:ascii="Arial" w:hAnsi="Arial" w:cs="Arial"/>
          <w:sz w:val="20"/>
          <w:szCs w:val="20"/>
        </w:rPr>
        <w:t xml:space="preserve"> M, </w:t>
      </w:r>
      <w:proofErr w:type="spellStart"/>
      <w:r w:rsidRPr="00322787">
        <w:rPr>
          <w:rFonts w:ascii="Arial" w:hAnsi="Arial" w:cs="Arial"/>
          <w:sz w:val="20"/>
          <w:szCs w:val="20"/>
        </w:rPr>
        <w:t>Vartiainen</w:t>
      </w:r>
      <w:proofErr w:type="spellEnd"/>
      <w:r w:rsidRPr="00322787">
        <w:rPr>
          <w:rFonts w:ascii="Arial" w:hAnsi="Arial" w:cs="Arial"/>
          <w:sz w:val="20"/>
          <w:szCs w:val="20"/>
        </w:rPr>
        <w:t xml:space="preserve"> E, Brand SM, </w:t>
      </w:r>
      <w:proofErr w:type="spellStart"/>
      <w:r w:rsidRPr="00322787">
        <w:rPr>
          <w:rFonts w:ascii="Arial" w:hAnsi="Arial" w:cs="Arial"/>
          <w:sz w:val="20"/>
          <w:szCs w:val="20"/>
        </w:rPr>
        <w:t>Staessen</w:t>
      </w:r>
      <w:proofErr w:type="spellEnd"/>
      <w:r w:rsidRPr="00322787">
        <w:rPr>
          <w:rFonts w:ascii="Arial" w:hAnsi="Arial" w:cs="Arial"/>
          <w:sz w:val="20"/>
          <w:szCs w:val="20"/>
        </w:rPr>
        <w:t xml:space="preserve"> JA, Wang TJ, Burton PR, Soler AM, Dong Y, </w:t>
      </w:r>
      <w:proofErr w:type="spellStart"/>
      <w:r w:rsidRPr="00322787">
        <w:rPr>
          <w:rFonts w:ascii="Arial" w:hAnsi="Arial" w:cs="Arial"/>
          <w:sz w:val="20"/>
          <w:szCs w:val="20"/>
        </w:rPr>
        <w:t>Snieder</w:t>
      </w:r>
      <w:proofErr w:type="spellEnd"/>
      <w:r w:rsidRPr="00322787">
        <w:rPr>
          <w:rFonts w:ascii="Arial" w:hAnsi="Arial" w:cs="Arial"/>
          <w:sz w:val="20"/>
          <w:szCs w:val="20"/>
        </w:rPr>
        <w:t xml:space="preserve"> H, Wang X, Zhu H, Lohman KK, Rudock ME, Heckbert SR, Smith NL, Wiggins KL, </w:t>
      </w:r>
      <w:proofErr w:type="spellStart"/>
      <w:r w:rsidRPr="00322787">
        <w:rPr>
          <w:rFonts w:ascii="Arial" w:hAnsi="Arial" w:cs="Arial"/>
          <w:sz w:val="20"/>
          <w:szCs w:val="20"/>
        </w:rPr>
        <w:t>Doumatey</w:t>
      </w:r>
      <w:proofErr w:type="spellEnd"/>
      <w:r w:rsidRPr="00322787">
        <w:rPr>
          <w:rFonts w:ascii="Arial" w:hAnsi="Arial" w:cs="Arial"/>
          <w:sz w:val="20"/>
          <w:szCs w:val="20"/>
        </w:rPr>
        <w:t xml:space="preserve"> A, Shriner D, </w:t>
      </w:r>
      <w:proofErr w:type="spellStart"/>
      <w:r w:rsidRPr="00322787">
        <w:rPr>
          <w:rFonts w:ascii="Arial" w:hAnsi="Arial" w:cs="Arial"/>
          <w:sz w:val="20"/>
          <w:szCs w:val="20"/>
        </w:rPr>
        <w:t>Veldre</w:t>
      </w:r>
      <w:proofErr w:type="spellEnd"/>
      <w:r w:rsidRPr="00322787">
        <w:rPr>
          <w:rFonts w:ascii="Arial" w:hAnsi="Arial" w:cs="Arial"/>
          <w:sz w:val="20"/>
          <w:szCs w:val="20"/>
        </w:rPr>
        <w:t xml:space="preserve"> G, </w:t>
      </w:r>
      <w:proofErr w:type="spellStart"/>
      <w:r w:rsidRPr="00322787">
        <w:rPr>
          <w:rFonts w:ascii="Arial" w:hAnsi="Arial" w:cs="Arial"/>
          <w:sz w:val="20"/>
          <w:szCs w:val="20"/>
        </w:rPr>
        <w:t>Viigimaa</w:t>
      </w:r>
      <w:proofErr w:type="spellEnd"/>
      <w:r w:rsidRPr="00322787">
        <w:rPr>
          <w:rFonts w:ascii="Arial" w:hAnsi="Arial" w:cs="Arial"/>
          <w:sz w:val="20"/>
          <w:szCs w:val="20"/>
        </w:rPr>
        <w:t xml:space="preserve"> M, </w:t>
      </w:r>
      <w:proofErr w:type="spellStart"/>
      <w:r w:rsidRPr="00322787">
        <w:rPr>
          <w:rFonts w:ascii="Arial" w:hAnsi="Arial" w:cs="Arial"/>
          <w:sz w:val="20"/>
          <w:szCs w:val="20"/>
        </w:rPr>
        <w:t>Kinra</w:t>
      </w:r>
      <w:proofErr w:type="spellEnd"/>
      <w:r w:rsidRPr="00322787">
        <w:rPr>
          <w:rFonts w:ascii="Arial" w:hAnsi="Arial" w:cs="Arial"/>
          <w:sz w:val="20"/>
          <w:szCs w:val="20"/>
        </w:rPr>
        <w:t xml:space="preserve"> S, Prabhakaran D, Tripathy V, </w:t>
      </w:r>
      <w:proofErr w:type="spellStart"/>
      <w:r w:rsidRPr="00322787">
        <w:rPr>
          <w:rFonts w:ascii="Arial" w:hAnsi="Arial" w:cs="Arial"/>
          <w:sz w:val="20"/>
          <w:szCs w:val="20"/>
        </w:rPr>
        <w:t>Langefeld</w:t>
      </w:r>
      <w:proofErr w:type="spellEnd"/>
      <w:r w:rsidRPr="00322787">
        <w:rPr>
          <w:rFonts w:ascii="Arial" w:hAnsi="Arial" w:cs="Arial"/>
          <w:sz w:val="20"/>
          <w:szCs w:val="20"/>
        </w:rPr>
        <w:t xml:space="preserve"> CD, Rosengren A, </w:t>
      </w:r>
      <w:proofErr w:type="spellStart"/>
      <w:r w:rsidRPr="00322787">
        <w:rPr>
          <w:rFonts w:ascii="Arial" w:hAnsi="Arial" w:cs="Arial"/>
          <w:sz w:val="20"/>
          <w:szCs w:val="20"/>
        </w:rPr>
        <w:t>Thelle</w:t>
      </w:r>
      <w:proofErr w:type="spellEnd"/>
      <w:r w:rsidRPr="00322787">
        <w:rPr>
          <w:rFonts w:ascii="Arial" w:hAnsi="Arial" w:cs="Arial"/>
          <w:sz w:val="20"/>
          <w:szCs w:val="20"/>
        </w:rPr>
        <w:t xml:space="preserve"> DS, Maria CA, Singleton A, Forrester T, Hilton G, McKenzie CA, </w:t>
      </w:r>
      <w:proofErr w:type="spellStart"/>
      <w:r w:rsidRPr="00322787">
        <w:rPr>
          <w:rFonts w:ascii="Arial" w:hAnsi="Arial" w:cs="Arial"/>
          <w:sz w:val="20"/>
          <w:szCs w:val="20"/>
        </w:rPr>
        <w:t>Salako</w:t>
      </w:r>
      <w:proofErr w:type="spellEnd"/>
      <w:r w:rsidRPr="00322787">
        <w:rPr>
          <w:rFonts w:ascii="Arial" w:hAnsi="Arial" w:cs="Arial"/>
          <w:sz w:val="20"/>
          <w:szCs w:val="20"/>
        </w:rPr>
        <w:t xml:space="preserve"> T, Iwai N, Kita Y, </w:t>
      </w:r>
      <w:proofErr w:type="spellStart"/>
      <w:r w:rsidRPr="00322787">
        <w:rPr>
          <w:rFonts w:ascii="Arial" w:hAnsi="Arial" w:cs="Arial"/>
          <w:sz w:val="20"/>
          <w:szCs w:val="20"/>
        </w:rPr>
        <w:t>Ogihara</w:t>
      </w:r>
      <w:proofErr w:type="spellEnd"/>
      <w:r w:rsidRPr="00322787">
        <w:rPr>
          <w:rFonts w:ascii="Arial" w:hAnsi="Arial" w:cs="Arial"/>
          <w:sz w:val="20"/>
          <w:szCs w:val="20"/>
        </w:rPr>
        <w:t xml:space="preserve"> T, Ohkubo T, Okamura T, </w:t>
      </w:r>
      <w:proofErr w:type="spellStart"/>
      <w:r w:rsidRPr="00322787">
        <w:rPr>
          <w:rFonts w:ascii="Arial" w:hAnsi="Arial" w:cs="Arial"/>
          <w:sz w:val="20"/>
          <w:szCs w:val="20"/>
        </w:rPr>
        <w:t>Ueshima</w:t>
      </w:r>
      <w:proofErr w:type="spellEnd"/>
      <w:r w:rsidRPr="00322787">
        <w:rPr>
          <w:rFonts w:ascii="Arial" w:hAnsi="Arial" w:cs="Arial"/>
          <w:sz w:val="20"/>
          <w:szCs w:val="20"/>
        </w:rPr>
        <w:t xml:space="preserve"> H, Umemura S, </w:t>
      </w:r>
      <w:proofErr w:type="spellStart"/>
      <w:r w:rsidRPr="00322787">
        <w:rPr>
          <w:rFonts w:ascii="Arial" w:hAnsi="Arial" w:cs="Arial"/>
          <w:sz w:val="20"/>
          <w:szCs w:val="20"/>
        </w:rPr>
        <w:t>Eyheramendy</w:t>
      </w:r>
      <w:proofErr w:type="spellEnd"/>
      <w:r w:rsidRPr="00322787">
        <w:rPr>
          <w:rFonts w:ascii="Arial" w:hAnsi="Arial" w:cs="Arial"/>
          <w:sz w:val="20"/>
          <w:szCs w:val="20"/>
        </w:rPr>
        <w:t xml:space="preserve"> S, </w:t>
      </w:r>
      <w:proofErr w:type="spellStart"/>
      <w:r w:rsidRPr="00322787">
        <w:rPr>
          <w:rFonts w:ascii="Arial" w:hAnsi="Arial" w:cs="Arial"/>
          <w:sz w:val="20"/>
          <w:szCs w:val="20"/>
        </w:rPr>
        <w:t>Meitinger</w:t>
      </w:r>
      <w:proofErr w:type="spellEnd"/>
      <w:r w:rsidRPr="00322787">
        <w:rPr>
          <w:rFonts w:ascii="Arial" w:hAnsi="Arial" w:cs="Arial"/>
          <w:sz w:val="20"/>
          <w:szCs w:val="20"/>
        </w:rPr>
        <w:t xml:space="preserve"> T, Wichmann HE, Shin CY, Kim HL, Lee JY, Scott J, </w:t>
      </w:r>
      <w:proofErr w:type="spellStart"/>
      <w:r w:rsidRPr="00322787">
        <w:rPr>
          <w:rFonts w:ascii="Arial" w:hAnsi="Arial" w:cs="Arial"/>
          <w:sz w:val="20"/>
          <w:szCs w:val="20"/>
        </w:rPr>
        <w:t>Sehmi</w:t>
      </w:r>
      <w:proofErr w:type="spellEnd"/>
      <w:r w:rsidRPr="00322787">
        <w:rPr>
          <w:rFonts w:ascii="Arial" w:hAnsi="Arial" w:cs="Arial"/>
          <w:sz w:val="20"/>
          <w:szCs w:val="20"/>
        </w:rPr>
        <w:t xml:space="preserve"> JS, Zhang W, </w:t>
      </w:r>
      <w:proofErr w:type="spellStart"/>
      <w:r w:rsidRPr="00322787">
        <w:rPr>
          <w:rFonts w:ascii="Arial" w:hAnsi="Arial" w:cs="Arial"/>
          <w:sz w:val="20"/>
          <w:szCs w:val="20"/>
        </w:rPr>
        <w:t>Hedblad</w:t>
      </w:r>
      <w:proofErr w:type="spellEnd"/>
      <w:r w:rsidRPr="00322787">
        <w:rPr>
          <w:rFonts w:ascii="Arial" w:hAnsi="Arial" w:cs="Arial"/>
          <w:sz w:val="20"/>
          <w:szCs w:val="20"/>
        </w:rPr>
        <w:t xml:space="preserve"> B, Nilsson P, Davey SG, Wong A, </w:t>
      </w:r>
      <w:proofErr w:type="spellStart"/>
      <w:r w:rsidRPr="00322787">
        <w:rPr>
          <w:rFonts w:ascii="Arial" w:hAnsi="Arial" w:cs="Arial"/>
          <w:sz w:val="20"/>
          <w:szCs w:val="20"/>
        </w:rPr>
        <w:t>Narisu</w:t>
      </w:r>
      <w:proofErr w:type="spellEnd"/>
      <w:r w:rsidRPr="00322787">
        <w:rPr>
          <w:rFonts w:ascii="Arial" w:hAnsi="Arial" w:cs="Arial"/>
          <w:sz w:val="20"/>
          <w:szCs w:val="20"/>
        </w:rPr>
        <w:t xml:space="preserve"> N, </w:t>
      </w:r>
      <w:proofErr w:type="spellStart"/>
      <w:r w:rsidRPr="00322787">
        <w:rPr>
          <w:rFonts w:ascii="Arial" w:hAnsi="Arial" w:cs="Arial"/>
          <w:sz w:val="20"/>
          <w:szCs w:val="20"/>
        </w:rPr>
        <w:t>Stancakova</w:t>
      </w:r>
      <w:proofErr w:type="spellEnd"/>
      <w:r w:rsidRPr="00322787">
        <w:rPr>
          <w:rFonts w:ascii="Arial" w:hAnsi="Arial" w:cs="Arial"/>
          <w:sz w:val="20"/>
          <w:szCs w:val="20"/>
        </w:rPr>
        <w:t xml:space="preserve"> A, </w:t>
      </w:r>
      <w:proofErr w:type="spellStart"/>
      <w:r w:rsidRPr="00322787">
        <w:rPr>
          <w:rFonts w:ascii="Arial" w:hAnsi="Arial" w:cs="Arial"/>
          <w:sz w:val="20"/>
          <w:szCs w:val="20"/>
        </w:rPr>
        <w:t>Raffel</w:t>
      </w:r>
      <w:proofErr w:type="spellEnd"/>
      <w:r w:rsidRPr="00322787">
        <w:rPr>
          <w:rFonts w:ascii="Arial" w:hAnsi="Arial" w:cs="Arial"/>
          <w:sz w:val="20"/>
          <w:szCs w:val="20"/>
        </w:rPr>
        <w:t xml:space="preserve"> LJ, Yao J, Kathiresan S, O'Donnell CJ, Schwartz SM, </w:t>
      </w:r>
      <w:proofErr w:type="spellStart"/>
      <w:r w:rsidRPr="00322787">
        <w:rPr>
          <w:rFonts w:ascii="Arial" w:hAnsi="Arial" w:cs="Arial"/>
          <w:sz w:val="20"/>
          <w:szCs w:val="20"/>
        </w:rPr>
        <w:t>Arfan</w:t>
      </w:r>
      <w:proofErr w:type="spellEnd"/>
      <w:r w:rsidRPr="00322787">
        <w:rPr>
          <w:rFonts w:ascii="Arial" w:hAnsi="Arial" w:cs="Arial"/>
          <w:sz w:val="20"/>
          <w:szCs w:val="20"/>
        </w:rPr>
        <w:t xml:space="preserve"> IM, Longstreth Jr WT, Mosley TH, Seshadri S, Shrine NR, Wain LV, </w:t>
      </w:r>
      <w:proofErr w:type="spellStart"/>
      <w:r w:rsidRPr="00322787">
        <w:rPr>
          <w:rFonts w:ascii="Arial" w:hAnsi="Arial" w:cs="Arial"/>
          <w:sz w:val="20"/>
          <w:szCs w:val="20"/>
        </w:rPr>
        <w:t>Morken</w:t>
      </w:r>
      <w:proofErr w:type="spellEnd"/>
      <w:r w:rsidRPr="00322787">
        <w:rPr>
          <w:rFonts w:ascii="Arial" w:hAnsi="Arial" w:cs="Arial"/>
          <w:sz w:val="20"/>
          <w:szCs w:val="20"/>
        </w:rPr>
        <w:t xml:space="preserve"> MA, Swift AJ, </w:t>
      </w:r>
      <w:proofErr w:type="spellStart"/>
      <w:r w:rsidRPr="00322787">
        <w:rPr>
          <w:rFonts w:ascii="Arial" w:hAnsi="Arial" w:cs="Arial"/>
          <w:sz w:val="20"/>
          <w:szCs w:val="20"/>
        </w:rPr>
        <w:t>Laitinen</w:t>
      </w:r>
      <w:proofErr w:type="spellEnd"/>
      <w:r w:rsidRPr="00322787">
        <w:rPr>
          <w:rFonts w:ascii="Arial" w:hAnsi="Arial" w:cs="Arial"/>
          <w:sz w:val="20"/>
          <w:szCs w:val="20"/>
        </w:rPr>
        <w:t xml:space="preserve"> J, Prokopenko I, </w:t>
      </w:r>
      <w:proofErr w:type="spellStart"/>
      <w:r w:rsidRPr="00322787">
        <w:rPr>
          <w:rFonts w:ascii="Arial" w:hAnsi="Arial" w:cs="Arial"/>
          <w:sz w:val="20"/>
          <w:szCs w:val="20"/>
        </w:rPr>
        <w:t>Zitting</w:t>
      </w:r>
      <w:proofErr w:type="spellEnd"/>
      <w:r w:rsidRPr="00322787">
        <w:rPr>
          <w:rFonts w:ascii="Arial" w:hAnsi="Arial" w:cs="Arial"/>
          <w:sz w:val="20"/>
          <w:szCs w:val="20"/>
        </w:rPr>
        <w:t xml:space="preserve"> P, Cooper JA, Humphries SE, </w:t>
      </w:r>
      <w:proofErr w:type="spellStart"/>
      <w:r w:rsidRPr="00322787">
        <w:rPr>
          <w:rFonts w:ascii="Arial" w:hAnsi="Arial" w:cs="Arial"/>
          <w:sz w:val="20"/>
          <w:szCs w:val="20"/>
        </w:rPr>
        <w:t>Danesh</w:t>
      </w:r>
      <w:proofErr w:type="spellEnd"/>
      <w:r w:rsidRPr="00322787">
        <w:rPr>
          <w:rFonts w:ascii="Arial" w:hAnsi="Arial" w:cs="Arial"/>
          <w:sz w:val="20"/>
          <w:szCs w:val="20"/>
        </w:rPr>
        <w:t xml:space="preserve"> J, Rasheed A, Goel A, </w:t>
      </w:r>
      <w:proofErr w:type="spellStart"/>
      <w:r w:rsidRPr="00322787">
        <w:rPr>
          <w:rFonts w:ascii="Arial" w:hAnsi="Arial" w:cs="Arial"/>
          <w:sz w:val="20"/>
          <w:szCs w:val="20"/>
        </w:rPr>
        <w:t>Hamsten</w:t>
      </w:r>
      <w:proofErr w:type="spellEnd"/>
      <w:r w:rsidRPr="00322787">
        <w:rPr>
          <w:rFonts w:ascii="Arial" w:hAnsi="Arial" w:cs="Arial"/>
          <w:sz w:val="20"/>
          <w:szCs w:val="20"/>
        </w:rPr>
        <w:t xml:space="preserve"> A, Watkins H, Bakker SJ, van </w:t>
      </w:r>
      <w:proofErr w:type="spellStart"/>
      <w:r w:rsidRPr="00322787">
        <w:rPr>
          <w:rFonts w:ascii="Arial" w:hAnsi="Arial" w:cs="Arial"/>
          <w:sz w:val="20"/>
          <w:szCs w:val="20"/>
        </w:rPr>
        <w:t>Gilst</w:t>
      </w:r>
      <w:proofErr w:type="spellEnd"/>
      <w:r w:rsidRPr="00322787">
        <w:rPr>
          <w:rFonts w:ascii="Arial" w:hAnsi="Arial" w:cs="Arial"/>
          <w:sz w:val="20"/>
          <w:szCs w:val="20"/>
        </w:rPr>
        <w:t xml:space="preserve"> WH, </w:t>
      </w:r>
      <w:proofErr w:type="spellStart"/>
      <w:r w:rsidRPr="00322787">
        <w:rPr>
          <w:rFonts w:ascii="Arial" w:hAnsi="Arial" w:cs="Arial"/>
          <w:sz w:val="20"/>
          <w:szCs w:val="20"/>
        </w:rPr>
        <w:t>Janipalli</w:t>
      </w:r>
      <w:proofErr w:type="spellEnd"/>
      <w:r w:rsidRPr="00322787">
        <w:rPr>
          <w:rFonts w:ascii="Arial" w:hAnsi="Arial" w:cs="Arial"/>
          <w:sz w:val="20"/>
          <w:szCs w:val="20"/>
        </w:rPr>
        <w:t xml:space="preserve"> CS, Radha MK, </w:t>
      </w:r>
      <w:proofErr w:type="spellStart"/>
      <w:r w:rsidRPr="00322787">
        <w:rPr>
          <w:rFonts w:ascii="Arial" w:hAnsi="Arial" w:cs="Arial"/>
          <w:sz w:val="20"/>
          <w:szCs w:val="20"/>
        </w:rPr>
        <w:t>Yajnik</w:t>
      </w:r>
      <w:proofErr w:type="spellEnd"/>
      <w:r w:rsidRPr="00322787">
        <w:rPr>
          <w:rFonts w:ascii="Arial" w:hAnsi="Arial" w:cs="Arial"/>
          <w:sz w:val="20"/>
          <w:szCs w:val="20"/>
        </w:rPr>
        <w:t xml:space="preserve"> CS,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Mattace-Raso</w:t>
      </w:r>
      <w:proofErr w:type="spellEnd"/>
      <w:r w:rsidRPr="00322787">
        <w:rPr>
          <w:rFonts w:ascii="Arial" w:hAnsi="Arial" w:cs="Arial"/>
          <w:sz w:val="20"/>
          <w:szCs w:val="20"/>
        </w:rPr>
        <w:t xml:space="preserve"> FU,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w:t>
      </w:r>
      <w:proofErr w:type="spellStart"/>
      <w:r w:rsidRPr="00322787">
        <w:rPr>
          <w:rFonts w:ascii="Arial" w:hAnsi="Arial" w:cs="Arial"/>
          <w:sz w:val="20"/>
          <w:szCs w:val="20"/>
        </w:rPr>
        <w:t>Demirkan</w:t>
      </w:r>
      <w:proofErr w:type="spellEnd"/>
      <w:r w:rsidRPr="00322787">
        <w:rPr>
          <w:rFonts w:ascii="Arial" w:hAnsi="Arial" w:cs="Arial"/>
          <w:sz w:val="20"/>
          <w:szCs w:val="20"/>
        </w:rPr>
        <w:t xml:space="preserve"> A, Isaacs A,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Lakatta</w:t>
      </w:r>
      <w:proofErr w:type="spellEnd"/>
      <w:r w:rsidRPr="00322787">
        <w:rPr>
          <w:rFonts w:ascii="Arial" w:hAnsi="Arial" w:cs="Arial"/>
          <w:sz w:val="20"/>
          <w:szCs w:val="20"/>
        </w:rPr>
        <w:t xml:space="preserve"> EG, </w:t>
      </w:r>
      <w:proofErr w:type="spellStart"/>
      <w:r w:rsidRPr="00322787">
        <w:rPr>
          <w:rFonts w:ascii="Arial" w:hAnsi="Arial" w:cs="Arial"/>
          <w:sz w:val="20"/>
          <w:szCs w:val="20"/>
        </w:rPr>
        <w:t>Orru</w:t>
      </w:r>
      <w:proofErr w:type="spellEnd"/>
      <w:r w:rsidRPr="00322787">
        <w:rPr>
          <w:rFonts w:ascii="Arial" w:hAnsi="Arial" w:cs="Arial"/>
          <w:sz w:val="20"/>
          <w:szCs w:val="20"/>
        </w:rPr>
        <w:t xml:space="preserve"> M, </w:t>
      </w:r>
      <w:proofErr w:type="spellStart"/>
      <w:r w:rsidRPr="00322787">
        <w:rPr>
          <w:rFonts w:ascii="Arial" w:hAnsi="Arial" w:cs="Arial"/>
          <w:sz w:val="20"/>
          <w:szCs w:val="20"/>
        </w:rPr>
        <w:t>Scuteri</w:t>
      </w:r>
      <w:proofErr w:type="spellEnd"/>
      <w:r w:rsidRPr="00322787">
        <w:rPr>
          <w:rFonts w:ascii="Arial" w:hAnsi="Arial" w:cs="Arial"/>
          <w:sz w:val="20"/>
          <w:szCs w:val="20"/>
        </w:rPr>
        <w:t xml:space="preserve"> A, Ala-</w:t>
      </w:r>
      <w:proofErr w:type="spellStart"/>
      <w:r w:rsidRPr="00322787">
        <w:rPr>
          <w:rFonts w:ascii="Arial" w:hAnsi="Arial" w:cs="Arial"/>
          <w:sz w:val="20"/>
          <w:szCs w:val="20"/>
        </w:rPr>
        <w:t>Korpela</w:t>
      </w:r>
      <w:proofErr w:type="spellEnd"/>
      <w:r w:rsidRPr="00322787">
        <w:rPr>
          <w:rFonts w:ascii="Arial" w:hAnsi="Arial" w:cs="Arial"/>
          <w:sz w:val="20"/>
          <w:szCs w:val="20"/>
        </w:rPr>
        <w:t xml:space="preserve"> M, Kangas AJ, </w:t>
      </w:r>
      <w:proofErr w:type="spellStart"/>
      <w:r w:rsidRPr="00322787">
        <w:rPr>
          <w:rFonts w:ascii="Arial" w:hAnsi="Arial" w:cs="Arial"/>
          <w:sz w:val="20"/>
          <w:szCs w:val="20"/>
        </w:rPr>
        <w:t>Lyytikainen</w:t>
      </w:r>
      <w:proofErr w:type="spellEnd"/>
      <w:r w:rsidRPr="00322787">
        <w:rPr>
          <w:rFonts w:ascii="Arial" w:hAnsi="Arial" w:cs="Arial"/>
          <w:sz w:val="20"/>
          <w:szCs w:val="20"/>
        </w:rPr>
        <w:t xml:space="preserve"> LP, </w:t>
      </w:r>
      <w:proofErr w:type="spellStart"/>
      <w:r w:rsidRPr="00322787">
        <w:rPr>
          <w:rFonts w:ascii="Arial" w:hAnsi="Arial" w:cs="Arial"/>
          <w:sz w:val="20"/>
          <w:szCs w:val="20"/>
        </w:rPr>
        <w:t>Soininen</w:t>
      </w:r>
      <w:proofErr w:type="spellEnd"/>
      <w:r w:rsidRPr="00322787">
        <w:rPr>
          <w:rFonts w:ascii="Arial" w:hAnsi="Arial" w:cs="Arial"/>
          <w:sz w:val="20"/>
          <w:szCs w:val="20"/>
        </w:rPr>
        <w:t xml:space="preserve"> P, </w:t>
      </w:r>
      <w:proofErr w:type="spellStart"/>
      <w:r w:rsidRPr="00322787">
        <w:rPr>
          <w:rFonts w:ascii="Arial" w:hAnsi="Arial" w:cs="Arial"/>
          <w:sz w:val="20"/>
          <w:szCs w:val="20"/>
        </w:rPr>
        <w:t>Tukiainen</w:t>
      </w:r>
      <w:proofErr w:type="spellEnd"/>
      <w:r w:rsidRPr="00322787">
        <w:rPr>
          <w:rFonts w:ascii="Arial" w:hAnsi="Arial" w:cs="Arial"/>
          <w:sz w:val="20"/>
          <w:szCs w:val="20"/>
        </w:rPr>
        <w:t xml:space="preserve"> T, </w:t>
      </w:r>
      <w:proofErr w:type="spellStart"/>
      <w:r w:rsidRPr="00322787">
        <w:rPr>
          <w:rFonts w:ascii="Arial" w:hAnsi="Arial" w:cs="Arial"/>
          <w:sz w:val="20"/>
          <w:szCs w:val="20"/>
        </w:rPr>
        <w:t>Wurtz</w:t>
      </w:r>
      <w:proofErr w:type="spellEnd"/>
      <w:r w:rsidRPr="00322787">
        <w:rPr>
          <w:rFonts w:ascii="Arial" w:hAnsi="Arial" w:cs="Arial"/>
          <w:sz w:val="20"/>
          <w:szCs w:val="20"/>
        </w:rPr>
        <w:t xml:space="preserve"> P, Twee-</w:t>
      </w:r>
      <w:proofErr w:type="spellStart"/>
      <w:r w:rsidRPr="00322787">
        <w:rPr>
          <w:rFonts w:ascii="Arial" w:hAnsi="Arial" w:cs="Arial"/>
          <w:sz w:val="20"/>
          <w:szCs w:val="20"/>
        </w:rPr>
        <w:t>Hee</w:t>
      </w:r>
      <w:proofErr w:type="spellEnd"/>
      <w:r w:rsidRPr="00322787">
        <w:rPr>
          <w:rFonts w:ascii="Arial" w:hAnsi="Arial" w:cs="Arial"/>
          <w:sz w:val="20"/>
          <w:szCs w:val="20"/>
        </w:rPr>
        <w:t xml:space="preserve"> OR, Dorr M, Kroemer HK, Volker U,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Galan P, </w:t>
      </w:r>
      <w:proofErr w:type="spellStart"/>
      <w:r w:rsidRPr="00322787">
        <w:rPr>
          <w:rFonts w:ascii="Arial" w:hAnsi="Arial" w:cs="Arial"/>
          <w:sz w:val="20"/>
          <w:szCs w:val="20"/>
        </w:rPr>
        <w:t>Hercberg</w:t>
      </w:r>
      <w:proofErr w:type="spellEnd"/>
      <w:r w:rsidRPr="00322787">
        <w:rPr>
          <w:rFonts w:ascii="Arial" w:hAnsi="Arial" w:cs="Arial"/>
          <w:sz w:val="20"/>
          <w:szCs w:val="20"/>
        </w:rPr>
        <w:t xml:space="preserve"> S, Lathrop M, </w:t>
      </w:r>
      <w:proofErr w:type="spellStart"/>
      <w:r w:rsidRPr="00322787">
        <w:rPr>
          <w:rFonts w:ascii="Arial" w:hAnsi="Arial" w:cs="Arial"/>
          <w:sz w:val="20"/>
          <w:szCs w:val="20"/>
        </w:rPr>
        <w:t>Zelenika</w:t>
      </w:r>
      <w:proofErr w:type="spellEnd"/>
      <w:r w:rsidRPr="00322787">
        <w:rPr>
          <w:rFonts w:ascii="Arial" w:hAnsi="Arial" w:cs="Arial"/>
          <w:sz w:val="20"/>
          <w:szCs w:val="20"/>
        </w:rPr>
        <w:t xml:space="preserve"> D, </w:t>
      </w:r>
      <w:proofErr w:type="spellStart"/>
      <w:r w:rsidRPr="00322787">
        <w:rPr>
          <w:rFonts w:ascii="Arial" w:hAnsi="Arial" w:cs="Arial"/>
          <w:sz w:val="20"/>
          <w:szCs w:val="20"/>
        </w:rPr>
        <w:t>Deloukas</w:t>
      </w:r>
      <w:proofErr w:type="spellEnd"/>
      <w:r w:rsidRPr="00322787">
        <w:rPr>
          <w:rFonts w:ascii="Arial" w:hAnsi="Arial" w:cs="Arial"/>
          <w:sz w:val="20"/>
          <w:szCs w:val="20"/>
        </w:rPr>
        <w:t xml:space="preserve"> P,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Spector TD, </w:t>
      </w:r>
      <w:proofErr w:type="spellStart"/>
      <w:r w:rsidRPr="00322787">
        <w:rPr>
          <w:rFonts w:ascii="Arial" w:hAnsi="Arial" w:cs="Arial"/>
          <w:sz w:val="20"/>
          <w:szCs w:val="20"/>
        </w:rPr>
        <w:t>Zhai</w:t>
      </w:r>
      <w:proofErr w:type="spellEnd"/>
      <w:r w:rsidRPr="00322787">
        <w:rPr>
          <w:rFonts w:ascii="Arial" w:hAnsi="Arial" w:cs="Arial"/>
          <w:sz w:val="20"/>
          <w:szCs w:val="20"/>
        </w:rPr>
        <w:t xml:space="preserve"> G. </w:t>
      </w:r>
      <w:r w:rsidRPr="00322787">
        <w:rPr>
          <w:rFonts w:ascii="Arial" w:hAnsi="Arial" w:cs="Arial"/>
          <w:b/>
          <w:bCs/>
          <w:i/>
          <w:iCs/>
          <w:sz w:val="20"/>
          <w:szCs w:val="20"/>
        </w:rPr>
        <w:t>Genetic variants in novel pathways influence blood pressure and cardiovascular disease risk</w:t>
      </w:r>
      <w:r w:rsidRPr="00322787">
        <w:rPr>
          <w:rFonts w:ascii="Arial" w:hAnsi="Arial" w:cs="Arial"/>
          <w:b/>
          <w:bCs/>
          <w:sz w:val="20"/>
          <w:szCs w:val="20"/>
        </w:rPr>
        <w:t xml:space="preserve">. </w:t>
      </w:r>
      <w:r w:rsidR="00D90CA6">
        <w:rPr>
          <w:rFonts w:ascii="Arial" w:hAnsi="Arial" w:cs="Arial"/>
          <w:sz w:val="20"/>
          <w:szCs w:val="20"/>
        </w:rPr>
        <w:t xml:space="preserve"> Nature, Sept. 11, 2011. </w:t>
      </w:r>
      <w:r w:rsidRPr="00322787">
        <w:rPr>
          <w:rFonts w:ascii="Arial" w:hAnsi="Arial" w:cs="Arial"/>
          <w:sz w:val="20"/>
          <w:szCs w:val="20"/>
        </w:rPr>
        <w:t>PM:21909115. PMC3340926.</w:t>
      </w:r>
    </w:p>
    <w:p w14:paraId="14BDDD65"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Inzitari</w:t>
      </w:r>
      <w:proofErr w:type="spellEnd"/>
      <w:r w:rsidRPr="00322787">
        <w:rPr>
          <w:rFonts w:ascii="Arial" w:hAnsi="Arial" w:cs="Arial"/>
          <w:sz w:val="20"/>
          <w:szCs w:val="20"/>
        </w:rPr>
        <w:t xml:space="preserve"> M, Arnold AM, Patel KV, Mercer LD, </w:t>
      </w:r>
      <w:proofErr w:type="spellStart"/>
      <w:r w:rsidRPr="00322787">
        <w:rPr>
          <w:rFonts w:ascii="Arial" w:hAnsi="Arial" w:cs="Arial"/>
          <w:sz w:val="20"/>
          <w:szCs w:val="20"/>
        </w:rPr>
        <w:t>Karlamangla</w:t>
      </w:r>
      <w:proofErr w:type="spellEnd"/>
      <w:r w:rsidRPr="00322787">
        <w:rPr>
          <w:rFonts w:ascii="Arial" w:hAnsi="Arial" w:cs="Arial"/>
          <w:sz w:val="20"/>
          <w:szCs w:val="20"/>
        </w:rPr>
        <w:t xml:space="preserve"> A, Ding J, Psaty BM, Willia</w:t>
      </w:r>
      <w:r w:rsidR="00D90CA6">
        <w:rPr>
          <w:rFonts w:ascii="Arial" w:hAnsi="Arial" w:cs="Arial"/>
          <w:sz w:val="20"/>
          <w:szCs w:val="20"/>
        </w:rPr>
        <w:t xml:space="preserve">mson JD, </w:t>
      </w:r>
      <w:proofErr w:type="spellStart"/>
      <w:r w:rsidR="00D90CA6">
        <w:rPr>
          <w:rFonts w:ascii="Arial" w:hAnsi="Arial" w:cs="Arial"/>
          <w:sz w:val="20"/>
          <w:szCs w:val="20"/>
        </w:rPr>
        <w:t>Kuller</w:t>
      </w:r>
      <w:proofErr w:type="spellEnd"/>
      <w:r w:rsidR="00D90CA6">
        <w:rPr>
          <w:rFonts w:ascii="Arial" w:hAnsi="Arial" w:cs="Arial"/>
          <w:sz w:val="20"/>
          <w:szCs w:val="20"/>
        </w:rPr>
        <w:t xml:space="preserve"> LH, Newman AB. </w:t>
      </w:r>
      <w:r w:rsidRPr="00322787">
        <w:rPr>
          <w:rFonts w:ascii="Arial" w:hAnsi="Arial" w:cs="Arial"/>
          <w:b/>
          <w:bCs/>
          <w:i/>
          <w:iCs/>
          <w:sz w:val="20"/>
          <w:szCs w:val="20"/>
        </w:rPr>
        <w:t>Subclinical Vascular Disease Burden and Risk for Death and Cardiovascular Events in Older Community Dwellers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J.Gerontol.A</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Bio</w:t>
      </w:r>
      <w:r w:rsidR="00D90CA6">
        <w:rPr>
          <w:rFonts w:ascii="Arial" w:hAnsi="Arial" w:cs="Arial"/>
          <w:sz w:val="20"/>
          <w:szCs w:val="20"/>
        </w:rPr>
        <w:t>l.Sci.Med.Sci</w:t>
      </w:r>
      <w:proofErr w:type="spellEnd"/>
      <w:r w:rsidR="00D90CA6">
        <w:rPr>
          <w:rFonts w:ascii="Arial" w:hAnsi="Arial" w:cs="Arial"/>
          <w:sz w:val="20"/>
          <w:szCs w:val="20"/>
        </w:rPr>
        <w:t xml:space="preserve">., June 24, 2011. </w:t>
      </w:r>
      <w:r w:rsidRPr="00322787">
        <w:rPr>
          <w:rFonts w:ascii="Arial" w:hAnsi="Arial" w:cs="Arial"/>
          <w:sz w:val="20"/>
          <w:szCs w:val="20"/>
        </w:rPr>
        <w:t>PM:21705627. PMC3202905.</w:t>
      </w:r>
    </w:p>
    <w:p w14:paraId="52E3361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Ix JH, Biggs ML, Kizer JR, Mukamal KJ, Djousse L,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SJ, de Boer IH, Nelson TL, Newma</w:t>
      </w:r>
      <w:r w:rsidR="00D90CA6">
        <w:rPr>
          <w:rFonts w:ascii="Arial" w:hAnsi="Arial" w:cs="Arial"/>
          <w:sz w:val="20"/>
          <w:szCs w:val="20"/>
        </w:rPr>
        <w:t xml:space="preserve">n AB, </w:t>
      </w:r>
      <w:proofErr w:type="spellStart"/>
      <w:r w:rsidR="00D90CA6">
        <w:rPr>
          <w:rFonts w:ascii="Arial" w:hAnsi="Arial" w:cs="Arial"/>
          <w:sz w:val="20"/>
          <w:szCs w:val="20"/>
        </w:rPr>
        <w:t>Criqui</w:t>
      </w:r>
      <w:proofErr w:type="spellEnd"/>
      <w:r w:rsidR="00D90CA6">
        <w:rPr>
          <w:rFonts w:ascii="Arial" w:hAnsi="Arial" w:cs="Arial"/>
          <w:sz w:val="20"/>
          <w:szCs w:val="20"/>
        </w:rPr>
        <w:t xml:space="preserve"> MH, Siscovick DS. </w:t>
      </w:r>
      <w:r w:rsidRPr="00322787">
        <w:rPr>
          <w:rFonts w:ascii="Arial" w:hAnsi="Arial" w:cs="Arial"/>
          <w:b/>
          <w:bCs/>
          <w:i/>
          <w:iCs/>
          <w:sz w:val="20"/>
          <w:szCs w:val="20"/>
        </w:rPr>
        <w:t xml:space="preserve">Association of Body Mass Index </w:t>
      </w:r>
      <w:proofErr w:type="gramStart"/>
      <w:r w:rsidRPr="00322787">
        <w:rPr>
          <w:rFonts w:ascii="Arial" w:hAnsi="Arial" w:cs="Arial"/>
          <w:b/>
          <w:bCs/>
          <w:i/>
          <w:iCs/>
          <w:sz w:val="20"/>
          <w:szCs w:val="20"/>
        </w:rPr>
        <w:t>With</w:t>
      </w:r>
      <w:proofErr w:type="gramEnd"/>
      <w:r w:rsidRPr="00322787">
        <w:rPr>
          <w:rFonts w:ascii="Arial" w:hAnsi="Arial" w:cs="Arial"/>
          <w:b/>
          <w:bCs/>
          <w:i/>
          <w:iCs/>
          <w:sz w:val="20"/>
          <w:szCs w:val="20"/>
        </w:rPr>
        <w:t xml:space="preserve"> Peripheral Arterial Disease in Older Adults: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J.Epidemiol</w:t>
      </w:r>
      <w:proofErr w:type="spellEnd"/>
      <w:proofErr w:type="gramEnd"/>
      <w:r w:rsidRPr="00322787">
        <w:rPr>
          <w:rFonts w:ascii="Arial" w:hAnsi="Arial" w:cs="Arial"/>
          <w:sz w:val="20"/>
          <w:szCs w:val="20"/>
        </w:rPr>
        <w:t>., Sept. 20, 2011.  PM:21920948. PMC3243937.</w:t>
      </w:r>
    </w:p>
    <w:p w14:paraId="719F1EB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Jain S, Ton TG, Boudreau RM, Yang M, Thacker EL, </w:t>
      </w:r>
      <w:proofErr w:type="spellStart"/>
      <w:r w:rsidRPr="00322787">
        <w:rPr>
          <w:rFonts w:ascii="Arial" w:hAnsi="Arial" w:cs="Arial"/>
          <w:sz w:val="20"/>
          <w:szCs w:val="20"/>
        </w:rPr>
        <w:t>Studenski</w:t>
      </w:r>
      <w:proofErr w:type="spellEnd"/>
      <w:r w:rsidRPr="00322787">
        <w:rPr>
          <w:rFonts w:ascii="Arial" w:hAnsi="Arial" w:cs="Arial"/>
          <w:sz w:val="20"/>
          <w:szCs w:val="20"/>
        </w:rPr>
        <w:t xml:space="preserve"> S, Longstreth WT, Jr., </w:t>
      </w:r>
      <w:proofErr w:type="spellStart"/>
      <w:r w:rsidRPr="00322787">
        <w:rPr>
          <w:rFonts w:ascii="Arial" w:hAnsi="Arial" w:cs="Arial"/>
          <w:sz w:val="20"/>
          <w:szCs w:val="20"/>
        </w:rPr>
        <w:t>Strotmeyer</w:t>
      </w:r>
      <w:proofErr w:type="spellEnd"/>
      <w:r w:rsidRPr="00322787">
        <w:rPr>
          <w:rFonts w:ascii="Arial" w:hAnsi="Arial" w:cs="Arial"/>
          <w:sz w:val="20"/>
          <w:szCs w:val="20"/>
        </w:rPr>
        <w:t xml:space="preserve"> ES, Newman AB. </w:t>
      </w:r>
      <w:r w:rsidRPr="00322787">
        <w:rPr>
          <w:rFonts w:ascii="Arial" w:hAnsi="Arial" w:cs="Arial"/>
          <w:b/>
          <w:bCs/>
          <w:i/>
          <w:iCs/>
          <w:sz w:val="20"/>
          <w:szCs w:val="20"/>
        </w:rPr>
        <w:t>The Risk of Parkinson Disease Assoc</w:t>
      </w:r>
      <w:r w:rsidR="00D90CA6">
        <w:rPr>
          <w:rFonts w:ascii="Arial" w:hAnsi="Arial" w:cs="Arial"/>
          <w:b/>
          <w:bCs/>
          <w:i/>
          <w:iCs/>
          <w:sz w:val="20"/>
          <w:szCs w:val="20"/>
        </w:rPr>
        <w:t>iated with Urate in a Community-</w:t>
      </w:r>
      <w:r w:rsidRPr="00322787">
        <w:rPr>
          <w:rFonts w:ascii="Arial" w:hAnsi="Arial" w:cs="Arial"/>
          <w:b/>
          <w:bCs/>
          <w:i/>
          <w:iCs/>
          <w:sz w:val="20"/>
          <w:szCs w:val="20"/>
        </w:rPr>
        <w:t>Based</w:t>
      </w:r>
      <w:r w:rsidR="00D90CA6">
        <w:rPr>
          <w:rFonts w:ascii="Arial" w:hAnsi="Arial" w:cs="Arial"/>
          <w:b/>
          <w:bCs/>
          <w:i/>
          <w:iCs/>
          <w:sz w:val="20"/>
          <w:szCs w:val="20"/>
        </w:rPr>
        <w:t xml:space="preserve"> </w:t>
      </w:r>
      <w:r w:rsidRPr="00322787">
        <w:rPr>
          <w:rFonts w:ascii="Arial" w:hAnsi="Arial" w:cs="Arial"/>
          <w:b/>
          <w:bCs/>
          <w:i/>
          <w:iCs/>
          <w:sz w:val="20"/>
          <w:szCs w:val="20"/>
        </w:rPr>
        <w:t>Cohort of Older Adults</w:t>
      </w:r>
      <w:r w:rsidRPr="00322787">
        <w:rPr>
          <w:rFonts w:ascii="Arial" w:hAnsi="Arial" w:cs="Arial"/>
          <w:b/>
          <w:bCs/>
          <w:sz w:val="20"/>
          <w:szCs w:val="20"/>
        </w:rPr>
        <w:t xml:space="preserve">. </w:t>
      </w:r>
      <w:r w:rsidRPr="00322787">
        <w:rPr>
          <w:rFonts w:ascii="Arial" w:hAnsi="Arial" w:cs="Arial"/>
          <w:sz w:val="20"/>
          <w:szCs w:val="20"/>
        </w:rPr>
        <w:t>Neuroepidemiology, June 16, 2011. Vol. 36, issue 4, pp. 223-229. PM:21677446. PMC3124452.</w:t>
      </w:r>
    </w:p>
    <w:p w14:paraId="006A572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Johnson AD, Newton-</w:t>
      </w:r>
      <w:proofErr w:type="spellStart"/>
      <w:r w:rsidRPr="00322787">
        <w:rPr>
          <w:rFonts w:ascii="Arial" w:hAnsi="Arial" w:cs="Arial"/>
          <w:sz w:val="20"/>
          <w:szCs w:val="20"/>
        </w:rPr>
        <w:t>Cheh</w:t>
      </w:r>
      <w:proofErr w:type="spellEnd"/>
      <w:r w:rsidRPr="00322787">
        <w:rPr>
          <w:rFonts w:ascii="Arial" w:hAnsi="Arial" w:cs="Arial"/>
          <w:sz w:val="20"/>
          <w:szCs w:val="20"/>
        </w:rPr>
        <w:t xml:space="preserve"> C, Chasman DI, Ehret GB, Johnson T, Rose L, Rice K, </w:t>
      </w:r>
      <w:proofErr w:type="spellStart"/>
      <w:r w:rsidRPr="00322787">
        <w:rPr>
          <w:rFonts w:ascii="Arial" w:hAnsi="Arial" w:cs="Arial"/>
          <w:sz w:val="20"/>
          <w:szCs w:val="20"/>
        </w:rPr>
        <w:t>Verwoert</w:t>
      </w:r>
      <w:proofErr w:type="spellEnd"/>
      <w:r w:rsidRPr="00322787">
        <w:rPr>
          <w:rFonts w:ascii="Arial" w:hAnsi="Arial" w:cs="Arial"/>
          <w:sz w:val="20"/>
          <w:szCs w:val="20"/>
        </w:rPr>
        <w:t xml:space="preserve"> GC,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Larson MG,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Psaty BM, Caulfield M,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Munroe PB, Levy D, Cohorts for Heart and Aging Research in Genomic Epidemiology Consortium, Global </w:t>
      </w:r>
      <w:proofErr w:type="spellStart"/>
      <w:r w:rsidRPr="00322787">
        <w:rPr>
          <w:rFonts w:ascii="Arial" w:hAnsi="Arial" w:cs="Arial"/>
          <w:sz w:val="20"/>
          <w:szCs w:val="20"/>
        </w:rPr>
        <w:t>BPgen</w:t>
      </w:r>
      <w:proofErr w:type="spellEnd"/>
      <w:r w:rsidRPr="00322787">
        <w:rPr>
          <w:rFonts w:ascii="Arial" w:hAnsi="Arial" w:cs="Arial"/>
          <w:sz w:val="20"/>
          <w:szCs w:val="20"/>
        </w:rPr>
        <w:t xml:space="preserve"> Consortium, Women's Genome Health Study. </w:t>
      </w:r>
      <w:r w:rsidRPr="00322787">
        <w:rPr>
          <w:rFonts w:ascii="Arial" w:hAnsi="Arial" w:cs="Arial"/>
          <w:b/>
          <w:bCs/>
          <w:i/>
          <w:iCs/>
          <w:sz w:val="20"/>
          <w:szCs w:val="20"/>
        </w:rPr>
        <w:t>Association of hypertension drug target genes with blood pressure and hyperte</w:t>
      </w:r>
      <w:r w:rsidR="00D90CA6">
        <w:rPr>
          <w:rFonts w:ascii="Arial" w:hAnsi="Arial" w:cs="Arial"/>
          <w:b/>
          <w:bCs/>
          <w:i/>
          <w:iCs/>
          <w:sz w:val="20"/>
          <w:szCs w:val="20"/>
        </w:rPr>
        <w:t xml:space="preserve">nsion in 86,588 </w:t>
      </w:r>
      <w:r w:rsidRPr="00322787">
        <w:rPr>
          <w:rFonts w:ascii="Arial" w:hAnsi="Arial" w:cs="Arial"/>
          <w:b/>
          <w:bCs/>
          <w:i/>
          <w:iCs/>
          <w:sz w:val="20"/>
          <w:szCs w:val="20"/>
        </w:rPr>
        <w:t>individuals</w:t>
      </w:r>
      <w:r w:rsidRPr="00322787">
        <w:rPr>
          <w:rFonts w:ascii="Arial" w:hAnsi="Arial" w:cs="Arial"/>
          <w:b/>
          <w:bCs/>
          <w:sz w:val="20"/>
          <w:szCs w:val="20"/>
        </w:rPr>
        <w:t>.</w:t>
      </w:r>
      <w:r w:rsidRPr="00322787">
        <w:rPr>
          <w:rFonts w:ascii="Arial" w:hAnsi="Arial" w:cs="Arial"/>
          <w:sz w:val="20"/>
          <w:szCs w:val="20"/>
        </w:rPr>
        <w:t xml:space="preserve"> Hypertension, </w:t>
      </w:r>
      <w:proofErr w:type="gramStart"/>
      <w:r w:rsidRPr="00322787">
        <w:rPr>
          <w:rFonts w:ascii="Arial" w:hAnsi="Arial" w:cs="Arial"/>
          <w:sz w:val="20"/>
          <w:szCs w:val="20"/>
        </w:rPr>
        <w:t>May,</w:t>
      </w:r>
      <w:proofErr w:type="gramEnd"/>
      <w:r w:rsidRPr="00322787">
        <w:rPr>
          <w:rFonts w:ascii="Arial" w:hAnsi="Arial" w:cs="Arial"/>
          <w:sz w:val="20"/>
          <w:szCs w:val="20"/>
        </w:rPr>
        <w:t xml:space="preserve"> 2011. Vol. 57, issue 5, pp. 903-910. </w:t>
      </w:r>
      <w:r w:rsidRPr="00322787">
        <w:rPr>
          <w:rFonts w:ascii="Arial" w:hAnsi="Arial" w:cs="Arial"/>
          <w:sz w:val="20"/>
          <w:szCs w:val="20"/>
          <w:u w:val="single"/>
        </w:rPr>
        <w:t>PM:21444836</w:t>
      </w:r>
      <w:r w:rsidRPr="00322787">
        <w:rPr>
          <w:rFonts w:ascii="Arial" w:hAnsi="Arial" w:cs="Arial"/>
          <w:sz w:val="20"/>
          <w:szCs w:val="20"/>
        </w:rPr>
        <w:t>. PMC3099407.</w:t>
      </w:r>
    </w:p>
    <w:p w14:paraId="0A9F4D9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Kanoni</w:t>
      </w:r>
      <w:proofErr w:type="spellEnd"/>
      <w:r w:rsidRPr="00322787">
        <w:rPr>
          <w:rFonts w:ascii="Arial" w:hAnsi="Arial" w:cs="Arial"/>
          <w:sz w:val="20"/>
          <w:szCs w:val="20"/>
        </w:rPr>
        <w:t xml:space="preserve"> S, Nettleton JA, </w:t>
      </w:r>
      <w:proofErr w:type="spellStart"/>
      <w:r w:rsidRPr="00322787">
        <w:rPr>
          <w:rFonts w:ascii="Arial" w:hAnsi="Arial" w:cs="Arial"/>
          <w:sz w:val="20"/>
          <w:szCs w:val="20"/>
        </w:rPr>
        <w:t>Hivert</w:t>
      </w:r>
      <w:proofErr w:type="spellEnd"/>
      <w:r w:rsidRPr="00322787">
        <w:rPr>
          <w:rFonts w:ascii="Arial" w:hAnsi="Arial" w:cs="Arial"/>
          <w:sz w:val="20"/>
          <w:szCs w:val="20"/>
        </w:rPr>
        <w:t xml:space="preserve"> MF, Ye Z, van </w:t>
      </w:r>
      <w:proofErr w:type="spellStart"/>
      <w:r w:rsidRPr="00322787">
        <w:rPr>
          <w:rFonts w:ascii="Arial" w:hAnsi="Arial" w:cs="Arial"/>
          <w:sz w:val="20"/>
          <w:szCs w:val="20"/>
        </w:rPr>
        <w:t>Rooij</w:t>
      </w:r>
      <w:proofErr w:type="spellEnd"/>
      <w:r w:rsidRPr="00322787">
        <w:rPr>
          <w:rFonts w:ascii="Arial" w:hAnsi="Arial" w:cs="Arial"/>
          <w:sz w:val="20"/>
          <w:szCs w:val="20"/>
        </w:rPr>
        <w:t xml:space="preserve"> FJ, </w:t>
      </w:r>
      <w:proofErr w:type="spellStart"/>
      <w:r w:rsidRPr="00322787">
        <w:rPr>
          <w:rFonts w:ascii="Arial" w:hAnsi="Arial" w:cs="Arial"/>
          <w:sz w:val="20"/>
          <w:szCs w:val="20"/>
        </w:rPr>
        <w:t>Shungin</w:t>
      </w:r>
      <w:proofErr w:type="spellEnd"/>
      <w:r w:rsidRPr="00322787">
        <w:rPr>
          <w:rFonts w:ascii="Arial" w:hAnsi="Arial" w:cs="Arial"/>
          <w:sz w:val="20"/>
          <w:szCs w:val="20"/>
        </w:rPr>
        <w:t xml:space="preserve"> D, </w:t>
      </w:r>
      <w:proofErr w:type="spellStart"/>
      <w:r w:rsidRPr="00322787">
        <w:rPr>
          <w:rFonts w:ascii="Arial" w:hAnsi="Arial" w:cs="Arial"/>
          <w:sz w:val="20"/>
          <w:szCs w:val="20"/>
        </w:rPr>
        <w:t>Sonestedt</w:t>
      </w:r>
      <w:proofErr w:type="spellEnd"/>
      <w:r w:rsidRPr="00322787">
        <w:rPr>
          <w:rFonts w:ascii="Arial" w:hAnsi="Arial" w:cs="Arial"/>
          <w:sz w:val="20"/>
          <w:szCs w:val="20"/>
        </w:rPr>
        <w:t xml:space="preserve"> E, </w:t>
      </w:r>
      <w:proofErr w:type="spellStart"/>
      <w:r w:rsidRPr="00322787">
        <w:rPr>
          <w:rFonts w:ascii="Arial" w:hAnsi="Arial" w:cs="Arial"/>
          <w:sz w:val="20"/>
          <w:szCs w:val="20"/>
        </w:rPr>
        <w:t>Ngwa</w:t>
      </w:r>
      <w:proofErr w:type="spellEnd"/>
      <w:r w:rsidRPr="00322787">
        <w:rPr>
          <w:rFonts w:ascii="Arial" w:hAnsi="Arial" w:cs="Arial"/>
          <w:sz w:val="20"/>
          <w:szCs w:val="20"/>
        </w:rPr>
        <w:t xml:space="preserve"> JS, </w:t>
      </w:r>
      <w:proofErr w:type="spellStart"/>
      <w:r w:rsidRPr="00322787">
        <w:rPr>
          <w:rFonts w:ascii="Arial" w:hAnsi="Arial" w:cs="Arial"/>
          <w:sz w:val="20"/>
          <w:szCs w:val="20"/>
        </w:rPr>
        <w:t>Wojczynski</w:t>
      </w:r>
      <w:proofErr w:type="spellEnd"/>
      <w:r w:rsidRPr="00322787">
        <w:rPr>
          <w:rFonts w:ascii="Arial" w:hAnsi="Arial" w:cs="Arial"/>
          <w:sz w:val="20"/>
          <w:szCs w:val="20"/>
        </w:rPr>
        <w:t xml:space="preserve"> MK, Lemaitre RN, Gustafsson S, Anderson JS, Tanaka T, Hindy G, Saylor G, </w:t>
      </w:r>
      <w:proofErr w:type="spellStart"/>
      <w:r w:rsidRPr="00322787">
        <w:rPr>
          <w:rFonts w:ascii="Arial" w:hAnsi="Arial" w:cs="Arial"/>
          <w:sz w:val="20"/>
          <w:szCs w:val="20"/>
        </w:rPr>
        <w:t>Renstrom</w:t>
      </w:r>
      <w:proofErr w:type="spellEnd"/>
      <w:r w:rsidRPr="00322787">
        <w:rPr>
          <w:rFonts w:ascii="Arial" w:hAnsi="Arial" w:cs="Arial"/>
          <w:sz w:val="20"/>
          <w:szCs w:val="20"/>
        </w:rPr>
        <w:t xml:space="preserve"> F, Bennett AJ,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Florez</w:t>
      </w:r>
      <w:proofErr w:type="spellEnd"/>
      <w:r w:rsidRPr="00322787">
        <w:rPr>
          <w:rFonts w:ascii="Arial" w:hAnsi="Arial" w:cs="Arial"/>
          <w:sz w:val="20"/>
          <w:szCs w:val="20"/>
        </w:rPr>
        <w:t xml:space="preserve"> JC, Fox CS,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Hoogeveen</w:t>
      </w:r>
      <w:proofErr w:type="spellEnd"/>
      <w:r w:rsidRPr="00322787">
        <w:rPr>
          <w:rFonts w:ascii="Arial" w:hAnsi="Arial" w:cs="Arial"/>
          <w:sz w:val="20"/>
          <w:szCs w:val="20"/>
        </w:rPr>
        <w:t xml:space="preserve"> RC, Houston DK, Hu FB, Jacques PF, Johansson I, Lind L, Liu Y, McKeown N, </w:t>
      </w:r>
      <w:proofErr w:type="spellStart"/>
      <w:r w:rsidRPr="00322787">
        <w:rPr>
          <w:rFonts w:ascii="Arial" w:hAnsi="Arial" w:cs="Arial"/>
          <w:sz w:val="20"/>
          <w:szCs w:val="20"/>
        </w:rPr>
        <w:t>Ordovas</w:t>
      </w:r>
      <w:proofErr w:type="spellEnd"/>
      <w:r w:rsidRPr="00322787">
        <w:rPr>
          <w:rFonts w:ascii="Arial" w:hAnsi="Arial" w:cs="Arial"/>
          <w:sz w:val="20"/>
          <w:szCs w:val="20"/>
        </w:rPr>
        <w:t xml:space="preserve"> J, Pankow JS, </w:t>
      </w:r>
      <w:proofErr w:type="spellStart"/>
      <w:r w:rsidRPr="00322787">
        <w:rPr>
          <w:rFonts w:ascii="Arial" w:hAnsi="Arial" w:cs="Arial"/>
          <w:sz w:val="20"/>
          <w:szCs w:val="20"/>
        </w:rPr>
        <w:t>Sijbrands</w:t>
      </w:r>
      <w:proofErr w:type="spellEnd"/>
      <w:r w:rsidRPr="00322787">
        <w:rPr>
          <w:rFonts w:ascii="Arial" w:hAnsi="Arial" w:cs="Arial"/>
          <w:sz w:val="20"/>
          <w:szCs w:val="20"/>
        </w:rPr>
        <w:t xml:space="preserve"> EJ, </w:t>
      </w:r>
      <w:proofErr w:type="spellStart"/>
      <w:r w:rsidRPr="00322787">
        <w:rPr>
          <w:rFonts w:ascii="Arial" w:hAnsi="Arial" w:cs="Arial"/>
          <w:sz w:val="20"/>
          <w:szCs w:val="20"/>
        </w:rPr>
        <w:t>Syvanen</w:t>
      </w:r>
      <w:proofErr w:type="spellEnd"/>
      <w:r w:rsidRPr="00322787">
        <w:rPr>
          <w:rFonts w:ascii="Arial" w:hAnsi="Arial" w:cs="Arial"/>
          <w:sz w:val="20"/>
          <w:szCs w:val="20"/>
        </w:rPr>
        <w:t xml:space="preserve"> AC,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Yannakoulia</w:t>
      </w:r>
      <w:proofErr w:type="spellEnd"/>
      <w:r w:rsidRPr="00322787">
        <w:rPr>
          <w:rFonts w:ascii="Arial" w:hAnsi="Arial" w:cs="Arial"/>
          <w:sz w:val="20"/>
          <w:szCs w:val="20"/>
        </w:rPr>
        <w:t xml:space="preserve"> M, </w:t>
      </w:r>
      <w:proofErr w:type="spellStart"/>
      <w:r w:rsidRPr="00322787">
        <w:rPr>
          <w:rFonts w:ascii="Arial" w:hAnsi="Arial" w:cs="Arial"/>
          <w:sz w:val="20"/>
          <w:szCs w:val="20"/>
        </w:rPr>
        <w:t>Zillikens</w:t>
      </w:r>
      <w:proofErr w:type="spellEnd"/>
      <w:r w:rsidRPr="00322787">
        <w:rPr>
          <w:rFonts w:ascii="Arial" w:hAnsi="Arial" w:cs="Arial"/>
          <w:sz w:val="20"/>
          <w:szCs w:val="20"/>
        </w:rPr>
        <w:t xml:space="preserve"> MC, the M, I, Wareham NJ, Prokopenko I,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w:t>
      </w:r>
      <w:proofErr w:type="spellStart"/>
      <w:r w:rsidRPr="00322787">
        <w:rPr>
          <w:rFonts w:ascii="Arial" w:hAnsi="Arial" w:cs="Arial"/>
          <w:sz w:val="20"/>
          <w:szCs w:val="20"/>
        </w:rPr>
        <w:t>Forouhi</w:t>
      </w:r>
      <w:proofErr w:type="spellEnd"/>
      <w:r w:rsidRPr="00322787">
        <w:rPr>
          <w:rFonts w:ascii="Arial" w:hAnsi="Arial" w:cs="Arial"/>
          <w:sz w:val="20"/>
          <w:szCs w:val="20"/>
        </w:rPr>
        <w:t xml:space="preserve"> NG,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Loos RJ, </w:t>
      </w:r>
      <w:proofErr w:type="spellStart"/>
      <w:r w:rsidRPr="00322787">
        <w:rPr>
          <w:rFonts w:ascii="Arial" w:hAnsi="Arial" w:cs="Arial"/>
          <w:sz w:val="20"/>
          <w:szCs w:val="20"/>
        </w:rPr>
        <w:t>Hallmans</w:t>
      </w:r>
      <w:proofErr w:type="spellEnd"/>
      <w:r w:rsidRPr="00322787">
        <w:rPr>
          <w:rFonts w:ascii="Arial" w:hAnsi="Arial" w:cs="Arial"/>
          <w:sz w:val="20"/>
          <w:szCs w:val="20"/>
        </w:rPr>
        <w:t xml:space="preserve"> G, Dupuis J, </w:t>
      </w:r>
      <w:proofErr w:type="spellStart"/>
      <w:r w:rsidRPr="00322787">
        <w:rPr>
          <w:rFonts w:ascii="Arial" w:hAnsi="Arial" w:cs="Arial"/>
          <w:sz w:val="20"/>
          <w:szCs w:val="20"/>
        </w:rPr>
        <w:t>Langenberg</w:t>
      </w:r>
      <w:proofErr w:type="spellEnd"/>
      <w:r w:rsidRPr="00322787">
        <w:rPr>
          <w:rFonts w:ascii="Arial" w:hAnsi="Arial" w:cs="Arial"/>
          <w:sz w:val="20"/>
          <w:szCs w:val="20"/>
        </w:rPr>
        <w:t xml:space="preserve"> C,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McCarthy MI,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E,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Orho</w:t>
      </w:r>
      <w:proofErr w:type="spellEnd"/>
      <w:r w:rsidRPr="00322787">
        <w:rPr>
          <w:rFonts w:ascii="Arial" w:hAnsi="Arial" w:cs="Arial"/>
          <w:sz w:val="20"/>
          <w:szCs w:val="20"/>
        </w:rPr>
        <w:t xml:space="preserve">-Melander M, Siscovick DS, Meigs JB, Franks PW, </w:t>
      </w:r>
      <w:proofErr w:type="spellStart"/>
      <w:r w:rsidRPr="00322787">
        <w:rPr>
          <w:rFonts w:ascii="Arial" w:hAnsi="Arial" w:cs="Arial"/>
          <w:sz w:val="20"/>
          <w:szCs w:val="20"/>
        </w:rPr>
        <w:t>Dedoussis</w:t>
      </w:r>
      <w:proofErr w:type="spellEnd"/>
      <w:r w:rsidRPr="00322787">
        <w:rPr>
          <w:rFonts w:ascii="Arial" w:hAnsi="Arial" w:cs="Arial"/>
          <w:sz w:val="20"/>
          <w:szCs w:val="20"/>
        </w:rPr>
        <w:t xml:space="preserve"> GV. </w:t>
      </w:r>
      <w:r w:rsidRPr="00322787">
        <w:rPr>
          <w:rFonts w:ascii="Arial" w:hAnsi="Arial" w:cs="Arial"/>
          <w:b/>
          <w:bCs/>
          <w:i/>
          <w:iCs/>
          <w:sz w:val="20"/>
          <w:szCs w:val="20"/>
        </w:rPr>
        <w:t>Total Zinc Intake May Modify the Glucose-Raising Effect of a Zinc Transporter (SLC30A8) Variant: A 14-Cohort Meta-analysis</w:t>
      </w:r>
      <w:r w:rsidRPr="00322787">
        <w:rPr>
          <w:rFonts w:ascii="Arial" w:hAnsi="Arial" w:cs="Arial"/>
          <w:b/>
          <w:bCs/>
          <w:sz w:val="20"/>
          <w:szCs w:val="20"/>
        </w:rPr>
        <w:t xml:space="preserve">. </w:t>
      </w:r>
      <w:r w:rsidRPr="00322787">
        <w:rPr>
          <w:rFonts w:ascii="Arial" w:hAnsi="Arial" w:cs="Arial"/>
          <w:sz w:val="20"/>
          <w:szCs w:val="20"/>
        </w:rPr>
        <w:t xml:space="preserve">Diabetes, </w:t>
      </w:r>
      <w:proofErr w:type="gramStart"/>
      <w:r w:rsidRPr="00322787">
        <w:rPr>
          <w:rFonts w:ascii="Arial" w:hAnsi="Arial" w:cs="Arial"/>
          <w:sz w:val="20"/>
          <w:szCs w:val="20"/>
        </w:rPr>
        <w:t>Sept.,</w:t>
      </w:r>
      <w:proofErr w:type="gramEnd"/>
      <w:r w:rsidRPr="00322787">
        <w:rPr>
          <w:rFonts w:ascii="Arial" w:hAnsi="Arial" w:cs="Arial"/>
          <w:sz w:val="20"/>
          <w:szCs w:val="20"/>
        </w:rPr>
        <w:t xml:space="preserve"> 2011. Vol. 60, issue 9, pp. 2407-2416. PM:21810599. PMC3161318.</w:t>
      </w:r>
    </w:p>
    <w:p w14:paraId="1C6F5C9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Kaplan RC, Petersen AK, Chen MH,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Glazer NL, </w:t>
      </w:r>
      <w:proofErr w:type="spellStart"/>
      <w:r w:rsidRPr="00322787">
        <w:rPr>
          <w:rFonts w:ascii="Arial" w:hAnsi="Arial" w:cs="Arial"/>
          <w:sz w:val="20"/>
          <w:szCs w:val="20"/>
        </w:rPr>
        <w:t>Doring</w:t>
      </w:r>
      <w:proofErr w:type="spellEnd"/>
      <w:r w:rsidRPr="00322787">
        <w:rPr>
          <w:rFonts w:ascii="Arial" w:hAnsi="Arial" w:cs="Arial"/>
          <w:sz w:val="20"/>
          <w:szCs w:val="20"/>
        </w:rPr>
        <w:t xml:space="preserve"> A, Lam CS, Friedrich N, Newman A, Muller M, Yang Q, </w:t>
      </w:r>
      <w:proofErr w:type="spellStart"/>
      <w:r w:rsidRPr="00322787">
        <w:rPr>
          <w:rFonts w:ascii="Arial" w:hAnsi="Arial" w:cs="Arial"/>
          <w:sz w:val="20"/>
          <w:szCs w:val="20"/>
        </w:rPr>
        <w:t>Homuth</w:t>
      </w:r>
      <w:proofErr w:type="spellEnd"/>
      <w:r w:rsidRPr="00322787">
        <w:rPr>
          <w:rFonts w:ascii="Arial" w:hAnsi="Arial" w:cs="Arial"/>
          <w:sz w:val="20"/>
          <w:szCs w:val="20"/>
        </w:rPr>
        <w:t xml:space="preserve"> G, Cappola A, Klopp N, Smith H, Ernst F, Psaty BM, Wichmann HE, Sawyer DB, </w:t>
      </w:r>
      <w:proofErr w:type="spellStart"/>
      <w:r w:rsidRPr="00322787">
        <w:rPr>
          <w:rFonts w:ascii="Arial" w:hAnsi="Arial" w:cs="Arial"/>
          <w:sz w:val="20"/>
          <w:szCs w:val="20"/>
        </w:rPr>
        <w:t>Biffar</w:t>
      </w:r>
      <w:proofErr w:type="spellEnd"/>
      <w:r w:rsidRPr="00322787">
        <w:rPr>
          <w:rFonts w:ascii="Arial" w:hAnsi="Arial" w:cs="Arial"/>
          <w:sz w:val="20"/>
          <w:szCs w:val="20"/>
        </w:rPr>
        <w:t xml:space="preserve"> R, Rotter JI,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Sullivan LS,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Rice K, </w:t>
      </w:r>
      <w:proofErr w:type="spellStart"/>
      <w:r w:rsidRPr="00322787">
        <w:rPr>
          <w:rFonts w:ascii="Arial" w:hAnsi="Arial" w:cs="Arial"/>
          <w:sz w:val="20"/>
          <w:szCs w:val="20"/>
        </w:rPr>
        <w:t>Spyroglou</w:t>
      </w:r>
      <w:proofErr w:type="spellEnd"/>
      <w:r w:rsidRPr="00322787">
        <w:rPr>
          <w:rFonts w:ascii="Arial" w:hAnsi="Arial" w:cs="Arial"/>
          <w:sz w:val="20"/>
          <w:szCs w:val="20"/>
        </w:rPr>
        <w:t xml:space="preserve"> A, Kroemer HK, Ida Chen YD, </w:t>
      </w:r>
      <w:proofErr w:type="spellStart"/>
      <w:r w:rsidRPr="00322787">
        <w:rPr>
          <w:rFonts w:ascii="Arial" w:hAnsi="Arial" w:cs="Arial"/>
          <w:sz w:val="20"/>
          <w:szCs w:val="20"/>
        </w:rPr>
        <w:t>Manolopoulou</w:t>
      </w:r>
      <w:proofErr w:type="spellEnd"/>
      <w:r w:rsidRPr="00322787">
        <w:rPr>
          <w:rFonts w:ascii="Arial" w:hAnsi="Arial" w:cs="Arial"/>
          <w:sz w:val="20"/>
          <w:szCs w:val="20"/>
        </w:rPr>
        <w:t xml:space="preserve"> J, </w:t>
      </w:r>
      <w:proofErr w:type="spellStart"/>
      <w:r w:rsidRPr="00322787">
        <w:rPr>
          <w:rFonts w:ascii="Arial" w:hAnsi="Arial" w:cs="Arial"/>
          <w:sz w:val="20"/>
          <w:szCs w:val="20"/>
        </w:rPr>
        <w:t>Nauck</w:t>
      </w:r>
      <w:proofErr w:type="spellEnd"/>
      <w:r w:rsidRPr="00322787">
        <w:rPr>
          <w:rFonts w:ascii="Arial" w:hAnsi="Arial" w:cs="Arial"/>
          <w:sz w:val="20"/>
          <w:szCs w:val="20"/>
        </w:rPr>
        <w:t xml:space="preserve"> M, Strickler HD, Goodarzi MO, </w:t>
      </w:r>
      <w:proofErr w:type="spellStart"/>
      <w:r w:rsidRPr="00322787">
        <w:rPr>
          <w:rFonts w:ascii="Arial" w:hAnsi="Arial" w:cs="Arial"/>
          <w:sz w:val="20"/>
          <w:szCs w:val="20"/>
        </w:rPr>
        <w:t>Reincke</w:t>
      </w:r>
      <w:proofErr w:type="spellEnd"/>
      <w:r w:rsidRPr="00322787">
        <w:rPr>
          <w:rFonts w:ascii="Arial" w:hAnsi="Arial" w:cs="Arial"/>
          <w:sz w:val="20"/>
          <w:szCs w:val="20"/>
        </w:rPr>
        <w:t xml:space="preserve"> M, Pollak MN, </w:t>
      </w:r>
      <w:proofErr w:type="spellStart"/>
      <w:r w:rsidRPr="00322787">
        <w:rPr>
          <w:rFonts w:ascii="Arial" w:hAnsi="Arial" w:cs="Arial"/>
          <w:sz w:val="20"/>
          <w:szCs w:val="20"/>
        </w:rPr>
        <w:t>Bidlingmaier</w:t>
      </w:r>
      <w:proofErr w:type="spellEnd"/>
      <w:r w:rsidRPr="00322787">
        <w:rPr>
          <w:rFonts w:ascii="Arial" w:hAnsi="Arial" w:cs="Arial"/>
          <w:sz w:val="20"/>
          <w:szCs w:val="20"/>
        </w:rPr>
        <w:t xml:space="preserve"> M,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w:t>
      </w:r>
      <w:proofErr w:type="spellStart"/>
      <w:r w:rsidRPr="00322787">
        <w:rPr>
          <w:rFonts w:ascii="Arial" w:hAnsi="Arial" w:cs="Arial"/>
          <w:sz w:val="20"/>
          <w:szCs w:val="20"/>
        </w:rPr>
        <w:t>Wallaschofski</w:t>
      </w:r>
      <w:proofErr w:type="spellEnd"/>
      <w:r w:rsidRPr="00322787">
        <w:rPr>
          <w:rFonts w:ascii="Arial" w:hAnsi="Arial" w:cs="Arial"/>
          <w:sz w:val="20"/>
          <w:szCs w:val="20"/>
        </w:rPr>
        <w:t xml:space="preserve"> H. </w:t>
      </w:r>
      <w:r w:rsidRPr="00322787">
        <w:rPr>
          <w:rFonts w:ascii="Arial" w:hAnsi="Arial" w:cs="Arial"/>
          <w:b/>
          <w:bCs/>
          <w:i/>
          <w:iCs/>
          <w:sz w:val="20"/>
          <w:szCs w:val="20"/>
        </w:rPr>
        <w:t>A genome-wide association study identifies novel loci associated with circulating IGF-I and IGFBP-3</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Hum.Mol.Genet</w:t>
      </w:r>
      <w:proofErr w:type="spellEnd"/>
      <w:proofErr w:type="gramEnd"/>
      <w:r w:rsidRPr="00322787">
        <w:rPr>
          <w:rFonts w:ascii="Arial" w:hAnsi="Arial" w:cs="Arial"/>
          <w:sz w:val="20"/>
          <w:szCs w:val="20"/>
        </w:rPr>
        <w:t>., Mar. 15, 2011. Vol. 20, issue 6, pp. 1241-1251. PM:21216879. PMC3043664.</w:t>
      </w:r>
    </w:p>
    <w:p w14:paraId="773FD29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Kestenbaum B, Katz R, de B, I, Hoofnagle A, Sarnak MJ, Shlip</w:t>
      </w:r>
      <w:r w:rsidR="00D90CA6">
        <w:rPr>
          <w:rFonts w:ascii="Arial" w:hAnsi="Arial" w:cs="Arial"/>
          <w:sz w:val="20"/>
          <w:szCs w:val="20"/>
        </w:rPr>
        <w:t xml:space="preserve">ak MG, Jenny NS, Siscovick DS. </w:t>
      </w:r>
      <w:r w:rsidRPr="00322787">
        <w:rPr>
          <w:rFonts w:ascii="Arial" w:hAnsi="Arial" w:cs="Arial"/>
          <w:b/>
          <w:bCs/>
          <w:i/>
          <w:iCs/>
          <w:sz w:val="20"/>
          <w:szCs w:val="20"/>
        </w:rPr>
        <w:t>Vitamin D, parathyroid hormone, and cardiovascular events among older adults</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proofErr w:type="gramStart"/>
      <w:r w:rsidRPr="00322787">
        <w:rPr>
          <w:rFonts w:ascii="Arial" w:hAnsi="Arial" w:cs="Arial"/>
          <w:sz w:val="20"/>
          <w:szCs w:val="20"/>
        </w:rPr>
        <w:t>Am.Coll.Cardiol</w:t>
      </w:r>
      <w:proofErr w:type="spellEnd"/>
      <w:proofErr w:type="gramEnd"/>
      <w:r w:rsidRPr="00322787">
        <w:rPr>
          <w:rFonts w:ascii="Arial" w:hAnsi="Arial" w:cs="Arial"/>
          <w:sz w:val="20"/>
          <w:szCs w:val="20"/>
        </w:rPr>
        <w:t>., Sept. 27, 2011. Vol. 58, issue 14, pp. 1433-1441. PM:21939825. PMC3210558.</w:t>
      </w:r>
    </w:p>
    <w:p w14:paraId="667E3F0F"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Kilpelainen</w:t>
      </w:r>
      <w:proofErr w:type="spellEnd"/>
      <w:r w:rsidRPr="00322787">
        <w:rPr>
          <w:rFonts w:ascii="Arial" w:hAnsi="Arial" w:cs="Arial"/>
          <w:sz w:val="20"/>
          <w:szCs w:val="20"/>
        </w:rPr>
        <w:t xml:space="preserve"> TO, </w:t>
      </w:r>
      <w:proofErr w:type="spellStart"/>
      <w:r w:rsidRPr="00322787">
        <w:rPr>
          <w:rFonts w:ascii="Arial" w:hAnsi="Arial" w:cs="Arial"/>
          <w:sz w:val="20"/>
          <w:szCs w:val="20"/>
        </w:rPr>
        <w:t>Zillikens</w:t>
      </w:r>
      <w:proofErr w:type="spellEnd"/>
      <w:r w:rsidRPr="00322787">
        <w:rPr>
          <w:rFonts w:ascii="Arial" w:hAnsi="Arial" w:cs="Arial"/>
          <w:sz w:val="20"/>
          <w:szCs w:val="20"/>
        </w:rPr>
        <w:t xml:space="preserve"> MC, </w:t>
      </w:r>
      <w:proofErr w:type="spellStart"/>
      <w:r w:rsidRPr="00322787">
        <w:rPr>
          <w:rFonts w:ascii="Arial" w:hAnsi="Arial" w:cs="Arial"/>
          <w:sz w:val="20"/>
          <w:szCs w:val="20"/>
        </w:rPr>
        <w:t>Stancakova</w:t>
      </w:r>
      <w:proofErr w:type="spellEnd"/>
      <w:r w:rsidRPr="00322787">
        <w:rPr>
          <w:rFonts w:ascii="Arial" w:hAnsi="Arial" w:cs="Arial"/>
          <w:sz w:val="20"/>
          <w:szCs w:val="20"/>
        </w:rPr>
        <w:t xml:space="preserve"> A, Finucane FM, </w:t>
      </w:r>
      <w:proofErr w:type="spellStart"/>
      <w:r w:rsidRPr="00322787">
        <w:rPr>
          <w:rFonts w:ascii="Arial" w:hAnsi="Arial" w:cs="Arial"/>
          <w:sz w:val="20"/>
          <w:szCs w:val="20"/>
        </w:rPr>
        <w:t>Ried</w:t>
      </w:r>
      <w:proofErr w:type="spellEnd"/>
      <w:r w:rsidRPr="00322787">
        <w:rPr>
          <w:rFonts w:ascii="Arial" w:hAnsi="Arial" w:cs="Arial"/>
          <w:sz w:val="20"/>
          <w:szCs w:val="20"/>
        </w:rPr>
        <w:t xml:space="preserve"> JS, </w:t>
      </w:r>
      <w:proofErr w:type="spellStart"/>
      <w:r w:rsidRPr="00322787">
        <w:rPr>
          <w:rFonts w:ascii="Arial" w:hAnsi="Arial" w:cs="Arial"/>
          <w:sz w:val="20"/>
          <w:szCs w:val="20"/>
        </w:rPr>
        <w:t>Langenberg</w:t>
      </w:r>
      <w:proofErr w:type="spellEnd"/>
      <w:r w:rsidRPr="00322787">
        <w:rPr>
          <w:rFonts w:ascii="Arial" w:hAnsi="Arial" w:cs="Arial"/>
          <w:sz w:val="20"/>
          <w:szCs w:val="20"/>
        </w:rPr>
        <w:t xml:space="preserve"> C, Zhang W, Beckmann JS, Luan J, </w:t>
      </w:r>
      <w:proofErr w:type="spellStart"/>
      <w:r w:rsidRPr="00322787">
        <w:rPr>
          <w:rFonts w:ascii="Arial" w:hAnsi="Arial" w:cs="Arial"/>
          <w:sz w:val="20"/>
          <w:szCs w:val="20"/>
        </w:rPr>
        <w:t>Vandenput</w:t>
      </w:r>
      <w:proofErr w:type="spellEnd"/>
      <w:r w:rsidRPr="00322787">
        <w:rPr>
          <w:rFonts w:ascii="Arial" w:hAnsi="Arial" w:cs="Arial"/>
          <w:sz w:val="20"/>
          <w:szCs w:val="20"/>
        </w:rPr>
        <w:t xml:space="preserve"> L, </w:t>
      </w:r>
      <w:proofErr w:type="spellStart"/>
      <w:r w:rsidRPr="00322787">
        <w:rPr>
          <w:rFonts w:ascii="Arial" w:hAnsi="Arial" w:cs="Arial"/>
          <w:sz w:val="20"/>
          <w:szCs w:val="20"/>
        </w:rPr>
        <w:t>Styrkarsdottir</w:t>
      </w:r>
      <w:proofErr w:type="spellEnd"/>
      <w:r w:rsidRPr="00322787">
        <w:rPr>
          <w:rFonts w:ascii="Arial" w:hAnsi="Arial" w:cs="Arial"/>
          <w:sz w:val="20"/>
          <w:szCs w:val="20"/>
        </w:rPr>
        <w:t xml:space="preserve"> U, Zhou Y, Smith AV, Zhao JH, Amin N, </w:t>
      </w:r>
      <w:proofErr w:type="spellStart"/>
      <w:r w:rsidRPr="00322787">
        <w:rPr>
          <w:rFonts w:ascii="Arial" w:hAnsi="Arial" w:cs="Arial"/>
          <w:sz w:val="20"/>
          <w:szCs w:val="20"/>
        </w:rPr>
        <w:t>Vedantam</w:t>
      </w:r>
      <w:proofErr w:type="spellEnd"/>
      <w:r w:rsidRPr="00322787">
        <w:rPr>
          <w:rFonts w:ascii="Arial" w:hAnsi="Arial" w:cs="Arial"/>
          <w:sz w:val="20"/>
          <w:szCs w:val="20"/>
        </w:rPr>
        <w:t xml:space="preserve"> S, Shin SY,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Fu M,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Kumari M, </w:t>
      </w:r>
      <w:proofErr w:type="spellStart"/>
      <w:r w:rsidRPr="00322787">
        <w:rPr>
          <w:rFonts w:ascii="Arial" w:hAnsi="Arial" w:cs="Arial"/>
          <w:sz w:val="20"/>
          <w:szCs w:val="20"/>
        </w:rPr>
        <w:t>Halldorsson</w:t>
      </w:r>
      <w:proofErr w:type="spellEnd"/>
      <w:r w:rsidRPr="00322787">
        <w:rPr>
          <w:rFonts w:ascii="Arial" w:hAnsi="Arial" w:cs="Arial"/>
          <w:sz w:val="20"/>
          <w:szCs w:val="20"/>
        </w:rPr>
        <w:t xml:space="preserve"> BV, </w:t>
      </w:r>
      <w:proofErr w:type="spellStart"/>
      <w:r w:rsidRPr="00322787">
        <w:rPr>
          <w:rFonts w:ascii="Arial" w:hAnsi="Arial" w:cs="Arial"/>
          <w:sz w:val="20"/>
          <w:szCs w:val="20"/>
        </w:rPr>
        <w:t>Tikkanen</w:t>
      </w:r>
      <w:proofErr w:type="spellEnd"/>
      <w:r w:rsidRPr="00322787">
        <w:rPr>
          <w:rFonts w:ascii="Arial" w:hAnsi="Arial" w:cs="Arial"/>
          <w:sz w:val="20"/>
          <w:szCs w:val="20"/>
        </w:rPr>
        <w:t xml:space="preserve"> E,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Hayward C, Song C, Arnold AM,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YS,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Campbell H,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Davis KE, </w:t>
      </w:r>
      <w:proofErr w:type="spellStart"/>
      <w:r w:rsidRPr="00322787">
        <w:rPr>
          <w:rFonts w:ascii="Arial" w:hAnsi="Arial" w:cs="Arial"/>
          <w:sz w:val="20"/>
          <w:szCs w:val="20"/>
        </w:rPr>
        <w:t>Doring</w:t>
      </w:r>
      <w:proofErr w:type="spellEnd"/>
      <w:r w:rsidRPr="00322787">
        <w:rPr>
          <w:rFonts w:ascii="Arial" w:hAnsi="Arial" w:cs="Arial"/>
          <w:sz w:val="20"/>
          <w:szCs w:val="20"/>
        </w:rPr>
        <w:t xml:space="preserve"> A,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Estrada K, Fernandez-Real JM, Garcia M,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Glazer NL, </w:t>
      </w:r>
      <w:proofErr w:type="spellStart"/>
      <w:r w:rsidRPr="00322787">
        <w:rPr>
          <w:rFonts w:ascii="Arial" w:hAnsi="Arial" w:cs="Arial"/>
          <w:sz w:val="20"/>
          <w:szCs w:val="20"/>
        </w:rPr>
        <w:t>Guiducci</w:t>
      </w:r>
      <w:proofErr w:type="spellEnd"/>
      <w:r w:rsidRPr="00322787">
        <w:rPr>
          <w:rFonts w:ascii="Arial" w:hAnsi="Arial" w:cs="Arial"/>
          <w:sz w:val="20"/>
          <w:szCs w:val="20"/>
        </w:rPr>
        <w:t xml:space="preserve"> C,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Humphries SE, </w:t>
      </w:r>
      <w:proofErr w:type="spellStart"/>
      <w:r w:rsidRPr="00322787">
        <w:rPr>
          <w:rFonts w:ascii="Arial" w:hAnsi="Arial" w:cs="Arial"/>
          <w:sz w:val="20"/>
          <w:szCs w:val="20"/>
        </w:rPr>
        <w:t>Isomaa</w:t>
      </w:r>
      <w:proofErr w:type="spellEnd"/>
      <w:r w:rsidRPr="00322787">
        <w:rPr>
          <w:rFonts w:ascii="Arial" w:hAnsi="Arial" w:cs="Arial"/>
          <w:sz w:val="20"/>
          <w:szCs w:val="20"/>
        </w:rPr>
        <w:t xml:space="preserve"> B, Jacobs LC, </w:t>
      </w:r>
      <w:proofErr w:type="spellStart"/>
      <w:r w:rsidRPr="00322787">
        <w:rPr>
          <w:rFonts w:ascii="Arial" w:hAnsi="Arial" w:cs="Arial"/>
          <w:sz w:val="20"/>
          <w:szCs w:val="20"/>
        </w:rPr>
        <w:t>Jula</w:t>
      </w:r>
      <w:proofErr w:type="spellEnd"/>
      <w:r w:rsidRPr="00322787">
        <w:rPr>
          <w:rFonts w:ascii="Arial" w:hAnsi="Arial" w:cs="Arial"/>
          <w:sz w:val="20"/>
          <w:szCs w:val="20"/>
        </w:rPr>
        <w:t xml:space="preserve"> A, </w:t>
      </w:r>
      <w:proofErr w:type="spellStart"/>
      <w:r w:rsidRPr="00322787">
        <w:rPr>
          <w:rFonts w:ascii="Arial" w:hAnsi="Arial" w:cs="Arial"/>
          <w:sz w:val="20"/>
          <w:szCs w:val="20"/>
        </w:rPr>
        <w:t>Karasik</w:t>
      </w:r>
      <w:proofErr w:type="spellEnd"/>
      <w:r w:rsidRPr="00322787">
        <w:rPr>
          <w:rFonts w:ascii="Arial" w:hAnsi="Arial" w:cs="Arial"/>
          <w:sz w:val="20"/>
          <w:szCs w:val="20"/>
        </w:rPr>
        <w:t xml:space="preserve"> D, Karlsson MK,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Kim LJ, </w:t>
      </w:r>
      <w:proofErr w:type="spellStart"/>
      <w:r w:rsidRPr="00322787">
        <w:rPr>
          <w:rFonts w:ascii="Arial" w:hAnsi="Arial" w:cs="Arial"/>
          <w:sz w:val="20"/>
          <w:szCs w:val="20"/>
        </w:rPr>
        <w:t>Kivimaki</w:t>
      </w:r>
      <w:proofErr w:type="spellEnd"/>
      <w:r w:rsidRPr="00322787">
        <w:rPr>
          <w:rFonts w:ascii="Arial" w:hAnsi="Arial" w:cs="Arial"/>
          <w:sz w:val="20"/>
          <w:szCs w:val="20"/>
        </w:rPr>
        <w:t xml:space="preserve"> M, Klopp N, </w:t>
      </w:r>
      <w:proofErr w:type="spellStart"/>
      <w:r w:rsidRPr="00322787">
        <w:rPr>
          <w:rFonts w:ascii="Arial" w:hAnsi="Arial" w:cs="Arial"/>
          <w:sz w:val="20"/>
          <w:szCs w:val="20"/>
        </w:rPr>
        <w:t>Kuhnel</w:t>
      </w:r>
      <w:proofErr w:type="spellEnd"/>
      <w:r w:rsidRPr="00322787">
        <w:rPr>
          <w:rFonts w:ascii="Arial" w:hAnsi="Arial" w:cs="Arial"/>
          <w:sz w:val="20"/>
          <w:szCs w:val="20"/>
        </w:rPr>
        <w:t xml:space="preserve"> B, </w:t>
      </w:r>
      <w:proofErr w:type="spellStart"/>
      <w:r w:rsidRPr="00322787">
        <w:rPr>
          <w:rFonts w:ascii="Arial" w:hAnsi="Arial" w:cs="Arial"/>
          <w:sz w:val="20"/>
          <w:szCs w:val="20"/>
        </w:rPr>
        <w:t>Kuusisto</w:t>
      </w:r>
      <w:proofErr w:type="spellEnd"/>
      <w:r w:rsidRPr="00322787">
        <w:rPr>
          <w:rFonts w:ascii="Arial" w:hAnsi="Arial" w:cs="Arial"/>
          <w:sz w:val="20"/>
          <w:szCs w:val="20"/>
        </w:rPr>
        <w:t xml:space="preserve"> J, Liu Y, </w:t>
      </w:r>
      <w:proofErr w:type="spellStart"/>
      <w:r w:rsidRPr="00322787">
        <w:rPr>
          <w:rFonts w:ascii="Arial" w:hAnsi="Arial" w:cs="Arial"/>
          <w:sz w:val="20"/>
          <w:szCs w:val="20"/>
        </w:rPr>
        <w:t>Ljunggren</w:t>
      </w:r>
      <w:proofErr w:type="spellEnd"/>
      <w:r w:rsidRPr="00322787">
        <w:rPr>
          <w:rFonts w:ascii="Arial" w:hAnsi="Arial" w:cs="Arial"/>
          <w:sz w:val="20"/>
          <w:szCs w:val="20"/>
        </w:rPr>
        <w:t xml:space="preserve"> O, </w:t>
      </w:r>
      <w:proofErr w:type="spellStart"/>
      <w:r w:rsidRPr="00322787">
        <w:rPr>
          <w:rFonts w:ascii="Arial" w:hAnsi="Arial" w:cs="Arial"/>
          <w:sz w:val="20"/>
          <w:szCs w:val="20"/>
        </w:rPr>
        <w:t>Lorentzon</w:t>
      </w:r>
      <w:proofErr w:type="spellEnd"/>
      <w:r w:rsidRPr="00322787">
        <w:rPr>
          <w:rFonts w:ascii="Arial" w:hAnsi="Arial" w:cs="Arial"/>
          <w:sz w:val="20"/>
          <w:szCs w:val="20"/>
        </w:rPr>
        <w:t xml:space="preserve"> M, </w:t>
      </w:r>
      <w:proofErr w:type="spellStart"/>
      <w:r w:rsidRPr="00322787">
        <w:rPr>
          <w:rFonts w:ascii="Arial" w:hAnsi="Arial" w:cs="Arial"/>
          <w:sz w:val="20"/>
          <w:szCs w:val="20"/>
        </w:rPr>
        <w:t>Luben</w:t>
      </w:r>
      <w:proofErr w:type="spellEnd"/>
      <w:r w:rsidRPr="00322787">
        <w:rPr>
          <w:rFonts w:ascii="Arial" w:hAnsi="Arial" w:cs="Arial"/>
          <w:sz w:val="20"/>
          <w:szCs w:val="20"/>
        </w:rPr>
        <w:t xml:space="preserve"> RN, McKnight B, </w:t>
      </w:r>
      <w:proofErr w:type="spellStart"/>
      <w:r w:rsidRPr="00322787">
        <w:rPr>
          <w:rFonts w:ascii="Arial" w:hAnsi="Arial" w:cs="Arial"/>
          <w:sz w:val="20"/>
          <w:szCs w:val="20"/>
        </w:rPr>
        <w:t>Mellstrom</w:t>
      </w:r>
      <w:proofErr w:type="spellEnd"/>
      <w:r w:rsidRPr="00322787">
        <w:rPr>
          <w:rFonts w:ascii="Arial" w:hAnsi="Arial" w:cs="Arial"/>
          <w:sz w:val="20"/>
          <w:szCs w:val="20"/>
        </w:rPr>
        <w:t xml:space="preserve"> D, Mitchell BD, Mooser V, Moreno JM, </w:t>
      </w:r>
      <w:proofErr w:type="spellStart"/>
      <w:r w:rsidRPr="00322787">
        <w:rPr>
          <w:rFonts w:ascii="Arial" w:hAnsi="Arial" w:cs="Arial"/>
          <w:sz w:val="20"/>
          <w:szCs w:val="20"/>
        </w:rPr>
        <w:t>Mannisto</w:t>
      </w:r>
      <w:proofErr w:type="spellEnd"/>
      <w:r w:rsidRPr="00322787">
        <w:rPr>
          <w:rFonts w:ascii="Arial" w:hAnsi="Arial" w:cs="Arial"/>
          <w:sz w:val="20"/>
          <w:szCs w:val="20"/>
        </w:rPr>
        <w:t xml:space="preserve"> S, O'Connell JR, Pascoe L, </w:t>
      </w:r>
      <w:proofErr w:type="spellStart"/>
      <w:r w:rsidRPr="00322787">
        <w:rPr>
          <w:rFonts w:ascii="Arial" w:hAnsi="Arial" w:cs="Arial"/>
          <w:sz w:val="20"/>
          <w:szCs w:val="20"/>
        </w:rPr>
        <w:t>Peltonen</w:t>
      </w:r>
      <w:proofErr w:type="spellEnd"/>
      <w:r w:rsidRPr="00322787">
        <w:rPr>
          <w:rFonts w:ascii="Arial" w:hAnsi="Arial" w:cs="Arial"/>
          <w:sz w:val="20"/>
          <w:szCs w:val="20"/>
        </w:rPr>
        <w:t xml:space="preserve"> L, Peral B, </w:t>
      </w:r>
      <w:proofErr w:type="spellStart"/>
      <w:r w:rsidRPr="00322787">
        <w:rPr>
          <w:rFonts w:ascii="Arial" w:hAnsi="Arial" w:cs="Arial"/>
          <w:sz w:val="20"/>
          <w:szCs w:val="20"/>
        </w:rPr>
        <w:t>Perola</w:t>
      </w:r>
      <w:proofErr w:type="spellEnd"/>
      <w:r w:rsidRPr="00322787">
        <w:rPr>
          <w:rFonts w:ascii="Arial" w:hAnsi="Arial" w:cs="Arial"/>
          <w:sz w:val="20"/>
          <w:szCs w:val="20"/>
        </w:rPr>
        <w:t xml:space="preserve"> M, Psaty BM,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Savage DB, Semple RK, </w:t>
      </w:r>
      <w:proofErr w:type="spellStart"/>
      <w:r w:rsidRPr="00322787">
        <w:rPr>
          <w:rFonts w:ascii="Arial" w:hAnsi="Arial" w:cs="Arial"/>
          <w:sz w:val="20"/>
          <w:szCs w:val="20"/>
        </w:rPr>
        <w:t>Skaric-Juric</w:t>
      </w:r>
      <w:proofErr w:type="spellEnd"/>
      <w:r w:rsidRPr="00322787">
        <w:rPr>
          <w:rFonts w:ascii="Arial" w:hAnsi="Arial" w:cs="Arial"/>
          <w:sz w:val="20"/>
          <w:szCs w:val="20"/>
        </w:rPr>
        <w:t xml:space="preserve"> T, Sigurdsson G, Song KS, Spector TD, </w:t>
      </w:r>
      <w:proofErr w:type="spellStart"/>
      <w:r w:rsidRPr="00322787">
        <w:rPr>
          <w:rFonts w:ascii="Arial" w:hAnsi="Arial" w:cs="Arial"/>
          <w:sz w:val="20"/>
          <w:szCs w:val="20"/>
        </w:rPr>
        <w:t>Syvanen</w:t>
      </w:r>
      <w:proofErr w:type="spellEnd"/>
      <w:r w:rsidRPr="00322787">
        <w:rPr>
          <w:rFonts w:ascii="Arial" w:hAnsi="Arial" w:cs="Arial"/>
          <w:sz w:val="20"/>
          <w:szCs w:val="20"/>
        </w:rPr>
        <w:t xml:space="preserve"> AC, Talmud PJ, </w:t>
      </w:r>
      <w:proofErr w:type="spellStart"/>
      <w:r w:rsidRPr="00322787">
        <w:rPr>
          <w:rFonts w:ascii="Arial" w:hAnsi="Arial" w:cs="Arial"/>
          <w:sz w:val="20"/>
          <w:szCs w:val="20"/>
        </w:rPr>
        <w:t>Thorleifsson</w:t>
      </w:r>
      <w:proofErr w:type="spellEnd"/>
      <w:r w:rsidRPr="00322787">
        <w:rPr>
          <w:rFonts w:ascii="Arial" w:hAnsi="Arial" w:cs="Arial"/>
          <w:sz w:val="20"/>
          <w:szCs w:val="20"/>
        </w:rPr>
        <w:t xml:space="preserve"> G, </w:t>
      </w:r>
      <w:proofErr w:type="spellStart"/>
      <w:r w:rsidRPr="00322787">
        <w:rPr>
          <w:rFonts w:ascii="Arial" w:hAnsi="Arial" w:cs="Arial"/>
          <w:sz w:val="20"/>
          <w:szCs w:val="20"/>
        </w:rPr>
        <w:t>Thorsteinsdottir</w:t>
      </w:r>
      <w:proofErr w:type="spellEnd"/>
      <w:r w:rsidRPr="00322787">
        <w:rPr>
          <w:rFonts w:ascii="Arial" w:hAnsi="Arial" w:cs="Arial"/>
          <w:sz w:val="20"/>
          <w:szCs w:val="20"/>
        </w:rPr>
        <w:t xml:space="preserve"> U,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Vidal-Puig A, Wild SH, Wright AF, Clegg DJ, </w:t>
      </w:r>
      <w:proofErr w:type="spellStart"/>
      <w:r w:rsidRPr="00322787">
        <w:rPr>
          <w:rFonts w:ascii="Arial" w:hAnsi="Arial" w:cs="Arial"/>
          <w:sz w:val="20"/>
          <w:szCs w:val="20"/>
        </w:rPr>
        <w:t>Schadt</w:t>
      </w:r>
      <w:proofErr w:type="spellEnd"/>
      <w:r w:rsidRPr="00322787">
        <w:rPr>
          <w:rFonts w:ascii="Arial" w:hAnsi="Arial" w:cs="Arial"/>
          <w:sz w:val="20"/>
          <w:szCs w:val="20"/>
        </w:rPr>
        <w:t xml:space="preserve"> E, Wilson JF,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t>
      </w:r>
      <w:proofErr w:type="spellStart"/>
      <w:r w:rsidRPr="00322787">
        <w:rPr>
          <w:rFonts w:ascii="Arial" w:hAnsi="Arial" w:cs="Arial"/>
          <w:sz w:val="20"/>
          <w:szCs w:val="20"/>
        </w:rPr>
        <w:t>Ripatti</w:t>
      </w:r>
      <w:proofErr w:type="spellEnd"/>
      <w:r w:rsidRPr="00322787">
        <w:rPr>
          <w:rFonts w:ascii="Arial" w:hAnsi="Arial" w:cs="Arial"/>
          <w:sz w:val="20"/>
          <w:szCs w:val="20"/>
        </w:rPr>
        <w:t xml:space="preserve"> S,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E, Jansson JO, Kaplan RC,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Harris TB, </w:t>
      </w:r>
      <w:proofErr w:type="spellStart"/>
      <w:r w:rsidRPr="00322787">
        <w:rPr>
          <w:rFonts w:ascii="Arial" w:hAnsi="Arial" w:cs="Arial"/>
          <w:sz w:val="20"/>
          <w:szCs w:val="20"/>
        </w:rPr>
        <w:t>Groop</w:t>
      </w:r>
      <w:proofErr w:type="spellEnd"/>
      <w:r w:rsidRPr="00322787">
        <w:rPr>
          <w:rFonts w:ascii="Arial" w:hAnsi="Arial" w:cs="Arial"/>
          <w:sz w:val="20"/>
          <w:szCs w:val="20"/>
        </w:rPr>
        <w:t xml:space="preserve"> L, Kiel DP,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Walker M, Barroso I, </w:t>
      </w:r>
      <w:proofErr w:type="spellStart"/>
      <w:r w:rsidRPr="00322787">
        <w:rPr>
          <w:rFonts w:ascii="Arial" w:hAnsi="Arial" w:cs="Arial"/>
          <w:sz w:val="20"/>
          <w:szCs w:val="20"/>
        </w:rPr>
        <w:t>Vollenweider</w:t>
      </w:r>
      <w:proofErr w:type="spellEnd"/>
      <w:r w:rsidRPr="00322787">
        <w:rPr>
          <w:rFonts w:ascii="Arial" w:hAnsi="Arial" w:cs="Arial"/>
          <w:sz w:val="20"/>
          <w:szCs w:val="20"/>
        </w:rPr>
        <w:t xml:space="preserve"> P, </w:t>
      </w:r>
      <w:proofErr w:type="spellStart"/>
      <w:r w:rsidRPr="00322787">
        <w:rPr>
          <w:rFonts w:ascii="Arial" w:hAnsi="Arial" w:cs="Arial"/>
          <w:sz w:val="20"/>
          <w:szCs w:val="20"/>
        </w:rPr>
        <w:t>Waeber</w:t>
      </w:r>
      <w:proofErr w:type="spellEnd"/>
      <w:r w:rsidRPr="00322787">
        <w:rPr>
          <w:rFonts w:ascii="Arial" w:hAnsi="Arial" w:cs="Arial"/>
          <w:sz w:val="20"/>
          <w:szCs w:val="20"/>
        </w:rPr>
        <w:t xml:space="preserve"> G, Chambers JC, </w:t>
      </w:r>
      <w:proofErr w:type="spellStart"/>
      <w:r w:rsidRPr="00322787">
        <w:rPr>
          <w:rFonts w:ascii="Arial" w:hAnsi="Arial" w:cs="Arial"/>
          <w:sz w:val="20"/>
          <w:szCs w:val="20"/>
        </w:rPr>
        <w:t>Kooner</w:t>
      </w:r>
      <w:proofErr w:type="spellEnd"/>
      <w:r w:rsidRPr="00322787">
        <w:rPr>
          <w:rFonts w:ascii="Arial" w:hAnsi="Arial" w:cs="Arial"/>
          <w:sz w:val="20"/>
          <w:szCs w:val="20"/>
        </w:rPr>
        <w:t xml:space="preserve"> JS, </w:t>
      </w:r>
      <w:proofErr w:type="spellStart"/>
      <w:r w:rsidRPr="00322787">
        <w:rPr>
          <w:rFonts w:ascii="Arial" w:hAnsi="Arial" w:cs="Arial"/>
          <w:sz w:val="20"/>
          <w:szCs w:val="20"/>
        </w:rPr>
        <w:t>Soranzo</w:t>
      </w:r>
      <w:proofErr w:type="spellEnd"/>
      <w:r w:rsidRPr="00322787">
        <w:rPr>
          <w:rFonts w:ascii="Arial" w:hAnsi="Arial" w:cs="Arial"/>
          <w:sz w:val="20"/>
          <w:szCs w:val="20"/>
        </w:rPr>
        <w:t xml:space="preserve"> N, Hirschhorn JN, Stefansson K, Wichmann HE, Ohlsson C, </w:t>
      </w:r>
      <w:proofErr w:type="spellStart"/>
      <w:r w:rsidRPr="00322787">
        <w:rPr>
          <w:rFonts w:ascii="Arial" w:hAnsi="Arial" w:cs="Arial"/>
          <w:sz w:val="20"/>
          <w:szCs w:val="20"/>
        </w:rPr>
        <w:t>O'Rahilly</w:t>
      </w:r>
      <w:proofErr w:type="spellEnd"/>
      <w:r w:rsidRPr="00322787">
        <w:rPr>
          <w:rFonts w:ascii="Arial" w:hAnsi="Arial" w:cs="Arial"/>
          <w:sz w:val="20"/>
          <w:szCs w:val="20"/>
        </w:rPr>
        <w:t xml:space="preserve"> S, Wareham NJ, </w:t>
      </w:r>
      <w:proofErr w:type="spellStart"/>
      <w:r w:rsidRPr="00322787">
        <w:rPr>
          <w:rFonts w:ascii="Arial" w:hAnsi="Arial" w:cs="Arial"/>
          <w:sz w:val="20"/>
          <w:szCs w:val="20"/>
        </w:rPr>
        <w:t>Speliotes</w:t>
      </w:r>
      <w:proofErr w:type="spellEnd"/>
      <w:r w:rsidRPr="00322787">
        <w:rPr>
          <w:rFonts w:ascii="Arial" w:hAnsi="Arial" w:cs="Arial"/>
          <w:sz w:val="20"/>
          <w:szCs w:val="20"/>
        </w:rPr>
        <w:t xml:space="preserve"> </w:t>
      </w:r>
      <w:r w:rsidR="00D90CA6">
        <w:rPr>
          <w:rFonts w:ascii="Arial" w:hAnsi="Arial" w:cs="Arial"/>
          <w:sz w:val="20"/>
          <w:szCs w:val="20"/>
        </w:rPr>
        <w:t xml:space="preserve">EK, Fox CS, </w:t>
      </w:r>
      <w:proofErr w:type="spellStart"/>
      <w:r w:rsidR="00D90CA6">
        <w:rPr>
          <w:rFonts w:ascii="Arial" w:hAnsi="Arial" w:cs="Arial"/>
          <w:sz w:val="20"/>
          <w:szCs w:val="20"/>
        </w:rPr>
        <w:t>Laakso</w:t>
      </w:r>
      <w:proofErr w:type="spellEnd"/>
      <w:r w:rsidR="00D90CA6">
        <w:rPr>
          <w:rFonts w:ascii="Arial" w:hAnsi="Arial" w:cs="Arial"/>
          <w:sz w:val="20"/>
          <w:szCs w:val="20"/>
        </w:rPr>
        <w:t xml:space="preserve"> M, Loos RJ. </w:t>
      </w:r>
      <w:r w:rsidRPr="00322787">
        <w:rPr>
          <w:rFonts w:ascii="Arial" w:hAnsi="Arial" w:cs="Arial"/>
          <w:b/>
          <w:bCs/>
          <w:i/>
          <w:iCs/>
          <w:sz w:val="20"/>
          <w:szCs w:val="20"/>
        </w:rPr>
        <w:t>Genetic variation near IRS1 associates with reduced adiposity and an impaired metabolic profile</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Nat.Genet</w:t>
      </w:r>
      <w:proofErr w:type="spellEnd"/>
      <w:r w:rsidRPr="00322787">
        <w:rPr>
          <w:rFonts w:ascii="Arial" w:hAnsi="Arial" w:cs="Arial"/>
          <w:sz w:val="20"/>
          <w:szCs w:val="20"/>
        </w:rPr>
        <w:t xml:space="preserve">., </w:t>
      </w:r>
      <w:proofErr w:type="gramStart"/>
      <w:r w:rsidRPr="00322787">
        <w:rPr>
          <w:rFonts w:ascii="Arial" w:hAnsi="Arial" w:cs="Arial"/>
          <w:sz w:val="20"/>
          <w:szCs w:val="20"/>
        </w:rPr>
        <w:t>Aug.,</w:t>
      </w:r>
      <w:proofErr w:type="gramEnd"/>
      <w:r w:rsidRPr="00322787">
        <w:rPr>
          <w:rFonts w:ascii="Arial" w:hAnsi="Arial" w:cs="Arial"/>
          <w:sz w:val="20"/>
          <w:szCs w:val="20"/>
        </w:rPr>
        <w:t xml:space="preserve"> 2011. Vol. 43, issue 8, pp. 753-760. PM:21706003. PMC3262230.</w:t>
      </w:r>
    </w:p>
    <w:p w14:paraId="1446090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Kim DH, Newman AB, Hajjar I, </w:t>
      </w:r>
      <w:proofErr w:type="spellStart"/>
      <w:r w:rsidRPr="00322787">
        <w:rPr>
          <w:rFonts w:ascii="Arial" w:hAnsi="Arial" w:cs="Arial"/>
          <w:sz w:val="20"/>
          <w:szCs w:val="20"/>
        </w:rPr>
        <w:t>Strotmeyer</w:t>
      </w:r>
      <w:proofErr w:type="spellEnd"/>
      <w:r w:rsidRPr="00322787">
        <w:rPr>
          <w:rFonts w:ascii="Arial" w:hAnsi="Arial" w:cs="Arial"/>
          <w:sz w:val="20"/>
          <w:szCs w:val="20"/>
        </w:rPr>
        <w:t xml:space="preserve"> ES, Klein R, Newton E, Sa</w:t>
      </w:r>
      <w:r w:rsidR="00D90CA6">
        <w:rPr>
          <w:rFonts w:ascii="Arial" w:hAnsi="Arial" w:cs="Arial"/>
          <w:sz w:val="20"/>
          <w:szCs w:val="20"/>
        </w:rPr>
        <w:t xml:space="preserve">rnak MJ, Burke GL, Lipsitz LA. </w:t>
      </w:r>
      <w:r w:rsidRPr="00322787">
        <w:rPr>
          <w:rFonts w:ascii="Arial" w:hAnsi="Arial" w:cs="Arial"/>
          <w:b/>
          <w:bCs/>
          <w:i/>
          <w:iCs/>
          <w:sz w:val="20"/>
          <w:szCs w:val="20"/>
        </w:rPr>
        <w:t xml:space="preserve">Retinal microvascular </w:t>
      </w:r>
      <w:proofErr w:type="gramStart"/>
      <w:r w:rsidRPr="00322787">
        <w:rPr>
          <w:rFonts w:ascii="Arial" w:hAnsi="Arial" w:cs="Arial"/>
          <w:b/>
          <w:bCs/>
          <w:i/>
          <w:iCs/>
          <w:sz w:val="20"/>
          <w:szCs w:val="20"/>
        </w:rPr>
        <w:t>signs</w:t>
      </w:r>
      <w:proofErr w:type="gramEnd"/>
      <w:r w:rsidRPr="00322787">
        <w:rPr>
          <w:rFonts w:ascii="Arial" w:hAnsi="Arial" w:cs="Arial"/>
          <w:b/>
          <w:bCs/>
          <w:i/>
          <w:iCs/>
          <w:sz w:val="20"/>
          <w:szCs w:val="20"/>
        </w:rPr>
        <w:t xml:space="preserve"> and functional loss in older persons: the cardiovascular health study</w:t>
      </w:r>
      <w:r w:rsidR="00D90CA6">
        <w:rPr>
          <w:rFonts w:ascii="Arial" w:hAnsi="Arial" w:cs="Arial"/>
          <w:b/>
          <w:bCs/>
          <w:sz w:val="20"/>
          <w:szCs w:val="20"/>
        </w:rPr>
        <w:t>.</w:t>
      </w:r>
      <w:r w:rsidRPr="00322787">
        <w:rPr>
          <w:rFonts w:ascii="Arial" w:hAnsi="Arial" w:cs="Arial"/>
          <w:sz w:val="20"/>
          <w:szCs w:val="20"/>
        </w:rPr>
        <w:t xml:space="preserve"> Stroke,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2011. Vol. 42, issue 6, pp. 1589-1595. PM:21493913. PMC3127407.</w:t>
      </w:r>
    </w:p>
    <w:p w14:paraId="5DD51E9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Kizer JR, Arnold AM, Jenny NS, Cushman M, </w:t>
      </w:r>
      <w:proofErr w:type="spellStart"/>
      <w:r w:rsidRPr="00322787">
        <w:rPr>
          <w:rFonts w:ascii="Arial" w:hAnsi="Arial" w:cs="Arial"/>
          <w:sz w:val="20"/>
          <w:szCs w:val="20"/>
        </w:rPr>
        <w:t>Strotmeyer</w:t>
      </w:r>
      <w:proofErr w:type="spellEnd"/>
      <w:r w:rsidRPr="00322787">
        <w:rPr>
          <w:rFonts w:ascii="Arial" w:hAnsi="Arial" w:cs="Arial"/>
          <w:sz w:val="20"/>
          <w:szCs w:val="20"/>
        </w:rPr>
        <w:t xml:space="preserve"> ES, Ives DG, Ding J,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Chaves PH, Hirsch CH, Newman AB. </w:t>
      </w:r>
      <w:r w:rsidRPr="00322787">
        <w:rPr>
          <w:rFonts w:ascii="Arial" w:hAnsi="Arial" w:cs="Arial"/>
          <w:b/>
          <w:bCs/>
          <w:i/>
          <w:iCs/>
          <w:sz w:val="20"/>
          <w:szCs w:val="20"/>
        </w:rPr>
        <w:t>Longitudinal Changes in Adiponectin and Inflammatory Markers and Relation to Survival in the Oldest Old: The Cardiovascular Health Study All Stars Study</w:t>
      </w:r>
      <w:r w:rsidRPr="00322787">
        <w:rPr>
          <w:rFonts w:ascii="Arial" w:hAnsi="Arial" w:cs="Arial"/>
          <w:b/>
          <w:bCs/>
          <w:sz w:val="20"/>
          <w:szCs w:val="20"/>
        </w:rPr>
        <w:t xml:space="preserve">. </w:t>
      </w:r>
      <w:r w:rsidRPr="00322787">
        <w:rPr>
          <w:rFonts w:ascii="Arial" w:hAnsi="Arial" w:cs="Arial"/>
          <w:sz w:val="20"/>
          <w:szCs w:val="20"/>
        </w:rPr>
        <w:t xml:space="preserve"> </w:t>
      </w:r>
      <w:proofErr w:type="spellStart"/>
      <w:proofErr w:type="gramStart"/>
      <w:r w:rsidRPr="00322787">
        <w:rPr>
          <w:rFonts w:ascii="Arial" w:hAnsi="Arial" w:cs="Arial"/>
          <w:sz w:val="20"/>
          <w:szCs w:val="20"/>
        </w:rPr>
        <w:t>J.Gerontol.A</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Biol.Sci.Med.Sci</w:t>
      </w:r>
      <w:proofErr w:type="spellEnd"/>
      <w:r w:rsidRPr="00322787">
        <w:rPr>
          <w:rFonts w:ascii="Arial" w:hAnsi="Arial" w:cs="Arial"/>
          <w:sz w:val="20"/>
          <w:szCs w:val="20"/>
        </w:rPr>
        <w:t xml:space="preserve">., June 9, 2011. </w:t>
      </w:r>
      <w:r w:rsidRPr="00D90CA6">
        <w:rPr>
          <w:rFonts w:ascii="Arial" w:hAnsi="Arial" w:cs="Arial"/>
          <w:sz w:val="20"/>
          <w:szCs w:val="20"/>
        </w:rPr>
        <w:t>PM:21659339</w:t>
      </w:r>
      <w:r w:rsidRPr="00322787">
        <w:rPr>
          <w:rFonts w:ascii="Arial" w:hAnsi="Arial" w:cs="Arial"/>
          <w:sz w:val="20"/>
          <w:szCs w:val="20"/>
        </w:rPr>
        <w:t>. PMC3172562.</w:t>
      </w:r>
    </w:p>
    <w:p w14:paraId="5402966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Kizer JR, Biggs ML, Ix JH, Mukamal KJ,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SJ, de B, I, Mozaffarian D, Barzilay JI, </w:t>
      </w:r>
      <w:proofErr w:type="spellStart"/>
      <w:r w:rsidRPr="00322787">
        <w:rPr>
          <w:rFonts w:ascii="Arial" w:hAnsi="Arial" w:cs="Arial"/>
          <w:sz w:val="20"/>
          <w:szCs w:val="20"/>
        </w:rPr>
        <w:t>Strotmeyer</w:t>
      </w:r>
      <w:proofErr w:type="spellEnd"/>
      <w:r w:rsidRPr="00322787">
        <w:rPr>
          <w:rFonts w:ascii="Arial" w:hAnsi="Arial" w:cs="Arial"/>
          <w:sz w:val="20"/>
          <w:szCs w:val="20"/>
        </w:rPr>
        <w:t xml:space="preserve"> ES, </w:t>
      </w:r>
      <w:proofErr w:type="spellStart"/>
      <w:r w:rsidRPr="00322787">
        <w:rPr>
          <w:rFonts w:ascii="Arial" w:hAnsi="Arial" w:cs="Arial"/>
          <w:sz w:val="20"/>
          <w:szCs w:val="20"/>
        </w:rPr>
        <w:t>Luchsinger</w:t>
      </w:r>
      <w:proofErr w:type="spellEnd"/>
      <w:r w:rsidRPr="00322787">
        <w:rPr>
          <w:rFonts w:ascii="Arial" w:hAnsi="Arial" w:cs="Arial"/>
          <w:sz w:val="20"/>
          <w:szCs w:val="20"/>
        </w:rPr>
        <w:t xml:space="preserve"> JA, Elkind MS, Longstreth WT, Jr.,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Siscovick DS. </w:t>
      </w:r>
      <w:r w:rsidRPr="00322787">
        <w:rPr>
          <w:rFonts w:ascii="Arial" w:hAnsi="Arial" w:cs="Arial"/>
          <w:b/>
          <w:bCs/>
          <w:i/>
          <w:iCs/>
          <w:sz w:val="20"/>
          <w:szCs w:val="20"/>
        </w:rPr>
        <w:t>Measures of adiposity and future risk of ischemic stroke and coronary heart disease in older men and women</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J.Epidemiol</w:t>
      </w:r>
      <w:proofErr w:type="spellEnd"/>
      <w:proofErr w:type="gramEnd"/>
      <w:r w:rsidRPr="00322787">
        <w:rPr>
          <w:rFonts w:ascii="Arial" w:hAnsi="Arial" w:cs="Arial"/>
          <w:sz w:val="20"/>
          <w:szCs w:val="20"/>
        </w:rPr>
        <w:t>., Jan. 1, 2011. Vol. 173, issue 1, pp. 10-25. PM:21123850. PMC3025638.</w:t>
      </w:r>
    </w:p>
    <w:p w14:paraId="02503B8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Kop WJ, </w:t>
      </w:r>
      <w:proofErr w:type="spellStart"/>
      <w:r w:rsidRPr="00322787">
        <w:rPr>
          <w:rFonts w:ascii="Arial" w:hAnsi="Arial" w:cs="Arial"/>
          <w:sz w:val="20"/>
          <w:szCs w:val="20"/>
        </w:rPr>
        <w:t>Seliger</w:t>
      </w:r>
      <w:proofErr w:type="spellEnd"/>
      <w:r w:rsidRPr="00322787">
        <w:rPr>
          <w:rFonts w:ascii="Arial" w:hAnsi="Arial" w:cs="Arial"/>
          <w:sz w:val="20"/>
          <w:szCs w:val="20"/>
        </w:rPr>
        <w:t xml:space="preserve"> SL, Fink JC, Katz R, Odden MC, Fried LF, Rifkin</w:t>
      </w:r>
      <w:r w:rsidR="00D90CA6">
        <w:rPr>
          <w:rFonts w:ascii="Arial" w:hAnsi="Arial" w:cs="Arial"/>
          <w:sz w:val="20"/>
          <w:szCs w:val="20"/>
        </w:rPr>
        <w:t xml:space="preserve"> DE, Sarnak MJ, Gottdiener JS. </w:t>
      </w:r>
      <w:r w:rsidRPr="00322787">
        <w:rPr>
          <w:rFonts w:ascii="Arial" w:hAnsi="Arial" w:cs="Arial"/>
          <w:b/>
          <w:bCs/>
          <w:i/>
          <w:iCs/>
          <w:sz w:val="20"/>
          <w:szCs w:val="20"/>
        </w:rPr>
        <w:t>Longitudinal Association of Depressive Symptoms with Rapid Kidney Function Decline and Adverse Clinical Renal Disease Outcomes</w:t>
      </w:r>
      <w:r w:rsidRPr="00322787">
        <w:rPr>
          <w:rFonts w:ascii="Arial" w:hAnsi="Arial" w:cs="Arial"/>
          <w:b/>
          <w:bCs/>
          <w:sz w:val="20"/>
          <w:szCs w:val="20"/>
        </w:rPr>
        <w:t xml:space="preserve">. </w:t>
      </w:r>
      <w:proofErr w:type="spellStart"/>
      <w:r w:rsidRPr="00322787">
        <w:rPr>
          <w:rFonts w:ascii="Arial" w:hAnsi="Arial" w:cs="Arial"/>
          <w:sz w:val="20"/>
          <w:szCs w:val="20"/>
        </w:rPr>
        <w:t>Clin.J.</w:t>
      </w:r>
      <w:proofErr w:type="gramStart"/>
      <w:r w:rsidRPr="00322787">
        <w:rPr>
          <w:rFonts w:ascii="Arial" w:hAnsi="Arial" w:cs="Arial"/>
          <w:sz w:val="20"/>
          <w:szCs w:val="20"/>
        </w:rPr>
        <w:t>Am.Soc.Nephrol</w:t>
      </w:r>
      <w:proofErr w:type="spellEnd"/>
      <w:proofErr w:type="gramEnd"/>
      <w:r w:rsidRPr="00322787">
        <w:rPr>
          <w:rFonts w:ascii="Arial" w:hAnsi="Arial" w:cs="Arial"/>
          <w:sz w:val="20"/>
          <w:szCs w:val="20"/>
        </w:rPr>
        <w:t>., Mar. 10, 2011.  PM:21393483. PMC3069377.</w:t>
      </w:r>
    </w:p>
    <w:p w14:paraId="5B0811D7"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Kraja</w:t>
      </w:r>
      <w:proofErr w:type="spellEnd"/>
      <w:r w:rsidRPr="00322787">
        <w:rPr>
          <w:rFonts w:ascii="Arial" w:hAnsi="Arial" w:cs="Arial"/>
          <w:sz w:val="20"/>
          <w:szCs w:val="20"/>
        </w:rPr>
        <w:t xml:space="preserve"> AT, Vaidya D, Pankow JS, Goodarzi MO, </w:t>
      </w:r>
      <w:proofErr w:type="spellStart"/>
      <w:r w:rsidRPr="00322787">
        <w:rPr>
          <w:rFonts w:ascii="Arial" w:hAnsi="Arial" w:cs="Arial"/>
          <w:sz w:val="20"/>
          <w:szCs w:val="20"/>
        </w:rPr>
        <w:t>Assimes</w:t>
      </w:r>
      <w:proofErr w:type="spellEnd"/>
      <w:r w:rsidRPr="00322787">
        <w:rPr>
          <w:rFonts w:ascii="Arial" w:hAnsi="Arial" w:cs="Arial"/>
          <w:sz w:val="20"/>
          <w:szCs w:val="20"/>
        </w:rPr>
        <w:t xml:space="preserve"> TL, </w:t>
      </w:r>
      <w:proofErr w:type="spellStart"/>
      <w:r w:rsidRPr="00322787">
        <w:rPr>
          <w:rFonts w:ascii="Arial" w:hAnsi="Arial" w:cs="Arial"/>
          <w:sz w:val="20"/>
          <w:szCs w:val="20"/>
        </w:rPr>
        <w:t>Kullo</w:t>
      </w:r>
      <w:proofErr w:type="spellEnd"/>
      <w:r w:rsidRPr="00322787">
        <w:rPr>
          <w:rFonts w:ascii="Arial" w:hAnsi="Arial" w:cs="Arial"/>
          <w:sz w:val="20"/>
          <w:szCs w:val="20"/>
        </w:rPr>
        <w:t xml:space="preserve"> IJ, </w:t>
      </w:r>
      <w:proofErr w:type="spellStart"/>
      <w:r w:rsidRPr="00322787">
        <w:rPr>
          <w:rFonts w:ascii="Arial" w:hAnsi="Arial" w:cs="Arial"/>
          <w:sz w:val="20"/>
          <w:szCs w:val="20"/>
        </w:rPr>
        <w:t>Sovio</w:t>
      </w:r>
      <w:proofErr w:type="spellEnd"/>
      <w:r w:rsidRPr="00322787">
        <w:rPr>
          <w:rFonts w:ascii="Arial" w:hAnsi="Arial" w:cs="Arial"/>
          <w:sz w:val="20"/>
          <w:szCs w:val="20"/>
        </w:rPr>
        <w:t xml:space="preserve"> U, Mathias RA, Sun YV,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w:t>
      </w:r>
      <w:proofErr w:type="spellStart"/>
      <w:r w:rsidRPr="00322787">
        <w:rPr>
          <w:rFonts w:ascii="Arial" w:hAnsi="Arial" w:cs="Arial"/>
          <w:sz w:val="20"/>
          <w:szCs w:val="20"/>
        </w:rPr>
        <w:t>Absher</w:t>
      </w:r>
      <w:proofErr w:type="spellEnd"/>
      <w:r w:rsidRPr="00322787">
        <w:rPr>
          <w:rFonts w:ascii="Arial" w:hAnsi="Arial" w:cs="Arial"/>
          <w:sz w:val="20"/>
          <w:szCs w:val="20"/>
        </w:rPr>
        <w:t xml:space="preserve"> D, Li G, Zhang Q,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Glazer NL,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w:t>
      </w:r>
      <w:proofErr w:type="spellStart"/>
      <w:r w:rsidRPr="00322787">
        <w:rPr>
          <w:rFonts w:ascii="Arial" w:hAnsi="Arial" w:cs="Arial"/>
          <w:sz w:val="20"/>
          <w:szCs w:val="20"/>
        </w:rPr>
        <w:t>Hartikainen</w:t>
      </w:r>
      <w:proofErr w:type="spellEnd"/>
      <w:r w:rsidRPr="00322787">
        <w:rPr>
          <w:rFonts w:ascii="Arial" w:hAnsi="Arial" w:cs="Arial"/>
          <w:sz w:val="20"/>
          <w:szCs w:val="20"/>
        </w:rPr>
        <w:t xml:space="preserve"> AL, Knowles JW, North KE, </w:t>
      </w:r>
      <w:proofErr w:type="spellStart"/>
      <w:r w:rsidRPr="00322787">
        <w:rPr>
          <w:rFonts w:ascii="Arial" w:hAnsi="Arial" w:cs="Arial"/>
          <w:sz w:val="20"/>
          <w:szCs w:val="20"/>
        </w:rPr>
        <w:t>Iribarren</w:t>
      </w:r>
      <w:proofErr w:type="spellEnd"/>
      <w:r w:rsidRPr="00322787">
        <w:rPr>
          <w:rFonts w:ascii="Arial" w:hAnsi="Arial" w:cs="Arial"/>
          <w:sz w:val="20"/>
          <w:szCs w:val="20"/>
        </w:rPr>
        <w:t xml:space="preserve"> C, </w:t>
      </w:r>
      <w:proofErr w:type="spellStart"/>
      <w:r w:rsidRPr="00322787">
        <w:rPr>
          <w:rFonts w:ascii="Arial" w:hAnsi="Arial" w:cs="Arial"/>
          <w:sz w:val="20"/>
          <w:szCs w:val="20"/>
        </w:rPr>
        <w:t>Kral</w:t>
      </w:r>
      <w:proofErr w:type="spellEnd"/>
      <w:r w:rsidRPr="00322787">
        <w:rPr>
          <w:rFonts w:ascii="Arial" w:hAnsi="Arial" w:cs="Arial"/>
          <w:sz w:val="20"/>
          <w:szCs w:val="20"/>
        </w:rPr>
        <w:t xml:space="preserve"> B, </w:t>
      </w:r>
      <w:proofErr w:type="spellStart"/>
      <w:r w:rsidRPr="00322787">
        <w:rPr>
          <w:rFonts w:ascii="Arial" w:hAnsi="Arial" w:cs="Arial"/>
          <w:sz w:val="20"/>
          <w:szCs w:val="20"/>
        </w:rPr>
        <w:t>Yanek</w:t>
      </w:r>
      <w:proofErr w:type="spellEnd"/>
      <w:r w:rsidRPr="00322787">
        <w:rPr>
          <w:rFonts w:ascii="Arial" w:hAnsi="Arial" w:cs="Arial"/>
          <w:sz w:val="20"/>
          <w:szCs w:val="20"/>
        </w:rPr>
        <w:t xml:space="preserve"> L, O'Reilly PF, McCarthy MI, Jaquish C, Couper DJ,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Psaty BM, Becker LC, Province MA, Boerwinkle E, </w:t>
      </w:r>
      <w:proofErr w:type="spellStart"/>
      <w:r w:rsidRPr="00322787">
        <w:rPr>
          <w:rFonts w:ascii="Arial" w:hAnsi="Arial" w:cs="Arial"/>
          <w:sz w:val="20"/>
          <w:szCs w:val="20"/>
        </w:rPr>
        <w:t>Quertermous</w:t>
      </w:r>
      <w:proofErr w:type="spellEnd"/>
      <w:r w:rsidRPr="00322787">
        <w:rPr>
          <w:rFonts w:ascii="Arial" w:hAnsi="Arial" w:cs="Arial"/>
          <w:sz w:val="20"/>
          <w:szCs w:val="20"/>
        </w:rPr>
        <w:t xml:space="preserve"> T, </w:t>
      </w:r>
      <w:proofErr w:type="spellStart"/>
      <w:r w:rsidRPr="00322787">
        <w:rPr>
          <w:rFonts w:ascii="Arial" w:hAnsi="Arial" w:cs="Arial"/>
          <w:sz w:val="20"/>
          <w:szCs w:val="20"/>
        </w:rPr>
        <w:t>Palotie</w:t>
      </w:r>
      <w:proofErr w:type="spellEnd"/>
      <w:r w:rsidRPr="00322787">
        <w:rPr>
          <w:rFonts w:ascii="Arial" w:hAnsi="Arial" w:cs="Arial"/>
          <w:sz w:val="20"/>
          <w:szCs w:val="20"/>
        </w:rPr>
        <w:t xml:space="preserve"> L, </w:t>
      </w:r>
      <w:proofErr w:type="spellStart"/>
      <w:r w:rsidRPr="00322787">
        <w:rPr>
          <w:rFonts w:ascii="Arial" w:hAnsi="Arial" w:cs="Arial"/>
          <w:sz w:val="20"/>
          <w:szCs w:val="20"/>
        </w:rPr>
        <w:t>Jarvelin</w:t>
      </w:r>
      <w:proofErr w:type="spellEnd"/>
      <w:r w:rsidRPr="00322787">
        <w:rPr>
          <w:rFonts w:ascii="Arial" w:hAnsi="Arial" w:cs="Arial"/>
          <w:sz w:val="20"/>
          <w:szCs w:val="20"/>
        </w:rPr>
        <w:t xml:space="preserve"> MR, Becker DM, </w:t>
      </w:r>
      <w:proofErr w:type="spellStart"/>
      <w:r w:rsidRPr="00322787">
        <w:rPr>
          <w:rFonts w:ascii="Arial" w:hAnsi="Arial" w:cs="Arial"/>
          <w:sz w:val="20"/>
          <w:szCs w:val="20"/>
        </w:rPr>
        <w:t>Kardia</w:t>
      </w:r>
      <w:proofErr w:type="spellEnd"/>
      <w:r w:rsidRPr="00322787">
        <w:rPr>
          <w:rFonts w:ascii="Arial" w:hAnsi="Arial" w:cs="Arial"/>
          <w:sz w:val="20"/>
          <w:szCs w:val="20"/>
        </w:rPr>
        <w:t xml:space="preserve"> SL, Rotter JI, Chen YD,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w:t>
      </w:r>
      <w:r w:rsidRPr="00322787">
        <w:rPr>
          <w:rFonts w:ascii="Arial" w:hAnsi="Arial" w:cs="Arial"/>
          <w:b/>
          <w:bCs/>
          <w:i/>
          <w:iCs/>
          <w:sz w:val="20"/>
          <w:szCs w:val="20"/>
        </w:rPr>
        <w:t>A bivariate genome-wide approach to metabolic syndrome: STAMPEED consortium</w:t>
      </w:r>
      <w:r w:rsidRPr="00322787">
        <w:rPr>
          <w:rFonts w:ascii="Arial" w:hAnsi="Arial" w:cs="Arial"/>
          <w:b/>
          <w:bCs/>
          <w:sz w:val="20"/>
          <w:szCs w:val="20"/>
        </w:rPr>
        <w:t xml:space="preserve">. </w:t>
      </w:r>
      <w:r w:rsidRPr="00322787">
        <w:rPr>
          <w:rFonts w:ascii="Arial" w:hAnsi="Arial" w:cs="Arial"/>
          <w:sz w:val="20"/>
          <w:szCs w:val="20"/>
        </w:rPr>
        <w:t xml:space="preserve">Diabetes, </w:t>
      </w:r>
      <w:proofErr w:type="gramStart"/>
      <w:r w:rsidRPr="00322787">
        <w:rPr>
          <w:rFonts w:ascii="Arial" w:hAnsi="Arial" w:cs="Arial"/>
          <w:sz w:val="20"/>
          <w:szCs w:val="20"/>
        </w:rPr>
        <w:t>Apr.,</w:t>
      </w:r>
      <w:proofErr w:type="gramEnd"/>
      <w:r w:rsidRPr="00322787">
        <w:rPr>
          <w:rFonts w:ascii="Arial" w:hAnsi="Arial" w:cs="Arial"/>
          <w:sz w:val="20"/>
          <w:szCs w:val="20"/>
        </w:rPr>
        <w:t xml:space="preserve"> 2011. Vol. 60, issue 4, pp. 1329-1339. PM:21386085. PMC3064107.</w:t>
      </w:r>
    </w:p>
    <w:p w14:paraId="5FA14B9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Lemaitre RN, Tanaka T, Tang W, Manichaikul A, Foy M, </w:t>
      </w:r>
      <w:proofErr w:type="spellStart"/>
      <w:r w:rsidRPr="00322787">
        <w:rPr>
          <w:rFonts w:ascii="Arial" w:hAnsi="Arial" w:cs="Arial"/>
          <w:sz w:val="20"/>
          <w:szCs w:val="20"/>
        </w:rPr>
        <w:t>Kabagambe</w:t>
      </w:r>
      <w:proofErr w:type="spellEnd"/>
      <w:r w:rsidRPr="00322787">
        <w:rPr>
          <w:rFonts w:ascii="Arial" w:hAnsi="Arial" w:cs="Arial"/>
          <w:sz w:val="20"/>
          <w:szCs w:val="20"/>
        </w:rPr>
        <w:t xml:space="preserve"> EK, Nettleton JA, King IB, Weng LC, Bhattacharya S,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Bis JC, Rich SS, Jacobs DR, Jr., Cherubini A, McKnight B, Liang S, Gu X, Rice K, Laurie CC, Lumley T, Browning BL, Psaty BM, Chen YD, Friedlander Y, Djousse L, Wu JH, Siscovick DS,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Arnett DK,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Tsai </w:t>
      </w:r>
      <w:r w:rsidR="00D90CA6">
        <w:rPr>
          <w:rFonts w:ascii="Arial" w:hAnsi="Arial" w:cs="Arial"/>
          <w:sz w:val="20"/>
          <w:szCs w:val="20"/>
        </w:rPr>
        <w:t xml:space="preserve">MY, Mozaffarian D, Steffen LM. </w:t>
      </w:r>
      <w:r w:rsidRPr="00322787">
        <w:rPr>
          <w:rFonts w:ascii="Arial" w:hAnsi="Arial" w:cs="Arial"/>
          <w:b/>
          <w:bCs/>
          <w:i/>
          <w:iCs/>
          <w:sz w:val="20"/>
          <w:szCs w:val="20"/>
        </w:rPr>
        <w:t>Genetic loci associated with plasma phospholipid n-3 fatty acids: a meta-analysis of genome-wide association studies from the CHARGE Consortium</w:t>
      </w:r>
      <w:r w:rsidRPr="00322787">
        <w:rPr>
          <w:rFonts w:ascii="Arial" w:hAnsi="Arial" w:cs="Arial"/>
          <w:b/>
          <w:bCs/>
          <w:sz w:val="20"/>
          <w:szCs w:val="20"/>
        </w:rPr>
        <w:t xml:space="preserve">. </w:t>
      </w:r>
      <w:proofErr w:type="spellStart"/>
      <w:r w:rsidRPr="00322787">
        <w:rPr>
          <w:rFonts w:ascii="Arial" w:hAnsi="Arial" w:cs="Arial"/>
          <w:sz w:val="20"/>
          <w:szCs w:val="20"/>
        </w:rPr>
        <w:t>PLoS.Genet</w:t>
      </w:r>
      <w:proofErr w:type="spellEnd"/>
      <w:r w:rsidRPr="00322787">
        <w:rPr>
          <w:rFonts w:ascii="Arial" w:hAnsi="Arial" w:cs="Arial"/>
          <w:sz w:val="20"/>
          <w:szCs w:val="20"/>
        </w:rPr>
        <w:t xml:space="preserve">., </w:t>
      </w:r>
      <w:proofErr w:type="gramStart"/>
      <w:r w:rsidRPr="00322787">
        <w:rPr>
          <w:rFonts w:ascii="Arial" w:hAnsi="Arial" w:cs="Arial"/>
          <w:sz w:val="20"/>
          <w:szCs w:val="20"/>
        </w:rPr>
        <w:t>July,</w:t>
      </w:r>
      <w:proofErr w:type="gramEnd"/>
      <w:r w:rsidRPr="00322787">
        <w:rPr>
          <w:rFonts w:ascii="Arial" w:hAnsi="Arial" w:cs="Arial"/>
          <w:sz w:val="20"/>
          <w:szCs w:val="20"/>
        </w:rPr>
        <w:t xml:space="preserve"> 2011. Vol. 7, issue 7, pp. e1002193. PM:21829377. PMC3145614.</w:t>
      </w:r>
    </w:p>
    <w:p w14:paraId="49DE7CBC"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Linefsky</w:t>
      </w:r>
      <w:proofErr w:type="spellEnd"/>
      <w:r w:rsidRPr="00322787">
        <w:rPr>
          <w:rFonts w:ascii="Arial" w:hAnsi="Arial" w:cs="Arial"/>
          <w:sz w:val="20"/>
          <w:szCs w:val="20"/>
        </w:rPr>
        <w:t xml:space="preserve"> JP, O'Brien KD, Katz R, de Boer IH, Barasch E, Jenny N</w:t>
      </w:r>
      <w:r w:rsidR="00D90CA6">
        <w:rPr>
          <w:rFonts w:ascii="Arial" w:hAnsi="Arial" w:cs="Arial"/>
          <w:sz w:val="20"/>
          <w:szCs w:val="20"/>
        </w:rPr>
        <w:t xml:space="preserve">S, Siscovick DS, Kestenbaum B. </w:t>
      </w:r>
      <w:r w:rsidRPr="00322787">
        <w:rPr>
          <w:rFonts w:ascii="Arial" w:hAnsi="Arial" w:cs="Arial"/>
          <w:b/>
          <w:bCs/>
          <w:i/>
          <w:iCs/>
          <w:sz w:val="20"/>
          <w:szCs w:val="20"/>
        </w:rPr>
        <w:t>Association of serum phosphate levels with aortic valve sclerosis and annular calcification: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Am.Coll.Cardiol</w:t>
      </w:r>
      <w:proofErr w:type="spellEnd"/>
      <w:proofErr w:type="gramEnd"/>
      <w:r w:rsidRPr="00322787">
        <w:rPr>
          <w:rFonts w:ascii="Arial" w:hAnsi="Arial" w:cs="Arial"/>
          <w:sz w:val="20"/>
          <w:szCs w:val="20"/>
        </w:rPr>
        <w:t>., July 12, 2011. Vol. 58, issue 3, pp. 291-297. PM:21737022. PMC3147295.</w:t>
      </w:r>
    </w:p>
    <w:p w14:paraId="776402B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Liu CT, </w:t>
      </w:r>
      <w:proofErr w:type="spellStart"/>
      <w:r w:rsidRPr="00322787">
        <w:rPr>
          <w:rFonts w:ascii="Arial" w:hAnsi="Arial" w:cs="Arial"/>
          <w:sz w:val="20"/>
          <w:szCs w:val="20"/>
        </w:rPr>
        <w:t>Garnaas</w:t>
      </w:r>
      <w:proofErr w:type="spellEnd"/>
      <w:r w:rsidRPr="00322787">
        <w:rPr>
          <w:rFonts w:ascii="Arial" w:hAnsi="Arial" w:cs="Arial"/>
          <w:sz w:val="20"/>
          <w:szCs w:val="20"/>
        </w:rPr>
        <w:t xml:space="preserve"> MK, Tin A, </w:t>
      </w:r>
      <w:proofErr w:type="spellStart"/>
      <w:r w:rsidRPr="00322787">
        <w:rPr>
          <w:rFonts w:ascii="Arial" w:hAnsi="Arial" w:cs="Arial"/>
          <w:sz w:val="20"/>
          <w:szCs w:val="20"/>
        </w:rPr>
        <w:t>Kottgen</w:t>
      </w:r>
      <w:proofErr w:type="spellEnd"/>
      <w:r w:rsidRPr="00322787">
        <w:rPr>
          <w:rFonts w:ascii="Arial" w:hAnsi="Arial" w:cs="Arial"/>
          <w:sz w:val="20"/>
          <w:szCs w:val="20"/>
        </w:rPr>
        <w:t xml:space="preserve"> A,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Peralta CA, de B, I, Lu X, Atkinson E, Ding J,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 Shriner D, Coresh J, </w:t>
      </w:r>
      <w:proofErr w:type="spellStart"/>
      <w:r w:rsidRPr="00322787">
        <w:rPr>
          <w:rFonts w:ascii="Arial" w:hAnsi="Arial" w:cs="Arial"/>
          <w:sz w:val="20"/>
          <w:szCs w:val="20"/>
        </w:rPr>
        <w:t>Kutlar</w:t>
      </w:r>
      <w:proofErr w:type="spellEnd"/>
      <w:r w:rsidRPr="00322787">
        <w:rPr>
          <w:rFonts w:ascii="Arial" w:hAnsi="Arial" w:cs="Arial"/>
          <w:sz w:val="20"/>
          <w:szCs w:val="20"/>
        </w:rPr>
        <w:t xml:space="preserve"> A, </w:t>
      </w:r>
      <w:proofErr w:type="spellStart"/>
      <w:r w:rsidRPr="00322787">
        <w:rPr>
          <w:rFonts w:ascii="Arial" w:hAnsi="Arial" w:cs="Arial"/>
          <w:sz w:val="20"/>
          <w:szCs w:val="20"/>
        </w:rPr>
        <w:t>Bibbins</w:t>
      </w:r>
      <w:proofErr w:type="spellEnd"/>
      <w:r w:rsidRPr="00322787">
        <w:rPr>
          <w:rFonts w:ascii="Arial" w:hAnsi="Arial" w:cs="Arial"/>
          <w:sz w:val="20"/>
          <w:szCs w:val="20"/>
        </w:rPr>
        <w:t xml:space="preserve">-Domingo K, Siscovick D, </w:t>
      </w:r>
      <w:proofErr w:type="spellStart"/>
      <w:r w:rsidRPr="00322787">
        <w:rPr>
          <w:rFonts w:ascii="Arial" w:hAnsi="Arial" w:cs="Arial"/>
          <w:sz w:val="20"/>
          <w:szCs w:val="20"/>
        </w:rPr>
        <w:t>Akylbekova</w:t>
      </w:r>
      <w:proofErr w:type="spellEnd"/>
      <w:r w:rsidRPr="00322787">
        <w:rPr>
          <w:rFonts w:ascii="Arial" w:hAnsi="Arial" w:cs="Arial"/>
          <w:sz w:val="20"/>
          <w:szCs w:val="20"/>
        </w:rPr>
        <w:t xml:space="preserve"> E, Wyatt S, Astor B, </w:t>
      </w:r>
      <w:proofErr w:type="spellStart"/>
      <w:r w:rsidRPr="00322787">
        <w:rPr>
          <w:rFonts w:ascii="Arial" w:hAnsi="Arial" w:cs="Arial"/>
          <w:sz w:val="20"/>
          <w:szCs w:val="20"/>
        </w:rPr>
        <w:t>Mychaleckjy</w:t>
      </w:r>
      <w:proofErr w:type="spellEnd"/>
      <w:r w:rsidRPr="00322787">
        <w:rPr>
          <w:rFonts w:ascii="Arial" w:hAnsi="Arial" w:cs="Arial"/>
          <w:sz w:val="20"/>
          <w:szCs w:val="20"/>
        </w:rPr>
        <w:t xml:space="preserve"> J, Li M, Reilly MP, Townsend RR, Adeyemo A, </w:t>
      </w:r>
      <w:proofErr w:type="spellStart"/>
      <w:r w:rsidRPr="00322787">
        <w:rPr>
          <w:rFonts w:ascii="Arial" w:hAnsi="Arial" w:cs="Arial"/>
          <w:sz w:val="20"/>
          <w:szCs w:val="20"/>
        </w:rPr>
        <w:t>Zonderman</w:t>
      </w:r>
      <w:proofErr w:type="spellEnd"/>
      <w:r w:rsidRPr="00322787">
        <w:rPr>
          <w:rFonts w:ascii="Arial" w:hAnsi="Arial" w:cs="Arial"/>
          <w:sz w:val="20"/>
          <w:szCs w:val="20"/>
        </w:rPr>
        <w:t xml:space="preserve"> AB, de AM, Turner ST, Mosley TH, Harris TB, </w:t>
      </w:r>
      <w:proofErr w:type="spellStart"/>
      <w:r w:rsidRPr="00322787">
        <w:rPr>
          <w:rFonts w:ascii="Arial" w:hAnsi="Arial" w:cs="Arial"/>
          <w:sz w:val="20"/>
          <w:szCs w:val="20"/>
        </w:rPr>
        <w:t>CKDGen</w:t>
      </w:r>
      <w:proofErr w:type="spellEnd"/>
      <w:r w:rsidRPr="00322787">
        <w:rPr>
          <w:rFonts w:ascii="Arial" w:hAnsi="Arial" w:cs="Arial"/>
          <w:sz w:val="20"/>
          <w:szCs w:val="20"/>
        </w:rPr>
        <w:t xml:space="preserve"> consortium, Rotimi CN, Liu Y, </w:t>
      </w:r>
      <w:proofErr w:type="spellStart"/>
      <w:r w:rsidRPr="00322787">
        <w:rPr>
          <w:rFonts w:ascii="Arial" w:hAnsi="Arial" w:cs="Arial"/>
          <w:sz w:val="20"/>
          <w:szCs w:val="20"/>
        </w:rPr>
        <w:t>Kardia</w:t>
      </w:r>
      <w:proofErr w:type="spellEnd"/>
      <w:r w:rsidRPr="00322787">
        <w:rPr>
          <w:rFonts w:ascii="Arial" w:hAnsi="Arial" w:cs="Arial"/>
          <w:sz w:val="20"/>
          <w:szCs w:val="20"/>
        </w:rPr>
        <w:t xml:space="preserve"> SL, Evans MK, Shlipak MG, Kramer H, Flessner MF, </w:t>
      </w:r>
      <w:proofErr w:type="spellStart"/>
      <w:r w:rsidRPr="00322787">
        <w:rPr>
          <w:rFonts w:ascii="Arial" w:hAnsi="Arial" w:cs="Arial"/>
          <w:sz w:val="20"/>
          <w:szCs w:val="20"/>
        </w:rPr>
        <w:t>Dreisbach</w:t>
      </w:r>
      <w:proofErr w:type="spellEnd"/>
      <w:r w:rsidRPr="00322787">
        <w:rPr>
          <w:rFonts w:ascii="Arial" w:hAnsi="Arial" w:cs="Arial"/>
          <w:sz w:val="20"/>
          <w:szCs w:val="20"/>
        </w:rPr>
        <w:t xml:space="preserve"> AW, </w:t>
      </w:r>
      <w:proofErr w:type="spellStart"/>
      <w:r w:rsidRPr="00322787">
        <w:rPr>
          <w:rFonts w:ascii="Arial" w:hAnsi="Arial" w:cs="Arial"/>
          <w:sz w:val="20"/>
          <w:szCs w:val="20"/>
        </w:rPr>
        <w:t>Goessling</w:t>
      </w:r>
      <w:proofErr w:type="spellEnd"/>
      <w:r w:rsidRPr="00322787">
        <w:rPr>
          <w:rFonts w:ascii="Arial" w:hAnsi="Arial" w:cs="Arial"/>
          <w:sz w:val="20"/>
          <w:szCs w:val="20"/>
        </w:rPr>
        <w:t xml:space="preserve"> </w:t>
      </w:r>
      <w:r w:rsidR="00D90CA6">
        <w:rPr>
          <w:rFonts w:ascii="Arial" w:hAnsi="Arial" w:cs="Arial"/>
          <w:sz w:val="20"/>
          <w:szCs w:val="20"/>
        </w:rPr>
        <w:t xml:space="preserve">W, </w:t>
      </w:r>
      <w:proofErr w:type="spellStart"/>
      <w:r w:rsidR="00D90CA6">
        <w:rPr>
          <w:rFonts w:ascii="Arial" w:hAnsi="Arial" w:cs="Arial"/>
          <w:sz w:val="20"/>
          <w:szCs w:val="20"/>
        </w:rPr>
        <w:t>Cupples</w:t>
      </w:r>
      <w:proofErr w:type="spellEnd"/>
      <w:r w:rsidR="00D90CA6">
        <w:rPr>
          <w:rFonts w:ascii="Arial" w:hAnsi="Arial" w:cs="Arial"/>
          <w:sz w:val="20"/>
          <w:szCs w:val="20"/>
        </w:rPr>
        <w:t xml:space="preserve"> LA, Kao WL, Fox CS. </w:t>
      </w:r>
      <w:r w:rsidRPr="00322787">
        <w:rPr>
          <w:rFonts w:ascii="Arial" w:hAnsi="Arial" w:cs="Arial"/>
          <w:b/>
          <w:bCs/>
          <w:i/>
          <w:iCs/>
          <w:sz w:val="20"/>
          <w:szCs w:val="20"/>
        </w:rPr>
        <w:t>Genetic association for renal traits among participants of African ancestry reveals new loci for renal function</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PLoS.Genet</w:t>
      </w:r>
      <w:proofErr w:type="spellEnd"/>
      <w:r w:rsidRPr="00322787">
        <w:rPr>
          <w:rFonts w:ascii="Arial" w:hAnsi="Arial" w:cs="Arial"/>
          <w:sz w:val="20"/>
          <w:szCs w:val="20"/>
        </w:rPr>
        <w:t xml:space="preserve">, </w:t>
      </w:r>
      <w:proofErr w:type="gramStart"/>
      <w:r w:rsidRPr="00322787">
        <w:rPr>
          <w:rFonts w:ascii="Arial" w:hAnsi="Arial" w:cs="Arial"/>
          <w:sz w:val="20"/>
          <w:szCs w:val="20"/>
        </w:rPr>
        <w:t>Sept.,</w:t>
      </w:r>
      <w:proofErr w:type="gramEnd"/>
      <w:r w:rsidRPr="00322787">
        <w:rPr>
          <w:rFonts w:ascii="Arial" w:hAnsi="Arial" w:cs="Arial"/>
          <w:sz w:val="20"/>
          <w:szCs w:val="20"/>
        </w:rPr>
        <w:t xml:space="preserve"> 2011. Vol. 7, issue 9, pp. e1002264. PM:21931561. PMC3169523.</w:t>
      </w:r>
    </w:p>
    <w:p w14:paraId="52C8750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Longstreth WT, Jr., Arnold AM,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Bernick C, Lefkowitz DS, </w:t>
      </w:r>
      <w:r w:rsidR="00D90CA6">
        <w:rPr>
          <w:rFonts w:ascii="Arial" w:hAnsi="Arial" w:cs="Arial"/>
          <w:sz w:val="20"/>
          <w:szCs w:val="20"/>
        </w:rPr>
        <w:t xml:space="preserve">Beauchamp NJ, Jr., </w:t>
      </w:r>
      <w:proofErr w:type="spellStart"/>
      <w:r w:rsidR="00D90CA6">
        <w:rPr>
          <w:rFonts w:ascii="Arial" w:hAnsi="Arial" w:cs="Arial"/>
          <w:sz w:val="20"/>
          <w:szCs w:val="20"/>
        </w:rPr>
        <w:t>Manolio</w:t>
      </w:r>
      <w:proofErr w:type="spellEnd"/>
      <w:r w:rsidR="00D90CA6">
        <w:rPr>
          <w:rFonts w:ascii="Arial" w:hAnsi="Arial" w:cs="Arial"/>
          <w:sz w:val="20"/>
          <w:szCs w:val="20"/>
        </w:rPr>
        <w:t xml:space="preserve"> TA. </w:t>
      </w:r>
      <w:r w:rsidRPr="00322787">
        <w:rPr>
          <w:rFonts w:ascii="Arial" w:hAnsi="Arial" w:cs="Arial"/>
          <w:b/>
          <w:bCs/>
          <w:i/>
          <w:iCs/>
          <w:sz w:val="20"/>
          <w:szCs w:val="20"/>
        </w:rPr>
        <w:t>Progression of magnetic resonance imaging-defined brain vascular disease predicts vascular events in elderly: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Oct.,</w:t>
      </w:r>
      <w:proofErr w:type="gramEnd"/>
      <w:r w:rsidRPr="00322787">
        <w:rPr>
          <w:rFonts w:ascii="Arial" w:hAnsi="Arial" w:cs="Arial"/>
          <w:sz w:val="20"/>
          <w:szCs w:val="20"/>
        </w:rPr>
        <w:t xml:space="preserve"> 2011. Vol. 42, issue 10, pp. 2970-2972. PM:21817135. PMC3183167.</w:t>
      </w:r>
    </w:p>
    <w:p w14:paraId="6F3E6BE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Lutsey PL, Cushman M, Heckbert SR, Tang W, Folsom AR. </w:t>
      </w:r>
      <w:r w:rsidRPr="00322787">
        <w:rPr>
          <w:rFonts w:ascii="Arial" w:hAnsi="Arial" w:cs="Arial"/>
          <w:b/>
          <w:bCs/>
          <w:i/>
          <w:iCs/>
          <w:sz w:val="20"/>
          <w:szCs w:val="20"/>
        </w:rPr>
        <w:t>Longer legs are associated with greater risk of incident venous thromboembolism independent of total body height. The Longitudinal Study of Thromboembolism Etiology (LITE)</w:t>
      </w:r>
      <w:r w:rsidRPr="00322787">
        <w:rPr>
          <w:rFonts w:ascii="Arial" w:hAnsi="Arial" w:cs="Arial"/>
          <w:b/>
          <w:bCs/>
          <w:sz w:val="20"/>
          <w:szCs w:val="20"/>
        </w:rPr>
        <w:t xml:space="preserve">. </w:t>
      </w:r>
      <w:proofErr w:type="spellStart"/>
      <w:r w:rsidRPr="00322787">
        <w:rPr>
          <w:rFonts w:ascii="Arial" w:hAnsi="Arial" w:cs="Arial"/>
          <w:sz w:val="20"/>
          <w:szCs w:val="20"/>
        </w:rPr>
        <w:t>Thromb.Haemost</w:t>
      </w:r>
      <w:proofErr w:type="spellEnd"/>
      <w:r w:rsidRPr="00322787">
        <w:rPr>
          <w:rFonts w:ascii="Arial" w:hAnsi="Arial" w:cs="Arial"/>
          <w:sz w:val="20"/>
          <w:szCs w:val="20"/>
        </w:rPr>
        <w:t>., July 4, 2011. Vol. 106, issue 1, pp. 113-120. PM:21655679. PMC3180885.</w:t>
      </w:r>
    </w:p>
    <w:p w14:paraId="48BD648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Manning AK, </w:t>
      </w:r>
      <w:proofErr w:type="spellStart"/>
      <w:r w:rsidRPr="00322787">
        <w:rPr>
          <w:rFonts w:ascii="Arial" w:hAnsi="Arial" w:cs="Arial"/>
          <w:sz w:val="20"/>
          <w:szCs w:val="20"/>
        </w:rPr>
        <w:t>LaValley</w:t>
      </w:r>
      <w:proofErr w:type="spellEnd"/>
      <w:r w:rsidRPr="00322787">
        <w:rPr>
          <w:rFonts w:ascii="Arial" w:hAnsi="Arial" w:cs="Arial"/>
          <w:sz w:val="20"/>
          <w:szCs w:val="20"/>
        </w:rPr>
        <w:t xml:space="preserve"> M, Liu CT, Rice K, </w:t>
      </w:r>
      <w:proofErr w:type="gramStart"/>
      <w:r w:rsidRPr="00322787">
        <w:rPr>
          <w:rFonts w:ascii="Arial" w:hAnsi="Arial" w:cs="Arial"/>
          <w:sz w:val="20"/>
          <w:szCs w:val="20"/>
        </w:rPr>
        <w:t>An</w:t>
      </w:r>
      <w:proofErr w:type="gramEnd"/>
      <w:r w:rsidRPr="00322787">
        <w:rPr>
          <w:rFonts w:ascii="Arial" w:hAnsi="Arial" w:cs="Arial"/>
          <w:sz w:val="20"/>
          <w:szCs w:val="20"/>
        </w:rPr>
        <w:t xml:space="preserve"> P, Liu Y, </w:t>
      </w:r>
      <w:proofErr w:type="spellStart"/>
      <w:r w:rsidRPr="00322787">
        <w:rPr>
          <w:rFonts w:ascii="Arial" w:hAnsi="Arial" w:cs="Arial"/>
          <w:sz w:val="20"/>
          <w:szCs w:val="20"/>
        </w:rPr>
        <w:t>Miljkovic</w:t>
      </w:r>
      <w:proofErr w:type="spellEnd"/>
      <w:r w:rsidRPr="00322787">
        <w:rPr>
          <w:rFonts w:ascii="Arial" w:hAnsi="Arial" w:cs="Arial"/>
          <w:sz w:val="20"/>
          <w:szCs w:val="20"/>
        </w:rPr>
        <w:t xml:space="preserve"> I, Rasmussen-Torvik L, Harris TB, Province MA,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w:t>
      </w:r>
      <w:proofErr w:type="spellStart"/>
      <w:r w:rsidRPr="00322787">
        <w:rPr>
          <w:rFonts w:ascii="Arial" w:hAnsi="Arial" w:cs="Arial"/>
          <w:sz w:val="20"/>
          <w:szCs w:val="20"/>
        </w:rPr>
        <w:t>Florez</w:t>
      </w:r>
      <w:proofErr w:type="spellEnd"/>
      <w:r w:rsidRPr="00322787">
        <w:rPr>
          <w:rFonts w:ascii="Arial" w:hAnsi="Arial" w:cs="Arial"/>
          <w:sz w:val="20"/>
          <w:szCs w:val="20"/>
        </w:rPr>
        <w:t xml:space="preserve"> JC, Meigs JB, </w:t>
      </w:r>
      <w:proofErr w:type="spellStart"/>
      <w:r w:rsidRPr="00322787">
        <w:rPr>
          <w:rFonts w:ascii="Arial" w:hAnsi="Arial" w:cs="Arial"/>
          <w:sz w:val="20"/>
          <w:szCs w:val="20"/>
        </w:rPr>
        <w:t>Cu</w:t>
      </w:r>
      <w:r w:rsidR="00D90CA6">
        <w:rPr>
          <w:rFonts w:ascii="Arial" w:hAnsi="Arial" w:cs="Arial"/>
          <w:sz w:val="20"/>
          <w:szCs w:val="20"/>
        </w:rPr>
        <w:t>pples</w:t>
      </w:r>
      <w:proofErr w:type="spellEnd"/>
      <w:r w:rsidR="00D90CA6">
        <w:rPr>
          <w:rFonts w:ascii="Arial" w:hAnsi="Arial" w:cs="Arial"/>
          <w:sz w:val="20"/>
          <w:szCs w:val="20"/>
        </w:rPr>
        <w:t xml:space="preserve"> LA, Dupuis J.</w:t>
      </w:r>
      <w:r w:rsidRPr="00322787">
        <w:rPr>
          <w:rFonts w:ascii="Arial" w:hAnsi="Arial" w:cs="Arial"/>
          <w:sz w:val="20"/>
          <w:szCs w:val="20"/>
        </w:rPr>
        <w:t xml:space="preserve"> </w:t>
      </w:r>
      <w:r w:rsidRPr="00322787">
        <w:rPr>
          <w:rFonts w:ascii="Arial" w:hAnsi="Arial" w:cs="Arial"/>
          <w:b/>
          <w:bCs/>
          <w:i/>
          <w:iCs/>
          <w:sz w:val="20"/>
          <w:szCs w:val="20"/>
        </w:rPr>
        <w:t>Meta-analysis of gene-environment interaction: joint estimation of SNP and SNP x environment regression coefficients</w:t>
      </w:r>
      <w:r w:rsidR="00D90CA6">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Genet.Epidemiol</w:t>
      </w:r>
      <w:proofErr w:type="spellEnd"/>
      <w:r w:rsidRPr="00322787">
        <w:rPr>
          <w:rFonts w:ascii="Arial" w:hAnsi="Arial" w:cs="Arial"/>
          <w:sz w:val="20"/>
          <w:szCs w:val="20"/>
        </w:rPr>
        <w:t xml:space="preserve">., </w:t>
      </w:r>
      <w:proofErr w:type="gramStart"/>
      <w:r w:rsidRPr="00322787">
        <w:rPr>
          <w:rFonts w:ascii="Arial" w:hAnsi="Arial" w:cs="Arial"/>
          <w:sz w:val="20"/>
          <w:szCs w:val="20"/>
        </w:rPr>
        <w:t>Jan.,</w:t>
      </w:r>
      <w:proofErr w:type="gramEnd"/>
      <w:r w:rsidRPr="00322787">
        <w:rPr>
          <w:rFonts w:ascii="Arial" w:hAnsi="Arial" w:cs="Arial"/>
          <w:sz w:val="20"/>
          <w:szCs w:val="20"/>
        </w:rPr>
        <w:t xml:space="preserve"> 2011. Vol. 35, issue 1, pp. 11-18. PM:21181894. PMC3312394.</w:t>
      </w:r>
    </w:p>
    <w:p w14:paraId="24C5E469"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Marciante</w:t>
      </w:r>
      <w:proofErr w:type="spellEnd"/>
      <w:r w:rsidRPr="00322787">
        <w:rPr>
          <w:rFonts w:ascii="Arial" w:hAnsi="Arial" w:cs="Arial"/>
          <w:sz w:val="20"/>
          <w:szCs w:val="20"/>
        </w:rPr>
        <w:t xml:space="preserve"> KD, Durda JP, Heckbert SR, Lumley T, Rice K, McKnight B, </w:t>
      </w:r>
      <w:proofErr w:type="spellStart"/>
      <w:r w:rsidRPr="00322787">
        <w:rPr>
          <w:rFonts w:ascii="Arial" w:hAnsi="Arial" w:cs="Arial"/>
          <w:sz w:val="20"/>
          <w:szCs w:val="20"/>
        </w:rPr>
        <w:t>Totah</w:t>
      </w:r>
      <w:proofErr w:type="spellEnd"/>
      <w:r w:rsidRPr="00322787">
        <w:rPr>
          <w:rFonts w:ascii="Arial" w:hAnsi="Arial" w:cs="Arial"/>
          <w:sz w:val="20"/>
          <w:szCs w:val="20"/>
        </w:rPr>
        <w:t xml:space="preserve"> RA, </w:t>
      </w:r>
      <w:proofErr w:type="spellStart"/>
      <w:r w:rsidRPr="00322787">
        <w:rPr>
          <w:rFonts w:ascii="Arial" w:hAnsi="Arial" w:cs="Arial"/>
          <w:sz w:val="20"/>
          <w:szCs w:val="20"/>
        </w:rPr>
        <w:t>Tamraz</w:t>
      </w:r>
      <w:proofErr w:type="spellEnd"/>
      <w:r w:rsidRPr="00322787">
        <w:rPr>
          <w:rFonts w:ascii="Arial" w:hAnsi="Arial" w:cs="Arial"/>
          <w:sz w:val="20"/>
          <w:szCs w:val="20"/>
        </w:rPr>
        <w:t xml:space="preserve"> B, </w:t>
      </w:r>
      <w:proofErr w:type="spellStart"/>
      <w:r w:rsidRPr="00322787">
        <w:rPr>
          <w:rFonts w:ascii="Arial" w:hAnsi="Arial" w:cs="Arial"/>
          <w:sz w:val="20"/>
          <w:szCs w:val="20"/>
        </w:rPr>
        <w:t>Kroetz</w:t>
      </w:r>
      <w:proofErr w:type="spellEnd"/>
      <w:r w:rsidRPr="00322787">
        <w:rPr>
          <w:rFonts w:ascii="Arial" w:hAnsi="Arial" w:cs="Arial"/>
          <w:sz w:val="20"/>
          <w:szCs w:val="20"/>
        </w:rPr>
        <w:t xml:space="preserve"> DL, Fukushima H, </w:t>
      </w:r>
      <w:proofErr w:type="spellStart"/>
      <w:r w:rsidRPr="00322787">
        <w:rPr>
          <w:rFonts w:ascii="Arial" w:hAnsi="Arial" w:cs="Arial"/>
          <w:sz w:val="20"/>
          <w:szCs w:val="20"/>
        </w:rPr>
        <w:t>Kaspera</w:t>
      </w:r>
      <w:proofErr w:type="spellEnd"/>
      <w:r w:rsidRPr="00322787">
        <w:rPr>
          <w:rFonts w:ascii="Arial" w:hAnsi="Arial" w:cs="Arial"/>
          <w:sz w:val="20"/>
          <w:szCs w:val="20"/>
        </w:rPr>
        <w:t xml:space="preserve"> R, Bis JC, Glazer NL, Li G, Austin TR, Taylor KD, Rotter JI, Jaquish CE</w:t>
      </w:r>
      <w:r w:rsidR="00D90CA6">
        <w:rPr>
          <w:rFonts w:ascii="Arial" w:hAnsi="Arial" w:cs="Arial"/>
          <w:sz w:val="20"/>
          <w:szCs w:val="20"/>
        </w:rPr>
        <w:t xml:space="preserve">, Kwok PY, Tracy RP, Psaty BM. </w:t>
      </w:r>
      <w:r w:rsidRPr="00322787">
        <w:rPr>
          <w:rFonts w:ascii="Arial" w:hAnsi="Arial" w:cs="Arial"/>
          <w:b/>
          <w:bCs/>
          <w:i/>
          <w:iCs/>
          <w:sz w:val="20"/>
          <w:szCs w:val="20"/>
        </w:rPr>
        <w:t>Cerivastatin, genetic variants, and the risk of rhabdomyolysis</w:t>
      </w:r>
      <w:r w:rsidRPr="00322787">
        <w:rPr>
          <w:rFonts w:ascii="Arial" w:hAnsi="Arial" w:cs="Arial"/>
          <w:b/>
          <w:bCs/>
          <w:sz w:val="20"/>
          <w:szCs w:val="20"/>
        </w:rPr>
        <w:t xml:space="preserve">. </w:t>
      </w:r>
      <w:proofErr w:type="spellStart"/>
      <w:r w:rsidRPr="00322787">
        <w:rPr>
          <w:rFonts w:ascii="Arial" w:hAnsi="Arial" w:cs="Arial"/>
          <w:sz w:val="20"/>
          <w:szCs w:val="20"/>
        </w:rPr>
        <w:t>Pharmacogenet.Genomics</w:t>
      </w:r>
      <w:proofErr w:type="spellEnd"/>
      <w:r w:rsidRPr="00322787">
        <w:rPr>
          <w:rFonts w:ascii="Arial" w:hAnsi="Arial" w:cs="Arial"/>
          <w:sz w:val="20"/>
          <w:szCs w:val="20"/>
        </w:rPr>
        <w:t xml:space="preserve">, </w:t>
      </w:r>
      <w:proofErr w:type="gramStart"/>
      <w:r w:rsidRPr="00322787">
        <w:rPr>
          <w:rFonts w:ascii="Arial" w:hAnsi="Arial" w:cs="Arial"/>
          <w:sz w:val="20"/>
          <w:szCs w:val="20"/>
        </w:rPr>
        <w:t>May,</w:t>
      </w:r>
      <w:proofErr w:type="gramEnd"/>
      <w:r w:rsidRPr="00322787">
        <w:rPr>
          <w:rFonts w:ascii="Arial" w:hAnsi="Arial" w:cs="Arial"/>
          <w:sz w:val="20"/>
          <w:szCs w:val="20"/>
        </w:rPr>
        <w:t xml:space="preserve"> 2011. Vol. 21, issue 5, pp. 280-288. PM:21386754. PMC3076530.</w:t>
      </w:r>
    </w:p>
    <w:p w14:paraId="56D85C6C"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Matise</w:t>
      </w:r>
      <w:proofErr w:type="spellEnd"/>
      <w:r w:rsidRPr="00322787">
        <w:rPr>
          <w:rFonts w:ascii="Arial" w:hAnsi="Arial" w:cs="Arial"/>
          <w:sz w:val="20"/>
          <w:szCs w:val="20"/>
        </w:rPr>
        <w:t xml:space="preserve"> TC, </w:t>
      </w:r>
      <w:proofErr w:type="spellStart"/>
      <w:r w:rsidRPr="00322787">
        <w:rPr>
          <w:rFonts w:ascii="Arial" w:hAnsi="Arial" w:cs="Arial"/>
          <w:sz w:val="20"/>
          <w:szCs w:val="20"/>
        </w:rPr>
        <w:t>Ambite</w:t>
      </w:r>
      <w:proofErr w:type="spellEnd"/>
      <w:r w:rsidRPr="00322787">
        <w:rPr>
          <w:rFonts w:ascii="Arial" w:hAnsi="Arial" w:cs="Arial"/>
          <w:sz w:val="20"/>
          <w:szCs w:val="20"/>
        </w:rPr>
        <w:t xml:space="preserve"> JL, </w:t>
      </w:r>
      <w:proofErr w:type="spellStart"/>
      <w:r w:rsidRPr="00322787">
        <w:rPr>
          <w:rFonts w:ascii="Arial" w:hAnsi="Arial" w:cs="Arial"/>
          <w:sz w:val="20"/>
          <w:szCs w:val="20"/>
        </w:rPr>
        <w:t>Buyske</w:t>
      </w:r>
      <w:proofErr w:type="spellEnd"/>
      <w:r w:rsidRPr="00322787">
        <w:rPr>
          <w:rFonts w:ascii="Arial" w:hAnsi="Arial" w:cs="Arial"/>
          <w:sz w:val="20"/>
          <w:szCs w:val="20"/>
        </w:rPr>
        <w:t xml:space="preserve"> S, Carlson CS, Cole SA, Crawford DC, </w:t>
      </w:r>
      <w:proofErr w:type="spellStart"/>
      <w:r w:rsidRPr="00322787">
        <w:rPr>
          <w:rFonts w:ascii="Arial" w:hAnsi="Arial" w:cs="Arial"/>
          <w:sz w:val="20"/>
          <w:szCs w:val="20"/>
        </w:rPr>
        <w:t>Haiman</w:t>
      </w:r>
      <w:proofErr w:type="spellEnd"/>
      <w:r w:rsidRPr="00322787">
        <w:rPr>
          <w:rFonts w:ascii="Arial" w:hAnsi="Arial" w:cs="Arial"/>
          <w:sz w:val="20"/>
          <w:szCs w:val="20"/>
        </w:rPr>
        <w:t xml:space="preserve"> CA,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Kooperberg C, Marchand LL,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North KE, Peters U, Ritchie MD,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Haines JL, for the PAGE Study. </w:t>
      </w:r>
      <w:r w:rsidRPr="00322787">
        <w:rPr>
          <w:rFonts w:ascii="Arial" w:hAnsi="Arial" w:cs="Arial"/>
          <w:b/>
          <w:bCs/>
          <w:i/>
          <w:iCs/>
          <w:sz w:val="20"/>
          <w:szCs w:val="20"/>
        </w:rPr>
        <w:t>The Next PAGE in Understanding Complex Traits: Design for the Analysis of Population Architecture Using Genetics and Epidemiology (PAGE)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J.Epidemiol</w:t>
      </w:r>
      <w:proofErr w:type="spellEnd"/>
      <w:proofErr w:type="gramEnd"/>
      <w:r w:rsidRPr="00322787">
        <w:rPr>
          <w:rFonts w:ascii="Arial" w:hAnsi="Arial" w:cs="Arial"/>
          <w:sz w:val="20"/>
          <w:szCs w:val="20"/>
        </w:rPr>
        <w:t>., Oct. 1, 2011. Vol. 174, issue 7, pp. 849-859. PM:21836165. PMC3176830.</w:t>
      </w:r>
    </w:p>
    <w:p w14:paraId="455E71A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Mozaffarian D, Lemaitre RN, King IB, Song X, Spiegelman D, Sa</w:t>
      </w:r>
      <w:r w:rsidR="00D90CA6">
        <w:rPr>
          <w:rFonts w:ascii="Arial" w:hAnsi="Arial" w:cs="Arial"/>
          <w:sz w:val="20"/>
          <w:szCs w:val="20"/>
        </w:rPr>
        <w:t xml:space="preserve">cks FM, </w:t>
      </w:r>
      <w:proofErr w:type="spellStart"/>
      <w:r w:rsidR="00D90CA6">
        <w:rPr>
          <w:rFonts w:ascii="Arial" w:hAnsi="Arial" w:cs="Arial"/>
          <w:sz w:val="20"/>
          <w:szCs w:val="20"/>
        </w:rPr>
        <w:t>Rimm</w:t>
      </w:r>
      <w:proofErr w:type="spellEnd"/>
      <w:r w:rsidR="00D90CA6">
        <w:rPr>
          <w:rFonts w:ascii="Arial" w:hAnsi="Arial" w:cs="Arial"/>
          <w:sz w:val="20"/>
          <w:szCs w:val="20"/>
        </w:rPr>
        <w:t xml:space="preserve"> EB, Siscovick DS. </w:t>
      </w:r>
      <w:r w:rsidRPr="00322787">
        <w:rPr>
          <w:rFonts w:ascii="Arial" w:hAnsi="Arial" w:cs="Arial"/>
          <w:b/>
          <w:bCs/>
          <w:i/>
          <w:iCs/>
          <w:sz w:val="20"/>
          <w:szCs w:val="20"/>
        </w:rPr>
        <w:t>Circulating Long-Chain {omega}-3 Fatty Acids and Incidence of Congestive Heart Failure in Older Adults: The Cardiovascular Health Study: A Cohort Study</w:t>
      </w:r>
      <w:r w:rsidRPr="00322787">
        <w:rPr>
          <w:rFonts w:ascii="Arial" w:hAnsi="Arial" w:cs="Arial"/>
          <w:b/>
          <w:bCs/>
          <w:sz w:val="20"/>
          <w:szCs w:val="20"/>
        </w:rPr>
        <w:t xml:space="preserve">. </w:t>
      </w:r>
      <w:proofErr w:type="spellStart"/>
      <w:r w:rsidRPr="00322787">
        <w:rPr>
          <w:rFonts w:ascii="Arial" w:hAnsi="Arial" w:cs="Arial"/>
          <w:sz w:val="20"/>
          <w:szCs w:val="20"/>
        </w:rPr>
        <w:t>Ann.Intern.Med</w:t>
      </w:r>
      <w:proofErr w:type="spellEnd"/>
      <w:r w:rsidRPr="00322787">
        <w:rPr>
          <w:rFonts w:ascii="Arial" w:hAnsi="Arial" w:cs="Arial"/>
          <w:sz w:val="20"/>
          <w:szCs w:val="20"/>
        </w:rPr>
        <w:t>., Aug. 2, 2011. Vol. 155, issue 3, pp. 160-170. PM:21810709. PMC3371768.</w:t>
      </w:r>
    </w:p>
    <w:p w14:paraId="5339F18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Nelson TL, </w:t>
      </w:r>
      <w:proofErr w:type="spellStart"/>
      <w:r w:rsidRPr="00322787">
        <w:rPr>
          <w:rFonts w:ascii="Arial" w:hAnsi="Arial" w:cs="Arial"/>
          <w:sz w:val="20"/>
          <w:szCs w:val="20"/>
        </w:rPr>
        <w:t>Kamineni</w:t>
      </w:r>
      <w:proofErr w:type="spellEnd"/>
      <w:r w:rsidRPr="00322787">
        <w:rPr>
          <w:rFonts w:ascii="Arial" w:hAnsi="Arial" w:cs="Arial"/>
          <w:sz w:val="20"/>
          <w:szCs w:val="20"/>
        </w:rPr>
        <w:t xml:space="preserve"> A, Psaty B, Cushman M, Jenny NS, </w:t>
      </w:r>
      <w:proofErr w:type="spellStart"/>
      <w:r w:rsidRPr="00322787">
        <w:rPr>
          <w:rFonts w:ascii="Arial" w:hAnsi="Arial" w:cs="Arial"/>
          <w:sz w:val="20"/>
          <w:szCs w:val="20"/>
        </w:rPr>
        <w:t>Hoka</w:t>
      </w:r>
      <w:r w:rsidR="00D90CA6">
        <w:rPr>
          <w:rFonts w:ascii="Arial" w:hAnsi="Arial" w:cs="Arial"/>
          <w:sz w:val="20"/>
          <w:szCs w:val="20"/>
        </w:rPr>
        <w:t>nson</w:t>
      </w:r>
      <w:proofErr w:type="spellEnd"/>
      <w:r w:rsidR="00D90CA6">
        <w:rPr>
          <w:rFonts w:ascii="Arial" w:hAnsi="Arial" w:cs="Arial"/>
          <w:sz w:val="20"/>
          <w:szCs w:val="20"/>
        </w:rPr>
        <w:t xml:space="preserve"> J, </w:t>
      </w:r>
      <w:proofErr w:type="spellStart"/>
      <w:r w:rsidR="00D90CA6">
        <w:rPr>
          <w:rFonts w:ascii="Arial" w:hAnsi="Arial" w:cs="Arial"/>
          <w:sz w:val="20"/>
          <w:szCs w:val="20"/>
        </w:rPr>
        <w:t>Furberg</w:t>
      </w:r>
      <w:proofErr w:type="spellEnd"/>
      <w:r w:rsidR="00D90CA6">
        <w:rPr>
          <w:rFonts w:ascii="Arial" w:hAnsi="Arial" w:cs="Arial"/>
          <w:sz w:val="20"/>
          <w:szCs w:val="20"/>
        </w:rPr>
        <w:t xml:space="preserve"> C, Mukamal KJ. </w:t>
      </w:r>
      <w:r w:rsidRPr="00322787">
        <w:rPr>
          <w:rFonts w:ascii="Arial" w:hAnsi="Arial" w:cs="Arial"/>
          <w:b/>
          <w:bCs/>
          <w:i/>
          <w:iCs/>
          <w:sz w:val="20"/>
          <w:szCs w:val="20"/>
        </w:rPr>
        <w:t xml:space="preserve">Lipoprotein-associated phospholipase </w:t>
      </w:r>
      <w:proofErr w:type="gramStart"/>
      <w:r w:rsidRPr="00322787">
        <w:rPr>
          <w:rFonts w:ascii="Arial" w:hAnsi="Arial" w:cs="Arial"/>
          <w:b/>
          <w:bCs/>
          <w:i/>
          <w:iCs/>
          <w:sz w:val="20"/>
          <w:szCs w:val="20"/>
        </w:rPr>
        <w:t>A(</w:t>
      </w:r>
      <w:proofErr w:type="gramEnd"/>
      <w:r w:rsidRPr="00322787">
        <w:rPr>
          <w:rFonts w:ascii="Arial" w:hAnsi="Arial" w:cs="Arial"/>
          <w:b/>
          <w:bCs/>
          <w:i/>
          <w:iCs/>
          <w:sz w:val="20"/>
          <w:szCs w:val="20"/>
        </w:rPr>
        <w:t>2) and future risk of subclinical disease and cardiovascular events in individuals with type 2 diabetes: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Diabetologia</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2011. Vol. 54, issue 2, pp. 329-333. PM:21103980. PMC3489174.</w:t>
      </w:r>
    </w:p>
    <w:p w14:paraId="70F378D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Newman AB, Glynn NW, Taylor CA, </w:t>
      </w:r>
      <w:proofErr w:type="spellStart"/>
      <w:r w:rsidRPr="00322787">
        <w:rPr>
          <w:rFonts w:ascii="Arial" w:hAnsi="Arial" w:cs="Arial"/>
          <w:sz w:val="20"/>
          <w:szCs w:val="20"/>
        </w:rPr>
        <w:t>Sebastiani</w:t>
      </w:r>
      <w:proofErr w:type="spellEnd"/>
      <w:r w:rsidRPr="00322787">
        <w:rPr>
          <w:rFonts w:ascii="Arial" w:hAnsi="Arial" w:cs="Arial"/>
          <w:sz w:val="20"/>
          <w:szCs w:val="20"/>
        </w:rPr>
        <w:t xml:space="preserve"> P, </w:t>
      </w:r>
      <w:proofErr w:type="spellStart"/>
      <w:r w:rsidRPr="00322787">
        <w:rPr>
          <w:rFonts w:ascii="Arial" w:hAnsi="Arial" w:cs="Arial"/>
          <w:sz w:val="20"/>
          <w:szCs w:val="20"/>
        </w:rPr>
        <w:t>Perls</w:t>
      </w:r>
      <w:proofErr w:type="spellEnd"/>
      <w:r w:rsidRPr="00322787">
        <w:rPr>
          <w:rFonts w:ascii="Arial" w:hAnsi="Arial" w:cs="Arial"/>
          <w:sz w:val="20"/>
          <w:szCs w:val="20"/>
        </w:rPr>
        <w:t xml:space="preserve"> TT, Mayeux R, Christensen K, </w:t>
      </w:r>
      <w:proofErr w:type="spellStart"/>
      <w:r w:rsidRPr="00322787">
        <w:rPr>
          <w:rFonts w:ascii="Arial" w:hAnsi="Arial" w:cs="Arial"/>
          <w:sz w:val="20"/>
          <w:szCs w:val="20"/>
        </w:rPr>
        <w:t>Zmuda</w:t>
      </w:r>
      <w:proofErr w:type="spellEnd"/>
      <w:r w:rsidRPr="00322787">
        <w:rPr>
          <w:rFonts w:ascii="Arial" w:hAnsi="Arial" w:cs="Arial"/>
          <w:sz w:val="20"/>
          <w:szCs w:val="20"/>
        </w:rPr>
        <w:t xml:space="preserve"> JM, </w:t>
      </w:r>
      <w:proofErr w:type="spellStart"/>
      <w:r w:rsidRPr="00322787">
        <w:rPr>
          <w:rFonts w:ascii="Arial" w:hAnsi="Arial" w:cs="Arial"/>
          <w:sz w:val="20"/>
          <w:szCs w:val="20"/>
        </w:rPr>
        <w:t>Barral</w:t>
      </w:r>
      <w:proofErr w:type="spellEnd"/>
      <w:r w:rsidRPr="00322787">
        <w:rPr>
          <w:rFonts w:ascii="Arial" w:hAnsi="Arial" w:cs="Arial"/>
          <w:sz w:val="20"/>
          <w:szCs w:val="20"/>
        </w:rPr>
        <w:t xml:space="preserve"> S, Lee JH, </w:t>
      </w:r>
      <w:proofErr w:type="spellStart"/>
      <w:r w:rsidRPr="00322787">
        <w:rPr>
          <w:rFonts w:ascii="Arial" w:hAnsi="Arial" w:cs="Arial"/>
          <w:sz w:val="20"/>
          <w:szCs w:val="20"/>
        </w:rPr>
        <w:t>Simonsick</w:t>
      </w:r>
      <w:proofErr w:type="spellEnd"/>
      <w:r w:rsidRPr="00322787">
        <w:rPr>
          <w:rFonts w:ascii="Arial" w:hAnsi="Arial" w:cs="Arial"/>
          <w:sz w:val="20"/>
          <w:szCs w:val="20"/>
        </w:rPr>
        <w:t xml:space="preserve"> EM, Walston JD, </w:t>
      </w:r>
      <w:proofErr w:type="spellStart"/>
      <w:r w:rsidRPr="00322787">
        <w:rPr>
          <w:rFonts w:ascii="Arial" w:hAnsi="Arial" w:cs="Arial"/>
          <w:sz w:val="20"/>
          <w:szCs w:val="20"/>
        </w:rPr>
        <w:t>Yashin</w:t>
      </w:r>
      <w:proofErr w:type="spellEnd"/>
      <w:r w:rsidRPr="00322787">
        <w:rPr>
          <w:rFonts w:ascii="Arial" w:hAnsi="Arial" w:cs="Arial"/>
          <w:sz w:val="20"/>
          <w:szCs w:val="20"/>
        </w:rPr>
        <w:t xml:space="preserve"> AI, Hadley E. </w:t>
      </w:r>
      <w:r w:rsidRPr="00322787">
        <w:rPr>
          <w:rFonts w:ascii="Arial" w:hAnsi="Arial" w:cs="Arial"/>
          <w:b/>
          <w:bCs/>
          <w:i/>
          <w:iCs/>
          <w:sz w:val="20"/>
          <w:szCs w:val="20"/>
        </w:rPr>
        <w:t xml:space="preserve">Health and function of participants in the </w:t>
      </w:r>
      <w:proofErr w:type="gramStart"/>
      <w:r w:rsidRPr="00322787">
        <w:rPr>
          <w:rFonts w:ascii="Arial" w:hAnsi="Arial" w:cs="Arial"/>
          <w:b/>
          <w:bCs/>
          <w:i/>
          <w:iCs/>
          <w:sz w:val="20"/>
          <w:szCs w:val="20"/>
        </w:rPr>
        <w:t>Long Life</w:t>
      </w:r>
      <w:proofErr w:type="gramEnd"/>
      <w:r w:rsidRPr="00322787">
        <w:rPr>
          <w:rFonts w:ascii="Arial" w:hAnsi="Arial" w:cs="Arial"/>
          <w:b/>
          <w:bCs/>
          <w:i/>
          <w:iCs/>
          <w:sz w:val="20"/>
          <w:szCs w:val="20"/>
        </w:rPr>
        <w:t xml:space="preserve"> Family Study: A comparison with other cohorts</w:t>
      </w:r>
      <w:r w:rsidRPr="00322787">
        <w:rPr>
          <w:rFonts w:ascii="Arial" w:hAnsi="Arial" w:cs="Arial"/>
          <w:b/>
          <w:bCs/>
          <w:sz w:val="20"/>
          <w:szCs w:val="20"/>
        </w:rPr>
        <w:t xml:space="preserve">. </w:t>
      </w:r>
      <w:r w:rsidRPr="00322787">
        <w:rPr>
          <w:rFonts w:ascii="Arial" w:hAnsi="Arial" w:cs="Arial"/>
          <w:sz w:val="20"/>
          <w:szCs w:val="20"/>
        </w:rPr>
        <w:t>Aging (</w:t>
      </w:r>
      <w:proofErr w:type="spellStart"/>
      <w:r w:rsidRPr="00322787">
        <w:rPr>
          <w:rFonts w:ascii="Arial" w:hAnsi="Arial" w:cs="Arial"/>
          <w:sz w:val="20"/>
          <w:szCs w:val="20"/>
        </w:rPr>
        <w:t>Albany.NY</w:t>
      </w:r>
      <w:proofErr w:type="spellEnd"/>
      <w:r w:rsidRPr="00322787">
        <w:rPr>
          <w:rFonts w:ascii="Arial" w:hAnsi="Arial" w:cs="Arial"/>
          <w:sz w:val="20"/>
          <w:szCs w:val="20"/>
        </w:rPr>
        <w:t xml:space="preserve">), </w:t>
      </w:r>
      <w:proofErr w:type="gramStart"/>
      <w:r w:rsidRPr="00322787">
        <w:rPr>
          <w:rFonts w:ascii="Arial" w:hAnsi="Arial" w:cs="Arial"/>
          <w:sz w:val="20"/>
          <w:szCs w:val="20"/>
        </w:rPr>
        <w:t>Jan.,</w:t>
      </w:r>
      <w:proofErr w:type="gramEnd"/>
      <w:r w:rsidRPr="00322787">
        <w:rPr>
          <w:rFonts w:ascii="Arial" w:hAnsi="Arial" w:cs="Arial"/>
          <w:sz w:val="20"/>
          <w:szCs w:val="20"/>
        </w:rPr>
        <w:t xml:space="preserve"> 2011. Vol. 3, issue 1, pp. 63-76. PM:21258136. PMC3047140.</w:t>
      </w:r>
    </w:p>
    <w:p w14:paraId="476EF3A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Odden MC, </w:t>
      </w:r>
      <w:proofErr w:type="spellStart"/>
      <w:r w:rsidRPr="00322787">
        <w:rPr>
          <w:rFonts w:ascii="Arial" w:hAnsi="Arial" w:cs="Arial"/>
          <w:sz w:val="20"/>
          <w:szCs w:val="20"/>
        </w:rPr>
        <w:t>Tager</w:t>
      </w:r>
      <w:proofErr w:type="spellEnd"/>
      <w:r w:rsidRPr="00322787">
        <w:rPr>
          <w:rFonts w:ascii="Arial" w:hAnsi="Arial" w:cs="Arial"/>
          <w:sz w:val="20"/>
          <w:szCs w:val="20"/>
        </w:rPr>
        <w:t xml:space="preserve"> IB, van der </w:t>
      </w:r>
      <w:proofErr w:type="spellStart"/>
      <w:r w:rsidRPr="00322787">
        <w:rPr>
          <w:rFonts w:ascii="Arial" w:hAnsi="Arial" w:cs="Arial"/>
          <w:sz w:val="20"/>
          <w:szCs w:val="20"/>
        </w:rPr>
        <w:t>Laan</w:t>
      </w:r>
      <w:proofErr w:type="spellEnd"/>
      <w:r w:rsidRPr="00322787">
        <w:rPr>
          <w:rFonts w:ascii="Arial" w:hAnsi="Arial" w:cs="Arial"/>
          <w:sz w:val="20"/>
          <w:szCs w:val="20"/>
        </w:rPr>
        <w:t xml:space="preserve"> MJ, Delaney JA, Peralta CA, Katz R, Sarnak MJ, Psaty BM, Shlipak MG. </w:t>
      </w:r>
      <w:r w:rsidRPr="00322787">
        <w:rPr>
          <w:rFonts w:ascii="Arial" w:hAnsi="Arial" w:cs="Arial"/>
          <w:b/>
          <w:bCs/>
          <w:i/>
          <w:iCs/>
          <w:sz w:val="20"/>
          <w:szCs w:val="20"/>
        </w:rPr>
        <w:t>Antihypertensive medication use and change in kidney function in elderly adults: a marginal structural model analysis</w:t>
      </w:r>
      <w:r w:rsidRPr="00322787">
        <w:rPr>
          <w:rFonts w:ascii="Arial" w:hAnsi="Arial" w:cs="Arial"/>
          <w:b/>
          <w:bCs/>
          <w:sz w:val="20"/>
          <w:szCs w:val="20"/>
        </w:rPr>
        <w:t xml:space="preserve">. </w:t>
      </w:r>
      <w:proofErr w:type="spellStart"/>
      <w:r w:rsidRPr="00322787">
        <w:rPr>
          <w:rFonts w:ascii="Arial" w:hAnsi="Arial" w:cs="Arial"/>
          <w:sz w:val="20"/>
          <w:szCs w:val="20"/>
        </w:rPr>
        <w:t>Int.J</w:t>
      </w:r>
      <w:proofErr w:type="spellEnd"/>
      <w:r w:rsidRPr="00322787">
        <w:rPr>
          <w:rFonts w:ascii="Arial" w:hAnsi="Arial" w:cs="Arial"/>
          <w:sz w:val="20"/>
          <w:szCs w:val="20"/>
        </w:rPr>
        <w:t xml:space="preserve"> Biostat., Jan. 1, 2011. Vol. 7, issue 1 PM:22049266. PMC3204667.</w:t>
      </w:r>
    </w:p>
    <w:p w14:paraId="0685D564"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Pandhi</w:t>
      </w:r>
      <w:proofErr w:type="spellEnd"/>
      <w:r w:rsidRPr="00322787">
        <w:rPr>
          <w:rFonts w:ascii="Arial" w:hAnsi="Arial" w:cs="Arial"/>
          <w:sz w:val="20"/>
          <w:szCs w:val="20"/>
        </w:rPr>
        <w:t xml:space="preserve"> J, Gottdiener JS, Bartz TM, Kop WJ, Mehra MR. </w:t>
      </w:r>
      <w:r w:rsidRPr="00322787">
        <w:rPr>
          <w:rFonts w:ascii="Arial" w:hAnsi="Arial" w:cs="Arial"/>
          <w:b/>
          <w:bCs/>
          <w:i/>
          <w:iCs/>
          <w:sz w:val="20"/>
          <w:szCs w:val="20"/>
        </w:rPr>
        <w:t>Comparison of Characteristics and Outcomes of Asymptomatic Versus Symptomatic Left Ventricular Dysfunction in Subjects 65 Years Old or Older (from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J.Cardiol</w:t>
      </w:r>
      <w:proofErr w:type="spellEnd"/>
      <w:proofErr w:type="gramEnd"/>
      <w:r w:rsidRPr="00322787">
        <w:rPr>
          <w:rFonts w:ascii="Arial" w:hAnsi="Arial" w:cs="Arial"/>
          <w:sz w:val="20"/>
          <w:szCs w:val="20"/>
        </w:rPr>
        <w:t>., June 1, 2011. Vol. 107, issue 11, pp. 1667-1674. PM:21575752. PMC4143416.</w:t>
      </w:r>
    </w:p>
    <w:p w14:paraId="575805A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Pare G,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Rose L, </w:t>
      </w:r>
      <w:proofErr w:type="spellStart"/>
      <w:r w:rsidRPr="00322787">
        <w:rPr>
          <w:rFonts w:ascii="Arial" w:hAnsi="Arial" w:cs="Arial"/>
          <w:sz w:val="20"/>
          <w:szCs w:val="20"/>
        </w:rPr>
        <w:t>Barbalic</w:t>
      </w:r>
      <w:proofErr w:type="spellEnd"/>
      <w:r w:rsidRPr="00322787">
        <w:rPr>
          <w:rFonts w:ascii="Arial" w:hAnsi="Arial" w:cs="Arial"/>
          <w:sz w:val="20"/>
          <w:szCs w:val="20"/>
        </w:rPr>
        <w:t xml:space="preserve"> M, Dupuis J, Dehghan A, Bis JC, Benjamin EJ, </w:t>
      </w:r>
      <w:proofErr w:type="spellStart"/>
      <w:r w:rsidRPr="00322787">
        <w:rPr>
          <w:rFonts w:ascii="Arial" w:hAnsi="Arial" w:cs="Arial"/>
          <w:sz w:val="20"/>
          <w:szCs w:val="20"/>
        </w:rPr>
        <w:t>Shi</w:t>
      </w:r>
      <w:r w:rsidR="00D90CA6">
        <w:rPr>
          <w:rFonts w:ascii="Arial" w:hAnsi="Arial" w:cs="Arial"/>
          <w:sz w:val="20"/>
          <w:szCs w:val="20"/>
        </w:rPr>
        <w:t>ffman</w:t>
      </w:r>
      <w:proofErr w:type="spellEnd"/>
      <w:r w:rsidR="00D90CA6">
        <w:rPr>
          <w:rFonts w:ascii="Arial" w:hAnsi="Arial" w:cs="Arial"/>
          <w:sz w:val="20"/>
          <w:szCs w:val="20"/>
        </w:rPr>
        <w:t xml:space="preserve"> D, Parker AN, Chasman DI.</w:t>
      </w:r>
      <w:r w:rsidRPr="00322787">
        <w:rPr>
          <w:rFonts w:ascii="Arial" w:hAnsi="Arial" w:cs="Arial"/>
          <w:sz w:val="20"/>
          <w:szCs w:val="20"/>
        </w:rPr>
        <w:t xml:space="preserve"> </w:t>
      </w:r>
      <w:r w:rsidRPr="00322787">
        <w:rPr>
          <w:rFonts w:ascii="Arial" w:hAnsi="Arial" w:cs="Arial"/>
          <w:b/>
          <w:bCs/>
          <w:i/>
          <w:iCs/>
          <w:sz w:val="20"/>
          <w:szCs w:val="20"/>
        </w:rPr>
        <w:t>Genome-wide association analysis of soluble ICAM-1 concentration reveals novel associations at the NFKBIK, PNPLA3, RELA, and SH2B3 loci</w:t>
      </w:r>
      <w:r w:rsidRPr="00322787">
        <w:rPr>
          <w:rFonts w:ascii="Arial" w:hAnsi="Arial" w:cs="Arial"/>
          <w:b/>
          <w:bCs/>
          <w:sz w:val="20"/>
          <w:szCs w:val="20"/>
        </w:rPr>
        <w:t xml:space="preserve">. </w:t>
      </w:r>
      <w:proofErr w:type="spellStart"/>
      <w:r w:rsidRPr="00322787">
        <w:rPr>
          <w:rFonts w:ascii="Arial" w:hAnsi="Arial" w:cs="Arial"/>
          <w:sz w:val="20"/>
          <w:szCs w:val="20"/>
        </w:rPr>
        <w:t>PLoS.Genet</w:t>
      </w:r>
      <w:proofErr w:type="spellEnd"/>
      <w:r w:rsidRPr="00322787">
        <w:rPr>
          <w:rFonts w:ascii="Arial" w:hAnsi="Arial" w:cs="Arial"/>
          <w:sz w:val="20"/>
          <w:szCs w:val="20"/>
        </w:rPr>
        <w:t xml:space="preserve">., </w:t>
      </w:r>
      <w:proofErr w:type="gramStart"/>
      <w:r w:rsidRPr="00322787">
        <w:rPr>
          <w:rFonts w:ascii="Arial" w:hAnsi="Arial" w:cs="Arial"/>
          <w:sz w:val="20"/>
          <w:szCs w:val="20"/>
        </w:rPr>
        <w:t>Apr.,</w:t>
      </w:r>
      <w:proofErr w:type="gramEnd"/>
      <w:r w:rsidRPr="00322787">
        <w:rPr>
          <w:rFonts w:ascii="Arial" w:hAnsi="Arial" w:cs="Arial"/>
          <w:sz w:val="20"/>
          <w:szCs w:val="20"/>
        </w:rPr>
        <w:t xml:space="preserve"> 2011. Vol. 7, issue 4, pp. e1001374. PM:21533024. PMC3080865.</w:t>
      </w:r>
    </w:p>
    <w:p w14:paraId="66DD33C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Pasaniuc B, </w:t>
      </w:r>
      <w:proofErr w:type="spellStart"/>
      <w:r w:rsidRPr="00322787">
        <w:rPr>
          <w:rFonts w:ascii="Arial" w:hAnsi="Arial" w:cs="Arial"/>
          <w:sz w:val="20"/>
          <w:szCs w:val="20"/>
        </w:rPr>
        <w:t>Zaitlen</w:t>
      </w:r>
      <w:proofErr w:type="spellEnd"/>
      <w:r w:rsidRPr="00322787">
        <w:rPr>
          <w:rFonts w:ascii="Arial" w:hAnsi="Arial" w:cs="Arial"/>
          <w:sz w:val="20"/>
          <w:szCs w:val="20"/>
        </w:rPr>
        <w:t xml:space="preserve"> N, Lettre G, Chen GK, Tandon A, Kao WH, </w:t>
      </w:r>
      <w:proofErr w:type="spellStart"/>
      <w:r w:rsidRPr="00322787">
        <w:rPr>
          <w:rFonts w:ascii="Arial" w:hAnsi="Arial" w:cs="Arial"/>
          <w:sz w:val="20"/>
          <w:szCs w:val="20"/>
        </w:rPr>
        <w:t>Ruczinski</w:t>
      </w:r>
      <w:proofErr w:type="spellEnd"/>
      <w:r w:rsidRPr="00322787">
        <w:rPr>
          <w:rFonts w:ascii="Arial" w:hAnsi="Arial" w:cs="Arial"/>
          <w:sz w:val="20"/>
          <w:szCs w:val="20"/>
        </w:rPr>
        <w:t xml:space="preserve"> I,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Siscovick DS, Zhu X, Larkin E, Lange LA,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Yang Q, </w:t>
      </w:r>
      <w:proofErr w:type="spellStart"/>
      <w:r w:rsidRPr="00322787">
        <w:rPr>
          <w:rFonts w:ascii="Arial" w:hAnsi="Arial" w:cs="Arial"/>
          <w:sz w:val="20"/>
          <w:szCs w:val="20"/>
        </w:rPr>
        <w:t>Akylbekova</w:t>
      </w:r>
      <w:proofErr w:type="spellEnd"/>
      <w:r w:rsidRPr="00322787">
        <w:rPr>
          <w:rFonts w:ascii="Arial" w:hAnsi="Arial" w:cs="Arial"/>
          <w:sz w:val="20"/>
          <w:szCs w:val="20"/>
        </w:rPr>
        <w:t xml:space="preserve"> EL, </w:t>
      </w:r>
      <w:proofErr w:type="spellStart"/>
      <w:r w:rsidRPr="00322787">
        <w:rPr>
          <w:rFonts w:ascii="Arial" w:hAnsi="Arial" w:cs="Arial"/>
          <w:sz w:val="20"/>
          <w:szCs w:val="20"/>
        </w:rPr>
        <w:t>Musani</w:t>
      </w:r>
      <w:proofErr w:type="spellEnd"/>
      <w:r w:rsidRPr="00322787">
        <w:rPr>
          <w:rFonts w:ascii="Arial" w:hAnsi="Arial" w:cs="Arial"/>
          <w:sz w:val="20"/>
          <w:szCs w:val="20"/>
        </w:rPr>
        <w:t xml:space="preserve"> SK, Divers J, Mychaleckyj J, Li M, Papanicolaou GJ, Millikan RC, </w:t>
      </w:r>
      <w:proofErr w:type="spellStart"/>
      <w:r w:rsidRPr="00322787">
        <w:rPr>
          <w:rFonts w:ascii="Arial" w:hAnsi="Arial" w:cs="Arial"/>
          <w:sz w:val="20"/>
          <w:szCs w:val="20"/>
        </w:rPr>
        <w:t>Ambrosone</w:t>
      </w:r>
      <w:proofErr w:type="spellEnd"/>
      <w:r w:rsidRPr="00322787">
        <w:rPr>
          <w:rFonts w:ascii="Arial" w:hAnsi="Arial" w:cs="Arial"/>
          <w:sz w:val="20"/>
          <w:szCs w:val="20"/>
        </w:rPr>
        <w:t xml:space="preserve"> CB, John EM, Bernstein L, Zheng W, Hu JJ, Ziegler RG, </w:t>
      </w:r>
      <w:proofErr w:type="spellStart"/>
      <w:r w:rsidRPr="00322787">
        <w:rPr>
          <w:rFonts w:ascii="Arial" w:hAnsi="Arial" w:cs="Arial"/>
          <w:sz w:val="20"/>
          <w:szCs w:val="20"/>
        </w:rPr>
        <w:t>Nyante</w:t>
      </w:r>
      <w:proofErr w:type="spellEnd"/>
      <w:r w:rsidRPr="00322787">
        <w:rPr>
          <w:rFonts w:ascii="Arial" w:hAnsi="Arial" w:cs="Arial"/>
          <w:sz w:val="20"/>
          <w:szCs w:val="20"/>
        </w:rPr>
        <w:t xml:space="preserve"> SJ, Bandera EV, Ingles SA, Press MF, </w:t>
      </w:r>
      <w:proofErr w:type="spellStart"/>
      <w:r w:rsidRPr="00322787">
        <w:rPr>
          <w:rFonts w:ascii="Arial" w:hAnsi="Arial" w:cs="Arial"/>
          <w:sz w:val="20"/>
          <w:szCs w:val="20"/>
        </w:rPr>
        <w:t>Chanock</w:t>
      </w:r>
      <w:proofErr w:type="spellEnd"/>
      <w:r w:rsidRPr="00322787">
        <w:rPr>
          <w:rFonts w:ascii="Arial" w:hAnsi="Arial" w:cs="Arial"/>
          <w:sz w:val="20"/>
          <w:szCs w:val="20"/>
        </w:rPr>
        <w:t xml:space="preserve"> SJ, Deming SL, Rodriguez-Gil JL, Palmer CD, Buxbaum S, </w:t>
      </w:r>
      <w:proofErr w:type="spellStart"/>
      <w:r w:rsidRPr="00322787">
        <w:rPr>
          <w:rFonts w:ascii="Arial" w:hAnsi="Arial" w:cs="Arial"/>
          <w:sz w:val="20"/>
          <w:szCs w:val="20"/>
        </w:rPr>
        <w:t>Ekunwe</w:t>
      </w:r>
      <w:proofErr w:type="spellEnd"/>
      <w:r w:rsidRPr="00322787">
        <w:rPr>
          <w:rFonts w:ascii="Arial" w:hAnsi="Arial" w:cs="Arial"/>
          <w:sz w:val="20"/>
          <w:szCs w:val="20"/>
        </w:rPr>
        <w:t xml:space="preserve"> L, Hirschhorn JN, Henderson BE, Myers S, </w:t>
      </w:r>
      <w:proofErr w:type="spellStart"/>
      <w:r w:rsidRPr="00322787">
        <w:rPr>
          <w:rFonts w:ascii="Arial" w:hAnsi="Arial" w:cs="Arial"/>
          <w:sz w:val="20"/>
          <w:szCs w:val="20"/>
        </w:rPr>
        <w:t>Haiman</w:t>
      </w:r>
      <w:proofErr w:type="spellEnd"/>
      <w:r w:rsidRPr="00322787">
        <w:rPr>
          <w:rFonts w:ascii="Arial" w:hAnsi="Arial" w:cs="Arial"/>
          <w:sz w:val="20"/>
          <w:szCs w:val="20"/>
        </w:rPr>
        <w:t xml:space="preserve"> CA, Reich D, Pat</w:t>
      </w:r>
      <w:r w:rsidR="00D90CA6">
        <w:rPr>
          <w:rFonts w:ascii="Arial" w:hAnsi="Arial" w:cs="Arial"/>
          <w:sz w:val="20"/>
          <w:szCs w:val="20"/>
        </w:rPr>
        <w:t xml:space="preserve">terson N, Wilson JG, Price AL. </w:t>
      </w:r>
      <w:r w:rsidRPr="00322787">
        <w:rPr>
          <w:rFonts w:ascii="Arial" w:hAnsi="Arial" w:cs="Arial"/>
          <w:b/>
          <w:bCs/>
          <w:i/>
          <w:iCs/>
          <w:sz w:val="20"/>
          <w:szCs w:val="20"/>
        </w:rPr>
        <w:t xml:space="preserve">Enhanced statistical tests for GWAS in admixed populations: assessment using African Americans from </w:t>
      </w:r>
      <w:proofErr w:type="spellStart"/>
      <w:r w:rsidRPr="00322787">
        <w:rPr>
          <w:rFonts w:ascii="Arial" w:hAnsi="Arial" w:cs="Arial"/>
          <w:b/>
          <w:bCs/>
          <w:i/>
          <w:iCs/>
          <w:sz w:val="20"/>
          <w:szCs w:val="20"/>
        </w:rPr>
        <w:t>CARe</w:t>
      </w:r>
      <w:proofErr w:type="spellEnd"/>
      <w:r w:rsidRPr="00322787">
        <w:rPr>
          <w:rFonts w:ascii="Arial" w:hAnsi="Arial" w:cs="Arial"/>
          <w:b/>
          <w:bCs/>
          <w:i/>
          <w:iCs/>
          <w:sz w:val="20"/>
          <w:szCs w:val="20"/>
        </w:rPr>
        <w:t xml:space="preserve"> and a Breast Cancer Consortium</w:t>
      </w:r>
      <w:r w:rsidR="00D90CA6">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PLoS.Genet</w:t>
      </w:r>
      <w:proofErr w:type="spellEnd"/>
      <w:r w:rsidRPr="00322787">
        <w:rPr>
          <w:rFonts w:ascii="Arial" w:hAnsi="Arial" w:cs="Arial"/>
          <w:sz w:val="20"/>
          <w:szCs w:val="20"/>
        </w:rPr>
        <w:t xml:space="preserve">, </w:t>
      </w:r>
      <w:proofErr w:type="gramStart"/>
      <w:r w:rsidRPr="00322787">
        <w:rPr>
          <w:rFonts w:ascii="Arial" w:hAnsi="Arial" w:cs="Arial"/>
          <w:sz w:val="20"/>
          <w:szCs w:val="20"/>
        </w:rPr>
        <w:t>Apr.,</w:t>
      </w:r>
      <w:proofErr w:type="gramEnd"/>
      <w:r w:rsidRPr="00322787">
        <w:rPr>
          <w:rFonts w:ascii="Arial" w:hAnsi="Arial" w:cs="Arial"/>
          <w:sz w:val="20"/>
          <w:szCs w:val="20"/>
        </w:rPr>
        <w:t xml:space="preserve"> 2011. Vol. 7, issue 4, pp. e1001371. PM:21541012. PMC3080860.</w:t>
      </w:r>
    </w:p>
    <w:p w14:paraId="4F1832E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Patton KK, Sotoodehnia N, Defilippi C, Siscovick</w:t>
      </w:r>
      <w:r w:rsidR="00D90CA6">
        <w:rPr>
          <w:rFonts w:ascii="Arial" w:hAnsi="Arial" w:cs="Arial"/>
          <w:sz w:val="20"/>
          <w:szCs w:val="20"/>
        </w:rPr>
        <w:t xml:space="preserve"> DS, Gottdiener JS, Kronmal RA.</w:t>
      </w:r>
      <w:r w:rsidRPr="00322787">
        <w:rPr>
          <w:rFonts w:ascii="Arial" w:hAnsi="Arial" w:cs="Arial"/>
          <w:sz w:val="20"/>
          <w:szCs w:val="20"/>
        </w:rPr>
        <w:t xml:space="preserve"> </w:t>
      </w:r>
      <w:r w:rsidRPr="00322787">
        <w:rPr>
          <w:rFonts w:ascii="Arial" w:hAnsi="Arial" w:cs="Arial"/>
          <w:b/>
          <w:bCs/>
          <w:i/>
          <w:iCs/>
          <w:sz w:val="20"/>
          <w:szCs w:val="20"/>
        </w:rPr>
        <w:t>N-terminal pro-B-type natriuretic peptide is associated with sudden cardiac death risk: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Heart Rhythm., </w:t>
      </w:r>
      <w:proofErr w:type="gramStart"/>
      <w:r w:rsidRPr="00322787">
        <w:rPr>
          <w:rFonts w:ascii="Arial" w:hAnsi="Arial" w:cs="Arial"/>
          <w:sz w:val="20"/>
          <w:szCs w:val="20"/>
        </w:rPr>
        <w:t>Feb.,</w:t>
      </w:r>
      <w:proofErr w:type="gramEnd"/>
      <w:r w:rsidRPr="00322787">
        <w:rPr>
          <w:rFonts w:ascii="Arial" w:hAnsi="Arial" w:cs="Arial"/>
          <w:sz w:val="20"/>
          <w:szCs w:val="20"/>
        </w:rPr>
        <w:t xml:space="preserve"> 2011. Vol. 8, issue 2, pp. 228-233. PM:21044699. PMC3826546.</w:t>
      </w:r>
    </w:p>
    <w:p w14:paraId="6E65D16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Peralta CA, Katz R, Sarnak MJ, Ix J, Fried LF, de B, I, Palmas W, Sisc</w:t>
      </w:r>
      <w:r w:rsidR="00D90CA6">
        <w:rPr>
          <w:rFonts w:ascii="Arial" w:hAnsi="Arial" w:cs="Arial"/>
          <w:sz w:val="20"/>
          <w:szCs w:val="20"/>
        </w:rPr>
        <w:t xml:space="preserve">ovick D, Levey AS, Shlipak MG. </w:t>
      </w:r>
      <w:r w:rsidRPr="00322787">
        <w:rPr>
          <w:rFonts w:ascii="Arial" w:hAnsi="Arial" w:cs="Arial"/>
          <w:b/>
          <w:bCs/>
          <w:i/>
          <w:iCs/>
          <w:sz w:val="20"/>
          <w:szCs w:val="20"/>
        </w:rPr>
        <w:t>Cystatin C identifies chronic kidney disease patients at higher risk for complications</w:t>
      </w:r>
      <w:r w:rsidRPr="00322787">
        <w:rPr>
          <w:rFonts w:ascii="Arial" w:hAnsi="Arial" w:cs="Arial"/>
          <w:b/>
          <w:bCs/>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Am.Soc.Nephrol</w:t>
      </w:r>
      <w:proofErr w:type="spellEnd"/>
      <w:proofErr w:type="gramEnd"/>
      <w:r w:rsidRPr="00322787">
        <w:rPr>
          <w:rFonts w:ascii="Arial" w:hAnsi="Arial" w:cs="Arial"/>
          <w:sz w:val="20"/>
          <w:szCs w:val="20"/>
        </w:rPr>
        <w:t>., Jan., 2011. Vol. 22, issue 1, pp. 147-155. PM:21164029. PMC3014043.</w:t>
      </w:r>
    </w:p>
    <w:p w14:paraId="531F8EE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Peralta CA, Katz R, Shlipak M, Dubin R, </w:t>
      </w:r>
      <w:proofErr w:type="spellStart"/>
      <w:r w:rsidRPr="00322787">
        <w:rPr>
          <w:rFonts w:ascii="Arial" w:hAnsi="Arial" w:cs="Arial"/>
          <w:sz w:val="20"/>
          <w:szCs w:val="20"/>
        </w:rPr>
        <w:t>Deboer</w:t>
      </w:r>
      <w:proofErr w:type="spellEnd"/>
      <w:r w:rsidRPr="00322787">
        <w:rPr>
          <w:rFonts w:ascii="Arial" w:hAnsi="Arial" w:cs="Arial"/>
          <w:sz w:val="20"/>
          <w:szCs w:val="20"/>
        </w:rPr>
        <w:t xml:space="preserve"> I, Jenny N, Fitzpatrick A, Koro C, Kestenbau</w:t>
      </w:r>
      <w:r w:rsidR="00D90CA6">
        <w:rPr>
          <w:rFonts w:ascii="Arial" w:hAnsi="Arial" w:cs="Arial"/>
          <w:sz w:val="20"/>
          <w:szCs w:val="20"/>
        </w:rPr>
        <w:t>m B, Ix J, Sarnak M, Cushman M.</w:t>
      </w:r>
      <w:r w:rsidRPr="00322787">
        <w:rPr>
          <w:rFonts w:ascii="Arial" w:hAnsi="Arial" w:cs="Arial"/>
          <w:sz w:val="20"/>
          <w:szCs w:val="20"/>
        </w:rPr>
        <w:t xml:space="preserve"> </w:t>
      </w:r>
      <w:r w:rsidRPr="00322787">
        <w:rPr>
          <w:rFonts w:ascii="Arial" w:hAnsi="Arial" w:cs="Arial"/>
          <w:b/>
          <w:bCs/>
          <w:i/>
          <w:iCs/>
          <w:sz w:val="20"/>
          <w:szCs w:val="20"/>
        </w:rPr>
        <w:t>Kidney Function Decline in the Elderly: Impact of Lipoprotein-Associated Phospholipase A2</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Am.J</w:t>
      </w:r>
      <w:proofErr w:type="spellEnd"/>
      <w:proofErr w:type="gramEnd"/>
      <w:r w:rsidRPr="00322787">
        <w:rPr>
          <w:rFonts w:ascii="Arial" w:hAnsi="Arial" w:cs="Arial"/>
          <w:sz w:val="20"/>
          <w:szCs w:val="20"/>
        </w:rPr>
        <w:t xml:space="preserve"> Nephrol., Nov. 1, 2011. Vol. 34, issue 6, pp. 512-518. PM:22056971. PMC3225232.</w:t>
      </w:r>
    </w:p>
    <w:p w14:paraId="7CB9DACD"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Rariy</w:t>
      </w:r>
      <w:proofErr w:type="spellEnd"/>
      <w:r w:rsidRPr="00322787">
        <w:rPr>
          <w:rFonts w:ascii="Arial" w:hAnsi="Arial" w:cs="Arial"/>
          <w:sz w:val="20"/>
          <w:szCs w:val="20"/>
        </w:rPr>
        <w:t xml:space="preserve"> CM, Ratcliffe SJ, Weinstein R, Bhasin S, Blackman MR, </w:t>
      </w:r>
      <w:proofErr w:type="spellStart"/>
      <w:r w:rsidRPr="00322787">
        <w:rPr>
          <w:rFonts w:ascii="Arial" w:hAnsi="Arial" w:cs="Arial"/>
          <w:sz w:val="20"/>
          <w:szCs w:val="20"/>
        </w:rPr>
        <w:t>Cauley</w:t>
      </w:r>
      <w:proofErr w:type="spellEnd"/>
      <w:r w:rsidRPr="00322787">
        <w:rPr>
          <w:rFonts w:ascii="Arial" w:hAnsi="Arial" w:cs="Arial"/>
          <w:sz w:val="20"/>
          <w:szCs w:val="20"/>
        </w:rPr>
        <w:t xml:space="preserve"> JA, Robbins J, </w:t>
      </w:r>
      <w:proofErr w:type="spellStart"/>
      <w:r w:rsidRPr="00322787">
        <w:rPr>
          <w:rFonts w:ascii="Arial" w:hAnsi="Arial" w:cs="Arial"/>
          <w:sz w:val="20"/>
          <w:szCs w:val="20"/>
        </w:rPr>
        <w:t>Zmuda</w:t>
      </w:r>
      <w:proofErr w:type="spellEnd"/>
      <w:r w:rsidRPr="00322787">
        <w:rPr>
          <w:rFonts w:ascii="Arial" w:hAnsi="Arial" w:cs="Arial"/>
          <w:sz w:val="20"/>
          <w:szCs w:val="20"/>
        </w:rPr>
        <w:t xml:space="preserve"> JM, Harris TB, Cappola AR. </w:t>
      </w:r>
      <w:r w:rsidRPr="00322787">
        <w:rPr>
          <w:rFonts w:ascii="Arial" w:hAnsi="Arial" w:cs="Arial"/>
          <w:b/>
          <w:bCs/>
          <w:i/>
          <w:iCs/>
          <w:sz w:val="20"/>
          <w:szCs w:val="20"/>
        </w:rPr>
        <w:t xml:space="preserve">Higher Serum Free Testosterone Concentration in Older Women Is Associated with Greater Bone Mineral Density, Lean Body Mass, and Total Fat Mass: </w:t>
      </w:r>
      <w:proofErr w:type="gramStart"/>
      <w:r w:rsidRPr="00322787">
        <w:rPr>
          <w:rFonts w:ascii="Arial" w:hAnsi="Arial" w:cs="Arial"/>
          <w:b/>
          <w:bCs/>
          <w:i/>
          <w:iCs/>
          <w:sz w:val="20"/>
          <w:szCs w:val="20"/>
        </w:rPr>
        <w:t>the</w:t>
      </w:r>
      <w:proofErr w:type="gramEnd"/>
      <w:r w:rsidRPr="00322787">
        <w:rPr>
          <w:rFonts w:ascii="Arial" w:hAnsi="Arial" w:cs="Arial"/>
          <w:b/>
          <w:bCs/>
          <w:i/>
          <w:iCs/>
          <w:sz w:val="20"/>
          <w:szCs w:val="20"/>
        </w:rPr>
        <w:t xml:space="preserv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J.Clin.Endocrinol</w:t>
      </w:r>
      <w:proofErr w:type="gramEnd"/>
      <w:r w:rsidRPr="00322787">
        <w:rPr>
          <w:rFonts w:ascii="Arial" w:hAnsi="Arial" w:cs="Arial"/>
          <w:sz w:val="20"/>
          <w:szCs w:val="20"/>
        </w:rPr>
        <w:t>.Metab</w:t>
      </w:r>
      <w:proofErr w:type="spellEnd"/>
      <w:r w:rsidRPr="00322787">
        <w:rPr>
          <w:rFonts w:ascii="Arial" w:hAnsi="Arial" w:cs="Arial"/>
          <w:sz w:val="20"/>
          <w:szCs w:val="20"/>
        </w:rPr>
        <w:t>, Feb. 2, 2011.  PM:21289255. PMC3070250.</w:t>
      </w:r>
    </w:p>
    <w:p w14:paraId="010BF518"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Reshef</w:t>
      </w:r>
      <w:proofErr w:type="spellEnd"/>
      <w:r w:rsidRPr="00322787">
        <w:rPr>
          <w:rFonts w:ascii="Arial" w:hAnsi="Arial" w:cs="Arial"/>
          <w:sz w:val="20"/>
          <w:szCs w:val="20"/>
        </w:rPr>
        <w:t xml:space="preserve"> S, Fried L, Beauchamp N, </w:t>
      </w:r>
      <w:proofErr w:type="spellStart"/>
      <w:r w:rsidRPr="00322787">
        <w:rPr>
          <w:rFonts w:ascii="Arial" w:hAnsi="Arial" w:cs="Arial"/>
          <w:sz w:val="20"/>
          <w:szCs w:val="20"/>
        </w:rPr>
        <w:t>Schar</w:t>
      </w:r>
      <w:r w:rsidR="00D90CA6">
        <w:rPr>
          <w:rFonts w:ascii="Arial" w:hAnsi="Arial" w:cs="Arial"/>
          <w:sz w:val="20"/>
          <w:szCs w:val="20"/>
        </w:rPr>
        <w:t>fstein</w:t>
      </w:r>
      <w:proofErr w:type="spellEnd"/>
      <w:r w:rsidR="00D90CA6">
        <w:rPr>
          <w:rFonts w:ascii="Arial" w:hAnsi="Arial" w:cs="Arial"/>
          <w:sz w:val="20"/>
          <w:szCs w:val="20"/>
        </w:rPr>
        <w:t xml:space="preserve"> D, </w:t>
      </w:r>
      <w:proofErr w:type="spellStart"/>
      <w:r w:rsidR="00D90CA6">
        <w:rPr>
          <w:rFonts w:ascii="Arial" w:hAnsi="Arial" w:cs="Arial"/>
          <w:sz w:val="20"/>
          <w:szCs w:val="20"/>
        </w:rPr>
        <w:t>Reshef</w:t>
      </w:r>
      <w:proofErr w:type="spellEnd"/>
      <w:r w:rsidR="00D90CA6">
        <w:rPr>
          <w:rFonts w:ascii="Arial" w:hAnsi="Arial" w:cs="Arial"/>
          <w:sz w:val="20"/>
          <w:szCs w:val="20"/>
        </w:rPr>
        <w:t xml:space="preserve"> D, Goodman S. </w:t>
      </w:r>
      <w:r w:rsidRPr="00322787">
        <w:rPr>
          <w:rFonts w:ascii="Arial" w:hAnsi="Arial" w:cs="Arial"/>
          <w:b/>
          <w:bCs/>
          <w:i/>
          <w:iCs/>
          <w:sz w:val="20"/>
          <w:szCs w:val="20"/>
        </w:rPr>
        <w:t>Diastolic blood pressure levels and ischemic stroke incidence in older adults with white matter lesions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J.Gerontol.A</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Biol.Sci.Med.Sci</w:t>
      </w:r>
      <w:proofErr w:type="spellEnd"/>
      <w:r w:rsidRPr="00322787">
        <w:rPr>
          <w:rFonts w:ascii="Arial" w:hAnsi="Arial" w:cs="Arial"/>
          <w:sz w:val="20"/>
          <w:szCs w:val="20"/>
        </w:rPr>
        <w:t>., Jan., 2011. Vol. 66, issue 1, pp. 74-81. PM:21030465. PMC</w:t>
      </w:r>
      <w:proofErr w:type="gramStart"/>
      <w:r w:rsidRPr="00322787">
        <w:rPr>
          <w:rFonts w:ascii="Arial" w:hAnsi="Arial" w:cs="Arial"/>
          <w:sz w:val="20"/>
          <w:szCs w:val="20"/>
        </w:rPr>
        <w:t>3032431 .</w:t>
      </w:r>
      <w:proofErr w:type="gramEnd"/>
    </w:p>
    <w:p w14:paraId="42C64EB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Robinson-Cohen C, Katz R, Hoofnagle AN, </w:t>
      </w:r>
      <w:proofErr w:type="spellStart"/>
      <w:r w:rsidRPr="00322787">
        <w:rPr>
          <w:rFonts w:ascii="Arial" w:hAnsi="Arial" w:cs="Arial"/>
          <w:sz w:val="20"/>
          <w:szCs w:val="20"/>
        </w:rPr>
        <w:t>Cauley</w:t>
      </w:r>
      <w:proofErr w:type="spellEnd"/>
      <w:r w:rsidRPr="00322787">
        <w:rPr>
          <w:rFonts w:ascii="Arial" w:hAnsi="Arial" w:cs="Arial"/>
          <w:sz w:val="20"/>
          <w:szCs w:val="20"/>
        </w:rPr>
        <w:t xml:space="preserve"> JA,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Robbins JA, Chen Z, Siscovick</w:t>
      </w:r>
      <w:r w:rsidR="00D90CA6">
        <w:rPr>
          <w:rFonts w:ascii="Arial" w:hAnsi="Arial" w:cs="Arial"/>
          <w:sz w:val="20"/>
          <w:szCs w:val="20"/>
        </w:rPr>
        <w:t xml:space="preserve"> DS, de Boer IH, Kestenbaum B. </w:t>
      </w:r>
      <w:r w:rsidRPr="00322787">
        <w:rPr>
          <w:rFonts w:ascii="Arial" w:hAnsi="Arial" w:cs="Arial"/>
          <w:b/>
          <w:bCs/>
          <w:i/>
          <w:iCs/>
          <w:sz w:val="20"/>
          <w:szCs w:val="20"/>
        </w:rPr>
        <w:t>Mineral metabolism markers and the long-term risk of hip fracture: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proofErr w:type="gramStart"/>
      <w:r w:rsidRPr="00322787">
        <w:rPr>
          <w:rFonts w:ascii="Arial" w:hAnsi="Arial" w:cs="Arial"/>
          <w:sz w:val="20"/>
          <w:szCs w:val="20"/>
        </w:rPr>
        <w:t>Clin.Endocrinol.Metab</w:t>
      </w:r>
      <w:proofErr w:type="spellEnd"/>
      <w:proofErr w:type="gramEnd"/>
      <w:r w:rsidRPr="00322787">
        <w:rPr>
          <w:rFonts w:ascii="Arial" w:hAnsi="Arial" w:cs="Arial"/>
          <w:sz w:val="20"/>
          <w:szCs w:val="20"/>
        </w:rPr>
        <w:t>, July, 2011. Vol. 96, issue 7, pp. 2186-2193. PM:21508146. PMC3135189.</w:t>
      </w:r>
    </w:p>
    <w:p w14:paraId="4CC5C64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Rodriguez CJ, Bartz TM, Longstreth WT, Jr., Kizer JR, Barasch E, Lloyd-J</w:t>
      </w:r>
      <w:r w:rsidR="00D90CA6">
        <w:rPr>
          <w:rFonts w:ascii="Arial" w:hAnsi="Arial" w:cs="Arial"/>
          <w:sz w:val="20"/>
          <w:szCs w:val="20"/>
        </w:rPr>
        <w:t xml:space="preserve">ones DM, Gottdiener JS. </w:t>
      </w:r>
      <w:r w:rsidRPr="00322787">
        <w:rPr>
          <w:rFonts w:ascii="Arial" w:hAnsi="Arial" w:cs="Arial"/>
          <w:b/>
          <w:bCs/>
          <w:i/>
          <w:iCs/>
          <w:sz w:val="20"/>
          <w:szCs w:val="20"/>
        </w:rPr>
        <w:t>Association of annular calcification and aortic valve sclerosis with brain findings on magnetic resonance imaging in community dwelling older adults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Am.Coll.Cardiol</w:t>
      </w:r>
      <w:proofErr w:type="spellEnd"/>
      <w:proofErr w:type="gramEnd"/>
      <w:r w:rsidRPr="00322787">
        <w:rPr>
          <w:rFonts w:ascii="Arial" w:hAnsi="Arial" w:cs="Arial"/>
          <w:sz w:val="20"/>
          <w:szCs w:val="20"/>
        </w:rPr>
        <w:t>., May 24, 2011. Vol. 57, issue 21, pp. 2172-2180. PM:21596233. PMC4104125.</w:t>
      </w:r>
    </w:p>
    <w:p w14:paraId="5A53646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Rosano C, Longstreth WT, Jr., Boudreau R, Taylor C</w:t>
      </w:r>
      <w:r w:rsidR="00D90CA6">
        <w:rPr>
          <w:rFonts w:ascii="Arial" w:hAnsi="Arial" w:cs="Arial"/>
          <w:sz w:val="20"/>
          <w:szCs w:val="20"/>
        </w:rPr>
        <w:t xml:space="preserve">A, Du Y, </w:t>
      </w:r>
      <w:proofErr w:type="spellStart"/>
      <w:r w:rsidR="00D90CA6">
        <w:rPr>
          <w:rFonts w:ascii="Arial" w:hAnsi="Arial" w:cs="Arial"/>
          <w:sz w:val="20"/>
          <w:szCs w:val="20"/>
        </w:rPr>
        <w:t>Kuller</w:t>
      </w:r>
      <w:proofErr w:type="spellEnd"/>
      <w:r w:rsidR="00D90CA6">
        <w:rPr>
          <w:rFonts w:ascii="Arial" w:hAnsi="Arial" w:cs="Arial"/>
          <w:sz w:val="20"/>
          <w:szCs w:val="20"/>
        </w:rPr>
        <w:t xml:space="preserve"> LH, Newman AB. </w:t>
      </w:r>
      <w:r w:rsidRPr="00322787">
        <w:rPr>
          <w:rFonts w:ascii="Arial" w:hAnsi="Arial" w:cs="Arial"/>
          <w:b/>
          <w:bCs/>
          <w:i/>
          <w:iCs/>
          <w:sz w:val="20"/>
          <w:szCs w:val="20"/>
        </w:rPr>
        <w:t>High blood pressure accelerates gait slowing in well-functioning older adults over 18-years of follow-up</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2011. Vol. 59, issue 3, pp. 390-397. PM:21391929. PMC3637929.</w:t>
      </w:r>
    </w:p>
    <w:p w14:paraId="4C3FDDD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Sanders JL, Boudreau RM, Fried LP, Wal</w:t>
      </w:r>
      <w:r w:rsidR="00D90CA6">
        <w:rPr>
          <w:rFonts w:ascii="Arial" w:hAnsi="Arial" w:cs="Arial"/>
          <w:sz w:val="20"/>
          <w:szCs w:val="20"/>
        </w:rPr>
        <w:t xml:space="preserve">ston JD, Harris TB, Newman AB. </w:t>
      </w:r>
      <w:r w:rsidRPr="00322787">
        <w:rPr>
          <w:rFonts w:ascii="Arial" w:hAnsi="Arial" w:cs="Arial"/>
          <w:b/>
          <w:bCs/>
          <w:i/>
          <w:iCs/>
          <w:sz w:val="20"/>
          <w:szCs w:val="20"/>
        </w:rPr>
        <w:t>Measurement of Organ Structure and Function Enhances Understanding of the Physiological Basis of Frailty: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Aug. 24, 2011. PM:21883106. PMC3282048.</w:t>
      </w:r>
    </w:p>
    <w:p w14:paraId="492E8F2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Schmidt H, </w:t>
      </w:r>
      <w:proofErr w:type="spellStart"/>
      <w:r w:rsidRPr="00322787">
        <w:rPr>
          <w:rFonts w:ascii="Arial" w:hAnsi="Arial" w:cs="Arial"/>
          <w:sz w:val="20"/>
          <w:szCs w:val="20"/>
        </w:rPr>
        <w:t>Zeginigg</w:t>
      </w:r>
      <w:proofErr w:type="spellEnd"/>
      <w:r w:rsidRPr="00322787">
        <w:rPr>
          <w:rFonts w:ascii="Arial" w:hAnsi="Arial" w:cs="Arial"/>
          <w:sz w:val="20"/>
          <w:szCs w:val="20"/>
        </w:rPr>
        <w:t xml:space="preserve"> M, </w:t>
      </w:r>
      <w:proofErr w:type="spellStart"/>
      <w:r w:rsidRPr="00322787">
        <w:rPr>
          <w:rFonts w:ascii="Arial" w:hAnsi="Arial" w:cs="Arial"/>
          <w:sz w:val="20"/>
          <w:szCs w:val="20"/>
        </w:rPr>
        <w:t>Wiltgen</w:t>
      </w:r>
      <w:proofErr w:type="spellEnd"/>
      <w:r w:rsidRPr="00322787">
        <w:rPr>
          <w:rFonts w:ascii="Arial" w:hAnsi="Arial" w:cs="Arial"/>
          <w:sz w:val="20"/>
          <w:szCs w:val="20"/>
        </w:rPr>
        <w:t xml:space="preserve"> M, </w:t>
      </w:r>
      <w:proofErr w:type="spellStart"/>
      <w:r w:rsidRPr="00322787">
        <w:rPr>
          <w:rFonts w:ascii="Arial" w:hAnsi="Arial" w:cs="Arial"/>
          <w:sz w:val="20"/>
          <w:szCs w:val="20"/>
        </w:rPr>
        <w:t>Freudenberger</w:t>
      </w:r>
      <w:proofErr w:type="spellEnd"/>
      <w:r w:rsidRPr="00322787">
        <w:rPr>
          <w:rFonts w:ascii="Arial" w:hAnsi="Arial" w:cs="Arial"/>
          <w:sz w:val="20"/>
          <w:szCs w:val="20"/>
        </w:rPr>
        <w:t xml:space="preserve"> P, Petrovic K, Cavalieri M, </w:t>
      </w:r>
      <w:proofErr w:type="spellStart"/>
      <w:r w:rsidRPr="00322787">
        <w:rPr>
          <w:rFonts w:ascii="Arial" w:hAnsi="Arial" w:cs="Arial"/>
          <w:sz w:val="20"/>
          <w:szCs w:val="20"/>
        </w:rPr>
        <w:t>Gider</w:t>
      </w:r>
      <w:proofErr w:type="spellEnd"/>
      <w:r w:rsidRPr="00322787">
        <w:rPr>
          <w:rFonts w:ascii="Arial" w:hAnsi="Arial" w:cs="Arial"/>
          <w:sz w:val="20"/>
          <w:szCs w:val="20"/>
        </w:rPr>
        <w:t xml:space="preserve"> P, </w:t>
      </w:r>
      <w:proofErr w:type="spellStart"/>
      <w:r w:rsidRPr="00322787">
        <w:rPr>
          <w:rFonts w:ascii="Arial" w:hAnsi="Arial" w:cs="Arial"/>
          <w:sz w:val="20"/>
          <w:szCs w:val="20"/>
        </w:rPr>
        <w:t>Enzinger</w:t>
      </w:r>
      <w:proofErr w:type="spellEnd"/>
      <w:r w:rsidRPr="00322787">
        <w:rPr>
          <w:rFonts w:ascii="Arial" w:hAnsi="Arial" w:cs="Arial"/>
          <w:sz w:val="20"/>
          <w:szCs w:val="20"/>
        </w:rPr>
        <w:t xml:space="preserve"> C,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w:t>
      </w:r>
      <w:proofErr w:type="spellStart"/>
      <w:r w:rsidRPr="00322787">
        <w:rPr>
          <w:rFonts w:ascii="Arial" w:hAnsi="Arial" w:cs="Arial"/>
          <w:sz w:val="20"/>
          <w:szCs w:val="20"/>
        </w:rPr>
        <w:t>Debette</w:t>
      </w:r>
      <w:proofErr w:type="spellEnd"/>
      <w:r w:rsidRPr="00322787">
        <w:rPr>
          <w:rFonts w:ascii="Arial" w:hAnsi="Arial" w:cs="Arial"/>
          <w:sz w:val="20"/>
          <w:szCs w:val="20"/>
        </w:rPr>
        <w:t xml:space="preserve"> S, Rotter JI, Ikram MA,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Schmidt R, CHARGE consort</w:t>
      </w:r>
      <w:r w:rsidR="00D90CA6">
        <w:rPr>
          <w:rFonts w:ascii="Arial" w:hAnsi="Arial" w:cs="Arial"/>
          <w:sz w:val="20"/>
          <w:szCs w:val="20"/>
        </w:rPr>
        <w:t xml:space="preserve">ium Neurology working group. </w:t>
      </w:r>
      <w:r w:rsidRPr="00322787">
        <w:rPr>
          <w:rFonts w:ascii="Arial" w:hAnsi="Arial" w:cs="Arial"/>
          <w:b/>
          <w:bCs/>
          <w:i/>
          <w:iCs/>
          <w:sz w:val="20"/>
          <w:szCs w:val="20"/>
        </w:rPr>
        <w:t>Genetic variants of the NOTCH3 gene in the elderly and magnetic resonance imaging correlates of age-related cerebral small vessel disease</w:t>
      </w:r>
      <w:r w:rsidRPr="00322787">
        <w:rPr>
          <w:rFonts w:ascii="Arial" w:hAnsi="Arial" w:cs="Arial"/>
          <w:b/>
          <w:bCs/>
          <w:sz w:val="20"/>
          <w:szCs w:val="20"/>
        </w:rPr>
        <w:t xml:space="preserve">. </w:t>
      </w:r>
      <w:r w:rsidRPr="00322787">
        <w:rPr>
          <w:rFonts w:ascii="Arial" w:hAnsi="Arial" w:cs="Arial"/>
          <w:sz w:val="20"/>
          <w:szCs w:val="20"/>
        </w:rPr>
        <w:t xml:space="preserve">Brain, </w:t>
      </w:r>
      <w:proofErr w:type="gramStart"/>
      <w:r w:rsidRPr="00322787">
        <w:rPr>
          <w:rFonts w:ascii="Arial" w:hAnsi="Arial" w:cs="Arial"/>
          <w:sz w:val="20"/>
          <w:szCs w:val="20"/>
        </w:rPr>
        <w:t>Nov.,</w:t>
      </w:r>
      <w:proofErr w:type="gramEnd"/>
      <w:r w:rsidRPr="00322787">
        <w:rPr>
          <w:rFonts w:ascii="Arial" w:hAnsi="Arial" w:cs="Arial"/>
          <w:sz w:val="20"/>
          <w:szCs w:val="20"/>
        </w:rPr>
        <w:t xml:space="preserve"> 2011. Vol. 134, issue Pt 11, pp. 3384-3397. PM:22006983. PMC3212720.</w:t>
      </w:r>
    </w:p>
    <w:p w14:paraId="1A374D7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Schnabel RB, Kerr KF, Lubitz SA, </w:t>
      </w:r>
      <w:proofErr w:type="spellStart"/>
      <w:r w:rsidRPr="00322787">
        <w:rPr>
          <w:rFonts w:ascii="Arial" w:hAnsi="Arial" w:cs="Arial"/>
          <w:sz w:val="20"/>
          <w:szCs w:val="20"/>
        </w:rPr>
        <w:t>Alkylbekova</w:t>
      </w:r>
      <w:proofErr w:type="spellEnd"/>
      <w:r w:rsidRPr="00322787">
        <w:rPr>
          <w:rFonts w:ascii="Arial" w:hAnsi="Arial" w:cs="Arial"/>
          <w:sz w:val="20"/>
          <w:szCs w:val="20"/>
        </w:rPr>
        <w:t xml:space="preserve"> EL, Marcus GM, Sinner MF, Magnani JW, Wolf PA, Deo R, Lloyd-Jones DM, </w:t>
      </w:r>
      <w:proofErr w:type="spellStart"/>
      <w:r w:rsidRPr="00322787">
        <w:rPr>
          <w:rFonts w:ascii="Arial" w:hAnsi="Arial" w:cs="Arial"/>
          <w:sz w:val="20"/>
          <w:szCs w:val="20"/>
        </w:rPr>
        <w:t>Lunetta</w:t>
      </w:r>
      <w:proofErr w:type="spellEnd"/>
      <w:r w:rsidRPr="00322787">
        <w:rPr>
          <w:rFonts w:ascii="Arial" w:hAnsi="Arial" w:cs="Arial"/>
          <w:sz w:val="20"/>
          <w:szCs w:val="20"/>
        </w:rPr>
        <w:t xml:space="preserve"> KL, Mehra R, Levy D, Fox ER, Arking DE, Mosley TH, Muller-</w:t>
      </w:r>
      <w:proofErr w:type="spellStart"/>
      <w:r w:rsidRPr="00322787">
        <w:rPr>
          <w:rFonts w:ascii="Arial" w:hAnsi="Arial" w:cs="Arial"/>
          <w:sz w:val="20"/>
          <w:szCs w:val="20"/>
        </w:rPr>
        <w:t>Nurasyid</w:t>
      </w:r>
      <w:proofErr w:type="spellEnd"/>
      <w:r w:rsidRPr="00322787">
        <w:rPr>
          <w:rFonts w:ascii="Arial" w:hAnsi="Arial" w:cs="Arial"/>
          <w:sz w:val="20"/>
          <w:szCs w:val="20"/>
        </w:rPr>
        <w:t xml:space="preserve"> M, Young TR, Wichmann HE, Seshadri S, Farlow DN, Rotter JI, Soliman EZ, Glazer NL, Wilson JG, </w:t>
      </w:r>
      <w:proofErr w:type="spellStart"/>
      <w:r w:rsidRPr="00322787">
        <w:rPr>
          <w:rFonts w:ascii="Arial" w:hAnsi="Arial" w:cs="Arial"/>
          <w:sz w:val="20"/>
          <w:szCs w:val="20"/>
        </w:rPr>
        <w:t>Breteler</w:t>
      </w:r>
      <w:proofErr w:type="spellEnd"/>
      <w:r w:rsidRPr="00322787">
        <w:rPr>
          <w:rFonts w:ascii="Arial" w:hAnsi="Arial" w:cs="Arial"/>
          <w:sz w:val="20"/>
          <w:szCs w:val="20"/>
        </w:rPr>
        <w:t xml:space="preserve"> MM, Sotoodehnia N, Newton-</w:t>
      </w:r>
      <w:proofErr w:type="spellStart"/>
      <w:r w:rsidRPr="00322787">
        <w:rPr>
          <w:rFonts w:ascii="Arial" w:hAnsi="Arial" w:cs="Arial"/>
          <w:sz w:val="20"/>
          <w:szCs w:val="20"/>
        </w:rPr>
        <w:t>Cheh</w:t>
      </w:r>
      <w:proofErr w:type="spellEnd"/>
      <w:r w:rsidRPr="00322787">
        <w:rPr>
          <w:rFonts w:ascii="Arial" w:hAnsi="Arial" w:cs="Arial"/>
          <w:sz w:val="20"/>
          <w:szCs w:val="20"/>
        </w:rPr>
        <w:t xml:space="preserve"> C, </w:t>
      </w:r>
      <w:proofErr w:type="spellStart"/>
      <w:r w:rsidRPr="00322787">
        <w:rPr>
          <w:rFonts w:ascii="Arial" w:hAnsi="Arial" w:cs="Arial"/>
          <w:sz w:val="20"/>
          <w:szCs w:val="20"/>
        </w:rPr>
        <w:t>Kaab</w:t>
      </w:r>
      <w:proofErr w:type="spellEnd"/>
      <w:r w:rsidRPr="00322787">
        <w:rPr>
          <w:rFonts w:ascii="Arial" w:hAnsi="Arial" w:cs="Arial"/>
          <w:sz w:val="20"/>
          <w:szCs w:val="20"/>
        </w:rPr>
        <w:t xml:space="preserve"> S, Ellinor PT, Alonso A, Benjamin EJ, Heckbert SR, Candidate Gene Association. </w:t>
      </w:r>
      <w:r w:rsidRPr="00322787">
        <w:rPr>
          <w:rFonts w:ascii="Arial" w:hAnsi="Arial" w:cs="Arial"/>
          <w:b/>
          <w:bCs/>
          <w:i/>
          <w:iCs/>
          <w:sz w:val="20"/>
          <w:szCs w:val="20"/>
        </w:rPr>
        <w:t>Large-scale candidate gene analysis in whites and African Americans identifies IL6R polymorphism in relation to atrial fibrillation: the National Heart, Lung, and Blood Institute's Candidate Gene Association Resource (</w:t>
      </w:r>
      <w:proofErr w:type="spellStart"/>
      <w:r w:rsidRPr="00322787">
        <w:rPr>
          <w:rFonts w:ascii="Arial" w:hAnsi="Arial" w:cs="Arial"/>
          <w:b/>
          <w:bCs/>
          <w:i/>
          <w:iCs/>
          <w:sz w:val="20"/>
          <w:szCs w:val="20"/>
        </w:rPr>
        <w:t>CARe</w:t>
      </w:r>
      <w:proofErr w:type="spellEnd"/>
      <w:r w:rsidRPr="00322787">
        <w:rPr>
          <w:rFonts w:ascii="Arial" w:hAnsi="Arial" w:cs="Arial"/>
          <w:b/>
          <w:bCs/>
          <w:i/>
          <w:iCs/>
          <w:sz w:val="20"/>
          <w:szCs w:val="20"/>
        </w:rPr>
        <w:t>) project</w:t>
      </w:r>
      <w:r w:rsidRPr="00322787">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Circ.Cardiovasc.Genet</w:t>
      </w:r>
      <w:proofErr w:type="spellEnd"/>
      <w:proofErr w:type="gramEnd"/>
      <w:r w:rsidRPr="00322787">
        <w:rPr>
          <w:rFonts w:ascii="Arial" w:hAnsi="Arial" w:cs="Arial"/>
          <w:sz w:val="20"/>
          <w:szCs w:val="20"/>
        </w:rPr>
        <w:t>, Oct., 2011. Vol. 4, issue 5, pp. 557-564. PM:21846873. PMC3224824.</w:t>
      </w:r>
    </w:p>
    <w:p w14:paraId="56A2ECA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Shastri S, </w:t>
      </w:r>
      <w:proofErr w:type="spellStart"/>
      <w:r w:rsidRPr="00322787">
        <w:rPr>
          <w:rFonts w:ascii="Arial" w:hAnsi="Arial" w:cs="Arial"/>
          <w:sz w:val="20"/>
          <w:szCs w:val="20"/>
        </w:rPr>
        <w:t>Tighiouart</w:t>
      </w:r>
      <w:proofErr w:type="spellEnd"/>
      <w:r w:rsidRPr="00322787">
        <w:rPr>
          <w:rFonts w:ascii="Arial" w:hAnsi="Arial" w:cs="Arial"/>
          <w:sz w:val="20"/>
          <w:szCs w:val="20"/>
        </w:rPr>
        <w:t xml:space="preserve"> H, Katz R, Rifkin DE, Fried LF, Shl</w:t>
      </w:r>
      <w:r w:rsidR="00D90CA6">
        <w:rPr>
          <w:rFonts w:ascii="Arial" w:hAnsi="Arial" w:cs="Arial"/>
          <w:sz w:val="20"/>
          <w:szCs w:val="20"/>
        </w:rPr>
        <w:t xml:space="preserve">ipak MG, Newman AB, Sarnak MJ. </w:t>
      </w:r>
      <w:r w:rsidRPr="00322787">
        <w:rPr>
          <w:rFonts w:ascii="Arial" w:hAnsi="Arial" w:cs="Arial"/>
          <w:b/>
          <w:bCs/>
          <w:i/>
          <w:iCs/>
          <w:sz w:val="20"/>
          <w:szCs w:val="20"/>
        </w:rPr>
        <w:t>Chronic kidney disease in octogenarians</w:t>
      </w:r>
      <w:r w:rsidRPr="00322787">
        <w:rPr>
          <w:rFonts w:ascii="Arial" w:hAnsi="Arial" w:cs="Arial"/>
          <w:b/>
          <w:bCs/>
          <w:sz w:val="20"/>
          <w:szCs w:val="20"/>
        </w:rPr>
        <w:t xml:space="preserve">. </w:t>
      </w:r>
      <w:proofErr w:type="spellStart"/>
      <w:r w:rsidRPr="00322787">
        <w:rPr>
          <w:rFonts w:ascii="Arial" w:hAnsi="Arial" w:cs="Arial"/>
          <w:sz w:val="20"/>
          <w:szCs w:val="20"/>
        </w:rPr>
        <w:t>Clin.J</w:t>
      </w:r>
      <w:proofErr w:type="spellEnd"/>
      <w:r w:rsidRPr="00322787">
        <w:rPr>
          <w:rFonts w:ascii="Arial" w:hAnsi="Arial" w:cs="Arial"/>
          <w:sz w:val="20"/>
          <w:szCs w:val="20"/>
        </w:rPr>
        <w:t xml:space="preserve"> </w:t>
      </w:r>
      <w:proofErr w:type="spellStart"/>
      <w:proofErr w:type="gramStart"/>
      <w:r w:rsidRPr="00322787">
        <w:rPr>
          <w:rFonts w:ascii="Arial" w:hAnsi="Arial" w:cs="Arial"/>
          <w:sz w:val="20"/>
          <w:szCs w:val="20"/>
        </w:rPr>
        <w:t>Am.Soc.Nephrol</w:t>
      </w:r>
      <w:proofErr w:type="spellEnd"/>
      <w:proofErr w:type="gramEnd"/>
      <w:r w:rsidRPr="00322787">
        <w:rPr>
          <w:rFonts w:ascii="Arial" w:hAnsi="Arial" w:cs="Arial"/>
          <w:sz w:val="20"/>
          <w:szCs w:val="20"/>
        </w:rPr>
        <w:t>., June, 2011. Vol. 6, issue 6, pp. 1410-1417. PM:21511839. PMC3109939.</w:t>
      </w:r>
    </w:p>
    <w:p w14:paraId="435E6FA8"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Shiffman</w:t>
      </w:r>
      <w:proofErr w:type="spellEnd"/>
      <w:r w:rsidRPr="00322787">
        <w:rPr>
          <w:rFonts w:ascii="Arial" w:hAnsi="Arial" w:cs="Arial"/>
          <w:sz w:val="20"/>
          <w:szCs w:val="20"/>
        </w:rPr>
        <w:t xml:space="preserve"> D, O'Meara ES, Rowland CM, Louie JZ, Cushman M, Tracy RP, D</w:t>
      </w:r>
      <w:r w:rsidR="00D90CA6">
        <w:rPr>
          <w:rFonts w:ascii="Arial" w:hAnsi="Arial" w:cs="Arial"/>
          <w:sz w:val="20"/>
          <w:szCs w:val="20"/>
        </w:rPr>
        <w:t xml:space="preserve">evlin JJ, Psaty BM. </w:t>
      </w:r>
      <w:r w:rsidRPr="00322787">
        <w:rPr>
          <w:rFonts w:ascii="Arial" w:hAnsi="Arial" w:cs="Arial"/>
          <w:b/>
          <w:bCs/>
          <w:i/>
          <w:iCs/>
          <w:sz w:val="20"/>
          <w:szCs w:val="20"/>
        </w:rPr>
        <w:t>The contribution of a 9p21.3 variant, a KIF6 variant, and C-reactive protein to predicting risk of myocardial infarction in a prospective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BMC.Cardiovasc.Disord</w:t>
      </w:r>
      <w:proofErr w:type="spellEnd"/>
      <w:proofErr w:type="gramEnd"/>
      <w:r w:rsidRPr="00322787">
        <w:rPr>
          <w:rFonts w:ascii="Arial" w:hAnsi="Arial" w:cs="Arial"/>
          <w:sz w:val="20"/>
          <w:szCs w:val="20"/>
        </w:rPr>
        <w:t>., 2011. Vol. 11, pp. 10. PM:21406102. PMC3066109.</w:t>
      </w:r>
    </w:p>
    <w:p w14:paraId="18EE4C76"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Shoben</w:t>
      </w:r>
      <w:proofErr w:type="spellEnd"/>
      <w:r w:rsidRPr="00322787">
        <w:rPr>
          <w:rFonts w:ascii="Arial" w:hAnsi="Arial" w:cs="Arial"/>
          <w:sz w:val="20"/>
          <w:szCs w:val="20"/>
        </w:rPr>
        <w:t xml:space="preserve"> AB, Kestenbaum B, Levin G, Hoofnagle AN, Psaty</w:t>
      </w:r>
      <w:r w:rsidR="00D90CA6">
        <w:rPr>
          <w:rFonts w:ascii="Arial" w:hAnsi="Arial" w:cs="Arial"/>
          <w:sz w:val="20"/>
          <w:szCs w:val="20"/>
        </w:rPr>
        <w:t xml:space="preserve"> BM, Siscovick DS, de Boer IH. </w:t>
      </w:r>
      <w:r w:rsidRPr="00322787">
        <w:rPr>
          <w:rFonts w:ascii="Arial" w:hAnsi="Arial" w:cs="Arial"/>
          <w:b/>
          <w:bCs/>
          <w:i/>
          <w:iCs/>
          <w:sz w:val="20"/>
          <w:szCs w:val="20"/>
        </w:rPr>
        <w:t>Seasonal Variation in 25-Hydroxyvitamin D Concentrations in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Am.J</w:t>
      </w:r>
      <w:proofErr w:type="spellEnd"/>
      <w:proofErr w:type="gramEnd"/>
      <w:r w:rsidRPr="00322787">
        <w:rPr>
          <w:rFonts w:ascii="Arial" w:hAnsi="Arial" w:cs="Arial"/>
          <w:sz w:val="20"/>
          <w:szCs w:val="20"/>
        </w:rPr>
        <w:t xml:space="preserve"> Epidemiol., Nov. 23, 2011. PM:22112344. PMC3276302.</w:t>
      </w:r>
    </w:p>
    <w:p w14:paraId="08F808D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Silva GE, Vana KD, Goodwin JL, Sherr</w:t>
      </w:r>
      <w:r w:rsidR="00D90CA6">
        <w:rPr>
          <w:rFonts w:ascii="Arial" w:hAnsi="Arial" w:cs="Arial"/>
          <w:sz w:val="20"/>
          <w:szCs w:val="20"/>
        </w:rPr>
        <w:t xml:space="preserve">ill DL, Quan SF. </w:t>
      </w:r>
      <w:r w:rsidRPr="00322787">
        <w:rPr>
          <w:rFonts w:ascii="Arial" w:hAnsi="Arial" w:cs="Arial"/>
          <w:b/>
          <w:bCs/>
          <w:i/>
          <w:iCs/>
          <w:sz w:val="20"/>
          <w:szCs w:val="20"/>
        </w:rPr>
        <w:t>Identification of patients with sleep disordered breathing: comparing the four-variable screening tool, STOP, STOP-Bang, and Epworth Sleepiness Scales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J.Clin.Sleep</w:t>
      </w:r>
      <w:proofErr w:type="spellEnd"/>
      <w:proofErr w:type="gramEnd"/>
      <w:r w:rsidRPr="00322787">
        <w:rPr>
          <w:rFonts w:ascii="Arial" w:hAnsi="Arial" w:cs="Arial"/>
          <w:sz w:val="20"/>
          <w:szCs w:val="20"/>
        </w:rPr>
        <w:t xml:space="preserve"> Med., Oct. 15, 2011. Vol. 7, issue 5, pp. 467-472. PM:22003341. PMC3190845.</w:t>
      </w:r>
    </w:p>
    <w:p w14:paraId="2E77B58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Smith NL, Huffman JE, Strachan DP, Huang J, Dehghan A, Trompet S, Lopez LM, Shin SY, Baumert J,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Bis JC, Wild SH, Rumley A, Yang Q,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Stott DJ, Davies G, Carter AM, </w:t>
      </w:r>
      <w:proofErr w:type="spellStart"/>
      <w:r w:rsidRPr="00322787">
        <w:rPr>
          <w:rFonts w:ascii="Arial" w:hAnsi="Arial" w:cs="Arial"/>
          <w:sz w:val="20"/>
          <w:szCs w:val="20"/>
        </w:rPr>
        <w:t>Thorand</w:t>
      </w:r>
      <w:proofErr w:type="spellEnd"/>
      <w:r w:rsidRPr="00322787">
        <w:rPr>
          <w:rFonts w:ascii="Arial" w:hAnsi="Arial" w:cs="Arial"/>
          <w:sz w:val="20"/>
          <w:szCs w:val="20"/>
        </w:rPr>
        <w:t xml:space="preserve"> B,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McKnight B, Campbell H, </w:t>
      </w:r>
      <w:proofErr w:type="spellStart"/>
      <w:r w:rsidRPr="00322787">
        <w:rPr>
          <w:rFonts w:ascii="Arial" w:hAnsi="Arial" w:cs="Arial"/>
          <w:sz w:val="20"/>
          <w:szCs w:val="20"/>
        </w:rPr>
        <w:t>Rudnicka</w:t>
      </w:r>
      <w:proofErr w:type="spellEnd"/>
      <w:r w:rsidRPr="00322787">
        <w:rPr>
          <w:rFonts w:ascii="Arial" w:hAnsi="Arial" w:cs="Arial"/>
          <w:sz w:val="20"/>
          <w:szCs w:val="20"/>
        </w:rPr>
        <w:t xml:space="preserve"> AR, Chen MH, Buckley BM, Harris SE, Peters A, </w:t>
      </w:r>
      <w:proofErr w:type="spellStart"/>
      <w:r w:rsidRPr="00322787">
        <w:rPr>
          <w:rFonts w:ascii="Arial" w:hAnsi="Arial" w:cs="Arial"/>
          <w:sz w:val="20"/>
          <w:szCs w:val="20"/>
        </w:rPr>
        <w:t>Pulanic</w:t>
      </w:r>
      <w:proofErr w:type="spellEnd"/>
      <w:r w:rsidRPr="00322787">
        <w:rPr>
          <w:rFonts w:ascii="Arial" w:hAnsi="Arial" w:cs="Arial"/>
          <w:sz w:val="20"/>
          <w:szCs w:val="20"/>
        </w:rPr>
        <w:t xml:space="preserve"> D, Lumley T, de </w:t>
      </w:r>
      <w:proofErr w:type="spellStart"/>
      <w:r w:rsidRPr="00322787">
        <w:rPr>
          <w:rFonts w:ascii="Arial" w:hAnsi="Arial" w:cs="Arial"/>
          <w:sz w:val="20"/>
          <w:szCs w:val="20"/>
        </w:rPr>
        <w:t>Craen</w:t>
      </w:r>
      <w:proofErr w:type="spellEnd"/>
      <w:r w:rsidRPr="00322787">
        <w:rPr>
          <w:rFonts w:ascii="Arial" w:hAnsi="Arial" w:cs="Arial"/>
          <w:sz w:val="20"/>
          <w:szCs w:val="20"/>
        </w:rPr>
        <w:t xml:space="preserve"> AJ, </w:t>
      </w:r>
      <w:proofErr w:type="spellStart"/>
      <w:r w:rsidRPr="00322787">
        <w:rPr>
          <w:rFonts w:ascii="Arial" w:hAnsi="Arial" w:cs="Arial"/>
          <w:sz w:val="20"/>
          <w:szCs w:val="20"/>
        </w:rPr>
        <w:t>Liewald</w:t>
      </w:r>
      <w:proofErr w:type="spellEnd"/>
      <w:r w:rsidRPr="00322787">
        <w:rPr>
          <w:rFonts w:ascii="Arial" w:hAnsi="Arial" w:cs="Arial"/>
          <w:sz w:val="20"/>
          <w:szCs w:val="20"/>
        </w:rPr>
        <w:t xml:space="preserve"> DC,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Campbell S, Ford I, </w:t>
      </w:r>
      <w:proofErr w:type="spellStart"/>
      <w:r w:rsidRPr="00322787">
        <w:rPr>
          <w:rFonts w:ascii="Arial" w:hAnsi="Arial" w:cs="Arial"/>
          <w:sz w:val="20"/>
          <w:szCs w:val="20"/>
        </w:rPr>
        <w:t>Gow</w:t>
      </w:r>
      <w:proofErr w:type="spellEnd"/>
      <w:r w:rsidRPr="00322787">
        <w:rPr>
          <w:rFonts w:ascii="Arial" w:hAnsi="Arial" w:cs="Arial"/>
          <w:sz w:val="20"/>
          <w:szCs w:val="20"/>
        </w:rPr>
        <w:t xml:space="preserve"> AJ, Luciano M, Porteous DJ, Guo X, Sattar N, </w:t>
      </w:r>
      <w:proofErr w:type="spellStart"/>
      <w:r w:rsidRPr="00322787">
        <w:rPr>
          <w:rFonts w:ascii="Arial" w:hAnsi="Arial" w:cs="Arial"/>
          <w:sz w:val="20"/>
          <w:szCs w:val="20"/>
        </w:rPr>
        <w:t>Tenesa</w:t>
      </w:r>
      <w:proofErr w:type="spellEnd"/>
      <w:r w:rsidRPr="00322787">
        <w:rPr>
          <w:rFonts w:ascii="Arial" w:hAnsi="Arial" w:cs="Arial"/>
          <w:sz w:val="20"/>
          <w:szCs w:val="20"/>
        </w:rPr>
        <w:t xml:space="preserve"> A, Cushman M, </w:t>
      </w:r>
      <w:proofErr w:type="spellStart"/>
      <w:r w:rsidRPr="00322787">
        <w:rPr>
          <w:rFonts w:ascii="Arial" w:hAnsi="Arial" w:cs="Arial"/>
          <w:sz w:val="20"/>
          <w:szCs w:val="20"/>
        </w:rPr>
        <w:t>Slagboom</w:t>
      </w:r>
      <w:proofErr w:type="spellEnd"/>
      <w:r w:rsidRPr="00322787">
        <w:rPr>
          <w:rFonts w:ascii="Arial" w:hAnsi="Arial" w:cs="Arial"/>
          <w:sz w:val="20"/>
          <w:szCs w:val="20"/>
        </w:rPr>
        <w:t xml:space="preserve"> PE, Visscher PM, Spector TD,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t>
      </w:r>
      <w:proofErr w:type="spellStart"/>
      <w:r w:rsidRPr="00322787">
        <w:rPr>
          <w:rFonts w:ascii="Arial" w:hAnsi="Arial" w:cs="Arial"/>
          <w:sz w:val="20"/>
          <w:szCs w:val="20"/>
        </w:rPr>
        <w:t>Bovill</w:t>
      </w:r>
      <w:proofErr w:type="spellEnd"/>
      <w:r w:rsidRPr="00322787">
        <w:rPr>
          <w:rFonts w:ascii="Arial" w:hAnsi="Arial" w:cs="Arial"/>
          <w:sz w:val="20"/>
          <w:szCs w:val="20"/>
        </w:rPr>
        <w:t xml:space="preserve"> EG, Wright AF, McArdle WL, </w:t>
      </w:r>
      <w:proofErr w:type="spellStart"/>
      <w:r w:rsidRPr="00322787">
        <w:rPr>
          <w:rFonts w:ascii="Arial" w:hAnsi="Arial" w:cs="Arial"/>
          <w:sz w:val="20"/>
          <w:szCs w:val="20"/>
        </w:rPr>
        <w:t>Tofler</w:t>
      </w:r>
      <w:proofErr w:type="spellEnd"/>
      <w:r w:rsidRPr="00322787">
        <w:rPr>
          <w:rFonts w:ascii="Arial" w:hAnsi="Arial" w:cs="Arial"/>
          <w:sz w:val="20"/>
          <w:szCs w:val="20"/>
        </w:rPr>
        <w:t xml:space="preserve"> G,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Westendorp</w:t>
      </w:r>
      <w:proofErr w:type="spellEnd"/>
      <w:r w:rsidRPr="00322787">
        <w:rPr>
          <w:rFonts w:ascii="Arial" w:hAnsi="Arial" w:cs="Arial"/>
          <w:sz w:val="20"/>
          <w:szCs w:val="20"/>
        </w:rPr>
        <w:t xml:space="preserve"> RG, Starr JM, Grant PJ, Karakas M, Hastie ND, Psaty BM, Wilson JF, Lowe GD, O'Donnell CJ,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JW, Deary IJ, </w:t>
      </w:r>
      <w:proofErr w:type="spellStart"/>
      <w:r w:rsidRPr="00322787">
        <w:rPr>
          <w:rFonts w:ascii="Arial" w:hAnsi="Arial" w:cs="Arial"/>
          <w:sz w:val="20"/>
          <w:szCs w:val="20"/>
        </w:rPr>
        <w:t>Soranzo</w:t>
      </w:r>
      <w:proofErr w:type="spellEnd"/>
      <w:r w:rsidRPr="00322787">
        <w:rPr>
          <w:rFonts w:ascii="Arial" w:hAnsi="Arial" w:cs="Arial"/>
          <w:sz w:val="20"/>
          <w:szCs w:val="20"/>
        </w:rPr>
        <w:t xml:space="preserve"> N, Koenig W, Hayward C. </w:t>
      </w:r>
      <w:r w:rsidRPr="00322787">
        <w:rPr>
          <w:rFonts w:ascii="Arial" w:hAnsi="Arial" w:cs="Arial"/>
          <w:b/>
          <w:bCs/>
          <w:i/>
          <w:iCs/>
          <w:sz w:val="20"/>
          <w:szCs w:val="20"/>
        </w:rPr>
        <w:t>Genetic predictors of fibrin D-dimer levels in healthy adults</w:t>
      </w:r>
      <w:r w:rsidRPr="00322787">
        <w:rPr>
          <w:rFonts w:ascii="Arial" w:hAnsi="Arial" w:cs="Arial"/>
          <w:b/>
          <w:bCs/>
          <w:sz w:val="20"/>
          <w:szCs w:val="20"/>
        </w:rPr>
        <w:t xml:space="preserve">. </w:t>
      </w:r>
      <w:r w:rsidRPr="00322787">
        <w:rPr>
          <w:rFonts w:ascii="Arial" w:hAnsi="Arial" w:cs="Arial"/>
          <w:sz w:val="20"/>
          <w:szCs w:val="20"/>
        </w:rPr>
        <w:t>Circulation, May 3, 2011. Vol. 123, issue 17, pp. 1864-1872. PM:21502573. PMC3095913.</w:t>
      </w:r>
    </w:p>
    <w:p w14:paraId="417C20A9"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Sobrin</w:t>
      </w:r>
      <w:proofErr w:type="spellEnd"/>
      <w:r w:rsidRPr="00322787">
        <w:rPr>
          <w:rFonts w:ascii="Arial" w:hAnsi="Arial" w:cs="Arial"/>
          <w:sz w:val="20"/>
          <w:szCs w:val="20"/>
        </w:rPr>
        <w:t xml:space="preserve"> L, Green T, Sim X, Jensen RA, Tai ES, Tay WT, Wang JJ, Mitchell P, </w:t>
      </w:r>
      <w:proofErr w:type="spellStart"/>
      <w:r w:rsidRPr="00322787">
        <w:rPr>
          <w:rFonts w:ascii="Arial" w:hAnsi="Arial" w:cs="Arial"/>
          <w:sz w:val="20"/>
          <w:szCs w:val="20"/>
        </w:rPr>
        <w:t>Sandholm</w:t>
      </w:r>
      <w:proofErr w:type="spellEnd"/>
      <w:r w:rsidRPr="00322787">
        <w:rPr>
          <w:rFonts w:ascii="Arial" w:hAnsi="Arial" w:cs="Arial"/>
          <w:sz w:val="20"/>
          <w:szCs w:val="20"/>
        </w:rPr>
        <w:t xml:space="preserve"> N, Liu Y, </w:t>
      </w:r>
      <w:proofErr w:type="spellStart"/>
      <w:r w:rsidRPr="00322787">
        <w:rPr>
          <w:rFonts w:ascii="Arial" w:hAnsi="Arial" w:cs="Arial"/>
          <w:sz w:val="20"/>
          <w:szCs w:val="20"/>
        </w:rPr>
        <w:t>Hietala</w:t>
      </w:r>
      <w:proofErr w:type="spellEnd"/>
      <w:r w:rsidRPr="00322787">
        <w:rPr>
          <w:rFonts w:ascii="Arial" w:hAnsi="Arial" w:cs="Arial"/>
          <w:sz w:val="20"/>
          <w:szCs w:val="20"/>
        </w:rPr>
        <w:t xml:space="preserve"> K, Iyengar SK, Brooks M, </w:t>
      </w:r>
      <w:proofErr w:type="spellStart"/>
      <w:r w:rsidRPr="00322787">
        <w:rPr>
          <w:rFonts w:ascii="Arial" w:hAnsi="Arial" w:cs="Arial"/>
          <w:sz w:val="20"/>
          <w:szCs w:val="20"/>
        </w:rPr>
        <w:t>Buraczynska</w:t>
      </w:r>
      <w:proofErr w:type="spellEnd"/>
      <w:r w:rsidRPr="00322787">
        <w:rPr>
          <w:rFonts w:ascii="Arial" w:hAnsi="Arial" w:cs="Arial"/>
          <w:sz w:val="20"/>
          <w:szCs w:val="20"/>
        </w:rPr>
        <w:t xml:space="preserve"> M, Van ZN, Smith AV,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Doney</w:t>
      </w:r>
      <w:proofErr w:type="spellEnd"/>
      <w:r w:rsidRPr="00322787">
        <w:rPr>
          <w:rFonts w:ascii="Arial" w:hAnsi="Arial" w:cs="Arial"/>
          <w:sz w:val="20"/>
          <w:szCs w:val="20"/>
        </w:rPr>
        <w:t xml:space="preserve"> AS, Morris AD, Leese GP, Palmer CN, Swaroop A, Taylor HA, Jr., Wilson JG, Penman A, Chen CJ, </w:t>
      </w:r>
      <w:proofErr w:type="spellStart"/>
      <w:r w:rsidRPr="00322787">
        <w:rPr>
          <w:rFonts w:ascii="Arial" w:hAnsi="Arial" w:cs="Arial"/>
          <w:sz w:val="20"/>
          <w:szCs w:val="20"/>
        </w:rPr>
        <w:t>Groop</w:t>
      </w:r>
      <w:proofErr w:type="spellEnd"/>
      <w:r w:rsidRPr="00322787">
        <w:rPr>
          <w:rFonts w:ascii="Arial" w:hAnsi="Arial" w:cs="Arial"/>
          <w:sz w:val="20"/>
          <w:szCs w:val="20"/>
        </w:rPr>
        <w:t xml:space="preserve"> PH, Saw SM, Aung T, Klein BE, Rotter JI, Siscovick DS, Cotch </w:t>
      </w:r>
      <w:r w:rsidR="00D90CA6">
        <w:rPr>
          <w:rFonts w:ascii="Arial" w:hAnsi="Arial" w:cs="Arial"/>
          <w:sz w:val="20"/>
          <w:szCs w:val="20"/>
        </w:rPr>
        <w:t xml:space="preserve">MF, Klein R, Daly MJ, Wong TY. </w:t>
      </w:r>
      <w:r w:rsidRPr="00322787">
        <w:rPr>
          <w:rFonts w:ascii="Arial" w:hAnsi="Arial" w:cs="Arial"/>
          <w:b/>
          <w:bCs/>
          <w:i/>
          <w:iCs/>
          <w:sz w:val="20"/>
          <w:szCs w:val="20"/>
        </w:rPr>
        <w:t>Candidate gene association study for diabetic retinopathy in persons with type 2 diabetes: the Candidate gene Association Resource (</w:t>
      </w:r>
      <w:proofErr w:type="spellStart"/>
      <w:r w:rsidRPr="00322787">
        <w:rPr>
          <w:rFonts w:ascii="Arial" w:hAnsi="Arial" w:cs="Arial"/>
          <w:b/>
          <w:bCs/>
          <w:i/>
          <w:iCs/>
          <w:sz w:val="20"/>
          <w:szCs w:val="20"/>
        </w:rPr>
        <w:t>CARe</w:t>
      </w:r>
      <w:proofErr w:type="spellEnd"/>
      <w:r w:rsidRPr="00322787">
        <w:rPr>
          <w:rFonts w:ascii="Arial" w:hAnsi="Arial" w:cs="Arial"/>
          <w:b/>
          <w:bCs/>
          <w:i/>
          <w:iCs/>
          <w:sz w:val="20"/>
          <w:szCs w:val="20"/>
        </w:rPr>
        <w:t>)</w:t>
      </w:r>
      <w:r w:rsidRPr="00322787">
        <w:rPr>
          <w:rFonts w:ascii="Arial" w:hAnsi="Arial" w:cs="Arial"/>
          <w:b/>
          <w:bCs/>
          <w:sz w:val="20"/>
          <w:szCs w:val="20"/>
        </w:rPr>
        <w:t>.</w:t>
      </w:r>
      <w:r w:rsidRPr="00322787">
        <w:rPr>
          <w:rFonts w:ascii="Arial" w:hAnsi="Arial" w:cs="Arial"/>
          <w:sz w:val="20"/>
          <w:szCs w:val="20"/>
        </w:rPr>
        <w:t xml:space="preserve"> Invest </w:t>
      </w:r>
      <w:proofErr w:type="spellStart"/>
      <w:r w:rsidRPr="00322787">
        <w:rPr>
          <w:rFonts w:ascii="Arial" w:hAnsi="Arial" w:cs="Arial"/>
          <w:sz w:val="20"/>
          <w:szCs w:val="20"/>
        </w:rPr>
        <w:t>Ophthalmol.Vis.Sci</w:t>
      </w:r>
      <w:proofErr w:type="spellEnd"/>
      <w:r w:rsidRPr="00322787">
        <w:rPr>
          <w:rFonts w:ascii="Arial" w:hAnsi="Arial" w:cs="Arial"/>
          <w:sz w:val="20"/>
          <w:szCs w:val="20"/>
        </w:rPr>
        <w:t xml:space="preserve">., </w:t>
      </w:r>
      <w:proofErr w:type="gramStart"/>
      <w:r w:rsidRPr="00322787">
        <w:rPr>
          <w:rFonts w:ascii="Arial" w:hAnsi="Arial" w:cs="Arial"/>
          <w:sz w:val="20"/>
          <w:szCs w:val="20"/>
        </w:rPr>
        <w:t>Sept.,</w:t>
      </w:r>
      <w:proofErr w:type="gramEnd"/>
      <w:r w:rsidRPr="00322787">
        <w:rPr>
          <w:rFonts w:ascii="Arial" w:hAnsi="Arial" w:cs="Arial"/>
          <w:sz w:val="20"/>
          <w:szCs w:val="20"/>
        </w:rPr>
        <w:t xml:space="preserve"> 2011. Vol. 52, issue 10, pp. 7593-7602. PM:21873659. </w:t>
      </w:r>
      <w:r w:rsidRPr="00D90CA6">
        <w:rPr>
          <w:rFonts w:ascii="Arial" w:hAnsi="Arial" w:cs="Arial"/>
          <w:sz w:val="20"/>
          <w:szCs w:val="20"/>
        </w:rPr>
        <w:t>PMC: 3183981</w:t>
      </w:r>
      <w:r w:rsidRPr="00322787">
        <w:rPr>
          <w:rFonts w:ascii="Arial" w:hAnsi="Arial" w:cs="Arial"/>
          <w:sz w:val="20"/>
          <w:szCs w:val="20"/>
        </w:rPr>
        <w:t>.</w:t>
      </w:r>
    </w:p>
    <w:p w14:paraId="51FDCFB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Soler-Artigas M., Loth DW, Wain LV, Gharib SA, </w:t>
      </w:r>
      <w:proofErr w:type="spellStart"/>
      <w:r w:rsidRPr="00322787">
        <w:rPr>
          <w:rFonts w:ascii="Arial" w:hAnsi="Arial" w:cs="Arial"/>
          <w:sz w:val="20"/>
          <w:szCs w:val="20"/>
        </w:rPr>
        <w:t>Obeidat</w:t>
      </w:r>
      <w:proofErr w:type="spellEnd"/>
      <w:r w:rsidRPr="00322787">
        <w:rPr>
          <w:rFonts w:ascii="Arial" w:hAnsi="Arial" w:cs="Arial"/>
          <w:sz w:val="20"/>
          <w:szCs w:val="20"/>
        </w:rPr>
        <w:t xml:space="preserve"> M, Tang W, </w:t>
      </w:r>
      <w:proofErr w:type="spellStart"/>
      <w:r w:rsidRPr="00322787">
        <w:rPr>
          <w:rFonts w:ascii="Arial" w:hAnsi="Arial" w:cs="Arial"/>
          <w:sz w:val="20"/>
          <w:szCs w:val="20"/>
        </w:rPr>
        <w:t>Zhai</w:t>
      </w:r>
      <w:proofErr w:type="spellEnd"/>
      <w:r w:rsidRPr="00322787">
        <w:rPr>
          <w:rFonts w:ascii="Arial" w:hAnsi="Arial" w:cs="Arial"/>
          <w:sz w:val="20"/>
          <w:szCs w:val="20"/>
        </w:rPr>
        <w:t xml:space="preserve"> G, Zhao JH, Smith AV, Huffman JE, Albrecht E, Jackson CM, Evans DM, </w:t>
      </w:r>
      <w:proofErr w:type="spellStart"/>
      <w:r w:rsidRPr="00322787">
        <w:rPr>
          <w:rFonts w:ascii="Arial" w:hAnsi="Arial" w:cs="Arial"/>
          <w:sz w:val="20"/>
          <w:szCs w:val="20"/>
        </w:rPr>
        <w:t>Cadby</w:t>
      </w:r>
      <w:proofErr w:type="spellEnd"/>
      <w:r w:rsidRPr="00322787">
        <w:rPr>
          <w:rFonts w:ascii="Arial" w:hAnsi="Arial" w:cs="Arial"/>
          <w:sz w:val="20"/>
          <w:szCs w:val="20"/>
        </w:rPr>
        <w:t xml:space="preserve"> G,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Manichaikul A, Lopez LM, Johnson T, Aldrich MC,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Barroso I, Campbell H, Cassano PA, Couper DJ,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Garcia M,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w:t>
      </w:r>
      <w:proofErr w:type="spellStart"/>
      <w:r w:rsidRPr="00322787">
        <w:rPr>
          <w:rFonts w:ascii="Arial" w:hAnsi="Arial" w:cs="Arial"/>
          <w:sz w:val="20"/>
          <w:szCs w:val="20"/>
        </w:rPr>
        <w:t>Gislason</w:t>
      </w:r>
      <w:proofErr w:type="spellEnd"/>
      <w:r w:rsidRPr="00322787">
        <w:rPr>
          <w:rFonts w:ascii="Arial" w:hAnsi="Arial" w:cs="Arial"/>
          <w:sz w:val="20"/>
          <w:szCs w:val="20"/>
        </w:rPr>
        <w:t xml:space="preserve"> GK, </w:t>
      </w:r>
      <w:proofErr w:type="spellStart"/>
      <w:r w:rsidRPr="00322787">
        <w:rPr>
          <w:rFonts w:ascii="Arial" w:hAnsi="Arial" w:cs="Arial"/>
          <w:sz w:val="20"/>
          <w:szCs w:val="20"/>
        </w:rPr>
        <w:t>Grkovic</w:t>
      </w:r>
      <w:proofErr w:type="spellEnd"/>
      <w:r w:rsidRPr="00322787">
        <w:rPr>
          <w:rFonts w:ascii="Arial" w:hAnsi="Arial" w:cs="Arial"/>
          <w:sz w:val="20"/>
          <w:szCs w:val="20"/>
        </w:rPr>
        <w:t xml:space="preserve"> I, Hammond CJ, Hancock DB, Harris TB, Ramasamy A, Heckbert SR, </w:t>
      </w:r>
      <w:proofErr w:type="spellStart"/>
      <w:r w:rsidRPr="00322787">
        <w:rPr>
          <w:rFonts w:ascii="Arial" w:hAnsi="Arial" w:cs="Arial"/>
          <w:sz w:val="20"/>
          <w:szCs w:val="20"/>
        </w:rPr>
        <w:t>Heliovaara</w:t>
      </w:r>
      <w:proofErr w:type="spellEnd"/>
      <w:r w:rsidRPr="00322787">
        <w:rPr>
          <w:rFonts w:ascii="Arial" w:hAnsi="Arial" w:cs="Arial"/>
          <w:sz w:val="20"/>
          <w:szCs w:val="20"/>
        </w:rPr>
        <w:t xml:space="preserve"> M, </w:t>
      </w:r>
      <w:proofErr w:type="spellStart"/>
      <w:r w:rsidRPr="00322787">
        <w:rPr>
          <w:rFonts w:ascii="Arial" w:hAnsi="Arial" w:cs="Arial"/>
          <w:sz w:val="20"/>
          <w:szCs w:val="20"/>
        </w:rPr>
        <w:t>Homuth</w:t>
      </w:r>
      <w:proofErr w:type="spellEnd"/>
      <w:r w:rsidRPr="00322787">
        <w:rPr>
          <w:rFonts w:ascii="Arial" w:hAnsi="Arial" w:cs="Arial"/>
          <w:sz w:val="20"/>
          <w:szCs w:val="20"/>
        </w:rPr>
        <w:t xml:space="preserve"> G, </w:t>
      </w:r>
      <w:proofErr w:type="spellStart"/>
      <w:r w:rsidRPr="00322787">
        <w:rPr>
          <w:rFonts w:ascii="Arial" w:hAnsi="Arial" w:cs="Arial"/>
          <w:sz w:val="20"/>
          <w:szCs w:val="20"/>
        </w:rPr>
        <w:t>Hysi</w:t>
      </w:r>
      <w:proofErr w:type="spellEnd"/>
      <w:r w:rsidRPr="00322787">
        <w:rPr>
          <w:rFonts w:ascii="Arial" w:hAnsi="Arial" w:cs="Arial"/>
          <w:sz w:val="20"/>
          <w:szCs w:val="20"/>
        </w:rPr>
        <w:t xml:space="preserve"> PG, James AL, Jankovic S, Joubert BR, </w:t>
      </w:r>
      <w:proofErr w:type="spellStart"/>
      <w:r w:rsidRPr="00322787">
        <w:rPr>
          <w:rFonts w:ascii="Arial" w:hAnsi="Arial" w:cs="Arial"/>
          <w:sz w:val="20"/>
          <w:szCs w:val="20"/>
        </w:rPr>
        <w:t>Karrasch</w:t>
      </w:r>
      <w:proofErr w:type="spellEnd"/>
      <w:r w:rsidRPr="00322787">
        <w:rPr>
          <w:rFonts w:ascii="Arial" w:hAnsi="Arial" w:cs="Arial"/>
          <w:sz w:val="20"/>
          <w:szCs w:val="20"/>
        </w:rPr>
        <w:t xml:space="preserve"> S, Klopp N, Koch B,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Liu Y, Loehr LR, Lohman K, Loos RJ, Lumley T, Al </w:t>
      </w:r>
      <w:proofErr w:type="spellStart"/>
      <w:r w:rsidRPr="00322787">
        <w:rPr>
          <w:rFonts w:ascii="Arial" w:hAnsi="Arial" w:cs="Arial"/>
          <w:sz w:val="20"/>
          <w:szCs w:val="20"/>
        </w:rPr>
        <w:t>Balushi</w:t>
      </w:r>
      <w:proofErr w:type="spellEnd"/>
      <w:r w:rsidRPr="00322787">
        <w:rPr>
          <w:rFonts w:ascii="Arial" w:hAnsi="Arial" w:cs="Arial"/>
          <w:sz w:val="20"/>
          <w:szCs w:val="20"/>
        </w:rPr>
        <w:t xml:space="preserve"> KA, Ang WQ, Barr RG, Beilby J, Blakey JD, Boban M, </w:t>
      </w:r>
      <w:proofErr w:type="spellStart"/>
      <w:r w:rsidRPr="00322787">
        <w:rPr>
          <w:rFonts w:ascii="Arial" w:hAnsi="Arial" w:cs="Arial"/>
          <w:sz w:val="20"/>
          <w:szCs w:val="20"/>
        </w:rPr>
        <w:t>Boraska</w:t>
      </w:r>
      <w:proofErr w:type="spellEnd"/>
      <w:r w:rsidRPr="00322787">
        <w:rPr>
          <w:rFonts w:ascii="Arial" w:hAnsi="Arial" w:cs="Arial"/>
          <w:sz w:val="20"/>
          <w:szCs w:val="20"/>
        </w:rPr>
        <w:t xml:space="preserve"> V, </w:t>
      </w:r>
      <w:proofErr w:type="spellStart"/>
      <w:r w:rsidRPr="00322787">
        <w:rPr>
          <w:rFonts w:ascii="Arial" w:hAnsi="Arial" w:cs="Arial"/>
          <w:sz w:val="20"/>
          <w:szCs w:val="20"/>
        </w:rPr>
        <w:t>Brisman</w:t>
      </w:r>
      <w:proofErr w:type="spellEnd"/>
      <w:r w:rsidRPr="00322787">
        <w:rPr>
          <w:rFonts w:ascii="Arial" w:hAnsi="Arial" w:cs="Arial"/>
          <w:sz w:val="20"/>
          <w:szCs w:val="20"/>
        </w:rPr>
        <w:t xml:space="preserve"> J, Britton JR, </w:t>
      </w:r>
      <w:proofErr w:type="spellStart"/>
      <w:r w:rsidRPr="00322787">
        <w:rPr>
          <w:rFonts w:ascii="Arial" w:hAnsi="Arial" w:cs="Arial"/>
          <w:sz w:val="20"/>
          <w:szCs w:val="20"/>
        </w:rPr>
        <w:t>Brusselle</w:t>
      </w:r>
      <w:proofErr w:type="spellEnd"/>
      <w:r w:rsidRPr="00322787">
        <w:rPr>
          <w:rFonts w:ascii="Arial" w:hAnsi="Arial" w:cs="Arial"/>
          <w:sz w:val="20"/>
          <w:szCs w:val="20"/>
        </w:rPr>
        <w:t xml:space="preserve"> GG, Cooper C, </w:t>
      </w:r>
      <w:proofErr w:type="spellStart"/>
      <w:r w:rsidRPr="00322787">
        <w:rPr>
          <w:rFonts w:ascii="Arial" w:hAnsi="Arial" w:cs="Arial"/>
          <w:sz w:val="20"/>
          <w:szCs w:val="20"/>
        </w:rPr>
        <w:t>Curjuric</w:t>
      </w:r>
      <w:proofErr w:type="spellEnd"/>
      <w:r w:rsidRPr="00322787">
        <w:rPr>
          <w:rFonts w:ascii="Arial" w:hAnsi="Arial" w:cs="Arial"/>
          <w:sz w:val="20"/>
          <w:szCs w:val="20"/>
        </w:rPr>
        <w:t xml:space="preserve"> I, </w:t>
      </w:r>
      <w:proofErr w:type="spellStart"/>
      <w:r w:rsidRPr="00322787">
        <w:rPr>
          <w:rFonts w:ascii="Arial" w:hAnsi="Arial" w:cs="Arial"/>
          <w:sz w:val="20"/>
          <w:szCs w:val="20"/>
        </w:rPr>
        <w:t>Dahgam</w:t>
      </w:r>
      <w:proofErr w:type="spellEnd"/>
      <w:r w:rsidRPr="00322787">
        <w:rPr>
          <w:rFonts w:ascii="Arial" w:hAnsi="Arial" w:cs="Arial"/>
          <w:sz w:val="20"/>
          <w:szCs w:val="20"/>
        </w:rPr>
        <w:t xml:space="preserve"> S, Deary IJ, Ebrahim S, </w:t>
      </w:r>
      <w:proofErr w:type="spellStart"/>
      <w:r w:rsidRPr="00322787">
        <w:rPr>
          <w:rFonts w:ascii="Arial" w:hAnsi="Arial" w:cs="Arial"/>
          <w:sz w:val="20"/>
          <w:szCs w:val="20"/>
        </w:rPr>
        <w:t>Eijgelsheim</w:t>
      </w:r>
      <w:proofErr w:type="spellEnd"/>
      <w:r w:rsidRPr="00322787">
        <w:rPr>
          <w:rFonts w:ascii="Arial" w:hAnsi="Arial" w:cs="Arial"/>
          <w:sz w:val="20"/>
          <w:szCs w:val="20"/>
        </w:rPr>
        <w:t xml:space="preserve"> M, </w:t>
      </w:r>
      <w:proofErr w:type="spellStart"/>
      <w:r w:rsidRPr="00322787">
        <w:rPr>
          <w:rFonts w:ascii="Arial" w:hAnsi="Arial" w:cs="Arial"/>
          <w:sz w:val="20"/>
          <w:szCs w:val="20"/>
        </w:rPr>
        <w:t>Francks</w:t>
      </w:r>
      <w:proofErr w:type="spellEnd"/>
      <w:r w:rsidRPr="00322787">
        <w:rPr>
          <w:rFonts w:ascii="Arial" w:hAnsi="Arial" w:cs="Arial"/>
          <w:sz w:val="20"/>
          <w:szCs w:val="20"/>
        </w:rPr>
        <w:t xml:space="preserve"> C, </w:t>
      </w:r>
      <w:proofErr w:type="spellStart"/>
      <w:r w:rsidRPr="00322787">
        <w:rPr>
          <w:rFonts w:ascii="Arial" w:hAnsi="Arial" w:cs="Arial"/>
          <w:sz w:val="20"/>
          <w:szCs w:val="20"/>
        </w:rPr>
        <w:t>Gaysina</w:t>
      </w:r>
      <w:proofErr w:type="spellEnd"/>
      <w:r w:rsidRPr="00322787">
        <w:rPr>
          <w:rFonts w:ascii="Arial" w:hAnsi="Arial" w:cs="Arial"/>
          <w:sz w:val="20"/>
          <w:szCs w:val="20"/>
        </w:rPr>
        <w:t xml:space="preserve"> D, </w:t>
      </w:r>
      <w:proofErr w:type="spellStart"/>
      <w:r w:rsidRPr="00322787">
        <w:rPr>
          <w:rFonts w:ascii="Arial" w:hAnsi="Arial" w:cs="Arial"/>
          <w:sz w:val="20"/>
          <w:szCs w:val="20"/>
        </w:rPr>
        <w:t>Granell</w:t>
      </w:r>
      <w:proofErr w:type="spellEnd"/>
      <w:r w:rsidRPr="00322787">
        <w:rPr>
          <w:rFonts w:ascii="Arial" w:hAnsi="Arial" w:cs="Arial"/>
          <w:sz w:val="20"/>
          <w:szCs w:val="20"/>
        </w:rPr>
        <w:t xml:space="preserve"> R, Gu X, Hankinson JL, Hardy R, Harris SE, Henderson J, Henry A, </w:t>
      </w:r>
      <w:proofErr w:type="spellStart"/>
      <w:r w:rsidRPr="00322787">
        <w:rPr>
          <w:rFonts w:ascii="Arial" w:hAnsi="Arial" w:cs="Arial"/>
          <w:sz w:val="20"/>
          <w:szCs w:val="20"/>
        </w:rPr>
        <w:t>Hingorani</w:t>
      </w:r>
      <w:proofErr w:type="spellEnd"/>
      <w:r w:rsidRPr="00322787">
        <w:rPr>
          <w:rFonts w:ascii="Arial" w:hAnsi="Arial" w:cs="Arial"/>
          <w:sz w:val="20"/>
          <w:szCs w:val="20"/>
        </w:rPr>
        <w:t xml:space="preserve"> AD,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Holt PG, Hui J, Hunter ML, Imboden M, Jameson KA, Kerr SM, </w:t>
      </w:r>
      <w:proofErr w:type="spellStart"/>
      <w:r w:rsidRPr="00322787">
        <w:rPr>
          <w:rFonts w:ascii="Arial" w:hAnsi="Arial" w:cs="Arial"/>
          <w:sz w:val="20"/>
          <w:szCs w:val="20"/>
        </w:rPr>
        <w:t>Kolcic</w:t>
      </w:r>
      <w:proofErr w:type="spellEnd"/>
      <w:r w:rsidRPr="00322787">
        <w:rPr>
          <w:rFonts w:ascii="Arial" w:hAnsi="Arial" w:cs="Arial"/>
          <w:sz w:val="20"/>
          <w:szCs w:val="20"/>
        </w:rPr>
        <w:t xml:space="preserve"> I, </w:t>
      </w:r>
      <w:proofErr w:type="spellStart"/>
      <w:r w:rsidRPr="00322787">
        <w:rPr>
          <w:rFonts w:ascii="Arial" w:hAnsi="Arial" w:cs="Arial"/>
          <w:sz w:val="20"/>
          <w:szCs w:val="20"/>
        </w:rPr>
        <w:t>Kronenberg</w:t>
      </w:r>
      <w:proofErr w:type="spellEnd"/>
      <w:r w:rsidRPr="00322787">
        <w:rPr>
          <w:rFonts w:ascii="Arial" w:hAnsi="Arial" w:cs="Arial"/>
          <w:sz w:val="20"/>
          <w:szCs w:val="20"/>
        </w:rPr>
        <w:t xml:space="preserve"> F, Liu JZ, </w:t>
      </w:r>
      <w:proofErr w:type="spellStart"/>
      <w:r w:rsidRPr="00322787">
        <w:rPr>
          <w:rFonts w:ascii="Arial" w:hAnsi="Arial" w:cs="Arial"/>
          <w:sz w:val="20"/>
          <w:szCs w:val="20"/>
        </w:rPr>
        <w:t>Marchini</w:t>
      </w:r>
      <w:proofErr w:type="spellEnd"/>
      <w:r w:rsidRPr="00322787">
        <w:rPr>
          <w:rFonts w:ascii="Arial" w:hAnsi="Arial" w:cs="Arial"/>
          <w:sz w:val="20"/>
          <w:szCs w:val="20"/>
        </w:rPr>
        <w:t xml:space="preserve"> J, McKeever T, Morris AD, Olin AC, Porteous DJ, Postma DS, Rich SS, Ring SM,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Rochat</w:t>
      </w:r>
      <w:proofErr w:type="spellEnd"/>
      <w:r w:rsidRPr="00322787">
        <w:rPr>
          <w:rFonts w:ascii="Arial" w:hAnsi="Arial" w:cs="Arial"/>
          <w:sz w:val="20"/>
          <w:szCs w:val="20"/>
        </w:rPr>
        <w:t xml:space="preserve"> T, Sayer AA, Sayers I, Sly PD, Smith GD, </w:t>
      </w:r>
      <w:proofErr w:type="spellStart"/>
      <w:r w:rsidRPr="00322787">
        <w:rPr>
          <w:rFonts w:ascii="Arial" w:hAnsi="Arial" w:cs="Arial"/>
          <w:sz w:val="20"/>
          <w:szCs w:val="20"/>
        </w:rPr>
        <w:t>Sood</w:t>
      </w:r>
      <w:proofErr w:type="spellEnd"/>
      <w:r w:rsidRPr="00322787">
        <w:rPr>
          <w:rFonts w:ascii="Arial" w:hAnsi="Arial" w:cs="Arial"/>
          <w:sz w:val="20"/>
          <w:szCs w:val="20"/>
        </w:rPr>
        <w:t xml:space="preserve"> A, Starr JM,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Vonk</w:t>
      </w:r>
      <w:proofErr w:type="spellEnd"/>
      <w:r w:rsidRPr="00322787">
        <w:rPr>
          <w:rFonts w:ascii="Arial" w:hAnsi="Arial" w:cs="Arial"/>
          <w:sz w:val="20"/>
          <w:szCs w:val="20"/>
        </w:rPr>
        <w:t xml:space="preserve"> JM, </w:t>
      </w:r>
      <w:proofErr w:type="spellStart"/>
      <w:r w:rsidRPr="00322787">
        <w:rPr>
          <w:rFonts w:ascii="Arial" w:hAnsi="Arial" w:cs="Arial"/>
          <w:sz w:val="20"/>
          <w:szCs w:val="20"/>
        </w:rPr>
        <w:t>Wannamethee</w:t>
      </w:r>
      <w:proofErr w:type="spellEnd"/>
      <w:r w:rsidRPr="00322787">
        <w:rPr>
          <w:rFonts w:ascii="Arial" w:hAnsi="Arial" w:cs="Arial"/>
          <w:sz w:val="20"/>
          <w:szCs w:val="20"/>
        </w:rPr>
        <w:t xml:space="preserve"> SG, Whincup PH, </w:t>
      </w:r>
      <w:proofErr w:type="spellStart"/>
      <w:r w:rsidRPr="00322787">
        <w:rPr>
          <w:rFonts w:ascii="Arial" w:hAnsi="Arial" w:cs="Arial"/>
          <w:sz w:val="20"/>
          <w:szCs w:val="20"/>
        </w:rPr>
        <w:t>Wijmenga</w:t>
      </w:r>
      <w:proofErr w:type="spellEnd"/>
      <w:r w:rsidRPr="00322787">
        <w:rPr>
          <w:rFonts w:ascii="Arial" w:hAnsi="Arial" w:cs="Arial"/>
          <w:sz w:val="20"/>
          <w:szCs w:val="20"/>
        </w:rPr>
        <w:t xml:space="preserve"> C, Williams OD, Wong A,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w:t>
      </w:r>
      <w:proofErr w:type="spellStart"/>
      <w:r w:rsidRPr="00322787">
        <w:rPr>
          <w:rFonts w:ascii="Arial" w:hAnsi="Arial" w:cs="Arial"/>
          <w:sz w:val="20"/>
          <w:szCs w:val="20"/>
        </w:rPr>
        <w:t>Marciante</w:t>
      </w:r>
      <w:proofErr w:type="spellEnd"/>
      <w:r w:rsidRPr="00322787">
        <w:rPr>
          <w:rFonts w:ascii="Arial" w:hAnsi="Arial" w:cs="Arial"/>
          <w:sz w:val="20"/>
          <w:szCs w:val="20"/>
        </w:rPr>
        <w:t xml:space="preserve"> KD, McArdle WL, </w:t>
      </w:r>
      <w:proofErr w:type="spellStart"/>
      <w:r w:rsidRPr="00322787">
        <w:rPr>
          <w:rFonts w:ascii="Arial" w:hAnsi="Arial" w:cs="Arial"/>
          <w:sz w:val="20"/>
          <w:szCs w:val="20"/>
        </w:rPr>
        <w:t>Meibohm</w:t>
      </w:r>
      <w:proofErr w:type="spellEnd"/>
      <w:r w:rsidRPr="00322787">
        <w:rPr>
          <w:rFonts w:ascii="Arial" w:hAnsi="Arial" w:cs="Arial"/>
          <w:sz w:val="20"/>
          <w:szCs w:val="20"/>
        </w:rPr>
        <w:t xml:space="preserve"> B, Morrison AC, North KE, </w:t>
      </w:r>
      <w:proofErr w:type="spellStart"/>
      <w:r w:rsidRPr="00322787">
        <w:rPr>
          <w:rFonts w:ascii="Arial" w:hAnsi="Arial" w:cs="Arial"/>
          <w:sz w:val="20"/>
          <w:szCs w:val="20"/>
        </w:rPr>
        <w:t>Omenaas</w:t>
      </w:r>
      <w:proofErr w:type="spellEnd"/>
      <w:r w:rsidRPr="00322787">
        <w:rPr>
          <w:rFonts w:ascii="Arial" w:hAnsi="Arial" w:cs="Arial"/>
          <w:sz w:val="20"/>
          <w:szCs w:val="20"/>
        </w:rPr>
        <w:t xml:space="preserve"> E, Palmer LJ, </w:t>
      </w:r>
      <w:proofErr w:type="spellStart"/>
      <w:r w:rsidRPr="00322787">
        <w:rPr>
          <w:rFonts w:ascii="Arial" w:hAnsi="Arial" w:cs="Arial"/>
          <w:sz w:val="20"/>
          <w:szCs w:val="20"/>
        </w:rPr>
        <w:t>Pietilainen</w:t>
      </w:r>
      <w:proofErr w:type="spellEnd"/>
      <w:r w:rsidRPr="00322787">
        <w:rPr>
          <w:rFonts w:ascii="Arial" w:hAnsi="Arial" w:cs="Arial"/>
          <w:sz w:val="20"/>
          <w:szCs w:val="20"/>
        </w:rPr>
        <w:t xml:space="preserve"> KH, Pin I, Pola </w:t>
      </w:r>
      <w:proofErr w:type="spellStart"/>
      <w:r w:rsidRPr="00322787">
        <w:rPr>
          <w:rFonts w:ascii="Arial" w:hAnsi="Arial" w:cs="Arial"/>
          <w:sz w:val="20"/>
          <w:szCs w:val="20"/>
        </w:rPr>
        <w:t>Sbreve</w:t>
      </w:r>
      <w:proofErr w:type="spellEnd"/>
      <w:r w:rsidRPr="00322787">
        <w:rPr>
          <w:rFonts w:ascii="Arial" w:hAnsi="Arial" w:cs="Arial"/>
          <w:sz w:val="20"/>
          <w:szCs w:val="20"/>
        </w:rPr>
        <w:t xml:space="preserve"> EO, </w:t>
      </w:r>
      <w:proofErr w:type="spellStart"/>
      <w:r w:rsidRPr="00322787">
        <w:rPr>
          <w:rFonts w:ascii="Arial" w:hAnsi="Arial" w:cs="Arial"/>
          <w:sz w:val="20"/>
          <w:szCs w:val="20"/>
        </w:rPr>
        <w:t>Pouta</w:t>
      </w:r>
      <w:proofErr w:type="spellEnd"/>
      <w:r w:rsidRPr="00322787">
        <w:rPr>
          <w:rFonts w:ascii="Arial" w:hAnsi="Arial" w:cs="Arial"/>
          <w:sz w:val="20"/>
          <w:szCs w:val="20"/>
        </w:rPr>
        <w:t xml:space="preserve"> A, Psaty BM, </w:t>
      </w:r>
      <w:proofErr w:type="spellStart"/>
      <w:r w:rsidRPr="00322787">
        <w:rPr>
          <w:rFonts w:ascii="Arial" w:hAnsi="Arial" w:cs="Arial"/>
          <w:sz w:val="20"/>
          <w:szCs w:val="20"/>
        </w:rPr>
        <w:t>Hartikainen</w:t>
      </w:r>
      <w:proofErr w:type="spellEnd"/>
      <w:r w:rsidRPr="00322787">
        <w:rPr>
          <w:rFonts w:ascii="Arial" w:hAnsi="Arial" w:cs="Arial"/>
          <w:sz w:val="20"/>
          <w:szCs w:val="20"/>
        </w:rPr>
        <w:t xml:space="preserve"> AL, </w:t>
      </w:r>
      <w:proofErr w:type="spellStart"/>
      <w:r w:rsidRPr="00322787">
        <w:rPr>
          <w:rFonts w:ascii="Arial" w:hAnsi="Arial" w:cs="Arial"/>
          <w:sz w:val="20"/>
          <w:szCs w:val="20"/>
        </w:rPr>
        <w:t>Rantanen</w:t>
      </w:r>
      <w:proofErr w:type="spellEnd"/>
      <w:r w:rsidRPr="00322787">
        <w:rPr>
          <w:rFonts w:ascii="Arial" w:hAnsi="Arial" w:cs="Arial"/>
          <w:sz w:val="20"/>
          <w:szCs w:val="20"/>
        </w:rPr>
        <w:t xml:space="preserve"> T, </w:t>
      </w:r>
      <w:proofErr w:type="spellStart"/>
      <w:r w:rsidRPr="00322787">
        <w:rPr>
          <w:rFonts w:ascii="Arial" w:hAnsi="Arial" w:cs="Arial"/>
          <w:sz w:val="20"/>
          <w:szCs w:val="20"/>
        </w:rPr>
        <w:t>Ripatti</w:t>
      </w:r>
      <w:proofErr w:type="spellEnd"/>
      <w:r w:rsidRPr="00322787">
        <w:rPr>
          <w:rFonts w:ascii="Arial" w:hAnsi="Arial" w:cs="Arial"/>
          <w:sz w:val="20"/>
          <w:szCs w:val="20"/>
        </w:rPr>
        <w:t xml:space="preserve"> S, Rotter JI,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t>
      </w:r>
      <w:proofErr w:type="spellStart"/>
      <w:r w:rsidRPr="00322787">
        <w:rPr>
          <w:rFonts w:ascii="Arial" w:hAnsi="Arial" w:cs="Arial"/>
          <w:sz w:val="20"/>
          <w:szCs w:val="20"/>
        </w:rPr>
        <w:t>Rudnicka</w:t>
      </w:r>
      <w:proofErr w:type="spellEnd"/>
      <w:r w:rsidRPr="00322787">
        <w:rPr>
          <w:rFonts w:ascii="Arial" w:hAnsi="Arial" w:cs="Arial"/>
          <w:sz w:val="20"/>
          <w:szCs w:val="20"/>
        </w:rPr>
        <w:t xml:space="preserve"> AR, Schulz H, Shin SY, Spector TD, </w:t>
      </w:r>
      <w:proofErr w:type="spellStart"/>
      <w:r w:rsidRPr="00322787">
        <w:rPr>
          <w:rFonts w:ascii="Arial" w:hAnsi="Arial" w:cs="Arial"/>
          <w:sz w:val="20"/>
          <w:szCs w:val="20"/>
        </w:rPr>
        <w:t>Surakka</w:t>
      </w:r>
      <w:proofErr w:type="spellEnd"/>
      <w:r w:rsidRPr="00322787">
        <w:rPr>
          <w:rFonts w:ascii="Arial" w:hAnsi="Arial" w:cs="Arial"/>
          <w:sz w:val="20"/>
          <w:szCs w:val="20"/>
        </w:rPr>
        <w:t xml:space="preserve"> I,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Wareham NJ, Warrington NM, Wichmann HE, Wild SH, Wilk JB, </w:t>
      </w:r>
      <w:proofErr w:type="spellStart"/>
      <w:r w:rsidRPr="00322787">
        <w:rPr>
          <w:rFonts w:ascii="Arial" w:hAnsi="Arial" w:cs="Arial"/>
          <w:sz w:val="20"/>
          <w:szCs w:val="20"/>
        </w:rPr>
        <w:t>Wjst</w:t>
      </w:r>
      <w:proofErr w:type="spellEnd"/>
      <w:r w:rsidRPr="00322787">
        <w:rPr>
          <w:rFonts w:ascii="Arial" w:hAnsi="Arial" w:cs="Arial"/>
          <w:sz w:val="20"/>
          <w:szCs w:val="20"/>
        </w:rPr>
        <w:t xml:space="preserve"> M, Wright AF, </w:t>
      </w:r>
      <w:proofErr w:type="spellStart"/>
      <w:r w:rsidRPr="00322787">
        <w:rPr>
          <w:rFonts w:ascii="Arial" w:hAnsi="Arial" w:cs="Arial"/>
          <w:sz w:val="20"/>
          <w:szCs w:val="20"/>
        </w:rPr>
        <w:t>Zgaga</w:t>
      </w:r>
      <w:proofErr w:type="spellEnd"/>
      <w:r w:rsidRPr="00322787">
        <w:rPr>
          <w:rFonts w:ascii="Arial" w:hAnsi="Arial" w:cs="Arial"/>
          <w:sz w:val="20"/>
          <w:szCs w:val="20"/>
        </w:rPr>
        <w:t xml:space="preserve"> L, </w:t>
      </w:r>
      <w:proofErr w:type="spellStart"/>
      <w:r w:rsidRPr="00322787">
        <w:rPr>
          <w:rFonts w:ascii="Arial" w:hAnsi="Arial" w:cs="Arial"/>
          <w:sz w:val="20"/>
          <w:szCs w:val="20"/>
        </w:rPr>
        <w:t>Zemunik</w:t>
      </w:r>
      <w:proofErr w:type="spellEnd"/>
      <w:r w:rsidRPr="00322787">
        <w:rPr>
          <w:rFonts w:ascii="Arial" w:hAnsi="Arial" w:cs="Arial"/>
          <w:sz w:val="20"/>
          <w:szCs w:val="20"/>
        </w:rPr>
        <w:t xml:space="preserve"> T, Pennell CE, Nyberg F, </w:t>
      </w:r>
      <w:proofErr w:type="spellStart"/>
      <w:r w:rsidRPr="00322787">
        <w:rPr>
          <w:rFonts w:ascii="Arial" w:hAnsi="Arial" w:cs="Arial"/>
          <w:sz w:val="20"/>
          <w:szCs w:val="20"/>
        </w:rPr>
        <w:t>Kuh</w:t>
      </w:r>
      <w:proofErr w:type="spellEnd"/>
      <w:r w:rsidRPr="00322787">
        <w:rPr>
          <w:rFonts w:ascii="Arial" w:hAnsi="Arial" w:cs="Arial"/>
          <w:sz w:val="20"/>
          <w:szCs w:val="20"/>
        </w:rPr>
        <w:t xml:space="preserve"> D, Holloway JW, </w:t>
      </w:r>
      <w:proofErr w:type="spellStart"/>
      <w:r w:rsidRPr="00322787">
        <w:rPr>
          <w:rFonts w:ascii="Arial" w:hAnsi="Arial" w:cs="Arial"/>
          <w:sz w:val="20"/>
          <w:szCs w:val="20"/>
        </w:rPr>
        <w:t>Boezen</w:t>
      </w:r>
      <w:proofErr w:type="spellEnd"/>
      <w:r w:rsidRPr="00322787">
        <w:rPr>
          <w:rFonts w:ascii="Arial" w:hAnsi="Arial" w:cs="Arial"/>
          <w:sz w:val="20"/>
          <w:szCs w:val="20"/>
        </w:rPr>
        <w:t xml:space="preserve"> HM, Lawlor DA, Morris RW, Probst-</w:t>
      </w:r>
      <w:proofErr w:type="spellStart"/>
      <w:r w:rsidRPr="00322787">
        <w:rPr>
          <w:rFonts w:ascii="Arial" w:hAnsi="Arial" w:cs="Arial"/>
          <w:sz w:val="20"/>
          <w:szCs w:val="20"/>
        </w:rPr>
        <w:t>Hensch</w:t>
      </w:r>
      <w:proofErr w:type="spellEnd"/>
      <w:r w:rsidRPr="00322787">
        <w:rPr>
          <w:rFonts w:ascii="Arial" w:hAnsi="Arial" w:cs="Arial"/>
          <w:sz w:val="20"/>
          <w:szCs w:val="20"/>
        </w:rPr>
        <w:t xml:space="preserve"> N, International Lung Cancer Consortium, GIANT consortium, </w:t>
      </w:r>
      <w:proofErr w:type="spellStart"/>
      <w:r w:rsidRPr="00322787">
        <w:rPr>
          <w:rFonts w:ascii="Arial" w:hAnsi="Arial" w:cs="Arial"/>
          <w:sz w:val="20"/>
          <w:szCs w:val="20"/>
        </w:rPr>
        <w:t>Kaprio</w:t>
      </w:r>
      <w:proofErr w:type="spellEnd"/>
      <w:r w:rsidRPr="00322787">
        <w:rPr>
          <w:rFonts w:ascii="Arial" w:hAnsi="Arial" w:cs="Arial"/>
          <w:sz w:val="20"/>
          <w:szCs w:val="20"/>
        </w:rPr>
        <w:t xml:space="preserve"> J, Wilson JF, Hayward C, </w:t>
      </w:r>
      <w:proofErr w:type="spellStart"/>
      <w:r w:rsidRPr="00322787">
        <w:rPr>
          <w:rFonts w:ascii="Arial" w:hAnsi="Arial" w:cs="Arial"/>
          <w:sz w:val="20"/>
          <w:szCs w:val="20"/>
        </w:rPr>
        <w:t>Kahonen</w:t>
      </w:r>
      <w:proofErr w:type="spellEnd"/>
      <w:r w:rsidRPr="00322787">
        <w:rPr>
          <w:rFonts w:ascii="Arial" w:hAnsi="Arial" w:cs="Arial"/>
          <w:sz w:val="20"/>
          <w:szCs w:val="20"/>
        </w:rPr>
        <w:t xml:space="preserve"> M, Heinrich J, Musk AW, Jarvis DL, Glaser S, </w:t>
      </w:r>
      <w:proofErr w:type="spellStart"/>
      <w:r w:rsidRPr="00322787">
        <w:rPr>
          <w:rFonts w:ascii="Arial" w:hAnsi="Arial" w:cs="Arial"/>
          <w:sz w:val="20"/>
          <w:szCs w:val="20"/>
        </w:rPr>
        <w:t>Jarvelin</w:t>
      </w:r>
      <w:proofErr w:type="spellEnd"/>
      <w:r w:rsidRPr="00322787">
        <w:rPr>
          <w:rFonts w:ascii="Arial" w:hAnsi="Arial" w:cs="Arial"/>
          <w:sz w:val="20"/>
          <w:szCs w:val="20"/>
        </w:rPr>
        <w:t xml:space="preserve"> MR, Ch Stricker BH, Elliott P, O'Connor GT, Strachan DP, London SJ, Hall IP,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Tobin MD. </w:t>
      </w:r>
      <w:r w:rsidRPr="00322787">
        <w:rPr>
          <w:rFonts w:ascii="Arial" w:hAnsi="Arial" w:cs="Arial"/>
          <w:b/>
          <w:bCs/>
          <w:i/>
          <w:iCs/>
          <w:sz w:val="20"/>
          <w:szCs w:val="20"/>
        </w:rPr>
        <w:t>Genome-wide association and large-scale follow up identifies 16 new loci influencing lung function</w:t>
      </w:r>
      <w:r w:rsidRPr="00322787">
        <w:rPr>
          <w:rFonts w:ascii="Arial" w:hAnsi="Arial" w:cs="Arial"/>
          <w:b/>
          <w:bCs/>
          <w:sz w:val="20"/>
          <w:szCs w:val="20"/>
        </w:rPr>
        <w:t xml:space="preserve">. </w:t>
      </w:r>
      <w:r w:rsidRPr="00322787">
        <w:rPr>
          <w:rFonts w:ascii="Arial" w:hAnsi="Arial" w:cs="Arial"/>
          <w:sz w:val="20"/>
          <w:szCs w:val="20"/>
        </w:rPr>
        <w:t xml:space="preserve">Nat Genet, </w:t>
      </w:r>
      <w:proofErr w:type="gramStart"/>
      <w:r w:rsidRPr="00322787">
        <w:rPr>
          <w:rFonts w:ascii="Arial" w:hAnsi="Arial" w:cs="Arial"/>
          <w:sz w:val="20"/>
          <w:szCs w:val="20"/>
        </w:rPr>
        <w:t>Nov.,</w:t>
      </w:r>
      <w:proofErr w:type="gramEnd"/>
      <w:r w:rsidRPr="00322787">
        <w:rPr>
          <w:rFonts w:ascii="Arial" w:hAnsi="Arial" w:cs="Arial"/>
          <w:sz w:val="20"/>
          <w:szCs w:val="20"/>
        </w:rPr>
        <w:t xml:space="preserve"> 2011. Vol. 43, issue 11, pp. 1082-1090. PM:21946350. PMC3267376.</w:t>
      </w:r>
    </w:p>
    <w:p w14:paraId="1116243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Soliman EZ, </w:t>
      </w:r>
      <w:proofErr w:type="spellStart"/>
      <w:r w:rsidRPr="00322787">
        <w:rPr>
          <w:rFonts w:ascii="Arial" w:hAnsi="Arial" w:cs="Arial"/>
          <w:sz w:val="20"/>
          <w:szCs w:val="20"/>
        </w:rPr>
        <w:t>Prineas</w:t>
      </w:r>
      <w:proofErr w:type="spellEnd"/>
      <w:r w:rsidRPr="00322787">
        <w:rPr>
          <w:rFonts w:ascii="Arial" w:hAnsi="Arial" w:cs="Arial"/>
          <w:sz w:val="20"/>
          <w:szCs w:val="20"/>
        </w:rPr>
        <w:t xml:space="preserve"> RJ, Case LD, Russell G, Rosamond W, Rea T, Sotoodehnia N, Post WS, Siscovick D, Psaty BM, Burke GL. </w:t>
      </w:r>
      <w:r w:rsidRPr="00322787">
        <w:rPr>
          <w:rFonts w:ascii="Arial" w:hAnsi="Arial" w:cs="Arial"/>
          <w:b/>
          <w:bCs/>
          <w:i/>
          <w:iCs/>
          <w:sz w:val="20"/>
          <w:szCs w:val="20"/>
        </w:rPr>
        <w:t>Electrocardiographic and clinical predictors separating atherosclerotic sudden cardiac death from incident coronary heart disease</w:t>
      </w:r>
      <w:r w:rsidRPr="00322787">
        <w:rPr>
          <w:rFonts w:ascii="Arial" w:hAnsi="Arial" w:cs="Arial"/>
          <w:b/>
          <w:bCs/>
          <w:sz w:val="20"/>
          <w:szCs w:val="20"/>
        </w:rPr>
        <w:t xml:space="preserve">. </w:t>
      </w:r>
      <w:r w:rsidRPr="00322787">
        <w:rPr>
          <w:rFonts w:ascii="Arial" w:hAnsi="Arial" w:cs="Arial"/>
          <w:sz w:val="20"/>
          <w:szCs w:val="20"/>
        </w:rPr>
        <w:t xml:space="preserve">Heart, </w:t>
      </w:r>
      <w:proofErr w:type="gramStart"/>
      <w:r w:rsidRPr="00322787">
        <w:rPr>
          <w:rFonts w:ascii="Arial" w:hAnsi="Arial" w:cs="Arial"/>
          <w:sz w:val="20"/>
          <w:szCs w:val="20"/>
        </w:rPr>
        <w:t>Oct.,</w:t>
      </w:r>
      <w:proofErr w:type="gramEnd"/>
      <w:r w:rsidRPr="00322787">
        <w:rPr>
          <w:rFonts w:ascii="Arial" w:hAnsi="Arial" w:cs="Arial"/>
          <w:sz w:val="20"/>
          <w:szCs w:val="20"/>
        </w:rPr>
        <w:t xml:space="preserve"> 2011. Vol. 97, issue 19, pp. 1597-1601. PM:21775508. PMC3638973.</w:t>
      </w:r>
    </w:p>
    <w:p w14:paraId="1977A36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Somwaru</w:t>
      </w:r>
      <w:proofErr w:type="spellEnd"/>
      <w:r w:rsidRPr="00322787">
        <w:rPr>
          <w:rFonts w:ascii="Arial" w:hAnsi="Arial" w:cs="Arial"/>
          <w:sz w:val="20"/>
          <w:szCs w:val="20"/>
        </w:rPr>
        <w:t xml:space="preserve"> LL, Arnold AM, Cappola AR. </w:t>
      </w:r>
      <w:r w:rsidRPr="00322787">
        <w:rPr>
          <w:rFonts w:ascii="Arial" w:hAnsi="Arial" w:cs="Arial"/>
          <w:b/>
          <w:bCs/>
          <w:i/>
          <w:iCs/>
          <w:sz w:val="20"/>
          <w:szCs w:val="20"/>
        </w:rPr>
        <w:t xml:space="preserve">Predictors of Thyroid Hormone Initiation in Older Adults: Results </w:t>
      </w:r>
      <w:proofErr w:type="gramStart"/>
      <w:r w:rsidRPr="00322787">
        <w:rPr>
          <w:rFonts w:ascii="Arial" w:hAnsi="Arial" w:cs="Arial"/>
          <w:b/>
          <w:bCs/>
          <w:i/>
          <w:iCs/>
          <w:sz w:val="20"/>
          <w:szCs w:val="20"/>
        </w:rPr>
        <w:t>From</w:t>
      </w:r>
      <w:proofErr w:type="gramEnd"/>
      <w:r w:rsidRPr="00322787">
        <w:rPr>
          <w:rFonts w:ascii="Arial" w:hAnsi="Arial" w:cs="Arial"/>
          <w:b/>
          <w:bCs/>
          <w:i/>
          <w:iCs/>
          <w:sz w:val="20"/>
          <w:szCs w:val="20"/>
        </w:rPr>
        <w:t xml:space="preserve">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J.Gerontol.A</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Biol.Sci.Med.Sci</w:t>
      </w:r>
      <w:proofErr w:type="spellEnd"/>
      <w:r w:rsidRPr="00322787">
        <w:rPr>
          <w:rFonts w:ascii="Arial" w:hAnsi="Arial" w:cs="Arial"/>
          <w:sz w:val="20"/>
          <w:szCs w:val="20"/>
        </w:rPr>
        <w:t>., May 31, 2011.  PM:21628677. PMC3143350.</w:t>
      </w:r>
    </w:p>
    <w:p w14:paraId="1DC3747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Stein PK, Barzilay JI. </w:t>
      </w:r>
      <w:r w:rsidRPr="00322787">
        <w:rPr>
          <w:rFonts w:ascii="Arial" w:hAnsi="Arial" w:cs="Arial"/>
          <w:b/>
          <w:bCs/>
          <w:i/>
          <w:iCs/>
          <w:sz w:val="20"/>
          <w:szCs w:val="20"/>
        </w:rPr>
        <w:t>Relationship of abnormal heart rate turbulence and elevated CRP to cardiac mortality in low, intermediate, and high-risk older adults</w:t>
      </w:r>
      <w:r w:rsidRPr="00322787">
        <w:rPr>
          <w:rFonts w:ascii="Arial" w:hAnsi="Arial" w:cs="Arial"/>
          <w:b/>
          <w:bCs/>
          <w:sz w:val="20"/>
          <w:szCs w:val="20"/>
        </w:rPr>
        <w:t xml:space="preserve">. </w:t>
      </w:r>
      <w:r w:rsidRPr="00322787">
        <w:rPr>
          <w:rFonts w:ascii="Arial" w:hAnsi="Arial" w:cs="Arial"/>
          <w:sz w:val="20"/>
          <w:szCs w:val="20"/>
        </w:rPr>
        <w:t>J Cardiovasc.</w:t>
      </w:r>
      <w:r w:rsidR="00D90CA6">
        <w:rPr>
          <w:rFonts w:ascii="Arial" w:hAnsi="Arial" w:cs="Arial"/>
          <w:sz w:val="20"/>
          <w:szCs w:val="20"/>
        </w:rPr>
        <w:t xml:space="preserve"> </w:t>
      </w:r>
      <w:proofErr w:type="spellStart"/>
      <w:r w:rsidRPr="00322787">
        <w:rPr>
          <w:rFonts w:ascii="Arial" w:hAnsi="Arial" w:cs="Arial"/>
          <w:sz w:val="20"/>
          <w:szCs w:val="20"/>
        </w:rPr>
        <w:t>Electrophysiol</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2011. Vol. 22, issue 2, pp. 122-127. PM:21134026. PMC3058947.</w:t>
      </w:r>
    </w:p>
    <w:p w14:paraId="6E57C3DB"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Strotmeyer</w:t>
      </w:r>
      <w:proofErr w:type="spellEnd"/>
      <w:r w:rsidRPr="00322787">
        <w:rPr>
          <w:rFonts w:ascii="Arial" w:hAnsi="Arial" w:cs="Arial"/>
          <w:sz w:val="20"/>
          <w:szCs w:val="20"/>
        </w:rPr>
        <w:t xml:space="preserve"> ES, </w:t>
      </w:r>
      <w:proofErr w:type="spellStart"/>
      <w:r w:rsidRPr="00322787">
        <w:rPr>
          <w:rFonts w:ascii="Arial" w:hAnsi="Arial" w:cs="Arial"/>
          <w:sz w:val="20"/>
          <w:szCs w:val="20"/>
        </w:rPr>
        <w:t>Kamineni</w:t>
      </w:r>
      <w:proofErr w:type="spellEnd"/>
      <w:r w:rsidRPr="00322787">
        <w:rPr>
          <w:rFonts w:ascii="Arial" w:hAnsi="Arial" w:cs="Arial"/>
          <w:sz w:val="20"/>
          <w:szCs w:val="20"/>
        </w:rPr>
        <w:t xml:space="preserve"> A, </w:t>
      </w:r>
      <w:proofErr w:type="spellStart"/>
      <w:r w:rsidRPr="00322787">
        <w:rPr>
          <w:rFonts w:ascii="Arial" w:hAnsi="Arial" w:cs="Arial"/>
          <w:sz w:val="20"/>
          <w:szCs w:val="20"/>
        </w:rPr>
        <w:t>Cauley</w:t>
      </w:r>
      <w:proofErr w:type="spellEnd"/>
      <w:r w:rsidRPr="00322787">
        <w:rPr>
          <w:rFonts w:ascii="Arial" w:hAnsi="Arial" w:cs="Arial"/>
          <w:sz w:val="20"/>
          <w:szCs w:val="20"/>
        </w:rPr>
        <w:t xml:space="preserve"> JA, Robbins JA, Fried LF, Siscovick DS, Harris TB, Newman AB. </w:t>
      </w:r>
      <w:r w:rsidRPr="00322787">
        <w:rPr>
          <w:rFonts w:ascii="Arial" w:hAnsi="Arial" w:cs="Arial"/>
          <w:b/>
          <w:bCs/>
          <w:i/>
          <w:iCs/>
          <w:sz w:val="20"/>
          <w:szCs w:val="20"/>
        </w:rPr>
        <w:t>Potential explanatory factors for higher incident hip fracture risk in older diabetic adults</w:t>
      </w:r>
      <w:r w:rsidRPr="00322787">
        <w:rPr>
          <w:rFonts w:ascii="Arial" w:hAnsi="Arial" w:cs="Arial"/>
          <w:b/>
          <w:bCs/>
          <w:sz w:val="20"/>
          <w:szCs w:val="20"/>
        </w:rPr>
        <w:t xml:space="preserve">. </w:t>
      </w:r>
      <w:proofErr w:type="spellStart"/>
      <w:r w:rsidRPr="00322787">
        <w:rPr>
          <w:rFonts w:ascii="Arial" w:hAnsi="Arial" w:cs="Arial"/>
          <w:sz w:val="20"/>
          <w:szCs w:val="20"/>
        </w:rPr>
        <w:t>Curr.Gerontol.Geriatr.Res</w:t>
      </w:r>
      <w:proofErr w:type="spellEnd"/>
      <w:r w:rsidRPr="00322787">
        <w:rPr>
          <w:rFonts w:ascii="Arial" w:hAnsi="Arial" w:cs="Arial"/>
          <w:sz w:val="20"/>
          <w:szCs w:val="20"/>
        </w:rPr>
        <w:t>., 2011. Vol. 2011, pp. 979270. PM:21837239. PMC3152969.</w:t>
      </w:r>
    </w:p>
    <w:p w14:paraId="3801A577"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Studenski</w:t>
      </w:r>
      <w:proofErr w:type="spellEnd"/>
      <w:r w:rsidRPr="00322787">
        <w:rPr>
          <w:rFonts w:ascii="Arial" w:hAnsi="Arial" w:cs="Arial"/>
          <w:sz w:val="20"/>
          <w:szCs w:val="20"/>
        </w:rPr>
        <w:t xml:space="preserve"> S, </w:t>
      </w:r>
      <w:proofErr w:type="spellStart"/>
      <w:r w:rsidRPr="00322787">
        <w:rPr>
          <w:rFonts w:ascii="Arial" w:hAnsi="Arial" w:cs="Arial"/>
          <w:sz w:val="20"/>
          <w:szCs w:val="20"/>
        </w:rPr>
        <w:t>Perera</w:t>
      </w:r>
      <w:proofErr w:type="spellEnd"/>
      <w:r w:rsidRPr="00322787">
        <w:rPr>
          <w:rFonts w:ascii="Arial" w:hAnsi="Arial" w:cs="Arial"/>
          <w:sz w:val="20"/>
          <w:szCs w:val="20"/>
        </w:rPr>
        <w:t xml:space="preserve"> S, Patel K, Rosano C, Faulkner K, </w:t>
      </w:r>
      <w:proofErr w:type="spellStart"/>
      <w:r w:rsidRPr="00322787">
        <w:rPr>
          <w:rFonts w:ascii="Arial" w:hAnsi="Arial" w:cs="Arial"/>
          <w:sz w:val="20"/>
          <w:szCs w:val="20"/>
        </w:rPr>
        <w:t>Inzitari</w:t>
      </w:r>
      <w:proofErr w:type="spellEnd"/>
      <w:r w:rsidRPr="00322787">
        <w:rPr>
          <w:rFonts w:ascii="Arial" w:hAnsi="Arial" w:cs="Arial"/>
          <w:sz w:val="20"/>
          <w:szCs w:val="20"/>
        </w:rPr>
        <w:t xml:space="preserve"> M, Brach J, Chandler J, Cawthon P, Connor EB, Nevitt M, Visser M,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 </w:t>
      </w:r>
      <w:proofErr w:type="spellStart"/>
      <w:r w:rsidRPr="00322787">
        <w:rPr>
          <w:rFonts w:ascii="Arial" w:hAnsi="Arial" w:cs="Arial"/>
          <w:sz w:val="20"/>
          <w:szCs w:val="20"/>
        </w:rPr>
        <w:t>Badinelli</w:t>
      </w:r>
      <w:proofErr w:type="spellEnd"/>
      <w:r w:rsidRPr="00322787">
        <w:rPr>
          <w:rFonts w:ascii="Arial" w:hAnsi="Arial" w:cs="Arial"/>
          <w:sz w:val="20"/>
          <w:szCs w:val="20"/>
        </w:rPr>
        <w:t xml:space="preserve"> S, Harris T, Newman AB, </w:t>
      </w:r>
      <w:proofErr w:type="spellStart"/>
      <w:r w:rsidRPr="00322787">
        <w:rPr>
          <w:rFonts w:ascii="Arial" w:hAnsi="Arial" w:cs="Arial"/>
          <w:sz w:val="20"/>
          <w:szCs w:val="20"/>
        </w:rPr>
        <w:t>Cauley</w:t>
      </w:r>
      <w:proofErr w:type="spellEnd"/>
      <w:r w:rsidRPr="00322787">
        <w:rPr>
          <w:rFonts w:ascii="Arial" w:hAnsi="Arial" w:cs="Arial"/>
          <w:sz w:val="20"/>
          <w:szCs w:val="20"/>
        </w:rPr>
        <w:t xml:space="preserve"> J,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Guralnik</w:t>
      </w:r>
      <w:proofErr w:type="spellEnd"/>
      <w:r w:rsidRPr="00322787">
        <w:rPr>
          <w:rFonts w:ascii="Arial" w:hAnsi="Arial" w:cs="Arial"/>
          <w:sz w:val="20"/>
          <w:szCs w:val="20"/>
        </w:rPr>
        <w:t xml:space="preserve"> J. </w:t>
      </w:r>
      <w:r w:rsidRPr="00322787">
        <w:rPr>
          <w:rFonts w:ascii="Arial" w:hAnsi="Arial" w:cs="Arial"/>
          <w:b/>
          <w:bCs/>
          <w:i/>
          <w:iCs/>
          <w:sz w:val="20"/>
          <w:szCs w:val="20"/>
        </w:rPr>
        <w:t>Gait speed and survival in older adults</w:t>
      </w:r>
      <w:r w:rsidRPr="00322787">
        <w:rPr>
          <w:rFonts w:ascii="Arial" w:hAnsi="Arial" w:cs="Arial"/>
          <w:b/>
          <w:bCs/>
          <w:sz w:val="20"/>
          <w:szCs w:val="20"/>
        </w:rPr>
        <w:t xml:space="preserve">. </w:t>
      </w:r>
      <w:r w:rsidRPr="00322787">
        <w:rPr>
          <w:rFonts w:ascii="Arial" w:hAnsi="Arial" w:cs="Arial"/>
          <w:sz w:val="20"/>
          <w:szCs w:val="20"/>
        </w:rPr>
        <w:t>JAMA, Jan. 5, 2011. Vol. 305, issue 1, pp. 50-58. PM:21205966. PMC3080184.</w:t>
      </w:r>
    </w:p>
    <w:p w14:paraId="3235984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Taylor KC, Lange LA, </w:t>
      </w:r>
      <w:proofErr w:type="spellStart"/>
      <w:r w:rsidRPr="00322787">
        <w:rPr>
          <w:rFonts w:ascii="Arial" w:hAnsi="Arial" w:cs="Arial"/>
          <w:sz w:val="20"/>
          <w:szCs w:val="20"/>
        </w:rPr>
        <w:t>Zabaneh</w:t>
      </w:r>
      <w:proofErr w:type="spellEnd"/>
      <w:r w:rsidRPr="00322787">
        <w:rPr>
          <w:rFonts w:ascii="Arial" w:hAnsi="Arial" w:cs="Arial"/>
          <w:sz w:val="20"/>
          <w:szCs w:val="20"/>
        </w:rPr>
        <w:t xml:space="preserve"> D, Lange E, Keating BJ, Tang W, Smith NL, Delaney JA, Kumari M, </w:t>
      </w:r>
      <w:proofErr w:type="spellStart"/>
      <w:r w:rsidRPr="00322787">
        <w:rPr>
          <w:rFonts w:ascii="Arial" w:hAnsi="Arial" w:cs="Arial"/>
          <w:sz w:val="20"/>
          <w:szCs w:val="20"/>
        </w:rPr>
        <w:t>Hingorani</w:t>
      </w:r>
      <w:proofErr w:type="spellEnd"/>
      <w:r w:rsidRPr="00322787">
        <w:rPr>
          <w:rFonts w:ascii="Arial" w:hAnsi="Arial" w:cs="Arial"/>
          <w:sz w:val="20"/>
          <w:szCs w:val="20"/>
        </w:rPr>
        <w:t xml:space="preserve"> A, North KE, </w:t>
      </w:r>
      <w:proofErr w:type="spellStart"/>
      <w:r w:rsidRPr="00322787">
        <w:rPr>
          <w:rFonts w:ascii="Arial" w:hAnsi="Arial" w:cs="Arial"/>
          <w:sz w:val="20"/>
          <w:szCs w:val="20"/>
        </w:rPr>
        <w:t>Kivimaki</w:t>
      </w:r>
      <w:proofErr w:type="spellEnd"/>
      <w:r w:rsidRPr="00322787">
        <w:rPr>
          <w:rFonts w:ascii="Arial" w:hAnsi="Arial" w:cs="Arial"/>
          <w:sz w:val="20"/>
          <w:szCs w:val="20"/>
        </w:rPr>
        <w:t xml:space="preserve"> M, Tracy RP, O'Donnell CJ, Folsom AR, Green D, Humphries SE, Reiner AP. </w:t>
      </w:r>
      <w:r w:rsidRPr="00322787">
        <w:rPr>
          <w:rFonts w:ascii="Arial" w:hAnsi="Arial" w:cs="Arial"/>
          <w:b/>
          <w:bCs/>
          <w:i/>
          <w:iCs/>
          <w:sz w:val="20"/>
          <w:szCs w:val="20"/>
        </w:rPr>
        <w:t xml:space="preserve">A gene-centric association scan for Coagulation Factor VII levels in European and African Americans: </w:t>
      </w:r>
      <w:proofErr w:type="gramStart"/>
      <w:r w:rsidRPr="00322787">
        <w:rPr>
          <w:rFonts w:ascii="Arial" w:hAnsi="Arial" w:cs="Arial"/>
          <w:b/>
          <w:bCs/>
          <w:i/>
          <w:iCs/>
          <w:sz w:val="20"/>
          <w:szCs w:val="20"/>
        </w:rPr>
        <w:t>the</w:t>
      </w:r>
      <w:proofErr w:type="gramEnd"/>
      <w:r w:rsidRPr="00322787">
        <w:rPr>
          <w:rFonts w:ascii="Arial" w:hAnsi="Arial" w:cs="Arial"/>
          <w:b/>
          <w:bCs/>
          <w:i/>
          <w:iCs/>
          <w:sz w:val="20"/>
          <w:szCs w:val="20"/>
        </w:rPr>
        <w:t xml:space="preserve"> Candidate Gene Association Resource (</w:t>
      </w:r>
      <w:proofErr w:type="spellStart"/>
      <w:r w:rsidRPr="00322787">
        <w:rPr>
          <w:rFonts w:ascii="Arial" w:hAnsi="Arial" w:cs="Arial"/>
          <w:b/>
          <w:bCs/>
          <w:i/>
          <w:iCs/>
          <w:sz w:val="20"/>
          <w:szCs w:val="20"/>
        </w:rPr>
        <w:t>CARe</w:t>
      </w:r>
      <w:proofErr w:type="spellEnd"/>
      <w:r w:rsidRPr="00322787">
        <w:rPr>
          <w:rFonts w:ascii="Arial" w:hAnsi="Arial" w:cs="Arial"/>
          <w:b/>
          <w:bCs/>
          <w:i/>
          <w:iCs/>
          <w:sz w:val="20"/>
          <w:szCs w:val="20"/>
        </w:rPr>
        <w:t>) Consortium</w:t>
      </w:r>
      <w:r w:rsidRPr="00322787">
        <w:rPr>
          <w:rFonts w:ascii="Arial" w:hAnsi="Arial" w:cs="Arial"/>
          <w:b/>
          <w:bCs/>
          <w:sz w:val="20"/>
          <w:szCs w:val="20"/>
        </w:rPr>
        <w:t xml:space="preserve">. </w:t>
      </w:r>
      <w:r w:rsidRPr="00322787">
        <w:rPr>
          <w:rFonts w:ascii="Arial" w:hAnsi="Arial" w:cs="Arial"/>
          <w:sz w:val="20"/>
          <w:szCs w:val="20"/>
        </w:rPr>
        <w:t xml:space="preserve">Hum Mol Genet, Sept. 1, 2011. Vol. 20, issue 17, pp. 3525-3534. PM:21676895. </w:t>
      </w:r>
      <w:r w:rsidRPr="00D90CA6">
        <w:rPr>
          <w:rFonts w:ascii="Arial" w:hAnsi="Arial" w:cs="Arial"/>
          <w:sz w:val="20"/>
          <w:szCs w:val="20"/>
        </w:rPr>
        <w:t>PMC: 3153310</w:t>
      </w:r>
      <w:r w:rsidRPr="00322787">
        <w:rPr>
          <w:rFonts w:ascii="Arial" w:hAnsi="Arial" w:cs="Arial"/>
          <w:sz w:val="20"/>
          <w:szCs w:val="20"/>
        </w:rPr>
        <w:t>.</w:t>
      </w:r>
    </w:p>
    <w:p w14:paraId="4D1FB1A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Thacker EL, Psaty BM, McKnight B, Heckbert SR, Longstreth WT, Jr., Mukamal KJ, Meigs JB, de Boer IH, Boyko EJ, </w:t>
      </w:r>
      <w:proofErr w:type="spellStart"/>
      <w:r w:rsidRPr="00322787">
        <w:rPr>
          <w:rFonts w:ascii="Arial" w:hAnsi="Arial" w:cs="Arial"/>
          <w:sz w:val="20"/>
          <w:szCs w:val="20"/>
        </w:rPr>
        <w:t>Carnethon</w:t>
      </w:r>
      <w:proofErr w:type="spellEnd"/>
      <w:r w:rsidRPr="00322787">
        <w:rPr>
          <w:rFonts w:ascii="Arial" w:hAnsi="Arial" w:cs="Arial"/>
          <w:sz w:val="20"/>
          <w:szCs w:val="20"/>
        </w:rPr>
        <w:t xml:space="preserve"> MR, Kizer JR, Tra</w:t>
      </w:r>
      <w:r w:rsidR="00D90CA6">
        <w:rPr>
          <w:rFonts w:ascii="Arial" w:hAnsi="Arial" w:cs="Arial"/>
          <w:sz w:val="20"/>
          <w:szCs w:val="20"/>
        </w:rPr>
        <w:t xml:space="preserve">cy RP, Smith NL, Siscovick DS. </w:t>
      </w:r>
      <w:r w:rsidRPr="00322787">
        <w:rPr>
          <w:rFonts w:ascii="Arial" w:hAnsi="Arial" w:cs="Arial"/>
          <w:b/>
          <w:bCs/>
          <w:i/>
          <w:iCs/>
          <w:sz w:val="20"/>
          <w:szCs w:val="20"/>
        </w:rPr>
        <w:t>Fasting and post-glucose load measures of insulin resistance and risk of ischemic stroke in older adults</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Dec.,</w:t>
      </w:r>
      <w:proofErr w:type="gramEnd"/>
      <w:r w:rsidRPr="00322787">
        <w:rPr>
          <w:rFonts w:ascii="Arial" w:hAnsi="Arial" w:cs="Arial"/>
          <w:sz w:val="20"/>
          <w:szCs w:val="20"/>
        </w:rPr>
        <w:t xml:space="preserve"> 2011. Vol. 42, issue 12, pp. 3347-3351. PM:21998054. PMC3226936.</w:t>
      </w:r>
    </w:p>
    <w:p w14:paraId="53EF806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Tin A, Woodward OM, Kao WH, Liu CT, Lu X,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Shriner D, </w:t>
      </w:r>
      <w:proofErr w:type="spellStart"/>
      <w:r w:rsidRPr="00322787">
        <w:rPr>
          <w:rFonts w:ascii="Arial" w:hAnsi="Arial" w:cs="Arial"/>
          <w:sz w:val="20"/>
          <w:szCs w:val="20"/>
        </w:rPr>
        <w:t>Semmo</w:t>
      </w:r>
      <w:proofErr w:type="spellEnd"/>
      <w:r w:rsidRPr="00322787">
        <w:rPr>
          <w:rFonts w:ascii="Arial" w:hAnsi="Arial" w:cs="Arial"/>
          <w:sz w:val="20"/>
          <w:szCs w:val="20"/>
        </w:rPr>
        <w:t xml:space="preserve"> M, </w:t>
      </w:r>
      <w:proofErr w:type="spellStart"/>
      <w:r w:rsidRPr="00322787">
        <w:rPr>
          <w:rFonts w:ascii="Arial" w:hAnsi="Arial" w:cs="Arial"/>
          <w:sz w:val="20"/>
          <w:szCs w:val="20"/>
        </w:rPr>
        <w:t>Akylbekova</w:t>
      </w:r>
      <w:proofErr w:type="spellEnd"/>
      <w:r w:rsidRPr="00322787">
        <w:rPr>
          <w:rFonts w:ascii="Arial" w:hAnsi="Arial" w:cs="Arial"/>
          <w:sz w:val="20"/>
          <w:szCs w:val="20"/>
        </w:rPr>
        <w:t xml:space="preserve"> EL, Wyatt SB, Hwang SJ, Yang Q, </w:t>
      </w:r>
      <w:proofErr w:type="spellStart"/>
      <w:r w:rsidRPr="00322787">
        <w:rPr>
          <w:rFonts w:ascii="Arial" w:hAnsi="Arial" w:cs="Arial"/>
          <w:sz w:val="20"/>
          <w:szCs w:val="20"/>
        </w:rPr>
        <w:t>Zonderman</w:t>
      </w:r>
      <w:proofErr w:type="spellEnd"/>
      <w:r w:rsidRPr="00322787">
        <w:rPr>
          <w:rFonts w:ascii="Arial" w:hAnsi="Arial" w:cs="Arial"/>
          <w:sz w:val="20"/>
          <w:szCs w:val="20"/>
        </w:rPr>
        <w:t xml:space="preserve"> AB, Adeyemo AA, Palmer C, Meng Y, Reilly M, Shlipak MG, Siscovick D, Evans MK, Rotimi CN, Flessner MF, </w:t>
      </w:r>
      <w:proofErr w:type="spellStart"/>
      <w:r w:rsidRPr="00322787">
        <w:rPr>
          <w:rFonts w:ascii="Arial" w:hAnsi="Arial" w:cs="Arial"/>
          <w:sz w:val="20"/>
          <w:szCs w:val="20"/>
        </w:rPr>
        <w:t>Kottgen</w:t>
      </w:r>
      <w:proofErr w:type="spellEnd"/>
      <w:r w:rsidRPr="00322787">
        <w:rPr>
          <w:rFonts w:ascii="Arial" w:hAnsi="Arial" w:cs="Arial"/>
          <w:sz w:val="20"/>
          <w:szCs w:val="20"/>
        </w:rPr>
        <w:t xml:space="preserve"> M,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Fox CS, </w:t>
      </w:r>
      <w:proofErr w:type="spellStart"/>
      <w:r w:rsidRPr="00322787">
        <w:rPr>
          <w:rFonts w:ascii="Arial" w:hAnsi="Arial" w:cs="Arial"/>
          <w:sz w:val="20"/>
          <w:szCs w:val="20"/>
        </w:rPr>
        <w:t>Kottgen</w:t>
      </w:r>
      <w:proofErr w:type="spellEnd"/>
      <w:r w:rsidRPr="00322787">
        <w:rPr>
          <w:rFonts w:ascii="Arial" w:hAnsi="Arial" w:cs="Arial"/>
          <w:sz w:val="20"/>
          <w:szCs w:val="20"/>
        </w:rPr>
        <w:t xml:space="preserve"> A, </w:t>
      </w:r>
      <w:proofErr w:type="spellStart"/>
      <w:proofErr w:type="gramStart"/>
      <w:r w:rsidRPr="00322787">
        <w:rPr>
          <w:rFonts w:ascii="Arial" w:hAnsi="Arial" w:cs="Arial"/>
          <w:sz w:val="20"/>
          <w:szCs w:val="20"/>
        </w:rPr>
        <w:t>CARe</w:t>
      </w:r>
      <w:proofErr w:type="spellEnd"/>
      <w:proofErr w:type="gramEnd"/>
      <w:r w:rsidRPr="00322787">
        <w:rPr>
          <w:rFonts w:ascii="Arial" w:hAnsi="Arial" w:cs="Arial"/>
          <w:sz w:val="20"/>
          <w:szCs w:val="20"/>
        </w:rPr>
        <w:t xml:space="preserve"> and CHARGE Consortia. </w:t>
      </w:r>
      <w:r w:rsidRPr="00322787">
        <w:rPr>
          <w:rFonts w:ascii="Arial" w:hAnsi="Arial" w:cs="Arial"/>
          <w:b/>
          <w:bCs/>
          <w:i/>
          <w:iCs/>
          <w:sz w:val="20"/>
          <w:szCs w:val="20"/>
        </w:rPr>
        <w:t>Genome-wide association study for serum urate concentrations and gout among African Americans identifies genomic risk loci and a novel URAT1 loss-of-function allele</w:t>
      </w:r>
      <w:r w:rsidRPr="00322787">
        <w:rPr>
          <w:rFonts w:ascii="Arial" w:hAnsi="Arial" w:cs="Arial"/>
          <w:b/>
          <w:bCs/>
          <w:sz w:val="20"/>
          <w:szCs w:val="20"/>
        </w:rPr>
        <w:t xml:space="preserve">. </w:t>
      </w:r>
      <w:proofErr w:type="spellStart"/>
      <w:r w:rsidRPr="00322787">
        <w:rPr>
          <w:rFonts w:ascii="Arial" w:hAnsi="Arial" w:cs="Arial"/>
          <w:sz w:val="20"/>
          <w:szCs w:val="20"/>
        </w:rPr>
        <w:t>Hum.Mol</w:t>
      </w:r>
      <w:proofErr w:type="spellEnd"/>
      <w:r w:rsidRPr="00322787">
        <w:rPr>
          <w:rFonts w:ascii="Arial" w:hAnsi="Arial" w:cs="Arial"/>
          <w:sz w:val="20"/>
          <w:szCs w:val="20"/>
        </w:rPr>
        <w:t xml:space="preserve"> Genet, Oct. 15, 2011. Vol. 20, issue 20, pp. 4056-4068. PM:21768215. PMC3177647.</w:t>
      </w:r>
    </w:p>
    <w:p w14:paraId="261CD6D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Vallejo AN, Hamel DL, Jr., Mueller RG, Ives DG, Michel JJ, Boudreau RM, Newman AB. </w:t>
      </w:r>
      <w:r w:rsidRPr="00322787">
        <w:rPr>
          <w:rFonts w:ascii="Arial" w:hAnsi="Arial" w:cs="Arial"/>
          <w:b/>
          <w:bCs/>
          <w:i/>
          <w:iCs/>
          <w:sz w:val="20"/>
          <w:szCs w:val="20"/>
        </w:rPr>
        <w:t>NK-Like T Cells and Plasma Cytokines, but Not Anti-Viral Serology, Define Immune Fingerprints of Resilience and Mild Disability in Exceptional Aging</w:t>
      </w:r>
      <w:r w:rsidRPr="00322787">
        <w:rPr>
          <w:rFonts w:ascii="Arial" w:hAnsi="Arial" w:cs="Arial"/>
          <w:b/>
          <w:bCs/>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One, 2011. Vol. 6, issue 10, pp. e26558. PM:22028907. PMC3197651.</w:t>
      </w:r>
    </w:p>
    <w:p w14:paraId="3B6BBD0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van den Broek KC, </w:t>
      </w:r>
      <w:proofErr w:type="spellStart"/>
      <w:r w:rsidRPr="00322787">
        <w:rPr>
          <w:rFonts w:ascii="Arial" w:hAnsi="Arial" w:cs="Arial"/>
          <w:sz w:val="20"/>
          <w:szCs w:val="20"/>
        </w:rPr>
        <w:t>deFilippi</w:t>
      </w:r>
      <w:proofErr w:type="spellEnd"/>
      <w:r w:rsidRPr="00322787">
        <w:rPr>
          <w:rFonts w:ascii="Arial" w:hAnsi="Arial" w:cs="Arial"/>
          <w:sz w:val="20"/>
          <w:szCs w:val="20"/>
        </w:rPr>
        <w:t xml:space="preserve"> CR, Christenson RH, </w:t>
      </w:r>
      <w:proofErr w:type="spellStart"/>
      <w:r w:rsidRPr="00322787">
        <w:rPr>
          <w:rFonts w:ascii="Arial" w:hAnsi="Arial" w:cs="Arial"/>
          <w:sz w:val="20"/>
          <w:szCs w:val="20"/>
        </w:rPr>
        <w:t>Seliger</w:t>
      </w:r>
      <w:proofErr w:type="spellEnd"/>
      <w:r w:rsidRPr="00322787">
        <w:rPr>
          <w:rFonts w:ascii="Arial" w:hAnsi="Arial" w:cs="Arial"/>
          <w:sz w:val="20"/>
          <w:szCs w:val="20"/>
        </w:rPr>
        <w:t xml:space="preserve"> SL, Gottdiener JS, Kop WJ. </w:t>
      </w:r>
      <w:r w:rsidRPr="00322787">
        <w:rPr>
          <w:rFonts w:ascii="Arial" w:hAnsi="Arial" w:cs="Arial"/>
          <w:b/>
          <w:bCs/>
          <w:i/>
          <w:iCs/>
          <w:sz w:val="20"/>
          <w:szCs w:val="20"/>
        </w:rPr>
        <w:t>Predictive value of depressive symptoms and B-type natriuretic Peptide for new-onset heart failure and mortality</w:t>
      </w:r>
      <w:r w:rsidR="004C1599">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J.Cardiol</w:t>
      </w:r>
      <w:proofErr w:type="spellEnd"/>
      <w:proofErr w:type="gramEnd"/>
      <w:r w:rsidRPr="00322787">
        <w:rPr>
          <w:rFonts w:ascii="Arial" w:hAnsi="Arial" w:cs="Arial"/>
          <w:sz w:val="20"/>
          <w:szCs w:val="20"/>
        </w:rPr>
        <w:t>., Mar. 1, 2011. Vol. 107, issue 5, pp. 723-729. PM:21316507. PMC3061261.</w:t>
      </w:r>
    </w:p>
    <w:p w14:paraId="2F3F2F6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Wain LV, </w:t>
      </w:r>
      <w:proofErr w:type="spellStart"/>
      <w:r w:rsidRPr="00322787">
        <w:rPr>
          <w:rFonts w:ascii="Arial" w:hAnsi="Arial" w:cs="Arial"/>
          <w:sz w:val="20"/>
          <w:szCs w:val="20"/>
        </w:rPr>
        <w:t>Verwoert</w:t>
      </w:r>
      <w:proofErr w:type="spellEnd"/>
      <w:r w:rsidRPr="00322787">
        <w:rPr>
          <w:rFonts w:ascii="Arial" w:hAnsi="Arial" w:cs="Arial"/>
          <w:sz w:val="20"/>
          <w:szCs w:val="20"/>
        </w:rPr>
        <w:t xml:space="preserve"> GC, O'Reilly PF, Shi G, Johnson T, Johnson AD, </w:t>
      </w:r>
      <w:proofErr w:type="spellStart"/>
      <w:r w:rsidRPr="00322787">
        <w:rPr>
          <w:rFonts w:ascii="Arial" w:hAnsi="Arial" w:cs="Arial"/>
          <w:sz w:val="20"/>
          <w:szCs w:val="20"/>
        </w:rPr>
        <w:t>Bochud</w:t>
      </w:r>
      <w:proofErr w:type="spellEnd"/>
      <w:r w:rsidRPr="00322787">
        <w:rPr>
          <w:rFonts w:ascii="Arial" w:hAnsi="Arial" w:cs="Arial"/>
          <w:sz w:val="20"/>
          <w:szCs w:val="20"/>
        </w:rPr>
        <w:t xml:space="preserve"> M, Rice KM, </w:t>
      </w:r>
      <w:proofErr w:type="spellStart"/>
      <w:r w:rsidRPr="00322787">
        <w:rPr>
          <w:rFonts w:ascii="Arial" w:hAnsi="Arial" w:cs="Arial"/>
          <w:sz w:val="20"/>
          <w:szCs w:val="20"/>
        </w:rPr>
        <w:t>Henneman</w:t>
      </w:r>
      <w:proofErr w:type="spellEnd"/>
      <w:r w:rsidRPr="00322787">
        <w:rPr>
          <w:rFonts w:ascii="Arial" w:hAnsi="Arial" w:cs="Arial"/>
          <w:sz w:val="20"/>
          <w:szCs w:val="20"/>
        </w:rPr>
        <w:t xml:space="preserve"> P, Smith AV, Ehret GB, Amin N, Larson MG, Mooser V, Hadley D, Dorr M, Bis JC,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Esko T, Janssens AC, Zhao JH, Heath S, </w:t>
      </w:r>
      <w:proofErr w:type="spellStart"/>
      <w:r w:rsidRPr="00322787">
        <w:rPr>
          <w:rFonts w:ascii="Arial" w:hAnsi="Arial" w:cs="Arial"/>
          <w:sz w:val="20"/>
          <w:szCs w:val="20"/>
        </w:rPr>
        <w:t>Laan</w:t>
      </w:r>
      <w:proofErr w:type="spellEnd"/>
      <w:r w:rsidRPr="00322787">
        <w:rPr>
          <w:rFonts w:ascii="Arial" w:hAnsi="Arial" w:cs="Arial"/>
          <w:sz w:val="20"/>
          <w:szCs w:val="20"/>
        </w:rPr>
        <w:t xml:space="preserve"> M, Fu J, Pistis G, Luan J, Arora P, Lucas G, </w:t>
      </w:r>
      <w:proofErr w:type="spellStart"/>
      <w:r w:rsidRPr="00322787">
        <w:rPr>
          <w:rFonts w:ascii="Arial" w:hAnsi="Arial" w:cs="Arial"/>
          <w:sz w:val="20"/>
          <w:szCs w:val="20"/>
        </w:rPr>
        <w:t>Pirastu</w:t>
      </w:r>
      <w:proofErr w:type="spellEnd"/>
      <w:r w:rsidRPr="00322787">
        <w:rPr>
          <w:rFonts w:ascii="Arial" w:hAnsi="Arial" w:cs="Arial"/>
          <w:sz w:val="20"/>
          <w:szCs w:val="20"/>
        </w:rPr>
        <w:t xml:space="preserve"> N, Pichler I, Jackson AU, Webster RJ, Zhang F, </w:t>
      </w:r>
      <w:proofErr w:type="spellStart"/>
      <w:r w:rsidRPr="00322787">
        <w:rPr>
          <w:rFonts w:ascii="Arial" w:hAnsi="Arial" w:cs="Arial"/>
          <w:sz w:val="20"/>
          <w:szCs w:val="20"/>
        </w:rPr>
        <w:t>Peden</w:t>
      </w:r>
      <w:proofErr w:type="spellEnd"/>
      <w:r w:rsidRPr="00322787">
        <w:rPr>
          <w:rFonts w:ascii="Arial" w:hAnsi="Arial" w:cs="Arial"/>
          <w:sz w:val="20"/>
          <w:szCs w:val="20"/>
        </w:rPr>
        <w:t xml:space="preserve"> JF, Schmidt H, Tanaka T, Campbell H, </w:t>
      </w:r>
      <w:proofErr w:type="spellStart"/>
      <w:r w:rsidRPr="00322787">
        <w:rPr>
          <w:rFonts w:ascii="Arial" w:hAnsi="Arial" w:cs="Arial"/>
          <w:sz w:val="20"/>
          <w:szCs w:val="20"/>
        </w:rPr>
        <w:t>Igl</w:t>
      </w:r>
      <w:proofErr w:type="spellEnd"/>
      <w:r w:rsidRPr="00322787">
        <w:rPr>
          <w:rFonts w:ascii="Arial" w:hAnsi="Arial" w:cs="Arial"/>
          <w:sz w:val="20"/>
          <w:szCs w:val="20"/>
        </w:rPr>
        <w:t xml:space="preserve"> W, </w:t>
      </w:r>
      <w:proofErr w:type="spellStart"/>
      <w:r w:rsidRPr="00322787">
        <w:rPr>
          <w:rFonts w:ascii="Arial" w:hAnsi="Arial" w:cs="Arial"/>
          <w:sz w:val="20"/>
          <w:szCs w:val="20"/>
        </w:rPr>
        <w:t>Milaneschi</w:t>
      </w:r>
      <w:proofErr w:type="spellEnd"/>
      <w:r w:rsidRPr="00322787">
        <w:rPr>
          <w:rFonts w:ascii="Arial" w:hAnsi="Arial" w:cs="Arial"/>
          <w:sz w:val="20"/>
          <w:szCs w:val="20"/>
        </w:rPr>
        <w:t xml:space="preserve"> Y, </w:t>
      </w:r>
      <w:proofErr w:type="spellStart"/>
      <w:r w:rsidRPr="00322787">
        <w:rPr>
          <w:rFonts w:ascii="Arial" w:hAnsi="Arial" w:cs="Arial"/>
          <w:sz w:val="20"/>
          <w:szCs w:val="20"/>
        </w:rPr>
        <w:t>Hottenga</w:t>
      </w:r>
      <w:proofErr w:type="spellEnd"/>
      <w:r w:rsidRPr="00322787">
        <w:rPr>
          <w:rFonts w:ascii="Arial" w:hAnsi="Arial" w:cs="Arial"/>
          <w:sz w:val="20"/>
          <w:szCs w:val="20"/>
        </w:rPr>
        <w:t xml:space="preserve"> JJ,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Chasman DI, Trompet S, Bragg-Gresham JL, Alizadeh BZ, Chambers JC, Guo X, </w:t>
      </w:r>
      <w:proofErr w:type="spellStart"/>
      <w:r w:rsidRPr="00322787">
        <w:rPr>
          <w:rFonts w:ascii="Arial" w:hAnsi="Arial" w:cs="Arial"/>
          <w:sz w:val="20"/>
          <w:szCs w:val="20"/>
        </w:rPr>
        <w:t>Lehtimaki</w:t>
      </w:r>
      <w:proofErr w:type="spellEnd"/>
      <w:r w:rsidRPr="00322787">
        <w:rPr>
          <w:rFonts w:ascii="Arial" w:hAnsi="Arial" w:cs="Arial"/>
          <w:sz w:val="20"/>
          <w:szCs w:val="20"/>
        </w:rPr>
        <w:t xml:space="preserve"> T, </w:t>
      </w:r>
      <w:proofErr w:type="spellStart"/>
      <w:r w:rsidRPr="00322787">
        <w:rPr>
          <w:rFonts w:ascii="Arial" w:hAnsi="Arial" w:cs="Arial"/>
          <w:sz w:val="20"/>
          <w:szCs w:val="20"/>
        </w:rPr>
        <w:t>Kuhnel</w:t>
      </w:r>
      <w:proofErr w:type="spellEnd"/>
      <w:r w:rsidRPr="00322787">
        <w:rPr>
          <w:rFonts w:ascii="Arial" w:hAnsi="Arial" w:cs="Arial"/>
          <w:sz w:val="20"/>
          <w:szCs w:val="20"/>
        </w:rPr>
        <w:t xml:space="preserve"> B, Lopez LM,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Boban M, Nelson CP, Morrison AC, </w:t>
      </w:r>
      <w:proofErr w:type="spellStart"/>
      <w:r w:rsidRPr="00322787">
        <w:rPr>
          <w:rFonts w:ascii="Arial" w:hAnsi="Arial" w:cs="Arial"/>
          <w:sz w:val="20"/>
          <w:szCs w:val="20"/>
        </w:rPr>
        <w:t>Pihur</w:t>
      </w:r>
      <w:proofErr w:type="spellEnd"/>
      <w:r w:rsidRPr="00322787">
        <w:rPr>
          <w:rFonts w:ascii="Arial" w:hAnsi="Arial" w:cs="Arial"/>
          <w:sz w:val="20"/>
          <w:szCs w:val="20"/>
        </w:rPr>
        <w:t xml:space="preserve"> V, Ganesh SK,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Kundu S, </w:t>
      </w:r>
      <w:proofErr w:type="spellStart"/>
      <w:r w:rsidRPr="00322787">
        <w:rPr>
          <w:rFonts w:ascii="Arial" w:hAnsi="Arial" w:cs="Arial"/>
          <w:sz w:val="20"/>
          <w:szCs w:val="20"/>
        </w:rPr>
        <w:t>Mattace-Raso</w:t>
      </w:r>
      <w:proofErr w:type="spellEnd"/>
      <w:r w:rsidRPr="00322787">
        <w:rPr>
          <w:rFonts w:ascii="Arial" w:hAnsi="Arial" w:cs="Arial"/>
          <w:sz w:val="20"/>
          <w:szCs w:val="20"/>
        </w:rPr>
        <w:t xml:space="preserve"> FU,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Sijbrands</w:t>
      </w:r>
      <w:proofErr w:type="spellEnd"/>
      <w:r w:rsidRPr="00322787">
        <w:rPr>
          <w:rFonts w:ascii="Arial" w:hAnsi="Arial" w:cs="Arial"/>
          <w:sz w:val="20"/>
          <w:szCs w:val="20"/>
        </w:rPr>
        <w:t xml:space="preserve"> EJ,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Hwang SJ,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Wang TJ, Bergmann S, </w:t>
      </w:r>
      <w:proofErr w:type="spellStart"/>
      <w:r w:rsidRPr="00322787">
        <w:rPr>
          <w:rFonts w:ascii="Arial" w:hAnsi="Arial" w:cs="Arial"/>
          <w:sz w:val="20"/>
          <w:szCs w:val="20"/>
        </w:rPr>
        <w:t>Vollenweider</w:t>
      </w:r>
      <w:proofErr w:type="spellEnd"/>
      <w:r w:rsidRPr="00322787">
        <w:rPr>
          <w:rFonts w:ascii="Arial" w:hAnsi="Arial" w:cs="Arial"/>
          <w:sz w:val="20"/>
          <w:szCs w:val="20"/>
        </w:rPr>
        <w:t xml:space="preserve"> P, </w:t>
      </w:r>
      <w:proofErr w:type="spellStart"/>
      <w:r w:rsidRPr="00322787">
        <w:rPr>
          <w:rFonts w:ascii="Arial" w:hAnsi="Arial" w:cs="Arial"/>
          <w:sz w:val="20"/>
          <w:szCs w:val="20"/>
        </w:rPr>
        <w:t>Waeber</w:t>
      </w:r>
      <w:proofErr w:type="spellEnd"/>
      <w:r w:rsidRPr="00322787">
        <w:rPr>
          <w:rFonts w:ascii="Arial" w:hAnsi="Arial" w:cs="Arial"/>
          <w:sz w:val="20"/>
          <w:szCs w:val="20"/>
        </w:rPr>
        <w:t xml:space="preserve"> G, </w:t>
      </w:r>
      <w:proofErr w:type="spellStart"/>
      <w:r w:rsidRPr="00322787">
        <w:rPr>
          <w:rFonts w:ascii="Arial" w:hAnsi="Arial" w:cs="Arial"/>
          <w:sz w:val="20"/>
          <w:szCs w:val="20"/>
        </w:rPr>
        <w:t>Laitinen</w:t>
      </w:r>
      <w:proofErr w:type="spellEnd"/>
      <w:r w:rsidRPr="00322787">
        <w:rPr>
          <w:rFonts w:ascii="Arial" w:hAnsi="Arial" w:cs="Arial"/>
          <w:sz w:val="20"/>
          <w:szCs w:val="20"/>
        </w:rPr>
        <w:t xml:space="preserve"> J, </w:t>
      </w:r>
      <w:proofErr w:type="spellStart"/>
      <w:r w:rsidRPr="00322787">
        <w:rPr>
          <w:rFonts w:ascii="Arial" w:hAnsi="Arial" w:cs="Arial"/>
          <w:sz w:val="20"/>
          <w:szCs w:val="20"/>
        </w:rPr>
        <w:t>Pouta</w:t>
      </w:r>
      <w:proofErr w:type="spellEnd"/>
      <w:r w:rsidRPr="00322787">
        <w:rPr>
          <w:rFonts w:ascii="Arial" w:hAnsi="Arial" w:cs="Arial"/>
          <w:sz w:val="20"/>
          <w:szCs w:val="20"/>
        </w:rPr>
        <w:t xml:space="preserve"> A, </w:t>
      </w:r>
      <w:proofErr w:type="spellStart"/>
      <w:r w:rsidRPr="00322787">
        <w:rPr>
          <w:rFonts w:ascii="Arial" w:hAnsi="Arial" w:cs="Arial"/>
          <w:sz w:val="20"/>
          <w:szCs w:val="20"/>
        </w:rPr>
        <w:t>Zitting</w:t>
      </w:r>
      <w:proofErr w:type="spellEnd"/>
      <w:r w:rsidRPr="00322787">
        <w:rPr>
          <w:rFonts w:ascii="Arial" w:hAnsi="Arial" w:cs="Arial"/>
          <w:sz w:val="20"/>
          <w:szCs w:val="20"/>
        </w:rPr>
        <w:t xml:space="preserve"> P, McArdle WL, Kroemer HK, Volker U,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Glazer NL, Taylor KD, Harris TB, </w:t>
      </w:r>
      <w:proofErr w:type="spellStart"/>
      <w:r w:rsidRPr="00322787">
        <w:rPr>
          <w:rFonts w:ascii="Arial" w:hAnsi="Arial" w:cs="Arial"/>
          <w:sz w:val="20"/>
          <w:szCs w:val="20"/>
        </w:rPr>
        <w:t>Alavere</w:t>
      </w:r>
      <w:proofErr w:type="spellEnd"/>
      <w:r w:rsidRPr="00322787">
        <w:rPr>
          <w:rFonts w:ascii="Arial" w:hAnsi="Arial" w:cs="Arial"/>
          <w:sz w:val="20"/>
          <w:szCs w:val="20"/>
        </w:rPr>
        <w:t xml:space="preserve"> H, Haller T, </w:t>
      </w:r>
      <w:proofErr w:type="spellStart"/>
      <w:r w:rsidRPr="00322787">
        <w:rPr>
          <w:rFonts w:ascii="Arial" w:hAnsi="Arial" w:cs="Arial"/>
          <w:sz w:val="20"/>
          <w:szCs w:val="20"/>
        </w:rPr>
        <w:t>Keis</w:t>
      </w:r>
      <w:proofErr w:type="spellEnd"/>
      <w:r w:rsidRPr="00322787">
        <w:rPr>
          <w:rFonts w:ascii="Arial" w:hAnsi="Arial" w:cs="Arial"/>
          <w:sz w:val="20"/>
          <w:szCs w:val="20"/>
        </w:rPr>
        <w:t xml:space="preserve"> A, </w:t>
      </w:r>
      <w:proofErr w:type="spellStart"/>
      <w:r w:rsidRPr="00322787">
        <w:rPr>
          <w:rFonts w:ascii="Arial" w:hAnsi="Arial" w:cs="Arial"/>
          <w:sz w:val="20"/>
          <w:szCs w:val="20"/>
        </w:rPr>
        <w:t>Tammesoo</w:t>
      </w:r>
      <w:proofErr w:type="spellEnd"/>
      <w:r w:rsidRPr="00322787">
        <w:rPr>
          <w:rFonts w:ascii="Arial" w:hAnsi="Arial" w:cs="Arial"/>
          <w:sz w:val="20"/>
          <w:szCs w:val="20"/>
        </w:rPr>
        <w:t xml:space="preserve"> ML,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 Barroso I,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Galan P, </w:t>
      </w:r>
      <w:proofErr w:type="spellStart"/>
      <w:r w:rsidRPr="00322787">
        <w:rPr>
          <w:rFonts w:ascii="Arial" w:hAnsi="Arial" w:cs="Arial"/>
          <w:sz w:val="20"/>
          <w:szCs w:val="20"/>
        </w:rPr>
        <w:t>Hercberg</w:t>
      </w:r>
      <w:proofErr w:type="spellEnd"/>
      <w:r w:rsidRPr="00322787">
        <w:rPr>
          <w:rFonts w:ascii="Arial" w:hAnsi="Arial" w:cs="Arial"/>
          <w:sz w:val="20"/>
          <w:szCs w:val="20"/>
        </w:rPr>
        <w:t xml:space="preserve"> S, Lathrop M, </w:t>
      </w:r>
      <w:proofErr w:type="spellStart"/>
      <w:r w:rsidRPr="00322787">
        <w:rPr>
          <w:rFonts w:ascii="Arial" w:hAnsi="Arial" w:cs="Arial"/>
          <w:sz w:val="20"/>
          <w:szCs w:val="20"/>
        </w:rPr>
        <w:t>Eyheramendy</w:t>
      </w:r>
      <w:proofErr w:type="spellEnd"/>
      <w:r w:rsidRPr="00322787">
        <w:rPr>
          <w:rFonts w:ascii="Arial" w:hAnsi="Arial" w:cs="Arial"/>
          <w:sz w:val="20"/>
          <w:szCs w:val="20"/>
        </w:rPr>
        <w:t xml:space="preserve"> S, Org E, Sober S, Lu X, Nolte IM, </w:t>
      </w:r>
      <w:proofErr w:type="spellStart"/>
      <w:r w:rsidRPr="00322787">
        <w:rPr>
          <w:rFonts w:ascii="Arial" w:hAnsi="Arial" w:cs="Arial"/>
          <w:sz w:val="20"/>
          <w:szCs w:val="20"/>
        </w:rPr>
        <w:t>Penninx</w:t>
      </w:r>
      <w:proofErr w:type="spellEnd"/>
      <w:r w:rsidRPr="00322787">
        <w:rPr>
          <w:rFonts w:ascii="Arial" w:hAnsi="Arial" w:cs="Arial"/>
          <w:sz w:val="20"/>
          <w:szCs w:val="20"/>
        </w:rPr>
        <w:t xml:space="preserve"> BW, </w:t>
      </w:r>
      <w:proofErr w:type="spellStart"/>
      <w:r w:rsidRPr="00322787">
        <w:rPr>
          <w:rFonts w:ascii="Arial" w:hAnsi="Arial" w:cs="Arial"/>
          <w:sz w:val="20"/>
          <w:szCs w:val="20"/>
        </w:rPr>
        <w:t>Corre</w:t>
      </w:r>
      <w:proofErr w:type="spellEnd"/>
      <w:r w:rsidRPr="00322787">
        <w:rPr>
          <w:rFonts w:ascii="Arial" w:hAnsi="Arial" w:cs="Arial"/>
          <w:sz w:val="20"/>
          <w:szCs w:val="20"/>
        </w:rPr>
        <w:t xml:space="preserve"> T, </w:t>
      </w:r>
      <w:proofErr w:type="spellStart"/>
      <w:r w:rsidRPr="00322787">
        <w:rPr>
          <w:rFonts w:ascii="Arial" w:hAnsi="Arial" w:cs="Arial"/>
          <w:sz w:val="20"/>
          <w:szCs w:val="20"/>
        </w:rPr>
        <w:t>Masciullo</w:t>
      </w:r>
      <w:proofErr w:type="spellEnd"/>
      <w:r w:rsidRPr="00322787">
        <w:rPr>
          <w:rFonts w:ascii="Arial" w:hAnsi="Arial" w:cs="Arial"/>
          <w:sz w:val="20"/>
          <w:szCs w:val="20"/>
        </w:rPr>
        <w:t xml:space="preserve"> C, Sala C, </w:t>
      </w:r>
      <w:proofErr w:type="spellStart"/>
      <w:r w:rsidRPr="00322787">
        <w:rPr>
          <w:rFonts w:ascii="Arial" w:hAnsi="Arial" w:cs="Arial"/>
          <w:sz w:val="20"/>
          <w:szCs w:val="20"/>
        </w:rPr>
        <w:t>Groop</w:t>
      </w:r>
      <w:proofErr w:type="spellEnd"/>
      <w:r w:rsidRPr="00322787">
        <w:rPr>
          <w:rFonts w:ascii="Arial" w:hAnsi="Arial" w:cs="Arial"/>
          <w:sz w:val="20"/>
          <w:szCs w:val="20"/>
        </w:rPr>
        <w:t xml:space="preserve"> L, Voight BF, Melander O, O'Donnell CJ,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w:t>
      </w:r>
      <w:proofErr w:type="spellStart"/>
      <w:r w:rsidRPr="00322787">
        <w:rPr>
          <w:rFonts w:ascii="Arial" w:hAnsi="Arial" w:cs="Arial"/>
          <w:sz w:val="20"/>
          <w:szCs w:val="20"/>
        </w:rPr>
        <w:t>d'Adamo</w:t>
      </w:r>
      <w:proofErr w:type="spellEnd"/>
      <w:r w:rsidRPr="00322787">
        <w:rPr>
          <w:rFonts w:ascii="Arial" w:hAnsi="Arial" w:cs="Arial"/>
          <w:sz w:val="20"/>
          <w:szCs w:val="20"/>
        </w:rPr>
        <w:t xml:space="preserve"> AP, </w:t>
      </w:r>
      <w:proofErr w:type="spellStart"/>
      <w:r w:rsidRPr="00322787">
        <w:rPr>
          <w:rFonts w:ascii="Arial" w:hAnsi="Arial" w:cs="Arial"/>
          <w:sz w:val="20"/>
          <w:szCs w:val="20"/>
        </w:rPr>
        <w:t>Fabretto</w:t>
      </w:r>
      <w:proofErr w:type="spellEnd"/>
      <w:r w:rsidRPr="00322787">
        <w:rPr>
          <w:rFonts w:ascii="Arial" w:hAnsi="Arial" w:cs="Arial"/>
          <w:sz w:val="20"/>
          <w:szCs w:val="20"/>
        </w:rPr>
        <w:t xml:space="preserve"> A, </w:t>
      </w:r>
      <w:proofErr w:type="spellStart"/>
      <w:r w:rsidRPr="00322787">
        <w:rPr>
          <w:rFonts w:ascii="Arial" w:hAnsi="Arial" w:cs="Arial"/>
          <w:sz w:val="20"/>
          <w:szCs w:val="20"/>
        </w:rPr>
        <w:t>Faletra</w:t>
      </w:r>
      <w:proofErr w:type="spellEnd"/>
      <w:r w:rsidRPr="00322787">
        <w:rPr>
          <w:rFonts w:ascii="Arial" w:hAnsi="Arial" w:cs="Arial"/>
          <w:sz w:val="20"/>
          <w:szCs w:val="20"/>
        </w:rPr>
        <w:t xml:space="preserve"> F, </w:t>
      </w:r>
      <w:proofErr w:type="spellStart"/>
      <w:r w:rsidRPr="00322787">
        <w:rPr>
          <w:rFonts w:ascii="Arial" w:hAnsi="Arial" w:cs="Arial"/>
          <w:sz w:val="20"/>
          <w:szCs w:val="20"/>
        </w:rPr>
        <w:t>Ulivi</w:t>
      </w:r>
      <w:proofErr w:type="spellEnd"/>
      <w:r w:rsidRPr="00322787">
        <w:rPr>
          <w:rFonts w:ascii="Arial" w:hAnsi="Arial" w:cs="Arial"/>
          <w:sz w:val="20"/>
          <w:szCs w:val="20"/>
        </w:rPr>
        <w:t xml:space="preserve"> S, Del Greco MF, </w:t>
      </w:r>
      <w:proofErr w:type="spellStart"/>
      <w:r w:rsidRPr="00322787">
        <w:rPr>
          <w:rFonts w:ascii="Arial" w:hAnsi="Arial" w:cs="Arial"/>
          <w:sz w:val="20"/>
          <w:szCs w:val="20"/>
        </w:rPr>
        <w:t>Facheris</w:t>
      </w:r>
      <w:proofErr w:type="spellEnd"/>
      <w:r w:rsidRPr="00322787">
        <w:rPr>
          <w:rFonts w:ascii="Arial" w:hAnsi="Arial" w:cs="Arial"/>
          <w:sz w:val="20"/>
          <w:szCs w:val="20"/>
        </w:rPr>
        <w:t xml:space="preserve"> M, Collins FS, Bergman RN, Beilby JP, Hung J, Musk AW,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Shin SY, </w:t>
      </w:r>
      <w:proofErr w:type="spellStart"/>
      <w:r w:rsidRPr="00322787">
        <w:rPr>
          <w:rFonts w:ascii="Arial" w:hAnsi="Arial" w:cs="Arial"/>
          <w:sz w:val="20"/>
          <w:szCs w:val="20"/>
        </w:rPr>
        <w:t>Soranzo</w:t>
      </w:r>
      <w:proofErr w:type="spellEnd"/>
      <w:r w:rsidRPr="00322787">
        <w:rPr>
          <w:rFonts w:ascii="Arial" w:hAnsi="Arial" w:cs="Arial"/>
          <w:sz w:val="20"/>
          <w:szCs w:val="20"/>
        </w:rPr>
        <w:t xml:space="preserve"> N, Watkins H, Goel A, </w:t>
      </w:r>
      <w:proofErr w:type="spellStart"/>
      <w:r w:rsidRPr="00322787">
        <w:rPr>
          <w:rFonts w:ascii="Arial" w:hAnsi="Arial" w:cs="Arial"/>
          <w:sz w:val="20"/>
          <w:szCs w:val="20"/>
        </w:rPr>
        <w:t>Hamsten</w:t>
      </w:r>
      <w:proofErr w:type="spellEnd"/>
      <w:r w:rsidRPr="00322787">
        <w:rPr>
          <w:rFonts w:ascii="Arial" w:hAnsi="Arial" w:cs="Arial"/>
          <w:sz w:val="20"/>
          <w:szCs w:val="20"/>
        </w:rPr>
        <w:t xml:space="preserve"> A, </w:t>
      </w:r>
      <w:proofErr w:type="spellStart"/>
      <w:r w:rsidRPr="00322787">
        <w:rPr>
          <w:rFonts w:ascii="Arial" w:hAnsi="Arial" w:cs="Arial"/>
          <w:sz w:val="20"/>
          <w:szCs w:val="20"/>
        </w:rPr>
        <w:t>Gider</w:t>
      </w:r>
      <w:proofErr w:type="spellEnd"/>
      <w:r w:rsidRPr="00322787">
        <w:rPr>
          <w:rFonts w:ascii="Arial" w:hAnsi="Arial" w:cs="Arial"/>
          <w:sz w:val="20"/>
          <w:szCs w:val="20"/>
        </w:rPr>
        <w:t xml:space="preserve"> P, </w:t>
      </w:r>
      <w:proofErr w:type="spellStart"/>
      <w:r w:rsidRPr="00322787">
        <w:rPr>
          <w:rFonts w:ascii="Arial" w:hAnsi="Arial" w:cs="Arial"/>
          <w:sz w:val="20"/>
          <w:szCs w:val="20"/>
        </w:rPr>
        <w:t>Loitfelder</w:t>
      </w:r>
      <w:proofErr w:type="spellEnd"/>
      <w:r w:rsidRPr="00322787">
        <w:rPr>
          <w:rFonts w:ascii="Arial" w:hAnsi="Arial" w:cs="Arial"/>
          <w:sz w:val="20"/>
          <w:szCs w:val="20"/>
        </w:rPr>
        <w:t xml:space="preserve"> M, </w:t>
      </w:r>
      <w:proofErr w:type="spellStart"/>
      <w:r w:rsidRPr="00322787">
        <w:rPr>
          <w:rFonts w:ascii="Arial" w:hAnsi="Arial" w:cs="Arial"/>
          <w:sz w:val="20"/>
          <w:szCs w:val="20"/>
        </w:rPr>
        <w:t>Zeginigg</w:t>
      </w:r>
      <w:proofErr w:type="spellEnd"/>
      <w:r w:rsidRPr="00322787">
        <w:rPr>
          <w:rFonts w:ascii="Arial" w:hAnsi="Arial" w:cs="Arial"/>
          <w:sz w:val="20"/>
          <w:szCs w:val="20"/>
        </w:rPr>
        <w:t xml:space="preserve"> M, Hernandez D, Najjar SS, Navarro P, Wild SH, </w:t>
      </w:r>
      <w:proofErr w:type="spellStart"/>
      <w:r w:rsidRPr="00322787">
        <w:rPr>
          <w:rFonts w:ascii="Arial" w:hAnsi="Arial" w:cs="Arial"/>
          <w:sz w:val="20"/>
          <w:szCs w:val="20"/>
        </w:rPr>
        <w:t>Corsi</w:t>
      </w:r>
      <w:proofErr w:type="spellEnd"/>
      <w:r w:rsidRPr="00322787">
        <w:rPr>
          <w:rFonts w:ascii="Arial" w:hAnsi="Arial" w:cs="Arial"/>
          <w:sz w:val="20"/>
          <w:szCs w:val="20"/>
        </w:rPr>
        <w:t xml:space="preserve"> AM, Singleton A, de </w:t>
      </w:r>
      <w:proofErr w:type="spellStart"/>
      <w:r w:rsidRPr="00322787">
        <w:rPr>
          <w:rFonts w:ascii="Arial" w:hAnsi="Arial" w:cs="Arial"/>
          <w:sz w:val="20"/>
          <w:szCs w:val="20"/>
        </w:rPr>
        <w:t>Geus</w:t>
      </w:r>
      <w:proofErr w:type="spellEnd"/>
      <w:r w:rsidRPr="00322787">
        <w:rPr>
          <w:rFonts w:ascii="Arial" w:hAnsi="Arial" w:cs="Arial"/>
          <w:sz w:val="20"/>
          <w:szCs w:val="20"/>
        </w:rPr>
        <w:t xml:space="preserve"> EJ, Willemsen G, Parker AN, Rose LM, Buckley B, Stott D, </w:t>
      </w:r>
      <w:proofErr w:type="spellStart"/>
      <w:r w:rsidRPr="00322787">
        <w:rPr>
          <w:rFonts w:ascii="Arial" w:hAnsi="Arial" w:cs="Arial"/>
          <w:sz w:val="20"/>
          <w:szCs w:val="20"/>
        </w:rPr>
        <w:t>Orru</w:t>
      </w:r>
      <w:proofErr w:type="spellEnd"/>
      <w:r w:rsidRPr="00322787">
        <w:rPr>
          <w:rFonts w:ascii="Arial" w:hAnsi="Arial" w:cs="Arial"/>
          <w:sz w:val="20"/>
          <w:szCs w:val="20"/>
        </w:rPr>
        <w:t xml:space="preserve"> M, </w:t>
      </w:r>
      <w:proofErr w:type="spellStart"/>
      <w:r w:rsidRPr="00322787">
        <w:rPr>
          <w:rFonts w:ascii="Arial" w:hAnsi="Arial" w:cs="Arial"/>
          <w:sz w:val="20"/>
          <w:szCs w:val="20"/>
        </w:rPr>
        <w:t>Uda</w:t>
      </w:r>
      <w:proofErr w:type="spellEnd"/>
      <w:r w:rsidRPr="00322787">
        <w:rPr>
          <w:rFonts w:ascii="Arial" w:hAnsi="Arial" w:cs="Arial"/>
          <w:sz w:val="20"/>
          <w:szCs w:val="20"/>
        </w:rPr>
        <w:t xml:space="preserve"> M, </w:t>
      </w:r>
      <w:proofErr w:type="spellStart"/>
      <w:r w:rsidRPr="00322787">
        <w:rPr>
          <w:rFonts w:ascii="Arial" w:hAnsi="Arial" w:cs="Arial"/>
          <w:sz w:val="20"/>
          <w:szCs w:val="20"/>
        </w:rPr>
        <w:t>LifeLines</w:t>
      </w:r>
      <w:proofErr w:type="spellEnd"/>
      <w:r w:rsidRPr="00322787">
        <w:rPr>
          <w:rFonts w:ascii="Arial" w:hAnsi="Arial" w:cs="Arial"/>
          <w:sz w:val="20"/>
          <w:szCs w:val="20"/>
        </w:rPr>
        <w:t xml:space="preserve"> CS, van der </w:t>
      </w:r>
      <w:proofErr w:type="spellStart"/>
      <w:r w:rsidRPr="00322787">
        <w:rPr>
          <w:rFonts w:ascii="Arial" w:hAnsi="Arial" w:cs="Arial"/>
          <w:sz w:val="20"/>
          <w:szCs w:val="20"/>
        </w:rPr>
        <w:t>Klauw</w:t>
      </w:r>
      <w:proofErr w:type="spellEnd"/>
      <w:r w:rsidRPr="00322787">
        <w:rPr>
          <w:rFonts w:ascii="Arial" w:hAnsi="Arial" w:cs="Arial"/>
          <w:sz w:val="20"/>
          <w:szCs w:val="20"/>
        </w:rPr>
        <w:t xml:space="preserve"> MM, Zhang W, Li X, Scott J, Chen YD, Burke GL, </w:t>
      </w:r>
      <w:proofErr w:type="spellStart"/>
      <w:r w:rsidRPr="00322787">
        <w:rPr>
          <w:rFonts w:ascii="Arial" w:hAnsi="Arial" w:cs="Arial"/>
          <w:sz w:val="20"/>
          <w:szCs w:val="20"/>
        </w:rPr>
        <w:t>Kahonen</w:t>
      </w:r>
      <w:proofErr w:type="spellEnd"/>
      <w:r w:rsidRPr="00322787">
        <w:rPr>
          <w:rFonts w:ascii="Arial" w:hAnsi="Arial" w:cs="Arial"/>
          <w:sz w:val="20"/>
          <w:szCs w:val="20"/>
        </w:rPr>
        <w:t xml:space="preserve"> M, </w:t>
      </w:r>
      <w:proofErr w:type="spellStart"/>
      <w:r w:rsidRPr="00322787">
        <w:rPr>
          <w:rFonts w:ascii="Arial" w:hAnsi="Arial" w:cs="Arial"/>
          <w:sz w:val="20"/>
          <w:szCs w:val="20"/>
        </w:rPr>
        <w:t>Viikari</w:t>
      </w:r>
      <w:proofErr w:type="spellEnd"/>
      <w:r w:rsidRPr="00322787">
        <w:rPr>
          <w:rFonts w:ascii="Arial" w:hAnsi="Arial" w:cs="Arial"/>
          <w:sz w:val="20"/>
          <w:szCs w:val="20"/>
        </w:rPr>
        <w:t xml:space="preserve"> J, </w:t>
      </w:r>
      <w:proofErr w:type="spellStart"/>
      <w:r w:rsidRPr="00322787">
        <w:rPr>
          <w:rFonts w:ascii="Arial" w:hAnsi="Arial" w:cs="Arial"/>
          <w:sz w:val="20"/>
          <w:szCs w:val="20"/>
        </w:rPr>
        <w:t>Doring</w:t>
      </w:r>
      <w:proofErr w:type="spellEnd"/>
      <w:r w:rsidRPr="00322787">
        <w:rPr>
          <w:rFonts w:ascii="Arial" w:hAnsi="Arial" w:cs="Arial"/>
          <w:sz w:val="20"/>
          <w:szCs w:val="20"/>
        </w:rPr>
        <w:t xml:space="preserve"> A, </w:t>
      </w:r>
      <w:proofErr w:type="spellStart"/>
      <w:r w:rsidRPr="00322787">
        <w:rPr>
          <w:rFonts w:ascii="Arial" w:hAnsi="Arial" w:cs="Arial"/>
          <w:sz w:val="20"/>
          <w:szCs w:val="20"/>
        </w:rPr>
        <w:t>Meitinger</w:t>
      </w:r>
      <w:proofErr w:type="spellEnd"/>
      <w:r w:rsidRPr="00322787">
        <w:rPr>
          <w:rFonts w:ascii="Arial" w:hAnsi="Arial" w:cs="Arial"/>
          <w:sz w:val="20"/>
          <w:szCs w:val="20"/>
        </w:rPr>
        <w:t xml:space="preserve"> T, Davies G, Starr JM, </w:t>
      </w:r>
      <w:proofErr w:type="spellStart"/>
      <w:r w:rsidRPr="00322787">
        <w:rPr>
          <w:rFonts w:ascii="Arial" w:hAnsi="Arial" w:cs="Arial"/>
          <w:sz w:val="20"/>
          <w:szCs w:val="20"/>
        </w:rPr>
        <w:t>Emilsson</w:t>
      </w:r>
      <w:proofErr w:type="spellEnd"/>
      <w:r w:rsidRPr="00322787">
        <w:rPr>
          <w:rFonts w:ascii="Arial" w:hAnsi="Arial" w:cs="Arial"/>
          <w:sz w:val="20"/>
          <w:szCs w:val="20"/>
        </w:rPr>
        <w:t xml:space="preserve"> V, Plump A, Lindeman JH, </w:t>
      </w:r>
      <w:proofErr w:type="spellStart"/>
      <w:r w:rsidRPr="00322787">
        <w:rPr>
          <w:rFonts w:ascii="Arial" w:hAnsi="Arial" w:cs="Arial"/>
          <w:sz w:val="20"/>
          <w:szCs w:val="20"/>
        </w:rPr>
        <w:t>Hoen</w:t>
      </w:r>
      <w:proofErr w:type="spellEnd"/>
      <w:r w:rsidRPr="00322787">
        <w:rPr>
          <w:rFonts w:ascii="Arial" w:hAnsi="Arial" w:cs="Arial"/>
          <w:sz w:val="20"/>
          <w:szCs w:val="20"/>
        </w:rPr>
        <w:t xml:space="preserve"> PA, </w:t>
      </w:r>
      <w:proofErr w:type="spellStart"/>
      <w:r w:rsidRPr="00322787">
        <w:rPr>
          <w:rFonts w:ascii="Arial" w:hAnsi="Arial" w:cs="Arial"/>
          <w:sz w:val="20"/>
          <w:szCs w:val="20"/>
        </w:rPr>
        <w:t>Konig</w:t>
      </w:r>
      <w:proofErr w:type="spellEnd"/>
      <w:r w:rsidRPr="00322787">
        <w:rPr>
          <w:rFonts w:ascii="Arial" w:hAnsi="Arial" w:cs="Arial"/>
          <w:sz w:val="20"/>
          <w:szCs w:val="20"/>
        </w:rPr>
        <w:t xml:space="preserve"> IR, </w:t>
      </w:r>
      <w:proofErr w:type="spellStart"/>
      <w:r w:rsidRPr="00322787">
        <w:rPr>
          <w:rFonts w:ascii="Arial" w:hAnsi="Arial" w:cs="Arial"/>
          <w:sz w:val="20"/>
          <w:szCs w:val="20"/>
        </w:rPr>
        <w:t>EchoGen</w:t>
      </w:r>
      <w:proofErr w:type="spellEnd"/>
      <w:r w:rsidRPr="00322787">
        <w:rPr>
          <w:rFonts w:ascii="Arial" w:hAnsi="Arial" w:cs="Arial"/>
          <w:sz w:val="20"/>
          <w:szCs w:val="20"/>
        </w:rPr>
        <w:t xml:space="preserve"> consortium, Felix JF, Clarke R, Hopewell JC, </w:t>
      </w:r>
      <w:proofErr w:type="spellStart"/>
      <w:r w:rsidRPr="00322787">
        <w:rPr>
          <w:rFonts w:ascii="Arial" w:hAnsi="Arial" w:cs="Arial"/>
          <w:sz w:val="20"/>
          <w:szCs w:val="20"/>
        </w:rPr>
        <w:t>Ongen</w:t>
      </w:r>
      <w:proofErr w:type="spellEnd"/>
      <w:r w:rsidRPr="00322787">
        <w:rPr>
          <w:rFonts w:ascii="Arial" w:hAnsi="Arial" w:cs="Arial"/>
          <w:sz w:val="20"/>
          <w:szCs w:val="20"/>
        </w:rPr>
        <w:t xml:space="preserve"> H, </w:t>
      </w:r>
      <w:proofErr w:type="spellStart"/>
      <w:r w:rsidRPr="00322787">
        <w:rPr>
          <w:rFonts w:ascii="Arial" w:hAnsi="Arial" w:cs="Arial"/>
          <w:sz w:val="20"/>
          <w:szCs w:val="20"/>
        </w:rPr>
        <w:t>Breteler</w:t>
      </w:r>
      <w:proofErr w:type="spellEnd"/>
      <w:r w:rsidRPr="00322787">
        <w:rPr>
          <w:rFonts w:ascii="Arial" w:hAnsi="Arial" w:cs="Arial"/>
          <w:sz w:val="20"/>
          <w:szCs w:val="20"/>
        </w:rPr>
        <w:t xml:space="preserve"> M, </w:t>
      </w:r>
      <w:proofErr w:type="spellStart"/>
      <w:r w:rsidRPr="00322787">
        <w:rPr>
          <w:rFonts w:ascii="Arial" w:hAnsi="Arial" w:cs="Arial"/>
          <w:sz w:val="20"/>
          <w:szCs w:val="20"/>
        </w:rPr>
        <w:t>Debette</w:t>
      </w:r>
      <w:proofErr w:type="spellEnd"/>
      <w:r w:rsidRPr="00322787">
        <w:rPr>
          <w:rFonts w:ascii="Arial" w:hAnsi="Arial" w:cs="Arial"/>
          <w:sz w:val="20"/>
          <w:szCs w:val="20"/>
        </w:rPr>
        <w:t xml:space="preserve"> S, DeStefano AL,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w:t>
      </w:r>
      <w:proofErr w:type="spellStart"/>
      <w:r w:rsidRPr="00322787">
        <w:rPr>
          <w:rFonts w:ascii="Arial" w:hAnsi="Arial" w:cs="Arial"/>
          <w:sz w:val="20"/>
          <w:szCs w:val="20"/>
        </w:rPr>
        <w:t>AortaGen</w:t>
      </w:r>
      <w:proofErr w:type="spellEnd"/>
      <w:r w:rsidRPr="00322787">
        <w:rPr>
          <w:rFonts w:ascii="Arial" w:hAnsi="Arial" w:cs="Arial"/>
          <w:sz w:val="20"/>
          <w:szCs w:val="20"/>
        </w:rPr>
        <w:t xml:space="preserve"> Consortium, Mitchell GF, CHARGE Consortium Heart Failure Working Group, Smith NL, </w:t>
      </w:r>
      <w:proofErr w:type="spellStart"/>
      <w:r w:rsidRPr="00322787">
        <w:rPr>
          <w:rFonts w:ascii="Arial" w:hAnsi="Arial" w:cs="Arial"/>
          <w:sz w:val="20"/>
          <w:szCs w:val="20"/>
        </w:rPr>
        <w:t>KidneyGen</w:t>
      </w:r>
      <w:proofErr w:type="spellEnd"/>
      <w:r w:rsidRPr="00322787">
        <w:rPr>
          <w:rFonts w:ascii="Arial" w:hAnsi="Arial" w:cs="Arial"/>
          <w:sz w:val="20"/>
          <w:szCs w:val="20"/>
        </w:rPr>
        <w:t xml:space="preserve"> consortium, Holm H, Stefansson K, </w:t>
      </w:r>
      <w:proofErr w:type="spellStart"/>
      <w:r w:rsidRPr="00322787">
        <w:rPr>
          <w:rFonts w:ascii="Arial" w:hAnsi="Arial" w:cs="Arial"/>
          <w:sz w:val="20"/>
          <w:szCs w:val="20"/>
        </w:rPr>
        <w:t>Thorleifsson</w:t>
      </w:r>
      <w:proofErr w:type="spellEnd"/>
      <w:r w:rsidRPr="00322787">
        <w:rPr>
          <w:rFonts w:ascii="Arial" w:hAnsi="Arial" w:cs="Arial"/>
          <w:sz w:val="20"/>
          <w:szCs w:val="20"/>
        </w:rPr>
        <w:t xml:space="preserve"> G, </w:t>
      </w:r>
      <w:proofErr w:type="spellStart"/>
      <w:r w:rsidRPr="00322787">
        <w:rPr>
          <w:rFonts w:ascii="Arial" w:hAnsi="Arial" w:cs="Arial"/>
          <w:sz w:val="20"/>
          <w:szCs w:val="20"/>
        </w:rPr>
        <w:t>Thorsteinsdottir</w:t>
      </w:r>
      <w:proofErr w:type="spellEnd"/>
      <w:r w:rsidRPr="00322787">
        <w:rPr>
          <w:rFonts w:ascii="Arial" w:hAnsi="Arial" w:cs="Arial"/>
          <w:sz w:val="20"/>
          <w:szCs w:val="20"/>
        </w:rPr>
        <w:t xml:space="preserve"> U, </w:t>
      </w:r>
      <w:proofErr w:type="spellStart"/>
      <w:r w:rsidRPr="00322787">
        <w:rPr>
          <w:rFonts w:ascii="Arial" w:hAnsi="Arial" w:cs="Arial"/>
          <w:sz w:val="20"/>
          <w:szCs w:val="20"/>
        </w:rPr>
        <w:t>CKDGen</w:t>
      </w:r>
      <w:proofErr w:type="spellEnd"/>
      <w:r w:rsidRPr="00322787">
        <w:rPr>
          <w:rFonts w:ascii="Arial" w:hAnsi="Arial" w:cs="Arial"/>
          <w:sz w:val="20"/>
          <w:szCs w:val="20"/>
        </w:rPr>
        <w:t xml:space="preserve"> consortium, </w:t>
      </w:r>
      <w:proofErr w:type="spellStart"/>
      <w:r w:rsidRPr="00322787">
        <w:rPr>
          <w:rFonts w:ascii="Arial" w:hAnsi="Arial" w:cs="Arial"/>
          <w:sz w:val="20"/>
          <w:szCs w:val="20"/>
        </w:rPr>
        <w:t>Cardiogenics</w:t>
      </w:r>
      <w:proofErr w:type="spellEnd"/>
      <w:r w:rsidRPr="00322787">
        <w:rPr>
          <w:rFonts w:ascii="Arial" w:hAnsi="Arial" w:cs="Arial"/>
          <w:sz w:val="20"/>
          <w:szCs w:val="20"/>
        </w:rPr>
        <w:t xml:space="preserve"> consortium, </w:t>
      </w:r>
      <w:proofErr w:type="spellStart"/>
      <w:r w:rsidRPr="00322787">
        <w:rPr>
          <w:rFonts w:ascii="Arial" w:hAnsi="Arial" w:cs="Arial"/>
          <w:sz w:val="20"/>
          <w:szCs w:val="20"/>
        </w:rPr>
        <w:t>CardioGram</w:t>
      </w:r>
      <w:proofErr w:type="spellEnd"/>
      <w:r w:rsidRPr="00322787">
        <w:rPr>
          <w:rFonts w:ascii="Arial" w:hAnsi="Arial" w:cs="Arial"/>
          <w:sz w:val="20"/>
          <w:szCs w:val="20"/>
        </w:rPr>
        <w:t xml:space="preserve">, </w:t>
      </w:r>
      <w:proofErr w:type="spellStart"/>
      <w:r w:rsidRPr="00322787">
        <w:rPr>
          <w:rFonts w:ascii="Arial" w:hAnsi="Arial" w:cs="Arial"/>
          <w:sz w:val="20"/>
          <w:szCs w:val="20"/>
        </w:rPr>
        <w:t>Samani</w:t>
      </w:r>
      <w:proofErr w:type="spellEnd"/>
      <w:r w:rsidRPr="00322787">
        <w:rPr>
          <w:rFonts w:ascii="Arial" w:hAnsi="Arial" w:cs="Arial"/>
          <w:sz w:val="20"/>
          <w:szCs w:val="20"/>
        </w:rPr>
        <w:t xml:space="preserve"> NJ, Preuss M,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Hayward C, Deary IJ, Wichmann HE,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OT, Palmas W, </w:t>
      </w:r>
      <w:proofErr w:type="spellStart"/>
      <w:r w:rsidRPr="00322787">
        <w:rPr>
          <w:rFonts w:ascii="Arial" w:hAnsi="Arial" w:cs="Arial"/>
          <w:sz w:val="20"/>
          <w:szCs w:val="20"/>
        </w:rPr>
        <w:t>Kooner</w:t>
      </w:r>
      <w:proofErr w:type="spellEnd"/>
      <w:r w:rsidRPr="00322787">
        <w:rPr>
          <w:rFonts w:ascii="Arial" w:hAnsi="Arial" w:cs="Arial"/>
          <w:sz w:val="20"/>
          <w:szCs w:val="20"/>
        </w:rPr>
        <w:t xml:space="preserve"> JS, </w:t>
      </w:r>
      <w:proofErr w:type="spellStart"/>
      <w:r w:rsidRPr="00322787">
        <w:rPr>
          <w:rFonts w:ascii="Arial" w:hAnsi="Arial" w:cs="Arial"/>
          <w:sz w:val="20"/>
          <w:szCs w:val="20"/>
        </w:rPr>
        <w:t>Stolk</w:t>
      </w:r>
      <w:proofErr w:type="spellEnd"/>
      <w:r w:rsidRPr="00322787">
        <w:rPr>
          <w:rFonts w:ascii="Arial" w:hAnsi="Arial" w:cs="Arial"/>
          <w:sz w:val="20"/>
          <w:szCs w:val="20"/>
        </w:rPr>
        <w:t xml:space="preserve"> RP,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JW, Wright AF, </w:t>
      </w:r>
      <w:proofErr w:type="spellStart"/>
      <w:r w:rsidRPr="00322787">
        <w:rPr>
          <w:rFonts w:ascii="Arial" w:hAnsi="Arial" w:cs="Arial"/>
          <w:sz w:val="20"/>
          <w:szCs w:val="20"/>
        </w:rPr>
        <w:t>Boomsma</w:t>
      </w:r>
      <w:proofErr w:type="spellEnd"/>
      <w:r w:rsidRPr="00322787">
        <w:rPr>
          <w:rFonts w:ascii="Arial" w:hAnsi="Arial" w:cs="Arial"/>
          <w:sz w:val="20"/>
          <w:szCs w:val="20"/>
        </w:rPr>
        <w:t xml:space="preserve"> DI,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w:t>
      </w:r>
      <w:proofErr w:type="spellStart"/>
      <w:r w:rsidRPr="00322787">
        <w:rPr>
          <w:rFonts w:ascii="Arial" w:hAnsi="Arial" w:cs="Arial"/>
          <w:sz w:val="20"/>
          <w:szCs w:val="20"/>
        </w:rPr>
        <w:t>Gyllensten</w:t>
      </w:r>
      <w:proofErr w:type="spellEnd"/>
      <w:r w:rsidRPr="00322787">
        <w:rPr>
          <w:rFonts w:ascii="Arial" w:hAnsi="Arial" w:cs="Arial"/>
          <w:sz w:val="20"/>
          <w:szCs w:val="20"/>
        </w:rPr>
        <w:t xml:space="preserve"> UB, Wilson JF,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Schmidt R, </w:t>
      </w:r>
      <w:proofErr w:type="spellStart"/>
      <w:r w:rsidRPr="00322787">
        <w:rPr>
          <w:rFonts w:ascii="Arial" w:hAnsi="Arial" w:cs="Arial"/>
          <w:sz w:val="20"/>
          <w:szCs w:val="20"/>
        </w:rPr>
        <w:t>Farrall</w:t>
      </w:r>
      <w:proofErr w:type="spellEnd"/>
      <w:r w:rsidRPr="00322787">
        <w:rPr>
          <w:rFonts w:ascii="Arial" w:hAnsi="Arial" w:cs="Arial"/>
          <w:sz w:val="20"/>
          <w:szCs w:val="20"/>
        </w:rPr>
        <w:t xml:space="preserve"> M, Spector TD, Palmer LJ, </w:t>
      </w:r>
      <w:proofErr w:type="spellStart"/>
      <w:r w:rsidRPr="00322787">
        <w:rPr>
          <w:rFonts w:ascii="Arial" w:hAnsi="Arial" w:cs="Arial"/>
          <w:sz w:val="20"/>
          <w:szCs w:val="20"/>
        </w:rPr>
        <w:t>Tuomilehto</w:t>
      </w:r>
      <w:proofErr w:type="spellEnd"/>
      <w:r w:rsidRPr="00322787">
        <w:rPr>
          <w:rFonts w:ascii="Arial" w:hAnsi="Arial" w:cs="Arial"/>
          <w:sz w:val="20"/>
          <w:szCs w:val="20"/>
        </w:rPr>
        <w:t xml:space="preserve"> J, </w:t>
      </w:r>
      <w:proofErr w:type="spellStart"/>
      <w:r w:rsidRPr="00322787">
        <w:rPr>
          <w:rFonts w:ascii="Arial" w:hAnsi="Arial" w:cs="Arial"/>
          <w:sz w:val="20"/>
          <w:szCs w:val="20"/>
        </w:rPr>
        <w:t>Pfeufer</w:t>
      </w:r>
      <w:proofErr w:type="spellEnd"/>
      <w:r w:rsidRPr="00322787">
        <w:rPr>
          <w:rFonts w:ascii="Arial" w:hAnsi="Arial" w:cs="Arial"/>
          <w:sz w:val="20"/>
          <w:szCs w:val="20"/>
        </w:rPr>
        <w:t xml:space="preserve"> A, Gasparini P, Siscovick D, </w:t>
      </w:r>
      <w:proofErr w:type="spellStart"/>
      <w:r w:rsidRPr="00322787">
        <w:rPr>
          <w:rFonts w:ascii="Arial" w:hAnsi="Arial" w:cs="Arial"/>
          <w:sz w:val="20"/>
          <w:szCs w:val="20"/>
        </w:rPr>
        <w:t>Altshuler</w:t>
      </w:r>
      <w:proofErr w:type="spellEnd"/>
      <w:r w:rsidRPr="00322787">
        <w:rPr>
          <w:rFonts w:ascii="Arial" w:hAnsi="Arial" w:cs="Arial"/>
          <w:sz w:val="20"/>
          <w:szCs w:val="20"/>
        </w:rPr>
        <w:t xml:space="preserve"> D, Loos RJ, </w:t>
      </w:r>
      <w:proofErr w:type="spellStart"/>
      <w:r w:rsidRPr="00322787">
        <w:rPr>
          <w:rFonts w:ascii="Arial" w:hAnsi="Arial" w:cs="Arial"/>
          <w:sz w:val="20"/>
          <w:szCs w:val="20"/>
        </w:rPr>
        <w:t>Toniolo</w:t>
      </w:r>
      <w:proofErr w:type="spellEnd"/>
      <w:r w:rsidRPr="00322787">
        <w:rPr>
          <w:rFonts w:ascii="Arial" w:hAnsi="Arial" w:cs="Arial"/>
          <w:sz w:val="20"/>
          <w:szCs w:val="20"/>
        </w:rPr>
        <w:t xml:space="preserve"> D, </w:t>
      </w:r>
      <w:proofErr w:type="spellStart"/>
      <w:r w:rsidRPr="00322787">
        <w:rPr>
          <w:rFonts w:ascii="Arial" w:hAnsi="Arial" w:cs="Arial"/>
          <w:sz w:val="20"/>
          <w:szCs w:val="20"/>
        </w:rPr>
        <w:t>Snieder</w:t>
      </w:r>
      <w:proofErr w:type="spellEnd"/>
      <w:r w:rsidRPr="00322787">
        <w:rPr>
          <w:rFonts w:ascii="Arial" w:hAnsi="Arial" w:cs="Arial"/>
          <w:sz w:val="20"/>
          <w:szCs w:val="20"/>
        </w:rPr>
        <w:t xml:space="preserve"> H,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w:t>
      </w:r>
      <w:proofErr w:type="spellStart"/>
      <w:r w:rsidRPr="00322787">
        <w:rPr>
          <w:rFonts w:ascii="Arial" w:hAnsi="Arial" w:cs="Arial"/>
          <w:sz w:val="20"/>
          <w:szCs w:val="20"/>
        </w:rPr>
        <w:t>Meneton</w:t>
      </w:r>
      <w:proofErr w:type="spellEnd"/>
      <w:r w:rsidRPr="00322787">
        <w:rPr>
          <w:rFonts w:ascii="Arial" w:hAnsi="Arial" w:cs="Arial"/>
          <w:sz w:val="20"/>
          <w:szCs w:val="20"/>
        </w:rPr>
        <w:t xml:space="preserve"> P, Wareham NJ,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w:t>
      </w:r>
      <w:proofErr w:type="spellStart"/>
      <w:r w:rsidRPr="00322787">
        <w:rPr>
          <w:rFonts w:ascii="Arial" w:hAnsi="Arial" w:cs="Arial"/>
          <w:sz w:val="20"/>
          <w:szCs w:val="20"/>
        </w:rPr>
        <w:t>Metspalu</w:t>
      </w:r>
      <w:proofErr w:type="spellEnd"/>
      <w:r w:rsidRPr="00322787">
        <w:rPr>
          <w:rFonts w:ascii="Arial" w:hAnsi="Arial" w:cs="Arial"/>
          <w:sz w:val="20"/>
          <w:szCs w:val="20"/>
        </w:rPr>
        <w:t xml:space="preserve"> A,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 Rettig R, Strachan DP, Beckmann JS,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Erdmann J, van Dijk KW, Boerwinkle E, </w:t>
      </w:r>
      <w:proofErr w:type="spellStart"/>
      <w:r w:rsidRPr="00322787">
        <w:rPr>
          <w:rFonts w:ascii="Arial" w:hAnsi="Arial" w:cs="Arial"/>
          <w:sz w:val="20"/>
          <w:szCs w:val="20"/>
        </w:rPr>
        <w:t>Boehnke</w:t>
      </w:r>
      <w:proofErr w:type="spellEnd"/>
      <w:r w:rsidRPr="00322787">
        <w:rPr>
          <w:rFonts w:ascii="Arial" w:hAnsi="Arial" w:cs="Arial"/>
          <w:sz w:val="20"/>
          <w:szCs w:val="20"/>
        </w:rPr>
        <w:t xml:space="preserve"> M,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w:t>
      </w:r>
      <w:proofErr w:type="spellStart"/>
      <w:r w:rsidRPr="00322787">
        <w:rPr>
          <w:rFonts w:ascii="Arial" w:hAnsi="Arial" w:cs="Arial"/>
          <w:sz w:val="20"/>
          <w:szCs w:val="20"/>
        </w:rPr>
        <w:t>Jarvelin</w:t>
      </w:r>
      <w:proofErr w:type="spellEnd"/>
      <w:r w:rsidRPr="00322787">
        <w:rPr>
          <w:rFonts w:ascii="Arial" w:hAnsi="Arial" w:cs="Arial"/>
          <w:sz w:val="20"/>
          <w:szCs w:val="20"/>
        </w:rPr>
        <w:t xml:space="preserve"> MR,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w:t>
      </w:r>
      <w:proofErr w:type="spellStart"/>
      <w:r w:rsidRPr="00322787">
        <w:rPr>
          <w:rFonts w:ascii="Arial" w:hAnsi="Arial" w:cs="Arial"/>
          <w:sz w:val="20"/>
          <w:szCs w:val="20"/>
        </w:rPr>
        <w:t>Abecasis</w:t>
      </w:r>
      <w:proofErr w:type="spellEnd"/>
      <w:r w:rsidRPr="00322787">
        <w:rPr>
          <w:rFonts w:ascii="Arial" w:hAnsi="Arial" w:cs="Arial"/>
          <w:sz w:val="20"/>
          <w:szCs w:val="20"/>
        </w:rPr>
        <w:t xml:space="preserve"> GR,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Newton-</w:t>
      </w:r>
      <w:proofErr w:type="spellStart"/>
      <w:r w:rsidRPr="00322787">
        <w:rPr>
          <w:rFonts w:ascii="Arial" w:hAnsi="Arial" w:cs="Arial"/>
          <w:sz w:val="20"/>
          <w:szCs w:val="20"/>
        </w:rPr>
        <w:t>Cheh</w:t>
      </w:r>
      <w:proofErr w:type="spellEnd"/>
      <w:r w:rsidRPr="00322787">
        <w:rPr>
          <w:rFonts w:ascii="Arial" w:hAnsi="Arial" w:cs="Arial"/>
          <w:sz w:val="20"/>
          <w:szCs w:val="20"/>
        </w:rPr>
        <w:t xml:space="preserve"> C, Levy D, Munroe PB, Psaty BM, Caulfield MJ, Rao DC, Tobi</w:t>
      </w:r>
      <w:r w:rsidR="004C1599">
        <w:rPr>
          <w:rFonts w:ascii="Arial" w:hAnsi="Arial" w:cs="Arial"/>
          <w:sz w:val="20"/>
          <w:szCs w:val="20"/>
        </w:rPr>
        <w:t xml:space="preserve">n MD, Elliott P, van </w:t>
      </w:r>
      <w:proofErr w:type="spellStart"/>
      <w:r w:rsidR="004C1599">
        <w:rPr>
          <w:rFonts w:ascii="Arial" w:hAnsi="Arial" w:cs="Arial"/>
          <w:sz w:val="20"/>
          <w:szCs w:val="20"/>
        </w:rPr>
        <w:t>Duijn</w:t>
      </w:r>
      <w:proofErr w:type="spellEnd"/>
      <w:r w:rsidR="004C1599">
        <w:rPr>
          <w:rFonts w:ascii="Arial" w:hAnsi="Arial" w:cs="Arial"/>
          <w:sz w:val="20"/>
          <w:szCs w:val="20"/>
        </w:rPr>
        <w:t xml:space="preserve"> CM. </w:t>
      </w:r>
      <w:r w:rsidRPr="00322787">
        <w:rPr>
          <w:rFonts w:ascii="Arial" w:hAnsi="Arial" w:cs="Arial"/>
          <w:b/>
          <w:bCs/>
          <w:i/>
          <w:iCs/>
          <w:sz w:val="20"/>
          <w:szCs w:val="20"/>
        </w:rPr>
        <w:t>Genome-wide association study identifies six new loci influencing pulse pressure and mean arterial pressure</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Nat.Genet</w:t>
      </w:r>
      <w:proofErr w:type="spellEnd"/>
      <w:r w:rsidRPr="00322787">
        <w:rPr>
          <w:rFonts w:ascii="Arial" w:hAnsi="Arial" w:cs="Arial"/>
          <w:sz w:val="20"/>
          <w:szCs w:val="20"/>
        </w:rPr>
        <w:t>., Sept. 11, 2011. PM:21909110. PMC3445021.</w:t>
      </w:r>
    </w:p>
    <w:p w14:paraId="260A39F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Walter S, Atzmon G, </w:t>
      </w:r>
      <w:proofErr w:type="spellStart"/>
      <w:r w:rsidRPr="00322787">
        <w:rPr>
          <w:rFonts w:ascii="Arial" w:hAnsi="Arial" w:cs="Arial"/>
          <w:sz w:val="20"/>
          <w:szCs w:val="20"/>
        </w:rPr>
        <w:t>Demerath</w:t>
      </w:r>
      <w:proofErr w:type="spellEnd"/>
      <w:r w:rsidRPr="00322787">
        <w:rPr>
          <w:rFonts w:ascii="Arial" w:hAnsi="Arial" w:cs="Arial"/>
          <w:sz w:val="20"/>
          <w:szCs w:val="20"/>
        </w:rPr>
        <w:t xml:space="preserve"> EW, Garcia ME, Kaplan RC, Kumari M, </w:t>
      </w:r>
      <w:proofErr w:type="spellStart"/>
      <w:r w:rsidRPr="00322787">
        <w:rPr>
          <w:rFonts w:ascii="Arial" w:hAnsi="Arial" w:cs="Arial"/>
          <w:sz w:val="20"/>
          <w:szCs w:val="20"/>
        </w:rPr>
        <w:t>Lunetta</w:t>
      </w:r>
      <w:proofErr w:type="spellEnd"/>
      <w:r w:rsidRPr="00322787">
        <w:rPr>
          <w:rFonts w:ascii="Arial" w:hAnsi="Arial" w:cs="Arial"/>
          <w:sz w:val="20"/>
          <w:szCs w:val="20"/>
        </w:rPr>
        <w:t xml:space="preserve"> KL, </w:t>
      </w:r>
      <w:proofErr w:type="spellStart"/>
      <w:r w:rsidRPr="00322787">
        <w:rPr>
          <w:rFonts w:ascii="Arial" w:hAnsi="Arial" w:cs="Arial"/>
          <w:sz w:val="20"/>
          <w:szCs w:val="20"/>
        </w:rPr>
        <w:t>Milaneschi</w:t>
      </w:r>
      <w:proofErr w:type="spellEnd"/>
      <w:r w:rsidRPr="00322787">
        <w:rPr>
          <w:rFonts w:ascii="Arial" w:hAnsi="Arial" w:cs="Arial"/>
          <w:sz w:val="20"/>
          <w:szCs w:val="20"/>
        </w:rPr>
        <w:t xml:space="preserve"> Y, Tanaka T, </w:t>
      </w:r>
      <w:proofErr w:type="spellStart"/>
      <w:r w:rsidRPr="00322787">
        <w:rPr>
          <w:rFonts w:ascii="Arial" w:hAnsi="Arial" w:cs="Arial"/>
          <w:sz w:val="20"/>
          <w:szCs w:val="20"/>
        </w:rPr>
        <w:t>Tranah</w:t>
      </w:r>
      <w:proofErr w:type="spellEnd"/>
      <w:r w:rsidRPr="00322787">
        <w:rPr>
          <w:rFonts w:ascii="Arial" w:hAnsi="Arial" w:cs="Arial"/>
          <w:sz w:val="20"/>
          <w:szCs w:val="20"/>
        </w:rPr>
        <w:t xml:space="preserve"> GJ, Volker U, Yu L, Arnold A, Benjamin EJ, </w:t>
      </w:r>
      <w:proofErr w:type="spellStart"/>
      <w:r w:rsidRPr="00322787">
        <w:rPr>
          <w:rFonts w:ascii="Arial" w:hAnsi="Arial" w:cs="Arial"/>
          <w:sz w:val="20"/>
          <w:szCs w:val="20"/>
        </w:rPr>
        <w:t>Biffar</w:t>
      </w:r>
      <w:proofErr w:type="spellEnd"/>
      <w:r w:rsidRPr="00322787">
        <w:rPr>
          <w:rFonts w:ascii="Arial" w:hAnsi="Arial" w:cs="Arial"/>
          <w:sz w:val="20"/>
          <w:szCs w:val="20"/>
        </w:rPr>
        <w:t xml:space="preserve"> R, Buchman AS, Boerwinkle E, Couper D, De Jager PL, Evans DA, Harris TB, Hoffmann W,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Karasik</w:t>
      </w:r>
      <w:proofErr w:type="spellEnd"/>
      <w:r w:rsidRPr="00322787">
        <w:rPr>
          <w:rFonts w:ascii="Arial" w:hAnsi="Arial" w:cs="Arial"/>
          <w:sz w:val="20"/>
          <w:szCs w:val="20"/>
        </w:rPr>
        <w:t xml:space="preserve"> D, Kiel DP, Kocher T, </w:t>
      </w:r>
      <w:proofErr w:type="spellStart"/>
      <w:r w:rsidRPr="00322787">
        <w:rPr>
          <w:rFonts w:ascii="Arial" w:hAnsi="Arial" w:cs="Arial"/>
          <w:sz w:val="20"/>
          <w:szCs w:val="20"/>
        </w:rPr>
        <w:t>Kuningas</w:t>
      </w:r>
      <w:proofErr w:type="spellEnd"/>
      <w:r w:rsidRPr="00322787">
        <w:rPr>
          <w:rFonts w:ascii="Arial" w:hAnsi="Arial" w:cs="Arial"/>
          <w:sz w:val="20"/>
          <w:szCs w:val="20"/>
        </w:rPr>
        <w:t xml:space="preserve"> M,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Lohman KK, Lutsey PL, </w:t>
      </w:r>
      <w:proofErr w:type="spellStart"/>
      <w:r w:rsidRPr="00322787">
        <w:rPr>
          <w:rFonts w:ascii="Arial" w:hAnsi="Arial" w:cs="Arial"/>
          <w:sz w:val="20"/>
          <w:szCs w:val="20"/>
        </w:rPr>
        <w:t>Mackenbach</w:t>
      </w:r>
      <w:proofErr w:type="spellEnd"/>
      <w:r w:rsidRPr="00322787">
        <w:rPr>
          <w:rFonts w:ascii="Arial" w:hAnsi="Arial" w:cs="Arial"/>
          <w:sz w:val="20"/>
          <w:szCs w:val="20"/>
        </w:rPr>
        <w:t xml:space="preserve"> J, </w:t>
      </w:r>
      <w:proofErr w:type="spellStart"/>
      <w:r w:rsidRPr="00322787">
        <w:rPr>
          <w:rFonts w:ascii="Arial" w:hAnsi="Arial" w:cs="Arial"/>
          <w:sz w:val="20"/>
          <w:szCs w:val="20"/>
        </w:rPr>
        <w:t>Marciante</w:t>
      </w:r>
      <w:proofErr w:type="spellEnd"/>
      <w:r w:rsidRPr="00322787">
        <w:rPr>
          <w:rFonts w:ascii="Arial" w:hAnsi="Arial" w:cs="Arial"/>
          <w:sz w:val="20"/>
          <w:szCs w:val="20"/>
        </w:rPr>
        <w:t xml:space="preserve"> K, Psaty BM, Reiman EM, Rotter JI, Seshadri S, </w:t>
      </w:r>
      <w:proofErr w:type="spellStart"/>
      <w:r w:rsidRPr="00322787">
        <w:rPr>
          <w:rFonts w:ascii="Arial" w:hAnsi="Arial" w:cs="Arial"/>
          <w:sz w:val="20"/>
          <w:szCs w:val="20"/>
        </w:rPr>
        <w:t>Shardell</w:t>
      </w:r>
      <w:proofErr w:type="spellEnd"/>
      <w:r w:rsidRPr="00322787">
        <w:rPr>
          <w:rFonts w:ascii="Arial" w:hAnsi="Arial" w:cs="Arial"/>
          <w:sz w:val="20"/>
          <w:szCs w:val="20"/>
        </w:rPr>
        <w:t xml:space="preserve"> MD, Smith AV,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 Walston J, </w:t>
      </w:r>
      <w:proofErr w:type="spellStart"/>
      <w:r w:rsidRPr="00322787">
        <w:rPr>
          <w:rFonts w:ascii="Arial" w:hAnsi="Arial" w:cs="Arial"/>
          <w:sz w:val="20"/>
          <w:szCs w:val="20"/>
        </w:rPr>
        <w:t>Zillikens</w:t>
      </w:r>
      <w:proofErr w:type="spellEnd"/>
      <w:r w:rsidRPr="00322787">
        <w:rPr>
          <w:rFonts w:ascii="Arial" w:hAnsi="Arial" w:cs="Arial"/>
          <w:sz w:val="20"/>
          <w:szCs w:val="20"/>
        </w:rPr>
        <w:t xml:space="preserve"> MC,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Baumeister SE, Bennett DA,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Kivimaki</w:t>
      </w:r>
      <w:proofErr w:type="spellEnd"/>
      <w:r w:rsidRPr="00322787">
        <w:rPr>
          <w:rFonts w:ascii="Arial" w:hAnsi="Arial" w:cs="Arial"/>
          <w:sz w:val="20"/>
          <w:szCs w:val="20"/>
        </w:rPr>
        <w:t xml:space="preserve"> M, Liu Y, </w:t>
      </w:r>
      <w:proofErr w:type="spellStart"/>
      <w:r w:rsidRPr="00322787">
        <w:rPr>
          <w:rFonts w:ascii="Arial" w:hAnsi="Arial" w:cs="Arial"/>
          <w:sz w:val="20"/>
          <w:szCs w:val="20"/>
        </w:rPr>
        <w:t>Murabito</w:t>
      </w:r>
      <w:proofErr w:type="spellEnd"/>
      <w:r w:rsidRPr="00322787">
        <w:rPr>
          <w:rFonts w:ascii="Arial" w:hAnsi="Arial" w:cs="Arial"/>
          <w:sz w:val="20"/>
          <w:szCs w:val="20"/>
        </w:rPr>
        <w:t xml:space="preserve"> JM, Newman AB, </w:t>
      </w:r>
      <w:proofErr w:type="spellStart"/>
      <w:r w:rsidRPr="00322787">
        <w:rPr>
          <w:rFonts w:ascii="Arial" w:hAnsi="Arial" w:cs="Arial"/>
          <w:sz w:val="20"/>
          <w:szCs w:val="20"/>
        </w:rPr>
        <w:t>Tiemeier</w:t>
      </w:r>
      <w:proofErr w:type="spellEnd"/>
      <w:r w:rsidRPr="00322787">
        <w:rPr>
          <w:rFonts w:ascii="Arial" w:hAnsi="Arial" w:cs="Arial"/>
          <w:sz w:val="20"/>
          <w:szCs w:val="20"/>
        </w:rPr>
        <w:t xml:space="preserve"> H,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w:t>
      </w:r>
      <w:r w:rsidRPr="00322787">
        <w:rPr>
          <w:rFonts w:ascii="Arial" w:hAnsi="Arial" w:cs="Arial"/>
          <w:b/>
          <w:bCs/>
          <w:i/>
          <w:iCs/>
          <w:sz w:val="20"/>
          <w:szCs w:val="20"/>
        </w:rPr>
        <w:t>A genome-wide association study of aging</w:t>
      </w:r>
      <w:r w:rsidRPr="00322787">
        <w:rPr>
          <w:rFonts w:ascii="Arial" w:hAnsi="Arial" w:cs="Arial"/>
          <w:b/>
          <w:bCs/>
          <w:sz w:val="20"/>
          <w:szCs w:val="20"/>
        </w:rPr>
        <w:t xml:space="preserve">. </w:t>
      </w:r>
      <w:proofErr w:type="spellStart"/>
      <w:r w:rsidRPr="00322787">
        <w:rPr>
          <w:rFonts w:ascii="Arial" w:hAnsi="Arial" w:cs="Arial"/>
          <w:sz w:val="20"/>
          <w:szCs w:val="20"/>
        </w:rPr>
        <w:t>Neurobiol.Aging</w:t>
      </w:r>
      <w:proofErr w:type="spellEnd"/>
      <w:r w:rsidRPr="00322787">
        <w:rPr>
          <w:rFonts w:ascii="Arial" w:hAnsi="Arial" w:cs="Arial"/>
          <w:sz w:val="20"/>
          <w:szCs w:val="20"/>
        </w:rPr>
        <w:t xml:space="preserve">, </w:t>
      </w:r>
      <w:proofErr w:type="gramStart"/>
      <w:r w:rsidRPr="00322787">
        <w:rPr>
          <w:rFonts w:ascii="Arial" w:hAnsi="Arial" w:cs="Arial"/>
          <w:sz w:val="20"/>
          <w:szCs w:val="20"/>
        </w:rPr>
        <w:t>Nov.,</w:t>
      </w:r>
      <w:proofErr w:type="gramEnd"/>
      <w:r w:rsidRPr="00322787">
        <w:rPr>
          <w:rFonts w:ascii="Arial" w:hAnsi="Arial" w:cs="Arial"/>
          <w:sz w:val="20"/>
          <w:szCs w:val="20"/>
        </w:rPr>
        <w:t xml:space="preserve"> 2011. Vol. 32, issue 11, pp. 2109-2128. PM:21782286. PMC3193030.</w:t>
      </w:r>
    </w:p>
    <w:p w14:paraId="715D9CE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Wassel CL, Lange LA, Keating BJ, Taylor KC, Johnson AD, Palmer C, Ho LA, Smith NL, Lange EM, Li Y, Yang Q, Delaney JA, Tang W, </w:t>
      </w:r>
      <w:proofErr w:type="spellStart"/>
      <w:r w:rsidRPr="00322787">
        <w:rPr>
          <w:rFonts w:ascii="Arial" w:hAnsi="Arial" w:cs="Arial"/>
          <w:sz w:val="20"/>
          <w:szCs w:val="20"/>
        </w:rPr>
        <w:t>Tofler</w:t>
      </w:r>
      <w:proofErr w:type="spellEnd"/>
      <w:r w:rsidRPr="00322787">
        <w:rPr>
          <w:rFonts w:ascii="Arial" w:hAnsi="Arial" w:cs="Arial"/>
          <w:sz w:val="20"/>
          <w:szCs w:val="20"/>
        </w:rPr>
        <w:t xml:space="preserve"> G, Redline S, Taylor HA, Jr., Wilson JG, Tracy RP, Jacobs DR, Jr., Folsom AR, Gre</w:t>
      </w:r>
      <w:r w:rsidR="004C1599">
        <w:rPr>
          <w:rFonts w:ascii="Arial" w:hAnsi="Arial" w:cs="Arial"/>
          <w:sz w:val="20"/>
          <w:szCs w:val="20"/>
        </w:rPr>
        <w:t xml:space="preserve">en D, O'Donnell CJ, Reiner AP. </w:t>
      </w:r>
      <w:r w:rsidRPr="00322787">
        <w:rPr>
          <w:rFonts w:ascii="Arial" w:hAnsi="Arial" w:cs="Arial"/>
          <w:b/>
          <w:bCs/>
          <w:i/>
          <w:iCs/>
          <w:sz w:val="20"/>
          <w:szCs w:val="20"/>
        </w:rPr>
        <w:t>Association of genomic loci from a cardiovascular gene SNP array with fibrinogen levels in European Americans and African-Americans from six cohort studies: the Candidate Gene Association Resource (</w:t>
      </w:r>
      <w:proofErr w:type="spellStart"/>
      <w:r w:rsidRPr="00322787">
        <w:rPr>
          <w:rFonts w:ascii="Arial" w:hAnsi="Arial" w:cs="Arial"/>
          <w:b/>
          <w:bCs/>
          <w:i/>
          <w:iCs/>
          <w:sz w:val="20"/>
          <w:szCs w:val="20"/>
        </w:rPr>
        <w:t>CARe</w:t>
      </w:r>
      <w:proofErr w:type="spellEnd"/>
      <w:r w:rsidRPr="00322787">
        <w:rPr>
          <w:rFonts w:ascii="Arial" w:hAnsi="Arial" w:cs="Arial"/>
          <w:b/>
          <w:bCs/>
          <w:i/>
          <w:iCs/>
          <w:sz w:val="20"/>
          <w:szCs w:val="20"/>
        </w:rPr>
        <w:t>)</w:t>
      </w:r>
      <w:r w:rsidR="004C1599">
        <w:rPr>
          <w:rFonts w:ascii="Arial" w:hAnsi="Arial" w:cs="Arial"/>
          <w:b/>
          <w:bCs/>
          <w:sz w:val="20"/>
          <w:szCs w:val="20"/>
        </w:rPr>
        <w:t>.</w:t>
      </w:r>
      <w:r w:rsidRPr="00322787">
        <w:rPr>
          <w:rFonts w:ascii="Arial" w:hAnsi="Arial" w:cs="Arial"/>
          <w:sz w:val="20"/>
          <w:szCs w:val="20"/>
        </w:rPr>
        <w:t xml:space="preserve"> Blood, Jan. 6, 2011. Vol. 117, issue 1, pp. 268-275. PM:20978265. </w:t>
      </w:r>
      <w:r w:rsidRPr="004C1599">
        <w:rPr>
          <w:rFonts w:ascii="Arial" w:hAnsi="Arial" w:cs="Arial"/>
          <w:sz w:val="20"/>
          <w:szCs w:val="20"/>
        </w:rPr>
        <w:t>PMC: 3037748</w:t>
      </w:r>
      <w:r w:rsidRPr="00322787">
        <w:rPr>
          <w:rFonts w:ascii="Arial" w:hAnsi="Arial" w:cs="Arial"/>
          <w:sz w:val="20"/>
          <w:szCs w:val="20"/>
        </w:rPr>
        <w:t>.</w:t>
      </w:r>
    </w:p>
    <w:p w14:paraId="2F5844C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Whitson HE, </w:t>
      </w:r>
      <w:proofErr w:type="spellStart"/>
      <w:r w:rsidRPr="00322787">
        <w:rPr>
          <w:rFonts w:ascii="Arial" w:hAnsi="Arial" w:cs="Arial"/>
          <w:sz w:val="20"/>
          <w:szCs w:val="20"/>
        </w:rPr>
        <w:t>Thielke</w:t>
      </w:r>
      <w:proofErr w:type="spellEnd"/>
      <w:r w:rsidRPr="00322787">
        <w:rPr>
          <w:rFonts w:ascii="Arial" w:hAnsi="Arial" w:cs="Arial"/>
          <w:sz w:val="20"/>
          <w:szCs w:val="20"/>
        </w:rPr>
        <w:t xml:space="preserve"> S, Diehr P, O'Hare AM, Chaves PH, </w:t>
      </w:r>
      <w:proofErr w:type="spellStart"/>
      <w:r w:rsidRPr="00322787">
        <w:rPr>
          <w:rFonts w:ascii="Arial" w:hAnsi="Arial" w:cs="Arial"/>
          <w:sz w:val="20"/>
          <w:szCs w:val="20"/>
        </w:rPr>
        <w:t>Zakai</w:t>
      </w:r>
      <w:proofErr w:type="spellEnd"/>
      <w:r w:rsidRPr="00322787">
        <w:rPr>
          <w:rFonts w:ascii="Arial" w:hAnsi="Arial" w:cs="Arial"/>
          <w:sz w:val="20"/>
          <w:szCs w:val="20"/>
        </w:rPr>
        <w:t xml:space="preserve"> NA, Arnold A, </w:t>
      </w:r>
      <w:r w:rsidR="004C1599">
        <w:rPr>
          <w:rFonts w:ascii="Arial" w:hAnsi="Arial" w:cs="Arial"/>
          <w:sz w:val="20"/>
          <w:szCs w:val="20"/>
        </w:rPr>
        <w:t xml:space="preserve">Chaudhry S, Ives D, Newman AB. </w:t>
      </w:r>
      <w:r w:rsidRPr="00322787">
        <w:rPr>
          <w:rFonts w:ascii="Arial" w:hAnsi="Arial" w:cs="Arial"/>
          <w:b/>
          <w:bCs/>
          <w:i/>
          <w:iCs/>
          <w:sz w:val="20"/>
          <w:szCs w:val="20"/>
        </w:rPr>
        <w:t>Patterns and Predictors of Recovery from Exhaustion in Older Adults: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2011. Vol. 59, issue 2, pp. 207-213. PM:21288229. PMC3059104.</w:t>
      </w:r>
    </w:p>
    <w:p w14:paraId="68531C1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Win S, </w:t>
      </w:r>
      <w:proofErr w:type="spellStart"/>
      <w:r w:rsidRPr="00322787">
        <w:rPr>
          <w:rFonts w:ascii="Arial" w:hAnsi="Arial" w:cs="Arial"/>
          <w:sz w:val="20"/>
          <w:szCs w:val="20"/>
        </w:rPr>
        <w:t>Parakh</w:t>
      </w:r>
      <w:proofErr w:type="spellEnd"/>
      <w:r w:rsidRPr="00322787">
        <w:rPr>
          <w:rFonts w:ascii="Arial" w:hAnsi="Arial" w:cs="Arial"/>
          <w:sz w:val="20"/>
          <w:szCs w:val="20"/>
        </w:rPr>
        <w:t xml:space="preserve"> K, Eze-</w:t>
      </w:r>
      <w:proofErr w:type="spellStart"/>
      <w:r w:rsidRPr="00322787">
        <w:rPr>
          <w:rFonts w:ascii="Arial" w:hAnsi="Arial" w:cs="Arial"/>
          <w:sz w:val="20"/>
          <w:szCs w:val="20"/>
        </w:rPr>
        <w:t>Nliam</w:t>
      </w:r>
      <w:proofErr w:type="spellEnd"/>
      <w:r w:rsidRPr="00322787">
        <w:rPr>
          <w:rFonts w:ascii="Arial" w:hAnsi="Arial" w:cs="Arial"/>
          <w:sz w:val="20"/>
          <w:szCs w:val="20"/>
        </w:rPr>
        <w:t xml:space="preserve"> CM, Gottdien</w:t>
      </w:r>
      <w:r w:rsidR="004C1599">
        <w:rPr>
          <w:rFonts w:ascii="Arial" w:hAnsi="Arial" w:cs="Arial"/>
          <w:sz w:val="20"/>
          <w:szCs w:val="20"/>
        </w:rPr>
        <w:t xml:space="preserve">er JS, Kop WJ, </w:t>
      </w:r>
      <w:proofErr w:type="spellStart"/>
      <w:r w:rsidR="004C1599">
        <w:rPr>
          <w:rFonts w:ascii="Arial" w:hAnsi="Arial" w:cs="Arial"/>
          <w:sz w:val="20"/>
          <w:szCs w:val="20"/>
        </w:rPr>
        <w:t>Ziegelstein</w:t>
      </w:r>
      <w:proofErr w:type="spellEnd"/>
      <w:r w:rsidR="004C1599">
        <w:rPr>
          <w:rFonts w:ascii="Arial" w:hAnsi="Arial" w:cs="Arial"/>
          <w:sz w:val="20"/>
          <w:szCs w:val="20"/>
        </w:rPr>
        <w:t xml:space="preserve"> RC. </w:t>
      </w:r>
      <w:r w:rsidRPr="00322787">
        <w:rPr>
          <w:rFonts w:ascii="Arial" w:hAnsi="Arial" w:cs="Arial"/>
          <w:b/>
          <w:bCs/>
          <w:i/>
          <w:iCs/>
          <w:sz w:val="20"/>
          <w:szCs w:val="20"/>
        </w:rPr>
        <w:t xml:space="preserve">Depressive symptoms, physical </w:t>
      </w:r>
      <w:proofErr w:type="gramStart"/>
      <w:r w:rsidRPr="00322787">
        <w:rPr>
          <w:rFonts w:ascii="Arial" w:hAnsi="Arial" w:cs="Arial"/>
          <w:b/>
          <w:bCs/>
          <w:i/>
          <w:iCs/>
          <w:sz w:val="20"/>
          <w:szCs w:val="20"/>
        </w:rPr>
        <w:t>inactivity</w:t>
      </w:r>
      <w:proofErr w:type="gramEnd"/>
      <w:r w:rsidRPr="00322787">
        <w:rPr>
          <w:rFonts w:ascii="Arial" w:hAnsi="Arial" w:cs="Arial"/>
          <w:b/>
          <w:bCs/>
          <w:i/>
          <w:iCs/>
          <w:sz w:val="20"/>
          <w:szCs w:val="20"/>
        </w:rPr>
        <w:t xml:space="preserve"> and risk of cardiovascular mortality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Heart, </w:t>
      </w:r>
      <w:proofErr w:type="gramStart"/>
      <w:r w:rsidRPr="00322787">
        <w:rPr>
          <w:rFonts w:ascii="Arial" w:hAnsi="Arial" w:cs="Arial"/>
          <w:sz w:val="20"/>
          <w:szCs w:val="20"/>
        </w:rPr>
        <w:t>Mar.,</w:t>
      </w:r>
      <w:proofErr w:type="gramEnd"/>
      <w:r w:rsidRPr="00322787">
        <w:rPr>
          <w:rFonts w:ascii="Arial" w:hAnsi="Arial" w:cs="Arial"/>
          <w:sz w:val="20"/>
          <w:szCs w:val="20"/>
        </w:rPr>
        <w:t xml:space="preserve"> 2011. Vol. 97, issue 6, pp. 500-505. PM:21339320. PMC3044493.</w:t>
      </w:r>
    </w:p>
    <w:p w14:paraId="5769BF7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Wu JH, Lemaitre RN, Imamura F, King IB, Song X, Spiegelman D</w:t>
      </w:r>
      <w:r w:rsidR="004C1599">
        <w:rPr>
          <w:rFonts w:ascii="Arial" w:hAnsi="Arial" w:cs="Arial"/>
          <w:sz w:val="20"/>
          <w:szCs w:val="20"/>
        </w:rPr>
        <w:t xml:space="preserve">, Siscovick DS, Mozaffarian D. </w:t>
      </w:r>
      <w:r w:rsidRPr="00322787">
        <w:rPr>
          <w:rFonts w:ascii="Arial" w:hAnsi="Arial" w:cs="Arial"/>
          <w:b/>
          <w:bCs/>
          <w:i/>
          <w:iCs/>
          <w:sz w:val="20"/>
          <w:szCs w:val="20"/>
        </w:rPr>
        <w:t>Fatty acids in the de novo lipogenesis pathway and risk of coronary heart disease: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Am.J</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Clin.Nutr</w:t>
      </w:r>
      <w:proofErr w:type="spellEnd"/>
      <w:r w:rsidRPr="00322787">
        <w:rPr>
          <w:rFonts w:ascii="Arial" w:hAnsi="Arial" w:cs="Arial"/>
          <w:sz w:val="20"/>
          <w:szCs w:val="20"/>
        </w:rPr>
        <w:t>., Aug., 2011. Vol. 94, issue 2, pp. 431-438. PM:21697077. PMC3142722.</w:t>
      </w:r>
    </w:p>
    <w:p w14:paraId="0EE28CDA"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Zakai</w:t>
      </w:r>
      <w:proofErr w:type="spellEnd"/>
      <w:r w:rsidRPr="00322787">
        <w:rPr>
          <w:rFonts w:ascii="Arial" w:hAnsi="Arial" w:cs="Arial"/>
          <w:sz w:val="20"/>
          <w:szCs w:val="20"/>
        </w:rPr>
        <w:t xml:space="preserve"> NA, Lange L, Longstreth WT, Jr., O'Meara ES, Kelley JL,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w:t>
      </w:r>
      <w:proofErr w:type="spellStart"/>
      <w:r w:rsidRPr="00322787">
        <w:rPr>
          <w:rFonts w:ascii="Arial" w:hAnsi="Arial" w:cs="Arial"/>
          <w:sz w:val="20"/>
          <w:szCs w:val="20"/>
        </w:rPr>
        <w:t>Nikerson</w:t>
      </w:r>
      <w:proofErr w:type="spellEnd"/>
      <w:r w:rsidRPr="00322787">
        <w:rPr>
          <w:rFonts w:ascii="Arial" w:hAnsi="Arial" w:cs="Arial"/>
          <w:sz w:val="20"/>
          <w:szCs w:val="20"/>
        </w:rPr>
        <w:t xml:space="preserve"> D, Cushman M, Reiner AP. </w:t>
      </w:r>
      <w:r w:rsidRPr="00322787">
        <w:rPr>
          <w:rFonts w:ascii="Arial" w:hAnsi="Arial" w:cs="Arial"/>
          <w:b/>
          <w:bCs/>
          <w:i/>
          <w:iCs/>
          <w:sz w:val="20"/>
          <w:szCs w:val="20"/>
        </w:rPr>
        <w:t xml:space="preserve">Association of coagulation-related and inflammation-related genes and factor </w:t>
      </w:r>
      <w:proofErr w:type="spellStart"/>
      <w:r w:rsidRPr="00322787">
        <w:rPr>
          <w:rFonts w:ascii="Arial" w:hAnsi="Arial" w:cs="Arial"/>
          <w:b/>
          <w:bCs/>
          <w:i/>
          <w:iCs/>
          <w:sz w:val="20"/>
          <w:szCs w:val="20"/>
        </w:rPr>
        <w:t>VIIc</w:t>
      </w:r>
      <w:proofErr w:type="spellEnd"/>
      <w:r w:rsidRPr="00322787">
        <w:rPr>
          <w:rFonts w:ascii="Arial" w:hAnsi="Arial" w:cs="Arial"/>
          <w:b/>
          <w:bCs/>
          <w:i/>
          <w:iCs/>
          <w:sz w:val="20"/>
          <w:szCs w:val="20"/>
        </w:rPr>
        <w:t xml:space="preserve"> levels with stroke: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J.Thromb.Haemost</w:t>
      </w:r>
      <w:proofErr w:type="spellEnd"/>
      <w:proofErr w:type="gramEnd"/>
      <w:r w:rsidRPr="00322787">
        <w:rPr>
          <w:rFonts w:ascii="Arial" w:hAnsi="Arial" w:cs="Arial"/>
          <w:sz w:val="20"/>
          <w:szCs w:val="20"/>
        </w:rPr>
        <w:t>., Feb., 2011. Vol. 9, issue 2, pp. 267-274. PM:21114618. PMC3030667.</w:t>
      </w:r>
    </w:p>
    <w:p w14:paraId="2442342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Zhang ZM, </w:t>
      </w:r>
      <w:proofErr w:type="spellStart"/>
      <w:r w:rsidRPr="00322787">
        <w:rPr>
          <w:rFonts w:ascii="Arial" w:hAnsi="Arial" w:cs="Arial"/>
          <w:sz w:val="20"/>
          <w:szCs w:val="20"/>
        </w:rPr>
        <w:t>Prineas</w:t>
      </w:r>
      <w:proofErr w:type="spellEnd"/>
      <w:r w:rsidRPr="00322787">
        <w:rPr>
          <w:rFonts w:ascii="Arial" w:hAnsi="Arial" w:cs="Arial"/>
          <w:sz w:val="20"/>
          <w:szCs w:val="20"/>
        </w:rPr>
        <w:t xml:space="preserve"> RJ, Case D, Psaty BM, Suzuki T, Burke GL. </w:t>
      </w:r>
      <w:r w:rsidRPr="00322787">
        <w:rPr>
          <w:rFonts w:ascii="Arial" w:hAnsi="Arial" w:cs="Arial"/>
          <w:b/>
          <w:bCs/>
          <w:i/>
          <w:iCs/>
          <w:sz w:val="20"/>
          <w:szCs w:val="20"/>
        </w:rPr>
        <w:t xml:space="preserve">Gender differences between the Minnesota code and </w:t>
      </w:r>
      <w:proofErr w:type="spellStart"/>
      <w:r w:rsidRPr="00322787">
        <w:rPr>
          <w:rFonts w:ascii="Arial" w:hAnsi="Arial" w:cs="Arial"/>
          <w:b/>
          <w:bCs/>
          <w:i/>
          <w:iCs/>
          <w:sz w:val="20"/>
          <w:szCs w:val="20"/>
        </w:rPr>
        <w:t>novacode</w:t>
      </w:r>
      <w:proofErr w:type="spellEnd"/>
      <w:r w:rsidRPr="00322787">
        <w:rPr>
          <w:rFonts w:ascii="Arial" w:hAnsi="Arial" w:cs="Arial"/>
          <w:b/>
          <w:bCs/>
          <w:i/>
          <w:iCs/>
          <w:sz w:val="20"/>
          <w:szCs w:val="20"/>
        </w:rPr>
        <w:t xml:space="preserve"> electrocardiographic prognostication of coronary heart disease in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J.Cardiol</w:t>
      </w:r>
      <w:proofErr w:type="spellEnd"/>
      <w:proofErr w:type="gramEnd"/>
      <w:r w:rsidRPr="00322787">
        <w:rPr>
          <w:rFonts w:ascii="Arial" w:hAnsi="Arial" w:cs="Arial"/>
          <w:sz w:val="20"/>
          <w:szCs w:val="20"/>
        </w:rPr>
        <w:t>., Mar. 15, 2011. Vol. 107, issue 6, pp. 817-820. PM:21247534. PMC3673724.</w:t>
      </w:r>
    </w:p>
    <w:p w14:paraId="1AD7956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Aguilar MI, O'Meara ES, </w:t>
      </w:r>
      <w:proofErr w:type="spellStart"/>
      <w:r w:rsidRPr="00322787">
        <w:rPr>
          <w:rFonts w:ascii="Arial" w:hAnsi="Arial" w:cs="Arial"/>
          <w:sz w:val="20"/>
          <w:szCs w:val="20"/>
        </w:rPr>
        <w:t>Seliger</w:t>
      </w:r>
      <w:proofErr w:type="spellEnd"/>
      <w:r w:rsidRPr="00322787">
        <w:rPr>
          <w:rFonts w:ascii="Arial" w:hAnsi="Arial" w:cs="Arial"/>
          <w:sz w:val="20"/>
          <w:szCs w:val="20"/>
        </w:rPr>
        <w:t xml:space="preserve"> S, Longstreth WT, Jr., Hart RG, Pergola PE, Shlipak MG, Katz R, Sarnak MJ, Rifkin DE. </w:t>
      </w:r>
      <w:r w:rsidRPr="00322787">
        <w:rPr>
          <w:rFonts w:ascii="Arial" w:hAnsi="Arial" w:cs="Arial"/>
          <w:b/>
          <w:bCs/>
          <w:i/>
          <w:iCs/>
          <w:sz w:val="20"/>
          <w:szCs w:val="20"/>
        </w:rPr>
        <w:t>Albuminuria and the risk of incident stroke and stroke types in older adults</w:t>
      </w:r>
      <w:r w:rsidRPr="00322787">
        <w:rPr>
          <w:rFonts w:ascii="Arial" w:hAnsi="Arial" w:cs="Arial"/>
          <w:b/>
          <w:bCs/>
          <w:sz w:val="20"/>
          <w:szCs w:val="20"/>
        </w:rPr>
        <w:t xml:space="preserve">. </w:t>
      </w:r>
      <w:r w:rsidRPr="00322787">
        <w:rPr>
          <w:rFonts w:ascii="Arial" w:hAnsi="Arial" w:cs="Arial"/>
          <w:sz w:val="20"/>
          <w:szCs w:val="20"/>
        </w:rPr>
        <w:t>Neurology, Oct. 12, 2010. Vol. 75, issue 15, pp. 1343-1350. PM:20810996. PMC3013484.</w:t>
      </w:r>
    </w:p>
    <w:p w14:paraId="5B8B9D6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Arking DE, </w:t>
      </w:r>
      <w:proofErr w:type="spellStart"/>
      <w:r w:rsidRPr="00322787">
        <w:rPr>
          <w:rFonts w:ascii="Arial" w:hAnsi="Arial" w:cs="Arial"/>
          <w:sz w:val="20"/>
          <w:szCs w:val="20"/>
        </w:rPr>
        <w:t>Reinier</w:t>
      </w:r>
      <w:proofErr w:type="spellEnd"/>
      <w:r w:rsidRPr="00322787">
        <w:rPr>
          <w:rFonts w:ascii="Arial" w:hAnsi="Arial" w:cs="Arial"/>
          <w:sz w:val="20"/>
          <w:szCs w:val="20"/>
        </w:rPr>
        <w:t xml:space="preserve"> K, Post W, </w:t>
      </w:r>
      <w:proofErr w:type="spellStart"/>
      <w:r w:rsidRPr="00322787">
        <w:rPr>
          <w:rFonts w:ascii="Arial" w:hAnsi="Arial" w:cs="Arial"/>
          <w:sz w:val="20"/>
          <w:szCs w:val="20"/>
        </w:rPr>
        <w:t>Jui</w:t>
      </w:r>
      <w:proofErr w:type="spellEnd"/>
      <w:r w:rsidRPr="00322787">
        <w:rPr>
          <w:rFonts w:ascii="Arial" w:hAnsi="Arial" w:cs="Arial"/>
          <w:sz w:val="20"/>
          <w:szCs w:val="20"/>
        </w:rPr>
        <w:t xml:space="preserve"> J, Hilton G, O'Connor A, </w:t>
      </w:r>
      <w:proofErr w:type="spellStart"/>
      <w:r w:rsidRPr="00322787">
        <w:rPr>
          <w:rFonts w:ascii="Arial" w:hAnsi="Arial" w:cs="Arial"/>
          <w:sz w:val="20"/>
          <w:szCs w:val="20"/>
        </w:rPr>
        <w:t>Prineas</w:t>
      </w:r>
      <w:proofErr w:type="spellEnd"/>
      <w:r w:rsidRPr="00322787">
        <w:rPr>
          <w:rFonts w:ascii="Arial" w:hAnsi="Arial" w:cs="Arial"/>
          <w:sz w:val="20"/>
          <w:szCs w:val="20"/>
        </w:rPr>
        <w:t xml:space="preserve"> RJ, Boerwinkle E, Psaty BM, Tomaselli GF, Rea T, Sotoodehnia N, Siscovick DS, Burke GL, </w:t>
      </w:r>
      <w:proofErr w:type="spellStart"/>
      <w:r w:rsidRPr="00322787">
        <w:rPr>
          <w:rFonts w:ascii="Arial" w:hAnsi="Arial" w:cs="Arial"/>
          <w:sz w:val="20"/>
          <w:szCs w:val="20"/>
        </w:rPr>
        <w:t>Marban</w:t>
      </w:r>
      <w:proofErr w:type="spellEnd"/>
      <w:r w:rsidRPr="00322787">
        <w:rPr>
          <w:rFonts w:ascii="Arial" w:hAnsi="Arial" w:cs="Arial"/>
          <w:sz w:val="20"/>
          <w:szCs w:val="20"/>
        </w:rPr>
        <w:t xml:space="preserve"> E, Spooner PM,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w:t>
      </w:r>
      <w:proofErr w:type="spellStart"/>
      <w:r w:rsidRPr="00322787">
        <w:rPr>
          <w:rFonts w:ascii="Arial" w:hAnsi="Arial" w:cs="Arial"/>
          <w:sz w:val="20"/>
          <w:szCs w:val="20"/>
        </w:rPr>
        <w:t>Chugh</w:t>
      </w:r>
      <w:proofErr w:type="spellEnd"/>
      <w:r w:rsidRPr="00322787">
        <w:rPr>
          <w:rFonts w:ascii="Arial" w:hAnsi="Arial" w:cs="Arial"/>
          <w:sz w:val="20"/>
          <w:szCs w:val="20"/>
        </w:rPr>
        <w:t xml:space="preserve"> SS. </w:t>
      </w:r>
      <w:r w:rsidRPr="00322787">
        <w:rPr>
          <w:rFonts w:ascii="Arial" w:hAnsi="Arial" w:cs="Arial"/>
          <w:b/>
          <w:bCs/>
          <w:i/>
          <w:iCs/>
          <w:sz w:val="20"/>
          <w:szCs w:val="20"/>
        </w:rPr>
        <w:t>Genome-wide association study identifies GPC5 as a novel genetic locus protective against sudden cardiac arrest</w:t>
      </w:r>
      <w:r w:rsidRPr="00322787">
        <w:rPr>
          <w:rFonts w:ascii="Arial" w:hAnsi="Arial" w:cs="Arial"/>
          <w:b/>
          <w:bCs/>
          <w:sz w:val="20"/>
          <w:szCs w:val="20"/>
        </w:rPr>
        <w:t xml:space="preserve">. </w:t>
      </w:r>
      <w:r w:rsidRPr="00322787">
        <w:rPr>
          <w:rFonts w:ascii="Arial" w:hAnsi="Arial" w:cs="Arial"/>
          <w:sz w:val="20"/>
          <w:szCs w:val="20"/>
        </w:rPr>
        <w:t>PLoS.ONE., Mar. 25, 2010. Vol. 5, issue 3, pp. e9879. PM:20360844. PMC:2845611.</w:t>
      </w:r>
    </w:p>
    <w:p w14:paraId="16237F5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Arnold AM, Newman AB, Cushman M, Ding J,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 </w:t>
      </w:r>
      <w:r w:rsidRPr="00322787">
        <w:rPr>
          <w:rFonts w:ascii="Arial" w:hAnsi="Arial" w:cs="Arial"/>
          <w:b/>
          <w:bCs/>
          <w:i/>
          <w:iCs/>
          <w:sz w:val="20"/>
          <w:szCs w:val="20"/>
        </w:rPr>
        <w:t>Body weight dynamics and their association with physical function and mortality in older adults: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J.Gerontol.A</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Biol.Sci.Med.Sci</w:t>
      </w:r>
      <w:proofErr w:type="spellEnd"/>
      <w:r w:rsidRPr="00322787">
        <w:rPr>
          <w:rFonts w:ascii="Arial" w:hAnsi="Arial" w:cs="Arial"/>
          <w:sz w:val="20"/>
          <w:szCs w:val="20"/>
        </w:rPr>
        <w:t>., Jan., 2010. Vol. 65, issue 1, pp. 63-70. PM:19386574. PMC:2796878.</w:t>
      </w:r>
    </w:p>
    <w:p w14:paraId="6AD8380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Baldwin CM, Ervin AM, Mays MZ, Robbins J, </w:t>
      </w:r>
      <w:proofErr w:type="spellStart"/>
      <w:r w:rsidRPr="00322787">
        <w:rPr>
          <w:rFonts w:ascii="Arial" w:hAnsi="Arial" w:cs="Arial"/>
          <w:sz w:val="20"/>
          <w:szCs w:val="20"/>
        </w:rPr>
        <w:t>Shafazand</w:t>
      </w:r>
      <w:proofErr w:type="spellEnd"/>
      <w:r w:rsidRPr="00322787">
        <w:rPr>
          <w:rFonts w:ascii="Arial" w:hAnsi="Arial" w:cs="Arial"/>
          <w:sz w:val="20"/>
          <w:szCs w:val="20"/>
        </w:rPr>
        <w:t xml:space="preserve"> S, </w:t>
      </w:r>
      <w:proofErr w:type="spellStart"/>
      <w:r w:rsidRPr="00322787">
        <w:rPr>
          <w:rFonts w:ascii="Arial" w:hAnsi="Arial" w:cs="Arial"/>
          <w:sz w:val="20"/>
          <w:szCs w:val="20"/>
        </w:rPr>
        <w:t>Walsleb</w:t>
      </w:r>
      <w:r w:rsidR="004C1599">
        <w:rPr>
          <w:rFonts w:ascii="Arial" w:hAnsi="Arial" w:cs="Arial"/>
          <w:sz w:val="20"/>
          <w:szCs w:val="20"/>
        </w:rPr>
        <w:t>en</w:t>
      </w:r>
      <w:proofErr w:type="spellEnd"/>
      <w:r w:rsidR="004C1599">
        <w:rPr>
          <w:rFonts w:ascii="Arial" w:hAnsi="Arial" w:cs="Arial"/>
          <w:sz w:val="20"/>
          <w:szCs w:val="20"/>
        </w:rPr>
        <w:t xml:space="preserve"> J, Weaver T. </w:t>
      </w:r>
      <w:r w:rsidRPr="00322787">
        <w:rPr>
          <w:rFonts w:ascii="Arial" w:hAnsi="Arial" w:cs="Arial"/>
          <w:b/>
          <w:bCs/>
          <w:i/>
          <w:iCs/>
          <w:sz w:val="20"/>
          <w:szCs w:val="20"/>
        </w:rPr>
        <w:t>Sleep disturbances, quality of life, and ethnicity: the Sleep Heart Health Study</w:t>
      </w:r>
      <w:r w:rsidRPr="00322787">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J.Clin.Sleep</w:t>
      </w:r>
      <w:proofErr w:type="spellEnd"/>
      <w:proofErr w:type="gramEnd"/>
      <w:r w:rsidRPr="00322787">
        <w:rPr>
          <w:rFonts w:ascii="Arial" w:hAnsi="Arial" w:cs="Arial"/>
          <w:sz w:val="20"/>
          <w:szCs w:val="20"/>
        </w:rPr>
        <w:t xml:space="preserve"> Med., Apr. 15, 2010. Vol. 6, issue 2, pp. 176-183. PM:20411696. PMC2854706.</w:t>
      </w:r>
    </w:p>
    <w:p w14:paraId="03E9D962"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Barbalic</w:t>
      </w:r>
      <w:proofErr w:type="spellEnd"/>
      <w:r w:rsidRPr="00322787">
        <w:rPr>
          <w:rFonts w:ascii="Arial" w:hAnsi="Arial" w:cs="Arial"/>
          <w:sz w:val="20"/>
          <w:szCs w:val="20"/>
        </w:rPr>
        <w:t xml:space="preserve"> M, Dupuis J, Dehghan A, Bis JC, </w:t>
      </w:r>
      <w:proofErr w:type="spellStart"/>
      <w:r w:rsidRPr="00322787">
        <w:rPr>
          <w:rFonts w:ascii="Arial" w:hAnsi="Arial" w:cs="Arial"/>
          <w:sz w:val="20"/>
          <w:szCs w:val="20"/>
        </w:rPr>
        <w:t>Hoogeveen</w:t>
      </w:r>
      <w:proofErr w:type="spellEnd"/>
      <w:r w:rsidRPr="00322787">
        <w:rPr>
          <w:rFonts w:ascii="Arial" w:hAnsi="Arial" w:cs="Arial"/>
          <w:sz w:val="20"/>
          <w:szCs w:val="20"/>
        </w:rPr>
        <w:t xml:space="preserve"> RC, Schnabel RB, </w:t>
      </w:r>
      <w:proofErr w:type="spellStart"/>
      <w:r w:rsidRPr="00322787">
        <w:rPr>
          <w:rFonts w:ascii="Arial" w:hAnsi="Arial" w:cs="Arial"/>
          <w:sz w:val="20"/>
          <w:szCs w:val="20"/>
        </w:rPr>
        <w:t>Nambi</w:t>
      </w:r>
      <w:proofErr w:type="spellEnd"/>
      <w:r w:rsidRPr="00322787">
        <w:rPr>
          <w:rFonts w:ascii="Arial" w:hAnsi="Arial" w:cs="Arial"/>
          <w:sz w:val="20"/>
          <w:szCs w:val="20"/>
        </w:rPr>
        <w:t xml:space="preserve"> V, </w:t>
      </w:r>
      <w:proofErr w:type="spellStart"/>
      <w:r w:rsidRPr="00322787">
        <w:rPr>
          <w:rFonts w:ascii="Arial" w:hAnsi="Arial" w:cs="Arial"/>
          <w:sz w:val="20"/>
          <w:szCs w:val="20"/>
        </w:rPr>
        <w:t>Bretler</w:t>
      </w:r>
      <w:proofErr w:type="spellEnd"/>
      <w:r w:rsidRPr="00322787">
        <w:rPr>
          <w:rFonts w:ascii="Arial" w:hAnsi="Arial" w:cs="Arial"/>
          <w:sz w:val="20"/>
          <w:szCs w:val="20"/>
        </w:rPr>
        <w:t xml:space="preserve"> M, Smith NL, Peters A, Lu C, Tracy RP, </w:t>
      </w:r>
      <w:proofErr w:type="spellStart"/>
      <w:r w:rsidRPr="00322787">
        <w:rPr>
          <w:rFonts w:ascii="Arial" w:hAnsi="Arial" w:cs="Arial"/>
          <w:sz w:val="20"/>
          <w:szCs w:val="20"/>
        </w:rPr>
        <w:t>Aleksic</w:t>
      </w:r>
      <w:proofErr w:type="spellEnd"/>
      <w:r w:rsidRPr="00322787">
        <w:rPr>
          <w:rFonts w:ascii="Arial" w:hAnsi="Arial" w:cs="Arial"/>
          <w:sz w:val="20"/>
          <w:szCs w:val="20"/>
        </w:rPr>
        <w:t xml:space="preserve"> N, </w:t>
      </w:r>
      <w:proofErr w:type="spellStart"/>
      <w:r w:rsidRPr="00322787">
        <w:rPr>
          <w:rFonts w:ascii="Arial" w:hAnsi="Arial" w:cs="Arial"/>
          <w:sz w:val="20"/>
          <w:szCs w:val="20"/>
        </w:rPr>
        <w:t>Heeriga</w:t>
      </w:r>
      <w:proofErr w:type="spellEnd"/>
      <w:r w:rsidRPr="00322787">
        <w:rPr>
          <w:rFonts w:ascii="Arial" w:hAnsi="Arial" w:cs="Arial"/>
          <w:sz w:val="20"/>
          <w:szCs w:val="20"/>
        </w:rPr>
        <w:t xml:space="preserve"> J, </w:t>
      </w:r>
      <w:proofErr w:type="spellStart"/>
      <w:r w:rsidRPr="00322787">
        <w:rPr>
          <w:rFonts w:ascii="Arial" w:hAnsi="Arial" w:cs="Arial"/>
          <w:sz w:val="20"/>
          <w:szCs w:val="20"/>
        </w:rPr>
        <w:t>Keaney</w:t>
      </w:r>
      <w:proofErr w:type="spellEnd"/>
      <w:r w:rsidRPr="00322787">
        <w:rPr>
          <w:rFonts w:ascii="Arial" w:hAnsi="Arial" w:cs="Arial"/>
          <w:sz w:val="20"/>
          <w:szCs w:val="20"/>
        </w:rPr>
        <w:t xml:space="preserve"> JF, Jr., Rice K, Lip GY,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Glazer NL, Larson MG,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Yamamoto J, Durda P,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Psaty BM, Boerwinkle E,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Koenig W, Jenny NS,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w:t>
      </w:r>
      <w:r w:rsidR="004C1599">
        <w:rPr>
          <w:rFonts w:ascii="Arial" w:hAnsi="Arial" w:cs="Arial"/>
          <w:sz w:val="20"/>
          <w:szCs w:val="20"/>
        </w:rPr>
        <w:t xml:space="preserve">JC, Ballantyne C, Benjamin EJ. </w:t>
      </w:r>
      <w:r w:rsidRPr="00322787">
        <w:rPr>
          <w:rFonts w:ascii="Arial" w:hAnsi="Arial" w:cs="Arial"/>
          <w:b/>
          <w:bCs/>
          <w:i/>
          <w:iCs/>
          <w:sz w:val="20"/>
          <w:szCs w:val="20"/>
        </w:rPr>
        <w:t xml:space="preserve">Large-scale genomic studies reveal central role of ABO in </w:t>
      </w:r>
      <w:proofErr w:type="spellStart"/>
      <w:r w:rsidRPr="00322787">
        <w:rPr>
          <w:rFonts w:ascii="Arial" w:hAnsi="Arial" w:cs="Arial"/>
          <w:b/>
          <w:bCs/>
          <w:i/>
          <w:iCs/>
          <w:sz w:val="20"/>
          <w:szCs w:val="20"/>
        </w:rPr>
        <w:t>sP</w:t>
      </w:r>
      <w:proofErr w:type="spellEnd"/>
      <w:r w:rsidRPr="00322787">
        <w:rPr>
          <w:rFonts w:ascii="Arial" w:hAnsi="Arial" w:cs="Arial"/>
          <w:b/>
          <w:bCs/>
          <w:i/>
          <w:iCs/>
          <w:sz w:val="20"/>
          <w:szCs w:val="20"/>
        </w:rPr>
        <w:t>-selectin and sICAM-1 levels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Hum.Mol.Genet</w:t>
      </w:r>
      <w:proofErr w:type="spellEnd"/>
      <w:proofErr w:type="gramEnd"/>
      <w:r w:rsidRPr="00322787">
        <w:rPr>
          <w:rFonts w:ascii="Arial" w:hAnsi="Arial" w:cs="Arial"/>
          <w:sz w:val="20"/>
          <w:szCs w:val="20"/>
        </w:rPr>
        <w:t>., May 1, 2010. Vol. 19, issue 9, pp. 1863-1872. PM:20167578. PMC2850624.</w:t>
      </w:r>
    </w:p>
    <w:p w14:paraId="3D4535A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Barnes DE, </w:t>
      </w:r>
      <w:proofErr w:type="spellStart"/>
      <w:r w:rsidRPr="00322787">
        <w:rPr>
          <w:rFonts w:ascii="Arial" w:hAnsi="Arial" w:cs="Arial"/>
          <w:sz w:val="20"/>
          <w:szCs w:val="20"/>
        </w:rPr>
        <w:t>Covinsky</w:t>
      </w:r>
      <w:proofErr w:type="spellEnd"/>
      <w:r w:rsidRPr="00322787">
        <w:rPr>
          <w:rFonts w:ascii="Arial" w:hAnsi="Arial" w:cs="Arial"/>
          <w:sz w:val="20"/>
          <w:szCs w:val="20"/>
        </w:rPr>
        <w:t xml:space="preserve"> KE, Whitmer RA,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w:t>
      </w:r>
      <w:r w:rsidR="004C1599">
        <w:rPr>
          <w:rFonts w:ascii="Arial" w:hAnsi="Arial" w:cs="Arial"/>
          <w:sz w:val="20"/>
          <w:szCs w:val="20"/>
        </w:rPr>
        <w:t xml:space="preserve">LH, Lopez OL, </w:t>
      </w:r>
      <w:proofErr w:type="spellStart"/>
      <w:r w:rsidR="004C1599">
        <w:rPr>
          <w:rFonts w:ascii="Arial" w:hAnsi="Arial" w:cs="Arial"/>
          <w:sz w:val="20"/>
          <w:szCs w:val="20"/>
        </w:rPr>
        <w:t>Yaffe</w:t>
      </w:r>
      <w:proofErr w:type="spellEnd"/>
      <w:r w:rsidR="004C1599">
        <w:rPr>
          <w:rFonts w:ascii="Arial" w:hAnsi="Arial" w:cs="Arial"/>
          <w:sz w:val="20"/>
          <w:szCs w:val="20"/>
        </w:rPr>
        <w:t xml:space="preserve"> K.</w:t>
      </w:r>
      <w:r w:rsidRPr="00322787">
        <w:rPr>
          <w:rFonts w:ascii="Arial" w:hAnsi="Arial" w:cs="Arial"/>
          <w:sz w:val="20"/>
          <w:szCs w:val="20"/>
        </w:rPr>
        <w:t xml:space="preserve"> </w:t>
      </w:r>
      <w:r w:rsidRPr="00322787">
        <w:rPr>
          <w:rFonts w:ascii="Arial" w:hAnsi="Arial" w:cs="Arial"/>
          <w:b/>
          <w:bCs/>
          <w:i/>
          <w:iCs/>
          <w:sz w:val="20"/>
          <w:szCs w:val="20"/>
        </w:rPr>
        <w:t xml:space="preserve">Commentary on "Developing a national strategy to prevent dementia: Leon </w:t>
      </w:r>
      <w:proofErr w:type="spellStart"/>
      <w:r w:rsidRPr="00322787">
        <w:rPr>
          <w:rFonts w:ascii="Arial" w:hAnsi="Arial" w:cs="Arial"/>
          <w:b/>
          <w:bCs/>
          <w:i/>
          <w:iCs/>
          <w:sz w:val="20"/>
          <w:szCs w:val="20"/>
        </w:rPr>
        <w:t>Thal</w:t>
      </w:r>
      <w:proofErr w:type="spellEnd"/>
      <w:r w:rsidRPr="00322787">
        <w:rPr>
          <w:rFonts w:ascii="Arial" w:hAnsi="Arial" w:cs="Arial"/>
          <w:b/>
          <w:bCs/>
          <w:i/>
          <w:iCs/>
          <w:sz w:val="20"/>
          <w:szCs w:val="20"/>
        </w:rPr>
        <w:t xml:space="preserve"> Symposium 2009." Dementia risk indices: A framework for identifying individuals with a high dementia risk</w:t>
      </w:r>
      <w:r w:rsidRPr="00322787">
        <w:rPr>
          <w:rFonts w:ascii="Arial" w:hAnsi="Arial" w:cs="Arial"/>
          <w:b/>
          <w:bCs/>
          <w:sz w:val="20"/>
          <w:szCs w:val="20"/>
        </w:rPr>
        <w:t xml:space="preserve">. </w:t>
      </w:r>
      <w:proofErr w:type="spellStart"/>
      <w:r w:rsidRPr="00322787">
        <w:rPr>
          <w:rFonts w:ascii="Arial" w:hAnsi="Arial" w:cs="Arial"/>
          <w:sz w:val="20"/>
          <w:szCs w:val="20"/>
        </w:rPr>
        <w:t>Alzheimers.Dement</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2010. Vol. 6, issue 2, pp. 138-141. PM:20298975. PMC</w:t>
      </w:r>
      <w:proofErr w:type="gramStart"/>
      <w:r w:rsidRPr="00322787">
        <w:rPr>
          <w:rFonts w:ascii="Arial" w:hAnsi="Arial" w:cs="Arial"/>
          <w:sz w:val="20"/>
          <w:szCs w:val="20"/>
        </w:rPr>
        <w:t>2909695 .</w:t>
      </w:r>
      <w:proofErr w:type="gramEnd"/>
    </w:p>
    <w:p w14:paraId="23292D1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Barnes DE, Haight TJ, Mehta KM, Carlson MC,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proofErr w:type="spellStart"/>
      <w:r w:rsidRPr="00322787">
        <w:rPr>
          <w:rFonts w:ascii="Arial" w:hAnsi="Arial" w:cs="Arial"/>
          <w:sz w:val="20"/>
          <w:szCs w:val="20"/>
        </w:rPr>
        <w:t>Tager</w:t>
      </w:r>
      <w:proofErr w:type="spellEnd"/>
      <w:r w:rsidRPr="00322787">
        <w:rPr>
          <w:rFonts w:ascii="Arial" w:hAnsi="Arial" w:cs="Arial"/>
          <w:sz w:val="20"/>
          <w:szCs w:val="20"/>
        </w:rPr>
        <w:t xml:space="preserve"> IB. </w:t>
      </w:r>
      <w:r w:rsidRPr="00322787">
        <w:rPr>
          <w:rFonts w:ascii="Arial" w:hAnsi="Arial" w:cs="Arial"/>
          <w:b/>
          <w:bCs/>
          <w:i/>
          <w:iCs/>
          <w:sz w:val="20"/>
          <w:szCs w:val="20"/>
        </w:rPr>
        <w:t>Secondhand smoke, vascular disease, and dementia incidence: findings from the cardiovascular health cognition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J.Epidemiol</w:t>
      </w:r>
      <w:proofErr w:type="spellEnd"/>
      <w:proofErr w:type="gramEnd"/>
      <w:r w:rsidRPr="00322787">
        <w:rPr>
          <w:rFonts w:ascii="Arial" w:hAnsi="Arial" w:cs="Arial"/>
          <w:sz w:val="20"/>
          <w:szCs w:val="20"/>
        </w:rPr>
        <w:t>., Feb. 1, 2010. Vol. 171, issue 3, pp. 292-302. PM:20051462. PMC2878108.</w:t>
      </w:r>
    </w:p>
    <w:p w14:paraId="7DB31C1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Biggs ML, Mukamal KJ, </w:t>
      </w:r>
      <w:proofErr w:type="spellStart"/>
      <w:r w:rsidRPr="00322787">
        <w:rPr>
          <w:rFonts w:ascii="Arial" w:hAnsi="Arial" w:cs="Arial"/>
          <w:sz w:val="20"/>
          <w:szCs w:val="20"/>
        </w:rPr>
        <w:t>Luchsinger</w:t>
      </w:r>
      <w:proofErr w:type="spellEnd"/>
      <w:r w:rsidRPr="00322787">
        <w:rPr>
          <w:rFonts w:ascii="Arial" w:hAnsi="Arial" w:cs="Arial"/>
          <w:sz w:val="20"/>
          <w:szCs w:val="20"/>
        </w:rPr>
        <w:t xml:space="preserve"> JA, Ix JH, </w:t>
      </w:r>
      <w:proofErr w:type="spellStart"/>
      <w:r w:rsidRPr="00322787">
        <w:rPr>
          <w:rFonts w:ascii="Arial" w:hAnsi="Arial" w:cs="Arial"/>
          <w:sz w:val="20"/>
          <w:szCs w:val="20"/>
        </w:rPr>
        <w:t>Carnethon</w:t>
      </w:r>
      <w:proofErr w:type="spellEnd"/>
      <w:r w:rsidRPr="00322787">
        <w:rPr>
          <w:rFonts w:ascii="Arial" w:hAnsi="Arial" w:cs="Arial"/>
          <w:sz w:val="20"/>
          <w:szCs w:val="20"/>
        </w:rPr>
        <w:t xml:space="preserve"> MR, Newman AB, de Boer IH, </w:t>
      </w:r>
      <w:proofErr w:type="spellStart"/>
      <w:r w:rsidRPr="00322787">
        <w:rPr>
          <w:rFonts w:ascii="Arial" w:hAnsi="Arial" w:cs="Arial"/>
          <w:sz w:val="20"/>
          <w:szCs w:val="20"/>
        </w:rPr>
        <w:t>Strotmeyer</w:t>
      </w:r>
      <w:proofErr w:type="spellEnd"/>
      <w:r w:rsidRPr="00322787">
        <w:rPr>
          <w:rFonts w:ascii="Arial" w:hAnsi="Arial" w:cs="Arial"/>
          <w:sz w:val="20"/>
          <w:szCs w:val="20"/>
        </w:rPr>
        <w:t xml:space="preserve"> ES, Mozaffarian D, Siscovick DS. </w:t>
      </w:r>
      <w:r w:rsidRPr="00322787">
        <w:rPr>
          <w:rFonts w:ascii="Arial" w:hAnsi="Arial" w:cs="Arial"/>
          <w:b/>
          <w:bCs/>
          <w:i/>
          <w:iCs/>
          <w:sz w:val="20"/>
          <w:szCs w:val="20"/>
        </w:rPr>
        <w:t>Association between adiposity in midlife and older age and risk of diabetes in older adults</w:t>
      </w:r>
      <w:r w:rsidRPr="00322787">
        <w:rPr>
          <w:rFonts w:ascii="Arial" w:hAnsi="Arial" w:cs="Arial"/>
          <w:b/>
          <w:bCs/>
          <w:sz w:val="20"/>
          <w:szCs w:val="20"/>
        </w:rPr>
        <w:t xml:space="preserve">. </w:t>
      </w:r>
      <w:r w:rsidRPr="00322787">
        <w:rPr>
          <w:rFonts w:ascii="Arial" w:hAnsi="Arial" w:cs="Arial"/>
          <w:sz w:val="20"/>
          <w:szCs w:val="20"/>
        </w:rPr>
        <w:t>JAMA, June 23, 2010. Vol. 303, issue 24, pp. 2504-2512. PM:20571017. PMC3047456.</w:t>
      </w:r>
    </w:p>
    <w:p w14:paraId="5B48ED80" w14:textId="77777777" w:rsidR="000F2BF8" w:rsidRPr="00322787" w:rsidRDefault="004C1599">
      <w:pPr>
        <w:autoSpaceDE w:val="0"/>
        <w:autoSpaceDN w:val="0"/>
        <w:adjustRightInd w:val="0"/>
        <w:spacing w:after="240" w:line="240" w:lineRule="auto"/>
        <w:rPr>
          <w:rFonts w:ascii="Arial" w:hAnsi="Arial" w:cs="Arial"/>
          <w:sz w:val="20"/>
          <w:szCs w:val="20"/>
        </w:rPr>
      </w:pPr>
      <w:r>
        <w:rPr>
          <w:rFonts w:ascii="Arial" w:hAnsi="Arial" w:cs="Arial"/>
          <w:sz w:val="20"/>
          <w:szCs w:val="20"/>
        </w:rPr>
        <w:t xml:space="preserve">Burgess S, Thompson SG. </w:t>
      </w:r>
      <w:r w:rsidR="000F2BF8" w:rsidRPr="00322787">
        <w:rPr>
          <w:rFonts w:ascii="Arial" w:hAnsi="Arial" w:cs="Arial"/>
          <w:b/>
          <w:bCs/>
          <w:i/>
          <w:iCs/>
          <w:sz w:val="20"/>
          <w:szCs w:val="20"/>
        </w:rPr>
        <w:t>Bayesian methods for meta-analysis of causal relationships estimated using genetic instrumental variables</w:t>
      </w:r>
      <w:r w:rsidR="000F2BF8" w:rsidRPr="00322787">
        <w:rPr>
          <w:rFonts w:ascii="Arial" w:hAnsi="Arial" w:cs="Arial"/>
          <w:b/>
          <w:bCs/>
          <w:sz w:val="20"/>
          <w:szCs w:val="20"/>
        </w:rPr>
        <w:t xml:space="preserve">. </w:t>
      </w:r>
      <w:proofErr w:type="spellStart"/>
      <w:r w:rsidR="000F2BF8" w:rsidRPr="00322787">
        <w:rPr>
          <w:rFonts w:ascii="Arial" w:hAnsi="Arial" w:cs="Arial"/>
          <w:sz w:val="20"/>
          <w:szCs w:val="20"/>
        </w:rPr>
        <w:t>Stat.Med</w:t>
      </w:r>
      <w:proofErr w:type="spellEnd"/>
      <w:r w:rsidR="000F2BF8" w:rsidRPr="00322787">
        <w:rPr>
          <w:rFonts w:ascii="Arial" w:hAnsi="Arial" w:cs="Arial"/>
          <w:sz w:val="20"/>
          <w:szCs w:val="20"/>
        </w:rPr>
        <w:t>., Mar. 8, 2010. PM:20209660. PMC3648673.</w:t>
      </w:r>
    </w:p>
    <w:p w14:paraId="17CC373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Buxbaum J, Alexander A, </w:t>
      </w:r>
      <w:proofErr w:type="spellStart"/>
      <w:r w:rsidRPr="00322787">
        <w:rPr>
          <w:rFonts w:ascii="Arial" w:hAnsi="Arial" w:cs="Arial"/>
          <w:sz w:val="20"/>
          <w:szCs w:val="20"/>
        </w:rPr>
        <w:t>Koziol</w:t>
      </w:r>
      <w:proofErr w:type="spellEnd"/>
      <w:r w:rsidRPr="00322787">
        <w:rPr>
          <w:rFonts w:ascii="Arial" w:hAnsi="Arial" w:cs="Arial"/>
          <w:sz w:val="20"/>
          <w:szCs w:val="20"/>
        </w:rPr>
        <w:t xml:space="preserve"> J, </w:t>
      </w:r>
      <w:proofErr w:type="spellStart"/>
      <w:r w:rsidRPr="00322787">
        <w:rPr>
          <w:rFonts w:ascii="Arial" w:hAnsi="Arial" w:cs="Arial"/>
          <w:sz w:val="20"/>
          <w:szCs w:val="20"/>
        </w:rPr>
        <w:t>Tagoe</w:t>
      </w:r>
      <w:proofErr w:type="spellEnd"/>
      <w:r w:rsidRPr="00322787">
        <w:rPr>
          <w:rFonts w:ascii="Arial" w:hAnsi="Arial" w:cs="Arial"/>
          <w:sz w:val="20"/>
          <w:szCs w:val="20"/>
        </w:rPr>
        <w:t xml:space="preserve"> C, Fox E, </w:t>
      </w:r>
      <w:proofErr w:type="spellStart"/>
      <w:r w:rsidRPr="00322787">
        <w:rPr>
          <w:rFonts w:ascii="Arial" w:hAnsi="Arial" w:cs="Arial"/>
          <w:sz w:val="20"/>
          <w:szCs w:val="20"/>
        </w:rPr>
        <w:t>Kitzman</w:t>
      </w:r>
      <w:proofErr w:type="spellEnd"/>
      <w:r w:rsidRPr="00322787">
        <w:rPr>
          <w:rFonts w:ascii="Arial" w:hAnsi="Arial" w:cs="Arial"/>
          <w:sz w:val="20"/>
          <w:szCs w:val="20"/>
        </w:rPr>
        <w:t xml:space="preserve"> D. </w:t>
      </w:r>
      <w:r w:rsidRPr="00322787">
        <w:rPr>
          <w:rFonts w:ascii="Arial" w:hAnsi="Arial" w:cs="Arial"/>
          <w:b/>
          <w:bCs/>
          <w:i/>
          <w:iCs/>
          <w:sz w:val="20"/>
          <w:szCs w:val="20"/>
        </w:rPr>
        <w:t>Significance of the amyloidogenic transthyretin Val 122 Ile allele in African Americans in the Arteriosclerosis Risk in Communities (ARIC) and Cardiovascular Health (CHS) Studies</w:t>
      </w:r>
      <w:r w:rsidRPr="00322787">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Am.Heart</w:t>
      </w:r>
      <w:proofErr w:type="spellEnd"/>
      <w:proofErr w:type="gramEnd"/>
      <w:r w:rsidRPr="00322787">
        <w:rPr>
          <w:rFonts w:ascii="Arial" w:hAnsi="Arial" w:cs="Arial"/>
          <w:sz w:val="20"/>
          <w:szCs w:val="20"/>
        </w:rPr>
        <w:t xml:space="preserve"> J., May, 2010. Vol. 159, issue 5, pp. 864-870. PM:20435197. PMC2865207.</w:t>
      </w:r>
    </w:p>
    <w:p w14:paraId="106F3284"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Caffo</w:t>
      </w:r>
      <w:proofErr w:type="spellEnd"/>
      <w:r w:rsidRPr="00322787">
        <w:rPr>
          <w:rFonts w:ascii="Arial" w:hAnsi="Arial" w:cs="Arial"/>
          <w:sz w:val="20"/>
          <w:szCs w:val="20"/>
        </w:rPr>
        <w:t xml:space="preserve"> B, Diener-West M, Punjabi NM, </w:t>
      </w:r>
      <w:proofErr w:type="spellStart"/>
      <w:r w:rsidRPr="00322787">
        <w:rPr>
          <w:rFonts w:ascii="Arial" w:hAnsi="Arial" w:cs="Arial"/>
          <w:sz w:val="20"/>
          <w:szCs w:val="20"/>
        </w:rPr>
        <w:t>Samet</w:t>
      </w:r>
      <w:proofErr w:type="spellEnd"/>
      <w:r w:rsidRPr="00322787">
        <w:rPr>
          <w:rFonts w:ascii="Arial" w:hAnsi="Arial" w:cs="Arial"/>
          <w:sz w:val="20"/>
          <w:szCs w:val="20"/>
        </w:rPr>
        <w:t xml:space="preserve"> J. </w:t>
      </w:r>
      <w:r w:rsidRPr="00322787">
        <w:rPr>
          <w:rFonts w:ascii="Arial" w:hAnsi="Arial" w:cs="Arial"/>
          <w:b/>
          <w:bCs/>
          <w:i/>
          <w:iCs/>
          <w:sz w:val="20"/>
          <w:szCs w:val="20"/>
        </w:rPr>
        <w:t>A novel approach to prediction of mild obstructive sleep disordered breathing in a population-based sample: the Sleep Heart Health Study</w:t>
      </w:r>
      <w:r w:rsidRPr="00322787">
        <w:rPr>
          <w:rFonts w:ascii="Arial" w:hAnsi="Arial" w:cs="Arial"/>
          <w:b/>
          <w:bCs/>
          <w:sz w:val="20"/>
          <w:szCs w:val="20"/>
        </w:rPr>
        <w:t xml:space="preserve">. </w:t>
      </w:r>
      <w:r w:rsidRPr="00322787">
        <w:rPr>
          <w:rFonts w:ascii="Arial" w:hAnsi="Arial" w:cs="Arial"/>
          <w:sz w:val="20"/>
          <w:szCs w:val="20"/>
        </w:rPr>
        <w:t xml:space="preserve">Sleep, </w:t>
      </w:r>
      <w:proofErr w:type="gramStart"/>
      <w:r w:rsidRPr="00322787">
        <w:rPr>
          <w:rFonts w:ascii="Arial" w:hAnsi="Arial" w:cs="Arial"/>
          <w:sz w:val="20"/>
          <w:szCs w:val="20"/>
        </w:rPr>
        <w:t>Dec.,</w:t>
      </w:r>
      <w:proofErr w:type="gramEnd"/>
      <w:r w:rsidRPr="00322787">
        <w:rPr>
          <w:rFonts w:ascii="Arial" w:hAnsi="Arial" w:cs="Arial"/>
          <w:sz w:val="20"/>
          <w:szCs w:val="20"/>
        </w:rPr>
        <w:t xml:space="preserve"> 2010. Vol. 33, issue 12, pp. 1641-1648. PM:21120126. PMC2982734.</w:t>
      </w:r>
    </w:p>
    <w:p w14:paraId="14F1BD4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Carbone L, Buzkova P, Fink HA, Lee JS, Chen Z, Ahmed A, Parashar S, Robbins JR. </w:t>
      </w:r>
      <w:r w:rsidRPr="00322787">
        <w:rPr>
          <w:rFonts w:ascii="Arial" w:hAnsi="Arial" w:cs="Arial"/>
          <w:b/>
          <w:bCs/>
          <w:i/>
          <w:iCs/>
          <w:sz w:val="20"/>
          <w:szCs w:val="20"/>
        </w:rPr>
        <w:t>Hip fractures and heart failure: findings from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Eur.Heart</w:t>
      </w:r>
      <w:proofErr w:type="spellEnd"/>
      <w:r w:rsidRPr="00322787">
        <w:rPr>
          <w:rFonts w:ascii="Arial" w:hAnsi="Arial" w:cs="Arial"/>
          <w:sz w:val="20"/>
          <w:szCs w:val="20"/>
        </w:rPr>
        <w:t xml:space="preserve"> J., </w:t>
      </w:r>
      <w:proofErr w:type="gramStart"/>
      <w:r w:rsidRPr="00322787">
        <w:rPr>
          <w:rFonts w:ascii="Arial" w:hAnsi="Arial" w:cs="Arial"/>
          <w:sz w:val="20"/>
          <w:szCs w:val="20"/>
        </w:rPr>
        <w:t>Jan.,</w:t>
      </w:r>
      <w:proofErr w:type="gramEnd"/>
      <w:r w:rsidRPr="00322787">
        <w:rPr>
          <w:rFonts w:ascii="Arial" w:hAnsi="Arial" w:cs="Arial"/>
          <w:sz w:val="20"/>
          <w:szCs w:val="20"/>
        </w:rPr>
        <w:t xml:space="preserve"> 2010. Vol. 31, issue 1, pp. 77-84. PM:19892715. PMC:2800922.</w:t>
      </w:r>
    </w:p>
    <w:p w14:paraId="18F65583"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Carnethon</w:t>
      </w:r>
      <w:proofErr w:type="spellEnd"/>
      <w:r w:rsidRPr="00322787">
        <w:rPr>
          <w:rFonts w:ascii="Arial" w:hAnsi="Arial" w:cs="Arial"/>
          <w:sz w:val="20"/>
          <w:szCs w:val="20"/>
        </w:rPr>
        <w:t xml:space="preserve"> MR, Biggs ML, Barzilay J,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Mozaffarian D, Muk</w:t>
      </w:r>
      <w:r w:rsidR="004C1599">
        <w:rPr>
          <w:rFonts w:ascii="Arial" w:hAnsi="Arial" w:cs="Arial"/>
          <w:sz w:val="20"/>
          <w:szCs w:val="20"/>
        </w:rPr>
        <w:t xml:space="preserve">amal K, Smith NL, Siscovick D. </w:t>
      </w:r>
      <w:proofErr w:type="gramStart"/>
      <w:r w:rsidRPr="00322787">
        <w:rPr>
          <w:rFonts w:ascii="Arial" w:hAnsi="Arial" w:cs="Arial"/>
          <w:b/>
          <w:bCs/>
          <w:i/>
          <w:iCs/>
          <w:sz w:val="20"/>
          <w:szCs w:val="20"/>
        </w:rPr>
        <w:t>Diabetes</w:t>
      </w:r>
      <w:proofErr w:type="gramEnd"/>
      <w:r w:rsidRPr="00322787">
        <w:rPr>
          <w:rFonts w:ascii="Arial" w:hAnsi="Arial" w:cs="Arial"/>
          <w:b/>
          <w:bCs/>
          <w:i/>
          <w:iCs/>
          <w:sz w:val="20"/>
          <w:szCs w:val="20"/>
        </w:rPr>
        <w:t xml:space="preserve"> and coronary heart disease as risk factors for mortality in older adults</w:t>
      </w:r>
      <w:r w:rsidRPr="00322787">
        <w:rPr>
          <w:rFonts w:ascii="Arial" w:hAnsi="Arial" w:cs="Arial"/>
          <w:b/>
          <w:bCs/>
          <w:sz w:val="20"/>
          <w:szCs w:val="20"/>
        </w:rPr>
        <w:t xml:space="preserve">. </w:t>
      </w:r>
      <w:proofErr w:type="spellStart"/>
      <w:r w:rsidRPr="00322787">
        <w:rPr>
          <w:rFonts w:ascii="Arial" w:hAnsi="Arial" w:cs="Arial"/>
          <w:sz w:val="20"/>
          <w:szCs w:val="20"/>
        </w:rPr>
        <w:t>Am.J.Med</w:t>
      </w:r>
      <w:proofErr w:type="spellEnd"/>
      <w:r w:rsidRPr="00322787">
        <w:rPr>
          <w:rFonts w:ascii="Arial" w:hAnsi="Arial" w:cs="Arial"/>
          <w:sz w:val="20"/>
          <w:szCs w:val="20"/>
        </w:rPr>
        <w:t xml:space="preserve">.,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2010. Vol. 123, issue 6, pp. 556-559. PM:20569763. PMC3145803.</w:t>
      </w:r>
    </w:p>
    <w:p w14:paraId="3D3B2F7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Carty CL, </w:t>
      </w:r>
      <w:proofErr w:type="spellStart"/>
      <w:r w:rsidRPr="00322787">
        <w:rPr>
          <w:rFonts w:ascii="Arial" w:hAnsi="Arial" w:cs="Arial"/>
          <w:sz w:val="20"/>
          <w:szCs w:val="20"/>
        </w:rPr>
        <w:t>Heagerty</w:t>
      </w:r>
      <w:proofErr w:type="spellEnd"/>
      <w:r w:rsidRPr="00322787">
        <w:rPr>
          <w:rFonts w:ascii="Arial" w:hAnsi="Arial" w:cs="Arial"/>
          <w:sz w:val="20"/>
          <w:szCs w:val="20"/>
        </w:rPr>
        <w:t xml:space="preserve"> P, Heckbert SR, </w:t>
      </w:r>
      <w:proofErr w:type="spellStart"/>
      <w:r w:rsidRPr="00322787">
        <w:rPr>
          <w:rFonts w:ascii="Arial" w:hAnsi="Arial" w:cs="Arial"/>
          <w:sz w:val="20"/>
          <w:szCs w:val="20"/>
        </w:rPr>
        <w:t>Jarvik</w:t>
      </w:r>
      <w:proofErr w:type="spellEnd"/>
      <w:r w:rsidRPr="00322787">
        <w:rPr>
          <w:rFonts w:ascii="Arial" w:hAnsi="Arial" w:cs="Arial"/>
          <w:sz w:val="20"/>
          <w:szCs w:val="20"/>
        </w:rPr>
        <w:t xml:space="preserve"> GP, Lange LA, C</w:t>
      </w:r>
      <w:r w:rsidR="004C1599">
        <w:rPr>
          <w:rFonts w:ascii="Arial" w:hAnsi="Arial" w:cs="Arial"/>
          <w:sz w:val="20"/>
          <w:szCs w:val="20"/>
        </w:rPr>
        <w:t xml:space="preserve">ushman M, Tracy RP, Reiner AP. </w:t>
      </w:r>
      <w:r w:rsidRPr="00322787">
        <w:rPr>
          <w:rFonts w:ascii="Arial" w:hAnsi="Arial" w:cs="Arial"/>
          <w:b/>
          <w:bCs/>
          <w:i/>
          <w:iCs/>
          <w:sz w:val="20"/>
          <w:szCs w:val="20"/>
        </w:rPr>
        <w:t>Interaction between fibrinogen and IL-6 genetic variants and associations with cardiovascular disease risk in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Ann.Hum.Genet</w:t>
      </w:r>
      <w:proofErr w:type="spellEnd"/>
      <w:proofErr w:type="gramEnd"/>
      <w:r w:rsidRPr="00322787">
        <w:rPr>
          <w:rFonts w:ascii="Arial" w:hAnsi="Arial" w:cs="Arial"/>
          <w:sz w:val="20"/>
          <w:szCs w:val="20"/>
        </w:rPr>
        <w:t>., Jan., 2010. Vol. 74, issue 1, pp. 1-10. PM:20059469. PMC2946374.</w:t>
      </w:r>
    </w:p>
    <w:p w14:paraId="2299073B"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Chami</w:t>
      </w:r>
      <w:proofErr w:type="spellEnd"/>
      <w:r w:rsidRPr="00322787">
        <w:rPr>
          <w:rFonts w:ascii="Arial" w:hAnsi="Arial" w:cs="Arial"/>
          <w:sz w:val="20"/>
          <w:szCs w:val="20"/>
        </w:rPr>
        <w:t xml:space="preserve"> HA, Baldwin CM, Silverman A, Zhang Y, Rapopo</w:t>
      </w:r>
      <w:r w:rsidR="004C1599">
        <w:rPr>
          <w:rFonts w:ascii="Arial" w:hAnsi="Arial" w:cs="Arial"/>
          <w:sz w:val="20"/>
          <w:szCs w:val="20"/>
        </w:rPr>
        <w:t xml:space="preserve">rt D, Punjabi NM, Gottlieb DJ. </w:t>
      </w:r>
      <w:r w:rsidRPr="00322787">
        <w:rPr>
          <w:rFonts w:ascii="Arial" w:hAnsi="Arial" w:cs="Arial"/>
          <w:b/>
          <w:bCs/>
          <w:i/>
          <w:iCs/>
          <w:sz w:val="20"/>
          <w:szCs w:val="20"/>
        </w:rPr>
        <w:t>Sleepiness, quality of life, and sleep maintenance in REM versus non-REM sleep-disordered breathing</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J.Respir.Crit</w:t>
      </w:r>
      <w:proofErr w:type="spellEnd"/>
      <w:proofErr w:type="gramEnd"/>
      <w:r w:rsidRPr="00322787">
        <w:rPr>
          <w:rFonts w:ascii="Arial" w:hAnsi="Arial" w:cs="Arial"/>
          <w:sz w:val="20"/>
          <w:szCs w:val="20"/>
        </w:rPr>
        <w:t xml:space="preserve"> Care Med., May 1, 2010. Vol. 181, issue 9, pp. 997-1002. PM:20093641. PMC3269234.</w:t>
      </w:r>
    </w:p>
    <w:p w14:paraId="63B726D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Chaudhry SI, </w:t>
      </w:r>
      <w:proofErr w:type="spellStart"/>
      <w:r w:rsidRPr="00322787">
        <w:rPr>
          <w:rFonts w:ascii="Arial" w:hAnsi="Arial" w:cs="Arial"/>
          <w:sz w:val="20"/>
          <w:szCs w:val="20"/>
        </w:rPr>
        <w:t>McAvay</w:t>
      </w:r>
      <w:proofErr w:type="spellEnd"/>
      <w:r w:rsidRPr="00322787">
        <w:rPr>
          <w:rFonts w:ascii="Arial" w:hAnsi="Arial" w:cs="Arial"/>
          <w:sz w:val="20"/>
          <w:szCs w:val="20"/>
        </w:rPr>
        <w:t xml:space="preserve"> G, Ning Y, </w:t>
      </w:r>
      <w:proofErr w:type="spellStart"/>
      <w:r w:rsidRPr="00322787">
        <w:rPr>
          <w:rFonts w:ascii="Arial" w:hAnsi="Arial" w:cs="Arial"/>
          <w:sz w:val="20"/>
          <w:szCs w:val="20"/>
        </w:rPr>
        <w:t>Allore</w:t>
      </w:r>
      <w:proofErr w:type="spellEnd"/>
      <w:r w:rsidRPr="00322787">
        <w:rPr>
          <w:rFonts w:ascii="Arial" w:hAnsi="Arial" w:cs="Arial"/>
          <w:sz w:val="20"/>
          <w:szCs w:val="20"/>
        </w:rPr>
        <w:t xml:space="preserve"> HG, Newman AB, Gill TM. </w:t>
      </w:r>
      <w:r w:rsidRPr="00322787">
        <w:rPr>
          <w:rFonts w:ascii="Arial" w:hAnsi="Arial" w:cs="Arial"/>
          <w:b/>
          <w:bCs/>
          <w:i/>
          <w:iCs/>
          <w:sz w:val="20"/>
          <w:szCs w:val="20"/>
        </w:rPr>
        <w:t>Geriatric impairments and disability: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Sept.,</w:t>
      </w:r>
      <w:proofErr w:type="gramEnd"/>
      <w:r w:rsidRPr="00322787">
        <w:rPr>
          <w:rFonts w:ascii="Arial" w:hAnsi="Arial" w:cs="Arial"/>
          <w:sz w:val="20"/>
          <w:szCs w:val="20"/>
        </w:rPr>
        <w:t xml:space="preserve"> 2010. Vol. 58, issue 9, pp. 1686-1692. PM:20863328. PMC2946108.</w:t>
      </w:r>
    </w:p>
    <w:p w14:paraId="045A0018"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Chonchol</w:t>
      </w:r>
      <w:proofErr w:type="spellEnd"/>
      <w:r w:rsidRPr="00322787">
        <w:rPr>
          <w:rFonts w:ascii="Arial" w:hAnsi="Arial" w:cs="Arial"/>
          <w:sz w:val="20"/>
          <w:szCs w:val="20"/>
        </w:rPr>
        <w:t xml:space="preserve"> M, Katz R, Fried LF, Sarnak MJ, Siscovick DS, Newman AB, </w:t>
      </w:r>
      <w:proofErr w:type="spellStart"/>
      <w:r w:rsidRPr="00322787">
        <w:rPr>
          <w:rFonts w:ascii="Arial" w:hAnsi="Arial" w:cs="Arial"/>
          <w:sz w:val="20"/>
          <w:szCs w:val="20"/>
        </w:rPr>
        <w:t>Strotmeyer</w:t>
      </w:r>
      <w:proofErr w:type="spellEnd"/>
      <w:r w:rsidRPr="00322787">
        <w:rPr>
          <w:rFonts w:ascii="Arial" w:hAnsi="Arial" w:cs="Arial"/>
          <w:sz w:val="20"/>
          <w:szCs w:val="20"/>
        </w:rPr>
        <w:t xml:space="preserve"> ES, </w:t>
      </w:r>
      <w:proofErr w:type="spellStart"/>
      <w:r w:rsidRPr="00322787">
        <w:rPr>
          <w:rFonts w:ascii="Arial" w:hAnsi="Arial" w:cs="Arial"/>
          <w:sz w:val="20"/>
          <w:szCs w:val="20"/>
        </w:rPr>
        <w:t>Bertoni</w:t>
      </w:r>
      <w:proofErr w:type="spellEnd"/>
      <w:r w:rsidRPr="00322787">
        <w:rPr>
          <w:rFonts w:ascii="Arial" w:hAnsi="Arial" w:cs="Arial"/>
          <w:sz w:val="20"/>
          <w:szCs w:val="20"/>
        </w:rPr>
        <w:t xml:space="preserve"> A, Shlipak MG. </w:t>
      </w:r>
      <w:r w:rsidRPr="00322787">
        <w:rPr>
          <w:rFonts w:ascii="Arial" w:hAnsi="Arial" w:cs="Arial"/>
          <w:b/>
          <w:bCs/>
          <w:i/>
          <w:iCs/>
          <w:sz w:val="20"/>
          <w:szCs w:val="20"/>
        </w:rPr>
        <w:t>Glycosylated hemoglobin and the risk of death and cardiovascular mortality in the elderly</w:t>
      </w:r>
      <w:r w:rsidRPr="00322787">
        <w:rPr>
          <w:rFonts w:ascii="Arial" w:hAnsi="Arial" w:cs="Arial"/>
          <w:b/>
          <w:bCs/>
          <w:sz w:val="20"/>
          <w:szCs w:val="20"/>
        </w:rPr>
        <w:t xml:space="preserve">. </w:t>
      </w:r>
      <w:proofErr w:type="spellStart"/>
      <w:r w:rsidRPr="00322787">
        <w:rPr>
          <w:rFonts w:ascii="Arial" w:hAnsi="Arial" w:cs="Arial"/>
          <w:sz w:val="20"/>
          <w:szCs w:val="20"/>
        </w:rPr>
        <w:t>Nutr.Metab</w:t>
      </w:r>
      <w:proofErr w:type="spellEnd"/>
      <w:r w:rsidRPr="00322787">
        <w:rPr>
          <w:rFonts w:ascii="Arial" w:hAnsi="Arial" w:cs="Arial"/>
          <w:sz w:val="20"/>
          <w:szCs w:val="20"/>
        </w:rPr>
        <w:t xml:space="preserve"> </w:t>
      </w:r>
      <w:proofErr w:type="spellStart"/>
      <w:r w:rsidRPr="00322787">
        <w:rPr>
          <w:rFonts w:ascii="Arial" w:hAnsi="Arial" w:cs="Arial"/>
          <w:sz w:val="20"/>
          <w:szCs w:val="20"/>
        </w:rPr>
        <w:t>Cardiovasc.Dis</w:t>
      </w:r>
      <w:proofErr w:type="spellEnd"/>
      <w:r w:rsidRPr="00322787">
        <w:rPr>
          <w:rFonts w:ascii="Arial" w:hAnsi="Arial" w:cs="Arial"/>
          <w:sz w:val="20"/>
          <w:szCs w:val="20"/>
        </w:rPr>
        <w:t xml:space="preserve">., </w:t>
      </w:r>
      <w:proofErr w:type="gramStart"/>
      <w:r w:rsidRPr="00322787">
        <w:rPr>
          <w:rFonts w:ascii="Arial" w:hAnsi="Arial" w:cs="Arial"/>
          <w:sz w:val="20"/>
          <w:szCs w:val="20"/>
        </w:rPr>
        <w:t>Jan.,</w:t>
      </w:r>
      <w:proofErr w:type="gramEnd"/>
      <w:r w:rsidRPr="00322787">
        <w:rPr>
          <w:rFonts w:ascii="Arial" w:hAnsi="Arial" w:cs="Arial"/>
          <w:sz w:val="20"/>
          <w:szCs w:val="20"/>
        </w:rPr>
        <w:t xml:space="preserve"> 2010. Vol. 20, issue 1, pp. 15-21. PM:19364638. PMC2888268.</w:t>
      </w:r>
    </w:p>
    <w:p w14:paraId="0BC2411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de </w:t>
      </w:r>
      <w:proofErr w:type="spellStart"/>
      <w:r w:rsidRPr="00322787">
        <w:rPr>
          <w:rFonts w:ascii="Arial" w:hAnsi="Arial" w:cs="Arial"/>
          <w:sz w:val="20"/>
          <w:szCs w:val="20"/>
        </w:rPr>
        <w:t>Weerd</w:t>
      </w:r>
      <w:proofErr w:type="spellEnd"/>
      <w:r w:rsidRPr="00322787">
        <w:rPr>
          <w:rFonts w:ascii="Arial" w:hAnsi="Arial" w:cs="Arial"/>
          <w:sz w:val="20"/>
          <w:szCs w:val="20"/>
        </w:rPr>
        <w:t xml:space="preserve"> M, </w:t>
      </w:r>
      <w:proofErr w:type="spellStart"/>
      <w:r w:rsidRPr="00322787">
        <w:rPr>
          <w:rFonts w:ascii="Arial" w:hAnsi="Arial" w:cs="Arial"/>
          <w:sz w:val="20"/>
          <w:szCs w:val="20"/>
        </w:rPr>
        <w:t>Greving</w:t>
      </w:r>
      <w:proofErr w:type="spellEnd"/>
      <w:r w:rsidRPr="00322787">
        <w:rPr>
          <w:rFonts w:ascii="Arial" w:hAnsi="Arial" w:cs="Arial"/>
          <w:sz w:val="20"/>
          <w:szCs w:val="20"/>
        </w:rPr>
        <w:t xml:space="preserve"> JP, </w:t>
      </w:r>
      <w:proofErr w:type="spellStart"/>
      <w:r w:rsidRPr="00322787">
        <w:rPr>
          <w:rFonts w:ascii="Arial" w:hAnsi="Arial" w:cs="Arial"/>
          <w:sz w:val="20"/>
          <w:szCs w:val="20"/>
        </w:rPr>
        <w:t>Hedblad</w:t>
      </w:r>
      <w:proofErr w:type="spellEnd"/>
      <w:r w:rsidRPr="00322787">
        <w:rPr>
          <w:rFonts w:ascii="Arial" w:hAnsi="Arial" w:cs="Arial"/>
          <w:sz w:val="20"/>
          <w:szCs w:val="20"/>
        </w:rPr>
        <w:t xml:space="preserve"> B, Lorenz MW, </w:t>
      </w:r>
      <w:proofErr w:type="spellStart"/>
      <w:r w:rsidRPr="00322787">
        <w:rPr>
          <w:rFonts w:ascii="Arial" w:hAnsi="Arial" w:cs="Arial"/>
          <w:sz w:val="20"/>
          <w:szCs w:val="20"/>
        </w:rPr>
        <w:t>Mathiesen</w:t>
      </w:r>
      <w:proofErr w:type="spellEnd"/>
      <w:r w:rsidRPr="00322787">
        <w:rPr>
          <w:rFonts w:ascii="Arial" w:hAnsi="Arial" w:cs="Arial"/>
          <w:sz w:val="20"/>
          <w:szCs w:val="20"/>
        </w:rPr>
        <w:t xml:space="preserve"> EB, O'Leary DH, </w:t>
      </w:r>
      <w:proofErr w:type="spellStart"/>
      <w:r w:rsidRPr="00322787">
        <w:rPr>
          <w:rFonts w:ascii="Arial" w:hAnsi="Arial" w:cs="Arial"/>
          <w:sz w:val="20"/>
          <w:szCs w:val="20"/>
        </w:rPr>
        <w:t>Rosvall</w:t>
      </w:r>
      <w:proofErr w:type="spellEnd"/>
      <w:r w:rsidRPr="00322787">
        <w:rPr>
          <w:rFonts w:ascii="Arial" w:hAnsi="Arial" w:cs="Arial"/>
          <w:sz w:val="20"/>
          <w:szCs w:val="20"/>
        </w:rPr>
        <w:t xml:space="preserve"> M,</w:t>
      </w:r>
      <w:r w:rsidR="004C1599">
        <w:rPr>
          <w:rFonts w:ascii="Arial" w:hAnsi="Arial" w:cs="Arial"/>
          <w:sz w:val="20"/>
          <w:szCs w:val="20"/>
        </w:rPr>
        <w:t xml:space="preserve"> Sitzer M, </w:t>
      </w:r>
      <w:proofErr w:type="spellStart"/>
      <w:r w:rsidR="004C1599">
        <w:rPr>
          <w:rFonts w:ascii="Arial" w:hAnsi="Arial" w:cs="Arial"/>
          <w:sz w:val="20"/>
          <w:szCs w:val="20"/>
        </w:rPr>
        <w:t>Buskens</w:t>
      </w:r>
      <w:proofErr w:type="spellEnd"/>
      <w:r w:rsidR="004C1599">
        <w:rPr>
          <w:rFonts w:ascii="Arial" w:hAnsi="Arial" w:cs="Arial"/>
          <w:sz w:val="20"/>
          <w:szCs w:val="20"/>
        </w:rPr>
        <w:t xml:space="preserve"> E, Bots ML. </w:t>
      </w:r>
      <w:r w:rsidRPr="00322787">
        <w:rPr>
          <w:rFonts w:ascii="Arial" w:hAnsi="Arial" w:cs="Arial"/>
          <w:b/>
          <w:bCs/>
          <w:i/>
          <w:iCs/>
          <w:sz w:val="20"/>
          <w:szCs w:val="20"/>
        </w:rPr>
        <w:t>Prevalence of Asymptomatic Carotid Artery Stenosis in the General Population. An Individual Participant Data Meta-Analysis</w:t>
      </w:r>
      <w:r w:rsidRPr="00322787">
        <w:rPr>
          <w:rFonts w:ascii="Arial" w:hAnsi="Arial" w:cs="Arial"/>
          <w:b/>
          <w:bCs/>
          <w:sz w:val="20"/>
          <w:szCs w:val="20"/>
        </w:rPr>
        <w:t xml:space="preserve">. </w:t>
      </w:r>
      <w:r w:rsidRPr="00322787">
        <w:rPr>
          <w:rFonts w:ascii="Arial" w:hAnsi="Arial" w:cs="Arial"/>
          <w:sz w:val="20"/>
          <w:szCs w:val="20"/>
        </w:rPr>
        <w:t>Stroke, Apr. 29, 2010.  PM:20431077. PMC4254855.</w:t>
      </w:r>
    </w:p>
    <w:p w14:paraId="36487EFA"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Debette</w:t>
      </w:r>
      <w:proofErr w:type="spellEnd"/>
      <w:r w:rsidRPr="00322787">
        <w:rPr>
          <w:rFonts w:ascii="Arial" w:hAnsi="Arial" w:cs="Arial"/>
          <w:sz w:val="20"/>
          <w:szCs w:val="20"/>
        </w:rPr>
        <w:t xml:space="preserve"> S, Bis JC,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Schmidt H, Ikram MA, Sigurdsson S,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w:t>
      </w:r>
      <w:proofErr w:type="spellStart"/>
      <w:r w:rsidRPr="00322787">
        <w:rPr>
          <w:rFonts w:ascii="Arial" w:hAnsi="Arial" w:cs="Arial"/>
          <w:sz w:val="20"/>
          <w:szCs w:val="20"/>
        </w:rPr>
        <w:t>Struchalin</w:t>
      </w:r>
      <w:proofErr w:type="spellEnd"/>
      <w:r w:rsidRPr="00322787">
        <w:rPr>
          <w:rFonts w:ascii="Arial" w:hAnsi="Arial" w:cs="Arial"/>
          <w:sz w:val="20"/>
          <w:szCs w:val="20"/>
        </w:rPr>
        <w:t xml:space="preserve"> M, Smith AV, van der LA, </w:t>
      </w:r>
      <w:proofErr w:type="spellStart"/>
      <w:r w:rsidRPr="00322787">
        <w:rPr>
          <w:rFonts w:ascii="Arial" w:hAnsi="Arial" w:cs="Arial"/>
          <w:sz w:val="20"/>
          <w:szCs w:val="20"/>
        </w:rPr>
        <w:t>DeCarli</w:t>
      </w:r>
      <w:proofErr w:type="spellEnd"/>
      <w:r w:rsidRPr="00322787">
        <w:rPr>
          <w:rFonts w:ascii="Arial" w:hAnsi="Arial" w:cs="Arial"/>
          <w:sz w:val="20"/>
          <w:szCs w:val="20"/>
        </w:rPr>
        <w:t xml:space="preserve"> C, Lumley T, </w:t>
      </w:r>
      <w:proofErr w:type="spellStart"/>
      <w:r w:rsidRPr="00322787">
        <w:rPr>
          <w:rFonts w:ascii="Arial" w:hAnsi="Arial" w:cs="Arial"/>
          <w:sz w:val="20"/>
          <w:szCs w:val="20"/>
        </w:rPr>
        <w:t>Knopman</w:t>
      </w:r>
      <w:proofErr w:type="spellEnd"/>
      <w:r w:rsidRPr="00322787">
        <w:rPr>
          <w:rFonts w:ascii="Arial" w:hAnsi="Arial" w:cs="Arial"/>
          <w:sz w:val="20"/>
          <w:szCs w:val="20"/>
        </w:rPr>
        <w:t xml:space="preserve"> DS, </w:t>
      </w:r>
      <w:proofErr w:type="spellStart"/>
      <w:r w:rsidRPr="00322787">
        <w:rPr>
          <w:rFonts w:ascii="Arial" w:hAnsi="Arial" w:cs="Arial"/>
          <w:sz w:val="20"/>
          <w:szCs w:val="20"/>
        </w:rPr>
        <w:t>Enzinger</w:t>
      </w:r>
      <w:proofErr w:type="spellEnd"/>
      <w:r w:rsidRPr="00322787">
        <w:rPr>
          <w:rFonts w:ascii="Arial" w:hAnsi="Arial" w:cs="Arial"/>
          <w:sz w:val="20"/>
          <w:szCs w:val="20"/>
        </w:rPr>
        <w:t xml:space="preserve"> C,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w:t>
      </w:r>
      <w:proofErr w:type="spellStart"/>
      <w:r w:rsidRPr="00322787">
        <w:rPr>
          <w:rFonts w:ascii="Arial" w:hAnsi="Arial" w:cs="Arial"/>
          <w:sz w:val="20"/>
          <w:szCs w:val="20"/>
        </w:rPr>
        <w:t>Koudstaal</w:t>
      </w:r>
      <w:proofErr w:type="spellEnd"/>
      <w:r w:rsidRPr="00322787">
        <w:rPr>
          <w:rFonts w:ascii="Arial" w:hAnsi="Arial" w:cs="Arial"/>
          <w:sz w:val="20"/>
          <w:szCs w:val="20"/>
        </w:rPr>
        <w:t xml:space="preserve"> PJ, DeStefano AL, Psaty BM, </w:t>
      </w:r>
      <w:proofErr w:type="spellStart"/>
      <w:r w:rsidRPr="00322787">
        <w:rPr>
          <w:rFonts w:ascii="Arial" w:hAnsi="Arial" w:cs="Arial"/>
          <w:sz w:val="20"/>
          <w:szCs w:val="20"/>
        </w:rPr>
        <w:t>Dufouil</w:t>
      </w:r>
      <w:proofErr w:type="spellEnd"/>
      <w:r w:rsidRPr="00322787">
        <w:rPr>
          <w:rFonts w:ascii="Arial" w:hAnsi="Arial" w:cs="Arial"/>
          <w:sz w:val="20"/>
          <w:szCs w:val="20"/>
        </w:rPr>
        <w:t xml:space="preserve"> C, </w:t>
      </w:r>
      <w:proofErr w:type="spellStart"/>
      <w:r w:rsidRPr="00322787">
        <w:rPr>
          <w:rFonts w:ascii="Arial" w:hAnsi="Arial" w:cs="Arial"/>
          <w:sz w:val="20"/>
          <w:szCs w:val="20"/>
        </w:rPr>
        <w:t>Catellier</w:t>
      </w:r>
      <w:proofErr w:type="spellEnd"/>
      <w:r w:rsidRPr="00322787">
        <w:rPr>
          <w:rFonts w:ascii="Arial" w:hAnsi="Arial" w:cs="Arial"/>
          <w:sz w:val="20"/>
          <w:szCs w:val="20"/>
        </w:rPr>
        <w:t xml:space="preserve"> DJ, Fazekas F,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YS, </w:t>
      </w:r>
      <w:proofErr w:type="spellStart"/>
      <w:r w:rsidRPr="00322787">
        <w:rPr>
          <w:rFonts w:ascii="Arial" w:hAnsi="Arial" w:cs="Arial"/>
          <w:sz w:val="20"/>
          <w:szCs w:val="20"/>
        </w:rPr>
        <w:t>Beiser</w:t>
      </w:r>
      <w:proofErr w:type="spellEnd"/>
      <w:r w:rsidRPr="00322787">
        <w:rPr>
          <w:rFonts w:ascii="Arial" w:hAnsi="Arial" w:cs="Arial"/>
          <w:sz w:val="20"/>
          <w:szCs w:val="20"/>
        </w:rPr>
        <w:t xml:space="preserve"> A, Rotter JI, </w:t>
      </w:r>
      <w:proofErr w:type="spellStart"/>
      <w:r w:rsidRPr="00322787">
        <w:rPr>
          <w:rFonts w:ascii="Arial" w:hAnsi="Arial" w:cs="Arial"/>
          <w:sz w:val="20"/>
          <w:szCs w:val="20"/>
        </w:rPr>
        <w:t>Tzourio</w:t>
      </w:r>
      <w:proofErr w:type="spellEnd"/>
      <w:r w:rsidRPr="00322787">
        <w:rPr>
          <w:rFonts w:ascii="Arial" w:hAnsi="Arial" w:cs="Arial"/>
          <w:sz w:val="20"/>
          <w:szCs w:val="20"/>
        </w:rPr>
        <w:t xml:space="preserve"> C, Shibata DK, </w:t>
      </w:r>
      <w:proofErr w:type="spellStart"/>
      <w:r w:rsidRPr="00322787">
        <w:rPr>
          <w:rFonts w:ascii="Arial" w:hAnsi="Arial" w:cs="Arial"/>
          <w:sz w:val="20"/>
          <w:szCs w:val="20"/>
        </w:rPr>
        <w:t>Tscherner</w:t>
      </w:r>
      <w:proofErr w:type="spellEnd"/>
      <w:r w:rsidRPr="00322787">
        <w:rPr>
          <w:rFonts w:ascii="Arial" w:hAnsi="Arial" w:cs="Arial"/>
          <w:sz w:val="20"/>
          <w:szCs w:val="20"/>
        </w:rPr>
        <w:t xml:space="preserve"> M, Harris TB,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Atwood LD, Rice K, Gottesman RF, van </w:t>
      </w:r>
      <w:proofErr w:type="spellStart"/>
      <w:r w:rsidRPr="00322787">
        <w:rPr>
          <w:rFonts w:ascii="Arial" w:hAnsi="Arial" w:cs="Arial"/>
          <w:sz w:val="20"/>
          <w:szCs w:val="20"/>
        </w:rPr>
        <w:t>Buchem</w:t>
      </w:r>
      <w:proofErr w:type="spellEnd"/>
      <w:r w:rsidRPr="00322787">
        <w:rPr>
          <w:rFonts w:ascii="Arial" w:hAnsi="Arial" w:cs="Arial"/>
          <w:sz w:val="20"/>
          <w:szCs w:val="20"/>
        </w:rPr>
        <w:t xml:space="preserve"> MA,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Kelly-Hayes M, Cushman M, Zhu Y, Boerwinkle E,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Romero JR, Lopez O,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Au R, Heckbert SR, Wolf PA, Mosley TH, Seshadri S, </w:t>
      </w:r>
      <w:proofErr w:type="spellStart"/>
      <w:r w:rsidRPr="00322787">
        <w:rPr>
          <w:rFonts w:ascii="Arial" w:hAnsi="Arial" w:cs="Arial"/>
          <w:sz w:val="20"/>
          <w:szCs w:val="20"/>
        </w:rPr>
        <w:t>Breteler</w:t>
      </w:r>
      <w:proofErr w:type="spellEnd"/>
      <w:r w:rsidRPr="00322787">
        <w:rPr>
          <w:rFonts w:ascii="Arial" w:hAnsi="Arial" w:cs="Arial"/>
          <w:sz w:val="20"/>
          <w:szCs w:val="20"/>
        </w:rPr>
        <w:t xml:space="preserve"> MM, Schmidt R,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Longstreth WT, Jr. </w:t>
      </w:r>
      <w:r w:rsidRPr="00322787">
        <w:rPr>
          <w:rFonts w:ascii="Arial" w:hAnsi="Arial" w:cs="Arial"/>
          <w:b/>
          <w:bCs/>
          <w:i/>
          <w:iCs/>
          <w:sz w:val="20"/>
          <w:szCs w:val="20"/>
        </w:rPr>
        <w:t>Genome-wide association studies of MRI-defined brain infarcts: meta-analysis from the CHARGE Consortium</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Feb.,</w:t>
      </w:r>
      <w:proofErr w:type="gramEnd"/>
      <w:r w:rsidRPr="00322787">
        <w:rPr>
          <w:rFonts w:ascii="Arial" w:hAnsi="Arial" w:cs="Arial"/>
          <w:sz w:val="20"/>
          <w:szCs w:val="20"/>
        </w:rPr>
        <w:t xml:space="preserve"> 2010. Vol. 41, issue 2, pp. 210-217. PM:20044523. PMC2923092.</w:t>
      </w:r>
    </w:p>
    <w:p w14:paraId="163C125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deFilippi</w:t>
      </w:r>
      <w:proofErr w:type="spellEnd"/>
      <w:r w:rsidRPr="00322787">
        <w:rPr>
          <w:rFonts w:ascii="Arial" w:hAnsi="Arial" w:cs="Arial"/>
          <w:sz w:val="20"/>
          <w:szCs w:val="20"/>
        </w:rPr>
        <w:t xml:space="preserve"> CR, de </w:t>
      </w:r>
      <w:proofErr w:type="spellStart"/>
      <w:r w:rsidRPr="00322787">
        <w:rPr>
          <w:rFonts w:ascii="Arial" w:hAnsi="Arial" w:cs="Arial"/>
          <w:sz w:val="20"/>
          <w:szCs w:val="20"/>
        </w:rPr>
        <w:t>Lemos</w:t>
      </w:r>
      <w:proofErr w:type="spellEnd"/>
      <w:r w:rsidRPr="00322787">
        <w:rPr>
          <w:rFonts w:ascii="Arial" w:hAnsi="Arial" w:cs="Arial"/>
          <w:sz w:val="20"/>
          <w:szCs w:val="20"/>
        </w:rPr>
        <w:t xml:space="preserve"> JA, Christenson RH, Gottdiener J</w:t>
      </w:r>
      <w:r w:rsidR="004C1599">
        <w:rPr>
          <w:rFonts w:ascii="Arial" w:hAnsi="Arial" w:cs="Arial"/>
          <w:sz w:val="20"/>
          <w:szCs w:val="20"/>
        </w:rPr>
        <w:t xml:space="preserve">S, Kop WJ, Zhan M, </w:t>
      </w:r>
      <w:proofErr w:type="spellStart"/>
      <w:r w:rsidR="004C1599">
        <w:rPr>
          <w:rFonts w:ascii="Arial" w:hAnsi="Arial" w:cs="Arial"/>
          <w:sz w:val="20"/>
          <w:szCs w:val="20"/>
        </w:rPr>
        <w:t>Seliger</w:t>
      </w:r>
      <w:proofErr w:type="spellEnd"/>
      <w:r w:rsidR="004C1599">
        <w:rPr>
          <w:rFonts w:ascii="Arial" w:hAnsi="Arial" w:cs="Arial"/>
          <w:sz w:val="20"/>
          <w:szCs w:val="20"/>
        </w:rPr>
        <w:t xml:space="preserve"> SL. </w:t>
      </w:r>
      <w:r w:rsidRPr="00322787">
        <w:rPr>
          <w:rFonts w:ascii="Arial" w:hAnsi="Arial" w:cs="Arial"/>
          <w:b/>
          <w:bCs/>
          <w:i/>
          <w:iCs/>
          <w:sz w:val="20"/>
          <w:szCs w:val="20"/>
        </w:rPr>
        <w:t>Association of serial measures of cardiac troponin T using a sensitive assay with incident heart failure and cardiovascular mortality in older adults</w:t>
      </w:r>
      <w:r w:rsidRPr="00322787">
        <w:rPr>
          <w:rFonts w:ascii="Arial" w:hAnsi="Arial" w:cs="Arial"/>
          <w:b/>
          <w:bCs/>
          <w:sz w:val="20"/>
          <w:szCs w:val="20"/>
        </w:rPr>
        <w:t xml:space="preserve">. </w:t>
      </w:r>
      <w:r w:rsidRPr="00322787">
        <w:rPr>
          <w:rFonts w:ascii="Arial" w:hAnsi="Arial" w:cs="Arial"/>
          <w:sz w:val="20"/>
          <w:szCs w:val="20"/>
        </w:rPr>
        <w:t>JAMA, Dec. 8, 2010. Vol. 304, issue 22, pp. 2494-2502. PM:21078811. PMC3559101.</w:t>
      </w:r>
    </w:p>
    <w:p w14:paraId="19976A92"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deFilippi</w:t>
      </w:r>
      <w:proofErr w:type="spellEnd"/>
      <w:r w:rsidRPr="00322787">
        <w:rPr>
          <w:rFonts w:ascii="Arial" w:hAnsi="Arial" w:cs="Arial"/>
          <w:sz w:val="20"/>
          <w:szCs w:val="20"/>
        </w:rPr>
        <w:t xml:space="preserve"> CR, Christenson RH, Gottdiener JS, Kop WJ, </w:t>
      </w:r>
      <w:proofErr w:type="spellStart"/>
      <w:r w:rsidRPr="00322787">
        <w:rPr>
          <w:rFonts w:ascii="Arial" w:hAnsi="Arial" w:cs="Arial"/>
          <w:sz w:val="20"/>
          <w:szCs w:val="20"/>
        </w:rPr>
        <w:t>Seliger</w:t>
      </w:r>
      <w:proofErr w:type="spellEnd"/>
      <w:r w:rsidRPr="00322787">
        <w:rPr>
          <w:rFonts w:ascii="Arial" w:hAnsi="Arial" w:cs="Arial"/>
          <w:sz w:val="20"/>
          <w:szCs w:val="20"/>
        </w:rPr>
        <w:t xml:space="preserve"> SL. </w:t>
      </w:r>
      <w:r w:rsidRPr="00322787">
        <w:rPr>
          <w:rFonts w:ascii="Arial" w:hAnsi="Arial" w:cs="Arial"/>
          <w:b/>
          <w:bCs/>
          <w:i/>
          <w:iCs/>
          <w:sz w:val="20"/>
          <w:szCs w:val="20"/>
        </w:rPr>
        <w:t>Dynamic cardiovascular risk assessment in elderly people. The role of repeated N-terminal pro-B-type natriuretic peptide testing</w:t>
      </w:r>
      <w:r w:rsidRPr="00322787">
        <w:rPr>
          <w:rFonts w:ascii="Arial" w:hAnsi="Arial" w:cs="Arial"/>
          <w:b/>
          <w:bCs/>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Am.Coll.Cardiol</w:t>
      </w:r>
      <w:proofErr w:type="spellEnd"/>
      <w:proofErr w:type="gramEnd"/>
      <w:r w:rsidRPr="00322787">
        <w:rPr>
          <w:rFonts w:ascii="Arial" w:hAnsi="Arial" w:cs="Arial"/>
          <w:sz w:val="20"/>
          <w:szCs w:val="20"/>
        </w:rPr>
        <w:t>., Feb. 2, 2010. Vol. 55, issue 5, pp. 441-450. PM:20117457. PMC:2840257.</w:t>
      </w:r>
    </w:p>
    <w:p w14:paraId="60E01EE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Deo R, Katz R, Kestenbaum B, Fried L, Sarnak MJ, Psaty</w:t>
      </w:r>
      <w:r w:rsidR="004C1599">
        <w:rPr>
          <w:rFonts w:ascii="Arial" w:hAnsi="Arial" w:cs="Arial"/>
          <w:sz w:val="20"/>
          <w:szCs w:val="20"/>
        </w:rPr>
        <w:t xml:space="preserve"> BM, Siscovick DS, Shlipak MG. </w:t>
      </w:r>
      <w:r w:rsidRPr="00322787">
        <w:rPr>
          <w:rFonts w:ascii="Arial" w:hAnsi="Arial" w:cs="Arial"/>
          <w:b/>
          <w:bCs/>
          <w:i/>
          <w:iCs/>
          <w:sz w:val="20"/>
          <w:szCs w:val="20"/>
        </w:rPr>
        <w:t>Impaired kidney function and atrial fibrillation in elderly subjects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J.Card</w:t>
      </w:r>
      <w:proofErr w:type="spellEnd"/>
      <w:proofErr w:type="gramEnd"/>
      <w:r w:rsidRPr="00322787">
        <w:rPr>
          <w:rFonts w:ascii="Arial" w:hAnsi="Arial" w:cs="Arial"/>
          <w:sz w:val="20"/>
          <w:szCs w:val="20"/>
        </w:rPr>
        <w:t xml:space="preserve"> Fail., Jan., 2010. Vol. 16, issue 1, pp. 55-60. PM:20123319. PMC:2818049.</w:t>
      </w:r>
    </w:p>
    <w:p w14:paraId="110E892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Deo R, Sotoodehnia N, Katz R, Sarnak MJ, Fried LF, </w:t>
      </w:r>
      <w:proofErr w:type="spellStart"/>
      <w:r w:rsidRPr="00322787">
        <w:rPr>
          <w:rFonts w:ascii="Arial" w:hAnsi="Arial" w:cs="Arial"/>
          <w:sz w:val="20"/>
          <w:szCs w:val="20"/>
        </w:rPr>
        <w:t>Chonchol</w:t>
      </w:r>
      <w:proofErr w:type="spellEnd"/>
      <w:r w:rsidRPr="00322787">
        <w:rPr>
          <w:rFonts w:ascii="Arial" w:hAnsi="Arial" w:cs="Arial"/>
          <w:sz w:val="20"/>
          <w:szCs w:val="20"/>
        </w:rPr>
        <w:t xml:space="preserve"> M, Kestenbaum B, Psaty</w:t>
      </w:r>
      <w:r w:rsidR="004C1599">
        <w:rPr>
          <w:rFonts w:ascii="Arial" w:hAnsi="Arial" w:cs="Arial"/>
          <w:sz w:val="20"/>
          <w:szCs w:val="20"/>
        </w:rPr>
        <w:t xml:space="preserve"> BM, Siscovick DS, Shlipak MG. </w:t>
      </w:r>
      <w:r w:rsidRPr="00322787">
        <w:rPr>
          <w:rFonts w:ascii="Arial" w:hAnsi="Arial" w:cs="Arial"/>
          <w:b/>
          <w:bCs/>
          <w:i/>
          <w:iCs/>
          <w:sz w:val="20"/>
          <w:szCs w:val="20"/>
        </w:rPr>
        <w:t xml:space="preserve">Cystatin </w:t>
      </w:r>
      <w:proofErr w:type="gramStart"/>
      <w:r w:rsidRPr="00322787">
        <w:rPr>
          <w:rFonts w:ascii="Arial" w:hAnsi="Arial" w:cs="Arial"/>
          <w:b/>
          <w:bCs/>
          <w:i/>
          <w:iCs/>
          <w:sz w:val="20"/>
          <w:szCs w:val="20"/>
        </w:rPr>
        <w:t>C</w:t>
      </w:r>
      <w:proofErr w:type="gramEnd"/>
      <w:r w:rsidRPr="00322787">
        <w:rPr>
          <w:rFonts w:ascii="Arial" w:hAnsi="Arial" w:cs="Arial"/>
          <w:b/>
          <w:bCs/>
          <w:i/>
          <w:iCs/>
          <w:sz w:val="20"/>
          <w:szCs w:val="20"/>
        </w:rPr>
        <w:t xml:space="preserve"> and sudden cardiac death risk in the elderly</w:t>
      </w:r>
      <w:r w:rsidRPr="00322787">
        <w:rPr>
          <w:rFonts w:ascii="Arial" w:hAnsi="Arial" w:cs="Arial"/>
          <w:b/>
          <w:bCs/>
          <w:sz w:val="20"/>
          <w:szCs w:val="20"/>
        </w:rPr>
        <w:t xml:space="preserve">. </w:t>
      </w:r>
      <w:r w:rsidRPr="00322787">
        <w:rPr>
          <w:rFonts w:ascii="Arial" w:hAnsi="Arial" w:cs="Arial"/>
          <w:sz w:val="20"/>
          <w:szCs w:val="20"/>
        </w:rPr>
        <w:t>Circ.</w:t>
      </w:r>
      <w:r w:rsidR="004C1599">
        <w:rPr>
          <w:rFonts w:ascii="Arial" w:hAnsi="Arial" w:cs="Arial"/>
          <w:sz w:val="20"/>
          <w:szCs w:val="20"/>
        </w:rPr>
        <w:t xml:space="preserve"> </w:t>
      </w:r>
      <w:proofErr w:type="spellStart"/>
      <w:proofErr w:type="gramStart"/>
      <w:r w:rsidRPr="00322787">
        <w:rPr>
          <w:rFonts w:ascii="Arial" w:hAnsi="Arial" w:cs="Arial"/>
          <w:sz w:val="20"/>
          <w:szCs w:val="20"/>
        </w:rPr>
        <w:t>Cardiovasc.Qual.Outcomes</w:t>
      </w:r>
      <w:proofErr w:type="spellEnd"/>
      <w:proofErr w:type="gramEnd"/>
      <w:r w:rsidRPr="00322787">
        <w:rPr>
          <w:rFonts w:ascii="Arial" w:hAnsi="Arial" w:cs="Arial"/>
          <w:sz w:val="20"/>
          <w:szCs w:val="20"/>
        </w:rPr>
        <w:t>., Mar., 2010. Vol. 3, issue 2, pp. 159-164. PM:20233980. PMC2871673.</w:t>
      </w:r>
    </w:p>
    <w:p w14:paraId="75B00244" w14:textId="77777777" w:rsidR="000F2BF8" w:rsidRPr="00322787" w:rsidRDefault="004C1599">
      <w:pPr>
        <w:autoSpaceDE w:val="0"/>
        <w:autoSpaceDN w:val="0"/>
        <w:adjustRightInd w:val="0"/>
        <w:spacing w:after="240" w:line="240" w:lineRule="auto"/>
        <w:rPr>
          <w:rFonts w:ascii="Arial" w:hAnsi="Arial" w:cs="Arial"/>
          <w:sz w:val="20"/>
          <w:szCs w:val="20"/>
        </w:rPr>
      </w:pPr>
      <w:r>
        <w:rPr>
          <w:rFonts w:ascii="Arial" w:hAnsi="Arial" w:cs="Arial"/>
          <w:sz w:val="20"/>
          <w:szCs w:val="20"/>
        </w:rPr>
        <w:t xml:space="preserve">Diehr P, Hirsch C. </w:t>
      </w:r>
      <w:r w:rsidR="000F2BF8" w:rsidRPr="00322787">
        <w:rPr>
          <w:rFonts w:ascii="Arial" w:hAnsi="Arial" w:cs="Arial"/>
          <w:b/>
          <w:bCs/>
          <w:i/>
          <w:iCs/>
          <w:sz w:val="20"/>
          <w:szCs w:val="20"/>
        </w:rPr>
        <w:t>Health benefits of increased walking for sedentary, generally healthy older adults: using longitudinal data to approximate an intervention trial</w:t>
      </w:r>
      <w:r w:rsidR="000F2BF8" w:rsidRPr="00322787">
        <w:rPr>
          <w:rFonts w:ascii="Arial" w:hAnsi="Arial" w:cs="Arial"/>
          <w:b/>
          <w:bCs/>
          <w:sz w:val="20"/>
          <w:szCs w:val="20"/>
        </w:rPr>
        <w:t xml:space="preserve">. </w:t>
      </w:r>
      <w:proofErr w:type="spellStart"/>
      <w:proofErr w:type="gramStart"/>
      <w:r w:rsidR="000F2BF8" w:rsidRPr="00322787">
        <w:rPr>
          <w:rFonts w:ascii="Arial" w:hAnsi="Arial" w:cs="Arial"/>
          <w:sz w:val="20"/>
          <w:szCs w:val="20"/>
        </w:rPr>
        <w:t>J.Gerontol.A</w:t>
      </w:r>
      <w:proofErr w:type="spellEnd"/>
      <w:proofErr w:type="gramEnd"/>
      <w:r w:rsidR="000F2BF8" w:rsidRPr="00322787">
        <w:rPr>
          <w:rFonts w:ascii="Arial" w:hAnsi="Arial" w:cs="Arial"/>
          <w:sz w:val="20"/>
          <w:szCs w:val="20"/>
        </w:rPr>
        <w:t xml:space="preserve"> </w:t>
      </w:r>
      <w:proofErr w:type="spellStart"/>
      <w:r w:rsidR="000F2BF8" w:rsidRPr="00322787">
        <w:rPr>
          <w:rFonts w:ascii="Arial" w:hAnsi="Arial" w:cs="Arial"/>
          <w:sz w:val="20"/>
          <w:szCs w:val="20"/>
        </w:rPr>
        <w:t>Biol.Sci.Med.Sci</w:t>
      </w:r>
      <w:proofErr w:type="spellEnd"/>
      <w:r w:rsidR="000F2BF8" w:rsidRPr="00322787">
        <w:rPr>
          <w:rFonts w:ascii="Arial" w:hAnsi="Arial" w:cs="Arial"/>
          <w:sz w:val="20"/>
          <w:szCs w:val="20"/>
        </w:rPr>
        <w:t>., Sept., 2010. Vol. 65, issue 9, pp. 982-989. PM:20484337. PMC2920578.</w:t>
      </w:r>
    </w:p>
    <w:p w14:paraId="7C53E2E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Djousse L, </w:t>
      </w:r>
      <w:proofErr w:type="spellStart"/>
      <w:r w:rsidRPr="00322787">
        <w:rPr>
          <w:rFonts w:ascii="Arial" w:hAnsi="Arial" w:cs="Arial"/>
          <w:sz w:val="20"/>
          <w:szCs w:val="20"/>
        </w:rPr>
        <w:t>Kamineni</w:t>
      </w:r>
      <w:proofErr w:type="spellEnd"/>
      <w:r w:rsidRPr="00322787">
        <w:rPr>
          <w:rFonts w:ascii="Arial" w:hAnsi="Arial" w:cs="Arial"/>
          <w:sz w:val="20"/>
          <w:szCs w:val="20"/>
        </w:rPr>
        <w:t xml:space="preserve"> A, Nelson TL, </w:t>
      </w:r>
      <w:proofErr w:type="spellStart"/>
      <w:r w:rsidRPr="00322787">
        <w:rPr>
          <w:rFonts w:ascii="Arial" w:hAnsi="Arial" w:cs="Arial"/>
          <w:sz w:val="20"/>
          <w:szCs w:val="20"/>
        </w:rPr>
        <w:t>Carnethon</w:t>
      </w:r>
      <w:proofErr w:type="spellEnd"/>
      <w:r w:rsidRPr="00322787">
        <w:rPr>
          <w:rFonts w:ascii="Arial" w:hAnsi="Arial" w:cs="Arial"/>
          <w:sz w:val="20"/>
          <w:szCs w:val="20"/>
        </w:rPr>
        <w:t xml:space="preserve"> M, Mozaffarian D, Siscovick D, Mukamal KJ. </w:t>
      </w:r>
      <w:r w:rsidRPr="00322787">
        <w:rPr>
          <w:rFonts w:ascii="Arial" w:hAnsi="Arial" w:cs="Arial"/>
          <w:b/>
          <w:bCs/>
          <w:i/>
          <w:iCs/>
          <w:sz w:val="20"/>
          <w:szCs w:val="20"/>
        </w:rPr>
        <w:t>Egg consumption and risk of type 2 diabetes in older adults</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J.Clin.Nutr</w:t>
      </w:r>
      <w:proofErr w:type="spellEnd"/>
      <w:proofErr w:type="gramEnd"/>
      <w:r w:rsidRPr="00322787">
        <w:rPr>
          <w:rFonts w:ascii="Arial" w:hAnsi="Arial" w:cs="Arial"/>
          <w:sz w:val="20"/>
          <w:szCs w:val="20"/>
        </w:rPr>
        <w:t xml:space="preserve">., Aug., 2010. Vol. 92, issue 2, pp. 422-427. </w:t>
      </w:r>
      <w:r w:rsidRPr="004C1599">
        <w:rPr>
          <w:rFonts w:ascii="Arial" w:hAnsi="Arial" w:cs="Arial"/>
          <w:sz w:val="20"/>
          <w:szCs w:val="20"/>
        </w:rPr>
        <w:t>PM:20534749</w:t>
      </w:r>
      <w:r w:rsidRPr="00322787">
        <w:rPr>
          <w:rFonts w:ascii="Arial" w:hAnsi="Arial" w:cs="Arial"/>
          <w:sz w:val="20"/>
          <w:szCs w:val="20"/>
        </w:rPr>
        <w:t>. PMC2904037.</w:t>
      </w:r>
    </w:p>
    <w:p w14:paraId="393405C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Dupuis J, </w:t>
      </w:r>
      <w:proofErr w:type="spellStart"/>
      <w:r w:rsidRPr="00322787">
        <w:rPr>
          <w:rFonts w:ascii="Arial" w:hAnsi="Arial" w:cs="Arial"/>
          <w:sz w:val="20"/>
          <w:szCs w:val="20"/>
        </w:rPr>
        <w:t>Langenberg</w:t>
      </w:r>
      <w:proofErr w:type="spellEnd"/>
      <w:r w:rsidRPr="00322787">
        <w:rPr>
          <w:rFonts w:ascii="Arial" w:hAnsi="Arial" w:cs="Arial"/>
          <w:sz w:val="20"/>
          <w:szCs w:val="20"/>
        </w:rPr>
        <w:t xml:space="preserve"> C, Prokopenko I, Saxena R, </w:t>
      </w:r>
      <w:proofErr w:type="spellStart"/>
      <w:r w:rsidRPr="00322787">
        <w:rPr>
          <w:rFonts w:ascii="Arial" w:hAnsi="Arial" w:cs="Arial"/>
          <w:sz w:val="20"/>
          <w:szCs w:val="20"/>
        </w:rPr>
        <w:t>Soranzo</w:t>
      </w:r>
      <w:proofErr w:type="spellEnd"/>
      <w:r w:rsidRPr="00322787">
        <w:rPr>
          <w:rFonts w:ascii="Arial" w:hAnsi="Arial" w:cs="Arial"/>
          <w:sz w:val="20"/>
          <w:szCs w:val="20"/>
        </w:rPr>
        <w:t xml:space="preserve"> N, Jackson AU, Wheeler E, Glazer NL, </w:t>
      </w:r>
      <w:proofErr w:type="spellStart"/>
      <w:r w:rsidRPr="00322787">
        <w:rPr>
          <w:rFonts w:ascii="Arial" w:hAnsi="Arial" w:cs="Arial"/>
          <w:sz w:val="20"/>
          <w:szCs w:val="20"/>
        </w:rPr>
        <w:t>Bouatia-Naji</w:t>
      </w:r>
      <w:proofErr w:type="spellEnd"/>
      <w:r w:rsidRPr="00322787">
        <w:rPr>
          <w:rFonts w:ascii="Arial" w:hAnsi="Arial" w:cs="Arial"/>
          <w:sz w:val="20"/>
          <w:szCs w:val="20"/>
        </w:rPr>
        <w:t xml:space="preserve"> N, </w:t>
      </w:r>
      <w:proofErr w:type="spellStart"/>
      <w:r w:rsidRPr="00322787">
        <w:rPr>
          <w:rFonts w:ascii="Arial" w:hAnsi="Arial" w:cs="Arial"/>
          <w:sz w:val="20"/>
          <w:szCs w:val="20"/>
        </w:rPr>
        <w:t>Gloyn</w:t>
      </w:r>
      <w:proofErr w:type="spellEnd"/>
      <w:r w:rsidRPr="00322787">
        <w:rPr>
          <w:rFonts w:ascii="Arial" w:hAnsi="Arial" w:cs="Arial"/>
          <w:sz w:val="20"/>
          <w:szCs w:val="20"/>
        </w:rPr>
        <w:t xml:space="preserve"> AL, Lindgren CM, Magi R, Morris AP, Randall J, Johnson T, Elliott P, </w:t>
      </w:r>
      <w:proofErr w:type="spellStart"/>
      <w:r w:rsidRPr="00322787">
        <w:rPr>
          <w:rFonts w:ascii="Arial" w:hAnsi="Arial" w:cs="Arial"/>
          <w:sz w:val="20"/>
          <w:szCs w:val="20"/>
        </w:rPr>
        <w:t>Rybin</w:t>
      </w:r>
      <w:proofErr w:type="spellEnd"/>
      <w:r w:rsidRPr="00322787">
        <w:rPr>
          <w:rFonts w:ascii="Arial" w:hAnsi="Arial" w:cs="Arial"/>
          <w:sz w:val="20"/>
          <w:szCs w:val="20"/>
        </w:rPr>
        <w:t xml:space="preserve"> D, </w:t>
      </w:r>
      <w:proofErr w:type="spellStart"/>
      <w:r w:rsidRPr="00322787">
        <w:rPr>
          <w:rFonts w:ascii="Arial" w:hAnsi="Arial" w:cs="Arial"/>
          <w:sz w:val="20"/>
          <w:szCs w:val="20"/>
        </w:rPr>
        <w:t>Thorleifsson</w:t>
      </w:r>
      <w:proofErr w:type="spellEnd"/>
      <w:r w:rsidRPr="00322787">
        <w:rPr>
          <w:rFonts w:ascii="Arial" w:hAnsi="Arial" w:cs="Arial"/>
          <w:sz w:val="20"/>
          <w:szCs w:val="20"/>
        </w:rPr>
        <w:t xml:space="preserve"> G, </w:t>
      </w:r>
      <w:proofErr w:type="spellStart"/>
      <w:r w:rsidRPr="00322787">
        <w:rPr>
          <w:rFonts w:ascii="Arial" w:hAnsi="Arial" w:cs="Arial"/>
          <w:sz w:val="20"/>
          <w:szCs w:val="20"/>
        </w:rPr>
        <w:t>Steinthorsdottir</w:t>
      </w:r>
      <w:proofErr w:type="spellEnd"/>
      <w:r w:rsidRPr="00322787">
        <w:rPr>
          <w:rFonts w:ascii="Arial" w:hAnsi="Arial" w:cs="Arial"/>
          <w:sz w:val="20"/>
          <w:szCs w:val="20"/>
        </w:rPr>
        <w:t xml:space="preserve"> V, </w:t>
      </w:r>
      <w:proofErr w:type="spellStart"/>
      <w:r w:rsidRPr="00322787">
        <w:rPr>
          <w:rFonts w:ascii="Arial" w:hAnsi="Arial" w:cs="Arial"/>
          <w:sz w:val="20"/>
          <w:szCs w:val="20"/>
        </w:rPr>
        <w:t>Henneman</w:t>
      </w:r>
      <w:proofErr w:type="spellEnd"/>
      <w:r w:rsidRPr="00322787">
        <w:rPr>
          <w:rFonts w:ascii="Arial" w:hAnsi="Arial" w:cs="Arial"/>
          <w:sz w:val="20"/>
          <w:szCs w:val="20"/>
        </w:rPr>
        <w:t xml:space="preserve"> P, </w:t>
      </w:r>
      <w:proofErr w:type="spellStart"/>
      <w:r w:rsidRPr="00322787">
        <w:rPr>
          <w:rFonts w:ascii="Arial" w:hAnsi="Arial" w:cs="Arial"/>
          <w:sz w:val="20"/>
          <w:szCs w:val="20"/>
        </w:rPr>
        <w:t>Grallert</w:t>
      </w:r>
      <w:proofErr w:type="spellEnd"/>
      <w:r w:rsidRPr="00322787">
        <w:rPr>
          <w:rFonts w:ascii="Arial" w:hAnsi="Arial" w:cs="Arial"/>
          <w:sz w:val="20"/>
          <w:szCs w:val="20"/>
        </w:rPr>
        <w:t xml:space="preserve"> H, Dehghan A, </w:t>
      </w:r>
      <w:proofErr w:type="spellStart"/>
      <w:r w:rsidRPr="00322787">
        <w:rPr>
          <w:rFonts w:ascii="Arial" w:hAnsi="Arial" w:cs="Arial"/>
          <w:sz w:val="20"/>
          <w:szCs w:val="20"/>
        </w:rPr>
        <w:t>Hottenga</w:t>
      </w:r>
      <w:proofErr w:type="spellEnd"/>
      <w:r w:rsidRPr="00322787">
        <w:rPr>
          <w:rFonts w:ascii="Arial" w:hAnsi="Arial" w:cs="Arial"/>
          <w:sz w:val="20"/>
          <w:szCs w:val="20"/>
        </w:rPr>
        <w:t xml:space="preserve"> JJ, Franklin CS, Navarro P, Song K, Goel A, Perry JR, Egan JM, </w:t>
      </w:r>
      <w:proofErr w:type="spellStart"/>
      <w:r w:rsidRPr="00322787">
        <w:rPr>
          <w:rFonts w:ascii="Arial" w:hAnsi="Arial" w:cs="Arial"/>
          <w:sz w:val="20"/>
          <w:szCs w:val="20"/>
        </w:rPr>
        <w:t>Lajunen</w:t>
      </w:r>
      <w:proofErr w:type="spellEnd"/>
      <w:r w:rsidRPr="00322787">
        <w:rPr>
          <w:rFonts w:ascii="Arial" w:hAnsi="Arial" w:cs="Arial"/>
          <w:sz w:val="20"/>
          <w:szCs w:val="20"/>
        </w:rPr>
        <w:t xml:space="preserve"> T, </w:t>
      </w:r>
      <w:proofErr w:type="spellStart"/>
      <w:r w:rsidRPr="00322787">
        <w:rPr>
          <w:rFonts w:ascii="Arial" w:hAnsi="Arial" w:cs="Arial"/>
          <w:sz w:val="20"/>
          <w:szCs w:val="20"/>
        </w:rPr>
        <w:t>Grarup</w:t>
      </w:r>
      <w:proofErr w:type="spellEnd"/>
      <w:r w:rsidRPr="00322787">
        <w:rPr>
          <w:rFonts w:ascii="Arial" w:hAnsi="Arial" w:cs="Arial"/>
          <w:sz w:val="20"/>
          <w:szCs w:val="20"/>
        </w:rPr>
        <w:t xml:space="preserve"> N, </w:t>
      </w:r>
      <w:proofErr w:type="spellStart"/>
      <w:r w:rsidRPr="00322787">
        <w:rPr>
          <w:rFonts w:ascii="Arial" w:hAnsi="Arial" w:cs="Arial"/>
          <w:sz w:val="20"/>
          <w:szCs w:val="20"/>
        </w:rPr>
        <w:t>Sparso</w:t>
      </w:r>
      <w:proofErr w:type="spellEnd"/>
      <w:r w:rsidRPr="00322787">
        <w:rPr>
          <w:rFonts w:ascii="Arial" w:hAnsi="Arial" w:cs="Arial"/>
          <w:sz w:val="20"/>
          <w:szCs w:val="20"/>
        </w:rPr>
        <w:t xml:space="preserve"> T, </w:t>
      </w:r>
      <w:proofErr w:type="spellStart"/>
      <w:r w:rsidRPr="00322787">
        <w:rPr>
          <w:rFonts w:ascii="Arial" w:hAnsi="Arial" w:cs="Arial"/>
          <w:sz w:val="20"/>
          <w:szCs w:val="20"/>
        </w:rPr>
        <w:t>Doney</w:t>
      </w:r>
      <w:proofErr w:type="spellEnd"/>
      <w:r w:rsidRPr="00322787">
        <w:rPr>
          <w:rFonts w:ascii="Arial" w:hAnsi="Arial" w:cs="Arial"/>
          <w:sz w:val="20"/>
          <w:szCs w:val="20"/>
        </w:rPr>
        <w:t xml:space="preserve"> A, Voight BF, Stringham HM, Li M, </w:t>
      </w:r>
      <w:proofErr w:type="spellStart"/>
      <w:r w:rsidRPr="00322787">
        <w:rPr>
          <w:rFonts w:ascii="Arial" w:hAnsi="Arial" w:cs="Arial"/>
          <w:sz w:val="20"/>
          <w:szCs w:val="20"/>
        </w:rPr>
        <w:t>Kanoni</w:t>
      </w:r>
      <w:proofErr w:type="spellEnd"/>
      <w:r w:rsidRPr="00322787">
        <w:rPr>
          <w:rFonts w:ascii="Arial" w:hAnsi="Arial" w:cs="Arial"/>
          <w:sz w:val="20"/>
          <w:szCs w:val="20"/>
        </w:rPr>
        <w:t xml:space="preserve"> S, Shrader P, Cavalcanti-</w:t>
      </w:r>
      <w:proofErr w:type="spellStart"/>
      <w:r w:rsidRPr="00322787">
        <w:rPr>
          <w:rFonts w:ascii="Arial" w:hAnsi="Arial" w:cs="Arial"/>
          <w:sz w:val="20"/>
          <w:szCs w:val="20"/>
        </w:rPr>
        <w:t>Proenca</w:t>
      </w:r>
      <w:proofErr w:type="spellEnd"/>
      <w:r w:rsidRPr="00322787">
        <w:rPr>
          <w:rFonts w:ascii="Arial" w:hAnsi="Arial" w:cs="Arial"/>
          <w:sz w:val="20"/>
          <w:szCs w:val="20"/>
        </w:rPr>
        <w:t xml:space="preserve"> C, Kumari M, Qi L, Timpson NJ,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w:t>
      </w:r>
      <w:proofErr w:type="spellStart"/>
      <w:r w:rsidRPr="00322787">
        <w:rPr>
          <w:rFonts w:ascii="Arial" w:hAnsi="Arial" w:cs="Arial"/>
          <w:sz w:val="20"/>
          <w:szCs w:val="20"/>
        </w:rPr>
        <w:t>Zabena</w:t>
      </w:r>
      <w:proofErr w:type="spellEnd"/>
      <w:r w:rsidRPr="00322787">
        <w:rPr>
          <w:rFonts w:ascii="Arial" w:hAnsi="Arial" w:cs="Arial"/>
          <w:sz w:val="20"/>
          <w:szCs w:val="20"/>
        </w:rPr>
        <w:t xml:space="preserve"> C, </w:t>
      </w:r>
      <w:proofErr w:type="spellStart"/>
      <w:r w:rsidRPr="00322787">
        <w:rPr>
          <w:rFonts w:ascii="Arial" w:hAnsi="Arial" w:cs="Arial"/>
          <w:sz w:val="20"/>
          <w:szCs w:val="20"/>
        </w:rPr>
        <w:t>Rocheleau</w:t>
      </w:r>
      <w:proofErr w:type="spellEnd"/>
      <w:r w:rsidRPr="00322787">
        <w:rPr>
          <w:rFonts w:ascii="Arial" w:hAnsi="Arial" w:cs="Arial"/>
          <w:sz w:val="20"/>
          <w:szCs w:val="20"/>
        </w:rPr>
        <w:t xml:space="preserve"> G,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E, An P, O'Connell J, Luan J, Elliott A, </w:t>
      </w:r>
      <w:proofErr w:type="spellStart"/>
      <w:r w:rsidRPr="00322787">
        <w:rPr>
          <w:rFonts w:ascii="Arial" w:hAnsi="Arial" w:cs="Arial"/>
          <w:sz w:val="20"/>
          <w:szCs w:val="20"/>
        </w:rPr>
        <w:t>McCarroll</w:t>
      </w:r>
      <w:proofErr w:type="spellEnd"/>
      <w:r w:rsidRPr="00322787">
        <w:rPr>
          <w:rFonts w:ascii="Arial" w:hAnsi="Arial" w:cs="Arial"/>
          <w:sz w:val="20"/>
          <w:szCs w:val="20"/>
        </w:rPr>
        <w:t xml:space="preserve"> SA, Payne F, </w:t>
      </w:r>
      <w:proofErr w:type="spellStart"/>
      <w:r w:rsidRPr="00322787">
        <w:rPr>
          <w:rFonts w:ascii="Arial" w:hAnsi="Arial" w:cs="Arial"/>
          <w:sz w:val="20"/>
          <w:szCs w:val="20"/>
        </w:rPr>
        <w:t>Roccasecca</w:t>
      </w:r>
      <w:proofErr w:type="spellEnd"/>
      <w:r w:rsidRPr="00322787">
        <w:rPr>
          <w:rFonts w:ascii="Arial" w:hAnsi="Arial" w:cs="Arial"/>
          <w:sz w:val="20"/>
          <w:szCs w:val="20"/>
        </w:rPr>
        <w:t xml:space="preserve"> RM, </w:t>
      </w:r>
      <w:proofErr w:type="spellStart"/>
      <w:r w:rsidRPr="00322787">
        <w:rPr>
          <w:rFonts w:ascii="Arial" w:hAnsi="Arial" w:cs="Arial"/>
          <w:sz w:val="20"/>
          <w:szCs w:val="20"/>
        </w:rPr>
        <w:t>Pattou</w:t>
      </w:r>
      <w:proofErr w:type="spellEnd"/>
      <w:r w:rsidRPr="00322787">
        <w:rPr>
          <w:rFonts w:ascii="Arial" w:hAnsi="Arial" w:cs="Arial"/>
          <w:sz w:val="20"/>
          <w:szCs w:val="20"/>
        </w:rPr>
        <w:t xml:space="preserve"> F, </w:t>
      </w:r>
      <w:proofErr w:type="spellStart"/>
      <w:r w:rsidRPr="00322787">
        <w:rPr>
          <w:rFonts w:ascii="Arial" w:hAnsi="Arial" w:cs="Arial"/>
          <w:sz w:val="20"/>
          <w:szCs w:val="20"/>
        </w:rPr>
        <w:t>Sethupathy</w:t>
      </w:r>
      <w:proofErr w:type="spellEnd"/>
      <w:r w:rsidRPr="00322787">
        <w:rPr>
          <w:rFonts w:ascii="Arial" w:hAnsi="Arial" w:cs="Arial"/>
          <w:sz w:val="20"/>
          <w:szCs w:val="20"/>
        </w:rPr>
        <w:t xml:space="preserve"> P, </w:t>
      </w:r>
      <w:proofErr w:type="spellStart"/>
      <w:r w:rsidRPr="00322787">
        <w:rPr>
          <w:rFonts w:ascii="Arial" w:hAnsi="Arial" w:cs="Arial"/>
          <w:sz w:val="20"/>
          <w:szCs w:val="20"/>
        </w:rPr>
        <w:t>Ardlie</w:t>
      </w:r>
      <w:proofErr w:type="spellEnd"/>
      <w:r w:rsidRPr="00322787">
        <w:rPr>
          <w:rFonts w:ascii="Arial" w:hAnsi="Arial" w:cs="Arial"/>
          <w:sz w:val="20"/>
          <w:szCs w:val="20"/>
        </w:rPr>
        <w:t xml:space="preserve"> K, </w:t>
      </w:r>
      <w:proofErr w:type="spellStart"/>
      <w:r w:rsidRPr="00322787">
        <w:rPr>
          <w:rFonts w:ascii="Arial" w:hAnsi="Arial" w:cs="Arial"/>
          <w:sz w:val="20"/>
          <w:szCs w:val="20"/>
        </w:rPr>
        <w:t>Ariyurek</w:t>
      </w:r>
      <w:proofErr w:type="spellEnd"/>
      <w:r w:rsidRPr="00322787">
        <w:rPr>
          <w:rFonts w:ascii="Arial" w:hAnsi="Arial" w:cs="Arial"/>
          <w:sz w:val="20"/>
          <w:szCs w:val="20"/>
        </w:rPr>
        <w:t xml:space="preserve"> Y, </w:t>
      </w:r>
      <w:proofErr w:type="spellStart"/>
      <w:r w:rsidRPr="00322787">
        <w:rPr>
          <w:rFonts w:ascii="Arial" w:hAnsi="Arial" w:cs="Arial"/>
          <w:sz w:val="20"/>
          <w:szCs w:val="20"/>
        </w:rPr>
        <w:t>Balkau</w:t>
      </w:r>
      <w:proofErr w:type="spellEnd"/>
      <w:r w:rsidRPr="00322787">
        <w:rPr>
          <w:rFonts w:ascii="Arial" w:hAnsi="Arial" w:cs="Arial"/>
          <w:sz w:val="20"/>
          <w:szCs w:val="20"/>
        </w:rPr>
        <w:t xml:space="preserve"> B, Barter P, Beilby JP, Ben </w:t>
      </w:r>
      <w:proofErr w:type="spellStart"/>
      <w:r w:rsidRPr="00322787">
        <w:rPr>
          <w:rFonts w:ascii="Arial" w:hAnsi="Arial" w:cs="Arial"/>
          <w:sz w:val="20"/>
          <w:szCs w:val="20"/>
        </w:rPr>
        <w:t>Shlomo</w:t>
      </w:r>
      <w:proofErr w:type="spellEnd"/>
      <w:r w:rsidRPr="00322787">
        <w:rPr>
          <w:rFonts w:ascii="Arial" w:hAnsi="Arial" w:cs="Arial"/>
          <w:sz w:val="20"/>
          <w:szCs w:val="20"/>
        </w:rPr>
        <w:t xml:space="preserve"> Y, </w:t>
      </w:r>
      <w:proofErr w:type="spellStart"/>
      <w:r w:rsidRPr="00322787">
        <w:rPr>
          <w:rFonts w:ascii="Arial" w:hAnsi="Arial" w:cs="Arial"/>
          <w:sz w:val="20"/>
          <w:szCs w:val="20"/>
        </w:rPr>
        <w:t>Benediktsson</w:t>
      </w:r>
      <w:proofErr w:type="spellEnd"/>
      <w:r w:rsidRPr="00322787">
        <w:rPr>
          <w:rFonts w:ascii="Arial" w:hAnsi="Arial" w:cs="Arial"/>
          <w:sz w:val="20"/>
          <w:szCs w:val="20"/>
        </w:rPr>
        <w:t xml:space="preserve"> R, Bennett AJ, Bergmann S, </w:t>
      </w:r>
      <w:proofErr w:type="spellStart"/>
      <w:r w:rsidRPr="00322787">
        <w:rPr>
          <w:rFonts w:ascii="Arial" w:hAnsi="Arial" w:cs="Arial"/>
          <w:sz w:val="20"/>
          <w:szCs w:val="20"/>
        </w:rPr>
        <w:t>Bochud</w:t>
      </w:r>
      <w:proofErr w:type="spellEnd"/>
      <w:r w:rsidRPr="00322787">
        <w:rPr>
          <w:rFonts w:ascii="Arial" w:hAnsi="Arial" w:cs="Arial"/>
          <w:sz w:val="20"/>
          <w:szCs w:val="20"/>
        </w:rPr>
        <w:t xml:space="preserve"> M, Boerwinkle E, </w:t>
      </w:r>
      <w:proofErr w:type="spellStart"/>
      <w:r w:rsidRPr="00322787">
        <w:rPr>
          <w:rFonts w:ascii="Arial" w:hAnsi="Arial" w:cs="Arial"/>
          <w:sz w:val="20"/>
          <w:szCs w:val="20"/>
        </w:rPr>
        <w:t>Bonnefond</w:t>
      </w:r>
      <w:proofErr w:type="spellEnd"/>
      <w:r w:rsidRPr="00322787">
        <w:rPr>
          <w:rFonts w:ascii="Arial" w:hAnsi="Arial" w:cs="Arial"/>
          <w:sz w:val="20"/>
          <w:szCs w:val="20"/>
        </w:rPr>
        <w:t xml:space="preserve"> A, </w:t>
      </w:r>
      <w:proofErr w:type="spellStart"/>
      <w:r w:rsidRPr="00322787">
        <w:rPr>
          <w:rFonts w:ascii="Arial" w:hAnsi="Arial" w:cs="Arial"/>
          <w:sz w:val="20"/>
          <w:szCs w:val="20"/>
        </w:rPr>
        <w:t>Bonnycastle</w:t>
      </w:r>
      <w:proofErr w:type="spellEnd"/>
      <w:r w:rsidRPr="00322787">
        <w:rPr>
          <w:rFonts w:ascii="Arial" w:hAnsi="Arial" w:cs="Arial"/>
          <w:sz w:val="20"/>
          <w:szCs w:val="20"/>
        </w:rPr>
        <w:t xml:space="preserve"> LL, </w:t>
      </w:r>
      <w:proofErr w:type="spellStart"/>
      <w:r w:rsidRPr="00322787">
        <w:rPr>
          <w:rFonts w:ascii="Arial" w:hAnsi="Arial" w:cs="Arial"/>
          <w:sz w:val="20"/>
          <w:szCs w:val="20"/>
        </w:rPr>
        <w:t>Borch</w:t>
      </w:r>
      <w:proofErr w:type="spellEnd"/>
      <w:r w:rsidRPr="00322787">
        <w:rPr>
          <w:rFonts w:ascii="Arial" w:hAnsi="Arial" w:cs="Arial"/>
          <w:sz w:val="20"/>
          <w:szCs w:val="20"/>
        </w:rPr>
        <w:t xml:space="preserve">-Johnsen K, </w:t>
      </w:r>
      <w:proofErr w:type="spellStart"/>
      <w:r w:rsidRPr="00322787">
        <w:rPr>
          <w:rFonts w:ascii="Arial" w:hAnsi="Arial" w:cs="Arial"/>
          <w:sz w:val="20"/>
          <w:szCs w:val="20"/>
        </w:rPr>
        <w:t>Bottcher</w:t>
      </w:r>
      <w:proofErr w:type="spellEnd"/>
      <w:r w:rsidRPr="00322787">
        <w:rPr>
          <w:rFonts w:ascii="Arial" w:hAnsi="Arial" w:cs="Arial"/>
          <w:sz w:val="20"/>
          <w:szCs w:val="20"/>
        </w:rPr>
        <w:t xml:space="preserve"> Y, Brunner E, </w:t>
      </w:r>
      <w:proofErr w:type="spellStart"/>
      <w:r w:rsidRPr="00322787">
        <w:rPr>
          <w:rFonts w:ascii="Arial" w:hAnsi="Arial" w:cs="Arial"/>
          <w:sz w:val="20"/>
          <w:szCs w:val="20"/>
        </w:rPr>
        <w:t>Bumpstead</w:t>
      </w:r>
      <w:proofErr w:type="spellEnd"/>
      <w:r w:rsidRPr="00322787">
        <w:rPr>
          <w:rFonts w:ascii="Arial" w:hAnsi="Arial" w:cs="Arial"/>
          <w:sz w:val="20"/>
          <w:szCs w:val="20"/>
        </w:rPr>
        <w:t xml:space="preserve"> SJ, Charpentier G, Chen YD, Chines P, Clarke R, Coin LJ, Cooper MN, Cornelis M, Crawford G, </w:t>
      </w:r>
      <w:proofErr w:type="spellStart"/>
      <w:r w:rsidRPr="00322787">
        <w:rPr>
          <w:rFonts w:ascii="Arial" w:hAnsi="Arial" w:cs="Arial"/>
          <w:sz w:val="20"/>
          <w:szCs w:val="20"/>
        </w:rPr>
        <w:t>Crisponi</w:t>
      </w:r>
      <w:proofErr w:type="spellEnd"/>
      <w:r w:rsidRPr="00322787">
        <w:rPr>
          <w:rFonts w:ascii="Arial" w:hAnsi="Arial" w:cs="Arial"/>
          <w:sz w:val="20"/>
          <w:szCs w:val="20"/>
        </w:rPr>
        <w:t xml:space="preserve"> L, Day IN, de </w:t>
      </w:r>
      <w:proofErr w:type="spellStart"/>
      <w:r w:rsidRPr="00322787">
        <w:rPr>
          <w:rFonts w:ascii="Arial" w:hAnsi="Arial" w:cs="Arial"/>
          <w:sz w:val="20"/>
          <w:szCs w:val="20"/>
        </w:rPr>
        <w:t>Geus</w:t>
      </w:r>
      <w:proofErr w:type="spellEnd"/>
      <w:r w:rsidRPr="00322787">
        <w:rPr>
          <w:rFonts w:ascii="Arial" w:hAnsi="Arial" w:cs="Arial"/>
          <w:sz w:val="20"/>
          <w:szCs w:val="20"/>
        </w:rPr>
        <w:t xml:space="preserve"> EJ, </w:t>
      </w:r>
      <w:proofErr w:type="spellStart"/>
      <w:r w:rsidRPr="00322787">
        <w:rPr>
          <w:rFonts w:ascii="Arial" w:hAnsi="Arial" w:cs="Arial"/>
          <w:sz w:val="20"/>
          <w:szCs w:val="20"/>
        </w:rPr>
        <w:t>Delplanque</w:t>
      </w:r>
      <w:proofErr w:type="spellEnd"/>
      <w:r w:rsidRPr="00322787">
        <w:rPr>
          <w:rFonts w:ascii="Arial" w:hAnsi="Arial" w:cs="Arial"/>
          <w:sz w:val="20"/>
          <w:szCs w:val="20"/>
        </w:rPr>
        <w:t xml:space="preserve"> J, Dina C, </w:t>
      </w:r>
      <w:proofErr w:type="spellStart"/>
      <w:r w:rsidRPr="00322787">
        <w:rPr>
          <w:rFonts w:ascii="Arial" w:hAnsi="Arial" w:cs="Arial"/>
          <w:sz w:val="20"/>
          <w:szCs w:val="20"/>
        </w:rPr>
        <w:t>Erdos</w:t>
      </w:r>
      <w:proofErr w:type="spellEnd"/>
      <w:r w:rsidRPr="00322787">
        <w:rPr>
          <w:rFonts w:ascii="Arial" w:hAnsi="Arial" w:cs="Arial"/>
          <w:sz w:val="20"/>
          <w:szCs w:val="20"/>
        </w:rPr>
        <w:t xml:space="preserve"> MR, </w:t>
      </w:r>
      <w:proofErr w:type="spellStart"/>
      <w:r w:rsidRPr="00322787">
        <w:rPr>
          <w:rFonts w:ascii="Arial" w:hAnsi="Arial" w:cs="Arial"/>
          <w:sz w:val="20"/>
          <w:szCs w:val="20"/>
        </w:rPr>
        <w:t>Fedson</w:t>
      </w:r>
      <w:proofErr w:type="spellEnd"/>
      <w:r w:rsidRPr="00322787">
        <w:rPr>
          <w:rFonts w:ascii="Arial" w:hAnsi="Arial" w:cs="Arial"/>
          <w:sz w:val="20"/>
          <w:szCs w:val="20"/>
        </w:rPr>
        <w:t xml:space="preserve"> AC, Fischer-Rosinsky A, </w:t>
      </w:r>
      <w:proofErr w:type="spellStart"/>
      <w:r w:rsidRPr="00322787">
        <w:rPr>
          <w:rFonts w:ascii="Arial" w:hAnsi="Arial" w:cs="Arial"/>
          <w:sz w:val="20"/>
          <w:szCs w:val="20"/>
        </w:rPr>
        <w:t>Forouhi</w:t>
      </w:r>
      <w:proofErr w:type="spellEnd"/>
      <w:r w:rsidRPr="00322787">
        <w:rPr>
          <w:rFonts w:ascii="Arial" w:hAnsi="Arial" w:cs="Arial"/>
          <w:sz w:val="20"/>
          <w:szCs w:val="20"/>
        </w:rPr>
        <w:t xml:space="preserve"> NG, Fox CS, </w:t>
      </w:r>
      <w:proofErr w:type="spellStart"/>
      <w:r w:rsidRPr="00322787">
        <w:rPr>
          <w:rFonts w:ascii="Arial" w:hAnsi="Arial" w:cs="Arial"/>
          <w:sz w:val="20"/>
          <w:szCs w:val="20"/>
        </w:rPr>
        <w:t>Frants</w:t>
      </w:r>
      <w:proofErr w:type="spellEnd"/>
      <w:r w:rsidRPr="00322787">
        <w:rPr>
          <w:rFonts w:ascii="Arial" w:hAnsi="Arial" w:cs="Arial"/>
          <w:sz w:val="20"/>
          <w:szCs w:val="20"/>
        </w:rPr>
        <w:t xml:space="preserve"> R, </w:t>
      </w:r>
      <w:proofErr w:type="spellStart"/>
      <w:r w:rsidRPr="00322787">
        <w:rPr>
          <w:rFonts w:ascii="Arial" w:hAnsi="Arial" w:cs="Arial"/>
          <w:sz w:val="20"/>
          <w:szCs w:val="20"/>
        </w:rPr>
        <w:t>Franzosi</w:t>
      </w:r>
      <w:proofErr w:type="spellEnd"/>
      <w:r w:rsidRPr="00322787">
        <w:rPr>
          <w:rFonts w:ascii="Arial" w:hAnsi="Arial" w:cs="Arial"/>
          <w:sz w:val="20"/>
          <w:szCs w:val="20"/>
        </w:rPr>
        <w:t xml:space="preserve"> MG, Galan P, Goodarzi MO, </w:t>
      </w:r>
      <w:proofErr w:type="spellStart"/>
      <w:r w:rsidRPr="00322787">
        <w:rPr>
          <w:rFonts w:ascii="Arial" w:hAnsi="Arial" w:cs="Arial"/>
          <w:sz w:val="20"/>
          <w:szCs w:val="20"/>
        </w:rPr>
        <w:t>Graessler</w:t>
      </w:r>
      <w:proofErr w:type="spellEnd"/>
      <w:r w:rsidRPr="00322787">
        <w:rPr>
          <w:rFonts w:ascii="Arial" w:hAnsi="Arial" w:cs="Arial"/>
          <w:sz w:val="20"/>
          <w:szCs w:val="20"/>
        </w:rPr>
        <w:t xml:space="preserve"> J, Groves CJ, Grundy S, </w:t>
      </w:r>
      <w:proofErr w:type="spellStart"/>
      <w:r w:rsidRPr="00322787">
        <w:rPr>
          <w:rFonts w:ascii="Arial" w:hAnsi="Arial" w:cs="Arial"/>
          <w:sz w:val="20"/>
          <w:szCs w:val="20"/>
        </w:rPr>
        <w:t>Gwilliam</w:t>
      </w:r>
      <w:proofErr w:type="spellEnd"/>
      <w:r w:rsidRPr="00322787">
        <w:rPr>
          <w:rFonts w:ascii="Arial" w:hAnsi="Arial" w:cs="Arial"/>
          <w:sz w:val="20"/>
          <w:szCs w:val="20"/>
        </w:rPr>
        <w:t xml:space="preserve"> R, </w:t>
      </w:r>
      <w:proofErr w:type="spellStart"/>
      <w:r w:rsidRPr="00322787">
        <w:rPr>
          <w:rFonts w:ascii="Arial" w:hAnsi="Arial" w:cs="Arial"/>
          <w:sz w:val="20"/>
          <w:szCs w:val="20"/>
        </w:rPr>
        <w:t>Gyllensten</w:t>
      </w:r>
      <w:proofErr w:type="spellEnd"/>
      <w:r w:rsidRPr="00322787">
        <w:rPr>
          <w:rFonts w:ascii="Arial" w:hAnsi="Arial" w:cs="Arial"/>
          <w:sz w:val="20"/>
          <w:szCs w:val="20"/>
        </w:rPr>
        <w:t xml:space="preserve"> U, </w:t>
      </w:r>
      <w:proofErr w:type="spellStart"/>
      <w:r w:rsidRPr="00322787">
        <w:rPr>
          <w:rFonts w:ascii="Arial" w:hAnsi="Arial" w:cs="Arial"/>
          <w:sz w:val="20"/>
          <w:szCs w:val="20"/>
        </w:rPr>
        <w:t>Hadjadj</w:t>
      </w:r>
      <w:proofErr w:type="spellEnd"/>
      <w:r w:rsidRPr="00322787">
        <w:rPr>
          <w:rFonts w:ascii="Arial" w:hAnsi="Arial" w:cs="Arial"/>
          <w:sz w:val="20"/>
          <w:szCs w:val="20"/>
        </w:rPr>
        <w:t xml:space="preserve"> S, </w:t>
      </w:r>
      <w:proofErr w:type="spellStart"/>
      <w:r w:rsidRPr="00322787">
        <w:rPr>
          <w:rFonts w:ascii="Arial" w:hAnsi="Arial" w:cs="Arial"/>
          <w:sz w:val="20"/>
          <w:szCs w:val="20"/>
        </w:rPr>
        <w:t>Hallmans</w:t>
      </w:r>
      <w:proofErr w:type="spellEnd"/>
      <w:r w:rsidRPr="00322787">
        <w:rPr>
          <w:rFonts w:ascii="Arial" w:hAnsi="Arial" w:cs="Arial"/>
          <w:sz w:val="20"/>
          <w:szCs w:val="20"/>
        </w:rPr>
        <w:t xml:space="preserve"> G, Hammond N, Han X, </w:t>
      </w:r>
      <w:proofErr w:type="spellStart"/>
      <w:r w:rsidRPr="00322787">
        <w:rPr>
          <w:rFonts w:ascii="Arial" w:hAnsi="Arial" w:cs="Arial"/>
          <w:sz w:val="20"/>
          <w:szCs w:val="20"/>
        </w:rPr>
        <w:t>Hartikainen</w:t>
      </w:r>
      <w:proofErr w:type="spellEnd"/>
      <w:r w:rsidRPr="00322787">
        <w:rPr>
          <w:rFonts w:ascii="Arial" w:hAnsi="Arial" w:cs="Arial"/>
          <w:sz w:val="20"/>
          <w:szCs w:val="20"/>
        </w:rPr>
        <w:t xml:space="preserve"> AL, </w:t>
      </w:r>
      <w:proofErr w:type="spellStart"/>
      <w:r w:rsidRPr="00322787">
        <w:rPr>
          <w:rFonts w:ascii="Arial" w:hAnsi="Arial" w:cs="Arial"/>
          <w:sz w:val="20"/>
          <w:szCs w:val="20"/>
        </w:rPr>
        <w:t>Hassanali</w:t>
      </w:r>
      <w:proofErr w:type="spellEnd"/>
      <w:r w:rsidRPr="00322787">
        <w:rPr>
          <w:rFonts w:ascii="Arial" w:hAnsi="Arial" w:cs="Arial"/>
          <w:sz w:val="20"/>
          <w:szCs w:val="20"/>
        </w:rPr>
        <w:t xml:space="preserve"> N, Hayward C, Heath SC, </w:t>
      </w:r>
      <w:proofErr w:type="spellStart"/>
      <w:r w:rsidRPr="00322787">
        <w:rPr>
          <w:rFonts w:ascii="Arial" w:hAnsi="Arial" w:cs="Arial"/>
          <w:sz w:val="20"/>
          <w:szCs w:val="20"/>
        </w:rPr>
        <w:t>Hercberg</w:t>
      </w:r>
      <w:proofErr w:type="spellEnd"/>
      <w:r w:rsidRPr="00322787">
        <w:rPr>
          <w:rFonts w:ascii="Arial" w:hAnsi="Arial" w:cs="Arial"/>
          <w:sz w:val="20"/>
          <w:szCs w:val="20"/>
        </w:rPr>
        <w:t xml:space="preserve"> S, Herder C, Hicks AA, Hillman DR, </w:t>
      </w:r>
      <w:proofErr w:type="spellStart"/>
      <w:r w:rsidRPr="00322787">
        <w:rPr>
          <w:rFonts w:ascii="Arial" w:hAnsi="Arial" w:cs="Arial"/>
          <w:sz w:val="20"/>
          <w:szCs w:val="20"/>
        </w:rPr>
        <w:t>Hingorani</w:t>
      </w:r>
      <w:proofErr w:type="spellEnd"/>
      <w:r w:rsidRPr="00322787">
        <w:rPr>
          <w:rFonts w:ascii="Arial" w:hAnsi="Arial" w:cs="Arial"/>
          <w:sz w:val="20"/>
          <w:szCs w:val="20"/>
        </w:rPr>
        <w:t xml:space="preserve"> AD,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Hui J, Hung J, </w:t>
      </w:r>
      <w:proofErr w:type="spellStart"/>
      <w:r w:rsidRPr="00322787">
        <w:rPr>
          <w:rFonts w:ascii="Arial" w:hAnsi="Arial" w:cs="Arial"/>
          <w:sz w:val="20"/>
          <w:szCs w:val="20"/>
        </w:rPr>
        <w:t>Isomaa</w:t>
      </w:r>
      <w:proofErr w:type="spellEnd"/>
      <w:r w:rsidRPr="00322787">
        <w:rPr>
          <w:rFonts w:ascii="Arial" w:hAnsi="Arial" w:cs="Arial"/>
          <w:sz w:val="20"/>
          <w:szCs w:val="20"/>
        </w:rPr>
        <w:t xml:space="preserve"> B, Johnson PR, Jorgensen T, </w:t>
      </w:r>
      <w:proofErr w:type="spellStart"/>
      <w:r w:rsidRPr="00322787">
        <w:rPr>
          <w:rFonts w:ascii="Arial" w:hAnsi="Arial" w:cs="Arial"/>
          <w:sz w:val="20"/>
          <w:szCs w:val="20"/>
        </w:rPr>
        <w:t>Jula</w:t>
      </w:r>
      <w:proofErr w:type="spellEnd"/>
      <w:r w:rsidRPr="00322787">
        <w:rPr>
          <w:rFonts w:ascii="Arial" w:hAnsi="Arial" w:cs="Arial"/>
          <w:sz w:val="20"/>
          <w:szCs w:val="20"/>
        </w:rPr>
        <w:t xml:space="preserve"> A, Kaakinen M, </w:t>
      </w:r>
      <w:proofErr w:type="spellStart"/>
      <w:r w:rsidRPr="00322787">
        <w:rPr>
          <w:rFonts w:ascii="Arial" w:hAnsi="Arial" w:cs="Arial"/>
          <w:sz w:val="20"/>
          <w:szCs w:val="20"/>
        </w:rPr>
        <w:t>Kaprio</w:t>
      </w:r>
      <w:proofErr w:type="spellEnd"/>
      <w:r w:rsidRPr="00322787">
        <w:rPr>
          <w:rFonts w:ascii="Arial" w:hAnsi="Arial" w:cs="Arial"/>
          <w:sz w:val="20"/>
          <w:szCs w:val="20"/>
        </w:rPr>
        <w:t xml:space="preserve"> J, </w:t>
      </w:r>
      <w:proofErr w:type="spellStart"/>
      <w:r w:rsidRPr="00322787">
        <w:rPr>
          <w:rFonts w:ascii="Arial" w:hAnsi="Arial" w:cs="Arial"/>
          <w:sz w:val="20"/>
          <w:szCs w:val="20"/>
        </w:rPr>
        <w:t>Kesaniemi</w:t>
      </w:r>
      <w:proofErr w:type="spellEnd"/>
      <w:r w:rsidRPr="00322787">
        <w:rPr>
          <w:rFonts w:ascii="Arial" w:hAnsi="Arial" w:cs="Arial"/>
          <w:sz w:val="20"/>
          <w:szCs w:val="20"/>
        </w:rPr>
        <w:t xml:space="preserve"> YA, </w:t>
      </w:r>
      <w:proofErr w:type="spellStart"/>
      <w:r w:rsidRPr="00322787">
        <w:rPr>
          <w:rFonts w:ascii="Arial" w:hAnsi="Arial" w:cs="Arial"/>
          <w:sz w:val="20"/>
          <w:szCs w:val="20"/>
        </w:rPr>
        <w:t>Kivimaki</w:t>
      </w:r>
      <w:proofErr w:type="spellEnd"/>
      <w:r w:rsidRPr="00322787">
        <w:rPr>
          <w:rFonts w:ascii="Arial" w:hAnsi="Arial" w:cs="Arial"/>
          <w:sz w:val="20"/>
          <w:szCs w:val="20"/>
        </w:rPr>
        <w:t xml:space="preserve"> M, Knight B, Koskinen S, Kovacs P, </w:t>
      </w:r>
      <w:proofErr w:type="spellStart"/>
      <w:r w:rsidRPr="00322787">
        <w:rPr>
          <w:rFonts w:ascii="Arial" w:hAnsi="Arial" w:cs="Arial"/>
          <w:sz w:val="20"/>
          <w:szCs w:val="20"/>
        </w:rPr>
        <w:t>Kyvik</w:t>
      </w:r>
      <w:proofErr w:type="spellEnd"/>
      <w:r w:rsidRPr="00322787">
        <w:rPr>
          <w:rFonts w:ascii="Arial" w:hAnsi="Arial" w:cs="Arial"/>
          <w:sz w:val="20"/>
          <w:szCs w:val="20"/>
        </w:rPr>
        <w:t xml:space="preserve"> KO, Lathrop GM, Lawlor DA, Le </w:t>
      </w:r>
      <w:proofErr w:type="spellStart"/>
      <w:r w:rsidRPr="00322787">
        <w:rPr>
          <w:rFonts w:ascii="Arial" w:hAnsi="Arial" w:cs="Arial"/>
          <w:sz w:val="20"/>
          <w:szCs w:val="20"/>
        </w:rPr>
        <w:t>Bacquer</w:t>
      </w:r>
      <w:proofErr w:type="spellEnd"/>
      <w:r w:rsidRPr="00322787">
        <w:rPr>
          <w:rFonts w:ascii="Arial" w:hAnsi="Arial" w:cs="Arial"/>
          <w:sz w:val="20"/>
          <w:szCs w:val="20"/>
        </w:rPr>
        <w:t xml:space="preserve"> O, </w:t>
      </w:r>
      <w:proofErr w:type="spellStart"/>
      <w:r w:rsidRPr="00322787">
        <w:rPr>
          <w:rFonts w:ascii="Arial" w:hAnsi="Arial" w:cs="Arial"/>
          <w:sz w:val="20"/>
          <w:szCs w:val="20"/>
        </w:rPr>
        <w:t>Lecoeur</w:t>
      </w:r>
      <w:proofErr w:type="spellEnd"/>
      <w:r w:rsidRPr="00322787">
        <w:rPr>
          <w:rFonts w:ascii="Arial" w:hAnsi="Arial" w:cs="Arial"/>
          <w:sz w:val="20"/>
          <w:szCs w:val="20"/>
        </w:rPr>
        <w:t xml:space="preserve"> C, Li Y, </w:t>
      </w:r>
      <w:proofErr w:type="spellStart"/>
      <w:r w:rsidRPr="00322787">
        <w:rPr>
          <w:rFonts w:ascii="Arial" w:hAnsi="Arial" w:cs="Arial"/>
          <w:sz w:val="20"/>
          <w:szCs w:val="20"/>
        </w:rPr>
        <w:t>Lyssenko</w:t>
      </w:r>
      <w:proofErr w:type="spellEnd"/>
      <w:r w:rsidRPr="00322787">
        <w:rPr>
          <w:rFonts w:ascii="Arial" w:hAnsi="Arial" w:cs="Arial"/>
          <w:sz w:val="20"/>
          <w:szCs w:val="20"/>
        </w:rPr>
        <w:t xml:space="preserve"> V, </w:t>
      </w:r>
      <w:proofErr w:type="spellStart"/>
      <w:r w:rsidRPr="00322787">
        <w:rPr>
          <w:rFonts w:ascii="Arial" w:hAnsi="Arial" w:cs="Arial"/>
          <w:sz w:val="20"/>
          <w:szCs w:val="20"/>
        </w:rPr>
        <w:t>Mahley</w:t>
      </w:r>
      <w:proofErr w:type="spellEnd"/>
      <w:r w:rsidRPr="00322787">
        <w:rPr>
          <w:rFonts w:ascii="Arial" w:hAnsi="Arial" w:cs="Arial"/>
          <w:sz w:val="20"/>
          <w:szCs w:val="20"/>
        </w:rPr>
        <w:t xml:space="preserve"> R,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Manning AK, Martinez-</w:t>
      </w:r>
      <w:proofErr w:type="spellStart"/>
      <w:r w:rsidRPr="00322787">
        <w:rPr>
          <w:rFonts w:ascii="Arial" w:hAnsi="Arial" w:cs="Arial"/>
          <w:sz w:val="20"/>
          <w:szCs w:val="20"/>
        </w:rPr>
        <w:t>Larrad</w:t>
      </w:r>
      <w:proofErr w:type="spellEnd"/>
      <w:r w:rsidRPr="00322787">
        <w:rPr>
          <w:rFonts w:ascii="Arial" w:hAnsi="Arial" w:cs="Arial"/>
          <w:sz w:val="20"/>
          <w:szCs w:val="20"/>
        </w:rPr>
        <w:t xml:space="preserve"> MT, McAteer JB, McCulloch LJ, McPherson R, </w:t>
      </w:r>
      <w:proofErr w:type="spellStart"/>
      <w:r w:rsidRPr="00322787">
        <w:rPr>
          <w:rFonts w:ascii="Arial" w:hAnsi="Arial" w:cs="Arial"/>
          <w:sz w:val="20"/>
          <w:szCs w:val="20"/>
        </w:rPr>
        <w:t>Meisinger</w:t>
      </w:r>
      <w:proofErr w:type="spellEnd"/>
      <w:r w:rsidRPr="00322787">
        <w:rPr>
          <w:rFonts w:ascii="Arial" w:hAnsi="Arial" w:cs="Arial"/>
          <w:sz w:val="20"/>
          <w:szCs w:val="20"/>
        </w:rPr>
        <w:t xml:space="preserve"> C, Melzer D, </w:t>
      </w:r>
      <w:proofErr w:type="spellStart"/>
      <w:r w:rsidRPr="00322787">
        <w:rPr>
          <w:rFonts w:ascii="Arial" w:hAnsi="Arial" w:cs="Arial"/>
          <w:sz w:val="20"/>
          <w:szCs w:val="20"/>
        </w:rPr>
        <w:t>Meyre</w:t>
      </w:r>
      <w:proofErr w:type="spellEnd"/>
      <w:r w:rsidRPr="00322787">
        <w:rPr>
          <w:rFonts w:ascii="Arial" w:hAnsi="Arial" w:cs="Arial"/>
          <w:sz w:val="20"/>
          <w:szCs w:val="20"/>
        </w:rPr>
        <w:t xml:space="preserve"> D, Mitchell BD, </w:t>
      </w:r>
      <w:proofErr w:type="spellStart"/>
      <w:r w:rsidRPr="00322787">
        <w:rPr>
          <w:rFonts w:ascii="Arial" w:hAnsi="Arial" w:cs="Arial"/>
          <w:sz w:val="20"/>
          <w:szCs w:val="20"/>
        </w:rPr>
        <w:t>Morken</w:t>
      </w:r>
      <w:proofErr w:type="spellEnd"/>
      <w:r w:rsidRPr="00322787">
        <w:rPr>
          <w:rFonts w:ascii="Arial" w:hAnsi="Arial" w:cs="Arial"/>
          <w:sz w:val="20"/>
          <w:szCs w:val="20"/>
        </w:rPr>
        <w:t xml:space="preserve"> MA, Mukherjee S, </w:t>
      </w:r>
      <w:proofErr w:type="spellStart"/>
      <w:r w:rsidRPr="00322787">
        <w:rPr>
          <w:rFonts w:ascii="Arial" w:hAnsi="Arial" w:cs="Arial"/>
          <w:sz w:val="20"/>
          <w:szCs w:val="20"/>
        </w:rPr>
        <w:t>Naitza</w:t>
      </w:r>
      <w:proofErr w:type="spellEnd"/>
      <w:r w:rsidRPr="00322787">
        <w:rPr>
          <w:rFonts w:ascii="Arial" w:hAnsi="Arial" w:cs="Arial"/>
          <w:sz w:val="20"/>
          <w:szCs w:val="20"/>
        </w:rPr>
        <w:t xml:space="preserve"> S, </w:t>
      </w:r>
      <w:proofErr w:type="spellStart"/>
      <w:r w:rsidRPr="00322787">
        <w:rPr>
          <w:rFonts w:ascii="Arial" w:hAnsi="Arial" w:cs="Arial"/>
          <w:sz w:val="20"/>
          <w:szCs w:val="20"/>
        </w:rPr>
        <w:t>Narisu</w:t>
      </w:r>
      <w:proofErr w:type="spellEnd"/>
      <w:r w:rsidRPr="00322787">
        <w:rPr>
          <w:rFonts w:ascii="Arial" w:hAnsi="Arial" w:cs="Arial"/>
          <w:sz w:val="20"/>
          <w:szCs w:val="20"/>
        </w:rPr>
        <w:t xml:space="preserve"> N, Neville MJ,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w:t>
      </w:r>
      <w:proofErr w:type="spellStart"/>
      <w:r w:rsidRPr="00322787">
        <w:rPr>
          <w:rFonts w:ascii="Arial" w:hAnsi="Arial" w:cs="Arial"/>
          <w:sz w:val="20"/>
          <w:szCs w:val="20"/>
        </w:rPr>
        <w:t>Orru</w:t>
      </w:r>
      <w:proofErr w:type="spellEnd"/>
      <w:r w:rsidRPr="00322787">
        <w:rPr>
          <w:rFonts w:ascii="Arial" w:hAnsi="Arial" w:cs="Arial"/>
          <w:sz w:val="20"/>
          <w:szCs w:val="20"/>
        </w:rPr>
        <w:t xml:space="preserve"> M, </w:t>
      </w:r>
      <w:proofErr w:type="spellStart"/>
      <w:r w:rsidRPr="00322787">
        <w:rPr>
          <w:rFonts w:ascii="Arial" w:hAnsi="Arial" w:cs="Arial"/>
          <w:sz w:val="20"/>
          <w:szCs w:val="20"/>
        </w:rPr>
        <w:t>Pakyz</w:t>
      </w:r>
      <w:proofErr w:type="spellEnd"/>
      <w:r w:rsidRPr="00322787">
        <w:rPr>
          <w:rFonts w:ascii="Arial" w:hAnsi="Arial" w:cs="Arial"/>
          <w:sz w:val="20"/>
          <w:szCs w:val="20"/>
        </w:rPr>
        <w:t xml:space="preserve"> R, Palmer CN, </w:t>
      </w:r>
      <w:proofErr w:type="spellStart"/>
      <w:r w:rsidRPr="00322787">
        <w:rPr>
          <w:rFonts w:ascii="Arial" w:hAnsi="Arial" w:cs="Arial"/>
          <w:sz w:val="20"/>
          <w:szCs w:val="20"/>
        </w:rPr>
        <w:t>Paolisso</w:t>
      </w:r>
      <w:proofErr w:type="spellEnd"/>
      <w:r w:rsidRPr="00322787">
        <w:rPr>
          <w:rFonts w:ascii="Arial" w:hAnsi="Arial" w:cs="Arial"/>
          <w:sz w:val="20"/>
          <w:szCs w:val="20"/>
        </w:rPr>
        <w:t xml:space="preserve"> G, Pattaro C, Pearson D, </w:t>
      </w:r>
      <w:proofErr w:type="spellStart"/>
      <w:r w:rsidRPr="00322787">
        <w:rPr>
          <w:rFonts w:ascii="Arial" w:hAnsi="Arial" w:cs="Arial"/>
          <w:sz w:val="20"/>
          <w:szCs w:val="20"/>
        </w:rPr>
        <w:t>Peden</w:t>
      </w:r>
      <w:proofErr w:type="spellEnd"/>
      <w:r w:rsidRPr="00322787">
        <w:rPr>
          <w:rFonts w:ascii="Arial" w:hAnsi="Arial" w:cs="Arial"/>
          <w:sz w:val="20"/>
          <w:szCs w:val="20"/>
        </w:rPr>
        <w:t xml:space="preserve"> JF, Pedersen NL, </w:t>
      </w:r>
      <w:proofErr w:type="spellStart"/>
      <w:r w:rsidRPr="00322787">
        <w:rPr>
          <w:rFonts w:ascii="Arial" w:hAnsi="Arial" w:cs="Arial"/>
          <w:sz w:val="20"/>
          <w:szCs w:val="20"/>
        </w:rPr>
        <w:t>Perola</w:t>
      </w:r>
      <w:proofErr w:type="spellEnd"/>
      <w:r w:rsidRPr="00322787">
        <w:rPr>
          <w:rFonts w:ascii="Arial" w:hAnsi="Arial" w:cs="Arial"/>
          <w:sz w:val="20"/>
          <w:szCs w:val="20"/>
        </w:rPr>
        <w:t xml:space="preserve"> M, Pfeiffer AF, Pichler I,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w:t>
      </w:r>
      <w:proofErr w:type="spellStart"/>
      <w:r w:rsidRPr="00322787">
        <w:rPr>
          <w:rFonts w:ascii="Arial" w:hAnsi="Arial" w:cs="Arial"/>
          <w:sz w:val="20"/>
          <w:szCs w:val="20"/>
        </w:rPr>
        <w:t>Posthuma</w:t>
      </w:r>
      <w:proofErr w:type="spellEnd"/>
      <w:r w:rsidRPr="00322787">
        <w:rPr>
          <w:rFonts w:ascii="Arial" w:hAnsi="Arial" w:cs="Arial"/>
          <w:sz w:val="20"/>
          <w:szCs w:val="20"/>
        </w:rPr>
        <w:t xml:space="preserve"> D, Potter SC, </w:t>
      </w:r>
      <w:proofErr w:type="spellStart"/>
      <w:r w:rsidRPr="00322787">
        <w:rPr>
          <w:rFonts w:ascii="Arial" w:hAnsi="Arial" w:cs="Arial"/>
          <w:sz w:val="20"/>
          <w:szCs w:val="20"/>
        </w:rPr>
        <w:t>Pouta</w:t>
      </w:r>
      <w:proofErr w:type="spellEnd"/>
      <w:r w:rsidRPr="00322787">
        <w:rPr>
          <w:rFonts w:ascii="Arial" w:hAnsi="Arial" w:cs="Arial"/>
          <w:sz w:val="20"/>
          <w:szCs w:val="20"/>
        </w:rPr>
        <w:t xml:space="preserve"> A, Province MA, Psaty BM, </w:t>
      </w:r>
      <w:proofErr w:type="spellStart"/>
      <w:r w:rsidRPr="00322787">
        <w:rPr>
          <w:rFonts w:ascii="Arial" w:hAnsi="Arial" w:cs="Arial"/>
          <w:sz w:val="20"/>
          <w:szCs w:val="20"/>
        </w:rPr>
        <w:t>Rathmann</w:t>
      </w:r>
      <w:proofErr w:type="spellEnd"/>
      <w:r w:rsidRPr="00322787">
        <w:rPr>
          <w:rFonts w:ascii="Arial" w:hAnsi="Arial" w:cs="Arial"/>
          <w:sz w:val="20"/>
          <w:szCs w:val="20"/>
        </w:rPr>
        <w:t xml:space="preserve"> W, Rayner NW, Rice K, </w:t>
      </w:r>
      <w:proofErr w:type="spellStart"/>
      <w:r w:rsidRPr="00322787">
        <w:rPr>
          <w:rFonts w:ascii="Arial" w:hAnsi="Arial" w:cs="Arial"/>
          <w:sz w:val="20"/>
          <w:szCs w:val="20"/>
        </w:rPr>
        <w:t>Ripatti</w:t>
      </w:r>
      <w:proofErr w:type="spellEnd"/>
      <w:r w:rsidRPr="00322787">
        <w:rPr>
          <w:rFonts w:ascii="Arial" w:hAnsi="Arial" w:cs="Arial"/>
          <w:sz w:val="20"/>
          <w:szCs w:val="20"/>
        </w:rPr>
        <w:t xml:space="preserve"> S,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Roden</w:t>
      </w:r>
      <w:proofErr w:type="spellEnd"/>
      <w:r w:rsidRPr="00322787">
        <w:rPr>
          <w:rFonts w:ascii="Arial" w:hAnsi="Arial" w:cs="Arial"/>
          <w:sz w:val="20"/>
          <w:szCs w:val="20"/>
        </w:rPr>
        <w:t xml:space="preserve"> M, </w:t>
      </w:r>
      <w:proofErr w:type="spellStart"/>
      <w:r w:rsidRPr="00322787">
        <w:rPr>
          <w:rFonts w:ascii="Arial" w:hAnsi="Arial" w:cs="Arial"/>
          <w:sz w:val="20"/>
          <w:szCs w:val="20"/>
        </w:rPr>
        <w:t>Rolandsson</w:t>
      </w:r>
      <w:proofErr w:type="spellEnd"/>
      <w:r w:rsidRPr="00322787">
        <w:rPr>
          <w:rFonts w:ascii="Arial" w:hAnsi="Arial" w:cs="Arial"/>
          <w:sz w:val="20"/>
          <w:szCs w:val="20"/>
        </w:rPr>
        <w:t xml:space="preserve"> O, </w:t>
      </w:r>
      <w:proofErr w:type="spellStart"/>
      <w:r w:rsidRPr="00322787">
        <w:rPr>
          <w:rFonts w:ascii="Arial" w:hAnsi="Arial" w:cs="Arial"/>
          <w:sz w:val="20"/>
          <w:szCs w:val="20"/>
        </w:rPr>
        <w:t>Sandbaek</w:t>
      </w:r>
      <w:proofErr w:type="spellEnd"/>
      <w:r w:rsidRPr="00322787">
        <w:rPr>
          <w:rFonts w:ascii="Arial" w:hAnsi="Arial" w:cs="Arial"/>
          <w:sz w:val="20"/>
          <w:szCs w:val="20"/>
        </w:rPr>
        <w:t xml:space="preserve"> A, Sandhu M,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Sayer AA, </w:t>
      </w:r>
      <w:proofErr w:type="spellStart"/>
      <w:r w:rsidRPr="00322787">
        <w:rPr>
          <w:rFonts w:ascii="Arial" w:hAnsi="Arial" w:cs="Arial"/>
          <w:sz w:val="20"/>
          <w:szCs w:val="20"/>
        </w:rPr>
        <w:t>Scheet</w:t>
      </w:r>
      <w:proofErr w:type="spellEnd"/>
      <w:r w:rsidRPr="00322787">
        <w:rPr>
          <w:rFonts w:ascii="Arial" w:hAnsi="Arial" w:cs="Arial"/>
          <w:sz w:val="20"/>
          <w:szCs w:val="20"/>
        </w:rPr>
        <w:t xml:space="preserve"> P, Scott LJ, </w:t>
      </w:r>
      <w:proofErr w:type="spellStart"/>
      <w:r w:rsidRPr="00322787">
        <w:rPr>
          <w:rFonts w:ascii="Arial" w:hAnsi="Arial" w:cs="Arial"/>
          <w:sz w:val="20"/>
          <w:szCs w:val="20"/>
        </w:rPr>
        <w:t>Seedorf</w:t>
      </w:r>
      <w:proofErr w:type="spellEnd"/>
      <w:r w:rsidRPr="00322787">
        <w:rPr>
          <w:rFonts w:ascii="Arial" w:hAnsi="Arial" w:cs="Arial"/>
          <w:sz w:val="20"/>
          <w:szCs w:val="20"/>
        </w:rPr>
        <w:t xml:space="preserve"> U, Sharp SJ, Shields B, </w:t>
      </w:r>
      <w:proofErr w:type="spellStart"/>
      <w:r w:rsidRPr="00322787">
        <w:rPr>
          <w:rFonts w:ascii="Arial" w:hAnsi="Arial" w:cs="Arial"/>
          <w:sz w:val="20"/>
          <w:szCs w:val="20"/>
        </w:rPr>
        <w:t>Sigurethsson</w:t>
      </w:r>
      <w:proofErr w:type="spellEnd"/>
      <w:r w:rsidRPr="00322787">
        <w:rPr>
          <w:rFonts w:ascii="Arial" w:hAnsi="Arial" w:cs="Arial"/>
          <w:sz w:val="20"/>
          <w:szCs w:val="20"/>
        </w:rPr>
        <w:t xml:space="preserve"> G, </w:t>
      </w:r>
      <w:proofErr w:type="spellStart"/>
      <w:r w:rsidRPr="00322787">
        <w:rPr>
          <w:rFonts w:ascii="Arial" w:hAnsi="Arial" w:cs="Arial"/>
          <w:sz w:val="20"/>
          <w:szCs w:val="20"/>
        </w:rPr>
        <w:t>Sijbrands</w:t>
      </w:r>
      <w:proofErr w:type="spellEnd"/>
      <w:r w:rsidRPr="00322787">
        <w:rPr>
          <w:rFonts w:ascii="Arial" w:hAnsi="Arial" w:cs="Arial"/>
          <w:sz w:val="20"/>
          <w:szCs w:val="20"/>
        </w:rPr>
        <w:t xml:space="preserve"> EJ, Silveira A, Simpson L, Singleton A, Smith NL, </w:t>
      </w:r>
      <w:proofErr w:type="spellStart"/>
      <w:r w:rsidRPr="00322787">
        <w:rPr>
          <w:rFonts w:ascii="Arial" w:hAnsi="Arial" w:cs="Arial"/>
          <w:sz w:val="20"/>
          <w:szCs w:val="20"/>
        </w:rPr>
        <w:t>Sovio</w:t>
      </w:r>
      <w:proofErr w:type="spellEnd"/>
      <w:r w:rsidRPr="00322787">
        <w:rPr>
          <w:rFonts w:ascii="Arial" w:hAnsi="Arial" w:cs="Arial"/>
          <w:sz w:val="20"/>
          <w:szCs w:val="20"/>
        </w:rPr>
        <w:t xml:space="preserve"> U, Swift A, </w:t>
      </w:r>
      <w:proofErr w:type="spellStart"/>
      <w:r w:rsidRPr="00322787">
        <w:rPr>
          <w:rFonts w:ascii="Arial" w:hAnsi="Arial" w:cs="Arial"/>
          <w:sz w:val="20"/>
          <w:szCs w:val="20"/>
        </w:rPr>
        <w:t>Syddall</w:t>
      </w:r>
      <w:proofErr w:type="spellEnd"/>
      <w:r w:rsidRPr="00322787">
        <w:rPr>
          <w:rFonts w:ascii="Arial" w:hAnsi="Arial" w:cs="Arial"/>
          <w:sz w:val="20"/>
          <w:szCs w:val="20"/>
        </w:rPr>
        <w:t xml:space="preserve"> H, </w:t>
      </w:r>
      <w:proofErr w:type="spellStart"/>
      <w:r w:rsidRPr="00322787">
        <w:rPr>
          <w:rFonts w:ascii="Arial" w:hAnsi="Arial" w:cs="Arial"/>
          <w:sz w:val="20"/>
          <w:szCs w:val="20"/>
        </w:rPr>
        <w:t>Syvanen</w:t>
      </w:r>
      <w:proofErr w:type="spellEnd"/>
      <w:r w:rsidRPr="00322787">
        <w:rPr>
          <w:rFonts w:ascii="Arial" w:hAnsi="Arial" w:cs="Arial"/>
          <w:sz w:val="20"/>
          <w:szCs w:val="20"/>
        </w:rPr>
        <w:t xml:space="preserve"> AC, Tanaka T, </w:t>
      </w:r>
      <w:proofErr w:type="spellStart"/>
      <w:r w:rsidRPr="00322787">
        <w:rPr>
          <w:rFonts w:ascii="Arial" w:hAnsi="Arial" w:cs="Arial"/>
          <w:sz w:val="20"/>
          <w:szCs w:val="20"/>
        </w:rPr>
        <w:t>Thorand</w:t>
      </w:r>
      <w:proofErr w:type="spellEnd"/>
      <w:r w:rsidRPr="00322787">
        <w:rPr>
          <w:rFonts w:ascii="Arial" w:hAnsi="Arial" w:cs="Arial"/>
          <w:sz w:val="20"/>
          <w:szCs w:val="20"/>
        </w:rPr>
        <w:t xml:space="preserve"> B, </w:t>
      </w:r>
      <w:proofErr w:type="spellStart"/>
      <w:r w:rsidRPr="00322787">
        <w:rPr>
          <w:rFonts w:ascii="Arial" w:hAnsi="Arial" w:cs="Arial"/>
          <w:sz w:val="20"/>
          <w:szCs w:val="20"/>
        </w:rPr>
        <w:t>Tichet</w:t>
      </w:r>
      <w:proofErr w:type="spellEnd"/>
      <w:r w:rsidRPr="00322787">
        <w:rPr>
          <w:rFonts w:ascii="Arial" w:hAnsi="Arial" w:cs="Arial"/>
          <w:sz w:val="20"/>
          <w:szCs w:val="20"/>
        </w:rPr>
        <w:t xml:space="preserve"> J, </w:t>
      </w:r>
      <w:proofErr w:type="spellStart"/>
      <w:r w:rsidRPr="00322787">
        <w:rPr>
          <w:rFonts w:ascii="Arial" w:hAnsi="Arial" w:cs="Arial"/>
          <w:sz w:val="20"/>
          <w:szCs w:val="20"/>
        </w:rPr>
        <w:t>Tonjes</w:t>
      </w:r>
      <w:proofErr w:type="spellEnd"/>
      <w:r w:rsidRPr="00322787">
        <w:rPr>
          <w:rFonts w:ascii="Arial" w:hAnsi="Arial" w:cs="Arial"/>
          <w:sz w:val="20"/>
          <w:szCs w:val="20"/>
        </w:rPr>
        <w:t xml:space="preserve"> A, </w:t>
      </w:r>
      <w:proofErr w:type="spellStart"/>
      <w:r w:rsidRPr="00322787">
        <w:rPr>
          <w:rFonts w:ascii="Arial" w:hAnsi="Arial" w:cs="Arial"/>
          <w:sz w:val="20"/>
          <w:szCs w:val="20"/>
        </w:rPr>
        <w:t>Tuomi</w:t>
      </w:r>
      <w:proofErr w:type="spellEnd"/>
      <w:r w:rsidRPr="00322787">
        <w:rPr>
          <w:rFonts w:ascii="Arial" w:hAnsi="Arial" w:cs="Arial"/>
          <w:sz w:val="20"/>
          <w:szCs w:val="20"/>
        </w:rPr>
        <w:t xml:space="preserve"> T,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van Dijk KW, van Hoek M, Varma D, </w:t>
      </w:r>
      <w:proofErr w:type="spellStart"/>
      <w:r w:rsidRPr="00322787">
        <w:rPr>
          <w:rFonts w:ascii="Arial" w:hAnsi="Arial" w:cs="Arial"/>
          <w:sz w:val="20"/>
          <w:szCs w:val="20"/>
        </w:rPr>
        <w:t>Visvikis-Siest</w:t>
      </w:r>
      <w:proofErr w:type="spellEnd"/>
      <w:r w:rsidRPr="00322787">
        <w:rPr>
          <w:rFonts w:ascii="Arial" w:hAnsi="Arial" w:cs="Arial"/>
          <w:sz w:val="20"/>
          <w:szCs w:val="20"/>
        </w:rPr>
        <w:t xml:space="preserve"> S,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w:t>
      </w:r>
      <w:proofErr w:type="spellStart"/>
      <w:r w:rsidRPr="00322787">
        <w:rPr>
          <w:rFonts w:ascii="Arial" w:hAnsi="Arial" w:cs="Arial"/>
          <w:sz w:val="20"/>
          <w:szCs w:val="20"/>
        </w:rPr>
        <w:t>Vogelzangs</w:t>
      </w:r>
      <w:proofErr w:type="spellEnd"/>
      <w:r w:rsidRPr="00322787">
        <w:rPr>
          <w:rFonts w:ascii="Arial" w:hAnsi="Arial" w:cs="Arial"/>
          <w:sz w:val="20"/>
          <w:szCs w:val="20"/>
        </w:rPr>
        <w:t xml:space="preserve"> N, </w:t>
      </w:r>
      <w:proofErr w:type="spellStart"/>
      <w:r w:rsidRPr="00322787">
        <w:rPr>
          <w:rFonts w:ascii="Arial" w:hAnsi="Arial" w:cs="Arial"/>
          <w:sz w:val="20"/>
          <w:szCs w:val="20"/>
        </w:rPr>
        <w:t>Waeber</w:t>
      </w:r>
      <w:proofErr w:type="spellEnd"/>
      <w:r w:rsidRPr="00322787">
        <w:rPr>
          <w:rFonts w:ascii="Arial" w:hAnsi="Arial" w:cs="Arial"/>
          <w:sz w:val="20"/>
          <w:szCs w:val="20"/>
        </w:rPr>
        <w:t xml:space="preserve"> G, Wagner PJ, Walley A, Walters GB, Ward KL, Watkins H, Weedon MN, Wild SH, Willemsen G,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Yarnell JW, </w:t>
      </w:r>
      <w:proofErr w:type="spellStart"/>
      <w:r w:rsidRPr="00322787">
        <w:rPr>
          <w:rFonts w:ascii="Arial" w:hAnsi="Arial" w:cs="Arial"/>
          <w:sz w:val="20"/>
          <w:szCs w:val="20"/>
        </w:rPr>
        <w:t>Zeggini</w:t>
      </w:r>
      <w:proofErr w:type="spellEnd"/>
      <w:r w:rsidRPr="00322787">
        <w:rPr>
          <w:rFonts w:ascii="Arial" w:hAnsi="Arial" w:cs="Arial"/>
          <w:sz w:val="20"/>
          <w:szCs w:val="20"/>
        </w:rPr>
        <w:t xml:space="preserve"> E, </w:t>
      </w:r>
      <w:proofErr w:type="spellStart"/>
      <w:r w:rsidRPr="00322787">
        <w:rPr>
          <w:rFonts w:ascii="Arial" w:hAnsi="Arial" w:cs="Arial"/>
          <w:sz w:val="20"/>
          <w:szCs w:val="20"/>
        </w:rPr>
        <w:t>Zelenika</w:t>
      </w:r>
      <w:proofErr w:type="spellEnd"/>
      <w:r w:rsidRPr="00322787">
        <w:rPr>
          <w:rFonts w:ascii="Arial" w:hAnsi="Arial" w:cs="Arial"/>
          <w:sz w:val="20"/>
          <w:szCs w:val="20"/>
        </w:rPr>
        <w:t xml:space="preserve"> D, </w:t>
      </w:r>
      <w:proofErr w:type="spellStart"/>
      <w:r w:rsidRPr="00322787">
        <w:rPr>
          <w:rFonts w:ascii="Arial" w:hAnsi="Arial" w:cs="Arial"/>
          <w:sz w:val="20"/>
          <w:szCs w:val="20"/>
        </w:rPr>
        <w:t>Zethelius</w:t>
      </w:r>
      <w:proofErr w:type="spellEnd"/>
      <w:r w:rsidRPr="00322787">
        <w:rPr>
          <w:rFonts w:ascii="Arial" w:hAnsi="Arial" w:cs="Arial"/>
          <w:sz w:val="20"/>
          <w:szCs w:val="20"/>
        </w:rPr>
        <w:t xml:space="preserve"> B, </w:t>
      </w:r>
      <w:proofErr w:type="spellStart"/>
      <w:r w:rsidRPr="00322787">
        <w:rPr>
          <w:rFonts w:ascii="Arial" w:hAnsi="Arial" w:cs="Arial"/>
          <w:sz w:val="20"/>
          <w:szCs w:val="20"/>
        </w:rPr>
        <w:t>Zhai</w:t>
      </w:r>
      <w:proofErr w:type="spellEnd"/>
      <w:r w:rsidRPr="00322787">
        <w:rPr>
          <w:rFonts w:ascii="Arial" w:hAnsi="Arial" w:cs="Arial"/>
          <w:sz w:val="20"/>
          <w:szCs w:val="20"/>
        </w:rPr>
        <w:t xml:space="preserve"> G, Zhao JH, </w:t>
      </w:r>
      <w:proofErr w:type="spellStart"/>
      <w:r w:rsidRPr="00322787">
        <w:rPr>
          <w:rFonts w:ascii="Arial" w:hAnsi="Arial" w:cs="Arial"/>
          <w:sz w:val="20"/>
          <w:szCs w:val="20"/>
        </w:rPr>
        <w:t>Zillikens</w:t>
      </w:r>
      <w:proofErr w:type="spellEnd"/>
      <w:r w:rsidRPr="00322787">
        <w:rPr>
          <w:rFonts w:ascii="Arial" w:hAnsi="Arial" w:cs="Arial"/>
          <w:sz w:val="20"/>
          <w:szCs w:val="20"/>
        </w:rPr>
        <w:t xml:space="preserve"> MC,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Loos RJ, </w:t>
      </w:r>
      <w:proofErr w:type="spellStart"/>
      <w:r w:rsidRPr="00322787">
        <w:rPr>
          <w:rFonts w:ascii="Arial" w:hAnsi="Arial" w:cs="Arial"/>
          <w:sz w:val="20"/>
          <w:szCs w:val="20"/>
        </w:rPr>
        <w:t>Meneton</w:t>
      </w:r>
      <w:proofErr w:type="spellEnd"/>
      <w:r w:rsidRPr="00322787">
        <w:rPr>
          <w:rFonts w:ascii="Arial" w:hAnsi="Arial" w:cs="Arial"/>
          <w:sz w:val="20"/>
          <w:szCs w:val="20"/>
        </w:rPr>
        <w:t xml:space="preserve"> P, Magnusson PK, Nathan DM, Williams GH, Hattersley AT, </w:t>
      </w:r>
      <w:proofErr w:type="spellStart"/>
      <w:r w:rsidRPr="00322787">
        <w:rPr>
          <w:rFonts w:ascii="Arial" w:hAnsi="Arial" w:cs="Arial"/>
          <w:sz w:val="20"/>
          <w:szCs w:val="20"/>
        </w:rPr>
        <w:t>Silander</w:t>
      </w:r>
      <w:proofErr w:type="spellEnd"/>
      <w:r w:rsidRPr="00322787">
        <w:rPr>
          <w:rFonts w:ascii="Arial" w:hAnsi="Arial" w:cs="Arial"/>
          <w:sz w:val="20"/>
          <w:szCs w:val="20"/>
        </w:rPr>
        <w:t xml:space="preserve"> K,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Smith GD, Bornstein SR, Schwarz P, </w:t>
      </w:r>
      <w:proofErr w:type="spellStart"/>
      <w:r w:rsidRPr="00322787">
        <w:rPr>
          <w:rFonts w:ascii="Arial" w:hAnsi="Arial" w:cs="Arial"/>
          <w:sz w:val="20"/>
          <w:szCs w:val="20"/>
        </w:rPr>
        <w:t>Spranger</w:t>
      </w:r>
      <w:proofErr w:type="spellEnd"/>
      <w:r w:rsidRPr="00322787">
        <w:rPr>
          <w:rFonts w:ascii="Arial" w:hAnsi="Arial" w:cs="Arial"/>
          <w:sz w:val="20"/>
          <w:szCs w:val="20"/>
        </w:rPr>
        <w:t xml:space="preserve"> J, </w:t>
      </w:r>
      <w:proofErr w:type="spellStart"/>
      <w:r w:rsidRPr="00322787">
        <w:rPr>
          <w:rFonts w:ascii="Arial" w:hAnsi="Arial" w:cs="Arial"/>
          <w:sz w:val="20"/>
          <w:szCs w:val="20"/>
        </w:rPr>
        <w:t>Karpe</w:t>
      </w:r>
      <w:proofErr w:type="spellEnd"/>
      <w:r w:rsidRPr="00322787">
        <w:rPr>
          <w:rFonts w:ascii="Arial" w:hAnsi="Arial" w:cs="Arial"/>
          <w:sz w:val="20"/>
          <w:szCs w:val="20"/>
        </w:rPr>
        <w:t xml:space="preserve"> F,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Cooper C, </w:t>
      </w:r>
      <w:proofErr w:type="spellStart"/>
      <w:r w:rsidRPr="00322787">
        <w:rPr>
          <w:rFonts w:ascii="Arial" w:hAnsi="Arial" w:cs="Arial"/>
          <w:sz w:val="20"/>
          <w:szCs w:val="20"/>
        </w:rPr>
        <w:t>Dedoussis</w:t>
      </w:r>
      <w:proofErr w:type="spellEnd"/>
      <w:r w:rsidRPr="00322787">
        <w:rPr>
          <w:rFonts w:ascii="Arial" w:hAnsi="Arial" w:cs="Arial"/>
          <w:sz w:val="20"/>
          <w:szCs w:val="20"/>
        </w:rPr>
        <w:t xml:space="preserve"> GV, Serrano-Rios M, Morris AD, Lind L, Palmer LJ, Hu FB, Franks PW, Ebrahim S, Marmot M, Kao WH, Pankow JS, Sampson MJ, </w:t>
      </w:r>
      <w:proofErr w:type="spellStart"/>
      <w:r w:rsidRPr="00322787">
        <w:rPr>
          <w:rFonts w:ascii="Arial" w:hAnsi="Arial" w:cs="Arial"/>
          <w:sz w:val="20"/>
          <w:szCs w:val="20"/>
        </w:rPr>
        <w:t>Kuusisto</w:t>
      </w:r>
      <w:proofErr w:type="spellEnd"/>
      <w:r w:rsidRPr="00322787">
        <w:rPr>
          <w:rFonts w:ascii="Arial" w:hAnsi="Arial" w:cs="Arial"/>
          <w:sz w:val="20"/>
          <w:szCs w:val="20"/>
        </w:rPr>
        <w:t xml:space="preserve"> J, </w:t>
      </w:r>
      <w:proofErr w:type="spellStart"/>
      <w:r w:rsidRPr="00322787">
        <w:rPr>
          <w:rFonts w:ascii="Arial" w:hAnsi="Arial" w:cs="Arial"/>
          <w:sz w:val="20"/>
          <w:szCs w:val="20"/>
        </w:rPr>
        <w:t>Laakso</w:t>
      </w:r>
      <w:proofErr w:type="spellEnd"/>
      <w:r w:rsidRPr="00322787">
        <w:rPr>
          <w:rFonts w:ascii="Arial" w:hAnsi="Arial" w:cs="Arial"/>
          <w:sz w:val="20"/>
          <w:szCs w:val="20"/>
        </w:rPr>
        <w:t xml:space="preserve"> M, Hansen T, Pedersen O,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w:t>
      </w:r>
      <w:r w:rsidRPr="00322787">
        <w:rPr>
          <w:rFonts w:ascii="Arial" w:hAnsi="Arial" w:cs="Arial"/>
          <w:b/>
          <w:bCs/>
          <w:i/>
          <w:iCs/>
          <w:sz w:val="20"/>
          <w:szCs w:val="20"/>
        </w:rPr>
        <w:t>New genetic loci implicated in fasting glucose homeostasis and their impact on type 2 diabetes risk</w:t>
      </w:r>
      <w:r w:rsidRPr="00322787">
        <w:rPr>
          <w:rFonts w:ascii="Arial" w:hAnsi="Arial" w:cs="Arial"/>
          <w:b/>
          <w:bCs/>
          <w:sz w:val="20"/>
          <w:szCs w:val="20"/>
        </w:rPr>
        <w:t xml:space="preserve">. </w:t>
      </w:r>
      <w:proofErr w:type="spellStart"/>
      <w:r w:rsidRPr="00322787">
        <w:rPr>
          <w:rFonts w:ascii="Arial" w:hAnsi="Arial" w:cs="Arial"/>
          <w:sz w:val="20"/>
          <w:szCs w:val="20"/>
        </w:rPr>
        <w:t>Nat.Genet</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2010. Vol. 42, issue 2, pp. 105-116. PM:20081858. PMC3018764.</w:t>
      </w:r>
    </w:p>
    <w:p w14:paraId="1BCF02CE"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Eijgelsheim</w:t>
      </w:r>
      <w:proofErr w:type="spellEnd"/>
      <w:r w:rsidRPr="00322787">
        <w:rPr>
          <w:rFonts w:ascii="Arial" w:hAnsi="Arial" w:cs="Arial"/>
          <w:sz w:val="20"/>
          <w:szCs w:val="20"/>
        </w:rPr>
        <w:t xml:space="preserve"> M, Newton-</w:t>
      </w:r>
      <w:proofErr w:type="spellStart"/>
      <w:r w:rsidRPr="00322787">
        <w:rPr>
          <w:rFonts w:ascii="Arial" w:hAnsi="Arial" w:cs="Arial"/>
          <w:sz w:val="20"/>
          <w:szCs w:val="20"/>
        </w:rPr>
        <w:t>Cheh</w:t>
      </w:r>
      <w:proofErr w:type="spellEnd"/>
      <w:r w:rsidRPr="00322787">
        <w:rPr>
          <w:rFonts w:ascii="Arial" w:hAnsi="Arial" w:cs="Arial"/>
          <w:sz w:val="20"/>
          <w:szCs w:val="20"/>
        </w:rPr>
        <w:t xml:space="preserve"> C, Sotoodehnia N, de Bakker PI, Muller M, Morrison AC, Smith AV, Isaacs A,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Dorr M, Navarro P, Fuchsberger C, Nolte IM, de </w:t>
      </w:r>
      <w:proofErr w:type="spellStart"/>
      <w:r w:rsidRPr="00322787">
        <w:rPr>
          <w:rFonts w:ascii="Arial" w:hAnsi="Arial" w:cs="Arial"/>
          <w:sz w:val="20"/>
          <w:szCs w:val="20"/>
        </w:rPr>
        <w:t>Geus</w:t>
      </w:r>
      <w:proofErr w:type="spellEnd"/>
      <w:r w:rsidRPr="00322787">
        <w:rPr>
          <w:rFonts w:ascii="Arial" w:hAnsi="Arial" w:cs="Arial"/>
          <w:sz w:val="20"/>
          <w:szCs w:val="20"/>
        </w:rPr>
        <w:t xml:space="preserve"> EJ, Estrada K, Hwang SJ, Bis JC, </w:t>
      </w:r>
      <w:proofErr w:type="spellStart"/>
      <w:r w:rsidRPr="00322787">
        <w:rPr>
          <w:rFonts w:ascii="Arial" w:hAnsi="Arial" w:cs="Arial"/>
          <w:sz w:val="20"/>
          <w:szCs w:val="20"/>
        </w:rPr>
        <w:t>Ruckert</w:t>
      </w:r>
      <w:proofErr w:type="spellEnd"/>
      <w:r w:rsidRPr="00322787">
        <w:rPr>
          <w:rFonts w:ascii="Arial" w:hAnsi="Arial" w:cs="Arial"/>
          <w:sz w:val="20"/>
          <w:szCs w:val="20"/>
        </w:rPr>
        <w:t xml:space="preserve"> IM, Alonso A,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proofErr w:type="spellStart"/>
      <w:r w:rsidRPr="00322787">
        <w:rPr>
          <w:rFonts w:ascii="Arial" w:hAnsi="Arial" w:cs="Arial"/>
          <w:sz w:val="20"/>
          <w:szCs w:val="20"/>
        </w:rPr>
        <w:t>Hottenga</w:t>
      </w:r>
      <w:proofErr w:type="spellEnd"/>
      <w:r w:rsidRPr="00322787">
        <w:rPr>
          <w:rFonts w:ascii="Arial" w:hAnsi="Arial" w:cs="Arial"/>
          <w:sz w:val="20"/>
          <w:szCs w:val="20"/>
        </w:rPr>
        <w:t xml:space="preserve"> JJ,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Noseworthy PA, Rice KM, </w:t>
      </w:r>
      <w:proofErr w:type="spellStart"/>
      <w:r w:rsidRPr="00322787">
        <w:rPr>
          <w:rFonts w:ascii="Arial" w:hAnsi="Arial" w:cs="Arial"/>
          <w:sz w:val="20"/>
          <w:szCs w:val="20"/>
        </w:rPr>
        <w:t>Perz</w:t>
      </w:r>
      <w:proofErr w:type="spellEnd"/>
      <w:r w:rsidRPr="00322787">
        <w:rPr>
          <w:rFonts w:ascii="Arial" w:hAnsi="Arial" w:cs="Arial"/>
          <w:sz w:val="20"/>
          <w:szCs w:val="20"/>
        </w:rPr>
        <w:t xml:space="preserve"> S, Arking DE, Spector TD, Kors JA,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YS, Tarasov KV, </w:t>
      </w:r>
      <w:proofErr w:type="spellStart"/>
      <w:r w:rsidRPr="00322787">
        <w:rPr>
          <w:rFonts w:ascii="Arial" w:hAnsi="Arial" w:cs="Arial"/>
          <w:sz w:val="20"/>
          <w:szCs w:val="20"/>
        </w:rPr>
        <w:t>Homuth</w:t>
      </w:r>
      <w:proofErr w:type="spellEnd"/>
      <w:r w:rsidRPr="00322787">
        <w:rPr>
          <w:rFonts w:ascii="Arial" w:hAnsi="Arial" w:cs="Arial"/>
          <w:sz w:val="20"/>
          <w:szCs w:val="20"/>
        </w:rPr>
        <w:t xml:space="preserve"> G, Wild SH, </w:t>
      </w:r>
      <w:proofErr w:type="spellStart"/>
      <w:r w:rsidRPr="00322787">
        <w:rPr>
          <w:rFonts w:ascii="Arial" w:hAnsi="Arial" w:cs="Arial"/>
          <w:sz w:val="20"/>
          <w:szCs w:val="20"/>
        </w:rPr>
        <w:t>Marroni</w:t>
      </w:r>
      <w:proofErr w:type="spellEnd"/>
      <w:r w:rsidRPr="00322787">
        <w:rPr>
          <w:rFonts w:ascii="Arial" w:hAnsi="Arial" w:cs="Arial"/>
          <w:sz w:val="20"/>
          <w:szCs w:val="20"/>
        </w:rPr>
        <w:t xml:space="preserve"> F,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Licht CM, </w:t>
      </w:r>
      <w:proofErr w:type="spellStart"/>
      <w:r w:rsidRPr="00322787">
        <w:rPr>
          <w:rFonts w:ascii="Arial" w:hAnsi="Arial" w:cs="Arial"/>
          <w:sz w:val="20"/>
          <w:szCs w:val="20"/>
        </w:rPr>
        <w:t>Prineas</w:t>
      </w:r>
      <w:proofErr w:type="spellEnd"/>
      <w:r w:rsidRPr="00322787">
        <w:rPr>
          <w:rFonts w:ascii="Arial" w:hAnsi="Arial" w:cs="Arial"/>
          <w:sz w:val="20"/>
          <w:szCs w:val="20"/>
        </w:rPr>
        <w:t xml:space="preserve"> RJ,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Rotter JI, Hicks AA, Ernst F, Najjar SS, Wright AF, Peters A, Fox ER,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Kroemer HK, Couper D,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Campbell H, </w:t>
      </w:r>
      <w:proofErr w:type="spellStart"/>
      <w:r w:rsidRPr="00322787">
        <w:rPr>
          <w:rFonts w:ascii="Arial" w:hAnsi="Arial" w:cs="Arial"/>
          <w:sz w:val="20"/>
          <w:szCs w:val="20"/>
        </w:rPr>
        <w:t>Meitinger</w:t>
      </w:r>
      <w:proofErr w:type="spellEnd"/>
      <w:r w:rsidRPr="00322787">
        <w:rPr>
          <w:rFonts w:ascii="Arial" w:hAnsi="Arial" w:cs="Arial"/>
          <w:sz w:val="20"/>
          <w:szCs w:val="20"/>
        </w:rPr>
        <w:t xml:space="preserve"> T, </w:t>
      </w:r>
      <w:proofErr w:type="spellStart"/>
      <w:r w:rsidRPr="00322787">
        <w:rPr>
          <w:rFonts w:ascii="Arial" w:hAnsi="Arial" w:cs="Arial"/>
          <w:sz w:val="20"/>
          <w:szCs w:val="20"/>
        </w:rPr>
        <w:t>Uda</w:t>
      </w:r>
      <w:proofErr w:type="spellEnd"/>
      <w:r w:rsidRPr="00322787">
        <w:rPr>
          <w:rFonts w:ascii="Arial" w:hAnsi="Arial" w:cs="Arial"/>
          <w:sz w:val="20"/>
          <w:szCs w:val="20"/>
        </w:rPr>
        <w:t xml:space="preserve"> M,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Psaty BM, Wichmann HE, Harris TB, </w:t>
      </w:r>
      <w:proofErr w:type="spellStart"/>
      <w:r w:rsidRPr="00322787">
        <w:rPr>
          <w:rFonts w:ascii="Arial" w:hAnsi="Arial" w:cs="Arial"/>
          <w:sz w:val="20"/>
          <w:szCs w:val="20"/>
        </w:rPr>
        <w:t>Kaab</w:t>
      </w:r>
      <w:proofErr w:type="spellEnd"/>
      <w:r w:rsidRPr="00322787">
        <w:rPr>
          <w:rFonts w:ascii="Arial" w:hAnsi="Arial" w:cs="Arial"/>
          <w:sz w:val="20"/>
          <w:szCs w:val="20"/>
        </w:rPr>
        <w:t xml:space="preserve"> S, Siscovick DS, </w:t>
      </w:r>
      <w:proofErr w:type="spellStart"/>
      <w:r w:rsidRPr="00322787">
        <w:rPr>
          <w:rFonts w:ascii="Arial" w:hAnsi="Arial" w:cs="Arial"/>
          <w:sz w:val="20"/>
          <w:szCs w:val="20"/>
        </w:rPr>
        <w:t>Jamshidi</w:t>
      </w:r>
      <w:proofErr w:type="spellEnd"/>
      <w:r w:rsidRPr="00322787">
        <w:rPr>
          <w:rFonts w:ascii="Arial" w:hAnsi="Arial" w:cs="Arial"/>
          <w:sz w:val="20"/>
          <w:szCs w:val="20"/>
        </w:rPr>
        <w:t xml:space="preserve"> Y,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Folsom AR, Larson MG, Wilson JF, </w:t>
      </w:r>
      <w:proofErr w:type="spellStart"/>
      <w:r w:rsidRPr="00322787">
        <w:rPr>
          <w:rFonts w:ascii="Arial" w:hAnsi="Arial" w:cs="Arial"/>
          <w:sz w:val="20"/>
          <w:szCs w:val="20"/>
        </w:rPr>
        <w:t>Penninx</w:t>
      </w:r>
      <w:proofErr w:type="spellEnd"/>
      <w:r w:rsidRPr="00322787">
        <w:rPr>
          <w:rFonts w:ascii="Arial" w:hAnsi="Arial" w:cs="Arial"/>
          <w:sz w:val="20"/>
          <w:szCs w:val="20"/>
        </w:rPr>
        <w:t xml:space="preserve"> BW, </w:t>
      </w:r>
      <w:proofErr w:type="spellStart"/>
      <w:r w:rsidRPr="00322787">
        <w:rPr>
          <w:rFonts w:ascii="Arial" w:hAnsi="Arial" w:cs="Arial"/>
          <w:sz w:val="20"/>
          <w:szCs w:val="20"/>
        </w:rPr>
        <w:t>Snieder</w:t>
      </w:r>
      <w:proofErr w:type="spellEnd"/>
      <w:r w:rsidRPr="00322787">
        <w:rPr>
          <w:rFonts w:ascii="Arial" w:hAnsi="Arial" w:cs="Arial"/>
          <w:sz w:val="20"/>
          <w:szCs w:val="20"/>
        </w:rPr>
        <w:t xml:space="preserve"> H,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Lakatta</w:t>
      </w:r>
      <w:proofErr w:type="spellEnd"/>
      <w:r w:rsidRPr="00322787">
        <w:rPr>
          <w:rFonts w:ascii="Arial" w:hAnsi="Arial" w:cs="Arial"/>
          <w:sz w:val="20"/>
          <w:szCs w:val="20"/>
        </w:rPr>
        <w:t xml:space="preserve"> EG, Felix SB,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Pfeufer</w:t>
      </w:r>
      <w:proofErr w:type="spellEnd"/>
      <w:r w:rsidRPr="00322787">
        <w:rPr>
          <w:rFonts w:ascii="Arial" w:hAnsi="Arial" w:cs="Arial"/>
          <w:sz w:val="20"/>
          <w:szCs w:val="20"/>
        </w:rPr>
        <w:t xml:space="preserve"> A, Heckbert SR, Stricker B</w:t>
      </w:r>
      <w:r w:rsidR="004C1599">
        <w:rPr>
          <w:rFonts w:ascii="Arial" w:hAnsi="Arial" w:cs="Arial"/>
          <w:sz w:val="20"/>
          <w:szCs w:val="20"/>
        </w:rPr>
        <w:t xml:space="preserve">H, Boerwinkle E, O'Donnell CJ. </w:t>
      </w:r>
      <w:r w:rsidRPr="00322787">
        <w:rPr>
          <w:rFonts w:ascii="Arial" w:hAnsi="Arial" w:cs="Arial"/>
          <w:b/>
          <w:bCs/>
          <w:i/>
          <w:iCs/>
          <w:sz w:val="20"/>
          <w:szCs w:val="20"/>
        </w:rPr>
        <w:t>Genome-wide association analysis identifies multiple loci related to resting heart rate</w:t>
      </w:r>
      <w:r w:rsidR="004C1599">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Hum.Mol.Genet</w:t>
      </w:r>
      <w:proofErr w:type="spellEnd"/>
      <w:proofErr w:type="gramEnd"/>
      <w:r w:rsidRPr="00322787">
        <w:rPr>
          <w:rFonts w:ascii="Arial" w:hAnsi="Arial" w:cs="Arial"/>
          <w:sz w:val="20"/>
          <w:szCs w:val="20"/>
        </w:rPr>
        <w:t>., Oct. 1, 2010. Vol. 19, issue 19, pp. 3885-3894. PM:20639392. PMC3657480.</w:t>
      </w:r>
    </w:p>
    <w:p w14:paraId="6FAB6C4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Ellinor PT, </w:t>
      </w:r>
      <w:proofErr w:type="spellStart"/>
      <w:r w:rsidRPr="00322787">
        <w:rPr>
          <w:rFonts w:ascii="Arial" w:hAnsi="Arial" w:cs="Arial"/>
          <w:sz w:val="20"/>
          <w:szCs w:val="20"/>
        </w:rPr>
        <w:t>Lunetta</w:t>
      </w:r>
      <w:proofErr w:type="spellEnd"/>
      <w:r w:rsidRPr="00322787">
        <w:rPr>
          <w:rFonts w:ascii="Arial" w:hAnsi="Arial" w:cs="Arial"/>
          <w:sz w:val="20"/>
          <w:szCs w:val="20"/>
        </w:rPr>
        <w:t xml:space="preserve"> KL, Glazer NL, </w:t>
      </w:r>
      <w:proofErr w:type="spellStart"/>
      <w:r w:rsidRPr="00322787">
        <w:rPr>
          <w:rFonts w:ascii="Arial" w:hAnsi="Arial" w:cs="Arial"/>
          <w:sz w:val="20"/>
          <w:szCs w:val="20"/>
        </w:rPr>
        <w:t>Pfeufer</w:t>
      </w:r>
      <w:proofErr w:type="spellEnd"/>
      <w:r w:rsidRPr="00322787">
        <w:rPr>
          <w:rFonts w:ascii="Arial" w:hAnsi="Arial" w:cs="Arial"/>
          <w:sz w:val="20"/>
          <w:szCs w:val="20"/>
        </w:rPr>
        <w:t xml:space="preserve"> A, Alonso A, Chung MK, Sinner MF, de Bakker PI, Mueller M, Lubitz SA, Fox E, Darbar D, Smith NL, Smith JD, Schnabel RB, Soliman EZ, Rice KM, Van Wagoner DR, Beckmann BM, van Noord C, Wang K, Ehret GB, Rotter JI, Hazen SL, Steinbeck G, Smith AV,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Harris TB, Makino S, Nelis M, Milan DJ, </w:t>
      </w:r>
      <w:proofErr w:type="spellStart"/>
      <w:r w:rsidRPr="00322787">
        <w:rPr>
          <w:rFonts w:ascii="Arial" w:hAnsi="Arial" w:cs="Arial"/>
          <w:sz w:val="20"/>
          <w:szCs w:val="20"/>
        </w:rPr>
        <w:t>Perz</w:t>
      </w:r>
      <w:proofErr w:type="spellEnd"/>
      <w:r w:rsidRPr="00322787">
        <w:rPr>
          <w:rFonts w:ascii="Arial" w:hAnsi="Arial" w:cs="Arial"/>
          <w:sz w:val="20"/>
          <w:szCs w:val="20"/>
        </w:rPr>
        <w:t xml:space="preserve"> S, Esko T, </w:t>
      </w:r>
      <w:proofErr w:type="spellStart"/>
      <w:r w:rsidRPr="00322787">
        <w:rPr>
          <w:rFonts w:ascii="Arial" w:hAnsi="Arial" w:cs="Arial"/>
          <w:sz w:val="20"/>
          <w:szCs w:val="20"/>
        </w:rPr>
        <w:t>Kottgen</w:t>
      </w:r>
      <w:proofErr w:type="spellEnd"/>
      <w:r w:rsidRPr="00322787">
        <w:rPr>
          <w:rFonts w:ascii="Arial" w:hAnsi="Arial" w:cs="Arial"/>
          <w:sz w:val="20"/>
          <w:szCs w:val="20"/>
        </w:rPr>
        <w:t xml:space="preserve"> A, </w:t>
      </w:r>
      <w:proofErr w:type="spellStart"/>
      <w:r w:rsidRPr="00322787">
        <w:rPr>
          <w:rFonts w:ascii="Arial" w:hAnsi="Arial" w:cs="Arial"/>
          <w:sz w:val="20"/>
          <w:szCs w:val="20"/>
        </w:rPr>
        <w:t>Moebus</w:t>
      </w:r>
      <w:proofErr w:type="spellEnd"/>
      <w:r w:rsidRPr="00322787">
        <w:rPr>
          <w:rFonts w:ascii="Arial" w:hAnsi="Arial" w:cs="Arial"/>
          <w:sz w:val="20"/>
          <w:szCs w:val="20"/>
        </w:rPr>
        <w:t xml:space="preserve"> S, Newton-</w:t>
      </w:r>
      <w:proofErr w:type="spellStart"/>
      <w:r w:rsidRPr="00322787">
        <w:rPr>
          <w:rFonts w:ascii="Arial" w:hAnsi="Arial" w:cs="Arial"/>
          <w:sz w:val="20"/>
          <w:szCs w:val="20"/>
        </w:rPr>
        <w:t>Cheh</w:t>
      </w:r>
      <w:proofErr w:type="spellEnd"/>
      <w:r w:rsidRPr="00322787">
        <w:rPr>
          <w:rFonts w:ascii="Arial" w:hAnsi="Arial" w:cs="Arial"/>
          <w:sz w:val="20"/>
          <w:szCs w:val="20"/>
        </w:rPr>
        <w:t xml:space="preserve"> C, Li M, </w:t>
      </w:r>
      <w:proofErr w:type="spellStart"/>
      <w:r w:rsidRPr="00322787">
        <w:rPr>
          <w:rFonts w:ascii="Arial" w:hAnsi="Arial" w:cs="Arial"/>
          <w:sz w:val="20"/>
          <w:szCs w:val="20"/>
        </w:rPr>
        <w:t>Mohlenkamp</w:t>
      </w:r>
      <w:proofErr w:type="spellEnd"/>
      <w:r w:rsidRPr="00322787">
        <w:rPr>
          <w:rFonts w:ascii="Arial" w:hAnsi="Arial" w:cs="Arial"/>
          <w:sz w:val="20"/>
          <w:szCs w:val="20"/>
        </w:rPr>
        <w:t xml:space="preserve"> S, Wang TJ, Kao WH,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w:t>
      </w:r>
      <w:proofErr w:type="spellStart"/>
      <w:r w:rsidRPr="00322787">
        <w:rPr>
          <w:rFonts w:ascii="Arial" w:hAnsi="Arial" w:cs="Arial"/>
          <w:sz w:val="20"/>
          <w:szCs w:val="20"/>
        </w:rPr>
        <w:t>Nothen</w:t>
      </w:r>
      <w:proofErr w:type="spellEnd"/>
      <w:r w:rsidRPr="00322787">
        <w:rPr>
          <w:rFonts w:ascii="Arial" w:hAnsi="Arial" w:cs="Arial"/>
          <w:sz w:val="20"/>
          <w:szCs w:val="20"/>
        </w:rPr>
        <w:t xml:space="preserve"> MM, </w:t>
      </w:r>
      <w:proofErr w:type="spellStart"/>
      <w:r w:rsidRPr="00322787">
        <w:rPr>
          <w:rFonts w:ascii="Arial" w:hAnsi="Arial" w:cs="Arial"/>
          <w:sz w:val="20"/>
          <w:szCs w:val="20"/>
        </w:rPr>
        <w:t>MacRae</w:t>
      </w:r>
      <w:proofErr w:type="spellEnd"/>
      <w:r w:rsidRPr="00322787">
        <w:rPr>
          <w:rFonts w:ascii="Arial" w:hAnsi="Arial" w:cs="Arial"/>
          <w:sz w:val="20"/>
          <w:szCs w:val="20"/>
        </w:rPr>
        <w:t xml:space="preserve"> CA, Stricker BH,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Levy D, Boerwinkle E, </w:t>
      </w:r>
      <w:proofErr w:type="spellStart"/>
      <w:r w:rsidRPr="00322787">
        <w:rPr>
          <w:rFonts w:ascii="Arial" w:hAnsi="Arial" w:cs="Arial"/>
          <w:sz w:val="20"/>
          <w:szCs w:val="20"/>
        </w:rPr>
        <w:t>Metspalu</w:t>
      </w:r>
      <w:proofErr w:type="spellEnd"/>
      <w:r w:rsidRPr="00322787">
        <w:rPr>
          <w:rFonts w:ascii="Arial" w:hAnsi="Arial" w:cs="Arial"/>
          <w:sz w:val="20"/>
          <w:szCs w:val="20"/>
        </w:rPr>
        <w:t xml:space="preserve"> A, </w:t>
      </w:r>
      <w:proofErr w:type="spellStart"/>
      <w:r w:rsidRPr="00322787">
        <w:rPr>
          <w:rFonts w:ascii="Arial" w:hAnsi="Arial" w:cs="Arial"/>
          <w:sz w:val="20"/>
          <w:szCs w:val="20"/>
        </w:rPr>
        <w:t>Topol</w:t>
      </w:r>
      <w:proofErr w:type="spellEnd"/>
      <w:r w:rsidRPr="00322787">
        <w:rPr>
          <w:rFonts w:ascii="Arial" w:hAnsi="Arial" w:cs="Arial"/>
          <w:sz w:val="20"/>
          <w:szCs w:val="20"/>
        </w:rPr>
        <w:t xml:space="preserve"> EJ,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Psaty BM, </w:t>
      </w:r>
      <w:proofErr w:type="spellStart"/>
      <w:r w:rsidRPr="00322787">
        <w:rPr>
          <w:rFonts w:ascii="Arial" w:hAnsi="Arial" w:cs="Arial"/>
          <w:sz w:val="20"/>
          <w:szCs w:val="20"/>
        </w:rPr>
        <w:t>Roden</w:t>
      </w:r>
      <w:proofErr w:type="spellEnd"/>
      <w:r w:rsidRPr="00322787">
        <w:rPr>
          <w:rFonts w:ascii="Arial" w:hAnsi="Arial" w:cs="Arial"/>
          <w:sz w:val="20"/>
          <w:szCs w:val="20"/>
        </w:rPr>
        <w:t xml:space="preserve"> DM, </w:t>
      </w:r>
      <w:proofErr w:type="spellStart"/>
      <w:r w:rsidRPr="00322787">
        <w:rPr>
          <w:rFonts w:ascii="Arial" w:hAnsi="Arial" w:cs="Arial"/>
          <w:sz w:val="20"/>
          <w:szCs w:val="20"/>
        </w:rPr>
        <w:t>Meitinger</w:t>
      </w:r>
      <w:proofErr w:type="spellEnd"/>
      <w:r w:rsidRPr="00322787">
        <w:rPr>
          <w:rFonts w:ascii="Arial" w:hAnsi="Arial" w:cs="Arial"/>
          <w:sz w:val="20"/>
          <w:szCs w:val="20"/>
        </w:rPr>
        <w:t xml:space="preserve"> T, Wichmann HE,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Barnard J, Arking DE, Benjami</w:t>
      </w:r>
      <w:r w:rsidR="004C1599">
        <w:rPr>
          <w:rFonts w:ascii="Arial" w:hAnsi="Arial" w:cs="Arial"/>
          <w:sz w:val="20"/>
          <w:szCs w:val="20"/>
        </w:rPr>
        <w:t xml:space="preserve">n EJ, Heckbert SR, </w:t>
      </w:r>
      <w:proofErr w:type="spellStart"/>
      <w:r w:rsidR="004C1599">
        <w:rPr>
          <w:rFonts w:ascii="Arial" w:hAnsi="Arial" w:cs="Arial"/>
          <w:sz w:val="20"/>
          <w:szCs w:val="20"/>
        </w:rPr>
        <w:t>Kaab</w:t>
      </w:r>
      <w:proofErr w:type="spellEnd"/>
      <w:r w:rsidR="004C1599">
        <w:rPr>
          <w:rFonts w:ascii="Arial" w:hAnsi="Arial" w:cs="Arial"/>
          <w:sz w:val="20"/>
          <w:szCs w:val="20"/>
        </w:rPr>
        <w:t xml:space="preserve"> S. </w:t>
      </w:r>
      <w:r w:rsidRPr="00322787">
        <w:rPr>
          <w:rFonts w:ascii="Arial" w:hAnsi="Arial" w:cs="Arial"/>
          <w:b/>
          <w:bCs/>
          <w:i/>
          <w:iCs/>
          <w:sz w:val="20"/>
          <w:szCs w:val="20"/>
        </w:rPr>
        <w:t>Common variants in KCNN3 are associated with lone atrial fibrillation</w:t>
      </w:r>
      <w:r w:rsidR="004C1599">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Nat.Genet</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2010. Vol. 42, issue 3, pp. 240-244. PM:20173747. PMC2871387.</w:t>
      </w:r>
    </w:p>
    <w:p w14:paraId="1E66D38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Emerging Risk Factors Collaboration: Sarwar N, Gao P, </w:t>
      </w:r>
      <w:proofErr w:type="spellStart"/>
      <w:r w:rsidRPr="00322787">
        <w:rPr>
          <w:rFonts w:ascii="Arial" w:hAnsi="Arial" w:cs="Arial"/>
          <w:sz w:val="20"/>
          <w:szCs w:val="20"/>
        </w:rPr>
        <w:t>Seshasai</w:t>
      </w:r>
      <w:proofErr w:type="spellEnd"/>
      <w:r w:rsidRPr="00322787">
        <w:rPr>
          <w:rFonts w:ascii="Arial" w:hAnsi="Arial" w:cs="Arial"/>
          <w:sz w:val="20"/>
          <w:szCs w:val="20"/>
        </w:rPr>
        <w:t xml:space="preserve"> SR, </w:t>
      </w:r>
      <w:proofErr w:type="spellStart"/>
      <w:r w:rsidRPr="00322787">
        <w:rPr>
          <w:rFonts w:ascii="Arial" w:hAnsi="Arial" w:cs="Arial"/>
          <w:sz w:val="20"/>
          <w:szCs w:val="20"/>
        </w:rPr>
        <w:t>Gobin</w:t>
      </w:r>
      <w:proofErr w:type="spellEnd"/>
      <w:r w:rsidRPr="00322787">
        <w:rPr>
          <w:rFonts w:ascii="Arial" w:hAnsi="Arial" w:cs="Arial"/>
          <w:sz w:val="20"/>
          <w:szCs w:val="20"/>
        </w:rPr>
        <w:t xml:space="preserve"> R, </w:t>
      </w:r>
      <w:proofErr w:type="spellStart"/>
      <w:r w:rsidRPr="00322787">
        <w:rPr>
          <w:rFonts w:ascii="Arial" w:hAnsi="Arial" w:cs="Arial"/>
          <w:sz w:val="20"/>
          <w:szCs w:val="20"/>
        </w:rPr>
        <w:t>Kaptoge</w:t>
      </w:r>
      <w:proofErr w:type="spellEnd"/>
      <w:r w:rsidRPr="00322787">
        <w:rPr>
          <w:rFonts w:ascii="Arial" w:hAnsi="Arial" w:cs="Arial"/>
          <w:sz w:val="20"/>
          <w:szCs w:val="20"/>
        </w:rPr>
        <w:t xml:space="preserve"> S, Di Angelantonio E,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E, Lawlor DA, Selvin E, </w:t>
      </w:r>
      <w:proofErr w:type="spellStart"/>
      <w:r w:rsidRPr="00322787">
        <w:rPr>
          <w:rFonts w:ascii="Arial" w:hAnsi="Arial" w:cs="Arial"/>
          <w:sz w:val="20"/>
          <w:szCs w:val="20"/>
        </w:rPr>
        <w:t>Stampfer</w:t>
      </w:r>
      <w:proofErr w:type="spellEnd"/>
      <w:r w:rsidRPr="00322787">
        <w:rPr>
          <w:rFonts w:ascii="Arial" w:hAnsi="Arial" w:cs="Arial"/>
          <w:sz w:val="20"/>
          <w:szCs w:val="20"/>
        </w:rPr>
        <w:t xml:space="preserve"> M, </w:t>
      </w:r>
      <w:proofErr w:type="spellStart"/>
      <w:r w:rsidRPr="00322787">
        <w:rPr>
          <w:rFonts w:ascii="Arial" w:hAnsi="Arial" w:cs="Arial"/>
          <w:sz w:val="20"/>
          <w:szCs w:val="20"/>
        </w:rPr>
        <w:t>Stehouwer</w:t>
      </w:r>
      <w:proofErr w:type="spellEnd"/>
      <w:r w:rsidRPr="00322787">
        <w:rPr>
          <w:rFonts w:ascii="Arial" w:hAnsi="Arial" w:cs="Arial"/>
          <w:sz w:val="20"/>
          <w:szCs w:val="20"/>
        </w:rPr>
        <w:t xml:space="preserve"> CD, Lewington S, </w:t>
      </w:r>
      <w:proofErr w:type="spellStart"/>
      <w:r w:rsidRPr="00322787">
        <w:rPr>
          <w:rFonts w:ascii="Arial" w:hAnsi="Arial" w:cs="Arial"/>
          <w:sz w:val="20"/>
          <w:szCs w:val="20"/>
        </w:rPr>
        <w:t>Pennells</w:t>
      </w:r>
      <w:proofErr w:type="spellEnd"/>
      <w:r w:rsidRPr="00322787">
        <w:rPr>
          <w:rFonts w:ascii="Arial" w:hAnsi="Arial" w:cs="Arial"/>
          <w:sz w:val="20"/>
          <w:szCs w:val="20"/>
        </w:rPr>
        <w:t xml:space="preserve"> L, Thompson A, Sattar N, White IR, Ray KK, </w:t>
      </w:r>
      <w:proofErr w:type="spellStart"/>
      <w:r w:rsidRPr="00322787">
        <w:rPr>
          <w:rFonts w:ascii="Arial" w:hAnsi="Arial" w:cs="Arial"/>
          <w:sz w:val="20"/>
          <w:szCs w:val="20"/>
        </w:rPr>
        <w:t>Danesh</w:t>
      </w:r>
      <w:proofErr w:type="spellEnd"/>
      <w:r w:rsidRPr="00322787">
        <w:rPr>
          <w:rFonts w:ascii="Arial" w:hAnsi="Arial" w:cs="Arial"/>
          <w:sz w:val="20"/>
          <w:szCs w:val="20"/>
        </w:rPr>
        <w:t xml:space="preserve"> J. </w:t>
      </w:r>
      <w:r w:rsidRPr="00322787">
        <w:rPr>
          <w:rFonts w:ascii="Arial" w:hAnsi="Arial" w:cs="Arial"/>
          <w:b/>
          <w:bCs/>
          <w:i/>
          <w:iCs/>
          <w:sz w:val="20"/>
          <w:szCs w:val="20"/>
        </w:rPr>
        <w:t>Diabetes mellitus, fasting blood glucose concentration, and risk of vascular disease: a collaborative meta-analysis of 102 prospective studies</w:t>
      </w:r>
      <w:r w:rsidRPr="00322787">
        <w:rPr>
          <w:rFonts w:ascii="Arial" w:hAnsi="Arial" w:cs="Arial"/>
          <w:b/>
          <w:bCs/>
          <w:sz w:val="20"/>
          <w:szCs w:val="20"/>
        </w:rPr>
        <w:t xml:space="preserve">. </w:t>
      </w:r>
      <w:r w:rsidRPr="00322787">
        <w:rPr>
          <w:rFonts w:ascii="Arial" w:hAnsi="Arial" w:cs="Arial"/>
          <w:sz w:val="20"/>
          <w:szCs w:val="20"/>
        </w:rPr>
        <w:t>Lancet, June 26, 2010. Vol. 375, issue 9733, pp. 2215-2222. PM:20609967. PMC2904878.</w:t>
      </w:r>
    </w:p>
    <w:p w14:paraId="69CD271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Emerging Risk Factors Collaboration: </w:t>
      </w:r>
      <w:proofErr w:type="spellStart"/>
      <w:r w:rsidRPr="00322787">
        <w:rPr>
          <w:rFonts w:ascii="Arial" w:hAnsi="Arial" w:cs="Arial"/>
          <w:sz w:val="20"/>
          <w:szCs w:val="20"/>
        </w:rPr>
        <w:t>Kaptoge</w:t>
      </w:r>
      <w:proofErr w:type="spellEnd"/>
      <w:r w:rsidRPr="00322787">
        <w:rPr>
          <w:rFonts w:ascii="Arial" w:hAnsi="Arial" w:cs="Arial"/>
          <w:sz w:val="20"/>
          <w:szCs w:val="20"/>
        </w:rPr>
        <w:t xml:space="preserve"> S, Di Angelantonio E, Lowe G, Pepys MB, Thompson SG, Collins R, </w:t>
      </w:r>
      <w:proofErr w:type="spellStart"/>
      <w:r w:rsidRPr="00322787">
        <w:rPr>
          <w:rFonts w:ascii="Arial" w:hAnsi="Arial" w:cs="Arial"/>
          <w:sz w:val="20"/>
          <w:szCs w:val="20"/>
        </w:rPr>
        <w:t>Danesh</w:t>
      </w:r>
      <w:proofErr w:type="spellEnd"/>
      <w:r w:rsidRPr="00322787">
        <w:rPr>
          <w:rFonts w:ascii="Arial" w:hAnsi="Arial" w:cs="Arial"/>
          <w:sz w:val="20"/>
          <w:szCs w:val="20"/>
        </w:rPr>
        <w:t xml:space="preserve"> </w:t>
      </w:r>
      <w:r w:rsidR="004C1599">
        <w:rPr>
          <w:rFonts w:ascii="Arial" w:hAnsi="Arial" w:cs="Arial"/>
          <w:sz w:val="20"/>
          <w:szCs w:val="20"/>
        </w:rPr>
        <w:t xml:space="preserve">J. </w:t>
      </w:r>
      <w:r w:rsidRPr="00322787">
        <w:rPr>
          <w:rFonts w:ascii="Arial" w:hAnsi="Arial" w:cs="Arial"/>
          <w:b/>
          <w:bCs/>
          <w:i/>
          <w:iCs/>
          <w:sz w:val="20"/>
          <w:szCs w:val="20"/>
        </w:rPr>
        <w:t>C-reactive protein concentration and risk of coronary heart disease, stroke, and mortality: an individual participant meta-analysis</w:t>
      </w:r>
      <w:r w:rsidRPr="00322787">
        <w:rPr>
          <w:rFonts w:ascii="Arial" w:hAnsi="Arial" w:cs="Arial"/>
          <w:b/>
          <w:bCs/>
          <w:sz w:val="20"/>
          <w:szCs w:val="20"/>
        </w:rPr>
        <w:t>.</w:t>
      </w:r>
      <w:r w:rsidRPr="00322787">
        <w:rPr>
          <w:rFonts w:ascii="Arial" w:hAnsi="Arial" w:cs="Arial"/>
          <w:sz w:val="20"/>
          <w:szCs w:val="20"/>
        </w:rPr>
        <w:t xml:space="preserve"> Lancet, Jan. 9, 2010. Vol. 375, issue 9709, pp. 132-140. PM:20031199. PMC3162187.</w:t>
      </w:r>
    </w:p>
    <w:p w14:paraId="7E60DF9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Erickson KI, Raji CA, Lopez OL, Becker JT, Rosano C, Newman AB, Gach HM, </w:t>
      </w:r>
      <w:r w:rsidR="004C1599">
        <w:rPr>
          <w:rFonts w:ascii="Arial" w:hAnsi="Arial" w:cs="Arial"/>
          <w:sz w:val="20"/>
          <w:szCs w:val="20"/>
        </w:rPr>
        <w:t xml:space="preserve">Thompson PM, Ho AJ, </w:t>
      </w:r>
      <w:proofErr w:type="spellStart"/>
      <w:r w:rsidR="004C1599">
        <w:rPr>
          <w:rFonts w:ascii="Arial" w:hAnsi="Arial" w:cs="Arial"/>
          <w:sz w:val="20"/>
          <w:szCs w:val="20"/>
        </w:rPr>
        <w:t>Kuller</w:t>
      </w:r>
      <w:proofErr w:type="spellEnd"/>
      <w:r w:rsidR="004C1599">
        <w:rPr>
          <w:rFonts w:ascii="Arial" w:hAnsi="Arial" w:cs="Arial"/>
          <w:sz w:val="20"/>
          <w:szCs w:val="20"/>
        </w:rPr>
        <w:t xml:space="preserve"> LH. </w:t>
      </w:r>
      <w:r w:rsidRPr="00322787">
        <w:rPr>
          <w:rFonts w:ascii="Arial" w:hAnsi="Arial" w:cs="Arial"/>
          <w:b/>
          <w:bCs/>
          <w:i/>
          <w:iCs/>
          <w:sz w:val="20"/>
          <w:szCs w:val="20"/>
        </w:rPr>
        <w:t>Physical activity predicts gray matter volume in late adulthood: The Cardiovascular Health Study</w:t>
      </w:r>
      <w:r w:rsidRPr="00322787">
        <w:rPr>
          <w:rFonts w:ascii="Arial" w:hAnsi="Arial" w:cs="Arial"/>
          <w:b/>
          <w:bCs/>
          <w:sz w:val="20"/>
          <w:szCs w:val="20"/>
        </w:rPr>
        <w:t xml:space="preserve">. </w:t>
      </w:r>
      <w:r w:rsidRPr="00322787">
        <w:rPr>
          <w:rFonts w:ascii="Arial" w:hAnsi="Arial" w:cs="Arial"/>
          <w:sz w:val="20"/>
          <w:szCs w:val="20"/>
        </w:rPr>
        <w:t>Neurology, Oct. 19, 2010. Vol. 75, issue 16, pp. 1415-1422. PM:20944075. PMC3039208.</w:t>
      </w:r>
    </w:p>
    <w:p w14:paraId="656F707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Folsom AR, Lutsey PL, Heckbert SR, Cushman M. </w:t>
      </w:r>
      <w:r w:rsidRPr="00322787">
        <w:rPr>
          <w:rFonts w:ascii="Arial" w:hAnsi="Arial" w:cs="Arial"/>
          <w:b/>
          <w:bCs/>
          <w:i/>
          <w:iCs/>
          <w:sz w:val="20"/>
          <w:szCs w:val="20"/>
        </w:rPr>
        <w:t>Serum albumin and risk of venous thromboembolism</w:t>
      </w:r>
      <w:r w:rsidRPr="00322787">
        <w:rPr>
          <w:rFonts w:ascii="Arial" w:hAnsi="Arial" w:cs="Arial"/>
          <w:b/>
          <w:bCs/>
          <w:sz w:val="20"/>
          <w:szCs w:val="20"/>
        </w:rPr>
        <w:t xml:space="preserve">. </w:t>
      </w:r>
      <w:proofErr w:type="spellStart"/>
      <w:r w:rsidRPr="00322787">
        <w:rPr>
          <w:rFonts w:ascii="Arial" w:hAnsi="Arial" w:cs="Arial"/>
          <w:sz w:val="20"/>
          <w:szCs w:val="20"/>
        </w:rPr>
        <w:t>Thromb.Haemost</w:t>
      </w:r>
      <w:proofErr w:type="spellEnd"/>
      <w:r w:rsidRPr="00322787">
        <w:rPr>
          <w:rFonts w:ascii="Arial" w:hAnsi="Arial" w:cs="Arial"/>
          <w:sz w:val="20"/>
          <w:szCs w:val="20"/>
        </w:rPr>
        <w:t>., July 5, 2010. Vol. 104, issue 1, pp. 100-104. PM:20390234. PMC2902783.</w:t>
      </w:r>
    </w:p>
    <w:p w14:paraId="7F3A446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Fowler-Brown AG, de Boer IH, </w:t>
      </w:r>
      <w:proofErr w:type="spellStart"/>
      <w:r w:rsidRPr="00322787">
        <w:rPr>
          <w:rFonts w:ascii="Arial" w:hAnsi="Arial" w:cs="Arial"/>
          <w:sz w:val="20"/>
          <w:szCs w:val="20"/>
        </w:rPr>
        <w:t>Catov</w:t>
      </w:r>
      <w:proofErr w:type="spellEnd"/>
      <w:r w:rsidRPr="00322787">
        <w:rPr>
          <w:rFonts w:ascii="Arial" w:hAnsi="Arial" w:cs="Arial"/>
          <w:sz w:val="20"/>
          <w:szCs w:val="20"/>
        </w:rPr>
        <w:t xml:space="preserve"> JM, </w:t>
      </w:r>
      <w:proofErr w:type="spellStart"/>
      <w:r w:rsidRPr="00322787">
        <w:rPr>
          <w:rFonts w:ascii="Arial" w:hAnsi="Arial" w:cs="Arial"/>
          <w:sz w:val="20"/>
          <w:szCs w:val="20"/>
        </w:rPr>
        <w:t>Carnethon</w:t>
      </w:r>
      <w:proofErr w:type="spellEnd"/>
      <w:r w:rsidRPr="00322787">
        <w:rPr>
          <w:rFonts w:ascii="Arial" w:hAnsi="Arial" w:cs="Arial"/>
          <w:sz w:val="20"/>
          <w:szCs w:val="20"/>
        </w:rPr>
        <w:t xml:space="preserve"> MR, </w:t>
      </w:r>
      <w:proofErr w:type="spellStart"/>
      <w:r w:rsidRPr="00322787">
        <w:rPr>
          <w:rFonts w:ascii="Arial" w:hAnsi="Arial" w:cs="Arial"/>
          <w:sz w:val="20"/>
          <w:szCs w:val="20"/>
        </w:rPr>
        <w:t>Kamineni</w:t>
      </w:r>
      <w:proofErr w:type="spellEnd"/>
      <w:r w:rsidRPr="00322787">
        <w:rPr>
          <w:rFonts w:ascii="Arial" w:hAnsi="Arial" w:cs="Arial"/>
          <w:sz w:val="20"/>
          <w:szCs w:val="20"/>
        </w:rPr>
        <w:t xml:space="preserve"> A,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w:t>
      </w:r>
      <w:r w:rsidR="004C1599">
        <w:rPr>
          <w:rFonts w:ascii="Arial" w:hAnsi="Arial" w:cs="Arial"/>
          <w:sz w:val="20"/>
          <w:szCs w:val="20"/>
        </w:rPr>
        <w:t xml:space="preserve">H, Siscovick DS, Mukamal KJ. </w:t>
      </w:r>
      <w:r w:rsidRPr="00322787">
        <w:rPr>
          <w:rFonts w:ascii="Arial" w:hAnsi="Arial" w:cs="Arial"/>
          <w:b/>
          <w:bCs/>
          <w:i/>
          <w:iCs/>
          <w:sz w:val="20"/>
          <w:szCs w:val="20"/>
        </w:rPr>
        <w:t>Parity and the association with diabetes in older women</w:t>
      </w:r>
      <w:r w:rsidRPr="00322787">
        <w:rPr>
          <w:rFonts w:ascii="Arial" w:hAnsi="Arial" w:cs="Arial"/>
          <w:b/>
          <w:bCs/>
          <w:sz w:val="20"/>
          <w:szCs w:val="20"/>
        </w:rPr>
        <w:t>.</w:t>
      </w:r>
      <w:r w:rsidRPr="00322787">
        <w:rPr>
          <w:rFonts w:ascii="Arial" w:hAnsi="Arial" w:cs="Arial"/>
          <w:sz w:val="20"/>
          <w:szCs w:val="20"/>
        </w:rPr>
        <w:t xml:space="preserve"> Diabetes Care, </w:t>
      </w:r>
      <w:proofErr w:type="gramStart"/>
      <w:r w:rsidRPr="00322787">
        <w:rPr>
          <w:rFonts w:ascii="Arial" w:hAnsi="Arial" w:cs="Arial"/>
          <w:sz w:val="20"/>
          <w:szCs w:val="20"/>
        </w:rPr>
        <w:t>Aug.,</w:t>
      </w:r>
      <w:proofErr w:type="gramEnd"/>
      <w:r w:rsidRPr="00322787">
        <w:rPr>
          <w:rFonts w:ascii="Arial" w:hAnsi="Arial" w:cs="Arial"/>
          <w:sz w:val="20"/>
          <w:szCs w:val="20"/>
        </w:rPr>
        <w:t xml:space="preserve"> 2010. Vol. 33, issue 8, pp. 1778-1782. PM:20424225. PMC</w:t>
      </w:r>
      <w:proofErr w:type="gramStart"/>
      <w:r w:rsidRPr="00322787">
        <w:rPr>
          <w:rFonts w:ascii="Arial" w:hAnsi="Arial" w:cs="Arial"/>
          <w:sz w:val="20"/>
          <w:szCs w:val="20"/>
        </w:rPr>
        <w:t>2909061 .</w:t>
      </w:r>
      <w:proofErr w:type="gramEnd"/>
    </w:p>
    <w:p w14:paraId="795EB53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Franke A, McGovern DP, Barrett JC, Wang K, Radford-Smith GL, Ahmad T, Lees CW, </w:t>
      </w:r>
      <w:proofErr w:type="spellStart"/>
      <w:r w:rsidRPr="00322787">
        <w:rPr>
          <w:rFonts w:ascii="Arial" w:hAnsi="Arial" w:cs="Arial"/>
          <w:sz w:val="20"/>
          <w:szCs w:val="20"/>
        </w:rPr>
        <w:t>Balschun</w:t>
      </w:r>
      <w:proofErr w:type="spellEnd"/>
      <w:r w:rsidRPr="00322787">
        <w:rPr>
          <w:rFonts w:ascii="Arial" w:hAnsi="Arial" w:cs="Arial"/>
          <w:sz w:val="20"/>
          <w:szCs w:val="20"/>
        </w:rPr>
        <w:t xml:space="preserve"> T, Lee J, Roberts R, Anderson CA, Bis JC, </w:t>
      </w:r>
      <w:proofErr w:type="spellStart"/>
      <w:r w:rsidRPr="00322787">
        <w:rPr>
          <w:rFonts w:ascii="Arial" w:hAnsi="Arial" w:cs="Arial"/>
          <w:sz w:val="20"/>
          <w:szCs w:val="20"/>
        </w:rPr>
        <w:t>Bumpstead</w:t>
      </w:r>
      <w:proofErr w:type="spellEnd"/>
      <w:r w:rsidRPr="00322787">
        <w:rPr>
          <w:rFonts w:ascii="Arial" w:hAnsi="Arial" w:cs="Arial"/>
          <w:sz w:val="20"/>
          <w:szCs w:val="20"/>
        </w:rPr>
        <w:t xml:space="preserve"> S, </w:t>
      </w:r>
      <w:proofErr w:type="spellStart"/>
      <w:r w:rsidRPr="00322787">
        <w:rPr>
          <w:rFonts w:ascii="Arial" w:hAnsi="Arial" w:cs="Arial"/>
          <w:sz w:val="20"/>
          <w:szCs w:val="20"/>
        </w:rPr>
        <w:t>Ellinghaus</w:t>
      </w:r>
      <w:proofErr w:type="spellEnd"/>
      <w:r w:rsidRPr="00322787">
        <w:rPr>
          <w:rFonts w:ascii="Arial" w:hAnsi="Arial" w:cs="Arial"/>
          <w:sz w:val="20"/>
          <w:szCs w:val="20"/>
        </w:rPr>
        <w:t xml:space="preserve"> D, </w:t>
      </w:r>
      <w:proofErr w:type="spellStart"/>
      <w:r w:rsidRPr="00322787">
        <w:rPr>
          <w:rFonts w:ascii="Arial" w:hAnsi="Arial" w:cs="Arial"/>
          <w:sz w:val="20"/>
          <w:szCs w:val="20"/>
        </w:rPr>
        <w:t>Festen</w:t>
      </w:r>
      <w:proofErr w:type="spellEnd"/>
      <w:r w:rsidRPr="00322787">
        <w:rPr>
          <w:rFonts w:ascii="Arial" w:hAnsi="Arial" w:cs="Arial"/>
          <w:sz w:val="20"/>
          <w:szCs w:val="20"/>
        </w:rPr>
        <w:t xml:space="preserve"> EM, Georges M, Green T,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w:t>
      </w:r>
      <w:proofErr w:type="spellStart"/>
      <w:r w:rsidRPr="00322787">
        <w:rPr>
          <w:rFonts w:ascii="Arial" w:hAnsi="Arial" w:cs="Arial"/>
          <w:sz w:val="20"/>
          <w:szCs w:val="20"/>
        </w:rPr>
        <w:t>Jostins</w:t>
      </w:r>
      <w:proofErr w:type="spellEnd"/>
      <w:r w:rsidRPr="00322787">
        <w:rPr>
          <w:rFonts w:ascii="Arial" w:hAnsi="Arial" w:cs="Arial"/>
          <w:sz w:val="20"/>
          <w:szCs w:val="20"/>
        </w:rPr>
        <w:t xml:space="preserve"> L, </w:t>
      </w:r>
      <w:proofErr w:type="spellStart"/>
      <w:r w:rsidRPr="00322787">
        <w:rPr>
          <w:rFonts w:ascii="Arial" w:hAnsi="Arial" w:cs="Arial"/>
          <w:sz w:val="20"/>
          <w:szCs w:val="20"/>
        </w:rPr>
        <w:t>Latiano</w:t>
      </w:r>
      <w:proofErr w:type="spellEnd"/>
      <w:r w:rsidRPr="00322787">
        <w:rPr>
          <w:rFonts w:ascii="Arial" w:hAnsi="Arial" w:cs="Arial"/>
          <w:sz w:val="20"/>
          <w:szCs w:val="20"/>
        </w:rPr>
        <w:t xml:space="preserve"> A, Mathew CG, Montgomery GW, Prescott NJ, Raychaudhuri S, Rotter JI, Schumm P, Sharma Y, Simms LA, Taylor KD, Whiteman D, </w:t>
      </w:r>
      <w:proofErr w:type="spellStart"/>
      <w:r w:rsidRPr="00322787">
        <w:rPr>
          <w:rFonts w:ascii="Arial" w:hAnsi="Arial" w:cs="Arial"/>
          <w:sz w:val="20"/>
          <w:szCs w:val="20"/>
        </w:rPr>
        <w:t>Wijmenga</w:t>
      </w:r>
      <w:proofErr w:type="spellEnd"/>
      <w:r w:rsidRPr="00322787">
        <w:rPr>
          <w:rFonts w:ascii="Arial" w:hAnsi="Arial" w:cs="Arial"/>
          <w:sz w:val="20"/>
          <w:szCs w:val="20"/>
        </w:rPr>
        <w:t xml:space="preserve"> C, </w:t>
      </w:r>
      <w:proofErr w:type="spellStart"/>
      <w:r w:rsidRPr="00322787">
        <w:rPr>
          <w:rFonts w:ascii="Arial" w:hAnsi="Arial" w:cs="Arial"/>
          <w:sz w:val="20"/>
          <w:szCs w:val="20"/>
        </w:rPr>
        <w:t>Baldassano</w:t>
      </w:r>
      <w:proofErr w:type="spellEnd"/>
      <w:r w:rsidRPr="00322787">
        <w:rPr>
          <w:rFonts w:ascii="Arial" w:hAnsi="Arial" w:cs="Arial"/>
          <w:sz w:val="20"/>
          <w:szCs w:val="20"/>
        </w:rPr>
        <w:t xml:space="preserve"> RN, Barclay M, Bayless TM, Brand S, </w:t>
      </w:r>
      <w:proofErr w:type="spellStart"/>
      <w:r w:rsidRPr="00322787">
        <w:rPr>
          <w:rFonts w:ascii="Arial" w:hAnsi="Arial" w:cs="Arial"/>
          <w:sz w:val="20"/>
          <w:szCs w:val="20"/>
        </w:rPr>
        <w:t>Buning</w:t>
      </w:r>
      <w:proofErr w:type="spellEnd"/>
      <w:r w:rsidRPr="00322787">
        <w:rPr>
          <w:rFonts w:ascii="Arial" w:hAnsi="Arial" w:cs="Arial"/>
          <w:sz w:val="20"/>
          <w:szCs w:val="20"/>
        </w:rPr>
        <w:t xml:space="preserve"> C, Cohen A, </w:t>
      </w:r>
      <w:proofErr w:type="spellStart"/>
      <w:r w:rsidRPr="00322787">
        <w:rPr>
          <w:rFonts w:ascii="Arial" w:hAnsi="Arial" w:cs="Arial"/>
          <w:sz w:val="20"/>
          <w:szCs w:val="20"/>
        </w:rPr>
        <w:t>Colombel</w:t>
      </w:r>
      <w:proofErr w:type="spellEnd"/>
      <w:r w:rsidRPr="00322787">
        <w:rPr>
          <w:rFonts w:ascii="Arial" w:hAnsi="Arial" w:cs="Arial"/>
          <w:sz w:val="20"/>
          <w:szCs w:val="20"/>
        </w:rPr>
        <w:t xml:space="preserve"> JF, </w:t>
      </w:r>
      <w:proofErr w:type="spellStart"/>
      <w:r w:rsidRPr="00322787">
        <w:rPr>
          <w:rFonts w:ascii="Arial" w:hAnsi="Arial" w:cs="Arial"/>
          <w:sz w:val="20"/>
          <w:szCs w:val="20"/>
        </w:rPr>
        <w:t>Cottone</w:t>
      </w:r>
      <w:proofErr w:type="spellEnd"/>
      <w:r w:rsidRPr="00322787">
        <w:rPr>
          <w:rFonts w:ascii="Arial" w:hAnsi="Arial" w:cs="Arial"/>
          <w:sz w:val="20"/>
          <w:szCs w:val="20"/>
        </w:rPr>
        <w:t xml:space="preserve"> M, </w:t>
      </w:r>
      <w:proofErr w:type="spellStart"/>
      <w:r w:rsidRPr="00322787">
        <w:rPr>
          <w:rFonts w:ascii="Arial" w:hAnsi="Arial" w:cs="Arial"/>
          <w:sz w:val="20"/>
          <w:szCs w:val="20"/>
        </w:rPr>
        <w:t>Stronati</w:t>
      </w:r>
      <w:proofErr w:type="spellEnd"/>
      <w:r w:rsidRPr="00322787">
        <w:rPr>
          <w:rFonts w:ascii="Arial" w:hAnsi="Arial" w:cs="Arial"/>
          <w:sz w:val="20"/>
          <w:szCs w:val="20"/>
        </w:rPr>
        <w:t xml:space="preserve"> L, Denson T, De Vos M, </w:t>
      </w:r>
      <w:proofErr w:type="spellStart"/>
      <w:r w:rsidRPr="00322787">
        <w:rPr>
          <w:rFonts w:ascii="Arial" w:hAnsi="Arial" w:cs="Arial"/>
          <w:sz w:val="20"/>
          <w:szCs w:val="20"/>
        </w:rPr>
        <w:t>D'Inca</w:t>
      </w:r>
      <w:proofErr w:type="spellEnd"/>
      <w:r w:rsidRPr="00322787">
        <w:rPr>
          <w:rFonts w:ascii="Arial" w:hAnsi="Arial" w:cs="Arial"/>
          <w:sz w:val="20"/>
          <w:szCs w:val="20"/>
        </w:rPr>
        <w:t xml:space="preserve"> R, Dubinsky M, Edwards C, Florin T, </w:t>
      </w:r>
      <w:proofErr w:type="spellStart"/>
      <w:r w:rsidRPr="00322787">
        <w:rPr>
          <w:rFonts w:ascii="Arial" w:hAnsi="Arial" w:cs="Arial"/>
          <w:sz w:val="20"/>
          <w:szCs w:val="20"/>
        </w:rPr>
        <w:t>Franchimont</w:t>
      </w:r>
      <w:proofErr w:type="spellEnd"/>
      <w:r w:rsidRPr="00322787">
        <w:rPr>
          <w:rFonts w:ascii="Arial" w:hAnsi="Arial" w:cs="Arial"/>
          <w:sz w:val="20"/>
          <w:szCs w:val="20"/>
        </w:rPr>
        <w:t xml:space="preserve"> D, </w:t>
      </w:r>
      <w:proofErr w:type="spellStart"/>
      <w:r w:rsidRPr="00322787">
        <w:rPr>
          <w:rFonts w:ascii="Arial" w:hAnsi="Arial" w:cs="Arial"/>
          <w:sz w:val="20"/>
          <w:szCs w:val="20"/>
        </w:rPr>
        <w:t>Gearry</w:t>
      </w:r>
      <w:proofErr w:type="spellEnd"/>
      <w:r w:rsidRPr="00322787">
        <w:rPr>
          <w:rFonts w:ascii="Arial" w:hAnsi="Arial" w:cs="Arial"/>
          <w:sz w:val="20"/>
          <w:szCs w:val="20"/>
        </w:rPr>
        <w:t xml:space="preserve"> R, </w:t>
      </w:r>
      <w:proofErr w:type="spellStart"/>
      <w:r w:rsidRPr="00322787">
        <w:rPr>
          <w:rFonts w:ascii="Arial" w:hAnsi="Arial" w:cs="Arial"/>
          <w:sz w:val="20"/>
          <w:szCs w:val="20"/>
        </w:rPr>
        <w:t>Glas</w:t>
      </w:r>
      <w:proofErr w:type="spellEnd"/>
      <w:r w:rsidRPr="00322787">
        <w:rPr>
          <w:rFonts w:ascii="Arial" w:hAnsi="Arial" w:cs="Arial"/>
          <w:sz w:val="20"/>
          <w:szCs w:val="20"/>
        </w:rPr>
        <w:t xml:space="preserve"> J, Van </w:t>
      </w:r>
      <w:proofErr w:type="spellStart"/>
      <w:r w:rsidRPr="00322787">
        <w:rPr>
          <w:rFonts w:ascii="Arial" w:hAnsi="Arial" w:cs="Arial"/>
          <w:sz w:val="20"/>
          <w:szCs w:val="20"/>
        </w:rPr>
        <w:t>Gossum</w:t>
      </w:r>
      <w:proofErr w:type="spellEnd"/>
      <w:r w:rsidRPr="00322787">
        <w:rPr>
          <w:rFonts w:ascii="Arial" w:hAnsi="Arial" w:cs="Arial"/>
          <w:sz w:val="20"/>
          <w:szCs w:val="20"/>
        </w:rPr>
        <w:t xml:space="preserve"> A, </w:t>
      </w:r>
      <w:proofErr w:type="spellStart"/>
      <w:r w:rsidRPr="00322787">
        <w:rPr>
          <w:rFonts w:ascii="Arial" w:hAnsi="Arial" w:cs="Arial"/>
          <w:sz w:val="20"/>
          <w:szCs w:val="20"/>
        </w:rPr>
        <w:t>Guthery</w:t>
      </w:r>
      <w:proofErr w:type="spellEnd"/>
      <w:r w:rsidRPr="00322787">
        <w:rPr>
          <w:rFonts w:ascii="Arial" w:hAnsi="Arial" w:cs="Arial"/>
          <w:sz w:val="20"/>
          <w:szCs w:val="20"/>
        </w:rPr>
        <w:t xml:space="preserve"> SL, </w:t>
      </w:r>
      <w:proofErr w:type="spellStart"/>
      <w:r w:rsidRPr="00322787">
        <w:rPr>
          <w:rFonts w:ascii="Arial" w:hAnsi="Arial" w:cs="Arial"/>
          <w:sz w:val="20"/>
          <w:szCs w:val="20"/>
        </w:rPr>
        <w:t>Halfvarson</w:t>
      </w:r>
      <w:proofErr w:type="spellEnd"/>
      <w:r w:rsidRPr="00322787">
        <w:rPr>
          <w:rFonts w:ascii="Arial" w:hAnsi="Arial" w:cs="Arial"/>
          <w:sz w:val="20"/>
          <w:szCs w:val="20"/>
        </w:rPr>
        <w:t xml:space="preserve"> J, </w:t>
      </w:r>
      <w:proofErr w:type="spellStart"/>
      <w:r w:rsidRPr="00322787">
        <w:rPr>
          <w:rFonts w:ascii="Arial" w:hAnsi="Arial" w:cs="Arial"/>
          <w:sz w:val="20"/>
          <w:szCs w:val="20"/>
        </w:rPr>
        <w:t>Verspaget</w:t>
      </w:r>
      <w:proofErr w:type="spellEnd"/>
      <w:r w:rsidRPr="00322787">
        <w:rPr>
          <w:rFonts w:ascii="Arial" w:hAnsi="Arial" w:cs="Arial"/>
          <w:sz w:val="20"/>
          <w:szCs w:val="20"/>
        </w:rPr>
        <w:t xml:space="preserve"> HW, </w:t>
      </w:r>
      <w:proofErr w:type="spellStart"/>
      <w:r w:rsidRPr="00322787">
        <w:rPr>
          <w:rFonts w:ascii="Arial" w:hAnsi="Arial" w:cs="Arial"/>
          <w:sz w:val="20"/>
          <w:szCs w:val="20"/>
        </w:rPr>
        <w:t>Hugot</w:t>
      </w:r>
      <w:proofErr w:type="spellEnd"/>
      <w:r w:rsidRPr="00322787">
        <w:rPr>
          <w:rFonts w:ascii="Arial" w:hAnsi="Arial" w:cs="Arial"/>
          <w:sz w:val="20"/>
          <w:szCs w:val="20"/>
        </w:rPr>
        <w:t xml:space="preserve"> JP, </w:t>
      </w:r>
      <w:proofErr w:type="spellStart"/>
      <w:r w:rsidRPr="00322787">
        <w:rPr>
          <w:rFonts w:ascii="Arial" w:hAnsi="Arial" w:cs="Arial"/>
          <w:sz w:val="20"/>
          <w:szCs w:val="20"/>
        </w:rPr>
        <w:t>Karban</w:t>
      </w:r>
      <w:proofErr w:type="spellEnd"/>
      <w:r w:rsidRPr="00322787">
        <w:rPr>
          <w:rFonts w:ascii="Arial" w:hAnsi="Arial" w:cs="Arial"/>
          <w:sz w:val="20"/>
          <w:szCs w:val="20"/>
        </w:rPr>
        <w:t xml:space="preserve"> A, </w:t>
      </w:r>
      <w:proofErr w:type="spellStart"/>
      <w:r w:rsidRPr="00322787">
        <w:rPr>
          <w:rFonts w:ascii="Arial" w:hAnsi="Arial" w:cs="Arial"/>
          <w:sz w:val="20"/>
          <w:szCs w:val="20"/>
        </w:rPr>
        <w:t>Laukens</w:t>
      </w:r>
      <w:proofErr w:type="spellEnd"/>
      <w:r w:rsidRPr="00322787">
        <w:rPr>
          <w:rFonts w:ascii="Arial" w:hAnsi="Arial" w:cs="Arial"/>
          <w:sz w:val="20"/>
          <w:szCs w:val="20"/>
        </w:rPr>
        <w:t xml:space="preserve"> D, </w:t>
      </w:r>
      <w:proofErr w:type="spellStart"/>
      <w:r w:rsidRPr="00322787">
        <w:rPr>
          <w:rFonts w:ascii="Arial" w:hAnsi="Arial" w:cs="Arial"/>
          <w:sz w:val="20"/>
          <w:szCs w:val="20"/>
        </w:rPr>
        <w:t>Lawrance</w:t>
      </w:r>
      <w:proofErr w:type="spellEnd"/>
      <w:r w:rsidRPr="00322787">
        <w:rPr>
          <w:rFonts w:ascii="Arial" w:hAnsi="Arial" w:cs="Arial"/>
          <w:sz w:val="20"/>
          <w:szCs w:val="20"/>
        </w:rPr>
        <w:t xml:space="preserve"> I, Lemann M, Levine A, </w:t>
      </w:r>
      <w:proofErr w:type="spellStart"/>
      <w:r w:rsidRPr="00322787">
        <w:rPr>
          <w:rFonts w:ascii="Arial" w:hAnsi="Arial" w:cs="Arial"/>
          <w:sz w:val="20"/>
          <w:szCs w:val="20"/>
        </w:rPr>
        <w:t>Libioulle</w:t>
      </w:r>
      <w:proofErr w:type="spellEnd"/>
      <w:r w:rsidRPr="00322787">
        <w:rPr>
          <w:rFonts w:ascii="Arial" w:hAnsi="Arial" w:cs="Arial"/>
          <w:sz w:val="20"/>
          <w:szCs w:val="20"/>
        </w:rPr>
        <w:t xml:space="preserve"> C, Louis E, Mowat C, Newman W, Panes J, Phillips A, Proctor DD, </w:t>
      </w:r>
      <w:proofErr w:type="spellStart"/>
      <w:r w:rsidRPr="00322787">
        <w:rPr>
          <w:rFonts w:ascii="Arial" w:hAnsi="Arial" w:cs="Arial"/>
          <w:sz w:val="20"/>
          <w:szCs w:val="20"/>
        </w:rPr>
        <w:t>Regueiro</w:t>
      </w:r>
      <w:proofErr w:type="spellEnd"/>
      <w:r w:rsidRPr="00322787">
        <w:rPr>
          <w:rFonts w:ascii="Arial" w:hAnsi="Arial" w:cs="Arial"/>
          <w:sz w:val="20"/>
          <w:szCs w:val="20"/>
        </w:rPr>
        <w:t xml:space="preserve"> M, Russell R, </w:t>
      </w:r>
      <w:proofErr w:type="spellStart"/>
      <w:r w:rsidRPr="00322787">
        <w:rPr>
          <w:rFonts w:ascii="Arial" w:hAnsi="Arial" w:cs="Arial"/>
          <w:sz w:val="20"/>
          <w:szCs w:val="20"/>
        </w:rPr>
        <w:t>Rutgeerts</w:t>
      </w:r>
      <w:proofErr w:type="spellEnd"/>
      <w:r w:rsidRPr="00322787">
        <w:rPr>
          <w:rFonts w:ascii="Arial" w:hAnsi="Arial" w:cs="Arial"/>
          <w:sz w:val="20"/>
          <w:szCs w:val="20"/>
        </w:rPr>
        <w:t xml:space="preserve"> P, Sanderson J, Sans M, Seibold F, Steinhart AH, </w:t>
      </w:r>
      <w:proofErr w:type="spellStart"/>
      <w:r w:rsidRPr="00322787">
        <w:rPr>
          <w:rFonts w:ascii="Arial" w:hAnsi="Arial" w:cs="Arial"/>
          <w:sz w:val="20"/>
          <w:szCs w:val="20"/>
        </w:rPr>
        <w:t>Stokkers</w:t>
      </w:r>
      <w:proofErr w:type="spellEnd"/>
      <w:r w:rsidRPr="00322787">
        <w:rPr>
          <w:rFonts w:ascii="Arial" w:hAnsi="Arial" w:cs="Arial"/>
          <w:sz w:val="20"/>
          <w:szCs w:val="20"/>
        </w:rPr>
        <w:t xml:space="preserve"> PC, </w:t>
      </w:r>
      <w:proofErr w:type="spellStart"/>
      <w:r w:rsidRPr="00322787">
        <w:rPr>
          <w:rFonts w:ascii="Arial" w:hAnsi="Arial" w:cs="Arial"/>
          <w:sz w:val="20"/>
          <w:szCs w:val="20"/>
        </w:rPr>
        <w:t>Torkvist</w:t>
      </w:r>
      <w:proofErr w:type="spellEnd"/>
      <w:r w:rsidRPr="00322787">
        <w:rPr>
          <w:rFonts w:ascii="Arial" w:hAnsi="Arial" w:cs="Arial"/>
          <w:sz w:val="20"/>
          <w:szCs w:val="20"/>
        </w:rPr>
        <w:t xml:space="preserve"> L, </w:t>
      </w:r>
      <w:proofErr w:type="spellStart"/>
      <w:r w:rsidRPr="00322787">
        <w:rPr>
          <w:rFonts w:ascii="Arial" w:hAnsi="Arial" w:cs="Arial"/>
          <w:sz w:val="20"/>
          <w:szCs w:val="20"/>
        </w:rPr>
        <w:t>Kullak-Ublick</w:t>
      </w:r>
      <w:proofErr w:type="spellEnd"/>
      <w:r w:rsidRPr="00322787">
        <w:rPr>
          <w:rFonts w:ascii="Arial" w:hAnsi="Arial" w:cs="Arial"/>
          <w:sz w:val="20"/>
          <w:szCs w:val="20"/>
        </w:rPr>
        <w:t xml:space="preserve"> G, Wilson D, Walters T, </w:t>
      </w:r>
      <w:proofErr w:type="spellStart"/>
      <w:r w:rsidRPr="00322787">
        <w:rPr>
          <w:rFonts w:ascii="Arial" w:hAnsi="Arial" w:cs="Arial"/>
          <w:sz w:val="20"/>
          <w:szCs w:val="20"/>
        </w:rPr>
        <w:t>Targan</w:t>
      </w:r>
      <w:proofErr w:type="spellEnd"/>
      <w:r w:rsidRPr="00322787">
        <w:rPr>
          <w:rFonts w:ascii="Arial" w:hAnsi="Arial" w:cs="Arial"/>
          <w:sz w:val="20"/>
          <w:szCs w:val="20"/>
        </w:rPr>
        <w:t xml:space="preserve"> SR, Brant SR, </w:t>
      </w:r>
      <w:proofErr w:type="spellStart"/>
      <w:r w:rsidRPr="00322787">
        <w:rPr>
          <w:rFonts w:ascii="Arial" w:hAnsi="Arial" w:cs="Arial"/>
          <w:sz w:val="20"/>
          <w:szCs w:val="20"/>
        </w:rPr>
        <w:t>Rioux</w:t>
      </w:r>
      <w:proofErr w:type="spellEnd"/>
      <w:r w:rsidRPr="00322787">
        <w:rPr>
          <w:rFonts w:ascii="Arial" w:hAnsi="Arial" w:cs="Arial"/>
          <w:sz w:val="20"/>
          <w:szCs w:val="20"/>
        </w:rPr>
        <w:t xml:space="preserve"> JD, D'Amato M, </w:t>
      </w:r>
      <w:proofErr w:type="spellStart"/>
      <w:r w:rsidRPr="00322787">
        <w:rPr>
          <w:rFonts w:ascii="Arial" w:hAnsi="Arial" w:cs="Arial"/>
          <w:sz w:val="20"/>
          <w:szCs w:val="20"/>
        </w:rPr>
        <w:t>Weersma</w:t>
      </w:r>
      <w:proofErr w:type="spellEnd"/>
      <w:r w:rsidRPr="00322787">
        <w:rPr>
          <w:rFonts w:ascii="Arial" w:hAnsi="Arial" w:cs="Arial"/>
          <w:sz w:val="20"/>
          <w:szCs w:val="20"/>
        </w:rPr>
        <w:t xml:space="preserve"> RK, </w:t>
      </w:r>
      <w:proofErr w:type="spellStart"/>
      <w:r w:rsidRPr="00322787">
        <w:rPr>
          <w:rFonts w:ascii="Arial" w:hAnsi="Arial" w:cs="Arial"/>
          <w:sz w:val="20"/>
          <w:szCs w:val="20"/>
        </w:rPr>
        <w:t>Kugathasan</w:t>
      </w:r>
      <w:proofErr w:type="spellEnd"/>
      <w:r w:rsidRPr="00322787">
        <w:rPr>
          <w:rFonts w:ascii="Arial" w:hAnsi="Arial" w:cs="Arial"/>
          <w:sz w:val="20"/>
          <w:szCs w:val="20"/>
        </w:rPr>
        <w:t xml:space="preserve"> S, Griffiths AM, Mansfield JC, </w:t>
      </w:r>
      <w:proofErr w:type="spellStart"/>
      <w:r w:rsidRPr="00322787">
        <w:rPr>
          <w:rFonts w:ascii="Arial" w:hAnsi="Arial" w:cs="Arial"/>
          <w:sz w:val="20"/>
          <w:szCs w:val="20"/>
        </w:rPr>
        <w:t>Vermeire</w:t>
      </w:r>
      <w:proofErr w:type="spellEnd"/>
      <w:r w:rsidRPr="00322787">
        <w:rPr>
          <w:rFonts w:ascii="Arial" w:hAnsi="Arial" w:cs="Arial"/>
          <w:sz w:val="20"/>
          <w:szCs w:val="20"/>
        </w:rPr>
        <w:t xml:space="preserve"> S, </w:t>
      </w:r>
      <w:proofErr w:type="spellStart"/>
      <w:r w:rsidRPr="00322787">
        <w:rPr>
          <w:rFonts w:ascii="Arial" w:hAnsi="Arial" w:cs="Arial"/>
          <w:sz w:val="20"/>
          <w:szCs w:val="20"/>
        </w:rPr>
        <w:t>Duerr</w:t>
      </w:r>
      <w:proofErr w:type="spellEnd"/>
      <w:r w:rsidRPr="00322787">
        <w:rPr>
          <w:rFonts w:ascii="Arial" w:hAnsi="Arial" w:cs="Arial"/>
          <w:sz w:val="20"/>
          <w:szCs w:val="20"/>
        </w:rPr>
        <w:t xml:space="preserve"> RH, Silverberg MS, </w:t>
      </w:r>
      <w:proofErr w:type="spellStart"/>
      <w:r w:rsidRPr="00322787">
        <w:rPr>
          <w:rFonts w:ascii="Arial" w:hAnsi="Arial" w:cs="Arial"/>
          <w:sz w:val="20"/>
          <w:szCs w:val="20"/>
        </w:rPr>
        <w:t>Satsangi</w:t>
      </w:r>
      <w:proofErr w:type="spellEnd"/>
      <w:r w:rsidRPr="00322787">
        <w:rPr>
          <w:rFonts w:ascii="Arial" w:hAnsi="Arial" w:cs="Arial"/>
          <w:sz w:val="20"/>
          <w:szCs w:val="20"/>
        </w:rPr>
        <w:t xml:space="preserve"> J, Schreiber S, Cho JH, </w:t>
      </w:r>
      <w:proofErr w:type="spellStart"/>
      <w:r w:rsidRPr="00322787">
        <w:rPr>
          <w:rFonts w:ascii="Arial" w:hAnsi="Arial" w:cs="Arial"/>
          <w:sz w:val="20"/>
          <w:szCs w:val="20"/>
        </w:rPr>
        <w:t>Annese</w:t>
      </w:r>
      <w:proofErr w:type="spellEnd"/>
      <w:r w:rsidRPr="00322787">
        <w:rPr>
          <w:rFonts w:ascii="Arial" w:hAnsi="Arial" w:cs="Arial"/>
          <w:sz w:val="20"/>
          <w:szCs w:val="20"/>
        </w:rPr>
        <w:t xml:space="preserve"> V, </w:t>
      </w:r>
      <w:proofErr w:type="spellStart"/>
      <w:r w:rsidRPr="00322787">
        <w:rPr>
          <w:rFonts w:ascii="Arial" w:hAnsi="Arial" w:cs="Arial"/>
          <w:sz w:val="20"/>
          <w:szCs w:val="20"/>
        </w:rPr>
        <w:t>Ha</w:t>
      </w:r>
      <w:r w:rsidR="004C1599">
        <w:rPr>
          <w:rFonts w:ascii="Arial" w:hAnsi="Arial" w:cs="Arial"/>
          <w:sz w:val="20"/>
          <w:szCs w:val="20"/>
        </w:rPr>
        <w:t>konarson</w:t>
      </w:r>
      <w:proofErr w:type="spellEnd"/>
      <w:r w:rsidR="004C1599">
        <w:rPr>
          <w:rFonts w:ascii="Arial" w:hAnsi="Arial" w:cs="Arial"/>
          <w:sz w:val="20"/>
          <w:szCs w:val="20"/>
        </w:rPr>
        <w:t xml:space="preserve"> H, Daly MJ, Parkes M. </w:t>
      </w:r>
      <w:r w:rsidRPr="00322787">
        <w:rPr>
          <w:rFonts w:ascii="Arial" w:hAnsi="Arial" w:cs="Arial"/>
          <w:b/>
          <w:bCs/>
          <w:i/>
          <w:iCs/>
          <w:sz w:val="20"/>
          <w:szCs w:val="20"/>
        </w:rPr>
        <w:t>Genome-wide meta-analysis increases to 71 the number of confirmed Crohn's disease susceptibility loci</w:t>
      </w:r>
      <w:r w:rsidR="004C1599">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Nat.Genet</w:t>
      </w:r>
      <w:proofErr w:type="spellEnd"/>
      <w:r w:rsidRPr="00322787">
        <w:rPr>
          <w:rFonts w:ascii="Arial" w:hAnsi="Arial" w:cs="Arial"/>
          <w:sz w:val="20"/>
          <w:szCs w:val="20"/>
        </w:rPr>
        <w:t xml:space="preserve">., </w:t>
      </w:r>
      <w:proofErr w:type="gramStart"/>
      <w:r w:rsidRPr="00322787">
        <w:rPr>
          <w:rFonts w:ascii="Arial" w:hAnsi="Arial" w:cs="Arial"/>
          <w:sz w:val="20"/>
          <w:szCs w:val="20"/>
        </w:rPr>
        <w:t>Dec.,</w:t>
      </w:r>
      <w:proofErr w:type="gramEnd"/>
      <w:r w:rsidRPr="00322787">
        <w:rPr>
          <w:rFonts w:ascii="Arial" w:hAnsi="Arial" w:cs="Arial"/>
          <w:sz w:val="20"/>
          <w:szCs w:val="20"/>
        </w:rPr>
        <w:t xml:space="preserve"> 2010. Vol. 42, issue 12, pp. 1118-1125. PM:21102463. PMC3299551.</w:t>
      </w:r>
    </w:p>
    <w:p w14:paraId="415C3B15"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Gkrania-Klotsas</w:t>
      </w:r>
      <w:proofErr w:type="spellEnd"/>
      <w:r w:rsidRPr="00322787">
        <w:rPr>
          <w:rFonts w:ascii="Arial" w:hAnsi="Arial" w:cs="Arial"/>
          <w:sz w:val="20"/>
          <w:szCs w:val="20"/>
        </w:rPr>
        <w:t xml:space="preserve"> E, Ye Z, Cooper AJ, Sharp SJ, </w:t>
      </w:r>
      <w:proofErr w:type="spellStart"/>
      <w:r w:rsidRPr="00322787">
        <w:rPr>
          <w:rFonts w:ascii="Arial" w:hAnsi="Arial" w:cs="Arial"/>
          <w:sz w:val="20"/>
          <w:szCs w:val="20"/>
        </w:rPr>
        <w:t>Luben</w:t>
      </w:r>
      <w:proofErr w:type="spellEnd"/>
      <w:r w:rsidRPr="00322787">
        <w:rPr>
          <w:rFonts w:ascii="Arial" w:hAnsi="Arial" w:cs="Arial"/>
          <w:sz w:val="20"/>
          <w:szCs w:val="20"/>
        </w:rPr>
        <w:t xml:space="preserve"> R, Biggs ML, Chen LK, </w:t>
      </w:r>
      <w:proofErr w:type="spellStart"/>
      <w:r w:rsidRPr="00322787">
        <w:rPr>
          <w:rFonts w:ascii="Arial" w:hAnsi="Arial" w:cs="Arial"/>
          <w:sz w:val="20"/>
          <w:szCs w:val="20"/>
        </w:rPr>
        <w:t>Gokulakrishnan</w:t>
      </w:r>
      <w:proofErr w:type="spellEnd"/>
      <w:r w:rsidRPr="00322787">
        <w:rPr>
          <w:rFonts w:ascii="Arial" w:hAnsi="Arial" w:cs="Arial"/>
          <w:sz w:val="20"/>
          <w:szCs w:val="20"/>
        </w:rPr>
        <w:t xml:space="preserve"> K, </w:t>
      </w:r>
      <w:proofErr w:type="spellStart"/>
      <w:r w:rsidRPr="00322787">
        <w:rPr>
          <w:rFonts w:ascii="Arial" w:hAnsi="Arial" w:cs="Arial"/>
          <w:sz w:val="20"/>
          <w:szCs w:val="20"/>
        </w:rPr>
        <w:t>Hanefeld</w:t>
      </w:r>
      <w:proofErr w:type="spellEnd"/>
      <w:r w:rsidRPr="00322787">
        <w:rPr>
          <w:rFonts w:ascii="Arial" w:hAnsi="Arial" w:cs="Arial"/>
          <w:sz w:val="20"/>
          <w:szCs w:val="20"/>
        </w:rPr>
        <w:t xml:space="preserve"> M,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E, Lai WA, Lin SY, Lind L, </w:t>
      </w:r>
      <w:proofErr w:type="spellStart"/>
      <w:r w:rsidRPr="00322787">
        <w:rPr>
          <w:rFonts w:ascii="Arial" w:hAnsi="Arial" w:cs="Arial"/>
          <w:sz w:val="20"/>
          <w:szCs w:val="20"/>
        </w:rPr>
        <w:t>Lohsoonthorn</w:t>
      </w:r>
      <w:proofErr w:type="spellEnd"/>
      <w:r w:rsidRPr="00322787">
        <w:rPr>
          <w:rFonts w:ascii="Arial" w:hAnsi="Arial" w:cs="Arial"/>
          <w:sz w:val="20"/>
          <w:szCs w:val="20"/>
        </w:rPr>
        <w:t xml:space="preserve"> V, Mohan V, </w:t>
      </w:r>
      <w:proofErr w:type="spellStart"/>
      <w:r w:rsidRPr="00322787">
        <w:rPr>
          <w:rFonts w:ascii="Arial" w:hAnsi="Arial" w:cs="Arial"/>
          <w:sz w:val="20"/>
          <w:szCs w:val="20"/>
        </w:rPr>
        <w:t>Muscari</w:t>
      </w:r>
      <w:proofErr w:type="spellEnd"/>
      <w:r w:rsidRPr="00322787">
        <w:rPr>
          <w:rFonts w:ascii="Arial" w:hAnsi="Arial" w:cs="Arial"/>
          <w:sz w:val="20"/>
          <w:szCs w:val="20"/>
        </w:rPr>
        <w:t xml:space="preserve"> A, Nilsson G, </w:t>
      </w:r>
      <w:proofErr w:type="spellStart"/>
      <w:r w:rsidRPr="00322787">
        <w:rPr>
          <w:rFonts w:ascii="Arial" w:hAnsi="Arial" w:cs="Arial"/>
          <w:sz w:val="20"/>
          <w:szCs w:val="20"/>
        </w:rPr>
        <w:t>Ohrvik</w:t>
      </w:r>
      <w:proofErr w:type="spellEnd"/>
      <w:r w:rsidRPr="00322787">
        <w:rPr>
          <w:rFonts w:ascii="Arial" w:hAnsi="Arial" w:cs="Arial"/>
          <w:sz w:val="20"/>
          <w:szCs w:val="20"/>
        </w:rPr>
        <w:t xml:space="preserve"> J, Chao QJ, Jenny NS, </w:t>
      </w:r>
      <w:proofErr w:type="spellStart"/>
      <w:r w:rsidRPr="00322787">
        <w:rPr>
          <w:rFonts w:ascii="Arial" w:hAnsi="Arial" w:cs="Arial"/>
          <w:sz w:val="20"/>
          <w:szCs w:val="20"/>
        </w:rPr>
        <w:t>Tamakoshi</w:t>
      </w:r>
      <w:proofErr w:type="spellEnd"/>
      <w:r w:rsidRPr="00322787">
        <w:rPr>
          <w:rFonts w:ascii="Arial" w:hAnsi="Arial" w:cs="Arial"/>
          <w:sz w:val="20"/>
          <w:szCs w:val="20"/>
        </w:rPr>
        <w:t xml:space="preserve"> K, </w:t>
      </w:r>
      <w:proofErr w:type="spellStart"/>
      <w:r w:rsidRPr="00322787">
        <w:rPr>
          <w:rFonts w:ascii="Arial" w:hAnsi="Arial" w:cs="Arial"/>
          <w:sz w:val="20"/>
          <w:szCs w:val="20"/>
        </w:rPr>
        <w:t>Temelkova-Kurktschiev</w:t>
      </w:r>
      <w:proofErr w:type="spellEnd"/>
      <w:r w:rsidRPr="00322787">
        <w:rPr>
          <w:rFonts w:ascii="Arial" w:hAnsi="Arial" w:cs="Arial"/>
          <w:sz w:val="20"/>
          <w:szCs w:val="20"/>
        </w:rPr>
        <w:t xml:space="preserve"> T, Wang YY, </w:t>
      </w:r>
      <w:proofErr w:type="spellStart"/>
      <w:r w:rsidRPr="00322787">
        <w:rPr>
          <w:rFonts w:ascii="Arial" w:hAnsi="Arial" w:cs="Arial"/>
          <w:sz w:val="20"/>
          <w:szCs w:val="20"/>
        </w:rPr>
        <w:t>Yajnik</w:t>
      </w:r>
      <w:proofErr w:type="spellEnd"/>
      <w:r w:rsidRPr="00322787">
        <w:rPr>
          <w:rFonts w:ascii="Arial" w:hAnsi="Arial" w:cs="Arial"/>
          <w:sz w:val="20"/>
          <w:szCs w:val="20"/>
        </w:rPr>
        <w:t xml:space="preserve"> CS, Zoli M,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w:t>
      </w:r>
      <w:proofErr w:type="spellStart"/>
      <w:r w:rsidRPr="00322787">
        <w:rPr>
          <w:rFonts w:ascii="Arial" w:hAnsi="Arial" w:cs="Arial"/>
          <w:sz w:val="20"/>
          <w:szCs w:val="20"/>
        </w:rPr>
        <w:t>Forouhi</w:t>
      </w:r>
      <w:proofErr w:type="spellEnd"/>
      <w:r w:rsidRPr="00322787">
        <w:rPr>
          <w:rFonts w:ascii="Arial" w:hAnsi="Arial" w:cs="Arial"/>
          <w:sz w:val="20"/>
          <w:szCs w:val="20"/>
        </w:rPr>
        <w:t xml:space="preserve"> NG, Wareham NJ, </w:t>
      </w:r>
      <w:proofErr w:type="spellStart"/>
      <w:r w:rsidRPr="00322787">
        <w:rPr>
          <w:rFonts w:ascii="Arial" w:hAnsi="Arial" w:cs="Arial"/>
          <w:sz w:val="20"/>
          <w:szCs w:val="20"/>
        </w:rPr>
        <w:t>Langenberg</w:t>
      </w:r>
      <w:proofErr w:type="spellEnd"/>
      <w:r w:rsidRPr="00322787">
        <w:rPr>
          <w:rFonts w:ascii="Arial" w:hAnsi="Arial" w:cs="Arial"/>
          <w:sz w:val="20"/>
          <w:szCs w:val="20"/>
        </w:rPr>
        <w:t xml:space="preserve"> C. </w:t>
      </w:r>
      <w:r w:rsidRPr="00322787">
        <w:rPr>
          <w:rFonts w:ascii="Arial" w:hAnsi="Arial" w:cs="Arial"/>
          <w:b/>
          <w:bCs/>
          <w:i/>
          <w:iCs/>
          <w:sz w:val="20"/>
          <w:szCs w:val="20"/>
        </w:rPr>
        <w:t>Differential white blood cell count and type 2 diabetes: systematic review and meta-analysis of cross-sectional and prospective studies</w:t>
      </w:r>
      <w:r w:rsidRPr="00322787">
        <w:rPr>
          <w:rFonts w:ascii="Arial" w:hAnsi="Arial" w:cs="Arial"/>
          <w:b/>
          <w:bCs/>
          <w:sz w:val="20"/>
          <w:szCs w:val="20"/>
        </w:rPr>
        <w:t xml:space="preserve">. </w:t>
      </w:r>
      <w:r w:rsidRPr="00322787">
        <w:rPr>
          <w:rFonts w:ascii="Arial" w:hAnsi="Arial" w:cs="Arial"/>
          <w:sz w:val="20"/>
          <w:szCs w:val="20"/>
        </w:rPr>
        <w:t xml:space="preserve">PLoS.ONE., 2010. Vol. 5, issue 10, pp. e13405. </w:t>
      </w:r>
      <w:r w:rsidRPr="004C1599">
        <w:rPr>
          <w:rFonts w:ascii="Arial" w:hAnsi="Arial" w:cs="Arial"/>
          <w:sz w:val="20"/>
          <w:szCs w:val="20"/>
        </w:rPr>
        <w:t>PM:20976133</w:t>
      </w:r>
      <w:r w:rsidRPr="00322787">
        <w:rPr>
          <w:rFonts w:ascii="Arial" w:hAnsi="Arial" w:cs="Arial"/>
          <w:sz w:val="20"/>
          <w:szCs w:val="20"/>
        </w:rPr>
        <w:t>. PMC2956635.</w:t>
      </w:r>
    </w:p>
    <w:p w14:paraId="0A535E9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Gottlieb DJ, </w:t>
      </w:r>
      <w:proofErr w:type="spellStart"/>
      <w:r w:rsidRPr="00322787">
        <w:rPr>
          <w:rFonts w:ascii="Arial" w:hAnsi="Arial" w:cs="Arial"/>
          <w:sz w:val="20"/>
          <w:szCs w:val="20"/>
        </w:rPr>
        <w:t>Yenokyan</w:t>
      </w:r>
      <w:proofErr w:type="spellEnd"/>
      <w:r w:rsidRPr="00322787">
        <w:rPr>
          <w:rFonts w:ascii="Arial" w:hAnsi="Arial" w:cs="Arial"/>
          <w:sz w:val="20"/>
          <w:szCs w:val="20"/>
        </w:rPr>
        <w:t xml:space="preserve"> G, Newman AB, O'Connor GT, Punjabi NM, Quan SF, Redline S, Resnick HE, Tong EK, Diener-West M, Shahar E. </w:t>
      </w:r>
      <w:r w:rsidRPr="00322787">
        <w:rPr>
          <w:rFonts w:ascii="Arial" w:hAnsi="Arial" w:cs="Arial"/>
          <w:b/>
          <w:bCs/>
          <w:i/>
          <w:iCs/>
          <w:sz w:val="20"/>
          <w:szCs w:val="20"/>
        </w:rPr>
        <w:t>Prospective study of obstructive sleep apnea and incident coronary heart disease and heart failure: the sleep heart health study</w:t>
      </w:r>
      <w:r w:rsidRPr="00322787">
        <w:rPr>
          <w:rFonts w:ascii="Arial" w:hAnsi="Arial" w:cs="Arial"/>
          <w:b/>
          <w:bCs/>
          <w:sz w:val="20"/>
          <w:szCs w:val="20"/>
        </w:rPr>
        <w:t xml:space="preserve">. </w:t>
      </w:r>
      <w:r w:rsidRPr="00322787">
        <w:rPr>
          <w:rFonts w:ascii="Arial" w:hAnsi="Arial" w:cs="Arial"/>
          <w:sz w:val="20"/>
          <w:szCs w:val="20"/>
        </w:rPr>
        <w:t>Circulation, July 27, 2010. Vol. 122, issue 4, pp. 352-360. PM:20625114. PMC3117288.</w:t>
      </w:r>
    </w:p>
    <w:p w14:paraId="3B605EA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Hancock DB, </w:t>
      </w:r>
      <w:proofErr w:type="spellStart"/>
      <w:r w:rsidRPr="00322787">
        <w:rPr>
          <w:rFonts w:ascii="Arial" w:hAnsi="Arial" w:cs="Arial"/>
          <w:sz w:val="20"/>
          <w:szCs w:val="20"/>
        </w:rPr>
        <w:t>Eijgelsheim</w:t>
      </w:r>
      <w:proofErr w:type="spellEnd"/>
      <w:r w:rsidRPr="00322787">
        <w:rPr>
          <w:rFonts w:ascii="Arial" w:hAnsi="Arial" w:cs="Arial"/>
          <w:sz w:val="20"/>
          <w:szCs w:val="20"/>
        </w:rPr>
        <w:t xml:space="preserve"> M, Wilk JB, Gharib SA, Loehr LR, </w:t>
      </w:r>
      <w:proofErr w:type="spellStart"/>
      <w:r w:rsidRPr="00322787">
        <w:rPr>
          <w:rFonts w:ascii="Arial" w:hAnsi="Arial" w:cs="Arial"/>
          <w:sz w:val="20"/>
          <w:szCs w:val="20"/>
        </w:rPr>
        <w:t>Marciante</w:t>
      </w:r>
      <w:proofErr w:type="spellEnd"/>
      <w:r w:rsidRPr="00322787">
        <w:rPr>
          <w:rFonts w:ascii="Arial" w:hAnsi="Arial" w:cs="Arial"/>
          <w:sz w:val="20"/>
          <w:szCs w:val="20"/>
        </w:rPr>
        <w:t xml:space="preserve"> KD,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van </w:t>
      </w:r>
      <w:proofErr w:type="spellStart"/>
      <w:r w:rsidRPr="00322787">
        <w:rPr>
          <w:rFonts w:ascii="Arial" w:hAnsi="Arial" w:cs="Arial"/>
          <w:sz w:val="20"/>
          <w:szCs w:val="20"/>
        </w:rPr>
        <w:t>Durme</w:t>
      </w:r>
      <w:proofErr w:type="spellEnd"/>
      <w:r w:rsidRPr="00322787">
        <w:rPr>
          <w:rFonts w:ascii="Arial" w:hAnsi="Arial" w:cs="Arial"/>
          <w:sz w:val="20"/>
          <w:szCs w:val="20"/>
        </w:rPr>
        <w:t xml:space="preserve"> YM, Chen TH, Barr RG, </w:t>
      </w:r>
      <w:proofErr w:type="spellStart"/>
      <w:r w:rsidRPr="00322787">
        <w:rPr>
          <w:rFonts w:ascii="Arial" w:hAnsi="Arial" w:cs="Arial"/>
          <w:sz w:val="20"/>
          <w:szCs w:val="20"/>
        </w:rPr>
        <w:t>Schabath</w:t>
      </w:r>
      <w:proofErr w:type="spellEnd"/>
      <w:r w:rsidRPr="00322787">
        <w:rPr>
          <w:rFonts w:ascii="Arial" w:hAnsi="Arial" w:cs="Arial"/>
          <w:sz w:val="20"/>
          <w:szCs w:val="20"/>
        </w:rPr>
        <w:t xml:space="preserve"> MB, Couper DJ, </w:t>
      </w:r>
      <w:proofErr w:type="spellStart"/>
      <w:r w:rsidRPr="00322787">
        <w:rPr>
          <w:rFonts w:ascii="Arial" w:hAnsi="Arial" w:cs="Arial"/>
          <w:sz w:val="20"/>
          <w:szCs w:val="20"/>
        </w:rPr>
        <w:t>Brusselle</w:t>
      </w:r>
      <w:proofErr w:type="spellEnd"/>
      <w:r w:rsidRPr="00322787">
        <w:rPr>
          <w:rFonts w:ascii="Arial" w:hAnsi="Arial" w:cs="Arial"/>
          <w:sz w:val="20"/>
          <w:szCs w:val="20"/>
        </w:rPr>
        <w:t xml:space="preserve"> GG, Psaty BM,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Rotter JI,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Punjabi NM,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Morrison AC, Enright PL, North KE, Heckbert SR, Lumley T, Stricker BH, O'Connor GT, London SJ. </w:t>
      </w:r>
      <w:r w:rsidRPr="00322787">
        <w:rPr>
          <w:rFonts w:ascii="Arial" w:hAnsi="Arial" w:cs="Arial"/>
          <w:b/>
          <w:bCs/>
          <w:i/>
          <w:iCs/>
          <w:sz w:val="20"/>
          <w:szCs w:val="20"/>
        </w:rPr>
        <w:t>Meta-analyses of genome-wide association studies identify multiple loci associated with pulmonary function</w:t>
      </w:r>
      <w:r w:rsidRPr="00322787">
        <w:rPr>
          <w:rFonts w:ascii="Arial" w:hAnsi="Arial" w:cs="Arial"/>
          <w:b/>
          <w:bCs/>
          <w:sz w:val="20"/>
          <w:szCs w:val="20"/>
        </w:rPr>
        <w:t xml:space="preserve">. </w:t>
      </w:r>
      <w:proofErr w:type="spellStart"/>
      <w:r w:rsidRPr="00322787">
        <w:rPr>
          <w:rFonts w:ascii="Arial" w:hAnsi="Arial" w:cs="Arial"/>
          <w:sz w:val="20"/>
          <w:szCs w:val="20"/>
        </w:rPr>
        <w:t>Nat.Genet</w:t>
      </w:r>
      <w:proofErr w:type="spellEnd"/>
      <w:r w:rsidRPr="00322787">
        <w:rPr>
          <w:rFonts w:ascii="Arial" w:hAnsi="Arial" w:cs="Arial"/>
          <w:sz w:val="20"/>
          <w:szCs w:val="20"/>
        </w:rPr>
        <w:t xml:space="preserve">., </w:t>
      </w:r>
      <w:proofErr w:type="gramStart"/>
      <w:r w:rsidRPr="00322787">
        <w:rPr>
          <w:rFonts w:ascii="Arial" w:hAnsi="Arial" w:cs="Arial"/>
          <w:sz w:val="20"/>
          <w:szCs w:val="20"/>
        </w:rPr>
        <w:t>Jan.,</w:t>
      </w:r>
      <w:proofErr w:type="gramEnd"/>
      <w:r w:rsidRPr="00322787">
        <w:rPr>
          <w:rFonts w:ascii="Arial" w:hAnsi="Arial" w:cs="Arial"/>
          <w:sz w:val="20"/>
          <w:szCs w:val="20"/>
        </w:rPr>
        <w:t xml:space="preserve"> 2010. Vol. 42, issue 1, pp. 45-52. PM:20010835. PMC:2832852.</w:t>
      </w:r>
    </w:p>
    <w:p w14:paraId="7B1D3045"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Taylor KD, </w:t>
      </w:r>
      <w:proofErr w:type="spellStart"/>
      <w:r w:rsidRPr="00322787">
        <w:rPr>
          <w:rFonts w:ascii="Arial" w:hAnsi="Arial" w:cs="Arial"/>
          <w:sz w:val="20"/>
          <w:szCs w:val="20"/>
        </w:rPr>
        <w:t>Targan</w:t>
      </w:r>
      <w:proofErr w:type="spellEnd"/>
      <w:r w:rsidRPr="00322787">
        <w:rPr>
          <w:rFonts w:ascii="Arial" w:hAnsi="Arial" w:cs="Arial"/>
          <w:sz w:val="20"/>
          <w:szCs w:val="20"/>
        </w:rPr>
        <w:t xml:space="preserve"> SR, Dubinsky M, </w:t>
      </w:r>
      <w:proofErr w:type="spellStart"/>
      <w:r w:rsidRPr="00322787">
        <w:rPr>
          <w:rFonts w:ascii="Arial" w:hAnsi="Arial" w:cs="Arial"/>
          <w:sz w:val="20"/>
          <w:szCs w:val="20"/>
        </w:rPr>
        <w:t>Ippoliti</w:t>
      </w:r>
      <w:proofErr w:type="spellEnd"/>
      <w:r w:rsidRPr="00322787">
        <w:rPr>
          <w:rFonts w:ascii="Arial" w:hAnsi="Arial" w:cs="Arial"/>
          <w:sz w:val="20"/>
          <w:szCs w:val="20"/>
        </w:rPr>
        <w:t xml:space="preserve"> A, Kwon S, Guo X, </w:t>
      </w:r>
      <w:proofErr w:type="spellStart"/>
      <w:r w:rsidRPr="00322787">
        <w:rPr>
          <w:rFonts w:ascii="Arial" w:hAnsi="Arial" w:cs="Arial"/>
          <w:sz w:val="20"/>
          <w:szCs w:val="20"/>
        </w:rPr>
        <w:t>Melmed</w:t>
      </w:r>
      <w:proofErr w:type="spellEnd"/>
      <w:r w:rsidRPr="00322787">
        <w:rPr>
          <w:rFonts w:ascii="Arial" w:hAnsi="Arial" w:cs="Arial"/>
          <w:sz w:val="20"/>
          <w:szCs w:val="20"/>
        </w:rPr>
        <w:t xml:space="preserve"> GY, </w:t>
      </w:r>
      <w:proofErr w:type="spellStart"/>
      <w:r w:rsidRPr="00322787">
        <w:rPr>
          <w:rFonts w:ascii="Arial" w:hAnsi="Arial" w:cs="Arial"/>
          <w:sz w:val="20"/>
          <w:szCs w:val="20"/>
        </w:rPr>
        <w:t>Berel</w:t>
      </w:r>
      <w:proofErr w:type="spellEnd"/>
      <w:r w:rsidRPr="00322787">
        <w:rPr>
          <w:rFonts w:ascii="Arial" w:hAnsi="Arial" w:cs="Arial"/>
          <w:sz w:val="20"/>
          <w:szCs w:val="20"/>
        </w:rPr>
        <w:t xml:space="preserve"> D, </w:t>
      </w:r>
      <w:proofErr w:type="spellStart"/>
      <w:r w:rsidRPr="00322787">
        <w:rPr>
          <w:rFonts w:ascii="Arial" w:hAnsi="Arial" w:cs="Arial"/>
          <w:sz w:val="20"/>
          <w:szCs w:val="20"/>
        </w:rPr>
        <w:t>Mengesha</w:t>
      </w:r>
      <w:proofErr w:type="spellEnd"/>
      <w:r w:rsidRPr="00322787">
        <w:rPr>
          <w:rFonts w:ascii="Arial" w:hAnsi="Arial" w:cs="Arial"/>
          <w:sz w:val="20"/>
          <w:szCs w:val="20"/>
        </w:rPr>
        <w:t xml:space="preserve"> E, Psaty BM, Glazer NL, </w:t>
      </w:r>
      <w:proofErr w:type="spellStart"/>
      <w:r w:rsidRPr="00322787">
        <w:rPr>
          <w:rFonts w:ascii="Arial" w:hAnsi="Arial" w:cs="Arial"/>
          <w:sz w:val="20"/>
          <w:szCs w:val="20"/>
        </w:rPr>
        <w:t>Vasiliauskas</w:t>
      </w:r>
      <w:proofErr w:type="spellEnd"/>
      <w:r w:rsidRPr="00322787">
        <w:rPr>
          <w:rFonts w:ascii="Arial" w:hAnsi="Arial" w:cs="Arial"/>
          <w:sz w:val="20"/>
          <w:szCs w:val="20"/>
        </w:rPr>
        <w:t xml:space="preserve"> EA, Rotter</w:t>
      </w:r>
      <w:r w:rsidR="004C1599">
        <w:rPr>
          <w:rFonts w:ascii="Arial" w:hAnsi="Arial" w:cs="Arial"/>
          <w:sz w:val="20"/>
          <w:szCs w:val="20"/>
        </w:rPr>
        <w:t xml:space="preserve"> JI, </w:t>
      </w:r>
      <w:proofErr w:type="spellStart"/>
      <w:r w:rsidR="004C1599">
        <w:rPr>
          <w:rFonts w:ascii="Arial" w:hAnsi="Arial" w:cs="Arial"/>
          <w:sz w:val="20"/>
          <w:szCs w:val="20"/>
        </w:rPr>
        <w:t>Fleshner</w:t>
      </w:r>
      <w:proofErr w:type="spellEnd"/>
      <w:r w:rsidR="004C1599">
        <w:rPr>
          <w:rFonts w:ascii="Arial" w:hAnsi="Arial" w:cs="Arial"/>
          <w:sz w:val="20"/>
          <w:szCs w:val="20"/>
        </w:rPr>
        <w:t xml:space="preserve"> PR, McGovern DP. </w:t>
      </w:r>
      <w:r w:rsidRPr="00322787">
        <w:rPr>
          <w:rFonts w:ascii="Arial" w:hAnsi="Arial" w:cs="Arial"/>
          <w:b/>
          <w:bCs/>
          <w:i/>
          <w:iCs/>
          <w:sz w:val="20"/>
          <w:szCs w:val="20"/>
        </w:rPr>
        <w:t>Genetic predictors of medically refractory ulcerative colitis</w:t>
      </w:r>
      <w:r w:rsidRPr="00322787">
        <w:rPr>
          <w:rFonts w:ascii="Arial" w:hAnsi="Arial" w:cs="Arial"/>
          <w:b/>
          <w:bCs/>
          <w:sz w:val="20"/>
          <w:szCs w:val="20"/>
        </w:rPr>
        <w:t xml:space="preserve">. </w:t>
      </w:r>
      <w:proofErr w:type="spellStart"/>
      <w:r w:rsidRPr="00322787">
        <w:rPr>
          <w:rFonts w:ascii="Arial" w:hAnsi="Arial" w:cs="Arial"/>
          <w:sz w:val="20"/>
          <w:szCs w:val="20"/>
        </w:rPr>
        <w:t>Inflamm.Bowel.Dis</w:t>
      </w:r>
      <w:proofErr w:type="spellEnd"/>
      <w:r w:rsidRPr="00322787">
        <w:rPr>
          <w:rFonts w:ascii="Arial" w:hAnsi="Arial" w:cs="Arial"/>
          <w:sz w:val="20"/>
          <w:szCs w:val="20"/>
        </w:rPr>
        <w:t xml:space="preserve">., </w:t>
      </w:r>
      <w:proofErr w:type="gramStart"/>
      <w:r w:rsidRPr="00322787">
        <w:rPr>
          <w:rFonts w:ascii="Arial" w:hAnsi="Arial" w:cs="Arial"/>
          <w:sz w:val="20"/>
          <w:szCs w:val="20"/>
        </w:rPr>
        <w:t>Nov.,</w:t>
      </w:r>
      <w:proofErr w:type="gramEnd"/>
      <w:r w:rsidRPr="00322787">
        <w:rPr>
          <w:rFonts w:ascii="Arial" w:hAnsi="Arial" w:cs="Arial"/>
          <w:sz w:val="20"/>
          <w:szCs w:val="20"/>
        </w:rPr>
        <w:t xml:space="preserve"> 2010. Vol. 16, issue 11, pp. 1830-1840. PM:20848476. PMC2959149.</w:t>
      </w:r>
    </w:p>
    <w:p w14:paraId="29D1B8F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Heid IM, Jackson AU, Randall JC, Winkler TW, Qi L, </w:t>
      </w:r>
      <w:proofErr w:type="spellStart"/>
      <w:r w:rsidRPr="00322787">
        <w:rPr>
          <w:rFonts w:ascii="Arial" w:hAnsi="Arial" w:cs="Arial"/>
          <w:sz w:val="20"/>
          <w:szCs w:val="20"/>
        </w:rPr>
        <w:t>Steinthorsdottir</w:t>
      </w:r>
      <w:proofErr w:type="spellEnd"/>
      <w:r w:rsidRPr="00322787">
        <w:rPr>
          <w:rFonts w:ascii="Arial" w:hAnsi="Arial" w:cs="Arial"/>
          <w:sz w:val="20"/>
          <w:szCs w:val="20"/>
        </w:rPr>
        <w:t xml:space="preserve"> V, </w:t>
      </w:r>
      <w:proofErr w:type="spellStart"/>
      <w:r w:rsidRPr="00322787">
        <w:rPr>
          <w:rFonts w:ascii="Arial" w:hAnsi="Arial" w:cs="Arial"/>
          <w:sz w:val="20"/>
          <w:szCs w:val="20"/>
        </w:rPr>
        <w:t>Thorleifsson</w:t>
      </w:r>
      <w:proofErr w:type="spellEnd"/>
      <w:r w:rsidRPr="00322787">
        <w:rPr>
          <w:rFonts w:ascii="Arial" w:hAnsi="Arial" w:cs="Arial"/>
          <w:sz w:val="20"/>
          <w:szCs w:val="20"/>
        </w:rPr>
        <w:t xml:space="preserve"> G, </w:t>
      </w:r>
      <w:proofErr w:type="spellStart"/>
      <w:r w:rsidRPr="00322787">
        <w:rPr>
          <w:rFonts w:ascii="Arial" w:hAnsi="Arial" w:cs="Arial"/>
          <w:sz w:val="20"/>
          <w:szCs w:val="20"/>
        </w:rPr>
        <w:t>Zillikens</w:t>
      </w:r>
      <w:proofErr w:type="spellEnd"/>
      <w:r w:rsidRPr="00322787">
        <w:rPr>
          <w:rFonts w:ascii="Arial" w:hAnsi="Arial" w:cs="Arial"/>
          <w:sz w:val="20"/>
          <w:szCs w:val="20"/>
        </w:rPr>
        <w:t xml:space="preserve"> MC, </w:t>
      </w:r>
      <w:proofErr w:type="spellStart"/>
      <w:r w:rsidRPr="00322787">
        <w:rPr>
          <w:rFonts w:ascii="Arial" w:hAnsi="Arial" w:cs="Arial"/>
          <w:sz w:val="20"/>
          <w:szCs w:val="20"/>
        </w:rPr>
        <w:t>Speliotes</w:t>
      </w:r>
      <w:proofErr w:type="spellEnd"/>
      <w:r w:rsidRPr="00322787">
        <w:rPr>
          <w:rFonts w:ascii="Arial" w:hAnsi="Arial" w:cs="Arial"/>
          <w:sz w:val="20"/>
          <w:szCs w:val="20"/>
        </w:rPr>
        <w:t xml:space="preserve"> EK, Magi R, </w:t>
      </w:r>
      <w:proofErr w:type="spellStart"/>
      <w:r w:rsidRPr="00322787">
        <w:rPr>
          <w:rFonts w:ascii="Arial" w:hAnsi="Arial" w:cs="Arial"/>
          <w:sz w:val="20"/>
          <w:szCs w:val="20"/>
        </w:rPr>
        <w:t>Workalemahu</w:t>
      </w:r>
      <w:proofErr w:type="spellEnd"/>
      <w:r w:rsidRPr="00322787">
        <w:rPr>
          <w:rFonts w:ascii="Arial" w:hAnsi="Arial" w:cs="Arial"/>
          <w:sz w:val="20"/>
          <w:szCs w:val="20"/>
        </w:rPr>
        <w:t xml:space="preserve"> T, White CC, </w:t>
      </w:r>
      <w:proofErr w:type="spellStart"/>
      <w:r w:rsidRPr="00322787">
        <w:rPr>
          <w:rFonts w:ascii="Arial" w:hAnsi="Arial" w:cs="Arial"/>
          <w:sz w:val="20"/>
          <w:szCs w:val="20"/>
        </w:rPr>
        <w:t>Bouatia-Naji</w:t>
      </w:r>
      <w:proofErr w:type="spellEnd"/>
      <w:r w:rsidRPr="00322787">
        <w:rPr>
          <w:rFonts w:ascii="Arial" w:hAnsi="Arial" w:cs="Arial"/>
          <w:sz w:val="20"/>
          <w:szCs w:val="20"/>
        </w:rPr>
        <w:t xml:space="preserve"> N, Harris TB, Berndt SI,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E, Willer CJ, Weedon MN, Luan J, </w:t>
      </w:r>
      <w:proofErr w:type="spellStart"/>
      <w:r w:rsidRPr="00322787">
        <w:rPr>
          <w:rFonts w:ascii="Arial" w:hAnsi="Arial" w:cs="Arial"/>
          <w:sz w:val="20"/>
          <w:szCs w:val="20"/>
        </w:rPr>
        <w:t>Vedantam</w:t>
      </w:r>
      <w:proofErr w:type="spellEnd"/>
      <w:r w:rsidRPr="00322787">
        <w:rPr>
          <w:rFonts w:ascii="Arial" w:hAnsi="Arial" w:cs="Arial"/>
          <w:sz w:val="20"/>
          <w:szCs w:val="20"/>
        </w:rPr>
        <w:t xml:space="preserve"> S, Esko T, </w:t>
      </w:r>
      <w:proofErr w:type="spellStart"/>
      <w:r w:rsidRPr="00322787">
        <w:rPr>
          <w:rFonts w:ascii="Arial" w:hAnsi="Arial" w:cs="Arial"/>
          <w:sz w:val="20"/>
          <w:szCs w:val="20"/>
        </w:rPr>
        <w:t>Kilpelainen</w:t>
      </w:r>
      <w:proofErr w:type="spellEnd"/>
      <w:r w:rsidRPr="00322787">
        <w:rPr>
          <w:rFonts w:ascii="Arial" w:hAnsi="Arial" w:cs="Arial"/>
          <w:sz w:val="20"/>
          <w:szCs w:val="20"/>
        </w:rPr>
        <w:t xml:space="preserve"> TO, </w:t>
      </w:r>
      <w:proofErr w:type="spellStart"/>
      <w:r w:rsidRPr="00322787">
        <w:rPr>
          <w:rFonts w:ascii="Arial" w:hAnsi="Arial" w:cs="Arial"/>
          <w:sz w:val="20"/>
          <w:szCs w:val="20"/>
        </w:rPr>
        <w:t>Kutalik</w:t>
      </w:r>
      <w:proofErr w:type="spellEnd"/>
      <w:r w:rsidRPr="00322787">
        <w:rPr>
          <w:rFonts w:ascii="Arial" w:hAnsi="Arial" w:cs="Arial"/>
          <w:sz w:val="20"/>
          <w:szCs w:val="20"/>
        </w:rPr>
        <w:t xml:space="preserve"> Z, Li S, </w:t>
      </w:r>
      <w:proofErr w:type="spellStart"/>
      <w:r w:rsidRPr="00322787">
        <w:rPr>
          <w:rFonts w:ascii="Arial" w:hAnsi="Arial" w:cs="Arial"/>
          <w:sz w:val="20"/>
          <w:szCs w:val="20"/>
        </w:rPr>
        <w:t>Monda</w:t>
      </w:r>
      <w:proofErr w:type="spellEnd"/>
      <w:r w:rsidRPr="00322787">
        <w:rPr>
          <w:rFonts w:ascii="Arial" w:hAnsi="Arial" w:cs="Arial"/>
          <w:sz w:val="20"/>
          <w:szCs w:val="20"/>
        </w:rPr>
        <w:t xml:space="preserve"> KL, Dixon AL, Holmes CC, Kaplan LM, Liang L, Min JL, Moffatt MF, Molony C, Nicholson G, </w:t>
      </w:r>
      <w:proofErr w:type="spellStart"/>
      <w:r w:rsidRPr="00322787">
        <w:rPr>
          <w:rFonts w:ascii="Arial" w:hAnsi="Arial" w:cs="Arial"/>
          <w:sz w:val="20"/>
          <w:szCs w:val="20"/>
        </w:rPr>
        <w:t>Schadt</w:t>
      </w:r>
      <w:proofErr w:type="spellEnd"/>
      <w:r w:rsidRPr="00322787">
        <w:rPr>
          <w:rFonts w:ascii="Arial" w:hAnsi="Arial" w:cs="Arial"/>
          <w:sz w:val="20"/>
          <w:szCs w:val="20"/>
        </w:rPr>
        <w:t xml:space="preserve"> EE, Zondervan KT,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Ferreira T, Allen HL, </w:t>
      </w:r>
      <w:proofErr w:type="spellStart"/>
      <w:r w:rsidRPr="00322787">
        <w:rPr>
          <w:rFonts w:ascii="Arial" w:hAnsi="Arial" w:cs="Arial"/>
          <w:sz w:val="20"/>
          <w:szCs w:val="20"/>
        </w:rPr>
        <w:t>Weyant</w:t>
      </w:r>
      <w:proofErr w:type="spellEnd"/>
      <w:r w:rsidRPr="00322787">
        <w:rPr>
          <w:rFonts w:ascii="Arial" w:hAnsi="Arial" w:cs="Arial"/>
          <w:sz w:val="20"/>
          <w:szCs w:val="20"/>
        </w:rPr>
        <w:t xml:space="preserve"> RJ, Wheeler E, Wood AR, MAGIC, Estrada K, Goddard ME, Lettre G,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w:t>
      </w:r>
      <w:proofErr w:type="spellStart"/>
      <w:r w:rsidRPr="00322787">
        <w:rPr>
          <w:rFonts w:ascii="Arial" w:hAnsi="Arial" w:cs="Arial"/>
          <w:sz w:val="20"/>
          <w:szCs w:val="20"/>
        </w:rPr>
        <w:t>Nyholt</w:t>
      </w:r>
      <w:proofErr w:type="spellEnd"/>
      <w:r w:rsidRPr="00322787">
        <w:rPr>
          <w:rFonts w:ascii="Arial" w:hAnsi="Arial" w:cs="Arial"/>
          <w:sz w:val="20"/>
          <w:szCs w:val="20"/>
        </w:rPr>
        <w:t xml:space="preserve"> DR, Purcell S, Smith AV, Visscher PM, Yang J, </w:t>
      </w:r>
      <w:proofErr w:type="spellStart"/>
      <w:r w:rsidRPr="00322787">
        <w:rPr>
          <w:rFonts w:ascii="Arial" w:hAnsi="Arial" w:cs="Arial"/>
          <w:sz w:val="20"/>
          <w:szCs w:val="20"/>
        </w:rPr>
        <w:t>McCarroll</w:t>
      </w:r>
      <w:proofErr w:type="spellEnd"/>
      <w:r w:rsidRPr="00322787">
        <w:rPr>
          <w:rFonts w:ascii="Arial" w:hAnsi="Arial" w:cs="Arial"/>
          <w:sz w:val="20"/>
          <w:szCs w:val="20"/>
        </w:rPr>
        <w:t xml:space="preserve"> SA, </w:t>
      </w:r>
      <w:proofErr w:type="spellStart"/>
      <w:r w:rsidRPr="00322787">
        <w:rPr>
          <w:rFonts w:ascii="Arial" w:hAnsi="Arial" w:cs="Arial"/>
          <w:sz w:val="20"/>
          <w:szCs w:val="20"/>
        </w:rPr>
        <w:t>Nemesh</w:t>
      </w:r>
      <w:proofErr w:type="spellEnd"/>
      <w:r w:rsidRPr="00322787">
        <w:rPr>
          <w:rFonts w:ascii="Arial" w:hAnsi="Arial" w:cs="Arial"/>
          <w:sz w:val="20"/>
          <w:szCs w:val="20"/>
        </w:rPr>
        <w:t xml:space="preserve"> J, Voight BF, </w:t>
      </w:r>
      <w:proofErr w:type="spellStart"/>
      <w:r w:rsidRPr="00322787">
        <w:rPr>
          <w:rFonts w:ascii="Arial" w:hAnsi="Arial" w:cs="Arial"/>
          <w:sz w:val="20"/>
          <w:szCs w:val="20"/>
        </w:rPr>
        <w:t>Absher</w:t>
      </w:r>
      <w:proofErr w:type="spellEnd"/>
      <w:r w:rsidRPr="00322787">
        <w:rPr>
          <w:rFonts w:ascii="Arial" w:hAnsi="Arial" w:cs="Arial"/>
          <w:sz w:val="20"/>
          <w:szCs w:val="20"/>
        </w:rPr>
        <w:t xml:space="preserve"> D, Amin N,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Coin L, Glazer NL, Hayward C, Heard-Costa NL, </w:t>
      </w:r>
      <w:proofErr w:type="spellStart"/>
      <w:r w:rsidRPr="00322787">
        <w:rPr>
          <w:rFonts w:ascii="Arial" w:hAnsi="Arial" w:cs="Arial"/>
          <w:sz w:val="20"/>
          <w:szCs w:val="20"/>
        </w:rPr>
        <w:t>Hottenga</w:t>
      </w:r>
      <w:proofErr w:type="spellEnd"/>
      <w:r w:rsidRPr="00322787">
        <w:rPr>
          <w:rFonts w:ascii="Arial" w:hAnsi="Arial" w:cs="Arial"/>
          <w:sz w:val="20"/>
          <w:szCs w:val="20"/>
        </w:rPr>
        <w:t xml:space="preserve"> JJ, Johansson A, Johnson T, Kaakinen M, </w:t>
      </w:r>
      <w:proofErr w:type="spellStart"/>
      <w:r w:rsidRPr="00322787">
        <w:rPr>
          <w:rFonts w:ascii="Arial" w:hAnsi="Arial" w:cs="Arial"/>
          <w:sz w:val="20"/>
          <w:szCs w:val="20"/>
        </w:rPr>
        <w:t>Kapur</w:t>
      </w:r>
      <w:proofErr w:type="spellEnd"/>
      <w:r w:rsidRPr="00322787">
        <w:rPr>
          <w:rFonts w:ascii="Arial" w:hAnsi="Arial" w:cs="Arial"/>
          <w:sz w:val="20"/>
          <w:szCs w:val="20"/>
        </w:rPr>
        <w:t xml:space="preserve"> K, </w:t>
      </w:r>
      <w:proofErr w:type="spellStart"/>
      <w:r w:rsidRPr="00322787">
        <w:rPr>
          <w:rFonts w:ascii="Arial" w:hAnsi="Arial" w:cs="Arial"/>
          <w:sz w:val="20"/>
          <w:szCs w:val="20"/>
        </w:rPr>
        <w:t>Ketkar</w:t>
      </w:r>
      <w:proofErr w:type="spellEnd"/>
      <w:r w:rsidRPr="00322787">
        <w:rPr>
          <w:rFonts w:ascii="Arial" w:hAnsi="Arial" w:cs="Arial"/>
          <w:sz w:val="20"/>
          <w:szCs w:val="20"/>
        </w:rPr>
        <w:t xml:space="preserve"> S, Knowles JW, Kraft P, </w:t>
      </w:r>
      <w:proofErr w:type="spellStart"/>
      <w:r w:rsidRPr="00322787">
        <w:rPr>
          <w:rFonts w:ascii="Arial" w:hAnsi="Arial" w:cs="Arial"/>
          <w:sz w:val="20"/>
          <w:szCs w:val="20"/>
        </w:rPr>
        <w:t>Kraja</w:t>
      </w:r>
      <w:proofErr w:type="spellEnd"/>
      <w:r w:rsidRPr="00322787">
        <w:rPr>
          <w:rFonts w:ascii="Arial" w:hAnsi="Arial" w:cs="Arial"/>
          <w:sz w:val="20"/>
          <w:szCs w:val="20"/>
        </w:rPr>
        <w:t xml:space="preserve"> AT, Lamina C, </w:t>
      </w:r>
      <w:proofErr w:type="spellStart"/>
      <w:r w:rsidRPr="00322787">
        <w:rPr>
          <w:rFonts w:ascii="Arial" w:hAnsi="Arial" w:cs="Arial"/>
          <w:sz w:val="20"/>
          <w:szCs w:val="20"/>
        </w:rPr>
        <w:t>Leitzmann</w:t>
      </w:r>
      <w:proofErr w:type="spellEnd"/>
      <w:r w:rsidRPr="00322787">
        <w:rPr>
          <w:rFonts w:ascii="Arial" w:hAnsi="Arial" w:cs="Arial"/>
          <w:sz w:val="20"/>
          <w:szCs w:val="20"/>
        </w:rPr>
        <w:t xml:space="preserve"> MF, McKnight B, Morris AP, Ong KK, Perry JR, Peters MJ,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Prokopenko I, Rayner NW, </w:t>
      </w:r>
      <w:proofErr w:type="spellStart"/>
      <w:r w:rsidRPr="00322787">
        <w:rPr>
          <w:rFonts w:ascii="Arial" w:hAnsi="Arial" w:cs="Arial"/>
          <w:sz w:val="20"/>
          <w:szCs w:val="20"/>
        </w:rPr>
        <w:t>Ripatti</w:t>
      </w:r>
      <w:proofErr w:type="spellEnd"/>
      <w:r w:rsidRPr="00322787">
        <w:rPr>
          <w:rFonts w:ascii="Arial" w:hAnsi="Arial" w:cs="Arial"/>
          <w:sz w:val="20"/>
          <w:szCs w:val="20"/>
        </w:rPr>
        <w:t xml:space="preserve"> S,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Robertson NR,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w:t>
      </w:r>
      <w:proofErr w:type="spellStart"/>
      <w:r w:rsidRPr="00322787">
        <w:rPr>
          <w:rFonts w:ascii="Arial" w:hAnsi="Arial" w:cs="Arial"/>
          <w:sz w:val="20"/>
          <w:szCs w:val="20"/>
        </w:rPr>
        <w:t>Sovio</w:t>
      </w:r>
      <w:proofErr w:type="spellEnd"/>
      <w:r w:rsidRPr="00322787">
        <w:rPr>
          <w:rFonts w:ascii="Arial" w:hAnsi="Arial" w:cs="Arial"/>
          <w:sz w:val="20"/>
          <w:szCs w:val="20"/>
        </w:rPr>
        <w:t xml:space="preserve"> U, </w:t>
      </w:r>
      <w:proofErr w:type="spellStart"/>
      <w:r w:rsidRPr="00322787">
        <w:rPr>
          <w:rFonts w:ascii="Arial" w:hAnsi="Arial" w:cs="Arial"/>
          <w:sz w:val="20"/>
          <w:szCs w:val="20"/>
        </w:rPr>
        <w:t>Surakka</w:t>
      </w:r>
      <w:proofErr w:type="spellEnd"/>
      <w:r w:rsidRPr="00322787">
        <w:rPr>
          <w:rFonts w:ascii="Arial" w:hAnsi="Arial" w:cs="Arial"/>
          <w:sz w:val="20"/>
          <w:szCs w:val="20"/>
        </w:rPr>
        <w:t xml:space="preserve"> I,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van </w:t>
      </w:r>
      <w:proofErr w:type="spellStart"/>
      <w:r w:rsidRPr="00322787">
        <w:rPr>
          <w:rFonts w:ascii="Arial" w:hAnsi="Arial" w:cs="Arial"/>
          <w:sz w:val="20"/>
          <w:szCs w:val="20"/>
        </w:rPr>
        <w:t>Wingerden</w:t>
      </w:r>
      <w:proofErr w:type="spellEnd"/>
      <w:r w:rsidRPr="00322787">
        <w:rPr>
          <w:rFonts w:ascii="Arial" w:hAnsi="Arial" w:cs="Arial"/>
          <w:sz w:val="20"/>
          <w:szCs w:val="20"/>
        </w:rPr>
        <w:t xml:space="preserve"> S,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Zhao JH, Cavalcanti-</w:t>
      </w:r>
      <w:proofErr w:type="spellStart"/>
      <w:r w:rsidRPr="00322787">
        <w:rPr>
          <w:rFonts w:ascii="Arial" w:hAnsi="Arial" w:cs="Arial"/>
          <w:sz w:val="20"/>
          <w:szCs w:val="20"/>
        </w:rPr>
        <w:t>Proenca</w:t>
      </w:r>
      <w:proofErr w:type="spellEnd"/>
      <w:r w:rsidRPr="00322787">
        <w:rPr>
          <w:rFonts w:ascii="Arial" w:hAnsi="Arial" w:cs="Arial"/>
          <w:sz w:val="20"/>
          <w:szCs w:val="20"/>
        </w:rPr>
        <w:t xml:space="preserve"> C, Chines PS, Fisher E, Kulzer JR, </w:t>
      </w:r>
      <w:proofErr w:type="spellStart"/>
      <w:r w:rsidRPr="00322787">
        <w:rPr>
          <w:rFonts w:ascii="Arial" w:hAnsi="Arial" w:cs="Arial"/>
          <w:sz w:val="20"/>
          <w:szCs w:val="20"/>
        </w:rPr>
        <w:t>Lecoeur</w:t>
      </w:r>
      <w:proofErr w:type="spellEnd"/>
      <w:r w:rsidRPr="00322787">
        <w:rPr>
          <w:rFonts w:ascii="Arial" w:hAnsi="Arial" w:cs="Arial"/>
          <w:sz w:val="20"/>
          <w:szCs w:val="20"/>
        </w:rPr>
        <w:t xml:space="preserve"> C, </w:t>
      </w:r>
      <w:proofErr w:type="spellStart"/>
      <w:r w:rsidRPr="00322787">
        <w:rPr>
          <w:rFonts w:ascii="Arial" w:hAnsi="Arial" w:cs="Arial"/>
          <w:sz w:val="20"/>
          <w:szCs w:val="20"/>
        </w:rPr>
        <w:t>Narisu</w:t>
      </w:r>
      <w:proofErr w:type="spellEnd"/>
      <w:r w:rsidRPr="00322787">
        <w:rPr>
          <w:rFonts w:ascii="Arial" w:hAnsi="Arial" w:cs="Arial"/>
          <w:sz w:val="20"/>
          <w:szCs w:val="20"/>
        </w:rPr>
        <w:t xml:space="preserve"> N, </w:t>
      </w:r>
      <w:proofErr w:type="spellStart"/>
      <w:r w:rsidRPr="00322787">
        <w:rPr>
          <w:rFonts w:ascii="Arial" w:hAnsi="Arial" w:cs="Arial"/>
          <w:sz w:val="20"/>
          <w:szCs w:val="20"/>
        </w:rPr>
        <w:t>Sandholt</w:t>
      </w:r>
      <w:proofErr w:type="spellEnd"/>
      <w:r w:rsidRPr="00322787">
        <w:rPr>
          <w:rFonts w:ascii="Arial" w:hAnsi="Arial" w:cs="Arial"/>
          <w:sz w:val="20"/>
          <w:szCs w:val="20"/>
        </w:rPr>
        <w:t xml:space="preserve"> C, Scott LJ, </w:t>
      </w:r>
      <w:proofErr w:type="spellStart"/>
      <w:r w:rsidRPr="00322787">
        <w:rPr>
          <w:rFonts w:ascii="Arial" w:hAnsi="Arial" w:cs="Arial"/>
          <w:sz w:val="20"/>
          <w:szCs w:val="20"/>
        </w:rPr>
        <w:t>Silander</w:t>
      </w:r>
      <w:proofErr w:type="spellEnd"/>
      <w:r w:rsidRPr="00322787">
        <w:rPr>
          <w:rFonts w:ascii="Arial" w:hAnsi="Arial" w:cs="Arial"/>
          <w:sz w:val="20"/>
          <w:szCs w:val="20"/>
        </w:rPr>
        <w:t xml:space="preserve"> K, Stark K, </w:t>
      </w:r>
      <w:proofErr w:type="spellStart"/>
      <w:r w:rsidRPr="00322787">
        <w:rPr>
          <w:rFonts w:ascii="Arial" w:hAnsi="Arial" w:cs="Arial"/>
          <w:sz w:val="20"/>
          <w:szCs w:val="20"/>
        </w:rPr>
        <w:t>Tammesoo</w:t>
      </w:r>
      <w:proofErr w:type="spellEnd"/>
      <w:r w:rsidRPr="00322787">
        <w:rPr>
          <w:rFonts w:ascii="Arial" w:hAnsi="Arial" w:cs="Arial"/>
          <w:sz w:val="20"/>
          <w:szCs w:val="20"/>
        </w:rPr>
        <w:t xml:space="preserve"> ML, </w:t>
      </w:r>
      <w:proofErr w:type="spellStart"/>
      <w:r w:rsidRPr="00322787">
        <w:rPr>
          <w:rFonts w:ascii="Arial" w:hAnsi="Arial" w:cs="Arial"/>
          <w:sz w:val="20"/>
          <w:szCs w:val="20"/>
        </w:rPr>
        <w:t>Teslovich</w:t>
      </w:r>
      <w:proofErr w:type="spellEnd"/>
      <w:r w:rsidRPr="00322787">
        <w:rPr>
          <w:rFonts w:ascii="Arial" w:hAnsi="Arial" w:cs="Arial"/>
          <w:sz w:val="20"/>
          <w:szCs w:val="20"/>
        </w:rPr>
        <w:t xml:space="preserve"> TM, Timpson NJ, Watanabe RM, Welch R, Chasman DI, Cooper MN, Jansson JO, </w:t>
      </w:r>
      <w:proofErr w:type="spellStart"/>
      <w:r w:rsidRPr="00322787">
        <w:rPr>
          <w:rFonts w:ascii="Arial" w:hAnsi="Arial" w:cs="Arial"/>
          <w:sz w:val="20"/>
          <w:szCs w:val="20"/>
        </w:rPr>
        <w:t>Kettunen</w:t>
      </w:r>
      <w:proofErr w:type="spellEnd"/>
      <w:r w:rsidRPr="00322787">
        <w:rPr>
          <w:rFonts w:ascii="Arial" w:hAnsi="Arial" w:cs="Arial"/>
          <w:sz w:val="20"/>
          <w:szCs w:val="20"/>
        </w:rPr>
        <w:t xml:space="preserve"> J, Lawrence RW, </w:t>
      </w:r>
      <w:proofErr w:type="spellStart"/>
      <w:r w:rsidRPr="00322787">
        <w:rPr>
          <w:rFonts w:ascii="Arial" w:hAnsi="Arial" w:cs="Arial"/>
          <w:sz w:val="20"/>
          <w:szCs w:val="20"/>
        </w:rPr>
        <w:t>Pellikka</w:t>
      </w:r>
      <w:proofErr w:type="spellEnd"/>
      <w:r w:rsidRPr="00322787">
        <w:rPr>
          <w:rFonts w:ascii="Arial" w:hAnsi="Arial" w:cs="Arial"/>
          <w:sz w:val="20"/>
          <w:szCs w:val="20"/>
        </w:rPr>
        <w:t xml:space="preserve"> N, </w:t>
      </w:r>
      <w:proofErr w:type="spellStart"/>
      <w:r w:rsidRPr="00322787">
        <w:rPr>
          <w:rFonts w:ascii="Arial" w:hAnsi="Arial" w:cs="Arial"/>
          <w:sz w:val="20"/>
          <w:szCs w:val="20"/>
        </w:rPr>
        <w:t>Perola</w:t>
      </w:r>
      <w:proofErr w:type="spellEnd"/>
      <w:r w:rsidRPr="00322787">
        <w:rPr>
          <w:rFonts w:ascii="Arial" w:hAnsi="Arial" w:cs="Arial"/>
          <w:sz w:val="20"/>
          <w:szCs w:val="20"/>
        </w:rPr>
        <w:t xml:space="preserve"> M, </w:t>
      </w:r>
      <w:proofErr w:type="spellStart"/>
      <w:r w:rsidRPr="00322787">
        <w:rPr>
          <w:rFonts w:ascii="Arial" w:hAnsi="Arial" w:cs="Arial"/>
          <w:sz w:val="20"/>
          <w:szCs w:val="20"/>
        </w:rPr>
        <w:t>Vandenput</w:t>
      </w:r>
      <w:proofErr w:type="spellEnd"/>
      <w:r w:rsidRPr="00322787">
        <w:rPr>
          <w:rFonts w:ascii="Arial" w:hAnsi="Arial" w:cs="Arial"/>
          <w:sz w:val="20"/>
          <w:szCs w:val="20"/>
        </w:rPr>
        <w:t xml:space="preserve"> L, </w:t>
      </w:r>
      <w:proofErr w:type="spellStart"/>
      <w:r w:rsidRPr="00322787">
        <w:rPr>
          <w:rFonts w:ascii="Arial" w:hAnsi="Arial" w:cs="Arial"/>
          <w:sz w:val="20"/>
          <w:szCs w:val="20"/>
        </w:rPr>
        <w:t>Alavere</w:t>
      </w:r>
      <w:proofErr w:type="spellEnd"/>
      <w:r w:rsidRPr="00322787">
        <w:rPr>
          <w:rFonts w:ascii="Arial" w:hAnsi="Arial" w:cs="Arial"/>
          <w:sz w:val="20"/>
          <w:szCs w:val="20"/>
        </w:rPr>
        <w:t xml:space="preserve"> H, Almgren P, Atwood LD, Bennett AJ, </w:t>
      </w:r>
      <w:proofErr w:type="spellStart"/>
      <w:r w:rsidRPr="00322787">
        <w:rPr>
          <w:rFonts w:ascii="Arial" w:hAnsi="Arial" w:cs="Arial"/>
          <w:sz w:val="20"/>
          <w:szCs w:val="20"/>
        </w:rPr>
        <w:t>Biffar</w:t>
      </w:r>
      <w:proofErr w:type="spellEnd"/>
      <w:r w:rsidRPr="00322787">
        <w:rPr>
          <w:rFonts w:ascii="Arial" w:hAnsi="Arial" w:cs="Arial"/>
          <w:sz w:val="20"/>
          <w:szCs w:val="20"/>
        </w:rPr>
        <w:t xml:space="preserve"> R, </w:t>
      </w:r>
      <w:proofErr w:type="spellStart"/>
      <w:r w:rsidRPr="00322787">
        <w:rPr>
          <w:rFonts w:ascii="Arial" w:hAnsi="Arial" w:cs="Arial"/>
          <w:sz w:val="20"/>
          <w:szCs w:val="20"/>
        </w:rPr>
        <w:t>Bonnycastle</w:t>
      </w:r>
      <w:proofErr w:type="spellEnd"/>
      <w:r w:rsidRPr="00322787">
        <w:rPr>
          <w:rFonts w:ascii="Arial" w:hAnsi="Arial" w:cs="Arial"/>
          <w:sz w:val="20"/>
          <w:szCs w:val="20"/>
        </w:rPr>
        <w:t xml:space="preserve"> LL, Bornstein SR, Buchanan TA, Campbell H, Day IN, Dei M, Dorr M, Elliott P, </w:t>
      </w:r>
      <w:proofErr w:type="spellStart"/>
      <w:r w:rsidRPr="00322787">
        <w:rPr>
          <w:rFonts w:ascii="Arial" w:hAnsi="Arial" w:cs="Arial"/>
          <w:sz w:val="20"/>
          <w:szCs w:val="20"/>
        </w:rPr>
        <w:t>Erdos</w:t>
      </w:r>
      <w:proofErr w:type="spellEnd"/>
      <w:r w:rsidRPr="00322787">
        <w:rPr>
          <w:rFonts w:ascii="Arial" w:hAnsi="Arial" w:cs="Arial"/>
          <w:sz w:val="20"/>
          <w:szCs w:val="20"/>
        </w:rPr>
        <w:t xml:space="preserve"> MR, Eriksson JG, </w:t>
      </w:r>
      <w:proofErr w:type="spellStart"/>
      <w:r w:rsidRPr="00322787">
        <w:rPr>
          <w:rFonts w:ascii="Arial" w:hAnsi="Arial" w:cs="Arial"/>
          <w:sz w:val="20"/>
          <w:szCs w:val="20"/>
        </w:rPr>
        <w:t>Freimer</w:t>
      </w:r>
      <w:proofErr w:type="spellEnd"/>
      <w:r w:rsidRPr="00322787">
        <w:rPr>
          <w:rFonts w:ascii="Arial" w:hAnsi="Arial" w:cs="Arial"/>
          <w:sz w:val="20"/>
          <w:szCs w:val="20"/>
        </w:rPr>
        <w:t xml:space="preserve"> NB, Fu M, </w:t>
      </w:r>
      <w:proofErr w:type="spellStart"/>
      <w:r w:rsidRPr="00322787">
        <w:rPr>
          <w:rFonts w:ascii="Arial" w:hAnsi="Arial" w:cs="Arial"/>
          <w:sz w:val="20"/>
          <w:szCs w:val="20"/>
        </w:rPr>
        <w:t>Gaget</w:t>
      </w:r>
      <w:proofErr w:type="spellEnd"/>
      <w:r w:rsidRPr="00322787">
        <w:rPr>
          <w:rFonts w:ascii="Arial" w:hAnsi="Arial" w:cs="Arial"/>
          <w:sz w:val="20"/>
          <w:szCs w:val="20"/>
        </w:rPr>
        <w:t xml:space="preserve"> S, </w:t>
      </w:r>
      <w:proofErr w:type="spellStart"/>
      <w:r w:rsidRPr="00322787">
        <w:rPr>
          <w:rFonts w:ascii="Arial" w:hAnsi="Arial" w:cs="Arial"/>
          <w:sz w:val="20"/>
          <w:szCs w:val="20"/>
        </w:rPr>
        <w:t>Geus</w:t>
      </w:r>
      <w:proofErr w:type="spellEnd"/>
      <w:r w:rsidRPr="00322787">
        <w:rPr>
          <w:rFonts w:ascii="Arial" w:hAnsi="Arial" w:cs="Arial"/>
          <w:sz w:val="20"/>
          <w:szCs w:val="20"/>
        </w:rPr>
        <w:t xml:space="preserve"> EJ, </w:t>
      </w:r>
      <w:proofErr w:type="spellStart"/>
      <w:r w:rsidRPr="00322787">
        <w:rPr>
          <w:rFonts w:ascii="Arial" w:hAnsi="Arial" w:cs="Arial"/>
          <w:sz w:val="20"/>
          <w:szCs w:val="20"/>
        </w:rPr>
        <w:t>Gjesing</w:t>
      </w:r>
      <w:proofErr w:type="spellEnd"/>
      <w:r w:rsidRPr="00322787">
        <w:rPr>
          <w:rFonts w:ascii="Arial" w:hAnsi="Arial" w:cs="Arial"/>
          <w:sz w:val="20"/>
          <w:szCs w:val="20"/>
        </w:rPr>
        <w:t xml:space="preserve"> AP, </w:t>
      </w:r>
      <w:proofErr w:type="spellStart"/>
      <w:r w:rsidRPr="00322787">
        <w:rPr>
          <w:rFonts w:ascii="Arial" w:hAnsi="Arial" w:cs="Arial"/>
          <w:sz w:val="20"/>
          <w:szCs w:val="20"/>
        </w:rPr>
        <w:t>Grallert</w:t>
      </w:r>
      <w:proofErr w:type="spellEnd"/>
      <w:r w:rsidRPr="00322787">
        <w:rPr>
          <w:rFonts w:ascii="Arial" w:hAnsi="Arial" w:cs="Arial"/>
          <w:sz w:val="20"/>
          <w:szCs w:val="20"/>
        </w:rPr>
        <w:t xml:space="preserve"> H, </w:t>
      </w:r>
      <w:proofErr w:type="spellStart"/>
      <w:r w:rsidRPr="00322787">
        <w:rPr>
          <w:rFonts w:ascii="Arial" w:hAnsi="Arial" w:cs="Arial"/>
          <w:sz w:val="20"/>
          <w:szCs w:val="20"/>
        </w:rPr>
        <w:t>Grassler</w:t>
      </w:r>
      <w:proofErr w:type="spellEnd"/>
      <w:r w:rsidRPr="00322787">
        <w:rPr>
          <w:rFonts w:ascii="Arial" w:hAnsi="Arial" w:cs="Arial"/>
          <w:sz w:val="20"/>
          <w:szCs w:val="20"/>
        </w:rPr>
        <w:t xml:space="preserve"> J, Groves CJ, </w:t>
      </w:r>
      <w:proofErr w:type="spellStart"/>
      <w:r w:rsidRPr="00322787">
        <w:rPr>
          <w:rFonts w:ascii="Arial" w:hAnsi="Arial" w:cs="Arial"/>
          <w:sz w:val="20"/>
          <w:szCs w:val="20"/>
        </w:rPr>
        <w:t>Guiducci</w:t>
      </w:r>
      <w:proofErr w:type="spellEnd"/>
      <w:r w:rsidRPr="00322787">
        <w:rPr>
          <w:rFonts w:ascii="Arial" w:hAnsi="Arial" w:cs="Arial"/>
          <w:sz w:val="20"/>
          <w:szCs w:val="20"/>
        </w:rPr>
        <w:t xml:space="preserve"> C, </w:t>
      </w:r>
      <w:proofErr w:type="spellStart"/>
      <w:r w:rsidRPr="00322787">
        <w:rPr>
          <w:rFonts w:ascii="Arial" w:hAnsi="Arial" w:cs="Arial"/>
          <w:sz w:val="20"/>
          <w:szCs w:val="20"/>
        </w:rPr>
        <w:t>Hartikainen</w:t>
      </w:r>
      <w:proofErr w:type="spellEnd"/>
      <w:r w:rsidRPr="00322787">
        <w:rPr>
          <w:rFonts w:ascii="Arial" w:hAnsi="Arial" w:cs="Arial"/>
          <w:sz w:val="20"/>
          <w:szCs w:val="20"/>
        </w:rPr>
        <w:t xml:space="preserve"> AL, </w:t>
      </w:r>
      <w:proofErr w:type="spellStart"/>
      <w:r w:rsidRPr="00322787">
        <w:rPr>
          <w:rFonts w:ascii="Arial" w:hAnsi="Arial" w:cs="Arial"/>
          <w:sz w:val="20"/>
          <w:szCs w:val="20"/>
        </w:rPr>
        <w:t>Hassanali</w:t>
      </w:r>
      <w:proofErr w:type="spellEnd"/>
      <w:r w:rsidRPr="00322787">
        <w:rPr>
          <w:rFonts w:ascii="Arial" w:hAnsi="Arial" w:cs="Arial"/>
          <w:sz w:val="20"/>
          <w:szCs w:val="20"/>
        </w:rPr>
        <w:t xml:space="preserve"> N, </w:t>
      </w:r>
      <w:proofErr w:type="spellStart"/>
      <w:r w:rsidRPr="00322787">
        <w:rPr>
          <w:rFonts w:ascii="Arial" w:hAnsi="Arial" w:cs="Arial"/>
          <w:sz w:val="20"/>
          <w:szCs w:val="20"/>
        </w:rPr>
        <w:t>Havulinna</w:t>
      </w:r>
      <w:proofErr w:type="spellEnd"/>
      <w:r w:rsidRPr="00322787">
        <w:rPr>
          <w:rFonts w:ascii="Arial" w:hAnsi="Arial" w:cs="Arial"/>
          <w:sz w:val="20"/>
          <w:szCs w:val="20"/>
        </w:rPr>
        <w:t xml:space="preserve"> AS, Herzig KH, Hicks AA, Hui J, </w:t>
      </w:r>
      <w:proofErr w:type="spellStart"/>
      <w:r w:rsidRPr="00322787">
        <w:rPr>
          <w:rFonts w:ascii="Arial" w:hAnsi="Arial" w:cs="Arial"/>
          <w:sz w:val="20"/>
          <w:szCs w:val="20"/>
        </w:rPr>
        <w:t>Igl</w:t>
      </w:r>
      <w:proofErr w:type="spellEnd"/>
      <w:r w:rsidRPr="00322787">
        <w:rPr>
          <w:rFonts w:ascii="Arial" w:hAnsi="Arial" w:cs="Arial"/>
          <w:sz w:val="20"/>
          <w:szCs w:val="20"/>
        </w:rPr>
        <w:t xml:space="preserve"> W, </w:t>
      </w:r>
      <w:proofErr w:type="spellStart"/>
      <w:r w:rsidRPr="00322787">
        <w:rPr>
          <w:rFonts w:ascii="Arial" w:hAnsi="Arial" w:cs="Arial"/>
          <w:sz w:val="20"/>
          <w:szCs w:val="20"/>
        </w:rPr>
        <w:t>Jousilahti</w:t>
      </w:r>
      <w:proofErr w:type="spellEnd"/>
      <w:r w:rsidRPr="00322787">
        <w:rPr>
          <w:rFonts w:ascii="Arial" w:hAnsi="Arial" w:cs="Arial"/>
          <w:sz w:val="20"/>
          <w:szCs w:val="20"/>
        </w:rPr>
        <w:t xml:space="preserve"> P, </w:t>
      </w:r>
      <w:proofErr w:type="spellStart"/>
      <w:r w:rsidRPr="00322787">
        <w:rPr>
          <w:rFonts w:ascii="Arial" w:hAnsi="Arial" w:cs="Arial"/>
          <w:sz w:val="20"/>
          <w:szCs w:val="20"/>
        </w:rPr>
        <w:t>Jula</w:t>
      </w:r>
      <w:proofErr w:type="spellEnd"/>
      <w:r w:rsidRPr="00322787">
        <w:rPr>
          <w:rFonts w:ascii="Arial" w:hAnsi="Arial" w:cs="Arial"/>
          <w:sz w:val="20"/>
          <w:szCs w:val="20"/>
        </w:rPr>
        <w:t xml:space="preserve"> A, </w:t>
      </w:r>
      <w:proofErr w:type="spellStart"/>
      <w:r w:rsidRPr="00322787">
        <w:rPr>
          <w:rFonts w:ascii="Arial" w:hAnsi="Arial" w:cs="Arial"/>
          <w:sz w:val="20"/>
          <w:szCs w:val="20"/>
        </w:rPr>
        <w:t>Kajantie</w:t>
      </w:r>
      <w:proofErr w:type="spellEnd"/>
      <w:r w:rsidRPr="00322787">
        <w:rPr>
          <w:rFonts w:ascii="Arial" w:hAnsi="Arial" w:cs="Arial"/>
          <w:sz w:val="20"/>
          <w:szCs w:val="20"/>
        </w:rPr>
        <w:t xml:space="preserve"> E, </w:t>
      </w:r>
      <w:proofErr w:type="spellStart"/>
      <w:r w:rsidRPr="00322787">
        <w:rPr>
          <w:rFonts w:ascii="Arial" w:hAnsi="Arial" w:cs="Arial"/>
          <w:sz w:val="20"/>
          <w:szCs w:val="20"/>
        </w:rPr>
        <w:t>Kinnunen</w:t>
      </w:r>
      <w:proofErr w:type="spellEnd"/>
      <w:r w:rsidRPr="00322787">
        <w:rPr>
          <w:rFonts w:ascii="Arial" w:hAnsi="Arial" w:cs="Arial"/>
          <w:sz w:val="20"/>
          <w:szCs w:val="20"/>
        </w:rPr>
        <w:t xml:space="preserve"> L, </w:t>
      </w:r>
      <w:proofErr w:type="spellStart"/>
      <w:r w:rsidRPr="00322787">
        <w:rPr>
          <w:rFonts w:ascii="Arial" w:hAnsi="Arial" w:cs="Arial"/>
          <w:sz w:val="20"/>
          <w:szCs w:val="20"/>
        </w:rPr>
        <w:t>Kolcic</w:t>
      </w:r>
      <w:proofErr w:type="spellEnd"/>
      <w:r w:rsidRPr="00322787">
        <w:rPr>
          <w:rFonts w:ascii="Arial" w:hAnsi="Arial" w:cs="Arial"/>
          <w:sz w:val="20"/>
          <w:szCs w:val="20"/>
        </w:rPr>
        <w:t xml:space="preserve"> I, Koskinen S, Kovacs P, Kroemer HK, </w:t>
      </w:r>
      <w:proofErr w:type="spellStart"/>
      <w:r w:rsidRPr="00322787">
        <w:rPr>
          <w:rFonts w:ascii="Arial" w:hAnsi="Arial" w:cs="Arial"/>
          <w:sz w:val="20"/>
          <w:szCs w:val="20"/>
        </w:rPr>
        <w:t>Krzelj</w:t>
      </w:r>
      <w:proofErr w:type="spellEnd"/>
      <w:r w:rsidRPr="00322787">
        <w:rPr>
          <w:rFonts w:ascii="Arial" w:hAnsi="Arial" w:cs="Arial"/>
          <w:sz w:val="20"/>
          <w:szCs w:val="20"/>
        </w:rPr>
        <w:t xml:space="preserve"> V, </w:t>
      </w:r>
      <w:proofErr w:type="spellStart"/>
      <w:r w:rsidRPr="00322787">
        <w:rPr>
          <w:rFonts w:ascii="Arial" w:hAnsi="Arial" w:cs="Arial"/>
          <w:sz w:val="20"/>
          <w:szCs w:val="20"/>
        </w:rPr>
        <w:t>Kuusisto</w:t>
      </w:r>
      <w:proofErr w:type="spellEnd"/>
      <w:r w:rsidRPr="00322787">
        <w:rPr>
          <w:rFonts w:ascii="Arial" w:hAnsi="Arial" w:cs="Arial"/>
          <w:sz w:val="20"/>
          <w:szCs w:val="20"/>
        </w:rPr>
        <w:t xml:space="preserve"> J, </w:t>
      </w:r>
      <w:proofErr w:type="spellStart"/>
      <w:r w:rsidRPr="00322787">
        <w:rPr>
          <w:rFonts w:ascii="Arial" w:hAnsi="Arial" w:cs="Arial"/>
          <w:sz w:val="20"/>
          <w:szCs w:val="20"/>
        </w:rPr>
        <w:t>Kvaloy</w:t>
      </w:r>
      <w:proofErr w:type="spellEnd"/>
      <w:r w:rsidRPr="00322787">
        <w:rPr>
          <w:rFonts w:ascii="Arial" w:hAnsi="Arial" w:cs="Arial"/>
          <w:sz w:val="20"/>
          <w:szCs w:val="20"/>
        </w:rPr>
        <w:t xml:space="preserve"> K, </w:t>
      </w:r>
      <w:proofErr w:type="spellStart"/>
      <w:r w:rsidRPr="00322787">
        <w:rPr>
          <w:rFonts w:ascii="Arial" w:hAnsi="Arial" w:cs="Arial"/>
          <w:sz w:val="20"/>
          <w:szCs w:val="20"/>
        </w:rPr>
        <w:t>Laitinen</w:t>
      </w:r>
      <w:proofErr w:type="spellEnd"/>
      <w:r w:rsidRPr="00322787">
        <w:rPr>
          <w:rFonts w:ascii="Arial" w:hAnsi="Arial" w:cs="Arial"/>
          <w:sz w:val="20"/>
          <w:szCs w:val="20"/>
        </w:rPr>
        <w:t xml:space="preserve"> J, </w:t>
      </w:r>
      <w:proofErr w:type="spellStart"/>
      <w:r w:rsidRPr="00322787">
        <w:rPr>
          <w:rFonts w:ascii="Arial" w:hAnsi="Arial" w:cs="Arial"/>
          <w:sz w:val="20"/>
          <w:szCs w:val="20"/>
        </w:rPr>
        <w:t>Lantieri</w:t>
      </w:r>
      <w:proofErr w:type="spellEnd"/>
      <w:r w:rsidRPr="00322787">
        <w:rPr>
          <w:rFonts w:ascii="Arial" w:hAnsi="Arial" w:cs="Arial"/>
          <w:sz w:val="20"/>
          <w:szCs w:val="20"/>
        </w:rPr>
        <w:t xml:space="preserve"> O, Lathrop GM, </w:t>
      </w:r>
      <w:proofErr w:type="spellStart"/>
      <w:r w:rsidRPr="00322787">
        <w:rPr>
          <w:rFonts w:ascii="Arial" w:hAnsi="Arial" w:cs="Arial"/>
          <w:sz w:val="20"/>
          <w:szCs w:val="20"/>
        </w:rPr>
        <w:t>Lokki</w:t>
      </w:r>
      <w:proofErr w:type="spellEnd"/>
      <w:r w:rsidRPr="00322787">
        <w:rPr>
          <w:rFonts w:ascii="Arial" w:hAnsi="Arial" w:cs="Arial"/>
          <w:sz w:val="20"/>
          <w:szCs w:val="20"/>
        </w:rPr>
        <w:t xml:space="preserve"> ML, </w:t>
      </w:r>
      <w:proofErr w:type="spellStart"/>
      <w:r w:rsidRPr="00322787">
        <w:rPr>
          <w:rFonts w:ascii="Arial" w:hAnsi="Arial" w:cs="Arial"/>
          <w:sz w:val="20"/>
          <w:szCs w:val="20"/>
        </w:rPr>
        <w:t>Luben</w:t>
      </w:r>
      <w:proofErr w:type="spellEnd"/>
      <w:r w:rsidRPr="00322787">
        <w:rPr>
          <w:rFonts w:ascii="Arial" w:hAnsi="Arial" w:cs="Arial"/>
          <w:sz w:val="20"/>
          <w:szCs w:val="20"/>
        </w:rPr>
        <w:t xml:space="preserve"> RN, Ludwig B, McArdle WL, McCarthy A, </w:t>
      </w:r>
      <w:proofErr w:type="spellStart"/>
      <w:r w:rsidRPr="00322787">
        <w:rPr>
          <w:rFonts w:ascii="Arial" w:hAnsi="Arial" w:cs="Arial"/>
          <w:sz w:val="20"/>
          <w:szCs w:val="20"/>
        </w:rPr>
        <w:t>Morken</w:t>
      </w:r>
      <w:proofErr w:type="spellEnd"/>
      <w:r w:rsidRPr="00322787">
        <w:rPr>
          <w:rFonts w:ascii="Arial" w:hAnsi="Arial" w:cs="Arial"/>
          <w:sz w:val="20"/>
          <w:szCs w:val="20"/>
        </w:rPr>
        <w:t xml:space="preserve"> MA, Nelis M, Neville MJ, Pare G, Parker AN, </w:t>
      </w:r>
      <w:proofErr w:type="spellStart"/>
      <w:r w:rsidRPr="00322787">
        <w:rPr>
          <w:rFonts w:ascii="Arial" w:hAnsi="Arial" w:cs="Arial"/>
          <w:sz w:val="20"/>
          <w:szCs w:val="20"/>
        </w:rPr>
        <w:t>Peden</w:t>
      </w:r>
      <w:proofErr w:type="spellEnd"/>
      <w:r w:rsidRPr="00322787">
        <w:rPr>
          <w:rFonts w:ascii="Arial" w:hAnsi="Arial" w:cs="Arial"/>
          <w:sz w:val="20"/>
          <w:szCs w:val="20"/>
        </w:rPr>
        <w:t xml:space="preserve"> JF, Pichler I, </w:t>
      </w:r>
      <w:proofErr w:type="spellStart"/>
      <w:r w:rsidRPr="00322787">
        <w:rPr>
          <w:rFonts w:ascii="Arial" w:hAnsi="Arial" w:cs="Arial"/>
          <w:sz w:val="20"/>
          <w:szCs w:val="20"/>
        </w:rPr>
        <w:t>Pietilainen</w:t>
      </w:r>
      <w:proofErr w:type="spellEnd"/>
      <w:r w:rsidRPr="00322787">
        <w:rPr>
          <w:rFonts w:ascii="Arial" w:hAnsi="Arial" w:cs="Arial"/>
          <w:sz w:val="20"/>
          <w:szCs w:val="20"/>
        </w:rPr>
        <w:t xml:space="preserve"> KH, </w:t>
      </w:r>
      <w:proofErr w:type="spellStart"/>
      <w:r w:rsidRPr="00322787">
        <w:rPr>
          <w:rFonts w:ascii="Arial" w:hAnsi="Arial" w:cs="Arial"/>
          <w:sz w:val="20"/>
          <w:szCs w:val="20"/>
        </w:rPr>
        <w:t>Platou</w:t>
      </w:r>
      <w:proofErr w:type="spellEnd"/>
      <w:r w:rsidRPr="00322787">
        <w:rPr>
          <w:rFonts w:ascii="Arial" w:hAnsi="Arial" w:cs="Arial"/>
          <w:sz w:val="20"/>
          <w:szCs w:val="20"/>
        </w:rPr>
        <w:t xml:space="preserve"> CG, </w:t>
      </w:r>
      <w:proofErr w:type="spellStart"/>
      <w:r w:rsidRPr="00322787">
        <w:rPr>
          <w:rFonts w:ascii="Arial" w:hAnsi="Arial" w:cs="Arial"/>
          <w:sz w:val="20"/>
          <w:szCs w:val="20"/>
        </w:rPr>
        <w:t>Pouta</w:t>
      </w:r>
      <w:proofErr w:type="spellEnd"/>
      <w:r w:rsidRPr="00322787">
        <w:rPr>
          <w:rFonts w:ascii="Arial" w:hAnsi="Arial" w:cs="Arial"/>
          <w:sz w:val="20"/>
          <w:szCs w:val="20"/>
        </w:rPr>
        <w:t xml:space="preserve"> A, </w:t>
      </w:r>
      <w:proofErr w:type="spellStart"/>
      <w:r w:rsidRPr="00322787">
        <w:rPr>
          <w:rFonts w:ascii="Arial" w:hAnsi="Arial" w:cs="Arial"/>
          <w:sz w:val="20"/>
          <w:szCs w:val="20"/>
        </w:rPr>
        <w:t>Ridderstrale</w:t>
      </w:r>
      <w:proofErr w:type="spellEnd"/>
      <w:r w:rsidRPr="00322787">
        <w:rPr>
          <w:rFonts w:ascii="Arial" w:hAnsi="Arial" w:cs="Arial"/>
          <w:sz w:val="20"/>
          <w:szCs w:val="20"/>
        </w:rPr>
        <w:t xml:space="preserve"> M, </w:t>
      </w:r>
      <w:proofErr w:type="spellStart"/>
      <w:r w:rsidRPr="00322787">
        <w:rPr>
          <w:rFonts w:ascii="Arial" w:hAnsi="Arial" w:cs="Arial"/>
          <w:sz w:val="20"/>
          <w:szCs w:val="20"/>
        </w:rPr>
        <w:t>Samani</w:t>
      </w:r>
      <w:proofErr w:type="spellEnd"/>
      <w:r w:rsidRPr="00322787">
        <w:rPr>
          <w:rFonts w:ascii="Arial" w:hAnsi="Arial" w:cs="Arial"/>
          <w:sz w:val="20"/>
          <w:szCs w:val="20"/>
        </w:rPr>
        <w:t xml:space="preserve"> NJ, </w:t>
      </w:r>
      <w:proofErr w:type="spellStart"/>
      <w:r w:rsidRPr="00322787">
        <w:rPr>
          <w:rFonts w:ascii="Arial" w:hAnsi="Arial" w:cs="Arial"/>
          <w:sz w:val="20"/>
          <w:szCs w:val="20"/>
        </w:rPr>
        <w:t>Saramies</w:t>
      </w:r>
      <w:proofErr w:type="spellEnd"/>
      <w:r w:rsidRPr="00322787">
        <w:rPr>
          <w:rFonts w:ascii="Arial" w:hAnsi="Arial" w:cs="Arial"/>
          <w:sz w:val="20"/>
          <w:szCs w:val="20"/>
        </w:rPr>
        <w:t xml:space="preserve"> J, </w:t>
      </w:r>
      <w:proofErr w:type="spellStart"/>
      <w:r w:rsidRPr="00322787">
        <w:rPr>
          <w:rFonts w:ascii="Arial" w:hAnsi="Arial" w:cs="Arial"/>
          <w:sz w:val="20"/>
          <w:szCs w:val="20"/>
        </w:rPr>
        <w:t>Sinisalo</w:t>
      </w:r>
      <w:proofErr w:type="spellEnd"/>
      <w:r w:rsidRPr="00322787">
        <w:rPr>
          <w:rFonts w:ascii="Arial" w:hAnsi="Arial" w:cs="Arial"/>
          <w:sz w:val="20"/>
          <w:szCs w:val="20"/>
        </w:rPr>
        <w:t xml:space="preserve"> J, Smit JH, Strawbridge RJ, Stringham HM, Swift AJ, </w:t>
      </w:r>
      <w:proofErr w:type="spellStart"/>
      <w:r w:rsidRPr="00322787">
        <w:rPr>
          <w:rFonts w:ascii="Arial" w:hAnsi="Arial" w:cs="Arial"/>
          <w:sz w:val="20"/>
          <w:szCs w:val="20"/>
        </w:rPr>
        <w:t>Teder</w:t>
      </w:r>
      <w:proofErr w:type="spellEnd"/>
      <w:r w:rsidRPr="00322787">
        <w:rPr>
          <w:rFonts w:ascii="Arial" w:hAnsi="Arial" w:cs="Arial"/>
          <w:sz w:val="20"/>
          <w:szCs w:val="20"/>
        </w:rPr>
        <w:t xml:space="preserve">-Laving M, Thomson B, </w:t>
      </w:r>
      <w:proofErr w:type="spellStart"/>
      <w:r w:rsidRPr="00322787">
        <w:rPr>
          <w:rFonts w:ascii="Arial" w:hAnsi="Arial" w:cs="Arial"/>
          <w:sz w:val="20"/>
          <w:szCs w:val="20"/>
        </w:rPr>
        <w:t>Usala</w:t>
      </w:r>
      <w:proofErr w:type="spellEnd"/>
      <w:r w:rsidRPr="00322787">
        <w:rPr>
          <w:rFonts w:ascii="Arial" w:hAnsi="Arial" w:cs="Arial"/>
          <w:sz w:val="20"/>
          <w:szCs w:val="20"/>
        </w:rPr>
        <w:t xml:space="preserve"> G, van </w:t>
      </w:r>
      <w:proofErr w:type="spellStart"/>
      <w:r w:rsidRPr="00322787">
        <w:rPr>
          <w:rFonts w:ascii="Arial" w:hAnsi="Arial" w:cs="Arial"/>
          <w:sz w:val="20"/>
          <w:szCs w:val="20"/>
        </w:rPr>
        <w:t>Meurs</w:t>
      </w:r>
      <w:proofErr w:type="spellEnd"/>
      <w:r w:rsidRPr="00322787">
        <w:rPr>
          <w:rFonts w:ascii="Arial" w:hAnsi="Arial" w:cs="Arial"/>
          <w:sz w:val="20"/>
          <w:szCs w:val="20"/>
        </w:rPr>
        <w:t xml:space="preserve"> JB, van </w:t>
      </w:r>
      <w:proofErr w:type="spellStart"/>
      <w:r w:rsidRPr="00322787">
        <w:rPr>
          <w:rFonts w:ascii="Arial" w:hAnsi="Arial" w:cs="Arial"/>
          <w:sz w:val="20"/>
          <w:szCs w:val="20"/>
        </w:rPr>
        <w:t>Ommen</w:t>
      </w:r>
      <w:proofErr w:type="spellEnd"/>
      <w:r w:rsidRPr="00322787">
        <w:rPr>
          <w:rFonts w:ascii="Arial" w:hAnsi="Arial" w:cs="Arial"/>
          <w:sz w:val="20"/>
          <w:szCs w:val="20"/>
        </w:rPr>
        <w:t xml:space="preserve"> GJ, </w:t>
      </w:r>
      <w:proofErr w:type="spellStart"/>
      <w:r w:rsidRPr="00322787">
        <w:rPr>
          <w:rFonts w:ascii="Arial" w:hAnsi="Arial" w:cs="Arial"/>
          <w:sz w:val="20"/>
          <w:szCs w:val="20"/>
        </w:rPr>
        <w:t>Vatin</w:t>
      </w:r>
      <w:proofErr w:type="spellEnd"/>
      <w:r w:rsidRPr="00322787">
        <w:rPr>
          <w:rFonts w:ascii="Arial" w:hAnsi="Arial" w:cs="Arial"/>
          <w:sz w:val="20"/>
          <w:szCs w:val="20"/>
        </w:rPr>
        <w:t xml:space="preserve"> V, Volpato CB, </w:t>
      </w:r>
      <w:proofErr w:type="spellStart"/>
      <w:r w:rsidRPr="00322787">
        <w:rPr>
          <w:rFonts w:ascii="Arial" w:hAnsi="Arial" w:cs="Arial"/>
          <w:sz w:val="20"/>
          <w:szCs w:val="20"/>
        </w:rPr>
        <w:t>Wallaschofski</w:t>
      </w:r>
      <w:proofErr w:type="spellEnd"/>
      <w:r w:rsidRPr="00322787">
        <w:rPr>
          <w:rFonts w:ascii="Arial" w:hAnsi="Arial" w:cs="Arial"/>
          <w:sz w:val="20"/>
          <w:szCs w:val="20"/>
        </w:rPr>
        <w:t xml:space="preserve"> H, Walters GB, Widen E, Wild SH, Willemsen G, Witte DR, </w:t>
      </w:r>
      <w:proofErr w:type="spellStart"/>
      <w:r w:rsidRPr="00322787">
        <w:rPr>
          <w:rFonts w:ascii="Arial" w:hAnsi="Arial" w:cs="Arial"/>
          <w:sz w:val="20"/>
          <w:szCs w:val="20"/>
        </w:rPr>
        <w:t>Zgaga</w:t>
      </w:r>
      <w:proofErr w:type="spellEnd"/>
      <w:r w:rsidRPr="00322787">
        <w:rPr>
          <w:rFonts w:ascii="Arial" w:hAnsi="Arial" w:cs="Arial"/>
          <w:sz w:val="20"/>
          <w:szCs w:val="20"/>
        </w:rPr>
        <w:t xml:space="preserve"> L, </w:t>
      </w:r>
      <w:proofErr w:type="spellStart"/>
      <w:r w:rsidRPr="00322787">
        <w:rPr>
          <w:rFonts w:ascii="Arial" w:hAnsi="Arial" w:cs="Arial"/>
          <w:sz w:val="20"/>
          <w:szCs w:val="20"/>
        </w:rPr>
        <w:t>Zitting</w:t>
      </w:r>
      <w:proofErr w:type="spellEnd"/>
      <w:r w:rsidRPr="00322787">
        <w:rPr>
          <w:rFonts w:ascii="Arial" w:hAnsi="Arial" w:cs="Arial"/>
          <w:sz w:val="20"/>
          <w:szCs w:val="20"/>
        </w:rPr>
        <w:t xml:space="preserve"> P, Beilby JP, James AL, </w:t>
      </w:r>
      <w:proofErr w:type="spellStart"/>
      <w:r w:rsidRPr="00322787">
        <w:rPr>
          <w:rFonts w:ascii="Arial" w:hAnsi="Arial" w:cs="Arial"/>
          <w:sz w:val="20"/>
          <w:szCs w:val="20"/>
        </w:rPr>
        <w:t>Kahonen</w:t>
      </w:r>
      <w:proofErr w:type="spellEnd"/>
      <w:r w:rsidRPr="00322787">
        <w:rPr>
          <w:rFonts w:ascii="Arial" w:hAnsi="Arial" w:cs="Arial"/>
          <w:sz w:val="20"/>
          <w:szCs w:val="20"/>
        </w:rPr>
        <w:t xml:space="preserve"> M, </w:t>
      </w:r>
      <w:proofErr w:type="spellStart"/>
      <w:r w:rsidRPr="00322787">
        <w:rPr>
          <w:rFonts w:ascii="Arial" w:hAnsi="Arial" w:cs="Arial"/>
          <w:sz w:val="20"/>
          <w:szCs w:val="20"/>
        </w:rPr>
        <w:t>Lehtimaki</w:t>
      </w:r>
      <w:proofErr w:type="spellEnd"/>
      <w:r w:rsidRPr="00322787">
        <w:rPr>
          <w:rFonts w:ascii="Arial" w:hAnsi="Arial" w:cs="Arial"/>
          <w:sz w:val="20"/>
          <w:szCs w:val="20"/>
        </w:rPr>
        <w:t xml:space="preserve"> T, Nieminen MS, Ohlsson C, Palmer LJ,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w:t>
      </w:r>
      <w:proofErr w:type="spellStart"/>
      <w:r w:rsidRPr="00322787">
        <w:rPr>
          <w:rFonts w:ascii="Arial" w:hAnsi="Arial" w:cs="Arial"/>
          <w:sz w:val="20"/>
          <w:szCs w:val="20"/>
        </w:rPr>
        <w:t>Stumvoll</w:t>
      </w:r>
      <w:proofErr w:type="spellEnd"/>
      <w:r w:rsidRPr="00322787">
        <w:rPr>
          <w:rFonts w:ascii="Arial" w:hAnsi="Arial" w:cs="Arial"/>
          <w:sz w:val="20"/>
          <w:szCs w:val="20"/>
        </w:rPr>
        <w:t xml:space="preserve"> M, </w:t>
      </w:r>
      <w:proofErr w:type="spellStart"/>
      <w:r w:rsidRPr="00322787">
        <w:rPr>
          <w:rFonts w:ascii="Arial" w:hAnsi="Arial" w:cs="Arial"/>
          <w:sz w:val="20"/>
          <w:szCs w:val="20"/>
        </w:rPr>
        <w:t>Tonjes</w:t>
      </w:r>
      <w:proofErr w:type="spellEnd"/>
      <w:r w:rsidRPr="00322787">
        <w:rPr>
          <w:rFonts w:ascii="Arial" w:hAnsi="Arial" w:cs="Arial"/>
          <w:sz w:val="20"/>
          <w:szCs w:val="20"/>
        </w:rPr>
        <w:t xml:space="preserve"> A, </w:t>
      </w:r>
      <w:proofErr w:type="spellStart"/>
      <w:r w:rsidRPr="00322787">
        <w:rPr>
          <w:rFonts w:ascii="Arial" w:hAnsi="Arial" w:cs="Arial"/>
          <w:sz w:val="20"/>
          <w:szCs w:val="20"/>
        </w:rPr>
        <w:t>Viikari</w:t>
      </w:r>
      <w:proofErr w:type="spellEnd"/>
      <w:r w:rsidRPr="00322787">
        <w:rPr>
          <w:rFonts w:ascii="Arial" w:hAnsi="Arial" w:cs="Arial"/>
          <w:sz w:val="20"/>
          <w:szCs w:val="20"/>
        </w:rPr>
        <w:t xml:space="preserve"> J, </w:t>
      </w:r>
      <w:proofErr w:type="spellStart"/>
      <w:r w:rsidRPr="00322787">
        <w:rPr>
          <w:rFonts w:ascii="Arial" w:hAnsi="Arial" w:cs="Arial"/>
          <w:sz w:val="20"/>
          <w:szCs w:val="20"/>
        </w:rPr>
        <w:t>Balkau</w:t>
      </w:r>
      <w:proofErr w:type="spellEnd"/>
      <w:r w:rsidRPr="00322787">
        <w:rPr>
          <w:rFonts w:ascii="Arial" w:hAnsi="Arial" w:cs="Arial"/>
          <w:sz w:val="20"/>
          <w:szCs w:val="20"/>
        </w:rPr>
        <w:t xml:space="preserve"> B, Ben </w:t>
      </w:r>
      <w:proofErr w:type="spellStart"/>
      <w:r w:rsidRPr="00322787">
        <w:rPr>
          <w:rFonts w:ascii="Arial" w:hAnsi="Arial" w:cs="Arial"/>
          <w:sz w:val="20"/>
          <w:szCs w:val="20"/>
        </w:rPr>
        <w:t>Shlomo</w:t>
      </w:r>
      <w:proofErr w:type="spellEnd"/>
      <w:r w:rsidRPr="00322787">
        <w:rPr>
          <w:rFonts w:ascii="Arial" w:hAnsi="Arial" w:cs="Arial"/>
          <w:sz w:val="20"/>
          <w:szCs w:val="20"/>
        </w:rPr>
        <w:t xml:space="preserve"> Y, Bergman RN, Boeing H, Smith GD, Ebrahim S, </w:t>
      </w:r>
      <w:proofErr w:type="spellStart"/>
      <w:r w:rsidRPr="00322787">
        <w:rPr>
          <w:rFonts w:ascii="Arial" w:hAnsi="Arial" w:cs="Arial"/>
          <w:sz w:val="20"/>
          <w:szCs w:val="20"/>
        </w:rPr>
        <w:t>Froguel</w:t>
      </w:r>
      <w:proofErr w:type="spellEnd"/>
      <w:r w:rsidRPr="00322787">
        <w:rPr>
          <w:rFonts w:ascii="Arial" w:hAnsi="Arial" w:cs="Arial"/>
          <w:sz w:val="20"/>
          <w:szCs w:val="20"/>
        </w:rPr>
        <w:t xml:space="preserve"> P, Hansen T, </w:t>
      </w:r>
      <w:proofErr w:type="spellStart"/>
      <w:r w:rsidRPr="00322787">
        <w:rPr>
          <w:rFonts w:ascii="Arial" w:hAnsi="Arial" w:cs="Arial"/>
          <w:sz w:val="20"/>
          <w:szCs w:val="20"/>
        </w:rPr>
        <w:t>Hengstenberg</w:t>
      </w:r>
      <w:proofErr w:type="spellEnd"/>
      <w:r w:rsidRPr="00322787">
        <w:rPr>
          <w:rFonts w:ascii="Arial" w:hAnsi="Arial" w:cs="Arial"/>
          <w:sz w:val="20"/>
          <w:szCs w:val="20"/>
        </w:rPr>
        <w:t xml:space="preserve"> C, </w:t>
      </w:r>
      <w:proofErr w:type="spellStart"/>
      <w:r w:rsidRPr="00322787">
        <w:rPr>
          <w:rFonts w:ascii="Arial" w:hAnsi="Arial" w:cs="Arial"/>
          <w:sz w:val="20"/>
          <w:szCs w:val="20"/>
        </w:rPr>
        <w:t>Hveem</w:t>
      </w:r>
      <w:proofErr w:type="spellEnd"/>
      <w:r w:rsidRPr="00322787">
        <w:rPr>
          <w:rFonts w:ascii="Arial" w:hAnsi="Arial" w:cs="Arial"/>
          <w:sz w:val="20"/>
          <w:szCs w:val="20"/>
        </w:rPr>
        <w:t xml:space="preserve"> K, </w:t>
      </w:r>
      <w:proofErr w:type="spellStart"/>
      <w:r w:rsidRPr="00322787">
        <w:rPr>
          <w:rFonts w:ascii="Arial" w:hAnsi="Arial" w:cs="Arial"/>
          <w:sz w:val="20"/>
          <w:szCs w:val="20"/>
        </w:rPr>
        <w:t>Isomaa</w:t>
      </w:r>
      <w:proofErr w:type="spellEnd"/>
      <w:r w:rsidRPr="00322787">
        <w:rPr>
          <w:rFonts w:ascii="Arial" w:hAnsi="Arial" w:cs="Arial"/>
          <w:sz w:val="20"/>
          <w:szCs w:val="20"/>
        </w:rPr>
        <w:t xml:space="preserve"> B, Jorgensen T, </w:t>
      </w:r>
      <w:proofErr w:type="spellStart"/>
      <w:r w:rsidRPr="00322787">
        <w:rPr>
          <w:rFonts w:ascii="Arial" w:hAnsi="Arial" w:cs="Arial"/>
          <w:sz w:val="20"/>
          <w:szCs w:val="20"/>
        </w:rPr>
        <w:t>Karpe</w:t>
      </w:r>
      <w:proofErr w:type="spellEnd"/>
      <w:r w:rsidRPr="00322787">
        <w:rPr>
          <w:rFonts w:ascii="Arial" w:hAnsi="Arial" w:cs="Arial"/>
          <w:sz w:val="20"/>
          <w:szCs w:val="20"/>
        </w:rPr>
        <w:t xml:space="preserve"> F,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w:t>
      </w:r>
      <w:proofErr w:type="spellStart"/>
      <w:r w:rsidRPr="00322787">
        <w:rPr>
          <w:rFonts w:ascii="Arial" w:hAnsi="Arial" w:cs="Arial"/>
          <w:sz w:val="20"/>
          <w:szCs w:val="20"/>
        </w:rPr>
        <w:t>Laakso</w:t>
      </w:r>
      <w:proofErr w:type="spellEnd"/>
      <w:r w:rsidRPr="00322787">
        <w:rPr>
          <w:rFonts w:ascii="Arial" w:hAnsi="Arial" w:cs="Arial"/>
          <w:sz w:val="20"/>
          <w:szCs w:val="20"/>
        </w:rPr>
        <w:t xml:space="preserve"> M, Lawlor DA, </w:t>
      </w:r>
      <w:proofErr w:type="spellStart"/>
      <w:r w:rsidRPr="00322787">
        <w:rPr>
          <w:rFonts w:ascii="Arial" w:hAnsi="Arial" w:cs="Arial"/>
          <w:sz w:val="20"/>
          <w:szCs w:val="20"/>
        </w:rPr>
        <w:t>Marre</w:t>
      </w:r>
      <w:proofErr w:type="spellEnd"/>
      <w:r w:rsidRPr="00322787">
        <w:rPr>
          <w:rFonts w:ascii="Arial" w:hAnsi="Arial" w:cs="Arial"/>
          <w:sz w:val="20"/>
          <w:szCs w:val="20"/>
        </w:rPr>
        <w:t xml:space="preserve"> M, </w:t>
      </w:r>
      <w:proofErr w:type="spellStart"/>
      <w:r w:rsidRPr="00322787">
        <w:rPr>
          <w:rFonts w:ascii="Arial" w:hAnsi="Arial" w:cs="Arial"/>
          <w:sz w:val="20"/>
          <w:szCs w:val="20"/>
        </w:rPr>
        <w:t>Meitinger</w:t>
      </w:r>
      <w:proofErr w:type="spellEnd"/>
      <w:r w:rsidRPr="00322787">
        <w:rPr>
          <w:rFonts w:ascii="Arial" w:hAnsi="Arial" w:cs="Arial"/>
          <w:sz w:val="20"/>
          <w:szCs w:val="20"/>
        </w:rPr>
        <w:t xml:space="preserve"> T, </w:t>
      </w:r>
      <w:proofErr w:type="spellStart"/>
      <w:r w:rsidRPr="00322787">
        <w:rPr>
          <w:rFonts w:ascii="Arial" w:hAnsi="Arial" w:cs="Arial"/>
          <w:sz w:val="20"/>
          <w:szCs w:val="20"/>
        </w:rPr>
        <w:t>Metspalu</w:t>
      </w:r>
      <w:proofErr w:type="spellEnd"/>
      <w:r w:rsidRPr="00322787">
        <w:rPr>
          <w:rFonts w:ascii="Arial" w:hAnsi="Arial" w:cs="Arial"/>
          <w:sz w:val="20"/>
          <w:szCs w:val="20"/>
        </w:rPr>
        <w:t xml:space="preserve"> A, </w:t>
      </w:r>
      <w:proofErr w:type="spellStart"/>
      <w:r w:rsidRPr="00322787">
        <w:rPr>
          <w:rFonts w:ascii="Arial" w:hAnsi="Arial" w:cs="Arial"/>
          <w:sz w:val="20"/>
          <w:szCs w:val="20"/>
        </w:rPr>
        <w:t>Midthjell</w:t>
      </w:r>
      <w:proofErr w:type="spellEnd"/>
      <w:r w:rsidRPr="00322787">
        <w:rPr>
          <w:rFonts w:ascii="Arial" w:hAnsi="Arial" w:cs="Arial"/>
          <w:sz w:val="20"/>
          <w:szCs w:val="20"/>
        </w:rPr>
        <w:t xml:space="preserve"> K, Pedersen O,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Schwarz PE, </w:t>
      </w:r>
      <w:proofErr w:type="spellStart"/>
      <w:r w:rsidRPr="00322787">
        <w:rPr>
          <w:rFonts w:ascii="Arial" w:hAnsi="Arial" w:cs="Arial"/>
          <w:sz w:val="20"/>
          <w:szCs w:val="20"/>
        </w:rPr>
        <w:t>Tuomi</w:t>
      </w:r>
      <w:proofErr w:type="spellEnd"/>
      <w:r w:rsidRPr="00322787">
        <w:rPr>
          <w:rFonts w:ascii="Arial" w:hAnsi="Arial" w:cs="Arial"/>
          <w:sz w:val="20"/>
          <w:szCs w:val="20"/>
        </w:rPr>
        <w:t xml:space="preserve"> T, </w:t>
      </w:r>
      <w:proofErr w:type="spellStart"/>
      <w:r w:rsidRPr="00322787">
        <w:rPr>
          <w:rFonts w:ascii="Arial" w:hAnsi="Arial" w:cs="Arial"/>
          <w:sz w:val="20"/>
          <w:szCs w:val="20"/>
        </w:rPr>
        <w:t>Tuomilehto</w:t>
      </w:r>
      <w:proofErr w:type="spellEnd"/>
      <w:r w:rsidRPr="00322787">
        <w:rPr>
          <w:rFonts w:ascii="Arial" w:hAnsi="Arial" w:cs="Arial"/>
          <w:sz w:val="20"/>
          <w:szCs w:val="20"/>
        </w:rPr>
        <w:t xml:space="preserve"> J, Valle TT, Wareham NJ, Arnold AM, Beckmann JS, Bergmann S, Boerwinkle E, </w:t>
      </w:r>
      <w:proofErr w:type="spellStart"/>
      <w:r w:rsidRPr="00322787">
        <w:rPr>
          <w:rFonts w:ascii="Arial" w:hAnsi="Arial" w:cs="Arial"/>
          <w:sz w:val="20"/>
          <w:szCs w:val="20"/>
        </w:rPr>
        <w:t>Boomsma</w:t>
      </w:r>
      <w:proofErr w:type="spellEnd"/>
      <w:r w:rsidRPr="00322787">
        <w:rPr>
          <w:rFonts w:ascii="Arial" w:hAnsi="Arial" w:cs="Arial"/>
          <w:sz w:val="20"/>
          <w:szCs w:val="20"/>
        </w:rPr>
        <w:t xml:space="preserve"> DI, Caulfield MJ, Collins FS,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Gyllensten</w:t>
      </w:r>
      <w:proofErr w:type="spellEnd"/>
      <w:r w:rsidRPr="00322787">
        <w:rPr>
          <w:rFonts w:ascii="Arial" w:hAnsi="Arial" w:cs="Arial"/>
          <w:sz w:val="20"/>
          <w:szCs w:val="20"/>
        </w:rPr>
        <w:t xml:space="preserve"> U, </w:t>
      </w:r>
      <w:proofErr w:type="spellStart"/>
      <w:r w:rsidRPr="00322787">
        <w:rPr>
          <w:rFonts w:ascii="Arial" w:hAnsi="Arial" w:cs="Arial"/>
          <w:sz w:val="20"/>
          <w:szCs w:val="20"/>
        </w:rPr>
        <w:t>Hamsten</w:t>
      </w:r>
      <w:proofErr w:type="spellEnd"/>
      <w:r w:rsidRPr="00322787">
        <w:rPr>
          <w:rFonts w:ascii="Arial" w:hAnsi="Arial" w:cs="Arial"/>
          <w:sz w:val="20"/>
          <w:szCs w:val="20"/>
        </w:rPr>
        <w:t xml:space="preserve"> A, Hattersley AT,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Hu FB,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w:t>
      </w:r>
      <w:proofErr w:type="spellStart"/>
      <w:r w:rsidRPr="00322787">
        <w:rPr>
          <w:rFonts w:ascii="Arial" w:hAnsi="Arial" w:cs="Arial"/>
          <w:sz w:val="20"/>
          <w:szCs w:val="20"/>
        </w:rPr>
        <w:t>Iribarren</w:t>
      </w:r>
      <w:proofErr w:type="spellEnd"/>
      <w:r w:rsidRPr="00322787">
        <w:rPr>
          <w:rFonts w:ascii="Arial" w:hAnsi="Arial" w:cs="Arial"/>
          <w:sz w:val="20"/>
          <w:szCs w:val="20"/>
        </w:rPr>
        <w:t xml:space="preserve"> C, </w:t>
      </w:r>
      <w:proofErr w:type="spellStart"/>
      <w:r w:rsidRPr="00322787">
        <w:rPr>
          <w:rFonts w:ascii="Arial" w:hAnsi="Arial" w:cs="Arial"/>
          <w:sz w:val="20"/>
          <w:szCs w:val="20"/>
        </w:rPr>
        <w:t>Jarvelin</w:t>
      </w:r>
      <w:proofErr w:type="spellEnd"/>
      <w:r w:rsidRPr="00322787">
        <w:rPr>
          <w:rFonts w:ascii="Arial" w:hAnsi="Arial" w:cs="Arial"/>
          <w:sz w:val="20"/>
          <w:szCs w:val="20"/>
        </w:rPr>
        <w:t xml:space="preserve"> MR, Kao WH, </w:t>
      </w:r>
      <w:proofErr w:type="spellStart"/>
      <w:r w:rsidRPr="00322787">
        <w:rPr>
          <w:rFonts w:ascii="Arial" w:hAnsi="Arial" w:cs="Arial"/>
          <w:sz w:val="20"/>
          <w:szCs w:val="20"/>
        </w:rPr>
        <w:t>Kaprio</w:t>
      </w:r>
      <w:proofErr w:type="spellEnd"/>
      <w:r w:rsidRPr="00322787">
        <w:rPr>
          <w:rFonts w:ascii="Arial" w:hAnsi="Arial" w:cs="Arial"/>
          <w:sz w:val="20"/>
          <w:szCs w:val="20"/>
        </w:rPr>
        <w:t xml:space="preserve"> J,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r w:rsidRPr="00322787">
        <w:rPr>
          <w:rFonts w:ascii="Arial" w:hAnsi="Arial" w:cs="Arial"/>
          <w:b/>
          <w:bCs/>
          <w:i/>
          <w:iCs/>
          <w:sz w:val="20"/>
          <w:szCs w:val="20"/>
        </w:rPr>
        <w:t>Meta-analysis identifies 13 new loci associated with waist-hip ratio and reveals sexual dimorphism in the genetic basis of fat distribution</w:t>
      </w:r>
      <w:r w:rsidRPr="00322787">
        <w:rPr>
          <w:rFonts w:ascii="Arial" w:hAnsi="Arial" w:cs="Arial"/>
          <w:b/>
          <w:bCs/>
          <w:sz w:val="20"/>
          <w:szCs w:val="20"/>
        </w:rPr>
        <w:t xml:space="preserve">. </w:t>
      </w:r>
      <w:proofErr w:type="spellStart"/>
      <w:r w:rsidRPr="00322787">
        <w:rPr>
          <w:rFonts w:ascii="Arial" w:hAnsi="Arial" w:cs="Arial"/>
          <w:sz w:val="20"/>
          <w:szCs w:val="20"/>
        </w:rPr>
        <w:t>Nat.Genet</w:t>
      </w:r>
      <w:proofErr w:type="spellEnd"/>
      <w:r w:rsidRPr="00322787">
        <w:rPr>
          <w:rFonts w:ascii="Arial" w:hAnsi="Arial" w:cs="Arial"/>
          <w:sz w:val="20"/>
          <w:szCs w:val="20"/>
        </w:rPr>
        <w:t xml:space="preserve">., </w:t>
      </w:r>
      <w:proofErr w:type="gramStart"/>
      <w:r w:rsidRPr="00322787">
        <w:rPr>
          <w:rFonts w:ascii="Arial" w:hAnsi="Arial" w:cs="Arial"/>
          <w:sz w:val="20"/>
          <w:szCs w:val="20"/>
        </w:rPr>
        <w:t>Nov.,</w:t>
      </w:r>
      <w:proofErr w:type="gramEnd"/>
      <w:r w:rsidRPr="00322787">
        <w:rPr>
          <w:rFonts w:ascii="Arial" w:hAnsi="Arial" w:cs="Arial"/>
          <w:sz w:val="20"/>
          <w:szCs w:val="20"/>
        </w:rPr>
        <w:t xml:space="preserve"> 2010. Vol. 42, issue 11, pp. 949-960. PM:20935629. PMC3000924.</w:t>
      </w:r>
    </w:p>
    <w:p w14:paraId="6DB16C7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Hirsch CH, Diehr P, Newman AB, </w:t>
      </w:r>
      <w:proofErr w:type="spellStart"/>
      <w:r w:rsidRPr="00322787">
        <w:rPr>
          <w:rFonts w:ascii="Arial" w:hAnsi="Arial" w:cs="Arial"/>
          <w:sz w:val="20"/>
          <w:szCs w:val="20"/>
        </w:rPr>
        <w:t>Gerrior</w:t>
      </w:r>
      <w:proofErr w:type="spellEnd"/>
      <w:r w:rsidRPr="00322787">
        <w:rPr>
          <w:rFonts w:ascii="Arial" w:hAnsi="Arial" w:cs="Arial"/>
          <w:sz w:val="20"/>
          <w:szCs w:val="20"/>
        </w:rPr>
        <w:t xml:space="preserve"> SA, Pratt C, </w:t>
      </w:r>
      <w:proofErr w:type="spellStart"/>
      <w:r w:rsidRPr="00322787">
        <w:rPr>
          <w:rFonts w:ascii="Arial" w:hAnsi="Arial" w:cs="Arial"/>
          <w:sz w:val="20"/>
          <w:szCs w:val="20"/>
        </w:rPr>
        <w:t>Lebowitz</w:t>
      </w:r>
      <w:proofErr w:type="spellEnd"/>
      <w:r w:rsidRPr="00322787">
        <w:rPr>
          <w:rFonts w:ascii="Arial" w:hAnsi="Arial" w:cs="Arial"/>
          <w:sz w:val="20"/>
          <w:szCs w:val="20"/>
        </w:rPr>
        <w:t xml:space="preserve"> MD, Jackson SA. </w:t>
      </w:r>
      <w:r w:rsidRPr="00322787">
        <w:rPr>
          <w:rFonts w:ascii="Arial" w:hAnsi="Arial" w:cs="Arial"/>
          <w:b/>
          <w:bCs/>
          <w:i/>
          <w:iCs/>
          <w:sz w:val="20"/>
          <w:szCs w:val="20"/>
        </w:rPr>
        <w:t>Physical activity and years of healthy life in older adults: results from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J.Aging</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Phys.Act</w:t>
      </w:r>
      <w:proofErr w:type="spellEnd"/>
      <w:r w:rsidRPr="00322787">
        <w:rPr>
          <w:rFonts w:ascii="Arial" w:hAnsi="Arial" w:cs="Arial"/>
          <w:sz w:val="20"/>
          <w:szCs w:val="20"/>
        </w:rPr>
        <w:t>., July, 2010. Vol. 18, issue 3, pp. 313-334. PM:20651417. PMC3978479.</w:t>
      </w:r>
    </w:p>
    <w:p w14:paraId="4A99F1E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Ho AJ, Raji CA, Becker JT, Lopez OL,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Hua X, Lee S, </w:t>
      </w:r>
      <w:proofErr w:type="spellStart"/>
      <w:r w:rsidRPr="00322787">
        <w:rPr>
          <w:rFonts w:ascii="Arial" w:hAnsi="Arial" w:cs="Arial"/>
          <w:sz w:val="20"/>
          <w:szCs w:val="20"/>
        </w:rPr>
        <w:t>Hibar</w:t>
      </w:r>
      <w:proofErr w:type="spellEnd"/>
      <w:r w:rsidRPr="00322787">
        <w:rPr>
          <w:rFonts w:ascii="Arial" w:hAnsi="Arial" w:cs="Arial"/>
          <w:sz w:val="20"/>
          <w:szCs w:val="20"/>
        </w:rPr>
        <w:t xml:space="preserve"> D, </w:t>
      </w:r>
      <w:proofErr w:type="spellStart"/>
      <w:r w:rsidRPr="00322787">
        <w:rPr>
          <w:rFonts w:ascii="Arial" w:hAnsi="Arial" w:cs="Arial"/>
          <w:sz w:val="20"/>
          <w:szCs w:val="20"/>
        </w:rPr>
        <w:t>Dinov</w:t>
      </w:r>
      <w:proofErr w:type="spellEnd"/>
      <w:r w:rsidRPr="00322787">
        <w:rPr>
          <w:rFonts w:ascii="Arial" w:hAnsi="Arial" w:cs="Arial"/>
          <w:sz w:val="20"/>
          <w:szCs w:val="20"/>
        </w:rPr>
        <w:t xml:space="preserve"> ID, Stein JL, Jack CR, Jr., We</w:t>
      </w:r>
      <w:r w:rsidR="004C1599">
        <w:rPr>
          <w:rFonts w:ascii="Arial" w:hAnsi="Arial" w:cs="Arial"/>
          <w:sz w:val="20"/>
          <w:szCs w:val="20"/>
        </w:rPr>
        <w:t xml:space="preserve">iner MW, Toga AW, Thompson PM. </w:t>
      </w:r>
      <w:r w:rsidRPr="00322787">
        <w:rPr>
          <w:rFonts w:ascii="Arial" w:hAnsi="Arial" w:cs="Arial"/>
          <w:b/>
          <w:bCs/>
          <w:i/>
          <w:iCs/>
          <w:sz w:val="20"/>
          <w:szCs w:val="20"/>
        </w:rPr>
        <w:t>Obesity is linked with lower brain volume in 700 AD and MCI patients</w:t>
      </w:r>
      <w:r w:rsidRPr="00322787">
        <w:rPr>
          <w:rFonts w:ascii="Arial" w:hAnsi="Arial" w:cs="Arial"/>
          <w:b/>
          <w:bCs/>
          <w:sz w:val="20"/>
          <w:szCs w:val="20"/>
        </w:rPr>
        <w:t xml:space="preserve">. </w:t>
      </w:r>
      <w:proofErr w:type="spellStart"/>
      <w:r w:rsidRPr="00322787">
        <w:rPr>
          <w:rFonts w:ascii="Arial" w:hAnsi="Arial" w:cs="Arial"/>
          <w:sz w:val="20"/>
          <w:szCs w:val="20"/>
        </w:rPr>
        <w:t>Neurobiol.Aging</w:t>
      </w:r>
      <w:proofErr w:type="spellEnd"/>
      <w:r w:rsidRPr="00322787">
        <w:rPr>
          <w:rFonts w:ascii="Arial" w:hAnsi="Arial" w:cs="Arial"/>
          <w:sz w:val="20"/>
          <w:szCs w:val="20"/>
        </w:rPr>
        <w:t xml:space="preserve">, </w:t>
      </w:r>
      <w:proofErr w:type="gramStart"/>
      <w:r w:rsidRPr="00322787">
        <w:rPr>
          <w:rFonts w:ascii="Arial" w:hAnsi="Arial" w:cs="Arial"/>
          <w:sz w:val="20"/>
          <w:szCs w:val="20"/>
        </w:rPr>
        <w:t>Aug.,</w:t>
      </w:r>
      <w:proofErr w:type="gramEnd"/>
      <w:r w:rsidRPr="00322787">
        <w:rPr>
          <w:rFonts w:ascii="Arial" w:hAnsi="Arial" w:cs="Arial"/>
          <w:sz w:val="20"/>
          <w:szCs w:val="20"/>
        </w:rPr>
        <w:t xml:space="preserve"> 2010. Vol. 31, issue 8, pp. 1326-1339. PM:20570405. PMC3197833.</w:t>
      </w:r>
    </w:p>
    <w:p w14:paraId="0EE3315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Ikram MK, Sim X, Jensen RA, Cotch MF, Hewitt AW, Ikram MA, Wang JJ, Klein R, Klein BE, </w:t>
      </w:r>
      <w:proofErr w:type="spellStart"/>
      <w:r w:rsidRPr="00322787">
        <w:rPr>
          <w:rFonts w:ascii="Arial" w:hAnsi="Arial" w:cs="Arial"/>
          <w:sz w:val="20"/>
          <w:szCs w:val="20"/>
        </w:rPr>
        <w:t>Breteler</w:t>
      </w:r>
      <w:proofErr w:type="spellEnd"/>
      <w:r w:rsidRPr="00322787">
        <w:rPr>
          <w:rFonts w:ascii="Arial" w:hAnsi="Arial" w:cs="Arial"/>
          <w:sz w:val="20"/>
          <w:szCs w:val="20"/>
        </w:rPr>
        <w:t xml:space="preserve"> MM, Cheung N, Liew G, Mitchell P,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de Jong PT,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Kao L, Cheng CY, Smith AV, Glazer NL, Lumley T, McKnight B, Psaty BM, </w:t>
      </w:r>
      <w:proofErr w:type="spellStart"/>
      <w:r w:rsidRPr="00322787">
        <w:rPr>
          <w:rFonts w:ascii="Arial" w:hAnsi="Arial" w:cs="Arial"/>
          <w:sz w:val="20"/>
          <w:szCs w:val="20"/>
        </w:rPr>
        <w:t>Jonasson</w:t>
      </w:r>
      <w:proofErr w:type="spellEnd"/>
      <w:r w:rsidRPr="00322787">
        <w:rPr>
          <w:rFonts w:ascii="Arial" w:hAnsi="Arial" w:cs="Arial"/>
          <w:sz w:val="20"/>
          <w:szCs w:val="20"/>
        </w:rPr>
        <w:t xml:space="preserve"> F,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Global </w:t>
      </w:r>
      <w:proofErr w:type="spellStart"/>
      <w:r w:rsidRPr="00322787">
        <w:rPr>
          <w:rFonts w:ascii="Arial" w:hAnsi="Arial" w:cs="Arial"/>
          <w:sz w:val="20"/>
          <w:szCs w:val="20"/>
        </w:rPr>
        <w:t>BPgen</w:t>
      </w:r>
      <w:proofErr w:type="spellEnd"/>
      <w:r w:rsidRPr="00322787">
        <w:rPr>
          <w:rFonts w:ascii="Arial" w:hAnsi="Arial" w:cs="Arial"/>
          <w:sz w:val="20"/>
          <w:szCs w:val="20"/>
        </w:rPr>
        <w:t xml:space="preserve"> Consortium, Harris TB,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Taylor KD, Li X, Iyengar SK, Xi Q, Sivakumaran TA, Mackey DA, Macgregor S, Martin NG, Young TL, Bis JC, Wiggins KL, Heckbert SR, Hammond CJ, Andrew T, Fahy S, Attia J, Holliday EG, Scott RJ, Islam FM, Rotter JI, McAuley AK, Boerwinkle E, Tai ES,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Siscovi</w:t>
      </w:r>
      <w:r w:rsidR="004C1599">
        <w:rPr>
          <w:rFonts w:ascii="Arial" w:hAnsi="Arial" w:cs="Arial"/>
          <w:sz w:val="20"/>
          <w:szCs w:val="20"/>
        </w:rPr>
        <w:t xml:space="preserve">ck DS, </w:t>
      </w:r>
      <w:proofErr w:type="spellStart"/>
      <w:r w:rsidR="004C1599">
        <w:rPr>
          <w:rFonts w:ascii="Arial" w:hAnsi="Arial" w:cs="Arial"/>
          <w:sz w:val="20"/>
          <w:szCs w:val="20"/>
        </w:rPr>
        <w:t>Vingerling</w:t>
      </w:r>
      <w:proofErr w:type="spellEnd"/>
      <w:r w:rsidR="004C1599">
        <w:rPr>
          <w:rFonts w:ascii="Arial" w:hAnsi="Arial" w:cs="Arial"/>
          <w:sz w:val="20"/>
          <w:szCs w:val="20"/>
        </w:rPr>
        <w:t xml:space="preserve"> JR, Wong TY. </w:t>
      </w:r>
      <w:r w:rsidRPr="00322787">
        <w:rPr>
          <w:rFonts w:ascii="Arial" w:hAnsi="Arial" w:cs="Arial"/>
          <w:b/>
          <w:bCs/>
          <w:i/>
          <w:iCs/>
          <w:sz w:val="20"/>
          <w:szCs w:val="20"/>
        </w:rPr>
        <w:t>Four novel Loci (19q13, 6q24, 12q24, and 5q14) influence the microcirculation in vivo</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PLoS.Genet</w:t>
      </w:r>
      <w:proofErr w:type="spellEnd"/>
      <w:r w:rsidRPr="00322787">
        <w:rPr>
          <w:rFonts w:ascii="Arial" w:hAnsi="Arial" w:cs="Arial"/>
          <w:sz w:val="20"/>
          <w:szCs w:val="20"/>
        </w:rPr>
        <w:t xml:space="preserve">., </w:t>
      </w:r>
      <w:proofErr w:type="gramStart"/>
      <w:r w:rsidRPr="00322787">
        <w:rPr>
          <w:rFonts w:ascii="Arial" w:hAnsi="Arial" w:cs="Arial"/>
          <w:sz w:val="20"/>
          <w:szCs w:val="20"/>
        </w:rPr>
        <w:t>Oct.,</w:t>
      </w:r>
      <w:proofErr w:type="gramEnd"/>
      <w:r w:rsidRPr="00322787">
        <w:rPr>
          <w:rFonts w:ascii="Arial" w:hAnsi="Arial" w:cs="Arial"/>
          <w:sz w:val="20"/>
          <w:szCs w:val="20"/>
        </w:rPr>
        <w:t xml:space="preserve"> 2010. Vol. 6, issue 10, pp. e1001184. PM:21060863. PMC2965750.</w:t>
      </w:r>
    </w:p>
    <w:p w14:paraId="3CE9D14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Jenny NS, Solomon C, Cushman M, Tracy RP, Ne</w:t>
      </w:r>
      <w:r w:rsidR="004C1599">
        <w:rPr>
          <w:rFonts w:ascii="Arial" w:hAnsi="Arial" w:cs="Arial"/>
          <w:sz w:val="20"/>
          <w:szCs w:val="20"/>
        </w:rPr>
        <w:t xml:space="preserve">lson JJ, Psaty BM, </w:t>
      </w:r>
      <w:proofErr w:type="spellStart"/>
      <w:r w:rsidR="004C1599">
        <w:rPr>
          <w:rFonts w:ascii="Arial" w:hAnsi="Arial" w:cs="Arial"/>
          <w:sz w:val="20"/>
          <w:szCs w:val="20"/>
        </w:rPr>
        <w:t>Furberg</w:t>
      </w:r>
      <w:proofErr w:type="spellEnd"/>
      <w:r w:rsidR="004C1599">
        <w:rPr>
          <w:rFonts w:ascii="Arial" w:hAnsi="Arial" w:cs="Arial"/>
          <w:sz w:val="20"/>
          <w:szCs w:val="20"/>
        </w:rPr>
        <w:t xml:space="preserve"> CD. </w:t>
      </w:r>
      <w:r w:rsidRPr="00322787">
        <w:rPr>
          <w:rFonts w:ascii="Arial" w:hAnsi="Arial" w:cs="Arial"/>
          <w:b/>
          <w:bCs/>
          <w:i/>
          <w:iCs/>
          <w:sz w:val="20"/>
          <w:szCs w:val="20"/>
        </w:rPr>
        <w:t xml:space="preserve">Lipoprotein-associated phospholipase </w:t>
      </w:r>
      <w:proofErr w:type="gramStart"/>
      <w:r w:rsidRPr="00322787">
        <w:rPr>
          <w:rFonts w:ascii="Arial" w:hAnsi="Arial" w:cs="Arial"/>
          <w:b/>
          <w:bCs/>
          <w:i/>
          <w:iCs/>
          <w:sz w:val="20"/>
          <w:szCs w:val="20"/>
        </w:rPr>
        <w:t>A(</w:t>
      </w:r>
      <w:proofErr w:type="gramEnd"/>
      <w:r w:rsidRPr="00322787">
        <w:rPr>
          <w:rFonts w:ascii="Arial" w:hAnsi="Arial" w:cs="Arial"/>
          <w:b/>
          <w:bCs/>
          <w:i/>
          <w:iCs/>
          <w:sz w:val="20"/>
          <w:szCs w:val="20"/>
        </w:rPr>
        <w:t>2) (</w:t>
      </w:r>
      <w:proofErr w:type="spellStart"/>
      <w:r w:rsidRPr="00322787">
        <w:rPr>
          <w:rFonts w:ascii="Arial" w:hAnsi="Arial" w:cs="Arial"/>
          <w:b/>
          <w:bCs/>
          <w:i/>
          <w:iCs/>
          <w:sz w:val="20"/>
          <w:szCs w:val="20"/>
        </w:rPr>
        <w:t>Lp</w:t>
      </w:r>
      <w:proofErr w:type="spellEnd"/>
      <w:r w:rsidRPr="00322787">
        <w:rPr>
          <w:rFonts w:ascii="Arial" w:hAnsi="Arial" w:cs="Arial"/>
          <w:b/>
          <w:bCs/>
          <w:i/>
          <w:iCs/>
          <w:sz w:val="20"/>
          <w:szCs w:val="20"/>
        </w:rPr>
        <w:t>-PLA(2)) and risk of cardiovascular disease in older adults: results from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Atherosclerosis, </w:t>
      </w:r>
      <w:proofErr w:type="gramStart"/>
      <w:r w:rsidRPr="00322787">
        <w:rPr>
          <w:rFonts w:ascii="Arial" w:hAnsi="Arial" w:cs="Arial"/>
          <w:sz w:val="20"/>
          <w:szCs w:val="20"/>
        </w:rPr>
        <w:t>Apr.,</w:t>
      </w:r>
      <w:proofErr w:type="gramEnd"/>
      <w:r w:rsidRPr="00322787">
        <w:rPr>
          <w:rFonts w:ascii="Arial" w:hAnsi="Arial" w:cs="Arial"/>
          <w:sz w:val="20"/>
          <w:szCs w:val="20"/>
        </w:rPr>
        <w:t xml:space="preserve"> 2010. Vol. 209, issue 2, pp. 528-532. PM:19804884. PMC:2846186.</w:t>
      </w:r>
    </w:p>
    <w:p w14:paraId="710F0488"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Kalogeropoulos</w:t>
      </w:r>
      <w:proofErr w:type="spellEnd"/>
      <w:r w:rsidRPr="00322787">
        <w:rPr>
          <w:rFonts w:ascii="Arial" w:hAnsi="Arial" w:cs="Arial"/>
          <w:sz w:val="20"/>
          <w:szCs w:val="20"/>
        </w:rPr>
        <w:t xml:space="preserve"> A, Psaty BM,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w:t>
      </w:r>
      <w:proofErr w:type="spellStart"/>
      <w:r w:rsidRPr="00322787">
        <w:rPr>
          <w:rFonts w:ascii="Arial" w:hAnsi="Arial" w:cs="Arial"/>
          <w:sz w:val="20"/>
          <w:szCs w:val="20"/>
        </w:rPr>
        <w:t>Georgiopoulou</w:t>
      </w:r>
      <w:proofErr w:type="spellEnd"/>
      <w:r w:rsidRPr="00322787">
        <w:rPr>
          <w:rFonts w:ascii="Arial" w:hAnsi="Arial" w:cs="Arial"/>
          <w:sz w:val="20"/>
          <w:szCs w:val="20"/>
        </w:rPr>
        <w:t xml:space="preserve"> V, Smith AL, Smith NL,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Wilson PW, N</w:t>
      </w:r>
      <w:r w:rsidR="004C1599">
        <w:rPr>
          <w:rFonts w:ascii="Arial" w:hAnsi="Arial" w:cs="Arial"/>
          <w:sz w:val="20"/>
          <w:szCs w:val="20"/>
        </w:rPr>
        <w:t xml:space="preserve">ewman AB, Harris TB, Butler J. </w:t>
      </w:r>
      <w:r w:rsidRPr="00322787">
        <w:rPr>
          <w:rFonts w:ascii="Arial" w:hAnsi="Arial" w:cs="Arial"/>
          <w:b/>
          <w:bCs/>
          <w:i/>
          <w:iCs/>
          <w:sz w:val="20"/>
          <w:szCs w:val="20"/>
        </w:rPr>
        <w:t>Validation of the health ABC heart failure model for incident heart failure risk prediction: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Circ.Heart</w:t>
      </w:r>
      <w:proofErr w:type="spellEnd"/>
      <w:r w:rsidRPr="00322787">
        <w:rPr>
          <w:rFonts w:ascii="Arial" w:hAnsi="Arial" w:cs="Arial"/>
          <w:sz w:val="20"/>
          <w:szCs w:val="20"/>
        </w:rPr>
        <w:t xml:space="preserve"> Fail., July 1, 2010. Vol. 3, issue 4, pp. 495-502. PM:20427700. PMC3285297.</w:t>
      </w:r>
    </w:p>
    <w:p w14:paraId="682DD0E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Keller C, Katz R, Sarnak MJ, Fried LF, Kestenbaum B, Cushman M, Shlipak MG. </w:t>
      </w:r>
      <w:r w:rsidRPr="00322787">
        <w:rPr>
          <w:rFonts w:ascii="Arial" w:hAnsi="Arial" w:cs="Arial"/>
          <w:b/>
          <w:bCs/>
          <w:i/>
          <w:iCs/>
          <w:sz w:val="20"/>
          <w:szCs w:val="20"/>
        </w:rPr>
        <w:t>Inflammatory biomarkers and decline in kidney function in the elderly: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Nephrol.Dial.Transplant</w:t>
      </w:r>
      <w:proofErr w:type="spellEnd"/>
      <w:proofErr w:type="gramEnd"/>
      <w:r w:rsidRPr="00322787">
        <w:rPr>
          <w:rFonts w:ascii="Arial" w:hAnsi="Arial" w:cs="Arial"/>
          <w:sz w:val="20"/>
          <w:szCs w:val="20"/>
        </w:rPr>
        <w:t>., Jan., 2010. Vol. 25, issue 1, pp. 119-124. PM:19734138. PMC</w:t>
      </w:r>
      <w:proofErr w:type="gramStart"/>
      <w:r w:rsidRPr="00322787">
        <w:rPr>
          <w:rFonts w:ascii="Arial" w:hAnsi="Arial" w:cs="Arial"/>
          <w:sz w:val="20"/>
          <w:szCs w:val="20"/>
        </w:rPr>
        <w:t>2910326 .</w:t>
      </w:r>
      <w:proofErr w:type="gramEnd"/>
    </w:p>
    <w:p w14:paraId="40B37B7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Kestenbaum B, Glazer NL, </w:t>
      </w:r>
      <w:proofErr w:type="spellStart"/>
      <w:r w:rsidRPr="00322787">
        <w:rPr>
          <w:rFonts w:ascii="Arial" w:hAnsi="Arial" w:cs="Arial"/>
          <w:sz w:val="20"/>
          <w:szCs w:val="20"/>
        </w:rPr>
        <w:t>Kottgen</w:t>
      </w:r>
      <w:proofErr w:type="spellEnd"/>
      <w:r w:rsidRPr="00322787">
        <w:rPr>
          <w:rFonts w:ascii="Arial" w:hAnsi="Arial" w:cs="Arial"/>
          <w:sz w:val="20"/>
          <w:szCs w:val="20"/>
        </w:rPr>
        <w:t xml:space="preserve"> A, Felix JF, Hwang SJ, Liu Y, Lohman K,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Hausman DB, Petersen AK,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w:t>
      </w:r>
      <w:proofErr w:type="spellStart"/>
      <w:r w:rsidRPr="00322787">
        <w:rPr>
          <w:rFonts w:ascii="Arial" w:hAnsi="Arial" w:cs="Arial"/>
          <w:sz w:val="20"/>
          <w:szCs w:val="20"/>
        </w:rPr>
        <w:t>Ried</w:t>
      </w:r>
      <w:proofErr w:type="spellEnd"/>
      <w:r w:rsidRPr="00322787">
        <w:rPr>
          <w:rFonts w:ascii="Arial" w:hAnsi="Arial" w:cs="Arial"/>
          <w:sz w:val="20"/>
          <w:szCs w:val="20"/>
        </w:rPr>
        <w:t xml:space="preserve"> JS, </w:t>
      </w:r>
      <w:proofErr w:type="spellStart"/>
      <w:r w:rsidRPr="00322787">
        <w:rPr>
          <w:rFonts w:ascii="Arial" w:hAnsi="Arial" w:cs="Arial"/>
          <w:sz w:val="20"/>
          <w:szCs w:val="20"/>
        </w:rPr>
        <w:t>Meitinger</w:t>
      </w:r>
      <w:proofErr w:type="spellEnd"/>
      <w:r w:rsidRPr="00322787">
        <w:rPr>
          <w:rFonts w:ascii="Arial" w:hAnsi="Arial" w:cs="Arial"/>
          <w:sz w:val="20"/>
          <w:szCs w:val="20"/>
        </w:rPr>
        <w:t xml:space="preserve"> T, Strom TM, Wichmann HE, Campbell H, Hayward C,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de B, I, Psaty BM, Rice KM, Chen YD, Li M, Arking DE, Boerwinkle E, Coresh J, Yang Q, Levy D, van </w:t>
      </w:r>
      <w:proofErr w:type="spellStart"/>
      <w:r w:rsidRPr="00322787">
        <w:rPr>
          <w:rFonts w:ascii="Arial" w:hAnsi="Arial" w:cs="Arial"/>
          <w:sz w:val="20"/>
          <w:szCs w:val="20"/>
        </w:rPr>
        <w:t>Rooij</w:t>
      </w:r>
      <w:proofErr w:type="spellEnd"/>
      <w:r w:rsidRPr="00322787">
        <w:rPr>
          <w:rFonts w:ascii="Arial" w:hAnsi="Arial" w:cs="Arial"/>
          <w:sz w:val="20"/>
          <w:szCs w:val="20"/>
        </w:rPr>
        <w:t xml:space="preserve"> FJ, Dehghan A,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Shlipak MG, Kao WH,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Siscovick DS, Fox CS. </w:t>
      </w:r>
      <w:r w:rsidRPr="00322787">
        <w:rPr>
          <w:rFonts w:ascii="Arial" w:hAnsi="Arial" w:cs="Arial"/>
          <w:b/>
          <w:bCs/>
          <w:i/>
          <w:iCs/>
          <w:sz w:val="20"/>
          <w:szCs w:val="20"/>
        </w:rPr>
        <w:t>Common genetic variants associated with serum phosphorus concentration</w:t>
      </w:r>
      <w:r w:rsidRPr="00322787">
        <w:rPr>
          <w:rFonts w:ascii="Arial" w:hAnsi="Arial" w:cs="Arial"/>
          <w:b/>
          <w:bCs/>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Am.Soc.Nephrol</w:t>
      </w:r>
      <w:proofErr w:type="spellEnd"/>
      <w:proofErr w:type="gramEnd"/>
      <w:r w:rsidRPr="00322787">
        <w:rPr>
          <w:rFonts w:ascii="Arial" w:hAnsi="Arial" w:cs="Arial"/>
          <w:sz w:val="20"/>
          <w:szCs w:val="20"/>
        </w:rPr>
        <w:t xml:space="preserve">., July, 2010. Vol. 21, issue 7, pp. 1223-1232. </w:t>
      </w:r>
      <w:r w:rsidRPr="004C1599">
        <w:rPr>
          <w:rFonts w:ascii="Arial" w:hAnsi="Arial" w:cs="Arial"/>
          <w:sz w:val="20"/>
          <w:szCs w:val="20"/>
        </w:rPr>
        <w:t>PM:20558539</w:t>
      </w:r>
      <w:r w:rsidRPr="00322787">
        <w:rPr>
          <w:rFonts w:ascii="Arial" w:hAnsi="Arial" w:cs="Arial"/>
          <w:sz w:val="20"/>
          <w:szCs w:val="20"/>
        </w:rPr>
        <w:t>. PMC3152230.</w:t>
      </w:r>
    </w:p>
    <w:p w14:paraId="4095613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Kizer JR, Arnold AM, </w:t>
      </w:r>
      <w:proofErr w:type="spellStart"/>
      <w:r w:rsidRPr="00322787">
        <w:rPr>
          <w:rFonts w:ascii="Arial" w:hAnsi="Arial" w:cs="Arial"/>
          <w:sz w:val="20"/>
          <w:szCs w:val="20"/>
        </w:rPr>
        <w:t>Strotmeyer</w:t>
      </w:r>
      <w:proofErr w:type="spellEnd"/>
      <w:r w:rsidRPr="00322787">
        <w:rPr>
          <w:rFonts w:ascii="Arial" w:hAnsi="Arial" w:cs="Arial"/>
          <w:sz w:val="20"/>
          <w:szCs w:val="20"/>
        </w:rPr>
        <w:t xml:space="preserve"> ES, Ives DG, Cushman M, Ding J,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Chaves PH, Hirsch CH, Newman AB. </w:t>
      </w:r>
      <w:r w:rsidRPr="00322787">
        <w:rPr>
          <w:rFonts w:ascii="Arial" w:hAnsi="Arial" w:cs="Arial"/>
          <w:b/>
          <w:bCs/>
          <w:i/>
          <w:iCs/>
          <w:sz w:val="20"/>
          <w:szCs w:val="20"/>
        </w:rPr>
        <w:t>Change in Circulating Adiponectin in Advanced Old Age: Determinants and Impact on Physical Function and Mortality. The Cardiovascular Health Study All Stars Study</w:t>
      </w:r>
      <w:r w:rsidRPr="00322787">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J.Gerontol.A</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Biol.Sci.Med.Sci</w:t>
      </w:r>
      <w:proofErr w:type="spellEnd"/>
      <w:r w:rsidRPr="00322787">
        <w:rPr>
          <w:rFonts w:ascii="Arial" w:hAnsi="Arial" w:cs="Arial"/>
          <w:sz w:val="20"/>
          <w:szCs w:val="20"/>
        </w:rPr>
        <w:t>., July 8, 2010. PM:20616148. PMC2954239.</w:t>
      </w:r>
    </w:p>
    <w:p w14:paraId="3DC08AE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Kop WJ, Kuhl EA, Barasch E, Jenny NS, Gottlieb SS, Gottdiener JS. </w:t>
      </w:r>
      <w:r w:rsidRPr="00322787">
        <w:rPr>
          <w:rFonts w:ascii="Arial" w:hAnsi="Arial" w:cs="Arial"/>
          <w:b/>
          <w:bCs/>
          <w:i/>
          <w:iCs/>
          <w:sz w:val="20"/>
          <w:szCs w:val="20"/>
        </w:rPr>
        <w:t>Association between depressive symptoms and fibrosis markers: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Brain </w:t>
      </w:r>
      <w:proofErr w:type="spellStart"/>
      <w:r w:rsidRPr="00322787">
        <w:rPr>
          <w:rFonts w:ascii="Arial" w:hAnsi="Arial" w:cs="Arial"/>
          <w:sz w:val="20"/>
          <w:szCs w:val="20"/>
        </w:rPr>
        <w:t>Behav.Immun</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2010. Vol. 24, issue 2, pp. 229-235. PM:19800964. PMC:2818449.</w:t>
      </w:r>
    </w:p>
    <w:p w14:paraId="1E9C76D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Kop WJ, Stein PK, Tracy RP, Barzilay JI, Schulz R, Gottdiener JS. </w:t>
      </w:r>
      <w:r w:rsidRPr="00322787">
        <w:rPr>
          <w:rFonts w:ascii="Arial" w:hAnsi="Arial" w:cs="Arial"/>
          <w:b/>
          <w:bCs/>
          <w:i/>
          <w:iCs/>
          <w:sz w:val="20"/>
          <w:szCs w:val="20"/>
        </w:rPr>
        <w:t xml:space="preserve">Autonomic Nervous System Dysfunction and Inflammation Contribute to the Increased Cardiovascular Mortality Risk Associated </w:t>
      </w:r>
      <w:proofErr w:type="gramStart"/>
      <w:r w:rsidRPr="00322787">
        <w:rPr>
          <w:rFonts w:ascii="Arial" w:hAnsi="Arial" w:cs="Arial"/>
          <w:b/>
          <w:bCs/>
          <w:i/>
          <w:iCs/>
          <w:sz w:val="20"/>
          <w:szCs w:val="20"/>
        </w:rPr>
        <w:t>With</w:t>
      </w:r>
      <w:proofErr w:type="gramEnd"/>
      <w:r w:rsidRPr="00322787">
        <w:rPr>
          <w:rFonts w:ascii="Arial" w:hAnsi="Arial" w:cs="Arial"/>
          <w:b/>
          <w:bCs/>
          <w:i/>
          <w:iCs/>
          <w:sz w:val="20"/>
          <w:szCs w:val="20"/>
        </w:rPr>
        <w:t xml:space="preserve"> Depression</w:t>
      </w:r>
      <w:r w:rsidRPr="00322787">
        <w:rPr>
          <w:rFonts w:ascii="Arial" w:hAnsi="Arial" w:cs="Arial"/>
          <w:b/>
          <w:bCs/>
          <w:sz w:val="20"/>
          <w:szCs w:val="20"/>
        </w:rPr>
        <w:t xml:space="preserve">. </w:t>
      </w:r>
      <w:proofErr w:type="spellStart"/>
      <w:r w:rsidRPr="00322787">
        <w:rPr>
          <w:rFonts w:ascii="Arial" w:hAnsi="Arial" w:cs="Arial"/>
          <w:sz w:val="20"/>
          <w:szCs w:val="20"/>
        </w:rPr>
        <w:t>Psychosom.Med</w:t>
      </w:r>
      <w:proofErr w:type="spellEnd"/>
      <w:r w:rsidRPr="00322787">
        <w:rPr>
          <w:rFonts w:ascii="Arial" w:hAnsi="Arial" w:cs="Arial"/>
          <w:sz w:val="20"/>
          <w:szCs w:val="20"/>
        </w:rPr>
        <w:t>., July 16, 2010.  PM:20639389. PMC3059072.</w:t>
      </w:r>
    </w:p>
    <w:p w14:paraId="7386CF5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Kottgen</w:t>
      </w:r>
      <w:proofErr w:type="spellEnd"/>
      <w:r w:rsidRPr="00322787">
        <w:rPr>
          <w:rFonts w:ascii="Arial" w:hAnsi="Arial" w:cs="Arial"/>
          <w:sz w:val="20"/>
          <w:szCs w:val="20"/>
        </w:rPr>
        <w:t xml:space="preserve"> A, Pattaro C, Boger CA, Fuchsberger C, Olden M, Glazer NL, </w:t>
      </w:r>
      <w:proofErr w:type="spellStart"/>
      <w:r w:rsidRPr="00322787">
        <w:rPr>
          <w:rFonts w:ascii="Arial" w:hAnsi="Arial" w:cs="Arial"/>
          <w:sz w:val="20"/>
          <w:szCs w:val="20"/>
        </w:rPr>
        <w:t>Parsa</w:t>
      </w:r>
      <w:proofErr w:type="spellEnd"/>
      <w:r w:rsidRPr="00322787">
        <w:rPr>
          <w:rFonts w:ascii="Arial" w:hAnsi="Arial" w:cs="Arial"/>
          <w:sz w:val="20"/>
          <w:szCs w:val="20"/>
        </w:rPr>
        <w:t xml:space="preserve"> A, Gao X, Yang Q, Smith AV, O'Connell JR, Li M, Schmidt H, Tanaka T, Isaacs A, </w:t>
      </w:r>
      <w:proofErr w:type="spellStart"/>
      <w:r w:rsidRPr="00322787">
        <w:rPr>
          <w:rFonts w:ascii="Arial" w:hAnsi="Arial" w:cs="Arial"/>
          <w:sz w:val="20"/>
          <w:szCs w:val="20"/>
        </w:rPr>
        <w:t>Ketkar</w:t>
      </w:r>
      <w:proofErr w:type="spellEnd"/>
      <w:r w:rsidRPr="00322787">
        <w:rPr>
          <w:rFonts w:ascii="Arial" w:hAnsi="Arial" w:cs="Arial"/>
          <w:sz w:val="20"/>
          <w:szCs w:val="20"/>
        </w:rPr>
        <w:t xml:space="preserve"> S, Hwang SJ, Johnson AD, Dehghan A,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Pare G, Atkinson EJ, Zeller T, Lohman K, Cornelis MC, Probst-</w:t>
      </w:r>
      <w:proofErr w:type="spellStart"/>
      <w:r w:rsidRPr="00322787">
        <w:rPr>
          <w:rFonts w:ascii="Arial" w:hAnsi="Arial" w:cs="Arial"/>
          <w:sz w:val="20"/>
          <w:szCs w:val="20"/>
        </w:rPr>
        <w:t>Hensch</w:t>
      </w:r>
      <w:proofErr w:type="spellEnd"/>
      <w:r w:rsidRPr="00322787">
        <w:rPr>
          <w:rFonts w:ascii="Arial" w:hAnsi="Arial" w:cs="Arial"/>
          <w:sz w:val="20"/>
          <w:szCs w:val="20"/>
        </w:rPr>
        <w:t xml:space="preserve"> NM, </w:t>
      </w:r>
      <w:proofErr w:type="spellStart"/>
      <w:r w:rsidRPr="00322787">
        <w:rPr>
          <w:rFonts w:ascii="Arial" w:hAnsi="Arial" w:cs="Arial"/>
          <w:sz w:val="20"/>
          <w:szCs w:val="20"/>
        </w:rPr>
        <w:t>Kronenberg</w:t>
      </w:r>
      <w:proofErr w:type="spellEnd"/>
      <w:r w:rsidRPr="00322787">
        <w:rPr>
          <w:rFonts w:ascii="Arial" w:hAnsi="Arial" w:cs="Arial"/>
          <w:sz w:val="20"/>
          <w:szCs w:val="20"/>
        </w:rPr>
        <w:t xml:space="preserve"> F, </w:t>
      </w:r>
      <w:proofErr w:type="spellStart"/>
      <w:r w:rsidRPr="00322787">
        <w:rPr>
          <w:rFonts w:ascii="Arial" w:hAnsi="Arial" w:cs="Arial"/>
          <w:sz w:val="20"/>
          <w:szCs w:val="20"/>
        </w:rPr>
        <w:t>Tonjes</w:t>
      </w:r>
      <w:proofErr w:type="spellEnd"/>
      <w:r w:rsidRPr="00322787">
        <w:rPr>
          <w:rFonts w:ascii="Arial" w:hAnsi="Arial" w:cs="Arial"/>
          <w:sz w:val="20"/>
          <w:szCs w:val="20"/>
        </w:rPr>
        <w:t xml:space="preserve"> A, Hayward C,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Harris TB, Rampersaud E, Mitchell BD, Arking DE, Boerwinkle E, </w:t>
      </w:r>
      <w:proofErr w:type="spellStart"/>
      <w:r w:rsidRPr="00322787">
        <w:rPr>
          <w:rFonts w:ascii="Arial" w:hAnsi="Arial" w:cs="Arial"/>
          <w:sz w:val="20"/>
          <w:szCs w:val="20"/>
        </w:rPr>
        <w:t>Struchalin</w:t>
      </w:r>
      <w:proofErr w:type="spellEnd"/>
      <w:r w:rsidRPr="00322787">
        <w:rPr>
          <w:rFonts w:ascii="Arial" w:hAnsi="Arial" w:cs="Arial"/>
          <w:sz w:val="20"/>
          <w:szCs w:val="20"/>
        </w:rPr>
        <w:t xml:space="preserve"> M, Cavalieri M, Singleton A, </w:t>
      </w:r>
      <w:proofErr w:type="spellStart"/>
      <w:r w:rsidRPr="00322787">
        <w:rPr>
          <w:rFonts w:ascii="Arial" w:hAnsi="Arial" w:cs="Arial"/>
          <w:sz w:val="20"/>
          <w:szCs w:val="20"/>
        </w:rPr>
        <w:t>Giallauria</w:t>
      </w:r>
      <w:proofErr w:type="spellEnd"/>
      <w:r w:rsidRPr="00322787">
        <w:rPr>
          <w:rFonts w:ascii="Arial" w:hAnsi="Arial" w:cs="Arial"/>
          <w:sz w:val="20"/>
          <w:szCs w:val="20"/>
        </w:rPr>
        <w:t xml:space="preserve"> F, Metter J, de Boer IH,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Lumley T, Siscovick D, Psaty BM, </w:t>
      </w:r>
      <w:proofErr w:type="spellStart"/>
      <w:r w:rsidRPr="00322787">
        <w:rPr>
          <w:rFonts w:ascii="Arial" w:hAnsi="Arial" w:cs="Arial"/>
          <w:sz w:val="20"/>
          <w:szCs w:val="20"/>
        </w:rPr>
        <w:t>Zillikens</w:t>
      </w:r>
      <w:proofErr w:type="spellEnd"/>
      <w:r w:rsidRPr="00322787">
        <w:rPr>
          <w:rFonts w:ascii="Arial" w:hAnsi="Arial" w:cs="Arial"/>
          <w:sz w:val="20"/>
          <w:szCs w:val="20"/>
        </w:rPr>
        <w:t xml:space="preserve"> MC,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 Province M, de Andrade M, Turner ST, </w:t>
      </w:r>
      <w:proofErr w:type="spellStart"/>
      <w:r w:rsidRPr="00322787">
        <w:rPr>
          <w:rFonts w:ascii="Arial" w:hAnsi="Arial" w:cs="Arial"/>
          <w:sz w:val="20"/>
          <w:szCs w:val="20"/>
        </w:rPr>
        <w:t>Schillert</w:t>
      </w:r>
      <w:proofErr w:type="spellEnd"/>
      <w:r w:rsidRPr="00322787">
        <w:rPr>
          <w:rFonts w:ascii="Arial" w:hAnsi="Arial" w:cs="Arial"/>
          <w:sz w:val="20"/>
          <w:szCs w:val="20"/>
        </w:rPr>
        <w:t xml:space="preserve"> A, Ziegler A, Wild PS, Schnabel RB, Wilde S, </w:t>
      </w:r>
      <w:proofErr w:type="spellStart"/>
      <w:r w:rsidRPr="00322787">
        <w:rPr>
          <w:rFonts w:ascii="Arial" w:hAnsi="Arial" w:cs="Arial"/>
          <w:sz w:val="20"/>
          <w:szCs w:val="20"/>
        </w:rPr>
        <w:t>Munzel</w:t>
      </w:r>
      <w:proofErr w:type="spellEnd"/>
      <w:r w:rsidRPr="00322787">
        <w:rPr>
          <w:rFonts w:ascii="Arial" w:hAnsi="Arial" w:cs="Arial"/>
          <w:sz w:val="20"/>
          <w:szCs w:val="20"/>
        </w:rPr>
        <w:t xml:space="preserve"> TF, Leak TS,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Klopp N, </w:t>
      </w:r>
      <w:proofErr w:type="spellStart"/>
      <w:r w:rsidRPr="00322787">
        <w:rPr>
          <w:rFonts w:ascii="Arial" w:hAnsi="Arial" w:cs="Arial"/>
          <w:sz w:val="20"/>
          <w:szCs w:val="20"/>
        </w:rPr>
        <w:t>Meisinger</w:t>
      </w:r>
      <w:proofErr w:type="spellEnd"/>
      <w:r w:rsidRPr="00322787">
        <w:rPr>
          <w:rFonts w:ascii="Arial" w:hAnsi="Arial" w:cs="Arial"/>
          <w:sz w:val="20"/>
          <w:szCs w:val="20"/>
        </w:rPr>
        <w:t xml:space="preserve"> C, Wichmann HE, Koenig W, </w:t>
      </w:r>
      <w:proofErr w:type="spellStart"/>
      <w:r w:rsidRPr="00322787">
        <w:rPr>
          <w:rFonts w:ascii="Arial" w:hAnsi="Arial" w:cs="Arial"/>
          <w:sz w:val="20"/>
          <w:szCs w:val="20"/>
        </w:rPr>
        <w:t>Zgaga</w:t>
      </w:r>
      <w:proofErr w:type="spellEnd"/>
      <w:r w:rsidRPr="00322787">
        <w:rPr>
          <w:rFonts w:ascii="Arial" w:hAnsi="Arial" w:cs="Arial"/>
          <w:sz w:val="20"/>
          <w:szCs w:val="20"/>
        </w:rPr>
        <w:t xml:space="preserve"> L, </w:t>
      </w:r>
      <w:proofErr w:type="spellStart"/>
      <w:r w:rsidRPr="00322787">
        <w:rPr>
          <w:rFonts w:ascii="Arial" w:hAnsi="Arial" w:cs="Arial"/>
          <w:sz w:val="20"/>
          <w:szCs w:val="20"/>
        </w:rPr>
        <w:t>Zemunik</w:t>
      </w:r>
      <w:proofErr w:type="spellEnd"/>
      <w:r w:rsidRPr="00322787">
        <w:rPr>
          <w:rFonts w:ascii="Arial" w:hAnsi="Arial" w:cs="Arial"/>
          <w:sz w:val="20"/>
          <w:szCs w:val="20"/>
        </w:rPr>
        <w:t xml:space="preserve"> T, </w:t>
      </w:r>
      <w:proofErr w:type="spellStart"/>
      <w:r w:rsidRPr="00322787">
        <w:rPr>
          <w:rFonts w:ascii="Arial" w:hAnsi="Arial" w:cs="Arial"/>
          <w:sz w:val="20"/>
          <w:szCs w:val="20"/>
        </w:rPr>
        <w:t>Kolcic</w:t>
      </w:r>
      <w:proofErr w:type="spellEnd"/>
      <w:r w:rsidRPr="00322787">
        <w:rPr>
          <w:rFonts w:ascii="Arial" w:hAnsi="Arial" w:cs="Arial"/>
          <w:sz w:val="20"/>
          <w:szCs w:val="20"/>
        </w:rPr>
        <w:t xml:space="preserve"> I, Minelli C, Hu FB, Johansson A, </w:t>
      </w:r>
      <w:proofErr w:type="spellStart"/>
      <w:r w:rsidRPr="00322787">
        <w:rPr>
          <w:rFonts w:ascii="Arial" w:hAnsi="Arial" w:cs="Arial"/>
          <w:sz w:val="20"/>
          <w:szCs w:val="20"/>
        </w:rPr>
        <w:t>Igl</w:t>
      </w:r>
      <w:proofErr w:type="spellEnd"/>
      <w:r w:rsidRPr="00322787">
        <w:rPr>
          <w:rFonts w:ascii="Arial" w:hAnsi="Arial" w:cs="Arial"/>
          <w:sz w:val="20"/>
          <w:szCs w:val="20"/>
        </w:rPr>
        <w:t xml:space="preserve"> W, </w:t>
      </w:r>
      <w:proofErr w:type="spellStart"/>
      <w:r w:rsidRPr="00322787">
        <w:rPr>
          <w:rFonts w:ascii="Arial" w:hAnsi="Arial" w:cs="Arial"/>
          <w:sz w:val="20"/>
          <w:szCs w:val="20"/>
        </w:rPr>
        <w:t>Zaboli</w:t>
      </w:r>
      <w:proofErr w:type="spellEnd"/>
      <w:r w:rsidRPr="00322787">
        <w:rPr>
          <w:rFonts w:ascii="Arial" w:hAnsi="Arial" w:cs="Arial"/>
          <w:sz w:val="20"/>
          <w:szCs w:val="20"/>
        </w:rPr>
        <w:t xml:space="preserve"> G, Wild SH, Wright AF, Campbell H, </w:t>
      </w:r>
      <w:proofErr w:type="spellStart"/>
      <w:r w:rsidRPr="00322787">
        <w:rPr>
          <w:rFonts w:ascii="Arial" w:hAnsi="Arial" w:cs="Arial"/>
          <w:sz w:val="20"/>
          <w:szCs w:val="20"/>
        </w:rPr>
        <w:t>Ellinghaus</w:t>
      </w:r>
      <w:proofErr w:type="spellEnd"/>
      <w:r w:rsidRPr="00322787">
        <w:rPr>
          <w:rFonts w:ascii="Arial" w:hAnsi="Arial" w:cs="Arial"/>
          <w:sz w:val="20"/>
          <w:szCs w:val="20"/>
        </w:rPr>
        <w:t xml:space="preserve"> D, Schreiber S,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YS, Felix JF,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Imboden M, Nitsch D, Brandstatter A, </w:t>
      </w:r>
      <w:proofErr w:type="spellStart"/>
      <w:r w:rsidRPr="00322787">
        <w:rPr>
          <w:rFonts w:ascii="Arial" w:hAnsi="Arial" w:cs="Arial"/>
          <w:sz w:val="20"/>
          <w:szCs w:val="20"/>
        </w:rPr>
        <w:t>Kollerits</w:t>
      </w:r>
      <w:proofErr w:type="spellEnd"/>
      <w:r w:rsidRPr="00322787">
        <w:rPr>
          <w:rFonts w:ascii="Arial" w:hAnsi="Arial" w:cs="Arial"/>
          <w:sz w:val="20"/>
          <w:szCs w:val="20"/>
        </w:rPr>
        <w:t xml:space="preserve"> B, </w:t>
      </w:r>
      <w:proofErr w:type="spellStart"/>
      <w:r w:rsidRPr="00322787">
        <w:rPr>
          <w:rFonts w:ascii="Arial" w:hAnsi="Arial" w:cs="Arial"/>
          <w:sz w:val="20"/>
          <w:szCs w:val="20"/>
        </w:rPr>
        <w:t>Kedenko</w:t>
      </w:r>
      <w:proofErr w:type="spellEnd"/>
      <w:r w:rsidRPr="00322787">
        <w:rPr>
          <w:rFonts w:ascii="Arial" w:hAnsi="Arial" w:cs="Arial"/>
          <w:sz w:val="20"/>
          <w:szCs w:val="20"/>
        </w:rPr>
        <w:t xml:space="preserve"> L, Magi R, </w:t>
      </w:r>
      <w:proofErr w:type="spellStart"/>
      <w:r w:rsidRPr="00322787">
        <w:rPr>
          <w:rFonts w:ascii="Arial" w:hAnsi="Arial" w:cs="Arial"/>
          <w:sz w:val="20"/>
          <w:szCs w:val="20"/>
        </w:rPr>
        <w:t>Stumvoll</w:t>
      </w:r>
      <w:proofErr w:type="spellEnd"/>
      <w:r w:rsidRPr="00322787">
        <w:rPr>
          <w:rFonts w:ascii="Arial" w:hAnsi="Arial" w:cs="Arial"/>
          <w:sz w:val="20"/>
          <w:szCs w:val="20"/>
        </w:rPr>
        <w:t xml:space="preserve"> M, Kovacs P, Boban M, Campbell S, </w:t>
      </w:r>
      <w:proofErr w:type="spellStart"/>
      <w:r w:rsidRPr="00322787">
        <w:rPr>
          <w:rFonts w:ascii="Arial" w:hAnsi="Arial" w:cs="Arial"/>
          <w:sz w:val="20"/>
          <w:szCs w:val="20"/>
        </w:rPr>
        <w:t>Endlich</w:t>
      </w:r>
      <w:proofErr w:type="spellEnd"/>
      <w:r w:rsidRPr="00322787">
        <w:rPr>
          <w:rFonts w:ascii="Arial" w:hAnsi="Arial" w:cs="Arial"/>
          <w:sz w:val="20"/>
          <w:szCs w:val="20"/>
        </w:rPr>
        <w:t xml:space="preserve"> K,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Kroemer HK, </w:t>
      </w:r>
      <w:proofErr w:type="spellStart"/>
      <w:r w:rsidRPr="00322787">
        <w:rPr>
          <w:rFonts w:ascii="Arial" w:hAnsi="Arial" w:cs="Arial"/>
          <w:sz w:val="20"/>
          <w:szCs w:val="20"/>
        </w:rPr>
        <w:t>Nauck</w:t>
      </w:r>
      <w:proofErr w:type="spellEnd"/>
      <w:r w:rsidRPr="00322787">
        <w:rPr>
          <w:rFonts w:ascii="Arial" w:hAnsi="Arial" w:cs="Arial"/>
          <w:sz w:val="20"/>
          <w:szCs w:val="20"/>
        </w:rPr>
        <w:t xml:space="preserve"> M, Volker U,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w:t>
      </w:r>
      <w:proofErr w:type="spellStart"/>
      <w:r w:rsidRPr="00322787">
        <w:rPr>
          <w:rFonts w:ascii="Arial" w:hAnsi="Arial" w:cs="Arial"/>
          <w:sz w:val="20"/>
          <w:szCs w:val="20"/>
        </w:rPr>
        <w:t>Badola</w:t>
      </w:r>
      <w:proofErr w:type="spellEnd"/>
      <w:r w:rsidRPr="00322787">
        <w:rPr>
          <w:rFonts w:ascii="Arial" w:hAnsi="Arial" w:cs="Arial"/>
          <w:sz w:val="20"/>
          <w:szCs w:val="20"/>
        </w:rPr>
        <w:t xml:space="preserve"> S, Parker AN,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w:t>
      </w:r>
      <w:proofErr w:type="spellStart"/>
      <w:r w:rsidRPr="00322787">
        <w:rPr>
          <w:rFonts w:ascii="Arial" w:hAnsi="Arial" w:cs="Arial"/>
          <w:sz w:val="20"/>
          <w:szCs w:val="20"/>
        </w:rPr>
        <w:t>Kardia</w:t>
      </w:r>
      <w:proofErr w:type="spellEnd"/>
      <w:r w:rsidRPr="00322787">
        <w:rPr>
          <w:rFonts w:ascii="Arial" w:hAnsi="Arial" w:cs="Arial"/>
          <w:sz w:val="20"/>
          <w:szCs w:val="20"/>
        </w:rPr>
        <w:t xml:space="preserve"> SL, </w:t>
      </w:r>
      <w:proofErr w:type="spellStart"/>
      <w:r w:rsidRPr="00322787">
        <w:rPr>
          <w:rFonts w:ascii="Arial" w:hAnsi="Arial" w:cs="Arial"/>
          <w:sz w:val="20"/>
          <w:szCs w:val="20"/>
        </w:rPr>
        <w:t>Blankenberg</w:t>
      </w:r>
      <w:proofErr w:type="spellEnd"/>
      <w:r w:rsidRPr="00322787">
        <w:rPr>
          <w:rFonts w:ascii="Arial" w:hAnsi="Arial" w:cs="Arial"/>
          <w:sz w:val="20"/>
          <w:szCs w:val="20"/>
        </w:rPr>
        <w:t xml:space="preserve"> S, Liu Y, </w:t>
      </w:r>
      <w:proofErr w:type="spellStart"/>
      <w:r w:rsidRPr="00322787">
        <w:rPr>
          <w:rFonts w:ascii="Arial" w:hAnsi="Arial" w:cs="Arial"/>
          <w:sz w:val="20"/>
          <w:szCs w:val="20"/>
        </w:rPr>
        <w:t>Curhan</w:t>
      </w:r>
      <w:proofErr w:type="spellEnd"/>
      <w:r w:rsidRPr="00322787">
        <w:rPr>
          <w:rFonts w:ascii="Arial" w:hAnsi="Arial" w:cs="Arial"/>
          <w:sz w:val="20"/>
          <w:szCs w:val="20"/>
        </w:rPr>
        <w:t xml:space="preserve"> GC, Franke A, </w:t>
      </w:r>
      <w:proofErr w:type="spellStart"/>
      <w:r w:rsidRPr="00322787">
        <w:rPr>
          <w:rFonts w:ascii="Arial" w:hAnsi="Arial" w:cs="Arial"/>
          <w:sz w:val="20"/>
          <w:szCs w:val="20"/>
        </w:rPr>
        <w:t>Rochat</w:t>
      </w:r>
      <w:proofErr w:type="spellEnd"/>
      <w:r w:rsidRPr="00322787">
        <w:rPr>
          <w:rFonts w:ascii="Arial" w:hAnsi="Arial" w:cs="Arial"/>
          <w:sz w:val="20"/>
          <w:szCs w:val="20"/>
        </w:rPr>
        <w:t xml:space="preserve"> T, </w:t>
      </w:r>
      <w:proofErr w:type="spellStart"/>
      <w:r w:rsidRPr="00322787">
        <w:rPr>
          <w:rFonts w:ascii="Arial" w:hAnsi="Arial" w:cs="Arial"/>
          <w:sz w:val="20"/>
          <w:szCs w:val="20"/>
        </w:rPr>
        <w:t>Paulweber</w:t>
      </w:r>
      <w:proofErr w:type="spellEnd"/>
      <w:r w:rsidRPr="00322787">
        <w:rPr>
          <w:rFonts w:ascii="Arial" w:hAnsi="Arial" w:cs="Arial"/>
          <w:sz w:val="20"/>
          <w:szCs w:val="20"/>
        </w:rPr>
        <w:t xml:space="preserve"> B, Prokopenko I, Wang W,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Coresh J, Schmidt R,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Shlipak MG,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 Kramer BK,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t>
      </w:r>
      <w:proofErr w:type="spellStart"/>
      <w:r w:rsidRPr="00322787">
        <w:rPr>
          <w:rFonts w:ascii="Arial" w:hAnsi="Arial" w:cs="Arial"/>
          <w:sz w:val="20"/>
          <w:szCs w:val="20"/>
        </w:rPr>
        <w:t>Gyllensten</w:t>
      </w:r>
      <w:proofErr w:type="spellEnd"/>
      <w:r w:rsidRPr="00322787">
        <w:rPr>
          <w:rFonts w:ascii="Arial" w:hAnsi="Arial" w:cs="Arial"/>
          <w:sz w:val="20"/>
          <w:szCs w:val="20"/>
        </w:rPr>
        <w:t xml:space="preserve"> U, Wilson JF,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Rettig R, Hastie N, Chasman DI, Kao WH, Heid IM, Fox CS. </w:t>
      </w:r>
      <w:r w:rsidRPr="00322787">
        <w:rPr>
          <w:rFonts w:ascii="Arial" w:hAnsi="Arial" w:cs="Arial"/>
          <w:b/>
          <w:bCs/>
          <w:i/>
          <w:iCs/>
          <w:sz w:val="20"/>
          <w:szCs w:val="20"/>
        </w:rPr>
        <w:t>New loci associated with kidney function and chronic kidney disease</w:t>
      </w:r>
      <w:r w:rsidRPr="00322787">
        <w:rPr>
          <w:rFonts w:ascii="Arial" w:hAnsi="Arial" w:cs="Arial"/>
          <w:b/>
          <w:bCs/>
          <w:sz w:val="20"/>
          <w:szCs w:val="20"/>
        </w:rPr>
        <w:t xml:space="preserve">. </w:t>
      </w:r>
      <w:proofErr w:type="spellStart"/>
      <w:r w:rsidRPr="00322787">
        <w:rPr>
          <w:rFonts w:ascii="Arial" w:hAnsi="Arial" w:cs="Arial"/>
          <w:sz w:val="20"/>
          <w:szCs w:val="20"/>
        </w:rPr>
        <w:t>Nat.Genet</w:t>
      </w:r>
      <w:proofErr w:type="spellEnd"/>
      <w:r w:rsidRPr="00322787">
        <w:rPr>
          <w:rFonts w:ascii="Arial" w:hAnsi="Arial" w:cs="Arial"/>
          <w:sz w:val="20"/>
          <w:szCs w:val="20"/>
        </w:rPr>
        <w:t xml:space="preserve">., </w:t>
      </w:r>
      <w:proofErr w:type="gramStart"/>
      <w:r w:rsidRPr="00322787">
        <w:rPr>
          <w:rFonts w:ascii="Arial" w:hAnsi="Arial" w:cs="Arial"/>
          <w:sz w:val="20"/>
          <w:szCs w:val="20"/>
        </w:rPr>
        <w:t>May,</w:t>
      </w:r>
      <w:proofErr w:type="gramEnd"/>
      <w:r w:rsidRPr="00322787">
        <w:rPr>
          <w:rFonts w:ascii="Arial" w:hAnsi="Arial" w:cs="Arial"/>
          <w:sz w:val="20"/>
          <w:szCs w:val="20"/>
        </w:rPr>
        <w:t xml:space="preserve"> 2010. Vol. 42, issue 5, pp. 376-384. PM:20383146. PMC2997674.</w:t>
      </w:r>
    </w:p>
    <w:p w14:paraId="15CC5AC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Kumar R, Seibold MA, Aldrich MC, Williams LK, Reiner AP, Colangelo L, Galanter J, </w:t>
      </w:r>
      <w:proofErr w:type="spellStart"/>
      <w:r w:rsidRPr="00322787">
        <w:rPr>
          <w:rFonts w:ascii="Arial" w:hAnsi="Arial" w:cs="Arial"/>
          <w:sz w:val="20"/>
          <w:szCs w:val="20"/>
        </w:rPr>
        <w:t>Gignoux</w:t>
      </w:r>
      <w:proofErr w:type="spellEnd"/>
      <w:r w:rsidRPr="00322787">
        <w:rPr>
          <w:rFonts w:ascii="Arial" w:hAnsi="Arial" w:cs="Arial"/>
          <w:sz w:val="20"/>
          <w:szCs w:val="20"/>
        </w:rPr>
        <w:t xml:space="preserve"> C, Hu D, Sen S, Choudhry S, Peterson EL, Rodriguez-Santana J, Rodriguez-Cintron W,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Leak TS, O'Meara E, </w:t>
      </w:r>
      <w:proofErr w:type="spellStart"/>
      <w:r w:rsidRPr="00322787">
        <w:rPr>
          <w:rFonts w:ascii="Arial" w:hAnsi="Arial" w:cs="Arial"/>
          <w:sz w:val="20"/>
          <w:szCs w:val="20"/>
        </w:rPr>
        <w:t>Meibohm</w:t>
      </w:r>
      <w:proofErr w:type="spellEnd"/>
      <w:r w:rsidRPr="00322787">
        <w:rPr>
          <w:rFonts w:ascii="Arial" w:hAnsi="Arial" w:cs="Arial"/>
          <w:sz w:val="20"/>
          <w:szCs w:val="20"/>
        </w:rPr>
        <w:t xml:space="preserve"> B,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Li R, Harris TB, Nickerson DA,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Enright P, Ziv E, Smith LJ, Liu K, Burchard EG. </w:t>
      </w:r>
      <w:r w:rsidRPr="00322787">
        <w:rPr>
          <w:rFonts w:ascii="Arial" w:hAnsi="Arial" w:cs="Arial"/>
          <w:b/>
          <w:bCs/>
          <w:i/>
          <w:iCs/>
          <w:sz w:val="20"/>
          <w:szCs w:val="20"/>
        </w:rPr>
        <w:t>Genetic ancestry in lung-function predictions</w:t>
      </w:r>
      <w:r w:rsidRPr="00322787">
        <w:rPr>
          <w:rFonts w:ascii="Arial" w:hAnsi="Arial" w:cs="Arial"/>
          <w:b/>
          <w:bCs/>
          <w:sz w:val="20"/>
          <w:szCs w:val="20"/>
        </w:rPr>
        <w:t xml:space="preserve">. </w:t>
      </w:r>
      <w:proofErr w:type="spellStart"/>
      <w:r w:rsidRPr="00322787">
        <w:rPr>
          <w:rFonts w:ascii="Arial" w:hAnsi="Arial" w:cs="Arial"/>
          <w:sz w:val="20"/>
          <w:szCs w:val="20"/>
        </w:rPr>
        <w:t>N.Engl.J.Med</w:t>
      </w:r>
      <w:proofErr w:type="spellEnd"/>
      <w:r w:rsidRPr="00322787">
        <w:rPr>
          <w:rFonts w:ascii="Arial" w:hAnsi="Arial" w:cs="Arial"/>
          <w:sz w:val="20"/>
          <w:szCs w:val="20"/>
        </w:rPr>
        <w:t>., July 22, 2010. Vol. 363, issue 4, pp. 321-330. PM:20647190. PMC2922981.</w:t>
      </w:r>
    </w:p>
    <w:p w14:paraId="5BC2493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Laffan A, </w:t>
      </w:r>
      <w:proofErr w:type="spellStart"/>
      <w:r w:rsidRPr="00322787">
        <w:rPr>
          <w:rFonts w:ascii="Arial" w:hAnsi="Arial" w:cs="Arial"/>
          <w:sz w:val="20"/>
          <w:szCs w:val="20"/>
        </w:rPr>
        <w:t>Caffo</w:t>
      </w:r>
      <w:proofErr w:type="spellEnd"/>
      <w:r w:rsidRPr="00322787">
        <w:rPr>
          <w:rFonts w:ascii="Arial" w:hAnsi="Arial" w:cs="Arial"/>
          <w:sz w:val="20"/>
          <w:szCs w:val="20"/>
        </w:rPr>
        <w:t xml:space="preserve"> B, </w:t>
      </w:r>
      <w:proofErr w:type="spellStart"/>
      <w:r w:rsidRPr="00322787">
        <w:rPr>
          <w:rFonts w:ascii="Arial" w:hAnsi="Arial" w:cs="Arial"/>
          <w:sz w:val="20"/>
          <w:szCs w:val="20"/>
        </w:rPr>
        <w:t>Swihart</w:t>
      </w:r>
      <w:proofErr w:type="spellEnd"/>
      <w:r w:rsidRPr="00322787">
        <w:rPr>
          <w:rFonts w:ascii="Arial" w:hAnsi="Arial" w:cs="Arial"/>
          <w:sz w:val="20"/>
          <w:szCs w:val="20"/>
        </w:rPr>
        <w:t xml:space="preserve"> BJ, Punjabi NM. </w:t>
      </w:r>
      <w:r w:rsidRPr="00322787">
        <w:rPr>
          <w:rFonts w:ascii="Arial" w:hAnsi="Arial" w:cs="Arial"/>
          <w:b/>
          <w:bCs/>
          <w:i/>
          <w:iCs/>
          <w:sz w:val="20"/>
          <w:szCs w:val="20"/>
        </w:rPr>
        <w:t>Utility of sleep stage transitions in assessing sleep continuity</w:t>
      </w:r>
      <w:r w:rsidR="004C1599">
        <w:rPr>
          <w:rFonts w:ascii="Arial" w:hAnsi="Arial" w:cs="Arial"/>
          <w:b/>
          <w:bCs/>
          <w:sz w:val="20"/>
          <w:szCs w:val="20"/>
        </w:rPr>
        <w:t>.</w:t>
      </w:r>
      <w:r w:rsidRPr="00322787">
        <w:rPr>
          <w:rFonts w:ascii="Arial" w:hAnsi="Arial" w:cs="Arial"/>
          <w:sz w:val="20"/>
          <w:szCs w:val="20"/>
        </w:rPr>
        <w:t xml:space="preserve"> Sleep, </w:t>
      </w:r>
      <w:proofErr w:type="gramStart"/>
      <w:r w:rsidRPr="00322787">
        <w:rPr>
          <w:rFonts w:ascii="Arial" w:hAnsi="Arial" w:cs="Arial"/>
          <w:sz w:val="20"/>
          <w:szCs w:val="20"/>
        </w:rPr>
        <w:t>Dec.,</w:t>
      </w:r>
      <w:proofErr w:type="gramEnd"/>
      <w:r w:rsidRPr="00322787">
        <w:rPr>
          <w:rFonts w:ascii="Arial" w:hAnsi="Arial" w:cs="Arial"/>
          <w:sz w:val="20"/>
          <w:szCs w:val="20"/>
        </w:rPr>
        <w:t xml:space="preserve"> 2010. Vol. 33, issue 12, pp. 1681-1686. PM:21120130. PMC2982738.</w:t>
      </w:r>
    </w:p>
    <w:p w14:paraId="477EEE03"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Lango</w:t>
      </w:r>
      <w:proofErr w:type="spellEnd"/>
      <w:r w:rsidRPr="00322787">
        <w:rPr>
          <w:rFonts w:ascii="Arial" w:hAnsi="Arial" w:cs="Arial"/>
          <w:sz w:val="20"/>
          <w:szCs w:val="20"/>
        </w:rPr>
        <w:t xml:space="preserve"> AH, Estrada K, Lettre G, Berndt SI, Weedon MN,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Willer CJ, Jackson AU, </w:t>
      </w:r>
      <w:proofErr w:type="spellStart"/>
      <w:r w:rsidRPr="00322787">
        <w:rPr>
          <w:rFonts w:ascii="Arial" w:hAnsi="Arial" w:cs="Arial"/>
          <w:sz w:val="20"/>
          <w:szCs w:val="20"/>
        </w:rPr>
        <w:t>Vedantam</w:t>
      </w:r>
      <w:proofErr w:type="spellEnd"/>
      <w:r w:rsidRPr="00322787">
        <w:rPr>
          <w:rFonts w:ascii="Arial" w:hAnsi="Arial" w:cs="Arial"/>
          <w:sz w:val="20"/>
          <w:szCs w:val="20"/>
        </w:rPr>
        <w:t xml:space="preserve"> S, Raychaudhuri S, Ferreira T, Wood AR, </w:t>
      </w:r>
      <w:proofErr w:type="spellStart"/>
      <w:r w:rsidRPr="00322787">
        <w:rPr>
          <w:rFonts w:ascii="Arial" w:hAnsi="Arial" w:cs="Arial"/>
          <w:sz w:val="20"/>
          <w:szCs w:val="20"/>
        </w:rPr>
        <w:t>Weyant</w:t>
      </w:r>
      <w:proofErr w:type="spellEnd"/>
      <w:r w:rsidRPr="00322787">
        <w:rPr>
          <w:rFonts w:ascii="Arial" w:hAnsi="Arial" w:cs="Arial"/>
          <w:sz w:val="20"/>
          <w:szCs w:val="20"/>
        </w:rPr>
        <w:t xml:space="preserve"> RJ, Segre AV, </w:t>
      </w:r>
      <w:proofErr w:type="spellStart"/>
      <w:r w:rsidRPr="00322787">
        <w:rPr>
          <w:rFonts w:ascii="Arial" w:hAnsi="Arial" w:cs="Arial"/>
          <w:sz w:val="20"/>
          <w:szCs w:val="20"/>
        </w:rPr>
        <w:t>Speliotes</w:t>
      </w:r>
      <w:proofErr w:type="spellEnd"/>
      <w:r w:rsidRPr="00322787">
        <w:rPr>
          <w:rFonts w:ascii="Arial" w:hAnsi="Arial" w:cs="Arial"/>
          <w:sz w:val="20"/>
          <w:szCs w:val="20"/>
        </w:rPr>
        <w:t xml:space="preserve"> EK, Wheeler E, </w:t>
      </w:r>
      <w:proofErr w:type="spellStart"/>
      <w:r w:rsidRPr="00322787">
        <w:rPr>
          <w:rFonts w:ascii="Arial" w:hAnsi="Arial" w:cs="Arial"/>
          <w:sz w:val="20"/>
          <w:szCs w:val="20"/>
        </w:rPr>
        <w:t>Soranzo</w:t>
      </w:r>
      <w:proofErr w:type="spellEnd"/>
      <w:r w:rsidRPr="00322787">
        <w:rPr>
          <w:rFonts w:ascii="Arial" w:hAnsi="Arial" w:cs="Arial"/>
          <w:sz w:val="20"/>
          <w:szCs w:val="20"/>
        </w:rPr>
        <w:t xml:space="preserve"> N, Park JH, Yang J, </w:t>
      </w:r>
      <w:proofErr w:type="spellStart"/>
      <w:r w:rsidRPr="00322787">
        <w:rPr>
          <w:rFonts w:ascii="Arial" w:hAnsi="Arial" w:cs="Arial"/>
          <w:sz w:val="20"/>
          <w:szCs w:val="20"/>
        </w:rPr>
        <w:t>Gudbjartsson</w:t>
      </w:r>
      <w:proofErr w:type="spellEnd"/>
      <w:r w:rsidRPr="00322787">
        <w:rPr>
          <w:rFonts w:ascii="Arial" w:hAnsi="Arial" w:cs="Arial"/>
          <w:sz w:val="20"/>
          <w:szCs w:val="20"/>
        </w:rPr>
        <w:t xml:space="preserve"> D, Heard-Costa NL, Randall JC, Qi L, Vernon SA, Magi R, </w:t>
      </w:r>
      <w:proofErr w:type="spellStart"/>
      <w:r w:rsidRPr="00322787">
        <w:rPr>
          <w:rFonts w:ascii="Arial" w:hAnsi="Arial" w:cs="Arial"/>
          <w:sz w:val="20"/>
          <w:szCs w:val="20"/>
        </w:rPr>
        <w:t>Pastinen</w:t>
      </w:r>
      <w:proofErr w:type="spellEnd"/>
      <w:r w:rsidRPr="00322787">
        <w:rPr>
          <w:rFonts w:ascii="Arial" w:hAnsi="Arial" w:cs="Arial"/>
          <w:sz w:val="20"/>
          <w:szCs w:val="20"/>
        </w:rPr>
        <w:t xml:space="preserve"> T, Liang L, Heid IM, Luan J, </w:t>
      </w:r>
      <w:proofErr w:type="spellStart"/>
      <w:r w:rsidRPr="00322787">
        <w:rPr>
          <w:rFonts w:ascii="Arial" w:hAnsi="Arial" w:cs="Arial"/>
          <w:sz w:val="20"/>
          <w:szCs w:val="20"/>
        </w:rPr>
        <w:t>Thorleifsson</w:t>
      </w:r>
      <w:proofErr w:type="spellEnd"/>
      <w:r w:rsidRPr="00322787">
        <w:rPr>
          <w:rFonts w:ascii="Arial" w:hAnsi="Arial" w:cs="Arial"/>
          <w:sz w:val="20"/>
          <w:szCs w:val="20"/>
        </w:rPr>
        <w:t xml:space="preserve"> G, Winkler TW, Goddard ME, Sin LK, Palmer C, </w:t>
      </w:r>
      <w:proofErr w:type="spellStart"/>
      <w:r w:rsidRPr="00322787">
        <w:rPr>
          <w:rFonts w:ascii="Arial" w:hAnsi="Arial" w:cs="Arial"/>
          <w:sz w:val="20"/>
          <w:szCs w:val="20"/>
        </w:rPr>
        <w:t>Workalemahu</w:t>
      </w:r>
      <w:proofErr w:type="spellEnd"/>
      <w:r w:rsidRPr="00322787">
        <w:rPr>
          <w:rFonts w:ascii="Arial" w:hAnsi="Arial" w:cs="Arial"/>
          <w:sz w:val="20"/>
          <w:szCs w:val="20"/>
        </w:rPr>
        <w:t xml:space="preserve"> T,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YS, Johansson A, </w:t>
      </w:r>
      <w:proofErr w:type="spellStart"/>
      <w:r w:rsidRPr="00322787">
        <w:rPr>
          <w:rFonts w:ascii="Arial" w:hAnsi="Arial" w:cs="Arial"/>
          <w:sz w:val="20"/>
          <w:szCs w:val="20"/>
        </w:rPr>
        <w:t>Zillikens</w:t>
      </w:r>
      <w:proofErr w:type="spellEnd"/>
      <w:r w:rsidRPr="00322787">
        <w:rPr>
          <w:rFonts w:ascii="Arial" w:hAnsi="Arial" w:cs="Arial"/>
          <w:sz w:val="20"/>
          <w:szCs w:val="20"/>
        </w:rPr>
        <w:t xml:space="preserve"> MC,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Esko T, Johnson T, </w:t>
      </w:r>
      <w:proofErr w:type="spellStart"/>
      <w:r w:rsidRPr="00322787">
        <w:rPr>
          <w:rFonts w:ascii="Arial" w:hAnsi="Arial" w:cs="Arial"/>
          <w:sz w:val="20"/>
          <w:szCs w:val="20"/>
        </w:rPr>
        <w:t>Ketkar</w:t>
      </w:r>
      <w:proofErr w:type="spellEnd"/>
      <w:r w:rsidRPr="00322787">
        <w:rPr>
          <w:rFonts w:ascii="Arial" w:hAnsi="Arial" w:cs="Arial"/>
          <w:sz w:val="20"/>
          <w:szCs w:val="20"/>
        </w:rPr>
        <w:t xml:space="preserve"> S, Kraft P,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Prokopenko I, </w:t>
      </w:r>
      <w:proofErr w:type="spellStart"/>
      <w:r w:rsidRPr="00322787">
        <w:rPr>
          <w:rFonts w:ascii="Arial" w:hAnsi="Arial" w:cs="Arial"/>
          <w:sz w:val="20"/>
          <w:szCs w:val="20"/>
        </w:rPr>
        <w:t>Absher</w:t>
      </w:r>
      <w:proofErr w:type="spellEnd"/>
      <w:r w:rsidRPr="00322787">
        <w:rPr>
          <w:rFonts w:ascii="Arial" w:hAnsi="Arial" w:cs="Arial"/>
          <w:sz w:val="20"/>
          <w:szCs w:val="20"/>
        </w:rPr>
        <w:t xml:space="preserve"> D, Albrecht E, Ernst F, Glazer NL, Hayward C, </w:t>
      </w:r>
      <w:proofErr w:type="spellStart"/>
      <w:r w:rsidRPr="00322787">
        <w:rPr>
          <w:rFonts w:ascii="Arial" w:hAnsi="Arial" w:cs="Arial"/>
          <w:sz w:val="20"/>
          <w:szCs w:val="20"/>
        </w:rPr>
        <w:t>Hottenga</w:t>
      </w:r>
      <w:proofErr w:type="spellEnd"/>
      <w:r w:rsidRPr="00322787">
        <w:rPr>
          <w:rFonts w:ascii="Arial" w:hAnsi="Arial" w:cs="Arial"/>
          <w:sz w:val="20"/>
          <w:szCs w:val="20"/>
        </w:rPr>
        <w:t xml:space="preserve"> JJ, Jacobs KB, Knowles JW, </w:t>
      </w:r>
      <w:proofErr w:type="spellStart"/>
      <w:r w:rsidRPr="00322787">
        <w:rPr>
          <w:rFonts w:ascii="Arial" w:hAnsi="Arial" w:cs="Arial"/>
          <w:sz w:val="20"/>
          <w:szCs w:val="20"/>
        </w:rPr>
        <w:t>Kutalik</w:t>
      </w:r>
      <w:proofErr w:type="spellEnd"/>
      <w:r w:rsidRPr="00322787">
        <w:rPr>
          <w:rFonts w:ascii="Arial" w:hAnsi="Arial" w:cs="Arial"/>
          <w:sz w:val="20"/>
          <w:szCs w:val="20"/>
        </w:rPr>
        <w:t xml:space="preserve"> Z, </w:t>
      </w:r>
      <w:proofErr w:type="spellStart"/>
      <w:r w:rsidRPr="00322787">
        <w:rPr>
          <w:rFonts w:ascii="Arial" w:hAnsi="Arial" w:cs="Arial"/>
          <w:sz w:val="20"/>
          <w:szCs w:val="20"/>
        </w:rPr>
        <w:t>Monda</w:t>
      </w:r>
      <w:proofErr w:type="spellEnd"/>
      <w:r w:rsidRPr="00322787">
        <w:rPr>
          <w:rFonts w:ascii="Arial" w:hAnsi="Arial" w:cs="Arial"/>
          <w:sz w:val="20"/>
          <w:szCs w:val="20"/>
        </w:rPr>
        <w:t xml:space="preserve"> KL,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Preuss M, Rayner NW, Robertson NR, </w:t>
      </w:r>
      <w:proofErr w:type="spellStart"/>
      <w:r w:rsidRPr="00322787">
        <w:rPr>
          <w:rFonts w:ascii="Arial" w:hAnsi="Arial" w:cs="Arial"/>
          <w:sz w:val="20"/>
          <w:szCs w:val="20"/>
        </w:rPr>
        <w:t>Steinthorsdottir</w:t>
      </w:r>
      <w:proofErr w:type="spellEnd"/>
      <w:r w:rsidRPr="00322787">
        <w:rPr>
          <w:rFonts w:ascii="Arial" w:hAnsi="Arial" w:cs="Arial"/>
          <w:sz w:val="20"/>
          <w:szCs w:val="20"/>
        </w:rPr>
        <w:t xml:space="preserve"> V, </w:t>
      </w:r>
      <w:proofErr w:type="spellStart"/>
      <w:r w:rsidRPr="00322787">
        <w:rPr>
          <w:rFonts w:ascii="Arial" w:hAnsi="Arial" w:cs="Arial"/>
          <w:sz w:val="20"/>
          <w:szCs w:val="20"/>
        </w:rPr>
        <w:t>Tyrer</w:t>
      </w:r>
      <w:proofErr w:type="spellEnd"/>
      <w:r w:rsidRPr="00322787">
        <w:rPr>
          <w:rFonts w:ascii="Arial" w:hAnsi="Arial" w:cs="Arial"/>
          <w:sz w:val="20"/>
          <w:szCs w:val="20"/>
        </w:rPr>
        <w:t xml:space="preserve"> JP, Voight BF, </w:t>
      </w:r>
      <w:proofErr w:type="spellStart"/>
      <w:r w:rsidRPr="00322787">
        <w:rPr>
          <w:rFonts w:ascii="Arial" w:hAnsi="Arial" w:cs="Arial"/>
          <w:sz w:val="20"/>
          <w:szCs w:val="20"/>
        </w:rPr>
        <w:t>Wiklund</w:t>
      </w:r>
      <w:proofErr w:type="spellEnd"/>
      <w:r w:rsidRPr="00322787">
        <w:rPr>
          <w:rFonts w:ascii="Arial" w:hAnsi="Arial" w:cs="Arial"/>
          <w:sz w:val="20"/>
          <w:szCs w:val="20"/>
        </w:rPr>
        <w:t xml:space="preserve"> F, Xu J, Zhao JH, </w:t>
      </w:r>
      <w:proofErr w:type="spellStart"/>
      <w:r w:rsidRPr="00322787">
        <w:rPr>
          <w:rFonts w:ascii="Arial" w:hAnsi="Arial" w:cs="Arial"/>
          <w:sz w:val="20"/>
          <w:szCs w:val="20"/>
        </w:rPr>
        <w:t>Nyholt</w:t>
      </w:r>
      <w:proofErr w:type="spellEnd"/>
      <w:r w:rsidRPr="00322787">
        <w:rPr>
          <w:rFonts w:ascii="Arial" w:hAnsi="Arial" w:cs="Arial"/>
          <w:sz w:val="20"/>
          <w:szCs w:val="20"/>
        </w:rPr>
        <w:t xml:space="preserve"> DR, </w:t>
      </w:r>
      <w:proofErr w:type="spellStart"/>
      <w:r w:rsidRPr="00322787">
        <w:rPr>
          <w:rFonts w:ascii="Arial" w:hAnsi="Arial" w:cs="Arial"/>
          <w:sz w:val="20"/>
          <w:szCs w:val="20"/>
        </w:rPr>
        <w:t>Pellikka</w:t>
      </w:r>
      <w:proofErr w:type="spellEnd"/>
      <w:r w:rsidRPr="00322787">
        <w:rPr>
          <w:rFonts w:ascii="Arial" w:hAnsi="Arial" w:cs="Arial"/>
          <w:sz w:val="20"/>
          <w:szCs w:val="20"/>
        </w:rPr>
        <w:t xml:space="preserve"> N, </w:t>
      </w:r>
      <w:proofErr w:type="spellStart"/>
      <w:r w:rsidRPr="00322787">
        <w:rPr>
          <w:rFonts w:ascii="Arial" w:hAnsi="Arial" w:cs="Arial"/>
          <w:sz w:val="20"/>
          <w:szCs w:val="20"/>
        </w:rPr>
        <w:t>Perola</w:t>
      </w:r>
      <w:proofErr w:type="spellEnd"/>
      <w:r w:rsidRPr="00322787">
        <w:rPr>
          <w:rFonts w:ascii="Arial" w:hAnsi="Arial" w:cs="Arial"/>
          <w:sz w:val="20"/>
          <w:szCs w:val="20"/>
        </w:rPr>
        <w:t xml:space="preserve"> M, Perry JR, </w:t>
      </w:r>
      <w:proofErr w:type="spellStart"/>
      <w:r w:rsidRPr="00322787">
        <w:rPr>
          <w:rFonts w:ascii="Arial" w:hAnsi="Arial" w:cs="Arial"/>
          <w:sz w:val="20"/>
          <w:szCs w:val="20"/>
        </w:rPr>
        <w:t>Surakka</w:t>
      </w:r>
      <w:proofErr w:type="spellEnd"/>
      <w:r w:rsidRPr="00322787">
        <w:rPr>
          <w:rFonts w:ascii="Arial" w:hAnsi="Arial" w:cs="Arial"/>
          <w:sz w:val="20"/>
          <w:szCs w:val="20"/>
        </w:rPr>
        <w:t xml:space="preserve"> I, </w:t>
      </w:r>
      <w:proofErr w:type="spellStart"/>
      <w:r w:rsidRPr="00322787">
        <w:rPr>
          <w:rFonts w:ascii="Arial" w:hAnsi="Arial" w:cs="Arial"/>
          <w:sz w:val="20"/>
          <w:szCs w:val="20"/>
        </w:rPr>
        <w:t>Tammesoo</w:t>
      </w:r>
      <w:proofErr w:type="spellEnd"/>
      <w:r w:rsidRPr="00322787">
        <w:rPr>
          <w:rFonts w:ascii="Arial" w:hAnsi="Arial" w:cs="Arial"/>
          <w:sz w:val="20"/>
          <w:szCs w:val="20"/>
        </w:rPr>
        <w:t xml:space="preserve"> ML, Altmaier EL, Amin N,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w:t>
      </w:r>
      <w:proofErr w:type="spellStart"/>
      <w:r w:rsidRPr="00322787">
        <w:rPr>
          <w:rFonts w:ascii="Arial" w:hAnsi="Arial" w:cs="Arial"/>
          <w:sz w:val="20"/>
          <w:szCs w:val="20"/>
        </w:rPr>
        <w:t>Bhangale</w:t>
      </w:r>
      <w:proofErr w:type="spellEnd"/>
      <w:r w:rsidRPr="00322787">
        <w:rPr>
          <w:rFonts w:ascii="Arial" w:hAnsi="Arial" w:cs="Arial"/>
          <w:sz w:val="20"/>
          <w:szCs w:val="20"/>
        </w:rPr>
        <w:t xml:space="preserve"> T, Boucher G, Chasman DI, Chen C, Coin L, Cooper MN, Dixon AL, Gibson Q, </w:t>
      </w:r>
      <w:proofErr w:type="spellStart"/>
      <w:r w:rsidRPr="00322787">
        <w:rPr>
          <w:rFonts w:ascii="Arial" w:hAnsi="Arial" w:cs="Arial"/>
          <w:sz w:val="20"/>
          <w:szCs w:val="20"/>
        </w:rPr>
        <w:t>Grundberg</w:t>
      </w:r>
      <w:proofErr w:type="spellEnd"/>
      <w:r w:rsidRPr="00322787">
        <w:rPr>
          <w:rFonts w:ascii="Arial" w:hAnsi="Arial" w:cs="Arial"/>
          <w:sz w:val="20"/>
          <w:szCs w:val="20"/>
        </w:rPr>
        <w:t xml:space="preserve"> E, Hao K, Juhani JM, Kaplan LM, </w:t>
      </w:r>
      <w:proofErr w:type="spellStart"/>
      <w:r w:rsidRPr="00322787">
        <w:rPr>
          <w:rFonts w:ascii="Arial" w:hAnsi="Arial" w:cs="Arial"/>
          <w:sz w:val="20"/>
          <w:szCs w:val="20"/>
        </w:rPr>
        <w:t>Kettunen</w:t>
      </w:r>
      <w:proofErr w:type="spellEnd"/>
      <w:r w:rsidRPr="00322787">
        <w:rPr>
          <w:rFonts w:ascii="Arial" w:hAnsi="Arial" w:cs="Arial"/>
          <w:sz w:val="20"/>
          <w:szCs w:val="20"/>
        </w:rPr>
        <w:t xml:space="preserve"> J, </w:t>
      </w:r>
      <w:proofErr w:type="spellStart"/>
      <w:r w:rsidRPr="00322787">
        <w:rPr>
          <w:rFonts w:ascii="Arial" w:hAnsi="Arial" w:cs="Arial"/>
          <w:sz w:val="20"/>
          <w:szCs w:val="20"/>
        </w:rPr>
        <w:t>Konig</w:t>
      </w:r>
      <w:proofErr w:type="spellEnd"/>
      <w:r w:rsidRPr="00322787">
        <w:rPr>
          <w:rFonts w:ascii="Arial" w:hAnsi="Arial" w:cs="Arial"/>
          <w:sz w:val="20"/>
          <w:szCs w:val="20"/>
        </w:rPr>
        <w:t xml:space="preserve"> IR, Kwan T, Lawrence RW, Levinson DF, </w:t>
      </w:r>
      <w:proofErr w:type="spellStart"/>
      <w:r w:rsidRPr="00322787">
        <w:rPr>
          <w:rFonts w:ascii="Arial" w:hAnsi="Arial" w:cs="Arial"/>
          <w:sz w:val="20"/>
          <w:szCs w:val="20"/>
        </w:rPr>
        <w:t>Lorentzon</w:t>
      </w:r>
      <w:proofErr w:type="spellEnd"/>
      <w:r w:rsidRPr="00322787">
        <w:rPr>
          <w:rFonts w:ascii="Arial" w:hAnsi="Arial" w:cs="Arial"/>
          <w:sz w:val="20"/>
          <w:szCs w:val="20"/>
        </w:rPr>
        <w:t xml:space="preserve"> M, McKnight B, Morris AP, Muller M, Suh NJ, Purcell S, </w:t>
      </w:r>
      <w:proofErr w:type="spellStart"/>
      <w:r w:rsidRPr="00322787">
        <w:rPr>
          <w:rFonts w:ascii="Arial" w:hAnsi="Arial" w:cs="Arial"/>
          <w:sz w:val="20"/>
          <w:szCs w:val="20"/>
        </w:rPr>
        <w:t>Rafelt</w:t>
      </w:r>
      <w:proofErr w:type="spellEnd"/>
      <w:r w:rsidRPr="00322787">
        <w:rPr>
          <w:rFonts w:ascii="Arial" w:hAnsi="Arial" w:cs="Arial"/>
          <w:sz w:val="20"/>
          <w:szCs w:val="20"/>
        </w:rPr>
        <w:t xml:space="preserve"> S, Salem RM, Salvi E,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Shi J, </w:t>
      </w:r>
      <w:proofErr w:type="spellStart"/>
      <w:r w:rsidRPr="00322787">
        <w:rPr>
          <w:rFonts w:ascii="Arial" w:hAnsi="Arial" w:cs="Arial"/>
          <w:sz w:val="20"/>
          <w:szCs w:val="20"/>
        </w:rPr>
        <w:t>Sovio</w:t>
      </w:r>
      <w:proofErr w:type="spellEnd"/>
      <w:r w:rsidRPr="00322787">
        <w:rPr>
          <w:rFonts w:ascii="Arial" w:hAnsi="Arial" w:cs="Arial"/>
          <w:sz w:val="20"/>
          <w:szCs w:val="20"/>
        </w:rPr>
        <w:t xml:space="preserve"> U, Thompson JR, </w:t>
      </w:r>
      <w:proofErr w:type="spellStart"/>
      <w:r w:rsidRPr="00322787">
        <w:rPr>
          <w:rFonts w:ascii="Arial" w:hAnsi="Arial" w:cs="Arial"/>
          <w:sz w:val="20"/>
          <w:szCs w:val="20"/>
        </w:rPr>
        <w:t>Turchin</w:t>
      </w:r>
      <w:proofErr w:type="spellEnd"/>
      <w:r w:rsidRPr="00322787">
        <w:rPr>
          <w:rFonts w:ascii="Arial" w:hAnsi="Arial" w:cs="Arial"/>
          <w:sz w:val="20"/>
          <w:szCs w:val="20"/>
        </w:rPr>
        <w:t xml:space="preserve"> MC, </w:t>
      </w:r>
      <w:proofErr w:type="spellStart"/>
      <w:r w:rsidRPr="00322787">
        <w:rPr>
          <w:rFonts w:ascii="Arial" w:hAnsi="Arial" w:cs="Arial"/>
          <w:sz w:val="20"/>
          <w:szCs w:val="20"/>
        </w:rPr>
        <w:t>Vandenput</w:t>
      </w:r>
      <w:proofErr w:type="spellEnd"/>
      <w:r w:rsidRPr="00322787">
        <w:rPr>
          <w:rFonts w:ascii="Arial" w:hAnsi="Arial" w:cs="Arial"/>
          <w:sz w:val="20"/>
          <w:szCs w:val="20"/>
        </w:rPr>
        <w:t xml:space="preserve"> L, </w:t>
      </w:r>
      <w:proofErr w:type="spellStart"/>
      <w:r w:rsidRPr="00322787">
        <w:rPr>
          <w:rFonts w:ascii="Arial" w:hAnsi="Arial" w:cs="Arial"/>
          <w:sz w:val="20"/>
          <w:szCs w:val="20"/>
        </w:rPr>
        <w:t>Verlaan</w:t>
      </w:r>
      <w:proofErr w:type="spellEnd"/>
      <w:r w:rsidRPr="00322787">
        <w:rPr>
          <w:rFonts w:ascii="Arial" w:hAnsi="Arial" w:cs="Arial"/>
          <w:sz w:val="20"/>
          <w:szCs w:val="20"/>
        </w:rPr>
        <w:t xml:space="preserve"> DJ,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White CC, Ziegler A, Almgren P, </w:t>
      </w:r>
      <w:proofErr w:type="spellStart"/>
      <w:r w:rsidRPr="00322787">
        <w:rPr>
          <w:rFonts w:ascii="Arial" w:hAnsi="Arial" w:cs="Arial"/>
          <w:sz w:val="20"/>
          <w:szCs w:val="20"/>
        </w:rPr>
        <w:t>Balmforth</w:t>
      </w:r>
      <w:proofErr w:type="spellEnd"/>
      <w:r w:rsidRPr="00322787">
        <w:rPr>
          <w:rFonts w:ascii="Arial" w:hAnsi="Arial" w:cs="Arial"/>
          <w:sz w:val="20"/>
          <w:szCs w:val="20"/>
        </w:rPr>
        <w:t xml:space="preserve"> AJ, Campbell H, </w:t>
      </w:r>
      <w:proofErr w:type="spellStart"/>
      <w:r w:rsidRPr="00322787">
        <w:rPr>
          <w:rFonts w:ascii="Arial" w:hAnsi="Arial" w:cs="Arial"/>
          <w:sz w:val="20"/>
          <w:szCs w:val="20"/>
        </w:rPr>
        <w:t>Citterio</w:t>
      </w:r>
      <w:proofErr w:type="spellEnd"/>
      <w:r w:rsidRPr="00322787">
        <w:rPr>
          <w:rFonts w:ascii="Arial" w:hAnsi="Arial" w:cs="Arial"/>
          <w:sz w:val="20"/>
          <w:szCs w:val="20"/>
        </w:rPr>
        <w:t xml:space="preserve"> L, De </w:t>
      </w:r>
      <w:proofErr w:type="spellStart"/>
      <w:r w:rsidRPr="00322787">
        <w:rPr>
          <w:rFonts w:ascii="Arial" w:hAnsi="Arial" w:cs="Arial"/>
          <w:sz w:val="20"/>
          <w:szCs w:val="20"/>
        </w:rPr>
        <w:t>Grandi</w:t>
      </w:r>
      <w:proofErr w:type="spellEnd"/>
      <w:r w:rsidRPr="00322787">
        <w:rPr>
          <w:rFonts w:ascii="Arial" w:hAnsi="Arial" w:cs="Arial"/>
          <w:sz w:val="20"/>
          <w:szCs w:val="20"/>
        </w:rPr>
        <w:t xml:space="preserve"> A, </w:t>
      </w:r>
      <w:proofErr w:type="spellStart"/>
      <w:r w:rsidRPr="00322787">
        <w:rPr>
          <w:rFonts w:ascii="Arial" w:hAnsi="Arial" w:cs="Arial"/>
          <w:sz w:val="20"/>
          <w:szCs w:val="20"/>
        </w:rPr>
        <w:t>Dominiczak</w:t>
      </w:r>
      <w:proofErr w:type="spellEnd"/>
      <w:r w:rsidRPr="00322787">
        <w:rPr>
          <w:rFonts w:ascii="Arial" w:hAnsi="Arial" w:cs="Arial"/>
          <w:sz w:val="20"/>
          <w:szCs w:val="20"/>
        </w:rPr>
        <w:t xml:space="preserve"> A, Duan J, Elliott P, </w:t>
      </w:r>
      <w:proofErr w:type="spellStart"/>
      <w:r w:rsidRPr="00322787">
        <w:rPr>
          <w:rFonts w:ascii="Arial" w:hAnsi="Arial" w:cs="Arial"/>
          <w:sz w:val="20"/>
          <w:szCs w:val="20"/>
        </w:rPr>
        <w:t>Elosua</w:t>
      </w:r>
      <w:proofErr w:type="spellEnd"/>
      <w:r w:rsidRPr="00322787">
        <w:rPr>
          <w:rFonts w:ascii="Arial" w:hAnsi="Arial" w:cs="Arial"/>
          <w:sz w:val="20"/>
          <w:szCs w:val="20"/>
        </w:rPr>
        <w:t xml:space="preserve"> R, Eriksson JG, </w:t>
      </w:r>
      <w:proofErr w:type="spellStart"/>
      <w:r w:rsidRPr="00322787">
        <w:rPr>
          <w:rFonts w:ascii="Arial" w:hAnsi="Arial" w:cs="Arial"/>
          <w:sz w:val="20"/>
          <w:szCs w:val="20"/>
        </w:rPr>
        <w:t>Freimer</w:t>
      </w:r>
      <w:proofErr w:type="spellEnd"/>
      <w:r w:rsidRPr="00322787">
        <w:rPr>
          <w:rFonts w:ascii="Arial" w:hAnsi="Arial" w:cs="Arial"/>
          <w:sz w:val="20"/>
          <w:szCs w:val="20"/>
        </w:rPr>
        <w:t xml:space="preserve"> NB, </w:t>
      </w:r>
      <w:proofErr w:type="spellStart"/>
      <w:r w:rsidRPr="00322787">
        <w:rPr>
          <w:rFonts w:ascii="Arial" w:hAnsi="Arial" w:cs="Arial"/>
          <w:sz w:val="20"/>
          <w:szCs w:val="20"/>
        </w:rPr>
        <w:t>Geus</w:t>
      </w:r>
      <w:proofErr w:type="spellEnd"/>
      <w:r w:rsidRPr="00322787">
        <w:rPr>
          <w:rFonts w:ascii="Arial" w:hAnsi="Arial" w:cs="Arial"/>
          <w:sz w:val="20"/>
          <w:szCs w:val="20"/>
        </w:rPr>
        <w:t xml:space="preserve"> EJ, </w:t>
      </w:r>
      <w:proofErr w:type="spellStart"/>
      <w:r w:rsidRPr="00322787">
        <w:rPr>
          <w:rFonts w:ascii="Arial" w:hAnsi="Arial" w:cs="Arial"/>
          <w:sz w:val="20"/>
          <w:szCs w:val="20"/>
        </w:rPr>
        <w:t>Glorioso</w:t>
      </w:r>
      <w:proofErr w:type="spellEnd"/>
      <w:r w:rsidRPr="00322787">
        <w:rPr>
          <w:rFonts w:ascii="Arial" w:hAnsi="Arial" w:cs="Arial"/>
          <w:sz w:val="20"/>
          <w:szCs w:val="20"/>
        </w:rPr>
        <w:t xml:space="preserve"> N, </w:t>
      </w:r>
      <w:proofErr w:type="spellStart"/>
      <w:r w:rsidRPr="00322787">
        <w:rPr>
          <w:rFonts w:ascii="Arial" w:hAnsi="Arial" w:cs="Arial"/>
          <w:sz w:val="20"/>
          <w:szCs w:val="20"/>
        </w:rPr>
        <w:t>Haiqing</w:t>
      </w:r>
      <w:proofErr w:type="spellEnd"/>
      <w:r w:rsidRPr="00322787">
        <w:rPr>
          <w:rFonts w:ascii="Arial" w:hAnsi="Arial" w:cs="Arial"/>
          <w:sz w:val="20"/>
          <w:szCs w:val="20"/>
        </w:rPr>
        <w:t xml:space="preserve"> S, </w:t>
      </w:r>
      <w:proofErr w:type="spellStart"/>
      <w:r w:rsidRPr="00322787">
        <w:rPr>
          <w:rFonts w:ascii="Arial" w:hAnsi="Arial" w:cs="Arial"/>
          <w:sz w:val="20"/>
          <w:szCs w:val="20"/>
        </w:rPr>
        <w:t>Hartikainen</w:t>
      </w:r>
      <w:proofErr w:type="spellEnd"/>
      <w:r w:rsidRPr="00322787">
        <w:rPr>
          <w:rFonts w:ascii="Arial" w:hAnsi="Arial" w:cs="Arial"/>
          <w:sz w:val="20"/>
          <w:szCs w:val="20"/>
        </w:rPr>
        <w:t xml:space="preserve"> AL, </w:t>
      </w:r>
      <w:proofErr w:type="spellStart"/>
      <w:r w:rsidRPr="00322787">
        <w:rPr>
          <w:rFonts w:ascii="Arial" w:hAnsi="Arial" w:cs="Arial"/>
          <w:sz w:val="20"/>
          <w:szCs w:val="20"/>
        </w:rPr>
        <w:t>Havulinna</w:t>
      </w:r>
      <w:proofErr w:type="spellEnd"/>
      <w:r w:rsidRPr="00322787">
        <w:rPr>
          <w:rFonts w:ascii="Arial" w:hAnsi="Arial" w:cs="Arial"/>
          <w:sz w:val="20"/>
          <w:szCs w:val="20"/>
        </w:rPr>
        <w:t xml:space="preserve"> AS, Hicks AA, Hui J, </w:t>
      </w:r>
      <w:proofErr w:type="spellStart"/>
      <w:r w:rsidRPr="00322787">
        <w:rPr>
          <w:rFonts w:ascii="Arial" w:hAnsi="Arial" w:cs="Arial"/>
          <w:sz w:val="20"/>
          <w:szCs w:val="20"/>
        </w:rPr>
        <w:t>Igl</w:t>
      </w:r>
      <w:proofErr w:type="spellEnd"/>
      <w:r w:rsidRPr="00322787">
        <w:rPr>
          <w:rFonts w:ascii="Arial" w:hAnsi="Arial" w:cs="Arial"/>
          <w:sz w:val="20"/>
          <w:szCs w:val="20"/>
        </w:rPr>
        <w:t xml:space="preserve"> W,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w:t>
      </w:r>
      <w:proofErr w:type="spellStart"/>
      <w:r w:rsidRPr="00322787">
        <w:rPr>
          <w:rFonts w:ascii="Arial" w:hAnsi="Arial" w:cs="Arial"/>
          <w:sz w:val="20"/>
          <w:szCs w:val="20"/>
        </w:rPr>
        <w:t>Jula</w:t>
      </w:r>
      <w:proofErr w:type="spellEnd"/>
      <w:r w:rsidRPr="00322787">
        <w:rPr>
          <w:rFonts w:ascii="Arial" w:hAnsi="Arial" w:cs="Arial"/>
          <w:sz w:val="20"/>
          <w:szCs w:val="20"/>
        </w:rPr>
        <w:t xml:space="preserve"> A, </w:t>
      </w:r>
      <w:proofErr w:type="spellStart"/>
      <w:r w:rsidRPr="00322787">
        <w:rPr>
          <w:rFonts w:ascii="Arial" w:hAnsi="Arial" w:cs="Arial"/>
          <w:sz w:val="20"/>
          <w:szCs w:val="20"/>
        </w:rPr>
        <w:t>Kajantie</w:t>
      </w:r>
      <w:proofErr w:type="spellEnd"/>
      <w:r w:rsidRPr="00322787">
        <w:rPr>
          <w:rFonts w:ascii="Arial" w:hAnsi="Arial" w:cs="Arial"/>
          <w:sz w:val="20"/>
          <w:szCs w:val="20"/>
        </w:rPr>
        <w:t xml:space="preserve"> E, </w:t>
      </w:r>
      <w:proofErr w:type="spellStart"/>
      <w:r w:rsidRPr="00322787">
        <w:rPr>
          <w:rFonts w:ascii="Arial" w:hAnsi="Arial" w:cs="Arial"/>
          <w:sz w:val="20"/>
          <w:szCs w:val="20"/>
        </w:rPr>
        <w:t>Kilpelainen</w:t>
      </w:r>
      <w:proofErr w:type="spellEnd"/>
      <w:r w:rsidRPr="00322787">
        <w:rPr>
          <w:rFonts w:ascii="Arial" w:hAnsi="Arial" w:cs="Arial"/>
          <w:sz w:val="20"/>
          <w:szCs w:val="20"/>
        </w:rPr>
        <w:t xml:space="preserve"> TO, </w:t>
      </w:r>
      <w:proofErr w:type="spellStart"/>
      <w:r w:rsidRPr="00322787">
        <w:rPr>
          <w:rFonts w:ascii="Arial" w:hAnsi="Arial" w:cs="Arial"/>
          <w:sz w:val="20"/>
          <w:szCs w:val="20"/>
        </w:rPr>
        <w:t>Koiranen</w:t>
      </w:r>
      <w:proofErr w:type="spellEnd"/>
      <w:r w:rsidRPr="00322787">
        <w:rPr>
          <w:rFonts w:ascii="Arial" w:hAnsi="Arial" w:cs="Arial"/>
          <w:sz w:val="20"/>
          <w:szCs w:val="20"/>
        </w:rPr>
        <w:t xml:space="preserve"> M, </w:t>
      </w:r>
      <w:proofErr w:type="spellStart"/>
      <w:r w:rsidRPr="00322787">
        <w:rPr>
          <w:rFonts w:ascii="Arial" w:hAnsi="Arial" w:cs="Arial"/>
          <w:sz w:val="20"/>
          <w:szCs w:val="20"/>
        </w:rPr>
        <w:t>Kolcic</w:t>
      </w:r>
      <w:proofErr w:type="spellEnd"/>
      <w:r w:rsidRPr="00322787">
        <w:rPr>
          <w:rFonts w:ascii="Arial" w:hAnsi="Arial" w:cs="Arial"/>
          <w:sz w:val="20"/>
          <w:szCs w:val="20"/>
        </w:rPr>
        <w:t xml:space="preserve"> I, Koskinen S, Kovacs P, </w:t>
      </w:r>
      <w:proofErr w:type="spellStart"/>
      <w:r w:rsidRPr="00322787">
        <w:rPr>
          <w:rFonts w:ascii="Arial" w:hAnsi="Arial" w:cs="Arial"/>
          <w:sz w:val="20"/>
          <w:szCs w:val="20"/>
        </w:rPr>
        <w:t>Laitinen</w:t>
      </w:r>
      <w:proofErr w:type="spellEnd"/>
      <w:r w:rsidRPr="00322787">
        <w:rPr>
          <w:rFonts w:ascii="Arial" w:hAnsi="Arial" w:cs="Arial"/>
          <w:sz w:val="20"/>
          <w:szCs w:val="20"/>
        </w:rPr>
        <w:t xml:space="preserve"> J, Liu J, </w:t>
      </w:r>
      <w:proofErr w:type="spellStart"/>
      <w:r w:rsidRPr="00322787">
        <w:rPr>
          <w:rFonts w:ascii="Arial" w:hAnsi="Arial" w:cs="Arial"/>
          <w:sz w:val="20"/>
          <w:szCs w:val="20"/>
        </w:rPr>
        <w:t>Lokki</w:t>
      </w:r>
      <w:proofErr w:type="spellEnd"/>
      <w:r w:rsidRPr="00322787">
        <w:rPr>
          <w:rFonts w:ascii="Arial" w:hAnsi="Arial" w:cs="Arial"/>
          <w:sz w:val="20"/>
          <w:szCs w:val="20"/>
        </w:rPr>
        <w:t xml:space="preserve"> ML, </w:t>
      </w:r>
      <w:proofErr w:type="spellStart"/>
      <w:r w:rsidRPr="00322787">
        <w:rPr>
          <w:rFonts w:ascii="Arial" w:hAnsi="Arial" w:cs="Arial"/>
          <w:sz w:val="20"/>
          <w:szCs w:val="20"/>
        </w:rPr>
        <w:t>Marusic</w:t>
      </w:r>
      <w:proofErr w:type="spellEnd"/>
      <w:r w:rsidRPr="00322787">
        <w:rPr>
          <w:rFonts w:ascii="Arial" w:hAnsi="Arial" w:cs="Arial"/>
          <w:sz w:val="20"/>
          <w:szCs w:val="20"/>
        </w:rPr>
        <w:t xml:space="preserve"> A, </w:t>
      </w:r>
      <w:proofErr w:type="spellStart"/>
      <w:r w:rsidRPr="00322787">
        <w:rPr>
          <w:rFonts w:ascii="Arial" w:hAnsi="Arial" w:cs="Arial"/>
          <w:sz w:val="20"/>
          <w:szCs w:val="20"/>
        </w:rPr>
        <w:t>Maschio</w:t>
      </w:r>
      <w:proofErr w:type="spellEnd"/>
      <w:r w:rsidRPr="00322787">
        <w:rPr>
          <w:rFonts w:ascii="Arial" w:hAnsi="Arial" w:cs="Arial"/>
          <w:sz w:val="20"/>
          <w:szCs w:val="20"/>
        </w:rPr>
        <w:t xml:space="preserve"> A, </w:t>
      </w:r>
      <w:proofErr w:type="spellStart"/>
      <w:r w:rsidRPr="00322787">
        <w:rPr>
          <w:rFonts w:ascii="Arial" w:hAnsi="Arial" w:cs="Arial"/>
          <w:sz w:val="20"/>
          <w:szCs w:val="20"/>
        </w:rPr>
        <w:t>Meitinger</w:t>
      </w:r>
      <w:proofErr w:type="spellEnd"/>
      <w:r w:rsidRPr="00322787">
        <w:rPr>
          <w:rFonts w:ascii="Arial" w:hAnsi="Arial" w:cs="Arial"/>
          <w:sz w:val="20"/>
          <w:szCs w:val="20"/>
        </w:rPr>
        <w:t xml:space="preserve"> T, </w:t>
      </w:r>
      <w:proofErr w:type="spellStart"/>
      <w:r w:rsidRPr="00322787">
        <w:rPr>
          <w:rFonts w:ascii="Arial" w:hAnsi="Arial" w:cs="Arial"/>
          <w:sz w:val="20"/>
          <w:szCs w:val="20"/>
        </w:rPr>
        <w:t>Mulas</w:t>
      </w:r>
      <w:proofErr w:type="spellEnd"/>
      <w:r w:rsidRPr="00322787">
        <w:rPr>
          <w:rFonts w:ascii="Arial" w:hAnsi="Arial" w:cs="Arial"/>
          <w:sz w:val="20"/>
          <w:szCs w:val="20"/>
        </w:rPr>
        <w:t xml:space="preserve"> A, Pare G, Parker AN, </w:t>
      </w:r>
      <w:proofErr w:type="spellStart"/>
      <w:r w:rsidRPr="00322787">
        <w:rPr>
          <w:rFonts w:ascii="Arial" w:hAnsi="Arial" w:cs="Arial"/>
          <w:sz w:val="20"/>
          <w:szCs w:val="20"/>
        </w:rPr>
        <w:t>Peden</w:t>
      </w:r>
      <w:proofErr w:type="spellEnd"/>
      <w:r w:rsidRPr="00322787">
        <w:rPr>
          <w:rFonts w:ascii="Arial" w:hAnsi="Arial" w:cs="Arial"/>
          <w:sz w:val="20"/>
          <w:szCs w:val="20"/>
        </w:rPr>
        <w:t xml:space="preserve"> JF, </w:t>
      </w:r>
      <w:proofErr w:type="spellStart"/>
      <w:r w:rsidRPr="00322787">
        <w:rPr>
          <w:rFonts w:ascii="Arial" w:hAnsi="Arial" w:cs="Arial"/>
          <w:sz w:val="20"/>
          <w:szCs w:val="20"/>
        </w:rPr>
        <w:t>Petersmann</w:t>
      </w:r>
      <w:proofErr w:type="spellEnd"/>
      <w:r w:rsidRPr="00322787">
        <w:rPr>
          <w:rFonts w:ascii="Arial" w:hAnsi="Arial" w:cs="Arial"/>
          <w:sz w:val="20"/>
          <w:szCs w:val="20"/>
        </w:rPr>
        <w:t xml:space="preserve"> A, Pichler I, </w:t>
      </w:r>
      <w:proofErr w:type="spellStart"/>
      <w:r w:rsidRPr="00322787">
        <w:rPr>
          <w:rFonts w:ascii="Arial" w:hAnsi="Arial" w:cs="Arial"/>
          <w:sz w:val="20"/>
          <w:szCs w:val="20"/>
        </w:rPr>
        <w:t>Pietilainen</w:t>
      </w:r>
      <w:proofErr w:type="spellEnd"/>
      <w:r w:rsidRPr="00322787">
        <w:rPr>
          <w:rFonts w:ascii="Arial" w:hAnsi="Arial" w:cs="Arial"/>
          <w:sz w:val="20"/>
          <w:szCs w:val="20"/>
        </w:rPr>
        <w:t xml:space="preserve"> KH, </w:t>
      </w:r>
      <w:proofErr w:type="spellStart"/>
      <w:r w:rsidRPr="00322787">
        <w:rPr>
          <w:rFonts w:ascii="Arial" w:hAnsi="Arial" w:cs="Arial"/>
          <w:sz w:val="20"/>
          <w:szCs w:val="20"/>
        </w:rPr>
        <w:t>Pouta</w:t>
      </w:r>
      <w:proofErr w:type="spellEnd"/>
      <w:r w:rsidRPr="00322787">
        <w:rPr>
          <w:rFonts w:ascii="Arial" w:hAnsi="Arial" w:cs="Arial"/>
          <w:sz w:val="20"/>
          <w:szCs w:val="20"/>
        </w:rPr>
        <w:t xml:space="preserve"> A, </w:t>
      </w:r>
      <w:proofErr w:type="spellStart"/>
      <w:r w:rsidRPr="00322787">
        <w:rPr>
          <w:rFonts w:ascii="Arial" w:hAnsi="Arial" w:cs="Arial"/>
          <w:sz w:val="20"/>
          <w:szCs w:val="20"/>
        </w:rPr>
        <w:t>Ridderstrale</w:t>
      </w:r>
      <w:proofErr w:type="spellEnd"/>
      <w:r w:rsidRPr="00322787">
        <w:rPr>
          <w:rFonts w:ascii="Arial" w:hAnsi="Arial" w:cs="Arial"/>
          <w:sz w:val="20"/>
          <w:szCs w:val="20"/>
        </w:rPr>
        <w:t xml:space="preserve"> M, Rotter JI, Sambrook JG, Sanders AR, Schmidt CO, </w:t>
      </w:r>
      <w:proofErr w:type="spellStart"/>
      <w:r w:rsidRPr="00322787">
        <w:rPr>
          <w:rFonts w:ascii="Arial" w:hAnsi="Arial" w:cs="Arial"/>
          <w:sz w:val="20"/>
          <w:szCs w:val="20"/>
        </w:rPr>
        <w:t>Sinisalo</w:t>
      </w:r>
      <w:proofErr w:type="spellEnd"/>
      <w:r w:rsidRPr="00322787">
        <w:rPr>
          <w:rFonts w:ascii="Arial" w:hAnsi="Arial" w:cs="Arial"/>
          <w:sz w:val="20"/>
          <w:szCs w:val="20"/>
        </w:rPr>
        <w:t xml:space="preserve"> J, Smit JH, Stringham HM, Bragi WG, Widen E, Wild SH, Willemsen G, Zagato L, </w:t>
      </w:r>
      <w:proofErr w:type="spellStart"/>
      <w:r w:rsidRPr="00322787">
        <w:rPr>
          <w:rFonts w:ascii="Arial" w:hAnsi="Arial" w:cs="Arial"/>
          <w:sz w:val="20"/>
          <w:szCs w:val="20"/>
        </w:rPr>
        <w:t>Zgaga</w:t>
      </w:r>
      <w:proofErr w:type="spellEnd"/>
      <w:r w:rsidRPr="00322787">
        <w:rPr>
          <w:rFonts w:ascii="Arial" w:hAnsi="Arial" w:cs="Arial"/>
          <w:sz w:val="20"/>
          <w:szCs w:val="20"/>
        </w:rPr>
        <w:t xml:space="preserve"> L, </w:t>
      </w:r>
      <w:proofErr w:type="spellStart"/>
      <w:r w:rsidRPr="00322787">
        <w:rPr>
          <w:rFonts w:ascii="Arial" w:hAnsi="Arial" w:cs="Arial"/>
          <w:sz w:val="20"/>
          <w:szCs w:val="20"/>
        </w:rPr>
        <w:t>Zitting</w:t>
      </w:r>
      <w:proofErr w:type="spellEnd"/>
      <w:r w:rsidRPr="00322787">
        <w:rPr>
          <w:rFonts w:ascii="Arial" w:hAnsi="Arial" w:cs="Arial"/>
          <w:sz w:val="20"/>
          <w:szCs w:val="20"/>
        </w:rPr>
        <w:t xml:space="preserve"> P, </w:t>
      </w:r>
      <w:proofErr w:type="spellStart"/>
      <w:r w:rsidRPr="00322787">
        <w:rPr>
          <w:rFonts w:ascii="Arial" w:hAnsi="Arial" w:cs="Arial"/>
          <w:sz w:val="20"/>
          <w:szCs w:val="20"/>
        </w:rPr>
        <w:t>Alavere</w:t>
      </w:r>
      <w:proofErr w:type="spellEnd"/>
      <w:r w:rsidRPr="00322787">
        <w:rPr>
          <w:rFonts w:ascii="Arial" w:hAnsi="Arial" w:cs="Arial"/>
          <w:sz w:val="20"/>
          <w:szCs w:val="20"/>
        </w:rPr>
        <w:t xml:space="preserve"> H, </w:t>
      </w:r>
      <w:proofErr w:type="spellStart"/>
      <w:r w:rsidRPr="00322787">
        <w:rPr>
          <w:rFonts w:ascii="Arial" w:hAnsi="Arial" w:cs="Arial"/>
          <w:sz w:val="20"/>
          <w:szCs w:val="20"/>
        </w:rPr>
        <w:t>Farrall</w:t>
      </w:r>
      <w:proofErr w:type="spellEnd"/>
      <w:r w:rsidRPr="00322787">
        <w:rPr>
          <w:rFonts w:ascii="Arial" w:hAnsi="Arial" w:cs="Arial"/>
          <w:sz w:val="20"/>
          <w:szCs w:val="20"/>
        </w:rPr>
        <w:t xml:space="preserve"> M, McArdle WL, Nelis M, Peters MJ, </w:t>
      </w:r>
      <w:proofErr w:type="spellStart"/>
      <w:r w:rsidRPr="00322787">
        <w:rPr>
          <w:rFonts w:ascii="Arial" w:hAnsi="Arial" w:cs="Arial"/>
          <w:sz w:val="20"/>
          <w:szCs w:val="20"/>
        </w:rPr>
        <w:t>Ripatti</w:t>
      </w:r>
      <w:proofErr w:type="spellEnd"/>
      <w:r w:rsidRPr="00322787">
        <w:rPr>
          <w:rFonts w:ascii="Arial" w:hAnsi="Arial" w:cs="Arial"/>
          <w:sz w:val="20"/>
          <w:szCs w:val="20"/>
        </w:rPr>
        <w:t xml:space="preserve"> S, van </w:t>
      </w:r>
      <w:proofErr w:type="spellStart"/>
      <w:r w:rsidRPr="00322787">
        <w:rPr>
          <w:rFonts w:ascii="Arial" w:hAnsi="Arial" w:cs="Arial"/>
          <w:sz w:val="20"/>
          <w:szCs w:val="20"/>
        </w:rPr>
        <w:t>Meurs</w:t>
      </w:r>
      <w:proofErr w:type="spellEnd"/>
      <w:r w:rsidRPr="00322787">
        <w:rPr>
          <w:rFonts w:ascii="Arial" w:hAnsi="Arial" w:cs="Arial"/>
          <w:sz w:val="20"/>
          <w:szCs w:val="20"/>
        </w:rPr>
        <w:t xml:space="preserve"> JB, </w:t>
      </w:r>
      <w:proofErr w:type="spellStart"/>
      <w:r w:rsidRPr="00322787">
        <w:rPr>
          <w:rFonts w:ascii="Arial" w:hAnsi="Arial" w:cs="Arial"/>
          <w:sz w:val="20"/>
          <w:szCs w:val="20"/>
        </w:rPr>
        <w:t>Aben</w:t>
      </w:r>
      <w:proofErr w:type="spellEnd"/>
      <w:r w:rsidRPr="00322787">
        <w:rPr>
          <w:rFonts w:ascii="Arial" w:hAnsi="Arial" w:cs="Arial"/>
          <w:sz w:val="20"/>
          <w:szCs w:val="20"/>
        </w:rPr>
        <w:t xml:space="preserve"> KK, </w:t>
      </w:r>
      <w:proofErr w:type="spellStart"/>
      <w:r w:rsidRPr="00322787">
        <w:rPr>
          <w:rFonts w:ascii="Arial" w:hAnsi="Arial" w:cs="Arial"/>
          <w:sz w:val="20"/>
          <w:szCs w:val="20"/>
        </w:rPr>
        <w:t>Ardlie</w:t>
      </w:r>
      <w:proofErr w:type="spellEnd"/>
      <w:r w:rsidRPr="00322787">
        <w:rPr>
          <w:rFonts w:ascii="Arial" w:hAnsi="Arial" w:cs="Arial"/>
          <w:sz w:val="20"/>
          <w:szCs w:val="20"/>
        </w:rPr>
        <w:t xml:space="preserve"> KG, Beckmann JS, Beilby JP, Bergman RN, Bergmann S, Collins FS, </w:t>
      </w:r>
      <w:proofErr w:type="spellStart"/>
      <w:r w:rsidRPr="00322787">
        <w:rPr>
          <w:rFonts w:ascii="Arial" w:hAnsi="Arial" w:cs="Arial"/>
          <w:sz w:val="20"/>
          <w:szCs w:val="20"/>
        </w:rPr>
        <w:t>Cusi</w:t>
      </w:r>
      <w:proofErr w:type="spellEnd"/>
      <w:r w:rsidRPr="00322787">
        <w:rPr>
          <w:rFonts w:ascii="Arial" w:hAnsi="Arial" w:cs="Arial"/>
          <w:sz w:val="20"/>
          <w:szCs w:val="20"/>
        </w:rPr>
        <w:t xml:space="preserve"> D, den </w:t>
      </w:r>
      <w:proofErr w:type="spellStart"/>
      <w:r w:rsidRPr="00322787">
        <w:rPr>
          <w:rFonts w:ascii="Arial" w:hAnsi="Arial" w:cs="Arial"/>
          <w:sz w:val="20"/>
          <w:szCs w:val="20"/>
        </w:rPr>
        <w:t>Heijer</w:t>
      </w:r>
      <w:proofErr w:type="spellEnd"/>
      <w:r w:rsidRPr="00322787">
        <w:rPr>
          <w:rFonts w:ascii="Arial" w:hAnsi="Arial" w:cs="Arial"/>
          <w:sz w:val="20"/>
          <w:szCs w:val="20"/>
        </w:rPr>
        <w:t xml:space="preserve"> M,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w:t>
      </w:r>
      <w:proofErr w:type="spellStart"/>
      <w:r w:rsidRPr="00322787">
        <w:rPr>
          <w:rFonts w:ascii="Arial" w:hAnsi="Arial" w:cs="Arial"/>
          <w:sz w:val="20"/>
          <w:szCs w:val="20"/>
        </w:rPr>
        <w:t>Gejman</w:t>
      </w:r>
      <w:proofErr w:type="spellEnd"/>
      <w:r w:rsidRPr="00322787">
        <w:rPr>
          <w:rFonts w:ascii="Arial" w:hAnsi="Arial" w:cs="Arial"/>
          <w:sz w:val="20"/>
          <w:szCs w:val="20"/>
        </w:rPr>
        <w:t xml:space="preserve"> PV, Hall AS, </w:t>
      </w:r>
      <w:proofErr w:type="spellStart"/>
      <w:r w:rsidRPr="00322787">
        <w:rPr>
          <w:rFonts w:ascii="Arial" w:hAnsi="Arial" w:cs="Arial"/>
          <w:sz w:val="20"/>
          <w:szCs w:val="20"/>
        </w:rPr>
        <w:t>Hamsten</w:t>
      </w:r>
      <w:proofErr w:type="spellEnd"/>
      <w:r w:rsidRPr="00322787">
        <w:rPr>
          <w:rFonts w:ascii="Arial" w:hAnsi="Arial" w:cs="Arial"/>
          <w:sz w:val="20"/>
          <w:szCs w:val="20"/>
        </w:rPr>
        <w:t xml:space="preserve"> A, </w:t>
      </w:r>
      <w:proofErr w:type="spellStart"/>
      <w:r w:rsidRPr="00322787">
        <w:rPr>
          <w:rFonts w:ascii="Arial" w:hAnsi="Arial" w:cs="Arial"/>
          <w:sz w:val="20"/>
          <w:szCs w:val="20"/>
        </w:rPr>
        <w:t>Huikuri</w:t>
      </w:r>
      <w:proofErr w:type="spellEnd"/>
      <w:r w:rsidRPr="00322787">
        <w:rPr>
          <w:rFonts w:ascii="Arial" w:hAnsi="Arial" w:cs="Arial"/>
          <w:sz w:val="20"/>
          <w:szCs w:val="20"/>
        </w:rPr>
        <w:t xml:space="preserve"> HV, </w:t>
      </w:r>
      <w:proofErr w:type="spellStart"/>
      <w:r w:rsidRPr="00322787">
        <w:rPr>
          <w:rFonts w:ascii="Arial" w:hAnsi="Arial" w:cs="Arial"/>
          <w:sz w:val="20"/>
          <w:szCs w:val="20"/>
        </w:rPr>
        <w:t>Iribarren</w:t>
      </w:r>
      <w:proofErr w:type="spellEnd"/>
      <w:r w:rsidRPr="00322787">
        <w:rPr>
          <w:rFonts w:ascii="Arial" w:hAnsi="Arial" w:cs="Arial"/>
          <w:sz w:val="20"/>
          <w:szCs w:val="20"/>
        </w:rPr>
        <w:t xml:space="preserve"> C, </w:t>
      </w:r>
      <w:proofErr w:type="spellStart"/>
      <w:r w:rsidRPr="00322787">
        <w:rPr>
          <w:rFonts w:ascii="Arial" w:hAnsi="Arial" w:cs="Arial"/>
          <w:sz w:val="20"/>
          <w:szCs w:val="20"/>
        </w:rPr>
        <w:t>Kahonen</w:t>
      </w:r>
      <w:proofErr w:type="spellEnd"/>
      <w:r w:rsidRPr="00322787">
        <w:rPr>
          <w:rFonts w:ascii="Arial" w:hAnsi="Arial" w:cs="Arial"/>
          <w:sz w:val="20"/>
          <w:szCs w:val="20"/>
        </w:rPr>
        <w:t xml:space="preserve"> M, </w:t>
      </w:r>
      <w:proofErr w:type="spellStart"/>
      <w:r w:rsidRPr="00322787">
        <w:rPr>
          <w:rFonts w:ascii="Arial" w:hAnsi="Arial" w:cs="Arial"/>
          <w:sz w:val="20"/>
          <w:szCs w:val="20"/>
        </w:rPr>
        <w:t>Kaprio</w:t>
      </w:r>
      <w:proofErr w:type="spellEnd"/>
      <w:r w:rsidRPr="00322787">
        <w:rPr>
          <w:rFonts w:ascii="Arial" w:hAnsi="Arial" w:cs="Arial"/>
          <w:sz w:val="20"/>
          <w:szCs w:val="20"/>
        </w:rPr>
        <w:t xml:space="preserve"> J, Kathiresan S, </w:t>
      </w:r>
      <w:proofErr w:type="spellStart"/>
      <w:r w:rsidRPr="00322787">
        <w:rPr>
          <w:rFonts w:ascii="Arial" w:hAnsi="Arial" w:cs="Arial"/>
          <w:sz w:val="20"/>
          <w:szCs w:val="20"/>
        </w:rPr>
        <w:t>Kiemeney</w:t>
      </w:r>
      <w:proofErr w:type="spellEnd"/>
      <w:r w:rsidRPr="00322787">
        <w:rPr>
          <w:rFonts w:ascii="Arial" w:hAnsi="Arial" w:cs="Arial"/>
          <w:sz w:val="20"/>
          <w:szCs w:val="20"/>
        </w:rPr>
        <w:t xml:space="preserve"> L, Kocher T,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proofErr w:type="spellStart"/>
      <w:r w:rsidRPr="00322787">
        <w:rPr>
          <w:rFonts w:ascii="Arial" w:hAnsi="Arial" w:cs="Arial"/>
          <w:sz w:val="20"/>
          <w:szCs w:val="20"/>
        </w:rPr>
        <w:t>Lehtimaki</w:t>
      </w:r>
      <w:proofErr w:type="spellEnd"/>
      <w:r w:rsidRPr="00322787">
        <w:rPr>
          <w:rFonts w:ascii="Arial" w:hAnsi="Arial" w:cs="Arial"/>
          <w:sz w:val="20"/>
          <w:szCs w:val="20"/>
        </w:rPr>
        <w:t xml:space="preserve"> T, Melander O, Mosley TH, Jr., Musk AW, Nieminen MS, O'Donnell CJ, Ohlsson C,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 Palmer LJ,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w:t>
      </w:r>
      <w:proofErr w:type="spellStart"/>
      <w:r w:rsidRPr="00322787">
        <w:rPr>
          <w:rFonts w:ascii="Arial" w:hAnsi="Arial" w:cs="Arial"/>
          <w:sz w:val="20"/>
          <w:szCs w:val="20"/>
        </w:rPr>
        <w:t>Rioux</w:t>
      </w:r>
      <w:proofErr w:type="spellEnd"/>
      <w:r w:rsidRPr="00322787">
        <w:rPr>
          <w:rFonts w:ascii="Arial" w:hAnsi="Arial" w:cs="Arial"/>
          <w:sz w:val="20"/>
          <w:szCs w:val="20"/>
        </w:rPr>
        <w:t xml:space="preserve"> JD, </w:t>
      </w:r>
      <w:proofErr w:type="spellStart"/>
      <w:r w:rsidRPr="00322787">
        <w:rPr>
          <w:rFonts w:ascii="Arial" w:hAnsi="Arial" w:cs="Arial"/>
          <w:sz w:val="20"/>
          <w:szCs w:val="20"/>
        </w:rPr>
        <w:t>Rissanen</w:t>
      </w:r>
      <w:proofErr w:type="spellEnd"/>
      <w:r w:rsidRPr="00322787">
        <w:rPr>
          <w:rFonts w:ascii="Arial" w:hAnsi="Arial" w:cs="Arial"/>
          <w:sz w:val="20"/>
          <w:szCs w:val="20"/>
        </w:rPr>
        <w:t xml:space="preserve"> A, </w:t>
      </w:r>
      <w:proofErr w:type="spellStart"/>
      <w:r w:rsidRPr="00322787">
        <w:rPr>
          <w:rFonts w:ascii="Arial" w:hAnsi="Arial" w:cs="Arial"/>
          <w:sz w:val="20"/>
          <w:szCs w:val="20"/>
        </w:rPr>
        <w:t>Rivolta</w:t>
      </w:r>
      <w:proofErr w:type="spellEnd"/>
      <w:r w:rsidRPr="00322787">
        <w:rPr>
          <w:rFonts w:ascii="Arial" w:hAnsi="Arial" w:cs="Arial"/>
          <w:sz w:val="20"/>
          <w:szCs w:val="20"/>
        </w:rPr>
        <w:t xml:space="preserve"> C, </w:t>
      </w:r>
      <w:proofErr w:type="spellStart"/>
      <w:r w:rsidRPr="00322787">
        <w:rPr>
          <w:rFonts w:ascii="Arial" w:hAnsi="Arial" w:cs="Arial"/>
          <w:sz w:val="20"/>
          <w:szCs w:val="20"/>
        </w:rPr>
        <w:t>Schunkert</w:t>
      </w:r>
      <w:proofErr w:type="spellEnd"/>
      <w:r w:rsidRPr="00322787">
        <w:rPr>
          <w:rFonts w:ascii="Arial" w:hAnsi="Arial" w:cs="Arial"/>
          <w:sz w:val="20"/>
          <w:szCs w:val="20"/>
        </w:rPr>
        <w:t xml:space="preserve"> H,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Siscovick DS, </w:t>
      </w:r>
      <w:proofErr w:type="spellStart"/>
      <w:r w:rsidRPr="00322787">
        <w:rPr>
          <w:rFonts w:ascii="Arial" w:hAnsi="Arial" w:cs="Arial"/>
          <w:sz w:val="20"/>
          <w:szCs w:val="20"/>
        </w:rPr>
        <w:t>Stumvoll</w:t>
      </w:r>
      <w:proofErr w:type="spellEnd"/>
      <w:r w:rsidRPr="00322787">
        <w:rPr>
          <w:rFonts w:ascii="Arial" w:hAnsi="Arial" w:cs="Arial"/>
          <w:sz w:val="20"/>
          <w:szCs w:val="20"/>
        </w:rPr>
        <w:t xml:space="preserve"> M, </w:t>
      </w:r>
      <w:proofErr w:type="spellStart"/>
      <w:r w:rsidRPr="00322787">
        <w:rPr>
          <w:rFonts w:ascii="Arial" w:hAnsi="Arial" w:cs="Arial"/>
          <w:sz w:val="20"/>
          <w:szCs w:val="20"/>
        </w:rPr>
        <w:t>Tonjes</w:t>
      </w:r>
      <w:proofErr w:type="spellEnd"/>
      <w:r w:rsidRPr="00322787">
        <w:rPr>
          <w:rFonts w:ascii="Arial" w:hAnsi="Arial" w:cs="Arial"/>
          <w:sz w:val="20"/>
          <w:szCs w:val="20"/>
        </w:rPr>
        <w:t xml:space="preserve"> A, </w:t>
      </w:r>
      <w:proofErr w:type="spellStart"/>
      <w:r w:rsidRPr="00322787">
        <w:rPr>
          <w:rFonts w:ascii="Arial" w:hAnsi="Arial" w:cs="Arial"/>
          <w:sz w:val="20"/>
          <w:szCs w:val="20"/>
        </w:rPr>
        <w:t>Tuomilehto</w:t>
      </w:r>
      <w:proofErr w:type="spellEnd"/>
      <w:r w:rsidRPr="00322787">
        <w:rPr>
          <w:rFonts w:ascii="Arial" w:hAnsi="Arial" w:cs="Arial"/>
          <w:sz w:val="20"/>
          <w:szCs w:val="20"/>
        </w:rPr>
        <w:t xml:space="preserve"> J, van </w:t>
      </w:r>
      <w:proofErr w:type="spellStart"/>
      <w:r w:rsidRPr="00322787">
        <w:rPr>
          <w:rFonts w:ascii="Arial" w:hAnsi="Arial" w:cs="Arial"/>
          <w:sz w:val="20"/>
          <w:szCs w:val="20"/>
        </w:rPr>
        <w:t>Ommen</w:t>
      </w:r>
      <w:proofErr w:type="spellEnd"/>
      <w:r w:rsidRPr="00322787">
        <w:rPr>
          <w:rFonts w:ascii="Arial" w:hAnsi="Arial" w:cs="Arial"/>
          <w:sz w:val="20"/>
          <w:szCs w:val="20"/>
        </w:rPr>
        <w:t xml:space="preserve"> GJ, </w:t>
      </w:r>
      <w:proofErr w:type="spellStart"/>
      <w:r w:rsidRPr="00322787">
        <w:rPr>
          <w:rFonts w:ascii="Arial" w:hAnsi="Arial" w:cs="Arial"/>
          <w:sz w:val="20"/>
          <w:szCs w:val="20"/>
        </w:rPr>
        <w:t>Viikari</w:t>
      </w:r>
      <w:proofErr w:type="spellEnd"/>
      <w:r w:rsidRPr="00322787">
        <w:rPr>
          <w:rFonts w:ascii="Arial" w:hAnsi="Arial" w:cs="Arial"/>
          <w:sz w:val="20"/>
          <w:szCs w:val="20"/>
        </w:rPr>
        <w:t xml:space="preserve"> J, Heath AC, Martin NG, Montgomery GW, Province MA, </w:t>
      </w:r>
      <w:proofErr w:type="spellStart"/>
      <w:r w:rsidRPr="00322787">
        <w:rPr>
          <w:rFonts w:ascii="Arial" w:hAnsi="Arial" w:cs="Arial"/>
          <w:sz w:val="20"/>
          <w:szCs w:val="20"/>
        </w:rPr>
        <w:t>Kayser</w:t>
      </w:r>
      <w:proofErr w:type="spellEnd"/>
      <w:r w:rsidRPr="00322787">
        <w:rPr>
          <w:rFonts w:ascii="Arial" w:hAnsi="Arial" w:cs="Arial"/>
          <w:sz w:val="20"/>
          <w:szCs w:val="20"/>
        </w:rPr>
        <w:t xml:space="preserve"> M, Arnold AM, Atwood LD, Boerwinkle E, </w:t>
      </w:r>
      <w:proofErr w:type="spellStart"/>
      <w:r w:rsidRPr="00322787">
        <w:rPr>
          <w:rFonts w:ascii="Arial" w:hAnsi="Arial" w:cs="Arial"/>
          <w:sz w:val="20"/>
          <w:szCs w:val="20"/>
        </w:rPr>
        <w:t>Chanock</w:t>
      </w:r>
      <w:proofErr w:type="spellEnd"/>
      <w:r w:rsidRPr="00322787">
        <w:rPr>
          <w:rFonts w:ascii="Arial" w:hAnsi="Arial" w:cs="Arial"/>
          <w:sz w:val="20"/>
          <w:szCs w:val="20"/>
        </w:rPr>
        <w:t xml:space="preserve"> SJ, </w:t>
      </w:r>
      <w:proofErr w:type="spellStart"/>
      <w:r w:rsidRPr="00322787">
        <w:rPr>
          <w:rFonts w:ascii="Arial" w:hAnsi="Arial" w:cs="Arial"/>
          <w:sz w:val="20"/>
          <w:szCs w:val="20"/>
        </w:rPr>
        <w:t>Deloukas</w:t>
      </w:r>
      <w:proofErr w:type="spellEnd"/>
      <w:r w:rsidRPr="00322787">
        <w:rPr>
          <w:rFonts w:ascii="Arial" w:hAnsi="Arial" w:cs="Arial"/>
          <w:sz w:val="20"/>
          <w:szCs w:val="20"/>
        </w:rPr>
        <w:t xml:space="preserve"> P,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w:t>
      </w:r>
      <w:proofErr w:type="spellStart"/>
      <w:r w:rsidRPr="00322787">
        <w:rPr>
          <w:rFonts w:ascii="Arial" w:hAnsi="Arial" w:cs="Arial"/>
          <w:sz w:val="20"/>
          <w:szCs w:val="20"/>
        </w:rPr>
        <w:t>Gronberg</w:t>
      </w:r>
      <w:proofErr w:type="spellEnd"/>
      <w:r w:rsidRPr="00322787">
        <w:rPr>
          <w:rFonts w:ascii="Arial" w:hAnsi="Arial" w:cs="Arial"/>
          <w:sz w:val="20"/>
          <w:szCs w:val="20"/>
        </w:rPr>
        <w:t xml:space="preserve"> H, Hall P, Hattersley AT, </w:t>
      </w:r>
      <w:proofErr w:type="spellStart"/>
      <w:r w:rsidRPr="00322787">
        <w:rPr>
          <w:rFonts w:ascii="Arial" w:hAnsi="Arial" w:cs="Arial"/>
          <w:sz w:val="20"/>
          <w:szCs w:val="20"/>
        </w:rPr>
        <w:t>Hengstenberg</w:t>
      </w:r>
      <w:proofErr w:type="spellEnd"/>
      <w:r w:rsidRPr="00322787">
        <w:rPr>
          <w:rFonts w:ascii="Arial" w:hAnsi="Arial" w:cs="Arial"/>
          <w:sz w:val="20"/>
          <w:szCs w:val="20"/>
        </w:rPr>
        <w:t xml:space="preserve"> C, Hoffman W, Lathrop GM,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Schreiber S, </w:t>
      </w:r>
      <w:proofErr w:type="spellStart"/>
      <w:r w:rsidRPr="00322787">
        <w:rPr>
          <w:rFonts w:ascii="Arial" w:hAnsi="Arial" w:cs="Arial"/>
          <w:sz w:val="20"/>
          <w:szCs w:val="20"/>
        </w:rPr>
        <w:t>Uda</w:t>
      </w:r>
      <w:proofErr w:type="spellEnd"/>
      <w:r w:rsidRPr="00322787">
        <w:rPr>
          <w:rFonts w:ascii="Arial" w:hAnsi="Arial" w:cs="Arial"/>
          <w:sz w:val="20"/>
          <w:szCs w:val="20"/>
        </w:rPr>
        <w:t xml:space="preserve"> M, Waterworth D, Wright AF, </w:t>
      </w:r>
      <w:proofErr w:type="spellStart"/>
      <w:r w:rsidRPr="00322787">
        <w:rPr>
          <w:rFonts w:ascii="Arial" w:hAnsi="Arial" w:cs="Arial"/>
          <w:sz w:val="20"/>
          <w:szCs w:val="20"/>
        </w:rPr>
        <w:t>Assimes</w:t>
      </w:r>
      <w:proofErr w:type="spellEnd"/>
      <w:r w:rsidRPr="00322787">
        <w:rPr>
          <w:rFonts w:ascii="Arial" w:hAnsi="Arial" w:cs="Arial"/>
          <w:sz w:val="20"/>
          <w:szCs w:val="20"/>
        </w:rPr>
        <w:t xml:space="preserve"> TL, Barroso I,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Mohlke</w:t>
      </w:r>
      <w:proofErr w:type="spellEnd"/>
      <w:r w:rsidRPr="00322787">
        <w:rPr>
          <w:rFonts w:ascii="Arial" w:hAnsi="Arial" w:cs="Arial"/>
          <w:sz w:val="20"/>
          <w:szCs w:val="20"/>
        </w:rPr>
        <w:t xml:space="preserve"> KL, </w:t>
      </w:r>
      <w:proofErr w:type="spellStart"/>
      <w:r w:rsidRPr="00322787">
        <w:rPr>
          <w:rFonts w:ascii="Arial" w:hAnsi="Arial" w:cs="Arial"/>
          <w:sz w:val="20"/>
          <w:szCs w:val="20"/>
        </w:rPr>
        <w:t>Boomsma</w:t>
      </w:r>
      <w:proofErr w:type="spellEnd"/>
      <w:r w:rsidRPr="00322787">
        <w:rPr>
          <w:rFonts w:ascii="Arial" w:hAnsi="Arial" w:cs="Arial"/>
          <w:sz w:val="20"/>
          <w:szCs w:val="20"/>
        </w:rPr>
        <w:t xml:space="preserve"> DI, Caulfield MJ,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Erdmann J, Fox CS,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Gyllensten</w:t>
      </w:r>
      <w:proofErr w:type="spellEnd"/>
      <w:r w:rsidRPr="00322787">
        <w:rPr>
          <w:rFonts w:ascii="Arial" w:hAnsi="Arial" w:cs="Arial"/>
          <w:sz w:val="20"/>
          <w:szCs w:val="20"/>
        </w:rPr>
        <w:t xml:space="preserve"> U, Harris TB, Hayes RB, </w:t>
      </w:r>
      <w:proofErr w:type="spellStart"/>
      <w:r w:rsidRPr="00322787">
        <w:rPr>
          <w:rFonts w:ascii="Arial" w:hAnsi="Arial" w:cs="Arial"/>
          <w:sz w:val="20"/>
          <w:szCs w:val="20"/>
        </w:rPr>
        <w:t>Jarvelin</w:t>
      </w:r>
      <w:proofErr w:type="spellEnd"/>
      <w:r w:rsidRPr="00322787">
        <w:rPr>
          <w:rFonts w:ascii="Arial" w:hAnsi="Arial" w:cs="Arial"/>
          <w:sz w:val="20"/>
          <w:szCs w:val="20"/>
        </w:rPr>
        <w:t xml:space="preserve"> MR, Mooser V, Munroe PB, Ouwehand WH. </w:t>
      </w:r>
      <w:r w:rsidRPr="00322787">
        <w:rPr>
          <w:rFonts w:ascii="Arial" w:hAnsi="Arial" w:cs="Arial"/>
          <w:b/>
          <w:bCs/>
          <w:i/>
          <w:iCs/>
          <w:sz w:val="20"/>
          <w:szCs w:val="20"/>
        </w:rPr>
        <w:t>Hundreds of variants clustered in genomic loci and biological pathways affect human height</w:t>
      </w:r>
      <w:r w:rsidR="004C1599">
        <w:rPr>
          <w:rFonts w:ascii="Arial" w:hAnsi="Arial" w:cs="Arial"/>
          <w:b/>
          <w:bCs/>
          <w:sz w:val="20"/>
          <w:szCs w:val="20"/>
        </w:rPr>
        <w:t>.</w:t>
      </w:r>
      <w:r w:rsidRPr="00322787">
        <w:rPr>
          <w:rFonts w:ascii="Arial" w:hAnsi="Arial" w:cs="Arial"/>
          <w:sz w:val="20"/>
          <w:szCs w:val="20"/>
        </w:rPr>
        <w:t xml:space="preserve"> Nature, Oct. 14, 2010. Vol. 467, issue 7317, pp. 832-838. PM:20881960. PMC2955183.</w:t>
      </w:r>
    </w:p>
    <w:p w14:paraId="6B7DC3A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Larkin EK, Patel SR, Zhu X, Tracy RP, Jenny NS, Re</w:t>
      </w:r>
      <w:r w:rsidR="004C1599">
        <w:rPr>
          <w:rFonts w:ascii="Arial" w:hAnsi="Arial" w:cs="Arial"/>
          <w:sz w:val="20"/>
          <w:szCs w:val="20"/>
        </w:rPr>
        <w:t xml:space="preserve">iner AP, Walston J, Redline S. </w:t>
      </w:r>
      <w:r w:rsidRPr="00322787">
        <w:rPr>
          <w:rFonts w:ascii="Arial" w:hAnsi="Arial" w:cs="Arial"/>
          <w:b/>
          <w:bCs/>
          <w:i/>
          <w:iCs/>
          <w:sz w:val="20"/>
          <w:szCs w:val="20"/>
        </w:rPr>
        <w:t>Study of the relationship between the interleukin-6 gene and obstructive sleep apnea</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Clin.Transl.Sci</w:t>
      </w:r>
      <w:proofErr w:type="spellEnd"/>
      <w:r w:rsidRPr="00322787">
        <w:rPr>
          <w:rFonts w:ascii="Arial" w:hAnsi="Arial" w:cs="Arial"/>
          <w:sz w:val="20"/>
          <w:szCs w:val="20"/>
        </w:rPr>
        <w:t xml:space="preserve">., </w:t>
      </w:r>
      <w:proofErr w:type="gramStart"/>
      <w:r w:rsidRPr="00322787">
        <w:rPr>
          <w:rFonts w:ascii="Arial" w:hAnsi="Arial" w:cs="Arial"/>
          <w:sz w:val="20"/>
          <w:szCs w:val="20"/>
        </w:rPr>
        <w:t>Dec.,</w:t>
      </w:r>
      <w:proofErr w:type="gramEnd"/>
      <w:r w:rsidRPr="00322787">
        <w:rPr>
          <w:rFonts w:ascii="Arial" w:hAnsi="Arial" w:cs="Arial"/>
          <w:sz w:val="20"/>
          <w:szCs w:val="20"/>
        </w:rPr>
        <w:t xml:space="preserve"> 2010. Vol. 3, issue 6, pp. 337-339. PM:21207764. PMC3078635.</w:t>
      </w:r>
    </w:p>
    <w:p w14:paraId="52C8B4D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Lee JS, Buzkova P, Fink HA, Vu J, Carbone L, Chen Z, </w:t>
      </w:r>
      <w:proofErr w:type="spellStart"/>
      <w:r w:rsidRPr="00322787">
        <w:rPr>
          <w:rFonts w:ascii="Arial" w:hAnsi="Arial" w:cs="Arial"/>
          <w:sz w:val="20"/>
          <w:szCs w:val="20"/>
        </w:rPr>
        <w:t>Cauley</w:t>
      </w:r>
      <w:proofErr w:type="spellEnd"/>
      <w:r w:rsidRPr="00322787">
        <w:rPr>
          <w:rFonts w:ascii="Arial" w:hAnsi="Arial" w:cs="Arial"/>
          <w:sz w:val="20"/>
          <w:szCs w:val="20"/>
        </w:rPr>
        <w:t xml:space="preserve"> J, Ba</w:t>
      </w:r>
      <w:r w:rsidR="004C1599">
        <w:rPr>
          <w:rFonts w:ascii="Arial" w:hAnsi="Arial" w:cs="Arial"/>
          <w:sz w:val="20"/>
          <w:szCs w:val="20"/>
        </w:rPr>
        <w:t xml:space="preserve">uer DC, Cappola AR, Robbins J. </w:t>
      </w:r>
      <w:r w:rsidRPr="00322787">
        <w:rPr>
          <w:rFonts w:ascii="Arial" w:hAnsi="Arial" w:cs="Arial"/>
          <w:b/>
          <w:bCs/>
          <w:i/>
          <w:iCs/>
          <w:sz w:val="20"/>
          <w:szCs w:val="20"/>
        </w:rPr>
        <w:t>Subclinical thyroid dysfunction and incident hip fracture in older adults</w:t>
      </w:r>
      <w:r w:rsidRPr="00322787">
        <w:rPr>
          <w:rFonts w:ascii="Arial" w:hAnsi="Arial" w:cs="Arial"/>
          <w:b/>
          <w:bCs/>
          <w:sz w:val="20"/>
          <w:szCs w:val="20"/>
        </w:rPr>
        <w:t xml:space="preserve">. </w:t>
      </w:r>
      <w:proofErr w:type="spellStart"/>
      <w:r w:rsidRPr="00322787">
        <w:rPr>
          <w:rFonts w:ascii="Arial" w:hAnsi="Arial" w:cs="Arial"/>
          <w:sz w:val="20"/>
          <w:szCs w:val="20"/>
        </w:rPr>
        <w:t>Arch.Intern.Med</w:t>
      </w:r>
      <w:proofErr w:type="spellEnd"/>
      <w:r w:rsidRPr="00322787">
        <w:rPr>
          <w:rFonts w:ascii="Arial" w:hAnsi="Arial" w:cs="Arial"/>
          <w:sz w:val="20"/>
          <w:szCs w:val="20"/>
        </w:rPr>
        <w:t>., Nov. 22, 2010. Vol. 170, issue 21, pp. 1876-1883. PM:21098345. PMC4122328.</w:t>
      </w:r>
    </w:p>
    <w:p w14:paraId="78CE72A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Levy D, </w:t>
      </w:r>
      <w:proofErr w:type="spellStart"/>
      <w:r w:rsidRPr="00322787">
        <w:rPr>
          <w:rFonts w:ascii="Arial" w:hAnsi="Arial" w:cs="Arial"/>
          <w:sz w:val="20"/>
          <w:szCs w:val="20"/>
        </w:rPr>
        <w:t>Neuhausen</w:t>
      </w:r>
      <w:proofErr w:type="spellEnd"/>
      <w:r w:rsidRPr="00322787">
        <w:rPr>
          <w:rFonts w:ascii="Arial" w:hAnsi="Arial" w:cs="Arial"/>
          <w:sz w:val="20"/>
          <w:szCs w:val="20"/>
        </w:rPr>
        <w:t xml:space="preserve"> SL, Hunt SC, Kimura M, Hwang SJ, Chen W, Bis JC, Fitzpatrick AL, Smith E, Johnson AD, Gardner JP, Srinivasan SR, </w:t>
      </w:r>
      <w:proofErr w:type="spellStart"/>
      <w:r w:rsidRPr="00322787">
        <w:rPr>
          <w:rFonts w:ascii="Arial" w:hAnsi="Arial" w:cs="Arial"/>
          <w:sz w:val="20"/>
          <w:szCs w:val="20"/>
        </w:rPr>
        <w:t>Schork</w:t>
      </w:r>
      <w:proofErr w:type="spellEnd"/>
      <w:r w:rsidRPr="00322787">
        <w:rPr>
          <w:rFonts w:ascii="Arial" w:hAnsi="Arial" w:cs="Arial"/>
          <w:sz w:val="20"/>
          <w:szCs w:val="20"/>
        </w:rPr>
        <w:t xml:space="preserve"> N, Rotter JI, </w:t>
      </w:r>
      <w:proofErr w:type="spellStart"/>
      <w:r w:rsidRPr="00322787">
        <w:rPr>
          <w:rFonts w:ascii="Arial" w:hAnsi="Arial" w:cs="Arial"/>
          <w:sz w:val="20"/>
          <w:szCs w:val="20"/>
        </w:rPr>
        <w:t>Herbig</w:t>
      </w:r>
      <w:proofErr w:type="spellEnd"/>
      <w:r w:rsidRPr="00322787">
        <w:rPr>
          <w:rFonts w:ascii="Arial" w:hAnsi="Arial" w:cs="Arial"/>
          <w:sz w:val="20"/>
          <w:szCs w:val="20"/>
        </w:rPr>
        <w:t xml:space="preserve"> U, Psaty BM, </w:t>
      </w:r>
      <w:proofErr w:type="spellStart"/>
      <w:r w:rsidRPr="00322787">
        <w:rPr>
          <w:rFonts w:ascii="Arial" w:hAnsi="Arial" w:cs="Arial"/>
          <w:sz w:val="20"/>
          <w:szCs w:val="20"/>
        </w:rPr>
        <w:t>Sastrasinh</w:t>
      </w:r>
      <w:proofErr w:type="spellEnd"/>
      <w:r w:rsidRPr="00322787">
        <w:rPr>
          <w:rFonts w:ascii="Arial" w:hAnsi="Arial" w:cs="Arial"/>
          <w:sz w:val="20"/>
          <w:szCs w:val="20"/>
        </w:rPr>
        <w:t xml:space="preserve"> M, Murray SS,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Province MA, Glazer NL, Lu X, Cao X, Kronmal R,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w:t>
      </w:r>
      <w:proofErr w:type="spellStart"/>
      <w:r w:rsidRPr="00322787">
        <w:rPr>
          <w:rFonts w:ascii="Arial" w:hAnsi="Arial" w:cs="Arial"/>
          <w:sz w:val="20"/>
          <w:szCs w:val="20"/>
        </w:rPr>
        <w:t>Soranzo</w:t>
      </w:r>
      <w:proofErr w:type="spellEnd"/>
      <w:r w:rsidRPr="00322787">
        <w:rPr>
          <w:rFonts w:ascii="Arial" w:hAnsi="Arial" w:cs="Arial"/>
          <w:sz w:val="20"/>
          <w:szCs w:val="20"/>
        </w:rPr>
        <w:t xml:space="preserve"> N, Spector TD, Berenson GS, Aviv A. </w:t>
      </w:r>
      <w:r w:rsidRPr="00322787">
        <w:rPr>
          <w:rFonts w:ascii="Arial" w:hAnsi="Arial" w:cs="Arial"/>
          <w:b/>
          <w:bCs/>
          <w:i/>
          <w:iCs/>
          <w:sz w:val="20"/>
          <w:szCs w:val="20"/>
        </w:rPr>
        <w:t>Genome-wide association identifies OBFC1 as a locus involved in human leukocyte telomere biology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Proc.Natl.Acad.Sci</w:t>
      </w:r>
      <w:proofErr w:type="gramEnd"/>
      <w:r w:rsidRPr="00322787">
        <w:rPr>
          <w:rFonts w:ascii="Arial" w:hAnsi="Arial" w:cs="Arial"/>
          <w:sz w:val="20"/>
          <w:szCs w:val="20"/>
        </w:rPr>
        <w:t>.U.S.A</w:t>
      </w:r>
      <w:proofErr w:type="spellEnd"/>
      <w:r w:rsidRPr="00322787">
        <w:rPr>
          <w:rFonts w:ascii="Arial" w:hAnsi="Arial" w:cs="Arial"/>
          <w:sz w:val="20"/>
          <w:szCs w:val="20"/>
        </w:rPr>
        <w:t>, May 18, 2010. Vol. 107, issue 20, pp. 9293-9298. PM:20421499. PMC2889047.</w:t>
      </w:r>
    </w:p>
    <w:p w14:paraId="23111C4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Longstreth WT, Jr., Katz R, </w:t>
      </w:r>
      <w:proofErr w:type="spellStart"/>
      <w:r w:rsidRPr="00322787">
        <w:rPr>
          <w:rFonts w:ascii="Arial" w:hAnsi="Arial" w:cs="Arial"/>
          <w:sz w:val="20"/>
          <w:szCs w:val="20"/>
        </w:rPr>
        <w:t>Tirschwell</w:t>
      </w:r>
      <w:proofErr w:type="spellEnd"/>
      <w:r w:rsidRPr="00322787">
        <w:rPr>
          <w:rFonts w:ascii="Arial" w:hAnsi="Arial" w:cs="Arial"/>
          <w:sz w:val="20"/>
          <w:szCs w:val="20"/>
        </w:rPr>
        <w:t xml:space="preserve"> DL, Cushman M, Psaty BM. </w:t>
      </w:r>
      <w:r w:rsidRPr="00322787">
        <w:rPr>
          <w:rFonts w:ascii="Arial" w:hAnsi="Arial" w:cs="Arial"/>
          <w:b/>
          <w:bCs/>
          <w:i/>
          <w:iCs/>
          <w:sz w:val="20"/>
          <w:szCs w:val="20"/>
        </w:rPr>
        <w:t>Intravenous tissue plasminogen activator and stroke in the elderly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Am.J.Emerg.Med</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2010. Vol. 28, issue 3, pp. 359-363. PM:20223397. PMC:2837849.</w:t>
      </w:r>
    </w:p>
    <w:p w14:paraId="62769ED7"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Lp</w:t>
      </w:r>
      <w:proofErr w:type="spellEnd"/>
      <w:r w:rsidRPr="00322787">
        <w:rPr>
          <w:rFonts w:ascii="Arial" w:hAnsi="Arial" w:cs="Arial"/>
          <w:sz w:val="20"/>
          <w:szCs w:val="20"/>
        </w:rPr>
        <w:t>-</w:t>
      </w:r>
      <w:proofErr w:type="gramStart"/>
      <w:r w:rsidRPr="00322787">
        <w:rPr>
          <w:rFonts w:ascii="Arial" w:hAnsi="Arial" w:cs="Arial"/>
          <w:sz w:val="20"/>
          <w:szCs w:val="20"/>
        </w:rPr>
        <w:t>PLA(</w:t>
      </w:r>
      <w:proofErr w:type="gramEnd"/>
      <w:r w:rsidRPr="00322787">
        <w:rPr>
          <w:rFonts w:ascii="Arial" w:hAnsi="Arial" w:cs="Arial"/>
          <w:sz w:val="20"/>
          <w:szCs w:val="20"/>
        </w:rPr>
        <w:t xml:space="preserve">2) Studies Collaboration, Thompson A, Gao P, </w:t>
      </w:r>
      <w:proofErr w:type="spellStart"/>
      <w:r w:rsidRPr="00322787">
        <w:rPr>
          <w:rFonts w:ascii="Arial" w:hAnsi="Arial" w:cs="Arial"/>
          <w:sz w:val="20"/>
          <w:szCs w:val="20"/>
        </w:rPr>
        <w:t>Orfei</w:t>
      </w:r>
      <w:proofErr w:type="spellEnd"/>
      <w:r w:rsidRPr="00322787">
        <w:rPr>
          <w:rFonts w:ascii="Arial" w:hAnsi="Arial" w:cs="Arial"/>
          <w:sz w:val="20"/>
          <w:szCs w:val="20"/>
        </w:rPr>
        <w:t xml:space="preserve"> L, Watson S, Di Angelantonio E, </w:t>
      </w:r>
      <w:proofErr w:type="spellStart"/>
      <w:r w:rsidRPr="00322787">
        <w:rPr>
          <w:rFonts w:ascii="Arial" w:hAnsi="Arial" w:cs="Arial"/>
          <w:sz w:val="20"/>
          <w:szCs w:val="20"/>
        </w:rPr>
        <w:t>Kaptoge</w:t>
      </w:r>
      <w:proofErr w:type="spellEnd"/>
      <w:r w:rsidRPr="00322787">
        <w:rPr>
          <w:rFonts w:ascii="Arial" w:hAnsi="Arial" w:cs="Arial"/>
          <w:sz w:val="20"/>
          <w:szCs w:val="20"/>
        </w:rPr>
        <w:t xml:space="preserve"> S, Ballantyne C, Cannon CP, </w:t>
      </w:r>
      <w:proofErr w:type="spellStart"/>
      <w:r w:rsidRPr="00322787">
        <w:rPr>
          <w:rFonts w:ascii="Arial" w:hAnsi="Arial" w:cs="Arial"/>
          <w:sz w:val="20"/>
          <w:szCs w:val="20"/>
        </w:rPr>
        <w:t>Criqui</w:t>
      </w:r>
      <w:proofErr w:type="spellEnd"/>
      <w:r w:rsidRPr="00322787">
        <w:rPr>
          <w:rFonts w:ascii="Arial" w:hAnsi="Arial" w:cs="Arial"/>
          <w:sz w:val="20"/>
          <w:szCs w:val="20"/>
        </w:rPr>
        <w:t xml:space="preserve"> M, Cushman M,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Packard C, Thompson </w:t>
      </w:r>
      <w:r w:rsidR="004C1599">
        <w:rPr>
          <w:rFonts w:ascii="Arial" w:hAnsi="Arial" w:cs="Arial"/>
          <w:sz w:val="20"/>
          <w:szCs w:val="20"/>
        </w:rPr>
        <w:t xml:space="preserve">SG, Collins R, </w:t>
      </w:r>
      <w:proofErr w:type="spellStart"/>
      <w:r w:rsidR="004C1599">
        <w:rPr>
          <w:rFonts w:ascii="Arial" w:hAnsi="Arial" w:cs="Arial"/>
          <w:sz w:val="20"/>
          <w:szCs w:val="20"/>
        </w:rPr>
        <w:t>Danesh</w:t>
      </w:r>
      <w:proofErr w:type="spellEnd"/>
      <w:r w:rsidR="004C1599">
        <w:rPr>
          <w:rFonts w:ascii="Arial" w:hAnsi="Arial" w:cs="Arial"/>
          <w:sz w:val="20"/>
          <w:szCs w:val="20"/>
        </w:rPr>
        <w:t xml:space="preserve"> J. </w:t>
      </w:r>
      <w:r w:rsidRPr="00322787">
        <w:rPr>
          <w:rFonts w:ascii="Arial" w:hAnsi="Arial" w:cs="Arial"/>
          <w:b/>
          <w:bCs/>
          <w:i/>
          <w:iCs/>
          <w:sz w:val="20"/>
          <w:szCs w:val="20"/>
        </w:rPr>
        <w:t>Lipoprotein-associated phospholipase A(2) and risk of coronary disease, stroke, and mortality: collaborative analysis of 32 prospective studies</w:t>
      </w:r>
      <w:r w:rsidRPr="00322787">
        <w:rPr>
          <w:rFonts w:ascii="Arial" w:hAnsi="Arial" w:cs="Arial"/>
          <w:b/>
          <w:bCs/>
          <w:sz w:val="20"/>
          <w:szCs w:val="20"/>
        </w:rPr>
        <w:t xml:space="preserve">. </w:t>
      </w:r>
      <w:r w:rsidRPr="00322787">
        <w:rPr>
          <w:rFonts w:ascii="Arial" w:hAnsi="Arial" w:cs="Arial"/>
          <w:sz w:val="20"/>
          <w:szCs w:val="20"/>
        </w:rPr>
        <w:t xml:space="preserve">Lancet, May 1, 2010. Vol. 375, issue 9725, pp. 1536-1544. </w:t>
      </w:r>
      <w:r w:rsidRPr="004C1599">
        <w:rPr>
          <w:rFonts w:ascii="Arial" w:hAnsi="Arial" w:cs="Arial"/>
          <w:sz w:val="20"/>
          <w:szCs w:val="20"/>
        </w:rPr>
        <w:t>PMID:20435228</w:t>
      </w:r>
      <w:r w:rsidRPr="00322787">
        <w:rPr>
          <w:rFonts w:ascii="Arial" w:hAnsi="Arial" w:cs="Arial"/>
          <w:sz w:val="20"/>
          <w:szCs w:val="20"/>
        </w:rPr>
        <w:t>. PMC2864403.</w:t>
      </w:r>
    </w:p>
    <w:p w14:paraId="7BB8902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Lubitz SA, Sinner MF, </w:t>
      </w:r>
      <w:proofErr w:type="spellStart"/>
      <w:r w:rsidRPr="00322787">
        <w:rPr>
          <w:rFonts w:ascii="Arial" w:hAnsi="Arial" w:cs="Arial"/>
          <w:sz w:val="20"/>
          <w:szCs w:val="20"/>
        </w:rPr>
        <w:t>Lunetta</w:t>
      </w:r>
      <w:proofErr w:type="spellEnd"/>
      <w:r w:rsidRPr="00322787">
        <w:rPr>
          <w:rFonts w:ascii="Arial" w:hAnsi="Arial" w:cs="Arial"/>
          <w:sz w:val="20"/>
          <w:szCs w:val="20"/>
        </w:rPr>
        <w:t xml:space="preserve"> KL, Makino S, </w:t>
      </w:r>
      <w:proofErr w:type="spellStart"/>
      <w:r w:rsidRPr="00322787">
        <w:rPr>
          <w:rFonts w:ascii="Arial" w:hAnsi="Arial" w:cs="Arial"/>
          <w:sz w:val="20"/>
          <w:szCs w:val="20"/>
        </w:rPr>
        <w:t>Pfeufer</w:t>
      </w:r>
      <w:proofErr w:type="spellEnd"/>
      <w:r w:rsidRPr="00322787">
        <w:rPr>
          <w:rFonts w:ascii="Arial" w:hAnsi="Arial" w:cs="Arial"/>
          <w:sz w:val="20"/>
          <w:szCs w:val="20"/>
        </w:rPr>
        <w:t xml:space="preserve"> A, Rahman R, </w:t>
      </w:r>
      <w:proofErr w:type="spellStart"/>
      <w:r w:rsidRPr="00322787">
        <w:rPr>
          <w:rFonts w:ascii="Arial" w:hAnsi="Arial" w:cs="Arial"/>
          <w:sz w:val="20"/>
          <w:szCs w:val="20"/>
        </w:rPr>
        <w:t>Veltman</w:t>
      </w:r>
      <w:proofErr w:type="spellEnd"/>
      <w:r w:rsidRPr="00322787">
        <w:rPr>
          <w:rFonts w:ascii="Arial" w:hAnsi="Arial" w:cs="Arial"/>
          <w:sz w:val="20"/>
          <w:szCs w:val="20"/>
        </w:rPr>
        <w:t xml:space="preserve"> CE, Barnard J, Bis JC, </w:t>
      </w:r>
      <w:proofErr w:type="spellStart"/>
      <w:r w:rsidRPr="00322787">
        <w:rPr>
          <w:rFonts w:ascii="Arial" w:hAnsi="Arial" w:cs="Arial"/>
          <w:sz w:val="20"/>
          <w:szCs w:val="20"/>
        </w:rPr>
        <w:t>Danik</w:t>
      </w:r>
      <w:proofErr w:type="spellEnd"/>
      <w:r w:rsidRPr="00322787">
        <w:rPr>
          <w:rFonts w:ascii="Arial" w:hAnsi="Arial" w:cs="Arial"/>
          <w:sz w:val="20"/>
          <w:szCs w:val="20"/>
        </w:rPr>
        <w:t xml:space="preserve"> SP, </w:t>
      </w:r>
      <w:proofErr w:type="spellStart"/>
      <w:r w:rsidRPr="00322787">
        <w:rPr>
          <w:rFonts w:ascii="Arial" w:hAnsi="Arial" w:cs="Arial"/>
          <w:sz w:val="20"/>
          <w:szCs w:val="20"/>
        </w:rPr>
        <w:t>Sonni</w:t>
      </w:r>
      <w:proofErr w:type="spellEnd"/>
      <w:r w:rsidRPr="00322787">
        <w:rPr>
          <w:rFonts w:ascii="Arial" w:hAnsi="Arial" w:cs="Arial"/>
          <w:sz w:val="20"/>
          <w:szCs w:val="20"/>
        </w:rPr>
        <w:t xml:space="preserve"> A, Shea MA, Del Monte F, </w:t>
      </w:r>
      <w:proofErr w:type="spellStart"/>
      <w:r w:rsidRPr="00322787">
        <w:rPr>
          <w:rFonts w:ascii="Arial" w:hAnsi="Arial" w:cs="Arial"/>
          <w:sz w:val="20"/>
          <w:szCs w:val="20"/>
        </w:rPr>
        <w:t>Perz</w:t>
      </w:r>
      <w:proofErr w:type="spellEnd"/>
      <w:r w:rsidRPr="00322787">
        <w:rPr>
          <w:rFonts w:ascii="Arial" w:hAnsi="Arial" w:cs="Arial"/>
          <w:sz w:val="20"/>
          <w:szCs w:val="20"/>
        </w:rPr>
        <w:t xml:space="preserve"> S, Muller M, Peters A, Greenberg SM, </w:t>
      </w:r>
      <w:proofErr w:type="spellStart"/>
      <w:r w:rsidRPr="00322787">
        <w:rPr>
          <w:rFonts w:ascii="Arial" w:hAnsi="Arial" w:cs="Arial"/>
          <w:sz w:val="20"/>
          <w:szCs w:val="20"/>
        </w:rPr>
        <w:t>Furie</w:t>
      </w:r>
      <w:proofErr w:type="spellEnd"/>
      <w:r w:rsidRPr="00322787">
        <w:rPr>
          <w:rFonts w:ascii="Arial" w:hAnsi="Arial" w:cs="Arial"/>
          <w:sz w:val="20"/>
          <w:szCs w:val="20"/>
        </w:rPr>
        <w:t xml:space="preserve"> KL, van Noord C, Boerwinkle E, Stricker BH,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 Smith JD, Chung MK, Heckbert SR, Benjamin EJ, </w:t>
      </w:r>
      <w:proofErr w:type="spellStart"/>
      <w:r w:rsidRPr="00322787">
        <w:rPr>
          <w:rFonts w:ascii="Arial" w:hAnsi="Arial" w:cs="Arial"/>
          <w:sz w:val="20"/>
          <w:szCs w:val="20"/>
        </w:rPr>
        <w:t>Rosand</w:t>
      </w:r>
      <w:proofErr w:type="spellEnd"/>
      <w:r w:rsidRPr="00322787">
        <w:rPr>
          <w:rFonts w:ascii="Arial" w:hAnsi="Arial" w:cs="Arial"/>
          <w:sz w:val="20"/>
          <w:szCs w:val="20"/>
        </w:rPr>
        <w:t xml:space="preserve"> J, Arking DE, Alonso A, </w:t>
      </w:r>
      <w:proofErr w:type="spellStart"/>
      <w:r w:rsidRPr="00322787">
        <w:rPr>
          <w:rFonts w:ascii="Arial" w:hAnsi="Arial" w:cs="Arial"/>
          <w:sz w:val="20"/>
          <w:szCs w:val="20"/>
        </w:rPr>
        <w:t>Kaab</w:t>
      </w:r>
      <w:proofErr w:type="spellEnd"/>
      <w:r w:rsidRPr="00322787">
        <w:rPr>
          <w:rFonts w:ascii="Arial" w:hAnsi="Arial" w:cs="Arial"/>
          <w:sz w:val="20"/>
          <w:szCs w:val="20"/>
        </w:rPr>
        <w:t xml:space="preserve"> S, Ellinor PT. </w:t>
      </w:r>
      <w:r w:rsidRPr="00322787">
        <w:rPr>
          <w:rFonts w:ascii="Arial" w:hAnsi="Arial" w:cs="Arial"/>
          <w:b/>
          <w:bCs/>
          <w:i/>
          <w:iCs/>
          <w:sz w:val="20"/>
          <w:szCs w:val="20"/>
        </w:rPr>
        <w:t>Independent susceptibility markers for atrial fibrillation on chromosome 4q25</w:t>
      </w:r>
      <w:r w:rsidRPr="00322787">
        <w:rPr>
          <w:rFonts w:ascii="Arial" w:hAnsi="Arial" w:cs="Arial"/>
          <w:b/>
          <w:bCs/>
          <w:sz w:val="20"/>
          <w:szCs w:val="20"/>
        </w:rPr>
        <w:t xml:space="preserve">. </w:t>
      </w:r>
      <w:r w:rsidRPr="00322787">
        <w:rPr>
          <w:rFonts w:ascii="Arial" w:hAnsi="Arial" w:cs="Arial"/>
          <w:sz w:val="20"/>
          <w:szCs w:val="20"/>
        </w:rPr>
        <w:t>Circulation, Sept. 7, 2010. Vol. 122, issue 10, pp. 976-984. PM:20733104. PMC2978508.</w:t>
      </w:r>
    </w:p>
    <w:p w14:paraId="727EC6D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Marcus GM, Alonso A, Peralta CA, Lettre G, </w:t>
      </w:r>
      <w:proofErr w:type="spellStart"/>
      <w:r w:rsidRPr="00322787">
        <w:rPr>
          <w:rFonts w:ascii="Arial" w:hAnsi="Arial" w:cs="Arial"/>
          <w:sz w:val="20"/>
          <w:szCs w:val="20"/>
        </w:rPr>
        <w:t>Vittinghoff</w:t>
      </w:r>
      <w:proofErr w:type="spellEnd"/>
      <w:r w:rsidRPr="00322787">
        <w:rPr>
          <w:rFonts w:ascii="Arial" w:hAnsi="Arial" w:cs="Arial"/>
          <w:sz w:val="20"/>
          <w:szCs w:val="20"/>
        </w:rPr>
        <w:t xml:space="preserve"> E, Lubitz SA, Fox ER, </w:t>
      </w:r>
      <w:proofErr w:type="spellStart"/>
      <w:r w:rsidRPr="00322787">
        <w:rPr>
          <w:rFonts w:ascii="Arial" w:hAnsi="Arial" w:cs="Arial"/>
          <w:sz w:val="20"/>
          <w:szCs w:val="20"/>
        </w:rPr>
        <w:t>Levitzky</w:t>
      </w:r>
      <w:proofErr w:type="spellEnd"/>
      <w:r w:rsidRPr="00322787">
        <w:rPr>
          <w:rFonts w:ascii="Arial" w:hAnsi="Arial" w:cs="Arial"/>
          <w:sz w:val="20"/>
          <w:szCs w:val="20"/>
        </w:rPr>
        <w:t xml:space="preserve"> YS, Mehra R, Kerr KF, Deo R, Sotoodehnia N, </w:t>
      </w:r>
      <w:proofErr w:type="spellStart"/>
      <w:r w:rsidRPr="00322787">
        <w:rPr>
          <w:rFonts w:ascii="Arial" w:hAnsi="Arial" w:cs="Arial"/>
          <w:sz w:val="20"/>
          <w:szCs w:val="20"/>
        </w:rPr>
        <w:t>Akylbekova</w:t>
      </w:r>
      <w:proofErr w:type="spellEnd"/>
      <w:r w:rsidRPr="00322787">
        <w:rPr>
          <w:rFonts w:ascii="Arial" w:hAnsi="Arial" w:cs="Arial"/>
          <w:sz w:val="20"/>
          <w:szCs w:val="20"/>
        </w:rPr>
        <w:t xml:space="preserve"> M, Ellinor PT, </w:t>
      </w:r>
      <w:proofErr w:type="spellStart"/>
      <w:r w:rsidRPr="00322787">
        <w:rPr>
          <w:rFonts w:ascii="Arial" w:hAnsi="Arial" w:cs="Arial"/>
          <w:sz w:val="20"/>
          <w:szCs w:val="20"/>
        </w:rPr>
        <w:t>Paltoo</w:t>
      </w:r>
      <w:proofErr w:type="spellEnd"/>
      <w:r w:rsidRPr="00322787">
        <w:rPr>
          <w:rFonts w:ascii="Arial" w:hAnsi="Arial" w:cs="Arial"/>
          <w:sz w:val="20"/>
          <w:szCs w:val="20"/>
        </w:rPr>
        <w:t xml:space="preserve"> DN, Soliman EZ, Benjamin EJ, Heckbert S</w:t>
      </w:r>
      <w:r w:rsidR="004C1599">
        <w:rPr>
          <w:rFonts w:ascii="Arial" w:hAnsi="Arial" w:cs="Arial"/>
          <w:sz w:val="20"/>
          <w:szCs w:val="20"/>
        </w:rPr>
        <w:t xml:space="preserve">R, Candidate-Gene Association. </w:t>
      </w:r>
      <w:r w:rsidRPr="00322787">
        <w:rPr>
          <w:rFonts w:ascii="Arial" w:hAnsi="Arial" w:cs="Arial"/>
          <w:b/>
          <w:bCs/>
          <w:i/>
          <w:iCs/>
          <w:sz w:val="20"/>
          <w:szCs w:val="20"/>
        </w:rPr>
        <w:t>European ancestry as a risk factor for atrial fibrillation in African Americans</w:t>
      </w:r>
      <w:r w:rsidR="004C1599">
        <w:rPr>
          <w:rFonts w:ascii="Arial" w:hAnsi="Arial" w:cs="Arial"/>
          <w:b/>
          <w:bCs/>
          <w:sz w:val="20"/>
          <w:szCs w:val="20"/>
        </w:rPr>
        <w:t>.</w:t>
      </w:r>
      <w:r w:rsidRPr="00322787">
        <w:rPr>
          <w:rFonts w:ascii="Arial" w:hAnsi="Arial" w:cs="Arial"/>
          <w:sz w:val="20"/>
          <w:szCs w:val="20"/>
        </w:rPr>
        <w:t xml:space="preserve"> Circulation, Nov. 16, 2010. Vol. 122, issue 20, pp. 2009-2015. PM:21098467. PMC3058884.</w:t>
      </w:r>
    </w:p>
    <w:p w14:paraId="049DFEA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McGovern DP, Jones MR, Taylor KD, </w:t>
      </w:r>
      <w:proofErr w:type="spellStart"/>
      <w:r w:rsidRPr="00322787">
        <w:rPr>
          <w:rFonts w:ascii="Arial" w:hAnsi="Arial" w:cs="Arial"/>
          <w:sz w:val="20"/>
          <w:szCs w:val="20"/>
        </w:rPr>
        <w:t>Marciante</w:t>
      </w:r>
      <w:proofErr w:type="spellEnd"/>
      <w:r w:rsidRPr="00322787">
        <w:rPr>
          <w:rFonts w:ascii="Arial" w:hAnsi="Arial" w:cs="Arial"/>
          <w:sz w:val="20"/>
          <w:szCs w:val="20"/>
        </w:rPr>
        <w:t xml:space="preserve"> K, Yan X, Dubinsky M, </w:t>
      </w:r>
      <w:proofErr w:type="spellStart"/>
      <w:r w:rsidRPr="00322787">
        <w:rPr>
          <w:rFonts w:ascii="Arial" w:hAnsi="Arial" w:cs="Arial"/>
          <w:sz w:val="20"/>
          <w:szCs w:val="20"/>
        </w:rPr>
        <w:t>Ippoliti</w:t>
      </w:r>
      <w:proofErr w:type="spellEnd"/>
      <w:r w:rsidRPr="00322787">
        <w:rPr>
          <w:rFonts w:ascii="Arial" w:hAnsi="Arial" w:cs="Arial"/>
          <w:sz w:val="20"/>
          <w:szCs w:val="20"/>
        </w:rPr>
        <w:t xml:space="preserve"> A, </w:t>
      </w:r>
      <w:proofErr w:type="spellStart"/>
      <w:r w:rsidRPr="00322787">
        <w:rPr>
          <w:rFonts w:ascii="Arial" w:hAnsi="Arial" w:cs="Arial"/>
          <w:sz w:val="20"/>
          <w:szCs w:val="20"/>
        </w:rPr>
        <w:t>Vasiliauskas</w:t>
      </w:r>
      <w:proofErr w:type="spellEnd"/>
      <w:r w:rsidRPr="00322787">
        <w:rPr>
          <w:rFonts w:ascii="Arial" w:hAnsi="Arial" w:cs="Arial"/>
          <w:sz w:val="20"/>
          <w:szCs w:val="20"/>
        </w:rPr>
        <w:t xml:space="preserve"> E, </w:t>
      </w:r>
      <w:proofErr w:type="spellStart"/>
      <w:r w:rsidRPr="00322787">
        <w:rPr>
          <w:rFonts w:ascii="Arial" w:hAnsi="Arial" w:cs="Arial"/>
          <w:sz w:val="20"/>
          <w:szCs w:val="20"/>
        </w:rPr>
        <w:t>Berel</w:t>
      </w:r>
      <w:proofErr w:type="spellEnd"/>
      <w:r w:rsidRPr="00322787">
        <w:rPr>
          <w:rFonts w:ascii="Arial" w:hAnsi="Arial" w:cs="Arial"/>
          <w:sz w:val="20"/>
          <w:szCs w:val="20"/>
        </w:rPr>
        <w:t xml:space="preserve"> D, </w:t>
      </w:r>
      <w:proofErr w:type="spellStart"/>
      <w:r w:rsidRPr="00322787">
        <w:rPr>
          <w:rFonts w:ascii="Arial" w:hAnsi="Arial" w:cs="Arial"/>
          <w:sz w:val="20"/>
          <w:szCs w:val="20"/>
        </w:rPr>
        <w:t>Derkowski</w:t>
      </w:r>
      <w:proofErr w:type="spellEnd"/>
      <w:r w:rsidRPr="00322787">
        <w:rPr>
          <w:rFonts w:ascii="Arial" w:hAnsi="Arial" w:cs="Arial"/>
          <w:sz w:val="20"/>
          <w:szCs w:val="20"/>
        </w:rPr>
        <w:t xml:space="preserve"> C, </w:t>
      </w:r>
      <w:proofErr w:type="spellStart"/>
      <w:r w:rsidRPr="00322787">
        <w:rPr>
          <w:rFonts w:ascii="Arial" w:hAnsi="Arial" w:cs="Arial"/>
          <w:sz w:val="20"/>
          <w:szCs w:val="20"/>
        </w:rPr>
        <w:t>Dutridge</w:t>
      </w:r>
      <w:proofErr w:type="spellEnd"/>
      <w:r w:rsidRPr="00322787">
        <w:rPr>
          <w:rFonts w:ascii="Arial" w:hAnsi="Arial" w:cs="Arial"/>
          <w:sz w:val="20"/>
          <w:szCs w:val="20"/>
        </w:rPr>
        <w:t xml:space="preserve"> D, </w:t>
      </w:r>
      <w:proofErr w:type="spellStart"/>
      <w:r w:rsidRPr="00322787">
        <w:rPr>
          <w:rFonts w:ascii="Arial" w:hAnsi="Arial" w:cs="Arial"/>
          <w:sz w:val="20"/>
          <w:szCs w:val="20"/>
        </w:rPr>
        <w:t>Fleshner</w:t>
      </w:r>
      <w:proofErr w:type="spellEnd"/>
      <w:r w:rsidRPr="00322787">
        <w:rPr>
          <w:rFonts w:ascii="Arial" w:hAnsi="Arial" w:cs="Arial"/>
          <w:sz w:val="20"/>
          <w:szCs w:val="20"/>
        </w:rPr>
        <w:t xml:space="preserve"> P, Shih DQ, </w:t>
      </w:r>
      <w:proofErr w:type="spellStart"/>
      <w:r w:rsidRPr="00322787">
        <w:rPr>
          <w:rFonts w:ascii="Arial" w:hAnsi="Arial" w:cs="Arial"/>
          <w:sz w:val="20"/>
          <w:szCs w:val="20"/>
        </w:rPr>
        <w:t>Melmed</w:t>
      </w:r>
      <w:proofErr w:type="spellEnd"/>
      <w:r w:rsidRPr="00322787">
        <w:rPr>
          <w:rFonts w:ascii="Arial" w:hAnsi="Arial" w:cs="Arial"/>
          <w:sz w:val="20"/>
          <w:szCs w:val="20"/>
        </w:rPr>
        <w:t xml:space="preserve"> G, </w:t>
      </w:r>
      <w:proofErr w:type="spellStart"/>
      <w:r w:rsidRPr="00322787">
        <w:rPr>
          <w:rFonts w:ascii="Arial" w:hAnsi="Arial" w:cs="Arial"/>
          <w:sz w:val="20"/>
          <w:szCs w:val="20"/>
        </w:rPr>
        <w:t>Mengesha</w:t>
      </w:r>
      <w:proofErr w:type="spellEnd"/>
      <w:r w:rsidRPr="00322787">
        <w:rPr>
          <w:rFonts w:ascii="Arial" w:hAnsi="Arial" w:cs="Arial"/>
          <w:sz w:val="20"/>
          <w:szCs w:val="20"/>
        </w:rPr>
        <w:t xml:space="preserve"> E, King L, Pressman S,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w:t>
      </w:r>
      <w:r w:rsidR="004C1599">
        <w:rPr>
          <w:rFonts w:ascii="Arial" w:hAnsi="Arial" w:cs="Arial"/>
          <w:sz w:val="20"/>
          <w:szCs w:val="20"/>
        </w:rPr>
        <w:t xml:space="preserve">T, Guo X, </w:t>
      </w:r>
      <w:proofErr w:type="spellStart"/>
      <w:r w:rsidR="004C1599">
        <w:rPr>
          <w:rFonts w:ascii="Arial" w:hAnsi="Arial" w:cs="Arial"/>
          <w:sz w:val="20"/>
          <w:szCs w:val="20"/>
        </w:rPr>
        <w:t>Targan</w:t>
      </w:r>
      <w:proofErr w:type="spellEnd"/>
      <w:r w:rsidR="004C1599">
        <w:rPr>
          <w:rFonts w:ascii="Arial" w:hAnsi="Arial" w:cs="Arial"/>
          <w:sz w:val="20"/>
          <w:szCs w:val="20"/>
        </w:rPr>
        <w:t xml:space="preserve"> SR, Rotter JI.</w:t>
      </w:r>
      <w:r w:rsidRPr="00322787">
        <w:rPr>
          <w:rFonts w:ascii="Arial" w:hAnsi="Arial" w:cs="Arial"/>
          <w:sz w:val="20"/>
          <w:szCs w:val="20"/>
        </w:rPr>
        <w:t xml:space="preserve"> </w:t>
      </w:r>
      <w:proofErr w:type="spellStart"/>
      <w:r w:rsidRPr="00322787">
        <w:rPr>
          <w:rFonts w:ascii="Arial" w:hAnsi="Arial" w:cs="Arial"/>
          <w:b/>
          <w:bCs/>
          <w:i/>
          <w:iCs/>
          <w:sz w:val="20"/>
          <w:szCs w:val="20"/>
        </w:rPr>
        <w:t>Fucosyltransferase</w:t>
      </w:r>
      <w:proofErr w:type="spellEnd"/>
      <w:r w:rsidRPr="00322787">
        <w:rPr>
          <w:rFonts w:ascii="Arial" w:hAnsi="Arial" w:cs="Arial"/>
          <w:b/>
          <w:bCs/>
          <w:i/>
          <w:iCs/>
          <w:sz w:val="20"/>
          <w:szCs w:val="20"/>
        </w:rPr>
        <w:t xml:space="preserve"> 2 (FUT2) non-secretor status is associated with Crohn's disease</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Hum.Mol.Genet</w:t>
      </w:r>
      <w:proofErr w:type="spellEnd"/>
      <w:proofErr w:type="gramEnd"/>
      <w:r w:rsidRPr="00322787">
        <w:rPr>
          <w:rFonts w:ascii="Arial" w:hAnsi="Arial" w:cs="Arial"/>
          <w:sz w:val="20"/>
          <w:szCs w:val="20"/>
        </w:rPr>
        <w:t>., Sept. 1, 2010. Vol. 19, issue 17, pp. 3468-3476. PM:20570966. PMC2916706.</w:t>
      </w:r>
    </w:p>
    <w:p w14:paraId="3C3EB4C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McGovern DP, </w:t>
      </w:r>
      <w:proofErr w:type="spellStart"/>
      <w:r w:rsidRPr="00322787">
        <w:rPr>
          <w:rFonts w:ascii="Arial" w:hAnsi="Arial" w:cs="Arial"/>
          <w:sz w:val="20"/>
          <w:szCs w:val="20"/>
        </w:rPr>
        <w:t>Gardet</w:t>
      </w:r>
      <w:proofErr w:type="spellEnd"/>
      <w:r w:rsidRPr="00322787">
        <w:rPr>
          <w:rFonts w:ascii="Arial" w:hAnsi="Arial" w:cs="Arial"/>
          <w:sz w:val="20"/>
          <w:szCs w:val="20"/>
        </w:rPr>
        <w:t xml:space="preserve"> A, </w:t>
      </w:r>
      <w:proofErr w:type="spellStart"/>
      <w:r w:rsidRPr="00322787">
        <w:rPr>
          <w:rFonts w:ascii="Arial" w:hAnsi="Arial" w:cs="Arial"/>
          <w:sz w:val="20"/>
          <w:szCs w:val="20"/>
        </w:rPr>
        <w:t>Torkvist</w:t>
      </w:r>
      <w:proofErr w:type="spellEnd"/>
      <w:r w:rsidRPr="00322787">
        <w:rPr>
          <w:rFonts w:ascii="Arial" w:hAnsi="Arial" w:cs="Arial"/>
          <w:sz w:val="20"/>
          <w:szCs w:val="20"/>
        </w:rPr>
        <w:t xml:space="preserve"> L, Goyette P, Essers J, Taylor KD, Neale BM, Ong RT, </w:t>
      </w:r>
      <w:proofErr w:type="spellStart"/>
      <w:r w:rsidRPr="00322787">
        <w:rPr>
          <w:rFonts w:ascii="Arial" w:hAnsi="Arial" w:cs="Arial"/>
          <w:sz w:val="20"/>
          <w:szCs w:val="20"/>
        </w:rPr>
        <w:t>Lagace</w:t>
      </w:r>
      <w:proofErr w:type="spellEnd"/>
      <w:r w:rsidRPr="00322787">
        <w:rPr>
          <w:rFonts w:ascii="Arial" w:hAnsi="Arial" w:cs="Arial"/>
          <w:sz w:val="20"/>
          <w:szCs w:val="20"/>
        </w:rPr>
        <w:t xml:space="preserve"> C, Li C, Green T, Stevens CR, Beauchamp C, </w:t>
      </w:r>
      <w:proofErr w:type="spellStart"/>
      <w:r w:rsidRPr="00322787">
        <w:rPr>
          <w:rFonts w:ascii="Arial" w:hAnsi="Arial" w:cs="Arial"/>
          <w:sz w:val="20"/>
          <w:szCs w:val="20"/>
        </w:rPr>
        <w:t>Fleshner</w:t>
      </w:r>
      <w:proofErr w:type="spellEnd"/>
      <w:r w:rsidRPr="00322787">
        <w:rPr>
          <w:rFonts w:ascii="Arial" w:hAnsi="Arial" w:cs="Arial"/>
          <w:sz w:val="20"/>
          <w:szCs w:val="20"/>
        </w:rPr>
        <w:t xml:space="preserve"> PR, Carlson M, D'Amato M, </w:t>
      </w:r>
      <w:proofErr w:type="spellStart"/>
      <w:r w:rsidRPr="00322787">
        <w:rPr>
          <w:rFonts w:ascii="Arial" w:hAnsi="Arial" w:cs="Arial"/>
          <w:sz w:val="20"/>
          <w:szCs w:val="20"/>
        </w:rPr>
        <w:t>Halfvarson</w:t>
      </w:r>
      <w:proofErr w:type="spellEnd"/>
      <w:r w:rsidRPr="00322787">
        <w:rPr>
          <w:rFonts w:ascii="Arial" w:hAnsi="Arial" w:cs="Arial"/>
          <w:sz w:val="20"/>
          <w:szCs w:val="20"/>
        </w:rPr>
        <w:t xml:space="preserve"> J, Hibberd ML, </w:t>
      </w:r>
      <w:proofErr w:type="spellStart"/>
      <w:r w:rsidRPr="00322787">
        <w:rPr>
          <w:rFonts w:ascii="Arial" w:hAnsi="Arial" w:cs="Arial"/>
          <w:sz w:val="20"/>
          <w:szCs w:val="20"/>
        </w:rPr>
        <w:t>Lordal</w:t>
      </w:r>
      <w:proofErr w:type="spellEnd"/>
      <w:r w:rsidRPr="00322787">
        <w:rPr>
          <w:rFonts w:ascii="Arial" w:hAnsi="Arial" w:cs="Arial"/>
          <w:sz w:val="20"/>
          <w:szCs w:val="20"/>
        </w:rPr>
        <w:t xml:space="preserve"> M, </w:t>
      </w:r>
      <w:proofErr w:type="spellStart"/>
      <w:r w:rsidRPr="00322787">
        <w:rPr>
          <w:rFonts w:ascii="Arial" w:hAnsi="Arial" w:cs="Arial"/>
          <w:sz w:val="20"/>
          <w:szCs w:val="20"/>
        </w:rPr>
        <w:t>Padyukov</w:t>
      </w:r>
      <w:proofErr w:type="spellEnd"/>
      <w:r w:rsidRPr="00322787">
        <w:rPr>
          <w:rFonts w:ascii="Arial" w:hAnsi="Arial" w:cs="Arial"/>
          <w:sz w:val="20"/>
          <w:szCs w:val="20"/>
        </w:rPr>
        <w:t xml:space="preserve"> L, </w:t>
      </w:r>
      <w:proofErr w:type="spellStart"/>
      <w:r w:rsidRPr="00322787">
        <w:rPr>
          <w:rFonts w:ascii="Arial" w:hAnsi="Arial" w:cs="Arial"/>
          <w:sz w:val="20"/>
          <w:szCs w:val="20"/>
        </w:rPr>
        <w:t>Andriulli</w:t>
      </w:r>
      <w:proofErr w:type="spellEnd"/>
      <w:r w:rsidRPr="00322787">
        <w:rPr>
          <w:rFonts w:ascii="Arial" w:hAnsi="Arial" w:cs="Arial"/>
          <w:sz w:val="20"/>
          <w:szCs w:val="20"/>
        </w:rPr>
        <w:t xml:space="preserve"> A, Colombo E, </w:t>
      </w:r>
      <w:proofErr w:type="spellStart"/>
      <w:r w:rsidRPr="00322787">
        <w:rPr>
          <w:rFonts w:ascii="Arial" w:hAnsi="Arial" w:cs="Arial"/>
          <w:sz w:val="20"/>
          <w:szCs w:val="20"/>
        </w:rPr>
        <w:t>Latiano</w:t>
      </w:r>
      <w:proofErr w:type="spellEnd"/>
      <w:r w:rsidRPr="00322787">
        <w:rPr>
          <w:rFonts w:ascii="Arial" w:hAnsi="Arial" w:cs="Arial"/>
          <w:sz w:val="20"/>
          <w:szCs w:val="20"/>
        </w:rPr>
        <w:t xml:space="preserve"> A, Palmieri O, Bernard EJ, </w:t>
      </w:r>
      <w:proofErr w:type="spellStart"/>
      <w:r w:rsidRPr="00322787">
        <w:rPr>
          <w:rFonts w:ascii="Arial" w:hAnsi="Arial" w:cs="Arial"/>
          <w:sz w:val="20"/>
          <w:szCs w:val="20"/>
        </w:rPr>
        <w:t>Deslandres</w:t>
      </w:r>
      <w:proofErr w:type="spellEnd"/>
      <w:r w:rsidRPr="00322787">
        <w:rPr>
          <w:rFonts w:ascii="Arial" w:hAnsi="Arial" w:cs="Arial"/>
          <w:sz w:val="20"/>
          <w:szCs w:val="20"/>
        </w:rPr>
        <w:t xml:space="preserve"> C, Hommes DW, de Jong DJ, </w:t>
      </w:r>
      <w:proofErr w:type="spellStart"/>
      <w:r w:rsidRPr="00322787">
        <w:rPr>
          <w:rFonts w:ascii="Arial" w:hAnsi="Arial" w:cs="Arial"/>
          <w:sz w:val="20"/>
          <w:szCs w:val="20"/>
        </w:rPr>
        <w:t>Stokkers</w:t>
      </w:r>
      <w:proofErr w:type="spellEnd"/>
      <w:r w:rsidRPr="00322787">
        <w:rPr>
          <w:rFonts w:ascii="Arial" w:hAnsi="Arial" w:cs="Arial"/>
          <w:sz w:val="20"/>
          <w:szCs w:val="20"/>
        </w:rPr>
        <w:t xml:space="preserve"> PC, </w:t>
      </w:r>
      <w:proofErr w:type="spellStart"/>
      <w:r w:rsidRPr="00322787">
        <w:rPr>
          <w:rFonts w:ascii="Arial" w:hAnsi="Arial" w:cs="Arial"/>
          <w:sz w:val="20"/>
          <w:szCs w:val="20"/>
        </w:rPr>
        <w:t>Weersma</w:t>
      </w:r>
      <w:proofErr w:type="spellEnd"/>
      <w:r w:rsidRPr="00322787">
        <w:rPr>
          <w:rFonts w:ascii="Arial" w:hAnsi="Arial" w:cs="Arial"/>
          <w:sz w:val="20"/>
          <w:szCs w:val="20"/>
        </w:rPr>
        <w:t xml:space="preserve"> RK, NIDDK IBD Genetics Consortium, Sharma Y, Silverberg MS, Cho JH, Wu J, Roeder K, Brant SR, Schumm LP, </w:t>
      </w:r>
      <w:proofErr w:type="spellStart"/>
      <w:r w:rsidRPr="00322787">
        <w:rPr>
          <w:rFonts w:ascii="Arial" w:hAnsi="Arial" w:cs="Arial"/>
          <w:sz w:val="20"/>
          <w:szCs w:val="20"/>
        </w:rPr>
        <w:t>Duerr</w:t>
      </w:r>
      <w:proofErr w:type="spellEnd"/>
      <w:r w:rsidRPr="00322787">
        <w:rPr>
          <w:rFonts w:ascii="Arial" w:hAnsi="Arial" w:cs="Arial"/>
          <w:sz w:val="20"/>
          <w:szCs w:val="20"/>
        </w:rPr>
        <w:t xml:space="preserve"> RH, Dubinsky MC, Glazer NL,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w:t>
      </w:r>
      <w:proofErr w:type="spellStart"/>
      <w:r w:rsidRPr="00322787">
        <w:rPr>
          <w:rFonts w:ascii="Arial" w:hAnsi="Arial" w:cs="Arial"/>
          <w:sz w:val="20"/>
          <w:szCs w:val="20"/>
        </w:rPr>
        <w:t>Ippoliti</w:t>
      </w:r>
      <w:proofErr w:type="spellEnd"/>
      <w:r w:rsidRPr="00322787">
        <w:rPr>
          <w:rFonts w:ascii="Arial" w:hAnsi="Arial" w:cs="Arial"/>
          <w:sz w:val="20"/>
          <w:szCs w:val="20"/>
        </w:rPr>
        <w:t xml:space="preserve"> A, </w:t>
      </w:r>
      <w:proofErr w:type="spellStart"/>
      <w:r w:rsidRPr="00322787">
        <w:rPr>
          <w:rFonts w:ascii="Arial" w:hAnsi="Arial" w:cs="Arial"/>
          <w:sz w:val="20"/>
          <w:szCs w:val="20"/>
        </w:rPr>
        <w:t>Melmed</w:t>
      </w:r>
      <w:proofErr w:type="spellEnd"/>
      <w:r w:rsidRPr="00322787">
        <w:rPr>
          <w:rFonts w:ascii="Arial" w:hAnsi="Arial" w:cs="Arial"/>
          <w:sz w:val="20"/>
          <w:szCs w:val="20"/>
        </w:rPr>
        <w:t xml:space="preserve"> GY, Siscovick DS, </w:t>
      </w:r>
      <w:proofErr w:type="spellStart"/>
      <w:r w:rsidRPr="00322787">
        <w:rPr>
          <w:rFonts w:ascii="Arial" w:hAnsi="Arial" w:cs="Arial"/>
          <w:sz w:val="20"/>
          <w:szCs w:val="20"/>
        </w:rPr>
        <w:t>Vasiliauskas</w:t>
      </w:r>
      <w:proofErr w:type="spellEnd"/>
      <w:r w:rsidRPr="00322787">
        <w:rPr>
          <w:rFonts w:ascii="Arial" w:hAnsi="Arial" w:cs="Arial"/>
          <w:sz w:val="20"/>
          <w:szCs w:val="20"/>
        </w:rPr>
        <w:t xml:space="preserve"> EA, </w:t>
      </w:r>
      <w:proofErr w:type="spellStart"/>
      <w:r w:rsidRPr="00322787">
        <w:rPr>
          <w:rFonts w:ascii="Arial" w:hAnsi="Arial" w:cs="Arial"/>
          <w:sz w:val="20"/>
          <w:szCs w:val="20"/>
        </w:rPr>
        <w:t>Targan</w:t>
      </w:r>
      <w:proofErr w:type="spellEnd"/>
      <w:r w:rsidRPr="00322787">
        <w:rPr>
          <w:rFonts w:ascii="Arial" w:hAnsi="Arial" w:cs="Arial"/>
          <w:sz w:val="20"/>
          <w:szCs w:val="20"/>
        </w:rPr>
        <w:t xml:space="preserve"> SR, </w:t>
      </w:r>
      <w:proofErr w:type="spellStart"/>
      <w:r w:rsidRPr="00322787">
        <w:rPr>
          <w:rFonts w:ascii="Arial" w:hAnsi="Arial" w:cs="Arial"/>
          <w:sz w:val="20"/>
          <w:szCs w:val="20"/>
        </w:rPr>
        <w:t>Annese</w:t>
      </w:r>
      <w:proofErr w:type="spellEnd"/>
      <w:r w:rsidRPr="00322787">
        <w:rPr>
          <w:rFonts w:ascii="Arial" w:hAnsi="Arial" w:cs="Arial"/>
          <w:sz w:val="20"/>
          <w:szCs w:val="20"/>
        </w:rPr>
        <w:t xml:space="preserve"> V, </w:t>
      </w:r>
      <w:proofErr w:type="spellStart"/>
      <w:r w:rsidRPr="00322787">
        <w:rPr>
          <w:rFonts w:ascii="Arial" w:hAnsi="Arial" w:cs="Arial"/>
          <w:sz w:val="20"/>
          <w:szCs w:val="20"/>
        </w:rPr>
        <w:t>Wijmenga</w:t>
      </w:r>
      <w:proofErr w:type="spellEnd"/>
      <w:r w:rsidRPr="00322787">
        <w:rPr>
          <w:rFonts w:ascii="Arial" w:hAnsi="Arial" w:cs="Arial"/>
          <w:sz w:val="20"/>
          <w:szCs w:val="20"/>
        </w:rPr>
        <w:t xml:space="preserve"> C, </w:t>
      </w:r>
      <w:proofErr w:type="spellStart"/>
      <w:r w:rsidRPr="00322787">
        <w:rPr>
          <w:rFonts w:ascii="Arial" w:hAnsi="Arial" w:cs="Arial"/>
          <w:sz w:val="20"/>
          <w:szCs w:val="20"/>
        </w:rPr>
        <w:t>Pettersson</w:t>
      </w:r>
      <w:proofErr w:type="spellEnd"/>
      <w:r w:rsidRPr="00322787">
        <w:rPr>
          <w:rFonts w:ascii="Arial" w:hAnsi="Arial" w:cs="Arial"/>
          <w:sz w:val="20"/>
          <w:szCs w:val="20"/>
        </w:rPr>
        <w:t xml:space="preserve"> S, Rotter JI, Xavier RJ, Daly MJ, </w:t>
      </w:r>
      <w:proofErr w:type="spellStart"/>
      <w:r w:rsidRPr="00322787">
        <w:rPr>
          <w:rFonts w:ascii="Arial" w:hAnsi="Arial" w:cs="Arial"/>
          <w:sz w:val="20"/>
          <w:szCs w:val="20"/>
        </w:rPr>
        <w:t>Rioux</w:t>
      </w:r>
      <w:proofErr w:type="spellEnd"/>
      <w:r w:rsidRPr="00322787">
        <w:rPr>
          <w:rFonts w:ascii="Arial" w:hAnsi="Arial" w:cs="Arial"/>
          <w:sz w:val="20"/>
          <w:szCs w:val="20"/>
        </w:rPr>
        <w:t xml:space="preserve"> JD, </w:t>
      </w:r>
      <w:proofErr w:type="spellStart"/>
      <w:r w:rsidRPr="00322787">
        <w:rPr>
          <w:rFonts w:ascii="Arial" w:hAnsi="Arial" w:cs="Arial"/>
          <w:sz w:val="20"/>
          <w:szCs w:val="20"/>
        </w:rPr>
        <w:t>Seielstad</w:t>
      </w:r>
      <w:proofErr w:type="spellEnd"/>
      <w:r w:rsidRPr="00322787">
        <w:rPr>
          <w:rFonts w:ascii="Arial" w:hAnsi="Arial" w:cs="Arial"/>
          <w:sz w:val="20"/>
          <w:szCs w:val="20"/>
        </w:rPr>
        <w:t xml:space="preserve"> M. </w:t>
      </w:r>
      <w:r w:rsidRPr="00322787">
        <w:rPr>
          <w:rFonts w:ascii="Arial" w:hAnsi="Arial" w:cs="Arial"/>
          <w:b/>
          <w:bCs/>
          <w:i/>
          <w:iCs/>
          <w:sz w:val="20"/>
          <w:szCs w:val="20"/>
        </w:rPr>
        <w:t>Genome-wide association identifies multiple ulcerative colitis susceptibility loci</w:t>
      </w:r>
      <w:r w:rsidRPr="00322787">
        <w:rPr>
          <w:rFonts w:ascii="Arial" w:hAnsi="Arial" w:cs="Arial"/>
          <w:b/>
          <w:bCs/>
          <w:sz w:val="20"/>
          <w:szCs w:val="20"/>
        </w:rPr>
        <w:t xml:space="preserve">. </w:t>
      </w:r>
      <w:proofErr w:type="spellStart"/>
      <w:r w:rsidRPr="00322787">
        <w:rPr>
          <w:rFonts w:ascii="Arial" w:hAnsi="Arial" w:cs="Arial"/>
          <w:sz w:val="20"/>
          <w:szCs w:val="20"/>
        </w:rPr>
        <w:t>Nat.Genet</w:t>
      </w:r>
      <w:proofErr w:type="spellEnd"/>
      <w:r w:rsidRPr="00322787">
        <w:rPr>
          <w:rFonts w:ascii="Arial" w:hAnsi="Arial" w:cs="Arial"/>
          <w:sz w:val="20"/>
          <w:szCs w:val="20"/>
        </w:rPr>
        <w:t xml:space="preserve">., </w:t>
      </w:r>
      <w:proofErr w:type="gramStart"/>
      <w:r w:rsidRPr="00322787">
        <w:rPr>
          <w:rFonts w:ascii="Arial" w:hAnsi="Arial" w:cs="Arial"/>
          <w:sz w:val="20"/>
          <w:szCs w:val="20"/>
        </w:rPr>
        <w:t>Apr.,</w:t>
      </w:r>
      <w:proofErr w:type="gramEnd"/>
      <w:r w:rsidRPr="00322787">
        <w:rPr>
          <w:rFonts w:ascii="Arial" w:hAnsi="Arial" w:cs="Arial"/>
          <w:sz w:val="20"/>
          <w:szCs w:val="20"/>
        </w:rPr>
        <w:t xml:space="preserve"> 2010. Vol. 42, issue 4, pp. 332-337. PM:20228799. PMC3087600.</w:t>
      </w:r>
    </w:p>
    <w:p w14:paraId="4CA99F3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Menon V, Katz R, Mukamal K, Kestenbaum B, de Boer IH, Siscovick DS, Sarnak MJ, Shlipak MG.  </w:t>
      </w:r>
      <w:r w:rsidRPr="00322787">
        <w:rPr>
          <w:rFonts w:ascii="Arial" w:hAnsi="Arial" w:cs="Arial"/>
          <w:b/>
          <w:bCs/>
          <w:i/>
          <w:iCs/>
          <w:sz w:val="20"/>
          <w:szCs w:val="20"/>
        </w:rPr>
        <w:t>Alcohol consumption and kidney function decline in the elderly: Alcohol and Kidney Disease</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Nephrol.Dial.Transplant</w:t>
      </w:r>
      <w:proofErr w:type="spellEnd"/>
      <w:proofErr w:type="gramEnd"/>
      <w:r w:rsidRPr="00322787">
        <w:rPr>
          <w:rFonts w:ascii="Arial" w:hAnsi="Arial" w:cs="Arial"/>
          <w:sz w:val="20"/>
          <w:szCs w:val="20"/>
        </w:rPr>
        <w:t>., Apr. 15, 2010. PM:20400446. PMC2948837.</w:t>
      </w:r>
    </w:p>
    <w:p w14:paraId="224DDCE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Meyer TE, </w:t>
      </w:r>
      <w:proofErr w:type="spellStart"/>
      <w:r w:rsidRPr="00322787">
        <w:rPr>
          <w:rFonts w:ascii="Arial" w:hAnsi="Arial" w:cs="Arial"/>
          <w:sz w:val="20"/>
          <w:szCs w:val="20"/>
        </w:rPr>
        <w:t>Verwoert</w:t>
      </w:r>
      <w:proofErr w:type="spellEnd"/>
      <w:r w:rsidRPr="00322787">
        <w:rPr>
          <w:rFonts w:ascii="Arial" w:hAnsi="Arial" w:cs="Arial"/>
          <w:sz w:val="20"/>
          <w:szCs w:val="20"/>
        </w:rPr>
        <w:t xml:space="preserve"> GC, Hwang SJ, Glazer NL, Smith AV, van </w:t>
      </w:r>
      <w:proofErr w:type="spellStart"/>
      <w:r w:rsidRPr="00322787">
        <w:rPr>
          <w:rFonts w:ascii="Arial" w:hAnsi="Arial" w:cs="Arial"/>
          <w:sz w:val="20"/>
          <w:szCs w:val="20"/>
        </w:rPr>
        <w:t>Rooij</w:t>
      </w:r>
      <w:proofErr w:type="spellEnd"/>
      <w:r w:rsidRPr="00322787">
        <w:rPr>
          <w:rFonts w:ascii="Arial" w:hAnsi="Arial" w:cs="Arial"/>
          <w:sz w:val="20"/>
          <w:szCs w:val="20"/>
        </w:rPr>
        <w:t xml:space="preserve"> FJ, Ehret GB, Boerwinkle E, Felix JF, Leak TS, Harris TB, Yang Q, Dehghan A,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Katz R, </w:t>
      </w:r>
      <w:proofErr w:type="spellStart"/>
      <w:r w:rsidRPr="00322787">
        <w:rPr>
          <w:rFonts w:ascii="Arial" w:hAnsi="Arial" w:cs="Arial"/>
          <w:sz w:val="20"/>
          <w:szCs w:val="20"/>
        </w:rPr>
        <w:t>Homuth</w:t>
      </w:r>
      <w:proofErr w:type="spellEnd"/>
      <w:r w:rsidRPr="00322787">
        <w:rPr>
          <w:rFonts w:ascii="Arial" w:hAnsi="Arial" w:cs="Arial"/>
          <w:sz w:val="20"/>
          <w:szCs w:val="20"/>
        </w:rPr>
        <w:t xml:space="preserve"> G, Kocher T, Rettig R, </w:t>
      </w:r>
      <w:proofErr w:type="spellStart"/>
      <w:r w:rsidRPr="00322787">
        <w:rPr>
          <w:rFonts w:ascii="Arial" w:hAnsi="Arial" w:cs="Arial"/>
          <w:sz w:val="20"/>
          <w:szCs w:val="20"/>
        </w:rPr>
        <w:t>Ried</w:t>
      </w:r>
      <w:proofErr w:type="spellEnd"/>
      <w:r w:rsidRPr="00322787">
        <w:rPr>
          <w:rFonts w:ascii="Arial" w:hAnsi="Arial" w:cs="Arial"/>
          <w:sz w:val="20"/>
          <w:szCs w:val="20"/>
        </w:rPr>
        <w:t xml:space="preserve"> JS,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w:t>
      </w:r>
      <w:proofErr w:type="spellStart"/>
      <w:r w:rsidRPr="00322787">
        <w:rPr>
          <w:rFonts w:ascii="Arial" w:hAnsi="Arial" w:cs="Arial"/>
          <w:sz w:val="20"/>
          <w:szCs w:val="20"/>
        </w:rPr>
        <w:t>Prucha</w:t>
      </w:r>
      <w:proofErr w:type="spellEnd"/>
      <w:r w:rsidRPr="00322787">
        <w:rPr>
          <w:rFonts w:ascii="Arial" w:hAnsi="Arial" w:cs="Arial"/>
          <w:sz w:val="20"/>
          <w:szCs w:val="20"/>
        </w:rPr>
        <w:t xml:space="preserve"> H, </w:t>
      </w:r>
      <w:proofErr w:type="spellStart"/>
      <w:r w:rsidRPr="00322787">
        <w:rPr>
          <w:rFonts w:ascii="Arial" w:hAnsi="Arial" w:cs="Arial"/>
          <w:sz w:val="20"/>
          <w:szCs w:val="20"/>
        </w:rPr>
        <w:t>Pfeufer</w:t>
      </w:r>
      <w:proofErr w:type="spellEnd"/>
      <w:r w:rsidRPr="00322787">
        <w:rPr>
          <w:rFonts w:ascii="Arial" w:hAnsi="Arial" w:cs="Arial"/>
          <w:sz w:val="20"/>
          <w:szCs w:val="20"/>
        </w:rPr>
        <w:t xml:space="preserve"> A, </w:t>
      </w:r>
      <w:proofErr w:type="spellStart"/>
      <w:r w:rsidRPr="00322787">
        <w:rPr>
          <w:rFonts w:ascii="Arial" w:hAnsi="Arial" w:cs="Arial"/>
          <w:sz w:val="20"/>
          <w:szCs w:val="20"/>
        </w:rPr>
        <w:t>Meitinger</w:t>
      </w:r>
      <w:proofErr w:type="spellEnd"/>
      <w:r w:rsidRPr="00322787">
        <w:rPr>
          <w:rFonts w:ascii="Arial" w:hAnsi="Arial" w:cs="Arial"/>
          <w:sz w:val="20"/>
          <w:szCs w:val="20"/>
        </w:rPr>
        <w:t xml:space="preserve"> T, Coresh J,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Sarnak MJ, Chen YD,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Psaty BM,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Kao WH,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Siscovick DS, Fox CS, </w:t>
      </w:r>
      <w:proofErr w:type="spellStart"/>
      <w:r w:rsidRPr="00322787">
        <w:rPr>
          <w:rFonts w:ascii="Arial" w:hAnsi="Arial" w:cs="Arial"/>
          <w:sz w:val="20"/>
          <w:szCs w:val="20"/>
        </w:rPr>
        <w:t>Kottgen</w:t>
      </w:r>
      <w:proofErr w:type="spellEnd"/>
      <w:r w:rsidRPr="00322787">
        <w:rPr>
          <w:rFonts w:ascii="Arial" w:hAnsi="Arial" w:cs="Arial"/>
          <w:sz w:val="20"/>
          <w:szCs w:val="20"/>
        </w:rPr>
        <w:t xml:space="preserve"> A, Genetic Factors for Osteoporosis Consortium, Meta Analysis of Glucose and Insulin Related Traits Consortium. </w:t>
      </w:r>
      <w:r w:rsidRPr="00322787">
        <w:rPr>
          <w:rFonts w:ascii="Arial" w:hAnsi="Arial" w:cs="Arial"/>
          <w:b/>
          <w:bCs/>
          <w:i/>
          <w:iCs/>
          <w:sz w:val="20"/>
          <w:szCs w:val="20"/>
        </w:rPr>
        <w:t>Genome-wide association studies of serum magnesium, potassium, and sodium concentrations identify six Loci influencing serum magnesium levels</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PLoS.Genet</w:t>
      </w:r>
      <w:proofErr w:type="spellEnd"/>
      <w:r w:rsidRPr="00322787">
        <w:rPr>
          <w:rFonts w:ascii="Arial" w:hAnsi="Arial" w:cs="Arial"/>
          <w:sz w:val="20"/>
          <w:szCs w:val="20"/>
        </w:rPr>
        <w:t xml:space="preserve">., </w:t>
      </w:r>
      <w:proofErr w:type="gramStart"/>
      <w:r w:rsidRPr="00322787">
        <w:rPr>
          <w:rFonts w:ascii="Arial" w:hAnsi="Arial" w:cs="Arial"/>
          <w:sz w:val="20"/>
          <w:szCs w:val="20"/>
        </w:rPr>
        <w:t>Aug.,</w:t>
      </w:r>
      <w:proofErr w:type="gramEnd"/>
      <w:r w:rsidRPr="00322787">
        <w:rPr>
          <w:rFonts w:ascii="Arial" w:hAnsi="Arial" w:cs="Arial"/>
          <w:sz w:val="20"/>
          <w:szCs w:val="20"/>
        </w:rPr>
        <w:t xml:space="preserve"> 2010. Vol. 6, issue 8 PM:20700443. PMC2916845.</w:t>
      </w:r>
    </w:p>
    <w:p w14:paraId="2020F85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Micha R, King IB, Lemaitre RN,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EB, Sacks F, Song X, Siscovick DS, Mozaffarian D. </w:t>
      </w:r>
      <w:r w:rsidRPr="00322787">
        <w:rPr>
          <w:rFonts w:ascii="Arial" w:hAnsi="Arial" w:cs="Arial"/>
          <w:b/>
          <w:bCs/>
          <w:i/>
          <w:iCs/>
          <w:sz w:val="20"/>
          <w:szCs w:val="20"/>
        </w:rPr>
        <w:t>Food sources of individual plasma phospholipid trans fatty acid isomers: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J.Clin.Nutr</w:t>
      </w:r>
      <w:proofErr w:type="spellEnd"/>
      <w:proofErr w:type="gramEnd"/>
      <w:r w:rsidRPr="00322787">
        <w:rPr>
          <w:rFonts w:ascii="Arial" w:hAnsi="Arial" w:cs="Arial"/>
          <w:sz w:val="20"/>
          <w:szCs w:val="20"/>
        </w:rPr>
        <w:t>., Apr., 2010. Vol. 91, issue 4, pp. 883-893. PM:20219966. PMC:2844676.</w:t>
      </w:r>
    </w:p>
    <w:p w14:paraId="2BE3FAB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Moore AZ, Biggs ML, </w:t>
      </w:r>
      <w:proofErr w:type="spellStart"/>
      <w:r w:rsidRPr="00322787">
        <w:rPr>
          <w:rFonts w:ascii="Arial" w:hAnsi="Arial" w:cs="Arial"/>
          <w:sz w:val="20"/>
          <w:szCs w:val="20"/>
        </w:rPr>
        <w:t>Matteini</w:t>
      </w:r>
      <w:proofErr w:type="spellEnd"/>
      <w:r w:rsidRPr="00322787">
        <w:rPr>
          <w:rFonts w:ascii="Arial" w:hAnsi="Arial" w:cs="Arial"/>
          <w:sz w:val="20"/>
          <w:szCs w:val="20"/>
        </w:rPr>
        <w:t xml:space="preserve"> A, O'Connor A, McGuire S, Beamer BA, </w:t>
      </w:r>
      <w:proofErr w:type="spellStart"/>
      <w:r w:rsidRPr="00322787">
        <w:rPr>
          <w:rFonts w:ascii="Arial" w:hAnsi="Arial" w:cs="Arial"/>
          <w:sz w:val="20"/>
          <w:szCs w:val="20"/>
        </w:rPr>
        <w:t>Fallin</w:t>
      </w:r>
      <w:proofErr w:type="spellEnd"/>
      <w:r w:rsidRPr="00322787">
        <w:rPr>
          <w:rFonts w:ascii="Arial" w:hAnsi="Arial" w:cs="Arial"/>
          <w:sz w:val="20"/>
          <w:szCs w:val="20"/>
        </w:rPr>
        <w:t xml:space="preserve"> MD, Fried LP, Walston J,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Arking DE. </w:t>
      </w:r>
      <w:r w:rsidRPr="00322787">
        <w:rPr>
          <w:rFonts w:ascii="Arial" w:hAnsi="Arial" w:cs="Arial"/>
          <w:b/>
          <w:bCs/>
          <w:i/>
          <w:iCs/>
          <w:sz w:val="20"/>
          <w:szCs w:val="20"/>
        </w:rPr>
        <w:t>Polymorphisms in the mitochondrial DNA control region and frailty in older adults</w:t>
      </w:r>
      <w:r w:rsidRPr="00322787">
        <w:rPr>
          <w:rFonts w:ascii="Arial" w:hAnsi="Arial" w:cs="Arial"/>
          <w:b/>
          <w:bCs/>
          <w:sz w:val="20"/>
          <w:szCs w:val="20"/>
        </w:rPr>
        <w:t xml:space="preserve">. </w:t>
      </w:r>
      <w:r w:rsidRPr="00322787">
        <w:rPr>
          <w:rFonts w:ascii="Arial" w:hAnsi="Arial" w:cs="Arial"/>
          <w:sz w:val="20"/>
          <w:szCs w:val="20"/>
        </w:rPr>
        <w:t xml:space="preserve">PLoS.ONE., June 10, 2010. Vol. 5, issue 6, pp. e11069. </w:t>
      </w:r>
      <w:r w:rsidRPr="004C1599">
        <w:rPr>
          <w:rFonts w:ascii="Arial" w:hAnsi="Arial" w:cs="Arial"/>
          <w:sz w:val="20"/>
          <w:szCs w:val="20"/>
        </w:rPr>
        <w:t>PM:20548781</w:t>
      </w:r>
      <w:r w:rsidRPr="00322787">
        <w:rPr>
          <w:rFonts w:ascii="Arial" w:hAnsi="Arial" w:cs="Arial"/>
          <w:sz w:val="20"/>
          <w:szCs w:val="20"/>
        </w:rPr>
        <w:t>. PMC2883558.</w:t>
      </w:r>
    </w:p>
    <w:p w14:paraId="6415576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Morrison AC, Felix JF,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Glazer NL, Loehr LR, Dehghan A, </w:t>
      </w:r>
      <w:proofErr w:type="spellStart"/>
      <w:r w:rsidRPr="00322787">
        <w:rPr>
          <w:rFonts w:ascii="Arial" w:hAnsi="Arial" w:cs="Arial"/>
          <w:sz w:val="20"/>
          <w:szCs w:val="20"/>
        </w:rPr>
        <w:t>Demissie</w:t>
      </w:r>
      <w:proofErr w:type="spellEnd"/>
      <w:r w:rsidRPr="00322787">
        <w:rPr>
          <w:rFonts w:ascii="Arial" w:hAnsi="Arial" w:cs="Arial"/>
          <w:sz w:val="20"/>
          <w:szCs w:val="20"/>
        </w:rPr>
        <w:t xml:space="preserve"> S, Bis JC, Rosamond WD,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YS, Wang YA,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Folsom AR,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Benjamin EJ, Lumley T, Couper D, Stricker BH, O'Donnell CJ, Rice KM, Chang PP,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Levy D, Rotter JI, Fox ER,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Wang TJ, Psaty BM, </w:t>
      </w:r>
      <w:proofErr w:type="spellStart"/>
      <w:r w:rsidRPr="00322787">
        <w:rPr>
          <w:rFonts w:ascii="Arial" w:hAnsi="Arial" w:cs="Arial"/>
          <w:sz w:val="20"/>
          <w:szCs w:val="20"/>
        </w:rPr>
        <w:t>Willerson</w:t>
      </w:r>
      <w:proofErr w:type="spellEnd"/>
      <w:r w:rsidRPr="00322787">
        <w:rPr>
          <w:rFonts w:ascii="Arial" w:hAnsi="Arial" w:cs="Arial"/>
          <w:sz w:val="20"/>
          <w:szCs w:val="20"/>
        </w:rPr>
        <w:t xml:space="preserve"> JT, </w:t>
      </w:r>
      <w:proofErr w:type="spellStart"/>
      <w:r w:rsidRPr="00322787">
        <w:rPr>
          <w:rFonts w:ascii="Arial" w:hAnsi="Arial" w:cs="Arial"/>
          <w:sz w:val="20"/>
          <w:szCs w:val="20"/>
        </w:rPr>
        <w:t>Vanduijn</w:t>
      </w:r>
      <w:proofErr w:type="spellEnd"/>
      <w:r w:rsidRPr="00322787">
        <w:rPr>
          <w:rFonts w:ascii="Arial" w:hAnsi="Arial" w:cs="Arial"/>
          <w:sz w:val="20"/>
          <w:szCs w:val="20"/>
        </w:rPr>
        <w:t xml:space="preserve"> CM, Boerwinkle E,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Smith NL. </w:t>
      </w:r>
      <w:r w:rsidRPr="00322787">
        <w:rPr>
          <w:rFonts w:ascii="Arial" w:hAnsi="Arial" w:cs="Arial"/>
          <w:b/>
          <w:bCs/>
          <w:i/>
          <w:iCs/>
          <w:sz w:val="20"/>
          <w:szCs w:val="20"/>
        </w:rPr>
        <w:t>Genomic Variation Associated with Mortality among Adults of European and African Ancestry with Heart Failure: The CHARGE Consortium</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Circ.Cardiovasc.Genet</w:t>
      </w:r>
      <w:proofErr w:type="spellEnd"/>
      <w:proofErr w:type="gramEnd"/>
      <w:r w:rsidRPr="00322787">
        <w:rPr>
          <w:rFonts w:ascii="Arial" w:hAnsi="Arial" w:cs="Arial"/>
          <w:sz w:val="20"/>
          <w:szCs w:val="20"/>
        </w:rPr>
        <w:t>., Apr. 17, 2010. PM:20400778. PMC3033765.</w:t>
      </w:r>
    </w:p>
    <w:p w14:paraId="21C6007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Mozaffarian D, Cao H, King IB, Lemaitre RN, Song X, Siscovick DS, </w:t>
      </w:r>
      <w:proofErr w:type="spellStart"/>
      <w:r w:rsidRPr="00322787">
        <w:rPr>
          <w:rFonts w:ascii="Arial" w:hAnsi="Arial" w:cs="Arial"/>
          <w:sz w:val="20"/>
          <w:szCs w:val="20"/>
        </w:rPr>
        <w:t>Hotamisligil</w:t>
      </w:r>
      <w:proofErr w:type="spellEnd"/>
      <w:r w:rsidRPr="00322787">
        <w:rPr>
          <w:rFonts w:ascii="Arial" w:hAnsi="Arial" w:cs="Arial"/>
          <w:sz w:val="20"/>
          <w:szCs w:val="20"/>
        </w:rPr>
        <w:t xml:space="preserve"> GS. </w:t>
      </w:r>
      <w:r w:rsidRPr="00322787">
        <w:rPr>
          <w:rFonts w:ascii="Arial" w:hAnsi="Arial" w:cs="Arial"/>
          <w:b/>
          <w:bCs/>
          <w:i/>
          <w:iCs/>
          <w:sz w:val="20"/>
          <w:szCs w:val="20"/>
        </w:rPr>
        <w:t>Trans-palmitoleic acid, metabolic risk factors, and new-onset diabetes in U.S. adults: a cohort study</w:t>
      </w:r>
      <w:r w:rsidRPr="00322787">
        <w:rPr>
          <w:rFonts w:ascii="Arial" w:hAnsi="Arial" w:cs="Arial"/>
          <w:b/>
          <w:bCs/>
          <w:sz w:val="20"/>
          <w:szCs w:val="20"/>
        </w:rPr>
        <w:t xml:space="preserve">. </w:t>
      </w:r>
      <w:proofErr w:type="spellStart"/>
      <w:r w:rsidRPr="00322787">
        <w:rPr>
          <w:rFonts w:ascii="Arial" w:hAnsi="Arial" w:cs="Arial"/>
          <w:sz w:val="20"/>
          <w:szCs w:val="20"/>
        </w:rPr>
        <w:t>Ann.Intern.Med</w:t>
      </w:r>
      <w:proofErr w:type="spellEnd"/>
      <w:r w:rsidRPr="00322787">
        <w:rPr>
          <w:rFonts w:ascii="Arial" w:hAnsi="Arial" w:cs="Arial"/>
          <w:sz w:val="20"/>
          <w:szCs w:val="20"/>
        </w:rPr>
        <w:t>., Dec. 21, 2010. Vol. 153, issue 12, pp. 790-799. PM:21173413. PMC3056495.</w:t>
      </w:r>
    </w:p>
    <w:p w14:paraId="440D12C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Mozaffarian D, Cao H, King IB, Lemaitre RN, Song X, Siscovic</w:t>
      </w:r>
      <w:r w:rsidR="004C1599">
        <w:rPr>
          <w:rFonts w:ascii="Arial" w:hAnsi="Arial" w:cs="Arial"/>
          <w:sz w:val="20"/>
          <w:szCs w:val="20"/>
        </w:rPr>
        <w:t xml:space="preserve">k DS, </w:t>
      </w:r>
      <w:proofErr w:type="spellStart"/>
      <w:r w:rsidR="004C1599">
        <w:rPr>
          <w:rFonts w:ascii="Arial" w:hAnsi="Arial" w:cs="Arial"/>
          <w:sz w:val="20"/>
          <w:szCs w:val="20"/>
        </w:rPr>
        <w:t>Hotamisligil</w:t>
      </w:r>
      <w:proofErr w:type="spellEnd"/>
      <w:r w:rsidR="004C1599">
        <w:rPr>
          <w:rFonts w:ascii="Arial" w:hAnsi="Arial" w:cs="Arial"/>
          <w:sz w:val="20"/>
          <w:szCs w:val="20"/>
        </w:rPr>
        <w:t xml:space="preserve"> GS.</w:t>
      </w:r>
      <w:r w:rsidRPr="00322787">
        <w:rPr>
          <w:rFonts w:ascii="Arial" w:hAnsi="Arial" w:cs="Arial"/>
          <w:sz w:val="20"/>
          <w:szCs w:val="20"/>
        </w:rPr>
        <w:t xml:space="preserve"> </w:t>
      </w:r>
      <w:r w:rsidRPr="00322787">
        <w:rPr>
          <w:rFonts w:ascii="Arial" w:hAnsi="Arial" w:cs="Arial"/>
          <w:b/>
          <w:bCs/>
          <w:i/>
          <w:iCs/>
          <w:sz w:val="20"/>
          <w:szCs w:val="20"/>
        </w:rPr>
        <w:t>Circulating palmitoleic acid and risk of metabolic abnormalities and new-onset diabetes</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J.Clin.Nutr</w:t>
      </w:r>
      <w:proofErr w:type="spellEnd"/>
      <w:proofErr w:type="gramEnd"/>
      <w:r w:rsidRPr="00322787">
        <w:rPr>
          <w:rFonts w:ascii="Arial" w:hAnsi="Arial" w:cs="Arial"/>
          <w:sz w:val="20"/>
          <w:szCs w:val="20"/>
        </w:rPr>
        <w:t>., Oct. 13, 2010. PM:20943795. PMC2980960.</w:t>
      </w:r>
    </w:p>
    <w:p w14:paraId="44970B1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Mukamal KJ, Pai JK, O'Meara ES, Tracy RP, Psaty BM,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Newman AB, </w:t>
      </w:r>
      <w:proofErr w:type="spellStart"/>
      <w:r w:rsidRPr="00322787">
        <w:rPr>
          <w:rFonts w:ascii="Arial" w:hAnsi="Arial" w:cs="Arial"/>
          <w:sz w:val="20"/>
          <w:szCs w:val="20"/>
        </w:rPr>
        <w:t>Yende</w:t>
      </w:r>
      <w:proofErr w:type="spellEnd"/>
      <w:r w:rsidRPr="00322787">
        <w:rPr>
          <w:rFonts w:ascii="Arial" w:hAnsi="Arial" w:cs="Arial"/>
          <w:sz w:val="20"/>
          <w:szCs w:val="20"/>
        </w:rPr>
        <w:t xml:space="preserve"> S, </w:t>
      </w:r>
      <w:proofErr w:type="spellStart"/>
      <w:r w:rsidRPr="00322787">
        <w:rPr>
          <w:rFonts w:ascii="Arial" w:hAnsi="Arial" w:cs="Arial"/>
          <w:sz w:val="20"/>
          <w:szCs w:val="20"/>
        </w:rPr>
        <w:t>Curhan</w:t>
      </w:r>
      <w:proofErr w:type="spellEnd"/>
      <w:r w:rsidRPr="00322787">
        <w:rPr>
          <w:rFonts w:ascii="Arial" w:hAnsi="Arial" w:cs="Arial"/>
          <w:sz w:val="20"/>
          <w:szCs w:val="20"/>
        </w:rPr>
        <w:t xml:space="preserve"> GC, Siscovick DS,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EB. </w:t>
      </w:r>
      <w:r w:rsidRPr="00322787">
        <w:rPr>
          <w:rFonts w:ascii="Arial" w:hAnsi="Arial" w:cs="Arial"/>
          <w:b/>
          <w:bCs/>
          <w:i/>
          <w:iCs/>
          <w:sz w:val="20"/>
          <w:szCs w:val="20"/>
        </w:rPr>
        <w:t>CRP gene variation and risk of community-acquired pneumonia</w:t>
      </w:r>
      <w:r w:rsidRPr="00322787">
        <w:rPr>
          <w:rFonts w:ascii="Arial" w:hAnsi="Arial" w:cs="Arial"/>
          <w:b/>
          <w:bCs/>
          <w:sz w:val="20"/>
          <w:szCs w:val="20"/>
        </w:rPr>
        <w:t xml:space="preserve">. </w:t>
      </w:r>
      <w:r w:rsidRPr="00322787">
        <w:rPr>
          <w:rFonts w:ascii="Arial" w:hAnsi="Arial" w:cs="Arial"/>
          <w:sz w:val="20"/>
          <w:szCs w:val="20"/>
        </w:rPr>
        <w:t xml:space="preserve">Respirology., </w:t>
      </w:r>
      <w:proofErr w:type="gramStart"/>
      <w:r w:rsidRPr="00322787">
        <w:rPr>
          <w:rFonts w:ascii="Arial" w:hAnsi="Arial" w:cs="Arial"/>
          <w:sz w:val="20"/>
          <w:szCs w:val="20"/>
        </w:rPr>
        <w:t>Jan.,</w:t>
      </w:r>
      <w:proofErr w:type="gramEnd"/>
      <w:r w:rsidRPr="00322787">
        <w:rPr>
          <w:rFonts w:ascii="Arial" w:hAnsi="Arial" w:cs="Arial"/>
          <w:sz w:val="20"/>
          <w:szCs w:val="20"/>
        </w:rPr>
        <w:t xml:space="preserve"> 2010. Vol. 15, issue 1, pp. 1</w:t>
      </w:r>
      <w:r w:rsidR="004C1599">
        <w:rPr>
          <w:rFonts w:ascii="Arial" w:hAnsi="Arial" w:cs="Arial"/>
          <w:sz w:val="20"/>
          <w:szCs w:val="20"/>
        </w:rPr>
        <w:t>60-164. PM:19947988. PMC2869386</w:t>
      </w:r>
      <w:r w:rsidRPr="00322787">
        <w:rPr>
          <w:rFonts w:ascii="Arial" w:hAnsi="Arial" w:cs="Arial"/>
          <w:sz w:val="20"/>
          <w:szCs w:val="20"/>
        </w:rPr>
        <w:t>.</w:t>
      </w:r>
    </w:p>
    <w:p w14:paraId="7190D87A"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Musunuru</w:t>
      </w:r>
      <w:proofErr w:type="spellEnd"/>
      <w:r w:rsidRPr="00322787">
        <w:rPr>
          <w:rFonts w:ascii="Arial" w:hAnsi="Arial" w:cs="Arial"/>
          <w:sz w:val="20"/>
          <w:szCs w:val="20"/>
        </w:rPr>
        <w:t xml:space="preserve"> K, Lettre G, Young T, Farlow DN, Pirruccello JP, </w:t>
      </w:r>
      <w:proofErr w:type="spellStart"/>
      <w:r w:rsidRPr="00322787">
        <w:rPr>
          <w:rFonts w:ascii="Arial" w:hAnsi="Arial" w:cs="Arial"/>
          <w:sz w:val="20"/>
          <w:szCs w:val="20"/>
        </w:rPr>
        <w:t>Ejebe</w:t>
      </w:r>
      <w:proofErr w:type="spellEnd"/>
      <w:r w:rsidRPr="00322787">
        <w:rPr>
          <w:rFonts w:ascii="Arial" w:hAnsi="Arial" w:cs="Arial"/>
          <w:sz w:val="20"/>
          <w:szCs w:val="20"/>
        </w:rPr>
        <w:t xml:space="preserve"> KG, Keating BJ, Yang Q, Chen MH, </w:t>
      </w:r>
      <w:proofErr w:type="spellStart"/>
      <w:r w:rsidRPr="00322787">
        <w:rPr>
          <w:rFonts w:ascii="Arial" w:hAnsi="Arial" w:cs="Arial"/>
          <w:sz w:val="20"/>
          <w:szCs w:val="20"/>
        </w:rPr>
        <w:t>Lapchyk</w:t>
      </w:r>
      <w:proofErr w:type="spellEnd"/>
      <w:r w:rsidRPr="00322787">
        <w:rPr>
          <w:rFonts w:ascii="Arial" w:hAnsi="Arial" w:cs="Arial"/>
          <w:sz w:val="20"/>
          <w:szCs w:val="20"/>
        </w:rPr>
        <w:t xml:space="preserve"> N, Crenshaw A, </w:t>
      </w:r>
      <w:proofErr w:type="spellStart"/>
      <w:r w:rsidRPr="00322787">
        <w:rPr>
          <w:rFonts w:ascii="Arial" w:hAnsi="Arial" w:cs="Arial"/>
          <w:sz w:val="20"/>
          <w:szCs w:val="20"/>
        </w:rPr>
        <w:t>Ziaugra</w:t>
      </w:r>
      <w:proofErr w:type="spellEnd"/>
      <w:r w:rsidRPr="00322787">
        <w:rPr>
          <w:rFonts w:ascii="Arial" w:hAnsi="Arial" w:cs="Arial"/>
          <w:sz w:val="20"/>
          <w:szCs w:val="20"/>
        </w:rPr>
        <w:t xml:space="preserve"> L, </w:t>
      </w:r>
      <w:proofErr w:type="spellStart"/>
      <w:r w:rsidRPr="00322787">
        <w:rPr>
          <w:rFonts w:ascii="Arial" w:hAnsi="Arial" w:cs="Arial"/>
          <w:sz w:val="20"/>
          <w:szCs w:val="20"/>
        </w:rPr>
        <w:t>Rachupka</w:t>
      </w:r>
      <w:proofErr w:type="spellEnd"/>
      <w:r w:rsidRPr="00322787">
        <w:rPr>
          <w:rFonts w:ascii="Arial" w:hAnsi="Arial" w:cs="Arial"/>
          <w:sz w:val="20"/>
          <w:szCs w:val="20"/>
        </w:rPr>
        <w:t xml:space="preserve"> A, Benjamin EJ,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Fox ER, Heckbert SR, Hirschhorn JN, Newton-</w:t>
      </w:r>
      <w:proofErr w:type="spellStart"/>
      <w:r w:rsidRPr="00322787">
        <w:rPr>
          <w:rFonts w:ascii="Arial" w:hAnsi="Arial" w:cs="Arial"/>
          <w:sz w:val="20"/>
          <w:szCs w:val="20"/>
        </w:rPr>
        <w:t>Cheh</w:t>
      </w:r>
      <w:proofErr w:type="spellEnd"/>
      <w:r w:rsidRPr="00322787">
        <w:rPr>
          <w:rFonts w:ascii="Arial" w:hAnsi="Arial" w:cs="Arial"/>
          <w:sz w:val="20"/>
          <w:szCs w:val="20"/>
        </w:rPr>
        <w:t xml:space="preserve"> C, </w:t>
      </w:r>
      <w:proofErr w:type="spellStart"/>
      <w:r w:rsidRPr="00322787">
        <w:rPr>
          <w:rFonts w:ascii="Arial" w:hAnsi="Arial" w:cs="Arial"/>
          <w:sz w:val="20"/>
          <w:szCs w:val="20"/>
        </w:rPr>
        <w:t>Nizzari</w:t>
      </w:r>
      <w:proofErr w:type="spellEnd"/>
      <w:r w:rsidRPr="00322787">
        <w:rPr>
          <w:rFonts w:ascii="Arial" w:hAnsi="Arial" w:cs="Arial"/>
          <w:sz w:val="20"/>
          <w:szCs w:val="20"/>
        </w:rPr>
        <w:t xml:space="preserve"> MM, </w:t>
      </w:r>
      <w:proofErr w:type="spellStart"/>
      <w:r w:rsidRPr="00322787">
        <w:rPr>
          <w:rFonts w:ascii="Arial" w:hAnsi="Arial" w:cs="Arial"/>
          <w:sz w:val="20"/>
          <w:szCs w:val="20"/>
        </w:rPr>
        <w:t>Paltoo</w:t>
      </w:r>
      <w:proofErr w:type="spellEnd"/>
      <w:r w:rsidRPr="00322787">
        <w:rPr>
          <w:rFonts w:ascii="Arial" w:hAnsi="Arial" w:cs="Arial"/>
          <w:sz w:val="20"/>
          <w:szCs w:val="20"/>
        </w:rPr>
        <w:t xml:space="preserve"> DN, Papanicolaou GJ, Patel SR, Psaty BM, Rader DJ, Redline S, Rich SS, Rotter JI, Taylor HA, Jr., Tracy RP,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Wilson JG, Kathiresan S, </w:t>
      </w:r>
      <w:proofErr w:type="spellStart"/>
      <w:r w:rsidRPr="00322787">
        <w:rPr>
          <w:rFonts w:ascii="Arial" w:hAnsi="Arial" w:cs="Arial"/>
          <w:sz w:val="20"/>
          <w:szCs w:val="20"/>
        </w:rPr>
        <w:t>Fabsitz</w:t>
      </w:r>
      <w:proofErr w:type="spellEnd"/>
      <w:r w:rsidRPr="00322787">
        <w:rPr>
          <w:rFonts w:ascii="Arial" w:hAnsi="Arial" w:cs="Arial"/>
          <w:sz w:val="20"/>
          <w:szCs w:val="20"/>
        </w:rPr>
        <w:t xml:space="preserve"> RR, Boerwinkle E, Gabriel SB, NHLBI Candidate Gene Association. </w:t>
      </w:r>
      <w:r w:rsidRPr="00322787">
        <w:rPr>
          <w:rFonts w:ascii="Arial" w:hAnsi="Arial" w:cs="Arial"/>
          <w:b/>
          <w:bCs/>
          <w:i/>
          <w:iCs/>
          <w:sz w:val="20"/>
          <w:szCs w:val="20"/>
        </w:rPr>
        <w:t>Candidate gene association resource (</w:t>
      </w:r>
      <w:proofErr w:type="spellStart"/>
      <w:r w:rsidRPr="00322787">
        <w:rPr>
          <w:rFonts w:ascii="Arial" w:hAnsi="Arial" w:cs="Arial"/>
          <w:b/>
          <w:bCs/>
          <w:i/>
          <w:iCs/>
          <w:sz w:val="20"/>
          <w:szCs w:val="20"/>
        </w:rPr>
        <w:t>CARe</w:t>
      </w:r>
      <w:proofErr w:type="spellEnd"/>
      <w:r w:rsidRPr="00322787">
        <w:rPr>
          <w:rFonts w:ascii="Arial" w:hAnsi="Arial" w:cs="Arial"/>
          <w:b/>
          <w:bCs/>
          <w:i/>
          <w:iCs/>
          <w:sz w:val="20"/>
          <w:szCs w:val="20"/>
        </w:rPr>
        <w:t>): design, methods, and proof of concept</w:t>
      </w:r>
      <w:r w:rsidR="004C1599">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Circ.Cardiovasc.Genet</w:t>
      </w:r>
      <w:proofErr w:type="spellEnd"/>
      <w:proofErr w:type="gramEnd"/>
      <w:r w:rsidRPr="00322787">
        <w:rPr>
          <w:rFonts w:ascii="Arial" w:hAnsi="Arial" w:cs="Arial"/>
          <w:sz w:val="20"/>
          <w:szCs w:val="20"/>
        </w:rPr>
        <w:t>, June, 2010. Vol. 3, issue 3, pp. 267-275. PM:20400780. PMC3048024.</w:t>
      </w:r>
    </w:p>
    <w:p w14:paraId="5CCDB4D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Nettleton JA, McKeown NM, </w:t>
      </w:r>
      <w:proofErr w:type="spellStart"/>
      <w:r w:rsidRPr="00322787">
        <w:rPr>
          <w:rFonts w:ascii="Arial" w:hAnsi="Arial" w:cs="Arial"/>
          <w:sz w:val="20"/>
          <w:szCs w:val="20"/>
        </w:rPr>
        <w:t>Kanoni</w:t>
      </w:r>
      <w:proofErr w:type="spellEnd"/>
      <w:r w:rsidRPr="00322787">
        <w:rPr>
          <w:rFonts w:ascii="Arial" w:hAnsi="Arial" w:cs="Arial"/>
          <w:sz w:val="20"/>
          <w:szCs w:val="20"/>
        </w:rPr>
        <w:t xml:space="preserve"> S, Lemaitre RN, </w:t>
      </w:r>
      <w:proofErr w:type="spellStart"/>
      <w:r w:rsidRPr="00322787">
        <w:rPr>
          <w:rFonts w:ascii="Arial" w:hAnsi="Arial" w:cs="Arial"/>
          <w:sz w:val="20"/>
          <w:szCs w:val="20"/>
        </w:rPr>
        <w:t>Hivert</w:t>
      </w:r>
      <w:proofErr w:type="spellEnd"/>
      <w:r w:rsidRPr="00322787">
        <w:rPr>
          <w:rFonts w:ascii="Arial" w:hAnsi="Arial" w:cs="Arial"/>
          <w:sz w:val="20"/>
          <w:szCs w:val="20"/>
        </w:rPr>
        <w:t xml:space="preserve"> MF, </w:t>
      </w:r>
      <w:proofErr w:type="spellStart"/>
      <w:r w:rsidRPr="00322787">
        <w:rPr>
          <w:rFonts w:ascii="Arial" w:hAnsi="Arial" w:cs="Arial"/>
          <w:sz w:val="20"/>
          <w:szCs w:val="20"/>
        </w:rPr>
        <w:t>Ngwa</w:t>
      </w:r>
      <w:proofErr w:type="spellEnd"/>
      <w:r w:rsidRPr="00322787">
        <w:rPr>
          <w:rFonts w:ascii="Arial" w:hAnsi="Arial" w:cs="Arial"/>
          <w:sz w:val="20"/>
          <w:szCs w:val="20"/>
        </w:rPr>
        <w:t xml:space="preserve"> J, van </w:t>
      </w:r>
      <w:proofErr w:type="spellStart"/>
      <w:r w:rsidRPr="00322787">
        <w:rPr>
          <w:rFonts w:ascii="Arial" w:hAnsi="Arial" w:cs="Arial"/>
          <w:sz w:val="20"/>
          <w:szCs w:val="20"/>
        </w:rPr>
        <w:t>Rooij</w:t>
      </w:r>
      <w:proofErr w:type="spellEnd"/>
      <w:r w:rsidRPr="00322787">
        <w:rPr>
          <w:rFonts w:ascii="Arial" w:hAnsi="Arial" w:cs="Arial"/>
          <w:sz w:val="20"/>
          <w:szCs w:val="20"/>
        </w:rPr>
        <w:t xml:space="preserve"> FJ, </w:t>
      </w:r>
      <w:proofErr w:type="spellStart"/>
      <w:r w:rsidRPr="00322787">
        <w:rPr>
          <w:rFonts w:ascii="Arial" w:hAnsi="Arial" w:cs="Arial"/>
          <w:sz w:val="20"/>
          <w:szCs w:val="20"/>
        </w:rPr>
        <w:t>Sonestedt</w:t>
      </w:r>
      <w:proofErr w:type="spellEnd"/>
      <w:r w:rsidRPr="00322787">
        <w:rPr>
          <w:rFonts w:ascii="Arial" w:hAnsi="Arial" w:cs="Arial"/>
          <w:sz w:val="20"/>
          <w:szCs w:val="20"/>
        </w:rPr>
        <w:t xml:space="preserve"> E, </w:t>
      </w:r>
      <w:proofErr w:type="spellStart"/>
      <w:r w:rsidRPr="00322787">
        <w:rPr>
          <w:rFonts w:ascii="Arial" w:hAnsi="Arial" w:cs="Arial"/>
          <w:sz w:val="20"/>
          <w:szCs w:val="20"/>
        </w:rPr>
        <w:t>Wojczynski</w:t>
      </w:r>
      <w:proofErr w:type="spellEnd"/>
      <w:r w:rsidRPr="00322787">
        <w:rPr>
          <w:rFonts w:ascii="Arial" w:hAnsi="Arial" w:cs="Arial"/>
          <w:sz w:val="20"/>
          <w:szCs w:val="20"/>
        </w:rPr>
        <w:t xml:space="preserve"> MK, Ye Z, Tanaka T, Garcia M, Anderson JS, Follis JL, Djousse L, Mukamal K, </w:t>
      </w:r>
      <w:proofErr w:type="spellStart"/>
      <w:r w:rsidRPr="00322787">
        <w:rPr>
          <w:rFonts w:ascii="Arial" w:hAnsi="Arial" w:cs="Arial"/>
          <w:sz w:val="20"/>
          <w:szCs w:val="20"/>
        </w:rPr>
        <w:t>Papoutsakis</w:t>
      </w:r>
      <w:proofErr w:type="spellEnd"/>
      <w:r w:rsidRPr="00322787">
        <w:rPr>
          <w:rFonts w:ascii="Arial" w:hAnsi="Arial" w:cs="Arial"/>
          <w:sz w:val="20"/>
          <w:szCs w:val="20"/>
        </w:rPr>
        <w:t xml:space="preserve"> C, Mozaffarian D, </w:t>
      </w:r>
      <w:proofErr w:type="spellStart"/>
      <w:r w:rsidRPr="00322787">
        <w:rPr>
          <w:rFonts w:ascii="Arial" w:hAnsi="Arial" w:cs="Arial"/>
          <w:sz w:val="20"/>
          <w:szCs w:val="20"/>
        </w:rPr>
        <w:t>Zillikens</w:t>
      </w:r>
      <w:proofErr w:type="spellEnd"/>
      <w:r w:rsidRPr="00322787">
        <w:rPr>
          <w:rFonts w:ascii="Arial" w:hAnsi="Arial" w:cs="Arial"/>
          <w:sz w:val="20"/>
          <w:szCs w:val="20"/>
        </w:rPr>
        <w:t xml:space="preserve"> MC,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Bennett AJ,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Forouhi</w:t>
      </w:r>
      <w:proofErr w:type="spellEnd"/>
      <w:r w:rsidRPr="00322787">
        <w:rPr>
          <w:rFonts w:ascii="Arial" w:hAnsi="Arial" w:cs="Arial"/>
          <w:sz w:val="20"/>
          <w:szCs w:val="20"/>
        </w:rPr>
        <w:t xml:space="preserve"> NG, Groves CJ, </w:t>
      </w:r>
      <w:proofErr w:type="spellStart"/>
      <w:r w:rsidRPr="00322787">
        <w:rPr>
          <w:rFonts w:ascii="Arial" w:hAnsi="Arial" w:cs="Arial"/>
          <w:sz w:val="20"/>
          <w:szCs w:val="20"/>
        </w:rPr>
        <w:t>Hallmans</w:t>
      </w:r>
      <w:proofErr w:type="spellEnd"/>
      <w:r w:rsidRPr="00322787">
        <w:rPr>
          <w:rFonts w:ascii="Arial" w:hAnsi="Arial" w:cs="Arial"/>
          <w:sz w:val="20"/>
          <w:szCs w:val="20"/>
        </w:rPr>
        <w:t xml:space="preserve"> G, Harris T,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Houston DK, Hu FB, Johansson I,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w:t>
      </w:r>
      <w:proofErr w:type="spellStart"/>
      <w:r w:rsidRPr="00322787">
        <w:rPr>
          <w:rFonts w:ascii="Arial" w:hAnsi="Arial" w:cs="Arial"/>
          <w:sz w:val="20"/>
          <w:szCs w:val="20"/>
        </w:rPr>
        <w:t>Langenberg</w:t>
      </w:r>
      <w:proofErr w:type="spellEnd"/>
      <w:r w:rsidRPr="00322787">
        <w:rPr>
          <w:rFonts w:ascii="Arial" w:hAnsi="Arial" w:cs="Arial"/>
          <w:sz w:val="20"/>
          <w:szCs w:val="20"/>
        </w:rPr>
        <w:t xml:space="preserve"> C,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 Liu Y, Loos RJ,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 </w:t>
      </w:r>
      <w:proofErr w:type="spellStart"/>
      <w:r w:rsidRPr="00322787">
        <w:rPr>
          <w:rFonts w:ascii="Arial" w:hAnsi="Arial" w:cs="Arial"/>
          <w:sz w:val="20"/>
          <w:szCs w:val="20"/>
        </w:rPr>
        <w:t>Orho</w:t>
      </w:r>
      <w:proofErr w:type="spellEnd"/>
      <w:r w:rsidRPr="00322787">
        <w:rPr>
          <w:rFonts w:ascii="Arial" w:hAnsi="Arial" w:cs="Arial"/>
          <w:sz w:val="20"/>
          <w:szCs w:val="20"/>
        </w:rPr>
        <w:t xml:space="preserve">-Melander M, </w:t>
      </w:r>
      <w:proofErr w:type="spellStart"/>
      <w:r w:rsidRPr="00322787">
        <w:rPr>
          <w:rFonts w:ascii="Arial" w:hAnsi="Arial" w:cs="Arial"/>
          <w:sz w:val="20"/>
          <w:szCs w:val="20"/>
        </w:rPr>
        <w:t>Renstrom</w:t>
      </w:r>
      <w:proofErr w:type="spellEnd"/>
      <w:r w:rsidRPr="00322787">
        <w:rPr>
          <w:rFonts w:ascii="Arial" w:hAnsi="Arial" w:cs="Arial"/>
          <w:sz w:val="20"/>
          <w:szCs w:val="20"/>
        </w:rPr>
        <w:t xml:space="preserve"> F, Rice K, </w:t>
      </w:r>
      <w:proofErr w:type="spellStart"/>
      <w:r w:rsidRPr="00322787">
        <w:rPr>
          <w:rFonts w:ascii="Arial" w:hAnsi="Arial" w:cs="Arial"/>
          <w:sz w:val="20"/>
          <w:szCs w:val="20"/>
        </w:rPr>
        <w:t>Riserus</w:t>
      </w:r>
      <w:proofErr w:type="spellEnd"/>
      <w:r w:rsidRPr="00322787">
        <w:rPr>
          <w:rFonts w:ascii="Arial" w:hAnsi="Arial" w:cs="Arial"/>
          <w:sz w:val="20"/>
          <w:szCs w:val="20"/>
        </w:rPr>
        <w:t xml:space="preserve"> U, </w:t>
      </w:r>
      <w:proofErr w:type="spellStart"/>
      <w:r w:rsidRPr="00322787">
        <w:rPr>
          <w:rFonts w:ascii="Arial" w:hAnsi="Arial" w:cs="Arial"/>
          <w:sz w:val="20"/>
          <w:szCs w:val="20"/>
        </w:rPr>
        <w:t>Rolandsson</w:t>
      </w:r>
      <w:proofErr w:type="spellEnd"/>
      <w:r w:rsidRPr="00322787">
        <w:rPr>
          <w:rFonts w:ascii="Arial" w:hAnsi="Arial" w:cs="Arial"/>
          <w:sz w:val="20"/>
          <w:szCs w:val="20"/>
        </w:rPr>
        <w:t xml:space="preserve"> O, Rotter JI, Saylor G, </w:t>
      </w:r>
      <w:proofErr w:type="spellStart"/>
      <w:r w:rsidRPr="00322787">
        <w:rPr>
          <w:rFonts w:ascii="Arial" w:hAnsi="Arial" w:cs="Arial"/>
          <w:sz w:val="20"/>
          <w:szCs w:val="20"/>
        </w:rPr>
        <w:t>Sijbrands</w:t>
      </w:r>
      <w:proofErr w:type="spellEnd"/>
      <w:r w:rsidRPr="00322787">
        <w:rPr>
          <w:rFonts w:ascii="Arial" w:hAnsi="Arial" w:cs="Arial"/>
          <w:sz w:val="20"/>
          <w:szCs w:val="20"/>
        </w:rPr>
        <w:t xml:space="preserve"> EJ, Sjogren P, Smith A, </w:t>
      </w:r>
      <w:proofErr w:type="spellStart"/>
      <w:r w:rsidRPr="00322787">
        <w:rPr>
          <w:rFonts w:ascii="Arial" w:hAnsi="Arial" w:cs="Arial"/>
          <w:sz w:val="20"/>
          <w:szCs w:val="20"/>
        </w:rPr>
        <w:t>Steingrimsdottir</w:t>
      </w:r>
      <w:proofErr w:type="spellEnd"/>
      <w:r w:rsidRPr="00322787">
        <w:rPr>
          <w:rFonts w:ascii="Arial" w:hAnsi="Arial" w:cs="Arial"/>
          <w:sz w:val="20"/>
          <w:szCs w:val="20"/>
        </w:rPr>
        <w:t xml:space="preserve"> L,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Wareham NJ, Prokopenko I, Pankow JS,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Florez</w:t>
      </w:r>
      <w:proofErr w:type="spellEnd"/>
      <w:r w:rsidRPr="00322787">
        <w:rPr>
          <w:rFonts w:ascii="Arial" w:hAnsi="Arial" w:cs="Arial"/>
          <w:sz w:val="20"/>
          <w:szCs w:val="20"/>
        </w:rPr>
        <w:t xml:space="preserve"> JC,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Dupuis J, </w:t>
      </w:r>
      <w:proofErr w:type="spellStart"/>
      <w:r w:rsidRPr="00322787">
        <w:rPr>
          <w:rFonts w:ascii="Arial" w:hAnsi="Arial" w:cs="Arial"/>
          <w:sz w:val="20"/>
          <w:szCs w:val="20"/>
        </w:rPr>
        <w:t>Dedoussis</w:t>
      </w:r>
      <w:proofErr w:type="spellEnd"/>
      <w:r w:rsidRPr="00322787">
        <w:rPr>
          <w:rFonts w:ascii="Arial" w:hAnsi="Arial" w:cs="Arial"/>
          <w:sz w:val="20"/>
          <w:szCs w:val="20"/>
        </w:rPr>
        <w:t xml:space="preserve"> GV, </w:t>
      </w:r>
      <w:proofErr w:type="spellStart"/>
      <w:r w:rsidRPr="00322787">
        <w:rPr>
          <w:rFonts w:ascii="Arial" w:hAnsi="Arial" w:cs="Arial"/>
          <w:sz w:val="20"/>
          <w:szCs w:val="20"/>
        </w:rPr>
        <w:t>Ordovas</w:t>
      </w:r>
      <w:proofErr w:type="spellEnd"/>
      <w:r w:rsidRPr="00322787">
        <w:rPr>
          <w:rFonts w:ascii="Arial" w:hAnsi="Arial" w:cs="Arial"/>
          <w:sz w:val="20"/>
          <w:szCs w:val="20"/>
        </w:rPr>
        <w:t xml:space="preserve"> JM,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E,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Siscovick DS, Franks PW, Meigs JB. </w:t>
      </w:r>
      <w:r w:rsidRPr="00322787">
        <w:rPr>
          <w:rFonts w:ascii="Arial" w:hAnsi="Arial" w:cs="Arial"/>
          <w:b/>
          <w:bCs/>
          <w:i/>
          <w:iCs/>
          <w:sz w:val="20"/>
          <w:szCs w:val="20"/>
        </w:rPr>
        <w:t>Interactions of dietary whole-grain intake with fasting glucose- and insulin-related genetic loci in individuals of European descent: a meta-analysis of 14 cohort studies</w:t>
      </w:r>
      <w:r w:rsidRPr="00322787">
        <w:rPr>
          <w:rFonts w:ascii="Arial" w:hAnsi="Arial" w:cs="Arial"/>
          <w:b/>
          <w:bCs/>
          <w:sz w:val="20"/>
          <w:szCs w:val="20"/>
        </w:rPr>
        <w:t xml:space="preserve">. </w:t>
      </w:r>
      <w:r w:rsidRPr="00322787">
        <w:rPr>
          <w:rFonts w:ascii="Arial" w:hAnsi="Arial" w:cs="Arial"/>
          <w:sz w:val="20"/>
          <w:szCs w:val="20"/>
        </w:rPr>
        <w:t xml:space="preserve">Diabetes Care, </w:t>
      </w:r>
      <w:proofErr w:type="gramStart"/>
      <w:r w:rsidRPr="00322787">
        <w:rPr>
          <w:rFonts w:ascii="Arial" w:hAnsi="Arial" w:cs="Arial"/>
          <w:sz w:val="20"/>
          <w:szCs w:val="20"/>
        </w:rPr>
        <w:t>Dec.,</w:t>
      </w:r>
      <w:proofErr w:type="gramEnd"/>
      <w:r w:rsidRPr="00322787">
        <w:rPr>
          <w:rFonts w:ascii="Arial" w:hAnsi="Arial" w:cs="Arial"/>
          <w:sz w:val="20"/>
          <w:szCs w:val="20"/>
        </w:rPr>
        <w:t xml:space="preserve"> 2010. Vol. 33, issue 12, pp. 2684-2691. PM:20693352. PMC299221.</w:t>
      </w:r>
    </w:p>
    <w:p w14:paraId="5A9F3A9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Newman AB, Walter S, </w:t>
      </w:r>
      <w:proofErr w:type="spellStart"/>
      <w:r w:rsidRPr="00322787">
        <w:rPr>
          <w:rFonts w:ascii="Arial" w:hAnsi="Arial" w:cs="Arial"/>
          <w:sz w:val="20"/>
          <w:szCs w:val="20"/>
        </w:rPr>
        <w:t>Lunetta</w:t>
      </w:r>
      <w:proofErr w:type="spellEnd"/>
      <w:r w:rsidRPr="00322787">
        <w:rPr>
          <w:rFonts w:ascii="Arial" w:hAnsi="Arial" w:cs="Arial"/>
          <w:sz w:val="20"/>
          <w:szCs w:val="20"/>
        </w:rPr>
        <w:t xml:space="preserve"> KL, Garcia ME, </w:t>
      </w:r>
      <w:proofErr w:type="spellStart"/>
      <w:r w:rsidRPr="00322787">
        <w:rPr>
          <w:rFonts w:ascii="Arial" w:hAnsi="Arial" w:cs="Arial"/>
          <w:sz w:val="20"/>
          <w:szCs w:val="20"/>
        </w:rPr>
        <w:t>Slagboom</w:t>
      </w:r>
      <w:proofErr w:type="spellEnd"/>
      <w:r w:rsidRPr="00322787">
        <w:rPr>
          <w:rFonts w:ascii="Arial" w:hAnsi="Arial" w:cs="Arial"/>
          <w:sz w:val="20"/>
          <w:szCs w:val="20"/>
        </w:rPr>
        <w:t xml:space="preserve"> PE, Christensen K, Arnold AM,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YS, Benjamin EJ, Christiansen L, D'Agostino RB, Sr., Fitzpatrick AL,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Glazer NL,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Kaplan R, </w:t>
      </w:r>
      <w:proofErr w:type="spellStart"/>
      <w:r w:rsidRPr="00322787">
        <w:rPr>
          <w:rFonts w:ascii="Arial" w:hAnsi="Arial" w:cs="Arial"/>
          <w:sz w:val="20"/>
          <w:szCs w:val="20"/>
        </w:rPr>
        <w:t>Karasik</w:t>
      </w:r>
      <w:proofErr w:type="spellEnd"/>
      <w:r w:rsidRPr="00322787">
        <w:rPr>
          <w:rFonts w:ascii="Arial" w:hAnsi="Arial" w:cs="Arial"/>
          <w:sz w:val="20"/>
          <w:szCs w:val="20"/>
        </w:rPr>
        <w:t xml:space="preserve"> D, Kelly-Hayes M, Kiel DP,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proofErr w:type="spellStart"/>
      <w:r w:rsidRPr="00322787">
        <w:rPr>
          <w:rFonts w:ascii="Arial" w:hAnsi="Arial" w:cs="Arial"/>
          <w:sz w:val="20"/>
          <w:szCs w:val="20"/>
        </w:rPr>
        <w:t>Marciante</w:t>
      </w:r>
      <w:proofErr w:type="spellEnd"/>
      <w:r w:rsidRPr="00322787">
        <w:rPr>
          <w:rFonts w:ascii="Arial" w:hAnsi="Arial" w:cs="Arial"/>
          <w:sz w:val="20"/>
          <w:szCs w:val="20"/>
        </w:rPr>
        <w:t xml:space="preserve"> KD, Massaro JM, </w:t>
      </w:r>
      <w:proofErr w:type="spellStart"/>
      <w:r w:rsidRPr="00322787">
        <w:rPr>
          <w:rFonts w:ascii="Arial" w:hAnsi="Arial" w:cs="Arial"/>
          <w:sz w:val="20"/>
          <w:szCs w:val="20"/>
        </w:rPr>
        <w:t>Miljkovic</w:t>
      </w:r>
      <w:proofErr w:type="spellEnd"/>
      <w:r w:rsidRPr="00322787">
        <w:rPr>
          <w:rFonts w:ascii="Arial" w:hAnsi="Arial" w:cs="Arial"/>
          <w:sz w:val="20"/>
          <w:szCs w:val="20"/>
        </w:rPr>
        <w:t xml:space="preserve"> I,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Hernandez D, Psaty BM,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Rotter J, Seshadri S, Smith AV, Taylor KD, </w:t>
      </w:r>
      <w:proofErr w:type="spellStart"/>
      <w:r w:rsidRPr="00322787">
        <w:rPr>
          <w:rFonts w:ascii="Arial" w:hAnsi="Arial" w:cs="Arial"/>
          <w:sz w:val="20"/>
          <w:szCs w:val="20"/>
        </w:rPr>
        <w:t>Tiemeier</w:t>
      </w:r>
      <w:proofErr w:type="spellEnd"/>
      <w:r w:rsidRPr="00322787">
        <w:rPr>
          <w:rFonts w:ascii="Arial" w:hAnsi="Arial" w:cs="Arial"/>
          <w:sz w:val="20"/>
          <w:szCs w:val="20"/>
        </w:rPr>
        <w:t xml:space="preserve"> H, Uh HW,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Vaupel</w:t>
      </w:r>
      <w:proofErr w:type="spellEnd"/>
      <w:r w:rsidRPr="00322787">
        <w:rPr>
          <w:rFonts w:ascii="Arial" w:hAnsi="Arial" w:cs="Arial"/>
          <w:sz w:val="20"/>
          <w:szCs w:val="20"/>
        </w:rPr>
        <w:t xml:space="preserve"> JW, Walston J, </w:t>
      </w:r>
      <w:proofErr w:type="spellStart"/>
      <w:r w:rsidRPr="00322787">
        <w:rPr>
          <w:rFonts w:ascii="Arial" w:hAnsi="Arial" w:cs="Arial"/>
          <w:sz w:val="20"/>
          <w:szCs w:val="20"/>
        </w:rPr>
        <w:t>Westendorp</w:t>
      </w:r>
      <w:proofErr w:type="spellEnd"/>
      <w:r w:rsidRPr="00322787">
        <w:rPr>
          <w:rFonts w:ascii="Arial" w:hAnsi="Arial" w:cs="Arial"/>
          <w:sz w:val="20"/>
          <w:szCs w:val="20"/>
        </w:rPr>
        <w:t xml:space="preserve"> RG, Harris TB, Lumley T,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Murabito</w:t>
      </w:r>
      <w:proofErr w:type="spellEnd"/>
      <w:r w:rsidRPr="00322787">
        <w:rPr>
          <w:rFonts w:ascii="Arial" w:hAnsi="Arial" w:cs="Arial"/>
          <w:sz w:val="20"/>
          <w:szCs w:val="20"/>
        </w:rPr>
        <w:t xml:space="preserve"> JM. </w:t>
      </w:r>
      <w:r w:rsidRPr="00322787">
        <w:rPr>
          <w:rFonts w:ascii="Arial" w:hAnsi="Arial" w:cs="Arial"/>
          <w:b/>
          <w:bCs/>
          <w:i/>
          <w:iCs/>
          <w:sz w:val="20"/>
          <w:szCs w:val="20"/>
        </w:rPr>
        <w:t>A meta-analysis of four genome-wide association studies of survival to age 90 years or older: the cohorts for heart and aging research in genomic epidemiology consortium</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J.Gerontol.A</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Biol.Sci.Med.Sci</w:t>
      </w:r>
      <w:proofErr w:type="spellEnd"/>
      <w:r w:rsidRPr="00322787">
        <w:rPr>
          <w:rFonts w:ascii="Arial" w:hAnsi="Arial" w:cs="Arial"/>
          <w:sz w:val="20"/>
          <w:szCs w:val="20"/>
        </w:rPr>
        <w:t>., May, 2010. Vol. 65, issue 5, pp. 478-487. PM:20304771. PMC:2854887.</w:t>
      </w:r>
    </w:p>
    <w:p w14:paraId="2997FD04"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O'Seaghdha</w:t>
      </w:r>
      <w:proofErr w:type="spellEnd"/>
      <w:r w:rsidRPr="00322787">
        <w:rPr>
          <w:rFonts w:ascii="Arial" w:hAnsi="Arial" w:cs="Arial"/>
          <w:sz w:val="20"/>
          <w:szCs w:val="20"/>
        </w:rPr>
        <w:t xml:space="preserve"> CM, Yang Q, Glazer NL, Leak TS, Dehghan A, Smith AV, Kao WH, Lohman K, Hwang SJ, Johnson AD,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Chen YD, Brown EM, Siscovick DS, Harris TB, Psaty BM, Coresh J,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Liu YM, Kes</w:t>
      </w:r>
      <w:r w:rsidR="004C1599">
        <w:rPr>
          <w:rFonts w:ascii="Arial" w:hAnsi="Arial" w:cs="Arial"/>
          <w:sz w:val="20"/>
          <w:szCs w:val="20"/>
        </w:rPr>
        <w:t xml:space="preserve">tenbaum BR, Fox CS, </w:t>
      </w:r>
      <w:proofErr w:type="spellStart"/>
      <w:r w:rsidR="004C1599">
        <w:rPr>
          <w:rFonts w:ascii="Arial" w:hAnsi="Arial" w:cs="Arial"/>
          <w:sz w:val="20"/>
          <w:szCs w:val="20"/>
        </w:rPr>
        <w:t>Kottgen</w:t>
      </w:r>
      <w:proofErr w:type="spellEnd"/>
      <w:r w:rsidR="004C1599">
        <w:rPr>
          <w:rFonts w:ascii="Arial" w:hAnsi="Arial" w:cs="Arial"/>
          <w:sz w:val="20"/>
          <w:szCs w:val="20"/>
        </w:rPr>
        <w:t xml:space="preserve"> A. </w:t>
      </w:r>
      <w:r w:rsidRPr="00322787">
        <w:rPr>
          <w:rFonts w:ascii="Arial" w:hAnsi="Arial" w:cs="Arial"/>
          <w:b/>
          <w:bCs/>
          <w:i/>
          <w:iCs/>
          <w:sz w:val="20"/>
          <w:szCs w:val="20"/>
        </w:rPr>
        <w:t>Common variants in the calcium-sensing receptor gene are associated with total serum calcium levels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Hum.Mol.Genet</w:t>
      </w:r>
      <w:proofErr w:type="spellEnd"/>
      <w:proofErr w:type="gramEnd"/>
      <w:r w:rsidRPr="00322787">
        <w:rPr>
          <w:rFonts w:ascii="Arial" w:hAnsi="Arial" w:cs="Arial"/>
          <w:sz w:val="20"/>
          <w:szCs w:val="20"/>
        </w:rPr>
        <w:t>., Nov. 1, 2010. Vol. 19, issue 21, pp. 4296-4303. PM:20705733. PMC2951868.</w:t>
      </w:r>
    </w:p>
    <w:p w14:paraId="46D2387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Odden MC, </w:t>
      </w:r>
      <w:proofErr w:type="spellStart"/>
      <w:r w:rsidRPr="00322787">
        <w:rPr>
          <w:rFonts w:ascii="Arial" w:hAnsi="Arial" w:cs="Arial"/>
          <w:sz w:val="20"/>
          <w:szCs w:val="20"/>
        </w:rPr>
        <w:t>Tager</w:t>
      </w:r>
      <w:proofErr w:type="spellEnd"/>
      <w:r w:rsidRPr="00322787">
        <w:rPr>
          <w:rFonts w:ascii="Arial" w:hAnsi="Arial" w:cs="Arial"/>
          <w:sz w:val="20"/>
          <w:szCs w:val="20"/>
        </w:rPr>
        <w:t xml:space="preserve"> IB, Gansevoort RT, Bakker SJ, Katz R, Fried LF, Newman AB, Canada RB, Harris T, Sarnak MJ, Siscovick D, Shlipak MG. </w:t>
      </w:r>
      <w:proofErr w:type="gramStart"/>
      <w:r w:rsidRPr="00322787">
        <w:rPr>
          <w:rFonts w:ascii="Arial" w:hAnsi="Arial" w:cs="Arial"/>
          <w:b/>
          <w:bCs/>
          <w:i/>
          <w:iCs/>
          <w:sz w:val="20"/>
          <w:szCs w:val="20"/>
        </w:rPr>
        <w:t>Age</w:t>
      </w:r>
      <w:proofErr w:type="gramEnd"/>
      <w:r w:rsidRPr="00322787">
        <w:rPr>
          <w:rFonts w:ascii="Arial" w:hAnsi="Arial" w:cs="Arial"/>
          <w:b/>
          <w:bCs/>
          <w:i/>
          <w:iCs/>
          <w:sz w:val="20"/>
          <w:szCs w:val="20"/>
        </w:rPr>
        <w:t xml:space="preserve"> and cystatin C in healthy adults: a collaborative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Nephrol.Dial.Transplant</w:t>
      </w:r>
      <w:proofErr w:type="spellEnd"/>
      <w:proofErr w:type="gramEnd"/>
      <w:r w:rsidRPr="00322787">
        <w:rPr>
          <w:rFonts w:ascii="Arial" w:hAnsi="Arial" w:cs="Arial"/>
          <w:sz w:val="20"/>
          <w:szCs w:val="20"/>
        </w:rPr>
        <w:t>., Feb., 2010. Vol. 25, issue 2, pp. 463-469. PM:19749145. PMC2904248.</w:t>
      </w:r>
    </w:p>
    <w:p w14:paraId="09CD78BD"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Ohira</w:t>
      </w:r>
      <w:proofErr w:type="spellEnd"/>
      <w:r w:rsidRPr="00322787">
        <w:rPr>
          <w:rFonts w:ascii="Arial" w:hAnsi="Arial" w:cs="Arial"/>
          <w:sz w:val="20"/>
          <w:szCs w:val="20"/>
        </w:rPr>
        <w:t xml:space="preserve"> T, Folsom AR, Cushman M, White RH, Hannan</w:t>
      </w:r>
      <w:r w:rsidR="004C1599">
        <w:rPr>
          <w:rFonts w:ascii="Arial" w:hAnsi="Arial" w:cs="Arial"/>
          <w:sz w:val="20"/>
          <w:szCs w:val="20"/>
        </w:rPr>
        <w:t xml:space="preserve"> PJ, Rosamond WD, Heckbert SR. </w:t>
      </w:r>
      <w:r w:rsidRPr="00322787">
        <w:rPr>
          <w:rFonts w:ascii="Arial" w:hAnsi="Arial" w:cs="Arial"/>
          <w:b/>
          <w:bCs/>
          <w:i/>
          <w:iCs/>
          <w:sz w:val="20"/>
          <w:szCs w:val="20"/>
        </w:rPr>
        <w:t>Reproductive history, hormone replacement, and incidence of venous thromboembolism: the Longitudinal Investigation of Thromboembolism Etiology</w:t>
      </w:r>
      <w:r w:rsidRPr="00322787">
        <w:rPr>
          <w:rFonts w:ascii="Arial" w:hAnsi="Arial" w:cs="Arial"/>
          <w:b/>
          <w:bCs/>
          <w:sz w:val="20"/>
          <w:szCs w:val="20"/>
        </w:rPr>
        <w:t xml:space="preserve">. </w:t>
      </w:r>
      <w:proofErr w:type="spellStart"/>
      <w:r w:rsidRPr="00322787">
        <w:rPr>
          <w:rFonts w:ascii="Arial" w:hAnsi="Arial" w:cs="Arial"/>
          <w:sz w:val="20"/>
          <w:szCs w:val="20"/>
        </w:rPr>
        <w:t>Br.</w:t>
      </w:r>
      <w:proofErr w:type="gramStart"/>
      <w:r w:rsidRPr="00322787">
        <w:rPr>
          <w:rFonts w:ascii="Arial" w:hAnsi="Arial" w:cs="Arial"/>
          <w:sz w:val="20"/>
          <w:szCs w:val="20"/>
        </w:rPr>
        <w:t>J.Haematol</w:t>
      </w:r>
      <w:proofErr w:type="spellEnd"/>
      <w:proofErr w:type="gramEnd"/>
      <w:r w:rsidRPr="00322787">
        <w:rPr>
          <w:rFonts w:ascii="Arial" w:hAnsi="Arial" w:cs="Arial"/>
          <w:sz w:val="20"/>
          <w:szCs w:val="20"/>
        </w:rPr>
        <w:t>., Mar. 3, 2010.  PM:20230397. PMC2864348.</w:t>
      </w:r>
    </w:p>
    <w:p w14:paraId="2A9DAB0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Pearce JD, Craven TE, Edwards MS, Corriere MA, </w:t>
      </w:r>
      <w:proofErr w:type="spellStart"/>
      <w:r w:rsidRPr="00322787">
        <w:rPr>
          <w:rFonts w:ascii="Arial" w:hAnsi="Arial" w:cs="Arial"/>
          <w:sz w:val="20"/>
          <w:szCs w:val="20"/>
        </w:rPr>
        <w:t>Crutch</w:t>
      </w:r>
      <w:r w:rsidR="004C1599">
        <w:rPr>
          <w:rFonts w:ascii="Arial" w:hAnsi="Arial" w:cs="Arial"/>
          <w:sz w:val="20"/>
          <w:szCs w:val="20"/>
        </w:rPr>
        <w:t>ley</w:t>
      </w:r>
      <w:proofErr w:type="spellEnd"/>
      <w:r w:rsidR="004C1599">
        <w:rPr>
          <w:rFonts w:ascii="Arial" w:hAnsi="Arial" w:cs="Arial"/>
          <w:sz w:val="20"/>
          <w:szCs w:val="20"/>
        </w:rPr>
        <w:t xml:space="preserve"> TA, Fleming SH, Hansen KJ. </w:t>
      </w:r>
      <w:r w:rsidRPr="00322787">
        <w:rPr>
          <w:rFonts w:ascii="Arial" w:hAnsi="Arial" w:cs="Arial"/>
          <w:b/>
          <w:bCs/>
          <w:i/>
          <w:iCs/>
          <w:sz w:val="20"/>
          <w:szCs w:val="20"/>
        </w:rPr>
        <w:t>Associations between renal duplex parameters and adverse cardiovascular events in the elderly: a prospective cohort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J.Kidney</w:t>
      </w:r>
      <w:proofErr w:type="spellEnd"/>
      <w:proofErr w:type="gramEnd"/>
      <w:r w:rsidRPr="00322787">
        <w:rPr>
          <w:rFonts w:ascii="Arial" w:hAnsi="Arial" w:cs="Arial"/>
          <w:sz w:val="20"/>
          <w:szCs w:val="20"/>
        </w:rPr>
        <w:t xml:space="preserve"> Dis., Feb., 2010. Vol. 55, issue 2, pp. 281-290. PM:20116688. PMC2933103.</w:t>
      </w:r>
    </w:p>
    <w:p w14:paraId="7DB6E024"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Pfeufer</w:t>
      </w:r>
      <w:proofErr w:type="spellEnd"/>
      <w:r w:rsidRPr="00322787">
        <w:rPr>
          <w:rFonts w:ascii="Arial" w:hAnsi="Arial" w:cs="Arial"/>
          <w:sz w:val="20"/>
          <w:szCs w:val="20"/>
        </w:rPr>
        <w:t xml:space="preserve"> A, van Noord C, </w:t>
      </w:r>
      <w:proofErr w:type="spellStart"/>
      <w:r w:rsidRPr="00322787">
        <w:rPr>
          <w:rFonts w:ascii="Arial" w:hAnsi="Arial" w:cs="Arial"/>
          <w:sz w:val="20"/>
          <w:szCs w:val="20"/>
        </w:rPr>
        <w:t>Marciante</w:t>
      </w:r>
      <w:proofErr w:type="spellEnd"/>
      <w:r w:rsidRPr="00322787">
        <w:rPr>
          <w:rFonts w:ascii="Arial" w:hAnsi="Arial" w:cs="Arial"/>
          <w:sz w:val="20"/>
          <w:szCs w:val="20"/>
        </w:rPr>
        <w:t xml:space="preserve"> KD, Arking DE, Larson MG, Smith AV, Tarasov KV, Muller M, Sotoodehnia N, Sinner MF, </w:t>
      </w:r>
      <w:proofErr w:type="spellStart"/>
      <w:r w:rsidRPr="00322787">
        <w:rPr>
          <w:rFonts w:ascii="Arial" w:hAnsi="Arial" w:cs="Arial"/>
          <w:sz w:val="20"/>
          <w:szCs w:val="20"/>
        </w:rPr>
        <w:t>Verwoert</w:t>
      </w:r>
      <w:proofErr w:type="spellEnd"/>
      <w:r w:rsidRPr="00322787">
        <w:rPr>
          <w:rFonts w:ascii="Arial" w:hAnsi="Arial" w:cs="Arial"/>
          <w:sz w:val="20"/>
          <w:szCs w:val="20"/>
        </w:rPr>
        <w:t xml:space="preserve"> GC, Li M, Kao WH, </w:t>
      </w:r>
      <w:proofErr w:type="spellStart"/>
      <w:r w:rsidRPr="00322787">
        <w:rPr>
          <w:rFonts w:ascii="Arial" w:hAnsi="Arial" w:cs="Arial"/>
          <w:sz w:val="20"/>
          <w:szCs w:val="20"/>
        </w:rPr>
        <w:t>Kottgen</w:t>
      </w:r>
      <w:proofErr w:type="spellEnd"/>
      <w:r w:rsidRPr="00322787">
        <w:rPr>
          <w:rFonts w:ascii="Arial" w:hAnsi="Arial" w:cs="Arial"/>
          <w:sz w:val="20"/>
          <w:szCs w:val="20"/>
        </w:rPr>
        <w:t xml:space="preserve"> A, Coresh J, Bis JC, Psaty BM, Rice K, Rotter JI,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Kors JA, Stricker BH,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Beckmann BM, Sauter W,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Lubitz SA, Newton-</w:t>
      </w:r>
      <w:proofErr w:type="spellStart"/>
      <w:r w:rsidRPr="00322787">
        <w:rPr>
          <w:rFonts w:ascii="Arial" w:hAnsi="Arial" w:cs="Arial"/>
          <w:sz w:val="20"/>
          <w:szCs w:val="20"/>
        </w:rPr>
        <w:t>Cheh</w:t>
      </w:r>
      <w:proofErr w:type="spellEnd"/>
      <w:r w:rsidRPr="00322787">
        <w:rPr>
          <w:rFonts w:ascii="Arial" w:hAnsi="Arial" w:cs="Arial"/>
          <w:sz w:val="20"/>
          <w:szCs w:val="20"/>
        </w:rPr>
        <w:t xml:space="preserve"> C, Wang TJ, Magnani JW, Schnabel RB, Chung MK, Barnard J, Smith JD, Van Wagoner DR,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Harris TB,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Najjar SS, </w:t>
      </w:r>
      <w:proofErr w:type="spellStart"/>
      <w:r w:rsidRPr="00322787">
        <w:rPr>
          <w:rFonts w:ascii="Arial" w:hAnsi="Arial" w:cs="Arial"/>
          <w:sz w:val="20"/>
          <w:szCs w:val="20"/>
        </w:rPr>
        <w:t>Lakatta</w:t>
      </w:r>
      <w:proofErr w:type="spellEnd"/>
      <w:r w:rsidRPr="00322787">
        <w:rPr>
          <w:rFonts w:ascii="Arial" w:hAnsi="Arial" w:cs="Arial"/>
          <w:sz w:val="20"/>
          <w:szCs w:val="20"/>
        </w:rPr>
        <w:t xml:space="preserve"> E, Schlessinger D, </w:t>
      </w:r>
      <w:proofErr w:type="spellStart"/>
      <w:r w:rsidRPr="00322787">
        <w:rPr>
          <w:rFonts w:ascii="Arial" w:hAnsi="Arial" w:cs="Arial"/>
          <w:sz w:val="20"/>
          <w:szCs w:val="20"/>
        </w:rPr>
        <w:t>Uda</w:t>
      </w:r>
      <w:proofErr w:type="spellEnd"/>
      <w:r w:rsidRPr="00322787">
        <w:rPr>
          <w:rFonts w:ascii="Arial" w:hAnsi="Arial" w:cs="Arial"/>
          <w:sz w:val="20"/>
          <w:szCs w:val="20"/>
        </w:rPr>
        <w:t xml:space="preserve"> M, </w:t>
      </w:r>
      <w:proofErr w:type="spellStart"/>
      <w:r w:rsidRPr="00322787">
        <w:rPr>
          <w:rFonts w:ascii="Arial" w:hAnsi="Arial" w:cs="Arial"/>
          <w:sz w:val="20"/>
          <w:szCs w:val="20"/>
        </w:rPr>
        <w:t>Abecasis</w:t>
      </w:r>
      <w:proofErr w:type="spellEnd"/>
      <w:r w:rsidRPr="00322787">
        <w:rPr>
          <w:rFonts w:ascii="Arial" w:hAnsi="Arial" w:cs="Arial"/>
          <w:sz w:val="20"/>
          <w:szCs w:val="20"/>
        </w:rPr>
        <w:t xml:space="preserve"> GR, Muller-</w:t>
      </w:r>
      <w:proofErr w:type="spellStart"/>
      <w:r w:rsidRPr="00322787">
        <w:rPr>
          <w:rFonts w:ascii="Arial" w:hAnsi="Arial" w:cs="Arial"/>
          <w:sz w:val="20"/>
          <w:szCs w:val="20"/>
        </w:rPr>
        <w:t>Myhsok</w:t>
      </w:r>
      <w:proofErr w:type="spellEnd"/>
      <w:r w:rsidRPr="00322787">
        <w:rPr>
          <w:rFonts w:ascii="Arial" w:hAnsi="Arial" w:cs="Arial"/>
          <w:sz w:val="20"/>
          <w:szCs w:val="20"/>
        </w:rPr>
        <w:t xml:space="preserve"> B, Ehret GB, Boerwinkle E,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Soliman EZ, </w:t>
      </w:r>
      <w:proofErr w:type="spellStart"/>
      <w:r w:rsidRPr="00322787">
        <w:rPr>
          <w:rFonts w:ascii="Arial" w:hAnsi="Arial" w:cs="Arial"/>
          <w:sz w:val="20"/>
          <w:szCs w:val="20"/>
        </w:rPr>
        <w:t>Lunetta</w:t>
      </w:r>
      <w:proofErr w:type="spellEnd"/>
      <w:r w:rsidRPr="00322787">
        <w:rPr>
          <w:rFonts w:ascii="Arial" w:hAnsi="Arial" w:cs="Arial"/>
          <w:sz w:val="20"/>
          <w:szCs w:val="20"/>
        </w:rPr>
        <w:t xml:space="preserve"> KL, </w:t>
      </w:r>
      <w:proofErr w:type="spellStart"/>
      <w:r w:rsidRPr="00322787">
        <w:rPr>
          <w:rFonts w:ascii="Arial" w:hAnsi="Arial" w:cs="Arial"/>
          <w:sz w:val="20"/>
          <w:szCs w:val="20"/>
        </w:rPr>
        <w:t>Perz</w:t>
      </w:r>
      <w:proofErr w:type="spellEnd"/>
      <w:r w:rsidRPr="00322787">
        <w:rPr>
          <w:rFonts w:ascii="Arial" w:hAnsi="Arial" w:cs="Arial"/>
          <w:sz w:val="20"/>
          <w:szCs w:val="20"/>
        </w:rPr>
        <w:t xml:space="preserve"> S, Wichmann HE, </w:t>
      </w:r>
      <w:proofErr w:type="spellStart"/>
      <w:r w:rsidRPr="00322787">
        <w:rPr>
          <w:rFonts w:ascii="Arial" w:hAnsi="Arial" w:cs="Arial"/>
          <w:sz w:val="20"/>
          <w:szCs w:val="20"/>
        </w:rPr>
        <w:t>Meitinger</w:t>
      </w:r>
      <w:proofErr w:type="spellEnd"/>
      <w:r w:rsidRPr="00322787">
        <w:rPr>
          <w:rFonts w:ascii="Arial" w:hAnsi="Arial" w:cs="Arial"/>
          <w:sz w:val="20"/>
          <w:szCs w:val="20"/>
        </w:rPr>
        <w:t xml:space="preserve"> T, Levy D,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Ellinor PT,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w:t>
      </w:r>
      <w:proofErr w:type="spellStart"/>
      <w:r w:rsidRPr="00322787">
        <w:rPr>
          <w:rFonts w:ascii="Arial" w:hAnsi="Arial" w:cs="Arial"/>
          <w:sz w:val="20"/>
          <w:szCs w:val="20"/>
        </w:rPr>
        <w:t>Kaab</w:t>
      </w:r>
      <w:proofErr w:type="spellEnd"/>
      <w:r w:rsidRPr="00322787">
        <w:rPr>
          <w:rFonts w:ascii="Arial" w:hAnsi="Arial" w:cs="Arial"/>
          <w:sz w:val="20"/>
          <w:szCs w:val="20"/>
        </w:rPr>
        <w:t xml:space="preserve"> S,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Alonso A, Benjamin EJ, Heckbert SR. </w:t>
      </w:r>
      <w:r w:rsidRPr="00322787">
        <w:rPr>
          <w:rFonts w:ascii="Arial" w:hAnsi="Arial" w:cs="Arial"/>
          <w:b/>
          <w:bCs/>
          <w:i/>
          <w:iCs/>
          <w:sz w:val="20"/>
          <w:szCs w:val="20"/>
        </w:rPr>
        <w:t>Genome-wide association study of PR interval</w:t>
      </w:r>
      <w:r w:rsidRPr="00322787">
        <w:rPr>
          <w:rFonts w:ascii="Arial" w:hAnsi="Arial" w:cs="Arial"/>
          <w:b/>
          <w:bCs/>
          <w:sz w:val="20"/>
          <w:szCs w:val="20"/>
        </w:rPr>
        <w:t xml:space="preserve">. </w:t>
      </w:r>
      <w:proofErr w:type="spellStart"/>
      <w:r w:rsidRPr="00322787">
        <w:rPr>
          <w:rFonts w:ascii="Arial" w:hAnsi="Arial" w:cs="Arial"/>
          <w:sz w:val="20"/>
          <w:szCs w:val="20"/>
        </w:rPr>
        <w:t>Nat.Genet</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2010. Vol. 42, issue 2, pp. 153-159. PM:20062060. PMC:2850197.</w:t>
      </w:r>
    </w:p>
    <w:p w14:paraId="6BC1B28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Raji CA, Ho AJ, </w:t>
      </w:r>
      <w:proofErr w:type="spellStart"/>
      <w:r w:rsidRPr="00322787">
        <w:rPr>
          <w:rFonts w:ascii="Arial" w:hAnsi="Arial" w:cs="Arial"/>
          <w:sz w:val="20"/>
          <w:szCs w:val="20"/>
        </w:rPr>
        <w:t>Parikshak</w:t>
      </w:r>
      <w:proofErr w:type="spellEnd"/>
      <w:r w:rsidRPr="00322787">
        <w:rPr>
          <w:rFonts w:ascii="Arial" w:hAnsi="Arial" w:cs="Arial"/>
          <w:sz w:val="20"/>
          <w:szCs w:val="20"/>
        </w:rPr>
        <w:t xml:space="preserve"> NN, Becker JT, Lopez OL,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Hua X, </w:t>
      </w:r>
      <w:proofErr w:type="spellStart"/>
      <w:r w:rsidRPr="00322787">
        <w:rPr>
          <w:rFonts w:ascii="Arial" w:hAnsi="Arial" w:cs="Arial"/>
          <w:sz w:val="20"/>
          <w:szCs w:val="20"/>
        </w:rPr>
        <w:t>Leow</w:t>
      </w:r>
      <w:proofErr w:type="spellEnd"/>
      <w:r w:rsidRPr="00322787">
        <w:rPr>
          <w:rFonts w:ascii="Arial" w:hAnsi="Arial" w:cs="Arial"/>
          <w:sz w:val="20"/>
          <w:szCs w:val="20"/>
        </w:rPr>
        <w:t xml:space="preserve"> AD, Toga AW, Thompson PM. </w:t>
      </w:r>
      <w:r w:rsidRPr="00322787">
        <w:rPr>
          <w:rFonts w:ascii="Arial" w:hAnsi="Arial" w:cs="Arial"/>
          <w:b/>
          <w:bCs/>
          <w:i/>
          <w:iCs/>
          <w:sz w:val="20"/>
          <w:szCs w:val="20"/>
        </w:rPr>
        <w:t>Brain structure and obesity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Hum.Brain</w:t>
      </w:r>
      <w:proofErr w:type="spellEnd"/>
      <w:r w:rsidRPr="00322787">
        <w:rPr>
          <w:rFonts w:ascii="Arial" w:hAnsi="Arial" w:cs="Arial"/>
          <w:sz w:val="20"/>
          <w:szCs w:val="20"/>
        </w:rPr>
        <w:t xml:space="preserve"> Mapp., </w:t>
      </w:r>
      <w:proofErr w:type="gramStart"/>
      <w:r w:rsidRPr="00322787">
        <w:rPr>
          <w:rFonts w:ascii="Arial" w:hAnsi="Arial" w:cs="Arial"/>
          <w:sz w:val="20"/>
          <w:szCs w:val="20"/>
        </w:rPr>
        <w:t>Mar.,</w:t>
      </w:r>
      <w:proofErr w:type="gramEnd"/>
      <w:r w:rsidRPr="00322787">
        <w:rPr>
          <w:rFonts w:ascii="Arial" w:hAnsi="Arial" w:cs="Arial"/>
          <w:sz w:val="20"/>
          <w:szCs w:val="20"/>
        </w:rPr>
        <w:t xml:space="preserve"> 2010. Vol. 31, issue 3, pp. 353-364. PM:19662657. PMC2826530.</w:t>
      </w:r>
    </w:p>
    <w:p w14:paraId="00EB8D3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Redline S, </w:t>
      </w:r>
      <w:proofErr w:type="spellStart"/>
      <w:r w:rsidRPr="00322787">
        <w:rPr>
          <w:rFonts w:ascii="Arial" w:hAnsi="Arial" w:cs="Arial"/>
          <w:sz w:val="20"/>
          <w:szCs w:val="20"/>
        </w:rPr>
        <w:t>Yenokyan</w:t>
      </w:r>
      <w:proofErr w:type="spellEnd"/>
      <w:r w:rsidRPr="00322787">
        <w:rPr>
          <w:rFonts w:ascii="Arial" w:hAnsi="Arial" w:cs="Arial"/>
          <w:sz w:val="20"/>
          <w:szCs w:val="20"/>
        </w:rPr>
        <w:t xml:space="preserve"> G, Gottlieb DJ, Shahar E, O'Connor GT, Resnick HE, Diener-West M, Sanders MH, Wolf PA, Geraghty EM, Ali T, </w:t>
      </w:r>
      <w:proofErr w:type="spellStart"/>
      <w:r w:rsidRPr="00322787">
        <w:rPr>
          <w:rFonts w:ascii="Arial" w:hAnsi="Arial" w:cs="Arial"/>
          <w:sz w:val="20"/>
          <w:szCs w:val="20"/>
        </w:rPr>
        <w:t>Lebowitz</w:t>
      </w:r>
      <w:proofErr w:type="spellEnd"/>
      <w:r w:rsidRPr="00322787">
        <w:rPr>
          <w:rFonts w:ascii="Arial" w:hAnsi="Arial" w:cs="Arial"/>
          <w:sz w:val="20"/>
          <w:szCs w:val="20"/>
        </w:rPr>
        <w:t xml:space="preserve"> M, Punjabi NM. </w:t>
      </w:r>
      <w:r w:rsidRPr="00322787">
        <w:rPr>
          <w:rFonts w:ascii="Arial" w:hAnsi="Arial" w:cs="Arial"/>
          <w:b/>
          <w:bCs/>
          <w:i/>
          <w:iCs/>
          <w:sz w:val="20"/>
          <w:szCs w:val="20"/>
        </w:rPr>
        <w:t>Obstructive sleep apnea-hypopnea and incident stroke: the sleep heart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J.Respir.Crit</w:t>
      </w:r>
      <w:proofErr w:type="spellEnd"/>
      <w:proofErr w:type="gramEnd"/>
      <w:r w:rsidRPr="00322787">
        <w:rPr>
          <w:rFonts w:ascii="Arial" w:hAnsi="Arial" w:cs="Arial"/>
          <w:sz w:val="20"/>
          <w:szCs w:val="20"/>
        </w:rPr>
        <w:t xml:space="preserve"> Care Med., July 15, 2010. Vol. 182, issue 2, pp. 269-277. PM:20339144. PMC2913239.</w:t>
      </w:r>
    </w:p>
    <w:p w14:paraId="679611A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Rifkin DE, Katz R, Fried LF, Kestenbaum B, Jenny NS, Newman AB, Siscovick DS, Shlipak MG, Sarnak MJ. </w:t>
      </w:r>
      <w:r w:rsidRPr="00322787">
        <w:rPr>
          <w:rFonts w:ascii="Arial" w:hAnsi="Arial" w:cs="Arial"/>
          <w:b/>
          <w:bCs/>
          <w:i/>
          <w:iCs/>
          <w:sz w:val="20"/>
          <w:szCs w:val="20"/>
        </w:rPr>
        <w:t>Association between Baseline Kidney Function and Change in CRP: An Analysis of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Nephron </w:t>
      </w:r>
      <w:proofErr w:type="spellStart"/>
      <w:r w:rsidRPr="00322787">
        <w:rPr>
          <w:rFonts w:ascii="Arial" w:hAnsi="Arial" w:cs="Arial"/>
          <w:sz w:val="20"/>
          <w:szCs w:val="20"/>
        </w:rPr>
        <w:t>Clin.Pract</w:t>
      </w:r>
      <w:proofErr w:type="spellEnd"/>
      <w:r w:rsidRPr="00322787">
        <w:rPr>
          <w:rFonts w:ascii="Arial" w:hAnsi="Arial" w:cs="Arial"/>
          <w:sz w:val="20"/>
          <w:szCs w:val="20"/>
        </w:rPr>
        <w:t xml:space="preserve">., Apr. 22, 2010. Vol. 115, issue 2, pp. c114-c121. </w:t>
      </w:r>
      <w:r w:rsidRPr="004C1599">
        <w:rPr>
          <w:rFonts w:ascii="Arial" w:hAnsi="Arial" w:cs="Arial"/>
          <w:sz w:val="20"/>
          <w:szCs w:val="20"/>
        </w:rPr>
        <w:t>PM:20413990</w:t>
      </w:r>
      <w:r w:rsidRPr="00322787">
        <w:rPr>
          <w:rFonts w:ascii="Arial" w:hAnsi="Arial" w:cs="Arial"/>
          <w:sz w:val="20"/>
          <w:szCs w:val="20"/>
        </w:rPr>
        <w:t>. PMC2892648.</w:t>
      </w:r>
    </w:p>
    <w:p w14:paraId="03314D1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Rifkin DE, Katz R, </w:t>
      </w:r>
      <w:proofErr w:type="spellStart"/>
      <w:r w:rsidRPr="00322787">
        <w:rPr>
          <w:rFonts w:ascii="Arial" w:hAnsi="Arial" w:cs="Arial"/>
          <w:sz w:val="20"/>
          <w:szCs w:val="20"/>
        </w:rPr>
        <w:t>Chonchol</w:t>
      </w:r>
      <w:proofErr w:type="spellEnd"/>
      <w:r w:rsidRPr="00322787">
        <w:rPr>
          <w:rFonts w:ascii="Arial" w:hAnsi="Arial" w:cs="Arial"/>
          <w:sz w:val="20"/>
          <w:szCs w:val="20"/>
        </w:rPr>
        <w:t xml:space="preserve"> M, Fried LF, Cao J, de Boer IH, Siscov</w:t>
      </w:r>
      <w:r w:rsidR="004C1599">
        <w:rPr>
          <w:rFonts w:ascii="Arial" w:hAnsi="Arial" w:cs="Arial"/>
          <w:sz w:val="20"/>
          <w:szCs w:val="20"/>
        </w:rPr>
        <w:t xml:space="preserve">ick DS, Shlipak MG, Sarnak MJ. </w:t>
      </w:r>
      <w:r w:rsidRPr="00322787">
        <w:rPr>
          <w:rFonts w:ascii="Arial" w:hAnsi="Arial" w:cs="Arial"/>
          <w:b/>
          <w:bCs/>
          <w:i/>
          <w:iCs/>
          <w:sz w:val="20"/>
          <w:szCs w:val="20"/>
        </w:rPr>
        <w:t>Albuminuria, impaired kidney function and cardiovascular outcomes or mortality in the elderly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Nephrol.Dial.Transplant</w:t>
      </w:r>
      <w:proofErr w:type="spellEnd"/>
      <w:proofErr w:type="gramEnd"/>
      <w:r w:rsidRPr="00322787">
        <w:rPr>
          <w:rFonts w:ascii="Arial" w:hAnsi="Arial" w:cs="Arial"/>
          <w:sz w:val="20"/>
          <w:szCs w:val="20"/>
        </w:rPr>
        <w:t>., May, 2010. Vol. 25, issue 5, pp. 1560-1567. PM:20008829. PMC3307251.</w:t>
      </w:r>
    </w:p>
    <w:p w14:paraId="1566C9CA"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Rodondi</w:t>
      </w:r>
      <w:proofErr w:type="spellEnd"/>
      <w:r w:rsidRPr="00322787">
        <w:rPr>
          <w:rFonts w:ascii="Arial" w:hAnsi="Arial" w:cs="Arial"/>
          <w:sz w:val="20"/>
          <w:szCs w:val="20"/>
        </w:rPr>
        <w:t xml:space="preserve"> N, den </w:t>
      </w:r>
      <w:proofErr w:type="spellStart"/>
      <w:r w:rsidRPr="00322787">
        <w:rPr>
          <w:rFonts w:ascii="Arial" w:hAnsi="Arial" w:cs="Arial"/>
          <w:sz w:val="20"/>
          <w:szCs w:val="20"/>
        </w:rPr>
        <w:t>Elzen</w:t>
      </w:r>
      <w:proofErr w:type="spellEnd"/>
      <w:r w:rsidRPr="00322787">
        <w:rPr>
          <w:rFonts w:ascii="Arial" w:hAnsi="Arial" w:cs="Arial"/>
          <w:sz w:val="20"/>
          <w:szCs w:val="20"/>
        </w:rPr>
        <w:t xml:space="preserve"> WP, Bauer DC, Cappola AR, </w:t>
      </w:r>
      <w:proofErr w:type="spellStart"/>
      <w:r w:rsidRPr="00322787">
        <w:rPr>
          <w:rFonts w:ascii="Arial" w:hAnsi="Arial" w:cs="Arial"/>
          <w:sz w:val="20"/>
          <w:szCs w:val="20"/>
        </w:rPr>
        <w:t>Razvi</w:t>
      </w:r>
      <w:proofErr w:type="spellEnd"/>
      <w:r w:rsidRPr="00322787">
        <w:rPr>
          <w:rFonts w:ascii="Arial" w:hAnsi="Arial" w:cs="Arial"/>
          <w:sz w:val="20"/>
          <w:szCs w:val="20"/>
        </w:rPr>
        <w:t xml:space="preserve"> S, Walsh JP, </w:t>
      </w:r>
      <w:proofErr w:type="spellStart"/>
      <w:r w:rsidRPr="00322787">
        <w:rPr>
          <w:rFonts w:ascii="Arial" w:hAnsi="Arial" w:cs="Arial"/>
          <w:sz w:val="20"/>
          <w:szCs w:val="20"/>
        </w:rPr>
        <w:t>Asvold</w:t>
      </w:r>
      <w:proofErr w:type="spellEnd"/>
      <w:r w:rsidRPr="00322787">
        <w:rPr>
          <w:rFonts w:ascii="Arial" w:hAnsi="Arial" w:cs="Arial"/>
          <w:sz w:val="20"/>
          <w:szCs w:val="20"/>
        </w:rPr>
        <w:t xml:space="preserve"> BO, </w:t>
      </w:r>
      <w:proofErr w:type="spellStart"/>
      <w:r w:rsidRPr="00322787">
        <w:rPr>
          <w:rFonts w:ascii="Arial" w:hAnsi="Arial" w:cs="Arial"/>
          <w:sz w:val="20"/>
          <w:szCs w:val="20"/>
        </w:rPr>
        <w:t>Iervasi</w:t>
      </w:r>
      <w:proofErr w:type="spellEnd"/>
      <w:r w:rsidRPr="00322787">
        <w:rPr>
          <w:rFonts w:ascii="Arial" w:hAnsi="Arial" w:cs="Arial"/>
          <w:sz w:val="20"/>
          <w:szCs w:val="20"/>
        </w:rPr>
        <w:t xml:space="preserve"> G, </w:t>
      </w:r>
      <w:proofErr w:type="spellStart"/>
      <w:r w:rsidRPr="00322787">
        <w:rPr>
          <w:rFonts w:ascii="Arial" w:hAnsi="Arial" w:cs="Arial"/>
          <w:sz w:val="20"/>
          <w:szCs w:val="20"/>
        </w:rPr>
        <w:t>Imaizumi</w:t>
      </w:r>
      <w:proofErr w:type="spellEnd"/>
      <w:r w:rsidRPr="00322787">
        <w:rPr>
          <w:rFonts w:ascii="Arial" w:hAnsi="Arial" w:cs="Arial"/>
          <w:sz w:val="20"/>
          <w:szCs w:val="20"/>
        </w:rPr>
        <w:t xml:space="preserve"> M, Collet TH, </w:t>
      </w:r>
      <w:proofErr w:type="spellStart"/>
      <w:r w:rsidRPr="00322787">
        <w:rPr>
          <w:rFonts w:ascii="Arial" w:hAnsi="Arial" w:cs="Arial"/>
          <w:sz w:val="20"/>
          <w:szCs w:val="20"/>
        </w:rPr>
        <w:t>Bremner</w:t>
      </w:r>
      <w:proofErr w:type="spellEnd"/>
      <w:r w:rsidRPr="00322787">
        <w:rPr>
          <w:rFonts w:ascii="Arial" w:hAnsi="Arial" w:cs="Arial"/>
          <w:sz w:val="20"/>
          <w:szCs w:val="20"/>
        </w:rPr>
        <w:t xml:space="preserve"> A, Maisonneuve P, </w:t>
      </w:r>
      <w:proofErr w:type="spellStart"/>
      <w:r w:rsidRPr="00322787">
        <w:rPr>
          <w:rFonts w:ascii="Arial" w:hAnsi="Arial" w:cs="Arial"/>
          <w:sz w:val="20"/>
          <w:szCs w:val="20"/>
        </w:rPr>
        <w:t>Sgarbi</w:t>
      </w:r>
      <w:proofErr w:type="spellEnd"/>
      <w:r w:rsidRPr="00322787">
        <w:rPr>
          <w:rFonts w:ascii="Arial" w:hAnsi="Arial" w:cs="Arial"/>
          <w:sz w:val="20"/>
          <w:szCs w:val="20"/>
        </w:rPr>
        <w:t xml:space="preserve"> JA,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w:t>
      </w:r>
      <w:proofErr w:type="spellStart"/>
      <w:r w:rsidRPr="00322787">
        <w:rPr>
          <w:rFonts w:ascii="Arial" w:hAnsi="Arial" w:cs="Arial"/>
          <w:sz w:val="20"/>
          <w:szCs w:val="20"/>
        </w:rPr>
        <w:t>Vanderpump</w:t>
      </w:r>
      <w:proofErr w:type="spellEnd"/>
      <w:r w:rsidRPr="00322787">
        <w:rPr>
          <w:rFonts w:ascii="Arial" w:hAnsi="Arial" w:cs="Arial"/>
          <w:sz w:val="20"/>
          <w:szCs w:val="20"/>
        </w:rPr>
        <w:t xml:space="preserve"> MP, Newman AB, </w:t>
      </w:r>
      <w:proofErr w:type="spellStart"/>
      <w:r w:rsidRPr="00322787">
        <w:rPr>
          <w:rFonts w:ascii="Arial" w:hAnsi="Arial" w:cs="Arial"/>
          <w:sz w:val="20"/>
          <w:szCs w:val="20"/>
        </w:rPr>
        <w:t>Cornuz</w:t>
      </w:r>
      <w:proofErr w:type="spellEnd"/>
      <w:r w:rsidRPr="00322787">
        <w:rPr>
          <w:rFonts w:ascii="Arial" w:hAnsi="Arial" w:cs="Arial"/>
          <w:sz w:val="20"/>
          <w:szCs w:val="20"/>
        </w:rPr>
        <w:t xml:space="preserve"> J, Franklyn JA, </w:t>
      </w:r>
      <w:proofErr w:type="spellStart"/>
      <w:r w:rsidRPr="00322787">
        <w:rPr>
          <w:rFonts w:ascii="Arial" w:hAnsi="Arial" w:cs="Arial"/>
          <w:sz w:val="20"/>
          <w:szCs w:val="20"/>
        </w:rPr>
        <w:t>Westendorp</w:t>
      </w:r>
      <w:proofErr w:type="spellEnd"/>
      <w:r w:rsidRPr="00322787">
        <w:rPr>
          <w:rFonts w:ascii="Arial" w:hAnsi="Arial" w:cs="Arial"/>
          <w:sz w:val="20"/>
          <w:szCs w:val="20"/>
        </w:rPr>
        <w:t xml:space="preserve"> RG, </w:t>
      </w:r>
      <w:proofErr w:type="spellStart"/>
      <w:r w:rsidRPr="00322787">
        <w:rPr>
          <w:rFonts w:ascii="Arial" w:hAnsi="Arial" w:cs="Arial"/>
          <w:sz w:val="20"/>
          <w:szCs w:val="20"/>
        </w:rPr>
        <w:t>Vittinghoff</w:t>
      </w:r>
      <w:proofErr w:type="spellEnd"/>
      <w:r w:rsidRPr="00322787">
        <w:rPr>
          <w:rFonts w:ascii="Arial" w:hAnsi="Arial" w:cs="Arial"/>
          <w:sz w:val="20"/>
          <w:szCs w:val="20"/>
        </w:rPr>
        <w:t xml:space="preserve"> E, </w:t>
      </w:r>
      <w:proofErr w:type="spellStart"/>
      <w:r w:rsidRPr="00322787">
        <w:rPr>
          <w:rFonts w:ascii="Arial" w:hAnsi="Arial" w:cs="Arial"/>
          <w:sz w:val="20"/>
          <w:szCs w:val="20"/>
        </w:rPr>
        <w:t>Gussekloo</w:t>
      </w:r>
      <w:proofErr w:type="spellEnd"/>
      <w:r w:rsidRPr="00322787">
        <w:rPr>
          <w:rFonts w:ascii="Arial" w:hAnsi="Arial" w:cs="Arial"/>
          <w:sz w:val="20"/>
          <w:szCs w:val="20"/>
        </w:rPr>
        <w:t xml:space="preserve"> J. </w:t>
      </w:r>
      <w:r w:rsidRPr="00322787">
        <w:rPr>
          <w:rFonts w:ascii="Arial" w:hAnsi="Arial" w:cs="Arial"/>
          <w:b/>
          <w:bCs/>
          <w:i/>
          <w:iCs/>
          <w:sz w:val="20"/>
          <w:szCs w:val="20"/>
        </w:rPr>
        <w:t>Subclinical hypothyroidism and the risk of coronary heart disease and mortality</w:t>
      </w:r>
      <w:r w:rsidRPr="00322787">
        <w:rPr>
          <w:rFonts w:ascii="Arial" w:hAnsi="Arial" w:cs="Arial"/>
          <w:b/>
          <w:bCs/>
          <w:sz w:val="20"/>
          <w:szCs w:val="20"/>
        </w:rPr>
        <w:t xml:space="preserve">. </w:t>
      </w:r>
      <w:r w:rsidRPr="00322787">
        <w:rPr>
          <w:rFonts w:ascii="Arial" w:hAnsi="Arial" w:cs="Arial"/>
          <w:sz w:val="20"/>
          <w:szCs w:val="20"/>
        </w:rPr>
        <w:t>JAMA, Sept. 22, 2010. Vol. 304, issue 12, pp. 1365-1374. PM:20858880. PMC3923470.</w:t>
      </w:r>
    </w:p>
    <w:p w14:paraId="235815D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Roe CM, Fitzpatrick AL, </w:t>
      </w:r>
      <w:proofErr w:type="spellStart"/>
      <w:r w:rsidRPr="00322787">
        <w:rPr>
          <w:rFonts w:ascii="Arial" w:hAnsi="Arial" w:cs="Arial"/>
          <w:sz w:val="20"/>
          <w:szCs w:val="20"/>
        </w:rPr>
        <w:t>Xiong</w:t>
      </w:r>
      <w:proofErr w:type="spellEnd"/>
      <w:r w:rsidRPr="00322787">
        <w:rPr>
          <w:rFonts w:ascii="Arial" w:hAnsi="Arial" w:cs="Arial"/>
          <w:sz w:val="20"/>
          <w:szCs w:val="20"/>
        </w:rPr>
        <w:t xml:space="preserve"> C, Sieh W,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Miller JP, Williams MM, </w:t>
      </w:r>
      <w:proofErr w:type="spellStart"/>
      <w:r w:rsidRPr="00322787">
        <w:rPr>
          <w:rFonts w:ascii="Arial" w:hAnsi="Arial" w:cs="Arial"/>
          <w:sz w:val="20"/>
          <w:szCs w:val="20"/>
        </w:rPr>
        <w:t>Kopan</w:t>
      </w:r>
      <w:proofErr w:type="spellEnd"/>
      <w:r w:rsidRPr="00322787">
        <w:rPr>
          <w:rFonts w:ascii="Arial" w:hAnsi="Arial" w:cs="Arial"/>
          <w:sz w:val="20"/>
          <w:szCs w:val="20"/>
        </w:rPr>
        <w:t xml:space="preserve"> R, Behrens MI, Morris JC. </w:t>
      </w:r>
      <w:r w:rsidRPr="00322787">
        <w:rPr>
          <w:rFonts w:ascii="Arial" w:hAnsi="Arial" w:cs="Arial"/>
          <w:b/>
          <w:bCs/>
          <w:i/>
          <w:iCs/>
          <w:sz w:val="20"/>
          <w:szCs w:val="20"/>
        </w:rPr>
        <w:t>Cancer linked to Alzheimer disease but not vascular dementia</w:t>
      </w:r>
      <w:r w:rsidRPr="00322787">
        <w:rPr>
          <w:rFonts w:ascii="Arial" w:hAnsi="Arial" w:cs="Arial"/>
          <w:b/>
          <w:bCs/>
          <w:sz w:val="20"/>
          <w:szCs w:val="20"/>
        </w:rPr>
        <w:t>.</w:t>
      </w:r>
      <w:r w:rsidRPr="00322787">
        <w:rPr>
          <w:rFonts w:ascii="Arial" w:hAnsi="Arial" w:cs="Arial"/>
          <w:sz w:val="20"/>
          <w:szCs w:val="20"/>
        </w:rPr>
        <w:t xml:space="preserve"> Neurology, Jan. 12, 2010. Vol. 74, issue 2, pp. 106-112. PM:20032288. PMC:</w:t>
      </w:r>
      <w:proofErr w:type="gramStart"/>
      <w:r w:rsidRPr="00322787">
        <w:rPr>
          <w:rFonts w:ascii="Arial" w:hAnsi="Arial" w:cs="Arial"/>
          <w:sz w:val="20"/>
          <w:szCs w:val="20"/>
        </w:rPr>
        <w:t>2809029 .</w:t>
      </w:r>
      <w:proofErr w:type="gramEnd"/>
    </w:p>
    <w:p w14:paraId="054AA03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Sanders JL, Boudreau RM, Cappola AR, Arnold AM, Ro</w:t>
      </w:r>
      <w:r w:rsidR="004C1599">
        <w:rPr>
          <w:rFonts w:ascii="Arial" w:hAnsi="Arial" w:cs="Arial"/>
          <w:sz w:val="20"/>
          <w:szCs w:val="20"/>
        </w:rPr>
        <w:t xml:space="preserve">bbins J, Cushman M, Newman AB. </w:t>
      </w:r>
      <w:r w:rsidRPr="00322787">
        <w:rPr>
          <w:rFonts w:ascii="Arial" w:hAnsi="Arial" w:cs="Arial"/>
          <w:b/>
          <w:bCs/>
          <w:i/>
          <w:iCs/>
          <w:sz w:val="20"/>
          <w:szCs w:val="20"/>
        </w:rPr>
        <w:t>Cardiovascular Disease Is Associated with Greater Incident Dehydroepiandrosterone Sulfate Decline in the Oldest Old: The Cardiovascular Health Study All Stars Study</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Feb. 16, 2010.  PM:20163485. PMC2880808.</w:t>
      </w:r>
    </w:p>
    <w:p w14:paraId="1AF11FEC" w14:textId="77777777" w:rsidR="000F2BF8"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Sanders JL, Cappola AR, Arnold AM, Boudreau RM, Chaves PH, Ro</w:t>
      </w:r>
      <w:r w:rsidR="004C1599">
        <w:rPr>
          <w:rFonts w:ascii="Arial" w:hAnsi="Arial" w:cs="Arial"/>
          <w:sz w:val="20"/>
          <w:szCs w:val="20"/>
        </w:rPr>
        <w:t xml:space="preserve">bbins J, Cushman M, Newman AB. </w:t>
      </w:r>
      <w:r w:rsidRPr="00322787">
        <w:rPr>
          <w:rFonts w:ascii="Arial" w:hAnsi="Arial" w:cs="Arial"/>
          <w:b/>
          <w:bCs/>
          <w:i/>
          <w:iCs/>
          <w:sz w:val="20"/>
          <w:szCs w:val="20"/>
        </w:rPr>
        <w:t xml:space="preserve">Concurrent change in dehydroepiandrosterone sulfate and functional performance in the oldest old: results from the cardiovascular health study </w:t>
      </w:r>
      <w:proofErr w:type="spellStart"/>
      <w:r w:rsidRPr="00322787">
        <w:rPr>
          <w:rFonts w:ascii="Arial" w:hAnsi="Arial" w:cs="Arial"/>
          <w:b/>
          <w:bCs/>
          <w:i/>
          <w:iCs/>
          <w:sz w:val="20"/>
          <w:szCs w:val="20"/>
        </w:rPr>
        <w:t xml:space="preserve">all </w:t>
      </w:r>
      <w:proofErr w:type="gramStart"/>
      <w:r w:rsidRPr="00322787">
        <w:rPr>
          <w:rFonts w:ascii="Arial" w:hAnsi="Arial" w:cs="Arial"/>
          <w:b/>
          <w:bCs/>
          <w:i/>
          <w:iCs/>
          <w:sz w:val="20"/>
          <w:szCs w:val="20"/>
        </w:rPr>
        <w:t>stars</w:t>
      </w:r>
      <w:proofErr w:type="spellEnd"/>
      <w:proofErr w:type="gramEnd"/>
      <w:r w:rsidRPr="00322787">
        <w:rPr>
          <w:rFonts w:ascii="Arial" w:hAnsi="Arial" w:cs="Arial"/>
          <w:b/>
          <w:bCs/>
          <w:i/>
          <w:iCs/>
          <w:sz w:val="20"/>
          <w:szCs w:val="20"/>
        </w:rPr>
        <w:t xml:space="preserve"> study</w:t>
      </w:r>
      <w:r w:rsidRPr="00322787">
        <w:rPr>
          <w:rFonts w:ascii="Arial" w:hAnsi="Arial" w:cs="Arial"/>
          <w:b/>
          <w:bCs/>
          <w:sz w:val="20"/>
          <w:szCs w:val="20"/>
        </w:rPr>
        <w:t xml:space="preserve">. </w:t>
      </w:r>
      <w:r w:rsidRPr="00322787">
        <w:rPr>
          <w:rFonts w:ascii="Arial" w:hAnsi="Arial" w:cs="Arial"/>
          <w:sz w:val="20"/>
          <w:szCs w:val="20"/>
        </w:rPr>
        <w:t xml:space="preserve"> </w:t>
      </w:r>
      <w:proofErr w:type="spellStart"/>
      <w:proofErr w:type="gramStart"/>
      <w:r w:rsidRPr="00322787">
        <w:rPr>
          <w:rFonts w:ascii="Arial" w:hAnsi="Arial" w:cs="Arial"/>
          <w:sz w:val="20"/>
          <w:szCs w:val="20"/>
        </w:rPr>
        <w:t>J.Gerontol.A</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Biol.Sci.Med.Sci</w:t>
      </w:r>
      <w:proofErr w:type="spellEnd"/>
      <w:r w:rsidRPr="00322787">
        <w:rPr>
          <w:rFonts w:ascii="Arial" w:hAnsi="Arial" w:cs="Arial"/>
          <w:sz w:val="20"/>
          <w:szCs w:val="20"/>
        </w:rPr>
        <w:t>., Sept., 2010. Vol. 65, issue 9, pp. 976-981. PM:20466773. PMC2920580.</w:t>
      </w:r>
    </w:p>
    <w:p w14:paraId="2F624E38" w14:textId="77777777" w:rsidR="00DA2D44" w:rsidRPr="00322787" w:rsidRDefault="00DA2D44">
      <w:pPr>
        <w:autoSpaceDE w:val="0"/>
        <w:autoSpaceDN w:val="0"/>
        <w:adjustRightInd w:val="0"/>
        <w:spacing w:after="240" w:line="240" w:lineRule="auto"/>
        <w:rPr>
          <w:rFonts w:ascii="Arial" w:hAnsi="Arial" w:cs="Arial"/>
          <w:sz w:val="20"/>
          <w:szCs w:val="20"/>
        </w:rPr>
      </w:pPr>
      <w:r w:rsidRPr="00DA2D44">
        <w:rPr>
          <w:rFonts w:ascii="Arial" w:hAnsi="Arial" w:cs="Arial"/>
          <w:sz w:val="20"/>
          <w:szCs w:val="20"/>
        </w:rPr>
        <w:t xml:space="preserve">Saxena R, </w:t>
      </w:r>
      <w:proofErr w:type="spellStart"/>
      <w:r w:rsidRPr="00DA2D44">
        <w:rPr>
          <w:rFonts w:ascii="Arial" w:hAnsi="Arial" w:cs="Arial"/>
          <w:sz w:val="20"/>
          <w:szCs w:val="20"/>
        </w:rPr>
        <w:t>Hivert</w:t>
      </w:r>
      <w:proofErr w:type="spellEnd"/>
      <w:r w:rsidRPr="00DA2D44">
        <w:rPr>
          <w:rFonts w:ascii="Arial" w:hAnsi="Arial" w:cs="Arial"/>
          <w:sz w:val="20"/>
          <w:szCs w:val="20"/>
        </w:rPr>
        <w:t xml:space="preserve"> MF, </w:t>
      </w:r>
      <w:proofErr w:type="spellStart"/>
      <w:r w:rsidRPr="00DA2D44">
        <w:rPr>
          <w:rFonts w:ascii="Arial" w:hAnsi="Arial" w:cs="Arial"/>
          <w:sz w:val="20"/>
          <w:szCs w:val="20"/>
        </w:rPr>
        <w:t>Langenberg</w:t>
      </w:r>
      <w:proofErr w:type="spellEnd"/>
      <w:r w:rsidRPr="00DA2D44">
        <w:rPr>
          <w:rFonts w:ascii="Arial" w:hAnsi="Arial" w:cs="Arial"/>
          <w:sz w:val="20"/>
          <w:szCs w:val="20"/>
        </w:rPr>
        <w:t xml:space="preserve"> C, Tanaka T, Pankow JS, </w:t>
      </w:r>
      <w:proofErr w:type="spellStart"/>
      <w:r w:rsidRPr="00DA2D44">
        <w:rPr>
          <w:rFonts w:ascii="Arial" w:hAnsi="Arial" w:cs="Arial"/>
          <w:sz w:val="20"/>
          <w:szCs w:val="20"/>
        </w:rPr>
        <w:t>Vollenweider</w:t>
      </w:r>
      <w:proofErr w:type="spellEnd"/>
      <w:r w:rsidRPr="00DA2D44">
        <w:rPr>
          <w:rFonts w:ascii="Arial" w:hAnsi="Arial" w:cs="Arial"/>
          <w:sz w:val="20"/>
          <w:szCs w:val="20"/>
        </w:rPr>
        <w:t xml:space="preserve"> P,</w:t>
      </w:r>
      <w:r>
        <w:rPr>
          <w:rFonts w:ascii="Arial" w:hAnsi="Arial" w:cs="Arial"/>
          <w:sz w:val="20"/>
          <w:szCs w:val="20"/>
        </w:rPr>
        <w:t xml:space="preserve"> </w:t>
      </w:r>
      <w:proofErr w:type="spellStart"/>
      <w:r w:rsidRPr="00DA2D44">
        <w:rPr>
          <w:rFonts w:ascii="Arial" w:hAnsi="Arial" w:cs="Arial"/>
          <w:sz w:val="20"/>
          <w:szCs w:val="20"/>
        </w:rPr>
        <w:t>Lyssenko</w:t>
      </w:r>
      <w:proofErr w:type="spellEnd"/>
      <w:r w:rsidRPr="00DA2D44">
        <w:rPr>
          <w:rFonts w:ascii="Arial" w:hAnsi="Arial" w:cs="Arial"/>
          <w:sz w:val="20"/>
          <w:szCs w:val="20"/>
        </w:rPr>
        <w:t xml:space="preserve"> V, </w:t>
      </w:r>
      <w:proofErr w:type="spellStart"/>
      <w:r w:rsidRPr="00DA2D44">
        <w:rPr>
          <w:rFonts w:ascii="Arial" w:hAnsi="Arial" w:cs="Arial"/>
          <w:sz w:val="20"/>
          <w:szCs w:val="20"/>
        </w:rPr>
        <w:t>Bouatia-Naji</w:t>
      </w:r>
      <w:proofErr w:type="spellEnd"/>
      <w:r w:rsidRPr="00DA2D44">
        <w:rPr>
          <w:rFonts w:ascii="Arial" w:hAnsi="Arial" w:cs="Arial"/>
          <w:sz w:val="20"/>
          <w:szCs w:val="20"/>
        </w:rPr>
        <w:t xml:space="preserve"> N, Dupuis J, Jackson AU, Kao WH, Li M, Glazer NL,</w:t>
      </w:r>
      <w:r>
        <w:rPr>
          <w:rFonts w:ascii="Arial" w:hAnsi="Arial" w:cs="Arial"/>
          <w:sz w:val="20"/>
          <w:szCs w:val="20"/>
        </w:rPr>
        <w:t xml:space="preserve"> </w:t>
      </w:r>
      <w:r w:rsidRPr="00DA2D44">
        <w:rPr>
          <w:rFonts w:ascii="Arial" w:hAnsi="Arial" w:cs="Arial"/>
          <w:sz w:val="20"/>
          <w:szCs w:val="20"/>
        </w:rPr>
        <w:t xml:space="preserve">Manning AK, Luan J, Stringham HM, Prokopenko I, Johnson T, </w:t>
      </w:r>
      <w:proofErr w:type="spellStart"/>
      <w:r w:rsidRPr="00DA2D44">
        <w:rPr>
          <w:rFonts w:ascii="Arial" w:hAnsi="Arial" w:cs="Arial"/>
          <w:sz w:val="20"/>
          <w:szCs w:val="20"/>
        </w:rPr>
        <w:t>Grarup</w:t>
      </w:r>
      <w:proofErr w:type="spellEnd"/>
      <w:r w:rsidRPr="00DA2D44">
        <w:rPr>
          <w:rFonts w:ascii="Arial" w:hAnsi="Arial" w:cs="Arial"/>
          <w:sz w:val="20"/>
          <w:szCs w:val="20"/>
        </w:rPr>
        <w:t xml:space="preserve"> N, </w:t>
      </w:r>
      <w:proofErr w:type="spellStart"/>
      <w:r w:rsidRPr="00DA2D44">
        <w:rPr>
          <w:rFonts w:ascii="Arial" w:hAnsi="Arial" w:cs="Arial"/>
          <w:sz w:val="20"/>
          <w:szCs w:val="20"/>
        </w:rPr>
        <w:t>Boesgaard</w:t>
      </w:r>
      <w:proofErr w:type="spellEnd"/>
      <w:r>
        <w:rPr>
          <w:rFonts w:ascii="Arial" w:hAnsi="Arial" w:cs="Arial"/>
          <w:sz w:val="20"/>
          <w:szCs w:val="20"/>
        </w:rPr>
        <w:t xml:space="preserve"> </w:t>
      </w:r>
      <w:r w:rsidRPr="00DA2D44">
        <w:rPr>
          <w:rFonts w:ascii="Arial" w:hAnsi="Arial" w:cs="Arial"/>
          <w:sz w:val="20"/>
          <w:szCs w:val="20"/>
        </w:rPr>
        <w:t xml:space="preserve">TW, </w:t>
      </w:r>
      <w:proofErr w:type="spellStart"/>
      <w:r w:rsidRPr="00DA2D44">
        <w:rPr>
          <w:rFonts w:ascii="Arial" w:hAnsi="Arial" w:cs="Arial"/>
          <w:sz w:val="20"/>
          <w:szCs w:val="20"/>
        </w:rPr>
        <w:t>Lecoeur</w:t>
      </w:r>
      <w:proofErr w:type="spellEnd"/>
      <w:r w:rsidRPr="00DA2D44">
        <w:rPr>
          <w:rFonts w:ascii="Arial" w:hAnsi="Arial" w:cs="Arial"/>
          <w:sz w:val="20"/>
          <w:szCs w:val="20"/>
        </w:rPr>
        <w:t xml:space="preserve"> C, Shrader P, O'Connell J, </w:t>
      </w:r>
      <w:proofErr w:type="spellStart"/>
      <w:r w:rsidRPr="00DA2D44">
        <w:rPr>
          <w:rFonts w:ascii="Arial" w:hAnsi="Arial" w:cs="Arial"/>
          <w:sz w:val="20"/>
          <w:szCs w:val="20"/>
        </w:rPr>
        <w:t>Ingelsson</w:t>
      </w:r>
      <w:proofErr w:type="spellEnd"/>
      <w:r w:rsidRPr="00DA2D44">
        <w:rPr>
          <w:rFonts w:ascii="Arial" w:hAnsi="Arial" w:cs="Arial"/>
          <w:sz w:val="20"/>
          <w:szCs w:val="20"/>
        </w:rPr>
        <w:t xml:space="preserve"> E, Couper DJ, Rice K, Song K,</w:t>
      </w:r>
      <w:r>
        <w:rPr>
          <w:rFonts w:ascii="Arial" w:hAnsi="Arial" w:cs="Arial"/>
          <w:sz w:val="20"/>
          <w:szCs w:val="20"/>
        </w:rPr>
        <w:t xml:space="preserve"> </w:t>
      </w:r>
      <w:r w:rsidRPr="00DA2D44">
        <w:rPr>
          <w:rFonts w:ascii="Arial" w:hAnsi="Arial" w:cs="Arial"/>
          <w:sz w:val="20"/>
          <w:szCs w:val="20"/>
        </w:rPr>
        <w:t xml:space="preserve">Andreasen CH, Dina C, </w:t>
      </w:r>
      <w:proofErr w:type="spellStart"/>
      <w:r w:rsidRPr="00DA2D44">
        <w:rPr>
          <w:rFonts w:ascii="Arial" w:hAnsi="Arial" w:cs="Arial"/>
          <w:sz w:val="20"/>
          <w:szCs w:val="20"/>
        </w:rPr>
        <w:t>Köttgen</w:t>
      </w:r>
      <w:proofErr w:type="spellEnd"/>
      <w:r w:rsidRPr="00DA2D44">
        <w:rPr>
          <w:rFonts w:ascii="Arial" w:hAnsi="Arial" w:cs="Arial"/>
          <w:sz w:val="20"/>
          <w:szCs w:val="20"/>
        </w:rPr>
        <w:t xml:space="preserve"> A, Le </w:t>
      </w:r>
      <w:proofErr w:type="spellStart"/>
      <w:r w:rsidRPr="00DA2D44">
        <w:rPr>
          <w:rFonts w:ascii="Arial" w:hAnsi="Arial" w:cs="Arial"/>
          <w:sz w:val="20"/>
          <w:szCs w:val="20"/>
        </w:rPr>
        <w:t>Bacquer</w:t>
      </w:r>
      <w:proofErr w:type="spellEnd"/>
      <w:r w:rsidRPr="00DA2D44">
        <w:rPr>
          <w:rFonts w:ascii="Arial" w:hAnsi="Arial" w:cs="Arial"/>
          <w:sz w:val="20"/>
          <w:szCs w:val="20"/>
        </w:rPr>
        <w:t xml:space="preserve"> O, </w:t>
      </w:r>
      <w:proofErr w:type="spellStart"/>
      <w:r w:rsidRPr="00DA2D44">
        <w:rPr>
          <w:rFonts w:ascii="Arial" w:hAnsi="Arial" w:cs="Arial"/>
          <w:sz w:val="20"/>
          <w:szCs w:val="20"/>
        </w:rPr>
        <w:t>Pattou</w:t>
      </w:r>
      <w:proofErr w:type="spellEnd"/>
      <w:r w:rsidRPr="00DA2D44">
        <w:rPr>
          <w:rFonts w:ascii="Arial" w:hAnsi="Arial" w:cs="Arial"/>
          <w:sz w:val="20"/>
          <w:szCs w:val="20"/>
        </w:rPr>
        <w:t xml:space="preserve"> F, </w:t>
      </w:r>
      <w:proofErr w:type="spellStart"/>
      <w:r w:rsidRPr="00DA2D44">
        <w:rPr>
          <w:rFonts w:ascii="Arial" w:hAnsi="Arial" w:cs="Arial"/>
          <w:sz w:val="20"/>
          <w:szCs w:val="20"/>
        </w:rPr>
        <w:t>Taneera</w:t>
      </w:r>
      <w:proofErr w:type="spellEnd"/>
      <w:r w:rsidRPr="00DA2D44">
        <w:rPr>
          <w:rFonts w:ascii="Arial" w:hAnsi="Arial" w:cs="Arial"/>
          <w:sz w:val="20"/>
          <w:szCs w:val="20"/>
        </w:rPr>
        <w:t xml:space="preserve"> J,</w:t>
      </w:r>
      <w:r>
        <w:rPr>
          <w:rFonts w:ascii="Arial" w:hAnsi="Arial" w:cs="Arial"/>
          <w:sz w:val="20"/>
          <w:szCs w:val="20"/>
        </w:rPr>
        <w:t xml:space="preserve"> </w:t>
      </w:r>
      <w:proofErr w:type="spellStart"/>
      <w:r w:rsidRPr="00DA2D44">
        <w:rPr>
          <w:rFonts w:ascii="Arial" w:hAnsi="Arial" w:cs="Arial"/>
          <w:sz w:val="20"/>
          <w:szCs w:val="20"/>
        </w:rPr>
        <w:t>Steinthorsdottir</w:t>
      </w:r>
      <w:proofErr w:type="spellEnd"/>
      <w:r w:rsidRPr="00DA2D44">
        <w:rPr>
          <w:rFonts w:ascii="Arial" w:hAnsi="Arial" w:cs="Arial"/>
          <w:sz w:val="20"/>
          <w:szCs w:val="20"/>
        </w:rPr>
        <w:t xml:space="preserve"> V, </w:t>
      </w:r>
      <w:proofErr w:type="spellStart"/>
      <w:r w:rsidRPr="00DA2D44">
        <w:rPr>
          <w:rFonts w:ascii="Arial" w:hAnsi="Arial" w:cs="Arial"/>
          <w:sz w:val="20"/>
          <w:szCs w:val="20"/>
        </w:rPr>
        <w:t>Rybin</w:t>
      </w:r>
      <w:proofErr w:type="spellEnd"/>
      <w:r w:rsidRPr="00DA2D44">
        <w:rPr>
          <w:rFonts w:ascii="Arial" w:hAnsi="Arial" w:cs="Arial"/>
          <w:sz w:val="20"/>
          <w:szCs w:val="20"/>
        </w:rPr>
        <w:t xml:space="preserve"> D, </w:t>
      </w:r>
      <w:proofErr w:type="spellStart"/>
      <w:r w:rsidRPr="00DA2D44">
        <w:rPr>
          <w:rFonts w:ascii="Arial" w:hAnsi="Arial" w:cs="Arial"/>
          <w:sz w:val="20"/>
          <w:szCs w:val="20"/>
        </w:rPr>
        <w:t>Ardlie</w:t>
      </w:r>
      <w:proofErr w:type="spellEnd"/>
      <w:r w:rsidRPr="00DA2D44">
        <w:rPr>
          <w:rFonts w:ascii="Arial" w:hAnsi="Arial" w:cs="Arial"/>
          <w:sz w:val="20"/>
          <w:szCs w:val="20"/>
        </w:rPr>
        <w:t xml:space="preserve"> K, Sampson M, Qi L, van Hoek M, Weedon MN,</w:t>
      </w:r>
      <w:r>
        <w:rPr>
          <w:rFonts w:ascii="Arial" w:hAnsi="Arial" w:cs="Arial"/>
          <w:sz w:val="20"/>
          <w:szCs w:val="20"/>
        </w:rPr>
        <w:t xml:space="preserve"> </w:t>
      </w:r>
      <w:proofErr w:type="spellStart"/>
      <w:r w:rsidRPr="00DA2D44">
        <w:rPr>
          <w:rFonts w:ascii="Arial" w:hAnsi="Arial" w:cs="Arial"/>
          <w:sz w:val="20"/>
          <w:szCs w:val="20"/>
        </w:rPr>
        <w:t>Aulchenko</w:t>
      </w:r>
      <w:proofErr w:type="spellEnd"/>
      <w:r w:rsidRPr="00DA2D44">
        <w:rPr>
          <w:rFonts w:ascii="Arial" w:hAnsi="Arial" w:cs="Arial"/>
          <w:sz w:val="20"/>
          <w:szCs w:val="20"/>
        </w:rPr>
        <w:t xml:space="preserve"> YS, Voight BF, </w:t>
      </w:r>
      <w:proofErr w:type="spellStart"/>
      <w:r w:rsidRPr="00DA2D44">
        <w:rPr>
          <w:rFonts w:ascii="Arial" w:hAnsi="Arial" w:cs="Arial"/>
          <w:sz w:val="20"/>
          <w:szCs w:val="20"/>
        </w:rPr>
        <w:t>Grallert</w:t>
      </w:r>
      <w:proofErr w:type="spellEnd"/>
      <w:r w:rsidRPr="00DA2D44">
        <w:rPr>
          <w:rFonts w:ascii="Arial" w:hAnsi="Arial" w:cs="Arial"/>
          <w:sz w:val="20"/>
          <w:szCs w:val="20"/>
        </w:rPr>
        <w:t xml:space="preserve"> H, </w:t>
      </w:r>
      <w:proofErr w:type="spellStart"/>
      <w:r w:rsidRPr="00DA2D44">
        <w:rPr>
          <w:rFonts w:ascii="Arial" w:hAnsi="Arial" w:cs="Arial"/>
          <w:sz w:val="20"/>
          <w:szCs w:val="20"/>
        </w:rPr>
        <w:t>Balkau</w:t>
      </w:r>
      <w:proofErr w:type="spellEnd"/>
      <w:r w:rsidRPr="00DA2D44">
        <w:rPr>
          <w:rFonts w:ascii="Arial" w:hAnsi="Arial" w:cs="Arial"/>
          <w:sz w:val="20"/>
          <w:szCs w:val="20"/>
        </w:rPr>
        <w:t xml:space="preserve"> B, Bergman RN, </w:t>
      </w:r>
      <w:proofErr w:type="spellStart"/>
      <w:r w:rsidRPr="00DA2D44">
        <w:rPr>
          <w:rFonts w:ascii="Arial" w:hAnsi="Arial" w:cs="Arial"/>
          <w:sz w:val="20"/>
          <w:szCs w:val="20"/>
        </w:rPr>
        <w:t>Bielinski</w:t>
      </w:r>
      <w:proofErr w:type="spellEnd"/>
      <w:r w:rsidRPr="00DA2D44">
        <w:rPr>
          <w:rFonts w:ascii="Arial" w:hAnsi="Arial" w:cs="Arial"/>
          <w:sz w:val="20"/>
          <w:szCs w:val="20"/>
        </w:rPr>
        <w:t xml:space="preserve"> SJ,</w:t>
      </w:r>
      <w:r>
        <w:rPr>
          <w:rFonts w:ascii="Arial" w:hAnsi="Arial" w:cs="Arial"/>
          <w:sz w:val="20"/>
          <w:szCs w:val="20"/>
        </w:rPr>
        <w:t xml:space="preserve"> </w:t>
      </w:r>
      <w:proofErr w:type="spellStart"/>
      <w:r w:rsidRPr="00DA2D44">
        <w:rPr>
          <w:rFonts w:ascii="Arial" w:hAnsi="Arial" w:cs="Arial"/>
          <w:sz w:val="20"/>
          <w:szCs w:val="20"/>
        </w:rPr>
        <w:t>Bonnefond</w:t>
      </w:r>
      <w:proofErr w:type="spellEnd"/>
      <w:r w:rsidRPr="00DA2D44">
        <w:rPr>
          <w:rFonts w:ascii="Arial" w:hAnsi="Arial" w:cs="Arial"/>
          <w:sz w:val="20"/>
          <w:szCs w:val="20"/>
        </w:rPr>
        <w:t xml:space="preserve"> A, </w:t>
      </w:r>
      <w:proofErr w:type="spellStart"/>
      <w:r w:rsidRPr="00DA2D44">
        <w:rPr>
          <w:rFonts w:ascii="Arial" w:hAnsi="Arial" w:cs="Arial"/>
          <w:sz w:val="20"/>
          <w:szCs w:val="20"/>
        </w:rPr>
        <w:t>Bonnycastle</w:t>
      </w:r>
      <w:proofErr w:type="spellEnd"/>
      <w:r w:rsidRPr="00DA2D44">
        <w:rPr>
          <w:rFonts w:ascii="Arial" w:hAnsi="Arial" w:cs="Arial"/>
          <w:sz w:val="20"/>
          <w:szCs w:val="20"/>
        </w:rPr>
        <w:t xml:space="preserve"> LL, </w:t>
      </w:r>
      <w:proofErr w:type="spellStart"/>
      <w:r w:rsidRPr="00DA2D44">
        <w:rPr>
          <w:rFonts w:ascii="Arial" w:hAnsi="Arial" w:cs="Arial"/>
          <w:sz w:val="20"/>
          <w:szCs w:val="20"/>
        </w:rPr>
        <w:t>Borch</w:t>
      </w:r>
      <w:proofErr w:type="spellEnd"/>
      <w:r w:rsidRPr="00DA2D44">
        <w:rPr>
          <w:rFonts w:ascii="Arial" w:hAnsi="Arial" w:cs="Arial"/>
          <w:sz w:val="20"/>
          <w:szCs w:val="20"/>
        </w:rPr>
        <w:t xml:space="preserve">-Johnsen K, </w:t>
      </w:r>
      <w:proofErr w:type="spellStart"/>
      <w:r w:rsidRPr="00DA2D44">
        <w:rPr>
          <w:rFonts w:ascii="Arial" w:hAnsi="Arial" w:cs="Arial"/>
          <w:sz w:val="20"/>
          <w:szCs w:val="20"/>
        </w:rPr>
        <w:t>Böttcher</w:t>
      </w:r>
      <w:proofErr w:type="spellEnd"/>
      <w:r w:rsidRPr="00DA2D44">
        <w:rPr>
          <w:rFonts w:ascii="Arial" w:hAnsi="Arial" w:cs="Arial"/>
          <w:sz w:val="20"/>
          <w:szCs w:val="20"/>
        </w:rPr>
        <w:t xml:space="preserve"> Y, Brunner E, Buchanan TA,</w:t>
      </w:r>
      <w:r>
        <w:rPr>
          <w:rFonts w:ascii="Arial" w:hAnsi="Arial" w:cs="Arial"/>
          <w:sz w:val="20"/>
          <w:szCs w:val="20"/>
        </w:rPr>
        <w:t xml:space="preserve"> </w:t>
      </w:r>
      <w:proofErr w:type="spellStart"/>
      <w:r w:rsidRPr="00DA2D44">
        <w:rPr>
          <w:rFonts w:ascii="Arial" w:hAnsi="Arial" w:cs="Arial"/>
          <w:sz w:val="20"/>
          <w:szCs w:val="20"/>
        </w:rPr>
        <w:t>Bumpstead</w:t>
      </w:r>
      <w:proofErr w:type="spellEnd"/>
      <w:r w:rsidRPr="00DA2D44">
        <w:rPr>
          <w:rFonts w:ascii="Arial" w:hAnsi="Arial" w:cs="Arial"/>
          <w:sz w:val="20"/>
          <w:szCs w:val="20"/>
        </w:rPr>
        <w:t xml:space="preserve"> SJ, Cavalcanti-</w:t>
      </w:r>
      <w:proofErr w:type="spellStart"/>
      <w:r w:rsidRPr="00DA2D44">
        <w:rPr>
          <w:rFonts w:ascii="Arial" w:hAnsi="Arial" w:cs="Arial"/>
          <w:sz w:val="20"/>
          <w:szCs w:val="20"/>
        </w:rPr>
        <w:t>Proença</w:t>
      </w:r>
      <w:proofErr w:type="spellEnd"/>
      <w:r w:rsidRPr="00DA2D44">
        <w:rPr>
          <w:rFonts w:ascii="Arial" w:hAnsi="Arial" w:cs="Arial"/>
          <w:sz w:val="20"/>
          <w:szCs w:val="20"/>
        </w:rPr>
        <w:t xml:space="preserve"> C, Charpentier G, Chen YD, Chines PS, Collins</w:t>
      </w:r>
      <w:r>
        <w:rPr>
          <w:rFonts w:ascii="Arial" w:hAnsi="Arial" w:cs="Arial"/>
          <w:sz w:val="20"/>
          <w:szCs w:val="20"/>
        </w:rPr>
        <w:t xml:space="preserve"> </w:t>
      </w:r>
      <w:r w:rsidRPr="00DA2D44">
        <w:rPr>
          <w:rFonts w:ascii="Arial" w:hAnsi="Arial" w:cs="Arial"/>
          <w:sz w:val="20"/>
          <w:szCs w:val="20"/>
        </w:rPr>
        <w:t xml:space="preserve">FS, Cornelis M, J Crawford G, </w:t>
      </w:r>
      <w:proofErr w:type="spellStart"/>
      <w:r w:rsidRPr="00DA2D44">
        <w:rPr>
          <w:rFonts w:ascii="Arial" w:hAnsi="Arial" w:cs="Arial"/>
          <w:sz w:val="20"/>
          <w:szCs w:val="20"/>
        </w:rPr>
        <w:t>Delplanque</w:t>
      </w:r>
      <w:proofErr w:type="spellEnd"/>
      <w:r w:rsidRPr="00DA2D44">
        <w:rPr>
          <w:rFonts w:ascii="Arial" w:hAnsi="Arial" w:cs="Arial"/>
          <w:sz w:val="20"/>
          <w:szCs w:val="20"/>
        </w:rPr>
        <w:t xml:space="preserve"> J, </w:t>
      </w:r>
      <w:proofErr w:type="spellStart"/>
      <w:r w:rsidRPr="00DA2D44">
        <w:rPr>
          <w:rFonts w:ascii="Arial" w:hAnsi="Arial" w:cs="Arial"/>
          <w:sz w:val="20"/>
          <w:szCs w:val="20"/>
        </w:rPr>
        <w:t>Doney</w:t>
      </w:r>
      <w:proofErr w:type="spellEnd"/>
      <w:r w:rsidRPr="00DA2D44">
        <w:rPr>
          <w:rFonts w:ascii="Arial" w:hAnsi="Arial" w:cs="Arial"/>
          <w:sz w:val="20"/>
          <w:szCs w:val="20"/>
        </w:rPr>
        <w:t xml:space="preserve"> A, Egan JM, </w:t>
      </w:r>
      <w:proofErr w:type="spellStart"/>
      <w:r w:rsidRPr="00DA2D44">
        <w:rPr>
          <w:rFonts w:ascii="Arial" w:hAnsi="Arial" w:cs="Arial"/>
          <w:sz w:val="20"/>
          <w:szCs w:val="20"/>
        </w:rPr>
        <w:t>Erdos</w:t>
      </w:r>
      <w:proofErr w:type="spellEnd"/>
      <w:r w:rsidRPr="00DA2D44">
        <w:rPr>
          <w:rFonts w:ascii="Arial" w:hAnsi="Arial" w:cs="Arial"/>
          <w:sz w:val="20"/>
          <w:szCs w:val="20"/>
        </w:rPr>
        <w:t xml:space="preserve"> MR, </w:t>
      </w:r>
      <w:proofErr w:type="spellStart"/>
      <w:r w:rsidRPr="00DA2D44">
        <w:rPr>
          <w:rFonts w:ascii="Arial" w:hAnsi="Arial" w:cs="Arial"/>
          <w:sz w:val="20"/>
          <w:szCs w:val="20"/>
        </w:rPr>
        <w:t>Firmann</w:t>
      </w:r>
      <w:proofErr w:type="spellEnd"/>
      <w:r>
        <w:rPr>
          <w:rFonts w:ascii="Arial" w:hAnsi="Arial" w:cs="Arial"/>
          <w:sz w:val="20"/>
          <w:szCs w:val="20"/>
        </w:rPr>
        <w:t xml:space="preserve"> </w:t>
      </w:r>
      <w:r w:rsidRPr="00DA2D44">
        <w:rPr>
          <w:rFonts w:ascii="Arial" w:hAnsi="Arial" w:cs="Arial"/>
          <w:sz w:val="20"/>
          <w:szCs w:val="20"/>
        </w:rPr>
        <w:t xml:space="preserve">M, </w:t>
      </w:r>
      <w:proofErr w:type="spellStart"/>
      <w:r w:rsidRPr="00DA2D44">
        <w:rPr>
          <w:rFonts w:ascii="Arial" w:hAnsi="Arial" w:cs="Arial"/>
          <w:sz w:val="20"/>
          <w:szCs w:val="20"/>
        </w:rPr>
        <w:t>Forouhi</w:t>
      </w:r>
      <w:proofErr w:type="spellEnd"/>
      <w:r w:rsidRPr="00DA2D44">
        <w:rPr>
          <w:rFonts w:ascii="Arial" w:hAnsi="Arial" w:cs="Arial"/>
          <w:sz w:val="20"/>
          <w:szCs w:val="20"/>
        </w:rPr>
        <w:t xml:space="preserve"> NG, Fox CS, Goodarzi MO, </w:t>
      </w:r>
      <w:proofErr w:type="spellStart"/>
      <w:r w:rsidRPr="00DA2D44">
        <w:rPr>
          <w:rFonts w:ascii="Arial" w:hAnsi="Arial" w:cs="Arial"/>
          <w:sz w:val="20"/>
          <w:szCs w:val="20"/>
        </w:rPr>
        <w:t>Graessler</w:t>
      </w:r>
      <w:proofErr w:type="spellEnd"/>
      <w:r w:rsidRPr="00DA2D44">
        <w:rPr>
          <w:rFonts w:ascii="Arial" w:hAnsi="Arial" w:cs="Arial"/>
          <w:sz w:val="20"/>
          <w:szCs w:val="20"/>
        </w:rPr>
        <w:t xml:space="preserve"> J, </w:t>
      </w:r>
      <w:proofErr w:type="spellStart"/>
      <w:r w:rsidRPr="00DA2D44">
        <w:rPr>
          <w:rFonts w:ascii="Arial" w:hAnsi="Arial" w:cs="Arial"/>
          <w:sz w:val="20"/>
          <w:szCs w:val="20"/>
        </w:rPr>
        <w:t>Hingorani</w:t>
      </w:r>
      <w:proofErr w:type="spellEnd"/>
      <w:r w:rsidRPr="00DA2D44">
        <w:rPr>
          <w:rFonts w:ascii="Arial" w:hAnsi="Arial" w:cs="Arial"/>
          <w:sz w:val="20"/>
          <w:szCs w:val="20"/>
        </w:rPr>
        <w:t xml:space="preserve"> A, </w:t>
      </w:r>
      <w:proofErr w:type="spellStart"/>
      <w:r w:rsidRPr="00DA2D44">
        <w:rPr>
          <w:rFonts w:ascii="Arial" w:hAnsi="Arial" w:cs="Arial"/>
          <w:sz w:val="20"/>
          <w:szCs w:val="20"/>
        </w:rPr>
        <w:t>Isomaa</w:t>
      </w:r>
      <w:proofErr w:type="spellEnd"/>
      <w:r w:rsidRPr="00DA2D44">
        <w:rPr>
          <w:rFonts w:ascii="Arial" w:hAnsi="Arial" w:cs="Arial"/>
          <w:sz w:val="20"/>
          <w:szCs w:val="20"/>
        </w:rPr>
        <w:t xml:space="preserve"> B, </w:t>
      </w:r>
      <w:proofErr w:type="spellStart"/>
      <w:r w:rsidRPr="00DA2D44">
        <w:rPr>
          <w:rFonts w:ascii="Arial" w:hAnsi="Arial" w:cs="Arial"/>
          <w:sz w:val="20"/>
          <w:szCs w:val="20"/>
        </w:rPr>
        <w:t>Jørgensen</w:t>
      </w:r>
      <w:proofErr w:type="spellEnd"/>
      <w:r>
        <w:rPr>
          <w:rFonts w:ascii="Arial" w:hAnsi="Arial" w:cs="Arial"/>
          <w:sz w:val="20"/>
          <w:szCs w:val="20"/>
        </w:rPr>
        <w:t xml:space="preserve"> </w:t>
      </w:r>
      <w:r w:rsidRPr="00DA2D44">
        <w:rPr>
          <w:rFonts w:ascii="Arial" w:hAnsi="Arial" w:cs="Arial"/>
          <w:sz w:val="20"/>
          <w:szCs w:val="20"/>
        </w:rPr>
        <w:t xml:space="preserve">T, </w:t>
      </w:r>
      <w:proofErr w:type="spellStart"/>
      <w:r w:rsidRPr="00DA2D44">
        <w:rPr>
          <w:rFonts w:ascii="Arial" w:hAnsi="Arial" w:cs="Arial"/>
          <w:sz w:val="20"/>
          <w:szCs w:val="20"/>
        </w:rPr>
        <w:t>Kivimaki</w:t>
      </w:r>
      <w:proofErr w:type="spellEnd"/>
      <w:r w:rsidRPr="00DA2D44">
        <w:rPr>
          <w:rFonts w:ascii="Arial" w:hAnsi="Arial" w:cs="Arial"/>
          <w:sz w:val="20"/>
          <w:szCs w:val="20"/>
        </w:rPr>
        <w:t xml:space="preserve"> M, Kovacs P, </w:t>
      </w:r>
      <w:proofErr w:type="spellStart"/>
      <w:r w:rsidRPr="00DA2D44">
        <w:rPr>
          <w:rFonts w:ascii="Arial" w:hAnsi="Arial" w:cs="Arial"/>
          <w:sz w:val="20"/>
          <w:szCs w:val="20"/>
        </w:rPr>
        <w:t>Krohn</w:t>
      </w:r>
      <w:proofErr w:type="spellEnd"/>
      <w:r w:rsidRPr="00DA2D44">
        <w:rPr>
          <w:rFonts w:ascii="Arial" w:hAnsi="Arial" w:cs="Arial"/>
          <w:sz w:val="20"/>
          <w:szCs w:val="20"/>
        </w:rPr>
        <w:t xml:space="preserve"> K, Kumari M, Lauritzen T, Lévy-</w:t>
      </w:r>
      <w:proofErr w:type="spellStart"/>
      <w:r w:rsidRPr="00DA2D44">
        <w:rPr>
          <w:rFonts w:ascii="Arial" w:hAnsi="Arial" w:cs="Arial"/>
          <w:sz w:val="20"/>
          <w:szCs w:val="20"/>
        </w:rPr>
        <w:t>Marchal</w:t>
      </w:r>
      <w:proofErr w:type="spellEnd"/>
      <w:r w:rsidRPr="00DA2D44">
        <w:rPr>
          <w:rFonts w:ascii="Arial" w:hAnsi="Arial" w:cs="Arial"/>
          <w:sz w:val="20"/>
          <w:szCs w:val="20"/>
        </w:rPr>
        <w:t xml:space="preserve"> C, Mayor V,</w:t>
      </w:r>
      <w:r>
        <w:rPr>
          <w:rFonts w:ascii="Arial" w:hAnsi="Arial" w:cs="Arial"/>
          <w:sz w:val="20"/>
          <w:szCs w:val="20"/>
        </w:rPr>
        <w:t xml:space="preserve"> </w:t>
      </w:r>
      <w:r w:rsidRPr="00DA2D44">
        <w:rPr>
          <w:rFonts w:ascii="Arial" w:hAnsi="Arial" w:cs="Arial"/>
          <w:sz w:val="20"/>
          <w:szCs w:val="20"/>
        </w:rPr>
        <w:t xml:space="preserve">McAteer JB, </w:t>
      </w:r>
      <w:proofErr w:type="spellStart"/>
      <w:r w:rsidRPr="00DA2D44">
        <w:rPr>
          <w:rFonts w:ascii="Arial" w:hAnsi="Arial" w:cs="Arial"/>
          <w:sz w:val="20"/>
          <w:szCs w:val="20"/>
        </w:rPr>
        <w:t>Meyre</w:t>
      </w:r>
      <w:proofErr w:type="spellEnd"/>
      <w:r w:rsidRPr="00DA2D44">
        <w:rPr>
          <w:rFonts w:ascii="Arial" w:hAnsi="Arial" w:cs="Arial"/>
          <w:sz w:val="20"/>
          <w:szCs w:val="20"/>
        </w:rPr>
        <w:t xml:space="preserve"> D, Mitchell BD, </w:t>
      </w:r>
      <w:proofErr w:type="spellStart"/>
      <w:r w:rsidRPr="00DA2D44">
        <w:rPr>
          <w:rFonts w:ascii="Arial" w:hAnsi="Arial" w:cs="Arial"/>
          <w:sz w:val="20"/>
          <w:szCs w:val="20"/>
        </w:rPr>
        <w:t>Mohlke</w:t>
      </w:r>
      <w:proofErr w:type="spellEnd"/>
      <w:r w:rsidRPr="00DA2D44">
        <w:rPr>
          <w:rFonts w:ascii="Arial" w:hAnsi="Arial" w:cs="Arial"/>
          <w:sz w:val="20"/>
          <w:szCs w:val="20"/>
        </w:rPr>
        <w:t xml:space="preserve"> KL, </w:t>
      </w:r>
      <w:proofErr w:type="spellStart"/>
      <w:r w:rsidRPr="00DA2D44">
        <w:rPr>
          <w:rFonts w:ascii="Arial" w:hAnsi="Arial" w:cs="Arial"/>
          <w:sz w:val="20"/>
          <w:szCs w:val="20"/>
        </w:rPr>
        <w:t>Morken</w:t>
      </w:r>
      <w:proofErr w:type="spellEnd"/>
      <w:r w:rsidRPr="00DA2D44">
        <w:rPr>
          <w:rFonts w:ascii="Arial" w:hAnsi="Arial" w:cs="Arial"/>
          <w:sz w:val="20"/>
          <w:szCs w:val="20"/>
        </w:rPr>
        <w:t xml:space="preserve"> MA, </w:t>
      </w:r>
      <w:proofErr w:type="spellStart"/>
      <w:r w:rsidRPr="00DA2D44">
        <w:rPr>
          <w:rFonts w:ascii="Arial" w:hAnsi="Arial" w:cs="Arial"/>
          <w:sz w:val="20"/>
          <w:szCs w:val="20"/>
        </w:rPr>
        <w:t>Narisu</w:t>
      </w:r>
      <w:proofErr w:type="spellEnd"/>
      <w:r w:rsidRPr="00DA2D44">
        <w:rPr>
          <w:rFonts w:ascii="Arial" w:hAnsi="Arial" w:cs="Arial"/>
          <w:sz w:val="20"/>
          <w:szCs w:val="20"/>
        </w:rPr>
        <w:t xml:space="preserve"> N, Palmer CN,</w:t>
      </w:r>
      <w:r>
        <w:rPr>
          <w:rFonts w:ascii="Arial" w:hAnsi="Arial" w:cs="Arial"/>
          <w:sz w:val="20"/>
          <w:szCs w:val="20"/>
        </w:rPr>
        <w:t xml:space="preserve"> </w:t>
      </w:r>
      <w:proofErr w:type="spellStart"/>
      <w:r w:rsidRPr="00DA2D44">
        <w:rPr>
          <w:rFonts w:ascii="Arial" w:hAnsi="Arial" w:cs="Arial"/>
          <w:sz w:val="20"/>
          <w:szCs w:val="20"/>
        </w:rPr>
        <w:t>Pakyz</w:t>
      </w:r>
      <w:proofErr w:type="spellEnd"/>
      <w:r w:rsidRPr="00DA2D44">
        <w:rPr>
          <w:rFonts w:ascii="Arial" w:hAnsi="Arial" w:cs="Arial"/>
          <w:sz w:val="20"/>
          <w:szCs w:val="20"/>
        </w:rPr>
        <w:t xml:space="preserve"> R, Pascoe L, Payne F, Pearson D, </w:t>
      </w:r>
      <w:proofErr w:type="spellStart"/>
      <w:r w:rsidRPr="00DA2D44">
        <w:rPr>
          <w:rFonts w:ascii="Arial" w:hAnsi="Arial" w:cs="Arial"/>
          <w:sz w:val="20"/>
          <w:szCs w:val="20"/>
        </w:rPr>
        <w:t>Rathmann</w:t>
      </w:r>
      <w:proofErr w:type="spellEnd"/>
      <w:r w:rsidRPr="00DA2D44">
        <w:rPr>
          <w:rFonts w:ascii="Arial" w:hAnsi="Arial" w:cs="Arial"/>
          <w:sz w:val="20"/>
          <w:szCs w:val="20"/>
        </w:rPr>
        <w:t xml:space="preserve"> W, </w:t>
      </w:r>
      <w:proofErr w:type="spellStart"/>
      <w:r w:rsidRPr="00DA2D44">
        <w:rPr>
          <w:rFonts w:ascii="Arial" w:hAnsi="Arial" w:cs="Arial"/>
          <w:sz w:val="20"/>
          <w:szCs w:val="20"/>
        </w:rPr>
        <w:t>Sandbaek</w:t>
      </w:r>
      <w:proofErr w:type="spellEnd"/>
      <w:r w:rsidRPr="00DA2D44">
        <w:rPr>
          <w:rFonts w:ascii="Arial" w:hAnsi="Arial" w:cs="Arial"/>
          <w:sz w:val="20"/>
          <w:szCs w:val="20"/>
        </w:rPr>
        <w:t xml:space="preserve"> A, Sayer AA, Scott</w:t>
      </w:r>
      <w:r>
        <w:rPr>
          <w:rFonts w:ascii="Arial" w:hAnsi="Arial" w:cs="Arial"/>
          <w:sz w:val="20"/>
          <w:szCs w:val="20"/>
        </w:rPr>
        <w:t xml:space="preserve"> </w:t>
      </w:r>
      <w:r w:rsidRPr="00DA2D44">
        <w:rPr>
          <w:rFonts w:ascii="Arial" w:hAnsi="Arial" w:cs="Arial"/>
          <w:sz w:val="20"/>
          <w:szCs w:val="20"/>
        </w:rPr>
        <w:t xml:space="preserve">LJ, Sharp SJ, </w:t>
      </w:r>
      <w:proofErr w:type="spellStart"/>
      <w:r w:rsidRPr="00DA2D44">
        <w:rPr>
          <w:rFonts w:ascii="Arial" w:hAnsi="Arial" w:cs="Arial"/>
          <w:sz w:val="20"/>
          <w:szCs w:val="20"/>
        </w:rPr>
        <w:t>Sijbrands</w:t>
      </w:r>
      <w:proofErr w:type="spellEnd"/>
      <w:r w:rsidRPr="00DA2D44">
        <w:rPr>
          <w:rFonts w:ascii="Arial" w:hAnsi="Arial" w:cs="Arial"/>
          <w:sz w:val="20"/>
          <w:szCs w:val="20"/>
        </w:rPr>
        <w:t xml:space="preserve"> E, Singleton A, Siscovick DS, Smith NL, </w:t>
      </w:r>
      <w:proofErr w:type="spellStart"/>
      <w:r w:rsidRPr="00DA2D44">
        <w:rPr>
          <w:rFonts w:ascii="Arial" w:hAnsi="Arial" w:cs="Arial"/>
          <w:sz w:val="20"/>
          <w:szCs w:val="20"/>
        </w:rPr>
        <w:t>Sparsø</w:t>
      </w:r>
      <w:proofErr w:type="spellEnd"/>
      <w:r w:rsidRPr="00DA2D44">
        <w:rPr>
          <w:rFonts w:ascii="Arial" w:hAnsi="Arial" w:cs="Arial"/>
          <w:sz w:val="20"/>
          <w:szCs w:val="20"/>
        </w:rPr>
        <w:t xml:space="preserve"> T, Swift</w:t>
      </w:r>
      <w:r>
        <w:rPr>
          <w:rFonts w:ascii="Arial" w:hAnsi="Arial" w:cs="Arial"/>
          <w:sz w:val="20"/>
          <w:szCs w:val="20"/>
        </w:rPr>
        <w:t xml:space="preserve"> </w:t>
      </w:r>
      <w:r w:rsidRPr="00DA2D44">
        <w:rPr>
          <w:rFonts w:ascii="Arial" w:hAnsi="Arial" w:cs="Arial"/>
          <w:sz w:val="20"/>
          <w:szCs w:val="20"/>
        </w:rPr>
        <w:t xml:space="preserve">AJ, </w:t>
      </w:r>
      <w:proofErr w:type="spellStart"/>
      <w:r w:rsidRPr="00DA2D44">
        <w:rPr>
          <w:rFonts w:ascii="Arial" w:hAnsi="Arial" w:cs="Arial"/>
          <w:sz w:val="20"/>
          <w:szCs w:val="20"/>
        </w:rPr>
        <w:t>Syddall</w:t>
      </w:r>
      <w:proofErr w:type="spellEnd"/>
      <w:r w:rsidRPr="00DA2D44">
        <w:rPr>
          <w:rFonts w:ascii="Arial" w:hAnsi="Arial" w:cs="Arial"/>
          <w:sz w:val="20"/>
          <w:szCs w:val="20"/>
        </w:rPr>
        <w:t xml:space="preserve"> H, </w:t>
      </w:r>
      <w:proofErr w:type="spellStart"/>
      <w:r w:rsidRPr="00DA2D44">
        <w:rPr>
          <w:rFonts w:ascii="Arial" w:hAnsi="Arial" w:cs="Arial"/>
          <w:sz w:val="20"/>
          <w:szCs w:val="20"/>
        </w:rPr>
        <w:t>Thorleifsson</w:t>
      </w:r>
      <w:proofErr w:type="spellEnd"/>
      <w:r w:rsidRPr="00DA2D44">
        <w:rPr>
          <w:rFonts w:ascii="Arial" w:hAnsi="Arial" w:cs="Arial"/>
          <w:sz w:val="20"/>
          <w:szCs w:val="20"/>
        </w:rPr>
        <w:t xml:space="preserve"> G, </w:t>
      </w:r>
      <w:proofErr w:type="spellStart"/>
      <w:r w:rsidRPr="00DA2D44">
        <w:rPr>
          <w:rFonts w:ascii="Arial" w:hAnsi="Arial" w:cs="Arial"/>
          <w:sz w:val="20"/>
          <w:szCs w:val="20"/>
        </w:rPr>
        <w:t>Tönjes</w:t>
      </w:r>
      <w:proofErr w:type="spellEnd"/>
      <w:r w:rsidRPr="00DA2D44">
        <w:rPr>
          <w:rFonts w:ascii="Arial" w:hAnsi="Arial" w:cs="Arial"/>
          <w:sz w:val="20"/>
          <w:szCs w:val="20"/>
        </w:rPr>
        <w:t xml:space="preserve"> A, </w:t>
      </w:r>
      <w:proofErr w:type="spellStart"/>
      <w:r w:rsidRPr="00DA2D44">
        <w:rPr>
          <w:rFonts w:ascii="Arial" w:hAnsi="Arial" w:cs="Arial"/>
          <w:sz w:val="20"/>
          <w:szCs w:val="20"/>
        </w:rPr>
        <w:t>Tuomi</w:t>
      </w:r>
      <w:proofErr w:type="spellEnd"/>
      <w:r w:rsidRPr="00DA2D44">
        <w:rPr>
          <w:rFonts w:ascii="Arial" w:hAnsi="Arial" w:cs="Arial"/>
          <w:sz w:val="20"/>
          <w:szCs w:val="20"/>
        </w:rPr>
        <w:t xml:space="preserve"> T, </w:t>
      </w:r>
      <w:proofErr w:type="spellStart"/>
      <w:r w:rsidRPr="00DA2D44">
        <w:rPr>
          <w:rFonts w:ascii="Arial" w:hAnsi="Arial" w:cs="Arial"/>
          <w:sz w:val="20"/>
          <w:szCs w:val="20"/>
        </w:rPr>
        <w:t>Tuomilehto</w:t>
      </w:r>
      <w:proofErr w:type="spellEnd"/>
      <w:r w:rsidRPr="00DA2D44">
        <w:rPr>
          <w:rFonts w:ascii="Arial" w:hAnsi="Arial" w:cs="Arial"/>
          <w:sz w:val="20"/>
          <w:szCs w:val="20"/>
        </w:rPr>
        <w:t xml:space="preserve"> J, Valle TT, </w:t>
      </w:r>
      <w:proofErr w:type="spellStart"/>
      <w:r w:rsidRPr="00DA2D44">
        <w:rPr>
          <w:rFonts w:ascii="Arial" w:hAnsi="Arial" w:cs="Arial"/>
          <w:sz w:val="20"/>
          <w:szCs w:val="20"/>
        </w:rPr>
        <w:t>Waeber</w:t>
      </w:r>
      <w:proofErr w:type="spellEnd"/>
      <w:r w:rsidRPr="00DA2D44">
        <w:rPr>
          <w:rFonts w:ascii="Arial" w:hAnsi="Arial" w:cs="Arial"/>
          <w:sz w:val="20"/>
          <w:szCs w:val="20"/>
        </w:rPr>
        <w:t xml:space="preserve"> G, Walley A, Waterworth DM, </w:t>
      </w:r>
      <w:proofErr w:type="spellStart"/>
      <w:r w:rsidRPr="00DA2D44">
        <w:rPr>
          <w:rFonts w:ascii="Arial" w:hAnsi="Arial" w:cs="Arial"/>
          <w:sz w:val="20"/>
          <w:szCs w:val="20"/>
        </w:rPr>
        <w:t>Zeggini</w:t>
      </w:r>
      <w:proofErr w:type="spellEnd"/>
      <w:r w:rsidRPr="00DA2D44">
        <w:rPr>
          <w:rFonts w:ascii="Arial" w:hAnsi="Arial" w:cs="Arial"/>
          <w:sz w:val="20"/>
          <w:szCs w:val="20"/>
        </w:rPr>
        <w:t xml:space="preserve"> E, Zhao JH; GIANT consortium; MAGIC</w:t>
      </w:r>
      <w:r>
        <w:rPr>
          <w:rFonts w:ascii="Arial" w:hAnsi="Arial" w:cs="Arial"/>
          <w:sz w:val="20"/>
          <w:szCs w:val="20"/>
        </w:rPr>
        <w:t xml:space="preserve"> </w:t>
      </w:r>
      <w:r w:rsidRPr="00DA2D44">
        <w:rPr>
          <w:rFonts w:ascii="Arial" w:hAnsi="Arial" w:cs="Arial"/>
          <w:sz w:val="20"/>
          <w:szCs w:val="20"/>
        </w:rPr>
        <w:t xml:space="preserve">investigators, </w:t>
      </w:r>
      <w:proofErr w:type="spellStart"/>
      <w:r w:rsidRPr="00DA2D44">
        <w:rPr>
          <w:rFonts w:ascii="Arial" w:hAnsi="Arial" w:cs="Arial"/>
          <w:sz w:val="20"/>
          <w:szCs w:val="20"/>
        </w:rPr>
        <w:t>Illig</w:t>
      </w:r>
      <w:proofErr w:type="spellEnd"/>
      <w:r w:rsidRPr="00DA2D44">
        <w:rPr>
          <w:rFonts w:ascii="Arial" w:hAnsi="Arial" w:cs="Arial"/>
          <w:sz w:val="20"/>
          <w:szCs w:val="20"/>
        </w:rPr>
        <w:t xml:space="preserve"> T, Wichmann HE, Wilson JF, van </w:t>
      </w:r>
      <w:proofErr w:type="spellStart"/>
      <w:r w:rsidRPr="00DA2D44">
        <w:rPr>
          <w:rFonts w:ascii="Arial" w:hAnsi="Arial" w:cs="Arial"/>
          <w:sz w:val="20"/>
          <w:szCs w:val="20"/>
        </w:rPr>
        <w:t>Duijn</w:t>
      </w:r>
      <w:proofErr w:type="spellEnd"/>
      <w:r w:rsidRPr="00DA2D44">
        <w:rPr>
          <w:rFonts w:ascii="Arial" w:hAnsi="Arial" w:cs="Arial"/>
          <w:sz w:val="20"/>
          <w:szCs w:val="20"/>
        </w:rPr>
        <w:t xml:space="preserve"> C, Hu FB, Morris AD,</w:t>
      </w:r>
      <w:r>
        <w:rPr>
          <w:rFonts w:ascii="Arial" w:hAnsi="Arial" w:cs="Arial"/>
          <w:sz w:val="20"/>
          <w:szCs w:val="20"/>
        </w:rPr>
        <w:t xml:space="preserve"> </w:t>
      </w:r>
      <w:proofErr w:type="spellStart"/>
      <w:r w:rsidRPr="00DA2D44">
        <w:rPr>
          <w:rFonts w:ascii="Arial" w:hAnsi="Arial" w:cs="Arial"/>
          <w:sz w:val="20"/>
          <w:szCs w:val="20"/>
        </w:rPr>
        <w:t>Frayling</w:t>
      </w:r>
      <w:proofErr w:type="spellEnd"/>
      <w:r w:rsidRPr="00DA2D44">
        <w:rPr>
          <w:rFonts w:ascii="Arial" w:hAnsi="Arial" w:cs="Arial"/>
          <w:sz w:val="20"/>
          <w:szCs w:val="20"/>
        </w:rPr>
        <w:t xml:space="preserve"> TM, Hattersley AT, </w:t>
      </w:r>
      <w:proofErr w:type="spellStart"/>
      <w:r w:rsidRPr="00DA2D44">
        <w:rPr>
          <w:rFonts w:ascii="Arial" w:hAnsi="Arial" w:cs="Arial"/>
          <w:sz w:val="20"/>
          <w:szCs w:val="20"/>
        </w:rPr>
        <w:t>Thorsteinsdottir</w:t>
      </w:r>
      <w:proofErr w:type="spellEnd"/>
      <w:r w:rsidRPr="00DA2D44">
        <w:rPr>
          <w:rFonts w:ascii="Arial" w:hAnsi="Arial" w:cs="Arial"/>
          <w:sz w:val="20"/>
          <w:szCs w:val="20"/>
        </w:rPr>
        <w:t xml:space="preserve"> U, Stefansson K, Nilsson P, </w:t>
      </w:r>
      <w:proofErr w:type="spellStart"/>
      <w:r w:rsidRPr="00DA2D44">
        <w:rPr>
          <w:rFonts w:ascii="Arial" w:hAnsi="Arial" w:cs="Arial"/>
          <w:sz w:val="20"/>
          <w:szCs w:val="20"/>
        </w:rPr>
        <w:t>Syvänen</w:t>
      </w:r>
      <w:proofErr w:type="spellEnd"/>
      <w:r w:rsidRPr="00DA2D44">
        <w:rPr>
          <w:rFonts w:ascii="Arial" w:hAnsi="Arial" w:cs="Arial"/>
          <w:sz w:val="20"/>
          <w:szCs w:val="20"/>
        </w:rPr>
        <w:t xml:space="preserve"> AC, </w:t>
      </w:r>
      <w:proofErr w:type="spellStart"/>
      <w:r w:rsidRPr="00DA2D44">
        <w:rPr>
          <w:rFonts w:ascii="Arial" w:hAnsi="Arial" w:cs="Arial"/>
          <w:sz w:val="20"/>
          <w:szCs w:val="20"/>
        </w:rPr>
        <w:t>Shuldiner</w:t>
      </w:r>
      <w:proofErr w:type="spellEnd"/>
      <w:r w:rsidRPr="00DA2D44">
        <w:rPr>
          <w:rFonts w:ascii="Arial" w:hAnsi="Arial" w:cs="Arial"/>
          <w:sz w:val="20"/>
          <w:szCs w:val="20"/>
        </w:rPr>
        <w:t xml:space="preserve"> AR, Walker M, Bornstein SR, Schwarz P, Williams GH, Nathan DM,</w:t>
      </w:r>
      <w:r>
        <w:rPr>
          <w:rFonts w:ascii="Arial" w:hAnsi="Arial" w:cs="Arial"/>
          <w:sz w:val="20"/>
          <w:szCs w:val="20"/>
        </w:rPr>
        <w:t xml:space="preserve"> </w:t>
      </w:r>
      <w:proofErr w:type="spellStart"/>
      <w:r w:rsidRPr="00DA2D44">
        <w:rPr>
          <w:rFonts w:ascii="Arial" w:hAnsi="Arial" w:cs="Arial"/>
          <w:sz w:val="20"/>
          <w:szCs w:val="20"/>
        </w:rPr>
        <w:t>Kuusisto</w:t>
      </w:r>
      <w:proofErr w:type="spellEnd"/>
      <w:r w:rsidRPr="00DA2D44">
        <w:rPr>
          <w:rFonts w:ascii="Arial" w:hAnsi="Arial" w:cs="Arial"/>
          <w:sz w:val="20"/>
          <w:szCs w:val="20"/>
        </w:rPr>
        <w:t xml:space="preserve"> J, </w:t>
      </w:r>
      <w:proofErr w:type="spellStart"/>
      <w:r w:rsidRPr="00DA2D44">
        <w:rPr>
          <w:rFonts w:ascii="Arial" w:hAnsi="Arial" w:cs="Arial"/>
          <w:sz w:val="20"/>
          <w:szCs w:val="20"/>
        </w:rPr>
        <w:t>Laakso</w:t>
      </w:r>
      <w:proofErr w:type="spellEnd"/>
      <w:r w:rsidRPr="00DA2D44">
        <w:rPr>
          <w:rFonts w:ascii="Arial" w:hAnsi="Arial" w:cs="Arial"/>
          <w:sz w:val="20"/>
          <w:szCs w:val="20"/>
        </w:rPr>
        <w:t xml:space="preserve"> M, Cooper C, Marmot M, </w:t>
      </w:r>
      <w:proofErr w:type="spellStart"/>
      <w:r w:rsidRPr="00DA2D44">
        <w:rPr>
          <w:rFonts w:ascii="Arial" w:hAnsi="Arial" w:cs="Arial"/>
          <w:sz w:val="20"/>
          <w:szCs w:val="20"/>
        </w:rPr>
        <w:t>Ferrucci</w:t>
      </w:r>
      <w:proofErr w:type="spellEnd"/>
      <w:r w:rsidRPr="00DA2D44">
        <w:rPr>
          <w:rFonts w:ascii="Arial" w:hAnsi="Arial" w:cs="Arial"/>
          <w:sz w:val="20"/>
          <w:szCs w:val="20"/>
        </w:rPr>
        <w:t xml:space="preserve"> L, Mooser V, </w:t>
      </w:r>
      <w:proofErr w:type="spellStart"/>
      <w:r w:rsidRPr="00DA2D44">
        <w:rPr>
          <w:rFonts w:ascii="Arial" w:hAnsi="Arial" w:cs="Arial"/>
          <w:sz w:val="20"/>
          <w:szCs w:val="20"/>
        </w:rPr>
        <w:t>Stumvoll</w:t>
      </w:r>
      <w:proofErr w:type="spellEnd"/>
      <w:r w:rsidRPr="00DA2D44">
        <w:rPr>
          <w:rFonts w:ascii="Arial" w:hAnsi="Arial" w:cs="Arial"/>
          <w:sz w:val="20"/>
          <w:szCs w:val="20"/>
        </w:rPr>
        <w:t xml:space="preserve"> M, Loos RJ, </w:t>
      </w:r>
      <w:proofErr w:type="spellStart"/>
      <w:r w:rsidRPr="00DA2D44">
        <w:rPr>
          <w:rFonts w:ascii="Arial" w:hAnsi="Arial" w:cs="Arial"/>
          <w:sz w:val="20"/>
          <w:szCs w:val="20"/>
        </w:rPr>
        <w:t>Altshuler</w:t>
      </w:r>
      <w:proofErr w:type="spellEnd"/>
      <w:r w:rsidRPr="00DA2D44">
        <w:rPr>
          <w:rFonts w:ascii="Arial" w:hAnsi="Arial" w:cs="Arial"/>
          <w:sz w:val="20"/>
          <w:szCs w:val="20"/>
        </w:rPr>
        <w:t xml:space="preserve"> D, Psaty BM, Rotter JI, Boerwinkle E, Hansen T, Pedersen O, </w:t>
      </w:r>
      <w:proofErr w:type="spellStart"/>
      <w:r w:rsidRPr="00DA2D44">
        <w:rPr>
          <w:rFonts w:ascii="Arial" w:hAnsi="Arial" w:cs="Arial"/>
          <w:sz w:val="20"/>
          <w:szCs w:val="20"/>
        </w:rPr>
        <w:t>Florez</w:t>
      </w:r>
      <w:proofErr w:type="spellEnd"/>
      <w:r w:rsidRPr="00DA2D44">
        <w:rPr>
          <w:rFonts w:ascii="Arial" w:hAnsi="Arial" w:cs="Arial"/>
          <w:sz w:val="20"/>
          <w:szCs w:val="20"/>
        </w:rPr>
        <w:t xml:space="preserve"> JC, McCarthy MI, </w:t>
      </w:r>
      <w:proofErr w:type="spellStart"/>
      <w:r w:rsidRPr="00DA2D44">
        <w:rPr>
          <w:rFonts w:ascii="Arial" w:hAnsi="Arial" w:cs="Arial"/>
          <w:sz w:val="20"/>
          <w:szCs w:val="20"/>
        </w:rPr>
        <w:t>Boehnke</w:t>
      </w:r>
      <w:proofErr w:type="spellEnd"/>
      <w:r w:rsidRPr="00DA2D44">
        <w:rPr>
          <w:rFonts w:ascii="Arial" w:hAnsi="Arial" w:cs="Arial"/>
          <w:sz w:val="20"/>
          <w:szCs w:val="20"/>
        </w:rPr>
        <w:t xml:space="preserve"> M, Barroso I, </w:t>
      </w:r>
      <w:proofErr w:type="spellStart"/>
      <w:r w:rsidRPr="00DA2D44">
        <w:rPr>
          <w:rFonts w:ascii="Arial" w:hAnsi="Arial" w:cs="Arial"/>
          <w:sz w:val="20"/>
          <w:szCs w:val="20"/>
        </w:rPr>
        <w:t>Sladek</w:t>
      </w:r>
      <w:proofErr w:type="spellEnd"/>
      <w:r w:rsidRPr="00DA2D44">
        <w:rPr>
          <w:rFonts w:ascii="Arial" w:hAnsi="Arial" w:cs="Arial"/>
          <w:sz w:val="20"/>
          <w:szCs w:val="20"/>
        </w:rPr>
        <w:t xml:space="preserve"> R, </w:t>
      </w:r>
      <w:proofErr w:type="spellStart"/>
      <w:r w:rsidRPr="00DA2D44">
        <w:rPr>
          <w:rFonts w:ascii="Arial" w:hAnsi="Arial" w:cs="Arial"/>
          <w:sz w:val="20"/>
          <w:szCs w:val="20"/>
        </w:rPr>
        <w:t>Froguel</w:t>
      </w:r>
      <w:proofErr w:type="spellEnd"/>
      <w:r w:rsidRPr="00DA2D44">
        <w:rPr>
          <w:rFonts w:ascii="Arial" w:hAnsi="Arial" w:cs="Arial"/>
          <w:sz w:val="20"/>
          <w:szCs w:val="20"/>
        </w:rPr>
        <w:t xml:space="preserve"> P, Meigs JB, </w:t>
      </w:r>
      <w:proofErr w:type="spellStart"/>
      <w:r w:rsidRPr="00DA2D44">
        <w:rPr>
          <w:rFonts w:ascii="Arial" w:hAnsi="Arial" w:cs="Arial"/>
          <w:sz w:val="20"/>
          <w:szCs w:val="20"/>
        </w:rPr>
        <w:t>Groop</w:t>
      </w:r>
      <w:proofErr w:type="spellEnd"/>
      <w:r w:rsidRPr="00DA2D44">
        <w:rPr>
          <w:rFonts w:ascii="Arial" w:hAnsi="Arial" w:cs="Arial"/>
          <w:sz w:val="20"/>
          <w:szCs w:val="20"/>
        </w:rPr>
        <w:t xml:space="preserve"> L,</w:t>
      </w:r>
      <w:r>
        <w:rPr>
          <w:rFonts w:ascii="Arial" w:hAnsi="Arial" w:cs="Arial"/>
          <w:sz w:val="20"/>
          <w:szCs w:val="20"/>
        </w:rPr>
        <w:t xml:space="preserve"> </w:t>
      </w:r>
      <w:r w:rsidRPr="00DA2D44">
        <w:rPr>
          <w:rFonts w:ascii="Arial" w:hAnsi="Arial" w:cs="Arial"/>
          <w:sz w:val="20"/>
          <w:szCs w:val="20"/>
        </w:rPr>
        <w:t xml:space="preserve">Wareham NJ, Watanabe RM. </w:t>
      </w:r>
      <w:r w:rsidRPr="00DA2D44">
        <w:rPr>
          <w:rFonts w:ascii="Arial" w:hAnsi="Arial" w:cs="Arial"/>
          <w:b/>
          <w:i/>
          <w:sz w:val="20"/>
          <w:szCs w:val="20"/>
        </w:rPr>
        <w:t>Genetic variation in GIPR influences the glucose and insulin responses to an oral glucose challenge.</w:t>
      </w:r>
      <w:r w:rsidRPr="00DA2D44">
        <w:rPr>
          <w:rFonts w:ascii="Arial" w:hAnsi="Arial" w:cs="Arial"/>
          <w:sz w:val="20"/>
          <w:szCs w:val="20"/>
        </w:rPr>
        <w:t xml:space="preserve"> Nat Genet. 2010 Feb</w:t>
      </w:r>
      <w:r>
        <w:rPr>
          <w:rFonts w:ascii="Arial" w:hAnsi="Arial" w:cs="Arial"/>
          <w:sz w:val="20"/>
          <w:szCs w:val="20"/>
        </w:rPr>
        <w:t xml:space="preserve">. Vol. </w:t>
      </w:r>
      <w:r w:rsidRPr="00DA2D44">
        <w:rPr>
          <w:rFonts w:ascii="Arial" w:hAnsi="Arial" w:cs="Arial"/>
          <w:sz w:val="20"/>
          <w:szCs w:val="20"/>
        </w:rPr>
        <w:t>42</w:t>
      </w:r>
      <w:r>
        <w:rPr>
          <w:rFonts w:ascii="Arial" w:hAnsi="Arial" w:cs="Arial"/>
          <w:sz w:val="20"/>
          <w:szCs w:val="20"/>
        </w:rPr>
        <w:t xml:space="preserve">, issue </w:t>
      </w:r>
      <w:r w:rsidRPr="00DA2D44">
        <w:rPr>
          <w:rFonts w:ascii="Arial" w:hAnsi="Arial" w:cs="Arial"/>
          <w:sz w:val="20"/>
          <w:szCs w:val="20"/>
        </w:rPr>
        <w:t>2</w:t>
      </w:r>
      <w:r>
        <w:rPr>
          <w:rFonts w:ascii="Arial" w:hAnsi="Arial" w:cs="Arial"/>
          <w:sz w:val="20"/>
          <w:szCs w:val="20"/>
        </w:rPr>
        <w:t xml:space="preserve">, pp. </w:t>
      </w:r>
      <w:r w:rsidRPr="00DA2D44">
        <w:rPr>
          <w:rFonts w:ascii="Arial" w:hAnsi="Arial" w:cs="Arial"/>
          <w:sz w:val="20"/>
          <w:szCs w:val="20"/>
        </w:rPr>
        <w:t>142-</w:t>
      </w:r>
      <w:r>
        <w:rPr>
          <w:rFonts w:ascii="Arial" w:hAnsi="Arial" w:cs="Arial"/>
          <w:sz w:val="20"/>
          <w:szCs w:val="20"/>
        </w:rPr>
        <w:t>14</w:t>
      </w:r>
      <w:r w:rsidRPr="00DA2D44">
        <w:rPr>
          <w:rFonts w:ascii="Arial" w:hAnsi="Arial" w:cs="Arial"/>
          <w:sz w:val="20"/>
          <w:szCs w:val="20"/>
        </w:rPr>
        <w:t>8. PM: 20081857; PMC2922003.</w:t>
      </w:r>
    </w:p>
    <w:p w14:paraId="695F77A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Scherer ML,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w:t>
      </w:r>
      <w:proofErr w:type="spellStart"/>
      <w:r w:rsidRPr="00322787">
        <w:rPr>
          <w:rFonts w:ascii="Arial" w:hAnsi="Arial" w:cs="Arial"/>
          <w:sz w:val="20"/>
          <w:szCs w:val="20"/>
        </w:rPr>
        <w:t>Pawlikowska</w:t>
      </w:r>
      <w:proofErr w:type="spellEnd"/>
      <w:r w:rsidRPr="00322787">
        <w:rPr>
          <w:rFonts w:ascii="Arial" w:hAnsi="Arial" w:cs="Arial"/>
          <w:sz w:val="20"/>
          <w:szCs w:val="20"/>
        </w:rPr>
        <w:t xml:space="preserve"> L, Ziv E, Mitchell G, Huntsman S, Hu D, Sutton-Tyrrell K, </w:t>
      </w:r>
      <w:proofErr w:type="spellStart"/>
      <w:r w:rsidRPr="00322787">
        <w:rPr>
          <w:rFonts w:ascii="Arial" w:hAnsi="Arial" w:cs="Arial"/>
          <w:sz w:val="20"/>
          <w:szCs w:val="20"/>
        </w:rPr>
        <w:t>Lakatta</w:t>
      </w:r>
      <w:proofErr w:type="spellEnd"/>
      <w:r w:rsidRPr="00322787">
        <w:rPr>
          <w:rFonts w:ascii="Arial" w:hAnsi="Arial" w:cs="Arial"/>
          <w:sz w:val="20"/>
          <w:szCs w:val="20"/>
        </w:rPr>
        <w:t xml:space="preserve"> EG, Hsueh WC, Newman AB, Tandon A, Kim L, Kwok PY, Sung A, Li R</w:t>
      </w:r>
      <w:r w:rsidR="00A84DDE">
        <w:rPr>
          <w:rFonts w:ascii="Arial" w:hAnsi="Arial" w:cs="Arial"/>
          <w:sz w:val="20"/>
          <w:szCs w:val="20"/>
        </w:rPr>
        <w:t>, Psaty B, Reiner AP, Harris T.</w:t>
      </w:r>
      <w:r w:rsidRPr="00322787">
        <w:rPr>
          <w:rFonts w:ascii="Arial" w:hAnsi="Arial" w:cs="Arial"/>
          <w:sz w:val="20"/>
          <w:szCs w:val="20"/>
        </w:rPr>
        <w:t xml:space="preserve"> </w:t>
      </w:r>
      <w:r w:rsidRPr="00322787">
        <w:rPr>
          <w:rFonts w:ascii="Arial" w:hAnsi="Arial" w:cs="Arial"/>
          <w:b/>
          <w:bCs/>
          <w:i/>
          <w:iCs/>
          <w:sz w:val="20"/>
          <w:szCs w:val="20"/>
        </w:rPr>
        <w:t>Admixture mapping of ankle-arm index: identification of a candidate locus associated with peripheral arterial disease</w:t>
      </w:r>
      <w:r w:rsidR="00A84DDE">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J.Med.Genet</w:t>
      </w:r>
      <w:proofErr w:type="spellEnd"/>
      <w:proofErr w:type="gramEnd"/>
      <w:r w:rsidRPr="00322787">
        <w:rPr>
          <w:rFonts w:ascii="Arial" w:hAnsi="Arial" w:cs="Arial"/>
          <w:sz w:val="20"/>
          <w:szCs w:val="20"/>
        </w:rPr>
        <w:t>., Jan., 2010. Vol. 47, issue 1, pp. 1-7. PM:19586928. PMC:2805758.</w:t>
      </w:r>
    </w:p>
    <w:p w14:paraId="0E7D720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Schnabel RB,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Li G, Sullivan LM, </w:t>
      </w:r>
      <w:proofErr w:type="spellStart"/>
      <w:r w:rsidRPr="00322787">
        <w:rPr>
          <w:rFonts w:ascii="Arial" w:hAnsi="Arial" w:cs="Arial"/>
          <w:sz w:val="20"/>
          <w:szCs w:val="20"/>
        </w:rPr>
        <w:t>Suchy</w:t>
      </w:r>
      <w:proofErr w:type="spellEnd"/>
      <w:r w:rsidRPr="00322787">
        <w:rPr>
          <w:rFonts w:ascii="Arial" w:hAnsi="Arial" w:cs="Arial"/>
          <w:sz w:val="20"/>
          <w:szCs w:val="20"/>
        </w:rPr>
        <w:t xml:space="preserve">-Dicey A, Harris TB, </w:t>
      </w:r>
      <w:proofErr w:type="spellStart"/>
      <w:r w:rsidRPr="00322787">
        <w:rPr>
          <w:rFonts w:ascii="Arial" w:hAnsi="Arial" w:cs="Arial"/>
          <w:sz w:val="20"/>
          <w:szCs w:val="20"/>
        </w:rPr>
        <w:t>Pencina</w:t>
      </w:r>
      <w:proofErr w:type="spellEnd"/>
      <w:r w:rsidRPr="00322787">
        <w:rPr>
          <w:rFonts w:ascii="Arial" w:hAnsi="Arial" w:cs="Arial"/>
          <w:sz w:val="20"/>
          <w:szCs w:val="20"/>
        </w:rPr>
        <w:t xml:space="preserve"> MJ, D'Agostino RB, Sr., Levy D, </w:t>
      </w:r>
      <w:proofErr w:type="spellStart"/>
      <w:r w:rsidRPr="00322787">
        <w:rPr>
          <w:rFonts w:ascii="Arial" w:hAnsi="Arial" w:cs="Arial"/>
          <w:sz w:val="20"/>
          <w:szCs w:val="20"/>
        </w:rPr>
        <w:t>Kannel</w:t>
      </w:r>
      <w:proofErr w:type="spellEnd"/>
      <w:r w:rsidRPr="00322787">
        <w:rPr>
          <w:rFonts w:ascii="Arial" w:hAnsi="Arial" w:cs="Arial"/>
          <w:sz w:val="20"/>
          <w:szCs w:val="20"/>
        </w:rPr>
        <w:t xml:space="preserve"> WB, Wang TJ, Kronmal RA, Wolf PA, Burke GL,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Psaty BM, Benjamin EJ,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Heckbert SR. </w:t>
      </w:r>
      <w:r w:rsidRPr="00322787">
        <w:rPr>
          <w:rFonts w:ascii="Arial" w:hAnsi="Arial" w:cs="Arial"/>
          <w:b/>
          <w:bCs/>
          <w:i/>
          <w:iCs/>
          <w:sz w:val="20"/>
          <w:szCs w:val="20"/>
        </w:rPr>
        <w:t>Validation of an atrial fibrillation risk algorithm in whites and African Americans</w:t>
      </w:r>
      <w:r w:rsidRPr="00322787">
        <w:rPr>
          <w:rFonts w:ascii="Arial" w:hAnsi="Arial" w:cs="Arial"/>
          <w:b/>
          <w:bCs/>
          <w:sz w:val="20"/>
          <w:szCs w:val="20"/>
        </w:rPr>
        <w:t xml:space="preserve">. </w:t>
      </w:r>
      <w:proofErr w:type="spellStart"/>
      <w:r w:rsidRPr="00322787">
        <w:rPr>
          <w:rFonts w:ascii="Arial" w:hAnsi="Arial" w:cs="Arial"/>
          <w:sz w:val="20"/>
          <w:szCs w:val="20"/>
        </w:rPr>
        <w:t>Arch.Intern.Med</w:t>
      </w:r>
      <w:proofErr w:type="spellEnd"/>
      <w:r w:rsidRPr="00322787">
        <w:rPr>
          <w:rFonts w:ascii="Arial" w:hAnsi="Arial" w:cs="Arial"/>
          <w:sz w:val="20"/>
          <w:szCs w:val="20"/>
        </w:rPr>
        <w:t>., Nov. 22, 2010. Vol. 170, issue 21, pp. 1909-1917. PM:21098350. PMC3021784.</w:t>
      </w:r>
    </w:p>
    <w:p w14:paraId="7D8C006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Seshadri S, Fitzpatrick AL, Ikram MA, DeStefano AL,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Boada M, Bis JC, Smith AV, </w:t>
      </w:r>
      <w:proofErr w:type="spellStart"/>
      <w:r w:rsidRPr="00322787">
        <w:rPr>
          <w:rFonts w:ascii="Arial" w:hAnsi="Arial" w:cs="Arial"/>
          <w:sz w:val="20"/>
          <w:szCs w:val="20"/>
        </w:rPr>
        <w:t>Carassquillo</w:t>
      </w:r>
      <w:proofErr w:type="spellEnd"/>
      <w:r w:rsidRPr="00322787">
        <w:rPr>
          <w:rFonts w:ascii="Arial" w:hAnsi="Arial" w:cs="Arial"/>
          <w:sz w:val="20"/>
          <w:szCs w:val="20"/>
        </w:rPr>
        <w:t xml:space="preserve"> MM, Lambert JC, Harold D, </w:t>
      </w:r>
      <w:proofErr w:type="spellStart"/>
      <w:r w:rsidRPr="00322787">
        <w:rPr>
          <w:rFonts w:ascii="Arial" w:hAnsi="Arial" w:cs="Arial"/>
          <w:sz w:val="20"/>
          <w:szCs w:val="20"/>
        </w:rPr>
        <w:t>Schrijvers</w:t>
      </w:r>
      <w:proofErr w:type="spellEnd"/>
      <w:r w:rsidRPr="00322787">
        <w:rPr>
          <w:rFonts w:ascii="Arial" w:hAnsi="Arial" w:cs="Arial"/>
          <w:sz w:val="20"/>
          <w:szCs w:val="20"/>
        </w:rPr>
        <w:t xml:space="preserve"> EM, Ramirez-Lorca R, </w:t>
      </w:r>
      <w:proofErr w:type="spellStart"/>
      <w:r w:rsidRPr="00322787">
        <w:rPr>
          <w:rFonts w:ascii="Arial" w:hAnsi="Arial" w:cs="Arial"/>
          <w:sz w:val="20"/>
          <w:szCs w:val="20"/>
        </w:rPr>
        <w:t>Debette</w:t>
      </w:r>
      <w:proofErr w:type="spellEnd"/>
      <w:r w:rsidRPr="00322787">
        <w:rPr>
          <w:rFonts w:ascii="Arial" w:hAnsi="Arial" w:cs="Arial"/>
          <w:sz w:val="20"/>
          <w:szCs w:val="20"/>
        </w:rPr>
        <w:t xml:space="preserve"> S, Longstreth WT, Jr., Janssens AC, </w:t>
      </w:r>
      <w:proofErr w:type="spellStart"/>
      <w:r w:rsidRPr="00322787">
        <w:rPr>
          <w:rFonts w:ascii="Arial" w:hAnsi="Arial" w:cs="Arial"/>
          <w:sz w:val="20"/>
          <w:szCs w:val="20"/>
        </w:rPr>
        <w:t>Pankratz</w:t>
      </w:r>
      <w:proofErr w:type="spellEnd"/>
      <w:r w:rsidRPr="00322787">
        <w:rPr>
          <w:rFonts w:ascii="Arial" w:hAnsi="Arial" w:cs="Arial"/>
          <w:sz w:val="20"/>
          <w:szCs w:val="20"/>
        </w:rPr>
        <w:t xml:space="preserve"> VS, </w:t>
      </w:r>
      <w:proofErr w:type="spellStart"/>
      <w:r w:rsidRPr="00322787">
        <w:rPr>
          <w:rFonts w:ascii="Arial" w:hAnsi="Arial" w:cs="Arial"/>
          <w:sz w:val="20"/>
          <w:szCs w:val="20"/>
        </w:rPr>
        <w:t>Dartigues</w:t>
      </w:r>
      <w:proofErr w:type="spellEnd"/>
      <w:r w:rsidRPr="00322787">
        <w:rPr>
          <w:rFonts w:ascii="Arial" w:hAnsi="Arial" w:cs="Arial"/>
          <w:sz w:val="20"/>
          <w:szCs w:val="20"/>
        </w:rPr>
        <w:t xml:space="preserve"> JF, Hollingworth P,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Hernandez I, </w:t>
      </w:r>
      <w:proofErr w:type="spellStart"/>
      <w:r w:rsidRPr="00322787">
        <w:rPr>
          <w:rFonts w:ascii="Arial" w:hAnsi="Arial" w:cs="Arial"/>
          <w:sz w:val="20"/>
          <w:szCs w:val="20"/>
        </w:rPr>
        <w:t>Beiser</w:t>
      </w:r>
      <w:proofErr w:type="spellEnd"/>
      <w:r w:rsidRPr="00322787">
        <w:rPr>
          <w:rFonts w:ascii="Arial" w:hAnsi="Arial" w:cs="Arial"/>
          <w:sz w:val="20"/>
          <w:szCs w:val="20"/>
        </w:rPr>
        <w:t xml:space="preserve"> A,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proofErr w:type="spellStart"/>
      <w:r w:rsidRPr="00322787">
        <w:rPr>
          <w:rFonts w:ascii="Arial" w:hAnsi="Arial" w:cs="Arial"/>
          <w:sz w:val="20"/>
          <w:szCs w:val="20"/>
        </w:rPr>
        <w:t>Koudstaal</w:t>
      </w:r>
      <w:proofErr w:type="spellEnd"/>
      <w:r w:rsidRPr="00322787">
        <w:rPr>
          <w:rFonts w:ascii="Arial" w:hAnsi="Arial" w:cs="Arial"/>
          <w:sz w:val="20"/>
          <w:szCs w:val="20"/>
        </w:rPr>
        <w:t xml:space="preserve"> PJ, Dickson DW, </w:t>
      </w:r>
      <w:proofErr w:type="spellStart"/>
      <w:r w:rsidRPr="00322787">
        <w:rPr>
          <w:rFonts w:ascii="Arial" w:hAnsi="Arial" w:cs="Arial"/>
          <w:sz w:val="20"/>
          <w:szCs w:val="20"/>
        </w:rPr>
        <w:t>Tzourio</w:t>
      </w:r>
      <w:proofErr w:type="spellEnd"/>
      <w:r w:rsidRPr="00322787">
        <w:rPr>
          <w:rFonts w:ascii="Arial" w:hAnsi="Arial" w:cs="Arial"/>
          <w:sz w:val="20"/>
          <w:szCs w:val="20"/>
        </w:rPr>
        <w:t xml:space="preserve"> C, Abraham R, </w:t>
      </w:r>
      <w:proofErr w:type="spellStart"/>
      <w:r w:rsidRPr="00322787">
        <w:rPr>
          <w:rFonts w:ascii="Arial" w:hAnsi="Arial" w:cs="Arial"/>
          <w:sz w:val="20"/>
          <w:szCs w:val="20"/>
        </w:rPr>
        <w:t>Antunez</w:t>
      </w:r>
      <w:proofErr w:type="spellEnd"/>
      <w:r w:rsidRPr="00322787">
        <w:rPr>
          <w:rFonts w:ascii="Arial" w:hAnsi="Arial" w:cs="Arial"/>
          <w:sz w:val="20"/>
          <w:szCs w:val="20"/>
        </w:rPr>
        <w:t xml:space="preserve"> C, Du Y, Rotter JI,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YS, Harris TB, Petersen RC, </w:t>
      </w:r>
      <w:proofErr w:type="spellStart"/>
      <w:r w:rsidRPr="00322787">
        <w:rPr>
          <w:rFonts w:ascii="Arial" w:hAnsi="Arial" w:cs="Arial"/>
          <w:sz w:val="20"/>
          <w:szCs w:val="20"/>
        </w:rPr>
        <w:t>Berr</w:t>
      </w:r>
      <w:proofErr w:type="spellEnd"/>
      <w:r w:rsidRPr="00322787">
        <w:rPr>
          <w:rFonts w:ascii="Arial" w:hAnsi="Arial" w:cs="Arial"/>
          <w:sz w:val="20"/>
          <w:szCs w:val="20"/>
        </w:rPr>
        <w:t xml:space="preserve"> C, Owen MJ, Lopez-Arrieta J, </w:t>
      </w:r>
      <w:proofErr w:type="spellStart"/>
      <w:r w:rsidRPr="00322787">
        <w:rPr>
          <w:rFonts w:ascii="Arial" w:hAnsi="Arial" w:cs="Arial"/>
          <w:sz w:val="20"/>
          <w:szCs w:val="20"/>
        </w:rPr>
        <w:t>Varadarajan</w:t>
      </w:r>
      <w:proofErr w:type="spellEnd"/>
      <w:r w:rsidRPr="00322787">
        <w:rPr>
          <w:rFonts w:ascii="Arial" w:hAnsi="Arial" w:cs="Arial"/>
          <w:sz w:val="20"/>
          <w:szCs w:val="20"/>
        </w:rPr>
        <w:t xml:space="preserve"> BN, Becker JT,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Graff-Radford NR, Campion D, Auerbach S, Rice K,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Jonsson PV, Schmidt H, Lathrop M, Mosley TH, Au R, Psaty BM,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Farrer LA, Lumley T, Ruiz A, Williams J, </w:t>
      </w:r>
      <w:proofErr w:type="spellStart"/>
      <w:r w:rsidRPr="00322787">
        <w:rPr>
          <w:rFonts w:ascii="Arial" w:hAnsi="Arial" w:cs="Arial"/>
          <w:sz w:val="20"/>
          <w:szCs w:val="20"/>
        </w:rPr>
        <w:t>Amouyel</w:t>
      </w:r>
      <w:proofErr w:type="spellEnd"/>
      <w:r w:rsidRPr="00322787">
        <w:rPr>
          <w:rFonts w:ascii="Arial" w:hAnsi="Arial" w:cs="Arial"/>
          <w:sz w:val="20"/>
          <w:szCs w:val="20"/>
        </w:rPr>
        <w:t xml:space="preserve"> P, Younkin SG, Wolf PA,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Lopez OL,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Breteler</w:t>
      </w:r>
      <w:proofErr w:type="spellEnd"/>
      <w:r w:rsidRPr="00322787">
        <w:rPr>
          <w:rFonts w:ascii="Arial" w:hAnsi="Arial" w:cs="Arial"/>
          <w:sz w:val="20"/>
          <w:szCs w:val="20"/>
        </w:rPr>
        <w:t xml:space="preserve"> MM. </w:t>
      </w:r>
      <w:r w:rsidRPr="00322787">
        <w:rPr>
          <w:rFonts w:ascii="Arial" w:hAnsi="Arial" w:cs="Arial"/>
          <w:b/>
          <w:bCs/>
          <w:i/>
          <w:iCs/>
          <w:sz w:val="20"/>
          <w:szCs w:val="20"/>
        </w:rPr>
        <w:t>Genome-wide analysis of genetic loci associated with Alzheimer disease</w:t>
      </w:r>
      <w:r w:rsidRPr="00322787">
        <w:rPr>
          <w:rFonts w:ascii="Arial" w:hAnsi="Arial" w:cs="Arial"/>
          <w:b/>
          <w:bCs/>
          <w:sz w:val="20"/>
          <w:szCs w:val="20"/>
        </w:rPr>
        <w:t xml:space="preserve">. </w:t>
      </w:r>
      <w:r w:rsidRPr="00322787">
        <w:rPr>
          <w:rFonts w:ascii="Arial" w:hAnsi="Arial" w:cs="Arial"/>
          <w:sz w:val="20"/>
          <w:szCs w:val="20"/>
        </w:rPr>
        <w:t>JAMA, May 12, 2010. Vol. 303, issue 18, pp. 1832-1840. PM:20460622. PMC2989531.</w:t>
      </w:r>
    </w:p>
    <w:p w14:paraId="7EF97B4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Smith NL, Chen MH, Dehghan A, Strachan DP, </w:t>
      </w:r>
      <w:proofErr w:type="spellStart"/>
      <w:r w:rsidRPr="00322787">
        <w:rPr>
          <w:rFonts w:ascii="Arial" w:hAnsi="Arial" w:cs="Arial"/>
          <w:sz w:val="20"/>
          <w:szCs w:val="20"/>
        </w:rPr>
        <w:t>Basu</w:t>
      </w:r>
      <w:proofErr w:type="spellEnd"/>
      <w:r w:rsidRPr="00322787">
        <w:rPr>
          <w:rFonts w:ascii="Arial" w:hAnsi="Arial" w:cs="Arial"/>
          <w:sz w:val="20"/>
          <w:szCs w:val="20"/>
        </w:rPr>
        <w:t xml:space="preserve"> S, </w:t>
      </w:r>
      <w:proofErr w:type="spellStart"/>
      <w:r w:rsidRPr="00322787">
        <w:rPr>
          <w:rFonts w:ascii="Arial" w:hAnsi="Arial" w:cs="Arial"/>
          <w:sz w:val="20"/>
          <w:szCs w:val="20"/>
        </w:rPr>
        <w:t>Soranzo</w:t>
      </w:r>
      <w:proofErr w:type="spellEnd"/>
      <w:r w:rsidRPr="00322787">
        <w:rPr>
          <w:rFonts w:ascii="Arial" w:hAnsi="Arial" w:cs="Arial"/>
          <w:sz w:val="20"/>
          <w:szCs w:val="20"/>
        </w:rPr>
        <w:t xml:space="preserve"> N, Hayward C,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t>
      </w:r>
      <w:proofErr w:type="spellStart"/>
      <w:r w:rsidRPr="00322787">
        <w:rPr>
          <w:rFonts w:ascii="Arial" w:hAnsi="Arial" w:cs="Arial"/>
          <w:sz w:val="20"/>
          <w:szCs w:val="20"/>
        </w:rPr>
        <w:t>Sabater-Lleal</w:t>
      </w:r>
      <w:proofErr w:type="spellEnd"/>
      <w:r w:rsidRPr="00322787">
        <w:rPr>
          <w:rFonts w:ascii="Arial" w:hAnsi="Arial" w:cs="Arial"/>
          <w:sz w:val="20"/>
          <w:szCs w:val="20"/>
        </w:rPr>
        <w:t xml:space="preserve"> M, Bis JC, de Maat MP, Rumley A, Kong X, Yang Q, Williams FM,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Campbell H, </w:t>
      </w:r>
      <w:proofErr w:type="spellStart"/>
      <w:r w:rsidRPr="00322787">
        <w:rPr>
          <w:rFonts w:ascii="Arial" w:hAnsi="Arial" w:cs="Arial"/>
          <w:sz w:val="20"/>
          <w:szCs w:val="20"/>
        </w:rPr>
        <w:t>Malarstig</w:t>
      </w:r>
      <w:proofErr w:type="spellEnd"/>
      <w:r w:rsidRPr="00322787">
        <w:rPr>
          <w:rFonts w:ascii="Arial" w:hAnsi="Arial" w:cs="Arial"/>
          <w:sz w:val="20"/>
          <w:szCs w:val="20"/>
        </w:rPr>
        <w:t xml:space="preserve"> A, Wiggins KL,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McArdle WL, Pankow JS, Johnson AD, Silveira A, McKnight B,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Aleksic</w:t>
      </w:r>
      <w:proofErr w:type="spellEnd"/>
      <w:r w:rsidRPr="00322787">
        <w:rPr>
          <w:rFonts w:ascii="Arial" w:hAnsi="Arial" w:cs="Arial"/>
          <w:sz w:val="20"/>
          <w:szCs w:val="20"/>
        </w:rPr>
        <w:t xml:space="preserve"> N, Meigs JB, Peters A, Koenig W, Cushman M, Kathiresan S, Rotter JI, </w:t>
      </w:r>
      <w:proofErr w:type="spellStart"/>
      <w:r w:rsidRPr="00322787">
        <w:rPr>
          <w:rFonts w:ascii="Arial" w:hAnsi="Arial" w:cs="Arial"/>
          <w:sz w:val="20"/>
          <w:szCs w:val="20"/>
        </w:rPr>
        <w:t>Bovill</w:t>
      </w:r>
      <w:proofErr w:type="spellEnd"/>
      <w:r w:rsidRPr="00322787">
        <w:rPr>
          <w:rFonts w:ascii="Arial" w:hAnsi="Arial" w:cs="Arial"/>
          <w:sz w:val="20"/>
          <w:szCs w:val="20"/>
        </w:rPr>
        <w:t xml:space="preserve"> EG,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Boerwinkle E, </w:t>
      </w:r>
      <w:proofErr w:type="spellStart"/>
      <w:r w:rsidRPr="00322787">
        <w:rPr>
          <w:rFonts w:ascii="Arial" w:hAnsi="Arial" w:cs="Arial"/>
          <w:sz w:val="20"/>
          <w:szCs w:val="20"/>
        </w:rPr>
        <w:t>Tofler</w:t>
      </w:r>
      <w:proofErr w:type="spellEnd"/>
      <w:r w:rsidRPr="00322787">
        <w:rPr>
          <w:rFonts w:ascii="Arial" w:hAnsi="Arial" w:cs="Arial"/>
          <w:sz w:val="20"/>
          <w:szCs w:val="20"/>
        </w:rPr>
        <w:t xml:space="preserve"> GH, </w:t>
      </w:r>
      <w:proofErr w:type="spellStart"/>
      <w:r w:rsidRPr="00322787">
        <w:rPr>
          <w:rFonts w:ascii="Arial" w:hAnsi="Arial" w:cs="Arial"/>
          <w:sz w:val="20"/>
          <w:szCs w:val="20"/>
        </w:rPr>
        <w:t>Peden</w:t>
      </w:r>
      <w:proofErr w:type="spellEnd"/>
      <w:r w:rsidRPr="00322787">
        <w:rPr>
          <w:rFonts w:ascii="Arial" w:hAnsi="Arial" w:cs="Arial"/>
          <w:sz w:val="20"/>
          <w:szCs w:val="20"/>
        </w:rPr>
        <w:t xml:space="preserve"> JF, Psaty BM, </w:t>
      </w:r>
      <w:proofErr w:type="spellStart"/>
      <w:r w:rsidRPr="00322787">
        <w:rPr>
          <w:rFonts w:ascii="Arial" w:hAnsi="Arial" w:cs="Arial"/>
          <w:sz w:val="20"/>
          <w:szCs w:val="20"/>
        </w:rPr>
        <w:t>Leebeek</w:t>
      </w:r>
      <w:proofErr w:type="spellEnd"/>
      <w:r w:rsidRPr="00322787">
        <w:rPr>
          <w:rFonts w:ascii="Arial" w:hAnsi="Arial" w:cs="Arial"/>
          <w:sz w:val="20"/>
          <w:szCs w:val="20"/>
        </w:rPr>
        <w:t xml:space="preserve"> F, Folsom AR, Larson MG, Spector TD, Wright AF, Wilson JF, </w:t>
      </w:r>
      <w:proofErr w:type="spellStart"/>
      <w:r w:rsidRPr="00322787">
        <w:rPr>
          <w:rFonts w:ascii="Arial" w:hAnsi="Arial" w:cs="Arial"/>
          <w:sz w:val="20"/>
          <w:szCs w:val="20"/>
        </w:rPr>
        <w:t>Hamsten</w:t>
      </w:r>
      <w:proofErr w:type="spellEnd"/>
      <w:r w:rsidRPr="00322787">
        <w:rPr>
          <w:rFonts w:ascii="Arial" w:hAnsi="Arial" w:cs="Arial"/>
          <w:sz w:val="20"/>
          <w:szCs w:val="20"/>
        </w:rPr>
        <w:t xml:space="preserve"> A, Lumley T,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Tang W, O'Donnell CJ. </w:t>
      </w:r>
      <w:r w:rsidRPr="00322787">
        <w:rPr>
          <w:rFonts w:ascii="Arial" w:hAnsi="Arial" w:cs="Arial"/>
          <w:b/>
          <w:bCs/>
          <w:i/>
          <w:iCs/>
          <w:sz w:val="20"/>
          <w:szCs w:val="20"/>
        </w:rPr>
        <w:t>Novel associations of multiple genetic loci with plasma levels of factor VII, factor VIII, and von Willebrand factor: The CHARGE (Cohorts for Heart and Aging Research in Genome Epidemiology) Consortium</w:t>
      </w:r>
      <w:r w:rsidRPr="00322787">
        <w:rPr>
          <w:rFonts w:ascii="Arial" w:hAnsi="Arial" w:cs="Arial"/>
          <w:b/>
          <w:bCs/>
          <w:sz w:val="20"/>
          <w:szCs w:val="20"/>
        </w:rPr>
        <w:t xml:space="preserve">. </w:t>
      </w:r>
      <w:r w:rsidRPr="00322787">
        <w:rPr>
          <w:rFonts w:ascii="Arial" w:hAnsi="Arial" w:cs="Arial"/>
          <w:sz w:val="20"/>
          <w:szCs w:val="20"/>
        </w:rPr>
        <w:t xml:space="preserve">Circulation, Mar. 30, 2010. Vol. 121, issue 12, pp. 1382-1392. </w:t>
      </w:r>
      <w:r w:rsidRPr="00A84DDE">
        <w:rPr>
          <w:rFonts w:ascii="Arial" w:hAnsi="Arial" w:cs="Arial"/>
          <w:sz w:val="20"/>
          <w:szCs w:val="20"/>
        </w:rPr>
        <w:t>PM:20231535</w:t>
      </w:r>
      <w:r w:rsidRPr="00322787">
        <w:rPr>
          <w:rFonts w:ascii="Arial" w:hAnsi="Arial" w:cs="Arial"/>
          <w:sz w:val="20"/>
          <w:szCs w:val="20"/>
        </w:rPr>
        <w:t>. PMC:2861278.</w:t>
      </w:r>
    </w:p>
    <w:p w14:paraId="43FAAA8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Smith NL, Felix JF, Morrison AC, </w:t>
      </w:r>
      <w:proofErr w:type="spellStart"/>
      <w:r w:rsidRPr="00322787">
        <w:rPr>
          <w:rFonts w:ascii="Arial" w:hAnsi="Arial" w:cs="Arial"/>
          <w:sz w:val="20"/>
          <w:szCs w:val="20"/>
        </w:rPr>
        <w:t>Demissie</w:t>
      </w:r>
      <w:proofErr w:type="spellEnd"/>
      <w:r w:rsidRPr="00322787">
        <w:rPr>
          <w:rFonts w:ascii="Arial" w:hAnsi="Arial" w:cs="Arial"/>
          <w:sz w:val="20"/>
          <w:szCs w:val="20"/>
        </w:rPr>
        <w:t xml:space="preserve"> S, Glazer NL, Loehr LR,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Dehghan A, Lumley T, Rosamond WD, </w:t>
      </w:r>
      <w:proofErr w:type="spellStart"/>
      <w:r w:rsidRPr="00322787">
        <w:rPr>
          <w:rFonts w:ascii="Arial" w:hAnsi="Arial" w:cs="Arial"/>
          <w:sz w:val="20"/>
          <w:szCs w:val="20"/>
        </w:rPr>
        <w:t>Lieb</w:t>
      </w:r>
      <w:proofErr w:type="spellEnd"/>
      <w:r w:rsidRPr="00322787">
        <w:rPr>
          <w:rFonts w:ascii="Arial" w:hAnsi="Arial" w:cs="Arial"/>
          <w:sz w:val="20"/>
          <w:szCs w:val="20"/>
        </w:rPr>
        <w:t xml:space="preserve"> W,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Bis JC, Folsom AR, Benjamin E,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YS,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Couper D, </w:t>
      </w:r>
      <w:proofErr w:type="spellStart"/>
      <w:r w:rsidRPr="00322787">
        <w:rPr>
          <w:rFonts w:ascii="Arial" w:hAnsi="Arial" w:cs="Arial"/>
          <w:sz w:val="20"/>
          <w:szCs w:val="20"/>
        </w:rPr>
        <w:t>Murabito</w:t>
      </w:r>
      <w:proofErr w:type="spellEnd"/>
      <w:r w:rsidRPr="00322787">
        <w:rPr>
          <w:rFonts w:ascii="Arial" w:hAnsi="Arial" w:cs="Arial"/>
          <w:sz w:val="20"/>
          <w:szCs w:val="20"/>
        </w:rPr>
        <w:t xml:space="preserve"> J, Wang YA, Stricker BH, Gottdiener JS, Chang PP, Wang TJ, Rice KM,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Heckbert SR, Fox ER, O'Donnell CJ,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Rotter JI, </w:t>
      </w:r>
      <w:proofErr w:type="spellStart"/>
      <w:r w:rsidRPr="00322787">
        <w:rPr>
          <w:rFonts w:ascii="Arial" w:hAnsi="Arial" w:cs="Arial"/>
          <w:sz w:val="20"/>
          <w:szCs w:val="20"/>
        </w:rPr>
        <w:t>Willerson</w:t>
      </w:r>
      <w:proofErr w:type="spellEnd"/>
      <w:r w:rsidRPr="00322787">
        <w:rPr>
          <w:rFonts w:ascii="Arial" w:hAnsi="Arial" w:cs="Arial"/>
          <w:sz w:val="20"/>
          <w:szCs w:val="20"/>
        </w:rPr>
        <w:t xml:space="preserve"> JT, Levy D,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Psaty BM,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Boerwinkle E,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w:t>
      </w:r>
      <w:r w:rsidRPr="00322787">
        <w:rPr>
          <w:rFonts w:ascii="Arial" w:hAnsi="Arial" w:cs="Arial"/>
          <w:b/>
          <w:bCs/>
          <w:i/>
          <w:iCs/>
          <w:sz w:val="20"/>
          <w:szCs w:val="20"/>
        </w:rPr>
        <w:t>Association of genome-wide variation with the risk of incident heart failure in adults of European and African ancestry: a prospective meta-analysis from the cohorts for heart and aging research in genomic epidemiology (CHARGE) consortium</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Circ.Cardiovasc.Genet</w:t>
      </w:r>
      <w:proofErr w:type="spellEnd"/>
      <w:proofErr w:type="gramEnd"/>
      <w:r w:rsidRPr="00322787">
        <w:rPr>
          <w:rFonts w:ascii="Arial" w:hAnsi="Arial" w:cs="Arial"/>
          <w:sz w:val="20"/>
          <w:szCs w:val="20"/>
        </w:rPr>
        <w:t>., June 1, 2010. Vol. 3, issue 3, pp. 256-266. PM:20445134. PMC3025695.</w:t>
      </w:r>
    </w:p>
    <w:p w14:paraId="026DF51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Sotoodehnia N, Isaacs A, de Bakker PI, Dorr M, Newton-</w:t>
      </w:r>
      <w:proofErr w:type="spellStart"/>
      <w:r w:rsidRPr="00322787">
        <w:rPr>
          <w:rFonts w:ascii="Arial" w:hAnsi="Arial" w:cs="Arial"/>
          <w:sz w:val="20"/>
          <w:szCs w:val="20"/>
        </w:rPr>
        <w:t>Cheh</w:t>
      </w:r>
      <w:proofErr w:type="spellEnd"/>
      <w:r w:rsidRPr="00322787">
        <w:rPr>
          <w:rFonts w:ascii="Arial" w:hAnsi="Arial" w:cs="Arial"/>
          <w:sz w:val="20"/>
          <w:szCs w:val="20"/>
        </w:rPr>
        <w:t xml:space="preserve"> C, Nolte IM, van der HP, Muller M, </w:t>
      </w:r>
      <w:proofErr w:type="spellStart"/>
      <w:r w:rsidRPr="00322787">
        <w:rPr>
          <w:rFonts w:ascii="Arial" w:hAnsi="Arial" w:cs="Arial"/>
          <w:sz w:val="20"/>
          <w:szCs w:val="20"/>
        </w:rPr>
        <w:t>Eijgelsheim</w:t>
      </w:r>
      <w:proofErr w:type="spellEnd"/>
      <w:r w:rsidRPr="00322787">
        <w:rPr>
          <w:rFonts w:ascii="Arial" w:hAnsi="Arial" w:cs="Arial"/>
          <w:sz w:val="20"/>
          <w:szCs w:val="20"/>
        </w:rPr>
        <w:t xml:space="preserve"> M, Alonso A, Hicks AA, Padmanabhan S, Hayward C, Smith AV,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w:t>
      </w:r>
      <w:proofErr w:type="spellStart"/>
      <w:r w:rsidRPr="00322787">
        <w:rPr>
          <w:rFonts w:ascii="Arial" w:hAnsi="Arial" w:cs="Arial"/>
          <w:sz w:val="20"/>
          <w:szCs w:val="20"/>
        </w:rPr>
        <w:t>Giovannone</w:t>
      </w:r>
      <w:proofErr w:type="spellEnd"/>
      <w:r w:rsidRPr="00322787">
        <w:rPr>
          <w:rFonts w:ascii="Arial" w:hAnsi="Arial" w:cs="Arial"/>
          <w:sz w:val="20"/>
          <w:szCs w:val="20"/>
        </w:rPr>
        <w:t xml:space="preserve"> S, Fu J, Magnani JW, </w:t>
      </w:r>
      <w:proofErr w:type="spellStart"/>
      <w:r w:rsidRPr="00322787">
        <w:rPr>
          <w:rFonts w:ascii="Arial" w:hAnsi="Arial" w:cs="Arial"/>
          <w:sz w:val="20"/>
          <w:szCs w:val="20"/>
        </w:rPr>
        <w:t>Marciante</w:t>
      </w:r>
      <w:proofErr w:type="spellEnd"/>
      <w:r w:rsidRPr="00322787">
        <w:rPr>
          <w:rFonts w:ascii="Arial" w:hAnsi="Arial" w:cs="Arial"/>
          <w:sz w:val="20"/>
          <w:szCs w:val="20"/>
        </w:rPr>
        <w:t xml:space="preserve"> KD, </w:t>
      </w:r>
      <w:proofErr w:type="spellStart"/>
      <w:r w:rsidRPr="00322787">
        <w:rPr>
          <w:rFonts w:ascii="Arial" w:hAnsi="Arial" w:cs="Arial"/>
          <w:sz w:val="20"/>
          <w:szCs w:val="20"/>
        </w:rPr>
        <w:t>Pfeufer</w:t>
      </w:r>
      <w:proofErr w:type="spellEnd"/>
      <w:r w:rsidRPr="00322787">
        <w:rPr>
          <w:rFonts w:ascii="Arial" w:hAnsi="Arial" w:cs="Arial"/>
          <w:sz w:val="20"/>
          <w:szCs w:val="20"/>
        </w:rPr>
        <w:t xml:space="preserve"> A, Gharib SA,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Li M, Bis JC,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w:t>
      </w:r>
      <w:proofErr w:type="spellStart"/>
      <w:r w:rsidRPr="00322787">
        <w:rPr>
          <w:rFonts w:ascii="Arial" w:hAnsi="Arial" w:cs="Arial"/>
          <w:sz w:val="20"/>
          <w:szCs w:val="20"/>
        </w:rPr>
        <w:t>Kottgen</w:t>
      </w:r>
      <w:proofErr w:type="spellEnd"/>
      <w:r w:rsidRPr="00322787">
        <w:rPr>
          <w:rFonts w:ascii="Arial" w:hAnsi="Arial" w:cs="Arial"/>
          <w:sz w:val="20"/>
          <w:szCs w:val="20"/>
        </w:rPr>
        <w:t xml:space="preserve"> A, Johnson T, Rice K, Sie MP, Wang YA, Klopp N, Fuchsberger C, Wild SH, Mateo L, I, Estrada K, Volker U, Wright AF, </w:t>
      </w:r>
      <w:proofErr w:type="spellStart"/>
      <w:r w:rsidRPr="00322787">
        <w:rPr>
          <w:rFonts w:ascii="Arial" w:hAnsi="Arial" w:cs="Arial"/>
          <w:sz w:val="20"/>
          <w:szCs w:val="20"/>
        </w:rPr>
        <w:t>Asselbergs</w:t>
      </w:r>
      <w:proofErr w:type="spellEnd"/>
      <w:r w:rsidRPr="00322787">
        <w:rPr>
          <w:rFonts w:ascii="Arial" w:hAnsi="Arial" w:cs="Arial"/>
          <w:sz w:val="20"/>
          <w:szCs w:val="20"/>
        </w:rPr>
        <w:t xml:space="preserve"> FW, Qu J,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Sinner MF, Kors JA, </w:t>
      </w:r>
      <w:proofErr w:type="spellStart"/>
      <w:r w:rsidRPr="00322787">
        <w:rPr>
          <w:rFonts w:ascii="Arial" w:hAnsi="Arial" w:cs="Arial"/>
          <w:sz w:val="20"/>
          <w:szCs w:val="20"/>
        </w:rPr>
        <w:t>Petersmann</w:t>
      </w:r>
      <w:proofErr w:type="spellEnd"/>
      <w:r w:rsidRPr="00322787">
        <w:rPr>
          <w:rFonts w:ascii="Arial" w:hAnsi="Arial" w:cs="Arial"/>
          <w:sz w:val="20"/>
          <w:szCs w:val="20"/>
        </w:rPr>
        <w:t xml:space="preserve"> A, Harris TB, Soliman EZ, Munroe PB, Psaty BM,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w:t>
      </w:r>
      <w:proofErr w:type="spellStart"/>
      <w:r w:rsidRPr="00322787">
        <w:rPr>
          <w:rFonts w:ascii="Arial" w:hAnsi="Arial" w:cs="Arial"/>
          <w:sz w:val="20"/>
          <w:szCs w:val="20"/>
        </w:rPr>
        <w:t>Perz</w:t>
      </w:r>
      <w:proofErr w:type="spellEnd"/>
      <w:r w:rsidRPr="00322787">
        <w:rPr>
          <w:rFonts w:ascii="Arial" w:hAnsi="Arial" w:cs="Arial"/>
          <w:sz w:val="20"/>
          <w:szCs w:val="20"/>
        </w:rPr>
        <w:t xml:space="preserve"> S, de Boer RA,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Spector TD, Liu FY, Boerwinkle E, </w:t>
      </w:r>
      <w:proofErr w:type="spellStart"/>
      <w:r w:rsidRPr="00322787">
        <w:rPr>
          <w:rFonts w:ascii="Arial" w:hAnsi="Arial" w:cs="Arial"/>
          <w:sz w:val="20"/>
          <w:szCs w:val="20"/>
        </w:rPr>
        <w:t>Dominiczak</w:t>
      </w:r>
      <w:proofErr w:type="spellEnd"/>
      <w:r w:rsidRPr="00322787">
        <w:rPr>
          <w:rFonts w:ascii="Arial" w:hAnsi="Arial" w:cs="Arial"/>
          <w:sz w:val="20"/>
          <w:szCs w:val="20"/>
        </w:rPr>
        <w:t xml:space="preserve"> AF, Rotter JI, van </w:t>
      </w:r>
      <w:proofErr w:type="spellStart"/>
      <w:r w:rsidRPr="00322787">
        <w:rPr>
          <w:rFonts w:ascii="Arial" w:hAnsi="Arial" w:cs="Arial"/>
          <w:sz w:val="20"/>
          <w:szCs w:val="20"/>
        </w:rPr>
        <w:t>Herpen</w:t>
      </w:r>
      <w:proofErr w:type="spellEnd"/>
      <w:r w:rsidRPr="00322787">
        <w:rPr>
          <w:rFonts w:ascii="Arial" w:hAnsi="Arial" w:cs="Arial"/>
          <w:sz w:val="20"/>
          <w:szCs w:val="20"/>
        </w:rPr>
        <w:t xml:space="preserve"> G, Levy D, Wichmann HE, van </w:t>
      </w:r>
      <w:proofErr w:type="spellStart"/>
      <w:r w:rsidRPr="00322787">
        <w:rPr>
          <w:rFonts w:ascii="Arial" w:hAnsi="Arial" w:cs="Arial"/>
          <w:sz w:val="20"/>
          <w:szCs w:val="20"/>
        </w:rPr>
        <w:t>Gilst</w:t>
      </w:r>
      <w:proofErr w:type="spellEnd"/>
      <w:r w:rsidRPr="00322787">
        <w:rPr>
          <w:rFonts w:ascii="Arial" w:hAnsi="Arial" w:cs="Arial"/>
          <w:sz w:val="20"/>
          <w:szCs w:val="20"/>
        </w:rPr>
        <w:t xml:space="preserve"> WH,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Kroemer HK, Kao WH, Heckbert SR, </w:t>
      </w:r>
      <w:proofErr w:type="spellStart"/>
      <w:r w:rsidRPr="00322787">
        <w:rPr>
          <w:rFonts w:ascii="Arial" w:hAnsi="Arial" w:cs="Arial"/>
          <w:sz w:val="20"/>
          <w:szCs w:val="20"/>
        </w:rPr>
        <w:t>Meitinger</w:t>
      </w:r>
      <w:proofErr w:type="spellEnd"/>
      <w:r w:rsidRPr="00322787">
        <w:rPr>
          <w:rFonts w:ascii="Arial" w:hAnsi="Arial" w:cs="Arial"/>
          <w:sz w:val="20"/>
          <w:szCs w:val="20"/>
        </w:rPr>
        <w:t xml:space="preserve"> T,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Campbell H, Folsom AR, van </w:t>
      </w:r>
      <w:proofErr w:type="spellStart"/>
      <w:r w:rsidRPr="00322787">
        <w:rPr>
          <w:rFonts w:ascii="Arial" w:hAnsi="Arial" w:cs="Arial"/>
          <w:sz w:val="20"/>
          <w:szCs w:val="20"/>
        </w:rPr>
        <w:t>Veldhuisen</w:t>
      </w:r>
      <w:proofErr w:type="spellEnd"/>
      <w:r w:rsidRPr="00322787">
        <w:rPr>
          <w:rFonts w:ascii="Arial" w:hAnsi="Arial" w:cs="Arial"/>
          <w:sz w:val="20"/>
          <w:szCs w:val="20"/>
        </w:rPr>
        <w:t xml:space="preserve"> DJ, </w:t>
      </w:r>
      <w:proofErr w:type="spellStart"/>
      <w:r w:rsidRPr="00322787">
        <w:rPr>
          <w:rFonts w:ascii="Arial" w:hAnsi="Arial" w:cs="Arial"/>
          <w:sz w:val="20"/>
          <w:szCs w:val="20"/>
        </w:rPr>
        <w:t>Schwienbacher</w:t>
      </w:r>
      <w:proofErr w:type="spellEnd"/>
      <w:r w:rsidRPr="00322787">
        <w:rPr>
          <w:rFonts w:ascii="Arial" w:hAnsi="Arial" w:cs="Arial"/>
          <w:sz w:val="20"/>
          <w:szCs w:val="20"/>
        </w:rPr>
        <w:t xml:space="preserve"> C, O'Donnell CJ, Volpato CB, Caulfield MJ, Connell JM,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 Lu X, Franke L, </w:t>
      </w:r>
      <w:proofErr w:type="spellStart"/>
      <w:r w:rsidRPr="00322787">
        <w:rPr>
          <w:rFonts w:ascii="Arial" w:hAnsi="Arial" w:cs="Arial"/>
          <w:sz w:val="20"/>
          <w:szCs w:val="20"/>
        </w:rPr>
        <w:t>Fehrmann</w:t>
      </w:r>
      <w:proofErr w:type="spellEnd"/>
      <w:r w:rsidRPr="00322787">
        <w:rPr>
          <w:rFonts w:ascii="Arial" w:hAnsi="Arial" w:cs="Arial"/>
          <w:sz w:val="20"/>
          <w:szCs w:val="20"/>
        </w:rPr>
        <w:t xml:space="preserve"> RS, </w:t>
      </w:r>
      <w:proofErr w:type="spellStart"/>
      <w:r w:rsidRPr="00322787">
        <w:rPr>
          <w:rFonts w:ascii="Arial" w:hAnsi="Arial" w:cs="Arial"/>
          <w:sz w:val="20"/>
          <w:szCs w:val="20"/>
        </w:rPr>
        <w:t>te</w:t>
      </w:r>
      <w:proofErr w:type="spellEnd"/>
      <w:r w:rsidRPr="00322787">
        <w:rPr>
          <w:rFonts w:ascii="Arial" w:hAnsi="Arial" w:cs="Arial"/>
          <w:sz w:val="20"/>
          <w:szCs w:val="20"/>
        </w:rPr>
        <w:t xml:space="preserve"> MG, Groen HJ, </w:t>
      </w:r>
      <w:proofErr w:type="spellStart"/>
      <w:r w:rsidRPr="00322787">
        <w:rPr>
          <w:rFonts w:ascii="Arial" w:hAnsi="Arial" w:cs="Arial"/>
          <w:sz w:val="20"/>
          <w:szCs w:val="20"/>
        </w:rPr>
        <w:t>Weersma</w:t>
      </w:r>
      <w:proofErr w:type="spellEnd"/>
      <w:r w:rsidRPr="00322787">
        <w:rPr>
          <w:rFonts w:ascii="Arial" w:hAnsi="Arial" w:cs="Arial"/>
          <w:sz w:val="20"/>
          <w:szCs w:val="20"/>
        </w:rPr>
        <w:t xml:space="preserve"> RK, van den Berg LH, </w:t>
      </w:r>
      <w:proofErr w:type="spellStart"/>
      <w:r w:rsidRPr="00322787">
        <w:rPr>
          <w:rFonts w:ascii="Arial" w:hAnsi="Arial" w:cs="Arial"/>
          <w:sz w:val="20"/>
          <w:szCs w:val="20"/>
        </w:rPr>
        <w:t>Wijmenga</w:t>
      </w:r>
      <w:proofErr w:type="spellEnd"/>
      <w:r w:rsidRPr="00322787">
        <w:rPr>
          <w:rFonts w:ascii="Arial" w:hAnsi="Arial" w:cs="Arial"/>
          <w:sz w:val="20"/>
          <w:szCs w:val="20"/>
        </w:rPr>
        <w:t xml:space="preserve"> C, </w:t>
      </w:r>
      <w:proofErr w:type="spellStart"/>
      <w:r w:rsidRPr="00322787">
        <w:rPr>
          <w:rFonts w:ascii="Arial" w:hAnsi="Arial" w:cs="Arial"/>
          <w:sz w:val="20"/>
          <w:szCs w:val="20"/>
        </w:rPr>
        <w:t>Ophoff</w:t>
      </w:r>
      <w:proofErr w:type="spellEnd"/>
      <w:r w:rsidRPr="00322787">
        <w:rPr>
          <w:rFonts w:ascii="Arial" w:hAnsi="Arial" w:cs="Arial"/>
          <w:sz w:val="20"/>
          <w:szCs w:val="20"/>
        </w:rPr>
        <w:t xml:space="preserve"> RA, Navis G,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t>
      </w:r>
      <w:proofErr w:type="spellStart"/>
      <w:r w:rsidRPr="00322787">
        <w:rPr>
          <w:rFonts w:ascii="Arial" w:hAnsi="Arial" w:cs="Arial"/>
          <w:sz w:val="20"/>
          <w:szCs w:val="20"/>
        </w:rPr>
        <w:t>Snieder</w:t>
      </w:r>
      <w:proofErr w:type="spellEnd"/>
      <w:r w:rsidRPr="00322787">
        <w:rPr>
          <w:rFonts w:ascii="Arial" w:hAnsi="Arial" w:cs="Arial"/>
          <w:sz w:val="20"/>
          <w:szCs w:val="20"/>
        </w:rPr>
        <w:t xml:space="preserve"> H, Wilson JF,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Siscovick DS, Wang TJ,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Felix SB, Fishman GI, </w:t>
      </w:r>
      <w:proofErr w:type="spellStart"/>
      <w:r w:rsidRPr="00322787">
        <w:rPr>
          <w:rFonts w:ascii="Arial" w:hAnsi="Arial" w:cs="Arial"/>
          <w:sz w:val="20"/>
          <w:szCs w:val="20"/>
        </w:rPr>
        <w:t>Jamshidi</w:t>
      </w:r>
      <w:proofErr w:type="spellEnd"/>
      <w:r w:rsidRPr="00322787">
        <w:rPr>
          <w:rFonts w:ascii="Arial" w:hAnsi="Arial" w:cs="Arial"/>
          <w:sz w:val="20"/>
          <w:szCs w:val="20"/>
        </w:rPr>
        <w:t xml:space="preserve"> Y, Stricker BH, </w:t>
      </w:r>
      <w:proofErr w:type="spellStart"/>
      <w:r w:rsidRPr="00322787">
        <w:rPr>
          <w:rFonts w:ascii="Arial" w:hAnsi="Arial" w:cs="Arial"/>
          <w:sz w:val="20"/>
          <w:szCs w:val="20"/>
        </w:rPr>
        <w:t>Samani</w:t>
      </w:r>
      <w:proofErr w:type="spellEnd"/>
      <w:r w:rsidRPr="00322787">
        <w:rPr>
          <w:rFonts w:ascii="Arial" w:hAnsi="Arial" w:cs="Arial"/>
          <w:sz w:val="20"/>
          <w:szCs w:val="20"/>
        </w:rPr>
        <w:t xml:space="preserve"> NJ, </w:t>
      </w:r>
      <w:proofErr w:type="spellStart"/>
      <w:r w:rsidRPr="00322787">
        <w:rPr>
          <w:rFonts w:ascii="Arial" w:hAnsi="Arial" w:cs="Arial"/>
          <w:sz w:val="20"/>
          <w:szCs w:val="20"/>
        </w:rPr>
        <w:t>Kaab</w:t>
      </w:r>
      <w:proofErr w:type="spellEnd"/>
      <w:r w:rsidRPr="00322787">
        <w:rPr>
          <w:rFonts w:ascii="Arial" w:hAnsi="Arial" w:cs="Arial"/>
          <w:sz w:val="20"/>
          <w:szCs w:val="20"/>
        </w:rPr>
        <w:t xml:space="preserve"> S, Arking DE. </w:t>
      </w:r>
      <w:r w:rsidRPr="00322787">
        <w:rPr>
          <w:rFonts w:ascii="Arial" w:hAnsi="Arial" w:cs="Arial"/>
          <w:b/>
          <w:bCs/>
          <w:i/>
          <w:iCs/>
          <w:sz w:val="20"/>
          <w:szCs w:val="20"/>
        </w:rPr>
        <w:t>Common variants in 22 loci are associated with QRS duration and cardiac ventricular conduction</w:t>
      </w:r>
      <w:r w:rsidRPr="00322787">
        <w:rPr>
          <w:rFonts w:ascii="Arial" w:hAnsi="Arial" w:cs="Arial"/>
          <w:b/>
          <w:bCs/>
          <w:sz w:val="20"/>
          <w:szCs w:val="20"/>
        </w:rPr>
        <w:t xml:space="preserve">. </w:t>
      </w:r>
      <w:proofErr w:type="spellStart"/>
      <w:r w:rsidRPr="00322787">
        <w:rPr>
          <w:rFonts w:ascii="Arial" w:hAnsi="Arial" w:cs="Arial"/>
          <w:sz w:val="20"/>
          <w:szCs w:val="20"/>
        </w:rPr>
        <w:t>Nat.Genet</w:t>
      </w:r>
      <w:proofErr w:type="spellEnd"/>
      <w:r w:rsidRPr="00322787">
        <w:rPr>
          <w:rFonts w:ascii="Arial" w:hAnsi="Arial" w:cs="Arial"/>
          <w:sz w:val="20"/>
          <w:szCs w:val="20"/>
        </w:rPr>
        <w:t xml:space="preserve">., </w:t>
      </w:r>
      <w:proofErr w:type="gramStart"/>
      <w:r w:rsidRPr="00322787">
        <w:rPr>
          <w:rFonts w:ascii="Arial" w:hAnsi="Arial" w:cs="Arial"/>
          <w:sz w:val="20"/>
          <w:szCs w:val="20"/>
        </w:rPr>
        <w:t>Dec.,</w:t>
      </w:r>
      <w:proofErr w:type="gramEnd"/>
      <w:r w:rsidRPr="00322787">
        <w:rPr>
          <w:rFonts w:ascii="Arial" w:hAnsi="Arial" w:cs="Arial"/>
          <w:sz w:val="20"/>
          <w:szCs w:val="20"/>
        </w:rPr>
        <w:t xml:space="preserve"> 2010. Vol. 42, issue 12, pp. 1068-1076. PM:21076409. PMC3338195.</w:t>
      </w:r>
    </w:p>
    <w:p w14:paraId="4F60FFBF"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Speliotes</w:t>
      </w:r>
      <w:proofErr w:type="spellEnd"/>
      <w:r w:rsidRPr="00322787">
        <w:rPr>
          <w:rFonts w:ascii="Arial" w:hAnsi="Arial" w:cs="Arial"/>
          <w:sz w:val="20"/>
          <w:szCs w:val="20"/>
        </w:rPr>
        <w:t xml:space="preserve"> EK, Willer CJ, Berndt SI, </w:t>
      </w:r>
      <w:proofErr w:type="spellStart"/>
      <w:r w:rsidRPr="00322787">
        <w:rPr>
          <w:rFonts w:ascii="Arial" w:hAnsi="Arial" w:cs="Arial"/>
          <w:sz w:val="20"/>
          <w:szCs w:val="20"/>
        </w:rPr>
        <w:t>Monda</w:t>
      </w:r>
      <w:proofErr w:type="spellEnd"/>
      <w:r w:rsidRPr="00322787">
        <w:rPr>
          <w:rFonts w:ascii="Arial" w:hAnsi="Arial" w:cs="Arial"/>
          <w:sz w:val="20"/>
          <w:szCs w:val="20"/>
        </w:rPr>
        <w:t xml:space="preserve"> KL, </w:t>
      </w:r>
      <w:proofErr w:type="spellStart"/>
      <w:r w:rsidRPr="00322787">
        <w:rPr>
          <w:rFonts w:ascii="Arial" w:hAnsi="Arial" w:cs="Arial"/>
          <w:sz w:val="20"/>
          <w:szCs w:val="20"/>
        </w:rPr>
        <w:t>Thorleifsson</w:t>
      </w:r>
      <w:proofErr w:type="spellEnd"/>
      <w:r w:rsidRPr="00322787">
        <w:rPr>
          <w:rFonts w:ascii="Arial" w:hAnsi="Arial" w:cs="Arial"/>
          <w:sz w:val="20"/>
          <w:szCs w:val="20"/>
        </w:rPr>
        <w:t xml:space="preserve"> G, Jackson AU, Allen HL, Lindgren CM, Luan J, Magi R, Randall JC, </w:t>
      </w:r>
      <w:proofErr w:type="spellStart"/>
      <w:r w:rsidRPr="00322787">
        <w:rPr>
          <w:rFonts w:ascii="Arial" w:hAnsi="Arial" w:cs="Arial"/>
          <w:sz w:val="20"/>
          <w:szCs w:val="20"/>
        </w:rPr>
        <w:t>Vedantam</w:t>
      </w:r>
      <w:proofErr w:type="spellEnd"/>
      <w:r w:rsidRPr="00322787">
        <w:rPr>
          <w:rFonts w:ascii="Arial" w:hAnsi="Arial" w:cs="Arial"/>
          <w:sz w:val="20"/>
          <w:szCs w:val="20"/>
        </w:rPr>
        <w:t xml:space="preserve"> S, Winkler TW, Qi L, </w:t>
      </w:r>
      <w:proofErr w:type="spellStart"/>
      <w:r w:rsidRPr="00322787">
        <w:rPr>
          <w:rFonts w:ascii="Arial" w:hAnsi="Arial" w:cs="Arial"/>
          <w:sz w:val="20"/>
          <w:szCs w:val="20"/>
        </w:rPr>
        <w:t>Workalemahu</w:t>
      </w:r>
      <w:proofErr w:type="spellEnd"/>
      <w:r w:rsidRPr="00322787">
        <w:rPr>
          <w:rFonts w:ascii="Arial" w:hAnsi="Arial" w:cs="Arial"/>
          <w:sz w:val="20"/>
          <w:szCs w:val="20"/>
        </w:rPr>
        <w:t xml:space="preserve"> T, Heid IM, </w:t>
      </w:r>
      <w:proofErr w:type="spellStart"/>
      <w:r w:rsidRPr="00322787">
        <w:rPr>
          <w:rFonts w:ascii="Arial" w:hAnsi="Arial" w:cs="Arial"/>
          <w:sz w:val="20"/>
          <w:szCs w:val="20"/>
        </w:rPr>
        <w:t>Steinthorsdottir</w:t>
      </w:r>
      <w:proofErr w:type="spellEnd"/>
      <w:r w:rsidRPr="00322787">
        <w:rPr>
          <w:rFonts w:ascii="Arial" w:hAnsi="Arial" w:cs="Arial"/>
          <w:sz w:val="20"/>
          <w:szCs w:val="20"/>
        </w:rPr>
        <w:t xml:space="preserve"> V, Stringham HM, Weedon MN, Wheeler E, Wood AR, Ferreira T, </w:t>
      </w:r>
      <w:proofErr w:type="spellStart"/>
      <w:r w:rsidRPr="00322787">
        <w:rPr>
          <w:rFonts w:ascii="Arial" w:hAnsi="Arial" w:cs="Arial"/>
          <w:sz w:val="20"/>
          <w:szCs w:val="20"/>
        </w:rPr>
        <w:t>Weyant</w:t>
      </w:r>
      <w:proofErr w:type="spellEnd"/>
      <w:r w:rsidRPr="00322787">
        <w:rPr>
          <w:rFonts w:ascii="Arial" w:hAnsi="Arial" w:cs="Arial"/>
          <w:sz w:val="20"/>
          <w:szCs w:val="20"/>
        </w:rPr>
        <w:t xml:space="preserve"> RJ, Segre AV, Estrada K, Liang L, </w:t>
      </w:r>
      <w:proofErr w:type="spellStart"/>
      <w:r w:rsidRPr="00322787">
        <w:rPr>
          <w:rFonts w:ascii="Arial" w:hAnsi="Arial" w:cs="Arial"/>
          <w:sz w:val="20"/>
          <w:szCs w:val="20"/>
        </w:rPr>
        <w:t>Nemesh</w:t>
      </w:r>
      <w:proofErr w:type="spellEnd"/>
      <w:r w:rsidRPr="00322787">
        <w:rPr>
          <w:rFonts w:ascii="Arial" w:hAnsi="Arial" w:cs="Arial"/>
          <w:sz w:val="20"/>
          <w:szCs w:val="20"/>
        </w:rPr>
        <w:t xml:space="preserve"> J, Park JH, Gustafsson S, </w:t>
      </w:r>
      <w:proofErr w:type="spellStart"/>
      <w:r w:rsidRPr="00322787">
        <w:rPr>
          <w:rFonts w:ascii="Arial" w:hAnsi="Arial" w:cs="Arial"/>
          <w:sz w:val="20"/>
          <w:szCs w:val="20"/>
        </w:rPr>
        <w:t>Kilpelainen</w:t>
      </w:r>
      <w:proofErr w:type="spellEnd"/>
      <w:r w:rsidRPr="00322787">
        <w:rPr>
          <w:rFonts w:ascii="Arial" w:hAnsi="Arial" w:cs="Arial"/>
          <w:sz w:val="20"/>
          <w:szCs w:val="20"/>
        </w:rPr>
        <w:t xml:space="preserve"> TO, Yang J, </w:t>
      </w:r>
      <w:proofErr w:type="spellStart"/>
      <w:r w:rsidRPr="00322787">
        <w:rPr>
          <w:rFonts w:ascii="Arial" w:hAnsi="Arial" w:cs="Arial"/>
          <w:sz w:val="20"/>
          <w:szCs w:val="20"/>
        </w:rPr>
        <w:t>Bouatia-Naji</w:t>
      </w:r>
      <w:proofErr w:type="spellEnd"/>
      <w:r w:rsidRPr="00322787">
        <w:rPr>
          <w:rFonts w:ascii="Arial" w:hAnsi="Arial" w:cs="Arial"/>
          <w:sz w:val="20"/>
          <w:szCs w:val="20"/>
        </w:rPr>
        <w:t xml:space="preserve"> N, Esko T,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w:t>
      </w:r>
      <w:proofErr w:type="spellStart"/>
      <w:r w:rsidRPr="00322787">
        <w:rPr>
          <w:rFonts w:ascii="Arial" w:hAnsi="Arial" w:cs="Arial"/>
          <w:sz w:val="20"/>
          <w:szCs w:val="20"/>
        </w:rPr>
        <w:t>Kutalik</w:t>
      </w:r>
      <w:proofErr w:type="spellEnd"/>
      <w:r w:rsidRPr="00322787">
        <w:rPr>
          <w:rFonts w:ascii="Arial" w:hAnsi="Arial" w:cs="Arial"/>
          <w:sz w:val="20"/>
          <w:szCs w:val="20"/>
        </w:rPr>
        <w:t xml:space="preserve"> Z,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Raychaudhuri S, </w:t>
      </w:r>
      <w:proofErr w:type="spellStart"/>
      <w:r w:rsidRPr="00322787">
        <w:rPr>
          <w:rFonts w:ascii="Arial" w:hAnsi="Arial" w:cs="Arial"/>
          <w:sz w:val="20"/>
          <w:szCs w:val="20"/>
        </w:rPr>
        <w:t>Scherag</w:t>
      </w:r>
      <w:proofErr w:type="spellEnd"/>
      <w:r w:rsidRPr="00322787">
        <w:rPr>
          <w:rFonts w:ascii="Arial" w:hAnsi="Arial" w:cs="Arial"/>
          <w:sz w:val="20"/>
          <w:szCs w:val="20"/>
        </w:rPr>
        <w:t xml:space="preserve"> A, Smith AV, Welch R, Zhao JH, </w:t>
      </w:r>
      <w:proofErr w:type="spellStart"/>
      <w:r w:rsidRPr="00322787">
        <w:rPr>
          <w:rFonts w:ascii="Arial" w:hAnsi="Arial" w:cs="Arial"/>
          <w:sz w:val="20"/>
          <w:szCs w:val="20"/>
        </w:rPr>
        <w:t>Aben</w:t>
      </w:r>
      <w:proofErr w:type="spellEnd"/>
      <w:r w:rsidRPr="00322787">
        <w:rPr>
          <w:rFonts w:ascii="Arial" w:hAnsi="Arial" w:cs="Arial"/>
          <w:sz w:val="20"/>
          <w:szCs w:val="20"/>
        </w:rPr>
        <w:t xml:space="preserve"> KK, </w:t>
      </w:r>
      <w:proofErr w:type="spellStart"/>
      <w:r w:rsidRPr="00322787">
        <w:rPr>
          <w:rFonts w:ascii="Arial" w:hAnsi="Arial" w:cs="Arial"/>
          <w:sz w:val="20"/>
          <w:szCs w:val="20"/>
        </w:rPr>
        <w:t>Absher</w:t>
      </w:r>
      <w:proofErr w:type="spellEnd"/>
      <w:r w:rsidRPr="00322787">
        <w:rPr>
          <w:rFonts w:ascii="Arial" w:hAnsi="Arial" w:cs="Arial"/>
          <w:sz w:val="20"/>
          <w:szCs w:val="20"/>
        </w:rPr>
        <w:t xml:space="preserve"> DM, Amin N, Dixon AL, Fisher E, Glazer NL, Goddard ME, Heard-Costa NL, </w:t>
      </w:r>
      <w:proofErr w:type="spellStart"/>
      <w:r w:rsidRPr="00322787">
        <w:rPr>
          <w:rFonts w:ascii="Arial" w:hAnsi="Arial" w:cs="Arial"/>
          <w:sz w:val="20"/>
          <w:szCs w:val="20"/>
        </w:rPr>
        <w:t>Hoesel</w:t>
      </w:r>
      <w:proofErr w:type="spellEnd"/>
      <w:r w:rsidRPr="00322787">
        <w:rPr>
          <w:rFonts w:ascii="Arial" w:hAnsi="Arial" w:cs="Arial"/>
          <w:sz w:val="20"/>
          <w:szCs w:val="20"/>
        </w:rPr>
        <w:t xml:space="preserve"> V, </w:t>
      </w:r>
      <w:proofErr w:type="spellStart"/>
      <w:r w:rsidRPr="00322787">
        <w:rPr>
          <w:rFonts w:ascii="Arial" w:hAnsi="Arial" w:cs="Arial"/>
          <w:sz w:val="20"/>
          <w:szCs w:val="20"/>
        </w:rPr>
        <w:t>Hottenga</w:t>
      </w:r>
      <w:proofErr w:type="spellEnd"/>
      <w:r w:rsidRPr="00322787">
        <w:rPr>
          <w:rFonts w:ascii="Arial" w:hAnsi="Arial" w:cs="Arial"/>
          <w:sz w:val="20"/>
          <w:szCs w:val="20"/>
        </w:rPr>
        <w:t xml:space="preserve"> JJ, Johansson A, Johnson T, </w:t>
      </w:r>
      <w:proofErr w:type="spellStart"/>
      <w:r w:rsidRPr="00322787">
        <w:rPr>
          <w:rFonts w:ascii="Arial" w:hAnsi="Arial" w:cs="Arial"/>
          <w:sz w:val="20"/>
          <w:szCs w:val="20"/>
        </w:rPr>
        <w:t>Ketkar</w:t>
      </w:r>
      <w:proofErr w:type="spellEnd"/>
      <w:r w:rsidRPr="00322787">
        <w:rPr>
          <w:rFonts w:ascii="Arial" w:hAnsi="Arial" w:cs="Arial"/>
          <w:sz w:val="20"/>
          <w:szCs w:val="20"/>
        </w:rPr>
        <w:t xml:space="preserve"> S, Lamina C, Li S, Moffatt MF, Myers RH, </w:t>
      </w:r>
      <w:proofErr w:type="spellStart"/>
      <w:r w:rsidRPr="00322787">
        <w:rPr>
          <w:rFonts w:ascii="Arial" w:hAnsi="Arial" w:cs="Arial"/>
          <w:sz w:val="20"/>
          <w:szCs w:val="20"/>
        </w:rPr>
        <w:t>Narisu</w:t>
      </w:r>
      <w:proofErr w:type="spellEnd"/>
      <w:r w:rsidRPr="00322787">
        <w:rPr>
          <w:rFonts w:ascii="Arial" w:hAnsi="Arial" w:cs="Arial"/>
          <w:sz w:val="20"/>
          <w:szCs w:val="20"/>
        </w:rPr>
        <w:t xml:space="preserve"> N, Perry JR, Peters MJ, Preuss M, </w:t>
      </w:r>
      <w:proofErr w:type="spellStart"/>
      <w:r w:rsidRPr="00322787">
        <w:rPr>
          <w:rFonts w:ascii="Arial" w:hAnsi="Arial" w:cs="Arial"/>
          <w:sz w:val="20"/>
          <w:szCs w:val="20"/>
        </w:rPr>
        <w:t>Ripatti</w:t>
      </w:r>
      <w:proofErr w:type="spellEnd"/>
      <w:r w:rsidRPr="00322787">
        <w:rPr>
          <w:rFonts w:ascii="Arial" w:hAnsi="Arial" w:cs="Arial"/>
          <w:sz w:val="20"/>
          <w:szCs w:val="20"/>
        </w:rPr>
        <w:t xml:space="preserve"> S,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Sandholt</w:t>
      </w:r>
      <w:proofErr w:type="spellEnd"/>
      <w:r w:rsidRPr="00322787">
        <w:rPr>
          <w:rFonts w:ascii="Arial" w:hAnsi="Arial" w:cs="Arial"/>
          <w:sz w:val="20"/>
          <w:szCs w:val="20"/>
        </w:rPr>
        <w:t xml:space="preserve"> C, Scott LJ, Timpson NJ, </w:t>
      </w:r>
      <w:proofErr w:type="spellStart"/>
      <w:r w:rsidRPr="00322787">
        <w:rPr>
          <w:rFonts w:ascii="Arial" w:hAnsi="Arial" w:cs="Arial"/>
          <w:sz w:val="20"/>
          <w:szCs w:val="20"/>
        </w:rPr>
        <w:t>Tyrer</w:t>
      </w:r>
      <w:proofErr w:type="spellEnd"/>
      <w:r w:rsidRPr="00322787">
        <w:rPr>
          <w:rFonts w:ascii="Arial" w:hAnsi="Arial" w:cs="Arial"/>
          <w:sz w:val="20"/>
          <w:szCs w:val="20"/>
        </w:rPr>
        <w:t xml:space="preserve"> JP, van </w:t>
      </w:r>
      <w:proofErr w:type="spellStart"/>
      <w:r w:rsidRPr="00322787">
        <w:rPr>
          <w:rFonts w:ascii="Arial" w:hAnsi="Arial" w:cs="Arial"/>
          <w:sz w:val="20"/>
          <w:szCs w:val="20"/>
        </w:rPr>
        <w:t>Wingerden</w:t>
      </w:r>
      <w:proofErr w:type="spellEnd"/>
      <w:r w:rsidRPr="00322787">
        <w:rPr>
          <w:rFonts w:ascii="Arial" w:hAnsi="Arial" w:cs="Arial"/>
          <w:sz w:val="20"/>
          <w:szCs w:val="20"/>
        </w:rPr>
        <w:t xml:space="preserve"> S, Watanabe RM, White CC, </w:t>
      </w:r>
      <w:proofErr w:type="spellStart"/>
      <w:r w:rsidRPr="00322787">
        <w:rPr>
          <w:rFonts w:ascii="Arial" w:hAnsi="Arial" w:cs="Arial"/>
          <w:sz w:val="20"/>
          <w:szCs w:val="20"/>
        </w:rPr>
        <w:t>Wiklund</w:t>
      </w:r>
      <w:proofErr w:type="spellEnd"/>
      <w:r w:rsidRPr="00322787">
        <w:rPr>
          <w:rFonts w:ascii="Arial" w:hAnsi="Arial" w:cs="Arial"/>
          <w:sz w:val="20"/>
          <w:szCs w:val="20"/>
        </w:rPr>
        <w:t xml:space="preserve"> F, </w:t>
      </w:r>
      <w:proofErr w:type="spellStart"/>
      <w:r w:rsidRPr="00322787">
        <w:rPr>
          <w:rFonts w:ascii="Arial" w:hAnsi="Arial" w:cs="Arial"/>
          <w:sz w:val="20"/>
          <w:szCs w:val="20"/>
        </w:rPr>
        <w:t>Barlassina</w:t>
      </w:r>
      <w:proofErr w:type="spellEnd"/>
      <w:r w:rsidRPr="00322787">
        <w:rPr>
          <w:rFonts w:ascii="Arial" w:hAnsi="Arial" w:cs="Arial"/>
          <w:sz w:val="20"/>
          <w:szCs w:val="20"/>
        </w:rPr>
        <w:t xml:space="preserve"> C, Chasman DI, Cooper MN, Jansson JO, Lawrence RW, </w:t>
      </w:r>
      <w:proofErr w:type="spellStart"/>
      <w:r w:rsidRPr="00322787">
        <w:rPr>
          <w:rFonts w:ascii="Arial" w:hAnsi="Arial" w:cs="Arial"/>
          <w:sz w:val="20"/>
          <w:szCs w:val="20"/>
        </w:rPr>
        <w:t>Pellikka</w:t>
      </w:r>
      <w:proofErr w:type="spellEnd"/>
      <w:r w:rsidRPr="00322787">
        <w:rPr>
          <w:rFonts w:ascii="Arial" w:hAnsi="Arial" w:cs="Arial"/>
          <w:sz w:val="20"/>
          <w:szCs w:val="20"/>
        </w:rPr>
        <w:t xml:space="preserve"> N, Prokopenko I, Shi J, </w:t>
      </w:r>
      <w:proofErr w:type="spellStart"/>
      <w:r w:rsidRPr="00322787">
        <w:rPr>
          <w:rFonts w:ascii="Arial" w:hAnsi="Arial" w:cs="Arial"/>
          <w:sz w:val="20"/>
          <w:szCs w:val="20"/>
        </w:rPr>
        <w:t>Thiering</w:t>
      </w:r>
      <w:proofErr w:type="spellEnd"/>
      <w:r w:rsidRPr="00322787">
        <w:rPr>
          <w:rFonts w:ascii="Arial" w:hAnsi="Arial" w:cs="Arial"/>
          <w:sz w:val="20"/>
          <w:szCs w:val="20"/>
        </w:rPr>
        <w:t xml:space="preserve"> E, </w:t>
      </w:r>
      <w:proofErr w:type="spellStart"/>
      <w:r w:rsidRPr="00322787">
        <w:rPr>
          <w:rFonts w:ascii="Arial" w:hAnsi="Arial" w:cs="Arial"/>
          <w:sz w:val="20"/>
          <w:szCs w:val="20"/>
        </w:rPr>
        <w:t>Alavere</w:t>
      </w:r>
      <w:proofErr w:type="spellEnd"/>
      <w:r w:rsidRPr="00322787">
        <w:rPr>
          <w:rFonts w:ascii="Arial" w:hAnsi="Arial" w:cs="Arial"/>
          <w:sz w:val="20"/>
          <w:szCs w:val="20"/>
        </w:rPr>
        <w:t xml:space="preserve"> H, Alibrandi MT, Almgren P, Arnold AM,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Atwood LD, </w:t>
      </w:r>
      <w:proofErr w:type="spellStart"/>
      <w:r w:rsidRPr="00322787">
        <w:rPr>
          <w:rFonts w:ascii="Arial" w:hAnsi="Arial" w:cs="Arial"/>
          <w:sz w:val="20"/>
          <w:szCs w:val="20"/>
        </w:rPr>
        <w:t>Balkau</w:t>
      </w:r>
      <w:proofErr w:type="spellEnd"/>
      <w:r w:rsidRPr="00322787">
        <w:rPr>
          <w:rFonts w:ascii="Arial" w:hAnsi="Arial" w:cs="Arial"/>
          <w:sz w:val="20"/>
          <w:szCs w:val="20"/>
        </w:rPr>
        <w:t xml:space="preserve"> B, </w:t>
      </w:r>
      <w:proofErr w:type="spellStart"/>
      <w:r w:rsidRPr="00322787">
        <w:rPr>
          <w:rFonts w:ascii="Arial" w:hAnsi="Arial" w:cs="Arial"/>
          <w:sz w:val="20"/>
          <w:szCs w:val="20"/>
        </w:rPr>
        <w:t>Balmforth</w:t>
      </w:r>
      <w:proofErr w:type="spellEnd"/>
      <w:r w:rsidRPr="00322787">
        <w:rPr>
          <w:rFonts w:ascii="Arial" w:hAnsi="Arial" w:cs="Arial"/>
          <w:sz w:val="20"/>
          <w:szCs w:val="20"/>
        </w:rPr>
        <w:t xml:space="preserve"> AJ, Bennett AJ, Ben </w:t>
      </w:r>
      <w:proofErr w:type="spellStart"/>
      <w:r w:rsidRPr="00322787">
        <w:rPr>
          <w:rFonts w:ascii="Arial" w:hAnsi="Arial" w:cs="Arial"/>
          <w:sz w:val="20"/>
          <w:szCs w:val="20"/>
        </w:rPr>
        <w:t>Shlomo</w:t>
      </w:r>
      <w:proofErr w:type="spellEnd"/>
      <w:r w:rsidRPr="00322787">
        <w:rPr>
          <w:rFonts w:ascii="Arial" w:hAnsi="Arial" w:cs="Arial"/>
          <w:sz w:val="20"/>
          <w:szCs w:val="20"/>
        </w:rPr>
        <w:t xml:space="preserve"> Y, Bergman RN, Bergmann S, </w:t>
      </w:r>
      <w:proofErr w:type="spellStart"/>
      <w:r w:rsidRPr="00322787">
        <w:rPr>
          <w:rFonts w:ascii="Arial" w:hAnsi="Arial" w:cs="Arial"/>
          <w:sz w:val="20"/>
          <w:szCs w:val="20"/>
        </w:rPr>
        <w:t>Biebermann</w:t>
      </w:r>
      <w:proofErr w:type="spellEnd"/>
      <w:r w:rsidRPr="00322787">
        <w:rPr>
          <w:rFonts w:ascii="Arial" w:hAnsi="Arial" w:cs="Arial"/>
          <w:sz w:val="20"/>
          <w:szCs w:val="20"/>
        </w:rPr>
        <w:t xml:space="preserve"> H, Blakemore AI, </w:t>
      </w:r>
      <w:proofErr w:type="spellStart"/>
      <w:r w:rsidRPr="00322787">
        <w:rPr>
          <w:rFonts w:ascii="Arial" w:hAnsi="Arial" w:cs="Arial"/>
          <w:sz w:val="20"/>
          <w:szCs w:val="20"/>
        </w:rPr>
        <w:t>Boes</w:t>
      </w:r>
      <w:proofErr w:type="spellEnd"/>
      <w:r w:rsidRPr="00322787">
        <w:rPr>
          <w:rFonts w:ascii="Arial" w:hAnsi="Arial" w:cs="Arial"/>
          <w:sz w:val="20"/>
          <w:szCs w:val="20"/>
        </w:rPr>
        <w:t xml:space="preserve"> T, </w:t>
      </w:r>
      <w:proofErr w:type="spellStart"/>
      <w:r w:rsidRPr="00322787">
        <w:rPr>
          <w:rFonts w:ascii="Arial" w:hAnsi="Arial" w:cs="Arial"/>
          <w:sz w:val="20"/>
          <w:szCs w:val="20"/>
        </w:rPr>
        <w:t>Bonnycastle</w:t>
      </w:r>
      <w:proofErr w:type="spellEnd"/>
      <w:r w:rsidRPr="00322787">
        <w:rPr>
          <w:rFonts w:ascii="Arial" w:hAnsi="Arial" w:cs="Arial"/>
          <w:sz w:val="20"/>
          <w:szCs w:val="20"/>
        </w:rPr>
        <w:t xml:space="preserve"> LL, Bornstein SR, Brown MJ, Buchanan TA, </w:t>
      </w:r>
      <w:proofErr w:type="spellStart"/>
      <w:r w:rsidRPr="00322787">
        <w:rPr>
          <w:rFonts w:ascii="Arial" w:hAnsi="Arial" w:cs="Arial"/>
          <w:sz w:val="20"/>
          <w:szCs w:val="20"/>
        </w:rPr>
        <w:t>Busonero</w:t>
      </w:r>
      <w:proofErr w:type="spellEnd"/>
      <w:r w:rsidRPr="00322787">
        <w:rPr>
          <w:rFonts w:ascii="Arial" w:hAnsi="Arial" w:cs="Arial"/>
          <w:sz w:val="20"/>
          <w:szCs w:val="20"/>
        </w:rPr>
        <w:t xml:space="preserve"> F, Campbell H, </w:t>
      </w:r>
      <w:proofErr w:type="spellStart"/>
      <w:r w:rsidRPr="00322787">
        <w:rPr>
          <w:rFonts w:ascii="Arial" w:hAnsi="Arial" w:cs="Arial"/>
          <w:sz w:val="20"/>
          <w:szCs w:val="20"/>
        </w:rPr>
        <w:t>Cappuccio</w:t>
      </w:r>
      <w:proofErr w:type="spellEnd"/>
      <w:r w:rsidRPr="00322787">
        <w:rPr>
          <w:rFonts w:ascii="Arial" w:hAnsi="Arial" w:cs="Arial"/>
          <w:sz w:val="20"/>
          <w:szCs w:val="20"/>
        </w:rPr>
        <w:t xml:space="preserve"> FP, Cavalcanti-</w:t>
      </w:r>
      <w:proofErr w:type="spellStart"/>
      <w:r w:rsidRPr="00322787">
        <w:rPr>
          <w:rFonts w:ascii="Arial" w:hAnsi="Arial" w:cs="Arial"/>
          <w:sz w:val="20"/>
          <w:szCs w:val="20"/>
        </w:rPr>
        <w:t>Proenca</w:t>
      </w:r>
      <w:proofErr w:type="spellEnd"/>
      <w:r w:rsidRPr="00322787">
        <w:rPr>
          <w:rFonts w:ascii="Arial" w:hAnsi="Arial" w:cs="Arial"/>
          <w:sz w:val="20"/>
          <w:szCs w:val="20"/>
        </w:rPr>
        <w:t xml:space="preserve"> C, Chen YD, Chen CM, Chines PS, Clarke R, Coin L, Connell J, Day IN, den </w:t>
      </w:r>
      <w:proofErr w:type="spellStart"/>
      <w:r w:rsidRPr="00322787">
        <w:rPr>
          <w:rFonts w:ascii="Arial" w:hAnsi="Arial" w:cs="Arial"/>
          <w:sz w:val="20"/>
          <w:szCs w:val="20"/>
        </w:rPr>
        <w:t>Heijer</w:t>
      </w:r>
      <w:proofErr w:type="spellEnd"/>
      <w:r w:rsidRPr="00322787">
        <w:rPr>
          <w:rFonts w:ascii="Arial" w:hAnsi="Arial" w:cs="Arial"/>
          <w:sz w:val="20"/>
          <w:szCs w:val="20"/>
        </w:rPr>
        <w:t xml:space="preserve"> M, Duan J, Ebrahim S, Elliott P, </w:t>
      </w:r>
      <w:proofErr w:type="spellStart"/>
      <w:r w:rsidRPr="00322787">
        <w:rPr>
          <w:rFonts w:ascii="Arial" w:hAnsi="Arial" w:cs="Arial"/>
          <w:sz w:val="20"/>
          <w:szCs w:val="20"/>
        </w:rPr>
        <w:t>Elosua</w:t>
      </w:r>
      <w:proofErr w:type="spellEnd"/>
      <w:r w:rsidRPr="00322787">
        <w:rPr>
          <w:rFonts w:ascii="Arial" w:hAnsi="Arial" w:cs="Arial"/>
          <w:sz w:val="20"/>
          <w:szCs w:val="20"/>
        </w:rPr>
        <w:t xml:space="preserve"> R,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w:t>
      </w:r>
      <w:proofErr w:type="spellStart"/>
      <w:r w:rsidRPr="00322787">
        <w:rPr>
          <w:rFonts w:ascii="Arial" w:hAnsi="Arial" w:cs="Arial"/>
          <w:sz w:val="20"/>
          <w:szCs w:val="20"/>
        </w:rPr>
        <w:t>Erdos</w:t>
      </w:r>
      <w:proofErr w:type="spellEnd"/>
      <w:r w:rsidRPr="00322787">
        <w:rPr>
          <w:rFonts w:ascii="Arial" w:hAnsi="Arial" w:cs="Arial"/>
          <w:sz w:val="20"/>
          <w:szCs w:val="20"/>
        </w:rPr>
        <w:t xml:space="preserve"> MR, Eriksson JG, </w:t>
      </w:r>
      <w:proofErr w:type="spellStart"/>
      <w:r w:rsidRPr="00322787">
        <w:rPr>
          <w:rFonts w:ascii="Arial" w:hAnsi="Arial" w:cs="Arial"/>
          <w:sz w:val="20"/>
          <w:szCs w:val="20"/>
        </w:rPr>
        <w:t>Facheris</w:t>
      </w:r>
      <w:proofErr w:type="spellEnd"/>
      <w:r w:rsidRPr="00322787">
        <w:rPr>
          <w:rFonts w:ascii="Arial" w:hAnsi="Arial" w:cs="Arial"/>
          <w:sz w:val="20"/>
          <w:szCs w:val="20"/>
        </w:rPr>
        <w:t xml:space="preserve"> MF, Felix SB, Fischer-</w:t>
      </w:r>
      <w:proofErr w:type="spellStart"/>
      <w:r w:rsidRPr="00322787">
        <w:rPr>
          <w:rFonts w:ascii="Arial" w:hAnsi="Arial" w:cs="Arial"/>
          <w:sz w:val="20"/>
          <w:szCs w:val="20"/>
        </w:rPr>
        <w:t>Posovszky</w:t>
      </w:r>
      <w:proofErr w:type="spellEnd"/>
      <w:r w:rsidRPr="00322787">
        <w:rPr>
          <w:rFonts w:ascii="Arial" w:hAnsi="Arial" w:cs="Arial"/>
          <w:sz w:val="20"/>
          <w:szCs w:val="20"/>
        </w:rPr>
        <w:t xml:space="preserve"> P, Folsom AR, Friedrich N, </w:t>
      </w:r>
      <w:proofErr w:type="spellStart"/>
      <w:r w:rsidRPr="00322787">
        <w:rPr>
          <w:rFonts w:ascii="Arial" w:hAnsi="Arial" w:cs="Arial"/>
          <w:sz w:val="20"/>
          <w:szCs w:val="20"/>
        </w:rPr>
        <w:t>Freimer</w:t>
      </w:r>
      <w:proofErr w:type="spellEnd"/>
      <w:r w:rsidRPr="00322787">
        <w:rPr>
          <w:rFonts w:ascii="Arial" w:hAnsi="Arial" w:cs="Arial"/>
          <w:sz w:val="20"/>
          <w:szCs w:val="20"/>
        </w:rPr>
        <w:t xml:space="preserve"> NB, Fu M, </w:t>
      </w:r>
      <w:proofErr w:type="spellStart"/>
      <w:r w:rsidRPr="00322787">
        <w:rPr>
          <w:rFonts w:ascii="Arial" w:hAnsi="Arial" w:cs="Arial"/>
          <w:sz w:val="20"/>
          <w:szCs w:val="20"/>
        </w:rPr>
        <w:t>Gaget</w:t>
      </w:r>
      <w:proofErr w:type="spellEnd"/>
      <w:r w:rsidRPr="00322787">
        <w:rPr>
          <w:rFonts w:ascii="Arial" w:hAnsi="Arial" w:cs="Arial"/>
          <w:sz w:val="20"/>
          <w:szCs w:val="20"/>
        </w:rPr>
        <w:t xml:space="preserve"> S, </w:t>
      </w:r>
      <w:proofErr w:type="spellStart"/>
      <w:r w:rsidRPr="00322787">
        <w:rPr>
          <w:rFonts w:ascii="Arial" w:hAnsi="Arial" w:cs="Arial"/>
          <w:sz w:val="20"/>
          <w:szCs w:val="20"/>
        </w:rPr>
        <w:t>Gejman</w:t>
      </w:r>
      <w:proofErr w:type="spellEnd"/>
      <w:r w:rsidRPr="00322787">
        <w:rPr>
          <w:rFonts w:ascii="Arial" w:hAnsi="Arial" w:cs="Arial"/>
          <w:sz w:val="20"/>
          <w:szCs w:val="20"/>
        </w:rPr>
        <w:t xml:space="preserve"> PV, </w:t>
      </w:r>
      <w:proofErr w:type="spellStart"/>
      <w:r w:rsidRPr="00322787">
        <w:rPr>
          <w:rFonts w:ascii="Arial" w:hAnsi="Arial" w:cs="Arial"/>
          <w:sz w:val="20"/>
          <w:szCs w:val="20"/>
        </w:rPr>
        <w:t>Geus</w:t>
      </w:r>
      <w:proofErr w:type="spellEnd"/>
      <w:r w:rsidRPr="00322787">
        <w:rPr>
          <w:rFonts w:ascii="Arial" w:hAnsi="Arial" w:cs="Arial"/>
          <w:sz w:val="20"/>
          <w:szCs w:val="20"/>
        </w:rPr>
        <w:t xml:space="preserve"> EJ,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w:t>
      </w:r>
      <w:proofErr w:type="spellStart"/>
      <w:r w:rsidRPr="00322787">
        <w:rPr>
          <w:rFonts w:ascii="Arial" w:hAnsi="Arial" w:cs="Arial"/>
          <w:sz w:val="20"/>
          <w:szCs w:val="20"/>
        </w:rPr>
        <w:t>Gjesing</w:t>
      </w:r>
      <w:proofErr w:type="spellEnd"/>
      <w:r w:rsidRPr="00322787">
        <w:rPr>
          <w:rFonts w:ascii="Arial" w:hAnsi="Arial" w:cs="Arial"/>
          <w:sz w:val="20"/>
          <w:szCs w:val="20"/>
        </w:rPr>
        <w:t xml:space="preserve"> AP, Goel A, Goyette P, </w:t>
      </w:r>
      <w:proofErr w:type="spellStart"/>
      <w:r w:rsidRPr="00322787">
        <w:rPr>
          <w:rFonts w:ascii="Arial" w:hAnsi="Arial" w:cs="Arial"/>
          <w:sz w:val="20"/>
          <w:szCs w:val="20"/>
        </w:rPr>
        <w:t>Grallert</w:t>
      </w:r>
      <w:proofErr w:type="spellEnd"/>
      <w:r w:rsidRPr="00322787">
        <w:rPr>
          <w:rFonts w:ascii="Arial" w:hAnsi="Arial" w:cs="Arial"/>
          <w:sz w:val="20"/>
          <w:szCs w:val="20"/>
        </w:rPr>
        <w:t xml:space="preserve"> H, </w:t>
      </w:r>
      <w:proofErr w:type="spellStart"/>
      <w:r w:rsidRPr="00322787">
        <w:rPr>
          <w:rFonts w:ascii="Arial" w:hAnsi="Arial" w:cs="Arial"/>
          <w:sz w:val="20"/>
          <w:szCs w:val="20"/>
        </w:rPr>
        <w:t>Grassler</w:t>
      </w:r>
      <w:proofErr w:type="spellEnd"/>
      <w:r w:rsidRPr="00322787">
        <w:rPr>
          <w:rFonts w:ascii="Arial" w:hAnsi="Arial" w:cs="Arial"/>
          <w:sz w:val="20"/>
          <w:szCs w:val="20"/>
        </w:rPr>
        <w:t xml:space="preserve"> J, Greenawalt DM, Groves CJ,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Guiducci</w:t>
      </w:r>
      <w:proofErr w:type="spellEnd"/>
      <w:r w:rsidRPr="00322787">
        <w:rPr>
          <w:rFonts w:ascii="Arial" w:hAnsi="Arial" w:cs="Arial"/>
          <w:sz w:val="20"/>
          <w:szCs w:val="20"/>
        </w:rPr>
        <w:t xml:space="preserve"> C, </w:t>
      </w:r>
      <w:proofErr w:type="spellStart"/>
      <w:r w:rsidRPr="00322787">
        <w:rPr>
          <w:rFonts w:ascii="Arial" w:hAnsi="Arial" w:cs="Arial"/>
          <w:sz w:val="20"/>
          <w:szCs w:val="20"/>
        </w:rPr>
        <w:t>Hartikainen</w:t>
      </w:r>
      <w:proofErr w:type="spellEnd"/>
      <w:r w:rsidRPr="00322787">
        <w:rPr>
          <w:rFonts w:ascii="Arial" w:hAnsi="Arial" w:cs="Arial"/>
          <w:sz w:val="20"/>
          <w:szCs w:val="20"/>
        </w:rPr>
        <w:t xml:space="preserve"> AL, </w:t>
      </w:r>
      <w:proofErr w:type="spellStart"/>
      <w:r w:rsidRPr="00322787">
        <w:rPr>
          <w:rFonts w:ascii="Arial" w:hAnsi="Arial" w:cs="Arial"/>
          <w:sz w:val="20"/>
          <w:szCs w:val="20"/>
        </w:rPr>
        <w:t>Hassanali</w:t>
      </w:r>
      <w:proofErr w:type="spellEnd"/>
      <w:r w:rsidRPr="00322787">
        <w:rPr>
          <w:rFonts w:ascii="Arial" w:hAnsi="Arial" w:cs="Arial"/>
          <w:sz w:val="20"/>
          <w:szCs w:val="20"/>
        </w:rPr>
        <w:t xml:space="preserve"> N, Hall AS, </w:t>
      </w:r>
      <w:proofErr w:type="spellStart"/>
      <w:r w:rsidRPr="00322787">
        <w:rPr>
          <w:rFonts w:ascii="Arial" w:hAnsi="Arial" w:cs="Arial"/>
          <w:sz w:val="20"/>
          <w:szCs w:val="20"/>
        </w:rPr>
        <w:t>Havulinna</w:t>
      </w:r>
      <w:proofErr w:type="spellEnd"/>
      <w:r w:rsidRPr="00322787">
        <w:rPr>
          <w:rFonts w:ascii="Arial" w:hAnsi="Arial" w:cs="Arial"/>
          <w:sz w:val="20"/>
          <w:szCs w:val="20"/>
        </w:rPr>
        <w:t xml:space="preserve"> AS, Hayward C, Heath AC, </w:t>
      </w:r>
      <w:proofErr w:type="spellStart"/>
      <w:r w:rsidRPr="00322787">
        <w:rPr>
          <w:rFonts w:ascii="Arial" w:hAnsi="Arial" w:cs="Arial"/>
          <w:sz w:val="20"/>
          <w:szCs w:val="20"/>
        </w:rPr>
        <w:t>Hengstenberg</w:t>
      </w:r>
      <w:proofErr w:type="spellEnd"/>
      <w:r w:rsidRPr="00322787">
        <w:rPr>
          <w:rFonts w:ascii="Arial" w:hAnsi="Arial" w:cs="Arial"/>
          <w:sz w:val="20"/>
          <w:szCs w:val="20"/>
        </w:rPr>
        <w:t xml:space="preserve"> C, Hicks AA, </w:t>
      </w:r>
      <w:proofErr w:type="spellStart"/>
      <w:r w:rsidRPr="00322787">
        <w:rPr>
          <w:rFonts w:ascii="Arial" w:hAnsi="Arial" w:cs="Arial"/>
          <w:sz w:val="20"/>
          <w:szCs w:val="20"/>
        </w:rPr>
        <w:t>Hinney</w:t>
      </w:r>
      <w:proofErr w:type="spellEnd"/>
      <w:r w:rsidRPr="00322787">
        <w:rPr>
          <w:rFonts w:ascii="Arial" w:hAnsi="Arial" w:cs="Arial"/>
          <w:sz w:val="20"/>
          <w:szCs w:val="20"/>
        </w:rPr>
        <w:t xml:space="preserve"> A,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Homuth</w:t>
      </w:r>
      <w:proofErr w:type="spellEnd"/>
      <w:r w:rsidRPr="00322787">
        <w:rPr>
          <w:rFonts w:ascii="Arial" w:hAnsi="Arial" w:cs="Arial"/>
          <w:sz w:val="20"/>
          <w:szCs w:val="20"/>
        </w:rPr>
        <w:t xml:space="preserve"> G, Hui J, </w:t>
      </w:r>
      <w:proofErr w:type="spellStart"/>
      <w:r w:rsidRPr="00322787">
        <w:rPr>
          <w:rFonts w:ascii="Arial" w:hAnsi="Arial" w:cs="Arial"/>
          <w:sz w:val="20"/>
          <w:szCs w:val="20"/>
        </w:rPr>
        <w:t>Igl</w:t>
      </w:r>
      <w:proofErr w:type="spellEnd"/>
      <w:r w:rsidRPr="00322787">
        <w:rPr>
          <w:rFonts w:ascii="Arial" w:hAnsi="Arial" w:cs="Arial"/>
          <w:sz w:val="20"/>
          <w:szCs w:val="20"/>
        </w:rPr>
        <w:t xml:space="preserve"> W, </w:t>
      </w:r>
      <w:proofErr w:type="spellStart"/>
      <w:r w:rsidRPr="00322787">
        <w:rPr>
          <w:rFonts w:ascii="Arial" w:hAnsi="Arial" w:cs="Arial"/>
          <w:sz w:val="20"/>
          <w:szCs w:val="20"/>
        </w:rPr>
        <w:t>Iribarren</w:t>
      </w:r>
      <w:proofErr w:type="spellEnd"/>
      <w:r w:rsidRPr="00322787">
        <w:rPr>
          <w:rFonts w:ascii="Arial" w:hAnsi="Arial" w:cs="Arial"/>
          <w:sz w:val="20"/>
          <w:szCs w:val="20"/>
        </w:rPr>
        <w:t xml:space="preserve"> C, </w:t>
      </w:r>
      <w:proofErr w:type="spellStart"/>
      <w:r w:rsidRPr="00322787">
        <w:rPr>
          <w:rFonts w:ascii="Arial" w:hAnsi="Arial" w:cs="Arial"/>
          <w:sz w:val="20"/>
          <w:szCs w:val="20"/>
        </w:rPr>
        <w:t>Isomaa</w:t>
      </w:r>
      <w:proofErr w:type="spellEnd"/>
      <w:r w:rsidRPr="00322787">
        <w:rPr>
          <w:rFonts w:ascii="Arial" w:hAnsi="Arial" w:cs="Arial"/>
          <w:sz w:val="20"/>
          <w:szCs w:val="20"/>
        </w:rPr>
        <w:t xml:space="preserve"> B, Jacobs KB, </w:t>
      </w:r>
      <w:proofErr w:type="spellStart"/>
      <w:r w:rsidRPr="00322787">
        <w:rPr>
          <w:rFonts w:ascii="Arial" w:hAnsi="Arial" w:cs="Arial"/>
          <w:sz w:val="20"/>
          <w:szCs w:val="20"/>
        </w:rPr>
        <w:t>Jarick</w:t>
      </w:r>
      <w:proofErr w:type="spellEnd"/>
      <w:r w:rsidRPr="00322787">
        <w:rPr>
          <w:rFonts w:ascii="Arial" w:hAnsi="Arial" w:cs="Arial"/>
          <w:sz w:val="20"/>
          <w:szCs w:val="20"/>
        </w:rPr>
        <w:t xml:space="preserve"> I, Jewell E, John U, Jorgensen T, </w:t>
      </w:r>
      <w:proofErr w:type="spellStart"/>
      <w:r w:rsidRPr="00322787">
        <w:rPr>
          <w:rFonts w:ascii="Arial" w:hAnsi="Arial" w:cs="Arial"/>
          <w:sz w:val="20"/>
          <w:szCs w:val="20"/>
        </w:rPr>
        <w:t>Jousilahti</w:t>
      </w:r>
      <w:proofErr w:type="spellEnd"/>
      <w:r w:rsidRPr="00322787">
        <w:rPr>
          <w:rFonts w:ascii="Arial" w:hAnsi="Arial" w:cs="Arial"/>
          <w:sz w:val="20"/>
          <w:szCs w:val="20"/>
        </w:rPr>
        <w:t xml:space="preserve"> P, </w:t>
      </w:r>
      <w:proofErr w:type="spellStart"/>
      <w:r w:rsidRPr="00322787">
        <w:rPr>
          <w:rFonts w:ascii="Arial" w:hAnsi="Arial" w:cs="Arial"/>
          <w:sz w:val="20"/>
          <w:szCs w:val="20"/>
        </w:rPr>
        <w:t>Jula</w:t>
      </w:r>
      <w:proofErr w:type="spellEnd"/>
      <w:r w:rsidRPr="00322787">
        <w:rPr>
          <w:rFonts w:ascii="Arial" w:hAnsi="Arial" w:cs="Arial"/>
          <w:sz w:val="20"/>
          <w:szCs w:val="20"/>
        </w:rPr>
        <w:t xml:space="preserve"> A, Kaakinen M, </w:t>
      </w:r>
      <w:proofErr w:type="spellStart"/>
      <w:r w:rsidRPr="00322787">
        <w:rPr>
          <w:rFonts w:ascii="Arial" w:hAnsi="Arial" w:cs="Arial"/>
          <w:sz w:val="20"/>
          <w:szCs w:val="20"/>
        </w:rPr>
        <w:t>Kajantie</w:t>
      </w:r>
      <w:proofErr w:type="spellEnd"/>
      <w:r w:rsidRPr="00322787">
        <w:rPr>
          <w:rFonts w:ascii="Arial" w:hAnsi="Arial" w:cs="Arial"/>
          <w:sz w:val="20"/>
          <w:szCs w:val="20"/>
        </w:rPr>
        <w:t xml:space="preserve"> E, Kaplan LM, Kathiresan S, </w:t>
      </w:r>
      <w:proofErr w:type="spellStart"/>
      <w:r w:rsidRPr="00322787">
        <w:rPr>
          <w:rFonts w:ascii="Arial" w:hAnsi="Arial" w:cs="Arial"/>
          <w:sz w:val="20"/>
          <w:szCs w:val="20"/>
        </w:rPr>
        <w:t>Kettunen</w:t>
      </w:r>
      <w:proofErr w:type="spellEnd"/>
      <w:r w:rsidRPr="00322787">
        <w:rPr>
          <w:rFonts w:ascii="Arial" w:hAnsi="Arial" w:cs="Arial"/>
          <w:sz w:val="20"/>
          <w:szCs w:val="20"/>
        </w:rPr>
        <w:t xml:space="preserve"> J, </w:t>
      </w:r>
      <w:proofErr w:type="spellStart"/>
      <w:r w:rsidRPr="00322787">
        <w:rPr>
          <w:rFonts w:ascii="Arial" w:hAnsi="Arial" w:cs="Arial"/>
          <w:sz w:val="20"/>
          <w:szCs w:val="20"/>
        </w:rPr>
        <w:t>Kinnunen</w:t>
      </w:r>
      <w:proofErr w:type="spellEnd"/>
      <w:r w:rsidRPr="00322787">
        <w:rPr>
          <w:rFonts w:ascii="Arial" w:hAnsi="Arial" w:cs="Arial"/>
          <w:sz w:val="20"/>
          <w:szCs w:val="20"/>
        </w:rPr>
        <w:t xml:space="preserve"> L, Knowles JW, </w:t>
      </w:r>
      <w:proofErr w:type="spellStart"/>
      <w:r w:rsidRPr="00322787">
        <w:rPr>
          <w:rFonts w:ascii="Arial" w:hAnsi="Arial" w:cs="Arial"/>
          <w:sz w:val="20"/>
          <w:szCs w:val="20"/>
        </w:rPr>
        <w:t>Kolcic</w:t>
      </w:r>
      <w:proofErr w:type="spellEnd"/>
      <w:r w:rsidRPr="00322787">
        <w:rPr>
          <w:rFonts w:ascii="Arial" w:hAnsi="Arial" w:cs="Arial"/>
          <w:sz w:val="20"/>
          <w:szCs w:val="20"/>
        </w:rPr>
        <w:t xml:space="preserve"> I, </w:t>
      </w:r>
      <w:proofErr w:type="spellStart"/>
      <w:r w:rsidRPr="00322787">
        <w:rPr>
          <w:rFonts w:ascii="Arial" w:hAnsi="Arial" w:cs="Arial"/>
          <w:sz w:val="20"/>
          <w:szCs w:val="20"/>
        </w:rPr>
        <w:t>Konig</w:t>
      </w:r>
      <w:proofErr w:type="spellEnd"/>
      <w:r w:rsidRPr="00322787">
        <w:rPr>
          <w:rFonts w:ascii="Arial" w:hAnsi="Arial" w:cs="Arial"/>
          <w:sz w:val="20"/>
          <w:szCs w:val="20"/>
        </w:rPr>
        <w:t xml:space="preserve"> IR, Koskinen S, Kovacs P, </w:t>
      </w:r>
      <w:proofErr w:type="spellStart"/>
      <w:r w:rsidRPr="00322787">
        <w:rPr>
          <w:rFonts w:ascii="Arial" w:hAnsi="Arial" w:cs="Arial"/>
          <w:sz w:val="20"/>
          <w:szCs w:val="20"/>
        </w:rPr>
        <w:t>Kuusisto</w:t>
      </w:r>
      <w:proofErr w:type="spellEnd"/>
      <w:r w:rsidRPr="00322787">
        <w:rPr>
          <w:rFonts w:ascii="Arial" w:hAnsi="Arial" w:cs="Arial"/>
          <w:sz w:val="20"/>
          <w:szCs w:val="20"/>
        </w:rPr>
        <w:t xml:space="preserve"> J, Kraft P, </w:t>
      </w:r>
      <w:proofErr w:type="spellStart"/>
      <w:r w:rsidRPr="00322787">
        <w:rPr>
          <w:rFonts w:ascii="Arial" w:hAnsi="Arial" w:cs="Arial"/>
          <w:sz w:val="20"/>
          <w:szCs w:val="20"/>
        </w:rPr>
        <w:t>Kvaloy</w:t>
      </w:r>
      <w:proofErr w:type="spellEnd"/>
      <w:r w:rsidRPr="00322787">
        <w:rPr>
          <w:rFonts w:ascii="Arial" w:hAnsi="Arial" w:cs="Arial"/>
          <w:sz w:val="20"/>
          <w:szCs w:val="20"/>
        </w:rPr>
        <w:t xml:space="preserve"> K, </w:t>
      </w:r>
      <w:proofErr w:type="spellStart"/>
      <w:r w:rsidRPr="00322787">
        <w:rPr>
          <w:rFonts w:ascii="Arial" w:hAnsi="Arial" w:cs="Arial"/>
          <w:sz w:val="20"/>
          <w:szCs w:val="20"/>
        </w:rPr>
        <w:t>Laitinen</w:t>
      </w:r>
      <w:proofErr w:type="spellEnd"/>
      <w:r w:rsidRPr="00322787">
        <w:rPr>
          <w:rFonts w:ascii="Arial" w:hAnsi="Arial" w:cs="Arial"/>
          <w:sz w:val="20"/>
          <w:szCs w:val="20"/>
        </w:rPr>
        <w:t xml:space="preserve"> J, </w:t>
      </w:r>
      <w:proofErr w:type="spellStart"/>
      <w:r w:rsidRPr="00322787">
        <w:rPr>
          <w:rFonts w:ascii="Arial" w:hAnsi="Arial" w:cs="Arial"/>
          <w:sz w:val="20"/>
          <w:szCs w:val="20"/>
        </w:rPr>
        <w:t>Lantieri</w:t>
      </w:r>
      <w:proofErr w:type="spellEnd"/>
      <w:r w:rsidRPr="00322787">
        <w:rPr>
          <w:rFonts w:ascii="Arial" w:hAnsi="Arial" w:cs="Arial"/>
          <w:sz w:val="20"/>
          <w:szCs w:val="20"/>
        </w:rPr>
        <w:t xml:space="preserve"> O, </w:t>
      </w:r>
      <w:proofErr w:type="spellStart"/>
      <w:r w:rsidRPr="00322787">
        <w:rPr>
          <w:rFonts w:ascii="Arial" w:hAnsi="Arial" w:cs="Arial"/>
          <w:sz w:val="20"/>
          <w:szCs w:val="20"/>
        </w:rPr>
        <w:t>Lanzani</w:t>
      </w:r>
      <w:proofErr w:type="spellEnd"/>
      <w:r w:rsidRPr="00322787">
        <w:rPr>
          <w:rFonts w:ascii="Arial" w:hAnsi="Arial" w:cs="Arial"/>
          <w:sz w:val="20"/>
          <w:szCs w:val="20"/>
        </w:rPr>
        <w:t xml:space="preserve"> C,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proofErr w:type="spellStart"/>
      <w:r w:rsidRPr="00322787">
        <w:rPr>
          <w:rFonts w:ascii="Arial" w:hAnsi="Arial" w:cs="Arial"/>
          <w:sz w:val="20"/>
          <w:szCs w:val="20"/>
        </w:rPr>
        <w:t>Lecoeur</w:t>
      </w:r>
      <w:proofErr w:type="spellEnd"/>
      <w:r w:rsidRPr="00322787">
        <w:rPr>
          <w:rFonts w:ascii="Arial" w:hAnsi="Arial" w:cs="Arial"/>
          <w:sz w:val="20"/>
          <w:szCs w:val="20"/>
        </w:rPr>
        <w:t xml:space="preserve"> C, </w:t>
      </w:r>
      <w:proofErr w:type="spellStart"/>
      <w:r w:rsidRPr="00322787">
        <w:rPr>
          <w:rFonts w:ascii="Arial" w:hAnsi="Arial" w:cs="Arial"/>
          <w:sz w:val="20"/>
          <w:szCs w:val="20"/>
        </w:rPr>
        <w:t>Lehtimaki</w:t>
      </w:r>
      <w:proofErr w:type="spellEnd"/>
      <w:r w:rsidRPr="00322787">
        <w:rPr>
          <w:rFonts w:ascii="Arial" w:hAnsi="Arial" w:cs="Arial"/>
          <w:sz w:val="20"/>
          <w:szCs w:val="20"/>
        </w:rPr>
        <w:t xml:space="preserve"> T, Lettre G, Liu J, </w:t>
      </w:r>
      <w:proofErr w:type="spellStart"/>
      <w:r w:rsidRPr="00322787">
        <w:rPr>
          <w:rFonts w:ascii="Arial" w:hAnsi="Arial" w:cs="Arial"/>
          <w:sz w:val="20"/>
          <w:szCs w:val="20"/>
        </w:rPr>
        <w:t>Lokki</w:t>
      </w:r>
      <w:proofErr w:type="spellEnd"/>
      <w:r w:rsidRPr="00322787">
        <w:rPr>
          <w:rFonts w:ascii="Arial" w:hAnsi="Arial" w:cs="Arial"/>
          <w:sz w:val="20"/>
          <w:szCs w:val="20"/>
        </w:rPr>
        <w:t xml:space="preserve"> ML, </w:t>
      </w:r>
      <w:proofErr w:type="spellStart"/>
      <w:r w:rsidRPr="00322787">
        <w:rPr>
          <w:rFonts w:ascii="Arial" w:hAnsi="Arial" w:cs="Arial"/>
          <w:sz w:val="20"/>
          <w:szCs w:val="20"/>
        </w:rPr>
        <w:t>Lorentzon</w:t>
      </w:r>
      <w:proofErr w:type="spellEnd"/>
      <w:r w:rsidRPr="00322787">
        <w:rPr>
          <w:rFonts w:ascii="Arial" w:hAnsi="Arial" w:cs="Arial"/>
          <w:sz w:val="20"/>
          <w:szCs w:val="20"/>
        </w:rPr>
        <w:t xml:space="preserve"> M, </w:t>
      </w:r>
      <w:proofErr w:type="spellStart"/>
      <w:r w:rsidRPr="00322787">
        <w:rPr>
          <w:rFonts w:ascii="Arial" w:hAnsi="Arial" w:cs="Arial"/>
          <w:sz w:val="20"/>
          <w:szCs w:val="20"/>
        </w:rPr>
        <w:t>Luben</w:t>
      </w:r>
      <w:proofErr w:type="spellEnd"/>
      <w:r w:rsidRPr="00322787">
        <w:rPr>
          <w:rFonts w:ascii="Arial" w:hAnsi="Arial" w:cs="Arial"/>
          <w:sz w:val="20"/>
          <w:szCs w:val="20"/>
        </w:rPr>
        <w:t xml:space="preserve"> RN, Ludwig B, MAGIC, </w:t>
      </w:r>
      <w:proofErr w:type="spellStart"/>
      <w:r w:rsidRPr="00322787">
        <w:rPr>
          <w:rFonts w:ascii="Arial" w:hAnsi="Arial" w:cs="Arial"/>
          <w:sz w:val="20"/>
          <w:szCs w:val="20"/>
        </w:rPr>
        <w:t>Manunta</w:t>
      </w:r>
      <w:proofErr w:type="spellEnd"/>
      <w:r w:rsidRPr="00322787">
        <w:rPr>
          <w:rFonts w:ascii="Arial" w:hAnsi="Arial" w:cs="Arial"/>
          <w:sz w:val="20"/>
          <w:szCs w:val="20"/>
        </w:rPr>
        <w:t xml:space="preserve"> P, Marek D, </w:t>
      </w:r>
      <w:proofErr w:type="spellStart"/>
      <w:r w:rsidRPr="00322787">
        <w:rPr>
          <w:rFonts w:ascii="Arial" w:hAnsi="Arial" w:cs="Arial"/>
          <w:sz w:val="20"/>
          <w:szCs w:val="20"/>
        </w:rPr>
        <w:t>Marre</w:t>
      </w:r>
      <w:proofErr w:type="spellEnd"/>
      <w:r w:rsidRPr="00322787">
        <w:rPr>
          <w:rFonts w:ascii="Arial" w:hAnsi="Arial" w:cs="Arial"/>
          <w:sz w:val="20"/>
          <w:szCs w:val="20"/>
        </w:rPr>
        <w:t xml:space="preserve"> M, Martin NG, McArdle WL, McCarthy A, McKnight B, </w:t>
      </w:r>
      <w:proofErr w:type="spellStart"/>
      <w:r w:rsidRPr="00322787">
        <w:rPr>
          <w:rFonts w:ascii="Arial" w:hAnsi="Arial" w:cs="Arial"/>
          <w:sz w:val="20"/>
          <w:szCs w:val="20"/>
        </w:rPr>
        <w:t>Meitinger</w:t>
      </w:r>
      <w:proofErr w:type="spellEnd"/>
      <w:r w:rsidRPr="00322787">
        <w:rPr>
          <w:rFonts w:ascii="Arial" w:hAnsi="Arial" w:cs="Arial"/>
          <w:sz w:val="20"/>
          <w:szCs w:val="20"/>
        </w:rPr>
        <w:t xml:space="preserve"> T, Melander O, </w:t>
      </w:r>
      <w:proofErr w:type="spellStart"/>
      <w:r w:rsidRPr="00322787">
        <w:rPr>
          <w:rFonts w:ascii="Arial" w:hAnsi="Arial" w:cs="Arial"/>
          <w:sz w:val="20"/>
          <w:szCs w:val="20"/>
        </w:rPr>
        <w:t>Meyre</w:t>
      </w:r>
      <w:proofErr w:type="spellEnd"/>
      <w:r w:rsidRPr="00322787">
        <w:rPr>
          <w:rFonts w:ascii="Arial" w:hAnsi="Arial" w:cs="Arial"/>
          <w:sz w:val="20"/>
          <w:szCs w:val="20"/>
        </w:rPr>
        <w:t xml:space="preserve"> D, </w:t>
      </w:r>
      <w:proofErr w:type="spellStart"/>
      <w:r w:rsidRPr="00322787">
        <w:rPr>
          <w:rFonts w:ascii="Arial" w:hAnsi="Arial" w:cs="Arial"/>
          <w:sz w:val="20"/>
          <w:szCs w:val="20"/>
        </w:rPr>
        <w:t>Midthjell</w:t>
      </w:r>
      <w:proofErr w:type="spellEnd"/>
      <w:r w:rsidRPr="00322787">
        <w:rPr>
          <w:rFonts w:ascii="Arial" w:hAnsi="Arial" w:cs="Arial"/>
          <w:sz w:val="20"/>
          <w:szCs w:val="20"/>
        </w:rPr>
        <w:t xml:space="preserve"> K, Montgomery GW, </w:t>
      </w:r>
      <w:proofErr w:type="spellStart"/>
      <w:r w:rsidRPr="00322787">
        <w:rPr>
          <w:rFonts w:ascii="Arial" w:hAnsi="Arial" w:cs="Arial"/>
          <w:sz w:val="20"/>
          <w:szCs w:val="20"/>
        </w:rPr>
        <w:t>Morken</w:t>
      </w:r>
      <w:proofErr w:type="spellEnd"/>
      <w:r w:rsidRPr="00322787">
        <w:rPr>
          <w:rFonts w:ascii="Arial" w:hAnsi="Arial" w:cs="Arial"/>
          <w:sz w:val="20"/>
          <w:szCs w:val="20"/>
        </w:rPr>
        <w:t xml:space="preserve"> MA, Morris AP, </w:t>
      </w:r>
      <w:proofErr w:type="spellStart"/>
      <w:r w:rsidRPr="00322787">
        <w:rPr>
          <w:rFonts w:ascii="Arial" w:hAnsi="Arial" w:cs="Arial"/>
          <w:sz w:val="20"/>
          <w:szCs w:val="20"/>
        </w:rPr>
        <w:t>Mulic</w:t>
      </w:r>
      <w:proofErr w:type="spellEnd"/>
      <w:r w:rsidRPr="00322787">
        <w:rPr>
          <w:rFonts w:ascii="Arial" w:hAnsi="Arial" w:cs="Arial"/>
          <w:sz w:val="20"/>
          <w:szCs w:val="20"/>
        </w:rPr>
        <w:t xml:space="preserve"> R, </w:t>
      </w:r>
      <w:proofErr w:type="spellStart"/>
      <w:r w:rsidRPr="00322787">
        <w:rPr>
          <w:rFonts w:ascii="Arial" w:hAnsi="Arial" w:cs="Arial"/>
          <w:sz w:val="20"/>
          <w:szCs w:val="20"/>
        </w:rPr>
        <w:t>Ngwa</w:t>
      </w:r>
      <w:proofErr w:type="spellEnd"/>
      <w:r w:rsidRPr="00322787">
        <w:rPr>
          <w:rFonts w:ascii="Arial" w:hAnsi="Arial" w:cs="Arial"/>
          <w:sz w:val="20"/>
          <w:szCs w:val="20"/>
        </w:rPr>
        <w:t xml:space="preserve"> JS, Nelis M, Neville MJ, </w:t>
      </w:r>
      <w:proofErr w:type="spellStart"/>
      <w:r w:rsidRPr="00322787">
        <w:rPr>
          <w:rFonts w:ascii="Arial" w:hAnsi="Arial" w:cs="Arial"/>
          <w:sz w:val="20"/>
          <w:szCs w:val="20"/>
        </w:rPr>
        <w:t>Nyholt</w:t>
      </w:r>
      <w:proofErr w:type="spellEnd"/>
      <w:r w:rsidRPr="00322787">
        <w:rPr>
          <w:rFonts w:ascii="Arial" w:hAnsi="Arial" w:cs="Arial"/>
          <w:sz w:val="20"/>
          <w:szCs w:val="20"/>
        </w:rPr>
        <w:t xml:space="preserve"> DR, O'Donnell CJ, </w:t>
      </w:r>
      <w:proofErr w:type="spellStart"/>
      <w:r w:rsidRPr="00322787">
        <w:rPr>
          <w:rFonts w:ascii="Arial" w:hAnsi="Arial" w:cs="Arial"/>
          <w:sz w:val="20"/>
          <w:szCs w:val="20"/>
        </w:rPr>
        <w:t>O'Rahilly</w:t>
      </w:r>
      <w:proofErr w:type="spellEnd"/>
      <w:r w:rsidRPr="00322787">
        <w:rPr>
          <w:rFonts w:ascii="Arial" w:hAnsi="Arial" w:cs="Arial"/>
          <w:sz w:val="20"/>
          <w:szCs w:val="20"/>
        </w:rPr>
        <w:t xml:space="preserve"> S, Ong KK,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 Pare G, Parker AN, </w:t>
      </w:r>
      <w:proofErr w:type="spellStart"/>
      <w:r w:rsidRPr="00322787">
        <w:rPr>
          <w:rFonts w:ascii="Arial" w:hAnsi="Arial" w:cs="Arial"/>
          <w:sz w:val="20"/>
          <w:szCs w:val="20"/>
        </w:rPr>
        <w:t>Perola</w:t>
      </w:r>
      <w:proofErr w:type="spellEnd"/>
      <w:r w:rsidRPr="00322787">
        <w:rPr>
          <w:rFonts w:ascii="Arial" w:hAnsi="Arial" w:cs="Arial"/>
          <w:sz w:val="20"/>
          <w:szCs w:val="20"/>
        </w:rPr>
        <w:t xml:space="preserve"> M, Pichler I, </w:t>
      </w:r>
      <w:proofErr w:type="spellStart"/>
      <w:r w:rsidRPr="00322787">
        <w:rPr>
          <w:rFonts w:ascii="Arial" w:hAnsi="Arial" w:cs="Arial"/>
          <w:sz w:val="20"/>
          <w:szCs w:val="20"/>
        </w:rPr>
        <w:t>Pietilainen</w:t>
      </w:r>
      <w:proofErr w:type="spellEnd"/>
      <w:r w:rsidRPr="00322787">
        <w:rPr>
          <w:rFonts w:ascii="Arial" w:hAnsi="Arial" w:cs="Arial"/>
          <w:sz w:val="20"/>
          <w:szCs w:val="20"/>
        </w:rPr>
        <w:t xml:space="preserve"> KH, </w:t>
      </w:r>
      <w:proofErr w:type="spellStart"/>
      <w:r w:rsidRPr="00322787">
        <w:rPr>
          <w:rFonts w:ascii="Arial" w:hAnsi="Arial" w:cs="Arial"/>
          <w:sz w:val="20"/>
          <w:szCs w:val="20"/>
        </w:rPr>
        <w:t>Platou</w:t>
      </w:r>
      <w:proofErr w:type="spellEnd"/>
      <w:r w:rsidRPr="00322787">
        <w:rPr>
          <w:rFonts w:ascii="Arial" w:hAnsi="Arial" w:cs="Arial"/>
          <w:sz w:val="20"/>
          <w:szCs w:val="20"/>
        </w:rPr>
        <w:t xml:space="preserve"> CG,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w:t>
      </w:r>
      <w:proofErr w:type="spellStart"/>
      <w:r w:rsidRPr="00322787">
        <w:rPr>
          <w:rFonts w:ascii="Arial" w:hAnsi="Arial" w:cs="Arial"/>
          <w:sz w:val="20"/>
          <w:szCs w:val="20"/>
        </w:rPr>
        <w:t>Pouta</w:t>
      </w:r>
      <w:proofErr w:type="spellEnd"/>
      <w:r w:rsidRPr="00322787">
        <w:rPr>
          <w:rFonts w:ascii="Arial" w:hAnsi="Arial" w:cs="Arial"/>
          <w:sz w:val="20"/>
          <w:szCs w:val="20"/>
        </w:rPr>
        <w:t xml:space="preserve"> A, </w:t>
      </w:r>
      <w:proofErr w:type="spellStart"/>
      <w:r w:rsidRPr="00322787">
        <w:rPr>
          <w:rFonts w:ascii="Arial" w:hAnsi="Arial" w:cs="Arial"/>
          <w:sz w:val="20"/>
          <w:szCs w:val="20"/>
        </w:rPr>
        <w:t>Rafelt</w:t>
      </w:r>
      <w:proofErr w:type="spellEnd"/>
      <w:r w:rsidRPr="00322787">
        <w:rPr>
          <w:rFonts w:ascii="Arial" w:hAnsi="Arial" w:cs="Arial"/>
          <w:sz w:val="20"/>
          <w:szCs w:val="20"/>
        </w:rPr>
        <w:t xml:space="preserve"> S,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 Rayner NW, </w:t>
      </w:r>
      <w:proofErr w:type="spellStart"/>
      <w:r w:rsidRPr="00322787">
        <w:rPr>
          <w:rFonts w:ascii="Arial" w:hAnsi="Arial" w:cs="Arial"/>
          <w:sz w:val="20"/>
          <w:szCs w:val="20"/>
        </w:rPr>
        <w:t>Ridderstrale</w:t>
      </w:r>
      <w:proofErr w:type="spellEnd"/>
      <w:r w:rsidRPr="00322787">
        <w:rPr>
          <w:rFonts w:ascii="Arial" w:hAnsi="Arial" w:cs="Arial"/>
          <w:sz w:val="20"/>
          <w:szCs w:val="20"/>
        </w:rPr>
        <w:t xml:space="preserve"> M, </w:t>
      </w:r>
      <w:proofErr w:type="spellStart"/>
      <w:r w:rsidRPr="00322787">
        <w:rPr>
          <w:rFonts w:ascii="Arial" w:hAnsi="Arial" w:cs="Arial"/>
          <w:sz w:val="20"/>
          <w:szCs w:val="20"/>
        </w:rPr>
        <w:t>Rief</w:t>
      </w:r>
      <w:proofErr w:type="spellEnd"/>
      <w:r w:rsidRPr="00322787">
        <w:rPr>
          <w:rFonts w:ascii="Arial" w:hAnsi="Arial" w:cs="Arial"/>
          <w:sz w:val="20"/>
          <w:szCs w:val="20"/>
        </w:rPr>
        <w:t xml:space="preserve"> W, </w:t>
      </w:r>
      <w:proofErr w:type="spellStart"/>
      <w:r w:rsidRPr="00322787">
        <w:rPr>
          <w:rFonts w:ascii="Arial" w:hAnsi="Arial" w:cs="Arial"/>
          <w:sz w:val="20"/>
          <w:szCs w:val="20"/>
        </w:rPr>
        <w:t>Ruokonen</w:t>
      </w:r>
      <w:proofErr w:type="spellEnd"/>
      <w:r w:rsidRPr="00322787">
        <w:rPr>
          <w:rFonts w:ascii="Arial" w:hAnsi="Arial" w:cs="Arial"/>
          <w:sz w:val="20"/>
          <w:szCs w:val="20"/>
        </w:rPr>
        <w:t xml:space="preserve"> A, Robertson NR, </w:t>
      </w:r>
      <w:proofErr w:type="spellStart"/>
      <w:r w:rsidRPr="00322787">
        <w:rPr>
          <w:rFonts w:ascii="Arial" w:hAnsi="Arial" w:cs="Arial"/>
          <w:sz w:val="20"/>
          <w:szCs w:val="20"/>
        </w:rPr>
        <w:t>Rzehak</w:t>
      </w:r>
      <w:proofErr w:type="spellEnd"/>
      <w:r w:rsidRPr="00322787">
        <w:rPr>
          <w:rFonts w:ascii="Arial" w:hAnsi="Arial" w:cs="Arial"/>
          <w:sz w:val="20"/>
          <w:szCs w:val="20"/>
        </w:rPr>
        <w:t xml:space="preserve"> P,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Sanders AR, Sandhu MS,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w:t>
      </w:r>
      <w:proofErr w:type="spellStart"/>
      <w:r w:rsidRPr="00322787">
        <w:rPr>
          <w:rFonts w:ascii="Arial" w:hAnsi="Arial" w:cs="Arial"/>
          <w:sz w:val="20"/>
          <w:szCs w:val="20"/>
        </w:rPr>
        <w:t>Saramies</w:t>
      </w:r>
      <w:proofErr w:type="spellEnd"/>
      <w:r w:rsidRPr="00322787">
        <w:rPr>
          <w:rFonts w:ascii="Arial" w:hAnsi="Arial" w:cs="Arial"/>
          <w:sz w:val="20"/>
          <w:szCs w:val="20"/>
        </w:rPr>
        <w:t xml:space="preserve"> J, Savolainen MJ, </w:t>
      </w:r>
      <w:proofErr w:type="spellStart"/>
      <w:r w:rsidRPr="00322787">
        <w:rPr>
          <w:rFonts w:ascii="Arial" w:hAnsi="Arial" w:cs="Arial"/>
          <w:sz w:val="20"/>
          <w:szCs w:val="20"/>
        </w:rPr>
        <w:t>Scherag</w:t>
      </w:r>
      <w:proofErr w:type="spellEnd"/>
      <w:r w:rsidRPr="00322787">
        <w:rPr>
          <w:rFonts w:ascii="Arial" w:hAnsi="Arial" w:cs="Arial"/>
          <w:sz w:val="20"/>
          <w:szCs w:val="20"/>
        </w:rPr>
        <w:t xml:space="preserve"> S, </w:t>
      </w:r>
      <w:proofErr w:type="spellStart"/>
      <w:r w:rsidRPr="00322787">
        <w:rPr>
          <w:rFonts w:ascii="Arial" w:hAnsi="Arial" w:cs="Arial"/>
          <w:sz w:val="20"/>
          <w:szCs w:val="20"/>
        </w:rPr>
        <w:t>Schipf</w:t>
      </w:r>
      <w:proofErr w:type="spellEnd"/>
      <w:r w:rsidRPr="00322787">
        <w:rPr>
          <w:rFonts w:ascii="Arial" w:hAnsi="Arial" w:cs="Arial"/>
          <w:sz w:val="20"/>
          <w:szCs w:val="20"/>
        </w:rPr>
        <w:t xml:space="preserve"> S, Schreiber S, </w:t>
      </w:r>
      <w:proofErr w:type="spellStart"/>
      <w:r w:rsidRPr="00322787">
        <w:rPr>
          <w:rFonts w:ascii="Arial" w:hAnsi="Arial" w:cs="Arial"/>
          <w:sz w:val="20"/>
          <w:szCs w:val="20"/>
        </w:rPr>
        <w:t>Schunkert</w:t>
      </w:r>
      <w:proofErr w:type="spellEnd"/>
      <w:r w:rsidRPr="00322787">
        <w:rPr>
          <w:rFonts w:ascii="Arial" w:hAnsi="Arial" w:cs="Arial"/>
          <w:sz w:val="20"/>
          <w:szCs w:val="20"/>
        </w:rPr>
        <w:t xml:space="preserve"> H, </w:t>
      </w:r>
      <w:proofErr w:type="spellStart"/>
      <w:r w:rsidRPr="00322787">
        <w:rPr>
          <w:rFonts w:ascii="Arial" w:hAnsi="Arial" w:cs="Arial"/>
          <w:sz w:val="20"/>
          <w:szCs w:val="20"/>
        </w:rPr>
        <w:t>Silander</w:t>
      </w:r>
      <w:proofErr w:type="spellEnd"/>
      <w:r w:rsidRPr="00322787">
        <w:rPr>
          <w:rFonts w:ascii="Arial" w:hAnsi="Arial" w:cs="Arial"/>
          <w:sz w:val="20"/>
          <w:szCs w:val="20"/>
        </w:rPr>
        <w:t xml:space="preserve"> K, </w:t>
      </w:r>
      <w:proofErr w:type="spellStart"/>
      <w:r w:rsidRPr="00322787">
        <w:rPr>
          <w:rFonts w:ascii="Arial" w:hAnsi="Arial" w:cs="Arial"/>
          <w:sz w:val="20"/>
          <w:szCs w:val="20"/>
        </w:rPr>
        <w:t>Sinisalo</w:t>
      </w:r>
      <w:proofErr w:type="spellEnd"/>
      <w:r w:rsidRPr="00322787">
        <w:rPr>
          <w:rFonts w:ascii="Arial" w:hAnsi="Arial" w:cs="Arial"/>
          <w:sz w:val="20"/>
          <w:szCs w:val="20"/>
        </w:rPr>
        <w:t xml:space="preserve"> J, Siscovick DS, Smit JH, </w:t>
      </w:r>
      <w:proofErr w:type="spellStart"/>
      <w:r w:rsidRPr="00322787">
        <w:rPr>
          <w:rFonts w:ascii="Arial" w:hAnsi="Arial" w:cs="Arial"/>
          <w:sz w:val="20"/>
          <w:szCs w:val="20"/>
        </w:rPr>
        <w:t>Soranzo</w:t>
      </w:r>
      <w:proofErr w:type="spellEnd"/>
      <w:r w:rsidRPr="00322787">
        <w:rPr>
          <w:rFonts w:ascii="Arial" w:hAnsi="Arial" w:cs="Arial"/>
          <w:sz w:val="20"/>
          <w:szCs w:val="20"/>
        </w:rPr>
        <w:t xml:space="preserve"> N, </w:t>
      </w:r>
      <w:proofErr w:type="spellStart"/>
      <w:r w:rsidRPr="00322787">
        <w:rPr>
          <w:rFonts w:ascii="Arial" w:hAnsi="Arial" w:cs="Arial"/>
          <w:sz w:val="20"/>
          <w:szCs w:val="20"/>
        </w:rPr>
        <w:t>Sovio</w:t>
      </w:r>
      <w:proofErr w:type="spellEnd"/>
      <w:r w:rsidRPr="00322787">
        <w:rPr>
          <w:rFonts w:ascii="Arial" w:hAnsi="Arial" w:cs="Arial"/>
          <w:sz w:val="20"/>
          <w:szCs w:val="20"/>
        </w:rPr>
        <w:t xml:space="preserve"> U, Stephens J, </w:t>
      </w:r>
      <w:proofErr w:type="spellStart"/>
      <w:r w:rsidRPr="00322787">
        <w:rPr>
          <w:rFonts w:ascii="Arial" w:hAnsi="Arial" w:cs="Arial"/>
          <w:sz w:val="20"/>
          <w:szCs w:val="20"/>
        </w:rPr>
        <w:t>Surakka</w:t>
      </w:r>
      <w:proofErr w:type="spellEnd"/>
      <w:r w:rsidRPr="00322787">
        <w:rPr>
          <w:rFonts w:ascii="Arial" w:hAnsi="Arial" w:cs="Arial"/>
          <w:sz w:val="20"/>
          <w:szCs w:val="20"/>
        </w:rPr>
        <w:t xml:space="preserve"> I, Swift AJ, </w:t>
      </w:r>
      <w:proofErr w:type="spellStart"/>
      <w:r w:rsidRPr="00322787">
        <w:rPr>
          <w:rFonts w:ascii="Arial" w:hAnsi="Arial" w:cs="Arial"/>
          <w:sz w:val="20"/>
          <w:szCs w:val="20"/>
        </w:rPr>
        <w:t>Tammesoo</w:t>
      </w:r>
      <w:proofErr w:type="spellEnd"/>
      <w:r w:rsidRPr="00322787">
        <w:rPr>
          <w:rFonts w:ascii="Arial" w:hAnsi="Arial" w:cs="Arial"/>
          <w:sz w:val="20"/>
          <w:szCs w:val="20"/>
        </w:rPr>
        <w:t xml:space="preserve"> ML, Tardif JC, </w:t>
      </w:r>
      <w:proofErr w:type="spellStart"/>
      <w:r w:rsidRPr="00322787">
        <w:rPr>
          <w:rFonts w:ascii="Arial" w:hAnsi="Arial" w:cs="Arial"/>
          <w:sz w:val="20"/>
          <w:szCs w:val="20"/>
        </w:rPr>
        <w:t>Teder</w:t>
      </w:r>
      <w:proofErr w:type="spellEnd"/>
      <w:r w:rsidRPr="00322787">
        <w:rPr>
          <w:rFonts w:ascii="Arial" w:hAnsi="Arial" w:cs="Arial"/>
          <w:sz w:val="20"/>
          <w:szCs w:val="20"/>
        </w:rPr>
        <w:t xml:space="preserve">-Laving M, </w:t>
      </w:r>
      <w:proofErr w:type="spellStart"/>
      <w:r w:rsidRPr="00322787">
        <w:rPr>
          <w:rFonts w:ascii="Arial" w:hAnsi="Arial" w:cs="Arial"/>
          <w:sz w:val="20"/>
          <w:szCs w:val="20"/>
        </w:rPr>
        <w:t>Teslovich</w:t>
      </w:r>
      <w:proofErr w:type="spellEnd"/>
      <w:r w:rsidRPr="00322787">
        <w:rPr>
          <w:rFonts w:ascii="Arial" w:hAnsi="Arial" w:cs="Arial"/>
          <w:sz w:val="20"/>
          <w:szCs w:val="20"/>
        </w:rPr>
        <w:t xml:space="preserve"> TM, Thompson JR, Thomson B, </w:t>
      </w:r>
      <w:proofErr w:type="spellStart"/>
      <w:r w:rsidRPr="00322787">
        <w:rPr>
          <w:rFonts w:ascii="Arial" w:hAnsi="Arial" w:cs="Arial"/>
          <w:sz w:val="20"/>
          <w:szCs w:val="20"/>
        </w:rPr>
        <w:t>To</w:t>
      </w:r>
      <w:r w:rsidR="00A84DDE">
        <w:rPr>
          <w:rFonts w:ascii="Arial" w:hAnsi="Arial" w:cs="Arial"/>
          <w:sz w:val="20"/>
          <w:szCs w:val="20"/>
        </w:rPr>
        <w:t>njes</w:t>
      </w:r>
      <w:proofErr w:type="spellEnd"/>
      <w:r w:rsidR="00A84DDE">
        <w:rPr>
          <w:rFonts w:ascii="Arial" w:hAnsi="Arial" w:cs="Arial"/>
          <w:sz w:val="20"/>
          <w:szCs w:val="20"/>
        </w:rPr>
        <w:t xml:space="preserve"> A, </w:t>
      </w:r>
      <w:proofErr w:type="spellStart"/>
      <w:r w:rsidR="00A84DDE">
        <w:rPr>
          <w:rFonts w:ascii="Arial" w:hAnsi="Arial" w:cs="Arial"/>
          <w:sz w:val="20"/>
          <w:szCs w:val="20"/>
        </w:rPr>
        <w:t>Tuomi</w:t>
      </w:r>
      <w:proofErr w:type="spellEnd"/>
      <w:r w:rsidR="00A84DDE">
        <w:rPr>
          <w:rFonts w:ascii="Arial" w:hAnsi="Arial" w:cs="Arial"/>
          <w:sz w:val="20"/>
          <w:szCs w:val="20"/>
        </w:rPr>
        <w:t xml:space="preserve"> T, van </w:t>
      </w:r>
      <w:proofErr w:type="spellStart"/>
      <w:r w:rsidR="00A84DDE">
        <w:rPr>
          <w:rFonts w:ascii="Arial" w:hAnsi="Arial" w:cs="Arial"/>
          <w:sz w:val="20"/>
          <w:szCs w:val="20"/>
        </w:rPr>
        <w:t>Meurs</w:t>
      </w:r>
      <w:proofErr w:type="spellEnd"/>
      <w:r w:rsidR="00A84DDE">
        <w:rPr>
          <w:rFonts w:ascii="Arial" w:hAnsi="Arial" w:cs="Arial"/>
          <w:sz w:val="20"/>
          <w:szCs w:val="20"/>
        </w:rPr>
        <w:t xml:space="preserve"> JB. </w:t>
      </w:r>
      <w:r w:rsidRPr="00322787">
        <w:rPr>
          <w:rFonts w:ascii="Arial" w:hAnsi="Arial" w:cs="Arial"/>
          <w:b/>
          <w:bCs/>
          <w:i/>
          <w:iCs/>
          <w:sz w:val="20"/>
          <w:szCs w:val="20"/>
        </w:rPr>
        <w:t>Association analyses of 249,796 individuals reveal 18 new loci associated with body mass index</w:t>
      </w:r>
      <w:r w:rsidRPr="00322787">
        <w:rPr>
          <w:rFonts w:ascii="Arial" w:hAnsi="Arial" w:cs="Arial"/>
          <w:b/>
          <w:bCs/>
          <w:sz w:val="20"/>
          <w:szCs w:val="20"/>
        </w:rPr>
        <w:t xml:space="preserve">. </w:t>
      </w:r>
      <w:proofErr w:type="spellStart"/>
      <w:r w:rsidRPr="00322787">
        <w:rPr>
          <w:rFonts w:ascii="Arial" w:hAnsi="Arial" w:cs="Arial"/>
          <w:sz w:val="20"/>
          <w:szCs w:val="20"/>
        </w:rPr>
        <w:t>Nat.Genet</w:t>
      </w:r>
      <w:proofErr w:type="spellEnd"/>
      <w:r w:rsidRPr="00322787">
        <w:rPr>
          <w:rFonts w:ascii="Arial" w:hAnsi="Arial" w:cs="Arial"/>
          <w:sz w:val="20"/>
          <w:szCs w:val="20"/>
        </w:rPr>
        <w:t xml:space="preserve">., </w:t>
      </w:r>
      <w:proofErr w:type="gramStart"/>
      <w:r w:rsidRPr="00322787">
        <w:rPr>
          <w:rFonts w:ascii="Arial" w:hAnsi="Arial" w:cs="Arial"/>
          <w:sz w:val="20"/>
          <w:szCs w:val="20"/>
        </w:rPr>
        <w:t>Nov.,</w:t>
      </w:r>
      <w:proofErr w:type="gramEnd"/>
      <w:r w:rsidRPr="00322787">
        <w:rPr>
          <w:rFonts w:ascii="Arial" w:hAnsi="Arial" w:cs="Arial"/>
          <w:sz w:val="20"/>
          <w:szCs w:val="20"/>
        </w:rPr>
        <w:t xml:space="preserve"> 2010. Vol. 42, issue 11, pp. 937-948. PM:20935630. PMC3014648.</w:t>
      </w:r>
    </w:p>
    <w:p w14:paraId="574034A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Stein PK, </w:t>
      </w:r>
      <w:proofErr w:type="spellStart"/>
      <w:r w:rsidRPr="00322787">
        <w:rPr>
          <w:rFonts w:ascii="Arial" w:hAnsi="Arial" w:cs="Arial"/>
          <w:sz w:val="20"/>
          <w:szCs w:val="20"/>
        </w:rPr>
        <w:t>Sanghavi</w:t>
      </w:r>
      <w:proofErr w:type="spellEnd"/>
      <w:r w:rsidRPr="00322787">
        <w:rPr>
          <w:rFonts w:ascii="Arial" w:hAnsi="Arial" w:cs="Arial"/>
          <w:sz w:val="20"/>
          <w:szCs w:val="20"/>
        </w:rPr>
        <w:t xml:space="preserve"> D, Sotoodehnia </w:t>
      </w:r>
      <w:r w:rsidR="00A84DDE">
        <w:rPr>
          <w:rFonts w:ascii="Arial" w:hAnsi="Arial" w:cs="Arial"/>
          <w:sz w:val="20"/>
          <w:szCs w:val="20"/>
        </w:rPr>
        <w:t xml:space="preserve">N, Siscovick DS, Gottdiener J. </w:t>
      </w:r>
      <w:r w:rsidRPr="00322787">
        <w:rPr>
          <w:rFonts w:ascii="Arial" w:hAnsi="Arial" w:cs="Arial"/>
          <w:b/>
          <w:bCs/>
          <w:i/>
          <w:iCs/>
          <w:sz w:val="20"/>
          <w:szCs w:val="20"/>
        </w:rPr>
        <w:t>Association of Holter-based measures including T-wave alternans with risk of sudden cardiac death in the community-dwelling elderly: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J.Electrocardiol</w:t>
      </w:r>
      <w:proofErr w:type="spellEnd"/>
      <w:proofErr w:type="gramEnd"/>
      <w:r w:rsidRPr="00322787">
        <w:rPr>
          <w:rFonts w:ascii="Arial" w:hAnsi="Arial" w:cs="Arial"/>
          <w:sz w:val="20"/>
          <w:szCs w:val="20"/>
        </w:rPr>
        <w:t>., Jan. 22, 2010. PM:20096853. PMC2856790.</w:t>
      </w:r>
    </w:p>
    <w:p w14:paraId="5530DB95"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Strotmeyer</w:t>
      </w:r>
      <w:proofErr w:type="spellEnd"/>
      <w:r w:rsidRPr="00322787">
        <w:rPr>
          <w:rFonts w:ascii="Arial" w:hAnsi="Arial" w:cs="Arial"/>
          <w:sz w:val="20"/>
          <w:szCs w:val="20"/>
        </w:rPr>
        <w:t xml:space="preserve"> ES, Arnold AM, Boudreau RM, Ives DG, Cushman M, Robbins JA, Harris TB, Newman AB. </w:t>
      </w:r>
      <w:r w:rsidRPr="00322787">
        <w:rPr>
          <w:rFonts w:ascii="Arial" w:hAnsi="Arial" w:cs="Arial"/>
          <w:b/>
          <w:bCs/>
          <w:i/>
          <w:iCs/>
          <w:sz w:val="20"/>
          <w:szCs w:val="20"/>
        </w:rPr>
        <w:t>Long-term retention of older adults in the cardiovascular health study: implications for studies of the oldest old</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Apr.,</w:t>
      </w:r>
      <w:proofErr w:type="gramEnd"/>
      <w:r w:rsidRPr="00322787">
        <w:rPr>
          <w:rFonts w:ascii="Arial" w:hAnsi="Arial" w:cs="Arial"/>
          <w:sz w:val="20"/>
          <w:szCs w:val="20"/>
        </w:rPr>
        <w:t xml:space="preserve"> 2010. Vol. 58, issue 4, pp. 696-701. PM:20398149. PMC2903735.</w:t>
      </w:r>
    </w:p>
    <w:p w14:paraId="4E64D91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Teslovich</w:t>
      </w:r>
      <w:proofErr w:type="spellEnd"/>
      <w:r w:rsidRPr="00322787">
        <w:rPr>
          <w:rFonts w:ascii="Arial" w:hAnsi="Arial" w:cs="Arial"/>
          <w:sz w:val="20"/>
          <w:szCs w:val="20"/>
        </w:rPr>
        <w:t xml:space="preserve"> TM, </w:t>
      </w:r>
      <w:proofErr w:type="spellStart"/>
      <w:r w:rsidRPr="00322787">
        <w:rPr>
          <w:rFonts w:ascii="Arial" w:hAnsi="Arial" w:cs="Arial"/>
          <w:sz w:val="20"/>
          <w:szCs w:val="20"/>
        </w:rPr>
        <w:t>Musunuru</w:t>
      </w:r>
      <w:proofErr w:type="spellEnd"/>
      <w:r w:rsidRPr="00322787">
        <w:rPr>
          <w:rFonts w:ascii="Arial" w:hAnsi="Arial" w:cs="Arial"/>
          <w:sz w:val="20"/>
          <w:szCs w:val="20"/>
        </w:rPr>
        <w:t xml:space="preserve"> K, Smith AV, Edmondson AC, </w:t>
      </w:r>
      <w:proofErr w:type="spellStart"/>
      <w:r w:rsidRPr="00322787">
        <w:rPr>
          <w:rFonts w:ascii="Arial" w:hAnsi="Arial" w:cs="Arial"/>
          <w:sz w:val="20"/>
          <w:szCs w:val="20"/>
        </w:rPr>
        <w:t>Stylianou</w:t>
      </w:r>
      <w:proofErr w:type="spellEnd"/>
      <w:r w:rsidRPr="00322787">
        <w:rPr>
          <w:rFonts w:ascii="Arial" w:hAnsi="Arial" w:cs="Arial"/>
          <w:sz w:val="20"/>
          <w:szCs w:val="20"/>
        </w:rPr>
        <w:t xml:space="preserve"> IM, </w:t>
      </w:r>
      <w:proofErr w:type="spellStart"/>
      <w:r w:rsidRPr="00322787">
        <w:rPr>
          <w:rFonts w:ascii="Arial" w:hAnsi="Arial" w:cs="Arial"/>
          <w:sz w:val="20"/>
          <w:szCs w:val="20"/>
        </w:rPr>
        <w:t>Koseki</w:t>
      </w:r>
      <w:proofErr w:type="spellEnd"/>
      <w:r w:rsidRPr="00322787">
        <w:rPr>
          <w:rFonts w:ascii="Arial" w:hAnsi="Arial" w:cs="Arial"/>
          <w:sz w:val="20"/>
          <w:szCs w:val="20"/>
        </w:rPr>
        <w:t xml:space="preserve"> M, Pirruccello JP, </w:t>
      </w:r>
      <w:proofErr w:type="spellStart"/>
      <w:r w:rsidRPr="00322787">
        <w:rPr>
          <w:rFonts w:ascii="Arial" w:hAnsi="Arial" w:cs="Arial"/>
          <w:sz w:val="20"/>
          <w:szCs w:val="20"/>
        </w:rPr>
        <w:t>Ripatti</w:t>
      </w:r>
      <w:proofErr w:type="spellEnd"/>
      <w:r w:rsidRPr="00322787">
        <w:rPr>
          <w:rFonts w:ascii="Arial" w:hAnsi="Arial" w:cs="Arial"/>
          <w:sz w:val="20"/>
          <w:szCs w:val="20"/>
        </w:rPr>
        <w:t xml:space="preserve"> S, Chasman DI, Willer CJ, Johansen CT, </w:t>
      </w:r>
      <w:proofErr w:type="spellStart"/>
      <w:r w:rsidRPr="00322787">
        <w:rPr>
          <w:rFonts w:ascii="Arial" w:hAnsi="Arial" w:cs="Arial"/>
          <w:sz w:val="20"/>
          <w:szCs w:val="20"/>
        </w:rPr>
        <w:t>Fouchier</w:t>
      </w:r>
      <w:proofErr w:type="spellEnd"/>
      <w:r w:rsidRPr="00322787">
        <w:rPr>
          <w:rFonts w:ascii="Arial" w:hAnsi="Arial" w:cs="Arial"/>
          <w:sz w:val="20"/>
          <w:szCs w:val="20"/>
        </w:rPr>
        <w:t xml:space="preserve"> SW, Isaacs A, Peloso GM, </w:t>
      </w:r>
      <w:proofErr w:type="spellStart"/>
      <w:r w:rsidRPr="00322787">
        <w:rPr>
          <w:rFonts w:ascii="Arial" w:hAnsi="Arial" w:cs="Arial"/>
          <w:sz w:val="20"/>
          <w:szCs w:val="20"/>
        </w:rPr>
        <w:t>Barbalic</w:t>
      </w:r>
      <w:proofErr w:type="spellEnd"/>
      <w:r w:rsidRPr="00322787">
        <w:rPr>
          <w:rFonts w:ascii="Arial" w:hAnsi="Arial" w:cs="Arial"/>
          <w:sz w:val="20"/>
          <w:szCs w:val="20"/>
        </w:rPr>
        <w:t xml:space="preserve"> M, Ricketts SL, Bis JC,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YS, </w:t>
      </w:r>
      <w:proofErr w:type="spellStart"/>
      <w:r w:rsidRPr="00322787">
        <w:rPr>
          <w:rFonts w:ascii="Arial" w:hAnsi="Arial" w:cs="Arial"/>
          <w:sz w:val="20"/>
          <w:szCs w:val="20"/>
        </w:rPr>
        <w:t>Thorleifsson</w:t>
      </w:r>
      <w:proofErr w:type="spellEnd"/>
      <w:r w:rsidRPr="00322787">
        <w:rPr>
          <w:rFonts w:ascii="Arial" w:hAnsi="Arial" w:cs="Arial"/>
          <w:sz w:val="20"/>
          <w:szCs w:val="20"/>
        </w:rPr>
        <w:t xml:space="preserve"> G,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Chambers J, </w:t>
      </w:r>
      <w:proofErr w:type="spellStart"/>
      <w:r w:rsidRPr="00322787">
        <w:rPr>
          <w:rFonts w:ascii="Arial" w:hAnsi="Arial" w:cs="Arial"/>
          <w:sz w:val="20"/>
          <w:szCs w:val="20"/>
        </w:rPr>
        <w:t>Orho</w:t>
      </w:r>
      <w:proofErr w:type="spellEnd"/>
      <w:r w:rsidRPr="00322787">
        <w:rPr>
          <w:rFonts w:ascii="Arial" w:hAnsi="Arial" w:cs="Arial"/>
          <w:sz w:val="20"/>
          <w:szCs w:val="20"/>
        </w:rPr>
        <w:t xml:space="preserve">-Melander M, Melander O, Johnson T, Li X, Guo X, Li M, Shin CY, </w:t>
      </w:r>
      <w:proofErr w:type="spellStart"/>
      <w:r w:rsidRPr="00322787">
        <w:rPr>
          <w:rFonts w:ascii="Arial" w:hAnsi="Arial" w:cs="Arial"/>
          <w:sz w:val="20"/>
          <w:szCs w:val="20"/>
        </w:rPr>
        <w:t>Jin</w:t>
      </w:r>
      <w:proofErr w:type="spellEnd"/>
      <w:r w:rsidRPr="00322787">
        <w:rPr>
          <w:rFonts w:ascii="Arial" w:hAnsi="Arial" w:cs="Arial"/>
          <w:sz w:val="20"/>
          <w:szCs w:val="20"/>
        </w:rPr>
        <w:t xml:space="preserve"> GM, </w:t>
      </w:r>
      <w:proofErr w:type="spellStart"/>
      <w:r w:rsidRPr="00322787">
        <w:rPr>
          <w:rFonts w:ascii="Arial" w:hAnsi="Arial" w:cs="Arial"/>
          <w:sz w:val="20"/>
          <w:szCs w:val="20"/>
        </w:rPr>
        <w:t>Jin</w:t>
      </w:r>
      <w:proofErr w:type="spellEnd"/>
      <w:r w:rsidRPr="00322787">
        <w:rPr>
          <w:rFonts w:ascii="Arial" w:hAnsi="Arial" w:cs="Arial"/>
          <w:sz w:val="20"/>
          <w:szCs w:val="20"/>
        </w:rPr>
        <w:t xml:space="preserve"> KY, Lee JY, Park T, Kim K, Sim X, Twee-</w:t>
      </w:r>
      <w:proofErr w:type="spellStart"/>
      <w:r w:rsidRPr="00322787">
        <w:rPr>
          <w:rFonts w:ascii="Arial" w:hAnsi="Arial" w:cs="Arial"/>
          <w:sz w:val="20"/>
          <w:szCs w:val="20"/>
        </w:rPr>
        <w:t>Hee</w:t>
      </w:r>
      <w:proofErr w:type="spellEnd"/>
      <w:r w:rsidRPr="00322787">
        <w:rPr>
          <w:rFonts w:ascii="Arial" w:hAnsi="Arial" w:cs="Arial"/>
          <w:sz w:val="20"/>
          <w:szCs w:val="20"/>
        </w:rPr>
        <w:t xml:space="preserve"> OR, Croteau-</w:t>
      </w:r>
      <w:proofErr w:type="spellStart"/>
      <w:r w:rsidRPr="00322787">
        <w:rPr>
          <w:rFonts w:ascii="Arial" w:hAnsi="Arial" w:cs="Arial"/>
          <w:sz w:val="20"/>
          <w:szCs w:val="20"/>
        </w:rPr>
        <w:t>Chonka</w:t>
      </w:r>
      <w:proofErr w:type="spellEnd"/>
      <w:r w:rsidRPr="00322787">
        <w:rPr>
          <w:rFonts w:ascii="Arial" w:hAnsi="Arial" w:cs="Arial"/>
          <w:sz w:val="20"/>
          <w:szCs w:val="20"/>
        </w:rPr>
        <w:t xml:space="preserve"> DC, Lange LA, Smith JD, Song K, Hua ZJ, Yuan X, Luan J, Lamina C, Ziegler A, Zhang W, Zee RY, Wright AF,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Wilson JF, Willemsen G, Wichmann HE, Whitfield JB, Waterworth DM, Wareham NJ, </w:t>
      </w:r>
      <w:proofErr w:type="spellStart"/>
      <w:r w:rsidRPr="00322787">
        <w:rPr>
          <w:rFonts w:ascii="Arial" w:hAnsi="Arial" w:cs="Arial"/>
          <w:sz w:val="20"/>
          <w:szCs w:val="20"/>
        </w:rPr>
        <w:t>Waeber</w:t>
      </w:r>
      <w:proofErr w:type="spellEnd"/>
      <w:r w:rsidRPr="00322787">
        <w:rPr>
          <w:rFonts w:ascii="Arial" w:hAnsi="Arial" w:cs="Arial"/>
          <w:sz w:val="20"/>
          <w:szCs w:val="20"/>
        </w:rPr>
        <w:t xml:space="preserve"> G, </w:t>
      </w:r>
      <w:proofErr w:type="spellStart"/>
      <w:r w:rsidRPr="00322787">
        <w:rPr>
          <w:rFonts w:ascii="Arial" w:hAnsi="Arial" w:cs="Arial"/>
          <w:sz w:val="20"/>
          <w:szCs w:val="20"/>
        </w:rPr>
        <w:t>Vollenweider</w:t>
      </w:r>
      <w:proofErr w:type="spellEnd"/>
      <w:r w:rsidRPr="00322787">
        <w:rPr>
          <w:rFonts w:ascii="Arial" w:hAnsi="Arial" w:cs="Arial"/>
          <w:sz w:val="20"/>
          <w:szCs w:val="20"/>
        </w:rPr>
        <w:t xml:space="preserve"> P, Voight BF,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Uda</w:t>
      </w:r>
      <w:proofErr w:type="spellEnd"/>
      <w:r w:rsidRPr="00322787">
        <w:rPr>
          <w:rFonts w:ascii="Arial" w:hAnsi="Arial" w:cs="Arial"/>
          <w:sz w:val="20"/>
          <w:szCs w:val="20"/>
        </w:rPr>
        <w:t xml:space="preserve"> M, </w:t>
      </w:r>
      <w:proofErr w:type="spellStart"/>
      <w:r w:rsidRPr="00322787">
        <w:rPr>
          <w:rFonts w:ascii="Arial" w:hAnsi="Arial" w:cs="Arial"/>
          <w:sz w:val="20"/>
          <w:szCs w:val="20"/>
        </w:rPr>
        <w:t>Tuomilehto</w:t>
      </w:r>
      <w:proofErr w:type="spellEnd"/>
      <w:r w:rsidRPr="00322787">
        <w:rPr>
          <w:rFonts w:ascii="Arial" w:hAnsi="Arial" w:cs="Arial"/>
          <w:sz w:val="20"/>
          <w:szCs w:val="20"/>
        </w:rPr>
        <w:t xml:space="preserve"> J, Thompson JR, Tanaka T, </w:t>
      </w:r>
      <w:proofErr w:type="spellStart"/>
      <w:r w:rsidRPr="00322787">
        <w:rPr>
          <w:rFonts w:ascii="Arial" w:hAnsi="Arial" w:cs="Arial"/>
          <w:sz w:val="20"/>
          <w:szCs w:val="20"/>
        </w:rPr>
        <w:t>Surakka</w:t>
      </w:r>
      <w:proofErr w:type="spellEnd"/>
      <w:r w:rsidRPr="00322787">
        <w:rPr>
          <w:rFonts w:ascii="Arial" w:hAnsi="Arial" w:cs="Arial"/>
          <w:sz w:val="20"/>
          <w:szCs w:val="20"/>
        </w:rPr>
        <w:t xml:space="preserve"> I, Stringham HM, Spector TD, </w:t>
      </w:r>
      <w:proofErr w:type="spellStart"/>
      <w:r w:rsidRPr="00322787">
        <w:rPr>
          <w:rFonts w:ascii="Arial" w:hAnsi="Arial" w:cs="Arial"/>
          <w:sz w:val="20"/>
          <w:szCs w:val="20"/>
        </w:rPr>
        <w:t>Soranzo</w:t>
      </w:r>
      <w:proofErr w:type="spellEnd"/>
      <w:r w:rsidRPr="00322787">
        <w:rPr>
          <w:rFonts w:ascii="Arial" w:hAnsi="Arial" w:cs="Arial"/>
          <w:sz w:val="20"/>
          <w:szCs w:val="20"/>
        </w:rPr>
        <w:t xml:space="preserve"> N, Smit JH, </w:t>
      </w:r>
      <w:proofErr w:type="spellStart"/>
      <w:r w:rsidRPr="00322787">
        <w:rPr>
          <w:rFonts w:ascii="Arial" w:hAnsi="Arial" w:cs="Arial"/>
          <w:sz w:val="20"/>
          <w:szCs w:val="20"/>
        </w:rPr>
        <w:t>Sinisalo</w:t>
      </w:r>
      <w:proofErr w:type="spellEnd"/>
      <w:r w:rsidRPr="00322787">
        <w:rPr>
          <w:rFonts w:ascii="Arial" w:hAnsi="Arial" w:cs="Arial"/>
          <w:sz w:val="20"/>
          <w:szCs w:val="20"/>
        </w:rPr>
        <w:t xml:space="preserve"> J, </w:t>
      </w:r>
      <w:proofErr w:type="spellStart"/>
      <w:r w:rsidRPr="00322787">
        <w:rPr>
          <w:rFonts w:ascii="Arial" w:hAnsi="Arial" w:cs="Arial"/>
          <w:sz w:val="20"/>
          <w:szCs w:val="20"/>
        </w:rPr>
        <w:t>Silander</w:t>
      </w:r>
      <w:proofErr w:type="spellEnd"/>
      <w:r w:rsidRPr="00322787">
        <w:rPr>
          <w:rFonts w:ascii="Arial" w:hAnsi="Arial" w:cs="Arial"/>
          <w:sz w:val="20"/>
          <w:szCs w:val="20"/>
        </w:rPr>
        <w:t xml:space="preserve"> K, </w:t>
      </w:r>
      <w:proofErr w:type="spellStart"/>
      <w:r w:rsidRPr="00322787">
        <w:rPr>
          <w:rFonts w:ascii="Arial" w:hAnsi="Arial" w:cs="Arial"/>
          <w:sz w:val="20"/>
          <w:szCs w:val="20"/>
        </w:rPr>
        <w:t>Sijbrands</w:t>
      </w:r>
      <w:proofErr w:type="spellEnd"/>
      <w:r w:rsidRPr="00322787">
        <w:rPr>
          <w:rFonts w:ascii="Arial" w:hAnsi="Arial" w:cs="Arial"/>
          <w:sz w:val="20"/>
          <w:szCs w:val="20"/>
        </w:rPr>
        <w:t xml:space="preserve"> EJ, </w:t>
      </w:r>
      <w:proofErr w:type="spellStart"/>
      <w:r w:rsidRPr="00322787">
        <w:rPr>
          <w:rFonts w:ascii="Arial" w:hAnsi="Arial" w:cs="Arial"/>
          <w:sz w:val="20"/>
          <w:szCs w:val="20"/>
        </w:rPr>
        <w:t>Scuteri</w:t>
      </w:r>
      <w:proofErr w:type="spellEnd"/>
      <w:r w:rsidRPr="00322787">
        <w:rPr>
          <w:rFonts w:ascii="Arial" w:hAnsi="Arial" w:cs="Arial"/>
          <w:sz w:val="20"/>
          <w:szCs w:val="20"/>
        </w:rPr>
        <w:t xml:space="preserve"> A, Scott J, Schlessinger D,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w:t>
      </w:r>
      <w:proofErr w:type="spellStart"/>
      <w:r w:rsidRPr="00322787">
        <w:rPr>
          <w:rFonts w:ascii="Arial" w:hAnsi="Arial" w:cs="Arial"/>
          <w:sz w:val="20"/>
          <w:szCs w:val="20"/>
        </w:rPr>
        <w:t>Saharinen</w:t>
      </w:r>
      <w:proofErr w:type="spellEnd"/>
      <w:r w:rsidRPr="00322787">
        <w:rPr>
          <w:rFonts w:ascii="Arial" w:hAnsi="Arial" w:cs="Arial"/>
          <w:sz w:val="20"/>
          <w:szCs w:val="20"/>
        </w:rPr>
        <w:t xml:space="preserve"> J, </w:t>
      </w:r>
      <w:proofErr w:type="spellStart"/>
      <w:r w:rsidRPr="00322787">
        <w:rPr>
          <w:rFonts w:ascii="Arial" w:hAnsi="Arial" w:cs="Arial"/>
          <w:sz w:val="20"/>
          <w:szCs w:val="20"/>
        </w:rPr>
        <w:t>Sabatti</w:t>
      </w:r>
      <w:proofErr w:type="spellEnd"/>
      <w:r w:rsidRPr="00322787">
        <w:rPr>
          <w:rFonts w:ascii="Arial" w:hAnsi="Arial" w:cs="Arial"/>
          <w:sz w:val="20"/>
          <w:szCs w:val="20"/>
        </w:rPr>
        <w:t xml:space="preserve"> C, </w:t>
      </w:r>
      <w:proofErr w:type="spellStart"/>
      <w:r w:rsidRPr="00322787">
        <w:rPr>
          <w:rFonts w:ascii="Arial" w:hAnsi="Arial" w:cs="Arial"/>
          <w:sz w:val="20"/>
          <w:szCs w:val="20"/>
        </w:rPr>
        <w:t>Ruokonen</w:t>
      </w:r>
      <w:proofErr w:type="spellEnd"/>
      <w:r w:rsidRPr="00322787">
        <w:rPr>
          <w:rFonts w:ascii="Arial" w:hAnsi="Arial" w:cs="Arial"/>
          <w:sz w:val="20"/>
          <w:szCs w:val="20"/>
        </w:rPr>
        <w:t xml:space="preserve"> A,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Rose LM, Roberts R, Rieder M, Psaty BM,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Pichler I, </w:t>
      </w:r>
      <w:proofErr w:type="spellStart"/>
      <w:r w:rsidRPr="00322787">
        <w:rPr>
          <w:rFonts w:ascii="Arial" w:hAnsi="Arial" w:cs="Arial"/>
          <w:sz w:val="20"/>
          <w:szCs w:val="20"/>
        </w:rPr>
        <w:t>Perola</w:t>
      </w:r>
      <w:proofErr w:type="spellEnd"/>
      <w:r w:rsidRPr="00322787">
        <w:rPr>
          <w:rFonts w:ascii="Arial" w:hAnsi="Arial" w:cs="Arial"/>
          <w:sz w:val="20"/>
          <w:szCs w:val="20"/>
        </w:rPr>
        <w:t xml:space="preserve"> M, </w:t>
      </w:r>
      <w:proofErr w:type="spellStart"/>
      <w:r w:rsidRPr="00322787">
        <w:rPr>
          <w:rFonts w:ascii="Arial" w:hAnsi="Arial" w:cs="Arial"/>
          <w:sz w:val="20"/>
          <w:szCs w:val="20"/>
        </w:rPr>
        <w:t>Penninx</w:t>
      </w:r>
      <w:proofErr w:type="spellEnd"/>
      <w:r w:rsidRPr="00322787">
        <w:rPr>
          <w:rFonts w:ascii="Arial" w:hAnsi="Arial" w:cs="Arial"/>
          <w:sz w:val="20"/>
          <w:szCs w:val="20"/>
        </w:rPr>
        <w:t xml:space="preserve"> BW, Pedersen NL, Pattaro C, Parker AN, Pare G,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O'Donnell CJ, Nieminen MS, Nickerson DA, Montgomery GW, </w:t>
      </w:r>
      <w:proofErr w:type="spellStart"/>
      <w:r w:rsidRPr="00322787">
        <w:rPr>
          <w:rFonts w:ascii="Arial" w:hAnsi="Arial" w:cs="Arial"/>
          <w:sz w:val="20"/>
          <w:szCs w:val="20"/>
        </w:rPr>
        <w:t>Meitinger</w:t>
      </w:r>
      <w:proofErr w:type="spellEnd"/>
      <w:r w:rsidRPr="00322787">
        <w:rPr>
          <w:rFonts w:ascii="Arial" w:hAnsi="Arial" w:cs="Arial"/>
          <w:sz w:val="20"/>
          <w:szCs w:val="20"/>
        </w:rPr>
        <w:t xml:space="preserve"> T, McPherson R, McCarthy MI, McArdle W, Masson D, Martin NG, </w:t>
      </w:r>
      <w:proofErr w:type="spellStart"/>
      <w:r w:rsidRPr="00322787">
        <w:rPr>
          <w:rFonts w:ascii="Arial" w:hAnsi="Arial" w:cs="Arial"/>
          <w:sz w:val="20"/>
          <w:szCs w:val="20"/>
        </w:rPr>
        <w:t>Marroni</w:t>
      </w:r>
      <w:proofErr w:type="spellEnd"/>
      <w:r w:rsidRPr="00322787">
        <w:rPr>
          <w:rFonts w:ascii="Arial" w:hAnsi="Arial" w:cs="Arial"/>
          <w:sz w:val="20"/>
          <w:szCs w:val="20"/>
        </w:rPr>
        <w:t xml:space="preserve"> F,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Magnusson PK, Lucas G, </w:t>
      </w:r>
      <w:proofErr w:type="spellStart"/>
      <w:r w:rsidRPr="00322787">
        <w:rPr>
          <w:rFonts w:ascii="Arial" w:hAnsi="Arial" w:cs="Arial"/>
          <w:sz w:val="20"/>
          <w:szCs w:val="20"/>
        </w:rPr>
        <w:t>Luben</w:t>
      </w:r>
      <w:proofErr w:type="spellEnd"/>
      <w:r w:rsidRPr="00322787">
        <w:rPr>
          <w:rFonts w:ascii="Arial" w:hAnsi="Arial" w:cs="Arial"/>
          <w:sz w:val="20"/>
          <w:szCs w:val="20"/>
        </w:rPr>
        <w:t xml:space="preserve"> R, Loos RJ, </w:t>
      </w:r>
      <w:proofErr w:type="spellStart"/>
      <w:r w:rsidRPr="00322787">
        <w:rPr>
          <w:rFonts w:ascii="Arial" w:hAnsi="Arial" w:cs="Arial"/>
          <w:sz w:val="20"/>
          <w:szCs w:val="20"/>
        </w:rPr>
        <w:t>Lokki</w:t>
      </w:r>
      <w:proofErr w:type="spellEnd"/>
      <w:r w:rsidRPr="00322787">
        <w:rPr>
          <w:rFonts w:ascii="Arial" w:hAnsi="Arial" w:cs="Arial"/>
          <w:sz w:val="20"/>
          <w:szCs w:val="20"/>
        </w:rPr>
        <w:t xml:space="preserve"> ML, Lettre G, </w:t>
      </w:r>
      <w:proofErr w:type="spellStart"/>
      <w:r w:rsidRPr="00322787">
        <w:rPr>
          <w:rFonts w:ascii="Arial" w:hAnsi="Arial" w:cs="Arial"/>
          <w:sz w:val="20"/>
          <w:szCs w:val="20"/>
        </w:rPr>
        <w:t>Langenberg</w:t>
      </w:r>
      <w:proofErr w:type="spellEnd"/>
      <w:r w:rsidRPr="00322787">
        <w:rPr>
          <w:rFonts w:ascii="Arial" w:hAnsi="Arial" w:cs="Arial"/>
          <w:sz w:val="20"/>
          <w:szCs w:val="20"/>
        </w:rPr>
        <w:t xml:space="preserve"> C,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proofErr w:type="spellStart"/>
      <w:r w:rsidRPr="00322787">
        <w:rPr>
          <w:rFonts w:ascii="Arial" w:hAnsi="Arial" w:cs="Arial"/>
          <w:sz w:val="20"/>
          <w:szCs w:val="20"/>
        </w:rPr>
        <w:t>Lakatta</w:t>
      </w:r>
      <w:proofErr w:type="spellEnd"/>
      <w:r w:rsidRPr="00322787">
        <w:rPr>
          <w:rFonts w:ascii="Arial" w:hAnsi="Arial" w:cs="Arial"/>
          <w:sz w:val="20"/>
          <w:szCs w:val="20"/>
        </w:rPr>
        <w:t xml:space="preserve"> EG, Laaksonen R, </w:t>
      </w:r>
      <w:proofErr w:type="spellStart"/>
      <w:r w:rsidRPr="00322787">
        <w:rPr>
          <w:rFonts w:ascii="Arial" w:hAnsi="Arial" w:cs="Arial"/>
          <w:sz w:val="20"/>
          <w:szCs w:val="20"/>
        </w:rPr>
        <w:t>Kyvik</w:t>
      </w:r>
      <w:proofErr w:type="spellEnd"/>
      <w:r w:rsidRPr="00322787">
        <w:rPr>
          <w:rFonts w:ascii="Arial" w:hAnsi="Arial" w:cs="Arial"/>
          <w:sz w:val="20"/>
          <w:szCs w:val="20"/>
        </w:rPr>
        <w:t xml:space="preserve"> KO, </w:t>
      </w:r>
      <w:proofErr w:type="spellStart"/>
      <w:r w:rsidRPr="00322787">
        <w:rPr>
          <w:rFonts w:ascii="Arial" w:hAnsi="Arial" w:cs="Arial"/>
          <w:sz w:val="20"/>
          <w:szCs w:val="20"/>
        </w:rPr>
        <w:t>Kronenberg</w:t>
      </w:r>
      <w:proofErr w:type="spellEnd"/>
      <w:r w:rsidRPr="00322787">
        <w:rPr>
          <w:rFonts w:ascii="Arial" w:hAnsi="Arial" w:cs="Arial"/>
          <w:sz w:val="20"/>
          <w:szCs w:val="20"/>
        </w:rPr>
        <w:t xml:space="preserve"> F, </w:t>
      </w:r>
      <w:proofErr w:type="spellStart"/>
      <w:r w:rsidRPr="00322787">
        <w:rPr>
          <w:rFonts w:ascii="Arial" w:hAnsi="Arial" w:cs="Arial"/>
          <w:sz w:val="20"/>
          <w:szCs w:val="20"/>
        </w:rPr>
        <w:t>Konig</w:t>
      </w:r>
      <w:proofErr w:type="spellEnd"/>
      <w:r w:rsidRPr="00322787">
        <w:rPr>
          <w:rFonts w:ascii="Arial" w:hAnsi="Arial" w:cs="Arial"/>
          <w:sz w:val="20"/>
          <w:szCs w:val="20"/>
        </w:rPr>
        <w:t xml:space="preserve"> IR,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w:t>
      </w:r>
      <w:proofErr w:type="spellStart"/>
      <w:r w:rsidRPr="00322787">
        <w:rPr>
          <w:rFonts w:ascii="Arial" w:hAnsi="Arial" w:cs="Arial"/>
          <w:sz w:val="20"/>
          <w:szCs w:val="20"/>
        </w:rPr>
        <w:t>Kaprio</w:t>
      </w:r>
      <w:proofErr w:type="spellEnd"/>
      <w:r w:rsidRPr="00322787">
        <w:rPr>
          <w:rFonts w:ascii="Arial" w:hAnsi="Arial" w:cs="Arial"/>
          <w:sz w:val="20"/>
          <w:szCs w:val="20"/>
        </w:rPr>
        <w:t xml:space="preserve"> J, Kaplan LM, Johansson A, </w:t>
      </w:r>
      <w:proofErr w:type="spellStart"/>
      <w:r w:rsidRPr="00322787">
        <w:rPr>
          <w:rFonts w:ascii="Arial" w:hAnsi="Arial" w:cs="Arial"/>
          <w:sz w:val="20"/>
          <w:szCs w:val="20"/>
        </w:rPr>
        <w:t>Jarvelin</w:t>
      </w:r>
      <w:proofErr w:type="spellEnd"/>
      <w:r w:rsidRPr="00322787">
        <w:rPr>
          <w:rFonts w:ascii="Arial" w:hAnsi="Arial" w:cs="Arial"/>
          <w:sz w:val="20"/>
          <w:szCs w:val="20"/>
        </w:rPr>
        <w:t xml:space="preserve"> MR, Janssens AC,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E, </w:t>
      </w:r>
      <w:proofErr w:type="spellStart"/>
      <w:r w:rsidRPr="00322787">
        <w:rPr>
          <w:rFonts w:ascii="Arial" w:hAnsi="Arial" w:cs="Arial"/>
          <w:sz w:val="20"/>
          <w:szCs w:val="20"/>
        </w:rPr>
        <w:t>Igl</w:t>
      </w:r>
      <w:proofErr w:type="spellEnd"/>
      <w:r w:rsidRPr="00322787">
        <w:rPr>
          <w:rFonts w:ascii="Arial" w:hAnsi="Arial" w:cs="Arial"/>
          <w:sz w:val="20"/>
          <w:szCs w:val="20"/>
        </w:rPr>
        <w:t xml:space="preserve"> W, </w:t>
      </w:r>
      <w:proofErr w:type="spellStart"/>
      <w:r w:rsidRPr="00322787">
        <w:rPr>
          <w:rFonts w:ascii="Arial" w:hAnsi="Arial" w:cs="Arial"/>
          <w:sz w:val="20"/>
          <w:szCs w:val="20"/>
        </w:rPr>
        <w:t>Kees</w:t>
      </w:r>
      <w:proofErr w:type="spellEnd"/>
      <w:r w:rsidRPr="00322787">
        <w:rPr>
          <w:rFonts w:ascii="Arial" w:hAnsi="Arial" w:cs="Arial"/>
          <w:sz w:val="20"/>
          <w:szCs w:val="20"/>
        </w:rPr>
        <w:t xml:space="preserve"> HG, </w:t>
      </w:r>
      <w:proofErr w:type="spellStart"/>
      <w:r w:rsidRPr="00322787">
        <w:rPr>
          <w:rFonts w:ascii="Arial" w:hAnsi="Arial" w:cs="Arial"/>
          <w:sz w:val="20"/>
          <w:szCs w:val="20"/>
        </w:rPr>
        <w:t>Hottenga</w:t>
      </w:r>
      <w:proofErr w:type="spellEnd"/>
      <w:r w:rsidRPr="00322787">
        <w:rPr>
          <w:rFonts w:ascii="Arial" w:hAnsi="Arial" w:cs="Arial"/>
          <w:sz w:val="20"/>
          <w:szCs w:val="20"/>
        </w:rPr>
        <w:t xml:space="preserve"> JJ,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Hicks AA, </w:t>
      </w:r>
      <w:proofErr w:type="spellStart"/>
      <w:r w:rsidRPr="00322787">
        <w:rPr>
          <w:rFonts w:ascii="Arial" w:hAnsi="Arial" w:cs="Arial"/>
          <w:sz w:val="20"/>
          <w:szCs w:val="20"/>
        </w:rPr>
        <w:t>Hengstenberg</w:t>
      </w:r>
      <w:proofErr w:type="spellEnd"/>
      <w:r w:rsidRPr="00322787">
        <w:rPr>
          <w:rFonts w:ascii="Arial" w:hAnsi="Arial" w:cs="Arial"/>
          <w:sz w:val="20"/>
          <w:szCs w:val="20"/>
        </w:rPr>
        <w:t xml:space="preserve"> C, Heid IM, Hayward C, </w:t>
      </w:r>
      <w:proofErr w:type="spellStart"/>
      <w:r w:rsidRPr="00322787">
        <w:rPr>
          <w:rFonts w:ascii="Arial" w:hAnsi="Arial" w:cs="Arial"/>
          <w:sz w:val="20"/>
          <w:szCs w:val="20"/>
        </w:rPr>
        <w:t>Havulinna</w:t>
      </w:r>
      <w:proofErr w:type="spellEnd"/>
      <w:r w:rsidRPr="00322787">
        <w:rPr>
          <w:rFonts w:ascii="Arial" w:hAnsi="Arial" w:cs="Arial"/>
          <w:sz w:val="20"/>
          <w:szCs w:val="20"/>
        </w:rPr>
        <w:t xml:space="preserve"> AS, Hastie ND, Harris TB,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Hall AS, </w:t>
      </w:r>
      <w:proofErr w:type="spellStart"/>
      <w:r w:rsidRPr="00322787">
        <w:rPr>
          <w:rFonts w:ascii="Arial" w:hAnsi="Arial" w:cs="Arial"/>
          <w:sz w:val="20"/>
          <w:szCs w:val="20"/>
        </w:rPr>
        <w:t>Gyllensten</w:t>
      </w:r>
      <w:proofErr w:type="spellEnd"/>
      <w:r w:rsidRPr="00322787">
        <w:rPr>
          <w:rFonts w:ascii="Arial" w:hAnsi="Arial" w:cs="Arial"/>
          <w:sz w:val="20"/>
          <w:szCs w:val="20"/>
        </w:rPr>
        <w:t xml:space="preserve"> U, </w:t>
      </w:r>
      <w:proofErr w:type="spellStart"/>
      <w:r w:rsidRPr="00322787">
        <w:rPr>
          <w:rFonts w:ascii="Arial" w:hAnsi="Arial" w:cs="Arial"/>
          <w:sz w:val="20"/>
          <w:szCs w:val="20"/>
        </w:rPr>
        <w:t>Guiducci</w:t>
      </w:r>
      <w:proofErr w:type="spellEnd"/>
      <w:r w:rsidRPr="00322787">
        <w:rPr>
          <w:rFonts w:ascii="Arial" w:hAnsi="Arial" w:cs="Arial"/>
          <w:sz w:val="20"/>
          <w:szCs w:val="20"/>
        </w:rPr>
        <w:t xml:space="preserve"> C, </w:t>
      </w:r>
      <w:proofErr w:type="spellStart"/>
      <w:r w:rsidRPr="00322787">
        <w:rPr>
          <w:rFonts w:ascii="Arial" w:hAnsi="Arial" w:cs="Arial"/>
          <w:sz w:val="20"/>
          <w:szCs w:val="20"/>
        </w:rPr>
        <w:t>Groop</w:t>
      </w:r>
      <w:proofErr w:type="spellEnd"/>
      <w:r w:rsidRPr="00322787">
        <w:rPr>
          <w:rFonts w:ascii="Arial" w:hAnsi="Arial" w:cs="Arial"/>
          <w:sz w:val="20"/>
          <w:szCs w:val="20"/>
        </w:rPr>
        <w:t xml:space="preserve"> LC, Gonzalez E,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w:t>
      </w:r>
      <w:proofErr w:type="spellStart"/>
      <w:r w:rsidRPr="00322787">
        <w:rPr>
          <w:rFonts w:ascii="Arial" w:hAnsi="Arial" w:cs="Arial"/>
          <w:sz w:val="20"/>
          <w:szCs w:val="20"/>
        </w:rPr>
        <w:t>Freimer</w:t>
      </w:r>
      <w:proofErr w:type="spellEnd"/>
      <w:r w:rsidRPr="00322787">
        <w:rPr>
          <w:rFonts w:ascii="Arial" w:hAnsi="Arial" w:cs="Arial"/>
          <w:sz w:val="20"/>
          <w:szCs w:val="20"/>
        </w:rPr>
        <w:t xml:space="preserve"> NB,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Erdmann J, Elliott P, </w:t>
      </w:r>
      <w:proofErr w:type="spellStart"/>
      <w:r w:rsidRPr="00322787">
        <w:rPr>
          <w:rFonts w:ascii="Arial" w:hAnsi="Arial" w:cs="Arial"/>
          <w:sz w:val="20"/>
          <w:szCs w:val="20"/>
        </w:rPr>
        <w:t>Ejebe</w:t>
      </w:r>
      <w:proofErr w:type="spellEnd"/>
      <w:r w:rsidRPr="00322787">
        <w:rPr>
          <w:rFonts w:ascii="Arial" w:hAnsi="Arial" w:cs="Arial"/>
          <w:sz w:val="20"/>
          <w:szCs w:val="20"/>
        </w:rPr>
        <w:t xml:space="preserve"> KG, </w:t>
      </w:r>
      <w:proofErr w:type="spellStart"/>
      <w:r w:rsidRPr="00322787">
        <w:rPr>
          <w:rFonts w:ascii="Arial" w:hAnsi="Arial" w:cs="Arial"/>
          <w:sz w:val="20"/>
          <w:szCs w:val="20"/>
        </w:rPr>
        <w:t>Doring</w:t>
      </w:r>
      <w:proofErr w:type="spellEnd"/>
      <w:r w:rsidRPr="00322787">
        <w:rPr>
          <w:rFonts w:ascii="Arial" w:hAnsi="Arial" w:cs="Arial"/>
          <w:sz w:val="20"/>
          <w:szCs w:val="20"/>
        </w:rPr>
        <w:t xml:space="preserve"> A, </w:t>
      </w:r>
      <w:proofErr w:type="spellStart"/>
      <w:r w:rsidRPr="00322787">
        <w:rPr>
          <w:rFonts w:ascii="Arial" w:hAnsi="Arial" w:cs="Arial"/>
          <w:sz w:val="20"/>
          <w:szCs w:val="20"/>
        </w:rPr>
        <w:t>Dominiczak</w:t>
      </w:r>
      <w:proofErr w:type="spellEnd"/>
      <w:r w:rsidRPr="00322787">
        <w:rPr>
          <w:rFonts w:ascii="Arial" w:hAnsi="Arial" w:cs="Arial"/>
          <w:sz w:val="20"/>
          <w:szCs w:val="20"/>
        </w:rPr>
        <w:t xml:space="preserve"> AF, </w:t>
      </w:r>
      <w:proofErr w:type="spellStart"/>
      <w:r w:rsidRPr="00322787">
        <w:rPr>
          <w:rFonts w:ascii="Arial" w:hAnsi="Arial" w:cs="Arial"/>
          <w:sz w:val="20"/>
          <w:szCs w:val="20"/>
        </w:rPr>
        <w:t>Demissie</w:t>
      </w:r>
      <w:proofErr w:type="spellEnd"/>
      <w:r w:rsidRPr="00322787">
        <w:rPr>
          <w:rFonts w:ascii="Arial" w:hAnsi="Arial" w:cs="Arial"/>
          <w:sz w:val="20"/>
          <w:szCs w:val="20"/>
        </w:rPr>
        <w:t xml:space="preserve"> S, </w:t>
      </w:r>
      <w:proofErr w:type="spellStart"/>
      <w:r w:rsidRPr="00322787">
        <w:rPr>
          <w:rFonts w:ascii="Arial" w:hAnsi="Arial" w:cs="Arial"/>
          <w:sz w:val="20"/>
          <w:szCs w:val="20"/>
        </w:rPr>
        <w:t>Deloukas</w:t>
      </w:r>
      <w:proofErr w:type="spellEnd"/>
      <w:r w:rsidRPr="00322787">
        <w:rPr>
          <w:rFonts w:ascii="Arial" w:hAnsi="Arial" w:cs="Arial"/>
          <w:sz w:val="20"/>
          <w:szCs w:val="20"/>
        </w:rPr>
        <w:t xml:space="preserve"> P, de </w:t>
      </w:r>
      <w:proofErr w:type="spellStart"/>
      <w:r w:rsidRPr="00322787">
        <w:rPr>
          <w:rFonts w:ascii="Arial" w:hAnsi="Arial" w:cs="Arial"/>
          <w:sz w:val="20"/>
          <w:szCs w:val="20"/>
        </w:rPr>
        <w:t>Geus</w:t>
      </w:r>
      <w:proofErr w:type="spellEnd"/>
      <w:r w:rsidRPr="00322787">
        <w:rPr>
          <w:rFonts w:ascii="Arial" w:hAnsi="Arial" w:cs="Arial"/>
          <w:sz w:val="20"/>
          <w:szCs w:val="20"/>
        </w:rPr>
        <w:t xml:space="preserve"> EJ, de Faire U, Crawford G, Collins FS, Chen YD, Caulfield MJ, Campbell H, Burtt NP, </w:t>
      </w:r>
      <w:proofErr w:type="spellStart"/>
      <w:r w:rsidRPr="00322787">
        <w:rPr>
          <w:rFonts w:ascii="Arial" w:hAnsi="Arial" w:cs="Arial"/>
          <w:sz w:val="20"/>
          <w:szCs w:val="20"/>
        </w:rPr>
        <w:t>Bonnycastle</w:t>
      </w:r>
      <w:proofErr w:type="spellEnd"/>
      <w:r w:rsidRPr="00322787">
        <w:rPr>
          <w:rFonts w:ascii="Arial" w:hAnsi="Arial" w:cs="Arial"/>
          <w:sz w:val="20"/>
          <w:szCs w:val="20"/>
        </w:rPr>
        <w:t xml:space="preserve"> LL, </w:t>
      </w:r>
      <w:proofErr w:type="spellStart"/>
      <w:r w:rsidRPr="00322787">
        <w:rPr>
          <w:rFonts w:ascii="Arial" w:hAnsi="Arial" w:cs="Arial"/>
          <w:sz w:val="20"/>
          <w:szCs w:val="20"/>
        </w:rPr>
        <w:t>Boomsma</w:t>
      </w:r>
      <w:proofErr w:type="spellEnd"/>
      <w:r w:rsidRPr="00322787">
        <w:rPr>
          <w:rFonts w:ascii="Arial" w:hAnsi="Arial" w:cs="Arial"/>
          <w:sz w:val="20"/>
          <w:szCs w:val="20"/>
        </w:rPr>
        <w:t xml:space="preserve"> DI, </w:t>
      </w:r>
      <w:proofErr w:type="spellStart"/>
      <w:r w:rsidRPr="00322787">
        <w:rPr>
          <w:rFonts w:ascii="Arial" w:hAnsi="Arial" w:cs="Arial"/>
          <w:sz w:val="20"/>
          <w:szCs w:val="20"/>
        </w:rPr>
        <w:t>Boekholdt</w:t>
      </w:r>
      <w:proofErr w:type="spellEnd"/>
      <w:r w:rsidRPr="00322787">
        <w:rPr>
          <w:rFonts w:ascii="Arial" w:hAnsi="Arial" w:cs="Arial"/>
          <w:sz w:val="20"/>
          <w:szCs w:val="20"/>
        </w:rPr>
        <w:t xml:space="preserve"> SM, Bergman RN, Barroso I,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Ballantyne CM, </w:t>
      </w:r>
      <w:proofErr w:type="spellStart"/>
      <w:r w:rsidRPr="00322787">
        <w:rPr>
          <w:rFonts w:ascii="Arial" w:hAnsi="Arial" w:cs="Arial"/>
          <w:sz w:val="20"/>
          <w:szCs w:val="20"/>
        </w:rPr>
        <w:t>Assimes</w:t>
      </w:r>
      <w:proofErr w:type="spellEnd"/>
      <w:r w:rsidRPr="00322787">
        <w:rPr>
          <w:rFonts w:ascii="Arial" w:hAnsi="Arial" w:cs="Arial"/>
          <w:sz w:val="20"/>
          <w:szCs w:val="20"/>
        </w:rPr>
        <w:t xml:space="preserve"> TL, </w:t>
      </w:r>
      <w:proofErr w:type="spellStart"/>
      <w:r w:rsidRPr="00322787">
        <w:rPr>
          <w:rFonts w:ascii="Arial" w:hAnsi="Arial" w:cs="Arial"/>
          <w:sz w:val="20"/>
          <w:szCs w:val="20"/>
        </w:rPr>
        <w:t>Quertermous</w:t>
      </w:r>
      <w:proofErr w:type="spellEnd"/>
      <w:r w:rsidRPr="00322787">
        <w:rPr>
          <w:rFonts w:ascii="Arial" w:hAnsi="Arial" w:cs="Arial"/>
          <w:sz w:val="20"/>
          <w:szCs w:val="20"/>
        </w:rPr>
        <w:t xml:space="preserve"> T, </w:t>
      </w:r>
      <w:proofErr w:type="spellStart"/>
      <w:r w:rsidRPr="00322787">
        <w:rPr>
          <w:rFonts w:ascii="Arial" w:hAnsi="Arial" w:cs="Arial"/>
          <w:sz w:val="20"/>
          <w:szCs w:val="20"/>
        </w:rPr>
        <w:t>Altshuler</w:t>
      </w:r>
      <w:proofErr w:type="spellEnd"/>
      <w:r w:rsidRPr="00322787">
        <w:rPr>
          <w:rFonts w:ascii="Arial" w:hAnsi="Arial" w:cs="Arial"/>
          <w:sz w:val="20"/>
          <w:szCs w:val="20"/>
        </w:rPr>
        <w:t xml:space="preserve"> D, </w:t>
      </w:r>
      <w:proofErr w:type="spellStart"/>
      <w:r w:rsidRPr="00322787">
        <w:rPr>
          <w:rFonts w:ascii="Arial" w:hAnsi="Arial" w:cs="Arial"/>
          <w:sz w:val="20"/>
          <w:szCs w:val="20"/>
        </w:rPr>
        <w:t>Seielstad</w:t>
      </w:r>
      <w:proofErr w:type="spellEnd"/>
      <w:r w:rsidRPr="00322787">
        <w:rPr>
          <w:rFonts w:ascii="Arial" w:hAnsi="Arial" w:cs="Arial"/>
          <w:sz w:val="20"/>
          <w:szCs w:val="20"/>
        </w:rPr>
        <w:t xml:space="preserve"> M, Wong TY, Tai ES, </w:t>
      </w:r>
      <w:proofErr w:type="spellStart"/>
      <w:r w:rsidRPr="00322787">
        <w:rPr>
          <w:rFonts w:ascii="Arial" w:hAnsi="Arial" w:cs="Arial"/>
          <w:sz w:val="20"/>
          <w:szCs w:val="20"/>
        </w:rPr>
        <w:t>Feranil</w:t>
      </w:r>
      <w:proofErr w:type="spellEnd"/>
      <w:r w:rsidRPr="00322787">
        <w:rPr>
          <w:rFonts w:ascii="Arial" w:hAnsi="Arial" w:cs="Arial"/>
          <w:sz w:val="20"/>
          <w:szCs w:val="20"/>
        </w:rPr>
        <w:t xml:space="preserve"> AB, </w:t>
      </w:r>
      <w:proofErr w:type="spellStart"/>
      <w:r w:rsidRPr="00322787">
        <w:rPr>
          <w:rFonts w:ascii="Arial" w:hAnsi="Arial" w:cs="Arial"/>
          <w:sz w:val="20"/>
          <w:szCs w:val="20"/>
        </w:rPr>
        <w:t>Kuzawa</w:t>
      </w:r>
      <w:proofErr w:type="spellEnd"/>
      <w:r w:rsidRPr="00322787">
        <w:rPr>
          <w:rFonts w:ascii="Arial" w:hAnsi="Arial" w:cs="Arial"/>
          <w:sz w:val="20"/>
          <w:szCs w:val="20"/>
        </w:rPr>
        <w:t xml:space="preserve"> CW, Adair LS, Taylor HA, Jr.,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Gabriel SB, Wilson JG, Holm H, </w:t>
      </w:r>
      <w:proofErr w:type="spellStart"/>
      <w:r w:rsidRPr="00322787">
        <w:rPr>
          <w:rFonts w:ascii="Arial" w:hAnsi="Arial" w:cs="Arial"/>
          <w:sz w:val="20"/>
          <w:szCs w:val="20"/>
        </w:rPr>
        <w:t>Thorsteinsdottir</w:t>
      </w:r>
      <w:proofErr w:type="spellEnd"/>
      <w:r w:rsidRPr="00322787">
        <w:rPr>
          <w:rFonts w:ascii="Arial" w:hAnsi="Arial" w:cs="Arial"/>
          <w:sz w:val="20"/>
          <w:szCs w:val="20"/>
        </w:rPr>
        <w:t xml:space="preserve"> U,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Krauss RM, </w:t>
      </w:r>
      <w:proofErr w:type="spellStart"/>
      <w:r w:rsidRPr="00322787">
        <w:rPr>
          <w:rFonts w:ascii="Arial" w:hAnsi="Arial" w:cs="Arial"/>
          <w:sz w:val="20"/>
          <w:szCs w:val="20"/>
        </w:rPr>
        <w:t>Mohlke</w:t>
      </w:r>
      <w:proofErr w:type="spellEnd"/>
      <w:r w:rsidRPr="00322787">
        <w:rPr>
          <w:rFonts w:ascii="Arial" w:hAnsi="Arial" w:cs="Arial"/>
          <w:sz w:val="20"/>
          <w:szCs w:val="20"/>
        </w:rPr>
        <w:t xml:space="preserve"> KL, </w:t>
      </w:r>
      <w:proofErr w:type="spellStart"/>
      <w:r w:rsidRPr="00322787">
        <w:rPr>
          <w:rFonts w:ascii="Arial" w:hAnsi="Arial" w:cs="Arial"/>
          <w:sz w:val="20"/>
          <w:szCs w:val="20"/>
        </w:rPr>
        <w:t>Ordovas</w:t>
      </w:r>
      <w:proofErr w:type="spellEnd"/>
      <w:r w:rsidRPr="00322787">
        <w:rPr>
          <w:rFonts w:ascii="Arial" w:hAnsi="Arial" w:cs="Arial"/>
          <w:sz w:val="20"/>
          <w:szCs w:val="20"/>
        </w:rPr>
        <w:t xml:space="preserve"> JM, Munroe PB, </w:t>
      </w:r>
      <w:proofErr w:type="spellStart"/>
      <w:r w:rsidRPr="00322787">
        <w:rPr>
          <w:rFonts w:ascii="Arial" w:hAnsi="Arial" w:cs="Arial"/>
          <w:sz w:val="20"/>
          <w:szCs w:val="20"/>
        </w:rPr>
        <w:t>Kooner</w:t>
      </w:r>
      <w:proofErr w:type="spellEnd"/>
      <w:r w:rsidRPr="00322787">
        <w:rPr>
          <w:rFonts w:ascii="Arial" w:hAnsi="Arial" w:cs="Arial"/>
          <w:sz w:val="20"/>
          <w:szCs w:val="20"/>
        </w:rPr>
        <w:t xml:space="preserve"> JS, Tall AR, </w:t>
      </w:r>
      <w:proofErr w:type="spellStart"/>
      <w:r w:rsidRPr="00322787">
        <w:rPr>
          <w:rFonts w:ascii="Arial" w:hAnsi="Arial" w:cs="Arial"/>
          <w:sz w:val="20"/>
          <w:szCs w:val="20"/>
        </w:rPr>
        <w:t>Hegele</w:t>
      </w:r>
      <w:proofErr w:type="spellEnd"/>
      <w:r w:rsidRPr="00322787">
        <w:rPr>
          <w:rFonts w:ascii="Arial" w:hAnsi="Arial" w:cs="Arial"/>
          <w:sz w:val="20"/>
          <w:szCs w:val="20"/>
        </w:rPr>
        <w:t xml:space="preserve"> RA, </w:t>
      </w:r>
      <w:proofErr w:type="spellStart"/>
      <w:r w:rsidRPr="00322787">
        <w:rPr>
          <w:rFonts w:ascii="Arial" w:hAnsi="Arial" w:cs="Arial"/>
          <w:sz w:val="20"/>
          <w:szCs w:val="20"/>
        </w:rPr>
        <w:t>Kastelein</w:t>
      </w:r>
      <w:proofErr w:type="spellEnd"/>
      <w:r w:rsidRPr="00322787">
        <w:rPr>
          <w:rFonts w:ascii="Arial" w:hAnsi="Arial" w:cs="Arial"/>
          <w:sz w:val="20"/>
          <w:szCs w:val="20"/>
        </w:rPr>
        <w:t xml:space="preserve"> JJ, </w:t>
      </w:r>
      <w:proofErr w:type="spellStart"/>
      <w:r w:rsidRPr="00322787">
        <w:rPr>
          <w:rFonts w:ascii="Arial" w:hAnsi="Arial" w:cs="Arial"/>
          <w:sz w:val="20"/>
          <w:szCs w:val="20"/>
        </w:rPr>
        <w:t>Schadt</w:t>
      </w:r>
      <w:proofErr w:type="spellEnd"/>
      <w:r w:rsidRPr="00322787">
        <w:rPr>
          <w:rFonts w:ascii="Arial" w:hAnsi="Arial" w:cs="Arial"/>
          <w:sz w:val="20"/>
          <w:szCs w:val="20"/>
        </w:rPr>
        <w:t xml:space="preserve"> EE, Rotter JI, Boerwinkle E, Strachan DP, Mooser V, Stefansson K, Reilly MP, </w:t>
      </w:r>
      <w:proofErr w:type="spellStart"/>
      <w:r w:rsidRPr="00322787">
        <w:rPr>
          <w:rFonts w:ascii="Arial" w:hAnsi="Arial" w:cs="Arial"/>
          <w:sz w:val="20"/>
          <w:szCs w:val="20"/>
        </w:rPr>
        <w:t>Samani</w:t>
      </w:r>
      <w:proofErr w:type="spellEnd"/>
      <w:r w:rsidRPr="00322787">
        <w:rPr>
          <w:rFonts w:ascii="Arial" w:hAnsi="Arial" w:cs="Arial"/>
          <w:sz w:val="20"/>
          <w:szCs w:val="20"/>
        </w:rPr>
        <w:t xml:space="preserve"> NJ, </w:t>
      </w:r>
      <w:proofErr w:type="spellStart"/>
      <w:r w:rsidRPr="00322787">
        <w:rPr>
          <w:rFonts w:ascii="Arial" w:hAnsi="Arial" w:cs="Arial"/>
          <w:sz w:val="20"/>
          <w:szCs w:val="20"/>
        </w:rPr>
        <w:t>Schunkert</w:t>
      </w:r>
      <w:proofErr w:type="spellEnd"/>
      <w:r w:rsidRPr="00322787">
        <w:rPr>
          <w:rFonts w:ascii="Arial" w:hAnsi="Arial" w:cs="Arial"/>
          <w:sz w:val="20"/>
          <w:szCs w:val="20"/>
        </w:rPr>
        <w:t xml:space="preserve"> H,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Sandhu MS,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Rader DJ,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Peltonen</w:t>
      </w:r>
      <w:proofErr w:type="spellEnd"/>
      <w:r w:rsidRPr="00322787">
        <w:rPr>
          <w:rFonts w:ascii="Arial" w:hAnsi="Arial" w:cs="Arial"/>
          <w:sz w:val="20"/>
          <w:szCs w:val="20"/>
        </w:rPr>
        <w:t xml:space="preserve"> L, </w:t>
      </w:r>
      <w:proofErr w:type="spellStart"/>
      <w:r w:rsidRPr="00322787">
        <w:rPr>
          <w:rFonts w:ascii="Arial" w:hAnsi="Arial" w:cs="Arial"/>
          <w:sz w:val="20"/>
          <w:szCs w:val="20"/>
        </w:rPr>
        <w:t>Abecasis</w:t>
      </w:r>
      <w:proofErr w:type="spellEnd"/>
      <w:r w:rsidRPr="00322787">
        <w:rPr>
          <w:rFonts w:ascii="Arial" w:hAnsi="Arial" w:cs="Arial"/>
          <w:sz w:val="20"/>
          <w:szCs w:val="20"/>
        </w:rPr>
        <w:t xml:space="preserve"> GR, </w:t>
      </w:r>
      <w:proofErr w:type="spellStart"/>
      <w:r w:rsidRPr="00322787">
        <w:rPr>
          <w:rFonts w:ascii="Arial" w:hAnsi="Arial" w:cs="Arial"/>
          <w:sz w:val="20"/>
          <w:szCs w:val="20"/>
        </w:rPr>
        <w:t>Boehnke</w:t>
      </w:r>
      <w:proofErr w:type="spellEnd"/>
      <w:r w:rsidRPr="00322787">
        <w:rPr>
          <w:rFonts w:ascii="Arial" w:hAnsi="Arial" w:cs="Arial"/>
          <w:sz w:val="20"/>
          <w:szCs w:val="20"/>
        </w:rPr>
        <w:t xml:space="preserve"> M, Kathiresan S. </w:t>
      </w:r>
      <w:r w:rsidRPr="00322787">
        <w:rPr>
          <w:rFonts w:ascii="Arial" w:hAnsi="Arial" w:cs="Arial"/>
          <w:b/>
          <w:bCs/>
          <w:i/>
          <w:iCs/>
          <w:sz w:val="20"/>
          <w:szCs w:val="20"/>
        </w:rPr>
        <w:t>Biological, clinical and population relevance of 95 loci for blood lipids</w:t>
      </w:r>
      <w:r w:rsidRPr="00322787">
        <w:rPr>
          <w:rFonts w:ascii="Arial" w:hAnsi="Arial" w:cs="Arial"/>
          <w:b/>
          <w:bCs/>
          <w:sz w:val="20"/>
          <w:szCs w:val="20"/>
        </w:rPr>
        <w:t xml:space="preserve">. </w:t>
      </w:r>
      <w:r w:rsidRPr="00322787">
        <w:rPr>
          <w:rFonts w:ascii="Arial" w:hAnsi="Arial" w:cs="Arial"/>
          <w:sz w:val="20"/>
          <w:szCs w:val="20"/>
        </w:rPr>
        <w:t>Nature, Aug. 5, 2010. Vol. 466, issue 7307, pp. 707-713. PM:20686565. PMC3039276.</w:t>
      </w:r>
    </w:p>
    <w:p w14:paraId="0DE83746"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Thielke</w:t>
      </w:r>
      <w:proofErr w:type="spellEnd"/>
      <w:r w:rsidRPr="00322787">
        <w:rPr>
          <w:rFonts w:ascii="Arial" w:hAnsi="Arial" w:cs="Arial"/>
          <w:sz w:val="20"/>
          <w:szCs w:val="20"/>
        </w:rPr>
        <w:t xml:space="preserve"> SM, Diehr P, </w:t>
      </w:r>
      <w:proofErr w:type="spellStart"/>
      <w:r w:rsidRPr="00322787">
        <w:rPr>
          <w:rFonts w:ascii="Arial" w:hAnsi="Arial" w:cs="Arial"/>
          <w:sz w:val="20"/>
          <w:szCs w:val="20"/>
        </w:rPr>
        <w:t>Unutzer</w:t>
      </w:r>
      <w:proofErr w:type="spellEnd"/>
      <w:r w:rsidRPr="00322787">
        <w:rPr>
          <w:rFonts w:ascii="Arial" w:hAnsi="Arial" w:cs="Arial"/>
          <w:sz w:val="20"/>
          <w:szCs w:val="20"/>
        </w:rPr>
        <w:t xml:space="preserve"> J. </w:t>
      </w:r>
      <w:r w:rsidRPr="00322787">
        <w:rPr>
          <w:rFonts w:ascii="Arial" w:hAnsi="Arial" w:cs="Arial"/>
          <w:b/>
          <w:bCs/>
          <w:i/>
          <w:iCs/>
          <w:sz w:val="20"/>
          <w:szCs w:val="20"/>
        </w:rPr>
        <w:t>Prevalence, incidence, and persistence of major depressive symptoms in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Aging </w:t>
      </w:r>
      <w:proofErr w:type="spellStart"/>
      <w:r w:rsidRPr="00322787">
        <w:rPr>
          <w:rFonts w:ascii="Arial" w:hAnsi="Arial" w:cs="Arial"/>
          <w:sz w:val="20"/>
          <w:szCs w:val="20"/>
        </w:rPr>
        <w:t>Ment.Health</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2010. Vol. 14, issue 2, pp. 168-176. PM:20336548. PMC3622544.</w:t>
      </w:r>
    </w:p>
    <w:p w14:paraId="209D209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Tobacco and Genetics Consortium. </w:t>
      </w:r>
      <w:r w:rsidRPr="00322787">
        <w:rPr>
          <w:rFonts w:ascii="Arial" w:hAnsi="Arial" w:cs="Arial"/>
          <w:b/>
          <w:bCs/>
          <w:i/>
          <w:iCs/>
          <w:sz w:val="20"/>
          <w:szCs w:val="20"/>
        </w:rPr>
        <w:t>Genome-wide meta-analyses identify multiple loci associated with smoking behavior</w:t>
      </w:r>
      <w:r w:rsidRPr="00322787">
        <w:rPr>
          <w:rFonts w:ascii="Arial" w:hAnsi="Arial" w:cs="Arial"/>
          <w:b/>
          <w:bCs/>
          <w:sz w:val="20"/>
          <w:szCs w:val="20"/>
        </w:rPr>
        <w:t>.</w:t>
      </w:r>
      <w:r w:rsidRPr="00322787">
        <w:rPr>
          <w:rFonts w:ascii="Arial" w:hAnsi="Arial" w:cs="Arial"/>
          <w:sz w:val="20"/>
          <w:szCs w:val="20"/>
        </w:rPr>
        <w:t xml:space="preserve"> Nat Genet, </w:t>
      </w:r>
      <w:proofErr w:type="gramStart"/>
      <w:r w:rsidRPr="00322787">
        <w:rPr>
          <w:rFonts w:ascii="Arial" w:hAnsi="Arial" w:cs="Arial"/>
          <w:sz w:val="20"/>
          <w:szCs w:val="20"/>
        </w:rPr>
        <w:t>May,</w:t>
      </w:r>
      <w:proofErr w:type="gramEnd"/>
      <w:r w:rsidRPr="00322787">
        <w:rPr>
          <w:rFonts w:ascii="Arial" w:hAnsi="Arial" w:cs="Arial"/>
          <w:sz w:val="20"/>
          <w:szCs w:val="20"/>
        </w:rPr>
        <w:t xml:space="preserve"> 2010. Vol. 42, issue 5, pp. 441-447. PM:20418890. PMC2914600.</w:t>
      </w:r>
    </w:p>
    <w:p w14:paraId="46F8287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Ton TG, Jain S, Boudreau R, Thacker EL, </w:t>
      </w:r>
      <w:proofErr w:type="spellStart"/>
      <w:r w:rsidRPr="00322787">
        <w:rPr>
          <w:rFonts w:ascii="Arial" w:hAnsi="Arial" w:cs="Arial"/>
          <w:sz w:val="20"/>
          <w:szCs w:val="20"/>
        </w:rPr>
        <w:t>Strotmeyer</w:t>
      </w:r>
      <w:proofErr w:type="spellEnd"/>
      <w:r w:rsidRPr="00322787">
        <w:rPr>
          <w:rFonts w:ascii="Arial" w:hAnsi="Arial" w:cs="Arial"/>
          <w:sz w:val="20"/>
          <w:szCs w:val="20"/>
        </w:rPr>
        <w:t xml:space="preserve"> ES, Newman AB, Longstreth WT, </w:t>
      </w:r>
      <w:proofErr w:type="spellStart"/>
      <w:r w:rsidRPr="00322787">
        <w:rPr>
          <w:rFonts w:ascii="Arial" w:hAnsi="Arial" w:cs="Arial"/>
          <w:sz w:val="20"/>
          <w:szCs w:val="20"/>
        </w:rPr>
        <w:t>Checkoway</w:t>
      </w:r>
      <w:proofErr w:type="spellEnd"/>
      <w:r w:rsidRPr="00322787">
        <w:rPr>
          <w:rFonts w:ascii="Arial" w:hAnsi="Arial" w:cs="Arial"/>
          <w:sz w:val="20"/>
          <w:szCs w:val="20"/>
        </w:rPr>
        <w:t xml:space="preserve"> H. </w:t>
      </w:r>
      <w:r w:rsidRPr="00322787">
        <w:rPr>
          <w:rFonts w:ascii="Arial" w:hAnsi="Arial" w:cs="Arial"/>
          <w:b/>
          <w:bCs/>
          <w:i/>
          <w:iCs/>
          <w:sz w:val="20"/>
          <w:szCs w:val="20"/>
        </w:rPr>
        <w:t>Post hoc Parkinson's disease: identifying an uncommon disease in the Cardiovascular Health Study</w:t>
      </w:r>
      <w:r w:rsidRPr="00322787">
        <w:rPr>
          <w:rFonts w:ascii="Arial" w:hAnsi="Arial" w:cs="Arial"/>
          <w:b/>
          <w:bCs/>
          <w:sz w:val="20"/>
          <w:szCs w:val="20"/>
        </w:rPr>
        <w:t xml:space="preserve">. </w:t>
      </w:r>
      <w:r w:rsidRPr="00322787">
        <w:rPr>
          <w:rFonts w:ascii="Arial" w:hAnsi="Arial" w:cs="Arial"/>
          <w:sz w:val="20"/>
          <w:szCs w:val="20"/>
        </w:rPr>
        <w:t>Neuroepidemiology, 2010. Vol. 35, issue 4, pp. 241-249. PM:20881426. PMC2978249.</w:t>
      </w:r>
    </w:p>
    <w:p w14:paraId="3935D88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Triglyceride Coronary Disease Genetics Consortium and Emerging Risk Factors Collaboration, Sarwar N, Sandhu MS, Ricketts SL, Butterworth AS, Di Angelantonio E, </w:t>
      </w:r>
      <w:proofErr w:type="spellStart"/>
      <w:r w:rsidRPr="00322787">
        <w:rPr>
          <w:rFonts w:ascii="Arial" w:hAnsi="Arial" w:cs="Arial"/>
          <w:sz w:val="20"/>
          <w:szCs w:val="20"/>
        </w:rPr>
        <w:t>Boekholdt</w:t>
      </w:r>
      <w:proofErr w:type="spellEnd"/>
      <w:r w:rsidRPr="00322787">
        <w:rPr>
          <w:rFonts w:ascii="Arial" w:hAnsi="Arial" w:cs="Arial"/>
          <w:sz w:val="20"/>
          <w:szCs w:val="20"/>
        </w:rPr>
        <w:t xml:space="preserve"> SM, Ouwehand W, Watkins H, </w:t>
      </w:r>
      <w:proofErr w:type="spellStart"/>
      <w:r w:rsidRPr="00322787">
        <w:rPr>
          <w:rFonts w:ascii="Arial" w:hAnsi="Arial" w:cs="Arial"/>
          <w:sz w:val="20"/>
          <w:szCs w:val="20"/>
        </w:rPr>
        <w:t>Samani</w:t>
      </w:r>
      <w:proofErr w:type="spellEnd"/>
      <w:r w:rsidRPr="00322787">
        <w:rPr>
          <w:rFonts w:ascii="Arial" w:hAnsi="Arial" w:cs="Arial"/>
          <w:sz w:val="20"/>
          <w:szCs w:val="20"/>
        </w:rPr>
        <w:t xml:space="preserve"> NJ, </w:t>
      </w:r>
      <w:proofErr w:type="spellStart"/>
      <w:r w:rsidRPr="00322787">
        <w:rPr>
          <w:rFonts w:ascii="Arial" w:hAnsi="Arial" w:cs="Arial"/>
          <w:sz w:val="20"/>
          <w:szCs w:val="20"/>
        </w:rPr>
        <w:t>Saleheen</w:t>
      </w:r>
      <w:proofErr w:type="spellEnd"/>
      <w:r w:rsidRPr="00322787">
        <w:rPr>
          <w:rFonts w:ascii="Arial" w:hAnsi="Arial" w:cs="Arial"/>
          <w:sz w:val="20"/>
          <w:szCs w:val="20"/>
        </w:rPr>
        <w:t xml:space="preserve"> D, Lawlor D, Reilly MP, </w:t>
      </w:r>
      <w:proofErr w:type="spellStart"/>
      <w:r w:rsidRPr="00322787">
        <w:rPr>
          <w:rFonts w:ascii="Arial" w:hAnsi="Arial" w:cs="Arial"/>
          <w:sz w:val="20"/>
          <w:szCs w:val="20"/>
        </w:rPr>
        <w:t>Hing</w:t>
      </w:r>
      <w:r w:rsidR="00A84DDE">
        <w:rPr>
          <w:rFonts w:ascii="Arial" w:hAnsi="Arial" w:cs="Arial"/>
          <w:sz w:val="20"/>
          <w:szCs w:val="20"/>
        </w:rPr>
        <w:t>orani</w:t>
      </w:r>
      <w:proofErr w:type="spellEnd"/>
      <w:r w:rsidR="00A84DDE">
        <w:rPr>
          <w:rFonts w:ascii="Arial" w:hAnsi="Arial" w:cs="Arial"/>
          <w:sz w:val="20"/>
          <w:szCs w:val="20"/>
        </w:rPr>
        <w:t xml:space="preserve"> AD, Talmud PJ, </w:t>
      </w:r>
      <w:proofErr w:type="spellStart"/>
      <w:r w:rsidR="00A84DDE">
        <w:rPr>
          <w:rFonts w:ascii="Arial" w:hAnsi="Arial" w:cs="Arial"/>
          <w:sz w:val="20"/>
          <w:szCs w:val="20"/>
        </w:rPr>
        <w:t>Danesh</w:t>
      </w:r>
      <w:proofErr w:type="spellEnd"/>
      <w:r w:rsidR="00A84DDE">
        <w:rPr>
          <w:rFonts w:ascii="Arial" w:hAnsi="Arial" w:cs="Arial"/>
          <w:sz w:val="20"/>
          <w:szCs w:val="20"/>
        </w:rPr>
        <w:t xml:space="preserve"> J. </w:t>
      </w:r>
      <w:r w:rsidRPr="00322787">
        <w:rPr>
          <w:rFonts w:ascii="Arial" w:hAnsi="Arial" w:cs="Arial"/>
          <w:b/>
          <w:bCs/>
          <w:i/>
          <w:iCs/>
          <w:sz w:val="20"/>
          <w:szCs w:val="20"/>
        </w:rPr>
        <w:t xml:space="preserve">Triglyceride-mediated </w:t>
      </w:r>
      <w:proofErr w:type="gramStart"/>
      <w:r w:rsidRPr="00322787">
        <w:rPr>
          <w:rFonts w:ascii="Arial" w:hAnsi="Arial" w:cs="Arial"/>
          <w:b/>
          <w:bCs/>
          <w:i/>
          <w:iCs/>
          <w:sz w:val="20"/>
          <w:szCs w:val="20"/>
        </w:rPr>
        <w:t>pathways</w:t>
      </w:r>
      <w:proofErr w:type="gramEnd"/>
      <w:r w:rsidRPr="00322787">
        <w:rPr>
          <w:rFonts w:ascii="Arial" w:hAnsi="Arial" w:cs="Arial"/>
          <w:b/>
          <w:bCs/>
          <w:i/>
          <w:iCs/>
          <w:sz w:val="20"/>
          <w:szCs w:val="20"/>
        </w:rPr>
        <w:t xml:space="preserve"> and coronary disease: collaborative analysis of 101 studies</w:t>
      </w:r>
      <w:r w:rsidRPr="00322787">
        <w:rPr>
          <w:rFonts w:ascii="Arial" w:hAnsi="Arial" w:cs="Arial"/>
          <w:b/>
          <w:bCs/>
          <w:sz w:val="20"/>
          <w:szCs w:val="20"/>
        </w:rPr>
        <w:t xml:space="preserve">. </w:t>
      </w:r>
      <w:r w:rsidRPr="00322787">
        <w:rPr>
          <w:rFonts w:ascii="Arial" w:hAnsi="Arial" w:cs="Arial"/>
          <w:sz w:val="20"/>
          <w:szCs w:val="20"/>
        </w:rPr>
        <w:t>Lancet, May 8, 2010. Vol. 375, issue 9726, pp. 1634-1639. PM:20452521. PMC2867029.</w:t>
      </w:r>
    </w:p>
    <w:p w14:paraId="61C1088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Virtanen JK, Mozaffarian D, </w:t>
      </w:r>
      <w:proofErr w:type="spellStart"/>
      <w:r w:rsidRPr="00322787">
        <w:rPr>
          <w:rFonts w:ascii="Arial" w:hAnsi="Arial" w:cs="Arial"/>
          <w:sz w:val="20"/>
          <w:szCs w:val="20"/>
        </w:rPr>
        <w:t>Cauley</w:t>
      </w:r>
      <w:proofErr w:type="spellEnd"/>
      <w:r w:rsidRPr="00322787">
        <w:rPr>
          <w:rFonts w:ascii="Arial" w:hAnsi="Arial" w:cs="Arial"/>
          <w:sz w:val="20"/>
          <w:szCs w:val="20"/>
        </w:rPr>
        <w:t xml:space="preserve"> JA, Mukamal KJ, Robbins J, Siscovick DS. </w:t>
      </w:r>
      <w:r w:rsidRPr="00322787">
        <w:rPr>
          <w:rFonts w:ascii="Arial" w:hAnsi="Arial" w:cs="Arial"/>
          <w:b/>
          <w:bCs/>
          <w:i/>
          <w:iCs/>
          <w:sz w:val="20"/>
          <w:szCs w:val="20"/>
        </w:rPr>
        <w:t>Fish consumption, bone mineral density, and risk of hip fracture among older adults: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J.B</w:t>
      </w:r>
      <w:r w:rsidR="00A84DDE">
        <w:rPr>
          <w:rFonts w:ascii="Arial" w:hAnsi="Arial" w:cs="Arial"/>
          <w:sz w:val="20"/>
          <w:szCs w:val="20"/>
        </w:rPr>
        <w:t>one</w:t>
      </w:r>
      <w:proofErr w:type="spellEnd"/>
      <w:proofErr w:type="gramEnd"/>
      <w:r w:rsidR="00A84DDE">
        <w:rPr>
          <w:rFonts w:ascii="Arial" w:hAnsi="Arial" w:cs="Arial"/>
          <w:sz w:val="20"/>
          <w:szCs w:val="20"/>
        </w:rPr>
        <w:t xml:space="preserve"> </w:t>
      </w:r>
      <w:proofErr w:type="spellStart"/>
      <w:r w:rsidR="00A84DDE">
        <w:rPr>
          <w:rFonts w:ascii="Arial" w:hAnsi="Arial" w:cs="Arial"/>
          <w:sz w:val="20"/>
          <w:szCs w:val="20"/>
        </w:rPr>
        <w:t>Miner.Res</w:t>
      </w:r>
      <w:proofErr w:type="spellEnd"/>
      <w:r w:rsidR="00A84DDE">
        <w:rPr>
          <w:rFonts w:ascii="Arial" w:hAnsi="Arial" w:cs="Arial"/>
          <w:sz w:val="20"/>
          <w:szCs w:val="20"/>
        </w:rPr>
        <w:t xml:space="preserve">., June 23, 2010. </w:t>
      </w:r>
      <w:r w:rsidRPr="00322787">
        <w:rPr>
          <w:rFonts w:ascii="Arial" w:hAnsi="Arial" w:cs="Arial"/>
          <w:sz w:val="20"/>
          <w:szCs w:val="20"/>
        </w:rPr>
        <w:t>PM:20572022. PMC3153402.</w:t>
      </w:r>
    </w:p>
    <w:p w14:paraId="4570766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Wang TJ, Zhang F, Richards JB, Kestenbaum B, van </w:t>
      </w:r>
      <w:proofErr w:type="spellStart"/>
      <w:r w:rsidRPr="00322787">
        <w:rPr>
          <w:rFonts w:ascii="Arial" w:hAnsi="Arial" w:cs="Arial"/>
          <w:sz w:val="20"/>
          <w:szCs w:val="20"/>
        </w:rPr>
        <w:t>Meurs</w:t>
      </w:r>
      <w:proofErr w:type="spellEnd"/>
      <w:r w:rsidRPr="00322787">
        <w:rPr>
          <w:rFonts w:ascii="Arial" w:hAnsi="Arial" w:cs="Arial"/>
          <w:sz w:val="20"/>
          <w:szCs w:val="20"/>
        </w:rPr>
        <w:t xml:space="preserve"> JB, Berry D, Kiel DP, </w:t>
      </w:r>
      <w:proofErr w:type="spellStart"/>
      <w:r w:rsidRPr="00322787">
        <w:rPr>
          <w:rFonts w:ascii="Arial" w:hAnsi="Arial" w:cs="Arial"/>
          <w:sz w:val="20"/>
          <w:szCs w:val="20"/>
        </w:rPr>
        <w:t>Streeten</w:t>
      </w:r>
      <w:proofErr w:type="spellEnd"/>
      <w:r w:rsidRPr="00322787">
        <w:rPr>
          <w:rFonts w:ascii="Arial" w:hAnsi="Arial" w:cs="Arial"/>
          <w:sz w:val="20"/>
          <w:szCs w:val="20"/>
        </w:rPr>
        <w:t xml:space="preserve"> EA, Ohlsson C, Koller DL, </w:t>
      </w:r>
      <w:proofErr w:type="spellStart"/>
      <w:r w:rsidRPr="00322787">
        <w:rPr>
          <w:rFonts w:ascii="Arial" w:hAnsi="Arial" w:cs="Arial"/>
          <w:sz w:val="20"/>
          <w:szCs w:val="20"/>
        </w:rPr>
        <w:t>Peltonen</w:t>
      </w:r>
      <w:proofErr w:type="spellEnd"/>
      <w:r w:rsidRPr="00322787">
        <w:rPr>
          <w:rFonts w:ascii="Arial" w:hAnsi="Arial" w:cs="Arial"/>
          <w:sz w:val="20"/>
          <w:szCs w:val="20"/>
        </w:rPr>
        <w:t xml:space="preserve"> L, Cooper JD, O'Reilly PF, Houston DK, Glazer NL, </w:t>
      </w:r>
      <w:proofErr w:type="spellStart"/>
      <w:r w:rsidRPr="00322787">
        <w:rPr>
          <w:rFonts w:ascii="Arial" w:hAnsi="Arial" w:cs="Arial"/>
          <w:sz w:val="20"/>
          <w:szCs w:val="20"/>
        </w:rPr>
        <w:t>Vandenput</w:t>
      </w:r>
      <w:proofErr w:type="spellEnd"/>
      <w:r w:rsidRPr="00322787">
        <w:rPr>
          <w:rFonts w:ascii="Arial" w:hAnsi="Arial" w:cs="Arial"/>
          <w:sz w:val="20"/>
          <w:szCs w:val="20"/>
        </w:rPr>
        <w:t xml:space="preserve"> L, Peacock M, Shi J,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McCarthy MI, </w:t>
      </w:r>
      <w:proofErr w:type="spellStart"/>
      <w:r w:rsidRPr="00322787">
        <w:rPr>
          <w:rFonts w:ascii="Arial" w:hAnsi="Arial" w:cs="Arial"/>
          <w:sz w:val="20"/>
          <w:szCs w:val="20"/>
        </w:rPr>
        <w:t>Anneli</w:t>
      </w:r>
      <w:proofErr w:type="spellEnd"/>
      <w:r w:rsidRPr="00322787">
        <w:rPr>
          <w:rFonts w:ascii="Arial" w:hAnsi="Arial" w:cs="Arial"/>
          <w:sz w:val="20"/>
          <w:szCs w:val="20"/>
        </w:rPr>
        <w:t xml:space="preserve"> P, de Boer IH,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Kato B, Smyth DJ, Booth SL, Jacques PF, Burke GL, Goodarzi M, Cheung CL, Wolf M, Rice K, </w:t>
      </w:r>
      <w:proofErr w:type="spellStart"/>
      <w:r w:rsidRPr="00322787">
        <w:rPr>
          <w:rFonts w:ascii="Arial" w:hAnsi="Arial" w:cs="Arial"/>
          <w:sz w:val="20"/>
          <w:szCs w:val="20"/>
        </w:rPr>
        <w:t>Goltzman</w:t>
      </w:r>
      <w:proofErr w:type="spellEnd"/>
      <w:r w:rsidRPr="00322787">
        <w:rPr>
          <w:rFonts w:ascii="Arial" w:hAnsi="Arial" w:cs="Arial"/>
          <w:sz w:val="20"/>
          <w:szCs w:val="20"/>
        </w:rPr>
        <w:t xml:space="preserve"> D, </w:t>
      </w:r>
      <w:proofErr w:type="spellStart"/>
      <w:r w:rsidRPr="00322787">
        <w:rPr>
          <w:rFonts w:ascii="Arial" w:hAnsi="Arial" w:cs="Arial"/>
          <w:sz w:val="20"/>
          <w:szCs w:val="20"/>
        </w:rPr>
        <w:t>Hidiroglou</w:t>
      </w:r>
      <w:proofErr w:type="spellEnd"/>
      <w:r w:rsidRPr="00322787">
        <w:rPr>
          <w:rFonts w:ascii="Arial" w:hAnsi="Arial" w:cs="Arial"/>
          <w:sz w:val="20"/>
          <w:szCs w:val="20"/>
        </w:rPr>
        <w:t xml:space="preserve"> N, Ladouceur M, Wareham NJ, Hocking LJ, Hart D, Arden NK, Cooper C, Malik S, Fraser WD, </w:t>
      </w:r>
      <w:proofErr w:type="spellStart"/>
      <w:r w:rsidRPr="00322787">
        <w:rPr>
          <w:rFonts w:ascii="Arial" w:hAnsi="Arial" w:cs="Arial"/>
          <w:sz w:val="20"/>
          <w:szCs w:val="20"/>
        </w:rPr>
        <w:t>Hartikainen</w:t>
      </w:r>
      <w:proofErr w:type="spellEnd"/>
      <w:r w:rsidRPr="00322787">
        <w:rPr>
          <w:rFonts w:ascii="Arial" w:hAnsi="Arial" w:cs="Arial"/>
          <w:sz w:val="20"/>
          <w:szCs w:val="20"/>
        </w:rPr>
        <w:t xml:space="preserve"> AL, </w:t>
      </w:r>
      <w:proofErr w:type="spellStart"/>
      <w:r w:rsidRPr="00322787">
        <w:rPr>
          <w:rFonts w:ascii="Arial" w:hAnsi="Arial" w:cs="Arial"/>
          <w:sz w:val="20"/>
          <w:szCs w:val="20"/>
        </w:rPr>
        <w:t>Zhai</w:t>
      </w:r>
      <w:proofErr w:type="spellEnd"/>
      <w:r w:rsidRPr="00322787">
        <w:rPr>
          <w:rFonts w:ascii="Arial" w:hAnsi="Arial" w:cs="Arial"/>
          <w:sz w:val="20"/>
          <w:szCs w:val="20"/>
        </w:rPr>
        <w:t xml:space="preserve"> G, Macdonald HM, </w:t>
      </w:r>
      <w:proofErr w:type="spellStart"/>
      <w:r w:rsidRPr="00322787">
        <w:rPr>
          <w:rFonts w:ascii="Arial" w:hAnsi="Arial" w:cs="Arial"/>
          <w:sz w:val="20"/>
          <w:szCs w:val="20"/>
        </w:rPr>
        <w:t>Forouhi</w:t>
      </w:r>
      <w:proofErr w:type="spellEnd"/>
      <w:r w:rsidRPr="00322787">
        <w:rPr>
          <w:rFonts w:ascii="Arial" w:hAnsi="Arial" w:cs="Arial"/>
          <w:sz w:val="20"/>
          <w:szCs w:val="20"/>
        </w:rPr>
        <w:t xml:space="preserve"> NG, Loos RJ, Reid DM, Hakim A, Dennison E, Liu Y, Power C, Stevens HE, </w:t>
      </w:r>
      <w:proofErr w:type="spellStart"/>
      <w:r w:rsidRPr="00322787">
        <w:rPr>
          <w:rFonts w:ascii="Arial" w:hAnsi="Arial" w:cs="Arial"/>
          <w:sz w:val="20"/>
          <w:szCs w:val="20"/>
        </w:rPr>
        <w:t>Jaana</w:t>
      </w:r>
      <w:proofErr w:type="spellEnd"/>
      <w:r w:rsidRPr="00322787">
        <w:rPr>
          <w:rFonts w:ascii="Arial" w:hAnsi="Arial" w:cs="Arial"/>
          <w:sz w:val="20"/>
          <w:szCs w:val="20"/>
        </w:rPr>
        <w:t xml:space="preserve"> L,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w:t>
      </w:r>
      <w:proofErr w:type="spellStart"/>
      <w:r w:rsidRPr="00322787">
        <w:rPr>
          <w:rFonts w:ascii="Arial" w:hAnsi="Arial" w:cs="Arial"/>
          <w:sz w:val="20"/>
          <w:szCs w:val="20"/>
        </w:rPr>
        <w:t>Soranzo</w:t>
      </w:r>
      <w:proofErr w:type="spellEnd"/>
      <w:r w:rsidRPr="00322787">
        <w:rPr>
          <w:rFonts w:ascii="Arial" w:hAnsi="Arial" w:cs="Arial"/>
          <w:sz w:val="20"/>
          <w:szCs w:val="20"/>
        </w:rPr>
        <w:t xml:space="preserve"> N, </w:t>
      </w:r>
      <w:proofErr w:type="spellStart"/>
      <w:r w:rsidRPr="00322787">
        <w:rPr>
          <w:rFonts w:ascii="Arial" w:hAnsi="Arial" w:cs="Arial"/>
          <w:sz w:val="20"/>
          <w:szCs w:val="20"/>
        </w:rPr>
        <w:t>Bojunga</w:t>
      </w:r>
      <w:proofErr w:type="spellEnd"/>
      <w:r w:rsidRPr="00322787">
        <w:rPr>
          <w:rFonts w:ascii="Arial" w:hAnsi="Arial" w:cs="Arial"/>
          <w:sz w:val="20"/>
          <w:szCs w:val="20"/>
        </w:rPr>
        <w:t xml:space="preserve"> J, Psaty BM, </w:t>
      </w:r>
      <w:proofErr w:type="spellStart"/>
      <w:r w:rsidRPr="00322787">
        <w:rPr>
          <w:rFonts w:ascii="Arial" w:hAnsi="Arial" w:cs="Arial"/>
          <w:sz w:val="20"/>
          <w:szCs w:val="20"/>
        </w:rPr>
        <w:t>Lorentzon</w:t>
      </w:r>
      <w:proofErr w:type="spellEnd"/>
      <w:r w:rsidRPr="00322787">
        <w:rPr>
          <w:rFonts w:ascii="Arial" w:hAnsi="Arial" w:cs="Arial"/>
          <w:sz w:val="20"/>
          <w:szCs w:val="20"/>
        </w:rPr>
        <w:t xml:space="preserve"> M, </w:t>
      </w:r>
      <w:proofErr w:type="spellStart"/>
      <w:r w:rsidRPr="00322787">
        <w:rPr>
          <w:rFonts w:ascii="Arial" w:hAnsi="Arial" w:cs="Arial"/>
          <w:sz w:val="20"/>
          <w:szCs w:val="20"/>
        </w:rPr>
        <w:t>Foroud</w:t>
      </w:r>
      <w:proofErr w:type="spellEnd"/>
      <w:r w:rsidRPr="00322787">
        <w:rPr>
          <w:rFonts w:ascii="Arial" w:hAnsi="Arial" w:cs="Arial"/>
          <w:sz w:val="20"/>
          <w:szCs w:val="20"/>
        </w:rPr>
        <w:t xml:space="preserve"> T, Harris TB,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Jansson JO, </w:t>
      </w:r>
      <w:proofErr w:type="spellStart"/>
      <w:r w:rsidRPr="00322787">
        <w:rPr>
          <w:rFonts w:ascii="Arial" w:hAnsi="Arial" w:cs="Arial"/>
          <w:sz w:val="20"/>
          <w:szCs w:val="20"/>
        </w:rPr>
        <w:t>Cauley</w:t>
      </w:r>
      <w:proofErr w:type="spellEnd"/>
      <w:r w:rsidRPr="00322787">
        <w:rPr>
          <w:rFonts w:ascii="Arial" w:hAnsi="Arial" w:cs="Arial"/>
          <w:sz w:val="20"/>
          <w:szCs w:val="20"/>
        </w:rPr>
        <w:t xml:space="preserve"> JA,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Gibson Q, </w:t>
      </w:r>
      <w:proofErr w:type="spellStart"/>
      <w:r w:rsidRPr="00322787">
        <w:rPr>
          <w:rFonts w:ascii="Arial" w:hAnsi="Arial" w:cs="Arial"/>
          <w:sz w:val="20"/>
          <w:szCs w:val="20"/>
        </w:rPr>
        <w:t>Jarvelin</w:t>
      </w:r>
      <w:proofErr w:type="spellEnd"/>
      <w:r w:rsidRPr="00322787">
        <w:rPr>
          <w:rFonts w:ascii="Arial" w:hAnsi="Arial" w:cs="Arial"/>
          <w:sz w:val="20"/>
          <w:szCs w:val="20"/>
        </w:rPr>
        <w:t xml:space="preserve"> MR, </w:t>
      </w:r>
      <w:proofErr w:type="spellStart"/>
      <w:r w:rsidRPr="00322787">
        <w:rPr>
          <w:rFonts w:ascii="Arial" w:hAnsi="Arial" w:cs="Arial"/>
          <w:sz w:val="20"/>
          <w:szCs w:val="20"/>
        </w:rPr>
        <w:t>Karasik</w:t>
      </w:r>
      <w:proofErr w:type="spellEnd"/>
      <w:r w:rsidRPr="00322787">
        <w:rPr>
          <w:rFonts w:ascii="Arial" w:hAnsi="Arial" w:cs="Arial"/>
          <w:sz w:val="20"/>
          <w:szCs w:val="20"/>
        </w:rPr>
        <w:t xml:space="preserve"> D, Siscovick DS, </w:t>
      </w:r>
      <w:proofErr w:type="spellStart"/>
      <w:r w:rsidRPr="00322787">
        <w:rPr>
          <w:rFonts w:ascii="Arial" w:hAnsi="Arial" w:cs="Arial"/>
          <w:sz w:val="20"/>
          <w:szCs w:val="20"/>
        </w:rPr>
        <w:t>Econs</w:t>
      </w:r>
      <w:proofErr w:type="spellEnd"/>
      <w:r w:rsidRPr="00322787">
        <w:rPr>
          <w:rFonts w:ascii="Arial" w:hAnsi="Arial" w:cs="Arial"/>
          <w:sz w:val="20"/>
          <w:szCs w:val="20"/>
        </w:rPr>
        <w:t xml:space="preserve"> MJ,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w:t>
      </w:r>
      <w:proofErr w:type="spellStart"/>
      <w:r w:rsidRPr="00322787">
        <w:rPr>
          <w:rFonts w:ascii="Arial" w:hAnsi="Arial" w:cs="Arial"/>
          <w:sz w:val="20"/>
          <w:szCs w:val="20"/>
        </w:rPr>
        <w:t>Florez</w:t>
      </w:r>
      <w:proofErr w:type="spellEnd"/>
      <w:r w:rsidRPr="00322787">
        <w:rPr>
          <w:rFonts w:ascii="Arial" w:hAnsi="Arial" w:cs="Arial"/>
          <w:sz w:val="20"/>
          <w:szCs w:val="20"/>
        </w:rPr>
        <w:t xml:space="preserve"> JC, Todd JA, Dupuis J, </w:t>
      </w:r>
      <w:proofErr w:type="spellStart"/>
      <w:r w:rsidRPr="00322787">
        <w:rPr>
          <w:rFonts w:ascii="Arial" w:hAnsi="Arial" w:cs="Arial"/>
          <w:sz w:val="20"/>
          <w:szCs w:val="20"/>
        </w:rPr>
        <w:t>Hypponen</w:t>
      </w:r>
      <w:proofErr w:type="spellEnd"/>
      <w:r w:rsidRPr="00322787">
        <w:rPr>
          <w:rFonts w:ascii="Arial" w:hAnsi="Arial" w:cs="Arial"/>
          <w:sz w:val="20"/>
          <w:szCs w:val="20"/>
        </w:rPr>
        <w:t xml:space="preserve"> E, Spector TD. </w:t>
      </w:r>
      <w:r w:rsidRPr="00322787">
        <w:rPr>
          <w:rFonts w:ascii="Arial" w:hAnsi="Arial" w:cs="Arial"/>
          <w:b/>
          <w:bCs/>
          <w:i/>
          <w:iCs/>
          <w:sz w:val="20"/>
          <w:szCs w:val="20"/>
        </w:rPr>
        <w:t>Common genetic determinants of vitamin D insufficiency: a genome-wide association study</w:t>
      </w:r>
      <w:r w:rsidRPr="00322787">
        <w:rPr>
          <w:rFonts w:ascii="Arial" w:hAnsi="Arial" w:cs="Arial"/>
          <w:b/>
          <w:bCs/>
          <w:sz w:val="20"/>
          <w:szCs w:val="20"/>
        </w:rPr>
        <w:t xml:space="preserve">. </w:t>
      </w:r>
      <w:r w:rsidRPr="00322787">
        <w:rPr>
          <w:rFonts w:ascii="Arial" w:hAnsi="Arial" w:cs="Arial"/>
          <w:sz w:val="20"/>
          <w:szCs w:val="20"/>
        </w:rPr>
        <w:t>Lancet, July 17, 2010. Vol. 376, issue 9736, pp. 180-188. PM:20541252. PMC3086761.</w:t>
      </w:r>
    </w:p>
    <w:p w14:paraId="067A83EB"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Welmerink</w:t>
      </w:r>
      <w:proofErr w:type="spellEnd"/>
      <w:r w:rsidRPr="00322787">
        <w:rPr>
          <w:rFonts w:ascii="Arial" w:hAnsi="Arial" w:cs="Arial"/>
          <w:sz w:val="20"/>
          <w:szCs w:val="20"/>
        </w:rPr>
        <w:t xml:space="preserve"> DB, Longstreth WT, Jr., Lyles MF, Fitzpatrick AL. </w:t>
      </w:r>
      <w:r w:rsidRPr="00322787">
        <w:rPr>
          <w:rFonts w:ascii="Arial" w:hAnsi="Arial" w:cs="Arial"/>
          <w:b/>
          <w:bCs/>
          <w:i/>
          <w:iCs/>
          <w:sz w:val="20"/>
          <w:szCs w:val="20"/>
        </w:rPr>
        <w:t xml:space="preserve">Cognition and the Risk of Hospitalization for Serious Falls in the Elderly: Results </w:t>
      </w:r>
      <w:proofErr w:type="gramStart"/>
      <w:r w:rsidRPr="00322787">
        <w:rPr>
          <w:rFonts w:ascii="Arial" w:hAnsi="Arial" w:cs="Arial"/>
          <w:b/>
          <w:bCs/>
          <w:i/>
          <w:iCs/>
          <w:sz w:val="20"/>
          <w:szCs w:val="20"/>
        </w:rPr>
        <w:t>From</w:t>
      </w:r>
      <w:proofErr w:type="gramEnd"/>
      <w:r w:rsidRPr="00322787">
        <w:rPr>
          <w:rFonts w:ascii="Arial" w:hAnsi="Arial" w:cs="Arial"/>
          <w:b/>
          <w:bCs/>
          <w:i/>
          <w:iCs/>
          <w:sz w:val="20"/>
          <w:szCs w:val="20"/>
        </w:rPr>
        <w:t xml:space="preserve">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J.Gerontol.A</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Biol.Sci.Med.Sci</w:t>
      </w:r>
      <w:proofErr w:type="spellEnd"/>
      <w:r w:rsidRPr="00322787">
        <w:rPr>
          <w:rFonts w:ascii="Arial" w:hAnsi="Arial" w:cs="Arial"/>
          <w:sz w:val="20"/>
          <w:szCs w:val="20"/>
        </w:rPr>
        <w:t>., June 28, 2010. PM:20584769. PMC2954237.</w:t>
      </w:r>
    </w:p>
    <w:p w14:paraId="25237A9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Whitson HE, </w:t>
      </w:r>
      <w:proofErr w:type="spellStart"/>
      <w:r w:rsidRPr="00322787">
        <w:rPr>
          <w:rFonts w:ascii="Arial" w:hAnsi="Arial" w:cs="Arial"/>
          <w:sz w:val="20"/>
          <w:szCs w:val="20"/>
        </w:rPr>
        <w:t>Landerman</w:t>
      </w:r>
      <w:proofErr w:type="spellEnd"/>
      <w:r w:rsidRPr="00322787">
        <w:rPr>
          <w:rFonts w:ascii="Arial" w:hAnsi="Arial" w:cs="Arial"/>
          <w:sz w:val="20"/>
          <w:szCs w:val="20"/>
        </w:rPr>
        <w:t xml:space="preserve"> LR, Newman AB, Fr</w:t>
      </w:r>
      <w:r w:rsidR="00A84DDE">
        <w:rPr>
          <w:rFonts w:ascii="Arial" w:hAnsi="Arial" w:cs="Arial"/>
          <w:sz w:val="20"/>
          <w:szCs w:val="20"/>
        </w:rPr>
        <w:t xml:space="preserve">ied LP, Pieper CF, Cohen HJ. </w:t>
      </w:r>
      <w:r w:rsidRPr="00322787">
        <w:rPr>
          <w:rFonts w:ascii="Arial" w:hAnsi="Arial" w:cs="Arial"/>
          <w:b/>
          <w:bCs/>
          <w:i/>
          <w:iCs/>
          <w:sz w:val="20"/>
          <w:szCs w:val="20"/>
        </w:rPr>
        <w:t>Chronic Medical Conditions and the Sex-based Disparity in Disability: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J.Gerontol.A</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Biol.Sci.Med.Sci</w:t>
      </w:r>
      <w:proofErr w:type="spellEnd"/>
      <w:r w:rsidRPr="00322787">
        <w:rPr>
          <w:rFonts w:ascii="Arial" w:hAnsi="Arial" w:cs="Arial"/>
          <w:sz w:val="20"/>
          <w:szCs w:val="20"/>
        </w:rPr>
        <w:t>., July 30, 2010. PM:20675619. PMC</w:t>
      </w:r>
      <w:proofErr w:type="gramStart"/>
      <w:r w:rsidRPr="00322787">
        <w:rPr>
          <w:rFonts w:ascii="Arial" w:hAnsi="Arial" w:cs="Arial"/>
          <w:sz w:val="20"/>
          <w:szCs w:val="20"/>
        </w:rPr>
        <w:t>2990264 .</w:t>
      </w:r>
      <w:proofErr w:type="gramEnd"/>
    </w:p>
    <w:p w14:paraId="5D22600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Wong ND, Lopez VA, Roberts CS, Solomon HA, Burke GL,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w:t>
      </w:r>
      <w:r w:rsidR="00A84DDE">
        <w:rPr>
          <w:rFonts w:ascii="Arial" w:hAnsi="Arial" w:cs="Arial"/>
          <w:sz w:val="20"/>
          <w:szCs w:val="20"/>
        </w:rPr>
        <w:t xml:space="preserve">L, Tracy R, Yanez D, Psaty BM. </w:t>
      </w:r>
      <w:r w:rsidRPr="00322787">
        <w:rPr>
          <w:rFonts w:ascii="Arial" w:hAnsi="Arial" w:cs="Arial"/>
          <w:b/>
          <w:bCs/>
          <w:i/>
          <w:iCs/>
          <w:sz w:val="20"/>
          <w:szCs w:val="20"/>
        </w:rPr>
        <w:t>Combined association of lipids and blood pressure in relation to incident cardiovascular disease in the elderly: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J.Hypertens</w:t>
      </w:r>
      <w:proofErr w:type="spellEnd"/>
      <w:proofErr w:type="gramEnd"/>
      <w:r w:rsidRPr="00322787">
        <w:rPr>
          <w:rFonts w:ascii="Arial" w:hAnsi="Arial" w:cs="Arial"/>
          <w:sz w:val="20"/>
          <w:szCs w:val="20"/>
        </w:rPr>
        <w:t>., Feb., 2010. Vol. 23, issue 2, pp. 161-167. PM:19927131. PMC3803135.</w:t>
      </w:r>
    </w:p>
    <w:p w14:paraId="0ACB95D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Yang Q, </w:t>
      </w:r>
      <w:proofErr w:type="spellStart"/>
      <w:r w:rsidRPr="00322787">
        <w:rPr>
          <w:rFonts w:ascii="Arial" w:hAnsi="Arial" w:cs="Arial"/>
          <w:sz w:val="20"/>
          <w:szCs w:val="20"/>
        </w:rPr>
        <w:t>Kottgen</w:t>
      </w:r>
      <w:proofErr w:type="spellEnd"/>
      <w:r w:rsidRPr="00322787">
        <w:rPr>
          <w:rFonts w:ascii="Arial" w:hAnsi="Arial" w:cs="Arial"/>
          <w:sz w:val="20"/>
          <w:szCs w:val="20"/>
        </w:rPr>
        <w:t xml:space="preserve"> A, Dehghan A, Smith AV, Glazer NL, Chen MH, Chasman DI,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Harris TB,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 Hernandez D, Arking DE, Boerwinkle E, Grove ML, Li M, Linda Kao WH, </w:t>
      </w:r>
      <w:proofErr w:type="spellStart"/>
      <w:r w:rsidRPr="00322787">
        <w:rPr>
          <w:rFonts w:ascii="Arial" w:hAnsi="Arial" w:cs="Arial"/>
          <w:sz w:val="20"/>
          <w:szCs w:val="20"/>
        </w:rPr>
        <w:t>Chonchol</w:t>
      </w:r>
      <w:proofErr w:type="spellEnd"/>
      <w:r w:rsidRPr="00322787">
        <w:rPr>
          <w:rFonts w:ascii="Arial" w:hAnsi="Arial" w:cs="Arial"/>
          <w:sz w:val="20"/>
          <w:szCs w:val="20"/>
        </w:rPr>
        <w:t xml:space="preserve"> M,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Li G, Lumley T, Psaty BM, Shlipak M, Hwang SJ, Larson MG, O'Donnell CJ, Upadhyay A,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Stricker B,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Pare G, Parker AN,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Siscovick DS,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Fox CS, Coresh J. </w:t>
      </w:r>
      <w:r w:rsidRPr="00322787">
        <w:rPr>
          <w:rFonts w:ascii="Arial" w:hAnsi="Arial" w:cs="Arial"/>
          <w:b/>
          <w:bCs/>
          <w:i/>
          <w:iCs/>
          <w:sz w:val="20"/>
          <w:szCs w:val="20"/>
        </w:rPr>
        <w:t>Multiple genetic loci influence serum urate levels and their relationship with gout and cardiovascular disease risk factors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Circ.Cardiovasc.Genet</w:t>
      </w:r>
      <w:proofErr w:type="spellEnd"/>
      <w:proofErr w:type="gramEnd"/>
      <w:r w:rsidRPr="00322787">
        <w:rPr>
          <w:rFonts w:ascii="Arial" w:hAnsi="Arial" w:cs="Arial"/>
          <w:sz w:val="20"/>
          <w:szCs w:val="20"/>
        </w:rPr>
        <w:t>., Dec., 2010. Vol. 3, issue 6, pp. 523-530. PM:20884846. PMC3371395.</w:t>
      </w:r>
    </w:p>
    <w:p w14:paraId="3F40E92C"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Zanobetti</w:t>
      </w:r>
      <w:proofErr w:type="spellEnd"/>
      <w:r w:rsidRPr="00322787">
        <w:rPr>
          <w:rFonts w:ascii="Arial" w:hAnsi="Arial" w:cs="Arial"/>
          <w:sz w:val="20"/>
          <w:szCs w:val="20"/>
        </w:rPr>
        <w:t xml:space="preserve"> A, Redline S, Schwartz J, Rosen D, Patel S, O'Connor GT, </w:t>
      </w:r>
      <w:proofErr w:type="spellStart"/>
      <w:r w:rsidR="00A84DDE">
        <w:rPr>
          <w:rFonts w:ascii="Arial" w:hAnsi="Arial" w:cs="Arial"/>
          <w:sz w:val="20"/>
          <w:szCs w:val="20"/>
        </w:rPr>
        <w:t>Lebowitz</w:t>
      </w:r>
      <w:proofErr w:type="spellEnd"/>
      <w:r w:rsidR="00A84DDE">
        <w:rPr>
          <w:rFonts w:ascii="Arial" w:hAnsi="Arial" w:cs="Arial"/>
          <w:sz w:val="20"/>
          <w:szCs w:val="20"/>
        </w:rPr>
        <w:t xml:space="preserve"> M, </w:t>
      </w:r>
      <w:proofErr w:type="spellStart"/>
      <w:r w:rsidR="00A84DDE">
        <w:rPr>
          <w:rFonts w:ascii="Arial" w:hAnsi="Arial" w:cs="Arial"/>
          <w:sz w:val="20"/>
          <w:szCs w:val="20"/>
        </w:rPr>
        <w:t>Coull</w:t>
      </w:r>
      <w:proofErr w:type="spellEnd"/>
      <w:r w:rsidR="00A84DDE">
        <w:rPr>
          <w:rFonts w:ascii="Arial" w:hAnsi="Arial" w:cs="Arial"/>
          <w:sz w:val="20"/>
          <w:szCs w:val="20"/>
        </w:rPr>
        <w:t xml:space="preserve"> BA, Gold DR. </w:t>
      </w:r>
      <w:r w:rsidRPr="00322787">
        <w:rPr>
          <w:rFonts w:ascii="Arial" w:hAnsi="Arial" w:cs="Arial"/>
          <w:b/>
          <w:bCs/>
          <w:i/>
          <w:iCs/>
          <w:sz w:val="20"/>
          <w:szCs w:val="20"/>
        </w:rPr>
        <w:t>Associations of PM10 with sleep and sleep-disordered breathing in adults from seven U.S. urban areas</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J.Respir.Crit</w:t>
      </w:r>
      <w:proofErr w:type="spellEnd"/>
      <w:proofErr w:type="gramEnd"/>
      <w:r w:rsidRPr="00322787">
        <w:rPr>
          <w:rFonts w:ascii="Arial" w:hAnsi="Arial" w:cs="Arial"/>
          <w:sz w:val="20"/>
          <w:szCs w:val="20"/>
        </w:rPr>
        <w:t xml:space="preserve"> Care Med., Sept. 15, 2010. Vol. 182, issue 6, pp. 819-825. PM:20508218. PMC2949406.</w:t>
      </w:r>
    </w:p>
    <w:p w14:paraId="383E051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Arking DE, Khera A, Xing C, Kao WH, Post W, Boerwinkle E,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w:t>
      </w:r>
      <w:r w:rsidRPr="00322787">
        <w:rPr>
          <w:rFonts w:ascii="Arial" w:hAnsi="Arial" w:cs="Arial"/>
          <w:b/>
          <w:bCs/>
          <w:i/>
          <w:iCs/>
          <w:sz w:val="20"/>
          <w:szCs w:val="20"/>
        </w:rPr>
        <w:t>Multiple independent genetic factors at NOS1AP modulate the QT interval in a multi-ethnic population</w:t>
      </w:r>
      <w:r w:rsidRPr="00322787">
        <w:rPr>
          <w:rFonts w:ascii="Arial" w:hAnsi="Arial" w:cs="Arial"/>
          <w:b/>
          <w:bCs/>
          <w:sz w:val="20"/>
          <w:szCs w:val="20"/>
        </w:rPr>
        <w:t xml:space="preserve">. </w:t>
      </w:r>
      <w:r w:rsidRPr="00322787">
        <w:rPr>
          <w:rFonts w:ascii="Arial" w:hAnsi="Arial" w:cs="Arial"/>
          <w:sz w:val="20"/>
          <w:szCs w:val="20"/>
        </w:rPr>
        <w:t xml:space="preserve">PLoS.ONE., </w:t>
      </w:r>
      <w:proofErr w:type="gramStart"/>
      <w:r w:rsidRPr="00322787">
        <w:rPr>
          <w:rFonts w:ascii="Arial" w:hAnsi="Arial" w:cs="Arial"/>
          <w:sz w:val="20"/>
          <w:szCs w:val="20"/>
        </w:rPr>
        <w:t>Jan.,</w:t>
      </w:r>
      <w:proofErr w:type="gramEnd"/>
      <w:r w:rsidRPr="00322787">
        <w:rPr>
          <w:rFonts w:ascii="Arial" w:hAnsi="Arial" w:cs="Arial"/>
          <w:sz w:val="20"/>
          <w:szCs w:val="20"/>
        </w:rPr>
        <w:t xml:space="preserve"> 2009. Vol. 4, issue 1, pp. e4333. </w:t>
      </w:r>
      <w:r w:rsidRPr="00A84DDE">
        <w:rPr>
          <w:rFonts w:ascii="Arial" w:hAnsi="Arial" w:cs="Arial"/>
          <w:sz w:val="20"/>
          <w:szCs w:val="20"/>
        </w:rPr>
        <w:t>PM:19180230</w:t>
      </w:r>
      <w:r w:rsidRPr="00322787">
        <w:rPr>
          <w:rFonts w:ascii="Arial" w:hAnsi="Arial" w:cs="Arial"/>
          <w:sz w:val="20"/>
          <w:szCs w:val="20"/>
        </w:rPr>
        <w:t>. PMC:2628730.</w:t>
      </w:r>
    </w:p>
    <w:p w14:paraId="3E552CF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Arnold AM, Newman AB, </w:t>
      </w:r>
      <w:proofErr w:type="spellStart"/>
      <w:r w:rsidRPr="00322787">
        <w:rPr>
          <w:rFonts w:ascii="Arial" w:hAnsi="Arial" w:cs="Arial"/>
          <w:sz w:val="20"/>
          <w:szCs w:val="20"/>
        </w:rPr>
        <w:t>Der</w:t>
      </w:r>
      <w:r w:rsidR="00A84DDE">
        <w:rPr>
          <w:rFonts w:ascii="Arial" w:hAnsi="Arial" w:cs="Arial"/>
          <w:sz w:val="20"/>
          <w:szCs w:val="20"/>
        </w:rPr>
        <w:t>mond</w:t>
      </w:r>
      <w:proofErr w:type="spellEnd"/>
      <w:r w:rsidR="00A84DDE">
        <w:rPr>
          <w:rFonts w:ascii="Arial" w:hAnsi="Arial" w:cs="Arial"/>
          <w:sz w:val="20"/>
          <w:szCs w:val="20"/>
        </w:rPr>
        <w:t xml:space="preserve"> N, </w:t>
      </w:r>
      <w:proofErr w:type="spellStart"/>
      <w:r w:rsidR="00A84DDE">
        <w:rPr>
          <w:rFonts w:ascii="Arial" w:hAnsi="Arial" w:cs="Arial"/>
          <w:sz w:val="20"/>
          <w:szCs w:val="20"/>
        </w:rPr>
        <w:t>Haan</w:t>
      </w:r>
      <w:proofErr w:type="spellEnd"/>
      <w:r w:rsidR="00A84DDE">
        <w:rPr>
          <w:rFonts w:ascii="Arial" w:hAnsi="Arial" w:cs="Arial"/>
          <w:sz w:val="20"/>
          <w:szCs w:val="20"/>
        </w:rPr>
        <w:t xml:space="preserve"> M, Fitzpatrick A. </w:t>
      </w:r>
      <w:r w:rsidRPr="00322787">
        <w:rPr>
          <w:rFonts w:ascii="Arial" w:hAnsi="Arial" w:cs="Arial"/>
          <w:b/>
          <w:bCs/>
          <w:i/>
          <w:iCs/>
          <w:sz w:val="20"/>
          <w:szCs w:val="20"/>
        </w:rPr>
        <w:t xml:space="preserve">Using telephone and informant assessments to estimate missing Modified Mini-Mental State Exam scores and rates of cognitive decline. The cardiovascular health </w:t>
      </w:r>
      <w:proofErr w:type="gramStart"/>
      <w:r w:rsidRPr="00322787">
        <w:rPr>
          <w:rFonts w:ascii="Arial" w:hAnsi="Arial" w:cs="Arial"/>
          <w:b/>
          <w:bCs/>
          <w:i/>
          <w:iCs/>
          <w:sz w:val="20"/>
          <w:szCs w:val="20"/>
        </w:rPr>
        <w:t>study</w:t>
      </w:r>
      <w:proofErr w:type="gramEnd"/>
      <w:r w:rsidR="00A84DDE">
        <w:rPr>
          <w:rFonts w:ascii="Arial" w:hAnsi="Arial" w:cs="Arial"/>
          <w:b/>
          <w:bCs/>
          <w:sz w:val="20"/>
          <w:szCs w:val="20"/>
        </w:rPr>
        <w:t>.</w:t>
      </w:r>
      <w:r w:rsidRPr="00322787">
        <w:rPr>
          <w:rFonts w:ascii="Arial" w:hAnsi="Arial" w:cs="Arial"/>
          <w:sz w:val="20"/>
          <w:szCs w:val="20"/>
        </w:rPr>
        <w:t xml:space="preserve"> Neuroepidemiology, Apr. 28, 2009. Vol. 33, issue 1, pp. 55-65. PM:19407461. PMC:2826441.</w:t>
      </w:r>
    </w:p>
    <w:p w14:paraId="64AB3774"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Asselbergs</w:t>
      </w:r>
      <w:proofErr w:type="spellEnd"/>
      <w:r w:rsidRPr="00322787">
        <w:rPr>
          <w:rFonts w:ascii="Arial" w:hAnsi="Arial" w:cs="Arial"/>
          <w:sz w:val="20"/>
          <w:szCs w:val="20"/>
        </w:rPr>
        <w:t xml:space="preserve"> FW, Mozaffarian D, Katz R, Kestenbaum B, Fried LF, Gottdiener JS, Shlipak MG, Siscovick DS. </w:t>
      </w:r>
      <w:r w:rsidRPr="00322787">
        <w:rPr>
          <w:rFonts w:ascii="Arial" w:hAnsi="Arial" w:cs="Arial"/>
          <w:b/>
          <w:bCs/>
          <w:i/>
          <w:iCs/>
          <w:sz w:val="20"/>
          <w:szCs w:val="20"/>
        </w:rPr>
        <w:t>Association of renal function with cardiac calcifications in older adults: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Nephrol.Dial.Transplant</w:t>
      </w:r>
      <w:proofErr w:type="spellEnd"/>
      <w:proofErr w:type="gramEnd"/>
      <w:r w:rsidRPr="00322787">
        <w:rPr>
          <w:rFonts w:ascii="Arial" w:hAnsi="Arial" w:cs="Arial"/>
          <w:sz w:val="20"/>
          <w:szCs w:val="20"/>
        </w:rPr>
        <w:t>., 2009. PM:18840892. PMC: 2721419.</w:t>
      </w:r>
    </w:p>
    <w:p w14:paraId="177B45AB"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Aurigemma</w:t>
      </w:r>
      <w:proofErr w:type="spellEnd"/>
      <w:r w:rsidRPr="00322787">
        <w:rPr>
          <w:rFonts w:ascii="Arial" w:hAnsi="Arial" w:cs="Arial"/>
          <w:sz w:val="20"/>
          <w:szCs w:val="20"/>
        </w:rPr>
        <w:t xml:space="preserve"> GP, Gottdiener JS, Arnold AM,</w:t>
      </w:r>
      <w:r w:rsidR="00A84DDE">
        <w:rPr>
          <w:rFonts w:ascii="Arial" w:hAnsi="Arial" w:cs="Arial"/>
          <w:sz w:val="20"/>
          <w:szCs w:val="20"/>
        </w:rPr>
        <w:t xml:space="preserve"> </w:t>
      </w:r>
      <w:proofErr w:type="spellStart"/>
      <w:r w:rsidR="00A84DDE">
        <w:rPr>
          <w:rFonts w:ascii="Arial" w:hAnsi="Arial" w:cs="Arial"/>
          <w:sz w:val="20"/>
          <w:szCs w:val="20"/>
        </w:rPr>
        <w:t>Chinali</w:t>
      </w:r>
      <w:proofErr w:type="spellEnd"/>
      <w:r w:rsidR="00A84DDE">
        <w:rPr>
          <w:rFonts w:ascii="Arial" w:hAnsi="Arial" w:cs="Arial"/>
          <w:sz w:val="20"/>
          <w:szCs w:val="20"/>
        </w:rPr>
        <w:t xml:space="preserve"> M, Hill JC, </w:t>
      </w:r>
      <w:proofErr w:type="spellStart"/>
      <w:r w:rsidR="00A84DDE">
        <w:rPr>
          <w:rFonts w:ascii="Arial" w:hAnsi="Arial" w:cs="Arial"/>
          <w:sz w:val="20"/>
          <w:szCs w:val="20"/>
        </w:rPr>
        <w:t>Kitzman</w:t>
      </w:r>
      <w:proofErr w:type="spellEnd"/>
      <w:r w:rsidR="00A84DDE">
        <w:rPr>
          <w:rFonts w:ascii="Arial" w:hAnsi="Arial" w:cs="Arial"/>
          <w:sz w:val="20"/>
          <w:szCs w:val="20"/>
        </w:rPr>
        <w:t xml:space="preserve"> D.</w:t>
      </w:r>
      <w:r w:rsidRPr="00322787">
        <w:rPr>
          <w:rFonts w:ascii="Arial" w:hAnsi="Arial" w:cs="Arial"/>
          <w:sz w:val="20"/>
          <w:szCs w:val="20"/>
        </w:rPr>
        <w:t xml:space="preserve"> </w:t>
      </w:r>
      <w:r w:rsidRPr="00322787">
        <w:rPr>
          <w:rFonts w:ascii="Arial" w:hAnsi="Arial" w:cs="Arial"/>
          <w:b/>
          <w:bCs/>
          <w:i/>
          <w:iCs/>
          <w:sz w:val="20"/>
          <w:szCs w:val="20"/>
        </w:rPr>
        <w:t>Left atrial volume and geometry in healthy aging: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Circ.Cardiovasc.Imaging</w:t>
      </w:r>
      <w:proofErr w:type="spellEnd"/>
      <w:proofErr w:type="gramEnd"/>
      <w:r w:rsidRPr="00322787">
        <w:rPr>
          <w:rFonts w:ascii="Arial" w:hAnsi="Arial" w:cs="Arial"/>
          <w:sz w:val="20"/>
          <w:szCs w:val="20"/>
        </w:rPr>
        <w:t>, July, 2009. Vol. 2, issue 4, pp. 282-289. PM:19808608. PMC4156514.</w:t>
      </w:r>
    </w:p>
    <w:p w14:paraId="6F2C738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Baker ML, Wang JJ, Rogers S, Klein R,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Larsen EK, Wong TY. </w:t>
      </w:r>
      <w:r w:rsidRPr="00322787">
        <w:rPr>
          <w:rFonts w:ascii="Arial" w:hAnsi="Arial" w:cs="Arial"/>
          <w:b/>
          <w:bCs/>
          <w:i/>
          <w:iCs/>
          <w:sz w:val="20"/>
          <w:szCs w:val="20"/>
        </w:rPr>
        <w:t>Early age-related macular degeneration, cognitive function, and dementia: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Arch.Ophthalmol</w:t>
      </w:r>
      <w:proofErr w:type="spellEnd"/>
      <w:r w:rsidRPr="00322787">
        <w:rPr>
          <w:rFonts w:ascii="Arial" w:hAnsi="Arial" w:cs="Arial"/>
          <w:sz w:val="20"/>
          <w:szCs w:val="20"/>
        </w:rPr>
        <w:t xml:space="preserve">., </w:t>
      </w:r>
      <w:proofErr w:type="gramStart"/>
      <w:r w:rsidRPr="00322787">
        <w:rPr>
          <w:rFonts w:ascii="Arial" w:hAnsi="Arial" w:cs="Arial"/>
          <w:sz w:val="20"/>
          <w:szCs w:val="20"/>
        </w:rPr>
        <w:t>May,</w:t>
      </w:r>
      <w:proofErr w:type="gramEnd"/>
      <w:r w:rsidRPr="00322787">
        <w:rPr>
          <w:rFonts w:ascii="Arial" w:hAnsi="Arial" w:cs="Arial"/>
          <w:sz w:val="20"/>
          <w:szCs w:val="20"/>
        </w:rPr>
        <w:t xml:space="preserve"> 2009. Vol. 127, issue 5, pp. 667-673. PM:19433718. PMC3001290.</w:t>
      </w:r>
    </w:p>
    <w:p w14:paraId="1758198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Barasch E, Gottdiener JS, </w:t>
      </w:r>
      <w:proofErr w:type="spellStart"/>
      <w:r w:rsidRPr="00322787">
        <w:rPr>
          <w:rFonts w:ascii="Arial" w:hAnsi="Arial" w:cs="Arial"/>
          <w:sz w:val="20"/>
          <w:szCs w:val="20"/>
        </w:rPr>
        <w:t>Aurigemma</w:t>
      </w:r>
      <w:proofErr w:type="spellEnd"/>
      <w:r w:rsidRPr="00322787">
        <w:rPr>
          <w:rFonts w:ascii="Arial" w:hAnsi="Arial" w:cs="Arial"/>
          <w:sz w:val="20"/>
          <w:szCs w:val="20"/>
        </w:rPr>
        <w:t xml:space="preserve"> G, </w:t>
      </w:r>
      <w:proofErr w:type="spellStart"/>
      <w:r w:rsidRPr="00322787">
        <w:rPr>
          <w:rFonts w:ascii="Arial" w:hAnsi="Arial" w:cs="Arial"/>
          <w:sz w:val="20"/>
          <w:szCs w:val="20"/>
        </w:rPr>
        <w:t>Kitzman</w:t>
      </w:r>
      <w:proofErr w:type="spellEnd"/>
      <w:r w:rsidRPr="00322787">
        <w:rPr>
          <w:rFonts w:ascii="Arial" w:hAnsi="Arial" w:cs="Arial"/>
          <w:sz w:val="20"/>
          <w:szCs w:val="20"/>
        </w:rPr>
        <w:t xml:space="preserve"> DW, Han J, Kop WJ, Tracy RP. </w:t>
      </w:r>
      <w:r w:rsidRPr="00322787">
        <w:rPr>
          <w:rFonts w:ascii="Arial" w:hAnsi="Arial" w:cs="Arial"/>
          <w:b/>
          <w:bCs/>
          <w:i/>
          <w:iCs/>
          <w:sz w:val="20"/>
          <w:szCs w:val="20"/>
        </w:rPr>
        <w:t>Association between elevated fibrosis markers and heart failure in the elderly: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Circ.Heart</w:t>
      </w:r>
      <w:proofErr w:type="spellEnd"/>
      <w:r w:rsidRPr="00322787">
        <w:rPr>
          <w:rFonts w:ascii="Arial" w:hAnsi="Arial" w:cs="Arial"/>
          <w:sz w:val="20"/>
          <w:szCs w:val="20"/>
        </w:rPr>
        <w:t xml:space="preserve"> Fail., </w:t>
      </w:r>
      <w:proofErr w:type="gramStart"/>
      <w:r w:rsidRPr="00322787">
        <w:rPr>
          <w:rFonts w:ascii="Arial" w:hAnsi="Arial" w:cs="Arial"/>
          <w:sz w:val="20"/>
          <w:szCs w:val="20"/>
        </w:rPr>
        <w:t>July,</w:t>
      </w:r>
      <w:proofErr w:type="gramEnd"/>
      <w:r w:rsidRPr="00322787">
        <w:rPr>
          <w:rFonts w:ascii="Arial" w:hAnsi="Arial" w:cs="Arial"/>
          <w:sz w:val="20"/>
          <w:szCs w:val="20"/>
        </w:rPr>
        <w:t xml:space="preserve"> 2009. Vol. 2, issue 4, pp. 303-310. PM:19808353. PMC2993567.</w:t>
      </w:r>
    </w:p>
    <w:p w14:paraId="29D7CE5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Barnes DE, </w:t>
      </w:r>
      <w:proofErr w:type="spellStart"/>
      <w:r w:rsidRPr="00322787">
        <w:rPr>
          <w:rFonts w:ascii="Arial" w:hAnsi="Arial" w:cs="Arial"/>
          <w:sz w:val="20"/>
          <w:szCs w:val="20"/>
        </w:rPr>
        <w:t>Covinsky</w:t>
      </w:r>
      <w:proofErr w:type="spellEnd"/>
      <w:r w:rsidRPr="00322787">
        <w:rPr>
          <w:rFonts w:ascii="Arial" w:hAnsi="Arial" w:cs="Arial"/>
          <w:sz w:val="20"/>
          <w:szCs w:val="20"/>
        </w:rPr>
        <w:t xml:space="preserve"> KE, Whitmer RA,</w:t>
      </w:r>
      <w:r w:rsidR="00A84DDE">
        <w:rPr>
          <w:rFonts w:ascii="Arial" w:hAnsi="Arial" w:cs="Arial"/>
          <w:sz w:val="20"/>
          <w:szCs w:val="20"/>
        </w:rPr>
        <w:t xml:space="preserve"> </w:t>
      </w:r>
      <w:proofErr w:type="spellStart"/>
      <w:r w:rsidR="00A84DDE">
        <w:rPr>
          <w:rFonts w:ascii="Arial" w:hAnsi="Arial" w:cs="Arial"/>
          <w:sz w:val="20"/>
          <w:szCs w:val="20"/>
        </w:rPr>
        <w:t>Kuller</w:t>
      </w:r>
      <w:proofErr w:type="spellEnd"/>
      <w:r w:rsidR="00A84DDE">
        <w:rPr>
          <w:rFonts w:ascii="Arial" w:hAnsi="Arial" w:cs="Arial"/>
          <w:sz w:val="20"/>
          <w:szCs w:val="20"/>
        </w:rPr>
        <w:t xml:space="preserve"> LH, Lopez OL, </w:t>
      </w:r>
      <w:proofErr w:type="spellStart"/>
      <w:r w:rsidR="00A84DDE">
        <w:rPr>
          <w:rFonts w:ascii="Arial" w:hAnsi="Arial" w:cs="Arial"/>
          <w:sz w:val="20"/>
          <w:szCs w:val="20"/>
        </w:rPr>
        <w:t>Yaffe</w:t>
      </w:r>
      <w:proofErr w:type="spellEnd"/>
      <w:r w:rsidR="00A84DDE">
        <w:rPr>
          <w:rFonts w:ascii="Arial" w:hAnsi="Arial" w:cs="Arial"/>
          <w:sz w:val="20"/>
          <w:szCs w:val="20"/>
        </w:rPr>
        <w:t xml:space="preserve"> K. </w:t>
      </w:r>
      <w:r w:rsidRPr="00322787">
        <w:rPr>
          <w:rFonts w:ascii="Arial" w:hAnsi="Arial" w:cs="Arial"/>
          <w:b/>
          <w:bCs/>
          <w:i/>
          <w:iCs/>
          <w:sz w:val="20"/>
          <w:szCs w:val="20"/>
        </w:rPr>
        <w:t>Predicting risk of dementia in older adults: The late-life dementia risk index</w:t>
      </w:r>
      <w:r w:rsidRPr="00322787">
        <w:rPr>
          <w:rFonts w:ascii="Arial" w:hAnsi="Arial" w:cs="Arial"/>
          <w:b/>
          <w:bCs/>
          <w:sz w:val="20"/>
          <w:szCs w:val="20"/>
        </w:rPr>
        <w:t xml:space="preserve">. </w:t>
      </w:r>
      <w:r w:rsidRPr="00322787">
        <w:rPr>
          <w:rFonts w:ascii="Arial" w:hAnsi="Arial" w:cs="Arial"/>
          <w:sz w:val="20"/>
          <w:szCs w:val="20"/>
        </w:rPr>
        <w:t>Neurology, July 21, 2009. Vol. 73, issue 3, pp. 173-179. PM:19439724. PMC:2715571.</w:t>
      </w:r>
    </w:p>
    <w:p w14:paraId="5712F2C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Becker JT, Chang YF, Lopez OL, Dew MA, Sweet RA, Barnes D, </w:t>
      </w:r>
      <w:proofErr w:type="spellStart"/>
      <w:r w:rsidRPr="00322787">
        <w:rPr>
          <w:rFonts w:ascii="Arial" w:hAnsi="Arial" w:cs="Arial"/>
          <w:sz w:val="20"/>
          <w:szCs w:val="20"/>
        </w:rPr>
        <w:t>Yaffe</w:t>
      </w:r>
      <w:proofErr w:type="spellEnd"/>
      <w:r w:rsidRPr="00322787">
        <w:rPr>
          <w:rFonts w:ascii="Arial" w:hAnsi="Arial" w:cs="Arial"/>
          <w:sz w:val="20"/>
          <w:szCs w:val="20"/>
        </w:rPr>
        <w:t xml:space="preserve"> K, Young </w:t>
      </w:r>
      <w:r w:rsidR="00A84DDE">
        <w:rPr>
          <w:rFonts w:ascii="Arial" w:hAnsi="Arial" w:cs="Arial"/>
          <w:sz w:val="20"/>
          <w:szCs w:val="20"/>
        </w:rPr>
        <w:t xml:space="preserve">J, </w:t>
      </w:r>
      <w:proofErr w:type="spellStart"/>
      <w:r w:rsidR="00A84DDE">
        <w:rPr>
          <w:rFonts w:ascii="Arial" w:hAnsi="Arial" w:cs="Arial"/>
          <w:sz w:val="20"/>
          <w:szCs w:val="20"/>
        </w:rPr>
        <w:t>Kuller</w:t>
      </w:r>
      <w:proofErr w:type="spellEnd"/>
      <w:r w:rsidR="00A84DDE">
        <w:rPr>
          <w:rFonts w:ascii="Arial" w:hAnsi="Arial" w:cs="Arial"/>
          <w:sz w:val="20"/>
          <w:szCs w:val="20"/>
        </w:rPr>
        <w:t xml:space="preserve"> L, Reynolds CF, III. </w:t>
      </w:r>
      <w:r w:rsidRPr="00322787">
        <w:rPr>
          <w:rFonts w:ascii="Arial" w:hAnsi="Arial" w:cs="Arial"/>
          <w:b/>
          <w:bCs/>
          <w:i/>
          <w:iCs/>
          <w:sz w:val="20"/>
          <w:szCs w:val="20"/>
        </w:rPr>
        <w:t>Depressed mood is not a risk factor for incident dementia in a community-based cohort</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J.Geriatr.Psychiatry</w:t>
      </w:r>
      <w:proofErr w:type="spellEnd"/>
      <w:proofErr w:type="gramEnd"/>
      <w:r w:rsidRPr="00322787">
        <w:rPr>
          <w:rFonts w:ascii="Arial" w:hAnsi="Arial" w:cs="Arial"/>
          <w:sz w:val="20"/>
          <w:szCs w:val="20"/>
        </w:rPr>
        <w:t>, Aug., 2009. Vol. 17, issue 8, pp. 653-663. PM:19634208. PMC: 2714703.</w:t>
      </w:r>
    </w:p>
    <w:p w14:paraId="0CF9D2E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Benjamin EJ, Rice KM, Arking DE, </w:t>
      </w:r>
      <w:proofErr w:type="spellStart"/>
      <w:r w:rsidRPr="00322787">
        <w:rPr>
          <w:rFonts w:ascii="Arial" w:hAnsi="Arial" w:cs="Arial"/>
          <w:sz w:val="20"/>
          <w:szCs w:val="20"/>
        </w:rPr>
        <w:t>Pfeufer</w:t>
      </w:r>
      <w:proofErr w:type="spellEnd"/>
      <w:r w:rsidRPr="00322787">
        <w:rPr>
          <w:rFonts w:ascii="Arial" w:hAnsi="Arial" w:cs="Arial"/>
          <w:sz w:val="20"/>
          <w:szCs w:val="20"/>
        </w:rPr>
        <w:t xml:space="preserve"> A, van Noord C, Smith AV, Schnabel RB, Bis JC, Boerwinkle E, Sinner MF, Dehghan A, Lubitz SA, D'Agostino Sr RB, Lumley T, Ehret GB, </w:t>
      </w:r>
      <w:proofErr w:type="spellStart"/>
      <w:r w:rsidRPr="00322787">
        <w:rPr>
          <w:rFonts w:ascii="Arial" w:hAnsi="Arial" w:cs="Arial"/>
          <w:sz w:val="20"/>
          <w:szCs w:val="20"/>
        </w:rPr>
        <w:t>Heeringa</w:t>
      </w:r>
      <w:proofErr w:type="spellEnd"/>
      <w:r w:rsidRPr="00322787">
        <w:rPr>
          <w:rFonts w:ascii="Arial" w:hAnsi="Arial" w:cs="Arial"/>
          <w:sz w:val="20"/>
          <w:szCs w:val="20"/>
        </w:rPr>
        <w:t xml:space="preserve"> J,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Newton-</w:t>
      </w:r>
      <w:proofErr w:type="spellStart"/>
      <w:r w:rsidRPr="00322787">
        <w:rPr>
          <w:rFonts w:ascii="Arial" w:hAnsi="Arial" w:cs="Arial"/>
          <w:sz w:val="20"/>
          <w:szCs w:val="20"/>
        </w:rPr>
        <w:t>Cheh</w:t>
      </w:r>
      <w:proofErr w:type="spellEnd"/>
      <w:r w:rsidRPr="00322787">
        <w:rPr>
          <w:rFonts w:ascii="Arial" w:hAnsi="Arial" w:cs="Arial"/>
          <w:sz w:val="20"/>
          <w:szCs w:val="20"/>
        </w:rPr>
        <w:t xml:space="preserve"> C, Larson MG, </w:t>
      </w:r>
      <w:proofErr w:type="spellStart"/>
      <w:r w:rsidRPr="00322787">
        <w:rPr>
          <w:rFonts w:ascii="Arial" w:hAnsi="Arial" w:cs="Arial"/>
          <w:sz w:val="20"/>
          <w:szCs w:val="20"/>
        </w:rPr>
        <w:t>Marciante</w:t>
      </w:r>
      <w:proofErr w:type="spellEnd"/>
      <w:r w:rsidRPr="00322787">
        <w:rPr>
          <w:rFonts w:ascii="Arial" w:hAnsi="Arial" w:cs="Arial"/>
          <w:sz w:val="20"/>
          <w:szCs w:val="20"/>
        </w:rPr>
        <w:t xml:space="preserve"> KD, Soliman EZ,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Wang TJ,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Levy D, Psaty BM, Li M, Chamberlain AM,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Harris TB, Rotter JI, Kao WH, Agarwal SK, Stricker BH, Wang K,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Smith NL,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Wolf PA, Sotoodehnia N, </w:t>
      </w:r>
      <w:proofErr w:type="spellStart"/>
      <w:r w:rsidRPr="00322787">
        <w:rPr>
          <w:rFonts w:ascii="Arial" w:hAnsi="Arial" w:cs="Arial"/>
          <w:sz w:val="20"/>
          <w:szCs w:val="20"/>
        </w:rPr>
        <w:t>Kottgen</w:t>
      </w:r>
      <w:proofErr w:type="spellEnd"/>
      <w:r w:rsidRPr="00322787">
        <w:rPr>
          <w:rFonts w:ascii="Arial" w:hAnsi="Arial" w:cs="Arial"/>
          <w:sz w:val="20"/>
          <w:szCs w:val="20"/>
        </w:rPr>
        <w:t xml:space="preserve"> A,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Meitinger</w:t>
      </w:r>
      <w:proofErr w:type="spellEnd"/>
      <w:r w:rsidRPr="00322787">
        <w:rPr>
          <w:rFonts w:ascii="Arial" w:hAnsi="Arial" w:cs="Arial"/>
          <w:sz w:val="20"/>
          <w:szCs w:val="20"/>
        </w:rPr>
        <w:t xml:space="preserve"> T, Mueller M, </w:t>
      </w:r>
      <w:proofErr w:type="spellStart"/>
      <w:r w:rsidRPr="00322787">
        <w:rPr>
          <w:rFonts w:ascii="Arial" w:hAnsi="Arial" w:cs="Arial"/>
          <w:sz w:val="20"/>
          <w:szCs w:val="20"/>
        </w:rPr>
        <w:t>Perz</w:t>
      </w:r>
      <w:proofErr w:type="spellEnd"/>
      <w:r w:rsidRPr="00322787">
        <w:rPr>
          <w:rFonts w:ascii="Arial" w:hAnsi="Arial" w:cs="Arial"/>
          <w:sz w:val="20"/>
          <w:szCs w:val="20"/>
        </w:rPr>
        <w:t xml:space="preserve"> S, Steinbeck G, Wichmann HE, </w:t>
      </w:r>
      <w:proofErr w:type="spellStart"/>
      <w:r w:rsidRPr="00322787">
        <w:rPr>
          <w:rFonts w:ascii="Arial" w:hAnsi="Arial" w:cs="Arial"/>
          <w:sz w:val="20"/>
          <w:szCs w:val="20"/>
        </w:rPr>
        <w:t>Lunetta</w:t>
      </w:r>
      <w:proofErr w:type="spellEnd"/>
      <w:r w:rsidRPr="00322787">
        <w:rPr>
          <w:rFonts w:ascii="Arial" w:hAnsi="Arial" w:cs="Arial"/>
          <w:sz w:val="20"/>
          <w:szCs w:val="20"/>
        </w:rPr>
        <w:t xml:space="preserve"> KL, Heckbert SR,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Alonso A, </w:t>
      </w:r>
      <w:proofErr w:type="spellStart"/>
      <w:r w:rsidRPr="00322787">
        <w:rPr>
          <w:rFonts w:ascii="Arial" w:hAnsi="Arial" w:cs="Arial"/>
          <w:sz w:val="20"/>
          <w:szCs w:val="20"/>
        </w:rPr>
        <w:t>Ka</w:t>
      </w:r>
      <w:r w:rsidR="00A84DDE">
        <w:rPr>
          <w:rFonts w:ascii="Arial" w:hAnsi="Arial" w:cs="Arial"/>
          <w:sz w:val="20"/>
          <w:szCs w:val="20"/>
        </w:rPr>
        <w:t>ab</w:t>
      </w:r>
      <w:proofErr w:type="spellEnd"/>
      <w:r w:rsidR="00A84DDE">
        <w:rPr>
          <w:rFonts w:ascii="Arial" w:hAnsi="Arial" w:cs="Arial"/>
          <w:sz w:val="20"/>
          <w:szCs w:val="20"/>
        </w:rPr>
        <w:t xml:space="preserve"> S, Ellinor PT, </w:t>
      </w:r>
      <w:proofErr w:type="spellStart"/>
      <w:r w:rsidR="00A84DDE">
        <w:rPr>
          <w:rFonts w:ascii="Arial" w:hAnsi="Arial" w:cs="Arial"/>
          <w:sz w:val="20"/>
          <w:szCs w:val="20"/>
        </w:rPr>
        <w:t>Witteman</w:t>
      </w:r>
      <w:proofErr w:type="spellEnd"/>
      <w:r w:rsidR="00A84DDE">
        <w:rPr>
          <w:rFonts w:ascii="Arial" w:hAnsi="Arial" w:cs="Arial"/>
          <w:sz w:val="20"/>
          <w:szCs w:val="20"/>
        </w:rPr>
        <w:t xml:space="preserve"> JC. </w:t>
      </w:r>
      <w:r w:rsidRPr="00322787">
        <w:rPr>
          <w:rFonts w:ascii="Arial" w:hAnsi="Arial" w:cs="Arial"/>
          <w:b/>
          <w:bCs/>
          <w:i/>
          <w:iCs/>
          <w:sz w:val="20"/>
          <w:szCs w:val="20"/>
        </w:rPr>
        <w:t>Variants in ZFHX3 are associated with atrial fibrillation in individuals of European ancestry</w:t>
      </w:r>
      <w:r w:rsidRPr="00322787">
        <w:rPr>
          <w:rFonts w:ascii="Arial" w:hAnsi="Arial" w:cs="Arial"/>
          <w:b/>
          <w:bCs/>
          <w:sz w:val="20"/>
          <w:szCs w:val="20"/>
        </w:rPr>
        <w:t xml:space="preserve">. </w:t>
      </w:r>
      <w:proofErr w:type="spellStart"/>
      <w:r w:rsidRPr="00322787">
        <w:rPr>
          <w:rFonts w:ascii="Arial" w:hAnsi="Arial" w:cs="Arial"/>
          <w:sz w:val="20"/>
          <w:szCs w:val="20"/>
        </w:rPr>
        <w:t>Nat.Genet</w:t>
      </w:r>
      <w:proofErr w:type="spellEnd"/>
      <w:r w:rsidRPr="00322787">
        <w:rPr>
          <w:rFonts w:ascii="Arial" w:hAnsi="Arial" w:cs="Arial"/>
          <w:sz w:val="20"/>
          <w:szCs w:val="20"/>
        </w:rPr>
        <w:t>., July 13, 2009. PM:19597492. PMC: 2761746.</w:t>
      </w:r>
    </w:p>
    <w:p w14:paraId="671DC53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Bis JC, Glazer NL, Psaty BM. </w:t>
      </w:r>
      <w:r w:rsidRPr="00322787">
        <w:rPr>
          <w:rFonts w:ascii="Arial" w:hAnsi="Arial" w:cs="Arial"/>
          <w:b/>
          <w:bCs/>
          <w:i/>
          <w:iCs/>
          <w:sz w:val="20"/>
          <w:szCs w:val="20"/>
        </w:rPr>
        <w:t>Genome-wide association studies of cardiovascular risk factors: design, conduct and interpretation</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J.Thromb.Haemost</w:t>
      </w:r>
      <w:proofErr w:type="spellEnd"/>
      <w:proofErr w:type="gramEnd"/>
      <w:r w:rsidRPr="00322787">
        <w:rPr>
          <w:rFonts w:ascii="Arial" w:hAnsi="Arial" w:cs="Arial"/>
          <w:sz w:val="20"/>
          <w:szCs w:val="20"/>
        </w:rPr>
        <w:t xml:space="preserve">., July, 2009. Vol. 7 Suppl 1, pp. 308-311. PM:19630823. </w:t>
      </w:r>
      <w:r w:rsidRPr="00A84DDE">
        <w:rPr>
          <w:rFonts w:ascii="Arial" w:hAnsi="Arial" w:cs="Arial"/>
          <w:sz w:val="20"/>
          <w:szCs w:val="20"/>
        </w:rPr>
        <w:t>PMC: n/a</w:t>
      </w:r>
      <w:r w:rsidRPr="00322787">
        <w:rPr>
          <w:rFonts w:ascii="Arial" w:hAnsi="Arial" w:cs="Arial"/>
          <w:sz w:val="20"/>
          <w:szCs w:val="20"/>
        </w:rPr>
        <w:t>.</w:t>
      </w:r>
    </w:p>
    <w:p w14:paraId="7C24614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Cappola AR, O'Meara ES, Guo W, Bartz TM, Fried LP, Newman AB. </w:t>
      </w:r>
      <w:r w:rsidRPr="00322787">
        <w:rPr>
          <w:rFonts w:ascii="Arial" w:hAnsi="Arial" w:cs="Arial"/>
          <w:b/>
          <w:bCs/>
          <w:i/>
          <w:iCs/>
          <w:sz w:val="20"/>
          <w:szCs w:val="20"/>
        </w:rPr>
        <w:t>Trajectories of Dehydroepiandrosterone Sulfate Predict Mortality in Older Adults: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J.Gerontol.A</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Biol.Sci.Med.Sci</w:t>
      </w:r>
      <w:proofErr w:type="spellEnd"/>
      <w:r w:rsidRPr="00322787">
        <w:rPr>
          <w:rFonts w:ascii="Arial" w:hAnsi="Arial" w:cs="Arial"/>
          <w:sz w:val="20"/>
          <w:szCs w:val="20"/>
        </w:rPr>
        <w:t>., Aug. 27, 2009. PM:19713299. PMC: 2773814.</w:t>
      </w:r>
    </w:p>
    <w:p w14:paraId="1AB5539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Carty CL, </w:t>
      </w:r>
      <w:proofErr w:type="spellStart"/>
      <w:r w:rsidRPr="00322787">
        <w:rPr>
          <w:rFonts w:ascii="Arial" w:hAnsi="Arial" w:cs="Arial"/>
          <w:sz w:val="20"/>
          <w:szCs w:val="20"/>
        </w:rPr>
        <w:t>Heagerty</w:t>
      </w:r>
      <w:proofErr w:type="spellEnd"/>
      <w:r w:rsidRPr="00322787">
        <w:rPr>
          <w:rFonts w:ascii="Arial" w:hAnsi="Arial" w:cs="Arial"/>
          <w:sz w:val="20"/>
          <w:szCs w:val="20"/>
        </w:rPr>
        <w:t xml:space="preserve"> P, Heckbert SR, </w:t>
      </w:r>
      <w:proofErr w:type="spellStart"/>
      <w:r w:rsidRPr="00322787">
        <w:rPr>
          <w:rFonts w:ascii="Arial" w:hAnsi="Arial" w:cs="Arial"/>
          <w:sz w:val="20"/>
          <w:szCs w:val="20"/>
        </w:rPr>
        <w:t>Enquobahrie</w:t>
      </w:r>
      <w:proofErr w:type="spellEnd"/>
      <w:r w:rsidRPr="00322787">
        <w:rPr>
          <w:rFonts w:ascii="Arial" w:hAnsi="Arial" w:cs="Arial"/>
          <w:sz w:val="20"/>
          <w:szCs w:val="20"/>
        </w:rPr>
        <w:t xml:space="preserve"> DA, </w:t>
      </w:r>
      <w:proofErr w:type="spellStart"/>
      <w:r w:rsidRPr="00322787">
        <w:rPr>
          <w:rFonts w:ascii="Arial" w:hAnsi="Arial" w:cs="Arial"/>
          <w:sz w:val="20"/>
          <w:szCs w:val="20"/>
        </w:rPr>
        <w:t>Jarvik</w:t>
      </w:r>
      <w:proofErr w:type="spellEnd"/>
      <w:r w:rsidRPr="00322787">
        <w:rPr>
          <w:rFonts w:ascii="Arial" w:hAnsi="Arial" w:cs="Arial"/>
          <w:sz w:val="20"/>
          <w:szCs w:val="20"/>
        </w:rPr>
        <w:t xml:space="preserve"> GP,</w:t>
      </w:r>
      <w:r w:rsidR="00A84DDE">
        <w:rPr>
          <w:rFonts w:ascii="Arial" w:hAnsi="Arial" w:cs="Arial"/>
          <w:sz w:val="20"/>
          <w:szCs w:val="20"/>
        </w:rPr>
        <w:t xml:space="preserve"> Davis S, Tracy RP, Reiner AP. </w:t>
      </w:r>
      <w:r w:rsidRPr="00322787">
        <w:rPr>
          <w:rFonts w:ascii="Arial" w:hAnsi="Arial" w:cs="Arial"/>
          <w:b/>
          <w:bCs/>
          <w:i/>
          <w:iCs/>
          <w:sz w:val="20"/>
          <w:szCs w:val="20"/>
        </w:rPr>
        <w:t>Association of genetic variation in serum amyloid-A with cardiovascular disease and interactions with IL6, IL1RN, IL1beta and TNF genes in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J.Atheroscler.Thromb</w:t>
      </w:r>
      <w:proofErr w:type="spellEnd"/>
      <w:proofErr w:type="gramEnd"/>
      <w:r w:rsidRPr="00322787">
        <w:rPr>
          <w:rFonts w:ascii="Arial" w:hAnsi="Arial" w:cs="Arial"/>
          <w:sz w:val="20"/>
          <w:szCs w:val="20"/>
        </w:rPr>
        <w:t>., Aug., 2009. Vol. 16, issue 4, pp. 419-430. PM:19729864. PMC2890297.</w:t>
      </w:r>
    </w:p>
    <w:p w14:paraId="39538292"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Chami</w:t>
      </w:r>
      <w:proofErr w:type="spellEnd"/>
      <w:r w:rsidRPr="00322787">
        <w:rPr>
          <w:rFonts w:ascii="Arial" w:hAnsi="Arial" w:cs="Arial"/>
          <w:sz w:val="20"/>
          <w:szCs w:val="20"/>
        </w:rPr>
        <w:t xml:space="preserve"> HA, Keyes MJ, Vita JA, Mitchell GF, Larson MG, Fan S,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O'Connor GT, Benjamin EJ, Gottlieb DJ. </w:t>
      </w:r>
      <w:r w:rsidRPr="00322787">
        <w:rPr>
          <w:rFonts w:ascii="Arial" w:hAnsi="Arial" w:cs="Arial"/>
          <w:b/>
          <w:bCs/>
          <w:i/>
          <w:iCs/>
          <w:sz w:val="20"/>
          <w:szCs w:val="20"/>
        </w:rPr>
        <w:t>Brachial artery diameter, blood flow and flow-mediated dilation in sleep-disordered breathing</w:t>
      </w:r>
      <w:r w:rsidRPr="00322787">
        <w:rPr>
          <w:rFonts w:ascii="Arial" w:hAnsi="Arial" w:cs="Arial"/>
          <w:b/>
          <w:bCs/>
          <w:sz w:val="20"/>
          <w:szCs w:val="20"/>
        </w:rPr>
        <w:t xml:space="preserve">. </w:t>
      </w:r>
      <w:proofErr w:type="spellStart"/>
      <w:r w:rsidRPr="00322787">
        <w:rPr>
          <w:rFonts w:ascii="Arial" w:hAnsi="Arial" w:cs="Arial"/>
          <w:sz w:val="20"/>
          <w:szCs w:val="20"/>
        </w:rPr>
        <w:t>Vasc.Med</w:t>
      </w:r>
      <w:proofErr w:type="spellEnd"/>
      <w:r w:rsidRPr="00322787">
        <w:rPr>
          <w:rFonts w:ascii="Arial" w:hAnsi="Arial" w:cs="Arial"/>
          <w:sz w:val="20"/>
          <w:szCs w:val="20"/>
        </w:rPr>
        <w:t xml:space="preserve">., </w:t>
      </w:r>
      <w:proofErr w:type="gramStart"/>
      <w:r w:rsidRPr="00322787">
        <w:rPr>
          <w:rFonts w:ascii="Arial" w:hAnsi="Arial" w:cs="Arial"/>
          <w:sz w:val="20"/>
          <w:szCs w:val="20"/>
        </w:rPr>
        <w:t>Nov.,</w:t>
      </w:r>
      <w:proofErr w:type="gramEnd"/>
      <w:r w:rsidRPr="00322787">
        <w:rPr>
          <w:rFonts w:ascii="Arial" w:hAnsi="Arial" w:cs="Arial"/>
          <w:sz w:val="20"/>
          <w:szCs w:val="20"/>
        </w:rPr>
        <w:t xml:space="preserve"> 2009. Vol. 14, issue 4, pp. 351-360. PM:19808720. PMC2956304.</w:t>
      </w:r>
    </w:p>
    <w:p w14:paraId="53C4EAE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Cushman M, O'Meara ES, Folsom AR, Heckbert SR. </w:t>
      </w:r>
      <w:r w:rsidRPr="00322787">
        <w:rPr>
          <w:rFonts w:ascii="Arial" w:hAnsi="Arial" w:cs="Arial"/>
          <w:b/>
          <w:bCs/>
          <w:i/>
          <w:iCs/>
          <w:sz w:val="20"/>
          <w:szCs w:val="20"/>
        </w:rPr>
        <w:t>Coagulation factors IX through XIII and the risk of future venous thrombosis: the longitudinal investigation of thromboembolism etiology</w:t>
      </w:r>
      <w:r w:rsidRPr="00322787">
        <w:rPr>
          <w:rFonts w:ascii="Arial" w:hAnsi="Arial" w:cs="Arial"/>
          <w:b/>
          <w:bCs/>
          <w:sz w:val="20"/>
          <w:szCs w:val="20"/>
        </w:rPr>
        <w:t>.</w:t>
      </w:r>
      <w:r w:rsidRPr="00322787">
        <w:rPr>
          <w:rFonts w:ascii="Arial" w:hAnsi="Arial" w:cs="Arial"/>
          <w:sz w:val="20"/>
          <w:szCs w:val="20"/>
        </w:rPr>
        <w:t xml:space="preserve"> Blood, July 17, 2009. PM:19617576. PMC: 2756198.</w:t>
      </w:r>
    </w:p>
    <w:p w14:paraId="4474DE9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Dai W, Lopez OL, Carmichael OT, Becker JT,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Gach HM. </w:t>
      </w:r>
      <w:r w:rsidRPr="00322787">
        <w:rPr>
          <w:rFonts w:ascii="Arial" w:hAnsi="Arial" w:cs="Arial"/>
          <w:b/>
          <w:bCs/>
          <w:i/>
          <w:iCs/>
          <w:sz w:val="20"/>
          <w:szCs w:val="20"/>
        </w:rPr>
        <w:t xml:space="preserve">Mild cognitive impairment and </w:t>
      </w:r>
      <w:proofErr w:type="spellStart"/>
      <w:r w:rsidRPr="00322787">
        <w:rPr>
          <w:rFonts w:ascii="Arial" w:hAnsi="Arial" w:cs="Arial"/>
          <w:b/>
          <w:bCs/>
          <w:i/>
          <w:iCs/>
          <w:sz w:val="20"/>
          <w:szCs w:val="20"/>
        </w:rPr>
        <w:t>alzheimer</w:t>
      </w:r>
      <w:proofErr w:type="spellEnd"/>
      <w:r w:rsidRPr="00322787">
        <w:rPr>
          <w:rFonts w:ascii="Arial" w:hAnsi="Arial" w:cs="Arial"/>
          <w:b/>
          <w:bCs/>
          <w:i/>
          <w:iCs/>
          <w:sz w:val="20"/>
          <w:szCs w:val="20"/>
        </w:rPr>
        <w:t xml:space="preserve"> disease: patterns of altered cerebral blood flow at MR imaging</w:t>
      </w:r>
      <w:r w:rsidRPr="00322787">
        <w:rPr>
          <w:rFonts w:ascii="Arial" w:hAnsi="Arial" w:cs="Arial"/>
          <w:b/>
          <w:bCs/>
          <w:sz w:val="20"/>
          <w:szCs w:val="20"/>
        </w:rPr>
        <w:t xml:space="preserve">. </w:t>
      </w:r>
      <w:r w:rsidRPr="00322787">
        <w:rPr>
          <w:rFonts w:ascii="Arial" w:hAnsi="Arial" w:cs="Arial"/>
          <w:sz w:val="20"/>
          <w:szCs w:val="20"/>
        </w:rPr>
        <w:t xml:space="preserve">Radiology, </w:t>
      </w:r>
      <w:proofErr w:type="gramStart"/>
      <w:r w:rsidRPr="00322787">
        <w:rPr>
          <w:rFonts w:ascii="Arial" w:hAnsi="Arial" w:cs="Arial"/>
          <w:sz w:val="20"/>
          <w:szCs w:val="20"/>
        </w:rPr>
        <w:t>Mar.,</w:t>
      </w:r>
      <w:proofErr w:type="gramEnd"/>
      <w:r w:rsidRPr="00322787">
        <w:rPr>
          <w:rFonts w:ascii="Arial" w:hAnsi="Arial" w:cs="Arial"/>
          <w:sz w:val="20"/>
          <w:szCs w:val="20"/>
        </w:rPr>
        <w:t xml:space="preserve"> 2009. Vol. 250, issue 3, pp. 856-866. PM:19164119. PMC2680168.</w:t>
      </w:r>
    </w:p>
    <w:p w14:paraId="528CEB1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de Boer IH, Katz R, Fried LF, Ix JH, </w:t>
      </w:r>
      <w:proofErr w:type="spellStart"/>
      <w:r w:rsidRPr="00322787">
        <w:rPr>
          <w:rFonts w:ascii="Arial" w:hAnsi="Arial" w:cs="Arial"/>
          <w:sz w:val="20"/>
          <w:szCs w:val="20"/>
        </w:rPr>
        <w:t>Luchsinger</w:t>
      </w:r>
      <w:proofErr w:type="spellEnd"/>
      <w:r w:rsidRPr="00322787">
        <w:rPr>
          <w:rFonts w:ascii="Arial" w:hAnsi="Arial" w:cs="Arial"/>
          <w:sz w:val="20"/>
          <w:szCs w:val="20"/>
        </w:rPr>
        <w:t xml:space="preserve"> J, Sarnak MJ, Shlipak MG, Siscovick DS, Kestenbaum B. </w:t>
      </w:r>
      <w:r w:rsidRPr="00322787">
        <w:rPr>
          <w:rFonts w:ascii="Arial" w:hAnsi="Arial" w:cs="Arial"/>
          <w:b/>
          <w:bCs/>
          <w:i/>
          <w:iCs/>
          <w:sz w:val="20"/>
          <w:szCs w:val="20"/>
        </w:rPr>
        <w:t>Obesity and Change in Estimated GFR Among Older Adults</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J.Kidney</w:t>
      </w:r>
      <w:proofErr w:type="spellEnd"/>
      <w:proofErr w:type="gramEnd"/>
      <w:r w:rsidRPr="00322787">
        <w:rPr>
          <w:rFonts w:ascii="Arial" w:hAnsi="Arial" w:cs="Arial"/>
          <w:sz w:val="20"/>
          <w:szCs w:val="20"/>
        </w:rPr>
        <w:t xml:space="preserve"> Dis., Sept. 24, 2009. PM:19782454. PMC:2787647.</w:t>
      </w:r>
    </w:p>
    <w:p w14:paraId="0323210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de Boer IH, Katz R, Cao JJ, Fried LF, Kestenbaum B, Mukamal K, Rifkin DE, Sarnak MJ, Shlipak MG, Siscovick DS. </w:t>
      </w:r>
      <w:r w:rsidRPr="00322787">
        <w:rPr>
          <w:rFonts w:ascii="Arial" w:hAnsi="Arial" w:cs="Arial"/>
          <w:b/>
          <w:bCs/>
          <w:i/>
          <w:iCs/>
          <w:sz w:val="20"/>
          <w:szCs w:val="20"/>
        </w:rPr>
        <w:t>Cystatin C, albuminuria, and mortality among older adults with diabetes mellitus</w:t>
      </w:r>
      <w:r w:rsidRPr="00322787">
        <w:rPr>
          <w:rFonts w:ascii="Arial" w:hAnsi="Arial" w:cs="Arial"/>
          <w:b/>
          <w:bCs/>
          <w:sz w:val="20"/>
          <w:szCs w:val="20"/>
        </w:rPr>
        <w:t xml:space="preserve">. </w:t>
      </w:r>
      <w:r w:rsidRPr="00322787">
        <w:rPr>
          <w:rFonts w:ascii="Arial" w:hAnsi="Arial" w:cs="Arial"/>
          <w:sz w:val="20"/>
          <w:szCs w:val="20"/>
        </w:rPr>
        <w:t>Diabetes Care, July 8, 2009. PM:19587367. PMC: 2752913.</w:t>
      </w:r>
    </w:p>
    <w:p w14:paraId="75B6DD4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Dehghan A, Yang Q, Peters A, </w:t>
      </w:r>
      <w:proofErr w:type="spellStart"/>
      <w:r w:rsidRPr="00322787">
        <w:rPr>
          <w:rFonts w:ascii="Arial" w:hAnsi="Arial" w:cs="Arial"/>
          <w:sz w:val="20"/>
          <w:szCs w:val="20"/>
        </w:rPr>
        <w:t>Basu</w:t>
      </w:r>
      <w:proofErr w:type="spellEnd"/>
      <w:r w:rsidRPr="00322787">
        <w:rPr>
          <w:rFonts w:ascii="Arial" w:hAnsi="Arial" w:cs="Arial"/>
          <w:sz w:val="20"/>
          <w:szCs w:val="20"/>
        </w:rPr>
        <w:t xml:space="preserve"> S, Bis JC, </w:t>
      </w:r>
      <w:proofErr w:type="spellStart"/>
      <w:r w:rsidRPr="00322787">
        <w:rPr>
          <w:rFonts w:ascii="Arial" w:hAnsi="Arial" w:cs="Arial"/>
          <w:sz w:val="20"/>
          <w:szCs w:val="20"/>
        </w:rPr>
        <w:t>Rudnicka</w:t>
      </w:r>
      <w:proofErr w:type="spellEnd"/>
      <w:r w:rsidRPr="00322787">
        <w:rPr>
          <w:rFonts w:ascii="Arial" w:hAnsi="Arial" w:cs="Arial"/>
          <w:sz w:val="20"/>
          <w:szCs w:val="20"/>
        </w:rPr>
        <w:t xml:space="preserve"> AR, </w:t>
      </w:r>
      <w:proofErr w:type="spellStart"/>
      <w:r w:rsidRPr="00322787">
        <w:rPr>
          <w:rFonts w:ascii="Arial" w:hAnsi="Arial" w:cs="Arial"/>
          <w:sz w:val="20"/>
          <w:szCs w:val="20"/>
        </w:rPr>
        <w:t>Kavousi</w:t>
      </w:r>
      <w:proofErr w:type="spellEnd"/>
      <w:r w:rsidRPr="00322787">
        <w:rPr>
          <w:rFonts w:ascii="Arial" w:hAnsi="Arial" w:cs="Arial"/>
          <w:sz w:val="20"/>
          <w:szCs w:val="20"/>
        </w:rPr>
        <w:t xml:space="preserve"> M, Chen MH, Baumert J, Lowe GD, McKnight B, Tang W, de Maat M, Larson MG, </w:t>
      </w:r>
      <w:proofErr w:type="spellStart"/>
      <w:r w:rsidRPr="00322787">
        <w:rPr>
          <w:rFonts w:ascii="Arial" w:hAnsi="Arial" w:cs="Arial"/>
          <w:sz w:val="20"/>
          <w:szCs w:val="20"/>
        </w:rPr>
        <w:t>Eyhermendy</w:t>
      </w:r>
      <w:proofErr w:type="spellEnd"/>
      <w:r w:rsidRPr="00322787">
        <w:rPr>
          <w:rFonts w:ascii="Arial" w:hAnsi="Arial" w:cs="Arial"/>
          <w:sz w:val="20"/>
          <w:szCs w:val="20"/>
        </w:rPr>
        <w:t xml:space="preserve"> S, McArdle WL, Lumley T, Pankow JS,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Massaro JM,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Kolz M, Taylor KD,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Kathiresan S,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YS, </w:t>
      </w:r>
      <w:proofErr w:type="spellStart"/>
      <w:r w:rsidRPr="00322787">
        <w:rPr>
          <w:rFonts w:ascii="Arial" w:hAnsi="Arial" w:cs="Arial"/>
          <w:sz w:val="20"/>
          <w:szCs w:val="20"/>
        </w:rPr>
        <w:t>Volcik</w:t>
      </w:r>
      <w:proofErr w:type="spellEnd"/>
      <w:r w:rsidRPr="00322787">
        <w:rPr>
          <w:rFonts w:ascii="Arial" w:hAnsi="Arial" w:cs="Arial"/>
          <w:sz w:val="20"/>
          <w:szCs w:val="20"/>
        </w:rPr>
        <w:t xml:space="preserve"> KA, Johnson AD,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Tofler</w:t>
      </w:r>
      <w:proofErr w:type="spellEnd"/>
      <w:r w:rsidRPr="00322787">
        <w:rPr>
          <w:rFonts w:ascii="Arial" w:hAnsi="Arial" w:cs="Arial"/>
          <w:sz w:val="20"/>
          <w:szCs w:val="20"/>
        </w:rPr>
        <w:t xml:space="preserve"> GH,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Psaty BM, Couper DJ, Boerwinkle E, Koenig W, O'Donnell CJ,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Strachan DP, Smith NL, Folsom AR. </w:t>
      </w:r>
      <w:r w:rsidRPr="00322787">
        <w:rPr>
          <w:rFonts w:ascii="Arial" w:hAnsi="Arial" w:cs="Arial"/>
          <w:b/>
          <w:bCs/>
          <w:i/>
          <w:iCs/>
          <w:sz w:val="20"/>
          <w:szCs w:val="20"/>
        </w:rPr>
        <w:t>Association of novel genetic Loci with circulating fibrinogen levels: a genome-wide association study in 6 population-based cohorts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Circ.Cardiovasc.Genet</w:t>
      </w:r>
      <w:proofErr w:type="spellEnd"/>
      <w:proofErr w:type="gramEnd"/>
      <w:r w:rsidRPr="00322787">
        <w:rPr>
          <w:rFonts w:ascii="Arial" w:hAnsi="Arial" w:cs="Arial"/>
          <w:sz w:val="20"/>
          <w:szCs w:val="20"/>
        </w:rPr>
        <w:t>., Apr., 2009. Vol. 2, issue 2, pp. 12</w:t>
      </w:r>
      <w:r w:rsidR="00A84DDE">
        <w:rPr>
          <w:rFonts w:ascii="Arial" w:hAnsi="Arial" w:cs="Arial"/>
          <w:sz w:val="20"/>
          <w:szCs w:val="20"/>
        </w:rPr>
        <w:t>5-133. PM:20031576. PMC:2764985</w:t>
      </w:r>
      <w:r w:rsidRPr="00322787">
        <w:rPr>
          <w:rFonts w:ascii="Arial" w:hAnsi="Arial" w:cs="Arial"/>
          <w:sz w:val="20"/>
          <w:szCs w:val="20"/>
        </w:rPr>
        <w:t>.</w:t>
      </w:r>
    </w:p>
    <w:p w14:paraId="035522C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Dimartino</w:t>
      </w:r>
      <w:proofErr w:type="spellEnd"/>
      <w:r w:rsidRPr="00322787">
        <w:rPr>
          <w:rFonts w:ascii="Arial" w:hAnsi="Arial" w:cs="Arial"/>
          <w:sz w:val="20"/>
          <w:szCs w:val="20"/>
        </w:rPr>
        <w:t xml:space="preserve"> LD, Hammill BG, Curtis LH, Gottdiener JS, </w:t>
      </w:r>
      <w:proofErr w:type="spellStart"/>
      <w:r w:rsidRPr="00322787">
        <w:rPr>
          <w:rFonts w:ascii="Arial" w:hAnsi="Arial" w:cs="Arial"/>
          <w:sz w:val="20"/>
          <w:szCs w:val="20"/>
        </w:rPr>
        <w:t>Man</w:t>
      </w:r>
      <w:r w:rsidR="00A84DDE">
        <w:rPr>
          <w:rFonts w:ascii="Arial" w:hAnsi="Arial" w:cs="Arial"/>
          <w:sz w:val="20"/>
          <w:szCs w:val="20"/>
        </w:rPr>
        <w:t>olio</w:t>
      </w:r>
      <w:proofErr w:type="spellEnd"/>
      <w:r w:rsidR="00A84DDE">
        <w:rPr>
          <w:rFonts w:ascii="Arial" w:hAnsi="Arial" w:cs="Arial"/>
          <w:sz w:val="20"/>
          <w:szCs w:val="20"/>
        </w:rPr>
        <w:t xml:space="preserve"> TA, Powe NR, Schulman KA. </w:t>
      </w:r>
      <w:r w:rsidRPr="00322787">
        <w:rPr>
          <w:rFonts w:ascii="Arial" w:hAnsi="Arial" w:cs="Arial"/>
          <w:b/>
          <w:bCs/>
          <w:i/>
          <w:iCs/>
          <w:sz w:val="20"/>
          <w:szCs w:val="20"/>
        </w:rPr>
        <w:t xml:space="preserve">External Validity of the Cardiovascular Health Study: A Comparison </w:t>
      </w:r>
      <w:proofErr w:type="gramStart"/>
      <w:r w:rsidRPr="00322787">
        <w:rPr>
          <w:rFonts w:ascii="Arial" w:hAnsi="Arial" w:cs="Arial"/>
          <w:b/>
          <w:bCs/>
          <w:i/>
          <w:iCs/>
          <w:sz w:val="20"/>
          <w:szCs w:val="20"/>
        </w:rPr>
        <w:t>With</w:t>
      </w:r>
      <w:proofErr w:type="gramEnd"/>
      <w:r w:rsidRPr="00322787">
        <w:rPr>
          <w:rFonts w:ascii="Arial" w:hAnsi="Arial" w:cs="Arial"/>
          <w:b/>
          <w:bCs/>
          <w:i/>
          <w:iCs/>
          <w:sz w:val="20"/>
          <w:szCs w:val="20"/>
        </w:rPr>
        <w:t xml:space="preserve"> the Medicare Population</w:t>
      </w:r>
      <w:r w:rsidRPr="00322787">
        <w:rPr>
          <w:rFonts w:ascii="Arial" w:hAnsi="Arial" w:cs="Arial"/>
          <w:b/>
          <w:bCs/>
          <w:sz w:val="20"/>
          <w:szCs w:val="20"/>
        </w:rPr>
        <w:t xml:space="preserve">. </w:t>
      </w:r>
      <w:proofErr w:type="spellStart"/>
      <w:r w:rsidRPr="00322787">
        <w:rPr>
          <w:rFonts w:ascii="Arial" w:hAnsi="Arial" w:cs="Arial"/>
          <w:sz w:val="20"/>
          <w:szCs w:val="20"/>
        </w:rPr>
        <w:t>Med.Care</w:t>
      </w:r>
      <w:proofErr w:type="spellEnd"/>
      <w:r w:rsidRPr="00322787">
        <w:rPr>
          <w:rFonts w:ascii="Arial" w:hAnsi="Arial" w:cs="Arial"/>
          <w:sz w:val="20"/>
          <w:szCs w:val="20"/>
        </w:rPr>
        <w:t xml:space="preserve">, </w:t>
      </w:r>
      <w:r w:rsidR="00A84DDE">
        <w:rPr>
          <w:rFonts w:ascii="Arial" w:hAnsi="Arial" w:cs="Arial"/>
          <w:sz w:val="20"/>
          <w:szCs w:val="20"/>
        </w:rPr>
        <w:t>July 10, 2009.</w:t>
      </w:r>
      <w:r w:rsidRPr="00322787">
        <w:rPr>
          <w:rFonts w:ascii="Arial" w:hAnsi="Arial" w:cs="Arial"/>
          <w:sz w:val="20"/>
          <w:szCs w:val="20"/>
        </w:rPr>
        <w:t xml:space="preserve"> PM:19597373. PMC: 2716425.</w:t>
      </w:r>
    </w:p>
    <w:p w14:paraId="742304A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Emerging Risk Factors Collaboration, </w:t>
      </w:r>
      <w:proofErr w:type="spellStart"/>
      <w:r w:rsidRPr="00322787">
        <w:rPr>
          <w:rFonts w:ascii="Arial" w:hAnsi="Arial" w:cs="Arial"/>
          <w:sz w:val="20"/>
          <w:szCs w:val="20"/>
        </w:rPr>
        <w:t>Erqou</w:t>
      </w:r>
      <w:proofErr w:type="spellEnd"/>
      <w:r w:rsidRPr="00322787">
        <w:rPr>
          <w:rFonts w:ascii="Arial" w:hAnsi="Arial" w:cs="Arial"/>
          <w:sz w:val="20"/>
          <w:szCs w:val="20"/>
        </w:rPr>
        <w:t xml:space="preserve"> S, </w:t>
      </w:r>
      <w:proofErr w:type="spellStart"/>
      <w:r w:rsidRPr="00322787">
        <w:rPr>
          <w:rFonts w:ascii="Arial" w:hAnsi="Arial" w:cs="Arial"/>
          <w:sz w:val="20"/>
          <w:szCs w:val="20"/>
        </w:rPr>
        <w:t>Kaptoge</w:t>
      </w:r>
      <w:proofErr w:type="spellEnd"/>
      <w:r w:rsidRPr="00322787">
        <w:rPr>
          <w:rFonts w:ascii="Arial" w:hAnsi="Arial" w:cs="Arial"/>
          <w:sz w:val="20"/>
          <w:szCs w:val="20"/>
        </w:rPr>
        <w:t xml:space="preserve"> S, Perry PL, Di Angelantonio E, Thompson A, White IR, </w:t>
      </w:r>
      <w:proofErr w:type="spellStart"/>
      <w:r w:rsidRPr="00322787">
        <w:rPr>
          <w:rFonts w:ascii="Arial" w:hAnsi="Arial" w:cs="Arial"/>
          <w:sz w:val="20"/>
          <w:szCs w:val="20"/>
        </w:rPr>
        <w:t>Marcovina</w:t>
      </w:r>
      <w:proofErr w:type="spellEnd"/>
      <w:r w:rsidRPr="00322787">
        <w:rPr>
          <w:rFonts w:ascii="Arial" w:hAnsi="Arial" w:cs="Arial"/>
          <w:sz w:val="20"/>
          <w:szCs w:val="20"/>
        </w:rPr>
        <w:t xml:space="preserve"> SM, Collins R, Thompson SG, </w:t>
      </w:r>
      <w:proofErr w:type="spellStart"/>
      <w:r w:rsidRPr="00322787">
        <w:rPr>
          <w:rFonts w:ascii="Arial" w:hAnsi="Arial" w:cs="Arial"/>
          <w:sz w:val="20"/>
          <w:szCs w:val="20"/>
        </w:rPr>
        <w:t>Danesh</w:t>
      </w:r>
      <w:proofErr w:type="spellEnd"/>
      <w:r w:rsidRPr="00322787">
        <w:rPr>
          <w:rFonts w:ascii="Arial" w:hAnsi="Arial" w:cs="Arial"/>
          <w:sz w:val="20"/>
          <w:szCs w:val="20"/>
        </w:rPr>
        <w:t xml:space="preserve"> J. </w:t>
      </w:r>
      <w:r w:rsidRPr="00322787">
        <w:rPr>
          <w:rFonts w:ascii="Arial" w:hAnsi="Arial" w:cs="Arial"/>
          <w:b/>
          <w:bCs/>
          <w:i/>
          <w:iCs/>
          <w:sz w:val="20"/>
          <w:szCs w:val="20"/>
        </w:rPr>
        <w:t>Lipoprotein(a) concentration and the risk of coronary heart disease, stroke, and nonvascular mortality</w:t>
      </w:r>
      <w:r w:rsidRPr="00322787">
        <w:rPr>
          <w:rFonts w:ascii="Arial" w:hAnsi="Arial" w:cs="Arial"/>
          <w:b/>
          <w:bCs/>
          <w:sz w:val="20"/>
          <w:szCs w:val="20"/>
        </w:rPr>
        <w:t xml:space="preserve">. </w:t>
      </w:r>
      <w:r w:rsidRPr="00322787">
        <w:rPr>
          <w:rFonts w:ascii="Arial" w:hAnsi="Arial" w:cs="Arial"/>
          <w:sz w:val="20"/>
          <w:szCs w:val="20"/>
        </w:rPr>
        <w:t>JAMA, July 22, 2009. Vol. 302, issue 4, pp. 412-423. PM:19622820. PMC3272390.</w:t>
      </w:r>
    </w:p>
    <w:p w14:paraId="7E775463"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Endeshaw</w:t>
      </w:r>
      <w:proofErr w:type="spellEnd"/>
      <w:r w:rsidRPr="00322787">
        <w:rPr>
          <w:rFonts w:ascii="Arial" w:hAnsi="Arial" w:cs="Arial"/>
          <w:sz w:val="20"/>
          <w:szCs w:val="20"/>
        </w:rPr>
        <w:t xml:space="preserve"> YW, Unruh ML, Kutner M, Newman AB, </w:t>
      </w:r>
      <w:proofErr w:type="spellStart"/>
      <w:r w:rsidRPr="00322787">
        <w:rPr>
          <w:rFonts w:ascii="Arial" w:hAnsi="Arial" w:cs="Arial"/>
          <w:sz w:val="20"/>
          <w:szCs w:val="20"/>
        </w:rPr>
        <w:t>Bliwise</w:t>
      </w:r>
      <w:proofErr w:type="spellEnd"/>
      <w:r w:rsidRPr="00322787">
        <w:rPr>
          <w:rFonts w:ascii="Arial" w:hAnsi="Arial" w:cs="Arial"/>
          <w:sz w:val="20"/>
          <w:szCs w:val="20"/>
        </w:rPr>
        <w:t xml:space="preserve"> DL. </w:t>
      </w:r>
      <w:r w:rsidRPr="00322787">
        <w:rPr>
          <w:rFonts w:ascii="Arial" w:hAnsi="Arial" w:cs="Arial"/>
          <w:b/>
          <w:bCs/>
          <w:i/>
          <w:iCs/>
          <w:sz w:val="20"/>
          <w:szCs w:val="20"/>
        </w:rPr>
        <w:t>Sleep-disordered Breathing and Frailty in the Cardiovascular Health Study Cohort</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J.Epidemiol</w:t>
      </w:r>
      <w:proofErr w:type="spellEnd"/>
      <w:proofErr w:type="gramEnd"/>
      <w:r w:rsidRPr="00322787">
        <w:rPr>
          <w:rFonts w:ascii="Arial" w:hAnsi="Arial" w:cs="Arial"/>
          <w:sz w:val="20"/>
          <w:szCs w:val="20"/>
        </w:rPr>
        <w:t>., May 22, 2009.  PM:19465743. PMC: 2727272.</w:t>
      </w:r>
    </w:p>
    <w:p w14:paraId="42ED4E5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Fib</w:t>
      </w:r>
      <w:r w:rsidR="00A84DDE">
        <w:rPr>
          <w:rFonts w:ascii="Arial" w:hAnsi="Arial" w:cs="Arial"/>
          <w:sz w:val="20"/>
          <w:szCs w:val="20"/>
        </w:rPr>
        <w:t xml:space="preserve">rinogen Studies Collaboration. </w:t>
      </w:r>
      <w:r w:rsidRPr="00322787">
        <w:rPr>
          <w:rFonts w:ascii="Arial" w:hAnsi="Arial" w:cs="Arial"/>
          <w:b/>
          <w:bCs/>
          <w:i/>
          <w:iCs/>
          <w:sz w:val="20"/>
          <w:szCs w:val="20"/>
        </w:rPr>
        <w:t>Correcting for multivariate measurement error by regression calibration in meta-analyses of epidemiological studies</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Stat.Med</w:t>
      </w:r>
      <w:proofErr w:type="spellEnd"/>
      <w:r w:rsidRPr="00322787">
        <w:rPr>
          <w:rFonts w:ascii="Arial" w:hAnsi="Arial" w:cs="Arial"/>
          <w:sz w:val="20"/>
          <w:szCs w:val="20"/>
        </w:rPr>
        <w:t>., Feb. 16, 2009. Vol. 28, issue 7, pp. 1067-1092. PM:19222086. PMC2930206.</w:t>
      </w:r>
    </w:p>
    <w:p w14:paraId="24E2C9C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Fib</w:t>
      </w:r>
      <w:r w:rsidR="00A84DDE">
        <w:rPr>
          <w:rFonts w:ascii="Arial" w:hAnsi="Arial" w:cs="Arial"/>
          <w:sz w:val="20"/>
          <w:szCs w:val="20"/>
        </w:rPr>
        <w:t xml:space="preserve">rinogen Studies Collaboration. </w:t>
      </w:r>
      <w:r w:rsidRPr="00322787">
        <w:rPr>
          <w:rFonts w:ascii="Arial" w:hAnsi="Arial" w:cs="Arial"/>
          <w:b/>
          <w:bCs/>
          <w:i/>
          <w:iCs/>
          <w:sz w:val="20"/>
          <w:szCs w:val="20"/>
        </w:rPr>
        <w:t>Systematically missing confounders in individual participant data meta-analysis of observational cohort studies</w:t>
      </w:r>
      <w:r w:rsidRPr="00322787">
        <w:rPr>
          <w:rFonts w:ascii="Arial" w:hAnsi="Arial" w:cs="Arial"/>
          <w:b/>
          <w:bCs/>
          <w:sz w:val="20"/>
          <w:szCs w:val="20"/>
        </w:rPr>
        <w:t xml:space="preserve">. </w:t>
      </w:r>
      <w:proofErr w:type="spellStart"/>
      <w:r w:rsidRPr="00322787">
        <w:rPr>
          <w:rFonts w:ascii="Arial" w:hAnsi="Arial" w:cs="Arial"/>
          <w:sz w:val="20"/>
          <w:szCs w:val="20"/>
        </w:rPr>
        <w:t>Stat.Med</w:t>
      </w:r>
      <w:proofErr w:type="spellEnd"/>
      <w:r w:rsidRPr="00322787">
        <w:rPr>
          <w:rFonts w:ascii="Arial" w:hAnsi="Arial" w:cs="Arial"/>
          <w:sz w:val="20"/>
          <w:szCs w:val="20"/>
        </w:rPr>
        <w:t>., Feb. 16, 2009.  PM:19222087. PMC2922684.</w:t>
      </w:r>
    </w:p>
    <w:p w14:paraId="2B649CC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Fitzpatrick AL,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Lopez OL, Diehr P, O'Meara ES, Long</w:t>
      </w:r>
      <w:r w:rsidR="00A84DDE">
        <w:rPr>
          <w:rFonts w:ascii="Arial" w:hAnsi="Arial" w:cs="Arial"/>
          <w:sz w:val="20"/>
          <w:szCs w:val="20"/>
        </w:rPr>
        <w:t xml:space="preserve">streth WT, Jr., </w:t>
      </w:r>
      <w:proofErr w:type="spellStart"/>
      <w:r w:rsidR="00A84DDE">
        <w:rPr>
          <w:rFonts w:ascii="Arial" w:hAnsi="Arial" w:cs="Arial"/>
          <w:sz w:val="20"/>
          <w:szCs w:val="20"/>
        </w:rPr>
        <w:t>Luchsinger</w:t>
      </w:r>
      <w:proofErr w:type="spellEnd"/>
      <w:r w:rsidR="00A84DDE">
        <w:rPr>
          <w:rFonts w:ascii="Arial" w:hAnsi="Arial" w:cs="Arial"/>
          <w:sz w:val="20"/>
          <w:szCs w:val="20"/>
        </w:rPr>
        <w:t xml:space="preserve"> JA. </w:t>
      </w:r>
      <w:r w:rsidRPr="00322787">
        <w:rPr>
          <w:rFonts w:ascii="Arial" w:hAnsi="Arial" w:cs="Arial"/>
          <w:b/>
          <w:bCs/>
          <w:i/>
          <w:iCs/>
          <w:sz w:val="20"/>
          <w:szCs w:val="20"/>
        </w:rPr>
        <w:t>Midlife and late-life obesity and the risk of dementia: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Arch.Neurol</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2009. Vol. 66, issue 3, pp. 336-342. PM:19273752. PMC3513375.</w:t>
      </w:r>
    </w:p>
    <w:p w14:paraId="4DDF804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Fried LF, Katz R, Cushman M, Sarnak M, Sh</w:t>
      </w:r>
      <w:r w:rsidR="00A84DDE">
        <w:rPr>
          <w:rFonts w:ascii="Arial" w:hAnsi="Arial" w:cs="Arial"/>
          <w:sz w:val="20"/>
          <w:szCs w:val="20"/>
        </w:rPr>
        <w:t xml:space="preserve">lipak MG, </w:t>
      </w:r>
      <w:proofErr w:type="spellStart"/>
      <w:r w:rsidR="00A84DDE">
        <w:rPr>
          <w:rFonts w:ascii="Arial" w:hAnsi="Arial" w:cs="Arial"/>
          <w:sz w:val="20"/>
          <w:szCs w:val="20"/>
        </w:rPr>
        <w:t>Kuller</w:t>
      </w:r>
      <w:proofErr w:type="spellEnd"/>
      <w:r w:rsidR="00A84DDE">
        <w:rPr>
          <w:rFonts w:ascii="Arial" w:hAnsi="Arial" w:cs="Arial"/>
          <w:sz w:val="20"/>
          <w:szCs w:val="20"/>
        </w:rPr>
        <w:t xml:space="preserve"> L, Newman AB. </w:t>
      </w:r>
      <w:r w:rsidRPr="00322787">
        <w:rPr>
          <w:rFonts w:ascii="Arial" w:hAnsi="Arial" w:cs="Arial"/>
          <w:b/>
          <w:bCs/>
          <w:i/>
          <w:iCs/>
          <w:sz w:val="20"/>
          <w:szCs w:val="20"/>
        </w:rPr>
        <w:t>Change in cardiovascular risk factors with progression of kidney disease</w:t>
      </w:r>
      <w:r w:rsidR="00A84DDE">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J.Nephrol</w:t>
      </w:r>
      <w:proofErr w:type="spellEnd"/>
      <w:proofErr w:type="gramEnd"/>
      <w:r w:rsidRPr="00322787">
        <w:rPr>
          <w:rFonts w:ascii="Arial" w:hAnsi="Arial" w:cs="Arial"/>
          <w:sz w:val="20"/>
          <w:szCs w:val="20"/>
        </w:rPr>
        <w:t>., 2009. Vol. 29, issue 4, pp. 334-341. PM:18948687. PMC2786019.</w:t>
      </w:r>
    </w:p>
    <w:p w14:paraId="12499CB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Ganesh SK, </w:t>
      </w:r>
      <w:proofErr w:type="spellStart"/>
      <w:r w:rsidRPr="00322787">
        <w:rPr>
          <w:rFonts w:ascii="Arial" w:hAnsi="Arial" w:cs="Arial"/>
          <w:sz w:val="20"/>
          <w:szCs w:val="20"/>
        </w:rPr>
        <w:t>Zakai</w:t>
      </w:r>
      <w:proofErr w:type="spellEnd"/>
      <w:r w:rsidRPr="00322787">
        <w:rPr>
          <w:rFonts w:ascii="Arial" w:hAnsi="Arial" w:cs="Arial"/>
          <w:sz w:val="20"/>
          <w:szCs w:val="20"/>
        </w:rPr>
        <w:t xml:space="preserve"> NA, van </w:t>
      </w:r>
      <w:proofErr w:type="spellStart"/>
      <w:r w:rsidRPr="00322787">
        <w:rPr>
          <w:rFonts w:ascii="Arial" w:hAnsi="Arial" w:cs="Arial"/>
          <w:sz w:val="20"/>
          <w:szCs w:val="20"/>
        </w:rPr>
        <w:t>Rooij</w:t>
      </w:r>
      <w:proofErr w:type="spellEnd"/>
      <w:r w:rsidRPr="00322787">
        <w:rPr>
          <w:rFonts w:ascii="Arial" w:hAnsi="Arial" w:cs="Arial"/>
          <w:sz w:val="20"/>
          <w:szCs w:val="20"/>
        </w:rPr>
        <w:t xml:space="preserve"> FJ, </w:t>
      </w:r>
      <w:proofErr w:type="spellStart"/>
      <w:r w:rsidRPr="00322787">
        <w:rPr>
          <w:rFonts w:ascii="Arial" w:hAnsi="Arial" w:cs="Arial"/>
          <w:sz w:val="20"/>
          <w:szCs w:val="20"/>
        </w:rPr>
        <w:t>Soranzo</w:t>
      </w:r>
      <w:proofErr w:type="spellEnd"/>
      <w:r w:rsidRPr="00322787">
        <w:rPr>
          <w:rFonts w:ascii="Arial" w:hAnsi="Arial" w:cs="Arial"/>
          <w:sz w:val="20"/>
          <w:szCs w:val="20"/>
        </w:rPr>
        <w:t xml:space="preserve"> N, Smith AV,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Chen MH, </w:t>
      </w:r>
      <w:proofErr w:type="spellStart"/>
      <w:r w:rsidRPr="00322787">
        <w:rPr>
          <w:rFonts w:ascii="Arial" w:hAnsi="Arial" w:cs="Arial"/>
          <w:sz w:val="20"/>
          <w:szCs w:val="20"/>
        </w:rPr>
        <w:t>Kottgen</w:t>
      </w:r>
      <w:proofErr w:type="spellEnd"/>
      <w:r w:rsidRPr="00322787">
        <w:rPr>
          <w:rFonts w:ascii="Arial" w:hAnsi="Arial" w:cs="Arial"/>
          <w:sz w:val="20"/>
          <w:szCs w:val="20"/>
        </w:rPr>
        <w:t xml:space="preserve"> A, Glazer NL, Dehghan A, </w:t>
      </w:r>
      <w:proofErr w:type="spellStart"/>
      <w:r w:rsidRPr="00322787">
        <w:rPr>
          <w:rFonts w:ascii="Arial" w:hAnsi="Arial" w:cs="Arial"/>
          <w:sz w:val="20"/>
          <w:szCs w:val="20"/>
        </w:rPr>
        <w:t>Kuhnel</w:t>
      </w:r>
      <w:proofErr w:type="spellEnd"/>
      <w:r w:rsidRPr="00322787">
        <w:rPr>
          <w:rFonts w:ascii="Arial" w:hAnsi="Arial" w:cs="Arial"/>
          <w:sz w:val="20"/>
          <w:szCs w:val="20"/>
        </w:rPr>
        <w:t xml:space="preserve"> B,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Yang Q, Tanaka T, Jaffe A, Bis JC, </w:t>
      </w:r>
      <w:proofErr w:type="spellStart"/>
      <w:r w:rsidRPr="00322787">
        <w:rPr>
          <w:rFonts w:ascii="Arial" w:hAnsi="Arial" w:cs="Arial"/>
          <w:sz w:val="20"/>
          <w:szCs w:val="20"/>
        </w:rPr>
        <w:t>Verwoert</w:t>
      </w:r>
      <w:proofErr w:type="spellEnd"/>
      <w:r w:rsidRPr="00322787">
        <w:rPr>
          <w:rFonts w:ascii="Arial" w:hAnsi="Arial" w:cs="Arial"/>
          <w:sz w:val="20"/>
          <w:szCs w:val="20"/>
        </w:rPr>
        <w:t xml:space="preserve"> GC,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Fox CS, </w:t>
      </w:r>
      <w:proofErr w:type="spellStart"/>
      <w:r w:rsidRPr="00322787">
        <w:rPr>
          <w:rFonts w:ascii="Arial" w:hAnsi="Arial" w:cs="Arial"/>
          <w:sz w:val="20"/>
          <w:szCs w:val="20"/>
        </w:rPr>
        <w:t>Guralnik</w:t>
      </w:r>
      <w:proofErr w:type="spellEnd"/>
      <w:r w:rsidRPr="00322787">
        <w:rPr>
          <w:rFonts w:ascii="Arial" w:hAnsi="Arial" w:cs="Arial"/>
          <w:sz w:val="20"/>
          <w:szCs w:val="20"/>
        </w:rPr>
        <w:t xml:space="preserve"> JM, Ehret GB, Rice K, Felix JF, Rendon A,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Levy D, Patel KV, Boerwinkle E, Rotter JI,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Sambrook JG, Hernandez DG, Zheng G,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Singleton AB, Coresh J, Lumley T,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Vangils</w:t>
      </w:r>
      <w:proofErr w:type="spellEnd"/>
      <w:r w:rsidRPr="00322787">
        <w:rPr>
          <w:rFonts w:ascii="Arial" w:hAnsi="Arial" w:cs="Arial"/>
          <w:sz w:val="20"/>
          <w:szCs w:val="20"/>
        </w:rPr>
        <w:t xml:space="preserve"> JM,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w:t>
      </w:r>
      <w:proofErr w:type="spellStart"/>
      <w:r w:rsidRPr="00322787">
        <w:rPr>
          <w:rFonts w:ascii="Arial" w:hAnsi="Arial" w:cs="Arial"/>
          <w:sz w:val="20"/>
          <w:szCs w:val="20"/>
        </w:rPr>
        <w:t>Zwaginga</w:t>
      </w:r>
      <w:proofErr w:type="spellEnd"/>
      <w:r w:rsidRPr="00322787">
        <w:rPr>
          <w:rFonts w:ascii="Arial" w:hAnsi="Arial" w:cs="Arial"/>
          <w:sz w:val="20"/>
          <w:szCs w:val="20"/>
        </w:rPr>
        <w:t xml:space="preserve"> JJ, Ouwehand WH, Thein SL, </w:t>
      </w:r>
      <w:proofErr w:type="spellStart"/>
      <w:r w:rsidRPr="00322787">
        <w:rPr>
          <w:rFonts w:ascii="Arial" w:hAnsi="Arial" w:cs="Arial"/>
          <w:sz w:val="20"/>
          <w:szCs w:val="20"/>
        </w:rPr>
        <w:t>Meisinger</w:t>
      </w:r>
      <w:proofErr w:type="spellEnd"/>
      <w:r w:rsidRPr="00322787">
        <w:rPr>
          <w:rFonts w:ascii="Arial" w:hAnsi="Arial" w:cs="Arial"/>
          <w:sz w:val="20"/>
          <w:szCs w:val="20"/>
        </w:rPr>
        <w:t xml:space="preserve"> C, </w:t>
      </w:r>
      <w:proofErr w:type="spellStart"/>
      <w:r w:rsidRPr="00322787">
        <w:rPr>
          <w:rFonts w:ascii="Arial" w:hAnsi="Arial" w:cs="Arial"/>
          <w:sz w:val="20"/>
          <w:szCs w:val="20"/>
        </w:rPr>
        <w:t>Deloukas</w:t>
      </w:r>
      <w:proofErr w:type="spellEnd"/>
      <w:r w:rsidRPr="00322787">
        <w:rPr>
          <w:rFonts w:ascii="Arial" w:hAnsi="Arial" w:cs="Arial"/>
          <w:sz w:val="20"/>
          <w:szCs w:val="20"/>
        </w:rPr>
        <w:t xml:space="preserve"> P, </w:t>
      </w:r>
      <w:proofErr w:type="spellStart"/>
      <w:r w:rsidRPr="00322787">
        <w:rPr>
          <w:rFonts w:ascii="Arial" w:hAnsi="Arial" w:cs="Arial"/>
          <w:sz w:val="20"/>
          <w:szCs w:val="20"/>
        </w:rPr>
        <w:t>Nauck</w:t>
      </w:r>
      <w:proofErr w:type="spellEnd"/>
      <w:r w:rsidRPr="00322787">
        <w:rPr>
          <w:rFonts w:ascii="Arial" w:hAnsi="Arial" w:cs="Arial"/>
          <w:sz w:val="20"/>
          <w:szCs w:val="20"/>
        </w:rPr>
        <w:t xml:space="preserve"> M, Spector TD,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Psaty BM,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w:t>
      </w:r>
      <w:proofErr w:type="spellStart"/>
      <w:r w:rsidRPr="00322787">
        <w:rPr>
          <w:rFonts w:ascii="Arial" w:hAnsi="Arial" w:cs="Arial"/>
          <w:sz w:val="20"/>
          <w:szCs w:val="20"/>
        </w:rPr>
        <w:t>Greinacher</w:t>
      </w:r>
      <w:proofErr w:type="spellEnd"/>
      <w:r w:rsidRPr="00322787">
        <w:rPr>
          <w:rFonts w:ascii="Arial" w:hAnsi="Arial" w:cs="Arial"/>
          <w:sz w:val="20"/>
          <w:szCs w:val="20"/>
        </w:rPr>
        <w:t xml:space="preserve"> A, O'Donnell CJ,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Furth S</w:t>
      </w:r>
      <w:r w:rsidR="00A84DDE">
        <w:rPr>
          <w:rFonts w:ascii="Arial" w:hAnsi="Arial" w:cs="Arial"/>
          <w:sz w:val="20"/>
          <w:szCs w:val="20"/>
        </w:rPr>
        <w:t>, Cushman M, Harris TB, Lin JP.</w:t>
      </w:r>
      <w:r w:rsidRPr="00322787">
        <w:rPr>
          <w:rFonts w:ascii="Arial" w:hAnsi="Arial" w:cs="Arial"/>
          <w:sz w:val="20"/>
          <w:szCs w:val="20"/>
        </w:rPr>
        <w:t xml:space="preserve"> </w:t>
      </w:r>
      <w:r w:rsidRPr="00322787">
        <w:rPr>
          <w:rFonts w:ascii="Arial" w:hAnsi="Arial" w:cs="Arial"/>
          <w:b/>
          <w:bCs/>
          <w:i/>
          <w:iCs/>
          <w:sz w:val="20"/>
          <w:szCs w:val="20"/>
        </w:rPr>
        <w:t>Multiple loci influence erythrocyte phenotypes in the CHARGE Consortium</w:t>
      </w:r>
      <w:r w:rsidRPr="00322787">
        <w:rPr>
          <w:rFonts w:ascii="Arial" w:hAnsi="Arial" w:cs="Arial"/>
          <w:b/>
          <w:bCs/>
          <w:sz w:val="20"/>
          <w:szCs w:val="20"/>
        </w:rPr>
        <w:t xml:space="preserve">. </w:t>
      </w:r>
      <w:proofErr w:type="spellStart"/>
      <w:r w:rsidRPr="00322787">
        <w:rPr>
          <w:rFonts w:ascii="Arial" w:hAnsi="Arial" w:cs="Arial"/>
          <w:sz w:val="20"/>
          <w:szCs w:val="20"/>
        </w:rPr>
        <w:t>Nat.Genet</w:t>
      </w:r>
      <w:proofErr w:type="spellEnd"/>
      <w:r w:rsidRPr="00322787">
        <w:rPr>
          <w:rFonts w:ascii="Arial" w:hAnsi="Arial" w:cs="Arial"/>
          <w:sz w:val="20"/>
          <w:szCs w:val="20"/>
        </w:rPr>
        <w:t xml:space="preserve">., </w:t>
      </w:r>
      <w:proofErr w:type="gramStart"/>
      <w:r w:rsidRPr="00322787">
        <w:rPr>
          <w:rFonts w:ascii="Arial" w:hAnsi="Arial" w:cs="Arial"/>
          <w:sz w:val="20"/>
          <w:szCs w:val="20"/>
        </w:rPr>
        <w:t>Nov.,</w:t>
      </w:r>
      <w:proofErr w:type="gramEnd"/>
      <w:r w:rsidRPr="00322787">
        <w:rPr>
          <w:rFonts w:ascii="Arial" w:hAnsi="Arial" w:cs="Arial"/>
          <w:sz w:val="20"/>
          <w:szCs w:val="20"/>
        </w:rPr>
        <w:t xml:space="preserve"> 2009. Vol. 41, issue 11, pp. 1191-1198. PM:19862010. PMC2778265.</w:t>
      </w:r>
    </w:p>
    <w:p w14:paraId="2D0D8EF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Heard-Costa NL, </w:t>
      </w:r>
      <w:proofErr w:type="spellStart"/>
      <w:r w:rsidRPr="00322787">
        <w:rPr>
          <w:rFonts w:ascii="Arial" w:hAnsi="Arial" w:cs="Arial"/>
          <w:sz w:val="20"/>
          <w:szCs w:val="20"/>
        </w:rPr>
        <w:t>Zillikens</w:t>
      </w:r>
      <w:proofErr w:type="spellEnd"/>
      <w:r w:rsidRPr="00322787">
        <w:rPr>
          <w:rFonts w:ascii="Arial" w:hAnsi="Arial" w:cs="Arial"/>
          <w:sz w:val="20"/>
          <w:szCs w:val="20"/>
        </w:rPr>
        <w:t xml:space="preserve"> MC, </w:t>
      </w:r>
      <w:proofErr w:type="spellStart"/>
      <w:r w:rsidRPr="00322787">
        <w:rPr>
          <w:rFonts w:ascii="Arial" w:hAnsi="Arial" w:cs="Arial"/>
          <w:sz w:val="20"/>
          <w:szCs w:val="20"/>
        </w:rPr>
        <w:t>Monda</w:t>
      </w:r>
      <w:proofErr w:type="spellEnd"/>
      <w:r w:rsidRPr="00322787">
        <w:rPr>
          <w:rFonts w:ascii="Arial" w:hAnsi="Arial" w:cs="Arial"/>
          <w:sz w:val="20"/>
          <w:szCs w:val="20"/>
        </w:rPr>
        <w:t xml:space="preserve"> KL, Johansson A, Harris TB, Fu M,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Garcia M,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Smith AV, Mitchell BD, McArdle PF,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w:t>
      </w:r>
      <w:proofErr w:type="spellStart"/>
      <w:r w:rsidRPr="00322787">
        <w:rPr>
          <w:rFonts w:ascii="Arial" w:hAnsi="Arial" w:cs="Arial"/>
          <w:sz w:val="20"/>
          <w:szCs w:val="20"/>
        </w:rPr>
        <w:t>Bielinski</w:t>
      </w:r>
      <w:proofErr w:type="spellEnd"/>
      <w:r w:rsidRPr="00322787">
        <w:rPr>
          <w:rFonts w:ascii="Arial" w:hAnsi="Arial" w:cs="Arial"/>
          <w:sz w:val="20"/>
          <w:szCs w:val="20"/>
        </w:rPr>
        <w:t xml:space="preserve"> SJ, Boerwinkle E, </w:t>
      </w:r>
      <w:proofErr w:type="spellStart"/>
      <w:r w:rsidRPr="00322787">
        <w:rPr>
          <w:rFonts w:ascii="Arial" w:hAnsi="Arial" w:cs="Arial"/>
          <w:sz w:val="20"/>
          <w:szCs w:val="20"/>
        </w:rPr>
        <w:t>Brancati</w:t>
      </w:r>
      <w:proofErr w:type="spellEnd"/>
      <w:r w:rsidRPr="00322787">
        <w:rPr>
          <w:rFonts w:ascii="Arial" w:hAnsi="Arial" w:cs="Arial"/>
          <w:sz w:val="20"/>
          <w:szCs w:val="20"/>
        </w:rPr>
        <w:t xml:space="preserve"> F, </w:t>
      </w:r>
      <w:proofErr w:type="spellStart"/>
      <w:r w:rsidRPr="00322787">
        <w:rPr>
          <w:rFonts w:ascii="Arial" w:hAnsi="Arial" w:cs="Arial"/>
          <w:sz w:val="20"/>
          <w:szCs w:val="20"/>
        </w:rPr>
        <w:t>Demerath</w:t>
      </w:r>
      <w:proofErr w:type="spellEnd"/>
      <w:r w:rsidRPr="00322787">
        <w:rPr>
          <w:rFonts w:ascii="Arial" w:hAnsi="Arial" w:cs="Arial"/>
          <w:sz w:val="20"/>
          <w:szCs w:val="20"/>
        </w:rPr>
        <w:t xml:space="preserve"> EW, Pankow JS, Arnold AM, Chen YD, Glazer NL, McKnight B, Psaty BM, Rotter JI, Amin N, Campbell H, </w:t>
      </w:r>
      <w:proofErr w:type="spellStart"/>
      <w:r w:rsidRPr="00322787">
        <w:rPr>
          <w:rFonts w:ascii="Arial" w:hAnsi="Arial" w:cs="Arial"/>
          <w:sz w:val="20"/>
          <w:szCs w:val="20"/>
        </w:rPr>
        <w:t>Gyllensten</w:t>
      </w:r>
      <w:proofErr w:type="spellEnd"/>
      <w:r w:rsidRPr="00322787">
        <w:rPr>
          <w:rFonts w:ascii="Arial" w:hAnsi="Arial" w:cs="Arial"/>
          <w:sz w:val="20"/>
          <w:szCs w:val="20"/>
        </w:rPr>
        <w:t xml:space="preserve"> U, Pattaro C,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t>
      </w:r>
      <w:proofErr w:type="spellStart"/>
      <w:r w:rsidRPr="00322787">
        <w:rPr>
          <w:rFonts w:ascii="Arial" w:hAnsi="Arial" w:cs="Arial"/>
          <w:sz w:val="20"/>
          <w:szCs w:val="20"/>
        </w:rPr>
        <w:t>Struchalin</w:t>
      </w:r>
      <w:proofErr w:type="spellEnd"/>
      <w:r w:rsidRPr="00322787">
        <w:rPr>
          <w:rFonts w:ascii="Arial" w:hAnsi="Arial" w:cs="Arial"/>
          <w:sz w:val="20"/>
          <w:szCs w:val="20"/>
        </w:rPr>
        <w:t xml:space="preserve"> M,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Gao X, </w:t>
      </w:r>
      <w:proofErr w:type="spellStart"/>
      <w:r w:rsidRPr="00322787">
        <w:rPr>
          <w:rFonts w:ascii="Arial" w:hAnsi="Arial" w:cs="Arial"/>
          <w:sz w:val="20"/>
          <w:szCs w:val="20"/>
        </w:rPr>
        <w:t>Kraja</w:t>
      </w:r>
      <w:proofErr w:type="spellEnd"/>
      <w:r w:rsidRPr="00322787">
        <w:rPr>
          <w:rFonts w:ascii="Arial" w:hAnsi="Arial" w:cs="Arial"/>
          <w:sz w:val="20"/>
          <w:szCs w:val="20"/>
        </w:rPr>
        <w:t xml:space="preserve"> A, Province MA, Zhang Q, Atwood LD, Dupuis J, Hirschhorn JN, Jaquish CE, O'Donnell CJ,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White CC,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YS, Estrada K,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Kaplan RC,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O'Connell JR,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Fox CS, North KE. </w:t>
      </w:r>
      <w:r w:rsidRPr="00322787">
        <w:rPr>
          <w:rFonts w:ascii="Arial" w:hAnsi="Arial" w:cs="Arial"/>
          <w:b/>
          <w:bCs/>
          <w:i/>
          <w:iCs/>
          <w:sz w:val="20"/>
          <w:szCs w:val="20"/>
        </w:rPr>
        <w:t>NRXN3 is a novel locus for waist circumference: a genome-wide association study from the CHARGE Consortium</w:t>
      </w:r>
      <w:r w:rsidRPr="00322787">
        <w:rPr>
          <w:rFonts w:ascii="Arial" w:hAnsi="Arial" w:cs="Arial"/>
          <w:b/>
          <w:bCs/>
          <w:sz w:val="20"/>
          <w:szCs w:val="20"/>
        </w:rPr>
        <w:t xml:space="preserve">. </w:t>
      </w:r>
      <w:proofErr w:type="spellStart"/>
      <w:r w:rsidRPr="00322787">
        <w:rPr>
          <w:rFonts w:ascii="Arial" w:hAnsi="Arial" w:cs="Arial"/>
          <w:sz w:val="20"/>
          <w:szCs w:val="20"/>
        </w:rPr>
        <w:t>PLoS.Genet</w:t>
      </w:r>
      <w:proofErr w:type="spellEnd"/>
      <w:r w:rsidRPr="00322787">
        <w:rPr>
          <w:rFonts w:ascii="Arial" w:hAnsi="Arial" w:cs="Arial"/>
          <w:sz w:val="20"/>
          <w:szCs w:val="20"/>
        </w:rPr>
        <w:t xml:space="preserve">., </w:t>
      </w:r>
      <w:proofErr w:type="gramStart"/>
      <w:r w:rsidRPr="00322787">
        <w:rPr>
          <w:rFonts w:ascii="Arial" w:hAnsi="Arial" w:cs="Arial"/>
          <w:sz w:val="20"/>
          <w:szCs w:val="20"/>
        </w:rPr>
        <w:t>June,</w:t>
      </w:r>
      <w:proofErr w:type="gramEnd"/>
      <w:r w:rsidRPr="00322787">
        <w:rPr>
          <w:rFonts w:ascii="Arial" w:hAnsi="Arial" w:cs="Arial"/>
          <w:sz w:val="20"/>
          <w:szCs w:val="20"/>
        </w:rPr>
        <w:t xml:space="preserve"> 2009. Vol. 5, issue 6, pp. e1000539. PM:19557197. PMC: 2695005.</w:t>
      </w:r>
    </w:p>
    <w:p w14:paraId="7C3270F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Hubbard RA, Inoue LY, Diehr P. </w:t>
      </w:r>
      <w:r w:rsidRPr="00322787">
        <w:rPr>
          <w:rFonts w:ascii="Arial" w:hAnsi="Arial" w:cs="Arial"/>
          <w:b/>
          <w:bCs/>
          <w:i/>
          <w:iCs/>
          <w:sz w:val="20"/>
          <w:szCs w:val="20"/>
        </w:rPr>
        <w:t>Joint modeling of self-rated health and changes in physical functioning</w:t>
      </w:r>
      <w:r w:rsidRPr="00322787">
        <w:rPr>
          <w:rFonts w:ascii="Arial" w:hAnsi="Arial" w:cs="Arial"/>
          <w:b/>
          <w:bCs/>
          <w:sz w:val="20"/>
          <w:szCs w:val="20"/>
        </w:rPr>
        <w:t xml:space="preserve">. </w:t>
      </w:r>
      <w:proofErr w:type="spellStart"/>
      <w:r w:rsidRPr="00322787">
        <w:rPr>
          <w:rFonts w:ascii="Arial" w:hAnsi="Arial" w:cs="Arial"/>
          <w:sz w:val="20"/>
          <w:szCs w:val="20"/>
        </w:rPr>
        <w:t>J.Am.Stat.Assoc</w:t>
      </w:r>
      <w:proofErr w:type="spellEnd"/>
      <w:r w:rsidRPr="00322787">
        <w:rPr>
          <w:rFonts w:ascii="Arial" w:hAnsi="Arial" w:cs="Arial"/>
          <w:sz w:val="20"/>
          <w:szCs w:val="20"/>
        </w:rPr>
        <w:t>., Sept. 1, 2009. Vol. 104, issue 487, pp. 912. PM:20151036. PMC:2819480.</w:t>
      </w:r>
    </w:p>
    <w:p w14:paraId="3623DE3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Ikram MA, Seshadri S, Bis JC,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DeStefano AL,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YS, </w:t>
      </w:r>
      <w:proofErr w:type="spellStart"/>
      <w:r w:rsidRPr="00322787">
        <w:rPr>
          <w:rFonts w:ascii="Arial" w:hAnsi="Arial" w:cs="Arial"/>
          <w:sz w:val="20"/>
          <w:szCs w:val="20"/>
        </w:rPr>
        <w:t>Debette</w:t>
      </w:r>
      <w:proofErr w:type="spellEnd"/>
      <w:r w:rsidRPr="00322787">
        <w:rPr>
          <w:rFonts w:ascii="Arial" w:hAnsi="Arial" w:cs="Arial"/>
          <w:sz w:val="20"/>
          <w:szCs w:val="20"/>
        </w:rPr>
        <w:t xml:space="preserve"> S, Lumley T, Folsom AR, van den </w:t>
      </w:r>
      <w:proofErr w:type="spellStart"/>
      <w:r w:rsidRPr="00322787">
        <w:rPr>
          <w:rFonts w:ascii="Arial" w:hAnsi="Arial" w:cs="Arial"/>
          <w:sz w:val="20"/>
          <w:szCs w:val="20"/>
        </w:rPr>
        <w:t>Herik</w:t>
      </w:r>
      <w:proofErr w:type="spellEnd"/>
      <w:r w:rsidRPr="00322787">
        <w:rPr>
          <w:rFonts w:ascii="Arial" w:hAnsi="Arial" w:cs="Arial"/>
          <w:sz w:val="20"/>
          <w:szCs w:val="20"/>
        </w:rPr>
        <w:t xml:space="preserve"> EG, Bos MJ, </w:t>
      </w:r>
      <w:proofErr w:type="spellStart"/>
      <w:r w:rsidRPr="00322787">
        <w:rPr>
          <w:rFonts w:ascii="Arial" w:hAnsi="Arial" w:cs="Arial"/>
          <w:sz w:val="20"/>
          <w:szCs w:val="20"/>
        </w:rPr>
        <w:t>Beiser</w:t>
      </w:r>
      <w:proofErr w:type="spellEnd"/>
      <w:r w:rsidRPr="00322787">
        <w:rPr>
          <w:rFonts w:ascii="Arial" w:hAnsi="Arial" w:cs="Arial"/>
          <w:sz w:val="20"/>
          <w:szCs w:val="20"/>
        </w:rPr>
        <w:t xml:space="preserve"> A, Cushman M,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Shahar E, </w:t>
      </w:r>
      <w:proofErr w:type="spellStart"/>
      <w:r w:rsidRPr="00322787">
        <w:rPr>
          <w:rFonts w:ascii="Arial" w:hAnsi="Arial" w:cs="Arial"/>
          <w:sz w:val="20"/>
          <w:szCs w:val="20"/>
        </w:rPr>
        <w:t>Struchalin</w:t>
      </w:r>
      <w:proofErr w:type="spellEnd"/>
      <w:r w:rsidRPr="00322787">
        <w:rPr>
          <w:rFonts w:ascii="Arial" w:hAnsi="Arial" w:cs="Arial"/>
          <w:sz w:val="20"/>
          <w:szCs w:val="20"/>
        </w:rPr>
        <w:t xml:space="preserve"> M, Du Y, Glazer NL, Rosamond WD,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Kelly-Hayes M, Lopez OL, Coresh J,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DeCarli</w:t>
      </w:r>
      <w:proofErr w:type="spellEnd"/>
      <w:r w:rsidRPr="00322787">
        <w:rPr>
          <w:rFonts w:ascii="Arial" w:hAnsi="Arial" w:cs="Arial"/>
          <w:sz w:val="20"/>
          <w:szCs w:val="20"/>
        </w:rPr>
        <w:t xml:space="preserve"> C, Heckbert SR, </w:t>
      </w:r>
      <w:proofErr w:type="spellStart"/>
      <w:r w:rsidRPr="00322787">
        <w:rPr>
          <w:rFonts w:ascii="Arial" w:hAnsi="Arial" w:cs="Arial"/>
          <w:sz w:val="20"/>
          <w:szCs w:val="20"/>
        </w:rPr>
        <w:t>Koudstaal</w:t>
      </w:r>
      <w:proofErr w:type="spellEnd"/>
      <w:r w:rsidRPr="00322787">
        <w:rPr>
          <w:rFonts w:ascii="Arial" w:hAnsi="Arial" w:cs="Arial"/>
          <w:sz w:val="20"/>
          <w:szCs w:val="20"/>
        </w:rPr>
        <w:t xml:space="preserve"> PJ, Yang Q, Smith NL, </w:t>
      </w:r>
      <w:proofErr w:type="spellStart"/>
      <w:r w:rsidRPr="00322787">
        <w:rPr>
          <w:rFonts w:ascii="Arial" w:hAnsi="Arial" w:cs="Arial"/>
          <w:sz w:val="20"/>
          <w:szCs w:val="20"/>
        </w:rPr>
        <w:t>Kase</w:t>
      </w:r>
      <w:proofErr w:type="spellEnd"/>
      <w:r w:rsidRPr="00322787">
        <w:rPr>
          <w:rFonts w:ascii="Arial" w:hAnsi="Arial" w:cs="Arial"/>
          <w:sz w:val="20"/>
          <w:szCs w:val="20"/>
        </w:rPr>
        <w:t xml:space="preserve"> CS, Rice K,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w:t>
      </w:r>
      <w:proofErr w:type="spellStart"/>
      <w:r w:rsidRPr="00322787">
        <w:rPr>
          <w:rFonts w:ascii="Arial" w:hAnsi="Arial" w:cs="Arial"/>
          <w:sz w:val="20"/>
          <w:szCs w:val="20"/>
        </w:rPr>
        <w:t>Roks</w:t>
      </w:r>
      <w:proofErr w:type="spellEnd"/>
      <w:r w:rsidRPr="00322787">
        <w:rPr>
          <w:rFonts w:ascii="Arial" w:hAnsi="Arial" w:cs="Arial"/>
          <w:sz w:val="20"/>
          <w:szCs w:val="20"/>
        </w:rPr>
        <w:t xml:space="preserve"> G, de </w:t>
      </w:r>
      <w:proofErr w:type="spellStart"/>
      <w:r w:rsidRPr="00322787">
        <w:rPr>
          <w:rFonts w:ascii="Arial" w:hAnsi="Arial" w:cs="Arial"/>
          <w:sz w:val="20"/>
          <w:szCs w:val="20"/>
        </w:rPr>
        <w:t>Kort</w:t>
      </w:r>
      <w:proofErr w:type="spellEnd"/>
      <w:r w:rsidRPr="00322787">
        <w:rPr>
          <w:rFonts w:ascii="Arial" w:hAnsi="Arial" w:cs="Arial"/>
          <w:sz w:val="20"/>
          <w:szCs w:val="20"/>
        </w:rPr>
        <w:t xml:space="preserve"> PL, Taylor KD, de Lau LM,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Rotter JI, Boerwinkle E, Psaty BM, Mosley TH,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Breteler</w:t>
      </w:r>
      <w:proofErr w:type="spellEnd"/>
      <w:r w:rsidRPr="00322787">
        <w:rPr>
          <w:rFonts w:ascii="Arial" w:hAnsi="Arial" w:cs="Arial"/>
          <w:sz w:val="20"/>
          <w:szCs w:val="20"/>
        </w:rPr>
        <w:t xml:space="preserve"> MM</w:t>
      </w:r>
      <w:r w:rsidR="00A84DDE">
        <w:rPr>
          <w:rFonts w:ascii="Arial" w:hAnsi="Arial" w:cs="Arial"/>
          <w:sz w:val="20"/>
          <w:szCs w:val="20"/>
        </w:rPr>
        <w:t xml:space="preserve">, Longstreth WT, Jr., Wolf PA. </w:t>
      </w:r>
      <w:proofErr w:type="spellStart"/>
      <w:r w:rsidRPr="00322787">
        <w:rPr>
          <w:rFonts w:ascii="Arial" w:hAnsi="Arial" w:cs="Arial"/>
          <w:b/>
          <w:bCs/>
          <w:i/>
          <w:iCs/>
          <w:sz w:val="20"/>
          <w:szCs w:val="20"/>
        </w:rPr>
        <w:t>Genomewide</w:t>
      </w:r>
      <w:proofErr w:type="spellEnd"/>
      <w:r w:rsidRPr="00322787">
        <w:rPr>
          <w:rFonts w:ascii="Arial" w:hAnsi="Arial" w:cs="Arial"/>
          <w:b/>
          <w:bCs/>
          <w:i/>
          <w:iCs/>
          <w:sz w:val="20"/>
          <w:szCs w:val="20"/>
        </w:rPr>
        <w:t xml:space="preserve"> association studies of stroke</w:t>
      </w:r>
      <w:r w:rsidRPr="00322787">
        <w:rPr>
          <w:rFonts w:ascii="Arial" w:hAnsi="Arial" w:cs="Arial"/>
          <w:b/>
          <w:bCs/>
          <w:sz w:val="20"/>
          <w:szCs w:val="20"/>
        </w:rPr>
        <w:t xml:space="preserve">. </w:t>
      </w:r>
      <w:proofErr w:type="spellStart"/>
      <w:r w:rsidRPr="00322787">
        <w:rPr>
          <w:rFonts w:ascii="Arial" w:hAnsi="Arial" w:cs="Arial"/>
          <w:sz w:val="20"/>
          <w:szCs w:val="20"/>
        </w:rPr>
        <w:t>N.Engl.J.Med</w:t>
      </w:r>
      <w:proofErr w:type="spellEnd"/>
      <w:r w:rsidRPr="00322787">
        <w:rPr>
          <w:rFonts w:ascii="Arial" w:hAnsi="Arial" w:cs="Arial"/>
          <w:sz w:val="20"/>
          <w:szCs w:val="20"/>
        </w:rPr>
        <w:t>., Apr. 23, 2009. Vol. 360, issue 17, pp. 1718-1728. PM:19369658. PMC: 2768348.</w:t>
      </w:r>
    </w:p>
    <w:p w14:paraId="19119A6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Ives DG, </w:t>
      </w:r>
      <w:r w:rsidR="00A84DDE">
        <w:rPr>
          <w:rFonts w:ascii="Arial" w:hAnsi="Arial" w:cs="Arial"/>
          <w:sz w:val="20"/>
          <w:szCs w:val="20"/>
        </w:rPr>
        <w:t xml:space="preserve">Samuel P, Psaty BM, </w:t>
      </w:r>
      <w:proofErr w:type="spellStart"/>
      <w:r w:rsidR="00A84DDE">
        <w:rPr>
          <w:rFonts w:ascii="Arial" w:hAnsi="Arial" w:cs="Arial"/>
          <w:sz w:val="20"/>
          <w:szCs w:val="20"/>
        </w:rPr>
        <w:t>Kuller</w:t>
      </w:r>
      <w:proofErr w:type="spellEnd"/>
      <w:r w:rsidR="00A84DDE">
        <w:rPr>
          <w:rFonts w:ascii="Arial" w:hAnsi="Arial" w:cs="Arial"/>
          <w:sz w:val="20"/>
          <w:szCs w:val="20"/>
        </w:rPr>
        <w:t xml:space="preserve"> LH. </w:t>
      </w:r>
      <w:r w:rsidRPr="00322787">
        <w:rPr>
          <w:rFonts w:ascii="Arial" w:hAnsi="Arial" w:cs="Arial"/>
          <w:b/>
          <w:bCs/>
          <w:i/>
          <w:iCs/>
          <w:sz w:val="20"/>
          <w:szCs w:val="20"/>
        </w:rPr>
        <w:t>Agreement Between Nosologist and Cardiovascular Health Study Review of Deaths: Implications of Coding Differences</w:t>
      </w:r>
      <w:r w:rsidR="00A84DDE">
        <w:rPr>
          <w:rFonts w:ascii="Arial" w:hAnsi="Arial" w:cs="Arial"/>
          <w:b/>
          <w:bCs/>
          <w:sz w:val="20"/>
          <w:szCs w:val="20"/>
        </w:rPr>
        <w:t>.</w:t>
      </w:r>
      <w:r w:rsidRPr="00322787">
        <w:rPr>
          <w:rFonts w:ascii="Arial" w:hAnsi="Arial" w:cs="Arial"/>
          <w:sz w:val="20"/>
          <w:szCs w:val="20"/>
        </w:rPr>
        <w:t xml:space="preserve"> J Am </w:t>
      </w:r>
      <w:proofErr w:type="spellStart"/>
      <w:r w:rsidRPr="00322787">
        <w:rPr>
          <w:rFonts w:ascii="Arial" w:hAnsi="Arial" w:cs="Arial"/>
          <w:sz w:val="20"/>
          <w:szCs w:val="20"/>
        </w:rPr>
        <w:t>Geriatr</w:t>
      </w:r>
      <w:proofErr w:type="spellEnd"/>
      <w:r w:rsidRPr="00322787">
        <w:rPr>
          <w:rFonts w:ascii="Arial" w:hAnsi="Arial" w:cs="Arial"/>
          <w:sz w:val="20"/>
          <w:szCs w:val="20"/>
        </w:rPr>
        <w:t xml:space="preserve"> Soc., 2009. PM:19016930. PMC: 2631612.</w:t>
      </w:r>
    </w:p>
    <w:p w14:paraId="535D763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Ix JH, Katz R, de Boer IH, Kestenbaum BR, Allison MA, Siscovick DS, Newman AB, Sa</w:t>
      </w:r>
      <w:r w:rsidR="00A84DDE">
        <w:rPr>
          <w:rFonts w:ascii="Arial" w:hAnsi="Arial" w:cs="Arial"/>
          <w:sz w:val="20"/>
          <w:szCs w:val="20"/>
        </w:rPr>
        <w:t xml:space="preserve">rnak MJ, Shlipak MG, </w:t>
      </w:r>
      <w:proofErr w:type="spellStart"/>
      <w:r w:rsidR="00A84DDE">
        <w:rPr>
          <w:rFonts w:ascii="Arial" w:hAnsi="Arial" w:cs="Arial"/>
          <w:sz w:val="20"/>
          <w:szCs w:val="20"/>
        </w:rPr>
        <w:t>Criqui</w:t>
      </w:r>
      <w:proofErr w:type="spellEnd"/>
      <w:r w:rsidR="00A84DDE">
        <w:rPr>
          <w:rFonts w:ascii="Arial" w:hAnsi="Arial" w:cs="Arial"/>
          <w:sz w:val="20"/>
          <w:szCs w:val="20"/>
        </w:rPr>
        <w:t xml:space="preserve"> MH.</w:t>
      </w:r>
      <w:r w:rsidRPr="00322787">
        <w:rPr>
          <w:rFonts w:ascii="Arial" w:hAnsi="Arial" w:cs="Arial"/>
          <w:sz w:val="20"/>
          <w:szCs w:val="20"/>
        </w:rPr>
        <w:t xml:space="preserve"> </w:t>
      </w:r>
      <w:r w:rsidRPr="00322787">
        <w:rPr>
          <w:rFonts w:ascii="Arial" w:hAnsi="Arial" w:cs="Arial"/>
          <w:b/>
          <w:bCs/>
          <w:i/>
          <w:iCs/>
          <w:sz w:val="20"/>
          <w:szCs w:val="20"/>
        </w:rPr>
        <w:t>Association of chronic kidney disease with the spectrum of ankle brachial index the CHS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Am.Coll.Cardiol</w:t>
      </w:r>
      <w:proofErr w:type="spellEnd"/>
      <w:proofErr w:type="gramEnd"/>
      <w:r w:rsidRPr="00322787">
        <w:rPr>
          <w:rFonts w:ascii="Arial" w:hAnsi="Arial" w:cs="Arial"/>
          <w:sz w:val="20"/>
          <w:szCs w:val="20"/>
        </w:rPr>
        <w:t>., Sept. 22, 2009. Vol. 54, issue 13, pp. 1176-1184. PM:19761940. PMC:2799242.</w:t>
      </w:r>
    </w:p>
    <w:p w14:paraId="438D5ED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Jenny NS, Arnold AM,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Tracy RP, Psaty BM. </w:t>
      </w:r>
      <w:r w:rsidRPr="00322787">
        <w:rPr>
          <w:rFonts w:ascii="Arial" w:hAnsi="Arial" w:cs="Arial"/>
          <w:b/>
          <w:bCs/>
          <w:i/>
          <w:iCs/>
          <w:sz w:val="20"/>
          <w:szCs w:val="20"/>
        </w:rPr>
        <w:t>Associations of Pentraxin 3 With Cardiovascular Disease and All-Cause Death.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Jan. 22, 2009. PM:19164811. PMC: 2661204.</w:t>
      </w:r>
    </w:p>
    <w:p w14:paraId="217D55A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Kao WH, Arking DE, Post W, Rea TD, Sotoodehnia N, </w:t>
      </w:r>
      <w:proofErr w:type="spellStart"/>
      <w:r w:rsidRPr="00322787">
        <w:rPr>
          <w:rFonts w:ascii="Arial" w:hAnsi="Arial" w:cs="Arial"/>
          <w:sz w:val="20"/>
          <w:szCs w:val="20"/>
        </w:rPr>
        <w:t>Prineas</w:t>
      </w:r>
      <w:proofErr w:type="spellEnd"/>
      <w:r w:rsidRPr="00322787">
        <w:rPr>
          <w:rFonts w:ascii="Arial" w:hAnsi="Arial" w:cs="Arial"/>
          <w:sz w:val="20"/>
          <w:szCs w:val="20"/>
        </w:rPr>
        <w:t xml:space="preserve"> RJ, </w:t>
      </w:r>
      <w:proofErr w:type="spellStart"/>
      <w:r w:rsidRPr="00322787">
        <w:rPr>
          <w:rFonts w:ascii="Arial" w:hAnsi="Arial" w:cs="Arial"/>
          <w:sz w:val="20"/>
          <w:szCs w:val="20"/>
        </w:rPr>
        <w:t>Bishe</w:t>
      </w:r>
      <w:proofErr w:type="spellEnd"/>
      <w:r w:rsidRPr="00322787">
        <w:rPr>
          <w:rFonts w:ascii="Arial" w:hAnsi="Arial" w:cs="Arial"/>
          <w:sz w:val="20"/>
          <w:szCs w:val="20"/>
        </w:rPr>
        <w:t xml:space="preserve"> B, Doan BQ, Boerwinkle E, Psaty BM, Tomaselli GF, Coresh J, Siscovick DS, </w:t>
      </w:r>
      <w:proofErr w:type="spellStart"/>
      <w:r w:rsidRPr="00322787">
        <w:rPr>
          <w:rFonts w:ascii="Arial" w:hAnsi="Arial" w:cs="Arial"/>
          <w:sz w:val="20"/>
          <w:szCs w:val="20"/>
        </w:rPr>
        <w:t>Marban</w:t>
      </w:r>
      <w:proofErr w:type="spellEnd"/>
      <w:r w:rsidRPr="00322787">
        <w:rPr>
          <w:rFonts w:ascii="Arial" w:hAnsi="Arial" w:cs="Arial"/>
          <w:sz w:val="20"/>
          <w:szCs w:val="20"/>
        </w:rPr>
        <w:t xml:space="preserve"> E, Spooner PM, Burke GL,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w:t>
      </w:r>
      <w:r w:rsidRPr="00322787">
        <w:rPr>
          <w:rFonts w:ascii="Arial" w:hAnsi="Arial" w:cs="Arial"/>
          <w:b/>
          <w:bCs/>
          <w:i/>
          <w:iCs/>
          <w:sz w:val="20"/>
          <w:szCs w:val="20"/>
        </w:rPr>
        <w:t>Genetic variations in nitric oxide synthase 1 adaptor protein are associated with sudden cardiac death in US white community-based populations</w:t>
      </w:r>
      <w:r w:rsidRPr="00322787">
        <w:rPr>
          <w:rFonts w:ascii="Arial" w:hAnsi="Arial" w:cs="Arial"/>
          <w:b/>
          <w:bCs/>
          <w:sz w:val="20"/>
          <w:szCs w:val="20"/>
        </w:rPr>
        <w:t xml:space="preserve">. </w:t>
      </w:r>
      <w:r w:rsidRPr="00322787">
        <w:rPr>
          <w:rFonts w:ascii="Arial" w:hAnsi="Arial" w:cs="Arial"/>
          <w:sz w:val="20"/>
          <w:szCs w:val="20"/>
        </w:rPr>
        <w:t>Circulation, Feb. 24, 2009. Vol. 119, issue 7, pp. 940-951. PM:19204306. PMC:2782762.</w:t>
      </w:r>
    </w:p>
    <w:p w14:paraId="604B837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Kaplan RC, Fitzpatrick AL, Pollak MN, Gardner JP, Jenny NS, McGinn AP,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Strickler HD, Kimura M, Psaty BM, Aviv A. </w:t>
      </w:r>
      <w:r w:rsidRPr="00322787">
        <w:rPr>
          <w:rFonts w:ascii="Arial" w:hAnsi="Arial" w:cs="Arial"/>
          <w:b/>
          <w:bCs/>
          <w:i/>
          <w:iCs/>
          <w:sz w:val="20"/>
          <w:szCs w:val="20"/>
        </w:rPr>
        <w:t>Insulin-Like Growth Factors and Leukocyte Telomere Length: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J.Gerontol.A</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Biol.Sci.Med.Sci</w:t>
      </w:r>
      <w:proofErr w:type="spellEnd"/>
      <w:r w:rsidRPr="00322787">
        <w:rPr>
          <w:rFonts w:ascii="Arial" w:hAnsi="Arial" w:cs="Arial"/>
          <w:sz w:val="20"/>
          <w:szCs w:val="20"/>
        </w:rPr>
        <w:t>., Apr. 6, 2009. PM:19349587. PMC4396504.</w:t>
      </w:r>
    </w:p>
    <w:p w14:paraId="4BFF54FB"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Kottgen</w:t>
      </w:r>
      <w:proofErr w:type="spellEnd"/>
      <w:r w:rsidRPr="00322787">
        <w:rPr>
          <w:rFonts w:ascii="Arial" w:hAnsi="Arial" w:cs="Arial"/>
          <w:sz w:val="20"/>
          <w:szCs w:val="20"/>
        </w:rPr>
        <w:t xml:space="preserve"> A, Glazer NL, Dehghan A, Hwang SJ, Katz R, Li M, Yang Q,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Harris TB, Smith AV, Arking DE, Astor BC, Boerwinkle E, Ehret GB, </w:t>
      </w:r>
      <w:proofErr w:type="spellStart"/>
      <w:r w:rsidRPr="00322787">
        <w:rPr>
          <w:rFonts w:ascii="Arial" w:hAnsi="Arial" w:cs="Arial"/>
          <w:sz w:val="20"/>
          <w:szCs w:val="20"/>
        </w:rPr>
        <w:t>Ruczinski</w:t>
      </w:r>
      <w:proofErr w:type="spellEnd"/>
      <w:r w:rsidRPr="00322787">
        <w:rPr>
          <w:rFonts w:ascii="Arial" w:hAnsi="Arial" w:cs="Arial"/>
          <w:sz w:val="20"/>
          <w:szCs w:val="20"/>
        </w:rPr>
        <w:t xml:space="preserve"> I, </w:t>
      </w:r>
      <w:proofErr w:type="spellStart"/>
      <w:r w:rsidRPr="00322787">
        <w:rPr>
          <w:rFonts w:ascii="Arial" w:hAnsi="Arial" w:cs="Arial"/>
          <w:sz w:val="20"/>
          <w:szCs w:val="20"/>
        </w:rPr>
        <w:t>Scharpf</w:t>
      </w:r>
      <w:proofErr w:type="spellEnd"/>
      <w:r w:rsidRPr="00322787">
        <w:rPr>
          <w:rFonts w:ascii="Arial" w:hAnsi="Arial" w:cs="Arial"/>
          <w:sz w:val="20"/>
          <w:szCs w:val="20"/>
        </w:rPr>
        <w:t xml:space="preserve"> RB, Ida Chen YD, de Boer IH,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Lumley T, Sarnak M, Siscovick D, Benjamin EJ, Levy D, Upadhyay A,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YS,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Chasman DI, Pare G,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Kao WH,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Coresh J, Shlipak MG, Fox CS. </w:t>
      </w:r>
      <w:r w:rsidRPr="00322787">
        <w:rPr>
          <w:rFonts w:ascii="Arial" w:hAnsi="Arial" w:cs="Arial"/>
          <w:b/>
          <w:bCs/>
          <w:i/>
          <w:iCs/>
          <w:sz w:val="20"/>
          <w:szCs w:val="20"/>
        </w:rPr>
        <w:t>Multiple loci associated with indices of renal function and chronic kidney disease</w:t>
      </w:r>
      <w:r w:rsidRPr="00322787">
        <w:rPr>
          <w:rFonts w:ascii="Arial" w:hAnsi="Arial" w:cs="Arial"/>
          <w:b/>
          <w:bCs/>
          <w:sz w:val="20"/>
          <w:szCs w:val="20"/>
        </w:rPr>
        <w:t xml:space="preserve">. </w:t>
      </w:r>
      <w:proofErr w:type="spellStart"/>
      <w:r w:rsidRPr="00322787">
        <w:rPr>
          <w:rFonts w:ascii="Arial" w:hAnsi="Arial" w:cs="Arial"/>
          <w:sz w:val="20"/>
          <w:szCs w:val="20"/>
        </w:rPr>
        <w:t>Nat.Genet</w:t>
      </w:r>
      <w:proofErr w:type="spellEnd"/>
      <w:r w:rsidRPr="00322787">
        <w:rPr>
          <w:rFonts w:ascii="Arial" w:hAnsi="Arial" w:cs="Arial"/>
          <w:sz w:val="20"/>
          <w:szCs w:val="20"/>
        </w:rPr>
        <w:t>., May 10, 2009. PM:19430482. PMC3039280.</w:t>
      </w:r>
    </w:p>
    <w:p w14:paraId="1D6BF87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Kurland BF, Johnson LL, Egleston BL, Diehr PH. </w:t>
      </w:r>
      <w:r w:rsidRPr="00322787">
        <w:rPr>
          <w:rFonts w:ascii="Arial" w:hAnsi="Arial" w:cs="Arial"/>
          <w:b/>
          <w:bCs/>
          <w:i/>
          <w:iCs/>
          <w:sz w:val="20"/>
          <w:szCs w:val="20"/>
        </w:rPr>
        <w:t>Longitudinal Data with Follow-up Truncated by Death: Match the Analysis Method to Research Aims</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Stat.Sci</w:t>
      </w:r>
      <w:proofErr w:type="spellEnd"/>
      <w:r w:rsidRPr="00322787">
        <w:rPr>
          <w:rFonts w:ascii="Arial" w:hAnsi="Arial" w:cs="Arial"/>
          <w:sz w:val="20"/>
          <w:szCs w:val="20"/>
        </w:rPr>
        <w:t>., 2009. Vol. 24, issue 2, pp. 211. PM:20119502. PMC:2812934.</w:t>
      </w:r>
    </w:p>
    <w:p w14:paraId="52282B3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Lee C, Lopez OL, Becker JT, Raji C, Dai W,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Gach HM. </w:t>
      </w:r>
      <w:r w:rsidRPr="00322787">
        <w:rPr>
          <w:rFonts w:ascii="Arial" w:hAnsi="Arial" w:cs="Arial"/>
          <w:b/>
          <w:bCs/>
          <w:i/>
          <w:iCs/>
          <w:sz w:val="20"/>
          <w:szCs w:val="20"/>
        </w:rPr>
        <w:t>Imaging cerebral blood flow in the cognitively normal aging brain with arterial spin labeling: implications for imaging of neurodegenerative disease</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J.Neuroimaging</w:t>
      </w:r>
      <w:proofErr w:type="spellEnd"/>
      <w:proofErr w:type="gramEnd"/>
      <w:r w:rsidRPr="00322787">
        <w:rPr>
          <w:rFonts w:ascii="Arial" w:hAnsi="Arial" w:cs="Arial"/>
          <w:sz w:val="20"/>
          <w:szCs w:val="20"/>
        </w:rPr>
        <w:t>, Oct., 2009. Vol. 19, issue 4, pp. 344-352. PM:19292827. PMC2755631.</w:t>
      </w:r>
    </w:p>
    <w:p w14:paraId="6A10024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Levy D, Ehret GB, Rice K, </w:t>
      </w:r>
      <w:proofErr w:type="spellStart"/>
      <w:r w:rsidRPr="00322787">
        <w:rPr>
          <w:rFonts w:ascii="Arial" w:hAnsi="Arial" w:cs="Arial"/>
          <w:sz w:val="20"/>
          <w:szCs w:val="20"/>
        </w:rPr>
        <w:t>Verwoert</w:t>
      </w:r>
      <w:proofErr w:type="spellEnd"/>
      <w:r w:rsidRPr="00322787">
        <w:rPr>
          <w:rFonts w:ascii="Arial" w:hAnsi="Arial" w:cs="Arial"/>
          <w:sz w:val="20"/>
          <w:szCs w:val="20"/>
        </w:rPr>
        <w:t xml:space="preserve"> GC,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Dehghan A, Glazer NL, Morrison AC, Johnson AD,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 Lumley T, </w:t>
      </w:r>
      <w:proofErr w:type="spellStart"/>
      <w:r w:rsidRPr="00322787">
        <w:rPr>
          <w:rFonts w:ascii="Arial" w:hAnsi="Arial" w:cs="Arial"/>
          <w:sz w:val="20"/>
          <w:szCs w:val="20"/>
        </w:rPr>
        <w:t>Kottgen</w:t>
      </w:r>
      <w:proofErr w:type="spellEnd"/>
      <w:r w:rsidRPr="00322787">
        <w:rPr>
          <w:rFonts w:ascii="Arial" w:hAnsi="Arial" w:cs="Arial"/>
          <w:sz w:val="20"/>
          <w:szCs w:val="20"/>
        </w:rPr>
        <w:t xml:space="preserve"> A,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Guo X, Arking DE, Mitchell GF, </w:t>
      </w:r>
      <w:proofErr w:type="spellStart"/>
      <w:r w:rsidRPr="00322787">
        <w:rPr>
          <w:rFonts w:ascii="Arial" w:hAnsi="Arial" w:cs="Arial"/>
          <w:sz w:val="20"/>
          <w:szCs w:val="20"/>
        </w:rPr>
        <w:t>Mattace-Raso</w:t>
      </w:r>
      <w:proofErr w:type="spellEnd"/>
      <w:r w:rsidRPr="00322787">
        <w:rPr>
          <w:rFonts w:ascii="Arial" w:hAnsi="Arial" w:cs="Arial"/>
          <w:sz w:val="20"/>
          <w:szCs w:val="20"/>
        </w:rPr>
        <w:t xml:space="preserve"> FU, Smith AV, Taylor K, </w:t>
      </w:r>
      <w:proofErr w:type="spellStart"/>
      <w:r w:rsidRPr="00322787">
        <w:rPr>
          <w:rFonts w:ascii="Arial" w:hAnsi="Arial" w:cs="Arial"/>
          <w:sz w:val="20"/>
          <w:szCs w:val="20"/>
        </w:rPr>
        <w:t>Scharpf</w:t>
      </w:r>
      <w:proofErr w:type="spellEnd"/>
      <w:r w:rsidRPr="00322787">
        <w:rPr>
          <w:rFonts w:ascii="Arial" w:hAnsi="Arial" w:cs="Arial"/>
          <w:sz w:val="20"/>
          <w:szCs w:val="20"/>
        </w:rPr>
        <w:t xml:space="preserve"> RB, Hwang SJ, </w:t>
      </w:r>
      <w:proofErr w:type="spellStart"/>
      <w:r w:rsidRPr="00322787">
        <w:rPr>
          <w:rFonts w:ascii="Arial" w:hAnsi="Arial" w:cs="Arial"/>
          <w:sz w:val="20"/>
          <w:szCs w:val="20"/>
        </w:rPr>
        <w:t>Sijbrands</w:t>
      </w:r>
      <w:proofErr w:type="spellEnd"/>
      <w:r w:rsidRPr="00322787">
        <w:rPr>
          <w:rFonts w:ascii="Arial" w:hAnsi="Arial" w:cs="Arial"/>
          <w:sz w:val="20"/>
          <w:szCs w:val="20"/>
        </w:rPr>
        <w:t xml:space="preserve"> EJ, Bis J, Harris TB, Ganesh SK, O'Donnell CJ,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Rotter JI, Coresh J, Benjamin EJ,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Fox CS,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Boerwinkle E, Wang TJ,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Larson MG,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Psaty BM,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r w:rsidRPr="00322787">
        <w:rPr>
          <w:rFonts w:ascii="Arial" w:hAnsi="Arial" w:cs="Arial"/>
          <w:b/>
          <w:bCs/>
          <w:i/>
          <w:iCs/>
          <w:sz w:val="20"/>
          <w:szCs w:val="20"/>
        </w:rPr>
        <w:t>Genome-wide association study of blood pressure and hypertension</w:t>
      </w:r>
      <w:r w:rsidRPr="00322787">
        <w:rPr>
          <w:rFonts w:ascii="Arial" w:hAnsi="Arial" w:cs="Arial"/>
          <w:b/>
          <w:bCs/>
          <w:sz w:val="20"/>
          <w:szCs w:val="20"/>
        </w:rPr>
        <w:t xml:space="preserve">. </w:t>
      </w:r>
      <w:proofErr w:type="spellStart"/>
      <w:r w:rsidR="00A84DDE">
        <w:rPr>
          <w:rFonts w:ascii="Arial" w:hAnsi="Arial" w:cs="Arial"/>
          <w:sz w:val="20"/>
          <w:szCs w:val="20"/>
        </w:rPr>
        <w:t>Nat.Genet</w:t>
      </w:r>
      <w:proofErr w:type="spellEnd"/>
      <w:r w:rsidR="00A84DDE">
        <w:rPr>
          <w:rFonts w:ascii="Arial" w:hAnsi="Arial" w:cs="Arial"/>
          <w:sz w:val="20"/>
          <w:szCs w:val="20"/>
        </w:rPr>
        <w:t>., May 10, 2009.</w:t>
      </w:r>
      <w:r w:rsidRPr="00322787">
        <w:rPr>
          <w:rFonts w:ascii="Arial" w:hAnsi="Arial" w:cs="Arial"/>
          <w:sz w:val="20"/>
          <w:szCs w:val="20"/>
        </w:rPr>
        <w:t xml:space="preserve"> </w:t>
      </w:r>
      <w:r w:rsidRPr="00A84DDE">
        <w:rPr>
          <w:rFonts w:ascii="Arial" w:hAnsi="Arial" w:cs="Arial"/>
          <w:sz w:val="20"/>
          <w:szCs w:val="20"/>
        </w:rPr>
        <w:t>PM:19430479</w:t>
      </w:r>
      <w:r w:rsidRPr="00322787">
        <w:rPr>
          <w:rFonts w:ascii="Arial" w:hAnsi="Arial" w:cs="Arial"/>
          <w:sz w:val="20"/>
          <w:szCs w:val="20"/>
        </w:rPr>
        <w:t>. PMC2998712.</w:t>
      </w:r>
    </w:p>
    <w:p w14:paraId="03352BD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Luke MM, O'Meara ES, Rowland CM, </w:t>
      </w:r>
      <w:proofErr w:type="spellStart"/>
      <w:r w:rsidRPr="00322787">
        <w:rPr>
          <w:rFonts w:ascii="Arial" w:hAnsi="Arial" w:cs="Arial"/>
          <w:sz w:val="20"/>
          <w:szCs w:val="20"/>
        </w:rPr>
        <w:t>Shiffman</w:t>
      </w:r>
      <w:proofErr w:type="spellEnd"/>
      <w:r w:rsidRPr="00322787">
        <w:rPr>
          <w:rFonts w:ascii="Arial" w:hAnsi="Arial" w:cs="Arial"/>
          <w:sz w:val="20"/>
          <w:szCs w:val="20"/>
        </w:rPr>
        <w:t xml:space="preserve"> D, Bare LA, Arellano AR, Longstreth WT, Jr., Lumley T, Rice K, </w:t>
      </w:r>
      <w:r w:rsidR="00A84DDE">
        <w:rPr>
          <w:rFonts w:ascii="Arial" w:hAnsi="Arial" w:cs="Arial"/>
          <w:sz w:val="20"/>
          <w:szCs w:val="20"/>
        </w:rPr>
        <w:t xml:space="preserve">Tracy RP, Devlin JJ, Psaty BM. </w:t>
      </w:r>
      <w:r w:rsidRPr="00322787">
        <w:rPr>
          <w:rFonts w:ascii="Arial" w:hAnsi="Arial" w:cs="Arial"/>
          <w:b/>
          <w:bCs/>
          <w:i/>
          <w:iCs/>
          <w:sz w:val="20"/>
          <w:szCs w:val="20"/>
        </w:rPr>
        <w:t xml:space="preserve">Gene Variants Associated </w:t>
      </w:r>
      <w:proofErr w:type="gramStart"/>
      <w:r w:rsidRPr="00322787">
        <w:rPr>
          <w:rFonts w:ascii="Arial" w:hAnsi="Arial" w:cs="Arial"/>
          <w:b/>
          <w:bCs/>
          <w:i/>
          <w:iCs/>
          <w:sz w:val="20"/>
          <w:szCs w:val="20"/>
        </w:rPr>
        <w:t>With</w:t>
      </w:r>
      <w:proofErr w:type="gramEnd"/>
      <w:r w:rsidRPr="00322787">
        <w:rPr>
          <w:rFonts w:ascii="Arial" w:hAnsi="Arial" w:cs="Arial"/>
          <w:b/>
          <w:bCs/>
          <w:i/>
          <w:iCs/>
          <w:sz w:val="20"/>
          <w:szCs w:val="20"/>
        </w:rPr>
        <w:t xml:space="preserve"> Ischemic Stroke. The Cardiovascular Health Study</w:t>
      </w:r>
      <w:r w:rsidRPr="00322787">
        <w:rPr>
          <w:rFonts w:ascii="Arial" w:hAnsi="Arial" w:cs="Arial"/>
          <w:b/>
          <w:bCs/>
          <w:sz w:val="20"/>
          <w:szCs w:val="20"/>
        </w:rPr>
        <w:t>.</w:t>
      </w:r>
      <w:r w:rsidR="00A84DDE">
        <w:rPr>
          <w:rFonts w:ascii="Arial" w:hAnsi="Arial" w:cs="Arial"/>
          <w:sz w:val="20"/>
          <w:szCs w:val="20"/>
        </w:rPr>
        <w:t xml:space="preserve"> Stroke, 2009.</w:t>
      </w:r>
      <w:r w:rsidRPr="00322787">
        <w:rPr>
          <w:rFonts w:ascii="Arial" w:hAnsi="Arial" w:cs="Arial"/>
          <w:sz w:val="20"/>
          <w:szCs w:val="20"/>
        </w:rPr>
        <w:t xml:space="preserve"> PM:19023099. PMC2881155.</w:t>
      </w:r>
    </w:p>
    <w:p w14:paraId="29DF0E0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Lutsey PL, Folsom AR, Heckbert SR, Cushman M. </w:t>
      </w:r>
      <w:r w:rsidRPr="00322787">
        <w:rPr>
          <w:rFonts w:ascii="Arial" w:hAnsi="Arial" w:cs="Arial"/>
          <w:b/>
          <w:bCs/>
          <w:i/>
          <w:iCs/>
          <w:sz w:val="20"/>
          <w:szCs w:val="20"/>
        </w:rPr>
        <w:t>Peak thrombin generation and subsequent venous thromboembolism: the Longitudinal Investigation of Thromboembolism Etiology (LITE) study</w:t>
      </w:r>
      <w:r w:rsidR="00A84DDE">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J.Thromb.Haemost</w:t>
      </w:r>
      <w:proofErr w:type="spellEnd"/>
      <w:proofErr w:type="gramEnd"/>
      <w:r w:rsidRPr="00322787">
        <w:rPr>
          <w:rFonts w:ascii="Arial" w:hAnsi="Arial" w:cs="Arial"/>
          <w:sz w:val="20"/>
          <w:szCs w:val="20"/>
        </w:rPr>
        <w:t>., Oct., 2009. Vol. 7, issue 10, pp. 1639-1648. PM:19656279. PMC: 2763356.</w:t>
      </w:r>
    </w:p>
    <w:p w14:paraId="6D2ADEBE"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McGeechan</w:t>
      </w:r>
      <w:proofErr w:type="spellEnd"/>
      <w:r w:rsidRPr="00322787">
        <w:rPr>
          <w:rFonts w:ascii="Arial" w:hAnsi="Arial" w:cs="Arial"/>
          <w:sz w:val="20"/>
          <w:szCs w:val="20"/>
        </w:rPr>
        <w:t xml:space="preserve"> K, Liew G, Macaskill P, </w:t>
      </w:r>
      <w:proofErr w:type="spellStart"/>
      <w:r w:rsidRPr="00322787">
        <w:rPr>
          <w:rFonts w:ascii="Arial" w:hAnsi="Arial" w:cs="Arial"/>
          <w:sz w:val="20"/>
          <w:szCs w:val="20"/>
        </w:rPr>
        <w:t>Irwig</w:t>
      </w:r>
      <w:proofErr w:type="spellEnd"/>
      <w:r w:rsidRPr="00322787">
        <w:rPr>
          <w:rFonts w:ascii="Arial" w:hAnsi="Arial" w:cs="Arial"/>
          <w:sz w:val="20"/>
          <w:szCs w:val="20"/>
        </w:rPr>
        <w:t xml:space="preserve"> L, Klein R, Klein BE, Wang JJ, Mitchell P, </w:t>
      </w:r>
      <w:proofErr w:type="spellStart"/>
      <w:r w:rsidRPr="00322787">
        <w:rPr>
          <w:rFonts w:ascii="Arial" w:hAnsi="Arial" w:cs="Arial"/>
          <w:sz w:val="20"/>
          <w:szCs w:val="20"/>
        </w:rPr>
        <w:t>Vingerling</w:t>
      </w:r>
      <w:proofErr w:type="spellEnd"/>
      <w:r w:rsidRPr="00322787">
        <w:rPr>
          <w:rFonts w:ascii="Arial" w:hAnsi="Arial" w:cs="Arial"/>
          <w:sz w:val="20"/>
          <w:szCs w:val="20"/>
        </w:rPr>
        <w:t xml:space="preserve"> JR, </w:t>
      </w:r>
      <w:proofErr w:type="spellStart"/>
      <w:r w:rsidRPr="00322787">
        <w:rPr>
          <w:rFonts w:ascii="Arial" w:hAnsi="Arial" w:cs="Arial"/>
          <w:sz w:val="20"/>
          <w:szCs w:val="20"/>
        </w:rPr>
        <w:t>Dejong</w:t>
      </w:r>
      <w:proofErr w:type="spellEnd"/>
      <w:r w:rsidRPr="00322787">
        <w:rPr>
          <w:rFonts w:ascii="Arial" w:hAnsi="Arial" w:cs="Arial"/>
          <w:sz w:val="20"/>
          <w:szCs w:val="20"/>
        </w:rPr>
        <w:t xml:space="preserve"> PT,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Breteler</w:t>
      </w:r>
      <w:proofErr w:type="spellEnd"/>
      <w:r w:rsidRPr="00322787">
        <w:rPr>
          <w:rFonts w:ascii="Arial" w:hAnsi="Arial" w:cs="Arial"/>
          <w:sz w:val="20"/>
          <w:szCs w:val="20"/>
        </w:rPr>
        <w:t xml:space="preserve"> MM, Shaw J, </w:t>
      </w:r>
      <w:proofErr w:type="spellStart"/>
      <w:r w:rsidRPr="00322787">
        <w:rPr>
          <w:rFonts w:ascii="Arial" w:hAnsi="Arial" w:cs="Arial"/>
          <w:sz w:val="20"/>
          <w:szCs w:val="20"/>
        </w:rPr>
        <w:t>Zimmet</w:t>
      </w:r>
      <w:proofErr w:type="spellEnd"/>
      <w:r w:rsidRPr="00322787">
        <w:rPr>
          <w:rFonts w:ascii="Arial" w:hAnsi="Arial" w:cs="Arial"/>
          <w:sz w:val="20"/>
          <w:szCs w:val="20"/>
        </w:rPr>
        <w:t xml:space="preserve"> P, Wong TY. </w:t>
      </w:r>
      <w:r w:rsidRPr="00322787">
        <w:rPr>
          <w:rFonts w:ascii="Arial" w:hAnsi="Arial" w:cs="Arial"/>
          <w:b/>
          <w:bCs/>
          <w:i/>
          <w:iCs/>
          <w:sz w:val="20"/>
          <w:szCs w:val="20"/>
        </w:rPr>
        <w:t>Retinal vessel caliber and risk for coronary heart disease</w:t>
      </w:r>
      <w:r w:rsidRPr="00322787">
        <w:rPr>
          <w:rFonts w:ascii="Arial" w:hAnsi="Arial" w:cs="Arial"/>
          <w:b/>
          <w:bCs/>
          <w:sz w:val="20"/>
          <w:szCs w:val="20"/>
        </w:rPr>
        <w:t xml:space="preserve">. </w:t>
      </w:r>
      <w:proofErr w:type="spellStart"/>
      <w:r w:rsidRPr="00322787">
        <w:rPr>
          <w:rFonts w:ascii="Arial" w:hAnsi="Arial" w:cs="Arial"/>
          <w:sz w:val="20"/>
          <w:szCs w:val="20"/>
        </w:rPr>
        <w:t>Ann.Intern.Med</w:t>
      </w:r>
      <w:proofErr w:type="spellEnd"/>
      <w:r w:rsidRPr="00322787">
        <w:rPr>
          <w:rFonts w:ascii="Arial" w:hAnsi="Arial" w:cs="Arial"/>
          <w:sz w:val="20"/>
          <w:szCs w:val="20"/>
        </w:rPr>
        <w:t xml:space="preserve">., Sept. 15, 2009. Vol. 151, issue 6, pp. 404-413. </w:t>
      </w:r>
      <w:r w:rsidRPr="00A84DDE">
        <w:rPr>
          <w:rFonts w:ascii="Arial" w:hAnsi="Arial" w:cs="Arial"/>
          <w:sz w:val="20"/>
          <w:szCs w:val="20"/>
        </w:rPr>
        <w:t>PM:19755365</w:t>
      </w:r>
      <w:r w:rsidRPr="00322787">
        <w:rPr>
          <w:rFonts w:ascii="Arial" w:hAnsi="Arial" w:cs="Arial"/>
          <w:sz w:val="20"/>
          <w:szCs w:val="20"/>
        </w:rPr>
        <w:t>. PMC2887687.</w:t>
      </w:r>
    </w:p>
    <w:p w14:paraId="20AFFD96"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McGeechan</w:t>
      </w:r>
      <w:proofErr w:type="spellEnd"/>
      <w:r w:rsidRPr="00322787">
        <w:rPr>
          <w:rFonts w:ascii="Arial" w:hAnsi="Arial" w:cs="Arial"/>
          <w:sz w:val="20"/>
          <w:szCs w:val="20"/>
        </w:rPr>
        <w:t xml:space="preserve"> K, Liew G, Macaskill P, </w:t>
      </w:r>
      <w:proofErr w:type="spellStart"/>
      <w:r w:rsidRPr="00322787">
        <w:rPr>
          <w:rFonts w:ascii="Arial" w:hAnsi="Arial" w:cs="Arial"/>
          <w:sz w:val="20"/>
          <w:szCs w:val="20"/>
        </w:rPr>
        <w:t>Irwig</w:t>
      </w:r>
      <w:proofErr w:type="spellEnd"/>
      <w:r w:rsidRPr="00322787">
        <w:rPr>
          <w:rFonts w:ascii="Arial" w:hAnsi="Arial" w:cs="Arial"/>
          <w:sz w:val="20"/>
          <w:szCs w:val="20"/>
        </w:rPr>
        <w:t xml:space="preserve"> L, Klein R, Klein BE, Wang JJ, Mitchell P, </w:t>
      </w:r>
      <w:proofErr w:type="spellStart"/>
      <w:r w:rsidRPr="00322787">
        <w:rPr>
          <w:rFonts w:ascii="Arial" w:hAnsi="Arial" w:cs="Arial"/>
          <w:sz w:val="20"/>
          <w:szCs w:val="20"/>
        </w:rPr>
        <w:t>Vingerling</w:t>
      </w:r>
      <w:proofErr w:type="spellEnd"/>
      <w:r w:rsidRPr="00322787">
        <w:rPr>
          <w:rFonts w:ascii="Arial" w:hAnsi="Arial" w:cs="Arial"/>
          <w:sz w:val="20"/>
          <w:szCs w:val="20"/>
        </w:rPr>
        <w:t xml:space="preserve"> JR, de Jong PT,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Breteler</w:t>
      </w:r>
      <w:proofErr w:type="spellEnd"/>
      <w:r w:rsidRPr="00322787">
        <w:rPr>
          <w:rFonts w:ascii="Arial" w:hAnsi="Arial" w:cs="Arial"/>
          <w:sz w:val="20"/>
          <w:szCs w:val="20"/>
        </w:rPr>
        <w:t xml:space="preserve"> MM, Shaw J, </w:t>
      </w:r>
      <w:proofErr w:type="spellStart"/>
      <w:r w:rsidRPr="00322787">
        <w:rPr>
          <w:rFonts w:ascii="Arial" w:hAnsi="Arial" w:cs="Arial"/>
          <w:sz w:val="20"/>
          <w:szCs w:val="20"/>
        </w:rPr>
        <w:t>Zimmet</w:t>
      </w:r>
      <w:proofErr w:type="spellEnd"/>
      <w:r w:rsidRPr="00322787">
        <w:rPr>
          <w:rFonts w:ascii="Arial" w:hAnsi="Arial" w:cs="Arial"/>
          <w:sz w:val="20"/>
          <w:szCs w:val="20"/>
        </w:rPr>
        <w:t xml:space="preserve"> P, Wong TY. </w:t>
      </w:r>
      <w:r w:rsidRPr="00322787">
        <w:rPr>
          <w:rFonts w:ascii="Arial" w:hAnsi="Arial" w:cs="Arial"/>
          <w:b/>
          <w:bCs/>
          <w:i/>
          <w:iCs/>
          <w:sz w:val="20"/>
          <w:szCs w:val="20"/>
        </w:rPr>
        <w:t>Prediction of incident stroke events based on retinal vessel caliber: a systematic review and individual-participant meta-analysis</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J.Epidemiol</w:t>
      </w:r>
      <w:proofErr w:type="spellEnd"/>
      <w:proofErr w:type="gramEnd"/>
      <w:r w:rsidRPr="00322787">
        <w:rPr>
          <w:rFonts w:ascii="Arial" w:hAnsi="Arial" w:cs="Arial"/>
          <w:sz w:val="20"/>
          <w:szCs w:val="20"/>
        </w:rPr>
        <w:t>., Dec. 1, 2009. Vol. 170, issue 11, pp. 1323-1332. PM:19884126. PMC:2800263.</w:t>
      </w:r>
    </w:p>
    <w:p w14:paraId="1AA01FF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Mozaffarian D, </w:t>
      </w:r>
      <w:proofErr w:type="spellStart"/>
      <w:r w:rsidRPr="00322787">
        <w:rPr>
          <w:rFonts w:ascii="Arial" w:hAnsi="Arial" w:cs="Arial"/>
          <w:sz w:val="20"/>
          <w:szCs w:val="20"/>
        </w:rPr>
        <w:t>Kamineni</w:t>
      </w:r>
      <w:proofErr w:type="spellEnd"/>
      <w:r w:rsidRPr="00322787">
        <w:rPr>
          <w:rFonts w:ascii="Arial" w:hAnsi="Arial" w:cs="Arial"/>
          <w:sz w:val="20"/>
          <w:szCs w:val="20"/>
        </w:rPr>
        <w:t xml:space="preserve"> A, </w:t>
      </w:r>
      <w:proofErr w:type="spellStart"/>
      <w:r w:rsidRPr="00322787">
        <w:rPr>
          <w:rFonts w:ascii="Arial" w:hAnsi="Arial" w:cs="Arial"/>
          <w:sz w:val="20"/>
          <w:szCs w:val="20"/>
        </w:rPr>
        <w:t>Carnethon</w:t>
      </w:r>
      <w:proofErr w:type="spellEnd"/>
      <w:r w:rsidRPr="00322787">
        <w:rPr>
          <w:rFonts w:ascii="Arial" w:hAnsi="Arial" w:cs="Arial"/>
          <w:sz w:val="20"/>
          <w:szCs w:val="20"/>
        </w:rPr>
        <w:t xml:space="preserve"> M, Djousse L, Mukamal KJ, Siscovick D. </w:t>
      </w:r>
      <w:r w:rsidRPr="00322787">
        <w:rPr>
          <w:rFonts w:ascii="Arial" w:hAnsi="Arial" w:cs="Arial"/>
          <w:b/>
          <w:bCs/>
          <w:i/>
          <w:iCs/>
          <w:sz w:val="20"/>
          <w:szCs w:val="20"/>
        </w:rPr>
        <w:t>Lifestyle risk factors and new-onset diabetes mellitus in older adults: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Arch.Intern.Med</w:t>
      </w:r>
      <w:proofErr w:type="spellEnd"/>
      <w:r w:rsidRPr="00322787">
        <w:rPr>
          <w:rFonts w:ascii="Arial" w:hAnsi="Arial" w:cs="Arial"/>
          <w:sz w:val="20"/>
          <w:szCs w:val="20"/>
        </w:rPr>
        <w:t>., Apr. 27, 2009. Vol. 169, issue 8, pp. 798-807. PM:19398692. PMC:</w:t>
      </w:r>
      <w:proofErr w:type="gramStart"/>
      <w:r w:rsidRPr="00322787">
        <w:rPr>
          <w:rFonts w:ascii="Arial" w:hAnsi="Arial" w:cs="Arial"/>
          <w:sz w:val="20"/>
          <w:szCs w:val="20"/>
        </w:rPr>
        <w:t>2828342 .</w:t>
      </w:r>
      <w:proofErr w:type="gramEnd"/>
    </w:p>
    <w:p w14:paraId="0BF6EA4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Newman AB, Arnold AM, Sachs MC, Ives DG, Cushman M, </w:t>
      </w:r>
      <w:proofErr w:type="spellStart"/>
      <w:r w:rsidRPr="00322787">
        <w:rPr>
          <w:rFonts w:ascii="Arial" w:hAnsi="Arial" w:cs="Arial"/>
          <w:sz w:val="20"/>
          <w:szCs w:val="20"/>
        </w:rPr>
        <w:t>Strotmeyer</w:t>
      </w:r>
      <w:proofErr w:type="spellEnd"/>
      <w:r w:rsidRPr="00322787">
        <w:rPr>
          <w:rFonts w:ascii="Arial" w:hAnsi="Arial" w:cs="Arial"/>
          <w:sz w:val="20"/>
          <w:szCs w:val="20"/>
        </w:rPr>
        <w:t xml:space="preserve"> ES, Ding J,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Chaves P</w:t>
      </w:r>
      <w:r w:rsidR="00A84DDE">
        <w:rPr>
          <w:rFonts w:ascii="Arial" w:hAnsi="Arial" w:cs="Arial"/>
          <w:sz w:val="20"/>
          <w:szCs w:val="20"/>
        </w:rPr>
        <w:t xml:space="preserve">H, Fried LP, Robbins J. </w:t>
      </w:r>
      <w:r w:rsidRPr="00322787">
        <w:rPr>
          <w:rFonts w:ascii="Arial" w:hAnsi="Arial" w:cs="Arial"/>
          <w:b/>
          <w:bCs/>
          <w:i/>
          <w:iCs/>
          <w:sz w:val="20"/>
          <w:szCs w:val="20"/>
        </w:rPr>
        <w:t>Long-Term Function in an Older Cohort-The Cardiovascular Health Study All Stars Study</w:t>
      </w:r>
      <w:r w:rsidRPr="00322787">
        <w:rPr>
          <w:rFonts w:ascii="Arial" w:hAnsi="Arial" w:cs="Arial"/>
          <w:b/>
          <w:bCs/>
          <w:sz w:val="20"/>
          <w:szCs w:val="20"/>
        </w:rPr>
        <w:t xml:space="preserve">. </w:t>
      </w:r>
      <w:proofErr w:type="spellStart"/>
      <w:r w:rsidRPr="00322787">
        <w:rPr>
          <w:rFonts w:ascii="Arial" w:hAnsi="Arial" w:cs="Arial"/>
          <w:sz w:val="20"/>
          <w:szCs w:val="20"/>
        </w:rPr>
        <w:t>J.A</w:t>
      </w:r>
      <w:r w:rsidR="00A84DDE">
        <w:rPr>
          <w:rFonts w:ascii="Arial" w:hAnsi="Arial" w:cs="Arial"/>
          <w:sz w:val="20"/>
          <w:szCs w:val="20"/>
        </w:rPr>
        <w:t>m.Geriatr.Soc</w:t>
      </w:r>
      <w:proofErr w:type="spellEnd"/>
      <w:r w:rsidR="00A84DDE">
        <w:rPr>
          <w:rFonts w:ascii="Arial" w:hAnsi="Arial" w:cs="Arial"/>
          <w:sz w:val="20"/>
          <w:szCs w:val="20"/>
        </w:rPr>
        <w:t xml:space="preserve">., Jan. 29, 2009. </w:t>
      </w:r>
      <w:r w:rsidRPr="00322787">
        <w:rPr>
          <w:rFonts w:ascii="Arial" w:hAnsi="Arial" w:cs="Arial"/>
          <w:sz w:val="20"/>
          <w:szCs w:val="20"/>
        </w:rPr>
        <w:t>PM:19187412. PMC: 2736556.</w:t>
      </w:r>
    </w:p>
    <w:p w14:paraId="1A85507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Newman AB, Sachs MC, Arnold AM, Fried LP, Kronmal R, Cushman M, Psaty BM, Harris TB, Robbins JA, </w:t>
      </w:r>
      <w:r w:rsidR="00A84DDE">
        <w:rPr>
          <w:rFonts w:ascii="Arial" w:hAnsi="Arial" w:cs="Arial"/>
          <w:sz w:val="20"/>
          <w:szCs w:val="20"/>
        </w:rPr>
        <w:t xml:space="preserve">Burke GL, </w:t>
      </w:r>
      <w:proofErr w:type="spellStart"/>
      <w:r w:rsidR="00A84DDE">
        <w:rPr>
          <w:rFonts w:ascii="Arial" w:hAnsi="Arial" w:cs="Arial"/>
          <w:sz w:val="20"/>
          <w:szCs w:val="20"/>
        </w:rPr>
        <w:t>Kuller</w:t>
      </w:r>
      <w:proofErr w:type="spellEnd"/>
      <w:r w:rsidR="00A84DDE">
        <w:rPr>
          <w:rFonts w:ascii="Arial" w:hAnsi="Arial" w:cs="Arial"/>
          <w:sz w:val="20"/>
          <w:szCs w:val="20"/>
        </w:rPr>
        <w:t xml:space="preserve"> LH, Lumley T. </w:t>
      </w:r>
      <w:r w:rsidRPr="00322787">
        <w:rPr>
          <w:rFonts w:ascii="Arial" w:hAnsi="Arial" w:cs="Arial"/>
          <w:b/>
          <w:bCs/>
          <w:i/>
          <w:iCs/>
          <w:sz w:val="20"/>
          <w:szCs w:val="20"/>
        </w:rPr>
        <w:t>Total and Cause-Specific Mortality in the Cardiovascular Health Study</w:t>
      </w:r>
      <w:r w:rsidR="00A84DDE">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J.Gerontol.A</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Biol.Sci.Med.Sci</w:t>
      </w:r>
      <w:proofErr w:type="spellEnd"/>
      <w:r w:rsidRPr="00322787">
        <w:rPr>
          <w:rFonts w:ascii="Arial" w:hAnsi="Arial" w:cs="Arial"/>
          <w:sz w:val="20"/>
          <w:szCs w:val="20"/>
        </w:rPr>
        <w:t>., Sept. 1, 2009.  PM:19723772. PMC: 2773812.</w:t>
      </w:r>
    </w:p>
    <w:p w14:paraId="076D06C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Newton-</w:t>
      </w:r>
      <w:proofErr w:type="spellStart"/>
      <w:r w:rsidRPr="00322787">
        <w:rPr>
          <w:rFonts w:ascii="Arial" w:hAnsi="Arial" w:cs="Arial"/>
          <w:sz w:val="20"/>
          <w:szCs w:val="20"/>
        </w:rPr>
        <w:t>Cheh</w:t>
      </w:r>
      <w:proofErr w:type="spellEnd"/>
      <w:r w:rsidRPr="00322787">
        <w:rPr>
          <w:rFonts w:ascii="Arial" w:hAnsi="Arial" w:cs="Arial"/>
          <w:sz w:val="20"/>
          <w:szCs w:val="20"/>
        </w:rPr>
        <w:t xml:space="preserve"> C, </w:t>
      </w:r>
      <w:proofErr w:type="spellStart"/>
      <w:r w:rsidRPr="00322787">
        <w:rPr>
          <w:rFonts w:ascii="Arial" w:hAnsi="Arial" w:cs="Arial"/>
          <w:sz w:val="20"/>
          <w:szCs w:val="20"/>
        </w:rPr>
        <w:t>Eijgelsheim</w:t>
      </w:r>
      <w:proofErr w:type="spellEnd"/>
      <w:r w:rsidRPr="00322787">
        <w:rPr>
          <w:rFonts w:ascii="Arial" w:hAnsi="Arial" w:cs="Arial"/>
          <w:sz w:val="20"/>
          <w:szCs w:val="20"/>
        </w:rPr>
        <w:t xml:space="preserve"> M, Rice KM, de Bakker PI, Yin X, Estrada K, Bis JC, </w:t>
      </w:r>
      <w:proofErr w:type="spellStart"/>
      <w:r w:rsidRPr="00322787">
        <w:rPr>
          <w:rFonts w:ascii="Arial" w:hAnsi="Arial" w:cs="Arial"/>
          <w:sz w:val="20"/>
          <w:szCs w:val="20"/>
        </w:rPr>
        <w:t>Marciante</w:t>
      </w:r>
      <w:proofErr w:type="spellEnd"/>
      <w:r w:rsidRPr="00322787">
        <w:rPr>
          <w:rFonts w:ascii="Arial" w:hAnsi="Arial" w:cs="Arial"/>
          <w:sz w:val="20"/>
          <w:szCs w:val="20"/>
        </w:rPr>
        <w:t xml:space="preserve"> K,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Noseworthy PA, Sotoodehnia N, Smith NL, Rotter JI, Kors JA,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Heckbert SR, O'Donnell CJ,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Psaty BM, Lumley T, Larson MG, Stricker BH. </w:t>
      </w:r>
      <w:r w:rsidRPr="00322787">
        <w:rPr>
          <w:rFonts w:ascii="Arial" w:hAnsi="Arial" w:cs="Arial"/>
          <w:b/>
          <w:bCs/>
          <w:i/>
          <w:iCs/>
          <w:sz w:val="20"/>
          <w:szCs w:val="20"/>
        </w:rPr>
        <w:t>Common variants at ten loci influence QT interval duration in the QTGEN Study</w:t>
      </w:r>
      <w:r w:rsidRPr="00322787">
        <w:rPr>
          <w:rFonts w:ascii="Arial" w:hAnsi="Arial" w:cs="Arial"/>
          <w:b/>
          <w:bCs/>
          <w:sz w:val="20"/>
          <w:szCs w:val="20"/>
        </w:rPr>
        <w:t xml:space="preserve">. </w:t>
      </w:r>
      <w:proofErr w:type="spellStart"/>
      <w:r w:rsidRPr="00322787">
        <w:rPr>
          <w:rFonts w:ascii="Arial" w:hAnsi="Arial" w:cs="Arial"/>
          <w:sz w:val="20"/>
          <w:szCs w:val="20"/>
        </w:rPr>
        <w:t>Nat.Genet</w:t>
      </w:r>
      <w:proofErr w:type="spellEnd"/>
      <w:r w:rsidRPr="00322787">
        <w:rPr>
          <w:rFonts w:ascii="Arial" w:hAnsi="Arial" w:cs="Arial"/>
          <w:sz w:val="20"/>
          <w:szCs w:val="20"/>
        </w:rPr>
        <w:t xml:space="preserve">., </w:t>
      </w:r>
      <w:proofErr w:type="gramStart"/>
      <w:r w:rsidRPr="00322787">
        <w:rPr>
          <w:rFonts w:ascii="Arial" w:hAnsi="Arial" w:cs="Arial"/>
          <w:sz w:val="20"/>
          <w:szCs w:val="20"/>
        </w:rPr>
        <w:t>Apr.,</w:t>
      </w:r>
      <w:proofErr w:type="gramEnd"/>
      <w:r w:rsidRPr="00322787">
        <w:rPr>
          <w:rFonts w:ascii="Arial" w:hAnsi="Arial" w:cs="Arial"/>
          <w:sz w:val="20"/>
          <w:szCs w:val="20"/>
        </w:rPr>
        <w:t xml:space="preserve"> 2009. Vol. 41, issue 4, pp. 399-406. PM:19305408. PMC: 2701449.</w:t>
      </w:r>
    </w:p>
    <w:p w14:paraId="7CA9CB7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O'Connor GT, </w:t>
      </w:r>
      <w:proofErr w:type="spellStart"/>
      <w:r w:rsidRPr="00322787">
        <w:rPr>
          <w:rFonts w:ascii="Arial" w:hAnsi="Arial" w:cs="Arial"/>
          <w:sz w:val="20"/>
          <w:szCs w:val="20"/>
        </w:rPr>
        <w:t>Caffo</w:t>
      </w:r>
      <w:proofErr w:type="spellEnd"/>
      <w:r w:rsidRPr="00322787">
        <w:rPr>
          <w:rFonts w:ascii="Arial" w:hAnsi="Arial" w:cs="Arial"/>
          <w:sz w:val="20"/>
          <w:szCs w:val="20"/>
        </w:rPr>
        <w:t xml:space="preserve"> B, Newman AB, Quan SF, Rapoport DM, Redline S, </w:t>
      </w:r>
      <w:r w:rsidR="00A84DDE">
        <w:rPr>
          <w:rFonts w:ascii="Arial" w:hAnsi="Arial" w:cs="Arial"/>
          <w:sz w:val="20"/>
          <w:szCs w:val="20"/>
        </w:rPr>
        <w:t xml:space="preserve">Resnick HE, </w:t>
      </w:r>
      <w:proofErr w:type="spellStart"/>
      <w:r w:rsidR="00A84DDE">
        <w:rPr>
          <w:rFonts w:ascii="Arial" w:hAnsi="Arial" w:cs="Arial"/>
          <w:sz w:val="20"/>
          <w:szCs w:val="20"/>
        </w:rPr>
        <w:t>Samet</w:t>
      </w:r>
      <w:proofErr w:type="spellEnd"/>
      <w:r w:rsidR="00A84DDE">
        <w:rPr>
          <w:rFonts w:ascii="Arial" w:hAnsi="Arial" w:cs="Arial"/>
          <w:sz w:val="20"/>
          <w:szCs w:val="20"/>
        </w:rPr>
        <w:t xml:space="preserve"> J, Shahar E. </w:t>
      </w:r>
      <w:r w:rsidRPr="00322787">
        <w:rPr>
          <w:rFonts w:ascii="Arial" w:hAnsi="Arial" w:cs="Arial"/>
          <w:b/>
          <w:bCs/>
          <w:i/>
          <w:iCs/>
          <w:sz w:val="20"/>
          <w:szCs w:val="20"/>
        </w:rPr>
        <w:t>Prospective study of sleep-disordered breathing and hypertension: the Sleep Heart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J.Respir.Crit</w:t>
      </w:r>
      <w:proofErr w:type="spellEnd"/>
      <w:proofErr w:type="gramEnd"/>
      <w:r w:rsidRPr="00322787">
        <w:rPr>
          <w:rFonts w:ascii="Arial" w:hAnsi="Arial" w:cs="Arial"/>
          <w:sz w:val="20"/>
          <w:szCs w:val="20"/>
        </w:rPr>
        <w:t xml:space="preserve"> Care Med., June 15, 2009. Vol. 179, issue 12, pp. 1159-1164. PM:19264976. PMC2695498.</w:t>
      </w:r>
    </w:p>
    <w:p w14:paraId="18EEB56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Parashar S, Katz R, Smith NL, Arnold AM, </w:t>
      </w:r>
      <w:proofErr w:type="spellStart"/>
      <w:r w:rsidRPr="00322787">
        <w:rPr>
          <w:rFonts w:ascii="Arial" w:hAnsi="Arial" w:cs="Arial"/>
          <w:sz w:val="20"/>
          <w:szCs w:val="20"/>
        </w:rPr>
        <w:t>Vaccarino</w:t>
      </w:r>
      <w:proofErr w:type="spellEnd"/>
      <w:r w:rsidRPr="00322787">
        <w:rPr>
          <w:rFonts w:ascii="Arial" w:hAnsi="Arial" w:cs="Arial"/>
          <w:sz w:val="20"/>
          <w:szCs w:val="20"/>
        </w:rPr>
        <w:t xml:space="preserve"> V, Wenger NK, Gottdiener JS. </w:t>
      </w:r>
      <w:r w:rsidRPr="00322787">
        <w:rPr>
          <w:rFonts w:ascii="Arial" w:hAnsi="Arial" w:cs="Arial"/>
          <w:b/>
          <w:bCs/>
          <w:i/>
          <w:iCs/>
          <w:sz w:val="20"/>
          <w:szCs w:val="20"/>
        </w:rPr>
        <w:t>Race, gender, and mortality in adults &gt; or =65 years of age with incident heart failure (from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J.Cardiol</w:t>
      </w:r>
      <w:proofErr w:type="spellEnd"/>
      <w:proofErr w:type="gramEnd"/>
      <w:r w:rsidRPr="00322787">
        <w:rPr>
          <w:rFonts w:ascii="Arial" w:hAnsi="Arial" w:cs="Arial"/>
          <w:sz w:val="20"/>
          <w:szCs w:val="20"/>
        </w:rPr>
        <w:t>., Apr. 15, 2009. Vol. 103, issue 8, pp. 1120-1127. PM:19361600. PMC4122325.</w:t>
      </w:r>
    </w:p>
    <w:p w14:paraId="18B0D92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Patel SM, Ratcliffe SJ, Reilly MP, Weinstein R, Bhasin S, Blackman MR, </w:t>
      </w:r>
      <w:proofErr w:type="spellStart"/>
      <w:r w:rsidRPr="00322787">
        <w:rPr>
          <w:rFonts w:ascii="Arial" w:hAnsi="Arial" w:cs="Arial"/>
          <w:sz w:val="20"/>
          <w:szCs w:val="20"/>
        </w:rPr>
        <w:t>Cauley</w:t>
      </w:r>
      <w:proofErr w:type="spellEnd"/>
      <w:r w:rsidRPr="00322787">
        <w:rPr>
          <w:rFonts w:ascii="Arial" w:hAnsi="Arial" w:cs="Arial"/>
          <w:sz w:val="20"/>
          <w:szCs w:val="20"/>
        </w:rPr>
        <w:t xml:space="preserve"> JA, Sutton-Tyrrell K, Ro</w:t>
      </w:r>
      <w:r w:rsidR="00A84DDE">
        <w:rPr>
          <w:rFonts w:ascii="Arial" w:hAnsi="Arial" w:cs="Arial"/>
          <w:sz w:val="20"/>
          <w:szCs w:val="20"/>
        </w:rPr>
        <w:t xml:space="preserve">bbins J, Fried LP, Cappola AR. </w:t>
      </w:r>
      <w:r w:rsidRPr="00322787">
        <w:rPr>
          <w:rFonts w:ascii="Arial" w:hAnsi="Arial" w:cs="Arial"/>
          <w:b/>
          <w:bCs/>
          <w:i/>
          <w:iCs/>
          <w:sz w:val="20"/>
          <w:szCs w:val="20"/>
        </w:rPr>
        <w:t>Higher serum testosterone concentration in older women is associated with insulin resistance, metabolic syndrome, and cardiovascular disease</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J.Clin.Endocrinol</w:t>
      </w:r>
      <w:proofErr w:type="gramEnd"/>
      <w:r w:rsidRPr="00322787">
        <w:rPr>
          <w:rFonts w:ascii="Arial" w:hAnsi="Arial" w:cs="Arial"/>
          <w:sz w:val="20"/>
          <w:szCs w:val="20"/>
        </w:rPr>
        <w:t>.Metab</w:t>
      </w:r>
      <w:proofErr w:type="spellEnd"/>
      <w:r w:rsidRPr="00322787">
        <w:rPr>
          <w:rFonts w:ascii="Arial" w:hAnsi="Arial" w:cs="Arial"/>
          <w:sz w:val="20"/>
          <w:szCs w:val="20"/>
        </w:rPr>
        <w:t>, Dec., 2009. Vol. 94, issue 12, pp. 4776-4784. PM:19846742. PMC:2795656.</w:t>
      </w:r>
    </w:p>
    <w:p w14:paraId="5387664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Patton KK, Ellinor PT, Heckbert SR, Christenson RH, Defilippi</w:t>
      </w:r>
      <w:r w:rsidR="00A84DDE">
        <w:rPr>
          <w:rFonts w:ascii="Arial" w:hAnsi="Arial" w:cs="Arial"/>
          <w:sz w:val="20"/>
          <w:szCs w:val="20"/>
        </w:rPr>
        <w:t xml:space="preserve"> C, Gottdiener JS, Kronmal RA. </w:t>
      </w:r>
      <w:r w:rsidRPr="00322787">
        <w:rPr>
          <w:rFonts w:ascii="Arial" w:hAnsi="Arial" w:cs="Arial"/>
          <w:b/>
          <w:bCs/>
          <w:i/>
          <w:iCs/>
          <w:sz w:val="20"/>
          <w:szCs w:val="20"/>
        </w:rPr>
        <w:t>N-Terminal Pro-B-Type Natriuretic Peptide Is a Major Predictor of the Development of Atrial Fibrillation. The Cardiovascular Health Study</w:t>
      </w:r>
      <w:r w:rsidRPr="00322787">
        <w:rPr>
          <w:rFonts w:ascii="Arial" w:hAnsi="Arial" w:cs="Arial"/>
          <w:b/>
          <w:bCs/>
          <w:sz w:val="20"/>
          <w:szCs w:val="20"/>
        </w:rPr>
        <w:t>.</w:t>
      </w:r>
      <w:r w:rsidRPr="00322787">
        <w:rPr>
          <w:rFonts w:ascii="Arial" w:hAnsi="Arial" w:cs="Arial"/>
          <w:sz w:val="20"/>
          <w:szCs w:val="20"/>
        </w:rPr>
        <w:t xml:space="preserve"> Circulation, Oct. 19, 2009.  PM:19841297. PMC4132053.</w:t>
      </w:r>
    </w:p>
    <w:p w14:paraId="0C6B01EB"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Pawlikowska</w:t>
      </w:r>
      <w:proofErr w:type="spellEnd"/>
      <w:r w:rsidRPr="00322787">
        <w:rPr>
          <w:rFonts w:ascii="Arial" w:hAnsi="Arial" w:cs="Arial"/>
          <w:sz w:val="20"/>
          <w:szCs w:val="20"/>
        </w:rPr>
        <w:t xml:space="preserve"> L, Hu D, Huntsman S, Sung A, Chu C, Chen J, Joyner A, </w:t>
      </w:r>
      <w:proofErr w:type="spellStart"/>
      <w:r w:rsidRPr="00322787">
        <w:rPr>
          <w:rFonts w:ascii="Arial" w:hAnsi="Arial" w:cs="Arial"/>
          <w:sz w:val="20"/>
          <w:szCs w:val="20"/>
        </w:rPr>
        <w:t>Schork</w:t>
      </w:r>
      <w:proofErr w:type="spellEnd"/>
      <w:r w:rsidRPr="00322787">
        <w:rPr>
          <w:rFonts w:ascii="Arial" w:hAnsi="Arial" w:cs="Arial"/>
          <w:sz w:val="20"/>
          <w:szCs w:val="20"/>
        </w:rPr>
        <w:t xml:space="preserve"> NJ, Hsueh WC, Reiner AP, Psaty BM, Atzmon G, Barzilai N, Cummings SR, Browner WS,</w:t>
      </w:r>
      <w:r w:rsidR="00A84DDE">
        <w:rPr>
          <w:rFonts w:ascii="Arial" w:hAnsi="Arial" w:cs="Arial"/>
          <w:sz w:val="20"/>
          <w:szCs w:val="20"/>
        </w:rPr>
        <w:t xml:space="preserve"> Kwok PY, Ziv E. </w:t>
      </w:r>
      <w:r w:rsidRPr="00322787">
        <w:rPr>
          <w:rFonts w:ascii="Arial" w:hAnsi="Arial" w:cs="Arial"/>
          <w:b/>
          <w:bCs/>
          <w:i/>
          <w:iCs/>
          <w:sz w:val="20"/>
          <w:szCs w:val="20"/>
        </w:rPr>
        <w:t>Association of common genetic variation in the insulin/IGF1 signaling pathway with human longevity</w:t>
      </w:r>
      <w:r w:rsidRPr="00322787">
        <w:rPr>
          <w:rFonts w:ascii="Arial" w:hAnsi="Arial" w:cs="Arial"/>
          <w:b/>
          <w:bCs/>
          <w:sz w:val="20"/>
          <w:szCs w:val="20"/>
        </w:rPr>
        <w:t>.</w:t>
      </w:r>
      <w:r w:rsidRPr="00322787">
        <w:rPr>
          <w:rFonts w:ascii="Arial" w:hAnsi="Arial" w:cs="Arial"/>
          <w:sz w:val="20"/>
          <w:szCs w:val="20"/>
        </w:rPr>
        <w:t xml:space="preserve"> Aging Cell, May 31, 2009. PM:19489743. PMC:3644640</w:t>
      </w:r>
    </w:p>
    <w:p w14:paraId="0035453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Phillips B, Buzkova P, Enright P. </w:t>
      </w:r>
      <w:r w:rsidRPr="00322787">
        <w:rPr>
          <w:rFonts w:ascii="Arial" w:hAnsi="Arial" w:cs="Arial"/>
          <w:b/>
          <w:bCs/>
          <w:i/>
          <w:iCs/>
          <w:sz w:val="20"/>
          <w:szCs w:val="20"/>
        </w:rPr>
        <w:t>Insomnia did not predict incident hypertension in older adults in the cardiovascular health study</w:t>
      </w:r>
      <w:r w:rsidRPr="00322787">
        <w:rPr>
          <w:rFonts w:ascii="Arial" w:hAnsi="Arial" w:cs="Arial"/>
          <w:b/>
          <w:bCs/>
          <w:sz w:val="20"/>
          <w:szCs w:val="20"/>
        </w:rPr>
        <w:t>.</w:t>
      </w:r>
      <w:r w:rsidRPr="00322787">
        <w:rPr>
          <w:rFonts w:ascii="Arial" w:hAnsi="Arial" w:cs="Arial"/>
          <w:sz w:val="20"/>
          <w:szCs w:val="20"/>
        </w:rPr>
        <w:t xml:space="preserve"> Sleep, Jan. 1, 2009. Vol. 32, issue 1, pp. 65-72. PM:19189780. PMC: 2625325.</w:t>
      </w:r>
    </w:p>
    <w:p w14:paraId="16AD860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Pierce BL, Biggs ML, </w:t>
      </w:r>
      <w:proofErr w:type="spellStart"/>
      <w:r w:rsidRPr="00322787">
        <w:rPr>
          <w:rFonts w:ascii="Arial" w:hAnsi="Arial" w:cs="Arial"/>
          <w:sz w:val="20"/>
          <w:szCs w:val="20"/>
        </w:rPr>
        <w:t>Decambre</w:t>
      </w:r>
      <w:proofErr w:type="spellEnd"/>
      <w:r w:rsidRPr="00322787">
        <w:rPr>
          <w:rFonts w:ascii="Arial" w:hAnsi="Arial" w:cs="Arial"/>
          <w:sz w:val="20"/>
          <w:szCs w:val="20"/>
        </w:rPr>
        <w:t xml:space="preserve"> M, Reiner AP, Li C, Fitzpatrick A, Carlson CS, Stanford JL, Austin MA. </w:t>
      </w:r>
      <w:r w:rsidRPr="00322787">
        <w:rPr>
          <w:rFonts w:ascii="Arial" w:hAnsi="Arial" w:cs="Arial"/>
          <w:b/>
          <w:bCs/>
          <w:i/>
          <w:iCs/>
          <w:sz w:val="20"/>
          <w:szCs w:val="20"/>
        </w:rPr>
        <w:t>C-reactive protein, interleukin-6, and prostate cancer risk in men aged 65 years and older</w:t>
      </w:r>
      <w:r w:rsidRPr="00322787">
        <w:rPr>
          <w:rFonts w:ascii="Arial" w:hAnsi="Arial" w:cs="Arial"/>
          <w:b/>
          <w:bCs/>
          <w:sz w:val="20"/>
          <w:szCs w:val="20"/>
        </w:rPr>
        <w:t xml:space="preserve">. </w:t>
      </w:r>
      <w:r w:rsidRPr="00322787">
        <w:rPr>
          <w:rFonts w:ascii="Arial" w:hAnsi="Arial" w:cs="Arial"/>
          <w:sz w:val="20"/>
          <w:szCs w:val="20"/>
        </w:rPr>
        <w:t>Cancer</w:t>
      </w:r>
      <w:r w:rsidR="00A84DDE">
        <w:rPr>
          <w:rFonts w:ascii="Arial" w:hAnsi="Arial" w:cs="Arial"/>
          <w:sz w:val="20"/>
          <w:szCs w:val="20"/>
        </w:rPr>
        <w:t xml:space="preserve"> Causes Control, Mar. 8, 2009. </w:t>
      </w:r>
      <w:r w:rsidRPr="00322787">
        <w:rPr>
          <w:rFonts w:ascii="Arial" w:hAnsi="Arial" w:cs="Arial"/>
          <w:sz w:val="20"/>
          <w:szCs w:val="20"/>
        </w:rPr>
        <w:t>PM:19267250. PMC:2846958.</w:t>
      </w:r>
    </w:p>
    <w:p w14:paraId="19FBB11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Pratt SR,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Talbott EO, McHugh-</w:t>
      </w:r>
      <w:proofErr w:type="spellStart"/>
      <w:r w:rsidRPr="00322787">
        <w:rPr>
          <w:rFonts w:ascii="Arial" w:hAnsi="Arial" w:cs="Arial"/>
          <w:sz w:val="20"/>
          <w:szCs w:val="20"/>
        </w:rPr>
        <w:t>Pemu</w:t>
      </w:r>
      <w:proofErr w:type="spellEnd"/>
      <w:r w:rsidRPr="00322787">
        <w:rPr>
          <w:rFonts w:ascii="Arial" w:hAnsi="Arial" w:cs="Arial"/>
          <w:sz w:val="20"/>
          <w:szCs w:val="20"/>
        </w:rPr>
        <w:t xml:space="preserve"> K, Buhari AM, Xu X. </w:t>
      </w:r>
      <w:r w:rsidRPr="00322787">
        <w:rPr>
          <w:rFonts w:ascii="Arial" w:hAnsi="Arial" w:cs="Arial"/>
          <w:b/>
          <w:bCs/>
          <w:i/>
          <w:iCs/>
          <w:sz w:val="20"/>
          <w:szCs w:val="20"/>
        </w:rPr>
        <w:t>Prevalence of Hearing Loss in Black and White Elders: Results of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J.Speech</w:t>
      </w:r>
      <w:proofErr w:type="spellEnd"/>
      <w:proofErr w:type="gramEnd"/>
      <w:r w:rsidRPr="00322787">
        <w:rPr>
          <w:rFonts w:ascii="Arial" w:hAnsi="Arial" w:cs="Arial"/>
          <w:sz w:val="20"/>
          <w:szCs w:val="20"/>
        </w:rPr>
        <w:t xml:space="preserve"> Lang </w:t>
      </w:r>
      <w:proofErr w:type="spellStart"/>
      <w:r w:rsidRPr="00322787">
        <w:rPr>
          <w:rFonts w:ascii="Arial" w:hAnsi="Arial" w:cs="Arial"/>
          <w:sz w:val="20"/>
          <w:szCs w:val="20"/>
        </w:rPr>
        <w:t>Hear.Res</w:t>
      </w:r>
      <w:proofErr w:type="spellEnd"/>
      <w:r w:rsidRPr="00322787">
        <w:rPr>
          <w:rFonts w:ascii="Arial" w:hAnsi="Arial" w:cs="Arial"/>
          <w:sz w:val="20"/>
          <w:szCs w:val="20"/>
        </w:rPr>
        <w:t>., Apr. 20, 2009. PM:19380605. PMC: 2719023.</w:t>
      </w:r>
    </w:p>
    <w:p w14:paraId="67C5421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Psaty BM, O'Donnell CJ,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Lunetta</w:t>
      </w:r>
      <w:proofErr w:type="spellEnd"/>
      <w:r w:rsidRPr="00322787">
        <w:rPr>
          <w:rFonts w:ascii="Arial" w:hAnsi="Arial" w:cs="Arial"/>
          <w:sz w:val="20"/>
          <w:szCs w:val="20"/>
        </w:rPr>
        <w:t xml:space="preserve"> KL, Folsom AR, Rotter JI,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Harris TB,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Boerwinkle E. </w:t>
      </w:r>
      <w:r w:rsidRPr="00322787">
        <w:rPr>
          <w:rFonts w:ascii="Arial" w:hAnsi="Arial" w:cs="Arial"/>
          <w:b/>
          <w:bCs/>
          <w:i/>
          <w:iCs/>
          <w:sz w:val="20"/>
          <w:szCs w:val="20"/>
        </w:rPr>
        <w:t>Cohorts for Heart and Aging Research in Genomic Epidemiology (CHARGE) Consortium: Design of prospective meta-analyses of genome-wide association studies from 5 cohorts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Circ.Cardiovasc.Genet</w:t>
      </w:r>
      <w:proofErr w:type="spellEnd"/>
      <w:proofErr w:type="gramEnd"/>
      <w:r w:rsidRPr="00322787">
        <w:rPr>
          <w:rFonts w:ascii="Arial" w:hAnsi="Arial" w:cs="Arial"/>
          <w:sz w:val="20"/>
          <w:szCs w:val="20"/>
        </w:rPr>
        <w:t>., Feb., 2009. Vol. 2, issue 1, pp. 73-80. PM:20031568. PMC2875693.</w:t>
      </w:r>
    </w:p>
    <w:p w14:paraId="1586032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Punjabi NM, </w:t>
      </w:r>
      <w:proofErr w:type="spellStart"/>
      <w:r w:rsidRPr="00322787">
        <w:rPr>
          <w:rFonts w:ascii="Arial" w:hAnsi="Arial" w:cs="Arial"/>
          <w:sz w:val="20"/>
          <w:szCs w:val="20"/>
        </w:rPr>
        <w:t>Caffo</w:t>
      </w:r>
      <w:proofErr w:type="spellEnd"/>
      <w:r w:rsidRPr="00322787">
        <w:rPr>
          <w:rFonts w:ascii="Arial" w:hAnsi="Arial" w:cs="Arial"/>
          <w:sz w:val="20"/>
          <w:szCs w:val="20"/>
        </w:rPr>
        <w:t xml:space="preserve"> BS, Goodwin JL, Gottlieb DJ, Newman AB, O'Connor GT, Rapoport DM, Redline S, Resnick HE, Robbins JA</w:t>
      </w:r>
      <w:r w:rsidR="00A84DDE">
        <w:rPr>
          <w:rFonts w:ascii="Arial" w:hAnsi="Arial" w:cs="Arial"/>
          <w:sz w:val="20"/>
          <w:szCs w:val="20"/>
        </w:rPr>
        <w:t xml:space="preserve">, Shahar E, Unruh ML, </w:t>
      </w:r>
      <w:proofErr w:type="spellStart"/>
      <w:r w:rsidR="00A84DDE">
        <w:rPr>
          <w:rFonts w:ascii="Arial" w:hAnsi="Arial" w:cs="Arial"/>
          <w:sz w:val="20"/>
          <w:szCs w:val="20"/>
        </w:rPr>
        <w:t>Samet</w:t>
      </w:r>
      <w:proofErr w:type="spellEnd"/>
      <w:r w:rsidR="00A84DDE">
        <w:rPr>
          <w:rFonts w:ascii="Arial" w:hAnsi="Arial" w:cs="Arial"/>
          <w:sz w:val="20"/>
          <w:szCs w:val="20"/>
        </w:rPr>
        <w:t xml:space="preserve"> JM.</w:t>
      </w:r>
      <w:r w:rsidRPr="00322787">
        <w:rPr>
          <w:rFonts w:ascii="Arial" w:hAnsi="Arial" w:cs="Arial"/>
          <w:sz w:val="20"/>
          <w:szCs w:val="20"/>
        </w:rPr>
        <w:t xml:space="preserve"> </w:t>
      </w:r>
      <w:r w:rsidRPr="00322787">
        <w:rPr>
          <w:rFonts w:ascii="Arial" w:hAnsi="Arial" w:cs="Arial"/>
          <w:b/>
          <w:bCs/>
          <w:i/>
          <w:iCs/>
          <w:sz w:val="20"/>
          <w:szCs w:val="20"/>
        </w:rPr>
        <w:t xml:space="preserve">Sleep-disordered </w:t>
      </w:r>
      <w:proofErr w:type="gramStart"/>
      <w:r w:rsidRPr="00322787">
        <w:rPr>
          <w:rFonts w:ascii="Arial" w:hAnsi="Arial" w:cs="Arial"/>
          <w:b/>
          <w:bCs/>
          <w:i/>
          <w:iCs/>
          <w:sz w:val="20"/>
          <w:szCs w:val="20"/>
        </w:rPr>
        <w:t>breathing</w:t>
      </w:r>
      <w:proofErr w:type="gramEnd"/>
      <w:r w:rsidRPr="00322787">
        <w:rPr>
          <w:rFonts w:ascii="Arial" w:hAnsi="Arial" w:cs="Arial"/>
          <w:b/>
          <w:bCs/>
          <w:i/>
          <w:iCs/>
          <w:sz w:val="20"/>
          <w:szCs w:val="20"/>
        </w:rPr>
        <w:t xml:space="preserve"> and mortality: a prospective cohort study</w:t>
      </w:r>
      <w:r w:rsidRPr="00322787">
        <w:rPr>
          <w:rFonts w:ascii="Arial" w:hAnsi="Arial" w:cs="Arial"/>
          <w:b/>
          <w:bCs/>
          <w:sz w:val="20"/>
          <w:szCs w:val="20"/>
        </w:rPr>
        <w:t xml:space="preserve">. </w:t>
      </w:r>
      <w:proofErr w:type="spellStart"/>
      <w:r w:rsidRPr="00322787">
        <w:rPr>
          <w:rFonts w:ascii="Arial" w:hAnsi="Arial" w:cs="Arial"/>
          <w:sz w:val="20"/>
          <w:szCs w:val="20"/>
        </w:rPr>
        <w:t>PLoS.Med</w:t>
      </w:r>
      <w:proofErr w:type="spellEnd"/>
      <w:r w:rsidRPr="00322787">
        <w:rPr>
          <w:rFonts w:ascii="Arial" w:hAnsi="Arial" w:cs="Arial"/>
          <w:sz w:val="20"/>
          <w:szCs w:val="20"/>
        </w:rPr>
        <w:t xml:space="preserve">., </w:t>
      </w:r>
      <w:proofErr w:type="gramStart"/>
      <w:r w:rsidRPr="00322787">
        <w:rPr>
          <w:rFonts w:ascii="Arial" w:hAnsi="Arial" w:cs="Arial"/>
          <w:sz w:val="20"/>
          <w:szCs w:val="20"/>
        </w:rPr>
        <w:t>Aug.,</w:t>
      </w:r>
      <w:proofErr w:type="gramEnd"/>
      <w:r w:rsidRPr="00322787">
        <w:rPr>
          <w:rFonts w:ascii="Arial" w:hAnsi="Arial" w:cs="Arial"/>
          <w:sz w:val="20"/>
          <w:szCs w:val="20"/>
        </w:rPr>
        <w:t xml:space="preserve"> 2009. Vol. 6, issue 8, pp. e1000132. PM:19688045. PMC2722083.</w:t>
      </w:r>
    </w:p>
    <w:p w14:paraId="51337FB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Raji CA, Lopez OL,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Carmichael OT, Becker JT. </w:t>
      </w:r>
      <w:r w:rsidRPr="00322787">
        <w:rPr>
          <w:rFonts w:ascii="Arial" w:hAnsi="Arial" w:cs="Arial"/>
          <w:b/>
          <w:bCs/>
          <w:i/>
          <w:iCs/>
          <w:sz w:val="20"/>
          <w:szCs w:val="20"/>
        </w:rPr>
        <w:t>Age, Alzheimer disease, and brain structure</w:t>
      </w:r>
      <w:r w:rsidR="00A84DDE">
        <w:rPr>
          <w:rFonts w:ascii="Arial" w:hAnsi="Arial" w:cs="Arial"/>
          <w:b/>
          <w:bCs/>
          <w:sz w:val="20"/>
          <w:szCs w:val="20"/>
        </w:rPr>
        <w:t>.</w:t>
      </w:r>
      <w:r w:rsidRPr="00322787">
        <w:rPr>
          <w:rFonts w:ascii="Arial" w:hAnsi="Arial" w:cs="Arial"/>
          <w:sz w:val="20"/>
          <w:szCs w:val="20"/>
        </w:rPr>
        <w:t xml:space="preserve"> Neurology, Dec. 1, 2009. Vol. 73, issue 22, pp. 1899-1905. </w:t>
      </w:r>
      <w:r w:rsidRPr="00A84DDE">
        <w:rPr>
          <w:rFonts w:ascii="Arial" w:hAnsi="Arial" w:cs="Arial"/>
          <w:sz w:val="20"/>
          <w:szCs w:val="20"/>
        </w:rPr>
        <w:t>PM:19846828</w:t>
      </w:r>
      <w:r w:rsidRPr="00322787">
        <w:rPr>
          <w:rFonts w:ascii="Arial" w:hAnsi="Arial" w:cs="Arial"/>
          <w:sz w:val="20"/>
          <w:szCs w:val="20"/>
        </w:rPr>
        <w:t>. PMC:2788799.</w:t>
      </w:r>
    </w:p>
    <w:p w14:paraId="3FB7E1E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Reiner AP, Lange LA, Smith NL, </w:t>
      </w:r>
      <w:proofErr w:type="spellStart"/>
      <w:r w:rsidRPr="00322787">
        <w:rPr>
          <w:rFonts w:ascii="Arial" w:hAnsi="Arial" w:cs="Arial"/>
          <w:sz w:val="20"/>
          <w:szCs w:val="20"/>
        </w:rPr>
        <w:t>Zakai</w:t>
      </w:r>
      <w:proofErr w:type="spellEnd"/>
      <w:r w:rsidRPr="00322787">
        <w:rPr>
          <w:rFonts w:ascii="Arial" w:hAnsi="Arial" w:cs="Arial"/>
          <w:sz w:val="20"/>
          <w:szCs w:val="20"/>
        </w:rPr>
        <w:t xml:space="preserve"> NA, Cushman M, Folsom AR. </w:t>
      </w:r>
      <w:r w:rsidRPr="00322787">
        <w:rPr>
          <w:rFonts w:ascii="Arial" w:hAnsi="Arial" w:cs="Arial"/>
          <w:b/>
          <w:bCs/>
          <w:i/>
          <w:iCs/>
          <w:sz w:val="20"/>
          <w:szCs w:val="20"/>
        </w:rPr>
        <w:t>Common hemostasis and inflammation gene variants and venous thrombosis in older adults from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J.Thromb.Haemost</w:t>
      </w:r>
      <w:proofErr w:type="spellEnd"/>
      <w:proofErr w:type="gramEnd"/>
      <w:r w:rsidRPr="00322787">
        <w:rPr>
          <w:rFonts w:ascii="Arial" w:hAnsi="Arial" w:cs="Arial"/>
          <w:sz w:val="20"/>
          <w:szCs w:val="20"/>
        </w:rPr>
        <w:t>., June 22, 2009.  PM:19552680. PMC:2853009</w:t>
      </w:r>
      <w:r w:rsidRPr="00322787">
        <w:rPr>
          <w:rFonts w:ascii="Arial" w:hAnsi="Arial" w:cs="Arial"/>
          <w:sz w:val="20"/>
          <w:szCs w:val="20"/>
        </w:rPr>
        <w:tab/>
        <w:t>.</w:t>
      </w:r>
    </w:p>
    <w:p w14:paraId="0C61506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Reiner AP, Gross MD, Carlson CS, </w:t>
      </w:r>
      <w:proofErr w:type="spellStart"/>
      <w:r w:rsidRPr="00322787">
        <w:rPr>
          <w:rFonts w:ascii="Arial" w:hAnsi="Arial" w:cs="Arial"/>
          <w:sz w:val="20"/>
          <w:szCs w:val="20"/>
        </w:rPr>
        <w:t>Bielinski</w:t>
      </w:r>
      <w:proofErr w:type="spellEnd"/>
      <w:r w:rsidRPr="00322787">
        <w:rPr>
          <w:rFonts w:ascii="Arial" w:hAnsi="Arial" w:cs="Arial"/>
          <w:sz w:val="20"/>
          <w:szCs w:val="20"/>
        </w:rPr>
        <w:t xml:space="preserve"> SJ, Lange LA,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Jenny NS, Walston J, Tracy RP, Williams OD, Jacobs DR, Jr., Nickerson DA. </w:t>
      </w:r>
      <w:r w:rsidRPr="00322787">
        <w:rPr>
          <w:rFonts w:ascii="Arial" w:hAnsi="Arial" w:cs="Arial"/>
          <w:b/>
          <w:bCs/>
          <w:i/>
          <w:iCs/>
          <w:sz w:val="20"/>
          <w:szCs w:val="20"/>
        </w:rPr>
        <w:t>Common coding variants of the HNF1A gene are associated with multiple cardiovascular risk phenotypes in community-based samples of younger and older European-American adults: the Coronary Artery Risk Development in Young Adults Study and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Circ.Cardiovasc.Genet</w:t>
      </w:r>
      <w:proofErr w:type="spellEnd"/>
      <w:proofErr w:type="gramEnd"/>
      <w:r w:rsidRPr="00322787">
        <w:rPr>
          <w:rFonts w:ascii="Arial" w:hAnsi="Arial" w:cs="Arial"/>
          <w:sz w:val="20"/>
          <w:szCs w:val="20"/>
        </w:rPr>
        <w:t>., June, 2009. Vol. 2, issue 3, pp. 244-254</w:t>
      </w:r>
      <w:r w:rsidRPr="00A84DDE">
        <w:rPr>
          <w:rFonts w:ascii="Arial" w:hAnsi="Arial" w:cs="Arial"/>
          <w:sz w:val="20"/>
          <w:szCs w:val="20"/>
        </w:rPr>
        <w:t>. PM:20031592</w:t>
      </w:r>
      <w:r w:rsidRPr="00322787">
        <w:rPr>
          <w:rFonts w:ascii="Arial" w:hAnsi="Arial" w:cs="Arial"/>
          <w:sz w:val="20"/>
          <w:szCs w:val="20"/>
        </w:rPr>
        <w:t>. PMC:2841292.</w:t>
      </w:r>
    </w:p>
    <w:p w14:paraId="0C55525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Robinson-Cohen C, Katz R, Mozaffarian D, Dalrymple LS, de B, I, Sarnak M, Shlipak M, Siscovick D, Kestenbaum B. </w:t>
      </w:r>
      <w:r w:rsidRPr="00322787">
        <w:rPr>
          <w:rFonts w:ascii="Arial" w:hAnsi="Arial" w:cs="Arial"/>
          <w:b/>
          <w:bCs/>
          <w:i/>
          <w:iCs/>
          <w:sz w:val="20"/>
          <w:szCs w:val="20"/>
        </w:rPr>
        <w:t xml:space="preserve">Physical </w:t>
      </w:r>
      <w:proofErr w:type="gramStart"/>
      <w:r w:rsidRPr="00322787">
        <w:rPr>
          <w:rFonts w:ascii="Arial" w:hAnsi="Arial" w:cs="Arial"/>
          <w:b/>
          <w:bCs/>
          <w:i/>
          <w:iCs/>
          <w:sz w:val="20"/>
          <w:szCs w:val="20"/>
        </w:rPr>
        <w:t>activity</w:t>
      </w:r>
      <w:proofErr w:type="gramEnd"/>
      <w:r w:rsidRPr="00322787">
        <w:rPr>
          <w:rFonts w:ascii="Arial" w:hAnsi="Arial" w:cs="Arial"/>
          <w:b/>
          <w:bCs/>
          <w:i/>
          <w:iCs/>
          <w:sz w:val="20"/>
          <w:szCs w:val="20"/>
        </w:rPr>
        <w:t xml:space="preserve"> and rapid decline in kidney function among older adults</w:t>
      </w:r>
      <w:r w:rsidRPr="00322787">
        <w:rPr>
          <w:rFonts w:ascii="Arial" w:hAnsi="Arial" w:cs="Arial"/>
          <w:b/>
          <w:bCs/>
          <w:sz w:val="20"/>
          <w:szCs w:val="20"/>
        </w:rPr>
        <w:t xml:space="preserve">. </w:t>
      </w:r>
      <w:proofErr w:type="spellStart"/>
      <w:r w:rsidRPr="00322787">
        <w:rPr>
          <w:rFonts w:ascii="Arial" w:hAnsi="Arial" w:cs="Arial"/>
          <w:sz w:val="20"/>
          <w:szCs w:val="20"/>
        </w:rPr>
        <w:t>Arch.Intern.Med</w:t>
      </w:r>
      <w:proofErr w:type="spellEnd"/>
      <w:r w:rsidRPr="00322787">
        <w:rPr>
          <w:rFonts w:ascii="Arial" w:hAnsi="Arial" w:cs="Arial"/>
          <w:sz w:val="20"/>
          <w:szCs w:val="20"/>
        </w:rPr>
        <w:t>., Dec. 14, 2009. Vol. 169, issue 22, pp. 2116-2123. PM:20008696. PMC2878734.</w:t>
      </w:r>
    </w:p>
    <w:p w14:paraId="4044707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Schulz R, Beach SR, Hebert RS, </w:t>
      </w:r>
      <w:proofErr w:type="spellStart"/>
      <w:r w:rsidRPr="00322787">
        <w:rPr>
          <w:rFonts w:ascii="Arial" w:hAnsi="Arial" w:cs="Arial"/>
          <w:sz w:val="20"/>
          <w:szCs w:val="20"/>
        </w:rPr>
        <w:t>Martire</w:t>
      </w:r>
      <w:proofErr w:type="spellEnd"/>
      <w:r w:rsidRPr="00322787">
        <w:rPr>
          <w:rFonts w:ascii="Arial" w:hAnsi="Arial" w:cs="Arial"/>
          <w:sz w:val="20"/>
          <w:szCs w:val="20"/>
        </w:rPr>
        <w:t xml:space="preserve"> LM, </w:t>
      </w:r>
      <w:proofErr w:type="spellStart"/>
      <w:r w:rsidRPr="00322787">
        <w:rPr>
          <w:rFonts w:ascii="Arial" w:hAnsi="Arial" w:cs="Arial"/>
          <w:sz w:val="20"/>
          <w:szCs w:val="20"/>
        </w:rPr>
        <w:t>Mon</w:t>
      </w:r>
      <w:r w:rsidR="00A84DDE">
        <w:rPr>
          <w:rFonts w:ascii="Arial" w:hAnsi="Arial" w:cs="Arial"/>
          <w:sz w:val="20"/>
          <w:szCs w:val="20"/>
        </w:rPr>
        <w:t>in</w:t>
      </w:r>
      <w:proofErr w:type="spellEnd"/>
      <w:r w:rsidR="00A84DDE">
        <w:rPr>
          <w:rFonts w:ascii="Arial" w:hAnsi="Arial" w:cs="Arial"/>
          <w:sz w:val="20"/>
          <w:szCs w:val="20"/>
        </w:rPr>
        <w:t xml:space="preserve"> JK, Tompkins CA, Albert SM. </w:t>
      </w:r>
      <w:r w:rsidRPr="00322787">
        <w:rPr>
          <w:rFonts w:ascii="Arial" w:hAnsi="Arial" w:cs="Arial"/>
          <w:b/>
          <w:bCs/>
          <w:i/>
          <w:iCs/>
          <w:sz w:val="20"/>
          <w:szCs w:val="20"/>
        </w:rPr>
        <w:t>Spousal suffering and partner's depression and cardiovascular disease: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J.Geriatr.Psychiatry</w:t>
      </w:r>
      <w:proofErr w:type="spellEnd"/>
      <w:proofErr w:type="gramEnd"/>
      <w:r w:rsidRPr="00322787">
        <w:rPr>
          <w:rFonts w:ascii="Arial" w:hAnsi="Arial" w:cs="Arial"/>
          <w:sz w:val="20"/>
          <w:szCs w:val="20"/>
        </w:rPr>
        <w:t xml:space="preserve">, Mar., 2009. Vol. 17, issue 3, pp. 246-254. </w:t>
      </w:r>
      <w:r w:rsidRPr="00A84DDE">
        <w:rPr>
          <w:rFonts w:ascii="Arial" w:hAnsi="Arial" w:cs="Arial"/>
          <w:sz w:val="20"/>
          <w:szCs w:val="20"/>
        </w:rPr>
        <w:t>PM:19454851</w:t>
      </w:r>
      <w:r w:rsidRPr="00322787">
        <w:rPr>
          <w:rFonts w:ascii="Arial" w:hAnsi="Arial" w:cs="Arial"/>
          <w:sz w:val="20"/>
          <w:szCs w:val="20"/>
        </w:rPr>
        <w:t>. PMC: 2697395.</w:t>
      </w:r>
    </w:p>
    <w:p w14:paraId="1C9AE95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Shlipak MG, Katz R, Kestenbaum B, Siscovick D, Fried L, Newman A, Rifkin D, Sarnak MJ. </w:t>
      </w:r>
      <w:r w:rsidRPr="00322787">
        <w:rPr>
          <w:rFonts w:ascii="Arial" w:hAnsi="Arial" w:cs="Arial"/>
          <w:b/>
          <w:bCs/>
          <w:i/>
          <w:iCs/>
          <w:sz w:val="20"/>
          <w:szCs w:val="20"/>
        </w:rPr>
        <w:t>Rapid decline of kidney function increases cardiovascular risk in the elderly</w:t>
      </w:r>
      <w:r w:rsidRPr="00322787">
        <w:rPr>
          <w:rFonts w:ascii="Arial" w:hAnsi="Arial" w:cs="Arial"/>
          <w:b/>
          <w:bCs/>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Am.Soc.Nephrol</w:t>
      </w:r>
      <w:proofErr w:type="spellEnd"/>
      <w:proofErr w:type="gramEnd"/>
      <w:r w:rsidRPr="00322787">
        <w:rPr>
          <w:rFonts w:ascii="Arial" w:hAnsi="Arial" w:cs="Arial"/>
          <w:sz w:val="20"/>
          <w:szCs w:val="20"/>
        </w:rPr>
        <w:t>., Dec., 2009. Vol. 20, issue 12, pp. 2625-2630. PM:19892934. PMC:2794238.</w:t>
      </w:r>
    </w:p>
    <w:p w14:paraId="7DF7326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Shlipak MG, Katz R, Kestenbaum B, Fried LF, Siscovick D, Sarnak MJ. </w:t>
      </w:r>
      <w:r w:rsidRPr="00322787">
        <w:rPr>
          <w:rFonts w:ascii="Arial" w:hAnsi="Arial" w:cs="Arial"/>
          <w:b/>
          <w:bCs/>
          <w:i/>
          <w:iCs/>
          <w:sz w:val="20"/>
          <w:szCs w:val="20"/>
        </w:rPr>
        <w:t>Clinical and subclinical cardiovascular disease and kidney function decline in the elderly</w:t>
      </w:r>
      <w:r w:rsidRPr="00322787">
        <w:rPr>
          <w:rFonts w:ascii="Arial" w:hAnsi="Arial" w:cs="Arial"/>
          <w:b/>
          <w:bCs/>
          <w:sz w:val="20"/>
          <w:szCs w:val="20"/>
        </w:rPr>
        <w:t xml:space="preserve">. </w:t>
      </w:r>
      <w:r w:rsidRPr="00322787">
        <w:rPr>
          <w:rFonts w:ascii="Arial" w:hAnsi="Arial" w:cs="Arial"/>
          <w:sz w:val="20"/>
          <w:szCs w:val="20"/>
        </w:rPr>
        <w:t>Atherosclerosis, 2009.  PM:18848325. PMC: 2696894.</w:t>
      </w:r>
    </w:p>
    <w:p w14:paraId="0F54A9C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Shlipak MG, Katz R, Kestenbaum B, Fried LF, Newman AB, Sisco</w:t>
      </w:r>
      <w:r w:rsidR="00A84DDE">
        <w:rPr>
          <w:rFonts w:ascii="Arial" w:hAnsi="Arial" w:cs="Arial"/>
          <w:sz w:val="20"/>
          <w:szCs w:val="20"/>
        </w:rPr>
        <w:t xml:space="preserve">vick DS, Stevens L, Sarnak MJ. </w:t>
      </w:r>
      <w:r w:rsidRPr="00322787">
        <w:rPr>
          <w:rFonts w:ascii="Arial" w:hAnsi="Arial" w:cs="Arial"/>
          <w:b/>
          <w:bCs/>
          <w:i/>
          <w:iCs/>
          <w:sz w:val="20"/>
          <w:szCs w:val="20"/>
        </w:rPr>
        <w:t>Rate of Kidney Function Decline in Older Adults: A Comparison Using Creatinine and Cystatin C</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J.Nephrol</w:t>
      </w:r>
      <w:proofErr w:type="spellEnd"/>
      <w:proofErr w:type="gramEnd"/>
      <w:r w:rsidRPr="00322787">
        <w:rPr>
          <w:rFonts w:ascii="Arial" w:hAnsi="Arial" w:cs="Arial"/>
          <w:sz w:val="20"/>
          <w:szCs w:val="20"/>
        </w:rPr>
        <w:t>., Apr. 7, 2009. Vol. 30, issue 3, pp. 171-178. PM:19349699. PMC:2820322.</w:t>
      </w:r>
    </w:p>
    <w:p w14:paraId="3E01F88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Silva GE, An MW, Goodwin JL, Shahar E, Redline S, R</w:t>
      </w:r>
      <w:r w:rsidR="00A84DDE">
        <w:rPr>
          <w:rFonts w:ascii="Arial" w:hAnsi="Arial" w:cs="Arial"/>
          <w:sz w:val="20"/>
          <w:szCs w:val="20"/>
        </w:rPr>
        <w:t xml:space="preserve">esnick H, Baldwin CM, Quan SF. </w:t>
      </w:r>
      <w:r w:rsidRPr="00322787">
        <w:rPr>
          <w:rFonts w:ascii="Arial" w:hAnsi="Arial" w:cs="Arial"/>
          <w:b/>
          <w:bCs/>
          <w:i/>
          <w:iCs/>
          <w:sz w:val="20"/>
          <w:szCs w:val="20"/>
        </w:rPr>
        <w:t>Longitudinal evaluation of sleep-disordered breathing and sleep symptoms with change in quality of life: the Sleep Heart Health Study (SHHS)</w:t>
      </w:r>
      <w:r w:rsidRPr="00322787">
        <w:rPr>
          <w:rFonts w:ascii="Arial" w:hAnsi="Arial" w:cs="Arial"/>
          <w:b/>
          <w:bCs/>
          <w:sz w:val="20"/>
          <w:szCs w:val="20"/>
        </w:rPr>
        <w:t xml:space="preserve">. </w:t>
      </w:r>
      <w:r w:rsidRPr="00322787">
        <w:rPr>
          <w:rFonts w:ascii="Arial" w:hAnsi="Arial" w:cs="Arial"/>
          <w:sz w:val="20"/>
          <w:szCs w:val="20"/>
        </w:rPr>
        <w:t xml:space="preserve">Sleep, </w:t>
      </w:r>
      <w:proofErr w:type="gramStart"/>
      <w:r w:rsidRPr="00322787">
        <w:rPr>
          <w:rFonts w:ascii="Arial" w:hAnsi="Arial" w:cs="Arial"/>
          <w:sz w:val="20"/>
          <w:szCs w:val="20"/>
        </w:rPr>
        <w:t>Aug.,</w:t>
      </w:r>
      <w:proofErr w:type="gramEnd"/>
      <w:r w:rsidRPr="00322787">
        <w:rPr>
          <w:rFonts w:ascii="Arial" w:hAnsi="Arial" w:cs="Arial"/>
          <w:sz w:val="20"/>
          <w:szCs w:val="20"/>
        </w:rPr>
        <w:t xml:space="preserve"> 2009. Vol. 32, issue 8, pp. 1049-1057. PM:19725256. PMC2717195.</w:t>
      </w:r>
    </w:p>
    <w:p w14:paraId="6CA9417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Sink KM, </w:t>
      </w:r>
      <w:proofErr w:type="spellStart"/>
      <w:r w:rsidRPr="00322787">
        <w:rPr>
          <w:rFonts w:ascii="Arial" w:hAnsi="Arial" w:cs="Arial"/>
          <w:sz w:val="20"/>
          <w:szCs w:val="20"/>
        </w:rPr>
        <w:t>Leng</w:t>
      </w:r>
      <w:proofErr w:type="spellEnd"/>
      <w:r w:rsidRPr="00322787">
        <w:rPr>
          <w:rFonts w:ascii="Arial" w:hAnsi="Arial" w:cs="Arial"/>
          <w:sz w:val="20"/>
          <w:szCs w:val="20"/>
        </w:rPr>
        <w:t xml:space="preserve"> X, Williamson J,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w:t>
      </w:r>
      <w:proofErr w:type="spellStart"/>
      <w:r w:rsidRPr="00322787">
        <w:rPr>
          <w:rFonts w:ascii="Arial" w:hAnsi="Arial" w:cs="Arial"/>
          <w:sz w:val="20"/>
          <w:szCs w:val="20"/>
        </w:rPr>
        <w:t>Yaffe</w:t>
      </w:r>
      <w:proofErr w:type="spellEnd"/>
      <w:r w:rsidRPr="00322787">
        <w:rPr>
          <w:rFonts w:ascii="Arial" w:hAnsi="Arial" w:cs="Arial"/>
          <w:sz w:val="20"/>
          <w:szCs w:val="20"/>
        </w:rPr>
        <w:t xml:space="preserve"> K,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Yasar S, Atkinson H, Ro</w:t>
      </w:r>
      <w:r w:rsidR="00A84DDE">
        <w:rPr>
          <w:rFonts w:ascii="Arial" w:hAnsi="Arial" w:cs="Arial"/>
          <w:sz w:val="20"/>
          <w:szCs w:val="20"/>
        </w:rPr>
        <w:t xml:space="preserve">bbins M, Psaty B, Goff DC, Jr. </w:t>
      </w:r>
      <w:r w:rsidRPr="00322787">
        <w:rPr>
          <w:rFonts w:ascii="Arial" w:hAnsi="Arial" w:cs="Arial"/>
          <w:b/>
          <w:bCs/>
          <w:i/>
          <w:iCs/>
          <w:sz w:val="20"/>
          <w:szCs w:val="20"/>
        </w:rPr>
        <w:t>Angiotensin-converting enzyme inhibitors and cognitive decline in older adults with hypertension: results from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Arch.Intern.Med</w:t>
      </w:r>
      <w:proofErr w:type="spellEnd"/>
      <w:r w:rsidRPr="00322787">
        <w:rPr>
          <w:rFonts w:ascii="Arial" w:hAnsi="Arial" w:cs="Arial"/>
          <w:sz w:val="20"/>
          <w:szCs w:val="20"/>
        </w:rPr>
        <w:t>., July 13, 2009. Vol. 169, issue 13, pp. 1195-1202. PM:19597068. PMC2881686.</w:t>
      </w:r>
    </w:p>
    <w:p w14:paraId="34406E6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Smith NL, Wiggins KL, Reiner AP, Lange LA, Cushman M, Heckbert SR, Lumley T</w:t>
      </w:r>
      <w:r w:rsidR="00A84DDE">
        <w:rPr>
          <w:rFonts w:ascii="Arial" w:hAnsi="Arial" w:cs="Arial"/>
          <w:sz w:val="20"/>
          <w:szCs w:val="20"/>
        </w:rPr>
        <w:t>, Rice KM, Folsom AR, Psaty BM.</w:t>
      </w:r>
      <w:r w:rsidRPr="00322787">
        <w:rPr>
          <w:rFonts w:ascii="Arial" w:hAnsi="Arial" w:cs="Arial"/>
          <w:sz w:val="20"/>
          <w:szCs w:val="20"/>
        </w:rPr>
        <w:t xml:space="preserve"> </w:t>
      </w:r>
      <w:r w:rsidRPr="00322787">
        <w:rPr>
          <w:rFonts w:ascii="Arial" w:hAnsi="Arial" w:cs="Arial"/>
          <w:b/>
          <w:bCs/>
          <w:i/>
          <w:iCs/>
          <w:sz w:val="20"/>
          <w:szCs w:val="20"/>
        </w:rPr>
        <w:t>Replication of findings on the association of genetic variation in 24 hemostasis genes and risk of incident venous thrombosis</w:t>
      </w:r>
      <w:r w:rsidR="00A84DDE">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J.Thromb.Haemost</w:t>
      </w:r>
      <w:proofErr w:type="spellEnd"/>
      <w:proofErr w:type="gramEnd"/>
      <w:r w:rsidRPr="00322787">
        <w:rPr>
          <w:rFonts w:ascii="Arial" w:hAnsi="Arial" w:cs="Arial"/>
          <w:sz w:val="20"/>
          <w:szCs w:val="20"/>
        </w:rPr>
        <w:t xml:space="preserve">., Oct., 2009. Vol. 7, issue 10, pp. 1743-1746. </w:t>
      </w:r>
      <w:r w:rsidRPr="00A84DDE">
        <w:rPr>
          <w:rFonts w:ascii="Arial" w:hAnsi="Arial" w:cs="Arial"/>
          <w:sz w:val="20"/>
          <w:szCs w:val="20"/>
        </w:rPr>
        <w:t>PM:19682239</w:t>
      </w:r>
      <w:r w:rsidRPr="00322787">
        <w:rPr>
          <w:rFonts w:ascii="Arial" w:hAnsi="Arial" w:cs="Arial"/>
          <w:sz w:val="20"/>
          <w:szCs w:val="20"/>
        </w:rPr>
        <w:t>. PMC</w:t>
      </w:r>
      <w:proofErr w:type="gramStart"/>
      <w:r w:rsidRPr="00322787">
        <w:rPr>
          <w:rFonts w:ascii="Arial" w:hAnsi="Arial" w:cs="Arial"/>
          <w:sz w:val="20"/>
          <w:szCs w:val="20"/>
        </w:rPr>
        <w:t>2896383 .</w:t>
      </w:r>
      <w:proofErr w:type="gramEnd"/>
    </w:p>
    <w:p w14:paraId="26D95ED5"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Somwaru</w:t>
      </w:r>
      <w:proofErr w:type="spellEnd"/>
      <w:r w:rsidRPr="00322787">
        <w:rPr>
          <w:rFonts w:ascii="Arial" w:hAnsi="Arial" w:cs="Arial"/>
          <w:sz w:val="20"/>
          <w:szCs w:val="20"/>
        </w:rPr>
        <w:t xml:space="preserve"> LL, Arnold AM, Joshi N, Fried LP, Cappola AR. </w:t>
      </w:r>
      <w:r w:rsidRPr="00322787">
        <w:rPr>
          <w:rFonts w:ascii="Arial" w:hAnsi="Arial" w:cs="Arial"/>
          <w:b/>
          <w:bCs/>
          <w:i/>
          <w:iCs/>
          <w:sz w:val="20"/>
          <w:szCs w:val="20"/>
        </w:rPr>
        <w:t xml:space="preserve">High Frequency of and Factors Associated with Thyroid Hormone Over-replacement and Under-replacement in Men and Women Aged 65 and </w:t>
      </w:r>
      <w:proofErr w:type="gramStart"/>
      <w:r w:rsidRPr="00322787">
        <w:rPr>
          <w:rFonts w:ascii="Arial" w:hAnsi="Arial" w:cs="Arial"/>
          <w:b/>
          <w:bCs/>
          <w:i/>
          <w:iCs/>
          <w:sz w:val="20"/>
          <w:szCs w:val="20"/>
        </w:rPr>
        <w:t>Over</w:t>
      </w:r>
      <w:proofErr w:type="gramEnd"/>
      <w:r w:rsidRPr="00322787">
        <w:rPr>
          <w:rFonts w:ascii="Arial" w:hAnsi="Arial" w:cs="Arial"/>
          <w:b/>
          <w:bCs/>
          <w:sz w:val="20"/>
          <w:szCs w:val="20"/>
        </w:rPr>
        <w:t xml:space="preserve">. </w:t>
      </w:r>
      <w:proofErr w:type="spellStart"/>
      <w:proofErr w:type="gramStart"/>
      <w:r w:rsidRPr="00322787">
        <w:rPr>
          <w:rFonts w:ascii="Arial" w:hAnsi="Arial" w:cs="Arial"/>
          <w:sz w:val="20"/>
          <w:szCs w:val="20"/>
        </w:rPr>
        <w:t>J.Clin.Endocrinol</w:t>
      </w:r>
      <w:proofErr w:type="gramEnd"/>
      <w:r w:rsidRPr="00322787">
        <w:rPr>
          <w:rFonts w:ascii="Arial" w:hAnsi="Arial" w:cs="Arial"/>
          <w:sz w:val="20"/>
          <w:szCs w:val="20"/>
        </w:rPr>
        <w:t>.Metab</w:t>
      </w:r>
      <w:proofErr w:type="spellEnd"/>
      <w:r w:rsidRPr="00322787">
        <w:rPr>
          <w:rFonts w:ascii="Arial" w:hAnsi="Arial" w:cs="Arial"/>
          <w:sz w:val="20"/>
          <w:szCs w:val="20"/>
        </w:rPr>
        <w:t xml:space="preserve">, Jan. 6, 2009. </w:t>
      </w:r>
      <w:r w:rsidR="00A84DDE">
        <w:rPr>
          <w:rFonts w:ascii="Arial" w:hAnsi="Arial" w:cs="Arial"/>
          <w:sz w:val="20"/>
          <w:szCs w:val="20"/>
        </w:rPr>
        <w:t>PM:19126628. PMC</w:t>
      </w:r>
      <w:r w:rsidRPr="00322787">
        <w:rPr>
          <w:rFonts w:ascii="Arial" w:hAnsi="Arial" w:cs="Arial"/>
          <w:sz w:val="20"/>
          <w:szCs w:val="20"/>
        </w:rPr>
        <w:t>2682480.</w:t>
      </w:r>
    </w:p>
    <w:p w14:paraId="7C17E84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Steffen LM, Cushman M, Peacock JM, Heckbert SR, Jacobs DR, Jr</w:t>
      </w:r>
      <w:r w:rsidR="00A84DDE">
        <w:rPr>
          <w:rFonts w:ascii="Arial" w:hAnsi="Arial" w:cs="Arial"/>
          <w:sz w:val="20"/>
          <w:szCs w:val="20"/>
        </w:rPr>
        <w:t xml:space="preserve">., Rosamond WD, Folsom AR. </w:t>
      </w:r>
      <w:r w:rsidRPr="00322787">
        <w:rPr>
          <w:rFonts w:ascii="Arial" w:hAnsi="Arial" w:cs="Arial"/>
          <w:b/>
          <w:bCs/>
          <w:i/>
          <w:iCs/>
          <w:sz w:val="20"/>
          <w:szCs w:val="20"/>
        </w:rPr>
        <w:t xml:space="preserve">Metabolic </w:t>
      </w:r>
      <w:proofErr w:type="gramStart"/>
      <w:r w:rsidRPr="00322787">
        <w:rPr>
          <w:rFonts w:ascii="Arial" w:hAnsi="Arial" w:cs="Arial"/>
          <w:b/>
          <w:bCs/>
          <w:i/>
          <w:iCs/>
          <w:sz w:val="20"/>
          <w:szCs w:val="20"/>
        </w:rPr>
        <w:t>syndrome</w:t>
      </w:r>
      <w:proofErr w:type="gramEnd"/>
      <w:r w:rsidRPr="00322787">
        <w:rPr>
          <w:rFonts w:ascii="Arial" w:hAnsi="Arial" w:cs="Arial"/>
          <w:b/>
          <w:bCs/>
          <w:i/>
          <w:iCs/>
          <w:sz w:val="20"/>
          <w:szCs w:val="20"/>
        </w:rPr>
        <w:t xml:space="preserve"> and risk of venous thromboembolism: Longitudinal Investigation of Thromboembolism Etiology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J.Thromb.Haemost</w:t>
      </w:r>
      <w:proofErr w:type="spellEnd"/>
      <w:proofErr w:type="gramEnd"/>
      <w:r w:rsidRPr="00322787">
        <w:rPr>
          <w:rFonts w:ascii="Arial" w:hAnsi="Arial" w:cs="Arial"/>
          <w:sz w:val="20"/>
          <w:szCs w:val="20"/>
        </w:rPr>
        <w:t>., May, 2009. Vol. 7, issue 5, pp. 746-751. PM:19175496. PMC2810102.</w:t>
      </w:r>
    </w:p>
    <w:p w14:paraId="3C377A0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Stein PK, Barzilay JI, Chaves PH, </w:t>
      </w:r>
      <w:proofErr w:type="spellStart"/>
      <w:r w:rsidRPr="00322787">
        <w:rPr>
          <w:rFonts w:ascii="Arial" w:hAnsi="Arial" w:cs="Arial"/>
          <w:sz w:val="20"/>
          <w:szCs w:val="20"/>
        </w:rPr>
        <w:t>Domitrovich</w:t>
      </w:r>
      <w:proofErr w:type="spellEnd"/>
      <w:r w:rsidRPr="00322787">
        <w:rPr>
          <w:rFonts w:ascii="Arial" w:hAnsi="Arial" w:cs="Arial"/>
          <w:sz w:val="20"/>
          <w:szCs w:val="20"/>
        </w:rPr>
        <w:t xml:space="preserve"> PP, Gottdiener JS. </w:t>
      </w:r>
      <w:r w:rsidRPr="00322787">
        <w:rPr>
          <w:rFonts w:ascii="Arial" w:hAnsi="Arial" w:cs="Arial"/>
          <w:b/>
          <w:bCs/>
          <w:i/>
          <w:iCs/>
          <w:sz w:val="20"/>
          <w:szCs w:val="20"/>
        </w:rPr>
        <w:t>Heart rate variability and its changes over 5 years in older adults</w:t>
      </w:r>
      <w:r w:rsidRPr="00322787">
        <w:rPr>
          <w:rFonts w:ascii="Arial" w:hAnsi="Arial" w:cs="Arial"/>
          <w:b/>
          <w:bCs/>
          <w:sz w:val="20"/>
          <w:szCs w:val="20"/>
        </w:rPr>
        <w:t xml:space="preserve">. </w:t>
      </w:r>
      <w:r w:rsidRPr="00322787">
        <w:rPr>
          <w:rFonts w:ascii="Arial" w:hAnsi="Arial" w:cs="Arial"/>
          <w:sz w:val="20"/>
          <w:szCs w:val="20"/>
        </w:rPr>
        <w:t xml:space="preserve">Age Ageing, </w:t>
      </w:r>
      <w:proofErr w:type="gramStart"/>
      <w:r w:rsidRPr="00322787">
        <w:rPr>
          <w:rFonts w:ascii="Arial" w:hAnsi="Arial" w:cs="Arial"/>
          <w:sz w:val="20"/>
          <w:szCs w:val="20"/>
        </w:rPr>
        <w:t>Mar.,</w:t>
      </w:r>
      <w:proofErr w:type="gramEnd"/>
      <w:r w:rsidRPr="00322787">
        <w:rPr>
          <w:rFonts w:ascii="Arial" w:hAnsi="Arial" w:cs="Arial"/>
          <w:sz w:val="20"/>
          <w:szCs w:val="20"/>
        </w:rPr>
        <w:t xml:space="preserve"> 2009. Vol. 38, issue 2, pp. 212-218. PM:19147739. PMC2724889.</w:t>
      </w:r>
    </w:p>
    <w:p w14:paraId="3752722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Sun C, Klein R, Wong TY. </w:t>
      </w:r>
      <w:r w:rsidRPr="00322787">
        <w:rPr>
          <w:rFonts w:ascii="Arial" w:hAnsi="Arial" w:cs="Arial"/>
          <w:b/>
          <w:bCs/>
          <w:i/>
          <w:iCs/>
          <w:sz w:val="20"/>
          <w:szCs w:val="20"/>
        </w:rPr>
        <w:t>Age-related Macular Degeneration and Risk of Coronary Heart Disease and Stroke: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Ophthalmology, July 8, 2009. PM:19592102. </w:t>
      </w:r>
      <w:r w:rsidRPr="00AE4FD8">
        <w:rPr>
          <w:rFonts w:ascii="Arial" w:hAnsi="Arial" w:cs="Arial"/>
          <w:sz w:val="20"/>
          <w:szCs w:val="20"/>
        </w:rPr>
        <w:t>PMC3818148</w:t>
      </w:r>
      <w:r w:rsidRPr="00322787">
        <w:rPr>
          <w:rFonts w:ascii="Arial" w:hAnsi="Arial" w:cs="Arial"/>
          <w:sz w:val="20"/>
          <w:szCs w:val="20"/>
        </w:rPr>
        <w:t>.</w:t>
      </w:r>
    </w:p>
    <w:p w14:paraId="70F33BA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Sun C, Wang JJ, Islam FM, Heckbert SR, Klein R, Siscovick DS, Klein BE, Wong TY. </w:t>
      </w:r>
      <w:r w:rsidRPr="00322787">
        <w:rPr>
          <w:rFonts w:ascii="Arial" w:hAnsi="Arial" w:cs="Arial"/>
          <w:b/>
          <w:bCs/>
          <w:i/>
          <w:iCs/>
          <w:sz w:val="20"/>
          <w:szCs w:val="20"/>
        </w:rPr>
        <w:t xml:space="preserve">Hypertension genes and retinal vascular </w:t>
      </w:r>
      <w:proofErr w:type="spellStart"/>
      <w:r w:rsidRPr="00322787">
        <w:rPr>
          <w:rFonts w:ascii="Arial" w:hAnsi="Arial" w:cs="Arial"/>
          <w:b/>
          <w:bCs/>
          <w:i/>
          <w:iCs/>
          <w:sz w:val="20"/>
          <w:szCs w:val="20"/>
        </w:rPr>
        <w:t>calibre</w:t>
      </w:r>
      <w:proofErr w:type="spellEnd"/>
      <w:r w:rsidRPr="00322787">
        <w:rPr>
          <w:rFonts w:ascii="Arial" w:hAnsi="Arial" w:cs="Arial"/>
          <w:b/>
          <w:bCs/>
          <w:i/>
          <w:iCs/>
          <w:sz w:val="20"/>
          <w:szCs w:val="20"/>
        </w:rPr>
        <w:t>: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J.Hum.Hypertens</w:t>
      </w:r>
      <w:proofErr w:type="spellEnd"/>
      <w:proofErr w:type="gramEnd"/>
      <w:r w:rsidRPr="00322787">
        <w:rPr>
          <w:rFonts w:ascii="Arial" w:hAnsi="Arial" w:cs="Arial"/>
          <w:sz w:val="20"/>
          <w:szCs w:val="20"/>
        </w:rPr>
        <w:t>., Jan. 15, 2009. PM:19148102. PMC2888043.</w:t>
      </w:r>
    </w:p>
    <w:p w14:paraId="3E4479E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Suzuki T, Solomon C, Jenny NS, Tracy R, Nelson JJ, P</w:t>
      </w:r>
      <w:r w:rsidR="00AE4FD8">
        <w:rPr>
          <w:rFonts w:ascii="Arial" w:hAnsi="Arial" w:cs="Arial"/>
          <w:sz w:val="20"/>
          <w:szCs w:val="20"/>
        </w:rPr>
        <w:t xml:space="preserve">saty BM, </w:t>
      </w:r>
      <w:proofErr w:type="spellStart"/>
      <w:r w:rsidR="00AE4FD8">
        <w:rPr>
          <w:rFonts w:ascii="Arial" w:hAnsi="Arial" w:cs="Arial"/>
          <w:sz w:val="20"/>
          <w:szCs w:val="20"/>
        </w:rPr>
        <w:t>Furberg</w:t>
      </w:r>
      <w:proofErr w:type="spellEnd"/>
      <w:r w:rsidR="00AE4FD8">
        <w:rPr>
          <w:rFonts w:ascii="Arial" w:hAnsi="Arial" w:cs="Arial"/>
          <w:sz w:val="20"/>
          <w:szCs w:val="20"/>
        </w:rPr>
        <w:t xml:space="preserve"> C, Cushman M. </w:t>
      </w:r>
      <w:r w:rsidRPr="00322787">
        <w:rPr>
          <w:rFonts w:ascii="Arial" w:hAnsi="Arial" w:cs="Arial"/>
          <w:b/>
          <w:bCs/>
          <w:i/>
          <w:iCs/>
          <w:sz w:val="20"/>
          <w:szCs w:val="20"/>
        </w:rPr>
        <w:t xml:space="preserve">Lipoprotein-associated phospholipase </w:t>
      </w:r>
      <w:proofErr w:type="gramStart"/>
      <w:r w:rsidRPr="00322787">
        <w:rPr>
          <w:rFonts w:ascii="Arial" w:hAnsi="Arial" w:cs="Arial"/>
          <w:b/>
          <w:bCs/>
          <w:i/>
          <w:iCs/>
          <w:sz w:val="20"/>
          <w:szCs w:val="20"/>
        </w:rPr>
        <w:t>A(</w:t>
      </w:r>
      <w:proofErr w:type="gramEnd"/>
      <w:r w:rsidRPr="00322787">
        <w:rPr>
          <w:rFonts w:ascii="Arial" w:hAnsi="Arial" w:cs="Arial"/>
          <w:b/>
          <w:bCs/>
          <w:i/>
          <w:iCs/>
          <w:sz w:val="20"/>
          <w:szCs w:val="20"/>
        </w:rPr>
        <w:t>2) and risk of congestive heart failure in older adults: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Circ.Heart</w:t>
      </w:r>
      <w:proofErr w:type="spellEnd"/>
      <w:r w:rsidRPr="00322787">
        <w:rPr>
          <w:rFonts w:ascii="Arial" w:hAnsi="Arial" w:cs="Arial"/>
          <w:sz w:val="20"/>
          <w:szCs w:val="20"/>
        </w:rPr>
        <w:t xml:space="preserve"> Fail., </w:t>
      </w:r>
      <w:proofErr w:type="gramStart"/>
      <w:r w:rsidRPr="00322787">
        <w:rPr>
          <w:rFonts w:ascii="Arial" w:hAnsi="Arial" w:cs="Arial"/>
          <w:sz w:val="20"/>
          <w:szCs w:val="20"/>
        </w:rPr>
        <w:t>Sept.,</w:t>
      </w:r>
      <w:proofErr w:type="gramEnd"/>
      <w:r w:rsidRPr="00322787">
        <w:rPr>
          <w:rFonts w:ascii="Arial" w:hAnsi="Arial" w:cs="Arial"/>
          <w:sz w:val="20"/>
          <w:szCs w:val="20"/>
        </w:rPr>
        <w:t xml:space="preserve"> 2009. Vol. 2, issue 5, pp. 429-436. PM:19808373. PMC2756764.</w:t>
      </w:r>
    </w:p>
    <w:p w14:paraId="6405F6C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Tang WH, Katz R, Brennan ML, Aviles RJ, Tracy RP, Psaty BM, Hazen SL. </w:t>
      </w:r>
      <w:r w:rsidRPr="00322787">
        <w:rPr>
          <w:rFonts w:ascii="Arial" w:hAnsi="Arial" w:cs="Arial"/>
          <w:b/>
          <w:bCs/>
          <w:i/>
          <w:iCs/>
          <w:sz w:val="20"/>
          <w:szCs w:val="20"/>
        </w:rPr>
        <w:t>Usefulness of myeloperoxidase levels in healthy elderly subjects to predict risk of developing heart failure</w:t>
      </w:r>
      <w:r w:rsidR="00AE4FD8">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J.Cardiol</w:t>
      </w:r>
      <w:proofErr w:type="spellEnd"/>
      <w:proofErr w:type="gramEnd"/>
      <w:r w:rsidRPr="00322787">
        <w:rPr>
          <w:rFonts w:ascii="Arial" w:hAnsi="Arial" w:cs="Arial"/>
          <w:sz w:val="20"/>
          <w:szCs w:val="20"/>
        </w:rPr>
        <w:t>., May 1, 2009. Vol. 103, issue 9, p</w:t>
      </w:r>
      <w:r w:rsidR="00AE4FD8">
        <w:rPr>
          <w:rFonts w:ascii="Arial" w:hAnsi="Arial" w:cs="Arial"/>
          <w:sz w:val="20"/>
          <w:szCs w:val="20"/>
        </w:rPr>
        <w:t>p. 1269-1274. PM:19406270. PMC</w:t>
      </w:r>
      <w:r w:rsidRPr="00322787">
        <w:rPr>
          <w:rFonts w:ascii="Arial" w:hAnsi="Arial" w:cs="Arial"/>
          <w:sz w:val="20"/>
          <w:szCs w:val="20"/>
        </w:rPr>
        <w:t>2714047.</w:t>
      </w:r>
    </w:p>
    <w:p w14:paraId="53D8F1E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van der Bom JG, Heckbert SR, Lumley T, Holmes CE, Cushman M, Fols</w:t>
      </w:r>
      <w:r w:rsidR="00AE4FD8">
        <w:rPr>
          <w:rFonts w:ascii="Arial" w:hAnsi="Arial" w:cs="Arial"/>
          <w:sz w:val="20"/>
          <w:szCs w:val="20"/>
        </w:rPr>
        <w:t xml:space="preserve">om AR, </w:t>
      </w:r>
      <w:proofErr w:type="spellStart"/>
      <w:r w:rsidR="00AE4FD8">
        <w:rPr>
          <w:rFonts w:ascii="Arial" w:hAnsi="Arial" w:cs="Arial"/>
          <w:sz w:val="20"/>
          <w:szCs w:val="20"/>
        </w:rPr>
        <w:t>Rosendaal</w:t>
      </w:r>
      <w:proofErr w:type="spellEnd"/>
      <w:r w:rsidR="00AE4FD8">
        <w:rPr>
          <w:rFonts w:ascii="Arial" w:hAnsi="Arial" w:cs="Arial"/>
          <w:sz w:val="20"/>
          <w:szCs w:val="20"/>
        </w:rPr>
        <w:t xml:space="preserve"> FR, Psaty BM. </w:t>
      </w:r>
      <w:r w:rsidRPr="00322787">
        <w:rPr>
          <w:rFonts w:ascii="Arial" w:hAnsi="Arial" w:cs="Arial"/>
          <w:b/>
          <w:bCs/>
          <w:i/>
          <w:iCs/>
          <w:sz w:val="20"/>
          <w:szCs w:val="20"/>
        </w:rPr>
        <w:t>Platelet count and the risk for thrombosis and death in the elderly</w:t>
      </w:r>
      <w:r w:rsidR="00AE4FD8">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J.Thromb.Haemost</w:t>
      </w:r>
      <w:proofErr w:type="spellEnd"/>
      <w:proofErr w:type="gramEnd"/>
      <w:r w:rsidRPr="00322787">
        <w:rPr>
          <w:rFonts w:ascii="Arial" w:hAnsi="Arial" w:cs="Arial"/>
          <w:sz w:val="20"/>
          <w:szCs w:val="20"/>
        </w:rPr>
        <w:t>., Mar., 2009. Vol. 7, issue 3, pp. 399-405. PM:19143922. PMC2652240.</w:t>
      </w:r>
    </w:p>
    <w:p w14:paraId="44C615CC"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Vasan</w:t>
      </w:r>
      <w:proofErr w:type="spellEnd"/>
      <w:r w:rsidRPr="00322787">
        <w:rPr>
          <w:rFonts w:ascii="Arial" w:hAnsi="Arial" w:cs="Arial"/>
          <w:sz w:val="20"/>
          <w:szCs w:val="20"/>
        </w:rPr>
        <w:t xml:space="preserve"> RS, Glazer NL, Felix JF, </w:t>
      </w:r>
      <w:proofErr w:type="spellStart"/>
      <w:r w:rsidRPr="00322787">
        <w:rPr>
          <w:rFonts w:ascii="Arial" w:hAnsi="Arial" w:cs="Arial"/>
          <w:sz w:val="20"/>
          <w:szCs w:val="20"/>
        </w:rPr>
        <w:t>Lieb</w:t>
      </w:r>
      <w:proofErr w:type="spellEnd"/>
      <w:r w:rsidRPr="00322787">
        <w:rPr>
          <w:rFonts w:ascii="Arial" w:hAnsi="Arial" w:cs="Arial"/>
          <w:sz w:val="20"/>
          <w:szCs w:val="20"/>
        </w:rPr>
        <w:t xml:space="preserve"> W, Wild PS, Felix SB, </w:t>
      </w:r>
      <w:proofErr w:type="spellStart"/>
      <w:r w:rsidRPr="00322787">
        <w:rPr>
          <w:rFonts w:ascii="Arial" w:hAnsi="Arial" w:cs="Arial"/>
          <w:sz w:val="20"/>
          <w:szCs w:val="20"/>
        </w:rPr>
        <w:t>Watzinger</w:t>
      </w:r>
      <w:proofErr w:type="spellEnd"/>
      <w:r w:rsidRPr="00322787">
        <w:rPr>
          <w:rFonts w:ascii="Arial" w:hAnsi="Arial" w:cs="Arial"/>
          <w:sz w:val="20"/>
          <w:szCs w:val="20"/>
        </w:rPr>
        <w:t xml:space="preserve"> N, Larson MG, Smith NL, Dehghan A, </w:t>
      </w:r>
      <w:proofErr w:type="spellStart"/>
      <w:r w:rsidRPr="00322787">
        <w:rPr>
          <w:rFonts w:ascii="Arial" w:hAnsi="Arial" w:cs="Arial"/>
          <w:sz w:val="20"/>
          <w:szCs w:val="20"/>
        </w:rPr>
        <w:t>Grosshennig</w:t>
      </w:r>
      <w:proofErr w:type="spellEnd"/>
      <w:r w:rsidRPr="00322787">
        <w:rPr>
          <w:rFonts w:ascii="Arial" w:hAnsi="Arial" w:cs="Arial"/>
          <w:sz w:val="20"/>
          <w:szCs w:val="20"/>
        </w:rPr>
        <w:t xml:space="preserve"> A, </w:t>
      </w:r>
      <w:proofErr w:type="spellStart"/>
      <w:r w:rsidRPr="00322787">
        <w:rPr>
          <w:rFonts w:ascii="Arial" w:hAnsi="Arial" w:cs="Arial"/>
          <w:sz w:val="20"/>
          <w:szCs w:val="20"/>
        </w:rPr>
        <w:t>Schillert</w:t>
      </w:r>
      <w:proofErr w:type="spellEnd"/>
      <w:r w:rsidRPr="00322787">
        <w:rPr>
          <w:rFonts w:ascii="Arial" w:hAnsi="Arial" w:cs="Arial"/>
          <w:sz w:val="20"/>
          <w:szCs w:val="20"/>
        </w:rPr>
        <w:t xml:space="preserve"> A,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Schmidt R, Kathiresan S, Lumley T,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YS, </w:t>
      </w:r>
      <w:proofErr w:type="spellStart"/>
      <w:r w:rsidRPr="00322787">
        <w:rPr>
          <w:rFonts w:ascii="Arial" w:hAnsi="Arial" w:cs="Arial"/>
          <w:sz w:val="20"/>
          <w:szCs w:val="20"/>
        </w:rPr>
        <w:t>Konig</w:t>
      </w:r>
      <w:proofErr w:type="spellEnd"/>
      <w:r w:rsidRPr="00322787">
        <w:rPr>
          <w:rFonts w:ascii="Arial" w:hAnsi="Arial" w:cs="Arial"/>
          <w:sz w:val="20"/>
          <w:szCs w:val="20"/>
        </w:rPr>
        <w:t xml:space="preserve"> IR, Zeller T, </w:t>
      </w:r>
      <w:proofErr w:type="spellStart"/>
      <w:r w:rsidRPr="00322787">
        <w:rPr>
          <w:rFonts w:ascii="Arial" w:hAnsi="Arial" w:cs="Arial"/>
          <w:sz w:val="20"/>
          <w:szCs w:val="20"/>
        </w:rPr>
        <w:t>Homuth</w:t>
      </w:r>
      <w:proofErr w:type="spellEnd"/>
      <w:r w:rsidRPr="00322787">
        <w:rPr>
          <w:rFonts w:ascii="Arial" w:hAnsi="Arial" w:cs="Arial"/>
          <w:sz w:val="20"/>
          <w:szCs w:val="20"/>
        </w:rPr>
        <w:t xml:space="preserve"> G, </w:t>
      </w:r>
      <w:proofErr w:type="spellStart"/>
      <w:r w:rsidRPr="00322787">
        <w:rPr>
          <w:rFonts w:ascii="Arial" w:hAnsi="Arial" w:cs="Arial"/>
          <w:sz w:val="20"/>
          <w:szCs w:val="20"/>
        </w:rPr>
        <w:t>Struchalin</w:t>
      </w:r>
      <w:proofErr w:type="spellEnd"/>
      <w:r w:rsidRPr="00322787">
        <w:rPr>
          <w:rFonts w:ascii="Arial" w:hAnsi="Arial" w:cs="Arial"/>
          <w:sz w:val="20"/>
          <w:szCs w:val="20"/>
        </w:rPr>
        <w:t xml:space="preserve"> M, Aragam J, Bis JC,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Erdmann J, Schnabel RB, Dorr M, </w:t>
      </w:r>
      <w:proofErr w:type="spellStart"/>
      <w:r w:rsidRPr="00322787">
        <w:rPr>
          <w:rFonts w:ascii="Arial" w:hAnsi="Arial" w:cs="Arial"/>
          <w:sz w:val="20"/>
          <w:szCs w:val="20"/>
        </w:rPr>
        <w:t>Zweiker</w:t>
      </w:r>
      <w:proofErr w:type="spellEnd"/>
      <w:r w:rsidRPr="00322787">
        <w:rPr>
          <w:rFonts w:ascii="Arial" w:hAnsi="Arial" w:cs="Arial"/>
          <w:sz w:val="20"/>
          <w:szCs w:val="20"/>
        </w:rPr>
        <w:t xml:space="preserve"> R, Lind L, </w:t>
      </w:r>
      <w:proofErr w:type="spellStart"/>
      <w:r w:rsidRPr="00322787">
        <w:rPr>
          <w:rFonts w:ascii="Arial" w:hAnsi="Arial" w:cs="Arial"/>
          <w:sz w:val="20"/>
          <w:szCs w:val="20"/>
        </w:rPr>
        <w:t>Rodeheffer</w:t>
      </w:r>
      <w:proofErr w:type="spellEnd"/>
      <w:r w:rsidRPr="00322787">
        <w:rPr>
          <w:rFonts w:ascii="Arial" w:hAnsi="Arial" w:cs="Arial"/>
          <w:sz w:val="20"/>
          <w:szCs w:val="20"/>
        </w:rPr>
        <w:t xml:space="preserve"> RJ, </w:t>
      </w:r>
      <w:proofErr w:type="spellStart"/>
      <w:r w:rsidRPr="00322787">
        <w:rPr>
          <w:rFonts w:ascii="Arial" w:hAnsi="Arial" w:cs="Arial"/>
          <w:sz w:val="20"/>
          <w:szCs w:val="20"/>
        </w:rPr>
        <w:t>Greiser</w:t>
      </w:r>
      <w:proofErr w:type="spellEnd"/>
      <w:r w:rsidRPr="00322787">
        <w:rPr>
          <w:rFonts w:ascii="Arial" w:hAnsi="Arial" w:cs="Arial"/>
          <w:sz w:val="20"/>
          <w:szCs w:val="20"/>
        </w:rPr>
        <w:t xml:space="preserve"> KH, Levy D,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w:t>
      </w:r>
      <w:proofErr w:type="spellStart"/>
      <w:r w:rsidRPr="00322787">
        <w:rPr>
          <w:rFonts w:ascii="Arial" w:hAnsi="Arial" w:cs="Arial"/>
          <w:sz w:val="20"/>
          <w:szCs w:val="20"/>
        </w:rPr>
        <w:t>Deckers</w:t>
      </w:r>
      <w:proofErr w:type="spellEnd"/>
      <w:r w:rsidRPr="00322787">
        <w:rPr>
          <w:rFonts w:ascii="Arial" w:hAnsi="Arial" w:cs="Arial"/>
          <w:sz w:val="20"/>
          <w:szCs w:val="20"/>
        </w:rPr>
        <w:t xml:space="preserve"> JW, </w:t>
      </w:r>
      <w:proofErr w:type="spellStart"/>
      <w:r w:rsidRPr="00322787">
        <w:rPr>
          <w:rFonts w:ascii="Arial" w:hAnsi="Arial" w:cs="Arial"/>
          <w:sz w:val="20"/>
          <w:szCs w:val="20"/>
        </w:rPr>
        <w:t>Stritzke</w:t>
      </w:r>
      <w:proofErr w:type="spellEnd"/>
      <w:r w:rsidRPr="00322787">
        <w:rPr>
          <w:rFonts w:ascii="Arial" w:hAnsi="Arial" w:cs="Arial"/>
          <w:sz w:val="20"/>
          <w:szCs w:val="20"/>
        </w:rPr>
        <w:t xml:space="preserve"> J, Lackner KJ, Volker U,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E, </w:t>
      </w:r>
      <w:proofErr w:type="spellStart"/>
      <w:r w:rsidRPr="00322787">
        <w:rPr>
          <w:rFonts w:ascii="Arial" w:hAnsi="Arial" w:cs="Arial"/>
          <w:sz w:val="20"/>
          <w:szCs w:val="20"/>
        </w:rPr>
        <w:t>Kullo</w:t>
      </w:r>
      <w:proofErr w:type="spellEnd"/>
      <w:r w:rsidRPr="00322787">
        <w:rPr>
          <w:rFonts w:ascii="Arial" w:hAnsi="Arial" w:cs="Arial"/>
          <w:sz w:val="20"/>
          <w:szCs w:val="20"/>
        </w:rPr>
        <w:t xml:space="preserve"> I, </w:t>
      </w:r>
      <w:proofErr w:type="spellStart"/>
      <w:r w:rsidRPr="00322787">
        <w:rPr>
          <w:rFonts w:ascii="Arial" w:hAnsi="Arial" w:cs="Arial"/>
          <w:sz w:val="20"/>
          <w:szCs w:val="20"/>
        </w:rPr>
        <w:t>Haerting</w:t>
      </w:r>
      <w:proofErr w:type="spellEnd"/>
      <w:r w:rsidRPr="00322787">
        <w:rPr>
          <w:rFonts w:ascii="Arial" w:hAnsi="Arial" w:cs="Arial"/>
          <w:sz w:val="20"/>
          <w:szCs w:val="20"/>
        </w:rPr>
        <w:t xml:space="preserve"> J, O'Donnell CJ, Heckbert SR, Stricker BH, Ziegler A, </w:t>
      </w:r>
      <w:proofErr w:type="spellStart"/>
      <w:r w:rsidRPr="00322787">
        <w:rPr>
          <w:rFonts w:ascii="Arial" w:hAnsi="Arial" w:cs="Arial"/>
          <w:sz w:val="20"/>
          <w:szCs w:val="20"/>
        </w:rPr>
        <w:t>Reffelmann</w:t>
      </w:r>
      <w:proofErr w:type="spellEnd"/>
      <w:r w:rsidRPr="00322787">
        <w:rPr>
          <w:rFonts w:ascii="Arial" w:hAnsi="Arial" w:cs="Arial"/>
          <w:sz w:val="20"/>
          <w:szCs w:val="20"/>
        </w:rPr>
        <w:t xml:space="preserve"> T, Redfield MM, </w:t>
      </w:r>
      <w:proofErr w:type="spellStart"/>
      <w:r w:rsidRPr="00322787">
        <w:rPr>
          <w:rFonts w:ascii="Arial" w:hAnsi="Arial" w:cs="Arial"/>
          <w:sz w:val="20"/>
          <w:szCs w:val="20"/>
        </w:rPr>
        <w:t>Werdan</w:t>
      </w:r>
      <w:proofErr w:type="spellEnd"/>
      <w:r w:rsidRPr="00322787">
        <w:rPr>
          <w:rFonts w:ascii="Arial" w:hAnsi="Arial" w:cs="Arial"/>
          <w:sz w:val="20"/>
          <w:szCs w:val="20"/>
        </w:rPr>
        <w:t xml:space="preserve"> K, Mitchell GF, Rice K, Arnett DK,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Gottdiener JS,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Meitinger</w:t>
      </w:r>
      <w:proofErr w:type="spellEnd"/>
      <w:r w:rsidRPr="00322787">
        <w:rPr>
          <w:rFonts w:ascii="Arial" w:hAnsi="Arial" w:cs="Arial"/>
          <w:sz w:val="20"/>
          <w:szCs w:val="20"/>
        </w:rPr>
        <w:t xml:space="preserve"> T, </w:t>
      </w:r>
      <w:proofErr w:type="spellStart"/>
      <w:r w:rsidRPr="00322787">
        <w:rPr>
          <w:rFonts w:ascii="Arial" w:hAnsi="Arial" w:cs="Arial"/>
          <w:sz w:val="20"/>
          <w:szCs w:val="20"/>
        </w:rPr>
        <w:t>Blettner</w:t>
      </w:r>
      <w:proofErr w:type="spellEnd"/>
      <w:r w:rsidRPr="00322787">
        <w:rPr>
          <w:rFonts w:ascii="Arial" w:hAnsi="Arial" w:cs="Arial"/>
          <w:sz w:val="20"/>
          <w:szCs w:val="20"/>
        </w:rPr>
        <w:t xml:space="preserve"> M, Friedrich N, Wang TJ, Psaty BM,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Wichmann HE, </w:t>
      </w:r>
      <w:proofErr w:type="spellStart"/>
      <w:r w:rsidRPr="00322787">
        <w:rPr>
          <w:rFonts w:ascii="Arial" w:hAnsi="Arial" w:cs="Arial"/>
          <w:sz w:val="20"/>
          <w:szCs w:val="20"/>
        </w:rPr>
        <w:t>Munzel</w:t>
      </w:r>
      <w:proofErr w:type="spellEnd"/>
      <w:r w:rsidRPr="00322787">
        <w:rPr>
          <w:rFonts w:ascii="Arial" w:hAnsi="Arial" w:cs="Arial"/>
          <w:sz w:val="20"/>
          <w:szCs w:val="20"/>
        </w:rPr>
        <w:t xml:space="preserve"> TF, Kroemer HK, Benjamin EJ, Rotter JI,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Schunkert</w:t>
      </w:r>
      <w:proofErr w:type="spellEnd"/>
      <w:r w:rsidRPr="00322787">
        <w:rPr>
          <w:rFonts w:ascii="Arial" w:hAnsi="Arial" w:cs="Arial"/>
          <w:sz w:val="20"/>
          <w:szCs w:val="20"/>
        </w:rPr>
        <w:t xml:space="preserve"> H, Schmidt H,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w:t>
      </w:r>
      <w:proofErr w:type="spellStart"/>
      <w:r w:rsidRPr="00322787">
        <w:rPr>
          <w:rFonts w:ascii="Arial" w:hAnsi="Arial" w:cs="Arial"/>
          <w:sz w:val="20"/>
          <w:szCs w:val="20"/>
        </w:rPr>
        <w:t>Blankenberg</w:t>
      </w:r>
      <w:proofErr w:type="spellEnd"/>
      <w:r w:rsidRPr="00322787">
        <w:rPr>
          <w:rFonts w:ascii="Arial" w:hAnsi="Arial" w:cs="Arial"/>
          <w:sz w:val="20"/>
          <w:szCs w:val="20"/>
        </w:rPr>
        <w:t xml:space="preserve"> S. </w:t>
      </w:r>
      <w:r w:rsidRPr="00322787">
        <w:rPr>
          <w:rFonts w:ascii="Arial" w:hAnsi="Arial" w:cs="Arial"/>
          <w:b/>
          <w:bCs/>
          <w:i/>
          <w:iCs/>
          <w:sz w:val="20"/>
          <w:szCs w:val="20"/>
        </w:rPr>
        <w:t>Genetic variants associated with cardiac structure and function: a meta-analysis and replication of genome-wide association data</w:t>
      </w:r>
      <w:r w:rsidRPr="00322787">
        <w:rPr>
          <w:rFonts w:ascii="Arial" w:hAnsi="Arial" w:cs="Arial"/>
          <w:b/>
          <w:bCs/>
          <w:sz w:val="20"/>
          <w:szCs w:val="20"/>
        </w:rPr>
        <w:t xml:space="preserve">. </w:t>
      </w:r>
      <w:r w:rsidRPr="00322787">
        <w:rPr>
          <w:rFonts w:ascii="Arial" w:hAnsi="Arial" w:cs="Arial"/>
          <w:sz w:val="20"/>
          <w:szCs w:val="20"/>
        </w:rPr>
        <w:t>JAMA, July 8, 2009. Vol. 302, issue 2, pp. 168-178. PM:19584346. PMC2975567.</w:t>
      </w:r>
    </w:p>
    <w:p w14:paraId="7E3F00E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Walston JD, </w:t>
      </w:r>
      <w:proofErr w:type="spellStart"/>
      <w:r w:rsidRPr="00322787">
        <w:rPr>
          <w:rFonts w:ascii="Arial" w:hAnsi="Arial" w:cs="Arial"/>
          <w:sz w:val="20"/>
          <w:szCs w:val="20"/>
        </w:rPr>
        <w:t>Matteini</w:t>
      </w:r>
      <w:proofErr w:type="spellEnd"/>
      <w:r w:rsidRPr="00322787">
        <w:rPr>
          <w:rFonts w:ascii="Arial" w:hAnsi="Arial" w:cs="Arial"/>
          <w:sz w:val="20"/>
          <w:szCs w:val="20"/>
        </w:rPr>
        <w:t xml:space="preserve"> AM, </w:t>
      </w:r>
      <w:proofErr w:type="spellStart"/>
      <w:r w:rsidRPr="00322787">
        <w:rPr>
          <w:rFonts w:ascii="Arial" w:hAnsi="Arial" w:cs="Arial"/>
          <w:sz w:val="20"/>
          <w:szCs w:val="20"/>
        </w:rPr>
        <w:t>Nievergelt</w:t>
      </w:r>
      <w:proofErr w:type="spellEnd"/>
      <w:r w:rsidRPr="00322787">
        <w:rPr>
          <w:rFonts w:ascii="Arial" w:hAnsi="Arial" w:cs="Arial"/>
          <w:sz w:val="20"/>
          <w:szCs w:val="20"/>
        </w:rPr>
        <w:t xml:space="preserve"> C, Lange LA, </w:t>
      </w:r>
      <w:proofErr w:type="spellStart"/>
      <w:r w:rsidRPr="00322787">
        <w:rPr>
          <w:rFonts w:ascii="Arial" w:hAnsi="Arial" w:cs="Arial"/>
          <w:sz w:val="20"/>
          <w:szCs w:val="20"/>
        </w:rPr>
        <w:t>Fallin</w:t>
      </w:r>
      <w:proofErr w:type="spellEnd"/>
      <w:r w:rsidRPr="00322787">
        <w:rPr>
          <w:rFonts w:ascii="Arial" w:hAnsi="Arial" w:cs="Arial"/>
          <w:sz w:val="20"/>
          <w:szCs w:val="20"/>
        </w:rPr>
        <w:t xml:space="preserve"> DM, Barzilai N, Ziv E, </w:t>
      </w:r>
      <w:proofErr w:type="spellStart"/>
      <w:r w:rsidRPr="00322787">
        <w:rPr>
          <w:rFonts w:ascii="Arial" w:hAnsi="Arial" w:cs="Arial"/>
          <w:sz w:val="20"/>
          <w:szCs w:val="20"/>
        </w:rPr>
        <w:t>Pawlikowska</w:t>
      </w:r>
      <w:proofErr w:type="spellEnd"/>
      <w:r w:rsidRPr="00322787">
        <w:rPr>
          <w:rFonts w:ascii="Arial" w:hAnsi="Arial" w:cs="Arial"/>
          <w:sz w:val="20"/>
          <w:szCs w:val="20"/>
        </w:rPr>
        <w:t xml:space="preserve"> L, Kwok P, Cummings SR, Kooperberg C, Lacroix A, Tracy RP, </w:t>
      </w:r>
      <w:r w:rsidR="00AE4FD8">
        <w:rPr>
          <w:rFonts w:ascii="Arial" w:hAnsi="Arial" w:cs="Arial"/>
          <w:sz w:val="20"/>
          <w:szCs w:val="20"/>
        </w:rPr>
        <w:t xml:space="preserve">Atzmon G, Lange EM, Reiner AP. </w:t>
      </w:r>
      <w:r w:rsidRPr="00322787">
        <w:rPr>
          <w:rFonts w:ascii="Arial" w:hAnsi="Arial" w:cs="Arial"/>
          <w:b/>
          <w:bCs/>
          <w:i/>
          <w:iCs/>
          <w:sz w:val="20"/>
          <w:szCs w:val="20"/>
        </w:rPr>
        <w:t xml:space="preserve">Inflammation </w:t>
      </w:r>
      <w:proofErr w:type="gramStart"/>
      <w:r w:rsidRPr="00322787">
        <w:rPr>
          <w:rFonts w:ascii="Arial" w:hAnsi="Arial" w:cs="Arial"/>
          <w:b/>
          <w:bCs/>
          <w:i/>
          <w:iCs/>
          <w:sz w:val="20"/>
          <w:szCs w:val="20"/>
        </w:rPr>
        <w:t>And</w:t>
      </w:r>
      <w:proofErr w:type="gramEnd"/>
      <w:r w:rsidRPr="00322787">
        <w:rPr>
          <w:rFonts w:ascii="Arial" w:hAnsi="Arial" w:cs="Arial"/>
          <w:b/>
          <w:bCs/>
          <w:i/>
          <w:iCs/>
          <w:sz w:val="20"/>
          <w:szCs w:val="20"/>
        </w:rPr>
        <w:t xml:space="preserve"> Stress-Related Candidate Genes, Plasma Interleukin-6 Levels, And Longevity In Older Adults</w:t>
      </w:r>
      <w:r w:rsidRPr="00322787">
        <w:rPr>
          <w:rFonts w:ascii="Arial" w:hAnsi="Arial" w:cs="Arial"/>
          <w:b/>
          <w:bCs/>
          <w:sz w:val="20"/>
          <w:szCs w:val="20"/>
        </w:rPr>
        <w:t xml:space="preserve">. </w:t>
      </w:r>
      <w:proofErr w:type="spellStart"/>
      <w:r w:rsidR="00AE4FD8">
        <w:rPr>
          <w:rFonts w:ascii="Arial" w:hAnsi="Arial" w:cs="Arial"/>
          <w:sz w:val="20"/>
          <w:szCs w:val="20"/>
        </w:rPr>
        <w:t>Exp.Gerontol</w:t>
      </w:r>
      <w:proofErr w:type="spellEnd"/>
      <w:r w:rsidR="00AE4FD8">
        <w:rPr>
          <w:rFonts w:ascii="Arial" w:hAnsi="Arial" w:cs="Arial"/>
          <w:sz w:val="20"/>
          <w:szCs w:val="20"/>
        </w:rPr>
        <w:t>., Feb. 25, 2009. PM:19249341. PMC</w:t>
      </w:r>
      <w:r w:rsidRPr="00322787">
        <w:rPr>
          <w:rFonts w:ascii="Arial" w:hAnsi="Arial" w:cs="Arial"/>
          <w:sz w:val="20"/>
          <w:szCs w:val="20"/>
        </w:rPr>
        <w:t>2791897.</w:t>
      </w:r>
    </w:p>
    <w:p w14:paraId="5211CCC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Winkelman JW, Redline S, Baldwin CM, Resni</w:t>
      </w:r>
      <w:r w:rsidR="00AE4FD8">
        <w:rPr>
          <w:rFonts w:ascii="Arial" w:hAnsi="Arial" w:cs="Arial"/>
          <w:sz w:val="20"/>
          <w:szCs w:val="20"/>
        </w:rPr>
        <w:t xml:space="preserve">ck HE, Newman AB, Gottlieb DJ. </w:t>
      </w:r>
      <w:r w:rsidRPr="00322787">
        <w:rPr>
          <w:rFonts w:ascii="Arial" w:hAnsi="Arial" w:cs="Arial"/>
          <w:b/>
          <w:bCs/>
          <w:i/>
          <w:iCs/>
          <w:sz w:val="20"/>
          <w:szCs w:val="20"/>
        </w:rPr>
        <w:t>Polysomnographic</w:t>
      </w:r>
      <w:r w:rsidR="00AE4FD8">
        <w:rPr>
          <w:rFonts w:ascii="Arial" w:hAnsi="Arial" w:cs="Arial"/>
          <w:b/>
          <w:bCs/>
          <w:i/>
          <w:iCs/>
          <w:sz w:val="20"/>
          <w:szCs w:val="20"/>
        </w:rPr>
        <w:t xml:space="preserve"> </w:t>
      </w:r>
      <w:r w:rsidRPr="00322787">
        <w:rPr>
          <w:rFonts w:ascii="Arial" w:hAnsi="Arial" w:cs="Arial"/>
          <w:b/>
          <w:bCs/>
          <w:i/>
          <w:iCs/>
          <w:sz w:val="20"/>
          <w:szCs w:val="20"/>
        </w:rPr>
        <w:t>and health-related quality of life correlates of restless legs syndrome in the Sleep Heart Health Study</w:t>
      </w:r>
      <w:r w:rsidRPr="00322787">
        <w:rPr>
          <w:rFonts w:ascii="Arial" w:hAnsi="Arial" w:cs="Arial"/>
          <w:b/>
          <w:bCs/>
          <w:sz w:val="20"/>
          <w:szCs w:val="20"/>
        </w:rPr>
        <w:t xml:space="preserve">. </w:t>
      </w:r>
      <w:r w:rsidRPr="00322787">
        <w:rPr>
          <w:rFonts w:ascii="Arial" w:hAnsi="Arial" w:cs="Arial"/>
          <w:sz w:val="20"/>
          <w:szCs w:val="20"/>
        </w:rPr>
        <w:t xml:space="preserve">Sleep, </w:t>
      </w:r>
      <w:proofErr w:type="gramStart"/>
      <w:r w:rsidRPr="00322787">
        <w:rPr>
          <w:rFonts w:ascii="Arial" w:hAnsi="Arial" w:cs="Arial"/>
          <w:sz w:val="20"/>
          <w:szCs w:val="20"/>
        </w:rPr>
        <w:t>June,</w:t>
      </w:r>
      <w:proofErr w:type="gramEnd"/>
      <w:r w:rsidRPr="00322787">
        <w:rPr>
          <w:rFonts w:ascii="Arial" w:hAnsi="Arial" w:cs="Arial"/>
          <w:sz w:val="20"/>
          <w:szCs w:val="20"/>
        </w:rPr>
        <w:t xml:space="preserve"> 2009. Vol. 32, issue 6, pp. 772-778. PM:19544754. PMC2690565.</w:t>
      </w:r>
    </w:p>
    <w:p w14:paraId="0FE9865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Yamagishi K, Cushman M, Heckbert SR, Tsai MY, Folsom AR. </w:t>
      </w:r>
      <w:r w:rsidRPr="00322787">
        <w:rPr>
          <w:rFonts w:ascii="Arial" w:hAnsi="Arial" w:cs="Arial"/>
          <w:b/>
          <w:bCs/>
          <w:i/>
          <w:iCs/>
          <w:sz w:val="20"/>
          <w:szCs w:val="20"/>
        </w:rPr>
        <w:t>Lack of association of soluble endothelial protein C receptor and PROCR 6936A/G polymorphism with the risk of venous thromboembolism in a prospective study</w:t>
      </w:r>
      <w:r w:rsidRPr="00322787">
        <w:rPr>
          <w:rFonts w:ascii="Arial" w:hAnsi="Arial" w:cs="Arial"/>
          <w:b/>
          <w:bCs/>
          <w:sz w:val="20"/>
          <w:szCs w:val="20"/>
        </w:rPr>
        <w:t xml:space="preserve">. </w:t>
      </w:r>
      <w:proofErr w:type="spellStart"/>
      <w:r w:rsidRPr="00322787">
        <w:rPr>
          <w:rFonts w:ascii="Arial" w:hAnsi="Arial" w:cs="Arial"/>
          <w:sz w:val="20"/>
          <w:szCs w:val="20"/>
        </w:rPr>
        <w:t>Br.</w:t>
      </w:r>
      <w:proofErr w:type="gramStart"/>
      <w:r w:rsidRPr="00322787">
        <w:rPr>
          <w:rFonts w:ascii="Arial" w:hAnsi="Arial" w:cs="Arial"/>
          <w:sz w:val="20"/>
          <w:szCs w:val="20"/>
        </w:rPr>
        <w:t>J.Haematol</w:t>
      </w:r>
      <w:proofErr w:type="spellEnd"/>
      <w:proofErr w:type="gramEnd"/>
      <w:r w:rsidRPr="00322787">
        <w:rPr>
          <w:rFonts w:ascii="Arial" w:hAnsi="Arial" w:cs="Arial"/>
          <w:sz w:val="20"/>
          <w:szCs w:val="20"/>
        </w:rPr>
        <w:t>., Feb. 16, 2009. PM:19222470.</w:t>
      </w:r>
      <w:r w:rsidR="00AE4FD8">
        <w:rPr>
          <w:rFonts w:ascii="Arial" w:hAnsi="Arial" w:cs="Arial"/>
          <w:sz w:val="20"/>
          <w:szCs w:val="20"/>
        </w:rPr>
        <w:t xml:space="preserve"> PMC</w:t>
      </w:r>
      <w:r w:rsidRPr="00322787">
        <w:rPr>
          <w:rFonts w:ascii="Arial" w:hAnsi="Arial" w:cs="Arial"/>
          <w:sz w:val="20"/>
          <w:szCs w:val="20"/>
        </w:rPr>
        <w:t>2752823.</w:t>
      </w:r>
    </w:p>
    <w:p w14:paraId="0CD3C39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Yanez ND, Burke GL, </w:t>
      </w:r>
      <w:proofErr w:type="spellStart"/>
      <w:r w:rsidR="00AE4FD8">
        <w:rPr>
          <w:rFonts w:ascii="Arial" w:hAnsi="Arial" w:cs="Arial"/>
          <w:sz w:val="20"/>
          <w:szCs w:val="20"/>
        </w:rPr>
        <w:t>Manolio</w:t>
      </w:r>
      <w:proofErr w:type="spellEnd"/>
      <w:r w:rsidR="00AE4FD8">
        <w:rPr>
          <w:rFonts w:ascii="Arial" w:hAnsi="Arial" w:cs="Arial"/>
          <w:sz w:val="20"/>
          <w:szCs w:val="20"/>
        </w:rPr>
        <w:t xml:space="preserve"> T, Gardin JM, </w:t>
      </w:r>
      <w:proofErr w:type="spellStart"/>
      <w:r w:rsidR="00AE4FD8">
        <w:rPr>
          <w:rFonts w:ascii="Arial" w:hAnsi="Arial" w:cs="Arial"/>
          <w:sz w:val="20"/>
          <w:szCs w:val="20"/>
        </w:rPr>
        <w:t>Polak</w:t>
      </w:r>
      <w:proofErr w:type="spellEnd"/>
      <w:r w:rsidR="00AE4FD8">
        <w:rPr>
          <w:rFonts w:ascii="Arial" w:hAnsi="Arial" w:cs="Arial"/>
          <w:sz w:val="20"/>
          <w:szCs w:val="20"/>
        </w:rPr>
        <w:t xml:space="preserve"> J. </w:t>
      </w:r>
      <w:r w:rsidRPr="00322787">
        <w:rPr>
          <w:rFonts w:ascii="Arial" w:hAnsi="Arial" w:cs="Arial"/>
          <w:b/>
          <w:bCs/>
          <w:i/>
          <w:iCs/>
          <w:sz w:val="20"/>
          <w:szCs w:val="20"/>
        </w:rPr>
        <w:t>Sibling history of myocardial infarction or stroke and risk of cardiovascular disease in the elderly: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Ann.Epidemiol</w:t>
      </w:r>
      <w:proofErr w:type="spellEnd"/>
      <w:r w:rsidRPr="00322787">
        <w:rPr>
          <w:rFonts w:ascii="Arial" w:hAnsi="Arial" w:cs="Arial"/>
          <w:sz w:val="20"/>
          <w:szCs w:val="20"/>
        </w:rPr>
        <w:t xml:space="preserve">., </w:t>
      </w:r>
      <w:proofErr w:type="gramStart"/>
      <w:r w:rsidRPr="00322787">
        <w:rPr>
          <w:rFonts w:ascii="Arial" w:hAnsi="Arial" w:cs="Arial"/>
          <w:sz w:val="20"/>
          <w:szCs w:val="20"/>
        </w:rPr>
        <w:t>Dec.,</w:t>
      </w:r>
      <w:proofErr w:type="gramEnd"/>
      <w:r w:rsidRPr="00322787">
        <w:rPr>
          <w:rFonts w:ascii="Arial" w:hAnsi="Arial" w:cs="Arial"/>
          <w:sz w:val="20"/>
          <w:szCs w:val="20"/>
        </w:rPr>
        <w:t xml:space="preserve"> 2009. Vol. 19, issue 12, pp. 8</w:t>
      </w:r>
      <w:r w:rsidR="00AE4FD8">
        <w:rPr>
          <w:rFonts w:ascii="Arial" w:hAnsi="Arial" w:cs="Arial"/>
          <w:sz w:val="20"/>
          <w:szCs w:val="20"/>
        </w:rPr>
        <w:t>58-866. PM:19944349. PMC</w:t>
      </w:r>
      <w:r w:rsidRPr="00322787">
        <w:rPr>
          <w:rFonts w:ascii="Arial" w:hAnsi="Arial" w:cs="Arial"/>
          <w:sz w:val="20"/>
          <w:szCs w:val="20"/>
        </w:rPr>
        <w:t>2806844.</w:t>
      </w:r>
    </w:p>
    <w:p w14:paraId="33029D9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Ankle Brachial Index Collaboration: </w:t>
      </w:r>
      <w:proofErr w:type="spellStart"/>
      <w:r w:rsidRPr="00322787">
        <w:rPr>
          <w:rFonts w:ascii="Arial" w:hAnsi="Arial" w:cs="Arial"/>
          <w:sz w:val="20"/>
          <w:szCs w:val="20"/>
        </w:rPr>
        <w:t>Fowkes</w:t>
      </w:r>
      <w:proofErr w:type="spellEnd"/>
      <w:r w:rsidRPr="00322787">
        <w:rPr>
          <w:rFonts w:ascii="Arial" w:hAnsi="Arial" w:cs="Arial"/>
          <w:sz w:val="20"/>
          <w:szCs w:val="20"/>
        </w:rPr>
        <w:t xml:space="preserve"> FG, Murray GD, Butcher I, Heald CL, Lee RJ, Chambless LE, Folsom AR, Hirsch AT, </w:t>
      </w:r>
      <w:proofErr w:type="spellStart"/>
      <w:r w:rsidRPr="00322787">
        <w:rPr>
          <w:rFonts w:ascii="Arial" w:hAnsi="Arial" w:cs="Arial"/>
          <w:sz w:val="20"/>
          <w:szCs w:val="20"/>
        </w:rPr>
        <w:t>Dramaix</w:t>
      </w:r>
      <w:proofErr w:type="spellEnd"/>
      <w:r w:rsidRPr="00322787">
        <w:rPr>
          <w:rFonts w:ascii="Arial" w:hAnsi="Arial" w:cs="Arial"/>
          <w:sz w:val="20"/>
          <w:szCs w:val="20"/>
        </w:rPr>
        <w:t xml:space="preserve"> M, </w:t>
      </w:r>
      <w:proofErr w:type="spellStart"/>
      <w:r w:rsidRPr="00322787">
        <w:rPr>
          <w:rFonts w:ascii="Arial" w:hAnsi="Arial" w:cs="Arial"/>
          <w:sz w:val="20"/>
          <w:szCs w:val="20"/>
        </w:rPr>
        <w:t>deBacker</w:t>
      </w:r>
      <w:proofErr w:type="spellEnd"/>
      <w:r w:rsidRPr="00322787">
        <w:rPr>
          <w:rFonts w:ascii="Arial" w:hAnsi="Arial" w:cs="Arial"/>
          <w:sz w:val="20"/>
          <w:szCs w:val="20"/>
        </w:rPr>
        <w:t xml:space="preserve"> G, </w:t>
      </w:r>
      <w:proofErr w:type="spellStart"/>
      <w:r w:rsidRPr="00322787">
        <w:rPr>
          <w:rFonts w:ascii="Arial" w:hAnsi="Arial" w:cs="Arial"/>
          <w:sz w:val="20"/>
          <w:szCs w:val="20"/>
        </w:rPr>
        <w:t>Wautrecht</w:t>
      </w:r>
      <w:proofErr w:type="spellEnd"/>
      <w:r w:rsidRPr="00322787">
        <w:rPr>
          <w:rFonts w:ascii="Arial" w:hAnsi="Arial" w:cs="Arial"/>
          <w:sz w:val="20"/>
          <w:szCs w:val="20"/>
        </w:rPr>
        <w:t xml:space="preserve"> JC, </w:t>
      </w:r>
      <w:proofErr w:type="spellStart"/>
      <w:r w:rsidRPr="00322787">
        <w:rPr>
          <w:rFonts w:ascii="Arial" w:hAnsi="Arial" w:cs="Arial"/>
          <w:sz w:val="20"/>
          <w:szCs w:val="20"/>
        </w:rPr>
        <w:t>Kornitzer</w:t>
      </w:r>
      <w:proofErr w:type="spellEnd"/>
      <w:r w:rsidRPr="00322787">
        <w:rPr>
          <w:rFonts w:ascii="Arial" w:hAnsi="Arial" w:cs="Arial"/>
          <w:sz w:val="20"/>
          <w:szCs w:val="20"/>
        </w:rPr>
        <w:t xml:space="preserve"> M, Newman AB, Cushman M, Sutton-Tyrrell K, </w:t>
      </w:r>
      <w:proofErr w:type="spellStart"/>
      <w:r w:rsidRPr="00322787">
        <w:rPr>
          <w:rFonts w:ascii="Arial" w:hAnsi="Arial" w:cs="Arial"/>
          <w:sz w:val="20"/>
          <w:szCs w:val="20"/>
        </w:rPr>
        <w:t>Fowkes</w:t>
      </w:r>
      <w:proofErr w:type="spellEnd"/>
      <w:r w:rsidRPr="00322787">
        <w:rPr>
          <w:rFonts w:ascii="Arial" w:hAnsi="Arial" w:cs="Arial"/>
          <w:sz w:val="20"/>
          <w:szCs w:val="20"/>
        </w:rPr>
        <w:t xml:space="preserve"> FG, Lee AJ, Price JF, D'Agostino RB, </w:t>
      </w:r>
      <w:proofErr w:type="spellStart"/>
      <w:r w:rsidRPr="00322787">
        <w:rPr>
          <w:rFonts w:ascii="Arial" w:hAnsi="Arial" w:cs="Arial"/>
          <w:sz w:val="20"/>
          <w:szCs w:val="20"/>
        </w:rPr>
        <w:t>Murabito</w:t>
      </w:r>
      <w:proofErr w:type="spellEnd"/>
      <w:r w:rsidRPr="00322787">
        <w:rPr>
          <w:rFonts w:ascii="Arial" w:hAnsi="Arial" w:cs="Arial"/>
          <w:sz w:val="20"/>
          <w:szCs w:val="20"/>
        </w:rPr>
        <w:t xml:space="preserve"> JM, Norman PE, </w:t>
      </w:r>
      <w:proofErr w:type="spellStart"/>
      <w:r w:rsidRPr="00322787">
        <w:rPr>
          <w:rFonts w:ascii="Arial" w:hAnsi="Arial" w:cs="Arial"/>
          <w:sz w:val="20"/>
          <w:szCs w:val="20"/>
        </w:rPr>
        <w:t>Jamrozik</w:t>
      </w:r>
      <w:proofErr w:type="spellEnd"/>
      <w:r w:rsidRPr="00322787">
        <w:rPr>
          <w:rFonts w:ascii="Arial" w:hAnsi="Arial" w:cs="Arial"/>
          <w:sz w:val="20"/>
          <w:szCs w:val="20"/>
        </w:rPr>
        <w:t xml:space="preserve"> K, Curb JD, Masaki KH, Rodriguez BL, Dekker JM, </w:t>
      </w:r>
      <w:proofErr w:type="spellStart"/>
      <w:r w:rsidRPr="00322787">
        <w:rPr>
          <w:rFonts w:ascii="Arial" w:hAnsi="Arial" w:cs="Arial"/>
          <w:sz w:val="20"/>
          <w:szCs w:val="20"/>
        </w:rPr>
        <w:t>Bouter</w:t>
      </w:r>
      <w:proofErr w:type="spellEnd"/>
      <w:r w:rsidRPr="00322787">
        <w:rPr>
          <w:rFonts w:ascii="Arial" w:hAnsi="Arial" w:cs="Arial"/>
          <w:sz w:val="20"/>
          <w:szCs w:val="20"/>
        </w:rPr>
        <w:t xml:space="preserve"> LM, Heine RJ, </w:t>
      </w:r>
      <w:proofErr w:type="spellStart"/>
      <w:r w:rsidRPr="00322787">
        <w:rPr>
          <w:rFonts w:ascii="Arial" w:hAnsi="Arial" w:cs="Arial"/>
          <w:sz w:val="20"/>
          <w:szCs w:val="20"/>
        </w:rPr>
        <w:t>Nijpels</w:t>
      </w:r>
      <w:proofErr w:type="spellEnd"/>
      <w:r w:rsidRPr="00322787">
        <w:rPr>
          <w:rFonts w:ascii="Arial" w:hAnsi="Arial" w:cs="Arial"/>
          <w:sz w:val="20"/>
          <w:szCs w:val="20"/>
        </w:rPr>
        <w:t xml:space="preserve"> G, </w:t>
      </w:r>
      <w:proofErr w:type="spellStart"/>
      <w:r w:rsidRPr="00322787">
        <w:rPr>
          <w:rFonts w:ascii="Arial" w:hAnsi="Arial" w:cs="Arial"/>
          <w:sz w:val="20"/>
          <w:szCs w:val="20"/>
        </w:rPr>
        <w:t>Stehouwer</w:t>
      </w:r>
      <w:proofErr w:type="spellEnd"/>
      <w:r w:rsidRPr="00322787">
        <w:rPr>
          <w:rFonts w:ascii="Arial" w:hAnsi="Arial" w:cs="Arial"/>
          <w:sz w:val="20"/>
          <w:szCs w:val="20"/>
        </w:rPr>
        <w:t xml:space="preserve"> CD,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McDermott MM, </w:t>
      </w:r>
      <w:proofErr w:type="spellStart"/>
      <w:r w:rsidRPr="00322787">
        <w:rPr>
          <w:rFonts w:ascii="Arial" w:hAnsi="Arial" w:cs="Arial"/>
          <w:sz w:val="20"/>
          <w:szCs w:val="20"/>
        </w:rPr>
        <w:t>Stoffers</w:t>
      </w:r>
      <w:proofErr w:type="spellEnd"/>
      <w:r w:rsidRPr="00322787">
        <w:rPr>
          <w:rFonts w:ascii="Arial" w:hAnsi="Arial" w:cs="Arial"/>
          <w:sz w:val="20"/>
          <w:szCs w:val="20"/>
        </w:rPr>
        <w:t xml:space="preserve"> HE, </w:t>
      </w:r>
      <w:proofErr w:type="spellStart"/>
      <w:r w:rsidRPr="00322787">
        <w:rPr>
          <w:rFonts w:ascii="Arial" w:hAnsi="Arial" w:cs="Arial"/>
          <w:sz w:val="20"/>
          <w:szCs w:val="20"/>
        </w:rPr>
        <w:t>Hooi</w:t>
      </w:r>
      <w:proofErr w:type="spellEnd"/>
      <w:r w:rsidRPr="00322787">
        <w:rPr>
          <w:rFonts w:ascii="Arial" w:hAnsi="Arial" w:cs="Arial"/>
          <w:sz w:val="20"/>
          <w:szCs w:val="20"/>
        </w:rPr>
        <w:t xml:space="preserve"> JD, </w:t>
      </w:r>
      <w:proofErr w:type="spellStart"/>
      <w:r w:rsidRPr="00322787">
        <w:rPr>
          <w:rFonts w:ascii="Arial" w:hAnsi="Arial" w:cs="Arial"/>
          <w:sz w:val="20"/>
          <w:szCs w:val="20"/>
        </w:rPr>
        <w:t>Knottnerus</w:t>
      </w:r>
      <w:proofErr w:type="spellEnd"/>
      <w:r w:rsidRPr="00322787">
        <w:rPr>
          <w:rFonts w:ascii="Arial" w:hAnsi="Arial" w:cs="Arial"/>
          <w:sz w:val="20"/>
          <w:szCs w:val="20"/>
        </w:rPr>
        <w:t xml:space="preserve"> JA, </w:t>
      </w:r>
      <w:proofErr w:type="spellStart"/>
      <w:r w:rsidRPr="00322787">
        <w:rPr>
          <w:rFonts w:ascii="Arial" w:hAnsi="Arial" w:cs="Arial"/>
          <w:sz w:val="20"/>
          <w:szCs w:val="20"/>
        </w:rPr>
        <w:t>Ogren</w:t>
      </w:r>
      <w:proofErr w:type="spellEnd"/>
      <w:r w:rsidRPr="00322787">
        <w:rPr>
          <w:rFonts w:ascii="Arial" w:hAnsi="Arial" w:cs="Arial"/>
          <w:sz w:val="20"/>
          <w:szCs w:val="20"/>
        </w:rPr>
        <w:t xml:space="preserve"> M, </w:t>
      </w:r>
      <w:proofErr w:type="spellStart"/>
      <w:r w:rsidRPr="00322787">
        <w:rPr>
          <w:rFonts w:ascii="Arial" w:hAnsi="Arial" w:cs="Arial"/>
          <w:sz w:val="20"/>
          <w:szCs w:val="20"/>
        </w:rPr>
        <w:t>Hedblad</w:t>
      </w:r>
      <w:proofErr w:type="spellEnd"/>
      <w:r w:rsidRPr="00322787">
        <w:rPr>
          <w:rFonts w:ascii="Arial" w:hAnsi="Arial" w:cs="Arial"/>
          <w:sz w:val="20"/>
          <w:szCs w:val="20"/>
        </w:rPr>
        <w:t xml:space="preserve"> B,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Breteler</w:t>
      </w:r>
      <w:proofErr w:type="spellEnd"/>
      <w:r w:rsidRPr="00322787">
        <w:rPr>
          <w:rFonts w:ascii="Arial" w:hAnsi="Arial" w:cs="Arial"/>
          <w:sz w:val="20"/>
          <w:szCs w:val="20"/>
        </w:rPr>
        <w:t xml:space="preserve"> MM, </w:t>
      </w:r>
      <w:proofErr w:type="spellStart"/>
      <w:r w:rsidRPr="00322787">
        <w:rPr>
          <w:rFonts w:ascii="Arial" w:hAnsi="Arial" w:cs="Arial"/>
          <w:sz w:val="20"/>
          <w:szCs w:val="20"/>
        </w:rPr>
        <w:t>Hunink</w:t>
      </w:r>
      <w:proofErr w:type="spellEnd"/>
      <w:r w:rsidRPr="00322787">
        <w:rPr>
          <w:rFonts w:ascii="Arial" w:hAnsi="Arial" w:cs="Arial"/>
          <w:sz w:val="20"/>
          <w:szCs w:val="20"/>
        </w:rPr>
        <w:t xml:space="preserve"> MG,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Criqui</w:t>
      </w:r>
      <w:proofErr w:type="spellEnd"/>
      <w:r w:rsidRPr="00322787">
        <w:rPr>
          <w:rFonts w:ascii="Arial" w:hAnsi="Arial" w:cs="Arial"/>
          <w:sz w:val="20"/>
          <w:szCs w:val="20"/>
        </w:rPr>
        <w:t xml:space="preserve"> MH, Langer RD, </w:t>
      </w:r>
      <w:proofErr w:type="spellStart"/>
      <w:r w:rsidRPr="00322787">
        <w:rPr>
          <w:rFonts w:ascii="Arial" w:hAnsi="Arial" w:cs="Arial"/>
          <w:sz w:val="20"/>
          <w:szCs w:val="20"/>
        </w:rPr>
        <w:t>Fronek</w:t>
      </w:r>
      <w:proofErr w:type="spellEnd"/>
      <w:r w:rsidRPr="00322787">
        <w:rPr>
          <w:rFonts w:ascii="Arial" w:hAnsi="Arial" w:cs="Arial"/>
          <w:sz w:val="20"/>
          <w:szCs w:val="20"/>
        </w:rPr>
        <w:t xml:space="preserve"> A, Hiatt WR, Hamman R, Resnick HE, </w:t>
      </w:r>
      <w:proofErr w:type="spellStart"/>
      <w:r w:rsidRPr="00322787">
        <w:rPr>
          <w:rFonts w:ascii="Arial" w:hAnsi="Arial" w:cs="Arial"/>
          <w:sz w:val="20"/>
          <w:szCs w:val="20"/>
        </w:rPr>
        <w:t>Guralnik</w:t>
      </w:r>
      <w:proofErr w:type="spellEnd"/>
      <w:r w:rsidRPr="00322787">
        <w:rPr>
          <w:rFonts w:ascii="Arial" w:hAnsi="Arial" w:cs="Arial"/>
          <w:sz w:val="20"/>
          <w:szCs w:val="20"/>
        </w:rPr>
        <w:t xml:space="preserve"> J, McDermott MM. </w:t>
      </w:r>
      <w:r w:rsidRPr="00322787">
        <w:rPr>
          <w:rFonts w:ascii="Arial" w:hAnsi="Arial" w:cs="Arial"/>
          <w:b/>
          <w:bCs/>
          <w:i/>
          <w:iCs/>
          <w:sz w:val="20"/>
          <w:szCs w:val="20"/>
        </w:rPr>
        <w:t>Ankle brachial index combined with Framingham Risk Score to predict cardiovascular events and mortality: a meta-analysis</w:t>
      </w:r>
      <w:r w:rsidR="00AE4FD8">
        <w:rPr>
          <w:rFonts w:ascii="Arial" w:hAnsi="Arial" w:cs="Arial"/>
          <w:b/>
          <w:bCs/>
          <w:sz w:val="20"/>
          <w:szCs w:val="20"/>
        </w:rPr>
        <w:t>.</w:t>
      </w:r>
      <w:r w:rsidRPr="00322787">
        <w:rPr>
          <w:rFonts w:ascii="Arial" w:hAnsi="Arial" w:cs="Arial"/>
          <w:sz w:val="20"/>
          <w:szCs w:val="20"/>
        </w:rPr>
        <w:t xml:space="preserve"> JAMA, July 9, 2008. Vol. 300, issue 2, pp. 197-208. </w:t>
      </w:r>
      <w:r w:rsidRPr="00AE4FD8">
        <w:rPr>
          <w:rFonts w:ascii="Arial" w:hAnsi="Arial" w:cs="Arial"/>
          <w:sz w:val="20"/>
          <w:szCs w:val="20"/>
        </w:rPr>
        <w:t>PM:18612117</w:t>
      </w:r>
      <w:r w:rsidRPr="00322787">
        <w:rPr>
          <w:rFonts w:ascii="Arial" w:hAnsi="Arial" w:cs="Arial"/>
          <w:sz w:val="20"/>
          <w:szCs w:val="20"/>
        </w:rPr>
        <w:t>. PMC2932628.</w:t>
      </w:r>
    </w:p>
    <w:p w14:paraId="0663A23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Barzilay JI, Fitzpatrick AL, </w:t>
      </w:r>
      <w:proofErr w:type="spellStart"/>
      <w:r w:rsidRPr="00322787">
        <w:rPr>
          <w:rFonts w:ascii="Arial" w:hAnsi="Arial" w:cs="Arial"/>
          <w:sz w:val="20"/>
          <w:szCs w:val="20"/>
        </w:rPr>
        <w:t>Luchsinger</w:t>
      </w:r>
      <w:proofErr w:type="spellEnd"/>
      <w:r w:rsidRPr="00322787">
        <w:rPr>
          <w:rFonts w:ascii="Arial" w:hAnsi="Arial" w:cs="Arial"/>
          <w:sz w:val="20"/>
          <w:szCs w:val="20"/>
        </w:rPr>
        <w:t xml:space="preserve"> J, Yasar S, Bernick C, Jenny NS,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r w:rsidRPr="00322787">
        <w:rPr>
          <w:rFonts w:ascii="Arial" w:hAnsi="Arial" w:cs="Arial"/>
          <w:b/>
          <w:bCs/>
          <w:i/>
          <w:iCs/>
          <w:sz w:val="20"/>
          <w:szCs w:val="20"/>
        </w:rPr>
        <w:t>Albuminuria and dementia in the elderly: a community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J.Kidney</w:t>
      </w:r>
      <w:proofErr w:type="spellEnd"/>
      <w:proofErr w:type="gramEnd"/>
      <w:r w:rsidRPr="00322787">
        <w:rPr>
          <w:rFonts w:ascii="Arial" w:hAnsi="Arial" w:cs="Arial"/>
          <w:sz w:val="20"/>
          <w:szCs w:val="20"/>
        </w:rPr>
        <w:t xml:space="preserve"> Dis., Aug., 2008. Vol. 52, issue 2,</w:t>
      </w:r>
      <w:r w:rsidR="00AE4FD8">
        <w:rPr>
          <w:rFonts w:ascii="Arial" w:hAnsi="Arial" w:cs="Arial"/>
          <w:sz w:val="20"/>
          <w:szCs w:val="20"/>
        </w:rPr>
        <w:t xml:space="preserve"> pp. 216-226. PM:18468749. PMC</w:t>
      </w:r>
      <w:r w:rsidRPr="00322787">
        <w:rPr>
          <w:rFonts w:ascii="Arial" w:hAnsi="Arial" w:cs="Arial"/>
          <w:sz w:val="20"/>
          <w:szCs w:val="20"/>
        </w:rPr>
        <w:t>2607238.</w:t>
      </w:r>
    </w:p>
    <w:p w14:paraId="3753BA7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Brach JS, </w:t>
      </w:r>
      <w:proofErr w:type="spellStart"/>
      <w:r w:rsidRPr="00322787">
        <w:rPr>
          <w:rFonts w:ascii="Arial" w:hAnsi="Arial" w:cs="Arial"/>
          <w:sz w:val="20"/>
          <w:szCs w:val="20"/>
        </w:rPr>
        <w:t>Studenski</w:t>
      </w:r>
      <w:proofErr w:type="spellEnd"/>
      <w:r w:rsidRPr="00322787">
        <w:rPr>
          <w:rFonts w:ascii="Arial" w:hAnsi="Arial" w:cs="Arial"/>
          <w:sz w:val="20"/>
          <w:szCs w:val="20"/>
        </w:rPr>
        <w:t xml:space="preserve"> S, </w:t>
      </w:r>
      <w:proofErr w:type="spellStart"/>
      <w:r w:rsidRPr="00322787">
        <w:rPr>
          <w:rFonts w:ascii="Arial" w:hAnsi="Arial" w:cs="Arial"/>
          <w:sz w:val="20"/>
          <w:szCs w:val="20"/>
        </w:rPr>
        <w:t>Perera</w:t>
      </w:r>
      <w:proofErr w:type="spellEnd"/>
      <w:r w:rsidRPr="00322787">
        <w:rPr>
          <w:rFonts w:ascii="Arial" w:hAnsi="Arial" w:cs="Arial"/>
          <w:sz w:val="20"/>
          <w:szCs w:val="20"/>
        </w:rPr>
        <w:t xml:space="preserve"> S, </w:t>
      </w:r>
      <w:proofErr w:type="spellStart"/>
      <w:r w:rsidRPr="00322787">
        <w:rPr>
          <w:rFonts w:ascii="Arial" w:hAnsi="Arial" w:cs="Arial"/>
          <w:sz w:val="20"/>
          <w:szCs w:val="20"/>
        </w:rPr>
        <w:t>VanSwearingen</w:t>
      </w:r>
      <w:proofErr w:type="spellEnd"/>
      <w:r w:rsidRPr="00322787">
        <w:rPr>
          <w:rFonts w:ascii="Arial" w:hAnsi="Arial" w:cs="Arial"/>
          <w:sz w:val="20"/>
          <w:szCs w:val="20"/>
        </w:rPr>
        <w:t xml:space="preserve"> JM, Newman AB. </w:t>
      </w:r>
      <w:r w:rsidRPr="00322787">
        <w:rPr>
          <w:rFonts w:ascii="Arial" w:hAnsi="Arial" w:cs="Arial"/>
          <w:b/>
          <w:bCs/>
          <w:i/>
          <w:iCs/>
          <w:sz w:val="20"/>
          <w:szCs w:val="20"/>
        </w:rPr>
        <w:t>Stance time and step width variability have unique contributing impairments in older persons</w:t>
      </w:r>
      <w:r w:rsidRPr="00322787">
        <w:rPr>
          <w:rFonts w:ascii="Arial" w:hAnsi="Arial" w:cs="Arial"/>
          <w:b/>
          <w:bCs/>
          <w:sz w:val="20"/>
          <w:szCs w:val="20"/>
        </w:rPr>
        <w:t xml:space="preserve">. </w:t>
      </w:r>
      <w:proofErr w:type="spellStart"/>
      <w:r w:rsidRPr="00322787">
        <w:rPr>
          <w:rFonts w:ascii="Arial" w:hAnsi="Arial" w:cs="Arial"/>
          <w:sz w:val="20"/>
          <w:szCs w:val="20"/>
        </w:rPr>
        <w:t>Gait.Posture</w:t>
      </w:r>
      <w:proofErr w:type="spellEnd"/>
      <w:r w:rsidRPr="00322787">
        <w:rPr>
          <w:rFonts w:ascii="Arial" w:hAnsi="Arial" w:cs="Arial"/>
          <w:sz w:val="20"/>
          <w:szCs w:val="20"/>
        </w:rPr>
        <w:t xml:space="preserve">., </w:t>
      </w:r>
      <w:proofErr w:type="gramStart"/>
      <w:r w:rsidRPr="00322787">
        <w:rPr>
          <w:rFonts w:ascii="Arial" w:hAnsi="Arial" w:cs="Arial"/>
          <w:sz w:val="20"/>
          <w:szCs w:val="20"/>
        </w:rPr>
        <w:t>Apr.,</w:t>
      </w:r>
      <w:proofErr w:type="gramEnd"/>
      <w:r w:rsidRPr="00322787">
        <w:rPr>
          <w:rFonts w:ascii="Arial" w:hAnsi="Arial" w:cs="Arial"/>
          <w:sz w:val="20"/>
          <w:szCs w:val="20"/>
        </w:rPr>
        <w:t xml:space="preserve"> 2008. Vol. 27, issue 3, pp. 431-439. PM:17632004. PMC2276116.</w:t>
      </w:r>
    </w:p>
    <w:p w14:paraId="2225BCA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Brach JS, </w:t>
      </w:r>
      <w:proofErr w:type="spellStart"/>
      <w:r w:rsidRPr="00322787">
        <w:rPr>
          <w:rFonts w:ascii="Arial" w:hAnsi="Arial" w:cs="Arial"/>
          <w:sz w:val="20"/>
          <w:szCs w:val="20"/>
        </w:rPr>
        <w:t>Perera</w:t>
      </w:r>
      <w:proofErr w:type="spellEnd"/>
      <w:r w:rsidRPr="00322787">
        <w:rPr>
          <w:rFonts w:ascii="Arial" w:hAnsi="Arial" w:cs="Arial"/>
          <w:sz w:val="20"/>
          <w:szCs w:val="20"/>
        </w:rPr>
        <w:t xml:space="preserve"> S, </w:t>
      </w:r>
      <w:proofErr w:type="spellStart"/>
      <w:r w:rsidRPr="00322787">
        <w:rPr>
          <w:rFonts w:ascii="Arial" w:hAnsi="Arial" w:cs="Arial"/>
          <w:sz w:val="20"/>
          <w:szCs w:val="20"/>
        </w:rPr>
        <w:t>Studenski</w:t>
      </w:r>
      <w:proofErr w:type="spellEnd"/>
      <w:r w:rsidRPr="00322787">
        <w:rPr>
          <w:rFonts w:ascii="Arial" w:hAnsi="Arial" w:cs="Arial"/>
          <w:sz w:val="20"/>
          <w:szCs w:val="20"/>
        </w:rPr>
        <w:t xml:space="preserve"> S, Newman AB. </w:t>
      </w:r>
      <w:r w:rsidRPr="00322787">
        <w:rPr>
          <w:rFonts w:ascii="Arial" w:hAnsi="Arial" w:cs="Arial"/>
          <w:b/>
          <w:bCs/>
          <w:i/>
          <w:iCs/>
          <w:sz w:val="20"/>
          <w:szCs w:val="20"/>
        </w:rPr>
        <w:t>The reliability and validity of measures of gait variability in community-dwelling older adults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Arch.Phys.Med.Rehabil</w:t>
      </w:r>
      <w:proofErr w:type="spellEnd"/>
      <w:proofErr w:type="gramEnd"/>
      <w:r w:rsidRPr="00322787">
        <w:rPr>
          <w:rFonts w:ascii="Arial" w:hAnsi="Arial" w:cs="Arial"/>
          <w:sz w:val="20"/>
          <w:szCs w:val="20"/>
        </w:rPr>
        <w:t>., Dec., 2008. Vol. 89, issue 12, pp. 2293-2296. PM:19061</w:t>
      </w:r>
      <w:r w:rsidR="00AE4FD8">
        <w:rPr>
          <w:rFonts w:ascii="Arial" w:hAnsi="Arial" w:cs="Arial"/>
          <w:sz w:val="20"/>
          <w:szCs w:val="20"/>
        </w:rPr>
        <w:t>741. PMC</w:t>
      </w:r>
      <w:r w:rsidRPr="00322787">
        <w:rPr>
          <w:rFonts w:ascii="Arial" w:hAnsi="Arial" w:cs="Arial"/>
          <w:sz w:val="20"/>
          <w:szCs w:val="20"/>
        </w:rPr>
        <w:t>2705958.</w:t>
      </w:r>
    </w:p>
    <w:p w14:paraId="1CC22BF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Brach JS, </w:t>
      </w:r>
      <w:proofErr w:type="spellStart"/>
      <w:r w:rsidRPr="00322787">
        <w:rPr>
          <w:rFonts w:ascii="Arial" w:hAnsi="Arial" w:cs="Arial"/>
          <w:sz w:val="20"/>
          <w:szCs w:val="20"/>
        </w:rPr>
        <w:t>Talkowski</w:t>
      </w:r>
      <w:proofErr w:type="spellEnd"/>
      <w:r w:rsidRPr="00322787">
        <w:rPr>
          <w:rFonts w:ascii="Arial" w:hAnsi="Arial" w:cs="Arial"/>
          <w:sz w:val="20"/>
          <w:szCs w:val="20"/>
        </w:rPr>
        <w:t xml:space="preserve"> JB, </w:t>
      </w:r>
      <w:proofErr w:type="spellStart"/>
      <w:r w:rsidRPr="00322787">
        <w:rPr>
          <w:rFonts w:ascii="Arial" w:hAnsi="Arial" w:cs="Arial"/>
          <w:sz w:val="20"/>
          <w:szCs w:val="20"/>
        </w:rPr>
        <w:t>Strotmeyer</w:t>
      </w:r>
      <w:proofErr w:type="spellEnd"/>
      <w:r w:rsidRPr="00322787">
        <w:rPr>
          <w:rFonts w:ascii="Arial" w:hAnsi="Arial" w:cs="Arial"/>
          <w:sz w:val="20"/>
          <w:szCs w:val="20"/>
        </w:rPr>
        <w:t xml:space="preserve"> ES, Newman AB. </w:t>
      </w:r>
      <w:r w:rsidRPr="00322787">
        <w:rPr>
          <w:rFonts w:ascii="Arial" w:hAnsi="Arial" w:cs="Arial"/>
          <w:b/>
          <w:bCs/>
          <w:i/>
          <w:iCs/>
          <w:sz w:val="20"/>
          <w:szCs w:val="20"/>
        </w:rPr>
        <w:t>Diabetes Mellitus and Gait Dysfunction: Possible Explanatory Factors</w:t>
      </w:r>
      <w:r w:rsidRPr="00322787">
        <w:rPr>
          <w:rFonts w:ascii="Arial" w:hAnsi="Arial" w:cs="Arial"/>
          <w:b/>
          <w:bCs/>
          <w:sz w:val="20"/>
          <w:szCs w:val="20"/>
        </w:rPr>
        <w:t xml:space="preserve">. </w:t>
      </w:r>
      <w:proofErr w:type="spellStart"/>
      <w:r w:rsidR="00AE4FD8">
        <w:rPr>
          <w:rFonts w:ascii="Arial" w:hAnsi="Arial" w:cs="Arial"/>
          <w:sz w:val="20"/>
          <w:szCs w:val="20"/>
        </w:rPr>
        <w:t>Phys.Ther</w:t>
      </w:r>
      <w:proofErr w:type="spellEnd"/>
      <w:r w:rsidR="00AE4FD8">
        <w:rPr>
          <w:rFonts w:ascii="Arial" w:hAnsi="Arial" w:cs="Arial"/>
          <w:sz w:val="20"/>
          <w:szCs w:val="20"/>
        </w:rPr>
        <w:t xml:space="preserve">., Sept. 18, 2008. </w:t>
      </w:r>
      <w:r w:rsidRPr="00322787">
        <w:rPr>
          <w:rFonts w:ascii="Arial" w:hAnsi="Arial" w:cs="Arial"/>
          <w:sz w:val="20"/>
          <w:szCs w:val="20"/>
        </w:rPr>
        <w:t>PM:18801861. PMC2579906.</w:t>
      </w:r>
    </w:p>
    <w:p w14:paraId="601D03B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Brach JS, Solomon C, </w:t>
      </w:r>
      <w:proofErr w:type="spellStart"/>
      <w:r w:rsidRPr="00322787">
        <w:rPr>
          <w:rFonts w:ascii="Arial" w:hAnsi="Arial" w:cs="Arial"/>
          <w:sz w:val="20"/>
          <w:szCs w:val="20"/>
        </w:rPr>
        <w:t>Naydeck</w:t>
      </w:r>
      <w:proofErr w:type="spellEnd"/>
      <w:r w:rsidRPr="00322787">
        <w:rPr>
          <w:rFonts w:ascii="Arial" w:hAnsi="Arial" w:cs="Arial"/>
          <w:sz w:val="20"/>
          <w:szCs w:val="20"/>
        </w:rPr>
        <w:t xml:space="preserve"> BL, Sutton-Tyrrell K, Enright PL, </w:t>
      </w:r>
      <w:r w:rsidR="00AE4FD8">
        <w:rPr>
          <w:rFonts w:ascii="Arial" w:hAnsi="Arial" w:cs="Arial"/>
          <w:sz w:val="20"/>
          <w:szCs w:val="20"/>
        </w:rPr>
        <w:t>Jenny NS, Chaves PM, Newman AB.</w:t>
      </w:r>
      <w:r w:rsidRPr="00322787">
        <w:rPr>
          <w:rFonts w:ascii="Arial" w:hAnsi="Arial" w:cs="Arial"/>
          <w:sz w:val="20"/>
          <w:szCs w:val="20"/>
        </w:rPr>
        <w:t xml:space="preserve"> </w:t>
      </w:r>
      <w:r w:rsidRPr="00322787">
        <w:rPr>
          <w:rFonts w:ascii="Arial" w:hAnsi="Arial" w:cs="Arial"/>
          <w:b/>
          <w:bCs/>
          <w:i/>
          <w:iCs/>
          <w:sz w:val="20"/>
          <w:szCs w:val="20"/>
        </w:rPr>
        <w:t>Incident Physical Disability in People with Lower Extremity Peripheral Arterial Disease: The Role of Cardiovascular Disease</w:t>
      </w:r>
      <w:r w:rsidRPr="00322787">
        <w:rPr>
          <w:rFonts w:ascii="Arial" w:hAnsi="Arial" w:cs="Arial"/>
          <w:b/>
          <w:bCs/>
          <w:sz w:val="20"/>
          <w:szCs w:val="20"/>
        </w:rPr>
        <w:t xml:space="preserve">. </w:t>
      </w:r>
      <w:r w:rsidRPr="00322787">
        <w:rPr>
          <w:rFonts w:ascii="Arial" w:hAnsi="Arial" w:cs="Arial"/>
          <w:sz w:val="20"/>
          <w:szCs w:val="20"/>
        </w:rPr>
        <w:t xml:space="preserve">J Am </w:t>
      </w:r>
      <w:proofErr w:type="spellStart"/>
      <w:r w:rsidRPr="00322787">
        <w:rPr>
          <w:rFonts w:ascii="Arial" w:hAnsi="Arial" w:cs="Arial"/>
          <w:sz w:val="20"/>
          <w:szCs w:val="20"/>
        </w:rPr>
        <w:t>Geriatr</w:t>
      </w:r>
      <w:proofErr w:type="spellEnd"/>
      <w:r w:rsidRPr="00322787">
        <w:rPr>
          <w:rFonts w:ascii="Arial" w:hAnsi="Arial" w:cs="Arial"/>
          <w:sz w:val="20"/>
          <w:szCs w:val="20"/>
        </w:rPr>
        <w:t xml:space="preserve"> Soc., Apr. 1, 2008. PM:18384579. </w:t>
      </w:r>
      <w:r w:rsidR="00AE4FD8" w:rsidRPr="00AE4FD8">
        <w:rPr>
          <w:rFonts w:ascii="Arial" w:hAnsi="Arial" w:cs="Arial"/>
          <w:sz w:val="20"/>
          <w:szCs w:val="20"/>
        </w:rPr>
        <w:t>PMC4509641</w:t>
      </w:r>
      <w:r w:rsidR="00AE4FD8">
        <w:rPr>
          <w:rFonts w:ascii="Arial" w:hAnsi="Arial" w:cs="Arial"/>
          <w:sz w:val="20"/>
          <w:szCs w:val="20"/>
        </w:rPr>
        <w:t>.</w:t>
      </w:r>
    </w:p>
    <w:p w14:paraId="54242F5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Cai L, Schenker N, Lubitz J, Diehr P, Arnold A, Fried LP. </w:t>
      </w:r>
      <w:r w:rsidRPr="00322787">
        <w:rPr>
          <w:rFonts w:ascii="Arial" w:hAnsi="Arial" w:cs="Arial"/>
          <w:b/>
          <w:bCs/>
          <w:i/>
          <w:iCs/>
          <w:sz w:val="20"/>
          <w:szCs w:val="20"/>
        </w:rPr>
        <w:t>Evaluation of a method for fitting a semi-Markov process model in the presence of left-censored spells using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Stat.Med</w:t>
      </w:r>
      <w:proofErr w:type="spellEnd"/>
      <w:r w:rsidRPr="00322787">
        <w:rPr>
          <w:rFonts w:ascii="Arial" w:hAnsi="Arial" w:cs="Arial"/>
          <w:sz w:val="20"/>
          <w:szCs w:val="20"/>
        </w:rPr>
        <w:t xml:space="preserve">, Aug. 19, 2008. </w:t>
      </w:r>
      <w:r w:rsidRPr="00AE4FD8">
        <w:rPr>
          <w:rFonts w:ascii="Arial" w:hAnsi="Arial" w:cs="Arial"/>
          <w:sz w:val="20"/>
          <w:szCs w:val="20"/>
        </w:rPr>
        <w:t>PM:18712777</w:t>
      </w:r>
      <w:r w:rsidRPr="00322787">
        <w:rPr>
          <w:rFonts w:ascii="Arial" w:hAnsi="Arial" w:cs="Arial"/>
          <w:sz w:val="20"/>
          <w:szCs w:val="20"/>
        </w:rPr>
        <w:t>. PMC2878178.</w:t>
      </w:r>
    </w:p>
    <w:p w14:paraId="0B37F3D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Cao JJ, Biggs ML, Barzilay J, </w:t>
      </w:r>
      <w:proofErr w:type="spellStart"/>
      <w:r w:rsidRPr="00322787">
        <w:rPr>
          <w:rFonts w:ascii="Arial" w:hAnsi="Arial" w:cs="Arial"/>
          <w:sz w:val="20"/>
          <w:szCs w:val="20"/>
        </w:rPr>
        <w:t>Konen</w:t>
      </w:r>
      <w:proofErr w:type="spellEnd"/>
      <w:r w:rsidRPr="00322787">
        <w:rPr>
          <w:rFonts w:ascii="Arial" w:hAnsi="Arial" w:cs="Arial"/>
          <w:sz w:val="20"/>
          <w:szCs w:val="20"/>
        </w:rPr>
        <w:t xml:space="preserve"> J, Psaty BM,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Bleyer AJ, Olson J, Wexler J, </w:t>
      </w:r>
      <w:proofErr w:type="spellStart"/>
      <w:r w:rsidRPr="00322787">
        <w:rPr>
          <w:rFonts w:ascii="Arial" w:hAnsi="Arial" w:cs="Arial"/>
          <w:sz w:val="20"/>
          <w:szCs w:val="20"/>
        </w:rPr>
        <w:t>Summerson</w:t>
      </w:r>
      <w:proofErr w:type="spellEnd"/>
      <w:r w:rsidRPr="00322787">
        <w:rPr>
          <w:rFonts w:ascii="Arial" w:hAnsi="Arial" w:cs="Arial"/>
          <w:sz w:val="20"/>
          <w:szCs w:val="20"/>
        </w:rPr>
        <w:t xml:space="preserve"> J, Cushman M. </w:t>
      </w:r>
      <w:r w:rsidRPr="00322787">
        <w:rPr>
          <w:rFonts w:ascii="Arial" w:hAnsi="Arial" w:cs="Arial"/>
          <w:b/>
          <w:bCs/>
          <w:i/>
          <w:iCs/>
          <w:sz w:val="20"/>
          <w:szCs w:val="20"/>
        </w:rPr>
        <w:t xml:space="preserve">Cardiovascular and mortality risk </w:t>
      </w:r>
      <w:proofErr w:type="gramStart"/>
      <w:r w:rsidRPr="00322787">
        <w:rPr>
          <w:rFonts w:ascii="Arial" w:hAnsi="Arial" w:cs="Arial"/>
          <w:b/>
          <w:bCs/>
          <w:i/>
          <w:iCs/>
          <w:sz w:val="20"/>
          <w:szCs w:val="20"/>
        </w:rPr>
        <w:t>prediction</w:t>
      </w:r>
      <w:proofErr w:type="gramEnd"/>
      <w:r w:rsidRPr="00322787">
        <w:rPr>
          <w:rFonts w:ascii="Arial" w:hAnsi="Arial" w:cs="Arial"/>
          <w:b/>
          <w:bCs/>
          <w:i/>
          <w:iCs/>
          <w:sz w:val="20"/>
          <w:szCs w:val="20"/>
        </w:rPr>
        <w:t xml:space="preserve"> and stratification using urinary albumin excretion in older adults ages 68-102: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Atherosclerosis, </w:t>
      </w:r>
      <w:proofErr w:type="gramStart"/>
      <w:r w:rsidRPr="00322787">
        <w:rPr>
          <w:rFonts w:ascii="Arial" w:hAnsi="Arial" w:cs="Arial"/>
          <w:sz w:val="20"/>
          <w:szCs w:val="20"/>
        </w:rPr>
        <w:t>Apr.,</w:t>
      </w:r>
      <w:proofErr w:type="gramEnd"/>
      <w:r w:rsidRPr="00322787">
        <w:rPr>
          <w:rFonts w:ascii="Arial" w:hAnsi="Arial" w:cs="Arial"/>
          <w:sz w:val="20"/>
          <w:szCs w:val="20"/>
        </w:rPr>
        <w:t xml:space="preserve"> 2008. Vol. 197, issue 2, pp. 806-813. PM:17875308. </w:t>
      </w:r>
      <w:r w:rsidRPr="00AE4FD8">
        <w:rPr>
          <w:rFonts w:ascii="Arial" w:hAnsi="Arial" w:cs="Arial"/>
          <w:sz w:val="20"/>
          <w:szCs w:val="20"/>
        </w:rPr>
        <w:t>PMC: n/a</w:t>
      </w:r>
      <w:r w:rsidRPr="00322787">
        <w:rPr>
          <w:rFonts w:ascii="Arial" w:hAnsi="Arial" w:cs="Arial"/>
          <w:sz w:val="20"/>
          <w:szCs w:val="20"/>
        </w:rPr>
        <w:t>.</w:t>
      </w:r>
    </w:p>
    <w:p w14:paraId="7C93636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Carty CL, Cushman M, Jones D, Lange LA,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Rice K, Jenny NS, Durda JP, Walston J, Carlson CS, Nickerson D, Tracy RP, Reiner AP. </w:t>
      </w:r>
      <w:r w:rsidRPr="00322787">
        <w:rPr>
          <w:rFonts w:ascii="Arial" w:hAnsi="Arial" w:cs="Arial"/>
          <w:b/>
          <w:bCs/>
          <w:i/>
          <w:iCs/>
          <w:sz w:val="20"/>
          <w:szCs w:val="20"/>
        </w:rPr>
        <w:t>Associations between common fibrinogen gene polymorphisms and cardiovascular disease in older adults.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Thromb.Haemost</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2008. Vol. 99, issue 2, pp. 388-395. PM:18278190. PMC: n/a.</w:t>
      </w:r>
    </w:p>
    <w:p w14:paraId="3D58C1B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Chamberlain AM, Folsom AR, Heckbert SR, Rosamond WD, Cushman M. </w:t>
      </w:r>
      <w:r w:rsidRPr="00322787">
        <w:rPr>
          <w:rFonts w:ascii="Arial" w:hAnsi="Arial" w:cs="Arial"/>
          <w:b/>
          <w:bCs/>
          <w:i/>
          <w:iCs/>
          <w:sz w:val="20"/>
          <w:szCs w:val="20"/>
        </w:rPr>
        <w:t>High-Density Lipoprotein Cholesterol and Venous Thromboembolism in the Longitudinal Investigation of Thromboembolism Etiology (LITE)</w:t>
      </w:r>
      <w:r w:rsidRPr="00322787">
        <w:rPr>
          <w:rFonts w:ascii="Arial" w:hAnsi="Arial" w:cs="Arial"/>
          <w:b/>
          <w:bCs/>
          <w:sz w:val="20"/>
          <w:szCs w:val="20"/>
        </w:rPr>
        <w:t xml:space="preserve">. </w:t>
      </w:r>
      <w:r w:rsidRPr="00322787">
        <w:rPr>
          <w:rFonts w:ascii="Arial" w:hAnsi="Arial" w:cs="Arial"/>
          <w:sz w:val="20"/>
          <w:szCs w:val="20"/>
        </w:rPr>
        <w:t xml:space="preserve">Blood, July 9, 2008. </w:t>
      </w:r>
      <w:r w:rsidRPr="00AE4FD8">
        <w:rPr>
          <w:rFonts w:ascii="Arial" w:hAnsi="Arial" w:cs="Arial"/>
          <w:sz w:val="20"/>
          <w:szCs w:val="20"/>
        </w:rPr>
        <w:t>PM:18614761</w:t>
      </w:r>
      <w:r w:rsidR="00AE4FD8">
        <w:rPr>
          <w:rFonts w:ascii="Arial" w:hAnsi="Arial" w:cs="Arial"/>
          <w:sz w:val="20"/>
          <w:szCs w:val="20"/>
        </w:rPr>
        <w:t>. PMC</w:t>
      </w:r>
      <w:r w:rsidRPr="00322787">
        <w:rPr>
          <w:rFonts w:ascii="Arial" w:hAnsi="Arial" w:cs="Arial"/>
          <w:sz w:val="20"/>
          <w:szCs w:val="20"/>
        </w:rPr>
        <w:t>2556604.</w:t>
      </w:r>
    </w:p>
    <w:p w14:paraId="110BF03C"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Chami</w:t>
      </w:r>
      <w:proofErr w:type="spellEnd"/>
      <w:r w:rsidRPr="00322787">
        <w:rPr>
          <w:rFonts w:ascii="Arial" w:hAnsi="Arial" w:cs="Arial"/>
          <w:sz w:val="20"/>
          <w:szCs w:val="20"/>
        </w:rPr>
        <w:t xml:space="preserve"> HA, Devereux RB, Gottdiener JS, Mehra R, Roman</w:t>
      </w:r>
      <w:r w:rsidR="00AE4FD8">
        <w:rPr>
          <w:rFonts w:ascii="Arial" w:hAnsi="Arial" w:cs="Arial"/>
          <w:sz w:val="20"/>
          <w:szCs w:val="20"/>
        </w:rPr>
        <w:t xml:space="preserve"> MJ, Benjamin EJ, Gottlieb DJ. </w:t>
      </w:r>
      <w:r w:rsidRPr="00322787">
        <w:rPr>
          <w:rFonts w:ascii="Arial" w:hAnsi="Arial" w:cs="Arial"/>
          <w:b/>
          <w:bCs/>
          <w:i/>
          <w:iCs/>
          <w:sz w:val="20"/>
          <w:szCs w:val="20"/>
        </w:rPr>
        <w:t>Left ventricular morphology and systolic function in sleep-disordered breathing: the Sleep Heart Health Study</w:t>
      </w:r>
      <w:r w:rsidRPr="00322787">
        <w:rPr>
          <w:rFonts w:ascii="Arial" w:hAnsi="Arial" w:cs="Arial"/>
          <w:b/>
          <w:bCs/>
          <w:sz w:val="20"/>
          <w:szCs w:val="20"/>
        </w:rPr>
        <w:t xml:space="preserve">. </w:t>
      </w:r>
      <w:r w:rsidRPr="00322787">
        <w:rPr>
          <w:rFonts w:ascii="Arial" w:hAnsi="Arial" w:cs="Arial"/>
          <w:sz w:val="20"/>
          <w:szCs w:val="20"/>
        </w:rPr>
        <w:t>Circulation, May 20, 2008. Vol. 117, issue 20, pp. 2599-2607. PM:18458174. PMC2813728.</w:t>
      </w:r>
    </w:p>
    <w:p w14:paraId="120BD91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Crane PK, </w:t>
      </w:r>
      <w:proofErr w:type="spellStart"/>
      <w:r w:rsidRPr="00322787">
        <w:rPr>
          <w:rFonts w:ascii="Arial" w:hAnsi="Arial" w:cs="Arial"/>
          <w:sz w:val="20"/>
          <w:szCs w:val="20"/>
        </w:rPr>
        <w:t>Narasimhalu</w:t>
      </w:r>
      <w:proofErr w:type="spellEnd"/>
      <w:r w:rsidRPr="00322787">
        <w:rPr>
          <w:rFonts w:ascii="Arial" w:hAnsi="Arial" w:cs="Arial"/>
          <w:sz w:val="20"/>
          <w:szCs w:val="20"/>
        </w:rPr>
        <w:t xml:space="preserve"> K, Gibbons LE, </w:t>
      </w:r>
      <w:proofErr w:type="spellStart"/>
      <w:r w:rsidRPr="00322787">
        <w:rPr>
          <w:rFonts w:ascii="Arial" w:hAnsi="Arial" w:cs="Arial"/>
          <w:sz w:val="20"/>
          <w:szCs w:val="20"/>
        </w:rPr>
        <w:t>Mungas</w:t>
      </w:r>
      <w:proofErr w:type="spellEnd"/>
      <w:r w:rsidRPr="00322787">
        <w:rPr>
          <w:rFonts w:ascii="Arial" w:hAnsi="Arial" w:cs="Arial"/>
          <w:sz w:val="20"/>
          <w:szCs w:val="20"/>
        </w:rPr>
        <w:t xml:space="preserve"> DM, </w:t>
      </w:r>
      <w:proofErr w:type="spellStart"/>
      <w:r w:rsidRPr="00322787">
        <w:rPr>
          <w:rFonts w:ascii="Arial" w:hAnsi="Arial" w:cs="Arial"/>
          <w:sz w:val="20"/>
          <w:szCs w:val="20"/>
        </w:rPr>
        <w:t>Haneuse</w:t>
      </w:r>
      <w:proofErr w:type="spellEnd"/>
      <w:r w:rsidRPr="00322787">
        <w:rPr>
          <w:rFonts w:ascii="Arial" w:hAnsi="Arial" w:cs="Arial"/>
          <w:sz w:val="20"/>
          <w:szCs w:val="20"/>
        </w:rPr>
        <w:t xml:space="preserve"> S, Larson EB,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Hall K, van Belle G. </w:t>
      </w:r>
      <w:r w:rsidRPr="00322787">
        <w:rPr>
          <w:rFonts w:ascii="Arial" w:hAnsi="Arial" w:cs="Arial"/>
          <w:b/>
          <w:bCs/>
          <w:i/>
          <w:iCs/>
          <w:sz w:val="20"/>
          <w:szCs w:val="20"/>
        </w:rPr>
        <w:t xml:space="preserve">Item response theory facilitated </w:t>
      </w:r>
      <w:proofErr w:type="spellStart"/>
      <w:r w:rsidRPr="00322787">
        <w:rPr>
          <w:rFonts w:ascii="Arial" w:hAnsi="Arial" w:cs="Arial"/>
          <w:b/>
          <w:bCs/>
          <w:i/>
          <w:iCs/>
          <w:sz w:val="20"/>
          <w:szCs w:val="20"/>
        </w:rPr>
        <w:t>cocalibrating</w:t>
      </w:r>
      <w:proofErr w:type="spellEnd"/>
      <w:r w:rsidRPr="00322787">
        <w:rPr>
          <w:rFonts w:ascii="Arial" w:hAnsi="Arial" w:cs="Arial"/>
          <w:b/>
          <w:bCs/>
          <w:i/>
          <w:iCs/>
          <w:sz w:val="20"/>
          <w:szCs w:val="20"/>
        </w:rPr>
        <w:t xml:space="preserve"> cognitive tests and reduced bias in estimated rates of decline</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J.Clin.Epidemiol</w:t>
      </w:r>
      <w:proofErr w:type="spellEnd"/>
      <w:proofErr w:type="gramEnd"/>
      <w:r w:rsidRPr="00322787">
        <w:rPr>
          <w:rFonts w:ascii="Arial" w:hAnsi="Arial" w:cs="Arial"/>
          <w:sz w:val="20"/>
          <w:szCs w:val="20"/>
        </w:rPr>
        <w:t>., Oct., 2008. Vol. 61, issue 10, pp. 1018-1027. PM:18455909. PMC2762121.</w:t>
      </w:r>
    </w:p>
    <w:p w14:paraId="6B94BA3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CRP CHD Genetics Collaboration. </w:t>
      </w:r>
      <w:r w:rsidRPr="00322787">
        <w:rPr>
          <w:rFonts w:ascii="Arial" w:hAnsi="Arial" w:cs="Arial"/>
          <w:b/>
          <w:bCs/>
          <w:i/>
          <w:iCs/>
          <w:sz w:val="20"/>
          <w:szCs w:val="20"/>
        </w:rPr>
        <w:t xml:space="preserve">Collaborative pooled analysis of data on C-reactive protein gene variants and coronary disease: judging causality by Mendelian </w:t>
      </w:r>
      <w:proofErr w:type="spellStart"/>
      <w:r w:rsidRPr="00322787">
        <w:rPr>
          <w:rFonts w:ascii="Arial" w:hAnsi="Arial" w:cs="Arial"/>
          <w:b/>
          <w:bCs/>
          <w:i/>
          <w:iCs/>
          <w:sz w:val="20"/>
          <w:szCs w:val="20"/>
        </w:rPr>
        <w:t>randomisation</w:t>
      </w:r>
      <w:proofErr w:type="spellEnd"/>
      <w:r w:rsidRPr="00322787">
        <w:rPr>
          <w:rFonts w:ascii="Arial" w:hAnsi="Arial" w:cs="Arial"/>
          <w:b/>
          <w:bCs/>
          <w:sz w:val="20"/>
          <w:szCs w:val="20"/>
        </w:rPr>
        <w:t xml:space="preserve">. </w:t>
      </w:r>
      <w:proofErr w:type="spellStart"/>
      <w:r w:rsidRPr="00322787">
        <w:rPr>
          <w:rFonts w:ascii="Arial" w:hAnsi="Arial" w:cs="Arial"/>
          <w:sz w:val="20"/>
          <w:szCs w:val="20"/>
        </w:rPr>
        <w:t>Eur.J</w:t>
      </w:r>
      <w:proofErr w:type="spellEnd"/>
      <w:r w:rsidRPr="00322787">
        <w:rPr>
          <w:rFonts w:ascii="Arial" w:hAnsi="Arial" w:cs="Arial"/>
          <w:sz w:val="20"/>
          <w:szCs w:val="20"/>
        </w:rPr>
        <w:t xml:space="preserve"> Epidemiol., 2008. Vol. 23, issue 8, pp. 531-540. PM:18425592. PMC: n/a.</w:t>
      </w:r>
    </w:p>
    <w:p w14:paraId="43B804C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Curtis LH, Hammill BG, Bethel MA, </w:t>
      </w:r>
      <w:proofErr w:type="spellStart"/>
      <w:r w:rsidRPr="00322787">
        <w:rPr>
          <w:rFonts w:ascii="Arial" w:hAnsi="Arial" w:cs="Arial"/>
          <w:sz w:val="20"/>
          <w:szCs w:val="20"/>
        </w:rPr>
        <w:t>Anstrom</w:t>
      </w:r>
      <w:proofErr w:type="spellEnd"/>
      <w:r w:rsidRPr="00322787">
        <w:rPr>
          <w:rFonts w:ascii="Arial" w:hAnsi="Arial" w:cs="Arial"/>
          <w:sz w:val="20"/>
          <w:szCs w:val="20"/>
        </w:rPr>
        <w:t xml:space="preserve"> KJ, Liao </w:t>
      </w:r>
      <w:r w:rsidR="00AE4FD8">
        <w:rPr>
          <w:rFonts w:ascii="Arial" w:hAnsi="Arial" w:cs="Arial"/>
          <w:sz w:val="20"/>
          <w:szCs w:val="20"/>
        </w:rPr>
        <w:t xml:space="preserve">L, Gottdiener JS, Schulman KA. </w:t>
      </w:r>
      <w:r w:rsidRPr="00322787">
        <w:rPr>
          <w:rFonts w:ascii="Arial" w:hAnsi="Arial" w:cs="Arial"/>
          <w:b/>
          <w:bCs/>
          <w:i/>
          <w:iCs/>
          <w:sz w:val="20"/>
          <w:szCs w:val="20"/>
        </w:rPr>
        <w:t>Pancreatic beta-cell function as a predictor of cardiovascular outcomes and costs: findings from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Curr.Med</w:t>
      </w:r>
      <w:proofErr w:type="spellEnd"/>
      <w:r w:rsidRPr="00322787">
        <w:rPr>
          <w:rFonts w:ascii="Arial" w:hAnsi="Arial" w:cs="Arial"/>
          <w:sz w:val="20"/>
          <w:szCs w:val="20"/>
        </w:rPr>
        <w:t xml:space="preserve"> </w:t>
      </w:r>
      <w:proofErr w:type="spellStart"/>
      <w:r w:rsidRPr="00322787">
        <w:rPr>
          <w:rFonts w:ascii="Arial" w:hAnsi="Arial" w:cs="Arial"/>
          <w:sz w:val="20"/>
          <w:szCs w:val="20"/>
        </w:rPr>
        <w:t>Res.Opin</w:t>
      </w:r>
      <w:proofErr w:type="spellEnd"/>
      <w:r w:rsidRPr="00322787">
        <w:rPr>
          <w:rFonts w:ascii="Arial" w:hAnsi="Arial" w:cs="Arial"/>
          <w:sz w:val="20"/>
          <w:szCs w:val="20"/>
        </w:rPr>
        <w:t xml:space="preserve">., </w:t>
      </w:r>
      <w:proofErr w:type="gramStart"/>
      <w:r w:rsidRPr="00322787">
        <w:rPr>
          <w:rFonts w:ascii="Arial" w:hAnsi="Arial" w:cs="Arial"/>
          <w:sz w:val="20"/>
          <w:szCs w:val="20"/>
        </w:rPr>
        <w:t>Jan.,</w:t>
      </w:r>
      <w:proofErr w:type="gramEnd"/>
      <w:r w:rsidRPr="00322787">
        <w:rPr>
          <w:rFonts w:ascii="Arial" w:hAnsi="Arial" w:cs="Arial"/>
          <w:sz w:val="20"/>
          <w:szCs w:val="20"/>
        </w:rPr>
        <w:t xml:space="preserve"> 2008. Vol. 24, issue 1, pp. 41-50. PM:18021490. PMC: n/a.</w:t>
      </w:r>
    </w:p>
    <w:p w14:paraId="059B2BD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Dai W, Lopez OL, Carmichael OT, Becker JT,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Gach HM. </w:t>
      </w:r>
      <w:r w:rsidRPr="00322787">
        <w:rPr>
          <w:rFonts w:ascii="Arial" w:hAnsi="Arial" w:cs="Arial"/>
          <w:b/>
          <w:bCs/>
          <w:i/>
          <w:iCs/>
          <w:sz w:val="20"/>
          <w:szCs w:val="20"/>
        </w:rPr>
        <w:t>Abnormal regional cerebral blood flow in cognitively normal elderly subjects with hypertension</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Feb.,</w:t>
      </w:r>
      <w:proofErr w:type="gramEnd"/>
      <w:r w:rsidRPr="00322787">
        <w:rPr>
          <w:rFonts w:ascii="Arial" w:hAnsi="Arial" w:cs="Arial"/>
          <w:sz w:val="20"/>
          <w:szCs w:val="20"/>
        </w:rPr>
        <w:t xml:space="preserve"> 2008. Vol. 39, issue 2, pp. 349-354. PM:18174483. PMC: 2701215.</w:t>
      </w:r>
    </w:p>
    <w:p w14:paraId="2CEEAFA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de Simone G, Gottdi</w:t>
      </w:r>
      <w:r w:rsidR="00AE4FD8">
        <w:rPr>
          <w:rFonts w:ascii="Arial" w:hAnsi="Arial" w:cs="Arial"/>
          <w:sz w:val="20"/>
          <w:szCs w:val="20"/>
        </w:rPr>
        <w:t xml:space="preserve">ener JS, </w:t>
      </w:r>
      <w:proofErr w:type="spellStart"/>
      <w:r w:rsidR="00AE4FD8">
        <w:rPr>
          <w:rFonts w:ascii="Arial" w:hAnsi="Arial" w:cs="Arial"/>
          <w:sz w:val="20"/>
          <w:szCs w:val="20"/>
        </w:rPr>
        <w:t>Chinali</w:t>
      </w:r>
      <w:proofErr w:type="spellEnd"/>
      <w:r w:rsidR="00AE4FD8">
        <w:rPr>
          <w:rFonts w:ascii="Arial" w:hAnsi="Arial" w:cs="Arial"/>
          <w:sz w:val="20"/>
          <w:szCs w:val="20"/>
        </w:rPr>
        <w:t xml:space="preserve"> M, Maurer MS. </w:t>
      </w:r>
      <w:r w:rsidRPr="00322787">
        <w:rPr>
          <w:rFonts w:ascii="Arial" w:hAnsi="Arial" w:cs="Arial"/>
          <w:b/>
          <w:bCs/>
          <w:i/>
          <w:iCs/>
          <w:sz w:val="20"/>
          <w:szCs w:val="20"/>
        </w:rPr>
        <w:t>Left ventricular mass predicts heart failure not related to previous myocardial infarction: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Eur.Heart</w:t>
      </w:r>
      <w:proofErr w:type="spellEnd"/>
      <w:r w:rsidRPr="00322787">
        <w:rPr>
          <w:rFonts w:ascii="Arial" w:hAnsi="Arial" w:cs="Arial"/>
          <w:sz w:val="20"/>
          <w:szCs w:val="20"/>
        </w:rPr>
        <w:t xml:space="preserve"> J, </w:t>
      </w:r>
      <w:proofErr w:type="gramStart"/>
      <w:r w:rsidRPr="00322787">
        <w:rPr>
          <w:rFonts w:ascii="Arial" w:hAnsi="Arial" w:cs="Arial"/>
          <w:sz w:val="20"/>
          <w:szCs w:val="20"/>
        </w:rPr>
        <w:t>Mar.,</w:t>
      </w:r>
      <w:proofErr w:type="gramEnd"/>
      <w:r w:rsidRPr="00322787">
        <w:rPr>
          <w:rFonts w:ascii="Arial" w:hAnsi="Arial" w:cs="Arial"/>
          <w:sz w:val="20"/>
          <w:szCs w:val="20"/>
        </w:rPr>
        <w:t xml:space="preserve"> 2008. Vol. 29, issue 6, pp. 741-747. </w:t>
      </w:r>
      <w:r w:rsidRPr="00AE4FD8">
        <w:rPr>
          <w:rFonts w:ascii="Arial" w:hAnsi="Arial" w:cs="Arial"/>
          <w:sz w:val="20"/>
          <w:szCs w:val="20"/>
        </w:rPr>
        <w:t>PM:18204091</w:t>
      </w:r>
      <w:r w:rsidRPr="00322787">
        <w:rPr>
          <w:rFonts w:ascii="Arial" w:hAnsi="Arial" w:cs="Arial"/>
          <w:sz w:val="20"/>
          <w:szCs w:val="20"/>
        </w:rPr>
        <w:t>. PMC: n/a.</w:t>
      </w:r>
    </w:p>
    <w:p w14:paraId="5BD46E0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Diehr P, O'Meara ES, Fitzpatrick A, Newman AB,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Burke G. </w:t>
      </w:r>
      <w:r w:rsidRPr="00322787">
        <w:rPr>
          <w:rFonts w:ascii="Arial" w:hAnsi="Arial" w:cs="Arial"/>
          <w:b/>
          <w:bCs/>
          <w:i/>
          <w:iCs/>
          <w:sz w:val="20"/>
          <w:szCs w:val="20"/>
        </w:rPr>
        <w:t>Weight, mortality, years of healthy life, and active life expectancy in older adults</w:t>
      </w:r>
      <w:r w:rsidRPr="00322787">
        <w:rPr>
          <w:rFonts w:ascii="Arial" w:hAnsi="Arial" w:cs="Arial"/>
          <w:b/>
          <w:bCs/>
          <w:sz w:val="20"/>
          <w:szCs w:val="20"/>
        </w:rPr>
        <w:t xml:space="preserve">. </w:t>
      </w:r>
      <w:r w:rsidRPr="00322787">
        <w:rPr>
          <w:rFonts w:ascii="Arial" w:hAnsi="Arial" w:cs="Arial"/>
          <w:sz w:val="20"/>
          <w:szCs w:val="20"/>
        </w:rPr>
        <w:t xml:space="preserve">J Am </w:t>
      </w:r>
      <w:proofErr w:type="spellStart"/>
      <w:r w:rsidRPr="00322787">
        <w:rPr>
          <w:rFonts w:ascii="Arial" w:hAnsi="Arial" w:cs="Arial"/>
          <w:sz w:val="20"/>
          <w:szCs w:val="20"/>
        </w:rPr>
        <w:t>Geriatr</w:t>
      </w:r>
      <w:proofErr w:type="spellEnd"/>
      <w:r w:rsidRPr="00322787">
        <w:rPr>
          <w:rFonts w:ascii="Arial" w:hAnsi="Arial" w:cs="Arial"/>
          <w:sz w:val="20"/>
          <w:szCs w:val="20"/>
        </w:rPr>
        <w:t xml:space="preserve"> Soc., </w:t>
      </w:r>
      <w:proofErr w:type="gramStart"/>
      <w:r w:rsidRPr="00322787">
        <w:rPr>
          <w:rFonts w:ascii="Arial" w:hAnsi="Arial" w:cs="Arial"/>
          <w:sz w:val="20"/>
          <w:szCs w:val="20"/>
        </w:rPr>
        <w:t>Jan.,</w:t>
      </w:r>
      <w:proofErr w:type="gramEnd"/>
      <w:r w:rsidRPr="00322787">
        <w:rPr>
          <w:rFonts w:ascii="Arial" w:hAnsi="Arial" w:cs="Arial"/>
          <w:sz w:val="20"/>
          <w:szCs w:val="20"/>
        </w:rPr>
        <w:t xml:space="preserve"> 2008. Vol. 56, issue 1, pp. 76-83. PM:18031486. </w:t>
      </w:r>
      <w:r w:rsidR="00AE4FD8" w:rsidRPr="00AE4FD8">
        <w:rPr>
          <w:rFonts w:ascii="Arial" w:hAnsi="Arial" w:cs="Arial"/>
          <w:sz w:val="20"/>
          <w:szCs w:val="20"/>
        </w:rPr>
        <w:t>PMC3865852</w:t>
      </w:r>
      <w:r w:rsidRPr="00322787">
        <w:rPr>
          <w:rFonts w:ascii="Arial" w:hAnsi="Arial" w:cs="Arial"/>
          <w:sz w:val="20"/>
          <w:szCs w:val="20"/>
        </w:rPr>
        <w:t>.</w:t>
      </w:r>
    </w:p>
    <w:p w14:paraId="7F8D173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Diehr P, Yanez D, </w:t>
      </w:r>
      <w:r w:rsidR="00AE4FD8">
        <w:rPr>
          <w:rFonts w:ascii="Arial" w:hAnsi="Arial" w:cs="Arial"/>
          <w:sz w:val="20"/>
          <w:szCs w:val="20"/>
        </w:rPr>
        <w:t xml:space="preserve">Derleth A, Newman AB. </w:t>
      </w:r>
      <w:r w:rsidRPr="00322787">
        <w:rPr>
          <w:rFonts w:ascii="Arial" w:hAnsi="Arial" w:cs="Arial"/>
          <w:b/>
          <w:bCs/>
          <w:i/>
          <w:iCs/>
          <w:sz w:val="20"/>
          <w:szCs w:val="20"/>
        </w:rPr>
        <w:t xml:space="preserve">Age-specific </w:t>
      </w:r>
      <w:proofErr w:type="gramStart"/>
      <w:r w:rsidRPr="00322787">
        <w:rPr>
          <w:rFonts w:ascii="Arial" w:hAnsi="Arial" w:cs="Arial"/>
          <w:b/>
          <w:bCs/>
          <w:i/>
          <w:iCs/>
          <w:sz w:val="20"/>
          <w:szCs w:val="20"/>
        </w:rPr>
        <w:t>prevalence</w:t>
      </w:r>
      <w:proofErr w:type="gramEnd"/>
      <w:r w:rsidRPr="00322787">
        <w:rPr>
          <w:rFonts w:ascii="Arial" w:hAnsi="Arial" w:cs="Arial"/>
          <w:b/>
          <w:bCs/>
          <w:i/>
          <w:iCs/>
          <w:sz w:val="20"/>
          <w:szCs w:val="20"/>
        </w:rPr>
        <w:t xml:space="preserve"> and years of healthy life in a system with three health states</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Stat.Med</w:t>
      </w:r>
      <w:proofErr w:type="spellEnd"/>
      <w:r w:rsidRPr="00322787">
        <w:rPr>
          <w:rFonts w:ascii="Arial" w:hAnsi="Arial" w:cs="Arial"/>
          <w:sz w:val="20"/>
          <w:szCs w:val="20"/>
        </w:rPr>
        <w:t>, Apr. 30, 2008. Vol. 27, issue 9, pp. 1371-86. PM:17847058. PMC:1199287.</w:t>
      </w:r>
    </w:p>
    <w:p w14:paraId="62C1A187"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Fornage</w:t>
      </w:r>
      <w:proofErr w:type="spellEnd"/>
      <w:r w:rsidRPr="00322787">
        <w:rPr>
          <w:rFonts w:ascii="Arial" w:hAnsi="Arial" w:cs="Arial"/>
          <w:sz w:val="20"/>
          <w:szCs w:val="20"/>
        </w:rPr>
        <w:t xml:space="preserve"> M, Chiang YA, O'Meara ES, Psaty BM, Reiner AP, Siscovick DS</w:t>
      </w:r>
      <w:r w:rsidR="00AE4FD8">
        <w:rPr>
          <w:rFonts w:ascii="Arial" w:hAnsi="Arial" w:cs="Arial"/>
          <w:sz w:val="20"/>
          <w:szCs w:val="20"/>
        </w:rPr>
        <w:t xml:space="preserve">, Tracy RP, Longstreth WT, Jr. </w:t>
      </w:r>
      <w:r w:rsidRPr="00322787">
        <w:rPr>
          <w:rFonts w:ascii="Arial" w:hAnsi="Arial" w:cs="Arial"/>
          <w:b/>
          <w:bCs/>
          <w:i/>
          <w:iCs/>
          <w:sz w:val="20"/>
          <w:szCs w:val="20"/>
        </w:rPr>
        <w:t>Biomarkers of Inflammation and MRI-Defined Small Vessel Disease of the Brain: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July,</w:t>
      </w:r>
      <w:proofErr w:type="gramEnd"/>
      <w:r w:rsidRPr="00322787">
        <w:rPr>
          <w:rFonts w:ascii="Arial" w:hAnsi="Arial" w:cs="Arial"/>
          <w:sz w:val="20"/>
          <w:szCs w:val="20"/>
        </w:rPr>
        <w:t xml:space="preserve"> 2008. Vol. 39, issue 7, pp. 1952-1959. PM:18436879. PMC2888487.</w:t>
      </w:r>
    </w:p>
    <w:p w14:paraId="395EA98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Freiberg MS, Arnold AM, Newman AB, Edwards MS, Kraemer KL,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r w:rsidRPr="00322787">
        <w:rPr>
          <w:rFonts w:ascii="Arial" w:hAnsi="Arial" w:cs="Arial"/>
          <w:b/>
          <w:bCs/>
          <w:i/>
          <w:iCs/>
          <w:sz w:val="20"/>
          <w:szCs w:val="20"/>
        </w:rPr>
        <w:t>Abdominal aortic aneurysms, increasing infrarenal aortic diameter, and risk of total mortality and incident cardiovascular disease events: 10-year follow-up data from the Cardiovascular Health Study</w:t>
      </w:r>
      <w:r w:rsidR="00AE4FD8">
        <w:rPr>
          <w:rFonts w:ascii="Arial" w:hAnsi="Arial" w:cs="Arial"/>
          <w:b/>
          <w:bCs/>
          <w:sz w:val="20"/>
          <w:szCs w:val="20"/>
        </w:rPr>
        <w:t>.</w:t>
      </w:r>
      <w:r w:rsidRPr="00322787">
        <w:rPr>
          <w:rFonts w:ascii="Arial" w:hAnsi="Arial" w:cs="Arial"/>
          <w:sz w:val="20"/>
          <w:szCs w:val="20"/>
        </w:rPr>
        <w:t xml:space="preserve"> Circulation, Feb. 26, 2008. Vol. 117, issue 8, pp. 1010-1017. PM:18268154. PMC: n/a.</w:t>
      </w:r>
    </w:p>
    <w:p w14:paraId="7F9BB3E7"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Nelson JJ, Solomon C, </w:t>
      </w:r>
      <w:r w:rsidR="00AE4FD8">
        <w:rPr>
          <w:rFonts w:ascii="Arial" w:hAnsi="Arial" w:cs="Arial"/>
          <w:sz w:val="20"/>
          <w:szCs w:val="20"/>
        </w:rPr>
        <w:t xml:space="preserve">Cushman M, Jenny NS, Psaty BM. </w:t>
      </w:r>
      <w:proofErr w:type="gramStart"/>
      <w:r w:rsidRPr="00322787">
        <w:rPr>
          <w:rFonts w:ascii="Arial" w:hAnsi="Arial" w:cs="Arial"/>
          <w:b/>
          <w:bCs/>
          <w:i/>
          <w:iCs/>
          <w:sz w:val="20"/>
          <w:szCs w:val="20"/>
        </w:rPr>
        <w:t>Distribution</w:t>
      </w:r>
      <w:proofErr w:type="gramEnd"/>
      <w:r w:rsidRPr="00322787">
        <w:rPr>
          <w:rFonts w:ascii="Arial" w:hAnsi="Arial" w:cs="Arial"/>
          <w:b/>
          <w:bCs/>
          <w:i/>
          <w:iCs/>
          <w:sz w:val="20"/>
          <w:szCs w:val="20"/>
        </w:rPr>
        <w:t xml:space="preserve"> and correlates of lipoprotein-associated phospholipase A2 in an elderly cohort: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J Am </w:t>
      </w:r>
      <w:proofErr w:type="spellStart"/>
      <w:r w:rsidRPr="00322787">
        <w:rPr>
          <w:rFonts w:ascii="Arial" w:hAnsi="Arial" w:cs="Arial"/>
          <w:sz w:val="20"/>
          <w:szCs w:val="20"/>
        </w:rPr>
        <w:t>Geriatr</w:t>
      </w:r>
      <w:proofErr w:type="spellEnd"/>
      <w:r w:rsidRPr="00322787">
        <w:rPr>
          <w:rFonts w:ascii="Arial" w:hAnsi="Arial" w:cs="Arial"/>
          <w:sz w:val="20"/>
          <w:szCs w:val="20"/>
        </w:rPr>
        <w:t xml:space="preserve"> Soc., </w:t>
      </w:r>
      <w:proofErr w:type="gramStart"/>
      <w:r w:rsidRPr="00322787">
        <w:rPr>
          <w:rFonts w:ascii="Arial" w:hAnsi="Arial" w:cs="Arial"/>
          <w:sz w:val="20"/>
          <w:szCs w:val="20"/>
        </w:rPr>
        <w:t>May,</w:t>
      </w:r>
      <w:proofErr w:type="gramEnd"/>
      <w:r w:rsidRPr="00322787">
        <w:rPr>
          <w:rFonts w:ascii="Arial" w:hAnsi="Arial" w:cs="Arial"/>
          <w:sz w:val="20"/>
          <w:szCs w:val="20"/>
        </w:rPr>
        <w:t xml:space="preserve"> 2008. Vol. 56, issue 5, pp. 792-799. PM:18363676. PMC: n/a.</w:t>
      </w:r>
    </w:p>
    <w:p w14:paraId="1351A6C6"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Rice KM, Lange LA, Diehr P, Halder I, Walston J, Kwok P, Ziv E, </w:t>
      </w:r>
      <w:proofErr w:type="spellStart"/>
      <w:r w:rsidRPr="00322787">
        <w:rPr>
          <w:rFonts w:ascii="Arial" w:hAnsi="Arial" w:cs="Arial"/>
          <w:sz w:val="20"/>
          <w:szCs w:val="20"/>
        </w:rPr>
        <w:t>Nievergelt</w:t>
      </w:r>
      <w:proofErr w:type="spellEnd"/>
      <w:r w:rsidRPr="00322787">
        <w:rPr>
          <w:rFonts w:ascii="Arial" w:hAnsi="Arial" w:cs="Arial"/>
          <w:sz w:val="20"/>
          <w:szCs w:val="20"/>
        </w:rPr>
        <w:t xml:space="preserve"> C, Cummings SR, Newman AB, Tracy RP, Psaty BM, Reiner AP. </w:t>
      </w:r>
      <w:r w:rsidRPr="00322787">
        <w:rPr>
          <w:rFonts w:ascii="Arial" w:hAnsi="Arial" w:cs="Arial"/>
          <w:b/>
          <w:bCs/>
          <w:i/>
          <w:iCs/>
          <w:sz w:val="20"/>
          <w:szCs w:val="20"/>
        </w:rPr>
        <w:t>Common variants in the CRP gene in relation to longevity and cause-specific mortality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Atherosclerosis, </w:t>
      </w:r>
      <w:proofErr w:type="gramStart"/>
      <w:r w:rsidRPr="00322787">
        <w:rPr>
          <w:rFonts w:ascii="Arial" w:hAnsi="Arial" w:cs="Arial"/>
          <w:sz w:val="20"/>
          <w:szCs w:val="20"/>
        </w:rPr>
        <w:t>Apr.,</w:t>
      </w:r>
      <w:proofErr w:type="gramEnd"/>
      <w:r w:rsidRPr="00322787">
        <w:rPr>
          <w:rFonts w:ascii="Arial" w:hAnsi="Arial" w:cs="Arial"/>
          <w:sz w:val="20"/>
          <w:szCs w:val="20"/>
        </w:rPr>
        <w:t xml:space="preserve"> 2008. Vol. 197, issue 2, pp. 922-930. PM:17888441. PMC: 2362133.</w:t>
      </w:r>
    </w:p>
    <w:p w14:paraId="3E77A52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Huang TL, Carlson MC, Fitzpatrick AL,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w:t>
      </w:r>
      <w:r w:rsidR="00AE4FD8">
        <w:rPr>
          <w:rFonts w:ascii="Arial" w:hAnsi="Arial" w:cs="Arial"/>
          <w:sz w:val="20"/>
          <w:szCs w:val="20"/>
        </w:rPr>
        <w:t xml:space="preserve">, Fried LP, </w:t>
      </w:r>
      <w:proofErr w:type="spellStart"/>
      <w:r w:rsidR="00AE4FD8">
        <w:rPr>
          <w:rFonts w:ascii="Arial" w:hAnsi="Arial" w:cs="Arial"/>
          <w:sz w:val="20"/>
          <w:szCs w:val="20"/>
        </w:rPr>
        <w:t>Zandi</w:t>
      </w:r>
      <w:proofErr w:type="spellEnd"/>
      <w:r w:rsidR="00AE4FD8">
        <w:rPr>
          <w:rFonts w:ascii="Arial" w:hAnsi="Arial" w:cs="Arial"/>
          <w:sz w:val="20"/>
          <w:szCs w:val="20"/>
        </w:rPr>
        <w:t xml:space="preserve"> PP. </w:t>
      </w:r>
      <w:r w:rsidRPr="00322787">
        <w:rPr>
          <w:rFonts w:ascii="Arial" w:hAnsi="Arial" w:cs="Arial"/>
          <w:b/>
          <w:bCs/>
          <w:i/>
          <w:iCs/>
          <w:sz w:val="20"/>
          <w:szCs w:val="20"/>
        </w:rPr>
        <w:t>Knee height and arm span: a reflection of early life environment and risk of dementia</w:t>
      </w:r>
      <w:r w:rsidRPr="00322787">
        <w:rPr>
          <w:rFonts w:ascii="Arial" w:hAnsi="Arial" w:cs="Arial"/>
          <w:b/>
          <w:bCs/>
          <w:sz w:val="20"/>
          <w:szCs w:val="20"/>
        </w:rPr>
        <w:t xml:space="preserve">. </w:t>
      </w:r>
      <w:r w:rsidRPr="00322787">
        <w:rPr>
          <w:rFonts w:ascii="Arial" w:hAnsi="Arial" w:cs="Arial"/>
          <w:sz w:val="20"/>
          <w:szCs w:val="20"/>
        </w:rPr>
        <w:t>Neurology, May 6, 2008. Vol. 70, issue 19 Pt 2, pp. 1818-1826. PM:18458216. PMC: n/a.</w:t>
      </w:r>
    </w:p>
    <w:p w14:paraId="0F080EAF"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Inzitari</w:t>
      </w:r>
      <w:proofErr w:type="spellEnd"/>
      <w:r w:rsidRPr="00322787">
        <w:rPr>
          <w:rFonts w:ascii="Arial" w:hAnsi="Arial" w:cs="Arial"/>
          <w:sz w:val="20"/>
          <w:szCs w:val="20"/>
        </w:rPr>
        <w:t xml:space="preserve"> M, </w:t>
      </w:r>
      <w:proofErr w:type="spellStart"/>
      <w:r w:rsidRPr="00322787">
        <w:rPr>
          <w:rFonts w:ascii="Arial" w:hAnsi="Arial" w:cs="Arial"/>
          <w:sz w:val="20"/>
          <w:szCs w:val="20"/>
        </w:rPr>
        <w:t>Naydeck</w:t>
      </w:r>
      <w:proofErr w:type="spellEnd"/>
      <w:r w:rsidRPr="00322787">
        <w:rPr>
          <w:rFonts w:ascii="Arial" w:hAnsi="Arial" w:cs="Arial"/>
          <w:sz w:val="20"/>
          <w:szCs w:val="20"/>
        </w:rPr>
        <w:t xml:space="preserve"> BL, Newman AB. </w:t>
      </w:r>
      <w:r w:rsidRPr="00322787">
        <w:rPr>
          <w:rFonts w:ascii="Arial" w:hAnsi="Arial" w:cs="Arial"/>
          <w:b/>
          <w:bCs/>
          <w:i/>
          <w:iCs/>
          <w:sz w:val="20"/>
          <w:szCs w:val="20"/>
        </w:rPr>
        <w:t>Coronary artery calcium and physical function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r w:rsidRPr="00322787">
        <w:rPr>
          <w:rFonts w:ascii="Arial" w:hAnsi="Arial" w:cs="Arial"/>
          <w:sz w:val="20"/>
          <w:szCs w:val="20"/>
        </w:rPr>
        <w:t>Gerontol.A</w:t>
      </w:r>
      <w:proofErr w:type="spellEnd"/>
      <w:r w:rsidRPr="00322787">
        <w:rPr>
          <w:rFonts w:ascii="Arial" w:hAnsi="Arial" w:cs="Arial"/>
          <w:sz w:val="20"/>
          <w:szCs w:val="20"/>
        </w:rPr>
        <w:t xml:space="preserve"> </w:t>
      </w:r>
      <w:proofErr w:type="spellStart"/>
      <w:proofErr w:type="gramStart"/>
      <w:r w:rsidRPr="00322787">
        <w:rPr>
          <w:rFonts w:ascii="Arial" w:hAnsi="Arial" w:cs="Arial"/>
          <w:sz w:val="20"/>
          <w:szCs w:val="20"/>
        </w:rPr>
        <w:t>Biol.Sci.Med</w:t>
      </w:r>
      <w:proofErr w:type="spellEnd"/>
      <w:proofErr w:type="gramEnd"/>
      <w:r w:rsidRPr="00322787">
        <w:rPr>
          <w:rFonts w:ascii="Arial" w:hAnsi="Arial" w:cs="Arial"/>
          <w:sz w:val="20"/>
          <w:szCs w:val="20"/>
        </w:rPr>
        <w:t xml:space="preserve"> Sci., Oct., 2008. Vol. 63, issue 10, pp. 1112-1118. PM:18948563. </w:t>
      </w:r>
      <w:r w:rsidRPr="00AE4FD8">
        <w:rPr>
          <w:rFonts w:ascii="Arial" w:hAnsi="Arial" w:cs="Arial"/>
          <w:sz w:val="20"/>
          <w:szCs w:val="20"/>
        </w:rPr>
        <w:t>PMC: n/a.</w:t>
      </w:r>
    </w:p>
    <w:p w14:paraId="4327FB8F"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Inzitari</w:t>
      </w:r>
      <w:proofErr w:type="spellEnd"/>
      <w:r w:rsidRPr="00322787">
        <w:rPr>
          <w:rFonts w:ascii="Arial" w:hAnsi="Arial" w:cs="Arial"/>
          <w:sz w:val="20"/>
          <w:szCs w:val="20"/>
        </w:rPr>
        <w:t xml:space="preserve"> M, </w:t>
      </w:r>
      <w:proofErr w:type="spellStart"/>
      <w:r w:rsidRPr="00322787">
        <w:rPr>
          <w:rFonts w:ascii="Arial" w:hAnsi="Arial" w:cs="Arial"/>
          <w:sz w:val="20"/>
          <w:szCs w:val="20"/>
        </w:rPr>
        <w:t>Studenski</w:t>
      </w:r>
      <w:proofErr w:type="spellEnd"/>
      <w:r w:rsidRPr="00322787">
        <w:rPr>
          <w:rFonts w:ascii="Arial" w:hAnsi="Arial" w:cs="Arial"/>
          <w:sz w:val="20"/>
          <w:szCs w:val="20"/>
        </w:rPr>
        <w:t xml:space="preserve"> S, Rosano C, </w:t>
      </w:r>
      <w:proofErr w:type="spellStart"/>
      <w:r w:rsidRPr="00322787">
        <w:rPr>
          <w:rFonts w:ascii="Arial" w:hAnsi="Arial" w:cs="Arial"/>
          <w:sz w:val="20"/>
          <w:szCs w:val="20"/>
        </w:rPr>
        <w:t>Zakai</w:t>
      </w:r>
      <w:proofErr w:type="spellEnd"/>
      <w:r w:rsidRPr="00322787">
        <w:rPr>
          <w:rFonts w:ascii="Arial" w:hAnsi="Arial" w:cs="Arial"/>
          <w:sz w:val="20"/>
          <w:szCs w:val="20"/>
        </w:rPr>
        <w:t xml:space="preserve"> NA, Longstreth WT, Jr., Cushman M, Newma</w:t>
      </w:r>
      <w:r w:rsidR="0086384D">
        <w:rPr>
          <w:rFonts w:ascii="Arial" w:hAnsi="Arial" w:cs="Arial"/>
          <w:sz w:val="20"/>
          <w:szCs w:val="20"/>
        </w:rPr>
        <w:t xml:space="preserve">n AB. </w:t>
      </w:r>
      <w:r w:rsidRPr="00322787">
        <w:rPr>
          <w:rFonts w:ascii="Arial" w:hAnsi="Arial" w:cs="Arial"/>
          <w:b/>
          <w:bCs/>
          <w:i/>
          <w:iCs/>
          <w:sz w:val="20"/>
          <w:szCs w:val="20"/>
        </w:rPr>
        <w:t>Anemia Is Associated with the Progression of White Matter Disease in Older Adults with High Blood Pressure: The Cardiovascular Health Study</w:t>
      </w:r>
      <w:r w:rsidRPr="00322787">
        <w:rPr>
          <w:rFonts w:ascii="Arial" w:hAnsi="Arial" w:cs="Arial"/>
          <w:b/>
          <w:bCs/>
          <w:sz w:val="20"/>
          <w:szCs w:val="20"/>
        </w:rPr>
        <w:t>.</w:t>
      </w:r>
      <w:r w:rsidRPr="00322787">
        <w:rPr>
          <w:rFonts w:ascii="Arial" w:hAnsi="Arial" w:cs="Arial"/>
          <w:sz w:val="20"/>
          <w:szCs w:val="20"/>
        </w:rPr>
        <w:t xml:space="preserve"> J Am </w:t>
      </w:r>
      <w:proofErr w:type="spellStart"/>
      <w:r w:rsidRPr="00322787">
        <w:rPr>
          <w:rFonts w:ascii="Arial" w:hAnsi="Arial" w:cs="Arial"/>
          <w:sz w:val="20"/>
          <w:szCs w:val="20"/>
        </w:rPr>
        <w:t>Geriatr</w:t>
      </w:r>
      <w:proofErr w:type="spellEnd"/>
      <w:r w:rsidRPr="00322787">
        <w:rPr>
          <w:rFonts w:ascii="Arial" w:hAnsi="Arial" w:cs="Arial"/>
          <w:sz w:val="20"/>
          <w:szCs w:val="20"/>
        </w:rPr>
        <w:t xml:space="preserve"> Soc., Sept. 22, 2008.  PM:18811608. PMC2897005.</w:t>
      </w:r>
    </w:p>
    <w:p w14:paraId="6FEA6853"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Irie</w:t>
      </w:r>
      <w:proofErr w:type="spellEnd"/>
      <w:r w:rsidRPr="00322787">
        <w:rPr>
          <w:rFonts w:ascii="Arial" w:hAnsi="Arial" w:cs="Arial"/>
          <w:sz w:val="20"/>
          <w:szCs w:val="20"/>
        </w:rPr>
        <w:t xml:space="preserve"> F, Fitzpatrick AL, Lopez OL,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proofErr w:type="spellStart"/>
      <w:r w:rsidRPr="00322787">
        <w:rPr>
          <w:rFonts w:ascii="Arial" w:hAnsi="Arial" w:cs="Arial"/>
          <w:sz w:val="20"/>
          <w:szCs w:val="20"/>
        </w:rPr>
        <w:t>Peila</w:t>
      </w:r>
      <w:proofErr w:type="spellEnd"/>
      <w:r w:rsidRPr="00322787">
        <w:rPr>
          <w:rFonts w:ascii="Arial" w:hAnsi="Arial" w:cs="Arial"/>
          <w:sz w:val="20"/>
          <w:szCs w:val="20"/>
        </w:rPr>
        <w:t xml:space="preserve"> R, Newman AB,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r w:rsidRPr="00322787">
        <w:rPr>
          <w:rFonts w:ascii="Arial" w:hAnsi="Arial" w:cs="Arial"/>
          <w:b/>
          <w:bCs/>
          <w:i/>
          <w:iCs/>
          <w:sz w:val="20"/>
          <w:szCs w:val="20"/>
        </w:rPr>
        <w:t>Enhanced risk for Alzheimer disease in persons with type 2 diabetes and APOE epsilon4: the Cardiovascular Health Study Cognition Study</w:t>
      </w:r>
      <w:r w:rsidRPr="00322787">
        <w:rPr>
          <w:rFonts w:ascii="Arial" w:hAnsi="Arial" w:cs="Arial"/>
          <w:b/>
          <w:bCs/>
          <w:sz w:val="20"/>
          <w:szCs w:val="20"/>
        </w:rPr>
        <w:t xml:space="preserve">. </w:t>
      </w:r>
      <w:proofErr w:type="spellStart"/>
      <w:r w:rsidRPr="00322787">
        <w:rPr>
          <w:rFonts w:ascii="Arial" w:hAnsi="Arial" w:cs="Arial"/>
          <w:sz w:val="20"/>
          <w:szCs w:val="20"/>
        </w:rPr>
        <w:t>Arch.Neurol</w:t>
      </w:r>
      <w:proofErr w:type="spellEnd"/>
      <w:r w:rsidRPr="00322787">
        <w:rPr>
          <w:rFonts w:ascii="Arial" w:hAnsi="Arial" w:cs="Arial"/>
          <w:sz w:val="20"/>
          <w:szCs w:val="20"/>
        </w:rPr>
        <w:t xml:space="preserve">., </w:t>
      </w:r>
      <w:proofErr w:type="gramStart"/>
      <w:r w:rsidRPr="00322787">
        <w:rPr>
          <w:rFonts w:ascii="Arial" w:hAnsi="Arial" w:cs="Arial"/>
          <w:sz w:val="20"/>
          <w:szCs w:val="20"/>
        </w:rPr>
        <w:t>Jan.,</w:t>
      </w:r>
      <w:proofErr w:type="gramEnd"/>
      <w:r w:rsidRPr="00322787">
        <w:rPr>
          <w:rFonts w:ascii="Arial" w:hAnsi="Arial" w:cs="Arial"/>
          <w:sz w:val="20"/>
          <w:szCs w:val="20"/>
        </w:rPr>
        <w:t xml:space="preserve"> 2008. Vol. 65, issue 1, pp. 89-93. PM:18195144. PMC: n/a.</w:t>
      </w:r>
    </w:p>
    <w:p w14:paraId="0EB12E0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Jiang R, Burke GL, Enright PL, Newman AB, Margolis HG, Cushman M, Tracy RP</w:t>
      </w:r>
      <w:r w:rsidR="0086384D">
        <w:rPr>
          <w:rFonts w:ascii="Arial" w:hAnsi="Arial" w:cs="Arial"/>
          <w:sz w:val="20"/>
          <w:szCs w:val="20"/>
        </w:rPr>
        <w:t xml:space="preserve">, Wang Y, Kronmal RA, Barr RG. </w:t>
      </w:r>
      <w:r w:rsidRPr="00322787">
        <w:rPr>
          <w:rFonts w:ascii="Arial" w:hAnsi="Arial" w:cs="Arial"/>
          <w:b/>
          <w:bCs/>
          <w:i/>
          <w:iCs/>
          <w:sz w:val="20"/>
          <w:szCs w:val="20"/>
        </w:rPr>
        <w:t>Inflammatory Markers and Longitudinal Lung Function Decline in the Elderly</w:t>
      </w:r>
      <w:r w:rsidR="0086384D">
        <w:rPr>
          <w:rFonts w:ascii="Arial" w:hAnsi="Arial" w:cs="Arial"/>
          <w:b/>
          <w:bCs/>
          <w:sz w:val="20"/>
          <w:szCs w:val="20"/>
        </w:rPr>
        <w:t>.</w:t>
      </w:r>
      <w:r w:rsidR="0086384D">
        <w:rPr>
          <w:rFonts w:ascii="Arial" w:hAnsi="Arial" w:cs="Arial"/>
          <w:sz w:val="20"/>
          <w:szCs w:val="20"/>
        </w:rPr>
        <w:t xml:space="preserve"> Am J Epidemiol., Aug. 6, 2008.</w:t>
      </w:r>
      <w:r w:rsidRPr="00322787">
        <w:rPr>
          <w:rFonts w:ascii="Arial" w:hAnsi="Arial" w:cs="Arial"/>
          <w:sz w:val="20"/>
          <w:szCs w:val="20"/>
        </w:rPr>
        <w:t xml:space="preserve"> PM:18687665. PMC: 2727196.</w:t>
      </w:r>
    </w:p>
    <w:p w14:paraId="3E3F1EA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Kaplan RC, McGinn AP, Pollak MN,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Strickler HD, Rohan TE, Xue X,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Newman AB, Psaty BM. </w:t>
      </w:r>
      <w:r w:rsidRPr="00322787">
        <w:rPr>
          <w:rFonts w:ascii="Arial" w:hAnsi="Arial" w:cs="Arial"/>
          <w:b/>
          <w:bCs/>
          <w:i/>
          <w:iCs/>
          <w:sz w:val="20"/>
          <w:szCs w:val="20"/>
        </w:rPr>
        <w:t xml:space="preserve">Total </w:t>
      </w:r>
      <w:proofErr w:type="spellStart"/>
      <w:r w:rsidRPr="00322787">
        <w:rPr>
          <w:rFonts w:ascii="Arial" w:hAnsi="Arial" w:cs="Arial"/>
          <w:b/>
          <w:bCs/>
          <w:i/>
          <w:iCs/>
          <w:sz w:val="20"/>
          <w:szCs w:val="20"/>
        </w:rPr>
        <w:t>insulinlike</w:t>
      </w:r>
      <w:proofErr w:type="spellEnd"/>
      <w:r w:rsidRPr="00322787">
        <w:rPr>
          <w:rFonts w:ascii="Arial" w:hAnsi="Arial" w:cs="Arial"/>
          <w:b/>
          <w:bCs/>
          <w:i/>
          <w:iCs/>
          <w:sz w:val="20"/>
          <w:szCs w:val="20"/>
        </w:rPr>
        <w:t xml:space="preserve"> growth factor 1 and </w:t>
      </w:r>
      <w:proofErr w:type="spellStart"/>
      <w:r w:rsidRPr="00322787">
        <w:rPr>
          <w:rFonts w:ascii="Arial" w:hAnsi="Arial" w:cs="Arial"/>
          <w:b/>
          <w:bCs/>
          <w:i/>
          <w:iCs/>
          <w:sz w:val="20"/>
          <w:szCs w:val="20"/>
        </w:rPr>
        <w:t>insulinlike</w:t>
      </w:r>
      <w:proofErr w:type="spellEnd"/>
      <w:r w:rsidRPr="00322787">
        <w:rPr>
          <w:rFonts w:ascii="Arial" w:hAnsi="Arial" w:cs="Arial"/>
          <w:b/>
          <w:bCs/>
          <w:i/>
          <w:iCs/>
          <w:sz w:val="20"/>
          <w:szCs w:val="20"/>
        </w:rPr>
        <w:t xml:space="preserve"> growth factor binding protein levels, functional status, and mortality in older adults</w:t>
      </w:r>
      <w:r w:rsidRPr="00322787">
        <w:rPr>
          <w:rFonts w:ascii="Arial" w:hAnsi="Arial" w:cs="Arial"/>
          <w:b/>
          <w:bCs/>
          <w:sz w:val="20"/>
          <w:szCs w:val="20"/>
        </w:rPr>
        <w:t xml:space="preserve">. </w:t>
      </w:r>
      <w:r w:rsidRPr="00322787">
        <w:rPr>
          <w:rFonts w:ascii="Arial" w:hAnsi="Arial" w:cs="Arial"/>
          <w:sz w:val="20"/>
          <w:szCs w:val="20"/>
        </w:rPr>
        <w:t xml:space="preserve">J Am </w:t>
      </w:r>
      <w:proofErr w:type="spellStart"/>
      <w:r w:rsidRPr="00322787">
        <w:rPr>
          <w:rFonts w:ascii="Arial" w:hAnsi="Arial" w:cs="Arial"/>
          <w:sz w:val="20"/>
          <w:szCs w:val="20"/>
        </w:rPr>
        <w:t>Geriatr</w:t>
      </w:r>
      <w:proofErr w:type="spellEnd"/>
      <w:r w:rsidRPr="00322787">
        <w:rPr>
          <w:rFonts w:ascii="Arial" w:hAnsi="Arial" w:cs="Arial"/>
          <w:sz w:val="20"/>
          <w:szCs w:val="20"/>
        </w:rPr>
        <w:t xml:space="preserve"> Soc., </w:t>
      </w:r>
      <w:proofErr w:type="gramStart"/>
      <w:r w:rsidRPr="00322787">
        <w:rPr>
          <w:rFonts w:ascii="Arial" w:hAnsi="Arial" w:cs="Arial"/>
          <w:sz w:val="20"/>
          <w:szCs w:val="20"/>
        </w:rPr>
        <w:t>Apr.,</w:t>
      </w:r>
      <w:proofErr w:type="gramEnd"/>
      <w:r w:rsidRPr="00322787">
        <w:rPr>
          <w:rFonts w:ascii="Arial" w:hAnsi="Arial" w:cs="Arial"/>
          <w:sz w:val="20"/>
          <w:szCs w:val="20"/>
        </w:rPr>
        <w:t xml:space="preserve"> 2008. Vol. 56, issue 4, pp. 652-660. PM:18312313. PMC: n/a.</w:t>
      </w:r>
    </w:p>
    <w:p w14:paraId="1687C64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Kaplan RC, McGinn AP, Pollak MN,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Strickler HD, Rohan TE, Cappola AR, Xue X, Psaty BM. </w:t>
      </w:r>
      <w:r w:rsidRPr="00322787">
        <w:rPr>
          <w:rFonts w:ascii="Arial" w:hAnsi="Arial" w:cs="Arial"/>
          <w:b/>
          <w:bCs/>
          <w:i/>
          <w:iCs/>
          <w:sz w:val="20"/>
          <w:szCs w:val="20"/>
        </w:rPr>
        <w:t xml:space="preserve">High </w:t>
      </w:r>
      <w:proofErr w:type="spellStart"/>
      <w:r w:rsidRPr="00322787">
        <w:rPr>
          <w:rFonts w:ascii="Arial" w:hAnsi="Arial" w:cs="Arial"/>
          <w:b/>
          <w:bCs/>
          <w:i/>
          <w:iCs/>
          <w:sz w:val="20"/>
          <w:szCs w:val="20"/>
        </w:rPr>
        <w:t>insulinlike</w:t>
      </w:r>
      <w:proofErr w:type="spellEnd"/>
      <w:r w:rsidRPr="00322787">
        <w:rPr>
          <w:rFonts w:ascii="Arial" w:hAnsi="Arial" w:cs="Arial"/>
          <w:b/>
          <w:bCs/>
          <w:i/>
          <w:iCs/>
          <w:sz w:val="20"/>
          <w:szCs w:val="20"/>
        </w:rPr>
        <w:t xml:space="preserve"> growth factor binding protein 1 level predicts incident congestive heart failure in the elderly</w:t>
      </w:r>
      <w:r w:rsidRPr="00322787">
        <w:rPr>
          <w:rFonts w:ascii="Arial" w:hAnsi="Arial" w:cs="Arial"/>
          <w:b/>
          <w:bCs/>
          <w:sz w:val="20"/>
          <w:szCs w:val="20"/>
        </w:rPr>
        <w:t xml:space="preserve">. </w:t>
      </w:r>
      <w:r w:rsidRPr="00322787">
        <w:rPr>
          <w:rFonts w:ascii="Arial" w:hAnsi="Arial" w:cs="Arial"/>
          <w:sz w:val="20"/>
          <w:szCs w:val="20"/>
        </w:rPr>
        <w:t xml:space="preserve">Am Heart J, </w:t>
      </w:r>
      <w:proofErr w:type="gramStart"/>
      <w:r w:rsidRPr="00322787">
        <w:rPr>
          <w:rFonts w:ascii="Arial" w:hAnsi="Arial" w:cs="Arial"/>
          <w:sz w:val="20"/>
          <w:szCs w:val="20"/>
        </w:rPr>
        <w:t>June,</w:t>
      </w:r>
      <w:proofErr w:type="gramEnd"/>
      <w:r w:rsidRPr="00322787">
        <w:rPr>
          <w:rFonts w:ascii="Arial" w:hAnsi="Arial" w:cs="Arial"/>
          <w:sz w:val="20"/>
          <w:szCs w:val="20"/>
        </w:rPr>
        <w:t xml:space="preserve"> 2008. Vol. 155, issue 6, pp. 1006-1012. PM:18513511. </w:t>
      </w:r>
      <w:r w:rsidR="0086384D" w:rsidRPr="0086384D">
        <w:rPr>
          <w:rFonts w:ascii="Arial" w:hAnsi="Arial" w:cs="Arial"/>
          <w:sz w:val="20"/>
          <w:szCs w:val="20"/>
        </w:rPr>
        <w:t>PMC3286655</w:t>
      </w:r>
      <w:r w:rsidR="0086384D">
        <w:rPr>
          <w:rFonts w:ascii="Arial" w:hAnsi="Arial" w:cs="Arial"/>
          <w:sz w:val="20"/>
          <w:szCs w:val="20"/>
        </w:rPr>
        <w:t>.</w:t>
      </w:r>
    </w:p>
    <w:p w14:paraId="71CE9B49"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Kapur</w:t>
      </w:r>
      <w:proofErr w:type="spellEnd"/>
      <w:r w:rsidRPr="00322787">
        <w:rPr>
          <w:rFonts w:ascii="Arial" w:hAnsi="Arial" w:cs="Arial"/>
          <w:sz w:val="20"/>
          <w:szCs w:val="20"/>
        </w:rPr>
        <w:t xml:space="preserve"> VK, Resnick HE, Gottlieb DJ. </w:t>
      </w:r>
      <w:r w:rsidRPr="00322787">
        <w:rPr>
          <w:rFonts w:ascii="Arial" w:hAnsi="Arial" w:cs="Arial"/>
          <w:b/>
          <w:bCs/>
          <w:i/>
          <w:iCs/>
          <w:sz w:val="20"/>
          <w:szCs w:val="20"/>
        </w:rPr>
        <w:t>Sleep disordered breathing and hypertension: does self-reported sleepiness modify the association?</w:t>
      </w:r>
      <w:r w:rsidRPr="00322787">
        <w:rPr>
          <w:rFonts w:ascii="Arial" w:hAnsi="Arial" w:cs="Arial"/>
          <w:b/>
          <w:bCs/>
          <w:sz w:val="20"/>
          <w:szCs w:val="20"/>
        </w:rPr>
        <w:t xml:space="preserve"> </w:t>
      </w:r>
      <w:r w:rsidRPr="00322787">
        <w:rPr>
          <w:rFonts w:ascii="Arial" w:hAnsi="Arial" w:cs="Arial"/>
          <w:sz w:val="20"/>
          <w:szCs w:val="20"/>
        </w:rPr>
        <w:t xml:space="preserve">Sleep, </w:t>
      </w:r>
      <w:proofErr w:type="gramStart"/>
      <w:r w:rsidRPr="00322787">
        <w:rPr>
          <w:rFonts w:ascii="Arial" w:hAnsi="Arial" w:cs="Arial"/>
          <w:sz w:val="20"/>
          <w:szCs w:val="20"/>
        </w:rPr>
        <w:t>Aug.,</w:t>
      </w:r>
      <w:proofErr w:type="gramEnd"/>
      <w:r w:rsidRPr="00322787">
        <w:rPr>
          <w:rFonts w:ascii="Arial" w:hAnsi="Arial" w:cs="Arial"/>
          <w:sz w:val="20"/>
          <w:szCs w:val="20"/>
        </w:rPr>
        <w:t xml:space="preserve"> 2008. Vol. 31, issue 8, pp. 1127-1132. PM:18714785. PMC2542959.</w:t>
      </w:r>
    </w:p>
    <w:p w14:paraId="1E28254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Kizer JR, Barzilay JI,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Gottdiener JS. </w:t>
      </w:r>
      <w:r w:rsidRPr="00322787">
        <w:rPr>
          <w:rFonts w:ascii="Arial" w:hAnsi="Arial" w:cs="Arial"/>
          <w:b/>
          <w:bCs/>
          <w:i/>
          <w:iCs/>
          <w:sz w:val="20"/>
          <w:szCs w:val="20"/>
        </w:rPr>
        <w:t>Adiponectin and Risk of Coronary Heart Disease in Older Men and Women</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proofErr w:type="gramStart"/>
      <w:r w:rsidRPr="00322787">
        <w:rPr>
          <w:rFonts w:ascii="Arial" w:hAnsi="Arial" w:cs="Arial"/>
          <w:sz w:val="20"/>
          <w:szCs w:val="20"/>
        </w:rPr>
        <w:t>Clin.Endocrinol.Metab</w:t>
      </w:r>
      <w:proofErr w:type="spellEnd"/>
      <w:proofErr w:type="gramEnd"/>
      <w:r w:rsidRPr="00322787">
        <w:rPr>
          <w:rFonts w:ascii="Arial" w:hAnsi="Arial" w:cs="Arial"/>
          <w:sz w:val="20"/>
          <w:szCs w:val="20"/>
        </w:rPr>
        <w:t xml:space="preserve">, July 1, 2008. </w:t>
      </w:r>
      <w:r w:rsidR="0086384D">
        <w:rPr>
          <w:rFonts w:ascii="Arial" w:hAnsi="Arial" w:cs="Arial"/>
          <w:sz w:val="20"/>
          <w:szCs w:val="20"/>
        </w:rPr>
        <w:t>PM:18593765. PMC</w:t>
      </w:r>
      <w:r w:rsidRPr="00322787">
        <w:rPr>
          <w:rFonts w:ascii="Arial" w:hAnsi="Arial" w:cs="Arial"/>
          <w:sz w:val="20"/>
          <w:szCs w:val="20"/>
        </w:rPr>
        <w:t>2567853.</w:t>
      </w:r>
    </w:p>
    <w:p w14:paraId="052ABBA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Kumar A, </w:t>
      </w:r>
      <w:proofErr w:type="spellStart"/>
      <w:r w:rsidRPr="00322787">
        <w:rPr>
          <w:rFonts w:ascii="Arial" w:hAnsi="Arial" w:cs="Arial"/>
          <w:sz w:val="20"/>
          <w:szCs w:val="20"/>
        </w:rPr>
        <w:t>Prineas</w:t>
      </w:r>
      <w:proofErr w:type="spellEnd"/>
      <w:r w:rsidRPr="00322787">
        <w:rPr>
          <w:rFonts w:ascii="Arial" w:hAnsi="Arial" w:cs="Arial"/>
          <w:sz w:val="20"/>
          <w:szCs w:val="20"/>
        </w:rPr>
        <w:t xml:space="preserve"> RJ, Arnold AM, Psaty BM,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w:t>
      </w:r>
      <w:r w:rsidR="0086384D">
        <w:rPr>
          <w:rFonts w:ascii="Arial" w:hAnsi="Arial" w:cs="Arial"/>
          <w:sz w:val="20"/>
          <w:szCs w:val="20"/>
        </w:rPr>
        <w:t xml:space="preserve">CD, Robbins J, Lloyd-Jones DM. </w:t>
      </w:r>
      <w:r w:rsidRPr="00322787">
        <w:rPr>
          <w:rFonts w:ascii="Arial" w:hAnsi="Arial" w:cs="Arial"/>
          <w:b/>
          <w:bCs/>
          <w:i/>
          <w:iCs/>
          <w:sz w:val="20"/>
          <w:szCs w:val="20"/>
        </w:rPr>
        <w:t>Prevalence, prognosis, and implications of isolated minor nonspecific ST-segment and T-wave abnormalities in older adults: Cardiovascular Health Study</w:t>
      </w:r>
      <w:r w:rsidRPr="00322787">
        <w:rPr>
          <w:rFonts w:ascii="Arial" w:hAnsi="Arial" w:cs="Arial"/>
          <w:b/>
          <w:bCs/>
          <w:sz w:val="20"/>
          <w:szCs w:val="20"/>
        </w:rPr>
        <w:t xml:space="preserve">. </w:t>
      </w:r>
      <w:r w:rsidRPr="00322787">
        <w:rPr>
          <w:rFonts w:ascii="Arial" w:hAnsi="Arial" w:cs="Arial"/>
          <w:sz w:val="20"/>
          <w:szCs w:val="20"/>
        </w:rPr>
        <w:t>Circulation, Dec. 16, 2008. Vol. 118, issue 25, pp. 2790-2796. PM:19064684. PMC2729590.</w:t>
      </w:r>
    </w:p>
    <w:p w14:paraId="536EE67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Lange LA, Reiner AP, Carty CL, </w:t>
      </w:r>
      <w:r w:rsidR="0086384D">
        <w:rPr>
          <w:rFonts w:ascii="Arial" w:hAnsi="Arial" w:cs="Arial"/>
          <w:sz w:val="20"/>
          <w:szCs w:val="20"/>
        </w:rPr>
        <w:t xml:space="preserve">Jenny NS, Cushman M, Lange EM. </w:t>
      </w:r>
      <w:r w:rsidRPr="00322787">
        <w:rPr>
          <w:rFonts w:ascii="Arial" w:hAnsi="Arial" w:cs="Arial"/>
          <w:b/>
          <w:bCs/>
          <w:i/>
          <w:iCs/>
          <w:sz w:val="20"/>
          <w:szCs w:val="20"/>
        </w:rPr>
        <w:t xml:space="preserve">Common genetic variants associated with plasma fibrin D-dimer concentration in older European- and </w:t>
      </w:r>
      <w:proofErr w:type="gramStart"/>
      <w:r w:rsidRPr="00322787">
        <w:rPr>
          <w:rFonts w:ascii="Arial" w:hAnsi="Arial" w:cs="Arial"/>
          <w:b/>
          <w:bCs/>
          <w:i/>
          <w:iCs/>
          <w:sz w:val="20"/>
          <w:szCs w:val="20"/>
        </w:rPr>
        <w:t>African-American</w:t>
      </w:r>
      <w:proofErr w:type="gramEnd"/>
      <w:r w:rsidRPr="00322787">
        <w:rPr>
          <w:rFonts w:ascii="Arial" w:hAnsi="Arial" w:cs="Arial"/>
          <w:b/>
          <w:bCs/>
          <w:i/>
          <w:iCs/>
          <w:sz w:val="20"/>
          <w:szCs w:val="20"/>
        </w:rPr>
        <w:t xml:space="preserve"> adults</w:t>
      </w:r>
      <w:r w:rsidRPr="00322787">
        <w:rPr>
          <w:rFonts w:ascii="Arial" w:hAnsi="Arial" w:cs="Arial"/>
          <w:b/>
          <w:bCs/>
          <w:sz w:val="20"/>
          <w:szCs w:val="20"/>
        </w:rPr>
        <w:t>.</w:t>
      </w:r>
      <w:r w:rsidRPr="00322787">
        <w:rPr>
          <w:rFonts w:ascii="Arial" w:hAnsi="Arial" w:cs="Arial"/>
          <w:sz w:val="20"/>
          <w:szCs w:val="20"/>
        </w:rPr>
        <w:t xml:space="preserve"> J </w:t>
      </w:r>
      <w:proofErr w:type="spellStart"/>
      <w:r w:rsidRPr="00322787">
        <w:rPr>
          <w:rFonts w:ascii="Arial" w:hAnsi="Arial" w:cs="Arial"/>
          <w:sz w:val="20"/>
          <w:szCs w:val="20"/>
        </w:rPr>
        <w:t>Thromb.Haemost</w:t>
      </w:r>
      <w:proofErr w:type="spellEnd"/>
      <w:r w:rsidRPr="00322787">
        <w:rPr>
          <w:rFonts w:ascii="Arial" w:hAnsi="Arial" w:cs="Arial"/>
          <w:sz w:val="20"/>
          <w:szCs w:val="20"/>
        </w:rPr>
        <w:t xml:space="preserve">., </w:t>
      </w:r>
      <w:proofErr w:type="gramStart"/>
      <w:r w:rsidRPr="00322787">
        <w:rPr>
          <w:rFonts w:ascii="Arial" w:hAnsi="Arial" w:cs="Arial"/>
          <w:sz w:val="20"/>
          <w:szCs w:val="20"/>
        </w:rPr>
        <w:t>Apr.,</w:t>
      </w:r>
      <w:proofErr w:type="gramEnd"/>
      <w:r w:rsidRPr="00322787">
        <w:rPr>
          <w:rFonts w:ascii="Arial" w:hAnsi="Arial" w:cs="Arial"/>
          <w:sz w:val="20"/>
          <w:szCs w:val="20"/>
        </w:rPr>
        <w:t xml:space="preserve"> 2008. Vol. 6, issue 4, pp. 654-659. PM:18208536. PMC: n/a.</w:t>
      </w:r>
    </w:p>
    <w:p w14:paraId="608C3E6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Lopez OL,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Mehta PD, Becker JT, Gach HM, Sweet RA,</w:t>
      </w:r>
      <w:r w:rsidR="0086384D">
        <w:rPr>
          <w:rFonts w:ascii="Arial" w:hAnsi="Arial" w:cs="Arial"/>
          <w:sz w:val="20"/>
          <w:szCs w:val="20"/>
        </w:rPr>
        <w:t xml:space="preserve"> Chang YF, Tracy R, DeKosky ST.</w:t>
      </w:r>
      <w:r w:rsidRPr="00322787">
        <w:rPr>
          <w:rFonts w:ascii="Arial" w:hAnsi="Arial" w:cs="Arial"/>
          <w:sz w:val="20"/>
          <w:szCs w:val="20"/>
        </w:rPr>
        <w:t xml:space="preserve"> </w:t>
      </w:r>
      <w:r w:rsidRPr="00322787">
        <w:rPr>
          <w:rFonts w:ascii="Arial" w:hAnsi="Arial" w:cs="Arial"/>
          <w:b/>
          <w:bCs/>
          <w:i/>
          <w:iCs/>
          <w:sz w:val="20"/>
          <w:szCs w:val="20"/>
        </w:rPr>
        <w:t>Plasma amyloid levels and the risk of AD in normal subjects in the Cardiovascular Health Study</w:t>
      </w:r>
      <w:r w:rsidRPr="00322787">
        <w:rPr>
          <w:rFonts w:ascii="Arial" w:hAnsi="Arial" w:cs="Arial"/>
          <w:b/>
          <w:bCs/>
          <w:sz w:val="20"/>
          <w:szCs w:val="20"/>
        </w:rPr>
        <w:t xml:space="preserve">. </w:t>
      </w:r>
      <w:r w:rsidRPr="00322787">
        <w:rPr>
          <w:rFonts w:ascii="Arial" w:hAnsi="Arial" w:cs="Arial"/>
          <w:sz w:val="20"/>
          <w:szCs w:val="20"/>
        </w:rPr>
        <w:t>Neurology, May 6, 2008. Vol. 70, issue 19, p</w:t>
      </w:r>
      <w:r w:rsidR="0086384D">
        <w:rPr>
          <w:rFonts w:ascii="Arial" w:hAnsi="Arial" w:cs="Arial"/>
          <w:sz w:val="20"/>
          <w:szCs w:val="20"/>
        </w:rPr>
        <w:t>p. 1664-1671. PM:18401021. PMC</w:t>
      </w:r>
      <w:r w:rsidRPr="00322787">
        <w:rPr>
          <w:rFonts w:ascii="Arial" w:hAnsi="Arial" w:cs="Arial"/>
          <w:sz w:val="20"/>
          <w:szCs w:val="20"/>
        </w:rPr>
        <w:t>2670993.</w:t>
      </w:r>
    </w:p>
    <w:p w14:paraId="7F436AE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Mittalhenkle</w:t>
      </w:r>
      <w:proofErr w:type="spellEnd"/>
      <w:r w:rsidRPr="00322787">
        <w:rPr>
          <w:rFonts w:ascii="Arial" w:hAnsi="Arial" w:cs="Arial"/>
          <w:sz w:val="20"/>
          <w:szCs w:val="20"/>
        </w:rPr>
        <w:t xml:space="preserve"> A, Stehman-Breen CO, Shlipak MG, Fried LF, Katz R, Young BA, </w:t>
      </w:r>
      <w:proofErr w:type="spellStart"/>
      <w:r w:rsidRPr="00322787">
        <w:rPr>
          <w:rFonts w:ascii="Arial" w:hAnsi="Arial" w:cs="Arial"/>
          <w:sz w:val="20"/>
          <w:szCs w:val="20"/>
        </w:rPr>
        <w:t>Seliger</w:t>
      </w:r>
      <w:proofErr w:type="spellEnd"/>
      <w:r w:rsidRPr="00322787">
        <w:rPr>
          <w:rFonts w:ascii="Arial" w:hAnsi="Arial" w:cs="Arial"/>
          <w:sz w:val="20"/>
          <w:szCs w:val="20"/>
        </w:rPr>
        <w:t xml:space="preserve"> S, Gillen D, Newman AB, Psaty BM, Siscovick D. </w:t>
      </w:r>
      <w:r w:rsidRPr="00322787">
        <w:rPr>
          <w:rFonts w:ascii="Arial" w:hAnsi="Arial" w:cs="Arial"/>
          <w:b/>
          <w:bCs/>
          <w:i/>
          <w:iCs/>
          <w:sz w:val="20"/>
          <w:szCs w:val="20"/>
        </w:rPr>
        <w:t>Cardiovascular risk factors and incident acute renal failure in older adults: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Clin.J</w:t>
      </w:r>
      <w:proofErr w:type="spellEnd"/>
      <w:r w:rsidRPr="00322787">
        <w:rPr>
          <w:rFonts w:ascii="Arial" w:hAnsi="Arial" w:cs="Arial"/>
          <w:sz w:val="20"/>
          <w:szCs w:val="20"/>
        </w:rPr>
        <w:t xml:space="preserve"> Am </w:t>
      </w:r>
      <w:proofErr w:type="spellStart"/>
      <w:r w:rsidRPr="00322787">
        <w:rPr>
          <w:rFonts w:ascii="Arial" w:hAnsi="Arial" w:cs="Arial"/>
          <w:sz w:val="20"/>
          <w:szCs w:val="20"/>
        </w:rPr>
        <w:t>Soc.Nephrol</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2008. Vol. 3, issue 2</w:t>
      </w:r>
      <w:r w:rsidR="0086384D">
        <w:rPr>
          <w:rFonts w:ascii="Arial" w:hAnsi="Arial" w:cs="Arial"/>
          <w:sz w:val="20"/>
          <w:szCs w:val="20"/>
        </w:rPr>
        <w:t>, pp. 450-456. PM:18256380. PMC</w:t>
      </w:r>
      <w:r w:rsidRPr="00322787">
        <w:rPr>
          <w:rFonts w:ascii="Arial" w:hAnsi="Arial" w:cs="Arial"/>
          <w:sz w:val="20"/>
          <w:szCs w:val="20"/>
        </w:rPr>
        <w:t>2390946.</w:t>
      </w:r>
    </w:p>
    <w:p w14:paraId="58683C0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Moran A, Katz R, Smith NL, Fried LF, Sarnak MJ, </w:t>
      </w:r>
      <w:proofErr w:type="spellStart"/>
      <w:r w:rsidRPr="00322787">
        <w:rPr>
          <w:rFonts w:ascii="Arial" w:hAnsi="Arial" w:cs="Arial"/>
          <w:sz w:val="20"/>
          <w:szCs w:val="20"/>
        </w:rPr>
        <w:t>Seliger</w:t>
      </w:r>
      <w:proofErr w:type="spellEnd"/>
      <w:r w:rsidRPr="00322787">
        <w:rPr>
          <w:rFonts w:ascii="Arial" w:hAnsi="Arial" w:cs="Arial"/>
          <w:sz w:val="20"/>
          <w:szCs w:val="20"/>
        </w:rPr>
        <w:t xml:space="preserve"> SL, Psaty B, Siscovick DS, Gottdiener JS, Shlipak MG. </w:t>
      </w:r>
      <w:r w:rsidRPr="00322787">
        <w:rPr>
          <w:rFonts w:ascii="Arial" w:hAnsi="Arial" w:cs="Arial"/>
          <w:b/>
          <w:bCs/>
          <w:i/>
          <w:iCs/>
          <w:sz w:val="20"/>
          <w:szCs w:val="20"/>
        </w:rPr>
        <w:t>Cystatin C concentration as a predictor of systolic and diastolic heart failure</w:t>
      </w:r>
      <w:r w:rsidRPr="00322787">
        <w:rPr>
          <w:rFonts w:ascii="Arial" w:hAnsi="Arial" w:cs="Arial"/>
          <w:b/>
          <w:bCs/>
          <w:sz w:val="20"/>
          <w:szCs w:val="20"/>
        </w:rPr>
        <w:t xml:space="preserve">. </w:t>
      </w:r>
      <w:r w:rsidRPr="00322787">
        <w:rPr>
          <w:rFonts w:ascii="Arial" w:hAnsi="Arial" w:cs="Arial"/>
          <w:sz w:val="20"/>
          <w:szCs w:val="20"/>
        </w:rPr>
        <w:t xml:space="preserve">J Card Fail., </w:t>
      </w:r>
      <w:proofErr w:type="gramStart"/>
      <w:r w:rsidRPr="00322787">
        <w:rPr>
          <w:rFonts w:ascii="Arial" w:hAnsi="Arial" w:cs="Arial"/>
          <w:sz w:val="20"/>
          <w:szCs w:val="20"/>
        </w:rPr>
        <w:t>Feb.,</w:t>
      </w:r>
      <w:proofErr w:type="gramEnd"/>
      <w:r w:rsidRPr="00322787">
        <w:rPr>
          <w:rFonts w:ascii="Arial" w:hAnsi="Arial" w:cs="Arial"/>
          <w:sz w:val="20"/>
          <w:szCs w:val="20"/>
        </w:rPr>
        <w:t xml:space="preserve"> 2008. Vol. 14, issue 1, pp. 19-26. PM:18226769. PMC2258307.</w:t>
      </w:r>
    </w:p>
    <w:p w14:paraId="31D420A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Mozaffarian D, </w:t>
      </w:r>
      <w:proofErr w:type="spellStart"/>
      <w:r w:rsidRPr="00322787">
        <w:rPr>
          <w:rFonts w:ascii="Arial" w:hAnsi="Arial" w:cs="Arial"/>
          <w:sz w:val="20"/>
          <w:szCs w:val="20"/>
        </w:rPr>
        <w:t>Kaminen</w:t>
      </w:r>
      <w:r w:rsidR="0086384D">
        <w:rPr>
          <w:rFonts w:ascii="Arial" w:hAnsi="Arial" w:cs="Arial"/>
          <w:sz w:val="20"/>
          <w:szCs w:val="20"/>
        </w:rPr>
        <w:t>i</w:t>
      </w:r>
      <w:proofErr w:type="spellEnd"/>
      <w:r w:rsidR="0086384D">
        <w:rPr>
          <w:rFonts w:ascii="Arial" w:hAnsi="Arial" w:cs="Arial"/>
          <w:sz w:val="20"/>
          <w:szCs w:val="20"/>
        </w:rPr>
        <w:t xml:space="preserve"> A, </w:t>
      </w:r>
      <w:proofErr w:type="spellStart"/>
      <w:r w:rsidR="0086384D">
        <w:rPr>
          <w:rFonts w:ascii="Arial" w:hAnsi="Arial" w:cs="Arial"/>
          <w:sz w:val="20"/>
          <w:szCs w:val="20"/>
        </w:rPr>
        <w:t>Prineas</w:t>
      </w:r>
      <w:proofErr w:type="spellEnd"/>
      <w:r w:rsidR="0086384D">
        <w:rPr>
          <w:rFonts w:ascii="Arial" w:hAnsi="Arial" w:cs="Arial"/>
          <w:sz w:val="20"/>
          <w:szCs w:val="20"/>
        </w:rPr>
        <w:t xml:space="preserve"> RJ, Siscovick DS. </w:t>
      </w:r>
      <w:r w:rsidRPr="00322787">
        <w:rPr>
          <w:rFonts w:ascii="Arial" w:hAnsi="Arial" w:cs="Arial"/>
          <w:b/>
          <w:bCs/>
          <w:i/>
          <w:iCs/>
          <w:sz w:val="20"/>
          <w:szCs w:val="20"/>
        </w:rPr>
        <w:t>Metabolic syndrome and mortality in older adults: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Arch.Intern.Med</w:t>
      </w:r>
      <w:proofErr w:type="spellEnd"/>
      <w:proofErr w:type="gramEnd"/>
      <w:r w:rsidRPr="00322787">
        <w:rPr>
          <w:rFonts w:ascii="Arial" w:hAnsi="Arial" w:cs="Arial"/>
          <w:sz w:val="20"/>
          <w:szCs w:val="20"/>
        </w:rPr>
        <w:t>, May 12, 2008. Vol. 168, issue 9, pp. 969-978. PM:18474761. PMC: n/a.</w:t>
      </w:r>
    </w:p>
    <w:p w14:paraId="31F66CE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Mozaffarian D,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Psaty BM, Siscovick D. </w:t>
      </w:r>
      <w:r w:rsidRPr="00322787">
        <w:rPr>
          <w:rFonts w:ascii="Arial" w:hAnsi="Arial" w:cs="Arial"/>
          <w:b/>
          <w:bCs/>
          <w:i/>
          <w:iCs/>
          <w:sz w:val="20"/>
          <w:szCs w:val="20"/>
        </w:rPr>
        <w:t>Physical activity and incidence of atrial fibrillation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Circulation, Aug. 19, 2008. Vol. 118, issue 8, pp. 800-807. </w:t>
      </w:r>
      <w:r w:rsidRPr="0086384D">
        <w:rPr>
          <w:rFonts w:ascii="Arial" w:hAnsi="Arial" w:cs="Arial"/>
          <w:sz w:val="20"/>
          <w:szCs w:val="20"/>
        </w:rPr>
        <w:t>PM:18678768</w:t>
      </w:r>
      <w:r w:rsidRPr="00322787">
        <w:rPr>
          <w:rFonts w:ascii="Arial" w:hAnsi="Arial" w:cs="Arial"/>
          <w:sz w:val="20"/>
          <w:szCs w:val="20"/>
        </w:rPr>
        <w:t>. PMC3133958.</w:t>
      </w:r>
    </w:p>
    <w:p w14:paraId="55BCD4E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Mozaffarian D, Stein</w:t>
      </w:r>
      <w:r w:rsidR="0086384D">
        <w:rPr>
          <w:rFonts w:ascii="Arial" w:hAnsi="Arial" w:cs="Arial"/>
          <w:sz w:val="20"/>
          <w:szCs w:val="20"/>
        </w:rPr>
        <w:t xml:space="preserve"> PK, </w:t>
      </w:r>
      <w:proofErr w:type="spellStart"/>
      <w:r w:rsidR="0086384D">
        <w:rPr>
          <w:rFonts w:ascii="Arial" w:hAnsi="Arial" w:cs="Arial"/>
          <w:sz w:val="20"/>
          <w:szCs w:val="20"/>
        </w:rPr>
        <w:t>Prineas</w:t>
      </w:r>
      <w:proofErr w:type="spellEnd"/>
      <w:r w:rsidR="0086384D">
        <w:rPr>
          <w:rFonts w:ascii="Arial" w:hAnsi="Arial" w:cs="Arial"/>
          <w:sz w:val="20"/>
          <w:szCs w:val="20"/>
        </w:rPr>
        <w:t xml:space="preserve"> RJ, Siscovick DS. </w:t>
      </w:r>
      <w:r w:rsidRPr="00322787">
        <w:rPr>
          <w:rFonts w:ascii="Arial" w:hAnsi="Arial" w:cs="Arial"/>
          <w:b/>
          <w:bCs/>
          <w:i/>
          <w:iCs/>
          <w:sz w:val="20"/>
          <w:szCs w:val="20"/>
        </w:rPr>
        <w:t>Dietary fish and omega-3 fatty acid consumption and heart rate variability in US adults</w:t>
      </w:r>
      <w:r w:rsidRPr="00322787">
        <w:rPr>
          <w:rFonts w:ascii="Arial" w:hAnsi="Arial" w:cs="Arial"/>
          <w:b/>
          <w:bCs/>
          <w:sz w:val="20"/>
          <w:szCs w:val="20"/>
        </w:rPr>
        <w:t xml:space="preserve">. </w:t>
      </w:r>
      <w:r w:rsidRPr="00322787">
        <w:rPr>
          <w:rFonts w:ascii="Arial" w:hAnsi="Arial" w:cs="Arial"/>
          <w:sz w:val="20"/>
          <w:szCs w:val="20"/>
        </w:rPr>
        <w:t>Circulation, Mar. 4, 2008. Vol. 117, issue 9, pp. 1130-1137. PM:18285566. PMC: n/a.</w:t>
      </w:r>
    </w:p>
    <w:p w14:paraId="483F71F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Mukamal KJ, Kennedy M, Cushman M,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Newman AB, </w:t>
      </w:r>
      <w:proofErr w:type="spellStart"/>
      <w:r w:rsidRPr="00322787">
        <w:rPr>
          <w:rFonts w:ascii="Arial" w:hAnsi="Arial" w:cs="Arial"/>
          <w:sz w:val="20"/>
          <w:szCs w:val="20"/>
        </w:rPr>
        <w:t>Pol</w:t>
      </w:r>
      <w:r w:rsidR="0086384D">
        <w:rPr>
          <w:rFonts w:ascii="Arial" w:hAnsi="Arial" w:cs="Arial"/>
          <w:sz w:val="20"/>
          <w:szCs w:val="20"/>
        </w:rPr>
        <w:t>ak</w:t>
      </w:r>
      <w:proofErr w:type="spellEnd"/>
      <w:r w:rsidR="0086384D">
        <w:rPr>
          <w:rFonts w:ascii="Arial" w:hAnsi="Arial" w:cs="Arial"/>
          <w:sz w:val="20"/>
          <w:szCs w:val="20"/>
        </w:rPr>
        <w:t xml:space="preserve"> J, </w:t>
      </w:r>
      <w:proofErr w:type="spellStart"/>
      <w:r w:rsidR="0086384D">
        <w:rPr>
          <w:rFonts w:ascii="Arial" w:hAnsi="Arial" w:cs="Arial"/>
          <w:sz w:val="20"/>
          <w:szCs w:val="20"/>
        </w:rPr>
        <w:t>Criqui</w:t>
      </w:r>
      <w:proofErr w:type="spellEnd"/>
      <w:r w:rsidR="0086384D">
        <w:rPr>
          <w:rFonts w:ascii="Arial" w:hAnsi="Arial" w:cs="Arial"/>
          <w:sz w:val="20"/>
          <w:szCs w:val="20"/>
        </w:rPr>
        <w:t xml:space="preserve"> MH, Siscovick DS. </w:t>
      </w:r>
      <w:r w:rsidRPr="00322787">
        <w:rPr>
          <w:rFonts w:ascii="Arial" w:hAnsi="Arial" w:cs="Arial"/>
          <w:b/>
          <w:bCs/>
          <w:i/>
          <w:iCs/>
          <w:sz w:val="20"/>
          <w:szCs w:val="20"/>
        </w:rPr>
        <w:t>Alcohol consumption and lower extremity arterial disease among older adults: the cardiovascular health study</w:t>
      </w:r>
      <w:r w:rsidR="0086384D">
        <w:rPr>
          <w:rFonts w:ascii="Arial" w:hAnsi="Arial" w:cs="Arial"/>
          <w:b/>
          <w:bCs/>
          <w:sz w:val="20"/>
          <w:szCs w:val="20"/>
        </w:rPr>
        <w:t>.</w:t>
      </w:r>
      <w:r w:rsidRPr="00322787">
        <w:rPr>
          <w:rFonts w:ascii="Arial" w:hAnsi="Arial" w:cs="Arial"/>
          <w:sz w:val="20"/>
          <w:szCs w:val="20"/>
        </w:rPr>
        <w:t xml:space="preserve"> Am J Epidemiol., Jan. 1, 2008. Vol. 167, issue 1, pp. 34-41. </w:t>
      </w:r>
      <w:r w:rsidRPr="0086384D">
        <w:rPr>
          <w:rFonts w:ascii="Arial" w:hAnsi="Arial" w:cs="Arial"/>
          <w:sz w:val="20"/>
          <w:szCs w:val="20"/>
        </w:rPr>
        <w:t>PM:17971339</w:t>
      </w:r>
      <w:r w:rsidRPr="00322787">
        <w:rPr>
          <w:rFonts w:ascii="Arial" w:hAnsi="Arial" w:cs="Arial"/>
          <w:sz w:val="20"/>
          <w:szCs w:val="20"/>
        </w:rPr>
        <w:t>. PMC: n/a.</w:t>
      </w:r>
    </w:p>
    <w:p w14:paraId="4504BDD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Newman AB, </w:t>
      </w:r>
      <w:proofErr w:type="spellStart"/>
      <w:r w:rsidRPr="00322787">
        <w:rPr>
          <w:rFonts w:ascii="Arial" w:hAnsi="Arial" w:cs="Arial"/>
          <w:sz w:val="20"/>
          <w:szCs w:val="20"/>
        </w:rPr>
        <w:t>Naydeck</w:t>
      </w:r>
      <w:proofErr w:type="spellEnd"/>
      <w:r w:rsidRPr="00322787">
        <w:rPr>
          <w:rFonts w:ascii="Arial" w:hAnsi="Arial" w:cs="Arial"/>
          <w:sz w:val="20"/>
          <w:szCs w:val="20"/>
        </w:rPr>
        <w:t xml:space="preserve"> BL, Ives DG, Boudreau RM, Sutton-Tyr</w:t>
      </w:r>
      <w:r w:rsidR="0086384D">
        <w:rPr>
          <w:rFonts w:ascii="Arial" w:hAnsi="Arial" w:cs="Arial"/>
          <w:sz w:val="20"/>
          <w:szCs w:val="20"/>
        </w:rPr>
        <w:t xml:space="preserve">rell K, O'Leary DH, </w:t>
      </w:r>
      <w:proofErr w:type="spellStart"/>
      <w:r w:rsidR="0086384D">
        <w:rPr>
          <w:rFonts w:ascii="Arial" w:hAnsi="Arial" w:cs="Arial"/>
          <w:sz w:val="20"/>
          <w:szCs w:val="20"/>
        </w:rPr>
        <w:t>Kuller</w:t>
      </w:r>
      <w:proofErr w:type="spellEnd"/>
      <w:r w:rsidR="0086384D">
        <w:rPr>
          <w:rFonts w:ascii="Arial" w:hAnsi="Arial" w:cs="Arial"/>
          <w:sz w:val="20"/>
          <w:szCs w:val="20"/>
        </w:rPr>
        <w:t xml:space="preserve"> LH. </w:t>
      </w:r>
      <w:r w:rsidRPr="00322787">
        <w:rPr>
          <w:rFonts w:ascii="Arial" w:hAnsi="Arial" w:cs="Arial"/>
          <w:b/>
          <w:bCs/>
          <w:i/>
          <w:iCs/>
          <w:sz w:val="20"/>
          <w:szCs w:val="20"/>
        </w:rPr>
        <w:t>Coronary artery calcium, carotid artery wall thickness, and cardiovascular disease outcomes in adults 70 to 99 years old</w:t>
      </w:r>
      <w:r w:rsidRPr="00322787">
        <w:rPr>
          <w:rFonts w:ascii="Arial" w:hAnsi="Arial" w:cs="Arial"/>
          <w:b/>
          <w:bCs/>
          <w:sz w:val="20"/>
          <w:szCs w:val="20"/>
        </w:rPr>
        <w:t xml:space="preserve">. </w:t>
      </w:r>
      <w:r w:rsidRPr="00322787">
        <w:rPr>
          <w:rFonts w:ascii="Arial" w:hAnsi="Arial" w:cs="Arial"/>
          <w:sz w:val="20"/>
          <w:szCs w:val="20"/>
        </w:rPr>
        <w:t xml:space="preserve">Am J </w:t>
      </w:r>
      <w:proofErr w:type="spellStart"/>
      <w:r w:rsidRPr="00322787">
        <w:rPr>
          <w:rFonts w:ascii="Arial" w:hAnsi="Arial" w:cs="Arial"/>
          <w:sz w:val="20"/>
          <w:szCs w:val="20"/>
        </w:rPr>
        <w:t>Cardiol</w:t>
      </w:r>
      <w:proofErr w:type="spellEnd"/>
      <w:r w:rsidRPr="00322787">
        <w:rPr>
          <w:rFonts w:ascii="Arial" w:hAnsi="Arial" w:cs="Arial"/>
          <w:sz w:val="20"/>
          <w:szCs w:val="20"/>
        </w:rPr>
        <w:t>., Jan. 15, 2008. Vol. 101, issue 2, pp. 186-192. PM:18178404. PMC2213559.</w:t>
      </w:r>
    </w:p>
    <w:p w14:paraId="61F4C80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Newman AB, Boudreau RM, </w:t>
      </w:r>
      <w:proofErr w:type="spellStart"/>
      <w:r w:rsidRPr="00322787">
        <w:rPr>
          <w:rFonts w:ascii="Arial" w:hAnsi="Arial" w:cs="Arial"/>
          <w:sz w:val="20"/>
          <w:szCs w:val="20"/>
        </w:rPr>
        <w:t>Naydeck</w:t>
      </w:r>
      <w:proofErr w:type="spellEnd"/>
      <w:r w:rsidRPr="00322787">
        <w:rPr>
          <w:rFonts w:ascii="Arial" w:hAnsi="Arial" w:cs="Arial"/>
          <w:sz w:val="20"/>
          <w:szCs w:val="20"/>
        </w:rPr>
        <w:t xml:space="preserve"> BL, Fried LF, Harris TB. </w:t>
      </w:r>
      <w:r w:rsidRPr="00322787">
        <w:rPr>
          <w:rFonts w:ascii="Arial" w:hAnsi="Arial" w:cs="Arial"/>
          <w:b/>
          <w:bCs/>
          <w:i/>
          <w:iCs/>
          <w:sz w:val="20"/>
          <w:szCs w:val="20"/>
        </w:rPr>
        <w:t>A physiologic index of comorbidity: relationship to mortality and disability</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r w:rsidRPr="00322787">
        <w:rPr>
          <w:rFonts w:ascii="Arial" w:hAnsi="Arial" w:cs="Arial"/>
          <w:sz w:val="20"/>
          <w:szCs w:val="20"/>
        </w:rPr>
        <w:t>Gerontol.A</w:t>
      </w:r>
      <w:proofErr w:type="spellEnd"/>
      <w:r w:rsidRPr="00322787">
        <w:rPr>
          <w:rFonts w:ascii="Arial" w:hAnsi="Arial" w:cs="Arial"/>
          <w:sz w:val="20"/>
          <w:szCs w:val="20"/>
        </w:rPr>
        <w:t xml:space="preserve"> </w:t>
      </w:r>
      <w:proofErr w:type="spellStart"/>
      <w:proofErr w:type="gramStart"/>
      <w:r w:rsidRPr="00322787">
        <w:rPr>
          <w:rFonts w:ascii="Arial" w:hAnsi="Arial" w:cs="Arial"/>
          <w:sz w:val="20"/>
          <w:szCs w:val="20"/>
        </w:rPr>
        <w:t>Biol.Sci.Med</w:t>
      </w:r>
      <w:proofErr w:type="spellEnd"/>
      <w:proofErr w:type="gramEnd"/>
      <w:r w:rsidRPr="00322787">
        <w:rPr>
          <w:rFonts w:ascii="Arial" w:hAnsi="Arial" w:cs="Arial"/>
          <w:sz w:val="20"/>
          <w:szCs w:val="20"/>
        </w:rPr>
        <w:t xml:space="preserve"> Sci., June, 2008. Vol. 63, issue 6, pp. 603-609. PM:18559635. PM</w:t>
      </w:r>
      <w:r w:rsidR="0086384D">
        <w:rPr>
          <w:rFonts w:ascii="Arial" w:hAnsi="Arial" w:cs="Arial"/>
          <w:sz w:val="20"/>
          <w:szCs w:val="20"/>
        </w:rPr>
        <w:t>C</w:t>
      </w:r>
      <w:r w:rsidRPr="00322787">
        <w:rPr>
          <w:rFonts w:ascii="Arial" w:hAnsi="Arial" w:cs="Arial"/>
          <w:sz w:val="20"/>
          <w:szCs w:val="20"/>
        </w:rPr>
        <w:t>2496995.</w:t>
      </w:r>
    </w:p>
    <w:p w14:paraId="06A9F72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Olson N, O'Meara ES, Jenny NS, Folsom AR, </w:t>
      </w:r>
      <w:proofErr w:type="spellStart"/>
      <w:r w:rsidRPr="00322787">
        <w:rPr>
          <w:rFonts w:ascii="Arial" w:hAnsi="Arial" w:cs="Arial"/>
          <w:sz w:val="20"/>
          <w:szCs w:val="20"/>
        </w:rPr>
        <w:t>Bovill</w:t>
      </w:r>
      <w:proofErr w:type="spellEnd"/>
      <w:r w:rsidRPr="00322787">
        <w:rPr>
          <w:rFonts w:ascii="Arial" w:hAnsi="Arial" w:cs="Arial"/>
          <w:sz w:val="20"/>
          <w:szCs w:val="20"/>
        </w:rPr>
        <w:t xml:space="preserve"> EG,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Heckbert SR, Psaty BM, Cush</w:t>
      </w:r>
      <w:r w:rsidR="0086384D">
        <w:rPr>
          <w:rFonts w:ascii="Arial" w:hAnsi="Arial" w:cs="Arial"/>
          <w:sz w:val="20"/>
          <w:szCs w:val="20"/>
        </w:rPr>
        <w:t xml:space="preserve">man M. </w:t>
      </w:r>
      <w:r w:rsidRPr="00322787">
        <w:rPr>
          <w:rFonts w:ascii="Arial" w:hAnsi="Arial" w:cs="Arial"/>
          <w:b/>
          <w:bCs/>
          <w:i/>
          <w:iCs/>
          <w:sz w:val="20"/>
          <w:szCs w:val="20"/>
        </w:rPr>
        <w:t xml:space="preserve">Lipoprotein-associated phospholipase </w:t>
      </w:r>
      <w:proofErr w:type="gramStart"/>
      <w:r w:rsidRPr="00322787">
        <w:rPr>
          <w:rFonts w:ascii="Arial" w:hAnsi="Arial" w:cs="Arial"/>
          <w:b/>
          <w:bCs/>
          <w:i/>
          <w:iCs/>
          <w:sz w:val="20"/>
          <w:szCs w:val="20"/>
        </w:rPr>
        <w:t>A(</w:t>
      </w:r>
      <w:proofErr w:type="gramEnd"/>
      <w:r w:rsidRPr="00322787">
        <w:rPr>
          <w:rFonts w:ascii="Arial" w:hAnsi="Arial" w:cs="Arial"/>
          <w:b/>
          <w:bCs/>
          <w:i/>
          <w:iCs/>
          <w:sz w:val="20"/>
          <w:szCs w:val="20"/>
        </w:rPr>
        <w:t>2) and risk of venous thrombosis in older adults</w:t>
      </w:r>
      <w:r w:rsidR="0086384D">
        <w:rPr>
          <w:rFonts w:ascii="Arial" w:hAnsi="Arial" w:cs="Arial"/>
          <w:b/>
          <w:bCs/>
          <w:sz w:val="20"/>
          <w:szCs w:val="20"/>
        </w:rPr>
        <w:t>.</w:t>
      </w:r>
      <w:r w:rsidR="0086384D">
        <w:rPr>
          <w:rFonts w:ascii="Arial" w:hAnsi="Arial" w:cs="Arial"/>
          <w:sz w:val="20"/>
          <w:szCs w:val="20"/>
        </w:rPr>
        <w:t xml:space="preserve"> Am J </w:t>
      </w:r>
      <w:proofErr w:type="spellStart"/>
      <w:r w:rsidR="0086384D">
        <w:rPr>
          <w:rFonts w:ascii="Arial" w:hAnsi="Arial" w:cs="Arial"/>
          <w:sz w:val="20"/>
          <w:szCs w:val="20"/>
        </w:rPr>
        <w:t>Hematol</w:t>
      </w:r>
      <w:proofErr w:type="spellEnd"/>
      <w:r w:rsidR="0086384D">
        <w:rPr>
          <w:rFonts w:ascii="Arial" w:hAnsi="Arial" w:cs="Arial"/>
          <w:sz w:val="20"/>
          <w:szCs w:val="20"/>
        </w:rPr>
        <w:t>., Feb. 27, 2008. PM:18383322. PMC</w:t>
      </w:r>
      <w:r w:rsidRPr="00322787">
        <w:rPr>
          <w:rFonts w:ascii="Arial" w:hAnsi="Arial" w:cs="Arial"/>
          <w:sz w:val="20"/>
          <w:szCs w:val="20"/>
        </w:rPr>
        <w:t>2596953.</w:t>
      </w:r>
    </w:p>
    <w:p w14:paraId="417C5C4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Punjabi NM, Newman AB, Yo</w:t>
      </w:r>
      <w:r w:rsidR="0086384D">
        <w:rPr>
          <w:rFonts w:ascii="Arial" w:hAnsi="Arial" w:cs="Arial"/>
          <w:sz w:val="20"/>
          <w:szCs w:val="20"/>
        </w:rPr>
        <w:t>ung TB, Resnick HE, Sanders MH.</w:t>
      </w:r>
      <w:r w:rsidRPr="00322787">
        <w:rPr>
          <w:rFonts w:ascii="Arial" w:hAnsi="Arial" w:cs="Arial"/>
          <w:sz w:val="20"/>
          <w:szCs w:val="20"/>
        </w:rPr>
        <w:t xml:space="preserve"> </w:t>
      </w:r>
      <w:r w:rsidRPr="00322787">
        <w:rPr>
          <w:rFonts w:ascii="Arial" w:hAnsi="Arial" w:cs="Arial"/>
          <w:b/>
          <w:bCs/>
          <w:i/>
          <w:iCs/>
          <w:sz w:val="20"/>
          <w:szCs w:val="20"/>
        </w:rPr>
        <w:t>Sleep-disordered breathing and cardiovascular disease: an outcome-based definition of hypopneas</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J.Respir.Crit</w:t>
      </w:r>
      <w:proofErr w:type="spellEnd"/>
      <w:proofErr w:type="gramEnd"/>
      <w:r w:rsidRPr="00322787">
        <w:rPr>
          <w:rFonts w:ascii="Arial" w:hAnsi="Arial" w:cs="Arial"/>
          <w:sz w:val="20"/>
          <w:szCs w:val="20"/>
        </w:rPr>
        <w:t xml:space="preserve"> Care Med., May 15, 2008. Vol. 177, issue 10, pp. 1150-1155. PM:18276938. PMC2383996.</w:t>
      </w:r>
    </w:p>
    <w:p w14:paraId="5AEBFA76"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Rajpathak</w:t>
      </w:r>
      <w:proofErr w:type="spellEnd"/>
      <w:r w:rsidRPr="00322787">
        <w:rPr>
          <w:rFonts w:ascii="Arial" w:hAnsi="Arial" w:cs="Arial"/>
          <w:sz w:val="20"/>
          <w:szCs w:val="20"/>
        </w:rPr>
        <w:t xml:space="preserve"> SN, McGinn AP, Strickler HD, Rohan TE, Pollak M, Cappola AR,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Xue X, Newman AB, </w:t>
      </w:r>
      <w:proofErr w:type="spellStart"/>
      <w:r w:rsidRPr="00322787">
        <w:rPr>
          <w:rFonts w:ascii="Arial" w:hAnsi="Arial" w:cs="Arial"/>
          <w:sz w:val="20"/>
          <w:szCs w:val="20"/>
        </w:rPr>
        <w:t>Stro</w:t>
      </w:r>
      <w:r w:rsidR="0086384D">
        <w:rPr>
          <w:rFonts w:ascii="Arial" w:hAnsi="Arial" w:cs="Arial"/>
          <w:sz w:val="20"/>
          <w:szCs w:val="20"/>
        </w:rPr>
        <w:t>tmeyer</w:t>
      </w:r>
      <w:proofErr w:type="spellEnd"/>
      <w:r w:rsidR="0086384D">
        <w:rPr>
          <w:rFonts w:ascii="Arial" w:hAnsi="Arial" w:cs="Arial"/>
          <w:sz w:val="20"/>
          <w:szCs w:val="20"/>
        </w:rPr>
        <w:t xml:space="preserve"> ES, Psaty BM, Kaplan RC.</w:t>
      </w:r>
      <w:r w:rsidRPr="00322787">
        <w:rPr>
          <w:rFonts w:ascii="Arial" w:hAnsi="Arial" w:cs="Arial"/>
          <w:sz w:val="20"/>
          <w:szCs w:val="20"/>
        </w:rPr>
        <w:t xml:space="preserve"> </w:t>
      </w:r>
      <w:r w:rsidRPr="00322787">
        <w:rPr>
          <w:rFonts w:ascii="Arial" w:hAnsi="Arial" w:cs="Arial"/>
          <w:b/>
          <w:bCs/>
          <w:i/>
          <w:iCs/>
          <w:sz w:val="20"/>
          <w:szCs w:val="20"/>
        </w:rPr>
        <w:t>Insulin-like growth factor-(IGF)-axis, inflammation, and glucose intolerance among older adults</w:t>
      </w:r>
      <w:r w:rsidRPr="00322787">
        <w:rPr>
          <w:rFonts w:ascii="Arial" w:hAnsi="Arial" w:cs="Arial"/>
          <w:b/>
          <w:bCs/>
          <w:sz w:val="20"/>
          <w:szCs w:val="20"/>
        </w:rPr>
        <w:t xml:space="preserve">. </w:t>
      </w:r>
      <w:r w:rsidRPr="00322787">
        <w:rPr>
          <w:rFonts w:ascii="Arial" w:hAnsi="Arial" w:cs="Arial"/>
          <w:sz w:val="20"/>
          <w:szCs w:val="20"/>
        </w:rPr>
        <w:t xml:space="preserve">Growth </w:t>
      </w:r>
      <w:proofErr w:type="spellStart"/>
      <w:proofErr w:type="gramStart"/>
      <w:r w:rsidRPr="00322787">
        <w:rPr>
          <w:rFonts w:ascii="Arial" w:hAnsi="Arial" w:cs="Arial"/>
          <w:sz w:val="20"/>
          <w:szCs w:val="20"/>
        </w:rPr>
        <w:t>Horm.IGF.Res</w:t>
      </w:r>
      <w:proofErr w:type="spellEnd"/>
      <w:r w:rsidRPr="00322787">
        <w:rPr>
          <w:rFonts w:ascii="Arial" w:hAnsi="Arial" w:cs="Arial"/>
          <w:sz w:val="20"/>
          <w:szCs w:val="20"/>
        </w:rPr>
        <w:t>.</w:t>
      </w:r>
      <w:proofErr w:type="gramEnd"/>
      <w:r w:rsidRPr="00322787">
        <w:rPr>
          <w:rFonts w:ascii="Arial" w:hAnsi="Arial" w:cs="Arial"/>
          <w:sz w:val="20"/>
          <w:szCs w:val="20"/>
        </w:rPr>
        <w:t xml:space="preserve">, Apr., 2008. Vol. 18, issue 2, pp. 166-173. </w:t>
      </w:r>
      <w:r w:rsidRPr="0086384D">
        <w:rPr>
          <w:rFonts w:ascii="Arial" w:hAnsi="Arial" w:cs="Arial"/>
          <w:sz w:val="20"/>
          <w:szCs w:val="20"/>
        </w:rPr>
        <w:t>PM:17904401</w:t>
      </w:r>
      <w:r w:rsidR="0086384D">
        <w:rPr>
          <w:rFonts w:ascii="Arial" w:hAnsi="Arial" w:cs="Arial"/>
          <w:sz w:val="20"/>
          <w:szCs w:val="20"/>
        </w:rPr>
        <w:t>. PMC</w:t>
      </w:r>
      <w:r w:rsidRPr="00322787">
        <w:rPr>
          <w:rFonts w:ascii="Arial" w:hAnsi="Arial" w:cs="Arial"/>
          <w:sz w:val="20"/>
          <w:szCs w:val="20"/>
        </w:rPr>
        <w:t>2492581.</w:t>
      </w:r>
    </w:p>
    <w:p w14:paraId="29F45A5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Reiner AP, Barber MJ, Guan Y,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Lange LA, Chasman DI, Walston JD, Cooper GM, Jenny NS, Rieder MJ, Durda JP, Smith JD, </w:t>
      </w:r>
      <w:proofErr w:type="spellStart"/>
      <w:r w:rsidRPr="00322787">
        <w:rPr>
          <w:rFonts w:ascii="Arial" w:hAnsi="Arial" w:cs="Arial"/>
          <w:sz w:val="20"/>
          <w:szCs w:val="20"/>
        </w:rPr>
        <w:t>Novembre</w:t>
      </w:r>
      <w:proofErr w:type="spellEnd"/>
      <w:r w:rsidRPr="00322787">
        <w:rPr>
          <w:rFonts w:ascii="Arial" w:hAnsi="Arial" w:cs="Arial"/>
          <w:sz w:val="20"/>
          <w:szCs w:val="20"/>
        </w:rPr>
        <w:t xml:space="preserve"> J, Tracy RP, Rotter JI, Stephens M, Nickerson DA, Krauss RM. </w:t>
      </w:r>
      <w:r w:rsidRPr="00322787">
        <w:rPr>
          <w:rFonts w:ascii="Arial" w:hAnsi="Arial" w:cs="Arial"/>
          <w:b/>
          <w:bCs/>
          <w:i/>
          <w:iCs/>
          <w:sz w:val="20"/>
          <w:szCs w:val="20"/>
        </w:rPr>
        <w:t>Polymorphisms of the HNF1A gene encoding hepatocyte nuclear factor-1 alpha are associated with C-reactive protein</w:t>
      </w:r>
      <w:r w:rsidRPr="00322787">
        <w:rPr>
          <w:rFonts w:ascii="Arial" w:hAnsi="Arial" w:cs="Arial"/>
          <w:b/>
          <w:bCs/>
          <w:sz w:val="20"/>
          <w:szCs w:val="20"/>
        </w:rPr>
        <w:t xml:space="preserve">. </w:t>
      </w:r>
      <w:r w:rsidRPr="00322787">
        <w:rPr>
          <w:rFonts w:ascii="Arial" w:hAnsi="Arial" w:cs="Arial"/>
          <w:sz w:val="20"/>
          <w:szCs w:val="20"/>
        </w:rPr>
        <w:t xml:space="preserve">Am J </w:t>
      </w:r>
      <w:proofErr w:type="spellStart"/>
      <w:r w:rsidRPr="00322787">
        <w:rPr>
          <w:rFonts w:ascii="Arial" w:hAnsi="Arial" w:cs="Arial"/>
          <w:sz w:val="20"/>
          <w:szCs w:val="20"/>
        </w:rPr>
        <w:t>Hum.Genet</w:t>
      </w:r>
      <w:proofErr w:type="spellEnd"/>
      <w:r w:rsidRPr="00322787">
        <w:rPr>
          <w:rFonts w:ascii="Arial" w:hAnsi="Arial" w:cs="Arial"/>
          <w:sz w:val="20"/>
          <w:szCs w:val="20"/>
        </w:rPr>
        <w:t xml:space="preserve">., </w:t>
      </w:r>
      <w:proofErr w:type="gramStart"/>
      <w:r w:rsidRPr="00322787">
        <w:rPr>
          <w:rFonts w:ascii="Arial" w:hAnsi="Arial" w:cs="Arial"/>
          <w:sz w:val="20"/>
          <w:szCs w:val="20"/>
        </w:rPr>
        <w:t>May,</w:t>
      </w:r>
      <w:proofErr w:type="gramEnd"/>
      <w:r w:rsidRPr="00322787">
        <w:rPr>
          <w:rFonts w:ascii="Arial" w:hAnsi="Arial" w:cs="Arial"/>
          <w:sz w:val="20"/>
          <w:szCs w:val="20"/>
        </w:rPr>
        <w:t xml:space="preserve"> 2008. Vol. 82, issue 5, pp. 1193-1201. PM:18439552. PMC2427318.</w:t>
      </w:r>
    </w:p>
    <w:p w14:paraId="1E3A441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Reiner AP, Carty CL, Jenny NS, </w:t>
      </w:r>
      <w:proofErr w:type="spellStart"/>
      <w:r w:rsidRPr="00322787">
        <w:rPr>
          <w:rFonts w:ascii="Arial" w:hAnsi="Arial" w:cs="Arial"/>
          <w:sz w:val="20"/>
          <w:szCs w:val="20"/>
        </w:rPr>
        <w:t>Nievergelt</w:t>
      </w:r>
      <w:proofErr w:type="spellEnd"/>
      <w:r w:rsidRPr="00322787">
        <w:rPr>
          <w:rFonts w:ascii="Arial" w:hAnsi="Arial" w:cs="Arial"/>
          <w:sz w:val="20"/>
          <w:szCs w:val="20"/>
        </w:rPr>
        <w:t xml:space="preserve"> C, Cushman M, Stearns-Kurosawa DJ, Ku</w:t>
      </w:r>
      <w:r w:rsidR="0086384D">
        <w:rPr>
          <w:rFonts w:ascii="Arial" w:hAnsi="Arial" w:cs="Arial"/>
          <w:sz w:val="20"/>
          <w:szCs w:val="20"/>
        </w:rPr>
        <w:t xml:space="preserve">rosawa S, </w:t>
      </w:r>
      <w:proofErr w:type="spellStart"/>
      <w:r w:rsidR="0086384D">
        <w:rPr>
          <w:rFonts w:ascii="Arial" w:hAnsi="Arial" w:cs="Arial"/>
          <w:sz w:val="20"/>
          <w:szCs w:val="20"/>
        </w:rPr>
        <w:t>Kuller</w:t>
      </w:r>
      <w:proofErr w:type="spellEnd"/>
      <w:r w:rsidR="0086384D">
        <w:rPr>
          <w:rFonts w:ascii="Arial" w:hAnsi="Arial" w:cs="Arial"/>
          <w:sz w:val="20"/>
          <w:szCs w:val="20"/>
        </w:rPr>
        <w:t xml:space="preserve"> LH, Lange LA. </w:t>
      </w:r>
      <w:r w:rsidRPr="00322787">
        <w:rPr>
          <w:rFonts w:ascii="Arial" w:hAnsi="Arial" w:cs="Arial"/>
          <w:b/>
          <w:bCs/>
          <w:i/>
          <w:iCs/>
          <w:sz w:val="20"/>
          <w:szCs w:val="20"/>
        </w:rPr>
        <w:t>PROC, PROCR, and PROS1 polymorphisms, plasma anticoagulant phenotypes, and risk of cardiovascular disease and mortality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r w:rsidRPr="00322787">
        <w:rPr>
          <w:rFonts w:ascii="Arial" w:hAnsi="Arial" w:cs="Arial"/>
          <w:sz w:val="20"/>
          <w:szCs w:val="20"/>
        </w:rPr>
        <w:t>Thromb.Haemost</w:t>
      </w:r>
      <w:proofErr w:type="spellEnd"/>
      <w:r w:rsidRPr="00322787">
        <w:rPr>
          <w:rFonts w:ascii="Arial" w:hAnsi="Arial" w:cs="Arial"/>
          <w:sz w:val="20"/>
          <w:szCs w:val="20"/>
        </w:rPr>
        <w:t>., Aug. 1, 2008.  PM:18680534. PMC2856703.</w:t>
      </w:r>
    </w:p>
    <w:p w14:paraId="3C52548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Rifkin DE, Shlipak MG, Katz R, Fried LF, Siscovick D, </w:t>
      </w:r>
      <w:proofErr w:type="spellStart"/>
      <w:r w:rsidRPr="00322787">
        <w:rPr>
          <w:rFonts w:ascii="Arial" w:hAnsi="Arial" w:cs="Arial"/>
          <w:sz w:val="20"/>
          <w:szCs w:val="20"/>
        </w:rPr>
        <w:t>Cho</w:t>
      </w:r>
      <w:r w:rsidR="0086384D">
        <w:rPr>
          <w:rFonts w:ascii="Arial" w:hAnsi="Arial" w:cs="Arial"/>
          <w:sz w:val="20"/>
          <w:szCs w:val="20"/>
        </w:rPr>
        <w:t>nchol</w:t>
      </w:r>
      <w:proofErr w:type="spellEnd"/>
      <w:r w:rsidR="0086384D">
        <w:rPr>
          <w:rFonts w:ascii="Arial" w:hAnsi="Arial" w:cs="Arial"/>
          <w:sz w:val="20"/>
          <w:szCs w:val="20"/>
        </w:rPr>
        <w:t xml:space="preserve"> M, Newman AB, Sarnak MJ. </w:t>
      </w:r>
      <w:r w:rsidRPr="00322787">
        <w:rPr>
          <w:rFonts w:ascii="Arial" w:hAnsi="Arial" w:cs="Arial"/>
          <w:b/>
          <w:bCs/>
          <w:i/>
          <w:iCs/>
          <w:sz w:val="20"/>
          <w:szCs w:val="20"/>
        </w:rPr>
        <w:t>Rapid kidney function decline and mortality risk in older adults</w:t>
      </w:r>
      <w:r w:rsidR="0086384D">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Arch.Intern.Med</w:t>
      </w:r>
      <w:proofErr w:type="spellEnd"/>
      <w:proofErr w:type="gramEnd"/>
      <w:r w:rsidRPr="00322787">
        <w:rPr>
          <w:rFonts w:ascii="Arial" w:hAnsi="Arial" w:cs="Arial"/>
          <w:sz w:val="20"/>
          <w:szCs w:val="20"/>
        </w:rPr>
        <w:t>, Nov. 10, 2008. Vol. 168, issue 20, pp. 2212-2218. PM:19001197. PMC2879064.</w:t>
      </w:r>
    </w:p>
    <w:p w14:paraId="3D81D81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Roddam AW, Allen NE, Appleby P, Key TJ,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Carter HB, Metter EJ, Chen C, Weiss NS, Fitzpatrick A, </w:t>
      </w:r>
      <w:proofErr w:type="spellStart"/>
      <w:r w:rsidRPr="00322787">
        <w:rPr>
          <w:rFonts w:ascii="Arial" w:hAnsi="Arial" w:cs="Arial"/>
          <w:sz w:val="20"/>
          <w:szCs w:val="20"/>
        </w:rPr>
        <w:t>Hsing</w:t>
      </w:r>
      <w:proofErr w:type="spellEnd"/>
      <w:r w:rsidRPr="00322787">
        <w:rPr>
          <w:rFonts w:ascii="Arial" w:hAnsi="Arial" w:cs="Arial"/>
          <w:sz w:val="20"/>
          <w:szCs w:val="20"/>
        </w:rPr>
        <w:t xml:space="preserve"> AW, Lacey JV, Jr., </w:t>
      </w:r>
      <w:proofErr w:type="spellStart"/>
      <w:r w:rsidRPr="00322787">
        <w:rPr>
          <w:rFonts w:ascii="Arial" w:hAnsi="Arial" w:cs="Arial"/>
          <w:sz w:val="20"/>
          <w:szCs w:val="20"/>
        </w:rPr>
        <w:t>Helzlsouer</w:t>
      </w:r>
      <w:proofErr w:type="spellEnd"/>
      <w:r w:rsidRPr="00322787">
        <w:rPr>
          <w:rFonts w:ascii="Arial" w:hAnsi="Arial" w:cs="Arial"/>
          <w:sz w:val="20"/>
          <w:szCs w:val="20"/>
        </w:rPr>
        <w:t xml:space="preserve"> K, Rinaldi S, </w:t>
      </w:r>
      <w:proofErr w:type="spellStart"/>
      <w:r w:rsidRPr="00322787">
        <w:rPr>
          <w:rFonts w:ascii="Arial" w:hAnsi="Arial" w:cs="Arial"/>
          <w:sz w:val="20"/>
          <w:szCs w:val="20"/>
        </w:rPr>
        <w:t>Riboli</w:t>
      </w:r>
      <w:proofErr w:type="spellEnd"/>
      <w:r w:rsidRPr="00322787">
        <w:rPr>
          <w:rFonts w:ascii="Arial" w:hAnsi="Arial" w:cs="Arial"/>
          <w:sz w:val="20"/>
          <w:szCs w:val="20"/>
        </w:rPr>
        <w:t xml:space="preserve"> E, </w:t>
      </w:r>
      <w:proofErr w:type="spellStart"/>
      <w:r w:rsidRPr="00322787">
        <w:rPr>
          <w:rFonts w:ascii="Arial" w:hAnsi="Arial" w:cs="Arial"/>
          <w:sz w:val="20"/>
          <w:szCs w:val="20"/>
        </w:rPr>
        <w:t>Kaaks</w:t>
      </w:r>
      <w:proofErr w:type="spellEnd"/>
      <w:r w:rsidRPr="00322787">
        <w:rPr>
          <w:rFonts w:ascii="Arial" w:hAnsi="Arial" w:cs="Arial"/>
          <w:sz w:val="20"/>
          <w:szCs w:val="20"/>
        </w:rPr>
        <w:t xml:space="preserve"> R, Janssen JA, </w:t>
      </w:r>
      <w:proofErr w:type="spellStart"/>
      <w:r w:rsidRPr="00322787">
        <w:rPr>
          <w:rFonts w:ascii="Arial" w:hAnsi="Arial" w:cs="Arial"/>
          <w:sz w:val="20"/>
          <w:szCs w:val="20"/>
        </w:rPr>
        <w:t>Wildhagen</w:t>
      </w:r>
      <w:proofErr w:type="spellEnd"/>
      <w:r w:rsidRPr="00322787">
        <w:rPr>
          <w:rFonts w:ascii="Arial" w:hAnsi="Arial" w:cs="Arial"/>
          <w:sz w:val="20"/>
          <w:szCs w:val="20"/>
        </w:rPr>
        <w:t xml:space="preserve"> MF, Schroder FH, Platz EA, Pollak M, </w:t>
      </w:r>
      <w:proofErr w:type="spellStart"/>
      <w:r w:rsidRPr="00322787">
        <w:rPr>
          <w:rFonts w:ascii="Arial" w:hAnsi="Arial" w:cs="Arial"/>
          <w:sz w:val="20"/>
          <w:szCs w:val="20"/>
        </w:rPr>
        <w:t>Giovannucci</w:t>
      </w:r>
      <w:proofErr w:type="spellEnd"/>
      <w:r w:rsidRPr="00322787">
        <w:rPr>
          <w:rFonts w:ascii="Arial" w:hAnsi="Arial" w:cs="Arial"/>
          <w:sz w:val="20"/>
          <w:szCs w:val="20"/>
        </w:rPr>
        <w:t xml:space="preserve"> E, Schaefer C, </w:t>
      </w:r>
      <w:proofErr w:type="spellStart"/>
      <w:r w:rsidRPr="00322787">
        <w:rPr>
          <w:rFonts w:ascii="Arial" w:hAnsi="Arial" w:cs="Arial"/>
          <w:sz w:val="20"/>
          <w:szCs w:val="20"/>
        </w:rPr>
        <w:t>Quesenberry</w:t>
      </w:r>
      <w:proofErr w:type="spellEnd"/>
      <w:r w:rsidRPr="00322787">
        <w:rPr>
          <w:rFonts w:ascii="Arial" w:hAnsi="Arial" w:cs="Arial"/>
          <w:sz w:val="20"/>
          <w:szCs w:val="20"/>
        </w:rPr>
        <w:t xml:space="preserve"> CP, Jr., </w:t>
      </w:r>
      <w:proofErr w:type="spellStart"/>
      <w:r w:rsidRPr="00322787">
        <w:rPr>
          <w:rFonts w:ascii="Arial" w:hAnsi="Arial" w:cs="Arial"/>
          <w:sz w:val="20"/>
          <w:szCs w:val="20"/>
        </w:rPr>
        <w:t>Vogelman</w:t>
      </w:r>
      <w:proofErr w:type="spellEnd"/>
      <w:r w:rsidRPr="00322787">
        <w:rPr>
          <w:rFonts w:ascii="Arial" w:hAnsi="Arial" w:cs="Arial"/>
          <w:sz w:val="20"/>
          <w:szCs w:val="20"/>
        </w:rPr>
        <w:t xml:space="preserve"> JH, </w:t>
      </w:r>
      <w:proofErr w:type="spellStart"/>
      <w:r w:rsidRPr="00322787">
        <w:rPr>
          <w:rFonts w:ascii="Arial" w:hAnsi="Arial" w:cs="Arial"/>
          <w:sz w:val="20"/>
          <w:szCs w:val="20"/>
        </w:rPr>
        <w:t>Severi</w:t>
      </w:r>
      <w:proofErr w:type="spellEnd"/>
      <w:r w:rsidRPr="00322787">
        <w:rPr>
          <w:rFonts w:ascii="Arial" w:hAnsi="Arial" w:cs="Arial"/>
          <w:sz w:val="20"/>
          <w:szCs w:val="20"/>
        </w:rPr>
        <w:t xml:space="preserve"> G, English DR, Giles GG, </w:t>
      </w:r>
      <w:proofErr w:type="spellStart"/>
      <w:r w:rsidRPr="00322787">
        <w:rPr>
          <w:rFonts w:ascii="Arial" w:hAnsi="Arial" w:cs="Arial"/>
          <w:sz w:val="20"/>
          <w:szCs w:val="20"/>
        </w:rPr>
        <w:t>Stattin</w:t>
      </w:r>
      <w:proofErr w:type="spellEnd"/>
      <w:r w:rsidRPr="00322787">
        <w:rPr>
          <w:rFonts w:ascii="Arial" w:hAnsi="Arial" w:cs="Arial"/>
          <w:sz w:val="20"/>
          <w:szCs w:val="20"/>
        </w:rPr>
        <w:t xml:space="preserve"> P, </w:t>
      </w:r>
      <w:proofErr w:type="spellStart"/>
      <w:r w:rsidRPr="00322787">
        <w:rPr>
          <w:rFonts w:ascii="Arial" w:hAnsi="Arial" w:cs="Arial"/>
          <w:sz w:val="20"/>
          <w:szCs w:val="20"/>
        </w:rPr>
        <w:t>Hallmans</w:t>
      </w:r>
      <w:proofErr w:type="spellEnd"/>
      <w:r w:rsidRPr="00322787">
        <w:rPr>
          <w:rFonts w:ascii="Arial" w:hAnsi="Arial" w:cs="Arial"/>
          <w:sz w:val="20"/>
          <w:szCs w:val="20"/>
        </w:rPr>
        <w:t xml:space="preserve"> G, Johansson M, Chan JM, Gann P, Oliver SE, Holly JM, Donovan J, Meyer F, </w:t>
      </w:r>
      <w:proofErr w:type="spellStart"/>
      <w:r w:rsidRPr="00322787">
        <w:rPr>
          <w:rFonts w:ascii="Arial" w:hAnsi="Arial" w:cs="Arial"/>
          <w:sz w:val="20"/>
          <w:szCs w:val="20"/>
        </w:rPr>
        <w:t>Bairati</w:t>
      </w:r>
      <w:proofErr w:type="spellEnd"/>
      <w:r w:rsidRPr="00322787">
        <w:rPr>
          <w:rFonts w:ascii="Arial" w:hAnsi="Arial" w:cs="Arial"/>
          <w:sz w:val="20"/>
          <w:szCs w:val="20"/>
        </w:rPr>
        <w:t xml:space="preserve"> I, Galan P. </w:t>
      </w:r>
      <w:r w:rsidRPr="00322787">
        <w:rPr>
          <w:rFonts w:ascii="Arial" w:hAnsi="Arial" w:cs="Arial"/>
          <w:b/>
          <w:bCs/>
          <w:i/>
          <w:iCs/>
          <w:sz w:val="20"/>
          <w:szCs w:val="20"/>
        </w:rPr>
        <w:t>Insulin-like growth factors, their binding proteins, and prostate cancer risk: analysis of individual patient data from 12 prospective studies</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Ann.Intern.Med</w:t>
      </w:r>
      <w:proofErr w:type="spellEnd"/>
      <w:r w:rsidRPr="00322787">
        <w:rPr>
          <w:rFonts w:ascii="Arial" w:hAnsi="Arial" w:cs="Arial"/>
          <w:sz w:val="20"/>
          <w:szCs w:val="20"/>
        </w:rPr>
        <w:t>., Oct. 7, 2008. Vol. 149, issue 7, pp. 461-468. PM:18838726. PMC2584869.</w:t>
      </w:r>
    </w:p>
    <w:p w14:paraId="394CFAA0"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Rodondi</w:t>
      </w:r>
      <w:proofErr w:type="spellEnd"/>
      <w:r w:rsidRPr="00322787">
        <w:rPr>
          <w:rFonts w:ascii="Arial" w:hAnsi="Arial" w:cs="Arial"/>
          <w:sz w:val="20"/>
          <w:szCs w:val="20"/>
        </w:rPr>
        <w:t xml:space="preserve"> N, Bauer DC, Cappola AR, </w:t>
      </w:r>
      <w:proofErr w:type="spellStart"/>
      <w:r w:rsidRPr="00322787">
        <w:rPr>
          <w:rFonts w:ascii="Arial" w:hAnsi="Arial" w:cs="Arial"/>
          <w:sz w:val="20"/>
          <w:szCs w:val="20"/>
        </w:rPr>
        <w:t>Cornuz</w:t>
      </w:r>
      <w:proofErr w:type="spellEnd"/>
      <w:r w:rsidRPr="00322787">
        <w:rPr>
          <w:rFonts w:ascii="Arial" w:hAnsi="Arial" w:cs="Arial"/>
          <w:sz w:val="20"/>
          <w:szCs w:val="20"/>
        </w:rPr>
        <w:t xml:space="preserve"> J, Robbins J, Fried LP, </w:t>
      </w:r>
      <w:proofErr w:type="spellStart"/>
      <w:r w:rsidRPr="00322787">
        <w:rPr>
          <w:rFonts w:ascii="Arial" w:hAnsi="Arial" w:cs="Arial"/>
          <w:sz w:val="20"/>
          <w:szCs w:val="20"/>
        </w:rPr>
        <w:t>Ladenson</w:t>
      </w:r>
      <w:proofErr w:type="spellEnd"/>
      <w:r w:rsidRPr="00322787">
        <w:rPr>
          <w:rFonts w:ascii="Arial" w:hAnsi="Arial" w:cs="Arial"/>
          <w:sz w:val="20"/>
          <w:szCs w:val="20"/>
        </w:rPr>
        <w:t xml:space="preserve"> PW, </w:t>
      </w:r>
      <w:proofErr w:type="spellStart"/>
      <w:r w:rsidRPr="00322787">
        <w:rPr>
          <w:rFonts w:ascii="Arial" w:hAnsi="Arial" w:cs="Arial"/>
          <w:sz w:val="20"/>
          <w:szCs w:val="20"/>
        </w:rPr>
        <w:t>Vittinghoff</w:t>
      </w:r>
      <w:proofErr w:type="spellEnd"/>
      <w:r w:rsidRPr="00322787">
        <w:rPr>
          <w:rFonts w:ascii="Arial" w:hAnsi="Arial" w:cs="Arial"/>
          <w:sz w:val="20"/>
          <w:szCs w:val="20"/>
        </w:rPr>
        <w:t xml:space="preserve"> E, Gottdiener JS, Newman AB. </w:t>
      </w:r>
      <w:r w:rsidRPr="00322787">
        <w:rPr>
          <w:rFonts w:ascii="Arial" w:hAnsi="Arial" w:cs="Arial"/>
          <w:b/>
          <w:bCs/>
          <w:i/>
          <w:iCs/>
          <w:sz w:val="20"/>
          <w:szCs w:val="20"/>
        </w:rPr>
        <w:t xml:space="preserve">Subclinical thyroid dysfunction, cardiac function, and the risk of heart failure. The Cardiovascular Health </w:t>
      </w:r>
      <w:proofErr w:type="gramStart"/>
      <w:r w:rsidRPr="00322787">
        <w:rPr>
          <w:rFonts w:ascii="Arial" w:hAnsi="Arial" w:cs="Arial"/>
          <w:b/>
          <w:bCs/>
          <w:i/>
          <w:iCs/>
          <w:sz w:val="20"/>
          <w:szCs w:val="20"/>
        </w:rPr>
        <w:t>study</w:t>
      </w:r>
      <w:proofErr w:type="gramEnd"/>
      <w:r w:rsidRPr="00322787">
        <w:rPr>
          <w:rFonts w:ascii="Arial" w:hAnsi="Arial" w:cs="Arial"/>
          <w:b/>
          <w:bCs/>
          <w:sz w:val="20"/>
          <w:szCs w:val="20"/>
        </w:rPr>
        <w:t xml:space="preserve">. </w:t>
      </w:r>
      <w:r w:rsidRPr="00322787">
        <w:rPr>
          <w:rFonts w:ascii="Arial" w:hAnsi="Arial" w:cs="Arial"/>
          <w:sz w:val="20"/>
          <w:szCs w:val="20"/>
        </w:rPr>
        <w:t xml:space="preserve">J Am </w:t>
      </w:r>
      <w:proofErr w:type="spellStart"/>
      <w:r w:rsidRPr="00322787">
        <w:rPr>
          <w:rFonts w:ascii="Arial" w:hAnsi="Arial" w:cs="Arial"/>
          <w:sz w:val="20"/>
          <w:szCs w:val="20"/>
        </w:rPr>
        <w:t>Coll.Cardiol</w:t>
      </w:r>
      <w:proofErr w:type="spellEnd"/>
      <w:r w:rsidRPr="00322787">
        <w:rPr>
          <w:rFonts w:ascii="Arial" w:hAnsi="Arial" w:cs="Arial"/>
          <w:sz w:val="20"/>
          <w:szCs w:val="20"/>
        </w:rPr>
        <w:t>., Sept. 30, 2008. Vol. 52, issue 14, pp. 1152-1159. PM:18804743. PMC2874755.</w:t>
      </w:r>
    </w:p>
    <w:p w14:paraId="59378C0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Rosano C, Newman AB,</w:t>
      </w:r>
      <w:r w:rsidR="0086384D">
        <w:rPr>
          <w:rFonts w:ascii="Arial" w:hAnsi="Arial" w:cs="Arial"/>
          <w:sz w:val="20"/>
          <w:szCs w:val="20"/>
        </w:rPr>
        <w:t xml:space="preserve"> Katz R, Hirsch CH, </w:t>
      </w:r>
      <w:proofErr w:type="spellStart"/>
      <w:r w:rsidR="0086384D">
        <w:rPr>
          <w:rFonts w:ascii="Arial" w:hAnsi="Arial" w:cs="Arial"/>
          <w:sz w:val="20"/>
          <w:szCs w:val="20"/>
        </w:rPr>
        <w:t>Kuller</w:t>
      </w:r>
      <w:proofErr w:type="spellEnd"/>
      <w:r w:rsidR="0086384D">
        <w:rPr>
          <w:rFonts w:ascii="Arial" w:hAnsi="Arial" w:cs="Arial"/>
          <w:sz w:val="20"/>
          <w:szCs w:val="20"/>
        </w:rPr>
        <w:t xml:space="preserve"> LH.</w:t>
      </w:r>
      <w:r w:rsidRPr="00322787">
        <w:rPr>
          <w:rFonts w:ascii="Arial" w:hAnsi="Arial" w:cs="Arial"/>
          <w:b/>
          <w:bCs/>
          <w:i/>
          <w:iCs/>
          <w:sz w:val="20"/>
          <w:szCs w:val="20"/>
        </w:rPr>
        <w:t xml:space="preserve"> Association Between Lower Digit Symbol Substitution Test Score and Slower Gait and Greater Risk of Mortality and of Developing Incident Disability in Well-Functioning Older Adults</w:t>
      </w:r>
      <w:r w:rsidRPr="00322787">
        <w:rPr>
          <w:rFonts w:ascii="Arial" w:hAnsi="Arial" w:cs="Arial"/>
          <w:b/>
          <w:bCs/>
          <w:sz w:val="20"/>
          <w:szCs w:val="20"/>
        </w:rPr>
        <w:t>.</w:t>
      </w:r>
      <w:r w:rsidRPr="00322787">
        <w:rPr>
          <w:rFonts w:ascii="Arial" w:hAnsi="Arial" w:cs="Arial"/>
          <w:sz w:val="20"/>
          <w:szCs w:val="20"/>
        </w:rPr>
        <w:t xml:space="preserve"> J Am </w:t>
      </w:r>
      <w:proofErr w:type="spellStart"/>
      <w:r w:rsidRPr="00322787">
        <w:rPr>
          <w:rFonts w:ascii="Arial" w:hAnsi="Arial" w:cs="Arial"/>
          <w:sz w:val="20"/>
          <w:szCs w:val="20"/>
        </w:rPr>
        <w:t>Geriatr</w:t>
      </w:r>
      <w:proofErr w:type="spellEnd"/>
      <w:r w:rsidRPr="00322787">
        <w:rPr>
          <w:rFonts w:ascii="Arial" w:hAnsi="Arial" w:cs="Arial"/>
          <w:sz w:val="20"/>
          <w:szCs w:val="20"/>
        </w:rPr>
        <w:t xml:space="preserve"> Soc., </w:t>
      </w:r>
      <w:r w:rsidR="0086384D">
        <w:rPr>
          <w:rFonts w:ascii="Arial" w:hAnsi="Arial" w:cs="Arial"/>
          <w:sz w:val="20"/>
          <w:szCs w:val="20"/>
        </w:rPr>
        <w:t>Aug. 5, 2008.  PM:18691275. PMC</w:t>
      </w:r>
      <w:r w:rsidRPr="00322787">
        <w:rPr>
          <w:rFonts w:ascii="Arial" w:hAnsi="Arial" w:cs="Arial"/>
          <w:sz w:val="20"/>
          <w:szCs w:val="20"/>
        </w:rPr>
        <w:t>2631090.</w:t>
      </w:r>
    </w:p>
    <w:p w14:paraId="4304332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Sarnak MJ, Katz R, Fried LF, Siscovick D, Kestenbaum B, </w:t>
      </w:r>
      <w:proofErr w:type="spellStart"/>
      <w:r w:rsidRPr="00322787">
        <w:rPr>
          <w:rFonts w:ascii="Arial" w:hAnsi="Arial" w:cs="Arial"/>
          <w:sz w:val="20"/>
          <w:szCs w:val="20"/>
        </w:rPr>
        <w:t>Seliger</w:t>
      </w:r>
      <w:proofErr w:type="spellEnd"/>
      <w:r w:rsidRPr="00322787">
        <w:rPr>
          <w:rFonts w:ascii="Arial" w:hAnsi="Arial" w:cs="Arial"/>
          <w:sz w:val="20"/>
          <w:szCs w:val="20"/>
        </w:rPr>
        <w:t xml:space="preserve"> S, Rifkin D, Tracy R, Newman AB, Shlipak MG. </w:t>
      </w:r>
      <w:r w:rsidRPr="00322787">
        <w:rPr>
          <w:rFonts w:ascii="Arial" w:hAnsi="Arial" w:cs="Arial"/>
          <w:b/>
          <w:bCs/>
          <w:i/>
          <w:iCs/>
          <w:sz w:val="20"/>
          <w:szCs w:val="20"/>
        </w:rPr>
        <w:t xml:space="preserve">Cystatin </w:t>
      </w:r>
      <w:proofErr w:type="gramStart"/>
      <w:r w:rsidRPr="00322787">
        <w:rPr>
          <w:rFonts w:ascii="Arial" w:hAnsi="Arial" w:cs="Arial"/>
          <w:b/>
          <w:bCs/>
          <w:i/>
          <w:iCs/>
          <w:sz w:val="20"/>
          <w:szCs w:val="20"/>
        </w:rPr>
        <w:t>C</w:t>
      </w:r>
      <w:proofErr w:type="gramEnd"/>
      <w:r w:rsidRPr="00322787">
        <w:rPr>
          <w:rFonts w:ascii="Arial" w:hAnsi="Arial" w:cs="Arial"/>
          <w:b/>
          <w:bCs/>
          <w:i/>
          <w:iCs/>
          <w:sz w:val="20"/>
          <w:szCs w:val="20"/>
        </w:rPr>
        <w:t xml:space="preserve"> and aging success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Arch.Intern.Med</w:t>
      </w:r>
      <w:proofErr w:type="spellEnd"/>
      <w:proofErr w:type="gramEnd"/>
      <w:r w:rsidRPr="00322787">
        <w:rPr>
          <w:rFonts w:ascii="Arial" w:hAnsi="Arial" w:cs="Arial"/>
          <w:sz w:val="20"/>
          <w:szCs w:val="20"/>
        </w:rPr>
        <w:t xml:space="preserve">, Jan. 28, 2008. Vol. 168, issue 2, pp. 147-153. PM:18227360. </w:t>
      </w:r>
      <w:r w:rsidR="0086384D" w:rsidRPr="0086384D">
        <w:rPr>
          <w:rFonts w:ascii="Arial" w:hAnsi="Arial" w:cs="Arial"/>
          <w:sz w:val="20"/>
          <w:szCs w:val="20"/>
        </w:rPr>
        <w:t>PMC2871318</w:t>
      </w:r>
      <w:r w:rsidR="0086384D">
        <w:rPr>
          <w:rFonts w:ascii="Arial" w:hAnsi="Arial" w:cs="Arial"/>
          <w:sz w:val="20"/>
          <w:szCs w:val="20"/>
        </w:rPr>
        <w:t>.</w:t>
      </w:r>
    </w:p>
    <w:p w14:paraId="132B18A4"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Seicean</w:t>
      </w:r>
      <w:proofErr w:type="spellEnd"/>
      <w:r w:rsidRPr="00322787">
        <w:rPr>
          <w:rFonts w:ascii="Arial" w:hAnsi="Arial" w:cs="Arial"/>
          <w:sz w:val="20"/>
          <w:szCs w:val="20"/>
        </w:rPr>
        <w:t xml:space="preserve"> S, Kirchner HL, Gottlieb DJ, Punjabi NM, Resnick H, Sanders M, </w:t>
      </w:r>
      <w:proofErr w:type="spellStart"/>
      <w:r w:rsidRPr="00322787">
        <w:rPr>
          <w:rFonts w:ascii="Arial" w:hAnsi="Arial" w:cs="Arial"/>
          <w:sz w:val="20"/>
          <w:szCs w:val="20"/>
        </w:rPr>
        <w:t>Bud</w:t>
      </w:r>
      <w:r w:rsidR="0086384D">
        <w:rPr>
          <w:rFonts w:ascii="Arial" w:hAnsi="Arial" w:cs="Arial"/>
          <w:sz w:val="20"/>
          <w:szCs w:val="20"/>
        </w:rPr>
        <w:t>hiraja</w:t>
      </w:r>
      <w:proofErr w:type="spellEnd"/>
      <w:r w:rsidR="0086384D">
        <w:rPr>
          <w:rFonts w:ascii="Arial" w:hAnsi="Arial" w:cs="Arial"/>
          <w:sz w:val="20"/>
          <w:szCs w:val="20"/>
        </w:rPr>
        <w:t xml:space="preserve"> R, Singer M, Redline S. </w:t>
      </w:r>
      <w:r w:rsidRPr="00322787">
        <w:rPr>
          <w:rFonts w:ascii="Arial" w:hAnsi="Arial" w:cs="Arial"/>
          <w:b/>
          <w:bCs/>
          <w:i/>
          <w:iCs/>
          <w:sz w:val="20"/>
          <w:szCs w:val="20"/>
        </w:rPr>
        <w:t>Sleep-disordered breathing and impaired glucose metabolism in normal-weight and overweight/obese individuals: the Sleep Heart Health Study</w:t>
      </w:r>
      <w:r w:rsidRPr="00322787">
        <w:rPr>
          <w:rFonts w:ascii="Arial" w:hAnsi="Arial" w:cs="Arial"/>
          <w:b/>
          <w:bCs/>
          <w:sz w:val="20"/>
          <w:szCs w:val="20"/>
        </w:rPr>
        <w:t>.</w:t>
      </w:r>
      <w:r w:rsidRPr="00322787">
        <w:rPr>
          <w:rFonts w:ascii="Arial" w:hAnsi="Arial" w:cs="Arial"/>
          <w:sz w:val="20"/>
          <w:szCs w:val="20"/>
        </w:rPr>
        <w:t xml:space="preserve"> Diabetes Care, </w:t>
      </w:r>
      <w:proofErr w:type="gramStart"/>
      <w:r w:rsidRPr="00322787">
        <w:rPr>
          <w:rFonts w:ascii="Arial" w:hAnsi="Arial" w:cs="Arial"/>
          <w:sz w:val="20"/>
          <w:szCs w:val="20"/>
        </w:rPr>
        <w:t>May,</w:t>
      </w:r>
      <w:proofErr w:type="gramEnd"/>
      <w:r w:rsidRPr="00322787">
        <w:rPr>
          <w:rFonts w:ascii="Arial" w:hAnsi="Arial" w:cs="Arial"/>
          <w:sz w:val="20"/>
          <w:szCs w:val="20"/>
        </w:rPr>
        <w:t xml:space="preserve"> 2008. Vol. 31, issue 5, pp. 1001-1006. PM:18268072. </w:t>
      </w:r>
      <w:r w:rsidRPr="0086384D">
        <w:rPr>
          <w:rFonts w:ascii="Arial" w:hAnsi="Arial" w:cs="Arial"/>
          <w:sz w:val="20"/>
          <w:szCs w:val="20"/>
        </w:rPr>
        <w:t>PMC: n/a</w:t>
      </w:r>
      <w:r w:rsidRPr="00322787">
        <w:rPr>
          <w:rFonts w:ascii="Arial" w:hAnsi="Arial" w:cs="Arial"/>
          <w:sz w:val="20"/>
          <w:szCs w:val="20"/>
        </w:rPr>
        <w:t>.</w:t>
      </w:r>
    </w:p>
    <w:p w14:paraId="775D0B44"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Sharief</w:t>
      </w:r>
      <w:proofErr w:type="spellEnd"/>
      <w:r w:rsidRPr="00322787">
        <w:rPr>
          <w:rFonts w:ascii="Arial" w:hAnsi="Arial" w:cs="Arial"/>
          <w:sz w:val="20"/>
          <w:szCs w:val="20"/>
        </w:rPr>
        <w:t xml:space="preserve"> I, Silva GE, Goodwin JL, Quan SF. </w:t>
      </w:r>
      <w:r w:rsidRPr="00322787">
        <w:rPr>
          <w:rFonts w:ascii="Arial" w:hAnsi="Arial" w:cs="Arial"/>
          <w:b/>
          <w:bCs/>
          <w:i/>
          <w:iCs/>
          <w:sz w:val="20"/>
          <w:szCs w:val="20"/>
        </w:rPr>
        <w:t>Effect of sleep disordered breathing on the sleep of bed partners in the Sleep Heart Health Study</w:t>
      </w:r>
      <w:r w:rsidRPr="00322787">
        <w:rPr>
          <w:rFonts w:ascii="Arial" w:hAnsi="Arial" w:cs="Arial"/>
          <w:b/>
          <w:bCs/>
          <w:sz w:val="20"/>
          <w:szCs w:val="20"/>
        </w:rPr>
        <w:t xml:space="preserve">. </w:t>
      </w:r>
      <w:r w:rsidRPr="00322787">
        <w:rPr>
          <w:rFonts w:ascii="Arial" w:hAnsi="Arial" w:cs="Arial"/>
          <w:sz w:val="20"/>
          <w:szCs w:val="20"/>
        </w:rPr>
        <w:t xml:space="preserve">Sleep, </w:t>
      </w:r>
      <w:proofErr w:type="gramStart"/>
      <w:r w:rsidRPr="00322787">
        <w:rPr>
          <w:rFonts w:ascii="Arial" w:hAnsi="Arial" w:cs="Arial"/>
          <w:sz w:val="20"/>
          <w:szCs w:val="20"/>
        </w:rPr>
        <w:t>Oct.,</w:t>
      </w:r>
      <w:proofErr w:type="gramEnd"/>
      <w:r w:rsidRPr="00322787">
        <w:rPr>
          <w:rFonts w:ascii="Arial" w:hAnsi="Arial" w:cs="Arial"/>
          <w:sz w:val="20"/>
          <w:szCs w:val="20"/>
        </w:rPr>
        <w:t xml:space="preserve"> 2008. Vol. 31, issue 10, pp. 1449-1456. PM:18853943. PMC2572736.</w:t>
      </w:r>
    </w:p>
    <w:p w14:paraId="478618AD"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Shiffman</w:t>
      </w:r>
      <w:proofErr w:type="spellEnd"/>
      <w:r w:rsidRPr="00322787">
        <w:rPr>
          <w:rFonts w:ascii="Arial" w:hAnsi="Arial" w:cs="Arial"/>
          <w:sz w:val="20"/>
          <w:szCs w:val="20"/>
        </w:rPr>
        <w:t xml:space="preserve"> D, O'Meara ES, Bare LA, Rowland CM, Louie JZ, Arellano AR, Lumley T, Rice K, </w:t>
      </w:r>
      <w:proofErr w:type="spellStart"/>
      <w:r w:rsidRPr="00322787">
        <w:rPr>
          <w:rFonts w:ascii="Arial" w:hAnsi="Arial" w:cs="Arial"/>
          <w:sz w:val="20"/>
          <w:szCs w:val="20"/>
        </w:rPr>
        <w:t>Iakoubova</w:t>
      </w:r>
      <w:proofErr w:type="spellEnd"/>
      <w:r w:rsidRPr="00322787">
        <w:rPr>
          <w:rFonts w:ascii="Arial" w:hAnsi="Arial" w:cs="Arial"/>
          <w:sz w:val="20"/>
          <w:szCs w:val="20"/>
        </w:rPr>
        <w:t xml:space="preserve"> O, Luke MM, Young BA, Malloy MJ, Kane JP, Ellis SG, </w:t>
      </w:r>
      <w:r w:rsidR="0086384D">
        <w:rPr>
          <w:rFonts w:ascii="Arial" w:hAnsi="Arial" w:cs="Arial"/>
          <w:sz w:val="20"/>
          <w:szCs w:val="20"/>
        </w:rPr>
        <w:t xml:space="preserve">Tracy RP, Devlin JJ, Psaty BM. </w:t>
      </w:r>
      <w:r w:rsidRPr="00322787">
        <w:rPr>
          <w:rFonts w:ascii="Arial" w:hAnsi="Arial" w:cs="Arial"/>
          <w:b/>
          <w:bCs/>
          <w:i/>
          <w:iCs/>
          <w:sz w:val="20"/>
          <w:szCs w:val="20"/>
        </w:rPr>
        <w:t>Association of gene variants with incident myocardial infarction in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w:t>
      </w:r>
      <w:proofErr w:type="gramStart"/>
      <w:r w:rsidRPr="00322787">
        <w:rPr>
          <w:rFonts w:ascii="Arial" w:hAnsi="Arial" w:cs="Arial"/>
          <w:sz w:val="20"/>
          <w:szCs w:val="20"/>
        </w:rPr>
        <w:t>Jan.,</w:t>
      </w:r>
      <w:proofErr w:type="gramEnd"/>
      <w:r w:rsidRPr="00322787">
        <w:rPr>
          <w:rFonts w:ascii="Arial" w:hAnsi="Arial" w:cs="Arial"/>
          <w:sz w:val="20"/>
          <w:szCs w:val="20"/>
        </w:rPr>
        <w:t xml:space="preserve"> 2008. Vol. 28, issue 1,</w:t>
      </w:r>
      <w:r w:rsidR="0086384D">
        <w:rPr>
          <w:rFonts w:ascii="Arial" w:hAnsi="Arial" w:cs="Arial"/>
          <w:sz w:val="20"/>
          <w:szCs w:val="20"/>
        </w:rPr>
        <w:t xml:space="preserve"> pp. 173-179. PM:17975119. PMC</w:t>
      </w:r>
      <w:r w:rsidRPr="00322787">
        <w:rPr>
          <w:rFonts w:ascii="Arial" w:hAnsi="Arial" w:cs="Arial"/>
          <w:sz w:val="20"/>
          <w:szCs w:val="20"/>
        </w:rPr>
        <w:t>2636623.</w:t>
      </w:r>
    </w:p>
    <w:p w14:paraId="7E6D911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Stamatakis K, Sanders MH, </w:t>
      </w:r>
      <w:proofErr w:type="spellStart"/>
      <w:r w:rsidRPr="00322787">
        <w:rPr>
          <w:rFonts w:ascii="Arial" w:hAnsi="Arial" w:cs="Arial"/>
          <w:sz w:val="20"/>
          <w:szCs w:val="20"/>
        </w:rPr>
        <w:t>Caffo</w:t>
      </w:r>
      <w:proofErr w:type="spellEnd"/>
      <w:r w:rsidRPr="00322787">
        <w:rPr>
          <w:rFonts w:ascii="Arial" w:hAnsi="Arial" w:cs="Arial"/>
          <w:sz w:val="20"/>
          <w:szCs w:val="20"/>
        </w:rPr>
        <w:t xml:space="preserve"> B, Resnick HE, Gottlieb DJ, Mehra R, Punjabi NM. </w:t>
      </w:r>
      <w:r w:rsidRPr="00322787">
        <w:rPr>
          <w:rFonts w:ascii="Arial" w:hAnsi="Arial" w:cs="Arial"/>
          <w:b/>
          <w:bCs/>
          <w:i/>
          <w:iCs/>
          <w:sz w:val="20"/>
          <w:szCs w:val="20"/>
        </w:rPr>
        <w:t>Fasting glycemia in sleep disordered breathing: lowering the threshold on oxyhemoglobin desaturation</w:t>
      </w:r>
      <w:r w:rsidRPr="00322787">
        <w:rPr>
          <w:rFonts w:ascii="Arial" w:hAnsi="Arial" w:cs="Arial"/>
          <w:b/>
          <w:bCs/>
          <w:sz w:val="20"/>
          <w:szCs w:val="20"/>
        </w:rPr>
        <w:t xml:space="preserve">. </w:t>
      </w:r>
      <w:r w:rsidRPr="00322787">
        <w:rPr>
          <w:rFonts w:ascii="Arial" w:hAnsi="Arial" w:cs="Arial"/>
          <w:sz w:val="20"/>
          <w:szCs w:val="20"/>
        </w:rPr>
        <w:t xml:space="preserve">Sleep, </w:t>
      </w:r>
      <w:proofErr w:type="gramStart"/>
      <w:r w:rsidRPr="00322787">
        <w:rPr>
          <w:rFonts w:ascii="Arial" w:hAnsi="Arial" w:cs="Arial"/>
          <w:sz w:val="20"/>
          <w:szCs w:val="20"/>
        </w:rPr>
        <w:t>July,</w:t>
      </w:r>
      <w:proofErr w:type="gramEnd"/>
      <w:r w:rsidRPr="00322787">
        <w:rPr>
          <w:rFonts w:ascii="Arial" w:hAnsi="Arial" w:cs="Arial"/>
          <w:sz w:val="20"/>
          <w:szCs w:val="20"/>
        </w:rPr>
        <w:t xml:space="preserve"> 2008. Vol. 31, issue 7, pp. 1018-1024. PM:18652097. PMC2491502.</w:t>
      </w:r>
    </w:p>
    <w:p w14:paraId="4C6517C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Steffens DC, Chung H, Krishnan KR, Longstreth WT, Jr., Carlson M, Burke GL. </w:t>
      </w:r>
      <w:r w:rsidRPr="00322787">
        <w:rPr>
          <w:rFonts w:ascii="Arial" w:hAnsi="Arial" w:cs="Arial"/>
          <w:b/>
          <w:bCs/>
          <w:i/>
          <w:iCs/>
          <w:sz w:val="20"/>
          <w:szCs w:val="20"/>
        </w:rPr>
        <w:t>Antidepressant treatment and worsening white matter on serial cranial magnetic resonance imaging in the elderly: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Mar.,</w:t>
      </w:r>
      <w:proofErr w:type="gramEnd"/>
      <w:r w:rsidRPr="00322787">
        <w:rPr>
          <w:rFonts w:ascii="Arial" w:hAnsi="Arial" w:cs="Arial"/>
          <w:sz w:val="20"/>
          <w:szCs w:val="20"/>
        </w:rPr>
        <w:t xml:space="preserve"> 2008. Vol. 39, issue 3, pp. 857-862. PM:18239166. PMC: n/a.</w:t>
      </w:r>
    </w:p>
    <w:p w14:paraId="5D4EB62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Stein PK, Barzilay JI, Chaves PH, </w:t>
      </w:r>
      <w:proofErr w:type="spellStart"/>
      <w:r w:rsidRPr="00322787">
        <w:rPr>
          <w:rFonts w:ascii="Arial" w:hAnsi="Arial" w:cs="Arial"/>
          <w:sz w:val="20"/>
          <w:szCs w:val="20"/>
        </w:rPr>
        <w:t>Mistretta</w:t>
      </w:r>
      <w:proofErr w:type="spellEnd"/>
      <w:r w:rsidRPr="00322787">
        <w:rPr>
          <w:rFonts w:ascii="Arial" w:hAnsi="Arial" w:cs="Arial"/>
          <w:sz w:val="20"/>
          <w:szCs w:val="20"/>
        </w:rPr>
        <w:t xml:space="preserve"> SQ, </w:t>
      </w:r>
      <w:proofErr w:type="spellStart"/>
      <w:r w:rsidRPr="00322787">
        <w:rPr>
          <w:rFonts w:ascii="Arial" w:hAnsi="Arial" w:cs="Arial"/>
          <w:sz w:val="20"/>
          <w:szCs w:val="20"/>
        </w:rPr>
        <w:t>Domitrovich</w:t>
      </w:r>
      <w:proofErr w:type="spellEnd"/>
      <w:r w:rsidRPr="00322787">
        <w:rPr>
          <w:rFonts w:ascii="Arial" w:hAnsi="Arial" w:cs="Arial"/>
          <w:sz w:val="20"/>
          <w:szCs w:val="20"/>
        </w:rPr>
        <w:t xml:space="preserve"> PP, Gottd</w:t>
      </w:r>
      <w:r w:rsidR="0086384D">
        <w:rPr>
          <w:rFonts w:ascii="Arial" w:hAnsi="Arial" w:cs="Arial"/>
          <w:sz w:val="20"/>
          <w:szCs w:val="20"/>
        </w:rPr>
        <w:t xml:space="preserve">iener JS, Rich MW, </w:t>
      </w:r>
      <w:proofErr w:type="spellStart"/>
      <w:r w:rsidR="0086384D">
        <w:rPr>
          <w:rFonts w:ascii="Arial" w:hAnsi="Arial" w:cs="Arial"/>
          <w:sz w:val="20"/>
          <w:szCs w:val="20"/>
        </w:rPr>
        <w:t>Kleiger</w:t>
      </w:r>
      <w:proofErr w:type="spellEnd"/>
      <w:r w:rsidR="0086384D">
        <w:rPr>
          <w:rFonts w:ascii="Arial" w:hAnsi="Arial" w:cs="Arial"/>
          <w:sz w:val="20"/>
          <w:szCs w:val="20"/>
        </w:rPr>
        <w:t xml:space="preserve"> RE. </w:t>
      </w:r>
      <w:r w:rsidRPr="00322787">
        <w:rPr>
          <w:rFonts w:ascii="Arial" w:hAnsi="Arial" w:cs="Arial"/>
          <w:b/>
          <w:bCs/>
          <w:i/>
          <w:iCs/>
          <w:sz w:val="20"/>
          <w:szCs w:val="20"/>
        </w:rPr>
        <w:t>Novel Measures of Heart Rate Variability Predict Cardiovascular Mortality in Older Adults Independent of Traditional Cardiovascular Risk Factors: The Cardiovascular Health Study (CHS)</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r w:rsidRPr="00322787">
        <w:rPr>
          <w:rFonts w:ascii="Arial" w:hAnsi="Arial" w:cs="Arial"/>
          <w:sz w:val="20"/>
          <w:szCs w:val="20"/>
        </w:rPr>
        <w:t>Cardiovasc.Electrophysiol</w:t>
      </w:r>
      <w:proofErr w:type="spellEnd"/>
      <w:r w:rsidRPr="00322787">
        <w:rPr>
          <w:rFonts w:ascii="Arial" w:hAnsi="Arial" w:cs="Arial"/>
          <w:sz w:val="20"/>
          <w:szCs w:val="20"/>
        </w:rPr>
        <w:t>., July 3, 2008. PM:18631274. PMC3638897.</w:t>
      </w:r>
    </w:p>
    <w:p w14:paraId="2FAF46E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Stein PK, Barzilay JI, Chaves PH, Traber J, </w:t>
      </w:r>
      <w:proofErr w:type="spellStart"/>
      <w:r w:rsidRPr="00322787">
        <w:rPr>
          <w:rFonts w:ascii="Arial" w:hAnsi="Arial" w:cs="Arial"/>
          <w:sz w:val="20"/>
          <w:szCs w:val="20"/>
        </w:rPr>
        <w:t>Domitrovich</w:t>
      </w:r>
      <w:proofErr w:type="spellEnd"/>
      <w:r w:rsidRPr="00322787">
        <w:rPr>
          <w:rFonts w:ascii="Arial" w:hAnsi="Arial" w:cs="Arial"/>
          <w:sz w:val="20"/>
          <w:szCs w:val="20"/>
        </w:rPr>
        <w:t xml:space="preserve"> PP, Heckbert SR, Gottdiener JS. </w:t>
      </w:r>
      <w:r w:rsidRPr="00322787">
        <w:rPr>
          <w:rFonts w:ascii="Arial" w:hAnsi="Arial" w:cs="Arial"/>
          <w:b/>
          <w:bCs/>
          <w:i/>
          <w:iCs/>
          <w:sz w:val="20"/>
          <w:szCs w:val="20"/>
        </w:rPr>
        <w:t>Higher levels of inflammation factors and greater insulin resistance are independently associated with higher heart rate and lower heart rate variability in normoglycemic older individuals: the Cardiovascular Health Study</w:t>
      </w:r>
      <w:r w:rsidRPr="00322787">
        <w:rPr>
          <w:rFonts w:ascii="Arial" w:hAnsi="Arial" w:cs="Arial"/>
          <w:b/>
          <w:bCs/>
          <w:sz w:val="20"/>
          <w:szCs w:val="20"/>
        </w:rPr>
        <w:t>.</w:t>
      </w:r>
      <w:r w:rsidRPr="00322787">
        <w:rPr>
          <w:rFonts w:ascii="Arial" w:hAnsi="Arial" w:cs="Arial"/>
          <w:sz w:val="20"/>
          <w:szCs w:val="20"/>
        </w:rPr>
        <w:t xml:space="preserve"> J Am </w:t>
      </w:r>
      <w:proofErr w:type="spellStart"/>
      <w:r w:rsidRPr="00322787">
        <w:rPr>
          <w:rFonts w:ascii="Arial" w:hAnsi="Arial" w:cs="Arial"/>
          <w:sz w:val="20"/>
          <w:szCs w:val="20"/>
        </w:rPr>
        <w:t>Geriatr</w:t>
      </w:r>
      <w:proofErr w:type="spellEnd"/>
      <w:r w:rsidRPr="00322787">
        <w:rPr>
          <w:rFonts w:ascii="Arial" w:hAnsi="Arial" w:cs="Arial"/>
          <w:sz w:val="20"/>
          <w:szCs w:val="20"/>
        </w:rPr>
        <w:t xml:space="preserve"> Soc., </w:t>
      </w:r>
      <w:proofErr w:type="gramStart"/>
      <w:r w:rsidRPr="00322787">
        <w:rPr>
          <w:rFonts w:ascii="Arial" w:hAnsi="Arial" w:cs="Arial"/>
          <w:sz w:val="20"/>
          <w:szCs w:val="20"/>
        </w:rPr>
        <w:t>Feb.,</w:t>
      </w:r>
      <w:proofErr w:type="gramEnd"/>
      <w:r w:rsidRPr="00322787">
        <w:rPr>
          <w:rFonts w:ascii="Arial" w:hAnsi="Arial" w:cs="Arial"/>
          <w:sz w:val="20"/>
          <w:szCs w:val="20"/>
        </w:rPr>
        <w:t xml:space="preserve"> 2008. Vol. 56, issue 2, pp. 315-321. PM:18179502. PMC: n/a.</w:t>
      </w:r>
    </w:p>
    <w:p w14:paraId="7240812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Sturgeon JD, Folsom AR, Longstreth WT, Jr., Sha</w:t>
      </w:r>
      <w:r w:rsidR="00974221">
        <w:rPr>
          <w:rFonts w:ascii="Arial" w:hAnsi="Arial" w:cs="Arial"/>
          <w:sz w:val="20"/>
          <w:szCs w:val="20"/>
        </w:rPr>
        <w:t xml:space="preserve">har E, Rosamond WD, Cushman M. </w:t>
      </w:r>
      <w:r w:rsidRPr="00322787">
        <w:rPr>
          <w:rFonts w:ascii="Arial" w:hAnsi="Arial" w:cs="Arial"/>
          <w:b/>
          <w:bCs/>
          <w:i/>
          <w:iCs/>
          <w:sz w:val="20"/>
          <w:szCs w:val="20"/>
        </w:rPr>
        <w:t>Hemostatic and Inflammatory Risk Factors for Intracerebral Hemorrhage in a Pooled Cohort</w:t>
      </w:r>
      <w:r w:rsidRPr="00322787">
        <w:rPr>
          <w:rFonts w:ascii="Arial" w:hAnsi="Arial" w:cs="Arial"/>
          <w:b/>
          <w:bCs/>
          <w:sz w:val="20"/>
          <w:szCs w:val="20"/>
        </w:rPr>
        <w:t xml:space="preserve">. </w:t>
      </w:r>
      <w:r w:rsidRPr="00322787">
        <w:rPr>
          <w:rFonts w:ascii="Arial" w:hAnsi="Arial" w:cs="Arial"/>
          <w:sz w:val="20"/>
          <w:szCs w:val="20"/>
        </w:rPr>
        <w:t xml:space="preserve">Stroke, </w:t>
      </w:r>
      <w:r w:rsidR="00974221">
        <w:rPr>
          <w:rFonts w:ascii="Arial" w:hAnsi="Arial" w:cs="Arial"/>
          <w:sz w:val="20"/>
          <w:szCs w:val="20"/>
        </w:rPr>
        <w:t>June 5, 2008.  PM:18535282. PMC</w:t>
      </w:r>
      <w:r w:rsidRPr="00322787">
        <w:rPr>
          <w:rFonts w:ascii="Arial" w:hAnsi="Arial" w:cs="Arial"/>
          <w:sz w:val="20"/>
          <w:szCs w:val="20"/>
        </w:rPr>
        <w:t>2578823.</w:t>
      </w:r>
    </w:p>
    <w:p w14:paraId="2FA7C8E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Suzuki T, Hirata K, Elkind MS, </w:t>
      </w:r>
      <w:proofErr w:type="spellStart"/>
      <w:r w:rsidRPr="00322787">
        <w:rPr>
          <w:rFonts w:ascii="Arial" w:hAnsi="Arial" w:cs="Arial"/>
          <w:sz w:val="20"/>
          <w:szCs w:val="20"/>
        </w:rPr>
        <w:t>Jin</w:t>
      </w:r>
      <w:proofErr w:type="spellEnd"/>
      <w:r w:rsidRPr="00322787">
        <w:rPr>
          <w:rFonts w:ascii="Arial" w:hAnsi="Arial" w:cs="Arial"/>
          <w:sz w:val="20"/>
          <w:szCs w:val="20"/>
        </w:rPr>
        <w:t xml:space="preserve"> Z, </w:t>
      </w:r>
      <w:proofErr w:type="spellStart"/>
      <w:r w:rsidRPr="00322787">
        <w:rPr>
          <w:rFonts w:ascii="Arial" w:hAnsi="Arial" w:cs="Arial"/>
          <w:sz w:val="20"/>
          <w:szCs w:val="20"/>
        </w:rPr>
        <w:t>Rundek</w:t>
      </w:r>
      <w:proofErr w:type="spellEnd"/>
      <w:r w:rsidRPr="00322787">
        <w:rPr>
          <w:rFonts w:ascii="Arial" w:hAnsi="Arial" w:cs="Arial"/>
          <w:sz w:val="20"/>
          <w:szCs w:val="20"/>
        </w:rPr>
        <w:t xml:space="preserve"> T, Miyake Y, Boden-</w:t>
      </w:r>
      <w:proofErr w:type="spellStart"/>
      <w:r w:rsidRPr="00322787">
        <w:rPr>
          <w:rFonts w:ascii="Arial" w:hAnsi="Arial" w:cs="Arial"/>
          <w:sz w:val="20"/>
          <w:szCs w:val="20"/>
        </w:rPr>
        <w:t>Albala</w:t>
      </w:r>
      <w:proofErr w:type="spellEnd"/>
      <w:r w:rsidRPr="00322787">
        <w:rPr>
          <w:rFonts w:ascii="Arial" w:hAnsi="Arial" w:cs="Arial"/>
          <w:sz w:val="20"/>
          <w:szCs w:val="20"/>
        </w:rPr>
        <w:t xml:space="preserve"> B, Di </w:t>
      </w:r>
      <w:proofErr w:type="spellStart"/>
      <w:r w:rsidRPr="00322787">
        <w:rPr>
          <w:rFonts w:ascii="Arial" w:hAnsi="Arial" w:cs="Arial"/>
          <w:sz w:val="20"/>
          <w:szCs w:val="20"/>
        </w:rPr>
        <w:t>Tullio</w:t>
      </w:r>
      <w:proofErr w:type="spellEnd"/>
      <w:r w:rsidRPr="00322787">
        <w:rPr>
          <w:rFonts w:ascii="Arial" w:hAnsi="Arial" w:cs="Arial"/>
          <w:sz w:val="20"/>
          <w:szCs w:val="20"/>
        </w:rPr>
        <w:t xml:space="preserve"> MR, Sacco R, Homma S. </w:t>
      </w:r>
      <w:r w:rsidRPr="00322787">
        <w:rPr>
          <w:rFonts w:ascii="Arial" w:hAnsi="Arial" w:cs="Arial"/>
          <w:b/>
          <w:bCs/>
          <w:i/>
          <w:iCs/>
          <w:sz w:val="20"/>
          <w:szCs w:val="20"/>
        </w:rPr>
        <w:t>Metabolic syndrome, endothelial dysfunction, and risk of cardiovascular events: the Northern Manhattan Study (NOMAS)</w:t>
      </w:r>
      <w:r w:rsidRPr="00322787">
        <w:rPr>
          <w:rFonts w:ascii="Arial" w:hAnsi="Arial" w:cs="Arial"/>
          <w:b/>
          <w:bCs/>
          <w:sz w:val="20"/>
          <w:szCs w:val="20"/>
        </w:rPr>
        <w:t xml:space="preserve">. </w:t>
      </w:r>
      <w:r w:rsidRPr="00322787">
        <w:rPr>
          <w:rFonts w:ascii="Arial" w:hAnsi="Arial" w:cs="Arial"/>
          <w:sz w:val="20"/>
          <w:szCs w:val="20"/>
        </w:rPr>
        <w:t xml:space="preserve">Am Heart J, </w:t>
      </w:r>
      <w:proofErr w:type="gramStart"/>
      <w:r w:rsidRPr="00322787">
        <w:rPr>
          <w:rFonts w:ascii="Arial" w:hAnsi="Arial" w:cs="Arial"/>
          <w:sz w:val="20"/>
          <w:szCs w:val="20"/>
        </w:rPr>
        <w:t>Aug.,</w:t>
      </w:r>
      <w:proofErr w:type="gramEnd"/>
      <w:r w:rsidRPr="00322787">
        <w:rPr>
          <w:rFonts w:ascii="Arial" w:hAnsi="Arial" w:cs="Arial"/>
          <w:sz w:val="20"/>
          <w:szCs w:val="20"/>
        </w:rPr>
        <w:t xml:space="preserve"> 2008. Vol. 156, issue 2, pp. 405-410. PM:18657678. PMC2597726.</w:t>
      </w:r>
    </w:p>
    <w:p w14:paraId="52D40D6E"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Szekely</w:t>
      </w:r>
      <w:proofErr w:type="spellEnd"/>
      <w:r w:rsidRPr="00322787">
        <w:rPr>
          <w:rFonts w:ascii="Arial" w:hAnsi="Arial" w:cs="Arial"/>
          <w:sz w:val="20"/>
          <w:szCs w:val="20"/>
        </w:rPr>
        <w:t xml:space="preserve"> CA, </w:t>
      </w:r>
      <w:proofErr w:type="spellStart"/>
      <w:r w:rsidRPr="00322787">
        <w:rPr>
          <w:rFonts w:ascii="Arial" w:hAnsi="Arial" w:cs="Arial"/>
          <w:sz w:val="20"/>
          <w:szCs w:val="20"/>
        </w:rPr>
        <w:t>Breitner</w:t>
      </w:r>
      <w:proofErr w:type="spellEnd"/>
      <w:r w:rsidRPr="00322787">
        <w:rPr>
          <w:rFonts w:ascii="Arial" w:hAnsi="Arial" w:cs="Arial"/>
          <w:sz w:val="20"/>
          <w:szCs w:val="20"/>
        </w:rPr>
        <w:t xml:space="preserve"> JC, Fitzpatrick AL, Rea TD, </w:t>
      </w:r>
      <w:r w:rsidR="00974221">
        <w:rPr>
          <w:rFonts w:ascii="Arial" w:hAnsi="Arial" w:cs="Arial"/>
          <w:sz w:val="20"/>
          <w:szCs w:val="20"/>
        </w:rPr>
        <w:t xml:space="preserve">Psaty BM, </w:t>
      </w:r>
      <w:proofErr w:type="spellStart"/>
      <w:r w:rsidR="00974221">
        <w:rPr>
          <w:rFonts w:ascii="Arial" w:hAnsi="Arial" w:cs="Arial"/>
          <w:sz w:val="20"/>
          <w:szCs w:val="20"/>
        </w:rPr>
        <w:t>Kuller</w:t>
      </w:r>
      <w:proofErr w:type="spellEnd"/>
      <w:r w:rsidR="00974221">
        <w:rPr>
          <w:rFonts w:ascii="Arial" w:hAnsi="Arial" w:cs="Arial"/>
          <w:sz w:val="20"/>
          <w:szCs w:val="20"/>
        </w:rPr>
        <w:t xml:space="preserve"> LH, </w:t>
      </w:r>
      <w:proofErr w:type="spellStart"/>
      <w:r w:rsidR="00974221">
        <w:rPr>
          <w:rFonts w:ascii="Arial" w:hAnsi="Arial" w:cs="Arial"/>
          <w:sz w:val="20"/>
          <w:szCs w:val="20"/>
        </w:rPr>
        <w:t>Zandi</w:t>
      </w:r>
      <w:proofErr w:type="spellEnd"/>
      <w:r w:rsidR="00974221">
        <w:rPr>
          <w:rFonts w:ascii="Arial" w:hAnsi="Arial" w:cs="Arial"/>
          <w:sz w:val="20"/>
          <w:szCs w:val="20"/>
        </w:rPr>
        <w:t xml:space="preserve"> PP. </w:t>
      </w:r>
      <w:r w:rsidRPr="00322787">
        <w:rPr>
          <w:rFonts w:ascii="Arial" w:hAnsi="Arial" w:cs="Arial"/>
          <w:b/>
          <w:bCs/>
          <w:i/>
          <w:iCs/>
          <w:sz w:val="20"/>
          <w:szCs w:val="20"/>
        </w:rPr>
        <w:t>NSAID use and dementia risk in the Cardiovascular Health Study: role of APOE and NSAID type</w:t>
      </w:r>
      <w:r w:rsidRPr="00322787">
        <w:rPr>
          <w:rFonts w:ascii="Arial" w:hAnsi="Arial" w:cs="Arial"/>
          <w:b/>
          <w:bCs/>
          <w:sz w:val="20"/>
          <w:szCs w:val="20"/>
        </w:rPr>
        <w:t xml:space="preserve">. </w:t>
      </w:r>
      <w:r w:rsidRPr="00322787">
        <w:rPr>
          <w:rFonts w:ascii="Arial" w:hAnsi="Arial" w:cs="Arial"/>
          <w:sz w:val="20"/>
          <w:szCs w:val="20"/>
        </w:rPr>
        <w:t xml:space="preserve">Neurology, Jan. 1, 2008. Vol. 70, issue 1, pp. 17-24. PM:18003940. </w:t>
      </w:r>
      <w:r w:rsidR="00974221" w:rsidRPr="00974221">
        <w:rPr>
          <w:rFonts w:ascii="Arial" w:hAnsi="Arial" w:cs="Arial"/>
          <w:sz w:val="20"/>
          <w:szCs w:val="20"/>
        </w:rPr>
        <w:t>PMC2877629</w:t>
      </w:r>
      <w:r w:rsidR="00974221">
        <w:rPr>
          <w:rFonts w:ascii="Arial" w:hAnsi="Arial" w:cs="Arial"/>
          <w:sz w:val="20"/>
          <w:szCs w:val="20"/>
        </w:rPr>
        <w:t>.</w:t>
      </w:r>
    </w:p>
    <w:p w14:paraId="2C140CEE"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Szekely</w:t>
      </w:r>
      <w:proofErr w:type="spellEnd"/>
      <w:r w:rsidRPr="00322787">
        <w:rPr>
          <w:rFonts w:ascii="Arial" w:hAnsi="Arial" w:cs="Arial"/>
          <w:sz w:val="20"/>
          <w:szCs w:val="20"/>
        </w:rPr>
        <w:t xml:space="preserve"> CA, Green RC, </w:t>
      </w:r>
      <w:proofErr w:type="spellStart"/>
      <w:r w:rsidRPr="00322787">
        <w:rPr>
          <w:rFonts w:ascii="Arial" w:hAnsi="Arial" w:cs="Arial"/>
          <w:sz w:val="20"/>
          <w:szCs w:val="20"/>
        </w:rPr>
        <w:t>Breitner</w:t>
      </w:r>
      <w:proofErr w:type="spellEnd"/>
      <w:r w:rsidRPr="00322787">
        <w:rPr>
          <w:rFonts w:ascii="Arial" w:hAnsi="Arial" w:cs="Arial"/>
          <w:sz w:val="20"/>
          <w:szCs w:val="20"/>
        </w:rPr>
        <w:t xml:space="preserve"> JC, </w:t>
      </w:r>
      <w:proofErr w:type="spellStart"/>
      <w:r w:rsidRPr="00322787">
        <w:rPr>
          <w:rFonts w:ascii="Arial" w:hAnsi="Arial" w:cs="Arial"/>
          <w:sz w:val="20"/>
          <w:szCs w:val="20"/>
        </w:rPr>
        <w:t>Ostbye</w:t>
      </w:r>
      <w:proofErr w:type="spellEnd"/>
      <w:r w:rsidRPr="00322787">
        <w:rPr>
          <w:rFonts w:ascii="Arial" w:hAnsi="Arial" w:cs="Arial"/>
          <w:sz w:val="20"/>
          <w:szCs w:val="20"/>
        </w:rPr>
        <w:t xml:space="preserve"> T, </w:t>
      </w:r>
      <w:proofErr w:type="spellStart"/>
      <w:r w:rsidRPr="00322787">
        <w:rPr>
          <w:rFonts w:ascii="Arial" w:hAnsi="Arial" w:cs="Arial"/>
          <w:sz w:val="20"/>
          <w:szCs w:val="20"/>
        </w:rPr>
        <w:t>Beiser</w:t>
      </w:r>
      <w:proofErr w:type="spellEnd"/>
      <w:r w:rsidRPr="00322787">
        <w:rPr>
          <w:rFonts w:ascii="Arial" w:hAnsi="Arial" w:cs="Arial"/>
          <w:sz w:val="20"/>
          <w:szCs w:val="20"/>
        </w:rPr>
        <w:t xml:space="preserve"> AS, </w:t>
      </w:r>
      <w:proofErr w:type="spellStart"/>
      <w:r w:rsidRPr="00322787">
        <w:rPr>
          <w:rFonts w:ascii="Arial" w:hAnsi="Arial" w:cs="Arial"/>
          <w:sz w:val="20"/>
          <w:szCs w:val="20"/>
        </w:rPr>
        <w:t>Corrada</w:t>
      </w:r>
      <w:proofErr w:type="spellEnd"/>
      <w:r w:rsidRPr="00322787">
        <w:rPr>
          <w:rFonts w:ascii="Arial" w:hAnsi="Arial" w:cs="Arial"/>
          <w:sz w:val="20"/>
          <w:szCs w:val="20"/>
        </w:rPr>
        <w:t xml:space="preserve"> MM, Dodge HH, Ganguli M, Kawas CH,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Psaty BM, Resnick SM, Wolf PA, </w:t>
      </w:r>
      <w:proofErr w:type="spellStart"/>
      <w:r w:rsidRPr="00322787">
        <w:rPr>
          <w:rFonts w:ascii="Arial" w:hAnsi="Arial" w:cs="Arial"/>
          <w:sz w:val="20"/>
          <w:szCs w:val="20"/>
        </w:rPr>
        <w:t>Zonderman</w:t>
      </w:r>
      <w:proofErr w:type="spellEnd"/>
      <w:r w:rsidRPr="00322787">
        <w:rPr>
          <w:rFonts w:ascii="Arial" w:hAnsi="Arial" w:cs="Arial"/>
          <w:sz w:val="20"/>
          <w:szCs w:val="20"/>
        </w:rPr>
        <w:t xml:space="preserve"> </w:t>
      </w:r>
      <w:r w:rsidR="00974221">
        <w:rPr>
          <w:rFonts w:ascii="Arial" w:hAnsi="Arial" w:cs="Arial"/>
          <w:sz w:val="20"/>
          <w:szCs w:val="20"/>
        </w:rPr>
        <w:t>AB, Welsh-</w:t>
      </w:r>
      <w:proofErr w:type="spellStart"/>
      <w:r w:rsidR="00974221">
        <w:rPr>
          <w:rFonts w:ascii="Arial" w:hAnsi="Arial" w:cs="Arial"/>
          <w:sz w:val="20"/>
          <w:szCs w:val="20"/>
        </w:rPr>
        <w:t>Bohmer</w:t>
      </w:r>
      <w:proofErr w:type="spellEnd"/>
      <w:r w:rsidR="00974221">
        <w:rPr>
          <w:rFonts w:ascii="Arial" w:hAnsi="Arial" w:cs="Arial"/>
          <w:sz w:val="20"/>
          <w:szCs w:val="20"/>
        </w:rPr>
        <w:t xml:space="preserve"> KA, </w:t>
      </w:r>
      <w:proofErr w:type="spellStart"/>
      <w:r w:rsidR="00974221">
        <w:rPr>
          <w:rFonts w:ascii="Arial" w:hAnsi="Arial" w:cs="Arial"/>
          <w:sz w:val="20"/>
          <w:szCs w:val="20"/>
        </w:rPr>
        <w:t>Zandi</w:t>
      </w:r>
      <w:proofErr w:type="spellEnd"/>
      <w:r w:rsidR="00974221">
        <w:rPr>
          <w:rFonts w:ascii="Arial" w:hAnsi="Arial" w:cs="Arial"/>
          <w:sz w:val="20"/>
          <w:szCs w:val="20"/>
        </w:rPr>
        <w:t xml:space="preserve"> PP. </w:t>
      </w:r>
      <w:r w:rsidRPr="00322787">
        <w:rPr>
          <w:rFonts w:ascii="Arial" w:hAnsi="Arial" w:cs="Arial"/>
          <w:b/>
          <w:bCs/>
          <w:i/>
          <w:iCs/>
          <w:sz w:val="20"/>
          <w:szCs w:val="20"/>
        </w:rPr>
        <w:t>No advantage of A beta 42-lowering NSAIDs for prevention of Alzheimer dementia in six pooled cohort studies</w:t>
      </w:r>
      <w:r w:rsidRPr="00322787">
        <w:rPr>
          <w:rFonts w:ascii="Arial" w:hAnsi="Arial" w:cs="Arial"/>
          <w:b/>
          <w:bCs/>
          <w:sz w:val="20"/>
          <w:szCs w:val="20"/>
        </w:rPr>
        <w:t xml:space="preserve">. </w:t>
      </w:r>
      <w:r w:rsidRPr="00322787">
        <w:rPr>
          <w:rFonts w:ascii="Arial" w:hAnsi="Arial" w:cs="Arial"/>
          <w:sz w:val="20"/>
          <w:szCs w:val="20"/>
        </w:rPr>
        <w:t>Neurology, June 10, 2008. Vol. 70, issue 24, pp. 2291-2298. PM:18509093. PMC2755238.</w:t>
      </w:r>
    </w:p>
    <w:p w14:paraId="1840C36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Talkowski</w:t>
      </w:r>
      <w:proofErr w:type="spellEnd"/>
      <w:r w:rsidRPr="00322787">
        <w:rPr>
          <w:rFonts w:ascii="Arial" w:hAnsi="Arial" w:cs="Arial"/>
          <w:sz w:val="20"/>
          <w:szCs w:val="20"/>
        </w:rPr>
        <w:t xml:space="preserve"> JB, Br</w:t>
      </w:r>
      <w:r w:rsidR="00974221">
        <w:rPr>
          <w:rFonts w:ascii="Arial" w:hAnsi="Arial" w:cs="Arial"/>
          <w:sz w:val="20"/>
          <w:szCs w:val="20"/>
        </w:rPr>
        <w:t xml:space="preserve">ach JS, </w:t>
      </w:r>
      <w:proofErr w:type="spellStart"/>
      <w:r w:rsidR="00974221">
        <w:rPr>
          <w:rFonts w:ascii="Arial" w:hAnsi="Arial" w:cs="Arial"/>
          <w:sz w:val="20"/>
          <w:szCs w:val="20"/>
        </w:rPr>
        <w:t>Studenski</w:t>
      </w:r>
      <w:proofErr w:type="spellEnd"/>
      <w:r w:rsidR="00974221">
        <w:rPr>
          <w:rFonts w:ascii="Arial" w:hAnsi="Arial" w:cs="Arial"/>
          <w:sz w:val="20"/>
          <w:szCs w:val="20"/>
        </w:rPr>
        <w:t xml:space="preserve"> S, Newman AB.</w:t>
      </w:r>
      <w:r w:rsidRPr="00322787">
        <w:rPr>
          <w:rFonts w:ascii="Arial" w:hAnsi="Arial" w:cs="Arial"/>
          <w:sz w:val="20"/>
          <w:szCs w:val="20"/>
        </w:rPr>
        <w:t xml:space="preserve"> </w:t>
      </w:r>
      <w:r w:rsidRPr="00322787">
        <w:rPr>
          <w:rFonts w:ascii="Arial" w:hAnsi="Arial" w:cs="Arial"/>
          <w:b/>
          <w:bCs/>
          <w:i/>
          <w:iCs/>
          <w:sz w:val="20"/>
          <w:szCs w:val="20"/>
        </w:rPr>
        <w:t>Impact of health perception, balance perception, fall history, balance performance, and gait speed on walking activity in older adults</w:t>
      </w:r>
      <w:r w:rsidRPr="00322787">
        <w:rPr>
          <w:rFonts w:ascii="Arial" w:hAnsi="Arial" w:cs="Arial"/>
          <w:b/>
          <w:bCs/>
          <w:sz w:val="20"/>
          <w:szCs w:val="20"/>
        </w:rPr>
        <w:t xml:space="preserve">. </w:t>
      </w:r>
      <w:proofErr w:type="spellStart"/>
      <w:r w:rsidRPr="00322787">
        <w:rPr>
          <w:rFonts w:ascii="Arial" w:hAnsi="Arial" w:cs="Arial"/>
          <w:sz w:val="20"/>
          <w:szCs w:val="20"/>
        </w:rPr>
        <w:t>Phys.Ther</w:t>
      </w:r>
      <w:proofErr w:type="spellEnd"/>
      <w:r w:rsidRPr="00322787">
        <w:rPr>
          <w:rFonts w:ascii="Arial" w:hAnsi="Arial" w:cs="Arial"/>
          <w:sz w:val="20"/>
          <w:szCs w:val="20"/>
        </w:rPr>
        <w:t xml:space="preserve">., </w:t>
      </w:r>
      <w:proofErr w:type="gramStart"/>
      <w:r w:rsidRPr="00322787">
        <w:rPr>
          <w:rFonts w:ascii="Arial" w:hAnsi="Arial" w:cs="Arial"/>
          <w:sz w:val="20"/>
          <w:szCs w:val="20"/>
        </w:rPr>
        <w:t>Dec.,</w:t>
      </w:r>
      <w:proofErr w:type="gramEnd"/>
      <w:r w:rsidRPr="00322787">
        <w:rPr>
          <w:rFonts w:ascii="Arial" w:hAnsi="Arial" w:cs="Arial"/>
          <w:sz w:val="20"/>
          <w:szCs w:val="20"/>
        </w:rPr>
        <w:t xml:space="preserve"> 2008. Vol. 88, issue 12, pp. 1474-1481. PM:18849479. PMC2599793.</w:t>
      </w:r>
    </w:p>
    <w:p w14:paraId="07942D9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Unruh ML, Sanders MH, Redline S, </w:t>
      </w:r>
      <w:proofErr w:type="spellStart"/>
      <w:r w:rsidRPr="00322787">
        <w:rPr>
          <w:rFonts w:ascii="Arial" w:hAnsi="Arial" w:cs="Arial"/>
          <w:sz w:val="20"/>
          <w:szCs w:val="20"/>
        </w:rPr>
        <w:t>Piraino</w:t>
      </w:r>
      <w:proofErr w:type="spellEnd"/>
      <w:r w:rsidRPr="00322787">
        <w:rPr>
          <w:rFonts w:ascii="Arial" w:hAnsi="Arial" w:cs="Arial"/>
          <w:sz w:val="20"/>
          <w:szCs w:val="20"/>
        </w:rPr>
        <w:t xml:space="preserve"> BM, </w:t>
      </w:r>
      <w:proofErr w:type="spellStart"/>
      <w:r w:rsidRPr="00322787">
        <w:rPr>
          <w:rFonts w:ascii="Arial" w:hAnsi="Arial" w:cs="Arial"/>
          <w:sz w:val="20"/>
          <w:szCs w:val="20"/>
        </w:rPr>
        <w:t>Umans</w:t>
      </w:r>
      <w:proofErr w:type="spellEnd"/>
      <w:r w:rsidRPr="00322787">
        <w:rPr>
          <w:rFonts w:ascii="Arial" w:hAnsi="Arial" w:cs="Arial"/>
          <w:sz w:val="20"/>
          <w:szCs w:val="20"/>
        </w:rPr>
        <w:t xml:space="preserve"> JG, </w:t>
      </w:r>
      <w:proofErr w:type="spellStart"/>
      <w:r w:rsidRPr="00322787">
        <w:rPr>
          <w:rFonts w:ascii="Arial" w:hAnsi="Arial" w:cs="Arial"/>
          <w:sz w:val="20"/>
          <w:szCs w:val="20"/>
        </w:rPr>
        <w:t>Chami</w:t>
      </w:r>
      <w:proofErr w:type="spellEnd"/>
      <w:r w:rsidRPr="00322787">
        <w:rPr>
          <w:rFonts w:ascii="Arial" w:hAnsi="Arial" w:cs="Arial"/>
          <w:sz w:val="20"/>
          <w:szCs w:val="20"/>
        </w:rPr>
        <w:t xml:space="preserve"> H, </w:t>
      </w:r>
      <w:proofErr w:type="spellStart"/>
      <w:r w:rsidRPr="00322787">
        <w:rPr>
          <w:rFonts w:ascii="Arial" w:hAnsi="Arial" w:cs="Arial"/>
          <w:sz w:val="20"/>
          <w:szCs w:val="20"/>
        </w:rPr>
        <w:t>Budhiraja</w:t>
      </w:r>
      <w:proofErr w:type="spellEnd"/>
      <w:r w:rsidRPr="00322787">
        <w:rPr>
          <w:rFonts w:ascii="Arial" w:hAnsi="Arial" w:cs="Arial"/>
          <w:sz w:val="20"/>
          <w:szCs w:val="20"/>
        </w:rPr>
        <w:t xml:space="preserve"> R, Punjabi NM, </w:t>
      </w:r>
      <w:proofErr w:type="spellStart"/>
      <w:r w:rsidRPr="00322787">
        <w:rPr>
          <w:rFonts w:ascii="Arial" w:hAnsi="Arial" w:cs="Arial"/>
          <w:sz w:val="20"/>
          <w:szCs w:val="20"/>
        </w:rPr>
        <w:t>Buysse</w:t>
      </w:r>
      <w:proofErr w:type="spellEnd"/>
      <w:r w:rsidRPr="00322787">
        <w:rPr>
          <w:rFonts w:ascii="Arial" w:hAnsi="Arial" w:cs="Arial"/>
          <w:sz w:val="20"/>
          <w:szCs w:val="20"/>
        </w:rPr>
        <w:t xml:space="preserve"> D, Newman AB. </w:t>
      </w:r>
      <w:r w:rsidRPr="00322787">
        <w:rPr>
          <w:rFonts w:ascii="Arial" w:hAnsi="Arial" w:cs="Arial"/>
          <w:b/>
          <w:bCs/>
          <w:i/>
          <w:iCs/>
          <w:sz w:val="20"/>
          <w:szCs w:val="20"/>
        </w:rPr>
        <w:t>Subjective and objective sleep quality in patients on conventional thrice-weekly hemodialysis: comparison with matched controls from the sleep heart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J.Kidney</w:t>
      </w:r>
      <w:proofErr w:type="spellEnd"/>
      <w:proofErr w:type="gramEnd"/>
      <w:r w:rsidRPr="00322787">
        <w:rPr>
          <w:rFonts w:ascii="Arial" w:hAnsi="Arial" w:cs="Arial"/>
          <w:sz w:val="20"/>
          <w:szCs w:val="20"/>
        </w:rPr>
        <w:t xml:space="preserve"> Dis., Aug., 2008. Vol. 52, issue 2, pp. 305-313. PM:18617308. PMC2582326.</w:t>
      </w:r>
    </w:p>
    <w:p w14:paraId="5AA4D88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van </w:t>
      </w:r>
      <w:proofErr w:type="spellStart"/>
      <w:r w:rsidRPr="00322787">
        <w:rPr>
          <w:rFonts w:ascii="Arial" w:hAnsi="Arial" w:cs="Arial"/>
          <w:sz w:val="20"/>
          <w:szCs w:val="20"/>
        </w:rPr>
        <w:t>Stralen</w:t>
      </w:r>
      <w:proofErr w:type="spellEnd"/>
      <w:r w:rsidRPr="00322787">
        <w:rPr>
          <w:rFonts w:ascii="Arial" w:hAnsi="Arial" w:cs="Arial"/>
          <w:sz w:val="20"/>
          <w:szCs w:val="20"/>
        </w:rPr>
        <w:t xml:space="preserve"> KJ, </w:t>
      </w:r>
      <w:proofErr w:type="spellStart"/>
      <w:r w:rsidRPr="00322787">
        <w:rPr>
          <w:rFonts w:ascii="Arial" w:hAnsi="Arial" w:cs="Arial"/>
          <w:sz w:val="20"/>
          <w:szCs w:val="20"/>
        </w:rPr>
        <w:t>Doggen</w:t>
      </w:r>
      <w:proofErr w:type="spellEnd"/>
      <w:r w:rsidRPr="00322787">
        <w:rPr>
          <w:rFonts w:ascii="Arial" w:hAnsi="Arial" w:cs="Arial"/>
          <w:sz w:val="20"/>
          <w:szCs w:val="20"/>
        </w:rPr>
        <w:t xml:space="preserve"> CJ, Lumley T, Cushman M, Folsom AR, Psaty BM, Siscovick D, </w:t>
      </w:r>
      <w:proofErr w:type="spellStart"/>
      <w:r w:rsidRPr="00322787">
        <w:rPr>
          <w:rFonts w:ascii="Arial" w:hAnsi="Arial" w:cs="Arial"/>
          <w:sz w:val="20"/>
          <w:szCs w:val="20"/>
        </w:rPr>
        <w:t>Rosendaal</w:t>
      </w:r>
      <w:proofErr w:type="spellEnd"/>
      <w:r w:rsidRPr="00322787">
        <w:rPr>
          <w:rFonts w:ascii="Arial" w:hAnsi="Arial" w:cs="Arial"/>
          <w:sz w:val="20"/>
          <w:szCs w:val="20"/>
        </w:rPr>
        <w:t xml:space="preserve"> FR, Heckbert SR. </w:t>
      </w:r>
      <w:r w:rsidRPr="00322787">
        <w:rPr>
          <w:rFonts w:ascii="Arial" w:hAnsi="Arial" w:cs="Arial"/>
          <w:b/>
          <w:bCs/>
          <w:i/>
          <w:iCs/>
          <w:sz w:val="20"/>
          <w:szCs w:val="20"/>
        </w:rPr>
        <w:t>The relationship between exercise and risk of venous thrombosis in elderly people</w:t>
      </w:r>
      <w:r w:rsidRPr="00322787">
        <w:rPr>
          <w:rFonts w:ascii="Arial" w:hAnsi="Arial" w:cs="Arial"/>
          <w:b/>
          <w:bCs/>
          <w:sz w:val="20"/>
          <w:szCs w:val="20"/>
        </w:rPr>
        <w:t xml:space="preserve">. </w:t>
      </w:r>
      <w:r w:rsidRPr="00322787">
        <w:rPr>
          <w:rFonts w:ascii="Arial" w:hAnsi="Arial" w:cs="Arial"/>
          <w:sz w:val="20"/>
          <w:szCs w:val="20"/>
        </w:rPr>
        <w:t xml:space="preserve">J Am </w:t>
      </w:r>
      <w:proofErr w:type="spellStart"/>
      <w:r w:rsidRPr="00322787">
        <w:rPr>
          <w:rFonts w:ascii="Arial" w:hAnsi="Arial" w:cs="Arial"/>
          <w:sz w:val="20"/>
          <w:szCs w:val="20"/>
        </w:rPr>
        <w:t>Geriatr</w:t>
      </w:r>
      <w:proofErr w:type="spellEnd"/>
      <w:r w:rsidRPr="00322787">
        <w:rPr>
          <w:rFonts w:ascii="Arial" w:hAnsi="Arial" w:cs="Arial"/>
          <w:sz w:val="20"/>
          <w:szCs w:val="20"/>
        </w:rPr>
        <w:t xml:space="preserve"> Soc., </w:t>
      </w:r>
      <w:proofErr w:type="gramStart"/>
      <w:r w:rsidRPr="00322787">
        <w:rPr>
          <w:rFonts w:ascii="Arial" w:hAnsi="Arial" w:cs="Arial"/>
          <w:sz w:val="20"/>
          <w:szCs w:val="20"/>
        </w:rPr>
        <w:t>Mar.,</w:t>
      </w:r>
      <w:proofErr w:type="gramEnd"/>
      <w:r w:rsidRPr="00322787">
        <w:rPr>
          <w:rFonts w:ascii="Arial" w:hAnsi="Arial" w:cs="Arial"/>
          <w:sz w:val="20"/>
          <w:szCs w:val="20"/>
        </w:rPr>
        <w:t xml:space="preserve"> 2008. Vol. 56, issue 3, pp. 517-522. PM:18179500. PMC: n/a.</w:t>
      </w:r>
    </w:p>
    <w:p w14:paraId="0113D6D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Virtanen JK, Siscovick DS, Longstreth WT, Jr.,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Mozaffarian D. </w:t>
      </w:r>
      <w:r w:rsidRPr="00322787">
        <w:rPr>
          <w:rFonts w:ascii="Arial" w:hAnsi="Arial" w:cs="Arial"/>
          <w:b/>
          <w:bCs/>
          <w:i/>
          <w:iCs/>
          <w:sz w:val="20"/>
          <w:szCs w:val="20"/>
        </w:rPr>
        <w:t>Fish consumption and risk of subclinical brain abnormalities on MRI in older adults</w:t>
      </w:r>
      <w:r w:rsidRPr="00322787">
        <w:rPr>
          <w:rFonts w:ascii="Arial" w:hAnsi="Arial" w:cs="Arial"/>
          <w:b/>
          <w:bCs/>
          <w:sz w:val="20"/>
          <w:szCs w:val="20"/>
        </w:rPr>
        <w:t xml:space="preserve">. </w:t>
      </w:r>
      <w:r w:rsidRPr="00322787">
        <w:rPr>
          <w:rFonts w:ascii="Arial" w:hAnsi="Arial" w:cs="Arial"/>
          <w:sz w:val="20"/>
          <w:szCs w:val="20"/>
        </w:rPr>
        <w:t>Neurology, Aug. 5, 2008. Vol. 71, issue 6,</w:t>
      </w:r>
      <w:r w:rsidR="00974221">
        <w:rPr>
          <w:rFonts w:ascii="Arial" w:hAnsi="Arial" w:cs="Arial"/>
          <w:sz w:val="20"/>
          <w:szCs w:val="20"/>
        </w:rPr>
        <w:t xml:space="preserve"> pp. 439-446. PM:18678827. PMC</w:t>
      </w:r>
      <w:r w:rsidRPr="00322787">
        <w:rPr>
          <w:rFonts w:ascii="Arial" w:hAnsi="Arial" w:cs="Arial"/>
          <w:sz w:val="20"/>
          <w:szCs w:val="20"/>
        </w:rPr>
        <w:t>2676980.</w:t>
      </w:r>
    </w:p>
    <w:p w14:paraId="7125AC20"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Wattanakit</w:t>
      </w:r>
      <w:proofErr w:type="spellEnd"/>
      <w:r w:rsidRPr="00322787">
        <w:rPr>
          <w:rFonts w:ascii="Arial" w:hAnsi="Arial" w:cs="Arial"/>
          <w:sz w:val="20"/>
          <w:szCs w:val="20"/>
        </w:rPr>
        <w:t xml:space="preserve"> K, Cushman M, Stehman-Br</w:t>
      </w:r>
      <w:r w:rsidR="00974221">
        <w:rPr>
          <w:rFonts w:ascii="Arial" w:hAnsi="Arial" w:cs="Arial"/>
          <w:sz w:val="20"/>
          <w:szCs w:val="20"/>
        </w:rPr>
        <w:t xml:space="preserve">een C, Heckbert SR, Folsom AR. </w:t>
      </w:r>
      <w:r w:rsidRPr="00322787">
        <w:rPr>
          <w:rFonts w:ascii="Arial" w:hAnsi="Arial" w:cs="Arial"/>
          <w:b/>
          <w:bCs/>
          <w:i/>
          <w:iCs/>
          <w:sz w:val="20"/>
          <w:szCs w:val="20"/>
        </w:rPr>
        <w:t>Chronic kidney disease increases risk for venous thromboembolism</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proofErr w:type="gramStart"/>
      <w:r w:rsidRPr="00322787">
        <w:rPr>
          <w:rFonts w:ascii="Arial" w:hAnsi="Arial" w:cs="Arial"/>
          <w:sz w:val="20"/>
          <w:szCs w:val="20"/>
        </w:rPr>
        <w:t>Am.Soc.Nephrol</w:t>
      </w:r>
      <w:proofErr w:type="spellEnd"/>
      <w:proofErr w:type="gramEnd"/>
      <w:r w:rsidRPr="00322787">
        <w:rPr>
          <w:rFonts w:ascii="Arial" w:hAnsi="Arial" w:cs="Arial"/>
          <w:sz w:val="20"/>
          <w:szCs w:val="20"/>
        </w:rPr>
        <w:t>., Jan., 2008. Vol. 19, issue 1, pp. 135-140. PM:18032796. PMC2391038.</w:t>
      </w:r>
    </w:p>
    <w:p w14:paraId="4D494668"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Wattanakit</w:t>
      </w:r>
      <w:proofErr w:type="spellEnd"/>
      <w:r w:rsidRPr="00322787">
        <w:rPr>
          <w:rFonts w:ascii="Arial" w:hAnsi="Arial" w:cs="Arial"/>
          <w:sz w:val="20"/>
          <w:szCs w:val="20"/>
        </w:rPr>
        <w:t xml:space="preserve"> K, </w:t>
      </w:r>
      <w:r w:rsidR="00974221">
        <w:rPr>
          <w:rFonts w:ascii="Arial" w:hAnsi="Arial" w:cs="Arial"/>
          <w:sz w:val="20"/>
          <w:szCs w:val="20"/>
        </w:rPr>
        <w:t>Boland L, Punjabi NM, Shahar E.</w:t>
      </w:r>
      <w:r w:rsidRPr="00322787">
        <w:rPr>
          <w:rFonts w:ascii="Arial" w:hAnsi="Arial" w:cs="Arial"/>
          <w:sz w:val="20"/>
          <w:szCs w:val="20"/>
        </w:rPr>
        <w:t xml:space="preserve"> </w:t>
      </w:r>
      <w:r w:rsidRPr="00322787">
        <w:rPr>
          <w:rFonts w:ascii="Arial" w:hAnsi="Arial" w:cs="Arial"/>
          <w:b/>
          <w:bCs/>
          <w:i/>
          <w:iCs/>
          <w:sz w:val="20"/>
          <w:szCs w:val="20"/>
        </w:rPr>
        <w:t>Relation of sleep-disordered breathing to carotid plaque and intima-media thickness</w:t>
      </w:r>
      <w:r w:rsidR="00974221">
        <w:rPr>
          <w:rFonts w:ascii="Arial" w:hAnsi="Arial" w:cs="Arial"/>
          <w:b/>
          <w:bCs/>
          <w:sz w:val="20"/>
          <w:szCs w:val="20"/>
        </w:rPr>
        <w:t>.</w:t>
      </w:r>
      <w:r w:rsidRPr="00322787">
        <w:rPr>
          <w:rFonts w:ascii="Arial" w:hAnsi="Arial" w:cs="Arial"/>
          <w:sz w:val="20"/>
          <w:szCs w:val="20"/>
        </w:rPr>
        <w:t xml:space="preserve"> Atherosclerosis, </w:t>
      </w:r>
      <w:proofErr w:type="gramStart"/>
      <w:r w:rsidRPr="00322787">
        <w:rPr>
          <w:rFonts w:ascii="Arial" w:hAnsi="Arial" w:cs="Arial"/>
          <w:sz w:val="20"/>
          <w:szCs w:val="20"/>
        </w:rPr>
        <w:t>Mar.,</w:t>
      </w:r>
      <w:proofErr w:type="gramEnd"/>
      <w:r w:rsidRPr="00322787">
        <w:rPr>
          <w:rFonts w:ascii="Arial" w:hAnsi="Arial" w:cs="Arial"/>
          <w:sz w:val="20"/>
          <w:szCs w:val="20"/>
        </w:rPr>
        <w:t xml:space="preserve"> 2008. Vol. 197, issue 1, pp. 125-131. PM:17433330. PMC: n/a.</w:t>
      </w:r>
    </w:p>
    <w:p w14:paraId="0F1ECFB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Winkelman JW, Sha</w:t>
      </w:r>
      <w:r w:rsidR="00974221">
        <w:rPr>
          <w:rFonts w:ascii="Arial" w:hAnsi="Arial" w:cs="Arial"/>
          <w:sz w:val="20"/>
          <w:szCs w:val="20"/>
        </w:rPr>
        <w:t xml:space="preserve">har E, </w:t>
      </w:r>
      <w:proofErr w:type="spellStart"/>
      <w:r w:rsidR="00974221">
        <w:rPr>
          <w:rFonts w:ascii="Arial" w:hAnsi="Arial" w:cs="Arial"/>
          <w:sz w:val="20"/>
          <w:szCs w:val="20"/>
        </w:rPr>
        <w:t>Sharief</w:t>
      </w:r>
      <w:proofErr w:type="spellEnd"/>
      <w:r w:rsidR="00974221">
        <w:rPr>
          <w:rFonts w:ascii="Arial" w:hAnsi="Arial" w:cs="Arial"/>
          <w:sz w:val="20"/>
          <w:szCs w:val="20"/>
        </w:rPr>
        <w:t xml:space="preserve"> I, Gottlieb DJ. </w:t>
      </w:r>
      <w:r w:rsidRPr="00322787">
        <w:rPr>
          <w:rFonts w:ascii="Arial" w:hAnsi="Arial" w:cs="Arial"/>
          <w:b/>
          <w:bCs/>
          <w:i/>
          <w:iCs/>
          <w:sz w:val="20"/>
          <w:szCs w:val="20"/>
        </w:rPr>
        <w:t>Association of restless legs syndrome and cardiovascular disease in the Sleep Heart Health Study</w:t>
      </w:r>
      <w:r w:rsidR="00974221">
        <w:rPr>
          <w:rFonts w:ascii="Arial" w:hAnsi="Arial" w:cs="Arial"/>
          <w:b/>
          <w:bCs/>
          <w:sz w:val="20"/>
          <w:szCs w:val="20"/>
        </w:rPr>
        <w:t>.</w:t>
      </w:r>
      <w:r w:rsidRPr="00322787">
        <w:rPr>
          <w:rFonts w:ascii="Arial" w:hAnsi="Arial" w:cs="Arial"/>
          <w:sz w:val="20"/>
          <w:szCs w:val="20"/>
        </w:rPr>
        <w:t xml:space="preserve"> Neurology, Jan. 1, 2008. Vol. 70, issue 1, pp. 35-42. PM:18166705. PMC: n/a.</w:t>
      </w:r>
    </w:p>
    <w:p w14:paraId="2C12467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Yeboah J, Sutton-Tyrrell K, </w:t>
      </w:r>
      <w:proofErr w:type="spellStart"/>
      <w:r w:rsidRPr="00322787">
        <w:rPr>
          <w:rFonts w:ascii="Arial" w:hAnsi="Arial" w:cs="Arial"/>
          <w:sz w:val="20"/>
          <w:szCs w:val="20"/>
        </w:rPr>
        <w:t>McBurnie</w:t>
      </w:r>
      <w:proofErr w:type="spellEnd"/>
      <w:r w:rsidRPr="00322787">
        <w:rPr>
          <w:rFonts w:ascii="Arial" w:hAnsi="Arial" w:cs="Arial"/>
          <w:sz w:val="20"/>
          <w:szCs w:val="20"/>
        </w:rPr>
        <w:t xml:space="preserve"> MA, Burke</w:t>
      </w:r>
      <w:r w:rsidR="00974221">
        <w:rPr>
          <w:rFonts w:ascii="Arial" w:hAnsi="Arial" w:cs="Arial"/>
          <w:sz w:val="20"/>
          <w:szCs w:val="20"/>
        </w:rPr>
        <w:t xml:space="preserve"> GL, Herrington DM, Crouse JR. </w:t>
      </w:r>
      <w:r w:rsidRPr="00322787">
        <w:rPr>
          <w:rFonts w:ascii="Arial" w:hAnsi="Arial" w:cs="Arial"/>
          <w:b/>
          <w:bCs/>
          <w:i/>
          <w:iCs/>
          <w:sz w:val="20"/>
          <w:szCs w:val="20"/>
        </w:rPr>
        <w:t>Association between brachial artery reactivity and cardiovascular disease status in an elderly cohort: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Atherosclerosis, </w:t>
      </w:r>
      <w:proofErr w:type="gramStart"/>
      <w:r w:rsidRPr="00322787">
        <w:rPr>
          <w:rFonts w:ascii="Arial" w:hAnsi="Arial" w:cs="Arial"/>
          <w:sz w:val="20"/>
          <w:szCs w:val="20"/>
        </w:rPr>
        <w:t>Apr.,</w:t>
      </w:r>
      <w:proofErr w:type="gramEnd"/>
      <w:r w:rsidRPr="00322787">
        <w:rPr>
          <w:rFonts w:ascii="Arial" w:hAnsi="Arial" w:cs="Arial"/>
          <w:sz w:val="20"/>
          <w:szCs w:val="20"/>
        </w:rPr>
        <w:t xml:space="preserve"> 2008. Vol. 197, issue 2, pp. 768-776. PM:17714717. </w:t>
      </w:r>
      <w:r w:rsidR="00974221" w:rsidRPr="00974221">
        <w:rPr>
          <w:rFonts w:ascii="Arial" w:hAnsi="Arial" w:cs="Arial"/>
          <w:sz w:val="20"/>
          <w:szCs w:val="20"/>
        </w:rPr>
        <w:t>PMC4115610</w:t>
      </w:r>
      <w:r w:rsidRPr="00322787">
        <w:rPr>
          <w:rFonts w:ascii="Arial" w:hAnsi="Arial" w:cs="Arial"/>
          <w:sz w:val="20"/>
          <w:szCs w:val="20"/>
        </w:rPr>
        <w:t>.</w:t>
      </w:r>
    </w:p>
    <w:p w14:paraId="5427020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Yeboah J, Burke GL, Crouse JR, Herrington DM. </w:t>
      </w:r>
      <w:r w:rsidRPr="00322787">
        <w:rPr>
          <w:rFonts w:ascii="Arial" w:hAnsi="Arial" w:cs="Arial"/>
          <w:b/>
          <w:bCs/>
          <w:i/>
          <w:iCs/>
          <w:sz w:val="20"/>
          <w:szCs w:val="20"/>
        </w:rPr>
        <w:t>Relationship between brachial flow-mediated dilation and carotid intima-media thickness in an elderly cohort: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Atherosclerosis, </w:t>
      </w:r>
      <w:proofErr w:type="gramStart"/>
      <w:r w:rsidRPr="00322787">
        <w:rPr>
          <w:rFonts w:ascii="Arial" w:hAnsi="Arial" w:cs="Arial"/>
          <w:sz w:val="20"/>
          <w:szCs w:val="20"/>
        </w:rPr>
        <w:t>Apr.,</w:t>
      </w:r>
      <w:proofErr w:type="gramEnd"/>
      <w:r w:rsidRPr="00322787">
        <w:rPr>
          <w:rFonts w:ascii="Arial" w:hAnsi="Arial" w:cs="Arial"/>
          <w:sz w:val="20"/>
          <w:szCs w:val="20"/>
        </w:rPr>
        <w:t xml:space="preserve"> 2008. Vol. 197, issue 2, pp. 840-845. PM:17804000. </w:t>
      </w:r>
      <w:r w:rsidR="00974221" w:rsidRPr="00974221">
        <w:rPr>
          <w:rFonts w:ascii="Arial" w:hAnsi="Arial" w:cs="Arial"/>
          <w:sz w:val="20"/>
          <w:szCs w:val="20"/>
        </w:rPr>
        <w:t>PMC4115586</w:t>
      </w:r>
      <w:r w:rsidR="00974221">
        <w:rPr>
          <w:rFonts w:ascii="Arial" w:hAnsi="Arial" w:cs="Arial"/>
          <w:sz w:val="20"/>
          <w:szCs w:val="20"/>
        </w:rPr>
        <w:t>.</w:t>
      </w:r>
    </w:p>
    <w:p w14:paraId="778681F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Zhang L, </w:t>
      </w:r>
      <w:proofErr w:type="spellStart"/>
      <w:r w:rsidRPr="00322787">
        <w:rPr>
          <w:rFonts w:ascii="Arial" w:hAnsi="Arial" w:cs="Arial"/>
          <w:sz w:val="20"/>
          <w:szCs w:val="20"/>
        </w:rPr>
        <w:t>Samet</w:t>
      </w:r>
      <w:proofErr w:type="spellEnd"/>
      <w:r w:rsidRPr="00322787">
        <w:rPr>
          <w:rFonts w:ascii="Arial" w:hAnsi="Arial" w:cs="Arial"/>
          <w:sz w:val="20"/>
          <w:szCs w:val="20"/>
        </w:rPr>
        <w:t xml:space="preserve"> J, </w:t>
      </w:r>
      <w:proofErr w:type="spellStart"/>
      <w:r w:rsidRPr="00322787">
        <w:rPr>
          <w:rFonts w:ascii="Arial" w:hAnsi="Arial" w:cs="Arial"/>
          <w:sz w:val="20"/>
          <w:szCs w:val="20"/>
        </w:rPr>
        <w:t>C</w:t>
      </w:r>
      <w:r w:rsidR="00974221">
        <w:rPr>
          <w:rFonts w:ascii="Arial" w:hAnsi="Arial" w:cs="Arial"/>
          <w:sz w:val="20"/>
          <w:szCs w:val="20"/>
        </w:rPr>
        <w:t>affo</w:t>
      </w:r>
      <w:proofErr w:type="spellEnd"/>
      <w:r w:rsidR="00974221">
        <w:rPr>
          <w:rFonts w:ascii="Arial" w:hAnsi="Arial" w:cs="Arial"/>
          <w:sz w:val="20"/>
          <w:szCs w:val="20"/>
        </w:rPr>
        <w:t xml:space="preserve"> B, Bankman I, Punjabi NM. </w:t>
      </w:r>
      <w:r w:rsidRPr="00322787">
        <w:rPr>
          <w:rFonts w:ascii="Arial" w:hAnsi="Arial" w:cs="Arial"/>
          <w:b/>
          <w:bCs/>
          <w:i/>
          <w:iCs/>
          <w:sz w:val="20"/>
          <w:szCs w:val="20"/>
        </w:rPr>
        <w:t>Power spectral analysis of EEG activity during sleep in cigarette smokers</w:t>
      </w:r>
      <w:r w:rsidRPr="00322787">
        <w:rPr>
          <w:rFonts w:ascii="Arial" w:hAnsi="Arial" w:cs="Arial"/>
          <w:b/>
          <w:bCs/>
          <w:sz w:val="20"/>
          <w:szCs w:val="20"/>
        </w:rPr>
        <w:t xml:space="preserve">. </w:t>
      </w:r>
      <w:r w:rsidRPr="00322787">
        <w:rPr>
          <w:rFonts w:ascii="Arial" w:hAnsi="Arial" w:cs="Arial"/>
          <w:sz w:val="20"/>
          <w:szCs w:val="20"/>
        </w:rPr>
        <w:t xml:space="preserve">Chest, </w:t>
      </w:r>
      <w:proofErr w:type="gramStart"/>
      <w:r w:rsidRPr="00322787">
        <w:rPr>
          <w:rFonts w:ascii="Arial" w:hAnsi="Arial" w:cs="Arial"/>
          <w:sz w:val="20"/>
          <w:szCs w:val="20"/>
        </w:rPr>
        <w:t>Feb.,</w:t>
      </w:r>
      <w:proofErr w:type="gramEnd"/>
      <w:r w:rsidRPr="00322787">
        <w:rPr>
          <w:rFonts w:ascii="Arial" w:hAnsi="Arial" w:cs="Arial"/>
          <w:sz w:val="20"/>
          <w:szCs w:val="20"/>
        </w:rPr>
        <w:t xml:space="preserve"> 2008. Vol. 133, issue 2, pp. 427-432. PM:17925420. PMC2818322.</w:t>
      </w:r>
    </w:p>
    <w:p w14:paraId="7E35BBD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Allison MA, Ho E, </w:t>
      </w:r>
      <w:proofErr w:type="spellStart"/>
      <w:r w:rsidRPr="00322787">
        <w:rPr>
          <w:rFonts w:ascii="Arial" w:hAnsi="Arial" w:cs="Arial"/>
          <w:sz w:val="20"/>
          <w:szCs w:val="20"/>
        </w:rPr>
        <w:t>Denenberg</w:t>
      </w:r>
      <w:proofErr w:type="spellEnd"/>
      <w:r w:rsidRPr="00322787">
        <w:rPr>
          <w:rFonts w:ascii="Arial" w:hAnsi="Arial" w:cs="Arial"/>
          <w:sz w:val="20"/>
          <w:szCs w:val="20"/>
        </w:rPr>
        <w:t xml:space="preserve"> JO, Langer RD, New</w:t>
      </w:r>
      <w:r w:rsidR="00974221">
        <w:rPr>
          <w:rFonts w:ascii="Arial" w:hAnsi="Arial" w:cs="Arial"/>
          <w:sz w:val="20"/>
          <w:szCs w:val="20"/>
        </w:rPr>
        <w:t xml:space="preserve">man AB, </w:t>
      </w:r>
      <w:proofErr w:type="spellStart"/>
      <w:r w:rsidR="00974221">
        <w:rPr>
          <w:rFonts w:ascii="Arial" w:hAnsi="Arial" w:cs="Arial"/>
          <w:sz w:val="20"/>
          <w:szCs w:val="20"/>
        </w:rPr>
        <w:t>Fabsitz</w:t>
      </w:r>
      <w:proofErr w:type="spellEnd"/>
      <w:r w:rsidR="00974221">
        <w:rPr>
          <w:rFonts w:ascii="Arial" w:hAnsi="Arial" w:cs="Arial"/>
          <w:sz w:val="20"/>
          <w:szCs w:val="20"/>
        </w:rPr>
        <w:t xml:space="preserve"> RR, </w:t>
      </w:r>
      <w:proofErr w:type="spellStart"/>
      <w:r w:rsidR="00974221">
        <w:rPr>
          <w:rFonts w:ascii="Arial" w:hAnsi="Arial" w:cs="Arial"/>
          <w:sz w:val="20"/>
          <w:szCs w:val="20"/>
        </w:rPr>
        <w:t>Criqui</w:t>
      </w:r>
      <w:proofErr w:type="spellEnd"/>
      <w:r w:rsidR="00974221">
        <w:rPr>
          <w:rFonts w:ascii="Arial" w:hAnsi="Arial" w:cs="Arial"/>
          <w:sz w:val="20"/>
          <w:szCs w:val="20"/>
        </w:rPr>
        <w:t xml:space="preserve"> MH. </w:t>
      </w:r>
      <w:r w:rsidRPr="00322787">
        <w:rPr>
          <w:rFonts w:ascii="Arial" w:hAnsi="Arial" w:cs="Arial"/>
          <w:b/>
          <w:bCs/>
          <w:i/>
          <w:iCs/>
          <w:sz w:val="20"/>
          <w:szCs w:val="20"/>
        </w:rPr>
        <w:t>Ethnic-specific prevalence of peripheral arterial disease in the United States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Am.J</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Prev.Med</w:t>
      </w:r>
      <w:proofErr w:type="spellEnd"/>
      <w:r w:rsidRPr="00322787">
        <w:rPr>
          <w:rFonts w:ascii="Arial" w:hAnsi="Arial" w:cs="Arial"/>
          <w:sz w:val="20"/>
          <w:szCs w:val="20"/>
        </w:rPr>
        <w:t xml:space="preserve">., Apr., 2007. Vol. 32, issue 4, pp. 328-333. PM:17383564. </w:t>
      </w:r>
      <w:r w:rsidR="00974221">
        <w:rPr>
          <w:rFonts w:ascii="Arial" w:hAnsi="Arial" w:cs="Arial"/>
          <w:sz w:val="20"/>
          <w:szCs w:val="20"/>
        </w:rPr>
        <w:t>PMC: n/a.</w:t>
      </w:r>
    </w:p>
    <w:p w14:paraId="6E7548A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Arbelaez JJ, </w:t>
      </w:r>
      <w:proofErr w:type="spellStart"/>
      <w:r w:rsidRPr="00322787">
        <w:rPr>
          <w:rFonts w:ascii="Arial" w:hAnsi="Arial" w:cs="Arial"/>
          <w:sz w:val="20"/>
          <w:szCs w:val="20"/>
        </w:rPr>
        <w:t>Ariyo</w:t>
      </w:r>
      <w:proofErr w:type="spellEnd"/>
      <w:r w:rsidRPr="00322787">
        <w:rPr>
          <w:rFonts w:ascii="Arial" w:hAnsi="Arial" w:cs="Arial"/>
          <w:sz w:val="20"/>
          <w:szCs w:val="20"/>
        </w:rPr>
        <w:t xml:space="preserve"> AA, Crum RM, Fried LP, Ford DE.</w:t>
      </w:r>
      <w:r w:rsidRPr="00322787">
        <w:rPr>
          <w:rFonts w:ascii="Arial" w:hAnsi="Arial" w:cs="Arial"/>
          <w:b/>
          <w:bCs/>
          <w:i/>
          <w:iCs/>
          <w:sz w:val="20"/>
          <w:szCs w:val="20"/>
        </w:rPr>
        <w:t xml:space="preserve"> Depressive Symptoms, Inflammation, and Ischemic Stroke in Older Adults: A Prospective Analysis in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J Am </w:t>
      </w:r>
      <w:proofErr w:type="spellStart"/>
      <w:r w:rsidRPr="00322787">
        <w:rPr>
          <w:rFonts w:ascii="Arial" w:hAnsi="Arial" w:cs="Arial"/>
          <w:sz w:val="20"/>
          <w:szCs w:val="20"/>
        </w:rPr>
        <w:t>Geriatr</w:t>
      </w:r>
      <w:proofErr w:type="spellEnd"/>
      <w:r w:rsidRPr="00322787">
        <w:rPr>
          <w:rFonts w:ascii="Arial" w:hAnsi="Arial" w:cs="Arial"/>
          <w:sz w:val="20"/>
          <w:szCs w:val="20"/>
        </w:rPr>
        <w:t xml:space="preserve"> Soc., 2007. Vol. 55, issue 11, pp. 1825-1830. PM:17916124. </w:t>
      </w:r>
    </w:p>
    <w:p w14:paraId="24721FF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Baker ML, Marino Larsen EK,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Klein R, Klein BE, Siscovick DS, B</w:t>
      </w:r>
      <w:r w:rsidR="000B330D">
        <w:rPr>
          <w:rFonts w:ascii="Arial" w:hAnsi="Arial" w:cs="Arial"/>
          <w:sz w:val="20"/>
          <w:szCs w:val="20"/>
        </w:rPr>
        <w:t xml:space="preserve">ernick C, </w:t>
      </w:r>
      <w:proofErr w:type="spellStart"/>
      <w:r w:rsidR="000B330D">
        <w:rPr>
          <w:rFonts w:ascii="Arial" w:hAnsi="Arial" w:cs="Arial"/>
          <w:sz w:val="20"/>
          <w:szCs w:val="20"/>
        </w:rPr>
        <w:t>Manolio</w:t>
      </w:r>
      <w:proofErr w:type="spellEnd"/>
      <w:r w:rsidR="000B330D">
        <w:rPr>
          <w:rFonts w:ascii="Arial" w:hAnsi="Arial" w:cs="Arial"/>
          <w:sz w:val="20"/>
          <w:szCs w:val="20"/>
        </w:rPr>
        <w:t xml:space="preserve"> TA, Wong TY. </w:t>
      </w:r>
      <w:r w:rsidRPr="00322787">
        <w:rPr>
          <w:rFonts w:ascii="Arial" w:hAnsi="Arial" w:cs="Arial"/>
          <w:b/>
          <w:bCs/>
          <w:i/>
          <w:iCs/>
          <w:sz w:val="20"/>
          <w:szCs w:val="20"/>
        </w:rPr>
        <w:t>Retinal microvascular signs, cognitive function, and dementia in older persons: the Cardiovascular Health Study</w:t>
      </w:r>
      <w:r w:rsidR="000B330D">
        <w:rPr>
          <w:rFonts w:ascii="Arial" w:hAnsi="Arial" w:cs="Arial"/>
          <w:b/>
          <w:bCs/>
          <w:sz w:val="20"/>
          <w:szCs w:val="20"/>
        </w:rPr>
        <w:t>.</w:t>
      </w:r>
      <w:r w:rsidRPr="00322787">
        <w:rPr>
          <w:rFonts w:ascii="Arial" w:hAnsi="Arial" w:cs="Arial"/>
          <w:sz w:val="20"/>
          <w:szCs w:val="20"/>
        </w:rPr>
        <w:t xml:space="preserve"> Stroke, </w:t>
      </w:r>
      <w:proofErr w:type="gramStart"/>
      <w:r w:rsidRPr="00322787">
        <w:rPr>
          <w:rFonts w:ascii="Arial" w:hAnsi="Arial" w:cs="Arial"/>
          <w:sz w:val="20"/>
          <w:szCs w:val="20"/>
        </w:rPr>
        <w:t>July,</w:t>
      </w:r>
      <w:proofErr w:type="gramEnd"/>
      <w:r w:rsidRPr="00322787">
        <w:rPr>
          <w:rFonts w:ascii="Arial" w:hAnsi="Arial" w:cs="Arial"/>
          <w:sz w:val="20"/>
          <w:szCs w:val="20"/>
        </w:rPr>
        <w:t xml:space="preserve"> 2007. Vol. 38, issue 7, pp. 2041-2047. PM:17525385. </w:t>
      </w:r>
    </w:p>
    <w:p w14:paraId="4942129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Barzilay JI, </w:t>
      </w:r>
      <w:proofErr w:type="spellStart"/>
      <w:r w:rsidRPr="00322787">
        <w:rPr>
          <w:rFonts w:ascii="Arial" w:hAnsi="Arial" w:cs="Arial"/>
          <w:sz w:val="20"/>
          <w:szCs w:val="20"/>
        </w:rPr>
        <w:t>Blaum</w:t>
      </w:r>
      <w:proofErr w:type="spellEnd"/>
      <w:r w:rsidRPr="00322787">
        <w:rPr>
          <w:rFonts w:ascii="Arial" w:hAnsi="Arial" w:cs="Arial"/>
          <w:sz w:val="20"/>
          <w:szCs w:val="20"/>
        </w:rPr>
        <w:t xml:space="preserve"> C, Moore T, Xue QL, Hirsch CH, Walston JD, Fried LP. </w:t>
      </w:r>
      <w:r w:rsidRPr="00322787">
        <w:rPr>
          <w:rFonts w:ascii="Arial" w:hAnsi="Arial" w:cs="Arial"/>
          <w:b/>
          <w:bCs/>
          <w:i/>
          <w:iCs/>
          <w:sz w:val="20"/>
          <w:szCs w:val="20"/>
        </w:rPr>
        <w:t>Insulin resistance and inflammation as precursors of frailty: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Arch.Intern.Med</w:t>
      </w:r>
      <w:proofErr w:type="spellEnd"/>
      <w:proofErr w:type="gramEnd"/>
      <w:r w:rsidRPr="00322787">
        <w:rPr>
          <w:rFonts w:ascii="Arial" w:hAnsi="Arial" w:cs="Arial"/>
          <w:sz w:val="20"/>
          <w:szCs w:val="20"/>
        </w:rPr>
        <w:t xml:space="preserve">, Apr. 9, 2007. Vol. 167, issue 7, pp. 635-641. PM:17420420. </w:t>
      </w:r>
    </w:p>
    <w:p w14:paraId="06CFF0F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Brach JS, </w:t>
      </w:r>
      <w:proofErr w:type="spellStart"/>
      <w:r w:rsidRPr="00322787">
        <w:rPr>
          <w:rFonts w:ascii="Arial" w:hAnsi="Arial" w:cs="Arial"/>
          <w:sz w:val="20"/>
          <w:szCs w:val="20"/>
        </w:rPr>
        <w:t>Studenski</w:t>
      </w:r>
      <w:proofErr w:type="spellEnd"/>
      <w:r w:rsidRPr="00322787">
        <w:rPr>
          <w:rFonts w:ascii="Arial" w:hAnsi="Arial" w:cs="Arial"/>
          <w:sz w:val="20"/>
          <w:szCs w:val="20"/>
        </w:rPr>
        <w:t xml:space="preserve"> SA, </w:t>
      </w:r>
      <w:proofErr w:type="spellStart"/>
      <w:r w:rsidRPr="00322787">
        <w:rPr>
          <w:rFonts w:ascii="Arial" w:hAnsi="Arial" w:cs="Arial"/>
          <w:sz w:val="20"/>
          <w:szCs w:val="20"/>
        </w:rPr>
        <w:t>Perera</w:t>
      </w:r>
      <w:proofErr w:type="spellEnd"/>
      <w:r w:rsidRPr="00322787">
        <w:rPr>
          <w:rFonts w:ascii="Arial" w:hAnsi="Arial" w:cs="Arial"/>
          <w:sz w:val="20"/>
          <w:szCs w:val="20"/>
        </w:rPr>
        <w:t xml:space="preserve"> S, </w:t>
      </w:r>
      <w:proofErr w:type="spellStart"/>
      <w:r w:rsidRPr="00322787">
        <w:rPr>
          <w:rFonts w:ascii="Arial" w:hAnsi="Arial" w:cs="Arial"/>
          <w:sz w:val="20"/>
          <w:szCs w:val="20"/>
        </w:rPr>
        <w:t>VanSwearingen</w:t>
      </w:r>
      <w:proofErr w:type="spellEnd"/>
      <w:r w:rsidRPr="00322787">
        <w:rPr>
          <w:rFonts w:ascii="Arial" w:hAnsi="Arial" w:cs="Arial"/>
          <w:sz w:val="20"/>
          <w:szCs w:val="20"/>
        </w:rPr>
        <w:t xml:space="preserve"> JM, Newman AB. </w:t>
      </w:r>
      <w:r w:rsidRPr="00322787">
        <w:rPr>
          <w:rFonts w:ascii="Arial" w:hAnsi="Arial" w:cs="Arial"/>
          <w:b/>
          <w:bCs/>
          <w:i/>
          <w:iCs/>
          <w:sz w:val="20"/>
          <w:szCs w:val="20"/>
        </w:rPr>
        <w:t>Gait variability and the risk of incident mobility disability in community-dwelling older adults</w:t>
      </w:r>
      <w:r w:rsidRPr="00322787">
        <w:rPr>
          <w:rFonts w:ascii="Arial" w:hAnsi="Arial" w:cs="Arial"/>
          <w:b/>
          <w:bCs/>
          <w:sz w:val="20"/>
          <w:szCs w:val="20"/>
        </w:rPr>
        <w:t>.</w:t>
      </w:r>
      <w:r w:rsidRPr="00322787">
        <w:rPr>
          <w:rFonts w:ascii="Arial" w:hAnsi="Arial" w:cs="Arial"/>
          <w:sz w:val="20"/>
          <w:szCs w:val="20"/>
        </w:rPr>
        <w:t xml:space="preserve"> J </w:t>
      </w:r>
      <w:proofErr w:type="spellStart"/>
      <w:r w:rsidRPr="00322787">
        <w:rPr>
          <w:rFonts w:ascii="Arial" w:hAnsi="Arial" w:cs="Arial"/>
          <w:sz w:val="20"/>
          <w:szCs w:val="20"/>
        </w:rPr>
        <w:t>Gerontol.A</w:t>
      </w:r>
      <w:proofErr w:type="spellEnd"/>
      <w:r w:rsidRPr="00322787">
        <w:rPr>
          <w:rFonts w:ascii="Arial" w:hAnsi="Arial" w:cs="Arial"/>
          <w:sz w:val="20"/>
          <w:szCs w:val="20"/>
        </w:rPr>
        <w:t xml:space="preserve"> </w:t>
      </w:r>
      <w:proofErr w:type="spellStart"/>
      <w:proofErr w:type="gramStart"/>
      <w:r w:rsidRPr="00322787">
        <w:rPr>
          <w:rFonts w:ascii="Arial" w:hAnsi="Arial" w:cs="Arial"/>
          <w:sz w:val="20"/>
          <w:szCs w:val="20"/>
        </w:rPr>
        <w:t>Biol.Sci.Med</w:t>
      </w:r>
      <w:proofErr w:type="spellEnd"/>
      <w:proofErr w:type="gramEnd"/>
      <w:r w:rsidRPr="00322787">
        <w:rPr>
          <w:rFonts w:ascii="Arial" w:hAnsi="Arial" w:cs="Arial"/>
          <w:sz w:val="20"/>
          <w:szCs w:val="20"/>
        </w:rPr>
        <w:t xml:space="preserve"> Sci., Sept., 2007. Vol. 62, issue 9, pp. 983-988. PM:17895436. </w:t>
      </w:r>
      <w:r w:rsidRPr="00974221">
        <w:rPr>
          <w:rFonts w:ascii="Arial" w:hAnsi="Arial" w:cs="Arial"/>
          <w:sz w:val="20"/>
          <w:szCs w:val="20"/>
        </w:rPr>
        <w:t>PMC: 2858390</w:t>
      </w:r>
      <w:r w:rsidRPr="00322787">
        <w:rPr>
          <w:rFonts w:ascii="Arial" w:hAnsi="Arial" w:cs="Arial"/>
          <w:sz w:val="20"/>
          <w:szCs w:val="20"/>
        </w:rPr>
        <w:t>.</w:t>
      </w:r>
    </w:p>
    <w:p w14:paraId="725CF45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Cao JJ, Arnold AM,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 Psaty BM, Hi</w:t>
      </w:r>
      <w:r w:rsidR="000B330D">
        <w:rPr>
          <w:rFonts w:ascii="Arial" w:hAnsi="Arial" w:cs="Arial"/>
          <w:sz w:val="20"/>
          <w:szCs w:val="20"/>
        </w:rPr>
        <w:t xml:space="preserve">rsch CH, </w:t>
      </w:r>
      <w:proofErr w:type="spellStart"/>
      <w:r w:rsidR="000B330D">
        <w:rPr>
          <w:rFonts w:ascii="Arial" w:hAnsi="Arial" w:cs="Arial"/>
          <w:sz w:val="20"/>
          <w:szCs w:val="20"/>
        </w:rPr>
        <w:t>Kuller</w:t>
      </w:r>
      <w:proofErr w:type="spellEnd"/>
      <w:r w:rsidR="000B330D">
        <w:rPr>
          <w:rFonts w:ascii="Arial" w:hAnsi="Arial" w:cs="Arial"/>
          <w:sz w:val="20"/>
          <w:szCs w:val="20"/>
        </w:rPr>
        <w:t xml:space="preserve"> LH, Cushman M. </w:t>
      </w:r>
      <w:r w:rsidRPr="00322787">
        <w:rPr>
          <w:rFonts w:ascii="Arial" w:hAnsi="Arial" w:cs="Arial"/>
          <w:b/>
          <w:bCs/>
          <w:i/>
          <w:iCs/>
          <w:sz w:val="20"/>
          <w:szCs w:val="20"/>
        </w:rPr>
        <w:t>Association of carotid artery intima-media thickness, plaques, and C-reactive protein with future cardiovascular disease and all-cause mortality: the Cardiovascular Health Study</w:t>
      </w:r>
      <w:r w:rsidRPr="00322787">
        <w:rPr>
          <w:rFonts w:ascii="Arial" w:hAnsi="Arial" w:cs="Arial"/>
          <w:b/>
          <w:bCs/>
          <w:sz w:val="20"/>
          <w:szCs w:val="20"/>
        </w:rPr>
        <w:t xml:space="preserve">. </w:t>
      </w:r>
      <w:r w:rsidR="000B330D">
        <w:rPr>
          <w:rFonts w:ascii="Arial" w:hAnsi="Arial" w:cs="Arial"/>
          <w:sz w:val="20"/>
          <w:szCs w:val="20"/>
        </w:rPr>
        <w:t xml:space="preserve"> </w:t>
      </w:r>
      <w:r w:rsidRPr="00322787">
        <w:rPr>
          <w:rFonts w:ascii="Arial" w:hAnsi="Arial" w:cs="Arial"/>
          <w:sz w:val="20"/>
          <w:szCs w:val="20"/>
        </w:rPr>
        <w:t xml:space="preserve">Circulation, July 3, 2007. Vol. 116, issue 1, pp. 32-38. PM:17576871. </w:t>
      </w:r>
    </w:p>
    <w:p w14:paraId="7316DD6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Cappola AR, Ratcliffe SJ, Bhasin S, Blackman MR, </w:t>
      </w:r>
      <w:proofErr w:type="spellStart"/>
      <w:r w:rsidRPr="00322787">
        <w:rPr>
          <w:rFonts w:ascii="Arial" w:hAnsi="Arial" w:cs="Arial"/>
          <w:sz w:val="20"/>
          <w:szCs w:val="20"/>
        </w:rPr>
        <w:t>Cauley</w:t>
      </w:r>
      <w:proofErr w:type="spellEnd"/>
      <w:r w:rsidRPr="00322787">
        <w:rPr>
          <w:rFonts w:ascii="Arial" w:hAnsi="Arial" w:cs="Arial"/>
          <w:sz w:val="20"/>
          <w:szCs w:val="20"/>
        </w:rPr>
        <w:t xml:space="preserve"> J, Robbins J, </w:t>
      </w:r>
      <w:proofErr w:type="spellStart"/>
      <w:r w:rsidRPr="00322787">
        <w:rPr>
          <w:rFonts w:ascii="Arial" w:hAnsi="Arial" w:cs="Arial"/>
          <w:sz w:val="20"/>
          <w:szCs w:val="20"/>
        </w:rPr>
        <w:t>Zmuda</w:t>
      </w:r>
      <w:proofErr w:type="spellEnd"/>
      <w:r w:rsidRPr="00322787">
        <w:rPr>
          <w:rFonts w:ascii="Arial" w:hAnsi="Arial" w:cs="Arial"/>
          <w:sz w:val="20"/>
          <w:szCs w:val="20"/>
        </w:rPr>
        <w:t xml:space="preserve"> JM, Harris T, Fried LP. </w:t>
      </w:r>
      <w:r w:rsidRPr="00322787">
        <w:rPr>
          <w:rFonts w:ascii="Arial" w:hAnsi="Arial" w:cs="Arial"/>
          <w:b/>
          <w:bCs/>
          <w:i/>
          <w:iCs/>
          <w:sz w:val="20"/>
          <w:szCs w:val="20"/>
        </w:rPr>
        <w:t>Determinants of serum total and free testosterone levels in women over the age of 65 years</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proofErr w:type="gramStart"/>
      <w:r w:rsidRPr="00322787">
        <w:rPr>
          <w:rFonts w:ascii="Arial" w:hAnsi="Arial" w:cs="Arial"/>
          <w:sz w:val="20"/>
          <w:szCs w:val="20"/>
        </w:rPr>
        <w:t>Clin.Endocrinol.Metab</w:t>
      </w:r>
      <w:proofErr w:type="spellEnd"/>
      <w:proofErr w:type="gramEnd"/>
      <w:r w:rsidRPr="00322787">
        <w:rPr>
          <w:rFonts w:ascii="Arial" w:hAnsi="Arial" w:cs="Arial"/>
          <w:sz w:val="20"/>
          <w:szCs w:val="20"/>
        </w:rPr>
        <w:t xml:space="preserve">, Feb., 2007. Vol. 92, issue 2, pp. 509-516. PM:17090636. </w:t>
      </w:r>
    </w:p>
    <w:p w14:paraId="4F37FDE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Carmichael OT,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Lopez OL, Thompson PM, Dutton RA, Lu A, Lee SE, Lee JY, </w:t>
      </w:r>
      <w:proofErr w:type="spellStart"/>
      <w:r w:rsidRPr="00322787">
        <w:rPr>
          <w:rFonts w:ascii="Arial" w:hAnsi="Arial" w:cs="Arial"/>
          <w:sz w:val="20"/>
          <w:szCs w:val="20"/>
        </w:rPr>
        <w:t>Aizenstein</w:t>
      </w:r>
      <w:proofErr w:type="spellEnd"/>
      <w:r w:rsidRPr="00322787">
        <w:rPr>
          <w:rFonts w:ascii="Arial" w:hAnsi="Arial" w:cs="Arial"/>
          <w:sz w:val="20"/>
          <w:szCs w:val="20"/>
        </w:rPr>
        <w:t xml:space="preserve"> HJ, Meltzer CC, Liu Y</w:t>
      </w:r>
      <w:r w:rsidR="000B330D">
        <w:rPr>
          <w:rFonts w:ascii="Arial" w:hAnsi="Arial" w:cs="Arial"/>
          <w:sz w:val="20"/>
          <w:szCs w:val="20"/>
        </w:rPr>
        <w:t xml:space="preserve">, Toga AW, Becker JT. </w:t>
      </w:r>
      <w:r w:rsidRPr="00322787">
        <w:rPr>
          <w:rFonts w:ascii="Arial" w:hAnsi="Arial" w:cs="Arial"/>
          <w:b/>
          <w:bCs/>
          <w:i/>
          <w:iCs/>
          <w:sz w:val="20"/>
          <w:szCs w:val="20"/>
        </w:rPr>
        <w:t>Cerebral ventricular changes associated with transitions between normal cognitive function, mild cognitive impairment, and dementia</w:t>
      </w:r>
      <w:r w:rsidRPr="00322787">
        <w:rPr>
          <w:rFonts w:ascii="Arial" w:hAnsi="Arial" w:cs="Arial"/>
          <w:b/>
          <w:bCs/>
          <w:sz w:val="20"/>
          <w:szCs w:val="20"/>
        </w:rPr>
        <w:t xml:space="preserve">. </w:t>
      </w:r>
      <w:r w:rsidRPr="00322787">
        <w:rPr>
          <w:rFonts w:ascii="Arial" w:hAnsi="Arial" w:cs="Arial"/>
          <w:sz w:val="20"/>
          <w:szCs w:val="20"/>
        </w:rPr>
        <w:t xml:space="preserve">Alzheimer </w:t>
      </w:r>
      <w:proofErr w:type="spellStart"/>
      <w:proofErr w:type="gramStart"/>
      <w:r w:rsidRPr="00322787">
        <w:rPr>
          <w:rFonts w:ascii="Arial" w:hAnsi="Arial" w:cs="Arial"/>
          <w:sz w:val="20"/>
          <w:szCs w:val="20"/>
        </w:rPr>
        <w:t>Dis.Assoc.Disord</w:t>
      </w:r>
      <w:proofErr w:type="spellEnd"/>
      <w:proofErr w:type="gramEnd"/>
      <w:r w:rsidRPr="00322787">
        <w:rPr>
          <w:rFonts w:ascii="Arial" w:hAnsi="Arial" w:cs="Arial"/>
          <w:sz w:val="20"/>
          <w:szCs w:val="20"/>
        </w:rPr>
        <w:t xml:space="preserve">., Jan., 2007. Vol. 21, issue 1, pp. 14-24. PM:17334268. </w:t>
      </w:r>
      <w:r w:rsidRPr="00974221">
        <w:rPr>
          <w:rFonts w:ascii="Arial" w:hAnsi="Arial" w:cs="Arial"/>
          <w:sz w:val="20"/>
          <w:szCs w:val="20"/>
        </w:rPr>
        <w:t>PMC: 2879163</w:t>
      </w:r>
      <w:r w:rsidRPr="00322787">
        <w:rPr>
          <w:rFonts w:ascii="Arial" w:hAnsi="Arial" w:cs="Arial"/>
          <w:sz w:val="20"/>
          <w:szCs w:val="20"/>
        </w:rPr>
        <w:t>.</w:t>
      </w:r>
    </w:p>
    <w:p w14:paraId="32143FC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Carmichael OT,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Lopez OL, Thompson PM, Dutton RA, Lu A, Lee SE, Lee JY, </w:t>
      </w:r>
      <w:proofErr w:type="spellStart"/>
      <w:r w:rsidRPr="00322787">
        <w:rPr>
          <w:rFonts w:ascii="Arial" w:hAnsi="Arial" w:cs="Arial"/>
          <w:sz w:val="20"/>
          <w:szCs w:val="20"/>
        </w:rPr>
        <w:t>Aizenstein</w:t>
      </w:r>
      <w:proofErr w:type="spellEnd"/>
      <w:r w:rsidRPr="00322787">
        <w:rPr>
          <w:rFonts w:ascii="Arial" w:hAnsi="Arial" w:cs="Arial"/>
          <w:sz w:val="20"/>
          <w:szCs w:val="20"/>
        </w:rPr>
        <w:t xml:space="preserve"> HJ, Meltzer CC, Liu Y, Toga AW, Becker JT. </w:t>
      </w:r>
      <w:r w:rsidRPr="00322787">
        <w:rPr>
          <w:rFonts w:ascii="Arial" w:hAnsi="Arial" w:cs="Arial"/>
          <w:b/>
          <w:bCs/>
          <w:i/>
          <w:iCs/>
          <w:sz w:val="20"/>
          <w:szCs w:val="20"/>
        </w:rPr>
        <w:t>Acceleration of cerebral ventricular expansion in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Neurobiol.Aging</w:t>
      </w:r>
      <w:proofErr w:type="spellEnd"/>
      <w:r w:rsidRPr="00322787">
        <w:rPr>
          <w:rFonts w:ascii="Arial" w:hAnsi="Arial" w:cs="Arial"/>
          <w:sz w:val="20"/>
          <w:szCs w:val="20"/>
        </w:rPr>
        <w:t xml:space="preserve">, </w:t>
      </w:r>
      <w:proofErr w:type="gramStart"/>
      <w:r w:rsidRPr="00322787">
        <w:rPr>
          <w:rFonts w:ascii="Arial" w:hAnsi="Arial" w:cs="Arial"/>
          <w:sz w:val="20"/>
          <w:szCs w:val="20"/>
        </w:rPr>
        <w:t>Sept.,</w:t>
      </w:r>
      <w:proofErr w:type="gramEnd"/>
      <w:r w:rsidRPr="00322787">
        <w:rPr>
          <w:rFonts w:ascii="Arial" w:hAnsi="Arial" w:cs="Arial"/>
          <w:sz w:val="20"/>
          <w:szCs w:val="20"/>
        </w:rPr>
        <w:t xml:space="preserve"> 2007. Vol. 28, issue 9, pp. 1316-1321. PM:16875759. PMC2877585.</w:t>
      </w:r>
    </w:p>
    <w:p w14:paraId="4DDFFD0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Carmichael OT,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Lopez OL, Thompson PM, Dutton RA, Lu A, Lee SE, Lee JY, </w:t>
      </w:r>
      <w:proofErr w:type="spellStart"/>
      <w:r w:rsidRPr="00322787">
        <w:rPr>
          <w:rFonts w:ascii="Arial" w:hAnsi="Arial" w:cs="Arial"/>
          <w:sz w:val="20"/>
          <w:szCs w:val="20"/>
        </w:rPr>
        <w:t>Aizenstein</w:t>
      </w:r>
      <w:proofErr w:type="spellEnd"/>
      <w:r w:rsidRPr="00322787">
        <w:rPr>
          <w:rFonts w:ascii="Arial" w:hAnsi="Arial" w:cs="Arial"/>
          <w:sz w:val="20"/>
          <w:szCs w:val="20"/>
        </w:rPr>
        <w:t xml:space="preserve"> HJ, Meltzer </w:t>
      </w:r>
      <w:r w:rsidR="000B330D">
        <w:rPr>
          <w:rFonts w:ascii="Arial" w:hAnsi="Arial" w:cs="Arial"/>
          <w:sz w:val="20"/>
          <w:szCs w:val="20"/>
        </w:rPr>
        <w:t xml:space="preserve">CC, Liu Y, Toga AW, Becker JT. </w:t>
      </w:r>
      <w:r w:rsidRPr="00322787">
        <w:rPr>
          <w:rFonts w:ascii="Arial" w:hAnsi="Arial" w:cs="Arial"/>
          <w:b/>
          <w:bCs/>
          <w:i/>
          <w:iCs/>
          <w:sz w:val="20"/>
          <w:szCs w:val="20"/>
        </w:rPr>
        <w:t xml:space="preserve">Ventricular </w:t>
      </w:r>
      <w:proofErr w:type="gramStart"/>
      <w:r w:rsidRPr="00322787">
        <w:rPr>
          <w:rFonts w:ascii="Arial" w:hAnsi="Arial" w:cs="Arial"/>
          <w:b/>
          <w:bCs/>
          <w:i/>
          <w:iCs/>
          <w:sz w:val="20"/>
          <w:szCs w:val="20"/>
        </w:rPr>
        <w:t>volume</w:t>
      </w:r>
      <w:proofErr w:type="gramEnd"/>
      <w:r w:rsidRPr="00322787">
        <w:rPr>
          <w:rFonts w:ascii="Arial" w:hAnsi="Arial" w:cs="Arial"/>
          <w:b/>
          <w:bCs/>
          <w:i/>
          <w:iCs/>
          <w:sz w:val="20"/>
          <w:szCs w:val="20"/>
        </w:rPr>
        <w:t xml:space="preserve"> and dementia progression in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Neurobiol.Aging</w:t>
      </w:r>
      <w:proofErr w:type="spellEnd"/>
      <w:r w:rsidRPr="00322787">
        <w:rPr>
          <w:rFonts w:ascii="Arial" w:hAnsi="Arial" w:cs="Arial"/>
          <w:sz w:val="20"/>
          <w:szCs w:val="20"/>
        </w:rPr>
        <w:t xml:space="preserve">, 2007. PM:16504345. </w:t>
      </w:r>
      <w:r w:rsidR="00974221">
        <w:rPr>
          <w:rFonts w:ascii="Arial" w:hAnsi="Arial" w:cs="Arial"/>
          <w:sz w:val="20"/>
          <w:szCs w:val="20"/>
        </w:rPr>
        <w:t>PMC2866509</w:t>
      </w:r>
      <w:r w:rsidR="000B330D">
        <w:rPr>
          <w:rFonts w:ascii="Arial" w:hAnsi="Arial" w:cs="Arial"/>
          <w:sz w:val="20"/>
          <w:szCs w:val="20"/>
        </w:rPr>
        <w:t>.</w:t>
      </w:r>
    </w:p>
    <w:p w14:paraId="24FBBF4E"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Carnethon</w:t>
      </w:r>
      <w:proofErr w:type="spellEnd"/>
      <w:r w:rsidRPr="00322787">
        <w:rPr>
          <w:rFonts w:ascii="Arial" w:hAnsi="Arial" w:cs="Arial"/>
          <w:sz w:val="20"/>
          <w:szCs w:val="20"/>
        </w:rPr>
        <w:t xml:space="preserve"> MR, Biggs ML, Barzilay JI, Smith NL, </w:t>
      </w:r>
      <w:proofErr w:type="spellStart"/>
      <w:r w:rsidRPr="00322787">
        <w:rPr>
          <w:rFonts w:ascii="Arial" w:hAnsi="Arial" w:cs="Arial"/>
          <w:sz w:val="20"/>
          <w:szCs w:val="20"/>
        </w:rPr>
        <w:t>Vaccarino</w:t>
      </w:r>
      <w:proofErr w:type="spellEnd"/>
      <w:r w:rsidRPr="00322787">
        <w:rPr>
          <w:rFonts w:ascii="Arial" w:hAnsi="Arial" w:cs="Arial"/>
          <w:sz w:val="20"/>
          <w:szCs w:val="20"/>
        </w:rPr>
        <w:t xml:space="preserve"> V, </w:t>
      </w:r>
      <w:proofErr w:type="spellStart"/>
      <w:r w:rsidRPr="00322787">
        <w:rPr>
          <w:rFonts w:ascii="Arial" w:hAnsi="Arial" w:cs="Arial"/>
          <w:sz w:val="20"/>
          <w:szCs w:val="20"/>
        </w:rPr>
        <w:t>Bert</w:t>
      </w:r>
      <w:r w:rsidR="000B330D">
        <w:rPr>
          <w:rFonts w:ascii="Arial" w:hAnsi="Arial" w:cs="Arial"/>
          <w:sz w:val="20"/>
          <w:szCs w:val="20"/>
        </w:rPr>
        <w:t>oni</w:t>
      </w:r>
      <w:proofErr w:type="spellEnd"/>
      <w:r w:rsidR="000B330D">
        <w:rPr>
          <w:rFonts w:ascii="Arial" w:hAnsi="Arial" w:cs="Arial"/>
          <w:sz w:val="20"/>
          <w:szCs w:val="20"/>
        </w:rPr>
        <w:t xml:space="preserve"> AG, Arnold A, Siscovick D. </w:t>
      </w:r>
      <w:r w:rsidRPr="00322787">
        <w:rPr>
          <w:rFonts w:ascii="Arial" w:hAnsi="Arial" w:cs="Arial"/>
          <w:b/>
          <w:bCs/>
          <w:i/>
          <w:iCs/>
          <w:sz w:val="20"/>
          <w:szCs w:val="20"/>
        </w:rPr>
        <w:t>Longitudinal association between depressive symptoms and incident type 2 diabetes mellitus in older adults: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Arch.Intern.Med</w:t>
      </w:r>
      <w:proofErr w:type="spellEnd"/>
      <w:proofErr w:type="gramEnd"/>
      <w:r w:rsidRPr="00322787">
        <w:rPr>
          <w:rFonts w:ascii="Arial" w:hAnsi="Arial" w:cs="Arial"/>
          <w:sz w:val="20"/>
          <w:szCs w:val="20"/>
        </w:rPr>
        <w:t xml:space="preserve">, Apr. 23, 2007. Vol. 167, issue 8, pp. 802-807. </w:t>
      </w:r>
      <w:r w:rsidRPr="000B330D">
        <w:rPr>
          <w:rFonts w:ascii="Arial" w:hAnsi="Arial" w:cs="Arial"/>
          <w:sz w:val="20"/>
          <w:szCs w:val="20"/>
        </w:rPr>
        <w:t>PM:17452543</w:t>
      </w:r>
      <w:r w:rsidRPr="00322787">
        <w:rPr>
          <w:rFonts w:ascii="Arial" w:hAnsi="Arial" w:cs="Arial"/>
          <w:sz w:val="20"/>
          <w:szCs w:val="20"/>
        </w:rPr>
        <w:t xml:space="preserve">. </w:t>
      </w:r>
    </w:p>
    <w:p w14:paraId="68E6D62B"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Chonchol</w:t>
      </w:r>
      <w:proofErr w:type="spellEnd"/>
      <w:r w:rsidRPr="00322787">
        <w:rPr>
          <w:rFonts w:ascii="Arial" w:hAnsi="Arial" w:cs="Arial"/>
          <w:sz w:val="20"/>
          <w:szCs w:val="20"/>
        </w:rPr>
        <w:t xml:space="preserve"> M, Shlipak MG, Katz R, Sarnak MJ, Newman AB, Siscovick DS, Kestenbaum B, Carney JK, Fried LF. </w:t>
      </w:r>
      <w:r w:rsidRPr="00322787">
        <w:rPr>
          <w:rFonts w:ascii="Arial" w:hAnsi="Arial" w:cs="Arial"/>
          <w:b/>
          <w:bCs/>
          <w:i/>
          <w:iCs/>
          <w:sz w:val="20"/>
          <w:szCs w:val="20"/>
        </w:rPr>
        <w:t>Relationship of uric acid with progression of kidney disease</w:t>
      </w:r>
      <w:r w:rsidRPr="00322787">
        <w:rPr>
          <w:rFonts w:ascii="Arial" w:hAnsi="Arial" w:cs="Arial"/>
          <w:b/>
          <w:bCs/>
          <w:sz w:val="20"/>
          <w:szCs w:val="20"/>
        </w:rPr>
        <w:t>.</w:t>
      </w:r>
      <w:r w:rsidRPr="00322787">
        <w:rPr>
          <w:rFonts w:ascii="Arial" w:hAnsi="Arial" w:cs="Arial"/>
          <w:sz w:val="20"/>
          <w:szCs w:val="20"/>
        </w:rPr>
        <w:t xml:space="preserve"> Am J Kidney Dis., </w:t>
      </w:r>
      <w:proofErr w:type="gramStart"/>
      <w:r w:rsidRPr="00322787">
        <w:rPr>
          <w:rFonts w:ascii="Arial" w:hAnsi="Arial" w:cs="Arial"/>
          <w:sz w:val="20"/>
          <w:szCs w:val="20"/>
        </w:rPr>
        <w:t>Aug.,</w:t>
      </w:r>
      <w:proofErr w:type="gramEnd"/>
      <w:r w:rsidRPr="00322787">
        <w:rPr>
          <w:rFonts w:ascii="Arial" w:hAnsi="Arial" w:cs="Arial"/>
          <w:sz w:val="20"/>
          <w:szCs w:val="20"/>
        </w:rPr>
        <w:t xml:space="preserve"> 2007. Vol. 50, issue 2, pp. 239-247. PM:17660025. </w:t>
      </w:r>
    </w:p>
    <w:p w14:paraId="7AB330B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Curtis LH, Hammill BG, Bethel MA, </w:t>
      </w:r>
      <w:proofErr w:type="spellStart"/>
      <w:r w:rsidRPr="00322787">
        <w:rPr>
          <w:rFonts w:ascii="Arial" w:hAnsi="Arial" w:cs="Arial"/>
          <w:sz w:val="20"/>
          <w:szCs w:val="20"/>
        </w:rPr>
        <w:t>Anstrom</w:t>
      </w:r>
      <w:proofErr w:type="spellEnd"/>
      <w:r w:rsidRPr="00322787">
        <w:rPr>
          <w:rFonts w:ascii="Arial" w:hAnsi="Arial" w:cs="Arial"/>
          <w:sz w:val="20"/>
          <w:szCs w:val="20"/>
        </w:rPr>
        <w:t xml:space="preserve"> KJ, Gottdiener JS, Schulman KA. </w:t>
      </w:r>
      <w:r w:rsidRPr="00322787">
        <w:rPr>
          <w:rFonts w:ascii="Arial" w:hAnsi="Arial" w:cs="Arial"/>
          <w:b/>
          <w:bCs/>
          <w:i/>
          <w:iCs/>
          <w:sz w:val="20"/>
          <w:szCs w:val="20"/>
        </w:rPr>
        <w:t xml:space="preserve">Costs of the Metabolic Syndrome in the Elderly: Findings </w:t>
      </w:r>
      <w:proofErr w:type="gramStart"/>
      <w:r w:rsidRPr="00322787">
        <w:rPr>
          <w:rFonts w:ascii="Arial" w:hAnsi="Arial" w:cs="Arial"/>
          <w:b/>
          <w:bCs/>
          <w:i/>
          <w:iCs/>
          <w:sz w:val="20"/>
          <w:szCs w:val="20"/>
        </w:rPr>
        <w:t>From</w:t>
      </w:r>
      <w:proofErr w:type="gramEnd"/>
      <w:r w:rsidRPr="00322787">
        <w:rPr>
          <w:rFonts w:ascii="Arial" w:hAnsi="Arial" w:cs="Arial"/>
          <w:b/>
          <w:bCs/>
          <w:i/>
          <w:iCs/>
          <w:sz w:val="20"/>
          <w:szCs w:val="20"/>
        </w:rPr>
        <w:t xml:space="preserve"> the Cardiovascular Health Study</w:t>
      </w:r>
      <w:r w:rsidRPr="00322787">
        <w:rPr>
          <w:rFonts w:ascii="Arial" w:hAnsi="Arial" w:cs="Arial"/>
          <w:b/>
          <w:bCs/>
          <w:sz w:val="20"/>
          <w:szCs w:val="20"/>
        </w:rPr>
        <w:t xml:space="preserve">. </w:t>
      </w:r>
      <w:r w:rsidR="000B330D">
        <w:rPr>
          <w:rFonts w:ascii="Arial" w:hAnsi="Arial" w:cs="Arial"/>
          <w:sz w:val="20"/>
          <w:szCs w:val="20"/>
        </w:rPr>
        <w:t>Diabetes Care, July 10, 2007.</w:t>
      </w:r>
      <w:r w:rsidRPr="00322787">
        <w:rPr>
          <w:rFonts w:ascii="Arial" w:hAnsi="Arial" w:cs="Arial"/>
          <w:sz w:val="20"/>
          <w:szCs w:val="20"/>
        </w:rPr>
        <w:t xml:space="preserve"> PM:17623825. </w:t>
      </w:r>
    </w:p>
    <w:p w14:paraId="476101C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Diehr P</w:t>
      </w:r>
      <w:r w:rsidR="000B330D">
        <w:rPr>
          <w:rFonts w:ascii="Arial" w:hAnsi="Arial" w:cs="Arial"/>
          <w:sz w:val="20"/>
          <w:szCs w:val="20"/>
        </w:rPr>
        <w:t xml:space="preserve">, Derleth A, Newman AB, Cai L. </w:t>
      </w:r>
      <w:r w:rsidRPr="00322787">
        <w:rPr>
          <w:rFonts w:ascii="Arial" w:hAnsi="Arial" w:cs="Arial"/>
          <w:b/>
          <w:bCs/>
          <w:i/>
          <w:iCs/>
          <w:sz w:val="20"/>
          <w:szCs w:val="20"/>
        </w:rPr>
        <w:t>The number of sick persons in a cohort.</w:t>
      </w:r>
      <w:r w:rsidRPr="00322787">
        <w:rPr>
          <w:rFonts w:ascii="Arial" w:hAnsi="Arial" w:cs="Arial"/>
          <w:b/>
          <w:bCs/>
          <w:sz w:val="20"/>
          <w:szCs w:val="20"/>
        </w:rPr>
        <w:t xml:space="preserve"> </w:t>
      </w:r>
      <w:r w:rsidRPr="00322787">
        <w:rPr>
          <w:rFonts w:ascii="Arial" w:hAnsi="Arial" w:cs="Arial"/>
          <w:sz w:val="20"/>
          <w:szCs w:val="20"/>
        </w:rPr>
        <w:t xml:space="preserve">Research on aging 2007; 29:555-575., 2007. </w:t>
      </w:r>
    </w:p>
    <w:p w14:paraId="6F8DD76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Diehr P, Derleth A, Cai L, Newman AB. </w:t>
      </w:r>
      <w:r w:rsidRPr="00322787">
        <w:rPr>
          <w:rFonts w:ascii="Arial" w:hAnsi="Arial" w:cs="Arial"/>
          <w:b/>
          <w:bCs/>
          <w:i/>
          <w:iCs/>
          <w:sz w:val="20"/>
          <w:szCs w:val="20"/>
        </w:rPr>
        <w:t>The effect of different public health interventions on longevity, morbidity, and years of healthy life</w:t>
      </w:r>
      <w:r w:rsidRPr="00322787">
        <w:rPr>
          <w:rFonts w:ascii="Arial" w:hAnsi="Arial" w:cs="Arial"/>
          <w:b/>
          <w:bCs/>
          <w:sz w:val="20"/>
          <w:szCs w:val="20"/>
        </w:rPr>
        <w:t xml:space="preserve">. </w:t>
      </w:r>
      <w:proofErr w:type="spellStart"/>
      <w:r w:rsidRPr="00322787">
        <w:rPr>
          <w:rFonts w:ascii="Arial" w:hAnsi="Arial" w:cs="Arial"/>
          <w:sz w:val="20"/>
          <w:szCs w:val="20"/>
        </w:rPr>
        <w:t>BMC.Public</w:t>
      </w:r>
      <w:proofErr w:type="spellEnd"/>
      <w:r w:rsidRPr="00322787">
        <w:rPr>
          <w:rFonts w:ascii="Arial" w:hAnsi="Arial" w:cs="Arial"/>
          <w:sz w:val="20"/>
          <w:szCs w:val="20"/>
        </w:rPr>
        <w:t xml:space="preserve"> Health, Apr. 5, 2007. Vol. 7, issue 1, pp. 52. PM:17411436. PMC1853080.</w:t>
      </w:r>
    </w:p>
    <w:p w14:paraId="2F8C84E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Djousse L, Biggs</w:t>
      </w:r>
      <w:r w:rsidR="000B330D">
        <w:rPr>
          <w:rFonts w:ascii="Arial" w:hAnsi="Arial" w:cs="Arial"/>
          <w:sz w:val="20"/>
          <w:szCs w:val="20"/>
        </w:rPr>
        <w:t xml:space="preserve"> ML, Mukamal KJ, Siscovick DS. </w:t>
      </w:r>
      <w:r w:rsidRPr="00322787">
        <w:rPr>
          <w:rFonts w:ascii="Arial" w:hAnsi="Arial" w:cs="Arial"/>
          <w:b/>
          <w:bCs/>
          <w:i/>
          <w:iCs/>
          <w:sz w:val="20"/>
          <w:szCs w:val="20"/>
        </w:rPr>
        <w:t>Alcohol Consumption and Type 2 Diabetes Among Older Adults: The Cardiovascular Health Study</w:t>
      </w:r>
      <w:r w:rsidRPr="00322787">
        <w:rPr>
          <w:rFonts w:ascii="Arial" w:hAnsi="Arial" w:cs="Arial"/>
          <w:b/>
          <w:bCs/>
          <w:sz w:val="20"/>
          <w:szCs w:val="20"/>
        </w:rPr>
        <w:t xml:space="preserve">. </w:t>
      </w:r>
      <w:proofErr w:type="gramStart"/>
      <w:r w:rsidRPr="00322787">
        <w:rPr>
          <w:rFonts w:ascii="Arial" w:hAnsi="Arial" w:cs="Arial"/>
          <w:sz w:val="20"/>
          <w:szCs w:val="20"/>
        </w:rPr>
        <w:t>Obesity.(</w:t>
      </w:r>
      <w:proofErr w:type="spellStart"/>
      <w:proofErr w:type="gramEnd"/>
      <w:r w:rsidRPr="00322787">
        <w:rPr>
          <w:rFonts w:ascii="Arial" w:hAnsi="Arial" w:cs="Arial"/>
          <w:sz w:val="20"/>
          <w:szCs w:val="20"/>
        </w:rPr>
        <w:t>Silver.Spring</w:t>
      </w:r>
      <w:proofErr w:type="spellEnd"/>
      <w:r w:rsidRPr="00322787">
        <w:rPr>
          <w:rFonts w:ascii="Arial" w:hAnsi="Arial" w:cs="Arial"/>
          <w:sz w:val="20"/>
          <w:szCs w:val="20"/>
        </w:rPr>
        <w:t xml:space="preserve">), July, 2007. Vol. 15, issue 7, pp. 1758-1765. PM:17636094. </w:t>
      </w:r>
    </w:p>
    <w:p w14:paraId="3CD32B5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Elmer GW, Lafferty WE, Tyree PT, Lind BK. </w:t>
      </w:r>
      <w:r w:rsidRPr="00322787">
        <w:rPr>
          <w:rFonts w:ascii="Arial" w:hAnsi="Arial" w:cs="Arial"/>
          <w:b/>
          <w:bCs/>
          <w:i/>
          <w:iCs/>
          <w:sz w:val="20"/>
          <w:szCs w:val="20"/>
        </w:rPr>
        <w:t>Potential Interactions Between Complementary/Alternative Products and Conventional Medicines in a Medicare Population (October)</w:t>
      </w:r>
      <w:r w:rsidRPr="00322787">
        <w:rPr>
          <w:rFonts w:ascii="Arial" w:hAnsi="Arial" w:cs="Arial"/>
          <w:b/>
          <w:bCs/>
          <w:sz w:val="20"/>
          <w:szCs w:val="20"/>
        </w:rPr>
        <w:t xml:space="preserve">. </w:t>
      </w:r>
      <w:proofErr w:type="spellStart"/>
      <w:r w:rsidRPr="00322787">
        <w:rPr>
          <w:rFonts w:ascii="Arial" w:hAnsi="Arial" w:cs="Arial"/>
          <w:sz w:val="20"/>
          <w:szCs w:val="20"/>
        </w:rPr>
        <w:t>Ann.Pharmacother</w:t>
      </w:r>
      <w:proofErr w:type="spellEnd"/>
      <w:r w:rsidRPr="00322787">
        <w:rPr>
          <w:rFonts w:ascii="Arial" w:hAnsi="Arial" w:cs="Arial"/>
          <w:sz w:val="20"/>
          <w:szCs w:val="20"/>
        </w:rPr>
        <w:t xml:space="preserve">., Sept. 4, 2007. PM:17785609. </w:t>
      </w:r>
      <w:r w:rsidRPr="000B330D">
        <w:rPr>
          <w:rFonts w:ascii="Arial" w:hAnsi="Arial" w:cs="Arial"/>
          <w:sz w:val="20"/>
          <w:szCs w:val="20"/>
        </w:rPr>
        <w:t>PMC: 2864004</w:t>
      </w:r>
      <w:r w:rsidRPr="00322787">
        <w:rPr>
          <w:rFonts w:ascii="Arial" w:hAnsi="Arial" w:cs="Arial"/>
          <w:sz w:val="20"/>
          <w:szCs w:val="20"/>
        </w:rPr>
        <w:t>.</w:t>
      </w:r>
    </w:p>
    <w:p w14:paraId="0C31B25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Emerg</w:t>
      </w:r>
      <w:r w:rsidR="000B330D">
        <w:rPr>
          <w:rFonts w:ascii="Arial" w:hAnsi="Arial" w:cs="Arial"/>
          <w:sz w:val="20"/>
          <w:szCs w:val="20"/>
        </w:rPr>
        <w:t>ing Risk Factors Collaboration.</w:t>
      </w:r>
      <w:r w:rsidRPr="00322787">
        <w:rPr>
          <w:rFonts w:ascii="Arial" w:hAnsi="Arial" w:cs="Arial"/>
          <w:sz w:val="20"/>
          <w:szCs w:val="20"/>
        </w:rPr>
        <w:t xml:space="preserve"> </w:t>
      </w:r>
      <w:r w:rsidRPr="00322787">
        <w:rPr>
          <w:rFonts w:ascii="Arial" w:hAnsi="Arial" w:cs="Arial"/>
          <w:b/>
          <w:bCs/>
          <w:i/>
          <w:iCs/>
          <w:sz w:val="20"/>
          <w:szCs w:val="20"/>
        </w:rPr>
        <w:t>The Emerging Risk Factors Collaboration: analysis of individual data on lipid, inflammatory and other markers in over 1.1 million participants in 104 prospective studies of cardiovascular diseases</w:t>
      </w:r>
      <w:r w:rsidRPr="00322787">
        <w:rPr>
          <w:rFonts w:ascii="Arial" w:hAnsi="Arial" w:cs="Arial"/>
          <w:b/>
          <w:bCs/>
          <w:sz w:val="20"/>
          <w:szCs w:val="20"/>
        </w:rPr>
        <w:t xml:space="preserve">. </w:t>
      </w:r>
      <w:proofErr w:type="spellStart"/>
      <w:r w:rsidRPr="00322787">
        <w:rPr>
          <w:rFonts w:ascii="Arial" w:hAnsi="Arial" w:cs="Arial"/>
          <w:sz w:val="20"/>
          <w:szCs w:val="20"/>
        </w:rPr>
        <w:t>Eur.J</w:t>
      </w:r>
      <w:proofErr w:type="spellEnd"/>
      <w:r w:rsidRPr="00322787">
        <w:rPr>
          <w:rFonts w:ascii="Arial" w:hAnsi="Arial" w:cs="Arial"/>
          <w:sz w:val="20"/>
          <w:szCs w:val="20"/>
        </w:rPr>
        <w:t xml:space="preserve"> Epidemiol.</w:t>
      </w:r>
      <w:r w:rsidR="000B330D">
        <w:rPr>
          <w:rFonts w:ascii="Arial" w:hAnsi="Arial" w:cs="Arial"/>
          <w:sz w:val="20"/>
          <w:szCs w:val="20"/>
        </w:rPr>
        <w:t>, Sept. 18, 2007. PM:17876711.</w:t>
      </w:r>
    </w:p>
    <w:p w14:paraId="6994A83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Fibrinogen Studies Collaboration, </w:t>
      </w:r>
      <w:proofErr w:type="spellStart"/>
      <w:r w:rsidRPr="00322787">
        <w:rPr>
          <w:rFonts w:ascii="Arial" w:hAnsi="Arial" w:cs="Arial"/>
          <w:sz w:val="20"/>
          <w:szCs w:val="20"/>
        </w:rPr>
        <w:t>Kaptoge</w:t>
      </w:r>
      <w:proofErr w:type="spellEnd"/>
      <w:r w:rsidRPr="00322787">
        <w:rPr>
          <w:rFonts w:ascii="Arial" w:hAnsi="Arial" w:cs="Arial"/>
          <w:sz w:val="20"/>
          <w:szCs w:val="20"/>
        </w:rPr>
        <w:t xml:space="preserve"> S, White IR, Thompson SG, Wood AM, L</w:t>
      </w:r>
      <w:r w:rsidR="000B330D">
        <w:rPr>
          <w:rFonts w:ascii="Arial" w:hAnsi="Arial" w:cs="Arial"/>
          <w:sz w:val="20"/>
          <w:szCs w:val="20"/>
        </w:rPr>
        <w:t xml:space="preserve">ewington S, Lowe GD, </w:t>
      </w:r>
      <w:proofErr w:type="spellStart"/>
      <w:r w:rsidR="000B330D">
        <w:rPr>
          <w:rFonts w:ascii="Arial" w:hAnsi="Arial" w:cs="Arial"/>
          <w:sz w:val="20"/>
          <w:szCs w:val="20"/>
        </w:rPr>
        <w:t>Danesh</w:t>
      </w:r>
      <w:proofErr w:type="spellEnd"/>
      <w:r w:rsidR="000B330D">
        <w:rPr>
          <w:rFonts w:ascii="Arial" w:hAnsi="Arial" w:cs="Arial"/>
          <w:sz w:val="20"/>
          <w:szCs w:val="20"/>
        </w:rPr>
        <w:t xml:space="preserve"> J. </w:t>
      </w:r>
      <w:r w:rsidRPr="00322787">
        <w:rPr>
          <w:rFonts w:ascii="Arial" w:hAnsi="Arial" w:cs="Arial"/>
          <w:b/>
          <w:bCs/>
          <w:i/>
          <w:iCs/>
          <w:sz w:val="20"/>
          <w:szCs w:val="20"/>
        </w:rPr>
        <w:t>Associations of plasma fibrinogen levels with established cardiovascular disease risk factors, inflammatory markers, and other characteristics: individual participant meta-analysis of 154,211 adults in 31 prospective studies: the fibrinogen studies collaboration</w:t>
      </w:r>
      <w:r w:rsidR="000B330D">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Am.J</w:t>
      </w:r>
      <w:proofErr w:type="spellEnd"/>
      <w:proofErr w:type="gramEnd"/>
      <w:r w:rsidRPr="00322787">
        <w:rPr>
          <w:rFonts w:ascii="Arial" w:hAnsi="Arial" w:cs="Arial"/>
          <w:sz w:val="20"/>
          <w:szCs w:val="20"/>
        </w:rPr>
        <w:t xml:space="preserve"> Epidemiol., Oct. 15, 2007. Vol. 166, issue 8, pp. 867-879. PM:17785713. </w:t>
      </w:r>
    </w:p>
    <w:p w14:paraId="0706780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Fitzpatrick AL, Kronmal RA, Gardner JP, Psaty BM, Jenny NS, Tracy RP</w:t>
      </w:r>
      <w:r w:rsidR="000B330D">
        <w:rPr>
          <w:rFonts w:ascii="Arial" w:hAnsi="Arial" w:cs="Arial"/>
          <w:sz w:val="20"/>
          <w:szCs w:val="20"/>
        </w:rPr>
        <w:t xml:space="preserve">, Walston J, Kimura M, Aviv A. </w:t>
      </w:r>
      <w:r w:rsidRPr="00322787">
        <w:rPr>
          <w:rFonts w:ascii="Arial" w:hAnsi="Arial" w:cs="Arial"/>
          <w:b/>
          <w:bCs/>
          <w:i/>
          <w:iCs/>
          <w:sz w:val="20"/>
          <w:szCs w:val="20"/>
        </w:rPr>
        <w:t>Leukocyte telomere length and cardiovascular disease in the cardiovascular health study</w:t>
      </w:r>
      <w:r w:rsidR="000B330D">
        <w:rPr>
          <w:rFonts w:ascii="Arial" w:hAnsi="Arial" w:cs="Arial"/>
          <w:b/>
          <w:bCs/>
          <w:sz w:val="20"/>
          <w:szCs w:val="20"/>
        </w:rPr>
        <w:t>.</w:t>
      </w:r>
      <w:r w:rsidRPr="00322787">
        <w:rPr>
          <w:rFonts w:ascii="Arial" w:hAnsi="Arial" w:cs="Arial"/>
          <w:sz w:val="20"/>
          <w:szCs w:val="20"/>
        </w:rPr>
        <w:t xml:space="preserve"> Am J Epidemiol., Jan. 1, 2007. Vol. 165, issue 1, pp. 14-21. PM:17043079. </w:t>
      </w:r>
    </w:p>
    <w:p w14:paraId="1E36D4B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Folsom AR, Boland LL, Cushman M, Heckbert SR, Rosamond WD, Walston JD. </w:t>
      </w:r>
      <w:r w:rsidRPr="00322787">
        <w:rPr>
          <w:rFonts w:ascii="Arial" w:hAnsi="Arial" w:cs="Arial"/>
          <w:b/>
          <w:bCs/>
          <w:i/>
          <w:iCs/>
          <w:sz w:val="20"/>
          <w:szCs w:val="20"/>
        </w:rPr>
        <w:t>Frailty and risk of venous thromboembolism in older adults</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r w:rsidRPr="00322787">
        <w:rPr>
          <w:rFonts w:ascii="Arial" w:hAnsi="Arial" w:cs="Arial"/>
          <w:sz w:val="20"/>
          <w:szCs w:val="20"/>
        </w:rPr>
        <w:t>Gerontol.A</w:t>
      </w:r>
      <w:proofErr w:type="spellEnd"/>
      <w:r w:rsidRPr="00322787">
        <w:rPr>
          <w:rFonts w:ascii="Arial" w:hAnsi="Arial" w:cs="Arial"/>
          <w:sz w:val="20"/>
          <w:szCs w:val="20"/>
        </w:rPr>
        <w:t xml:space="preserve"> </w:t>
      </w:r>
      <w:proofErr w:type="spellStart"/>
      <w:r w:rsidRPr="00322787">
        <w:rPr>
          <w:rFonts w:ascii="Arial" w:hAnsi="Arial" w:cs="Arial"/>
          <w:sz w:val="20"/>
          <w:szCs w:val="20"/>
        </w:rPr>
        <w:t>Biol.Sci.Med.Sci</w:t>
      </w:r>
      <w:proofErr w:type="spellEnd"/>
      <w:r w:rsidRPr="00322787">
        <w:rPr>
          <w:rFonts w:ascii="Arial" w:hAnsi="Arial" w:cs="Arial"/>
          <w:sz w:val="20"/>
          <w:szCs w:val="20"/>
        </w:rPr>
        <w:t xml:space="preserve">., </w:t>
      </w:r>
      <w:proofErr w:type="gramStart"/>
      <w:r w:rsidRPr="00322787">
        <w:rPr>
          <w:rFonts w:ascii="Arial" w:hAnsi="Arial" w:cs="Arial"/>
          <w:sz w:val="20"/>
          <w:szCs w:val="20"/>
        </w:rPr>
        <w:t>Jan.,</w:t>
      </w:r>
      <w:proofErr w:type="gramEnd"/>
      <w:r w:rsidRPr="00322787">
        <w:rPr>
          <w:rFonts w:ascii="Arial" w:hAnsi="Arial" w:cs="Arial"/>
          <w:sz w:val="20"/>
          <w:szCs w:val="20"/>
        </w:rPr>
        <w:t xml:space="preserve"> 2007. Vol. 62, issue 1, pp. 79-82. PM:17301042. </w:t>
      </w:r>
    </w:p>
    <w:p w14:paraId="388C6C1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Folsom AR, Cushman M, Heckbert SR, </w:t>
      </w:r>
      <w:proofErr w:type="spellStart"/>
      <w:r w:rsidRPr="00322787">
        <w:rPr>
          <w:rFonts w:ascii="Arial" w:hAnsi="Arial" w:cs="Arial"/>
          <w:sz w:val="20"/>
          <w:szCs w:val="20"/>
        </w:rPr>
        <w:t>Ohira</w:t>
      </w:r>
      <w:proofErr w:type="spellEnd"/>
      <w:r w:rsidRPr="00322787">
        <w:rPr>
          <w:rFonts w:ascii="Arial" w:hAnsi="Arial" w:cs="Arial"/>
          <w:sz w:val="20"/>
          <w:szCs w:val="20"/>
        </w:rPr>
        <w:t xml:space="preserve"> T, Rasmussen-Torvik L, Tsai MY. </w:t>
      </w:r>
      <w:r w:rsidRPr="00322787">
        <w:rPr>
          <w:rFonts w:ascii="Arial" w:hAnsi="Arial" w:cs="Arial"/>
          <w:b/>
          <w:bCs/>
          <w:i/>
          <w:iCs/>
          <w:sz w:val="20"/>
          <w:szCs w:val="20"/>
        </w:rPr>
        <w:t>Factor VII coagulant activity, factor VII -670A/C and -402G/A polymorphisms, and risk of venous thromboembolism</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r w:rsidRPr="00322787">
        <w:rPr>
          <w:rFonts w:ascii="Arial" w:hAnsi="Arial" w:cs="Arial"/>
          <w:sz w:val="20"/>
          <w:szCs w:val="20"/>
        </w:rPr>
        <w:t>Thromb.Haemost</w:t>
      </w:r>
      <w:proofErr w:type="spellEnd"/>
      <w:r w:rsidRPr="00322787">
        <w:rPr>
          <w:rFonts w:ascii="Arial" w:hAnsi="Arial" w:cs="Arial"/>
          <w:sz w:val="20"/>
          <w:szCs w:val="20"/>
        </w:rPr>
        <w:t xml:space="preserve">., </w:t>
      </w:r>
      <w:proofErr w:type="gramStart"/>
      <w:r w:rsidRPr="00322787">
        <w:rPr>
          <w:rFonts w:ascii="Arial" w:hAnsi="Arial" w:cs="Arial"/>
          <w:sz w:val="20"/>
          <w:szCs w:val="20"/>
        </w:rPr>
        <w:t>Aug.,</w:t>
      </w:r>
      <w:proofErr w:type="gramEnd"/>
      <w:r w:rsidRPr="00322787">
        <w:rPr>
          <w:rFonts w:ascii="Arial" w:hAnsi="Arial" w:cs="Arial"/>
          <w:sz w:val="20"/>
          <w:szCs w:val="20"/>
        </w:rPr>
        <w:t xml:space="preserve"> 2007. Vol. 5, issue 8, pp. 1674-1678. PM:17663738. </w:t>
      </w:r>
    </w:p>
    <w:p w14:paraId="7E1AA95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Fried LF, Biggs ML, Shlipak MG, </w:t>
      </w:r>
      <w:proofErr w:type="spellStart"/>
      <w:r w:rsidRPr="00322787">
        <w:rPr>
          <w:rFonts w:ascii="Arial" w:hAnsi="Arial" w:cs="Arial"/>
          <w:sz w:val="20"/>
          <w:szCs w:val="20"/>
        </w:rPr>
        <w:t>Seliger</w:t>
      </w:r>
      <w:proofErr w:type="spellEnd"/>
      <w:r w:rsidRPr="00322787">
        <w:rPr>
          <w:rFonts w:ascii="Arial" w:hAnsi="Arial" w:cs="Arial"/>
          <w:sz w:val="20"/>
          <w:szCs w:val="20"/>
        </w:rPr>
        <w:t xml:space="preserve"> S, Kestenbaum B, Stehman-Breen C, Sarnak M, Siscovick D, Harris T, </w:t>
      </w:r>
      <w:proofErr w:type="spellStart"/>
      <w:r w:rsidRPr="00322787">
        <w:rPr>
          <w:rFonts w:ascii="Arial" w:hAnsi="Arial" w:cs="Arial"/>
          <w:sz w:val="20"/>
          <w:szCs w:val="20"/>
        </w:rPr>
        <w:t>Cauley</w:t>
      </w:r>
      <w:proofErr w:type="spellEnd"/>
      <w:r w:rsidRPr="00322787">
        <w:rPr>
          <w:rFonts w:ascii="Arial" w:hAnsi="Arial" w:cs="Arial"/>
          <w:sz w:val="20"/>
          <w:szCs w:val="20"/>
        </w:rPr>
        <w:t xml:space="preserve"> J, Newman AB, Robbins J. </w:t>
      </w:r>
      <w:r w:rsidRPr="00322787">
        <w:rPr>
          <w:rFonts w:ascii="Arial" w:hAnsi="Arial" w:cs="Arial"/>
          <w:b/>
          <w:bCs/>
          <w:i/>
          <w:iCs/>
          <w:sz w:val="20"/>
          <w:szCs w:val="20"/>
        </w:rPr>
        <w:t>Association of Kidney Function with Incident Hip Fracture in Older Adults</w:t>
      </w:r>
      <w:r w:rsidRPr="00322787">
        <w:rPr>
          <w:rFonts w:ascii="Arial" w:hAnsi="Arial" w:cs="Arial"/>
          <w:b/>
          <w:bCs/>
          <w:sz w:val="20"/>
          <w:szCs w:val="20"/>
        </w:rPr>
        <w:t xml:space="preserve">. </w:t>
      </w:r>
      <w:r w:rsidRPr="00322787">
        <w:rPr>
          <w:rFonts w:ascii="Arial" w:hAnsi="Arial" w:cs="Arial"/>
          <w:sz w:val="20"/>
          <w:szCs w:val="20"/>
        </w:rPr>
        <w:t xml:space="preserve">J Am </w:t>
      </w:r>
      <w:proofErr w:type="spellStart"/>
      <w:r w:rsidRPr="00322787">
        <w:rPr>
          <w:rFonts w:ascii="Arial" w:hAnsi="Arial" w:cs="Arial"/>
          <w:sz w:val="20"/>
          <w:szCs w:val="20"/>
        </w:rPr>
        <w:t>Soc.Nephrol</w:t>
      </w:r>
      <w:proofErr w:type="spellEnd"/>
      <w:r w:rsidRPr="00322787">
        <w:rPr>
          <w:rFonts w:ascii="Arial" w:hAnsi="Arial" w:cs="Arial"/>
          <w:sz w:val="20"/>
          <w:szCs w:val="20"/>
        </w:rPr>
        <w:t xml:space="preserve">., 2007. PM:17167115. </w:t>
      </w:r>
    </w:p>
    <w:p w14:paraId="5FDFF87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Gottlieb DJ, O'Connor GT, Wilk JB. </w:t>
      </w:r>
      <w:r w:rsidRPr="00322787">
        <w:rPr>
          <w:rFonts w:ascii="Arial" w:hAnsi="Arial" w:cs="Arial"/>
          <w:b/>
          <w:bCs/>
          <w:i/>
          <w:iCs/>
          <w:sz w:val="20"/>
          <w:szCs w:val="20"/>
        </w:rPr>
        <w:t>Genome-wide association of sleep and circadian phenotypes</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BMC.Med</w:t>
      </w:r>
      <w:proofErr w:type="spellEnd"/>
      <w:r w:rsidRPr="00322787">
        <w:rPr>
          <w:rFonts w:ascii="Arial" w:hAnsi="Arial" w:cs="Arial"/>
          <w:sz w:val="20"/>
          <w:szCs w:val="20"/>
        </w:rPr>
        <w:t xml:space="preserve"> Genet., 2007. Vol. 8 Suppl 1, pp. S9. PM:17903308. </w:t>
      </w:r>
      <w:r w:rsidRPr="000B330D">
        <w:rPr>
          <w:rFonts w:ascii="Arial" w:hAnsi="Arial" w:cs="Arial"/>
          <w:sz w:val="20"/>
          <w:szCs w:val="20"/>
        </w:rPr>
        <w:t>PMC: 1995620.</w:t>
      </w:r>
    </w:p>
    <w:p w14:paraId="2E4B3F4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Jenny NS, Yanez ND, Psaty BM, </w:t>
      </w:r>
      <w:proofErr w:type="spellStart"/>
      <w:r w:rsidRPr="00322787">
        <w:rPr>
          <w:rFonts w:ascii="Arial" w:hAnsi="Arial" w:cs="Arial"/>
          <w:sz w:val="20"/>
          <w:szCs w:val="20"/>
        </w:rPr>
        <w:t>Kul</w:t>
      </w:r>
      <w:r w:rsidR="000B330D">
        <w:rPr>
          <w:rFonts w:ascii="Arial" w:hAnsi="Arial" w:cs="Arial"/>
          <w:sz w:val="20"/>
          <w:szCs w:val="20"/>
        </w:rPr>
        <w:t>ler</w:t>
      </w:r>
      <w:proofErr w:type="spellEnd"/>
      <w:r w:rsidR="000B330D">
        <w:rPr>
          <w:rFonts w:ascii="Arial" w:hAnsi="Arial" w:cs="Arial"/>
          <w:sz w:val="20"/>
          <w:szCs w:val="20"/>
        </w:rPr>
        <w:t xml:space="preserve"> LH, Hirsch CH, Tracy RP. </w:t>
      </w:r>
      <w:r w:rsidRPr="00322787">
        <w:rPr>
          <w:rFonts w:ascii="Arial" w:hAnsi="Arial" w:cs="Arial"/>
          <w:b/>
          <w:bCs/>
          <w:i/>
          <w:iCs/>
          <w:sz w:val="20"/>
          <w:szCs w:val="20"/>
        </w:rPr>
        <w:t>Inflammation biomarkers and near-term death in older men</w:t>
      </w:r>
      <w:r w:rsidRPr="00322787">
        <w:rPr>
          <w:rFonts w:ascii="Arial" w:hAnsi="Arial" w:cs="Arial"/>
          <w:b/>
          <w:bCs/>
          <w:sz w:val="20"/>
          <w:szCs w:val="20"/>
        </w:rPr>
        <w:t xml:space="preserve">. </w:t>
      </w:r>
      <w:r w:rsidRPr="00322787">
        <w:rPr>
          <w:rFonts w:ascii="Arial" w:hAnsi="Arial" w:cs="Arial"/>
          <w:sz w:val="20"/>
          <w:szCs w:val="20"/>
        </w:rPr>
        <w:t xml:space="preserve">Am J Epidemiol., Mar. 15, 2007. Vol. 165, issue 6, pp. 684-695. PM:17215383. </w:t>
      </w:r>
    </w:p>
    <w:p w14:paraId="17C8398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Jenny NS, Arnold AM,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Tracy RP, Psaty BM. </w:t>
      </w:r>
      <w:r w:rsidRPr="00322787">
        <w:rPr>
          <w:rFonts w:ascii="Arial" w:hAnsi="Arial" w:cs="Arial"/>
          <w:b/>
          <w:bCs/>
          <w:i/>
          <w:iCs/>
          <w:sz w:val="20"/>
          <w:szCs w:val="20"/>
        </w:rPr>
        <w:t>Serum Amyloid P and Cardiovascular Disease in Older Men and Women. Results from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2007. PM:17138933. </w:t>
      </w:r>
    </w:p>
    <w:p w14:paraId="7754A21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Kaplan RC, McGinn AP, Pollak MN,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Strickler HD, Rohan TE, Cappola AR, Xue X, Psaty BM.</w:t>
      </w:r>
      <w:r w:rsidR="000B330D">
        <w:rPr>
          <w:rFonts w:ascii="Arial" w:hAnsi="Arial" w:cs="Arial"/>
          <w:sz w:val="20"/>
          <w:szCs w:val="20"/>
        </w:rPr>
        <w:t xml:space="preserve"> </w:t>
      </w:r>
      <w:r w:rsidRPr="00322787">
        <w:rPr>
          <w:rFonts w:ascii="Arial" w:hAnsi="Arial" w:cs="Arial"/>
          <w:b/>
          <w:bCs/>
          <w:i/>
          <w:iCs/>
          <w:sz w:val="20"/>
          <w:szCs w:val="20"/>
        </w:rPr>
        <w:t>Association of total IGF-I, IGFBP-1 and IGFBP-3 levels with incident coronary events and ischemic stroke</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proofErr w:type="gramStart"/>
      <w:r w:rsidRPr="00322787">
        <w:rPr>
          <w:rFonts w:ascii="Arial" w:hAnsi="Arial" w:cs="Arial"/>
          <w:sz w:val="20"/>
          <w:szCs w:val="20"/>
        </w:rPr>
        <w:t>Clin.Endocrinol.Metab</w:t>
      </w:r>
      <w:proofErr w:type="spellEnd"/>
      <w:proofErr w:type="gramEnd"/>
      <w:r w:rsidRPr="00322787">
        <w:rPr>
          <w:rFonts w:ascii="Arial" w:hAnsi="Arial" w:cs="Arial"/>
          <w:sz w:val="20"/>
          <w:szCs w:val="20"/>
        </w:rPr>
        <w:t xml:space="preserve">, Jan. 30, 2007. PM:17264182. </w:t>
      </w:r>
    </w:p>
    <w:p w14:paraId="04DC7F8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Kestenbaum B, </w:t>
      </w:r>
      <w:proofErr w:type="spellStart"/>
      <w:r w:rsidRPr="00322787">
        <w:rPr>
          <w:rFonts w:ascii="Arial" w:hAnsi="Arial" w:cs="Arial"/>
          <w:sz w:val="20"/>
          <w:szCs w:val="20"/>
        </w:rPr>
        <w:t>Rudser</w:t>
      </w:r>
      <w:proofErr w:type="spellEnd"/>
      <w:r w:rsidRPr="00322787">
        <w:rPr>
          <w:rFonts w:ascii="Arial" w:hAnsi="Arial" w:cs="Arial"/>
          <w:sz w:val="20"/>
          <w:szCs w:val="20"/>
        </w:rPr>
        <w:t xml:space="preserve"> KD, Shlipak MG, Fried LF, Newman AB, Katz R, Sarnak MJ, </w:t>
      </w:r>
      <w:proofErr w:type="spellStart"/>
      <w:r w:rsidRPr="00322787">
        <w:rPr>
          <w:rFonts w:ascii="Arial" w:hAnsi="Arial" w:cs="Arial"/>
          <w:sz w:val="20"/>
          <w:szCs w:val="20"/>
        </w:rPr>
        <w:t>Seliger</w:t>
      </w:r>
      <w:proofErr w:type="spellEnd"/>
      <w:r w:rsidRPr="00322787">
        <w:rPr>
          <w:rFonts w:ascii="Arial" w:hAnsi="Arial" w:cs="Arial"/>
          <w:sz w:val="20"/>
          <w:szCs w:val="20"/>
        </w:rPr>
        <w:t xml:space="preserve"> S, Stehman-Breen C, </w:t>
      </w:r>
      <w:proofErr w:type="spellStart"/>
      <w:r w:rsidRPr="00322787">
        <w:rPr>
          <w:rFonts w:ascii="Arial" w:hAnsi="Arial" w:cs="Arial"/>
          <w:sz w:val="20"/>
          <w:szCs w:val="20"/>
        </w:rPr>
        <w:t>Prineas</w:t>
      </w:r>
      <w:proofErr w:type="spellEnd"/>
      <w:r w:rsidRPr="00322787">
        <w:rPr>
          <w:rFonts w:ascii="Arial" w:hAnsi="Arial" w:cs="Arial"/>
          <w:sz w:val="20"/>
          <w:szCs w:val="20"/>
        </w:rPr>
        <w:t xml:space="preserve"> R, Siscovick DS. </w:t>
      </w:r>
      <w:r w:rsidRPr="00322787">
        <w:rPr>
          <w:rFonts w:ascii="Arial" w:hAnsi="Arial" w:cs="Arial"/>
          <w:b/>
          <w:bCs/>
          <w:i/>
          <w:iCs/>
          <w:sz w:val="20"/>
          <w:szCs w:val="20"/>
        </w:rPr>
        <w:t>Kidney function, electrocardiographic findings, and cardiovascular events among older adults</w:t>
      </w:r>
      <w:r w:rsidRPr="00322787">
        <w:rPr>
          <w:rFonts w:ascii="Arial" w:hAnsi="Arial" w:cs="Arial"/>
          <w:b/>
          <w:bCs/>
          <w:sz w:val="20"/>
          <w:szCs w:val="20"/>
        </w:rPr>
        <w:t xml:space="preserve">. </w:t>
      </w:r>
      <w:proofErr w:type="spellStart"/>
      <w:r w:rsidRPr="00322787">
        <w:rPr>
          <w:rFonts w:ascii="Arial" w:hAnsi="Arial" w:cs="Arial"/>
          <w:sz w:val="20"/>
          <w:szCs w:val="20"/>
        </w:rPr>
        <w:t>Clin.J</w:t>
      </w:r>
      <w:proofErr w:type="spellEnd"/>
      <w:r w:rsidRPr="00322787">
        <w:rPr>
          <w:rFonts w:ascii="Arial" w:hAnsi="Arial" w:cs="Arial"/>
          <w:sz w:val="20"/>
          <w:szCs w:val="20"/>
        </w:rPr>
        <w:t xml:space="preserve"> Am </w:t>
      </w:r>
      <w:proofErr w:type="spellStart"/>
      <w:r w:rsidRPr="00322787">
        <w:rPr>
          <w:rFonts w:ascii="Arial" w:hAnsi="Arial" w:cs="Arial"/>
          <w:sz w:val="20"/>
          <w:szCs w:val="20"/>
        </w:rPr>
        <w:t>Soc.Nephrol</w:t>
      </w:r>
      <w:proofErr w:type="spellEnd"/>
      <w:r w:rsidRPr="00322787">
        <w:rPr>
          <w:rFonts w:ascii="Arial" w:hAnsi="Arial" w:cs="Arial"/>
          <w:sz w:val="20"/>
          <w:szCs w:val="20"/>
        </w:rPr>
        <w:t xml:space="preserve">., </w:t>
      </w:r>
      <w:proofErr w:type="gramStart"/>
      <w:r w:rsidRPr="00322787">
        <w:rPr>
          <w:rFonts w:ascii="Arial" w:hAnsi="Arial" w:cs="Arial"/>
          <w:sz w:val="20"/>
          <w:szCs w:val="20"/>
        </w:rPr>
        <w:t>May,</w:t>
      </w:r>
      <w:proofErr w:type="gramEnd"/>
      <w:r w:rsidRPr="00322787">
        <w:rPr>
          <w:rFonts w:ascii="Arial" w:hAnsi="Arial" w:cs="Arial"/>
          <w:sz w:val="20"/>
          <w:szCs w:val="20"/>
        </w:rPr>
        <w:t xml:space="preserve"> 2007. Vol. 2, iss</w:t>
      </w:r>
      <w:r w:rsidR="000B330D">
        <w:rPr>
          <w:rFonts w:ascii="Arial" w:hAnsi="Arial" w:cs="Arial"/>
          <w:sz w:val="20"/>
          <w:szCs w:val="20"/>
        </w:rPr>
        <w:t>ue 3, pp. 501-508. PM:17699457.</w:t>
      </w:r>
    </w:p>
    <w:p w14:paraId="1A15A9C7"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Kuller</w:t>
      </w:r>
      <w:proofErr w:type="spellEnd"/>
      <w:r w:rsidRPr="00322787">
        <w:rPr>
          <w:rFonts w:ascii="Arial" w:hAnsi="Arial" w:cs="Arial"/>
          <w:sz w:val="20"/>
          <w:szCs w:val="20"/>
        </w:rPr>
        <w:t xml:space="preserve"> LH, Arnold AM, Longstreth WT, Jr.,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O'Leary DH, Burke GL, Fried LP, Newman AB. </w:t>
      </w:r>
      <w:r w:rsidRPr="00322787">
        <w:rPr>
          <w:rFonts w:ascii="Arial" w:hAnsi="Arial" w:cs="Arial"/>
          <w:b/>
          <w:bCs/>
          <w:i/>
          <w:iCs/>
          <w:sz w:val="20"/>
          <w:szCs w:val="20"/>
        </w:rPr>
        <w:t>White matter grade and ventricular volume on brain MRI as markers of longevity in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Neurobiol.Aging</w:t>
      </w:r>
      <w:proofErr w:type="spellEnd"/>
      <w:r w:rsidRPr="00322787">
        <w:rPr>
          <w:rFonts w:ascii="Arial" w:hAnsi="Arial" w:cs="Arial"/>
          <w:sz w:val="20"/>
          <w:szCs w:val="20"/>
        </w:rPr>
        <w:t xml:space="preserve">, </w:t>
      </w:r>
      <w:proofErr w:type="gramStart"/>
      <w:r w:rsidRPr="00322787">
        <w:rPr>
          <w:rFonts w:ascii="Arial" w:hAnsi="Arial" w:cs="Arial"/>
          <w:sz w:val="20"/>
          <w:szCs w:val="20"/>
        </w:rPr>
        <w:t>Sept.,</w:t>
      </w:r>
      <w:proofErr w:type="gramEnd"/>
      <w:r w:rsidRPr="00322787">
        <w:rPr>
          <w:rFonts w:ascii="Arial" w:hAnsi="Arial" w:cs="Arial"/>
          <w:sz w:val="20"/>
          <w:szCs w:val="20"/>
        </w:rPr>
        <w:t xml:space="preserve"> 2007. Vol. 28, issue 9, pp. 1307-1315. PM:16857296. </w:t>
      </w:r>
    </w:p>
    <w:p w14:paraId="4C1EE63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Liao L, </w:t>
      </w:r>
      <w:proofErr w:type="spellStart"/>
      <w:r w:rsidRPr="00322787">
        <w:rPr>
          <w:rFonts w:ascii="Arial" w:hAnsi="Arial" w:cs="Arial"/>
          <w:sz w:val="20"/>
          <w:szCs w:val="20"/>
        </w:rPr>
        <w:t>Anstrom</w:t>
      </w:r>
      <w:proofErr w:type="spellEnd"/>
      <w:r w:rsidRPr="00322787">
        <w:rPr>
          <w:rFonts w:ascii="Arial" w:hAnsi="Arial" w:cs="Arial"/>
          <w:sz w:val="20"/>
          <w:szCs w:val="20"/>
        </w:rPr>
        <w:t xml:space="preserve"> KJ, Gottdiener JS, Pappas PA, </w:t>
      </w:r>
      <w:proofErr w:type="spellStart"/>
      <w:r w:rsidRPr="00322787">
        <w:rPr>
          <w:rFonts w:ascii="Arial" w:hAnsi="Arial" w:cs="Arial"/>
          <w:sz w:val="20"/>
          <w:szCs w:val="20"/>
        </w:rPr>
        <w:t>Whellan</w:t>
      </w:r>
      <w:proofErr w:type="spellEnd"/>
      <w:r w:rsidRPr="00322787">
        <w:rPr>
          <w:rFonts w:ascii="Arial" w:hAnsi="Arial" w:cs="Arial"/>
          <w:sz w:val="20"/>
          <w:szCs w:val="20"/>
        </w:rPr>
        <w:t xml:space="preserve"> DJ, </w:t>
      </w:r>
      <w:proofErr w:type="spellStart"/>
      <w:r w:rsidRPr="00322787">
        <w:rPr>
          <w:rFonts w:ascii="Arial" w:hAnsi="Arial" w:cs="Arial"/>
          <w:sz w:val="20"/>
          <w:szCs w:val="20"/>
        </w:rPr>
        <w:t>Kitzman</w:t>
      </w:r>
      <w:proofErr w:type="spellEnd"/>
      <w:r w:rsidRPr="00322787">
        <w:rPr>
          <w:rFonts w:ascii="Arial" w:hAnsi="Arial" w:cs="Arial"/>
          <w:sz w:val="20"/>
          <w:szCs w:val="20"/>
        </w:rPr>
        <w:t xml:space="preserve"> DW, </w:t>
      </w:r>
      <w:proofErr w:type="spellStart"/>
      <w:r w:rsidRPr="00322787">
        <w:rPr>
          <w:rFonts w:ascii="Arial" w:hAnsi="Arial" w:cs="Arial"/>
          <w:sz w:val="20"/>
          <w:szCs w:val="20"/>
        </w:rPr>
        <w:t>Aurigemma</w:t>
      </w:r>
      <w:proofErr w:type="spellEnd"/>
      <w:r w:rsidRPr="00322787">
        <w:rPr>
          <w:rFonts w:ascii="Arial" w:hAnsi="Arial" w:cs="Arial"/>
          <w:sz w:val="20"/>
          <w:szCs w:val="20"/>
        </w:rPr>
        <w:t xml:space="preserve"> GP, Mark DB, Schulman KA, </w:t>
      </w:r>
      <w:proofErr w:type="spellStart"/>
      <w:r w:rsidRPr="00322787">
        <w:rPr>
          <w:rFonts w:ascii="Arial" w:hAnsi="Arial" w:cs="Arial"/>
          <w:sz w:val="20"/>
          <w:szCs w:val="20"/>
        </w:rPr>
        <w:t>Jollis</w:t>
      </w:r>
      <w:proofErr w:type="spellEnd"/>
      <w:r w:rsidRPr="00322787">
        <w:rPr>
          <w:rFonts w:ascii="Arial" w:hAnsi="Arial" w:cs="Arial"/>
          <w:sz w:val="20"/>
          <w:szCs w:val="20"/>
        </w:rPr>
        <w:t xml:space="preserve"> JG. </w:t>
      </w:r>
      <w:r w:rsidRPr="00322787">
        <w:rPr>
          <w:rFonts w:ascii="Arial" w:hAnsi="Arial" w:cs="Arial"/>
          <w:b/>
          <w:bCs/>
          <w:i/>
          <w:iCs/>
          <w:sz w:val="20"/>
          <w:szCs w:val="20"/>
        </w:rPr>
        <w:t xml:space="preserve">Long-term </w:t>
      </w:r>
      <w:proofErr w:type="gramStart"/>
      <w:r w:rsidRPr="00322787">
        <w:rPr>
          <w:rFonts w:ascii="Arial" w:hAnsi="Arial" w:cs="Arial"/>
          <w:b/>
          <w:bCs/>
          <w:i/>
          <w:iCs/>
          <w:sz w:val="20"/>
          <w:szCs w:val="20"/>
        </w:rPr>
        <w:t>costs</w:t>
      </w:r>
      <w:proofErr w:type="gramEnd"/>
      <w:r w:rsidRPr="00322787">
        <w:rPr>
          <w:rFonts w:ascii="Arial" w:hAnsi="Arial" w:cs="Arial"/>
          <w:b/>
          <w:bCs/>
          <w:i/>
          <w:iCs/>
          <w:sz w:val="20"/>
          <w:szCs w:val="20"/>
        </w:rPr>
        <w:t xml:space="preserve"> and resource use in elderly participants with congestive heart failure in the Cardiovascular Health Study</w:t>
      </w:r>
      <w:r w:rsidRPr="00322787">
        <w:rPr>
          <w:rFonts w:ascii="Arial" w:hAnsi="Arial" w:cs="Arial"/>
          <w:b/>
          <w:bCs/>
          <w:sz w:val="20"/>
          <w:szCs w:val="20"/>
        </w:rPr>
        <w:t>.</w:t>
      </w:r>
      <w:r w:rsidRPr="00322787">
        <w:rPr>
          <w:rFonts w:ascii="Arial" w:hAnsi="Arial" w:cs="Arial"/>
          <w:sz w:val="20"/>
          <w:szCs w:val="20"/>
        </w:rPr>
        <w:t xml:space="preserve"> Am Heart J, </w:t>
      </w:r>
      <w:proofErr w:type="gramStart"/>
      <w:r w:rsidRPr="00322787">
        <w:rPr>
          <w:rFonts w:ascii="Arial" w:hAnsi="Arial" w:cs="Arial"/>
          <w:sz w:val="20"/>
          <w:szCs w:val="20"/>
        </w:rPr>
        <w:t>Feb.,</w:t>
      </w:r>
      <w:proofErr w:type="gramEnd"/>
      <w:r w:rsidRPr="00322787">
        <w:rPr>
          <w:rFonts w:ascii="Arial" w:hAnsi="Arial" w:cs="Arial"/>
          <w:sz w:val="20"/>
          <w:szCs w:val="20"/>
        </w:rPr>
        <w:t xml:space="preserve"> 2007. Vol. 153, issue 2, pp. 245-252. PM:17239685.</w:t>
      </w:r>
    </w:p>
    <w:p w14:paraId="5872012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Longstreth WT, Jr., Larsen EK, Klein R, Wong TY, Sharret</w:t>
      </w:r>
      <w:r w:rsidR="000B330D">
        <w:rPr>
          <w:rFonts w:ascii="Arial" w:hAnsi="Arial" w:cs="Arial"/>
          <w:sz w:val="20"/>
          <w:szCs w:val="20"/>
        </w:rPr>
        <w:t xml:space="preserve">t AR, Lefkowitz D, </w:t>
      </w:r>
      <w:proofErr w:type="spellStart"/>
      <w:r w:rsidR="000B330D">
        <w:rPr>
          <w:rFonts w:ascii="Arial" w:hAnsi="Arial" w:cs="Arial"/>
          <w:sz w:val="20"/>
          <w:szCs w:val="20"/>
        </w:rPr>
        <w:t>Manolio</w:t>
      </w:r>
      <w:proofErr w:type="spellEnd"/>
      <w:r w:rsidR="000B330D">
        <w:rPr>
          <w:rFonts w:ascii="Arial" w:hAnsi="Arial" w:cs="Arial"/>
          <w:sz w:val="20"/>
          <w:szCs w:val="20"/>
        </w:rPr>
        <w:t xml:space="preserve"> TA. </w:t>
      </w:r>
      <w:r w:rsidRPr="00322787">
        <w:rPr>
          <w:rFonts w:ascii="Arial" w:hAnsi="Arial" w:cs="Arial"/>
          <w:b/>
          <w:bCs/>
          <w:i/>
          <w:iCs/>
          <w:sz w:val="20"/>
          <w:szCs w:val="20"/>
        </w:rPr>
        <w:t>Associations between Findings on Cranial Magnetic Resonance Imaging and Retinal Photography in the Elderly</w:t>
      </w:r>
      <w:r w:rsidR="000B330D">
        <w:rPr>
          <w:rFonts w:ascii="Arial" w:hAnsi="Arial" w:cs="Arial"/>
          <w:b/>
          <w:bCs/>
          <w:sz w:val="20"/>
          <w:szCs w:val="20"/>
        </w:rPr>
        <w:t>.</w:t>
      </w:r>
      <w:r w:rsidRPr="00322787">
        <w:rPr>
          <w:rFonts w:ascii="Arial" w:hAnsi="Arial" w:cs="Arial"/>
          <w:sz w:val="20"/>
          <w:szCs w:val="20"/>
        </w:rPr>
        <w:t xml:space="preserve"> Am J Epidemiol., 2007. PM:17041135. </w:t>
      </w:r>
    </w:p>
    <w:p w14:paraId="28A2173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Lopez OL,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Becker JT, </w:t>
      </w:r>
      <w:proofErr w:type="spellStart"/>
      <w:r w:rsidRPr="00322787">
        <w:rPr>
          <w:rFonts w:ascii="Arial" w:hAnsi="Arial" w:cs="Arial"/>
          <w:sz w:val="20"/>
          <w:szCs w:val="20"/>
        </w:rPr>
        <w:t>Dulberg</w:t>
      </w:r>
      <w:proofErr w:type="spellEnd"/>
      <w:r w:rsidRPr="00322787">
        <w:rPr>
          <w:rFonts w:ascii="Arial" w:hAnsi="Arial" w:cs="Arial"/>
          <w:sz w:val="20"/>
          <w:szCs w:val="20"/>
        </w:rPr>
        <w:t xml:space="preserve"> C, </w:t>
      </w:r>
      <w:r w:rsidR="000B330D">
        <w:rPr>
          <w:rFonts w:ascii="Arial" w:hAnsi="Arial" w:cs="Arial"/>
          <w:sz w:val="20"/>
          <w:szCs w:val="20"/>
        </w:rPr>
        <w:t xml:space="preserve">Sweet RA, Gach HM, DeKosky ST. </w:t>
      </w:r>
      <w:r w:rsidRPr="00322787">
        <w:rPr>
          <w:rFonts w:ascii="Arial" w:hAnsi="Arial" w:cs="Arial"/>
          <w:b/>
          <w:bCs/>
          <w:i/>
          <w:iCs/>
          <w:sz w:val="20"/>
          <w:szCs w:val="20"/>
        </w:rPr>
        <w:t>Incidence of dementia in mild cognitive impairment in the cardiovascular health study cognition study</w:t>
      </w:r>
      <w:r w:rsidRPr="00322787">
        <w:rPr>
          <w:rFonts w:ascii="Arial" w:hAnsi="Arial" w:cs="Arial"/>
          <w:b/>
          <w:bCs/>
          <w:sz w:val="20"/>
          <w:szCs w:val="20"/>
        </w:rPr>
        <w:t xml:space="preserve">. </w:t>
      </w:r>
      <w:proofErr w:type="spellStart"/>
      <w:r w:rsidRPr="00322787">
        <w:rPr>
          <w:rFonts w:ascii="Arial" w:hAnsi="Arial" w:cs="Arial"/>
          <w:sz w:val="20"/>
          <w:szCs w:val="20"/>
        </w:rPr>
        <w:t>Arch.Neurol</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2007. Vol. 64, issue 3, pp. 416-420. PM:17353386. </w:t>
      </w:r>
    </w:p>
    <w:p w14:paraId="6D619D14"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Lp</w:t>
      </w:r>
      <w:proofErr w:type="spellEnd"/>
      <w:r w:rsidRPr="00322787">
        <w:rPr>
          <w:rFonts w:ascii="Arial" w:hAnsi="Arial" w:cs="Arial"/>
          <w:sz w:val="20"/>
          <w:szCs w:val="20"/>
        </w:rPr>
        <w:t xml:space="preserve">-PLA(2)Studies Collaboration, Ballantyne C, Cushman M, Psaty B,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Sandhu M, </w:t>
      </w:r>
      <w:proofErr w:type="spellStart"/>
      <w:r w:rsidRPr="00322787">
        <w:rPr>
          <w:rFonts w:ascii="Arial" w:hAnsi="Arial" w:cs="Arial"/>
          <w:sz w:val="20"/>
          <w:szCs w:val="20"/>
        </w:rPr>
        <w:t>Oldgren</w:t>
      </w:r>
      <w:proofErr w:type="spellEnd"/>
      <w:r w:rsidRPr="00322787">
        <w:rPr>
          <w:rFonts w:ascii="Arial" w:hAnsi="Arial" w:cs="Arial"/>
          <w:sz w:val="20"/>
          <w:szCs w:val="20"/>
        </w:rPr>
        <w:t xml:space="preserve"> J, Rossi GP, </w:t>
      </w:r>
      <w:proofErr w:type="spellStart"/>
      <w:r w:rsidRPr="00322787">
        <w:rPr>
          <w:rFonts w:ascii="Arial" w:hAnsi="Arial" w:cs="Arial"/>
          <w:sz w:val="20"/>
          <w:szCs w:val="20"/>
        </w:rPr>
        <w:t>Maiolino</w:t>
      </w:r>
      <w:proofErr w:type="spellEnd"/>
      <w:r w:rsidRPr="00322787">
        <w:rPr>
          <w:rFonts w:ascii="Arial" w:hAnsi="Arial" w:cs="Arial"/>
          <w:sz w:val="20"/>
          <w:szCs w:val="20"/>
        </w:rPr>
        <w:t xml:space="preserve"> G, </w:t>
      </w:r>
      <w:proofErr w:type="spellStart"/>
      <w:r w:rsidRPr="00322787">
        <w:rPr>
          <w:rFonts w:ascii="Arial" w:hAnsi="Arial" w:cs="Arial"/>
          <w:sz w:val="20"/>
          <w:szCs w:val="20"/>
        </w:rPr>
        <w:t>Cesari</w:t>
      </w:r>
      <w:proofErr w:type="spellEnd"/>
      <w:r w:rsidRPr="00322787">
        <w:rPr>
          <w:rFonts w:ascii="Arial" w:hAnsi="Arial" w:cs="Arial"/>
          <w:sz w:val="20"/>
          <w:szCs w:val="20"/>
        </w:rPr>
        <w:t xml:space="preserve"> M, </w:t>
      </w:r>
      <w:proofErr w:type="spellStart"/>
      <w:r w:rsidRPr="00322787">
        <w:rPr>
          <w:rFonts w:ascii="Arial" w:hAnsi="Arial" w:cs="Arial"/>
          <w:sz w:val="20"/>
          <w:szCs w:val="20"/>
        </w:rPr>
        <w:t>Lenzini</w:t>
      </w:r>
      <w:proofErr w:type="spellEnd"/>
      <w:r w:rsidRPr="00322787">
        <w:rPr>
          <w:rFonts w:ascii="Arial" w:hAnsi="Arial" w:cs="Arial"/>
          <w:sz w:val="20"/>
          <w:szCs w:val="20"/>
        </w:rPr>
        <w:t xml:space="preserve"> L, James SK,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 Collins R, Anderson J, Koenig W, Brenner H, </w:t>
      </w:r>
      <w:proofErr w:type="spellStart"/>
      <w:r w:rsidRPr="00322787">
        <w:rPr>
          <w:rFonts w:ascii="Arial" w:hAnsi="Arial" w:cs="Arial"/>
          <w:sz w:val="20"/>
          <w:szCs w:val="20"/>
        </w:rPr>
        <w:t>Rothenbacher</w:t>
      </w:r>
      <w:proofErr w:type="spellEnd"/>
      <w:r w:rsidRPr="00322787">
        <w:rPr>
          <w:rFonts w:ascii="Arial" w:hAnsi="Arial" w:cs="Arial"/>
          <w:sz w:val="20"/>
          <w:szCs w:val="20"/>
        </w:rPr>
        <w:t xml:space="preserve"> D, Berglund G, Persson M, Berger P, </w:t>
      </w:r>
      <w:proofErr w:type="spellStart"/>
      <w:r w:rsidRPr="00322787">
        <w:rPr>
          <w:rFonts w:ascii="Arial" w:hAnsi="Arial" w:cs="Arial"/>
          <w:sz w:val="20"/>
          <w:szCs w:val="20"/>
        </w:rPr>
        <w:t>Brilakis</w:t>
      </w:r>
      <w:proofErr w:type="spellEnd"/>
      <w:r w:rsidRPr="00322787">
        <w:rPr>
          <w:rFonts w:ascii="Arial" w:hAnsi="Arial" w:cs="Arial"/>
          <w:sz w:val="20"/>
          <w:szCs w:val="20"/>
        </w:rPr>
        <w:t xml:space="preserve"> E, McConnell JP, Koenig W, Sacco R, Elkind M, Talmud P,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 Cannon CP, Packard C, Barrett-Connor E,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Kardys</w:t>
      </w:r>
      <w:proofErr w:type="spellEnd"/>
      <w:r w:rsidRPr="00322787">
        <w:rPr>
          <w:rFonts w:ascii="Arial" w:hAnsi="Arial" w:cs="Arial"/>
          <w:sz w:val="20"/>
          <w:szCs w:val="20"/>
        </w:rPr>
        <w:t xml:space="preserve"> I,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Criqui</w:t>
      </w:r>
      <w:proofErr w:type="spellEnd"/>
      <w:r w:rsidRPr="00322787">
        <w:rPr>
          <w:rFonts w:ascii="Arial" w:hAnsi="Arial" w:cs="Arial"/>
          <w:sz w:val="20"/>
          <w:szCs w:val="20"/>
        </w:rPr>
        <w:t xml:space="preserve"> M, </w:t>
      </w:r>
      <w:proofErr w:type="spellStart"/>
      <w:r w:rsidRPr="00322787">
        <w:rPr>
          <w:rFonts w:ascii="Arial" w:hAnsi="Arial" w:cs="Arial"/>
          <w:sz w:val="20"/>
          <w:szCs w:val="20"/>
        </w:rPr>
        <w:t>Corsetti</w:t>
      </w:r>
      <w:proofErr w:type="spellEnd"/>
      <w:r w:rsidRPr="00322787">
        <w:rPr>
          <w:rFonts w:ascii="Arial" w:hAnsi="Arial" w:cs="Arial"/>
          <w:sz w:val="20"/>
          <w:szCs w:val="20"/>
        </w:rPr>
        <w:t xml:space="preserve"> JP, Rainwater DL, Moss AJ, Robins S, Bloomfield H, Collins D, Packard C, </w:t>
      </w:r>
      <w:proofErr w:type="spellStart"/>
      <w:r w:rsidRPr="00322787">
        <w:rPr>
          <w:rFonts w:ascii="Arial" w:hAnsi="Arial" w:cs="Arial"/>
          <w:sz w:val="20"/>
          <w:szCs w:val="20"/>
        </w:rPr>
        <w:t>Wassertheil</w:t>
      </w:r>
      <w:proofErr w:type="spellEnd"/>
      <w:r w:rsidRPr="00322787">
        <w:rPr>
          <w:rFonts w:ascii="Arial" w:hAnsi="Arial" w:cs="Arial"/>
          <w:sz w:val="20"/>
          <w:szCs w:val="20"/>
        </w:rPr>
        <w:t xml:space="preserve">-Smoller S,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 Ballantyne C, Cannon CP, Cushman M, </w:t>
      </w:r>
      <w:proofErr w:type="spellStart"/>
      <w:r w:rsidRPr="00322787">
        <w:rPr>
          <w:rFonts w:ascii="Arial" w:hAnsi="Arial" w:cs="Arial"/>
          <w:sz w:val="20"/>
          <w:szCs w:val="20"/>
        </w:rPr>
        <w:t>Danesh</w:t>
      </w:r>
      <w:proofErr w:type="spellEnd"/>
      <w:r w:rsidRPr="00322787">
        <w:rPr>
          <w:rFonts w:ascii="Arial" w:hAnsi="Arial" w:cs="Arial"/>
          <w:sz w:val="20"/>
          <w:szCs w:val="20"/>
        </w:rPr>
        <w:t xml:space="preserve"> J, Gu D,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Nelson JJ, Thompson S, </w:t>
      </w:r>
      <w:proofErr w:type="spellStart"/>
      <w:r w:rsidRPr="00322787">
        <w:rPr>
          <w:rFonts w:ascii="Arial" w:hAnsi="Arial" w:cs="Arial"/>
          <w:sz w:val="20"/>
          <w:szCs w:val="20"/>
        </w:rPr>
        <w:t>Zalewski</w:t>
      </w:r>
      <w:proofErr w:type="spellEnd"/>
      <w:r w:rsidRPr="00322787">
        <w:rPr>
          <w:rFonts w:ascii="Arial" w:hAnsi="Arial" w:cs="Arial"/>
          <w:sz w:val="20"/>
          <w:szCs w:val="20"/>
        </w:rPr>
        <w:t xml:space="preserve"> A, </w:t>
      </w:r>
      <w:proofErr w:type="spellStart"/>
      <w:r w:rsidRPr="00322787">
        <w:rPr>
          <w:rFonts w:ascii="Arial" w:hAnsi="Arial" w:cs="Arial"/>
          <w:sz w:val="20"/>
          <w:szCs w:val="20"/>
        </w:rPr>
        <w:t>Zariffa</w:t>
      </w:r>
      <w:proofErr w:type="spellEnd"/>
      <w:r w:rsidRPr="00322787">
        <w:rPr>
          <w:rFonts w:ascii="Arial" w:hAnsi="Arial" w:cs="Arial"/>
          <w:sz w:val="20"/>
          <w:szCs w:val="20"/>
        </w:rPr>
        <w:t xml:space="preserve"> N, Di Angelantonio E, </w:t>
      </w:r>
      <w:proofErr w:type="spellStart"/>
      <w:r w:rsidRPr="00322787">
        <w:rPr>
          <w:rFonts w:ascii="Arial" w:hAnsi="Arial" w:cs="Arial"/>
          <w:sz w:val="20"/>
          <w:szCs w:val="20"/>
        </w:rPr>
        <w:t>Kaptoge</w:t>
      </w:r>
      <w:proofErr w:type="spellEnd"/>
      <w:r w:rsidRPr="00322787">
        <w:rPr>
          <w:rFonts w:ascii="Arial" w:hAnsi="Arial" w:cs="Arial"/>
          <w:sz w:val="20"/>
          <w:szCs w:val="20"/>
        </w:rPr>
        <w:t xml:space="preserve"> S, Thompson A, Thompson </w:t>
      </w:r>
      <w:r w:rsidR="000B330D">
        <w:rPr>
          <w:rFonts w:ascii="Arial" w:hAnsi="Arial" w:cs="Arial"/>
          <w:sz w:val="20"/>
          <w:szCs w:val="20"/>
        </w:rPr>
        <w:t xml:space="preserve">S, Walker M, Watson S, Wood A. </w:t>
      </w:r>
      <w:r w:rsidRPr="00322787">
        <w:rPr>
          <w:rFonts w:ascii="Arial" w:hAnsi="Arial" w:cs="Arial"/>
          <w:b/>
          <w:bCs/>
          <w:i/>
          <w:iCs/>
          <w:sz w:val="20"/>
          <w:szCs w:val="20"/>
        </w:rPr>
        <w:t>Collaborative meta-analysis of individual participant data from observational studies of Lp-PLA2 and cardiovascular diseases</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Eur.J</w:t>
      </w:r>
      <w:proofErr w:type="spellEnd"/>
      <w:r w:rsidRPr="00322787">
        <w:rPr>
          <w:rFonts w:ascii="Arial" w:hAnsi="Arial" w:cs="Arial"/>
          <w:sz w:val="20"/>
          <w:szCs w:val="20"/>
        </w:rPr>
        <w:t xml:space="preserve"> </w:t>
      </w:r>
      <w:proofErr w:type="spellStart"/>
      <w:proofErr w:type="gramStart"/>
      <w:r w:rsidRPr="00322787">
        <w:rPr>
          <w:rFonts w:ascii="Arial" w:hAnsi="Arial" w:cs="Arial"/>
          <w:sz w:val="20"/>
          <w:szCs w:val="20"/>
        </w:rPr>
        <w:t>Cardiovasc.Prev.Rehabil</w:t>
      </w:r>
      <w:proofErr w:type="spellEnd"/>
      <w:proofErr w:type="gramEnd"/>
      <w:r w:rsidRPr="00322787">
        <w:rPr>
          <w:rFonts w:ascii="Arial" w:hAnsi="Arial" w:cs="Arial"/>
          <w:sz w:val="20"/>
          <w:szCs w:val="20"/>
        </w:rPr>
        <w:t xml:space="preserve">., Feb., 2007. Vol. 14, issue 1, pp. 3-11. PM:17301621. </w:t>
      </w:r>
    </w:p>
    <w:p w14:paraId="54D3EB0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Maurer MS, </w:t>
      </w:r>
      <w:proofErr w:type="spellStart"/>
      <w:r w:rsidRPr="00322787">
        <w:rPr>
          <w:rFonts w:ascii="Arial" w:hAnsi="Arial" w:cs="Arial"/>
          <w:sz w:val="20"/>
          <w:szCs w:val="20"/>
        </w:rPr>
        <w:t>Burkhoff</w:t>
      </w:r>
      <w:proofErr w:type="spellEnd"/>
      <w:r w:rsidRPr="00322787">
        <w:rPr>
          <w:rFonts w:ascii="Arial" w:hAnsi="Arial" w:cs="Arial"/>
          <w:sz w:val="20"/>
          <w:szCs w:val="20"/>
        </w:rPr>
        <w:t xml:space="preserve"> D, Fried LP, Gottdiener J, King DL, </w:t>
      </w:r>
      <w:proofErr w:type="spellStart"/>
      <w:r w:rsidRPr="00322787">
        <w:rPr>
          <w:rFonts w:ascii="Arial" w:hAnsi="Arial" w:cs="Arial"/>
          <w:sz w:val="20"/>
          <w:szCs w:val="20"/>
        </w:rPr>
        <w:t>Kitzman</w:t>
      </w:r>
      <w:proofErr w:type="spellEnd"/>
      <w:r w:rsidRPr="00322787">
        <w:rPr>
          <w:rFonts w:ascii="Arial" w:hAnsi="Arial" w:cs="Arial"/>
          <w:sz w:val="20"/>
          <w:szCs w:val="20"/>
        </w:rPr>
        <w:t xml:space="preserve"> DW. </w:t>
      </w:r>
      <w:r w:rsidRPr="00322787">
        <w:rPr>
          <w:rFonts w:ascii="Arial" w:hAnsi="Arial" w:cs="Arial"/>
          <w:b/>
          <w:bCs/>
          <w:i/>
          <w:iCs/>
          <w:sz w:val="20"/>
          <w:szCs w:val="20"/>
        </w:rPr>
        <w:t>Ventricular structure and function in hypertensive participants with heart failure and a normal ejection fraction: the Cardiovascular Health Study</w:t>
      </w:r>
      <w:r w:rsidRPr="00322787">
        <w:rPr>
          <w:rFonts w:ascii="Arial" w:hAnsi="Arial" w:cs="Arial"/>
          <w:b/>
          <w:bCs/>
          <w:sz w:val="20"/>
          <w:szCs w:val="20"/>
        </w:rPr>
        <w:t>.</w:t>
      </w:r>
      <w:r w:rsidRPr="00322787">
        <w:rPr>
          <w:rFonts w:ascii="Arial" w:hAnsi="Arial" w:cs="Arial"/>
          <w:sz w:val="20"/>
          <w:szCs w:val="20"/>
        </w:rPr>
        <w:t xml:space="preserve"> J Am </w:t>
      </w:r>
      <w:proofErr w:type="spellStart"/>
      <w:r w:rsidRPr="00322787">
        <w:rPr>
          <w:rFonts w:ascii="Arial" w:hAnsi="Arial" w:cs="Arial"/>
          <w:sz w:val="20"/>
          <w:szCs w:val="20"/>
        </w:rPr>
        <w:t>Coll.Cardiol</w:t>
      </w:r>
      <w:proofErr w:type="spellEnd"/>
      <w:r w:rsidRPr="00322787">
        <w:rPr>
          <w:rFonts w:ascii="Arial" w:hAnsi="Arial" w:cs="Arial"/>
          <w:sz w:val="20"/>
          <w:szCs w:val="20"/>
        </w:rPr>
        <w:t>., Mar. 6, 2007. Vol. 49, issue 9, pp. 972-981. PM:17336721.</w:t>
      </w:r>
    </w:p>
    <w:p w14:paraId="60EC083D"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Merkin</w:t>
      </w:r>
      <w:proofErr w:type="spellEnd"/>
      <w:r w:rsidRPr="00322787">
        <w:rPr>
          <w:rFonts w:ascii="Arial" w:hAnsi="Arial" w:cs="Arial"/>
          <w:sz w:val="20"/>
          <w:szCs w:val="20"/>
        </w:rPr>
        <w:t xml:space="preserve"> SS, Diez Roux AV, Coresh J, Fried LF, Jackson SA, Powe NR. </w:t>
      </w:r>
      <w:r w:rsidRPr="00322787">
        <w:rPr>
          <w:rFonts w:ascii="Arial" w:hAnsi="Arial" w:cs="Arial"/>
          <w:b/>
          <w:bCs/>
          <w:i/>
          <w:iCs/>
          <w:sz w:val="20"/>
          <w:szCs w:val="20"/>
        </w:rPr>
        <w:t>Individual and neighborhood socioeconomic status and progressive chronic kidney disease in an elderly population: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Soc.Sci.Med</w:t>
      </w:r>
      <w:proofErr w:type="spellEnd"/>
      <w:proofErr w:type="gramEnd"/>
      <w:r w:rsidRPr="00322787">
        <w:rPr>
          <w:rFonts w:ascii="Arial" w:hAnsi="Arial" w:cs="Arial"/>
          <w:sz w:val="20"/>
          <w:szCs w:val="20"/>
        </w:rPr>
        <w:t xml:space="preserve">, May 10, 2007. PM:17499411. </w:t>
      </w:r>
    </w:p>
    <w:p w14:paraId="5A04FBC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Mukamal KJ, Robbins JA, </w:t>
      </w:r>
      <w:proofErr w:type="spellStart"/>
      <w:r w:rsidRPr="00322787">
        <w:rPr>
          <w:rFonts w:ascii="Arial" w:hAnsi="Arial" w:cs="Arial"/>
          <w:sz w:val="20"/>
          <w:szCs w:val="20"/>
        </w:rPr>
        <w:t>Cauley</w:t>
      </w:r>
      <w:proofErr w:type="spellEnd"/>
      <w:r w:rsidRPr="00322787">
        <w:rPr>
          <w:rFonts w:ascii="Arial" w:hAnsi="Arial" w:cs="Arial"/>
          <w:sz w:val="20"/>
          <w:szCs w:val="20"/>
        </w:rPr>
        <w:t xml:space="preserve"> JA, Kern LM, Siscovick DS. </w:t>
      </w:r>
      <w:r w:rsidRPr="00322787">
        <w:rPr>
          <w:rFonts w:ascii="Arial" w:hAnsi="Arial" w:cs="Arial"/>
          <w:b/>
          <w:bCs/>
          <w:i/>
          <w:iCs/>
          <w:sz w:val="20"/>
          <w:szCs w:val="20"/>
        </w:rPr>
        <w:t>Alcohol consumption, bone density, and hip fracture among older adults: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Osteoporos.Int</w:t>
      </w:r>
      <w:proofErr w:type="spellEnd"/>
      <w:r w:rsidRPr="00322787">
        <w:rPr>
          <w:rFonts w:ascii="Arial" w:hAnsi="Arial" w:cs="Arial"/>
          <w:sz w:val="20"/>
          <w:szCs w:val="20"/>
        </w:rPr>
        <w:t xml:space="preserve">., </w:t>
      </w:r>
      <w:proofErr w:type="gramStart"/>
      <w:r w:rsidRPr="00322787">
        <w:rPr>
          <w:rFonts w:ascii="Arial" w:hAnsi="Arial" w:cs="Arial"/>
          <w:sz w:val="20"/>
          <w:szCs w:val="20"/>
        </w:rPr>
        <w:t>May,</w:t>
      </w:r>
      <w:proofErr w:type="gramEnd"/>
      <w:r w:rsidRPr="00322787">
        <w:rPr>
          <w:rFonts w:ascii="Arial" w:hAnsi="Arial" w:cs="Arial"/>
          <w:sz w:val="20"/>
          <w:szCs w:val="20"/>
        </w:rPr>
        <w:t xml:space="preserve"> 2007. Vol. 18, issue 5, pp. 593-602. PM:17318666. </w:t>
      </w:r>
    </w:p>
    <w:p w14:paraId="0C3CDA0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Mukamal KJ, Jenny NS, Tracy RP, Siscovick DS. </w:t>
      </w:r>
      <w:r w:rsidRPr="00322787">
        <w:rPr>
          <w:rFonts w:ascii="Arial" w:hAnsi="Arial" w:cs="Arial"/>
          <w:b/>
          <w:bCs/>
          <w:i/>
          <w:iCs/>
          <w:sz w:val="20"/>
          <w:szCs w:val="20"/>
        </w:rPr>
        <w:t>Alcohol consumption, interleukin-6 and apolipoprotein E genotypes, and concentrations of interleukin-6 and serum amyloid P in older adults</w:t>
      </w:r>
      <w:r w:rsidRPr="00322787">
        <w:rPr>
          <w:rFonts w:ascii="Arial" w:hAnsi="Arial" w:cs="Arial"/>
          <w:b/>
          <w:bCs/>
          <w:sz w:val="20"/>
          <w:szCs w:val="20"/>
        </w:rPr>
        <w:t xml:space="preserve">. </w:t>
      </w:r>
      <w:r w:rsidRPr="00322787">
        <w:rPr>
          <w:rFonts w:ascii="Arial" w:hAnsi="Arial" w:cs="Arial"/>
          <w:sz w:val="20"/>
          <w:szCs w:val="20"/>
        </w:rPr>
        <w:t xml:space="preserve">Am J </w:t>
      </w:r>
      <w:proofErr w:type="spellStart"/>
      <w:r w:rsidRPr="00322787">
        <w:rPr>
          <w:rFonts w:ascii="Arial" w:hAnsi="Arial" w:cs="Arial"/>
          <w:sz w:val="20"/>
          <w:szCs w:val="20"/>
        </w:rPr>
        <w:t>Clin.Nutr</w:t>
      </w:r>
      <w:proofErr w:type="spellEnd"/>
      <w:r w:rsidRPr="00322787">
        <w:rPr>
          <w:rFonts w:ascii="Arial" w:hAnsi="Arial" w:cs="Arial"/>
          <w:sz w:val="20"/>
          <w:szCs w:val="20"/>
        </w:rPr>
        <w:t xml:space="preserve">., </w:t>
      </w:r>
      <w:proofErr w:type="gramStart"/>
      <w:r w:rsidRPr="00322787">
        <w:rPr>
          <w:rFonts w:ascii="Arial" w:hAnsi="Arial" w:cs="Arial"/>
          <w:sz w:val="20"/>
          <w:szCs w:val="20"/>
        </w:rPr>
        <w:t>Aug.,</w:t>
      </w:r>
      <w:proofErr w:type="gramEnd"/>
      <w:r w:rsidRPr="00322787">
        <w:rPr>
          <w:rFonts w:ascii="Arial" w:hAnsi="Arial" w:cs="Arial"/>
          <w:sz w:val="20"/>
          <w:szCs w:val="20"/>
        </w:rPr>
        <w:t xml:space="preserve"> 2007. Vol. 86, issue 2, pp. 444-450. PM:17684217. </w:t>
      </w:r>
      <w:r w:rsidRPr="000B330D">
        <w:rPr>
          <w:rFonts w:ascii="Arial" w:hAnsi="Arial" w:cs="Arial"/>
          <w:sz w:val="20"/>
          <w:szCs w:val="20"/>
        </w:rPr>
        <w:t>PMC: 2128737.</w:t>
      </w:r>
    </w:p>
    <w:p w14:paraId="1585810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Mukamal KJ, Mackey RH,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Tracy RP, Kronmal R</w:t>
      </w:r>
      <w:r w:rsidR="000B330D">
        <w:rPr>
          <w:rFonts w:ascii="Arial" w:hAnsi="Arial" w:cs="Arial"/>
          <w:sz w:val="20"/>
          <w:szCs w:val="20"/>
        </w:rPr>
        <w:t xml:space="preserve">A, </w:t>
      </w:r>
      <w:proofErr w:type="spellStart"/>
      <w:r w:rsidR="000B330D">
        <w:rPr>
          <w:rFonts w:ascii="Arial" w:hAnsi="Arial" w:cs="Arial"/>
          <w:sz w:val="20"/>
          <w:szCs w:val="20"/>
        </w:rPr>
        <w:t>Mittleman</w:t>
      </w:r>
      <w:proofErr w:type="spellEnd"/>
      <w:r w:rsidR="000B330D">
        <w:rPr>
          <w:rFonts w:ascii="Arial" w:hAnsi="Arial" w:cs="Arial"/>
          <w:sz w:val="20"/>
          <w:szCs w:val="20"/>
        </w:rPr>
        <w:t xml:space="preserve"> MA, Siscovick DS. </w:t>
      </w:r>
      <w:r w:rsidRPr="00322787">
        <w:rPr>
          <w:rFonts w:ascii="Arial" w:hAnsi="Arial" w:cs="Arial"/>
          <w:b/>
          <w:bCs/>
          <w:i/>
          <w:iCs/>
          <w:sz w:val="20"/>
          <w:szCs w:val="20"/>
        </w:rPr>
        <w:t>Alcohol consumption and lipoprotein subclasses in older adults</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proofErr w:type="gramStart"/>
      <w:r w:rsidRPr="00322787">
        <w:rPr>
          <w:rFonts w:ascii="Arial" w:hAnsi="Arial" w:cs="Arial"/>
          <w:sz w:val="20"/>
          <w:szCs w:val="20"/>
        </w:rPr>
        <w:t>Clin.Endocrinol.Metab</w:t>
      </w:r>
      <w:proofErr w:type="spellEnd"/>
      <w:proofErr w:type="gramEnd"/>
      <w:r w:rsidRPr="00322787">
        <w:rPr>
          <w:rFonts w:ascii="Arial" w:hAnsi="Arial" w:cs="Arial"/>
          <w:sz w:val="20"/>
          <w:szCs w:val="20"/>
        </w:rPr>
        <w:t xml:space="preserve">, July, 2007. Vol. 92, issue 7, pp. 2559-2566. PM:17440017. </w:t>
      </w:r>
    </w:p>
    <w:p w14:paraId="3DB4E49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Mukamal KJ, Psaty BM, </w:t>
      </w:r>
      <w:proofErr w:type="spellStart"/>
      <w:r w:rsidRPr="00322787">
        <w:rPr>
          <w:rFonts w:ascii="Arial" w:hAnsi="Arial" w:cs="Arial"/>
          <w:sz w:val="20"/>
          <w:szCs w:val="20"/>
        </w:rPr>
        <w:t>Rautaharju</w:t>
      </w:r>
      <w:proofErr w:type="spellEnd"/>
      <w:r w:rsidRPr="00322787">
        <w:rPr>
          <w:rFonts w:ascii="Arial" w:hAnsi="Arial" w:cs="Arial"/>
          <w:sz w:val="20"/>
          <w:szCs w:val="20"/>
        </w:rPr>
        <w:t xml:space="preserve"> PM,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proofErr w:type="spellStart"/>
      <w:r w:rsidRPr="00322787">
        <w:rPr>
          <w:rFonts w:ascii="Arial" w:hAnsi="Arial" w:cs="Arial"/>
          <w:sz w:val="20"/>
          <w:szCs w:val="20"/>
        </w:rPr>
        <w:t>Mittleman</w:t>
      </w:r>
      <w:proofErr w:type="spellEnd"/>
      <w:r w:rsidRPr="00322787">
        <w:rPr>
          <w:rFonts w:ascii="Arial" w:hAnsi="Arial" w:cs="Arial"/>
          <w:sz w:val="20"/>
          <w:szCs w:val="20"/>
        </w:rPr>
        <w:t xml:space="preserve"> MA, Gottdiener JS, Siscovick DS. </w:t>
      </w:r>
      <w:r w:rsidRPr="00322787">
        <w:rPr>
          <w:rFonts w:ascii="Arial" w:hAnsi="Arial" w:cs="Arial"/>
          <w:b/>
          <w:bCs/>
          <w:i/>
          <w:iCs/>
          <w:sz w:val="20"/>
          <w:szCs w:val="20"/>
        </w:rPr>
        <w:t>Alcohol consumption and risk and prognosis of atrial fibrillation among older adults: the Cardiovascular Health Study</w:t>
      </w:r>
      <w:r w:rsidRPr="00322787">
        <w:rPr>
          <w:rFonts w:ascii="Arial" w:hAnsi="Arial" w:cs="Arial"/>
          <w:b/>
          <w:bCs/>
          <w:sz w:val="20"/>
          <w:szCs w:val="20"/>
        </w:rPr>
        <w:t>.</w:t>
      </w:r>
      <w:r w:rsidRPr="00322787">
        <w:rPr>
          <w:rFonts w:ascii="Arial" w:hAnsi="Arial" w:cs="Arial"/>
          <w:sz w:val="20"/>
          <w:szCs w:val="20"/>
        </w:rPr>
        <w:t xml:space="preserve"> Am Heart J, </w:t>
      </w:r>
      <w:proofErr w:type="gramStart"/>
      <w:r w:rsidRPr="00322787">
        <w:rPr>
          <w:rFonts w:ascii="Arial" w:hAnsi="Arial" w:cs="Arial"/>
          <w:sz w:val="20"/>
          <w:szCs w:val="20"/>
        </w:rPr>
        <w:t>Feb.,</w:t>
      </w:r>
      <w:proofErr w:type="gramEnd"/>
      <w:r w:rsidRPr="00322787">
        <w:rPr>
          <w:rFonts w:ascii="Arial" w:hAnsi="Arial" w:cs="Arial"/>
          <w:sz w:val="20"/>
          <w:szCs w:val="20"/>
        </w:rPr>
        <w:t xml:space="preserve"> 2007. Vol. 153, issue 2, pp. 260-266. PM:17239687. </w:t>
      </w:r>
    </w:p>
    <w:p w14:paraId="5FB2E51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Nordstrom CK, Diez Roux AV, Schulz R, </w:t>
      </w:r>
      <w:proofErr w:type="spellStart"/>
      <w:r w:rsidRPr="00322787">
        <w:rPr>
          <w:rFonts w:ascii="Arial" w:hAnsi="Arial" w:cs="Arial"/>
          <w:sz w:val="20"/>
          <w:szCs w:val="20"/>
        </w:rPr>
        <w:t>Ha</w:t>
      </w:r>
      <w:r w:rsidR="000B330D">
        <w:rPr>
          <w:rFonts w:ascii="Arial" w:hAnsi="Arial" w:cs="Arial"/>
          <w:sz w:val="20"/>
          <w:szCs w:val="20"/>
        </w:rPr>
        <w:t>an</w:t>
      </w:r>
      <w:proofErr w:type="spellEnd"/>
      <w:r w:rsidR="000B330D">
        <w:rPr>
          <w:rFonts w:ascii="Arial" w:hAnsi="Arial" w:cs="Arial"/>
          <w:sz w:val="20"/>
          <w:szCs w:val="20"/>
        </w:rPr>
        <w:t xml:space="preserve"> MN, Jackson SA, Balfour JL. </w:t>
      </w:r>
      <w:r w:rsidRPr="00322787">
        <w:rPr>
          <w:rFonts w:ascii="Arial" w:hAnsi="Arial" w:cs="Arial"/>
          <w:b/>
          <w:bCs/>
          <w:i/>
          <w:iCs/>
          <w:sz w:val="20"/>
          <w:szCs w:val="20"/>
        </w:rPr>
        <w:t xml:space="preserve">Socioeconomic </w:t>
      </w:r>
      <w:proofErr w:type="gramStart"/>
      <w:r w:rsidRPr="00322787">
        <w:rPr>
          <w:rFonts w:ascii="Arial" w:hAnsi="Arial" w:cs="Arial"/>
          <w:b/>
          <w:bCs/>
          <w:i/>
          <w:iCs/>
          <w:sz w:val="20"/>
          <w:szCs w:val="20"/>
        </w:rPr>
        <w:t>position</w:t>
      </w:r>
      <w:proofErr w:type="gramEnd"/>
      <w:r w:rsidRPr="00322787">
        <w:rPr>
          <w:rFonts w:ascii="Arial" w:hAnsi="Arial" w:cs="Arial"/>
          <w:b/>
          <w:bCs/>
          <w:i/>
          <w:iCs/>
          <w:sz w:val="20"/>
          <w:szCs w:val="20"/>
        </w:rPr>
        <w:t xml:space="preserve"> and incident mobility impairment in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BMC.Geriatr</w:t>
      </w:r>
      <w:proofErr w:type="spellEnd"/>
      <w:r w:rsidRPr="00322787">
        <w:rPr>
          <w:rFonts w:ascii="Arial" w:hAnsi="Arial" w:cs="Arial"/>
          <w:sz w:val="20"/>
          <w:szCs w:val="20"/>
        </w:rPr>
        <w:t xml:space="preserve">, 2007. Vol. 7, pp. 11. PM:17493275. </w:t>
      </w:r>
      <w:r w:rsidRPr="000B330D">
        <w:rPr>
          <w:rFonts w:ascii="Arial" w:hAnsi="Arial" w:cs="Arial"/>
          <w:sz w:val="20"/>
          <w:szCs w:val="20"/>
        </w:rPr>
        <w:t>PMC:1884157</w:t>
      </w:r>
      <w:r w:rsidRPr="00322787">
        <w:rPr>
          <w:rFonts w:ascii="Arial" w:hAnsi="Arial" w:cs="Arial"/>
          <w:sz w:val="20"/>
          <w:szCs w:val="20"/>
        </w:rPr>
        <w:t>.</w:t>
      </w:r>
    </w:p>
    <w:p w14:paraId="6D0AF0C7"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Novaro</w:t>
      </w:r>
      <w:proofErr w:type="spellEnd"/>
      <w:r w:rsidRPr="00322787">
        <w:rPr>
          <w:rFonts w:ascii="Arial" w:hAnsi="Arial" w:cs="Arial"/>
          <w:sz w:val="20"/>
          <w:szCs w:val="20"/>
        </w:rPr>
        <w:t xml:space="preserve"> GM, Katz R, Aviles RJ, Gottdiener JS, Cushman M, Psaty BM, O</w:t>
      </w:r>
      <w:r w:rsidR="000B330D">
        <w:rPr>
          <w:rFonts w:ascii="Arial" w:hAnsi="Arial" w:cs="Arial"/>
          <w:sz w:val="20"/>
          <w:szCs w:val="20"/>
        </w:rPr>
        <w:t xml:space="preserve">tto CM, Griffin BP. </w:t>
      </w:r>
      <w:r w:rsidRPr="00322787">
        <w:rPr>
          <w:rFonts w:ascii="Arial" w:hAnsi="Arial" w:cs="Arial"/>
          <w:b/>
          <w:bCs/>
          <w:i/>
          <w:iCs/>
          <w:sz w:val="20"/>
          <w:szCs w:val="20"/>
        </w:rPr>
        <w:t>Clinical factors, but not C-reactive protein, predict progression of calcific aortic-valve disease: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J Am </w:t>
      </w:r>
      <w:proofErr w:type="spellStart"/>
      <w:r w:rsidRPr="00322787">
        <w:rPr>
          <w:rFonts w:ascii="Arial" w:hAnsi="Arial" w:cs="Arial"/>
          <w:sz w:val="20"/>
          <w:szCs w:val="20"/>
        </w:rPr>
        <w:t>Coll.Cardiol</w:t>
      </w:r>
      <w:proofErr w:type="spellEnd"/>
      <w:r w:rsidRPr="00322787">
        <w:rPr>
          <w:rFonts w:ascii="Arial" w:hAnsi="Arial" w:cs="Arial"/>
          <w:sz w:val="20"/>
          <w:szCs w:val="20"/>
        </w:rPr>
        <w:t xml:space="preserve">., Nov. 13, 2007. Vol. 50, issue 20, pp. 1992-1998. PM:17996566. </w:t>
      </w:r>
    </w:p>
    <w:p w14:paraId="57C3EB3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Ohira</w:t>
      </w:r>
      <w:proofErr w:type="spellEnd"/>
      <w:r w:rsidRPr="00322787">
        <w:rPr>
          <w:rFonts w:ascii="Arial" w:hAnsi="Arial" w:cs="Arial"/>
          <w:sz w:val="20"/>
          <w:szCs w:val="20"/>
        </w:rPr>
        <w:t xml:space="preserve"> T, Cushman M, Tsai MY, Zhang Y, Heckbert SR, </w:t>
      </w:r>
      <w:proofErr w:type="spellStart"/>
      <w:r w:rsidRPr="00322787">
        <w:rPr>
          <w:rFonts w:ascii="Arial" w:hAnsi="Arial" w:cs="Arial"/>
          <w:sz w:val="20"/>
          <w:szCs w:val="20"/>
        </w:rPr>
        <w:t>Zak</w:t>
      </w:r>
      <w:r w:rsidR="000B330D">
        <w:rPr>
          <w:rFonts w:ascii="Arial" w:hAnsi="Arial" w:cs="Arial"/>
          <w:sz w:val="20"/>
          <w:szCs w:val="20"/>
        </w:rPr>
        <w:t>ai</w:t>
      </w:r>
      <w:proofErr w:type="spellEnd"/>
      <w:r w:rsidR="000B330D">
        <w:rPr>
          <w:rFonts w:ascii="Arial" w:hAnsi="Arial" w:cs="Arial"/>
          <w:sz w:val="20"/>
          <w:szCs w:val="20"/>
        </w:rPr>
        <w:t xml:space="preserve"> NA, Rosamond WD, Folsom AR. </w:t>
      </w:r>
      <w:r w:rsidRPr="00322787">
        <w:rPr>
          <w:rFonts w:ascii="Arial" w:hAnsi="Arial" w:cs="Arial"/>
          <w:b/>
          <w:bCs/>
          <w:i/>
          <w:iCs/>
          <w:sz w:val="20"/>
          <w:szCs w:val="20"/>
        </w:rPr>
        <w:t>ABO blood group, other risk factors and incidence of venous thromboembolism: the Longitudinal Investigation of Thromboembolism Etiology (LITE)</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r w:rsidRPr="00322787">
        <w:rPr>
          <w:rFonts w:ascii="Arial" w:hAnsi="Arial" w:cs="Arial"/>
          <w:sz w:val="20"/>
          <w:szCs w:val="20"/>
        </w:rPr>
        <w:t>Thromb.Haemost</w:t>
      </w:r>
      <w:proofErr w:type="spellEnd"/>
      <w:r w:rsidRPr="00322787">
        <w:rPr>
          <w:rFonts w:ascii="Arial" w:hAnsi="Arial" w:cs="Arial"/>
          <w:sz w:val="20"/>
          <w:szCs w:val="20"/>
        </w:rPr>
        <w:t xml:space="preserve">., Apr. 9, 2007.  PM:17425663. </w:t>
      </w:r>
    </w:p>
    <w:p w14:paraId="12229C08"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Podewils</w:t>
      </w:r>
      <w:proofErr w:type="spellEnd"/>
      <w:r w:rsidRPr="00322787">
        <w:rPr>
          <w:rFonts w:ascii="Arial" w:hAnsi="Arial" w:cs="Arial"/>
          <w:sz w:val="20"/>
          <w:szCs w:val="20"/>
        </w:rPr>
        <w:t xml:space="preserve"> LJ, Guallar E, Beauchamp N, </w:t>
      </w:r>
      <w:proofErr w:type="spellStart"/>
      <w:r w:rsidRPr="00322787">
        <w:rPr>
          <w:rFonts w:ascii="Arial" w:hAnsi="Arial" w:cs="Arial"/>
          <w:sz w:val="20"/>
          <w:szCs w:val="20"/>
        </w:rPr>
        <w:t>Lyket</w:t>
      </w:r>
      <w:r w:rsidR="000B330D">
        <w:rPr>
          <w:rFonts w:ascii="Arial" w:hAnsi="Arial" w:cs="Arial"/>
          <w:sz w:val="20"/>
          <w:szCs w:val="20"/>
        </w:rPr>
        <w:t>sos</w:t>
      </w:r>
      <w:proofErr w:type="spellEnd"/>
      <w:r w:rsidR="000B330D">
        <w:rPr>
          <w:rFonts w:ascii="Arial" w:hAnsi="Arial" w:cs="Arial"/>
          <w:sz w:val="20"/>
          <w:szCs w:val="20"/>
        </w:rPr>
        <w:t xml:space="preserve"> CG, </w:t>
      </w:r>
      <w:proofErr w:type="spellStart"/>
      <w:r w:rsidR="000B330D">
        <w:rPr>
          <w:rFonts w:ascii="Arial" w:hAnsi="Arial" w:cs="Arial"/>
          <w:sz w:val="20"/>
          <w:szCs w:val="20"/>
        </w:rPr>
        <w:t>Kuller</w:t>
      </w:r>
      <w:proofErr w:type="spellEnd"/>
      <w:r w:rsidR="000B330D">
        <w:rPr>
          <w:rFonts w:ascii="Arial" w:hAnsi="Arial" w:cs="Arial"/>
          <w:sz w:val="20"/>
          <w:szCs w:val="20"/>
        </w:rPr>
        <w:t xml:space="preserve"> LH, </w:t>
      </w:r>
      <w:proofErr w:type="spellStart"/>
      <w:r w:rsidR="000B330D">
        <w:rPr>
          <w:rFonts w:ascii="Arial" w:hAnsi="Arial" w:cs="Arial"/>
          <w:sz w:val="20"/>
          <w:szCs w:val="20"/>
        </w:rPr>
        <w:t>Scheltens</w:t>
      </w:r>
      <w:proofErr w:type="spellEnd"/>
      <w:r w:rsidR="000B330D">
        <w:rPr>
          <w:rFonts w:ascii="Arial" w:hAnsi="Arial" w:cs="Arial"/>
          <w:sz w:val="20"/>
          <w:szCs w:val="20"/>
        </w:rPr>
        <w:t xml:space="preserve"> P.</w:t>
      </w:r>
      <w:r w:rsidRPr="00322787">
        <w:rPr>
          <w:rFonts w:ascii="Arial" w:hAnsi="Arial" w:cs="Arial"/>
          <w:sz w:val="20"/>
          <w:szCs w:val="20"/>
        </w:rPr>
        <w:t xml:space="preserve"> </w:t>
      </w:r>
      <w:r w:rsidRPr="00322787">
        <w:rPr>
          <w:rFonts w:ascii="Arial" w:hAnsi="Arial" w:cs="Arial"/>
          <w:b/>
          <w:bCs/>
          <w:i/>
          <w:iCs/>
          <w:sz w:val="20"/>
          <w:szCs w:val="20"/>
        </w:rPr>
        <w:t>Physical activity and white matter lesion progression: assessment using MRI</w:t>
      </w:r>
      <w:r w:rsidRPr="00322787">
        <w:rPr>
          <w:rFonts w:ascii="Arial" w:hAnsi="Arial" w:cs="Arial"/>
          <w:b/>
          <w:bCs/>
          <w:sz w:val="20"/>
          <w:szCs w:val="20"/>
        </w:rPr>
        <w:t xml:space="preserve">. </w:t>
      </w:r>
      <w:r w:rsidRPr="00322787">
        <w:rPr>
          <w:rFonts w:ascii="Arial" w:hAnsi="Arial" w:cs="Arial"/>
          <w:sz w:val="20"/>
          <w:szCs w:val="20"/>
        </w:rPr>
        <w:t xml:space="preserve">Neurology, Apr. 10, 2007. Vol. 68, issue 15, pp. 1223-1226. PM:17420407. </w:t>
      </w:r>
    </w:p>
    <w:p w14:paraId="54C8A19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Quan SF, O'Connor GT, Quan JS, Redline S, Resnick HE, Shaha</w:t>
      </w:r>
      <w:r w:rsidR="000B330D">
        <w:rPr>
          <w:rFonts w:ascii="Arial" w:hAnsi="Arial" w:cs="Arial"/>
          <w:sz w:val="20"/>
          <w:szCs w:val="20"/>
        </w:rPr>
        <w:t xml:space="preserve">r E, Siscovick D, Sherrill DL. </w:t>
      </w:r>
      <w:r w:rsidRPr="00322787">
        <w:rPr>
          <w:rFonts w:ascii="Arial" w:hAnsi="Arial" w:cs="Arial"/>
          <w:b/>
          <w:bCs/>
          <w:i/>
          <w:iCs/>
          <w:sz w:val="20"/>
          <w:szCs w:val="20"/>
        </w:rPr>
        <w:t>Association of physical activity with sleep-disordered breathing</w:t>
      </w:r>
      <w:r w:rsidR="000B330D">
        <w:rPr>
          <w:rFonts w:ascii="Arial" w:hAnsi="Arial" w:cs="Arial"/>
          <w:b/>
          <w:bCs/>
          <w:sz w:val="20"/>
          <w:szCs w:val="20"/>
        </w:rPr>
        <w:t>.</w:t>
      </w:r>
      <w:r w:rsidR="000B330D">
        <w:rPr>
          <w:rFonts w:ascii="Arial" w:hAnsi="Arial" w:cs="Arial"/>
          <w:sz w:val="20"/>
          <w:szCs w:val="20"/>
        </w:rPr>
        <w:t xml:space="preserve"> Sleep Breath., Jan. 13, 2007. </w:t>
      </w:r>
      <w:r w:rsidRPr="00322787">
        <w:rPr>
          <w:rFonts w:ascii="Arial" w:hAnsi="Arial" w:cs="Arial"/>
          <w:sz w:val="20"/>
          <w:szCs w:val="20"/>
        </w:rPr>
        <w:t xml:space="preserve">PM:17221274. </w:t>
      </w:r>
    </w:p>
    <w:p w14:paraId="2FEC110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Rasmussen-Torvik LJ, Cushman M, Tsai MY, Zhang Y, Heckbert SR, Rosamond WD, F</w:t>
      </w:r>
      <w:r w:rsidR="000B330D">
        <w:rPr>
          <w:rFonts w:ascii="Arial" w:hAnsi="Arial" w:cs="Arial"/>
          <w:sz w:val="20"/>
          <w:szCs w:val="20"/>
        </w:rPr>
        <w:t xml:space="preserve">olsom AR. </w:t>
      </w:r>
      <w:r w:rsidRPr="00322787">
        <w:rPr>
          <w:rFonts w:ascii="Arial" w:hAnsi="Arial" w:cs="Arial"/>
          <w:b/>
          <w:bCs/>
          <w:i/>
          <w:iCs/>
          <w:sz w:val="20"/>
          <w:szCs w:val="20"/>
        </w:rPr>
        <w:t>The association of alpha-fibrinogen Thr312Ala polymorphism and venous thromboembolism in the LITE study</w:t>
      </w:r>
      <w:r w:rsidRPr="00322787">
        <w:rPr>
          <w:rFonts w:ascii="Arial" w:hAnsi="Arial" w:cs="Arial"/>
          <w:b/>
          <w:bCs/>
          <w:sz w:val="20"/>
          <w:szCs w:val="20"/>
        </w:rPr>
        <w:t xml:space="preserve">. </w:t>
      </w:r>
      <w:proofErr w:type="spellStart"/>
      <w:r w:rsidRPr="00322787">
        <w:rPr>
          <w:rFonts w:ascii="Arial" w:hAnsi="Arial" w:cs="Arial"/>
          <w:sz w:val="20"/>
          <w:szCs w:val="20"/>
        </w:rPr>
        <w:t>Thromb.Res</w:t>
      </w:r>
      <w:proofErr w:type="spellEnd"/>
      <w:r w:rsidRPr="00322787">
        <w:rPr>
          <w:rFonts w:ascii="Arial" w:hAnsi="Arial" w:cs="Arial"/>
          <w:sz w:val="20"/>
          <w:szCs w:val="20"/>
        </w:rPr>
        <w:t>., 2007. Vol. 121, issue 1, pp. 1-7. PM:17433418. PMC2679171.</w:t>
      </w:r>
    </w:p>
    <w:p w14:paraId="0E55CDA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Reiner AP, Carlson CS, Jenny NS, Durda JP, Siscovick DS, Nickerson DA, Tracy RP. </w:t>
      </w:r>
      <w:r w:rsidRPr="00322787">
        <w:rPr>
          <w:rFonts w:ascii="Arial" w:hAnsi="Arial" w:cs="Arial"/>
          <w:b/>
          <w:bCs/>
          <w:i/>
          <w:iCs/>
          <w:sz w:val="20"/>
          <w:szCs w:val="20"/>
        </w:rPr>
        <w:t>USF1 Gene Variants, Cardiovascular Risk, and Mortality in European-Americans. Analysis of Two U.S. Cohort Studies</w:t>
      </w:r>
      <w:r w:rsidRPr="00322787">
        <w:rPr>
          <w:rFonts w:ascii="Arial" w:hAnsi="Arial" w:cs="Arial"/>
          <w:b/>
          <w:bCs/>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w:t>
      </w:r>
      <w:proofErr w:type="gramStart"/>
      <w:r w:rsidRPr="00322787">
        <w:rPr>
          <w:rFonts w:ascii="Arial" w:hAnsi="Arial" w:cs="Arial"/>
          <w:sz w:val="20"/>
          <w:szCs w:val="20"/>
        </w:rPr>
        <w:t>Dec.,</w:t>
      </w:r>
      <w:proofErr w:type="gramEnd"/>
      <w:r w:rsidRPr="00322787">
        <w:rPr>
          <w:rFonts w:ascii="Arial" w:hAnsi="Arial" w:cs="Arial"/>
          <w:sz w:val="20"/>
          <w:szCs w:val="20"/>
        </w:rPr>
        <w:t xml:space="preserve"> 2007. Vol. 27, issue 12, pp. 2736-2742. PM:17885212. </w:t>
      </w:r>
    </w:p>
    <w:p w14:paraId="0CBE40A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Rosano C, </w:t>
      </w:r>
      <w:proofErr w:type="spellStart"/>
      <w:r w:rsidRPr="00322787">
        <w:rPr>
          <w:rFonts w:ascii="Arial" w:hAnsi="Arial" w:cs="Arial"/>
          <w:sz w:val="20"/>
          <w:szCs w:val="20"/>
        </w:rPr>
        <w:t>Aizenstein</w:t>
      </w:r>
      <w:proofErr w:type="spellEnd"/>
      <w:r w:rsidRPr="00322787">
        <w:rPr>
          <w:rFonts w:ascii="Arial" w:hAnsi="Arial" w:cs="Arial"/>
          <w:sz w:val="20"/>
          <w:szCs w:val="20"/>
        </w:rPr>
        <w:t xml:space="preserve"> HJ, Wu M, Newman AB, B</w:t>
      </w:r>
      <w:r w:rsidR="006E487A">
        <w:rPr>
          <w:rFonts w:ascii="Arial" w:hAnsi="Arial" w:cs="Arial"/>
          <w:sz w:val="20"/>
          <w:szCs w:val="20"/>
        </w:rPr>
        <w:t xml:space="preserve">ecker JT, Lopez OL, </w:t>
      </w:r>
      <w:proofErr w:type="spellStart"/>
      <w:r w:rsidR="006E487A">
        <w:rPr>
          <w:rFonts w:ascii="Arial" w:hAnsi="Arial" w:cs="Arial"/>
          <w:sz w:val="20"/>
          <w:szCs w:val="20"/>
        </w:rPr>
        <w:t>Kuller</w:t>
      </w:r>
      <w:proofErr w:type="spellEnd"/>
      <w:r w:rsidR="006E487A">
        <w:rPr>
          <w:rFonts w:ascii="Arial" w:hAnsi="Arial" w:cs="Arial"/>
          <w:sz w:val="20"/>
          <w:szCs w:val="20"/>
        </w:rPr>
        <w:t xml:space="preserve"> LH. </w:t>
      </w:r>
      <w:r w:rsidRPr="00322787">
        <w:rPr>
          <w:rFonts w:ascii="Arial" w:hAnsi="Arial" w:cs="Arial"/>
          <w:b/>
          <w:bCs/>
          <w:i/>
          <w:iCs/>
          <w:sz w:val="20"/>
          <w:szCs w:val="20"/>
        </w:rPr>
        <w:t>Focal atrophy and cerebrovascular disease increase dementia risk among cognitively normal older adults</w:t>
      </w:r>
      <w:r w:rsidRPr="00322787">
        <w:rPr>
          <w:rFonts w:ascii="Arial" w:hAnsi="Arial" w:cs="Arial"/>
          <w:b/>
          <w:bCs/>
          <w:sz w:val="20"/>
          <w:szCs w:val="20"/>
        </w:rPr>
        <w:t xml:space="preserve">. </w:t>
      </w:r>
      <w:r w:rsidRPr="00322787">
        <w:rPr>
          <w:rFonts w:ascii="Arial" w:hAnsi="Arial" w:cs="Arial"/>
          <w:sz w:val="20"/>
          <w:szCs w:val="20"/>
        </w:rPr>
        <w:t xml:space="preserve">J Neuroimaging, </w:t>
      </w:r>
      <w:proofErr w:type="gramStart"/>
      <w:r w:rsidRPr="00322787">
        <w:rPr>
          <w:rFonts w:ascii="Arial" w:hAnsi="Arial" w:cs="Arial"/>
          <w:sz w:val="20"/>
          <w:szCs w:val="20"/>
        </w:rPr>
        <w:t>Apr.,</w:t>
      </w:r>
      <w:proofErr w:type="gramEnd"/>
      <w:r w:rsidRPr="00322787">
        <w:rPr>
          <w:rFonts w:ascii="Arial" w:hAnsi="Arial" w:cs="Arial"/>
          <w:sz w:val="20"/>
          <w:szCs w:val="20"/>
        </w:rPr>
        <w:t xml:space="preserve"> 2007. Vol. 17, issue 2, pp. 148-155. PM:17441836. </w:t>
      </w:r>
    </w:p>
    <w:p w14:paraId="79C4069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Rosano C, </w:t>
      </w:r>
      <w:proofErr w:type="spellStart"/>
      <w:r w:rsidRPr="00322787">
        <w:rPr>
          <w:rFonts w:ascii="Arial" w:hAnsi="Arial" w:cs="Arial"/>
          <w:sz w:val="20"/>
          <w:szCs w:val="20"/>
        </w:rPr>
        <w:t>Aizenstein</w:t>
      </w:r>
      <w:proofErr w:type="spellEnd"/>
      <w:r w:rsidRPr="00322787">
        <w:rPr>
          <w:rFonts w:ascii="Arial" w:hAnsi="Arial" w:cs="Arial"/>
          <w:sz w:val="20"/>
          <w:szCs w:val="20"/>
        </w:rPr>
        <w:t xml:space="preserve"> HJ, </w:t>
      </w:r>
      <w:proofErr w:type="spellStart"/>
      <w:r w:rsidRPr="00322787">
        <w:rPr>
          <w:rFonts w:ascii="Arial" w:hAnsi="Arial" w:cs="Arial"/>
          <w:sz w:val="20"/>
          <w:szCs w:val="20"/>
        </w:rPr>
        <w:t>Studenski</w:t>
      </w:r>
      <w:proofErr w:type="spellEnd"/>
      <w:r w:rsidRPr="00322787">
        <w:rPr>
          <w:rFonts w:ascii="Arial" w:hAnsi="Arial" w:cs="Arial"/>
          <w:sz w:val="20"/>
          <w:szCs w:val="20"/>
        </w:rPr>
        <w:t xml:space="preserve"> S</w:t>
      </w:r>
      <w:r w:rsidR="006E487A">
        <w:rPr>
          <w:rFonts w:ascii="Arial" w:hAnsi="Arial" w:cs="Arial"/>
          <w:sz w:val="20"/>
          <w:szCs w:val="20"/>
        </w:rPr>
        <w:t>, Newman AB.</w:t>
      </w:r>
      <w:r w:rsidRPr="00322787">
        <w:rPr>
          <w:rFonts w:ascii="Arial" w:hAnsi="Arial" w:cs="Arial"/>
          <w:sz w:val="20"/>
          <w:szCs w:val="20"/>
        </w:rPr>
        <w:t xml:space="preserve"> </w:t>
      </w:r>
      <w:r w:rsidRPr="00322787">
        <w:rPr>
          <w:rFonts w:ascii="Arial" w:hAnsi="Arial" w:cs="Arial"/>
          <w:b/>
          <w:bCs/>
          <w:i/>
          <w:iCs/>
          <w:sz w:val="20"/>
          <w:szCs w:val="20"/>
        </w:rPr>
        <w:t>A regions-of-interest volumetric analysis of mobility limitations in community-dwelling older adults</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r w:rsidRPr="00322787">
        <w:rPr>
          <w:rFonts w:ascii="Arial" w:hAnsi="Arial" w:cs="Arial"/>
          <w:sz w:val="20"/>
          <w:szCs w:val="20"/>
        </w:rPr>
        <w:t>Gerontol.A</w:t>
      </w:r>
      <w:proofErr w:type="spellEnd"/>
      <w:r w:rsidRPr="00322787">
        <w:rPr>
          <w:rFonts w:ascii="Arial" w:hAnsi="Arial" w:cs="Arial"/>
          <w:sz w:val="20"/>
          <w:szCs w:val="20"/>
        </w:rPr>
        <w:t xml:space="preserve"> </w:t>
      </w:r>
      <w:proofErr w:type="spellStart"/>
      <w:proofErr w:type="gramStart"/>
      <w:r w:rsidRPr="00322787">
        <w:rPr>
          <w:rFonts w:ascii="Arial" w:hAnsi="Arial" w:cs="Arial"/>
          <w:sz w:val="20"/>
          <w:szCs w:val="20"/>
        </w:rPr>
        <w:t>Biol.Sci.Med</w:t>
      </w:r>
      <w:proofErr w:type="spellEnd"/>
      <w:proofErr w:type="gramEnd"/>
      <w:r w:rsidRPr="00322787">
        <w:rPr>
          <w:rFonts w:ascii="Arial" w:hAnsi="Arial" w:cs="Arial"/>
          <w:sz w:val="20"/>
          <w:szCs w:val="20"/>
        </w:rPr>
        <w:t xml:space="preserve"> Sci., Sept., 2007. Vol. 62, issue 9, pp. 1048-1055. PM:17895446. </w:t>
      </w:r>
    </w:p>
    <w:p w14:paraId="703E7FB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Rosano C, Brach J, </w:t>
      </w:r>
      <w:proofErr w:type="spellStart"/>
      <w:r w:rsidRPr="00322787">
        <w:rPr>
          <w:rFonts w:ascii="Arial" w:hAnsi="Arial" w:cs="Arial"/>
          <w:sz w:val="20"/>
          <w:szCs w:val="20"/>
        </w:rPr>
        <w:t>Studenski</w:t>
      </w:r>
      <w:proofErr w:type="spellEnd"/>
      <w:r w:rsidRPr="00322787">
        <w:rPr>
          <w:rFonts w:ascii="Arial" w:hAnsi="Arial" w:cs="Arial"/>
          <w:sz w:val="20"/>
          <w:szCs w:val="20"/>
        </w:rPr>
        <w:t xml:space="preserve"> S, Longstreth WT, Jr., Newman AB. </w:t>
      </w:r>
      <w:r w:rsidRPr="00322787">
        <w:rPr>
          <w:rFonts w:ascii="Arial" w:hAnsi="Arial" w:cs="Arial"/>
          <w:b/>
          <w:bCs/>
          <w:i/>
          <w:iCs/>
          <w:sz w:val="20"/>
          <w:szCs w:val="20"/>
        </w:rPr>
        <w:t>Gait variability is associated with subclinical brain vascular abnormalities in high-functioning older adults</w:t>
      </w:r>
      <w:r w:rsidRPr="00322787">
        <w:rPr>
          <w:rFonts w:ascii="Arial" w:hAnsi="Arial" w:cs="Arial"/>
          <w:b/>
          <w:bCs/>
          <w:sz w:val="20"/>
          <w:szCs w:val="20"/>
        </w:rPr>
        <w:t xml:space="preserve">. </w:t>
      </w:r>
      <w:r w:rsidRPr="00322787">
        <w:rPr>
          <w:rFonts w:ascii="Arial" w:hAnsi="Arial" w:cs="Arial"/>
          <w:sz w:val="20"/>
          <w:szCs w:val="20"/>
        </w:rPr>
        <w:t>Neuroepidemiology, 2007. Vol. 29, issue 3-4, pp. 193-200. PM:18043004. PMC2824582.</w:t>
      </w:r>
    </w:p>
    <w:p w14:paraId="28B7533F" w14:textId="77777777" w:rsidR="000F2BF8" w:rsidRPr="006E487A"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Silva GE, Goodwin JL, Sherrill DL, Arnold JL, </w:t>
      </w:r>
      <w:proofErr w:type="spellStart"/>
      <w:r w:rsidRPr="00322787">
        <w:rPr>
          <w:rFonts w:ascii="Arial" w:hAnsi="Arial" w:cs="Arial"/>
          <w:sz w:val="20"/>
          <w:szCs w:val="20"/>
        </w:rPr>
        <w:t>Bootzin</w:t>
      </w:r>
      <w:proofErr w:type="spellEnd"/>
      <w:r w:rsidRPr="00322787">
        <w:rPr>
          <w:rFonts w:ascii="Arial" w:hAnsi="Arial" w:cs="Arial"/>
          <w:sz w:val="20"/>
          <w:szCs w:val="20"/>
        </w:rPr>
        <w:t xml:space="preserve"> RR, Smith T, </w:t>
      </w:r>
      <w:proofErr w:type="spellStart"/>
      <w:r w:rsidRPr="00322787">
        <w:rPr>
          <w:rFonts w:ascii="Arial" w:hAnsi="Arial" w:cs="Arial"/>
          <w:sz w:val="20"/>
          <w:szCs w:val="20"/>
        </w:rPr>
        <w:t>Walsleben</w:t>
      </w:r>
      <w:proofErr w:type="spellEnd"/>
      <w:r w:rsidRPr="00322787">
        <w:rPr>
          <w:rFonts w:ascii="Arial" w:hAnsi="Arial" w:cs="Arial"/>
          <w:sz w:val="20"/>
          <w:szCs w:val="20"/>
        </w:rPr>
        <w:t xml:space="preserve"> JA, Baldwin CM, Quan SF. </w:t>
      </w:r>
      <w:r w:rsidRPr="00322787">
        <w:rPr>
          <w:rFonts w:ascii="Arial" w:hAnsi="Arial" w:cs="Arial"/>
          <w:b/>
          <w:bCs/>
          <w:i/>
          <w:iCs/>
          <w:sz w:val="20"/>
          <w:szCs w:val="20"/>
        </w:rPr>
        <w:t>Relationship between reported and measured sleep times: the sleep heart health study (SHHS)</w:t>
      </w:r>
      <w:r w:rsidRPr="00322787">
        <w:rPr>
          <w:rFonts w:ascii="Arial" w:hAnsi="Arial" w:cs="Arial"/>
          <w:b/>
          <w:bCs/>
          <w:sz w:val="20"/>
          <w:szCs w:val="20"/>
        </w:rPr>
        <w:t>.</w:t>
      </w:r>
      <w:r w:rsidRPr="00322787">
        <w:rPr>
          <w:rFonts w:ascii="Arial" w:hAnsi="Arial" w:cs="Arial"/>
          <w:sz w:val="20"/>
          <w:szCs w:val="20"/>
        </w:rPr>
        <w:t xml:space="preserve"> J </w:t>
      </w:r>
      <w:proofErr w:type="spellStart"/>
      <w:r w:rsidRPr="00322787">
        <w:rPr>
          <w:rFonts w:ascii="Arial" w:hAnsi="Arial" w:cs="Arial"/>
          <w:sz w:val="20"/>
          <w:szCs w:val="20"/>
        </w:rPr>
        <w:t>Clin.Sleep</w:t>
      </w:r>
      <w:proofErr w:type="spellEnd"/>
      <w:r w:rsidRPr="00322787">
        <w:rPr>
          <w:rFonts w:ascii="Arial" w:hAnsi="Arial" w:cs="Arial"/>
          <w:sz w:val="20"/>
          <w:szCs w:val="20"/>
        </w:rPr>
        <w:t xml:space="preserve"> Med, Oct. 15, 2007. Vol. 3, issue 6, pp. 622-630. PM:17993045</w:t>
      </w:r>
      <w:r w:rsidRPr="006E487A">
        <w:rPr>
          <w:rFonts w:ascii="Arial" w:hAnsi="Arial" w:cs="Arial"/>
          <w:sz w:val="20"/>
          <w:szCs w:val="20"/>
        </w:rPr>
        <w:t>. PMC: 2045712.</w:t>
      </w:r>
    </w:p>
    <w:p w14:paraId="1C016CC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Stein PK, Barzilay JI, </w:t>
      </w:r>
      <w:proofErr w:type="spellStart"/>
      <w:r w:rsidRPr="00322787">
        <w:rPr>
          <w:rFonts w:ascii="Arial" w:hAnsi="Arial" w:cs="Arial"/>
          <w:sz w:val="20"/>
          <w:szCs w:val="20"/>
        </w:rPr>
        <w:t>Domitrovich</w:t>
      </w:r>
      <w:proofErr w:type="spellEnd"/>
      <w:r w:rsidRPr="00322787">
        <w:rPr>
          <w:rFonts w:ascii="Arial" w:hAnsi="Arial" w:cs="Arial"/>
          <w:sz w:val="20"/>
          <w:szCs w:val="20"/>
        </w:rPr>
        <w:t xml:space="preserve"> PP, Chaves PM, Gottdiene</w:t>
      </w:r>
      <w:r w:rsidR="006E487A">
        <w:rPr>
          <w:rFonts w:ascii="Arial" w:hAnsi="Arial" w:cs="Arial"/>
          <w:sz w:val="20"/>
          <w:szCs w:val="20"/>
        </w:rPr>
        <w:t xml:space="preserve">r JS, Heckbert SR, Kronmal RA. </w:t>
      </w:r>
      <w:r w:rsidRPr="00322787">
        <w:rPr>
          <w:rFonts w:ascii="Arial" w:hAnsi="Arial" w:cs="Arial"/>
          <w:b/>
          <w:bCs/>
          <w:i/>
          <w:iCs/>
          <w:sz w:val="20"/>
          <w:szCs w:val="20"/>
        </w:rPr>
        <w:t>The relationship of heart rate and heart rate variability to non-diabetic fasting glucose levels and the metabolic syndrome: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Diabet.Med</w:t>
      </w:r>
      <w:proofErr w:type="spellEnd"/>
      <w:r w:rsidRPr="00322787">
        <w:rPr>
          <w:rFonts w:ascii="Arial" w:hAnsi="Arial" w:cs="Arial"/>
          <w:sz w:val="20"/>
          <w:szCs w:val="20"/>
        </w:rPr>
        <w:t xml:space="preserve">, Apr. 2, 2007.  PM:17403115. </w:t>
      </w:r>
    </w:p>
    <w:p w14:paraId="7DB706C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Sturgeon JD, Folsom AR, Longstreth WT, Jr., Sha</w:t>
      </w:r>
      <w:r w:rsidR="006E487A">
        <w:rPr>
          <w:rFonts w:ascii="Arial" w:hAnsi="Arial" w:cs="Arial"/>
          <w:sz w:val="20"/>
          <w:szCs w:val="20"/>
        </w:rPr>
        <w:t xml:space="preserve">har E, Rosamond WD, Cushman M. </w:t>
      </w:r>
      <w:r w:rsidRPr="00322787">
        <w:rPr>
          <w:rFonts w:ascii="Arial" w:hAnsi="Arial" w:cs="Arial"/>
          <w:b/>
          <w:bCs/>
          <w:i/>
          <w:iCs/>
          <w:sz w:val="20"/>
          <w:szCs w:val="20"/>
        </w:rPr>
        <w:t>Risk Factors for Intracerebral Hemorrhage in a Pooled Prospective Study</w:t>
      </w:r>
      <w:r w:rsidRPr="00322787">
        <w:rPr>
          <w:rFonts w:ascii="Arial" w:hAnsi="Arial" w:cs="Arial"/>
          <w:b/>
          <w:bCs/>
          <w:sz w:val="20"/>
          <w:szCs w:val="20"/>
        </w:rPr>
        <w:t xml:space="preserve">. </w:t>
      </w:r>
      <w:r w:rsidRPr="00322787">
        <w:rPr>
          <w:rFonts w:ascii="Arial" w:hAnsi="Arial" w:cs="Arial"/>
          <w:sz w:val="20"/>
          <w:szCs w:val="20"/>
        </w:rPr>
        <w:t xml:space="preserve">Stroke, Aug. 30, 2007.  PM:17761915. </w:t>
      </w:r>
    </w:p>
    <w:p w14:paraId="718BDD2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Sun C, </w:t>
      </w:r>
      <w:proofErr w:type="spellStart"/>
      <w:r w:rsidRPr="00322787">
        <w:rPr>
          <w:rFonts w:ascii="Arial" w:hAnsi="Arial" w:cs="Arial"/>
          <w:sz w:val="20"/>
          <w:szCs w:val="20"/>
        </w:rPr>
        <w:t>Tikellis</w:t>
      </w:r>
      <w:proofErr w:type="spellEnd"/>
      <w:r w:rsidRPr="00322787">
        <w:rPr>
          <w:rFonts w:ascii="Arial" w:hAnsi="Arial" w:cs="Arial"/>
          <w:sz w:val="20"/>
          <w:szCs w:val="20"/>
        </w:rPr>
        <w:t xml:space="preserve"> G, Klein R, Steffens DC, Larsen EK, Siscovick DS, Klein BE, Wong TY. </w:t>
      </w:r>
      <w:r w:rsidRPr="00322787">
        <w:rPr>
          <w:rFonts w:ascii="Arial" w:hAnsi="Arial" w:cs="Arial"/>
          <w:b/>
          <w:bCs/>
          <w:i/>
          <w:iCs/>
          <w:sz w:val="20"/>
          <w:szCs w:val="20"/>
        </w:rPr>
        <w:t xml:space="preserve">Are Microvascular Abnormalities in the Retina Associated </w:t>
      </w:r>
      <w:proofErr w:type="gramStart"/>
      <w:r w:rsidRPr="00322787">
        <w:rPr>
          <w:rFonts w:ascii="Arial" w:hAnsi="Arial" w:cs="Arial"/>
          <w:b/>
          <w:bCs/>
          <w:i/>
          <w:iCs/>
          <w:sz w:val="20"/>
          <w:szCs w:val="20"/>
        </w:rPr>
        <w:t>With</w:t>
      </w:r>
      <w:proofErr w:type="gramEnd"/>
      <w:r w:rsidRPr="00322787">
        <w:rPr>
          <w:rFonts w:ascii="Arial" w:hAnsi="Arial" w:cs="Arial"/>
          <w:b/>
          <w:bCs/>
          <w:i/>
          <w:iCs/>
          <w:sz w:val="20"/>
          <w:szCs w:val="20"/>
        </w:rPr>
        <w:t xml:space="preserve"> Depression Symptoms?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Am J </w:t>
      </w:r>
      <w:proofErr w:type="spellStart"/>
      <w:r w:rsidRPr="00322787">
        <w:rPr>
          <w:rFonts w:ascii="Arial" w:hAnsi="Arial" w:cs="Arial"/>
          <w:sz w:val="20"/>
          <w:szCs w:val="20"/>
        </w:rPr>
        <w:t>Geriatr</w:t>
      </w:r>
      <w:proofErr w:type="spellEnd"/>
      <w:r w:rsidRPr="00322787">
        <w:rPr>
          <w:rFonts w:ascii="Arial" w:hAnsi="Arial" w:cs="Arial"/>
          <w:sz w:val="20"/>
          <w:szCs w:val="20"/>
        </w:rPr>
        <w:t xml:space="preserve"> Psychiatry, </w:t>
      </w:r>
      <w:proofErr w:type="gramStart"/>
      <w:r w:rsidRPr="00322787">
        <w:rPr>
          <w:rFonts w:ascii="Arial" w:hAnsi="Arial" w:cs="Arial"/>
          <w:sz w:val="20"/>
          <w:szCs w:val="20"/>
        </w:rPr>
        <w:t>Apr.,</w:t>
      </w:r>
      <w:proofErr w:type="gramEnd"/>
      <w:r w:rsidRPr="00322787">
        <w:rPr>
          <w:rFonts w:ascii="Arial" w:hAnsi="Arial" w:cs="Arial"/>
          <w:sz w:val="20"/>
          <w:szCs w:val="20"/>
        </w:rPr>
        <w:t xml:space="preserve"> 2007. Vol. 15, iss</w:t>
      </w:r>
      <w:r w:rsidR="006E487A">
        <w:rPr>
          <w:rFonts w:ascii="Arial" w:hAnsi="Arial" w:cs="Arial"/>
          <w:sz w:val="20"/>
          <w:szCs w:val="20"/>
        </w:rPr>
        <w:t>ue 4, pp. 335-343. PM:17384316.</w:t>
      </w:r>
    </w:p>
    <w:p w14:paraId="1DAF16E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Sun C, </w:t>
      </w:r>
      <w:proofErr w:type="spellStart"/>
      <w:r w:rsidRPr="00322787">
        <w:rPr>
          <w:rFonts w:ascii="Arial" w:hAnsi="Arial" w:cs="Arial"/>
          <w:sz w:val="20"/>
          <w:szCs w:val="20"/>
        </w:rPr>
        <w:t>Tikellis</w:t>
      </w:r>
      <w:proofErr w:type="spellEnd"/>
      <w:r w:rsidRPr="00322787">
        <w:rPr>
          <w:rFonts w:ascii="Arial" w:hAnsi="Arial" w:cs="Arial"/>
          <w:sz w:val="20"/>
          <w:szCs w:val="20"/>
        </w:rPr>
        <w:t xml:space="preserve"> G, Liew G</w:t>
      </w:r>
      <w:r w:rsidR="006E487A">
        <w:rPr>
          <w:rFonts w:ascii="Arial" w:hAnsi="Arial" w:cs="Arial"/>
          <w:sz w:val="20"/>
          <w:szCs w:val="20"/>
        </w:rPr>
        <w:t xml:space="preserve">, Klein R, Larsen EK, Wong TY. </w:t>
      </w:r>
      <w:r w:rsidRPr="00322787">
        <w:rPr>
          <w:rFonts w:ascii="Arial" w:hAnsi="Arial" w:cs="Arial"/>
          <w:b/>
          <w:bCs/>
          <w:i/>
          <w:iCs/>
          <w:sz w:val="20"/>
          <w:szCs w:val="20"/>
        </w:rPr>
        <w:t>Apolipoprotein E gene and retinal microvascular signs in older people: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Mol.Vis</w:t>
      </w:r>
      <w:proofErr w:type="spellEnd"/>
      <w:r w:rsidRPr="00322787">
        <w:rPr>
          <w:rFonts w:ascii="Arial" w:hAnsi="Arial" w:cs="Arial"/>
          <w:sz w:val="20"/>
          <w:szCs w:val="20"/>
        </w:rPr>
        <w:t xml:space="preserve">., 2007. Vol. 13, pp. 2105-2111. PM:18079687. </w:t>
      </w:r>
    </w:p>
    <w:p w14:paraId="610F572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Sun C, </w:t>
      </w:r>
      <w:proofErr w:type="spellStart"/>
      <w:r w:rsidRPr="00322787">
        <w:rPr>
          <w:rFonts w:ascii="Arial" w:hAnsi="Arial" w:cs="Arial"/>
          <w:sz w:val="20"/>
          <w:szCs w:val="20"/>
        </w:rPr>
        <w:t>Tikellis</w:t>
      </w:r>
      <w:proofErr w:type="spellEnd"/>
      <w:r w:rsidRPr="00322787">
        <w:rPr>
          <w:rFonts w:ascii="Arial" w:hAnsi="Arial" w:cs="Arial"/>
          <w:sz w:val="20"/>
          <w:szCs w:val="20"/>
        </w:rPr>
        <w:t xml:space="preserve"> G, Klein R, Steffens DC, Larsen EK, Wong TY. </w:t>
      </w:r>
      <w:r w:rsidRPr="00322787">
        <w:rPr>
          <w:rFonts w:ascii="Arial" w:hAnsi="Arial" w:cs="Arial"/>
          <w:b/>
          <w:bCs/>
          <w:i/>
          <w:iCs/>
          <w:sz w:val="20"/>
          <w:szCs w:val="20"/>
        </w:rPr>
        <w:t>Depressive symptoms and age-related macular degeneration in older people: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Ophthalmic Epidemiol., </w:t>
      </w:r>
      <w:proofErr w:type="gramStart"/>
      <w:r w:rsidRPr="00322787">
        <w:rPr>
          <w:rFonts w:ascii="Arial" w:hAnsi="Arial" w:cs="Arial"/>
          <w:sz w:val="20"/>
          <w:szCs w:val="20"/>
        </w:rPr>
        <w:t>May,</w:t>
      </w:r>
      <w:proofErr w:type="gramEnd"/>
      <w:r w:rsidRPr="00322787">
        <w:rPr>
          <w:rFonts w:ascii="Arial" w:hAnsi="Arial" w:cs="Arial"/>
          <w:sz w:val="20"/>
          <w:szCs w:val="20"/>
        </w:rPr>
        <w:t xml:space="preserve"> 2007. Vol. 14, issue 3, pp. 127-133. PM:17613847. </w:t>
      </w:r>
    </w:p>
    <w:p w14:paraId="248EE023"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Tikellis</w:t>
      </w:r>
      <w:proofErr w:type="spellEnd"/>
      <w:r w:rsidRPr="00322787">
        <w:rPr>
          <w:rFonts w:ascii="Arial" w:hAnsi="Arial" w:cs="Arial"/>
          <w:sz w:val="20"/>
          <w:szCs w:val="20"/>
        </w:rPr>
        <w:t xml:space="preserve"> G, Sun C, </w:t>
      </w:r>
      <w:proofErr w:type="spellStart"/>
      <w:r w:rsidRPr="00322787">
        <w:rPr>
          <w:rFonts w:ascii="Arial" w:hAnsi="Arial" w:cs="Arial"/>
          <w:sz w:val="20"/>
          <w:szCs w:val="20"/>
        </w:rPr>
        <w:t>Gorin</w:t>
      </w:r>
      <w:proofErr w:type="spellEnd"/>
      <w:r w:rsidRPr="00322787">
        <w:rPr>
          <w:rFonts w:ascii="Arial" w:hAnsi="Arial" w:cs="Arial"/>
          <w:sz w:val="20"/>
          <w:szCs w:val="20"/>
        </w:rPr>
        <w:t xml:space="preserve"> MB, Klein R, Klein BE, Larsen EK, Sisc</w:t>
      </w:r>
      <w:r w:rsidR="006E487A">
        <w:rPr>
          <w:rFonts w:ascii="Arial" w:hAnsi="Arial" w:cs="Arial"/>
          <w:sz w:val="20"/>
          <w:szCs w:val="20"/>
        </w:rPr>
        <w:t xml:space="preserve">ovick DS, Hubbard LD, Wong TY. </w:t>
      </w:r>
      <w:r w:rsidRPr="00322787">
        <w:rPr>
          <w:rFonts w:ascii="Arial" w:hAnsi="Arial" w:cs="Arial"/>
          <w:b/>
          <w:bCs/>
          <w:i/>
          <w:iCs/>
          <w:sz w:val="20"/>
          <w:szCs w:val="20"/>
        </w:rPr>
        <w:t>Apolipoprotein e gene and age-related maculopathy in older individuals: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Arch.Ophthalmol</w:t>
      </w:r>
      <w:proofErr w:type="spellEnd"/>
      <w:r w:rsidRPr="00322787">
        <w:rPr>
          <w:rFonts w:ascii="Arial" w:hAnsi="Arial" w:cs="Arial"/>
          <w:sz w:val="20"/>
          <w:szCs w:val="20"/>
        </w:rPr>
        <w:t xml:space="preserve">., </w:t>
      </w:r>
      <w:proofErr w:type="gramStart"/>
      <w:r w:rsidRPr="00322787">
        <w:rPr>
          <w:rFonts w:ascii="Arial" w:hAnsi="Arial" w:cs="Arial"/>
          <w:sz w:val="20"/>
          <w:szCs w:val="20"/>
        </w:rPr>
        <w:t>Jan.,</w:t>
      </w:r>
      <w:proofErr w:type="gramEnd"/>
      <w:r w:rsidRPr="00322787">
        <w:rPr>
          <w:rFonts w:ascii="Arial" w:hAnsi="Arial" w:cs="Arial"/>
          <w:sz w:val="20"/>
          <w:szCs w:val="20"/>
        </w:rPr>
        <w:t xml:space="preserve"> 2007. Vol. 125, issue 1, pp. 68-73. </w:t>
      </w:r>
      <w:r w:rsidRPr="006E487A">
        <w:rPr>
          <w:rFonts w:ascii="Arial" w:hAnsi="Arial" w:cs="Arial"/>
          <w:sz w:val="20"/>
          <w:szCs w:val="20"/>
        </w:rPr>
        <w:t>PM:17210854</w:t>
      </w:r>
      <w:r w:rsidRPr="00322787">
        <w:rPr>
          <w:rFonts w:ascii="Arial" w:hAnsi="Arial" w:cs="Arial"/>
          <w:sz w:val="20"/>
          <w:szCs w:val="20"/>
        </w:rPr>
        <w:t xml:space="preserve">. </w:t>
      </w:r>
    </w:p>
    <w:p w14:paraId="1839735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Walston JD, </w:t>
      </w:r>
      <w:proofErr w:type="spellStart"/>
      <w:r w:rsidRPr="00322787">
        <w:rPr>
          <w:rFonts w:ascii="Arial" w:hAnsi="Arial" w:cs="Arial"/>
          <w:sz w:val="20"/>
          <w:szCs w:val="20"/>
        </w:rPr>
        <w:t>Fallin</w:t>
      </w:r>
      <w:proofErr w:type="spellEnd"/>
      <w:r w:rsidRPr="00322787">
        <w:rPr>
          <w:rFonts w:ascii="Arial" w:hAnsi="Arial" w:cs="Arial"/>
          <w:sz w:val="20"/>
          <w:szCs w:val="20"/>
        </w:rPr>
        <w:t xml:space="preserve"> MD, Cushman M, Lange L, Psaty B, Jenny N, Browner </w:t>
      </w:r>
      <w:r w:rsidR="006E487A">
        <w:rPr>
          <w:rFonts w:ascii="Arial" w:hAnsi="Arial" w:cs="Arial"/>
          <w:sz w:val="20"/>
          <w:szCs w:val="20"/>
        </w:rPr>
        <w:t xml:space="preserve">W, Tracy R, Durda P, Reiner A. </w:t>
      </w:r>
      <w:r w:rsidRPr="00322787">
        <w:rPr>
          <w:rFonts w:ascii="Arial" w:hAnsi="Arial" w:cs="Arial"/>
          <w:b/>
          <w:bCs/>
          <w:i/>
          <w:iCs/>
          <w:sz w:val="20"/>
          <w:szCs w:val="20"/>
        </w:rPr>
        <w:t>IL-6 gene variation is associated with IL-6 and C-reactive protein levels but not cardiovascular outcomes in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Hum.Genet</w:t>
      </w:r>
      <w:proofErr w:type="spellEnd"/>
      <w:r w:rsidRPr="00322787">
        <w:rPr>
          <w:rFonts w:ascii="Arial" w:hAnsi="Arial" w:cs="Arial"/>
          <w:sz w:val="20"/>
          <w:szCs w:val="20"/>
        </w:rPr>
        <w:t xml:space="preserve">., Sept. 13, 2007.  PM:17851695. </w:t>
      </w:r>
    </w:p>
    <w:p w14:paraId="6F097A4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Yeboah J, Crouse JR, H</w:t>
      </w:r>
      <w:r w:rsidR="006E487A">
        <w:rPr>
          <w:rFonts w:ascii="Arial" w:hAnsi="Arial" w:cs="Arial"/>
          <w:sz w:val="20"/>
          <w:szCs w:val="20"/>
        </w:rPr>
        <w:t>su FC, Burke GL, Herrington DM.</w:t>
      </w:r>
      <w:r w:rsidRPr="00322787">
        <w:rPr>
          <w:rFonts w:ascii="Arial" w:hAnsi="Arial" w:cs="Arial"/>
          <w:sz w:val="20"/>
          <w:szCs w:val="20"/>
        </w:rPr>
        <w:t xml:space="preserve"> </w:t>
      </w:r>
      <w:r w:rsidRPr="00322787">
        <w:rPr>
          <w:rFonts w:ascii="Arial" w:hAnsi="Arial" w:cs="Arial"/>
          <w:b/>
          <w:bCs/>
          <w:i/>
          <w:iCs/>
          <w:sz w:val="20"/>
          <w:szCs w:val="20"/>
        </w:rPr>
        <w:t>Brachial Flow-Mediated Dilation Predicts Incident Cardiovascular Events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Circulation, Apr. 23, 2007. PM:17452608. </w:t>
      </w:r>
    </w:p>
    <w:p w14:paraId="59A61605"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Zakai</w:t>
      </w:r>
      <w:proofErr w:type="spellEnd"/>
      <w:r w:rsidRPr="00322787">
        <w:rPr>
          <w:rFonts w:ascii="Arial" w:hAnsi="Arial" w:cs="Arial"/>
          <w:sz w:val="20"/>
          <w:szCs w:val="20"/>
        </w:rPr>
        <w:t xml:space="preserve"> NA, Katz R, Jenny NS, Psaty BM, Reiner A</w:t>
      </w:r>
      <w:r w:rsidR="006E487A">
        <w:rPr>
          <w:rFonts w:ascii="Arial" w:hAnsi="Arial" w:cs="Arial"/>
          <w:sz w:val="20"/>
          <w:szCs w:val="20"/>
        </w:rPr>
        <w:t>P, Schwartz SM, Cushman M.</w:t>
      </w:r>
      <w:r w:rsidRPr="00322787">
        <w:rPr>
          <w:rFonts w:ascii="Arial" w:hAnsi="Arial" w:cs="Arial"/>
          <w:sz w:val="20"/>
          <w:szCs w:val="20"/>
        </w:rPr>
        <w:t xml:space="preserve"> </w:t>
      </w:r>
      <w:r w:rsidRPr="00322787">
        <w:rPr>
          <w:rFonts w:ascii="Arial" w:hAnsi="Arial" w:cs="Arial"/>
          <w:b/>
          <w:bCs/>
          <w:i/>
          <w:iCs/>
          <w:sz w:val="20"/>
          <w:szCs w:val="20"/>
        </w:rPr>
        <w:t>Inflammation and hemostasis biomarkers and cardiovascular risk in the elderly: the cardiovascular health study</w:t>
      </w:r>
      <w:r w:rsidRPr="00322787">
        <w:rPr>
          <w:rFonts w:ascii="Arial" w:hAnsi="Arial" w:cs="Arial"/>
          <w:b/>
          <w:bCs/>
          <w:sz w:val="20"/>
          <w:szCs w:val="20"/>
        </w:rPr>
        <w:t>.</w:t>
      </w:r>
      <w:r w:rsidRPr="00322787">
        <w:rPr>
          <w:rFonts w:ascii="Arial" w:hAnsi="Arial" w:cs="Arial"/>
          <w:sz w:val="20"/>
          <w:szCs w:val="20"/>
        </w:rPr>
        <w:t xml:space="preserve"> J </w:t>
      </w:r>
      <w:proofErr w:type="spellStart"/>
      <w:r w:rsidRPr="00322787">
        <w:rPr>
          <w:rFonts w:ascii="Arial" w:hAnsi="Arial" w:cs="Arial"/>
          <w:sz w:val="20"/>
          <w:szCs w:val="20"/>
        </w:rPr>
        <w:t>Thromb.Haemost</w:t>
      </w:r>
      <w:proofErr w:type="spellEnd"/>
      <w:r w:rsidRPr="00322787">
        <w:rPr>
          <w:rFonts w:ascii="Arial" w:hAnsi="Arial" w:cs="Arial"/>
          <w:sz w:val="20"/>
          <w:szCs w:val="20"/>
        </w:rPr>
        <w:t xml:space="preserve">., Mar. 21, 2007. PM:17388967. </w:t>
      </w:r>
    </w:p>
    <w:p w14:paraId="53A7984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Barasch E, Gottdiener JS, Marino L</w:t>
      </w:r>
      <w:r w:rsidR="006E487A">
        <w:rPr>
          <w:rFonts w:ascii="Arial" w:hAnsi="Arial" w:cs="Arial"/>
          <w:sz w:val="20"/>
          <w:szCs w:val="20"/>
        </w:rPr>
        <w:t>arsen EK, Chaves PH, Newman AB.</w:t>
      </w:r>
      <w:r w:rsidRPr="00322787">
        <w:rPr>
          <w:rFonts w:ascii="Arial" w:hAnsi="Arial" w:cs="Arial"/>
          <w:sz w:val="20"/>
          <w:szCs w:val="20"/>
        </w:rPr>
        <w:t xml:space="preserve"> </w:t>
      </w:r>
      <w:r w:rsidRPr="00322787">
        <w:rPr>
          <w:rFonts w:ascii="Arial" w:hAnsi="Arial" w:cs="Arial"/>
          <w:b/>
          <w:bCs/>
          <w:i/>
          <w:iCs/>
          <w:sz w:val="20"/>
          <w:szCs w:val="20"/>
        </w:rPr>
        <w:t xml:space="preserve">Cardiovascular </w:t>
      </w:r>
      <w:proofErr w:type="gramStart"/>
      <w:r w:rsidRPr="00322787">
        <w:rPr>
          <w:rFonts w:ascii="Arial" w:hAnsi="Arial" w:cs="Arial"/>
          <w:b/>
          <w:bCs/>
          <w:i/>
          <w:iCs/>
          <w:sz w:val="20"/>
          <w:szCs w:val="20"/>
        </w:rPr>
        <w:t>morbidity</w:t>
      </w:r>
      <w:proofErr w:type="gramEnd"/>
      <w:r w:rsidRPr="00322787">
        <w:rPr>
          <w:rFonts w:ascii="Arial" w:hAnsi="Arial" w:cs="Arial"/>
          <w:b/>
          <w:bCs/>
          <w:i/>
          <w:iCs/>
          <w:sz w:val="20"/>
          <w:szCs w:val="20"/>
        </w:rPr>
        <w:t xml:space="preserve"> and mortality in community-dwelling elderly individuals with calcification of the fibrous skeleton of the base of the heart and </w:t>
      </w:r>
      <w:proofErr w:type="spellStart"/>
      <w:r w:rsidRPr="00322787">
        <w:rPr>
          <w:rFonts w:ascii="Arial" w:hAnsi="Arial" w:cs="Arial"/>
          <w:b/>
          <w:bCs/>
          <w:i/>
          <w:iCs/>
          <w:sz w:val="20"/>
          <w:szCs w:val="20"/>
        </w:rPr>
        <w:t>aortosclerosis</w:t>
      </w:r>
      <w:proofErr w:type="spellEnd"/>
      <w:r w:rsidRPr="00322787">
        <w:rPr>
          <w:rFonts w:ascii="Arial" w:hAnsi="Arial" w:cs="Arial"/>
          <w:b/>
          <w:bCs/>
          <w:i/>
          <w:iCs/>
          <w:sz w:val="20"/>
          <w:szCs w:val="20"/>
        </w:rPr>
        <w:t xml:space="preserve">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Am J </w:t>
      </w:r>
      <w:proofErr w:type="spellStart"/>
      <w:r w:rsidRPr="00322787">
        <w:rPr>
          <w:rFonts w:ascii="Arial" w:hAnsi="Arial" w:cs="Arial"/>
          <w:sz w:val="20"/>
          <w:szCs w:val="20"/>
        </w:rPr>
        <w:t>Cardiol</w:t>
      </w:r>
      <w:proofErr w:type="spellEnd"/>
      <w:r w:rsidRPr="00322787">
        <w:rPr>
          <w:rFonts w:ascii="Arial" w:hAnsi="Arial" w:cs="Arial"/>
          <w:sz w:val="20"/>
          <w:szCs w:val="20"/>
        </w:rPr>
        <w:t xml:space="preserve">., May 1, 2006. Vol. 97, issue 9, pp. 1281-1286. PM:16635596. </w:t>
      </w:r>
    </w:p>
    <w:p w14:paraId="5F88D8A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Barasch E, Gottdiener JS, Larsen EK, Cha</w:t>
      </w:r>
      <w:r w:rsidR="006E487A">
        <w:rPr>
          <w:rFonts w:ascii="Arial" w:hAnsi="Arial" w:cs="Arial"/>
          <w:sz w:val="20"/>
          <w:szCs w:val="20"/>
        </w:rPr>
        <w:t xml:space="preserve">ves PH, Newman AB, </w:t>
      </w:r>
      <w:proofErr w:type="spellStart"/>
      <w:r w:rsidR="006E487A">
        <w:rPr>
          <w:rFonts w:ascii="Arial" w:hAnsi="Arial" w:cs="Arial"/>
          <w:sz w:val="20"/>
          <w:szCs w:val="20"/>
        </w:rPr>
        <w:t>Manolio</w:t>
      </w:r>
      <w:proofErr w:type="spellEnd"/>
      <w:r w:rsidR="006E487A">
        <w:rPr>
          <w:rFonts w:ascii="Arial" w:hAnsi="Arial" w:cs="Arial"/>
          <w:sz w:val="20"/>
          <w:szCs w:val="20"/>
        </w:rPr>
        <w:t xml:space="preserve"> TA. </w:t>
      </w:r>
      <w:r w:rsidRPr="00322787">
        <w:rPr>
          <w:rFonts w:ascii="Arial" w:hAnsi="Arial" w:cs="Arial"/>
          <w:b/>
          <w:bCs/>
          <w:i/>
          <w:iCs/>
          <w:sz w:val="20"/>
          <w:szCs w:val="20"/>
        </w:rPr>
        <w:t xml:space="preserve">Clinical significance of calcification of the fibrous skeleton of the heart and </w:t>
      </w:r>
      <w:proofErr w:type="spellStart"/>
      <w:r w:rsidRPr="00322787">
        <w:rPr>
          <w:rFonts w:ascii="Arial" w:hAnsi="Arial" w:cs="Arial"/>
          <w:b/>
          <w:bCs/>
          <w:i/>
          <w:iCs/>
          <w:sz w:val="20"/>
          <w:szCs w:val="20"/>
        </w:rPr>
        <w:t>aortosclerosis</w:t>
      </w:r>
      <w:proofErr w:type="spellEnd"/>
      <w:r w:rsidRPr="00322787">
        <w:rPr>
          <w:rFonts w:ascii="Arial" w:hAnsi="Arial" w:cs="Arial"/>
          <w:b/>
          <w:bCs/>
          <w:i/>
          <w:iCs/>
          <w:sz w:val="20"/>
          <w:szCs w:val="20"/>
        </w:rPr>
        <w:t xml:space="preserve"> in community dwelling elderly. The Cardiovascular Health Study (CHS)</w:t>
      </w:r>
      <w:r w:rsidRPr="00322787">
        <w:rPr>
          <w:rFonts w:ascii="Arial" w:hAnsi="Arial" w:cs="Arial"/>
          <w:b/>
          <w:bCs/>
          <w:sz w:val="20"/>
          <w:szCs w:val="20"/>
        </w:rPr>
        <w:t xml:space="preserve">. </w:t>
      </w:r>
      <w:r w:rsidRPr="00322787">
        <w:rPr>
          <w:rFonts w:ascii="Arial" w:hAnsi="Arial" w:cs="Arial"/>
          <w:sz w:val="20"/>
          <w:szCs w:val="20"/>
        </w:rPr>
        <w:t xml:space="preserve">Am Heart J, </w:t>
      </w:r>
      <w:proofErr w:type="gramStart"/>
      <w:r w:rsidRPr="00322787">
        <w:rPr>
          <w:rFonts w:ascii="Arial" w:hAnsi="Arial" w:cs="Arial"/>
          <w:sz w:val="20"/>
          <w:szCs w:val="20"/>
        </w:rPr>
        <w:t>Jan.,</w:t>
      </w:r>
      <w:proofErr w:type="gramEnd"/>
      <w:r w:rsidRPr="00322787">
        <w:rPr>
          <w:rFonts w:ascii="Arial" w:hAnsi="Arial" w:cs="Arial"/>
          <w:sz w:val="20"/>
          <w:szCs w:val="20"/>
        </w:rPr>
        <w:t xml:space="preserve"> 2006. Vol. 151, issue 1, pp. 39-47. PM:16368289. </w:t>
      </w:r>
    </w:p>
    <w:p w14:paraId="1FECF6E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Barinas-Mitchell E,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proofErr w:type="spellStart"/>
      <w:r w:rsidRPr="00322787">
        <w:rPr>
          <w:rFonts w:ascii="Arial" w:hAnsi="Arial" w:cs="Arial"/>
          <w:sz w:val="20"/>
          <w:szCs w:val="20"/>
        </w:rPr>
        <w:t>Pietropaolo</w:t>
      </w:r>
      <w:proofErr w:type="spellEnd"/>
      <w:r w:rsidRPr="00322787">
        <w:rPr>
          <w:rFonts w:ascii="Arial" w:hAnsi="Arial" w:cs="Arial"/>
          <w:sz w:val="20"/>
          <w:szCs w:val="20"/>
        </w:rPr>
        <w:t xml:space="preserve"> S, Zhang Y</w:t>
      </w:r>
      <w:r w:rsidR="006E487A">
        <w:rPr>
          <w:rFonts w:ascii="Arial" w:hAnsi="Arial" w:cs="Arial"/>
          <w:sz w:val="20"/>
          <w:szCs w:val="20"/>
        </w:rPr>
        <w:t xml:space="preserve">J, Henderson T, </w:t>
      </w:r>
      <w:proofErr w:type="spellStart"/>
      <w:r w:rsidR="006E487A">
        <w:rPr>
          <w:rFonts w:ascii="Arial" w:hAnsi="Arial" w:cs="Arial"/>
          <w:sz w:val="20"/>
          <w:szCs w:val="20"/>
        </w:rPr>
        <w:t>Pietropaolo</w:t>
      </w:r>
      <w:proofErr w:type="spellEnd"/>
      <w:r w:rsidR="006E487A">
        <w:rPr>
          <w:rFonts w:ascii="Arial" w:hAnsi="Arial" w:cs="Arial"/>
          <w:sz w:val="20"/>
          <w:szCs w:val="20"/>
        </w:rPr>
        <w:t xml:space="preserve"> M. </w:t>
      </w:r>
      <w:r w:rsidRPr="00322787">
        <w:rPr>
          <w:rFonts w:ascii="Arial" w:hAnsi="Arial" w:cs="Arial"/>
          <w:b/>
          <w:bCs/>
          <w:i/>
          <w:iCs/>
          <w:sz w:val="20"/>
          <w:szCs w:val="20"/>
        </w:rPr>
        <w:t>The Prevalence of GAD65 Autoantibodies by Glucose Tolerance Status in Elderly Patients from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proofErr w:type="gramStart"/>
      <w:r w:rsidRPr="00322787">
        <w:rPr>
          <w:rFonts w:ascii="Arial" w:hAnsi="Arial" w:cs="Arial"/>
          <w:sz w:val="20"/>
          <w:szCs w:val="20"/>
        </w:rPr>
        <w:t>Clin.Endocrinol.Metab</w:t>
      </w:r>
      <w:proofErr w:type="spellEnd"/>
      <w:proofErr w:type="gramEnd"/>
      <w:r w:rsidRPr="00322787">
        <w:rPr>
          <w:rFonts w:ascii="Arial" w:hAnsi="Arial" w:cs="Arial"/>
          <w:sz w:val="20"/>
          <w:szCs w:val="20"/>
        </w:rPr>
        <w:t xml:space="preserve">, May 23, 2006. PM:16720660. </w:t>
      </w:r>
    </w:p>
    <w:p w14:paraId="60C8F38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Barnes DE, </w:t>
      </w:r>
      <w:proofErr w:type="spellStart"/>
      <w:r w:rsidRPr="00322787">
        <w:rPr>
          <w:rFonts w:ascii="Arial" w:hAnsi="Arial" w:cs="Arial"/>
          <w:sz w:val="20"/>
          <w:szCs w:val="20"/>
        </w:rPr>
        <w:t>Alexopoulos</w:t>
      </w:r>
      <w:proofErr w:type="spellEnd"/>
      <w:r w:rsidRPr="00322787">
        <w:rPr>
          <w:rFonts w:ascii="Arial" w:hAnsi="Arial" w:cs="Arial"/>
          <w:sz w:val="20"/>
          <w:szCs w:val="20"/>
        </w:rPr>
        <w:t xml:space="preserve"> GS, Lop</w:t>
      </w:r>
      <w:r w:rsidR="006E487A">
        <w:rPr>
          <w:rFonts w:ascii="Arial" w:hAnsi="Arial" w:cs="Arial"/>
          <w:sz w:val="20"/>
          <w:szCs w:val="20"/>
        </w:rPr>
        <w:t xml:space="preserve">ez OL, Williamson JD, </w:t>
      </w:r>
      <w:proofErr w:type="spellStart"/>
      <w:r w:rsidR="006E487A">
        <w:rPr>
          <w:rFonts w:ascii="Arial" w:hAnsi="Arial" w:cs="Arial"/>
          <w:sz w:val="20"/>
          <w:szCs w:val="20"/>
        </w:rPr>
        <w:t>Yaffe</w:t>
      </w:r>
      <w:proofErr w:type="spellEnd"/>
      <w:r w:rsidR="006E487A">
        <w:rPr>
          <w:rFonts w:ascii="Arial" w:hAnsi="Arial" w:cs="Arial"/>
          <w:sz w:val="20"/>
          <w:szCs w:val="20"/>
        </w:rPr>
        <w:t xml:space="preserve"> K. </w:t>
      </w:r>
      <w:r w:rsidRPr="00322787">
        <w:rPr>
          <w:rFonts w:ascii="Arial" w:hAnsi="Arial" w:cs="Arial"/>
          <w:b/>
          <w:bCs/>
          <w:i/>
          <w:iCs/>
          <w:sz w:val="20"/>
          <w:szCs w:val="20"/>
        </w:rPr>
        <w:t>Depressive symptoms, vascular disease, and mild cognitive impairment: findings from the cardiovascular health study</w:t>
      </w:r>
      <w:r w:rsidR="006E487A">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Arch.Gen.Psychiatry</w:t>
      </w:r>
      <w:proofErr w:type="spellEnd"/>
      <w:proofErr w:type="gramEnd"/>
      <w:r w:rsidRPr="00322787">
        <w:rPr>
          <w:rFonts w:ascii="Arial" w:hAnsi="Arial" w:cs="Arial"/>
          <w:sz w:val="20"/>
          <w:szCs w:val="20"/>
        </w:rPr>
        <w:t xml:space="preserve">, Mar., 2006. Vol. 63, issue 3, pp. 273-279. PM:16520432. </w:t>
      </w:r>
    </w:p>
    <w:p w14:paraId="183271C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Barzilay JI, Forsberg C, Heck</w:t>
      </w:r>
      <w:r w:rsidR="006E487A">
        <w:rPr>
          <w:rFonts w:ascii="Arial" w:hAnsi="Arial" w:cs="Arial"/>
          <w:sz w:val="20"/>
          <w:szCs w:val="20"/>
        </w:rPr>
        <w:t xml:space="preserve">bert SR, Cushman M, Newman AB. </w:t>
      </w:r>
      <w:r w:rsidRPr="00322787">
        <w:rPr>
          <w:rFonts w:ascii="Arial" w:hAnsi="Arial" w:cs="Arial"/>
          <w:b/>
          <w:bCs/>
          <w:i/>
          <w:iCs/>
          <w:sz w:val="20"/>
          <w:szCs w:val="20"/>
        </w:rPr>
        <w:t>The association of markers of inflammation with weight change in older adults: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Int.J</w:t>
      </w:r>
      <w:proofErr w:type="spellEnd"/>
      <w:r w:rsidRPr="00322787">
        <w:rPr>
          <w:rFonts w:ascii="Arial" w:hAnsi="Arial" w:cs="Arial"/>
          <w:sz w:val="20"/>
          <w:szCs w:val="20"/>
        </w:rPr>
        <w:t xml:space="preserve"> </w:t>
      </w:r>
      <w:proofErr w:type="spellStart"/>
      <w:proofErr w:type="gramStart"/>
      <w:r w:rsidRPr="00322787">
        <w:rPr>
          <w:rFonts w:ascii="Arial" w:hAnsi="Arial" w:cs="Arial"/>
          <w:sz w:val="20"/>
          <w:szCs w:val="20"/>
        </w:rPr>
        <w:t>Obes</w:t>
      </w:r>
      <w:proofErr w:type="spellEnd"/>
      <w:r w:rsidRPr="00322787">
        <w:rPr>
          <w:rFonts w:ascii="Arial" w:hAnsi="Arial" w:cs="Arial"/>
          <w:sz w:val="20"/>
          <w:szCs w:val="20"/>
        </w:rPr>
        <w:t>.(</w:t>
      </w:r>
      <w:proofErr w:type="spellStart"/>
      <w:proofErr w:type="gramEnd"/>
      <w:r w:rsidRPr="00322787">
        <w:rPr>
          <w:rFonts w:ascii="Arial" w:hAnsi="Arial" w:cs="Arial"/>
          <w:sz w:val="20"/>
          <w:szCs w:val="20"/>
        </w:rPr>
        <w:t>Lond</w:t>
      </w:r>
      <w:proofErr w:type="spellEnd"/>
      <w:r w:rsidRPr="00322787">
        <w:rPr>
          <w:rFonts w:ascii="Arial" w:hAnsi="Arial" w:cs="Arial"/>
          <w:sz w:val="20"/>
          <w:szCs w:val="20"/>
        </w:rPr>
        <w:t xml:space="preserve">), Mar. 14, 2006. PM:16534520. </w:t>
      </w:r>
    </w:p>
    <w:p w14:paraId="6244D2C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Bryson CL, Mukamal KJ, </w:t>
      </w:r>
      <w:proofErr w:type="spellStart"/>
      <w:r w:rsidRPr="00322787">
        <w:rPr>
          <w:rFonts w:ascii="Arial" w:hAnsi="Arial" w:cs="Arial"/>
          <w:sz w:val="20"/>
          <w:szCs w:val="20"/>
        </w:rPr>
        <w:t>Mittleman</w:t>
      </w:r>
      <w:proofErr w:type="spellEnd"/>
      <w:r w:rsidRPr="00322787">
        <w:rPr>
          <w:rFonts w:ascii="Arial" w:hAnsi="Arial" w:cs="Arial"/>
          <w:sz w:val="20"/>
          <w:szCs w:val="20"/>
        </w:rPr>
        <w:t xml:space="preserve"> MA, Fried LP, Hirsc</w:t>
      </w:r>
      <w:r w:rsidR="006E487A">
        <w:rPr>
          <w:rFonts w:ascii="Arial" w:hAnsi="Arial" w:cs="Arial"/>
          <w:sz w:val="20"/>
          <w:szCs w:val="20"/>
        </w:rPr>
        <w:t xml:space="preserve">h CH, </w:t>
      </w:r>
      <w:proofErr w:type="spellStart"/>
      <w:r w:rsidR="006E487A">
        <w:rPr>
          <w:rFonts w:ascii="Arial" w:hAnsi="Arial" w:cs="Arial"/>
          <w:sz w:val="20"/>
          <w:szCs w:val="20"/>
        </w:rPr>
        <w:t>Kitzman</w:t>
      </w:r>
      <w:proofErr w:type="spellEnd"/>
      <w:r w:rsidR="006E487A">
        <w:rPr>
          <w:rFonts w:ascii="Arial" w:hAnsi="Arial" w:cs="Arial"/>
          <w:sz w:val="20"/>
          <w:szCs w:val="20"/>
        </w:rPr>
        <w:t xml:space="preserve"> DW, Siscovick DS.</w:t>
      </w:r>
      <w:r w:rsidRPr="00322787">
        <w:rPr>
          <w:rFonts w:ascii="Arial" w:hAnsi="Arial" w:cs="Arial"/>
          <w:sz w:val="20"/>
          <w:szCs w:val="20"/>
        </w:rPr>
        <w:t xml:space="preserve"> </w:t>
      </w:r>
      <w:r w:rsidRPr="00322787">
        <w:rPr>
          <w:rFonts w:ascii="Arial" w:hAnsi="Arial" w:cs="Arial"/>
          <w:b/>
          <w:bCs/>
          <w:i/>
          <w:iCs/>
          <w:sz w:val="20"/>
          <w:szCs w:val="20"/>
        </w:rPr>
        <w:t>The association of alcohol consumption and incident heart failure: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J Am </w:t>
      </w:r>
      <w:proofErr w:type="spellStart"/>
      <w:r w:rsidRPr="00322787">
        <w:rPr>
          <w:rFonts w:ascii="Arial" w:hAnsi="Arial" w:cs="Arial"/>
          <w:sz w:val="20"/>
          <w:szCs w:val="20"/>
        </w:rPr>
        <w:t>Coll.Cardiol</w:t>
      </w:r>
      <w:proofErr w:type="spellEnd"/>
      <w:r w:rsidRPr="00322787">
        <w:rPr>
          <w:rFonts w:ascii="Arial" w:hAnsi="Arial" w:cs="Arial"/>
          <w:sz w:val="20"/>
          <w:szCs w:val="20"/>
        </w:rPr>
        <w:t xml:space="preserve">., July 18, 2006. Vol. 48, issue 2, pp. 305-311. PM:16843180. </w:t>
      </w:r>
    </w:p>
    <w:p w14:paraId="055758E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Buxbaum J, Jacobson DR, </w:t>
      </w:r>
      <w:proofErr w:type="spellStart"/>
      <w:r w:rsidRPr="00322787">
        <w:rPr>
          <w:rFonts w:ascii="Arial" w:hAnsi="Arial" w:cs="Arial"/>
          <w:sz w:val="20"/>
          <w:szCs w:val="20"/>
        </w:rPr>
        <w:t>Tagoe</w:t>
      </w:r>
      <w:proofErr w:type="spellEnd"/>
      <w:r w:rsidRPr="00322787">
        <w:rPr>
          <w:rFonts w:ascii="Arial" w:hAnsi="Arial" w:cs="Arial"/>
          <w:sz w:val="20"/>
          <w:szCs w:val="20"/>
        </w:rPr>
        <w:t xml:space="preserve"> C, Alexander A, </w:t>
      </w:r>
      <w:proofErr w:type="spellStart"/>
      <w:r w:rsidRPr="00322787">
        <w:rPr>
          <w:rFonts w:ascii="Arial" w:hAnsi="Arial" w:cs="Arial"/>
          <w:sz w:val="20"/>
          <w:szCs w:val="20"/>
        </w:rPr>
        <w:t>Kitzman</w:t>
      </w:r>
      <w:proofErr w:type="spellEnd"/>
      <w:r w:rsidRPr="00322787">
        <w:rPr>
          <w:rFonts w:ascii="Arial" w:hAnsi="Arial" w:cs="Arial"/>
          <w:sz w:val="20"/>
          <w:szCs w:val="20"/>
        </w:rPr>
        <w:t xml:space="preserve"> DW, Greenberg B, </w:t>
      </w:r>
      <w:proofErr w:type="spellStart"/>
      <w:r w:rsidRPr="00322787">
        <w:rPr>
          <w:rFonts w:ascii="Arial" w:hAnsi="Arial" w:cs="Arial"/>
          <w:sz w:val="20"/>
          <w:szCs w:val="20"/>
        </w:rPr>
        <w:t>Thaneemit</w:t>
      </w:r>
      <w:proofErr w:type="spellEnd"/>
      <w:r w:rsidRPr="00322787">
        <w:rPr>
          <w:rFonts w:ascii="Arial" w:hAnsi="Arial" w:cs="Arial"/>
          <w:sz w:val="20"/>
          <w:szCs w:val="20"/>
        </w:rPr>
        <w:t xml:space="preserve">-Chen S, </w:t>
      </w:r>
      <w:proofErr w:type="spellStart"/>
      <w:r w:rsidRPr="00322787">
        <w:rPr>
          <w:rFonts w:ascii="Arial" w:hAnsi="Arial" w:cs="Arial"/>
          <w:sz w:val="20"/>
          <w:szCs w:val="20"/>
        </w:rPr>
        <w:t>Lavori</w:t>
      </w:r>
      <w:proofErr w:type="spellEnd"/>
      <w:r w:rsidRPr="00322787">
        <w:rPr>
          <w:rFonts w:ascii="Arial" w:hAnsi="Arial" w:cs="Arial"/>
          <w:sz w:val="20"/>
          <w:szCs w:val="20"/>
        </w:rPr>
        <w:t xml:space="preserve"> P. </w:t>
      </w:r>
      <w:r w:rsidRPr="00322787">
        <w:rPr>
          <w:rFonts w:ascii="Arial" w:hAnsi="Arial" w:cs="Arial"/>
          <w:b/>
          <w:bCs/>
          <w:i/>
          <w:iCs/>
          <w:sz w:val="20"/>
          <w:szCs w:val="20"/>
        </w:rPr>
        <w:t>Transthyretin V122I in African Americans with congestive heart failure</w:t>
      </w:r>
      <w:r w:rsidRPr="00322787">
        <w:rPr>
          <w:rFonts w:ascii="Arial" w:hAnsi="Arial" w:cs="Arial"/>
          <w:b/>
          <w:bCs/>
          <w:sz w:val="20"/>
          <w:szCs w:val="20"/>
        </w:rPr>
        <w:t xml:space="preserve">. </w:t>
      </w:r>
      <w:r w:rsidRPr="00322787">
        <w:rPr>
          <w:rFonts w:ascii="Arial" w:hAnsi="Arial" w:cs="Arial"/>
          <w:sz w:val="20"/>
          <w:szCs w:val="20"/>
        </w:rPr>
        <w:t xml:space="preserve">J Am </w:t>
      </w:r>
      <w:proofErr w:type="spellStart"/>
      <w:r w:rsidRPr="00322787">
        <w:rPr>
          <w:rFonts w:ascii="Arial" w:hAnsi="Arial" w:cs="Arial"/>
          <w:sz w:val="20"/>
          <w:szCs w:val="20"/>
        </w:rPr>
        <w:t>Coll.Cardiol</w:t>
      </w:r>
      <w:proofErr w:type="spellEnd"/>
      <w:r w:rsidRPr="00322787">
        <w:rPr>
          <w:rFonts w:ascii="Arial" w:hAnsi="Arial" w:cs="Arial"/>
          <w:sz w:val="20"/>
          <w:szCs w:val="20"/>
        </w:rPr>
        <w:t xml:space="preserve">., Apr. 18, 2006. Vol. 47, issue 8, pp. 1724-1725. PM:16631014. </w:t>
      </w:r>
    </w:p>
    <w:p w14:paraId="02F9DD9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Cai T, Pepe MS, Zheng Y, Lumley T, Swords JN. </w:t>
      </w:r>
      <w:r w:rsidRPr="00322787">
        <w:rPr>
          <w:rFonts w:ascii="Arial" w:hAnsi="Arial" w:cs="Arial"/>
          <w:b/>
          <w:bCs/>
          <w:i/>
          <w:iCs/>
          <w:sz w:val="20"/>
          <w:szCs w:val="20"/>
        </w:rPr>
        <w:t>The Sensitivity and Specificity of Markers for Event Times</w:t>
      </w:r>
      <w:r w:rsidRPr="00322787">
        <w:rPr>
          <w:rFonts w:ascii="Arial" w:hAnsi="Arial" w:cs="Arial"/>
          <w:b/>
          <w:bCs/>
          <w:sz w:val="20"/>
          <w:szCs w:val="20"/>
        </w:rPr>
        <w:t xml:space="preserve">. </w:t>
      </w:r>
      <w:r w:rsidRPr="00322787">
        <w:rPr>
          <w:rFonts w:ascii="Arial" w:hAnsi="Arial" w:cs="Arial"/>
          <w:sz w:val="20"/>
          <w:szCs w:val="20"/>
        </w:rPr>
        <w:t xml:space="preserve"> Biostatistics., 2006. </w:t>
      </w:r>
      <w:r w:rsidRPr="006E487A">
        <w:rPr>
          <w:rFonts w:ascii="Arial" w:hAnsi="Arial" w:cs="Arial"/>
          <w:sz w:val="20"/>
          <w:szCs w:val="20"/>
        </w:rPr>
        <w:t>PM:16079162</w:t>
      </w:r>
      <w:r w:rsidR="006E487A">
        <w:rPr>
          <w:rFonts w:ascii="Arial" w:hAnsi="Arial" w:cs="Arial"/>
          <w:sz w:val="20"/>
          <w:szCs w:val="20"/>
        </w:rPr>
        <w:t>.</w:t>
      </w:r>
    </w:p>
    <w:p w14:paraId="46B6137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Cao JJ, Barzilay JI, Peterson D,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Psaty BM,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W</w:t>
      </w:r>
      <w:r w:rsidR="006E487A">
        <w:rPr>
          <w:rFonts w:ascii="Arial" w:hAnsi="Arial" w:cs="Arial"/>
          <w:sz w:val="20"/>
          <w:szCs w:val="20"/>
        </w:rPr>
        <w:t xml:space="preserve">exler J, Bleyer AJ, Cushman M. </w:t>
      </w:r>
      <w:r w:rsidRPr="00322787">
        <w:rPr>
          <w:rFonts w:ascii="Arial" w:hAnsi="Arial" w:cs="Arial"/>
          <w:b/>
          <w:bCs/>
          <w:i/>
          <w:iCs/>
          <w:sz w:val="20"/>
          <w:szCs w:val="20"/>
        </w:rPr>
        <w:t>The association of microalbuminuria with clinical cardiovascular disease and subclinical atherosclerosis in the elderly: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Atherosclerosis, 2006.  PM:16242696. </w:t>
      </w:r>
    </w:p>
    <w:p w14:paraId="5215858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Cappola AR, Fried LP, Arnold AM, </w:t>
      </w:r>
      <w:proofErr w:type="spellStart"/>
      <w:r w:rsidRPr="00322787">
        <w:rPr>
          <w:rFonts w:ascii="Arial" w:hAnsi="Arial" w:cs="Arial"/>
          <w:sz w:val="20"/>
          <w:szCs w:val="20"/>
        </w:rPr>
        <w:t>Danese</w:t>
      </w:r>
      <w:proofErr w:type="spellEnd"/>
      <w:r w:rsidRPr="00322787">
        <w:rPr>
          <w:rFonts w:ascii="Arial" w:hAnsi="Arial" w:cs="Arial"/>
          <w:sz w:val="20"/>
          <w:szCs w:val="20"/>
        </w:rPr>
        <w:t xml:space="preserve"> MD,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Bu</w:t>
      </w:r>
      <w:r w:rsidR="006E487A">
        <w:rPr>
          <w:rFonts w:ascii="Arial" w:hAnsi="Arial" w:cs="Arial"/>
          <w:sz w:val="20"/>
          <w:szCs w:val="20"/>
        </w:rPr>
        <w:t xml:space="preserve">rke GL, Tracy RP, </w:t>
      </w:r>
      <w:proofErr w:type="spellStart"/>
      <w:r w:rsidR="006E487A">
        <w:rPr>
          <w:rFonts w:ascii="Arial" w:hAnsi="Arial" w:cs="Arial"/>
          <w:sz w:val="20"/>
          <w:szCs w:val="20"/>
        </w:rPr>
        <w:t>Ladenson</w:t>
      </w:r>
      <w:proofErr w:type="spellEnd"/>
      <w:r w:rsidR="006E487A">
        <w:rPr>
          <w:rFonts w:ascii="Arial" w:hAnsi="Arial" w:cs="Arial"/>
          <w:sz w:val="20"/>
          <w:szCs w:val="20"/>
        </w:rPr>
        <w:t xml:space="preserve"> PW. </w:t>
      </w:r>
      <w:r w:rsidRPr="00322787">
        <w:rPr>
          <w:rFonts w:ascii="Arial" w:hAnsi="Arial" w:cs="Arial"/>
          <w:b/>
          <w:bCs/>
          <w:i/>
          <w:iCs/>
          <w:sz w:val="20"/>
          <w:szCs w:val="20"/>
        </w:rPr>
        <w:t>Thyroid status, cardiovascular risk, and mortality in older adults</w:t>
      </w:r>
      <w:r w:rsidR="006E487A">
        <w:rPr>
          <w:rFonts w:ascii="Arial" w:hAnsi="Arial" w:cs="Arial"/>
          <w:b/>
          <w:bCs/>
          <w:sz w:val="20"/>
          <w:szCs w:val="20"/>
        </w:rPr>
        <w:t>.</w:t>
      </w:r>
      <w:r w:rsidRPr="00322787">
        <w:rPr>
          <w:rFonts w:ascii="Arial" w:hAnsi="Arial" w:cs="Arial"/>
          <w:sz w:val="20"/>
          <w:szCs w:val="20"/>
        </w:rPr>
        <w:t xml:space="preserve"> JAMA, Mar. 1, 2006. Vol. 295, issue 9, pp. 1033-1041. PM:16507804. PMC:1387822.</w:t>
      </w:r>
    </w:p>
    <w:p w14:paraId="1EAFD5C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Conley YP, </w:t>
      </w:r>
      <w:proofErr w:type="spellStart"/>
      <w:r w:rsidRPr="00322787">
        <w:rPr>
          <w:rFonts w:ascii="Arial" w:hAnsi="Arial" w:cs="Arial"/>
          <w:sz w:val="20"/>
          <w:szCs w:val="20"/>
        </w:rPr>
        <w:t>Jakobsdottir</w:t>
      </w:r>
      <w:proofErr w:type="spellEnd"/>
      <w:r w:rsidRPr="00322787">
        <w:rPr>
          <w:rFonts w:ascii="Arial" w:hAnsi="Arial" w:cs="Arial"/>
          <w:sz w:val="20"/>
          <w:szCs w:val="20"/>
        </w:rPr>
        <w:t xml:space="preserve"> J, </w:t>
      </w:r>
      <w:proofErr w:type="spellStart"/>
      <w:r w:rsidRPr="00322787">
        <w:rPr>
          <w:rFonts w:ascii="Arial" w:hAnsi="Arial" w:cs="Arial"/>
          <w:sz w:val="20"/>
          <w:szCs w:val="20"/>
        </w:rPr>
        <w:t>Mah</w:t>
      </w:r>
      <w:proofErr w:type="spellEnd"/>
      <w:r w:rsidRPr="00322787">
        <w:rPr>
          <w:rFonts w:ascii="Arial" w:hAnsi="Arial" w:cs="Arial"/>
          <w:sz w:val="20"/>
          <w:szCs w:val="20"/>
        </w:rPr>
        <w:t xml:space="preserve"> T, Weeks DE, Klein R,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Ferrell RE, </w:t>
      </w:r>
      <w:proofErr w:type="spellStart"/>
      <w:r w:rsidRPr="00322787">
        <w:rPr>
          <w:rFonts w:ascii="Arial" w:hAnsi="Arial" w:cs="Arial"/>
          <w:sz w:val="20"/>
          <w:szCs w:val="20"/>
        </w:rPr>
        <w:t>Gorin</w:t>
      </w:r>
      <w:proofErr w:type="spellEnd"/>
      <w:r w:rsidRPr="00322787">
        <w:rPr>
          <w:rFonts w:ascii="Arial" w:hAnsi="Arial" w:cs="Arial"/>
          <w:sz w:val="20"/>
          <w:szCs w:val="20"/>
        </w:rPr>
        <w:t xml:space="preserve"> MB. </w:t>
      </w:r>
      <w:r w:rsidRPr="00322787">
        <w:rPr>
          <w:rFonts w:ascii="Arial" w:hAnsi="Arial" w:cs="Arial"/>
          <w:b/>
          <w:bCs/>
          <w:i/>
          <w:iCs/>
          <w:sz w:val="20"/>
          <w:szCs w:val="20"/>
        </w:rPr>
        <w:t>CFH, ELOVL4, PLEKHA1, and LOC387715 genes and susceptibility to Age-Related Maculopathy: AREDS and CHS cohorts and meta-analyses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H</w:t>
      </w:r>
      <w:r w:rsidR="006E487A">
        <w:rPr>
          <w:rFonts w:ascii="Arial" w:hAnsi="Arial" w:cs="Arial"/>
          <w:sz w:val="20"/>
          <w:szCs w:val="20"/>
        </w:rPr>
        <w:t>um.Mol.Genet</w:t>
      </w:r>
      <w:proofErr w:type="spellEnd"/>
      <w:proofErr w:type="gramEnd"/>
      <w:r w:rsidR="006E487A">
        <w:rPr>
          <w:rFonts w:ascii="Arial" w:hAnsi="Arial" w:cs="Arial"/>
          <w:sz w:val="20"/>
          <w:szCs w:val="20"/>
        </w:rPr>
        <w:t xml:space="preserve">., Sept. 25, 2006. </w:t>
      </w:r>
      <w:r w:rsidRPr="00322787">
        <w:rPr>
          <w:rFonts w:ascii="Arial" w:hAnsi="Arial" w:cs="Arial"/>
          <w:sz w:val="20"/>
          <w:szCs w:val="20"/>
        </w:rPr>
        <w:t xml:space="preserve">PM:17000705. </w:t>
      </w:r>
    </w:p>
    <w:p w14:paraId="5AA9B97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El </w:t>
      </w:r>
      <w:proofErr w:type="spellStart"/>
      <w:r w:rsidRPr="00322787">
        <w:rPr>
          <w:rFonts w:ascii="Arial" w:hAnsi="Arial" w:cs="Arial"/>
          <w:sz w:val="20"/>
          <w:szCs w:val="20"/>
        </w:rPr>
        <w:t>Saed</w:t>
      </w:r>
      <w:proofErr w:type="spellEnd"/>
      <w:r w:rsidRPr="00322787">
        <w:rPr>
          <w:rFonts w:ascii="Arial" w:hAnsi="Arial" w:cs="Arial"/>
          <w:sz w:val="20"/>
          <w:szCs w:val="20"/>
        </w:rPr>
        <w:t xml:space="preserve"> A,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Newman AB, Lopez O, Costantino J, Mc</w:t>
      </w:r>
      <w:r w:rsidR="006E487A">
        <w:rPr>
          <w:rFonts w:ascii="Arial" w:hAnsi="Arial" w:cs="Arial"/>
          <w:sz w:val="20"/>
          <w:szCs w:val="20"/>
        </w:rPr>
        <w:t xml:space="preserve">Tigue K, Cushman M, Kronmal R. </w:t>
      </w:r>
      <w:r w:rsidRPr="00322787">
        <w:rPr>
          <w:rFonts w:ascii="Arial" w:hAnsi="Arial" w:cs="Arial"/>
          <w:b/>
          <w:bCs/>
          <w:i/>
          <w:iCs/>
          <w:sz w:val="20"/>
          <w:szCs w:val="20"/>
        </w:rPr>
        <w:t>Geographic Variations in Stroke Incidence and Mortality Among Older Populations in Four US Communities</w:t>
      </w:r>
      <w:r w:rsidRPr="00322787">
        <w:rPr>
          <w:rFonts w:ascii="Arial" w:hAnsi="Arial" w:cs="Arial"/>
          <w:b/>
          <w:bCs/>
          <w:sz w:val="20"/>
          <w:szCs w:val="20"/>
        </w:rPr>
        <w:t xml:space="preserve">. </w:t>
      </w:r>
      <w:r w:rsidRPr="00322787">
        <w:rPr>
          <w:rFonts w:ascii="Arial" w:hAnsi="Arial" w:cs="Arial"/>
          <w:sz w:val="20"/>
          <w:szCs w:val="20"/>
        </w:rPr>
        <w:t xml:space="preserve">Stroke, June 22, 2006. PM:16794205. </w:t>
      </w:r>
    </w:p>
    <w:p w14:paraId="3C3CF99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El </w:t>
      </w:r>
      <w:proofErr w:type="spellStart"/>
      <w:r w:rsidRPr="00322787">
        <w:rPr>
          <w:rFonts w:ascii="Arial" w:hAnsi="Arial" w:cs="Arial"/>
          <w:sz w:val="20"/>
          <w:szCs w:val="20"/>
        </w:rPr>
        <w:t>Saed</w:t>
      </w:r>
      <w:proofErr w:type="spellEnd"/>
      <w:r w:rsidRPr="00322787">
        <w:rPr>
          <w:rFonts w:ascii="Arial" w:hAnsi="Arial" w:cs="Arial"/>
          <w:sz w:val="20"/>
          <w:szCs w:val="20"/>
        </w:rPr>
        <w:t xml:space="preserve"> A,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Newman AB, Lopez O, Costantino J, Mc</w:t>
      </w:r>
      <w:r w:rsidR="006E487A">
        <w:rPr>
          <w:rFonts w:ascii="Arial" w:hAnsi="Arial" w:cs="Arial"/>
          <w:sz w:val="20"/>
          <w:szCs w:val="20"/>
        </w:rPr>
        <w:t xml:space="preserve">Tigue K, Cushman M, Kronmal R. </w:t>
      </w:r>
      <w:r w:rsidRPr="00322787">
        <w:rPr>
          <w:rFonts w:ascii="Arial" w:hAnsi="Arial" w:cs="Arial"/>
          <w:b/>
          <w:bCs/>
          <w:i/>
          <w:iCs/>
          <w:sz w:val="20"/>
          <w:szCs w:val="20"/>
        </w:rPr>
        <w:t xml:space="preserve">Factors Associated </w:t>
      </w:r>
      <w:proofErr w:type="gramStart"/>
      <w:r w:rsidRPr="00322787">
        <w:rPr>
          <w:rFonts w:ascii="Arial" w:hAnsi="Arial" w:cs="Arial"/>
          <w:b/>
          <w:bCs/>
          <w:i/>
          <w:iCs/>
          <w:sz w:val="20"/>
          <w:szCs w:val="20"/>
        </w:rPr>
        <w:t>With</w:t>
      </w:r>
      <w:proofErr w:type="gramEnd"/>
      <w:r w:rsidRPr="00322787">
        <w:rPr>
          <w:rFonts w:ascii="Arial" w:hAnsi="Arial" w:cs="Arial"/>
          <w:b/>
          <w:bCs/>
          <w:i/>
          <w:iCs/>
          <w:sz w:val="20"/>
          <w:szCs w:val="20"/>
        </w:rPr>
        <w:t xml:space="preserve"> Geographic Variations in Stroke Incidence Among Older Populations in Four US Communities</w:t>
      </w:r>
      <w:r w:rsidR="006E487A">
        <w:rPr>
          <w:rFonts w:ascii="Arial" w:hAnsi="Arial" w:cs="Arial"/>
          <w:b/>
          <w:bCs/>
          <w:sz w:val="20"/>
          <w:szCs w:val="20"/>
        </w:rPr>
        <w:t>.</w:t>
      </w:r>
      <w:r w:rsidRPr="00322787">
        <w:rPr>
          <w:rFonts w:ascii="Arial" w:hAnsi="Arial" w:cs="Arial"/>
          <w:sz w:val="20"/>
          <w:szCs w:val="20"/>
        </w:rPr>
        <w:t xml:space="preserve"> Stroke, June 22, 2006. PM:16794204. </w:t>
      </w:r>
    </w:p>
    <w:p w14:paraId="0A3F531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Elkins JS, Longstreth WT, Jr.,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Newman AB, </w:t>
      </w:r>
      <w:proofErr w:type="spellStart"/>
      <w:r w:rsidRPr="00322787">
        <w:rPr>
          <w:rFonts w:ascii="Arial" w:hAnsi="Arial" w:cs="Arial"/>
          <w:sz w:val="20"/>
          <w:szCs w:val="20"/>
        </w:rPr>
        <w:t>Bhadelia</w:t>
      </w:r>
      <w:proofErr w:type="spellEnd"/>
      <w:r w:rsidRPr="00322787">
        <w:rPr>
          <w:rFonts w:ascii="Arial" w:hAnsi="Arial" w:cs="Arial"/>
          <w:sz w:val="20"/>
          <w:szCs w:val="20"/>
        </w:rPr>
        <w:t xml:space="preserve"> RA, Johnston SC. </w:t>
      </w:r>
      <w:r w:rsidRPr="00322787">
        <w:rPr>
          <w:rFonts w:ascii="Arial" w:hAnsi="Arial" w:cs="Arial"/>
          <w:b/>
          <w:bCs/>
          <w:i/>
          <w:iCs/>
          <w:sz w:val="20"/>
          <w:szCs w:val="20"/>
        </w:rPr>
        <w:t>Education and the cognitive decline associated with MRI-defined brain infarct</w:t>
      </w:r>
      <w:r w:rsidRPr="00322787">
        <w:rPr>
          <w:rFonts w:ascii="Arial" w:hAnsi="Arial" w:cs="Arial"/>
          <w:b/>
          <w:bCs/>
          <w:sz w:val="20"/>
          <w:szCs w:val="20"/>
        </w:rPr>
        <w:t xml:space="preserve">. </w:t>
      </w:r>
      <w:r w:rsidRPr="00322787">
        <w:rPr>
          <w:rFonts w:ascii="Arial" w:hAnsi="Arial" w:cs="Arial"/>
          <w:sz w:val="20"/>
          <w:szCs w:val="20"/>
        </w:rPr>
        <w:t>Neurology, Aug. 8, 2006. Vol. 67, iss</w:t>
      </w:r>
      <w:r w:rsidR="006E487A">
        <w:rPr>
          <w:rFonts w:ascii="Arial" w:hAnsi="Arial" w:cs="Arial"/>
          <w:sz w:val="20"/>
          <w:szCs w:val="20"/>
        </w:rPr>
        <w:t>ue 3, pp. 435-440. PM:16894104.</w:t>
      </w:r>
    </w:p>
    <w:p w14:paraId="3A639FA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Fibrinogen Studies Collaboration, Wood AM, White I, Thompson SG, Lewington S, </w:t>
      </w:r>
      <w:proofErr w:type="spellStart"/>
      <w:r w:rsidRPr="00322787">
        <w:rPr>
          <w:rFonts w:ascii="Arial" w:hAnsi="Arial" w:cs="Arial"/>
          <w:sz w:val="20"/>
          <w:szCs w:val="20"/>
        </w:rPr>
        <w:t>Danesh</w:t>
      </w:r>
      <w:proofErr w:type="spellEnd"/>
      <w:r w:rsidRPr="00322787">
        <w:rPr>
          <w:rFonts w:ascii="Arial" w:hAnsi="Arial" w:cs="Arial"/>
          <w:sz w:val="20"/>
          <w:szCs w:val="20"/>
        </w:rPr>
        <w:t xml:space="preserve"> J</w:t>
      </w:r>
      <w:r w:rsidR="006E487A">
        <w:rPr>
          <w:rFonts w:ascii="Arial" w:hAnsi="Arial" w:cs="Arial"/>
          <w:sz w:val="20"/>
          <w:szCs w:val="20"/>
        </w:rPr>
        <w:t xml:space="preserve">. </w:t>
      </w:r>
      <w:r w:rsidRPr="00322787">
        <w:rPr>
          <w:rFonts w:ascii="Arial" w:hAnsi="Arial" w:cs="Arial"/>
          <w:b/>
          <w:bCs/>
          <w:i/>
          <w:iCs/>
          <w:sz w:val="20"/>
          <w:szCs w:val="20"/>
        </w:rPr>
        <w:t>Regression dilution methods for meta-analysis: assessing long-term variability in plasma fibrinogen among 27,247 adults in 15 prospective studies</w:t>
      </w:r>
      <w:r w:rsidRPr="00322787">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Int.J.Epidemiol</w:t>
      </w:r>
      <w:proofErr w:type="spellEnd"/>
      <w:proofErr w:type="gramEnd"/>
      <w:r w:rsidRPr="00322787">
        <w:rPr>
          <w:rFonts w:ascii="Arial" w:hAnsi="Arial" w:cs="Arial"/>
          <w:sz w:val="20"/>
          <w:szCs w:val="20"/>
        </w:rPr>
        <w:t xml:space="preserve">., Dec., 2006. Vol. 35, issue 6, pp. 1570-1578. PM:17148467. </w:t>
      </w:r>
    </w:p>
    <w:p w14:paraId="1AEFAA2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Fried LF, Shlipak MG, Stehman-Breen C, </w:t>
      </w:r>
      <w:proofErr w:type="spellStart"/>
      <w:r w:rsidRPr="00322787">
        <w:rPr>
          <w:rFonts w:ascii="Arial" w:hAnsi="Arial" w:cs="Arial"/>
          <w:sz w:val="20"/>
          <w:szCs w:val="20"/>
        </w:rPr>
        <w:t>Mittalhenkle</w:t>
      </w:r>
      <w:proofErr w:type="spellEnd"/>
      <w:r w:rsidRPr="00322787">
        <w:rPr>
          <w:rFonts w:ascii="Arial" w:hAnsi="Arial" w:cs="Arial"/>
          <w:sz w:val="20"/>
          <w:szCs w:val="20"/>
        </w:rPr>
        <w:t xml:space="preserve"> A, </w:t>
      </w:r>
      <w:proofErr w:type="spellStart"/>
      <w:r w:rsidRPr="00322787">
        <w:rPr>
          <w:rFonts w:ascii="Arial" w:hAnsi="Arial" w:cs="Arial"/>
          <w:sz w:val="20"/>
          <w:szCs w:val="20"/>
        </w:rPr>
        <w:t>Seliger</w:t>
      </w:r>
      <w:proofErr w:type="spellEnd"/>
      <w:r w:rsidRPr="00322787">
        <w:rPr>
          <w:rFonts w:ascii="Arial" w:hAnsi="Arial" w:cs="Arial"/>
          <w:sz w:val="20"/>
          <w:szCs w:val="20"/>
        </w:rPr>
        <w:t xml:space="preserve"> S, Sarnak M, Robbins J, Siscovick D, Harris TB, Newman AB, </w:t>
      </w:r>
      <w:proofErr w:type="spellStart"/>
      <w:r w:rsidRPr="00322787">
        <w:rPr>
          <w:rFonts w:ascii="Arial" w:hAnsi="Arial" w:cs="Arial"/>
          <w:sz w:val="20"/>
          <w:szCs w:val="20"/>
        </w:rPr>
        <w:t>Cauley</w:t>
      </w:r>
      <w:proofErr w:type="spellEnd"/>
      <w:r w:rsidRPr="00322787">
        <w:rPr>
          <w:rFonts w:ascii="Arial" w:hAnsi="Arial" w:cs="Arial"/>
          <w:sz w:val="20"/>
          <w:szCs w:val="20"/>
        </w:rPr>
        <w:t xml:space="preserve"> JA. </w:t>
      </w:r>
      <w:r w:rsidRPr="00322787">
        <w:rPr>
          <w:rFonts w:ascii="Arial" w:hAnsi="Arial" w:cs="Arial"/>
          <w:b/>
          <w:bCs/>
          <w:i/>
          <w:iCs/>
          <w:sz w:val="20"/>
          <w:szCs w:val="20"/>
        </w:rPr>
        <w:t>Kidney function predicts the rate of bone loss in older individuals: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r w:rsidRPr="00322787">
        <w:rPr>
          <w:rFonts w:ascii="Arial" w:hAnsi="Arial" w:cs="Arial"/>
          <w:sz w:val="20"/>
          <w:szCs w:val="20"/>
        </w:rPr>
        <w:t>Gerontol.A</w:t>
      </w:r>
      <w:proofErr w:type="spellEnd"/>
      <w:r w:rsidRPr="00322787">
        <w:rPr>
          <w:rFonts w:ascii="Arial" w:hAnsi="Arial" w:cs="Arial"/>
          <w:sz w:val="20"/>
          <w:szCs w:val="20"/>
        </w:rPr>
        <w:t xml:space="preserve"> </w:t>
      </w:r>
      <w:proofErr w:type="spellStart"/>
      <w:proofErr w:type="gramStart"/>
      <w:r w:rsidRPr="00322787">
        <w:rPr>
          <w:rFonts w:ascii="Arial" w:hAnsi="Arial" w:cs="Arial"/>
          <w:sz w:val="20"/>
          <w:szCs w:val="20"/>
        </w:rPr>
        <w:t>Biol.Sci.Med</w:t>
      </w:r>
      <w:proofErr w:type="spellEnd"/>
      <w:proofErr w:type="gramEnd"/>
      <w:r w:rsidRPr="00322787">
        <w:rPr>
          <w:rFonts w:ascii="Arial" w:hAnsi="Arial" w:cs="Arial"/>
          <w:sz w:val="20"/>
          <w:szCs w:val="20"/>
        </w:rPr>
        <w:t xml:space="preserve"> Sci., July, 2006. Vol. 61, iss</w:t>
      </w:r>
      <w:r w:rsidR="006E487A">
        <w:rPr>
          <w:rFonts w:ascii="Arial" w:hAnsi="Arial" w:cs="Arial"/>
          <w:sz w:val="20"/>
          <w:szCs w:val="20"/>
        </w:rPr>
        <w:t>ue 7, pp. 743-748. PM:16870638.</w:t>
      </w:r>
    </w:p>
    <w:p w14:paraId="775F324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Gardin JM, Arnold AM,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 Jackson S, Smith V, Gottdiener J. </w:t>
      </w:r>
      <w:r w:rsidRPr="00322787">
        <w:rPr>
          <w:rFonts w:ascii="Arial" w:hAnsi="Arial" w:cs="Arial"/>
          <w:b/>
          <w:bCs/>
          <w:i/>
          <w:iCs/>
          <w:sz w:val="20"/>
          <w:szCs w:val="20"/>
        </w:rPr>
        <w:t xml:space="preserve">Usefulness of aortic root dimension in persons &gt; or = 65 years of age in predicting heart failure, stroke, cardiovascular mortality, all-cause </w:t>
      </w:r>
      <w:proofErr w:type="gramStart"/>
      <w:r w:rsidRPr="00322787">
        <w:rPr>
          <w:rFonts w:ascii="Arial" w:hAnsi="Arial" w:cs="Arial"/>
          <w:b/>
          <w:bCs/>
          <w:i/>
          <w:iCs/>
          <w:sz w:val="20"/>
          <w:szCs w:val="20"/>
        </w:rPr>
        <w:t>mortality</w:t>
      </w:r>
      <w:proofErr w:type="gramEnd"/>
      <w:r w:rsidRPr="00322787">
        <w:rPr>
          <w:rFonts w:ascii="Arial" w:hAnsi="Arial" w:cs="Arial"/>
          <w:b/>
          <w:bCs/>
          <w:i/>
          <w:iCs/>
          <w:sz w:val="20"/>
          <w:szCs w:val="20"/>
        </w:rPr>
        <w:t xml:space="preserve"> and acute myocardial infarction (from the Cardiovascular Health Study)</w:t>
      </w:r>
      <w:r w:rsidR="006E487A">
        <w:rPr>
          <w:rFonts w:ascii="Arial" w:hAnsi="Arial" w:cs="Arial"/>
          <w:b/>
          <w:bCs/>
          <w:sz w:val="20"/>
          <w:szCs w:val="20"/>
        </w:rPr>
        <w:t>.</w:t>
      </w:r>
      <w:r w:rsidRPr="00322787">
        <w:rPr>
          <w:rFonts w:ascii="Arial" w:hAnsi="Arial" w:cs="Arial"/>
          <w:sz w:val="20"/>
          <w:szCs w:val="20"/>
        </w:rPr>
        <w:t xml:space="preserve"> Am J </w:t>
      </w:r>
      <w:proofErr w:type="spellStart"/>
      <w:r w:rsidRPr="00322787">
        <w:rPr>
          <w:rFonts w:ascii="Arial" w:hAnsi="Arial" w:cs="Arial"/>
          <w:sz w:val="20"/>
          <w:szCs w:val="20"/>
        </w:rPr>
        <w:t>Cardiol</w:t>
      </w:r>
      <w:proofErr w:type="spellEnd"/>
      <w:r w:rsidRPr="00322787">
        <w:rPr>
          <w:rFonts w:ascii="Arial" w:hAnsi="Arial" w:cs="Arial"/>
          <w:sz w:val="20"/>
          <w:szCs w:val="20"/>
        </w:rPr>
        <w:t xml:space="preserve">., Jan. 15, 2006. Vol. 97, issue 2, pp. 270-275. PM:16442377. </w:t>
      </w:r>
    </w:p>
    <w:p w14:paraId="1A1953D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Gottdiener JS, </w:t>
      </w:r>
      <w:proofErr w:type="spellStart"/>
      <w:r w:rsidRPr="00322787">
        <w:rPr>
          <w:rFonts w:ascii="Arial" w:hAnsi="Arial" w:cs="Arial"/>
          <w:sz w:val="20"/>
          <w:szCs w:val="20"/>
        </w:rPr>
        <w:t>Kitzman</w:t>
      </w:r>
      <w:proofErr w:type="spellEnd"/>
      <w:r w:rsidRPr="00322787">
        <w:rPr>
          <w:rFonts w:ascii="Arial" w:hAnsi="Arial" w:cs="Arial"/>
          <w:sz w:val="20"/>
          <w:szCs w:val="20"/>
        </w:rPr>
        <w:t xml:space="preserve"> DW, </w:t>
      </w:r>
      <w:proofErr w:type="spellStart"/>
      <w:r w:rsidRPr="00322787">
        <w:rPr>
          <w:rFonts w:ascii="Arial" w:hAnsi="Arial" w:cs="Arial"/>
          <w:sz w:val="20"/>
          <w:szCs w:val="20"/>
        </w:rPr>
        <w:t>Aurigemma</w:t>
      </w:r>
      <w:proofErr w:type="spellEnd"/>
      <w:r w:rsidRPr="00322787">
        <w:rPr>
          <w:rFonts w:ascii="Arial" w:hAnsi="Arial" w:cs="Arial"/>
          <w:sz w:val="20"/>
          <w:szCs w:val="20"/>
        </w:rPr>
        <w:t xml:space="preserve"> GP, Arnold AM,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r w:rsidRPr="00322787">
        <w:rPr>
          <w:rFonts w:ascii="Arial" w:hAnsi="Arial" w:cs="Arial"/>
          <w:b/>
          <w:bCs/>
          <w:i/>
          <w:iCs/>
          <w:sz w:val="20"/>
          <w:szCs w:val="20"/>
        </w:rPr>
        <w:t>Left atrial volume, geometry, and function in systolic and diastolic heart failure of persons &gt;/=65 years of age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J.Cardiol</w:t>
      </w:r>
      <w:proofErr w:type="spellEnd"/>
      <w:proofErr w:type="gramEnd"/>
      <w:r w:rsidRPr="00322787">
        <w:rPr>
          <w:rFonts w:ascii="Arial" w:hAnsi="Arial" w:cs="Arial"/>
          <w:sz w:val="20"/>
          <w:szCs w:val="20"/>
        </w:rPr>
        <w:t xml:space="preserve">., Jan. 1, 2006. Vol. 97, issue 1, pp. 83-89. PM:16377289. </w:t>
      </w:r>
    </w:p>
    <w:p w14:paraId="58B15A6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Gottlieb DJ, Redline S, Nieto FJ, Baldwin CM, Newman AB, Resnick HE, Punj</w:t>
      </w:r>
      <w:r w:rsidR="006E487A">
        <w:rPr>
          <w:rFonts w:ascii="Arial" w:hAnsi="Arial" w:cs="Arial"/>
          <w:sz w:val="20"/>
          <w:szCs w:val="20"/>
        </w:rPr>
        <w:t xml:space="preserve">abi NM. </w:t>
      </w:r>
      <w:r w:rsidRPr="00322787">
        <w:rPr>
          <w:rFonts w:ascii="Arial" w:hAnsi="Arial" w:cs="Arial"/>
          <w:b/>
          <w:bCs/>
          <w:i/>
          <w:iCs/>
          <w:sz w:val="20"/>
          <w:szCs w:val="20"/>
        </w:rPr>
        <w:t>Association of usual sleep duration with hypertension: the Sleep Heart Health Study</w:t>
      </w:r>
      <w:r w:rsidRPr="00322787">
        <w:rPr>
          <w:rFonts w:ascii="Arial" w:hAnsi="Arial" w:cs="Arial"/>
          <w:b/>
          <w:bCs/>
          <w:sz w:val="20"/>
          <w:szCs w:val="20"/>
        </w:rPr>
        <w:t xml:space="preserve">. </w:t>
      </w:r>
      <w:r w:rsidRPr="00322787">
        <w:rPr>
          <w:rFonts w:ascii="Arial" w:hAnsi="Arial" w:cs="Arial"/>
          <w:sz w:val="20"/>
          <w:szCs w:val="20"/>
        </w:rPr>
        <w:t xml:space="preserve">Sleep, Aug. 1, 2006. Vol. 29, issue 8, pp. 1009-1014. PM:16944668. </w:t>
      </w:r>
    </w:p>
    <w:p w14:paraId="26E62DB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Hirsch C, Anderson ML, Newman A, Kop W, Jackson S, Gottdiener J, Tracy R, Fried LP. </w:t>
      </w:r>
      <w:r w:rsidRPr="00322787">
        <w:rPr>
          <w:rFonts w:ascii="Arial" w:hAnsi="Arial" w:cs="Arial"/>
          <w:b/>
          <w:bCs/>
          <w:i/>
          <w:iCs/>
          <w:sz w:val="20"/>
          <w:szCs w:val="20"/>
        </w:rPr>
        <w:t xml:space="preserve">The Association of Race </w:t>
      </w:r>
      <w:proofErr w:type="gramStart"/>
      <w:r w:rsidRPr="00322787">
        <w:rPr>
          <w:rFonts w:ascii="Arial" w:hAnsi="Arial" w:cs="Arial"/>
          <w:b/>
          <w:bCs/>
          <w:i/>
          <w:iCs/>
          <w:sz w:val="20"/>
          <w:szCs w:val="20"/>
        </w:rPr>
        <w:t>With</w:t>
      </w:r>
      <w:proofErr w:type="gramEnd"/>
      <w:r w:rsidRPr="00322787">
        <w:rPr>
          <w:rFonts w:ascii="Arial" w:hAnsi="Arial" w:cs="Arial"/>
          <w:b/>
          <w:bCs/>
          <w:i/>
          <w:iCs/>
          <w:sz w:val="20"/>
          <w:szCs w:val="20"/>
        </w:rPr>
        <w:t xml:space="preserve"> Frailty: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Ann.Epidemiol</w:t>
      </w:r>
      <w:proofErr w:type="spellEnd"/>
      <w:r w:rsidRPr="00322787">
        <w:rPr>
          <w:rFonts w:ascii="Arial" w:hAnsi="Arial" w:cs="Arial"/>
          <w:sz w:val="20"/>
          <w:szCs w:val="20"/>
        </w:rPr>
        <w:t xml:space="preserve">., </w:t>
      </w:r>
      <w:proofErr w:type="gramStart"/>
      <w:r w:rsidRPr="00322787">
        <w:rPr>
          <w:rFonts w:ascii="Arial" w:hAnsi="Arial" w:cs="Arial"/>
          <w:sz w:val="20"/>
          <w:szCs w:val="20"/>
        </w:rPr>
        <w:t>July,</w:t>
      </w:r>
      <w:proofErr w:type="gramEnd"/>
      <w:r w:rsidRPr="00322787">
        <w:rPr>
          <w:rFonts w:ascii="Arial" w:hAnsi="Arial" w:cs="Arial"/>
          <w:sz w:val="20"/>
          <w:szCs w:val="20"/>
        </w:rPr>
        <w:t xml:space="preserve"> 2006. Vol. 16, issue 7, pp. 545-53. PM:16388967. </w:t>
      </w:r>
    </w:p>
    <w:p w14:paraId="67736D9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Jenny NS, Arnold AM,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Sharrett AR,</w:t>
      </w:r>
      <w:r w:rsidR="006E487A">
        <w:rPr>
          <w:rFonts w:ascii="Arial" w:hAnsi="Arial" w:cs="Arial"/>
          <w:sz w:val="20"/>
          <w:szCs w:val="20"/>
        </w:rPr>
        <w:t xml:space="preserve"> Fried LP, Psaty BM, Tracy RP. </w:t>
      </w:r>
      <w:r w:rsidRPr="00322787">
        <w:rPr>
          <w:rFonts w:ascii="Arial" w:hAnsi="Arial" w:cs="Arial"/>
          <w:b/>
          <w:bCs/>
          <w:i/>
          <w:iCs/>
          <w:sz w:val="20"/>
          <w:szCs w:val="20"/>
        </w:rPr>
        <w:t>Soluble intracellular adhesion molecule-1 is associated with cardiovascular disease risk and mortality in older adults</w:t>
      </w:r>
      <w:r w:rsidRPr="00322787">
        <w:rPr>
          <w:rFonts w:ascii="Arial" w:hAnsi="Arial" w:cs="Arial"/>
          <w:b/>
          <w:bCs/>
          <w:sz w:val="20"/>
          <w:szCs w:val="20"/>
        </w:rPr>
        <w:t>.</w:t>
      </w:r>
      <w:r w:rsidRPr="00322787">
        <w:rPr>
          <w:rFonts w:ascii="Arial" w:hAnsi="Arial" w:cs="Arial"/>
          <w:sz w:val="20"/>
          <w:szCs w:val="20"/>
        </w:rPr>
        <w:t xml:space="preserve"> J </w:t>
      </w:r>
      <w:proofErr w:type="spellStart"/>
      <w:r w:rsidRPr="00322787">
        <w:rPr>
          <w:rFonts w:ascii="Arial" w:hAnsi="Arial" w:cs="Arial"/>
          <w:sz w:val="20"/>
          <w:szCs w:val="20"/>
        </w:rPr>
        <w:t>Thromb.Haemost</w:t>
      </w:r>
      <w:proofErr w:type="spellEnd"/>
      <w:r w:rsidRPr="00322787">
        <w:rPr>
          <w:rFonts w:ascii="Arial" w:hAnsi="Arial" w:cs="Arial"/>
          <w:sz w:val="20"/>
          <w:szCs w:val="20"/>
        </w:rPr>
        <w:t xml:space="preserve">., </w:t>
      </w:r>
      <w:proofErr w:type="gramStart"/>
      <w:r w:rsidRPr="00322787">
        <w:rPr>
          <w:rFonts w:ascii="Arial" w:hAnsi="Arial" w:cs="Arial"/>
          <w:sz w:val="20"/>
          <w:szCs w:val="20"/>
        </w:rPr>
        <w:t>Jan.,</w:t>
      </w:r>
      <w:proofErr w:type="gramEnd"/>
      <w:r w:rsidRPr="00322787">
        <w:rPr>
          <w:rFonts w:ascii="Arial" w:hAnsi="Arial" w:cs="Arial"/>
          <w:sz w:val="20"/>
          <w:szCs w:val="20"/>
        </w:rPr>
        <w:t xml:space="preserve"> 2006. Vol. 4, issue 1, pp. 107-113. PM:16409459. </w:t>
      </w:r>
    </w:p>
    <w:p w14:paraId="5240EE1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Kaplan RC, </w:t>
      </w:r>
      <w:proofErr w:type="spellStart"/>
      <w:r w:rsidRPr="00322787">
        <w:rPr>
          <w:rFonts w:ascii="Arial" w:hAnsi="Arial" w:cs="Arial"/>
          <w:sz w:val="20"/>
          <w:szCs w:val="20"/>
        </w:rPr>
        <w:t>Tirschwell</w:t>
      </w:r>
      <w:proofErr w:type="spellEnd"/>
      <w:r w:rsidRPr="00322787">
        <w:rPr>
          <w:rFonts w:ascii="Arial" w:hAnsi="Arial" w:cs="Arial"/>
          <w:sz w:val="20"/>
          <w:szCs w:val="20"/>
        </w:rPr>
        <w:t xml:space="preserve"> DL, Longstreth WT, Jr.,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Heckbert SR, LeValley AJ, Lefkowitz D, El </w:t>
      </w:r>
      <w:proofErr w:type="spellStart"/>
      <w:r w:rsidRPr="00322787">
        <w:rPr>
          <w:rFonts w:ascii="Arial" w:hAnsi="Arial" w:cs="Arial"/>
          <w:sz w:val="20"/>
          <w:szCs w:val="20"/>
        </w:rPr>
        <w:t>Saed</w:t>
      </w:r>
      <w:proofErr w:type="spellEnd"/>
      <w:r w:rsidR="006E487A">
        <w:rPr>
          <w:rFonts w:ascii="Arial" w:hAnsi="Arial" w:cs="Arial"/>
          <w:sz w:val="20"/>
          <w:szCs w:val="20"/>
        </w:rPr>
        <w:t xml:space="preserve"> A, Psaty BM. </w:t>
      </w:r>
      <w:r w:rsidRPr="00322787">
        <w:rPr>
          <w:rFonts w:ascii="Arial" w:hAnsi="Arial" w:cs="Arial"/>
          <w:b/>
          <w:bCs/>
          <w:i/>
          <w:iCs/>
          <w:sz w:val="20"/>
          <w:szCs w:val="20"/>
        </w:rPr>
        <w:t>Blood pressure level and outcomes in adults aged 65 and older with prior ischemic stroke</w:t>
      </w:r>
      <w:r w:rsidRPr="00322787">
        <w:rPr>
          <w:rFonts w:ascii="Arial" w:hAnsi="Arial" w:cs="Arial"/>
          <w:b/>
          <w:bCs/>
          <w:sz w:val="20"/>
          <w:szCs w:val="20"/>
        </w:rPr>
        <w:t>.</w:t>
      </w:r>
      <w:r w:rsidRPr="00322787">
        <w:rPr>
          <w:rFonts w:ascii="Arial" w:hAnsi="Arial" w:cs="Arial"/>
          <w:sz w:val="20"/>
          <w:szCs w:val="20"/>
        </w:rPr>
        <w:t xml:space="preserve"> J Am </w:t>
      </w:r>
      <w:proofErr w:type="spellStart"/>
      <w:r w:rsidRPr="00322787">
        <w:rPr>
          <w:rFonts w:ascii="Arial" w:hAnsi="Arial" w:cs="Arial"/>
          <w:sz w:val="20"/>
          <w:szCs w:val="20"/>
        </w:rPr>
        <w:t>Geriatr</w:t>
      </w:r>
      <w:proofErr w:type="spellEnd"/>
      <w:r w:rsidRPr="00322787">
        <w:rPr>
          <w:rFonts w:ascii="Arial" w:hAnsi="Arial" w:cs="Arial"/>
          <w:sz w:val="20"/>
          <w:szCs w:val="20"/>
        </w:rPr>
        <w:t xml:space="preserve"> Soc., </w:t>
      </w:r>
      <w:proofErr w:type="gramStart"/>
      <w:r w:rsidRPr="00322787">
        <w:rPr>
          <w:rFonts w:ascii="Arial" w:hAnsi="Arial" w:cs="Arial"/>
          <w:sz w:val="20"/>
          <w:szCs w:val="20"/>
        </w:rPr>
        <w:t>Sept.,</w:t>
      </w:r>
      <w:proofErr w:type="gramEnd"/>
      <w:r w:rsidRPr="00322787">
        <w:rPr>
          <w:rFonts w:ascii="Arial" w:hAnsi="Arial" w:cs="Arial"/>
          <w:sz w:val="20"/>
          <w:szCs w:val="20"/>
        </w:rPr>
        <w:t xml:space="preserve"> 2006. Vol. 54, issue 9, pp. 1309-1316. PM:16970636. </w:t>
      </w:r>
    </w:p>
    <w:p w14:paraId="1FFB8C5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Kronmal RA, Barzilay JI, Smith NL, Psaty BM,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Burke GL, </w:t>
      </w:r>
      <w:proofErr w:type="spellStart"/>
      <w:r w:rsidRPr="00322787">
        <w:rPr>
          <w:rFonts w:ascii="Arial" w:hAnsi="Arial" w:cs="Arial"/>
          <w:sz w:val="20"/>
          <w:szCs w:val="20"/>
        </w:rPr>
        <w:t>Furbe</w:t>
      </w:r>
      <w:r w:rsidR="006E487A">
        <w:rPr>
          <w:rFonts w:ascii="Arial" w:hAnsi="Arial" w:cs="Arial"/>
          <w:sz w:val="20"/>
          <w:szCs w:val="20"/>
        </w:rPr>
        <w:t>rg</w:t>
      </w:r>
      <w:proofErr w:type="spellEnd"/>
      <w:r w:rsidR="006E487A">
        <w:rPr>
          <w:rFonts w:ascii="Arial" w:hAnsi="Arial" w:cs="Arial"/>
          <w:sz w:val="20"/>
          <w:szCs w:val="20"/>
        </w:rPr>
        <w:t xml:space="preserve"> C.</w:t>
      </w:r>
      <w:r w:rsidRPr="00322787">
        <w:rPr>
          <w:rFonts w:ascii="Arial" w:hAnsi="Arial" w:cs="Arial"/>
          <w:sz w:val="20"/>
          <w:szCs w:val="20"/>
        </w:rPr>
        <w:t xml:space="preserve"> </w:t>
      </w:r>
      <w:r w:rsidRPr="00322787">
        <w:rPr>
          <w:rFonts w:ascii="Arial" w:hAnsi="Arial" w:cs="Arial"/>
          <w:b/>
          <w:bCs/>
          <w:i/>
          <w:iCs/>
          <w:sz w:val="20"/>
          <w:szCs w:val="20"/>
        </w:rPr>
        <w:t>Mortality in Pharmacologically Treated Older Adults with Diabetes: The Cardiovascular Health Study, 1989-2001</w:t>
      </w:r>
      <w:r w:rsidRPr="00322787">
        <w:rPr>
          <w:rFonts w:ascii="Arial" w:hAnsi="Arial" w:cs="Arial"/>
          <w:b/>
          <w:bCs/>
          <w:sz w:val="20"/>
          <w:szCs w:val="20"/>
        </w:rPr>
        <w:t xml:space="preserve">. </w:t>
      </w:r>
      <w:proofErr w:type="spellStart"/>
      <w:r w:rsidRPr="00322787">
        <w:rPr>
          <w:rFonts w:ascii="Arial" w:hAnsi="Arial" w:cs="Arial"/>
          <w:sz w:val="20"/>
          <w:szCs w:val="20"/>
        </w:rPr>
        <w:t>PLoS.Med</w:t>
      </w:r>
      <w:proofErr w:type="spellEnd"/>
      <w:r w:rsidRPr="00322787">
        <w:rPr>
          <w:rFonts w:ascii="Arial" w:hAnsi="Arial" w:cs="Arial"/>
          <w:sz w:val="20"/>
          <w:szCs w:val="20"/>
        </w:rPr>
        <w:t xml:space="preserve">, Oct. 17, 2006. Vol. 3, issue 10 PM:17048978. </w:t>
      </w:r>
    </w:p>
    <w:p w14:paraId="10442CEB"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Kuller</w:t>
      </w:r>
      <w:proofErr w:type="spellEnd"/>
      <w:r w:rsidRPr="00322787">
        <w:rPr>
          <w:rFonts w:ascii="Arial" w:hAnsi="Arial" w:cs="Arial"/>
          <w:sz w:val="20"/>
          <w:szCs w:val="20"/>
        </w:rPr>
        <w:t xml:space="preserve"> LH, Arnold AM, Psaty BM, Robbins JA, O'Leary DH, Tracy RP, Burke GL, </w:t>
      </w:r>
      <w:proofErr w:type="spellStart"/>
      <w:r w:rsidRPr="00322787">
        <w:rPr>
          <w:rFonts w:ascii="Arial" w:hAnsi="Arial" w:cs="Arial"/>
          <w:sz w:val="20"/>
          <w:szCs w:val="20"/>
        </w:rPr>
        <w:t>Manol</w:t>
      </w:r>
      <w:r w:rsidR="006E487A">
        <w:rPr>
          <w:rFonts w:ascii="Arial" w:hAnsi="Arial" w:cs="Arial"/>
          <w:sz w:val="20"/>
          <w:szCs w:val="20"/>
        </w:rPr>
        <w:t>io</w:t>
      </w:r>
      <w:proofErr w:type="spellEnd"/>
      <w:r w:rsidR="006E487A">
        <w:rPr>
          <w:rFonts w:ascii="Arial" w:hAnsi="Arial" w:cs="Arial"/>
          <w:sz w:val="20"/>
          <w:szCs w:val="20"/>
        </w:rPr>
        <w:t xml:space="preserve"> TA, Chaves PH. </w:t>
      </w:r>
      <w:r w:rsidRPr="00322787">
        <w:rPr>
          <w:rFonts w:ascii="Arial" w:hAnsi="Arial" w:cs="Arial"/>
          <w:b/>
          <w:bCs/>
          <w:i/>
          <w:iCs/>
          <w:sz w:val="20"/>
          <w:szCs w:val="20"/>
        </w:rPr>
        <w:t>10-year follow-up of subclinical cardiovascular disease and risk of coronary heart disease in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Arch.Intern.Med</w:t>
      </w:r>
      <w:proofErr w:type="spellEnd"/>
      <w:proofErr w:type="gramEnd"/>
      <w:r w:rsidRPr="00322787">
        <w:rPr>
          <w:rFonts w:ascii="Arial" w:hAnsi="Arial" w:cs="Arial"/>
          <w:sz w:val="20"/>
          <w:szCs w:val="20"/>
        </w:rPr>
        <w:t xml:space="preserve">, Jan. 9, 2006. Vol. 166, issue 1, pp. 71-78. PM:16401813. </w:t>
      </w:r>
    </w:p>
    <w:p w14:paraId="227BED2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Lange LA, Carlson CS,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Lange EM, Walston J, Durda JP, Cushman M, Bis JC, Zeng D, Lin D,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Nickerson DA, Psaty BM, Tracy RP, Reiner AP. </w:t>
      </w:r>
      <w:r w:rsidRPr="00322787">
        <w:rPr>
          <w:rFonts w:ascii="Arial" w:hAnsi="Arial" w:cs="Arial"/>
          <w:b/>
          <w:bCs/>
          <w:i/>
          <w:iCs/>
          <w:sz w:val="20"/>
          <w:szCs w:val="20"/>
        </w:rPr>
        <w:t>Association of polymorphisms in the CRP gene with circulating C-reactive protein levels and cardiovascular events</w:t>
      </w:r>
      <w:r w:rsidRPr="00322787">
        <w:rPr>
          <w:rFonts w:ascii="Arial" w:hAnsi="Arial" w:cs="Arial"/>
          <w:b/>
          <w:bCs/>
          <w:sz w:val="20"/>
          <w:szCs w:val="20"/>
        </w:rPr>
        <w:t xml:space="preserve">. </w:t>
      </w:r>
      <w:r w:rsidRPr="00322787">
        <w:rPr>
          <w:rFonts w:ascii="Arial" w:hAnsi="Arial" w:cs="Arial"/>
          <w:sz w:val="20"/>
          <w:szCs w:val="20"/>
        </w:rPr>
        <w:t xml:space="preserve">JAMA, Dec. 13, 2006. Vol. 296, issue 22, pp. 2703-2711. PM:17164456. </w:t>
      </w:r>
    </w:p>
    <w:p w14:paraId="074559A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Lemaitre RN, King IB, Mozaffarian D, Sotoodehnia N, Rea TD, </w:t>
      </w:r>
      <w:proofErr w:type="spellStart"/>
      <w:r w:rsidRPr="00322787">
        <w:rPr>
          <w:rFonts w:ascii="Arial" w:hAnsi="Arial" w:cs="Arial"/>
          <w:sz w:val="20"/>
          <w:szCs w:val="20"/>
        </w:rPr>
        <w:t>Kull</w:t>
      </w:r>
      <w:r w:rsidR="006E487A">
        <w:rPr>
          <w:rFonts w:ascii="Arial" w:hAnsi="Arial" w:cs="Arial"/>
          <w:sz w:val="20"/>
          <w:szCs w:val="20"/>
        </w:rPr>
        <w:t>er</w:t>
      </w:r>
      <w:proofErr w:type="spellEnd"/>
      <w:r w:rsidR="006E487A">
        <w:rPr>
          <w:rFonts w:ascii="Arial" w:hAnsi="Arial" w:cs="Arial"/>
          <w:sz w:val="20"/>
          <w:szCs w:val="20"/>
        </w:rPr>
        <w:t xml:space="preserve"> LH, Tracy RP, Siscovick DS. </w:t>
      </w:r>
      <w:r w:rsidRPr="00322787">
        <w:rPr>
          <w:rFonts w:ascii="Arial" w:hAnsi="Arial" w:cs="Arial"/>
          <w:b/>
          <w:bCs/>
          <w:i/>
          <w:iCs/>
          <w:sz w:val="20"/>
          <w:szCs w:val="20"/>
        </w:rPr>
        <w:t>Plasma phospholipid trans fatty acids, fatal ischemic heart disease, and sudden cardiac death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Circulation, July 18, 2006. Vol. 114, issue 3, pp. 209-215. PM:16818809. </w:t>
      </w:r>
    </w:p>
    <w:p w14:paraId="0A8CC11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Liao L, </w:t>
      </w:r>
      <w:proofErr w:type="spellStart"/>
      <w:r w:rsidRPr="00322787">
        <w:rPr>
          <w:rFonts w:ascii="Arial" w:hAnsi="Arial" w:cs="Arial"/>
          <w:sz w:val="20"/>
          <w:szCs w:val="20"/>
        </w:rPr>
        <w:t>Jollis</w:t>
      </w:r>
      <w:proofErr w:type="spellEnd"/>
      <w:r w:rsidRPr="00322787">
        <w:rPr>
          <w:rFonts w:ascii="Arial" w:hAnsi="Arial" w:cs="Arial"/>
          <w:sz w:val="20"/>
          <w:szCs w:val="20"/>
        </w:rPr>
        <w:t xml:space="preserve"> JG, </w:t>
      </w:r>
      <w:proofErr w:type="spellStart"/>
      <w:r w:rsidRPr="00322787">
        <w:rPr>
          <w:rFonts w:ascii="Arial" w:hAnsi="Arial" w:cs="Arial"/>
          <w:sz w:val="20"/>
          <w:szCs w:val="20"/>
        </w:rPr>
        <w:t>Anstrom</w:t>
      </w:r>
      <w:proofErr w:type="spellEnd"/>
      <w:r w:rsidRPr="00322787">
        <w:rPr>
          <w:rFonts w:ascii="Arial" w:hAnsi="Arial" w:cs="Arial"/>
          <w:sz w:val="20"/>
          <w:szCs w:val="20"/>
        </w:rPr>
        <w:t xml:space="preserve"> KJ, </w:t>
      </w:r>
      <w:proofErr w:type="spellStart"/>
      <w:r w:rsidRPr="00322787">
        <w:rPr>
          <w:rFonts w:ascii="Arial" w:hAnsi="Arial" w:cs="Arial"/>
          <w:sz w:val="20"/>
          <w:szCs w:val="20"/>
        </w:rPr>
        <w:t>Whellan</w:t>
      </w:r>
      <w:proofErr w:type="spellEnd"/>
      <w:r w:rsidRPr="00322787">
        <w:rPr>
          <w:rFonts w:ascii="Arial" w:hAnsi="Arial" w:cs="Arial"/>
          <w:sz w:val="20"/>
          <w:szCs w:val="20"/>
        </w:rPr>
        <w:t xml:space="preserve"> DJ, </w:t>
      </w:r>
      <w:proofErr w:type="spellStart"/>
      <w:r w:rsidRPr="00322787">
        <w:rPr>
          <w:rFonts w:ascii="Arial" w:hAnsi="Arial" w:cs="Arial"/>
          <w:sz w:val="20"/>
          <w:szCs w:val="20"/>
        </w:rPr>
        <w:t>Kitzman</w:t>
      </w:r>
      <w:proofErr w:type="spellEnd"/>
      <w:r w:rsidRPr="00322787">
        <w:rPr>
          <w:rFonts w:ascii="Arial" w:hAnsi="Arial" w:cs="Arial"/>
          <w:sz w:val="20"/>
          <w:szCs w:val="20"/>
        </w:rPr>
        <w:t xml:space="preserve"> DW, </w:t>
      </w:r>
      <w:proofErr w:type="spellStart"/>
      <w:r w:rsidRPr="00322787">
        <w:rPr>
          <w:rFonts w:ascii="Arial" w:hAnsi="Arial" w:cs="Arial"/>
          <w:sz w:val="20"/>
          <w:szCs w:val="20"/>
        </w:rPr>
        <w:t>Aurigemma</w:t>
      </w:r>
      <w:proofErr w:type="spellEnd"/>
      <w:r w:rsidRPr="00322787">
        <w:rPr>
          <w:rFonts w:ascii="Arial" w:hAnsi="Arial" w:cs="Arial"/>
          <w:sz w:val="20"/>
          <w:szCs w:val="20"/>
        </w:rPr>
        <w:t xml:space="preserve"> GP, Mark DB, Schulman KA, Gottdiener JS. </w:t>
      </w:r>
      <w:r w:rsidRPr="00322787">
        <w:rPr>
          <w:rFonts w:ascii="Arial" w:hAnsi="Arial" w:cs="Arial"/>
          <w:b/>
          <w:bCs/>
          <w:i/>
          <w:iCs/>
          <w:sz w:val="20"/>
          <w:szCs w:val="20"/>
        </w:rPr>
        <w:t>Costs for heart failure with normal vs reduced ejection fraction</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Arch.Intern.Med</w:t>
      </w:r>
      <w:proofErr w:type="spellEnd"/>
      <w:proofErr w:type="gramEnd"/>
      <w:r w:rsidRPr="00322787">
        <w:rPr>
          <w:rFonts w:ascii="Arial" w:hAnsi="Arial" w:cs="Arial"/>
          <w:sz w:val="20"/>
          <w:szCs w:val="20"/>
        </w:rPr>
        <w:t xml:space="preserve">, Jan. 9, 2006. Vol. 166, issue 1, pp. 112-118. PM:16401819. </w:t>
      </w:r>
    </w:p>
    <w:p w14:paraId="54D796D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Lopez OL, Becker JT, </w:t>
      </w:r>
      <w:proofErr w:type="spellStart"/>
      <w:r w:rsidRPr="00322787">
        <w:rPr>
          <w:rFonts w:ascii="Arial" w:hAnsi="Arial" w:cs="Arial"/>
          <w:sz w:val="20"/>
          <w:szCs w:val="20"/>
        </w:rPr>
        <w:t>Jagust</w:t>
      </w:r>
      <w:proofErr w:type="spellEnd"/>
      <w:r w:rsidRPr="00322787">
        <w:rPr>
          <w:rFonts w:ascii="Arial" w:hAnsi="Arial" w:cs="Arial"/>
          <w:sz w:val="20"/>
          <w:szCs w:val="20"/>
        </w:rPr>
        <w:t xml:space="preserve"> W, Fitzpatrick A, Carlson M, DU T, </w:t>
      </w:r>
      <w:proofErr w:type="spellStart"/>
      <w:r w:rsidRPr="00322787">
        <w:rPr>
          <w:rFonts w:ascii="Arial" w:hAnsi="Arial" w:cs="Arial"/>
          <w:sz w:val="20"/>
          <w:szCs w:val="20"/>
        </w:rPr>
        <w:t>Breitner</w:t>
      </w:r>
      <w:proofErr w:type="spellEnd"/>
      <w:r w:rsidRPr="00322787">
        <w:rPr>
          <w:rFonts w:ascii="Arial" w:hAnsi="Arial" w:cs="Arial"/>
          <w:sz w:val="20"/>
          <w:szCs w:val="20"/>
        </w:rPr>
        <w:t xml:space="preserve"> J, </w:t>
      </w:r>
      <w:proofErr w:type="spellStart"/>
      <w:r w:rsidRPr="00322787">
        <w:rPr>
          <w:rFonts w:ascii="Arial" w:hAnsi="Arial" w:cs="Arial"/>
          <w:sz w:val="20"/>
          <w:szCs w:val="20"/>
        </w:rPr>
        <w:t>Lyketsos</w:t>
      </w:r>
      <w:proofErr w:type="spellEnd"/>
      <w:r w:rsidRPr="00322787">
        <w:rPr>
          <w:rFonts w:ascii="Arial" w:hAnsi="Arial" w:cs="Arial"/>
          <w:sz w:val="20"/>
          <w:szCs w:val="20"/>
        </w:rPr>
        <w:t xml:space="preserve"> C, Jones B, Kawas C,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r w:rsidRPr="00322787">
        <w:rPr>
          <w:rFonts w:ascii="Arial" w:hAnsi="Arial" w:cs="Arial"/>
          <w:b/>
          <w:bCs/>
          <w:i/>
          <w:iCs/>
          <w:sz w:val="20"/>
          <w:szCs w:val="20"/>
        </w:rPr>
        <w:t>Neuropsychological characteristics of mild cognitive impairment subgroups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J.Neurol.Neurosurg</w:t>
      </w:r>
      <w:proofErr w:type="gramEnd"/>
      <w:r w:rsidRPr="00322787">
        <w:rPr>
          <w:rFonts w:ascii="Arial" w:hAnsi="Arial" w:cs="Arial"/>
          <w:sz w:val="20"/>
          <w:szCs w:val="20"/>
        </w:rPr>
        <w:t>.Psychiatry</w:t>
      </w:r>
      <w:proofErr w:type="spellEnd"/>
      <w:r w:rsidRPr="00322787">
        <w:rPr>
          <w:rFonts w:ascii="Arial" w:hAnsi="Arial" w:cs="Arial"/>
          <w:sz w:val="20"/>
          <w:szCs w:val="20"/>
        </w:rPr>
        <w:t xml:space="preserve">, 2006. PM:16103044. </w:t>
      </w:r>
    </w:p>
    <w:p w14:paraId="6DC3BFD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McNeill AM, Katz R, </w:t>
      </w:r>
      <w:proofErr w:type="spellStart"/>
      <w:r w:rsidRPr="00322787">
        <w:rPr>
          <w:rFonts w:ascii="Arial" w:hAnsi="Arial" w:cs="Arial"/>
          <w:sz w:val="20"/>
          <w:szCs w:val="20"/>
        </w:rPr>
        <w:t>Girman</w:t>
      </w:r>
      <w:proofErr w:type="spellEnd"/>
      <w:r w:rsidRPr="00322787">
        <w:rPr>
          <w:rFonts w:ascii="Arial" w:hAnsi="Arial" w:cs="Arial"/>
          <w:sz w:val="20"/>
          <w:szCs w:val="20"/>
        </w:rPr>
        <w:t xml:space="preserve"> CJ, Rosamond WD, </w:t>
      </w:r>
      <w:proofErr w:type="spellStart"/>
      <w:r w:rsidRPr="00322787">
        <w:rPr>
          <w:rFonts w:ascii="Arial" w:hAnsi="Arial" w:cs="Arial"/>
          <w:sz w:val="20"/>
          <w:szCs w:val="20"/>
        </w:rPr>
        <w:t>Wagenknecht</w:t>
      </w:r>
      <w:proofErr w:type="spellEnd"/>
      <w:r w:rsidRPr="00322787">
        <w:rPr>
          <w:rFonts w:ascii="Arial" w:hAnsi="Arial" w:cs="Arial"/>
          <w:sz w:val="20"/>
          <w:szCs w:val="20"/>
        </w:rPr>
        <w:t xml:space="preserve"> LE, Barzilay JI, Tracy RP, Savage PJ, Jackson SA. </w:t>
      </w:r>
      <w:r w:rsidRPr="00322787">
        <w:rPr>
          <w:rFonts w:ascii="Arial" w:hAnsi="Arial" w:cs="Arial"/>
          <w:b/>
          <w:bCs/>
          <w:i/>
          <w:iCs/>
          <w:sz w:val="20"/>
          <w:szCs w:val="20"/>
        </w:rPr>
        <w:t>Metabolic syndrome and cardiovascular disease in older people: The cardiovascular health study</w:t>
      </w:r>
      <w:r w:rsidRPr="00322787">
        <w:rPr>
          <w:rFonts w:ascii="Arial" w:hAnsi="Arial" w:cs="Arial"/>
          <w:b/>
          <w:bCs/>
          <w:sz w:val="20"/>
          <w:szCs w:val="20"/>
        </w:rPr>
        <w:t>.</w:t>
      </w:r>
      <w:r w:rsidRPr="00322787">
        <w:rPr>
          <w:rFonts w:ascii="Arial" w:hAnsi="Arial" w:cs="Arial"/>
          <w:sz w:val="20"/>
          <w:szCs w:val="20"/>
        </w:rPr>
        <w:t xml:space="preserve"> J Am </w:t>
      </w:r>
      <w:proofErr w:type="spellStart"/>
      <w:r w:rsidRPr="00322787">
        <w:rPr>
          <w:rFonts w:ascii="Arial" w:hAnsi="Arial" w:cs="Arial"/>
          <w:sz w:val="20"/>
          <w:szCs w:val="20"/>
        </w:rPr>
        <w:t>Geriatr</w:t>
      </w:r>
      <w:proofErr w:type="spellEnd"/>
      <w:r w:rsidRPr="00322787">
        <w:rPr>
          <w:rFonts w:ascii="Arial" w:hAnsi="Arial" w:cs="Arial"/>
          <w:sz w:val="20"/>
          <w:szCs w:val="20"/>
        </w:rPr>
        <w:t xml:space="preserve"> Soc., </w:t>
      </w:r>
      <w:proofErr w:type="gramStart"/>
      <w:r w:rsidRPr="00322787">
        <w:rPr>
          <w:rFonts w:ascii="Arial" w:hAnsi="Arial" w:cs="Arial"/>
          <w:sz w:val="20"/>
          <w:szCs w:val="20"/>
        </w:rPr>
        <w:t>Sept.,</w:t>
      </w:r>
      <w:proofErr w:type="gramEnd"/>
      <w:r w:rsidRPr="00322787">
        <w:rPr>
          <w:rFonts w:ascii="Arial" w:hAnsi="Arial" w:cs="Arial"/>
          <w:sz w:val="20"/>
          <w:szCs w:val="20"/>
        </w:rPr>
        <w:t xml:space="preserve"> 2006. Vol. 54, issue 9, pp. 1317-1324. PM:16970637. </w:t>
      </w:r>
    </w:p>
    <w:p w14:paraId="09A3FC0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Mehra R, Benjamin EJ, Shahar E, Gottlieb DJ, </w:t>
      </w:r>
      <w:proofErr w:type="spellStart"/>
      <w:r w:rsidRPr="00322787">
        <w:rPr>
          <w:rFonts w:ascii="Arial" w:hAnsi="Arial" w:cs="Arial"/>
          <w:sz w:val="20"/>
          <w:szCs w:val="20"/>
        </w:rPr>
        <w:t>Nawabit</w:t>
      </w:r>
      <w:proofErr w:type="spellEnd"/>
      <w:r w:rsidRPr="00322787">
        <w:rPr>
          <w:rFonts w:ascii="Arial" w:hAnsi="Arial" w:cs="Arial"/>
          <w:sz w:val="20"/>
          <w:szCs w:val="20"/>
        </w:rPr>
        <w:t xml:space="preserve"> R, Kirchn</w:t>
      </w:r>
      <w:r w:rsidR="006E487A">
        <w:rPr>
          <w:rFonts w:ascii="Arial" w:hAnsi="Arial" w:cs="Arial"/>
          <w:sz w:val="20"/>
          <w:szCs w:val="20"/>
        </w:rPr>
        <w:t xml:space="preserve">er HL, </w:t>
      </w:r>
      <w:proofErr w:type="spellStart"/>
      <w:r w:rsidR="006E487A">
        <w:rPr>
          <w:rFonts w:ascii="Arial" w:hAnsi="Arial" w:cs="Arial"/>
          <w:sz w:val="20"/>
          <w:szCs w:val="20"/>
        </w:rPr>
        <w:t>Sahadevan</w:t>
      </w:r>
      <w:proofErr w:type="spellEnd"/>
      <w:r w:rsidR="006E487A">
        <w:rPr>
          <w:rFonts w:ascii="Arial" w:hAnsi="Arial" w:cs="Arial"/>
          <w:sz w:val="20"/>
          <w:szCs w:val="20"/>
        </w:rPr>
        <w:t xml:space="preserve"> J, Redline S. </w:t>
      </w:r>
      <w:r w:rsidRPr="00322787">
        <w:rPr>
          <w:rFonts w:ascii="Arial" w:hAnsi="Arial" w:cs="Arial"/>
          <w:b/>
          <w:bCs/>
          <w:i/>
          <w:iCs/>
          <w:sz w:val="20"/>
          <w:szCs w:val="20"/>
        </w:rPr>
        <w:t>Association of nocturnal arrhythmias with sleep-disordered breathing: The Sleep Heart Health Study</w:t>
      </w:r>
      <w:r w:rsidRPr="00322787">
        <w:rPr>
          <w:rFonts w:ascii="Arial" w:hAnsi="Arial" w:cs="Arial"/>
          <w:b/>
          <w:bCs/>
          <w:sz w:val="20"/>
          <w:szCs w:val="20"/>
        </w:rPr>
        <w:t xml:space="preserve">. </w:t>
      </w:r>
      <w:r w:rsidRPr="00322787">
        <w:rPr>
          <w:rFonts w:ascii="Arial" w:hAnsi="Arial" w:cs="Arial"/>
          <w:sz w:val="20"/>
          <w:szCs w:val="20"/>
        </w:rPr>
        <w:t xml:space="preserve">Am J </w:t>
      </w:r>
      <w:proofErr w:type="spellStart"/>
      <w:r w:rsidRPr="00322787">
        <w:rPr>
          <w:rFonts w:ascii="Arial" w:hAnsi="Arial" w:cs="Arial"/>
          <w:sz w:val="20"/>
          <w:szCs w:val="20"/>
        </w:rPr>
        <w:t>Respir.Crit</w:t>
      </w:r>
      <w:proofErr w:type="spellEnd"/>
      <w:r w:rsidRPr="00322787">
        <w:rPr>
          <w:rFonts w:ascii="Arial" w:hAnsi="Arial" w:cs="Arial"/>
          <w:sz w:val="20"/>
          <w:szCs w:val="20"/>
        </w:rPr>
        <w:t xml:space="preserve"> Care Med, Apr. 15, 2006. Vol. 173, issue 8, pp. 910-916. PM:16424443. </w:t>
      </w:r>
    </w:p>
    <w:p w14:paraId="7308F08F"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Miljkovic-Gacic</w:t>
      </w:r>
      <w:proofErr w:type="spellEnd"/>
      <w:r w:rsidRPr="00322787">
        <w:rPr>
          <w:rFonts w:ascii="Arial" w:hAnsi="Arial" w:cs="Arial"/>
          <w:sz w:val="20"/>
          <w:szCs w:val="20"/>
        </w:rPr>
        <w:t xml:space="preserve"> I, Bunker CH, Ferrell RE, Kammerer CM, Ev</w:t>
      </w:r>
      <w:r w:rsidR="006E487A">
        <w:rPr>
          <w:rFonts w:ascii="Arial" w:hAnsi="Arial" w:cs="Arial"/>
          <w:sz w:val="20"/>
          <w:szCs w:val="20"/>
        </w:rPr>
        <w:t xml:space="preserve">ans RW, Patrick AL, </w:t>
      </w:r>
      <w:proofErr w:type="spellStart"/>
      <w:r w:rsidR="006E487A">
        <w:rPr>
          <w:rFonts w:ascii="Arial" w:hAnsi="Arial" w:cs="Arial"/>
          <w:sz w:val="20"/>
          <w:szCs w:val="20"/>
        </w:rPr>
        <w:t>Kuller</w:t>
      </w:r>
      <w:proofErr w:type="spellEnd"/>
      <w:r w:rsidR="006E487A">
        <w:rPr>
          <w:rFonts w:ascii="Arial" w:hAnsi="Arial" w:cs="Arial"/>
          <w:sz w:val="20"/>
          <w:szCs w:val="20"/>
        </w:rPr>
        <w:t xml:space="preserve"> LH. </w:t>
      </w:r>
      <w:r w:rsidRPr="00322787">
        <w:rPr>
          <w:rFonts w:ascii="Arial" w:hAnsi="Arial" w:cs="Arial"/>
          <w:b/>
          <w:bCs/>
          <w:i/>
          <w:iCs/>
          <w:sz w:val="20"/>
          <w:szCs w:val="20"/>
        </w:rPr>
        <w:t>Lipoprotein subclass and particle size differences in Afro-Caribbeans, African Americans, and white Americans: associations with hepatic lipase gene variation</w:t>
      </w:r>
      <w:r w:rsidRPr="00322787">
        <w:rPr>
          <w:rFonts w:ascii="Arial" w:hAnsi="Arial" w:cs="Arial"/>
          <w:b/>
          <w:bCs/>
          <w:sz w:val="20"/>
          <w:szCs w:val="20"/>
        </w:rPr>
        <w:t xml:space="preserve">. </w:t>
      </w:r>
      <w:r w:rsidRPr="00322787">
        <w:rPr>
          <w:rFonts w:ascii="Arial" w:hAnsi="Arial" w:cs="Arial"/>
          <w:sz w:val="20"/>
          <w:szCs w:val="20"/>
        </w:rPr>
        <w:t xml:space="preserve">Metabolism, </w:t>
      </w:r>
      <w:proofErr w:type="gramStart"/>
      <w:r w:rsidRPr="00322787">
        <w:rPr>
          <w:rFonts w:ascii="Arial" w:hAnsi="Arial" w:cs="Arial"/>
          <w:sz w:val="20"/>
          <w:szCs w:val="20"/>
        </w:rPr>
        <w:t>Jan.,</w:t>
      </w:r>
      <w:proofErr w:type="gramEnd"/>
      <w:r w:rsidRPr="00322787">
        <w:rPr>
          <w:rFonts w:ascii="Arial" w:hAnsi="Arial" w:cs="Arial"/>
          <w:sz w:val="20"/>
          <w:szCs w:val="20"/>
        </w:rPr>
        <w:t xml:space="preserve"> 2006. Vol. 55, issue 1, pp. 96-102. PM:16324926. </w:t>
      </w:r>
    </w:p>
    <w:p w14:paraId="3901917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Mozaffarian D, </w:t>
      </w:r>
      <w:proofErr w:type="spellStart"/>
      <w:r w:rsidRPr="00322787">
        <w:rPr>
          <w:rFonts w:ascii="Arial" w:hAnsi="Arial" w:cs="Arial"/>
          <w:sz w:val="20"/>
          <w:szCs w:val="20"/>
        </w:rPr>
        <w:t>Prineas</w:t>
      </w:r>
      <w:proofErr w:type="spellEnd"/>
      <w:r w:rsidRPr="00322787">
        <w:rPr>
          <w:rFonts w:ascii="Arial" w:hAnsi="Arial" w:cs="Arial"/>
          <w:sz w:val="20"/>
          <w:szCs w:val="20"/>
        </w:rPr>
        <w:t xml:space="preserve"> RJ, Stein PK, Siscovick DS. </w:t>
      </w:r>
      <w:r w:rsidRPr="00322787">
        <w:rPr>
          <w:rFonts w:ascii="Arial" w:hAnsi="Arial" w:cs="Arial"/>
          <w:b/>
          <w:bCs/>
          <w:i/>
          <w:iCs/>
          <w:sz w:val="20"/>
          <w:szCs w:val="20"/>
        </w:rPr>
        <w:t>Dietary fish and n-3 fatty acid intake and cardiac electrocardiographic parameters in humans</w:t>
      </w:r>
      <w:r w:rsidR="006E487A">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Am.Coll.Cardiol</w:t>
      </w:r>
      <w:proofErr w:type="spellEnd"/>
      <w:proofErr w:type="gramEnd"/>
      <w:r w:rsidRPr="00322787">
        <w:rPr>
          <w:rFonts w:ascii="Arial" w:hAnsi="Arial" w:cs="Arial"/>
          <w:sz w:val="20"/>
          <w:szCs w:val="20"/>
        </w:rPr>
        <w:t>., Aug. 1, 2006. Vol. 48, iss</w:t>
      </w:r>
      <w:r w:rsidR="006E487A">
        <w:rPr>
          <w:rFonts w:ascii="Arial" w:hAnsi="Arial" w:cs="Arial"/>
          <w:sz w:val="20"/>
          <w:szCs w:val="20"/>
        </w:rPr>
        <w:t>ue 3, pp. 478-484. PM:16875972.</w:t>
      </w:r>
    </w:p>
    <w:p w14:paraId="0C3745D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Mozaffarian D, Gottdiener JS, Siscovick DS. </w:t>
      </w:r>
      <w:r w:rsidRPr="00322787">
        <w:rPr>
          <w:rFonts w:ascii="Arial" w:hAnsi="Arial" w:cs="Arial"/>
          <w:b/>
          <w:bCs/>
          <w:i/>
          <w:iCs/>
          <w:sz w:val="20"/>
          <w:szCs w:val="20"/>
        </w:rPr>
        <w:t>Intake of tuna or other broiled or baked fish versus fried fish and cardiac structure, function, and hemodynamics</w:t>
      </w:r>
      <w:r w:rsidRPr="00322787">
        <w:rPr>
          <w:rFonts w:ascii="Arial" w:hAnsi="Arial" w:cs="Arial"/>
          <w:b/>
          <w:bCs/>
          <w:sz w:val="20"/>
          <w:szCs w:val="20"/>
        </w:rPr>
        <w:t>.</w:t>
      </w:r>
      <w:r w:rsidRPr="00322787">
        <w:rPr>
          <w:rFonts w:ascii="Arial" w:hAnsi="Arial" w:cs="Arial"/>
          <w:sz w:val="20"/>
          <w:szCs w:val="20"/>
        </w:rPr>
        <w:t xml:space="preserve"> Am J </w:t>
      </w:r>
      <w:proofErr w:type="spellStart"/>
      <w:r w:rsidRPr="00322787">
        <w:rPr>
          <w:rFonts w:ascii="Arial" w:hAnsi="Arial" w:cs="Arial"/>
          <w:sz w:val="20"/>
          <w:szCs w:val="20"/>
        </w:rPr>
        <w:t>Cardiol</w:t>
      </w:r>
      <w:proofErr w:type="spellEnd"/>
      <w:r w:rsidRPr="00322787">
        <w:rPr>
          <w:rFonts w:ascii="Arial" w:hAnsi="Arial" w:cs="Arial"/>
          <w:sz w:val="20"/>
          <w:szCs w:val="20"/>
        </w:rPr>
        <w:t xml:space="preserve">., Jan. 15, 2006. Vol. 97, issue 2, pp. 216-222. PM:16442366. </w:t>
      </w:r>
    </w:p>
    <w:p w14:paraId="3F7F5CB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Mukamal KJ, Lumley T, </w:t>
      </w:r>
      <w:proofErr w:type="spellStart"/>
      <w:r w:rsidRPr="00322787">
        <w:rPr>
          <w:rFonts w:ascii="Arial" w:hAnsi="Arial" w:cs="Arial"/>
          <w:sz w:val="20"/>
          <w:szCs w:val="20"/>
        </w:rPr>
        <w:t>Luepker</w:t>
      </w:r>
      <w:proofErr w:type="spellEnd"/>
      <w:r w:rsidRPr="00322787">
        <w:rPr>
          <w:rFonts w:ascii="Arial" w:hAnsi="Arial" w:cs="Arial"/>
          <w:sz w:val="20"/>
          <w:szCs w:val="20"/>
        </w:rPr>
        <w:t xml:space="preserve"> RV, Lapin P, </w:t>
      </w:r>
      <w:proofErr w:type="spellStart"/>
      <w:r w:rsidRPr="00322787">
        <w:rPr>
          <w:rFonts w:ascii="Arial" w:hAnsi="Arial" w:cs="Arial"/>
          <w:sz w:val="20"/>
          <w:szCs w:val="20"/>
        </w:rPr>
        <w:t>Mittleman</w:t>
      </w:r>
      <w:proofErr w:type="spellEnd"/>
      <w:r w:rsidRPr="00322787">
        <w:rPr>
          <w:rFonts w:ascii="Arial" w:hAnsi="Arial" w:cs="Arial"/>
          <w:sz w:val="20"/>
          <w:szCs w:val="20"/>
        </w:rPr>
        <w:t xml:space="preserve"> MA, </w:t>
      </w:r>
      <w:proofErr w:type="spellStart"/>
      <w:r w:rsidRPr="00322787">
        <w:rPr>
          <w:rFonts w:ascii="Arial" w:hAnsi="Arial" w:cs="Arial"/>
          <w:sz w:val="20"/>
          <w:szCs w:val="20"/>
        </w:rPr>
        <w:t>McBean</w:t>
      </w:r>
      <w:proofErr w:type="spellEnd"/>
      <w:r w:rsidRPr="00322787">
        <w:rPr>
          <w:rFonts w:ascii="Arial" w:hAnsi="Arial" w:cs="Arial"/>
          <w:sz w:val="20"/>
          <w:szCs w:val="20"/>
        </w:rPr>
        <w:t xml:space="preserve"> AM, Crum RM, Siscovick DS. </w:t>
      </w:r>
      <w:r w:rsidRPr="00322787">
        <w:rPr>
          <w:rFonts w:ascii="Arial" w:hAnsi="Arial" w:cs="Arial"/>
          <w:b/>
          <w:bCs/>
          <w:i/>
          <w:iCs/>
          <w:sz w:val="20"/>
          <w:szCs w:val="20"/>
        </w:rPr>
        <w:t>Alcohol consumption in older adults and Medicare costs</w:t>
      </w:r>
      <w:r w:rsidRPr="00322787">
        <w:rPr>
          <w:rFonts w:ascii="Arial" w:hAnsi="Arial" w:cs="Arial"/>
          <w:b/>
          <w:bCs/>
          <w:sz w:val="20"/>
          <w:szCs w:val="20"/>
        </w:rPr>
        <w:t xml:space="preserve">. </w:t>
      </w:r>
      <w:r w:rsidRPr="00322787">
        <w:rPr>
          <w:rFonts w:ascii="Arial" w:hAnsi="Arial" w:cs="Arial"/>
          <w:sz w:val="20"/>
          <w:szCs w:val="20"/>
        </w:rPr>
        <w:t xml:space="preserve">Health Care </w:t>
      </w:r>
      <w:proofErr w:type="spellStart"/>
      <w:r w:rsidRPr="00322787">
        <w:rPr>
          <w:rFonts w:ascii="Arial" w:hAnsi="Arial" w:cs="Arial"/>
          <w:sz w:val="20"/>
          <w:szCs w:val="20"/>
        </w:rPr>
        <w:t>Financ.Rev</w:t>
      </w:r>
      <w:proofErr w:type="spellEnd"/>
      <w:r w:rsidRPr="00322787">
        <w:rPr>
          <w:rFonts w:ascii="Arial" w:hAnsi="Arial" w:cs="Arial"/>
          <w:sz w:val="20"/>
          <w:szCs w:val="20"/>
        </w:rPr>
        <w:t xml:space="preserve">., 2006. Vol. 27, issue 3, pp. 49-61. PM:17290648. </w:t>
      </w:r>
    </w:p>
    <w:p w14:paraId="1414ABE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Mukamal KJ, Chung H, Jenny NS,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Longstreth WT, Jr., </w:t>
      </w:r>
      <w:proofErr w:type="spellStart"/>
      <w:r w:rsidRPr="00322787">
        <w:rPr>
          <w:rFonts w:ascii="Arial" w:hAnsi="Arial" w:cs="Arial"/>
          <w:sz w:val="20"/>
          <w:szCs w:val="20"/>
        </w:rPr>
        <w:t>Mittleman</w:t>
      </w:r>
      <w:proofErr w:type="spellEnd"/>
      <w:r w:rsidRPr="00322787">
        <w:rPr>
          <w:rFonts w:ascii="Arial" w:hAnsi="Arial" w:cs="Arial"/>
          <w:sz w:val="20"/>
          <w:szCs w:val="20"/>
        </w:rPr>
        <w:t xml:space="preserve"> MA, Burke GL, Cushman M, Psaty BM, Siscovick DS. </w:t>
      </w:r>
      <w:r w:rsidRPr="00322787">
        <w:rPr>
          <w:rFonts w:ascii="Arial" w:hAnsi="Arial" w:cs="Arial"/>
          <w:b/>
          <w:bCs/>
          <w:i/>
          <w:iCs/>
          <w:sz w:val="20"/>
          <w:szCs w:val="20"/>
        </w:rPr>
        <w:t>Alcohol consumption and risk of coronary heart disease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J Am </w:t>
      </w:r>
      <w:proofErr w:type="spellStart"/>
      <w:r w:rsidRPr="00322787">
        <w:rPr>
          <w:rFonts w:ascii="Arial" w:hAnsi="Arial" w:cs="Arial"/>
          <w:sz w:val="20"/>
          <w:szCs w:val="20"/>
        </w:rPr>
        <w:t>Geriatr</w:t>
      </w:r>
      <w:proofErr w:type="spellEnd"/>
      <w:r w:rsidRPr="00322787">
        <w:rPr>
          <w:rFonts w:ascii="Arial" w:hAnsi="Arial" w:cs="Arial"/>
          <w:sz w:val="20"/>
          <w:szCs w:val="20"/>
        </w:rPr>
        <w:t xml:space="preserve"> Soc., </w:t>
      </w:r>
      <w:proofErr w:type="gramStart"/>
      <w:r w:rsidRPr="00322787">
        <w:rPr>
          <w:rFonts w:ascii="Arial" w:hAnsi="Arial" w:cs="Arial"/>
          <w:sz w:val="20"/>
          <w:szCs w:val="20"/>
        </w:rPr>
        <w:t>Jan.,</w:t>
      </w:r>
      <w:proofErr w:type="gramEnd"/>
      <w:r w:rsidRPr="00322787">
        <w:rPr>
          <w:rFonts w:ascii="Arial" w:hAnsi="Arial" w:cs="Arial"/>
          <w:sz w:val="20"/>
          <w:szCs w:val="20"/>
        </w:rPr>
        <w:t xml:space="preserve"> 2006. Vol. 54, issue 1, pp. 30-37. PM:16420195. </w:t>
      </w:r>
    </w:p>
    <w:p w14:paraId="7812909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O'Hare AM, Katz R, Shl</w:t>
      </w:r>
      <w:r w:rsidR="006E487A">
        <w:rPr>
          <w:rFonts w:ascii="Arial" w:hAnsi="Arial" w:cs="Arial"/>
          <w:sz w:val="20"/>
          <w:szCs w:val="20"/>
        </w:rPr>
        <w:t xml:space="preserve">ipak MG, Cushman M, Newman AB. </w:t>
      </w:r>
      <w:proofErr w:type="gramStart"/>
      <w:r w:rsidRPr="00322787">
        <w:rPr>
          <w:rFonts w:ascii="Arial" w:hAnsi="Arial" w:cs="Arial"/>
          <w:b/>
          <w:bCs/>
          <w:i/>
          <w:iCs/>
          <w:sz w:val="20"/>
          <w:szCs w:val="20"/>
        </w:rPr>
        <w:t>Mortality</w:t>
      </w:r>
      <w:proofErr w:type="gramEnd"/>
      <w:r w:rsidRPr="00322787">
        <w:rPr>
          <w:rFonts w:ascii="Arial" w:hAnsi="Arial" w:cs="Arial"/>
          <w:b/>
          <w:bCs/>
          <w:i/>
          <w:iCs/>
          <w:sz w:val="20"/>
          <w:szCs w:val="20"/>
        </w:rPr>
        <w:t xml:space="preserve"> and cardiovascular risk across the ankle-arm index spectrum: results from the Cardiovascular Health Study</w:t>
      </w:r>
      <w:r w:rsidR="006E487A">
        <w:rPr>
          <w:rFonts w:ascii="Arial" w:hAnsi="Arial" w:cs="Arial"/>
          <w:b/>
          <w:bCs/>
          <w:sz w:val="20"/>
          <w:szCs w:val="20"/>
        </w:rPr>
        <w:t>.</w:t>
      </w:r>
      <w:r w:rsidRPr="00322787">
        <w:rPr>
          <w:rFonts w:ascii="Arial" w:hAnsi="Arial" w:cs="Arial"/>
          <w:sz w:val="20"/>
          <w:szCs w:val="20"/>
        </w:rPr>
        <w:t xml:space="preserve"> Circulation, Jan. 24, 2006. Vol. 113, issue 3, pp. 388-393. PM:16432070. </w:t>
      </w:r>
    </w:p>
    <w:p w14:paraId="7B4186A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Patwardhan AA, Larson MG, Levy D, Benjamin EJ, </w:t>
      </w:r>
      <w:proofErr w:type="spellStart"/>
      <w:r w:rsidRPr="00322787">
        <w:rPr>
          <w:rFonts w:ascii="Arial" w:hAnsi="Arial" w:cs="Arial"/>
          <w:sz w:val="20"/>
          <w:szCs w:val="20"/>
        </w:rPr>
        <w:t>Leip</w:t>
      </w:r>
      <w:proofErr w:type="spellEnd"/>
      <w:r w:rsidRPr="00322787">
        <w:rPr>
          <w:rFonts w:ascii="Arial" w:hAnsi="Arial" w:cs="Arial"/>
          <w:sz w:val="20"/>
          <w:szCs w:val="20"/>
        </w:rPr>
        <w:t xml:space="preserve"> EP, Keyes MJ, Wang TJ, Gottlieb DJ,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w:t>
      </w:r>
      <w:r w:rsidRPr="00322787">
        <w:rPr>
          <w:rFonts w:ascii="Arial" w:hAnsi="Arial" w:cs="Arial"/>
          <w:b/>
          <w:bCs/>
          <w:i/>
          <w:iCs/>
          <w:sz w:val="20"/>
          <w:szCs w:val="20"/>
        </w:rPr>
        <w:t>Obstructive sleep apnea and plasma natriuretic peptide levels in a community-based sample</w:t>
      </w:r>
      <w:r w:rsidRPr="00322787">
        <w:rPr>
          <w:rFonts w:ascii="Arial" w:hAnsi="Arial" w:cs="Arial"/>
          <w:b/>
          <w:bCs/>
          <w:sz w:val="20"/>
          <w:szCs w:val="20"/>
        </w:rPr>
        <w:t xml:space="preserve">. </w:t>
      </w:r>
      <w:r w:rsidRPr="00322787">
        <w:rPr>
          <w:rFonts w:ascii="Arial" w:hAnsi="Arial" w:cs="Arial"/>
          <w:sz w:val="20"/>
          <w:szCs w:val="20"/>
        </w:rPr>
        <w:t xml:space="preserve">Sleep, Oct. 1, 2006. Vol. 29, issue 10, pp. 1301-1306. PM:17068983. </w:t>
      </w:r>
    </w:p>
    <w:p w14:paraId="1BD7D5D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Pearce JD, Craven BL, Craven TE, Piercy KT, Stafford JM, Edwards MS, Hansen KJ.  </w:t>
      </w:r>
      <w:r w:rsidRPr="00322787">
        <w:rPr>
          <w:rFonts w:ascii="Arial" w:hAnsi="Arial" w:cs="Arial"/>
          <w:b/>
          <w:bCs/>
          <w:i/>
          <w:iCs/>
          <w:sz w:val="20"/>
          <w:szCs w:val="20"/>
        </w:rPr>
        <w:t>Progression of atherosclerotic renovascular disease: A prospective population-based study</w:t>
      </w:r>
      <w:r w:rsidRPr="00322787">
        <w:rPr>
          <w:rFonts w:ascii="Arial" w:hAnsi="Arial" w:cs="Arial"/>
          <w:b/>
          <w:bCs/>
          <w:sz w:val="20"/>
          <w:szCs w:val="20"/>
        </w:rPr>
        <w:t xml:space="preserve">. </w:t>
      </w:r>
      <w:r w:rsidR="006E487A">
        <w:rPr>
          <w:rFonts w:ascii="Arial" w:hAnsi="Arial" w:cs="Arial"/>
          <w:sz w:val="20"/>
          <w:szCs w:val="20"/>
        </w:rPr>
        <w:t xml:space="preserve">J </w:t>
      </w:r>
      <w:proofErr w:type="spellStart"/>
      <w:r w:rsidR="006E487A">
        <w:rPr>
          <w:rFonts w:ascii="Arial" w:hAnsi="Arial" w:cs="Arial"/>
          <w:sz w:val="20"/>
          <w:szCs w:val="20"/>
        </w:rPr>
        <w:t>Vasc.Surg</w:t>
      </w:r>
      <w:proofErr w:type="spellEnd"/>
      <w:r w:rsidR="006E487A">
        <w:rPr>
          <w:rFonts w:ascii="Arial" w:hAnsi="Arial" w:cs="Arial"/>
          <w:sz w:val="20"/>
          <w:szCs w:val="20"/>
        </w:rPr>
        <w:t xml:space="preserve">., Sept. 16, 2006. </w:t>
      </w:r>
      <w:r w:rsidRPr="00322787">
        <w:rPr>
          <w:rFonts w:ascii="Arial" w:hAnsi="Arial" w:cs="Arial"/>
          <w:sz w:val="20"/>
          <w:szCs w:val="20"/>
        </w:rPr>
        <w:t xml:space="preserve">PM:16982169. </w:t>
      </w:r>
    </w:p>
    <w:p w14:paraId="423367DB"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Pearte</w:t>
      </w:r>
      <w:proofErr w:type="spellEnd"/>
      <w:r w:rsidRPr="00322787">
        <w:rPr>
          <w:rFonts w:ascii="Arial" w:hAnsi="Arial" w:cs="Arial"/>
          <w:sz w:val="20"/>
          <w:szCs w:val="20"/>
        </w:rPr>
        <w:t xml:space="preserve"> CA,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O'Meara ES, Psaty BM</w:t>
      </w:r>
      <w:r w:rsidR="006E487A">
        <w:rPr>
          <w:rFonts w:ascii="Arial" w:hAnsi="Arial" w:cs="Arial"/>
          <w:sz w:val="20"/>
          <w:szCs w:val="20"/>
        </w:rPr>
        <w:t xml:space="preserve">, </w:t>
      </w:r>
      <w:proofErr w:type="spellStart"/>
      <w:r w:rsidR="006E487A">
        <w:rPr>
          <w:rFonts w:ascii="Arial" w:hAnsi="Arial" w:cs="Arial"/>
          <w:sz w:val="20"/>
          <w:szCs w:val="20"/>
        </w:rPr>
        <w:t>Kuller</w:t>
      </w:r>
      <w:proofErr w:type="spellEnd"/>
      <w:r w:rsidR="006E487A">
        <w:rPr>
          <w:rFonts w:ascii="Arial" w:hAnsi="Arial" w:cs="Arial"/>
          <w:sz w:val="20"/>
          <w:szCs w:val="20"/>
        </w:rPr>
        <w:t xml:space="preserve"> L, Powe NR, </w:t>
      </w:r>
      <w:proofErr w:type="spellStart"/>
      <w:r w:rsidR="006E487A">
        <w:rPr>
          <w:rFonts w:ascii="Arial" w:hAnsi="Arial" w:cs="Arial"/>
          <w:sz w:val="20"/>
          <w:szCs w:val="20"/>
        </w:rPr>
        <w:t>Manolio</w:t>
      </w:r>
      <w:proofErr w:type="spellEnd"/>
      <w:r w:rsidR="006E487A">
        <w:rPr>
          <w:rFonts w:ascii="Arial" w:hAnsi="Arial" w:cs="Arial"/>
          <w:sz w:val="20"/>
          <w:szCs w:val="20"/>
        </w:rPr>
        <w:t xml:space="preserve"> T.</w:t>
      </w:r>
      <w:r w:rsidRPr="00322787">
        <w:rPr>
          <w:rFonts w:ascii="Arial" w:hAnsi="Arial" w:cs="Arial"/>
          <w:sz w:val="20"/>
          <w:szCs w:val="20"/>
        </w:rPr>
        <w:t xml:space="preserve"> </w:t>
      </w:r>
      <w:r w:rsidRPr="00322787">
        <w:rPr>
          <w:rFonts w:ascii="Arial" w:hAnsi="Arial" w:cs="Arial"/>
          <w:b/>
          <w:bCs/>
          <w:i/>
          <w:iCs/>
          <w:sz w:val="20"/>
          <w:szCs w:val="20"/>
        </w:rPr>
        <w:t>Characteristics and Baseline Clinical Predictors of Future Fatal Versus Nonfatal Coronary Heart Disease Events in Older Adults. The Cardiovascular Health Study</w:t>
      </w:r>
      <w:r w:rsidR="006E487A">
        <w:rPr>
          <w:rFonts w:ascii="Arial" w:hAnsi="Arial" w:cs="Arial"/>
          <w:b/>
          <w:bCs/>
          <w:sz w:val="20"/>
          <w:szCs w:val="20"/>
        </w:rPr>
        <w:t>.</w:t>
      </w:r>
      <w:r w:rsidRPr="00322787">
        <w:rPr>
          <w:rFonts w:ascii="Arial" w:hAnsi="Arial" w:cs="Arial"/>
          <w:sz w:val="20"/>
          <w:szCs w:val="20"/>
        </w:rPr>
        <w:t xml:space="preserve"> Circulation, May 1, 2006.  PM:16651468. </w:t>
      </w:r>
    </w:p>
    <w:p w14:paraId="492412B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Peralta CA, Ziv E, Katz R, Reiner A, Burchard EG, Fried L, Kwok PY, Psaty B, Shlipak M. </w:t>
      </w:r>
      <w:r w:rsidRPr="00322787">
        <w:rPr>
          <w:rFonts w:ascii="Arial" w:hAnsi="Arial" w:cs="Arial"/>
          <w:b/>
          <w:bCs/>
          <w:i/>
          <w:iCs/>
          <w:sz w:val="20"/>
          <w:szCs w:val="20"/>
        </w:rPr>
        <w:t>African Ancestry, Socioeconomic Status, and Kidney Function in Elderly African Americans: A Genetic Admixture Analysis</w:t>
      </w:r>
      <w:r w:rsidR="006E487A">
        <w:rPr>
          <w:rFonts w:ascii="Arial" w:hAnsi="Arial" w:cs="Arial"/>
          <w:b/>
          <w:bCs/>
          <w:sz w:val="20"/>
          <w:szCs w:val="20"/>
        </w:rPr>
        <w:t>.</w:t>
      </w:r>
      <w:r w:rsidRPr="00322787">
        <w:rPr>
          <w:rFonts w:ascii="Arial" w:hAnsi="Arial" w:cs="Arial"/>
          <w:sz w:val="20"/>
          <w:szCs w:val="20"/>
        </w:rPr>
        <w:t xml:space="preserve"> J Am </w:t>
      </w:r>
      <w:proofErr w:type="spellStart"/>
      <w:r w:rsidRPr="00322787">
        <w:rPr>
          <w:rFonts w:ascii="Arial" w:hAnsi="Arial" w:cs="Arial"/>
          <w:sz w:val="20"/>
          <w:szCs w:val="20"/>
        </w:rPr>
        <w:t>Soc.Nephrol</w:t>
      </w:r>
      <w:proofErr w:type="spellEnd"/>
      <w:r w:rsidRPr="00322787">
        <w:rPr>
          <w:rFonts w:ascii="Arial" w:hAnsi="Arial" w:cs="Arial"/>
          <w:sz w:val="20"/>
          <w:szCs w:val="20"/>
        </w:rPr>
        <w:t xml:space="preserve">., Nov. 2, 2006.  PM:17082243. </w:t>
      </w:r>
    </w:p>
    <w:p w14:paraId="07EF3F1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Quan SF, Wright R, Baldwin CM, </w:t>
      </w:r>
      <w:proofErr w:type="spellStart"/>
      <w:r w:rsidRPr="00322787">
        <w:rPr>
          <w:rFonts w:ascii="Arial" w:hAnsi="Arial" w:cs="Arial"/>
          <w:sz w:val="20"/>
          <w:szCs w:val="20"/>
        </w:rPr>
        <w:t>Kaemingk</w:t>
      </w:r>
      <w:proofErr w:type="spellEnd"/>
      <w:r w:rsidRPr="00322787">
        <w:rPr>
          <w:rFonts w:ascii="Arial" w:hAnsi="Arial" w:cs="Arial"/>
          <w:sz w:val="20"/>
          <w:szCs w:val="20"/>
        </w:rPr>
        <w:t xml:space="preserve"> KL, Goodwin JL, </w:t>
      </w:r>
      <w:proofErr w:type="spellStart"/>
      <w:r w:rsidRPr="00322787">
        <w:rPr>
          <w:rFonts w:ascii="Arial" w:hAnsi="Arial" w:cs="Arial"/>
          <w:sz w:val="20"/>
          <w:szCs w:val="20"/>
        </w:rPr>
        <w:t>Kuo</w:t>
      </w:r>
      <w:proofErr w:type="spellEnd"/>
      <w:r w:rsidRPr="00322787">
        <w:rPr>
          <w:rFonts w:ascii="Arial" w:hAnsi="Arial" w:cs="Arial"/>
          <w:sz w:val="20"/>
          <w:szCs w:val="20"/>
        </w:rPr>
        <w:t xml:space="preserve"> TF, </w:t>
      </w:r>
      <w:proofErr w:type="spellStart"/>
      <w:r w:rsidRPr="00322787">
        <w:rPr>
          <w:rFonts w:ascii="Arial" w:hAnsi="Arial" w:cs="Arial"/>
          <w:sz w:val="20"/>
          <w:szCs w:val="20"/>
        </w:rPr>
        <w:t>Kaszniak</w:t>
      </w:r>
      <w:proofErr w:type="spellEnd"/>
      <w:r w:rsidRPr="00322787">
        <w:rPr>
          <w:rFonts w:ascii="Arial" w:hAnsi="Arial" w:cs="Arial"/>
          <w:sz w:val="20"/>
          <w:szCs w:val="20"/>
        </w:rPr>
        <w:t xml:space="preserve"> A, Boland LL, </w:t>
      </w:r>
      <w:proofErr w:type="spellStart"/>
      <w:r w:rsidRPr="00322787">
        <w:rPr>
          <w:rFonts w:ascii="Arial" w:hAnsi="Arial" w:cs="Arial"/>
          <w:sz w:val="20"/>
          <w:szCs w:val="20"/>
        </w:rPr>
        <w:t>Caccappolo</w:t>
      </w:r>
      <w:proofErr w:type="spellEnd"/>
      <w:r w:rsidRPr="00322787">
        <w:rPr>
          <w:rFonts w:ascii="Arial" w:hAnsi="Arial" w:cs="Arial"/>
          <w:sz w:val="20"/>
          <w:szCs w:val="20"/>
        </w:rPr>
        <w:t xml:space="preserve"> E</w:t>
      </w:r>
      <w:r w:rsidR="006E487A">
        <w:rPr>
          <w:rFonts w:ascii="Arial" w:hAnsi="Arial" w:cs="Arial"/>
          <w:sz w:val="20"/>
          <w:szCs w:val="20"/>
        </w:rPr>
        <w:t xml:space="preserve">, </w:t>
      </w:r>
      <w:proofErr w:type="spellStart"/>
      <w:r w:rsidR="006E487A">
        <w:rPr>
          <w:rFonts w:ascii="Arial" w:hAnsi="Arial" w:cs="Arial"/>
          <w:sz w:val="20"/>
          <w:szCs w:val="20"/>
        </w:rPr>
        <w:t>Bootzin</w:t>
      </w:r>
      <w:proofErr w:type="spellEnd"/>
      <w:r w:rsidR="006E487A">
        <w:rPr>
          <w:rFonts w:ascii="Arial" w:hAnsi="Arial" w:cs="Arial"/>
          <w:sz w:val="20"/>
          <w:szCs w:val="20"/>
        </w:rPr>
        <w:t xml:space="preserve"> RR. </w:t>
      </w:r>
      <w:r w:rsidRPr="00322787">
        <w:rPr>
          <w:rFonts w:ascii="Arial" w:hAnsi="Arial" w:cs="Arial"/>
          <w:b/>
          <w:bCs/>
          <w:i/>
          <w:iCs/>
          <w:sz w:val="20"/>
          <w:szCs w:val="20"/>
        </w:rPr>
        <w:t>Obstructive sleep apnea-hypopnea and neurocognitive functioning in the Sleep Heart Health Study</w:t>
      </w:r>
      <w:r w:rsidRPr="00322787">
        <w:rPr>
          <w:rFonts w:ascii="Arial" w:hAnsi="Arial" w:cs="Arial"/>
          <w:b/>
          <w:bCs/>
          <w:sz w:val="20"/>
          <w:szCs w:val="20"/>
        </w:rPr>
        <w:t xml:space="preserve">. </w:t>
      </w:r>
      <w:r w:rsidRPr="00322787">
        <w:rPr>
          <w:rFonts w:ascii="Arial" w:hAnsi="Arial" w:cs="Arial"/>
          <w:sz w:val="20"/>
          <w:szCs w:val="20"/>
        </w:rPr>
        <w:t xml:space="preserve">Sleep Med, </w:t>
      </w:r>
      <w:proofErr w:type="gramStart"/>
      <w:r w:rsidRPr="00322787">
        <w:rPr>
          <w:rFonts w:ascii="Arial" w:hAnsi="Arial" w:cs="Arial"/>
          <w:sz w:val="20"/>
          <w:szCs w:val="20"/>
        </w:rPr>
        <w:t>Sept.,</w:t>
      </w:r>
      <w:proofErr w:type="gramEnd"/>
      <w:r w:rsidRPr="00322787">
        <w:rPr>
          <w:rFonts w:ascii="Arial" w:hAnsi="Arial" w:cs="Arial"/>
          <w:sz w:val="20"/>
          <w:szCs w:val="20"/>
        </w:rPr>
        <w:t xml:space="preserve"> 2006. Vol. 7, issue 6, pp. 498-507. PM:16815753. </w:t>
      </w:r>
    </w:p>
    <w:p w14:paraId="00532C52"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Rautaharju</w:t>
      </w:r>
      <w:proofErr w:type="spellEnd"/>
      <w:r w:rsidRPr="00322787">
        <w:rPr>
          <w:rFonts w:ascii="Arial" w:hAnsi="Arial" w:cs="Arial"/>
          <w:sz w:val="20"/>
          <w:szCs w:val="20"/>
        </w:rPr>
        <w:t xml:space="preserve"> PM, Ge S, Nelson JC, Marino Larsen EK, Psaty BM,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Zhang ZM, Robbin</w:t>
      </w:r>
      <w:r w:rsidR="006E487A">
        <w:rPr>
          <w:rFonts w:ascii="Arial" w:hAnsi="Arial" w:cs="Arial"/>
          <w:sz w:val="20"/>
          <w:szCs w:val="20"/>
        </w:rPr>
        <w:t xml:space="preserve">s J, Gottdiener JS, Chaves PH. </w:t>
      </w:r>
      <w:r w:rsidRPr="00322787">
        <w:rPr>
          <w:rFonts w:ascii="Arial" w:hAnsi="Arial" w:cs="Arial"/>
          <w:b/>
          <w:bCs/>
          <w:i/>
          <w:iCs/>
          <w:sz w:val="20"/>
          <w:szCs w:val="20"/>
        </w:rPr>
        <w:t>Comparison of mortality risk for electrocardiographic abnormalities in men and women with and without coronary heart disease (from the Cardiovascular Health Study)</w:t>
      </w:r>
      <w:r w:rsidR="006E487A">
        <w:rPr>
          <w:rFonts w:ascii="Arial" w:hAnsi="Arial" w:cs="Arial"/>
          <w:b/>
          <w:bCs/>
          <w:sz w:val="20"/>
          <w:szCs w:val="20"/>
        </w:rPr>
        <w:t>.</w:t>
      </w:r>
      <w:r w:rsidRPr="00322787">
        <w:rPr>
          <w:rFonts w:ascii="Arial" w:hAnsi="Arial" w:cs="Arial"/>
          <w:sz w:val="20"/>
          <w:szCs w:val="20"/>
        </w:rPr>
        <w:t xml:space="preserve"> Am J </w:t>
      </w:r>
      <w:proofErr w:type="spellStart"/>
      <w:r w:rsidRPr="00322787">
        <w:rPr>
          <w:rFonts w:ascii="Arial" w:hAnsi="Arial" w:cs="Arial"/>
          <w:sz w:val="20"/>
          <w:szCs w:val="20"/>
        </w:rPr>
        <w:t>Cardiol</w:t>
      </w:r>
      <w:proofErr w:type="spellEnd"/>
      <w:r w:rsidRPr="00322787">
        <w:rPr>
          <w:rFonts w:ascii="Arial" w:hAnsi="Arial" w:cs="Arial"/>
          <w:sz w:val="20"/>
          <w:szCs w:val="20"/>
        </w:rPr>
        <w:t xml:space="preserve">., Feb. 1, 2006. Vol. 97, issue 3, pp. 309-315. PM:16442387. </w:t>
      </w:r>
    </w:p>
    <w:p w14:paraId="11D801A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Robbins J, </w:t>
      </w:r>
      <w:r w:rsidR="006E487A">
        <w:rPr>
          <w:rFonts w:ascii="Arial" w:hAnsi="Arial" w:cs="Arial"/>
          <w:sz w:val="20"/>
          <w:szCs w:val="20"/>
        </w:rPr>
        <w:t xml:space="preserve">Schott AM, Azari R, Kronmal R. </w:t>
      </w:r>
      <w:r w:rsidRPr="00322787">
        <w:rPr>
          <w:rFonts w:ascii="Arial" w:hAnsi="Arial" w:cs="Arial"/>
          <w:b/>
          <w:bCs/>
          <w:i/>
          <w:iCs/>
          <w:sz w:val="20"/>
          <w:szCs w:val="20"/>
        </w:rPr>
        <w:t>Body Mass Index Is Not a Good Predictor of Bone Density: Results From WHI, CHS, and EPIDOS</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r w:rsidRPr="00322787">
        <w:rPr>
          <w:rFonts w:ascii="Arial" w:hAnsi="Arial" w:cs="Arial"/>
          <w:sz w:val="20"/>
          <w:szCs w:val="20"/>
        </w:rPr>
        <w:t>Clin.Densitom</w:t>
      </w:r>
      <w:proofErr w:type="spellEnd"/>
      <w:r w:rsidRPr="00322787">
        <w:rPr>
          <w:rFonts w:ascii="Arial" w:hAnsi="Arial" w:cs="Arial"/>
          <w:sz w:val="20"/>
          <w:szCs w:val="20"/>
        </w:rPr>
        <w:t xml:space="preserve">., </w:t>
      </w:r>
      <w:proofErr w:type="gramStart"/>
      <w:r w:rsidRPr="00322787">
        <w:rPr>
          <w:rFonts w:ascii="Arial" w:hAnsi="Arial" w:cs="Arial"/>
          <w:sz w:val="20"/>
          <w:szCs w:val="20"/>
        </w:rPr>
        <w:t>July,</w:t>
      </w:r>
      <w:proofErr w:type="gramEnd"/>
      <w:r w:rsidRPr="00322787">
        <w:rPr>
          <w:rFonts w:ascii="Arial" w:hAnsi="Arial" w:cs="Arial"/>
          <w:sz w:val="20"/>
          <w:szCs w:val="20"/>
        </w:rPr>
        <w:t xml:space="preserve"> 2006. Vol. 9, issue 3, pp. 329-334. PM:16931352. </w:t>
      </w:r>
    </w:p>
    <w:p w14:paraId="26C468E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Robbins JA, Biggs</w:t>
      </w:r>
      <w:r w:rsidR="006E487A">
        <w:rPr>
          <w:rFonts w:ascii="Arial" w:hAnsi="Arial" w:cs="Arial"/>
          <w:sz w:val="20"/>
          <w:szCs w:val="20"/>
        </w:rPr>
        <w:t xml:space="preserve"> ML, </w:t>
      </w:r>
      <w:proofErr w:type="spellStart"/>
      <w:r w:rsidR="006E487A">
        <w:rPr>
          <w:rFonts w:ascii="Arial" w:hAnsi="Arial" w:cs="Arial"/>
          <w:sz w:val="20"/>
          <w:szCs w:val="20"/>
        </w:rPr>
        <w:t>Cauley</w:t>
      </w:r>
      <w:proofErr w:type="spellEnd"/>
      <w:r w:rsidR="006E487A">
        <w:rPr>
          <w:rFonts w:ascii="Arial" w:hAnsi="Arial" w:cs="Arial"/>
          <w:sz w:val="20"/>
          <w:szCs w:val="20"/>
        </w:rPr>
        <w:t xml:space="preserve"> J. </w:t>
      </w:r>
      <w:r w:rsidRPr="00322787">
        <w:rPr>
          <w:rFonts w:ascii="Arial" w:hAnsi="Arial" w:cs="Arial"/>
          <w:b/>
          <w:bCs/>
          <w:i/>
          <w:iCs/>
          <w:sz w:val="20"/>
          <w:szCs w:val="20"/>
        </w:rPr>
        <w:t>Adjusted mortality after hip fracture: From the cardiovascular health study</w:t>
      </w:r>
      <w:r w:rsidR="006E487A">
        <w:rPr>
          <w:rFonts w:ascii="Arial" w:hAnsi="Arial" w:cs="Arial"/>
          <w:b/>
          <w:bCs/>
          <w:sz w:val="20"/>
          <w:szCs w:val="20"/>
        </w:rPr>
        <w:t>.</w:t>
      </w:r>
      <w:r w:rsidRPr="00322787">
        <w:rPr>
          <w:rFonts w:ascii="Arial" w:hAnsi="Arial" w:cs="Arial"/>
          <w:sz w:val="20"/>
          <w:szCs w:val="20"/>
        </w:rPr>
        <w:t xml:space="preserve"> J Am </w:t>
      </w:r>
      <w:proofErr w:type="spellStart"/>
      <w:r w:rsidRPr="00322787">
        <w:rPr>
          <w:rFonts w:ascii="Arial" w:hAnsi="Arial" w:cs="Arial"/>
          <w:sz w:val="20"/>
          <w:szCs w:val="20"/>
        </w:rPr>
        <w:t>Geriatr</w:t>
      </w:r>
      <w:proofErr w:type="spellEnd"/>
      <w:r w:rsidRPr="00322787">
        <w:rPr>
          <w:rFonts w:ascii="Arial" w:hAnsi="Arial" w:cs="Arial"/>
          <w:sz w:val="20"/>
          <w:szCs w:val="20"/>
        </w:rPr>
        <w:t xml:space="preserve"> Soc., </w:t>
      </w:r>
      <w:proofErr w:type="gramStart"/>
      <w:r w:rsidRPr="00322787">
        <w:rPr>
          <w:rFonts w:ascii="Arial" w:hAnsi="Arial" w:cs="Arial"/>
          <w:sz w:val="20"/>
          <w:szCs w:val="20"/>
        </w:rPr>
        <w:t>Dec.,</w:t>
      </w:r>
      <w:proofErr w:type="gramEnd"/>
      <w:r w:rsidRPr="00322787">
        <w:rPr>
          <w:rFonts w:ascii="Arial" w:hAnsi="Arial" w:cs="Arial"/>
          <w:sz w:val="20"/>
          <w:szCs w:val="20"/>
        </w:rPr>
        <w:t xml:space="preserve"> 2006. Vol. 54, issue 12, pp. 1885-1891. PM:17198494. </w:t>
      </w:r>
    </w:p>
    <w:p w14:paraId="57F8D96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Rosano C, Brach J, Longstreth Jr WT, Newman AB. </w:t>
      </w:r>
      <w:r w:rsidRPr="00322787">
        <w:rPr>
          <w:rFonts w:ascii="Arial" w:hAnsi="Arial" w:cs="Arial"/>
          <w:b/>
          <w:bCs/>
          <w:i/>
          <w:iCs/>
          <w:sz w:val="20"/>
          <w:szCs w:val="20"/>
        </w:rPr>
        <w:t>Quantitative Measures of Gait Characteristics Indicate Prevalence of Underlying Subclinical Structural Brain Abnormalities in High-Functioning Older Adults</w:t>
      </w:r>
      <w:r w:rsidRPr="00322787">
        <w:rPr>
          <w:rFonts w:ascii="Arial" w:hAnsi="Arial" w:cs="Arial"/>
          <w:b/>
          <w:bCs/>
          <w:sz w:val="20"/>
          <w:szCs w:val="20"/>
        </w:rPr>
        <w:t xml:space="preserve">. </w:t>
      </w:r>
      <w:r w:rsidRPr="00322787">
        <w:rPr>
          <w:rFonts w:ascii="Arial" w:hAnsi="Arial" w:cs="Arial"/>
          <w:sz w:val="20"/>
          <w:szCs w:val="20"/>
        </w:rPr>
        <w:t xml:space="preserve">Neuroepidemiology, 2006. Vol. 26, issue 1, pp. 52-60. PM:16254454. </w:t>
      </w:r>
    </w:p>
    <w:p w14:paraId="00B87FD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Sato R, </w:t>
      </w:r>
      <w:proofErr w:type="spellStart"/>
      <w:r w:rsidRPr="00322787">
        <w:rPr>
          <w:rFonts w:ascii="Arial" w:hAnsi="Arial" w:cs="Arial"/>
          <w:sz w:val="20"/>
          <w:szCs w:val="20"/>
        </w:rPr>
        <w:t>Helzlsouer</w:t>
      </w:r>
      <w:proofErr w:type="spellEnd"/>
      <w:r w:rsidRPr="00322787">
        <w:rPr>
          <w:rFonts w:ascii="Arial" w:hAnsi="Arial" w:cs="Arial"/>
          <w:sz w:val="20"/>
          <w:szCs w:val="20"/>
        </w:rPr>
        <w:t xml:space="preserve"> KJ, Comstock GW, Hoffman SC, </w:t>
      </w:r>
      <w:proofErr w:type="spellStart"/>
      <w:r w:rsidRPr="00322787">
        <w:rPr>
          <w:rFonts w:ascii="Arial" w:hAnsi="Arial" w:cs="Arial"/>
          <w:sz w:val="20"/>
          <w:szCs w:val="20"/>
        </w:rPr>
        <w:t>Norkus</w:t>
      </w:r>
      <w:proofErr w:type="spellEnd"/>
      <w:r w:rsidRPr="00322787">
        <w:rPr>
          <w:rFonts w:ascii="Arial" w:hAnsi="Arial" w:cs="Arial"/>
          <w:sz w:val="20"/>
          <w:szCs w:val="20"/>
        </w:rPr>
        <w:t xml:space="preserve"> EP, Fried LP. </w:t>
      </w:r>
      <w:r w:rsidRPr="00322787">
        <w:rPr>
          <w:rFonts w:ascii="Arial" w:hAnsi="Arial" w:cs="Arial"/>
          <w:b/>
          <w:bCs/>
          <w:i/>
          <w:iCs/>
          <w:sz w:val="20"/>
          <w:szCs w:val="20"/>
        </w:rPr>
        <w:t>A cross-sectional study of vitamin C and cognitive function in older adults: the differential effects of gender</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r w:rsidRPr="00322787">
        <w:rPr>
          <w:rFonts w:ascii="Arial" w:hAnsi="Arial" w:cs="Arial"/>
          <w:sz w:val="20"/>
          <w:szCs w:val="20"/>
        </w:rPr>
        <w:t>Nutr.Health</w:t>
      </w:r>
      <w:proofErr w:type="spellEnd"/>
      <w:r w:rsidRPr="00322787">
        <w:rPr>
          <w:rFonts w:ascii="Arial" w:hAnsi="Arial" w:cs="Arial"/>
          <w:sz w:val="20"/>
          <w:szCs w:val="20"/>
        </w:rPr>
        <w:t xml:space="preserve"> Aging, </w:t>
      </w:r>
      <w:proofErr w:type="gramStart"/>
      <w:r w:rsidRPr="00322787">
        <w:rPr>
          <w:rFonts w:ascii="Arial" w:hAnsi="Arial" w:cs="Arial"/>
          <w:sz w:val="20"/>
          <w:szCs w:val="20"/>
        </w:rPr>
        <w:t>Jan.,</w:t>
      </w:r>
      <w:proofErr w:type="gramEnd"/>
      <w:r w:rsidRPr="00322787">
        <w:rPr>
          <w:rFonts w:ascii="Arial" w:hAnsi="Arial" w:cs="Arial"/>
          <w:sz w:val="20"/>
          <w:szCs w:val="20"/>
        </w:rPr>
        <w:t xml:space="preserve"> 2006. Vol. 10, issue 1, pp. 37-44. PM:16453056. </w:t>
      </w:r>
    </w:p>
    <w:p w14:paraId="410DED0B"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Schellenbaum</w:t>
      </w:r>
      <w:proofErr w:type="spellEnd"/>
      <w:r w:rsidRPr="00322787">
        <w:rPr>
          <w:rFonts w:ascii="Arial" w:hAnsi="Arial" w:cs="Arial"/>
          <w:sz w:val="20"/>
          <w:szCs w:val="20"/>
        </w:rPr>
        <w:t xml:space="preserve"> GD, Heckbert SR, Smith NL, Rea TD, Lumley T, </w:t>
      </w:r>
      <w:proofErr w:type="spellStart"/>
      <w:r w:rsidRPr="00322787">
        <w:rPr>
          <w:rFonts w:ascii="Arial" w:hAnsi="Arial" w:cs="Arial"/>
          <w:sz w:val="20"/>
          <w:szCs w:val="20"/>
        </w:rPr>
        <w:t>Kitzman</w:t>
      </w:r>
      <w:proofErr w:type="spellEnd"/>
      <w:r w:rsidRPr="00322787">
        <w:rPr>
          <w:rFonts w:ascii="Arial" w:hAnsi="Arial" w:cs="Arial"/>
          <w:sz w:val="20"/>
          <w:szCs w:val="20"/>
        </w:rPr>
        <w:t xml:space="preserve"> DW, Roger VL, Taylor HA, Psaty BM. </w:t>
      </w:r>
      <w:r w:rsidRPr="00322787">
        <w:rPr>
          <w:rFonts w:ascii="Arial" w:hAnsi="Arial" w:cs="Arial"/>
          <w:b/>
          <w:bCs/>
          <w:i/>
          <w:iCs/>
          <w:sz w:val="20"/>
          <w:szCs w:val="20"/>
        </w:rPr>
        <w:t>Congestive Heart Failure Incidence and Prognosis: Case Identification Using Central Adjudication Versus Hospital Discharge Diagnoses</w:t>
      </w:r>
      <w:r w:rsidRPr="00322787">
        <w:rPr>
          <w:rFonts w:ascii="Arial" w:hAnsi="Arial" w:cs="Arial"/>
          <w:b/>
          <w:bCs/>
          <w:sz w:val="20"/>
          <w:szCs w:val="20"/>
        </w:rPr>
        <w:t xml:space="preserve">. </w:t>
      </w:r>
      <w:proofErr w:type="spellStart"/>
      <w:r w:rsidRPr="00322787">
        <w:rPr>
          <w:rFonts w:ascii="Arial" w:hAnsi="Arial" w:cs="Arial"/>
          <w:sz w:val="20"/>
          <w:szCs w:val="20"/>
        </w:rPr>
        <w:t>Ann.Epidemiol</w:t>
      </w:r>
      <w:proofErr w:type="spellEnd"/>
      <w:r w:rsidRPr="00322787">
        <w:rPr>
          <w:rFonts w:ascii="Arial" w:hAnsi="Arial" w:cs="Arial"/>
          <w:sz w:val="20"/>
          <w:szCs w:val="20"/>
        </w:rPr>
        <w:t xml:space="preserve">., 2006.  PM:15964203. </w:t>
      </w:r>
    </w:p>
    <w:p w14:paraId="4E4B9BD5"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Shadlen</w:t>
      </w:r>
      <w:proofErr w:type="spellEnd"/>
      <w:r w:rsidRPr="00322787">
        <w:rPr>
          <w:rFonts w:ascii="Arial" w:hAnsi="Arial" w:cs="Arial"/>
          <w:sz w:val="20"/>
          <w:szCs w:val="20"/>
        </w:rPr>
        <w:t xml:space="preserve"> MF, Siscovick D, Fitzpatrick AL, </w:t>
      </w:r>
      <w:proofErr w:type="spellStart"/>
      <w:r w:rsidRPr="00322787">
        <w:rPr>
          <w:rFonts w:ascii="Arial" w:hAnsi="Arial" w:cs="Arial"/>
          <w:sz w:val="20"/>
          <w:szCs w:val="20"/>
        </w:rPr>
        <w:t>Du</w:t>
      </w:r>
      <w:r w:rsidR="006E487A">
        <w:rPr>
          <w:rFonts w:ascii="Arial" w:hAnsi="Arial" w:cs="Arial"/>
          <w:sz w:val="20"/>
          <w:szCs w:val="20"/>
        </w:rPr>
        <w:t>lberg</w:t>
      </w:r>
      <w:proofErr w:type="spellEnd"/>
      <w:r w:rsidR="006E487A">
        <w:rPr>
          <w:rFonts w:ascii="Arial" w:hAnsi="Arial" w:cs="Arial"/>
          <w:sz w:val="20"/>
          <w:szCs w:val="20"/>
        </w:rPr>
        <w:t xml:space="preserve"> C, </w:t>
      </w:r>
      <w:proofErr w:type="spellStart"/>
      <w:r w:rsidR="006E487A">
        <w:rPr>
          <w:rFonts w:ascii="Arial" w:hAnsi="Arial" w:cs="Arial"/>
          <w:sz w:val="20"/>
          <w:szCs w:val="20"/>
        </w:rPr>
        <w:t>Kuller</w:t>
      </w:r>
      <w:proofErr w:type="spellEnd"/>
      <w:r w:rsidR="006E487A">
        <w:rPr>
          <w:rFonts w:ascii="Arial" w:hAnsi="Arial" w:cs="Arial"/>
          <w:sz w:val="20"/>
          <w:szCs w:val="20"/>
        </w:rPr>
        <w:t xml:space="preserve"> LH, Jackson S. </w:t>
      </w:r>
      <w:r w:rsidRPr="00322787">
        <w:rPr>
          <w:rFonts w:ascii="Arial" w:hAnsi="Arial" w:cs="Arial"/>
          <w:b/>
          <w:bCs/>
          <w:i/>
          <w:iCs/>
          <w:sz w:val="20"/>
          <w:szCs w:val="20"/>
        </w:rPr>
        <w:t>Education, cognitive test scores, and black-white differences in dementia risk</w:t>
      </w:r>
      <w:r w:rsidR="006E487A">
        <w:rPr>
          <w:rFonts w:ascii="Arial" w:hAnsi="Arial" w:cs="Arial"/>
          <w:b/>
          <w:bCs/>
          <w:sz w:val="20"/>
          <w:szCs w:val="20"/>
        </w:rPr>
        <w:t>.</w:t>
      </w:r>
      <w:r w:rsidRPr="00322787">
        <w:rPr>
          <w:rFonts w:ascii="Arial" w:hAnsi="Arial" w:cs="Arial"/>
          <w:sz w:val="20"/>
          <w:szCs w:val="20"/>
        </w:rPr>
        <w:t xml:space="preserve"> J Am </w:t>
      </w:r>
      <w:proofErr w:type="spellStart"/>
      <w:r w:rsidRPr="00322787">
        <w:rPr>
          <w:rFonts w:ascii="Arial" w:hAnsi="Arial" w:cs="Arial"/>
          <w:sz w:val="20"/>
          <w:szCs w:val="20"/>
        </w:rPr>
        <w:t>Geriatr</w:t>
      </w:r>
      <w:proofErr w:type="spellEnd"/>
      <w:r w:rsidRPr="00322787">
        <w:rPr>
          <w:rFonts w:ascii="Arial" w:hAnsi="Arial" w:cs="Arial"/>
          <w:sz w:val="20"/>
          <w:szCs w:val="20"/>
        </w:rPr>
        <w:t xml:space="preserve"> Soc., </w:t>
      </w:r>
      <w:proofErr w:type="gramStart"/>
      <w:r w:rsidRPr="00322787">
        <w:rPr>
          <w:rFonts w:ascii="Arial" w:hAnsi="Arial" w:cs="Arial"/>
          <w:sz w:val="20"/>
          <w:szCs w:val="20"/>
        </w:rPr>
        <w:t>June,</w:t>
      </w:r>
      <w:proofErr w:type="gramEnd"/>
      <w:r w:rsidRPr="00322787">
        <w:rPr>
          <w:rFonts w:ascii="Arial" w:hAnsi="Arial" w:cs="Arial"/>
          <w:sz w:val="20"/>
          <w:szCs w:val="20"/>
        </w:rPr>
        <w:t xml:space="preserve"> 2006. Vol. 54, issue 6, pp. 898-905. PM:16776783. </w:t>
      </w:r>
    </w:p>
    <w:p w14:paraId="45A621B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Shlipak MG, Katz R, Sarnak MJ, Fried LF, Newman AB, Stehman-Breen C, </w:t>
      </w:r>
      <w:proofErr w:type="spellStart"/>
      <w:r w:rsidRPr="00322787">
        <w:rPr>
          <w:rFonts w:ascii="Arial" w:hAnsi="Arial" w:cs="Arial"/>
          <w:sz w:val="20"/>
          <w:szCs w:val="20"/>
        </w:rPr>
        <w:t>Seliger</w:t>
      </w:r>
      <w:proofErr w:type="spellEnd"/>
      <w:r w:rsidRPr="00322787">
        <w:rPr>
          <w:rFonts w:ascii="Arial" w:hAnsi="Arial" w:cs="Arial"/>
          <w:sz w:val="20"/>
          <w:szCs w:val="20"/>
        </w:rPr>
        <w:t xml:space="preserve"> SL, Kestenbaum B, Ps</w:t>
      </w:r>
      <w:r w:rsidR="006E487A">
        <w:rPr>
          <w:rFonts w:ascii="Arial" w:hAnsi="Arial" w:cs="Arial"/>
          <w:sz w:val="20"/>
          <w:szCs w:val="20"/>
        </w:rPr>
        <w:t xml:space="preserve">aty B, Tracy RP, Siscovick DS. </w:t>
      </w:r>
      <w:r w:rsidRPr="00322787">
        <w:rPr>
          <w:rFonts w:ascii="Arial" w:hAnsi="Arial" w:cs="Arial"/>
          <w:b/>
          <w:bCs/>
          <w:i/>
          <w:iCs/>
          <w:sz w:val="20"/>
          <w:szCs w:val="20"/>
        </w:rPr>
        <w:t>Cystatin C and prognosis for cardiovascular and kidney outcomes in elderly persons without chronic kidney disease</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Ann.Intern.Med</w:t>
      </w:r>
      <w:proofErr w:type="spellEnd"/>
      <w:proofErr w:type="gramEnd"/>
      <w:r w:rsidRPr="00322787">
        <w:rPr>
          <w:rFonts w:ascii="Arial" w:hAnsi="Arial" w:cs="Arial"/>
          <w:sz w:val="20"/>
          <w:szCs w:val="20"/>
        </w:rPr>
        <w:t xml:space="preserve">, Aug. 15, 2006. Vol. 145, issue 4, pp. 237-246. PM:16908914. </w:t>
      </w:r>
    </w:p>
    <w:p w14:paraId="1167E2B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Sieh W, Edwards KL, Fitzpatrick AL, </w:t>
      </w:r>
      <w:proofErr w:type="spellStart"/>
      <w:r w:rsidRPr="00322787">
        <w:rPr>
          <w:rFonts w:ascii="Arial" w:hAnsi="Arial" w:cs="Arial"/>
          <w:sz w:val="20"/>
          <w:szCs w:val="20"/>
        </w:rPr>
        <w:t>Srinouanprachanh</w:t>
      </w:r>
      <w:proofErr w:type="spellEnd"/>
      <w:r w:rsidRPr="00322787">
        <w:rPr>
          <w:rFonts w:ascii="Arial" w:hAnsi="Arial" w:cs="Arial"/>
          <w:sz w:val="20"/>
          <w:szCs w:val="20"/>
        </w:rPr>
        <w:t xml:space="preserve"> SL, </w:t>
      </w:r>
      <w:proofErr w:type="spellStart"/>
      <w:r w:rsidRPr="00322787">
        <w:rPr>
          <w:rFonts w:ascii="Arial" w:hAnsi="Arial" w:cs="Arial"/>
          <w:sz w:val="20"/>
          <w:szCs w:val="20"/>
        </w:rPr>
        <w:t>Farin</w:t>
      </w:r>
      <w:proofErr w:type="spellEnd"/>
      <w:r w:rsidRPr="00322787">
        <w:rPr>
          <w:rFonts w:ascii="Arial" w:hAnsi="Arial" w:cs="Arial"/>
          <w:sz w:val="20"/>
          <w:szCs w:val="20"/>
        </w:rPr>
        <w:t xml:space="preserve"> FM, Monks SA, Kronmal RA, Eaton DL. </w:t>
      </w:r>
      <w:r w:rsidRPr="00322787">
        <w:rPr>
          <w:rFonts w:ascii="Arial" w:hAnsi="Arial" w:cs="Arial"/>
          <w:b/>
          <w:bCs/>
          <w:i/>
          <w:iCs/>
          <w:sz w:val="20"/>
          <w:szCs w:val="20"/>
        </w:rPr>
        <w:t>Genetic Susceptibility to Prostate Cancer: Prostate-specific Antigen and its Interaction with the Androgen Receptor (United States)</w:t>
      </w:r>
      <w:r w:rsidR="006E487A">
        <w:rPr>
          <w:rFonts w:ascii="Arial" w:hAnsi="Arial" w:cs="Arial"/>
          <w:b/>
          <w:bCs/>
          <w:sz w:val="20"/>
          <w:szCs w:val="20"/>
        </w:rPr>
        <w:t>.</w:t>
      </w:r>
      <w:r w:rsidRPr="00322787">
        <w:rPr>
          <w:rFonts w:ascii="Arial" w:hAnsi="Arial" w:cs="Arial"/>
          <w:sz w:val="20"/>
          <w:szCs w:val="20"/>
        </w:rPr>
        <w:t xml:space="preserve"> Cancer Causes Control, </w:t>
      </w:r>
      <w:proofErr w:type="gramStart"/>
      <w:r w:rsidRPr="00322787">
        <w:rPr>
          <w:rFonts w:ascii="Arial" w:hAnsi="Arial" w:cs="Arial"/>
          <w:sz w:val="20"/>
          <w:szCs w:val="20"/>
        </w:rPr>
        <w:t>Mar.,</w:t>
      </w:r>
      <w:proofErr w:type="gramEnd"/>
      <w:r w:rsidRPr="00322787">
        <w:rPr>
          <w:rFonts w:ascii="Arial" w:hAnsi="Arial" w:cs="Arial"/>
          <w:sz w:val="20"/>
          <w:szCs w:val="20"/>
        </w:rPr>
        <w:t xml:space="preserve"> 2006. Vol. 17, issue 2, pp. 187-197. PM:16425097. </w:t>
      </w:r>
    </w:p>
    <w:p w14:paraId="5972392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Smith NL, Barzilay JI, Kronmal R, Lum</w:t>
      </w:r>
      <w:r w:rsidR="006E487A">
        <w:rPr>
          <w:rFonts w:ascii="Arial" w:hAnsi="Arial" w:cs="Arial"/>
          <w:sz w:val="20"/>
          <w:szCs w:val="20"/>
        </w:rPr>
        <w:t xml:space="preserve">ley T, </w:t>
      </w:r>
      <w:proofErr w:type="spellStart"/>
      <w:r w:rsidR="006E487A">
        <w:rPr>
          <w:rFonts w:ascii="Arial" w:hAnsi="Arial" w:cs="Arial"/>
          <w:sz w:val="20"/>
          <w:szCs w:val="20"/>
        </w:rPr>
        <w:t>Enquobahrie</w:t>
      </w:r>
      <w:proofErr w:type="spellEnd"/>
      <w:r w:rsidR="006E487A">
        <w:rPr>
          <w:rFonts w:ascii="Arial" w:hAnsi="Arial" w:cs="Arial"/>
          <w:sz w:val="20"/>
          <w:szCs w:val="20"/>
        </w:rPr>
        <w:t xml:space="preserve"> D, Psaty BM.</w:t>
      </w:r>
      <w:r w:rsidRPr="00322787">
        <w:rPr>
          <w:rFonts w:ascii="Arial" w:hAnsi="Arial" w:cs="Arial"/>
          <w:sz w:val="20"/>
          <w:szCs w:val="20"/>
        </w:rPr>
        <w:t xml:space="preserve"> </w:t>
      </w:r>
      <w:r w:rsidRPr="00322787">
        <w:rPr>
          <w:rFonts w:ascii="Arial" w:hAnsi="Arial" w:cs="Arial"/>
          <w:b/>
          <w:bCs/>
          <w:i/>
          <w:iCs/>
          <w:sz w:val="20"/>
          <w:szCs w:val="20"/>
        </w:rPr>
        <w:t xml:space="preserve">New-onset </w:t>
      </w:r>
      <w:proofErr w:type="gramStart"/>
      <w:r w:rsidRPr="00322787">
        <w:rPr>
          <w:rFonts w:ascii="Arial" w:hAnsi="Arial" w:cs="Arial"/>
          <w:b/>
          <w:bCs/>
          <w:i/>
          <w:iCs/>
          <w:sz w:val="20"/>
          <w:szCs w:val="20"/>
        </w:rPr>
        <w:t>diabetes</w:t>
      </w:r>
      <w:proofErr w:type="gramEnd"/>
      <w:r w:rsidRPr="00322787">
        <w:rPr>
          <w:rFonts w:ascii="Arial" w:hAnsi="Arial" w:cs="Arial"/>
          <w:b/>
          <w:bCs/>
          <w:i/>
          <w:iCs/>
          <w:sz w:val="20"/>
          <w:szCs w:val="20"/>
        </w:rPr>
        <w:t xml:space="preserve"> and risk of all-cause and cardiovascular mortality: the cardiovascular health study</w:t>
      </w:r>
      <w:r w:rsidRPr="00322787">
        <w:rPr>
          <w:rFonts w:ascii="Arial" w:hAnsi="Arial" w:cs="Arial"/>
          <w:b/>
          <w:bCs/>
          <w:sz w:val="20"/>
          <w:szCs w:val="20"/>
        </w:rPr>
        <w:t>.</w:t>
      </w:r>
      <w:r w:rsidRPr="00322787">
        <w:rPr>
          <w:rFonts w:ascii="Arial" w:hAnsi="Arial" w:cs="Arial"/>
          <w:sz w:val="20"/>
          <w:szCs w:val="20"/>
        </w:rPr>
        <w:t xml:space="preserve"> Diabetes Care, </w:t>
      </w:r>
      <w:proofErr w:type="gramStart"/>
      <w:r w:rsidRPr="00322787">
        <w:rPr>
          <w:rFonts w:ascii="Arial" w:hAnsi="Arial" w:cs="Arial"/>
          <w:sz w:val="20"/>
          <w:szCs w:val="20"/>
        </w:rPr>
        <w:t>Sept.,</w:t>
      </w:r>
      <w:proofErr w:type="gramEnd"/>
      <w:r w:rsidRPr="00322787">
        <w:rPr>
          <w:rFonts w:ascii="Arial" w:hAnsi="Arial" w:cs="Arial"/>
          <w:sz w:val="20"/>
          <w:szCs w:val="20"/>
        </w:rPr>
        <w:t xml:space="preserve"> 2006. Vol. 29, issue 9, pp. 2012-2017. PM:16936145. </w:t>
      </w:r>
    </w:p>
    <w:p w14:paraId="0E07C53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Sotoodehnia N, Siscovick DS, </w:t>
      </w:r>
      <w:proofErr w:type="spellStart"/>
      <w:r w:rsidRPr="00322787">
        <w:rPr>
          <w:rFonts w:ascii="Arial" w:hAnsi="Arial" w:cs="Arial"/>
          <w:sz w:val="20"/>
          <w:szCs w:val="20"/>
        </w:rPr>
        <w:t>Vatta</w:t>
      </w:r>
      <w:proofErr w:type="spellEnd"/>
      <w:r w:rsidRPr="00322787">
        <w:rPr>
          <w:rFonts w:ascii="Arial" w:hAnsi="Arial" w:cs="Arial"/>
          <w:sz w:val="20"/>
          <w:szCs w:val="20"/>
        </w:rPr>
        <w:t xml:space="preserve"> M, Psaty BM, Tracy RP, </w:t>
      </w:r>
      <w:proofErr w:type="spellStart"/>
      <w:r w:rsidRPr="00322787">
        <w:rPr>
          <w:rFonts w:ascii="Arial" w:hAnsi="Arial" w:cs="Arial"/>
          <w:sz w:val="20"/>
          <w:szCs w:val="20"/>
        </w:rPr>
        <w:t>Towbin</w:t>
      </w:r>
      <w:proofErr w:type="spellEnd"/>
      <w:r w:rsidRPr="00322787">
        <w:rPr>
          <w:rFonts w:ascii="Arial" w:hAnsi="Arial" w:cs="Arial"/>
          <w:sz w:val="20"/>
          <w:szCs w:val="20"/>
        </w:rPr>
        <w:t xml:space="preserve"> JA, Lemaitre RN, Rea TD, Durda JP, Chang JM, Lumley TS,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Burke GL, Heckbert SR. </w:t>
      </w:r>
      <w:r w:rsidRPr="00322787">
        <w:rPr>
          <w:rFonts w:ascii="Arial" w:hAnsi="Arial" w:cs="Arial"/>
          <w:b/>
          <w:bCs/>
          <w:i/>
          <w:iCs/>
          <w:sz w:val="20"/>
          <w:szCs w:val="20"/>
        </w:rPr>
        <w:t>Beta2-adrenergic receptor genetic variants and risk of sudden cardiac death</w:t>
      </w:r>
      <w:r w:rsidRPr="00322787">
        <w:rPr>
          <w:rFonts w:ascii="Arial" w:hAnsi="Arial" w:cs="Arial"/>
          <w:b/>
          <w:bCs/>
          <w:sz w:val="20"/>
          <w:szCs w:val="20"/>
        </w:rPr>
        <w:t xml:space="preserve">. </w:t>
      </w:r>
      <w:r w:rsidRPr="00322787">
        <w:rPr>
          <w:rFonts w:ascii="Arial" w:hAnsi="Arial" w:cs="Arial"/>
          <w:sz w:val="20"/>
          <w:szCs w:val="20"/>
        </w:rPr>
        <w:t xml:space="preserve">Circulation, Apr. 18, 2006. Vol. 113, issue 15, pp. 1842-1848. PM:16618831. </w:t>
      </w:r>
    </w:p>
    <w:p w14:paraId="5B24C6D6" w14:textId="77777777" w:rsidR="000F2BF8" w:rsidRPr="00322787" w:rsidRDefault="006E487A">
      <w:pPr>
        <w:autoSpaceDE w:val="0"/>
        <w:autoSpaceDN w:val="0"/>
        <w:adjustRightInd w:val="0"/>
        <w:spacing w:after="240" w:line="240" w:lineRule="auto"/>
        <w:rPr>
          <w:rFonts w:ascii="Arial" w:hAnsi="Arial" w:cs="Arial"/>
          <w:sz w:val="20"/>
          <w:szCs w:val="20"/>
        </w:rPr>
      </w:pPr>
      <w:r>
        <w:rPr>
          <w:rFonts w:ascii="Arial" w:hAnsi="Arial" w:cs="Arial"/>
          <w:sz w:val="20"/>
          <w:szCs w:val="20"/>
        </w:rPr>
        <w:t xml:space="preserve">Sullivan MD, O'Meara ES. </w:t>
      </w:r>
      <w:r w:rsidR="000F2BF8" w:rsidRPr="00322787">
        <w:rPr>
          <w:rFonts w:ascii="Arial" w:hAnsi="Arial" w:cs="Arial"/>
          <w:b/>
          <w:bCs/>
          <w:i/>
          <w:iCs/>
          <w:sz w:val="20"/>
          <w:szCs w:val="20"/>
        </w:rPr>
        <w:t>Heart failure at the end of life: symptoms, function, and medical care in the Cardiovascular Health Study</w:t>
      </w:r>
      <w:r w:rsidR="000F2BF8" w:rsidRPr="00322787">
        <w:rPr>
          <w:rFonts w:ascii="Arial" w:hAnsi="Arial" w:cs="Arial"/>
          <w:b/>
          <w:bCs/>
          <w:sz w:val="20"/>
          <w:szCs w:val="20"/>
        </w:rPr>
        <w:t xml:space="preserve">. </w:t>
      </w:r>
      <w:r w:rsidR="000F2BF8" w:rsidRPr="00322787">
        <w:rPr>
          <w:rFonts w:ascii="Arial" w:hAnsi="Arial" w:cs="Arial"/>
          <w:sz w:val="20"/>
          <w:szCs w:val="20"/>
        </w:rPr>
        <w:t xml:space="preserve">Am J </w:t>
      </w:r>
      <w:proofErr w:type="spellStart"/>
      <w:r w:rsidR="000F2BF8" w:rsidRPr="00322787">
        <w:rPr>
          <w:rFonts w:ascii="Arial" w:hAnsi="Arial" w:cs="Arial"/>
          <w:sz w:val="20"/>
          <w:szCs w:val="20"/>
        </w:rPr>
        <w:t>Geriatr</w:t>
      </w:r>
      <w:proofErr w:type="spellEnd"/>
      <w:r w:rsidR="000F2BF8" w:rsidRPr="00322787">
        <w:rPr>
          <w:rFonts w:ascii="Arial" w:hAnsi="Arial" w:cs="Arial"/>
          <w:sz w:val="20"/>
          <w:szCs w:val="20"/>
        </w:rPr>
        <w:t xml:space="preserve"> </w:t>
      </w:r>
      <w:proofErr w:type="spellStart"/>
      <w:r w:rsidR="000F2BF8" w:rsidRPr="00322787">
        <w:rPr>
          <w:rFonts w:ascii="Arial" w:hAnsi="Arial" w:cs="Arial"/>
          <w:sz w:val="20"/>
          <w:szCs w:val="20"/>
        </w:rPr>
        <w:t>Cardiol</w:t>
      </w:r>
      <w:proofErr w:type="spellEnd"/>
      <w:r w:rsidR="000F2BF8" w:rsidRPr="00322787">
        <w:rPr>
          <w:rFonts w:ascii="Arial" w:hAnsi="Arial" w:cs="Arial"/>
          <w:sz w:val="20"/>
          <w:szCs w:val="20"/>
        </w:rPr>
        <w:t xml:space="preserve">., </w:t>
      </w:r>
      <w:proofErr w:type="gramStart"/>
      <w:r w:rsidR="000F2BF8" w:rsidRPr="00322787">
        <w:rPr>
          <w:rFonts w:ascii="Arial" w:hAnsi="Arial" w:cs="Arial"/>
          <w:sz w:val="20"/>
          <w:szCs w:val="20"/>
        </w:rPr>
        <w:t>July,</w:t>
      </w:r>
      <w:proofErr w:type="gramEnd"/>
      <w:r w:rsidR="000F2BF8" w:rsidRPr="00322787">
        <w:rPr>
          <w:rFonts w:ascii="Arial" w:hAnsi="Arial" w:cs="Arial"/>
          <w:sz w:val="20"/>
          <w:szCs w:val="20"/>
        </w:rPr>
        <w:t xml:space="preserve"> 2006. Vol. 15, issue 4, pp. 217-225. PM:16849887. </w:t>
      </w:r>
    </w:p>
    <w:p w14:paraId="2CECD80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Unruh ML, Sanders MH, Redline S, </w:t>
      </w:r>
      <w:proofErr w:type="spellStart"/>
      <w:r w:rsidRPr="00322787">
        <w:rPr>
          <w:rFonts w:ascii="Arial" w:hAnsi="Arial" w:cs="Arial"/>
          <w:sz w:val="20"/>
          <w:szCs w:val="20"/>
        </w:rPr>
        <w:t>Piraino</w:t>
      </w:r>
      <w:proofErr w:type="spellEnd"/>
      <w:r w:rsidRPr="00322787">
        <w:rPr>
          <w:rFonts w:ascii="Arial" w:hAnsi="Arial" w:cs="Arial"/>
          <w:sz w:val="20"/>
          <w:szCs w:val="20"/>
        </w:rPr>
        <w:t xml:space="preserve"> BM, </w:t>
      </w:r>
      <w:proofErr w:type="spellStart"/>
      <w:r w:rsidRPr="00322787">
        <w:rPr>
          <w:rFonts w:ascii="Arial" w:hAnsi="Arial" w:cs="Arial"/>
          <w:sz w:val="20"/>
          <w:szCs w:val="20"/>
        </w:rPr>
        <w:t>Umans</w:t>
      </w:r>
      <w:proofErr w:type="spellEnd"/>
      <w:r w:rsidRPr="00322787">
        <w:rPr>
          <w:rFonts w:ascii="Arial" w:hAnsi="Arial" w:cs="Arial"/>
          <w:sz w:val="20"/>
          <w:szCs w:val="20"/>
        </w:rPr>
        <w:t xml:space="preserve"> JG, Hammond TC, </w:t>
      </w:r>
      <w:proofErr w:type="spellStart"/>
      <w:r w:rsidRPr="00322787">
        <w:rPr>
          <w:rFonts w:ascii="Arial" w:hAnsi="Arial" w:cs="Arial"/>
          <w:sz w:val="20"/>
          <w:szCs w:val="20"/>
        </w:rPr>
        <w:t>Sharief</w:t>
      </w:r>
      <w:proofErr w:type="spellEnd"/>
      <w:r w:rsidRPr="00322787">
        <w:rPr>
          <w:rFonts w:ascii="Arial" w:hAnsi="Arial" w:cs="Arial"/>
          <w:sz w:val="20"/>
          <w:szCs w:val="20"/>
        </w:rPr>
        <w:t xml:space="preserve"> I, Punjabi NM, Newman AB. </w:t>
      </w:r>
      <w:r w:rsidRPr="00322787">
        <w:rPr>
          <w:rFonts w:ascii="Arial" w:hAnsi="Arial" w:cs="Arial"/>
          <w:b/>
          <w:bCs/>
          <w:i/>
          <w:iCs/>
          <w:sz w:val="20"/>
          <w:szCs w:val="20"/>
        </w:rPr>
        <w:t>Sleep apnea in patients on conventional thrice-weekly hemodialysis: comparison with matched controls from the sleep heart health study</w:t>
      </w:r>
      <w:r w:rsidRPr="00322787">
        <w:rPr>
          <w:rFonts w:ascii="Arial" w:hAnsi="Arial" w:cs="Arial"/>
          <w:b/>
          <w:bCs/>
          <w:sz w:val="20"/>
          <w:szCs w:val="20"/>
        </w:rPr>
        <w:t xml:space="preserve">. </w:t>
      </w:r>
      <w:r w:rsidRPr="00322787">
        <w:rPr>
          <w:rFonts w:ascii="Arial" w:hAnsi="Arial" w:cs="Arial"/>
          <w:sz w:val="20"/>
          <w:szCs w:val="20"/>
        </w:rPr>
        <w:t xml:space="preserve">J Am </w:t>
      </w:r>
      <w:proofErr w:type="spellStart"/>
      <w:r w:rsidRPr="00322787">
        <w:rPr>
          <w:rFonts w:ascii="Arial" w:hAnsi="Arial" w:cs="Arial"/>
          <w:sz w:val="20"/>
          <w:szCs w:val="20"/>
        </w:rPr>
        <w:t>Soc.Nephrol</w:t>
      </w:r>
      <w:proofErr w:type="spellEnd"/>
      <w:r w:rsidRPr="00322787">
        <w:rPr>
          <w:rFonts w:ascii="Arial" w:hAnsi="Arial" w:cs="Arial"/>
          <w:sz w:val="20"/>
          <w:szCs w:val="20"/>
        </w:rPr>
        <w:t xml:space="preserve">., </w:t>
      </w:r>
      <w:proofErr w:type="gramStart"/>
      <w:r w:rsidRPr="00322787">
        <w:rPr>
          <w:rFonts w:ascii="Arial" w:hAnsi="Arial" w:cs="Arial"/>
          <w:sz w:val="20"/>
          <w:szCs w:val="20"/>
        </w:rPr>
        <w:t>Dec.,</w:t>
      </w:r>
      <w:proofErr w:type="gramEnd"/>
      <w:r w:rsidRPr="00322787">
        <w:rPr>
          <w:rFonts w:ascii="Arial" w:hAnsi="Arial" w:cs="Arial"/>
          <w:sz w:val="20"/>
          <w:szCs w:val="20"/>
        </w:rPr>
        <w:t xml:space="preserve"> 2006. Vol. 17, issue 12, pp. 3503-3509. PM:17082238. </w:t>
      </w:r>
    </w:p>
    <w:p w14:paraId="15279D8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van der Hagen PB, Folsom AR, Jenny NS, Heckbert SR, O'Meara ES, Reic</w:t>
      </w:r>
      <w:r w:rsidR="006E487A">
        <w:rPr>
          <w:rFonts w:ascii="Arial" w:hAnsi="Arial" w:cs="Arial"/>
          <w:sz w:val="20"/>
          <w:szCs w:val="20"/>
        </w:rPr>
        <w:t xml:space="preserve">h LM, </w:t>
      </w:r>
      <w:proofErr w:type="spellStart"/>
      <w:r w:rsidR="006E487A">
        <w:rPr>
          <w:rFonts w:ascii="Arial" w:hAnsi="Arial" w:cs="Arial"/>
          <w:sz w:val="20"/>
          <w:szCs w:val="20"/>
        </w:rPr>
        <w:t>Rosendaal</w:t>
      </w:r>
      <w:proofErr w:type="spellEnd"/>
      <w:r w:rsidR="006E487A">
        <w:rPr>
          <w:rFonts w:ascii="Arial" w:hAnsi="Arial" w:cs="Arial"/>
          <w:sz w:val="20"/>
          <w:szCs w:val="20"/>
        </w:rPr>
        <w:t xml:space="preserve"> FR, Cushman M. </w:t>
      </w:r>
      <w:r w:rsidRPr="00322787">
        <w:rPr>
          <w:rFonts w:ascii="Arial" w:hAnsi="Arial" w:cs="Arial"/>
          <w:b/>
          <w:bCs/>
          <w:i/>
          <w:iCs/>
          <w:sz w:val="20"/>
          <w:szCs w:val="20"/>
        </w:rPr>
        <w:t>Subclinical atherosclerosis and the risk of future venous thrombosis in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r w:rsidRPr="00322787">
        <w:rPr>
          <w:rFonts w:ascii="Arial" w:hAnsi="Arial" w:cs="Arial"/>
          <w:sz w:val="20"/>
          <w:szCs w:val="20"/>
        </w:rPr>
        <w:t>Thromb.Haemost</w:t>
      </w:r>
      <w:proofErr w:type="spellEnd"/>
      <w:r w:rsidRPr="00322787">
        <w:rPr>
          <w:rFonts w:ascii="Arial" w:hAnsi="Arial" w:cs="Arial"/>
          <w:sz w:val="20"/>
          <w:szCs w:val="20"/>
        </w:rPr>
        <w:t xml:space="preserve">., </w:t>
      </w:r>
      <w:proofErr w:type="gramStart"/>
      <w:r w:rsidRPr="00322787">
        <w:rPr>
          <w:rFonts w:ascii="Arial" w:hAnsi="Arial" w:cs="Arial"/>
          <w:sz w:val="20"/>
          <w:szCs w:val="20"/>
        </w:rPr>
        <w:t>Sept.,</w:t>
      </w:r>
      <w:proofErr w:type="gramEnd"/>
      <w:r w:rsidRPr="00322787">
        <w:rPr>
          <w:rFonts w:ascii="Arial" w:hAnsi="Arial" w:cs="Arial"/>
          <w:sz w:val="20"/>
          <w:szCs w:val="20"/>
        </w:rPr>
        <w:t xml:space="preserve"> 2006. Vol. 4, issue 9, pp. 1903-1908. PM:16961598. </w:t>
      </w:r>
    </w:p>
    <w:p w14:paraId="2BD2B42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Wilson DB, </w:t>
      </w:r>
      <w:proofErr w:type="spellStart"/>
      <w:r w:rsidRPr="00322787">
        <w:rPr>
          <w:rFonts w:ascii="Arial" w:hAnsi="Arial" w:cs="Arial"/>
          <w:sz w:val="20"/>
          <w:szCs w:val="20"/>
        </w:rPr>
        <w:t>Mostafavi</w:t>
      </w:r>
      <w:proofErr w:type="spellEnd"/>
      <w:r w:rsidRPr="00322787">
        <w:rPr>
          <w:rFonts w:ascii="Arial" w:hAnsi="Arial" w:cs="Arial"/>
          <w:sz w:val="20"/>
          <w:szCs w:val="20"/>
        </w:rPr>
        <w:t xml:space="preserve"> K, Craven TE, </w:t>
      </w:r>
      <w:proofErr w:type="spellStart"/>
      <w:r w:rsidRPr="00322787">
        <w:rPr>
          <w:rFonts w:ascii="Arial" w:hAnsi="Arial" w:cs="Arial"/>
          <w:sz w:val="20"/>
          <w:szCs w:val="20"/>
        </w:rPr>
        <w:t>Ayerdi</w:t>
      </w:r>
      <w:proofErr w:type="spellEnd"/>
      <w:r w:rsidRPr="00322787">
        <w:rPr>
          <w:rFonts w:ascii="Arial" w:hAnsi="Arial" w:cs="Arial"/>
          <w:sz w:val="20"/>
          <w:szCs w:val="20"/>
        </w:rPr>
        <w:t xml:space="preserve"> J, Edwards MS, Hansen KJ. </w:t>
      </w:r>
      <w:r w:rsidRPr="00322787">
        <w:rPr>
          <w:rFonts w:ascii="Arial" w:hAnsi="Arial" w:cs="Arial"/>
          <w:b/>
          <w:bCs/>
          <w:i/>
          <w:iCs/>
          <w:sz w:val="20"/>
          <w:szCs w:val="20"/>
        </w:rPr>
        <w:t xml:space="preserve">Clinical course of mesenteric artery stenosis in elderly </w:t>
      </w:r>
      <w:proofErr w:type="spellStart"/>
      <w:r w:rsidRPr="00322787">
        <w:rPr>
          <w:rFonts w:ascii="Arial" w:hAnsi="Arial" w:cs="Arial"/>
          <w:b/>
          <w:bCs/>
          <w:i/>
          <w:iCs/>
          <w:sz w:val="20"/>
          <w:szCs w:val="20"/>
        </w:rPr>
        <w:t>americans</w:t>
      </w:r>
      <w:proofErr w:type="spellEnd"/>
      <w:r w:rsidRPr="00322787">
        <w:rPr>
          <w:rFonts w:ascii="Arial" w:hAnsi="Arial" w:cs="Arial"/>
          <w:b/>
          <w:bCs/>
          <w:sz w:val="20"/>
          <w:szCs w:val="20"/>
        </w:rPr>
        <w:t xml:space="preserve">. </w:t>
      </w:r>
      <w:proofErr w:type="spellStart"/>
      <w:proofErr w:type="gramStart"/>
      <w:r w:rsidRPr="00322787">
        <w:rPr>
          <w:rFonts w:ascii="Arial" w:hAnsi="Arial" w:cs="Arial"/>
          <w:sz w:val="20"/>
          <w:szCs w:val="20"/>
        </w:rPr>
        <w:t>Arch.Intern.Med</w:t>
      </w:r>
      <w:proofErr w:type="spellEnd"/>
      <w:proofErr w:type="gramEnd"/>
      <w:r w:rsidRPr="00322787">
        <w:rPr>
          <w:rFonts w:ascii="Arial" w:hAnsi="Arial" w:cs="Arial"/>
          <w:sz w:val="20"/>
          <w:szCs w:val="20"/>
        </w:rPr>
        <w:t xml:space="preserve">, Oct. 23, 2006. Vol. 166, issue 19, pp. 2095-2100. PM:17060539. </w:t>
      </w:r>
    </w:p>
    <w:p w14:paraId="4D564F4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Wong TY, </w:t>
      </w:r>
      <w:proofErr w:type="spellStart"/>
      <w:r w:rsidRPr="00322787">
        <w:rPr>
          <w:rFonts w:ascii="Arial" w:hAnsi="Arial" w:cs="Arial"/>
          <w:sz w:val="20"/>
          <w:szCs w:val="20"/>
        </w:rPr>
        <w:t>Kamineni</w:t>
      </w:r>
      <w:proofErr w:type="spellEnd"/>
      <w:r w:rsidRPr="00322787">
        <w:rPr>
          <w:rFonts w:ascii="Arial" w:hAnsi="Arial" w:cs="Arial"/>
          <w:sz w:val="20"/>
          <w:szCs w:val="20"/>
        </w:rPr>
        <w:t xml:space="preserve"> A, Klein R, Sharrett AR, Klein BE, Sisco</w:t>
      </w:r>
      <w:r w:rsidR="006E487A">
        <w:rPr>
          <w:rFonts w:ascii="Arial" w:hAnsi="Arial" w:cs="Arial"/>
          <w:sz w:val="20"/>
          <w:szCs w:val="20"/>
        </w:rPr>
        <w:t xml:space="preserve">vick DS, Cushman M, Duncan BB. </w:t>
      </w:r>
      <w:r w:rsidRPr="00322787">
        <w:rPr>
          <w:rFonts w:ascii="Arial" w:hAnsi="Arial" w:cs="Arial"/>
          <w:b/>
          <w:bCs/>
          <w:i/>
          <w:iCs/>
          <w:sz w:val="20"/>
          <w:szCs w:val="20"/>
        </w:rPr>
        <w:t>Quantitative retinal venular caliber and risk of cardiovascular disease in older persons: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Arch.Intern.Med</w:t>
      </w:r>
      <w:proofErr w:type="spellEnd"/>
      <w:proofErr w:type="gramEnd"/>
      <w:r w:rsidRPr="00322787">
        <w:rPr>
          <w:rFonts w:ascii="Arial" w:hAnsi="Arial" w:cs="Arial"/>
          <w:sz w:val="20"/>
          <w:szCs w:val="20"/>
        </w:rPr>
        <w:t xml:space="preserve">, Nov. 27, 2006. Vol. 166, issue 21, pp. 2388-2394. PM:17130394. </w:t>
      </w:r>
    </w:p>
    <w:p w14:paraId="032B399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Zhang L, </w:t>
      </w:r>
      <w:proofErr w:type="spellStart"/>
      <w:r w:rsidRPr="00322787">
        <w:rPr>
          <w:rFonts w:ascii="Arial" w:hAnsi="Arial" w:cs="Arial"/>
          <w:sz w:val="20"/>
          <w:szCs w:val="20"/>
        </w:rPr>
        <w:t>Samet</w:t>
      </w:r>
      <w:proofErr w:type="spellEnd"/>
      <w:r w:rsidRPr="00322787">
        <w:rPr>
          <w:rFonts w:ascii="Arial" w:hAnsi="Arial" w:cs="Arial"/>
          <w:sz w:val="20"/>
          <w:szCs w:val="20"/>
        </w:rPr>
        <w:t xml:space="preserve"> J, </w:t>
      </w:r>
      <w:proofErr w:type="spellStart"/>
      <w:r w:rsidRPr="00322787">
        <w:rPr>
          <w:rFonts w:ascii="Arial" w:hAnsi="Arial" w:cs="Arial"/>
          <w:sz w:val="20"/>
          <w:szCs w:val="20"/>
        </w:rPr>
        <w:t>Caffo</w:t>
      </w:r>
      <w:proofErr w:type="spellEnd"/>
      <w:r w:rsidRPr="00322787">
        <w:rPr>
          <w:rFonts w:ascii="Arial" w:hAnsi="Arial" w:cs="Arial"/>
          <w:sz w:val="20"/>
          <w:szCs w:val="20"/>
        </w:rPr>
        <w:t xml:space="preserve"> B, Punjabi NM. </w:t>
      </w:r>
      <w:r w:rsidRPr="00322787">
        <w:rPr>
          <w:rFonts w:ascii="Arial" w:hAnsi="Arial" w:cs="Arial"/>
          <w:b/>
          <w:bCs/>
          <w:i/>
          <w:iCs/>
          <w:sz w:val="20"/>
          <w:szCs w:val="20"/>
        </w:rPr>
        <w:t>Cigarette smoking and nocturnal sleep architecture</w:t>
      </w:r>
      <w:r w:rsidRPr="00322787">
        <w:rPr>
          <w:rFonts w:ascii="Arial" w:hAnsi="Arial" w:cs="Arial"/>
          <w:b/>
          <w:bCs/>
          <w:sz w:val="20"/>
          <w:szCs w:val="20"/>
        </w:rPr>
        <w:t xml:space="preserve">. </w:t>
      </w:r>
      <w:r w:rsidRPr="00322787">
        <w:rPr>
          <w:rFonts w:ascii="Arial" w:hAnsi="Arial" w:cs="Arial"/>
          <w:sz w:val="20"/>
          <w:szCs w:val="20"/>
        </w:rPr>
        <w:t xml:space="preserve">Am J Epidemiol., Sept. 15, 2006. Vol. 164, issue 6, pp. 529-537. PM:16829553. </w:t>
      </w:r>
    </w:p>
    <w:p w14:paraId="2C4D52E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Arnold AM, Psaty BM,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Burke GL,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Fri</w:t>
      </w:r>
      <w:r w:rsidR="006E487A">
        <w:rPr>
          <w:rFonts w:ascii="Arial" w:hAnsi="Arial" w:cs="Arial"/>
          <w:sz w:val="20"/>
          <w:szCs w:val="20"/>
        </w:rPr>
        <w:t xml:space="preserve">ed LP, Robbins JA, Kronmal RA. </w:t>
      </w:r>
      <w:r w:rsidRPr="00322787">
        <w:rPr>
          <w:rFonts w:ascii="Arial" w:hAnsi="Arial" w:cs="Arial"/>
          <w:b/>
          <w:bCs/>
          <w:i/>
          <w:iCs/>
          <w:sz w:val="20"/>
          <w:szCs w:val="20"/>
        </w:rPr>
        <w:t xml:space="preserve">Incidence of cardiovascular disease in older </w:t>
      </w:r>
      <w:proofErr w:type="spellStart"/>
      <w:r w:rsidRPr="00322787">
        <w:rPr>
          <w:rFonts w:ascii="Arial" w:hAnsi="Arial" w:cs="Arial"/>
          <w:b/>
          <w:bCs/>
          <w:i/>
          <w:iCs/>
          <w:sz w:val="20"/>
          <w:szCs w:val="20"/>
        </w:rPr>
        <w:t>americans</w:t>
      </w:r>
      <w:proofErr w:type="spellEnd"/>
      <w:r w:rsidRPr="00322787">
        <w:rPr>
          <w:rFonts w:ascii="Arial" w:hAnsi="Arial" w:cs="Arial"/>
          <w:b/>
          <w:bCs/>
          <w:i/>
          <w:iCs/>
          <w:sz w:val="20"/>
          <w:szCs w:val="20"/>
        </w:rPr>
        <w:t>: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2005. Vol. 53, issue 2, pp. 211-218. PM:15673343. </w:t>
      </w:r>
    </w:p>
    <w:p w14:paraId="2D72948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Bernick C, Katz R, Smith NL, Rapp S, </w:t>
      </w:r>
      <w:proofErr w:type="spellStart"/>
      <w:r w:rsidRPr="00322787">
        <w:rPr>
          <w:rFonts w:ascii="Arial" w:hAnsi="Arial" w:cs="Arial"/>
          <w:sz w:val="20"/>
          <w:szCs w:val="20"/>
        </w:rPr>
        <w:t>Bh</w:t>
      </w:r>
      <w:r w:rsidR="006E487A">
        <w:rPr>
          <w:rFonts w:ascii="Arial" w:hAnsi="Arial" w:cs="Arial"/>
          <w:sz w:val="20"/>
          <w:szCs w:val="20"/>
        </w:rPr>
        <w:t>adelia</w:t>
      </w:r>
      <w:proofErr w:type="spellEnd"/>
      <w:r w:rsidR="006E487A">
        <w:rPr>
          <w:rFonts w:ascii="Arial" w:hAnsi="Arial" w:cs="Arial"/>
          <w:sz w:val="20"/>
          <w:szCs w:val="20"/>
        </w:rPr>
        <w:t xml:space="preserve"> R, Carlson M, </w:t>
      </w:r>
      <w:proofErr w:type="spellStart"/>
      <w:r w:rsidR="006E487A">
        <w:rPr>
          <w:rFonts w:ascii="Arial" w:hAnsi="Arial" w:cs="Arial"/>
          <w:sz w:val="20"/>
          <w:szCs w:val="20"/>
        </w:rPr>
        <w:t>Kuller</w:t>
      </w:r>
      <w:proofErr w:type="spellEnd"/>
      <w:r w:rsidR="006E487A">
        <w:rPr>
          <w:rFonts w:ascii="Arial" w:hAnsi="Arial" w:cs="Arial"/>
          <w:sz w:val="20"/>
          <w:szCs w:val="20"/>
        </w:rPr>
        <w:t xml:space="preserve"> L. </w:t>
      </w:r>
      <w:proofErr w:type="gramStart"/>
      <w:r w:rsidRPr="00322787">
        <w:rPr>
          <w:rFonts w:ascii="Arial" w:hAnsi="Arial" w:cs="Arial"/>
          <w:b/>
          <w:bCs/>
          <w:i/>
          <w:iCs/>
          <w:sz w:val="20"/>
          <w:szCs w:val="20"/>
        </w:rPr>
        <w:t>Statins</w:t>
      </w:r>
      <w:proofErr w:type="gramEnd"/>
      <w:r w:rsidRPr="00322787">
        <w:rPr>
          <w:rFonts w:ascii="Arial" w:hAnsi="Arial" w:cs="Arial"/>
          <w:b/>
          <w:bCs/>
          <w:i/>
          <w:iCs/>
          <w:sz w:val="20"/>
          <w:szCs w:val="20"/>
        </w:rPr>
        <w:t xml:space="preserve"> and cognitive function in the elderly: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Neurology, Nov. 8, 2005. Vol. 65, issue 9, pp. 1388-1394. PM:16275825. </w:t>
      </w:r>
    </w:p>
    <w:p w14:paraId="1FB9E94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Brach JS, Berlin J, </w:t>
      </w:r>
      <w:proofErr w:type="spellStart"/>
      <w:r w:rsidRPr="00322787">
        <w:rPr>
          <w:rFonts w:ascii="Arial" w:hAnsi="Arial" w:cs="Arial"/>
          <w:sz w:val="20"/>
          <w:szCs w:val="20"/>
        </w:rPr>
        <w:t>Vanswearingen</w:t>
      </w:r>
      <w:proofErr w:type="spellEnd"/>
      <w:r w:rsidRPr="00322787">
        <w:rPr>
          <w:rFonts w:ascii="Arial" w:hAnsi="Arial" w:cs="Arial"/>
          <w:sz w:val="20"/>
          <w:szCs w:val="20"/>
        </w:rPr>
        <w:t xml:space="preserve"> JM, Newman AB, </w:t>
      </w:r>
      <w:proofErr w:type="spellStart"/>
      <w:r w:rsidRPr="00322787">
        <w:rPr>
          <w:rFonts w:ascii="Arial" w:hAnsi="Arial" w:cs="Arial"/>
          <w:sz w:val="20"/>
          <w:szCs w:val="20"/>
        </w:rPr>
        <w:t>Studenski</w:t>
      </w:r>
      <w:proofErr w:type="spellEnd"/>
      <w:r w:rsidRPr="00322787">
        <w:rPr>
          <w:rFonts w:ascii="Arial" w:hAnsi="Arial" w:cs="Arial"/>
          <w:sz w:val="20"/>
          <w:szCs w:val="20"/>
        </w:rPr>
        <w:t xml:space="preserve"> SA. </w:t>
      </w:r>
      <w:r w:rsidRPr="00322787">
        <w:rPr>
          <w:rFonts w:ascii="Arial" w:hAnsi="Arial" w:cs="Arial"/>
          <w:b/>
          <w:bCs/>
          <w:i/>
          <w:iCs/>
          <w:sz w:val="20"/>
          <w:szCs w:val="20"/>
        </w:rPr>
        <w:t xml:space="preserve">Too Much or Too Little Step Width Variability is Associated </w:t>
      </w:r>
      <w:proofErr w:type="gramStart"/>
      <w:r w:rsidRPr="00322787">
        <w:rPr>
          <w:rFonts w:ascii="Arial" w:hAnsi="Arial" w:cs="Arial"/>
          <w:b/>
          <w:bCs/>
          <w:i/>
          <w:iCs/>
          <w:sz w:val="20"/>
          <w:szCs w:val="20"/>
        </w:rPr>
        <w:t>With</w:t>
      </w:r>
      <w:proofErr w:type="gramEnd"/>
      <w:r w:rsidRPr="00322787">
        <w:rPr>
          <w:rFonts w:ascii="Arial" w:hAnsi="Arial" w:cs="Arial"/>
          <w:b/>
          <w:bCs/>
          <w:i/>
          <w:iCs/>
          <w:sz w:val="20"/>
          <w:szCs w:val="20"/>
        </w:rPr>
        <w:t xml:space="preserve"> a Fall History in Older Persons who Walk at or Near Normal Gait Speed</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J.Neuroengineering.Rehabil</w:t>
      </w:r>
      <w:proofErr w:type="spellEnd"/>
      <w:proofErr w:type="gramEnd"/>
      <w:r w:rsidRPr="00322787">
        <w:rPr>
          <w:rFonts w:ascii="Arial" w:hAnsi="Arial" w:cs="Arial"/>
          <w:sz w:val="20"/>
          <w:szCs w:val="20"/>
        </w:rPr>
        <w:t xml:space="preserve">., July 26, 2005. Vol. 2, issue 1, pp. 21. PM:16042812. </w:t>
      </w:r>
    </w:p>
    <w:p w14:paraId="3A35F1A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Chan JD, Rea TD, Smith NL, Siscovick D, Heckbert SR, Lumley T, Chaves P,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Psaty BM. </w:t>
      </w:r>
      <w:r w:rsidRPr="00322787">
        <w:rPr>
          <w:rFonts w:ascii="Arial" w:hAnsi="Arial" w:cs="Arial"/>
          <w:b/>
          <w:bCs/>
          <w:i/>
          <w:iCs/>
          <w:sz w:val="20"/>
          <w:szCs w:val="20"/>
        </w:rPr>
        <w:t>Association of beta-blocker use with mortality among patients with congestive heart failure in the Cardiovascular Health Study (CHS)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Am.Heart</w:t>
      </w:r>
      <w:proofErr w:type="spellEnd"/>
      <w:proofErr w:type="gramEnd"/>
      <w:r w:rsidRPr="00322787">
        <w:rPr>
          <w:rFonts w:ascii="Arial" w:hAnsi="Arial" w:cs="Arial"/>
          <w:sz w:val="20"/>
          <w:szCs w:val="20"/>
        </w:rPr>
        <w:t xml:space="preserve"> J., Sept., 2005. Vol. 150, issue 3, pp. 464-470. PM:16169325. </w:t>
      </w:r>
    </w:p>
    <w:p w14:paraId="428540E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Chen C, Lewis SK, Voigt L, Fitzpatrick A, </w:t>
      </w:r>
      <w:proofErr w:type="spellStart"/>
      <w:r w:rsidRPr="00322787">
        <w:rPr>
          <w:rFonts w:ascii="Arial" w:hAnsi="Arial" w:cs="Arial"/>
          <w:sz w:val="20"/>
          <w:szCs w:val="20"/>
        </w:rPr>
        <w:t>Plymate</w:t>
      </w:r>
      <w:proofErr w:type="spellEnd"/>
      <w:r w:rsidRPr="00322787">
        <w:rPr>
          <w:rFonts w:ascii="Arial" w:hAnsi="Arial" w:cs="Arial"/>
          <w:sz w:val="20"/>
          <w:szCs w:val="20"/>
        </w:rPr>
        <w:t xml:space="preserve"> SR, Weiss NS. </w:t>
      </w:r>
      <w:r w:rsidRPr="00322787">
        <w:rPr>
          <w:rFonts w:ascii="Arial" w:hAnsi="Arial" w:cs="Arial"/>
          <w:b/>
          <w:bCs/>
          <w:i/>
          <w:iCs/>
          <w:sz w:val="20"/>
          <w:szCs w:val="20"/>
        </w:rPr>
        <w:t xml:space="preserve">Prostate carcinoma incidence in relation to </w:t>
      </w:r>
      <w:proofErr w:type="spellStart"/>
      <w:r w:rsidRPr="00322787">
        <w:rPr>
          <w:rFonts w:ascii="Arial" w:hAnsi="Arial" w:cs="Arial"/>
          <w:b/>
          <w:bCs/>
          <w:i/>
          <w:iCs/>
          <w:sz w:val="20"/>
          <w:szCs w:val="20"/>
        </w:rPr>
        <w:t>prediagnostic</w:t>
      </w:r>
      <w:proofErr w:type="spellEnd"/>
      <w:r w:rsidRPr="00322787">
        <w:rPr>
          <w:rFonts w:ascii="Arial" w:hAnsi="Arial" w:cs="Arial"/>
          <w:b/>
          <w:bCs/>
          <w:i/>
          <w:iCs/>
          <w:sz w:val="20"/>
          <w:szCs w:val="20"/>
        </w:rPr>
        <w:t xml:space="preserve"> circulating levels of insulin-like growth factor I, insulin-like growth factor binding protein 3, and insulin</w:t>
      </w:r>
      <w:r w:rsidRPr="00322787">
        <w:rPr>
          <w:rFonts w:ascii="Arial" w:hAnsi="Arial" w:cs="Arial"/>
          <w:b/>
          <w:bCs/>
          <w:sz w:val="20"/>
          <w:szCs w:val="20"/>
        </w:rPr>
        <w:t xml:space="preserve">. </w:t>
      </w:r>
      <w:r w:rsidRPr="00322787">
        <w:rPr>
          <w:rFonts w:ascii="Arial" w:hAnsi="Arial" w:cs="Arial"/>
          <w:sz w:val="20"/>
          <w:szCs w:val="20"/>
        </w:rPr>
        <w:t xml:space="preserve">Cancer, Jan. 1, 2005. Vol. 103, issue 1, pp. 76-84. PM:15540247. </w:t>
      </w:r>
    </w:p>
    <w:p w14:paraId="0D16D91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Cushman M, Arnold AM, Psaty BM,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w:t>
      </w:r>
      <w:r w:rsidR="006E487A">
        <w:rPr>
          <w:rFonts w:ascii="Arial" w:hAnsi="Arial" w:cs="Arial"/>
          <w:sz w:val="20"/>
          <w:szCs w:val="20"/>
        </w:rPr>
        <w:t xml:space="preserve"> Burke GL, </w:t>
      </w:r>
      <w:proofErr w:type="spellStart"/>
      <w:r w:rsidR="006E487A">
        <w:rPr>
          <w:rFonts w:ascii="Arial" w:hAnsi="Arial" w:cs="Arial"/>
          <w:sz w:val="20"/>
          <w:szCs w:val="20"/>
        </w:rPr>
        <w:t>Polak</w:t>
      </w:r>
      <w:proofErr w:type="spellEnd"/>
      <w:r w:rsidR="006E487A">
        <w:rPr>
          <w:rFonts w:ascii="Arial" w:hAnsi="Arial" w:cs="Arial"/>
          <w:sz w:val="20"/>
          <w:szCs w:val="20"/>
        </w:rPr>
        <w:t xml:space="preserve"> JF, Tracy RP. </w:t>
      </w:r>
      <w:r w:rsidRPr="00322787">
        <w:rPr>
          <w:rFonts w:ascii="Arial" w:hAnsi="Arial" w:cs="Arial"/>
          <w:b/>
          <w:bCs/>
          <w:i/>
          <w:iCs/>
          <w:sz w:val="20"/>
          <w:szCs w:val="20"/>
        </w:rPr>
        <w:t>C-reactive protein and the 10-year incidence of coronary heart disease in older men and women: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Circulation, July 5, 2005. Vol. 112, issue 1, pp. 25-31. PM:15983251. </w:t>
      </w:r>
    </w:p>
    <w:p w14:paraId="40925F8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Diehr P, Johnson LL, Patrick DL, Psaty B. </w:t>
      </w:r>
      <w:r w:rsidRPr="00322787">
        <w:rPr>
          <w:rFonts w:ascii="Arial" w:hAnsi="Arial" w:cs="Arial"/>
          <w:b/>
          <w:bCs/>
          <w:i/>
          <w:iCs/>
          <w:sz w:val="20"/>
          <w:szCs w:val="20"/>
        </w:rPr>
        <w:t>Methods for incorporating death into health-related variables in longitudinal studies</w:t>
      </w:r>
      <w:r w:rsidR="006E487A">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J.Clin.Epidemiol</w:t>
      </w:r>
      <w:proofErr w:type="spellEnd"/>
      <w:proofErr w:type="gramEnd"/>
      <w:r w:rsidRPr="00322787">
        <w:rPr>
          <w:rFonts w:ascii="Arial" w:hAnsi="Arial" w:cs="Arial"/>
          <w:sz w:val="20"/>
          <w:szCs w:val="20"/>
        </w:rPr>
        <w:t xml:space="preserve">., Nov., 2005. Vol. 58, issue 11, pp. 1115-1124. PM:16223654. </w:t>
      </w:r>
    </w:p>
    <w:p w14:paraId="4A66BB2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Edwards MS, Craven TE</w:t>
      </w:r>
      <w:r w:rsidR="006E487A">
        <w:rPr>
          <w:rFonts w:ascii="Arial" w:hAnsi="Arial" w:cs="Arial"/>
          <w:sz w:val="20"/>
          <w:szCs w:val="20"/>
        </w:rPr>
        <w:t>, Burke GL, Dean RH, Hansen KJ.</w:t>
      </w:r>
      <w:r w:rsidRPr="00322787">
        <w:rPr>
          <w:rFonts w:ascii="Arial" w:hAnsi="Arial" w:cs="Arial"/>
          <w:sz w:val="20"/>
          <w:szCs w:val="20"/>
        </w:rPr>
        <w:t xml:space="preserve"> </w:t>
      </w:r>
      <w:r w:rsidRPr="00322787">
        <w:rPr>
          <w:rFonts w:ascii="Arial" w:hAnsi="Arial" w:cs="Arial"/>
          <w:b/>
          <w:bCs/>
          <w:i/>
          <w:iCs/>
          <w:sz w:val="20"/>
          <w:szCs w:val="20"/>
        </w:rPr>
        <w:t>Renovascular disease and the risk of adverse coronary events in the elderly: a prospective, population-based study</w:t>
      </w:r>
      <w:r w:rsidRPr="00322787">
        <w:rPr>
          <w:rFonts w:ascii="Arial" w:hAnsi="Arial" w:cs="Arial"/>
          <w:b/>
          <w:bCs/>
          <w:sz w:val="20"/>
          <w:szCs w:val="20"/>
        </w:rPr>
        <w:t xml:space="preserve">. </w:t>
      </w:r>
      <w:proofErr w:type="spellStart"/>
      <w:r w:rsidRPr="00322787">
        <w:rPr>
          <w:rFonts w:ascii="Arial" w:hAnsi="Arial" w:cs="Arial"/>
          <w:sz w:val="20"/>
          <w:szCs w:val="20"/>
        </w:rPr>
        <w:t>Arch.Intern.Med</w:t>
      </w:r>
      <w:proofErr w:type="spellEnd"/>
      <w:r w:rsidRPr="00322787">
        <w:rPr>
          <w:rFonts w:ascii="Arial" w:hAnsi="Arial" w:cs="Arial"/>
          <w:sz w:val="20"/>
          <w:szCs w:val="20"/>
        </w:rPr>
        <w:t xml:space="preserve">., Jan. 24, 2005. Vol. 165, issue 2, pp. 207-213. PM:15668368. </w:t>
      </w:r>
    </w:p>
    <w:p w14:paraId="622647C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Edwards MS, Wilson DB, Craven TE, Stafford J, Fried LF, Wong TY,</w:t>
      </w:r>
      <w:r w:rsidR="006E487A">
        <w:rPr>
          <w:rFonts w:ascii="Arial" w:hAnsi="Arial" w:cs="Arial"/>
          <w:sz w:val="20"/>
          <w:szCs w:val="20"/>
        </w:rPr>
        <w:t xml:space="preserve"> Klein R, Burke GL, Hansen KJ. </w:t>
      </w:r>
      <w:r w:rsidRPr="00322787">
        <w:rPr>
          <w:rFonts w:ascii="Arial" w:hAnsi="Arial" w:cs="Arial"/>
          <w:b/>
          <w:bCs/>
          <w:i/>
          <w:iCs/>
          <w:sz w:val="20"/>
          <w:szCs w:val="20"/>
        </w:rPr>
        <w:t>Associations between retinal microvascular abnormalities and declining renal function in the elderly population: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J.Kidney</w:t>
      </w:r>
      <w:proofErr w:type="spellEnd"/>
      <w:proofErr w:type="gramEnd"/>
      <w:r w:rsidRPr="00322787">
        <w:rPr>
          <w:rFonts w:ascii="Arial" w:hAnsi="Arial" w:cs="Arial"/>
          <w:sz w:val="20"/>
          <w:szCs w:val="20"/>
        </w:rPr>
        <w:t xml:space="preserve"> Dis., Aug., 2005. Vol. 46, issue 2, pp. 214-224. PM:16112039. </w:t>
      </w:r>
    </w:p>
    <w:p w14:paraId="719C156C"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Fass</w:t>
      </w:r>
      <w:proofErr w:type="spellEnd"/>
      <w:r w:rsidRPr="00322787">
        <w:rPr>
          <w:rFonts w:ascii="Arial" w:hAnsi="Arial" w:cs="Arial"/>
          <w:sz w:val="20"/>
          <w:szCs w:val="20"/>
        </w:rPr>
        <w:t xml:space="preserve"> R, Quan SF, O'Connor GT, Ervin A, </w:t>
      </w:r>
      <w:proofErr w:type="spellStart"/>
      <w:r w:rsidRPr="00322787">
        <w:rPr>
          <w:rFonts w:ascii="Arial" w:hAnsi="Arial" w:cs="Arial"/>
          <w:sz w:val="20"/>
          <w:szCs w:val="20"/>
        </w:rPr>
        <w:t>Iber</w:t>
      </w:r>
      <w:proofErr w:type="spellEnd"/>
      <w:r w:rsidRPr="00322787">
        <w:rPr>
          <w:rFonts w:ascii="Arial" w:hAnsi="Arial" w:cs="Arial"/>
          <w:sz w:val="20"/>
          <w:szCs w:val="20"/>
        </w:rPr>
        <w:t xml:space="preserve"> C. </w:t>
      </w:r>
      <w:r w:rsidRPr="00322787">
        <w:rPr>
          <w:rFonts w:ascii="Arial" w:hAnsi="Arial" w:cs="Arial"/>
          <w:b/>
          <w:bCs/>
          <w:i/>
          <w:iCs/>
          <w:sz w:val="20"/>
          <w:szCs w:val="20"/>
        </w:rPr>
        <w:t>Predictors of heartburn during sleep in a large prospective cohort study</w:t>
      </w:r>
      <w:r w:rsidRPr="00322787">
        <w:rPr>
          <w:rFonts w:ascii="Arial" w:hAnsi="Arial" w:cs="Arial"/>
          <w:b/>
          <w:bCs/>
          <w:sz w:val="20"/>
          <w:szCs w:val="20"/>
        </w:rPr>
        <w:t xml:space="preserve">. </w:t>
      </w:r>
      <w:r w:rsidRPr="00322787">
        <w:rPr>
          <w:rFonts w:ascii="Arial" w:hAnsi="Arial" w:cs="Arial"/>
          <w:sz w:val="20"/>
          <w:szCs w:val="20"/>
        </w:rPr>
        <w:t xml:space="preserve">Chest, </w:t>
      </w:r>
      <w:proofErr w:type="gramStart"/>
      <w:r w:rsidRPr="00322787">
        <w:rPr>
          <w:rFonts w:ascii="Arial" w:hAnsi="Arial" w:cs="Arial"/>
          <w:sz w:val="20"/>
          <w:szCs w:val="20"/>
        </w:rPr>
        <w:t>May,</w:t>
      </w:r>
      <w:proofErr w:type="gramEnd"/>
      <w:r w:rsidRPr="00322787">
        <w:rPr>
          <w:rFonts w:ascii="Arial" w:hAnsi="Arial" w:cs="Arial"/>
          <w:sz w:val="20"/>
          <w:szCs w:val="20"/>
        </w:rPr>
        <w:t xml:space="preserve"> 2005. Vol. 127, issue 5, pp. 1658-1666. PM:15888843. </w:t>
      </w:r>
    </w:p>
    <w:p w14:paraId="0BEECDA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Fitzpatrick AL,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Lopez OL, Kawas CH, </w:t>
      </w:r>
      <w:proofErr w:type="spellStart"/>
      <w:r w:rsidRPr="00322787">
        <w:rPr>
          <w:rFonts w:ascii="Arial" w:hAnsi="Arial" w:cs="Arial"/>
          <w:sz w:val="20"/>
          <w:szCs w:val="20"/>
        </w:rPr>
        <w:t>Jagust</w:t>
      </w:r>
      <w:proofErr w:type="spellEnd"/>
      <w:r w:rsidRPr="00322787">
        <w:rPr>
          <w:rFonts w:ascii="Arial" w:hAnsi="Arial" w:cs="Arial"/>
          <w:sz w:val="20"/>
          <w:szCs w:val="20"/>
        </w:rPr>
        <w:t xml:space="preserve"> W. </w:t>
      </w:r>
      <w:r w:rsidRPr="00322787">
        <w:rPr>
          <w:rFonts w:ascii="Arial" w:hAnsi="Arial" w:cs="Arial"/>
          <w:b/>
          <w:bCs/>
          <w:i/>
          <w:iCs/>
          <w:sz w:val="20"/>
          <w:szCs w:val="20"/>
        </w:rPr>
        <w:t>Survival following dementia onset: Alzheimer's disease and vascular dementia</w:t>
      </w:r>
      <w:r w:rsidRPr="00322787">
        <w:rPr>
          <w:rFonts w:ascii="Arial" w:hAnsi="Arial" w:cs="Arial"/>
          <w:b/>
          <w:bCs/>
          <w:sz w:val="20"/>
          <w:szCs w:val="20"/>
        </w:rPr>
        <w:t xml:space="preserve">. </w:t>
      </w:r>
      <w:proofErr w:type="spellStart"/>
      <w:r w:rsidRPr="00322787">
        <w:rPr>
          <w:rFonts w:ascii="Arial" w:hAnsi="Arial" w:cs="Arial"/>
          <w:sz w:val="20"/>
          <w:szCs w:val="20"/>
        </w:rPr>
        <w:t>J.Neurol.Sci</w:t>
      </w:r>
      <w:proofErr w:type="spellEnd"/>
      <w:r w:rsidRPr="00322787">
        <w:rPr>
          <w:rFonts w:ascii="Arial" w:hAnsi="Arial" w:cs="Arial"/>
          <w:sz w:val="20"/>
          <w:szCs w:val="20"/>
        </w:rPr>
        <w:t xml:space="preserve">., Mar. 15, 2005. Vol. 229-230, pp. 43-49. PM:15760618. </w:t>
      </w:r>
    </w:p>
    <w:p w14:paraId="6354CF4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Fried LF, Katz R, Sarnak MJ, Shlipak MG, Chaves PH, Jenny NS, Stehman-Breen C, Gillen D, Bleyer AJ, Hirsch C, Siscovick D, Newman AB. </w:t>
      </w:r>
      <w:r w:rsidRPr="00322787">
        <w:rPr>
          <w:rFonts w:ascii="Arial" w:hAnsi="Arial" w:cs="Arial"/>
          <w:b/>
          <w:bCs/>
          <w:i/>
          <w:iCs/>
          <w:sz w:val="20"/>
          <w:szCs w:val="20"/>
        </w:rPr>
        <w:t xml:space="preserve">Kidney Function as a Predictor of </w:t>
      </w:r>
      <w:proofErr w:type="spellStart"/>
      <w:r w:rsidRPr="00322787">
        <w:rPr>
          <w:rFonts w:ascii="Arial" w:hAnsi="Arial" w:cs="Arial"/>
          <w:b/>
          <w:bCs/>
          <w:i/>
          <w:iCs/>
          <w:sz w:val="20"/>
          <w:szCs w:val="20"/>
        </w:rPr>
        <w:t>Noncardiovascular</w:t>
      </w:r>
      <w:proofErr w:type="spellEnd"/>
      <w:r w:rsidRPr="00322787">
        <w:rPr>
          <w:rFonts w:ascii="Arial" w:hAnsi="Arial" w:cs="Arial"/>
          <w:b/>
          <w:bCs/>
          <w:i/>
          <w:iCs/>
          <w:sz w:val="20"/>
          <w:szCs w:val="20"/>
        </w:rPr>
        <w:t xml:space="preserve"> Mortality</w:t>
      </w:r>
      <w:r w:rsidRPr="00322787">
        <w:rPr>
          <w:rFonts w:ascii="Arial" w:hAnsi="Arial" w:cs="Arial"/>
          <w:b/>
          <w:bCs/>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Am.Soc.Nephrol</w:t>
      </w:r>
      <w:proofErr w:type="spellEnd"/>
      <w:proofErr w:type="gramEnd"/>
      <w:r w:rsidRPr="00322787">
        <w:rPr>
          <w:rFonts w:ascii="Arial" w:hAnsi="Arial" w:cs="Arial"/>
          <w:sz w:val="20"/>
          <w:szCs w:val="20"/>
        </w:rPr>
        <w:t xml:space="preserve">., Oct. 26, 2005. PM:16251239. </w:t>
      </w:r>
    </w:p>
    <w:p w14:paraId="47A1569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Gottlieb DJ, Punjabi NM, Newman AB, Resnick HE, Re</w:t>
      </w:r>
      <w:r w:rsidR="006E487A">
        <w:rPr>
          <w:rFonts w:ascii="Arial" w:hAnsi="Arial" w:cs="Arial"/>
          <w:sz w:val="20"/>
          <w:szCs w:val="20"/>
        </w:rPr>
        <w:t xml:space="preserve">dline S, Baldwin CM, Nieto FJ. </w:t>
      </w:r>
      <w:r w:rsidRPr="00322787">
        <w:rPr>
          <w:rFonts w:ascii="Arial" w:hAnsi="Arial" w:cs="Arial"/>
          <w:b/>
          <w:bCs/>
          <w:i/>
          <w:iCs/>
          <w:sz w:val="20"/>
          <w:szCs w:val="20"/>
        </w:rPr>
        <w:t>Association of sleep time with diabetes mellitus and impaired glucose tolerance</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Arch.Intern.Med</w:t>
      </w:r>
      <w:proofErr w:type="spellEnd"/>
      <w:proofErr w:type="gramEnd"/>
      <w:r w:rsidRPr="00322787">
        <w:rPr>
          <w:rFonts w:ascii="Arial" w:hAnsi="Arial" w:cs="Arial"/>
          <w:sz w:val="20"/>
          <w:szCs w:val="20"/>
        </w:rPr>
        <w:t xml:space="preserve">, Apr. 25, 2005. Vol. 165, issue 8, pp. 863-867. PM:15851636. </w:t>
      </w:r>
    </w:p>
    <w:p w14:paraId="13840A1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Haas DC, Foster GL, Nieto FJ, Redline S, Resnick HE, Robb</w:t>
      </w:r>
      <w:r w:rsidR="006E487A">
        <w:rPr>
          <w:rFonts w:ascii="Arial" w:hAnsi="Arial" w:cs="Arial"/>
          <w:sz w:val="20"/>
          <w:szCs w:val="20"/>
        </w:rPr>
        <w:t xml:space="preserve">ins JA, Young T, Pickering TG. </w:t>
      </w:r>
      <w:r w:rsidRPr="00322787">
        <w:rPr>
          <w:rFonts w:ascii="Arial" w:hAnsi="Arial" w:cs="Arial"/>
          <w:b/>
          <w:bCs/>
          <w:i/>
          <w:iCs/>
          <w:sz w:val="20"/>
          <w:szCs w:val="20"/>
        </w:rPr>
        <w:t>Age-dependent associations between sleep-disordered breathing and hypertension: importance of discriminating between systolic/diastolic hypertension and isolated systolic hypertension in the Sleep Heart Health Study</w:t>
      </w:r>
      <w:r w:rsidRPr="00322787">
        <w:rPr>
          <w:rFonts w:ascii="Arial" w:hAnsi="Arial" w:cs="Arial"/>
          <w:b/>
          <w:bCs/>
          <w:sz w:val="20"/>
          <w:szCs w:val="20"/>
        </w:rPr>
        <w:t xml:space="preserve">. </w:t>
      </w:r>
      <w:r w:rsidRPr="00322787">
        <w:rPr>
          <w:rFonts w:ascii="Arial" w:hAnsi="Arial" w:cs="Arial"/>
          <w:sz w:val="20"/>
          <w:szCs w:val="20"/>
        </w:rPr>
        <w:t xml:space="preserve">Circulation, Feb. 8, 2005. Vol. 111, issue 5, pp. 614-621. PM:15699282. </w:t>
      </w:r>
    </w:p>
    <w:p w14:paraId="4B8309E3"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Heckbert SR, Psaty BM, Lumley T, Siscovick DS, Herrin</w:t>
      </w:r>
      <w:r w:rsidR="006E487A">
        <w:rPr>
          <w:rFonts w:ascii="Arial" w:hAnsi="Arial" w:cs="Arial"/>
          <w:sz w:val="20"/>
          <w:szCs w:val="20"/>
        </w:rPr>
        <w:t xml:space="preserve">gton DM, Edwards KL, Tracy RP. </w:t>
      </w:r>
      <w:proofErr w:type="gramStart"/>
      <w:r w:rsidRPr="00322787">
        <w:rPr>
          <w:rFonts w:ascii="Arial" w:hAnsi="Arial" w:cs="Arial"/>
          <w:b/>
          <w:bCs/>
          <w:i/>
          <w:iCs/>
          <w:sz w:val="20"/>
          <w:szCs w:val="20"/>
        </w:rPr>
        <w:t>beta(</w:t>
      </w:r>
      <w:proofErr w:type="gramEnd"/>
      <w:r w:rsidRPr="00322787">
        <w:rPr>
          <w:rFonts w:ascii="Arial" w:hAnsi="Arial" w:cs="Arial"/>
          <w:b/>
          <w:bCs/>
          <w:i/>
          <w:iCs/>
          <w:sz w:val="20"/>
          <w:szCs w:val="20"/>
        </w:rPr>
        <w:t>2)-Adrenergic receptor polymorphisms and determinants of cardiovascular risk: the Cardiovascular Health Study</w:t>
      </w:r>
      <w:r w:rsidR="006E487A">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J.Hypertens</w:t>
      </w:r>
      <w:proofErr w:type="spellEnd"/>
      <w:proofErr w:type="gramEnd"/>
      <w:r w:rsidRPr="00322787">
        <w:rPr>
          <w:rFonts w:ascii="Arial" w:hAnsi="Arial" w:cs="Arial"/>
          <w:sz w:val="20"/>
          <w:szCs w:val="20"/>
        </w:rPr>
        <w:t xml:space="preserve">., Mar., 2005. Vol. 18, issue 3, pp. 392-397. PM:15797659. </w:t>
      </w:r>
    </w:p>
    <w:p w14:paraId="7D1F2FE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Huang TL, </w:t>
      </w:r>
      <w:proofErr w:type="spellStart"/>
      <w:r w:rsidRPr="00322787">
        <w:rPr>
          <w:rFonts w:ascii="Arial" w:hAnsi="Arial" w:cs="Arial"/>
          <w:sz w:val="20"/>
          <w:szCs w:val="20"/>
        </w:rPr>
        <w:t>Zandi</w:t>
      </w:r>
      <w:proofErr w:type="spellEnd"/>
      <w:r w:rsidRPr="00322787">
        <w:rPr>
          <w:rFonts w:ascii="Arial" w:hAnsi="Arial" w:cs="Arial"/>
          <w:sz w:val="20"/>
          <w:szCs w:val="20"/>
        </w:rPr>
        <w:t xml:space="preserve"> PP, Tucker KL, Fitzpatrick AL,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F</w:t>
      </w:r>
      <w:r w:rsidR="006E487A">
        <w:rPr>
          <w:rFonts w:ascii="Arial" w:hAnsi="Arial" w:cs="Arial"/>
          <w:sz w:val="20"/>
          <w:szCs w:val="20"/>
        </w:rPr>
        <w:t xml:space="preserve">ried LP, Burke GL, Carlson MC. </w:t>
      </w:r>
      <w:r w:rsidRPr="00322787">
        <w:rPr>
          <w:rFonts w:ascii="Arial" w:hAnsi="Arial" w:cs="Arial"/>
          <w:b/>
          <w:bCs/>
          <w:i/>
          <w:iCs/>
          <w:sz w:val="20"/>
          <w:szCs w:val="20"/>
        </w:rPr>
        <w:t>Benefits of fatty fish on dementia risk are stronger for those without APOE epsilon4</w:t>
      </w:r>
      <w:r w:rsidRPr="00322787">
        <w:rPr>
          <w:rFonts w:ascii="Arial" w:hAnsi="Arial" w:cs="Arial"/>
          <w:b/>
          <w:bCs/>
          <w:sz w:val="20"/>
          <w:szCs w:val="20"/>
        </w:rPr>
        <w:t xml:space="preserve">. </w:t>
      </w:r>
      <w:r w:rsidRPr="00322787">
        <w:rPr>
          <w:rFonts w:ascii="Arial" w:hAnsi="Arial" w:cs="Arial"/>
          <w:sz w:val="20"/>
          <w:szCs w:val="20"/>
        </w:rPr>
        <w:t xml:space="preserve">Neurology, Nov. 8, 2005. Vol. 65, issue 9, pp. 1409-1414. PM:16275829. </w:t>
      </w:r>
    </w:p>
    <w:p w14:paraId="307D234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Kaplan RC, </w:t>
      </w:r>
      <w:proofErr w:type="spellStart"/>
      <w:r w:rsidRPr="00322787">
        <w:rPr>
          <w:rFonts w:ascii="Arial" w:hAnsi="Arial" w:cs="Arial"/>
          <w:sz w:val="20"/>
          <w:szCs w:val="20"/>
        </w:rPr>
        <w:t>Tirschwell</w:t>
      </w:r>
      <w:proofErr w:type="spellEnd"/>
      <w:r w:rsidRPr="00322787">
        <w:rPr>
          <w:rFonts w:ascii="Arial" w:hAnsi="Arial" w:cs="Arial"/>
          <w:sz w:val="20"/>
          <w:szCs w:val="20"/>
        </w:rPr>
        <w:t xml:space="preserve"> DL, Longstreth WT, Jr.,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Heckbert SR, Lef</w:t>
      </w:r>
      <w:r w:rsidR="006E487A">
        <w:rPr>
          <w:rFonts w:ascii="Arial" w:hAnsi="Arial" w:cs="Arial"/>
          <w:sz w:val="20"/>
          <w:szCs w:val="20"/>
        </w:rPr>
        <w:t xml:space="preserve">kowitz D, El </w:t>
      </w:r>
      <w:proofErr w:type="spellStart"/>
      <w:r w:rsidR="006E487A">
        <w:rPr>
          <w:rFonts w:ascii="Arial" w:hAnsi="Arial" w:cs="Arial"/>
          <w:sz w:val="20"/>
          <w:szCs w:val="20"/>
        </w:rPr>
        <w:t>Saed</w:t>
      </w:r>
      <w:proofErr w:type="spellEnd"/>
      <w:r w:rsidR="006E487A">
        <w:rPr>
          <w:rFonts w:ascii="Arial" w:hAnsi="Arial" w:cs="Arial"/>
          <w:sz w:val="20"/>
          <w:szCs w:val="20"/>
        </w:rPr>
        <w:t xml:space="preserve"> A, Psaty BM. </w:t>
      </w:r>
      <w:r w:rsidRPr="00322787">
        <w:rPr>
          <w:rFonts w:ascii="Arial" w:hAnsi="Arial" w:cs="Arial"/>
          <w:b/>
          <w:bCs/>
          <w:i/>
          <w:iCs/>
          <w:sz w:val="20"/>
          <w:szCs w:val="20"/>
        </w:rPr>
        <w:t>Vascular events, mortality, and preventive therapy following ischemic stroke in the elderly</w:t>
      </w:r>
      <w:r w:rsidRPr="00322787">
        <w:rPr>
          <w:rFonts w:ascii="Arial" w:hAnsi="Arial" w:cs="Arial"/>
          <w:b/>
          <w:bCs/>
          <w:sz w:val="20"/>
          <w:szCs w:val="20"/>
        </w:rPr>
        <w:t xml:space="preserve">. </w:t>
      </w:r>
      <w:r w:rsidRPr="00322787">
        <w:rPr>
          <w:rFonts w:ascii="Arial" w:hAnsi="Arial" w:cs="Arial"/>
          <w:sz w:val="20"/>
          <w:szCs w:val="20"/>
        </w:rPr>
        <w:t>Neurology, Sept. 27, 2005. Vol. 65, iss</w:t>
      </w:r>
      <w:r w:rsidR="006E487A">
        <w:rPr>
          <w:rFonts w:ascii="Arial" w:hAnsi="Arial" w:cs="Arial"/>
          <w:sz w:val="20"/>
          <w:szCs w:val="20"/>
        </w:rPr>
        <w:t>ue 6, pp. 835-842. PM:16186519.</w:t>
      </w:r>
    </w:p>
    <w:p w14:paraId="4BBF58E6"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Kapur</w:t>
      </w:r>
      <w:proofErr w:type="spellEnd"/>
      <w:r w:rsidRPr="00322787">
        <w:rPr>
          <w:rFonts w:ascii="Arial" w:hAnsi="Arial" w:cs="Arial"/>
          <w:sz w:val="20"/>
          <w:szCs w:val="20"/>
        </w:rPr>
        <w:t xml:space="preserve"> VK, Baldwin CM, Resn</w:t>
      </w:r>
      <w:r w:rsidR="006E487A">
        <w:rPr>
          <w:rFonts w:ascii="Arial" w:hAnsi="Arial" w:cs="Arial"/>
          <w:sz w:val="20"/>
          <w:szCs w:val="20"/>
        </w:rPr>
        <w:t xml:space="preserve">ick HE, Gottlieb DJ, Nieto FJ. </w:t>
      </w:r>
      <w:r w:rsidRPr="00322787">
        <w:rPr>
          <w:rFonts w:ascii="Arial" w:hAnsi="Arial" w:cs="Arial"/>
          <w:b/>
          <w:bCs/>
          <w:i/>
          <w:iCs/>
          <w:sz w:val="20"/>
          <w:szCs w:val="20"/>
        </w:rPr>
        <w:t>Sleepiness in patients with moderate to severe sleep-disordered breathing</w:t>
      </w:r>
      <w:r w:rsidRPr="00322787">
        <w:rPr>
          <w:rFonts w:ascii="Arial" w:hAnsi="Arial" w:cs="Arial"/>
          <w:b/>
          <w:bCs/>
          <w:sz w:val="20"/>
          <w:szCs w:val="20"/>
        </w:rPr>
        <w:t>.</w:t>
      </w:r>
      <w:r w:rsidRPr="00322787">
        <w:rPr>
          <w:rFonts w:ascii="Arial" w:hAnsi="Arial" w:cs="Arial"/>
          <w:sz w:val="20"/>
          <w:szCs w:val="20"/>
        </w:rPr>
        <w:t xml:space="preserve"> Sleep, Apr. 1, 2005. Vol. 28, issue 4, pp. 472-477. PM:16171292. </w:t>
      </w:r>
    </w:p>
    <w:p w14:paraId="06C23DE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Kennedy M, Solomon C,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proofErr w:type="spellStart"/>
      <w:r w:rsidRPr="00322787">
        <w:rPr>
          <w:rFonts w:ascii="Arial" w:hAnsi="Arial" w:cs="Arial"/>
          <w:sz w:val="20"/>
          <w:szCs w:val="20"/>
        </w:rPr>
        <w:t>Criqui</w:t>
      </w:r>
      <w:proofErr w:type="spellEnd"/>
      <w:r w:rsidRPr="00322787">
        <w:rPr>
          <w:rFonts w:ascii="Arial" w:hAnsi="Arial" w:cs="Arial"/>
          <w:sz w:val="20"/>
          <w:szCs w:val="20"/>
        </w:rPr>
        <w:t xml:space="preserve"> MH, Newman AB,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 Burke </w:t>
      </w:r>
      <w:r w:rsidR="006E487A">
        <w:rPr>
          <w:rFonts w:ascii="Arial" w:hAnsi="Arial" w:cs="Arial"/>
          <w:sz w:val="20"/>
          <w:szCs w:val="20"/>
        </w:rPr>
        <w:t xml:space="preserve">GL, Enright P, Cushman M. </w:t>
      </w:r>
      <w:r w:rsidRPr="00322787">
        <w:rPr>
          <w:rFonts w:ascii="Arial" w:hAnsi="Arial" w:cs="Arial"/>
          <w:b/>
          <w:bCs/>
          <w:i/>
          <w:iCs/>
          <w:sz w:val="20"/>
          <w:szCs w:val="20"/>
        </w:rPr>
        <w:t>Risk factors for declining ankle-brachial index in men and women 65 years or older: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Arch.Intern.Med</w:t>
      </w:r>
      <w:proofErr w:type="spellEnd"/>
      <w:proofErr w:type="gramEnd"/>
      <w:r w:rsidRPr="00322787">
        <w:rPr>
          <w:rFonts w:ascii="Arial" w:hAnsi="Arial" w:cs="Arial"/>
          <w:sz w:val="20"/>
          <w:szCs w:val="20"/>
        </w:rPr>
        <w:t xml:space="preserve">, Sept. 12, 2005. Vol. 165, issue 16, pp. 1896-1902. PM:16157835. </w:t>
      </w:r>
    </w:p>
    <w:p w14:paraId="64CEAD2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Kern LM, Powe NR, Levine MA, Fitzpatrick AL, Harris TB, Robbins J, Fried LP. </w:t>
      </w:r>
      <w:r w:rsidRPr="00322787">
        <w:rPr>
          <w:rFonts w:ascii="Arial" w:hAnsi="Arial" w:cs="Arial"/>
          <w:b/>
          <w:bCs/>
          <w:i/>
          <w:iCs/>
          <w:sz w:val="20"/>
          <w:szCs w:val="20"/>
        </w:rPr>
        <w:t>Association between screening for osteoporosis and the incidence of hip fracture</w:t>
      </w:r>
      <w:r w:rsidRPr="00322787">
        <w:rPr>
          <w:rFonts w:ascii="Arial" w:hAnsi="Arial" w:cs="Arial"/>
          <w:b/>
          <w:bCs/>
          <w:sz w:val="20"/>
          <w:szCs w:val="20"/>
        </w:rPr>
        <w:t xml:space="preserve">. </w:t>
      </w:r>
      <w:proofErr w:type="spellStart"/>
      <w:r w:rsidRPr="00322787">
        <w:rPr>
          <w:rFonts w:ascii="Arial" w:hAnsi="Arial" w:cs="Arial"/>
          <w:sz w:val="20"/>
          <w:szCs w:val="20"/>
        </w:rPr>
        <w:t>Ann.Intern.Med</w:t>
      </w:r>
      <w:proofErr w:type="spellEnd"/>
      <w:r w:rsidRPr="00322787">
        <w:rPr>
          <w:rFonts w:ascii="Arial" w:hAnsi="Arial" w:cs="Arial"/>
          <w:sz w:val="20"/>
          <w:szCs w:val="20"/>
        </w:rPr>
        <w:t xml:space="preserve">., Feb. 1, 2005. Vol. 142, issue 3, pp. 173-181. PM:15684205. </w:t>
      </w:r>
    </w:p>
    <w:p w14:paraId="67D574E7"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Kuller</w:t>
      </w:r>
      <w:proofErr w:type="spellEnd"/>
      <w:r w:rsidRPr="00322787">
        <w:rPr>
          <w:rFonts w:ascii="Arial" w:hAnsi="Arial" w:cs="Arial"/>
          <w:sz w:val="20"/>
          <w:szCs w:val="20"/>
        </w:rPr>
        <w:t xml:space="preserve"> LH, Lopez OL, </w:t>
      </w:r>
      <w:proofErr w:type="spellStart"/>
      <w:r w:rsidRPr="00322787">
        <w:rPr>
          <w:rFonts w:ascii="Arial" w:hAnsi="Arial" w:cs="Arial"/>
          <w:sz w:val="20"/>
          <w:szCs w:val="20"/>
        </w:rPr>
        <w:t>Jagust</w:t>
      </w:r>
      <w:proofErr w:type="spellEnd"/>
      <w:r w:rsidRPr="00322787">
        <w:rPr>
          <w:rFonts w:ascii="Arial" w:hAnsi="Arial" w:cs="Arial"/>
          <w:sz w:val="20"/>
          <w:szCs w:val="20"/>
        </w:rPr>
        <w:t xml:space="preserve"> WJ, Becker JT, DeKosky ST, </w:t>
      </w:r>
      <w:proofErr w:type="spellStart"/>
      <w:r w:rsidRPr="00322787">
        <w:rPr>
          <w:rFonts w:ascii="Arial" w:hAnsi="Arial" w:cs="Arial"/>
          <w:sz w:val="20"/>
          <w:szCs w:val="20"/>
        </w:rPr>
        <w:t>Lyketsos</w:t>
      </w:r>
      <w:proofErr w:type="spellEnd"/>
      <w:r w:rsidRPr="00322787">
        <w:rPr>
          <w:rFonts w:ascii="Arial" w:hAnsi="Arial" w:cs="Arial"/>
          <w:sz w:val="20"/>
          <w:szCs w:val="20"/>
        </w:rPr>
        <w:t xml:space="preserve"> C, Kawas C, </w:t>
      </w:r>
      <w:proofErr w:type="spellStart"/>
      <w:r w:rsidRPr="00322787">
        <w:rPr>
          <w:rFonts w:ascii="Arial" w:hAnsi="Arial" w:cs="Arial"/>
          <w:sz w:val="20"/>
          <w:szCs w:val="20"/>
        </w:rPr>
        <w:t>Breitner</w:t>
      </w:r>
      <w:proofErr w:type="spellEnd"/>
      <w:r w:rsidR="006E487A">
        <w:rPr>
          <w:rFonts w:ascii="Arial" w:hAnsi="Arial" w:cs="Arial"/>
          <w:sz w:val="20"/>
          <w:szCs w:val="20"/>
        </w:rPr>
        <w:t xml:space="preserve"> JC, Fitzpatrick A, </w:t>
      </w:r>
      <w:proofErr w:type="spellStart"/>
      <w:r w:rsidR="006E487A">
        <w:rPr>
          <w:rFonts w:ascii="Arial" w:hAnsi="Arial" w:cs="Arial"/>
          <w:sz w:val="20"/>
          <w:szCs w:val="20"/>
        </w:rPr>
        <w:t>Dulberg</w:t>
      </w:r>
      <w:proofErr w:type="spellEnd"/>
      <w:r w:rsidR="006E487A">
        <w:rPr>
          <w:rFonts w:ascii="Arial" w:hAnsi="Arial" w:cs="Arial"/>
          <w:sz w:val="20"/>
          <w:szCs w:val="20"/>
        </w:rPr>
        <w:t xml:space="preserve"> C. </w:t>
      </w:r>
      <w:r w:rsidRPr="00322787">
        <w:rPr>
          <w:rFonts w:ascii="Arial" w:hAnsi="Arial" w:cs="Arial"/>
          <w:b/>
          <w:bCs/>
          <w:i/>
          <w:iCs/>
          <w:sz w:val="20"/>
          <w:szCs w:val="20"/>
        </w:rPr>
        <w:t>Determinants of vascular dementia in the Cardiovascular Health Cognition Study</w:t>
      </w:r>
      <w:r w:rsidRPr="00322787">
        <w:rPr>
          <w:rFonts w:ascii="Arial" w:hAnsi="Arial" w:cs="Arial"/>
          <w:b/>
          <w:bCs/>
          <w:sz w:val="20"/>
          <w:szCs w:val="20"/>
        </w:rPr>
        <w:t>.</w:t>
      </w:r>
      <w:r w:rsidRPr="00322787">
        <w:rPr>
          <w:rFonts w:ascii="Arial" w:hAnsi="Arial" w:cs="Arial"/>
          <w:sz w:val="20"/>
          <w:szCs w:val="20"/>
        </w:rPr>
        <w:t xml:space="preserve"> Neurology, May 10, 2005. Vol. 64, issue 9, pp. 1548-1552. </w:t>
      </w:r>
      <w:r w:rsidRPr="006E487A">
        <w:rPr>
          <w:rFonts w:ascii="Arial" w:hAnsi="Arial" w:cs="Arial"/>
          <w:sz w:val="20"/>
          <w:szCs w:val="20"/>
        </w:rPr>
        <w:t>PM:15883315</w:t>
      </w:r>
      <w:r w:rsidRPr="00322787">
        <w:rPr>
          <w:rFonts w:ascii="Arial" w:hAnsi="Arial" w:cs="Arial"/>
          <w:sz w:val="20"/>
          <w:szCs w:val="20"/>
        </w:rPr>
        <w:t xml:space="preserve">. </w:t>
      </w:r>
    </w:p>
    <w:p w14:paraId="02F2A38E"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Lenze</w:t>
      </w:r>
      <w:proofErr w:type="spellEnd"/>
      <w:r w:rsidRPr="00322787">
        <w:rPr>
          <w:rFonts w:ascii="Arial" w:hAnsi="Arial" w:cs="Arial"/>
          <w:sz w:val="20"/>
          <w:szCs w:val="20"/>
        </w:rPr>
        <w:t xml:space="preserve"> EJ, Schulz R, </w:t>
      </w:r>
      <w:proofErr w:type="spellStart"/>
      <w:r w:rsidRPr="00322787">
        <w:rPr>
          <w:rFonts w:ascii="Arial" w:hAnsi="Arial" w:cs="Arial"/>
          <w:sz w:val="20"/>
          <w:szCs w:val="20"/>
        </w:rPr>
        <w:t>Martire</w:t>
      </w:r>
      <w:proofErr w:type="spellEnd"/>
      <w:r w:rsidRPr="00322787">
        <w:rPr>
          <w:rFonts w:ascii="Arial" w:hAnsi="Arial" w:cs="Arial"/>
          <w:sz w:val="20"/>
          <w:szCs w:val="20"/>
        </w:rPr>
        <w:t xml:space="preserve"> LM, </w:t>
      </w:r>
      <w:proofErr w:type="spellStart"/>
      <w:r w:rsidRPr="00322787">
        <w:rPr>
          <w:rFonts w:ascii="Arial" w:hAnsi="Arial" w:cs="Arial"/>
          <w:sz w:val="20"/>
          <w:szCs w:val="20"/>
        </w:rPr>
        <w:t>Zdaniuk</w:t>
      </w:r>
      <w:proofErr w:type="spellEnd"/>
      <w:r w:rsidRPr="00322787">
        <w:rPr>
          <w:rFonts w:ascii="Arial" w:hAnsi="Arial" w:cs="Arial"/>
          <w:sz w:val="20"/>
          <w:szCs w:val="20"/>
        </w:rPr>
        <w:t xml:space="preserve"> B, Glass T, Kop WJ, Jackson SA, Reynolds CF, III. </w:t>
      </w:r>
      <w:r w:rsidRPr="00322787">
        <w:rPr>
          <w:rFonts w:ascii="Arial" w:hAnsi="Arial" w:cs="Arial"/>
          <w:b/>
          <w:bCs/>
          <w:i/>
          <w:iCs/>
          <w:sz w:val="20"/>
          <w:szCs w:val="20"/>
        </w:rPr>
        <w:t>The course of functional decline in older people with persistently elevated depressive symptoms: longitudinal findings from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Apr.,</w:t>
      </w:r>
      <w:proofErr w:type="gramEnd"/>
      <w:r w:rsidRPr="00322787">
        <w:rPr>
          <w:rFonts w:ascii="Arial" w:hAnsi="Arial" w:cs="Arial"/>
          <w:sz w:val="20"/>
          <w:szCs w:val="20"/>
        </w:rPr>
        <w:t xml:space="preserve"> 2005. Vol. 53, issue 4, pp. 569-575. PM:15817000. </w:t>
      </w:r>
    </w:p>
    <w:p w14:paraId="317925B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Levy AP. </w:t>
      </w:r>
      <w:r w:rsidRPr="00322787">
        <w:rPr>
          <w:rFonts w:ascii="Arial" w:hAnsi="Arial" w:cs="Arial"/>
          <w:b/>
          <w:bCs/>
          <w:i/>
          <w:iCs/>
          <w:sz w:val="20"/>
          <w:szCs w:val="20"/>
        </w:rPr>
        <w:t xml:space="preserve">Haptoglobin </w:t>
      </w:r>
      <w:proofErr w:type="spellStart"/>
      <w:r w:rsidRPr="00322787">
        <w:rPr>
          <w:rFonts w:ascii="Arial" w:hAnsi="Arial" w:cs="Arial"/>
          <w:b/>
          <w:bCs/>
          <w:i/>
          <w:iCs/>
          <w:sz w:val="20"/>
          <w:szCs w:val="20"/>
        </w:rPr>
        <w:t>Phentoype</w:t>
      </w:r>
      <w:proofErr w:type="spellEnd"/>
      <w:r w:rsidRPr="00322787">
        <w:rPr>
          <w:rFonts w:ascii="Arial" w:hAnsi="Arial" w:cs="Arial"/>
          <w:b/>
          <w:bCs/>
          <w:i/>
          <w:iCs/>
          <w:sz w:val="20"/>
          <w:szCs w:val="20"/>
        </w:rPr>
        <w:t>, Sleep-Disordered Breathing, and the Prevalence of Cardiovascular Disease: The Sleep Heart Health Study</w:t>
      </w:r>
      <w:r w:rsidRPr="00322787">
        <w:rPr>
          <w:rFonts w:ascii="Arial" w:hAnsi="Arial" w:cs="Arial"/>
          <w:b/>
          <w:bCs/>
          <w:sz w:val="20"/>
          <w:szCs w:val="20"/>
        </w:rPr>
        <w:t xml:space="preserve">. </w:t>
      </w:r>
      <w:r w:rsidR="0062479A">
        <w:rPr>
          <w:rFonts w:ascii="Arial" w:hAnsi="Arial" w:cs="Arial"/>
          <w:sz w:val="20"/>
          <w:szCs w:val="20"/>
        </w:rPr>
        <w:t xml:space="preserve">Sleep, 2005. Vol. 28, issue 2. </w:t>
      </w:r>
      <w:r w:rsidRPr="0062479A">
        <w:rPr>
          <w:rFonts w:ascii="Arial" w:hAnsi="Arial" w:cs="Arial"/>
          <w:sz w:val="20"/>
          <w:szCs w:val="20"/>
        </w:rPr>
        <w:t>PM:16171245.</w:t>
      </w:r>
      <w:r w:rsidRPr="00322787">
        <w:rPr>
          <w:rFonts w:ascii="Arial" w:hAnsi="Arial" w:cs="Arial"/>
          <w:sz w:val="20"/>
          <w:szCs w:val="20"/>
        </w:rPr>
        <w:t xml:space="preserve"> </w:t>
      </w:r>
    </w:p>
    <w:p w14:paraId="0FA816D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Longstreth WT, Jr., Arnold AM, Beauchamp NJ, Jr.,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Lefkowitz D, Jungreis C, Hir</w:t>
      </w:r>
      <w:r w:rsidR="0062479A">
        <w:rPr>
          <w:rFonts w:ascii="Arial" w:hAnsi="Arial" w:cs="Arial"/>
          <w:sz w:val="20"/>
          <w:szCs w:val="20"/>
        </w:rPr>
        <w:t xml:space="preserve">sch CH, O'Leary DH, </w:t>
      </w:r>
      <w:proofErr w:type="spellStart"/>
      <w:r w:rsidR="0062479A">
        <w:rPr>
          <w:rFonts w:ascii="Arial" w:hAnsi="Arial" w:cs="Arial"/>
          <w:sz w:val="20"/>
          <w:szCs w:val="20"/>
        </w:rPr>
        <w:t>Furberg</w:t>
      </w:r>
      <w:proofErr w:type="spellEnd"/>
      <w:r w:rsidR="0062479A">
        <w:rPr>
          <w:rFonts w:ascii="Arial" w:hAnsi="Arial" w:cs="Arial"/>
          <w:sz w:val="20"/>
          <w:szCs w:val="20"/>
        </w:rPr>
        <w:t xml:space="preserve"> CD.</w:t>
      </w:r>
      <w:r w:rsidRPr="00322787">
        <w:rPr>
          <w:rFonts w:ascii="Arial" w:hAnsi="Arial" w:cs="Arial"/>
          <w:sz w:val="20"/>
          <w:szCs w:val="20"/>
        </w:rPr>
        <w:t xml:space="preserve"> </w:t>
      </w:r>
      <w:r w:rsidRPr="00322787">
        <w:rPr>
          <w:rFonts w:ascii="Arial" w:hAnsi="Arial" w:cs="Arial"/>
          <w:b/>
          <w:bCs/>
          <w:i/>
          <w:iCs/>
          <w:sz w:val="20"/>
          <w:szCs w:val="20"/>
        </w:rPr>
        <w:t>Incidence, manifestations, and predictors of worsening white matter on serial cranial magnetic resonance imaging in the elderly: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Jan.,</w:t>
      </w:r>
      <w:proofErr w:type="gramEnd"/>
      <w:r w:rsidRPr="00322787">
        <w:rPr>
          <w:rFonts w:ascii="Arial" w:hAnsi="Arial" w:cs="Arial"/>
          <w:sz w:val="20"/>
          <w:szCs w:val="20"/>
        </w:rPr>
        <w:t xml:space="preserve"> 2005. Vol. 36, issue 1, pp. 56-61. PM:15569873. </w:t>
      </w:r>
    </w:p>
    <w:p w14:paraId="3E80827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Lopez OL,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Becker JT, </w:t>
      </w:r>
      <w:proofErr w:type="spellStart"/>
      <w:r w:rsidRPr="00322787">
        <w:rPr>
          <w:rFonts w:ascii="Arial" w:hAnsi="Arial" w:cs="Arial"/>
          <w:sz w:val="20"/>
          <w:szCs w:val="20"/>
        </w:rPr>
        <w:t>Jagust</w:t>
      </w:r>
      <w:proofErr w:type="spellEnd"/>
      <w:r w:rsidRPr="00322787">
        <w:rPr>
          <w:rFonts w:ascii="Arial" w:hAnsi="Arial" w:cs="Arial"/>
          <w:sz w:val="20"/>
          <w:szCs w:val="20"/>
        </w:rPr>
        <w:t xml:space="preserve"> WJ, DeKosky ST, Fitzpatrick A, </w:t>
      </w:r>
      <w:proofErr w:type="spellStart"/>
      <w:r w:rsidRPr="00322787">
        <w:rPr>
          <w:rFonts w:ascii="Arial" w:hAnsi="Arial" w:cs="Arial"/>
          <w:sz w:val="20"/>
          <w:szCs w:val="20"/>
        </w:rPr>
        <w:t>Breitner</w:t>
      </w:r>
      <w:proofErr w:type="spellEnd"/>
      <w:r w:rsidRPr="00322787">
        <w:rPr>
          <w:rFonts w:ascii="Arial" w:hAnsi="Arial" w:cs="Arial"/>
          <w:sz w:val="20"/>
          <w:szCs w:val="20"/>
        </w:rPr>
        <w:t xml:space="preserve"> J, </w:t>
      </w:r>
      <w:proofErr w:type="spellStart"/>
      <w:r w:rsidRPr="00322787">
        <w:rPr>
          <w:rFonts w:ascii="Arial" w:hAnsi="Arial" w:cs="Arial"/>
          <w:sz w:val="20"/>
          <w:szCs w:val="20"/>
        </w:rPr>
        <w:t>L</w:t>
      </w:r>
      <w:r w:rsidR="0062479A">
        <w:rPr>
          <w:rFonts w:ascii="Arial" w:hAnsi="Arial" w:cs="Arial"/>
          <w:sz w:val="20"/>
          <w:szCs w:val="20"/>
        </w:rPr>
        <w:t>yketsos</w:t>
      </w:r>
      <w:proofErr w:type="spellEnd"/>
      <w:r w:rsidR="0062479A">
        <w:rPr>
          <w:rFonts w:ascii="Arial" w:hAnsi="Arial" w:cs="Arial"/>
          <w:sz w:val="20"/>
          <w:szCs w:val="20"/>
        </w:rPr>
        <w:t xml:space="preserve"> C, Kawas C, Carlson M. </w:t>
      </w:r>
      <w:r w:rsidRPr="00322787">
        <w:rPr>
          <w:rFonts w:ascii="Arial" w:hAnsi="Arial" w:cs="Arial"/>
          <w:b/>
          <w:bCs/>
          <w:i/>
          <w:iCs/>
          <w:sz w:val="20"/>
          <w:szCs w:val="20"/>
        </w:rPr>
        <w:t>Classification of vascular dementia in the Cardiovascular Health Study Cognition Study</w:t>
      </w:r>
      <w:r w:rsidRPr="00322787">
        <w:rPr>
          <w:rFonts w:ascii="Arial" w:hAnsi="Arial" w:cs="Arial"/>
          <w:b/>
          <w:bCs/>
          <w:sz w:val="20"/>
          <w:szCs w:val="20"/>
        </w:rPr>
        <w:t xml:space="preserve">. </w:t>
      </w:r>
      <w:r w:rsidRPr="00322787">
        <w:rPr>
          <w:rFonts w:ascii="Arial" w:hAnsi="Arial" w:cs="Arial"/>
          <w:sz w:val="20"/>
          <w:szCs w:val="20"/>
        </w:rPr>
        <w:t xml:space="preserve">Neurology, May 10, 2005. Vol. 64, issue 9, pp. 1539-1547. PM:15883314. </w:t>
      </w:r>
    </w:p>
    <w:p w14:paraId="631A7CC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Mozaffarian D, Longstreth WT, Jr., Lemaitre RN,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proofErr w:type="spellStart"/>
      <w:r w:rsidRPr="00322787">
        <w:rPr>
          <w:rFonts w:ascii="Arial" w:hAnsi="Arial" w:cs="Arial"/>
          <w:sz w:val="20"/>
          <w:szCs w:val="20"/>
        </w:rPr>
        <w:t>Kull</w:t>
      </w:r>
      <w:r w:rsidR="0062479A">
        <w:rPr>
          <w:rFonts w:ascii="Arial" w:hAnsi="Arial" w:cs="Arial"/>
          <w:sz w:val="20"/>
          <w:szCs w:val="20"/>
        </w:rPr>
        <w:t>er</w:t>
      </w:r>
      <w:proofErr w:type="spellEnd"/>
      <w:r w:rsidR="0062479A">
        <w:rPr>
          <w:rFonts w:ascii="Arial" w:hAnsi="Arial" w:cs="Arial"/>
          <w:sz w:val="20"/>
          <w:szCs w:val="20"/>
        </w:rPr>
        <w:t xml:space="preserve"> LH, Burke GL, Siscovick DS. </w:t>
      </w:r>
      <w:r w:rsidRPr="00322787">
        <w:rPr>
          <w:rFonts w:ascii="Arial" w:hAnsi="Arial" w:cs="Arial"/>
          <w:b/>
          <w:bCs/>
          <w:i/>
          <w:iCs/>
          <w:sz w:val="20"/>
          <w:szCs w:val="20"/>
        </w:rPr>
        <w:t>Fish consumption and stroke risk in elderly individuals: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Arch.Intern.Med</w:t>
      </w:r>
      <w:proofErr w:type="spellEnd"/>
      <w:r w:rsidRPr="00322787">
        <w:rPr>
          <w:rFonts w:ascii="Arial" w:hAnsi="Arial" w:cs="Arial"/>
          <w:sz w:val="20"/>
          <w:szCs w:val="20"/>
        </w:rPr>
        <w:t xml:space="preserve">., Jan. 24, 2005. Vol. 165, issue 2, pp. 200-206. PM:15668367. </w:t>
      </w:r>
    </w:p>
    <w:p w14:paraId="0A30CA5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Mozaffarian D, Bryson CL, Lemait</w:t>
      </w:r>
      <w:r w:rsidR="0062479A">
        <w:rPr>
          <w:rFonts w:ascii="Arial" w:hAnsi="Arial" w:cs="Arial"/>
          <w:sz w:val="20"/>
          <w:szCs w:val="20"/>
        </w:rPr>
        <w:t xml:space="preserve">re RN, Burke GL, Siscovick DS. </w:t>
      </w:r>
      <w:r w:rsidRPr="00322787">
        <w:rPr>
          <w:rFonts w:ascii="Arial" w:hAnsi="Arial" w:cs="Arial"/>
          <w:b/>
          <w:bCs/>
          <w:i/>
          <w:iCs/>
          <w:sz w:val="20"/>
          <w:szCs w:val="20"/>
        </w:rPr>
        <w:t>Fish intake and risk of incident heart failure</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proofErr w:type="gramStart"/>
      <w:r w:rsidRPr="00322787">
        <w:rPr>
          <w:rFonts w:ascii="Arial" w:hAnsi="Arial" w:cs="Arial"/>
          <w:sz w:val="20"/>
          <w:szCs w:val="20"/>
        </w:rPr>
        <w:t>Am.Coll.Cardiol</w:t>
      </w:r>
      <w:proofErr w:type="spellEnd"/>
      <w:proofErr w:type="gramEnd"/>
      <w:r w:rsidRPr="00322787">
        <w:rPr>
          <w:rFonts w:ascii="Arial" w:hAnsi="Arial" w:cs="Arial"/>
          <w:sz w:val="20"/>
          <w:szCs w:val="20"/>
        </w:rPr>
        <w:t xml:space="preserve">., June 21, 2005. Vol. 45, issue 12, pp. 2015-2021. PM:15963403. </w:t>
      </w:r>
    </w:p>
    <w:p w14:paraId="0CCE1C8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Mukamal KJ, Chung H, Jenny NS,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Longstreth WT, Jr., </w:t>
      </w:r>
      <w:proofErr w:type="spellStart"/>
      <w:r w:rsidRPr="00322787">
        <w:rPr>
          <w:rFonts w:ascii="Arial" w:hAnsi="Arial" w:cs="Arial"/>
          <w:sz w:val="20"/>
          <w:szCs w:val="20"/>
        </w:rPr>
        <w:t>Mittleman</w:t>
      </w:r>
      <w:proofErr w:type="spellEnd"/>
      <w:r w:rsidRPr="00322787">
        <w:rPr>
          <w:rFonts w:ascii="Arial" w:hAnsi="Arial" w:cs="Arial"/>
          <w:sz w:val="20"/>
          <w:szCs w:val="20"/>
        </w:rPr>
        <w:t xml:space="preserve"> MA, Burke GL, Cushman M, B</w:t>
      </w:r>
      <w:r w:rsidR="0062479A">
        <w:rPr>
          <w:rFonts w:ascii="Arial" w:hAnsi="Arial" w:cs="Arial"/>
          <w:sz w:val="20"/>
          <w:szCs w:val="20"/>
        </w:rPr>
        <w:t>eauchamp NJ, Jr., Siscovick DS.</w:t>
      </w:r>
      <w:r w:rsidRPr="00322787">
        <w:rPr>
          <w:rFonts w:ascii="Arial" w:hAnsi="Arial" w:cs="Arial"/>
          <w:sz w:val="20"/>
          <w:szCs w:val="20"/>
        </w:rPr>
        <w:t xml:space="preserve"> </w:t>
      </w:r>
      <w:r w:rsidRPr="00322787">
        <w:rPr>
          <w:rFonts w:ascii="Arial" w:hAnsi="Arial" w:cs="Arial"/>
          <w:b/>
          <w:bCs/>
          <w:i/>
          <w:iCs/>
          <w:sz w:val="20"/>
          <w:szCs w:val="20"/>
        </w:rPr>
        <w:t>Alcohol Use and Risk of Ischemic Stroke Among Older Adults. The Cardiovascular Health Study</w:t>
      </w:r>
      <w:r w:rsidR="0062479A">
        <w:rPr>
          <w:rFonts w:ascii="Arial" w:hAnsi="Arial" w:cs="Arial"/>
          <w:b/>
          <w:bCs/>
          <w:sz w:val="20"/>
          <w:szCs w:val="20"/>
        </w:rPr>
        <w:t>.</w:t>
      </w:r>
      <w:r w:rsidRPr="00322787">
        <w:rPr>
          <w:rFonts w:ascii="Arial" w:hAnsi="Arial" w:cs="Arial"/>
          <w:sz w:val="20"/>
          <w:szCs w:val="20"/>
        </w:rPr>
        <w:t xml:space="preserve"> Stro</w:t>
      </w:r>
      <w:r w:rsidR="0062479A">
        <w:rPr>
          <w:rFonts w:ascii="Arial" w:hAnsi="Arial" w:cs="Arial"/>
          <w:sz w:val="20"/>
          <w:szCs w:val="20"/>
        </w:rPr>
        <w:t xml:space="preserve">ke, Aug. 4, 2005. </w:t>
      </w:r>
      <w:r w:rsidRPr="00322787">
        <w:rPr>
          <w:rFonts w:ascii="Arial" w:hAnsi="Arial" w:cs="Arial"/>
          <w:sz w:val="20"/>
          <w:szCs w:val="20"/>
        </w:rPr>
        <w:t xml:space="preserve">PM:16081863. </w:t>
      </w:r>
    </w:p>
    <w:p w14:paraId="5A28589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Newman AB, Fitzpatrick AL, Lopez O, Jackson S, </w:t>
      </w:r>
      <w:proofErr w:type="spellStart"/>
      <w:r w:rsidRPr="00322787">
        <w:rPr>
          <w:rFonts w:ascii="Arial" w:hAnsi="Arial" w:cs="Arial"/>
          <w:sz w:val="20"/>
          <w:szCs w:val="20"/>
        </w:rPr>
        <w:t>Lyketsos</w:t>
      </w:r>
      <w:proofErr w:type="spellEnd"/>
      <w:r w:rsidRPr="00322787">
        <w:rPr>
          <w:rFonts w:ascii="Arial" w:hAnsi="Arial" w:cs="Arial"/>
          <w:sz w:val="20"/>
          <w:szCs w:val="20"/>
        </w:rPr>
        <w:t xml:space="preserve"> C, </w:t>
      </w:r>
      <w:proofErr w:type="spellStart"/>
      <w:r w:rsidRPr="00322787">
        <w:rPr>
          <w:rFonts w:ascii="Arial" w:hAnsi="Arial" w:cs="Arial"/>
          <w:sz w:val="20"/>
          <w:szCs w:val="20"/>
        </w:rPr>
        <w:t>Jagust</w:t>
      </w:r>
      <w:proofErr w:type="spellEnd"/>
      <w:r w:rsidRPr="00322787">
        <w:rPr>
          <w:rFonts w:ascii="Arial" w:hAnsi="Arial" w:cs="Arial"/>
          <w:sz w:val="20"/>
          <w:szCs w:val="20"/>
        </w:rPr>
        <w:t xml:space="preserve"> W, Ives D, DeKosky ST,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r w:rsidRPr="00322787">
        <w:rPr>
          <w:rFonts w:ascii="Arial" w:hAnsi="Arial" w:cs="Arial"/>
          <w:b/>
          <w:bCs/>
          <w:i/>
          <w:iCs/>
          <w:sz w:val="20"/>
          <w:szCs w:val="20"/>
        </w:rPr>
        <w:t>Dementia and Alzheimer's disease incidence in relationship to cardiovascular disease in the cardiovascular health study cohort</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July,</w:t>
      </w:r>
      <w:proofErr w:type="gramEnd"/>
      <w:r w:rsidRPr="00322787">
        <w:rPr>
          <w:rFonts w:ascii="Arial" w:hAnsi="Arial" w:cs="Arial"/>
          <w:sz w:val="20"/>
          <w:szCs w:val="20"/>
        </w:rPr>
        <w:t xml:space="preserve"> 2005. Vol. 53, issue 7, pp. 1101-1107. PM:16108925. </w:t>
      </w:r>
    </w:p>
    <w:p w14:paraId="58DC00A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Newman AB, Foster G, </w:t>
      </w:r>
      <w:proofErr w:type="spellStart"/>
      <w:r w:rsidRPr="00322787">
        <w:rPr>
          <w:rFonts w:ascii="Arial" w:hAnsi="Arial" w:cs="Arial"/>
          <w:sz w:val="20"/>
          <w:szCs w:val="20"/>
        </w:rPr>
        <w:t>Givelber</w:t>
      </w:r>
      <w:proofErr w:type="spellEnd"/>
      <w:r w:rsidRPr="00322787">
        <w:rPr>
          <w:rFonts w:ascii="Arial" w:hAnsi="Arial" w:cs="Arial"/>
          <w:sz w:val="20"/>
          <w:szCs w:val="20"/>
        </w:rPr>
        <w:t xml:space="preserve"> R, Nieto FJ, Redline S, Young T. </w:t>
      </w:r>
      <w:r w:rsidRPr="00322787">
        <w:rPr>
          <w:rFonts w:ascii="Arial" w:hAnsi="Arial" w:cs="Arial"/>
          <w:b/>
          <w:bCs/>
          <w:i/>
          <w:iCs/>
          <w:sz w:val="20"/>
          <w:szCs w:val="20"/>
        </w:rPr>
        <w:t xml:space="preserve">Progression and Regression of Sleep-Disordered Breathing </w:t>
      </w:r>
      <w:proofErr w:type="gramStart"/>
      <w:r w:rsidRPr="00322787">
        <w:rPr>
          <w:rFonts w:ascii="Arial" w:hAnsi="Arial" w:cs="Arial"/>
          <w:b/>
          <w:bCs/>
          <w:i/>
          <w:iCs/>
          <w:sz w:val="20"/>
          <w:szCs w:val="20"/>
        </w:rPr>
        <w:t>With</w:t>
      </w:r>
      <w:proofErr w:type="gramEnd"/>
      <w:r w:rsidRPr="00322787">
        <w:rPr>
          <w:rFonts w:ascii="Arial" w:hAnsi="Arial" w:cs="Arial"/>
          <w:b/>
          <w:bCs/>
          <w:i/>
          <w:iCs/>
          <w:sz w:val="20"/>
          <w:szCs w:val="20"/>
        </w:rPr>
        <w:t xml:space="preserve"> Changes in Weight: The Sleep Heart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Arch.Intern.Med</w:t>
      </w:r>
      <w:proofErr w:type="spellEnd"/>
      <w:proofErr w:type="gramEnd"/>
      <w:r w:rsidRPr="00322787">
        <w:rPr>
          <w:rFonts w:ascii="Arial" w:hAnsi="Arial" w:cs="Arial"/>
          <w:sz w:val="20"/>
          <w:szCs w:val="20"/>
        </w:rPr>
        <w:t xml:space="preserve">, Nov. 14, 2005. Vol. 165, issue 20, pp. 2408-2413. PM:16287771. </w:t>
      </w:r>
    </w:p>
    <w:p w14:paraId="0B13134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O'Hare AM, Newman AB, Katz R, Fried LF, Stehman-Breen CO, </w:t>
      </w:r>
      <w:proofErr w:type="spellStart"/>
      <w:r w:rsidRPr="00322787">
        <w:rPr>
          <w:rFonts w:ascii="Arial" w:hAnsi="Arial" w:cs="Arial"/>
          <w:sz w:val="20"/>
          <w:szCs w:val="20"/>
        </w:rPr>
        <w:t>Seliger</w:t>
      </w:r>
      <w:proofErr w:type="spellEnd"/>
      <w:r w:rsidR="0062479A">
        <w:rPr>
          <w:rFonts w:ascii="Arial" w:hAnsi="Arial" w:cs="Arial"/>
          <w:sz w:val="20"/>
          <w:szCs w:val="20"/>
        </w:rPr>
        <w:t xml:space="preserve"> SL, Siscovick DS, Shlipak MG. </w:t>
      </w:r>
      <w:r w:rsidRPr="00322787">
        <w:rPr>
          <w:rFonts w:ascii="Arial" w:hAnsi="Arial" w:cs="Arial"/>
          <w:b/>
          <w:bCs/>
          <w:i/>
          <w:iCs/>
          <w:sz w:val="20"/>
          <w:szCs w:val="20"/>
        </w:rPr>
        <w:t xml:space="preserve">Cystatin </w:t>
      </w:r>
      <w:proofErr w:type="gramStart"/>
      <w:r w:rsidRPr="00322787">
        <w:rPr>
          <w:rFonts w:ascii="Arial" w:hAnsi="Arial" w:cs="Arial"/>
          <w:b/>
          <w:bCs/>
          <w:i/>
          <w:iCs/>
          <w:sz w:val="20"/>
          <w:szCs w:val="20"/>
        </w:rPr>
        <w:t>C</w:t>
      </w:r>
      <w:proofErr w:type="gramEnd"/>
      <w:r w:rsidRPr="00322787">
        <w:rPr>
          <w:rFonts w:ascii="Arial" w:hAnsi="Arial" w:cs="Arial"/>
          <w:b/>
          <w:bCs/>
          <w:i/>
          <w:iCs/>
          <w:sz w:val="20"/>
          <w:szCs w:val="20"/>
        </w:rPr>
        <w:t xml:space="preserve"> and incident peripheral arterial disease events in the elderly: results from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Arch.Intern.Med</w:t>
      </w:r>
      <w:proofErr w:type="spellEnd"/>
      <w:proofErr w:type="gramEnd"/>
      <w:r w:rsidRPr="00322787">
        <w:rPr>
          <w:rFonts w:ascii="Arial" w:hAnsi="Arial" w:cs="Arial"/>
          <w:sz w:val="20"/>
          <w:szCs w:val="20"/>
        </w:rPr>
        <w:t xml:space="preserve">, Dec. 12, 2005. Vol. 165, issue 22, pp. 2666-2670. PM:16344426. </w:t>
      </w:r>
    </w:p>
    <w:p w14:paraId="75D6DB6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O'Meara ES, White M, Siscovick DS, Lyles MF,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r w:rsidRPr="00322787">
        <w:rPr>
          <w:rFonts w:ascii="Arial" w:hAnsi="Arial" w:cs="Arial"/>
          <w:b/>
          <w:bCs/>
          <w:i/>
          <w:iCs/>
          <w:sz w:val="20"/>
          <w:szCs w:val="20"/>
        </w:rPr>
        <w:t>Hospitalization for pneumonia in the cardiovascular health study: incidence, mortality, and influence on longer-term survival</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July,</w:t>
      </w:r>
      <w:proofErr w:type="gramEnd"/>
      <w:r w:rsidRPr="00322787">
        <w:rPr>
          <w:rFonts w:ascii="Arial" w:hAnsi="Arial" w:cs="Arial"/>
          <w:sz w:val="20"/>
          <w:szCs w:val="20"/>
        </w:rPr>
        <w:t xml:space="preserve"> 2005. Vol. 53, issue 7, pp. 1108-1116. </w:t>
      </w:r>
      <w:r w:rsidRPr="0062479A">
        <w:rPr>
          <w:rFonts w:ascii="Arial" w:hAnsi="Arial" w:cs="Arial"/>
          <w:sz w:val="20"/>
          <w:szCs w:val="20"/>
        </w:rPr>
        <w:t>PM:16108926</w:t>
      </w:r>
      <w:r w:rsidRPr="00322787">
        <w:rPr>
          <w:rFonts w:ascii="Arial" w:hAnsi="Arial" w:cs="Arial"/>
          <w:sz w:val="20"/>
          <w:szCs w:val="20"/>
        </w:rPr>
        <w:t xml:space="preserve">. </w:t>
      </w:r>
    </w:p>
    <w:p w14:paraId="4EAD395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Pearce JD, Edwards MS, Craven TE, English WP, Mondi MM, </w:t>
      </w:r>
      <w:proofErr w:type="spellStart"/>
      <w:r w:rsidRPr="00322787">
        <w:rPr>
          <w:rFonts w:ascii="Arial" w:hAnsi="Arial" w:cs="Arial"/>
          <w:sz w:val="20"/>
          <w:szCs w:val="20"/>
        </w:rPr>
        <w:t>Reavis</w:t>
      </w:r>
      <w:proofErr w:type="spellEnd"/>
      <w:r w:rsidRPr="00322787">
        <w:rPr>
          <w:rFonts w:ascii="Arial" w:hAnsi="Arial" w:cs="Arial"/>
          <w:sz w:val="20"/>
          <w:szCs w:val="20"/>
        </w:rPr>
        <w:t xml:space="preserve"> SW, Hansen KJ. </w:t>
      </w:r>
      <w:r w:rsidRPr="00322787">
        <w:rPr>
          <w:rFonts w:ascii="Arial" w:hAnsi="Arial" w:cs="Arial"/>
          <w:b/>
          <w:bCs/>
          <w:i/>
          <w:iCs/>
          <w:sz w:val="20"/>
          <w:szCs w:val="20"/>
        </w:rPr>
        <w:t>Renal duplex parameters, blood pressure, and renal function in elderly people</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J.Kidney</w:t>
      </w:r>
      <w:proofErr w:type="spellEnd"/>
      <w:proofErr w:type="gramEnd"/>
      <w:r w:rsidRPr="00322787">
        <w:rPr>
          <w:rFonts w:ascii="Arial" w:hAnsi="Arial" w:cs="Arial"/>
          <w:sz w:val="20"/>
          <w:szCs w:val="20"/>
        </w:rPr>
        <w:t xml:space="preserve"> Dis., May, 2005. Vol. 45, issue 5, pp. 842-850. PM:15861349. </w:t>
      </w:r>
    </w:p>
    <w:p w14:paraId="667CCC56"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Podewils</w:t>
      </w:r>
      <w:proofErr w:type="spellEnd"/>
      <w:r w:rsidRPr="00322787">
        <w:rPr>
          <w:rFonts w:ascii="Arial" w:hAnsi="Arial" w:cs="Arial"/>
          <w:sz w:val="20"/>
          <w:szCs w:val="20"/>
        </w:rPr>
        <w:t xml:space="preserve"> LJ, Guallar E,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Fried LP, Lopez OL, Carlson M, </w:t>
      </w:r>
      <w:proofErr w:type="spellStart"/>
      <w:r w:rsidRPr="00322787">
        <w:rPr>
          <w:rFonts w:ascii="Arial" w:hAnsi="Arial" w:cs="Arial"/>
          <w:sz w:val="20"/>
          <w:szCs w:val="20"/>
        </w:rPr>
        <w:t>Lyketsos</w:t>
      </w:r>
      <w:proofErr w:type="spellEnd"/>
      <w:r w:rsidRPr="00322787">
        <w:rPr>
          <w:rFonts w:ascii="Arial" w:hAnsi="Arial" w:cs="Arial"/>
          <w:sz w:val="20"/>
          <w:szCs w:val="20"/>
        </w:rPr>
        <w:t xml:space="preserve"> CG. </w:t>
      </w:r>
      <w:r w:rsidRPr="00322787">
        <w:rPr>
          <w:rFonts w:ascii="Arial" w:hAnsi="Arial" w:cs="Arial"/>
          <w:b/>
          <w:bCs/>
          <w:i/>
          <w:iCs/>
          <w:sz w:val="20"/>
          <w:szCs w:val="20"/>
        </w:rPr>
        <w:t>Physical activity, APOE genotype, and dementia risk: findings from the Cardiovascular Health Cognition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Am.J</w:t>
      </w:r>
      <w:proofErr w:type="spellEnd"/>
      <w:proofErr w:type="gramEnd"/>
      <w:r w:rsidRPr="00322787">
        <w:rPr>
          <w:rFonts w:ascii="Arial" w:hAnsi="Arial" w:cs="Arial"/>
          <w:sz w:val="20"/>
          <w:szCs w:val="20"/>
        </w:rPr>
        <w:t xml:space="preserve"> Epidemiol., Apr. 1, 2005. Vol. 161, issue 7, pp. 639-651. PM:15781953. </w:t>
      </w:r>
    </w:p>
    <w:p w14:paraId="5CB7FF5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Quan SF, Katz R, Olson J, </w:t>
      </w:r>
      <w:proofErr w:type="spellStart"/>
      <w:r w:rsidRPr="00322787">
        <w:rPr>
          <w:rFonts w:ascii="Arial" w:hAnsi="Arial" w:cs="Arial"/>
          <w:sz w:val="20"/>
          <w:szCs w:val="20"/>
        </w:rPr>
        <w:t>Bonekat</w:t>
      </w:r>
      <w:proofErr w:type="spellEnd"/>
      <w:r w:rsidRPr="00322787">
        <w:rPr>
          <w:rFonts w:ascii="Arial" w:hAnsi="Arial" w:cs="Arial"/>
          <w:sz w:val="20"/>
          <w:szCs w:val="20"/>
        </w:rPr>
        <w:t xml:space="preserve"> W, </w:t>
      </w:r>
      <w:r w:rsidR="0062479A">
        <w:rPr>
          <w:rFonts w:ascii="Arial" w:hAnsi="Arial" w:cs="Arial"/>
          <w:sz w:val="20"/>
          <w:szCs w:val="20"/>
        </w:rPr>
        <w:t xml:space="preserve">Enright PL, Young T, Newman A. </w:t>
      </w:r>
      <w:r w:rsidRPr="00322787">
        <w:rPr>
          <w:rFonts w:ascii="Arial" w:hAnsi="Arial" w:cs="Arial"/>
          <w:b/>
          <w:bCs/>
          <w:i/>
          <w:iCs/>
          <w:sz w:val="20"/>
          <w:szCs w:val="20"/>
        </w:rPr>
        <w:t>Factors associated with incidence and persistence of symptoms of disturbed sleep in an elderly cohort: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Am.J.Med.Sci</w:t>
      </w:r>
      <w:proofErr w:type="spellEnd"/>
      <w:r w:rsidRPr="00322787">
        <w:rPr>
          <w:rFonts w:ascii="Arial" w:hAnsi="Arial" w:cs="Arial"/>
          <w:sz w:val="20"/>
          <w:szCs w:val="20"/>
        </w:rPr>
        <w:t xml:space="preserve">., </w:t>
      </w:r>
      <w:proofErr w:type="gramStart"/>
      <w:r w:rsidRPr="00322787">
        <w:rPr>
          <w:rFonts w:ascii="Arial" w:hAnsi="Arial" w:cs="Arial"/>
          <w:sz w:val="20"/>
          <w:szCs w:val="20"/>
        </w:rPr>
        <w:t>Apr.,</w:t>
      </w:r>
      <w:proofErr w:type="gramEnd"/>
      <w:r w:rsidRPr="00322787">
        <w:rPr>
          <w:rFonts w:ascii="Arial" w:hAnsi="Arial" w:cs="Arial"/>
          <w:sz w:val="20"/>
          <w:szCs w:val="20"/>
        </w:rPr>
        <w:t xml:space="preserve"> 2005. Vol. 329, issue 4, pp. 163-172. PM:15832098. </w:t>
      </w:r>
    </w:p>
    <w:p w14:paraId="19CCAA3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Rea TD, </w:t>
      </w:r>
      <w:proofErr w:type="spellStart"/>
      <w:r w:rsidRPr="00322787">
        <w:rPr>
          <w:rFonts w:ascii="Arial" w:hAnsi="Arial" w:cs="Arial"/>
          <w:sz w:val="20"/>
          <w:szCs w:val="20"/>
        </w:rPr>
        <w:t>Breitner</w:t>
      </w:r>
      <w:proofErr w:type="spellEnd"/>
      <w:r w:rsidRPr="00322787">
        <w:rPr>
          <w:rFonts w:ascii="Arial" w:hAnsi="Arial" w:cs="Arial"/>
          <w:sz w:val="20"/>
          <w:szCs w:val="20"/>
        </w:rPr>
        <w:t xml:space="preserve"> JC, Psaty BM, Fitzpatrick AL, Lopez OL, Newman AB, Hazzard WR, </w:t>
      </w:r>
      <w:proofErr w:type="spellStart"/>
      <w:r w:rsidRPr="00322787">
        <w:rPr>
          <w:rFonts w:ascii="Arial" w:hAnsi="Arial" w:cs="Arial"/>
          <w:sz w:val="20"/>
          <w:szCs w:val="20"/>
        </w:rPr>
        <w:t>Zandi</w:t>
      </w:r>
      <w:proofErr w:type="spellEnd"/>
      <w:r w:rsidRPr="00322787">
        <w:rPr>
          <w:rFonts w:ascii="Arial" w:hAnsi="Arial" w:cs="Arial"/>
          <w:sz w:val="20"/>
          <w:szCs w:val="20"/>
        </w:rPr>
        <w:t xml:space="preserve"> PP, Burke GL, </w:t>
      </w:r>
      <w:proofErr w:type="spellStart"/>
      <w:r w:rsidRPr="00322787">
        <w:rPr>
          <w:rFonts w:ascii="Arial" w:hAnsi="Arial" w:cs="Arial"/>
          <w:sz w:val="20"/>
          <w:szCs w:val="20"/>
        </w:rPr>
        <w:t>Lyketso</w:t>
      </w:r>
      <w:r w:rsidR="0062479A">
        <w:rPr>
          <w:rFonts w:ascii="Arial" w:hAnsi="Arial" w:cs="Arial"/>
          <w:sz w:val="20"/>
          <w:szCs w:val="20"/>
        </w:rPr>
        <w:t>s</w:t>
      </w:r>
      <w:proofErr w:type="spellEnd"/>
      <w:r w:rsidR="0062479A">
        <w:rPr>
          <w:rFonts w:ascii="Arial" w:hAnsi="Arial" w:cs="Arial"/>
          <w:sz w:val="20"/>
          <w:szCs w:val="20"/>
        </w:rPr>
        <w:t xml:space="preserve"> CG, Bernick C, </w:t>
      </w:r>
      <w:proofErr w:type="spellStart"/>
      <w:r w:rsidR="0062479A">
        <w:rPr>
          <w:rFonts w:ascii="Arial" w:hAnsi="Arial" w:cs="Arial"/>
          <w:sz w:val="20"/>
          <w:szCs w:val="20"/>
        </w:rPr>
        <w:t>Kuller</w:t>
      </w:r>
      <w:proofErr w:type="spellEnd"/>
      <w:r w:rsidR="0062479A">
        <w:rPr>
          <w:rFonts w:ascii="Arial" w:hAnsi="Arial" w:cs="Arial"/>
          <w:sz w:val="20"/>
          <w:szCs w:val="20"/>
        </w:rPr>
        <w:t xml:space="preserve"> LH. </w:t>
      </w:r>
      <w:r w:rsidRPr="00322787">
        <w:rPr>
          <w:rFonts w:ascii="Arial" w:hAnsi="Arial" w:cs="Arial"/>
          <w:b/>
          <w:bCs/>
          <w:i/>
          <w:iCs/>
          <w:sz w:val="20"/>
          <w:szCs w:val="20"/>
        </w:rPr>
        <w:t>Statin use and the risk of incident dementia: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Arch.Neurol</w:t>
      </w:r>
      <w:proofErr w:type="spellEnd"/>
      <w:r w:rsidRPr="00322787">
        <w:rPr>
          <w:rFonts w:ascii="Arial" w:hAnsi="Arial" w:cs="Arial"/>
          <w:sz w:val="20"/>
          <w:szCs w:val="20"/>
        </w:rPr>
        <w:t xml:space="preserve">., </w:t>
      </w:r>
      <w:proofErr w:type="gramStart"/>
      <w:r w:rsidRPr="00322787">
        <w:rPr>
          <w:rFonts w:ascii="Arial" w:hAnsi="Arial" w:cs="Arial"/>
          <w:sz w:val="20"/>
          <w:szCs w:val="20"/>
        </w:rPr>
        <w:t>July,</w:t>
      </w:r>
      <w:proofErr w:type="gramEnd"/>
      <w:r w:rsidRPr="00322787">
        <w:rPr>
          <w:rFonts w:ascii="Arial" w:hAnsi="Arial" w:cs="Arial"/>
          <w:sz w:val="20"/>
          <w:szCs w:val="20"/>
        </w:rPr>
        <w:t xml:space="preserve"> 2005. Vol. 62, issue 7, pp. 1047-1051. PM:16009757. </w:t>
      </w:r>
    </w:p>
    <w:p w14:paraId="5BAADD7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Redline S, Min NI, Shahar E, Rapoport D, O'Connor G. </w:t>
      </w:r>
      <w:r w:rsidRPr="00322787">
        <w:rPr>
          <w:rFonts w:ascii="Arial" w:hAnsi="Arial" w:cs="Arial"/>
          <w:b/>
          <w:bCs/>
          <w:i/>
          <w:iCs/>
          <w:sz w:val="20"/>
          <w:szCs w:val="20"/>
        </w:rPr>
        <w:t>Polysomnographic predictors of blood pressure and hypertension: is one index best?</w:t>
      </w:r>
      <w:r w:rsidRPr="00322787">
        <w:rPr>
          <w:rFonts w:ascii="Arial" w:hAnsi="Arial" w:cs="Arial"/>
          <w:b/>
          <w:bCs/>
          <w:sz w:val="20"/>
          <w:szCs w:val="20"/>
        </w:rPr>
        <w:t xml:space="preserve"> </w:t>
      </w:r>
      <w:r w:rsidRPr="00322787">
        <w:rPr>
          <w:rFonts w:ascii="Arial" w:hAnsi="Arial" w:cs="Arial"/>
          <w:sz w:val="20"/>
          <w:szCs w:val="20"/>
        </w:rPr>
        <w:t xml:space="preserve">Sleep, Sept. 1, 2005. Vol. 28, issue 9, pp. 1122-1130. PM:16268382. </w:t>
      </w:r>
    </w:p>
    <w:p w14:paraId="44FFF8A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Reiner AP, Diehr P, Browner WS, Humphries SE, Jenny NS, Cushman M, Tracy RP, Walston J, Lumley T, Newman AB,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Psaty BM. </w:t>
      </w:r>
      <w:r w:rsidRPr="00322787">
        <w:rPr>
          <w:rFonts w:ascii="Arial" w:hAnsi="Arial" w:cs="Arial"/>
          <w:b/>
          <w:bCs/>
          <w:i/>
          <w:iCs/>
          <w:sz w:val="20"/>
          <w:szCs w:val="20"/>
        </w:rPr>
        <w:t>Common promoter polymorphisms of inflammation and thrombosis genes and longevity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Atherosclerosis, </w:t>
      </w:r>
      <w:proofErr w:type="gramStart"/>
      <w:r w:rsidRPr="00322787">
        <w:rPr>
          <w:rFonts w:ascii="Arial" w:hAnsi="Arial" w:cs="Arial"/>
          <w:sz w:val="20"/>
          <w:szCs w:val="20"/>
        </w:rPr>
        <w:t>July,</w:t>
      </w:r>
      <w:proofErr w:type="gramEnd"/>
      <w:r w:rsidRPr="00322787">
        <w:rPr>
          <w:rFonts w:ascii="Arial" w:hAnsi="Arial" w:cs="Arial"/>
          <w:sz w:val="20"/>
          <w:szCs w:val="20"/>
        </w:rPr>
        <w:t xml:space="preserve"> 2005. Vol. 181, issue 1, pp. 175-183. PM:15939070. </w:t>
      </w:r>
    </w:p>
    <w:p w14:paraId="2AF1E16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Reiner AP, Ziv E, Lind DL, </w:t>
      </w:r>
      <w:proofErr w:type="spellStart"/>
      <w:r w:rsidRPr="00322787">
        <w:rPr>
          <w:rFonts w:ascii="Arial" w:hAnsi="Arial" w:cs="Arial"/>
          <w:sz w:val="20"/>
          <w:szCs w:val="20"/>
        </w:rPr>
        <w:t>Nievergelt</w:t>
      </w:r>
      <w:proofErr w:type="spellEnd"/>
      <w:r w:rsidRPr="00322787">
        <w:rPr>
          <w:rFonts w:ascii="Arial" w:hAnsi="Arial" w:cs="Arial"/>
          <w:sz w:val="20"/>
          <w:szCs w:val="20"/>
        </w:rPr>
        <w:t xml:space="preserve"> CM, </w:t>
      </w:r>
      <w:proofErr w:type="spellStart"/>
      <w:r w:rsidRPr="00322787">
        <w:rPr>
          <w:rFonts w:ascii="Arial" w:hAnsi="Arial" w:cs="Arial"/>
          <w:sz w:val="20"/>
          <w:szCs w:val="20"/>
        </w:rPr>
        <w:t>Schork</w:t>
      </w:r>
      <w:proofErr w:type="spellEnd"/>
      <w:r w:rsidRPr="00322787">
        <w:rPr>
          <w:rFonts w:ascii="Arial" w:hAnsi="Arial" w:cs="Arial"/>
          <w:sz w:val="20"/>
          <w:szCs w:val="20"/>
        </w:rPr>
        <w:t xml:space="preserve"> NJ, Cummings SR, </w:t>
      </w:r>
      <w:proofErr w:type="spellStart"/>
      <w:r w:rsidRPr="00322787">
        <w:rPr>
          <w:rFonts w:ascii="Arial" w:hAnsi="Arial" w:cs="Arial"/>
          <w:sz w:val="20"/>
          <w:szCs w:val="20"/>
        </w:rPr>
        <w:t>Phong</w:t>
      </w:r>
      <w:proofErr w:type="spellEnd"/>
      <w:r w:rsidRPr="00322787">
        <w:rPr>
          <w:rFonts w:ascii="Arial" w:hAnsi="Arial" w:cs="Arial"/>
          <w:sz w:val="20"/>
          <w:szCs w:val="20"/>
        </w:rPr>
        <w:t xml:space="preserve"> A, Burchard EG, Harris TB, Psaty BM, Kwok PY. </w:t>
      </w:r>
      <w:r w:rsidRPr="00322787">
        <w:rPr>
          <w:rFonts w:ascii="Arial" w:hAnsi="Arial" w:cs="Arial"/>
          <w:b/>
          <w:bCs/>
          <w:i/>
          <w:iCs/>
          <w:sz w:val="20"/>
          <w:szCs w:val="20"/>
        </w:rPr>
        <w:t xml:space="preserve">Population structure, admixture, and aging-related phenotypes in </w:t>
      </w:r>
      <w:proofErr w:type="spellStart"/>
      <w:r w:rsidRPr="00322787">
        <w:rPr>
          <w:rFonts w:ascii="Arial" w:hAnsi="Arial" w:cs="Arial"/>
          <w:b/>
          <w:bCs/>
          <w:i/>
          <w:iCs/>
          <w:sz w:val="20"/>
          <w:szCs w:val="20"/>
        </w:rPr>
        <w:t>african</w:t>
      </w:r>
      <w:proofErr w:type="spellEnd"/>
      <w:r w:rsidRPr="00322787">
        <w:rPr>
          <w:rFonts w:ascii="Arial" w:hAnsi="Arial" w:cs="Arial"/>
          <w:b/>
          <w:bCs/>
          <w:i/>
          <w:iCs/>
          <w:sz w:val="20"/>
          <w:szCs w:val="20"/>
        </w:rPr>
        <w:t xml:space="preserve"> </w:t>
      </w:r>
      <w:proofErr w:type="spellStart"/>
      <w:r w:rsidRPr="00322787">
        <w:rPr>
          <w:rFonts w:ascii="Arial" w:hAnsi="Arial" w:cs="Arial"/>
          <w:b/>
          <w:bCs/>
          <w:i/>
          <w:iCs/>
          <w:sz w:val="20"/>
          <w:szCs w:val="20"/>
        </w:rPr>
        <w:t>american</w:t>
      </w:r>
      <w:proofErr w:type="spellEnd"/>
      <w:r w:rsidRPr="00322787">
        <w:rPr>
          <w:rFonts w:ascii="Arial" w:hAnsi="Arial" w:cs="Arial"/>
          <w:b/>
          <w:bCs/>
          <w:i/>
          <w:iCs/>
          <w:sz w:val="20"/>
          <w:szCs w:val="20"/>
        </w:rPr>
        <w:t xml:space="preserve"> adults: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J.Hum.Genet</w:t>
      </w:r>
      <w:proofErr w:type="spellEnd"/>
      <w:proofErr w:type="gramEnd"/>
      <w:r w:rsidRPr="00322787">
        <w:rPr>
          <w:rFonts w:ascii="Arial" w:hAnsi="Arial" w:cs="Arial"/>
          <w:sz w:val="20"/>
          <w:szCs w:val="20"/>
        </w:rPr>
        <w:t xml:space="preserve">., Mar., 2005. Vol. 76, issue 3, pp. 463-477. PM:15660291. </w:t>
      </w:r>
    </w:p>
    <w:p w14:paraId="1C60E6A4" w14:textId="77777777" w:rsidR="000F2BF8" w:rsidRPr="00322787" w:rsidRDefault="0062479A">
      <w:pPr>
        <w:autoSpaceDE w:val="0"/>
        <w:autoSpaceDN w:val="0"/>
        <w:adjustRightInd w:val="0"/>
        <w:spacing w:after="240" w:line="240" w:lineRule="auto"/>
        <w:rPr>
          <w:rFonts w:ascii="Arial" w:hAnsi="Arial" w:cs="Arial"/>
          <w:sz w:val="20"/>
          <w:szCs w:val="20"/>
        </w:rPr>
      </w:pPr>
      <w:r>
        <w:rPr>
          <w:rFonts w:ascii="Arial" w:hAnsi="Arial" w:cs="Arial"/>
          <w:sz w:val="20"/>
          <w:szCs w:val="20"/>
        </w:rPr>
        <w:t>Robbins J, Redline S EAWJDJNJ.</w:t>
      </w:r>
      <w:r w:rsidR="000F2BF8" w:rsidRPr="00322787">
        <w:rPr>
          <w:rFonts w:ascii="Arial" w:hAnsi="Arial" w:cs="Arial"/>
          <w:sz w:val="20"/>
          <w:szCs w:val="20"/>
        </w:rPr>
        <w:t xml:space="preserve"> </w:t>
      </w:r>
      <w:r w:rsidR="000F2BF8" w:rsidRPr="00322787">
        <w:rPr>
          <w:rFonts w:ascii="Arial" w:hAnsi="Arial" w:cs="Arial"/>
          <w:b/>
          <w:bCs/>
          <w:i/>
          <w:iCs/>
          <w:sz w:val="20"/>
          <w:szCs w:val="20"/>
        </w:rPr>
        <w:t>Associations of Sleep-Disordered Breathing and Cerebral Changes on MRI</w:t>
      </w:r>
      <w:r w:rsidR="000F2BF8" w:rsidRPr="00322787">
        <w:rPr>
          <w:rFonts w:ascii="Arial" w:hAnsi="Arial" w:cs="Arial"/>
          <w:b/>
          <w:bCs/>
          <w:sz w:val="20"/>
          <w:szCs w:val="20"/>
        </w:rPr>
        <w:t xml:space="preserve">. </w:t>
      </w:r>
      <w:r w:rsidR="000F2BF8" w:rsidRPr="00322787">
        <w:rPr>
          <w:rFonts w:ascii="Arial" w:hAnsi="Arial" w:cs="Arial"/>
          <w:sz w:val="20"/>
          <w:szCs w:val="20"/>
        </w:rPr>
        <w:t xml:space="preserve">Journal of Clinical Sleep Medicine, </w:t>
      </w:r>
      <w:proofErr w:type="gramStart"/>
      <w:r w:rsidR="000F2BF8" w:rsidRPr="00322787">
        <w:rPr>
          <w:rFonts w:ascii="Arial" w:hAnsi="Arial" w:cs="Arial"/>
          <w:sz w:val="20"/>
          <w:szCs w:val="20"/>
        </w:rPr>
        <w:t>Feb.,</w:t>
      </w:r>
      <w:proofErr w:type="gramEnd"/>
      <w:r w:rsidR="000F2BF8" w:rsidRPr="00322787">
        <w:rPr>
          <w:rFonts w:ascii="Arial" w:hAnsi="Arial" w:cs="Arial"/>
          <w:sz w:val="20"/>
          <w:szCs w:val="20"/>
        </w:rPr>
        <w:t xml:space="preserve"> 2005. Vol. 1, issue 2, pp. 159-165. </w:t>
      </w:r>
      <w:r w:rsidR="000F2BF8" w:rsidRPr="0062479A">
        <w:rPr>
          <w:rFonts w:ascii="Arial" w:hAnsi="Arial" w:cs="Arial"/>
          <w:sz w:val="20"/>
          <w:szCs w:val="20"/>
        </w:rPr>
        <w:t>PMID:17561631.</w:t>
      </w:r>
      <w:r w:rsidR="000F2BF8" w:rsidRPr="00322787">
        <w:rPr>
          <w:rFonts w:ascii="Arial" w:hAnsi="Arial" w:cs="Arial"/>
          <w:sz w:val="20"/>
          <w:szCs w:val="20"/>
        </w:rPr>
        <w:t xml:space="preserve"> </w:t>
      </w:r>
    </w:p>
    <w:p w14:paraId="4C7CDA3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Rosano C,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Chung H, Arnold AM,</w:t>
      </w:r>
      <w:r w:rsidR="0062479A">
        <w:rPr>
          <w:rFonts w:ascii="Arial" w:hAnsi="Arial" w:cs="Arial"/>
          <w:sz w:val="20"/>
          <w:szCs w:val="20"/>
        </w:rPr>
        <w:t xml:space="preserve"> Longstreth WT, Jr., Newman AB.</w:t>
      </w:r>
      <w:r w:rsidRPr="00322787">
        <w:rPr>
          <w:rFonts w:ascii="Arial" w:hAnsi="Arial" w:cs="Arial"/>
          <w:sz w:val="20"/>
          <w:szCs w:val="20"/>
        </w:rPr>
        <w:t xml:space="preserve"> </w:t>
      </w:r>
      <w:r w:rsidRPr="00322787">
        <w:rPr>
          <w:rFonts w:ascii="Arial" w:hAnsi="Arial" w:cs="Arial"/>
          <w:b/>
          <w:bCs/>
          <w:i/>
          <w:iCs/>
          <w:sz w:val="20"/>
          <w:szCs w:val="20"/>
        </w:rPr>
        <w:t>Subclinical brain magnetic resonance imaging abnormalities predict physical functional decline in high-functioning older adults</w:t>
      </w:r>
      <w:r w:rsidR="0062479A">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Apr.,</w:t>
      </w:r>
      <w:proofErr w:type="gramEnd"/>
      <w:r w:rsidRPr="00322787">
        <w:rPr>
          <w:rFonts w:ascii="Arial" w:hAnsi="Arial" w:cs="Arial"/>
          <w:sz w:val="20"/>
          <w:szCs w:val="20"/>
        </w:rPr>
        <w:t xml:space="preserve"> 2005. Vol. 53, issue 4, pp. 649-654. PM:15817012. </w:t>
      </w:r>
    </w:p>
    <w:p w14:paraId="6CCCA2D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Rosano C, </w:t>
      </w:r>
      <w:proofErr w:type="spellStart"/>
      <w:r w:rsidRPr="00322787">
        <w:rPr>
          <w:rFonts w:ascii="Arial" w:hAnsi="Arial" w:cs="Arial"/>
          <w:sz w:val="20"/>
          <w:szCs w:val="20"/>
        </w:rPr>
        <w:t>Naydeck</w:t>
      </w:r>
      <w:proofErr w:type="spellEnd"/>
      <w:r w:rsidRPr="00322787">
        <w:rPr>
          <w:rFonts w:ascii="Arial" w:hAnsi="Arial" w:cs="Arial"/>
          <w:sz w:val="20"/>
          <w:szCs w:val="20"/>
        </w:rPr>
        <w:t xml:space="preserve"> B,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w:t>
      </w:r>
      <w:r w:rsidR="0062479A">
        <w:rPr>
          <w:rFonts w:ascii="Arial" w:hAnsi="Arial" w:cs="Arial"/>
          <w:sz w:val="20"/>
          <w:szCs w:val="20"/>
        </w:rPr>
        <w:t xml:space="preserve"> Longstreth WT, Jr., Newman AB.</w:t>
      </w:r>
      <w:r w:rsidRPr="00322787">
        <w:rPr>
          <w:rFonts w:ascii="Arial" w:hAnsi="Arial" w:cs="Arial"/>
          <w:sz w:val="20"/>
          <w:szCs w:val="20"/>
        </w:rPr>
        <w:t xml:space="preserve"> </w:t>
      </w:r>
      <w:r w:rsidRPr="00322787">
        <w:rPr>
          <w:rFonts w:ascii="Arial" w:hAnsi="Arial" w:cs="Arial"/>
          <w:b/>
          <w:bCs/>
          <w:i/>
          <w:iCs/>
          <w:sz w:val="20"/>
          <w:szCs w:val="20"/>
        </w:rPr>
        <w:t>Coronary artery calcium: associations with brain magnetic resonance imaging abnormalities and cognitive status</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Apr.,</w:t>
      </w:r>
      <w:proofErr w:type="gramEnd"/>
      <w:r w:rsidRPr="00322787">
        <w:rPr>
          <w:rFonts w:ascii="Arial" w:hAnsi="Arial" w:cs="Arial"/>
          <w:sz w:val="20"/>
          <w:szCs w:val="20"/>
        </w:rPr>
        <w:t xml:space="preserve"> 2005. Vol. 53, issue 4, pp. 609-615. PM:15817006. </w:t>
      </w:r>
    </w:p>
    <w:p w14:paraId="018FB55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Rosano C, Becker J, Lopez O, Lopez-Garcia P, Carter CS, New</w:t>
      </w:r>
      <w:r w:rsidR="0062479A">
        <w:rPr>
          <w:rFonts w:ascii="Arial" w:hAnsi="Arial" w:cs="Arial"/>
          <w:sz w:val="20"/>
          <w:szCs w:val="20"/>
        </w:rPr>
        <w:t xml:space="preserve">man A, </w:t>
      </w:r>
      <w:proofErr w:type="spellStart"/>
      <w:r w:rsidR="0062479A">
        <w:rPr>
          <w:rFonts w:ascii="Arial" w:hAnsi="Arial" w:cs="Arial"/>
          <w:sz w:val="20"/>
          <w:szCs w:val="20"/>
        </w:rPr>
        <w:t>Kuller</w:t>
      </w:r>
      <w:proofErr w:type="spellEnd"/>
      <w:r w:rsidR="0062479A">
        <w:rPr>
          <w:rFonts w:ascii="Arial" w:hAnsi="Arial" w:cs="Arial"/>
          <w:sz w:val="20"/>
          <w:szCs w:val="20"/>
        </w:rPr>
        <w:t xml:space="preserve"> L, </w:t>
      </w:r>
      <w:proofErr w:type="spellStart"/>
      <w:r w:rsidR="0062479A">
        <w:rPr>
          <w:rFonts w:ascii="Arial" w:hAnsi="Arial" w:cs="Arial"/>
          <w:sz w:val="20"/>
          <w:szCs w:val="20"/>
        </w:rPr>
        <w:t>Aizenstein</w:t>
      </w:r>
      <w:proofErr w:type="spellEnd"/>
      <w:r w:rsidR="0062479A">
        <w:rPr>
          <w:rFonts w:ascii="Arial" w:hAnsi="Arial" w:cs="Arial"/>
          <w:sz w:val="20"/>
          <w:szCs w:val="20"/>
        </w:rPr>
        <w:t xml:space="preserve"> H. </w:t>
      </w:r>
      <w:r w:rsidRPr="00322787">
        <w:rPr>
          <w:rFonts w:ascii="Arial" w:hAnsi="Arial" w:cs="Arial"/>
          <w:b/>
          <w:bCs/>
          <w:i/>
          <w:iCs/>
          <w:sz w:val="20"/>
          <w:szCs w:val="20"/>
        </w:rPr>
        <w:t>Morphometric Analysis of Gray Matter Volume in Demented Older Adults: Exploratory Analysis of the Cardiovascular Health Study Brain MRI Database</w:t>
      </w:r>
      <w:r w:rsidRPr="00322787">
        <w:rPr>
          <w:rFonts w:ascii="Arial" w:hAnsi="Arial" w:cs="Arial"/>
          <w:b/>
          <w:bCs/>
          <w:sz w:val="20"/>
          <w:szCs w:val="20"/>
        </w:rPr>
        <w:t>.</w:t>
      </w:r>
      <w:r w:rsidRPr="00322787">
        <w:rPr>
          <w:rFonts w:ascii="Arial" w:hAnsi="Arial" w:cs="Arial"/>
          <w:sz w:val="20"/>
          <w:szCs w:val="20"/>
        </w:rPr>
        <w:t xml:space="preserve"> Neuroepidemiology, Apr. 12, 2005. Vol. 24, issue 4, pp. 221-229. PM:15832060. </w:t>
      </w:r>
    </w:p>
    <w:p w14:paraId="012BF30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Sarnak MJ, Katz R, Stehman-Breen CO, Fried LF, Jenny NS, Psaty BM, Newman AB, Siscovick D, Shlipak MG. </w:t>
      </w:r>
      <w:r w:rsidRPr="00322787">
        <w:rPr>
          <w:rFonts w:ascii="Arial" w:hAnsi="Arial" w:cs="Arial"/>
          <w:b/>
          <w:bCs/>
          <w:i/>
          <w:iCs/>
          <w:sz w:val="20"/>
          <w:szCs w:val="20"/>
        </w:rPr>
        <w:t>Cystatin C concentration as a risk factor for heart failure in older adults</w:t>
      </w:r>
      <w:r w:rsidRPr="00322787">
        <w:rPr>
          <w:rFonts w:ascii="Arial" w:hAnsi="Arial" w:cs="Arial"/>
          <w:b/>
          <w:bCs/>
          <w:sz w:val="20"/>
          <w:szCs w:val="20"/>
        </w:rPr>
        <w:t xml:space="preserve">. </w:t>
      </w:r>
      <w:proofErr w:type="spellStart"/>
      <w:r w:rsidRPr="00322787">
        <w:rPr>
          <w:rFonts w:ascii="Arial" w:hAnsi="Arial" w:cs="Arial"/>
          <w:sz w:val="20"/>
          <w:szCs w:val="20"/>
        </w:rPr>
        <w:t>Ann.Intern.Med</w:t>
      </w:r>
      <w:proofErr w:type="spellEnd"/>
      <w:r w:rsidRPr="00322787">
        <w:rPr>
          <w:rFonts w:ascii="Arial" w:hAnsi="Arial" w:cs="Arial"/>
          <w:sz w:val="20"/>
          <w:szCs w:val="20"/>
        </w:rPr>
        <w:t xml:space="preserve">., Apr. 5, 2005. Vol. 142, issue 7, pp. 497-505. PM:15809461. </w:t>
      </w:r>
    </w:p>
    <w:p w14:paraId="0E16AD56"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Schellenbaum</w:t>
      </w:r>
      <w:proofErr w:type="spellEnd"/>
      <w:r w:rsidRPr="00322787">
        <w:rPr>
          <w:rFonts w:ascii="Arial" w:hAnsi="Arial" w:cs="Arial"/>
          <w:sz w:val="20"/>
          <w:szCs w:val="20"/>
        </w:rPr>
        <w:t xml:space="preserve"> GD, Smith NL, Heckbert SR, Lumley T, Rea TD, </w:t>
      </w:r>
      <w:proofErr w:type="spellStart"/>
      <w:r w:rsidRPr="00322787">
        <w:rPr>
          <w:rFonts w:ascii="Arial" w:hAnsi="Arial" w:cs="Arial"/>
          <w:sz w:val="20"/>
          <w:szCs w:val="20"/>
        </w:rPr>
        <w:t>F</w:t>
      </w:r>
      <w:r w:rsidR="0062479A">
        <w:rPr>
          <w:rFonts w:ascii="Arial" w:hAnsi="Arial" w:cs="Arial"/>
          <w:sz w:val="20"/>
          <w:szCs w:val="20"/>
        </w:rPr>
        <w:t>urberg</w:t>
      </w:r>
      <w:proofErr w:type="spellEnd"/>
      <w:r w:rsidR="0062479A">
        <w:rPr>
          <w:rFonts w:ascii="Arial" w:hAnsi="Arial" w:cs="Arial"/>
          <w:sz w:val="20"/>
          <w:szCs w:val="20"/>
        </w:rPr>
        <w:t xml:space="preserve"> CD, Lyles MF, Psaty BM. </w:t>
      </w:r>
      <w:r w:rsidRPr="00322787">
        <w:rPr>
          <w:rFonts w:ascii="Arial" w:hAnsi="Arial" w:cs="Arial"/>
          <w:b/>
          <w:bCs/>
          <w:i/>
          <w:iCs/>
          <w:sz w:val="20"/>
          <w:szCs w:val="20"/>
        </w:rPr>
        <w:t>Weight loss, muscle strength, and Angiotensin-converting enzyme inhibitors in older adults with congestive heart failure or hypertension</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Nov.,</w:t>
      </w:r>
      <w:proofErr w:type="gramEnd"/>
      <w:r w:rsidRPr="00322787">
        <w:rPr>
          <w:rFonts w:ascii="Arial" w:hAnsi="Arial" w:cs="Arial"/>
          <w:sz w:val="20"/>
          <w:szCs w:val="20"/>
        </w:rPr>
        <w:t xml:space="preserve"> 2005. Vol. 53, issue 11, pp. 1996-2000. PM:16274385. </w:t>
      </w:r>
    </w:p>
    <w:p w14:paraId="170462CB"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Seliger</w:t>
      </w:r>
      <w:proofErr w:type="spellEnd"/>
      <w:r w:rsidRPr="00322787">
        <w:rPr>
          <w:rFonts w:ascii="Arial" w:hAnsi="Arial" w:cs="Arial"/>
          <w:sz w:val="20"/>
          <w:szCs w:val="20"/>
        </w:rPr>
        <w:t xml:space="preserve"> SL, Longstreth WT, Jr., Katz R,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 Fried LF, Shlipak M, Stehman-Breen CO, Newman A, Sarnak M, Gill</w:t>
      </w:r>
      <w:r w:rsidR="0062479A">
        <w:rPr>
          <w:rFonts w:ascii="Arial" w:hAnsi="Arial" w:cs="Arial"/>
          <w:sz w:val="20"/>
          <w:szCs w:val="20"/>
        </w:rPr>
        <w:t xml:space="preserve">en DL, Bleyer A, Siscovick DS. </w:t>
      </w:r>
      <w:r w:rsidRPr="00322787">
        <w:rPr>
          <w:rFonts w:ascii="Arial" w:hAnsi="Arial" w:cs="Arial"/>
          <w:b/>
          <w:bCs/>
          <w:i/>
          <w:iCs/>
          <w:sz w:val="20"/>
          <w:szCs w:val="20"/>
        </w:rPr>
        <w:t>Cystatin C and Subclinical Brain Infarction</w:t>
      </w:r>
      <w:r w:rsidR="0062479A">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w:t>
      </w:r>
      <w:proofErr w:type="gramStart"/>
      <w:r w:rsidR="0062479A">
        <w:rPr>
          <w:rFonts w:ascii="Arial" w:hAnsi="Arial" w:cs="Arial"/>
          <w:sz w:val="20"/>
          <w:szCs w:val="20"/>
        </w:rPr>
        <w:t>Am.Soc.Nephrol</w:t>
      </w:r>
      <w:proofErr w:type="spellEnd"/>
      <w:proofErr w:type="gramEnd"/>
      <w:r w:rsidR="0062479A">
        <w:rPr>
          <w:rFonts w:ascii="Arial" w:hAnsi="Arial" w:cs="Arial"/>
          <w:sz w:val="20"/>
          <w:szCs w:val="20"/>
        </w:rPr>
        <w:t>., Oct. 19, 2005.</w:t>
      </w:r>
      <w:r w:rsidRPr="00322787">
        <w:rPr>
          <w:rFonts w:ascii="Arial" w:hAnsi="Arial" w:cs="Arial"/>
          <w:sz w:val="20"/>
          <w:szCs w:val="20"/>
        </w:rPr>
        <w:t xml:space="preserve"> PM:16236809. </w:t>
      </w:r>
    </w:p>
    <w:p w14:paraId="1E4EC6D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Shaffer D, Nicholas Smith JBPSLKGB. </w:t>
      </w:r>
      <w:r w:rsidRPr="00322787">
        <w:rPr>
          <w:rFonts w:ascii="Arial" w:hAnsi="Arial" w:cs="Arial"/>
          <w:b/>
          <w:bCs/>
          <w:i/>
          <w:iCs/>
          <w:sz w:val="20"/>
          <w:szCs w:val="20"/>
        </w:rPr>
        <w:t xml:space="preserve">Utility of 2-Hour </w:t>
      </w:r>
      <w:proofErr w:type="spellStart"/>
      <w:r w:rsidRPr="00322787">
        <w:rPr>
          <w:rFonts w:ascii="Arial" w:hAnsi="Arial" w:cs="Arial"/>
          <w:b/>
          <w:bCs/>
          <w:i/>
          <w:iCs/>
          <w:sz w:val="20"/>
          <w:szCs w:val="20"/>
        </w:rPr>
        <w:t>Postchallenge</w:t>
      </w:r>
      <w:proofErr w:type="spellEnd"/>
      <w:r w:rsidRPr="00322787">
        <w:rPr>
          <w:rFonts w:ascii="Arial" w:hAnsi="Arial" w:cs="Arial"/>
          <w:b/>
          <w:bCs/>
          <w:i/>
          <w:iCs/>
          <w:sz w:val="20"/>
          <w:szCs w:val="20"/>
        </w:rPr>
        <w:t xml:space="preserve"> Glucose in Predicting Incident Diabetes in Older Adults with Normal </w:t>
      </w:r>
      <w:proofErr w:type="spellStart"/>
      <w:r w:rsidRPr="00322787">
        <w:rPr>
          <w:rFonts w:ascii="Arial" w:hAnsi="Arial" w:cs="Arial"/>
          <w:b/>
          <w:bCs/>
          <w:i/>
          <w:iCs/>
          <w:sz w:val="20"/>
          <w:szCs w:val="20"/>
        </w:rPr>
        <w:t>Fastng</w:t>
      </w:r>
      <w:proofErr w:type="spellEnd"/>
      <w:r w:rsidRPr="00322787">
        <w:rPr>
          <w:rFonts w:ascii="Arial" w:hAnsi="Arial" w:cs="Arial"/>
          <w:b/>
          <w:bCs/>
          <w:i/>
          <w:iCs/>
          <w:sz w:val="20"/>
          <w:szCs w:val="20"/>
        </w:rPr>
        <w:t xml:space="preserve"> Glucose: 9-Year Follow-up of the Cardiovascular Health Study.</w:t>
      </w:r>
      <w:r w:rsidRPr="00322787">
        <w:rPr>
          <w:rFonts w:ascii="Arial" w:hAnsi="Arial" w:cs="Arial"/>
          <w:sz w:val="20"/>
          <w:szCs w:val="20"/>
        </w:rPr>
        <w:t xml:space="preserve"> </w:t>
      </w:r>
      <w:proofErr w:type="spellStart"/>
      <w:r w:rsidRPr="00322787">
        <w:rPr>
          <w:rFonts w:ascii="Arial" w:hAnsi="Arial" w:cs="Arial"/>
          <w:sz w:val="20"/>
          <w:szCs w:val="20"/>
        </w:rPr>
        <w:t>Diab.Med</w:t>
      </w:r>
      <w:proofErr w:type="spellEnd"/>
      <w:r w:rsidRPr="00322787">
        <w:rPr>
          <w:rFonts w:ascii="Arial" w:hAnsi="Arial" w:cs="Arial"/>
          <w:sz w:val="20"/>
          <w:szCs w:val="20"/>
        </w:rPr>
        <w:t xml:space="preserve"> 2-05; </w:t>
      </w:r>
      <w:r w:rsidR="0062479A">
        <w:rPr>
          <w:rFonts w:ascii="Arial" w:hAnsi="Arial" w:cs="Arial"/>
          <w:sz w:val="20"/>
          <w:szCs w:val="20"/>
        </w:rPr>
        <w:t xml:space="preserve">vol 12 no.2 83-87, </w:t>
      </w:r>
      <w:proofErr w:type="gramStart"/>
      <w:r w:rsidR="0062479A">
        <w:rPr>
          <w:rFonts w:ascii="Arial" w:hAnsi="Arial" w:cs="Arial"/>
          <w:sz w:val="20"/>
          <w:szCs w:val="20"/>
        </w:rPr>
        <w:t>Feb.,</w:t>
      </w:r>
      <w:proofErr w:type="gramEnd"/>
      <w:r w:rsidR="0062479A">
        <w:rPr>
          <w:rFonts w:ascii="Arial" w:hAnsi="Arial" w:cs="Arial"/>
          <w:sz w:val="20"/>
          <w:szCs w:val="20"/>
        </w:rPr>
        <w:t xml:space="preserve"> 2005. </w:t>
      </w:r>
      <w:r w:rsidRPr="0062479A">
        <w:rPr>
          <w:rFonts w:ascii="Arial" w:hAnsi="Arial" w:cs="Arial"/>
          <w:sz w:val="20"/>
          <w:szCs w:val="20"/>
        </w:rPr>
        <w:t>PMID:11802755</w:t>
      </w:r>
      <w:r w:rsidRPr="00322787">
        <w:rPr>
          <w:rFonts w:ascii="Arial" w:hAnsi="Arial" w:cs="Arial"/>
          <w:sz w:val="20"/>
          <w:szCs w:val="20"/>
        </w:rPr>
        <w:t xml:space="preserve">. </w:t>
      </w:r>
    </w:p>
    <w:p w14:paraId="4F2E49E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Shlipak MG, Fried LF, Cushman M,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Peterson D, Stehman-Breen C, Bleyer A, N</w:t>
      </w:r>
      <w:r w:rsidR="0062479A">
        <w:rPr>
          <w:rFonts w:ascii="Arial" w:hAnsi="Arial" w:cs="Arial"/>
          <w:sz w:val="20"/>
          <w:szCs w:val="20"/>
        </w:rPr>
        <w:t xml:space="preserve">ewman A, Siscovick D, Psaty B. </w:t>
      </w:r>
      <w:r w:rsidRPr="00322787">
        <w:rPr>
          <w:rFonts w:ascii="Arial" w:hAnsi="Arial" w:cs="Arial"/>
          <w:b/>
          <w:bCs/>
          <w:i/>
          <w:iCs/>
          <w:sz w:val="20"/>
          <w:szCs w:val="20"/>
        </w:rPr>
        <w:t>Cardiovascular mortality risk in chronic kidney disease: comparison of traditional and novel risk factors</w:t>
      </w:r>
      <w:r w:rsidRPr="00322787">
        <w:rPr>
          <w:rFonts w:ascii="Arial" w:hAnsi="Arial" w:cs="Arial"/>
          <w:b/>
          <w:bCs/>
          <w:sz w:val="20"/>
          <w:szCs w:val="20"/>
        </w:rPr>
        <w:t xml:space="preserve">. </w:t>
      </w:r>
      <w:r w:rsidRPr="00322787">
        <w:rPr>
          <w:rFonts w:ascii="Arial" w:hAnsi="Arial" w:cs="Arial"/>
          <w:sz w:val="20"/>
          <w:szCs w:val="20"/>
        </w:rPr>
        <w:t xml:space="preserve">JAMA, Apr. 13, 2005. Vol. 293, issue 14, pp. 1737-1745. </w:t>
      </w:r>
      <w:r w:rsidRPr="0062479A">
        <w:rPr>
          <w:rFonts w:ascii="Arial" w:hAnsi="Arial" w:cs="Arial"/>
          <w:sz w:val="20"/>
          <w:szCs w:val="20"/>
        </w:rPr>
        <w:t>PM:15827312.</w:t>
      </w:r>
    </w:p>
    <w:p w14:paraId="3DD622C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Shlipak MG, Katz R, Cushman M, Sarnak MJ, Stehman-Breen C, Psaty BM, Siscovick D</w:t>
      </w:r>
      <w:r w:rsidR="0062479A">
        <w:rPr>
          <w:rFonts w:ascii="Arial" w:hAnsi="Arial" w:cs="Arial"/>
          <w:sz w:val="20"/>
          <w:szCs w:val="20"/>
        </w:rPr>
        <w:t xml:space="preserve">, Tracy RP, Newman A, Fried L. </w:t>
      </w:r>
      <w:r w:rsidRPr="00322787">
        <w:rPr>
          <w:rFonts w:ascii="Arial" w:hAnsi="Arial" w:cs="Arial"/>
          <w:b/>
          <w:bCs/>
          <w:i/>
          <w:iCs/>
          <w:sz w:val="20"/>
          <w:szCs w:val="20"/>
        </w:rPr>
        <w:t>Cystatin-</w:t>
      </w:r>
      <w:proofErr w:type="gramStart"/>
      <w:r w:rsidRPr="00322787">
        <w:rPr>
          <w:rFonts w:ascii="Arial" w:hAnsi="Arial" w:cs="Arial"/>
          <w:b/>
          <w:bCs/>
          <w:i/>
          <w:iCs/>
          <w:sz w:val="20"/>
          <w:szCs w:val="20"/>
        </w:rPr>
        <w:t>C</w:t>
      </w:r>
      <w:proofErr w:type="gramEnd"/>
      <w:r w:rsidRPr="00322787">
        <w:rPr>
          <w:rFonts w:ascii="Arial" w:hAnsi="Arial" w:cs="Arial"/>
          <w:b/>
          <w:bCs/>
          <w:i/>
          <w:iCs/>
          <w:sz w:val="20"/>
          <w:szCs w:val="20"/>
        </w:rPr>
        <w:t xml:space="preserve"> and inflammatory markers in the ambulatory elderly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J.Med</w:t>
      </w:r>
      <w:proofErr w:type="spellEnd"/>
      <w:proofErr w:type="gramEnd"/>
      <w:r w:rsidRPr="00322787">
        <w:rPr>
          <w:rFonts w:ascii="Arial" w:hAnsi="Arial" w:cs="Arial"/>
          <w:sz w:val="20"/>
          <w:szCs w:val="20"/>
        </w:rPr>
        <w:t>, Dec., 2005. Vol. 118, i</w:t>
      </w:r>
      <w:r w:rsidR="0062479A">
        <w:rPr>
          <w:rFonts w:ascii="Arial" w:hAnsi="Arial" w:cs="Arial"/>
          <w:sz w:val="20"/>
          <w:szCs w:val="20"/>
        </w:rPr>
        <w:t>ssue 12, pp. 1416. PM:16378798.</w:t>
      </w:r>
    </w:p>
    <w:p w14:paraId="5B013E8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Shlipak MG, Sarnak MJ, Katz R, Fried LF, </w:t>
      </w:r>
      <w:proofErr w:type="spellStart"/>
      <w:r w:rsidRPr="00322787">
        <w:rPr>
          <w:rFonts w:ascii="Arial" w:hAnsi="Arial" w:cs="Arial"/>
          <w:sz w:val="20"/>
          <w:szCs w:val="20"/>
        </w:rPr>
        <w:t>Seliger</w:t>
      </w:r>
      <w:proofErr w:type="spellEnd"/>
      <w:r w:rsidRPr="00322787">
        <w:rPr>
          <w:rFonts w:ascii="Arial" w:hAnsi="Arial" w:cs="Arial"/>
          <w:sz w:val="20"/>
          <w:szCs w:val="20"/>
        </w:rPr>
        <w:t xml:space="preserve"> SL, Newman AB, Siscovick DS, Stehman-Breen C. </w:t>
      </w:r>
      <w:r w:rsidRPr="00322787">
        <w:rPr>
          <w:rFonts w:ascii="Arial" w:hAnsi="Arial" w:cs="Arial"/>
          <w:b/>
          <w:bCs/>
          <w:i/>
          <w:iCs/>
          <w:sz w:val="20"/>
          <w:szCs w:val="20"/>
        </w:rPr>
        <w:t>Cystatin C and the risk of death and cardiovascular events among elderly persons</w:t>
      </w:r>
      <w:r w:rsidRPr="00322787">
        <w:rPr>
          <w:rFonts w:ascii="Arial" w:hAnsi="Arial" w:cs="Arial"/>
          <w:b/>
          <w:bCs/>
          <w:sz w:val="20"/>
          <w:szCs w:val="20"/>
        </w:rPr>
        <w:t xml:space="preserve">. </w:t>
      </w:r>
      <w:proofErr w:type="spellStart"/>
      <w:r w:rsidRPr="00322787">
        <w:rPr>
          <w:rFonts w:ascii="Arial" w:hAnsi="Arial" w:cs="Arial"/>
          <w:sz w:val="20"/>
          <w:szCs w:val="20"/>
        </w:rPr>
        <w:t>N.Engl.J.Med</w:t>
      </w:r>
      <w:proofErr w:type="spellEnd"/>
      <w:r w:rsidRPr="00322787">
        <w:rPr>
          <w:rFonts w:ascii="Arial" w:hAnsi="Arial" w:cs="Arial"/>
          <w:sz w:val="20"/>
          <w:szCs w:val="20"/>
        </w:rPr>
        <w:t>., May 19, 2005. Vol. 352, issue 20, pp. 2049-2060</w:t>
      </w:r>
      <w:r w:rsidRPr="0062479A">
        <w:rPr>
          <w:rFonts w:ascii="Arial" w:hAnsi="Arial" w:cs="Arial"/>
          <w:sz w:val="20"/>
          <w:szCs w:val="20"/>
        </w:rPr>
        <w:t>. PM:15901858</w:t>
      </w:r>
      <w:r w:rsidR="0062479A">
        <w:rPr>
          <w:rFonts w:ascii="Arial" w:hAnsi="Arial" w:cs="Arial"/>
          <w:sz w:val="20"/>
          <w:szCs w:val="20"/>
        </w:rPr>
        <w:t>.</w:t>
      </w:r>
    </w:p>
    <w:p w14:paraId="59C996A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Shlipak MG, Sarnak MJ, Katz R, Fried L, </w:t>
      </w:r>
      <w:proofErr w:type="spellStart"/>
      <w:r w:rsidRPr="00322787">
        <w:rPr>
          <w:rFonts w:ascii="Arial" w:hAnsi="Arial" w:cs="Arial"/>
          <w:sz w:val="20"/>
          <w:szCs w:val="20"/>
        </w:rPr>
        <w:t>Seliger</w:t>
      </w:r>
      <w:proofErr w:type="spellEnd"/>
      <w:r w:rsidRPr="00322787">
        <w:rPr>
          <w:rFonts w:ascii="Arial" w:hAnsi="Arial" w:cs="Arial"/>
          <w:sz w:val="20"/>
          <w:szCs w:val="20"/>
        </w:rPr>
        <w:t xml:space="preserve"> S, Newman A,</w:t>
      </w:r>
      <w:r w:rsidR="0062479A">
        <w:rPr>
          <w:rFonts w:ascii="Arial" w:hAnsi="Arial" w:cs="Arial"/>
          <w:sz w:val="20"/>
          <w:szCs w:val="20"/>
        </w:rPr>
        <w:t xml:space="preserve"> Siscovick D, Stehman-Breen C. </w:t>
      </w:r>
      <w:r w:rsidRPr="00322787">
        <w:rPr>
          <w:rFonts w:ascii="Arial" w:hAnsi="Arial" w:cs="Arial"/>
          <w:b/>
          <w:bCs/>
          <w:i/>
          <w:iCs/>
          <w:sz w:val="20"/>
          <w:szCs w:val="20"/>
        </w:rPr>
        <w:t>Cystatin-</w:t>
      </w:r>
      <w:proofErr w:type="gramStart"/>
      <w:r w:rsidRPr="00322787">
        <w:rPr>
          <w:rFonts w:ascii="Arial" w:hAnsi="Arial" w:cs="Arial"/>
          <w:b/>
          <w:bCs/>
          <w:i/>
          <w:iCs/>
          <w:sz w:val="20"/>
          <w:szCs w:val="20"/>
        </w:rPr>
        <w:t>C</w:t>
      </w:r>
      <w:proofErr w:type="gramEnd"/>
      <w:r w:rsidRPr="00322787">
        <w:rPr>
          <w:rFonts w:ascii="Arial" w:hAnsi="Arial" w:cs="Arial"/>
          <w:b/>
          <w:bCs/>
          <w:i/>
          <w:iCs/>
          <w:sz w:val="20"/>
          <w:szCs w:val="20"/>
        </w:rPr>
        <w:t xml:space="preserve"> and mortality in elderly persons with heart failure</w:t>
      </w:r>
      <w:r w:rsidRPr="00322787">
        <w:rPr>
          <w:rFonts w:ascii="Arial" w:hAnsi="Arial" w:cs="Arial"/>
          <w:b/>
          <w:bCs/>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Am.Coll.Cardiol</w:t>
      </w:r>
      <w:proofErr w:type="spellEnd"/>
      <w:proofErr w:type="gramEnd"/>
      <w:r w:rsidRPr="00322787">
        <w:rPr>
          <w:rFonts w:ascii="Arial" w:hAnsi="Arial" w:cs="Arial"/>
          <w:sz w:val="20"/>
          <w:szCs w:val="20"/>
        </w:rPr>
        <w:t xml:space="preserve">., Jan. 18, 2005. Vol. 45, issue 2, pp. 268-271. PM:15653026. </w:t>
      </w:r>
    </w:p>
    <w:p w14:paraId="25A4EF3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Stein PK, </w:t>
      </w:r>
      <w:proofErr w:type="spellStart"/>
      <w:r w:rsidRPr="00322787">
        <w:rPr>
          <w:rFonts w:ascii="Arial" w:hAnsi="Arial" w:cs="Arial"/>
          <w:sz w:val="20"/>
          <w:szCs w:val="20"/>
        </w:rPr>
        <w:t>Domitrovich</w:t>
      </w:r>
      <w:proofErr w:type="spellEnd"/>
      <w:r w:rsidRPr="00322787">
        <w:rPr>
          <w:rFonts w:ascii="Arial" w:hAnsi="Arial" w:cs="Arial"/>
          <w:sz w:val="20"/>
          <w:szCs w:val="20"/>
        </w:rPr>
        <w:t xml:space="preserve"> PP, Hui N, </w:t>
      </w:r>
      <w:proofErr w:type="spellStart"/>
      <w:r w:rsidRPr="00322787">
        <w:rPr>
          <w:rFonts w:ascii="Arial" w:hAnsi="Arial" w:cs="Arial"/>
          <w:sz w:val="20"/>
          <w:szCs w:val="20"/>
        </w:rPr>
        <w:t>Rautaharju</w:t>
      </w:r>
      <w:proofErr w:type="spellEnd"/>
      <w:r w:rsidRPr="00322787">
        <w:rPr>
          <w:rFonts w:ascii="Arial" w:hAnsi="Arial" w:cs="Arial"/>
          <w:sz w:val="20"/>
          <w:szCs w:val="20"/>
        </w:rPr>
        <w:t xml:space="preserve"> P, Gottdiener J. </w:t>
      </w:r>
      <w:r w:rsidRPr="00322787">
        <w:rPr>
          <w:rFonts w:ascii="Arial" w:hAnsi="Arial" w:cs="Arial"/>
          <w:b/>
          <w:bCs/>
          <w:i/>
          <w:iCs/>
          <w:sz w:val="20"/>
          <w:szCs w:val="20"/>
        </w:rPr>
        <w:t>Sometimes higher heart rate variability is not better heart rate variability: results of graphical and nonlinear analyses</w:t>
      </w:r>
      <w:r w:rsidR="0062479A">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J.Cardiovasc.Electrophysiol</w:t>
      </w:r>
      <w:proofErr w:type="spellEnd"/>
      <w:proofErr w:type="gramEnd"/>
      <w:r w:rsidRPr="00322787">
        <w:rPr>
          <w:rFonts w:ascii="Arial" w:hAnsi="Arial" w:cs="Arial"/>
          <w:sz w:val="20"/>
          <w:szCs w:val="20"/>
        </w:rPr>
        <w:t xml:space="preserve">., Sept., 2005. Vol. 16, issue 9, pp. 954-959. PM:16174015. </w:t>
      </w:r>
    </w:p>
    <w:p w14:paraId="437AD2F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Wong TY, Larsen EK, Klein R, Mitchell P, Couper DJ, Klein BE, Hubbard </w:t>
      </w:r>
      <w:r w:rsidR="0062479A">
        <w:rPr>
          <w:rFonts w:ascii="Arial" w:hAnsi="Arial" w:cs="Arial"/>
          <w:sz w:val="20"/>
          <w:szCs w:val="20"/>
        </w:rPr>
        <w:t xml:space="preserve">LD, Siscovick DS, Sharrett AR. </w:t>
      </w:r>
      <w:r w:rsidRPr="00322787">
        <w:rPr>
          <w:rFonts w:ascii="Arial" w:hAnsi="Arial" w:cs="Arial"/>
          <w:b/>
          <w:bCs/>
          <w:i/>
          <w:iCs/>
          <w:sz w:val="20"/>
          <w:szCs w:val="20"/>
        </w:rPr>
        <w:t>Cardiovascular risk factors for retinal vein occlusion and arteriolar emboli: the Atherosclerosis Risk in Communities &amp; Cardiovascular Health studies</w:t>
      </w:r>
      <w:r w:rsidRPr="00322787">
        <w:rPr>
          <w:rFonts w:ascii="Arial" w:hAnsi="Arial" w:cs="Arial"/>
          <w:b/>
          <w:bCs/>
          <w:sz w:val="20"/>
          <w:szCs w:val="20"/>
        </w:rPr>
        <w:t xml:space="preserve">. </w:t>
      </w:r>
      <w:r w:rsidRPr="00322787">
        <w:rPr>
          <w:rFonts w:ascii="Arial" w:hAnsi="Arial" w:cs="Arial"/>
          <w:sz w:val="20"/>
          <w:szCs w:val="20"/>
        </w:rPr>
        <w:t xml:space="preserve">Ophthalmology, </w:t>
      </w:r>
      <w:proofErr w:type="gramStart"/>
      <w:r w:rsidRPr="00322787">
        <w:rPr>
          <w:rFonts w:ascii="Arial" w:hAnsi="Arial" w:cs="Arial"/>
          <w:sz w:val="20"/>
          <w:szCs w:val="20"/>
        </w:rPr>
        <w:t>Apr.,</w:t>
      </w:r>
      <w:proofErr w:type="gramEnd"/>
      <w:r w:rsidRPr="00322787">
        <w:rPr>
          <w:rFonts w:ascii="Arial" w:hAnsi="Arial" w:cs="Arial"/>
          <w:sz w:val="20"/>
          <w:szCs w:val="20"/>
        </w:rPr>
        <w:t xml:space="preserve"> 2005. Vol. 112, issue 4, pp. 540-547. PM:15808241. </w:t>
      </w:r>
    </w:p>
    <w:p w14:paraId="59FB7B4F"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Zakai</w:t>
      </w:r>
      <w:proofErr w:type="spellEnd"/>
      <w:r w:rsidRPr="00322787">
        <w:rPr>
          <w:rFonts w:ascii="Arial" w:hAnsi="Arial" w:cs="Arial"/>
          <w:sz w:val="20"/>
          <w:szCs w:val="20"/>
        </w:rPr>
        <w:t xml:space="preserve"> NA, Katz R, Hirsch C, Shlipak MG, Chaves PH, Newman AB</w:t>
      </w:r>
      <w:r w:rsidR="0062479A">
        <w:rPr>
          <w:rFonts w:ascii="Arial" w:hAnsi="Arial" w:cs="Arial"/>
          <w:sz w:val="20"/>
          <w:szCs w:val="20"/>
        </w:rPr>
        <w:t>, Cushman M.</w:t>
      </w:r>
      <w:r w:rsidRPr="00322787">
        <w:rPr>
          <w:rFonts w:ascii="Arial" w:hAnsi="Arial" w:cs="Arial"/>
          <w:sz w:val="20"/>
          <w:szCs w:val="20"/>
        </w:rPr>
        <w:t xml:space="preserve"> </w:t>
      </w:r>
      <w:r w:rsidRPr="00322787">
        <w:rPr>
          <w:rFonts w:ascii="Arial" w:hAnsi="Arial" w:cs="Arial"/>
          <w:b/>
          <w:bCs/>
          <w:i/>
          <w:iCs/>
          <w:sz w:val="20"/>
          <w:szCs w:val="20"/>
        </w:rPr>
        <w:t>A prospective study of anemia status, hemoglobin concentration, and mortality in an elderly cohort: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Arch.Intern.Med</w:t>
      </w:r>
      <w:proofErr w:type="spellEnd"/>
      <w:proofErr w:type="gramEnd"/>
      <w:r w:rsidRPr="00322787">
        <w:rPr>
          <w:rFonts w:ascii="Arial" w:hAnsi="Arial" w:cs="Arial"/>
          <w:sz w:val="20"/>
          <w:szCs w:val="20"/>
        </w:rPr>
        <w:t xml:space="preserve">, Oct. 24, 2005. Vol. 165, issue 19, pp. 2214-2220. PM:16246985. </w:t>
      </w:r>
    </w:p>
    <w:p w14:paraId="1FB6670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Baldwin CM, </w:t>
      </w:r>
      <w:proofErr w:type="spellStart"/>
      <w:r w:rsidRPr="00322787">
        <w:rPr>
          <w:rFonts w:ascii="Arial" w:hAnsi="Arial" w:cs="Arial"/>
          <w:sz w:val="20"/>
          <w:szCs w:val="20"/>
        </w:rPr>
        <w:t>Kapur</w:t>
      </w:r>
      <w:proofErr w:type="spellEnd"/>
      <w:r w:rsidRPr="00322787">
        <w:rPr>
          <w:rFonts w:ascii="Arial" w:hAnsi="Arial" w:cs="Arial"/>
          <w:sz w:val="20"/>
          <w:szCs w:val="20"/>
        </w:rPr>
        <w:t xml:space="preserve"> VK, </w:t>
      </w:r>
      <w:proofErr w:type="spellStart"/>
      <w:r w:rsidRPr="00322787">
        <w:rPr>
          <w:rFonts w:ascii="Arial" w:hAnsi="Arial" w:cs="Arial"/>
          <w:sz w:val="20"/>
          <w:szCs w:val="20"/>
        </w:rPr>
        <w:t>Holberg</w:t>
      </w:r>
      <w:proofErr w:type="spellEnd"/>
      <w:r w:rsidRPr="00322787">
        <w:rPr>
          <w:rFonts w:ascii="Arial" w:hAnsi="Arial" w:cs="Arial"/>
          <w:sz w:val="20"/>
          <w:szCs w:val="20"/>
        </w:rPr>
        <w:t xml:space="preserve"> CJ, Rosen C, Nieto FJ. </w:t>
      </w:r>
      <w:r w:rsidRPr="00322787">
        <w:rPr>
          <w:rFonts w:ascii="Arial" w:hAnsi="Arial" w:cs="Arial"/>
          <w:b/>
          <w:bCs/>
          <w:i/>
          <w:iCs/>
          <w:sz w:val="20"/>
          <w:szCs w:val="20"/>
        </w:rPr>
        <w:t>Associations between gender and measures of daytime somnolence in the Sleep Heart Health Study</w:t>
      </w:r>
      <w:r w:rsidRPr="00322787">
        <w:rPr>
          <w:rFonts w:ascii="Arial" w:hAnsi="Arial" w:cs="Arial"/>
          <w:b/>
          <w:bCs/>
          <w:sz w:val="20"/>
          <w:szCs w:val="20"/>
        </w:rPr>
        <w:t xml:space="preserve">. </w:t>
      </w:r>
      <w:r w:rsidRPr="00322787">
        <w:rPr>
          <w:rFonts w:ascii="Arial" w:hAnsi="Arial" w:cs="Arial"/>
          <w:sz w:val="20"/>
          <w:szCs w:val="20"/>
        </w:rPr>
        <w:t xml:space="preserve">Sleep, Mar. 15, 2004. Vol. 27, issue 2, pp. 305-311. PM:15124727. </w:t>
      </w:r>
    </w:p>
    <w:p w14:paraId="339B75E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Barzilay JI, Kronmal RA, Gottdiener JS, Smith NL, Burke GL, Tracy</w:t>
      </w:r>
      <w:r w:rsidR="0062479A">
        <w:rPr>
          <w:rFonts w:ascii="Arial" w:hAnsi="Arial" w:cs="Arial"/>
          <w:sz w:val="20"/>
          <w:szCs w:val="20"/>
        </w:rPr>
        <w:t xml:space="preserve"> R, Savage PJ, Carlson M. </w:t>
      </w:r>
      <w:r w:rsidRPr="00322787">
        <w:rPr>
          <w:rFonts w:ascii="Arial" w:hAnsi="Arial" w:cs="Arial"/>
          <w:b/>
          <w:bCs/>
          <w:i/>
          <w:iCs/>
          <w:sz w:val="20"/>
          <w:szCs w:val="20"/>
        </w:rPr>
        <w:t>The association of fasting glucose levels with congestive heart failure in diabetic adults &gt;/=65 years;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Am.Coll.Cardiol</w:t>
      </w:r>
      <w:proofErr w:type="spellEnd"/>
      <w:proofErr w:type="gramEnd"/>
      <w:r w:rsidRPr="00322787">
        <w:rPr>
          <w:rFonts w:ascii="Arial" w:hAnsi="Arial" w:cs="Arial"/>
          <w:sz w:val="20"/>
          <w:szCs w:val="20"/>
        </w:rPr>
        <w:t xml:space="preserve">., June 16, 2004. Vol. 43, issue 12, pp. 2236-2241. PM:15193686. </w:t>
      </w:r>
    </w:p>
    <w:p w14:paraId="6E05CF4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Barzilay JI, Peterson D, Cushman M, Heckbert SR, Cao JJ, </w:t>
      </w:r>
      <w:proofErr w:type="spellStart"/>
      <w:r w:rsidRPr="00322787">
        <w:rPr>
          <w:rFonts w:ascii="Arial" w:hAnsi="Arial" w:cs="Arial"/>
          <w:sz w:val="20"/>
          <w:szCs w:val="20"/>
        </w:rPr>
        <w:t>Blaum</w:t>
      </w:r>
      <w:proofErr w:type="spellEnd"/>
      <w:r w:rsidRPr="00322787">
        <w:rPr>
          <w:rFonts w:ascii="Arial" w:hAnsi="Arial" w:cs="Arial"/>
          <w:sz w:val="20"/>
          <w:szCs w:val="20"/>
        </w:rPr>
        <w:t xml:space="preserve"> C, Tra</w:t>
      </w:r>
      <w:r w:rsidR="0062479A">
        <w:rPr>
          <w:rFonts w:ascii="Arial" w:hAnsi="Arial" w:cs="Arial"/>
          <w:sz w:val="20"/>
          <w:szCs w:val="20"/>
        </w:rPr>
        <w:t xml:space="preserve">cy RP, Klein R, Herrington DM. </w:t>
      </w:r>
      <w:r w:rsidRPr="00322787">
        <w:rPr>
          <w:rFonts w:ascii="Arial" w:hAnsi="Arial" w:cs="Arial"/>
          <w:b/>
          <w:bCs/>
          <w:i/>
          <w:iCs/>
          <w:sz w:val="20"/>
          <w:szCs w:val="20"/>
        </w:rPr>
        <w:t>The relationship of cardiovascular risk factors to microalbuminuria in older adults with or without diabetes mellitus or hypertension: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J.Kidney</w:t>
      </w:r>
      <w:proofErr w:type="spellEnd"/>
      <w:proofErr w:type="gramEnd"/>
      <w:r w:rsidRPr="00322787">
        <w:rPr>
          <w:rFonts w:ascii="Arial" w:hAnsi="Arial" w:cs="Arial"/>
          <w:sz w:val="20"/>
          <w:szCs w:val="20"/>
        </w:rPr>
        <w:t xml:space="preserve"> Dis., July, 2004. Vol. 44, issue 1, pp. 25-34. PM:15211434. </w:t>
      </w:r>
    </w:p>
    <w:p w14:paraId="6FEE3D9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Boland LL, Shahar E, Wong TY, Klein R, Pu</w:t>
      </w:r>
      <w:r w:rsidR="0062479A">
        <w:rPr>
          <w:rFonts w:ascii="Arial" w:hAnsi="Arial" w:cs="Arial"/>
          <w:sz w:val="20"/>
          <w:szCs w:val="20"/>
        </w:rPr>
        <w:t>njabi N, Robbins JA, Newman AB.</w:t>
      </w:r>
      <w:r w:rsidRPr="00322787">
        <w:rPr>
          <w:rFonts w:ascii="Arial" w:hAnsi="Arial" w:cs="Arial"/>
          <w:sz w:val="20"/>
          <w:szCs w:val="20"/>
        </w:rPr>
        <w:t xml:space="preserve"> </w:t>
      </w:r>
      <w:r w:rsidRPr="00322787">
        <w:rPr>
          <w:rFonts w:ascii="Arial" w:hAnsi="Arial" w:cs="Arial"/>
          <w:b/>
          <w:bCs/>
          <w:i/>
          <w:iCs/>
          <w:sz w:val="20"/>
          <w:szCs w:val="20"/>
        </w:rPr>
        <w:t>Sleep-disordered breathing is not associated with the presence of retinal microvascular abnormalities: the Sleep Heart Health Study</w:t>
      </w:r>
      <w:r w:rsidRPr="00322787">
        <w:rPr>
          <w:rFonts w:ascii="Arial" w:hAnsi="Arial" w:cs="Arial"/>
          <w:b/>
          <w:bCs/>
          <w:sz w:val="20"/>
          <w:szCs w:val="20"/>
        </w:rPr>
        <w:t xml:space="preserve">. </w:t>
      </w:r>
      <w:r w:rsidRPr="00322787">
        <w:rPr>
          <w:rFonts w:ascii="Arial" w:hAnsi="Arial" w:cs="Arial"/>
          <w:sz w:val="20"/>
          <w:szCs w:val="20"/>
        </w:rPr>
        <w:t xml:space="preserve">Sleep, May 1, 2004. Vol. 27, issue 3, pp. 467-473. PM:15164900. </w:t>
      </w:r>
    </w:p>
    <w:p w14:paraId="21BCF543"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Bookwala</w:t>
      </w:r>
      <w:proofErr w:type="spellEnd"/>
      <w:r w:rsidRPr="00322787">
        <w:rPr>
          <w:rFonts w:ascii="Arial" w:hAnsi="Arial" w:cs="Arial"/>
          <w:sz w:val="20"/>
          <w:szCs w:val="20"/>
        </w:rPr>
        <w:t xml:space="preserve"> J, </w:t>
      </w:r>
      <w:proofErr w:type="spellStart"/>
      <w:r w:rsidRPr="00322787">
        <w:rPr>
          <w:rFonts w:ascii="Arial" w:hAnsi="Arial" w:cs="Arial"/>
          <w:sz w:val="20"/>
          <w:szCs w:val="20"/>
        </w:rPr>
        <w:t>Zdaniuk</w:t>
      </w:r>
      <w:proofErr w:type="spellEnd"/>
      <w:r w:rsidRPr="00322787">
        <w:rPr>
          <w:rFonts w:ascii="Arial" w:hAnsi="Arial" w:cs="Arial"/>
          <w:sz w:val="20"/>
          <w:szCs w:val="20"/>
        </w:rPr>
        <w:t xml:space="preserve"> B, Burton L, Lind B, Jackson S, Schulz R. </w:t>
      </w:r>
      <w:r w:rsidRPr="00322787">
        <w:rPr>
          <w:rFonts w:ascii="Arial" w:hAnsi="Arial" w:cs="Arial"/>
          <w:b/>
          <w:bCs/>
          <w:i/>
          <w:iCs/>
          <w:sz w:val="20"/>
          <w:szCs w:val="20"/>
        </w:rPr>
        <w:t>Concurrent and long-term predictors of older adults' use of community-based long-term care services: the Caregiver Health Effects Study</w:t>
      </w:r>
      <w:r w:rsidRPr="00322787">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J.Aging</w:t>
      </w:r>
      <w:proofErr w:type="spellEnd"/>
      <w:proofErr w:type="gramEnd"/>
      <w:r w:rsidRPr="00322787">
        <w:rPr>
          <w:rFonts w:ascii="Arial" w:hAnsi="Arial" w:cs="Arial"/>
          <w:sz w:val="20"/>
          <w:szCs w:val="20"/>
        </w:rPr>
        <w:t xml:space="preserve"> Health, Feb., 2004. Vol. 16, issue 1, pp. 88-115. PM:14979312. </w:t>
      </w:r>
    </w:p>
    <w:p w14:paraId="6919E27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Bryson CL, Smith NL,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Chaves PH,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Lewis W, </w:t>
      </w:r>
      <w:r w:rsidR="0062479A">
        <w:rPr>
          <w:rFonts w:ascii="Arial" w:hAnsi="Arial" w:cs="Arial"/>
          <w:sz w:val="20"/>
          <w:szCs w:val="20"/>
        </w:rPr>
        <w:t xml:space="preserve">Boyko EJ, </w:t>
      </w:r>
      <w:proofErr w:type="spellStart"/>
      <w:r w:rsidR="0062479A">
        <w:rPr>
          <w:rFonts w:ascii="Arial" w:hAnsi="Arial" w:cs="Arial"/>
          <w:sz w:val="20"/>
          <w:szCs w:val="20"/>
        </w:rPr>
        <w:t>Furberg</w:t>
      </w:r>
      <w:proofErr w:type="spellEnd"/>
      <w:r w:rsidR="0062479A">
        <w:rPr>
          <w:rFonts w:ascii="Arial" w:hAnsi="Arial" w:cs="Arial"/>
          <w:sz w:val="20"/>
          <w:szCs w:val="20"/>
        </w:rPr>
        <w:t xml:space="preserve"> CD, Psaty BM.</w:t>
      </w:r>
      <w:r w:rsidRPr="00322787">
        <w:rPr>
          <w:rFonts w:ascii="Arial" w:hAnsi="Arial" w:cs="Arial"/>
          <w:sz w:val="20"/>
          <w:szCs w:val="20"/>
        </w:rPr>
        <w:t xml:space="preserve"> </w:t>
      </w:r>
      <w:r w:rsidRPr="00322787">
        <w:rPr>
          <w:rFonts w:ascii="Arial" w:hAnsi="Arial" w:cs="Arial"/>
          <w:b/>
          <w:bCs/>
          <w:i/>
          <w:iCs/>
          <w:sz w:val="20"/>
          <w:szCs w:val="20"/>
        </w:rPr>
        <w:t>Risk of congestive heart failure in an elderly population treated with peripheral alpha-1 antagonists</w:t>
      </w:r>
      <w:r w:rsidR="0062479A">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Oct.,</w:t>
      </w:r>
      <w:proofErr w:type="gramEnd"/>
      <w:r w:rsidRPr="00322787">
        <w:rPr>
          <w:rFonts w:ascii="Arial" w:hAnsi="Arial" w:cs="Arial"/>
          <w:sz w:val="20"/>
          <w:szCs w:val="20"/>
        </w:rPr>
        <w:t xml:space="preserve"> 2004. Vol. 52, issue 10, pp. 1648-1654. PM:15450040. </w:t>
      </w:r>
    </w:p>
    <w:p w14:paraId="21126C0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Chaves PH,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O'Leary DH,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Newman AB. </w:t>
      </w:r>
      <w:r w:rsidRPr="00322787">
        <w:rPr>
          <w:rFonts w:ascii="Arial" w:hAnsi="Arial" w:cs="Arial"/>
          <w:b/>
          <w:bCs/>
          <w:i/>
          <w:iCs/>
          <w:sz w:val="20"/>
          <w:szCs w:val="20"/>
        </w:rPr>
        <w:t>Subclinical cardiovascular disease in older adults: insights from the Cardiovascular Health Study</w:t>
      </w:r>
      <w:r w:rsidR="0062479A">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J.Geriatr.Cardiol</w:t>
      </w:r>
      <w:proofErr w:type="spellEnd"/>
      <w:proofErr w:type="gramEnd"/>
      <w:r w:rsidRPr="00322787">
        <w:rPr>
          <w:rFonts w:ascii="Arial" w:hAnsi="Arial" w:cs="Arial"/>
          <w:sz w:val="20"/>
          <w:szCs w:val="20"/>
        </w:rPr>
        <w:t xml:space="preserve">., May, 2004. Vol. 13, issue 3, pp. 137-151. PM:15133417. </w:t>
      </w:r>
    </w:p>
    <w:p w14:paraId="5AC78FE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Cushman M, Tsai AW, White RH, Heckbert SR, Rosamond WD, Enright P, Folsom AR. </w:t>
      </w:r>
      <w:r w:rsidRPr="00322787">
        <w:rPr>
          <w:rFonts w:ascii="Arial" w:hAnsi="Arial" w:cs="Arial"/>
          <w:b/>
          <w:bCs/>
          <w:i/>
          <w:iCs/>
          <w:sz w:val="20"/>
          <w:szCs w:val="20"/>
        </w:rPr>
        <w:t>Deep vein thrombosis and pulmonary embolism in two cohorts: the longitudinal investigation of thromboembolism etiology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Am.J.Med</w:t>
      </w:r>
      <w:proofErr w:type="spellEnd"/>
      <w:r w:rsidRPr="00322787">
        <w:rPr>
          <w:rFonts w:ascii="Arial" w:hAnsi="Arial" w:cs="Arial"/>
          <w:sz w:val="20"/>
          <w:szCs w:val="20"/>
        </w:rPr>
        <w:t xml:space="preserve">., July 1, 2004. Vol. 117, issue 1, pp. 19-25. PM:15210384. </w:t>
      </w:r>
    </w:p>
    <w:p w14:paraId="34E95E3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Diez Roux AV, Borrell LN, </w:t>
      </w:r>
      <w:proofErr w:type="spellStart"/>
      <w:r w:rsidRPr="00322787">
        <w:rPr>
          <w:rFonts w:ascii="Arial" w:hAnsi="Arial" w:cs="Arial"/>
          <w:sz w:val="20"/>
          <w:szCs w:val="20"/>
        </w:rPr>
        <w:t>Haan</w:t>
      </w:r>
      <w:proofErr w:type="spellEnd"/>
      <w:r w:rsidRPr="00322787">
        <w:rPr>
          <w:rFonts w:ascii="Arial" w:hAnsi="Arial" w:cs="Arial"/>
          <w:sz w:val="20"/>
          <w:szCs w:val="20"/>
        </w:rPr>
        <w:t xml:space="preserve"> M, Jackson SA, Schultz R. </w:t>
      </w:r>
      <w:proofErr w:type="spellStart"/>
      <w:r w:rsidRPr="00322787">
        <w:rPr>
          <w:rFonts w:ascii="Arial" w:hAnsi="Arial" w:cs="Arial"/>
          <w:b/>
          <w:bCs/>
          <w:i/>
          <w:iCs/>
          <w:sz w:val="20"/>
          <w:szCs w:val="20"/>
        </w:rPr>
        <w:t>Neighbourhood</w:t>
      </w:r>
      <w:proofErr w:type="spellEnd"/>
      <w:r w:rsidRPr="00322787">
        <w:rPr>
          <w:rFonts w:ascii="Arial" w:hAnsi="Arial" w:cs="Arial"/>
          <w:b/>
          <w:bCs/>
          <w:i/>
          <w:iCs/>
          <w:sz w:val="20"/>
          <w:szCs w:val="20"/>
        </w:rPr>
        <w:t xml:space="preserve"> environments and mortality in an elderly cohort: results from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J.Epidemiol.Community</w:t>
      </w:r>
      <w:proofErr w:type="spellEnd"/>
      <w:proofErr w:type="gramEnd"/>
      <w:r w:rsidRPr="00322787">
        <w:rPr>
          <w:rFonts w:ascii="Arial" w:hAnsi="Arial" w:cs="Arial"/>
          <w:sz w:val="20"/>
          <w:szCs w:val="20"/>
        </w:rPr>
        <w:t xml:space="preserve"> Health, Nov., 2004. Vol. 58, issue 11, pp. 917-923. PM:15483307. </w:t>
      </w:r>
    </w:p>
    <w:p w14:paraId="77CFA1F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Ding J, Nieto FJ, Beauchamp NJ, Jr., Harris TB, Robbins JA, </w:t>
      </w:r>
      <w:proofErr w:type="spellStart"/>
      <w:r w:rsidRPr="00322787">
        <w:rPr>
          <w:rFonts w:ascii="Arial" w:hAnsi="Arial" w:cs="Arial"/>
          <w:sz w:val="20"/>
          <w:szCs w:val="20"/>
        </w:rPr>
        <w:t>Hetm</w:t>
      </w:r>
      <w:r w:rsidR="0062479A">
        <w:rPr>
          <w:rFonts w:ascii="Arial" w:hAnsi="Arial" w:cs="Arial"/>
          <w:sz w:val="20"/>
          <w:szCs w:val="20"/>
        </w:rPr>
        <w:t>anski</w:t>
      </w:r>
      <w:proofErr w:type="spellEnd"/>
      <w:r w:rsidR="0062479A">
        <w:rPr>
          <w:rFonts w:ascii="Arial" w:hAnsi="Arial" w:cs="Arial"/>
          <w:sz w:val="20"/>
          <w:szCs w:val="20"/>
        </w:rPr>
        <w:t xml:space="preserve"> JB, Fried LP, Redline S. </w:t>
      </w:r>
      <w:r w:rsidRPr="00322787">
        <w:rPr>
          <w:rFonts w:ascii="Arial" w:hAnsi="Arial" w:cs="Arial"/>
          <w:b/>
          <w:bCs/>
          <w:i/>
          <w:iCs/>
          <w:sz w:val="20"/>
          <w:szCs w:val="20"/>
        </w:rPr>
        <w:t xml:space="preserve">Sleep-disordered </w:t>
      </w:r>
      <w:proofErr w:type="gramStart"/>
      <w:r w:rsidRPr="00322787">
        <w:rPr>
          <w:rFonts w:ascii="Arial" w:hAnsi="Arial" w:cs="Arial"/>
          <w:b/>
          <w:bCs/>
          <w:i/>
          <w:iCs/>
          <w:sz w:val="20"/>
          <w:szCs w:val="20"/>
        </w:rPr>
        <w:t>breathing</w:t>
      </w:r>
      <w:proofErr w:type="gramEnd"/>
      <w:r w:rsidRPr="00322787">
        <w:rPr>
          <w:rFonts w:ascii="Arial" w:hAnsi="Arial" w:cs="Arial"/>
          <w:b/>
          <w:bCs/>
          <w:i/>
          <w:iCs/>
          <w:sz w:val="20"/>
          <w:szCs w:val="20"/>
        </w:rPr>
        <w:t xml:space="preserve"> and white matter disease in the brainstem in older adults</w:t>
      </w:r>
      <w:r w:rsidRPr="00322787">
        <w:rPr>
          <w:rFonts w:ascii="Arial" w:hAnsi="Arial" w:cs="Arial"/>
          <w:b/>
          <w:bCs/>
          <w:sz w:val="20"/>
          <w:szCs w:val="20"/>
        </w:rPr>
        <w:t xml:space="preserve">. </w:t>
      </w:r>
      <w:r w:rsidRPr="00322787">
        <w:rPr>
          <w:rFonts w:ascii="Arial" w:hAnsi="Arial" w:cs="Arial"/>
          <w:sz w:val="20"/>
          <w:szCs w:val="20"/>
        </w:rPr>
        <w:t xml:space="preserve">Sleep, May 1, 2004. Vol. 27, issue 3, pp. 474-479. PM:15164901. </w:t>
      </w:r>
    </w:p>
    <w:p w14:paraId="73857FF5"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Drazner</w:t>
      </w:r>
      <w:proofErr w:type="spellEnd"/>
      <w:r w:rsidRPr="00322787">
        <w:rPr>
          <w:rFonts w:ascii="Arial" w:hAnsi="Arial" w:cs="Arial"/>
          <w:sz w:val="20"/>
          <w:szCs w:val="20"/>
        </w:rPr>
        <w:t xml:space="preserve"> MH, </w:t>
      </w:r>
      <w:proofErr w:type="spellStart"/>
      <w:r w:rsidRPr="00322787">
        <w:rPr>
          <w:rFonts w:ascii="Arial" w:hAnsi="Arial" w:cs="Arial"/>
          <w:sz w:val="20"/>
          <w:szCs w:val="20"/>
        </w:rPr>
        <w:t>Rame</w:t>
      </w:r>
      <w:proofErr w:type="spellEnd"/>
      <w:r w:rsidRPr="00322787">
        <w:rPr>
          <w:rFonts w:ascii="Arial" w:hAnsi="Arial" w:cs="Arial"/>
          <w:sz w:val="20"/>
          <w:szCs w:val="20"/>
        </w:rPr>
        <w:t xml:space="preserve"> JE, Marino EK, Gottdiener JS, </w:t>
      </w:r>
      <w:proofErr w:type="spellStart"/>
      <w:r w:rsidRPr="00322787">
        <w:rPr>
          <w:rFonts w:ascii="Arial" w:hAnsi="Arial" w:cs="Arial"/>
          <w:sz w:val="20"/>
          <w:szCs w:val="20"/>
        </w:rPr>
        <w:t>Kitzman</w:t>
      </w:r>
      <w:proofErr w:type="spellEnd"/>
      <w:r w:rsidRPr="00322787">
        <w:rPr>
          <w:rFonts w:ascii="Arial" w:hAnsi="Arial" w:cs="Arial"/>
          <w:sz w:val="20"/>
          <w:szCs w:val="20"/>
        </w:rPr>
        <w:t xml:space="preserve"> DW, Gardin JM,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Dries DL, Siscovick DS. </w:t>
      </w:r>
      <w:r w:rsidRPr="00322787">
        <w:rPr>
          <w:rFonts w:ascii="Arial" w:hAnsi="Arial" w:cs="Arial"/>
          <w:b/>
          <w:bCs/>
          <w:i/>
          <w:iCs/>
          <w:sz w:val="20"/>
          <w:szCs w:val="20"/>
        </w:rPr>
        <w:t>Increased left ventricular mass is a risk factor for the development of a depressed left ventricular ejection fraction within five years: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Am.Coll.Cardiol</w:t>
      </w:r>
      <w:proofErr w:type="spellEnd"/>
      <w:proofErr w:type="gramEnd"/>
      <w:r w:rsidRPr="00322787">
        <w:rPr>
          <w:rFonts w:ascii="Arial" w:hAnsi="Arial" w:cs="Arial"/>
          <w:sz w:val="20"/>
          <w:szCs w:val="20"/>
        </w:rPr>
        <w:t xml:space="preserve">., June 16, 2004. Vol. 43, issue 12, pp. 2207-2215. </w:t>
      </w:r>
      <w:r w:rsidRPr="0062479A">
        <w:rPr>
          <w:rFonts w:ascii="Arial" w:hAnsi="Arial" w:cs="Arial"/>
          <w:sz w:val="20"/>
          <w:szCs w:val="20"/>
        </w:rPr>
        <w:t>PM:15193681</w:t>
      </w:r>
      <w:r w:rsidRPr="00322787">
        <w:rPr>
          <w:rFonts w:ascii="Arial" w:hAnsi="Arial" w:cs="Arial"/>
          <w:sz w:val="20"/>
          <w:szCs w:val="20"/>
        </w:rPr>
        <w:t xml:space="preserve">. </w:t>
      </w:r>
    </w:p>
    <w:p w14:paraId="638AC45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Edwards MS, Hansen KJ, Craven TE, Bleyer AJ, Burke GL, Levy PJ, Dean RH. </w:t>
      </w:r>
      <w:r w:rsidRPr="00322787">
        <w:rPr>
          <w:rFonts w:ascii="Arial" w:hAnsi="Arial" w:cs="Arial"/>
          <w:b/>
          <w:bCs/>
          <w:i/>
          <w:iCs/>
          <w:sz w:val="20"/>
          <w:szCs w:val="20"/>
        </w:rPr>
        <w:t>Associations between renovascular disease and prevalent cardiovascular disease in the elderly: a population-based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Vasc.Endovascular.Surg</w:t>
      </w:r>
      <w:proofErr w:type="spellEnd"/>
      <w:r w:rsidRPr="00322787">
        <w:rPr>
          <w:rFonts w:ascii="Arial" w:hAnsi="Arial" w:cs="Arial"/>
          <w:sz w:val="20"/>
          <w:szCs w:val="20"/>
        </w:rPr>
        <w:t xml:space="preserve">., </w:t>
      </w:r>
      <w:proofErr w:type="gramStart"/>
      <w:r w:rsidRPr="00322787">
        <w:rPr>
          <w:rFonts w:ascii="Arial" w:hAnsi="Arial" w:cs="Arial"/>
          <w:sz w:val="20"/>
          <w:szCs w:val="20"/>
        </w:rPr>
        <w:t>Jan.,</w:t>
      </w:r>
      <w:proofErr w:type="gramEnd"/>
      <w:r w:rsidRPr="00322787">
        <w:rPr>
          <w:rFonts w:ascii="Arial" w:hAnsi="Arial" w:cs="Arial"/>
          <w:sz w:val="20"/>
          <w:szCs w:val="20"/>
        </w:rPr>
        <w:t xml:space="preserve"> 2004. Vol. 38, issue 1, pp. 25-35. PM:14760474. </w:t>
      </w:r>
    </w:p>
    <w:p w14:paraId="5D9A9AC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Elkins JS, O'Meara ES, Longstreth WT, Jr., Carlson MC,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Johnston SC. </w:t>
      </w:r>
      <w:r w:rsidRPr="00322787">
        <w:rPr>
          <w:rFonts w:ascii="Arial" w:hAnsi="Arial" w:cs="Arial"/>
          <w:b/>
          <w:bCs/>
          <w:i/>
          <w:iCs/>
          <w:sz w:val="20"/>
          <w:szCs w:val="20"/>
        </w:rPr>
        <w:t>Stroke risk factors and loss of high cognitive function</w:t>
      </w:r>
      <w:r w:rsidRPr="00322787">
        <w:rPr>
          <w:rFonts w:ascii="Arial" w:hAnsi="Arial" w:cs="Arial"/>
          <w:b/>
          <w:bCs/>
          <w:sz w:val="20"/>
          <w:szCs w:val="20"/>
        </w:rPr>
        <w:t>.</w:t>
      </w:r>
      <w:r w:rsidRPr="00322787">
        <w:rPr>
          <w:rFonts w:ascii="Arial" w:hAnsi="Arial" w:cs="Arial"/>
          <w:sz w:val="20"/>
          <w:szCs w:val="20"/>
        </w:rPr>
        <w:t xml:space="preserve"> Neurology, Sept. 14, 2004. Vol. 63, issue 5, pp. 793-799. </w:t>
      </w:r>
      <w:r w:rsidRPr="0062479A">
        <w:rPr>
          <w:rFonts w:ascii="Arial" w:hAnsi="Arial" w:cs="Arial"/>
          <w:sz w:val="20"/>
          <w:szCs w:val="20"/>
        </w:rPr>
        <w:t>PM:15365125</w:t>
      </w:r>
      <w:r w:rsidRPr="00322787">
        <w:rPr>
          <w:rFonts w:ascii="Arial" w:hAnsi="Arial" w:cs="Arial"/>
          <w:sz w:val="20"/>
          <w:szCs w:val="20"/>
        </w:rPr>
        <w:t xml:space="preserve">. </w:t>
      </w:r>
    </w:p>
    <w:p w14:paraId="0F30194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Fibrinogen Studies Collaboration. </w:t>
      </w:r>
      <w:r w:rsidRPr="00322787">
        <w:rPr>
          <w:rFonts w:ascii="Arial" w:hAnsi="Arial" w:cs="Arial"/>
          <w:b/>
          <w:bCs/>
          <w:i/>
          <w:iCs/>
          <w:sz w:val="20"/>
          <w:szCs w:val="20"/>
        </w:rPr>
        <w:t>Collaborative meta-analysis of prospective studies of plasma fibrinogen and cardiovascular disease</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Eur.J.Cardiovasc.Prev</w:t>
      </w:r>
      <w:proofErr w:type="gramEnd"/>
      <w:r w:rsidRPr="00322787">
        <w:rPr>
          <w:rFonts w:ascii="Arial" w:hAnsi="Arial" w:cs="Arial"/>
          <w:sz w:val="20"/>
          <w:szCs w:val="20"/>
        </w:rPr>
        <w:t>.Rehabil</w:t>
      </w:r>
      <w:proofErr w:type="spellEnd"/>
      <w:r w:rsidRPr="00322787">
        <w:rPr>
          <w:rFonts w:ascii="Arial" w:hAnsi="Arial" w:cs="Arial"/>
          <w:sz w:val="20"/>
          <w:szCs w:val="20"/>
        </w:rPr>
        <w:t xml:space="preserve">., Feb., 2004. Vol. 11, issue 1, pp. 9-17. PM:15167201. </w:t>
      </w:r>
    </w:p>
    <w:p w14:paraId="4346D55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Fitzpatrick AL,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Ives DG, Lopez OL, </w:t>
      </w:r>
      <w:proofErr w:type="spellStart"/>
      <w:r w:rsidRPr="00322787">
        <w:rPr>
          <w:rFonts w:ascii="Arial" w:hAnsi="Arial" w:cs="Arial"/>
          <w:sz w:val="20"/>
          <w:szCs w:val="20"/>
        </w:rPr>
        <w:t>Jagust</w:t>
      </w:r>
      <w:proofErr w:type="spellEnd"/>
      <w:r w:rsidRPr="00322787">
        <w:rPr>
          <w:rFonts w:ascii="Arial" w:hAnsi="Arial" w:cs="Arial"/>
          <w:sz w:val="20"/>
          <w:szCs w:val="20"/>
        </w:rPr>
        <w:t xml:space="preserve"> W, </w:t>
      </w:r>
      <w:proofErr w:type="spellStart"/>
      <w:r w:rsidRPr="00322787">
        <w:rPr>
          <w:rFonts w:ascii="Arial" w:hAnsi="Arial" w:cs="Arial"/>
          <w:sz w:val="20"/>
          <w:szCs w:val="20"/>
        </w:rPr>
        <w:t>Breitner</w:t>
      </w:r>
      <w:proofErr w:type="spellEnd"/>
      <w:r w:rsidRPr="00322787">
        <w:rPr>
          <w:rFonts w:ascii="Arial" w:hAnsi="Arial" w:cs="Arial"/>
          <w:sz w:val="20"/>
          <w:szCs w:val="20"/>
        </w:rPr>
        <w:t xml:space="preserve"> JC, Jones B, </w:t>
      </w:r>
      <w:proofErr w:type="spellStart"/>
      <w:r w:rsidRPr="00322787">
        <w:rPr>
          <w:rFonts w:ascii="Arial" w:hAnsi="Arial" w:cs="Arial"/>
          <w:sz w:val="20"/>
          <w:szCs w:val="20"/>
        </w:rPr>
        <w:t>Lyketsos</w:t>
      </w:r>
      <w:proofErr w:type="spellEnd"/>
      <w:r w:rsidRPr="00322787">
        <w:rPr>
          <w:rFonts w:ascii="Arial" w:hAnsi="Arial" w:cs="Arial"/>
          <w:sz w:val="20"/>
          <w:szCs w:val="20"/>
        </w:rPr>
        <w:t xml:space="preserve"> C, </w:t>
      </w:r>
      <w:proofErr w:type="spellStart"/>
      <w:r w:rsidRPr="00322787">
        <w:rPr>
          <w:rFonts w:ascii="Arial" w:hAnsi="Arial" w:cs="Arial"/>
          <w:sz w:val="20"/>
          <w:szCs w:val="20"/>
        </w:rPr>
        <w:t>Dulberg</w:t>
      </w:r>
      <w:proofErr w:type="spellEnd"/>
      <w:r w:rsidRPr="00322787">
        <w:rPr>
          <w:rFonts w:ascii="Arial" w:hAnsi="Arial" w:cs="Arial"/>
          <w:sz w:val="20"/>
          <w:szCs w:val="20"/>
        </w:rPr>
        <w:t xml:space="preserve"> C. </w:t>
      </w:r>
      <w:r w:rsidRPr="00322787">
        <w:rPr>
          <w:rFonts w:ascii="Arial" w:hAnsi="Arial" w:cs="Arial"/>
          <w:b/>
          <w:bCs/>
          <w:i/>
          <w:iCs/>
          <w:sz w:val="20"/>
          <w:szCs w:val="20"/>
        </w:rPr>
        <w:t>Incidence and Prevalence of Dementia in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2004. Vol. 52, issue 2, pp. 195-204. PM:14728627. </w:t>
      </w:r>
    </w:p>
    <w:p w14:paraId="0F726F6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Fitzpatrick AL, Powe NR, Cooper LS, Ives DG, Robbins JA. </w:t>
      </w:r>
      <w:r w:rsidRPr="00322787">
        <w:rPr>
          <w:rFonts w:ascii="Arial" w:hAnsi="Arial" w:cs="Arial"/>
          <w:b/>
          <w:bCs/>
          <w:i/>
          <w:iCs/>
          <w:sz w:val="20"/>
          <w:szCs w:val="20"/>
        </w:rPr>
        <w:t>Barriers to health care access among the elderly and who perceives them</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J.Public</w:t>
      </w:r>
      <w:proofErr w:type="spellEnd"/>
      <w:proofErr w:type="gramEnd"/>
      <w:r w:rsidRPr="00322787">
        <w:rPr>
          <w:rFonts w:ascii="Arial" w:hAnsi="Arial" w:cs="Arial"/>
          <w:sz w:val="20"/>
          <w:szCs w:val="20"/>
        </w:rPr>
        <w:t xml:space="preserve"> Health, Oct., 2004. Vol. 94, issue 10, pp. 1788-1794. PM:15451751. </w:t>
      </w:r>
    </w:p>
    <w:p w14:paraId="34296AC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Fried L, Solomon C, Shlipak M, </w:t>
      </w:r>
      <w:proofErr w:type="spellStart"/>
      <w:r w:rsidRPr="00322787">
        <w:rPr>
          <w:rFonts w:ascii="Arial" w:hAnsi="Arial" w:cs="Arial"/>
          <w:sz w:val="20"/>
          <w:szCs w:val="20"/>
        </w:rPr>
        <w:t>Seliger</w:t>
      </w:r>
      <w:proofErr w:type="spellEnd"/>
      <w:r w:rsidRPr="00322787">
        <w:rPr>
          <w:rFonts w:ascii="Arial" w:hAnsi="Arial" w:cs="Arial"/>
          <w:sz w:val="20"/>
          <w:szCs w:val="20"/>
        </w:rPr>
        <w:t xml:space="preserve"> S, Stehman-Breen C, Bleyer AJ, Chaves P,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Newman A. </w:t>
      </w:r>
      <w:r w:rsidRPr="00322787">
        <w:rPr>
          <w:rFonts w:ascii="Arial" w:hAnsi="Arial" w:cs="Arial"/>
          <w:b/>
          <w:bCs/>
          <w:i/>
          <w:iCs/>
          <w:sz w:val="20"/>
          <w:szCs w:val="20"/>
        </w:rPr>
        <w:t>Inflammatory and prothrombotic markers and the progression of renal disease in elderly individuals</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Am.Soc.Nephrol</w:t>
      </w:r>
      <w:proofErr w:type="spellEnd"/>
      <w:proofErr w:type="gramEnd"/>
      <w:r w:rsidRPr="00322787">
        <w:rPr>
          <w:rFonts w:ascii="Arial" w:hAnsi="Arial" w:cs="Arial"/>
          <w:sz w:val="20"/>
          <w:szCs w:val="20"/>
        </w:rPr>
        <w:t xml:space="preserve">., Dec., 2004. Vol. 15, issue 12, pp. 3184-3191. PM:15579522. </w:t>
      </w:r>
    </w:p>
    <w:p w14:paraId="33F17D3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Gottlieb DJ, DeStefano AL, Foley DJ, </w:t>
      </w:r>
      <w:proofErr w:type="spellStart"/>
      <w:r w:rsidRPr="00322787">
        <w:rPr>
          <w:rFonts w:ascii="Arial" w:hAnsi="Arial" w:cs="Arial"/>
          <w:sz w:val="20"/>
          <w:szCs w:val="20"/>
        </w:rPr>
        <w:t>Mignot</w:t>
      </w:r>
      <w:proofErr w:type="spellEnd"/>
      <w:r w:rsidRPr="00322787">
        <w:rPr>
          <w:rFonts w:ascii="Arial" w:hAnsi="Arial" w:cs="Arial"/>
          <w:sz w:val="20"/>
          <w:szCs w:val="20"/>
        </w:rPr>
        <w:t xml:space="preserve"> E, Redline S, </w:t>
      </w:r>
      <w:proofErr w:type="spellStart"/>
      <w:r w:rsidRPr="00322787">
        <w:rPr>
          <w:rFonts w:ascii="Arial" w:hAnsi="Arial" w:cs="Arial"/>
          <w:sz w:val="20"/>
          <w:szCs w:val="20"/>
        </w:rPr>
        <w:t>Givelber</w:t>
      </w:r>
      <w:proofErr w:type="spellEnd"/>
      <w:r w:rsidRPr="00322787">
        <w:rPr>
          <w:rFonts w:ascii="Arial" w:hAnsi="Arial" w:cs="Arial"/>
          <w:sz w:val="20"/>
          <w:szCs w:val="20"/>
        </w:rPr>
        <w:t xml:space="preserve"> RJ, Young T. </w:t>
      </w:r>
      <w:r w:rsidRPr="00322787">
        <w:rPr>
          <w:rFonts w:ascii="Arial" w:hAnsi="Arial" w:cs="Arial"/>
          <w:b/>
          <w:bCs/>
          <w:i/>
          <w:iCs/>
          <w:sz w:val="20"/>
          <w:szCs w:val="20"/>
        </w:rPr>
        <w:t>APOE epsilon4 is associated with obstructive sleep apnea/hypopnea: the Sleep Heart Health Study</w:t>
      </w:r>
      <w:r w:rsidRPr="00322787">
        <w:rPr>
          <w:rFonts w:ascii="Arial" w:hAnsi="Arial" w:cs="Arial"/>
          <w:b/>
          <w:bCs/>
          <w:sz w:val="20"/>
          <w:szCs w:val="20"/>
        </w:rPr>
        <w:t xml:space="preserve">. </w:t>
      </w:r>
      <w:r w:rsidRPr="00322787">
        <w:rPr>
          <w:rFonts w:ascii="Arial" w:hAnsi="Arial" w:cs="Arial"/>
          <w:sz w:val="20"/>
          <w:szCs w:val="20"/>
        </w:rPr>
        <w:t xml:space="preserve">Neurology, Aug. 24, 2004. Vol. 63, issue 4, pp. 664-668. PM:15326239. </w:t>
      </w:r>
    </w:p>
    <w:p w14:paraId="525DF15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Hansen KJ, Wilson DB, Craven TE, Pearce JD, English WP, E</w:t>
      </w:r>
      <w:r w:rsidR="0062479A">
        <w:rPr>
          <w:rFonts w:ascii="Arial" w:hAnsi="Arial" w:cs="Arial"/>
          <w:sz w:val="20"/>
          <w:szCs w:val="20"/>
        </w:rPr>
        <w:t xml:space="preserve">dwards MS, </w:t>
      </w:r>
      <w:proofErr w:type="spellStart"/>
      <w:r w:rsidR="0062479A">
        <w:rPr>
          <w:rFonts w:ascii="Arial" w:hAnsi="Arial" w:cs="Arial"/>
          <w:sz w:val="20"/>
          <w:szCs w:val="20"/>
        </w:rPr>
        <w:t>Ayerdi</w:t>
      </w:r>
      <w:proofErr w:type="spellEnd"/>
      <w:r w:rsidR="0062479A">
        <w:rPr>
          <w:rFonts w:ascii="Arial" w:hAnsi="Arial" w:cs="Arial"/>
          <w:sz w:val="20"/>
          <w:szCs w:val="20"/>
        </w:rPr>
        <w:t xml:space="preserve"> J, Burke GL. </w:t>
      </w:r>
      <w:r w:rsidRPr="00322787">
        <w:rPr>
          <w:rFonts w:ascii="Arial" w:hAnsi="Arial" w:cs="Arial"/>
          <w:b/>
          <w:bCs/>
          <w:i/>
          <w:iCs/>
          <w:sz w:val="20"/>
          <w:szCs w:val="20"/>
        </w:rPr>
        <w:t>Mesenteric artery disease in the elderly</w:t>
      </w:r>
      <w:r w:rsidRPr="00322787">
        <w:rPr>
          <w:rFonts w:ascii="Arial" w:hAnsi="Arial" w:cs="Arial"/>
          <w:b/>
          <w:bCs/>
          <w:sz w:val="20"/>
          <w:szCs w:val="20"/>
        </w:rPr>
        <w:t xml:space="preserve">. </w:t>
      </w:r>
      <w:proofErr w:type="spellStart"/>
      <w:r w:rsidRPr="00322787">
        <w:rPr>
          <w:rFonts w:ascii="Arial" w:hAnsi="Arial" w:cs="Arial"/>
          <w:sz w:val="20"/>
          <w:szCs w:val="20"/>
        </w:rPr>
        <w:t>J.Vasc.Surg</w:t>
      </w:r>
      <w:proofErr w:type="spellEnd"/>
      <w:r w:rsidRPr="00322787">
        <w:rPr>
          <w:rFonts w:ascii="Arial" w:hAnsi="Arial" w:cs="Arial"/>
          <w:sz w:val="20"/>
          <w:szCs w:val="20"/>
        </w:rPr>
        <w:t xml:space="preserve">., </w:t>
      </w:r>
      <w:proofErr w:type="gramStart"/>
      <w:r w:rsidRPr="00322787">
        <w:rPr>
          <w:rFonts w:ascii="Arial" w:hAnsi="Arial" w:cs="Arial"/>
          <w:sz w:val="20"/>
          <w:szCs w:val="20"/>
        </w:rPr>
        <w:t>July,</w:t>
      </w:r>
      <w:proofErr w:type="gramEnd"/>
      <w:r w:rsidRPr="00322787">
        <w:rPr>
          <w:rFonts w:ascii="Arial" w:hAnsi="Arial" w:cs="Arial"/>
          <w:sz w:val="20"/>
          <w:szCs w:val="20"/>
        </w:rPr>
        <w:t xml:space="preserve"> 2004. Vol. 40, issue 1, pp. 45-52. PM:15218461. </w:t>
      </w:r>
    </w:p>
    <w:p w14:paraId="790147B6"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Iber</w:t>
      </w:r>
      <w:proofErr w:type="spellEnd"/>
      <w:r w:rsidRPr="00322787">
        <w:rPr>
          <w:rFonts w:ascii="Arial" w:hAnsi="Arial" w:cs="Arial"/>
          <w:sz w:val="20"/>
          <w:szCs w:val="20"/>
        </w:rPr>
        <w:t xml:space="preserve"> C, Redline S, Kaplan Gilpin AM, Quan SF, Zhang L, Gottlieb DJ, Rapoport D, R</w:t>
      </w:r>
      <w:r w:rsidR="0062479A">
        <w:rPr>
          <w:rFonts w:ascii="Arial" w:hAnsi="Arial" w:cs="Arial"/>
          <w:sz w:val="20"/>
          <w:szCs w:val="20"/>
        </w:rPr>
        <w:t xml:space="preserve">esnick HE, Sanders M, Smith P. </w:t>
      </w:r>
      <w:r w:rsidRPr="00322787">
        <w:rPr>
          <w:rFonts w:ascii="Arial" w:hAnsi="Arial" w:cs="Arial"/>
          <w:b/>
          <w:bCs/>
          <w:i/>
          <w:iCs/>
          <w:sz w:val="20"/>
          <w:szCs w:val="20"/>
        </w:rPr>
        <w:t>Polysomnography performed in the unattended home versus the attended laboratory setting--Sleep Heart Health Study methodology</w:t>
      </w:r>
      <w:r w:rsidRPr="00322787">
        <w:rPr>
          <w:rFonts w:ascii="Arial" w:hAnsi="Arial" w:cs="Arial"/>
          <w:b/>
          <w:bCs/>
          <w:sz w:val="20"/>
          <w:szCs w:val="20"/>
        </w:rPr>
        <w:t xml:space="preserve">. </w:t>
      </w:r>
      <w:r w:rsidRPr="00322787">
        <w:rPr>
          <w:rFonts w:ascii="Arial" w:hAnsi="Arial" w:cs="Arial"/>
          <w:sz w:val="20"/>
          <w:szCs w:val="20"/>
        </w:rPr>
        <w:t xml:space="preserve">Sleep, May 1, 2004. Vol. 27, issue 3, pp. 536-540. PM:15164911. </w:t>
      </w:r>
    </w:p>
    <w:p w14:paraId="4129038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Johnston SC, O'Meara ES,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Lefkowitz D, O'Leary DH, Goldstein S, Carlson MC, Fried LP, Longstreth </w:t>
      </w:r>
      <w:r w:rsidR="0062479A">
        <w:rPr>
          <w:rFonts w:ascii="Arial" w:hAnsi="Arial" w:cs="Arial"/>
          <w:sz w:val="20"/>
          <w:szCs w:val="20"/>
        </w:rPr>
        <w:t xml:space="preserve">WT, Jr. </w:t>
      </w:r>
      <w:r w:rsidRPr="00322787">
        <w:rPr>
          <w:rFonts w:ascii="Arial" w:hAnsi="Arial" w:cs="Arial"/>
          <w:b/>
          <w:bCs/>
          <w:i/>
          <w:iCs/>
          <w:sz w:val="20"/>
          <w:szCs w:val="20"/>
        </w:rPr>
        <w:t>Cognitive impairment and decline are associated with carotid artery disease in patients without clinically evident cerebrovascular disease</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Ann.Intern.Med</w:t>
      </w:r>
      <w:proofErr w:type="spellEnd"/>
      <w:r w:rsidRPr="00322787">
        <w:rPr>
          <w:rFonts w:ascii="Arial" w:hAnsi="Arial" w:cs="Arial"/>
          <w:sz w:val="20"/>
          <w:szCs w:val="20"/>
        </w:rPr>
        <w:t xml:space="preserve">., Feb. 17, 2004. Vol. 140, issue 4, pp. 237-247. PM:14970146. </w:t>
      </w:r>
    </w:p>
    <w:p w14:paraId="5D79605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Kronmal RA, Barzilay JI, Tracy RP, Sa</w:t>
      </w:r>
      <w:r w:rsidR="0062479A">
        <w:rPr>
          <w:rFonts w:ascii="Arial" w:hAnsi="Arial" w:cs="Arial"/>
          <w:sz w:val="20"/>
          <w:szCs w:val="20"/>
        </w:rPr>
        <w:t xml:space="preserve">vage PJ, Orchard TJ, Burke GL. </w:t>
      </w:r>
      <w:r w:rsidRPr="00322787">
        <w:rPr>
          <w:rFonts w:ascii="Arial" w:hAnsi="Arial" w:cs="Arial"/>
          <w:b/>
          <w:bCs/>
          <w:i/>
          <w:iCs/>
          <w:sz w:val="20"/>
          <w:szCs w:val="20"/>
        </w:rPr>
        <w:t>The relationship of fasting serum radioimmune insulin levels to incident coronary heart disease in an insulin-treated diabetic cohort</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J.Clin.Endocrinol</w:t>
      </w:r>
      <w:proofErr w:type="gramEnd"/>
      <w:r w:rsidRPr="00322787">
        <w:rPr>
          <w:rFonts w:ascii="Arial" w:hAnsi="Arial" w:cs="Arial"/>
          <w:sz w:val="20"/>
          <w:szCs w:val="20"/>
        </w:rPr>
        <w:t>.Metab</w:t>
      </w:r>
      <w:proofErr w:type="spellEnd"/>
      <w:r w:rsidRPr="00322787">
        <w:rPr>
          <w:rFonts w:ascii="Arial" w:hAnsi="Arial" w:cs="Arial"/>
          <w:sz w:val="20"/>
          <w:szCs w:val="20"/>
        </w:rPr>
        <w:t xml:space="preserve">, June, 2004. Vol. 89, issue 6, pp. 2852-2858. PM:15181068. </w:t>
      </w:r>
    </w:p>
    <w:p w14:paraId="14717440"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Kuller</w:t>
      </w:r>
      <w:proofErr w:type="spellEnd"/>
      <w:r w:rsidRPr="00322787">
        <w:rPr>
          <w:rFonts w:ascii="Arial" w:hAnsi="Arial" w:cs="Arial"/>
          <w:sz w:val="20"/>
          <w:szCs w:val="20"/>
        </w:rPr>
        <w:t xml:space="preserve"> LH, Longstreth WT, Jr., Arnold AM, Bernick </w:t>
      </w:r>
      <w:r w:rsidR="0062479A">
        <w:rPr>
          <w:rFonts w:ascii="Arial" w:hAnsi="Arial" w:cs="Arial"/>
          <w:sz w:val="20"/>
          <w:szCs w:val="20"/>
        </w:rPr>
        <w:t xml:space="preserve">C, Bryan RN, Beauchamp NJ, Jr. </w:t>
      </w:r>
      <w:r w:rsidRPr="00322787">
        <w:rPr>
          <w:rFonts w:ascii="Arial" w:hAnsi="Arial" w:cs="Arial"/>
          <w:b/>
          <w:bCs/>
          <w:i/>
          <w:iCs/>
          <w:sz w:val="20"/>
          <w:szCs w:val="20"/>
        </w:rPr>
        <w:t>White matter hyperintensity on cranial magnetic resonance imaging: a predictor of stroke</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Aug.,</w:t>
      </w:r>
      <w:proofErr w:type="gramEnd"/>
      <w:r w:rsidRPr="00322787">
        <w:rPr>
          <w:rFonts w:ascii="Arial" w:hAnsi="Arial" w:cs="Arial"/>
          <w:sz w:val="20"/>
          <w:szCs w:val="20"/>
        </w:rPr>
        <w:t xml:space="preserve"> 2004. Vol. 35, issue 8, pp. 1821-1825. PM:15178824. </w:t>
      </w:r>
    </w:p>
    <w:p w14:paraId="5F8566C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Loehr LR, </w:t>
      </w:r>
      <w:proofErr w:type="spellStart"/>
      <w:r w:rsidRPr="00322787">
        <w:rPr>
          <w:rFonts w:ascii="Arial" w:hAnsi="Arial" w:cs="Arial"/>
          <w:sz w:val="20"/>
          <w:szCs w:val="20"/>
        </w:rPr>
        <w:t>Espeland</w:t>
      </w:r>
      <w:proofErr w:type="spellEnd"/>
      <w:r w:rsidRPr="00322787">
        <w:rPr>
          <w:rFonts w:ascii="Arial" w:hAnsi="Arial" w:cs="Arial"/>
          <w:sz w:val="20"/>
          <w:szCs w:val="20"/>
        </w:rPr>
        <w:t xml:space="preserve"> MA, Sutton-Tyrrell K, Burke GL, Crouse JR, III, Herrington DM. </w:t>
      </w:r>
      <w:r w:rsidRPr="00322787">
        <w:rPr>
          <w:rFonts w:ascii="Arial" w:hAnsi="Arial" w:cs="Arial"/>
          <w:b/>
          <w:bCs/>
          <w:i/>
          <w:iCs/>
          <w:sz w:val="20"/>
          <w:szCs w:val="20"/>
        </w:rPr>
        <w:t>Racial differences in endothelial function in postmenopausal women</w:t>
      </w:r>
      <w:r w:rsidRPr="00322787">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Am.Heart</w:t>
      </w:r>
      <w:proofErr w:type="spellEnd"/>
      <w:proofErr w:type="gramEnd"/>
      <w:r w:rsidRPr="00322787">
        <w:rPr>
          <w:rFonts w:ascii="Arial" w:hAnsi="Arial" w:cs="Arial"/>
          <w:sz w:val="20"/>
          <w:szCs w:val="20"/>
        </w:rPr>
        <w:t xml:space="preserve"> J., Oct., 2004. Vol. 148, iss</w:t>
      </w:r>
      <w:r w:rsidR="00F07B28">
        <w:rPr>
          <w:rFonts w:ascii="Arial" w:hAnsi="Arial" w:cs="Arial"/>
          <w:sz w:val="20"/>
          <w:szCs w:val="20"/>
        </w:rPr>
        <w:t>ue 4, pp. 606-611. PM:15459590.</w:t>
      </w:r>
    </w:p>
    <w:p w14:paraId="1BC4F4F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Longstreth WT, Jr., Katz R, Olson J, Bernick C, </w:t>
      </w:r>
      <w:proofErr w:type="spellStart"/>
      <w:r w:rsidRPr="00322787">
        <w:rPr>
          <w:rFonts w:ascii="Arial" w:hAnsi="Arial" w:cs="Arial"/>
          <w:sz w:val="20"/>
          <w:szCs w:val="20"/>
        </w:rPr>
        <w:t>Carr</w:t>
      </w:r>
      <w:proofErr w:type="spellEnd"/>
      <w:r w:rsidRPr="00322787">
        <w:rPr>
          <w:rFonts w:ascii="Arial" w:hAnsi="Arial" w:cs="Arial"/>
          <w:sz w:val="20"/>
          <w:szCs w:val="20"/>
        </w:rPr>
        <w:t xml:space="preserve"> JJ, </w:t>
      </w:r>
      <w:proofErr w:type="spellStart"/>
      <w:r w:rsidRPr="00322787">
        <w:rPr>
          <w:rFonts w:ascii="Arial" w:hAnsi="Arial" w:cs="Arial"/>
          <w:sz w:val="20"/>
          <w:szCs w:val="20"/>
        </w:rPr>
        <w:t>Malinow</w:t>
      </w:r>
      <w:proofErr w:type="spellEnd"/>
      <w:r w:rsidRPr="00322787">
        <w:rPr>
          <w:rFonts w:ascii="Arial" w:hAnsi="Arial" w:cs="Arial"/>
          <w:sz w:val="20"/>
          <w:szCs w:val="20"/>
        </w:rPr>
        <w:t xml:space="preserve"> MR, Hess DL, Cushman M, Schwartz SM. </w:t>
      </w:r>
      <w:r w:rsidRPr="00322787">
        <w:rPr>
          <w:rFonts w:ascii="Arial" w:hAnsi="Arial" w:cs="Arial"/>
          <w:b/>
          <w:bCs/>
          <w:i/>
          <w:iCs/>
          <w:sz w:val="20"/>
          <w:szCs w:val="20"/>
        </w:rPr>
        <w:t>Plasma total homocysteine levels and cranial magnetic resonance imaging findings in elderly persons: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Arch.Neurol</w:t>
      </w:r>
      <w:proofErr w:type="spellEnd"/>
      <w:r w:rsidRPr="00322787">
        <w:rPr>
          <w:rFonts w:ascii="Arial" w:hAnsi="Arial" w:cs="Arial"/>
          <w:sz w:val="20"/>
          <w:szCs w:val="20"/>
        </w:rPr>
        <w:t xml:space="preserve">., </w:t>
      </w:r>
      <w:proofErr w:type="gramStart"/>
      <w:r w:rsidRPr="00322787">
        <w:rPr>
          <w:rFonts w:ascii="Arial" w:hAnsi="Arial" w:cs="Arial"/>
          <w:sz w:val="20"/>
          <w:szCs w:val="20"/>
        </w:rPr>
        <w:t>Jan.,</w:t>
      </w:r>
      <w:proofErr w:type="gramEnd"/>
      <w:r w:rsidRPr="00322787">
        <w:rPr>
          <w:rFonts w:ascii="Arial" w:hAnsi="Arial" w:cs="Arial"/>
          <w:sz w:val="20"/>
          <w:szCs w:val="20"/>
        </w:rPr>
        <w:t xml:space="preserve"> 2004. Vol. 61, issue 1, pp. 67-72. PM:1473</w:t>
      </w:r>
      <w:r w:rsidR="00F07B28">
        <w:rPr>
          <w:rFonts w:ascii="Arial" w:hAnsi="Arial" w:cs="Arial"/>
          <w:sz w:val="20"/>
          <w:szCs w:val="20"/>
        </w:rPr>
        <w:t>2622.</w:t>
      </w:r>
    </w:p>
    <w:p w14:paraId="6DF5F680"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Cushman M, Gottdiener JS, Dobs A,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Kronmal RA. </w:t>
      </w:r>
      <w:r w:rsidRPr="00322787">
        <w:rPr>
          <w:rFonts w:ascii="Arial" w:hAnsi="Arial" w:cs="Arial"/>
          <w:b/>
          <w:bCs/>
          <w:i/>
          <w:iCs/>
          <w:sz w:val="20"/>
          <w:szCs w:val="20"/>
        </w:rPr>
        <w:t>Predictors of falling cholesterol levels in older adults: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Ann.Epidemiol</w:t>
      </w:r>
      <w:proofErr w:type="spellEnd"/>
      <w:r w:rsidRPr="00322787">
        <w:rPr>
          <w:rFonts w:ascii="Arial" w:hAnsi="Arial" w:cs="Arial"/>
          <w:sz w:val="20"/>
          <w:szCs w:val="20"/>
        </w:rPr>
        <w:t xml:space="preserve">., </w:t>
      </w:r>
      <w:proofErr w:type="gramStart"/>
      <w:r w:rsidRPr="00322787">
        <w:rPr>
          <w:rFonts w:ascii="Arial" w:hAnsi="Arial" w:cs="Arial"/>
          <w:sz w:val="20"/>
          <w:szCs w:val="20"/>
        </w:rPr>
        <w:t>May,</w:t>
      </w:r>
      <w:proofErr w:type="gramEnd"/>
      <w:r w:rsidRPr="00322787">
        <w:rPr>
          <w:rFonts w:ascii="Arial" w:hAnsi="Arial" w:cs="Arial"/>
          <w:sz w:val="20"/>
          <w:szCs w:val="20"/>
        </w:rPr>
        <w:t xml:space="preserve"> 2004. Vol. 14, issue 5, pp. 325-331. </w:t>
      </w:r>
      <w:r w:rsidRPr="00F07B28">
        <w:rPr>
          <w:rFonts w:ascii="Arial" w:hAnsi="Arial" w:cs="Arial"/>
          <w:sz w:val="20"/>
          <w:szCs w:val="20"/>
        </w:rPr>
        <w:t>PM:15177271</w:t>
      </w:r>
      <w:r w:rsidRPr="00322787">
        <w:rPr>
          <w:rFonts w:ascii="Arial" w:hAnsi="Arial" w:cs="Arial"/>
          <w:sz w:val="20"/>
          <w:szCs w:val="20"/>
        </w:rPr>
        <w:t>.</w:t>
      </w:r>
    </w:p>
    <w:p w14:paraId="0FFE7FB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Mathew ST, Gottdiener JS, </w:t>
      </w:r>
      <w:proofErr w:type="spellStart"/>
      <w:r w:rsidRPr="00322787">
        <w:rPr>
          <w:rFonts w:ascii="Arial" w:hAnsi="Arial" w:cs="Arial"/>
          <w:sz w:val="20"/>
          <w:szCs w:val="20"/>
        </w:rPr>
        <w:t>Kitzman</w:t>
      </w:r>
      <w:proofErr w:type="spellEnd"/>
      <w:r w:rsidRPr="00322787">
        <w:rPr>
          <w:rFonts w:ascii="Arial" w:hAnsi="Arial" w:cs="Arial"/>
          <w:sz w:val="20"/>
          <w:szCs w:val="20"/>
        </w:rPr>
        <w:t xml:space="preserve"> D, </w:t>
      </w:r>
      <w:proofErr w:type="spellStart"/>
      <w:r w:rsidRPr="00322787">
        <w:rPr>
          <w:rFonts w:ascii="Arial" w:hAnsi="Arial" w:cs="Arial"/>
          <w:sz w:val="20"/>
          <w:szCs w:val="20"/>
        </w:rPr>
        <w:t>Aurigemma</w:t>
      </w:r>
      <w:proofErr w:type="spellEnd"/>
      <w:r w:rsidRPr="00322787">
        <w:rPr>
          <w:rFonts w:ascii="Arial" w:hAnsi="Arial" w:cs="Arial"/>
          <w:sz w:val="20"/>
          <w:szCs w:val="20"/>
        </w:rPr>
        <w:t xml:space="preserve"> G. </w:t>
      </w:r>
      <w:r w:rsidRPr="00322787">
        <w:rPr>
          <w:rFonts w:ascii="Arial" w:hAnsi="Arial" w:cs="Arial"/>
          <w:b/>
          <w:bCs/>
          <w:i/>
          <w:iCs/>
          <w:sz w:val="20"/>
          <w:szCs w:val="20"/>
        </w:rPr>
        <w:t>Congestive heart failure in the elderly: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J.Geriatr.Cardiol</w:t>
      </w:r>
      <w:proofErr w:type="spellEnd"/>
      <w:proofErr w:type="gramEnd"/>
      <w:r w:rsidRPr="00322787">
        <w:rPr>
          <w:rFonts w:ascii="Arial" w:hAnsi="Arial" w:cs="Arial"/>
          <w:sz w:val="20"/>
          <w:szCs w:val="20"/>
        </w:rPr>
        <w:t>., Mar., 2004. Vol. 13, i</w:t>
      </w:r>
      <w:r w:rsidR="00F07B28">
        <w:rPr>
          <w:rFonts w:ascii="Arial" w:hAnsi="Arial" w:cs="Arial"/>
          <w:sz w:val="20"/>
          <w:szCs w:val="20"/>
        </w:rPr>
        <w:t>ssue 2, pp. 61-68. PM:15010652.</w:t>
      </w:r>
    </w:p>
    <w:p w14:paraId="31775D9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Mozaffarian D, Psaty BM,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EB, Lemaitre RN, Burke GL, Lyles MF, Lefkowitz D, Siscovick DS.  </w:t>
      </w:r>
      <w:r w:rsidRPr="00322787">
        <w:rPr>
          <w:rFonts w:ascii="Arial" w:hAnsi="Arial" w:cs="Arial"/>
          <w:b/>
          <w:bCs/>
          <w:i/>
          <w:iCs/>
          <w:sz w:val="20"/>
          <w:szCs w:val="20"/>
        </w:rPr>
        <w:t>Fish intake and risk of incident atrial fibrillation</w:t>
      </w:r>
      <w:r w:rsidRPr="00322787">
        <w:rPr>
          <w:rFonts w:ascii="Arial" w:hAnsi="Arial" w:cs="Arial"/>
          <w:b/>
          <w:bCs/>
          <w:sz w:val="20"/>
          <w:szCs w:val="20"/>
        </w:rPr>
        <w:t xml:space="preserve">. </w:t>
      </w:r>
      <w:r w:rsidRPr="00322787">
        <w:rPr>
          <w:rFonts w:ascii="Arial" w:hAnsi="Arial" w:cs="Arial"/>
          <w:sz w:val="20"/>
          <w:szCs w:val="20"/>
        </w:rPr>
        <w:t xml:space="preserve">Circulation, July 27, 2004. Vol. 110, issue 4, pp. 368-373. </w:t>
      </w:r>
      <w:r w:rsidRPr="00F07B28">
        <w:rPr>
          <w:rFonts w:ascii="Arial" w:hAnsi="Arial" w:cs="Arial"/>
          <w:sz w:val="20"/>
          <w:szCs w:val="20"/>
        </w:rPr>
        <w:t>PM:15262826</w:t>
      </w:r>
      <w:r w:rsidRPr="00322787">
        <w:rPr>
          <w:rFonts w:ascii="Arial" w:hAnsi="Arial" w:cs="Arial"/>
          <w:sz w:val="20"/>
          <w:szCs w:val="20"/>
        </w:rPr>
        <w:t xml:space="preserve">. </w:t>
      </w:r>
    </w:p>
    <w:p w14:paraId="4B4E1AD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Mozaffarian D, Fried LP, Burke GL, Fitzpatrick A, Siscovick DS. </w:t>
      </w:r>
      <w:r w:rsidRPr="00322787">
        <w:rPr>
          <w:rFonts w:ascii="Arial" w:hAnsi="Arial" w:cs="Arial"/>
          <w:b/>
          <w:bCs/>
          <w:i/>
          <w:iCs/>
          <w:sz w:val="20"/>
          <w:szCs w:val="20"/>
        </w:rPr>
        <w:t>Lifestyles of older adults: can we influence cardiovascular risk in older adults?</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J.Geriatr.Cardiol</w:t>
      </w:r>
      <w:proofErr w:type="spellEnd"/>
      <w:proofErr w:type="gramEnd"/>
      <w:r w:rsidRPr="00322787">
        <w:rPr>
          <w:rFonts w:ascii="Arial" w:hAnsi="Arial" w:cs="Arial"/>
          <w:sz w:val="20"/>
          <w:szCs w:val="20"/>
        </w:rPr>
        <w:t xml:space="preserve">., May, 2004. Vol. 13, issue 3, pp. 153-160. PM:15133418. </w:t>
      </w:r>
    </w:p>
    <w:p w14:paraId="0E693BD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Mukamal KJ, </w:t>
      </w:r>
      <w:proofErr w:type="spellStart"/>
      <w:r w:rsidRPr="00322787">
        <w:rPr>
          <w:rFonts w:ascii="Arial" w:hAnsi="Arial" w:cs="Arial"/>
          <w:sz w:val="20"/>
          <w:szCs w:val="20"/>
        </w:rPr>
        <w:t>Mittleman</w:t>
      </w:r>
      <w:proofErr w:type="spellEnd"/>
      <w:r w:rsidRPr="00322787">
        <w:rPr>
          <w:rFonts w:ascii="Arial" w:hAnsi="Arial" w:cs="Arial"/>
          <w:sz w:val="20"/>
          <w:szCs w:val="20"/>
        </w:rPr>
        <w:t xml:space="preserve"> MA, Longstreth WT, Jr., Newm</w:t>
      </w:r>
      <w:r w:rsidR="00F07B28">
        <w:rPr>
          <w:rFonts w:ascii="Arial" w:hAnsi="Arial" w:cs="Arial"/>
          <w:sz w:val="20"/>
          <w:szCs w:val="20"/>
        </w:rPr>
        <w:t xml:space="preserve">an AB, Fried LP, Siscovick DS. </w:t>
      </w:r>
      <w:r w:rsidRPr="00322787">
        <w:rPr>
          <w:rFonts w:ascii="Arial" w:hAnsi="Arial" w:cs="Arial"/>
          <w:b/>
          <w:bCs/>
          <w:i/>
          <w:iCs/>
          <w:sz w:val="20"/>
          <w:szCs w:val="20"/>
        </w:rPr>
        <w:t>Self-reported alcohol consumption and falls in older adults: cross-sectional and longitudinal analyses of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July,</w:t>
      </w:r>
      <w:proofErr w:type="gramEnd"/>
      <w:r w:rsidRPr="00322787">
        <w:rPr>
          <w:rFonts w:ascii="Arial" w:hAnsi="Arial" w:cs="Arial"/>
          <w:sz w:val="20"/>
          <w:szCs w:val="20"/>
        </w:rPr>
        <w:t xml:space="preserve"> 2004. Vol. 52, issue 7, pp. 1174-1179. PM:15209658. </w:t>
      </w:r>
    </w:p>
    <w:p w14:paraId="7628AF3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Mukamal KJ, Cushman M, </w:t>
      </w:r>
      <w:proofErr w:type="spellStart"/>
      <w:r w:rsidRPr="00322787">
        <w:rPr>
          <w:rFonts w:ascii="Arial" w:hAnsi="Arial" w:cs="Arial"/>
          <w:sz w:val="20"/>
          <w:szCs w:val="20"/>
        </w:rPr>
        <w:t>Mittleman</w:t>
      </w:r>
      <w:proofErr w:type="spellEnd"/>
      <w:r w:rsidRPr="00322787">
        <w:rPr>
          <w:rFonts w:ascii="Arial" w:hAnsi="Arial" w:cs="Arial"/>
          <w:sz w:val="20"/>
          <w:szCs w:val="20"/>
        </w:rPr>
        <w:t xml:space="preserve"> MA, Tracy RP, Siscovick DS. </w:t>
      </w:r>
      <w:r w:rsidRPr="00322787">
        <w:rPr>
          <w:rFonts w:ascii="Arial" w:hAnsi="Arial" w:cs="Arial"/>
          <w:b/>
          <w:bCs/>
          <w:i/>
          <w:iCs/>
          <w:sz w:val="20"/>
          <w:szCs w:val="20"/>
        </w:rPr>
        <w:t>Alcohol consumption and inflammatory markers in older adults: the Cardiovascular Health Study</w:t>
      </w:r>
      <w:r w:rsidR="00F07B28">
        <w:rPr>
          <w:rFonts w:ascii="Arial" w:hAnsi="Arial" w:cs="Arial"/>
          <w:b/>
          <w:bCs/>
          <w:sz w:val="20"/>
          <w:szCs w:val="20"/>
        </w:rPr>
        <w:t>.</w:t>
      </w:r>
      <w:r w:rsidRPr="00322787">
        <w:rPr>
          <w:rFonts w:ascii="Arial" w:hAnsi="Arial" w:cs="Arial"/>
          <w:sz w:val="20"/>
          <w:szCs w:val="20"/>
        </w:rPr>
        <w:t xml:space="preserve"> Atherosclerosis, </w:t>
      </w:r>
      <w:proofErr w:type="gramStart"/>
      <w:r w:rsidRPr="00322787">
        <w:rPr>
          <w:rFonts w:ascii="Arial" w:hAnsi="Arial" w:cs="Arial"/>
          <w:sz w:val="20"/>
          <w:szCs w:val="20"/>
        </w:rPr>
        <w:t>Mar.,</w:t>
      </w:r>
      <w:proofErr w:type="gramEnd"/>
      <w:r w:rsidRPr="00322787">
        <w:rPr>
          <w:rFonts w:ascii="Arial" w:hAnsi="Arial" w:cs="Arial"/>
          <w:sz w:val="20"/>
          <w:szCs w:val="20"/>
        </w:rPr>
        <w:t xml:space="preserve"> 2004. Vol. 173, issue 1, pp. 79-87. PM:15177126. </w:t>
      </w:r>
    </w:p>
    <w:p w14:paraId="11D6DF9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Mukamal KJ, Kronmal RA, Tracy RP, Cushman M, Siscovick DS. </w:t>
      </w:r>
      <w:r w:rsidRPr="00322787">
        <w:rPr>
          <w:rFonts w:ascii="Arial" w:hAnsi="Arial" w:cs="Arial"/>
          <w:b/>
          <w:bCs/>
          <w:i/>
          <w:iCs/>
          <w:sz w:val="20"/>
          <w:szCs w:val="20"/>
        </w:rPr>
        <w:t>Traditional and novel risk factors in older adults: cardiovascular risk assessment late in life</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J.Geriatr.Cardiol</w:t>
      </w:r>
      <w:proofErr w:type="spellEnd"/>
      <w:proofErr w:type="gramEnd"/>
      <w:r w:rsidRPr="00322787">
        <w:rPr>
          <w:rFonts w:ascii="Arial" w:hAnsi="Arial" w:cs="Arial"/>
          <w:sz w:val="20"/>
          <w:szCs w:val="20"/>
        </w:rPr>
        <w:t xml:space="preserve">., Mar., 2004. Vol. 13, issue 2, pp. 69-80. PM:15010653. </w:t>
      </w:r>
    </w:p>
    <w:p w14:paraId="7B4BB0FD" w14:textId="77777777" w:rsidR="000F2BF8" w:rsidRPr="00322787" w:rsidRDefault="00F07B28">
      <w:pPr>
        <w:autoSpaceDE w:val="0"/>
        <w:autoSpaceDN w:val="0"/>
        <w:adjustRightInd w:val="0"/>
        <w:spacing w:after="240" w:line="240" w:lineRule="auto"/>
        <w:rPr>
          <w:rFonts w:ascii="Arial" w:hAnsi="Arial" w:cs="Arial"/>
          <w:sz w:val="20"/>
          <w:szCs w:val="20"/>
        </w:rPr>
      </w:pPr>
      <w:r>
        <w:rPr>
          <w:rFonts w:ascii="Arial" w:hAnsi="Arial" w:cs="Arial"/>
          <w:sz w:val="20"/>
          <w:szCs w:val="20"/>
        </w:rPr>
        <w:t xml:space="preserve">Newman AB, Siscovick D. </w:t>
      </w:r>
      <w:r w:rsidR="000F2BF8" w:rsidRPr="00322787">
        <w:rPr>
          <w:rFonts w:ascii="Arial" w:hAnsi="Arial" w:cs="Arial"/>
          <w:b/>
          <w:bCs/>
          <w:i/>
          <w:iCs/>
          <w:sz w:val="20"/>
          <w:szCs w:val="20"/>
        </w:rPr>
        <w:t xml:space="preserve">The Cardiovascular Health Study: risk factors, subclinical disease, and clinical cardiovascular disease </w:t>
      </w:r>
      <w:r>
        <w:rPr>
          <w:rFonts w:ascii="Arial" w:hAnsi="Arial" w:cs="Arial"/>
          <w:b/>
          <w:bCs/>
          <w:i/>
          <w:iCs/>
          <w:sz w:val="20"/>
          <w:szCs w:val="20"/>
        </w:rPr>
        <w:t>in older adults</w:t>
      </w:r>
      <w:r w:rsidR="000F2BF8" w:rsidRPr="00322787">
        <w:rPr>
          <w:rFonts w:ascii="Arial" w:hAnsi="Arial" w:cs="Arial"/>
          <w:b/>
          <w:bCs/>
          <w:sz w:val="20"/>
          <w:szCs w:val="20"/>
        </w:rPr>
        <w:t xml:space="preserve">. </w:t>
      </w:r>
      <w:proofErr w:type="spellStart"/>
      <w:r w:rsidR="000F2BF8" w:rsidRPr="00322787">
        <w:rPr>
          <w:rFonts w:ascii="Arial" w:hAnsi="Arial" w:cs="Arial"/>
          <w:sz w:val="20"/>
          <w:szCs w:val="20"/>
        </w:rPr>
        <w:t>Am.</w:t>
      </w:r>
      <w:proofErr w:type="gramStart"/>
      <w:r w:rsidR="000F2BF8" w:rsidRPr="00322787">
        <w:rPr>
          <w:rFonts w:ascii="Arial" w:hAnsi="Arial" w:cs="Arial"/>
          <w:sz w:val="20"/>
          <w:szCs w:val="20"/>
        </w:rPr>
        <w:t>J.Geriatr.Cardiol</w:t>
      </w:r>
      <w:proofErr w:type="spellEnd"/>
      <w:proofErr w:type="gramEnd"/>
      <w:r w:rsidR="000F2BF8" w:rsidRPr="00322787">
        <w:rPr>
          <w:rFonts w:ascii="Arial" w:hAnsi="Arial" w:cs="Arial"/>
          <w:sz w:val="20"/>
          <w:szCs w:val="20"/>
        </w:rPr>
        <w:t xml:space="preserve">., Mar., 2004. Vol. 13, issue 2, pp. 59-60. </w:t>
      </w:r>
      <w:r w:rsidR="000F2BF8" w:rsidRPr="00F07B28">
        <w:rPr>
          <w:rFonts w:ascii="Arial" w:hAnsi="Arial" w:cs="Arial"/>
          <w:sz w:val="20"/>
          <w:szCs w:val="20"/>
        </w:rPr>
        <w:t>PM:15010651</w:t>
      </w:r>
      <w:r w:rsidR="000F2BF8" w:rsidRPr="00322787">
        <w:rPr>
          <w:rFonts w:ascii="Arial" w:hAnsi="Arial" w:cs="Arial"/>
          <w:sz w:val="20"/>
          <w:szCs w:val="20"/>
        </w:rPr>
        <w:t>.</w:t>
      </w:r>
    </w:p>
    <w:p w14:paraId="21D1C8A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Nieto FJ, Herrington DM, Redli</w:t>
      </w:r>
      <w:r w:rsidR="00F07B28">
        <w:rPr>
          <w:rFonts w:ascii="Arial" w:hAnsi="Arial" w:cs="Arial"/>
          <w:sz w:val="20"/>
          <w:szCs w:val="20"/>
        </w:rPr>
        <w:t xml:space="preserve">ne S, Benjamin EJ, Robbins JA. </w:t>
      </w:r>
      <w:r w:rsidRPr="00322787">
        <w:rPr>
          <w:rFonts w:ascii="Arial" w:hAnsi="Arial" w:cs="Arial"/>
          <w:b/>
          <w:bCs/>
          <w:i/>
          <w:iCs/>
          <w:sz w:val="20"/>
          <w:szCs w:val="20"/>
        </w:rPr>
        <w:t>Sleep apnea and markers of vascular endothelial function in a large community sample of older adults</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J.Respir.Crit</w:t>
      </w:r>
      <w:proofErr w:type="spellEnd"/>
      <w:proofErr w:type="gramEnd"/>
      <w:r w:rsidRPr="00322787">
        <w:rPr>
          <w:rFonts w:ascii="Arial" w:hAnsi="Arial" w:cs="Arial"/>
          <w:sz w:val="20"/>
          <w:szCs w:val="20"/>
        </w:rPr>
        <w:t xml:space="preserve"> Care Med., Feb. 1, 2004. Vol. 169, issue 3, pp. 354-360. PM:14551166. </w:t>
      </w:r>
    </w:p>
    <w:p w14:paraId="080B9A7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Nordstrom CK, Diez R</w:t>
      </w:r>
      <w:r w:rsidR="00F07B28">
        <w:rPr>
          <w:rFonts w:ascii="Arial" w:hAnsi="Arial" w:cs="Arial"/>
          <w:sz w:val="20"/>
          <w:szCs w:val="20"/>
        </w:rPr>
        <w:t xml:space="preserve">oux AV, Jackson SA, Gardin JM. </w:t>
      </w:r>
      <w:r w:rsidRPr="00322787">
        <w:rPr>
          <w:rFonts w:ascii="Arial" w:hAnsi="Arial" w:cs="Arial"/>
          <w:b/>
          <w:bCs/>
          <w:i/>
          <w:iCs/>
          <w:sz w:val="20"/>
          <w:szCs w:val="20"/>
        </w:rPr>
        <w:t xml:space="preserve">The association of personal and neighborhood socioeconomic indicators with subclinical cardiovascular disease in an elderly cohort. The cardiovascular health </w:t>
      </w:r>
      <w:proofErr w:type="gramStart"/>
      <w:r w:rsidRPr="00322787">
        <w:rPr>
          <w:rFonts w:ascii="Arial" w:hAnsi="Arial" w:cs="Arial"/>
          <w:b/>
          <w:bCs/>
          <w:i/>
          <w:iCs/>
          <w:sz w:val="20"/>
          <w:szCs w:val="20"/>
        </w:rPr>
        <w:t>study</w:t>
      </w:r>
      <w:proofErr w:type="gramEnd"/>
      <w:r w:rsidRPr="00322787">
        <w:rPr>
          <w:rFonts w:ascii="Arial" w:hAnsi="Arial" w:cs="Arial"/>
          <w:b/>
          <w:bCs/>
          <w:sz w:val="20"/>
          <w:szCs w:val="20"/>
        </w:rPr>
        <w:t xml:space="preserve">. </w:t>
      </w:r>
      <w:proofErr w:type="spellStart"/>
      <w:r w:rsidRPr="00322787">
        <w:rPr>
          <w:rFonts w:ascii="Arial" w:hAnsi="Arial" w:cs="Arial"/>
          <w:sz w:val="20"/>
          <w:szCs w:val="20"/>
        </w:rPr>
        <w:t>Soc.Sci.Med</w:t>
      </w:r>
      <w:proofErr w:type="spellEnd"/>
      <w:r w:rsidRPr="00322787">
        <w:rPr>
          <w:rFonts w:ascii="Arial" w:hAnsi="Arial" w:cs="Arial"/>
          <w:sz w:val="20"/>
          <w:szCs w:val="20"/>
        </w:rPr>
        <w:t xml:space="preserve">., </w:t>
      </w:r>
      <w:proofErr w:type="gramStart"/>
      <w:r w:rsidRPr="00322787">
        <w:rPr>
          <w:rFonts w:ascii="Arial" w:hAnsi="Arial" w:cs="Arial"/>
          <w:sz w:val="20"/>
          <w:szCs w:val="20"/>
        </w:rPr>
        <w:t>Nov.,</w:t>
      </w:r>
      <w:proofErr w:type="gramEnd"/>
      <w:r w:rsidRPr="00322787">
        <w:rPr>
          <w:rFonts w:ascii="Arial" w:hAnsi="Arial" w:cs="Arial"/>
          <w:sz w:val="20"/>
          <w:szCs w:val="20"/>
        </w:rPr>
        <w:t xml:space="preserve"> 2004. Vol. 59, issue 10, pp. 2139-2147. </w:t>
      </w:r>
      <w:r w:rsidRPr="00F07B28">
        <w:rPr>
          <w:rFonts w:ascii="Arial" w:hAnsi="Arial" w:cs="Arial"/>
          <w:sz w:val="20"/>
          <w:szCs w:val="20"/>
        </w:rPr>
        <w:t>PM:15351479</w:t>
      </w:r>
      <w:r w:rsidRPr="00322787">
        <w:rPr>
          <w:rFonts w:ascii="Arial" w:hAnsi="Arial" w:cs="Arial"/>
          <w:sz w:val="20"/>
          <w:szCs w:val="20"/>
        </w:rPr>
        <w:t xml:space="preserve">. </w:t>
      </w:r>
    </w:p>
    <w:p w14:paraId="403295D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Psaty BM, Anderson M, Kronmal RA, Tracy RP, Orchard T, Fried LP, Lumley T, Robbins J, B</w:t>
      </w:r>
      <w:r w:rsidR="00F07B28">
        <w:rPr>
          <w:rFonts w:ascii="Arial" w:hAnsi="Arial" w:cs="Arial"/>
          <w:sz w:val="20"/>
          <w:szCs w:val="20"/>
        </w:rPr>
        <w:t xml:space="preserve">urke G, Newman AB, </w:t>
      </w:r>
      <w:proofErr w:type="spellStart"/>
      <w:r w:rsidR="00F07B28">
        <w:rPr>
          <w:rFonts w:ascii="Arial" w:hAnsi="Arial" w:cs="Arial"/>
          <w:sz w:val="20"/>
          <w:szCs w:val="20"/>
        </w:rPr>
        <w:t>Furberg</w:t>
      </w:r>
      <w:proofErr w:type="spellEnd"/>
      <w:r w:rsidR="00F07B28">
        <w:rPr>
          <w:rFonts w:ascii="Arial" w:hAnsi="Arial" w:cs="Arial"/>
          <w:sz w:val="20"/>
          <w:szCs w:val="20"/>
        </w:rPr>
        <w:t xml:space="preserve"> CD. </w:t>
      </w:r>
      <w:r w:rsidRPr="00322787">
        <w:rPr>
          <w:rFonts w:ascii="Arial" w:hAnsi="Arial" w:cs="Arial"/>
          <w:b/>
          <w:bCs/>
          <w:i/>
          <w:iCs/>
          <w:sz w:val="20"/>
          <w:szCs w:val="20"/>
        </w:rPr>
        <w:t>The association between lipid levels and the risks of incident myocardial infarction, stroke, and total mortality: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Oct.,</w:t>
      </w:r>
      <w:proofErr w:type="gramEnd"/>
      <w:r w:rsidRPr="00322787">
        <w:rPr>
          <w:rFonts w:ascii="Arial" w:hAnsi="Arial" w:cs="Arial"/>
          <w:sz w:val="20"/>
          <w:szCs w:val="20"/>
        </w:rPr>
        <w:t xml:space="preserve"> 2004. Vol. 52, issue 10, pp. 1639-1647. PM:15450039. </w:t>
      </w:r>
    </w:p>
    <w:p w14:paraId="6FABFAB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Punjabi NM, Shahar E, Redline S, Gottlieb DJ, </w:t>
      </w:r>
      <w:proofErr w:type="spellStart"/>
      <w:r w:rsidRPr="00322787">
        <w:rPr>
          <w:rFonts w:ascii="Arial" w:hAnsi="Arial" w:cs="Arial"/>
          <w:sz w:val="20"/>
          <w:szCs w:val="20"/>
        </w:rPr>
        <w:t>Givelber</w:t>
      </w:r>
      <w:proofErr w:type="spellEnd"/>
      <w:r w:rsidRPr="00322787">
        <w:rPr>
          <w:rFonts w:ascii="Arial" w:hAnsi="Arial" w:cs="Arial"/>
          <w:sz w:val="20"/>
          <w:szCs w:val="20"/>
        </w:rPr>
        <w:t xml:space="preserve"> R, Resnick HE. </w:t>
      </w:r>
      <w:r w:rsidRPr="00322787">
        <w:rPr>
          <w:rFonts w:ascii="Arial" w:hAnsi="Arial" w:cs="Arial"/>
          <w:b/>
          <w:bCs/>
          <w:i/>
          <w:iCs/>
          <w:sz w:val="20"/>
          <w:szCs w:val="20"/>
        </w:rPr>
        <w:t>Sleep-disordered breathing, glucose intolerance, and insulin resistance: the Sleep Heart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J.Epidemiol</w:t>
      </w:r>
      <w:proofErr w:type="spellEnd"/>
      <w:proofErr w:type="gramEnd"/>
      <w:r w:rsidRPr="00322787">
        <w:rPr>
          <w:rFonts w:ascii="Arial" w:hAnsi="Arial" w:cs="Arial"/>
          <w:sz w:val="20"/>
          <w:szCs w:val="20"/>
        </w:rPr>
        <w:t xml:space="preserve">., Sept. 15, 2004. Vol. 160, issue 6, pp. 521-530. PM:15353412. </w:t>
      </w:r>
    </w:p>
    <w:p w14:paraId="33BDA6CE"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Rautaharju</w:t>
      </w:r>
      <w:proofErr w:type="spellEnd"/>
      <w:r w:rsidRPr="00322787">
        <w:rPr>
          <w:rFonts w:ascii="Arial" w:hAnsi="Arial" w:cs="Arial"/>
          <w:sz w:val="20"/>
          <w:szCs w:val="20"/>
        </w:rPr>
        <w:t xml:space="preserve"> PM, Zhang ZM, </w:t>
      </w:r>
      <w:proofErr w:type="spellStart"/>
      <w:r w:rsidRPr="00322787">
        <w:rPr>
          <w:rFonts w:ascii="Arial" w:hAnsi="Arial" w:cs="Arial"/>
          <w:sz w:val="20"/>
          <w:szCs w:val="20"/>
        </w:rPr>
        <w:t>Prineas</w:t>
      </w:r>
      <w:proofErr w:type="spellEnd"/>
      <w:r w:rsidRPr="00322787">
        <w:rPr>
          <w:rFonts w:ascii="Arial" w:hAnsi="Arial" w:cs="Arial"/>
          <w:sz w:val="20"/>
          <w:szCs w:val="20"/>
        </w:rPr>
        <w:t xml:space="preserve"> R,</w:t>
      </w:r>
      <w:r w:rsidR="00F07B28">
        <w:rPr>
          <w:rFonts w:ascii="Arial" w:hAnsi="Arial" w:cs="Arial"/>
          <w:sz w:val="20"/>
          <w:szCs w:val="20"/>
        </w:rPr>
        <w:t xml:space="preserve"> </w:t>
      </w:r>
      <w:proofErr w:type="spellStart"/>
      <w:r w:rsidR="00F07B28">
        <w:rPr>
          <w:rFonts w:ascii="Arial" w:hAnsi="Arial" w:cs="Arial"/>
          <w:sz w:val="20"/>
          <w:szCs w:val="20"/>
        </w:rPr>
        <w:t>Heiss</w:t>
      </w:r>
      <w:proofErr w:type="spellEnd"/>
      <w:r w:rsidR="00F07B28">
        <w:rPr>
          <w:rFonts w:ascii="Arial" w:hAnsi="Arial" w:cs="Arial"/>
          <w:sz w:val="20"/>
          <w:szCs w:val="20"/>
        </w:rPr>
        <w:t xml:space="preserve"> G.</w:t>
      </w:r>
      <w:r w:rsidRPr="00322787">
        <w:rPr>
          <w:rFonts w:ascii="Arial" w:hAnsi="Arial" w:cs="Arial"/>
          <w:sz w:val="20"/>
          <w:szCs w:val="20"/>
        </w:rPr>
        <w:t xml:space="preserve"> </w:t>
      </w:r>
      <w:r w:rsidRPr="00322787">
        <w:rPr>
          <w:rFonts w:ascii="Arial" w:hAnsi="Arial" w:cs="Arial"/>
          <w:b/>
          <w:bCs/>
          <w:i/>
          <w:iCs/>
          <w:sz w:val="20"/>
          <w:szCs w:val="20"/>
        </w:rPr>
        <w:t>Assessment of prolonged QT and JT intervals in ventricular conduction defects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Am.J</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Cardiol</w:t>
      </w:r>
      <w:proofErr w:type="spellEnd"/>
      <w:r w:rsidRPr="00322787">
        <w:rPr>
          <w:rFonts w:ascii="Arial" w:hAnsi="Arial" w:cs="Arial"/>
          <w:sz w:val="20"/>
          <w:szCs w:val="20"/>
        </w:rPr>
        <w:t xml:space="preserve">., Apr. 15, 2004. Vol. 93, issue 8, pp. 1017-1021. PM:15081446. </w:t>
      </w:r>
    </w:p>
    <w:p w14:paraId="0DB4F76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Redline S, Kirchner HL, Quan SF, Gottlieb DJ, </w:t>
      </w:r>
      <w:proofErr w:type="spellStart"/>
      <w:r w:rsidRPr="00322787">
        <w:rPr>
          <w:rFonts w:ascii="Arial" w:hAnsi="Arial" w:cs="Arial"/>
          <w:sz w:val="20"/>
          <w:szCs w:val="20"/>
        </w:rPr>
        <w:t>Kapur</w:t>
      </w:r>
      <w:proofErr w:type="spellEnd"/>
      <w:r w:rsidRPr="00322787">
        <w:rPr>
          <w:rFonts w:ascii="Arial" w:hAnsi="Arial" w:cs="Arial"/>
          <w:sz w:val="20"/>
          <w:szCs w:val="20"/>
        </w:rPr>
        <w:t xml:space="preserve"> V, Newman A. </w:t>
      </w:r>
      <w:r w:rsidRPr="00322787">
        <w:rPr>
          <w:rFonts w:ascii="Arial" w:hAnsi="Arial" w:cs="Arial"/>
          <w:b/>
          <w:bCs/>
          <w:i/>
          <w:iCs/>
          <w:sz w:val="20"/>
          <w:szCs w:val="20"/>
        </w:rPr>
        <w:t>The effects of age, sex, ethnicity, and sleep-disordered breathing on sleep architecture</w:t>
      </w:r>
      <w:r w:rsidRPr="00322787">
        <w:rPr>
          <w:rFonts w:ascii="Arial" w:hAnsi="Arial" w:cs="Arial"/>
          <w:b/>
          <w:bCs/>
          <w:sz w:val="20"/>
          <w:szCs w:val="20"/>
        </w:rPr>
        <w:t xml:space="preserve">. </w:t>
      </w:r>
      <w:proofErr w:type="spellStart"/>
      <w:r w:rsidRPr="00322787">
        <w:rPr>
          <w:rFonts w:ascii="Arial" w:hAnsi="Arial" w:cs="Arial"/>
          <w:sz w:val="20"/>
          <w:szCs w:val="20"/>
        </w:rPr>
        <w:t>Arch.Intern.Med</w:t>
      </w:r>
      <w:proofErr w:type="spellEnd"/>
      <w:r w:rsidRPr="00322787">
        <w:rPr>
          <w:rFonts w:ascii="Arial" w:hAnsi="Arial" w:cs="Arial"/>
          <w:sz w:val="20"/>
          <w:szCs w:val="20"/>
        </w:rPr>
        <w:t xml:space="preserve">., Feb. 23, 2004. Vol. 164, issue 4, pp. 406-418. PM:14980992. </w:t>
      </w:r>
    </w:p>
    <w:p w14:paraId="728386E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Rhoads CS, </w:t>
      </w:r>
      <w:r w:rsidR="00F07B28">
        <w:rPr>
          <w:rFonts w:ascii="Arial" w:hAnsi="Arial" w:cs="Arial"/>
          <w:sz w:val="20"/>
          <w:szCs w:val="20"/>
        </w:rPr>
        <w:t xml:space="preserve">Psaty BM, Olson JL, </w:t>
      </w:r>
      <w:proofErr w:type="spellStart"/>
      <w:r w:rsidR="00F07B28">
        <w:rPr>
          <w:rFonts w:ascii="Arial" w:hAnsi="Arial" w:cs="Arial"/>
          <w:sz w:val="20"/>
          <w:szCs w:val="20"/>
        </w:rPr>
        <w:t>Furberg</w:t>
      </w:r>
      <w:proofErr w:type="spellEnd"/>
      <w:r w:rsidR="00F07B28">
        <w:rPr>
          <w:rFonts w:ascii="Arial" w:hAnsi="Arial" w:cs="Arial"/>
          <w:sz w:val="20"/>
          <w:szCs w:val="20"/>
        </w:rPr>
        <w:t xml:space="preserve"> CD.</w:t>
      </w:r>
      <w:r w:rsidRPr="00322787">
        <w:rPr>
          <w:rFonts w:ascii="Arial" w:hAnsi="Arial" w:cs="Arial"/>
          <w:sz w:val="20"/>
          <w:szCs w:val="20"/>
        </w:rPr>
        <w:t xml:space="preserve"> </w:t>
      </w:r>
      <w:r w:rsidRPr="00322787">
        <w:rPr>
          <w:rFonts w:ascii="Arial" w:hAnsi="Arial" w:cs="Arial"/>
          <w:b/>
          <w:bCs/>
          <w:i/>
          <w:iCs/>
          <w:sz w:val="20"/>
          <w:szCs w:val="20"/>
        </w:rPr>
        <w:t>Medications and cardiovascular health in older adults: room for improvement in prevention and treatment</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J.Geriatr.Cardiol</w:t>
      </w:r>
      <w:proofErr w:type="spellEnd"/>
      <w:proofErr w:type="gramEnd"/>
      <w:r w:rsidRPr="00322787">
        <w:rPr>
          <w:rFonts w:ascii="Arial" w:hAnsi="Arial" w:cs="Arial"/>
          <w:sz w:val="20"/>
          <w:szCs w:val="20"/>
        </w:rPr>
        <w:t xml:space="preserve">., May, 2004. Vol. 13, issue 3, pp. 161-167. PM:15133419. </w:t>
      </w:r>
    </w:p>
    <w:p w14:paraId="3ADB2203" w14:textId="77777777" w:rsidR="000F2BF8" w:rsidRPr="00322787" w:rsidRDefault="00F07B28">
      <w:pPr>
        <w:autoSpaceDE w:val="0"/>
        <w:autoSpaceDN w:val="0"/>
        <w:adjustRightInd w:val="0"/>
        <w:spacing w:after="240" w:line="240" w:lineRule="auto"/>
        <w:rPr>
          <w:rFonts w:ascii="Arial" w:hAnsi="Arial" w:cs="Arial"/>
          <w:sz w:val="20"/>
          <w:szCs w:val="20"/>
        </w:rPr>
      </w:pPr>
      <w:r>
        <w:rPr>
          <w:rFonts w:ascii="Arial" w:hAnsi="Arial" w:cs="Arial"/>
          <w:sz w:val="20"/>
          <w:szCs w:val="20"/>
        </w:rPr>
        <w:t xml:space="preserve">Robbins J, Hirsch C, </w:t>
      </w:r>
      <w:proofErr w:type="spellStart"/>
      <w:r>
        <w:rPr>
          <w:rFonts w:ascii="Arial" w:hAnsi="Arial" w:cs="Arial"/>
          <w:sz w:val="20"/>
          <w:szCs w:val="20"/>
        </w:rPr>
        <w:t>Cauley</w:t>
      </w:r>
      <w:proofErr w:type="spellEnd"/>
      <w:r>
        <w:rPr>
          <w:rFonts w:ascii="Arial" w:hAnsi="Arial" w:cs="Arial"/>
          <w:sz w:val="20"/>
          <w:szCs w:val="20"/>
        </w:rPr>
        <w:t xml:space="preserve"> J. </w:t>
      </w:r>
      <w:r w:rsidR="000F2BF8" w:rsidRPr="00322787">
        <w:rPr>
          <w:rFonts w:ascii="Arial" w:hAnsi="Arial" w:cs="Arial"/>
          <w:b/>
          <w:bCs/>
          <w:i/>
          <w:iCs/>
          <w:sz w:val="20"/>
          <w:szCs w:val="20"/>
        </w:rPr>
        <w:t>Associates of bone mineral density in older African Americans</w:t>
      </w:r>
      <w:r w:rsidR="000F2BF8" w:rsidRPr="00322787">
        <w:rPr>
          <w:rFonts w:ascii="Arial" w:hAnsi="Arial" w:cs="Arial"/>
          <w:b/>
          <w:bCs/>
          <w:sz w:val="20"/>
          <w:szCs w:val="20"/>
        </w:rPr>
        <w:t xml:space="preserve">. </w:t>
      </w:r>
      <w:proofErr w:type="spellStart"/>
      <w:r w:rsidR="000F2BF8" w:rsidRPr="00322787">
        <w:rPr>
          <w:rFonts w:ascii="Arial" w:hAnsi="Arial" w:cs="Arial"/>
          <w:sz w:val="20"/>
          <w:szCs w:val="20"/>
        </w:rPr>
        <w:t>J.Natl.Med.Assoc</w:t>
      </w:r>
      <w:proofErr w:type="spellEnd"/>
      <w:r w:rsidR="000F2BF8" w:rsidRPr="00322787">
        <w:rPr>
          <w:rFonts w:ascii="Arial" w:hAnsi="Arial" w:cs="Arial"/>
          <w:sz w:val="20"/>
          <w:szCs w:val="20"/>
        </w:rPr>
        <w:t xml:space="preserve">., </w:t>
      </w:r>
      <w:proofErr w:type="gramStart"/>
      <w:r w:rsidR="000F2BF8" w:rsidRPr="00322787">
        <w:rPr>
          <w:rFonts w:ascii="Arial" w:hAnsi="Arial" w:cs="Arial"/>
          <w:sz w:val="20"/>
          <w:szCs w:val="20"/>
        </w:rPr>
        <w:t>Dec.,</w:t>
      </w:r>
      <w:proofErr w:type="gramEnd"/>
      <w:r w:rsidR="000F2BF8" w:rsidRPr="00322787">
        <w:rPr>
          <w:rFonts w:ascii="Arial" w:hAnsi="Arial" w:cs="Arial"/>
          <w:sz w:val="20"/>
          <w:szCs w:val="20"/>
        </w:rPr>
        <w:t xml:space="preserve"> 2004. Vol. 96, issue 12, pp. 1609-1615. PM:15622691. </w:t>
      </w:r>
    </w:p>
    <w:p w14:paraId="03B49BB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Saxton J, Lopez OL, Ratcliff G, </w:t>
      </w:r>
      <w:proofErr w:type="spellStart"/>
      <w:r w:rsidRPr="00322787">
        <w:rPr>
          <w:rFonts w:ascii="Arial" w:hAnsi="Arial" w:cs="Arial"/>
          <w:sz w:val="20"/>
          <w:szCs w:val="20"/>
        </w:rPr>
        <w:t>Dulberg</w:t>
      </w:r>
      <w:proofErr w:type="spellEnd"/>
      <w:r w:rsidRPr="00322787">
        <w:rPr>
          <w:rFonts w:ascii="Arial" w:hAnsi="Arial" w:cs="Arial"/>
          <w:sz w:val="20"/>
          <w:szCs w:val="20"/>
        </w:rPr>
        <w:t xml:space="preserve"> C, Fried LP, Ca</w:t>
      </w:r>
      <w:r w:rsidR="00F07B28">
        <w:rPr>
          <w:rFonts w:ascii="Arial" w:hAnsi="Arial" w:cs="Arial"/>
          <w:sz w:val="20"/>
          <w:szCs w:val="20"/>
        </w:rPr>
        <w:t xml:space="preserve">rlson MC, Newman AB, </w:t>
      </w:r>
      <w:proofErr w:type="spellStart"/>
      <w:r w:rsidR="00F07B28">
        <w:rPr>
          <w:rFonts w:ascii="Arial" w:hAnsi="Arial" w:cs="Arial"/>
          <w:sz w:val="20"/>
          <w:szCs w:val="20"/>
        </w:rPr>
        <w:t>Kuller</w:t>
      </w:r>
      <w:proofErr w:type="spellEnd"/>
      <w:r w:rsidR="00F07B28">
        <w:rPr>
          <w:rFonts w:ascii="Arial" w:hAnsi="Arial" w:cs="Arial"/>
          <w:sz w:val="20"/>
          <w:szCs w:val="20"/>
        </w:rPr>
        <w:t xml:space="preserve"> L. </w:t>
      </w:r>
      <w:r w:rsidRPr="00322787">
        <w:rPr>
          <w:rFonts w:ascii="Arial" w:hAnsi="Arial" w:cs="Arial"/>
          <w:b/>
          <w:bCs/>
          <w:i/>
          <w:iCs/>
          <w:sz w:val="20"/>
          <w:szCs w:val="20"/>
        </w:rPr>
        <w:t>Preclinical Alzheimer disease: neuropsychological test performance 1.5 to 8 years prior to onset</w:t>
      </w:r>
      <w:r w:rsidRPr="00322787">
        <w:rPr>
          <w:rFonts w:ascii="Arial" w:hAnsi="Arial" w:cs="Arial"/>
          <w:b/>
          <w:bCs/>
          <w:sz w:val="20"/>
          <w:szCs w:val="20"/>
        </w:rPr>
        <w:t xml:space="preserve">. </w:t>
      </w:r>
      <w:r w:rsidRPr="00322787">
        <w:rPr>
          <w:rFonts w:ascii="Arial" w:hAnsi="Arial" w:cs="Arial"/>
          <w:sz w:val="20"/>
          <w:szCs w:val="20"/>
        </w:rPr>
        <w:t xml:space="preserve">Neurology, Dec. 28, 2004. Vol. 63, issue 12, pp. 2341-2347. PM:15623697. </w:t>
      </w:r>
    </w:p>
    <w:p w14:paraId="42C59D88"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Schellenbaum</w:t>
      </w:r>
      <w:proofErr w:type="spellEnd"/>
      <w:r w:rsidRPr="00322787">
        <w:rPr>
          <w:rFonts w:ascii="Arial" w:hAnsi="Arial" w:cs="Arial"/>
          <w:sz w:val="20"/>
          <w:szCs w:val="20"/>
        </w:rPr>
        <w:t xml:space="preserve"> GD, Rea TD, Heckbert SR, Smith NL, Lumley T, Roger VL, </w:t>
      </w:r>
      <w:proofErr w:type="spellStart"/>
      <w:r w:rsidRPr="00322787">
        <w:rPr>
          <w:rFonts w:ascii="Arial" w:hAnsi="Arial" w:cs="Arial"/>
          <w:sz w:val="20"/>
          <w:szCs w:val="20"/>
        </w:rPr>
        <w:t>Kitzman</w:t>
      </w:r>
      <w:proofErr w:type="spellEnd"/>
      <w:r w:rsidRPr="00322787">
        <w:rPr>
          <w:rFonts w:ascii="Arial" w:hAnsi="Arial" w:cs="Arial"/>
          <w:sz w:val="20"/>
          <w:szCs w:val="20"/>
        </w:rPr>
        <w:t xml:space="preserve"> DW</w:t>
      </w:r>
      <w:r w:rsidR="00F07B28">
        <w:rPr>
          <w:rFonts w:ascii="Arial" w:hAnsi="Arial" w:cs="Arial"/>
          <w:sz w:val="20"/>
          <w:szCs w:val="20"/>
        </w:rPr>
        <w:t xml:space="preserve">, Taylor HA, Levy D, Psaty BM. </w:t>
      </w:r>
      <w:r w:rsidRPr="00322787">
        <w:rPr>
          <w:rFonts w:ascii="Arial" w:hAnsi="Arial" w:cs="Arial"/>
          <w:b/>
          <w:bCs/>
          <w:i/>
          <w:iCs/>
          <w:sz w:val="20"/>
          <w:szCs w:val="20"/>
        </w:rPr>
        <w:t>Survival associated with two sets of diagnostic criteria for congestive heart failure</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J.Epidemiol</w:t>
      </w:r>
      <w:proofErr w:type="spellEnd"/>
      <w:proofErr w:type="gramEnd"/>
      <w:r w:rsidRPr="00322787">
        <w:rPr>
          <w:rFonts w:ascii="Arial" w:hAnsi="Arial" w:cs="Arial"/>
          <w:sz w:val="20"/>
          <w:szCs w:val="20"/>
        </w:rPr>
        <w:t xml:space="preserve">., Oct. 1, 2004. Vol. 160, issue 7, pp. 628-635. PM:15383406. </w:t>
      </w:r>
    </w:p>
    <w:p w14:paraId="32394825"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Scuteri</w:t>
      </w:r>
      <w:proofErr w:type="spellEnd"/>
      <w:r w:rsidRPr="00322787">
        <w:rPr>
          <w:rFonts w:ascii="Arial" w:hAnsi="Arial" w:cs="Arial"/>
          <w:sz w:val="20"/>
          <w:szCs w:val="20"/>
        </w:rPr>
        <w:t xml:space="preserve"> A,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Marino EK, Arnold AM, </w:t>
      </w:r>
      <w:proofErr w:type="spellStart"/>
      <w:r w:rsidRPr="00322787">
        <w:rPr>
          <w:rFonts w:ascii="Arial" w:hAnsi="Arial" w:cs="Arial"/>
          <w:sz w:val="20"/>
          <w:szCs w:val="20"/>
        </w:rPr>
        <w:t>Lakatta</w:t>
      </w:r>
      <w:proofErr w:type="spellEnd"/>
      <w:r w:rsidRPr="00322787">
        <w:rPr>
          <w:rFonts w:ascii="Arial" w:hAnsi="Arial" w:cs="Arial"/>
          <w:sz w:val="20"/>
          <w:szCs w:val="20"/>
        </w:rPr>
        <w:t xml:space="preserve"> EG. </w:t>
      </w:r>
      <w:r w:rsidRPr="00322787">
        <w:rPr>
          <w:rFonts w:ascii="Arial" w:hAnsi="Arial" w:cs="Arial"/>
          <w:b/>
          <w:bCs/>
          <w:i/>
          <w:iCs/>
          <w:sz w:val="20"/>
          <w:szCs w:val="20"/>
        </w:rPr>
        <w:t>Prevalence of specific variant carotid geometric patterns and incidence of cardiovascular events in older persons. The Cardiovascular Health Study (CHS E-131)</w:t>
      </w:r>
      <w:r w:rsidRPr="00322787">
        <w:rPr>
          <w:rFonts w:ascii="Arial" w:hAnsi="Arial" w:cs="Arial"/>
          <w:b/>
          <w:bCs/>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Am.Coll.Cardiol</w:t>
      </w:r>
      <w:proofErr w:type="spellEnd"/>
      <w:proofErr w:type="gramEnd"/>
      <w:r w:rsidRPr="00322787">
        <w:rPr>
          <w:rFonts w:ascii="Arial" w:hAnsi="Arial" w:cs="Arial"/>
          <w:sz w:val="20"/>
          <w:szCs w:val="20"/>
        </w:rPr>
        <w:t xml:space="preserve">., Jan. 21, 2004. Vol. 43, issue 2, pp. 187-193. PM:14736436. </w:t>
      </w:r>
    </w:p>
    <w:p w14:paraId="5A916FD5"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Seliger</w:t>
      </w:r>
      <w:proofErr w:type="spellEnd"/>
      <w:r w:rsidRPr="00322787">
        <w:rPr>
          <w:rFonts w:ascii="Arial" w:hAnsi="Arial" w:cs="Arial"/>
          <w:sz w:val="20"/>
          <w:szCs w:val="20"/>
        </w:rPr>
        <w:t xml:space="preserve"> SL, Siscovick DS, Stehman-Breen CO, Gillen DL, Fitzp</w:t>
      </w:r>
      <w:r w:rsidR="00F07B28">
        <w:rPr>
          <w:rFonts w:ascii="Arial" w:hAnsi="Arial" w:cs="Arial"/>
          <w:sz w:val="20"/>
          <w:szCs w:val="20"/>
        </w:rPr>
        <w:t xml:space="preserve">atrick A, Bleyer A, </w:t>
      </w:r>
      <w:proofErr w:type="spellStart"/>
      <w:r w:rsidR="00F07B28">
        <w:rPr>
          <w:rFonts w:ascii="Arial" w:hAnsi="Arial" w:cs="Arial"/>
          <w:sz w:val="20"/>
          <w:szCs w:val="20"/>
        </w:rPr>
        <w:t>Kuller</w:t>
      </w:r>
      <w:proofErr w:type="spellEnd"/>
      <w:r w:rsidR="00F07B28">
        <w:rPr>
          <w:rFonts w:ascii="Arial" w:hAnsi="Arial" w:cs="Arial"/>
          <w:sz w:val="20"/>
          <w:szCs w:val="20"/>
        </w:rPr>
        <w:t xml:space="preserve"> LH. </w:t>
      </w:r>
      <w:r w:rsidRPr="00322787">
        <w:rPr>
          <w:rFonts w:ascii="Arial" w:hAnsi="Arial" w:cs="Arial"/>
          <w:b/>
          <w:bCs/>
          <w:i/>
          <w:iCs/>
          <w:sz w:val="20"/>
          <w:szCs w:val="20"/>
        </w:rPr>
        <w:t>Moderate renal impairment and risk of dementia among older adults: the Cardiovascular Health Cognition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Am.Soc.Nephrol</w:t>
      </w:r>
      <w:proofErr w:type="spellEnd"/>
      <w:proofErr w:type="gramEnd"/>
      <w:r w:rsidRPr="00322787">
        <w:rPr>
          <w:rFonts w:ascii="Arial" w:hAnsi="Arial" w:cs="Arial"/>
          <w:sz w:val="20"/>
          <w:szCs w:val="20"/>
        </w:rPr>
        <w:t xml:space="preserve">., July, 2004. Vol. 15, issue 7, pp. 1904-1911. PM:15213280. </w:t>
      </w:r>
    </w:p>
    <w:p w14:paraId="187C27A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Shlipak MG, Fried LF, Stehman-Breen C, Siscovick D, Newman AB. </w:t>
      </w:r>
      <w:r w:rsidRPr="00322787">
        <w:rPr>
          <w:rFonts w:ascii="Arial" w:hAnsi="Arial" w:cs="Arial"/>
          <w:b/>
          <w:bCs/>
          <w:i/>
          <w:iCs/>
          <w:sz w:val="20"/>
          <w:szCs w:val="20"/>
        </w:rPr>
        <w:t xml:space="preserve">Chronic renal </w:t>
      </w:r>
      <w:proofErr w:type="gramStart"/>
      <w:r w:rsidRPr="00322787">
        <w:rPr>
          <w:rFonts w:ascii="Arial" w:hAnsi="Arial" w:cs="Arial"/>
          <w:b/>
          <w:bCs/>
          <w:i/>
          <w:iCs/>
          <w:sz w:val="20"/>
          <w:szCs w:val="20"/>
        </w:rPr>
        <w:t>insufficiency</w:t>
      </w:r>
      <w:proofErr w:type="gramEnd"/>
      <w:r w:rsidRPr="00322787">
        <w:rPr>
          <w:rFonts w:ascii="Arial" w:hAnsi="Arial" w:cs="Arial"/>
          <w:b/>
          <w:bCs/>
          <w:i/>
          <w:iCs/>
          <w:sz w:val="20"/>
          <w:szCs w:val="20"/>
        </w:rPr>
        <w:t xml:space="preserve"> and cardiovascular events in the elderly: findings from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J.Geriatr.Cardiol</w:t>
      </w:r>
      <w:proofErr w:type="spellEnd"/>
      <w:proofErr w:type="gramEnd"/>
      <w:r w:rsidRPr="00322787">
        <w:rPr>
          <w:rFonts w:ascii="Arial" w:hAnsi="Arial" w:cs="Arial"/>
          <w:sz w:val="20"/>
          <w:szCs w:val="20"/>
        </w:rPr>
        <w:t xml:space="preserve">., Mar., 2004. Vol. 13, issue 2, pp. 81-90. PM:15010654. </w:t>
      </w:r>
    </w:p>
    <w:p w14:paraId="6E0A135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Shlipak MG, Stehman-Breen C, Fried LF, Song X, Siscovick D, </w:t>
      </w:r>
      <w:r w:rsidR="00F07B28">
        <w:rPr>
          <w:rFonts w:ascii="Arial" w:hAnsi="Arial" w:cs="Arial"/>
          <w:sz w:val="20"/>
          <w:szCs w:val="20"/>
        </w:rPr>
        <w:t xml:space="preserve">Fried LP, Psaty BM, Newman AB. </w:t>
      </w:r>
      <w:r w:rsidRPr="00322787">
        <w:rPr>
          <w:rFonts w:ascii="Arial" w:hAnsi="Arial" w:cs="Arial"/>
          <w:b/>
          <w:bCs/>
          <w:i/>
          <w:iCs/>
          <w:sz w:val="20"/>
          <w:szCs w:val="20"/>
        </w:rPr>
        <w:t>The presence of frailty in elderly persons with chronic renal insufficiency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J.Kidney</w:t>
      </w:r>
      <w:proofErr w:type="spellEnd"/>
      <w:proofErr w:type="gramEnd"/>
      <w:r w:rsidRPr="00322787">
        <w:rPr>
          <w:rFonts w:ascii="Arial" w:hAnsi="Arial" w:cs="Arial"/>
          <w:sz w:val="20"/>
          <w:szCs w:val="20"/>
        </w:rPr>
        <w:t xml:space="preserve"> Dis., May, 2004. Vol. 43, issue 5, pp. 861-867. </w:t>
      </w:r>
      <w:r w:rsidRPr="00F07B28">
        <w:rPr>
          <w:rFonts w:ascii="Arial" w:hAnsi="Arial" w:cs="Arial"/>
          <w:sz w:val="20"/>
          <w:szCs w:val="20"/>
        </w:rPr>
        <w:t>PM:15112177</w:t>
      </w:r>
      <w:r w:rsidRPr="00322787">
        <w:rPr>
          <w:rFonts w:ascii="Arial" w:hAnsi="Arial" w:cs="Arial"/>
          <w:sz w:val="20"/>
          <w:szCs w:val="20"/>
        </w:rPr>
        <w:t xml:space="preserve">. </w:t>
      </w:r>
    </w:p>
    <w:p w14:paraId="13961E5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Smith NL, Chan JD, Rea TD, Wiggins KL, Got</w:t>
      </w:r>
      <w:r w:rsidR="00F07B28">
        <w:rPr>
          <w:rFonts w:ascii="Arial" w:hAnsi="Arial" w:cs="Arial"/>
          <w:sz w:val="20"/>
          <w:szCs w:val="20"/>
        </w:rPr>
        <w:t>tdiener JS, Lumley T, Psaty BM.</w:t>
      </w:r>
      <w:r w:rsidRPr="00322787">
        <w:rPr>
          <w:rFonts w:ascii="Arial" w:hAnsi="Arial" w:cs="Arial"/>
          <w:sz w:val="20"/>
          <w:szCs w:val="20"/>
        </w:rPr>
        <w:t xml:space="preserve"> </w:t>
      </w:r>
      <w:r w:rsidRPr="00322787">
        <w:rPr>
          <w:rFonts w:ascii="Arial" w:hAnsi="Arial" w:cs="Arial"/>
          <w:b/>
          <w:bCs/>
          <w:i/>
          <w:iCs/>
          <w:sz w:val="20"/>
          <w:szCs w:val="20"/>
        </w:rPr>
        <w:t>Time trends in the use of beta-blockers and other pharmacotherapies in older adults with congestive heart failure</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Am.Heart</w:t>
      </w:r>
      <w:proofErr w:type="spellEnd"/>
      <w:proofErr w:type="gramEnd"/>
      <w:r w:rsidRPr="00322787">
        <w:rPr>
          <w:rFonts w:ascii="Arial" w:hAnsi="Arial" w:cs="Arial"/>
          <w:sz w:val="20"/>
          <w:szCs w:val="20"/>
        </w:rPr>
        <w:t xml:space="preserve"> J., Oct., 2004. Vol. 148, issue 4, pp. 710-717. </w:t>
      </w:r>
      <w:r w:rsidRPr="00F07B28">
        <w:rPr>
          <w:rFonts w:ascii="Arial" w:hAnsi="Arial" w:cs="Arial"/>
          <w:sz w:val="20"/>
          <w:szCs w:val="20"/>
        </w:rPr>
        <w:t>PM:15459605</w:t>
      </w:r>
      <w:r w:rsidR="00F07B28">
        <w:rPr>
          <w:rFonts w:ascii="Arial" w:hAnsi="Arial" w:cs="Arial"/>
          <w:sz w:val="20"/>
          <w:szCs w:val="20"/>
        </w:rPr>
        <w:t>.</w:t>
      </w:r>
    </w:p>
    <w:p w14:paraId="0115FE8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Toole JF, </w:t>
      </w:r>
      <w:proofErr w:type="spellStart"/>
      <w:r w:rsidRPr="00322787">
        <w:rPr>
          <w:rFonts w:ascii="Arial" w:hAnsi="Arial" w:cs="Arial"/>
          <w:sz w:val="20"/>
          <w:szCs w:val="20"/>
        </w:rPr>
        <w:t>Bhadeli</w:t>
      </w:r>
      <w:r w:rsidR="00F07B28">
        <w:rPr>
          <w:rFonts w:ascii="Arial" w:hAnsi="Arial" w:cs="Arial"/>
          <w:sz w:val="20"/>
          <w:szCs w:val="20"/>
        </w:rPr>
        <w:t>a</w:t>
      </w:r>
      <w:proofErr w:type="spellEnd"/>
      <w:r w:rsidR="00F07B28">
        <w:rPr>
          <w:rFonts w:ascii="Arial" w:hAnsi="Arial" w:cs="Arial"/>
          <w:sz w:val="20"/>
          <w:szCs w:val="20"/>
        </w:rPr>
        <w:t xml:space="preserve"> R, Williamson JD, </w:t>
      </w:r>
      <w:proofErr w:type="spellStart"/>
      <w:r w:rsidR="00F07B28">
        <w:rPr>
          <w:rFonts w:ascii="Arial" w:hAnsi="Arial" w:cs="Arial"/>
          <w:sz w:val="20"/>
          <w:szCs w:val="20"/>
        </w:rPr>
        <w:t>Veltkamp</w:t>
      </w:r>
      <w:proofErr w:type="spellEnd"/>
      <w:r w:rsidR="00F07B28">
        <w:rPr>
          <w:rFonts w:ascii="Arial" w:hAnsi="Arial" w:cs="Arial"/>
          <w:sz w:val="20"/>
          <w:szCs w:val="20"/>
        </w:rPr>
        <w:t xml:space="preserve"> R.</w:t>
      </w:r>
      <w:r w:rsidRPr="00322787">
        <w:rPr>
          <w:rFonts w:ascii="Arial" w:hAnsi="Arial" w:cs="Arial"/>
          <w:sz w:val="20"/>
          <w:szCs w:val="20"/>
        </w:rPr>
        <w:t xml:space="preserve"> </w:t>
      </w:r>
      <w:r w:rsidRPr="00322787">
        <w:rPr>
          <w:rFonts w:ascii="Arial" w:hAnsi="Arial" w:cs="Arial"/>
          <w:b/>
          <w:bCs/>
          <w:i/>
          <w:iCs/>
          <w:sz w:val="20"/>
          <w:szCs w:val="20"/>
        </w:rPr>
        <w:t>Progressive cognitive impairment after stroke</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J.Stroke</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Cerebrovasc.Dis</w:t>
      </w:r>
      <w:proofErr w:type="spellEnd"/>
      <w:r w:rsidRPr="00322787">
        <w:rPr>
          <w:rFonts w:ascii="Arial" w:hAnsi="Arial" w:cs="Arial"/>
          <w:sz w:val="20"/>
          <w:szCs w:val="20"/>
        </w:rPr>
        <w:t xml:space="preserve">., May, 2004. Vol. 13, issue 3, pp. 99-103. PM:17903958. </w:t>
      </w:r>
    </w:p>
    <w:p w14:paraId="43D2CA4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van der PJ, Rea TD,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Lumley T, Newman AB, T</w:t>
      </w:r>
      <w:r w:rsidR="00F07B28">
        <w:rPr>
          <w:rFonts w:ascii="Arial" w:hAnsi="Arial" w:cs="Arial"/>
          <w:sz w:val="20"/>
          <w:szCs w:val="20"/>
        </w:rPr>
        <w:t xml:space="preserve">racy RP, Enright PL, Psaty BM. </w:t>
      </w:r>
      <w:r w:rsidRPr="00322787">
        <w:rPr>
          <w:rFonts w:ascii="Arial" w:hAnsi="Arial" w:cs="Arial"/>
          <w:b/>
          <w:bCs/>
          <w:i/>
          <w:iCs/>
          <w:sz w:val="20"/>
          <w:szCs w:val="20"/>
        </w:rPr>
        <w:t>Respiratory muscle strength and the risk of incident cardiovascular events</w:t>
      </w:r>
      <w:r w:rsidRPr="00322787">
        <w:rPr>
          <w:rFonts w:ascii="Arial" w:hAnsi="Arial" w:cs="Arial"/>
          <w:b/>
          <w:bCs/>
          <w:sz w:val="20"/>
          <w:szCs w:val="20"/>
        </w:rPr>
        <w:t xml:space="preserve">. </w:t>
      </w:r>
      <w:r w:rsidRPr="00322787">
        <w:rPr>
          <w:rFonts w:ascii="Arial" w:hAnsi="Arial" w:cs="Arial"/>
          <w:sz w:val="20"/>
          <w:szCs w:val="20"/>
        </w:rPr>
        <w:t xml:space="preserve">Thorax, </w:t>
      </w:r>
      <w:proofErr w:type="gramStart"/>
      <w:r w:rsidRPr="00322787">
        <w:rPr>
          <w:rFonts w:ascii="Arial" w:hAnsi="Arial" w:cs="Arial"/>
          <w:sz w:val="20"/>
          <w:szCs w:val="20"/>
        </w:rPr>
        <w:t>Dec.,</w:t>
      </w:r>
      <w:proofErr w:type="gramEnd"/>
      <w:r w:rsidRPr="00322787">
        <w:rPr>
          <w:rFonts w:ascii="Arial" w:hAnsi="Arial" w:cs="Arial"/>
          <w:sz w:val="20"/>
          <w:szCs w:val="20"/>
        </w:rPr>
        <w:t xml:space="preserve"> 2004. Vol. 59, issue 12, pp. 1063-1067. PM:15563706. </w:t>
      </w:r>
    </w:p>
    <w:p w14:paraId="08A7C179"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Walsleben</w:t>
      </w:r>
      <w:proofErr w:type="spellEnd"/>
      <w:r w:rsidRPr="00322787">
        <w:rPr>
          <w:rFonts w:ascii="Arial" w:hAnsi="Arial" w:cs="Arial"/>
          <w:sz w:val="20"/>
          <w:szCs w:val="20"/>
        </w:rPr>
        <w:t xml:space="preserve"> JA, </w:t>
      </w:r>
      <w:proofErr w:type="spellStart"/>
      <w:r w:rsidRPr="00322787">
        <w:rPr>
          <w:rFonts w:ascii="Arial" w:hAnsi="Arial" w:cs="Arial"/>
          <w:sz w:val="20"/>
          <w:szCs w:val="20"/>
        </w:rPr>
        <w:t>Kapur</w:t>
      </w:r>
      <w:proofErr w:type="spellEnd"/>
      <w:r w:rsidRPr="00322787">
        <w:rPr>
          <w:rFonts w:ascii="Arial" w:hAnsi="Arial" w:cs="Arial"/>
          <w:sz w:val="20"/>
          <w:szCs w:val="20"/>
        </w:rPr>
        <w:t xml:space="preserve"> VK, Newman AB, Shahar E, </w:t>
      </w:r>
      <w:proofErr w:type="spellStart"/>
      <w:r w:rsidRPr="00322787">
        <w:rPr>
          <w:rFonts w:ascii="Arial" w:hAnsi="Arial" w:cs="Arial"/>
          <w:sz w:val="20"/>
          <w:szCs w:val="20"/>
        </w:rPr>
        <w:t>Bootzin</w:t>
      </w:r>
      <w:proofErr w:type="spellEnd"/>
      <w:r w:rsidRPr="00322787">
        <w:rPr>
          <w:rFonts w:ascii="Arial" w:hAnsi="Arial" w:cs="Arial"/>
          <w:sz w:val="20"/>
          <w:szCs w:val="20"/>
        </w:rPr>
        <w:t xml:space="preserve"> RR, Rosen</w:t>
      </w:r>
      <w:r w:rsidR="00F07B28">
        <w:rPr>
          <w:rFonts w:ascii="Arial" w:hAnsi="Arial" w:cs="Arial"/>
          <w:sz w:val="20"/>
          <w:szCs w:val="20"/>
        </w:rPr>
        <w:t xml:space="preserve">berg CE, O'Connor G, Nieto FJ. </w:t>
      </w:r>
      <w:r w:rsidRPr="00322787">
        <w:rPr>
          <w:rFonts w:ascii="Arial" w:hAnsi="Arial" w:cs="Arial"/>
          <w:b/>
          <w:bCs/>
          <w:i/>
          <w:iCs/>
          <w:sz w:val="20"/>
          <w:szCs w:val="20"/>
        </w:rPr>
        <w:t>Sleep and reported daytime sleepiness in normal subjects: the Sleep Heart Health Study</w:t>
      </w:r>
      <w:r w:rsidRPr="00322787">
        <w:rPr>
          <w:rFonts w:ascii="Arial" w:hAnsi="Arial" w:cs="Arial"/>
          <w:b/>
          <w:bCs/>
          <w:sz w:val="20"/>
          <w:szCs w:val="20"/>
        </w:rPr>
        <w:t xml:space="preserve">. </w:t>
      </w:r>
      <w:r w:rsidRPr="00322787">
        <w:rPr>
          <w:rFonts w:ascii="Arial" w:hAnsi="Arial" w:cs="Arial"/>
          <w:sz w:val="20"/>
          <w:szCs w:val="20"/>
        </w:rPr>
        <w:t xml:space="preserve">Sleep, Mar. 15, 2004. Vol. 27, issue 2, pp. 293-298. PM:15124725. </w:t>
      </w:r>
    </w:p>
    <w:p w14:paraId="26B5E13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W</w:t>
      </w:r>
      <w:r w:rsidR="00F07B28">
        <w:rPr>
          <w:rFonts w:ascii="Arial" w:hAnsi="Arial" w:cs="Arial"/>
          <w:sz w:val="20"/>
          <w:szCs w:val="20"/>
        </w:rPr>
        <w:t xml:space="preserve">enger NK, Weber MA, Scheidt S. </w:t>
      </w:r>
      <w:r w:rsidRPr="00322787">
        <w:rPr>
          <w:rFonts w:ascii="Arial" w:hAnsi="Arial" w:cs="Arial"/>
          <w:b/>
          <w:bCs/>
          <w:i/>
          <w:iCs/>
          <w:sz w:val="20"/>
          <w:szCs w:val="20"/>
        </w:rPr>
        <w:t>The Cardiovascular Health Study: a national treasure of cardiovascular information about the elderly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J.Geriatr.Cardiol</w:t>
      </w:r>
      <w:proofErr w:type="spellEnd"/>
      <w:proofErr w:type="gramEnd"/>
      <w:r w:rsidRPr="00322787">
        <w:rPr>
          <w:rFonts w:ascii="Arial" w:hAnsi="Arial" w:cs="Arial"/>
          <w:sz w:val="20"/>
          <w:szCs w:val="20"/>
        </w:rPr>
        <w:t xml:space="preserve">., Mar., 2004. Vol. 13, issue 2, pp. 57-58. PM:15010650. </w:t>
      </w:r>
    </w:p>
    <w:p w14:paraId="2A8D3BBE"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Aleksic</w:t>
      </w:r>
      <w:proofErr w:type="spellEnd"/>
      <w:r w:rsidRPr="00322787">
        <w:rPr>
          <w:rFonts w:ascii="Arial" w:hAnsi="Arial" w:cs="Arial"/>
          <w:sz w:val="20"/>
          <w:szCs w:val="20"/>
        </w:rPr>
        <w:t xml:space="preserve"> N, Folsom AR, Cushman </w:t>
      </w:r>
      <w:r w:rsidR="00F07B28">
        <w:rPr>
          <w:rFonts w:ascii="Arial" w:hAnsi="Arial" w:cs="Arial"/>
          <w:sz w:val="20"/>
          <w:szCs w:val="20"/>
        </w:rPr>
        <w:t>M, Heckbert SR, Tsai MY, Wu KK.</w:t>
      </w:r>
      <w:r w:rsidRPr="00322787">
        <w:rPr>
          <w:rFonts w:ascii="Arial" w:hAnsi="Arial" w:cs="Arial"/>
          <w:sz w:val="20"/>
          <w:szCs w:val="20"/>
        </w:rPr>
        <w:t xml:space="preserve"> </w:t>
      </w:r>
      <w:r w:rsidRPr="00322787">
        <w:rPr>
          <w:rFonts w:ascii="Arial" w:hAnsi="Arial" w:cs="Arial"/>
          <w:b/>
          <w:bCs/>
          <w:i/>
          <w:iCs/>
          <w:sz w:val="20"/>
          <w:szCs w:val="20"/>
        </w:rPr>
        <w:t>Prospective study of the A455V polymorphism in the thrombomodulin gene, plasma thrombomodulin, and incidence of venous thromboembolism: the LITE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J.Thromb.Haemost</w:t>
      </w:r>
      <w:proofErr w:type="spellEnd"/>
      <w:proofErr w:type="gramEnd"/>
      <w:r w:rsidRPr="00322787">
        <w:rPr>
          <w:rFonts w:ascii="Arial" w:hAnsi="Arial" w:cs="Arial"/>
          <w:sz w:val="20"/>
          <w:szCs w:val="20"/>
        </w:rPr>
        <w:t xml:space="preserve">., Jan., 2003. Vol. 1, issue 1, pp. 88-94. PM:12871544. </w:t>
      </w:r>
    </w:p>
    <w:p w14:paraId="0739B62D" w14:textId="77777777" w:rsidR="000F2BF8" w:rsidRPr="00322787" w:rsidRDefault="00F07B28">
      <w:pPr>
        <w:autoSpaceDE w:val="0"/>
        <w:autoSpaceDN w:val="0"/>
        <w:adjustRightInd w:val="0"/>
        <w:spacing w:after="240" w:line="240" w:lineRule="auto"/>
        <w:rPr>
          <w:rFonts w:ascii="Arial" w:hAnsi="Arial" w:cs="Arial"/>
          <w:sz w:val="20"/>
          <w:szCs w:val="20"/>
        </w:rPr>
      </w:pPr>
      <w:proofErr w:type="spellStart"/>
      <w:r>
        <w:rPr>
          <w:rFonts w:ascii="Arial" w:hAnsi="Arial" w:cs="Arial"/>
          <w:sz w:val="20"/>
          <w:szCs w:val="20"/>
        </w:rPr>
        <w:t>Ariyo</w:t>
      </w:r>
      <w:proofErr w:type="spellEnd"/>
      <w:r>
        <w:rPr>
          <w:rFonts w:ascii="Arial" w:hAnsi="Arial" w:cs="Arial"/>
          <w:sz w:val="20"/>
          <w:szCs w:val="20"/>
        </w:rPr>
        <w:t xml:space="preserve"> AA, Thach C, Tracy R. </w:t>
      </w:r>
      <w:proofErr w:type="spellStart"/>
      <w:r w:rsidR="000F2BF8" w:rsidRPr="00322787">
        <w:rPr>
          <w:rFonts w:ascii="Arial" w:hAnsi="Arial" w:cs="Arial"/>
          <w:b/>
          <w:bCs/>
          <w:i/>
          <w:iCs/>
          <w:sz w:val="20"/>
          <w:szCs w:val="20"/>
        </w:rPr>
        <w:t>Lp</w:t>
      </w:r>
      <w:proofErr w:type="spellEnd"/>
      <w:r w:rsidR="000F2BF8" w:rsidRPr="00322787">
        <w:rPr>
          <w:rFonts w:ascii="Arial" w:hAnsi="Arial" w:cs="Arial"/>
          <w:b/>
          <w:bCs/>
          <w:i/>
          <w:iCs/>
          <w:sz w:val="20"/>
          <w:szCs w:val="20"/>
        </w:rPr>
        <w:t>(a) lipoprotein, vascular disease, and mortality in the elderly</w:t>
      </w:r>
      <w:r w:rsidR="000F2BF8" w:rsidRPr="00322787">
        <w:rPr>
          <w:rFonts w:ascii="Arial" w:hAnsi="Arial" w:cs="Arial"/>
          <w:b/>
          <w:bCs/>
          <w:sz w:val="20"/>
          <w:szCs w:val="20"/>
        </w:rPr>
        <w:t xml:space="preserve">. </w:t>
      </w:r>
      <w:proofErr w:type="spellStart"/>
      <w:r w:rsidR="000F2BF8" w:rsidRPr="00322787">
        <w:rPr>
          <w:rFonts w:ascii="Arial" w:hAnsi="Arial" w:cs="Arial"/>
          <w:sz w:val="20"/>
          <w:szCs w:val="20"/>
        </w:rPr>
        <w:t>N.Engl.J.Med</w:t>
      </w:r>
      <w:proofErr w:type="spellEnd"/>
      <w:r w:rsidR="000F2BF8" w:rsidRPr="00322787">
        <w:rPr>
          <w:rFonts w:ascii="Arial" w:hAnsi="Arial" w:cs="Arial"/>
          <w:sz w:val="20"/>
          <w:szCs w:val="20"/>
        </w:rPr>
        <w:t xml:space="preserve">., Nov. 27, 2003. Vol. 349, issue 22, pp. 2108-2115. PM:14645638. </w:t>
      </w:r>
    </w:p>
    <w:p w14:paraId="4C0EA122" w14:textId="77777777" w:rsidR="000F2BF8" w:rsidRPr="00322787" w:rsidRDefault="00F07B28">
      <w:pPr>
        <w:autoSpaceDE w:val="0"/>
        <w:autoSpaceDN w:val="0"/>
        <w:adjustRightInd w:val="0"/>
        <w:spacing w:after="240" w:line="240" w:lineRule="auto"/>
        <w:rPr>
          <w:rFonts w:ascii="Arial" w:hAnsi="Arial" w:cs="Arial"/>
          <w:sz w:val="20"/>
          <w:szCs w:val="20"/>
        </w:rPr>
      </w:pPr>
      <w:r>
        <w:rPr>
          <w:rFonts w:ascii="Arial" w:hAnsi="Arial" w:cs="Arial"/>
          <w:sz w:val="20"/>
          <w:szCs w:val="20"/>
        </w:rPr>
        <w:t xml:space="preserve">Arnold AM, Kronmal RA. </w:t>
      </w:r>
      <w:r w:rsidR="000F2BF8" w:rsidRPr="00322787">
        <w:rPr>
          <w:rFonts w:ascii="Arial" w:hAnsi="Arial" w:cs="Arial"/>
          <w:b/>
          <w:bCs/>
          <w:i/>
          <w:iCs/>
          <w:sz w:val="20"/>
          <w:szCs w:val="20"/>
        </w:rPr>
        <w:t>Multiple imputation of baseline data in the cardiovascular health study</w:t>
      </w:r>
      <w:r>
        <w:rPr>
          <w:rFonts w:ascii="Arial" w:hAnsi="Arial" w:cs="Arial"/>
          <w:b/>
          <w:bCs/>
          <w:sz w:val="20"/>
          <w:szCs w:val="20"/>
        </w:rPr>
        <w:t>.</w:t>
      </w:r>
      <w:r w:rsidR="000F2BF8" w:rsidRPr="00322787">
        <w:rPr>
          <w:rFonts w:ascii="Arial" w:hAnsi="Arial" w:cs="Arial"/>
          <w:sz w:val="20"/>
          <w:szCs w:val="20"/>
        </w:rPr>
        <w:t xml:space="preserve"> </w:t>
      </w:r>
      <w:proofErr w:type="spellStart"/>
      <w:r w:rsidR="000F2BF8" w:rsidRPr="00322787">
        <w:rPr>
          <w:rFonts w:ascii="Arial" w:hAnsi="Arial" w:cs="Arial"/>
          <w:sz w:val="20"/>
          <w:szCs w:val="20"/>
        </w:rPr>
        <w:t>Am.</w:t>
      </w:r>
      <w:proofErr w:type="gramStart"/>
      <w:r w:rsidR="000F2BF8" w:rsidRPr="00322787">
        <w:rPr>
          <w:rFonts w:ascii="Arial" w:hAnsi="Arial" w:cs="Arial"/>
          <w:sz w:val="20"/>
          <w:szCs w:val="20"/>
        </w:rPr>
        <w:t>J.Epidemiol</w:t>
      </w:r>
      <w:proofErr w:type="spellEnd"/>
      <w:proofErr w:type="gramEnd"/>
      <w:r w:rsidR="000F2BF8" w:rsidRPr="00322787">
        <w:rPr>
          <w:rFonts w:ascii="Arial" w:hAnsi="Arial" w:cs="Arial"/>
          <w:sz w:val="20"/>
          <w:szCs w:val="20"/>
        </w:rPr>
        <w:t xml:space="preserve">., Jan. 1, 2003. Vol. 157, issue 1, pp. 74-84. PM:12505893. </w:t>
      </w:r>
    </w:p>
    <w:p w14:paraId="6848657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Aviles RJ, Martin DO, Apperson-Hansen C, Houghtaling PL, </w:t>
      </w:r>
      <w:proofErr w:type="spellStart"/>
      <w:r w:rsidRPr="00322787">
        <w:rPr>
          <w:rFonts w:ascii="Arial" w:hAnsi="Arial" w:cs="Arial"/>
          <w:sz w:val="20"/>
          <w:szCs w:val="20"/>
        </w:rPr>
        <w:t>Rautaharju</w:t>
      </w:r>
      <w:proofErr w:type="spellEnd"/>
      <w:r w:rsidRPr="00322787">
        <w:rPr>
          <w:rFonts w:ascii="Arial" w:hAnsi="Arial" w:cs="Arial"/>
          <w:sz w:val="20"/>
          <w:szCs w:val="20"/>
        </w:rPr>
        <w:t xml:space="preserve"> P, Kronmal RA, Tracy RP, Van Wagoner DR,</w:t>
      </w:r>
      <w:r w:rsidR="00F07B28">
        <w:rPr>
          <w:rFonts w:ascii="Arial" w:hAnsi="Arial" w:cs="Arial"/>
          <w:sz w:val="20"/>
          <w:szCs w:val="20"/>
        </w:rPr>
        <w:t xml:space="preserve"> Psaty BM, Lauer MS, Chung MK. </w:t>
      </w:r>
      <w:r w:rsidRPr="00322787">
        <w:rPr>
          <w:rFonts w:ascii="Arial" w:hAnsi="Arial" w:cs="Arial"/>
          <w:b/>
          <w:bCs/>
          <w:i/>
          <w:iCs/>
          <w:sz w:val="20"/>
          <w:szCs w:val="20"/>
        </w:rPr>
        <w:t>Inflammation as a risk factor for atrial fibrillation</w:t>
      </w:r>
      <w:r w:rsidRPr="00322787">
        <w:rPr>
          <w:rFonts w:ascii="Arial" w:hAnsi="Arial" w:cs="Arial"/>
          <w:b/>
          <w:bCs/>
          <w:sz w:val="20"/>
          <w:szCs w:val="20"/>
        </w:rPr>
        <w:t>.</w:t>
      </w:r>
      <w:r w:rsidRPr="00322787">
        <w:rPr>
          <w:rFonts w:ascii="Arial" w:hAnsi="Arial" w:cs="Arial"/>
          <w:sz w:val="20"/>
          <w:szCs w:val="20"/>
        </w:rPr>
        <w:t xml:space="preserve"> Circulation, Dec. 16, 2003. Vol. 108, issue 24, pp. 3006-3010. PM:14623805. </w:t>
      </w:r>
    </w:p>
    <w:p w14:paraId="3C68CD4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Burton LC, </w:t>
      </w:r>
      <w:proofErr w:type="spellStart"/>
      <w:r w:rsidRPr="00322787">
        <w:rPr>
          <w:rFonts w:ascii="Arial" w:hAnsi="Arial" w:cs="Arial"/>
          <w:sz w:val="20"/>
          <w:szCs w:val="20"/>
        </w:rPr>
        <w:t>Zdaniuk</w:t>
      </w:r>
      <w:proofErr w:type="spellEnd"/>
      <w:r w:rsidRPr="00322787">
        <w:rPr>
          <w:rFonts w:ascii="Arial" w:hAnsi="Arial" w:cs="Arial"/>
          <w:sz w:val="20"/>
          <w:szCs w:val="20"/>
        </w:rPr>
        <w:t xml:space="preserve"> B, Schulz R, Jackson S, Hirsch C. </w:t>
      </w:r>
      <w:r w:rsidRPr="00322787">
        <w:rPr>
          <w:rFonts w:ascii="Arial" w:hAnsi="Arial" w:cs="Arial"/>
          <w:b/>
          <w:bCs/>
          <w:i/>
          <w:iCs/>
          <w:sz w:val="20"/>
          <w:szCs w:val="20"/>
        </w:rPr>
        <w:t>Transitions in spousal caregiving</w:t>
      </w:r>
      <w:r w:rsidRPr="00322787">
        <w:rPr>
          <w:rFonts w:ascii="Arial" w:hAnsi="Arial" w:cs="Arial"/>
          <w:b/>
          <w:bCs/>
          <w:sz w:val="20"/>
          <w:szCs w:val="20"/>
        </w:rPr>
        <w:t xml:space="preserve">. </w:t>
      </w:r>
      <w:r w:rsidRPr="00322787">
        <w:rPr>
          <w:rFonts w:ascii="Arial" w:hAnsi="Arial" w:cs="Arial"/>
          <w:sz w:val="20"/>
          <w:szCs w:val="20"/>
        </w:rPr>
        <w:t xml:space="preserve">Gerontologist, </w:t>
      </w:r>
      <w:proofErr w:type="gramStart"/>
      <w:r w:rsidRPr="00322787">
        <w:rPr>
          <w:rFonts w:ascii="Arial" w:hAnsi="Arial" w:cs="Arial"/>
          <w:sz w:val="20"/>
          <w:szCs w:val="20"/>
        </w:rPr>
        <w:t>Apr.,</w:t>
      </w:r>
      <w:proofErr w:type="gramEnd"/>
      <w:r w:rsidRPr="00322787">
        <w:rPr>
          <w:rFonts w:ascii="Arial" w:hAnsi="Arial" w:cs="Arial"/>
          <w:sz w:val="20"/>
          <w:szCs w:val="20"/>
        </w:rPr>
        <w:t xml:space="preserve"> 2003. Vol. 43, issue 2, pp. 230-241. PM:12677080. </w:t>
      </w:r>
    </w:p>
    <w:p w14:paraId="1B98419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Cao JJ, Thach C,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Psaty BM,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Chaves PH,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 Sutton-Tyrrell K, Herrington DM, Price TR, Cushman M. </w:t>
      </w:r>
      <w:r w:rsidRPr="00322787">
        <w:rPr>
          <w:rFonts w:ascii="Arial" w:hAnsi="Arial" w:cs="Arial"/>
          <w:b/>
          <w:bCs/>
          <w:i/>
          <w:iCs/>
          <w:sz w:val="20"/>
          <w:szCs w:val="20"/>
        </w:rPr>
        <w:t>C-reactive protein, carotid intima-media thickness, and incidence of ischemic stroke in the elderly: the Cardiovascular Health Study</w:t>
      </w:r>
      <w:r w:rsidRPr="00322787">
        <w:rPr>
          <w:rFonts w:ascii="Arial" w:hAnsi="Arial" w:cs="Arial"/>
          <w:b/>
          <w:bCs/>
          <w:sz w:val="20"/>
          <w:szCs w:val="20"/>
        </w:rPr>
        <w:t xml:space="preserve">. </w:t>
      </w:r>
      <w:r w:rsidRPr="00322787">
        <w:rPr>
          <w:rFonts w:ascii="Arial" w:hAnsi="Arial" w:cs="Arial"/>
          <w:sz w:val="20"/>
          <w:szCs w:val="20"/>
        </w:rPr>
        <w:t>Circulation, July 15, 2003. Vol. 108, iss</w:t>
      </w:r>
      <w:r w:rsidR="00F07B28">
        <w:rPr>
          <w:rFonts w:ascii="Arial" w:hAnsi="Arial" w:cs="Arial"/>
          <w:sz w:val="20"/>
          <w:szCs w:val="20"/>
        </w:rPr>
        <w:t>ue 2, pp. 166-170. PM:12821545.</w:t>
      </w:r>
    </w:p>
    <w:p w14:paraId="3B17F533"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Crainich</w:t>
      </w:r>
      <w:proofErr w:type="spellEnd"/>
      <w:r w:rsidRPr="00322787">
        <w:rPr>
          <w:rFonts w:ascii="Arial" w:hAnsi="Arial" w:cs="Arial"/>
          <w:sz w:val="20"/>
          <w:szCs w:val="20"/>
        </w:rPr>
        <w:t xml:space="preserve"> P, Jenny NS, Tang Z, Arnold AM,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 Sharrett AR, Tracy RP. </w:t>
      </w:r>
      <w:r w:rsidRPr="00322787">
        <w:rPr>
          <w:rFonts w:ascii="Arial" w:hAnsi="Arial" w:cs="Arial"/>
          <w:b/>
          <w:bCs/>
          <w:i/>
          <w:iCs/>
          <w:sz w:val="20"/>
          <w:szCs w:val="20"/>
        </w:rPr>
        <w:t>Lack of association of the plasminogen activator inhibitor-1 4G/5G promoter polymorphism with cardiovascular disease in the elderly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J.Thromb.Haemost</w:t>
      </w:r>
      <w:proofErr w:type="spellEnd"/>
      <w:proofErr w:type="gramEnd"/>
      <w:r w:rsidRPr="00322787">
        <w:rPr>
          <w:rFonts w:ascii="Arial" w:hAnsi="Arial" w:cs="Arial"/>
          <w:sz w:val="20"/>
          <w:szCs w:val="20"/>
        </w:rPr>
        <w:t>., Aug., 2003. Vol. 1, issue</w:t>
      </w:r>
      <w:r w:rsidR="00F07B28">
        <w:rPr>
          <w:rFonts w:ascii="Arial" w:hAnsi="Arial" w:cs="Arial"/>
          <w:sz w:val="20"/>
          <w:szCs w:val="20"/>
        </w:rPr>
        <w:t xml:space="preserve"> 8, pp. 1799-1804. PM:12911596.</w:t>
      </w:r>
    </w:p>
    <w:p w14:paraId="21266EB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Cushman M, Folsom AR, Wang L, </w:t>
      </w:r>
      <w:proofErr w:type="spellStart"/>
      <w:r w:rsidRPr="00322787">
        <w:rPr>
          <w:rFonts w:ascii="Arial" w:hAnsi="Arial" w:cs="Arial"/>
          <w:sz w:val="20"/>
          <w:szCs w:val="20"/>
        </w:rPr>
        <w:t>Aleksic</w:t>
      </w:r>
      <w:proofErr w:type="spellEnd"/>
      <w:r w:rsidRPr="00322787">
        <w:rPr>
          <w:rFonts w:ascii="Arial" w:hAnsi="Arial" w:cs="Arial"/>
          <w:sz w:val="20"/>
          <w:szCs w:val="20"/>
        </w:rPr>
        <w:t xml:space="preserve"> N, Rosamond WD, Tracy RP, Heckbert SR. </w:t>
      </w:r>
      <w:r w:rsidRPr="00322787">
        <w:rPr>
          <w:rFonts w:ascii="Arial" w:hAnsi="Arial" w:cs="Arial"/>
          <w:b/>
          <w:bCs/>
          <w:i/>
          <w:iCs/>
          <w:sz w:val="20"/>
          <w:szCs w:val="20"/>
        </w:rPr>
        <w:t>Fibrin fragment D-dimer and the risk of future venous thrombosis</w:t>
      </w:r>
      <w:r w:rsidRPr="00322787">
        <w:rPr>
          <w:rFonts w:ascii="Arial" w:hAnsi="Arial" w:cs="Arial"/>
          <w:b/>
          <w:bCs/>
          <w:sz w:val="20"/>
          <w:szCs w:val="20"/>
        </w:rPr>
        <w:t xml:space="preserve">. </w:t>
      </w:r>
      <w:r w:rsidRPr="00322787">
        <w:rPr>
          <w:rFonts w:ascii="Arial" w:hAnsi="Arial" w:cs="Arial"/>
          <w:sz w:val="20"/>
          <w:szCs w:val="20"/>
        </w:rPr>
        <w:t>Blood, Feb. 15, 2003. Vol. 101, issue</w:t>
      </w:r>
      <w:r w:rsidR="00F07B28">
        <w:rPr>
          <w:rFonts w:ascii="Arial" w:hAnsi="Arial" w:cs="Arial"/>
          <w:sz w:val="20"/>
          <w:szCs w:val="20"/>
        </w:rPr>
        <w:t xml:space="preserve"> 4, pp. 1243-1248. PM:12393393.</w:t>
      </w:r>
    </w:p>
    <w:p w14:paraId="5A72E788" w14:textId="77777777" w:rsidR="000F2BF8" w:rsidRPr="00322787" w:rsidRDefault="00F07B28">
      <w:pPr>
        <w:autoSpaceDE w:val="0"/>
        <w:autoSpaceDN w:val="0"/>
        <w:adjustRightInd w:val="0"/>
        <w:spacing w:after="240" w:line="240" w:lineRule="auto"/>
        <w:rPr>
          <w:rFonts w:ascii="Arial" w:hAnsi="Arial" w:cs="Arial"/>
          <w:sz w:val="20"/>
          <w:szCs w:val="20"/>
        </w:rPr>
      </w:pPr>
      <w:r>
        <w:rPr>
          <w:rFonts w:ascii="Arial" w:hAnsi="Arial" w:cs="Arial"/>
          <w:sz w:val="20"/>
          <w:szCs w:val="20"/>
        </w:rPr>
        <w:t xml:space="preserve">Diehr P, Patrick DL. </w:t>
      </w:r>
      <w:r w:rsidR="000F2BF8" w:rsidRPr="00322787">
        <w:rPr>
          <w:rFonts w:ascii="Arial" w:hAnsi="Arial" w:cs="Arial"/>
          <w:b/>
          <w:bCs/>
          <w:i/>
          <w:iCs/>
          <w:sz w:val="20"/>
          <w:szCs w:val="20"/>
        </w:rPr>
        <w:t>Trajectories of health for older adults over time: accounting fully for death</w:t>
      </w:r>
      <w:r w:rsidR="000F2BF8" w:rsidRPr="00322787">
        <w:rPr>
          <w:rFonts w:ascii="Arial" w:hAnsi="Arial" w:cs="Arial"/>
          <w:b/>
          <w:bCs/>
          <w:sz w:val="20"/>
          <w:szCs w:val="20"/>
        </w:rPr>
        <w:t xml:space="preserve">. </w:t>
      </w:r>
      <w:proofErr w:type="spellStart"/>
      <w:r w:rsidR="000F2BF8" w:rsidRPr="00322787">
        <w:rPr>
          <w:rFonts w:ascii="Arial" w:hAnsi="Arial" w:cs="Arial"/>
          <w:sz w:val="20"/>
          <w:szCs w:val="20"/>
        </w:rPr>
        <w:t>Ann.Intern.Med</w:t>
      </w:r>
      <w:proofErr w:type="spellEnd"/>
      <w:r w:rsidR="000F2BF8" w:rsidRPr="00322787">
        <w:rPr>
          <w:rFonts w:ascii="Arial" w:hAnsi="Arial" w:cs="Arial"/>
          <w:sz w:val="20"/>
          <w:szCs w:val="20"/>
        </w:rPr>
        <w:t xml:space="preserve">., Sept. 2, 2003. Vol. 139, issue 5 Pt 2, pp. 416-420. PM:12965968. </w:t>
      </w:r>
    </w:p>
    <w:p w14:paraId="05291FF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Diehr P, Beresford SA. </w:t>
      </w:r>
      <w:r w:rsidRPr="00322787">
        <w:rPr>
          <w:rFonts w:ascii="Arial" w:hAnsi="Arial" w:cs="Arial"/>
          <w:b/>
          <w:bCs/>
          <w:i/>
          <w:iCs/>
          <w:sz w:val="20"/>
          <w:szCs w:val="20"/>
        </w:rPr>
        <w:t>The relation of dietary patterns to future survival, health, and cardiovascular events in older adults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J.Clin.Epidemiol</w:t>
      </w:r>
      <w:proofErr w:type="spellEnd"/>
      <w:proofErr w:type="gramEnd"/>
      <w:r w:rsidRPr="00322787">
        <w:rPr>
          <w:rFonts w:ascii="Arial" w:hAnsi="Arial" w:cs="Arial"/>
          <w:sz w:val="20"/>
          <w:szCs w:val="20"/>
        </w:rPr>
        <w:t xml:space="preserve">., Dec., 2003. Vol. 56, issue </w:t>
      </w:r>
      <w:r w:rsidR="002D5988">
        <w:rPr>
          <w:rFonts w:ascii="Arial" w:hAnsi="Arial" w:cs="Arial"/>
          <w:sz w:val="20"/>
          <w:szCs w:val="20"/>
        </w:rPr>
        <w:t>12, pp. 1224-1235. PM:14680674.</w:t>
      </w:r>
    </w:p>
    <w:p w14:paraId="15BB9B6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Ding J, Nieto FJ, Beauchamp NJ, Longstreth WT, Jr.,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proofErr w:type="spellStart"/>
      <w:r w:rsidRPr="00322787">
        <w:rPr>
          <w:rFonts w:ascii="Arial" w:hAnsi="Arial" w:cs="Arial"/>
          <w:sz w:val="20"/>
          <w:szCs w:val="20"/>
        </w:rPr>
        <w:t>Hetmanski</w:t>
      </w:r>
      <w:proofErr w:type="spellEnd"/>
      <w:r w:rsidRPr="00322787">
        <w:rPr>
          <w:rFonts w:ascii="Arial" w:hAnsi="Arial" w:cs="Arial"/>
          <w:sz w:val="20"/>
          <w:szCs w:val="20"/>
        </w:rPr>
        <w:t xml:space="preserve"> JB, Fried LP. </w:t>
      </w:r>
      <w:r w:rsidRPr="00322787">
        <w:rPr>
          <w:rFonts w:ascii="Arial" w:hAnsi="Arial" w:cs="Arial"/>
          <w:b/>
          <w:bCs/>
          <w:i/>
          <w:iCs/>
          <w:sz w:val="20"/>
          <w:szCs w:val="20"/>
        </w:rPr>
        <w:t>A prospective analysis of risk factors for white matter disease in the brain stem: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Neuroepidemiology, </w:t>
      </w:r>
      <w:proofErr w:type="gramStart"/>
      <w:r w:rsidRPr="00322787">
        <w:rPr>
          <w:rFonts w:ascii="Arial" w:hAnsi="Arial" w:cs="Arial"/>
          <w:sz w:val="20"/>
          <w:szCs w:val="20"/>
        </w:rPr>
        <w:t>Sept.,</w:t>
      </w:r>
      <w:proofErr w:type="gramEnd"/>
      <w:r w:rsidRPr="00322787">
        <w:rPr>
          <w:rFonts w:ascii="Arial" w:hAnsi="Arial" w:cs="Arial"/>
          <w:sz w:val="20"/>
          <w:szCs w:val="20"/>
        </w:rPr>
        <w:t xml:space="preserve"> 2003. Vol. 22, issue 5, pp. 275-28</w:t>
      </w:r>
      <w:r w:rsidR="002D5988">
        <w:rPr>
          <w:rFonts w:ascii="Arial" w:hAnsi="Arial" w:cs="Arial"/>
          <w:sz w:val="20"/>
          <w:szCs w:val="20"/>
        </w:rPr>
        <w:t>2. PM:12902622.</w:t>
      </w:r>
    </w:p>
    <w:p w14:paraId="5946588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Edwards MS, Hansen KJ, Craven TE, </w:t>
      </w:r>
      <w:proofErr w:type="spellStart"/>
      <w:r w:rsidRPr="00322787">
        <w:rPr>
          <w:rFonts w:ascii="Arial" w:hAnsi="Arial" w:cs="Arial"/>
          <w:sz w:val="20"/>
          <w:szCs w:val="20"/>
        </w:rPr>
        <w:t>Cherr</w:t>
      </w:r>
      <w:proofErr w:type="spellEnd"/>
      <w:r w:rsidRPr="00322787">
        <w:rPr>
          <w:rFonts w:ascii="Arial" w:hAnsi="Arial" w:cs="Arial"/>
          <w:sz w:val="20"/>
          <w:szCs w:val="20"/>
        </w:rPr>
        <w:t xml:space="preserve"> GS, Bleyer AJ, Burke GL, Dean RH. </w:t>
      </w:r>
      <w:r w:rsidRPr="00322787">
        <w:rPr>
          <w:rFonts w:ascii="Arial" w:hAnsi="Arial" w:cs="Arial"/>
          <w:b/>
          <w:bCs/>
          <w:i/>
          <w:iCs/>
          <w:sz w:val="20"/>
          <w:szCs w:val="20"/>
        </w:rPr>
        <w:t>Relationships between renovascular disease, blood pressure, and renal function in the elderly: A population-based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J.Kidney</w:t>
      </w:r>
      <w:proofErr w:type="spellEnd"/>
      <w:proofErr w:type="gramEnd"/>
      <w:r w:rsidRPr="00322787">
        <w:rPr>
          <w:rFonts w:ascii="Arial" w:hAnsi="Arial" w:cs="Arial"/>
          <w:sz w:val="20"/>
          <w:szCs w:val="20"/>
        </w:rPr>
        <w:t xml:space="preserve"> Dis., May, 2003. Vol. 41, issu</w:t>
      </w:r>
      <w:r w:rsidR="002D5988">
        <w:rPr>
          <w:rFonts w:ascii="Arial" w:hAnsi="Arial" w:cs="Arial"/>
          <w:sz w:val="20"/>
          <w:szCs w:val="20"/>
        </w:rPr>
        <w:t>e 5, pp. 990-996. PM:12722033.</w:t>
      </w:r>
    </w:p>
    <w:p w14:paraId="7ABEE1C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Engels JM, Diehr P. </w:t>
      </w:r>
      <w:r w:rsidRPr="00322787">
        <w:rPr>
          <w:rFonts w:ascii="Arial" w:hAnsi="Arial" w:cs="Arial"/>
          <w:b/>
          <w:bCs/>
          <w:i/>
          <w:iCs/>
          <w:sz w:val="20"/>
          <w:szCs w:val="20"/>
        </w:rPr>
        <w:t>Imputation of missing longitudinal data: a comparison of methods</w:t>
      </w:r>
      <w:r w:rsidRPr="00322787">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J.Clin.Epidemiol</w:t>
      </w:r>
      <w:proofErr w:type="spellEnd"/>
      <w:proofErr w:type="gramEnd"/>
      <w:r w:rsidRPr="00322787">
        <w:rPr>
          <w:rFonts w:ascii="Arial" w:hAnsi="Arial" w:cs="Arial"/>
          <w:sz w:val="20"/>
          <w:szCs w:val="20"/>
        </w:rPr>
        <w:t xml:space="preserve">., Oct., 2003. Vol. 56, issue 10, pp. 968-976. PM:14568628. </w:t>
      </w:r>
    </w:p>
    <w:p w14:paraId="07E9362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Enright PL, </w:t>
      </w:r>
      <w:proofErr w:type="spellStart"/>
      <w:r w:rsidRPr="00322787">
        <w:rPr>
          <w:rFonts w:ascii="Arial" w:hAnsi="Arial" w:cs="Arial"/>
          <w:sz w:val="20"/>
          <w:szCs w:val="20"/>
        </w:rPr>
        <w:t>McBurnie</w:t>
      </w:r>
      <w:proofErr w:type="spellEnd"/>
      <w:r w:rsidRPr="00322787">
        <w:rPr>
          <w:rFonts w:ascii="Arial" w:hAnsi="Arial" w:cs="Arial"/>
          <w:sz w:val="20"/>
          <w:szCs w:val="20"/>
        </w:rPr>
        <w:t xml:space="preserve"> MA, Bittner V, Tracy RP, McNamara R, Arnold A, Newman AB. </w:t>
      </w:r>
      <w:r w:rsidRPr="00322787">
        <w:rPr>
          <w:rFonts w:ascii="Arial" w:hAnsi="Arial" w:cs="Arial"/>
          <w:b/>
          <w:bCs/>
          <w:i/>
          <w:iCs/>
          <w:sz w:val="20"/>
          <w:szCs w:val="20"/>
        </w:rPr>
        <w:t>The 6-min Walk Test: A Quick Measure of Functional Status in Elderly Adults</w:t>
      </w:r>
      <w:r w:rsidRPr="00322787">
        <w:rPr>
          <w:rFonts w:ascii="Arial" w:hAnsi="Arial" w:cs="Arial"/>
          <w:b/>
          <w:bCs/>
          <w:sz w:val="20"/>
          <w:szCs w:val="20"/>
        </w:rPr>
        <w:t xml:space="preserve">. </w:t>
      </w:r>
      <w:r w:rsidRPr="00322787">
        <w:rPr>
          <w:rFonts w:ascii="Arial" w:hAnsi="Arial" w:cs="Arial"/>
          <w:sz w:val="20"/>
          <w:szCs w:val="20"/>
        </w:rPr>
        <w:t xml:space="preserve">Chest, </w:t>
      </w:r>
      <w:proofErr w:type="gramStart"/>
      <w:r w:rsidRPr="00322787">
        <w:rPr>
          <w:rFonts w:ascii="Arial" w:hAnsi="Arial" w:cs="Arial"/>
          <w:sz w:val="20"/>
          <w:szCs w:val="20"/>
        </w:rPr>
        <w:t>Feb.,</w:t>
      </w:r>
      <w:proofErr w:type="gramEnd"/>
      <w:r w:rsidRPr="00322787">
        <w:rPr>
          <w:rFonts w:ascii="Arial" w:hAnsi="Arial" w:cs="Arial"/>
          <w:sz w:val="20"/>
          <w:szCs w:val="20"/>
        </w:rPr>
        <w:t xml:space="preserve"> 2003. Vol. 123, iss</w:t>
      </w:r>
      <w:r w:rsidR="002D5988">
        <w:rPr>
          <w:rFonts w:ascii="Arial" w:hAnsi="Arial" w:cs="Arial"/>
          <w:sz w:val="20"/>
          <w:szCs w:val="20"/>
        </w:rPr>
        <w:t>ue 2, pp. 387-398. PM:12576356.</w:t>
      </w:r>
    </w:p>
    <w:p w14:paraId="18CEAD4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Folsom AR, Cushman M, Heckbe</w:t>
      </w:r>
      <w:r w:rsidR="002D5988">
        <w:rPr>
          <w:rFonts w:ascii="Arial" w:hAnsi="Arial" w:cs="Arial"/>
          <w:sz w:val="20"/>
          <w:szCs w:val="20"/>
        </w:rPr>
        <w:t xml:space="preserve">rt SR, Rosamond WD, </w:t>
      </w:r>
      <w:proofErr w:type="spellStart"/>
      <w:r w:rsidR="002D5988">
        <w:rPr>
          <w:rFonts w:ascii="Arial" w:hAnsi="Arial" w:cs="Arial"/>
          <w:sz w:val="20"/>
          <w:szCs w:val="20"/>
        </w:rPr>
        <w:t>Aleksic</w:t>
      </w:r>
      <w:proofErr w:type="spellEnd"/>
      <w:r w:rsidR="002D5988">
        <w:rPr>
          <w:rFonts w:ascii="Arial" w:hAnsi="Arial" w:cs="Arial"/>
          <w:sz w:val="20"/>
          <w:szCs w:val="20"/>
        </w:rPr>
        <w:t xml:space="preserve"> N. </w:t>
      </w:r>
      <w:r w:rsidRPr="00322787">
        <w:rPr>
          <w:rFonts w:ascii="Arial" w:hAnsi="Arial" w:cs="Arial"/>
          <w:b/>
          <w:bCs/>
          <w:i/>
          <w:iCs/>
          <w:sz w:val="20"/>
          <w:szCs w:val="20"/>
        </w:rPr>
        <w:t>Prospective study of fibrinolytic markers and venous thromboembolism</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J.Clin.Epidemiol</w:t>
      </w:r>
      <w:proofErr w:type="spellEnd"/>
      <w:proofErr w:type="gramEnd"/>
      <w:r w:rsidRPr="00322787">
        <w:rPr>
          <w:rFonts w:ascii="Arial" w:hAnsi="Arial" w:cs="Arial"/>
          <w:sz w:val="20"/>
          <w:szCs w:val="20"/>
        </w:rPr>
        <w:t>., June, 2003. Vol. 56, iss</w:t>
      </w:r>
      <w:r w:rsidR="002D5988">
        <w:rPr>
          <w:rFonts w:ascii="Arial" w:hAnsi="Arial" w:cs="Arial"/>
          <w:sz w:val="20"/>
          <w:szCs w:val="20"/>
        </w:rPr>
        <w:t>ue 6, pp. 598-603. PM:12873656.</w:t>
      </w:r>
    </w:p>
    <w:p w14:paraId="4BD9C74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Fried LF, Shlipak MG, Crump C, Bleyer AJ, Gottdiener JS, Kro</w:t>
      </w:r>
      <w:r w:rsidR="002D5988">
        <w:rPr>
          <w:rFonts w:ascii="Arial" w:hAnsi="Arial" w:cs="Arial"/>
          <w:sz w:val="20"/>
          <w:szCs w:val="20"/>
        </w:rPr>
        <w:t xml:space="preserve">nmal RA, </w:t>
      </w:r>
      <w:proofErr w:type="spellStart"/>
      <w:r w:rsidR="002D5988">
        <w:rPr>
          <w:rFonts w:ascii="Arial" w:hAnsi="Arial" w:cs="Arial"/>
          <w:sz w:val="20"/>
          <w:szCs w:val="20"/>
        </w:rPr>
        <w:t>Kuller</w:t>
      </w:r>
      <w:proofErr w:type="spellEnd"/>
      <w:r w:rsidR="002D5988">
        <w:rPr>
          <w:rFonts w:ascii="Arial" w:hAnsi="Arial" w:cs="Arial"/>
          <w:sz w:val="20"/>
          <w:szCs w:val="20"/>
        </w:rPr>
        <w:t xml:space="preserve"> LH, Newman AB. </w:t>
      </w:r>
      <w:r w:rsidRPr="00322787">
        <w:rPr>
          <w:rFonts w:ascii="Arial" w:hAnsi="Arial" w:cs="Arial"/>
          <w:b/>
          <w:bCs/>
          <w:i/>
          <w:iCs/>
          <w:sz w:val="20"/>
          <w:szCs w:val="20"/>
        </w:rPr>
        <w:t>Renal insufficiency as a predictor of cardiovascular outcomes and mortality in elderly individuals</w:t>
      </w:r>
      <w:r w:rsidRPr="00322787">
        <w:rPr>
          <w:rFonts w:ascii="Arial" w:hAnsi="Arial" w:cs="Arial"/>
          <w:b/>
          <w:bCs/>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Am.Coll.Cardiol</w:t>
      </w:r>
      <w:proofErr w:type="spellEnd"/>
      <w:proofErr w:type="gramEnd"/>
      <w:r w:rsidRPr="00322787">
        <w:rPr>
          <w:rFonts w:ascii="Arial" w:hAnsi="Arial" w:cs="Arial"/>
          <w:sz w:val="20"/>
          <w:szCs w:val="20"/>
        </w:rPr>
        <w:t>., Apr. 16, 2003. Vol. 41, issue</w:t>
      </w:r>
      <w:r w:rsidR="002D5988">
        <w:rPr>
          <w:rFonts w:ascii="Arial" w:hAnsi="Arial" w:cs="Arial"/>
          <w:sz w:val="20"/>
          <w:szCs w:val="20"/>
        </w:rPr>
        <w:t xml:space="preserve"> 8, pp. 1364-1372. PM:12706933.</w:t>
      </w:r>
    </w:p>
    <w:p w14:paraId="7CBF6DE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Heckbert SR,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Edwards KL, Psaty BM, Lumley T, Siscovick DS, Tang Z, Durda JP, Kronmal RA, Tracy RP. </w:t>
      </w:r>
      <w:r w:rsidRPr="00322787">
        <w:rPr>
          <w:rFonts w:ascii="Arial" w:hAnsi="Arial" w:cs="Arial"/>
          <w:b/>
          <w:bCs/>
          <w:i/>
          <w:iCs/>
          <w:sz w:val="20"/>
          <w:szCs w:val="20"/>
        </w:rPr>
        <w:t>Beta2-adrenergic receptor polymorphisms and risk of incident cardiovascular events in the elderly</w:t>
      </w:r>
      <w:r w:rsidRPr="00322787">
        <w:rPr>
          <w:rFonts w:ascii="Arial" w:hAnsi="Arial" w:cs="Arial"/>
          <w:b/>
          <w:bCs/>
          <w:sz w:val="20"/>
          <w:szCs w:val="20"/>
        </w:rPr>
        <w:t>.</w:t>
      </w:r>
      <w:r w:rsidRPr="00322787">
        <w:rPr>
          <w:rFonts w:ascii="Arial" w:hAnsi="Arial" w:cs="Arial"/>
          <w:sz w:val="20"/>
          <w:szCs w:val="20"/>
        </w:rPr>
        <w:t xml:space="preserve"> Circulation, Apr. 22, 2003. Vol. 107, issue </w:t>
      </w:r>
      <w:r w:rsidR="002D5988">
        <w:rPr>
          <w:rFonts w:ascii="Arial" w:hAnsi="Arial" w:cs="Arial"/>
          <w:sz w:val="20"/>
          <w:szCs w:val="20"/>
        </w:rPr>
        <w:t>15, pp. 2021-2024. PM:12682000.</w:t>
      </w:r>
    </w:p>
    <w:p w14:paraId="56E8E33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Klein R, Klein BE, Marino EK,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 Burke GL, Hubbard LD. </w:t>
      </w:r>
      <w:r w:rsidRPr="00322787">
        <w:rPr>
          <w:rFonts w:ascii="Arial" w:hAnsi="Arial" w:cs="Arial"/>
          <w:b/>
          <w:bCs/>
          <w:i/>
          <w:iCs/>
          <w:sz w:val="20"/>
          <w:szCs w:val="20"/>
        </w:rPr>
        <w:t>Early age-related maculopathy in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Ophthalmology, </w:t>
      </w:r>
      <w:proofErr w:type="gramStart"/>
      <w:r w:rsidRPr="00322787">
        <w:rPr>
          <w:rFonts w:ascii="Arial" w:hAnsi="Arial" w:cs="Arial"/>
          <w:sz w:val="20"/>
          <w:szCs w:val="20"/>
        </w:rPr>
        <w:t>Jan.,</w:t>
      </w:r>
      <w:proofErr w:type="gramEnd"/>
      <w:r w:rsidRPr="00322787">
        <w:rPr>
          <w:rFonts w:ascii="Arial" w:hAnsi="Arial" w:cs="Arial"/>
          <w:sz w:val="20"/>
          <w:szCs w:val="20"/>
        </w:rPr>
        <w:t xml:space="preserve"> 2003. Vol. 110, issue 1, pp. 25-33. PM:12511342. </w:t>
      </w:r>
    </w:p>
    <w:p w14:paraId="3F6228DF"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Kuller</w:t>
      </w:r>
      <w:proofErr w:type="spellEnd"/>
      <w:r w:rsidRPr="00322787">
        <w:rPr>
          <w:rFonts w:ascii="Arial" w:hAnsi="Arial" w:cs="Arial"/>
          <w:sz w:val="20"/>
          <w:szCs w:val="20"/>
        </w:rPr>
        <w:t xml:space="preserve"> LH, Lopez OL, Newman A, Beauchamp NJ, Burke G, </w:t>
      </w:r>
      <w:proofErr w:type="spellStart"/>
      <w:r w:rsidRPr="00322787">
        <w:rPr>
          <w:rFonts w:ascii="Arial" w:hAnsi="Arial" w:cs="Arial"/>
          <w:sz w:val="20"/>
          <w:szCs w:val="20"/>
        </w:rPr>
        <w:t>Dulberg</w:t>
      </w:r>
      <w:proofErr w:type="spellEnd"/>
      <w:r w:rsidRPr="00322787">
        <w:rPr>
          <w:rFonts w:ascii="Arial" w:hAnsi="Arial" w:cs="Arial"/>
          <w:sz w:val="20"/>
          <w:szCs w:val="20"/>
        </w:rPr>
        <w:t xml:space="preserve"> C, Fitzpatrick A, Fried L, </w:t>
      </w:r>
      <w:proofErr w:type="spellStart"/>
      <w:r w:rsidRPr="00322787">
        <w:rPr>
          <w:rFonts w:ascii="Arial" w:hAnsi="Arial" w:cs="Arial"/>
          <w:sz w:val="20"/>
          <w:szCs w:val="20"/>
        </w:rPr>
        <w:t>Haan</w:t>
      </w:r>
      <w:proofErr w:type="spellEnd"/>
      <w:r w:rsidRPr="00322787">
        <w:rPr>
          <w:rFonts w:ascii="Arial" w:hAnsi="Arial" w:cs="Arial"/>
          <w:sz w:val="20"/>
          <w:szCs w:val="20"/>
        </w:rPr>
        <w:t xml:space="preserve"> MN. </w:t>
      </w:r>
      <w:r w:rsidRPr="00322787">
        <w:rPr>
          <w:rFonts w:ascii="Arial" w:hAnsi="Arial" w:cs="Arial"/>
          <w:b/>
          <w:bCs/>
          <w:i/>
          <w:iCs/>
          <w:sz w:val="20"/>
          <w:szCs w:val="20"/>
        </w:rPr>
        <w:t>Risk factors for dementia in the cardiovascular health cognition study</w:t>
      </w:r>
      <w:r w:rsidRPr="00322787">
        <w:rPr>
          <w:rFonts w:ascii="Arial" w:hAnsi="Arial" w:cs="Arial"/>
          <w:b/>
          <w:bCs/>
          <w:sz w:val="20"/>
          <w:szCs w:val="20"/>
        </w:rPr>
        <w:t xml:space="preserve">. </w:t>
      </w:r>
      <w:r w:rsidRPr="00322787">
        <w:rPr>
          <w:rFonts w:ascii="Arial" w:hAnsi="Arial" w:cs="Arial"/>
          <w:sz w:val="20"/>
          <w:szCs w:val="20"/>
        </w:rPr>
        <w:t xml:space="preserve">Neuroepidemiology, </w:t>
      </w:r>
      <w:proofErr w:type="gramStart"/>
      <w:r w:rsidRPr="00322787">
        <w:rPr>
          <w:rFonts w:ascii="Arial" w:hAnsi="Arial" w:cs="Arial"/>
          <w:sz w:val="20"/>
          <w:szCs w:val="20"/>
        </w:rPr>
        <w:t>Jan.,</w:t>
      </w:r>
      <w:proofErr w:type="gramEnd"/>
      <w:r w:rsidRPr="00322787">
        <w:rPr>
          <w:rFonts w:ascii="Arial" w:hAnsi="Arial" w:cs="Arial"/>
          <w:sz w:val="20"/>
          <w:szCs w:val="20"/>
        </w:rPr>
        <w:t xml:space="preserve"> 2003. Vol. 22, issue 1, pp. 13-22. PM:12566949. </w:t>
      </w:r>
    </w:p>
    <w:p w14:paraId="33C6D61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Lemaitre RN, King IB, Mozaffarian D, </w:t>
      </w:r>
      <w:proofErr w:type="spellStart"/>
      <w:r w:rsidRPr="00322787">
        <w:rPr>
          <w:rFonts w:ascii="Arial" w:hAnsi="Arial" w:cs="Arial"/>
          <w:sz w:val="20"/>
          <w:szCs w:val="20"/>
        </w:rPr>
        <w:t>Kul</w:t>
      </w:r>
      <w:r w:rsidR="002D5988">
        <w:rPr>
          <w:rFonts w:ascii="Arial" w:hAnsi="Arial" w:cs="Arial"/>
          <w:sz w:val="20"/>
          <w:szCs w:val="20"/>
        </w:rPr>
        <w:t>ler</w:t>
      </w:r>
      <w:proofErr w:type="spellEnd"/>
      <w:r w:rsidR="002D5988">
        <w:rPr>
          <w:rFonts w:ascii="Arial" w:hAnsi="Arial" w:cs="Arial"/>
          <w:sz w:val="20"/>
          <w:szCs w:val="20"/>
        </w:rPr>
        <w:t xml:space="preserve"> LH, Tracy RP, Siscovick DS.</w:t>
      </w:r>
      <w:r w:rsidRPr="00322787">
        <w:rPr>
          <w:rFonts w:ascii="Arial" w:hAnsi="Arial" w:cs="Arial"/>
          <w:sz w:val="20"/>
          <w:szCs w:val="20"/>
        </w:rPr>
        <w:t xml:space="preserve"> </w:t>
      </w:r>
      <w:r w:rsidRPr="00322787">
        <w:rPr>
          <w:rFonts w:ascii="Arial" w:hAnsi="Arial" w:cs="Arial"/>
          <w:b/>
          <w:bCs/>
          <w:i/>
          <w:iCs/>
          <w:sz w:val="20"/>
          <w:szCs w:val="20"/>
        </w:rPr>
        <w:t>n-3 Polyunsaturated fatty acids, fatal ischemic heart disease, and nonfatal myocardial infarction in older adults: the Cardiovascular Health Study</w:t>
      </w:r>
      <w:r w:rsidR="002D5988">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J.Clin.Nutr</w:t>
      </w:r>
      <w:proofErr w:type="spellEnd"/>
      <w:proofErr w:type="gramEnd"/>
      <w:r w:rsidRPr="00322787">
        <w:rPr>
          <w:rFonts w:ascii="Arial" w:hAnsi="Arial" w:cs="Arial"/>
          <w:sz w:val="20"/>
          <w:szCs w:val="20"/>
        </w:rPr>
        <w:t xml:space="preserve">., Feb., 2003. Vol. 77, issue 2, pp. 319-325. </w:t>
      </w:r>
      <w:r w:rsidRPr="002D5988">
        <w:rPr>
          <w:rFonts w:ascii="Arial" w:hAnsi="Arial" w:cs="Arial"/>
          <w:sz w:val="20"/>
          <w:szCs w:val="20"/>
        </w:rPr>
        <w:t>PM:12540389</w:t>
      </w:r>
      <w:r w:rsidRPr="00322787">
        <w:rPr>
          <w:rFonts w:ascii="Arial" w:hAnsi="Arial" w:cs="Arial"/>
          <w:sz w:val="20"/>
          <w:szCs w:val="20"/>
        </w:rPr>
        <w:t xml:space="preserve">. </w:t>
      </w:r>
    </w:p>
    <w:p w14:paraId="6E0F28F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Lind BK, Goodwin JL, Hill JG, Ali T, Redline S, Quan SF. </w:t>
      </w:r>
      <w:r w:rsidRPr="00322787">
        <w:rPr>
          <w:rFonts w:ascii="Arial" w:hAnsi="Arial" w:cs="Arial"/>
          <w:b/>
          <w:bCs/>
          <w:i/>
          <w:iCs/>
          <w:sz w:val="20"/>
          <w:szCs w:val="20"/>
        </w:rPr>
        <w:t>Recruitment of healthy adults into a study of overnight sleep monitoring in the home: experience of the Sleep Heart Health Study</w:t>
      </w:r>
      <w:r w:rsidRPr="00322787">
        <w:rPr>
          <w:rFonts w:ascii="Arial" w:hAnsi="Arial" w:cs="Arial"/>
          <w:b/>
          <w:bCs/>
          <w:sz w:val="20"/>
          <w:szCs w:val="20"/>
        </w:rPr>
        <w:t>.</w:t>
      </w:r>
      <w:r w:rsidRPr="00322787">
        <w:rPr>
          <w:rFonts w:ascii="Arial" w:hAnsi="Arial" w:cs="Arial"/>
          <w:sz w:val="20"/>
          <w:szCs w:val="20"/>
        </w:rPr>
        <w:t xml:space="preserve"> Sleep Breath., </w:t>
      </w:r>
      <w:proofErr w:type="gramStart"/>
      <w:r w:rsidRPr="00322787">
        <w:rPr>
          <w:rFonts w:ascii="Arial" w:hAnsi="Arial" w:cs="Arial"/>
          <w:sz w:val="20"/>
          <w:szCs w:val="20"/>
        </w:rPr>
        <w:t>Mar.,</w:t>
      </w:r>
      <w:proofErr w:type="gramEnd"/>
      <w:r w:rsidRPr="00322787">
        <w:rPr>
          <w:rFonts w:ascii="Arial" w:hAnsi="Arial" w:cs="Arial"/>
          <w:sz w:val="20"/>
          <w:szCs w:val="20"/>
        </w:rPr>
        <w:t xml:space="preserve"> 2003. Vol. 7, i</w:t>
      </w:r>
      <w:r w:rsidR="002D5988">
        <w:rPr>
          <w:rFonts w:ascii="Arial" w:hAnsi="Arial" w:cs="Arial"/>
          <w:sz w:val="20"/>
          <w:szCs w:val="20"/>
        </w:rPr>
        <w:t>ssue 1, pp. 13-24. PM:12712393.</w:t>
      </w:r>
    </w:p>
    <w:p w14:paraId="56A3369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Lopez OL, </w:t>
      </w:r>
      <w:proofErr w:type="spellStart"/>
      <w:r w:rsidRPr="00322787">
        <w:rPr>
          <w:rFonts w:ascii="Arial" w:hAnsi="Arial" w:cs="Arial"/>
          <w:sz w:val="20"/>
          <w:szCs w:val="20"/>
        </w:rPr>
        <w:t>Jagust</w:t>
      </w:r>
      <w:proofErr w:type="spellEnd"/>
      <w:r w:rsidRPr="00322787">
        <w:rPr>
          <w:rFonts w:ascii="Arial" w:hAnsi="Arial" w:cs="Arial"/>
          <w:sz w:val="20"/>
          <w:szCs w:val="20"/>
        </w:rPr>
        <w:t xml:space="preserve"> WJ, DeKosky ST, Becker JT, Fitzpatrick A, </w:t>
      </w:r>
      <w:proofErr w:type="spellStart"/>
      <w:r w:rsidRPr="00322787">
        <w:rPr>
          <w:rFonts w:ascii="Arial" w:hAnsi="Arial" w:cs="Arial"/>
          <w:sz w:val="20"/>
          <w:szCs w:val="20"/>
        </w:rPr>
        <w:t>Dulberg</w:t>
      </w:r>
      <w:proofErr w:type="spellEnd"/>
      <w:r w:rsidRPr="00322787">
        <w:rPr>
          <w:rFonts w:ascii="Arial" w:hAnsi="Arial" w:cs="Arial"/>
          <w:sz w:val="20"/>
          <w:szCs w:val="20"/>
        </w:rPr>
        <w:t xml:space="preserve"> C, </w:t>
      </w:r>
      <w:proofErr w:type="spellStart"/>
      <w:r w:rsidRPr="00322787">
        <w:rPr>
          <w:rFonts w:ascii="Arial" w:hAnsi="Arial" w:cs="Arial"/>
          <w:sz w:val="20"/>
          <w:szCs w:val="20"/>
        </w:rPr>
        <w:t>Breitner</w:t>
      </w:r>
      <w:proofErr w:type="spellEnd"/>
      <w:r w:rsidRPr="00322787">
        <w:rPr>
          <w:rFonts w:ascii="Arial" w:hAnsi="Arial" w:cs="Arial"/>
          <w:sz w:val="20"/>
          <w:szCs w:val="20"/>
        </w:rPr>
        <w:t xml:space="preserve"> J, </w:t>
      </w:r>
      <w:proofErr w:type="spellStart"/>
      <w:r w:rsidRPr="00322787">
        <w:rPr>
          <w:rFonts w:ascii="Arial" w:hAnsi="Arial" w:cs="Arial"/>
          <w:sz w:val="20"/>
          <w:szCs w:val="20"/>
        </w:rPr>
        <w:t>Lyketsos</w:t>
      </w:r>
      <w:proofErr w:type="spellEnd"/>
      <w:r w:rsidRPr="00322787">
        <w:rPr>
          <w:rFonts w:ascii="Arial" w:hAnsi="Arial" w:cs="Arial"/>
          <w:sz w:val="20"/>
          <w:szCs w:val="20"/>
        </w:rPr>
        <w:t xml:space="preserve"> C, Jones B, Kawas C, Carlson M,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r w:rsidRPr="00322787">
        <w:rPr>
          <w:rFonts w:ascii="Arial" w:hAnsi="Arial" w:cs="Arial"/>
          <w:b/>
          <w:bCs/>
          <w:i/>
          <w:iCs/>
          <w:sz w:val="20"/>
          <w:szCs w:val="20"/>
        </w:rPr>
        <w:t>Prevalence and classification of mild cognitive impairment in the Cardiovascular Health Study Cognition Study: part 1</w:t>
      </w:r>
      <w:r w:rsidRPr="00322787">
        <w:rPr>
          <w:rFonts w:ascii="Arial" w:hAnsi="Arial" w:cs="Arial"/>
          <w:b/>
          <w:bCs/>
          <w:sz w:val="20"/>
          <w:szCs w:val="20"/>
        </w:rPr>
        <w:t xml:space="preserve">. </w:t>
      </w:r>
      <w:proofErr w:type="spellStart"/>
      <w:r w:rsidRPr="00322787">
        <w:rPr>
          <w:rFonts w:ascii="Arial" w:hAnsi="Arial" w:cs="Arial"/>
          <w:sz w:val="20"/>
          <w:szCs w:val="20"/>
        </w:rPr>
        <w:t>Arch.Neurol</w:t>
      </w:r>
      <w:proofErr w:type="spellEnd"/>
      <w:r w:rsidRPr="00322787">
        <w:rPr>
          <w:rFonts w:ascii="Arial" w:hAnsi="Arial" w:cs="Arial"/>
          <w:sz w:val="20"/>
          <w:szCs w:val="20"/>
        </w:rPr>
        <w:t xml:space="preserve">., </w:t>
      </w:r>
      <w:proofErr w:type="gramStart"/>
      <w:r w:rsidRPr="00322787">
        <w:rPr>
          <w:rFonts w:ascii="Arial" w:hAnsi="Arial" w:cs="Arial"/>
          <w:sz w:val="20"/>
          <w:szCs w:val="20"/>
        </w:rPr>
        <w:t>Oct.,</w:t>
      </w:r>
      <w:proofErr w:type="gramEnd"/>
      <w:r w:rsidRPr="00322787">
        <w:rPr>
          <w:rFonts w:ascii="Arial" w:hAnsi="Arial" w:cs="Arial"/>
          <w:sz w:val="20"/>
          <w:szCs w:val="20"/>
        </w:rPr>
        <w:t xml:space="preserve"> 2003. Vol. 60, issue 10, pp. 1385-1389. PM:14568808. </w:t>
      </w:r>
    </w:p>
    <w:p w14:paraId="4E7214C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Lopez OL, </w:t>
      </w:r>
      <w:proofErr w:type="spellStart"/>
      <w:r w:rsidRPr="00322787">
        <w:rPr>
          <w:rFonts w:ascii="Arial" w:hAnsi="Arial" w:cs="Arial"/>
          <w:sz w:val="20"/>
          <w:szCs w:val="20"/>
        </w:rPr>
        <w:t>Jagust</w:t>
      </w:r>
      <w:proofErr w:type="spellEnd"/>
      <w:r w:rsidRPr="00322787">
        <w:rPr>
          <w:rFonts w:ascii="Arial" w:hAnsi="Arial" w:cs="Arial"/>
          <w:sz w:val="20"/>
          <w:szCs w:val="20"/>
        </w:rPr>
        <w:t xml:space="preserve"> WJ, </w:t>
      </w:r>
      <w:proofErr w:type="spellStart"/>
      <w:r w:rsidRPr="00322787">
        <w:rPr>
          <w:rFonts w:ascii="Arial" w:hAnsi="Arial" w:cs="Arial"/>
          <w:sz w:val="20"/>
          <w:szCs w:val="20"/>
        </w:rPr>
        <w:t>Dulberg</w:t>
      </w:r>
      <w:proofErr w:type="spellEnd"/>
      <w:r w:rsidRPr="00322787">
        <w:rPr>
          <w:rFonts w:ascii="Arial" w:hAnsi="Arial" w:cs="Arial"/>
          <w:sz w:val="20"/>
          <w:szCs w:val="20"/>
        </w:rPr>
        <w:t xml:space="preserve"> C, Becker JT, DeKosky ST, Fitzpatrick A, </w:t>
      </w:r>
      <w:proofErr w:type="spellStart"/>
      <w:r w:rsidRPr="00322787">
        <w:rPr>
          <w:rFonts w:ascii="Arial" w:hAnsi="Arial" w:cs="Arial"/>
          <w:sz w:val="20"/>
          <w:szCs w:val="20"/>
        </w:rPr>
        <w:t>Breitner</w:t>
      </w:r>
      <w:proofErr w:type="spellEnd"/>
      <w:r w:rsidRPr="00322787">
        <w:rPr>
          <w:rFonts w:ascii="Arial" w:hAnsi="Arial" w:cs="Arial"/>
          <w:sz w:val="20"/>
          <w:szCs w:val="20"/>
        </w:rPr>
        <w:t xml:space="preserve"> J, </w:t>
      </w:r>
      <w:proofErr w:type="spellStart"/>
      <w:r w:rsidRPr="00322787">
        <w:rPr>
          <w:rFonts w:ascii="Arial" w:hAnsi="Arial" w:cs="Arial"/>
          <w:sz w:val="20"/>
          <w:szCs w:val="20"/>
        </w:rPr>
        <w:t>Lyketsos</w:t>
      </w:r>
      <w:proofErr w:type="spellEnd"/>
      <w:r w:rsidRPr="00322787">
        <w:rPr>
          <w:rFonts w:ascii="Arial" w:hAnsi="Arial" w:cs="Arial"/>
          <w:sz w:val="20"/>
          <w:szCs w:val="20"/>
        </w:rPr>
        <w:t xml:space="preserve"> C, Jones B, Kawas C, Carlson M,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r w:rsidRPr="00322787">
        <w:rPr>
          <w:rFonts w:ascii="Arial" w:hAnsi="Arial" w:cs="Arial"/>
          <w:b/>
          <w:bCs/>
          <w:i/>
          <w:iCs/>
          <w:sz w:val="20"/>
          <w:szCs w:val="20"/>
        </w:rPr>
        <w:t>Risk factors for mild cognitive impairment in the Cardiovascular Health Study Cognition Study: part 2</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Arch.Neurol</w:t>
      </w:r>
      <w:proofErr w:type="spellEnd"/>
      <w:r w:rsidRPr="00322787">
        <w:rPr>
          <w:rFonts w:ascii="Arial" w:hAnsi="Arial" w:cs="Arial"/>
          <w:sz w:val="20"/>
          <w:szCs w:val="20"/>
        </w:rPr>
        <w:t xml:space="preserve">., </w:t>
      </w:r>
      <w:proofErr w:type="gramStart"/>
      <w:r w:rsidRPr="00322787">
        <w:rPr>
          <w:rFonts w:ascii="Arial" w:hAnsi="Arial" w:cs="Arial"/>
          <w:sz w:val="20"/>
          <w:szCs w:val="20"/>
        </w:rPr>
        <w:t>Oct.,</w:t>
      </w:r>
      <w:proofErr w:type="gramEnd"/>
      <w:r w:rsidRPr="00322787">
        <w:rPr>
          <w:rFonts w:ascii="Arial" w:hAnsi="Arial" w:cs="Arial"/>
          <w:sz w:val="20"/>
          <w:szCs w:val="20"/>
        </w:rPr>
        <w:t xml:space="preserve"> 2003. Vol. 60, issue 10</w:t>
      </w:r>
      <w:r w:rsidR="002D5988">
        <w:rPr>
          <w:rFonts w:ascii="Arial" w:hAnsi="Arial" w:cs="Arial"/>
          <w:sz w:val="20"/>
          <w:szCs w:val="20"/>
        </w:rPr>
        <w:t>, pp. 1394-1399. PM:14568809.</w:t>
      </w:r>
    </w:p>
    <w:p w14:paraId="0994BD1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Lopez OL,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Fitzpatrick A, Ives D, Becker JT, Beauchamp N. </w:t>
      </w:r>
      <w:r w:rsidRPr="00322787">
        <w:rPr>
          <w:rFonts w:ascii="Arial" w:hAnsi="Arial" w:cs="Arial"/>
          <w:b/>
          <w:bCs/>
          <w:i/>
          <w:iCs/>
          <w:sz w:val="20"/>
          <w:szCs w:val="20"/>
        </w:rPr>
        <w:t>Evaluation of dementia in the cardiovascular health cognition study</w:t>
      </w:r>
      <w:r w:rsidRPr="00322787">
        <w:rPr>
          <w:rFonts w:ascii="Arial" w:hAnsi="Arial" w:cs="Arial"/>
          <w:b/>
          <w:bCs/>
          <w:sz w:val="20"/>
          <w:szCs w:val="20"/>
        </w:rPr>
        <w:t xml:space="preserve">. </w:t>
      </w:r>
      <w:r w:rsidRPr="00322787">
        <w:rPr>
          <w:rFonts w:ascii="Arial" w:hAnsi="Arial" w:cs="Arial"/>
          <w:sz w:val="20"/>
          <w:szCs w:val="20"/>
        </w:rPr>
        <w:t xml:space="preserve">Neuroepidemiology, </w:t>
      </w:r>
      <w:proofErr w:type="gramStart"/>
      <w:r w:rsidRPr="00322787">
        <w:rPr>
          <w:rFonts w:ascii="Arial" w:hAnsi="Arial" w:cs="Arial"/>
          <w:sz w:val="20"/>
          <w:szCs w:val="20"/>
        </w:rPr>
        <w:t>Jan.,</w:t>
      </w:r>
      <w:proofErr w:type="gramEnd"/>
      <w:r w:rsidRPr="00322787">
        <w:rPr>
          <w:rFonts w:ascii="Arial" w:hAnsi="Arial" w:cs="Arial"/>
          <w:sz w:val="20"/>
          <w:szCs w:val="20"/>
        </w:rPr>
        <w:t xml:space="preserve"> 2003. Vol. 22, </w:t>
      </w:r>
      <w:r w:rsidR="002D5988">
        <w:rPr>
          <w:rFonts w:ascii="Arial" w:hAnsi="Arial" w:cs="Arial"/>
          <w:sz w:val="20"/>
          <w:szCs w:val="20"/>
        </w:rPr>
        <w:t>issue 1, pp. 1-12. PM:12566948.</w:t>
      </w:r>
    </w:p>
    <w:p w14:paraId="2A25D85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Louis ED, Fried LP, Fitzpatrick AL, Longstreth WT, Jr., Newman AB. </w:t>
      </w:r>
      <w:r w:rsidRPr="00322787">
        <w:rPr>
          <w:rFonts w:ascii="Arial" w:hAnsi="Arial" w:cs="Arial"/>
          <w:b/>
          <w:bCs/>
          <w:i/>
          <w:iCs/>
          <w:sz w:val="20"/>
          <w:szCs w:val="20"/>
        </w:rPr>
        <w:t>Regional and racial differences in the prevalence of physician-diagnosed essential tremor in the United States</w:t>
      </w:r>
      <w:r w:rsidRPr="00322787">
        <w:rPr>
          <w:rFonts w:ascii="Arial" w:hAnsi="Arial" w:cs="Arial"/>
          <w:b/>
          <w:bCs/>
          <w:sz w:val="20"/>
          <w:szCs w:val="20"/>
        </w:rPr>
        <w:t xml:space="preserve">. </w:t>
      </w:r>
      <w:r w:rsidRPr="00322787">
        <w:rPr>
          <w:rFonts w:ascii="Arial" w:hAnsi="Arial" w:cs="Arial"/>
          <w:sz w:val="20"/>
          <w:szCs w:val="20"/>
        </w:rPr>
        <w:t xml:space="preserve">Mov </w:t>
      </w:r>
      <w:proofErr w:type="spellStart"/>
      <w:r w:rsidRPr="00322787">
        <w:rPr>
          <w:rFonts w:ascii="Arial" w:hAnsi="Arial" w:cs="Arial"/>
          <w:sz w:val="20"/>
          <w:szCs w:val="20"/>
        </w:rPr>
        <w:t>Disord</w:t>
      </w:r>
      <w:proofErr w:type="spellEnd"/>
      <w:r w:rsidRPr="00322787">
        <w:rPr>
          <w:rFonts w:ascii="Arial" w:hAnsi="Arial" w:cs="Arial"/>
          <w:sz w:val="20"/>
          <w:szCs w:val="20"/>
        </w:rPr>
        <w:t xml:space="preserve">., </w:t>
      </w:r>
      <w:proofErr w:type="gramStart"/>
      <w:r w:rsidRPr="00322787">
        <w:rPr>
          <w:rFonts w:ascii="Arial" w:hAnsi="Arial" w:cs="Arial"/>
          <w:sz w:val="20"/>
          <w:szCs w:val="20"/>
        </w:rPr>
        <w:t>Sept.,</w:t>
      </w:r>
      <w:proofErr w:type="gramEnd"/>
      <w:r w:rsidRPr="00322787">
        <w:rPr>
          <w:rFonts w:ascii="Arial" w:hAnsi="Arial" w:cs="Arial"/>
          <w:sz w:val="20"/>
          <w:szCs w:val="20"/>
        </w:rPr>
        <w:t xml:space="preserve"> 2003. Vol. 18, issue</w:t>
      </w:r>
      <w:r w:rsidR="002D5988">
        <w:rPr>
          <w:rFonts w:ascii="Arial" w:hAnsi="Arial" w:cs="Arial"/>
          <w:sz w:val="20"/>
          <w:szCs w:val="20"/>
        </w:rPr>
        <w:t xml:space="preserve"> 9, pp. 1035-1040. PM:14502671.</w:t>
      </w:r>
    </w:p>
    <w:p w14:paraId="08E87C89"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Martire</w:t>
      </w:r>
      <w:proofErr w:type="spellEnd"/>
      <w:r w:rsidRPr="00322787">
        <w:rPr>
          <w:rFonts w:ascii="Arial" w:hAnsi="Arial" w:cs="Arial"/>
          <w:sz w:val="20"/>
          <w:szCs w:val="20"/>
        </w:rPr>
        <w:t xml:space="preserve"> LM, Schulz R, </w:t>
      </w:r>
      <w:proofErr w:type="spellStart"/>
      <w:r w:rsidRPr="00322787">
        <w:rPr>
          <w:rFonts w:ascii="Arial" w:hAnsi="Arial" w:cs="Arial"/>
          <w:sz w:val="20"/>
          <w:szCs w:val="20"/>
        </w:rPr>
        <w:t>Wrosch</w:t>
      </w:r>
      <w:proofErr w:type="spellEnd"/>
      <w:r w:rsidRPr="00322787">
        <w:rPr>
          <w:rFonts w:ascii="Arial" w:hAnsi="Arial" w:cs="Arial"/>
          <w:sz w:val="20"/>
          <w:szCs w:val="20"/>
        </w:rPr>
        <w:t xml:space="preserve"> C, Newsom JT. </w:t>
      </w:r>
      <w:proofErr w:type="gramStart"/>
      <w:r w:rsidRPr="00322787">
        <w:rPr>
          <w:rFonts w:ascii="Arial" w:hAnsi="Arial" w:cs="Arial"/>
          <w:b/>
          <w:bCs/>
          <w:i/>
          <w:iCs/>
          <w:sz w:val="20"/>
          <w:szCs w:val="20"/>
        </w:rPr>
        <w:t>Perceptions</w:t>
      </w:r>
      <w:proofErr w:type="gramEnd"/>
      <w:r w:rsidRPr="00322787">
        <w:rPr>
          <w:rFonts w:ascii="Arial" w:hAnsi="Arial" w:cs="Arial"/>
          <w:b/>
          <w:bCs/>
          <w:i/>
          <w:iCs/>
          <w:sz w:val="20"/>
          <w:szCs w:val="20"/>
        </w:rPr>
        <w:t xml:space="preserve"> and implications of received spousal care: evidence from the Caregiver Health Effects Study</w:t>
      </w:r>
      <w:r w:rsidRPr="00322787">
        <w:rPr>
          <w:rFonts w:ascii="Arial" w:hAnsi="Arial" w:cs="Arial"/>
          <w:b/>
          <w:bCs/>
          <w:sz w:val="20"/>
          <w:szCs w:val="20"/>
        </w:rPr>
        <w:t xml:space="preserve">. </w:t>
      </w:r>
      <w:proofErr w:type="spellStart"/>
      <w:r w:rsidRPr="00322787">
        <w:rPr>
          <w:rFonts w:ascii="Arial" w:hAnsi="Arial" w:cs="Arial"/>
          <w:sz w:val="20"/>
          <w:szCs w:val="20"/>
        </w:rPr>
        <w:t>Psychol.Aging</w:t>
      </w:r>
      <w:proofErr w:type="spellEnd"/>
      <w:r w:rsidRPr="00322787">
        <w:rPr>
          <w:rFonts w:ascii="Arial" w:hAnsi="Arial" w:cs="Arial"/>
          <w:sz w:val="20"/>
          <w:szCs w:val="20"/>
        </w:rPr>
        <w:t xml:space="preserve">, </w:t>
      </w:r>
      <w:proofErr w:type="gramStart"/>
      <w:r w:rsidRPr="00322787">
        <w:rPr>
          <w:rFonts w:ascii="Arial" w:hAnsi="Arial" w:cs="Arial"/>
          <w:sz w:val="20"/>
          <w:szCs w:val="20"/>
        </w:rPr>
        <w:t>Sept.,</w:t>
      </w:r>
      <w:proofErr w:type="gramEnd"/>
      <w:r w:rsidRPr="00322787">
        <w:rPr>
          <w:rFonts w:ascii="Arial" w:hAnsi="Arial" w:cs="Arial"/>
          <w:sz w:val="20"/>
          <w:szCs w:val="20"/>
        </w:rPr>
        <w:t xml:space="preserve"> 2003. Vol. 18, issue 3, pp. 593-601. PM:14518818. </w:t>
      </w:r>
    </w:p>
    <w:p w14:paraId="59FE56D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Mitchell D, </w:t>
      </w:r>
      <w:proofErr w:type="spellStart"/>
      <w:r w:rsidRPr="00322787">
        <w:rPr>
          <w:rFonts w:ascii="Arial" w:hAnsi="Arial" w:cs="Arial"/>
          <w:sz w:val="20"/>
          <w:szCs w:val="20"/>
        </w:rPr>
        <w:t>Haan</w:t>
      </w:r>
      <w:proofErr w:type="spellEnd"/>
      <w:r w:rsidRPr="00322787">
        <w:rPr>
          <w:rFonts w:ascii="Arial" w:hAnsi="Arial" w:cs="Arial"/>
          <w:sz w:val="20"/>
          <w:szCs w:val="20"/>
        </w:rPr>
        <w:t xml:space="preserve"> MN, Steinberg FM, Visser M. </w:t>
      </w:r>
      <w:r w:rsidRPr="00322787">
        <w:rPr>
          <w:rFonts w:ascii="Arial" w:hAnsi="Arial" w:cs="Arial"/>
          <w:b/>
          <w:bCs/>
          <w:i/>
          <w:iCs/>
          <w:sz w:val="20"/>
          <w:szCs w:val="20"/>
        </w:rPr>
        <w:t>Body composition in the elderly: the influence of nutritional factors and physical activity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J.Nutr.Health</w:t>
      </w:r>
      <w:proofErr w:type="spellEnd"/>
      <w:proofErr w:type="gramEnd"/>
      <w:r w:rsidRPr="00322787">
        <w:rPr>
          <w:rFonts w:ascii="Arial" w:hAnsi="Arial" w:cs="Arial"/>
          <w:sz w:val="20"/>
          <w:szCs w:val="20"/>
        </w:rPr>
        <w:t xml:space="preserve"> Aging, 2003. Vol. 7, issue 3, pp. 130-139. PM:12766789. </w:t>
      </w:r>
    </w:p>
    <w:p w14:paraId="0D55F2A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Mozaffarian D, Lemaitre RN,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Bur</w:t>
      </w:r>
      <w:r w:rsidR="002D5988">
        <w:rPr>
          <w:rFonts w:ascii="Arial" w:hAnsi="Arial" w:cs="Arial"/>
          <w:sz w:val="20"/>
          <w:szCs w:val="20"/>
        </w:rPr>
        <w:t xml:space="preserve">ke GL, Tracy RP, Siscovick DS. </w:t>
      </w:r>
      <w:r w:rsidRPr="00322787">
        <w:rPr>
          <w:rFonts w:ascii="Arial" w:hAnsi="Arial" w:cs="Arial"/>
          <w:b/>
          <w:bCs/>
          <w:i/>
          <w:iCs/>
          <w:sz w:val="20"/>
          <w:szCs w:val="20"/>
        </w:rPr>
        <w:t>Cardiac benefits of fish consumption may depend on the type of fish meal consumed: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Circulation, Mar. 18, 2003. Vol. 107, issue 10, pp. 1372-1377. PM:12642356. </w:t>
      </w:r>
    </w:p>
    <w:p w14:paraId="354B099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Mozaffarian D, Kumanyika SK, Lemaitre RN, Olson JL, Burke GL, Siscovick DS. </w:t>
      </w:r>
      <w:r w:rsidRPr="00322787">
        <w:rPr>
          <w:rFonts w:ascii="Arial" w:hAnsi="Arial" w:cs="Arial"/>
          <w:b/>
          <w:bCs/>
          <w:i/>
          <w:iCs/>
          <w:sz w:val="20"/>
          <w:szCs w:val="20"/>
        </w:rPr>
        <w:t>Cereal, fruit, and vegetable fiber intake and the risk of cardiovascular disease in elderly individuals</w:t>
      </w:r>
      <w:r w:rsidRPr="00322787">
        <w:rPr>
          <w:rFonts w:ascii="Arial" w:hAnsi="Arial" w:cs="Arial"/>
          <w:b/>
          <w:bCs/>
          <w:sz w:val="20"/>
          <w:szCs w:val="20"/>
        </w:rPr>
        <w:t xml:space="preserve">. </w:t>
      </w:r>
      <w:r w:rsidRPr="00322787">
        <w:rPr>
          <w:rFonts w:ascii="Arial" w:hAnsi="Arial" w:cs="Arial"/>
          <w:sz w:val="20"/>
          <w:szCs w:val="20"/>
        </w:rPr>
        <w:t xml:space="preserve">JAMA, Apr. 2, 2003. Vol. 289, issue 13, pp. 1659-1666. PM:12672734. </w:t>
      </w:r>
    </w:p>
    <w:p w14:paraId="1ABC020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Mukamal KJ,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Fitzpatrick AL, Longstreth WT, Jr., </w:t>
      </w:r>
      <w:proofErr w:type="spellStart"/>
      <w:r w:rsidRPr="00322787">
        <w:rPr>
          <w:rFonts w:ascii="Arial" w:hAnsi="Arial" w:cs="Arial"/>
          <w:sz w:val="20"/>
          <w:szCs w:val="20"/>
        </w:rPr>
        <w:t>Mittleman</w:t>
      </w:r>
      <w:proofErr w:type="spellEnd"/>
      <w:r w:rsidRPr="00322787">
        <w:rPr>
          <w:rFonts w:ascii="Arial" w:hAnsi="Arial" w:cs="Arial"/>
          <w:sz w:val="20"/>
          <w:szCs w:val="20"/>
        </w:rPr>
        <w:t xml:space="preserve"> MA, Siscovick DS</w:t>
      </w:r>
      <w:r w:rsidR="002D5988">
        <w:rPr>
          <w:rFonts w:ascii="Arial" w:hAnsi="Arial" w:cs="Arial"/>
          <w:sz w:val="20"/>
          <w:szCs w:val="20"/>
        </w:rPr>
        <w:t>.</w:t>
      </w:r>
      <w:r w:rsidRPr="00322787">
        <w:rPr>
          <w:rFonts w:ascii="Arial" w:hAnsi="Arial" w:cs="Arial"/>
          <w:sz w:val="20"/>
          <w:szCs w:val="20"/>
        </w:rPr>
        <w:t xml:space="preserve"> </w:t>
      </w:r>
      <w:r w:rsidRPr="00322787">
        <w:rPr>
          <w:rFonts w:ascii="Arial" w:hAnsi="Arial" w:cs="Arial"/>
          <w:b/>
          <w:bCs/>
          <w:i/>
          <w:iCs/>
          <w:sz w:val="20"/>
          <w:szCs w:val="20"/>
        </w:rPr>
        <w:t>Prospective study of alcohol consumption and risk of dementia in older adults</w:t>
      </w:r>
      <w:r w:rsidR="002D5988">
        <w:rPr>
          <w:rFonts w:ascii="Arial" w:hAnsi="Arial" w:cs="Arial"/>
          <w:b/>
          <w:bCs/>
          <w:sz w:val="20"/>
          <w:szCs w:val="20"/>
        </w:rPr>
        <w:t>.</w:t>
      </w:r>
      <w:r w:rsidRPr="00322787">
        <w:rPr>
          <w:rFonts w:ascii="Arial" w:hAnsi="Arial" w:cs="Arial"/>
          <w:sz w:val="20"/>
          <w:szCs w:val="20"/>
        </w:rPr>
        <w:t xml:space="preserve"> JAMA, Mar. 19, 2003. Vol. 289, issue 11, pp. 1405-1413. </w:t>
      </w:r>
      <w:r w:rsidRPr="002D5988">
        <w:rPr>
          <w:rFonts w:ascii="Arial" w:hAnsi="Arial" w:cs="Arial"/>
          <w:sz w:val="20"/>
          <w:szCs w:val="20"/>
        </w:rPr>
        <w:t>PM:12636463</w:t>
      </w:r>
      <w:r w:rsidRPr="00322787">
        <w:rPr>
          <w:rFonts w:ascii="Arial" w:hAnsi="Arial" w:cs="Arial"/>
          <w:sz w:val="20"/>
          <w:szCs w:val="20"/>
        </w:rPr>
        <w:t xml:space="preserve">. </w:t>
      </w:r>
    </w:p>
    <w:p w14:paraId="39A5CEE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Mukamal KJ, Kronmal RA, </w:t>
      </w:r>
      <w:proofErr w:type="spellStart"/>
      <w:r w:rsidRPr="00322787">
        <w:rPr>
          <w:rFonts w:ascii="Arial" w:hAnsi="Arial" w:cs="Arial"/>
          <w:sz w:val="20"/>
          <w:szCs w:val="20"/>
        </w:rPr>
        <w:t>Mittleman</w:t>
      </w:r>
      <w:proofErr w:type="spellEnd"/>
      <w:r w:rsidRPr="00322787">
        <w:rPr>
          <w:rFonts w:ascii="Arial" w:hAnsi="Arial" w:cs="Arial"/>
          <w:sz w:val="20"/>
          <w:szCs w:val="20"/>
        </w:rPr>
        <w:t xml:space="preserve"> MA, O'Leary DH, </w:t>
      </w:r>
      <w:proofErr w:type="spellStart"/>
      <w:r w:rsidRPr="00322787">
        <w:rPr>
          <w:rFonts w:ascii="Arial" w:hAnsi="Arial" w:cs="Arial"/>
          <w:sz w:val="20"/>
          <w:szCs w:val="20"/>
        </w:rPr>
        <w:t>Pola</w:t>
      </w:r>
      <w:r w:rsidR="002D5988">
        <w:rPr>
          <w:rFonts w:ascii="Arial" w:hAnsi="Arial" w:cs="Arial"/>
          <w:sz w:val="20"/>
          <w:szCs w:val="20"/>
        </w:rPr>
        <w:t>k</w:t>
      </w:r>
      <w:proofErr w:type="spellEnd"/>
      <w:r w:rsidR="002D5988">
        <w:rPr>
          <w:rFonts w:ascii="Arial" w:hAnsi="Arial" w:cs="Arial"/>
          <w:sz w:val="20"/>
          <w:szCs w:val="20"/>
        </w:rPr>
        <w:t xml:space="preserve"> JF, Cushman M, Siscovick DS. </w:t>
      </w:r>
      <w:r w:rsidRPr="00322787">
        <w:rPr>
          <w:rFonts w:ascii="Arial" w:hAnsi="Arial" w:cs="Arial"/>
          <w:b/>
          <w:bCs/>
          <w:i/>
          <w:iCs/>
          <w:sz w:val="20"/>
          <w:szCs w:val="20"/>
        </w:rPr>
        <w:t>Alcohol consumption and carotid atherosclerosis in older adults: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w:t>
      </w:r>
      <w:proofErr w:type="gramStart"/>
      <w:r w:rsidRPr="00322787">
        <w:rPr>
          <w:rFonts w:ascii="Arial" w:hAnsi="Arial" w:cs="Arial"/>
          <w:sz w:val="20"/>
          <w:szCs w:val="20"/>
        </w:rPr>
        <w:t>Dec.,</w:t>
      </w:r>
      <w:proofErr w:type="gramEnd"/>
      <w:r w:rsidRPr="00322787">
        <w:rPr>
          <w:rFonts w:ascii="Arial" w:hAnsi="Arial" w:cs="Arial"/>
          <w:sz w:val="20"/>
          <w:szCs w:val="20"/>
        </w:rPr>
        <w:t xml:space="preserve"> 2003. V</w:t>
      </w:r>
      <w:r w:rsidR="002D5988">
        <w:rPr>
          <w:rFonts w:ascii="Arial" w:hAnsi="Arial" w:cs="Arial"/>
          <w:sz w:val="20"/>
          <w:szCs w:val="20"/>
        </w:rPr>
        <w:t>ol. 23, issue 12, pp. 2252-2259.</w:t>
      </w:r>
      <w:r w:rsidRPr="00322787">
        <w:rPr>
          <w:rFonts w:ascii="Arial" w:hAnsi="Arial" w:cs="Arial"/>
          <w:sz w:val="20"/>
          <w:szCs w:val="20"/>
        </w:rPr>
        <w:t xml:space="preserve"> PM:14563651. </w:t>
      </w:r>
    </w:p>
    <w:p w14:paraId="28FE8AD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Newman AB, Arnold AM, </w:t>
      </w:r>
      <w:proofErr w:type="spellStart"/>
      <w:r w:rsidRPr="00322787">
        <w:rPr>
          <w:rFonts w:ascii="Arial" w:hAnsi="Arial" w:cs="Arial"/>
          <w:sz w:val="20"/>
          <w:szCs w:val="20"/>
        </w:rPr>
        <w:t>Naydeck</w:t>
      </w:r>
      <w:proofErr w:type="spellEnd"/>
      <w:r w:rsidRPr="00322787">
        <w:rPr>
          <w:rFonts w:ascii="Arial" w:hAnsi="Arial" w:cs="Arial"/>
          <w:sz w:val="20"/>
          <w:szCs w:val="20"/>
        </w:rPr>
        <w:t xml:space="preserve"> BL, Fried LP, Burke GL, Enright P, Gottdiener J, Hirsch C, O'Leary D, Tracy R. </w:t>
      </w:r>
      <w:r w:rsidRPr="00322787">
        <w:rPr>
          <w:rFonts w:ascii="Arial" w:hAnsi="Arial" w:cs="Arial"/>
          <w:b/>
          <w:bCs/>
          <w:i/>
          <w:iCs/>
          <w:sz w:val="20"/>
          <w:szCs w:val="20"/>
        </w:rPr>
        <w:t>Successful aging: effect of subclinical cardiovascular disease</w:t>
      </w:r>
      <w:r w:rsidRPr="00322787">
        <w:rPr>
          <w:rFonts w:ascii="Arial" w:hAnsi="Arial" w:cs="Arial"/>
          <w:b/>
          <w:bCs/>
          <w:sz w:val="20"/>
          <w:szCs w:val="20"/>
        </w:rPr>
        <w:t xml:space="preserve">. </w:t>
      </w:r>
      <w:proofErr w:type="spellStart"/>
      <w:r w:rsidRPr="00322787">
        <w:rPr>
          <w:rFonts w:ascii="Arial" w:hAnsi="Arial" w:cs="Arial"/>
          <w:sz w:val="20"/>
          <w:szCs w:val="20"/>
        </w:rPr>
        <w:t>Arch.Intern.Med</w:t>
      </w:r>
      <w:proofErr w:type="spellEnd"/>
      <w:r w:rsidRPr="00322787">
        <w:rPr>
          <w:rFonts w:ascii="Arial" w:hAnsi="Arial" w:cs="Arial"/>
          <w:sz w:val="20"/>
          <w:szCs w:val="20"/>
        </w:rPr>
        <w:t xml:space="preserve">., Oct. 27, 2003. Vol. 163, issue </w:t>
      </w:r>
      <w:r w:rsidR="002D5988">
        <w:rPr>
          <w:rFonts w:ascii="Arial" w:hAnsi="Arial" w:cs="Arial"/>
          <w:sz w:val="20"/>
          <w:szCs w:val="20"/>
        </w:rPr>
        <w:t>19, pp. 2315-2322. PM:14581251.</w:t>
      </w:r>
    </w:p>
    <w:p w14:paraId="48224D8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O'Connor GT, Lind BK, Lee ET, Nieto FJ, Redline S, </w:t>
      </w:r>
      <w:proofErr w:type="spellStart"/>
      <w:r w:rsidRPr="00322787">
        <w:rPr>
          <w:rFonts w:ascii="Arial" w:hAnsi="Arial" w:cs="Arial"/>
          <w:sz w:val="20"/>
          <w:szCs w:val="20"/>
        </w:rPr>
        <w:t>Samet</w:t>
      </w:r>
      <w:proofErr w:type="spellEnd"/>
      <w:r w:rsidRPr="00322787">
        <w:rPr>
          <w:rFonts w:ascii="Arial" w:hAnsi="Arial" w:cs="Arial"/>
          <w:sz w:val="20"/>
          <w:szCs w:val="20"/>
        </w:rPr>
        <w:t xml:space="preserve"> JM, Boland LL, </w:t>
      </w:r>
      <w:proofErr w:type="spellStart"/>
      <w:r w:rsidRPr="00322787">
        <w:rPr>
          <w:rFonts w:ascii="Arial" w:hAnsi="Arial" w:cs="Arial"/>
          <w:sz w:val="20"/>
          <w:szCs w:val="20"/>
        </w:rPr>
        <w:t>Walsleben</w:t>
      </w:r>
      <w:proofErr w:type="spellEnd"/>
      <w:r w:rsidRPr="00322787">
        <w:rPr>
          <w:rFonts w:ascii="Arial" w:hAnsi="Arial" w:cs="Arial"/>
          <w:sz w:val="20"/>
          <w:szCs w:val="20"/>
        </w:rPr>
        <w:t xml:space="preserve"> JA, Foster GL. </w:t>
      </w:r>
      <w:r w:rsidRPr="00322787">
        <w:rPr>
          <w:rFonts w:ascii="Arial" w:hAnsi="Arial" w:cs="Arial"/>
          <w:b/>
          <w:bCs/>
          <w:i/>
          <w:iCs/>
          <w:sz w:val="20"/>
          <w:szCs w:val="20"/>
        </w:rPr>
        <w:t>Variation in symptoms of sleep-disordered breathing with race and ethnicity: the Sleep Heart Health Study</w:t>
      </w:r>
      <w:r w:rsidRPr="00322787">
        <w:rPr>
          <w:rFonts w:ascii="Arial" w:hAnsi="Arial" w:cs="Arial"/>
          <w:b/>
          <w:bCs/>
          <w:sz w:val="20"/>
          <w:szCs w:val="20"/>
        </w:rPr>
        <w:t xml:space="preserve">. </w:t>
      </w:r>
      <w:r w:rsidRPr="00322787">
        <w:rPr>
          <w:rFonts w:ascii="Arial" w:hAnsi="Arial" w:cs="Arial"/>
          <w:sz w:val="20"/>
          <w:szCs w:val="20"/>
        </w:rPr>
        <w:t xml:space="preserve">Sleep, Feb. 1, 2003. Vol. 26, issue 1, pp. 74-79. PM:12627736. </w:t>
      </w:r>
    </w:p>
    <w:p w14:paraId="6704F69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Rea TD, Psaty BM, Heckbert SR, Cushman M, </w:t>
      </w:r>
      <w:proofErr w:type="spellStart"/>
      <w:r w:rsidRPr="00322787">
        <w:rPr>
          <w:rFonts w:ascii="Arial" w:hAnsi="Arial" w:cs="Arial"/>
          <w:sz w:val="20"/>
          <w:szCs w:val="20"/>
        </w:rPr>
        <w:t>Meilahn</w:t>
      </w:r>
      <w:proofErr w:type="spellEnd"/>
      <w:r w:rsidRPr="00322787">
        <w:rPr>
          <w:rFonts w:ascii="Arial" w:hAnsi="Arial" w:cs="Arial"/>
          <w:sz w:val="20"/>
          <w:szCs w:val="20"/>
        </w:rPr>
        <w:t xml:space="preserve"> E, Olson JL, Lemaitre RN, Smith</w:t>
      </w:r>
      <w:r w:rsidR="002D5988">
        <w:rPr>
          <w:rFonts w:ascii="Arial" w:hAnsi="Arial" w:cs="Arial"/>
          <w:sz w:val="20"/>
          <w:szCs w:val="20"/>
        </w:rPr>
        <w:t xml:space="preserve"> NL, Sotoodehnia N, Chaves PH. </w:t>
      </w:r>
      <w:r w:rsidRPr="00322787">
        <w:rPr>
          <w:rFonts w:ascii="Arial" w:hAnsi="Arial" w:cs="Arial"/>
          <w:b/>
          <w:bCs/>
          <w:i/>
          <w:iCs/>
          <w:sz w:val="20"/>
          <w:szCs w:val="20"/>
        </w:rPr>
        <w:t>Hormone replacement therapy and the risk of incident congestive heart failure: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J.Womens</w:t>
      </w:r>
      <w:proofErr w:type="spellEnd"/>
      <w:proofErr w:type="gramEnd"/>
      <w:r w:rsidRPr="00322787">
        <w:rPr>
          <w:rFonts w:ascii="Arial" w:hAnsi="Arial" w:cs="Arial"/>
          <w:sz w:val="20"/>
          <w:szCs w:val="20"/>
        </w:rPr>
        <w:t xml:space="preserve"> Health (</w:t>
      </w:r>
      <w:proofErr w:type="spellStart"/>
      <w:r w:rsidRPr="00322787">
        <w:rPr>
          <w:rFonts w:ascii="Arial" w:hAnsi="Arial" w:cs="Arial"/>
          <w:sz w:val="20"/>
          <w:szCs w:val="20"/>
        </w:rPr>
        <w:t>Larchmt</w:t>
      </w:r>
      <w:proofErr w:type="spellEnd"/>
      <w:r w:rsidRPr="00322787">
        <w:rPr>
          <w:rFonts w:ascii="Arial" w:hAnsi="Arial" w:cs="Arial"/>
          <w:sz w:val="20"/>
          <w:szCs w:val="20"/>
        </w:rPr>
        <w:t>.), May, 2003. Vol. 12, iss</w:t>
      </w:r>
      <w:r w:rsidR="002D5988">
        <w:rPr>
          <w:rFonts w:ascii="Arial" w:hAnsi="Arial" w:cs="Arial"/>
          <w:sz w:val="20"/>
          <w:szCs w:val="20"/>
        </w:rPr>
        <w:t>ue 4, pp. 341-350. PM:12804341.</w:t>
      </w:r>
    </w:p>
    <w:p w14:paraId="447470F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Resnick HE, Redline S, Shahar E, Gilpin A, Newman A, Walter R,</w:t>
      </w:r>
      <w:r w:rsidR="002D5988">
        <w:rPr>
          <w:rFonts w:ascii="Arial" w:hAnsi="Arial" w:cs="Arial"/>
          <w:sz w:val="20"/>
          <w:szCs w:val="20"/>
        </w:rPr>
        <w:t xml:space="preserve"> </w:t>
      </w:r>
      <w:proofErr w:type="spellStart"/>
      <w:r w:rsidR="002D5988">
        <w:rPr>
          <w:rFonts w:ascii="Arial" w:hAnsi="Arial" w:cs="Arial"/>
          <w:sz w:val="20"/>
          <w:szCs w:val="20"/>
        </w:rPr>
        <w:t>Ewy</w:t>
      </w:r>
      <w:proofErr w:type="spellEnd"/>
      <w:r w:rsidR="002D5988">
        <w:rPr>
          <w:rFonts w:ascii="Arial" w:hAnsi="Arial" w:cs="Arial"/>
          <w:sz w:val="20"/>
          <w:szCs w:val="20"/>
        </w:rPr>
        <w:t xml:space="preserve"> GA, Howard BV, Punjabi NM.</w:t>
      </w:r>
      <w:r w:rsidRPr="00322787">
        <w:rPr>
          <w:rFonts w:ascii="Arial" w:hAnsi="Arial" w:cs="Arial"/>
          <w:sz w:val="20"/>
          <w:szCs w:val="20"/>
        </w:rPr>
        <w:t xml:space="preserve"> </w:t>
      </w:r>
      <w:r w:rsidRPr="00322787">
        <w:rPr>
          <w:rFonts w:ascii="Arial" w:hAnsi="Arial" w:cs="Arial"/>
          <w:b/>
          <w:bCs/>
          <w:i/>
          <w:iCs/>
          <w:sz w:val="20"/>
          <w:szCs w:val="20"/>
        </w:rPr>
        <w:t>Diabetes and sleep disturbances: findings from the Sleep Heart Health Study</w:t>
      </w:r>
      <w:r w:rsidRPr="00322787">
        <w:rPr>
          <w:rFonts w:ascii="Arial" w:hAnsi="Arial" w:cs="Arial"/>
          <w:b/>
          <w:bCs/>
          <w:sz w:val="20"/>
          <w:szCs w:val="20"/>
        </w:rPr>
        <w:t xml:space="preserve">. </w:t>
      </w:r>
      <w:r w:rsidRPr="00322787">
        <w:rPr>
          <w:rFonts w:ascii="Arial" w:hAnsi="Arial" w:cs="Arial"/>
          <w:sz w:val="20"/>
          <w:szCs w:val="20"/>
        </w:rPr>
        <w:t xml:space="preserve">Diabetes Care, </w:t>
      </w:r>
      <w:proofErr w:type="gramStart"/>
      <w:r w:rsidRPr="00322787">
        <w:rPr>
          <w:rFonts w:ascii="Arial" w:hAnsi="Arial" w:cs="Arial"/>
          <w:sz w:val="20"/>
          <w:szCs w:val="20"/>
        </w:rPr>
        <w:t>Mar.,</w:t>
      </w:r>
      <w:proofErr w:type="gramEnd"/>
      <w:r w:rsidRPr="00322787">
        <w:rPr>
          <w:rFonts w:ascii="Arial" w:hAnsi="Arial" w:cs="Arial"/>
          <w:sz w:val="20"/>
          <w:szCs w:val="20"/>
        </w:rPr>
        <w:t xml:space="preserve"> 2003. Vol. 26, iss</w:t>
      </w:r>
      <w:r w:rsidR="002D5988">
        <w:rPr>
          <w:rFonts w:ascii="Arial" w:hAnsi="Arial" w:cs="Arial"/>
          <w:sz w:val="20"/>
          <w:szCs w:val="20"/>
        </w:rPr>
        <w:t>ue 3, pp. 702-709. PM:12610025.</w:t>
      </w:r>
    </w:p>
    <w:p w14:paraId="421FA95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Robbins J, Nelson JC, </w:t>
      </w:r>
      <w:proofErr w:type="spellStart"/>
      <w:r w:rsidR="002D5988">
        <w:rPr>
          <w:rFonts w:ascii="Arial" w:hAnsi="Arial" w:cs="Arial"/>
          <w:sz w:val="20"/>
          <w:szCs w:val="20"/>
        </w:rPr>
        <w:t>Rautaharju</w:t>
      </w:r>
      <w:proofErr w:type="spellEnd"/>
      <w:r w:rsidR="002D5988">
        <w:rPr>
          <w:rFonts w:ascii="Arial" w:hAnsi="Arial" w:cs="Arial"/>
          <w:sz w:val="20"/>
          <w:szCs w:val="20"/>
        </w:rPr>
        <w:t xml:space="preserve"> PM, Gottdiener JS. </w:t>
      </w:r>
      <w:r w:rsidRPr="00322787">
        <w:rPr>
          <w:rFonts w:ascii="Arial" w:hAnsi="Arial" w:cs="Arial"/>
          <w:b/>
          <w:bCs/>
          <w:i/>
          <w:iCs/>
          <w:sz w:val="20"/>
          <w:szCs w:val="20"/>
        </w:rPr>
        <w:t>The association between the length of the QT interval and mortality in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Am.J.Med</w:t>
      </w:r>
      <w:proofErr w:type="spellEnd"/>
      <w:r w:rsidRPr="00322787">
        <w:rPr>
          <w:rFonts w:ascii="Arial" w:hAnsi="Arial" w:cs="Arial"/>
          <w:sz w:val="20"/>
          <w:szCs w:val="20"/>
        </w:rPr>
        <w:t xml:space="preserve">., Dec. 15, 2003. Vol. 115, issue 9, pp. 689-694. PM:14693320. </w:t>
      </w:r>
    </w:p>
    <w:p w14:paraId="53AFA1F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Sanders MH, Newman AB, Haggerty CL, Redline S, </w:t>
      </w:r>
      <w:proofErr w:type="spellStart"/>
      <w:r w:rsidRPr="00322787">
        <w:rPr>
          <w:rFonts w:ascii="Arial" w:hAnsi="Arial" w:cs="Arial"/>
          <w:sz w:val="20"/>
          <w:szCs w:val="20"/>
        </w:rPr>
        <w:t>Lebowitz</w:t>
      </w:r>
      <w:proofErr w:type="spellEnd"/>
      <w:r w:rsidRPr="00322787">
        <w:rPr>
          <w:rFonts w:ascii="Arial" w:hAnsi="Arial" w:cs="Arial"/>
          <w:sz w:val="20"/>
          <w:szCs w:val="20"/>
        </w:rPr>
        <w:t xml:space="preserve"> M, </w:t>
      </w:r>
      <w:proofErr w:type="spellStart"/>
      <w:r w:rsidRPr="00322787">
        <w:rPr>
          <w:rFonts w:ascii="Arial" w:hAnsi="Arial" w:cs="Arial"/>
          <w:sz w:val="20"/>
          <w:szCs w:val="20"/>
        </w:rPr>
        <w:t>Samet</w:t>
      </w:r>
      <w:proofErr w:type="spellEnd"/>
      <w:r w:rsidRPr="00322787">
        <w:rPr>
          <w:rFonts w:ascii="Arial" w:hAnsi="Arial" w:cs="Arial"/>
          <w:sz w:val="20"/>
          <w:szCs w:val="20"/>
        </w:rPr>
        <w:t xml:space="preserve"> J, O'Co</w:t>
      </w:r>
      <w:r w:rsidR="002D5988">
        <w:rPr>
          <w:rFonts w:ascii="Arial" w:hAnsi="Arial" w:cs="Arial"/>
          <w:sz w:val="20"/>
          <w:szCs w:val="20"/>
        </w:rPr>
        <w:t>nnor GT, Punjabi NM, Shahar E.</w:t>
      </w:r>
      <w:r w:rsidRPr="00322787">
        <w:rPr>
          <w:rFonts w:ascii="Arial" w:hAnsi="Arial" w:cs="Arial"/>
          <w:sz w:val="20"/>
          <w:szCs w:val="20"/>
        </w:rPr>
        <w:t xml:space="preserve"> </w:t>
      </w:r>
      <w:proofErr w:type="gramStart"/>
      <w:r w:rsidRPr="00322787">
        <w:rPr>
          <w:rFonts w:ascii="Arial" w:hAnsi="Arial" w:cs="Arial"/>
          <w:b/>
          <w:bCs/>
          <w:i/>
          <w:iCs/>
          <w:sz w:val="20"/>
          <w:szCs w:val="20"/>
        </w:rPr>
        <w:t>Sleep</w:t>
      </w:r>
      <w:proofErr w:type="gramEnd"/>
      <w:r w:rsidRPr="00322787">
        <w:rPr>
          <w:rFonts w:ascii="Arial" w:hAnsi="Arial" w:cs="Arial"/>
          <w:b/>
          <w:bCs/>
          <w:i/>
          <w:iCs/>
          <w:sz w:val="20"/>
          <w:szCs w:val="20"/>
        </w:rPr>
        <w:t xml:space="preserve"> and sleep-disordered breathing in adults with predominantly mild obstructive airway disease</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J.Respir.Crit</w:t>
      </w:r>
      <w:proofErr w:type="spellEnd"/>
      <w:proofErr w:type="gramEnd"/>
      <w:r w:rsidRPr="00322787">
        <w:rPr>
          <w:rFonts w:ascii="Arial" w:hAnsi="Arial" w:cs="Arial"/>
          <w:sz w:val="20"/>
          <w:szCs w:val="20"/>
        </w:rPr>
        <w:t xml:space="preserve"> Care Med., Jan. 1, 2003. Vol. 167, issue 1, pp. 7-14. PM:12502472. </w:t>
      </w:r>
    </w:p>
    <w:p w14:paraId="13E4EE7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Shahar E, Redline S, Young T, Boland LL, Baldwin CM, Nieto FJ, O'Connor GT, Rapoport DM, Robbins JA. </w:t>
      </w:r>
      <w:r w:rsidRPr="00322787">
        <w:rPr>
          <w:rFonts w:ascii="Arial" w:hAnsi="Arial" w:cs="Arial"/>
          <w:b/>
          <w:bCs/>
          <w:i/>
          <w:iCs/>
          <w:sz w:val="20"/>
          <w:szCs w:val="20"/>
        </w:rPr>
        <w:t>Hormone replacement therapy and sleep-disordered breathing</w:t>
      </w:r>
      <w:r w:rsidR="002D5988">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J.Respir.Crit</w:t>
      </w:r>
      <w:proofErr w:type="spellEnd"/>
      <w:proofErr w:type="gramEnd"/>
      <w:r w:rsidRPr="00322787">
        <w:rPr>
          <w:rFonts w:ascii="Arial" w:hAnsi="Arial" w:cs="Arial"/>
          <w:sz w:val="20"/>
          <w:szCs w:val="20"/>
        </w:rPr>
        <w:t xml:space="preserve"> Care Med., May 1, 2003. Vol. 167, issue 9, pp. 1186-1192. PM:12531779. </w:t>
      </w:r>
    </w:p>
    <w:p w14:paraId="509C7F5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Shlipak MG, Fried LF, Crump C, Bleyer AJ,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T</w:t>
      </w:r>
      <w:r w:rsidR="002D5988">
        <w:rPr>
          <w:rFonts w:ascii="Arial" w:hAnsi="Arial" w:cs="Arial"/>
          <w:sz w:val="20"/>
          <w:szCs w:val="20"/>
        </w:rPr>
        <w:t xml:space="preserve">racy RP, </w:t>
      </w:r>
      <w:proofErr w:type="spellStart"/>
      <w:r w:rsidR="002D5988">
        <w:rPr>
          <w:rFonts w:ascii="Arial" w:hAnsi="Arial" w:cs="Arial"/>
          <w:sz w:val="20"/>
          <w:szCs w:val="20"/>
        </w:rPr>
        <w:t>Furberg</w:t>
      </w:r>
      <w:proofErr w:type="spellEnd"/>
      <w:r w:rsidR="002D5988">
        <w:rPr>
          <w:rFonts w:ascii="Arial" w:hAnsi="Arial" w:cs="Arial"/>
          <w:sz w:val="20"/>
          <w:szCs w:val="20"/>
        </w:rPr>
        <w:t xml:space="preserve"> CD, Psaty BM. </w:t>
      </w:r>
      <w:r w:rsidRPr="00322787">
        <w:rPr>
          <w:rFonts w:ascii="Arial" w:hAnsi="Arial" w:cs="Arial"/>
          <w:b/>
          <w:bCs/>
          <w:i/>
          <w:iCs/>
          <w:sz w:val="20"/>
          <w:szCs w:val="20"/>
        </w:rPr>
        <w:t>Elevations of inflammatory and procoagulant biomarkers in elderly persons with renal insufficiency</w:t>
      </w:r>
      <w:r w:rsidR="002D5988">
        <w:rPr>
          <w:rFonts w:ascii="Arial" w:hAnsi="Arial" w:cs="Arial"/>
          <w:b/>
          <w:bCs/>
          <w:sz w:val="20"/>
          <w:szCs w:val="20"/>
        </w:rPr>
        <w:t>.</w:t>
      </w:r>
      <w:r w:rsidRPr="00322787">
        <w:rPr>
          <w:rFonts w:ascii="Arial" w:hAnsi="Arial" w:cs="Arial"/>
          <w:sz w:val="20"/>
          <w:szCs w:val="20"/>
        </w:rPr>
        <w:t xml:space="preserve"> Circulation, Jan. 7, 2003. Vol. 107, issue 1, pp. 87-92. PM:12515748. </w:t>
      </w:r>
    </w:p>
    <w:p w14:paraId="1ECD934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Smith NL, Psaty BM, Rutan GH, Lumley T, Yanez D, Chaves PH, Kronmal RA. </w:t>
      </w:r>
      <w:r w:rsidRPr="00322787">
        <w:rPr>
          <w:rFonts w:ascii="Arial" w:hAnsi="Arial" w:cs="Arial"/>
          <w:b/>
          <w:bCs/>
          <w:i/>
          <w:iCs/>
          <w:sz w:val="20"/>
          <w:szCs w:val="20"/>
        </w:rPr>
        <w:t>The association between time since last meal and blood pressure in older adults: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June,</w:t>
      </w:r>
      <w:proofErr w:type="gramEnd"/>
      <w:r w:rsidRPr="00322787">
        <w:rPr>
          <w:rFonts w:ascii="Arial" w:hAnsi="Arial" w:cs="Arial"/>
          <w:sz w:val="20"/>
          <w:szCs w:val="20"/>
        </w:rPr>
        <w:t xml:space="preserve"> 2003. Vol. 51, iss</w:t>
      </w:r>
      <w:r w:rsidR="002D5988">
        <w:rPr>
          <w:rFonts w:ascii="Arial" w:hAnsi="Arial" w:cs="Arial"/>
          <w:sz w:val="20"/>
          <w:szCs w:val="20"/>
        </w:rPr>
        <w:t>ue 6, pp. 824-828. PM:12757570.</w:t>
      </w:r>
    </w:p>
    <w:p w14:paraId="4F97FBD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Tsai AW, Cushman M, Tsai MY, Heckbert SR, Rosamond WD, </w:t>
      </w:r>
      <w:proofErr w:type="spellStart"/>
      <w:r w:rsidRPr="00322787">
        <w:rPr>
          <w:rFonts w:ascii="Arial" w:hAnsi="Arial" w:cs="Arial"/>
          <w:sz w:val="20"/>
          <w:szCs w:val="20"/>
        </w:rPr>
        <w:t>Aleksic</w:t>
      </w:r>
      <w:proofErr w:type="spellEnd"/>
      <w:r w:rsidRPr="00322787">
        <w:rPr>
          <w:rFonts w:ascii="Arial" w:hAnsi="Arial" w:cs="Arial"/>
          <w:sz w:val="20"/>
          <w:szCs w:val="20"/>
        </w:rPr>
        <w:t xml:space="preserve"> N, Yanez ND, Psaty BM, Folsom AR. </w:t>
      </w:r>
      <w:r w:rsidRPr="00322787">
        <w:rPr>
          <w:rFonts w:ascii="Arial" w:hAnsi="Arial" w:cs="Arial"/>
          <w:b/>
          <w:bCs/>
          <w:i/>
          <w:iCs/>
          <w:sz w:val="20"/>
          <w:szCs w:val="20"/>
        </w:rPr>
        <w:t>Serum homocysteine, thermolabile variant of methylene tetrahydrofolate reductase (MTHFR), and venous thromboembolism: Longitudinal Investigation of Thromboembolism Etiology (LITE)</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J.Hematol</w:t>
      </w:r>
      <w:proofErr w:type="spellEnd"/>
      <w:proofErr w:type="gramEnd"/>
      <w:r w:rsidRPr="00322787">
        <w:rPr>
          <w:rFonts w:ascii="Arial" w:hAnsi="Arial" w:cs="Arial"/>
          <w:sz w:val="20"/>
          <w:szCs w:val="20"/>
        </w:rPr>
        <w:t>., Mar., 2003. Vol. 72, iss</w:t>
      </w:r>
      <w:r w:rsidR="002D5988">
        <w:rPr>
          <w:rFonts w:ascii="Arial" w:hAnsi="Arial" w:cs="Arial"/>
          <w:sz w:val="20"/>
          <w:szCs w:val="20"/>
        </w:rPr>
        <w:t>ue 3, pp. 192-200. PM:12605391.</w:t>
      </w:r>
    </w:p>
    <w:p w14:paraId="14A6046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Wong TY, Klein R, Sharrett AR,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Hubbard LD, Marino EK,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Burke G, Tracy RP,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 Gottdiener JS, Siscovick DS. </w:t>
      </w:r>
      <w:r w:rsidRPr="00322787">
        <w:rPr>
          <w:rFonts w:ascii="Arial" w:hAnsi="Arial" w:cs="Arial"/>
          <w:b/>
          <w:bCs/>
          <w:i/>
          <w:iCs/>
          <w:sz w:val="20"/>
          <w:szCs w:val="20"/>
        </w:rPr>
        <w:t>The prevalence and risk factors of retinal microvascular abnormalities in older persons: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Ophthalmology, </w:t>
      </w:r>
      <w:proofErr w:type="gramStart"/>
      <w:r w:rsidRPr="00322787">
        <w:rPr>
          <w:rFonts w:ascii="Arial" w:hAnsi="Arial" w:cs="Arial"/>
          <w:sz w:val="20"/>
          <w:szCs w:val="20"/>
        </w:rPr>
        <w:t>Apr.,</w:t>
      </w:r>
      <w:proofErr w:type="gramEnd"/>
      <w:r w:rsidRPr="00322787">
        <w:rPr>
          <w:rFonts w:ascii="Arial" w:hAnsi="Arial" w:cs="Arial"/>
          <w:sz w:val="20"/>
          <w:szCs w:val="20"/>
        </w:rPr>
        <w:t xml:space="preserve"> 2003. Vol. 110, iss</w:t>
      </w:r>
      <w:r w:rsidR="002D5988">
        <w:rPr>
          <w:rFonts w:ascii="Arial" w:hAnsi="Arial" w:cs="Arial"/>
          <w:sz w:val="20"/>
          <w:szCs w:val="20"/>
        </w:rPr>
        <w:t>ue 4, pp. 658-666. PM:12689883.</w:t>
      </w:r>
    </w:p>
    <w:p w14:paraId="4004E42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Boland LL, Shahar E, </w:t>
      </w:r>
      <w:proofErr w:type="spellStart"/>
      <w:r w:rsidRPr="00322787">
        <w:rPr>
          <w:rFonts w:ascii="Arial" w:hAnsi="Arial" w:cs="Arial"/>
          <w:sz w:val="20"/>
          <w:szCs w:val="20"/>
        </w:rPr>
        <w:t>Iber</w:t>
      </w:r>
      <w:proofErr w:type="spellEnd"/>
      <w:r w:rsidRPr="00322787">
        <w:rPr>
          <w:rFonts w:ascii="Arial" w:hAnsi="Arial" w:cs="Arial"/>
          <w:sz w:val="20"/>
          <w:szCs w:val="20"/>
        </w:rPr>
        <w:t xml:space="preserve"> C, </w:t>
      </w:r>
      <w:proofErr w:type="spellStart"/>
      <w:r w:rsidRPr="00322787">
        <w:rPr>
          <w:rFonts w:ascii="Arial" w:hAnsi="Arial" w:cs="Arial"/>
          <w:sz w:val="20"/>
          <w:szCs w:val="20"/>
        </w:rPr>
        <w:t>Knopman</w:t>
      </w:r>
      <w:proofErr w:type="spellEnd"/>
      <w:r w:rsidRPr="00322787">
        <w:rPr>
          <w:rFonts w:ascii="Arial" w:hAnsi="Arial" w:cs="Arial"/>
          <w:sz w:val="20"/>
          <w:szCs w:val="20"/>
        </w:rPr>
        <w:t xml:space="preserve"> DS, </w:t>
      </w:r>
      <w:proofErr w:type="spellStart"/>
      <w:r w:rsidRPr="00322787">
        <w:rPr>
          <w:rFonts w:ascii="Arial" w:hAnsi="Arial" w:cs="Arial"/>
          <w:sz w:val="20"/>
          <w:szCs w:val="20"/>
        </w:rPr>
        <w:t>Kuo</w:t>
      </w:r>
      <w:proofErr w:type="spellEnd"/>
      <w:r w:rsidRPr="00322787">
        <w:rPr>
          <w:rFonts w:ascii="Arial" w:hAnsi="Arial" w:cs="Arial"/>
          <w:sz w:val="20"/>
          <w:szCs w:val="20"/>
        </w:rPr>
        <w:t xml:space="preserve"> TF, Nieto FJ. </w:t>
      </w:r>
      <w:r w:rsidRPr="00322787">
        <w:rPr>
          <w:rFonts w:ascii="Arial" w:hAnsi="Arial" w:cs="Arial"/>
          <w:b/>
          <w:bCs/>
          <w:i/>
          <w:iCs/>
          <w:sz w:val="20"/>
          <w:szCs w:val="20"/>
        </w:rPr>
        <w:t>Measures of cognitive function in persons with varying degrees of sleep-disordered breathing: the Sleep Heart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J.Sleep</w:t>
      </w:r>
      <w:proofErr w:type="spellEnd"/>
      <w:proofErr w:type="gramEnd"/>
      <w:r w:rsidRPr="00322787">
        <w:rPr>
          <w:rFonts w:ascii="Arial" w:hAnsi="Arial" w:cs="Arial"/>
          <w:sz w:val="20"/>
          <w:szCs w:val="20"/>
        </w:rPr>
        <w:t xml:space="preserve"> Res., Sept., 2002. Vol. 11, iss</w:t>
      </w:r>
      <w:r w:rsidR="002D5988">
        <w:rPr>
          <w:rFonts w:ascii="Arial" w:hAnsi="Arial" w:cs="Arial"/>
          <w:sz w:val="20"/>
          <w:szCs w:val="20"/>
        </w:rPr>
        <w:t>ue 3, pp. 265-272. PM:12220323.</w:t>
      </w:r>
    </w:p>
    <w:p w14:paraId="16B261A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Crum RM. </w:t>
      </w:r>
      <w:r w:rsidRPr="00322787">
        <w:rPr>
          <w:rFonts w:ascii="Arial" w:hAnsi="Arial" w:cs="Arial"/>
          <w:b/>
          <w:bCs/>
          <w:i/>
          <w:iCs/>
          <w:sz w:val="20"/>
          <w:szCs w:val="20"/>
        </w:rPr>
        <w:t>Reproducibility of two approaches for assessing alcohol consumption among older adults.</w:t>
      </w:r>
      <w:r w:rsidRPr="00322787">
        <w:rPr>
          <w:rFonts w:ascii="Arial" w:hAnsi="Arial" w:cs="Arial"/>
          <w:sz w:val="20"/>
          <w:szCs w:val="20"/>
        </w:rPr>
        <w:t xml:space="preserve"> 2002. Addiction Research 10:373-385. </w:t>
      </w:r>
      <w:proofErr w:type="spellStart"/>
      <w:proofErr w:type="gramStart"/>
      <w:r w:rsidR="000C26E4">
        <w:rPr>
          <w:rFonts w:ascii="Arial" w:hAnsi="Arial" w:cs="Arial"/>
          <w:sz w:val="20"/>
          <w:szCs w:val="20"/>
        </w:rPr>
        <w:t>PM:</w:t>
      </w:r>
      <w:r w:rsidRPr="00322787">
        <w:rPr>
          <w:rFonts w:ascii="Arial" w:hAnsi="Arial" w:cs="Arial"/>
          <w:sz w:val="20"/>
          <w:szCs w:val="20"/>
        </w:rPr>
        <w:t>n</w:t>
      </w:r>
      <w:proofErr w:type="spellEnd"/>
      <w:proofErr w:type="gramEnd"/>
      <w:r w:rsidRPr="00322787">
        <w:rPr>
          <w:rFonts w:ascii="Arial" w:hAnsi="Arial" w:cs="Arial"/>
          <w:sz w:val="20"/>
          <w:szCs w:val="20"/>
        </w:rPr>
        <w:t xml:space="preserve">/a. </w:t>
      </w:r>
    </w:p>
    <w:p w14:paraId="5457F15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Diehr P, Newman AB, Jackson SA,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Powe N. </w:t>
      </w:r>
      <w:r w:rsidRPr="00322787">
        <w:rPr>
          <w:rFonts w:ascii="Arial" w:hAnsi="Arial" w:cs="Arial"/>
          <w:b/>
          <w:bCs/>
          <w:i/>
          <w:iCs/>
          <w:sz w:val="20"/>
          <w:szCs w:val="20"/>
        </w:rPr>
        <w:t>Weight-modification trials in older adults: what should the outcome measure be?</w:t>
      </w:r>
      <w:r w:rsidRPr="00322787">
        <w:rPr>
          <w:rFonts w:ascii="Arial" w:hAnsi="Arial" w:cs="Arial"/>
          <w:b/>
          <w:bCs/>
          <w:sz w:val="20"/>
          <w:szCs w:val="20"/>
        </w:rPr>
        <w:t xml:space="preserve"> </w:t>
      </w:r>
      <w:proofErr w:type="spellStart"/>
      <w:r w:rsidRPr="00322787">
        <w:rPr>
          <w:rFonts w:ascii="Arial" w:hAnsi="Arial" w:cs="Arial"/>
          <w:sz w:val="20"/>
          <w:szCs w:val="20"/>
        </w:rPr>
        <w:t>Curr.Control</w:t>
      </w:r>
      <w:proofErr w:type="spellEnd"/>
      <w:r w:rsidRPr="00322787">
        <w:rPr>
          <w:rFonts w:ascii="Arial" w:hAnsi="Arial" w:cs="Arial"/>
          <w:sz w:val="20"/>
          <w:szCs w:val="20"/>
        </w:rPr>
        <w:t xml:space="preserve"> Trials </w:t>
      </w:r>
      <w:proofErr w:type="spellStart"/>
      <w:r w:rsidRPr="00322787">
        <w:rPr>
          <w:rFonts w:ascii="Arial" w:hAnsi="Arial" w:cs="Arial"/>
          <w:sz w:val="20"/>
          <w:szCs w:val="20"/>
        </w:rPr>
        <w:t>Cardiovasc.Med</w:t>
      </w:r>
      <w:proofErr w:type="spellEnd"/>
      <w:r w:rsidRPr="00322787">
        <w:rPr>
          <w:rFonts w:ascii="Arial" w:hAnsi="Arial" w:cs="Arial"/>
          <w:sz w:val="20"/>
          <w:szCs w:val="20"/>
        </w:rPr>
        <w:t xml:space="preserve">., Jan. 7, 2002. Vol. 3, issue 1, pp. 1. PM:11985775. </w:t>
      </w:r>
    </w:p>
    <w:p w14:paraId="4CD29BF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Diehr P, Williamson J, Burke GL, Psaty BM. </w:t>
      </w:r>
      <w:r w:rsidRPr="00322787">
        <w:rPr>
          <w:rFonts w:ascii="Arial" w:hAnsi="Arial" w:cs="Arial"/>
          <w:b/>
          <w:bCs/>
          <w:i/>
          <w:iCs/>
          <w:sz w:val="20"/>
          <w:szCs w:val="20"/>
        </w:rPr>
        <w:t>The aging and dying processes and the health of older adults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J.Clin.Epidemiol</w:t>
      </w:r>
      <w:proofErr w:type="spellEnd"/>
      <w:proofErr w:type="gramEnd"/>
      <w:r w:rsidRPr="00322787">
        <w:rPr>
          <w:rFonts w:ascii="Arial" w:hAnsi="Arial" w:cs="Arial"/>
          <w:sz w:val="20"/>
          <w:szCs w:val="20"/>
        </w:rPr>
        <w:t xml:space="preserve">., Mar., 2002. Vol. 55, issue 3, pp. 269-278. PM:11864798. </w:t>
      </w:r>
    </w:p>
    <w:p w14:paraId="46B6ABF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Folsom AR, Cushman M, Tsai MY, </w:t>
      </w:r>
      <w:proofErr w:type="spellStart"/>
      <w:r w:rsidRPr="00322787">
        <w:rPr>
          <w:rFonts w:ascii="Arial" w:hAnsi="Arial" w:cs="Arial"/>
          <w:sz w:val="20"/>
          <w:szCs w:val="20"/>
        </w:rPr>
        <w:t>Aleksic</w:t>
      </w:r>
      <w:proofErr w:type="spellEnd"/>
      <w:r w:rsidRPr="00322787">
        <w:rPr>
          <w:rFonts w:ascii="Arial" w:hAnsi="Arial" w:cs="Arial"/>
          <w:sz w:val="20"/>
          <w:szCs w:val="20"/>
        </w:rPr>
        <w:t xml:space="preserve"> N, Heckbert SR, Boland LL, Tsai AW, Yanez ND, Rosamond WD. </w:t>
      </w:r>
      <w:r w:rsidRPr="00322787">
        <w:rPr>
          <w:rFonts w:ascii="Arial" w:hAnsi="Arial" w:cs="Arial"/>
          <w:b/>
          <w:bCs/>
          <w:i/>
          <w:iCs/>
          <w:sz w:val="20"/>
          <w:szCs w:val="20"/>
        </w:rPr>
        <w:t>A prospective study of venous thromboembolism in relation to factor V Leiden and related factors</w:t>
      </w:r>
      <w:r w:rsidRPr="00322787">
        <w:rPr>
          <w:rFonts w:ascii="Arial" w:hAnsi="Arial" w:cs="Arial"/>
          <w:b/>
          <w:bCs/>
          <w:sz w:val="20"/>
          <w:szCs w:val="20"/>
        </w:rPr>
        <w:t xml:space="preserve">. </w:t>
      </w:r>
      <w:r w:rsidRPr="00322787">
        <w:rPr>
          <w:rFonts w:ascii="Arial" w:hAnsi="Arial" w:cs="Arial"/>
          <w:sz w:val="20"/>
          <w:szCs w:val="20"/>
        </w:rPr>
        <w:t xml:space="preserve">Blood, Apr. 15, 2002. Vol. 99, issue 8, pp. 2720-2725. PM:11929758. </w:t>
      </w:r>
    </w:p>
    <w:p w14:paraId="68EF52D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Folsom AR, </w:t>
      </w:r>
      <w:proofErr w:type="spellStart"/>
      <w:r w:rsidRPr="00322787">
        <w:rPr>
          <w:rFonts w:ascii="Arial" w:hAnsi="Arial" w:cs="Arial"/>
          <w:sz w:val="20"/>
          <w:szCs w:val="20"/>
        </w:rPr>
        <w:t>Aleksic</w:t>
      </w:r>
      <w:proofErr w:type="spellEnd"/>
      <w:r w:rsidRPr="00322787">
        <w:rPr>
          <w:rFonts w:ascii="Arial" w:hAnsi="Arial" w:cs="Arial"/>
          <w:sz w:val="20"/>
          <w:szCs w:val="20"/>
        </w:rPr>
        <w:t xml:space="preserve"> N, Wang L, Cushman M, Wu KK, White RH. </w:t>
      </w:r>
      <w:r w:rsidRPr="00322787">
        <w:rPr>
          <w:rFonts w:ascii="Arial" w:hAnsi="Arial" w:cs="Arial"/>
          <w:b/>
          <w:bCs/>
          <w:i/>
          <w:iCs/>
          <w:sz w:val="20"/>
          <w:szCs w:val="20"/>
        </w:rPr>
        <w:t>Protein C, antithrombin, and venous thromboembolism incidence: a prospective population-based study</w:t>
      </w:r>
      <w:r w:rsidRPr="00322787">
        <w:rPr>
          <w:rFonts w:ascii="Arial" w:hAnsi="Arial" w:cs="Arial"/>
          <w:b/>
          <w:bCs/>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June 1, 2002. Vol. 22, issue 6, pp. 1018-1022. PM:12067914. </w:t>
      </w:r>
    </w:p>
    <w:p w14:paraId="404A83A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Folsom AR, Cushman M, Tsai MY, Heckbert SR, </w:t>
      </w:r>
      <w:proofErr w:type="spellStart"/>
      <w:r w:rsidRPr="00322787">
        <w:rPr>
          <w:rFonts w:ascii="Arial" w:hAnsi="Arial" w:cs="Arial"/>
          <w:sz w:val="20"/>
          <w:szCs w:val="20"/>
        </w:rPr>
        <w:t>Aleksic</w:t>
      </w:r>
      <w:proofErr w:type="spellEnd"/>
      <w:r w:rsidRPr="00322787">
        <w:rPr>
          <w:rFonts w:ascii="Arial" w:hAnsi="Arial" w:cs="Arial"/>
          <w:sz w:val="20"/>
          <w:szCs w:val="20"/>
        </w:rPr>
        <w:t xml:space="preserve"> N. </w:t>
      </w:r>
      <w:r w:rsidRPr="00322787">
        <w:rPr>
          <w:rFonts w:ascii="Arial" w:hAnsi="Arial" w:cs="Arial"/>
          <w:b/>
          <w:bCs/>
          <w:i/>
          <w:iCs/>
          <w:sz w:val="20"/>
          <w:szCs w:val="20"/>
        </w:rPr>
        <w:t>Prospective study of the G20210A polymorphism in the prothrombin gene, plasma prothrombin concentration, and incidence of venous thromboembolism</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J.Hematol</w:t>
      </w:r>
      <w:proofErr w:type="spellEnd"/>
      <w:proofErr w:type="gramEnd"/>
      <w:r w:rsidRPr="00322787">
        <w:rPr>
          <w:rFonts w:ascii="Arial" w:hAnsi="Arial" w:cs="Arial"/>
          <w:sz w:val="20"/>
          <w:szCs w:val="20"/>
        </w:rPr>
        <w:t>., Dec., 2002. Vol. 71, iss</w:t>
      </w:r>
      <w:r w:rsidR="002D5988">
        <w:rPr>
          <w:rFonts w:ascii="Arial" w:hAnsi="Arial" w:cs="Arial"/>
          <w:sz w:val="20"/>
          <w:szCs w:val="20"/>
        </w:rPr>
        <w:t>ue 4, pp. 285-290. PM:12447958.</w:t>
      </w:r>
    </w:p>
    <w:p w14:paraId="05A8C32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Gottdiener JS, McClelland RL, Marshall R, </w:t>
      </w:r>
      <w:proofErr w:type="spellStart"/>
      <w:r w:rsidRPr="00322787">
        <w:rPr>
          <w:rFonts w:ascii="Arial" w:hAnsi="Arial" w:cs="Arial"/>
          <w:sz w:val="20"/>
          <w:szCs w:val="20"/>
        </w:rPr>
        <w:t>Shemanski</w:t>
      </w:r>
      <w:proofErr w:type="spellEnd"/>
      <w:r w:rsidRPr="00322787">
        <w:rPr>
          <w:rFonts w:ascii="Arial" w:hAnsi="Arial" w:cs="Arial"/>
          <w:sz w:val="20"/>
          <w:szCs w:val="20"/>
        </w:rPr>
        <w:t xml:space="preserve"> L,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w:t>
      </w:r>
      <w:proofErr w:type="spellStart"/>
      <w:r w:rsidRPr="00322787">
        <w:rPr>
          <w:rFonts w:ascii="Arial" w:hAnsi="Arial" w:cs="Arial"/>
          <w:sz w:val="20"/>
          <w:szCs w:val="20"/>
        </w:rPr>
        <w:t>Kitzman</w:t>
      </w:r>
      <w:proofErr w:type="spellEnd"/>
      <w:r w:rsidRPr="00322787">
        <w:rPr>
          <w:rFonts w:ascii="Arial" w:hAnsi="Arial" w:cs="Arial"/>
          <w:sz w:val="20"/>
          <w:szCs w:val="20"/>
        </w:rPr>
        <w:t xml:space="preserve"> DW, Cushman M,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 Gardin JM, Gersh</w:t>
      </w:r>
      <w:r w:rsidR="002D5988">
        <w:rPr>
          <w:rFonts w:ascii="Arial" w:hAnsi="Arial" w:cs="Arial"/>
          <w:sz w:val="20"/>
          <w:szCs w:val="20"/>
        </w:rPr>
        <w:t xml:space="preserve"> BJ, </w:t>
      </w:r>
      <w:proofErr w:type="spellStart"/>
      <w:r w:rsidR="002D5988">
        <w:rPr>
          <w:rFonts w:ascii="Arial" w:hAnsi="Arial" w:cs="Arial"/>
          <w:sz w:val="20"/>
          <w:szCs w:val="20"/>
        </w:rPr>
        <w:t>Aurigemma</w:t>
      </w:r>
      <w:proofErr w:type="spellEnd"/>
      <w:r w:rsidR="002D5988">
        <w:rPr>
          <w:rFonts w:ascii="Arial" w:hAnsi="Arial" w:cs="Arial"/>
          <w:sz w:val="20"/>
          <w:szCs w:val="20"/>
        </w:rPr>
        <w:t xml:space="preserve"> GP, </w:t>
      </w:r>
      <w:proofErr w:type="spellStart"/>
      <w:r w:rsidR="002D5988">
        <w:rPr>
          <w:rFonts w:ascii="Arial" w:hAnsi="Arial" w:cs="Arial"/>
          <w:sz w:val="20"/>
          <w:szCs w:val="20"/>
        </w:rPr>
        <w:t>Manolio</w:t>
      </w:r>
      <w:proofErr w:type="spellEnd"/>
      <w:r w:rsidR="002D5988">
        <w:rPr>
          <w:rFonts w:ascii="Arial" w:hAnsi="Arial" w:cs="Arial"/>
          <w:sz w:val="20"/>
          <w:szCs w:val="20"/>
        </w:rPr>
        <w:t xml:space="preserve"> TA. </w:t>
      </w:r>
      <w:r w:rsidRPr="00322787">
        <w:rPr>
          <w:rFonts w:ascii="Arial" w:hAnsi="Arial" w:cs="Arial"/>
          <w:b/>
          <w:bCs/>
          <w:i/>
          <w:iCs/>
          <w:sz w:val="20"/>
          <w:szCs w:val="20"/>
        </w:rPr>
        <w:t>Outcome of Congestive Heart Failure in Elderly Persons: Influence of Left Ventricular Systolic Function. The Cardiovascular Health Study</w:t>
      </w:r>
      <w:r w:rsidR="002D5988">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Ann.Intern.Med</w:t>
      </w:r>
      <w:proofErr w:type="spellEnd"/>
      <w:r w:rsidRPr="00322787">
        <w:rPr>
          <w:rFonts w:ascii="Arial" w:hAnsi="Arial" w:cs="Arial"/>
          <w:sz w:val="20"/>
          <w:szCs w:val="20"/>
        </w:rPr>
        <w:t xml:space="preserve">., Oct. 15, 2002. Vol. 137, issue 8, pp. 631-639. </w:t>
      </w:r>
      <w:r w:rsidRPr="002D5988">
        <w:rPr>
          <w:rFonts w:ascii="Arial" w:hAnsi="Arial" w:cs="Arial"/>
          <w:sz w:val="20"/>
          <w:szCs w:val="20"/>
        </w:rPr>
        <w:t>PM:12379062</w:t>
      </w:r>
      <w:r w:rsidR="002D5988">
        <w:rPr>
          <w:rFonts w:ascii="Arial" w:hAnsi="Arial" w:cs="Arial"/>
          <w:sz w:val="20"/>
          <w:szCs w:val="20"/>
        </w:rPr>
        <w:t>.</w:t>
      </w:r>
    </w:p>
    <w:p w14:paraId="36539F3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Green DM, </w:t>
      </w:r>
      <w:proofErr w:type="spellStart"/>
      <w:r w:rsidRPr="00322787">
        <w:rPr>
          <w:rFonts w:ascii="Arial" w:hAnsi="Arial" w:cs="Arial"/>
          <w:sz w:val="20"/>
          <w:szCs w:val="20"/>
        </w:rPr>
        <w:t>Ropper</w:t>
      </w:r>
      <w:proofErr w:type="spellEnd"/>
      <w:r w:rsidRPr="00322787">
        <w:rPr>
          <w:rFonts w:ascii="Arial" w:hAnsi="Arial" w:cs="Arial"/>
          <w:sz w:val="20"/>
          <w:szCs w:val="20"/>
        </w:rPr>
        <w:t xml:space="preserve"> AH, </w:t>
      </w:r>
      <w:r w:rsidR="002D5988">
        <w:rPr>
          <w:rFonts w:ascii="Arial" w:hAnsi="Arial" w:cs="Arial"/>
          <w:sz w:val="20"/>
          <w:szCs w:val="20"/>
        </w:rPr>
        <w:t>Kronmal RA, Psaty BM, Burke GL.</w:t>
      </w:r>
      <w:r w:rsidRPr="00322787">
        <w:rPr>
          <w:rFonts w:ascii="Arial" w:hAnsi="Arial" w:cs="Arial"/>
          <w:sz w:val="20"/>
          <w:szCs w:val="20"/>
        </w:rPr>
        <w:t xml:space="preserve"> </w:t>
      </w:r>
      <w:r w:rsidRPr="00322787">
        <w:rPr>
          <w:rFonts w:ascii="Arial" w:hAnsi="Arial" w:cs="Arial"/>
          <w:b/>
          <w:bCs/>
          <w:i/>
          <w:iCs/>
          <w:sz w:val="20"/>
          <w:szCs w:val="20"/>
        </w:rPr>
        <w:t>Serum potassium level and dietary potassium intake as risk factors for stroke</w:t>
      </w:r>
      <w:r w:rsidRPr="00322787">
        <w:rPr>
          <w:rFonts w:ascii="Arial" w:hAnsi="Arial" w:cs="Arial"/>
          <w:b/>
          <w:bCs/>
          <w:sz w:val="20"/>
          <w:szCs w:val="20"/>
        </w:rPr>
        <w:t xml:space="preserve">. </w:t>
      </w:r>
      <w:r w:rsidRPr="00322787">
        <w:rPr>
          <w:rFonts w:ascii="Arial" w:hAnsi="Arial" w:cs="Arial"/>
          <w:sz w:val="20"/>
          <w:szCs w:val="20"/>
        </w:rPr>
        <w:t>Neurology, Aug. 13, 2002. Vol. 59, iss</w:t>
      </w:r>
      <w:r w:rsidR="002D5988">
        <w:rPr>
          <w:rFonts w:ascii="Arial" w:hAnsi="Arial" w:cs="Arial"/>
          <w:sz w:val="20"/>
          <w:szCs w:val="20"/>
        </w:rPr>
        <w:t>ue 3, pp. 314-320. PM:12177362.</w:t>
      </w:r>
    </w:p>
    <w:p w14:paraId="410EBD1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Hansen KJ, Edwards MS, Craven TE, </w:t>
      </w:r>
      <w:proofErr w:type="spellStart"/>
      <w:r w:rsidRPr="00322787">
        <w:rPr>
          <w:rFonts w:ascii="Arial" w:hAnsi="Arial" w:cs="Arial"/>
          <w:sz w:val="20"/>
          <w:szCs w:val="20"/>
        </w:rPr>
        <w:t>Cherr</w:t>
      </w:r>
      <w:proofErr w:type="spellEnd"/>
      <w:r w:rsidRPr="00322787">
        <w:rPr>
          <w:rFonts w:ascii="Arial" w:hAnsi="Arial" w:cs="Arial"/>
          <w:sz w:val="20"/>
          <w:szCs w:val="20"/>
        </w:rPr>
        <w:t xml:space="preserve"> GS, Jackson SA</w:t>
      </w:r>
      <w:r w:rsidR="002D5988">
        <w:rPr>
          <w:rFonts w:ascii="Arial" w:hAnsi="Arial" w:cs="Arial"/>
          <w:sz w:val="20"/>
          <w:szCs w:val="20"/>
        </w:rPr>
        <w:t xml:space="preserve">, Appel RG, Burke GL, Dean RH. </w:t>
      </w:r>
      <w:r w:rsidRPr="00322787">
        <w:rPr>
          <w:rFonts w:ascii="Arial" w:hAnsi="Arial" w:cs="Arial"/>
          <w:b/>
          <w:bCs/>
          <w:i/>
          <w:iCs/>
          <w:sz w:val="20"/>
          <w:szCs w:val="20"/>
        </w:rPr>
        <w:t>Prevalence of renovascular disease in the elderly: a population-based study</w:t>
      </w:r>
      <w:r w:rsidR="002D5988">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J.Vasc.Surg</w:t>
      </w:r>
      <w:proofErr w:type="spellEnd"/>
      <w:r w:rsidRPr="00322787">
        <w:rPr>
          <w:rFonts w:ascii="Arial" w:hAnsi="Arial" w:cs="Arial"/>
          <w:sz w:val="20"/>
          <w:szCs w:val="20"/>
        </w:rPr>
        <w:t xml:space="preserve">., </w:t>
      </w:r>
      <w:proofErr w:type="gramStart"/>
      <w:r w:rsidRPr="00322787">
        <w:rPr>
          <w:rFonts w:ascii="Arial" w:hAnsi="Arial" w:cs="Arial"/>
          <w:sz w:val="20"/>
          <w:szCs w:val="20"/>
        </w:rPr>
        <w:t>Sept.,</w:t>
      </w:r>
      <w:proofErr w:type="gramEnd"/>
      <w:r w:rsidRPr="00322787">
        <w:rPr>
          <w:rFonts w:ascii="Arial" w:hAnsi="Arial" w:cs="Arial"/>
          <w:sz w:val="20"/>
          <w:szCs w:val="20"/>
        </w:rPr>
        <w:t xml:space="preserve"> 2002. Vol. 36, issue 3, pp. 443-451. </w:t>
      </w:r>
      <w:r w:rsidRPr="002D5988">
        <w:rPr>
          <w:rFonts w:ascii="Arial" w:hAnsi="Arial" w:cs="Arial"/>
          <w:sz w:val="20"/>
          <w:szCs w:val="20"/>
        </w:rPr>
        <w:t>PMID:12218965</w:t>
      </w:r>
      <w:r w:rsidRPr="00322787">
        <w:rPr>
          <w:rFonts w:ascii="Arial" w:hAnsi="Arial" w:cs="Arial"/>
          <w:sz w:val="20"/>
          <w:szCs w:val="20"/>
        </w:rPr>
        <w:t xml:space="preserve">. </w:t>
      </w:r>
    </w:p>
    <w:p w14:paraId="6D7A0914"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Heckbert SR, Tracy R, Tang Z, Psaty BM, Edwards KL, Siscovick DS, Kronmal RA, </w:t>
      </w:r>
      <w:proofErr w:type="spellStart"/>
      <w:r w:rsidRPr="00322787">
        <w:rPr>
          <w:rFonts w:ascii="Arial" w:hAnsi="Arial" w:cs="Arial"/>
          <w:sz w:val="20"/>
          <w:szCs w:val="20"/>
        </w:rPr>
        <w:t>Nazar</w:t>
      </w:r>
      <w:proofErr w:type="spellEnd"/>
      <w:r w:rsidRPr="00322787">
        <w:rPr>
          <w:rFonts w:ascii="Arial" w:hAnsi="Arial" w:cs="Arial"/>
          <w:sz w:val="20"/>
          <w:szCs w:val="20"/>
        </w:rPr>
        <w:t xml:space="preserve">-Stewart V. </w:t>
      </w:r>
      <w:r w:rsidRPr="00322787">
        <w:rPr>
          <w:rFonts w:ascii="Arial" w:hAnsi="Arial" w:cs="Arial"/>
          <w:b/>
          <w:bCs/>
          <w:i/>
          <w:iCs/>
          <w:sz w:val="20"/>
          <w:szCs w:val="20"/>
        </w:rPr>
        <w:t>Angiotensin II type 1 receptor polymorphisms in the cardiovascular health study: relation to blood pressure, ethnicity, and cardiovascular events</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J.Hypertens</w:t>
      </w:r>
      <w:proofErr w:type="spellEnd"/>
      <w:proofErr w:type="gramEnd"/>
      <w:r w:rsidRPr="00322787">
        <w:rPr>
          <w:rFonts w:ascii="Arial" w:hAnsi="Arial" w:cs="Arial"/>
          <w:sz w:val="20"/>
          <w:szCs w:val="20"/>
        </w:rPr>
        <w:t xml:space="preserve">., Dec., 2002. Vol. 15, issue 12, pp. 1050-1056. </w:t>
      </w:r>
      <w:r w:rsidRPr="002D5988">
        <w:rPr>
          <w:rFonts w:ascii="Arial" w:hAnsi="Arial" w:cs="Arial"/>
          <w:sz w:val="20"/>
          <w:szCs w:val="20"/>
        </w:rPr>
        <w:t>PM:12460700</w:t>
      </w:r>
      <w:r w:rsidRPr="00322787">
        <w:rPr>
          <w:rFonts w:ascii="Arial" w:hAnsi="Arial" w:cs="Arial"/>
          <w:sz w:val="20"/>
          <w:szCs w:val="20"/>
        </w:rPr>
        <w:t xml:space="preserve">. </w:t>
      </w:r>
    </w:p>
    <w:p w14:paraId="7DBB34A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Jenny NS, Tracy RP, </w:t>
      </w:r>
      <w:proofErr w:type="spellStart"/>
      <w:r w:rsidRPr="00322787">
        <w:rPr>
          <w:rFonts w:ascii="Arial" w:hAnsi="Arial" w:cs="Arial"/>
          <w:sz w:val="20"/>
          <w:szCs w:val="20"/>
        </w:rPr>
        <w:t>Ogg</w:t>
      </w:r>
      <w:proofErr w:type="spellEnd"/>
      <w:r w:rsidRPr="00322787">
        <w:rPr>
          <w:rFonts w:ascii="Arial" w:hAnsi="Arial" w:cs="Arial"/>
          <w:sz w:val="20"/>
          <w:szCs w:val="20"/>
        </w:rPr>
        <w:t xml:space="preserve"> MS, Luong </w:t>
      </w:r>
      <w:proofErr w:type="spellStart"/>
      <w:r w:rsidRPr="00322787">
        <w:rPr>
          <w:rFonts w:ascii="Arial" w:hAnsi="Arial" w:cs="Arial"/>
          <w:sz w:val="20"/>
          <w:szCs w:val="20"/>
        </w:rPr>
        <w:t>lA</w:t>
      </w:r>
      <w:proofErr w:type="spellEnd"/>
      <w:r w:rsidRPr="00322787">
        <w:rPr>
          <w:rFonts w:ascii="Arial" w:hAnsi="Arial" w:cs="Arial"/>
          <w:sz w:val="20"/>
          <w:szCs w:val="20"/>
        </w:rPr>
        <w:t xml:space="preserve">,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Arnold AM, Sharrett AR, Humphries SE. </w:t>
      </w:r>
      <w:r w:rsidRPr="00322787">
        <w:rPr>
          <w:rFonts w:ascii="Arial" w:hAnsi="Arial" w:cs="Arial"/>
          <w:b/>
          <w:bCs/>
          <w:i/>
          <w:iCs/>
          <w:sz w:val="20"/>
          <w:szCs w:val="20"/>
        </w:rPr>
        <w:t>In the elderly, interleukin-6 plasma levels and the -174G&gt;C polymorphism are associated with the development of cardiovascular disease</w:t>
      </w:r>
      <w:r w:rsidR="002D5988">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Dec. 1, 2002. Vol. 22, issue 12, pp. 2066-2071. </w:t>
      </w:r>
      <w:r w:rsidRPr="002D5988">
        <w:rPr>
          <w:rFonts w:ascii="Arial" w:hAnsi="Arial" w:cs="Arial"/>
          <w:sz w:val="20"/>
          <w:szCs w:val="20"/>
        </w:rPr>
        <w:t>PM:12482836</w:t>
      </w:r>
      <w:r w:rsidRPr="00322787">
        <w:rPr>
          <w:rFonts w:ascii="Arial" w:hAnsi="Arial" w:cs="Arial"/>
          <w:sz w:val="20"/>
          <w:szCs w:val="20"/>
        </w:rPr>
        <w:t xml:space="preserve">. </w:t>
      </w:r>
    </w:p>
    <w:p w14:paraId="11DFFC8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Kaplan RC, Heckbert SR, </w:t>
      </w:r>
      <w:proofErr w:type="spellStart"/>
      <w:r w:rsidRPr="00322787">
        <w:rPr>
          <w:rFonts w:ascii="Arial" w:hAnsi="Arial" w:cs="Arial"/>
          <w:sz w:val="20"/>
          <w:szCs w:val="20"/>
        </w:rPr>
        <w:t>Koepsell</w:t>
      </w:r>
      <w:proofErr w:type="spellEnd"/>
      <w:r w:rsidRPr="00322787">
        <w:rPr>
          <w:rFonts w:ascii="Arial" w:hAnsi="Arial" w:cs="Arial"/>
          <w:sz w:val="20"/>
          <w:szCs w:val="20"/>
        </w:rPr>
        <w:t xml:space="preserve"> TD, </w:t>
      </w:r>
      <w:proofErr w:type="spellStart"/>
      <w:r w:rsidRPr="00322787">
        <w:rPr>
          <w:rFonts w:ascii="Arial" w:hAnsi="Arial" w:cs="Arial"/>
          <w:sz w:val="20"/>
          <w:szCs w:val="20"/>
        </w:rPr>
        <w:t>Rosendaal</w:t>
      </w:r>
      <w:proofErr w:type="spellEnd"/>
      <w:r w:rsidRPr="00322787">
        <w:rPr>
          <w:rFonts w:ascii="Arial" w:hAnsi="Arial" w:cs="Arial"/>
          <w:sz w:val="20"/>
          <w:szCs w:val="20"/>
        </w:rPr>
        <w:t xml:space="preserve"> FR, </w:t>
      </w:r>
      <w:proofErr w:type="spellStart"/>
      <w:r w:rsidRPr="00322787">
        <w:rPr>
          <w:rFonts w:ascii="Arial" w:hAnsi="Arial" w:cs="Arial"/>
          <w:sz w:val="20"/>
          <w:szCs w:val="20"/>
        </w:rPr>
        <w:t>Fu</w:t>
      </w:r>
      <w:r w:rsidR="002D5988">
        <w:rPr>
          <w:rFonts w:ascii="Arial" w:hAnsi="Arial" w:cs="Arial"/>
          <w:sz w:val="20"/>
          <w:szCs w:val="20"/>
        </w:rPr>
        <w:t>rberg</w:t>
      </w:r>
      <w:proofErr w:type="spellEnd"/>
      <w:r w:rsidR="002D5988">
        <w:rPr>
          <w:rFonts w:ascii="Arial" w:hAnsi="Arial" w:cs="Arial"/>
          <w:sz w:val="20"/>
          <w:szCs w:val="20"/>
        </w:rPr>
        <w:t xml:space="preserve"> CD, Cooper LS, Psaty BM. </w:t>
      </w:r>
      <w:r w:rsidRPr="00322787">
        <w:rPr>
          <w:rFonts w:ascii="Arial" w:hAnsi="Arial" w:cs="Arial"/>
          <w:b/>
          <w:bCs/>
          <w:i/>
          <w:iCs/>
          <w:sz w:val="20"/>
          <w:szCs w:val="20"/>
        </w:rPr>
        <w:t>Calcium channel blocker use and gastrointestinal tract bleeding among older adults</w:t>
      </w:r>
      <w:r w:rsidRPr="00322787">
        <w:rPr>
          <w:rFonts w:ascii="Arial" w:hAnsi="Arial" w:cs="Arial"/>
          <w:b/>
          <w:bCs/>
          <w:sz w:val="20"/>
          <w:szCs w:val="20"/>
        </w:rPr>
        <w:t>.</w:t>
      </w:r>
      <w:r w:rsidRPr="00322787">
        <w:rPr>
          <w:rFonts w:ascii="Arial" w:hAnsi="Arial" w:cs="Arial"/>
          <w:sz w:val="20"/>
          <w:szCs w:val="20"/>
        </w:rPr>
        <w:t xml:space="preserve"> Age Ageing, </w:t>
      </w:r>
      <w:proofErr w:type="gramStart"/>
      <w:r w:rsidRPr="00322787">
        <w:rPr>
          <w:rFonts w:ascii="Arial" w:hAnsi="Arial" w:cs="Arial"/>
          <w:sz w:val="20"/>
          <w:szCs w:val="20"/>
        </w:rPr>
        <w:t>May,</w:t>
      </w:r>
      <w:proofErr w:type="gramEnd"/>
      <w:r w:rsidRPr="00322787">
        <w:rPr>
          <w:rFonts w:ascii="Arial" w:hAnsi="Arial" w:cs="Arial"/>
          <w:sz w:val="20"/>
          <w:szCs w:val="20"/>
        </w:rPr>
        <w:t xml:space="preserve"> 2002. Vol. 31, issue 3, pp. 217-218. PM:12006312. </w:t>
      </w:r>
    </w:p>
    <w:p w14:paraId="58E8A03D"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Kapur</w:t>
      </w:r>
      <w:proofErr w:type="spellEnd"/>
      <w:r w:rsidRPr="00322787">
        <w:rPr>
          <w:rFonts w:ascii="Arial" w:hAnsi="Arial" w:cs="Arial"/>
          <w:sz w:val="20"/>
          <w:szCs w:val="20"/>
        </w:rPr>
        <w:t xml:space="preserve"> V, </w:t>
      </w:r>
      <w:proofErr w:type="spellStart"/>
      <w:r w:rsidRPr="00322787">
        <w:rPr>
          <w:rFonts w:ascii="Arial" w:hAnsi="Arial" w:cs="Arial"/>
          <w:sz w:val="20"/>
          <w:szCs w:val="20"/>
        </w:rPr>
        <w:t>Strohl</w:t>
      </w:r>
      <w:proofErr w:type="spellEnd"/>
      <w:r w:rsidRPr="00322787">
        <w:rPr>
          <w:rFonts w:ascii="Arial" w:hAnsi="Arial" w:cs="Arial"/>
          <w:sz w:val="20"/>
          <w:szCs w:val="20"/>
        </w:rPr>
        <w:t xml:space="preserve"> KP, Redline S, </w:t>
      </w:r>
      <w:proofErr w:type="spellStart"/>
      <w:r w:rsidRPr="00322787">
        <w:rPr>
          <w:rFonts w:ascii="Arial" w:hAnsi="Arial" w:cs="Arial"/>
          <w:sz w:val="20"/>
          <w:szCs w:val="20"/>
        </w:rPr>
        <w:t>Iber</w:t>
      </w:r>
      <w:proofErr w:type="spellEnd"/>
      <w:r w:rsidRPr="00322787">
        <w:rPr>
          <w:rFonts w:ascii="Arial" w:hAnsi="Arial" w:cs="Arial"/>
          <w:sz w:val="20"/>
          <w:szCs w:val="20"/>
        </w:rPr>
        <w:t xml:space="preserve"> C, O'Connor G, Nieto J. </w:t>
      </w:r>
      <w:r w:rsidRPr="00322787">
        <w:rPr>
          <w:rFonts w:ascii="Arial" w:hAnsi="Arial" w:cs="Arial"/>
          <w:b/>
          <w:bCs/>
          <w:i/>
          <w:iCs/>
          <w:sz w:val="20"/>
          <w:szCs w:val="20"/>
        </w:rPr>
        <w:t>Underdiagnosis of sleep apnea syndrome in U.S. communities</w:t>
      </w:r>
      <w:r w:rsidRPr="00322787">
        <w:rPr>
          <w:rFonts w:ascii="Arial" w:hAnsi="Arial" w:cs="Arial"/>
          <w:b/>
          <w:bCs/>
          <w:sz w:val="20"/>
          <w:szCs w:val="20"/>
        </w:rPr>
        <w:t xml:space="preserve">. </w:t>
      </w:r>
      <w:r w:rsidRPr="00322787">
        <w:rPr>
          <w:rFonts w:ascii="Arial" w:hAnsi="Arial" w:cs="Arial"/>
          <w:sz w:val="20"/>
          <w:szCs w:val="20"/>
        </w:rPr>
        <w:t xml:space="preserve">Sleep Breath., </w:t>
      </w:r>
      <w:proofErr w:type="gramStart"/>
      <w:r w:rsidRPr="00322787">
        <w:rPr>
          <w:rFonts w:ascii="Arial" w:hAnsi="Arial" w:cs="Arial"/>
          <w:sz w:val="20"/>
          <w:szCs w:val="20"/>
        </w:rPr>
        <w:t>June,</w:t>
      </w:r>
      <w:proofErr w:type="gramEnd"/>
      <w:r w:rsidRPr="00322787">
        <w:rPr>
          <w:rFonts w:ascii="Arial" w:hAnsi="Arial" w:cs="Arial"/>
          <w:sz w:val="20"/>
          <w:szCs w:val="20"/>
        </w:rPr>
        <w:t xml:space="preserve"> 2002. Vol. 6, issue 2, pp. 49-54. PM:12075479. </w:t>
      </w:r>
    </w:p>
    <w:p w14:paraId="6F581707"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Kapur</w:t>
      </w:r>
      <w:proofErr w:type="spellEnd"/>
      <w:r w:rsidRPr="00322787">
        <w:rPr>
          <w:rFonts w:ascii="Arial" w:hAnsi="Arial" w:cs="Arial"/>
          <w:sz w:val="20"/>
          <w:szCs w:val="20"/>
        </w:rPr>
        <w:t xml:space="preserve"> VK, Redline S, Nieto FJ, Young TB, Newman AB, Henderson JA. </w:t>
      </w:r>
      <w:r w:rsidRPr="00322787">
        <w:rPr>
          <w:rFonts w:ascii="Arial" w:hAnsi="Arial" w:cs="Arial"/>
          <w:b/>
          <w:bCs/>
          <w:i/>
          <w:iCs/>
          <w:sz w:val="20"/>
          <w:szCs w:val="20"/>
        </w:rPr>
        <w:t>The relationship between chronically disrupted sleep and healthcare use</w:t>
      </w:r>
      <w:r w:rsidRPr="00322787">
        <w:rPr>
          <w:rFonts w:ascii="Arial" w:hAnsi="Arial" w:cs="Arial"/>
          <w:b/>
          <w:bCs/>
          <w:sz w:val="20"/>
          <w:szCs w:val="20"/>
        </w:rPr>
        <w:t xml:space="preserve">. </w:t>
      </w:r>
      <w:r w:rsidRPr="00322787">
        <w:rPr>
          <w:rFonts w:ascii="Arial" w:hAnsi="Arial" w:cs="Arial"/>
          <w:sz w:val="20"/>
          <w:szCs w:val="20"/>
        </w:rPr>
        <w:t xml:space="preserve">Sleep, May 1, 2002. Vol. 25, issue 3, pp. 289-296. PM:12003159. </w:t>
      </w:r>
    </w:p>
    <w:p w14:paraId="217863B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Klein R, Marino EK,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 Tracy RP, Gottdiener JS, Bu</w:t>
      </w:r>
      <w:r w:rsidR="00094CD0">
        <w:rPr>
          <w:rFonts w:ascii="Arial" w:hAnsi="Arial" w:cs="Arial"/>
          <w:sz w:val="20"/>
          <w:szCs w:val="20"/>
        </w:rPr>
        <w:t xml:space="preserve">rke GL, Hubbard LD, </w:t>
      </w:r>
      <w:proofErr w:type="spellStart"/>
      <w:r w:rsidR="00094CD0">
        <w:rPr>
          <w:rFonts w:ascii="Arial" w:hAnsi="Arial" w:cs="Arial"/>
          <w:sz w:val="20"/>
          <w:szCs w:val="20"/>
        </w:rPr>
        <w:t>Boineau</w:t>
      </w:r>
      <w:proofErr w:type="spellEnd"/>
      <w:r w:rsidR="00094CD0">
        <w:rPr>
          <w:rFonts w:ascii="Arial" w:hAnsi="Arial" w:cs="Arial"/>
          <w:sz w:val="20"/>
          <w:szCs w:val="20"/>
        </w:rPr>
        <w:t xml:space="preserve"> R. </w:t>
      </w:r>
      <w:r w:rsidRPr="00322787">
        <w:rPr>
          <w:rFonts w:ascii="Arial" w:hAnsi="Arial" w:cs="Arial"/>
          <w:b/>
          <w:bCs/>
          <w:i/>
          <w:iCs/>
          <w:sz w:val="20"/>
          <w:szCs w:val="20"/>
        </w:rPr>
        <w:t>The relation of atherosclerotic cardiovascular disease to retinopathy in people with diabetes in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Br.</w:t>
      </w:r>
      <w:proofErr w:type="gramStart"/>
      <w:r w:rsidRPr="00322787">
        <w:rPr>
          <w:rFonts w:ascii="Arial" w:hAnsi="Arial" w:cs="Arial"/>
          <w:sz w:val="20"/>
          <w:szCs w:val="20"/>
        </w:rPr>
        <w:t>J.Ophthalmol</w:t>
      </w:r>
      <w:proofErr w:type="spellEnd"/>
      <w:proofErr w:type="gramEnd"/>
      <w:r w:rsidRPr="00322787">
        <w:rPr>
          <w:rFonts w:ascii="Arial" w:hAnsi="Arial" w:cs="Arial"/>
          <w:sz w:val="20"/>
          <w:szCs w:val="20"/>
        </w:rPr>
        <w:t xml:space="preserve">., Jan., 2002. Vol. 86, issue 1, pp. 84-90. PM:11801510. </w:t>
      </w:r>
    </w:p>
    <w:p w14:paraId="2295A31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Kop WJ, Gottdiener JS, </w:t>
      </w:r>
      <w:proofErr w:type="spellStart"/>
      <w:r w:rsidRPr="00322787">
        <w:rPr>
          <w:rFonts w:ascii="Arial" w:hAnsi="Arial" w:cs="Arial"/>
          <w:sz w:val="20"/>
          <w:szCs w:val="20"/>
        </w:rPr>
        <w:t>Tangen</w:t>
      </w:r>
      <w:proofErr w:type="spellEnd"/>
      <w:r w:rsidRPr="00322787">
        <w:rPr>
          <w:rFonts w:ascii="Arial" w:hAnsi="Arial" w:cs="Arial"/>
          <w:sz w:val="20"/>
          <w:szCs w:val="20"/>
        </w:rPr>
        <w:t xml:space="preserve"> CM, Fried LP, </w:t>
      </w:r>
      <w:proofErr w:type="spellStart"/>
      <w:r w:rsidRPr="00322787">
        <w:rPr>
          <w:rFonts w:ascii="Arial" w:hAnsi="Arial" w:cs="Arial"/>
          <w:sz w:val="20"/>
          <w:szCs w:val="20"/>
        </w:rPr>
        <w:t>McBurnie</w:t>
      </w:r>
      <w:proofErr w:type="spellEnd"/>
      <w:r w:rsidRPr="00322787">
        <w:rPr>
          <w:rFonts w:ascii="Arial" w:hAnsi="Arial" w:cs="Arial"/>
          <w:sz w:val="20"/>
          <w:szCs w:val="20"/>
        </w:rPr>
        <w:t xml:space="preserve"> MA, Walston J, Newman A, Hirsch C, Tracy RP. </w:t>
      </w:r>
      <w:r w:rsidRPr="00322787">
        <w:rPr>
          <w:rFonts w:ascii="Arial" w:hAnsi="Arial" w:cs="Arial"/>
          <w:b/>
          <w:bCs/>
          <w:i/>
          <w:iCs/>
          <w:sz w:val="20"/>
          <w:szCs w:val="20"/>
        </w:rPr>
        <w:t>Inflammation and coagulation factors in persons &gt; 65 years of age with symptoms of depression but without evidence of myocardial ischemia</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J.Cardiol</w:t>
      </w:r>
      <w:proofErr w:type="spellEnd"/>
      <w:proofErr w:type="gramEnd"/>
      <w:r w:rsidRPr="00322787">
        <w:rPr>
          <w:rFonts w:ascii="Arial" w:hAnsi="Arial" w:cs="Arial"/>
          <w:sz w:val="20"/>
          <w:szCs w:val="20"/>
        </w:rPr>
        <w:t>., Feb. 15, 2002. Vol. 89, iss</w:t>
      </w:r>
      <w:r w:rsidR="00E6382B">
        <w:rPr>
          <w:rFonts w:ascii="Arial" w:hAnsi="Arial" w:cs="Arial"/>
          <w:sz w:val="20"/>
          <w:szCs w:val="20"/>
        </w:rPr>
        <w:t>ue 4, pp. 419-424. PM:11835923.</w:t>
      </w:r>
    </w:p>
    <w:p w14:paraId="619F8E9D"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Kuller</w:t>
      </w:r>
      <w:proofErr w:type="spellEnd"/>
      <w:r w:rsidRPr="00322787">
        <w:rPr>
          <w:rFonts w:ascii="Arial" w:hAnsi="Arial" w:cs="Arial"/>
          <w:sz w:val="20"/>
          <w:szCs w:val="20"/>
        </w:rPr>
        <w:t xml:space="preserve"> L, Arnold A, Tracy R, </w:t>
      </w:r>
      <w:proofErr w:type="spellStart"/>
      <w:r w:rsidRPr="00322787">
        <w:rPr>
          <w:rFonts w:ascii="Arial" w:hAnsi="Arial" w:cs="Arial"/>
          <w:sz w:val="20"/>
          <w:szCs w:val="20"/>
        </w:rPr>
        <w:t>Otvos</w:t>
      </w:r>
      <w:proofErr w:type="spellEnd"/>
      <w:r w:rsidRPr="00322787">
        <w:rPr>
          <w:rFonts w:ascii="Arial" w:hAnsi="Arial" w:cs="Arial"/>
          <w:sz w:val="20"/>
          <w:szCs w:val="20"/>
        </w:rPr>
        <w:t xml:space="preserve"> J, Burke G, Psaty B, Siscov</w:t>
      </w:r>
      <w:r w:rsidR="00E6382B">
        <w:rPr>
          <w:rFonts w:ascii="Arial" w:hAnsi="Arial" w:cs="Arial"/>
          <w:sz w:val="20"/>
          <w:szCs w:val="20"/>
        </w:rPr>
        <w:t xml:space="preserve">ick D, Freedman DS, Kronmal R. </w:t>
      </w:r>
      <w:r w:rsidRPr="00322787">
        <w:rPr>
          <w:rFonts w:ascii="Arial" w:hAnsi="Arial" w:cs="Arial"/>
          <w:b/>
          <w:bCs/>
          <w:i/>
          <w:iCs/>
          <w:sz w:val="20"/>
          <w:szCs w:val="20"/>
        </w:rPr>
        <w:t>Nuclear magnetic resonance spectroscopy of lipoproteins and risk of coronary heart disease in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July 1, 2002. Vol. 22, issue 7, pp. 1175-1180. PM:12117734. </w:t>
      </w:r>
    </w:p>
    <w:p w14:paraId="412EF94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Lemaitre RN, Psaty BM, Heckbert SR, Kronmal RA, Newman AB, Burke GL. </w:t>
      </w:r>
      <w:r w:rsidRPr="00322787">
        <w:rPr>
          <w:rFonts w:ascii="Arial" w:hAnsi="Arial" w:cs="Arial"/>
          <w:b/>
          <w:bCs/>
          <w:i/>
          <w:iCs/>
          <w:sz w:val="20"/>
          <w:szCs w:val="20"/>
        </w:rPr>
        <w:t xml:space="preserve">Therapy with </w:t>
      </w:r>
      <w:proofErr w:type="spellStart"/>
      <w:r w:rsidRPr="00322787">
        <w:rPr>
          <w:rFonts w:ascii="Arial" w:hAnsi="Arial" w:cs="Arial"/>
          <w:b/>
          <w:bCs/>
          <w:i/>
          <w:iCs/>
          <w:sz w:val="20"/>
          <w:szCs w:val="20"/>
        </w:rPr>
        <w:t>hydroxymethylglutaryl</w:t>
      </w:r>
      <w:proofErr w:type="spellEnd"/>
      <w:r w:rsidRPr="00322787">
        <w:rPr>
          <w:rFonts w:ascii="Arial" w:hAnsi="Arial" w:cs="Arial"/>
          <w:b/>
          <w:bCs/>
          <w:i/>
          <w:iCs/>
          <w:sz w:val="20"/>
          <w:szCs w:val="20"/>
        </w:rPr>
        <w:t xml:space="preserve"> coenzyme a </w:t>
      </w:r>
      <w:proofErr w:type="gramStart"/>
      <w:r w:rsidRPr="00322787">
        <w:rPr>
          <w:rFonts w:ascii="Arial" w:hAnsi="Arial" w:cs="Arial"/>
          <w:b/>
          <w:bCs/>
          <w:i/>
          <w:iCs/>
          <w:sz w:val="20"/>
          <w:szCs w:val="20"/>
        </w:rPr>
        <w:t>reductase inhibitors (statins)</w:t>
      </w:r>
      <w:proofErr w:type="gramEnd"/>
      <w:r w:rsidRPr="00322787">
        <w:rPr>
          <w:rFonts w:ascii="Arial" w:hAnsi="Arial" w:cs="Arial"/>
          <w:b/>
          <w:bCs/>
          <w:i/>
          <w:iCs/>
          <w:sz w:val="20"/>
          <w:szCs w:val="20"/>
        </w:rPr>
        <w:t xml:space="preserve"> and associated risk of incident cardiovascular events in older adults: evidence from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Arch.Intern.Med</w:t>
      </w:r>
      <w:proofErr w:type="spellEnd"/>
      <w:r w:rsidRPr="00322787">
        <w:rPr>
          <w:rFonts w:ascii="Arial" w:hAnsi="Arial" w:cs="Arial"/>
          <w:sz w:val="20"/>
          <w:szCs w:val="20"/>
        </w:rPr>
        <w:t xml:space="preserve">., June 24, 2002. Vol. 162, issue 12, pp. 1395-1400. PM:12076239. </w:t>
      </w:r>
    </w:p>
    <w:p w14:paraId="421DBCE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Longstreth WT, Jr., </w:t>
      </w:r>
      <w:proofErr w:type="spellStart"/>
      <w:r w:rsidRPr="00322787">
        <w:rPr>
          <w:rFonts w:ascii="Arial" w:hAnsi="Arial" w:cs="Arial"/>
          <w:sz w:val="20"/>
          <w:szCs w:val="20"/>
        </w:rPr>
        <w:t>Dulberg</w:t>
      </w:r>
      <w:proofErr w:type="spellEnd"/>
      <w:r w:rsidRPr="00322787">
        <w:rPr>
          <w:rFonts w:ascii="Arial" w:hAnsi="Arial" w:cs="Arial"/>
          <w:sz w:val="20"/>
          <w:szCs w:val="20"/>
        </w:rPr>
        <w:t xml:space="preserve"> C,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Lewis MR, Beauchamp NJ, Jr., O'Leary D, </w:t>
      </w:r>
      <w:proofErr w:type="spellStart"/>
      <w:r w:rsidRPr="00322787">
        <w:rPr>
          <w:rFonts w:ascii="Arial" w:hAnsi="Arial" w:cs="Arial"/>
          <w:sz w:val="20"/>
          <w:szCs w:val="20"/>
        </w:rPr>
        <w:t>Carr</w:t>
      </w:r>
      <w:proofErr w:type="spellEnd"/>
      <w:r w:rsidRPr="00322787">
        <w:rPr>
          <w:rFonts w:ascii="Arial" w:hAnsi="Arial" w:cs="Arial"/>
          <w:sz w:val="20"/>
          <w:szCs w:val="20"/>
        </w:rPr>
        <w:t xml:space="preserve"> J,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w:t>
      </w:r>
      <w:r w:rsidRPr="00322787">
        <w:rPr>
          <w:rFonts w:ascii="Arial" w:hAnsi="Arial" w:cs="Arial"/>
          <w:b/>
          <w:bCs/>
          <w:i/>
          <w:iCs/>
          <w:sz w:val="20"/>
          <w:szCs w:val="20"/>
        </w:rPr>
        <w:t>Incidence, manifestations, and predictors of brain infarcts defined by serial cranial magnetic resonance imaging in the elderly: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Oct.,</w:t>
      </w:r>
      <w:proofErr w:type="gramEnd"/>
      <w:r w:rsidRPr="00322787">
        <w:rPr>
          <w:rFonts w:ascii="Arial" w:hAnsi="Arial" w:cs="Arial"/>
          <w:sz w:val="20"/>
          <w:szCs w:val="20"/>
        </w:rPr>
        <w:t xml:space="preserve"> 2002. Vol. 33, issue 10, pp. 2376-2382. PM:12364724. </w:t>
      </w:r>
    </w:p>
    <w:p w14:paraId="09E4FF4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Lumley T, Kronmal RA, Cushman M,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Goldstein S. </w:t>
      </w:r>
      <w:r w:rsidRPr="00322787">
        <w:rPr>
          <w:rFonts w:ascii="Arial" w:hAnsi="Arial" w:cs="Arial"/>
          <w:b/>
          <w:bCs/>
          <w:i/>
          <w:iCs/>
          <w:sz w:val="20"/>
          <w:szCs w:val="20"/>
        </w:rPr>
        <w:t>A stroke prediction score in the elderly. validation and Web-based application</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J.Clin.Epidemiol</w:t>
      </w:r>
      <w:proofErr w:type="spellEnd"/>
      <w:proofErr w:type="gramEnd"/>
      <w:r w:rsidRPr="00322787">
        <w:rPr>
          <w:rFonts w:ascii="Arial" w:hAnsi="Arial" w:cs="Arial"/>
          <w:sz w:val="20"/>
          <w:szCs w:val="20"/>
        </w:rPr>
        <w:t xml:space="preserve">., Feb., 2002. Vol. 55, issue 2, pp. 129-136. PM:11809350. </w:t>
      </w:r>
    </w:p>
    <w:p w14:paraId="31211477"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Lyketsos</w:t>
      </w:r>
      <w:proofErr w:type="spellEnd"/>
      <w:r w:rsidRPr="00322787">
        <w:rPr>
          <w:rFonts w:ascii="Arial" w:hAnsi="Arial" w:cs="Arial"/>
          <w:sz w:val="20"/>
          <w:szCs w:val="20"/>
        </w:rPr>
        <w:t xml:space="preserve"> CG, Lopez O, Jones B, Fitzpatr</w:t>
      </w:r>
      <w:r w:rsidR="00E6382B">
        <w:rPr>
          <w:rFonts w:ascii="Arial" w:hAnsi="Arial" w:cs="Arial"/>
          <w:sz w:val="20"/>
          <w:szCs w:val="20"/>
        </w:rPr>
        <w:t xml:space="preserve">ick AL, </w:t>
      </w:r>
      <w:proofErr w:type="spellStart"/>
      <w:r w:rsidR="00E6382B">
        <w:rPr>
          <w:rFonts w:ascii="Arial" w:hAnsi="Arial" w:cs="Arial"/>
          <w:sz w:val="20"/>
          <w:szCs w:val="20"/>
        </w:rPr>
        <w:t>Breitner</w:t>
      </w:r>
      <w:proofErr w:type="spellEnd"/>
      <w:r w:rsidR="00E6382B">
        <w:rPr>
          <w:rFonts w:ascii="Arial" w:hAnsi="Arial" w:cs="Arial"/>
          <w:sz w:val="20"/>
          <w:szCs w:val="20"/>
        </w:rPr>
        <w:t xml:space="preserve"> J, DeKosky S. </w:t>
      </w:r>
      <w:r w:rsidRPr="00322787">
        <w:rPr>
          <w:rFonts w:ascii="Arial" w:hAnsi="Arial" w:cs="Arial"/>
          <w:b/>
          <w:bCs/>
          <w:i/>
          <w:iCs/>
          <w:sz w:val="20"/>
          <w:szCs w:val="20"/>
        </w:rPr>
        <w:t>Prevalence of neuropsychiatric symptoms in dementia and mild cognitive impairment: results from the cardiovascular health study</w:t>
      </w:r>
      <w:r w:rsidR="00E6382B">
        <w:rPr>
          <w:rFonts w:ascii="Arial" w:hAnsi="Arial" w:cs="Arial"/>
          <w:b/>
          <w:bCs/>
          <w:sz w:val="20"/>
          <w:szCs w:val="20"/>
        </w:rPr>
        <w:t>.</w:t>
      </w:r>
      <w:r w:rsidRPr="00322787">
        <w:rPr>
          <w:rFonts w:ascii="Arial" w:hAnsi="Arial" w:cs="Arial"/>
          <w:sz w:val="20"/>
          <w:szCs w:val="20"/>
        </w:rPr>
        <w:t xml:space="preserve"> JAMA, Sept. 25, 2002. Vol. 288, issue 12, pp. 1475-1483. </w:t>
      </w:r>
      <w:r w:rsidRPr="00E6382B">
        <w:rPr>
          <w:rFonts w:ascii="Arial" w:hAnsi="Arial" w:cs="Arial"/>
          <w:sz w:val="20"/>
          <w:szCs w:val="20"/>
        </w:rPr>
        <w:t>PMID:12243634.</w:t>
      </w:r>
      <w:r w:rsidRPr="00322787">
        <w:rPr>
          <w:rFonts w:ascii="Arial" w:hAnsi="Arial" w:cs="Arial"/>
          <w:sz w:val="20"/>
          <w:szCs w:val="20"/>
        </w:rPr>
        <w:t xml:space="preserve"> </w:t>
      </w:r>
    </w:p>
    <w:p w14:paraId="5D1AE76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Mackey RH, Sutton-Tyrrell K, </w:t>
      </w:r>
      <w:proofErr w:type="spellStart"/>
      <w:r w:rsidRPr="00322787">
        <w:rPr>
          <w:rFonts w:ascii="Arial" w:hAnsi="Arial" w:cs="Arial"/>
          <w:sz w:val="20"/>
          <w:szCs w:val="20"/>
        </w:rPr>
        <w:t>Vaitkevicius</w:t>
      </w:r>
      <w:proofErr w:type="spellEnd"/>
      <w:r w:rsidRPr="00322787">
        <w:rPr>
          <w:rFonts w:ascii="Arial" w:hAnsi="Arial" w:cs="Arial"/>
          <w:sz w:val="20"/>
          <w:szCs w:val="20"/>
        </w:rPr>
        <w:t xml:space="preserve"> PV, </w:t>
      </w:r>
      <w:proofErr w:type="spellStart"/>
      <w:r w:rsidRPr="00322787">
        <w:rPr>
          <w:rFonts w:ascii="Arial" w:hAnsi="Arial" w:cs="Arial"/>
          <w:sz w:val="20"/>
          <w:szCs w:val="20"/>
        </w:rPr>
        <w:t>Sakkinen</w:t>
      </w:r>
      <w:proofErr w:type="spellEnd"/>
      <w:r w:rsidRPr="00322787">
        <w:rPr>
          <w:rFonts w:ascii="Arial" w:hAnsi="Arial" w:cs="Arial"/>
          <w:sz w:val="20"/>
          <w:szCs w:val="20"/>
        </w:rPr>
        <w:t xml:space="preserve"> PA, Lyles MF, Spurgeon HA, </w:t>
      </w:r>
      <w:proofErr w:type="spellStart"/>
      <w:r w:rsidRPr="00322787">
        <w:rPr>
          <w:rFonts w:ascii="Arial" w:hAnsi="Arial" w:cs="Arial"/>
          <w:sz w:val="20"/>
          <w:szCs w:val="20"/>
        </w:rPr>
        <w:t>Lakatta</w:t>
      </w:r>
      <w:proofErr w:type="spellEnd"/>
      <w:r w:rsidRPr="00322787">
        <w:rPr>
          <w:rFonts w:ascii="Arial" w:hAnsi="Arial" w:cs="Arial"/>
          <w:sz w:val="20"/>
          <w:szCs w:val="20"/>
        </w:rPr>
        <w:t xml:space="preserve"> EG,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r w:rsidRPr="00322787">
        <w:rPr>
          <w:rFonts w:ascii="Arial" w:hAnsi="Arial" w:cs="Arial"/>
          <w:b/>
          <w:bCs/>
          <w:i/>
          <w:iCs/>
          <w:sz w:val="20"/>
          <w:szCs w:val="20"/>
        </w:rPr>
        <w:t>Correlates of aortic stiffness in elderly individuals: a subgroup of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J.Hypertens</w:t>
      </w:r>
      <w:proofErr w:type="spellEnd"/>
      <w:proofErr w:type="gramEnd"/>
      <w:r w:rsidRPr="00322787">
        <w:rPr>
          <w:rFonts w:ascii="Arial" w:hAnsi="Arial" w:cs="Arial"/>
          <w:sz w:val="20"/>
          <w:szCs w:val="20"/>
        </w:rPr>
        <w:t xml:space="preserve">., Jan., 2002. Vol. 15, issue </w:t>
      </w:r>
      <w:r w:rsidR="00E6382B">
        <w:rPr>
          <w:rFonts w:ascii="Arial" w:hAnsi="Arial" w:cs="Arial"/>
          <w:sz w:val="20"/>
          <w:szCs w:val="20"/>
        </w:rPr>
        <w:t>1 Pt 1, pp. 16-23. PM:11824854.</w:t>
      </w:r>
    </w:p>
    <w:p w14:paraId="6C2B5F62"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Gottdiener JS, Tsang TS, Gardin JM. </w:t>
      </w:r>
      <w:r w:rsidRPr="00322787">
        <w:rPr>
          <w:rFonts w:ascii="Arial" w:hAnsi="Arial" w:cs="Arial"/>
          <w:b/>
          <w:bCs/>
          <w:i/>
          <w:iCs/>
          <w:sz w:val="20"/>
          <w:szCs w:val="20"/>
        </w:rPr>
        <w:t>Left atrial dimensions determined by M-mode echocardiography in black and white older (&gt;/=65 years) adults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J.Cardiol</w:t>
      </w:r>
      <w:proofErr w:type="spellEnd"/>
      <w:proofErr w:type="gramEnd"/>
      <w:r w:rsidRPr="00322787">
        <w:rPr>
          <w:rFonts w:ascii="Arial" w:hAnsi="Arial" w:cs="Arial"/>
          <w:sz w:val="20"/>
          <w:szCs w:val="20"/>
        </w:rPr>
        <w:t xml:space="preserve">., Nov. 1, 2002. Vol. 90, issue 9, pp. 983-987. </w:t>
      </w:r>
      <w:r w:rsidRPr="00E6382B">
        <w:rPr>
          <w:rFonts w:ascii="Arial" w:hAnsi="Arial" w:cs="Arial"/>
          <w:sz w:val="20"/>
          <w:szCs w:val="20"/>
        </w:rPr>
        <w:t>PMID:12398966.</w:t>
      </w:r>
    </w:p>
    <w:p w14:paraId="56F7291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McClelland RL, Kronmal RA. </w:t>
      </w:r>
      <w:r w:rsidRPr="00322787">
        <w:rPr>
          <w:rFonts w:ascii="Arial" w:hAnsi="Arial" w:cs="Arial"/>
          <w:b/>
          <w:bCs/>
          <w:i/>
          <w:iCs/>
          <w:sz w:val="20"/>
          <w:szCs w:val="20"/>
        </w:rPr>
        <w:t>Regression-based variable clustering for data reduction</w:t>
      </w:r>
      <w:r w:rsidRPr="00322787">
        <w:rPr>
          <w:rFonts w:ascii="Arial" w:hAnsi="Arial" w:cs="Arial"/>
          <w:b/>
          <w:bCs/>
          <w:sz w:val="20"/>
          <w:szCs w:val="20"/>
        </w:rPr>
        <w:t xml:space="preserve">. </w:t>
      </w:r>
      <w:proofErr w:type="spellStart"/>
      <w:r w:rsidRPr="00322787">
        <w:rPr>
          <w:rFonts w:ascii="Arial" w:hAnsi="Arial" w:cs="Arial"/>
          <w:sz w:val="20"/>
          <w:szCs w:val="20"/>
        </w:rPr>
        <w:t>Stat.Med</w:t>
      </w:r>
      <w:proofErr w:type="spellEnd"/>
      <w:r w:rsidRPr="00322787">
        <w:rPr>
          <w:rFonts w:ascii="Arial" w:hAnsi="Arial" w:cs="Arial"/>
          <w:sz w:val="20"/>
          <w:szCs w:val="20"/>
        </w:rPr>
        <w:t xml:space="preserve">., Mar. 30, 2002. Vol. 21, issue 6, pp. 921-941. PM:11870825. </w:t>
      </w:r>
    </w:p>
    <w:p w14:paraId="62EF2B6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Newman AB, </w:t>
      </w:r>
      <w:proofErr w:type="spellStart"/>
      <w:r w:rsidRPr="00322787">
        <w:rPr>
          <w:rFonts w:ascii="Arial" w:hAnsi="Arial" w:cs="Arial"/>
          <w:sz w:val="20"/>
          <w:szCs w:val="20"/>
        </w:rPr>
        <w:t>Naydeck</w:t>
      </w:r>
      <w:proofErr w:type="spellEnd"/>
      <w:r w:rsidRPr="00322787">
        <w:rPr>
          <w:rFonts w:ascii="Arial" w:hAnsi="Arial" w:cs="Arial"/>
          <w:sz w:val="20"/>
          <w:szCs w:val="20"/>
        </w:rPr>
        <w:t xml:space="preserve"> BL, Whittle J, Sutton-Tyrrel</w:t>
      </w:r>
      <w:r w:rsidR="00E6382B">
        <w:rPr>
          <w:rFonts w:ascii="Arial" w:hAnsi="Arial" w:cs="Arial"/>
          <w:sz w:val="20"/>
          <w:szCs w:val="20"/>
        </w:rPr>
        <w:t xml:space="preserve">l K, </w:t>
      </w:r>
      <w:proofErr w:type="spellStart"/>
      <w:r w:rsidR="00E6382B">
        <w:rPr>
          <w:rFonts w:ascii="Arial" w:hAnsi="Arial" w:cs="Arial"/>
          <w:sz w:val="20"/>
          <w:szCs w:val="20"/>
        </w:rPr>
        <w:t>Edmundowicz</w:t>
      </w:r>
      <w:proofErr w:type="spellEnd"/>
      <w:r w:rsidR="00E6382B">
        <w:rPr>
          <w:rFonts w:ascii="Arial" w:hAnsi="Arial" w:cs="Arial"/>
          <w:sz w:val="20"/>
          <w:szCs w:val="20"/>
        </w:rPr>
        <w:t xml:space="preserve"> D, </w:t>
      </w:r>
      <w:proofErr w:type="spellStart"/>
      <w:r w:rsidR="00E6382B">
        <w:rPr>
          <w:rFonts w:ascii="Arial" w:hAnsi="Arial" w:cs="Arial"/>
          <w:sz w:val="20"/>
          <w:szCs w:val="20"/>
        </w:rPr>
        <w:t>Kuller</w:t>
      </w:r>
      <w:proofErr w:type="spellEnd"/>
      <w:r w:rsidR="00E6382B">
        <w:rPr>
          <w:rFonts w:ascii="Arial" w:hAnsi="Arial" w:cs="Arial"/>
          <w:sz w:val="20"/>
          <w:szCs w:val="20"/>
        </w:rPr>
        <w:t xml:space="preserve"> LH. </w:t>
      </w:r>
      <w:r w:rsidRPr="00322787">
        <w:rPr>
          <w:rFonts w:ascii="Arial" w:hAnsi="Arial" w:cs="Arial"/>
          <w:b/>
          <w:bCs/>
          <w:i/>
          <w:iCs/>
          <w:sz w:val="20"/>
          <w:szCs w:val="20"/>
        </w:rPr>
        <w:t>Racial differences in coronary artery calcification in older adults</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Mar. 1, 2002. Vol. 22, iss</w:t>
      </w:r>
      <w:r w:rsidR="00E6382B">
        <w:rPr>
          <w:rFonts w:ascii="Arial" w:hAnsi="Arial" w:cs="Arial"/>
          <w:sz w:val="20"/>
          <w:szCs w:val="20"/>
        </w:rPr>
        <w:t>ue 3, pp. 424-430. PM:11884285.</w:t>
      </w:r>
    </w:p>
    <w:p w14:paraId="0C60A0B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Newman AB, </w:t>
      </w:r>
      <w:proofErr w:type="spellStart"/>
      <w:r w:rsidRPr="00322787">
        <w:rPr>
          <w:rFonts w:ascii="Arial" w:hAnsi="Arial" w:cs="Arial"/>
          <w:sz w:val="20"/>
          <w:szCs w:val="20"/>
        </w:rPr>
        <w:t>Naydeck</w:t>
      </w:r>
      <w:proofErr w:type="spellEnd"/>
      <w:r w:rsidRPr="00322787">
        <w:rPr>
          <w:rFonts w:ascii="Arial" w:hAnsi="Arial" w:cs="Arial"/>
          <w:sz w:val="20"/>
          <w:szCs w:val="20"/>
        </w:rPr>
        <w:t xml:space="preserve"> BL, Sutton-Tyrrell K, </w:t>
      </w:r>
      <w:proofErr w:type="spellStart"/>
      <w:r w:rsidRPr="00322787">
        <w:rPr>
          <w:rFonts w:ascii="Arial" w:hAnsi="Arial" w:cs="Arial"/>
          <w:sz w:val="20"/>
          <w:szCs w:val="20"/>
        </w:rPr>
        <w:t>Edmundowicz</w:t>
      </w:r>
      <w:proofErr w:type="spellEnd"/>
      <w:r w:rsidRPr="00322787">
        <w:rPr>
          <w:rFonts w:ascii="Arial" w:hAnsi="Arial" w:cs="Arial"/>
          <w:sz w:val="20"/>
          <w:szCs w:val="20"/>
        </w:rPr>
        <w:t xml:space="preserve"> D, O'Leary D, </w:t>
      </w:r>
      <w:r w:rsidR="00E6382B">
        <w:rPr>
          <w:rFonts w:ascii="Arial" w:hAnsi="Arial" w:cs="Arial"/>
          <w:sz w:val="20"/>
          <w:szCs w:val="20"/>
        </w:rPr>
        <w:t xml:space="preserve">Kronmal R, Burke GL, </w:t>
      </w:r>
      <w:proofErr w:type="spellStart"/>
      <w:r w:rsidR="00E6382B">
        <w:rPr>
          <w:rFonts w:ascii="Arial" w:hAnsi="Arial" w:cs="Arial"/>
          <w:sz w:val="20"/>
          <w:szCs w:val="20"/>
        </w:rPr>
        <w:t>Kuller</w:t>
      </w:r>
      <w:proofErr w:type="spellEnd"/>
      <w:r w:rsidR="00E6382B">
        <w:rPr>
          <w:rFonts w:ascii="Arial" w:hAnsi="Arial" w:cs="Arial"/>
          <w:sz w:val="20"/>
          <w:szCs w:val="20"/>
        </w:rPr>
        <w:t xml:space="preserve"> LH.</w:t>
      </w:r>
      <w:r w:rsidRPr="00322787">
        <w:rPr>
          <w:rFonts w:ascii="Arial" w:hAnsi="Arial" w:cs="Arial"/>
          <w:sz w:val="20"/>
          <w:szCs w:val="20"/>
        </w:rPr>
        <w:t xml:space="preserve"> </w:t>
      </w:r>
      <w:r w:rsidRPr="00322787">
        <w:rPr>
          <w:rFonts w:ascii="Arial" w:hAnsi="Arial" w:cs="Arial"/>
          <w:b/>
          <w:bCs/>
          <w:i/>
          <w:iCs/>
          <w:sz w:val="20"/>
          <w:szCs w:val="20"/>
        </w:rPr>
        <w:t>Relationship between coronary artery calcification and other measures of subclinical cardiovascular disease in older adults</w:t>
      </w:r>
      <w:r w:rsidR="00E6382B">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Oct. 1, 2002. Vol. 22, issue </w:t>
      </w:r>
      <w:r w:rsidR="00E6382B">
        <w:rPr>
          <w:rFonts w:ascii="Arial" w:hAnsi="Arial" w:cs="Arial"/>
          <w:sz w:val="20"/>
          <w:szCs w:val="20"/>
        </w:rPr>
        <w:t>10, pp. 1674-1679. PM:12377748.</w:t>
      </w:r>
    </w:p>
    <w:p w14:paraId="7201D92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Psaty BM,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Smith NL, Heckbert SR, Gottdiener JS, Burke GL, </w:t>
      </w:r>
      <w:proofErr w:type="spellStart"/>
      <w:r w:rsidRPr="00322787">
        <w:rPr>
          <w:rFonts w:ascii="Arial" w:hAnsi="Arial" w:cs="Arial"/>
          <w:sz w:val="20"/>
          <w:szCs w:val="20"/>
        </w:rPr>
        <w:t>Weissfeld</w:t>
      </w:r>
      <w:proofErr w:type="spellEnd"/>
      <w:r w:rsidRPr="00322787">
        <w:rPr>
          <w:rFonts w:ascii="Arial" w:hAnsi="Arial" w:cs="Arial"/>
          <w:sz w:val="20"/>
          <w:szCs w:val="20"/>
        </w:rPr>
        <w:t xml:space="preserve"> J, Enright P, Lumley T, Powe N,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w:t>
      </w:r>
      <w:r w:rsidRPr="00322787">
        <w:rPr>
          <w:rFonts w:ascii="Arial" w:hAnsi="Arial" w:cs="Arial"/>
          <w:b/>
          <w:bCs/>
          <w:i/>
          <w:iCs/>
          <w:sz w:val="20"/>
          <w:szCs w:val="20"/>
        </w:rPr>
        <w:t>Time trends in high blood pressure control and the use of antihypertensive medications in older adults: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Arch.Intern.Med</w:t>
      </w:r>
      <w:proofErr w:type="spellEnd"/>
      <w:r w:rsidRPr="00322787">
        <w:rPr>
          <w:rFonts w:ascii="Arial" w:hAnsi="Arial" w:cs="Arial"/>
          <w:sz w:val="20"/>
          <w:szCs w:val="20"/>
        </w:rPr>
        <w:t xml:space="preserve">., Nov. 11, 2002. Vol. 162, issue 20, pp. 2325-2332. </w:t>
      </w:r>
      <w:r w:rsidRPr="00E6382B">
        <w:rPr>
          <w:rFonts w:ascii="Arial" w:hAnsi="Arial" w:cs="Arial"/>
          <w:sz w:val="20"/>
          <w:szCs w:val="20"/>
        </w:rPr>
        <w:t>PM:12418946</w:t>
      </w:r>
      <w:r w:rsidRPr="00322787">
        <w:rPr>
          <w:rFonts w:ascii="Arial" w:hAnsi="Arial" w:cs="Arial"/>
          <w:sz w:val="20"/>
          <w:szCs w:val="20"/>
        </w:rPr>
        <w:t xml:space="preserve">. </w:t>
      </w:r>
    </w:p>
    <w:p w14:paraId="4BF49D1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Quan SF, Griswold ME, </w:t>
      </w:r>
      <w:proofErr w:type="spellStart"/>
      <w:r w:rsidRPr="00322787">
        <w:rPr>
          <w:rFonts w:ascii="Arial" w:hAnsi="Arial" w:cs="Arial"/>
          <w:sz w:val="20"/>
          <w:szCs w:val="20"/>
        </w:rPr>
        <w:t>Iber</w:t>
      </w:r>
      <w:proofErr w:type="spellEnd"/>
      <w:r w:rsidRPr="00322787">
        <w:rPr>
          <w:rFonts w:ascii="Arial" w:hAnsi="Arial" w:cs="Arial"/>
          <w:sz w:val="20"/>
          <w:szCs w:val="20"/>
        </w:rPr>
        <w:t xml:space="preserve"> C, Nieto FJ, Rapoport DM, </w:t>
      </w:r>
      <w:r w:rsidR="00E6382B">
        <w:rPr>
          <w:rFonts w:ascii="Arial" w:hAnsi="Arial" w:cs="Arial"/>
          <w:sz w:val="20"/>
          <w:szCs w:val="20"/>
        </w:rPr>
        <w:t xml:space="preserve">Redline S, Sanders M, Young T. </w:t>
      </w:r>
      <w:r w:rsidRPr="00322787">
        <w:rPr>
          <w:rFonts w:ascii="Arial" w:hAnsi="Arial" w:cs="Arial"/>
          <w:b/>
          <w:bCs/>
          <w:i/>
          <w:iCs/>
          <w:sz w:val="20"/>
          <w:szCs w:val="20"/>
        </w:rPr>
        <w:t xml:space="preserve">Short-term </w:t>
      </w:r>
      <w:proofErr w:type="spellStart"/>
      <w:r w:rsidRPr="00322787">
        <w:rPr>
          <w:rFonts w:ascii="Arial" w:hAnsi="Arial" w:cs="Arial"/>
          <w:b/>
          <w:bCs/>
          <w:i/>
          <w:iCs/>
          <w:sz w:val="20"/>
          <w:szCs w:val="20"/>
        </w:rPr>
        <w:t>variablility</w:t>
      </w:r>
      <w:proofErr w:type="spellEnd"/>
      <w:r w:rsidRPr="00322787">
        <w:rPr>
          <w:rFonts w:ascii="Arial" w:hAnsi="Arial" w:cs="Arial"/>
          <w:b/>
          <w:bCs/>
          <w:i/>
          <w:iCs/>
          <w:sz w:val="20"/>
          <w:szCs w:val="20"/>
        </w:rPr>
        <w:t xml:space="preserve"> of respiration and sleep during unattended nonlaboratory </w:t>
      </w:r>
      <w:proofErr w:type="spellStart"/>
      <w:r w:rsidRPr="00322787">
        <w:rPr>
          <w:rFonts w:ascii="Arial" w:hAnsi="Arial" w:cs="Arial"/>
          <w:b/>
          <w:bCs/>
          <w:i/>
          <w:iCs/>
          <w:sz w:val="20"/>
          <w:szCs w:val="20"/>
        </w:rPr>
        <w:t>polysomnogaphy</w:t>
      </w:r>
      <w:proofErr w:type="spellEnd"/>
      <w:r w:rsidRPr="00322787">
        <w:rPr>
          <w:rFonts w:ascii="Arial" w:hAnsi="Arial" w:cs="Arial"/>
          <w:b/>
          <w:bCs/>
          <w:i/>
          <w:iCs/>
          <w:sz w:val="20"/>
          <w:szCs w:val="20"/>
        </w:rPr>
        <w:t>--the Sleep Heart Health Study</w:t>
      </w:r>
      <w:r w:rsidRPr="00322787">
        <w:rPr>
          <w:rFonts w:ascii="Arial" w:hAnsi="Arial" w:cs="Arial"/>
          <w:b/>
          <w:bCs/>
          <w:sz w:val="20"/>
          <w:szCs w:val="20"/>
        </w:rPr>
        <w:t>.</w:t>
      </w:r>
      <w:r w:rsidRPr="00322787">
        <w:rPr>
          <w:rFonts w:ascii="Arial" w:hAnsi="Arial" w:cs="Arial"/>
          <w:sz w:val="20"/>
          <w:szCs w:val="20"/>
        </w:rPr>
        <w:t xml:space="preserve"> Sleep, </w:t>
      </w:r>
      <w:proofErr w:type="gramStart"/>
      <w:r w:rsidRPr="00322787">
        <w:rPr>
          <w:rFonts w:ascii="Arial" w:hAnsi="Arial" w:cs="Arial"/>
          <w:sz w:val="20"/>
          <w:szCs w:val="20"/>
        </w:rPr>
        <w:t>Dec.,</w:t>
      </w:r>
      <w:proofErr w:type="gramEnd"/>
      <w:r w:rsidRPr="00322787">
        <w:rPr>
          <w:rFonts w:ascii="Arial" w:hAnsi="Arial" w:cs="Arial"/>
          <w:sz w:val="20"/>
          <w:szCs w:val="20"/>
        </w:rPr>
        <w:t xml:space="preserve"> 2002. Vol. 25, iss</w:t>
      </w:r>
      <w:r w:rsidR="00E6382B">
        <w:rPr>
          <w:rFonts w:ascii="Arial" w:hAnsi="Arial" w:cs="Arial"/>
          <w:sz w:val="20"/>
          <w:szCs w:val="20"/>
        </w:rPr>
        <w:t>ue 8, pp. 843-849. PM:12489889.</w:t>
      </w:r>
    </w:p>
    <w:p w14:paraId="023C2367"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Rautaharju</w:t>
      </w:r>
      <w:proofErr w:type="spellEnd"/>
      <w:r w:rsidRPr="00322787">
        <w:rPr>
          <w:rFonts w:ascii="Arial" w:hAnsi="Arial" w:cs="Arial"/>
          <w:sz w:val="20"/>
          <w:szCs w:val="20"/>
        </w:rPr>
        <w:t xml:space="preserve"> PM, Zhang ZM</w:t>
      </w:r>
      <w:r w:rsidR="00E6382B">
        <w:rPr>
          <w:rFonts w:ascii="Arial" w:hAnsi="Arial" w:cs="Arial"/>
          <w:sz w:val="20"/>
          <w:szCs w:val="20"/>
        </w:rPr>
        <w:t>.</w:t>
      </w:r>
      <w:r w:rsidRPr="00322787">
        <w:rPr>
          <w:rFonts w:ascii="Arial" w:hAnsi="Arial" w:cs="Arial"/>
          <w:sz w:val="20"/>
          <w:szCs w:val="20"/>
        </w:rPr>
        <w:t xml:space="preserve"> </w:t>
      </w:r>
      <w:r w:rsidRPr="00322787">
        <w:rPr>
          <w:rFonts w:ascii="Arial" w:hAnsi="Arial" w:cs="Arial"/>
          <w:b/>
          <w:bCs/>
          <w:i/>
          <w:iCs/>
          <w:sz w:val="20"/>
          <w:szCs w:val="20"/>
        </w:rPr>
        <w:t>Linearly scaled, rate-invariant normal limits for QT interval: eight decades of incorrect application of power functions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J.Cardiovasc.Electrophysiol</w:t>
      </w:r>
      <w:proofErr w:type="spellEnd"/>
      <w:proofErr w:type="gramEnd"/>
      <w:r w:rsidRPr="00322787">
        <w:rPr>
          <w:rFonts w:ascii="Arial" w:hAnsi="Arial" w:cs="Arial"/>
          <w:sz w:val="20"/>
          <w:szCs w:val="20"/>
        </w:rPr>
        <w:t xml:space="preserve">., Dec., 2002. Vol. 13, issue 12, pp. 1211-1218. PM:12521335. </w:t>
      </w:r>
    </w:p>
    <w:p w14:paraId="5826CCE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Runchey SS, Folsom AR, Tsai MY, Cushman M, McGovern PD. </w:t>
      </w:r>
      <w:r w:rsidRPr="00322787">
        <w:rPr>
          <w:rFonts w:ascii="Arial" w:hAnsi="Arial" w:cs="Arial"/>
          <w:b/>
          <w:bCs/>
          <w:i/>
          <w:iCs/>
          <w:sz w:val="20"/>
          <w:szCs w:val="20"/>
        </w:rPr>
        <w:t>Anticardiolipin antibodies as a risk factor for venous thromboembolism in a population-based prospective study</w:t>
      </w:r>
      <w:r w:rsidRPr="00322787">
        <w:rPr>
          <w:rFonts w:ascii="Arial" w:hAnsi="Arial" w:cs="Arial"/>
          <w:b/>
          <w:bCs/>
          <w:sz w:val="20"/>
          <w:szCs w:val="20"/>
        </w:rPr>
        <w:t xml:space="preserve">. </w:t>
      </w:r>
      <w:proofErr w:type="spellStart"/>
      <w:r w:rsidRPr="00322787">
        <w:rPr>
          <w:rFonts w:ascii="Arial" w:hAnsi="Arial" w:cs="Arial"/>
          <w:sz w:val="20"/>
          <w:szCs w:val="20"/>
        </w:rPr>
        <w:t>Br.</w:t>
      </w:r>
      <w:proofErr w:type="gramStart"/>
      <w:r w:rsidRPr="00322787">
        <w:rPr>
          <w:rFonts w:ascii="Arial" w:hAnsi="Arial" w:cs="Arial"/>
          <w:sz w:val="20"/>
          <w:szCs w:val="20"/>
        </w:rPr>
        <w:t>J.Haematol</w:t>
      </w:r>
      <w:proofErr w:type="spellEnd"/>
      <w:proofErr w:type="gramEnd"/>
      <w:r w:rsidRPr="00322787">
        <w:rPr>
          <w:rFonts w:ascii="Arial" w:hAnsi="Arial" w:cs="Arial"/>
          <w:sz w:val="20"/>
          <w:szCs w:val="20"/>
        </w:rPr>
        <w:t xml:space="preserve">., Dec., 2002. Vol. 119, issue 4, pp. 1005-1010. PM:12472581. </w:t>
      </w:r>
    </w:p>
    <w:p w14:paraId="6390AE3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Shlipak MG, Fried LF, Crump C, Bleyer AJ,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T</w:t>
      </w:r>
      <w:r w:rsidR="00E6382B">
        <w:rPr>
          <w:rFonts w:ascii="Arial" w:hAnsi="Arial" w:cs="Arial"/>
          <w:sz w:val="20"/>
          <w:szCs w:val="20"/>
        </w:rPr>
        <w:t xml:space="preserve">racy RP, </w:t>
      </w:r>
      <w:proofErr w:type="spellStart"/>
      <w:r w:rsidR="00E6382B">
        <w:rPr>
          <w:rFonts w:ascii="Arial" w:hAnsi="Arial" w:cs="Arial"/>
          <w:sz w:val="20"/>
          <w:szCs w:val="20"/>
        </w:rPr>
        <w:t>Furberg</w:t>
      </w:r>
      <w:proofErr w:type="spellEnd"/>
      <w:r w:rsidR="00E6382B">
        <w:rPr>
          <w:rFonts w:ascii="Arial" w:hAnsi="Arial" w:cs="Arial"/>
          <w:sz w:val="20"/>
          <w:szCs w:val="20"/>
        </w:rPr>
        <w:t xml:space="preserve"> CD, Psaty BM. </w:t>
      </w:r>
      <w:r w:rsidRPr="00322787">
        <w:rPr>
          <w:rFonts w:ascii="Arial" w:hAnsi="Arial" w:cs="Arial"/>
          <w:b/>
          <w:bCs/>
          <w:i/>
          <w:iCs/>
          <w:sz w:val="20"/>
          <w:szCs w:val="20"/>
        </w:rPr>
        <w:t>Cardiovascular disease risk status in elderly persons with renal insufficiency</w:t>
      </w:r>
      <w:r w:rsidRPr="00322787">
        <w:rPr>
          <w:rFonts w:ascii="Arial" w:hAnsi="Arial" w:cs="Arial"/>
          <w:b/>
          <w:bCs/>
          <w:sz w:val="20"/>
          <w:szCs w:val="20"/>
        </w:rPr>
        <w:t xml:space="preserve">. </w:t>
      </w:r>
      <w:r w:rsidRPr="00322787">
        <w:rPr>
          <w:rFonts w:ascii="Arial" w:hAnsi="Arial" w:cs="Arial"/>
          <w:sz w:val="20"/>
          <w:szCs w:val="20"/>
        </w:rPr>
        <w:t xml:space="preserve">Kidney Int., </w:t>
      </w:r>
      <w:proofErr w:type="gramStart"/>
      <w:r w:rsidRPr="00322787">
        <w:rPr>
          <w:rFonts w:ascii="Arial" w:hAnsi="Arial" w:cs="Arial"/>
          <w:sz w:val="20"/>
          <w:szCs w:val="20"/>
        </w:rPr>
        <w:t>Sept.,</w:t>
      </w:r>
      <w:proofErr w:type="gramEnd"/>
      <w:r w:rsidRPr="00322787">
        <w:rPr>
          <w:rFonts w:ascii="Arial" w:hAnsi="Arial" w:cs="Arial"/>
          <w:sz w:val="20"/>
          <w:szCs w:val="20"/>
        </w:rPr>
        <w:t xml:space="preserve"> 2002. Vol. 62, issu</w:t>
      </w:r>
      <w:r w:rsidR="00E6382B">
        <w:rPr>
          <w:rFonts w:ascii="Arial" w:hAnsi="Arial" w:cs="Arial"/>
          <w:sz w:val="20"/>
          <w:szCs w:val="20"/>
        </w:rPr>
        <w:t>e 3, pp. 997-1004. PM:12164883.</w:t>
      </w:r>
    </w:p>
    <w:p w14:paraId="40793A9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Smiles AM, Jenny NS, Tang Z, Arnold A, Cushman M, Tracy RP. </w:t>
      </w:r>
      <w:r w:rsidRPr="00322787">
        <w:rPr>
          <w:rFonts w:ascii="Arial" w:hAnsi="Arial" w:cs="Arial"/>
          <w:b/>
          <w:bCs/>
          <w:i/>
          <w:iCs/>
          <w:sz w:val="20"/>
          <w:szCs w:val="20"/>
        </w:rPr>
        <w:t>No association of plasma prothrombin concentration or the G20210A mutation with incident cardiovascular disease: results from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Thromb.Haemost</w:t>
      </w:r>
      <w:proofErr w:type="spellEnd"/>
      <w:r w:rsidRPr="00322787">
        <w:rPr>
          <w:rFonts w:ascii="Arial" w:hAnsi="Arial" w:cs="Arial"/>
          <w:sz w:val="20"/>
          <w:szCs w:val="20"/>
        </w:rPr>
        <w:t xml:space="preserve">., </w:t>
      </w:r>
      <w:proofErr w:type="gramStart"/>
      <w:r w:rsidRPr="00322787">
        <w:rPr>
          <w:rFonts w:ascii="Arial" w:hAnsi="Arial" w:cs="Arial"/>
          <w:sz w:val="20"/>
          <w:szCs w:val="20"/>
        </w:rPr>
        <w:t>Apr.,</w:t>
      </w:r>
      <w:proofErr w:type="gramEnd"/>
      <w:r w:rsidRPr="00322787">
        <w:rPr>
          <w:rFonts w:ascii="Arial" w:hAnsi="Arial" w:cs="Arial"/>
          <w:sz w:val="20"/>
          <w:szCs w:val="20"/>
        </w:rPr>
        <w:t xml:space="preserve"> 2002. Vol. 87, issue 4, pp. 614-621. PM:12008943. </w:t>
      </w:r>
    </w:p>
    <w:p w14:paraId="05C9AA4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Smith NL, Savage PJ, Heckbert SR, Barzilay JI, Bittner VA,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Psaty BM. </w:t>
      </w:r>
      <w:r w:rsidRPr="00322787">
        <w:rPr>
          <w:rFonts w:ascii="Arial" w:hAnsi="Arial" w:cs="Arial"/>
          <w:b/>
          <w:bCs/>
          <w:i/>
          <w:iCs/>
          <w:sz w:val="20"/>
          <w:szCs w:val="20"/>
        </w:rPr>
        <w:t>Glucose, blood pressure, and lipid control in older people with and without diabetes mellitus: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2002. Vol. 50, issue 3, pp. 416-423. PM:11943034. </w:t>
      </w:r>
    </w:p>
    <w:p w14:paraId="2496C74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Smith NL, Barzilay JI, Shaffer D, Savage PJ, Heckbert SR,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Kro</w:t>
      </w:r>
      <w:r w:rsidR="00E6382B">
        <w:rPr>
          <w:rFonts w:ascii="Arial" w:hAnsi="Arial" w:cs="Arial"/>
          <w:sz w:val="20"/>
          <w:szCs w:val="20"/>
        </w:rPr>
        <w:t xml:space="preserve">nmal RA, Resnick HE, Psaty BM. </w:t>
      </w:r>
      <w:r w:rsidRPr="00322787">
        <w:rPr>
          <w:rFonts w:ascii="Arial" w:hAnsi="Arial" w:cs="Arial"/>
          <w:b/>
          <w:bCs/>
          <w:i/>
          <w:iCs/>
          <w:sz w:val="20"/>
          <w:szCs w:val="20"/>
        </w:rPr>
        <w:t xml:space="preserve">Fasting and 2-hour </w:t>
      </w:r>
      <w:proofErr w:type="spellStart"/>
      <w:r w:rsidRPr="00322787">
        <w:rPr>
          <w:rFonts w:ascii="Arial" w:hAnsi="Arial" w:cs="Arial"/>
          <w:b/>
          <w:bCs/>
          <w:i/>
          <w:iCs/>
          <w:sz w:val="20"/>
          <w:szCs w:val="20"/>
        </w:rPr>
        <w:t>postchallenge</w:t>
      </w:r>
      <w:proofErr w:type="spellEnd"/>
      <w:r w:rsidRPr="00322787">
        <w:rPr>
          <w:rFonts w:ascii="Arial" w:hAnsi="Arial" w:cs="Arial"/>
          <w:b/>
          <w:bCs/>
          <w:i/>
          <w:iCs/>
          <w:sz w:val="20"/>
          <w:szCs w:val="20"/>
        </w:rPr>
        <w:t xml:space="preserve"> serum glucose measures and risk of incident cardiovascular events in the elderly: the Cardiovascular Health Study</w:t>
      </w:r>
      <w:r w:rsidR="00E6382B">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Arch.Intern.Med</w:t>
      </w:r>
      <w:proofErr w:type="spellEnd"/>
      <w:r w:rsidRPr="00322787">
        <w:rPr>
          <w:rFonts w:ascii="Arial" w:hAnsi="Arial" w:cs="Arial"/>
          <w:sz w:val="20"/>
          <w:szCs w:val="20"/>
        </w:rPr>
        <w:t xml:space="preserve">., Jan. 28, 2002. Vol. 162, issue 2, pp. 209-216. PM:11802755. </w:t>
      </w:r>
    </w:p>
    <w:p w14:paraId="4766D17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Steffens DC, </w:t>
      </w:r>
      <w:r w:rsidR="00E6382B">
        <w:rPr>
          <w:rFonts w:ascii="Arial" w:hAnsi="Arial" w:cs="Arial"/>
          <w:sz w:val="20"/>
          <w:szCs w:val="20"/>
        </w:rPr>
        <w:t>Krishnan KR, Crump C, Burke GL.</w:t>
      </w:r>
      <w:r w:rsidRPr="00322787">
        <w:rPr>
          <w:rFonts w:ascii="Arial" w:hAnsi="Arial" w:cs="Arial"/>
          <w:sz w:val="20"/>
          <w:szCs w:val="20"/>
        </w:rPr>
        <w:t xml:space="preserve"> </w:t>
      </w:r>
      <w:r w:rsidRPr="00322787">
        <w:rPr>
          <w:rFonts w:ascii="Arial" w:hAnsi="Arial" w:cs="Arial"/>
          <w:b/>
          <w:bCs/>
          <w:i/>
          <w:iCs/>
          <w:sz w:val="20"/>
          <w:szCs w:val="20"/>
        </w:rPr>
        <w:t xml:space="preserve">Cerebrovascular </w:t>
      </w:r>
      <w:proofErr w:type="gramStart"/>
      <w:r w:rsidRPr="00322787">
        <w:rPr>
          <w:rFonts w:ascii="Arial" w:hAnsi="Arial" w:cs="Arial"/>
          <w:b/>
          <w:bCs/>
          <w:i/>
          <w:iCs/>
          <w:sz w:val="20"/>
          <w:szCs w:val="20"/>
        </w:rPr>
        <w:t>disease</w:t>
      </w:r>
      <w:proofErr w:type="gramEnd"/>
      <w:r w:rsidRPr="00322787">
        <w:rPr>
          <w:rFonts w:ascii="Arial" w:hAnsi="Arial" w:cs="Arial"/>
          <w:b/>
          <w:bCs/>
          <w:i/>
          <w:iCs/>
          <w:sz w:val="20"/>
          <w:szCs w:val="20"/>
        </w:rPr>
        <w:t xml:space="preserve"> and evolution of depressive symptoms in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June,</w:t>
      </w:r>
      <w:proofErr w:type="gramEnd"/>
      <w:r w:rsidRPr="00322787">
        <w:rPr>
          <w:rFonts w:ascii="Arial" w:hAnsi="Arial" w:cs="Arial"/>
          <w:sz w:val="20"/>
          <w:szCs w:val="20"/>
        </w:rPr>
        <w:t xml:space="preserve"> 2002. Vol. 33, issue 6, pp. 1636-1644. PM:12053004. </w:t>
      </w:r>
    </w:p>
    <w:p w14:paraId="4E7DCB2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Tsai AW, Cushman M, Rosamond WD, He</w:t>
      </w:r>
      <w:r w:rsidR="00E6382B">
        <w:rPr>
          <w:rFonts w:ascii="Arial" w:hAnsi="Arial" w:cs="Arial"/>
          <w:sz w:val="20"/>
          <w:szCs w:val="20"/>
        </w:rPr>
        <w:t xml:space="preserve">ckbert SR, </w:t>
      </w:r>
      <w:proofErr w:type="spellStart"/>
      <w:r w:rsidR="00E6382B">
        <w:rPr>
          <w:rFonts w:ascii="Arial" w:hAnsi="Arial" w:cs="Arial"/>
          <w:sz w:val="20"/>
          <w:szCs w:val="20"/>
        </w:rPr>
        <w:t>Polak</w:t>
      </w:r>
      <w:proofErr w:type="spellEnd"/>
      <w:r w:rsidR="00E6382B">
        <w:rPr>
          <w:rFonts w:ascii="Arial" w:hAnsi="Arial" w:cs="Arial"/>
          <w:sz w:val="20"/>
          <w:szCs w:val="20"/>
        </w:rPr>
        <w:t xml:space="preserve"> JF, Folsom AR.</w:t>
      </w:r>
      <w:r w:rsidRPr="00322787">
        <w:rPr>
          <w:rFonts w:ascii="Arial" w:hAnsi="Arial" w:cs="Arial"/>
          <w:sz w:val="20"/>
          <w:szCs w:val="20"/>
        </w:rPr>
        <w:t xml:space="preserve"> </w:t>
      </w:r>
      <w:r w:rsidRPr="00322787">
        <w:rPr>
          <w:rFonts w:ascii="Arial" w:hAnsi="Arial" w:cs="Arial"/>
          <w:b/>
          <w:bCs/>
          <w:i/>
          <w:iCs/>
          <w:sz w:val="20"/>
          <w:szCs w:val="20"/>
        </w:rPr>
        <w:t>Cardiovascular risk factors and venous thromboembolism incidence: the longitudinal investigation of thromboembolism etiology</w:t>
      </w:r>
      <w:r w:rsidR="00E6382B">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Arch.Intern.Med</w:t>
      </w:r>
      <w:proofErr w:type="spellEnd"/>
      <w:r w:rsidRPr="00322787">
        <w:rPr>
          <w:rFonts w:ascii="Arial" w:hAnsi="Arial" w:cs="Arial"/>
          <w:sz w:val="20"/>
          <w:szCs w:val="20"/>
        </w:rPr>
        <w:t xml:space="preserve">., May 27, 2002. Vol. 162, issue 10, pp. 1182-1189. PM:12020191. </w:t>
      </w:r>
    </w:p>
    <w:p w14:paraId="4AE818C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Tsai AW, Cushman M, Rosamond WD, Heckbert SR, T</w:t>
      </w:r>
      <w:r w:rsidR="00E6382B">
        <w:rPr>
          <w:rFonts w:ascii="Arial" w:hAnsi="Arial" w:cs="Arial"/>
          <w:sz w:val="20"/>
          <w:szCs w:val="20"/>
        </w:rPr>
        <w:t xml:space="preserve">racy RP, </w:t>
      </w:r>
      <w:proofErr w:type="spellStart"/>
      <w:r w:rsidR="00E6382B">
        <w:rPr>
          <w:rFonts w:ascii="Arial" w:hAnsi="Arial" w:cs="Arial"/>
          <w:sz w:val="20"/>
          <w:szCs w:val="20"/>
        </w:rPr>
        <w:t>Aleksic</w:t>
      </w:r>
      <w:proofErr w:type="spellEnd"/>
      <w:r w:rsidR="00E6382B">
        <w:rPr>
          <w:rFonts w:ascii="Arial" w:hAnsi="Arial" w:cs="Arial"/>
          <w:sz w:val="20"/>
          <w:szCs w:val="20"/>
        </w:rPr>
        <w:t xml:space="preserve"> N, Folsom AR. </w:t>
      </w:r>
      <w:r w:rsidRPr="00322787">
        <w:rPr>
          <w:rFonts w:ascii="Arial" w:hAnsi="Arial" w:cs="Arial"/>
          <w:b/>
          <w:bCs/>
          <w:i/>
          <w:iCs/>
          <w:sz w:val="20"/>
          <w:szCs w:val="20"/>
        </w:rPr>
        <w:t>Coagulation factors, inflammation markers, and venous thromboembolism: the longitudinal investigation of thromboembolism etiology (LITE)</w:t>
      </w:r>
      <w:r w:rsidRPr="00322787">
        <w:rPr>
          <w:rFonts w:ascii="Arial" w:hAnsi="Arial" w:cs="Arial"/>
          <w:b/>
          <w:bCs/>
          <w:sz w:val="20"/>
          <w:szCs w:val="20"/>
        </w:rPr>
        <w:t xml:space="preserve">. </w:t>
      </w:r>
      <w:proofErr w:type="spellStart"/>
      <w:r w:rsidRPr="00322787">
        <w:rPr>
          <w:rFonts w:ascii="Arial" w:hAnsi="Arial" w:cs="Arial"/>
          <w:sz w:val="20"/>
          <w:szCs w:val="20"/>
        </w:rPr>
        <w:t>Am.J.Med</w:t>
      </w:r>
      <w:proofErr w:type="spellEnd"/>
      <w:r w:rsidRPr="00322787">
        <w:rPr>
          <w:rFonts w:ascii="Arial" w:hAnsi="Arial" w:cs="Arial"/>
          <w:sz w:val="20"/>
          <w:szCs w:val="20"/>
        </w:rPr>
        <w:t xml:space="preserve">., Dec. 1, 2002. Vol. 113, issue 8, pp. 636-642. PM:12505113. </w:t>
      </w:r>
    </w:p>
    <w:p w14:paraId="450B29D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Walston J, </w:t>
      </w:r>
      <w:proofErr w:type="spellStart"/>
      <w:r w:rsidRPr="00322787">
        <w:rPr>
          <w:rFonts w:ascii="Arial" w:hAnsi="Arial" w:cs="Arial"/>
          <w:sz w:val="20"/>
          <w:szCs w:val="20"/>
        </w:rPr>
        <w:t>McBurnie</w:t>
      </w:r>
      <w:proofErr w:type="spellEnd"/>
      <w:r w:rsidRPr="00322787">
        <w:rPr>
          <w:rFonts w:ascii="Arial" w:hAnsi="Arial" w:cs="Arial"/>
          <w:sz w:val="20"/>
          <w:szCs w:val="20"/>
        </w:rPr>
        <w:t xml:space="preserve"> MA, Newman A, Tracy RP, Kop WJ, Hirs</w:t>
      </w:r>
      <w:r w:rsidR="00E6382B">
        <w:rPr>
          <w:rFonts w:ascii="Arial" w:hAnsi="Arial" w:cs="Arial"/>
          <w:sz w:val="20"/>
          <w:szCs w:val="20"/>
        </w:rPr>
        <w:t xml:space="preserve">ch CH, Gottdiener J, Fried LP. </w:t>
      </w:r>
      <w:r w:rsidRPr="00322787">
        <w:rPr>
          <w:rFonts w:ascii="Arial" w:hAnsi="Arial" w:cs="Arial"/>
          <w:b/>
          <w:bCs/>
          <w:i/>
          <w:iCs/>
          <w:sz w:val="20"/>
          <w:szCs w:val="20"/>
        </w:rPr>
        <w:t>Frailty and activation of the inflammation and coagulation systems with and without clinical comorbidities: results from the Cardiovascular Health Study</w:t>
      </w:r>
      <w:r w:rsidR="00E6382B">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Arch.Intern.Med</w:t>
      </w:r>
      <w:proofErr w:type="spellEnd"/>
      <w:r w:rsidRPr="00322787">
        <w:rPr>
          <w:rFonts w:ascii="Arial" w:hAnsi="Arial" w:cs="Arial"/>
          <w:sz w:val="20"/>
          <w:szCs w:val="20"/>
        </w:rPr>
        <w:t xml:space="preserve">., Nov. 11, 2002. Vol. 162, issue 20, pp. 2333-2341. PM:12418947. </w:t>
      </w:r>
    </w:p>
    <w:p w14:paraId="5850E2A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Wong TY, Hubbard LD, Klein R, Marino EK, Kronmal R, Sharrett AR, Sis</w:t>
      </w:r>
      <w:r w:rsidR="00E6382B">
        <w:rPr>
          <w:rFonts w:ascii="Arial" w:hAnsi="Arial" w:cs="Arial"/>
          <w:sz w:val="20"/>
          <w:szCs w:val="20"/>
        </w:rPr>
        <w:t xml:space="preserve">covick DS, Burke G, </w:t>
      </w:r>
      <w:proofErr w:type="spellStart"/>
      <w:r w:rsidR="00E6382B">
        <w:rPr>
          <w:rFonts w:ascii="Arial" w:hAnsi="Arial" w:cs="Arial"/>
          <w:sz w:val="20"/>
          <w:szCs w:val="20"/>
        </w:rPr>
        <w:t>Tielsch</w:t>
      </w:r>
      <w:proofErr w:type="spellEnd"/>
      <w:r w:rsidR="00E6382B">
        <w:rPr>
          <w:rFonts w:ascii="Arial" w:hAnsi="Arial" w:cs="Arial"/>
          <w:sz w:val="20"/>
          <w:szCs w:val="20"/>
        </w:rPr>
        <w:t xml:space="preserve"> JM.</w:t>
      </w:r>
      <w:r w:rsidRPr="00322787">
        <w:rPr>
          <w:rFonts w:ascii="Arial" w:hAnsi="Arial" w:cs="Arial"/>
          <w:sz w:val="20"/>
          <w:szCs w:val="20"/>
        </w:rPr>
        <w:t xml:space="preserve"> </w:t>
      </w:r>
      <w:r w:rsidRPr="00322787">
        <w:rPr>
          <w:rFonts w:ascii="Arial" w:hAnsi="Arial" w:cs="Arial"/>
          <w:b/>
          <w:bCs/>
          <w:i/>
          <w:iCs/>
          <w:sz w:val="20"/>
          <w:szCs w:val="20"/>
        </w:rPr>
        <w:t xml:space="preserve">Retinal microvascular </w:t>
      </w:r>
      <w:proofErr w:type="gramStart"/>
      <w:r w:rsidRPr="00322787">
        <w:rPr>
          <w:rFonts w:ascii="Arial" w:hAnsi="Arial" w:cs="Arial"/>
          <w:b/>
          <w:bCs/>
          <w:i/>
          <w:iCs/>
          <w:sz w:val="20"/>
          <w:szCs w:val="20"/>
        </w:rPr>
        <w:t>abnormalities</w:t>
      </w:r>
      <w:proofErr w:type="gramEnd"/>
      <w:r w:rsidRPr="00322787">
        <w:rPr>
          <w:rFonts w:ascii="Arial" w:hAnsi="Arial" w:cs="Arial"/>
          <w:b/>
          <w:bCs/>
          <w:i/>
          <w:iCs/>
          <w:sz w:val="20"/>
          <w:szCs w:val="20"/>
        </w:rPr>
        <w:t xml:space="preserve"> and blood pressure in older people: the Cardiovascular Health Study</w:t>
      </w:r>
      <w:r w:rsidR="00E6382B">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Br.</w:t>
      </w:r>
      <w:proofErr w:type="gramStart"/>
      <w:r w:rsidRPr="00322787">
        <w:rPr>
          <w:rFonts w:ascii="Arial" w:hAnsi="Arial" w:cs="Arial"/>
          <w:sz w:val="20"/>
          <w:szCs w:val="20"/>
        </w:rPr>
        <w:t>J.Ophthalmol</w:t>
      </w:r>
      <w:proofErr w:type="spellEnd"/>
      <w:proofErr w:type="gramEnd"/>
      <w:r w:rsidRPr="00322787">
        <w:rPr>
          <w:rFonts w:ascii="Arial" w:hAnsi="Arial" w:cs="Arial"/>
          <w:sz w:val="20"/>
          <w:szCs w:val="20"/>
        </w:rPr>
        <w:t xml:space="preserve">., Sept., 2002. Vol. 86, issue 9, pp. 1007-1013. PM:12185128. </w:t>
      </w:r>
    </w:p>
    <w:p w14:paraId="321376A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Yanez ND, III, Kronm</w:t>
      </w:r>
      <w:r w:rsidR="00E6382B">
        <w:rPr>
          <w:rFonts w:ascii="Arial" w:hAnsi="Arial" w:cs="Arial"/>
          <w:sz w:val="20"/>
          <w:szCs w:val="20"/>
        </w:rPr>
        <w:t xml:space="preserve">al RA, </w:t>
      </w:r>
      <w:proofErr w:type="spellStart"/>
      <w:r w:rsidR="00E6382B">
        <w:rPr>
          <w:rFonts w:ascii="Arial" w:hAnsi="Arial" w:cs="Arial"/>
          <w:sz w:val="20"/>
          <w:szCs w:val="20"/>
        </w:rPr>
        <w:t>Shemanski</w:t>
      </w:r>
      <w:proofErr w:type="spellEnd"/>
      <w:r w:rsidR="00E6382B">
        <w:rPr>
          <w:rFonts w:ascii="Arial" w:hAnsi="Arial" w:cs="Arial"/>
          <w:sz w:val="20"/>
          <w:szCs w:val="20"/>
        </w:rPr>
        <w:t xml:space="preserve"> LR, Psaty BM.</w:t>
      </w:r>
      <w:r w:rsidRPr="00322787">
        <w:rPr>
          <w:rFonts w:ascii="Arial" w:hAnsi="Arial" w:cs="Arial"/>
          <w:b/>
          <w:bCs/>
          <w:i/>
          <w:iCs/>
          <w:sz w:val="20"/>
          <w:szCs w:val="20"/>
        </w:rPr>
        <w:t xml:space="preserve"> A regression model for longitudinal change in the presence of measurement error</w:t>
      </w:r>
      <w:r w:rsidRPr="00322787">
        <w:rPr>
          <w:rFonts w:ascii="Arial" w:hAnsi="Arial" w:cs="Arial"/>
          <w:b/>
          <w:bCs/>
          <w:sz w:val="20"/>
          <w:szCs w:val="20"/>
        </w:rPr>
        <w:t xml:space="preserve">. </w:t>
      </w:r>
      <w:proofErr w:type="spellStart"/>
      <w:r w:rsidRPr="00322787">
        <w:rPr>
          <w:rFonts w:ascii="Arial" w:hAnsi="Arial" w:cs="Arial"/>
          <w:sz w:val="20"/>
          <w:szCs w:val="20"/>
        </w:rPr>
        <w:t>Ann.Epidemiol</w:t>
      </w:r>
      <w:proofErr w:type="spellEnd"/>
      <w:r w:rsidRPr="00322787">
        <w:rPr>
          <w:rFonts w:ascii="Arial" w:hAnsi="Arial" w:cs="Arial"/>
          <w:sz w:val="20"/>
          <w:szCs w:val="20"/>
        </w:rPr>
        <w:t xml:space="preserve">., </w:t>
      </w:r>
      <w:proofErr w:type="gramStart"/>
      <w:r w:rsidRPr="00322787">
        <w:rPr>
          <w:rFonts w:ascii="Arial" w:hAnsi="Arial" w:cs="Arial"/>
          <w:sz w:val="20"/>
          <w:szCs w:val="20"/>
        </w:rPr>
        <w:t>Jan.,</w:t>
      </w:r>
      <w:proofErr w:type="gramEnd"/>
      <w:r w:rsidRPr="00322787">
        <w:rPr>
          <w:rFonts w:ascii="Arial" w:hAnsi="Arial" w:cs="Arial"/>
          <w:sz w:val="20"/>
          <w:szCs w:val="20"/>
        </w:rPr>
        <w:t xml:space="preserve"> 2002. Vol. 12, issue 1, pp. 34-38. PM:11750238. </w:t>
      </w:r>
    </w:p>
    <w:p w14:paraId="2FBB028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Young T, Shahar E, Nieto FJ, Redline S, Newman AB, Gottlieb DJ, </w:t>
      </w:r>
      <w:proofErr w:type="spellStart"/>
      <w:r w:rsidRPr="00322787">
        <w:rPr>
          <w:rFonts w:ascii="Arial" w:hAnsi="Arial" w:cs="Arial"/>
          <w:sz w:val="20"/>
          <w:szCs w:val="20"/>
        </w:rPr>
        <w:t>Walsleben</w:t>
      </w:r>
      <w:proofErr w:type="spellEnd"/>
      <w:r w:rsidRPr="00322787">
        <w:rPr>
          <w:rFonts w:ascii="Arial" w:hAnsi="Arial" w:cs="Arial"/>
          <w:sz w:val="20"/>
          <w:szCs w:val="20"/>
        </w:rPr>
        <w:t xml:space="preserve"> JA, Finn L, Enright P, </w:t>
      </w:r>
      <w:proofErr w:type="spellStart"/>
      <w:r w:rsidRPr="00322787">
        <w:rPr>
          <w:rFonts w:ascii="Arial" w:hAnsi="Arial" w:cs="Arial"/>
          <w:sz w:val="20"/>
          <w:szCs w:val="20"/>
        </w:rPr>
        <w:t>Samet</w:t>
      </w:r>
      <w:proofErr w:type="spellEnd"/>
      <w:r w:rsidRPr="00322787">
        <w:rPr>
          <w:rFonts w:ascii="Arial" w:hAnsi="Arial" w:cs="Arial"/>
          <w:sz w:val="20"/>
          <w:szCs w:val="20"/>
        </w:rPr>
        <w:t xml:space="preserve"> JM. </w:t>
      </w:r>
      <w:r w:rsidRPr="00322787">
        <w:rPr>
          <w:rFonts w:ascii="Arial" w:hAnsi="Arial" w:cs="Arial"/>
          <w:b/>
          <w:bCs/>
          <w:i/>
          <w:iCs/>
          <w:sz w:val="20"/>
          <w:szCs w:val="20"/>
        </w:rPr>
        <w:t>Predictors of sleep-disordered breathing in community-dwelling adults: the Sleep Heart Health Study</w:t>
      </w:r>
      <w:r w:rsidRPr="00322787">
        <w:rPr>
          <w:rFonts w:ascii="Arial" w:hAnsi="Arial" w:cs="Arial"/>
          <w:b/>
          <w:bCs/>
          <w:sz w:val="20"/>
          <w:szCs w:val="20"/>
        </w:rPr>
        <w:t xml:space="preserve">. </w:t>
      </w:r>
      <w:proofErr w:type="spellStart"/>
      <w:r w:rsidRPr="00322787">
        <w:rPr>
          <w:rFonts w:ascii="Arial" w:hAnsi="Arial" w:cs="Arial"/>
          <w:sz w:val="20"/>
          <w:szCs w:val="20"/>
        </w:rPr>
        <w:t>Arch.Intern.Med</w:t>
      </w:r>
      <w:proofErr w:type="spellEnd"/>
      <w:r w:rsidRPr="00322787">
        <w:rPr>
          <w:rFonts w:ascii="Arial" w:hAnsi="Arial" w:cs="Arial"/>
          <w:sz w:val="20"/>
          <w:szCs w:val="20"/>
        </w:rPr>
        <w:t xml:space="preserve">., Apr. 22, 2002. Vol. 162, issue 8, pp. 893-900. PM:11966340. </w:t>
      </w:r>
    </w:p>
    <w:p w14:paraId="345C376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Aurigemma</w:t>
      </w:r>
      <w:proofErr w:type="spellEnd"/>
      <w:r w:rsidRPr="00322787">
        <w:rPr>
          <w:rFonts w:ascii="Arial" w:hAnsi="Arial" w:cs="Arial"/>
          <w:sz w:val="20"/>
          <w:szCs w:val="20"/>
        </w:rPr>
        <w:t xml:space="preserve"> GP, Gottdiener JS, </w:t>
      </w:r>
      <w:proofErr w:type="spellStart"/>
      <w:r w:rsidRPr="00322787">
        <w:rPr>
          <w:rFonts w:ascii="Arial" w:hAnsi="Arial" w:cs="Arial"/>
          <w:sz w:val="20"/>
          <w:szCs w:val="20"/>
        </w:rPr>
        <w:t>Shemanski</w:t>
      </w:r>
      <w:proofErr w:type="spellEnd"/>
      <w:r w:rsidRPr="00322787">
        <w:rPr>
          <w:rFonts w:ascii="Arial" w:hAnsi="Arial" w:cs="Arial"/>
          <w:sz w:val="20"/>
          <w:szCs w:val="20"/>
        </w:rPr>
        <w:t xml:space="preserve"> L, Gardin J, </w:t>
      </w:r>
      <w:proofErr w:type="spellStart"/>
      <w:r w:rsidRPr="00322787">
        <w:rPr>
          <w:rFonts w:ascii="Arial" w:hAnsi="Arial" w:cs="Arial"/>
          <w:sz w:val="20"/>
          <w:szCs w:val="20"/>
        </w:rPr>
        <w:t>Kitzman</w:t>
      </w:r>
      <w:proofErr w:type="spellEnd"/>
      <w:r w:rsidRPr="00322787">
        <w:rPr>
          <w:rFonts w:ascii="Arial" w:hAnsi="Arial" w:cs="Arial"/>
          <w:sz w:val="20"/>
          <w:szCs w:val="20"/>
        </w:rPr>
        <w:t xml:space="preserve"> D. </w:t>
      </w:r>
      <w:r w:rsidRPr="00322787">
        <w:rPr>
          <w:rFonts w:ascii="Arial" w:hAnsi="Arial" w:cs="Arial"/>
          <w:b/>
          <w:bCs/>
          <w:i/>
          <w:iCs/>
          <w:sz w:val="20"/>
          <w:szCs w:val="20"/>
        </w:rPr>
        <w:t>Predictive value of systolic and diastolic function for incident congestive heart failure in the elderly: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Am.Coll.Cardiol</w:t>
      </w:r>
      <w:proofErr w:type="spellEnd"/>
      <w:proofErr w:type="gramEnd"/>
      <w:r w:rsidRPr="00322787">
        <w:rPr>
          <w:rFonts w:ascii="Arial" w:hAnsi="Arial" w:cs="Arial"/>
          <w:sz w:val="20"/>
          <w:szCs w:val="20"/>
        </w:rPr>
        <w:t>., Mar. 15, 2001. Vol. 37, issue 4, pp. 1042-1048. PM:1126</w:t>
      </w:r>
      <w:r w:rsidR="00E6382B">
        <w:rPr>
          <w:rFonts w:ascii="Arial" w:hAnsi="Arial" w:cs="Arial"/>
          <w:sz w:val="20"/>
          <w:szCs w:val="20"/>
        </w:rPr>
        <w:t>3606.</w:t>
      </w:r>
    </w:p>
    <w:p w14:paraId="50C54B4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Baldwin CM, Griffith KA, Nieto FJ, O'Connor GT, </w:t>
      </w:r>
      <w:proofErr w:type="spellStart"/>
      <w:r w:rsidRPr="00322787">
        <w:rPr>
          <w:rFonts w:ascii="Arial" w:hAnsi="Arial" w:cs="Arial"/>
          <w:sz w:val="20"/>
          <w:szCs w:val="20"/>
        </w:rPr>
        <w:t>Walsleben</w:t>
      </w:r>
      <w:proofErr w:type="spellEnd"/>
      <w:r w:rsidRPr="00322787">
        <w:rPr>
          <w:rFonts w:ascii="Arial" w:hAnsi="Arial" w:cs="Arial"/>
          <w:sz w:val="20"/>
          <w:szCs w:val="20"/>
        </w:rPr>
        <w:t xml:space="preserve"> JA, Redline S. </w:t>
      </w:r>
      <w:r w:rsidRPr="00322787">
        <w:rPr>
          <w:rFonts w:ascii="Arial" w:hAnsi="Arial" w:cs="Arial"/>
          <w:b/>
          <w:bCs/>
          <w:i/>
          <w:iCs/>
          <w:sz w:val="20"/>
          <w:szCs w:val="20"/>
        </w:rPr>
        <w:t>The association of sleep-disordered breathing and sleep symptoms with quality of life in the Sleep Heart Health Study</w:t>
      </w:r>
      <w:r w:rsidRPr="00322787">
        <w:rPr>
          <w:rFonts w:ascii="Arial" w:hAnsi="Arial" w:cs="Arial"/>
          <w:b/>
          <w:bCs/>
          <w:sz w:val="20"/>
          <w:szCs w:val="20"/>
        </w:rPr>
        <w:t xml:space="preserve">. </w:t>
      </w:r>
      <w:r w:rsidRPr="00322787">
        <w:rPr>
          <w:rFonts w:ascii="Arial" w:hAnsi="Arial" w:cs="Arial"/>
          <w:sz w:val="20"/>
          <w:szCs w:val="20"/>
        </w:rPr>
        <w:t>Sleep, Feb. 1, 2001. Vol. 24, issue 1, pp. 96-105. PM:1</w:t>
      </w:r>
      <w:r w:rsidR="00E6382B">
        <w:rPr>
          <w:rFonts w:ascii="Arial" w:hAnsi="Arial" w:cs="Arial"/>
          <w:sz w:val="20"/>
          <w:szCs w:val="20"/>
        </w:rPr>
        <w:t>1204058.</w:t>
      </w:r>
    </w:p>
    <w:p w14:paraId="3BE5776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Barzilay JI, </w:t>
      </w:r>
      <w:proofErr w:type="spellStart"/>
      <w:r w:rsidRPr="00322787">
        <w:rPr>
          <w:rFonts w:ascii="Arial" w:hAnsi="Arial" w:cs="Arial"/>
          <w:sz w:val="20"/>
          <w:szCs w:val="20"/>
        </w:rPr>
        <w:t>Spiekerman</w:t>
      </w:r>
      <w:proofErr w:type="spellEnd"/>
      <w:r w:rsidRPr="00322787">
        <w:rPr>
          <w:rFonts w:ascii="Arial" w:hAnsi="Arial" w:cs="Arial"/>
          <w:sz w:val="20"/>
          <w:szCs w:val="20"/>
        </w:rPr>
        <w:t xml:space="preserve"> CF,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Burke GL, Bittner V, Gottdiener JS, </w:t>
      </w:r>
      <w:proofErr w:type="spellStart"/>
      <w:r w:rsidRPr="00322787">
        <w:rPr>
          <w:rFonts w:ascii="Arial" w:hAnsi="Arial" w:cs="Arial"/>
          <w:sz w:val="20"/>
          <w:szCs w:val="20"/>
        </w:rPr>
        <w:t>Brancati</w:t>
      </w:r>
      <w:proofErr w:type="spellEnd"/>
      <w:r w:rsidRPr="00322787">
        <w:rPr>
          <w:rFonts w:ascii="Arial" w:hAnsi="Arial" w:cs="Arial"/>
          <w:sz w:val="20"/>
          <w:szCs w:val="20"/>
        </w:rPr>
        <w:t xml:space="preserve"> FL, Orchard TJ, O'Leary DH, Savage PJ. </w:t>
      </w:r>
      <w:r w:rsidRPr="00322787">
        <w:rPr>
          <w:rFonts w:ascii="Arial" w:hAnsi="Arial" w:cs="Arial"/>
          <w:b/>
          <w:bCs/>
          <w:i/>
          <w:iCs/>
          <w:sz w:val="20"/>
          <w:szCs w:val="20"/>
        </w:rPr>
        <w:t>Prevalence of clinical and isolated subclinical cardiovascular disease in older adults with glucose disorders: the Cardiovascular Health Study</w:t>
      </w:r>
      <w:r w:rsidRPr="00322787">
        <w:rPr>
          <w:rFonts w:ascii="Arial" w:hAnsi="Arial" w:cs="Arial"/>
          <w:b/>
          <w:bCs/>
          <w:sz w:val="20"/>
          <w:szCs w:val="20"/>
        </w:rPr>
        <w:t>.</w:t>
      </w:r>
      <w:r w:rsidRPr="00322787">
        <w:rPr>
          <w:rFonts w:ascii="Arial" w:hAnsi="Arial" w:cs="Arial"/>
          <w:sz w:val="20"/>
          <w:szCs w:val="20"/>
        </w:rPr>
        <w:t xml:space="preserve"> Diabetes Care, </w:t>
      </w:r>
      <w:proofErr w:type="gramStart"/>
      <w:r w:rsidRPr="00322787">
        <w:rPr>
          <w:rFonts w:ascii="Arial" w:hAnsi="Arial" w:cs="Arial"/>
          <w:sz w:val="20"/>
          <w:szCs w:val="20"/>
        </w:rPr>
        <w:t>July,</w:t>
      </w:r>
      <w:proofErr w:type="gramEnd"/>
      <w:r w:rsidRPr="00322787">
        <w:rPr>
          <w:rFonts w:ascii="Arial" w:hAnsi="Arial" w:cs="Arial"/>
          <w:sz w:val="20"/>
          <w:szCs w:val="20"/>
        </w:rPr>
        <w:t xml:space="preserve"> 2001. Vol. 24, issue</w:t>
      </w:r>
      <w:r w:rsidR="00E6382B">
        <w:rPr>
          <w:rFonts w:ascii="Arial" w:hAnsi="Arial" w:cs="Arial"/>
          <w:sz w:val="20"/>
          <w:szCs w:val="20"/>
        </w:rPr>
        <w:t xml:space="preserve"> 7, pp. 1233-1239. PM:11423508.</w:t>
      </w:r>
    </w:p>
    <w:p w14:paraId="6D225C0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Barzilay JI, Abraham L, Heckbert SR, Cushman M,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Resnick HE, Tracy RP. </w:t>
      </w:r>
      <w:r w:rsidRPr="00322787">
        <w:rPr>
          <w:rFonts w:ascii="Arial" w:hAnsi="Arial" w:cs="Arial"/>
          <w:b/>
          <w:bCs/>
          <w:i/>
          <w:iCs/>
          <w:sz w:val="20"/>
          <w:szCs w:val="20"/>
        </w:rPr>
        <w:t>The relation of markers of inflammation to the development of glucose disorders in the elderly: the Cardiovascular Health Study</w:t>
      </w:r>
      <w:r w:rsidR="00E6382B">
        <w:rPr>
          <w:rFonts w:ascii="Arial" w:hAnsi="Arial" w:cs="Arial"/>
          <w:b/>
          <w:bCs/>
          <w:sz w:val="20"/>
          <w:szCs w:val="20"/>
        </w:rPr>
        <w:t>.</w:t>
      </w:r>
      <w:r w:rsidRPr="00322787">
        <w:rPr>
          <w:rFonts w:ascii="Arial" w:hAnsi="Arial" w:cs="Arial"/>
          <w:sz w:val="20"/>
          <w:szCs w:val="20"/>
        </w:rPr>
        <w:t xml:space="preserve"> Diabetes, </w:t>
      </w:r>
      <w:proofErr w:type="gramStart"/>
      <w:r w:rsidRPr="00322787">
        <w:rPr>
          <w:rFonts w:ascii="Arial" w:hAnsi="Arial" w:cs="Arial"/>
          <w:sz w:val="20"/>
          <w:szCs w:val="20"/>
        </w:rPr>
        <w:t>Oct.,</w:t>
      </w:r>
      <w:proofErr w:type="gramEnd"/>
      <w:r w:rsidRPr="00322787">
        <w:rPr>
          <w:rFonts w:ascii="Arial" w:hAnsi="Arial" w:cs="Arial"/>
          <w:sz w:val="20"/>
          <w:szCs w:val="20"/>
        </w:rPr>
        <w:t xml:space="preserve"> 2001. Vol. 50, issue </w:t>
      </w:r>
      <w:r w:rsidR="00E6382B">
        <w:rPr>
          <w:rFonts w:ascii="Arial" w:hAnsi="Arial" w:cs="Arial"/>
          <w:sz w:val="20"/>
          <w:szCs w:val="20"/>
        </w:rPr>
        <w:t>10, pp. 2384-2389. PM:11574423.</w:t>
      </w:r>
    </w:p>
    <w:p w14:paraId="5A310F1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Bernick C,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w:t>
      </w:r>
      <w:proofErr w:type="spellStart"/>
      <w:r w:rsidRPr="00322787">
        <w:rPr>
          <w:rFonts w:ascii="Arial" w:hAnsi="Arial" w:cs="Arial"/>
          <w:sz w:val="20"/>
          <w:szCs w:val="20"/>
        </w:rPr>
        <w:t>Dulberg</w:t>
      </w:r>
      <w:proofErr w:type="spellEnd"/>
      <w:r w:rsidRPr="00322787">
        <w:rPr>
          <w:rFonts w:ascii="Arial" w:hAnsi="Arial" w:cs="Arial"/>
          <w:sz w:val="20"/>
          <w:szCs w:val="20"/>
        </w:rPr>
        <w:t xml:space="preserve"> C, Longstreth WT, Jr.,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 Beauchamp N, Price T. </w:t>
      </w:r>
      <w:r w:rsidRPr="00322787">
        <w:rPr>
          <w:rFonts w:ascii="Arial" w:hAnsi="Arial" w:cs="Arial"/>
          <w:b/>
          <w:bCs/>
          <w:i/>
          <w:iCs/>
          <w:sz w:val="20"/>
          <w:szCs w:val="20"/>
        </w:rPr>
        <w:t>Silent MRI infarcts and the risk of future stroke: the cardiovascular health study</w:t>
      </w:r>
      <w:r w:rsidRPr="00322787">
        <w:rPr>
          <w:rFonts w:ascii="Arial" w:hAnsi="Arial" w:cs="Arial"/>
          <w:b/>
          <w:bCs/>
          <w:sz w:val="20"/>
          <w:szCs w:val="20"/>
        </w:rPr>
        <w:t>.</w:t>
      </w:r>
      <w:r w:rsidRPr="00322787">
        <w:rPr>
          <w:rFonts w:ascii="Arial" w:hAnsi="Arial" w:cs="Arial"/>
          <w:sz w:val="20"/>
          <w:szCs w:val="20"/>
        </w:rPr>
        <w:t xml:space="preserve"> Neurology, Oct. 9, 2001. Vol. 57, issue</w:t>
      </w:r>
      <w:r w:rsidR="00E6382B">
        <w:rPr>
          <w:rFonts w:ascii="Arial" w:hAnsi="Arial" w:cs="Arial"/>
          <w:sz w:val="20"/>
          <w:szCs w:val="20"/>
        </w:rPr>
        <w:t xml:space="preserve"> 7, pp. 1222-1229. PM:11591840.</w:t>
      </w:r>
    </w:p>
    <w:p w14:paraId="271CFF7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Brach JS, Berthold R, Craik R</w:t>
      </w:r>
      <w:r w:rsidR="00E6382B">
        <w:rPr>
          <w:rFonts w:ascii="Arial" w:hAnsi="Arial" w:cs="Arial"/>
          <w:sz w:val="20"/>
          <w:szCs w:val="20"/>
        </w:rPr>
        <w:t xml:space="preserve">, </w:t>
      </w:r>
      <w:proofErr w:type="spellStart"/>
      <w:r w:rsidR="00E6382B">
        <w:rPr>
          <w:rFonts w:ascii="Arial" w:hAnsi="Arial" w:cs="Arial"/>
          <w:sz w:val="20"/>
          <w:szCs w:val="20"/>
        </w:rPr>
        <w:t>VanSwearingen</w:t>
      </w:r>
      <w:proofErr w:type="spellEnd"/>
      <w:r w:rsidR="00E6382B">
        <w:rPr>
          <w:rFonts w:ascii="Arial" w:hAnsi="Arial" w:cs="Arial"/>
          <w:sz w:val="20"/>
          <w:szCs w:val="20"/>
        </w:rPr>
        <w:t xml:space="preserve"> JM, Newman AB. </w:t>
      </w:r>
      <w:r w:rsidRPr="00322787">
        <w:rPr>
          <w:rFonts w:ascii="Arial" w:hAnsi="Arial" w:cs="Arial"/>
          <w:b/>
          <w:bCs/>
          <w:i/>
          <w:iCs/>
          <w:sz w:val="20"/>
          <w:szCs w:val="20"/>
        </w:rPr>
        <w:t>Gait variability in community-dwelling older adults</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Dec.,</w:t>
      </w:r>
      <w:proofErr w:type="gramEnd"/>
      <w:r w:rsidRPr="00322787">
        <w:rPr>
          <w:rFonts w:ascii="Arial" w:hAnsi="Arial" w:cs="Arial"/>
          <w:sz w:val="20"/>
          <w:szCs w:val="20"/>
        </w:rPr>
        <w:t xml:space="preserve"> 2001. Vol. 49, issue </w:t>
      </w:r>
      <w:r w:rsidR="00E6382B">
        <w:rPr>
          <w:rFonts w:ascii="Arial" w:hAnsi="Arial" w:cs="Arial"/>
          <w:sz w:val="20"/>
          <w:szCs w:val="20"/>
        </w:rPr>
        <w:t>12, pp. 1646-1650. PM:11843998.</w:t>
      </w:r>
    </w:p>
    <w:p w14:paraId="1E8203E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Burke GL, Arnold AM, Bild DE, Cushman M, Fried L</w:t>
      </w:r>
      <w:r w:rsidR="00E6382B">
        <w:rPr>
          <w:rFonts w:ascii="Arial" w:hAnsi="Arial" w:cs="Arial"/>
          <w:sz w:val="20"/>
          <w:szCs w:val="20"/>
        </w:rPr>
        <w:t>P, Newman A, Nunn C, Robbins J.</w:t>
      </w:r>
      <w:r w:rsidRPr="00322787">
        <w:rPr>
          <w:rFonts w:ascii="Arial" w:hAnsi="Arial" w:cs="Arial"/>
          <w:sz w:val="20"/>
          <w:szCs w:val="20"/>
        </w:rPr>
        <w:t xml:space="preserve"> </w:t>
      </w:r>
      <w:r w:rsidRPr="00322787">
        <w:rPr>
          <w:rFonts w:ascii="Arial" w:hAnsi="Arial" w:cs="Arial"/>
          <w:b/>
          <w:bCs/>
          <w:i/>
          <w:iCs/>
          <w:sz w:val="20"/>
          <w:szCs w:val="20"/>
        </w:rPr>
        <w:t>Factors associated with healthy aging: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2001. Vol. 49, issue 3, pp. 2</w:t>
      </w:r>
      <w:r w:rsidR="00E6382B">
        <w:rPr>
          <w:rFonts w:ascii="Arial" w:hAnsi="Arial" w:cs="Arial"/>
          <w:sz w:val="20"/>
          <w:szCs w:val="20"/>
        </w:rPr>
        <w:t>54-262. PM:11300235.</w:t>
      </w:r>
    </w:p>
    <w:p w14:paraId="7CDB7B5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Carlson CL, Cushman M, En</w:t>
      </w:r>
      <w:r w:rsidR="00E6382B">
        <w:rPr>
          <w:rFonts w:ascii="Arial" w:hAnsi="Arial" w:cs="Arial"/>
          <w:sz w:val="20"/>
          <w:szCs w:val="20"/>
        </w:rPr>
        <w:t xml:space="preserve">right PL, </w:t>
      </w:r>
      <w:proofErr w:type="spellStart"/>
      <w:r w:rsidR="00E6382B">
        <w:rPr>
          <w:rFonts w:ascii="Arial" w:hAnsi="Arial" w:cs="Arial"/>
          <w:sz w:val="20"/>
          <w:szCs w:val="20"/>
        </w:rPr>
        <w:t>Cauley</w:t>
      </w:r>
      <w:proofErr w:type="spellEnd"/>
      <w:r w:rsidR="00E6382B">
        <w:rPr>
          <w:rFonts w:ascii="Arial" w:hAnsi="Arial" w:cs="Arial"/>
          <w:sz w:val="20"/>
          <w:szCs w:val="20"/>
        </w:rPr>
        <w:t xml:space="preserve"> JA, Newman AB.</w:t>
      </w:r>
      <w:r w:rsidRPr="00322787">
        <w:rPr>
          <w:rFonts w:ascii="Arial" w:hAnsi="Arial" w:cs="Arial"/>
          <w:sz w:val="20"/>
          <w:szCs w:val="20"/>
        </w:rPr>
        <w:t xml:space="preserve"> </w:t>
      </w:r>
      <w:r w:rsidRPr="00322787">
        <w:rPr>
          <w:rFonts w:ascii="Arial" w:hAnsi="Arial" w:cs="Arial"/>
          <w:b/>
          <w:bCs/>
          <w:i/>
          <w:iCs/>
          <w:sz w:val="20"/>
          <w:szCs w:val="20"/>
        </w:rPr>
        <w:t>Hormone replacement therapy is associated with higher FEV1 in elderly women</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J.Respir.Crit</w:t>
      </w:r>
      <w:proofErr w:type="spellEnd"/>
      <w:proofErr w:type="gramEnd"/>
      <w:r w:rsidRPr="00322787">
        <w:rPr>
          <w:rFonts w:ascii="Arial" w:hAnsi="Arial" w:cs="Arial"/>
          <w:sz w:val="20"/>
          <w:szCs w:val="20"/>
        </w:rPr>
        <w:t xml:space="preserve"> Care Med., Feb., 2001. Vol. 163, iss</w:t>
      </w:r>
      <w:r w:rsidR="00E6382B">
        <w:rPr>
          <w:rFonts w:ascii="Arial" w:hAnsi="Arial" w:cs="Arial"/>
          <w:sz w:val="20"/>
          <w:szCs w:val="20"/>
        </w:rPr>
        <w:t>ue 2, pp. 423-428. PM:11179117.</w:t>
      </w:r>
    </w:p>
    <w:p w14:paraId="0B16D58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Cushman M, Psaty BM, </w:t>
      </w:r>
      <w:proofErr w:type="spellStart"/>
      <w:r w:rsidRPr="00322787">
        <w:rPr>
          <w:rFonts w:ascii="Arial" w:hAnsi="Arial" w:cs="Arial"/>
          <w:sz w:val="20"/>
          <w:szCs w:val="20"/>
        </w:rPr>
        <w:t>Meilahn</w:t>
      </w:r>
      <w:proofErr w:type="spellEnd"/>
      <w:r w:rsidRPr="00322787">
        <w:rPr>
          <w:rFonts w:ascii="Arial" w:hAnsi="Arial" w:cs="Arial"/>
          <w:sz w:val="20"/>
          <w:szCs w:val="20"/>
        </w:rPr>
        <w:t xml:space="preserve"> EN, Dobs AS,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r w:rsidRPr="00322787">
        <w:rPr>
          <w:rFonts w:ascii="Arial" w:hAnsi="Arial" w:cs="Arial"/>
          <w:b/>
          <w:bCs/>
          <w:i/>
          <w:iCs/>
          <w:sz w:val="20"/>
          <w:szCs w:val="20"/>
        </w:rPr>
        <w:t>Post-menopausal hormone therapy and concentrations of protein C and antithrombin in elderly women</w:t>
      </w:r>
      <w:r w:rsidRPr="00322787">
        <w:rPr>
          <w:rFonts w:ascii="Arial" w:hAnsi="Arial" w:cs="Arial"/>
          <w:b/>
          <w:bCs/>
          <w:sz w:val="20"/>
          <w:szCs w:val="20"/>
        </w:rPr>
        <w:t xml:space="preserve">. </w:t>
      </w:r>
      <w:proofErr w:type="spellStart"/>
      <w:r w:rsidRPr="00322787">
        <w:rPr>
          <w:rFonts w:ascii="Arial" w:hAnsi="Arial" w:cs="Arial"/>
          <w:sz w:val="20"/>
          <w:szCs w:val="20"/>
        </w:rPr>
        <w:t>Br.</w:t>
      </w:r>
      <w:proofErr w:type="gramStart"/>
      <w:r w:rsidRPr="00322787">
        <w:rPr>
          <w:rFonts w:ascii="Arial" w:hAnsi="Arial" w:cs="Arial"/>
          <w:sz w:val="20"/>
          <w:szCs w:val="20"/>
        </w:rPr>
        <w:t>J.Haematol</w:t>
      </w:r>
      <w:proofErr w:type="spellEnd"/>
      <w:proofErr w:type="gramEnd"/>
      <w:r w:rsidRPr="00322787">
        <w:rPr>
          <w:rFonts w:ascii="Arial" w:hAnsi="Arial" w:cs="Arial"/>
          <w:sz w:val="20"/>
          <w:szCs w:val="20"/>
        </w:rPr>
        <w:t>., July, 2001. Vol. 114, iss</w:t>
      </w:r>
      <w:r w:rsidR="00E6382B">
        <w:rPr>
          <w:rFonts w:ascii="Arial" w:hAnsi="Arial" w:cs="Arial"/>
          <w:sz w:val="20"/>
          <w:szCs w:val="20"/>
        </w:rPr>
        <w:t>ue 1, pp. 162-168. PM:11472362.</w:t>
      </w:r>
    </w:p>
    <w:p w14:paraId="060B574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de Simone G, McClelland R, Gottdiener JS, Celen</w:t>
      </w:r>
      <w:r w:rsidR="00E6382B">
        <w:rPr>
          <w:rFonts w:ascii="Arial" w:hAnsi="Arial" w:cs="Arial"/>
          <w:sz w:val="20"/>
          <w:szCs w:val="20"/>
        </w:rPr>
        <w:t xml:space="preserve">tano A, Kronmal RA, Gardin JM. </w:t>
      </w:r>
      <w:r w:rsidRPr="00322787">
        <w:rPr>
          <w:rFonts w:ascii="Arial" w:hAnsi="Arial" w:cs="Arial"/>
          <w:b/>
          <w:bCs/>
          <w:i/>
          <w:iCs/>
          <w:sz w:val="20"/>
          <w:szCs w:val="20"/>
        </w:rPr>
        <w:t>Relation of hemodynamics and risk factors to ventricular-vascular interactions in the elderly: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J.Hypertens</w:t>
      </w:r>
      <w:proofErr w:type="spellEnd"/>
      <w:proofErr w:type="gramEnd"/>
      <w:r w:rsidRPr="00322787">
        <w:rPr>
          <w:rFonts w:ascii="Arial" w:hAnsi="Arial" w:cs="Arial"/>
          <w:sz w:val="20"/>
          <w:szCs w:val="20"/>
        </w:rPr>
        <w:t xml:space="preserve">., Oct., 2001. Vol. 19, issue </w:t>
      </w:r>
      <w:r w:rsidR="00E6382B">
        <w:rPr>
          <w:rFonts w:ascii="Arial" w:hAnsi="Arial" w:cs="Arial"/>
          <w:sz w:val="20"/>
          <w:szCs w:val="20"/>
        </w:rPr>
        <w:t>10, pp. 1893-1903. PM:11593112.</w:t>
      </w:r>
    </w:p>
    <w:p w14:paraId="7C1FABC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Diehr P, Patrick DL, </w:t>
      </w:r>
      <w:proofErr w:type="spellStart"/>
      <w:r w:rsidRPr="00322787">
        <w:rPr>
          <w:rFonts w:ascii="Arial" w:hAnsi="Arial" w:cs="Arial"/>
          <w:sz w:val="20"/>
          <w:szCs w:val="20"/>
        </w:rPr>
        <w:t>Spertus</w:t>
      </w:r>
      <w:proofErr w:type="spellEnd"/>
      <w:r w:rsidRPr="00322787">
        <w:rPr>
          <w:rFonts w:ascii="Arial" w:hAnsi="Arial" w:cs="Arial"/>
          <w:sz w:val="20"/>
          <w:szCs w:val="20"/>
        </w:rPr>
        <w:t xml:space="preserve"> J, </w:t>
      </w:r>
      <w:proofErr w:type="spellStart"/>
      <w:r w:rsidR="00E6382B">
        <w:rPr>
          <w:rFonts w:ascii="Arial" w:hAnsi="Arial" w:cs="Arial"/>
          <w:sz w:val="20"/>
          <w:szCs w:val="20"/>
        </w:rPr>
        <w:t>Kiefe</w:t>
      </w:r>
      <w:proofErr w:type="spellEnd"/>
      <w:r w:rsidR="00E6382B">
        <w:rPr>
          <w:rFonts w:ascii="Arial" w:hAnsi="Arial" w:cs="Arial"/>
          <w:sz w:val="20"/>
          <w:szCs w:val="20"/>
        </w:rPr>
        <w:t xml:space="preserve"> CI, McDonell M, </w:t>
      </w:r>
      <w:proofErr w:type="spellStart"/>
      <w:r w:rsidR="00E6382B">
        <w:rPr>
          <w:rFonts w:ascii="Arial" w:hAnsi="Arial" w:cs="Arial"/>
          <w:sz w:val="20"/>
          <w:szCs w:val="20"/>
        </w:rPr>
        <w:t>Fihn</w:t>
      </w:r>
      <w:proofErr w:type="spellEnd"/>
      <w:r w:rsidR="00E6382B">
        <w:rPr>
          <w:rFonts w:ascii="Arial" w:hAnsi="Arial" w:cs="Arial"/>
          <w:sz w:val="20"/>
          <w:szCs w:val="20"/>
        </w:rPr>
        <w:t xml:space="preserve"> SD. </w:t>
      </w:r>
      <w:r w:rsidRPr="00322787">
        <w:rPr>
          <w:rFonts w:ascii="Arial" w:hAnsi="Arial" w:cs="Arial"/>
          <w:b/>
          <w:bCs/>
          <w:i/>
          <w:iCs/>
          <w:sz w:val="20"/>
          <w:szCs w:val="20"/>
        </w:rPr>
        <w:t>Transforming self-rated health and the sf-36 scales to include death and improve interpretability</w:t>
      </w:r>
      <w:r w:rsidRPr="00322787">
        <w:rPr>
          <w:rFonts w:ascii="Arial" w:hAnsi="Arial" w:cs="Arial"/>
          <w:b/>
          <w:bCs/>
          <w:sz w:val="20"/>
          <w:szCs w:val="20"/>
        </w:rPr>
        <w:t xml:space="preserve">. </w:t>
      </w:r>
      <w:proofErr w:type="spellStart"/>
      <w:r w:rsidRPr="00322787">
        <w:rPr>
          <w:rFonts w:ascii="Arial" w:hAnsi="Arial" w:cs="Arial"/>
          <w:sz w:val="20"/>
          <w:szCs w:val="20"/>
        </w:rPr>
        <w:t>Med.Care</w:t>
      </w:r>
      <w:proofErr w:type="spellEnd"/>
      <w:r w:rsidRPr="00322787">
        <w:rPr>
          <w:rFonts w:ascii="Arial" w:hAnsi="Arial" w:cs="Arial"/>
          <w:sz w:val="20"/>
          <w:szCs w:val="20"/>
        </w:rPr>
        <w:t xml:space="preserve">, </w:t>
      </w:r>
      <w:proofErr w:type="gramStart"/>
      <w:r w:rsidRPr="00322787">
        <w:rPr>
          <w:rFonts w:ascii="Arial" w:hAnsi="Arial" w:cs="Arial"/>
          <w:sz w:val="20"/>
          <w:szCs w:val="20"/>
        </w:rPr>
        <w:t>July,</w:t>
      </w:r>
      <w:proofErr w:type="gramEnd"/>
      <w:r w:rsidRPr="00322787">
        <w:rPr>
          <w:rFonts w:ascii="Arial" w:hAnsi="Arial" w:cs="Arial"/>
          <w:sz w:val="20"/>
          <w:szCs w:val="20"/>
        </w:rPr>
        <w:t xml:space="preserve"> 2001. Vol. 39, iss</w:t>
      </w:r>
      <w:r w:rsidR="00E6382B">
        <w:rPr>
          <w:rFonts w:ascii="Arial" w:hAnsi="Arial" w:cs="Arial"/>
          <w:sz w:val="20"/>
          <w:szCs w:val="20"/>
        </w:rPr>
        <w:t>ue 7, pp. 670-680. PM:11458132.</w:t>
      </w:r>
    </w:p>
    <w:p w14:paraId="660D2C6F" w14:textId="77777777" w:rsidR="000F2BF8" w:rsidRPr="00322787" w:rsidRDefault="00E6382B">
      <w:pPr>
        <w:autoSpaceDE w:val="0"/>
        <w:autoSpaceDN w:val="0"/>
        <w:adjustRightInd w:val="0"/>
        <w:spacing w:after="240" w:line="240" w:lineRule="auto"/>
        <w:rPr>
          <w:rFonts w:ascii="Arial" w:hAnsi="Arial" w:cs="Arial"/>
          <w:sz w:val="20"/>
          <w:szCs w:val="20"/>
        </w:rPr>
      </w:pPr>
      <w:r>
        <w:rPr>
          <w:rFonts w:ascii="Arial" w:hAnsi="Arial" w:cs="Arial"/>
          <w:sz w:val="20"/>
          <w:szCs w:val="20"/>
        </w:rPr>
        <w:t>Diehr P, Patrick DL.</w:t>
      </w:r>
      <w:r w:rsidR="000F2BF8" w:rsidRPr="00322787">
        <w:rPr>
          <w:rFonts w:ascii="Arial" w:hAnsi="Arial" w:cs="Arial"/>
          <w:sz w:val="20"/>
          <w:szCs w:val="20"/>
        </w:rPr>
        <w:t xml:space="preserve"> </w:t>
      </w:r>
      <w:r w:rsidR="000F2BF8" w:rsidRPr="00322787">
        <w:rPr>
          <w:rFonts w:ascii="Arial" w:hAnsi="Arial" w:cs="Arial"/>
          <w:b/>
          <w:bCs/>
          <w:i/>
          <w:iCs/>
          <w:sz w:val="20"/>
          <w:szCs w:val="20"/>
        </w:rPr>
        <w:t>Probabilities of transition among health states for older adults</w:t>
      </w:r>
      <w:r w:rsidR="000F2BF8" w:rsidRPr="00322787">
        <w:rPr>
          <w:rFonts w:ascii="Arial" w:hAnsi="Arial" w:cs="Arial"/>
          <w:b/>
          <w:bCs/>
          <w:sz w:val="20"/>
          <w:szCs w:val="20"/>
        </w:rPr>
        <w:t xml:space="preserve">. </w:t>
      </w:r>
      <w:proofErr w:type="spellStart"/>
      <w:r w:rsidR="000F2BF8" w:rsidRPr="00322787">
        <w:rPr>
          <w:rFonts w:ascii="Arial" w:hAnsi="Arial" w:cs="Arial"/>
          <w:sz w:val="20"/>
          <w:szCs w:val="20"/>
        </w:rPr>
        <w:t>Qual.Life</w:t>
      </w:r>
      <w:proofErr w:type="spellEnd"/>
      <w:r w:rsidR="000F2BF8" w:rsidRPr="00322787">
        <w:rPr>
          <w:rFonts w:ascii="Arial" w:hAnsi="Arial" w:cs="Arial"/>
          <w:sz w:val="20"/>
          <w:szCs w:val="20"/>
        </w:rPr>
        <w:t xml:space="preserve"> Res., 2001. Vol. 10, iss</w:t>
      </w:r>
      <w:r>
        <w:rPr>
          <w:rFonts w:ascii="Arial" w:hAnsi="Arial" w:cs="Arial"/>
          <w:sz w:val="20"/>
          <w:szCs w:val="20"/>
        </w:rPr>
        <w:t>ue 5, pp. 431-442. PM:11763205.</w:t>
      </w:r>
    </w:p>
    <w:p w14:paraId="226E7B0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Diehr P, Williamson J, Patrick DL, Bild DE, Burke GL. </w:t>
      </w:r>
      <w:r w:rsidRPr="00322787">
        <w:rPr>
          <w:rFonts w:ascii="Arial" w:hAnsi="Arial" w:cs="Arial"/>
          <w:b/>
          <w:bCs/>
          <w:i/>
          <w:iCs/>
          <w:sz w:val="20"/>
          <w:szCs w:val="20"/>
        </w:rPr>
        <w:t>Patterns of self-rated health in older adults before and after sentinel health events</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Jan.,</w:t>
      </w:r>
      <w:proofErr w:type="gramEnd"/>
      <w:r w:rsidRPr="00322787">
        <w:rPr>
          <w:rFonts w:ascii="Arial" w:hAnsi="Arial" w:cs="Arial"/>
          <w:sz w:val="20"/>
          <w:szCs w:val="20"/>
        </w:rPr>
        <w:t xml:space="preserve"> 2001. Vol. 49, issue 1, pp. 36-44. PM:11207840. </w:t>
      </w:r>
    </w:p>
    <w:p w14:paraId="0371F00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Diez-Roux AV, </w:t>
      </w:r>
      <w:proofErr w:type="spellStart"/>
      <w:r w:rsidRPr="00322787">
        <w:rPr>
          <w:rFonts w:ascii="Arial" w:hAnsi="Arial" w:cs="Arial"/>
          <w:sz w:val="20"/>
          <w:szCs w:val="20"/>
        </w:rPr>
        <w:t>Kiefe</w:t>
      </w:r>
      <w:proofErr w:type="spellEnd"/>
      <w:r w:rsidRPr="00322787">
        <w:rPr>
          <w:rFonts w:ascii="Arial" w:hAnsi="Arial" w:cs="Arial"/>
          <w:sz w:val="20"/>
          <w:szCs w:val="20"/>
        </w:rPr>
        <w:t xml:space="preserve"> CI, Jacobs DR, Jr., </w:t>
      </w:r>
      <w:proofErr w:type="spellStart"/>
      <w:r w:rsidRPr="00322787">
        <w:rPr>
          <w:rFonts w:ascii="Arial" w:hAnsi="Arial" w:cs="Arial"/>
          <w:sz w:val="20"/>
          <w:szCs w:val="20"/>
        </w:rPr>
        <w:t>Haan</w:t>
      </w:r>
      <w:proofErr w:type="spellEnd"/>
      <w:r w:rsidRPr="00322787">
        <w:rPr>
          <w:rFonts w:ascii="Arial" w:hAnsi="Arial" w:cs="Arial"/>
          <w:sz w:val="20"/>
          <w:szCs w:val="20"/>
        </w:rPr>
        <w:t xml:space="preserve"> M, Jackson SA,</w:t>
      </w:r>
      <w:r w:rsidR="00E6382B">
        <w:rPr>
          <w:rFonts w:ascii="Arial" w:hAnsi="Arial" w:cs="Arial"/>
          <w:sz w:val="20"/>
          <w:szCs w:val="20"/>
        </w:rPr>
        <w:t xml:space="preserve"> Nieto FJ, Paton CC, Schulz R. </w:t>
      </w:r>
      <w:r w:rsidRPr="00322787">
        <w:rPr>
          <w:rFonts w:ascii="Arial" w:hAnsi="Arial" w:cs="Arial"/>
          <w:b/>
          <w:bCs/>
          <w:i/>
          <w:iCs/>
          <w:sz w:val="20"/>
          <w:szCs w:val="20"/>
        </w:rPr>
        <w:t>Area characteristics and individual-level socioeconomic position indicators in three population-based epidemiologic studies</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Ann.Epidemiol</w:t>
      </w:r>
      <w:proofErr w:type="spellEnd"/>
      <w:r w:rsidRPr="00322787">
        <w:rPr>
          <w:rFonts w:ascii="Arial" w:hAnsi="Arial" w:cs="Arial"/>
          <w:sz w:val="20"/>
          <w:szCs w:val="20"/>
        </w:rPr>
        <w:t xml:space="preserve">., </w:t>
      </w:r>
      <w:proofErr w:type="gramStart"/>
      <w:r w:rsidRPr="00322787">
        <w:rPr>
          <w:rFonts w:ascii="Arial" w:hAnsi="Arial" w:cs="Arial"/>
          <w:sz w:val="20"/>
          <w:szCs w:val="20"/>
        </w:rPr>
        <w:t>Aug.,</w:t>
      </w:r>
      <w:proofErr w:type="gramEnd"/>
      <w:r w:rsidRPr="00322787">
        <w:rPr>
          <w:rFonts w:ascii="Arial" w:hAnsi="Arial" w:cs="Arial"/>
          <w:sz w:val="20"/>
          <w:szCs w:val="20"/>
        </w:rPr>
        <w:t xml:space="preserve"> 2001. Vol. 11, iss</w:t>
      </w:r>
      <w:r w:rsidR="00E6382B">
        <w:rPr>
          <w:rFonts w:ascii="Arial" w:hAnsi="Arial" w:cs="Arial"/>
          <w:sz w:val="20"/>
          <w:szCs w:val="20"/>
        </w:rPr>
        <w:t>ue 6, pp. 395-405. PM:11454499.</w:t>
      </w:r>
    </w:p>
    <w:p w14:paraId="45119FB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Enright PL, McClell</w:t>
      </w:r>
      <w:r w:rsidR="00E6382B">
        <w:rPr>
          <w:rFonts w:ascii="Arial" w:hAnsi="Arial" w:cs="Arial"/>
          <w:sz w:val="20"/>
          <w:szCs w:val="20"/>
        </w:rPr>
        <w:t xml:space="preserve">and RL, </w:t>
      </w:r>
      <w:proofErr w:type="spellStart"/>
      <w:r w:rsidR="00E6382B">
        <w:rPr>
          <w:rFonts w:ascii="Arial" w:hAnsi="Arial" w:cs="Arial"/>
          <w:sz w:val="20"/>
          <w:szCs w:val="20"/>
        </w:rPr>
        <w:t>Buist</w:t>
      </w:r>
      <w:proofErr w:type="spellEnd"/>
      <w:r w:rsidR="00E6382B">
        <w:rPr>
          <w:rFonts w:ascii="Arial" w:hAnsi="Arial" w:cs="Arial"/>
          <w:sz w:val="20"/>
          <w:szCs w:val="20"/>
        </w:rPr>
        <w:t xml:space="preserve"> AS, </w:t>
      </w:r>
      <w:proofErr w:type="spellStart"/>
      <w:r w:rsidR="00E6382B">
        <w:rPr>
          <w:rFonts w:ascii="Arial" w:hAnsi="Arial" w:cs="Arial"/>
          <w:sz w:val="20"/>
          <w:szCs w:val="20"/>
        </w:rPr>
        <w:t>Lebowitz</w:t>
      </w:r>
      <w:proofErr w:type="spellEnd"/>
      <w:r w:rsidR="00E6382B">
        <w:rPr>
          <w:rFonts w:ascii="Arial" w:hAnsi="Arial" w:cs="Arial"/>
          <w:sz w:val="20"/>
          <w:szCs w:val="20"/>
        </w:rPr>
        <w:t xml:space="preserve"> MD. </w:t>
      </w:r>
      <w:r w:rsidRPr="00322787">
        <w:rPr>
          <w:rFonts w:ascii="Arial" w:hAnsi="Arial" w:cs="Arial"/>
          <w:b/>
          <w:bCs/>
          <w:i/>
          <w:iCs/>
          <w:sz w:val="20"/>
          <w:szCs w:val="20"/>
        </w:rPr>
        <w:t>Correlates of peak expiratory flow lability in elderly persons</w:t>
      </w:r>
      <w:r w:rsidR="00E6382B">
        <w:rPr>
          <w:rFonts w:ascii="Arial" w:hAnsi="Arial" w:cs="Arial"/>
          <w:b/>
          <w:bCs/>
          <w:sz w:val="20"/>
          <w:szCs w:val="20"/>
        </w:rPr>
        <w:t>.</w:t>
      </w:r>
      <w:r w:rsidRPr="00322787">
        <w:rPr>
          <w:rFonts w:ascii="Arial" w:hAnsi="Arial" w:cs="Arial"/>
          <w:sz w:val="20"/>
          <w:szCs w:val="20"/>
        </w:rPr>
        <w:t xml:space="preserve"> Chest, </w:t>
      </w:r>
      <w:proofErr w:type="gramStart"/>
      <w:r w:rsidRPr="00322787">
        <w:rPr>
          <w:rFonts w:ascii="Arial" w:hAnsi="Arial" w:cs="Arial"/>
          <w:sz w:val="20"/>
          <w:szCs w:val="20"/>
        </w:rPr>
        <w:t>Dec.,</w:t>
      </w:r>
      <w:proofErr w:type="gramEnd"/>
      <w:r w:rsidRPr="00322787">
        <w:rPr>
          <w:rFonts w:ascii="Arial" w:hAnsi="Arial" w:cs="Arial"/>
          <w:sz w:val="20"/>
          <w:szCs w:val="20"/>
        </w:rPr>
        <w:t xml:space="preserve"> 2001. Vol. 120, issue</w:t>
      </w:r>
      <w:r w:rsidR="00E6382B">
        <w:rPr>
          <w:rFonts w:ascii="Arial" w:hAnsi="Arial" w:cs="Arial"/>
          <w:sz w:val="20"/>
          <w:szCs w:val="20"/>
        </w:rPr>
        <w:t xml:space="preserve"> 6, pp. 1861-1868. PM:11742914.</w:t>
      </w:r>
    </w:p>
    <w:p w14:paraId="50284C2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Fitzpatrick AL, </w:t>
      </w:r>
      <w:proofErr w:type="spellStart"/>
      <w:r w:rsidRPr="00322787">
        <w:rPr>
          <w:rFonts w:ascii="Arial" w:hAnsi="Arial" w:cs="Arial"/>
          <w:sz w:val="20"/>
          <w:szCs w:val="20"/>
        </w:rPr>
        <w:t>Daling</w:t>
      </w:r>
      <w:proofErr w:type="spellEnd"/>
      <w:r w:rsidRPr="00322787">
        <w:rPr>
          <w:rFonts w:ascii="Arial" w:hAnsi="Arial" w:cs="Arial"/>
          <w:sz w:val="20"/>
          <w:szCs w:val="20"/>
        </w:rPr>
        <w:t xml:space="preserve"> JR, </w:t>
      </w:r>
      <w:proofErr w:type="spellStart"/>
      <w:r w:rsidRPr="00322787">
        <w:rPr>
          <w:rFonts w:ascii="Arial" w:hAnsi="Arial" w:cs="Arial"/>
          <w:sz w:val="20"/>
          <w:szCs w:val="20"/>
        </w:rPr>
        <w:t>Furberg</w:t>
      </w:r>
      <w:proofErr w:type="spellEnd"/>
      <w:r w:rsidR="00E6382B">
        <w:rPr>
          <w:rFonts w:ascii="Arial" w:hAnsi="Arial" w:cs="Arial"/>
          <w:sz w:val="20"/>
          <w:szCs w:val="20"/>
        </w:rPr>
        <w:t xml:space="preserve"> CD, Kronmal RA, </w:t>
      </w:r>
      <w:proofErr w:type="spellStart"/>
      <w:r w:rsidR="00E6382B">
        <w:rPr>
          <w:rFonts w:ascii="Arial" w:hAnsi="Arial" w:cs="Arial"/>
          <w:sz w:val="20"/>
          <w:szCs w:val="20"/>
        </w:rPr>
        <w:t>Weissfeld</w:t>
      </w:r>
      <w:proofErr w:type="spellEnd"/>
      <w:r w:rsidR="00E6382B">
        <w:rPr>
          <w:rFonts w:ascii="Arial" w:hAnsi="Arial" w:cs="Arial"/>
          <w:sz w:val="20"/>
          <w:szCs w:val="20"/>
        </w:rPr>
        <w:t xml:space="preserve"> JL. </w:t>
      </w:r>
      <w:r w:rsidRPr="00322787">
        <w:rPr>
          <w:rFonts w:ascii="Arial" w:hAnsi="Arial" w:cs="Arial"/>
          <w:b/>
          <w:bCs/>
          <w:i/>
          <w:iCs/>
          <w:sz w:val="20"/>
          <w:szCs w:val="20"/>
        </w:rPr>
        <w:t>Hypertension, heart rate, use of antihypertensives, and incident prostate cancer</w:t>
      </w:r>
      <w:r w:rsidR="00E6382B">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Ann.Epidemiol</w:t>
      </w:r>
      <w:proofErr w:type="spellEnd"/>
      <w:r w:rsidRPr="00322787">
        <w:rPr>
          <w:rFonts w:ascii="Arial" w:hAnsi="Arial" w:cs="Arial"/>
          <w:sz w:val="20"/>
          <w:szCs w:val="20"/>
        </w:rPr>
        <w:t xml:space="preserve">., </w:t>
      </w:r>
      <w:proofErr w:type="gramStart"/>
      <w:r w:rsidRPr="00322787">
        <w:rPr>
          <w:rFonts w:ascii="Arial" w:hAnsi="Arial" w:cs="Arial"/>
          <w:sz w:val="20"/>
          <w:szCs w:val="20"/>
        </w:rPr>
        <w:t>Nov.,</w:t>
      </w:r>
      <w:proofErr w:type="gramEnd"/>
      <w:r w:rsidRPr="00322787">
        <w:rPr>
          <w:rFonts w:ascii="Arial" w:hAnsi="Arial" w:cs="Arial"/>
          <w:sz w:val="20"/>
          <w:szCs w:val="20"/>
        </w:rPr>
        <w:t xml:space="preserve"> 2001. Vol. 11, issue 8, pp. 534-542. PM:117092</w:t>
      </w:r>
      <w:r w:rsidR="00E6382B">
        <w:rPr>
          <w:rFonts w:ascii="Arial" w:hAnsi="Arial" w:cs="Arial"/>
          <w:sz w:val="20"/>
          <w:szCs w:val="20"/>
        </w:rPr>
        <w:t>72.</w:t>
      </w:r>
    </w:p>
    <w:p w14:paraId="34FD470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Fried LP, </w:t>
      </w:r>
      <w:proofErr w:type="spellStart"/>
      <w:r w:rsidRPr="00322787">
        <w:rPr>
          <w:rFonts w:ascii="Arial" w:hAnsi="Arial" w:cs="Arial"/>
          <w:sz w:val="20"/>
          <w:szCs w:val="20"/>
        </w:rPr>
        <w:t>Tangen</w:t>
      </w:r>
      <w:proofErr w:type="spellEnd"/>
      <w:r w:rsidRPr="00322787">
        <w:rPr>
          <w:rFonts w:ascii="Arial" w:hAnsi="Arial" w:cs="Arial"/>
          <w:sz w:val="20"/>
          <w:szCs w:val="20"/>
        </w:rPr>
        <w:t xml:space="preserve"> CM, Walston J, Newman AB, Hirsch C, Gottdiener J, Seeman T, Tracy R, Kop WJ, Burke G, </w:t>
      </w:r>
      <w:proofErr w:type="spellStart"/>
      <w:r w:rsidRPr="00322787">
        <w:rPr>
          <w:rFonts w:ascii="Arial" w:hAnsi="Arial" w:cs="Arial"/>
          <w:sz w:val="20"/>
          <w:szCs w:val="20"/>
        </w:rPr>
        <w:t>McBurnie</w:t>
      </w:r>
      <w:proofErr w:type="spellEnd"/>
      <w:r w:rsidRPr="00322787">
        <w:rPr>
          <w:rFonts w:ascii="Arial" w:hAnsi="Arial" w:cs="Arial"/>
          <w:sz w:val="20"/>
          <w:szCs w:val="20"/>
        </w:rPr>
        <w:t xml:space="preserve"> MA. </w:t>
      </w:r>
      <w:r w:rsidRPr="00322787">
        <w:rPr>
          <w:rFonts w:ascii="Arial" w:hAnsi="Arial" w:cs="Arial"/>
          <w:b/>
          <w:bCs/>
          <w:i/>
          <w:iCs/>
          <w:sz w:val="20"/>
          <w:szCs w:val="20"/>
        </w:rPr>
        <w:t>Frailty in older adults: evidence for a phenotype</w:t>
      </w:r>
      <w:r w:rsidR="00E6382B">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J.Gerontol.A</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Biol.Sci.Med.Sci</w:t>
      </w:r>
      <w:proofErr w:type="spellEnd"/>
      <w:r w:rsidRPr="00322787">
        <w:rPr>
          <w:rFonts w:ascii="Arial" w:hAnsi="Arial" w:cs="Arial"/>
          <w:sz w:val="20"/>
          <w:szCs w:val="20"/>
        </w:rPr>
        <w:t>., Mar., 2001. Vol. 56, issue 3, pp. M146-M156. PM:11</w:t>
      </w:r>
      <w:r w:rsidR="00E6382B">
        <w:rPr>
          <w:rFonts w:ascii="Arial" w:hAnsi="Arial" w:cs="Arial"/>
          <w:sz w:val="20"/>
          <w:szCs w:val="20"/>
        </w:rPr>
        <w:t>253156.</w:t>
      </w:r>
    </w:p>
    <w:p w14:paraId="7399FA5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Gardin JM, McClelland R, </w:t>
      </w:r>
      <w:proofErr w:type="spellStart"/>
      <w:r w:rsidRPr="00322787">
        <w:rPr>
          <w:rFonts w:ascii="Arial" w:hAnsi="Arial" w:cs="Arial"/>
          <w:sz w:val="20"/>
          <w:szCs w:val="20"/>
        </w:rPr>
        <w:t>Kitzman</w:t>
      </w:r>
      <w:proofErr w:type="spellEnd"/>
      <w:r w:rsidRPr="00322787">
        <w:rPr>
          <w:rFonts w:ascii="Arial" w:hAnsi="Arial" w:cs="Arial"/>
          <w:sz w:val="20"/>
          <w:szCs w:val="20"/>
        </w:rPr>
        <w:t xml:space="preserve"> D, Lima JA, </w:t>
      </w:r>
      <w:proofErr w:type="spellStart"/>
      <w:r w:rsidRPr="00322787">
        <w:rPr>
          <w:rFonts w:ascii="Arial" w:hAnsi="Arial" w:cs="Arial"/>
          <w:sz w:val="20"/>
          <w:szCs w:val="20"/>
        </w:rPr>
        <w:t>Bommer</w:t>
      </w:r>
      <w:proofErr w:type="spellEnd"/>
      <w:r w:rsidRPr="00322787">
        <w:rPr>
          <w:rFonts w:ascii="Arial" w:hAnsi="Arial" w:cs="Arial"/>
          <w:sz w:val="20"/>
          <w:szCs w:val="20"/>
        </w:rPr>
        <w:t xml:space="preserve"> W, Klopfenstein HS, Wong ND, Smith V, Gottdiener J. </w:t>
      </w:r>
      <w:r w:rsidRPr="00322787">
        <w:rPr>
          <w:rFonts w:ascii="Arial" w:hAnsi="Arial" w:cs="Arial"/>
          <w:b/>
          <w:bCs/>
          <w:i/>
          <w:iCs/>
          <w:sz w:val="20"/>
          <w:szCs w:val="20"/>
        </w:rPr>
        <w:t>M-Mode echocardiographic predictors of six- to seven-year incidence of coronary heart disease, stroke, congestive heart failure, and mortality in an elderly cohort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J.Cardiol</w:t>
      </w:r>
      <w:proofErr w:type="spellEnd"/>
      <w:proofErr w:type="gramEnd"/>
      <w:r w:rsidRPr="00322787">
        <w:rPr>
          <w:rFonts w:ascii="Arial" w:hAnsi="Arial" w:cs="Arial"/>
          <w:sz w:val="20"/>
          <w:szCs w:val="20"/>
        </w:rPr>
        <w:t>., May 1, 2001. Vol. 87, issue</w:t>
      </w:r>
      <w:r w:rsidR="00E6382B">
        <w:rPr>
          <w:rFonts w:ascii="Arial" w:hAnsi="Arial" w:cs="Arial"/>
          <w:sz w:val="20"/>
          <w:szCs w:val="20"/>
        </w:rPr>
        <w:t xml:space="preserve"> 9, pp. 1051-1057. PM:11348601.</w:t>
      </w:r>
    </w:p>
    <w:p w14:paraId="75256A37"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Geffken</w:t>
      </w:r>
      <w:proofErr w:type="spellEnd"/>
      <w:r w:rsidRPr="00322787">
        <w:rPr>
          <w:rFonts w:ascii="Arial" w:hAnsi="Arial" w:cs="Arial"/>
          <w:sz w:val="20"/>
          <w:szCs w:val="20"/>
        </w:rPr>
        <w:t xml:space="preserve"> DF, Cushman M, Burke GL, </w:t>
      </w:r>
      <w:proofErr w:type="spellStart"/>
      <w:r w:rsidRPr="00322787">
        <w:rPr>
          <w:rFonts w:ascii="Arial" w:hAnsi="Arial" w:cs="Arial"/>
          <w:sz w:val="20"/>
          <w:szCs w:val="20"/>
        </w:rPr>
        <w:t>Po</w:t>
      </w:r>
      <w:r w:rsidR="00E6382B">
        <w:rPr>
          <w:rFonts w:ascii="Arial" w:hAnsi="Arial" w:cs="Arial"/>
          <w:sz w:val="20"/>
          <w:szCs w:val="20"/>
        </w:rPr>
        <w:t>lak</w:t>
      </w:r>
      <w:proofErr w:type="spellEnd"/>
      <w:r w:rsidR="00E6382B">
        <w:rPr>
          <w:rFonts w:ascii="Arial" w:hAnsi="Arial" w:cs="Arial"/>
          <w:sz w:val="20"/>
          <w:szCs w:val="20"/>
        </w:rPr>
        <w:t xml:space="preserve"> JF, </w:t>
      </w:r>
      <w:proofErr w:type="spellStart"/>
      <w:r w:rsidR="00E6382B">
        <w:rPr>
          <w:rFonts w:ascii="Arial" w:hAnsi="Arial" w:cs="Arial"/>
          <w:sz w:val="20"/>
          <w:szCs w:val="20"/>
        </w:rPr>
        <w:t>Sakkinen</w:t>
      </w:r>
      <w:proofErr w:type="spellEnd"/>
      <w:r w:rsidR="00E6382B">
        <w:rPr>
          <w:rFonts w:ascii="Arial" w:hAnsi="Arial" w:cs="Arial"/>
          <w:sz w:val="20"/>
          <w:szCs w:val="20"/>
        </w:rPr>
        <w:t xml:space="preserve"> PA, Tracy RP. </w:t>
      </w:r>
      <w:r w:rsidRPr="00322787">
        <w:rPr>
          <w:rFonts w:ascii="Arial" w:hAnsi="Arial" w:cs="Arial"/>
          <w:b/>
          <w:bCs/>
          <w:i/>
          <w:iCs/>
          <w:sz w:val="20"/>
          <w:szCs w:val="20"/>
        </w:rPr>
        <w:t>Association between Physical Activity and Markers of Inflammation in a Healthy Elderly Population</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J.Epidemiol</w:t>
      </w:r>
      <w:proofErr w:type="spellEnd"/>
      <w:proofErr w:type="gramEnd"/>
      <w:r w:rsidRPr="00322787">
        <w:rPr>
          <w:rFonts w:ascii="Arial" w:hAnsi="Arial" w:cs="Arial"/>
          <w:sz w:val="20"/>
          <w:szCs w:val="20"/>
        </w:rPr>
        <w:t xml:space="preserve">., Feb. 1, 2001. Vol. 153, issue 3, pp. 242-250. PM:11157411. </w:t>
      </w:r>
    </w:p>
    <w:p w14:paraId="3768AA0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Griffith KA, Sherrill DL, Siegel EM, </w:t>
      </w:r>
      <w:proofErr w:type="spellStart"/>
      <w:r w:rsidRPr="00322787">
        <w:rPr>
          <w:rFonts w:ascii="Arial" w:hAnsi="Arial" w:cs="Arial"/>
          <w:sz w:val="20"/>
          <w:szCs w:val="20"/>
        </w:rPr>
        <w:t>Manol</w:t>
      </w:r>
      <w:r w:rsidR="00E6382B">
        <w:rPr>
          <w:rFonts w:ascii="Arial" w:hAnsi="Arial" w:cs="Arial"/>
          <w:sz w:val="20"/>
          <w:szCs w:val="20"/>
        </w:rPr>
        <w:t>io</w:t>
      </w:r>
      <w:proofErr w:type="spellEnd"/>
      <w:r w:rsidR="00E6382B">
        <w:rPr>
          <w:rFonts w:ascii="Arial" w:hAnsi="Arial" w:cs="Arial"/>
          <w:sz w:val="20"/>
          <w:szCs w:val="20"/>
        </w:rPr>
        <w:t xml:space="preserve"> TA, </w:t>
      </w:r>
      <w:proofErr w:type="spellStart"/>
      <w:r w:rsidR="00E6382B">
        <w:rPr>
          <w:rFonts w:ascii="Arial" w:hAnsi="Arial" w:cs="Arial"/>
          <w:sz w:val="20"/>
          <w:szCs w:val="20"/>
        </w:rPr>
        <w:t>Bonekat</w:t>
      </w:r>
      <w:proofErr w:type="spellEnd"/>
      <w:r w:rsidR="00E6382B">
        <w:rPr>
          <w:rFonts w:ascii="Arial" w:hAnsi="Arial" w:cs="Arial"/>
          <w:sz w:val="20"/>
          <w:szCs w:val="20"/>
        </w:rPr>
        <w:t xml:space="preserve"> HW, Enright PL. </w:t>
      </w:r>
      <w:r w:rsidRPr="00322787">
        <w:rPr>
          <w:rFonts w:ascii="Arial" w:hAnsi="Arial" w:cs="Arial"/>
          <w:b/>
          <w:bCs/>
          <w:i/>
          <w:iCs/>
          <w:sz w:val="20"/>
          <w:szCs w:val="20"/>
        </w:rPr>
        <w:t>Predictors of loss of lung function in the elderly: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J.Respir.Crit</w:t>
      </w:r>
      <w:proofErr w:type="spellEnd"/>
      <w:proofErr w:type="gramEnd"/>
      <w:r w:rsidRPr="00322787">
        <w:rPr>
          <w:rFonts w:ascii="Arial" w:hAnsi="Arial" w:cs="Arial"/>
          <w:sz w:val="20"/>
          <w:szCs w:val="20"/>
        </w:rPr>
        <w:t xml:space="preserve"> Care Med., Jan., 2001. Vol. 163, issue 1, pp. 61-68. PM:11208627. </w:t>
      </w:r>
    </w:p>
    <w:p w14:paraId="454EC31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Guidry UC, Mendes LA, Evans JC, Levy D, O'Connor GT, Larson</w:t>
      </w:r>
      <w:r w:rsidR="00E6382B">
        <w:rPr>
          <w:rFonts w:ascii="Arial" w:hAnsi="Arial" w:cs="Arial"/>
          <w:sz w:val="20"/>
          <w:szCs w:val="20"/>
        </w:rPr>
        <w:t xml:space="preserve"> MG, Gottlieb DJ, Benjamin EJ. </w:t>
      </w:r>
      <w:r w:rsidRPr="00322787">
        <w:rPr>
          <w:rFonts w:ascii="Arial" w:hAnsi="Arial" w:cs="Arial"/>
          <w:b/>
          <w:bCs/>
          <w:i/>
          <w:iCs/>
          <w:sz w:val="20"/>
          <w:szCs w:val="20"/>
        </w:rPr>
        <w:t>Echocardiographic features of the right heart in sleep-disordered breathing: the Framingham Heart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J.Respir.Crit</w:t>
      </w:r>
      <w:proofErr w:type="spellEnd"/>
      <w:proofErr w:type="gramEnd"/>
      <w:r w:rsidRPr="00322787">
        <w:rPr>
          <w:rFonts w:ascii="Arial" w:hAnsi="Arial" w:cs="Arial"/>
          <w:sz w:val="20"/>
          <w:szCs w:val="20"/>
        </w:rPr>
        <w:t xml:space="preserve"> Care Med., Sept. 15, 2001. Vol. 164, issue 6, pp. 933-938. PM:11587973. </w:t>
      </w:r>
    </w:p>
    <w:p w14:paraId="799F950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Herrington DM, </w:t>
      </w:r>
      <w:proofErr w:type="spellStart"/>
      <w:r w:rsidRPr="00322787">
        <w:rPr>
          <w:rFonts w:ascii="Arial" w:hAnsi="Arial" w:cs="Arial"/>
          <w:sz w:val="20"/>
          <w:szCs w:val="20"/>
        </w:rPr>
        <w:t>Espeland</w:t>
      </w:r>
      <w:proofErr w:type="spellEnd"/>
      <w:r w:rsidRPr="00322787">
        <w:rPr>
          <w:rFonts w:ascii="Arial" w:hAnsi="Arial" w:cs="Arial"/>
          <w:sz w:val="20"/>
          <w:szCs w:val="20"/>
        </w:rPr>
        <w:t xml:space="preserve"> MA, Crouse JR, III, Robertson J, Ri</w:t>
      </w:r>
      <w:r w:rsidR="00E6382B">
        <w:rPr>
          <w:rFonts w:ascii="Arial" w:hAnsi="Arial" w:cs="Arial"/>
          <w:sz w:val="20"/>
          <w:szCs w:val="20"/>
        </w:rPr>
        <w:t xml:space="preserve">ley WA, </w:t>
      </w:r>
      <w:proofErr w:type="spellStart"/>
      <w:r w:rsidR="00E6382B">
        <w:rPr>
          <w:rFonts w:ascii="Arial" w:hAnsi="Arial" w:cs="Arial"/>
          <w:sz w:val="20"/>
          <w:szCs w:val="20"/>
        </w:rPr>
        <w:t>McBurnie</w:t>
      </w:r>
      <w:proofErr w:type="spellEnd"/>
      <w:r w:rsidR="00E6382B">
        <w:rPr>
          <w:rFonts w:ascii="Arial" w:hAnsi="Arial" w:cs="Arial"/>
          <w:sz w:val="20"/>
          <w:szCs w:val="20"/>
        </w:rPr>
        <w:t xml:space="preserve"> MA, Burke GL. </w:t>
      </w:r>
      <w:r w:rsidRPr="00322787">
        <w:rPr>
          <w:rFonts w:ascii="Arial" w:hAnsi="Arial" w:cs="Arial"/>
          <w:b/>
          <w:bCs/>
          <w:i/>
          <w:iCs/>
          <w:sz w:val="20"/>
          <w:szCs w:val="20"/>
        </w:rPr>
        <w:t>Estrogen Replacement and Brachial Artery Flow-Mediated Vasodilation in Older Women</w:t>
      </w:r>
      <w:r w:rsidRPr="00322787">
        <w:rPr>
          <w:rFonts w:ascii="Arial" w:hAnsi="Arial" w:cs="Arial"/>
          <w:b/>
          <w:bCs/>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Dec. 1, 2001. Vol. 21, issue 12, pp. 1955-1961. PM:11742870. </w:t>
      </w:r>
    </w:p>
    <w:p w14:paraId="7A24626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Herrington DM, Fan L, Drum M, Riley WA, Pusser BE, Crouse JR, Burke GL, </w:t>
      </w:r>
      <w:proofErr w:type="spellStart"/>
      <w:r w:rsidRPr="00322787">
        <w:rPr>
          <w:rFonts w:ascii="Arial" w:hAnsi="Arial" w:cs="Arial"/>
          <w:sz w:val="20"/>
          <w:szCs w:val="20"/>
        </w:rPr>
        <w:t>McBurnie</w:t>
      </w:r>
      <w:proofErr w:type="spellEnd"/>
      <w:r w:rsidRPr="00322787">
        <w:rPr>
          <w:rFonts w:ascii="Arial" w:hAnsi="Arial" w:cs="Arial"/>
          <w:sz w:val="20"/>
          <w:szCs w:val="20"/>
        </w:rPr>
        <w:t xml:space="preserve"> MA, Morgan TM, </w:t>
      </w:r>
      <w:proofErr w:type="spellStart"/>
      <w:r w:rsidRPr="00322787">
        <w:rPr>
          <w:rFonts w:ascii="Arial" w:hAnsi="Arial" w:cs="Arial"/>
          <w:sz w:val="20"/>
          <w:szCs w:val="20"/>
        </w:rPr>
        <w:t>Espeland</w:t>
      </w:r>
      <w:proofErr w:type="spellEnd"/>
      <w:r w:rsidRPr="00322787">
        <w:rPr>
          <w:rFonts w:ascii="Arial" w:hAnsi="Arial" w:cs="Arial"/>
          <w:sz w:val="20"/>
          <w:szCs w:val="20"/>
        </w:rPr>
        <w:t xml:space="preserve"> MA. </w:t>
      </w:r>
      <w:r w:rsidRPr="00322787">
        <w:rPr>
          <w:rFonts w:ascii="Arial" w:hAnsi="Arial" w:cs="Arial"/>
          <w:b/>
          <w:bCs/>
          <w:i/>
          <w:iCs/>
          <w:sz w:val="20"/>
          <w:szCs w:val="20"/>
        </w:rPr>
        <w:t xml:space="preserve">Brachial flow-mediated vasodilator responses in population-based research: methods, reproducibility and effects of age, </w:t>
      </w:r>
      <w:proofErr w:type="gramStart"/>
      <w:r w:rsidRPr="00322787">
        <w:rPr>
          <w:rFonts w:ascii="Arial" w:hAnsi="Arial" w:cs="Arial"/>
          <w:b/>
          <w:bCs/>
          <w:i/>
          <w:iCs/>
          <w:sz w:val="20"/>
          <w:szCs w:val="20"/>
        </w:rPr>
        <w:t>gender</w:t>
      </w:r>
      <w:proofErr w:type="gramEnd"/>
      <w:r w:rsidRPr="00322787">
        <w:rPr>
          <w:rFonts w:ascii="Arial" w:hAnsi="Arial" w:cs="Arial"/>
          <w:b/>
          <w:bCs/>
          <w:i/>
          <w:iCs/>
          <w:sz w:val="20"/>
          <w:szCs w:val="20"/>
        </w:rPr>
        <w:t xml:space="preserve"> and baseline diameter</w:t>
      </w:r>
      <w:r w:rsidRPr="00322787">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J.Cardiovasc.Risk</w:t>
      </w:r>
      <w:proofErr w:type="spellEnd"/>
      <w:proofErr w:type="gramEnd"/>
      <w:r w:rsidRPr="00322787">
        <w:rPr>
          <w:rFonts w:ascii="Arial" w:hAnsi="Arial" w:cs="Arial"/>
          <w:sz w:val="20"/>
          <w:szCs w:val="20"/>
        </w:rPr>
        <w:t xml:space="preserve">, Oct., 2001. Vol. 8, issue 5, pp. 319-328. PM:11702039. </w:t>
      </w:r>
    </w:p>
    <w:p w14:paraId="60DF691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Jackson SA, Burke GL, Thach C, Cushman M, Ives D, Powe N,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r w:rsidRPr="00322787">
        <w:rPr>
          <w:rFonts w:ascii="Arial" w:hAnsi="Arial" w:cs="Arial"/>
          <w:b/>
          <w:bCs/>
          <w:i/>
          <w:iCs/>
          <w:sz w:val="20"/>
          <w:szCs w:val="20"/>
        </w:rPr>
        <w:t>Incidence and predictors of coronary heart disease among older African Americans--the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J.Natl.Med.Assoc</w:t>
      </w:r>
      <w:proofErr w:type="spellEnd"/>
      <w:r w:rsidRPr="00322787">
        <w:rPr>
          <w:rFonts w:ascii="Arial" w:hAnsi="Arial" w:cs="Arial"/>
          <w:sz w:val="20"/>
          <w:szCs w:val="20"/>
        </w:rPr>
        <w:t xml:space="preserve">., </w:t>
      </w:r>
      <w:proofErr w:type="gramStart"/>
      <w:r w:rsidRPr="00322787">
        <w:rPr>
          <w:rFonts w:ascii="Arial" w:hAnsi="Arial" w:cs="Arial"/>
          <w:sz w:val="20"/>
          <w:szCs w:val="20"/>
        </w:rPr>
        <w:t>Nov.,</w:t>
      </w:r>
      <w:proofErr w:type="gramEnd"/>
      <w:r w:rsidRPr="00322787">
        <w:rPr>
          <w:rFonts w:ascii="Arial" w:hAnsi="Arial" w:cs="Arial"/>
          <w:sz w:val="20"/>
          <w:szCs w:val="20"/>
        </w:rPr>
        <w:t xml:space="preserve"> 2001. Vol. 93, issue 11, pp. 423-429. PM:11730114. </w:t>
      </w:r>
    </w:p>
    <w:p w14:paraId="75D0BF8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Kaplan RC, Heckbert SR, </w:t>
      </w:r>
      <w:proofErr w:type="spellStart"/>
      <w:r w:rsidRPr="00322787">
        <w:rPr>
          <w:rFonts w:ascii="Arial" w:hAnsi="Arial" w:cs="Arial"/>
          <w:sz w:val="20"/>
          <w:szCs w:val="20"/>
        </w:rPr>
        <w:t>Koepsell</w:t>
      </w:r>
      <w:proofErr w:type="spellEnd"/>
      <w:r w:rsidRPr="00322787">
        <w:rPr>
          <w:rFonts w:ascii="Arial" w:hAnsi="Arial" w:cs="Arial"/>
          <w:sz w:val="20"/>
          <w:szCs w:val="20"/>
        </w:rPr>
        <w:t xml:space="preserve"> TD,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 Schoen RE, Psaty BM. </w:t>
      </w:r>
      <w:r w:rsidRPr="00322787">
        <w:rPr>
          <w:rFonts w:ascii="Arial" w:hAnsi="Arial" w:cs="Arial"/>
          <w:b/>
          <w:bCs/>
          <w:i/>
          <w:iCs/>
          <w:sz w:val="20"/>
          <w:szCs w:val="20"/>
        </w:rPr>
        <w:t>Risk factors for hospitalized gastrointestinal bleeding among older persons. Cardiovascular Health Study Investigators</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2001. Vol. 49, issue 2, pp. 126-133. PM:11207865. </w:t>
      </w:r>
    </w:p>
    <w:p w14:paraId="64505BC8"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Kitzman</w:t>
      </w:r>
      <w:proofErr w:type="spellEnd"/>
      <w:r w:rsidRPr="00322787">
        <w:rPr>
          <w:rFonts w:ascii="Arial" w:hAnsi="Arial" w:cs="Arial"/>
          <w:sz w:val="20"/>
          <w:szCs w:val="20"/>
        </w:rPr>
        <w:t xml:space="preserve"> DW, Gardin JM, Gottdiener JS, Arnold A, </w:t>
      </w:r>
      <w:proofErr w:type="spellStart"/>
      <w:r w:rsidRPr="00322787">
        <w:rPr>
          <w:rFonts w:ascii="Arial" w:hAnsi="Arial" w:cs="Arial"/>
          <w:sz w:val="20"/>
          <w:szCs w:val="20"/>
        </w:rPr>
        <w:t>Boineau</w:t>
      </w:r>
      <w:proofErr w:type="spellEnd"/>
      <w:r w:rsidRPr="00322787">
        <w:rPr>
          <w:rFonts w:ascii="Arial" w:hAnsi="Arial" w:cs="Arial"/>
          <w:sz w:val="20"/>
          <w:szCs w:val="20"/>
        </w:rPr>
        <w:t xml:space="preserve"> R, </w:t>
      </w:r>
      <w:proofErr w:type="spellStart"/>
      <w:r w:rsidRPr="00322787">
        <w:rPr>
          <w:rFonts w:ascii="Arial" w:hAnsi="Arial" w:cs="Arial"/>
          <w:sz w:val="20"/>
          <w:szCs w:val="20"/>
        </w:rPr>
        <w:t>Aurigemma</w:t>
      </w:r>
      <w:proofErr w:type="spellEnd"/>
      <w:r w:rsidRPr="00322787">
        <w:rPr>
          <w:rFonts w:ascii="Arial" w:hAnsi="Arial" w:cs="Arial"/>
          <w:sz w:val="20"/>
          <w:szCs w:val="20"/>
        </w:rPr>
        <w:t xml:space="preserve"> G, Marino EK, Lyles M, Cushman M, Enright PL. </w:t>
      </w:r>
      <w:r w:rsidRPr="00322787">
        <w:rPr>
          <w:rFonts w:ascii="Arial" w:hAnsi="Arial" w:cs="Arial"/>
          <w:b/>
          <w:bCs/>
          <w:i/>
          <w:iCs/>
          <w:sz w:val="20"/>
          <w:szCs w:val="20"/>
        </w:rPr>
        <w:t>Importance of heart failure with preserved systolic function in patients &gt; or = 65 years of age. CHS Research Group.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J.Cardiol</w:t>
      </w:r>
      <w:proofErr w:type="spellEnd"/>
      <w:proofErr w:type="gramEnd"/>
      <w:r w:rsidRPr="00322787">
        <w:rPr>
          <w:rFonts w:ascii="Arial" w:hAnsi="Arial" w:cs="Arial"/>
          <w:sz w:val="20"/>
          <w:szCs w:val="20"/>
        </w:rPr>
        <w:t xml:space="preserve">., Feb. 15, 2001. Vol. 87, issue 4, pp. 413-419. PM:11179524. </w:t>
      </w:r>
    </w:p>
    <w:p w14:paraId="79DDFB4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Longstreth WT, Jr., Diehr P,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Beauchamp NJ, Jungreis CA, Lefkowitz D. </w:t>
      </w:r>
      <w:r w:rsidRPr="00322787">
        <w:rPr>
          <w:rFonts w:ascii="Arial" w:hAnsi="Arial" w:cs="Arial"/>
          <w:b/>
          <w:bCs/>
          <w:i/>
          <w:iCs/>
          <w:sz w:val="20"/>
          <w:szCs w:val="20"/>
        </w:rPr>
        <w:t>Cluster analysis and patterns of findings on cranial magnetic resonance imaging of the elderly: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Arch.Neurol</w:t>
      </w:r>
      <w:proofErr w:type="spellEnd"/>
      <w:r w:rsidRPr="00322787">
        <w:rPr>
          <w:rFonts w:ascii="Arial" w:hAnsi="Arial" w:cs="Arial"/>
          <w:sz w:val="20"/>
          <w:szCs w:val="20"/>
        </w:rPr>
        <w:t xml:space="preserve">., </w:t>
      </w:r>
      <w:proofErr w:type="gramStart"/>
      <w:r w:rsidRPr="00322787">
        <w:rPr>
          <w:rFonts w:ascii="Arial" w:hAnsi="Arial" w:cs="Arial"/>
          <w:sz w:val="20"/>
          <w:szCs w:val="20"/>
        </w:rPr>
        <w:t>Apr.,</w:t>
      </w:r>
      <w:proofErr w:type="gramEnd"/>
      <w:r w:rsidRPr="00322787">
        <w:rPr>
          <w:rFonts w:ascii="Arial" w:hAnsi="Arial" w:cs="Arial"/>
          <w:sz w:val="20"/>
          <w:szCs w:val="20"/>
        </w:rPr>
        <w:t xml:space="preserve"> 2001. Vol. 58, issue 4, pp. 635-640. PM:11295995. </w:t>
      </w:r>
    </w:p>
    <w:p w14:paraId="53FD6A5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Longstreth WT, Jr., Dieh</w:t>
      </w:r>
      <w:r w:rsidR="00E6382B">
        <w:rPr>
          <w:rFonts w:ascii="Arial" w:hAnsi="Arial" w:cs="Arial"/>
          <w:sz w:val="20"/>
          <w:szCs w:val="20"/>
        </w:rPr>
        <w:t xml:space="preserve">r P, Beauchamp NJ, </w:t>
      </w:r>
      <w:proofErr w:type="spellStart"/>
      <w:r w:rsidR="00E6382B">
        <w:rPr>
          <w:rFonts w:ascii="Arial" w:hAnsi="Arial" w:cs="Arial"/>
          <w:sz w:val="20"/>
          <w:szCs w:val="20"/>
        </w:rPr>
        <w:t>Manolio</w:t>
      </w:r>
      <w:proofErr w:type="spellEnd"/>
      <w:r w:rsidR="00E6382B">
        <w:rPr>
          <w:rFonts w:ascii="Arial" w:hAnsi="Arial" w:cs="Arial"/>
          <w:sz w:val="20"/>
          <w:szCs w:val="20"/>
        </w:rPr>
        <w:t xml:space="preserve"> TA. </w:t>
      </w:r>
      <w:r w:rsidRPr="00322787">
        <w:rPr>
          <w:rFonts w:ascii="Arial" w:hAnsi="Arial" w:cs="Arial"/>
          <w:b/>
          <w:bCs/>
          <w:i/>
          <w:iCs/>
          <w:sz w:val="20"/>
          <w:szCs w:val="20"/>
        </w:rPr>
        <w:t>Patterns on cranial magnetic resonance imaging in elderly people and vascular disease outcomes</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Arch.Neurol</w:t>
      </w:r>
      <w:proofErr w:type="spellEnd"/>
      <w:r w:rsidRPr="00322787">
        <w:rPr>
          <w:rFonts w:ascii="Arial" w:hAnsi="Arial" w:cs="Arial"/>
          <w:sz w:val="20"/>
          <w:szCs w:val="20"/>
        </w:rPr>
        <w:t xml:space="preserve">., </w:t>
      </w:r>
      <w:proofErr w:type="gramStart"/>
      <w:r w:rsidRPr="00322787">
        <w:rPr>
          <w:rFonts w:ascii="Arial" w:hAnsi="Arial" w:cs="Arial"/>
          <w:sz w:val="20"/>
          <w:szCs w:val="20"/>
        </w:rPr>
        <w:t>Dec.,</w:t>
      </w:r>
      <w:proofErr w:type="gramEnd"/>
      <w:r w:rsidRPr="00322787">
        <w:rPr>
          <w:rFonts w:ascii="Arial" w:hAnsi="Arial" w:cs="Arial"/>
          <w:sz w:val="20"/>
          <w:szCs w:val="20"/>
        </w:rPr>
        <w:t xml:space="preserve"> 2001. Vol. 58, issue 12, pp. 2074. PM:11735783. </w:t>
      </w:r>
    </w:p>
    <w:p w14:paraId="3BE4A72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Longstreth WT, Jr., Bernick C, Fitzpatrick A, Cushman M, </w:t>
      </w:r>
      <w:r w:rsidR="00E6382B">
        <w:rPr>
          <w:rFonts w:ascii="Arial" w:hAnsi="Arial" w:cs="Arial"/>
          <w:sz w:val="20"/>
          <w:szCs w:val="20"/>
        </w:rPr>
        <w:t xml:space="preserve">Knepper L, Lima J, </w:t>
      </w:r>
      <w:proofErr w:type="spellStart"/>
      <w:r w:rsidR="00E6382B">
        <w:rPr>
          <w:rFonts w:ascii="Arial" w:hAnsi="Arial" w:cs="Arial"/>
          <w:sz w:val="20"/>
          <w:szCs w:val="20"/>
        </w:rPr>
        <w:t>Furberg</w:t>
      </w:r>
      <w:proofErr w:type="spellEnd"/>
      <w:r w:rsidR="00E6382B">
        <w:rPr>
          <w:rFonts w:ascii="Arial" w:hAnsi="Arial" w:cs="Arial"/>
          <w:sz w:val="20"/>
          <w:szCs w:val="20"/>
        </w:rPr>
        <w:t xml:space="preserve"> CD. </w:t>
      </w:r>
      <w:r w:rsidRPr="00322787">
        <w:rPr>
          <w:rFonts w:ascii="Arial" w:hAnsi="Arial" w:cs="Arial"/>
          <w:b/>
          <w:bCs/>
          <w:i/>
          <w:iCs/>
          <w:sz w:val="20"/>
          <w:szCs w:val="20"/>
        </w:rPr>
        <w:t>Frequency and predictors of stroke death in 5,888 participants in the Cardiovascular Health Study</w:t>
      </w:r>
      <w:r w:rsidR="00E6382B">
        <w:rPr>
          <w:rFonts w:ascii="Arial" w:hAnsi="Arial" w:cs="Arial"/>
          <w:b/>
          <w:bCs/>
          <w:sz w:val="20"/>
          <w:szCs w:val="20"/>
        </w:rPr>
        <w:t>.</w:t>
      </w:r>
      <w:r w:rsidRPr="00322787">
        <w:rPr>
          <w:rFonts w:ascii="Arial" w:hAnsi="Arial" w:cs="Arial"/>
          <w:sz w:val="20"/>
          <w:szCs w:val="20"/>
        </w:rPr>
        <w:t xml:space="preserve"> Neurology, Feb. 13, 2001. Vol. 56, issue 3, pp. 368-375. PM:11171903. </w:t>
      </w:r>
    </w:p>
    <w:p w14:paraId="4DEC609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Mukamal KJ, Longstreth JW, Jr., </w:t>
      </w:r>
      <w:proofErr w:type="spellStart"/>
      <w:r w:rsidRPr="00322787">
        <w:rPr>
          <w:rFonts w:ascii="Arial" w:hAnsi="Arial" w:cs="Arial"/>
          <w:sz w:val="20"/>
          <w:szCs w:val="20"/>
        </w:rPr>
        <w:t>Mittleman</w:t>
      </w:r>
      <w:proofErr w:type="spellEnd"/>
      <w:r w:rsidRPr="00322787">
        <w:rPr>
          <w:rFonts w:ascii="Arial" w:hAnsi="Arial" w:cs="Arial"/>
          <w:sz w:val="20"/>
          <w:szCs w:val="20"/>
        </w:rPr>
        <w:t xml:space="preserve"> MA, Crum RM, Siscovick DS. </w:t>
      </w:r>
      <w:r w:rsidRPr="00322787">
        <w:rPr>
          <w:rFonts w:ascii="Arial" w:hAnsi="Arial" w:cs="Arial"/>
          <w:b/>
          <w:bCs/>
          <w:i/>
          <w:iCs/>
          <w:sz w:val="20"/>
          <w:szCs w:val="20"/>
        </w:rPr>
        <w:t>Alcohol consumption and subclinical findings on magnetic resonance imaging of the brain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Sept.,</w:t>
      </w:r>
      <w:proofErr w:type="gramEnd"/>
      <w:r w:rsidRPr="00322787">
        <w:rPr>
          <w:rFonts w:ascii="Arial" w:hAnsi="Arial" w:cs="Arial"/>
          <w:sz w:val="20"/>
          <w:szCs w:val="20"/>
        </w:rPr>
        <w:t xml:space="preserve"> 2001. Vol. 32, issue 9, pp. 1939-1946. PM:11546878. </w:t>
      </w:r>
    </w:p>
    <w:p w14:paraId="0041BB1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Newman AB, Yanez D, Harris T, Duxbury A, Enright PL, Fried LP. </w:t>
      </w:r>
      <w:r w:rsidRPr="00322787">
        <w:rPr>
          <w:rFonts w:ascii="Arial" w:hAnsi="Arial" w:cs="Arial"/>
          <w:b/>
          <w:bCs/>
          <w:i/>
          <w:iCs/>
          <w:sz w:val="20"/>
          <w:szCs w:val="20"/>
        </w:rPr>
        <w:t>Weight change in old age and its association with mortality</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Oct.,</w:t>
      </w:r>
      <w:proofErr w:type="gramEnd"/>
      <w:r w:rsidRPr="00322787">
        <w:rPr>
          <w:rFonts w:ascii="Arial" w:hAnsi="Arial" w:cs="Arial"/>
          <w:sz w:val="20"/>
          <w:szCs w:val="20"/>
        </w:rPr>
        <w:t xml:space="preserve"> 2001. Vol. 49, issue 10, pp. 1309-1318. PM:11890489. </w:t>
      </w:r>
    </w:p>
    <w:p w14:paraId="74B383C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Newman AB, Arnold AM, Bur</w:t>
      </w:r>
      <w:r w:rsidR="00E6382B">
        <w:rPr>
          <w:rFonts w:ascii="Arial" w:hAnsi="Arial" w:cs="Arial"/>
          <w:sz w:val="20"/>
          <w:szCs w:val="20"/>
        </w:rPr>
        <w:t xml:space="preserve">ke GL, O'Leary DH, </w:t>
      </w:r>
      <w:proofErr w:type="spellStart"/>
      <w:r w:rsidR="00E6382B">
        <w:rPr>
          <w:rFonts w:ascii="Arial" w:hAnsi="Arial" w:cs="Arial"/>
          <w:sz w:val="20"/>
          <w:szCs w:val="20"/>
        </w:rPr>
        <w:t>Manolio</w:t>
      </w:r>
      <w:proofErr w:type="spellEnd"/>
      <w:r w:rsidR="00E6382B">
        <w:rPr>
          <w:rFonts w:ascii="Arial" w:hAnsi="Arial" w:cs="Arial"/>
          <w:sz w:val="20"/>
          <w:szCs w:val="20"/>
        </w:rPr>
        <w:t xml:space="preserve"> TA. </w:t>
      </w:r>
      <w:r w:rsidRPr="00322787">
        <w:rPr>
          <w:rFonts w:ascii="Arial" w:hAnsi="Arial" w:cs="Arial"/>
          <w:b/>
          <w:bCs/>
          <w:i/>
          <w:iCs/>
          <w:sz w:val="20"/>
          <w:szCs w:val="20"/>
        </w:rPr>
        <w:t>Cardiovascular disease and mortality in older adults with small abdominal aortic aneurysms detected by ultrasonography: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Ann.Intern.Med</w:t>
      </w:r>
      <w:proofErr w:type="spellEnd"/>
      <w:r w:rsidRPr="00322787">
        <w:rPr>
          <w:rFonts w:ascii="Arial" w:hAnsi="Arial" w:cs="Arial"/>
          <w:sz w:val="20"/>
          <w:szCs w:val="20"/>
        </w:rPr>
        <w:t xml:space="preserve">., Feb. 6, 2001. Vol. 134, issue 3, pp. 182-190. PM:11177330. </w:t>
      </w:r>
    </w:p>
    <w:p w14:paraId="25D4218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Newman AB, Nieto FJ, Guidry U, Lind BK, Red</w:t>
      </w:r>
      <w:r w:rsidR="00E6382B">
        <w:rPr>
          <w:rFonts w:ascii="Arial" w:hAnsi="Arial" w:cs="Arial"/>
          <w:sz w:val="20"/>
          <w:szCs w:val="20"/>
        </w:rPr>
        <w:t xml:space="preserve">line S, Pickering TG, Quan SF. </w:t>
      </w:r>
      <w:r w:rsidRPr="00322787">
        <w:rPr>
          <w:rFonts w:ascii="Arial" w:hAnsi="Arial" w:cs="Arial"/>
          <w:b/>
          <w:bCs/>
          <w:i/>
          <w:iCs/>
          <w:sz w:val="20"/>
          <w:szCs w:val="20"/>
        </w:rPr>
        <w:t>Relation of sleep-disordered breathing to cardiovascular disease risk factors: the Sleep Heart Health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J.Epidemiol</w:t>
      </w:r>
      <w:proofErr w:type="spellEnd"/>
      <w:proofErr w:type="gramEnd"/>
      <w:r w:rsidRPr="00322787">
        <w:rPr>
          <w:rFonts w:ascii="Arial" w:hAnsi="Arial" w:cs="Arial"/>
          <w:sz w:val="20"/>
          <w:szCs w:val="20"/>
        </w:rPr>
        <w:t xml:space="preserve">., July 1, 2001. Vol. 154, issue 1, pp. 50-59. PM:11434366. </w:t>
      </w:r>
    </w:p>
    <w:p w14:paraId="5616CFA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Newman AB, </w:t>
      </w:r>
      <w:proofErr w:type="spellStart"/>
      <w:r w:rsidRPr="00322787">
        <w:rPr>
          <w:rFonts w:ascii="Arial" w:hAnsi="Arial" w:cs="Arial"/>
          <w:sz w:val="20"/>
          <w:szCs w:val="20"/>
        </w:rPr>
        <w:t>Naydeck</w:t>
      </w:r>
      <w:proofErr w:type="spellEnd"/>
      <w:r w:rsidRPr="00322787">
        <w:rPr>
          <w:rFonts w:ascii="Arial" w:hAnsi="Arial" w:cs="Arial"/>
          <w:sz w:val="20"/>
          <w:szCs w:val="20"/>
        </w:rPr>
        <w:t xml:space="preserve"> BL, Sutton-Tyrrell K, Feldman A, </w:t>
      </w:r>
      <w:proofErr w:type="spellStart"/>
      <w:r w:rsidRPr="00322787">
        <w:rPr>
          <w:rFonts w:ascii="Arial" w:hAnsi="Arial" w:cs="Arial"/>
          <w:sz w:val="20"/>
          <w:szCs w:val="20"/>
        </w:rPr>
        <w:t>Edmundowicz</w:t>
      </w:r>
      <w:proofErr w:type="spellEnd"/>
      <w:r w:rsidRPr="00322787">
        <w:rPr>
          <w:rFonts w:ascii="Arial" w:hAnsi="Arial" w:cs="Arial"/>
          <w:sz w:val="20"/>
          <w:szCs w:val="20"/>
        </w:rPr>
        <w:t xml:space="preserve"> D,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r w:rsidRPr="00322787">
        <w:rPr>
          <w:rFonts w:ascii="Arial" w:hAnsi="Arial" w:cs="Arial"/>
          <w:b/>
          <w:bCs/>
          <w:i/>
          <w:iCs/>
          <w:sz w:val="20"/>
          <w:szCs w:val="20"/>
        </w:rPr>
        <w:t>Coronary artery calcification in older adults to age 99: prevalence and risk factors</w:t>
      </w:r>
      <w:r w:rsidRPr="00322787">
        <w:rPr>
          <w:rFonts w:ascii="Arial" w:hAnsi="Arial" w:cs="Arial"/>
          <w:b/>
          <w:bCs/>
          <w:sz w:val="20"/>
          <w:szCs w:val="20"/>
        </w:rPr>
        <w:t xml:space="preserve">. </w:t>
      </w:r>
      <w:r w:rsidRPr="00322787">
        <w:rPr>
          <w:rFonts w:ascii="Arial" w:hAnsi="Arial" w:cs="Arial"/>
          <w:sz w:val="20"/>
          <w:szCs w:val="20"/>
        </w:rPr>
        <w:t xml:space="preserve">Circulation, Nov. 27, 2001. Vol. 104, issue 22, pp. 2679-2684. PM:11723018. </w:t>
      </w:r>
    </w:p>
    <w:p w14:paraId="4428CF1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Newman AB, </w:t>
      </w:r>
      <w:proofErr w:type="spellStart"/>
      <w:r w:rsidRPr="00322787">
        <w:rPr>
          <w:rFonts w:ascii="Arial" w:hAnsi="Arial" w:cs="Arial"/>
          <w:sz w:val="20"/>
          <w:szCs w:val="20"/>
        </w:rPr>
        <w:t>Naydeck</w:t>
      </w:r>
      <w:proofErr w:type="spellEnd"/>
      <w:r w:rsidRPr="00322787">
        <w:rPr>
          <w:rFonts w:ascii="Arial" w:hAnsi="Arial" w:cs="Arial"/>
          <w:sz w:val="20"/>
          <w:szCs w:val="20"/>
        </w:rPr>
        <w:t xml:space="preserve"> BL, Sutton-T</w:t>
      </w:r>
      <w:r w:rsidR="00E6382B">
        <w:rPr>
          <w:rFonts w:ascii="Arial" w:hAnsi="Arial" w:cs="Arial"/>
          <w:sz w:val="20"/>
          <w:szCs w:val="20"/>
        </w:rPr>
        <w:t xml:space="preserve">yrrell K, </w:t>
      </w:r>
      <w:proofErr w:type="spellStart"/>
      <w:r w:rsidR="00E6382B">
        <w:rPr>
          <w:rFonts w:ascii="Arial" w:hAnsi="Arial" w:cs="Arial"/>
          <w:sz w:val="20"/>
          <w:szCs w:val="20"/>
        </w:rPr>
        <w:t>Polak</w:t>
      </w:r>
      <w:proofErr w:type="spellEnd"/>
      <w:r w:rsidR="00E6382B">
        <w:rPr>
          <w:rFonts w:ascii="Arial" w:hAnsi="Arial" w:cs="Arial"/>
          <w:sz w:val="20"/>
          <w:szCs w:val="20"/>
        </w:rPr>
        <w:t xml:space="preserve"> JF, </w:t>
      </w:r>
      <w:proofErr w:type="spellStart"/>
      <w:r w:rsidR="00E6382B">
        <w:rPr>
          <w:rFonts w:ascii="Arial" w:hAnsi="Arial" w:cs="Arial"/>
          <w:sz w:val="20"/>
          <w:szCs w:val="20"/>
        </w:rPr>
        <w:t>Kuller</w:t>
      </w:r>
      <w:proofErr w:type="spellEnd"/>
      <w:r w:rsidR="00E6382B">
        <w:rPr>
          <w:rFonts w:ascii="Arial" w:hAnsi="Arial" w:cs="Arial"/>
          <w:sz w:val="20"/>
          <w:szCs w:val="20"/>
        </w:rPr>
        <w:t xml:space="preserve"> LH. </w:t>
      </w:r>
      <w:r w:rsidRPr="00322787">
        <w:rPr>
          <w:rFonts w:ascii="Arial" w:hAnsi="Arial" w:cs="Arial"/>
          <w:b/>
          <w:bCs/>
          <w:i/>
          <w:iCs/>
          <w:sz w:val="20"/>
          <w:szCs w:val="20"/>
        </w:rPr>
        <w:t>The role of comorbidity in the assessment of intermittent claudication in older adults</w:t>
      </w:r>
      <w:r w:rsidR="00E6382B">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J.Clin.Epidemiol</w:t>
      </w:r>
      <w:proofErr w:type="spellEnd"/>
      <w:proofErr w:type="gramEnd"/>
      <w:r w:rsidRPr="00322787">
        <w:rPr>
          <w:rFonts w:ascii="Arial" w:hAnsi="Arial" w:cs="Arial"/>
          <w:sz w:val="20"/>
          <w:szCs w:val="20"/>
        </w:rPr>
        <w:t xml:space="preserve">., Mar., 2001. Vol. 54, issue 3, pp. 294-300. PM:11223327. </w:t>
      </w:r>
    </w:p>
    <w:p w14:paraId="6C9DC9F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Newman AB, Gottdiener JS, </w:t>
      </w:r>
      <w:proofErr w:type="spellStart"/>
      <w:r w:rsidRPr="00322787">
        <w:rPr>
          <w:rFonts w:ascii="Arial" w:hAnsi="Arial" w:cs="Arial"/>
          <w:sz w:val="20"/>
          <w:szCs w:val="20"/>
        </w:rPr>
        <w:t>McBurnie</w:t>
      </w:r>
      <w:proofErr w:type="spellEnd"/>
      <w:r w:rsidRPr="00322787">
        <w:rPr>
          <w:rFonts w:ascii="Arial" w:hAnsi="Arial" w:cs="Arial"/>
          <w:sz w:val="20"/>
          <w:szCs w:val="20"/>
        </w:rPr>
        <w:t xml:space="preserve"> MA, Hirsch CH, Kop WJ, </w:t>
      </w:r>
      <w:r w:rsidR="00E6382B">
        <w:rPr>
          <w:rFonts w:ascii="Arial" w:hAnsi="Arial" w:cs="Arial"/>
          <w:sz w:val="20"/>
          <w:szCs w:val="20"/>
        </w:rPr>
        <w:t xml:space="preserve">Tracy R, Walston JD, Fried LP. </w:t>
      </w:r>
      <w:r w:rsidRPr="00322787">
        <w:rPr>
          <w:rFonts w:ascii="Arial" w:hAnsi="Arial" w:cs="Arial"/>
          <w:b/>
          <w:bCs/>
          <w:i/>
          <w:iCs/>
          <w:sz w:val="20"/>
          <w:szCs w:val="20"/>
        </w:rPr>
        <w:t>Associations of subclinical cardiovascular disease with frailty</w:t>
      </w:r>
      <w:r w:rsidR="00E6382B">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J.Gerontol.A</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Biol.Sci.Med.Sci</w:t>
      </w:r>
      <w:proofErr w:type="spellEnd"/>
      <w:r w:rsidRPr="00322787">
        <w:rPr>
          <w:rFonts w:ascii="Arial" w:hAnsi="Arial" w:cs="Arial"/>
          <w:sz w:val="20"/>
          <w:szCs w:val="20"/>
        </w:rPr>
        <w:t xml:space="preserve">., Mar., 2001. Vol. 56, issue 3, pp. M158-M166. PM:11253157. </w:t>
      </w:r>
    </w:p>
    <w:p w14:paraId="7C5A31C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Psaty BM,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Cushman M, Savage PJ, Levine D, O'Leary DH, Bryan RN, Anderson M, Lumley T. </w:t>
      </w:r>
      <w:r w:rsidRPr="00322787">
        <w:rPr>
          <w:rFonts w:ascii="Arial" w:hAnsi="Arial" w:cs="Arial"/>
          <w:b/>
          <w:bCs/>
          <w:i/>
          <w:iCs/>
          <w:sz w:val="20"/>
          <w:szCs w:val="20"/>
        </w:rPr>
        <w:t>Association between blood pressure level and the risk of myocardial infarction, stroke, and total mortality: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Arch.Intern.Med</w:t>
      </w:r>
      <w:proofErr w:type="spellEnd"/>
      <w:r w:rsidRPr="00322787">
        <w:rPr>
          <w:rFonts w:ascii="Arial" w:hAnsi="Arial" w:cs="Arial"/>
          <w:sz w:val="20"/>
          <w:szCs w:val="20"/>
        </w:rPr>
        <w:t xml:space="preserve">., May 14, 2001. Vol. 161, issue 9, pp. 1183-1192. </w:t>
      </w:r>
      <w:r w:rsidRPr="00E6382B">
        <w:rPr>
          <w:rFonts w:ascii="Arial" w:hAnsi="Arial" w:cs="Arial"/>
          <w:sz w:val="20"/>
          <w:szCs w:val="20"/>
        </w:rPr>
        <w:t>PM:11343441</w:t>
      </w:r>
      <w:r w:rsidRPr="00322787">
        <w:rPr>
          <w:rFonts w:ascii="Arial" w:hAnsi="Arial" w:cs="Arial"/>
          <w:sz w:val="20"/>
          <w:szCs w:val="20"/>
        </w:rPr>
        <w:t xml:space="preserve">. </w:t>
      </w:r>
    </w:p>
    <w:p w14:paraId="2B342404"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Rautaharju</w:t>
      </w:r>
      <w:proofErr w:type="spellEnd"/>
      <w:r w:rsidRPr="00322787">
        <w:rPr>
          <w:rFonts w:ascii="Arial" w:hAnsi="Arial" w:cs="Arial"/>
          <w:sz w:val="20"/>
          <w:szCs w:val="20"/>
        </w:rPr>
        <w:t xml:space="preserve"> PM, Nelson JC, Kronmal RA, Zhang ZM, Robbins J, Gottdiener JS,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 Fried L. </w:t>
      </w:r>
      <w:r w:rsidRPr="00322787">
        <w:rPr>
          <w:rFonts w:ascii="Arial" w:hAnsi="Arial" w:cs="Arial"/>
          <w:b/>
          <w:bCs/>
          <w:i/>
          <w:iCs/>
          <w:sz w:val="20"/>
          <w:szCs w:val="20"/>
        </w:rPr>
        <w:t>Usefulness of T-axis deviation as an independent risk indicator for incident cardiac events in older men and women free from coronary heart disease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J.Cardiol</w:t>
      </w:r>
      <w:proofErr w:type="spellEnd"/>
      <w:proofErr w:type="gramEnd"/>
      <w:r w:rsidRPr="00322787">
        <w:rPr>
          <w:rFonts w:ascii="Arial" w:hAnsi="Arial" w:cs="Arial"/>
          <w:sz w:val="20"/>
          <w:szCs w:val="20"/>
        </w:rPr>
        <w:t xml:space="preserve">., July 15, 2001. Vol. 88, issue 2, pp. 118-123. PM:11448406. </w:t>
      </w:r>
    </w:p>
    <w:p w14:paraId="0A56720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Robbins J, Hirsch C, Whitmer R, </w:t>
      </w:r>
      <w:proofErr w:type="spellStart"/>
      <w:r w:rsidRPr="00322787">
        <w:rPr>
          <w:rFonts w:ascii="Arial" w:hAnsi="Arial" w:cs="Arial"/>
          <w:sz w:val="20"/>
          <w:szCs w:val="20"/>
        </w:rPr>
        <w:t>Cauley</w:t>
      </w:r>
      <w:proofErr w:type="spellEnd"/>
      <w:r w:rsidRPr="00322787">
        <w:rPr>
          <w:rFonts w:ascii="Arial" w:hAnsi="Arial" w:cs="Arial"/>
          <w:sz w:val="20"/>
          <w:szCs w:val="20"/>
        </w:rPr>
        <w:t xml:space="preserve"> J, Harris T. </w:t>
      </w:r>
      <w:r w:rsidRPr="00322787">
        <w:rPr>
          <w:rFonts w:ascii="Arial" w:hAnsi="Arial" w:cs="Arial"/>
          <w:b/>
          <w:bCs/>
          <w:i/>
          <w:iCs/>
          <w:sz w:val="20"/>
          <w:szCs w:val="20"/>
        </w:rPr>
        <w:t>The Association of Bone Mineral Density and Depression in an Older Population</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June,</w:t>
      </w:r>
      <w:proofErr w:type="gramEnd"/>
      <w:r w:rsidRPr="00322787">
        <w:rPr>
          <w:rFonts w:ascii="Arial" w:hAnsi="Arial" w:cs="Arial"/>
          <w:sz w:val="20"/>
          <w:szCs w:val="20"/>
        </w:rPr>
        <w:t xml:space="preserve"> 2001. Vol. 49, iss</w:t>
      </w:r>
      <w:r w:rsidR="00E6382B">
        <w:rPr>
          <w:rFonts w:ascii="Arial" w:hAnsi="Arial" w:cs="Arial"/>
          <w:sz w:val="20"/>
          <w:szCs w:val="20"/>
        </w:rPr>
        <w:t>ue 6, pp. 732-736. PM:11454111.</w:t>
      </w:r>
    </w:p>
    <w:p w14:paraId="3160BEA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Schulz R, Beach SR, Lind B, </w:t>
      </w:r>
      <w:proofErr w:type="spellStart"/>
      <w:r w:rsidRPr="00322787">
        <w:rPr>
          <w:rFonts w:ascii="Arial" w:hAnsi="Arial" w:cs="Arial"/>
          <w:sz w:val="20"/>
          <w:szCs w:val="20"/>
        </w:rPr>
        <w:t>Martire</w:t>
      </w:r>
      <w:proofErr w:type="spellEnd"/>
      <w:r w:rsidRPr="00322787">
        <w:rPr>
          <w:rFonts w:ascii="Arial" w:hAnsi="Arial" w:cs="Arial"/>
          <w:sz w:val="20"/>
          <w:szCs w:val="20"/>
        </w:rPr>
        <w:t xml:space="preserve"> LM, </w:t>
      </w:r>
      <w:proofErr w:type="spellStart"/>
      <w:r w:rsidRPr="00322787">
        <w:rPr>
          <w:rFonts w:ascii="Arial" w:hAnsi="Arial" w:cs="Arial"/>
          <w:sz w:val="20"/>
          <w:szCs w:val="20"/>
        </w:rPr>
        <w:t>Zdaniuk</w:t>
      </w:r>
      <w:proofErr w:type="spellEnd"/>
      <w:r w:rsidRPr="00322787">
        <w:rPr>
          <w:rFonts w:ascii="Arial" w:hAnsi="Arial" w:cs="Arial"/>
          <w:sz w:val="20"/>
          <w:szCs w:val="20"/>
        </w:rPr>
        <w:t xml:space="preserve"> B, Hirsch C, Jackson S, </w:t>
      </w:r>
      <w:r w:rsidR="00E6382B">
        <w:rPr>
          <w:rFonts w:ascii="Arial" w:hAnsi="Arial" w:cs="Arial"/>
          <w:sz w:val="20"/>
          <w:szCs w:val="20"/>
        </w:rPr>
        <w:t>Burton L.</w:t>
      </w:r>
      <w:r w:rsidRPr="00322787">
        <w:rPr>
          <w:rFonts w:ascii="Arial" w:hAnsi="Arial" w:cs="Arial"/>
          <w:sz w:val="20"/>
          <w:szCs w:val="20"/>
        </w:rPr>
        <w:t xml:space="preserve"> </w:t>
      </w:r>
      <w:r w:rsidRPr="00322787">
        <w:rPr>
          <w:rFonts w:ascii="Arial" w:hAnsi="Arial" w:cs="Arial"/>
          <w:b/>
          <w:bCs/>
          <w:i/>
          <w:iCs/>
          <w:sz w:val="20"/>
          <w:szCs w:val="20"/>
        </w:rPr>
        <w:t>Involvement in caregiving and adjustment to death of a spouse: findings from the caregiver health effects study</w:t>
      </w:r>
      <w:r w:rsidR="00E6382B">
        <w:rPr>
          <w:rFonts w:ascii="Arial" w:hAnsi="Arial" w:cs="Arial"/>
          <w:b/>
          <w:bCs/>
          <w:sz w:val="20"/>
          <w:szCs w:val="20"/>
        </w:rPr>
        <w:t>.</w:t>
      </w:r>
      <w:r w:rsidRPr="00322787">
        <w:rPr>
          <w:rFonts w:ascii="Arial" w:hAnsi="Arial" w:cs="Arial"/>
          <w:sz w:val="20"/>
          <w:szCs w:val="20"/>
        </w:rPr>
        <w:t xml:space="preserve"> JAMA, June 27, 2001. Vol. 285, issue </w:t>
      </w:r>
      <w:r w:rsidR="00E6382B">
        <w:rPr>
          <w:rFonts w:ascii="Arial" w:hAnsi="Arial" w:cs="Arial"/>
          <w:sz w:val="20"/>
          <w:szCs w:val="20"/>
        </w:rPr>
        <w:t>24, pp. 3123-3129. PM:11427141.</w:t>
      </w:r>
    </w:p>
    <w:p w14:paraId="677EACC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Shahar E, Whitney CW, Redline S, Lee ET, Newman AB, Javier NF, O'Connor GT, Boland LL, Schwartz JE, </w:t>
      </w:r>
      <w:proofErr w:type="spellStart"/>
      <w:r w:rsidRPr="00322787">
        <w:rPr>
          <w:rFonts w:ascii="Arial" w:hAnsi="Arial" w:cs="Arial"/>
          <w:sz w:val="20"/>
          <w:szCs w:val="20"/>
        </w:rPr>
        <w:t>Samet</w:t>
      </w:r>
      <w:proofErr w:type="spellEnd"/>
      <w:r w:rsidRPr="00322787">
        <w:rPr>
          <w:rFonts w:ascii="Arial" w:hAnsi="Arial" w:cs="Arial"/>
          <w:sz w:val="20"/>
          <w:szCs w:val="20"/>
        </w:rPr>
        <w:t xml:space="preserve"> JM. </w:t>
      </w:r>
      <w:r w:rsidRPr="00322787">
        <w:rPr>
          <w:rFonts w:ascii="Arial" w:hAnsi="Arial" w:cs="Arial"/>
          <w:b/>
          <w:bCs/>
          <w:i/>
          <w:iCs/>
          <w:sz w:val="20"/>
          <w:szCs w:val="20"/>
        </w:rPr>
        <w:t xml:space="preserve">Sleep-disordered </w:t>
      </w:r>
      <w:proofErr w:type="gramStart"/>
      <w:r w:rsidRPr="00322787">
        <w:rPr>
          <w:rFonts w:ascii="Arial" w:hAnsi="Arial" w:cs="Arial"/>
          <w:b/>
          <w:bCs/>
          <w:i/>
          <w:iCs/>
          <w:sz w:val="20"/>
          <w:szCs w:val="20"/>
        </w:rPr>
        <w:t>breathing</w:t>
      </w:r>
      <w:proofErr w:type="gramEnd"/>
      <w:r w:rsidRPr="00322787">
        <w:rPr>
          <w:rFonts w:ascii="Arial" w:hAnsi="Arial" w:cs="Arial"/>
          <w:b/>
          <w:bCs/>
          <w:i/>
          <w:iCs/>
          <w:sz w:val="20"/>
          <w:szCs w:val="20"/>
        </w:rPr>
        <w:t xml:space="preserve"> and cardiovascular disease: cross-sectional results of the Sleep Heart Health Study</w:t>
      </w:r>
      <w:r w:rsidR="00E6382B">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J.Respir.Crit</w:t>
      </w:r>
      <w:proofErr w:type="spellEnd"/>
      <w:proofErr w:type="gramEnd"/>
      <w:r w:rsidRPr="00322787">
        <w:rPr>
          <w:rFonts w:ascii="Arial" w:hAnsi="Arial" w:cs="Arial"/>
          <w:sz w:val="20"/>
          <w:szCs w:val="20"/>
        </w:rPr>
        <w:t xml:space="preserve"> Care Med., Jan., 2001. Vol. 163, i</w:t>
      </w:r>
      <w:r w:rsidR="00E6382B">
        <w:rPr>
          <w:rFonts w:ascii="Arial" w:hAnsi="Arial" w:cs="Arial"/>
          <w:sz w:val="20"/>
          <w:szCs w:val="20"/>
        </w:rPr>
        <w:t>ssue 1, pp. 19-25. PM:11208620.</w:t>
      </w:r>
    </w:p>
    <w:p w14:paraId="01B87E7C"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Ariyo</w:t>
      </w:r>
      <w:proofErr w:type="spellEnd"/>
      <w:r w:rsidRPr="00322787">
        <w:rPr>
          <w:rFonts w:ascii="Arial" w:hAnsi="Arial" w:cs="Arial"/>
          <w:sz w:val="20"/>
          <w:szCs w:val="20"/>
        </w:rPr>
        <w:t xml:space="preserve"> AA, </w:t>
      </w:r>
      <w:proofErr w:type="spellStart"/>
      <w:r w:rsidRPr="00322787">
        <w:rPr>
          <w:rFonts w:ascii="Arial" w:hAnsi="Arial" w:cs="Arial"/>
          <w:sz w:val="20"/>
          <w:szCs w:val="20"/>
        </w:rPr>
        <w:t>Haan</w:t>
      </w:r>
      <w:proofErr w:type="spellEnd"/>
      <w:r w:rsidRPr="00322787">
        <w:rPr>
          <w:rFonts w:ascii="Arial" w:hAnsi="Arial" w:cs="Arial"/>
          <w:sz w:val="20"/>
          <w:szCs w:val="20"/>
        </w:rPr>
        <w:t xml:space="preserve"> M, </w:t>
      </w:r>
      <w:proofErr w:type="spellStart"/>
      <w:r w:rsidRPr="00322787">
        <w:rPr>
          <w:rFonts w:ascii="Arial" w:hAnsi="Arial" w:cs="Arial"/>
          <w:sz w:val="20"/>
          <w:szCs w:val="20"/>
        </w:rPr>
        <w:t>Tangen</w:t>
      </w:r>
      <w:proofErr w:type="spellEnd"/>
      <w:r w:rsidRPr="00322787">
        <w:rPr>
          <w:rFonts w:ascii="Arial" w:hAnsi="Arial" w:cs="Arial"/>
          <w:sz w:val="20"/>
          <w:szCs w:val="20"/>
        </w:rPr>
        <w:t xml:space="preserve"> CM, Rutledge JC, </w:t>
      </w:r>
      <w:r w:rsidR="00E6382B">
        <w:rPr>
          <w:rFonts w:ascii="Arial" w:hAnsi="Arial" w:cs="Arial"/>
          <w:sz w:val="20"/>
          <w:szCs w:val="20"/>
        </w:rPr>
        <w:t xml:space="preserve">Cushman M, Dobs A, </w:t>
      </w:r>
      <w:proofErr w:type="spellStart"/>
      <w:r w:rsidR="00E6382B">
        <w:rPr>
          <w:rFonts w:ascii="Arial" w:hAnsi="Arial" w:cs="Arial"/>
          <w:sz w:val="20"/>
          <w:szCs w:val="20"/>
        </w:rPr>
        <w:t>Furberg</w:t>
      </w:r>
      <w:proofErr w:type="spellEnd"/>
      <w:r w:rsidR="00E6382B">
        <w:rPr>
          <w:rFonts w:ascii="Arial" w:hAnsi="Arial" w:cs="Arial"/>
          <w:sz w:val="20"/>
          <w:szCs w:val="20"/>
        </w:rPr>
        <w:t xml:space="preserve"> CD. </w:t>
      </w:r>
      <w:r w:rsidRPr="00322787">
        <w:rPr>
          <w:rFonts w:ascii="Arial" w:hAnsi="Arial" w:cs="Arial"/>
          <w:b/>
          <w:bCs/>
          <w:i/>
          <w:iCs/>
          <w:sz w:val="20"/>
          <w:szCs w:val="20"/>
        </w:rPr>
        <w:t>Depressive symptoms and risks of coronary heart disease and mortality in elderly Americans. Cardiovascular Health Study Collaborative Research Group</w:t>
      </w:r>
      <w:r w:rsidR="00E6382B">
        <w:rPr>
          <w:rFonts w:ascii="Arial" w:hAnsi="Arial" w:cs="Arial"/>
          <w:b/>
          <w:bCs/>
          <w:sz w:val="20"/>
          <w:szCs w:val="20"/>
        </w:rPr>
        <w:t>.</w:t>
      </w:r>
      <w:r w:rsidRPr="00322787">
        <w:rPr>
          <w:rFonts w:ascii="Arial" w:hAnsi="Arial" w:cs="Arial"/>
          <w:sz w:val="20"/>
          <w:szCs w:val="20"/>
        </w:rPr>
        <w:t xml:space="preserve"> Circulation, Oct. 10, 2000. Vol. 102, issue 15, pp. 1773-1779. PM:11023931. </w:t>
      </w:r>
    </w:p>
    <w:p w14:paraId="1DD9032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Beach S</w:t>
      </w:r>
      <w:r w:rsidR="00E6382B">
        <w:rPr>
          <w:rFonts w:ascii="Arial" w:hAnsi="Arial" w:cs="Arial"/>
          <w:sz w:val="20"/>
          <w:szCs w:val="20"/>
        </w:rPr>
        <w:t>R, Schulz R, Yee JL, Jackson S.</w:t>
      </w:r>
      <w:r w:rsidRPr="00322787">
        <w:rPr>
          <w:rFonts w:ascii="Arial" w:hAnsi="Arial" w:cs="Arial"/>
          <w:sz w:val="20"/>
          <w:szCs w:val="20"/>
        </w:rPr>
        <w:t xml:space="preserve"> </w:t>
      </w:r>
      <w:proofErr w:type="gramStart"/>
      <w:r w:rsidRPr="00322787">
        <w:rPr>
          <w:rFonts w:ascii="Arial" w:hAnsi="Arial" w:cs="Arial"/>
          <w:b/>
          <w:bCs/>
          <w:i/>
          <w:iCs/>
          <w:sz w:val="20"/>
          <w:szCs w:val="20"/>
        </w:rPr>
        <w:t>Negative</w:t>
      </w:r>
      <w:proofErr w:type="gramEnd"/>
      <w:r w:rsidRPr="00322787">
        <w:rPr>
          <w:rFonts w:ascii="Arial" w:hAnsi="Arial" w:cs="Arial"/>
          <w:b/>
          <w:bCs/>
          <w:i/>
          <w:iCs/>
          <w:sz w:val="20"/>
          <w:szCs w:val="20"/>
        </w:rPr>
        <w:t xml:space="preserve"> and positive health effects of caring for a disabled spouse: longitudinal findings from the caregiver health effects study</w:t>
      </w:r>
      <w:r w:rsidRPr="00322787">
        <w:rPr>
          <w:rFonts w:ascii="Arial" w:hAnsi="Arial" w:cs="Arial"/>
          <w:b/>
          <w:bCs/>
          <w:sz w:val="20"/>
          <w:szCs w:val="20"/>
        </w:rPr>
        <w:t xml:space="preserve">. </w:t>
      </w:r>
      <w:proofErr w:type="spellStart"/>
      <w:r w:rsidRPr="00322787">
        <w:rPr>
          <w:rFonts w:ascii="Arial" w:hAnsi="Arial" w:cs="Arial"/>
          <w:sz w:val="20"/>
          <w:szCs w:val="20"/>
        </w:rPr>
        <w:t>Psychol.Aging</w:t>
      </w:r>
      <w:proofErr w:type="spellEnd"/>
      <w:r w:rsidRPr="00322787">
        <w:rPr>
          <w:rFonts w:ascii="Arial" w:hAnsi="Arial" w:cs="Arial"/>
          <w:sz w:val="20"/>
          <w:szCs w:val="20"/>
        </w:rPr>
        <w:t xml:space="preserve">, </w:t>
      </w:r>
      <w:proofErr w:type="gramStart"/>
      <w:r w:rsidRPr="00322787">
        <w:rPr>
          <w:rFonts w:ascii="Arial" w:hAnsi="Arial" w:cs="Arial"/>
          <w:sz w:val="20"/>
          <w:szCs w:val="20"/>
        </w:rPr>
        <w:t>June,</w:t>
      </w:r>
      <w:proofErr w:type="gramEnd"/>
      <w:r w:rsidRPr="00322787">
        <w:rPr>
          <w:rFonts w:ascii="Arial" w:hAnsi="Arial" w:cs="Arial"/>
          <w:sz w:val="20"/>
          <w:szCs w:val="20"/>
        </w:rPr>
        <w:t xml:space="preserve"> 2000. Vol. 15, issue 2, pp. 259-271. PM:10879581. </w:t>
      </w:r>
    </w:p>
    <w:p w14:paraId="295A100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Bleyer AJ, </w:t>
      </w:r>
      <w:proofErr w:type="spellStart"/>
      <w:r w:rsidRPr="00322787">
        <w:rPr>
          <w:rFonts w:ascii="Arial" w:hAnsi="Arial" w:cs="Arial"/>
          <w:sz w:val="20"/>
          <w:szCs w:val="20"/>
        </w:rPr>
        <w:t>Shemanski</w:t>
      </w:r>
      <w:proofErr w:type="spellEnd"/>
      <w:r w:rsidRPr="00322787">
        <w:rPr>
          <w:rFonts w:ascii="Arial" w:hAnsi="Arial" w:cs="Arial"/>
          <w:sz w:val="20"/>
          <w:szCs w:val="20"/>
        </w:rPr>
        <w:t xml:space="preserve"> LR, </w:t>
      </w:r>
      <w:r w:rsidR="00E6382B">
        <w:rPr>
          <w:rFonts w:ascii="Arial" w:hAnsi="Arial" w:cs="Arial"/>
          <w:sz w:val="20"/>
          <w:szCs w:val="20"/>
        </w:rPr>
        <w:t xml:space="preserve">Burke GL, Hansen KJ, Appel RG. </w:t>
      </w:r>
      <w:r w:rsidRPr="00322787">
        <w:rPr>
          <w:rFonts w:ascii="Arial" w:hAnsi="Arial" w:cs="Arial"/>
          <w:b/>
          <w:bCs/>
          <w:i/>
          <w:iCs/>
          <w:sz w:val="20"/>
          <w:szCs w:val="20"/>
        </w:rPr>
        <w:t>Tobacco, hypertension, and vascular disease: risk factors for renal functional decline in an older population</w:t>
      </w:r>
      <w:r w:rsidRPr="00322787">
        <w:rPr>
          <w:rFonts w:ascii="Arial" w:hAnsi="Arial" w:cs="Arial"/>
          <w:b/>
          <w:bCs/>
          <w:sz w:val="20"/>
          <w:szCs w:val="20"/>
        </w:rPr>
        <w:t xml:space="preserve">. </w:t>
      </w:r>
      <w:r w:rsidRPr="00322787">
        <w:rPr>
          <w:rFonts w:ascii="Arial" w:hAnsi="Arial" w:cs="Arial"/>
          <w:sz w:val="20"/>
          <w:szCs w:val="20"/>
        </w:rPr>
        <w:t xml:space="preserve">Kidney Int., </w:t>
      </w:r>
      <w:proofErr w:type="gramStart"/>
      <w:r w:rsidRPr="00322787">
        <w:rPr>
          <w:rFonts w:ascii="Arial" w:hAnsi="Arial" w:cs="Arial"/>
          <w:sz w:val="20"/>
          <w:szCs w:val="20"/>
        </w:rPr>
        <w:t>May,</w:t>
      </w:r>
      <w:proofErr w:type="gramEnd"/>
      <w:r w:rsidRPr="00322787">
        <w:rPr>
          <w:rFonts w:ascii="Arial" w:hAnsi="Arial" w:cs="Arial"/>
          <w:sz w:val="20"/>
          <w:szCs w:val="20"/>
        </w:rPr>
        <w:t xml:space="preserve"> 2000. Vol. 57, issue 5, pp. 2072-2079. PM:10792626. </w:t>
      </w:r>
    </w:p>
    <w:p w14:paraId="7F2519B4" w14:textId="77777777" w:rsidR="000F2BF8" w:rsidRPr="00322787" w:rsidRDefault="00E6382B">
      <w:pPr>
        <w:autoSpaceDE w:val="0"/>
        <w:autoSpaceDN w:val="0"/>
        <w:adjustRightInd w:val="0"/>
        <w:spacing w:after="240" w:line="240" w:lineRule="auto"/>
        <w:rPr>
          <w:rFonts w:ascii="Arial" w:hAnsi="Arial" w:cs="Arial"/>
          <w:sz w:val="20"/>
          <w:szCs w:val="20"/>
        </w:rPr>
      </w:pPr>
      <w:proofErr w:type="spellStart"/>
      <w:r>
        <w:rPr>
          <w:rFonts w:ascii="Arial" w:hAnsi="Arial" w:cs="Arial"/>
          <w:sz w:val="20"/>
          <w:szCs w:val="20"/>
        </w:rPr>
        <w:t>Bookwala</w:t>
      </w:r>
      <w:proofErr w:type="spellEnd"/>
      <w:r>
        <w:rPr>
          <w:rFonts w:ascii="Arial" w:hAnsi="Arial" w:cs="Arial"/>
          <w:sz w:val="20"/>
          <w:szCs w:val="20"/>
        </w:rPr>
        <w:t xml:space="preserve"> J, Schulz R. </w:t>
      </w:r>
      <w:r w:rsidR="000F2BF8" w:rsidRPr="00322787">
        <w:rPr>
          <w:rFonts w:ascii="Arial" w:hAnsi="Arial" w:cs="Arial"/>
          <w:b/>
          <w:bCs/>
          <w:i/>
          <w:iCs/>
          <w:sz w:val="20"/>
          <w:szCs w:val="20"/>
        </w:rPr>
        <w:t>A comparison of primary stressors, secondary stressors, and depressive symptoms between elderly caregiving husbands and wives: the Caregiver Health Effects Study</w:t>
      </w:r>
      <w:r w:rsidR="000F2BF8" w:rsidRPr="00322787">
        <w:rPr>
          <w:rFonts w:ascii="Arial" w:hAnsi="Arial" w:cs="Arial"/>
          <w:b/>
          <w:bCs/>
          <w:sz w:val="20"/>
          <w:szCs w:val="20"/>
        </w:rPr>
        <w:t xml:space="preserve">. </w:t>
      </w:r>
      <w:proofErr w:type="spellStart"/>
      <w:r w:rsidR="000F2BF8" w:rsidRPr="00322787">
        <w:rPr>
          <w:rFonts w:ascii="Arial" w:hAnsi="Arial" w:cs="Arial"/>
          <w:sz w:val="20"/>
          <w:szCs w:val="20"/>
        </w:rPr>
        <w:t>Psychol.Aging</w:t>
      </w:r>
      <w:proofErr w:type="spellEnd"/>
      <w:r w:rsidR="000F2BF8" w:rsidRPr="00322787">
        <w:rPr>
          <w:rFonts w:ascii="Arial" w:hAnsi="Arial" w:cs="Arial"/>
          <w:sz w:val="20"/>
          <w:szCs w:val="20"/>
        </w:rPr>
        <w:t xml:space="preserve">, </w:t>
      </w:r>
      <w:proofErr w:type="gramStart"/>
      <w:r w:rsidR="000F2BF8" w:rsidRPr="00322787">
        <w:rPr>
          <w:rFonts w:ascii="Arial" w:hAnsi="Arial" w:cs="Arial"/>
          <w:sz w:val="20"/>
          <w:szCs w:val="20"/>
        </w:rPr>
        <w:t>Dec.,</w:t>
      </w:r>
      <w:proofErr w:type="gramEnd"/>
      <w:r w:rsidR="000F2BF8" w:rsidRPr="00322787">
        <w:rPr>
          <w:rFonts w:ascii="Arial" w:hAnsi="Arial" w:cs="Arial"/>
          <w:sz w:val="20"/>
          <w:szCs w:val="20"/>
        </w:rPr>
        <w:t xml:space="preserve"> 2000. Vol. 15, issue 4, pp. 607-616. PM:11144320. </w:t>
      </w:r>
    </w:p>
    <w:p w14:paraId="4D580DB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Gottdiener JS, Yanez D, </w:t>
      </w:r>
      <w:proofErr w:type="spellStart"/>
      <w:r w:rsidRPr="00322787">
        <w:rPr>
          <w:rFonts w:ascii="Arial" w:hAnsi="Arial" w:cs="Arial"/>
          <w:sz w:val="20"/>
          <w:szCs w:val="20"/>
        </w:rPr>
        <w:t>Rautaharju</w:t>
      </w:r>
      <w:proofErr w:type="spellEnd"/>
      <w:r w:rsidRPr="00322787">
        <w:rPr>
          <w:rFonts w:ascii="Arial" w:hAnsi="Arial" w:cs="Arial"/>
          <w:sz w:val="20"/>
          <w:szCs w:val="20"/>
        </w:rPr>
        <w:t xml:space="preserve"> P, Gardin JM, Bild DE, Lima J, Newman AB. </w:t>
      </w:r>
      <w:r w:rsidRPr="00322787">
        <w:rPr>
          <w:rFonts w:ascii="Arial" w:hAnsi="Arial" w:cs="Arial"/>
          <w:b/>
          <w:bCs/>
          <w:i/>
          <w:iCs/>
          <w:sz w:val="20"/>
          <w:szCs w:val="20"/>
        </w:rPr>
        <w:t xml:space="preserve">Orthostatic Hypotension in the Elderly: Contributions of Impaired LV Filling and Altered </w:t>
      </w:r>
      <w:proofErr w:type="spellStart"/>
      <w:r w:rsidRPr="00322787">
        <w:rPr>
          <w:rFonts w:ascii="Arial" w:hAnsi="Arial" w:cs="Arial"/>
          <w:b/>
          <w:bCs/>
          <w:i/>
          <w:iCs/>
          <w:sz w:val="20"/>
          <w:szCs w:val="20"/>
        </w:rPr>
        <w:t>Sympathovagal</w:t>
      </w:r>
      <w:proofErr w:type="spellEnd"/>
      <w:r w:rsidRPr="00322787">
        <w:rPr>
          <w:rFonts w:ascii="Arial" w:hAnsi="Arial" w:cs="Arial"/>
          <w:b/>
          <w:bCs/>
          <w:i/>
          <w:iCs/>
          <w:sz w:val="20"/>
          <w:szCs w:val="20"/>
        </w:rPr>
        <w:t xml:space="preserve"> Balance</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J.Geriatr.Cardiol</w:t>
      </w:r>
      <w:proofErr w:type="spellEnd"/>
      <w:proofErr w:type="gramEnd"/>
      <w:r w:rsidRPr="00322787">
        <w:rPr>
          <w:rFonts w:ascii="Arial" w:hAnsi="Arial" w:cs="Arial"/>
          <w:sz w:val="20"/>
          <w:szCs w:val="20"/>
        </w:rPr>
        <w:t xml:space="preserve">., Oct., 2000. Vol. 9, issue 5, pp. 273-280. PM:11416580. </w:t>
      </w:r>
    </w:p>
    <w:p w14:paraId="4612308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Gottdiener JS, Arnold AM, </w:t>
      </w:r>
      <w:proofErr w:type="spellStart"/>
      <w:r w:rsidRPr="00322787">
        <w:rPr>
          <w:rFonts w:ascii="Arial" w:hAnsi="Arial" w:cs="Arial"/>
          <w:sz w:val="20"/>
          <w:szCs w:val="20"/>
        </w:rPr>
        <w:t>Aurigemma</w:t>
      </w:r>
      <w:proofErr w:type="spellEnd"/>
      <w:r w:rsidRPr="00322787">
        <w:rPr>
          <w:rFonts w:ascii="Arial" w:hAnsi="Arial" w:cs="Arial"/>
          <w:sz w:val="20"/>
          <w:szCs w:val="20"/>
        </w:rPr>
        <w:t xml:space="preserve"> GP,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 Tracy RP, </w:t>
      </w:r>
      <w:proofErr w:type="spellStart"/>
      <w:r w:rsidRPr="00322787">
        <w:rPr>
          <w:rFonts w:ascii="Arial" w:hAnsi="Arial" w:cs="Arial"/>
          <w:sz w:val="20"/>
          <w:szCs w:val="20"/>
        </w:rPr>
        <w:t>Kitzman</w:t>
      </w:r>
      <w:proofErr w:type="spellEnd"/>
      <w:r w:rsidRPr="00322787">
        <w:rPr>
          <w:rFonts w:ascii="Arial" w:hAnsi="Arial" w:cs="Arial"/>
          <w:sz w:val="20"/>
          <w:szCs w:val="20"/>
        </w:rPr>
        <w:t xml:space="preserve"> DW, Gardin JM, Rutledge JE, </w:t>
      </w:r>
      <w:proofErr w:type="spellStart"/>
      <w:r w:rsidRPr="00322787">
        <w:rPr>
          <w:rFonts w:ascii="Arial" w:hAnsi="Arial" w:cs="Arial"/>
          <w:sz w:val="20"/>
          <w:szCs w:val="20"/>
        </w:rPr>
        <w:t>Boineau</w:t>
      </w:r>
      <w:proofErr w:type="spellEnd"/>
      <w:r w:rsidRPr="00322787">
        <w:rPr>
          <w:rFonts w:ascii="Arial" w:hAnsi="Arial" w:cs="Arial"/>
          <w:sz w:val="20"/>
          <w:szCs w:val="20"/>
        </w:rPr>
        <w:t xml:space="preserve"> RC. </w:t>
      </w:r>
      <w:r w:rsidRPr="00322787">
        <w:rPr>
          <w:rFonts w:ascii="Arial" w:hAnsi="Arial" w:cs="Arial"/>
          <w:b/>
          <w:bCs/>
          <w:i/>
          <w:iCs/>
          <w:sz w:val="20"/>
          <w:szCs w:val="20"/>
        </w:rPr>
        <w:t>Predictors of congestive heart failure in the elderly: the Cardiovascular Health Study</w:t>
      </w:r>
      <w:r w:rsidR="00E6382B">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Am.Coll.Cardiol</w:t>
      </w:r>
      <w:proofErr w:type="spellEnd"/>
      <w:proofErr w:type="gramEnd"/>
      <w:r w:rsidRPr="00322787">
        <w:rPr>
          <w:rFonts w:ascii="Arial" w:hAnsi="Arial" w:cs="Arial"/>
          <w:sz w:val="20"/>
          <w:szCs w:val="20"/>
        </w:rPr>
        <w:t xml:space="preserve">., May, 2000. Vol. 35, issue 6, pp. 1628-1637. PM:10807470. </w:t>
      </w:r>
    </w:p>
    <w:p w14:paraId="42DC236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Gottlieb DJ, Yao Q, </w:t>
      </w:r>
      <w:r w:rsidR="00E6382B">
        <w:rPr>
          <w:rFonts w:ascii="Arial" w:hAnsi="Arial" w:cs="Arial"/>
          <w:sz w:val="20"/>
          <w:szCs w:val="20"/>
        </w:rPr>
        <w:t xml:space="preserve">Redline S, Ali T, </w:t>
      </w:r>
      <w:proofErr w:type="spellStart"/>
      <w:r w:rsidR="00E6382B">
        <w:rPr>
          <w:rFonts w:ascii="Arial" w:hAnsi="Arial" w:cs="Arial"/>
          <w:sz w:val="20"/>
          <w:szCs w:val="20"/>
        </w:rPr>
        <w:t>Mahowald</w:t>
      </w:r>
      <w:proofErr w:type="spellEnd"/>
      <w:r w:rsidR="00E6382B">
        <w:rPr>
          <w:rFonts w:ascii="Arial" w:hAnsi="Arial" w:cs="Arial"/>
          <w:sz w:val="20"/>
          <w:szCs w:val="20"/>
        </w:rPr>
        <w:t xml:space="preserve"> MW. </w:t>
      </w:r>
      <w:r w:rsidRPr="00322787">
        <w:rPr>
          <w:rFonts w:ascii="Arial" w:hAnsi="Arial" w:cs="Arial"/>
          <w:b/>
          <w:bCs/>
          <w:i/>
          <w:iCs/>
          <w:sz w:val="20"/>
          <w:szCs w:val="20"/>
        </w:rPr>
        <w:t xml:space="preserve"> Does snoring predict sleepiness independently of apnea and hypopnea frequency?</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J.Respir.Crit</w:t>
      </w:r>
      <w:proofErr w:type="spellEnd"/>
      <w:proofErr w:type="gramEnd"/>
      <w:r w:rsidRPr="00322787">
        <w:rPr>
          <w:rFonts w:ascii="Arial" w:hAnsi="Arial" w:cs="Arial"/>
          <w:sz w:val="20"/>
          <w:szCs w:val="20"/>
        </w:rPr>
        <w:t xml:space="preserve"> Care Med., Oct., 2000. Vol. 162, issue 4 Pt 1, pp. 1512-1517. PM:11029370. </w:t>
      </w:r>
    </w:p>
    <w:p w14:paraId="1246EC08"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Kapur</w:t>
      </w:r>
      <w:proofErr w:type="spellEnd"/>
      <w:r w:rsidRPr="00322787">
        <w:rPr>
          <w:rFonts w:ascii="Arial" w:hAnsi="Arial" w:cs="Arial"/>
          <w:sz w:val="20"/>
          <w:szCs w:val="20"/>
        </w:rPr>
        <w:t xml:space="preserve"> VK, Rapoport DM, Sanders MH, Enright </w:t>
      </w:r>
      <w:r w:rsidR="00E6382B">
        <w:rPr>
          <w:rFonts w:ascii="Arial" w:hAnsi="Arial" w:cs="Arial"/>
          <w:sz w:val="20"/>
          <w:szCs w:val="20"/>
        </w:rPr>
        <w:t xml:space="preserve">P, Hill J, </w:t>
      </w:r>
      <w:proofErr w:type="spellStart"/>
      <w:r w:rsidR="00E6382B">
        <w:rPr>
          <w:rFonts w:ascii="Arial" w:hAnsi="Arial" w:cs="Arial"/>
          <w:sz w:val="20"/>
          <w:szCs w:val="20"/>
        </w:rPr>
        <w:t>Iber</w:t>
      </w:r>
      <w:proofErr w:type="spellEnd"/>
      <w:r w:rsidR="00E6382B">
        <w:rPr>
          <w:rFonts w:ascii="Arial" w:hAnsi="Arial" w:cs="Arial"/>
          <w:sz w:val="20"/>
          <w:szCs w:val="20"/>
        </w:rPr>
        <w:t xml:space="preserve"> C, Romaniuk J. </w:t>
      </w:r>
      <w:r w:rsidRPr="00322787">
        <w:rPr>
          <w:rFonts w:ascii="Arial" w:hAnsi="Arial" w:cs="Arial"/>
          <w:b/>
          <w:bCs/>
          <w:i/>
          <w:iCs/>
          <w:sz w:val="20"/>
          <w:szCs w:val="20"/>
        </w:rPr>
        <w:t>Rates of sensor loss in unattended home polysomnography: the influence of age, gender, obesity, and sleep-disordered breathing</w:t>
      </w:r>
      <w:r w:rsidR="00E6382B">
        <w:rPr>
          <w:rFonts w:ascii="Arial" w:hAnsi="Arial" w:cs="Arial"/>
          <w:b/>
          <w:bCs/>
          <w:sz w:val="20"/>
          <w:szCs w:val="20"/>
        </w:rPr>
        <w:t>.</w:t>
      </w:r>
      <w:r w:rsidRPr="00322787">
        <w:rPr>
          <w:rFonts w:ascii="Arial" w:hAnsi="Arial" w:cs="Arial"/>
          <w:sz w:val="20"/>
          <w:szCs w:val="20"/>
        </w:rPr>
        <w:t xml:space="preserve"> Sleep, Aug. 1, 2000. Vol. 23, issue 5, pp. 682-688. PM:10947036. </w:t>
      </w:r>
    </w:p>
    <w:p w14:paraId="45D9989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proofErr w:type="spellStart"/>
      <w:r w:rsidRPr="00322787">
        <w:rPr>
          <w:rFonts w:ascii="Arial" w:hAnsi="Arial" w:cs="Arial"/>
          <w:sz w:val="20"/>
          <w:szCs w:val="20"/>
        </w:rPr>
        <w:t>Velentgas</w:t>
      </w:r>
      <w:proofErr w:type="spellEnd"/>
      <w:r w:rsidRPr="00322787">
        <w:rPr>
          <w:rFonts w:ascii="Arial" w:hAnsi="Arial" w:cs="Arial"/>
          <w:sz w:val="20"/>
          <w:szCs w:val="20"/>
        </w:rPr>
        <w:t xml:space="preserve"> P, Barzilay J, Beauchamp NJ, O'Leary DH, Savage PJ. </w:t>
      </w:r>
      <w:r w:rsidRPr="00322787">
        <w:rPr>
          <w:rFonts w:ascii="Arial" w:hAnsi="Arial" w:cs="Arial"/>
          <w:b/>
          <w:bCs/>
          <w:i/>
          <w:iCs/>
          <w:sz w:val="20"/>
          <w:szCs w:val="20"/>
        </w:rPr>
        <w:t>Diabetes mellitus: subclinical cardiovascular disease and risk of incident cardiovascular disease and all-cause mortality</w:t>
      </w:r>
      <w:r w:rsidRPr="00322787">
        <w:rPr>
          <w:rFonts w:ascii="Arial" w:hAnsi="Arial" w:cs="Arial"/>
          <w:b/>
          <w:bCs/>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2000. Vol. 20, issue 3, pp. 823-829. PM:10712409. </w:t>
      </w:r>
    </w:p>
    <w:p w14:paraId="47BECC3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Longstreth WT, Jr., Arnold AM,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Burke GL, Bryan N, Jungreis CA, O</w:t>
      </w:r>
      <w:r w:rsidR="00E6382B">
        <w:rPr>
          <w:rFonts w:ascii="Arial" w:hAnsi="Arial" w:cs="Arial"/>
          <w:sz w:val="20"/>
          <w:szCs w:val="20"/>
        </w:rPr>
        <w:t xml:space="preserve">'Leary D, Enright PL, Fried L. </w:t>
      </w:r>
      <w:r w:rsidRPr="00322787">
        <w:rPr>
          <w:rFonts w:ascii="Arial" w:hAnsi="Arial" w:cs="Arial"/>
          <w:b/>
          <w:bCs/>
          <w:i/>
          <w:iCs/>
          <w:sz w:val="20"/>
          <w:szCs w:val="20"/>
        </w:rPr>
        <w:t>Clinical correlates of ventricular and sulcal size on cranial magnetic resonance imaging of 3,301 elderly people. The Cardiovascular Health Study. Collaborative Research Group</w:t>
      </w:r>
      <w:r w:rsidRPr="00322787">
        <w:rPr>
          <w:rFonts w:ascii="Arial" w:hAnsi="Arial" w:cs="Arial"/>
          <w:b/>
          <w:bCs/>
          <w:sz w:val="20"/>
          <w:szCs w:val="20"/>
        </w:rPr>
        <w:t xml:space="preserve">. </w:t>
      </w:r>
      <w:r w:rsidRPr="00322787">
        <w:rPr>
          <w:rFonts w:ascii="Arial" w:hAnsi="Arial" w:cs="Arial"/>
          <w:sz w:val="20"/>
          <w:szCs w:val="20"/>
        </w:rPr>
        <w:t xml:space="preserve">Neuroepidemiology, </w:t>
      </w:r>
      <w:proofErr w:type="gramStart"/>
      <w:r w:rsidRPr="00322787">
        <w:rPr>
          <w:rFonts w:ascii="Arial" w:hAnsi="Arial" w:cs="Arial"/>
          <w:sz w:val="20"/>
          <w:szCs w:val="20"/>
        </w:rPr>
        <w:t>Jan.,</w:t>
      </w:r>
      <w:proofErr w:type="gramEnd"/>
      <w:r w:rsidRPr="00322787">
        <w:rPr>
          <w:rFonts w:ascii="Arial" w:hAnsi="Arial" w:cs="Arial"/>
          <w:sz w:val="20"/>
          <w:szCs w:val="20"/>
        </w:rPr>
        <w:t xml:space="preserve"> 2000. Vol. 19, i</w:t>
      </w:r>
      <w:r w:rsidR="00E6382B">
        <w:rPr>
          <w:rFonts w:ascii="Arial" w:hAnsi="Arial" w:cs="Arial"/>
          <w:sz w:val="20"/>
          <w:szCs w:val="20"/>
        </w:rPr>
        <w:t>ssue 1, pp. 30-42. PM:10654286.</w:t>
      </w:r>
    </w:p>
    <w:p w14:paraId="7DAD3624"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Luoto</w:t>
      </w:r>
      <w:proofErr w:type="spellEnd"/>
      <w:r w:rsidRPr="00322787">
        <w:rPr>
          <w:rFonts w:ascii="Arial" w:hAnsi="Arial" w:cs="Arial"/>
          <w:sz w:val="20"/>
          <w:szCs w:val="20"/>
        </w:rPr>
        <w:t xml:space="preserve"> R,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 </w:t>
      </w:r>
      <w:proofErr w:type="spellStart"/>
      <w:r w:rsidRPr="00322787">
        <w:rPr>
          <w:rFonts w:ascii="Arial" w:hAnsi="Arial" w:cs="Arial"/>
          <w:sz w:val="20"/>
          <w:szCs w:val="20"/>
        </w:rPr>
        <w:t>Meilahn</w:t>
      </w:r>
      <w:proofErr w:type="spellEnd"/>
      <w:r w:rsidRPr="00322787">
        <w:rPr>
          <w:rFonts w:ascii="Arial" w:hAnsi="Arial" w:cs="Arial"/>
          <w:sz w:val="20"/>
          <w:szCs w:val="20"/>
        </w:rPr>
        <w:t xml:space="preserve"> E, </w:t>
      </w:r>
      <w:proofErr w:type="spellStart"/>
      <w:r w:rsidRPr="00322787">
        <w:rPr>
          <w:rFonts w:ascii="Arial" w:hAnsi="Arial" w:cs="Arial"/>
          <w:sz w:val="20"/>
          <w:szCs w:val="20"/>
        </w:rPr>
        <w:t>Bhadelia</w:t>
      </w:r>
      <w:proofErr w:type="spellEnd"/>
      <w:r w:rsidRPr="00322787">
        <w:rPr>
          <w:rFonts w:ascii="Arial" w:hAnsi="Arial" w:cs="Arial"/>
          <w:sz w:val="20"/>
          <w:szCs w:val="20"/>
        </w:rPr>
        <w:t xml:space="preserve"> R,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 Cooper L, Kraut M. </w:t>
      </w:r>
      <w:r w:rsidRPr="00322787">
        <w:rPr>
          <w:rFonts w:ascii="Arial" w:hAnsi="Arial" w:cs="Arial"/>
          <w:b/>
          <w:bCs/>
          <w:i/>
          <w:iCs/>
          <w:sz w:val="20"/>
          <w:szCs w:val="20"/>
        </w:rPr>
        <w:t>Estrogen replacement therapy and MRI-demonstrated cerebral infarcts, white matter changes, and brain atrophy in older women: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May,</w:t>
      </w:r>
      <w:proofErr w:type="gramEnd"/>
      <w:r w:rsidRPr="00322787">
        <w:rPr>
          <w:rFonts w:ascii="Arial" w:hAnsi="Arial" w:cs="Arial"/>
          <w:sz w:val="20"/>
          <w:szCs w:val="20"/>
        </w:rPr>
        <w:t xml:space="preserve"> 2000. Vol. 48, iss</w:t>
      </w:r>
      <w:r w:rsidR="00E6382B">
        <w:rPr>
          <w:rFonts w:ascii="Arial" w:hAnsi="Arial" w:cs="Arial"/>
          <w:sz w:val="20"/>
          <w:szCs w:val="20"/>
        </w:rPr>
        <w:t>ue 5, pp. 467-472. PM:10811537.</w:t>
      </w:r>
    </w:p>
    <w:p w14:paraId="7902ECF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McClelland RL, Kronmal RA, Bryan RN,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Herskov</w:t>
      </w:r>
      <w:r w:rsidR="00E6382B">
        <w:rPr>
          <w:rFonts w:ascii="Arial" w:hAnsi="Arial" w:cs="Arial"/>
          <w:sz w:val="20"/>
          <w:szCs w:val="20"/>
        </w:rPr>
        <w:t xml:space="preserve">its EH, </w:t>
      </w:r>
      <w:proofErr w:type="spellStart"/>
      <w:r w:rsidR="00E6382B">
        <w:rPr>
          <w:rFonts w:ascii="Arial" w:hAnsi="Arial" w:cs="Arial"/>
          <w:sz w:val="20"/>
          <w:szCs w:val="20"/>
        </w:rPr>
        <w:t>Kuller</w:t>
      </w:r>
      <w:proofErr w:type="spellEnd"/>
      <w:r w:rsidR="00E6382B">
        <w:rPr>
          <w:rFonts w:ascii="Arial" w:hAnsi="Arial" w:cs="Arial"/>
          <w:sz w:val="20"/>
          <w:szCs w:val="20"/>
        </w:rPr>
        <w:t xml:space="preserve"> LH, O'Leary DH. </w:t>
      </w:r>
      <w:r w:rsidRPr="00322787">
        <w:rPr>
          <w:rFonts w:ascii="Arial" w:hAnsi="Arial" w:cs="Arial"/>
          <w:b/>
          <w:bCs/>
          <w:i/>
          <w:iCs/>
          <w:sz w:val="20"/>
          <w:szCs w:val="20"/>
        </w:rPr>
        <w:t>Neurologic correlates of infarction-like lesion location on magnetic resonance imaging in the cardiovascular health study</w:t>
      </w:r>
      <w:r w:rsidRPr="00322787">
        <w:rPr>
          <w:rFonts w:ascii="Arial" w:hAnsi="Arial" w:cs="Arial"/>
          <w:b/>
          <w:bCs/>
          <w:sz w:val="20"/>
          <w:szCs w:val="20"/>
        </w:rPr>
        <w:t xml:space="preserve">. </w:t>
      </w:r>
      <w:r w:rsidRPr="00322787">
        <w:rPr>
          <w:rFonts w:ascii="Arial" w:hAnsi="Arial" w:cs="Arial"/>
          <w:sz w:val="20"/>
          <w:szCs w:val="20"/>
        </w:rPr>
        <w:t>Journal of Stroke and Cerebrovascular Disease, 2000. Vol. 9, issue 5, pp. 218-228</w:t>
      </w:r>
      <w:r w:rsidR="00E6382B">
        <w:rPr>
          <w:rFonts w:ascii="Arial" w:hAnsi="Arial" w:cs="Arial"/>
          <w:sz w:val="20"/>
          <w:szCs w:val="20"/>
        </w:rPr>
        <w:t xml:space="preserve">. </w:t>
      </w:r>
      <w:proofErr w:type="spellStart"/>
      <w:proofErr w:type="gramStart"/>
      <w:r w:rsidR="003A7D27">
        <w:rPr>
          <w:rFonts w:ascii="Arial" w:hAnsi="Arial" w:cs="Arial"/>
          <w:sz w:val="20"/>
          <w:szCs w:val="20"/>
        </w:rPr>
        <w:t>PM:</w:t>
      </w:r>
      <w:r w:rsidR="00E6382B">
        <w:rPr>
          <w:rFonts w:ascii="Arial" w:hAnsi="Arial" w:cs="Arial"/>
          <w:sz w:val="20"/>
          <w:szCs w:val="20"/>
        </w:rPr>
        <w:t>n</w:t>
      </w:r>
      <w:proofErr w:type="spellEnd"/>
      <w:proofErr w:type="gramEnd"/>
      <w:r w:rsidR="00E6382B">
        <w:rPr>
          <w:rFonts w:ascii="Arial" w:hAnsi="Arial" w:cs="Arial"/>
          <w:sz w:val="20"/>
          <w:szCs w:val="20"/>
        </w:rPr>
        <w:t>/a.</w:t>
      </w:r>
    </w:p>
    <w:p w14:paraId="0049197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Newman AB, </w:t>
      </w:r>
      <w:proofErr w:type="spellStart"/>
      <w:r w:rsidRPr="00322787">
        <w:rPr>
          <w:rFonts w:ascii="Arial" w:hAnsi="Arial" w:cs="Arial"/>
          <w:sz w:val="20"/>
          <w:szCs w:val="20"/>
        </w:rPr>
        <w:t>Naydeck</w:t>
      </w:r>
      <w:proofErr w:type="spellEnd"/>
      <w:r w:rsidRPr="00322787">
        <w:rPr>
          <w:rFonts w:ascii="Arial" w:hAnsi="Arial" w:cs="Arial"/>
          <w:sz w:val="20"/>
          <w:szCs w:val="20"/>
        </w:rPr>
        <w:t xml:space="preserve"> B, Sutton-Tyrrell K, </w:t>
      </w:r>
      <w:proofErr w:type="spellStart"/>
      <w:r w:rsidRPr="00322787">
        <w:rPr>
          <w:rFonts w:ascii="Arial" w:hAnsi="Arial" w:cs="Arial"/>
          <w:sz w:val="20"/>
          <w:szCs w:val="20"/>
        </w:rPr>
        <w:t>Edmundowicz</w:t>
      </w:r>
      <w:proofErr w:type="spellEnd"/>
      <w:r w:rsidRPr="00322787">
        <w:rPr>
          <w:rFonts w:ascii="Arial" w:hAnsi="Arial" w:cs="Arial"/>
          <w:sz w:val="20"/>
          <w:szCs w:val="20"/>
        </w:rPr>
        <w:t xml:space="preserve"> D, Gottdiener J,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r w:rsidRPr="00322787">
        <w:rPr>
          <w:rFonts w:ascii="Arial" w:hAnsi="Arial" w:cs="Arial"/>
          <w:b/>
          <w:bCs/>
          <w:i/>
          <w:iCs/>
          <w:sz w:val="20"/>
          <w:szCs w:val="20"/>
        </w:rPr>
        <w:t>Coronary artery calcification in older adults with minimal clinical or subclinical cardiovascular disease</w:t>
      </w:r>
      <w:r w:rsidR="00E6382B">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2000. Vol. 48, issue 3, pp. 256-26</w:t>
      </w:r>
      <w:r w:rsidR="00E6382B">
        <w:rPr>
          <w:rFonts w:ascii="Arial" w:hAnsi="Arial" w:cs="Arial"/>
          <w:sz w:val="20"/>
          <w:szCs w:val="20"/>
        </w:rPr>
        <w:t>3. PM:10733050.</w:t>
      </w:r>
    </w:p>
    <w:p w14:paraId="0F61E4F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Newman AB, </w:t>
      </w:r>
      <w:proofErr w:type="spellStart"/>
      <w:r w:rsidRPr="00322787">
        <w:rPr>
          <w:rFonts w:ascii="Arial" w:hAnsi="Arial" w:cs="Arial"/>
          <w:sz w:val="20"/>
          <w:szCs w:val="20"/>
        </w:rPr>
        <w:t>Spiekerman</w:t>
      </w:r>
      <w:proofErr w:type="spellEnd"/>
      <w:r w:rsidRPr="00322787">
        <w:rPr>
          <w:rFonts w:ascii="Arial" w:hAnsi="Arial" w:cs="Arial"/>
          <w:sz w:val="20"/>
          <w:szCs w:val="20"/>
        </w:rPr>
        <w:t xml:space="preserve"> CF, Enright P, Lefkowitz D, </w:t>
      </w:r>
      <w:proofErr w:type="spellStart"/>
      <w:r w:rsidRPr="00322787">
        <w:rPr>
          <w:rFonts w:ascii="Arial" w:hAnsi="Arial" w:cs="Arial"/>
          <w:sz w:val="20"/>
          <w:szCs w:val="20"/>
        </w:rPr>
        <w:t>Mano</w:t>
      </w:r>
      <w:r w:rsidR="00E6382B">
        <w:rPr>
          <w:rFonts w:ascii="Arial" w:hAnsi="Arial" w:cs="Arial"/>
          <w:sz w:val="20"/>
          <w:szCs w:val="20"/>
        </w:rPr>
        <w:t>lio</w:t>
      </w:r>
      <w:proofErr w:type="spellEnd"/>
      <w:r w:rsidR="00E6382B">
        <w:rPr>
          <w:rFonts w:ascii="Arial" w:hAnsi="Arial" w:cs="Arial"/>
          <w:sz w:val="20"/>
          <w:szCs w:val="20"/>
        </w:rPr>
        <w:t xml:space="preserve"> T, Reynolds CF, Robbins J. </w:t>
      </w:r>
      <w:r w:rsidRPr="00322787">
        <w:rPr>
          <w:rFonts w:ascii="Arial" w:hAnsi="Arial" w:cs="Arial"/>
          <w:b/>
          <w:bCs/>
          <w:i/>
          <w:iCs/>
          <w:sz w:val="20"/>
          <w:szCs w:val="20"/>
        </w:rPr>
        <w:t>Daytime sleepiness predicts mortality and cardiovascular disease in older adults. The Cardiovascular Health Study Research Group</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2000. Vol. 48, iss</w:t>
      </w:r>
      <w:r w:rsidR="00E6382B">
        <w:rPr>
          <w:rFonts w:ascii="Arial" w:hAnsi="Arial" w:cs="Arial"/>
          <w:sz w:val="20"/>
          <w:szCs w:val="20"/>
        </w:rPr>
        <w:t>ue 2, pp. 115-123. PM:10682939.</w:t>
      </w:r>
    </w:p>
    <w:p w14:paraId="3998795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Nieto FJ, Young TB, Lind BK, Shahar E, </w:t>
      </w:r>
      <w:proofErr w:type="spellStart"/>
      <w:r w:rsidRPr="00322787">
        <w:rPr>
          <w:rFonts w:ascii="Arial" w:hAnsi="Arial" w:cs="Arial"/>
          <w:sz w:val="20"/>
          <w:szCs w:val="20"/>
        </w:rPr>
        <w:t>Samet</w:t>
      </w:r>
      <w:proofErr w:type="spellEnd"/>
      <w:r w:rsidRPr="00322787">
        <w:rPr>
          <w:rFonts w:ascii="Arial" w:hAnsi="Arial" w:cs="Arial"/>
          <w:sz w:val="20"/>
          <w:szCs w:val="20"/>
        </w:rPr>
        <w:t xml:space="preserve"> JM, Redline S, D'Agostino RB, Newman </w:t>
      </w:r>
      <w:r w:rsidR="00E6382B">
        <w:rPr>
          <w:rFonts w:ascii="Arial" w:hAnsi="Arial" w:cs="Arial"/>
          <w:sz w:val="20"/>
          <w:szCs w:val="20"/>
        </w:rPr>
        <w:t xml:space="preserve">AB, </w:t>
      </w:r>
      <w:proofErr w:type="spellStart"/>
      <w:r w:rsidR="00E6382B">
        <w:rPr>
          <w:rFonts w:ascii="Arial" w:hAnsi="Arial" w:cs="Arial"/>
          <w:sz w:val="20"/>
          <w:szCs w:val="20"/>
        </w:rPr>
        <w:t>Lebowitz</w:t>
      </w:r>
      <w:proofErr w:type="spellEnd"/>
      <w:r w:rsidR="00E6382B">
        <w:rPr>
          <w:rFonts w:ascii="Arial" w:hAnsi="Arial" w:cs="Arial"/>
          <w:sz w:val="20"/>
          <w:szCs w:val="20"/>
        </w:rPr>
        <w:t xml:space="preserve"> MD, Pickering TG. </w:t>
      </w:r>
      <w:r w:rsidRPr="00322787">
        <w:rPr>
          <w:rFonts w:ascii="Arial" w:hAnsi="Arial" w:cs="Arial"/>
          <w:b/>
          <w:bCs/>
          <w:i/>
          <w:iCs/>
          <w:sz w:val="20"/>
          <w:szCs w:val="20"/>
        </w:rPr>
        <w:t>Association of sleep-disordered breathing, sleep apnea, and hypertension in a large community-based study. Sleep Heart Health Study</w:t>
      </w:r>
      <w:r w:rsidRPr="00322787">
        <w:rPr>
          <w:rFonts w:ascii="Arial" w:hAnsi="Arial" w:cs="Arial"/>
          <w:b/>
          <w:bCs/>
          <w:sz w:val="20"/>
          <w:szCs w:val="20"/>
        </w:rPr>
        <w:t xml:space="preserve">. </w:t>
      </w:r>
      <w:r w:rsidRPr="00322787">
        <w:rPr>
          <w:rFonts w:ascii="Arial" w:hAnsi="Arial" w:cs="Arial"/>
          <w:sz w:val="20"/>
          <w:szCs w:val="20"/>
        </w:rPr>
        <w:t xml:space="preserve">JAMA, Apr. 12, 2000. Vol. 283, issue </w:t>
      </w:r>
      <w:r w:rsidR="00E6382B">
        <w:rPr>
          <w:rFonts w:ascii="Arial" w:hAnsi="Arial" w:cs="Arial"/>
          <w:sz w:val="20"/>
          <w:szCs w:val="20"/>
        </w:rPr>
        <w:t>14, pp. 1829-1836. PM:10770144.</w:t>
      </w:r>
    </w:p>
    <w:p w14:paraId="297408FB"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Pietropaolo</w:t>
      </w:r>
      <w:proofErr w:type="spellEnd"/>
      <w:r w:rsidRPr="00322787">
        <w:rPr>
          <w:rFonts w:ascii="Arial" w:hAnsi="Arial" w:cs="Arial"/>
          <w:sz w:val="20"/>
          <w:szCs w:val="20"/>
        </w:rPr>
        <w:t xml:space="preserve"> M, Barinas-Mitchell E, </w:t>
      </w:r>
      <w:proofErr w:type="spellStart"/>
      <w:r w:rsidRPr="00322787">
        <w:rPr>
          <w:rFonts w:ascii="Arial" w:hAnsi="Arial" w:cs="Arial"/>
          <w:sz w:val="20"/>
          <w:szCs w:val="20"/>
        </w:rPr>
        <w:t>Pietropaolo</w:t>
      </w:r>
      <w:proofErr w:type="spellEnd"/>
      <w:r w:rsidRPr="00322787">
        <w:rPr>
          <w:rFonts w:ascii="Arial" w:hAnsi="Arial" w:cs="Arial"/>
          <w:sz w:val="20"/>
          <w:szCs w:val="20"/>
        </w:rPr>
        <w:t xml:space="preserve"> SL,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Trucco M. </w:t>
      </w:r>
      <w:r w:rsidRPr="00322787">
        <w:rPr>
          <w:rFonts w:ascii="Arial" w:hAnsi="Arial" w:cs="Arial"/>
          <w:b/>
          <w:bCs/>
          <w:i/>
          <w:iCs/>
          <w:sz w:val="20"/>
          <w:szCs w:val="20"/>
        </w:rPr>
        <w:t>Evidence of islet cell autoimmunity in elderly patients with type 2 diabetes</w:t>
      </w:r>
      <w:r w:rsidRPr="00322787">
        <w:rPr>
          <w:rFonts w:ascii="Arial" w:hAnsi="Arial" w:cs="Arial"/>
          <w:b/>
          <w:bCs/>
          <w:sz w:val="20"/>
          <w:szCs w:val="20"/>
        </w:rPr>
        <w:t xml:space="preserve">. </w:t>
      </w:r>
      <w:r w:rsidRPr="00322787">
        <w:rPr>
          <w:rFonts w:ascii="Arial" w:hAnsi="Arial" w:cs="Arial"/>
          <w:sz w:val="20"/>
          <w:szCs w:val="20"/>
        </w:rPr>
        <w:t xml:space="preserve">Diabetes, </w:t>
      </w:r>
      <w:proofErr w:type="gramStart"/>
      <w:r w:rsidRPr="00322787">
        <w:rPr>
          <w:rFonts w:ascii="Arial" w:hAnsi="Arial" w:cs="Arial"/>
          <w:sz w:val="20"/>
          <w:szCs w:val="20"/>
        </w:rPr>
        <w:t>Jan.,</w:t>
      </w:r>
      <w:proofErr w:type="gramEnd"/>
      <w:r w:rsidRPr="00322787">
        <w:rPr>
          <w:rFonts w:ascii="Arial" w:hAnsi="Arial" w:cs="Arial"/>
          <w:sz w:val="20"/>
          <w:szCs w:val="20"/>
        </w:rPr>
        <w:t xml:space="preserve"> 2000. Vol. 49, i</w:t>
      </w:r>
      <w:r w:rsidR="00E6382B">
        <w:rPr>
          <w:rFonts w:ascii="Arial" w:hAnsi="Arial" w:cs="Arial"/>
          <w:sz w:val="20"/>
          <w:szCs w:val="20"/>
        </w:rPr>
        <w:t>ssue 1, pp. 32-38. PM:10615947.</w:t>
      </w:r>
    </w:p>
    <w:p w14:paraId="63895355"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Rautaharju</w:t>
      </w:r>
      <w:proofErr w:type="spellEnd"/>
      <w:r w:rsidRPr="00322787">
        <w:rPr>
          <w:rFonts w:ascii="Arial" w:hAnsi="Arial" w:cs="Arial"/>
          <w:sz w:val="20"/>
          <w:szCs w:val="20"/>
        </w:rPr>
        <w:t xml:space="preserve"> PM, Park LP, Gottdiener JS, Siscovick D, </w:t>
      </w:r>
      <w:proofErr w:type="spellStart"/>
      <w:r w:rsidRPr="00322787">
        <w:rPr>
          <w:rFonts w:ascii="Arial" w:hAnsi="Arial" w:cs="Arial"/>
          <w:sz w:val="20"/>
          <w:szCs w:val="20"/>
        </w:rPr>
        <w:t>Boineau</w:t>
      </w:r>
      <w:proofErr w:type="spellEnd"/>
      <w:r w:rsidRPr="00322787">
        <w:rPr>
          <w:rFonts w:ascii="Arial" w:hAnsi="Arial" w:cs="Arial"/>
          <w:sz w:val="20"/>
          <w:szCs w:val="20"/>
        </w:rPr>
        <w:t xml:space="preserve"> R, Smith V, Powe NR. </w:t>
      </w:r>
      <w:r w:rsidRPr="00322787">
        <w:rPr>
          <w:rFonts w:ascii="Arial" w:hAnsi="Arial" w:cs="Arial"/>
          <w:b/>
          <w:bCs/>
          <w:i/>
          <w:iCs/>
          <w:sz w:val="20"/>
          <w:szCs w:val="20"/>
        </w:rPr>
        <w:t xml:space="preserve">Race- and sex-specific ECG models for left ventricular mass in older populations. Factors influencing overestimation of left ventricular hypertrophy prevalence by ECG criteria in </w:t>
      </w:r>
      <w:proofErr w:type="gramStart"/>
      <w:r w:rsidRPr="00322787">
        <w:rPr>
          <w:rFonts w:ascii="Arial" w:hAnsi="Arial" w:cs="Arial"/>
          <w:b/>
          <w:bCs/>
          <w:i/>
          <w:iCs/>
          <w:sz w:val="20"/>
          <w:szCs w:val="20"/>
        </w:rPr>
        <w:t>African-Americans</w:t>
      </w:r>
      <w:proofErr w:type="gramEnd"/>
      <w:r w:rsidRPr="00322787">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J.Electrocardiol</w:t>
      </w:r>
      <w:proofErr w:type="spellEnd"/>
      <w:proofErr w:type="gramEnd"/>
      <w:r w:rsidRPr="00322787">
        <w:rPr>
          <w:rFonts w:ascii="Arial" w:hAnsi="Arial" w:cs="Arial"/>
          <w:sz w:val="20"/>
          <w:szCs w:val="20"/>
        </w:rPr>
        <w:t xml:space="preserve">., July, 2000. Vol. 33, issue 3, pp. 205-218. PM:10954373. </w:t>
      </w:r>
    </w:p>
    <w:p w14:paraId="264ECF0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Redline S, </w:t>
      </w:r>
      <w:proofErr w:type="spellStart"/>
      <w:r w:rsidRPr="00322787">
        <w:rPr>
          <w:rFonts w:ascii="Arial" w:hAnsi="Arial" w:cs="Arial"/>
          <w:sz w:val="20"/>
          <w:szCs w:val="20"/>
        </w:rPr>
        <w:t>Kapur</w:t>
      </w:r>
      <w:proofErr w:type="spellEnd"/>
      <w:r w:rsidRPr="00322787">
        <w:rPr>
          <w:rFonts w:ascii="Arial" w:hAnsi="Arial" w:cs="Arial"/>
          <w:sz w:val="20"/>
          <w:szCs w:val="20"/>
        </w:rPr>
        <w:t xml:space="preserve"> VK, Sanders MH, Quan SF, Gottlieb DJ, Rapoport DM, </w:t>
      </w:r>
      <w:proofErr w:type="spellStart"/>
      <w:r w:rsidRPr="00322787">
        <w:rPr>
          <w:rFonts w:ascii="Arial" w:hAnsi="Arial" w:cs="Arial"/>
          <w:sz w:val="20"/>
          <w:szCs w:val="20"/>
        </w:rPr>
        <w:t>Bonekat</w:t>
      </w:r>
      <w:proofErr w:type="spellEnd"/>
      <w:r w:rsidRPr="00322787">
        <w:rPr>
          <w:rFonts w:ascii="Arial" w:hAnsi="Arial" w:cs="Arial"/>
          <w:sz w:val="20"/>
          <w:szCs w:val="20"/>
        </w:rPr>
        <w:t xml:space="preserve"> WH</w:t>
      </w:r>
      <w:r w:rsidR="00E6382B">
        <w:rPr>
          <w:rFonts w:ascii="Arial" w:hAnsi="Arial" w:cs="Arial"/>
          <w:sz w:val="20"/>
          <w:szCs w:val="20"/>
        </w:rPr>
        <w:t xml:space="preserve">, Smith PL, Kiley JP, </w:t>
      </w:r>
      <w:proofErr w:type="spellStart"/>
      <w:r w:rsidR="00E6382B">
        <w:rPr>
          <w:rFonts w:ascii="Arial" w:hAnsi="Arial" w:cs="Arial"/>
          <w:sz w:val="20"/>
          <w:szCs w:val="20"/>
        </w:rPr>
        <w:t>Iber</w:t>
      </w:r>
      <w:proofErr w:type="spellEnd"/>
      <w:r w:rsidR="00E6382B">
        <w:rPr>
          <w:rFonts w:ascii="Arial" w:hAnsi="Arial" w:cs="Arial"/>
          <w:sz w:val="20"/>
          <w:szCs w:val="20"/>
        </w:rPr>
        <w:t xml:space="preserve"> C. </w:t>
      </w:r>
      <w:r w:rsidRPr="00322787">
        <w:rPr>
          <w:rFonts w:ascii="Arial" w:hAnsi="Arial" w:cs="Arial"/>
          <w:b/>
          <w:bCs/>
          <w:i/>
          <w:iCs/>
          <w:sz w:val="20"/>
          <w:szCs w:val="20"/>
        </w:rPr>
        <w:t>Effects of varying approaches for identifying respiratory disturbances on sleep apnea assessment</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J.Respir.Crit</w:t>
      </w:r>
      <w:proofErr w:type="spellEnd"/>
      <w:proofErr w:type="gramEnd"/>
      <w:r w:rsidRPr="00322787">
        <w:rPr>
          <w:rFonts w:ascii="Arial" w:hAnsi="Arial" w:cs="Arial"/>
          <w:sz w:val="20"/>
          <w:szCs w:val="20"/>
        </w:rPr>
        <w:t xml:space="preserve"> Care Med., Feb., 2000. Vol. 161, issue 2 Pt 1, pp. 369-374. PM:10673173. </w:t>
      </w:r>
    </w:p>
    <w:p w14:paraId="38690FA4"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Sakkinen</w:t>
      </w:r>
      <w:proofErr w:type="spellEnd"/>
      <w:r w:rsidRPr="00322787">
        <w:rPr>
          <w:rFonts w:ascii="Arial" w:hAnsi="Arial" w:cs="Arial"/>
          <w:sz w:val="20"/>
          <w:szCs w:val="20"/>
        </w:rPr>
        <w:t xml:space="preserve"> PA, Wahl P, Cushman M, Lewis MR, Tracy RP. </w:t>
      </w:r>
      <w:r w:rsidRPr="00322787">
        <w:rPr>
          <w:rFonts w:ascii="Arial" w:hAnsi="Arial" w:cs="Arial"/>
          <w:b/>
          <w:bCs/>
          <w:i/>
          <w:iCs/>
          <w:sz w:val="20"/>
          <w:szCs w:val="20"/>
        </w:rPr>
        <w:t xml:space="preserve">Clustering of </w:t>
      </w:r>
      <w:proofErr w:type="spellStart"/>
      <w:r w:rsidRPr="00322787">
        <w:rPr>
          <w:rFonts w:ascii="Arial" w:hAnsi="Arial" w:cs="Arial"/>
          <w:b/>
          <w:bCs/>
          <w:i/>
          <w:iCs/>
          <w:sz w:val="20"/>
          <w:szCs w:val="20"/>
        </w:rPr>
        <w:t>procoagulation</w:t>
      </w:r>
      <w:proofErr w:type="spellEnd"/>
      <w:r w:rsidRPr="00322787">
        <w:rPr>
          <w:rFonts w:ascii="Arial" w:hAnsi="Arial" w:cs="Arial"/>
          <w:b/>
          <w:bCs/>
          <w:i/>
          <w:iCs/>
          <w:sz w:val="20"/>
          <w:szCs w:val="20"/>
        </w:rPr>
        <w:t>, inflammation, and fibrinolysis variables with metabolic factors in insulin resistance syndrome</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J.Epidemiol</w:t>
      </w:r>
      <w:proofErr w:type="spellEnd"/>
      <w:proofErr w:type="gramEnd"/>
      <w:r w:rsidRPr="00322787">
        <w:rPr>
          <w:rFonts w:ascii="Arial" w:hAnsi="Arial" w:cs="Arial"/>
          <w:sz w:val="20"/>
          <w:szCs w:val="20"/>
        </w:rPr>
        <w:t xml:space="preserve">., Nov. 15, 2000. Vol. 152, issue 10, pp. 897-907. </w:t>
      </w:r>
      <w:r w:rsidRPr="000C26E4">
        <w:rPr>
          <w:rFonts w:ascii="Arial" w:hAnsi="Arial" w:cs="Arial"/>
          <w:sz w:val="20"/>
          <w:szCs w:val="20"/>
        </w:rPr>
        <w:t>PM:11092431</w:t>
      </w:r>
      <w:r w:rsidRPr="00322787">
        <w:rPr>
          <w:rFonts w:ascii="Arial" w:hAnsi="Arial" w:cs="Arial"/>
          <w:sz w:val="20"/>
          <w:szCs w:val="20"/>
        </w:rPr>
        <w:t xml:space="preserve">. </w:t>
      </w:r>
    </w:p>
    <w:p w14:paraId="3189E71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Saxton J, Ratcliff G, Newman A, Bell</w:t>
      </w:r>
      <w:r w:rsidR="00E6382B">
        <w:rPr>
          <w:rFonts w:ascii="Arial" w:hAnsi="Arial" w:cs="Arial"/>
          <w:sz w:val="20"/>
          <w:szCs w:val="20"/>
        </w:rPr>
        <w:t xml:space="preserve">e S, Fried L, Yee J, </w:t>
      </w:r>
      <w:proofErr w:type="spellStart"/>
      <w:r w:rsidR="00E6382B">
        <w:rPr>
          <w:rFonts w:ascii="Arial" w:hAnsi="Arial" w:cs="Arial"/>
          <w:sz w:val="20"/>
          <w:szCs w:val="20"/>
        </w:rPr>
        <w:t>Kuller</w:t>
      </w:r>
      <w:proofErr w:type="spellEnd"/>
      <w:r w:rsidR="00E6382B">
        <w:rPr>
          <w:rFonts w:ascii="Arial" w:hAnsi="Arial" w:cs="Arial"/>
          <w:sz w:val="20"/>
          <w:szCs w:val="20"/>
        </w:rPr>
        <w:t xml:space="preserve"> L. </w:t>
      </w:r>
      <w:r w:rsidRPr="00322787">
        <w:rPr>
          <w:rFonts w:ascii="Arial" w:hAnsi="Arial" w:cs="Arial"/>
          <w:b/>
          <w:bCs/>
          <w:i/>
          <w:iCs/>
          <w:sz w:val="20"/>
          <w:szCs w:val="20"/>
        </w:rPr>
        <w:t>Cognitive test performance and presence of subclinical cardiovascular disease in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Neuroepidemiology, </w:t>
      </w:r>
      <w:proofErr w:type="gramStart"/>
      <w:r w:rsidRPr="00322787">
        <w:rPr>
          <w:rFonts w:ascii="Arial" w:hAnsi="Arial" w:cs="Arial"/>
          <w:sz w:val="20"/>
          <w:szCs w:val="20"/>
        </w:rPr>
        <w:t>Nov.,</w:t>
      </w:r>
      <w:proofErr w:type="gramEnd"/>
      <w:r w:rsidRPr="00322787">
        <w:rPr>
          <w:rFonts w:ascii="Arial" w:hAnsi="Arial" w:cs="Arial"/>
          <w:sz w:val="20"/>
          <w:szCs w:val="20"/>
        </w:rPr>
        <w:t xml:space="preserve"> 2000. Vol. 19, issue 6, pp. 312-319. PM:11060505. </w:t>
      </w:r>
    </w:p>
    <w:p w14:paraId="12730F0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Saxton J, Ratcliff G, Munro CA, Coffey EC, Becker JT, Fried 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w:t>
      </w:r>
      <w:r w:rsidRPr="00322787">
        <w:rPr>
          <w:rFonts w:ascii="Arial" w:hAnsi="Arial" w:cs="Arial"/>
          <w:b/>
          <w:bCs/>
          <w:i/>
          <w:iCs/>
          <w:sz w:val="20"/>
          <w:szCs w:val="20"/>
        </w:rPr>
        <w:t xml:space="preserve">Normative data on the </w:t>
      </w:r>
      <w:proofErr w:type="spellStart"/>
      <w:r w:rsidRPr="00322787">
        <w:rPr>
          <w:rFonts w:ascii="Arial" w:hAnsi="Arial" w:cs="Arial"/>
          <w:b/>
          <w:bCs/>
          <w:i/>
          <w:iCs/>
          <w:sz w:val="20"/>
          <w:szCs w:val="20"/>
        </w:rPr>
        <w:t>boston</w:t>
      </w:r>
      <w:proofErr w:type="spellEnd"/>
      <w:r w:rsidRPr="00322787">
        <w:rPr>
          <w:rFonts w:ascii="Arial" w:hAnsi="Arial" w:cs="Arial"/>
          <w:b/>
          <w:bCs/>
          <w:i/>
          <w:iCs/>
          <w:sz w:val="20"/>
          <w:szCs w:val="20"/>
        </w:rPr>
        <w:t xml:space="preserve"> naming test and two equivalent 30-item short forms</w:t>
      </w:r>
      <w:r w:rsidRPr="00322787">
        <w:rPr>
          <w:rFonts w:ascii="Arial" w:hAnsi="Arial" w:cs="Arial"/>
          <w:b/>
          <w:bCs/>
          <w:sz w:val="20"/>
          <w:szCs w:val="20"/>
        </w:rPr>
        <w:t xml:space="preserve">. </w:t>
      </w:r>
      <w:proofErr w:type="spellStart"/>
      <w:r w:rsidRPr="00322787">
        <w:rPr>
          <w:rFonts w:ascii="Arial" w:hAnsi="Arial" w:cs="Arial"/>
          <w:sz w:val="20"/>
          <w:szCs w:val="20"/>
        </w:rPr>
        <w:t>Clin.Neuropsychol</w:t>
      </w:r>
      <w:proofErr w:type="spellEnd"/>
      <w:r w:rsidRPr="00322787">
        <w:rPr>
          <w:rFonts w:ascii="Arial" w:hAnsi="Arial" w:cs="Arial"/>
          <w:sz w:val="20"/>
          <w:szCs w:val="20"/>
        </w:rPr>
        <w:t xml:space="preserve">., </w:t>
      </w:r>
      <w:proofErr w:type="gramStart"/>
      <w:r w:rsidRPr="00322787">
        <w:rPr>
          <w:rFonts w:ascii="Arial" w:hAnsi="Arial" w:cs="Arial"/>
          <w:sz w:val="20"/>
          <w:szCs w:val="20"/>
        </w:rPr>
        <w:t>Nov.,</w:t>
      </w:r>
      <w:proofErr w:type="gramEnd"/>
      <w:r w:rsidRPr="00322787">
        <w:rPr>
          <w:rFonts w:ascii="Arial" w:hAnsi="Arial" w:cs="Arial"/>
          <w:sz w:val="20"/>
          <w:szCs w:val="20"/>
        </w:rPr>
        <w:t xml:space="preserve"> 2000. Vol. 14, iss</w:t>
      </w:r>
      <w:r w:rsidR="00E6382B">
        <w:rPr>
          <w:rFonts w:ascii="Arial" w:hAnsi="Arial" w:cs="Arial"/>
          <w:sz w:val="20"/>
          <w:szCs w:val="20"/>
        </w:rPr>
        <w:t>ue 4, pp. 526-534. PM:11262721.</w:t>
      </w:r>
    </w:p>
    <w:p w14:paraId="6314902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Schulz R, Beach SR, Ives DG, </w:t>
      </w:r>
      <w:proofErr w:type="spellStart"/>
      <w:r w:rsidRPr="00322787">
        <w:rPr>
          <w:rFonts w:ascii="Arial" w:hAnsi="Arial" w:cs="Arial"/>
          <w:sz w:val="20"/>
          <w:szCs w:val="20"/>
        </w:rPr>
        <w:t>Martire</w:t>
      </w:r>
      <w:proofErr w:type="spellEnd"/>
      <w:r w:rsidRPr="00322787">
        <w:rPr>
          <w:rFonts w:ascii="Arial" w:hAnsi="Arial" w:cs="Arial"/>
          <w:sz w:val="20"/>
          <w:szCs w:val="20"/>
        </w:rPr>
        <w:t xml:space="preserve"> LM, </w:t>
      </w:r>
      <w:proofErr w:type="spellStart"/>
      <w:r w:rsidRPr="00322787">
        <w:rPr>
          <w:rFonts w:ascii="Arial" w:hAnsi="Arial" w:cs="Arial"/>
          <w:sz w:val="20"/>
          <w:szCs w:val="20"/>
        </w:rPr>
        <w:t>Ariyo</w:t>
      </w:r>
      <w:proofErr w:type="spellEnd"/>
      <w:r w:rsidRPr="00322787">
        <w:rPr>
          <w:rFonts w:ascii="Arial" w:hAnsi="Arial" w:cs="Arial"/>
          <w:sz w:val="20"/>
          <w:szCs w:val="20"/>
        </w:rPr>
        <w:t xml:space="preserve"> AA, Kop WJ. </w:t>
      </w:r>
      <w:r w:rsidRPr="00322787">
        <w:rPr>
          <w:rFonts w:ascii="Arial" w:hAnsi="Arial" w:cs="Arial"/>
          <w:b/>
          <w:bCs/>
          <w:i/>
          <w:iCs/>
          <w:sz w:val="20"/>
          <w:szCs w:val="20"/>
        </w:rPr>
        <w:t>Association between depression and mortality in older adults: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Arch.Intern.Med</w:t>
      </w:r>
      <w:proofErr w:type="spellEnd"/>
      <w:r w:rsidRPr="00322787">
        <w:rPr>
          <w:rFonts w:ascii="Arial" w:hAnsi="Arial" w:cs="Arial"/>
          <w:sz w:val="20"/>
          <w:szCs w:val="20"/>
        </w:rPr>
        <w:t xml:space="preserve">., June 26, 2000. Vol. 160, issue </w:t>
      </w:r>
      <w:r w:rsidR="00E6382B">
        <w:rPr>
          <w:rFonts w:ascii="Arial" w:hAnsi="Arial" w:cs="Arial"/>
          <w:sz w:val="20"/>
          <w:szCs w:val="20"/>
        </w:rPr>
        <w:t>12, pp. 1761-1768. PM:10871968.</w:t>
      </w:r>
    </w:p>
    <w:p w14:paraId="26EB17BD"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Sheifer</w:t>
      </w:r>
      <w:proofErr w:type="spellEnd"/>
      <w:r w:rsidRPr="00322787">
        <w:rPr>
          <w:rFonts w:ascii="Arial" w:hAnsi="Arial" w:cs="Arial"/>
          <w:sz w:val="20"/>
          <w:szCs w:val="20"/>
        </w:rPr>
        <w:t xml:space="preserve"> SE, Gersh BJ, Yanez ND, III, </w:t>
      </w:r>
      <w:r w:rsidR="00E6382B">
        <w:rPr>
          <w:rFonts w:ascii="Arial" w:hAnsi="Arial" w:cs="Arial"/>
          <w:sz w:val="20"/>
          <w:szCs w:val="20"/>
        </w:rPr>
        <w:t xml:space="preserve">Ades PA, Burke GL, </w:t>
      </w:r>
      <w:proofErr w:type="spellStart"/>
      <w:r w:rsidR="00E6382B">
        <w:rPr>
          <w:rFonts w:ascii="Arial" w:hAnsi="Arial" w:cs="Arial"/>
          <w:sz w:val="20"/>
          <w:szCs w:val="20"/>
        </w:rPr>
        <w:t>Manolio</w:t>
      </w:r>
      <w:proofErr w:type="spellEnd"/>
      <w:r w:rsidR="00E6382B">
        <w:rPr>
          <w:rFonts w:ascii="Arial" w:hAnsi="Arial" w:cs="Arial"/>
          <w:sz w:val="20"/>
          <w:szCs w:val="20"/>
        </w:rPr>
        <w:t xml:space="preserve"> TA. </w:t>
      </w:r>
      <w:r w:rsidRPr="00322787">
        <w:rPr>
          <w:rFonts w:ascii="Arial" w:hAnsi="Arial" w:cs="Arial"/>
          <w:b/>
          <w:bCs/>
          <w:i/>
          <w:iCs/>
          <w:sz w:val="20"/>
          <w:szCs w:val="20"/>
        </w:rPr>
        <w:t>Prevalence, predisposing factors, and prognosis of clinically unrecognized myocardial infarction in the elderly</w:t>
      </w:r>
      <w:r w:rsidRPr="00322787">
        <w:rPr>
          <w:rFonts w:ascii="Arial" w:hAnsi="Arial" w:cs="Arial"/>
          <w:b/>
          <w:bCs/>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Am.Coll.Cardiol</w:t>
      </w:r>
      <w:proofErr w:type="spellEnd"/>
      <w:proofErr w:type="gramEnd"/>
      <w:r w:rsidRPr="00322787">
        <w:rPr>
          <w:rFonts w:ascii="Arial" w:hAnsi="Arial" w:cs="Arial"/>
          <w:sz w:val="20"/>
          <w:szCs w:val="20"/>
        </w:rPr>
        <w:t xml:space="preserve">., Jan., 2000. Vol. 35, issue 1, pp. 119-126. PM:10636269. </w:t>
      </w:r>
    </w:p>
    <w:p w14:paraId="23FA72E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Siscovick DS, Schwartz SM, Corey L, </w:t>
      </w:r>
      <w:proofErr w:type="spellStart"/>
      <w:r w:rsidRPr="00322787">
        <w:rPr>
          <w:rFonts w:ascii="Arial" w:hAnsi="Arial" w:cs="Arial"/>
          <w:sz w:val="20"/>
          <w:szCs w:val="20"/>
        </w:rPr>
        <w:t>Grayston</w:t>
      </w:r>
      <w:proofErr w:type="spellEnd"/>
      <w:r w:rsidRPr="00322787">
        <w:rPr>
          <w:rFonts w:ascii="Arial" w:hAnsi="Arial" w:cs="Arial"/>
          <w:sz w:val="20"/>
          <w:szCs w:val="20"/>
        </w:rPr>
        <w:t xml:space="preserve"> JT, Ashley R, Wang SP, Psaty BM, Tr</w:t>
      </w:r>
      <w:r w:rsidR="00E6382B">
        <w:rPr>
          <w:rFonts w:ascii="Arial" w:hAnsi="Arial" w:cs="Arial"/>
          <w:sz w:val="20"/>
          <w:szCs w:val="20"/>
        </w:rPr>
        <w:t xml:space="preserve">acy RP, </w:t>
      </w:r>
      <w:proofErr w:type="spellStart"/>
      <w:r w:rsidR="00E6382B">
        <w:rPr>
          <w:rFonts w:ascii="Arial" w:hAnsi="Arial" w:cs="Arial"/>
          <w:sz w:val="20"/>
          <w:szCs w:val="20"/>
        </w:rPr>
        <w:t>Kuller</w:t>
      </w:r>
      <w:proofErr w:type="spellEnd"/>
      <w:r w:rsidR="00E6382B">
        <w:rPr>
          <w:rFonts w:ascii="Arial" w:hAnsi="Arial" w:cs="Arial"/>
          <w:sz w:val="20"/>
          <w:szCs w:val="20"/>
        </w:rPr>
        <w:t xml:space="preserve"> LH, Kronmal RA. </w:t>
      </w:r>
      <w:r w:rsidRPr="00322787">
        <w:rPr>
          <w:rFonts w:ascii="Arial" w:hAnsi="Arial" w:cs="Arial"/>
          <w:b/>
          <w:bCs/>
          <w:i/>
          <w:iCs/>
          <w:sz w:val="20"/>
          <w:szCs w:val="20"/>
        </w:rPr>
        <w:t xml:space="preserve">Chlamydia pneumoniae, herpes simplex virus type 1, and cytomegalovirus and incident myocardial infarction and coronary heart disease death in older </w:t>
      </w:r>
      <w:proofErr w:type="gramStart"/>
      <w:r w:rsidRPr="00322787">
        <w:rPr>
          <w:rFonts w:ascii="Arial" w:hAnsi="Arial" w:cs="Arial"/>
          <w:b/>
          <w:bCs/>
          <w:i/>
          <w:iCs/>
          <w:sz w:val="20"/>
          <w:szCs w:val="20"/>
        </w:rPr>
        <w:t>adults :</w:t>
      </w:r>
      <w:proofErr w:type="gramEnd"/>
      <w:r w:rsidRPr="00322787">
        <w:rPr>
          <w:rFonts w:ascii="Arial" w:hAnsi="Arial" w:cs="Arial"/>
          <w:b/>
          <w:bCs/>
          <w:i/>
          <w:iCs/>
          <w:sz w:val="20"/>
          <w:szCs w:val="20"/>
        </w:rPr>
        <w:t xml:space="preserve"> the Cardiovascular Health Study</w:t>
      </w:r>
      <w:r w:rsidRPr="00322787">
        <w:rPr>
          <w:rFonts w:ascii="Arial" w:hAnsi="Arial" w:cs="Arial"/>
          <w:b/>
          <w:bCs/>
          <w:sz w:val="20"/>
          <w:szCs w:val="20"/>
        </w:rPr>
        <w:t>.</w:t>
      </w:r>
      <w:r w:rsidRPr="00322787">
        <w:rPr>
          <w:rFonts w:ascii="Arial" w:hAnsi="Arial" w:cs="Arial"/>
          <w:sz w:val="20"/>
          <w:szCs w:val="20"/>
        </w:rPr>
        <w:t xml:space="preserve"> Circulation, Nov. 7, 2000. Vol. 102, issue </w:t>
      </w:r>
      <w:r w:rsidR="00E6382B">
        <w:rPr>
          <w:rFonts w:ascii="Arial" w:hAnsi="Arial" w:cs="Arial"/>
          <w:sz w:val="20"/>
          <w:szCs w:val="20"/>
        </w:rPr>
        <w:t>19, pp. 2335-2340. PM:11067785.</w:t>
      </w:r>
    </w:p>
    <w:p w14:paraId="5A168EBC"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Yaffe</w:t>
      </w:r>
      <w:proofErr w:type="spellEnd"/>
      <w:r w:rsidRPr="00322787">
        <w:rPr>
          <w:rFonts w:ascii="Arial" w:hAnsi="Arial" w:cs="Arial"/>
          <w:sz w:val="20"/>
          <w:szCs w:val="20"/>
        </w:rPr>
        <w:t xml:space="preserve"> K, </w:t>
      </w:r>
      <w:proofErr w:type="spellStart"/>
      <w:r w:rsidRPr="00322787">
        <w:rPr>
          <w:rFonts w:ascii="Arial" w:hAnsi="Arial" w:cs="Arial"/>
          <w:sz w:val="20"/>
          <w:szCs w:val="20"/>
        </w:rPr>
        <w:t>Haan</w:t>
      </w:r>
      <w:proofErr w:type="spellEnd"/>
      <w:r w:rsidRPr="00322787">
        <w:rPr>
          <w:rFonts w:ascii="Arial" w:hAnsi="Arial" w:cs="Arial"/>
          <w:sz w:val="20"/>
          <w:szCs w:val="20"/>
        </w:rPr>
        <w:t xml:space="preserve"> M, Byers A, </w:t>
      </w:r>
      <w:proofErr w:type="spellStart"/>
      <w:r w:rsidRPr="00322787">
        <w:rPr>
          <w:rFonts w:ascii="Arial" w:hAnsi="Arial" w:cs="Arial"/>
          <w:sz w:val="20"/>
          <w:szCs w:val="20"/>
        </w:rPr>
        <w:t>Tangen</w:t>
      </w:r>
      <w:proofErr w:type="spellEnd"/>
      <w:r w:rsidRPr="00322787">
        <w:rPr>
          <w:rFonts w:ascii="Arial" w:hAnsi="Arial" w:cs="Arial"/>
          <w:sz w:val="20"/>
          <w:szCs w:val="20"/>
        </w:rPr>
        <w:t xml:space="preserve"> C,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w:t>
      </w:r>
      <w:r w:rsidRPr="00322787">
        <w:rPr>
          <w:rFonts w:ascii="Arial" w:hAnsi="Arial" w:cs="Arial"/>
          <w:b/>
          <w:bCs/>
          <w:i/>
          <w:iCs/>
          <w:sz w:val="20"/>
          <w:szCs w:val="20"/>
        </w:rPr>
        <w:t>Estrogen use, APOE, and cognitive decline: evidence of gene-environment interaction</w:t>
      </w:r>
      <w:r w:rsidRPr="00322787">
        <w:rPr>
          <w:rFonts w:ascii="Arial" w:hAnsi="Arial" w:cs="Arial"/>
          <w:b/>
          <w:bCs/>
          <w:sz w:val="20"/>
          <w:szCs w:val="20"/>
        </w:rPr>
        <w:t xml:space="preserve">. </w:t>
      </w:r>
      <w:r w:rsidRPr="00322787">
        <w:rPr>
          <w:rFonts w:ascii="Arial" w:hAnsi="Arial" w:cs="Arial"/>
          <w:sz w:val="20"/>
          <w:szCs w:val="20"/>
        </w:rPr>
        <w:t>Neurology, May 23, 2000. Vol. 54, issue 10, pp. 1949-1954. PM:1082</w:t>
      </w:r>
      <w:r w:rsidR="00E6382B">
        <w:rPr>
          <w:rFonts w:ascii="Arial" w:hAnsi="Arial" w:cs="Arial"/>
          <w:sz w:val="20"/>
          <w:szCs w:val="20"/>
        </w:rPr>
        <w:t>2435.</w:t>
      </w:r>
    </w:p>
    <w:p w14:paraId="2E6EB07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Barzilay JI, </w:t>
      </w:r>
      <w:proofErr w:type="spellStart"/>
      <w:r w:rsidRPr="00322787">
        <w:rPr>
          <w:rFonts w:ascii="Arial" w:hAnsi="Arial" w:cs="Arial"/>
          <w:sz w:val="20"/>
          <w:szCs w:val="20"/>
        </w:rPr>
        <w:t>Spiekerman</w:t>
      </w:r>
      <w:proofErr w:type="spellEnd"/>
      <w:r w:rsidRPr="00322787">
        <w:rPr>
          <w:rFonts w:ascii="Arial" w:hAnsi="Arial" w:cs="Arial"/>
          <w:sz w:val="20"/>
          <w:szCs w:val="20"/>
        </w:rPr>
        <w:t xml:space="preserve"> CF, Wahl PW,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Cushman M,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w:t>
      </w:r>
      <w:r w:rsidR="00E6382B">
        <w:rPr>
          <w:rFonts w:ascii="Arial" w:hAnsi="Arial" w:cs="Arial"/>
          <w:sz w:val="20"/>
          <w:szCs w:val="20"/>
        </w:rPr>
        <w:t xml:space="preserve">, Dobs A, </w:t>
      </w:r>
      <w:proofErr w:type="spellStart"/>
      <w:r w:rsidR="00E6382B">
        <w:rPr>
          <w:rFonts w:ascii="Arial" w:hAnsi="Arial" w:cs="Arial"/>
          <w:sz w:val="20"/>
          <w:szCs w:val="20"/>
        </w:rPr>
        <w:t>Polak</w:t>
      </w:r>
      <w:proofErr w:type="spellEnd"/>
      <w:r w:rsidR="00E6382B">
        <w:rPr>
          <w:rFonts w:ascii="Arial" w:hAnsi="Arial" w:cs="Arial"/>
          <w:sz w:val="20"/>
          <w:szCs w:val="20"/>
        </w:rPr>
        <w:t xml:space="preserve"> JF, Savage PJ. </w:t>
      </w:r>
      <w:r w:rsidRPr="00322787">
        <w:rPr>
          <w:rFonts w:ascii="Arial" w:hAnsi="Arial" w:cs="Arial"/>
          <w:b/>
          <w:bCs/>
          <w:i/>
          <w:iCs/>
          <w:sz w:val="20"/>
          <w:szCs w:val="20"/>
        </w:rPr>
        <w:t>Cardiovascular disease in older adults with glucose disorders: comparison of American Diabetes Association criteria for diabetes mellitus with WHO criteria</w:t>
      </w:r>
      <w:r w:rsidRPr="00322787">
        <w:rPr>
          <w:rFonts w:ascii="Arial" w:hAnsi="Arial" w:cs="Arial"/>
          <w:b/>
          <w:bCs/>
          <w:sz w:val="20"/>
          <w:szCs w:val="20"/>
        </w:rPr>
        <w:t xml:space="preserve">. </w:t>
      </w:r>
      <w:r w:rsidRPr="00322787">
        <w:rPr>
          <w:rFonts w:ascii="Arial" w:hAnsi="Arial" w:cs="Arial"/>
          <w:sz w:val="20"/>
          <w:szCs w:val="20"/>
        </w:rPr>
        <w:t xml:space="preserve">Lancet, Aug. 21, 1999. Vol. 354, issue </w:t>
      </w:r>
      <w:r w:rsidR="00E6382B">
        <w:rPr>
          <w:rFonts w:ascii="Arial" w:hAnsi="Arial" w:cs="Arial"/>
          <w:sz w:val="20"/>
          <w:szCs w:val="20"/>
        </w:rPr>
        <w:t>9179, pp. 622-625. PM:10466662.</w:t>
      </w:r>
    </w:p>
    <w:p w14:paraId="6773B956"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Bhadelia</w:t>
      </w:r>
      <w:proofErr w:type="spellEnd"/>
      <w:r w:rsidRPr="00322787">
        <w:rPr>
          <w:rFonts w:ascii="Arial" w:hAnsi="Arial" w:cs="Arial"/>
          <w:sz w:val="20"/>
          <w:szCs w:val="20"/>
        </w:rPr>
        <w:t xml:space="preserve"> RA, Anderson M,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Beauc</w:t>
      </w:r>
      <w:r w:rsidR="00E6382B">
        <w:rPr>
          <w:rFonts w:ascii="Arial" w:hAnsi="Arial" w:cs="Arial"/>
          <w:sz w:val="20"/>
          <w:szCs w:val="20"/>
        </w:rPr>
        <w:t xml:space="preserve">hamp N, Knepper L, O'Leary DH. </w:t>
      </w:r>
      <w:r w:rsidRPr="00322787">
        <w:rPr>
          <w:rFonts w:ascii="Arial" w:hAnsi="Arial" w:cs="Arial"/>
          <w:b/>
          <w:bCs/>
          <w:i/>
          <w:iCs/>
          <w:sz w:val="20"/>
          <w:szCs w:val="20"/>
        </w:rPr>
        <w:t>Prevalence and associations of MRI-demonstrated brain infarcts in elderly subjects with a history of transient ischemic attack. The Cardiovascular Health Study</w:t>
      </w:r>
      <w:r w:rsidRPr="00322787">
        <w:rPr>
          <w:rFonts w:ascii="Arial" w:hAnsi="Arial" w:cs="Arial"/>
          <w:b/>
          <w:bCs/>
          <w:sz w:val="20"/>
          <w:szCs w:val="20"/>
        </w:rPr>
        <w:t>.</w:t>
      </w:r>
      <w:r w:rsidRPr="00322787">
        <w:rPr>
          <w:rFonts w:ascii="Arial" w:hAnsi="Arial" w:cs="Arial"/>
          <w:sz w:val="20"/>
          <w:szCs w:val="20"/>
        </w:rPr>
        <w:t xml:space="preserve"> Stroke, </w:t>
      </w:r>
      <w:proofErr w:type="gramStart"/>
      <w:r w:rsidRPr="00322787">
        <w:rPr>
          <w:rFonts w:ascii="Arial" w:hAnsi="Arial" w:cs="Arial"/>
          <w:sz w:val="20"/>
          <w:szCs w:val="20"/>
        </w:rPr>
        <w:t>Feb.,</w:t>
      </w:r>
      <w:proofErr w:type="gramEnd"/>
      <w:r w:rsidRPr="00322787">
        <w:rPr>
          <w:rFonts w:ascii="Arial" w:hAnsi="Arial" w:cs="Arial"/>
          <w:sz w:val="20"/>
          <w:szCs w:val="20"/>
        </w:rPr>
        <w:t xml:space="preserve"> 1999. Vol. 30, is</w:t>
      </w:r>
      <w:r w:rsidR="00E6382B">
        <w:rPr>
          <w:rFonts w:ascii="Arial" w:hAnsi="Arial" w:cs="Arial"/>
          <w:sz w:val="20"/>
          <w:szCs w:val="20"/>
        </w:rPr>
        <w:t>sue 2, pp. 383-388. PM:9933275.</w:t>
      </w:r>
    </w:p>
    <w:p w14:paraId="5D9A13B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Coffey CE, Saxton JA, Ratcliff G, Bryan RN, </w:t>
      </w:r>
      <w:proofErr w:type="spellStart"/>
      <w:r w:rsidRPr="00322787">
        <w:rPr>
          <w:rFonts w:ascii="Arial" w:hAnsi="Arial" w:cs="Arial"/>
          <w:sz w:val="20"/>
          <w:szCs w:val="20"/>
        </w:rPr>
        <w:t>Lucke</w:t>
      </w:r>
      <w:proofErr w:type="spellEnd"/>
      <w:r w:rsidRPr="00322787">
        <w:rPr>
          <w:rFonts w:ascii="Arial" w:hAnsi="Arial" w:cs="Arial"/>
          <w:sz w:val="20"/>
          <w:szCs w:val="20"/>
        </w:rPr>
        <w:t xml:space="preserve"> JF. </w:t>
      </w:r>
      <w:r w:rsidRPr="00322787">
        <w:rPr>
          <w:rFonts w:ascii="Arial" w:hAnsi="Arial" w:cs="Arial"/>
          <w:b/>
          <w:bCs/>
          <w:i/>
          <w:iCs/>
          <w:sz w:val="20"/>
          <w:szCs w:val="20"/>
        </w:rPr>
        <w:t>Relation of education to brain size in normal aging: implications for the reserve hypothesis</w:t>
      </w:r>
      <w:r w:rsidRPr="00322787">
        <w:rPr>
          <w:rFonts w:ascii="Arial" w:hAnsi="Arial" w:cs="Arial"/>
          <w:b/>
          <w:bCs/>
          <w:sz w:val="20"/>
          <w:szCs w:val="20"/>
        </w:rPr>
        <w:t>.</w:t>
      </w:r>
      <w:r w:rsidRPr="00322787">
        <w:rPr>
          <w:rFonts w:ascii="Arial" w:hAnsi="Arial" w:cs="Arial"/>
          <w:sz w:val="20"/>
          <w:szCs w:val="20"/>
        </w:rPr>
        <w:t xml:space="preserve"> Neurology, July 13, 1999. Vol. 53, iss</w:t>
      </w:r>
      <w:r w:rsidR="00E6382B">
        <w:rPr>
          <w:rFonts w:ascii="Arial" w:hAnsi="Arial" w:cs="Arial"/>
          <w:sz w:val="20"/>
          <w:szCs w:val="20"/>
        </w:rPr>
        <w:t>ue 1, pp. 189-196. PM:10408558.</w:t>
      </w:r>
    </w:p>
    <w:p w14:paraId="7AF3873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Cushman M, Lemaitre RN,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Psaty BM, Macy EM, Sharrett AR, Tracy RP. </w:t>
      </w:r>
      <w:r w:rsidRPr="00322787">
        <w:rPr>
          <w:rFonts w:ascii="Arial" w:hAnsi="Arial" w:cs="Arial"/>
          <w:b/>
          <w:bCs/>
          <w:i/>
          <w:iCs/>
          <w:sz w:val="20"/>
          <w:szCs w:val="20"/>
        </w:rPr>
        <w:t>Fibrinolytic activation markers predict myocardial infarction in the elderly.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1999. Vol. 19, iss</w:t>
      </w:r>
      <w:r w:rsidR="00E6382B">
        <w:rPr>
          <w:rFonts w:ascii="Arial" w:hAnsi="Arial" w:cs="Arial"/>
          <w:sz w:val="20"/>
          <w:szCs w:val="20"/>
        </w:rPr>
        <w:t>ue 3, pp. 493-498. PM:10073948.</w:t>
      </w:r>
    </w:p>
    <w:p w14:paraId="6B97D94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Cushman M, </w:t>
      </w:r>
      <w:proofErr w:type="spellStart"/>
      <w:r w:rsidRPr="00322787">
        <w:rPr>
          <w:rFonts w:ascii="Arial" w:hAnsi="Arial" w:cs="Arial"/>
          <w:sz w:val="20"/>
          <w:szCs w:val="20"/>
        </w:rPr>
        <w:t>Meilahn</w:t>
      </w:r>
      <w:proofErr w:type="spellEnd"/>
      <w:r w:rsidRPr="00322787">
        <w:rPr>
          <w:rFonts w:ascii="Arial" w:hAnsi="Arial" w:cs="Arial"/>
          <w:sz w:val="20"/>
          <w:szCs w:val="20"/>
        </w:rPr>
        <w:t xml:space="preserve"> EN, Psaty BM,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Dobs AS, Tracy RP. </w:t>
      </w:r>
      <w:r w:rsidRPr="00322787">
        <w:rPr>
          <w:rFonts w:ascii="Arial" w:hAnsi="Arial" w:cs="Arial"/>
          <w:b/>
          <w:bCs/>
          <w:i/>
          <w:iCs/>
          <w:sz w:val="20"/>
          <w:szCs w:val="20"/>
        </w:rPr>
        <w:t>Hormone replacement therapy, inflammation, and hemostasis in elderly women</w:t>
      </w:r>
      <w:r w:rsidRPr="00322787">
        <w:rPr>
          <w:rFonts w:ascii="Arial" w:hAnsi="Arial" w:cs="Arial"/>
          <w:b/>
          <w:bCs/>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w:t>
      </w:r>
      <w:proofErr w:type="gramStart"/>
      <w:r w:rsidRPr="00322787">
        <w:rPr>
          <w:rFonts w:ascii="Arial" w:hAnsi="Arial" w:cs="Arial"/>
          <w:sz w:val="20"/>
          <w:szCs w:val="20"/>
        </w:rPr>
        <w:t>Apr.,</w:t>
      </w:r>
      <w:proofErr w:type="gramEnd"/>
      <w:r w:rsidRPr="00322787">
        <w:rPr>
          <w:rFonts w:ascii="Arial" w:hAnsi="Arial" w:cs="Arial"/>
          <w:sz w:val="20"/>
          <w:szCs w:val="20"/>
        </w:rPr>
        <w:t xml:space="preserve"> 1999. Vol. 19, issue 4, pp. 893-899. PM:10195915. </w:t>
      </w:r>
    </w:p>
    <w:p w14:paraId="3B77093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Diehr P, Patrick DL, Burke GL, Williamson J. </w:t>
      </w:r>
      <w:r w:rsidRPr="00322787">
        <w:rPr>
          <w:rFonts w:ascii="Arial" w:hAnsi="Arial" w:cs="Arial"/>
          <w:b/>
          <w:bCs/>
          <w:i/>
          <w:iCs/>
          <w:sz w:val="20"/>
          <w:szCs w:val="20"/>
        </w:rPr>
        <w:t>Survival versus years of healthy life: which is more powerful as a study outcome?</w:t>
      </w:r>
      <w:r w:rsidRPr="00322787">
        <w:rPr>
          <w:rFonts w:ascii="Arial" w:hAnsi="Arial" w:cs="Arial"/>
          <w:b/>
          <w:bCs/>
          <w:sz w:val="20"/>
          <w:szCs w:val="20"/>
        </w:rPr>
        <w:t xml:space="preserve"> </w:t>
      </w:r>
      <w:r w:rsidRPr="00322787">
        <w:rPr>
          <w:rFonts w:ascii="Arial" w:hAnsi="Arial" w:cs="Arial"/>
          <w:sz w:val="20"/>
          <w:szCs w:val="20"/>
        </w:rPr>
        <w:t xml:space="preserve">Control </w:t>
      </w:r>
      <w:proofErr w:type="spellStart"/>
      <w:r w:rsidRPr="00322787">
        <w:rPr>
          <w:rFonts w:ascii="Arial" w:hAnsi="Arial" w:cs="Arial"/>
          <w:sz w:val="20"/>
          <w:szCs w:val="20"/>
        </w:rPr>
        <w:t>Clin.Trials</w:t>
      </w:r>
      <w:proofErr w:type="spellEnd"/>
      <w:r w:rsidRPr="00322787">
        <w:rPr>
          <w:rFonts w:ascii="Arial" w:hAnsi="Arial" w:cs="Arial"/>
          <w:sz w:val="20"/>
          <w:szCs w:val="20"/>
        </w:rPr>
        <w:t xml:space="preserve">, </w:t>
      </w:r>
      <w:proofErr w:type="gramStart"/>
      <w:r w:rsidRPr="00322787">
        <w:rPr>
          <w:rFonts w:ascii="Arial" w:hAnsi="Arial" w:cs="Arial"/>
          <w:sz w:val="20"/>
          <w:szCs w:val="20"/>
        </w:rPr>
        <w:t>June,</w:t>
      </w:r>
      <w:proofErr w:type="gramEnd"/>
      <w:r w:rsidRPr="00322787">
        <w:rPr>
          <w:rFonts w:ascii="Arial" w:hAnsi="Arial" w:cs="Arial"/>
          <w:sz w:val="20"/>
          <w:szCs w:val="20"/>
        </w:rPr>
        <w:t xml:space="preserve"> 1999. Vol. 20, iss</w:t>
      </w:r>
      <w:r w:rsidR="00E6382B">
        <w:rPr>
          <w:rFonts w:ascii="Arial" w:hAnsi="Arial" w:cs="Arial"/>
          <w:sz w:val="20"/>
          <w:szCs w:val="20"/>
        </w:rPr>
        <w:t>ue 3, pp. 267-279. PM:10357499.</w:t>
      </w:r>
    </w:p>
    <w:p w14:paraId="60A8E15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Enright PL, McClelland RL, Newman AB, Gottlieb DJ, </w:t>
      </w:r>
      <w:proofErr w:type="spellStart"/>
      <w:r w:rsidRPr="00322787">
        <w:rPr>
          <w:rFonts w:ascii="Arial" w:hAnsi="Arial" w:cs="Arial"/>
          <w:sz w:val="20"/>
          <w:szCs w:val="20"/>
        </w:rPr>
        <w:t>Lebowitz</w:t>
      </w:r>
      <w:proofErr w:type="spellEnd"/>
      <w:r w:rsidRPr="00322787">
        <w:rPr>
          <w:rFonts w:ascii="Arial" w:hAnsi="Arial" w:cs="Arial"/>
          <w:sz w:val="20"/>
          <w:szCs w:val="20"/>
        </w:rPr>
        <w:t xml:space="preserve"> MD. </w:t>
      </w:r>
      <w:r w:rsidRPr="00322787">
        <w:rPr>
          <w:rFonts w:ascii="Arial" w:hAnsi="Arial" w:cs="Arial"/>
          <w:b/>
          <w:bCs/>
          <w:i/>
          <w:iCs/>
          <w:sz w:val="20"/>
          <w:szCs w:val="20"/>
        </w:rPr>
        <w:t>Underdiagnosis and undertreatment of asthma in the elderly. Cardiovascular Health Study Research Group</w:t>
      </w:r>
      <w:r w:rsidRPr="00322787">
        <w:rPr>
          <w:rFonts w:ascii="Arial" w:hAnsi="Arial" w:cs="Arial"/>
          <w:b/>
          <w:bCs/>
          <w:sz w:val="20"/>
          <w:szCs w:val="20"/>
        </w:rPr>
        <w:t xml:space="preserve">. </w:t>
      </w:r>
      <w:r w:rsidRPr="00322787">
        <w:rPr>
          <w:rFonts w:ascii="Arial" w:hAnsi="Arial" w:cs="Arial"/>
          <w:sz w:val="20"/>
          <w:szCs w:val="20"/>
        </w:rPr>
        <w:t xml:space="preserve">Chest, </w:t>
      </w:r>
      <w:proofErr w:type="gramStart"/>
      <w:r w:rsidRPr="00322787">
        <w:rPr>
          <w:rFonts w:ascii="Arial" w:hAnsi="Arial" w:cs="Arial"/>
          <w:sz w:val="20"/>
          <w:szCs w:val="20"/>
        </w:rPr>
        <w:t>Sept.,</w:t>
      </w:r>
      <w:proofErr w:type="gramEnd"/>
      <w:r w:rsidRPr="00322787">
        <w:rPr>
          <w:rFonts w:ascii="Arial" w:hAnsi="Arial" w:cs="Arial"/>
          <w:sz w:val="20"/>
          <w:szCs w:val="20"/>
        </w:rPr>
        <w:t xml:space="preserve"> 1999. Vol. 116, issue 3, pp. 603-613. PM:10492260. </w:t>
      </w:r>
    </w:p>
    <w:p w14:paraId="49D98B1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Feinberg WM, Kronmal RA, Newman AB, Kraut MA</w:t>
      </w:r>
      <w:r w:rsidR="00E6382B">
        <w:rPr>
          <w:rFonts w:ascii="Arial" w:hAnsi="Arial" w:cs="Arial"/>
          <w:sz w:val="20"/>
          <w:szCs w:val="20"/>
        </w:rPr>
        <w:t xml:space="preserve">, </w:t>
      </w:r>
      <w:proofErr w:type="spellStart"/>
      <w:r w:rsidR="00E6382B">
        <w:rPr>
          <w:rFonts w:ascii="Arial" w:hAnsi="Arial" w:cs="Arial"/>
          <w:sz w:val="20"/>
          <w:szCs w:val="20"/>
        </w:rPr>
        <w:t>Bovill</w:t>
      </w:r>
      <w:proofErr w:type="spellEnd"/>
      <w:r w:rsidR="00E6382B">
        <w:rPr>
          <w:rFonts w:ascii="Arial" w:hAnsi="Arial" w:cs="Arial"/>
          <w:sz w:val="20"/>
          <w:szCs w:val="20"/>
        </w:rPr>
        <w:t xml:space="preserve"> EG, Cooper L, Hart RG.</w:t>
      </w:r>
      <w:r w:rsidRPr="00322787">
        <w:rPr>
          <w:rFonts w:ascii="Arial" w:hAnsi="Arial" w:cs="Arial"/>
          <w:sz w:val="20"/>
          <w:szCs w:val="20"/>
        </w:rPr>
        <w:t xml:space="preserve"> </w:t>
      </w:r>
      <w:r w:rsidRPr="00322787">
        <w:rPr>
          <w:rFonts w:ascii="Arial" w:hAnsi="Arial" w:cs="Arial"/>
          <w:b/>
          <w:bCs/>
          <w:i/>
          <w:iCs/>
          <w:sz w:val="20"/>
          <w:szCs w:val="20"/>
        </w:rPr>
        <w:t>Stroke risk in an elderly population with atrial fibrillation</w:t>
      </w:r>
      <w:r w:rsidR="00E6382B">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J.Gen.Intern.Med</w:t>
      </w:r>
      <w:proofErr w:type="spellEnd"/>
      <w:r w:rsidRPr="00322787">
        <w:rPr>
          <w:rFonts w:ascii="Arial" w:hAnsi="Arial" w:cs="Arial"/>
          <w:sz w:val="20"/>
          <w:szCs w:val="20"/>
        </w:rPr>
        <w:t xml:space="preserve">., </w:t>
      </w:r>
      <w:proofErr w:type="gramStart"/>
      <w:r w:rsidRPr="00322787">
        <w:rPr>
          <w:rFonts w:ascii="Arial" w:hAnsi="Arial" w:cs="Arial"/>
          <w:sz w:val="20"/>
          <w:szCs w:val="20"/>
        </w:rPr>
        <w:t>Jan.,</w:t>
      </w:r>
      <w:proofErr w:type="gramEnd"/>
      <w:r w:rsidRPr="00322787">
        <w:rPr>
          <w:rFonts w:ascii="Arial" w:hAnsi="Arial" w:cs="Arial"/>
          <w:sz w:val="20"/>
          <w:szCs w:val="20"/>
        </w:rPr>
        <w:t xml:space="preserve"> 1999. Vol. 14, issue 1, pp. 56-59. PM:9893092. </w:t>
      </w:r>
    </w:p>
    <w:p w14:paraId="39B9CBF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Gottlieb DJ, Whitney CW, </w:t>
      </w:r>
      <w:proofErr w:type="spellStart"/>
      <w:r w:rsidRPr="00322787">
        <w:rPr>
          <w:rFonts w:ascii="Arial" w:hAnsi="Arial" w:cs="Arial"/>
          <w:sz w:val="20"/>
          <w:szCs w:val="20"/>
        </w:rPr>
        <w:t>Bonekat</w:t>
      </w:r>
      <w:proofErr w:type="spellEnd"/>
      <w:r w:rsidRPr="00322787">
        <w:rPr>
          <w:rFonts w:ascii="Arial" w:hAnsi="Arial" w:cs="Arial"/>
          <w:sz w:val="20"/>
          <w:szCs w:val="20"/>
        </w:rPr>
        <w:t xml:space="preserve"> WH, </w:t>
      </w:r>
      <w:proofErr w:type="spellStart"/>
      <w:r w:rsidRPr="00322787">
        <w:rPr>
          <w:rFonts w:ascii="Arial" w:hAnsi="Arial" w:cs="Arial"/>
          <w:sz w:val="20"/>
          <w:szCs w:val="20"/>
        </w:rPr>
        <w:t>Iber</w:t>
      </w:r>
      <w:proofErr w:type="spellEnd"/>
      <w:r w:rsidRPr="00322787">
        <w:rPr>
          <w:rFonts w:ascii="Arial" w:hAnsi="Arial" w:cs="Arial"/>
          <w:sz w:val="20"/>
          <w:szCs w:val="20"/>
        </w:rPr>
        <w:t xml:space="preserve"> C, James GD, </w:t>
      </w:r>
      <w:proofErr w:type="spellStart"/>
      <w:r w:rsidRPr="00322787">
        <w:rPr>
          <w:rFonts w:ascii="Arial" w:hAnsi="Arial" w:cs="Arial"/>
          <w:sz w:val="20"/>
          <w:szCs w:val="20"/>
        </w:rPr>
        <w:t>Lebow</w:t>
      </w:r>
      <w:r w:rsidR="00E6382B">
        <w:rPr>
          <w:rFonts w:ascii="Arial" w:hAnsi="Arial" w:cs="Arial"/>
          <w:sz w:val="20"/>
          <w:szCs w:val="20"/>
        </w:rPr>
        <w:t>itz</w:t>
      </w:r>
      <w:proofErr w:type="spellEnd"/>
      <w:r w:rsidR="00E6382B">
        <w:rPr>
          <w:rFonts w:ascii="Arial" w:hAnsi="Arial" w:cs="Arial"/>
          <w:sz w:val="20"/>
          <w:szCs w:val="20"/>
        </w:rPr>
        <w:t xml:space="preserve"> M, Nieto FJ, Rosenberg CE. </w:t>
      </w:r>
      <w:r w:rsidRPr="00322787">
        <w:rPr>
          <w:rFonts w:ascii="Arial" w:hAnsi="Arial" w:cs="Arial"/>
          <w:b/>
          <w:bCs/>
          <w:i/>
          <w:iCs/>
          <w:sz w:val="20"/>
          <w:szCs w:val="20"/>
        </w:rPr>
        <w:t>Relation of sleepiness to respiratory disturbance index: the Sleep Heart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J.Respir.Crit</w:t>
      </w:r>
      <w:proofErr w:type="spellEnd"/>
      <w:proofErr w:type="gramEnd"/>
      <w:r w:rsidRPr="00322787">
        <w:rPr>
          <w:rFonts w:ascii="Arial" w:hAnsi="Arial" w:cs="Arial"/>
          <w:sz w:val="20"/>
          <w:szCs w:val="20"/>
        </w:rPr>
        <w:t xml:space="preserve"> Care Med., Feb., 1999. Vol. 159, issue 2, pp. 502-507. PM:9927364. </w:t>
      </w:r>
    </w:p>
    <w:p w14:paraId="27D1CD8B"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Haan</w:t>
      </w:r>
      <w:proofErr w:type="spellEnd"/>
      <w:r w:rsidRPr="00322787">
        <w:rPr>
          <w:rFonts w:ascii="Arial" w:hAnsi="Arial" w:cs="Arial"/>
          <w:sz w:val="20"/>
          <w:szCs w:val="20"/>
        </w:rPr>
        <w:t xml:space="preserve"> MN, </w:t>
      </w:r>
      <w:proofErr w:type="spellStart"/>
      <w:r w:rsidRPr="00322787">
        <w:rPr>
          <w:rFonts w:ascii="Arial" w:hAnsi="Arial" w:cs="Arial"/>
          <w:sz w:val="20"/>
          <w:szCs w:val="20"/>
        </w:rPr>
        <w:t>Shemanski</w:t>
      </w:r>
      <w:proofErr w:type="spellEnd"/>
      <w:r w:rsidRPr="00322787">
        <w:rPr>
          <w:rFonts w:ascii="Arial" w:hAnsi="Arial" w:cs="Arial"/>
          <w:sz w:val="20"/>
          <w:szCs w:val="20"/>
        </w:rPr>
        <w:t xml:space="preserve"> L, </w:t>
      </w:r>
      <w:proofErr w:type="spellStart"/>
      <w:r w:rsidRPr="00322787">
        <w:rPr>
          <w:rFonts w:ascii="Arial" w:hAnsi="Arial" w:cs="Arial"/>
          <w:sz w:val="20"/>
          <w:szCs w:val="20"/>
        </w:rPr>
        <w:t>Jagust</w:t>
      </w:r>
      <w:proofErr w:type="spellEnd"/>
      <w:r w:rsidRPr="00322787">
        <w:rPr>
          <w:rFonts w:ascii="Arial" w:hAnsi="Arial" w:cs="Arial"/>
          <w:sz w:val="20"/>
          <w:szCs w:val="20"/>
        </w:rPr>
        <w:t xml:space="preserve"> WJ,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w:t>
      </w:r>
      <w:r w:rsidRPr="00322787">
        <w:rPr>
          <w:rFonts w:ascii="Arial" w:hAnsi="Arial" w:cs="Arial"/>
          <w:b/>
          <w:bCs/>
          <w:i/>
          <w:iCs/>
          <w:sz w:val="20"/>
          <w:szCs w:val="20"/>
        </w:rPr>
        <w:t>The role of APOE epsilon4 in modulating effects of other risk factors for cognitive decline in elderly persons</w:t>
      </w:r>
      <w:r w:rsidRPr="00322787">
        <w:rPr>
          <w:rFonts w:ascii="Arial" w:hAnsi="Arial" w:cs="Arial"/>
          <w:b/>
          <w:bCs/>
          <w:sz w:val="20"/>
          <w:szCs w:val="20"/>
        </w:rPr>
        <w:t xml:space="preserve">. </w:t>
      </w:r>
      <w:r w:rsidRPr="00322787">
        <w:rPr>
          <w:rFonts w:ascii="Arial" w:hAnsi="Arial" w:cs="Arial"/>
          <w:sz w:val="20"/>
          <w:szCs w:val="20"/>
        </w:rPr>
        <w:t xml:space="preserve">JAMA, July 7, 1999. Vol. 282, issue 1, pp. 40-46. PM:10404910. </w:t>
      </w:r>
    </w:p>
    <w:p w14:paraId="36C7240A"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Burke GL, O'Leary DH, Evans G, Beauchamp N, Knepper L, Ward B. </w:t>
      </w:r>
      <w:r w:rsidRPr="00322787">
        <w:rPr>
          <w:rFonts w:ascii="Arial" w:hAnsi="Arial" w:cs="Arial"/>
          <w:b/>
          <w:bCs/>
          <w:i/>
          <w:iCs/>
          <w:sz w:val="20"/>
          <w:szCs w:val="20"/>
        </w:rPr>
        <w:t xml:space="preserve">Relationships of cerebral MRI findings to ultrasonographic carotid atherosclerosis in older </w:t>
      </w:r>
      <w:proofErr w:type="gramStart"/>
      <w:r w:rsidRPr="00322787">
        <w:rPr>
          <w:rFonts w:ascii="Arial" w:hAnsi="Arial" w:cs="Arial"/>
          <w:b/>
          <w:bCs/>
          <w:i/>
          <w:iCs/>
          <w:sz w:val="20"/>
          <w:szCs w:val="20"/>
        </w:rPr>
        <w:t>adults :</w:t>
      </w:r>
      <w:proofErr w:type="gramEnd"/>
      <w:r w:rsidRPr="00322787">
        <w:rPr>
          <w:rFonts w:ascii="Arial" w:hAnsi="Arial" w:cs="Arial"/>
          <w:b/>
          <w:bCs/>
          <w:i/>
          <w:iCs/>
          <w:sz w:val="20"/>
          <w:szCs w:val="20"/>
        </w:rPr>
        <w:t xml:space="preserve"> the Cardiovascular Health Study. CHS Collaborative Research Group</w:t>
      </w:r>
      <w:r w:rsidRPr="00322787">
        <w:rPr>
          <w:rFonts w:ascii="Arial" w:hAnsi="Arial" w:cs="Arial"/>
          <w:b/>
          <w:bCs/>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1999. Vol. 19, issue 2, pp. 356-365. PM:9974419. </w:t>
      </w:r>
    </w:p>
    <w:p w14:paraId="10BE659C"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Martire</w:t>
      </w:r>
      <w:proofErr w:type="spellEnd"/>
      <w:r w:rsidRPr="00322787">
        <w:rPr>
          <w:rFonts w:ascii="Arial" w:hAnsi="Arial" w:cs="Arial"/>
          <w:sz w:val="20"/>
          <w:szCs w:val="20"/>
        </w:rPr>
        <w:t xml:space="preserve"> LM, Schu</w:t>
      </w:r>
      <w:r w:rsidR="00E6382B">
        <w:rPr>
          <w:rFonts w:ascii="Arial" w:hAnsi="Arial" w:cs="Arial"/>
          <w:sz w:val="20"/>
          <w:szCs w:val="20"/>
        </w:rPr>
        <w:t xml:space="preserve">lz R, </w:t>
      </w:r>
      <w:proofErr w:type="spellStart"/>
      <w:r w:rsidR="00E6382B">
        <w:rPr>
          <w:rFonts w:ascii="Arial" w:hAnsi="Arial" w:cs="Arial"/>
          <w:sz w:val="20"/>
          <w:szCs w:val="20"/>
        </w:rPr>
        <w:t>Mittelmark</w:t>
      </w:r>
      <w:proofErr w:type="spellEnd"/>
      <w:r w:rsidR="00E6382B">
        <w:rPr>
          <w:rFonts w:ascii="Arial" w:hAnsi="Arial" w:cs="Arial"/>
          <w:sz w:val="20"/>
          <w:szCs w:val="20"/>
        </w:rPr>
        <w:t xml:space="preserve"> MB, Newsom JT.</w:t>
      </w:r>
      <w:r w:rsidRPr="00322787">
        <w:rPr>
          <w:rFonts w:ascii="Arial" w:hAnsi="Arial" w:cs="Arial"/>
          <w:sz w:val="20"/>
          <w:szCs w:val="20"/>
        </w:rPr>
        <w:t xml:space="preserve"> </w:t>
      </w:r>
      <w:r w:rsidRPr="00322787">
        <w:rPr>
          <w:rFonts w:ascii="Arial" w:hAnsi="Arial" w:cs="Arial"/>
          <w:b/>
          <w:bCs/>
          <w:i/>
          <w:iCs/>
          <w:sz w:val="20"/>
          <w:szCs w:val="20"/>
        </w:rPr>
        <w:t>Stability and change in older adults' social contact and social support: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J.Gerontol.B</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Psychol.Sci.Soc.Sci</w:t>
      </w:r>
      <w:proofErr w:type="spellEnd"/>
      <w:r w:rsidRPr="00322787">
        <w:rPr>
          <w:rFonts w:ascii="Arial" w:hAnsi="Arial" w:cs="Arial"/>
          <w:sz w:val="20"/>
          <w:szCs w:val="20"/>
        </w:rPr>
        <w:t xml:space="preserve">., Sept., 1999. Vol. 54, issue 5, pp. S302-S311. PM:10542832. </w:t>
      </w:r>
    </w:p>
    <w:p w14:paraId="734CBA3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Newman AB, </w:t>
      </w:r>
      <w:proofErr w:type="spellStart"/>
      <w:r w:rsidRPr="00322787">
        <w:rPr>
          <w:rFonts w:ascii="Arial" w:hAnsi="Arial" w:cs="Arial"/>
          <w:sz w:val="20"/>
          <w:szCs w:val="20"/>
        </w:rPr>
        <w:t>Shemanski</w:t>
      </w:r>
      <w:proofErr w:type="spellEnd"/>
      <w:r w:rsidRPr="00322787">
        <w:rPr>
          <w:rFonts w:ascii="Arial" w:hAnsi="Arial" w:cs="Arial"/>
          <w:sz w:val="20"/>
          <w:szCs w:val="20"/>
        </w:rPr>
        <w:t xml:space="preserve"> L,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Cushman M, </w:t>
      </w:r>
      <w:proofErr w:type="spellStart"/>
      <w:r w:rsidRPr="00322787">
        <w:rPr>
          <w:rFonts w:ascii="Arial" w:hAnsi="Arial" w:cs="Arial"/>
          <w:sz w:val="20"/>
          <w:szCs w:val="20"/>
        </w:rPr>
        <w:t>Mittelmark</w:t>
      </w:r>
      <w:proofErr w:type="spellEnd"/>
      <w:r w:rsidRPr="00322787">
        <w:rPr>
          <w:rFonts w:ascii="Arial" w:hAnsi="Arial" w:cs="Arial"/>
          <w:sz w:val="20"/>
          <w:szCs w:val="20"/>
        </w:rPr>
        <w:t xml:space="preserve"> M,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 Powe NR, Siscovick D. </w:t>
      </w:r>
      <w:r w:rsidRPr="00322787">
        <w:rPr>
          <w:rFonts w:ascii="Arial" w:hAnsi="Arial" w:cs="Arial"/>
          <w:b/>
          <w:bCs/>
          <w:i/>
          <w:iCs/>
          <w:sz w:val="20"/>
          <w:szCs w:val="20"/>
        </w:rPr>
        <w:t>Ankle-arm index as a predictor of cardiovascular disease and mortality in the Cardiovascular Health Study. The Cardiovascular Health Study Group</w:t>
      </w:r>
      <w:r w:rsidRPr="00322787">
        <w:rPr>
          <w:rFonts w:ascii="Arial" w:hAnsi="Arial" w:cs="Arial"/>
          <w:b/>
          <w:bCs/>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1999. Vol. 19, issue 3, pp. 538-545. PM:10073955. </w:t>
      </w:r>
    </w:p>
    <w:p w14:paraId="6190675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O'Leary DH,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 Kronmal RA,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Burke GL, Wolfson SK, Jr. </w:t>
      </w:r>
      <w:r w:rsidRPr="00322787">
        <w:rPr>
          <w:rFonts w:ascii="Arial" w:hAnsi="Arial" w:cs="Arial"/>
          <w:b/>
          <w:bCs/>
          <w:i/>
          <w:iCs/>
          <w:sz w:val="20"/>
          <w:szCs w:val="20"/>
        </w:rPr>
        <w:t xml:space="preserve">Carotid-artery </w:t>
      </w:r>
      <w:proofErr w:type="gramStart"/>
      <w:r w:rsidRPr="00322787">
        <w:rPr>
          <w:rFonts w:ascii="Arial" w:hAnsi="Arial" w:cs="Arial"/>
          <w:b/>
          <w:bCs/>
          <w:i/>
          <w:iCs/>
          <w:sz w:val="20"/>
          <w:szCs w:val="20"/>
        </w:rPr>
        <w:t>intima</w:t>
      </w:r>
      <w:proofErr w:type="gramEnd"/>
      <w:r w:rsidRPr="00322787">
        <w:rPr>
          <w:rFonts w:ascii="Arial" w:hAnsi="Arial" w:cs="Arial"/>
          <w:b/>
          <w:bCs/>
          <w:i/>
          <w:iCs/>
          <w:sz w:val="20"/>
          <w:szCs w:val="20"/>
        </w:rPr>
        <w:t xml:space="preserve"> and media thickness as a risk factor for myocardial infarction and stroke in older adults. Cardiovascular Health Study Collaborative Research Group</w:t>
      </w:r>
      <w:r w:rsidRPr="00322787">
        <w:rPr>
          <w:rFonts w:ascii="Arial" w:hAnsi="Arial" w:cs="Arial"/>
          <w:b/>
          <w:bCs/>
          <w:sz w:val="20"/>
          <w:szCs w:val="20"/>
        </w:rPr>
        <w:t xml:space="preserve">. </w:t>
      </w:r>
      <w:proofErr w:type="spellStart"/>
      <w:r w:rsidRPr="00322787">
        <w:rPr>
          <w:rFonts w:ascii="Arial" w:hAnsi="Arial" w:cs="Arial"/>
          <w:sz w:val="20"/>
          <w:szCs w:val="20"/>
        </w:rPr>
        <w:t>N.Engl.J.Med</w:t>
      </w:r>
      <w:proofErr w:type="spellEnd"/>
      <w:r w:rsidRPr="00322787">
        <w:rPr>
          <w:rFonts w:ascii="Arial" w:hAnsi="Arial" w:cs="Arial"/>
          <w:sz w:val="20"/>
          <w:szCs w:val="20"/>
        </w:rPr>
        <w:t xml:space="preserve">., Jan. 7, 1999. Vol. 340, issue 1, pp. 14-22. PM:9878640. </w:t>
      </w:r>
    </w:p>
    <w:p w14:paraId="7BDA01A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Otto CM, Lind BK, </w:t>
      </w:r>
      <w:proofErr w:type="spellStart"/>
      <w:r w:rsidRPr="00322787">
        <w:rPr>
          <w:rFonts w:ascii="Arial" w:hAnsi="Arial" w:cs="Arial"/>
          <w:sz w:val="20"/>
          <w:szCs w:val="20"/>
        </w:rPr>
        <w:t>Kitzman</w:t>
      </w:r>
      <w:proofErr w:type="spellEnd"/>
      <w:r w:rsidRPr="00322787">
        <w:rPr>
          <w:rFonts w:ascii="Arial" w:hAnsi="Arial" w:cs="Arial"/>
          <w:sz w:val="20"/>
          <w:szCs w:val="20"/>
        </w:rPr>
        <w:t xml:space="preserve"> DW, Gersh BJ, Siscovick DS. </w:t>
      </w:r>
      <w:r w:rsidRPr="00322787">
        <w:rPr>
          <w:rFonts w:ascii="Arial" w:hAnsi="Arial" w:cs="Arial"/>
          <w:b/>
          <w:bCs/>
          <w:i/>
          <w:iCs/>
          <w:sz w:val="20"/>
          <w:szCs w:val="20"/>
        </w:rPr>
        <w:t>Association of aortic-valve sclerosis with cardiovascular mortality and morbidity in the elderly</w:t>
      </w:r>
      <w:r w:rsidRPr="00322787">
        <w:rPr>
          <w:rFonts w:ascii="Arial" w:hAnsi="Arial" w:cs="Arial"/>
          <w:b/>
          <w:bCs/>
          <w:sz w:val="20"/>
          <w:szCs w:val="20"/>
        </w:rPr>
        <w:t xml:space="preserve">. </w:t>
      </w:r>
      <w:proofErr w:type="spellStart"/>
      <w:r w:rsidRPr="00322787">
        <w:rPr>
          <w:rFonts w:ascii="Arial" w:hAnsi="Arial" w:cs="Arial"/>
          <w:sz w:val="20"/>
          <w:szCs w:val="20"/>
        </w:rPr>
        <w:t>N.Engl.J.Med</w:t>
      </w:r>
      <w:proofErr w:type="spellEnd"/>
      <w:r w:rsidRPr="00322787">
        <w:rPr>
          <w:rFonts w:ascii="Arial" w:hAnsi="Arial" w:cs="Arial"/>
          <w:sz w:val="20"/>
          <w:szCs w:val="20"/>
        </w:rPr>
        <w:t xml:space="preserve">., July 15, 1999. Vol. 341, issue 3, pp. 142-147. PM:10403851. </w:t>
      </w:r>
    </w:p>
    <w:p w14:paraId="757F07B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Psaty BM,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Bild DE, </w:t>
      </w:r>
      <w:proofErr w:type="spellStart"/>
      <w:r w:rsidRPr="00322787">
        <w:rPr>
          <w:rFonts w:ascii="Arial" w:hAnsi="Arial" w:cs="Arial"/>
          <w:sz w:val="20"/>
          <w:szCs w:val="20"/>
        </w:rPr>
        <w:t>Rautaharju</w:t>
      </w:r>
      <w:proofErr w:type="spellEnd"/>
      <w:r w:rsidRPr="00322787">
        <w:rPr>
          <w:rFonts w:ascii="Arial" w:hAnsi="Arial" w:cs="Arial"/>
          <w:sz w:val="20"/>
          <w:szCs w:val="20"/>
        </w:rPr>
        <w:t xml:space="preserve"> PM, </w:t>
      </w:r>
      <w:proofErr w:type="spellStart"/>
      <w:r w:rsidRPr="00322787">
        <w:rPr>
          <w:rFonts w:ascii="Arial" w:hAnsi="Arial" w:cs="Arial"/>
          <w:sz w:val="20"/>
          <w:szCs w:val="20"/>
        </w:rPr>
        <w:t>Pola</w:t>
      </w:r>
      <w:r w:rsidR="00E6382B">
        <w:rPr>
          <w:rFonts w:ascii="Arial" w:hAnsi="Arial" w:cs="Arial"/>
          <w:sz w:val="20"/>
          <w:szCs w:val="20"/>
        </w:rPr>
        <w:t>k</w:t>
      </w:r>
      <w:proofErr w:type="spellEnd"/>
      <w:r w:rsidR="00E6382B">
        <w:rPr>
          <w:rFonts w:ascii="Arial" w:hAnsi="Arial" w:cs="Arial"/>
          <w:sz w:val="20"/>
          <w:szCs w:val="20"/>
        </w:rPr>
        <w:t xml:space="preserve"> JF, </w:t>
      </w:r>
      <w:proofErr w:type="spellStart"/>
      <w:r w:rsidR="00E6382B">
        <w:rPr>
          <w:rFonts w:ascii="Arial" w:hAnsi="Arial" w:cs="Arial"/>
          <w:sz w:val="20"/>
          <w:szCs w:val="20"/>
        </w:rPr>
        <w:t>Bovill</w:t>
      </w:r>
      <w:proofErr w:type="spellEnd"/>
      <w:r w:rsidR="00E6382B">
        <w:rPr>
          <w:rFonts w:ascii="Arial" w:hAnsi="Arial" w:cs="Arial"/>
          <w:sz w:val="20"/>
          <w:szCs w:val="20"/>
        </w:rPr>
        <w:t xml:space="preserve"> E, Gottdiener JS. </w:t>
      </w:r>
      <w:r w:rsidRPr="00322787">
        <w:rPr>
          <w:rFonts w:ascii="Arial" w:hAnsi="Arial" w:cs="Arial"/>
          <w:b/>
          <w:bCs/>
          <w:i/>
          <w:iCs/>
          <w:sz w:val="20"/>
          <w:szCs w:val="20"/>
        </w:rPr>
        <w:t>Traditional risk factors and subclinical disease measures as predictors of first myocardial infarction in older adults: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Arch.Intern.Med</w:t>
      </w:r>
      <w:proofErr w:type="spellEnd"/>
      <w:r w:rsidRPr="00322787">
        <w:rPr>
          <w:rFonts w:ascii="Arial" w:hAnsi="Arial" w:cs="Arial"/>
          <w:sz w:val="20"/>
          <w:szCs w:val="20"/>
        </w:rPr>
        <w:t xml:space="preserve">., June 28, 1999. Vol. 159, issue 12, pp. 1339-1347. PM:10386510. </w:t>
      </w:r>
    </w:p>
    <w:p w14:paraId="2558B900"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Sakkinen</w:t>
      </w:r>
      <w:proofErr w:type="spellEnd"/>
      <w:r w:rsidRPr="00322787">
        <w:rPr>
          <w:rFonts w:ascii="Arial" w:hAnsi="Arial" w:cs="Arial"/>
          <w:sz w:val="20"/>
          <w:szCs w:val="20"/>
        </w:rPr>
        <w:t xml:space="preserve"> PA, Cushman M, Psaty BM, Rodriguez B, </w:t>
      </w:r>
      <w:proofErr w:type="spellStart"/>
      <w:r w:rsidRPr="00322787">
        <w:rPr>
          <w:rFonts w:ascii="Arial" w:hAnsi="Arial" w:cs="Arial"/>
          <w:sz w:val="20"/>
          <w:szCs w:val="20"/>
        </w:rPr>
        <w:t>B</w:t>
      </w:r>
      <w:r w:rsidR="00E6382B">
        <w:rPr>
          <w:rFonts w:ascii="Arial" w:hAnsi="Arial" w:cs="Arial"/>
          <w:sz w:val="20"/>
          <w:szCs w:val="20"/>
        </w:rPr>
        <w:t>oineau</w:t>
      </w:r>
      <w:proofErr w:type="spellEnd"/>
      <w:r w:rsidR="00E6382B">
        <w:rPr>
          <w:rFonts w:ascii="Arial" w:hAnsi="Arial" w:cs="Arial"/>
          <w:sz w:val="20"/>
          <w:szCs w:val="20"/>
        </w:rPr>
        <w:t xml:space="preserve"> R, </w:t>
      </w:r>
      <w:proofErr w:type="spellStart"/>
      <w:r w:rsidR="00E6382B">
        <w:rPr>
          <w:rFonts w:ascii="Arial" w:hAnsi="Arial" w:cs="Arial"/>
          <w:sz w:val="20"/>
          <w:szCs w:val="20"/>
        </w:rPr>
        <w:t>Kuller</w:t>
      </w:r>
      <w:proofErr w:type="spellEnd"/>
      <w:r w:rsidR="00E6382B">
        <w:rPr>
          <w:rFonts w:ascii="Arial" w:hAnsi="Arial" w:cs="Arial"/>
          <w:sz w:val="20"/>
          <w:szCs w:val="20"/>
        </w:rPr>
        <w:t xml:space="preserve"> LH, Tracy RP. </w:t>
      </w:r>
      <w:r w:rsidRPr="00322787">
        <w:rPr>
          <w:rFonts w:ascii="Arial" w:hAnsi="Arial" w:cs="Arial"/>
          <w:b/>
          <w:bCs/>
          <w:i/>
          <w:iCs/>
          <w:sz w:val="20"/>
          <w:szCs w:val="20"/>
        </w:rPr>
        <w:t>Relationship of plasmin generation to cardiovascular disease risk factors in elderly men and women</w:t>
      </w:r>
      <w:r w:rsidRPr="00322787">
        <w:rPr>
          <w:rFonts w:ascii="Arial" w:hAnsi="Arial" w:cs="Arial"/>
          <w:b/>
          <w:bCs/>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1999. Vol. 19, issue 3, pp. 499-504. PM:10073949. </w:t>
      </w:r>
    </w:p>
    <w:p w14:paraId="57BDF8A9"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Sakkinen</w:t>
      </w:r>
      <w:proofErr w:type="spellEnd"/>
      <w:r w:rsidRPr="00322787">
        <w:rPr>
          <w:rFonts w:ascii="Arial" w:hAnsi="Arial" w:cs="Arial"/>
          <w:sz w:val="20"/>
          <w:szCs w:val="20"/>
        </w:rPr>
        <w:t xml:space="preserve"> PA, Macy EM, Callas PW, Cornell ES, </w:t>
      </w:r>
      <w:r w:rsidR="00E6382B">
        <w:rPr>
          <w:rFonts w:ascii="Arial" w:hAnsi="Arial" w:cs="Arial"/>
          <w:sz w:val="20"/>
          <w:szCs w:val="20"/>
        </w:rPr>
        <w:t xml:space="preserve">Hayes TE, </w:t>
      </w:r>
      <w:proofErr w:type="spellStart"/>
      <w:r w:rsidR="00E6382B">
        <w:rPr>
          <w:rFonts w:ascii="Arial" w:hAnsi="Arial" w:cs="Arial"/>
          <w:sz w:val="20"/>
          <w:szCs w:val="20"/>
        </w:rPr>
        <w:t>Kuller</w:t>
      </w:r>
      <w:proofErr w:type="spellEnd"/>
      <w:r w:rsidR="00E6382B">
        <w:rPr>
          <w:rFonts w:ascii="Arial" w:hAnsi="Arial" w:cs="Arial"/>
          <w:sz w:val="20"/>
          <w:szCs w:val="20"/>
        </w:rPr>
        <w:t xml:space="preserve"> LH, Tracy RP. </w:t>
      </w:r>
      <w:r w:rsidRPr="00322787">
        <w:rPr>
          <w:rFonts w:ascii="Arial" w:hAnsi="Arial" w:cs="Arial"/>
          <w:b/>
          <w:bCs/>
          <w:i/>
          <w:iCs/>
          <w:sz w:val="20"/>
          <w:szCs w:val="20"/>
        </w:rPr>
        <w:t>Analytical and biologic variability in measures of hemostasis, fibrinolysis, and inflammation: assessment and implications for epidemiology</w:t>
      </w:r>
      <w:r w:rsidR="00E6382B">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J.Epidemiol</w:t>
      </w:r>
      <w:proofErr w:type="spellEnd"/>
      <w:proofErr w:type="gramEnd"/>
      <w:r w:rsidRPr="00322787">
        <w:rPr>
          <w:rFonts w:ascii="Arial" w:hAnsi="Arial" w:cs="Arial"/>
          <w:sz w:val="20"/>
          <w:szCs w:val="20"/>
        </w:rPr>
        <w:t xml:space="preserve">., Feb. 1, 1999. Vol. 149, issue 3, pp. 261-267. </w:t>
      </w:r>
      <w:r w:rsidRPr="00E6382B">
        <w:rPr>
          <w:rFonts w:ascii="Arial" w:hAnsi="Arial" w:cs="Arial"/>
          <w:sz w:val="20"/>
          <w:szCs w:val="20"/>
        </w:rPr>
        <w:t>PM:9927222</w:t>
      </w:r>
      <w:r w:rsidRPr="00322787">
        <w:rPr>
          <w:rFonts w:ascii="Arial" w:hAnsi="Arial" w:cs="Arial"/>
          <w:sz w:val="20"/>
          <w:szCs w:val="20"/>
        </w:rPr>
        <w:t xml:space="preserve">. </w:t>
      </w:r>
    </w:p>
    <w:p w14:paraId="2DF9460F" w14:textId="77777777" w:rsidR="000F2BF8" w:rsidRPr="00322787" w:rsidRDefault="00E6382B">
      <w:pPr>
        <w:autoSpaceDE w:val="0"/>
        <w:autoSpaceDN w:val="0"/>
        <w:adjustRightInd w:val="0"/>
        <w:spacing w:after="240" w:line="240" w:lineRule="auto"/>
        <w:rPr>
          <w:rFonts w:ascii="Arial" w:hAnsi="Arial" w:cs="Arial"/>
          <w:sz w:val="20"/>
          <w:szCs w:val="20"/>
        </w:rPr>
      </w:pPr>
      <w:r>
        <w:rPr>
          <w:rFonts w:ascii="Arial" w:hAnsi="Arial" w:cs="Arial"/>
          <w:sz w:val="20"/>
          <w:szCs w:val="20"/>
        </w:rPr>
        <w:t xml:space="preserve">Sato R, Bryan RN, Fried LP. </w:t>
      </w:r>
      <w:r w:rsidR="000F2BF8" w:rsidRPr="00322787">
        <w:rPr>
          <w:rFonts w:ascii="Arial" w:hAnsi="Arial" w:cs="Arial"/>
          <w:b/>
          <w:bCs/>
          <w:i/>
          <w:iCs/>
          <w:sz w:val="20"/>
          <w:szCs w:val="20"/>
        </w:rPr>
        <w:t>Neuroanatomic and functional correlates of depressed mood: the Cardiovascular Health Study</w:t>
      </w:r>
      <w:r w:rsidR="000F2BF8" w:rsidRPr="00322787">
        <w:rPr>
          <w:rFonts w:ascii="Arial" w:hAnsi="Arial" w:cs="Arial"/>
          <w:b/>
          <w:bCs/>
          <w:sz w:val="20"/>
          <w:szCs w:val="20"/>
        </w:rPr>
        <w:t xml:space="preserve">. </w:t>
      </w:r>
      <w:proofErr w:type="spellStart"/>
      <w:r w:rsidR="000F2BF8" w:rsidRPr="00322787">
        <w:rPr>
          <w:rFonts w:ascii="Arial" w:hAnsi="Arial" w:cs="Arial"/>
          <w:sz w:val="20"/>
          <w:szCs w:val="20"/>
        </w:rPr>
        <w:t>Am.</w:t>
      </w:r>
      <w:proofErr w:type="gramStart"/>
      <w:r w:rsidR="000F2BF8" w:rsidRPr="00322787">
        <w:rPr>
          <w:rFonts w:ascii="Arial" w:hAnsi="Arial" w:cs="Arial"/>
          <w:sz w:val="20"/>
          <w:szCs w:val="20"/>
        </w:rPr>
        <w:t>J.Epidemiol</w:t>
      </w:r>
      <w:proofErr w:type="spellEnd"/>
      <w:proofErr w:type="gramEnd"/>
      <w:r w:rsidR="000F2BF8" w:rsidRPr="00322787">
        <w:rPr>
          <w:rFonts w:ascii="Arial" w:hAnsi="Arial" w:cs="Arial"/>
          <w:sz w:val="20"/>
          <w:szCs w:val="20"/>
        </w:rPr>
        <w:t xml:space="preserve">., Nov. 1, 1999. Vol. 150, issue 9, pp. 919-929. PM:10547137. </w:t>
      </w:r>
    </w:p>
    <w:p w14:paraId="4F017F0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Schoen RE, </w:t>
      </w:r>
      <w:proofErr w:type="spellStart"/>
      <w:r w:rsidRPr="00322787">
        <w:rPr>
          <w:rFonts w:ascii="Arial" w:hAnsi="Arial" w:cs="Arial"/>
          <w:sz w:val="20"/>
          <w:szCs w:val="20"/>
        </w:rPr>
        <w:t>Tangen</w:t>
      </w:r>
      <w:proofErr w:type="spellEnd"/>
      <w:r w:rsidRPr="00322787">
        <w:rPr>
          <w:rFonts w:ascii="Arial" w:hAnsi="Arial" w:cs="Arial"/>
          <w:sz w:val="20"/>
          <w:szCs w:val="20"/>
        </w:rPr>
        <w:t xml:space="preserve"> CM,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Burke GL, Cushman M</w:t>
      </w:r>
      <w:r w:rsidR="00E6382B">
        <w:rPr>
          <w:rFonts w:ascii="Arial" w:hAnsi="Arial" w:cs="Arial"/>
          <w:sz w:val="20"/>
          <w:szCs w:val="20"/>
        </w:rPr>
        <w:t xml:space="preserve">, Tracy RP, Dobs A, Savage PJ. </w:t>
      </w:r>
      <w:r w:rsidRPr="00322787">
        <w:rPr>
          <w:rFonts w:ascii="Arial" w:hAnsi="Arial" w:cs="Arial"/>
          <w:b/>
          <w:bCs/>
          <w:i/>
          <w:iCs/>
          <w:sz w:val="20"/>
          <w:szCs w:val="20"/>
        </w:rPr>
        <w:t>Increased blood glucose and insulin, body size, and incident colorectal cancer</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J.Natl.Cancer</w:t>
      </w:r>
      <w:proofErr w:type="spellEnd"/>
      <w:proofErr w:type="gramEnd"/>
      <w:r w:rsidRPr="00322787">
        <w:rPr>
          <w:rFonts w:ascii="Arial" w:hAnsi="Arial" w:cs="Arial"/>
          <w:sz w:val="20"/>
          <w:szCs w:val="20"/>
        </w:rPr>
        <w:t xml:space="preserve"> Inst., July 7, 1999. Vol. 91, issue 13, pp. 1147-1154. PM:10393723. </w:t>
      </w:r>
    </w:p>
    <w:p w14:paraId="0773C1C9" w14:textId="77777777" w:rsidR="000F2BF8" w:rsidRPr="00322787" w:rsidRDefault="00E6382B">
      <w:pPr>
        <w:autoSpaceDE w:val="0"/>
        <w:autoSpaceDN w:val="0"/>
        <w:adjustRightInd w:val="0"/>
        <w:spacing w:after="240" w:line="240" w:lineRule="auto"/>
        <w:rPr>
          <w:rFonts w:ascii="Arial" w:hAnsi="Arial" w:cs="Arial"/>
          <w:sz w:val="20"/>
          <w:szCs w:val="20"/>
        </w:rPr>
      </w:pPr>
      <w:r>
        <w:rPr>
          <w:rFonts w:ascii="Arial" w:hAnsi="Arial" w:cs="Arial"/>
          <w:sz w:val="20"/>
          <w:szCs w:val="20"/>
        </w:rPr>
        <w:t>Schulz R, Beach SR.</w:t>
      </w:r>
      <w:r w:rsidR="000F2BF8" w:rsidRPr="00322787">
        <w:rPr>
          <w:rFonts w:ascii="Arial" w:hAnsi="Arial" w:cs="Arial"/>
          <w:sz w:val="20"/>
          <w:szCs w:val="20"/>
        </w:rPr>
        <w:t xml:space="preserve"> </w:t>
      </w:r>
      <w:r w:rsidR="000F2BF8" w:rsidRPr="00322787">
        <w:rPr>
          <w:rFonts w:ascii="Arial" w:hAnsi="Arial" w:cs="Arial"/>
          <w:b/>
          <w:bCs/>
          <w:i/>
          <w:iCs/>
          <w:sz w:val="20"/>
          <w:szCs w:val="20"/>
        </w:rPr>
        <w:t>Caregiving as a risk factor for mortality: the Caregiver Health Effects Study</w:t>
      </w:r>
      <w:r w:rsidR="000F2BF8" w:rsidRPr="00322787">
        <w:rPr>
          <w:rFonts w:ascii="Arial" w:hAnsi="Arial" w:cs="Arial"/>
          <w:b/>
          <w:bCs/>
          <w:sz w:val="20"/>
          <w:szCs w:val="20"/>
        </w:rPr>
        <w:t xml:space="preserve">. </w:t>
      </w:r>
      <w:r w:rsidR="000F2BF8" w:rsidRPr="00322787">
        <w:rPr>
          <w:rFonts w:ascii="Arial" w:hAnsi="Arial" w:cs="Arial"/>
          <w:sz w:val="20"/>
          <w:szCs w:val="20"/>
        </w:rPr>
        <w:t xml:space="preserve"> JAMA, Dec. 15, 1999. Vol. 282, issue </w:t>
      </w:r>
      <w:r>
        <w:rPr>
          <w:rFonts w:ascii="Arial" w:hAnsi="Arial" w:cs="Arial"/>
          <w:sz w:val="20"/>
          <w:szCs w:val="20"/>
        </w:rPr>
        <w:t>23, pp. 2215-2219. PM:10605972.</w:t>
      </w:r>
    </w:p>
    <w:p w14:paraId="7EDDE80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Smith NL, Psaty BM,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White R, L</w:t>
      </w:r>
      <w:r w:rsidR="00E6382B">
        <w:rPr>
          <w:rFonts w:ascii="Arial" w:hAnsi="Arial" w:cs="Arial"/>
          <w:sz w:val="20"/>
          <w:szCs w:val="20"/>
        </w:rPr>
        <w:t xml:space="preserve">ima JA, Newman AB, </w:t>
      </w:r>
      <w:proofErr w:type="spellStart"/>
      <w:r w:rsidR="00E6382B">
        <w:rPr>
          <w:rFonts w:ascii="Arial" w:hAnsi="Arial" w:cs="Arial"/>
          <w:sz w:val="20"/>
          <w:szCs w:val="20"/>
        </w:rPr>
        <w:t>Manolio</w:t>
      </w:r>
      <w:proofErr w:type="spellEnd"/>
      <w:r w:rsidR="00E6382B">
        <w:rPr>
          <w:rFonts w:ascii="Arial" w:hAnsi="Arial" w:cs="Arial"/>
          <w:sz w:val="20"/>
          <w:szCs w:val="20"/>
        </w:rPr>
        <w:t xml:space="preserve"> TA. </w:t>
      </w:r>
      <w:r w:rsidRPr="00322787">
        <w:rPr>
          <w:rFonts w:ascii="Arial" w:hAnsi="Arial" w:cs="Arial"/>
          <w:b/>
          <w:bCs/>
          <w:i/>
          <w:iCs/>
          <w:sz w:val="20"/>
          <w:szCs w:val="20"/>
        </w:rPr>
        <w:t>Temporal trends in the use of anticoagulants among older adults with atrial fibrillation</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Arch.Intern.Med</w:t>
      </w:r>
      <w:proofErr w:type="spellEnd"/>
      <w:r w:rsidRPr="00322787">
        <w:rPr>
          <w:rFonts w:ascii="Arial" w:hAnsi="Arial" w:cs="Arial"/>
          <w:sz w:val="20"/>
          <w:szCs w:val="20"/>
        </w:rPr>
        <w:t xml:space="preserve">., July 26, 1999. Vol. 159, issue 14, pp. 1574-1578. PM:10421280. </w:t>
      </w:r>
    </w:p>
    <w:p w14:paraId="221A39B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Smith NL, Heckbert SR, Bittner VA, Savage PJ, Barzilay JI, Dobs AS, Psaty BM. </w:t>
      </w:r>
      <w:r w:rsidRPr="00322787">
        <w:rPr>
          <w:rFonts w:ascii="Arial" w:hAnsi="Arial" w:cs="Arial"/>
          <w:b/>
          <w:bCs/>
          <w:i/>
          <w:iCs/>
          <w:sz w:val="20"/>
          <w:szCs w:val="20"/>
        </w:rPr>
        <w:t>Antidiabetic treatment trends in a cohort of elderly people with diabetes. The cardiovascular health study, 1989-1997</w:t>
      </w:r>
      <w:r w:rsidRPr="00322787">
        <w:rPr>
          <w:rFonts w:ascii="Arial" w:hAnsi="Arial" w:cs="Arial"/>
          <w:b/>
          <w:bCs/>
          <w:sz w:val="20"/>
          <w:szCs w:val="20"/>
        </w:rPr>
        <w:t>.</w:t>
      </w:r>
      <w:r w:rsidRPr="00322787">
        <w:rPr>
          <w:rFonts w:ascii="Arial" w:hAnsi="Arial" w:cs="Arial"/>
          <w:sz w:val="20"/>
          <w:szCs w:val="20"/>
        </w:rPr>
        <w:t xml:space="preserve"> Diabetes Care, </w:t>
      </w:r>
      <w:proofErr w:type="gramStart"/>
      <w:r w:rsidRPr="00322787">
        <w:rPr>
          <w:rFonts w:ascii="Arial" w:hAnsi="Arial" w:cs="Arial"/>
          <w:sz w:val="20"/>
          <w:szCs w:val="20"/>
        </w:rPr>
        <w:t>May,</w:t>
      </w:r>
      <w:proofErr w:type="gramEnd"/>
      <w:r w:rsidRPr="00322787">
        <w:rPr>
          <w:rFonts w:ascii="Arial" w:hAnsi="Arial" w:cs="Arial"/>
          <w:sz w:val="20"/>
          <w:szCs w:val="20"/>
        </w:rPr>
        <w:t xml:space="preserve"> 1999. Vol. 22, issue 5, pp. 736-742. PM:10332674. </w:t>
      </w:r>
    </w:p>
    <w:p w14:paraId="6325FDA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Smith NL, Psaty BM, Heckbert SR, Tracy RP, Cornell ES. </w:t>
      </w:r>
      <w:r w:rsidRPr="00322787">
        <w:rPr>
          <w:rFonts w:ascii="Arial" w:hAnsi="Arial" w:cs="Arial"/>
          <w:b/>
          <w:bCs/>
          <w:i/>
          <w:iCs/>
          <w:sz w:val="20"/>
          <w:szCs w:val="20"/>
        </w:rPr>
        <w:t>The reliability of medication inventory methods compared to serum levels of cardiovascular drugs in the elderly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J.Clin.Epidemiol</w:t>
      </w:r>
      <w:proofErr w:type="spellEnd"/>
      <w:proofErr w:type="gramEnd"/>
      <w:r w:rsidRPr="00322787">
        <w:rPr>
          <w:rFonts w:ascii="Arial" w:hAnsi="Arial" w:cs="Arial"/>
          <w:sz w:val="20"/>
          <w:szCs w:val="20"/>
        </w:rPr>
        <w:t xml:space="preserve">., Feb., 1999. Vol. 52, issue 2, pp. 143-146. PM:10201655. </w:t>
      </w:r>
    </w:p>
    <w:p w14:paraId="43818C8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Steffens DC, Helms MJ, Krishnan KR, Burke GL. </w:t>
      </w:r>
      <w:r w:rsidRPr="00322787">
        <w:rPr>
          <w:rFonts w:ascii="Arial" w:hAnsi="Arial" w:cs="Arial"/>
          <w:b/>
          <w:bCs/>
          <w:i/>
          <w:iCs/>
          <w:sz w:val="20"/>
          <w:szCs w:val="20"/>
        </w:rPr>
        <w:t xml:space="preserve">Cerebrovascular </w:t>
      </w:r>
      <w:proofErr w:type="gramStart"/>
      <w:r w:rsidRPr="00322787">
        <w:rPr>
          <w:rFonts w:ascii="Arial" w:hAnsi="Arial" w:cs="Arial"/>
          <w:b/>
          <w:bCs/>
          <w:i/>
          <w:iCs/>
          <w:sz w:val="20"/>
          <w:szCs w:val="20"/>
        </w:rPr>
        <w:t>disease</w:t>
      </w:r>
      <w:proofErr w:type="gramEnd"/>
      <w:r w:rsidRPr="00322787">
        <w:rPr>
          <w:rFonts w:ascii="Arial" w:hAnsi="Arial" w:cs="Arial"/>
          <w:b/>
          <w:bCs/>
          <w:i/>
          <w:iCs/>
          <w:sz w:val="20"/>
          <w:szCs w:val="20"/>
        </w:rPr>
        <w:t xml:space="preserve"> and depression symptoms in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Oct.,</w:t>
      </w:r>
      <w:proofErr w:type="gramEnd"/>
      <w:r w:rsidRPr="00322787">
        <w:rPr>
          <w:rFonts w:ascii="Arial" w:hAnsi="Arial" w:cs="Arial"/>
          <w:sz w:val="20"/>
          <w:szCs w:val="20"/>
        </w:rPr>
        <w:t xml:space="preserve"> 1999. Vol. 30, issue 10, pp. 2159-2166. PM:10512922. </w:t>
      </w:r>
    </w:p>
    <w:p w14:paraId="5BF9A14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Tracy RP, Arnold AM, Ettinger W,</w:t>
      </w:r>
      <w:r w:rsidR="00E6382B">
        <w:rPr>
          <w:rFonts w:ascii="Arial" w:hAnsi="Arial" w:cs="Arial"/>
          <w:sz w:val="20"/>
          <w:szCs w:val="20"/>
        </w:rPr>
        <w:t xml:space="preserve"> Fried L, </w:t>
      </w:r>
      <w:proofErr w:type="spellStart"/>
      <w:r w:rsidR="00E6382B">
        <w:rPr>
          <w:rFonts w:ascii="Arial" w:hAnsi="Arial" w:cs="Arial"/>
          <w:sz w:val="20"/>
          <w:szCs w:val="20"/>
        </w:rPr>
        <w:t>Meilahn</w:t>
      </w:r>
      <w:proofErr w:type="spellEnd"/>
      <w:r w:rsidR="00E6382B">
        <w:rPr>
          <w:rFonts w:ascii="Arial" w:hAnsi="Arial" w:cs="Arial"/>
          <w:sz w:val="20"/>
          <w:szCs w:val="20"/>
        </w:rPr>
        <w:t xml:space="preserve"> E, Savage P. </w:t>
      </w:r>
      <w:r w:rsidRPr="00322787">
        <w:rPr>
          <w:rFonts w:ascii="Arial" w:hAnsi="Arial" w:cs="Arial"/>
          <w:b/>
          <w:bCs/>
          <w:i/>
          <w:iCs/>
          <w:sz w:val="20"/>
          <w:szCs w:val="20"/>
        </w:rPr>
        <w:t>The relationship of fibrinogen and factors VII and VIII to incident cardiovascular disease and death in the elderly: results from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w:t>
      </w:r>
      <w:proofErr w:type="gramStart"/>
      <w:r w:rsidRPr="00322787">
        <w:rPr>
          <w:rFonts w:ascii="Arial" w:hAnsi="Arial" w:cs="Arial"/>
          <w:sz w:val="20"/>
          <w:szCs w:val="20"/>
        </w:rPr>
        <w:t>July,</w:t>
      </w:r>
      <w:proofErr w:type="gramEnd"/>
      <w:r w:rsidRPr="00322787">
        <w:rPr>
          <w:rFonts w:ascii="Arial" w:hAnsi="Arial" w:cs="Arial"/>
          <w:sz w:val="20"/>
          <w:szCs w:val="20"/>
        </w:rPr>
        <w:t xml:space="preserve"> 1999. Vol. 19, issue 7, pp. 1776-1783. PM:10397698. </w:t>
      </w:r>
    </w:p>
    <w:p w14:paraId="12AC6F5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White RH, </w:t>
      </w:r>
      <w:proofErr w:type="spellStart"/>
      <w:r w:rsidRPr="00322787">
        <w:rPr>
          <w:rFonts w:ascii="Arial" w:hAnsi="Arial" w:cs="Arial"/>
          <w:sz w:val="20"/>
          <w:szCs w:val="20"/>
        </w:rPr>
        <w:t>McBurnie</w:t>
      </w:r>
      <w:proofErr w:type="spellEnd"/>
      <w:r w:rsidRPr="00322787">
        <w:rPr>
          <w:rFonts w:ascii="Arial" w:hAnsi="Arial" w:cs="Arial"/>
          <w:sz w:val="20"/>
          <w:szCs w:val="20"/>
        </w:rPr>
        <w:t xml:space="preserve"> MA,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Gardin JM, </w:t>
      </w:r>
      <w:proofErr w:type="spellStart"/>
      <w:r w:rsidRPr="00322787">
        <w:rPr>
          <w:rFonts w:ascii="Arial" w:hAnsi="Arial" w:cs="Arial"/>
          <w:sz w:val="20"/>
          <w:szCs w:val="20"/>
        </w:rPr>
        <w:t>K</w:t>
      </w:r>
      <w:r w:rsidR="00E6382B">
        <w:rPr>
          <w:rFonts w:ascii="Arial" w:hAnsi="Arial" w:cs="Arial"/>
          <w:sz w:val="20"/>
          <w:szCs w:val="20"/>
        </w:rPr>
        <w:t>ittner</w:t>
      </w:r>
      <w:proofErr w:type="spellEnd"/>
      <w:r w:rsidR="00E6382B">
        <w:rPr>
          <w:rFonts w:ascii="Arial" w:hAnsi="Arial" w:cs="Arial"/>
          <w:sz w:val="20"/>
          <w:szCs w:val="20"/>
        </w:rPr>
        <w:t xml:space="preserve"> SJ, </w:t>
      </w:r>
      <w:proofErr w:type="spellStart"/>
      <w:r w:rsidR="00E6382B">
        <w:rPr>
          <w:rFonts w:ascii="Arial" w:hAnsi="Arial" w:cs="Arial"/>
          <w:sz w:val="20"/>
          <w:szCs w:val="20"/>
        </w:rPr>
        <w:t>Bovill</w:t>
      </w:r>
      <w:proofErr w:type="spellEnd"/>
      <w:r w:rsidR="00E6382B">
        <w:rPr>
          <w:rFonts w:ascii="Arial" w:hAnsi="Arial" w:cs="Arial"/>
          <w:sz w:val="20"/>
          <w:szCs w:val="20"/>
        </w:rPr>
        <w:t xml:space="preserve"> E, Knepper L.</w:t>
      </w:r>
      <w:r w:rsidRPr="00322787">
        <w:rPr>
          <w:rFonts w:ascii="Arial" w:hAnsi="Arial" w:cs="Arial"/>
          <w:sz w:val="20"/>
          <w:szCs w:val="20"/>
        </w:rPr>
        <w:t xml:space="preserve"> </w:t>
      </w:r>
      <w:r w:rsidRPr="00322787">
        <w:rPr>
          <w:rFonts w:ascii="Arial" w:hAnsi="Arial" w:cs="Arial"/>
          <w:b/>
          <w:bCs/>
          <w:i/>
          <w:iCs/>
          <w:sz w:val="20"/>
          <w:szCs w:val="20"/>
        </w:rPr>
        <w:t>Oral anticoagulation in patients with atrial fibrillation: adherence with guidelines in an elderly cohort</w:t>
      </w:r>
      <w:r w:rsidR="00E6382B">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Am.J.Med</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1999. Vol. 106, issue 2, pp. 165-171. PM:10230745. </w:t>
      </w:r>
    </w:p>
    <w:p w14:paraId="7C383AF0" w14:textId="77777777" w:rsidR="000F2BF8" w:rsidRPr="00322787" w:rsidRDefault="00E6382B">
      <w:pPr>
        <w:autoSpaceDE w:val="0"/>
        <w:autoSpaceDN w:val="0"/>
        <w:adjustRightInd w:val="0"/>
        <w:spacing w:after="240" w:line="240" w:lineRule="auto"/>
        <w:rPr>
          <w:rFonts w:ascii="Arial" w:hAnsi="Arial" w:cs="Arial"/>
          <w:sz w:val="20"/>
          <w:szCs w:val="20"/>
        </w:rPr>
      </w:pPr>
      <w:proofErr w:type="spellStart"/>
      <w:r>
        <w:rPr>
          <w:rFonts w:ascii="Arial" w:hAnsi="Arial" w:cs="Arial"/>
          <w:sz w:val="20"/>
          <w:szCs w:val="20"/>
        </w:rPr>
        <w:t>Bookwala</w:t>
      </w:r>
      <w:proofErr w:type="spellEnd"/>
      <w:r>
        <w:rPr>
          <w:rFonts w:ascii="Arial" w:hAnsi="Arial" w:cs="Arial"/>
          <w:sz w:val="20"/>
          <w:szCs w:val="20"/>
        </w:rPr>
        <w:t xml:space="preserve"> J, Schulz R. </w:t>
      </w:r>
      <w:r w:rsidR="000F2BF8" w:rsidRPr="00322787">
        <w:rPr>
          <w:rFonts w:ascii="Arial" w:hAnsi="Arial" w:cs="Arial"/>
          <w:b/>
          <w:bCs/>
          <w:i/>
          <w:iCs/>
          <w:sz w:val="20"/>
          <w:szCs w:val="20"/>
        </w:rPr>
        <w:t>The role of neuroticism and mastery in spouse caregivers' assessment of and response to a contextual stressor</w:t>
      </w:r>
      <w:r>
        <w:rPr>
          <w:rFonts w:ascii="Arial" w:hAnsi="Arial" w:cs="Arial"/>
          <w:b/>
          <w:bCs/>
          <w:sz w:val="20"/>
          <w:szCs w:val="20"/>
        </w:rPr>
        <w:t>.</w:t>
      </w:r>
      <w:r w:rsidR="000F2BF8" w:rsidRPr="00322787">
        <w:rPr>
          <w:rFonts w:ascii="Arial" w:hAnsi="Arial" w:cs="Arial"/>
          <w:sz w:val="20"/>
          <w:szCs w:val="20"/>
        </w:rPr>
        <w:t xml:space="preserve"> </w:t>
      </w:r>
      <w:proofErr w:type="spellStart"/>
      <w:proofErr w:type="gramStart"/>
      <w:r w:rsidR="000F2BF8" w:rsidRPr="00322787">
        <w:rPr>
          <w:rFonts w:ascii="Arial" w:hAnsi="Arial" w:cs="Arial"/>
          <w:sz w:val="20"/>
          <w:szCs w:val="20"/>
        </w:rPr>
        <w:t>J.Gerontol.B</w:t>
      </w:r>
      <w:proofErr w:type="spellEnd"/>
      <w:proofErr w:type="gramEnd"/>
      <w:r w:rsidR="000F2BF8" w:rsidRPr="00322787">
        <w:rPr>
          <w:rFonts w:ascii="Arial" w:hAnsi="Arial" w:cs="Arial"/>
          <w:sz w:val="20"/>
          <w:szCs w:val="20"/>
        </w:rPr>
        <w:t xml:space="preserve"> </w:t>
      </w:r>
      <w:proofErr w:type="spellStart"/>
      <w:r w:rsidR="000F2BF8" w:rsidRPr="00322787">
        <w:rPr>
          <w:rFonts w:ascii="Arial" w:hAnsi="Arial" w:cs="Arial"/>
          <w:sz w:val="20"/>
          <w:szCs w:val="20"/>
        </w:rPr>
        <w:t>Psychol.Sci.Soc.Sci</w:t>
      </w:r>
      <w:proofErr w:type="spellEnd"/>
      <w:r w:rsidR="000F2BF8" w:rsidRPr="00322787">
        <w:rPr>
          <w:rFonts w:ascii="Arial" w:hAnsi="Arial" w:cs="Arial"/>
          <w:sz w:val="20"/>
          <w:szCs w:val="20"/>
        </w:rPr>
        <w:t xml:space="preserve">., May, 1998. Vol. 53, issue 3, pp. 155-164. PM:9602831. </w:t>
      </w:r>
    </w:p>
    <w:p w14:paraId="1439FD5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Coffey CE, </w:t>
      </w:r>
      <w:proofErr w:type="spellStart"/>
      <w:r w:rsidRPr="00322787">
        <w:rPr>
          <w:rFonts w:ascii="Arial" w:hAnsi="Arial" w:cs="Arial"/>
          <w:sz w:val="20"/>
          <w:szCs w:val="20"/>
        </w:rPr>
        <w:t>Lucke</w:t>
      </w:r>
      <w:proofErr w:type="spellEnd"/>
      <w:r w:rsidRPr="00322787">
        <w:rPr>
          <w:rFonts w:ascii="Arial" w:hAnsi="Arial" w:cs="Arial"/>
          <w:sz w:val="20"/>
          <w:szCs w:val="20"/>
        </w:rPr>
        <w:t xml:space="preserve"> JF, Saxton JA, Ratcliff G, </w:t>
      </w:r>
      <w:proofErr w:type="spellStart"/>
      <w:r w:rsidR="00E6382B">
        <w:rPr>
          <w:rFonts w:ascii="Arial" w:hAnsi="Arial" w:cs="Arial"/>
          <w:sz w:val="20"/>
          <w:szCs w:val="20"/>
        </w:rPr>
        <w:t>Unitas</w:t>
      </w:r>
      <w:proofErr w:type="spellEnd"/>
      <w:r w:rsidR="00E6382B">
        <w:rPr>
          <w:rFonts w:ascii="Arial" w:hAnsi="Arial" w:cs="Arial"/>
          <w:sz w:val="20"/>
          <w:szCs w:val="20"/>
        </w:rPr>
        <w:t xml:space="preserve"> LJ, </w:t>
      </w:r>
      <w:proofErr w:type="spellStart"/>
      <w:r w:rsidR="00E6382B">
        <w:rPr>
          <w:rFonts w:ascii="Arial" w:hAnsi="Arial" w:cs="Arial"/>
          <w:sz w:val="20"/>
          <w:szCs w:val="20"/>
        </w:rPr>
        <w:t>Billig</w:t>
      </w:r>
      <w:proofErr w:type="spellEnd"/>
      <w:r w:rsidR="00E6382B">
        <w:rPr>
          <w:rFonts w:ascii="Arial" w:hAnsi="Arial" w:cs="Arial"/>
          <w:sz w:val="20"/>
          <w:szCs w:val="20"/>
        </w:rPr>
        <w:t xml:space="preserve"> B, Bryan RN. </w:t>
      </w:r>
      <w:r w:rsidRPr="00322787">
        <w:rPr>
          <w:rFonts w:ascii="Arial" w:hAnsi="Arial" w:cs="Arial"/>
          <w:b/>
          <w:bCs/>
          <w:i/>
          <w:iCs/>
          <w:sz w:val="20"/>
          <w:szCs w:val="20"/>
        </w:rPr>
        <w:t>Sex differences in brain aging: a quantitative magnetic resonance imaging study</w:t>
      </w:r>
      <w:r w:rsidRPr="00322787">
        <w:rPr>
          <w:rFonts w:ascii="Arial" w:hAnsi="Arial" w:cs="Arial"/>
          <w:b/>
          <w:bCs/>
          <w:sz w:val="20"/>
          <w:szCs w:val="20"/>
        </w:rPr>
        <w:t xml:space="preserve">. </w:t>
      </w:r>
      <w:proofErr w:type="spellStart"/>
      <w:r w:rsidRPr="00322787">
        <w:rPr>
          <w:rFonts w:ascii="Arial" w:hAnsi="Arial" w:cs="Arial"/>
          <w:sz w:val="20"/>
          <w:szCs w:val="20"/>
        </w:rPr>
        <w:t>Arch.Neurol</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1998. Vol. 55, issue 2, pp. 169-179. PM:9482358. </w:t>
      </w:r>
    </w:p>
    <w:p w14:paraId="0FB847F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Cushman M, </w:t>
      </w:r>
      <w:proofErr w:type="spellStart"/>
      <w:r w:rsidRPr="00322787">
        <w:rPr>
          <w:rFonts w:ascii="Arial" w:hAnsi="Arial" w:cs="Arial"/>
          <w:sz w:val="20"/>
          <w:szCs w:val="20"/>
        </w:rPr>
        <w:t>Rosendaal</w:t>
      </w:r>
      <w:proofErr w:type="spellEnd"/>
      <w:r w:rsidRPr="00322787">
        <w:rPr>
          <w:rFonts w:ascii="Arial" w:hAnsi="Arial" w:cs="Arial"/>
          <w:sz w:val="20"/>
          <w:szCs w:val="20"/>
        </w:rPr>
        <w:t xml:space="preserve"> FR, Psaty BM, Cook EF, V</w:t>
      </w:r>
      <w:r w:rsidR="00E6382B">
        <w:rPr>
          <w:rFonts w:ascii="Arial" w:hAnsi="Arial" w:cs="Arial"/>
          <w:sz w:val="20"/>
          <w:szCs w:val="20"/>
        </w:rPr>
        <w:t xml:space="preserve">alliere J, </w:t>
      </w:r>
      <w:proofErr w:type="spellStart"/>
      <w:r w:rsidR="00E6382B">
        <w:rPr>
          <w:rFonts w:ascii="Arial" w:hAnsi="Arial" w:cs="Arial"/>
          <w:sz w:val="20"/>
          <w:szCs w:val="20"/>
        </w:rPr>
        <w:t>Kuller</w:t>
      </w:r>
      <w:proofErr w:type="spellEnd"/>
      <w:r w:rsidR="00E6382B">
        <w:rPr>
          <w:rFonts w:ascii="Arial" w:hAnsi="Arial" w:cs="Arial"/>
          <w:sz w:val="20"/>
          <w:szCs w:val="20"/>
        </w:rPr>
        <w:t xml:space="preserve"> LH, Tracy RP.</w:t>
      </w:r>
      <w:r w:rsidRPr="00322787">
        <w:rPr>
          <w:rFonts w:ascii="Arial" w:hAnsi="Arial" w:cs="Arial"/>
          <w:sz w:val="20"/>
          <w:szCs w:val="20"/>
        </w:rPr>
        <w:t xml:space="preserve"> </w:t>
      </w:r>
      <w:r w:rsidRPr="00322787">
        <w:rPr>
          <w:rFonts w:ascii="Arial" w:hAnsi="Arial" w:cs="Arial"/>
          <w:b/>
          <w:bCs/>
          <w:i/>
          <w:iCs/>
          <w:sz w:val="20"/>
          <w:szCs w:val="20"/>
        </w:rPr>
        <w:t>Factor V Leiden is not a risk factor for arterial vascular disease in the elderly: results from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Thromb.Haemost</w:t>
      </w:r>
      <w:proofErr w:type="spellEnd"/>
      <w:r w:rsidRPr="00322787">
        <w:rPr>
          <w:rFonts w:ascii="Arial" w:hAnsi="Arial" w:cs="Arial"/>
          <w:sz w:val="20"/>
          <w:szCs w:val="20"/>
        </w:rPr>
        <w:t xml:space="preserve">., </w:t>
      </w:r>
      <w:proofErr w:type="gramStart"/>
      <w:r w:rsidRPr="00322787">
        <w:rPr>
          <w:rFonts w:ascii="Arial" w:hAnsi="Arial" w:cs="Arial"/>
          <w:sz w:val="20"/>
          <w:szCs w:val="20"/>
        </w:rPr>
        <w:t>May,</w:t>
      </w:r>
      <w:proofErr w:type="gramEnd"/>
      <w:r w:rsidRPr="00322787">
        <w:rPr>
          <w:rFonts w:ascii="Arial" w:hAnsi="Arial" w:cs="Arial"/>
          <w:sz w:val="20"/>
          <w:szCs w:val="20"/>
        </w:rPr>
        <w:t xml:space="preserve"> 1998. Vol. 79, issue 5, pp. 912-915. PM:9609219. </w:t>
      </w:r>
    </w:p>
    <w:p w14:paraId="2BADE7B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Diehr P, Bild DE, Harris TB, Duxbury A, Siscovick D, Rossi M. </w:t>
      </w:r>
      <w:r w:rsidRPr="00322787">
        <w:rPr>
          <w:rFonts w:ascii="Arial" w:hAnsi="Arial" w:cs="Arial"/>
          <w:b/>
          <w:bCs/>
          <w:i/>
          <w:iCs/>
          <w:sz w:val="20"/>
          <w:szCs w:val="20"/>
        </w:rPr>
        <w:t>Body mass index and mortality in nonsmoking older adults: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J.Public</w:t>
      </w:r>
      <w:proofErr w:type="spellEnd"/>
      <w:proofErr w:type="gramEnd"/>
      <w:r w:rsidRPr="00322787">
        <w:rPr>
          <w:rFonts w:ascii="Arial" w:hAnsi="Arial" w:cs="Arial"/>
          <w:sz w:val="20"/>
          <w:szCs w:val="20"/>
        </w:rPr>
        <w:t xml:space="preserve"> Health, Apr., 1998. Vol. 88, issue 4, pp. 623-629. PM:9551005. </w:t>
      </w:r>
    </w:p>
    <w:p w14:paraId="499FEDB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Diehr P, Patrick DL, Bil</w:t>
      </w:r>
      <w:r w:rsidR="00E6382B">
        <w:rPr>
          <w:rFonts w:ascii="Arial" w:hAnsi="Arial" w:cs="Arial"/>
          <w:sz w:val="20"/>
          <w:szCs w:val="20"/>
        </w:rPr>
        <w:t xml:space="preserve">d DE, Burke GL, Williamson JD. </w:t>
      </w:r>
      <w:r w:rsidRPr="00322787">
        <w:rPr>
          <w:rFonts w:ascii="Arial" w:hAnsi="Arial" w:cs="Arial"/>
          <w:b/>
          <w:bCs/>
          <w:i/>
          <w:iCs/>
          <w:sz w:val="20"/>
          <w:szCs w:val="20"/>
        </w:rPr>
        <w:t>Predicting future years of healthy life for older adults</w:t>
      </w:r>
      <w:r w:rsidR="00E6382B">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J.Clin.Epidemiol</w:t>
      </w:r>
      <w:proofErr w:type="spellEnd"/>
      <w:proofErr w:type="gramEnd"/>
      <w:r w:rsidRPr="00322787">
        <w:rPr>
          <w:rFonts w:ascii="Arial" w:hAnsi="Arial" w:cs="Arial"/>
          <w:sz w:val="20"/>
          <w:szCs w:val="20"/>
        </w:rPr>
        <w:t xml:space="preserve">., Apr., 1998. Vol. 51, issue 4, pp. 343-353. PM:9539891. </w:t>
      </w:r>
    </w:p>
    <w:p w14:paraId="176E635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Fried LP, Kronmal RA, Newman AB, Bild DE, </w:t>
      </w:r>
      <w:proofErr w:type="spellStart"/>
      <w:r w:rsidRPr="00322787">
        <w:rPr>
          <w:rFonts w:ascii="Arial" w:hAnsi="Arial" w:cs="Arial"/>
          <w:sz w:val="20"/>
          <w:szCs w:val="20"/>
        </w:rPr>
        <w:t>Mittelmark</w:t>
      </w:r>
      <w:proofErr w:type="spellEnd"/>
      <w:r w:rsidRPr="00322787">
        <w:rPr>
          <w:rFonts w:ascii="Arial" w:hAnsi="Arial" w:cs="Arial"/>
          <w:sz w:val="20"/>
          <w:szCs w:val="20"/>
        </w:rPr>
        <w:t xml:space="preserve"> MB, </w:t>
      </w:r>
      <w:proofErr w:type="spellStart"/>
      <w:r w:rsidRPr="00322787">
        <w:rPr>
          <w:rFonts w:ascii="Arial" w:hAnsi="Arial" w:cs="Arial"/>
          <w:sz w:val="20"/>
          <w:szCs w:val="20"/>
        </w:rPr>
        <w:t>Po</w:t>
      </w:r>
      <w:r w:rsidR="00E6382B">
        <w:rPr>
          <w:rFonts w:ascii="Arial" w:hAnsi="Arial" w:cs="Arial"/>
          <w:sz w:val="20"/>
          <w:szCs w:val="20"/>
        </w:rPr>
        <w:t>lak</w:t>
      </w:r>
      <w:proofErr w:type="spellEnd"/>
      <w:r w:rsidR="00E6382B">
        <w:rPr>
          <w:rFonts w:ascii="Arial" w:hAnsi="Arial" w:cs="Arial"/>
          <w:sz w:val="20"/>
          <w:szCs w:val="20"/>
        </w:rPr>
        <w:t xml:space="preserve"> JF, Robbins JA, Gardin JM. </w:t>
      </w:r>
      <w:r w:rsidRPr="00322787">
        <w:rPr>
          <w:rFonts w:ascii="Arial" w:hAnsi="Arial" w:cs="Arial"/>
          <w:b/>
          <w:bCs/>
          <w:i/>
          <w:iCs/>
          <w:sz w:val="20"/>
          <w:szCs w:val="20"/>
        </w:rPr>
        <w:t>Risk factors for 5-year mortality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JAMA, Feb. 25, 1998. Vol. 279, issue 8, pp. 585-592. PM:9486752. </w:t>
      </w:r>
    </w:p>
    <w:p w14:paraId="00E5B16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Gardin JM, Arnold AM, Bild DE, Smith VE, Lima JA, Klopfenstein HS, </w:t>
      </w:r>
      <w:proofErr w:type="spellStart"/>
      <w:r w:rsidRPr="00322787">
        <w:rPr>
          <w:rFonts w:ascii="Arial" w:hAnsi="Arial" w:cs="Arial"/>
          <w:sz w:val="20"/>
          <w:szCs w:val="20"/>
        </w:rPr>
        <w:t>Kitzman</w:t>
      </w:r>
      <w:proofErr w:type="spellEnd"/>
      <w:r w:rsidRPr="00322787">
        <w:rPr>
          <w:rFonts w:ascii="Arial" w:hAnsi="Arial" w:cs="Arial"/>
          <w:sz w:val="20"/>
          <w:szCs w:val="20"/>
        </w:rPr>
        <w:t xml:space="preserve"> DW. </w:t>
      </w:r>
      <w:r w:rsidRPr="00322787">
        <w:rPr>
          <w:rFonts w:ascii="Arial" w:hAnsi="Arial" w:cs="Arial"/>
          <w:b/>
          <w:bCs/>
          <w:i/>
          <w:iCs/>
          <w:sz w:val="20"/>
          <w:szCs w:val="20"/>
        </w:rPr>
        <w:t>Left ventricular diastolic filling in the elderly: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J.Cardiol</w:t>
      </w:r>
      <w:proofErr w:type="spellEnd"/>
      <w:proofErr w:type="gramEnd"/>
      <w:r w:rsidRPr="00322787">
        <w:rPr>
          <w:rFonts w:ascii="Arial" w:hAnsi="Arial" w:cs="Arial"/>
          <w:sz w:val="20"/>
          <w:szCs w:val="20"/>
        </w:rPr>
        <w:t xml:space="preserve">., Aug. 1, 1998. Vol. 82, issue 3, pp. 345-351. PM:9708665. </w:t>
      </w:r>
    </w:p>
    <w:p w14:paraId="06D2DFF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Gleason PP, Schulz R, Smith NL, Newsom JT, </w:t>
      </w:r>
      <w:proofErr w:type="spellStart"/>
      <w:r w:rsidRPr="00322787">
        <w:rPr>
          <w:rFonts w:ascii="Arial" w:hAnsi="Arial" w:cs="Arial"/>
          <w:sz w:val="20"/>
          <w:szCs w:val="20"/>
        </w:rPr>
        <w:t>Kroboth</w:t>
      </w:r>
      <w:proofErr w:type="spellEnd"/>
      <w:r w:rsidRPr="00322787">
        <w:rPr>
          <w:rFonts w:ascii="Arial" w:hAnsi="Arial" w:cs="Arial"/>
          <w:sz w:val="20"/>
          <w:szCs w:val="20"/>
        </w:rPr>
        <w:t xml:space="preserve"> PD, </w:t>
      </w:r>
      <w:proofErr w:type="spellStart"/>
      <w:r w:rsidRPr="00322787">
        <w:rPr>
          <w:rFonts w:ascii="Arial" w:hAnsi="Arial" w:cs="Arial"/>
          <w:sz w:val="20"/>
          <w:szCs w:val="20"/>
        </w:rPr>
        <w:t>Kroboth</w:t>
      </w:r>
      <w:proofErr w:type="spellEnd"/>
      <w:r w:rsidRPr="00322787">
        <w:rPr>
          <w:rFonts w:ascii="Arial" w:hAnsi="Arial" w:cs="Arial"/>
          <w:sz w:val="20"/>
          <w:szCs w:val="20"/>
        </w:rPr>
        <w:t xml:space="preserve"> FJ, Psaty BM. </w:t>
      </w:r>
      <w:r w:rsidRPr="00322787">
        <w:rPr>
          <w:rFonts w:ascii="Arial" w:hAnsi="Arial" w:cs="Arial"/>
          <w:b/>
          <w:bCs/>
          <w:i/>
          <w:iCs/>
          <w:sz w:val="20"/>
          <w:szCs w:val="20"/>
        </w:rPr>
        <w:t>Correlates and prevalence of benzodiazepine use in community-dwelling elderly</w:t>
      </w:r>
      <w:r w:rsidRPr="00322787">
        <w:rPr>
          <w:rFonts w:ascii="Arial" w:hAnsi="Arial" w:cs="Arial"/>
          <w:b/>
          <w:bCs/>
          <w:sz w:val="20"/>
          <w:szCs w:val="20"/>
        </w:rPr>
        <w:t xml:space="preserve">. </w:t>
      </w:r>
      <w:proofErr w:type="spellStart"/>
      <w:r w:rsidRPr="00322787">
        <w:rPr>
          <w:rFonts w:ascii="Arial" w:hAnsi="Arial" w:cs="Arial"/>
          <w:sz w:val="20"/>
          <w:szCs w:val="20"/>
        </w:rPr>
        <w:t>J.Gen.Intern.Med</w:t>
      </w:r>
      <w:proofErr w:type="spellEnd"/>
      <w:r w:rsidRPr="00322787">
        <w:rPr>
          <w:rFonts w:ascii="Arial" w:hAnsi="Arial" w:cs="Arial"/>
          <w:sz w:val="20"/>
          <w:szCs w:val="20"/>
        </w:rPr>
        <w:t xml:space="preserve">., </w:t>
      </w:r>
      <w:proofErr w:type="gramStart"/>
      <w:r w:rsidRPr="00322787">
        <w:rPr>
          <w:rFonts w:ascii="Arial" w:hAnsi="Arial" w:cs="Arial"/>
          <w:sz w:val="20"/>
          <w:szCs w:val="20"/>
        </w:rPr>
        <w:t>Apr.,</w:t>
      </w:r>
      <w:proofErr w:type="gramEnd"/>
      <w:r w:rsidRPr="00322787">
        <w:rPr>
          <w:rFonts w:ascii="Arial" w:hAnsi="Arial" w:cs="Arial"/>
          <w:sz w:val="20"/>
          <w:szCs w:val="20"/>
        </w:rPr>
        <w:t xml:space="preserve"> 1998. Vol. 13, issue 4, pp. 243-250. PM:9565387. </w:t>
      </w:r>
    </w:p>
    <w:p w14:paraId="62E68E4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Kronmal RA, Hart RG,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Talbert RL, Beauchamp NJ, Newman A. </w:t>
      </w:r>
      <w:r w:rsidRPr="00322787">
        <w:rPr>
          <w:rFonts w:ascii="Arial" w:hAnsi="Arial" w:cs="Arial"/>
          <w:b/>
          <w:bCs/>
          <w:i/>
          <w:iCs/>
          <w:sz w:val="20"/>
          <w:szCs w:val="20"/>
        </w:rPr>
        <w:t>Aspirin use and incident stroke in the cardiovascular health study. CHS Collaborative Research Group</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May,</w:t>
      </w:r>
      <w:proofErr w:type="gramEnd"/>
      <w:r w:rsidRPr="00322787">
        <w:rPr>
          <w:rFonts w:ascii="Arial" w:hAnsi="Arial" w:cs="Arial"/>
          <w:sz w:val="20"/>
          <w:szCs w:val="20"/>
        </w:rPr>
        <w:t xml:space="preserve"> 1998. Vol. 29, issue 5, pp. 887-894. PM:9596230. </w:t>
      </w:r>
    </w:p>
    <w:p w14:paraId="41EDEC36"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Kuller</w:t>
      </w:r>
      <w:proofErr w:type="spellEnd"/>
      <w:r w:rsidRPr="00322787">
        <w:rPr>
          <w:rFonts w:ascii="Arial" w:hAnsi="Arial" w:cs="Arial"/>
          <w:sz w:val="20"/>
          <w:szCs w:val="20"/>
        </w:rPr>
        <w:t xml:space="preserve"> L, Fisher L, McClelland R, Fried L, Cushman M, Jac</w:t>
      </w:r>
      <w:r w:rsidR="002A1A5E">
        <w:rPr>
          <w:rFonts w:ascii="Arial" w:hAnsi="Arial" w:cs="Arial"/>
          <w:sz w:val="20"/>
          <w:szCs w:val="20"/>
        </w:rPr>
        <w:t xml:space="preserve">kson S, </w:t>
      </w:r>
      <w:proofErr w:type="spellStart"/>
      <w:r w:rsidR="002A1A5E">
        <w:rPr>
          <w:rFonts w:ascii="Arial" w:hAnsi="Arial" w:cs="Arial"/>
          <w:sz w:val="20"/>
          <w:szCs w:val="20"/>
        </w:rPr>
        <w:t>Manolio</w:t>
      </w:r>
      <w:proofErr w:type="spellEnd"/>
      <w:r w:rsidR="002A1A5E">
        <w:rPr>
          <w:rFonts w:ascii="Arial" w:hAnsi="Arial" w:cs="Arial"/>
          <w:sz w:val="20"/>
          <w:szCs w:val="20"/>
        </w:rPr>
        <w:t xml:space="preserve"> T.</w:t>
      </w:r>
      <w:r w:rsidRPr="00322787">
        <w:rPr>
          <w:rFonts w:ascii="Arial" w:hAnsi="Arial" w:cs="Arial"/>
          <w:sz w:val="20"/>
          <w:szCs w:val="20"/>
        </w:rPr>
        <w:t xml:space="preserve"> </w:t>
      </w:r>
      <w:r w:rsidRPr="00322787">
        <w:rPr>
          <w:rFonts w:ascii="Arial" w:hAnsi="Arial" w:cs="Arial"/>
          <w:b/>
          <w:bCs/>
          <w:i/>
          <w:iCs/>
          <w:sz w:val="20"/>
          <w:szCs w:val="20"/>
        </w:rPr>
        <w:t>Differences in prevalence of and risk factors for subclinical vascular disease among black and white participants in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1998. Vol. 18, issue 2, pp. 283-293. PM:9484995. </w:t>
      </w:r>
    </w:p>
    <w:p w14:paraId="5F8BB9AB"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proofErr w:type="spellStart"/>
      <w:r w:rsidRPr="00322787">
        <w:rPr>
          <w:rFonts w:ascii="Arial" w:hAnsi="Arial" w:cs="Arial"/>
          <w:sz w:val="20"/>
          <w:szCs w:val="20"/>
        </w:rPr>
        <w:t>Shemanski</w:t>
      </w:r>
      <w:proofErr w:type="spellEnd"/>
      <w:r w:rsidRPr="00322787">
        <w:rPr>
          <w:rFonts w:ascii="Arial" w:hAnsi="Arial" w:cs="Arial"/>
          <w:sz w:val="20"/>
          <w:szCs w:val="20"/>
        </w:rPr>
        <w:t xml:space="preserve"> L,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 </w:t>
      </w:r>
      <w:proofErr w:type="spellStart"/>
      <w:r w:rsidRPr="00322787">
        <w:rPr>
          <w:rFonts w:ascii="Arial" w:hAnsi="Arial" w:cs="Arial"/>
          <w:sz w:val="20"/>
          <w:szCs w:val="20"/>
        </w:rPr>
        <w:t>Haan</w:t>
      </w:r>
      <w:proofErr w:type="spellEnd"/>
      <w:r w:rsidRPr="00322787">
        <w:rPr>
          <w:rFonts w:ascii="Arial" w:hAnsi="Arial" w:cs="Arial"/>
          <w:sz w:val="20"/>
          <w:szCs w:val="20"/>
        </w:rPr>
        <w:t xml:space="preserve"> M, Fried L, Bryan N, </w:t>
      </w:r>
      <w:r w:rsidR="002A1A5E">
        <w:rPr>
          <w:rFonts w:ascii="Arial" w:hAnsi="Arial" w:cs="Arial"/>
          <w:sz w:val="20"/>
          <w:szCs w:val="20"/>
        </w:rPr>
        <w:t xml:space="preserve">Burke GL, Tracy R, </w:t>
      </w:r>
      <w:proofErr w:type="spellStart"/>
      <w:r w:rsidR="002A1A5E">
        <w:rPr>
          <w:rFonts w:ascii="Arial" w:hAnsi="Arial" w:cs="Arial"/>
          <w:sz w:val="20"/>
          <w:szCs w:val="20"/>
        </w:rPr>
        <w:t>Bhadelia</w:t>
      </w:r>
      <w:proofErr w:type="spellEnd"/>
      <w:r w:rsidR="002A1A5E">
        <w:rPr>
          <w:rFonts w:ascii="Arial" w:hAnsi="Arial" w:cs="Arial"/>
          <w:sz w:val="20"/>
          <w:szCs w:val="20"/>
        </w:rPr>
        <w:t xml:space="preserve"> R. </w:t>
      </w:r>
      <w:r w:rsidRPr="00322787">
        <w:rPr>
          <w:rFonts w:ascii="Arial" w:hAnsi="Arial" w:cs="Arial"/>
          <w:b/>
          <w:bCs/>
          <w:i/>
          <w:iCs/>
          <w:sz w:val="20"/>
          <w:szCs w:val="20"/>
        </w:rPr>
        <w:t xml:space="preserve">Relationship between </w:t>
      </w:r>
      <w:proofErr w:type="spellStart"/>
      <w:r w:rsidRPr="00322787">
        <w:rPr>
          <w:rFonts w:ascii="Arial" w:hAnsi="Arial" w:cs="Arial"/>
          <w:b/>
          <w:bCs/>
          <w:i/>
          <w:iCs/>
          <w:sz w:val="20"/>
          <w:szCs w:val="20"/>
        </w:rPr>
        <w:t>ApoE</w:t>
      </w:r>
      <w:proofErr w:type="spellEnd"/>
      <w:r w:rsidRPr="00322787">
        <w:rPr>
          <w:rFonts w:ascii="Arial" w:hAnsi="Arial" w:cs="Arial"/>
          <w:b/>
          <w:bCs/>
          <w:i/>
          <w:iCs/>
          <w:sz w:val="20"/>
          <w:szCs w:val="20"/>
        </w:rPr>
        <w:t>, MRI findings, and cognitive function in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Feb.,</w:t>
      </w:r>
      <w:proofErr w:type="gramEnd"/>
      <w:r w:rsidRPr="00322787">
        <w:rPr>
          <w:rFonts w:ascii="Arial" w:hAnsi="Arial" w:cs="Arial"/>
          <w:sz w:val="20"/>
          <w:szCs w:val="20"/>
        </w:rPr>
        <w:t xml:space="preserve"> 1998. Vol. 29, issue 2, pp. 388-398. PM:9472879. </w:t>
      </w:r>
    </w:p>
    <w:p w14:paraId="0E5EBE1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Lemaitre RN,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Newman AB, </w:t>
      </w:r>
      <w:proofErr w:type="spellStart"/>
      <w:r w:rsidRPr="00322787">
        <w:rPr>
          <w:rFonts w:ascii="Arial" w:hAnsi="Arial" w:cs="Arial"/>
          <w:sz w:val="20"/>
          <w:szCs w:val="20"/>
        </w:rPr>
        <w:t>Hulley</w:t>
      </w:r>
      <w:proofErr w:type="spellEnd"/>
      <w:r w:rsidRPr="00322787">
        <w:rPr>
          <w:rFonts w:ascii="Arial" w:hAnsi="Arial" w:cs="Arial"/>
          <w:sz w:val="20"/>
          <w:szCs w:val="20"/>
        </w:rPr>
        <w:t xml:space="preserve"> SB, Gordon DJ, Gottdiener JS, McDonald RH, Jr., Psaty BM. </w:t>
      </w:r>
      <w:r w:rsidRPr="00322787">
        <w:rPr>
          <w:rFonts w:ascii="Arial" w:hAnsi="Arial" w:cs="Arial"/>
          <w:b/>
          <w:bCs/>
          <w:i/>
          <w:iCs/>
          <w:sz w:val="20"/>
          <w:szCs w:val="20"/>
        </w:rPr>
        <w:t>Time trends in the use of cholesterol-lowering agents in older adults: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Arch.Intern.Med</w:t>
      </w:r>
      <w:proofErr w:type="spellEnd"/>
      <w:r w:rsidRPr="00322787">
        <w:rPr>
          <w:rFonts w:ascii="Arial" w:hAnsi="Arial" w:cs="Arial"/>
          <w:sz w:val="20"/>
          <w:szCs w:val="20"/>
        </w:rPr>
        <w:t xml:space="preserve">., Sept. 14, 1998. Vol. 158, issue 16, pp. 1761-1768. PM:9738605. </w:t>
      </w:r>
    </w:p>
    <w:p w14:paraId="63AF8AEA"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Letovsky</w:t>
      </w:r>
      <w:proofErr w:type="spellEnd"/>
      <w:r w:rsidRPr="00322787">
        <w:rPr>
          <w:rFonts w:ascii="Arial" w:hAnsi="Arial" w:cs="Arial"/>
          <w:sz w:val="20"/>
          <w:szCs w:val="20"/>
        </w:rPr>
        <w:t xml:space="preserve"> SI, Whitehead SH, Paik CH, Miller GA, Gerber J, Hersk</w:t>
      </w:r>
      <w:r w:rsidR="002A1A5E">
        <w:rPr>
          <w:rFonts w:ascii="Arial" w:hAnsi="Arial" w:cs="Arial"/>
          <w:sz w:val="20"/>
          <w:szCs w:val="20"/>
        </w:rPr>
        <w:t xml:space="preserve">ovits EH, Fulton TK, Bryan RN. </w:t>
      </w:r>
      <w:r w:rsidRPr="00322787">
        <w:rPr>
          <w:rFonts w:ascii="Arial" w:hAnsi="Arial" w:cs="Arial"/>
          <w:b/>
          <w:bCs/>
          <w:i/>
          <w:iCs/>
          <w:sz w:val="20"/>
          <w:szCs w:val="20"/>
        </w:rPr>
        <w:t>A brain image database for structure/function analysis</w:t>
      </w:r>
      <w:r w:rsidRPr="00322787">
        <w:rPr>
          <w:rFonts w:ascii="Arial" w:hAnsi="Arial" w:cs="Arial"/>
          <w:b/>
          <w:bCs/>
          <w:sz w:val="20"/>
          <w:szCs w:val="20"/>
        </w:rPr>
        <w:t>.</w:t>
      </w:r>
      <w:r w:rsidRPr="00322787">
        <w:rPr>
          <w:rFonts w:ascii="Arial" w:hAnsi="Arial" w:cs="Arial"/>
          <w:sz w:val="20"/>
          <w:szCs w:val="20"/>
        </w:rPr>
        <w:t xml:space="preserve"> AJNR </w:t>
      </w:r>
      <w:proofErr w:type="spellStart"/>
      <w:r w:rsidRPr="00322787">
        <w:rPr>
          <w:rFonts w:ascii="Arial" w:hAnsi="Arial" w:cs="Arial"/>
          <w:sz w:val="20"/>
          <w:szCs w:val="20"/>
        </w:rPr>
        <w:t>Am.</w:t>
      </w:r>
      <w:proofErr w:type="gramStart"/>
      <w:r w:rsidRPr="00322787">
        <w:rPr>
          <w:rFonts w:ascii="Arial" w:hAnsi="Arial" w:cs="Arial"/>
          <w:sz w:val="20"/>
          <w:szCs w:val="20"/>
        </w:rPr>
        <w:t>J.Neuroradiol</w:t>
      </w:r>
      <w:proofErr w:type="spellEnd"/>
      <w:proofErr w:type="gramEnd"/>
      <w:r w:rsidRPr="00322787">
        <w:rPr>
          <w:rFonts w:ascii="Arial" w:hAnsi="Arial" w:cs="Arial"/>
          <w:sz w:val="20"/>
          <w:szCs w:val="20"/>
        </w:rPr>
        <w:t xml:space="preserve">., Nov., 1998. Vol. 19, issue 10, pp. 1869-1877. PM:9874539. </w:t>
      </w:r>
    </w:p>
    <w:p w14:paraId="607117E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Longstreth WT, Jr., </w:t>
      </w:r>
      <w:proofErr w:type="spellStart"/>
      <w:r w:rsidRPr="00322787">
        <w:rPr>
          <w:rFonts w:ascii="Arial" w:hAnsi="Arial" w:cs="Arial"/>
          <w:sz w:val="20"/>
          <w:szCs w:val="20"/>
        </w:rPr>
        <w:t>Shemanski</w:t>
      </w:r>
      <w:proofErr w:type="spellEnd"/>
      <w:r w:rsidRPr="00322787">
        <w:rPr>
          <w:rFonts w:ascii="Arial" w:hAnsi="Arial" w:cs="Arial"/>
          <w:sz w:val="20"/>
          <w:szCs w:val="20"/>
        </w:rPr>
        <w:t xml:space="preserve"> L, Lefkowitz D, O'Leary</w:t>
      </w:r>
      <w:r w:rsidR="002A1A5E">
        <w:rPr>
          <w:rFonts w:ascii="Arial" w:hAnsi="Arial" w:cs="Arial"/>
          <w:sz w:val="20"/>
          <w:szCs w:val="20"/>
        </w:rPr>
        <w:t xml:space="preserve"> DH, </w:t>
      </w:r>
      <w:proofErr w:type="spellStart"/>
      <w:r w:rsidR="002A1A5E">
        <w:rPr>
          <w:rFonts w:ascii="Arial" w:hAnsi="Arial" w:cs="Arial"/>
          <w:sz w:val="20"/>
          <w:szCs w:val="20"/>
        </w:rPr>
        <w:t>Polak</w:t>
      </w:r>
      <w:proofErr w:type="spellEnd"/>
      <w:r w:rsidR="002A1A5E">
        <w:rPr>
          <w:rFonts w:ascii="Arial" w:hAnsi="Arial" w:cs="Arial"/>
          <w:sz w:val="20"/>
          <w:szCs w:val="20"/>
        </w:rPr>
        <w:t xml:space="preserve"> JF, Wolfson SK, Jr. </w:t>
      </w:r>
      <w:r w:rsidRPr="00322787">
        <w:rPr>
          <w:rFonts w:ascii="Arial" w:hAnsi="Arial" w:cs="Arial"/>
          <w:b/>
          <w:bCs/>
          <w:i/>
          <w:iCs/>
          <w:sz w:val="20"/>
          <w:szCs w:val="20"/>
        </w:rPr>
        <w:t>Asymptomatic internal carotid artery stenosis defined by ultrasound and the risk of subsequent stroke in the elderly. The Cardiovascular Health Study</w:t>
      </w:r>
      <w:r w:rsidR="002A1A5E">
        <w:rPr>
          <w:rFonts w:ascii="Arial" w:hAnsi="Arial" w:cs="Arial"/>
          <w:b/>
          <w:bCs/>
          <w:sz w:val="20"/>
          <w:szCs w:val="20"/>
        </w:rPr>
        <w:t>.</w:t>
      </w:r>
      <w:r w:rsidRPr="00322787">
        <w:rPr>
          <w:rFonts w:ascii="Arial" w:hAnsi="Arial" w:cs="Arial"/>
          <w:sz w:val="20"/>
          <w:szCs w:val="20"/>
        </w:rPr>
        <w:t xml:space="preserve"> Stroke, </w:t>
      </w:r>
      <w:proofErr w:type="gramStart"/>
      <w:r w:rsidRPr="00322787">
        <w:rPr>
          <w:rFonts w:ascii="Arial" w:hAnsi="Arial" w:cs="Arial"/>
          <w:sz w:val="20"/>
          <w:szCs w:val="20"/>
        </w:rPr>
        <w:t>Nov.,</w:t>
      </w:r>
      <w:proofErr w:type="gramEnd"/>
      <w:r w:rsidRPr="00322787">
        <w:rPr>
          <w:rFonts w:ascii="Arial" w:hAnsi="Arial" w:cs="Arial"/>
          <w:sz w:val="20"/>
          <w:szCs w:val="20"/>
        </w:rPr>
        <w:t xml:space="preserve"> 1998. Vol. 29, issue 11, pp. 2371-2376. PM:9804651. </w:t>
      </w:r>
    </w:p>
    <w:p w14:paraId="6DB01F5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Longstreth WT, Jr., Bernick C,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r w:rsidR="002A1A5E">
        <w:rPr>
          <w:rFonts w:ascii="Arial" w:hAnsi="Arial" w:cs="Arial"/>
          <w:sz w:val="20"/>
          <w:szCs w:val="20"/>
        </w:rPr>
        <w:t>Bryan N, Jungreis CA, Price TR.</w:t>
      </w:r>
      <w:r w:rsidRPr="00322787">
        <w:rPr>
          <w:rFonts w:ascii="Arial" w:hAnsi="Arial" w:cs="Arial"/>
          <w:sz w:val="20"/>
          <w:szCs w:val="20"/>
        </w:rPr>
        <w:t xml:space="preserve"> </w:t>
      </w:r>
      <w:r w:rsidRPr="00322787">
        <w:rPr>
          <w:rFonts w:ascii="Arial" w:hAnsi="Arial" w:cs="Arial"/>
          <w:b/>
          <w:bCs/>
          <w:i/>
          <w:iCs/>
          <w:sz w:val="20"/>
          <w:szCs w:val="20"/>
        </w:rPr>
        <w:t>Lacunar infarcts defined by magnetic resonance imaging of 3660 elderly people: the Cardiovascular Health Study</w:t>
      </w:r>
      <w:r w:rsidR="002A1A5E">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Arch.Neurol</w:t>
      </w:r>
      <w:proofErr w:type="spellEnd"/>
      <w:r w:rsidRPr="00322787">
        <w:rPr>
          <w:rFonts w:ascii="Arial" w:hAnsi="Arial" w:cs="Arial"/>
          <w:sz w:val="20"/>
          <w:szCs w:val="20"/>
        </w:rPr>
        <w:t xml:space="preserve">., </w:t>
      </w:r>
      <w:proofErr w:type="gramStart"/>
      <w:r w:rsidRPr="00322787">
        <w:rPr>
          <w:rFonts w:ascii="Arial" w:hAnsi="Arial" w:cs="Arial"/>
          <w:sz w:val="20"/>
          <w:szCs w:val="20"/>
        </w:rPr>
        <w:t>Sept.,</w:t>
      </w:r>
      <w:proofErr w:type="gramEnd"/>
      <w:r w:rsidRPr="00322787">
        <w:rPr>
          <w:rFonts w:ascii="Arial" w:hAnsi="Arial" w:cs="Arial"/>
          <w:sz w:val="20"/>
          <w:szCs w:val="20"/>
        </w:rPr>
        <w:t xml:space="preserve"> 1998. Vol. 55, issue 9, pp. 1217-1225. PM:9740116. </w:t>
      </w:r>
    </w:p>
    <w:p w14:paraId="18B01013" w14:textId="77777777" w:rsidR="000F2BF8" w:rsidRPr="00322787" w:rsidRDefault="002A1A5E">
      <w:pPr>
        <w:autoSpaceDE w:val="0"/>
        <w:autoSpaceDN w:val="0"/>
        <w:adjustRightInd w:val="0"/>
        <w:spacing w:after="240" w:line="240" w:lineRule="auto"/>
        <w:rPr>
          <w:rFonts w:ascii="Arial" w:hAnsi="Arial" w:cs="Arial"/>
          <w:sz w:val="20"/>
          <w:szCs w:val="20"/>
        </w:rPr>
      </w:pPr>
      <w:r>
        <w:rPr>
          <w:rFonts w:ascii="Arial" w:hAnsi="Arial" w:cs="Arial"/>
          <w:sz w:val="20"/>
          <w:szCs w:val="20"/>
        </w:rPr>
        <w:t>Longstreth WT, Jr.</w:t>
      </w:r>
      <w:r w:rsidR="000F2BF8" w:rsidRPr="00322787">
        <w:rPr>
          <w:rFonts w:ascii="Arial" w:hAnsi="Arial" w:cs="Arial"/>
          <w:sz w:val="20"/>
          <w:szCs w:val="20"/>
        </w:rPr>
        <w:t xml:space="preserve"> </w:t>
      </w:r>
      <w:r w:rsidR="000F2BF8" w:rsidRPr="00322787">
        <w:rPr>
          <w:rFonts w:ascii="Arial" w:hAnsi="Arial" w:cs="Arial"/>
          <w:b/>
          <w:bCs/>
          <w:i/>
          <w:iCs/>
          <w:sz w:val="20"/>
          <w:szCs w:val="20"/>
        </w:rPr>
        <w:t>Brain abnormalities in the elderly: frequency and predictors in the United States (the Cardiovascular Health Study). Cardiovascular Health Study Collaborative Research Group</w:t>
      </w:r>
      <w:r w:rsidR="000F2BF8" w:rsidRPr="00322787">
        <w:rPr>
          <w:rFonts w:ascii="Arial" w:hAnsi="Arial" w:cs="Arial"/>
          <w:b/>
          <w:bCs/>
          <w:sz w:val="20"/>
          <w:szCs w:val="20"/>
        </w:rPr>
        <w:t xml:space="preserve">. </w:t>
      </w:r>
      <w:proofErr w:type="spellStart"/>
      <w:proofErr w:type="gramStart"/>
      <w:r w:rsidR="000F2BF8" w:rsidRPr="00322787">
        <w:rPr>
          <w:rFonts w:ascii="Arial" w:hAnsi="Arial" w:cs="Arial"/>
          <w:sz w:val="20"/>
          <w:szCs w:val="20"/>
        </w:rPr>
        <w:t>J.Neural</w:t>
      </w:r>
      <w:proofErr w:type="spellEnd"/>
      <w:proofErr w:type="gramEnd"/>
      <w:r w:rsidR="000F2BF8" w:rsidRPr="00322787">
        <w:rPr>
          <w:rFonts w:ascii="Arial" w:hAnsi="Arial" w:cs="Arial"/>
          <w:sz w:val="20"/>
          <w:szCs w:val="20"/>
        </w:rPr>
        <w:t xml:space="preserve"> </w:t>
      </w:r>
      <w:proofErr w:type="spellStart"/>
      <w:r w:rsidR="000F2BF8" w:rsidRPr="00322787">
        <w:rPr>
          <w:rFonts w:ascii="Arial" w:hAnsi="Arial" w:cs="Arial"/>
          <w:sz w:val="20"/>
          <w:szCs w:val="20"/>
        </w:rPr>
        <w:t>Transm.Suppl</w:t>
      </w:r>
      <w:proofErr w:type="spellEnd"/>
      <w:r w:rsidR="000F2BF8" w:rsidRPr="00322787">
        <w:rPr>
          <w:rFonts w:ascii="Arial" w:hAnsi="Arial" w:cs="Arial"/>
          <w:sz w:val="20"/>
          <w:szCs w:val="20"/>
        </w:rPr>
        <w:t xml:space="preserve">, 1998. Vol. 53, pp. 9-16. PM:9700642. </w:t>
      </w:r>
    </w:p>
    <w:p w14:paraId="356561E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Newsom JT, Schulz R. </w:t>
      </w:r>
      <w:r w:rsidRPr="00322787">
        <w:rPr>
          <w:rFonts w:ascii="Arial" w:hAnsi="Arial" w:cs="Arial"/>
          <w:b/>
          <w:bCs/>
          <w:i/>
          <w:iCs/>
          <w:sz w:val="20"/>
          <w:szCs w:val="20"/>
        </w:rPr>
        <w:t>Caregiving from the recipient's perspective: negative reactions to being helped</w:t>
      </w:r>
      <w:r w:rsidRPr="00322787">
        <w:rPr>
          <w:rFonts w:ascii="Arial" w:hAnsi="Arial" w:cs="Arial"/>
          <w:b/>
          <w:bCs/>
          <w:sz w:val="20"/>
          <w:szCs w:val="20"/>
        </w:rPr>
        <w:t xml:space="preserve">. </w:t>
      </w:r>
      <w:r w:rsidRPr="00322787">
        <w:rPr>
          <w:rFonts w:ascii="Arial" w:hAnsi="Arial" w:cs="Arial"/>
          <w:sz w:val="20"/>
          <w:szCs w:val="20"/>
        </w:rPr>
        <w:t xml:space="preserve">Health Psychol., </w:t>
      </w:r>
      <w:proofErr w:type="gramStart"/>
      <w:r w:rsidRPr="00322787">
        <w:rPr>
          <w:rFonts w:ascii="Arial" w:hAnsi="Arial" w:cs="Arial"/>
          <w:sz w:val="20"/>
          <w:szCs w:val="20"/>
        </w:rPr>
        <w:t>Mar.,</w:t>
      </w:r>
      <w:proofErr w:type="gramEnd"/>
      <w:r w:rsidRPr="00322787">
        <w:rPr>
          <w:rFonts w:ascii="Arial" w:hAnsi="Arial" w:cs="Arial"/>
          <w:sz w:val="20"/>
          <w:szCs w:val="20"/>
        </w:rPr>
        <w:t xml:space="preserve"> 1998. Vol. 17, is</w:t>
      </w:r>
      <w:r w:rsidR="002A1A5E">
        <w:rPr>
          <w:rFonts w:ascii="Arial" w:hAnsi="Arial" w:cs="Arial"/>
          <w:sz w:val="20"/>
          <w:szCs w:val="20"/>
        </w:rPr>
        <w:t>sue 2, pp. 172-181. PM:9548708.</w:t>
      </w:r>
    </w:p>
    <w:p w14:paraId="0D6A7D58"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Polak</w:t>
      </w:r>
      <w:proofErr w:type="spellEnd"/>
      <w:r w:rsidRPr="00322787">
        <w:rPr>
          <w:rFonts w:ascii="Arial" w:hAnsi="Arial" w:cs="Arial"/>
          <w:sz w:val="20"/>
          <w:szCs w:val="20"/>
        </w:rPr>
        <w:t xml:space="preserve"> JF, </w:t>
      </w:r>
      <w:proofErr w:type="spellStart"/>
      <w:r w:rsidRPr="00322787">
        <w:rPr>
          <w:rFonts w:ascii="Arial" w:hAnsi="Arial" w:cs="Arial"/>
          <w:sz w:val="20"/>
          <w:szCs w:val="20"/>
        </w:rPr>
        <w:t>Shemanski</w:t>
      </w:r>
      <w:proofErr w:type="spellEnd"/>
      <w:r w:rsidRPr="00322787">
        <w:rPr>
          <w:rFonts w:ascii="Arial" w:hAnsi="Arial" w:cs="Arial"/>
          <w:sz w:val="20"/>
          <w:szCs w:val="20"/>
        </w:rPr>
        <w:t xml:space="preserve"> L, O'Leary DH, Lefkowitz D, Price TR</w:t>
      </w:r>
      <w:r w:rsidR="002A1A5E">
        <w:rPr>
          <w:rFonts w:ascii="Arial" w:hAnsi="Arial" w:cs="Arial"/>
          <w:sz w:val="20"/>
          <w:szCs w:val="20"/>
        </w:rPr>
        <w:t xml:space="preserve">, Savage PJ, Brant WE, Reid C. </w:t>
      </w:r>
      <w:r w:rsidRPr="00322787">
        <w:rPr>
          <w:rFonts w:ascii="Arial" w:hAnsi="Arial" w:cs="Arial"/>
          <w:b/>
          <w:bCs/>
          <w:i/>
          <w:iCs/>
          <w:sz w:val="20"/>
          <w:szCs w:val="20"/>
        </w:rPr>
        <w:t>Hypoechoic plaque at US of the carotid artery: an independent risk factor for incident stroke in adults aged 65 years or older. Cardiovascular Health Study</w:t>
      </w:r>
      <w:r w:rsidRPr="00322787">
        <w:rPr>
          <w:rFonts w:ascii="Arial" w:hAnsi="Arial" w:cs="Arial"/>
          <w:b/>
          <w:bCs/>
          <w:sz w:val="20"/>
          <w:szCs w:val="20"/>
        </w:rPr>
        <w:t xml:space="preserve">. </w:t>
      </w:r>
      <w:r w:rsidRPr="00322787">
        <w:rPr>
          <w:rFonts w:ascii="Arial" w:hAnsi="Arial" w:cs="Arial"/>
          <w:sz w:val="20"/>
          <w:szCs w:val="20"/>
        </w:rPr>
        <w:t xml:space="preserve">Radiology, </w:t>
      </w:r>
      <w:proofErr w:type="gramStart"/>
      <w:r w:rsidRPr="00322787">
        <w:rPr>
          <w:rFonts w:ascii="Arial" w:hAnsi="Arial" w:cs="Arial"/>
          <w:sz w:val="20"/>
          <w:szCs w:val="20"/>
        </w:rPr>
        <w:t>Sept.,</w:t>
      </w:r>
      <w:proofErr w:type="gramEnd"/>
      <w:r w:rsidRPr="00322787">
        <w:rPr>
          <w:rFonts w:ascii="Arial" w:hAnsi="Arial" w:cs="Arial"/>
          <w:sz w:val="20"/>
          <w:szCs w:val="20"/>
        </w:rPr>
        <w:t xml:space="preserve"> 1998. Vol. 208, is</w:t>
      </w:r>
      <w:r w:rsidR="002A1A5E">
        <w:rPr>
          <w:rFonts w:ascii="Arial" w:hAnsi="Arial" w:cs="Arial"/>
          <w:sz w:val="20"/>
          <w:szCs w:val="20"/>
        </w:rPr>
        <w:t>sue 3, pp. 649-654. PM:9722841.</w:t>
      </w:r>
    </w:p>
    <w:p w14:paraId="49574DF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Redline S, Sanders MH, Lind BK, Quan SF, </w:t>
      </w:r>
      <w:proofErr w:type="spellStart"/>
      <w:r w:rsidRPr="00322787">
        <w:rPr>
          <w:rFonts w:ascii="Arial" w:hAnsi="Arial" w:cs="Arial"/>
          <w:sz w:val="20"/>
          <w:szCs w:val="20"/>
        </w:rPr>
        <w:t>Iber</w:t>
      </w:r>
      <w:proofErr w:type="spellEnd"/>
      <w:r w:rsidRPr="00322787">
        <w:rPr>
          <w:rFonts w:ascii="Arial" w:hAnsi="Arial" w:cs="Arial"/>
          <w:sz w:val="20"/>
          <w:szCs w:val="20"/>
        </w:rPr>
        <w:t xml:space="preserve"> C, Gottlieb DJ, </w:t>
      </w:r>
      <w:proofErr w:type="spellStart"/>
      <w:r w:rsidRPr="00322787">
        <w:rPr>
          <w:rFonts w:ascii="Arial" w:hAnsi="Arial" w:cs="Arial"/>
          <w:sz w:val="20"/>
          <w:szCs w:val="20"/>
        </w:rPr>
        <w:t>Bonekat</w:t>
      </w:r>
      <w:proofErr w:type="spellEnd"/>
      <w:r w:rsidRPr="00322787">
        <w:rPr>
          <w:rFonts w:ascii="Arial" w:hAnsi="Arial" w:cs="Arial"/>
          <w:sz w:val="20"/>
          <w:szCs w:val="20"/>
        </w:rPr>
        <w:t xml:space="preserve"> WH, Ra</w:t>
      </w:r>
      <w:r w:rsidR="002A1A5E">
        <w:rPr>
          <w:rFonts w:ascii="Arial" w:hAnsi="Arial" w:cs="Arial"/>
          <w:sz w:val="20"/>
          <w:szCs w:val="20"/>
        </w:rPr>
        <w:t xml:space="preserve">poport DM, Smith PL, Kiley JP. </w:t>
      </w:r>
      <w:r w:rsidRPr="00322787">
        <w:rPr>
          <w:rFonts w:ascii="Arial" w:hAnsi="Arial" w:cs="Arial"/>
          <w:b/>
          <w:bCs/>
          <w:i/>
          <w:iCs/>
          <w:sz w:val="20"/>
          <w:szCs w:val="20"/>
        </w:rPr>
        <w:t>Methods for obtaining and analyzing unattended polysomnography data for a multicenter study. Sleep Heart Health Research Group</w:t>
      </w:r>
      <w:r w:rsidRPr="00322787">
        <w:rPr>
          <w:rFonts w:ascii="Arial" w:hAnsi="Arial" w:cs="Arial"/>
          <w:b/>
          <w:bCs/>
          <w:sz w:val="20"/>
          <w:szCs w:val="20"/>
        </w:rPr>
        <w:t xml:space="preserve">. </w:t>
      </w:r>
      <w:r w:rsidRPr="00322787">
        <w:rPr>
          <w:rFonts w:ascii="Arial" w:hAnsi="Arial" w:cs="Arial"/>
          <w:sz w:val="20"/>
          <w:szCs w:val="20"/>
        </w:rPr>
        <w:t>Sleep, Nov. 1, 1998. Vol. 21, iss</w:t>
      </w:r>
      <w:r w:rsidR="002A1A5E">
        <w:rPr>
          <w:rFonts w:ascii="Arial" w:hAnsi="Arial" w:cs="Arial"/>
          <w:sz w:val="20"/>
          <w:szCs w:val="20"/>
        </w:rPr>
        <w:t>ue 7, pp. 759-767. PM:11300121.</w:t>
      </w:r>
    </w:p>
    <w:p w14:paraId="3556008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Robbins JA, Yanez D, Powe NR, Savage PJ, Ives DG, Gardin JM, Lyles M. </w:t>
      </w:r>
      <w:r w:rsidRPr="00322787">
        <w:rPr>
          <w:rFonts w:ascii="Arial" w:hAnsi="Arial" w:cs="Arial"/>
          <w:b/>
          <w:bCs/>
          <w:i/>
          <w:iCs/>
          <w:sz w:val="20"/>
          <w:szCs w:val="20"/>
        </w:rPr>
        <w:t xml:space="preserve">Factors Associated </w:t>
      </w:r>
      <w:proofErr w:type="gramStart"/>
      <w:r w:rsidRPr="00322787">
        <w:rPr>
          <w:rFonts w:ascii="Arial" w:hAnsi="Arial" w:cs="Arial"/>
          <w:b/>
          <w:bCs/>
          <w:i/>
          <w:iCs/>
          <w:sz w:val="20"/>
          <w:szCs w:val="20"/>
        </w:rPr>
        <w:t>With</w:t>
      </w:r>
      <w:proofErr w:type="gramEnd"/>
      <w:r w:rsidRPr="00322787">
        <w:rPr>
          <w:rFonts w:ascii="Arial" w:hAnsi="Arial" w:cs="Arial"/>
          <w:b/>
          <w:bCs/>
          <w:i/>
          <w:iCs/>
          <w:sz w:val="20"/>
          <w:szCs w:val="20"/>
        </w:rPr>
        <w:t xml:space="preserve"> Hospital Utilization in the Elderly: From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J.Geriatr.Cardiol</w:t>
      </w:r>
      <w:proofErr w:type="spellEnd"/>
      <w:proofErr w:type="gramEnd"/>
      <w:r w:rsidRPr="00322787">
        <w:rPr>
          <w:rFonts w:ascii="Arial" w:hAnsi="Arial" w:cs="Arial"/>
          <w:sz w:val="20"/>
          <w:szCs w:val="20"/>
        </w:rPr>
        <w:t>., May, 1998. Vol. 7, i</w:t>
      </w:r>
      <w:r w:rsidR="002A1A5E">
        <w:rPr>
          <w:rFonts w:ascii="Arial" w:hAnsi="Arial" w:cs="Arial"/>
          <w:sz w:val="20"/>
          <w:szCs w:val="20"/>
        </w:rPr>
        <w:t>ssue 3, pp. 27-35. PM:11416456.</w:t>
      </w:r>
    </w:p>
    <w:p w14:paraId="3F5E0232"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Sakkinen</w:t>
      </w:r>
      <w:proofErr w:type="spellEnd"/>
      <w:r w:rsidRPr="00322787">
        <w:rPr>
          <w:rFonts w:ascii="Arial" w:hAnsi="Arial" w:cs="Arial"/>
          <w:sz w:val="20"/>
          <w:szCs w:val="20"/>
        </w:rPr>
        <w:t xml:space="preserve"> PA, Cushman M, Psaty BM,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proofErr w:type="spellStart"/>
      <w:r w:rsidRPr="00322787">
        <w:rPr>
          <w:rFonts w:ascii="Arial" w:hAnsi="Arial" w:cs="Arial"/>
          <w:sz w:val="20"/>
          <w:szCs w:val="20"/>
        </w:rPr>
        <w:t>Jajaj</w:t>
      </w:r>
      <w:proofErr w:type="spellEnd"/>
      <w:r w:rsidRPr="00322787">
        <w:rPr>
          <w:rFonts w:ascii="Arial" w:hAnsi="Arial" w:cs="Arial"/>
          <w:sz w:val="20"/>
          <w:szCs w:val="20"/>
        </w:rPr>
        <w:t xml:space="preserve"> SP, Sabharwal AK, </w:t>
      </w:r>
      <w:proofErr w:type="spellStart"/>
      <w:r w:rsidRPr="00322787">
        <w:rPr>
          <w:rFonts w:ascii="Arial" w:hAnsi="Arial" w:cs="Arial"/>
          <w:sz w:val="20"/>
          <w:szCs w:val="20"/>
        </w:rPr>
        <w:t>Boineau</w:t>
      </w:r>
      <w:proofErr w:type="spellEnd"/>
      <w:r w:rsidRPr="00322787">
        <w:rPr>
          <w:rFonts w:ascii="Arial" w:hAnsi="Arial" w:cs="Arial"/>
          <w:sz w:val="20"/>
          <w:szCs w:val="20"/>
        </w:rPr>
        <w:t xml:space="preserve"> R</w:t>
      </w:r>
      <w:r w:rsidR="002A1A5E">
        <w:rPr>
          <w:rFonts w:ascii="Arial" w:hAnsi="Arial" w:cs="Arial"/>
          <w:sz w:val="20"/>
          <w:szCs w:val="20"/>
        </w:rPr>
        <w:t xml:space="preserve">, </w:t>
      </w:r>
      <w:proofErr w:type="spellStart"/>
      <w:r w:rsidR="002A1A5E">
        <w:rPr>
          <w:rFonts w:ascii="Arial" w:hAnsi="Arial" w:cs="Arial"/>
          <w:sz w:val="20"/>
          <w:szCs w:val="20"/>
        </w:rPr>
        <w:t>Bovill</w:t>
      </w:r>
      <w:proofErr w:type="spellEnd"/>
      <w:r w:rsidR="002A1A5E">
        <w:rPr>
          <w:rFonts w:ascii="Arial" w:hAnsi="Arial" w:cs="Arial"/>
          <w:sz w:val="20"/>
          <w:szCs w:val="20"/>
        </w:rPr>
        <w:t xml:space="preserve"> EG, Macy E, Tracy RP. </w:t>
      </w:r>
      <w:r w:rsidRPr="00322787">
        <w:rPr>
          <w:rFonts w:ascii="Arial" w:hAnsi="Arial" w:cs="Arial"/>
          <w:b/>
          <w:bCs/>
          <w:i/>
          <w:iCs/>
          <w:sz w:val="20"/>
          <w:szCs w:val="20"/>
        </w:rPr>
        <w:t>Correlates of Antithrombin, Protein C, Protein S, and TFPI in a Healthy Elderly Cohort</w:t>
      </w:r>
      <w:r w:rsidRPr="00322787">
        <w:rPr>
          <w:rFonts w:ascii="Arial" w:hAnsi="Arial" w:cs="Arial"/>
          <w:b/>
          <w:bCs/>
          <w:sz w:val="20"/>
          <w:szCs w:val="20"/>
        </w:rPr>
        <w:t xml:space="preserve">. </w:t>
      </w:r>
      <w:proofErr w:type="spellStart"/>
      <w:r w:rsidRPr="00322787">
        <w:rPr>
          <w:rFonts w:ascii="Arial" w:hAnsi="Arial" w:cs="Arial"/>
          <w:sz w:val="20"/>
          <w:szCs w:val="20"/>
        </w:rPr>
        <w:t>Thromb.Haemost</w:t>
      </w:r>
      <w:proofErr w:type="spellEnd"/>
      <w:r w:rsidRPr="00322787">
        <w:rPr>
          <w:rFonts w:ascii="Arial" w:hAnsi="Arial" w:cs="Arial"/>
          <w:sz w:val="20"/>
          <w:szCs w:val="20"/>
        </w:rPr>
        <w:t xml:space="preserve">., 1998. Vol. 80, issue 1, pp. 134-139. </w:t>
      </w:r>
      <w:r w:rsidRPr="002A1A5E">
        <w:rPr>
          <w:rFonts w:ascii="Arial" w:hAnsi="Arial" w:cs="Arial"/>
          <w:sz w:val="20"/>
          <w:szCs w:val="20"/>
        </w:rPr>
        <w:t>PM:9684799</w:t>
      </w:r>
      <w:r w:rsidR="002A1A5E">
        <w:rPr>
          <w:rFonts w:ascii="Arial" w:hAnsi="Arial" w:cs="Arial"/>
          <w:sz w:val="20"/>
          <w:szCs w:val="20"/>
        </w:rPr>
        <w:t>.</w:t>
      </w:r>
    </w:p>
    <w:p w14:paraId="14870DE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Samsa GP, </w:t>
      </w:r>
      <w:proofErr w:type="spellStart"/>
      <w:r w:rsidRPr="00322787">
        <w:rPr>
          <w:rFonts w:ascii="Arial" w:hAnsi="Arial" w:cs="Arial"/>
          <w:sz w:val="20"/>
          <w:szCs w:val="20"/>
        </w:rPr>
        <w:t>Matchar</w:t>
      </w:r>
      <w:proofErr w:type="spellEnd"/>
      <w:r w:rsidRPr="00322787">
        <w:rPr>
          <w:rFonts w:ascii="Arial" w:hAnsi="Arial" w:cs="Arial"/>
          <w:sz w:val="20"/>
          <w:szCs w:val="20"/>
        </w:rPr>
        <w:t xml:space="preserve"> DB, Goldstein L, Bonito A, Duncan PW, Lipscomb J, </w:t>
      </w:r>
      <w:proofErr w:type="spellStart"/>
      <w:r w:rsidRPr="00322787">
        <w:rPr>
          <w:rFonts w:ascii="Arial" w:hAnsi="Arial" w:cs="Arial"/>
          <w:sz w:val="20"/>
          <w:szCs w:val="20"/>
        </w:rPr>
        <w:t>Enarson</w:t>
      </w:r>
      <w:proofErr w:type="spellEnd"/>
      <w:r w:rsidRPr="00322787">
        <w:rPr>
          <w:rFonts w:ascii="Arial" w:hAnsi="Arial" w:cs="Arial"/>
          <w:sz w:val="20"/>
          <w:szCs w:val="20"/>
        </w:rPr>
        <w:t xml:space="preserve"> C, Witter D, V</w:t>
      </w:r>
      <w:r w:rsidR="002A1A5E">
        <w:rPr>
          <w:rFonts w:ascii="Arial" w:hAnsi="Arial" w:cs="Arial"/>
          <w:sz w:val="20"/>
          <w:szCs w:val="20"/>
        </w:rPr>
        <w:t xml:space="preserve">enus P, Paul JE, Weinberger M. </w:t>
      </w:r>
      <w:r w:rsidRPr="00322787">
        <w:rPr>
          <w:rFonts w:ascii="Arial" w:hAnsi="Arial" w:cs="Arial"/>
          <w:b/>
          <w:bCs/>
          <w:i/>
          <w:iCs/>
          <w:sz w:val="20"/>
          <w:szCs w:val="20"/>
        </w:rPr>
        <w:t>Utilities for major stroke: results from a survey of preferences among persons at increased risk for stroke</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Am.Heart</w:t>
      </w:r>
      <w:proofErr w:type="spellEnd"/>
      <w:proofErr w:type="gramEnd"/>
      <w:r w:rsidRPr="00322787">
        <w:rPr>
          <w:rFonts w:ascii="Arial" w:hAnsi="Arial" w:cs="Arial"/>
          <w:sz w:val="20"/>
          <w:szCs w:val="20"/>
        </w:rPr>
        <w:t xml:space="preserve"> J., Oct., 1998. Vol. 136, issue 4</w:t>
      </w:r>
      <w:r w:rsidR="002A1A5E">
        <w:rPr>
          <w:rFonts w:ascii="Arial" w:hAnsi="Arial" w:cs="Arial"/>
          <w:sz w:val="20"/>
          <w:szCs w:val="20"/>
        </w:rPr>
        <w:t xml:space="preserve"> Pt 1, pp. 703-713. PM:9778075.</w:t>
      </w:r>
    </w:p>
    <w:p w14:paraId="1C2C692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Smith NL, Psaty BM, Pitt B, Garg R, Gottdiener JS, Heckbert SR. </w:t>
      </w:r>
      <w:r w:rsidRPr="00322787">
        <w:rPr>
          <w:rFonts w:ascii="Arial" w:hAnsi="Arial" w:cs="Arial"/>
          <w:b/>
          <w:bCs/>
          <w:i/>
          <w:iCs/>
          <w:sz w:val="20"/>
          <w:szCs w:val="20"/>
        </w:rPr>
        <w:t>Temporal patterns in the medical treatment of congestive heart failure with angiotensin-converting enzyme inhibitors in older adults, 1989 through 1995</w:t>
      </w:r>
      <w:r w:rsidRPr="00322787">
        <w:rPr>
          <w:rFonts w:ascii="Arial" w:hAnsi="Arial" w:cs="Arial"/>
          <w:b/>
          <w:bCs/>
          <w:sz w:val="20"/>
          <w:szCs w:val="20"/>
        </w:rPr>
        <w:t xml:space="preserve">. </w:t>
      </w:r>
      <w:proofErr w:type="spellStart"/>
      <w:r w:rsidRPr="00322787">
        <w:rPr>
          <w:rFonts w:ascii="Arial" w:hAnsi="Arial" w:cs="Arial"/>
          <w:sz w:val="20"/>
          <w:szCs w:val="20"/>
        </w:rPr>
        <w:t>Arch.Intern.Med</w:t>
      </w:r>
      <w:proofErr w:type="spellEnd"/>
      <w:r w:rsidRPr="00322787">
        <w:rPr>
          <w:rFonts w:ascii="Arial" w:hAnsi="Arial" w:cs="Arial"/>
          <w:sz w:val="20"/>
          <w:szCs w:val="20"/>
        </w:rPr>
        <w:t>., May 25, 1998. Vol. 158, issue</w:t>
      </w:r>
      <w:r w:rsidR="002A1A5E">
        <w:rPr>
          <w:rFonts w:ascii="Arial" w:hAnsi="Arial" w:cs="Arial"/>
          <w:sz w:val="20"/>
          <w:szCs w:val="20"/>
        </w:rPr>
        <w:t xml:space="preserve"> 10, pp. 1074-1080. PM:9605778.</w:t>
      </w:r>
    </w:p>
    <w:p w14:paraId="6ECAACA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Tell GS, Lefkowitz DS, Diehr P, </w:t>
      </w:r>
      <w:proofErr w:type="spellStart"/>
      <w:r w:rsidRPr="00322787">
        <w:rPr>
          <w:rFonts w:ascii="Arial" w:hAnsi="Arial" w:cs="Arial"/>
          <w:sz w:val="20"/>
          <w:szCs w:val="20"/>
        </w:rPr>
        <w:t>Elster</w:t>
      </w:r>
      <w:proofErr w:type="spellEnd"/>
      <w:r w:rsidRPr="00322787">
        <w:rPr>
          <w:rFonts w:ascii="Arial" w:hAnsi="Arial" w:cs="Arial"/>
          <w:sz w:val="20"/>
          <w:szCs w:val="20"/>
        </w:rPr>
        <w:t xml:space="preserve"> AD. </w:t>
      </w:r>
      <w:r w:rsidRPr="00322787">
        <w:rPr>
          <w:rFonts w:ascii="Arial" w:hAnsi="Arial" w:cs="Arial"/>
          <w:b/>
          <w:bCs/>
          <w:i/>
          <w:iCs/>
          <w:sz w:val="20"/>
          <w:szCs w:val="20"/>
        </w:rPr>
        <w:t>Relationship between balance and abnormalities in cerebral magnetic resonance imaging in older adults</w:t>
      </w:r>
      <w:r w:rsidRPr="00322787">
        <w:rPr>
          <w:rFonts w:ascii="Arial" w:hAnsi="Arial" w:cs="Arial"/>
          <w:b/>
          <w:bCs/>
          <w:sz w:val="20"/>
          <w:szCs w:val="20"/>
        </w:rPr>
        <w:t xml:space="preserve">. </w:t>
      </w:r>
      <w:proofErr w:type="spellStart"/>
      <w:r w:rsidRPr="00322787">
        <w:rPr>
          <w:rFonts w:ascii="Arial" w:hAnsi="Arial" w:cs="Arial"/>
          <w:sz w:val="20"/>
          <w:szCs w:val="20"/>
        </w:rPr>
        <w:t>Arch.Neurol</w:t>
      </w:r>
      <w:proofErr w:type="spellEnd"/>
      <w:r w:rsidRPr="00322787">
        <w:rPr>
          <w:rFonts w:ascii="Arial" w:hAnsi="Arial" w:cs="Arial"/>
          <w:sz w:val="20"/>
          <w:szCs w:val="20"/>
        </w:rPr>
        <w:t xml:space="preserve">., </w:t>
      </w:r>
      <w:proofErr w:type="gramStart"/>
      <w:r w:rsidRPr="00322787">
        <w:rPr>
          <w:rFonts w:ascii="Arial" w:hAnsi="Arial" w:cs="Arial"/>
          <w:sz w:val="20"/>
          <w:szCs w:val="20"/>
        </w:rPr>
        <w:t>Jan.,</w:t>
      </w:r>
      <w:proofErr w:type="gramEnd"/>
      <w:r w:rsidRPr="00322787">
        <w:rPr>
          <w:rFonts w:ascii="Arial" w:hAnsi="Arial" w:cs="Arial"/>
          <w:sz w:val="20"/>
          <w:szCs w:val="20"/>
        </w:rPr>
        <w:t xml:space="preserve"> 1998. Vol. 55, </w:t>
      </w:r>
      <w:r w:rsidR="002A1A5E">
        <w:rPr>
          <w:rFonts w:ascii="Arial" w:hAnsi="Arial" w:cs="Arial"/>
          <w:sz w:val="20"/>
          <w:szCs w:val="20"/>
        </w:rPr>
        <w:t>issue 1, pp. 73-79. PM:9443713.</w:t>
      </w:r>
    </w:p>
    <w:p w14:paraId="704F227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Visser M, Langlois J, </w:t>
      </w:r>
      <w:proofErr w:type="spellStart"/>
      <w:r w:rsidRPr="00322787">
        <w:rPr>
          <w:rFonts w:ascii="Arial" w:hAnsi="Arial" w:cs="Arial"/>
          <w:sz w:val="20"/>
          <w:szCs w:val="20"/>
        </w:rPr>
        <w:t>Guralnik</w:t>
      </w:r>
      <w:proofErr w:type="spellEnd"/>
      <w:r w:rsidRPr="00322787">
        <w:rPr>
          <w:rFonts w:ascii="Arial" w:hAnsi="Arial" w:cs="Arial"/>
          <w:sz w:val="20"/>
          <w:szCs w:val="20"/>
        </w:rPr>
        <w:t xml:space="preserve"> JM, </w:t>
      </w:r>
      <w:proofErr w:type="spellStart"/>
      <w:r w:rsidRPr="00322787">
        <w:rPr>
          <w:rFonts w:ascii="Arial" w:hAnsi="Arial" w:cs="Arial"/>
          <w:sz w:val="20"/>
          <w:szCs w:val="20"/>
        </w:rPr>
        <w:t>Cauley</w:t>
      </w:r>
      <w:proofErr w:type="spellEnd"/>
      <w:r w:rsidRPr="00322787">
        <w:rPr>
          <w:rFonts w:ascii="Arial" w:hAnsi="Arial" w:cs="Arial"/>
          <w:sz w:val="20"/>
          <w:szCs w:val="20"/>
        </w:rPr>
        <w:t xml:space="preserve"> JA, Kronmal RA, Robbin</w:t>
      </w:r>
      <w:r w:rsidR="002A1A5E">
        <w:rPr>
          <w:rFonts w:ascii="Arial" w:hAnsi="Arial" w:cs="Arial"/>
          <w:sz w:val="20"/>
          <w:szCs w:val="20"/>
        </w:rPr>
        <w:t xml:space="preserve">s J, Williamson JD, Harris TB. </w:t>
      </w:r>
      <w:r w:rsidRPr="00322787">
        <w:rPr>
          <w:rFonts w:ascii="Arial" w:hAnsi="Arial" w:cs="Arial"/>
          <w:b/>
          <w:bCs/>
          <w:i/>
          <w:iCs/>
          <w:sz w:val="20"/>
          <w:szCs w:val="20"/>
        </w:rPr>
        <w:t>High body fatness, but not low fat-free mass, predicts disability in older men and women: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J.Clin.Nutr</w:t>
      </w:r>
      <w:proofErr w:type="spellEnd"/>
      <w:proofErr w:type="gramEnd"/>
      <w:r w:rsidRPr="00322787">
        <w:rPr>
          <w:rFonts w:ascii="Arial" w:hAnsi="Arial" w:cs="Arial"/>
          <w:sz w:val="20"/>
          <w:szCs w:val="20"/>
        </w:rPr>
        <w:t>., Sept., 1998. Vol. 68, is</w:t>
      </w:r>
      <w:r w:rsidR="002A1A5E">
        <w:rPr>
          <w:rFonts w:ascii="Arial" w:hAnsi="Arial" w:cs="Arial"/>
          <w:sz w:val="20"/>
          <w:szCs w:val="20"/>
        </w:rPr>
        <w:t>sue 3, pp. 584-590. PM:9734734.</w:t>
      </w:r>
    </w:p>
    <w:p w14:paraId="26EA234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Wahl PW, Savage PJ, Psaty BM, Orchard TJ, Robbins JA, Tracy RP. </w:t>
      </w:r>
      <w:r w:rsidRPr="00322787">
        <w:rPr>
          <w:rFonts w:ascii="Arial" w:hAnsi="Arial" w:cs="Arial"/>
          <w:b/>
          <w:bCs/>
          <w:i/>
          <w:iCs/>
          <w:sz w:val="20"/>
          <w:szCs w:val="20"/>
        </w:rPr>
        <w:t>Diabetes in older adults: comparison of 1997 American Diabetes Association classification of diabetes mellitus with 1985 WHO classification</w:t>
      </w:r>
      <w:r w:rsidRPr="00322787">
        <w:rPr>
          <w:rFonts w:ascii="Arial" w:hAnsi="Arial" w:cs="Arial"/>
          <w:b/>
          <w:bCs/>
          <w:sz w:val="20"/>
          <w:szCs w:val="20"/>
        </w:rPr>
        <w:t>.</w:t>
      </w:r>
      <w:r w:rsidRPr="00322787">
        <w:rPr>
          <w:rFonts w:ascii="Arial" w:hAnsi="Arial" w:cs="Arial"/>
          <w:sz w:val="20"/>
          <w:szCs w:val="20"/>
        </w:rPr>
        <w:t xml:space="preserve"> Lancet, Sept. 26, 1998. Vol. 352, issue 9</w:t>
      </w:r>
      <w:r w:rsidR="002A1A5E">
        <w:rPr>
          <w:rFonts w:ascii="Arial" w:hAnsi="Arial" w:cs="Arial"/>
          <w:sz w:val="20"/>
          <w:szCs w:val="20"/>
        </w:rPr>
        <w:t>133, pp. 1012-1015. PM:9759743.</w:t>
      </w:r>
    </w:p>
    <w:p w14:paraId="7F58DC0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Whitney CW, Enright PL, Newman AB, </w:t>
      </w:r>
      <w:proofErr w:type="spellStart"/>
      <w:r w:rsidRPr="00322787">
        <w:rPr>
          <w:rFonts w:ascii="Arial" w:hAnsi="Arial" w:cs="Arial"/>
          <w:sz w:val="20"/>
          <w:szCs w:val="20"/>
        </w:rPr>
        <w:t>Bonekat</w:t>
      </w:r>
      <w:proofErr w:type="spellEnd"/>
      <w:r w:rsidRPr="00322787">
        <w:rPr>
          <w:rFonts w:ascii="Arial" w:hAnsi="Arial" w:cs="Arial"/>
          <w:sz w:val="20"/>
          <w:szCs w:val="20"/>
        </w:rPr>
        <w:t xml:space="preserve"> W, Foley D, Quan SF. </w:t>
      </w:r>
      <w:r w:rsidRPr="00322787">
        <w:rPr>
          <w:rFonts w:ascii="Arial" w:hAnsi="Arial" w:cs="Arial"/>
          <w:b/>
          <w:bCs/>
          <w:i/>
          <w:iCs/>
          <w:sz w:val="20"/>
          <w:szCs w:val="20"/>
        </w:rPr>
        <w:t>Correlates of daytime sleepiness in 4578 elderly persons: the Cardiovascular Health Study</w:t>
      </w:r>
      <w:r w:rsidRPr="00322787">
        <w:rPr>
          <w:rFonts w:ascii="Arial" w:hAnsi="Arial" w:cs="Arial"/>
          <w:b/>
          <w:bCs/>
          <w:sz w:val="20"/>
          <w:szCs w:val="20"/>
        </w:rPr>
        <w:t>.</w:t>
      </w:r>
      <w:r w:rsidRPr="00322787">
        <w:rPr>
          <w:rFonts w:ascii="Arial" w:hAnsi="Arial" w:cs="Arial"/>
          <w:sz w:val="20"/>
          <w:szCs w:val="20"/>
        </w:rPr>
        <w:t xml:space="preserve"> Sleep, 1998. Vol. 21, </w:t>
      </w:r>
      <w:r w:rsidR="002A1A5E">
        <w:rPr>
          <w:rFonts w:ascii="Arial" w:hAnsi="Arial" w:cs="Arial"/>
          <w:sz w:val="20"/>
          <w:szCs w:val="20"/>
        </w:rPr>
        <w:t>issue 1, pp. 27-36. PM:9485530.</w:t>
      </w:r>
    </w:p>
    <w:p w14:paraId="0EFD9B9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Whitney CW, Gottlieb DJ, Redline S, Norman RG, Dodge RR, Shahar E, </w:t>
      </w:r>
      <w:proofErr w:type="spellStart"/>
      <w:r w:rsidRPr="00322787">
        <w:rPr>
          <w:rFonts w:ascii="Arial" w:hAnsi="Arial" w:cs="Arial"/>
          <w:sz w:val="20"/>
          <w:szCs w:val="20"/>
        </w:rPr>
        <w:t>Surovec</w:t>
      </w:r>
      <w:proofErr w:type="spellEnd"/>
      <w:r w:rsidRPr="00322787">
        <w:rPr>
          <w:rFonts w:ascii="Arial" w:hAnsi="Arial" w:cs="Arial"/>
          <w:sz w:val="20"/>
          <w:szCs w:val="20"/>
        </w:rPr>
        <w:t xml:space="preserve"> S, Niet</w:t>
      </w:r>
      <w:r w:rsidR="002A1A5E">
        <w:rPr>
          <w:rFonts w:ascii="Arial" w:hAnsi="Arial" w:cs="Arial"/>
          <w:sz w:val="20"/>
          <w:szCs w:val="20"/>
        </w:rPr>
        <w:t xml:space="preserve">o FJ. </w:t>
      </w:r>
      <w:r w:rsidRPr="00322787">
        <w:rPr>
          <w:rFonts w:ascii="Arial" w:hAnsi="Arial" w:cs="Arial"/>
          <w:b/>
          <w:bCs/>
          <w:i/>
          <w:iCs/>
          <w:sz w:val="20"/>
          <w:szCs w:val="20"/>
        </w:rPr>
        <w:t>Reliability of scoring respiratory disturbance indices and sleep staging</w:t>
      </w:r>
      <w:r w:rsidRPr="00322787">
        <w:rPr>
          <w:rFonts w:ascii="Arial" w:hAnsi="Arial" w:cs="Arial"/>
          <w:b/>
          <w:bCs/>
          <w:sz w:val="20"/>
          <w:szCs w:val="20"/>
        </w:rPr>
        <w:t xml:space="preserve">. </w:t>
      </w:r>
      <w:r w:rsidRPr="00322787">
        <w:rPr>
          <w:rFonts w:ascii="Arial" w:hAnsi="Arial" w:cs="Arial"/>
          <w:sz w:val="20"/>
          <w:szCs w:val="20"/>
        </w:rPr>
        <w:t>Sleep, Nov. 1, 1998. Vol. 21, iss</w:t>
      </w:r>
      <w:r w:rsidR="002A1A5E">
        <w:rPr>
          <w:rFonts w:ascii="Arial" w:hAnsi="Arial" w:cs="Arial"/>
          <w:sz w:val="20"/>
          <w:szCs w:val="20"/>
        </w:rPr>
        <w:t>ue 7, pp. 749-757. PM:11286351.</w:t>
      </w:r>
    </w:p>
    <w:p w14:paraId="324789D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Yanez ND,</w:t>
      </w:r>
      <w:r w:rsidR="002A1A5E">
        <w:rPr>
          <w:rFonts w:ascii="Arial" w:hAnsi="Arial" w:cs="Arial"/>
          <w:sz w:val="20"/>
          <w:szCs w:val="20"/>
        </w:rPr>
        <w:t xml:space="preserve"> III, Kronmal RA, </w:t>
      </w:r>
      <w:proofErr w:type="spellStart"/>
      <w:r w:rsidR="002A1A5E">
        <w:rPr>
          <w:rFonts w:ascii="Arial" w:hAnsi="Arial" w:cs="Arial"/>
          <w:sz w:val="20"/>
          <w:szCs w:val="20"/>
        </w:rPr>
        <w:t>Shemanski</w:t>
      </w:r>
      <w:proofErr w:type="spellEnd"/>
      <w:r w:rsidR="002A1A5E">
        <w:rPr>
          <w:rFonts w:ascii="Arial" w:hAnsi="Arial" w:cs="Arial"/>
          <w:sz w:val="20"/>
          <w:szCs w:val="20"/>
        </w:rPr>
        <w:t xml:space="preserve"> LR.</w:t>
      </w:r>
      <w:r w:rsidRPr="00322787">
        <w:rPr>
          <w:rFonts w:ascii="Arial" w:hAnsi="Arial" w:cs="Arial"/>
          <w:sz w:val="20"/>
          <w:szCs w:val="20"/>
        </w:rPr>
        <w:t xml:space="preserve"> </w:t>
      </w:r>
      <w:r w:rsidRPr="00322787">
        <w:rPr>
          <w:rFonts w:ascii="Arial" w:hAnsi="Arial" w:cs="Arial"/>
          <w:b/>
          <w:bCs/>
          <w:i/>
          <w:iCs/>
          <w:sz w:val="20"/>
          <w:szCs w:val="20"/>
        </w:rPr>
        <w:t>The effects of measurement error in response variables and tests of association of explanatory variables in change models</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Stat.Med</w:t>
      </w:r>
      <w:proofErr w:type="spellEnd"/>
      <w:r w:rsidRPr="00322787">
        <w:rPr>
          <w:rFonts w:ascii="Arial" w:hAnsi="Arial" w:cs="Arial"/>
          <w:sz w:val="20"/>
          <w:szCs w:val="20"/>
        </w:rPr>
        <w:t>., Nov. 30, 1998. Vol. 17, issue</w:t>
      </w:r>
      <w:r w:rsidR="002A1A5E">
        <w:rPr>
          <w:rFonts w:ascii="Arial" w:hAnsi="Arial" w:cs="Arial"/>
          <w:sz w:val="20"/>
          <w:szCs w:val="20"/>
        </w:rPr>
        <w:t xml:space="preserve"> 22, pp. 2597-2606. PM:9839350.</w:t>
      </w:r>
    </w:p>
    <w:p w14:paraId="7D7EB7B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Bryan RN, Wells SW, Miller TJ, </w:t>
      </w:r>
      <w:proofErr w:type="spellStart"/>
      <w:r w:rsidRPr="00322787">
        <w:rPr>
          <w:rFonts w:ascii="Arial" w:hAnsi="Arial" w:cs="Arial"/>
          <w:sz w:val="20"/>
          <w:szCs w:val="20"/>
        </w:rPr>
        <w:t>Elster</w:t>
      </w:r>
      <w:proofErr w:type="spellEnd"/>
      <w:r w:rsidRPr="00322787">
        <w:rPr>
          <w:rFonts w:ascii="Arial" w:hAnsi="Arial" w:cs="Arial"/>
          <w:sz w:val="20"/>
          <w:szCs w:val="20"/>
        </w:rPr>
        <w:t xml:space="preserve"> AD, Jungreis CA, Po</w:t>
      </w:r>
      <w:r w:rsidR="00D263E1">
        <w:rPr>
          <w:rFonts w:ascii="Arial" w:hAnsi="Arial" w:cs="Arial"/>
          <w:sz w:val="20"/>
          <w:szCs w:val="20"/>
        </w:rPr>
        <w:t xml:space="preserve">irier VC, Lind BK, </w:t>
      </w:r>
      <w:proofErr w:type="spellStart"/>
      <w:r w:rsidR="00D263E1">
        <w:rPr>
          <w:rFonts w:ascii="Arial" w:hAnsi="Arial" w:cs="Arial"/>
          <w:sz w:val="20"/>
          <w:szCs w:val="20"/>
        </w:rPr>
        <w:t>Manolio</w:t>
      </w:r>
      <w:proofErr w:type="spellEnd"/>
      <w:r w:rsidR="00D263E1">
        <w:rPr>
          <w:rFonts w:ascii="Arial" w:hAnsi="Arial" w:cs="Arial"/>
          <w:sz w:val="20"/>
          <w:szCs w:val="20"/>
        </w:rPr>
        <w:t xml:space="preserve"> TA. </w:t>
      </w:r>
      <w:proofErr w:type="spellStart"/>
      <w:r w:rsidRPr="00322787">
        <w:rPr>
          <w:rFonts w:ascii="Arial" w:hAnsi="Arial" w:cs="Arial"/>
          <w:b/>
          <w:bCs/>
          <w:i/>
          <w:iCs/>
          <w:sz w:val="20"/>
          <w:szCs w:val="20"/>
        </w:rPr>
        <w:t>Infarctlike</w:t>
      </w:r>
      <w:proofErr w:type="spellEnd"/>
      <w:r w:rsidRPr="00322787">
        <w:rPr>
          <w:rFonts w:ascii="Arial" w:hAnsi="Arial" w:cs="Arial"/>
          <w:b/>
          <w:bCs/>
          <w:i/>
          <w:iCs/>
          <w:sz w:val="20"/>
          <w:szCs w:val="20"/>
        </w:rPr>
        <w:t xml:space="preserve"> lesions in the brain: prevalence and anatomic characteristics at MR imaging of the elderly--data from the Cardiovascular Health Study</w:t>
      </w:r>
      <w:r w:rsidR="00D263E1">
        <w:rPr>
          <w:rFonts w:ascii="Arial" w:hAnsi="Arial" w:cs="Arial"/>
          <w:b/>
          <w:bCs/>
          <w:sz w:val="20"/>
          <w:szCs w:val="20"/>
        </w:rPr>
        <w:t>.</w:t>
      </w:r>
      <w:r w:rsidRPr="00322787">
        <w:rPr>
          <w:rFonts w:ascii="Arial" w:hAnsi="Arial" w:cs="Arial"/>
          <w:sz w:val="20"/>
          <w:szCs w:val="20"/>
        </w:rPr>
        <w:t xml:space="preserve"> Radiology, </w:t>
      </w:r>
      <w:proofErr w:type="gramStart"/>
      <w:r w:rsidRPr="00322787">
        <w:rPr>
          <w:rFonts w:ascii="Arial" w:hAnsi="Arial" w:cs="Arial"/>
          <w:sz w:val="20"/>
          <w:szCs w:val="20"/>
        </w:rPr>
        <w:t>Jan.,</w:t>
      </w:r>
      <w:proofErr w:type="gramEnd"/>
      <w:r w:rsidRPr="00322787">
        <w:rPr>
          <w:rFonts w:ascii="Arial" w:hAnsi="Arial" w:cs="Arial"/>
          <w:sz w:val="20"/>
          <w:szCs w:val="20"/>
        </w:rPr>
        <w:t xml:space="preserve"> 1997. Vol. 202, </w:t>
      </w:r>
      <w:r w:rsidR="00D263E1">
        <w:rPr>
          <w:rFonts w:ascii="Arial" w:hAnsi="Arial" w:cs="Arial"/>
          <w:sz w:val="20"/>
          <w:szCs w:val="20"/>
        </w:rPr>
        <w:t>issue 1, pp. 47-54. PM:8988191.</w:t>
      </w:r>
    </w:p>
    <w:p w14:paraId="015BE34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Burton LC, Newsom JT, S</w:t>
      </w:r>
      <w:r w:rsidR="00D263E1">
        <w:rPr>
          <w:rFonts w:ascii="Arial" w:hAnsi="Arial" w:cs="Arial"/>
          <w:sz w:val="20"/>
          <w:szCs w:val="20"/>
        </w:rPr>
        <w:t xml:space="preserve">chulz R, Hirsch CH, German PS. </w:t>
      </w:r>
      <w:r w:rsidRPr="00322787">
        <w:rPr>
          <w:rFonts w:ascii="Arial" w:hAnsi="Arial" w:cs="Arial"/>
          <w:b/>
          <w:bCs/>
          <w:i/>
          <w:iCs/>
          <w:sz w:val="20"/>
          <w:szCs w:val="20"/>
        </w:rPr>
        <w:t>Preventive health behaviors among spousal caregivers</w:t>
      </w:r>
      <w:r w:rsidRPr="00322787">
        <w:rPr>
          <w:rFonts w:ascii="Arial" w:hAnsi="Arial" w:cs="Arial"/>
          <w:b/>
          <w:bCs/>
          <w:sz w:val="20"/>
          <w:szCs w:val="20"/>
        </w:rPr>
        <w:t xml:space="preserve">. </w:t>
      </w:r>
      <w:proofErr w:type="spellStart"/>
      <w:r w:rsidRPr="00322787">
        <w:rPr>
          <w:rFonts w:ascii="Arial" w:hAnsi="Arial" w:cs="Arial"/>
          <w:sz w:val="20"/>
          <w:szCs w:val="20"/>
        </w:rPr>
        <w:t>Prev.Med</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1997. Vol. 26, is</w:t>
      </w:r>
      <w:r w:rsidR="00D263E1">
        <w:rPr>
          <w:rFonts w:ascii="Arial" w:hAnsi="Arial" w:cs="Arial"/>
          <w:sz w:val="20"/>
          <w:szCs w:val="20"/>
        </w:rPr>
        <w:t>sue 2, pp. 162-169. PM:9085384.</w:t>
      </w:r>
    </w:p>
    <w:p w14:paraId="3D2B840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Duncan PW, Samsa GP, Weinberger M, Goldstein LB, Bonito A, Wi</w:t>
      </w:r>
      <w:r w:rsidR="00D263E1">
        <w:rPr>
          <w:rFonts w:ascii="Arial" w:hAnsi="Arial" w:cs="Arial"/>
          <w:sz w:val="20"/>
          <w:szCs w:val="20"/>
        </w:rPr>
        <w:t xml:space="preserve">tter DM, </w:t>
      </w:r>
      <w:proofErr w:type="spellStart"/>
      <w:r w:rsidR="00D263E1">
        <w:rPr>
          <w:rFonts w:ascii="Arial" w:hAnsi="Arial" w:cs="Arial"/>
          <w:sz w:val="20"/>
          <w:szCs w:val="20"/>
        </w:rPr>
        <w:t>Enarson</w:t>
      </w:r>
      <w:proofErr w:type="spellEnd"/>
      <w:r w:rsidR="00D263E1">
        <w:rPr>
          <w:rFonts w:ascii="Arial" w:hAnsi="Arial" w:cs="Arial"/>
          <w:sz w:val="20"/>
          <w:szCs w:val="20"/>
        </w:rPr>
        <w:t xml:space="preserve"> C, </w:t>
      </w:r>
      <w:proofErr w:type="spellStart"/>
      <w:r w:rsidR="00D263E1">
        <w:rPr>
          <w:rFonts w:ascii="Arial" w:hAnsi="Arial" w:cs="Arial"/>
          <w:sz w:val="20"/>
          <w:szCs w:val="20"/>
        </w:rPr>
        <w:t>Matchar</w:t>
      </w:r>
      <w:proofErr w:type="spellEnd"/>
      <w:r w:rsidR="00D263E1">
        <w:rPr>
          <w:rFonts w:ascii="Arial" w:hAnsi="Arial" w:cs="Arial"/>
          <w:sz w:val="20"/>
          <w:szCs w:val="20"/>
        </w:rPr>
        <w:t xml:space="preserve"> D. </w:t>
      </w:r>
      <w:r w:rsidRPr="00322787">
        <w:rPr>
          <w:rFonts w:ascii="Arial" w:hAnsi="Arial" w:cs="Arial"/>
          <w:b/>
          <w:bCs/>
          <w:i/>
          <w:iCs/>
          <w:sz w:val="20"/>
          <w:szCs w:val="20"/>
        </w:rPr>
        <w:t>Health status of individuals with mild stroke</w:t>
      </w:r>
      <w:r w:rsidR="00D263E1">
        <w:rPr>
          <w:rFonts w:ascii="Arial" w:hAnsi="Arial" w:cs="Arial"/>
          <w:b/>
          <w:bCs/>
          <w:sz w:val="20"/>
          <w:szCs w:val="20"/>
        </w:rPr>
        <w:t>.</w:t>
      </w:r>
      <w:r w:rsidRPr="00322787">
        <w:rPr>
          <w:rFonts w:ascii="Arial" w:hAnsi="Arial" w:cs="Arial"/>
          <w:sz w:val="20"/>
          <w:szCs w:val="20"/>
        </w:rPr>
        <w:t xml:space="preserve"> Stroke, </w:t>
      </w:r>
      <w:proofErr w:type="gramStart"/>
      <w:r w:rsidRPr="00322787">
        <w:rPr>
          <w:rFonts w:ascii="Arial" w:hAnsi="Arial" w:cs="Arial"/>
          <w:sz w:val="20"/>
          <w:szCs w:val="20"/>
        </w:rPr>
        <w:t>Apr.,</w:t>
      </w:r>
      <w:proofErr w:type="gramEnd"/>
      <w:r w:rsidRPr="00322787">
        <w:rPr>
          <w:rFonts w:ascii="Arial" w:hAnsi="Arial" w:cs="Arial"/>
          <w:sz w:val="20"/>
          <w:szCs w:val="20"/>
        </w:rPr>
        <w:t xml:space="preserve"> 1997. Vol. 28, issue 4, pp. 740-745. </w:t>
      </w:r>
      <w:r w:rsidRPr="000C26E4">
        <w:rPr>
          <w:rFonts w:ascii="Arial" w:hAnsi="Arial" w:cs="Arial"/>
          <w:sz w:val="20"/>
          <w:szCs w:val="20"/>
        </w:rPr>
        <w:t>PM:9099189</w:t>
      </w:r>
      <w:r w:rsidR="00D263E1" w:rsidRPr="000C26E4">
        <w:rPr>
          <w:rFonts w:ascii="Arial" w:hAnsi="Arial" w:cs="Arial"/>
          <w:sz w:val="20"/>
          <w:szCs w:val="20"/>
        </w:rPr>
        <w:t>.</w:t>
      </w:r>
    </w:p>
    <w:p w14:paraId="497584F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Fitzpatrick AL, </w:t>
      </w:r>
      <w:proofErr w:type="spellStart"/>
      <w:r w:rsidRPr="00322787">
        <w:rPr>
          <w:rFonts w:ascii="Arial" w:hAnsi="Arial" w:cs="Arial"/>
          <w:sz w:val="20"/>
          <w:szCs w:val="20"/>
        </w:rPr>
        <w:t>Daling</w:t>
      </w:r>
      <w:proofErr w:type="spellEnd"/>
      <w:r w:rsidRPr="00322787">
        <w:rPr>
          <w:rFonts w:ascii="Arial" w:hAnsi="Arial" w:cs="Arial"/>
          <w:sz w:val="20"/>
          <w:szCs w:val="20"/>
        </w:rPr>
        <w:t xml:space="preserve"> JR, </w:t>
      </w:r>
      <w:proofErr w:type="spellStart"/>
      <w:r w:rsidRPr="00322787">
        <w:rPr>
          <w:rFonts w:ascii="Arial" w:hAnsi="Arial" w:cs="Arial"/>
          <w:sz w:val="20"/>
          <w:szCs w:val="20"/>
        </w:rPr>
        <w:t>Furberg</w:t>
      </w:r>
      <w:proofErr w:type="spellEnd"/>
      <w:r w:rsidR="00D263E1">
        <w:rPr>
          <w:rFonts w:ascii="Arial" w:hAnsi="Arial" w:cs="Arial"/>
          <w:sz w:val="20"/>
          <w:szCs w:val="20"/>
        </w:rPr>
        <w:t xml:space="preserve"> CD, Kronmal RA, </w:t>
      </w:r>
      <w:proofErr w:type="spellStart"/>
      <w:r w:rsidR="00D263E1">
        <w:rPr>
          <w:rFonts w:ascii="Arial" w:hAnsi="Arial" w:cs="Arial"/>
          <w:sz w:val="20"/>
          <w:szCs w:val="20"/>
        </w:rPr>
        <w:t>Weissfeld</w:t>
      </w:r>
      <w:proofErr w:type="spellEnd"/>
      <w:r w:rsidR="00D263E1">
        <w:rPr>
          <w:rFonts w:ascii="Arial" w:hAnsi="Arial" w:cs="Arial"/>
          <w:sz w:val="20"/>
          <w:szCs w:val="20"/>
        </w:rPr>
        <w:t xml:space="preserve"> JL. </w:t>
      </w:r>
      <w:r w:rsidRPr="00322787">
        <w:rPr>
          <w:rFonts w:ascii="Arial" w:hAnsi="Arial" w:cs="Arial"/>
          <w:b/>
          <w:bCs/>
          <w:i/>
          <w:iCs/>
          <w:sz w:val="20"/>
          <w:szCs w:val="20"/>
        </w:rPr>
        <w:t>Use of calcium channel blockers and breast carcinoma risk in postmenopausal women</w:t>
      </w:r>
      <w:r w:rsidRPr="00322787">
        <w:rPr>
          <w:rFonts w:ascii="Arial" w:hAnsi="Arial" w:cs="Arial"/>
          <w:b/>
          <w:bCs/>
          <w:sz w:val="20"/>
          <w:szCs w:val="20"/>
        </w:rPr>
        <w:t xml:space="preserve">. </w:t>
      </w:r>
      <w:r w:rsidRPr="00322787">
        <w:rPr>
          <w:rFonts w:ascii="Arial" w:hAnsi="Arial" w:cs="Arial"/>
          <w:sz w:val="20"/>
          <w:szCs w:val="20"/>
        </w:rPr>
        <w:t>Cancer, Oct. 15, 1997. Vol. 80, issue 8, pp. 1438-1447. PM</w:t>
      </w:r>
      <w:r w:rsidR="00D263E1">
        <w:rPr>
          <w:rFonts w:ascii="Arial" w:hAnsi="Arial" w:cs="Arial"/>
          <w:sz w:val="20"/>
          <w:szCs w:val="20"/>
        </w:rPr>
        <w:t>:9338468.</w:t>
      </w:r>
    </w:p>
    <w:p w14:paraId="3C7BF84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Gardin JM, Arnold A, Gottdiener JS, Wong ND, Fried LP, Klopfenstein HS, </w:t>
      </w:r>
      <w:r w:rsidR="00D263E1">
        <w:rPr>
          <w:rFonts w:ascii="Arial" w:hAnsi="Arial" w:cs="Arial"/>
          <w:sz w:val="20"/>
          <w:szCs w:val="20"/>
        </w:rPr>
        <w:t>O'Leary DH, Tracy R, Kronmal R.</w:t>
      </w:r>
      <w:r w:rsidRPr="00322787">
        <w:rPr>
          <w:rFonts w:ascii="Arial" w:hAnsi="Arial" w:cs="Arial"/>
          <w:sz w:val="20"/>
          <w:szCs w:val="20"/>
        </w:rPr>
        <w:t xml:space="preserve"> </w:t>
      </w:r>
      <w:r w:rsidRPr="00322787">
        <w:rPr>
          <w:rFonts w:ascii="Arial" w:hAnsi="Arial" w:cs="Arial"/>
          <w:b/>
          <w:bCs/>
          <w:i/>
          <w:iCs/>
          <w:sz w:val="20"/>
          <w:szCs w:val="20"/>
        </w:rPr>
        <w:t>Left ventricular mass in the elderly.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Hypertension, </w:t>
      </w:r>
      <w:proofErr w:type="gramStart"/>
      <w:r w:rsidRPr="00322787">
        <w:rPr>
          <w:rFonts w:ascii="Arial" w:hAnsi="Arial" w:cs="Arial"/>
          <w:sz w:val="20"/>
          <w:szCs w:val="20"/>
        </w:rPr>
        <w:t>May,</w:t>
      </w:r>
      <w:proofErr w:type="gramEnd"/>
      <w:r w:rsidRPr="00322787">
        <w:rPr>
          <w:rFonts w:ascii="Arial" w:hAnsi="Arial" w:cs="Arial"/>
          <w:sz w:val="20"/>
          <w:szCs w:val="20"/>
        </w:rPr>
        <w:t xml:space="preserve"> 1997. Vol. 29, issue 5, pp. 1095-1103. PM:9149672. </w:t>
      </w:r>
    </w:p>
    <w:p w14:paraId="7AF0031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Harris TB, Savage PJ, Tell GS, </w:t>
      </w:r>
      <w:proofErr w:type="spellStart"/>
      <w:r w:rsidR="00D263E1">
        <w:rPr>
          <w:rFonts w:ascii="Arial" w:hAnsi="Arial" w:cs="Arial"/>
          <w:sz w:val="20"/>
          <w:szCs w:val="20"/>
        </w:rPr>
        <w:t>Haan</w:t>
      </w:r>
      <w:proofErr w:type="spellEnd"/>
      <w:r w:rsidR="00D263E1">
        <w:rPr>
          <w:rFonts w:ascii="Arial" w:hAnsi="Arial" w:cs="Arial"/>
          <w:sz w:val="20"/>
          <w:szCs w:val="20"/>
        </w:rPr>
        <w:t xml:space="preserve"> M, Kumanyika S, Lynch JC. </w:t>
      </w:r>
      <w:r w:rsidRPr="00322787">
        <w:rPr>
          <w:rFonts w:ascii="Arial" w:hAnsi="Arial" w:cs="Arial"/>
          <w:b/>
          <w:bCs/>
          <w:i/>
          <w:iCs/>
          <w:sz w:val="20"/>
          <w:szCs w:val="20"/>
        </w:rPr>
        <w:t>Carrying the burden of cardiovascular risk in old age: associations of weight and weight change with prevalent cardiovascular disease, risk factors, and health status in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J.Clin.Nutr</w:t>
      </w:r>
      <w:proofErr w:type="spellEnd"/>
      <w:proofErr w:type="gramEnd"/>
      <w:r w:rsidRPr="00322787">
        <w:rPr>
          <w:rFonts w:ascii="Arial" w:hAnsi="Arial" w:cs="Arial"/>
          <w:sz w:val="20"/>
          <w:szCs w:val="20"/>
        </w:rPr>
        <w:t>., Oct., 1997. Vol. 66, is</w:t>
      </w:r>
      <w:r w:rsidR="00D263E1">
        <w:rPr>
          <w:rFonts w:ascii="Arial" w:hAnsi="Arial" w:cs="Arial"/>
          <w:sz w:val="20"/>
          <w:szCs w:val="20"/>
        </w:rPr>
        <w:t>sue 4, pp. 837-844. PM:9322558.</w:t>
      </w:r>
    </w:p>
    <w:p w14:paraId="64B2B67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Heckbert SR, Longstreth WT, Jr., Psaty BM, </w:t>
      </w:r>
      <w:proofErr w:type="spellStart"/>
      <w:r w:rsidRPr="00322787">
        <w:rPr>
          <w:rFonts w:ascii="Arial" w:hAnsi="Arial" w:cs="Arial"/>
          <w:sz w:val="20"/>
          <w:szCs w:val="20"/>
        </w:rPr>
        <w:t>Murros</w:t>
      </w:r>
      <w:proofErr w:type="spellEnd"/>
      <w:r w:rsidRPr="00322787">
        <w:rPr>
          <w:rFonts w:ascii="Arial" w:hAnsi="Arial" w:cs="Arial"/>
          <w:sz w:val="20"/>
          <w:szCs w:val="20"/>
        </w:rPr>
        <w:t xml:space="preserve"> KE, Smith NL, Newman AB, William</w:t>
      </w:r>
      <w:r w:rsidR="00D263E1">
        <w:rPr>
          <w:rFonts w:ascii="Arial" w:hAnsi="Arial" w:cs="Arial"/>
          <w:sz w:val="20"/>
          <w:szCs w:val="20"/>
        </w:rPr>
        <w:t xml:space="preserve">son JD, Bernick C, </w:t>
      </w:r>
      <w:proofErr w:type="spellStart"/>
      <w:r w:rsidR="00D263E1">
        <w:rPr>
          <w:rFonts w:ascii="Arial" w:hAnsi="Arial" w:cs="Arial"/>
          <w:sz w:val="20"/>
          <w:szCs w:val="20"/>
        </w:rPr>
        <w:t>Furberg</w:t>
      </w:r>
      <w:proofErr w:type="spellEnd"/>
      <w:r w:rsidR="00D263E1">
        <w:rPr>
          <w:rFonts w:ascii="Arial" w:hAnsi="Arial" w:cs="Arial"/>
          <w:sz w:val="20"/>
          <w:szCs w:val="20"/>
        </w:rPr>
        <w:t xml:space="preserve"> CD. </w:t>
      </w:r>
      <w:r w:rsidRPr="00322787">
        <w:rPr>
          <w:rFonts w:ascii="Arial" w:hAnsi="Arial" w:cs="Arial"/>
          <w:b/>
          <w:bCs/>
          <w:i/>
          <w:iCs/>
          <w:sz w:val="20"/>
          <w:szCs w:val="20"/>
        </w:rPr>
        <w:t>The association of antihypertensive agents with MRI white matter findings and with Modified Mini-Mental State Examination in older adults</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Dec.,</w:t>
      </w:r>
      <w:proofErr w:type="gramEnd"/>
      <w:r w:rsidRPr="00322787">
        <w:rPr>
          <w:rFonts w:ascii="Arial" w:hAnsi="Arial" w:cs="Arial"/>
          <w:sz w:val="20"/>
          <w:szCs w:val="20"/>
        </w:rPr>
        <w:t xml:space="preserve"> 1997. Vol. 45, issue 12, pp. 1423-1433. PM:9400550. </w:t>
      </w:r>
    </w:p>
    <w:p w14:paraId="370F911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Hirsch CH, Fried LP, Harris T, Fitzp</w:t>
      </w:r>
      <w:r w:rsidR="00D263E1">
        <w:rPr>
          <w:rFonts w:ascii="Arial" w:hAnsi="Arial" w:cs="Arial"/>
          <w:sz w:val="20"/>
          <w:szCs w:val="20"/>
        </w:rPr>
        <w:t xml:space="preserve">atrick A, Enright P, Schulz R. </w:t>
      </w:r>
      <w:r w:rsidRPr="00322787">
        <w:rPr>
          <w:rFonts w:ascii="Arial" w:hAnsi="Arial" w:cs="Arial"/>
          <w:b/>
          <w:bCs/>
          <w:i/>
          <w:iCs/>
          <w:sz w:val="20"/>
          <w:szCs w:val="20"/>
        </w:rPr>
        <w:t>Correlates of performance-based measures of muscle function in the elderly: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J.Gerontol.A</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Biol.Sci.Med.Sci</w:t>
      </w:r>
      <w:proofErr w:type="spellEnd"/>
      <w:r w:rsidRPr="00322787">
        <w:rPr>
          <w:rFonts w:ascii="Arial" w:hAnsi="Arial" w:cs="Arial"/>
          <w:sz w:val="20"/>
          <w:szCs w:val="20"/>
        </w:rPr>
        <w:t>., July, 1997. Vol. 52, issu</w:t>
      </w:r>
      <w:r w:rsidR="00D263E1">
        <w:rPr>
          <w:rFonts w:ascii="Arial" w:hAnsi="Arial" w:cs="Arial"/>
          <w:sz w:val="20"/>
          <w:szCs w:val="20"/>
        </w:rPr>
        <w:t>e 4, pp. M192-M200. PM:9224430.</w:t>
      </w:r>
    </w:p>
    <w:p w14:paraId="6B3DAAE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Howard G,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Burke GL, Wolfson SK, O'Leary DH. </w:t>
      </w:r>
      <w:r w:rsidRPr="00322787">
        <w:rPr>
          <w:rFonts w:ascii="Arial" w:hAnsi="Arial" w:cs="Arial"/>
          <w:b/>
          <w:bCs/>
          <w:i/>
          <w:iCs/>
          <w:sz w:val="20"/>
          <w:szCs w:val="20"/>
        </w:rPr>
        <w:t>Does the association of risk factors and atherosclerosis change with age? An analysis of the combined ARIC and CHS cohorts. The Atherosclerosis Risk in Communities (ARIC) and Cardiovascular Health Study (CHS) investigators</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Sept.,</w:t>
      </w:r>
      <w:proofErr w:type="gramEnd"/>
      <w:r w:rsidRPr="00322787">
        <w:rPr>
          <w:rFonts w:ascii="Arial" w:hAnsi="Arial" w:cs="Arial"/>
          <w:sz w:val="20"/>
          <w:szCs w:val="20"/>
        </w:rPr>
        <w:t xml:space="preserve"> 1997. Vol. 28, issue 9, pp. 1693-1701. PM:9303011. </w:t>
      </w:r>
    </w:p>
    <w:p w14:paraId="37D1EBF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Kumanyika SK, Tell GS, </w:t>
      </w:r>
      <w:proofErr w:type="spellStart"/>
      <w:r w:rsidRPr="00322787">
        <w:rPr>
          <w:rFonts w:ascii="Arial" w:hAnsi="Arial" w:cs="Arial"/>
          <w:sz w:val="20"/>
          <w:szCs w:val="20"/>
        </w:rPr>
        <w:t>Shemanski</w:t>
      </w:r>
      <w:proofErr w:type="spellEnd"/>
      <w:r w:rsidRPr="00322787">
        <w:rPr>
          <w:rFonts w:ascii="Arial" w:hAnsi="Arial" w:cs="Arial"/>
          <w:sz w:val="20"/>
          <w:szCs w:val="20"/>
        </w:rPr>
        <w:t xml:space="preserve"> L, Martel J, </w:t>
      </w:r>
      <w:proofErr w:type="spellStart"/>
      <w:r w:rsidRPr="00322787">
        <w:rPr>
          <w:rFonts w:ascii="Arial" w:hAnsi="Arial" w:cs="Arial"/>
          <w:sz w:val="20"/>
          <w:szCs w:val="20"/>
        </w:rPr>
        <w:t>Chinchilli</w:t>
      </w:r>
      <w:proofErr w:type="spellEnd"/>
      <w:r w:rsidRPr="00322787">
        <w:rPr>
          <w:rFonts w:ascii="Arial" w:hAnsi="Arial" w:cs="Arial"/>
          <w:sz w:val="20"/>
          <w:szCs w:val="20"/>
        </w:rPr>
        <w:t xml:space="preserve"> VM. </w:t>
      </w:r>
      <w:r w:rsidRPr="00322787">
        <w:rPr>
          <w:rFonts w:ascii="Arial" w:hAnsi="Arial" w:cs="Arial"/>
          <w:b/>
          <w:bCs/>
          <w:i/>
          <w:iCs/>
          <w:sz w:val="20"/>
          <w:szCs w:val="20"/>
        </w:rPr>
        <w:t>Dietary assessment using a picture-sort approach</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J.Clin.Nutr</w:t>
      </w:r>
      <w:proofErr w:type="spellEnd"/>
      <w:proofErr w:type="gramEnd"/>
      <w:r w:rsidRPr="00322787">
        <w:rPr>
          <w:rFonts w:ascii="Arial" w:hAnsi="Arial" w:cs="Arial"/>
          <w:sz w:val="20"/>
          <w:szCs w:val="20"/>
        </w:rPr>
        <w:t xml:space="preserve">., Apr., 1997. Vol. 65, issue 4 Suppl, pp. 1123S-1129S. PM:9094908. </w:t>
      </w:r>
    </w:p>
    <w:p w14:paraId="0B56DF7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Lee M, Gardin JM, Lynch JC, Smith VE, Tracy RP, Savage PJ, </w:t>
      </w:r>
      <w:proofErr w:type="spellStart"/>
      <w:r w:rsidRPr="00322787">
        <w:rPr>
          <w:rFonts w:ascii="Arial" w:hAnsi="Arial" w:cs="Arial"/>
          <w:sz w:val="20"/>
          <w:szCs w:val="20"/>
        </w:rPr>
        <w:t>Szklo</w:t>
      </w:r>
      <w:proofErr w:type="spellEnd"/>
      <w:r w:rsidRPr="00322787">
        <w:rPr>
          <w:rFonts w:ascii="Arial" w:hAnsi="Arial" w:cs="Arial"/>
          <w:sz w:val="20"/>
          <w:szCs w:val="20"/>
        </w:rPr>
        <w:t xml:space="preserve"> M, Ward BJ. </w:t>
      </w:r>
      <w:r w:rsidRPr="00322787">
        <w:rPr>
          <w:rFonts w:ascii="Arial" w:hAnsi="Arial" w:cs="Arial"/>
          <w:b/>
          <w:bCs/>
          <w:i/>
          <w:iCs/>
          <w:sz w:val="20"/>
          <w:szCs w:val="20"/>
        </w:rPr>
        <w:t>Diabetes mellitus and echocardiographic left ventricular function in free-living elderly men and women: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Am.Heart</w:t>
      </w:r>
      <w:proofErr w:type="spellEnd"/>
      <w:proofErr w:type="gramEnd"/>
      <w:r w:rsidRPr="00322787">
        <w:rPr>
          <w:rFonts w:ascii="Arial" w:hAnsi="Arial" w:cs="Arial"/>
          <w:sz w:val="20"/>
          <w:szCs w:val="20"/>
        </w:rPr>
        <w:t xml:space="preserve"> J., Jan., 1997. Vol. 133, issue 1, pp. 36-43. PM:9006288. </w:t>
      </w:r>
    </w:p>
    <w:p w14:paraId="1EC7A58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Newman AB, Enright PL,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proofErr w:type="spellStart"/>
      <w:r w:rsidRPr="00322787">
        <w:rPr>
          <w:rFonts w:ascii="Arial" w:hAnsi="Arial" w:cs="Arial"/>
          <w:sz w:val="20"/>
          <w:szCs w:val="20"/>
        </w:rPr>
        <w:t>Haponik</w:t>
      </w:r>
      <w:proofErr w:type="spellEnd"/>
      <w:r w:rsidRPr="00322787">
        <w:rPr>
          <w:rFonts w:ascii="Arial" w:hAnsi="Arial" w:cs="Arial"/>
          <w:sz w:val="20"/>
          <w:szCs w:val="20"/>
        </w:rPr>
        <w:t xml:space="preserve"> EF, Wahl PW</w:t>
      </w:r>
      <w:r w:rsidR="001E29CD">
        <w:rPr>
          <w:rFonts w:ascii="Arial" w:hAnsi="Arial" w:cs="Arial"/>
          <w:sz w:val="20"/>
          <w:szCs w:val="20"/>
        </w:rPr>
        <w:t>.</w:t>
      </w:r>
      <w:r w:rsidRPr="00322787">
        <w:rPr>
          <w:rFonts w:ascii="Arial" w:hAnsi="Arial" w:cs="Arial"/>
          <w:sz w:val="20"/>
          <w:szCs w:val="20"/>
        </w:rPr>
        <w:t xml:space="preserve"> </w:t>
      </w:r>
      <w:r w:rsidRPr="00322787">
        <w:rPr>
          <w:rFonts w:ascii="Arial" w:hAnsi="Arial" w:cs="Arial"/>
          <w:b/>
          <w:bCs/>
          <w:i/>
          <w:iCs/>
          <w:sz w:val="20"/>
          <w:szCs w:val="20"/>
        </w:rPr>
        <w:t>Sleep disturbance, psychosocial correlates, and cardiovascular disease in 5201 older adults: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Jan.,</w:t>
      </w:r>
      <w:proofErr w:type="gramEnd"/>
      <w:r w:rsidRPr="00322787">
        <w:rPr>
          <w:rFonts w:ascii="Arial" w:hAnsi="Arial" w:cs="Arial"/>
          <w:sz w:val="20"/>
          <w:szCs w:val="20"/>
        </w:rPr>
        <w:t xml:space="preserve"> 1997. Vol. 45, issue 1, pp. 1-7. PM:8994480. </w:t>
      </w:r>
    </w:p>
    <w:p w14:paraId="6C2723C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Price TR,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Kronmal RA, </w:t>
      </w:r>
      <w:proofErr w:type="spellStart"/>
      <w:r w:rsidRPr="00322787">
        <w:rPr>
          <w:rFonts w:ascii="Arial" w:hAnsi="Arial" w:cs="Arial"/>
          <w:sz w:val="20"/>
          <w:szCs w:val="20"/>
        </w:rPr>
        <w:t>Kittner</w:t>
      </w:r>
      <w:proofErr w:type="spellEnd"/>
      <w:r w:rsidRPr="00322787">
        <w:rPr>
          <w:rFonts w:ascii="Arial" w:hAnsi="Arial" w:cs="Arial"/>
          <w:sz w:val="20"/>
          <w:szCs w:val="20"/>
        </w:rPr>
        <w:t xml:space="preserve"> SJ, Yue NC, Robbins </w:t>
      </w:r>
      <w:r w:rsidR="001E29CD">
        <w:rPr>
          <w:rFonts w:ascii="Arial" w:hAnsi="Arial" w:cs="Arial"/>
          <w:sz w:val="20"/>
          <w:szCs w:val="20"/>
        </w:rPr>
        <w:t xml:space="preserve">J, Anton-Culver H, O'Leary DH. </w:t>
      </w:r>
      <w:r w:rsidRPr="00322787">
        <w:rPr>
          <w:rFonts w:ascii="Arial" w:hAnsi="Arial" w:cs="Arial"/>
          <w:b/>
          <w:bCs/>
          <w:i/>
          <w:iCs/>
          <w:sz w:val="20"/>
          <w:szCs w:val="20"/>
        </w:rPr>
        <w:t>Silent brain infarction on magnetic resonance imaging and neurological abnormalities in community-dwelling older adults. The Cardiovascular Health Study. CHS Collaborative Research Group</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June,</w:t>
      </w:r>
      <w:proofErr w:type="gramEnd"/>
      <w:r w:rsidRPr="00322787">
        <w:rPr>
          <w:rFonts w:ascii="Arial" w:hAnsi="Arial" w:cs="Arial"/>
          <w:sz w:val="20"/>
          <w:szCs w:val="20"/>
        </w:rPr>
        <w:t xml:space="preserve"> 1997. Vol. 28, issue 6, pp. 1158-1164. PM:9183343. </w:t>
      </w:r>
    </w:p>
    <w:p w14:paraId="3495934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Psaty BM,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Kronmal RA, Cushman M, Fried LP, White R,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w:t>
      </w:r>
      <w:proofErr w:type="spellStart"/>
      <w:r w:rsidRPr="00322787">
        <w:rPr>
          <w:rFonts w:ascii="Arial" w:hAnsi="Arial" w:cs="Arial"/>
          <w:sz w:val="20"/>
          <w:szCs w:val="20"/>
        </w:rPr>
        <w:t>Rautaharju</w:t>
      </w:r>
      <w:proofErr w:type="spellEnd"/>
      <w:r w:rsidRPr="00322787">
        <w:rPr>
          <w:rFonts w:ascii="Arial" w:hAnsi="Arial" w:cs="Arial"/>
          <w:sz w:val="20"/>
          <w:szCs w:val="20"/>
        </w:rPr>
        <w:t xml:space="preserve"> PM. </w:t>
      </w:r>
      <w:r w:rsidRPr="00322787">
        <w:rPr>
          <w:rFonts w:ascii="Arial" w:hAnsi="Arial" w:cs="Arial"/>
          <w:b/>
          <w:bCs/>
          <w:i/>
          <w:iCs/>
          <w:sz w:val="20"/>
          <w:szCs w:val="20"/>
        </w:rPr>
        <w:t>Incidence of and risk factors for atrial fibrillation in older adults</w:t>
      </w:r>
      <w:r w:rsidRPr="00322787">
        <w:rPr>
          <w:rFonts w:ascii="Arial" w:hAnsi="Arial" w:cs="Arial"/>
          <w:b/>
          <w:bCs/>
          <w:sz w:val="20"/>
          <w:szCs w:val="20"/>
        </w:rPr>
        <w:t>.</w:t>
      </w:r>
      <w:r w:rsidRPr="00322787">
        <w:rPr>
          <w:rFonts w:ascii="Arial" w:hAnsi="Arial" w:cs="Arial"/>
          <w:sz w:val="20"/>
          <w:szCs w:val="20"/>
        </w:rPr>
        <w:t xml:space="preserve"> Circulation, Oct. 7, 1997. Vol. 96, issu</w:t>
      </w:r>
      <w:r w:rsidR="001E29CD">
        <w:rPr>
          <w:rFonts w:ascii="Arial" w:hAnsi="Arial" w:cs="Arial"/>
          <w:sz w:val="20"/>
          <w:szCs w:val="20"/>
        </w:rPr>
        <w:t>e 7, pp. 2455-2461. PM:9337224.</w:t>
      </w:r>
    </w:p>
    <w:p w14:paraId="693F743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Quan SF, Howard BV, </w:t>
      </w:r>
      <w:proofErr w:type="spellStart"/>
      <w:r w:rsidRPr="00322787">
        <w:rPr>
          <w:rFonts w:ascii="Arial" w:hAnsi="Arial" w:cs="Arial"/>
          <w:sz w:val="20"/>
          <w:szCs w:val="20"/>
        </w:rPr>
        <w:t>Iber</w:t>
      </w:r>
      <w:proofErr w:type="spellEnd"/>
      <w:r w:rsidRPr="00322787">
        <w:rPr>
          <w:rFonts w:ascii="Arial" w:hAnsi="Arial" w:cs="Arial"/>
          <w:sz w:val="20"/>
          <w:szCs w:val="20"/>
        </w:rPr>
        <w:t xml:space="preserve"> C, Kiley JP, Nieto FJ, O'Connor GT, Rapoport DM, Redline S,</w:t>
      </w:r>
      <w:r w:rsidR="001E29CD">
        <w:rPr>
          <w:rFonts w:ascii="Arial" w:hAnsi="Arial" w:cs="Arial"/>
          <w:sz w:val="20"/>
          <w:szCs w:val="20"/>
        </w:rPr>
        <w:t xml:space="preserve"> Robbins J, </w:t>
      </w:r>
      <w:proofErr w:type="spellStart"/>
      <w:r w:rsidR="001E29CD">
        <w:rPr>
          <w:rFonts w:ascii="Arial" w:hAnsi="Arial" w:cs="Arial"/>
          <w:sz w:val="20"/>
          <w:szCs w:val="20"/>
        </w:rPr>
        <w:t>Samet</w:t>
      </w:r>
      <w:proofErr w:type="spellEnd"/>
      <w:r w:rsidR="001E29CD">
        <w:rPr>
          <w:rFonts w:ascii="Arial" w:hAnsi="Arial" w:cs="Arial"/>
          <w:sz w:val="20"/>
          <w:szCs w:val="20"/>
        </w:rPr>
        <w:t xml:space="preserve"> JM, Wahl PW. </w:t>
      </w:r>
      <w:r w:rsidRPr="00322787">
        <w:rPr>
          <w:rFonts w:ascii="Arial" w:hAnsi="Arial" w:cs="Arial"/>
          <w:b/>
          <w:bCs/>
          <w:i/>
          <w:iCs/>
          <w:sz w:val="20"/>
          <w:szCs w:val="20"/>
        </w:rPr>
        <w:t>The Sleep Heart Health Study: design, rationale, and methods</w:t>
      </w:r>
      <w:r w:rsidR="001E29CD">
        <w:rPr>
          <w:rFonts w:ascii="Arial" w:hAnsi="Arial" w:cs="Arial"/>
          <w:b/>
          <w:bCs/>
          <w:sz w:val="20"/>
          <w:szCs w:val="20"/>
        </w:rPr>
        <w:t>.</w:t>
      </w:r>
      <w:r w:rsidRPr="00322787">
        <w:rPr>
          <w:rFonts w:ascii="Arial" w:hAnsi="Arial" w:cs="Arial"/>
          <w:sz w:val="20"/>
          <w:szCs w:val="20"/>
        </w:rPr>
        <w:t xml:space="preserve"> Sleep, </w:t>
      </w:r>
      <w:proofErr w:type="gramStart"/>
      <w:r w:rsidRPr="00322787">
        <w:rPr>
          <w:rFonts w:ascii="Arial" w:hAnsi="Arial" w:cs="Arial"/>
          <w:sz w:val="20"/>
          <w:szCs w:val="20"/>
        </w:rPr>
        <w:t>Dec.,</w:t>
      </w:r>
      <w:proofErr w:type="gramEnd"/>
      <w:r w:rsidRPr="00322787">
        <w:rPr>
          <w:rFonts w:ascii="Arial" w:hAnsi="Arial" w:cs="Arial"/>
          <w:sz w:val="20"/>
          <w:szCs w:val="20"/>
        </w:rPr>
        <w:t xml:space="preserve"> 1997. Vol. 20, issue</w:t>
      </w:r>
      <w:r w:rsidR="001E29CD">
        <w:rPr>
          <w:rFonts w:ascii="Arial" w:hAnsi="Arial" w:cs="Arial"/>
          <w:sz w:val="20"/>
          <w:szCs w:val="20"/>
        </w:rPr>
        <w:t xml:space="preserve"> 12, pp. 1077-1085. PM:9493915.</w:t>
      </w:r>
    </w:p>
    <w:p w14:paraId="425B2E8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Samsa GP, Cohen SJ, Goldstein LB, Bonito AJ, Duncan PW, </w:t>
      </w:r>
      <w:proofErr w:type="spellStart"/>
      <w:r w:rsidRPr="00322787">
        <w:rPr>
          <w:rFonts w:ascii="Arial" w:hAnsi="Arial" w:cs="Arial"/>
          <w:sz w:val="20"/>
          <w:szCs w:val="20"/>
        </w:rPr>
        <w:t>Enarson</w:t>
      </w:r>
      <w:proofErr w:type="spellEnd"/>
      <w:r w:rsidRPr="00322787">
        <w:rPr>
          <w:rFonts w:ascii="Arial" w:hAnsi="Arial" w:cs="Arial"/>
          <w:sz w:val="20"/>
          <w:szCs w:val="20"/>
        </w:rPr>
        <w:t xml:space="preserve"> C, </w:t>
      </w:r>
      <w:proofErr w:type="spellStart"/>
      <w:r w:rsidRPr="00322787">
        <w:rPr>
          <w:rFonts w:ascii="Arial" w:hAnsi="Arial" w:cs="Arial"/>
          <w:sz w:val="20"/>
          <w:szCs w:val="20"/>
        </w:rPr>
        <w:t>DeFr</w:t>
      </w:r>
      <w:r w:rsidR="001E29CD">
        <w:rPr>
          <w:rFonts w:ascii="Arial" w:hAnsi="Arial" w:cs="Arial"/>
          <w:sz w:val="20"/>
          <w:szCs w:val="20"/>
        </w:rPr>
        <w:t>iese</w:t>
      </w:r>
      <w:proofErr w:type="spellEnd"/>
      <w:r w:rsidR="001E29CD">
        <w:rPr>
          <w:rFonts w:ascii="Arial" w:hAnsi="Arial" w:cs="Arial"/>
          <w:sz w:val="20"/>
          <w:szCs w:val="20"/>
        </w:rPr>
        <w:t xml:space="preserve"> GH, Horner RD, </w:t>
      </w:r>
      <w:proofErr w:type="spellStart"/>
      <w:r w:rsidR="001E29CD">
        <w:rPr>
          <w:rFonts w:ascii="Arial" w:hAnsi="Arial" w:cs="Arial"/>
          <w:sz w:val="20"/>
          <w:szCs w:val="20"/>
        </w:rPr>
        <w:t>Matchar</w:t>
      </w:r>
      <w:proofErr w:type="spellEnd"/>
      <w:r w:rsidR="001E29CD">
        <w:rPr>
          <w:rFonts w:ascii="Arial" w:hAnsi="Arial" w:cs="Arial"/>
          <w:sz w:val="20"/>
          <w:szCs w:val="20"/>
        </w:rPr>
        <w:t xml:space="preserve"> DB.</w:t>
      </w:r>
      <w:r w:rsidRPr="00322787">
        <w:rPr>
          <w:rFonts w:ascii="Arial" w:hAnsi="Arial" w:cs="Arial"/>
          <w:sz w:val="20"/>
          <w:szCs w:val="20"/>
        </w:rPr>
        <w:t xml:space="preserve"> </w:t>
      </w:r>
      <w:r w:rsidRPr="00322787">
        <w:rPr>
          <w:rFonts w:ascii="Arial" w:hAnsi="Arial" w:cs="Arial"/>
          <w:b/>
          <w:bCs/>
          <w:i/>
          <w:iCs/>
          <w:sz w:val="20"/>
          <w:szCs w:val="20"/>
        </w:rPr>
        <w:t>Knowledge of risk among patients at increased risk for stroke</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May,</w:t>
      </w:r>
      <w:proofErr w:type="gramEnd"/>
      <w:r w:rsidRPr="00322787">
        <w:rPr>
          <w:rFonts w:ascii="Arial" w:hAnsi="Arial" w:cs="Arial"/>
          <w:sz w:val="20"/>
          <w:szCs w:val="20"/>
        </w:rPr>
        <w:t xml:space="preserve"> 1997. Vol. 28, issue 5</w:t>
      </w:r>
      <w:r w:rsidR="001E29CD">
        <w:rPr>
          <w:rFonts w:ascii="Arial" w:hAnsi="Arial" w:cs="Arial"/>
          <w:sz w:val="20"/>
          <w:szCs w:val="20"/>
        </w:rPr>
        <w:t>, pp. 916-921. PM:9158625.</w:t>
      </w:r>
    </w:p>
    <w:p w14:paraId="3F14361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Schulz R, Newsom J, </w:t>
      </w:r>
      <w:proofErr w:type="spellStart"/>
      <w:r w:rsidRPr="00322787">
        <w:rPr>
          <w:rFonts w:ascii="Arial" w:hAnsi="Arial" w:cs="Arial"/>
          <w:sz w:val="20"/>
          <w:szCs w:val="20"/>
        </w:rPr>
        <w:t>Mittelmark</w:t>
      </w:r>
      <w:proofErr w:type="spellEnd"/>
      <w:r w:rsidRPr="00322787">
        <w:rPr>
          <w:rFonts w:ascii="Arial" w:hAnsi="Arial" w:cs="Arial"/>
          <w:sz w:val="20"/>
          <w:szCs w:val="20"/>
        </w:rPr>
        <w:t xml:space="preserve"> M, </w:t>
      </w:r>
      <w:r w:rsidR="001E29CD">
        <w:rPr>
          <w:rFonts w:ascii="Arial" w:hAnsi="Arial" w:cs="Arial"/>
          <w:sz w:val="20"/>
          <w:szCs w:val="20"/>
        </w:rPr>
        <w:t xml:space="preserve">Burton L, Hirsch C, Jackson S. </w:t>
      </w:r>
      <w:r w:rsidRPr="00322787">
        <w:rPr>
          <w:rFonts w:ascii="Arial" w:hAnsi="Arial" w:cs="Arial"/>
          <w:b/>
          <w:bCs/>
          <w:i/>
          <w:iCs/>
          <w:sz w:val="20"/>
          <w:szCs w:val="20"/>
        </w:rPr>
        <w:t>Health effects of caregiving: the caregiver health effects study: an ancillary study of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Ann.Behav.Med</w:t>
      </w:r>
      <w:proofErr w:type="spellEnd"/>
      <w:r w:rsidRPr="00322787">
        <w:rPr>
          <w:rFonts w:ascii="Arial" w:hAnsi="Arial" w:cs="Arial"/>
          <w:sz w:val="20"/>
          <w:szCs w:val="20"/>
        </w:rPr>
        <w:t xml:space="preserve">., 1997. Vol. 19, issue 2, </w:t>
      </w:r>
      <w:r w:rsidR="001E29CD">
        <w:rPr>
          <w:rFonts w:ascii="Arial" w:hAnsi="Arial" w:cs="Arial"/>
          <w:sz w:val="20"/>
          <w:szCs w:val="20"/>
        </w:rPr>
        <w:t>pp. 110-116. PM:9603685.</w:t>
      </w:r>
    </w:p>
    <w:p w14:paraId="056B529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Siscovick DS, Fried L, </w:t>
      </w:r>
      <w:proofErr w:type="spellStart"/>
      <w:r w:rsidRPr="00322787">
        <w:rPr>
          <w:rFonts w:ascii="Arial" w:hAnsi="Arial" w:cs="Arial"/>
          <w:sz w:val="20"/>
          <w:szCs w:val="20"/>
        </w:rPr>
        <w:t>Mittelmark</w:t>
      </w:r>
      <w:proofErr w:type="spellEnd"/>
      <w:r w:rsidRPr="00322787">
        <w:rPr>
          <w:rFonts w:ascii="Arial" w:hAnsi="Arial" w:cs="Arial"/>
          <w:sz w:val="20"/>
          <w:szCs w:val="20"/>
        </w:rPr>
        <w:t xml:space="preserve"> </w:t>
      </w:r>
      <w:r w:rsidR="001E29CD">
        <w:rPr>
          <w:rFonts w:ascii="Arial" w:hAnsi="Arial" w:cs="Arial"/>
          <w:sz w:val="20"/>
          <w:szCs w:val="20"/>
        </w:rPr>
        <w:t>M, Rutan G, Bild D, O'Leary DH.</w:t>
      </w:r>
      <w:r w:rsidRPr="00322787">
        <w:rPr>
          <w:rFonts w:ascii="Arial" w:hAnsi="Arial" w:cs="Arial"/>
          <w:sz w:val="20"/>
          <w:szCs w:val="20"/>
        </w:rPr>
        <w:t xml:space="preserve"> </w:t>
      </w:r>
      <w:r w:rsidRPr="00322787">
        <w:rPr>
          <w:rFonts w:ascii="Arial" w:hAnsi="Arial" w:cs="Arial"/>
          <w:b/>
          <w:bCs/>
          <w:i/>
          <w:iCs/>
          <w:sz w:val="20"/>
          <w:szCs w:val="20"/>
        </w:rPr>
        <w:t>Exercise intensity and subclinical cardiovascular disease in the elderly.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J.Epidemiol</w:t>
      </w:r>
      <w:proofErr w:type="spellEnd"/>
      <w:proofErr w:type="gramEnd"/>
      <w:r w:rsidRPr="00322787">
        <w:rPr>
          <w:rFonts w:ascii="Arial" w:hAnsi="Arial" w:cs="Arial"/>
          <w:sz w:val="20"/>
          <w:szCs w:val="20"/>
        </w:rPr>
        <w:t xml:space="preserve">., June 1, 1997. Vol. 145, issue 11, pp. 977-986. PM:9169906. </w:t>
      </w:r>
    </w:p>
    <w:p w14:paraId="014D377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Smith NL, Psaty BM, Heckbert SR, Lemaitre RN</w:t>
      </w:r>
      <w:r w:rsidR="001E29CD">
        <w:rPr>
          <w:rFonts w:ascii="Arial" w:hAnsi="Arial" w:cs="Arial"/>
          <w:sz w:val="20"/>
          <w:szCs w:val="20"/>
        </w:rPr>
        <w:t>, Kates DM, Rutan GH, Bleyer A.</w:t>
      </w:r>
      <w:r w:rsidRPr="00322787">
        <w:rPr>
          <w:rFonts w:ascii="Arial" w:hAnsi="Arial" w:cs="Arial"/>
          <w:sz w:val="20"/>
          <w:szCs w:val="20"/>
        </w:rPr>
        <w:t xml:space="preserve"> </w:t>
      </w:r>
      <w:r w:rsidRPr="00322787">
        <w:rPr>
          <w:rFonts w:ascii="Arial" w:hAnsi="Arial" w:cs="Arial"/>
          <w:b/>
          <w:bCs/>
          <w:i/>
          <w:iCs/>
          <w:sz w:val="20"/>
          <w:szCs w:val="20"/>
        </w:rPr>
        <w:t>The association of antihypertensive medication with serum creatinine changes in older adults</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J.Hypertens</w:t>
      </w:r>
      <w:proofErr w:type="spellEnd"/>
      <w:proofErr w:type="gramEnd"/>
      <w:r w:rsidRPr="00322787">
        <w:rPr>
          <w:rFonts w:ascii="Arial" w:hAnsi="Arial" w:cs="Arial"/>
          <w:sz w:val="20"/>
          <w:szCs w:val="20"/>
        </w:rPr>
        <w:t>., Dec., 1997. Vol. 10, issue 12 Pt 1, pp. 1368-</w:t>
      </w:r>
      <w:r w:rsidR="001E29CD">
        <w:rPr>
          <w:rFonts w:ascii="Arial" w:hAnsi="Arial" w:cs="Arial"/>
          <w:sz w:val="20"/>
          <w:szCs w:val="20"/>
        </w:rPr>
        <w:t>1377. PM:9443772.</w:t>
      </w:r>
    </w:p>
    <w:p w14:paraId="0A558F5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Stewart BF, Siscovick D, Lind BK, Gardin JM, Gottdiener JS, </w:t>
      </w:r>
      <w:r w:rsidR="001E29CD">
        <w:rPr>
          <w:rFonts w:ascii="Arial" w:hAnsi="Arial" w:cs="Arial"/>
          <w:sz w:val="20"/>
          <w:szCs w:val="20"/>
        </w:rPr>
        <w:t xml:space="preserve">Smith VE, </w:t>
      </w:r>
      <w:proofErr w:type="spellStart"/>
      <w:r w:rsidR="001E29CD">
        <w:rPr>
          <w:rFonts w:ascii="Arial" w:hAnsi="Arial" w:cs="Arial"/>
          <w:sz w:val="20"/>
          <w:szCs w:val="20"/>
        </w:rPr>
        <w:t>Kitzman</w:t>
      </w:r>
      <w:proofErr w:type="spellEnd"/>
      <w:r w:rsidR="001E29CD">
        <w:rPr>
          <w:rFonts w:ascii="Arial" w:hAnsi="Arial" w:cs="Arial"/>
          <w:sz w:val="20"/>
          <w:szCs w:val="20"/>
        </w:rPr>
        <w:t xml:space="preserve"> DW, Otto CM. </w:t>
      </w:r>
      <w:r w:rsidRPr="00322787">
        <w:rPr>
          <w:rFonts w:ascii="Arial" w:hAnsi="Arial" w:cs="Arial"/>
          <w:b/>
          <w:bCs/>
          <w:i/>
          <w:iCs/>
          <w:sz w:val="20"/>
          <w:szCs w:val="20"/>
        </w:rPr>
        <w:t>Clinical factors associated with calcific aortic valve disease.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Am.Coll.Cardiol</w:t>
      </w:r>
      <w:proofErr w:type="spellEnd"/>
      <w:proofErr w:type="gramEnd"/>
      <w:r w:rsidRPr="00322787">
        <w:rPr>
          <w:rFonts w:ascii="Arial" w:hAnsi="Arial" w:cs="Arial"/>
          <w:sz w:val="20"/>
          <w:szCs w:val="20"/>
        </w:rPr>
        <w:t xml:space="preserve">., Mar. 1, 1997. Vol. 29, issue 3, pp. 630-634. PM:9060903. </w:t>
      </w:r>
    </w:p>
    <w:p w14:paraId="0F68146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Tracy RP, Lemaitre RN, Psaty BM, Ives DG, Evans RW, Cus</w:t>
      </w:r>
      <w:r w:rsidR="001E29CD">
        <w:rPr>
          <w:rFonts w:ascii="Arial" w:hAnsi="Arial" w:cs="Arial"/>
          <w:sz w:val="20"/>
          <w:szCs w:val="20"/>
        </w:rPr>
        <w:t xml:space="preserve">hman M, </w:t>
      </w:r>
      <w:proofErr w:type="spellStart"/>
      <w:r w:rsidR="001E29CD">
        <w:rPr>
          <w:rFonts w:ascii="Arial" w:hAnsi="Arial" w:cs="Arial"/>
          <w:sz w:val="20"/>
          <w:szCs w:val="20"/>
        </w:rPr>
        <w:t>Meilahn</w:t>
      </w:r>
      <w:proofErr w:type="spellEnd"/>
      <w:r w:rsidR="001E29CD">
        <w:rPr>
          <w:rFonts w:ascii="Arial" w:hAnsi="Arial" w:cs="Arial"/>
          <w:sz w:val="20"/>
          <w:szCs w:val="20"/>
        </w:rPr>
        <w:t xml:space="preserve"> EN, </w:t>
      </w:r>
      <w:proofErr w:type="spellStart"/>
      <w:r w:rsidR="001E29CD">
        <w:rPr>
          <w:rFonts w:ascii="Arial" w:hAnsi="Arial" w:cs="Arial"/>
          <w:sz w:val="20"/>
          <w:szCs w:val="20"/>
        </w:rPr>
        <w:t>Kuller</w:t>
      </w:r>
      <w:proofErr w:type="spellEnd"/>
      <w:r w:rsidR="001E29CD">
        <w:rPr>
          <w:rFonts w:ascii="Arial" w:hAnsi="Arial" w:cs="Arial"/>
          <w:sz w:val="20"/>
          <w:szCs w:val="20"/>
        </w:rPr>
        <w:t xml:space="preserve"> LH. </w:t>
      </w:r>
      <w:r w:rsidRPr="00322787">
        <w:rPr>
          <w:rFonts w:ascii="Arial" w:hAnsi="Arial" w:cs="Arial"/>
          <w:b/>
          <w:bCs/>
          <w:i/>
          <w:iCs/>
          <w:sz w:val="20"/>
          <w:szCs w:val="20"/>
        </w:rPr>
        <w:t>Relationship of C-reactive protein to risk of cardiovascular disease in the elderly. Results from the Cardiovascular Health Study and the Rural Health Promotion Project</w:t>
      </w:r>
      <w:r w:rsidRPr="00322787">
        <w:rPr>
          <w:rFonts w:ascii="Arial" w:hAnsi="Arial" w:cs="Arial"/>
          <w:b/>
          <w:bCs/>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w:t>
      </w:r>
      <w:proofErr w:type="gramStart"/>
      <w:r w:rsidRPr="00322787">
        <w:rPr>
          <w:rFonts w:ascii="Arial" w:hAnsi="Arial" w:cs="Arial"/>
          <w:sz w:val="20"/>
          <w:szCs w:val="20"/>
        </w:rPr>
        <w:t>June,</w:t>
      </w:r>
      <w:proofErr w:type="gramEnd"/>
      <w:r w:rsidRPr="00322787">
        <w:rPr>
          <w:rFonts w:ascii="Arial" w:hAnsi="Arial" w:cs="Arial"/>
          <w:sz w:val="20"/>
          <w:szCs w:val="20"/>
        </w:rPr>
        <w:t xml:space="preserve"> 1997. Vol. 17, issue 6, pp. 1121-1127. PM:9194763. </w:t>
      </w:r>
    </w:p>
    <w:p w14:paraId="26E2BF8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Tracy RP, Psaty BM, Macy E, </w:t>
      </w:r>
      <w:proofErr w:type="spellStart"/>
      <w:r w:rsidRPr="00322787">
        <w:rPr>
          <w:rFonts w:ascii="Arial" w:hAnsi="Arial" w:cs="Arial"/>
          <w:sz w:val="20"/>
          <w:szCs w:val="20"/>
        </w:rPr>
        <w:t>Bovill</w:t>
      </w:r>
      <w:proofErr w:type="spellEnd"/>
      <w:r w:rsidRPr="00322787">
        <w:rPr>
          <w:rFonts w:ascii="Arial" w:hAnsi="Arial" w:cs="Arial"/>
          <w:sz w:val="20"/>
          <w:szCs w:val="20"/>
        </w:rPr>
        <w:t xml:space="preserve"> EG, Cu</w:t>
      </w:r>
      <w:r w:rsidR="001E29CD">
        <w:rPr>
          <w:rFonts w:ascii="Arial" w:hAnsi="Arial" w:cs="Arial"/>
          <w:sz w:val="20"/>
          <w:szCs w:val="20"/>
        </w:rPr>
        <w:t xml:space="preserve">shman M, Cornell ES, </w:t>
      </w:r>
      <w:proofErr w:type="spellStart"/>
      <w:r w:rsidR="001E29CD">
        <w:rPr>
          <w:rFonts w:ascii="Arial" w:hAnsi="Arial" w:cs="Arial"/>
          <w:sz w:val="20"/>
          <w:szCs w:val="20"/>
        </w:rPr>
        <w:t>Kuller</w:t>
      </w:r>
      <w:proofErr w:type="spellEnd"/>
      <w:r w:rsidR="001E29CD">
        <w:rPr>
          <w:rFonts w:ascii="Arial" w:hAnsi="Arial" w:cs="Arial"/>
          <w:sz w:val="20"/>
          <w:szCs w:val="20"/>
        </w:rPr>
        <w:t xml:space="preserve"> LH.</w:t>
      </w:r>
      <w:r w:rsidRPr="00322787">
        <w:rPr>
          <w:rFonts w:ascii="Arial" w:hAnsi="Arial" w:cs="Arial"/>
          <w:sz w:val="20"/>
          <w:szCs w:val="20"/>
        </w:rPr>
        <w:t xml:space="preserve"> </w:t>
      </w:r>
      <w:r w:rsidRPr="00322787">
        <w:rPr>
          <w:rFonts w:ascii="Arial" w:hAnsi="Arial" w:cs="Arial"/>
          <w:b/>
          <w:bCs/>
          <w:i/>
          <w:iCs/>
          <w:sz w:val="20"/>
          <w:szCs w:val="20"/>
        </w:rPr>
        <w:t>Lifetime smoking exposure affects the association of C-reactive protein with cardiovascular disease risk factors and subclinical disease in healthy elderly subjects</w:t>
      </w:r>
      <w:r w:rsidRPr="00322787">
        <w:rPr>
          <w:rFonts w:ascii="Arial" w:hAnsi="Arial" w:cs="Arial"/>
          <w:b/>
          <w:bCs/>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w:t>
      </w:r>
      <w:proofErr w:type="gramStart"/>
      <w:r w:rsidRPr="00322787">
        <w:rPr>
          <w:rFonts w:ascii="Arial" w:hAnsi="Arial" w:cs="Arial"/>
          <w:sz w:val="20"/>
          <w:szCs w:val="20"/>
        </w:rPr>
        <w:t>Oct.,</w:t>
      </w:r>
      <w:proofErr w:type="gramEnd"/>
      <w:r w:rsidRPr="00322787">
        <w:rPr>
          <w:rFonts w:ascii="Arial" w:hAnsi="Arial" w:cs="Arial"/>
          <w:sz w:val="20"/>
          <w:szCs w:val="20"/>
        </w:rPr>
        <w:t xml:space="preserve"> 1997. Vol. 17, issue</w:t>
      </w:r>
      <w:r w:rsidR="001E29CD">
        <w:rPr>
          <w:rFonts w:ascii="Arial" w:hAnsi="Arial" w:cs="Arial"/>
          <w:sz w:val="20"/>
          <w:szCs w:val="20"/>
        </w:rPr>
        <w:t xml:space="preserve"> 10, pp. 2167-2176. PM:9351386.</w:t>
      </w:r>
    </w:p>
    <w:p w14:paraId="63DB01B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Yue NC, Longstreth WT, Jr., </w:t>
      </w:r>
      <w:proofErr w:type="spellStart"/>
      <w:r w:rsidRPr="00322787">
        <w:rPr>
          <w:rFonts w:ascii="Arial" w:hAnsi="Arial" w:cs="Arial"/>
          <w:sz w:val="20"/>
          <w:szCs w:val="20"/>
        </w:rPr>
        <w:t>Elster</w:t>
      </w:r>
      <w:proofErr w:type="spellEnd"/>
      <w:r w:rsidRPr="00322787">
        <w:rPr>
          <w:rFonts w:ascii="Arial" w:hAnsi="Arial" w:cs="Arial"/>
          <w:sz w:val="20"/>
          <w:szCs w:val="20"/>
        </w:rPr>
        <w:t xml:space="preserve"> AD, Jungreis CA, O'Leary D</w:t>
      </w:r>
      <w:r w:rsidR="001E29CD">
        <w:rPr>
          <w:rFonts w:ascii="Arial" w:hAnsi="Arial" w:cs="Arial"/>
          <w:sz w:val="20"/>
          <w:szCs w:val="20"/>
        </w:rPr>
        <w:t>H, Poirier VC.</w:t>
      </w:r>
      <w:r w:rsidRPr="00322787">
        <w:rPr>
          <w:rFonts w:ascii="Arial" w:hAnsi="Arial" w:cs="Arial"/>
          <w:sz w:val="20"/>
          <w:szCs w:val="20"/>
        </w:rPr>
        <w:t xml:space="preserve"> </w:t>
      </w:r>
      <w:r w:rsidRPr="00322787">
        <w:rPr>
          <w:rFonts w:ascii="Arial" w:hAnsi="Arial" w:cs="Arial"/>
          <w:b/>
          <w:bCs/>
          <w:i/>
          <w:iCs/>
          <w:sz w:val="20"/>
          <w:szCs w:val="20"/>
        </w:rPr>
        <w:t>Clinically serious abnormalities found incidentally at MR imaging of the brain: data from the Cardiovascular Health Study</w:t>
      </w:r>
      <w:r w:rsidRPr="00322787">
        <w:rPr>
          <w:rFonts w:ascii="Arial" w:hAnsi="Arial" w:cs="Arial"/>
          <w:b/>
          <w:bCs/>
          <w:sz w:val="20"/>
          <w:szCs w:val="20"/>
        </w:rPr>
        <w:t>.</w:t>
      </w:r>
      <w:r w:rsidRPr="00322787">
        <w:rPr>
          <w:rFonts w:ascii="Arial" w:hAnsi="Arial" w:cs="Arial"/>
          <w:sz w:val="20"/>
          <w:szCs w:val="20"/>
        </w:rPr>
        <w:t xml:space="preserve"> Radiology, </w:t>
      </w:r>
      <w:proofErr w:type="gramStart"/>
      <w:r w:rsidRPr="00322787">
        <w:rPr>
          <w:rFonts w:ascii="Arial" w:hAnsi="Arial" w:cs="Arial"/>
          <w:sz w:val="20"/>
          <w:szCs w:val="20"/>
        </w:rPr>
        <w:t>Jan.,</w:t>
      </w:r>
      <w:proofErr w:type="gramEnd"/>
      <w:r w:rsidRPr="00322787">
        <w:rPr>
          <w:rFonts w:ascii="Arial" w:hAnsi="Arial" w:cs="Arial"/>
          <w:sz w:val="20"/>
          <w:szCs w:val="20"/>
        </w:rPr>
        <w:t xml:space="preserve"> 1997. Vol. 202, </w:t>
      </w:r>
      <w:r w:rsidR="001E29CD">
        <w:rPr>
          <w:rFonts w:ascii="Arial" w:hAnsi="Arial" w:cs="Arial"/>
          <w:sz w:val="20"/>
          <w:szCs w:val="20"/>
        </w:rPr>
        <w:t>issue 1, pp. 41-46. PM:8988190.</w:t>
      </w:r>
    </w:p>
    <w:p w14:paraId="63DD8CE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Yue NC, Arnold AM, Longstreth WT, Jr., </w:t>
      </w:r>
      <w:proofErr w:type="spellStart"/>
      <w:r w:rsidRPr="00322787">
        <w:rPr>
          <w:rFonts w:ascii="Arial" w:hAnsi="Arial" w:cs="Arial"/>
          <w:sz w:val="20"/>
          <w:szCs w:val="20"/>
        </w:rPr>
        <w:t>Elster</w:t>
      </w:r>
      <w:proofErr w:type="spellEnd"/>
      <w:r w:rsidRPr="00322787">
        <w:rPr>
          <w:rFonts w:ascii="Arial" w:hAnsi="Arial" w:cs="Arial"/>
          <w:sz w:val="20"/>
          <w:szCs w:val="20"/>
        </w:rPr>
        <w:t xml:space="preserve"> AD, Jungreis CA, O'L</w:t>
      </w:r>
      <w:r w:rsidR="001E29CD">
        <w:rPr>
          <w:rFonts w:ascii="Arial" w:hAnsi="Arial" w:cs="Arial"/>
          <w:sz w:val="20"/>
          <w:szCs w:val="20"/>
        </w:rPr>
        <w:t xml:space="preserve">eary DH, Poirier VC, Bryan RN. </w:t>
      </w:r>
      <w:r w:rsidRPr="00322787">
        <w:rPr>
          <w:rFonts w:ascii="Arial" w:hAnsi="Arial" w:cs="Arial"/>
          <w:b/>
          <w:bCs/>
          <w:i/>
          <w:iCs/>
          <w:sz w:val="20"/>
          <w:szCs w:val="20"/>
        </w:rPr>
        <w:t>Sulcal, ventricular, and white matter changes at MR imaging in the aging brain: data from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Radiology, </w:t>
      </w:r>
      <w:proofErr w:type="gramStart"/>
      <w:r w:rsidRPr="00322787">
        <w:rPr>
          <w:rFonts w:ascii="Arial" w:hAnsi="Arial" w:cs="Arial"/>
          <w:sz w:val="20"/>
          <w:szCs w:val="20"/>
        </w:rPr>
        <w:t>Jan.,</w:t>
      </w:r>
      <w:proofErr w:type="gramEnd"/>
      <w:r w:rsidRPr="00322787">
        <w:rPr>
          <w:rFonts w:ascii="Arial" w:hAnsi="Arial" w:cs="Arial"/>
          <w:sz w:val="20"/>
          <w:szCs w:val="20"/>
        </w:rPr>
        <w:t xml:space="preserve"> 1997. Vol. 202, </w:t>
      </w:r>
      <w:r w:rsidR="001E29CD">
        <w:rPr>
          <w:rFonts w:ascii="Arial" w:hAnsi="Arial" w:cs="Arial"/>
          <w:sz w:val="20"/>
          <w:szCs w:val="20"/>
        </w:rPr>
        <w:t>issue 1, pp. 33-39. PM:8988189.</w:t>
      </w:r>
    </w:p>
    <w:p w14:paraId="4572692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Alcorn HG, Wolfson SK, Jr., Sutton-Ty</w:t>
      </w:r>
      <w:r w:rsidR="001E29CD">
        <w:rPr>
          <w:rFonts w:ascii="Arial" w:hAnsi="Arial" w:cs="Arial"/>
          <w:sz w:val="20"/>
          <w:szCs w:val="20"/>
        </w:rPr>
        <w:t xml:space="preserve">rrell K, </w:t>
      </w:r>
      <w:proofErr w:type="spellStart"/>
      <w:r w:rsidR="001E29CD">
        <w:rPr>
          <w:rFonts w:ascii="Arial" w:hAnsi="Arial" w:cs="Arial"/>
          <w:sz w:val="20"/>
          <w:szCs w:val="20"/>
        </w:rPr>
        <w:t>Kuller</w:t>
      </w:r>
      <w:proofErr w:type="spellEnd"/>
      <w:r w:rsidR="001E29CD">
        <w:rPr>
          <w:rFonts w:ascii="Arial" w:hAnsi="Arial" w:cs="Arial"/>
          <w:sz w:val="20"/>
          <w:szCs w:val="20"/>
        </w:rPr>
        <w:t xml:space="preserve"> LH, O'Leary D. </w:t>
      </w:r>
      <w:r w:rsidRPr="00322787">
        <w:rPr>
          <w:rFonts w:ascii="Arial" w:hAnsi="Arial" w:cs="Arial"/>
          <w:b/>
          <w:bCs/>
          <w:i/>
          <w:iCs/>
          <w:sz w:val="20"/>
          <w:szCs w:val="20"/>
        </w:rPr>
        <w:t>Risk factors for abdominal aortic aneurysms in older adults enrolled in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w:t>
      </w:r>
      <w:proofErr w:type="gramStart"/>
      <w:r w:rsidRPr="00322787">
        <w:rPr>
          <w:rFonts w:ascii="Arial" w:hAnsi="Arial" w:cs="Arial"/>
          <w:sz w:val="20"/>
          <w:szCs w:val="20"/>
        </w:rPr>
        <w:t>Aug.,</w:t>
      </w:r>
      <w:proofErr w:type="gramEnd"/>
      <w:r w:rsidRPr="00322787">
        <w:rPr>
          <w:rFonts w:ascii="Arial" w:hAnsi="Arial" w:cs="Arial"/>
          <w:sz w:val="20"/>
          <w:szCs w:val="20"/>
        </w:rPr>
        <w:t xml:space="preserve"> 1996. Vol. 16, issue 8, pp. 963-970. PM:8696960. </w:t>
      </w:r>
    </w:p>
    <w:p w14:paraId="5139001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Bookwala</w:t>
      </w:r>
      <w:proofErr w:type="spellEnd"/>
      <w:r w:rsidRPr="00322787">
        <w:rPr>
          <w:rFonts w:ascii="Arial" w:hAnsi="Arial" w:cs="Arial"/>
          <w:sz w:val="20"/>
          <w:szCs w:val="20"/>
        </w:rPr>
        <w:t xml:space="preserve"> J,</w:t>
      </w:r>
      <w:r w:rsidR="001E29CD">
        <w:rPr>
          <w:rFonts w:ascii="Arial" w:hAnsi="Arial" w:cs="Arial"/>
          <w:sz w:val="20"/>
          <w:szCs w:val="20"/>
        </w:rPr>
        <w:t xml:space="preserve"> Schulz R.</w:t>
      </w:r>
      <w:r w:rsidRPr="00322787">
        <w:rPr>
          <w:rFonts w:ascii="Arial" w:hAnsi="Arial" w:cs="Arial"/>
          <w:sz w:val="20"/>
          <w:szCs w:val="20"/>
        </w:rPr>
        <w:t xml:space="preserve"> </w:t>
      </w:r>
      <w:r w:rsidRPr="00322787">
        <w:rPr>
          <w:rFonts w:ascii="Arial" w:hAnsi="Arial" w:cs="Arial"/>
          <w:b/>
          <w:bCs/>
          <w:i/>
          <w:iCs/>
          <w:sz w:val="20"/>
          <w:szCs w:val="20"/>
        </w:rPr>
        <w:t>Spousal similarity in subjective well-being: the Cardiovascular Health Study</w:t>
      </w:r>
      <w:r w:rsidR="001E29CD">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Psychol.Aging</w:t>
      </w:r>
      <w:proofErr w:type="spellEnd"/>
      <w:r w:rsidRPr="00322787">
        <w:rPr>
          <w:rFonts w:ascii="Arial" w:hAnsi="Arial" w:cs="Arial"/>
          <w:sz w:val="20"/>
          <w:szCs w:val="20"/>
        </w:rPr>
        <w:t xml:space="preserve">, </w:t>
      </w:r>
      <w:proofErr w:type="gramStart"/>
      <w:r w:rsidRPr="00322787">
        <w:rPr>
          <w:rFonts w:ascii="Arial" w:hAnsi="Arial" w:cs="Arial"/>
          <w:sz w:val="20"/>
          <w:szCs w:val="20"/>
        </w:rPr>
        <w:t>Dec.,</w:t>
      </w:r>
      <w:proofErr w:type="gramEnd"/>
      <w:r w:rsidRPr="00322787">
        <w:rPr>
          <w:rFonts w:ascii="Arial" w:hAnsi="Arial" w:cs="Arial"/>
          <w:sz w:val="20"/>
          <w:szCs w:val="20"/>
        </w:rPr>
        <w:t xml:space="preserve"> 1996. Vol. 11, issue 4, pp. 582-590. PM:9000291. </w:t>
      </w:r>
    </w:p>
    <w:p w14:paraId="12C47288"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Bovill</w:t>
      </w:r>
      <w:proofErr w:type="spellEnd"/>
      <w:r w:rsidRPr="00322787">
        <w:rPr>
          <w:rFonts w:ascii="Arial" w:hAnsi="Arial" w:cs="Arial"/>
          <w:sz w:val="20"/>
          <w:szCs w:val="20"/>
        </w:rPr>
        <w:t xml:space="preserve"> EG, Bild DE,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Lee MH, Rock R, Wahl PW. </w:t>
      </w:r>
      <w:r w:rsidRPr="00322787">
        <w:rPr>
          <w:rFonts w:ascii="Arial" w:hAnsi="Arial" w:cs="Arial"/>
          <w:b/>
          <w:bCs/>
          <w:i/>
          <w:iCs/>
          <w:sz w:val="20"/>
          <w:szCs w:val="20"/>
        </w:rPr>
        <w:t>White blood cell counts in persons aged 65 years or more from the Cardiovascular Health Study. Correlations with baseline clinical and demographic characteristics</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J.Epidemiol</w:t>
      </w:r>
      <w:proofErr w:type="spellEnd"/>
      <w:proofErr w:type="gramEnd"/>
      <w:r w:rsidRPr="00322787">
        <w:rPr>
          <w:rFonts w:ascii="Arial" w:hAnsi="Arial" w:cs="Arial"/>
          <w:sz w:val="20"/>
          <w:szCs w:val="20"/>
        </w:rPr>
        <w:t>., June 1, 1996. Vol. 143, issue</w:t>
      </w:r>
      <w:r w:rsidR="001E29CD">
        <w:rPr>
          <w:rFonts w:ascii="Arial" w:hAnsi="Arial" w:cs="Arial"/>
          <w:sz w:val="20"/>
          <w:szCs w:val="20"/>
        </w:rPr>
        <w:t xml:space="preserve"> 11, pp. 1107-1115. PM:8633599.</w:t>
      </w:r>
    </w:p>
    <w:p w14:paraId="156A838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Cushman M, Yanez D, Psaty BM, Fried LP,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Lee M, </w:t>
      </w:r>
      <w:proofErr w:type="spellStart"/>
      <w:r w:rsidR="001E29CD">
        <w:rPr>
          <w:rFonts w:ascii="Arial" w:hAnsi="Arial" w:cs="Arial"/>
          <w:sz w:val="20"/>
          <w:szCs w:val="20"/>
        </w:rPr>
        <w:t>Polak</w:t>
      </w:r>
      <w:proofErr w:type="spellEnd"/>
      <w:r w:rsidR="001E29CD">
        <w:rPr>
          <w:rFonts w:ascii="Arial" w:hAnsi="Arial" w:cs="Arial"/>
          <w:sz w:val="20"/>
          <w:szCs w:val="20"/>
        </w:rPr>
        <w:t xml:space="preserve"> JF, Savage PJ, Tracy RP. </w:t>
      </w:r>
      <w:r w:rsidRPr="00322787">
        <w:rPr>
          <w:rFonts w:ascii="Arial" w:hAnsi="Arial" w:cs="Arial"/>
          <w:b/>
          <w:bCs/>
          <w:i/>
          <w:iCs/>
          <w:sz w:val="20"/>
          <w:szCs w:val="20"/>
        </w:rPr>
        <w:t>Association of fibrinogen and coagulation factors VII and VIII with cardiovascular risk factors in the elderly: the Cardiovascular Health Study. Cardiovascular Health Study Investigators</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J.Epidemiol</w:t>
      </w:r>
      <w:proofErr w:type="spellEnd"/>
      <w:proofErr w:type="gramEnd"/>
      <w:r w:rsidRPr="00322787">
        <w:rPr>
          <w:rFonts w:ascii="Arial" w:hAnsi="Arial" w:cs="Arial"/>
          <w:sz w:val="20"/>
          <w:szCs w:val="20"/>
        </w:rPr>
        <w:t>., Apr. 1, 1996. Vol. 143, is</w:t>
      </w:r>
      <w:r w:rsidR="001E29CD">
        <w:rPr>
          <w:rFonts w:ascii="Arial" w:hAnsi="Arial" w:cs="Arial"/>
          <w:sz w:val="20"/>
          <w:szCs w:val="20"/>
        </w:rPr>
        <w:t>sue 7, pp. 665-676. PM:8651228.</w:t>
      </w:r>
    </w:p>
    <w:p w14:paraId="3244ADC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Cushman M, Psaty BM, Macy E, </w:t>
      </w:r>
      <w:proofErr w:type="spellStart"/>
      <w:r w:rsidRPr="00322787">
        <w:rPr>
          <w:rFonts w:ascii="Arial" w:hAnsi="Arial" w:cs="Arial"/>
          <w:sz w:val="20"/>
          <w:szCs w:val="20"/>
        </w:rPr>
        <w:t>Bovill</w:t>
      </w:r>
      <w:proofErr w:type="spellEnd"/>
      <w:r w:rsidRPr="00322787">
        <w:rPr>
          <w:rFonts w:ascii="Arial" w:hAnsi="Arial" w:cs="Arial"/>
          <w:sz w:val="20"/>
          <w:szCs w:val="20"/>
        </w:rPr>
        <w:t xml:space="preserve"> EG, Co</w:t>
      </w:r>
      <w:r w:rsidR="001E29CD">
        <w:rPr>
          <w:rFonts w:ascii="Arial" w:hAnsi="Arial" w:cs="Arial"/>
          <w:sz w:val="20"/>
          <w:szCs w:val="20"/>
        </w:rPr>
        <w:t xml:space="preserve">rnell ES, </w:t>
      </w:r>
      <w:proofErr w:type="spellStart"/>
      <w:r w:rsidR="001E29CD">
        <w:rPr>
          <w:rFonts w:ascii="Arial" w:hAnsi="Arial" w:cs="Arial"/>
          <w:sz w:val="20"/>
          <w:szCs w:val="20"/>
        </w:rPr>
        <w:t>Kuller</w:t>
      </w:r>
      <w:proofErr w:type="spellEnd"/>
      <w:r w:rsidR="001E29CD">
        <w:rPr>
          <w:rFonts w:ascii="Arial" w:hAnsi="Arial" w:cs="Arial"/>
          <w:sz w:val="20"/>
          <w:szCs w:val="20"/>
        </w:rPr>
        <w:t xml:space="preserve"> LH, Tracy RP. </w:t>
      </w:r>
      <w:r w:rsidRPr="00322787">
        <w:rPr>
          <w:rFonts w:ascii="Arial" w:hAnsi="Arial" w:cs="Arial"/>
          <w:b/>
          <w:bCs/>
          <w:i/>
          <w:iCs/>
          <w:sz w:val="20"/>
          <w:szCs w:val="20"/>
        </w:rPr>
        <w:t>Correlates of thrombin markers in an elderly cohort free of clinical cardiovascular disease</w:t>
      </w:r>
      <w:r w:rsidRPr="00322787">
        <w:rPr>
          <w:rFonts w:ascii="Arial" w:hAnsi="Arial" w:cs="Arial"/>
          <w:b/>
          <w:bCs/>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w:t>
      </w:r>
      <w:proofErr w:type="gramStart"/>
      <w:r w:rsidRPr="00322787">
        <w:rPr>
          <w:rFonts w:ascii="Arial" w:hAnsi="Arial" w:cs="Arial"/>
          <w:sz w:val="20"/>
          <w:szCs w:val="20"/>
        </w:rPr>
        <w:t>Sept.,</w:t>
      </w:r>
      <w:proofErr w:type="gramEnd"/>
      <w:r w:rsidRPr="00322787">
        <w:rPr>
          <w:rFonts w:ascii="Arial" w:hAnsi="Arial" w:cs="Arial"/>
          <w:sz w:val="20"/>
          <w:szCs w:val="20"/>
        </w:rPr>
        <w:t xml:space="preserve"> 1996. Vol. 16, issue 9, pp. 1163-1169. PM:8792770. </w:t>
      </w:r>
    </w:p>
    <w:p w14:paraId="0FCAAB8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Enright PL, </w:t>
      </w:r>
      <w:proofErr w:type="spellStart"/>
      <w:r w:rsidRPr="00322787">
        <w:rPr>
          <w:rFonts w:ascii="Arial" w:hAnsi="Arial" w:cs="Arial"/>
          <w:sz w:val="20"/>
          <w:szCs w:val="20"/>
        </w:rPr>
        <w:t>Lasser</w:t>
      </w:r>
      <w:proofErr w:type="spellEnd"/>
      <w:r w:rsidRPr="00322787">
        <w:rPr>
          <w:rFonts w:ascii="Arial" w:hAnsi="Arial" w:cs="Arial"/>
          <w:sz w:val="20"/>
          <w:szCs w:val="20"/>
        </w:rPr>
        <w:t xml:space="preserve"> EC, Ward BJ, Tracy RP. </w:t>
      </w:r>
      <w:r w:rsidRPr="00322787">
        <w:rPr>
          <w:rFonts w:ascii="Arial" w:hAnsi="Arial" w:cs="Arial"/>
          <w:b/>
          <w:bCs/>
          <w:i/>
          <w:iCs/>
          <w:sz w:val="20"/>
          <w:szCs w:val="20"/>
        </w:rPr>
        <w:t>Lipoprotein levels in elderly patients with asthma. Cardiovascular Health Study Research Group</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J.Allergy</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Clin.Immunol</w:t>
      </w:r>
      <w:proofErr w:type="spellEnd"/>
      <w:r w:rsidRPr="00322787">
        <w:rPr>
          <w:rFonts w:ascii="Arial" w:hAnsi="Arial" w:cs="Arial"/>
          <w:sz w:val="20"/>
          <w:szCs w:val="20"/>
        </w:rPr>
        <w:t xml:space="preserve">., Aug., 1996. Vol. 98, issue 2, pp. 467-469. PM:8757227. </w:t>
      </w:r>
    </w:p>
    <w:p w14:paraId="6D23B29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Enright PL, Newman AB, Wahl PW,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proofErr w:type="spellStart"/>
      <w:r w:rsidRPr="00322787">
        <w:rPr>
          <w:rFonts w:ascii="Arial" w:hAnsi="Arial" w:cs="Arial"/>
          <w:sz w:val="20"/>
          <w:szCs w:val="20"/>
        </w:rPr>
        <w:t>Haponik</w:t>
      </w:r>
      <w:proofErr w:type="spellEnd"/>
      <w:r w:rsidRPr="00322787">
        <w:rPr>
          <w:rFonts w:ascii="Arial" w:hAnsi="Arial" w:cs="Arial"/>
          <w:sz w:val="20"/>
          <w:szCs w:val="20"/>
        </w:rPr>
        <w:t xml:space="preserve"> EF, Boyle PJ. </w:t>
      </w:r>
      <w:r w:rsidRPr="00322787">
        <w:rPr>
          <w:rFonts w:ascii="Arial" w:hAnsi="Arial" w:cs="Arial"/>
          <w:b/>
          <w:bCs/>
          <w:i/>
          <w:iCs/>
          <w:sz w:val="20"/>
          <w:szCs w:val="20"/>
        </w:rPr>
        <w:t>Prevalence and correlates of snoring and observed apneas in 5,201 older adults</w:t>
      </w:r>
      <w:r w:rsidRPr="00322787">
        <w:rPr>
          <w:rFonts w:ascii="Arial" w:hAnsi="Arial" w:cs="Arial"/>
          <w:b/>
          <w:bCs/>
          <w:sz w:val="20"/>
          <w:szCs w:val="20"/>
        </w:rPr>
        <w:t xml:space="preserve">. </w:t>
      </w:r>
      <w:r w:rsidRPr="00322787">
        <w:rPr>
          <w:rFonts w:ascii="Arial" w:hAnsi="Arial" w:cs="Arial"/>
          <w:sz w:val="20"/>
          <w:szCs w:val="20"/>
        </w:rPr>
        <w:t xml:space="preserve">Sleep, </w:t>
      </w:r>
      <w:proofErr w:type="gramStart"/>
      <w:r w:rsidRPr="00322787">
        <w:rPr>
          <w:rFonts w:ascii="Arial" w:hAnsi="Arial" w:cs="Arial"/>
          <w:sz w:val="20"/>
          <w:szCs w:val="20"/>
        </w:rPr>
        <w:t>Sept.,</w:t>
      </w:r>
      <w:proofErr w:type="gramEnd"/>
      <w:r w:rsidRPr="00322787">
        <w:rPr>
          <w:rFonts w:ascii="Arial" w:hAnsi="Arial" w:cs="Arial"/>
          <w:sz w:val="20"/>
          <w:szCs w:val="20"/>
        </w:rPr>
        <w:t xml:space="preserve"> 1996. Vol. 19, is</w:t>
      </w:r>
      <w:r w:rsidR="001E29CD">
        <w:rPr>
          <w:rFonts w:ascii="Arial" w:hAnsi="Arial" w:cs="Arial"/>
          <w:sz w:val="20"/>
          <w:szCs w:val="20"/>
        </w:rPr>
        <w:t>sue 7, pp. 531-538. PM:8899931.</w:t>
      </w:r>
    </w:p>
    <w:p w14:paraId="0D86FC1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Enright PL, Ward BJ, Tracy RP, </w:t>
      </w:r>
      <w:proofErr w:type="spellStart"/>
      <w:r w:rsidRPr="00322787">
        <w:rPr>
          <w:rFonts w:ascii="Arial" w:hAnsi="Arial" w:cs="Arial"/>
          <w:sz w:val="20"/>
          <w:szCs w:val="20"/>
        </w:rPr>
        <w:t>Lasser</w:t>
      </w:r>
      <w:proofErr w:type="spellEnd"/>
      <w:r w:rsidRPr="00322787">
        <w:rPr>
          <w:rFonts w:ascii="Arial" w:hAnsi="Arial" w:cs="Arial"/>
          <w:sz w:val="20"/>
          <w:szCs w:val="20"/>
        </w:rPr>
        <w:t xml:space="preserve"> EC. </w:t>
      </w:r>
      <w:proofErr w:type="gramStart"/>
      <w:r w:rsidRPr="00322787">
        <w:rPr>
          <w:rFonts w:ascii="Arial" w:hAnsi="Arial" w:cs="Arial"/>
          <w:b/>
          <w:bCs/>
          <w:i/>
          <w:iCs/>
          <w:sz w:val="20"/>
          <w:szCs w:val="20"/>
        </w:rPr>
        <w:t>Asthma</w:t>
      </w:r>
      <w:proofErr w:type="gramEnd"/>
      <w:r w:rsidRPr="00322787">
        <w:rPr>
          <w:rFonts w:ascii="Arial" w:hAnsi="Arial" w:cs="Arial"/>
          <w:b/>
          <w:bCs/>
          <w:i/>
          <w:iCs/>
          <w:sz w:val="20"/>
          <w:szCs w:val="20"/>
        </w:rPr>
        <w:t xml:space="preserve"> and its association with cardiovascular disease in the elderly. The Cardiovascular Health Study Research Group</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J.Asthma</w:t>
      </w:r>
      <w:proofErr w:type="spellEnd"/>
      <w:proofErr w:type="gramEnd"/>
      <w:r w:rsidRPr="00322787">
        <w:rPr>
          <w:rFonts w:ascii="Arial" w:hAnsi="Arial" w:cs="Arial"/>
          <w:sz w:val="20"/>
          <w:szCs w:val="20"/>
        </w:rPr>
        <w:t xml:space="preserve">, 1996. Vol. 33, </w:t>
      </w:r>
      <w:r w:rsidR="001E29CD">
        <w:rPr>
          <w:rFonts w:ascii="Arial" w:hAnsi="Arial" w:cs="Arial"/>
          <w:sz w:val="20"/>
          <w:szCs w:val="20"/>
        </w:rPr>
        <w:t>issue 1, pp. 45-53. PM:8621370.</w:t>
      </w:r>
    </w:p>
    <w:p w14:paraId="0E81988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Enright PL, Arnold A,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r w:rsidRPr="00322787">
        <w:rPr>
          <w:rFonts w:ascii="Arial" w:hAnsi="Arial" w:cs="Arial"/>
          <w:b/>
          <w:bCs/>
          <w:i/>
          <w:iCs/>
          <w:sz w:val="20"/>
          <w:szCs w:val="20"/>
        </w:rPr>
        <w:t>Spirometry reference values for healthy elderly blacks. The Cardiovascular Health Study Research Group</w:t>
      </w:r>
      <w:r w:rsidRPr="00322787">
        <w:rPr>
          <w:rFonts w:ascii="Arial" w:hAnsi="Arial" w:cs="Arial"/>
          <w:b/>
          <w:bCs/>
          <w:sz w:val="20"/>
          <w:szCs w:val="20"/>
        </w:rPr>
        <w:t>.</w:t>
      </w:r>
      <w:r w:rsidRPr="00322787">
        <w:rPr>
          <w:rFonts w:ascii="Arial" w:hAnsi="Arial" w:cs="Arial"/>
          <w:sz w:val="20"/>
          <w:szCs w:val="20"/>
        </w:rPr>
        <w:t xml:space="preserve"> Chest, </w:t>
      </w:r>
      <w:proofErr w:type="gramStart"/>
      <w:r w:rsidRPr="00322787">
        <w:rPr>
          <w:rFonts w:ascii="Arial" w:hAnsi="Arial" w:cs="Arial"/>
          <w:sz w:val="20"/>
          <w:szCs w:val="20"/>
        </w:rPr>
        <w:t>Dec.,</w:t>
      </w:r>
      <w:proofErr w:type="gramEnd"/>
      <w:r w:rsidRPr="00322787">
        <w:rPr>
          <w:rFonts w:ascii="Arial" w:hAnsi="Arial" w:cs="Arial"/>
          <w:sz w:val="20"/>
          <w:szCs w:val="20"/>
        </w:rPr>
        <w:t xml:space="preserve"> 1996. Vol. 110, issu</w:t>
      </w:r>
      <w:r w:rsidR="001E29CD">
        <w:rPr>
          <w:rFonts w:ascii="Arial" w:hAnsi="Arial" w:cs="Arial"/>
          <w:sz w:val="20"/>
          <w:szCs w:val="20"/>
        </w:rPr>
        <w:t>e 6, pp. 1416-1424. PM:8989054.</w:t>
      </w:r>
    </w:p>
    <w:p w14:paraId="1CC475C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Jonas HA, Kronmal RA, Psaty BM,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proofErr w:type="spellStart"/>
      <w:r w:rsidRPr="00322787">
        <w:rPr>
          <w:rFonts w:ascii="Arial" w:hAnsi="Arial" w:cs="Arial"/>
          <w:sz w:val="20"/>
          <w:szCs w:val="20"/>
        </w:rPr>
        <w:t>Meilahn</w:t>
      </w:r>
      <w:proofErr w:type="spellEnd"/>
      <w:r w:rsidRPr="00322787">
        <w:rPr>
          <w:rFonts w:ascii="Arial" w:hAnsi="Arial" w:cs="Arial"/>
          <w:sz w:val="20"/>
          <w:szCs w:val="20"/>
        </w:rPr>
        <w:t xml:space="preserve"> EN, Tell GS, Tracy RP, Robbins JA, Anton-Culver H. </w:t>
      </w:r>
      <w:r w:rsidRPr="00322787">
        <w:rPr>
          <w:rFonts w:ascii="Arial" w:hAnsi="Arial" w:cs="Arial"/>
          <w:b/>
          <w:bCs/>
          <w:i/>
          <w:iCs/>
          <w:sz w:val="20"/>
          <w:szCs w:val="20"/>
        </w:rPr>
        <w:t>Current estrogen-</w:t>
      </w:r>
      <w:proofErr w:type="gramStart"/>
      <w:r w:rsidRPr="00322787">
        <w:rPr>
          <w:rFonts w:ascii="Arial" w:hAnsi="Arial" w:cs="Arial"/>
          <w:b/>
          <w:bCs/>
          <w:i/>
          <w:iCs/>
          <w:sz w:val="20"/>
          <w:szCs w:val="20"/>
        </w:rPr>
        <w:t>progestin</w:t>
      </w:r>
      <w:proofErr w:type="gramEnd"/>
      <w:r w:rsidRPr="00322787">
        <w:rPr>
          <w:rFonts w:ascii="Arial" w:hAnsi="Arial" w:cs="Arial"/>
          <w:b/>
          <w:bCs/>
          <w:i/>
          <w:iCs/>
          <w:sz w:val="20"/>
          <w:szCs w:val="20"/>
        </w:rPr>
        <w:t xml:space="preserve"> and estrogen replacement therapy in elderly women: association with carotid atherosclerosis. CHS Collaborative Research Group.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Ann.Epidemiol</w:t>
      </w:r>
      <w:proofErr w:type="spellEnd"/>
      <w:r w:rsidRPr="00322787">
        <w:rPr>
          <w:rFonts w:ascii="Arial" w:hAnsi="Arial" w:cs="Arial"/>
          <w:sz w:val="20"/>
          <w:szCs w:val="20"/>
        </w:rPr>
        <w:t xml:space="preserve">., </w:t>
      </w:r>
      <w:proofErr w:type="gramStart"/>
      <w:r w:rsidRPr="00322787">
        <w:rPr>
          <w:rFonts w:ascii="Arial" w:hAnsi="Arial" w:cs="Arial"/>
          <w:sz w:val="20"/>
          <w:szCs w:val="20"/>
        </w:rPr>
        <w:t>July,</w:t>
      </w:r>
      <w:proofErr w:type="gramEnd"/>
      <w:r w:rsidRPr="00322787">
        <w:rPr>
          <w:rFonts w:ascii="Arial" w:hAnsi="Arial" w:cs="Arial"/>
          <w:sz w:val="20"/>
          <w:szCs w:val="20"/>
        </w:rPr>
        <w:t xml:space="preserve"> 1996. Vol. 6, issue 4, pp. 314-323. PM:8876842. </w:t>
      </w:r>
    </w:p>
    <w:p w14:paraId="37E69F1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Kronmal RA, Smith VE, O'Leary DH, </w:t>
      </w:r>
      <w:proofErr w:type="spellStart"/>
      <w:r w:rsidRPr="00322787">
        <w:rPr>
          <w:rFonts w:ascii="Arial" w:hAnsi="Arial" w:cs="Arial"/>
          <w:sz w:val="20"/>
          <w:szCs w:val="20"/>
        </w:rPr>
        <w:t>Po</w:t>
      </w:r>
      <w:r w:rsidR="000C26E4">
        <w:rPr>
          <w:rFonts w:ascii="Arial" w:hAnsi="Arial" w:cs="Arial"/>
          <w:sz w:val="20"/>
          <w:szCs w:val="20"/>
        </w:rPr>
        <w:t>lak</w:t>
      </w:r>
      <w:proofErr w:type="spellEnd"/>
      <w:r w:rsidR="000C26E4">
        <w:rPr>
          <w:rFonts w:ascii="Arial" w:hAnsi="Arial" w:cs="Arial"/>
          <w:sz w:val="20"/>
          <w:szCs w:val="20"/>
        </w:rPr>
        <w:t xml:space="preserve"> JF, Gardin JM, </w:t>
      </w:r>
      <w:proofErr w:type="spellStart"/>
      <w:r w:rsidR="000C26E4">
        <w:rPr>
          <w:rFonts w:ascii="Arial" w:hAnsi="Arial" w:cs="Arial"/>
          <w:sz w:val="20"/>
          <w:szCs w:val="20"/>
        </w:rPr>
        <w:t>Manolio</w:t>
      </w:r>
      <w:proofErr w:type="spellEnd"/>
      <w:r w:rsidR="000C26E4">
        <w:rPr>
          <w:rFonts w:ascii="Arial" w:hAnsi="Arial" w:cs="Arial"/>
          <w:sz w:val="20"/>
          <w:szCs w:val="20"/>
        </w:rPr>
        <w:t xml:space="preserve"> TA. </w:t>
      </w:r>
      <w:r w:rsidRPr="00322787">
        <w:rPr>
          <w:rFonts w:ascii="Arial" w:hAnsi="Arial" w:cs="Arial"/>
          <w:b/>
          <w:bCs/>
          <w:i/>
          <w:iCs/>
          <w:sz w:val="20"/>
          <w:szCs w:val="20"/>
        </w:rPr>
        <w:t>Carotid artery measures are strongly associated with left ventricular mass in older adults (a report from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J.Cardiol</w:t>
      </w:r>
      <w:proofErr w:type="spellEnd"/>
      <w:proofErr w:type="gramEnd"/>
      <w:r w:rsidRPr="00322787">
        <w:rPr>
          <w:rFonts w:ascii="Arial" w:hAnsi="Arial" w:cs="Arial"/>
          <w:sz w:val="20"/>
          <w:szCs w:val="20"/>
        </w:rPr>
        <w:t xml:space="preserve">., Mar. 15, 1996. Vol. 77, issue 8, pp. 628-633. PM:8610615. </w:t>
      </w:r>
    </w:p>
    <w:p w14:paraId="2571383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Kumanyika S, Tell GS, Frie</w:t>
      </w:r>
      <w:r w:rsidR="000C26E4">
        <w:rPr>
          <w:rFonts w:ascii="Arial" w:hAnsi="Arial" w:cs="Arial"/>
          <w:sz w:val="20"/>
          <w:szCs w:val="20"/>
        </w:rPr>
        <w:t xml:space="preserve">d L, Martel JK, </w:t>
      </w:r>
      <w:proofErr w:type="spellStart"/>
      <w:r w:rsidR="000C26E4">
        <w:rPr>
          <w:rFonts w:ascii="Arial" w:hAnsi="Arial" w:cs="Arial"/>
          <w:sz w:val="20"/>
          <w:szCs w:val="20"/>
        </w:rPr>
        <w:t>Chinchilli</w:t>
      </w:r>
      <w:proofErr w:type="spellEnd"/>
      <w:r w:rsidR="000C26E4">
        <w:rPr>
          <w:rFonts w:ascii="Arial" w:hAnsi="Arial" w:cs="Arial"/>
          <w:sz w:val="20"/>
          <w:szCs w:val="20"/>
        </w:rPr>
        <w:t xml:space="preserve"> VM. </w:t>
      </w:r>
      <w:r w:rsidRPr="00322787">
        <w:rPr>
          <w:rFonts w:ascii="Arial" w:hAnsi="Arial" w:cs="Arial"/>
          <w:b/>
          <w:bCs/>
          <w:i/>
          <w:iCs/>
          <w:sz w:val="20"/>
          <w:szCs w:val="20"/>
        </w:rPr>
        <w:t>Picture-sort method for administering a food frequency questionnaire to older adults</w:t>
      </w:r>
      <w:r w:rsidRPr="00322787">
        <w:rPr>
          <w:rFonts w:ascii="Arial" w:hAnsi="Arial" w:cs="Arial"/>
          <w:b/>
          <w:bCs/>
          <w:sz w:val="20"/>
          <w:szCs w:val="20"/>
        </w:rPr>
        <w:t xml:space="preserve">. </w:t>
      </w:r>
      <w:proofErr w:type="spellStart"/>
      <w:r w:rsidRPr="00322787">
        <w:rPr>
          <w:rFonts w:ascii="Arial" w:hAnsi="Arial" w:cs="Arial"/>
          <w:sz w:val="20"/>
          <w:szCs w:val="20"/>
        </w:rPr>
        <w:t>J.Am.Diet.Assoc</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1996. Vol. 96, issue 2, pp. 137-144. PM:8557939. </w:t>
      </w:r>
    </w:p>
    <w:p w14:paraId="0386D5E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Longstreth WT, Jr.,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Arnold A, Burke GL, Bryan N, Jungreis CA, Enright PL, O'Leary D, Fried L. </w:t>
      </w:r>
      <w:r w:rsidRPr="00322787">
        <w:rPr>
          <w:rFonts w:ascii="Arial" w:hAnsi="Arial" w:cs="Arial"/>
          <w:b/>
          <w:bCs/>
          <w:i/>
          <w:iCs/>
          <w:sz w:val="20"/>
          <w:szCs w:val="20"/>
        </w:rPr>
        <w:t>Clinical correlates of white matter findings on cranial magnetic resonance imaging of 3301 elderly people.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Aug.,</w:t>
      </w:r>
      <w:proofErr w:type="gramEnd"/>
      <w:r w:rsidRPr="00322787">
        <w:rPr>
          <w:rFonts w:ascii="Arial" w:hAnsi="Arial" w:cs="Arial"/>
          <w:sz w:val="20"/>
          <w:szCs w:val="20"/>
        </w:rPr>
        <w:t xml:space="preserve"> 1996. Vol. 27, issue 8, pp. 1274-1282. PM:8711786. </w:t>
      </w:r>
    </w:p>
    <w:p w14:paraId="66C7ACD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Kronmal RA, B</w:t>
      </w:r>
      <w:r w:rsidR="000C26E4">
        <w:rPr>
          <w:rFonts w:ascii="Arial" w:hAnsi="Arial" w:cs="Arial"/>
          <w:sz w:val="20"/>
          <w:szCs w:val="20"/>
        </w:rPr>
        <w:t xml:space="preserve">urke GL, O'Leary DH, Price TR. </w:t>
      </w:r>
      <w:r w:rsidRPr="00322787">
        <w:rPr>
          <w:rFonts w:ascii="Arial" w:hAnsi="Arial" w:cs="Arial"/>
          <w:b/>
          <w:bCs/>
          <w:i/>
          <w:iCs/>
          <w:sz w:val="20"/>
          <w:szCs w:val="20"/>
        </w:rPr>
        <w:t>Short-term predictors of incident stroke in older adults. The Cardiovascular Health Study</w:t>
      </w:r>
      <w:r w:rsidR="000C26E4">
        <w:rPr>
          <w:rFonts w:ascii="Arial" w:hAnsi="Arial" w:cs="Arial"/>
          <w:b/>
          <w:bCs/>
          <w:sz w:val="20"/>
          <w:szCs w:val="20"/>
        </w:rPr>
        <w:t>.</w:t>
      </w:r>
      <w:r w:rsidRPr="00322787">
        <w:rPr>
          <w:rFonts w:ascii="Arial" w:hAnsi="Arial" w:cs="Arial"/>
          <w:sz w:val="20"/>
          <w:szCs w:val="20"/>
        </w:rPr>
        <w:t xml:space="preserve"> Stroke, </w:t>
      </w:r>
      <w:proofErr w:type="gramStart"/>
      <w:r w:rsidRPr="00322787">
        <w:rPr>
          <w:rFonts w:ascii="Arial" w:hAnsi="Arial" w:cs="Arial"/>
          <w:sz w:val="20"/>
          <w:szCs w:val="20"/>
        </w:rPr>
        <w:t>Sept.,</w:t>
      </w:r>
      <w:proofErr w:type="gramEnd"/>
      <w:r w:rsidRPr="00322787">
        <w:rPr>
          <w:rFonts w:ascii="Arial" w:hAnsi="Arial" w:cs="Arial"/>
          <w:sz w:val="20"/>
          <w:szCs w:val="20"/>
        </w:rPr>
        <w:t xml:space="preserve"> 1996. Vol. 27, issue 9, pp. 1479-1486. PM:8784116. </w:t>
      </w:r>
    </w:p>
    <w:p w14:paraId="153DC1D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Newsom JT, Schulz R. </w:t>
      </w:r>
      <w:r w:rsidRPr="00322787">
        <w:rPr>
          <w:rFonts w:ascii="Arial" w:hAnsi="Arial" w:cs="Arial"/>
          <w:b/>
          <w:bCs/>
          <w:i/>
          <w:iCs/>
          <w:sz w:val="20"/>
          <w:szCs w:val="20"/>
        </w:rPr>
        <w:t>Social support as a mediator in the relation between functional status and quality of life in older adults</w:t>
      </w:r>
      <w:r w:rsidRPr="00322787">
        <w:rPr>
          <w:rFonts w:ascii="Arial" w:hAnsi="Arial" w:cs="Arial"/>
          <w:b/>
          <w:bCs/>
          <w:sz w:val="20"/>
          <w:szCs w:val="20"/>
        </w:rPr>
        <w:t xml:space="preserve">. </w:t>
      </w:r>
      <w:proofErr w:type="spellStart"/>
      <w:r w:rsidRPr="00322787">
        <w:rPr>
          <w:rFonts w:ascii="Arial" w:hAnsi="Arial" w:cs="Arial"/>
          <w:sz w:val="20"/>
          <w:szCs w:val="20"/>
        </w:rPr>
        <w:t>Psychol.Aging</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1996. Vol. 11, issue 1, pp. 34-44. PM:8726368. </w:t>
      </w:r>
    </w:p>
    <w:p w14:paraId="7D422ED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O'Leary DH,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 Kronmal RA, Savage PJ, </w:t>
      </w:r>
      <w:proofErr w:type="spellStart"/>
      <w:r w:rsidRPr="00322787">
        <w:rPr>
          <w:rFonts w:ascii="Arial" w:hAnsi="Arial" w:cs="Arial"/>
          <w:sz w:val="20"/>
          <w:szCs w:val="20"/>
        </w:rPr>
        <w:t>Borhani</w:t>
      </w:r>
      <w:proofErr w:type="spellEnd"/>
      <w:r w:rsidRPr="00322787">
        <w:rPr>
          <w:rFonts w:ascii="Arial" w:hAnsi="Arial" w:cs="Arial"/>
          <w:sz w:val="20"/>
          <w:szCs w:val="20"/>
        </w:rPr>
        <w:t xml:space="preserve"> NO, </w:t>
      </w:r>
      <w:proofErr w:type="spellStart"/>
      <w:r w:rsidRPr="00322787">
        <w:rPr>
          <w:rFonts w:ascii="Arial" w:hAnsi="Arial" w:cs="Arial"/>
          <w:sz w:val="20"/>
          <w:szCs w:val="20"/>
        </w:rPr>
        <w:t>Kittner</w:t>
      </w:r>
      <w:proofErr w:type="spellEnd"/>
      <w:r w:rsidRPr="00322787">
        <w:rPr>
          <w:rFonts w:ascii="Arial" w:hAnsi="Arial" w:cs="Arial"/>
          <w:sz w:val="20"/>
          <w:szCs w:val="20"/>
        </w:rPr>
        <w:t xml:space="preserve"> SJ, Tracy R, Ga</w:t>
      </w:r>
      <w:r w:rsidR="000C26E4">
        <w:rPr>
          <w:rFonts w:ascii="Arial" w:hAnsi="Arial" w:cs="Arial"/>
          <w:sz w:val="20"/>
          <w:szCs w:val="20"/>
        </w:rPr>
        <w:t xml:space="preserve">rdin JM, Price TR, </w:t>
      </w:r>
      <w:proofErr w:type="spellStart"/>
      <w:r w:rsidR="000C26E4">
        <w:rPr>
          <w:rFonts w:ascii="Arial" w:hAnsi="Arial" w:cs="Arial"/>
          <w:sz w:val="20"/>
          <w:szCs w:val="20"/>
        </w:rPr>
        <w:t>Furberg</w:t>
      </w:r>
      <w:proofErr w:type="spellEnd"/>
      <w:r w:rsidR="000C26E4">
        <w:rPr>
          <w:rFonts w:ascii="Arial" w:hAnsi="Arial" w:cs="Arial"/>
          <w:sz w:val="20"/>
          <w:szCs w:val="20"/>
        </w:rPr>
        <w:t xml:space="preserve"> CD. </w:t>
      </w:r>
      <w:r w:rsidRPr="00322787">
        <w:rPr>
          <w:rFonts w:ascii="Arial" w:hAnsi="Arial" w:cs="Arial"/>
          <w:b/>
          <w:bCs/>
          <w:i/>
          <w:iCs/>
          <w:sz w:val="20"/>
          <w:szCs w:val="20"/>
        </w:rPr>
        <w:t>Thickening of the carotid wall. A marker for atherosclerosis in the elderly? Cardiovascular Health Study Collaborative Research Group</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Feb.,</w:t>
      </w:r>
      <w:proofErr w:type="gramEnd"/>
      <w:r w:rsidRPr="00322787">
        <w:rPr>
          <w:rFonts w:ascii="Arial" w:hAnsi="Arial" w:cs="Arial"/>
          <w:sz w:val="20"/>
          <w:szCs w:val="20"/>
        </w:rPr>
        <w:t xml:space="preserve"> 1996. Vol. 27, issue 2, pp. 224-231. PM:8571414. </w:t>
      </w:r>
    </w:p>
    <w:p w14:paraId="6F0CEBB6"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Polak</w:t>
      </w:r>
      <w:proofErr w:type="spellEnd"/>
      <w:r w:rsidRPr="00322787">
        <w:rPr>
          <w:rFonts w:ascii="Arial" w:hAnsi="Arial" w:cs="Arial"/>
          <w:sz w:val="20"/>
          <w:szCs w:val="20"/>
        </w:rPr>
        <w:t xml:space="preserve"> JF, Kronmal RA, Tell GS, O'Leary DH, Savage PJ, Ga</w:t>
      </w:r>
      <w:r w:rsidR="000C26E4">
        <w:rPr>
          <w:rFonts w:ascii="Arial" w:hAnsi="Arial" w:cs="Arial"/>
          <w:sz w:val="20"/>
          <w:szCs w:val="20"/>
        </w:rPr>
        <w:t xml:space="preserve">rdin JM, Rutan GH, </w:t>
      </w:r>
      <w:proofErr w:type="spellStart"/>
      <w:r w:rsidR="000C26E4">
        <w:rPr>
          <w:rFonts w:ascii="Arial" w:hAnsi="Arial" w:cs="Arial"/>
          <w:sz w:val="20"/>
          <w:szCs w:val="20"/>
        </w:rPr>
        <w:t>Borhani</w:t>
      </w:r>
      <w:proofErr w:type="spellEnd"/>
      <w:r w:rsidR="000C26E4">
        <w:rPr>
          <w:rFonts w:ascii="Arial" w:hAnsi="Arial" w:cs="Arial"/>
          <w:sz w:val="20"/>
          <w:szCs w:val="20"/>
        </w:rPr>
        <w:t xml:space="preserve"> NO. </w:t>
      </w:r>
      <w:r w:rsidRPr="00322787">
        <w:rPr>
          <w:rFonts w:ascii="Arial" w:hAnsi="Arial" w:cs="Arial"/>
          <w:b/>
          <w:bCs/>
          <w:i/>
          <w:iCs/>
          <w:sz w:val="20"/>
          <w:szCs w:val="20"/>
        </w:rPr>
        <w:t>Compensatory increase in common carotid artery diameter. Relation to blood pressure and artery intima-media thickness in older adults. Cardiovascular Health Study</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Nov.,</w:t>
      </w:r>
      <w:proofErr w:type="gramEnd"/>
      <w:r w:rsidRPr="00322787">
        <w:rPr>
          <w:rFonts w:ascii="Arial" w:hAnsi="Arial" w:cs="Arial"/>
          <w:sz w:val="20"/>
          <w:szCs w:val="20"/>
        </w:rPr>
        <w:t xml:space="preserve"> 1996. Vol. 27, issue 11, pp. 2012-2015. PM:8898807. </w:t>
      </w:r>
    </w:p>
    <w:p w14:paraId="5DBBA91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Psaty BM, Siscovick DS, Weiss NS, </w:t>
      </w:r>
      <w:proofErr w:type="spellStart"/>
      <w:r w:rsidRPr="00322787">
        <w:rPr>
          <w:rFonts w:ascii="Arial" w:hAnsi="Arial" w:cs="Arial"/>
          <w:sz w:val="20"/>
          <w:szCs w:val="20"/>
        </w:rPr>
        <w:t>Koepsell</w:t>
      </w:r>
      <w:proofErr w:type="spellEnd"/>
      <w:r w:rsidRPr="00322787">
        <w:rPr>
          <w:rFonts w:ascii="Arial" w:hAnsi="Arial" w:cs="Arial"/>
          <w:sz w:val="20"/>
          <w:szCs w:val="20"/>
        </w:rPr>
        <w:t xml:space="preserve"> TD, </w:t>
      </w:r>
      <w:proofErr w:type="spellStart"/>
      <w:r w:rsidRPr="00322787">
        <w:rPr>
          <w:rFonts w:ascii="Arial" w:hAnsi="Arial" w:cs="Arial"/>
          <w:sz w:val="20"/>
          <w:szCs w:val="20"/>
        </w:rPr>
        <w:t>Rosendaal</w:t>
      </w:r>
      <w:proofErr w:type="spellEnd"/>
      <w:r w:rsidRPr="00322787">
        <w:rPr>
          <w:rFonts w:ascii="Arial" w:hAnsi="Arial" w:cs="Arial"/>
          <w:sz w:val="20"/>
          <w:szCs w:val="20"/>
        </w:rPr>
        <w:t xml:space="preserve"> FR, Lin D, Heckb</w:t>
      </w:r>
      <w:r w:rsidR="000C26E4">
        <w:rPr>
          <w:rFonts w:ascii="Arial" w:hAnsi="Arial" w:cs="Arial"/>
          <w:sz w:val="20"/>
          <w:szCs w:val="20"/>
        </w:rPr>
        <w:t xml:space="preserve">ert SR, Wagner EH, </w:t>
      </w:r>
      <w:proofErr w:type="spellStart"/>
      <w:r w:rsidR="000C26E4">
        <w:rPr>
          <w:rFonts w:ascii="Arial" w:hAnsi="Arial" w:cs="Arial"/>
          <w:sz w:val="20"/>
          <w:szCs w:val="20"/>
        </w:rPr>
        <w:t>Furberg</w:t>
      </w:r>
      <w:proofErr w:type="spellEnd"/>
      <w:r w:rsidR="000C26E4">
        <w:rPr>
          <w:rFonts w:ascii="Arial" w:hAnsi="Arial" w:cs="Arial"/>
          <w:sz w:val="20"/>
          <w:szCs w:val="20"/>
        </w:rPr>
        <w:t xml:space="preserve"> CD. </w:t>
      </w:r>
      <w:r w:rsidRPr="00322787">
        <w:rPr>
          <w:rFonts w:ascii="Arial" w:hAnsi="Arial" w:cs="Arial"/>
          <w:b/>
          <w:bCs/>
          <w:i/>
          <w:iCs/>
          <w:sz w:val="20"/>
          <w:szCs w:val="20"/>
        </w:rPr>
        <w:t>Hypertension and outcomes research. From clinical trials to clinical epidemiology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J.Hypertens</w:t>
      </w:r>
      <w:proofErr w:type="spellEnd"/>
      <w:proofErr w:type="gramEnd"/>
      <w:r w:rsidRPr="00322787">
        <w:rPr>
          <w:rFonts w:ascii="Arial" w:hAnsi="Arial" w:cs="Arial"/>
          <w:sz w:val="20"/>
          <w:szCs w:val="20"/>
        </w:rPr>
        <w:t xml:space="preserve">., Feb., 1996. Vol. 9, issue 2, pp. 178-183. PM:8924268. </w:t>
      </w:r>
    </w:p>
    <w:p w14:paraId="0351C613"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Rautaharju</w:t>
      </w:r>
      <w:proofErr w:type="spellEnd"/>
      <w:r w:rsidRPr="00322787">
        <w:rPr>
          <w:rFonts w:ascii="Arial" w:hAnsi="Arial" w:cs="Arial"/>
          <w:sz w:val="20"/>
          <w:szCs w:val="20"/>
        </w:rPr>
        <w:t xml:space="preserve"> PM,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Siscovick D, Zhou SH, Gardin JM, Kronmal R,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w:t>
      </w:r>
      <w:proofErr w:type="spellStart"/>
      <w:r w:rsidRPr="00322787">
        <w:rPr>
          <w:rFonts w:ascii="Arial" w:hAnsi="Arial" w:cs="Arial"/>
          <w:sz w:val="20"/>
          <w:szCs w:val="20"/>
        </w:rPr>
        <w:t>Borhani</w:t>
      </w:r>
      <w:proofErr w:type="spellEnd"/>
      <w:r w:rsidRPr="00322787">
        <w:rPr>
          <w:rFonts w:ascii="Arial" w:hAnsi="Arial" w:cs="Arial"/>
          <w:sz w:val="20"/>
          <w:szCs w:val="20"/>
        </w:rPr>
        <w:t xml:space="preserve"> NO, Newman A. </w:t>
      </w:r>
      <w:r w:rsidRPr="00322787">
        <w:rPr>
          <w:rFonts w:ascii="Arial" w:hAnsi="Arial" w:cs="Arial"/>
          <w:b/>
          <w:bCs/>
          <w:i/>
          <w:iCs/>
          <w:sz w:val="20"/>
          <w:szCs w:val="20"/>
        </w:rPr>
        <w:t>Utility of new electrocardiographic models for left ventricular mass in older adults. The Cardiovascular Health Study Collaborative Research Group</w:t>
      </w:r>
      <w:r w:rsidRPr="00322787">
        <w:rPr>
          <w:rFonts w:ascii="Arial" w:hAnsi="Arial" w:cs="Arial"/>
          <w:b/>
          <w:bCs/>
          <w:sz w:val="20"/>
          <w:szCs w:val="20"/>
        </w:rPr>
        <w:t xml:space="preserve">. </w:t>
      </w:r>
      <w:r w:rsidRPr="00322787">
        <w:rPr>
          <w:rFonts w:ascii="Arial" w:hAnsi="Arial" w:cs="Arial"/>
          <w:sz w:val="20"/>
          <w:szCs w:val="20"/>
        </w:rPr>
        <w:t xml:space="preserve">Hypertension, </w:t>
      </w:r>
      <w:proofErr w:type="gramStart"/>
      <w:r w:rsidRPr="00322787">
        <w:rPr>
          <w:rFonts w:ascii="Arial" w:hAnsi="Arial" w:cs="Arial"/>
          <w:sz w:val="20"/>
          <w:szCs w:val="20"/>
        </w:rPr>
        <w:t>July,</w:t>
      </w:r>
      <w:proofErr w:type="gramEnd"/>
      <w:r w:rsidRPr="00322787">
        <w:rPr>
          <w:rFonts w:ascii="Arial" w:hAnsi="Arial" w:cs="Arial"/>
          <w:sz w:val="20"/>
          <w:szCs w:val="20"/>
        </w:rPr>
        <w:t xml:space="preserve"> 1996. Vol. 28, issue 1, pp. 8-15. PM:8675268. </w:t>
      </w:r>
    </w:p>
    <w:p w14:paraId="732872A8"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Rautaharju</w:t>
      </w:r>
      <w:proofErr w:type="spellEnd"/>
      <w:r w:rsidRPr="00322787">
        <w:rPr>
          <w:rFonts w:ascii="Arial" w:hAnsi="Arial" w:cs="Arial"/>
          <w:sz w:val="20"/>
          <w:szCs w:val="20"/>
        </w:rPr>
        <w:t xml:space="preserve"> PM,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Siscovick D, Zhou SH, Gardin JM, </w:t>
      </w:r>
      <w:proofErr w:type="spellStart"/>
      <w:r w:rsidRPr="00322787">
        <w:rPr>
          <w:rFonts w:ascii="Arial" w:hAnsi="Arial" w:cs="Arial"/>
          <w:sz w:val="20"/>
          <w:szCs w:val="20"/>
        </w:rPr>
        <w:t>Fur</w:t>
      </w:r>
      <w:r w:rsidR="000C26E4">
        <w:rPr>
          <w:rFonts w:ascii="Arial" w:hAnsi="Arial" w:cs="Arial"/>
          <w:sz w:val="20"/>
          <w:szCs w:val="20"/>
        </w:rPr>
        <w:t>berg</w:t>
      </w:r>
      <w:proofErr w:type="spellEnd"/>
      <w:r w:rsidR="000C26E4">
        <w:rPr>
          <w:rFonts w:ascii="Arial" w:hAnsi="Arial" w:cs="Arial"/>
          <w:sz w:val="20"/>
          <w:szCs w:val="20"/>
        </w:rPr>
        <w:t xml:space="preserve"> CD, </w:t>
      </w:r>
      <w:proofErr w:type="spellStart"/>
      <w:r w:rsidR="000C26E4">
        <w:rPr>
          <w:rFonts w:ascii="Arial" w:hAnsi="Arial" w:cs="Arial"/>
          <w:sz w:val="20"/>
          <w:szCs w:val="20"/>
        </w:rPr>
        <w:t>Borhani</w:t>
      </w:r>
      <w:proofErr w:type="spellEnd"/>
      <w:r w:rsidR="000C26E4">
        <w:rPr>
          <w:rFonts w:ascii="Arial" w:hAnsi="Arial" w:cs="Arial"/>
          <w:sz w:val="20"/>
          <w:szCs w:val="20"/>
        </w:rPr>
        <w:t xml:space="preserve"> NO, Newman A. </w:t>
      </w:r>
      <w:r w:rsidRPr="00322787">
        <w:rPr>
          <w:rFonts w:ascii="Arial" w:hAnsi="Arial" w:cs="Arial"/>
          <w:b/>
          <w:bCs/>
          <w:i/>
          <w:iCs/>
          <w:sz w:val="20"/>
          <w:szCs w:val="20"/>
        </w:rPr>
        <w:t>Classification accuracy of electrocardiographic criteria for left ventricular hypertrophy in normal weight and overweight older adults: the Cardiovascular Health Study</w:t>
      </w:r>
      <w:r w:rsidRPr="00322787">
        <w:rPr>
          <w:rFonts w:ascii="Arial" w:hAnsi="Arial" w:cs="Arial"/>
          <w:b/>
          <w:bCs/>
          <w:sz w:val="20"/>
          <w:szCs w:val="20"/>
        </w:rPr>
        <w:t xml:space="preserve">. </w:t>
      </w:r>
      <w:r w:rsidR="000C26E4">
        <w:rPr>
          <w:rFonts w:ascii="Arial" w:hAnsi="Arial" w:cs="Arial"/>
          <w:sz w:val="20"/>
          <w:szCs w:val="20"/>
        </w:rPr>
        <w:t xml:space="preserve"> </w:t>
      </w:r>
      <w:proofErr w:type="spellStart"/>
      <w:r w:rsidRPr="00322787">
        <w:rPr>
          <w:rFonts w:ascii="Arial" w:hAnsi="Arial" w:cs="Arial"/>
          <w:sz w:val="20"/>
          <w:szCs w:val="20"/>
        </w:rPr>
        <w:t>Ann.Noninvasive</w:t>
      </w:r>
      <w:proofErr w:type="spellEnd"/>
      <w:r w:rsidRPr="00322787">
        <w:rPr>
          <w:rFonts w:ascii="Arial" w:hAnsi="Arial" w:cs="Arial"/>
          <w:sz w:val="20"/>
          <w:szCs w:val="20"/>
        </w:rPr>
        <w:t xml:space="preserve"> </w:t>
      </w:r>
      <w:proofErr w:type="spellStart"/>
      <w:r w:rsidRPr="00322787">
        <w:rPr>
          <w:rFonts w:ascii="Arial" w:hAnsi="Arial" w:cs="Arial"/>
          <w:sz w:val="20"/>
          <w:szCs w:val="20"/>
        </w:rPr>
        <w:t>Electrocardiol</w:t>
      </w:r>
      <w:proofErr w:type="spellEnd"/>
      <w:r w:rsidRPr="00322787">
        <w:rPr>
          <w:rFonts w:ascii="Arial" w:hAnsi="Arial" w:cs="Arial"/>
          <w:sz w:val="20"/>
          <w:szCs w:val="20"/>
        </w:rPr>
        <w:t xml:space="preserve">., 1996. Vol. 1, issue 2, pp. 121-132. </w:t>
      </w:r>
      <w:proofErr w:type="spellStart"/>
      <w:proofErr w:type="gramStart"/>
      <w:r w:rsidR="003A7D27">
        <w:rPr>
          <w:rFonts w:ascii="Arial" w:hAnsi="Arial" w:cs="Arial"/>
          <w:sz w:val="20"/>
          <w:szCs w:val="20"/>
        </w:rPr>
        <w:t>PM:</w:t>
      </w:r>
      <w:r w:rsidRPr="00322787">
        <w:rPr>
          <w:rFonts w:ascii="Arial" w:hAnsi="Arial" w:cs="Arial"/>
          <w:sz w:val="20"/>
          <w:szCs w:val="20"/>
        </w:rPr>
        <w:t>n</w:t>
      </w:r>
      <w:proofErr w:type="spellEnd"/>
      <w:proofErr w:type="gramEnd"/>
      <w:r w:rsidRPr="00322787">
        <w:rPr>
          <w:rFonts w:ascii="Arial" w:hAnsi="Arial" w:cs="Arial"/>
          <w:sz w:val="20"/>
          <w:szCs w:val="20"/>
        </w:rPr>
        <w:t xml:space="preserve">/a. </w:t>
      </w:r>
    </w:p>
    <w:p w14:paraId="71C39A3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Cushman M, Cornell ES, H</w:t>
      </w:r>
      <w:r w:rsidR="000C26E4">
        <w:rPr>
          <w:rFonts w:ascii="Arial" w:hAnsi="Arial" w:cs="Arial"/>
          <w:sz w:val="20"/>
          <w:szCs w:val="20"/>
        </w:rPr>
        <w:t xml:space="preserve">oward PR, </w:t>
      </w:r>
      <w:proofErr w:type="spellStart"/>
      <w:r w:rsidR="000C26E4">
        <w:rPr>
          <w:rFonts w:ascii="Arial" w:hAnsi="Arial" w:cs="Arial"/>
          <w:sz w:val="20"/>
          <w:szCs w:val="20"/>
        </w:rPr>
        <w:t>Bovill</w:t>
      </w:r>
      <w:proofErr w:type="spellEnd"/>
      <w:r w:rsidR="000C26E4">
        <w:rPr>
          <w:rFonts w:ascii="Arial" w:hAnsi="Arial" w:cs="Arial"/>
          <w:sz w:val="20"/>
          <w:szCs w:val="20"/>
        </w:rPr>
        <w:t xml:space="preserve"> EG, Tracy RP. </w:t>
      </w:r>
      <w:r w:rsidRPr="00322787">
        <w:rPr>
          <w:rFonts w:ascii="Arial" w:hAnsi="Arial" w:cs="Arial"/>
          <w:b/>
          <w:bCs/>
          <w:i/>
          <w:iCs/>
          <w:sz w:val="20"/>
          <w:szCs w:val="20"/>
        </w:rPr>
        <w:t>Laboratory methods and quality assurance in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Clin.Chem</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1995. Vol. 41, issue 2, pp. 264-270. PM:7874780. </w:t>
      </w:r>
    </w:p>
    <w:p w14:paraId="7800BC4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Enright PL, Kronmal RA, Smith VE, Gardin JM, Schenker MB,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r w:rsidRPr="00322787">
        <w:rPr>
          <w:rFonts w:ascii="Arial" w:hAnsi="Arial" w:cs="Arial"/>
          <w:b/>
          <w:bCs/>
          <w:i/>
          <w:iCs/>
          <w:sz w:val="20"/>
          <w:szCs w:val="20"/>
        </w:rPr>
        <w:t>Reduced vital capacity in elderly persons with hypertension, coronary heart disease, or left ventricular hypertrophy. The Cardiovascular Health Study</w:t>
      </w:r>
      <w:r w:rsidR="000C26E4">
        <w:rPr>
          <w:rFonts w:ascii="Arial" w:hAnsi="Arial" w:cs="Arial"/>
          <w:b/>
          <w:bCs/>
          <w:sz w:val="20"/>
          <w:szCs w:val="20"/>
        </w:rPr>
        <w:t>.</w:t>
      </w:r>
      <w:r w:rsidRPr="00322787">
        <w:rPr>
          <w:rFonts w:ascii="Arial" w:hAnsi="Arial" w:cs="Arial"/>
          <w:sz w:val="20"/>
          <w:szCs w:val="20"/>
        </w:rPr>
        <w:t xml:space="preserve"> Chest, </w:t>
      </w:r>
      <w:proofErr w:type="gramStart"/>
      <w:r w:rsidRPr="00322787">
        <w:rPr>
          <w:rFonts w:ascii="Arial" w:hAnsi="Arial" w:cs="Arial"/>
          <w:sz w:val="20"/>
          <w:szCs w:val="20"/>
        </w:rPr>
        <w:t>Jan.,</w:t>
      </w:r>
      <w:proofErr w:type="gramEnd"/>
      <w:r w:rsidRPr="00322787">
        <w:rPr>
          <w:rFonts w:ascii="Arial" w:hAnsi="Arial" w:cs="Arial"/>
          <w:sz w:val="20"/>
          <w:szCs w:val="20"/>
        </w:rPr>
        <w:t xml:space="preserve"> 1995. Vol. 107, issue 1, pp. 28-35. PM:7813294. </w:t>
      </w:r>
    </w:p>
    <w:p w14:paraId="4F449AF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Ettinger WH, Jr., Harris T</w:t>
      </w:r>
      <w:r w:rsidR="000C26E4">
        <w:rPr>
          <w:rFonts w:ascii="Arial" w:hAnsi="Arial" w:cs="Arial"/>
          <w:sz w:val="20"/>
          <w:szCs w:val="20"/>
        </w:rPr>
        <w:t xml:space="preserve">, </w:t>
      </w:r>
      <w:proofErr w:type="spellStart"/>
      <w:r w:rsidR="000C26E4">
        <w:rPr>
          <w:rFonts w:ascii="Arial" w:hAnsi="Arial" w:cs="Arial"/>
          <w:sz w:val="20"/>
          <w:szCs w:val="20"/>
        </w:rPr>
        <w:t>Verdery</w:t>
      </w:r>
      <w:proofErr w:type="spellEnd"/>
      <w:r w:rsidR="000C26E4">
        <w:rPr>
          <w:rFonts w:ascii="Arial" w:hAnsi="Arial" w:cs="Arial"/>
          <w:sz w:val="20"/>
          <w:szCs w:val="20"/>
        </w:rPr>
        <w:t xml:space="preserve"> RB, Tracy R, </w:t>
      </w:r>
      <w:proofErr w:type="spellStart"/>
      <w:r w:rsidR="000C26E4">
        <w:rPr>
          <w:rFonts w:ascii="Arial" w:hAnsi="Arial" w:cs="Arial"/>
          <w:sz w:val="20"/>
          <w:szCs w:val="20"/>
        </w:rPr>
        <w:t>Kouba</w:t>
      </w:r>
      <w:proofErr w:type="spellEnd"/>
      <w:r w:rsidR="000C26E4">
        <w:rPr>
          <w:rFonts w:ascii="Arial" w:hAnsi="Arial" w:cs="Arial"/>
          <w:sz w:val="20"/>
          <w:szCs w:val="20"/>
        </w:rPr>
        <w:t xml:space="preserve"> E.</w:t>
      </w:r>
      <w:r w:rsidRPr="00322787">
        <w:rPr>
          <w:rFonts w:ascii="Arial" w:hAnsi="Arial" w:cs="Arial"/>
          <w:sz w:val="20"/>
          <w:szCs w:val="20"/>
        </w:rPr>
        <w:t xml:space="preserve"> </w:t>
      </w:r>
      <w:r w:rsidRPr="00322787">
        <w:rPr>
          <w:rFonts w:ascii="Arial" w:hAnsi="Arial" w:cs="Arial"/>
          <w:b/>
          <w:bCs/>
          <w:i/>
          <w:iCs/>
          <w:sz w:val="20"/>
          <w:szCs w:val="20"/>
        </w:rPr>
        <w:t>Evidence for inflammation as a cause of hypocholesterolemia in older people</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1995. Vol. 43, issue 3, pp. 264-266. PM:7884115. </w:t>
      </w:r>
    </w:p>
    <w:p w14:paraId="15FA744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Gardin JM, Siscovick D, Anton-Culver H, Lynch JC, Smith VE, Klopfenstein HS, </w:t>
      </w:r>
      <w:proofErr w:type="spellStart"/>
      <w:r w:rsidRPr="00322787">
        <w:rPr>
          <w:rFonts w:ascii="Arial" w:hAnsi="Arial" w:cs="Arial"/>
          <w:sz w:val="20"/>
          <w:szCs w:val="20"/>
        </w:rPr>
        <w:t>Bommer</w:t>
      </w:r>
      <w:proofErr w:type="spellEnd"/>
      <w:r w:rsidRPr="00322787">
        <w:rPr>
          <w:rFonts w:ascii="Arial" w:hAnsi="Arial" w:cs="Arial"/>
          <w:sz w:val="20"/>
          <w:szCs w:val="20"/>
        </w:rPr>
        <w:t xml:space="preserve"> WJ, </w:t>
      </w:r>
      <w:r w:rsidR="000C26E4">
        <w:rPr>
          <w:rFonts w:ascii="Arial" w:hAnsi="Arial" w:cs="Arial"/>
          <w:sz w:val="20"/>
          <w:szCs w:val="20"/>
        </w:rPr>
        <w:t xml:space="preserve">Fried L, O'Leary D, </w:t>
      </w:r>
      <w:proofErr w:type="spellStart"/>
      <w:r w:rsidR="000C26E4">
        <w:rPr>
          <w:rFonts w:ascii="Arial" w:hAnsi="Arial" w:cs="Arial"/>
          <w:sz w:val="20"/>
          <w:szCs w:val="20"/>
        </w:rPr>
        <w:t>Manolio</w:t>
      </w:r>
      <w:proofErr w:type="spellEnd"/>
      <w:r w:rsidR="000C26E4">
        <w:rPr>
          <w:rFonts w:ascii="Arial" w:hAnsi="Arial" w:cs="Arial"/>
          <w:sz w:val="20"/>
          <w:szCs w:val="20"/>
        </w:rPr>
        <w:t xml:space="preserve"> TA.</w:t>
      </w:r>
      <w:r w:rsidRPr="00322787">
        <w:rPr>
          <w:rFonts w:ascii="Arial" w:hAnsi="Arial" w:cs="Arial"/>
          <w:sz w:val="20"/>
          <w:szCs w:val="20"/>
        </w:rPr>
        <w:t xml:space="preserve"> </w:t>
      </w:r>
      <w:r w:rsidRPr="00322787">
        <w:rPr>
          <w:rFonts w:ascii="Arial" w:hAnsi="Arial" w:cs="Arial"/>
          <w:b/>
          <w:bCs/>
          <w:i/>
          <w:iCs/>
          <w:sz w:val="20"/>
          <w:szCs w:val="20"/>
        </w:rPr>
        <w:t>Sex, age, and disease affect echocardiographic left ventricular mass and systolic function in the free-living elderly.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Circulation, Mar. 15, 1995. Vol. 91, issue 6, pp. 1739-1748. PM:7882482. </w:t>
      </w:r>
    </w:p>
    <w:p w14:paraId="444B097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Ives DG, Fitzpatrick AL, Bild DE, Psaty BM,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Cro</w:t>
      </w:r>
      <w:r w:rsidR="000C26E4">
        <w:rPr>
          <w:rFonts w:ascii="Arial" w:hAnsi="Arial" w:cs="Arial"/>
          <w:sz w:val="20"/>
          <w:szCs w:val="20"/>
        </w:rPr>
        <w:t xml:space="preserve">wley PM, Cruise RG, Theroux S. </w:t>
      </w:r>
      <w:proofErr w:type="gramStart"/>
      <w:r w:rsidRPr="00322787">
        <w:rPr>
          <w:rFonts w:ascii="Arial" w:hAnsi="Arial" w:cs="Arial"/>
          <w:b/>
          <w:bCs/>
          <w:i/>
          <w:iCs/>
          <w:sz w:val="20"/>
          <w:szCs w:val="20"/>
        </w:rPr>
        <w:t>Surveillance</w:t>
      </w:r>
      <w:proofErr w:type="gramEnd"/>
      <w:r w:rsidRPr="00322787">
        <w:rPr>
          <w:rFonts w:ascii="Arial" w:hAnsi="Arial" w:cs="Arial"/>
          <w:b/>
          <w:bCs/>
          <w:i/>
          <w:iCs/>
          <w:sz w:val="20"/>
          <w:szCs w:val="20"/>
        </w:rPr>
        <w:t xml:space="preserve"> and ascertainment of cardiovascular events.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Ann.Epidemiol</w:t>
      </w:r>
      <w:proofErr w:type="spellEnd"/>
      <w:r w:rsidRPr="00322787">
        <w:rPr>
          <w:rFonts w:ascii="Arial" w:hAnsi="Arial" w:cs="Arial"/>
          <w:sz w:val="20"/>
          <w:szCs w:val="20"/>
        </w:rPr>
        <w:t xml:space="preserve">., </w:t>
      </w:r>
      <w:proofErr w:type="gramStart"/>
      <w:r w:rsidRPr="00322787">
        <w:rPr>
          <w:rFonts w:ascii="Arial" w:hAnsi="Arial" w:cs="Arial"/>
          <w:sz w:val="20"/>
          <w:szCs w:val="20"/>
        </w:rPr>
        <w:t>July,</w:t>
      </w:r>
      <w:proofErr w:type="gramEnd"/>
      <w:r w:rsidRPr="00322787">
        <w:rPr>
          <w:rFonts w:ascii="Arial" w:hAnsi="Arial" w:cs="Arial"/>
          <w:sz w:val="20"/>
          <w:szCs w:val="20"/>
        </w:rPr>
        <w:t xml:space="preserve"> 1995. Vol. 5, issue 4, pp. 278-285. PM:8520709. </w:t>
      </w:r>
    </w:p>
    <w:p w14:paraId="0DB67C30"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proofErr w:type="spellStart"/>
      <w:r w:rsidRPr="00322787">
        <w:rPr>
          <w:rFonts w:ascii="Arial" w:hAnsi="Arial" w:cs="Arial"/>
          <w:sz w:val="20"/>
          <w:szCs w:val="20"/>
        </w:rPr>
        <w:t>Shemanski</w:t>
      </w:r>
      <w:proofErr w:type="spellEnd"/>
      <w:r w:rsidRPr="00322787">
        <w:rPr>
          <w:rFonts w:ascii="Arial" w:hAnsi="Arial" w:cs="Arial"/>
          <w:sz w:val="20"/>
          <w:szCs w:val="20"/>
        </w:rPr>
        <w:t xml:space="preserve"> L, Psaty BM, </w:t>
      </w:r>
      <w:proofErr w:type="spellStart"/>
      <w:r w:rsidRPr="00322787">
        <w:rPr>
          <w:rFonts w:ascii="Arial" w:hAnsi="Arial" w:cs="Arial"/>
          <w:sz w:val="20"/>
          <w:szCs w:val="20"/>
        </w:rPr>
        <w:t>Borhani</w:t>
      </w:r>
      <w:proofErr w:type="spellEnd"/>
      <w:r w:rsidRPr="00322787">
        <w:rPr>
          <w:rFonts w:ascii="Arial" w:hAnsi="Arial" w:cs="Arial"/>
          <w:sz w:val="20"/>
          <w:szCs w:val="20"/>
        </w:rPr>
        <w:t xml:space="preserve"> NO, Gardin J, </w:t>
      </w:r>
      <w:proofErr w:type="spellStart"/>
      <w:r w:rsidRPr="00322787">
        <w:rPr>
          <w:rFonts w:ascii="Arial" w:hAnsi="Arial" w:cs="Arial"/>
          <w:sz w:val="20"/>
          <w:szCs w:val="20"/>
        </w:rPr>
        <w:t>Haan</w:t>
      </w:r>
      <w:proofErr w:type="spellEnd"/>
      <w:r w:rsidRPr="00322787">
        <w:rPr>
          <w:rFonts w:ascii="Arial" w:hAnsi="Arial" w:cs="Arial"/>
          <w:sz w:val="20"/>
          <w:szCs w:val="20"/>
        </w:rPr>
        <w:t xml:space="preserve"> MN, O'Leary DH, Savage PJ, Tell GS, Tracy R. </w:t>
      </w:r>
      <w:r w:rsidRPr="00322787">
        <w:rPr>
          <w:rFonts w:ascii="Arial" w:hAnsi="Arial" w:cs="Arial"/>
          <w:b/>
          <w:bCs/>
          <w:i/>
          <w:iCs/>
          <w:sz w:val="20"/>
          <w:szCs w:val="20"/>
        </w:rPr>
        <w:t>Subclinical disease as an independent risk factor for cardiovascular disease</w:t>
      </w:r>
      <w:r w:rsidRPr="00322787">
        <w:rPr>
          <w:rFonts w:ascii="Arial" w:hAnsi="Arial" w:cs="Arial"/>
          <w:b/>
          <w:bCs/>
          <w:sz w:val="20"/>
          <w:szCs w:val="20"/>
        </w:rPr>
        <w:t xml:space="preserve">. </w:t>
      </w:r>
      <w:r w:rsidRPr="00322787">
        <w:rPr>
          <w:rFonts w:ascii="Arial" w:hAnsi="Arial" w:cs="Arial"/>
          <w:sz w:val="20"/>
          <w:szCs w:val="20"/>
        </w:rPr>
        <w:t xml:space="preserve">Circulation, Aug. 15, 1995. Vol. 92, issue 4, pp. 720-726. PM:7641349. </w:t>
      </w:r>
    </w:p>
    <w:p w14:paraId="2CC6F722"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Burke GL, Psaty BM, Newman AB, </w:t>
      </w:r>
      <w:proofErr w:type="spellStart"/>
      <w:r w:rsidRPr="00322787">
        <w:rPr>
          <w:rFonts w:ascii="Arial" w:hAnsi="Arial" w:cs="Arial"/>
          <w:sz w:val="20"/>
          <w:szCs w:val="20"/>
        </w:rPr>
        <w:t>Haan</w:t>
      </w:r>
      <w:proofErr w:type="spellEnd"/>
      <w:r w:rsidRPr="00322787">
        <w:rPr>
          <w:rFonts w:ascii="Arial" w:hAnsi="Arial" w:cs="Arial"/>
          <w:sz w:val="20"/>
          <w:szCs w:val="20"/>
        </w:rPr>
        <w:t xml:space="preserve"> M,</w:t>
      </w:r>
      <w:r w:rsidR="000C26E4">
        <w:rPr>
          <w:rFonts w:ascii="Arial" w:hAnsi="Arial" w:cs="Arial"/>
          <w:sz w:val="20"/>
          <w:szCs w:val="20"/>
        </w:rPr>
        <w:t xml:space="preserve"> Powe N, Tracy RP, O'Leary DH. </w:t>
      </w:r>
      <w:r w:rsidRPr="00322787">
        <w:rPr>
          <w:rFonts w:ascii="Arial" w:hAnsi="Arial" w:cs="Arial"/>
          <w:b/>
          <w:bCs/>
          <w:i/>
          <w:iCs/>
          <w:sz w:val="20"/>
          <w:szCs w:val="20"/>
        </w:rPr>
        <w:t>Black-white differences in subclinical cardiovascular disease among older adults: the Cardiovascular Health Study. CHS Collaborative Research Group</w:t>
      </w:r>
      <w:r w:rsidR="000C26E4">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J.Clin.Epidemiol</w:t>
      </w:r>
      <w:proofErr w:type="spellEnd"/>
      <w:proofErr w:type="gramEnd"/>
      <w:r w:rsidRPr="00322787">
        <w:rPr>
          <w:rFonts w:ascii="Arial" w:hAnsi="Arial" w:cs="Arial"/>
          <w:sz w:val="20"/>
          <w:szCs w:val="20"/>
        </w:rPr>
        <w:t xml:space="preserve">., Sept., 1995. Vol. 48, issue 9, pp. 1141-1152. PM:7636516. </w:t>
      </w:r>
    </w:p>
    <w:p w14:paraId="6803A7F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Psaty BM, </w:t>
      </w:r>
      <w:proofErr w:type="spellStart"/>
      <w:r w:rsidRPr="00322787">
        <w:rPr>
          <w:rFonts w:ascii="Arial" w:hAnsi="Arial" w:cs="Arial"/>
          <w:sz w:val="20"/>
          <w:szCs w:val="20"/>
        </w:rPr>
        <w:t>Koepsell</w:t>
      </w:r>
      <w:proofErr w:type="spellEnd"/>
      <w:r w:rsidRPr="00322787">
        <w:rPr>
          <w:rFonts w:ascii="Arial" w:hAnsi="Arial" w:cs="Arial"/>
          <w:sz w:val="20"/>
          <w:szCs w:val="20"/>
        </w:rPr>
        <w:t xml:space="preserve"> TD, Yanez ND, Smith NL,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Heckbert SR, </w:t>
      </w:r>
      <w:proofErr w:type="spellStart"/>
      <w:r w:rsidRPr="00322787">
        <w:rPr>
          <w:rFonts w:ascii="Arial" w:hAnsi="Arial" w:cs="Arial"/>
          <w:sz w:val="20"/>
          <w:szCs w:val="20"/>
        </w:rPr>
        <w:t>Borhani</w:t>
      </w:r>
      <w:proofErr w:type="spellEnd"/>
      <w:r w:rsidRPr="00322787">
        <w:rPr>
          <w:rFonts w:ascii="Arial" w:hAnsi="Arial" w:cs="Arial"/>
          <w:sz w:val="20"/>
          <w:szCs w:val="20"/>
        </w:rPr>
        <w:t xml:space="preserve"> NO, Gard</w:t>
      </w:r>
      <w:r w:rsidR="000C26E4">
        <w:rPr>
          <w:rFonts w:ascii="Arial" w:hAnsi="Arial" w:cs="Arial"/>
          <w:sz w:val="20"/>
          <w:szCs w:val="20"/>
        </w:rPr>
        <w:t>in JM, Gottdiener JS, Rutan GH</w:t>
      </w:r>
      <w:r w:rsidRPr="00322787">
        <w:rPr>
          <w:rFonts w:ascii="Arial" w:hAnsi="Arial" w:cs="Arial"/>
          <w:sz w:val="20"/>
          <w:szCs w:val="20"/>
        </w:rPr>
        <w:t xml:space="preserve">. </w:t>
      </w:r>
      <w:r w:rsidRPr="00322787">
        <w:rPr>
          <w:rFonts w:ascii="Arial" w:hAnsi="Arial" w:cs="Arial"/>
          <w:b/>
          <w:bCs/>
          <w:i/>
          <w:iCs/>
          <w:sz w:val="20"/>
          <w:szCs w:val="20"/>
        </w:rPr>
        <w:t>Temporal patterns of antihypertensive medication use among older adults, 1989 through 1992. An effect of the major clinical trials on clinical practice?</w:t>
      </w:r>
      <w:r w:rsidRPr="00322787">
        <w:rPr>
          <w:rFonts w:ascii="Arial" w:hAnsi="Arial" w:cs="Arial"/>
          <w:b/>
          <w:bCs/>
          <w:sz w:val="20"/>
          <w:szCs w:val="20"/>
        </w:rPr>
        <w:t xml:space="preserve"> </w:t>
      </w:r>
      <w:r w:rsidRPr="00322787">
        <w:rPr>
          <w:rFonts w:ascii="Arial" w:hAnsi="Arial" w:cs="Arial"/>
          <w:sz w:val="20"/>
          <w:szCs w:val="20"/>
        </w:rPr>
        <w:t xml:space="preserve">JAMA, May 10, 1995. Vol. 273, issue 18, pp. 1436-1438. PM:7723157. </w:t>
      </w:r>
    </w:p>
    <w:p w14:paraId="6F4ECB8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Psaty BM,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Bild D, Burke GL, </w:t>
      </w:r>
      <w:proofErr w:type="spellStart"/>
      <w:r w:rsidRPr="00322787">
        <w:rPr>
          <w:rFonts w:ascii="Arial" w:hAnsi="Arial" w:cs="Arial"/>
          <w:sz w:val="20"/>
          <w:szCs w:val="20"/>
        </w:rPr>
        <w:t>Kittner</w:t>
      </w:r>
      <w:proofErr w:type="spellEnd"/>
      <w:r w:rsidRPr="00322787">
        <w:rPr>
          <w:rFonts w:ascii="Arial" w:hAnsi="Arial" w:cs="Arial"/>
          <w:sz w:val="20"/>
          <w:szCs w:val="20"/>
        </w:rPr>
        <w:t xml:space="preserve"> SJ, </w:t>
      </w:r>
      <w:proofErr w:type="spellStart"/>
      <w:r w:rsidRPr="00322787">
        <w:rPr>
          <w:rFonts w:ascii="Arial" w:hAnsi="Arial" w:cs="Arial"/>
          <w:sz w:val="20"/>
          <w:szCs w:val="20"/>
        </w:rPr>
        <w:t>Mittelmark</w:t>
      </w:r>
      <w:proofErr w:type="spellEnd"/>
      <w:r w:rsidRPr="00322787">
        <w:rPr>
          <w:rFonts w:ascii="Arial" w:hAnsi="Arial" w:cs="Arial"/>
          <w:sz w:val="20"/>
          <w:szCs w:val="20"/>
        </w:rPr>
        <w:t xml:space="preserve"> M, Price TR, </w:t>
      </w:r>
      <w:proofErr w:type="spellStart"/>
      <w:r w:rsidRPr="00322787">
        <w:rPr>
          <w:rFonts w:ascii="Arial" w:hAnsi="Arial" w:cs="Arial"/>
          <w:sz w:val="20"/>
          <w:szCs w:val="20"/>
        </w:rPr>
        <w:t>Rautaharju</w:t>
      </w:r>
      <w:proofErr w:type="spellEnd"/>
      <w:r w:rsidRPr="00322787">
        <w:rPr>
          <w:rFonts w:ascii="Arial" w:hAnsi="Arial" w:cs="Arial"/>
          <w:sz w:val="20"/>
          <w:szCs w:val="20"/>
        </w:rPr>
        <w:t xml:space="preserve"> PM, Robbins J. </w:t>
      </w:r>
      <w:r w:rsidRPr="00322787">
        <w:rPr>
          <w:rFonts w:ascii="Arial" w:hAnsi="Arial" w:cs="Arial"/>
          <w:b/>
          <w:bCs/>
          <w:i/>
          <w:iCs/>
          <w:sz w:val="20"/>
          <w:szCs w:val="20"/>
        </w:rPr>
        <w:t>Methods of assessing prevalent cardiovascular disease in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Ann.Epidemiol</w:t>
      </w:r>
      <w:proofErr w:type="spellEnd"/>
      <w:r w:rsidRPr="00322787">
        <w:rPr>
          <w:rFonts w:ascii="Arial" w:hAnsi="Arial" w:cs="Arial"/>
          <w:sz w:val="20"/>
          <w:szCs w:val="20"/>
        </w:rPr>
        <w:t xml:space="preserve">., </w:t>
      </w:r>
      <w:proofErr w:type="gramStart"/>
      <w:r w:rsidRPr="00322787">
        <w:rPr>
          <w:rFonts w:ascii="Arial" w:hAnsi="Arial" w:cs="Arial"/>
          <w:sz w:val="20"/>
          <w:szCs w:val="20"/>
        </w:rPr>
        <w:t>July,</w:t>
      </w:r>
      <w:proofErr w:type="gramEnd"/>
      <w:r w:rsidRPr="00322787">
        <w:rPr>
          <w:rFonts w:ascii="Arial" w:hAnsi="Arial" w:cs="Arial"/>
          <w:sz w:val="20"/>
          <w:szCs w:val="20"/>
        </w:rPr>
        <w:t xml:space="preserve"> 1995. Vol. 5, issue 4, pp. 270-277. PM:8520708. </w:t>
      </w:r>
    </w:p>
    <w:p w14:paraId="3CE2C100"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Rautaharju</w:t>
      </w:r>
      <w:proofErr w:type="spellEnd"/>
      <w:r w:rsidRPr="00322787">
        <w:rPr>
          <w:rFonts w:ascii="Arial" w:hAnsi="Arial" w:cs="Arial"/>
          <w:sz w:val="20"/>
          <w:szCs w:val="20"/>
        </w:rPr>
        <w:t xml:space="preserve"> PM,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Siscovick D, New</w:t>
      </w:r>
      <w:r w:rsidR="000C26E4">
        <w:rPr>
          <w:rFonts w:ascii="Arial" w:hAnsi="Arial" w:cs="Arial"/>
          <w:sz w:val="20"/>
          <w:szCs w:val="20"/>
        </w:rPr>
        <w:t xml:space="preserve">man AB, </w:t>
      </w:r>
      <w:proofErr w:type="spellStart"/>
      <w:r w:rsidR="000C26E4">
        <w:rPr>
          <w:rFonts w:ascii="Arial" w:hAnsi="Arial" w:cs="Arial"/>
          <w:sz w:val="20"/>
          <w:szCs w:val="20"/>
        </w:rPr>
        <w:t>Borhani</w:t>
      </w:r>
      <w:proofErr w:type="spellEnd"/>
      <w:r w:rsidR="000C26E4">
        <w:rPr>
          <w:rFonts w:ascii="Arial" w:hAnsi="Arial" w:cs="Arial"/>
          <w:sz w:val="20"/>
          <w:szCs w:val="20"/>
        </w:rPr>
        <w:t xml:space="preserve"> NO, Gardin JM. </w:t>
      </w:r>
      <w:r w:rsidRPr="00322787">
        <w:rPr>
          <w:rFonts w:ascii="Arial" w:hAnsi="Arial" w:cs="Arial"/>
          <w:b/>
          <w:bCs/>
          <w:i/>
          <w:iCs/>
          <w:sz w:val="20"/>
          <w:szCs w:val="20"/>
        </w:rPr>
        <w:t>Ischemic episodes in 24-h ambulatory electrocardiograms of elderly persons: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Int.J.Cardiol</w:t>
      </w:r>
      <w:proofErr w:type="spellEnd"/>
      <w:proofErr w:type="gramEnd"/>
      <w:r w:rsidRPr="00322787">
        <w:rPr>
          <w:rFonts w:ascii="Arial" w:hAnsi="Arial" w:cs="Arial"/>
          <w:sz w:val="20"/>
          <w:szCs w:val="20"/>
        </w:rPr>
        <w:t xml:space="preserve">., Sept., 1995. Vol. 51, issue 2, pp. 165-175. PM:8522413. </w:t>
      </w:r>
    </w:p>
    <w:p w14:paraId="6212F77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Robbins J, Wahl P, Savage </w:t>
      </w:r>
      <w:r w:rsidR="000C26E4">
        <w:rPr>
          <w:rFonts w:ascii="Arial" w:hAnsi="Arial" w:cs="Arial"/>
          <w:sz w:val="20"/>
          <w:szCs w:val="20"/>
        </w:rPr>
        <w:t xml:space="preserve">P, Enright P, Powe N, Lyles M. </w:t>
      </w:r>
      <w:r w:rsidRPr="00322787">
        <w:rPr>
          <w:rFonts w:ascii="Arial" w:hAnsi="Arial" w:cs="Arial"/>
          <w:b/>
          <w:bCs/>
          <w:i/>
          <w:iCs/>
          <w:sz w:val="20"/>
          <w:szCs w:val="20"/>
        </w:rPr>
        <w:t>Hematological and biochemical laboratory values in older Cardiovascular Health Study participants</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Aug.,</w:t>
      </w:r>
      <w:proofErr w:type="gramEnd"/>
      <w:r w:rsidRPr="00322787">
        <w:rPr>
          <w:rFonts w:ascii="Arial" w:hAnsi="Arial" w:cs="Arial"/>
          <w:sz w:val="20"/>
          <w:szCs w:val="20"/>
        </w:rPr>
        <w:t xml:space="preserve"> 1995. Vol. 43, issue 8, pp. 855-859. PM:7636091. </w:t>
      </w:r>
    </w:p>
    <w:p w14:paraId="0CAB66B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Tracy RP, </w:t>
      </w:r>
      <w:proofErr w:type="spellStart"/>
      <w:r w:rsidRPr="00322787">
        <w:rPr>
          <w:rFonts w:ascii="Arial" w:hAnsi="Arial" w:cs="Arial"/>
          <w:sz w:val="20"/>
          <w:szCs w:val="20"/>
        </w:rPr>
        <w:t>Bovill</w:t>
      </w:r>
      <w:proofErr w:type="spellEnd"/>
      <w:r w:rsidRPr="00322787">
        <w:rPr>
          <w:rFonts w:ascii="Arial" w:hAnsi="Arial" w:cs="Arial"/>
          <w:sz w:val="20"/>
          <w:szCs w:val="20"/>
        </w:rPr>
        <w:t xml:space="preserve"> EG, Yanez D, Psaty BM, Fried LP,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w:t>
      </w:r>
      <w:r w:rsidR="000C26E4">
        <w:rPr>
          <w:rFonts w:ascii="Arial" w:hAnsi="Arial" w:cs="Arial"/>
          <w:sz w:val="20"/>
          <w:szCs w:val="20"/>
        </w:rPr>
        <w:t xml:space="preserve">G, Lee M, </w:t>
      </w:r>
      <w:proofErr w:type="spellStart"/>
      <w:r w:rsidR="000C26E4">
        <w:rPr>
          <w:rFonts w:ascii="Arial" w:hAnsi="Arial" w:cs="Arial"/>
          <w:sz w:val="20"/>
          <w:szCs w:val="20"/>
        </w:rPr>
        <w:t>Polak</w:t>
      </w:r>
      <w:proofErr w:type="spellEnd"/>
      <w:r w:rsidR="000C26E4">
        <w:rPr>
          <w:rFonts w:ascii="Arial" w:hAnsi="Arial" w:cs="Arial"/>
          <w:sz w:val="20"/>
          <w:szCs w:val="20"/>
        </w:rPr>
        <w:t xml:space="preserve"> JF, Savage PJ. </w:t>
      </w:r>
      <w:r w:rsidRPr="00322787">
        <w:rPr>
          <w:rFonts w:ascii="Arial" w:hAnsi="Arial" w:cs="Arial"/>
          <w:b/>
          <w:bCs/>
          <w:i/>
          <w:iCs/>
          <w:sz w:val="20"/>
          <w:szCs w:val="20"/>
        </w:rPr>
        <w:t>Fibrinogen and factor VIII, but not factor VII, are associated with measures of subclinical cardiovascular disease in the elderly. Results from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w:t>
      </w:r>
      <w:proofErr w:type="gramStart"/>
      <w:r w:rsidRPr="00322787">
        <w:rPr>
          <w:rFonts w:ascii="Arial" w:hAnsi="Arial" w:cs="Arial"/>
          <w:sz w:val="20"/>
          <w:szCs w:val="20"/>
        </w:rPr>
        <w:t>Sept.,</w:t>
      </w:r>
      <w:proofErr w:type="gramEnd"/>
      <w:r w:rsidRPr="00322787">
        <w:rPr>
          <w:rFonts w:ascii="Arial" w:hAnsi="Arial" w:cs="Arial"/>
          <w:sz w:val="20"/>
          <w:szCs w:val="20"/>
        </w:rPr>
        <w:t xml:space="preserve"> 1995. Vol. 15, issue 9, pp. 1269-1279. PM:7670938. </w:t>
      </w:r>
    </w:p>
    <w:p w14:paraId="269165C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Varma VK, Rushing JT, Ettinger WH, Jr. </w:t>
      </w:r>
      <w:r w:rsidRPr="00322787">
        <w:rPr>
          <w:rFonts w:ascii="Arial" w:hAnsi="Arial" w:cs="Arial"/>
          <w:b/>
          <w:bCs/>
          <w:i/>
          <w:iCs/>
          <w:sz w:val="20"/>
          <w:szCs w:val="20"/>
        </w:rPr>
        <w:t>High density lipoprotein cholesterol is associated with serum cortisol in older people</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Dec.,</w:t>
      </w:r>
      <w:proofErr w:type="gramEnd"/>
      <w:r w:rsidRPr="00322787">
        <w:rPr>
          <w:rFonts w:ascii="Arial" w:hAnsi="Arial" w:cs="Arial"/>
          <w:sz w:val="20"/>
          <w:szCs w:val="20"/>
        </w:rPr>
        <w:t xml:space="preserve"> 1995. Vol. 43, issue 12, pp. 1345-1349. PM:7490384. </w:t>
      </w:r>
    </w:p>
    <w:p w14:paraId="32FB876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Bryan RN,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Schertz LD, Jungreis C, Poi</w:t>
      </w:r>
      <w:r w:rsidR="000C26E4">
        <w:rPr>
          <w:rFonts w:ascii="Arial" w:hAnsi="Arial" w:cs="Arial"/>
          <w:sz w:val="20"/>
          <w:szCs w:val="20"/>
        </w:rPr>
        <w:t xml:space="preserve">rier VC, </w:t>
      </w:r>
      <w:proofErr w:type="spellStart"/>
      <w:r w:rsidR="000C26E4">
        <w:rPr>
          <w:rFonts w:ascii="Arial" w:hAnsi="Arial" w:cs="Arial"/>
          <w:sz w:val="20"/>
          <w:szCs w:val="20"/>
        </w:rPr>
        <w:t>Elster</w:t>
      </w:r>
      <w:proofErr w:type="spellEnd"/>
      <w:r w:rsidR="000C26E4">
        <w:rPr>
          <w:rFonts w:ascii="Arial" w:hAnsi="Arial" w:cs="Arial"/>
          <w:sz w:val="20"/>
          <w:szCs w:val="20"/>
        </w:rPr>
        <w:t xml:space="preserve"> AD, Kronmal A. </w:t>
      </w:r>
      <w:r w:rsidRPr="00322787">
        <w:rPr>
          <w:rFonts w:ascii="Arial" w:hAnsi="Arial" w:cs="Arial"/>
          <w:b/>
          <w:bCs/>
          <w:i/>
          <w:iCs/>
          <w:sz w:val="20"/>
          <w:szCs w:val="20"/>
        </w:rPr>
        <w:t>A method for using MR to evaluate the effects of cardiovascular disease on the brain: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AJNR Am J </w:t>
      </w:r>
      <w:proofErr w:type="spellStart"/>
      <w:r w:rsidRPr="00322787">
        <w:rPr>
          <w:rFonts w:ascii="Arial" w:hAnsi="Arial" w:cs="Arial"/>
          <w:sz w:val="20"/>
          <w:szCs w:val="20"/>
        </w:rPr>
        <w:t>Neuroradiol</w:t>
      </w:r>
      <w:proofErr w:type="spellEnd"/>
      <w:r w:rsidRPr="00322787">
        <w:rPr>
          <w:rFonts w:ascii="Arial" w:hAnsi="Arial" w:cs="Arial"/>
          <w:sz w:val="20"/>
          <w:szCs w:val="20"/>
        </w:rPr>
        <w:t xml:space="preserve">, 1994. Vol. 15, issue </w:t>
      </w:r>
      <w:r w:rsidRPr="000C26E4">
        <w:rPr>
          <w:rFonts w:ascii="Arial" w:hAnsi="Arial" w:cs="Arial"/>
          <w:sz w:val="20"/>
          <w:szCs w:val="20"/>
        </w:rPr>
        <w:t>9</w:t>
      </w:r>
      <w:r w:rsidR="000C26E4">
        <w:rPr>
          <w:rFonts w:ascii="Arial" w:hAnsi="Arial" w:cs="Arial"/>
          <w:sz w:val="20"/>
          <w:szCs w:val="20"/>
        </w:rPr>
        <w:t>.</w:t>
      </w:r>
      <w:r w:rsidRPr="000C26E4">
        <w:rPr>
          <w:rFonts w:ascii="Arial" w:hAnsi="Arial" w:cs="Arial"/>
          <w:sz w:val="20"/>
          <w:szCs w:val="20"/>
        </w:rPr>
        <w:t xml:space="preserve"> PM:7847205</w:t>
      </w:r>
      <w:r w:rsidRPr="00322787">
        <w:rPr>
          <w:rFonts w:ascii="Arial" w:hAnsi="Arial" w:cs="Arial"/>
          <w:sz w:val="20"/>
          <w:szCs w:val="20"/>
        </w:rPr>
        <w:t xml:space="preserve">. </w:t>
      </w:r>
    </w:p>
    <w:p w14:paraId="7687102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Enright PL, Kronmal RA, Higgins MW, Schenker MB, </w:t>
      </w:r>
      <w:proofErr w:type="spellStart"/>
      <w:r w:rsidRPr="00322787">
        <w:rPr>
          <w:rFonts w:ascii="Arial" w:hAnsi="Arial" w:cs="Arial"/>
          <w:sz w:val="20"/>
          <w:szCs w:val="20"/>
        </w:rPr>
        <w:t>Haponik</w:t>
      </w:r>
      <w:proofErr w:type="spellEnd"/>
      <w:r w:rsidRPr="00322787">
        <w:rPr>
          <w:rFonts w:ascii="Arial" w:hAnsi="Arial" w:cs="Arial"/>
          <w:sz w:val="20"/>
          <w:szCs w:val="20"/>
        </w:rPr>
        <w:t xml:space="preserve"> EF. </w:t>
      </w:r>
      <w:r w:rsidRPr="00322787">
        <w:rPr>
          <w:rFonts w:ascii="Arial" w:hAnsi="Arial" w:cs="Arial"/>
          <w:b/>
          <w:bCs/>
          <w:i/>
          <w:iCs/>
          <w:sz w:val="20"/>
          <w:szCs w:val="20"/>
        </w:rPr>
        <w:t>Prevalence and correlates of respiratory symptoms and disease in the elderly. Cardiovascular Health Study</w:t>
      </w:r>
      <w:r w:rsidRPr="00322787">
        <w:rPr>
          <w:rFonts w:ascii="Arial" w:hAnsi="Arial" w:cs="Arial"/>
          <w:b/>
          <w:bCs/>
          <w:sz w:val="20"/>
          <w:szCs w:val="20"/>
        </w:rPr>
        <w:t>.</w:t>
      </w:r>
      <w:r w:rsidRPr="00322787">
        <w:rPr>
          <w:rFonts w:ascii="Arial" w:hAnsi="Arial" w:cs="Arial"/>
          <w:sz w:val="20"/>
          <w:szCs w:val="20"/>
        </w:rPr>
        <w:t xml:space="preserve"> Chest, </w:t>
      </w:r>
      <w:proofErr w:type="gramStart"/>
      <w:r w:rsidRPr="00322787">
        <w:rPr>
          <w:rFonts w:ascii="Arial" w:hAnsi="Arial" w:cs="Arial"/>
          <w:sz w:val="20"/>
          <w:szCs w:val="20"/>
        </w:rPr>
        <w:t>Sept.,</w:t>
      </w:r>
      <w:proofErr w:type="gramEnd"/>
      <w:r w:rsidRPr="00322787">
        <w:rPr>
          <w:rFonts w:ascii="Arial" w:hAnsi="Arial" w:cs="Arial"/>
          <w:sz w:val="20"/>
          <w:szCs w:val="20"/>
        </w:rPr>
        <w:t xml:space="preserve"> 1994. Vol. 106, issue 3, pp. 827-834. PM:8082366. </w:t>
      </w:r>
    </w:p>
    <w:p w14:paraId="3684754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Enright PL, Kronmal RA, </w:t>
      </w:r>
      <w:proofErr w:type="spellStart"/>
      <w:r w:rsidRPr="00322787">
        <w:rPr>
          <w:rFonts w:ascii="Arial" w:hAnsi="Arial" w:cs="Arial"/>
          <w:sz w:val="20"/>
          <w:szCs w:val="20"/>
        </w:rPr>
        <w:t>Mano</w:t>
      </w:r>
      <w:r w:rsidR="000C26E4">
        <w:rPr>
          <w:rFonts w:ascii="Arial" w:hAnsi="Arial" w:cs="Arial"/>
          <w:sz w:val="20"/>
          <w:szCs w:val="20"/>
        </w:rPr>
        <w:t>lio</w:t>
      </w:r>
      <w:proofErr w:type="spellEnd"/>
      <w:r w:rsidR="000C26E4">
        <w:rPr>
          <w:rFonts w:ascii="Arial" w:hAnsi="Arial" w:cs="Arial"/>
          <w:sz w:val="20"/>
          <w:szCs w:val="20"/>
        </w:rPr>
        <w:t xml:space="preserve"> TA, Schenker MB, Hyatt RE. </w:t>
      </w:r>
      <w:r w:rsidRPr="00322787">
        <w:rPr>
          <w:rFonts w:ascii="Arial" w:hAnsi="Arial" w:cs="Arial"/>
          <w:b/>
          <w:bCs/>
          <w:i/>
          <w:iCs/>
          <w:sz w:val="20"/>
          <w:szCs w:val="20"/>
        </w:rPr>
        <w:t>Respiratory muscle strength in the elderly. Correlates and reference values. Cardiovascular Health Study Research Group</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J.Respir.Crit</w:t>
      </w:r>
      <w:proofErr w:type="spellEnd"/>
      <w:proofErr w:type="gramEnd"/>
      <w:r w:rsidRPr="00322787">
        <w:rPr>
          <w:rFonts w:ascii="Arial" w:hAnsi="Arial" w:cs="Arial"/>
          <w:sz w:val="20"/>
          <w:szCs w:val="20"/>
        </w:rPr>
        <w:t xml:space="preserve"> Care Med., Feb., 1994. Vol. 149, issue 2 Pt 1, pp. 430-438. PM:8306041. </w:t>
      </w:r>
    </w:p>
    <w:p w14:paraId="1294D4A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Enright PL. </w:t>
      </w:r>
      <w:r w:rsidRPr="00322787">
        <w:rPr>
          <w:rFonts w:ascii="Arial" w:hAnsi="Arial" w:cs="Arial"/>
          <w:b/>
          <w:bCs/>
          <w:i/>
          <w:iCs/>
          <w:sz w:val="20"/>
          <w:szCs w:val="20"/>
        </w:rPr>
        <w:t>Smoking, Lung Function, and Atherosclerosis in the 5,000 Elderly Participants of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J.Geriatr.Cardiol</w:t>
      </w:r>
      <w:proofErr w:type="spellEnd"/>
      <w:proofErr w:type="gramEnd"/>
      <w:r w:rsidRPr="00322787">
        <w:rPr>
          <w:rFonts w:ascii="Arial" w:hAnsi="Arial" w:cs="Arial"/>
          <w:sz w:val="20"/>
          <w:szCs w:val="20"/>
        </w:rPr>
        <w:t xml:space="preserve">., July, 1994. Vol. 3, issue 4, pp. 35-38. PM:11416313. </w:t>
      </w:r>
    </w:p>
    <w:p w14:paraId="72ADED2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Ettinger WH, Jr., </w:t>
      </w:r>
      <w:proofErr w:type="spellStart"/>
      <w:r w:rsidRPr="00322787">
        <w:rPr>
          <w:rFonts w:ascii="Arial" w:hAnsi="Arial" w:cs="Arial"/>
          <w:sz w:val="20"/>
          <w:szCs w:val="20"/>
        </w:rPr>
        <w:t>Verdery</w:t>
      </w:r>
      <w:proofErr w:type="spellEnd"/>
      <w:r w:rsidRPr="00322787">
        <w:rPr>
          <w:rFonts w:ascii="Arial" w:hAnsi="Arial" w:cs="Arial"/>
          <w:sz w:val="20"/>
          <w:szCs w:val="20"/>
        </w:rPr>
        <w:t xml:space="preserve"> RB, Wahl PW, Fried LP. </w:t>
      </w:r>
      <w:r w:rsidRPr="00322787">
        <w:rPr>
          <w:rFonts w:ascii="Arial" w:hAnsi="Arial" w:cs="Arial"/>
          <w:b/>
          <w:bCs/>
          <w:i/>
          <w:iCs/>
          <w:sz w:val="20"/>
          <w:szCs w:val="20"/>
        </w:rPr>
        <w:t>High density lipoprotein cholesterol subfractions in older people</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J.Gerontol</w:t>
      </w:r>
      <w:proofErr w:type="spellEnd"/>
      <w:proofErr w:type="gramEnd"/>
      <w:r w:rsidRPr="00322787">
        <w:rPr>
          <w:rFonts w:ascii="Arial" w:hAnsi="Arial" w:cs="Arial"/>
          <w:sz w:val="20"/>
          <w:szCs w:val="20"/>
        </w:rPr>
        <w:t xml:space="preserve">., May, 1994. Vol. 49, issue 3, pp. M116-M122. PM:8169333. </w:t>
      </w:r>
    </w:p>
    <w:p w14:paraId="15706BC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Ettinger WH, Jr., Fried LP, Harris T, </w:t>
      </w:r>
      <w:proofErr w:type="spellStart"/>
      <w:r w:rsidRPr="00322787">
        <w:rPr>
          <w:rFonts w:ascii="Arial" w:hAnsi="Arial" w:cs="Arial"/>
          <w:sz w:val="20"/>
          <w:szCs w:val="20"/>
        </w:rPr>
        <w:t>She</w:t>
      </w:r>
      <w:r w:rsidR="000C26E4">
        <w:rPr>
          <w:rFonts w:ascii="Arial" w:hAnsi="Arial" w:cs="Arial"/>
          <w:sz w:val="20"/>
          <w:szCs w:val="20"/>
        </w:rPr>
        <w:t>manski</w:t>
      </w:r>
      <w:proofErr w:type="spellEnd"/>
      <w:r w:rsidR="000C26E4">
        <w:rPr>
          <w:rFonts w:ascii="Arial" w:hAnsi="Arial" w:cs="Arial"/>
          <w:sz w:val="20"/>
          <w:szCs w:val="20"/>
        </w:rPr>
        <w:t xml:space="preserve"> L, Schulz R, Robbins J. </w:t>
      </w:r>
      <w:r w:rsidRPr="00322787">
        <w:rPr>
          <w:rFonts w:ascii="Arial" w:hAnsi="Arial" w:cs="Arial"/>
          <w:b/>
          <w:bCs/>
          <w:i/>
          <w:iCs/>
          <w:sz w:val="20"/>
          <w:szCs w:val="20"/>
        </w:rPr>
        <w:t>Self-reported causes of physical disability in older people: the Cardiovascular Health Study. CHS Collaborative Research Group</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Oct.,</w:t>
      </w:r>
      <w:proofErr w:type="gramEnd"/>
      <w:r w:rsidRPr="00322787">
        <w:rPr>
          <w:rFonts w:ascii="Arial" w:hAnsi="Arial" w:cs="Arial"/>
          <w:sz w:val="20"/>
          <w:szCs w:val="20"/>
        </w:rPr>
        <w:t xml:space="preserve"> 1994. Vol. 42, issue 10, pp. 1035-1044. PM:7930326. </w:t>
      </w:r>
    </w:p>
    <w:p w14:paraId="14E487F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Fried LP, Ettinger WH</w:t>
      </w:r>
      <w:r w:rsidR="000C26E4">
        <w:rPr>
          <w:rFonts w:ascii="Arial" w:hAnsi="Arial" w:cs="Arial"/>
          <w:sz w:val="20"/>
          <w:szCs w:val="20"/>
        </w:rPr>
        <w:t xml:space="preserve">, Lind B, Newman AB, Gardin J. </w:t>
      </w:r>
      <w:r w:rsidRPr="00322787">
        <w:rPr>
          <w:rFonts w:ascii="Arial" w:hAnsi="Arial" w:cs="Arial"/>
          <w:b/>
          <w:bCs/>
          <w:i/>
          <w:iCs/>
          <w:sz w:val="20"/>
          <w:szCs w:val="20"/>
        </w:rPr>
        <w:t>Physical disability in older adults: a physiological approach. Cardiovascular Health Study Research Group</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J.Clin.Epidemiol</w:t>
      </w:r>
      <w:proofErr w:type="spellEnd"/>
      <w:proofErr w:type="gramEnd"/>
      <w:r w:rsidRPr="00322787">
        <w:rPr>
          <w:rFonts w:ascii="Arial" w:hAnsi="Arial" w:cs="Arial"/>
          <w:sz w:val="20"/>
          <w:szCs w:val="20"/>
        </w:rPr>
        <w:t xml:space="preserve">., July, 1994. Vol. 47, issue 7, pp. 747-760. PM:7722588. </w:t>
      </w:r>
    </w:p>
    <w:p w14:paraId="1E3FF4AE"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Psaty BM,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Gard</w:t>
      </w:r>
      <w:r w:rsidR="000C26E4">
        <w:rPr>
          <w:rFonts w:ascii="Arial" w:hAnsi="Arial" w:cs="Arial"/>
          <w:sz w:val="20"/>
          <w:szCs w:val="20"/>
        </w:rPr>
        <w:t xml:space="preserve">in JM, Smith VE, </w:t>
      </w:r>
      <w:proofErr w:type="spellStart"/>
      <w:r w:rsidR="000C26E4">
        <w:rPr>
          <w:rFonts w:ascii="Arial" w:hAnsi="Arial" w:cs="Arial"/>
          <w:sz w:val="20"/>
          <w:szCs w:val="20"/>
        </w:rPr>
        <w:t>Rautaharju</w:t>
      </w:r>
      <w:proofErr w:type="spellEnd"/>
      <w:r w:rsidR="000C26E4">
        <w:rPr>
          <w:rFonts w:ascii="Arial" w:hAnsi="Arial" w:cs="Arial"/>
          <w:sz w:val="20"/>
          <w:szCs w:val="20"/>
        </w:rPr>
        <w:t xml:space="preserve"> PM.</w:t>
      </w:r>
      <w:r w:rsidRPr="00322787">
        <w:rPr>
          <w:rFonts w:ascii="Arial" w:hAnsi="Arial" w:cs="Arial"/>
          <w:sz w:val="20"/>
          <w:szCs w:val="20"/>
        </w:rPr>
        <w:t xml:space="preserve"> </w:t>
      </w:r>
      <w:r w:rsidRPr="00322787">
        <w:rPr>
          <w:rFonts w:ascii="Arial" w:hAnsi="Arial" w:cs="Arial"/>
          <w:b/>
          <w:bCs/>
          <w:i/>
          <w:iCs/>
          <w:sz w:val="20"/>
          <w:szCs w:val="20"/>
        </w:rPr>
        <w:t>Prevalence of atrial fibrillation in elderly subjects (the Cardiovascular Health Study)</w:t>
      </w:r>
      <w:r w:rsidR="000C26E4">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J.Cardiol</w:t>
      </w:r>
      <w:proofErr w:type="spellEnd"/>
      <w:proofErr w:type="gramEnd"/>
      <w:r w:rsidRPr="00322787">
        <w:rPr>
          <w:rFonts w:ascii="Arial" w:hAnsi="Arial" w:cs="Arial"/>
          <w:sz w:val="20"/>
          <w:szCs w:val="20"/>
        </w:rPr>
        <w:t xml:space="preserve">., Aug. 1, 1994. Vol. 74, issue 3, pp. 236-241. PM:8037127. </w:t>
      </w:r>
    </w:p>
    <w:p w14:paraId="169A7FAB"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Kuller</w:t>
      </w:r>
      <w:proofErr w:type="spellEnd"/>
      <w:r w:rsidRPr="00322787">
        <w:rPr>
          <w:rFonts w:ascii="Arial" w:hAnsi="Arial" w:cs="Arial"/>
          <w:sz w:val="20"/>
          <w:szCs w:val="20"/>
        </w:rPr>
        <w:t xml:space="preserve"> L, </w:t>
      </w:r>
      <w:proofErr w:type="spellStart"/>
      <w:r w:rsidRPr="00322787">
        <w:rPr>
          <w:rFonts w:ascii="Arial" w:hAnsi="Arial" w:cs="Arial"/>
          <w:sz w:val="20"/>
          <w:szCs w:val="20"/>
        </w:rPr>
        <w:t>Borhani</w:t>
      </w:r>
      <w:proofErr w:type="spellEnd"/>
      <w:r w:rsidRPr="00322787">
        <w:rPr>
          <w:rFonts w:ascii="Arial" w:hAnsi="Arial" w:cs="Arial"/>
          <w:sz w:val="20"/>
          <w:szCs w:val="20"/>
        </w:rPr>
        <w:t xml:space="preserve"> N,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 Gardin J,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 O'</w:t>
      </w:r>
      <w:r w:rsidR="000C26E4">
        <w:rPr>
          <w:rFonts w:ascii="Arial" w:hAnsi="Arial" w:cs="Arial"/>
          <w:sz w:val="20"/>
          <w:szCs w:val="20"/>
        </w:rPr>
        <w:t>Leary D, Psaty B, Robbins J.</w:t>
      </w:r>
      <w:r w:rsidRPr="00322787">
        <w:rPr>
          <w:rFonts w:ascii="Arial" w:hAnsi="Arial" w:cs="Arial"/>
          <w:sz w:val="20"/>
          <w:szCs w:val="20"/>
        </w:rPr>
        <w:t xml:space="preserve"> </w:t>
      </w:r>
      <w:r w:rsidRPr="00322787">
        <w:rPr>
          <w:rFonts w:ascii="Arial" w:hAnsi="Arial" w:cs="Arial"/>
          <w:b/>
          <w:bCs/>
          <w:i/>
          <w:iCs/>
          <w:sz w:val="20"/>
          <w:szCs w:val="20"/>
        </w:rPr>
        <w:t>Prevalence of subclinical atherosclerosis and cardiovascular disease and association with risk factors in the Cardiovascular Health Study</w:t>
      </w:r>
      <w:r w:rsidR="000C26E4">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J.Epidemiol</w:t>
      </w:r>
      <w:proofErr w:type="spellEnd"/>
      <w:proofErr w:type="gramEnd"/>
      <w:r w:rsidRPr="00322787">
        <w:rPr>
          <w:rFonts w:ascii="Arial" w:hAnsi="Arial" w:cs="Arial"/>
          <w:sz w:val="20"/>
          <w:szCs w:val="20"/>
        </w:rPr>
        <w:t xml:space="preserve">., June 15, 1994. Vol. 139, issue 12, pp. 1164-1179. PM:8209875. </w:t>
      </w:r>
    </w:p>
    <w:p w14:paraId="40208F6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Kumanyika S, Tell GS, </w:t>
      </w:r>
      <w:proofErr w:type="spellStart"/>
      <w:r w:rsidRPr="00322787">
        <w:rPr>
          <w:rFonts w:ascii="Arial" w:hAnsi="Arial" w:cs="Arial"/>
          <w:sz w:val="20"/>
          <w:szCs w:val="20"/>
        </w:rPr>
        <w:t>S</w:t>
      </w:r>
      <w:r w:rsidR="000C26E4">
        <w:rPr>
          <w:rFonts w:ascii="Arial" w:hAnsi="Arial" w:cs="Arial"/>
          <w:sz w:val="20"/>
          <w:szCs w:val="20"/>
        </w:rPr>
        <w:t>hemanski</w:t>
      </w:r>
      <w:proofErr w:type="spellEnd"/>
      <w:r w:rsidR="000C26E4">
        <w:rPr>
          <w:rFonts w:ascii="Arial" w:hAnsi="Arial" w:cs="Arial"/>
          <w:sz w:val="20"/>
          <w:szCs w:val="20"/>
        </w:rPr>
        <w:t xml:space="preserve"> L, </w:t>
      </w:r>
      <w:proofErr w:type="spellStart"/>
      <w:r w:rsidR="000C26E4">
        <w:rPr>
          <w:rFonts w:ascii="Arial" w:hAnsi="Arial" w:cs="Arial"/>
          <w:sz w:val="20"/>
          <w:szCs w:val="20"/>
        </w:rPr>
        <w:t>Polak</w:t>
      </w:r>
      <w:proofErr w:type="spellEnd"/>
      <w:r w:rsidR="000C26E4">
        <w:rPr>
          <w:rFonts w:ascii="Arial" w:hAnsi="Arial" w:cs="Arial"/>
          <w:sz w:val="20"/>
          <w:szCs w:val="20"/>
        </w:rPr>
        <w:t xml:space="preserve"> J, Savage PJ.</w:t>
      </w:r>
      <w:r w:rsidRPr="00322787">
        <w:rPr>
          <w:rFonts w:ascii="Arial" w:hAnsi="Arial" w:cs="Arial"/>
          <w:sz w:val="20"/>
          <w:szCs w:val="20"/>
        </w:rPr>
        <w:t xml:space="preserve"> </w:t>
      </w:r>
      <w:r w:rsidRPr="00322787">
        <w:rPr>
          <w:rFonts w:ascii="Arial" w:hAnsi="Arial" w:cs="Arial"/>
          <w:b/>
          <w:bCs/>
          <w:i/>
          <w:iCs/>
          <w:sz w:val="20"/>
          <w:szCs w:val="20"/>
        </w:rPr>
        <w:t>Eating patterns of community-dwelling older adults: the Cardiovascular Health Study</w:t>
      </w:r>
      <w:r w:rsidR="000C26E4">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Ann.Epidemiol</w:t>
      </w:r>
      <w:proofErr w:type="spellEnd"/>
      <w:r w:rsidRPr="00322787">
        <w:rPr>
          <w:rFonts w:ascii="Arial" w:hAnsi="Arial" w:cs="Arial"/>
          <w:sz w:val="20"/>
          <w:szCs w:val="20"/>
        </w:rPr>
        <w:t xml:space="preserve">., </w:t>
      </w:r>
      <w:proofErr w:type="gramStart"/>
      <w:r w:rsidRPr="00322787">
        <w:rPr>
          <w:rFonts w:ascii="Arial" w:hAnsi="Arial" w:cs="Arial"/>
          <w:sz w:val="20"/>
          <w:szCs w:val="20"/>
        </w:rPr>
        <w:t>Sept.,</w:t>
      </w:r>
      <w:proofErr w:type="gramEnd"/>
      <w:r w:rsidRPr="00322787">
        <w:rPr>
          <w:rFonts w:ascii="Arial" w:hAnsi="Arial" w:cs="Arial"/>
          <w:sz w:val="20"/>
          <w:szCs w:val="20"/>
        </w:rPr>
        <w:t xml:space="preserve"> 1994. Vol. 4, issue 5, pp. 404-415. PM:7981849. </w:t>
      </w:r>
    </w:p>
    <w:p w14:paraId="3C2A1273"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w:t>
      </w:r>
      <w:proofErr w:type="spellStart"/>
      <w:r w:rsidRPr="00322787">
        <w:rPr>
          <w:rFonts w:ascii="Arial" w:hAnsi="Arial" w:cs="Arial"/>
          <w:sz w:val="20"/>
          <w:szCs w:val="20"/>
        </w:rPr>
        <w:t>Rautaharju</w:t>
      </w:r>
      <w:proofErr w:type="spellEnd"/>
      <w:r w:rsidRPr="00322787">
        <w:rPr>
          <w:rFonts w:ascii="Arial" w:hAnsi="Arial" w:cs="Arial"/>
          <w:sz w:val="20"/>
          <w:szCs w:val="20"/>
        </w:rPr>
        <w:t xml:space="preserve"> PM, Siscovick D, Newman AB, </w:t>
      </w:r>
      <w:proofErr w:type="spellStart"/>
      <w:r w:rsidRPr="00322787">
        <w:rPr>
          <w:rFonts w:ascii="Arial" w:hAnsi="Arial" w:cs="Arial"/>
          <w:sz w:val="20"/>
          <w:szCs w:val="20"/>
        </w:rPr>
        <w:t>Borhani</w:t>
      </w:r>
      <w:proofErr w:type="spellEnd"/>
      <w:r w:rsidRPr="00322787">
        <w:rPr>
          <w:rFonts w:ascii="Arial" w:hAnsi="Arial" w:cs="Arial"/>
          <w:sz w:val="20"/>
          <w:szCs w:val="20"/>
        </w:rPr>
        <w:t xml:space="preserve"> NO, Gardin JM, </w:t>
      </w:r>
      <w:proofErr w:type="spellStart"/>
      <w:r w:rsidRPr="00322787">
        <w:rPr>
          <w:rFonts w:ascii="Arial" w:hAnsi="Arial" w:cs="Arial"/>
          <w:sz w:val="20"/>
          <w:szCs w:val="20"/>
        </w:rPr>
        <w:t>Tabatznik</w:t>
      </w:r>
      <w:proofErr w:type="spellEnd"/>
      <w:r w:rsidRPr="00322787">
        <w:rPr>
          <w:rFonts w:ascii="Arial" w:hAnsi="Arial" w:cs="Arial"/>
          <w:sz w:val="20"/>
          <w:szCs w:val="20"/>
        </w:rPr>
        <w:t xml:space="preserve"> B. </w:t>
      </w:r>
      <w:r w:rsidRPr="00322787">
        <w:rPr>
          <w:rFonts w:ascii="Arial" w:hAnsi="Arial" w:cs="Arial"/>
          <w:b/>
          <w:bCs/>
          <w:i/>
          <w:iCs/>
          <w:sz w:val="20"/>
          <w:szCs w:val="20"/>
        </w:rPr>
        <w:t>Cardiac arrhythmias on 24-h ambulatory electrocardiography in older women and men: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Am.Coll.Cardiol</w:t>
      </w:r>
      <w:proofErr w:type="spellEnd"/>
      <w:proofErr w:type="gramEnd"/>
      <w:r w:rsidRPr="00322787">
        <w:rPr>
          <w:rFonts w:ascii="Arial" w:hAnsi="Arial" w:cs="Arial"/>
          <w:sz w:val="20"/>
          <w:szCs w:val="20"/>
        </w:rPr>
        <w:t xml:space="preserve">., Mar. 15, 1994. Vol. 23, issue 4, pp. 916-925. PM:8106697. </w:t>
      </w:r>
    </w:p>
    <w:p w14:paraId="351289D0"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Kronmal RA, Burke GL, Poirier V, O'Leary DH, Gardin JM, Fr</w:t>
      </w:r>
      <w:r w:rsidR="000C26E4">
        <w:rPr>
          <w:rFonts w:ascii="Arial" w:hAnsi="Arial" w:cs="Arial"/>
          <w:sz w:val="20"/>
          <w:szCs w:val="20"/>
        </w:rPr>
        <w:t>ied LP, Steinberg EP, Bryan RN.</w:t>
      </w:r>
      <w:r w:rsidRPr="00322787">
        <w:rPr>
          <w:rFonts w:ascii="Arial" w:hAnsi="Arial" w:cs="Arial"/>
          <w:sz w:val="20"/>
          <w:szCs w:val="20"/>
        </w:rPr>
        <w:t xml:space="preserve"> </w:t>
      </w:r>
      <w:r w:rsidRPr="00322787">
        <w:rPr>
          <w:rFonts w:ascii="Arial" w:hAnsi="Arial" w:cs="Arial"/>
          <w:b/>
          <w:bCs/>
          <w:i/>
          <w:iCs/>
          <w:sz w:val="20"/>
          <w:szCs w:val="20"/>
        </w:rPr>
        <w:t>Magnetic resonance abnormalities and cardiovascular disease in older adults. The Cardiovascular Health Study</w:t>
      </w:r>
      <w:r w:rsidRPr="00322787">
        <w:rPr>
          <w:rFonts w:ascii="Arial" w:hAnsi="Arial" w:cs="Arial"/>
          <w:b/>
          <w:bCs/>
          <w:sz w:val="20"/>
          <w:szCs w:val="20"/>
        </w:rPr>
        <w:t>.</w:t>
      </w:r>
      <w:r w:rsidRPr="00322787">
        <w:rPr>
          <w:rFonts w:ascii="Arial" w:hAnsi="Arial" w:cs="Arial"/>
          <w:sz w:val="20"/>
          <w:szCs w:val="20"/>
        </w:rPr>
        <w:t xml:space="preserve"> Stroke, </w:t>
      </w:r>
      <w:proofErr w:type="gramStart"/>
      <w:r w:rsidRPr="00322787">
        <w:rPr>
          <w:rFonts w:ascii="Arial" w:hAnsi="Arial" w:cs="Arial"/>
          <w:sz w:val="20"/>
          <w:szCs w:val="20"/>
        </w:rPr>
        <w:t>Feb.,</w:t>
      </w:r>
      <w:proofErr w:type="gramEnd"/>
      <w:r w:rsidRPr="00322787">
        <w:rPr>
          <w:rFonts w:ascii="Arial" w:hAnsi="Arial" w:cs="Arial"/>
          <w:sz w:val="20"/>
          <w:szCs w:val="20"/>
        </w:rPr>
        <w:t xml:space="preserve"> 1994. Vol. 25, issue 2, pp. 318-327. PM:8303738. </w:t>
      </w:r>
    </w:p>
    <w:p w14:paraId="233DC7B5"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Rautaharju</w:t>
      </w:r>
      <w:proofErr w:type="spellEnd"/>
      <w:r w:rsidRPr="00322787">
        <w:rPr>
          <w:rFonts w:ascii="Arial" w:hAnsi="Arial" w:cs="Arial"/>
          <w:sz w:val="20"/>
          <w:szCs w:val="20"/>
        </w:rPr>
        <w:t xml:space="preserve"> PM,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Ps</w:t>
      </w:r>
      <w:r w:rsidR="000C26E4">
        <w:rPr>
          <w:rFonts w:ascii="Arial" w:hAnsi="Arial" w:cs="Arial"/>
          <w:sz w:val="20"/>
          <w:szCs w:val="20"/>
        </w:rPr>
        <w:t xml:space="preserve">aty BM, </w:t>
      </w:r>
      <w:proofErr w:type="spellStart"/>
      <w:r w:rsidR="000C26E4">
        <w:rPr>
          <w:rFonts w:ascii="Arial" w:hAnsi="Arial" w:cs="Arial"/>
          <w:sz w:val="20"/>
          <w:szCs w:val="20"/>
        </w:rPr>
        <w:t>Borhani</w:t>
      </w:r>
      <w:proofErr w:type="spellEnd"/>
      <w:r w:rsidR="000C26E4">
        <w:rPr>
          <w:rFonts w:ascii="Arial" w:hAnsi="Arial" w:cs="Arial"/>
          <w:sz w:val="20"/>
          <w:szCs w:val="20"/>
        </w:rPr>
        <w:t xml:space="preserve"> NO, </w:t>
      </w:r>
      <w:proofErr w:type="spellStart"/>
      <w:r w:rsidR="000C26E4">
        <w:rPr>
          <w:rFonts w:ascii="Arial" w:hAnsi="Arial" w:cs="Arial"/>
          <w:sz w:val="20"/>
          <w:szCs w:val="20"/>
        </w:rPr>
        <w:t>Furberg</w:t>
      </w:r>
      <w:proofErr w:type="spellEnd"/>
      <w:r w:rsidR="000C26E4">
        <w:rPr>
          <w:rFonts w:ascii="Arial" w:hAnsi="Arial" w:cs="Arial"/>
          <w:sz w:val="20"/>
          <w:szCs w:val="20"/>
        </w:rPr>
        <w:t xml:space="preserve"> CD.</w:t>
      </w:r>
      <w:r w:rsidRPr="00322787">
        <w:rPr>
          <w:rFonts w:ascii="Arial" w:hAnsi="Arial" w:cs="Arial"/>
          <w:sz w:val="20"/>
          <w:szCs w:val="20"/>
        </w:rPr>
        <w:t xml:space="preserve"> </w:t>
      </w:r>
      <w:r w:rsidRPr="00322787">
        <w:rPr>
          <w:rFonts w:ascii="Arial" w:hAnsi="Arial" w:cs="Arial"/>
          <w:b/>
          <w:bCs/>
          <w:i/>
          <w:iCs/>
          <w:sz w:val="20"/>
          <w:szCs w:val="20"/>
        </w:rPr>
        <w:t>Correlates of QT prolongation in older adults (the Cardiovascular Health Study). Cardiovascular Health Study Collaborative Research Group</w:t>
      </w:r>
      <w:r w:rsidR="000C26E4">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J.Cardiol</w:t>
      </w:r>
      <w:proofErr w:type="spellEnd"/>
      <w:proofErr w:type="gramEnd"/>
      <w:r w:rsidRPr="00322787">
        <w:rPr>
          <w:rFonts w:ascii="Arial" w:hAnsi="Arial" w:cs="Arial"/>
          <w:sz w:val="20"/>
          <w:szCs w:val="20"/>
        </w:rPr>
        <w:t xml:space="preserve">., May 15, 1994. Vol. 73, issue 13, pp. 999-1002. PM:8184870. </w:t>
      </w:r>
    </w:p>
    <w:p w14:paraId="142327C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Schulz R, </w:t>
      </w:r>
      <w:proofErr w:type="spellStart"/>
      <w:r w:rsidRPr="00322787">
        <w:rPr>
          <w:rFonts w:ascii="Arial" w:hAnsi="Arial" w:cs="Arial"/>
          <w:sz w:val="20"/>
          <w:szCs w:val="20"/>
        </w:rPr>
        <w:t>Mittelmark</w:t>
      </w:r>
      <w:proofErr w:type="spellEnd"/>
      <w:r w:rsidRPr="00322787">
        <w:rPr>
          <w:rFonts w:ascii="Arial" w:hAnsi="Arial" w:cs="Arial"/>
          <w:sz w:val="20"/>
          <w:szCs w:val="20"/>
        </w:rPr>
        <w:t xml:space="preserve"> M, Kronmal R,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 Hirsch CH, German P, </w:t>
      </w:r>
      <w:proofErr w:type="spellStart"/>
      <w:r w:rsidRPr="00322787">
        <w:rPr>
          <w:rFonts w:ascii="Arial" w:hAnsi="Arial" w:cs="Arial"/>
          <w:sz w:val="20"/>
          <w:szCs w:val="20"/>
        </w:rPr>
        <w:t>Bookwala</w:t>
      </w:r>
      <w:proofErr w:type="spellEnd"/>
      <w:r w:rsidRPr="00322787">
        <w:rPr>
          <w:rFonts w:ascii="Arial" w:hAnsi="Arial" w:cs="Arial"/>
          <w:sz w:val="20"/>
          <w:szCs w:val="20"/>
        </w:rPr>
        <w:t xml:space="preserve"> J. </w:t>
      </w:r>
      <w:r w:rsidRPr="00322787">
        <w:rPr>
          <w:rFonts w:ascii="Arial" w:hAnsi="Arial" w:cs="Arial"/>
          <w:b/>
          <w:bCs/>
          <w:i/>
          <w:iCs/>
          <w:sz w:val="20"/>
          <w:szCs w:val="20"/>
        </w:rPr>
        <w:t>Predictors of perceived health status in elderly men and women.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J.Aging</w:t>
      </w:r>
      <w:proofErr w:type="spellEnd"/>
      <w:proofErr w:type="gramEnd"/>
      <w:r w:rsidRPr="00322787">
        <w:rPr>
          <w:rFonts w:ascii="Arial" w:hAnsi="Arial" w:cs="Arial"/>
          <w:sz w:val="20"/>
          <w:szCs w:val="20"/>
        </w:rPr>
        <w:t xml:space="preserve"> Health, Nov., 1994. Vol. 6, issue 4, pp. 419-447. PM:10138383. </w:t>
      </w:r>
    </w:p>
    <w:p w14:paraId="23B89EA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Tell GS, Rutan GH, Kronmal RA, Bild DE,</w:t>
      </w:r>
      <w:r w:rsidR="000C26E4">
        <w:rPr>
          <w:rFonts w:ascii="Arial" w:hAnsi="Arial" w:cs="Arial"/>
          <w:sz w:val="20"/>
          <w:szCs w:val="20"/>
        </w:rPr>
        <w:t xml:space="preserve"> </w:t>
      </w:r>
      <w:proofErr w:type="spellStart"/>
      <w:r w:rsidR="000C26E4">
        <w:rPr>
          <w:rFonts w:ascii="Arial" w:hAnsi="Arial" w:cs="Arial"/>
          <w:sz w:val="20"/>
          <w:szCs w:val="20"/>
        </w:rPr>
        <w:t>Polak</w:t>
      </w:r>
      <w:proofErr w:type="spellEnd"/>
      <w:r w:rsidR="000C26E4">
        <w:rPr>
          <w:rFonts w:ascii="Arial" w:hAnsi="Arial" w:cs="Arial"/>
          <w:sz w:val="20"/>
          <w:szCs w:val="20"/>
        </w:rPr>
        <w:t xml:space="preserve"> JF, Wong ND, </w:t>
      </w:r>
      <w:proofErr w:type="spellStart"/>
      <w:r w:rsidR="000C26E4">
        <w:rPr>
          <w:rFonts w:ascii="Arial" w:hAnsi="Arial" w:cs="Arial"/>
          <w:sz w:val="20"/>
          <w:szCs w:val="20"/>
        </w:rPr>
        <w:t>Borhani</w:t>
      </w:r>
      <w:proofErr w:type="spellEnd"/>
      <w:r w:rsidR="000C26E4">
        <w:rPr>
          <w:rFonts w:ascii="Arial" w:hAnsi="Arial" w:cs="Arial"/>
          <w:sz w:val="20"/>
          <w:szCs w:val="20"/>
        </w:rPr>
        <w:t xml:space="preserve"> NO.</w:t>
      </w:r>
      <w:r w:rsidRPr="00322787">
        <w:rPr>
          <w:rFonts w:ascii="Arial" w:hAnsi="Arial" w:cs="Arial"/>
          <w:sz w:val="20"/>
          <w:szCs w:val="20"/>
        </w:rPr>
        <w:t xml:space="preserve"> </w:t>
      </w:r>
      <w:r w:rsidRPr="00322787">
        <w:rPr>
          <w:rFonts w:ascii="Arial" w:hAnsi="Arial" w:cs="Arial"/>
          <w:b/>
          <w:bCs/>
          <w:i/>
          <w:iCs/>
          <w:sz w:val="20"/>
          <w:szCs w:val="20"/>
        </w:rPr>
        <w:t>Correlates of blood pressure in community-dwelling older adults. The Cardiovascular Health Study. Cardiovascular Health Study (CHS) Collaborative Research Group</w:t>
      </w:r>
      <w:r w:rsidRPr="00322787">
        <w:rPr>
          <w:rFonts w:ascii="Arial" w:hAnsi="Arial" w:cs="Arial"/>
          <w:b/>
          <w:bCs/>
          <w:sz w:val="20"/>
          <w:szCs w:val="20"/>
        </w:rPr>
        <w:t>.</w:t>
      </w:r>
      <w:r w:rsidRPr="00322787">
        <w:rPr>
          <w:rFonts w:ascii="Arial" w:hAnsi="Arial" w:cs="Arial"/>
          <w:sz w:val="20"/>
          <w:szCs w:val="20"/>
        </w:rPr>
        <w:t xml:space="preserve"> Hypertension, </w:t>
      </w:r>
      <w:proofErr w:type="gramStart"/>
      <w:r w:rsidRPr="00322787">
        <w:rPr>
          <w:rFonts w:ascii="Arial" w:hAnsi="Arial" w:cs="Arial"/>
          <w:sz w:val="20"/>
          <w:szCs w:val="20"/>
        </w:rPr>
        <w:t>Jan.,</w:t>
      </w:r>
      <w:proofErr w:type="gramEnd"/>
      <w:r w:rsidRPr="00322787">
        <w:rPr>
          <w:rFonts w:ascii="Arial" w:hAnsi="Arial" w:cs="Arial"/>
          <w:sz w:val="20"/>
          <w:szCs w:val="20"/>
        </w:rPr>
        <w:t xml:space="preserve"> 1994. Vol. 23, issue 1, pp. 59-67. PM:8282331. </w:t>
      </w:r>
    </w:p>
    <w:p w14:paraId="7CAC604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Tell GS,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 Ward BJ, </w:t>
      </w:r>
      <w:proofErr w:type="spellStart"/>
      <w:r w:rsidRPr="00322787">
        <w:rPr>
          <w:rFonts w:ascii="Arial" w:hAnsi="Arial" w:cs="Arial"/>
          <w:sz w:val="20"/>
          <w:szCs w:val="20"/>
        </w:rPr>
        <w:t>Ki</w:t>
      </w:r>
      <w:r w:rsidR="000C26E4">
        <w:rPr>
          <w:rFonts w:ascii="Arial" w:hAnsi="Arial" w:cs="Arial"/>
          <w:sz w:val="20"/>
          <w:szCs w:val="20"/>
        </w:rPr>
        <w:t>ttner</w:t>
      </w:r>
      <w:proofErr w:type="spellEnd"/>
      <w:r w:rsidR="000C26E4">
        <w:rPr>
          <w:rFonts w:ascii="Arial" w:hAnsi="Arial" w:cs="Arial"/>
          <w:sz w:val="20"/>
          <w:szCs w:val="20"/>
        </w:rPr>
        <w:t xml:space="preserve"> SJ, Savage PJ, Robbins J.</w:t>
      </w:r>
      <w:r w:rsidRPr="00322787">
        <w:rPr>
          <w:rFonts w:ascii="Arial" w:hAnsi="Arial" w:cs="Arial"/>
          <w:sz w:val="20"/>
          <w:szCs w:val="20"/>
        </w:rPr>
        <w:t xml:space="preserve"> </w:t>
      </w:r>
      <w:r w:rsidRPr="00322787">
        <w:rPr>
          <w:rFonts w:ascii="Arial" w:hAnsi="Arial" w:cs="Arial"/>
          <w:b/>
          <w:bCs/>
          <w:i/>
          <w:iCs/>
          <w:sz w:val="20"/>
          <w:szCs w:val="20"/>
        </w:rPr>
        <w:t>Relation of smoking with carotid artery wall thickness and stenosis in older adults. The Cardiovascular Health Study. The Cardiovascular Health Study (CHS) Collaborative Research Group</w:t>
      </w:r>
      <w:r w:rsidR="000C26E4">
        <w:rPr>
          <w:rFonts w:ascii="Arial" w:hAnsi="Arial" w:cs="Arial"/>
          <w:b/>
          <w:bCs/>
          <w:sz w:val="20"/>
          <w:szCs w:val="20"/>
        </w:rPr>
        <w:t>.</w:t>
      </w:r>
      <w:r w:rsidRPr="00322787">
        <w:rPr>
          <w:rFonts w:ascii="Arial" w:hAnsi="Arial" w:cs="Arial"/>
          <w:sz w:val="20"/>
          <w:szCs w:val="20"/>
        </w:rPr>
        <w:t xml:space="preserve"> Circulation, </w:t>
      </w:r>
      <w:proofErr w:type="gramStart"/>
      <w:r w:rsidRPr="00322787">
        <w:rPr>
          <w:rFonts w:ascii="Arial" w:hAnsi="Arial" w:cs="Arial"/>
          <w:sz w:val="20"/>
          <w:szCs w:val="20"/>
        </w:rPr>
        <w:t>Dec.,</w:t>
      </w:r>
      <w:proofErr w:type="gramEnd"/>
      <w:r w:rsidRPr="00322787">
        <w:rPr>
          <w:rFonts w:ascii="Arial" w:hAnsi="Arial" w:cs="Arial"/>
          <w:sz w:val="20"/>
          <w:szCs w:val="20"/>
        </w:rPr>
        <w:t xml:space="preserve"> 1994. Vol. 90, issue 6, pp. 2905-2908. PM:7994837. </w:t>
      </w:r>
    </w:p>
    <w:p w14:paraId="7BF7B48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Bild DE, Fitzpatrick A, Fried LP, Wong ND, </w:t>
      </w:r>
      <w:proofErr w:type="spellStart"/>
      <w:r w:rsidRPr="00322787">
        <w:rPr>
          <w:rFonts w:ascii="Arial" w:hAnsi="Arial" w:cs="Arial"/>
          <w:sz w:val="20"/>
          <w:szCs w:val="20"/>
        </w:rPr>
        <w:t>Haan</w:t>
      </w:r>
      <w:proofErr w:type="spellEnd"/>
      <w:r w:rsidRPr="00322787">
        <w:rPr>
          <w:rFonts w:ascii="Arial" w:hAnsi="Arial" w:cs="Arial"/>
          <w:sz w:val="20"/>
          <w:szCs w:val="20"/>
        </w:rPr>
        <w:t xml:space="preserve"> MN, Lyles M,</w:t>
      </w:r>
      <w:r w:rsidR="000C26E4">
        <w:rPr>
          <w:rFonts w:ascii="Arial" w:hAnsi="Arial" w:cs="Arial"/>
          <w:sz w:val="20"/>
          <w:szCs w:val="20"/>
        </w:rPr>
        <w:t xml:space="preserve"> </w:t>
      </w:r>
      <w:proofErr w:type="spellStart"/>
      <w:r w:rsidR="000C26E4">
        <w:rPr>
          <w:rFonts w:ascii="Arial" w:hAnsi="Arial" w:cs="Arial"/>
          <w:sz w:val="20"/>
          <w:szCs w:val="20"/>
        </w:rPr>
        <w:t>Bovill</w:t>
      </w:r>
      <w:proofErr w:type="spellEnd"/>
      <w:r w:rsidR="000C26E4">
        <w:rPr>
          <w:rFonts w:ascii="Arial" w:hAnsi="Arial" w:cs="Arial"/>
          <w:sz w:val="20"/>
          <w:szCs w:val="20"/>
        </w:rPr>
        <w:t xml:space="preserve"> E, </w:t>
      </w:r>
      <w:proofErr w:type="spellStart"/>
      <w:r w:rsidR="000C26E4">
        <w:rPr>
          <w:rFonts w:ascii="Arial" w:hAnsi="Arial" w:cs="Arial"/>
          <w:sz w:val="20"/>
          <w:szCs w:val="20"/>
        </w:rPr>
        <w:t>Polak</w:t>
      </w:r>
      <w:proofErr w:type="spellEnd"/>
      <w:r w:rsidR="000C26E4">
        <w:rPr>
          <w:rFonts w:ascii="Arial" w:hAnsi="Arial" w:cs="Arial"/>
          <w:sz w:val="20"/>
          <w:szCs w:val="20"/>
        </w:rPr>
        <w:t xml:space="preserve"> JF, Schulz R. </w:t>
      </w:r>
      <w:r w:rsidRPr="00322787">
        <w:rPr>
          <w:rFonts w:ascii="Arial" w:hAnsi="Arial" w:cs="Arial"/>
          <w:b/>
          <w:bCs/>
          <w:i/>
          <w:iCs/>
          <w:sz w:val="20"/>
          <w:szCs w:val="20"/>
        </w:rPr>
        <w:t>Age-related trends in cardiovascular morbidity and physical functioning in the elderly: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Oct.,</w:t>
      </w:r>
      <w:proofErr w:type="gramEnd"/>
      <w:r w:rsidRPr="00322787">
        <w:rPr>
          <w:rFonts w:ascii="Arial" w:hAnsi="Arial" w:cs="Arial"/>
          <w:sz w:val="20"/>
          <w:szCs w:val="20"/>
        </w:rPr>
        <w:t xml:space="preserve"> 1993. Vol. 41, issue 10, pp. 1047-1056. PM:8409149. </w:t>
      </w:r>
    </w:p>
    <w:p w14:paraId="68D491CD"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Cefalu</w:t>
      </w:r>
      <w:proofErr w:type="spellEnd"/>
      <w:r w:rsidRPr="00322787">
        <w:rPr>
          <w:rFonts w:ascii="Arial" w:hAnsi="Arial" w:cs="Arial"/>
          <w:sz w:val="20"/>
          <w:szCs w:val="20"/>
        </w:rPr>
        <w:t xml:space="preserve"> WT, Ettinger </w:t>
      </w:r>
      <w:r w:rsidR="000C26E4">
        <w:rPr>
          <w:rFonts w:ascii="Arial" w:hAnsi="Arial" w:cs="Arial"/>
          <w:sz w:val="20"/>
          <w:szCs w:val="20"/>
        </w:rPr>
        <w:t>WH, Bell-Farrow AD, Rushing JT.</w:t>
      </w:r>
      <w:r w:rsidRPr="00322787">
        <w:rPr>
          <w:rFonts w:ascii="Arial" w:hAnsi="Arial" w:cs="Arial"/>
          <w:sz w:val="20"/>
          <w:szCs w:val="20"/>
        </w:rPr>
        <w:t xml:space="preserve"> </w:t>
      </w:r>
      <w:r w:rsidRPr="00322787">
        <w:rPr>
          <w:rFonts w:ascii="Arial" w:hAnsi="Arial" w:cs="Arial"/>
          <w:b/>
          <w:bCs/>
          <w:i/>
          <w:iCs/>
          <w:sz w:val="20"/>
          <w:szCs w:val="20"/>
        </w:rPr>
        <w:t xml:space="preserve">Serum </w:t>
      </w:r>
      <w:proofErr w:type="spellStart"/>
      <w:r w:rsidRPr="00322787">
        <w:rPr>
          <w:rFonts w:ascii="Arial" w:hAnsi="Arial" w:cs="Arial"/>
          <w:b/>
          <w:bCs/>
          <w:i/>
          <w:iCs/>
          <w:sz w:val="20"/>
          <w:szCs w:val="20"/>
        </w:rPr>
        <w:t>fructosamine</w:t>
      </w:r>
      <w:proofErr w:type="spellEnd"/>
      <w:r w:rsidRPr="00322787">
        <w:rPr>
          <w:rFonts w:ascii="Arial" w:hAnsi="Arial" w:cs="Arial"/>
          <w:b/>
          <w:bCs/>
          <w:i/>
          <w:iCs/>
          <w:sz w:val="20"/>
          <w:szCs w:val="20"/>
        </w:rPr>
        <w:t xml:space="preserve"> as a screening test for diabetes in the elderly: a pilot study</w:t>
      </w:r>
      <w:r w:rsidR="000C26E4">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Oct.,</w:t>
      </w:r>
      <w:proofErr w:type="gramEnd"/>
      <w:r w:rsidRPr="00322787">
        <w:rPr>
          <w:rFonts w:ascii="Arial" w:hAnsi="Arial" w:cs="Arial"/>
          <w:sz w:val="20"/>
          <w:szCs w:val="20"/>
        </w:rPr>
        <w:t xml:space="preserve"> 1993. Vol. 41, issue 10, pp. 1090-1094. PM:8409155. </w:t>
      </w:r>
    </w:p>
    <w:p w14:paraId="3DEA56B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Enright PL, Kronmal RA, Hig</w:t>
      </w:r>
      <w:r w:rsidR="000C26E4">
        <w:rPr>
          <w:rFonts w:ascii="Arial" w:hAnsi="Arial" w:cs="Arial"/>
          <w:sz w:val="20"/>
          <w:szCs w:val="20"/>
        </w:rPr>
        <w:t xml:space="preserve">gins M, Schenker M, </w:t>
      </w:r>
      <w:proofErr w:type="spellStart"/>
      <w:r w:rsidR="000C26E4">
        <w:rPr>
          <w:rFonts w:ascii="Arial" w:hAnsi="Arial" w:cs="Arial"/>
          <w:sz w:val="20"/>
          <w:szCs w:val="20"/>
        </w:rPr>
        <w:t>Haponik</w:t>
      </w:r>
      <w:proofErr w:type="spellEnd"/>
      <w:r w:rsidR="000C26E4">
        <w:rPr>
          <w:rFonts w:ascii="Arial" w:hAnsi="Arial" w:cs="Arial"/>
          <w:sz w:val="20"/>
          <w:szCs w:val="20"/>
        </w:rPr>
        <w:t xml:space="preserve"> EF.</w:t>
      </w:r>
      <w:r w:rsidRPr="00322787">
        <w:rPr>
          <w:rFonts w:ascii="Arial" w:hAnsi="Arial" w:cs="Arial"/>
          <w:sz w:val="20"/>
          <w:szCs w:val="20"/>
        </w:rPr>
        <w:t xml:space="preserve"> </w:t>
      </w:r>
      <w:r w:rsidRPr="00322787">
        <w:rPr>
          <w:rFonts w:ascii="Arial" w:hAnsi="Arial" w:cs="Arial"/>
          <w:b/>
          <w:bCs/>
          <w:i/>
          <w:iCs/>
          <w:sz w:val="20"/>
          <w:szCs w:val="20"/>
        </w:rPr>
        <w:t>Spirometry reference values for women and men 65 to 85 years of age. Cardiovascular health study</w:t>
      </w:r>
      <w:r w:rsidR="000C26E4">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Am.Rev.Respir.Dis</w:t>
      </w:r>
      <w:proofErr w:type="spellEnd"/>
      <w:r w:rsidRPr="00322787">
        <w:rPr>
          <w:rFonts w:ascii="Arial" w:hAnsi="Arial" w:cs="Arial"/>
          <w:sz w:val="20"/>
          <w:szCs w:val="20"/>
        </w:rPr>
        <w:t xml:space="preserve">., </w:t>
      </w:r>
      <w:proofErr w:type="gramStart"/>
      <w:r w:rsidRPr="00322787">
        <w:rPr>
          <w:rFonts w:ascii="Arial" w:hAnsi="Arial" w:cs="Arial"/>
          <w:sz w:val="20"/>
          <w:szCs w:val="20"/>
        </w:rPr>
        <w:t>Jan.,</w:t>
      </w:r>
      <w:proofErr w:type="gramEnd"/>
      <w:r w:rsidRPr="00322787">
        <w:rPr>
          <w:rFonts w:ascii="Arial" w:hAnsi="Arial" w:cs="Arial"/>
          <w:sz w:val="20"/>
          <w:szCs w:val="20"/>
        </w:rPr>
        <w:t xml:space="preserve"> 1993. Vol. 147, issue 1, pp. 125-133. PM:8420405. </w:t>
      </w:r>
    </w:p>
    <w:p w14:paraId="620C896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Higgins MW, Enright PL, Kronmal RA, Schenke</w:t>
      </w:r>
      <w:r w:rsidR="000C26E4">
        <w:rPr>
          <w:rFonts w:ascii="Arial" w:hAnsi="Arial" w:cs="Arial"/>
          <w:sz w:val="20"/>
          <w:szCs w:val="20"/>
        </w:rPr>
        <w:t xml:space="preserve">r MB, Anton-Culver H, Lyles M. </w:t>
      </w:r>
      <w:r w:rsidRPr="00322787">
        <w:rPr>
          <w:rFonts w:ascii="Arial" w:hAnsi="Arial" w:cs="Arial"/>
          <w:b/>
          <w:bCs/>
          <w:i/>
          <w:iCs/>
          <w:sz w:val="20"/>
          <w:szCs w:val="20"/>
        </w:rPr>
        <w:t>Smoking and lung function in elderly men and women.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JAMA, June 2, 1993. Vol. 269, issue 21, pp. 2741-2748. PM:8492399. </w:t>
      </w:r>
    </w:p>
    <w:p w14:paraId="15FF609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Kronmal RA, Ru</w:t>
      </w:r>
      <w:r w:rsidR="000C26E4">
        <w:rPr>
          <w:rFonts w:ascii="Arial" w:hAnsi="Arial" w:cs="Arial"/>
          <w:sz w:val="20"/>
          <w:szCs w:val="20"/>
        </w:rPr>
        <w:t xml:space="preserve">tan GH, </w:t>
      </w:r>
      <w:proofErr w:type="spellStart"/>
      <w:r w:rsidR="000C26E4">
        <w:rPr>
          <w:rFonts w:ascii="Arial" w:hAnsi="Arial" w:cs="Arial"/>
          <w:sz w:val="20"/>
          <w:szCs w:val="20"/>
        </w:rPr>
        <w:t>Manolio</w:t>
      </w:r>
      <w:proofErr w:type="spellEnd"/>
      <w:r w:rsidR="000C26E4">
        <w:rPr>
          <w:rFonts w:ascii="Arial" w:hAnsi="Arial" w:cs="Arial"/>
          <w:sz w:val="20"/>
          <w:szCs w:val="20"/>
        </w:rPr>
        <w:t xml:space="preserve"> TA, </w:t>
      </w:r>
      <w:proofErr w:type="spellStart"/>
      <w:r w:rsidR="000C26E4">
        <w:rPr>
          <w:rFonts w:ascii="Arial" w:hAnsi="Arial" w:cs="Arial"/>
          <w:sz w:val="20"/>
          <w:szCs w:val="20"/>
        </w:rPr>
        <w:t>Borhani</w:t>
      </w:r>
      <w:proofErr w:type="spellEnd"/>
      <w:r w:rsidR="000C26E4">
        <w:rPr>
          <w:rFonts w:ascii="Arial" w:hAnsi="Arial" w:cs="Arial"/>
          <w:sz w:val="20"/>
          <w:szCs w:val="20"/>
        </w:rPr>
        <w:t xml:space="preserve"> NO.</w:t>
      </w:r>
      <w:r w:rsidRPr="00322787">
        <w:rPr>
          <w:rFonts w:ascii="Arial" w:hAnsi="Arial" w:cs="Arial"/>
          <w:sz w:val="20"/>
          <w:szCs w:val="20"/>
        </w:rPr>
        <w:t xml:space="preserve"> </w:t>
      </w:r>
      <w:r w:rsidRPr="00322787">
        <w:rPr>
          <w:rFonts w:ascii="Arial" w:hAnsi="Arial" w:cs="Arial"/>
          <w:b/>
          <w:bCs/>
          <w:i/>
          <w:iCs/>
          <w:sz w:val="20"/>
          <w:szCs w:val="20"/>
        </w:rPr>
        <w:t>Properties of the random zero sphygmomanometer</w:t>
      </w:r>
      <w:r w:rsidR="000C26E4">
        <w:rPr>
          <w:rFonts w:ascii="Arial" w:hAnsi="Arial" w:cs="Arial"/>
          <w:b/>
          <w:bCs/>
          <w:sz w:val="20"/>
          <w:szCs w:val="20"/>
        </w:rPr>
        <w:t>.</w:t>
      </w:r>
      <w:r w:rsidRPr="00322787">
        <w:rPr>
          <w:rFonts w:ascii="Arial" w:hAnsi="Arial" w:cs="Arial"/>
          <w:sz w:val="20"/>
          <w:szCs w:val="20"/>
        </w:rPr>
        <w:t xml:space="preserve"> Hypertension, </w:t>
      </w:r>
      <w:proofErr w:type="gramStart"/>
      <w:r w:rsidRPr="00322787">
        <w:rPr>
          <w:rFonts w:ascii="Arial" w:hAnsi="Arial" w:cs="Arial"/>
          <w:sz w:val="20"/>
          <w:szCs w:val="20"/>
        </w:rPr>
        <w:t>May,</w:t>
      </w:r>
      <w:proofErr w:type="gramEnd"/>
      <w:r w:rsidRPr="00322787">
        <w:rPr>
          <w:rFonts w:ascii="Arial" w:hAnsi="Arial" w:cs="Arial"/>
          <w:sz w:val="20"/>
          <w:szCs w:val="20"/>
        </w:rPr>
        <w:t xml:space="preserve"> 1993. Vol. 21, issue 5, pp. 632-637. PM:8491498. </w:t>
      </w:r>
    </w:p>
    <w:p w14:paraId="0128B76E"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Manolio</w:t>
      </w:r>
      <w:proofErr w:type="spellEnd"/>
      <w:r w:rsidRPr="00322787">
        <w:rPr>
          <w:rFonts w:ascii="Arial" w:hAnsi="Arial" w:cs="Arial"/>
          <w:sz w:val="20"/>
          <w:szCs w:val="20"/>
        </w:rPr>
        <w:t xml:space="preserve"> T, Hermanson B, Hill J, Mey</w:t>
      </w:r>
      <w:r w:rsidR="000C26E4">
        <w:rPr>
          <w:rFonts w:ascii="Arial" w:hAnsi="Arial" w:cs="Arial"/>
          <w:sz w:val="20"/>
          <w:szCs w:val="20"/>
        </w:rPr>
        <w:t>er M, Cruise G, Anton-Culver H.</w:t>
      </w:r>
      <w:r w:rsidRPr="00322787">
        <w:rPr>
          <w:rFonts w:ascii="Arial" w:hAnsi="Arial" w:cs="Arial"/>
          <w:sz w:val="20"/>
          <w:szCs w:val="20"/>
        </w:rPr>
        <w:t xml:space="preserve"> </w:t>
      </w:r>
      <w:r w:rsidRPr="00322787">
        <w:rPr>
          <w:rFonts w:ascii="Arial" w:hAnsi="Arial" w:cs="Arial"/>
          <w:b/>
          <w:bCs/>
          <w:i/>
          <w:iCs/>
          <w:sz w:val="20"/>
          <w:szCs w:val="20"/>
        </w:rPr>
        <w:t>Respondent Burden in Studies of the Elderly: Experience from the Cardiovascular Health Study (CHS)</w:t>
      </w:r>
      <w:r w:rsidRPr="00322787">
        <w:rPr>
          <w:rFonts w:ascii="Arial" w:hAnsi="Arial" w:cs="Arial"/>
          <w:b/>
          <w:bCs/>
          <w:sz w:val="20"/>
          <w:szCs w:val="20"/>
        </w:rPr>
        <w:t xml:space="preserve">. </w:t>
      </w:r>
      <w:r w:rsidRPr="00322787">
        <w:rPr>
          <w:rFonts w:ascii="Arial" w:hAnsi="Arial" w:cs="Arial"/>
          <w:sz w:val="20"/>
          <w:szCs w:val="20"/>
        </w:rPr>
        <w:t xml:space="preserve">1993. pp. 135-152. </w:t>
      </w:r>
      <w:proofErr w:type="spellStart"/>
      <w:proofErr w:type="gramStart"/>
      <w:r w:rsidR="000C26E4">
        <w:rPr>
          <w:rFonts w:ascii="Arial" w:hAnsi="Arial" w:cs="Arial"/>
          <w:sz w:val="20"/>
          <w:szCs w:val="20"/>
        </w:rPr>
        <w:t>PM:</w:t>
      </w:r>
      <w:r w:rsidRPr="00322787">
        <w:rPr>
          <w:rFonts w:ascii="Arial" w:hAnsi="Arial" w:cs="Arial"/>
          <w:sz w:val="20"/>
          <w:szCs w:val="20"/>
        </w:rPr>
        <w:t>n</w:t>
      </w:r>
      <w:proofErr w:type="spellEnd"/>
      <w:proofErr w:type="gramEnd"/>
      <w:r w:rsidRPr="00322787">
        <w:rPr>
          <w:rFonts w:ascii="Arial" w:hAnsi="Arial" w:cs="Arial"/>
          <w:sz w:val="20"/>
          <w:szCs w:val="20"/>
        </w:rPr>
        <w:t xml:space="preserve">/a. </w:t>
      </w:r>
    </w:p>
    <w:p w14:paraId="1211AA24"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Ettinger WH, Tracy RP,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proofErr w:type="spellStart"/>
      <w:r w:rsidRPr="00322787">
        <w:rPr>
          <w:rFonts w:ascii="Arial" w:hAnsi="Arial" w:cs="Arial"/>
          <w:sz w:val="20"/>
          <w:szCs w:val="20"/>
        </w:rPr>
        <w:t>Borhani</w:t>
      </w:r>
      <w:proofErr w:type="spellEnd"/>
      <w:r w:rsidRPr="00322787">
        <w:rPr>
          <w:rFonts w:ascii="Arial" w:hAnsi="Arial" w:cs="Arial"/>
          <w:sz w:val="20"/>
          <w:szCs w:val="20"/>
        </w:rPr>
        <w:t xml:space="preserve"> NO, Lynch</w:t>
      </w:r>
      <w:r w:rsidR="000C26E4">
        <w:rPr>
          <w:rFonts w:ascii="Arial" w:hAnsi="Arial" w:cs="Arial"/>
          <w:sz w:val="20"/>
          <w:szCs w:val="20"/>
        </w:rPr>
        <w:t xml:space="preserve"> JC, Fried LP.</w:t>
      </w:r>
      <w:r w:rsidRPr="00322787">
        <w:rPr>
          <w:rFonts w:ascii="Arial" w:hAnsi="Arial" w:cs="Arial"/>
          <w:sz w:val="20"/>
          <w:szCs w:val="20"/>
        </w:rPr>
        <w:t xml:space="preserve"> </w:t>
      </w:r>
      <w:r w:rsidRPr="00322787">
        <w:rPr>
          <w:rFonts w:ascii="Arial" w:hAnsi="Arial" w:cs="Arial"/>
          <w:b/>
          <w:bCs/>
          <w:i/>
          <w:iCs/>
          <w:sz w:val="20"/>
          <w:szCs w:val="20"/>
        </w:rPr>
        <w:t>Epidemiology of low cholesterol levels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Circulation, </w:t>
      </w:r>
      <w:proofErr w:type="gramStart"/>
      <w:r w:rsidRPr="00322787">
        <w:rPr>
          <w:rFonts w:ascii="Arial" w:hAnsi="Arial" w:cs="Arial"/>
          <w:sz w:val="20"/>
          <w:szCs w:val="20"/>
        </w:rPr>
        <w:t>Mar.,</w:t>
      </w:r>
      <w:proofErr w:type="gramEnd"/>
      <w:r w:rsidRPr="00322787">
        <w:rPr>
          <w:rFonts w:ascii="Arial" w:hAnsi="Arial" w:cs="Arial"/>
          <w:sz w:val="20"/>
          <w:szCs w:val="20"/>
        </w:rPr>
        <w:t xml:space="preserve"> 1993. Vol. 87, issue 3, pp. 728-737. PM:8443893. </w:t>
      </w:r>
    </w:p>
    <w:p w14:paraId="4AB8DCE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w:t>
      </w:r>
      <w:proofErr w:type="spellStart"/>
      <w:r w:rsidRPr="00322787">
        <w:rPr>
          <w:rFonts w:ascii="Arial" w:hAnsi="Arial" w:cs="Arial"/>
          <w:sz w:val="20"/>
          <w:szCs w:val="20"/>
        </w:rPr>
        <w:t>Shemanski</w:t>
      </w:r>
      <w:proofErr w:type="spellEnd"/>
      <w:r w:rsidRPr="00322787">
        <w:rPr>
          <w:rFonts w:ascii="Arial" w:hAnsi="Arial" w:cs="Arial"/>
          <w:sz w:val="20"/>
          <w:szCs w:val="20"/>
        </w:rPr>
        <w:t xml:space="preserve"> L, Psaty BM, O'Leary DH, Tracy RP, Bush TL.  </w:t>
      </w:r>
      <w:r w:rsidRPr="00322787">
        <w:rPr>
          <w:rFonts w:ascii="Arial" w:hAnsi="Arial" w:cs="Arial"/>
          <w:b/>
          <w:bCs/>
          <w:i/>
          <w:iCs/>
          <w:sz w:val="20"/>
          <w:szCs w:val="20"/>
        </w:rPr>
        <w:t>Associations of postmenopausal estrogen use with cardiovascular disease and its risk factors in older women. The CHS Collaborative Research Group</w:t>
      </w:r>
      <w:r w:rsidRPr="00322787">
        <w:rPr>
          <w:rFonts w:ascii="Arial" w:hAnsi="Arial" w:cs="Arial"/>
          <w:b/>
          <w:bCs/>
          <w:sz w:val="20"/>
          <w:szCs w:val="20"/>
        </w:rPr>
        <w:t xml:space="preserve">. </w:t>
      </w:r>
      <w:r w:rsidRPr="00322787">
        <w:rPr>
          <w:rFonts w:ascii="Arial" w:hAnsi="Arial" w:cs="Arial"/>
          <w:sz w:val="20"/>
          <w:szCs w:val="20"/>
        </w:rPr>
        <w:t xml:space="preserve">Circulation, </w:t>
      </w:r>
      <w:proofErr w:type="gramStart"/>
      <w:r w:rsidRPr="00322787">
        <w:rPr>
          <w:rFonts w:ascii="Arial" w:hAnsi="Arial" w:cs="Arial"/>
          <w:sz w:val="20"/>
          <w:szCs w:val="20"/>
        </w:rPr>
        <w:t>Nov.,</w:t>
      </w:r>
      <w:proofErr w:type="gramEnd"/>
      <w:r w:rsidRPr="00322787">
        <w:rPr>
          <w:rFonts w:ascii="Arial" w:hAnsi="Arial" w:cs="Arial"/>
          <w:sz w:val="20"/>
          <w:szCs w:val="20"/>
        </w:rPr>
        <w:t xml:space="preserve"> 1993. Vol. 88, issue 5 Pt 1, pp. 2163-2171. PM:8222111. </w:t>
      </w:r>
    </w:p>
    <w:p w14:paraId="30FE72C0"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Mittelmark</w:t>
      </w:r>
      <w:proofErr w:type="spellEnd"/>
      <w:r w:rsidRPr="00322787">
        <w:rPr>
          <w:rFonts w:ascii="Arial" w:hAnsi="Arial" w:cs="Arial"/>
          <w:sz w:val="20"/>
          <w:szCs w:val="20"/>
        </w:rPr>
        <w:t xml:space="preserve"> MB, Psaty BM, </w:t>
      </w:r>
      <w:proofErr w:type="spellStart"/>
      <w:r w:rsidRPr="00322787">
        <w:rPr>
          <w:rFonts w:ascii="Arial" w:hAnsi="Arial" w:cs="Arial"/>
          <w:sz w:val="20"/>
          <w:szCs w:val="20"/>
        </w:rPr>
        <w:t>Rautaharju</w:t>
      </w:r>
      <w:proofErr w:type="spellEnd"/>
      <w:r w:rsidRPr="00322787">
        <w:rPr>
          <w:rFonts w:ascii="Arial" w:hAnsi="Arial" w:cs="Arial"/>
          <w:sz w:val="20"/>
          <w:szCs w:val="20"/>
        </w:rPr>
        <w:t xml:space="preserve"> PM, Fried LP, </w:t>
      </w:r>
      <w:proofErr w:type="spellStart"/>
      <w:r w:rsidRPr="00322787">
        <w:rPr>
          <w:rFonts w:ascii="Arial" w:hAnsi="Arial" w:cs="Arial"/>
          <w:sz w:val="20"/>
          <w:szCs w:val="20"/>
        </w:rPr>
        <w:t>Borhani</w:t>
      </w:r>
      <w:proofErr w:type="spellEnd"/>
      <w:r w:rsidRPr="00322787">
        <w:rPr>
          <w:rFonts w:ascii="Arial" w:hAnsi="Arial" w:cs="Arial"/>
          <w:sz w:val="20"/>
          <w:szCs w:val="20"/>
        </w:rPr>
        <w:t xml:space="preserve"> NO, T</w:t>
      </w:r>
      <w:r w:rsidR="000C26E4">
        <w:rPr>
          <w:rFonts w:ascii="Arial" w:hAnsi="Arial" w:cs="Arial"/>
          <w:sz w:val="20"/>
          <w:szCs w:val="20"/>
        </w:rPr>
        <w:t>racy RP, Gardin JM, O'Leary DH.</w:t>
      </w:r>
      <w:r w:rsidRPr="00322787">
        <w:rPr>
          <w:rFonts w:ascii="Arial" w:hAnsi="Arial" w:cs="Arial"/>
          <w:sz w:val="20"/>
          <w:szCs w:val="20"/>
        </w:rPr>
        <w:t xml:space="preserve"> </w:t>
      </w:r>
      <w:r w:rsidRPr="00322787">
        <w:rPr>
          <w:rFonts w:ascii="Arial" w:hAnsi="Arial" w:cs="Arial"/>
          <w:b/>
          <w:bCs/>
          <w:i/>
          <w:iCs/>
          <w:sz w:val="20"/>
          <w:szCs w:val="20"/>
        </w:rPr>
        <w:t>Prevalence of cardiovascular diseases among older adults.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J.Epidemiol</w:t>
      </w:r>
      <w:proofErr w:type="spellEnd"/>
      <w:proofErr w:type="gramEnd"/>
      <w:r w:rsidRPr="00322787">
        <w:rPr>
          <w:rFonts w:ascii="Arial" w:hAnsi="Arial" w:cs="Arial"/>
          <w:sz w:val="20"/>
          <w:szCs w:val="20"/>
        </w:rPr>
        <w:t xml:space="preserve">., Feb. 1, 1993. Vol. 137, issue 3, pp. 311-317. PM:8452139. </w:t>
      </w:r>
    </w:p>
    <w:p w14:paraId="2C850B2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Newman AB, Siscovick DS,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 Fried LP, </w:t>
      </w:r>
      <w:proofErr w:type="spellStart"/>
      <w:r w:rsidRPr="00322787">
        <w:rPr>
          <w:rFonts w:ascii="Arial" w:hAnsi="Arial" w:cs="Arial"/>
          <w:sz w:val="20"/>
          <w:szCs w:val="20"/>
        </w:rPr>
        <w:t>Borhani</w:t>
      </w:r>
      <w:proofErr w:type="spellEnd"/>
      <w:r w:rsidRPr="00322787">
        <w:rPr>
          <w:rFonts w:ascii="Arial" w:hAnsi="Arial" w:cs="Arial"/>
          <w:sz w:val="20"/>
          <w:szCs w:val="20"/>
        </w:rPr>
        <w:t xml:space="preserve"> NO, Wolfson SK. </w:t>
      </w:r>
      <w:r w:rsidRPr="00322787">
        <w:rPr>
          <w:rFonts w:ascii="Arial" w:hAnsi="Arial" w:cs="Arial"/>
          <w:b/>
          <w:bCs/>
          <w:i/>
          <w:iCs/>
          <w:sz w:val="20"/>
          <w:szCs w:val="20"/>
        </w:rPr>
        <w:t>Ankle-arm index as a marker of atherosclerosis in the Cardiovascular Health Study. Cardiovascular Heart Study (CHS) Collaborative Research Group</w:t>
      </w:r>
      <w:r w:rsidRPr="00322787">
        <w:rPr>
          <w:rFonts w:ascii="Arial" w:hAnsi="Arial" w:cs="Arial"/>
          <w:b/>
          <w:bCs/>
          <w:sz w:val="20"/>
          <w:szCs w:val="20"/>
        </w:rPr>
        <w:t xml:space="preserve">. </w:t>
      </w:r>
      <w:r w:rsidRPr="00322787">
        <w:rPr>
          <w:rFonts w:ascii="Arial" w:hAnsi="Arial" w:cs="Arial"/>
          <w:sz w:val="20"/>
          <w:szCs w:val="20"/>
        </w:rPr>
        <w:t xml:space="preserve">Circulation, </w:t>
      </w:r>
      <w:proofErr w:type="gramStart"/>
      <w:r w:rsidRPr="00322787">
        <w:rPr>
          <w:rFonts w:ascii="Arial" w:hAnsi="Arial" w:cs="Arial"/>
          <w:sz w:val="20"/>
          <w:szCs w:val="20"/>
        </w:rPr>
        <w:t>Sept.,</w:t>
      </w:r>
      <w:proofErr w:type="gramEnd"/>
      <w:r w:rsidRPr="00322787">
        <w:rPr>
          <w:rFonts w:ascii="Arial" w:hAnsi="Arial" w:cs="Arial"/>
          <w:sz w:val="20"/>
          <w:szCs w:val="20"/>
        </w:rPr>
        <w:t xml:space="preserve"> 1993. Vol. 88, issue 3, pp. 837-845. PM:8353913. </w:t>
      </w:r>
    </w:p>
    <w:p w14:paraId="070A14D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Polak</w:t>
      </w:r>
      <w:proofErr w:type="spellEnd"/>
      <w:r w:rsidRPr="00322787">
        <w:rPr>
          <w:rFonts w:ascii="Arial" w:hAnsi="Arial" w:cs="Arial"/>
          <w:sz w:val="20"/>
          <w:szCs w:val="20"/>
        </w:rPr>
        <w:t xml:space="preserve"> JF, O'Leary DH, Kronmal RA, Wolfson SK, Bond MG, Tracy RP, Gardin JM, </w:t>
      </w:r>
      <w:proofErr w:type="spellStart"/>
      <w:r w:rsidRPr="00322787">
        <w:rPr>
          <w:rFonts w:ascii="Arial" w:hAnsi="Arial" w:cs="Arial"/>
          <w:sz w:val="20"/>
          <w:szCs w:val="20"/>
        </w:rPr>
        <w:t>Ki</w:t>
      </w:r>
      <w:r w:rsidR="000C26E4">
        <w:rPr>
          <w:rFonts w:ascii="Arial" w:hAnsi="Arial" w:cs="Arial"/>
          <w:sz w:val="20"/>
          <w:szCs w:val="20"/>
        </w:rPr>
        <w:t>ttner</w:t>
      </w:r>
      <w:proofErr w:type="spellEnd"/>
      <w:r w:rsidR="000C26E4">
        <w:rPr>
          <w:rFonts w:ascii="Arial" w:hAnsi="Arial" w:cs="Arial"/>
          <w:sz w:val="20"/>
          <w:szCs w:val="20"/>
        </w:rPr>
        <w:t xml:space="preserve"> SJ, Price TR, Savage PJ. </w:t>
      </w:r>
      <w:r w:rsidRPr="00322787">
        <w:rPr>
          <w:rFonts w:ascii="Arial" w:hAnsi="Arial" w:cs="Arial"/>
          <w:b/>
          <w:bCs/>
          <w:i/>
          <w:iCs/>
          <w:sz w:val="20"/>
          <w:szCs w:val="20"/>
        </w:rPr>
        <w:t>Sonographic evaluation of carotid artery atherosclerosis in the elderly: relationship of disease severity to stroke and transient ischemic attack</w:t>
      </w:r>
      <w:r w:rsidR="000C26E4">
        <w:rPr>
          <w:rFonts w:ascii="Arial" w:hAnsi="Arial" w:cs="Arial"/>
          <w:b/>
          <w:bCs/>
          <w:sz w:val="20"/>
          <w:szCs w:val="20"/>
        </w:rPr>
        <w:t>.</w:t>
      </w:r>
      <w:r w:rsidRPr="00322787">
        <w:rPr>
          <w:rFonts w:ascii="Arial" w:hAnsi="Arial" w:cs="Arial"/>
          <w:sz w:val="20"/>
          <w:szCs w:val="20"/>
        </w:rPr>
        <w:t xml:space="preserve"> Radiology, </w:t>
      </w:r>
      <w:proofErr w:type="gramStart"/>
      <w:r w:rsidRPr="00322787">
        <w:rPr>
          <w:rFonts w:ascii="Arial" w:hAnsi="Arial" w:cs="Arial"/>
          <w:sz w:val="20"/>
          <w:szCs w:val="20"/>
        </w:rPr>
        <w:t>Aug.,</w:t>
      </w:r>
      <w:proofErr w:type="gramEnd"/>
      <w:r w:rsidRPr="00322787">
        <w:rPr>
          <w:rFonts w:ascii="Arial" w:hAnsi="Arial" w:cs="Arial"/>
          <w:sz w:val="20"/>
          <w:szCs w:val="20"/>
        </w:rPr>
        <w:t xml:space="preserve"> 1993. Vol. 188, issue 2, pp. 363-370. PM:8327679. </w:t>
      </w:r>
    </w:p>
    <w:p w14:paraId="28CD3F2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Price TR, Psaty B, O'Leary D, Burke G, Gardin J. </w:t>
      </w:r>
      <w:r w:rsidRPr="00322787">
        <w:rPr>
          <w:rFonts w:ascii="Arial" w:hAnsi="Arial" w:cs="Arial"/>
          <w:b/>
          <w:bCs/>
          <w:i/>
          <w:iCs/>
          <w:sz w:val="20"/>
          <w:szCs w:val="20"/>
        </w:rPr>
        <w:t>Assessment of cerebrovascular disease in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Ann.Epidemiol</w:t>
      </w:r>
      <w:proofErr w:type="spellEnd"/>
      <w:r w:rsidRPr="00322787">
        <w:rPr>
          <w:rFonts w:ascii="Arial" w:hAnsi="Arial" w:cs="Arial"/>
          <w:sz w:val="20"/>
          <w:szCs w:val="20"/>
        </w:rPr>
        <w:t xml:space="preserve">., </w:t>
      </w:r>
      <w:proofErr w:type="gramStart"/>
      <w:r w:rsidRPr="00322787">
        <w:rPr>
          <w:rFonts w:ascii="Arial" w:hAnsi="Arial" w:cs="Arial"/>
          <w:sz w:val="20"/>
          <w:szCs w:val="20"/>
        </w:rPr>
        <w:t>Sept.,</w:t>
      </w:r>
      <w:proofErr w:type="gramEnd"/>
      <w:r w:rsidRPr="00322787">
        <w:rPr>
          <w:rFonts w:ascii="Arial" w:hAnsi="Arial" w:cs="Arial"/>
          <w:sz w:val="20"/>
          <w:szCs w:val="20"/>
        </w:rPr>
        <w:t xml:space="preserve"> 1993. Vol. 3, issue 5, pp. 504-507. PM:8167827. </w:t>
      </w:r>
    </w:p>
    <w:p w14:paraId="64FBF7C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Psaty BM, Savage PJ, Tell GS,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 Hirsch C</w:t>
      </w:r>
      <w:r w:rsidR="000C26E4">
        <w:rPr>
          <w:rFonts w:ascii="Arial" w:hAnsi="Arial" w:cs="Arial"/>
          <w:sz w:val="20"/>
          <w:szCs w:val="20"/>
        </w:rPr>
        <w:t xml:space="preserve">H, Gardin JM, McDonald RH, Jr. </w:t>
      </w:r>
      <w:r w:rsidRPr="00322787">
        <w:rPr>
          <w:rFonts w:ascii="Arial" w:hAnsi="Arial" w:cs="Arial"/>
          <w:b/>
          <w:bCs/>
          <w:i/>
          <w:iCs/>
          <w:sz w:val="20"/>
          <w:szCs w:val="20"/>
        </w:rPr>
        <w:t>Temporal patterns of antihypertensive medication use among elderly patients.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JAMA, Oct. 20, 1993. Vol. 270, issue 15, pp. 1837-1841. PM:8105112. </w:t>
      </w:r>
    </w:p>
    <w:p w14:paraId="315E8EB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Tell GS, Fried LP, Hermanson B,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Newman AB, </w:t>
      </w:r>
      <w:proofErr w:type="spellStart"/>
      <w:r w:rsidRPr="00322787">
        <w:rPr>
          <w:rFonts w:ascii="Arial" w:hAnsi="Arial" w:cs="Arial"/>
          <w:sz w:val="20"/>
          <w:szCs w:val="20"/>
        </w:rPr>
        <w:t>Borhani</w:t>
      </w:r>
      <w:proofErr w:type="spellEnd"/>
      <w:r w:rsidRPr="00322787">
        <w:rPr>
          <w:rFonts w:ascii="Arial" w:hAnsi="Arial" w:cs="Arial"/>
          <w:sz w:val="20"/>
          <w:szCs w:val="20"/>
        </w:rPr>
        <w:t xml:space="preserve"> NO. </w:t>
      </w:r>
      <w:r w:rsidRPr="00322787">
        <w:rPr>
          <w:rFonts w:ascii="Arial" w:hAnsi="Arial" w:cs="Arial"/>
          <w:b/>
          <w:bCs/>
          <w:i/>
          <w:iCs/>
          <w:sz w:val="20"/>
          <w:szCs w:val="20"/>
        </w:rPr>
        <w:t>Recruitment of adults 65 years and older as participants in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Ann.Epidemiol</w:t>
      </w:r>
      <w:proofErr w:type="spellEnd"/>
      <w:r w:rsidRPr="00322787">
        <w:rPr>
          <w:rFonts w:ascii="Arial" w:hAnsi="Arial" w:cs="Arial"/>
          <w:sz w:val="20"/>
          <w:szCs w:val="20"/>
        </w:rPr>
        <w:t xml:space="preserve">., </w:t>
      </w:r>
      <w:proofErr w:type="gramStart"/>
      <w:r w:rsidRPr="00322787">
        <w:rPr>
          <w:rFonts w:ascii="Arial" w:hAnsi="Arial" w:cs="Arial"/>
          <w:sz w:val="20"/>
          <w:szCs w:val="20"/>
        </w:rPr>
        <w:t>July,</w:t>
      </w:r>
      <w:proofErr w:type="gramEnd"/>
      <w:r w:rsidRPr="00322787">
        <w:rPr>
          <w:rFonts w:ascii="Arial" w:hAnsi="Arial" w:cs="Arial"/>
          <w:sz w:val="20"/>
          <w:szCs w:val="20"/>
        </w:rPr>
        <w:t xml:space="preserve"> 1993. Vol. 3, issue 4, pp. 358-366. PM:8275211. </w:t>
      </w:r>
    </w:p>
    <w:p w14:paraId="139636D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Ettinger WH, Wahl PW,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Bush TL, Tracy RP,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proofErr w:type="spellStart"/>
      <w:r w:rsidRPr="00322787">
        <w:rPr>
          <w:rFonts w:ascii="Arial" w:hAnsi="Arial" w:cs="Arial"/>
          <w:sz w:val="20"/>
          <w:szCs w:val="20"/>
        </w:rPr>
        <w:t>Borhani</w:t>
      </w:r>
      <w:proofErr w:type="spellEnd"/>
      <w:r w:rsidRPr="00322787">
        <w:rPr>
          <w:rFonts w:ascii="Arial" w:hAnsi="Arial" w:cs="Arial"/>
          <w:sz w:val="20"/>
          <w:szCs w:val="20"/>
        </w:rPr>
        <w:t xml:space="preserve"> NO, Wong ND, O'Leary DH. </w:t>
      </w:r>
      <w:r w:rsidRPr="00322787">
        <w:rPr>
          <w:rFonts w:ascii="Arial" w:hAnsi="Arial" w:cs="Arial"/>
          <w:b/>
          <w:bCs/>
          <w:i/>
          <w:iCs/>
          <w:sz w:val="20"/>
          <w:szCs w:val="20"/>
        </w:rPr>
        <w:t>Lipoprotein lipids in older people. Results from the Cardiovascular Health Study. The CHS Collaborative Research Group</w:t>
      </w:r>
      <w:r w:rsidRPr="00322787">
        <w:rPr>
          <w:rFonts w:ascii="Arial" w:hAnsi="Arial" w:cs="Arial"/>
          <w:b/>
          <w:bCs/>
          <w:sz w:val="20"/>
          <w:szCs w:val="20"/>
        </w:rPr>
        <w:t xml:space="preserve">. </w:t>
      </w:r>
      <w:r w:rsidRPr="00322787">
        <w:rPr>
          <w:rFonts w:ascii="Arial" w:hAnsi="Arial" w:cs="Arial"/>
          <w:sz w:val="20"/>
          <w:szCs w:val="20"/>
        </w:rPr>
        <w:t xml:space="preserve">Circulation, </w:t>
      </w:r>
      <w:proofErr w:type="gramStart"/>
      <w:r w:rsidRPr="00322787">
        <w:rPr>
          <w:rFonts w:ascii="Arial" w:hAnsi="Arial" w:cs="Arial"/>
          <w:sz w:val="20"/>
          <w:szCs w:val="20"/>
        </w:rPr>
        <w:t>Sept.,</w:t>
      </w:r>
      <w:proofErr w:type="gramEnd"/>
      <w:r w:rsidRPr="00322787">
        <w:rPr>
          <w:rFonts w:ascii="Arial" w:hAnsi="Arial" w:cs="Arial"/>
          <w:sz w:val="20"/>
          <w:szCs w:val="20"/>
        </w:rPr>
        <w:t xml:space="preserve"> 1992. Vol. 86, issue 3, pp. 858-869. PM:1516198. </w:t>
      </w:r>
    </w:p>
    <w:p w14:paraId="04C26B3D"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Psaty BM, Bild DE, </w:t>
      </w:r>
      <w:proofErr w:type="spellStart"/>
      <w:r w:rsidRPr="00322787">
        <w:rPr>
          <w:rFonts w:ascii="Arial" w:hAnsi="Arial" w:cs="Arial"/>
          <w:sz w:val="20"/>
          <w:szCs w:val="20"/>
        </w:rPr>
        <w:t>Borhani</w:t>
      </w:r>
      <w:proofErr w:type="spellEnd"/>
      <w:r w:rsidRPr="00322787">
        <w:rPr>
          <w:rFonts w:ascii="Arial" w:hAnsi="Arial" w:cs="Arial"/>
          <w:sz w:val="20"/>
          <w:szCs w:val="20"/>
        </w:rPr>
        <w:t xml:space="preserve"> NO, Newman </w:t>
      </w:r>
      <w:r w:rsidR="000C26E4">
        <w:rPr>
          <w:rFonts w:ascii="Arial" w:hAnsi="Arial" w:cs="Arial"/>
          <w:sz w:val="20"/>
          <w:szCs w:val="20"/>
        </w:rPr>
        <w:t xml:space="preserve">A, </w:t>
      </w:r>
      <w:proofErr w:type="spellStart"/>
      <w:r w:rsidR="000C26E4">
        <w:rPr>
          <w:rFonts w:ascii="Arial" w:hAnsi="Arial" w:cs="Arial"/>
          <w:sz w:val="20"/>
          <w:szCs w:val="20"/>
        </w:rPr>
        <w:t>Tabatznik</w:t>
      </w:r>
      <w:proofErr w:type="spellEnd"/>
      <w:r w:rsidR="000C26E4">
        <w:rPr>
          <w:rFonts w:ascii="Arial" w:hAnsi="Arial" w:cs="Arial"/>
          <w:sz w:val="20"/>
          <w:szCs w:val="20"/>
        </w:rPr>
        <w:t xml:space="preserve"> B, </w:t>
      </w:r>
      <w:proofErr w:type="spellStart"/>
      <w:r w:rsidR="000C26E4">
        <w:rPr>
          <w:rFonts w:ascii="Arial" w:hAnsi="Arial" w:cs="Arial"/>
          <w:sz w:val="20"/>
          <w:szCs w:val="20"/>
        </w:rPr>
        <w:t>Rautaharju</w:t>
      </w:r>
      <w:proofErr w:type="spellEnd"/>
      <w:r w:rsidR="000C26E4">
        <w:rPr>
          <w:rFonts w:ascii="Arial" w:hAnsi="Arial" w:cs="Arial"/>
          <w:sz w:val="20"/>
          <w:szCs w:val="20"/>
        </w:rPr>
        <w:t xml:space="preserve"> PM. </w:t>
      </w:r>
      <w:r w:rsidRPr="00322787">
        <w:rPr>
          <w:rFonts w:ascii="Arial" w:hAnsi="Arial" w:cs="Arial"/>
          <w:b/>
          <w:bCs/>
          <w:i/>
          <w:iCs/>
          <w:sz w:val="20"/>
          <w:szCs w:val="20"/>
        </w:rPr>
        <w:t>Major electrocardiographic abnormalities in persons aged 65 years and older (the Cardiovascular Health Study). Cardiovascular Health Study Collaborative Research Group</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J.Cardiol</w:t>
      </w:r>
      <w:proofErr w:type="spellEnd"/>
      <w:proofErr w:type="gramEnd"/>
      <w:r w:rsidRPr="00322787">
        <w:rPr>
          <w:rFonts w:ascii="Arial" w:hAnsi="Arial" w:cs="Arial"/>
          <w:sz w:val="20"/>
          <w:szCs w:val="20"/>
        </w:rPr>
        <w:t xml:space="preserve">., May 15, 1992. Vol. 69, issue 16, pp. 1329-1335. PM:1585868. </w:t>
      </w:r>
    </w:p>
    <w:p w14:paraId="3198BF2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Gardin JM, Wong ND, </w:t>
      </w:r>
      <w:proofErr w:type="spellStart"/>
      <w:r w:rsidRPr="00322787">
        <w:rPr>
          <w:rFonts w:ascii="Arial" w:hAnsi="Arial" w:cs="Arial"/>
          <w:sz w:val="20"/>
          <w:szCs w:val="20"/>
        </w:rPr>
        <w:t>Bommer</w:t>
      </w:r>
      <w:proofErr w:type="spellEnd"/>
      <w:r w:rsidRPr="00322787">
        <w:rPr>
          <w:rFonts w:ascii="Arial" w:hAnsi="Arial" w:cs="Arial"/>
          <w:sz w:val="20"/>
          <w:szCs w:val="20"/>
        </w:rPr>
        <w:t xml:space="preserve"> W, Klopfenstein HS, Smith VE, </w:t>
      </w:r>
      <w:proofErr w:type="spellStart"/>
      <w:r w:rsidRPr="00322787">
        <w:rPr>
          <w:rFonts w:ascii="Arial" w:hAnsi="Arial" w:cs="Arial"/>
          <w:sz w:val="20"/>
          <w:szCs w:val="20"/>
        </w:rPr>
        <w:t>Tabatznik</w:t>
      </w:r>
      <w:proofErr w:type="spellEnd"/>
      <w:r w:rsidRPr="00322787">
        <w:rPr>
          <w:rFonts w:ascii="Arial" w:hAnsi="Arial" w:cs="Arial"/>
          <w:sz w:val="20"/>
          <w:szCs w:val="20"/>
        </w:rPr>
        <w:t xml:space="preserve"> B, Siscovick D, </w:t>
      </w:r>
      <w:proofErr w:type="spellStart"/>
      <w:r w:rsidRPr="00322787">
        <w:rPr>
          <w:rFonts w:ascii="Arial" w:hAnsi="Arial" w:cs="Arial"/>
          <w:sz w:val="20"/>
          <w:szCs w:val="20"/>
        </w:rPr>
        <w:t>Lobodzinski</w:t>
      </w:r>
      <w:proofErr w:type="spellEnd"/>
      <w:r w:rsidRPr="00322787">
        <w:rPr>
          <w:rFonts w:ascii="Arial" w:hAnsi="Arial" w:cs="Arial"/>
          <w:sz w:val="20"/>
          <w:szCs w:val="20"/>
        </w:rPr>
        <w:t xml:space="preserve"> </w:t>
      </w:r>
      <w:r w:rsidR="000C26E4">
        <w:rPr>
          <w:rFonts w:ascii="Arial" w:hAnsi="Arial" w:cs="Arial"/>
          <w:sz w:val="20"/>
          <w:szCs w:val="20"/>
        </w:rPr>
        <w:t xml:space="preserve">S, Anton-Culver H, </w:t>
      </w:r>
      <w:proofErr w:type="spellStart"/>
      <w:r w:rsidR="000C26E4">
        <w:rPr>
          <w:rFonts w:ascii="Arial" w:hAnsi="Arial" w:cs="Arial"/>
          <w:sz w:val="20"/>
          <w:szCs w:val="20"/>
        </w:rPr>
        <w:t>Manolio</w:t>
      </w:r>
      <w:proofErr w:type="spellEnd"/>
      <w:r w:rsidR="000C26E4">
        <w:rPr>
          <w:rFonts w:ascii="Arial" w:hAnsi="Arial" w:cs="Arial"/>
          <w:sz w:val="20"/>
          <w:szCs w:val="20"/>
        </w:rPr>
        <w:t xml:space="preserve"> TA. </w:t>
      </w:r>
      <w:r w:rsidRPr="00322787">
        <w:rPr>
          <w:rFonts w:ascii="Arial" w:hAnsi="Arial" w:cs="Arial"/>
          <w:b/>
          <w:bCs/>
          <w:i/>
          <w:iCs/>
          <w:sz w:val="20"/>
          <w:szCs w:val="20"/>
        </w:rPr>
        <w:t>Echocardiographic design of a multicenter investigation of free-living elderly subjects: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Am.Soc.Echocardiogr</w:t>
      </w:r>
      <w:proofErr w:type="spellEnd"/>
      <w:proofErr w:type="gramEnd"/>
      <w:r w:rsidRPr="00322787">
        <w:rPr>
          <w:rFonts w:ascii="Arial" w:hAnsi="Arial" w:cs="Arial"/>
          <w:sz w:val="20"/>
          <w:szCs w:val="20"/>
        </w:rPr>
        <w:t xml:space="preserve">., Jan., 1992. Vol. 5, issue 1, pp. 63-72. PM:1739473. </w:t>
      </w:r>
    </w:p>
    <w:p w14:paraId="4BEB0E25"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Wahl PW, Tracy RP, </w:t>
      </w:r>
      <w:proofErr w:type="spellStart"/>
      <w:r w:rsidRPr="00322787">
        <w:rPr>
          <w:rFonts w:ascii="Arial" w:hAnsi="Arial" w:cs="Arial"/>
          <w:sz w:val="20"/>
          <w:szCs w:val="20"/>
        </w:rPr>
        <w:t>Borhani</w:t>
      </w:r>
      <w:proofErr w:type="spellEnd"/>
      <w:r w:rsidRPr="00322787">
        <w:rPr>
          <w:rFonts w:ascii="Arial" w:hAnsi="Arial" w:cs="Arial"/>
          <w:sz w:val="20"/>
          <w:szCs w:val="20"/>
        </w:rPr>
        <w:t xml:space="preserve"> NO, Gardin JM, F</w:t>
      </w:r>
      <w:r w:rsidR="000C26E4">
        <w:rPr>
          <w:rFonts w:ascii="Arial" w:hAnsi="Arial" w:cs="Arial"/>
          <w:sz w:val="20"/>
          <w:szCs w:val="20"/>
        </w:rPr>
        <w:t xml:space="preserve">ried LP, O'Leary DH, </w:t>
      </w:r>
      <w:proofErr w:type="spellStart"/>
      <w:r w:rsidR="000C26E4">
        <w:rPr>
          <w:rFonts w:ascii="Arial" w:hAnsi="Arial" w:cs="Arial"/>
          <w:sz w:val="20"/>
          <w:szCs w:val="20"/>
        </w:rPr>
        <w:t>Kuller</w:t>
      </w:r>
      <w:proofErr w:type="spellEnd"/>
      <w:r w:rsidR="000C26E4">
        <w:rPr>
          <w:rFonts w:ascii="Arial" w:hAnsi="Arial" w:cs="Arial"/>
          <w:sz w:val="20"/>
          <w:szCs w:val="20"/>
        </w:rPr>
        <w:t xml:space="preserve"> LH.</w:t>
      </w:r>
      <w:r w:rsidRPr="00322787">
        <w:rPr>
          <w:rFonts w:ascii="Arial" w:hAnsi="Arial" w:cs="Arial"/>
          <w:sz w:val="20"/>
          <w:szCs w:val="20"/>
        </w:rPr>
        <w:t xml:space="preserve"> </w:t>
      </w:r>
      <w:r w:rsidRPr="00322787">
        <w:rPr>
          <w:rFonts w:ascii="Arial" w:hAnsi="Arial" w:cs="Arial"/>
          <w:b/>
          <w:bCs/>
          <w:i/>
          <w:iCs/>
          <w:sz w:val="20"/>
          <w:szCs w:val="20"/>
        </w:rPr>
        <w:t>Eligibility for cholesterol referral in community-dwelling older adults.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Ann.Intern.Med</w:t>
      </w:r>
      <w:proofErr w:type="spellEnd"/>
      <w:r w:rsidRPr="00322787">
        <w:rPr>
          <w:rFonts w:ascii="Arial" w:hAnsi="Arial" w:cs="Arial"/>
          <w:sz w:val="20"/>
          <w:szCs w:val="20"/>
        </w:rPr>
        <w:t xml:space="preserve">., Apr. 15, 1992. Vol. 116, issue 8, pp. 641-649. PM:1546864. </w:t>
      </w:r>
    </w:p>
    <w:p w14:paraId="138A716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O'Leary DH,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 Kronmal RA, </w:t>
      </w:r>
      <w:proofErr w:type="spellStart"/>
      <w:r w:rsidRPr="00322787">
        <w:rPr>
          <w:rFonts w:ascii="Arial" w:hAnsi="Arial" w:cs="Arial"/>
          <w:sz w:val="20"/>
          <w:szCs w:val="20"/>
        </w:rPr>
        <w:t>Kittner</w:t>
      </w:r>
      <w:proofErr w:type="spellEnd"/>
      <w:r w:rsidRPr="00322787">
        <w:rPr>
          <w:rFonts w:ascii="Arial" w:hAnsi="Arial" w:cs="Arial"/>
          <w:sz w:val="20"/>
          <w:szCs w:val="20"/>
        </w:rPr>
        <w:t xml:space="preserve"> SJ, Bond MG, Wolfson SK, Jr., </w:t>
      </w:r>
      <w:proofErr w:type="spellStart"/>
      <w:r w:rsidRPr="00322787">
        <w:rPr>
          <w:rFonts w:ascii="Arial" w:hAnsi="Arial" w:cs="Arial"/>
          <w:sz w:val="20"/>
          <w:szCs w:val="20"/>
        </w:rPr>
        <w:t>Bommer</w:t>
      </w:r>
      <w:proofErr w:type="spellEnd"/>
      <w:r w:rsidRPr="00322787">
        <w:rPr>
          <w:rFonts w:ascii="Arial" w:hAnsi="Arial" w:cs="Arial"/>
          <w:sz w:val="20"/>
          <w:szCs w:val="20"/>
        </w:rPr>
        <w:t xml:space="preserve"> W, P</w:t>
      </w:r>
      <w:r w:rsidR="000C26E4">
        <w:rPr>
          <w:rFonts w:ascii="Arial" w:hAnsi="Arial" w:cs="Arial"/>
          <w:sz w:val="20"/>
          <w:szCs w:val="20"/>
        </w:rPr>
        <w:t xml:space="preserve">rice TR, Gardin JM, Savage PJ. </w:t>
      </w:r>
      <w:r w:rsidRPr="00322787">
        <w:rPr>
          <w:rFonts w:ascii="Arial" w:hAnsi="Arial" w:cs="Arial"/>
          <w:b/>
          <w:bCs/>
          <w:i/>
          <w:iCs/>
          <w:sz w:val="20"/>
          <w:szCs w:val="20"/>
        </w:rPr>
        <w:t xml:space="preserve">Distribution and correlates of </w:t>
      </w:r>
      <w:proofErr w:type="spellStart"/>
      <w:r w:rsidRPr="00322787">
        <w:rPr>
          <w:rFonts w:ascii="Arial" w:hAnsi="Arial" w:cs="Arial"/>
          <w:b/>
          <w:bCs/>
          <w:i/>
          <w:iCs/>
          <w:sz w:val="20"/>
          <w:szCs w:val="20"/>
        </w:rPr>
        <w:t>sonographically</w:t>
      </w:r>
      <w:proofErr w:type="spellEnd"/>
      <w:r w:rsidRPr="00322787">
        <w:rPr>
          <w:rFonts w:ascii="Arial" w:hAnsi="Arial" w:cs="Arial"/>
          <w:b/>
          <w:bCs/>
          <w:i/>
          <w:iCs/>
          <w:sz w:val="20"/>
          <w:szCs w:val="20"/>
        </w:rPr>
        <w:t xml:space="preserve"> detected carotid artery disease in the Cardiovascular Health Study. The CHS Collaborative Research Group</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Dec.,</w:t>
      </w:r>
      <w:proofErr w:type="gramEnd"/>
      <w:r w:rsidRPr="00322787">
        <w:rPr>
          <w:rFonts w:ascii="Arial" w:hAnsi="Arial" w:cs="Arial"/>
          <w:sz w:val="20"/>
          <w:szCs w:val="20"/>
        </w:rPr>
        <w:t xml:space="preserve"> 1992. Vol. 23, issue 12, pp. 1752-1760. PM:1448826. </w:t>
      </w:r>
    </w:p>
    <w:p w14:paraId="412CDBE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Psaty BM,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proofErr w:type="spellStart"/>
      <w:r w:rsidRPr="00322787">
        <w:rPr>
          <w:rFonts w:ascii="Arial" w:hAnsi="Arial" w:cs="Arial"/>
          <w:sz w:val="20"/>
          <w:szCs w:val="20"/>
        </w:rPr>
        <w:t>Borhani</w:t>
      </w:r>
      <w:proofErr w:type="spellEnd"/>
      <w:r w:rsidRPr="00322787">
        <w:rPr>
          <w:rFonts w:ascii="Arial" w:hAnsi="Arial" w:cs="Arial"/>
          <w:sz w:val="20"/>
          <w:szCs w:val="20"/>
        </w:rPr>
        <w:t xml:space="preserve"> NO, </w:t>
      </w:r>
      <w:proofErr w:type="spellStart"/>
      <w:r w:rsidRPr="00322787">
        <w:rPr>
          <w:rFonts w:ascii="Arial" w:hAnsi="Arial" w:cs="Arial"/>
          <w:sz w:val="20"/>
          <w:szCs w:val="20"/>
        </w:rPr>
        <w:t>Rautaharju</w:t>
      </w:r>
      <w:proofErr w:type="spellEnd"/>
      <w:r w:rsidRPr="00322787">
        <w:rPr>
          <w:rFonts w:ascii="Arial" w:hAnsi="Arial" w:cs="Arial"/>
          <w:sz w:val="20"/>
          <w:szCs w:val="20"/>
        </w:rPr>
        <w:t xml:space="preserve"> PM, O'Leary DH, Bild DE, Robbins J, Fried LP, Reid C. </w:t>
      </w:r>
      <w:r w:rsidRPr="00322787">
        <w:rPr>
          <w:rFonts w:ascii="Arial" w:hAnsi="Arial" w:cs="Arial"/>
          <w:b/>
          <w:bCs/>
          <w:i/>
          <w:iCs/>
          <w:sz w:val="20"/>
          <w:szCs w:val="20"/>
        </w:rPr>
        <w:t xml:space="preserve">Isolated systolic </w:t>
      </w:r>
      <w:proofErr w:type="gramStart"/>
      <w:r w:rsidRPr="00322787">
        <w:rPr>
          <w:rFonts w:ascii="Arial" w:hAnsi="Arial" w:cs="Arial"/>
          <w:b/>
          <w:bCs/>
          <w:i/>
          <w:iCs/>
          <w:sz w:val="20"/>
          <w:szCs w:val="20"/>
        </w:rPr>
        <w:t>hypertension</w:t>
      </w:r>
      <w:proofErr w:type="gramEnd"/>
      <w:r w:rsidRPr="00322787">
        <w:rPr>
          <w:rFonts w:ascii="Arial" w:hAnsi="Arial" w:cs="Arial"/>
          <w:b/>
          <w:bCs/>
          <w:i/>
          <w:iCs/>
          <w:sz w:val="20"/>
          <w:szCs w:val="20"/>
        </w:rPr>
        <w:t xml:space="preserve"> and subclinical cardiovascular disease in the elderly. Initial findings from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JAMA, Sept. 9, 1992. Vol. 268, issue 10, pp. 1287-1291. PM:1387172. </w:t>
      </w:r>
    </w:p>
    <w:p w14:paraId="70FCE6D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Psaty BM, Lee M, Savage PJ, Rutan GH, German PS, Lyles M. </w:t>
      </w:r>
      <w:r w:rsidRPr="00322787">
        <w:rPr>
          <w:rFonts w:ascii="Arial" w:hAnsi="Arial" w:cs="Arial"/>
          <w:b/>
          <w:bCs/>
          <w:i/>
          <w:iCs/>
          <w:sz w:val="20"/>
          <w:szCs w:val="20"/>
        </w:rPr>
        <w:t>Assessing the use of medications in the elderly: methods and initial experience in the Cardiovascular Health Study. The Cardiovascular Health Study Collaborative Research Group</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J.Clin.Epidemiol</w:t>
      </w:r>
      <w:proofErr w:type="spellEnd"/>
      <w:proofErr w:type="gramEnd"/>
      <w:r w:rsidRPr="00322787">
        <w:rPr>
          <w:rFonts w:ascii="Arial" w:hAnsi="Arial" w:cs="Arial"/>
          <w:sz w:val="20"/>
          <w:szCs w:val="20"/>
        </w:rPr>
        <w:t xml:space="preserve">., June, 1992. Vol. 45, issue 6, pp. 683-692. PM:1607909. </w:t>
      </w:r>
    </w:p>
    <w:p w14:paraId="3130893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Rutan GH, Hermanson B, Bild DE, </w:t>
      </w:r>
      <w:proofErr w:type="spellStart"/>
      <w:r w:rsidRPr="00322787">
        <w:rPr>
          <w:rFonts w:ascii="Arial" w:hAnsi="Arial" w:cs="Arial"/>
          <w:sz w:val="20"/>
          <w:szCs w:val="20"/>
        </w:rPr>
        <w:t>Kittner</w:t>
      </w:r>
      <w:proofErr w:type="spellEnd"/>
      <w:r w:rsidR="000C26E4">
        <w:rPr>
          <w:rFonts w:ascii="Arial" w:hAnsi="Arial" w:cs="Arial"/>
          <w:sz w:val="20"/>
          <w:szCs w:val="20"/>
        </w:rPr>
        <w:t xml:space="preserve"> SJ, </w:t>
      </w:r>
      <w:proofErr w:type="spellStart"/>
      <w:r w:rsidR="000C26E4">
        <w:rPr>
          <w:rFonts w:ascii="Arial" w:hAnsi="Arial" w:cs="Arial"/>
          <w:sz w:val="20"/>
          <w:szCs w:val="20"/>
        </w:rPr>
        <w:t>LaBaw</w:t>
      </w:r>
      <w:proofErr w:type="spellEnd"/>
      <w:r w:rsidR="000C26E4">
        <w:rPr>
          <w:rFonts w:ascii="Arial" w:hAnsi="Arial" w:cs="Arial"/>
          <w:sz w:val="20"/>
          <w:szCs w:val="20"/>
        </w:rPr>
        <w:t xml:space="preserve"> F, Tell GS.</w:t>
      </w:r>
      <w:r w:rsidRPr="00322787">
        <w:rPr>
          <w:rFonts w:ascii="Arial" w:hAnsi="Arial" w:cs="Arial"/>
          <w:sz w:val="20"/>
          <w:szCs w:val="20"/>
        </w:rPr>
        <w:t xml:space="preserve"> </w:t>
      </w:r>
      <w:r w:rsidRPr="00322787">
        <w:rPr>
          <w:rFonts w:ascii="Arial" w:hAnsi="Arial" w:cs="Arial"/>
          <w:b/>
          <w:bCs/>
          <w:i/>
          <w:iCs/>
          <w:sz w:val="20"/>
          <w:szCs w:val="20"/>
        </w:rPr>
        <w:t>Orthostatic hypotension in older adults. The Cardiovascular Health Study. CHS Collaborative Research Group</w:t>
      </w:r>
      <w:r w:rsidRPr="00322787">
        <w:rPr>
          <w:rFonts w:ascii="Arial" w:hAnsi="Arial" w:cs="Arial"/>
          <w:b/>
          <w:bCs/>
          <w:sz w:val="20"/>
          <w:szCs w:val="20"/>
        </w:rPr>
        <w:t xml:space="preserve">. </w:t>
      </w:r>
      <w:r w:rsidRPr="00322787">
        <w:rPr>
          <w:rFonts w:ascii="Arial" w:hAnsi="Arial" w:cs="Arial"/>
          <w:sz w:val="20"/>
          <w:szCs w:val="20"/>
        </w:rPr>
        <w:t xml:space="preserve">Hypertension, </w:t>
      </w:r>
      <w:proofErr w:type="gramStart"/>
      <w:r w:rsidRPr="00322787">
        <w:rPr>
          <w:rFonts w:ascii="Arial" w:hAnsi="Arial" w:cs="Arial"/>
          <w:sz w:val="20"/>
          <w:szCs w:val="20"/>
        </w:rPr>
        <w:t>June,</w:t>
      </w:r>
      <w:proofErr w:type="gramEnd"/>
      <w:r w:rsidRPr="00322787">
        <w:rPr>
          <w:rFonts w:ascii="Arial" w:hAnsi="Arial" w:cs="Arial"/>
          <w:sz w:val="20"/>
          <w:szCs w:val="20"/>
        </w:rPr>
        <w:t xml:space="preserve"> 1992. Vol. 19, issue 6 Pt 1, pp. 508-519. PM:1592445. </w:t>
      </w:r>
    </w:p>
    <w:p w14:paraId="2E0DDFC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Tracy RP, </w:t>
      </w:r>
      <w:proofErr w:type="spellStart"/>
      <w:r w:rsidRPr="00322787">
        <w:rPr>
          <w:rFonts w:ascii="Arial" w:hAnsi="Arial" w:cs="Arial"/>
          <w:sz w:val="20"/>
          <w:szCs w:val="20"/>
        </w:rPr>
        <w:t>Bovill</w:t>
      </w:r>
      <w:proofErr w:type="spellEnd"/>
      <w:r w:rsidRPr="00322787">
        <w:rPr>
          <w:rFonts w:ascii="Arial" w:hAnsi="Arial" w:cs="Arial"/>
          <w:sz w:val="20"/>
          <w:szCs w:val="20"/>
        </w:rPr>
        <w:t xml:space="preserve"> EG, Fried LP,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Lee MH, </w:t>
      </w:r>
      <w:proofErr w:type="spellStart"/>
      <w:r w:rsidR="000C26E4">
        <w:rPr>
          <w:rFonts w:ascii="Arial" w:hAnsi="Arial" w:cs="Arial"/>
          <w:sz w:val="20"/>
          <w:szCs w:val="20"/>
        </w:rPr>
        <w:t>Polak</w:t>
      </w:r>
      <w:proofErr w:type="spellEnd"/>
      <w:r w:rsidR="000C26E4">
        <w:rPr>
          <w:rFonts w:ascii="Arial" w:hAnsi="Arial" w:cs="Arial"/>
          <w:sz w:val="20"/>
          <w:szCs w:val="20"/>
        </w:rPr>
        <w:t xml:space="preserve"> JF, Psaty BM, Savage PJ. </w:t>
      </w:r>
      <w:r w:rsidRPr="00322787">
        <w:rPr>
          <w:rFonts w:ascii="Arial" w:hAnsi="Arial" w:cs="Arial"/>
          <w:b/>
          <w:bCs/>
          <w:i/>
          <w:iCs/>
          <w:sz w:val="20"/>
          <w:szCs w:val="20"/>
        </w:rPr>
        <w:t>The distribution of coagulation factors VII and VIII and fibrinogen in adults over 65 years. Results from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Ann.Epidemiol</w:t>
      </w:r>
      <w:proofErr w:type="spellEnd"/>
      <w:r w:rsidRPr="00322787">
        <w:rPr>
          <w:rFonts w:ascii="Arial" w:hAnsi="Arial" w:cs="Arial"/>
          <w:sz w:val="20"/>
          <w:szCs w:val="20"/>
        </w:rPr>
        <w:t xml:space="preserve">., </w:t>
      </w:r>
      <w:proofErr w:type="gramStart"/>
      <w:r w:rsidRPr="00322787">
        <w:rPr>
          <w:rFonts w:ascii="Arial" w:hAnsi="Arial" w:cs="Arial"/>
          <w:sz w:val="20"/>
          <w:szCs w:val="20"/>
        </w:rPr>
        <w:t>July,</w:t>
      </w:r>
      <w:proofErr w:type="gramEnd"/>
      <w:r w:rsidRPr="00322787">
        <w:rPr>
          <w:rFonts w:ascii="Arial" w:hAnsi="Arial" w:cs="Arial"/>
          <w:sz w:val="20"/>
          <w:szCs w:val="20"/>
        </w:rPr>
        <w:t xml:space="preserve"> 1992. Vol. 2, issue 4, pp. 509-519. PM:1342301. </w:t>
      </w:r>
    </w:p>
    <w:p w14:paraId="654E770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Fried LP, </w:t>
      </w:r>
      <w:proofErr w:type="spellStart"/>
      <w:r w:rsidRPr="00322787">
        <w:rPr>
          <w:rFonts w:ascii="Arial" w:hAnsi="Arial" w:cs="Arial"/>
          <w:sz w:val="20"/>
          <w:szCs w:val="20"/>
        </w:rPr>
        <w:t>Borhani</w:t>
      </w:r>
      <w:proofErr w:type="spellEnd"/>
      <w:r w:rsidRPr="00322787">
        <w:rPr>
          <w:rFonts w:ascii="Arial" w:hAnsi="Arial" w:cs="Arial"/>
          <w:sz w:val="20"/>
          <w:szCs w:val="20"/>
        </w:rPr>
        <w:t xml:space="preserve"> NO, Enright P,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Gardin JM, Kronmal RA,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proofErr w:type="spellStart"/>
      <w:r w:rsidRPr="00322787">
        <w:rPr>
          <w:rFonts w:ascii="Arial" w:hAnsi="Arial" w:cs="Arial"/>
          <w:sz w:val="20"/>
          <w:szCs w:val="20"/>
        </w:rPr>
        <w:t>Mittelmark</w:t>
      </w:r>
      <w:proofErr w:type="spellEnd"/>
      <w:r w:rsidRPr="00322787">
        <w:rPr>
          <w:rFonts w:ascii="Arial" w:hAnsi="Arial" w:cs="Arial"/>
          <w:sz w:val="20"/>
          <w:szCs w:val="20"/>
        </w:rPr>
        <w:t xml:space="preserve"> MB, Newman A, O'Leary D, P</w:t>
      </w:r>
      <w:r w:rsidR="000C26E4">
        <w:rPr>
          <w:rFonts w:ascii="Arial" w:hAnsi="Arial" w:cs="Arial"/>
          <w:sz w:val="20"/>
          <w:szCs w:val="20"/>
        </w:rPr>
        <w:t xml:space="preserve">saty B, </w:t>
      </w:r>
      <w:proofErr w:type="spellStart"/>
      <w:r w:rsidR="000C26E4">
        <w:rPr>
          <w:rFonts w:ascii="Arial" w:hAnsi="Arial" w:cs="Arial"/>
          <w:sz w:val="20"/>
          <w:szCs w:val="20"/>
        </w:rPr>
        <w:t>Rautaharju</w:t>
      </w:r>
      <w:proofErr w:type="spellEnd"/>
      <w:r w:rsidR="000C26E4">
        <w:rPr>
          <w:rFonts w:ascii="Arial" w:hAnsi="Arial" w:cs="Arial"/>
          <w:sz w:val="20"/>
          <w:szCs w:val="20"/>
        </w:rPr>
        <w:t xml:space="preserve"> P, Tracy R. </w:t>
      </w:r>
      <w:r w:rsidRPr="00322787">
        <w:rPr>
          <w:rFonts w:ascii="Arial" w:hAnsi="Arial" w:cs="Arial"/>
          <w:b/>
          <w:bCs/>
          <w:i/>
          <w:iCs/>
          <w:sz w:val="20"/>
          <w:szCs w:val="20"/>
        </w:rPr>
        <w:t>The Cardiovascular Health Study: design and rationale</w:t>
      </w:r>
      <w:r w:rsidRPr="00322787">
        <w:rPr>
          <w:rFonts w:ascii="Arial" w:hAnsi="Arial" w:cs="Arial"/>
          <w:b/>
          <w:bCs/>
          <w:sz w:val="20"/>
          <w:szCs w:val="20"/>
        </w:rPr>
        <w:t xml:space="preserve">. </w:t>
      </w:r>
      <w:proofErr w:type="spellStart"/>
      <w:r w:rsidRPr="00322787">
        <w:rPr>
          <w:rFonts w:ascii="Arial" w:hAnsi="Arial" w:cs="Arial"/>
          <w:sz w:val="20"/>
          <w:szCs w:val="20"/>
        </w:rPr>
        <w:t>Ann.Epidemiol</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1991. Vol. 1, issue 3, pp. 263-276. PM:1669507. </w:t>
      </w:r>
    </w:p>
    <w:p w14:paraId="0E387DE4" w14:textId="77777777" w:rsidR="000F2BF8"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O'Leary DH,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 Wolfson SK, Jr., Bond MG, </w:t>
      </w:r>
      <w:proofErr w:type="spellStart"/>
      <w:r w:rsidRPr="00322787">
        <w:rPr>
          <w:rFonts w:ascii="Arial" w:hAnsi="Arial" w:cs="Arial"/>
          <w:sz w:val="20"/>
          <w:szCs w:val="20"/>
        </w:rPr>
        <w:t>Bommer</w:t>
      </w:r>
      <w:proofErr w:type="spellEnd"/>
      <w:r w:rsidRPr="00322787">
        <w:rPr>
          <w:rFonts w:ascii="Arial" w:hAnsi="Arial" w:cs="Arial"/>
          <w:sz w:val="20"/>
          <w:szCs w:val="20"/>
        </w:rPr>
        <w:t xml:space="preserve"> W, </w:t>
      </w:r>
      <w:proofErr w:type="spellStart"/>
      <w:r w:rsidRPr="00322787">
        <w:rPr>
          <w:rFonts w:ascii="Arial" w:hAnsi="Arial" w:cs="Arial"/>
          <w:sz w:val="20"/>
          <w:szCs w:val="20"/>
        </w:rPr>
        <w:t>Sheth</w:t>
      </w:r>
      <w:proofErr w:type="spellEnd"/>
      <w:r w:rsidRPr="00322787">
        <w:rPr>
          <w:rFonts w:ascii="Arial" w:hAnsi="Arial" w:cs="Arial"/>
          <w:sz w:val="20"/>
          <w:szCs w:val="20"/>
        </w:rPr>
        <w:t xml:space="preserve"> S, Psaty BM, Sharrett AR,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r w:rsidRPr="00322787">
        <w:rPr>
          <w:rFonts w:ascii="Arial" w:hAnsi="Arial" w:cs="Arial"/>
          <w:b/>
          <w:bCs/>
          <w:i/>
          <w:iCs/>
          <w:sz w:val="20"/>
          <w:szCs w:val="20"/>
        </w:rPr>
        <w:t>Use of sonography to evaluate carotid atherosclerosis in the elderly. The Cardiovascular Health Study. CHS Collaborative Research Group</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Sept.,</w:t>
      </w:r>
      <w:proofErr w:type="gramEnd"/>
      <w:r w:rsidRPr="00322787">
        <w:rPr>
          <w:rFonts w:ascii="Arial" w:hAnsi="Arial" w:cs="Arial"/>
          <w:sz w:val="20"/>
          <w:szCs w:val="20"/>
        </w:rPr>
        <w:t xml:space="preserve"> 1991. Vol. 22, issue 9, pp. 1155-1163. </w:t>
      </w:r>
      <w:r w:rsidRPr="000C26E4">
        <w:rPr>
          <w:rFonts w:ascii="Arial" w:hAnsi="Arial" w:cs="Arial"/>
          <w:sz w:val="20"/>
          <w:szCs w:val="20"/>
        </w:rPr>
        <w:t>PM:1926258</w:t>
      </w:r>
      <w:r w:rsidRPr="00322787">
        <w:rPr>
          <w:rFonts w:ascii="Arial" w:hAnsi="Arial" w:cs="Arial"/>
          <w:sz w:val="20"/>
          <w:szCs w:val="20"/>
        </w:rPr>
        <w:t>.</w:t>
      </w:r>
    </w:p>
    <w:sectPr w:rsidR="000F2BF8">
      <w:footerReference w:type="default" r:id="rId3509"/>
      <w:pgSz w:w="12240" w:h="15840"/>
      <w:pgMar w:top="1440" w:right="1800" w:bottom="1440" w:left="1800"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18EE0" w14:textId="77777777" w:rsidR="006577E8" w:rsidRDefault="006577E8">
      <w:pPr>
        <w:spacing w:after="0" w:line="240" w:lineRule="auto"/>
      </w:pPr>
      <w:r>
        <w:separator/>
      </w:r>
    </w:p>
  </w:endnote>
  <w:endnote w:type="continuationSeparator" w:id="0">
    <w:p w14:paraId="4151424F" w14:textId="77777777" w:rsidR="006577E8" w:rsidRDefault="006577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16613" w14:textId="77777777" w:rsidR="006577E8" w:rsidRDefault="006577E8">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PAGE</w:instrText>
    </w:r>
    <w:r>
      <w:rPr>
        <w:rFonts w:ascii="Arial" w:hAnsi="Arial" w:cs="Arial"/>
        <w:sz w:val="20"/>
        <w:szCs w:val="20"/>
      </w:rPr>
      <w:fldChar w:fldCharType="separate"/>
    </w:r>
    <w:r>
      <w:rPr>
        <w:rFonts w:ascii="Arial" w:hAnsi="Arial" w:cs="Arial"/>
        <w:noProof/>
        <w:sz w:val="20"/>
        <w:szCs w:val="20"/>
      </w:rPr>
      <w:t>88</w:t>
    </w:r>
    <w:r>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25877" w14:textId="77777777" w:rsidR="006577E8" w:rsidRDefault="006577E8">
      <w:pPr>
        <w:spacing w:after="0" w:line="240" w:lineRule="auto"/>
      </w:pPr>
      <w:r>
        <w:separator/>
      </w:r>
    </w:p>
  </w:footnote>
  <w:footnote w:type="continuationSeparator" w:id="0">
    <w:p w14:paraId="3EB1D814" w14:textId="77777777" w:rsidR="006577E8" w:rsidRDefault="006577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05A83"/>
    <w:multiLevelType w:val="multilevel"/>
    <w:tmpl w:val="1F543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5709B5"/>
    <w:multiLevelType w:val="multilevel"/>
    <w:tmpl w:val="34BEA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84B"/>
    <w:rsid w:val="00004936"/>
    <w:rsid w:val="0000749C"/>
    <w:rsid w:val="00010E94"/>
    <w:rsid w:val="000116CF"/>
    <w:rsid w:val="000132C7"/>
    <w:rsid w:val="000146BE"/>
    <w:rsid w:val="000148D4"/>
    <w:rsid w:val="00015960"/>
    <w:rsid w:val="0001630F"/>
    <w:rsid w:val="0001723A"/>
    <w:rsid w:val="00022A5C"/>
    <w:rsid w:val="00023DFC"/>
    <w:rsid w:val="00024C03"/>
    <w:rsid w:val="0002534F"/>
    <w:rsid w:val="00027D4B"/>
    <w:rsid w:val="00035B51"/>
    <w:rsid w:val="0004024C"/>
    <w:rsid w:val="00040E66"/>
    <w:rsid w:val="00043C7C"/>
    <w:rsid w:val="000462E3"/>
    <w:rsid w:val="000507D6"/>
    <w:rsid w:val="00051FB1"/>
    <w:rsid w:val="00052830"/>
    <w:rsid w:val="000547A6"/>
    <w:rsid w:val="00054EC7"/>
    <w:rsid w:val="00060673"/>
    <w:rsid w:val="0006160C"/>
    <w:rsid w:val="00061ED3"/>
    <w:rsid w:val="000649A1"/>
    <w:rsid w:val="00064BA2"/>
    <w:rsid w:val="00071E33"/>
    <w:rsid w:val="00073094"/>
    <w:rsid w:val="00076EF2"/>
    <w:rsid w:val="00080042"/>
    <w:rsid w:val="00080200"/>
    <w:rsid w:val="00080589"/>
    <w:rsid w:val="00080B24"/>
    <w:rsid w:val="000827E8"/>
    <w:rsid w:val="00082BA0"/>
    <w:rsid w:val="00085B10"/>
    <w:rsid w:val="00085BC8"/>
    <w:rsid w:val="00090279"/>
    <w:rsid w:val="000922B8"/>
    <w:rsid w:val="0009420F"/>
    <w:rsid w:val="00094CD0"/>
    <w:rsid w:val="000A36FA"/>
    <w:rsid w:val="000A5E58"/>
    <w:rsid w:val="000A5E59"/>
    <w:rsid w:val="000B1581"/>
    <w:rsid w:val="000B1DB4"/>
    <w:rsid w:val="000B330D"/>
    <w:rsid w:val="000C26E4"/>
    <w:rsid w:val="000C2801"/>
    <w:rsid w:val="000D42B5"/>
    <w:rsid w:val="000D66C9"/>
    <w:rsid w:val="000D6C27"/>
    <w:rsid w:val="000D79BC"/>
    <w:rsid w:val="000D7AFD"/>
    <w:rsid w:val="000E0379"/>
    <w:rsid w:val="000E039C"/>
    <w:rsid w:val="000E3E33"/>
    <w:rsid w:val="000E59A0"/>
    <w:rsid w:val="000E5A68"/>
    <w:rsid w:val="000F0BD4"/>
    <w:rsid w:val="000F1BC4"/>
    <w:rsid w:val="000F2227"/>
    <w:rsid w:val="000F276E"/>
    <w:rsid w:val="000F2AFE"/>
    <w:rsid w:val="000F2BF8"/>
    <w:rsid w:val="000F663D"/>
    <w:rsid w:val="00102A08"/>
    <w:rsid w:val="00115035"/>
    <w:rsid w:val="0012095F"/>
    <w:rsid w:val="00122BD9"/>
    <w:rsid w:val="001279A5"/>
    <w:rsid w:val="00127CBF"/>
    <w:rsid w:val="0013040D"/>
    <w:rsid w:val="00131005"/>
    <w:rsid w:val="00132023"/>
    <w:rsid w:val="00134F60"/>
    <w:rsid w:val="00135791"/>
    <w:rsid w:val="00152662"/>
    <w:rsid w:val="00153B57"/>
    <w:rsid w:val="00154D8D"/>
    <w:rsid w:val="00162C7A"/>
    <w:rsid w:val="00171287"/>
    <w:rsid w:val="00171528"/>
    <w:rsid w:val="00172446"/>
    <w:rsid w:val="00173A10"/>
    <w:rsid w:val="00176D2B"/>
    <w:rsid w:val="00177F06"/>
    <w:rsid w:val="00180C94"/>
    <w:rsid w:val="00182177"/>
    <w:rsid w:val="001833B8"/>
    <w:rsid w:val="00184D56"/>
    <w:rsid w:val="001902DE"/>
    <w:rsid w:val="00193F28"/>
    <w:rsid w:val="001940AC"/>
    <w:rsid w:val="0019429B"/>
    <w:rsid w:val="0019517B"/>
    <w:rsid w:val="001961AA"/>
    <w:rsid w:val="001A113D"/>
    <w:rsid w:val="001A33F5"/>
    <w:rsid w:val="001A42C0"/>
    <w:rsid w:val="001A4BD9"/>
    <w:rsid w:val="001A63F7"/>
    <w:rsid w:val="001A755B"/>
    <w:rsid w:val="001B0091"/>
    <w:rsid w:val="001B1302"/>
    <w:rsid w:val="001B1AB1"/>
    <w:rsid w:val="001B2F14"/>
    <w:rsid w:val="001B34C0"/>
    <w:rsid w:val="001B3899"/>
    <w:rsid w:val="001B6BBD"/>
    <w:rsid w:val="001C0A19"/>
    <w:rsid w:val="001C0D99"/>
    <w:rsid w:val="001C35CE"/>
    <w:rsid w:val="001D1142"/>
    <w:rsid w:val="001D4588"/>
    <w:rsid w:val="001D4B60"/>
    <w:rsid w:val="001D719A"/>
    <w:rsid w:val="001E071F"/>
    <w:rsid w:val="001E0EC6"/>
    <w:rsid w:val="001E1C36"/>
    <w:rsid w:val="001E29CD"/>
    <w:rsid w:val="001E5AE7"/>
    <w:rsid w:val="001F5AAA"/>
    <w:rsid w:val="001F5B02"/>
    <w:rsid w:val="001F69CB"/>
    <w:rsid w:val="001F6DA6"/>
    <w:rsid w:val="00200A1C"/>
    <w:rsid w:val="00200C30"/>
    <w:rsid w:val="0020191D"/>
    <w:rsid w:val="002118CF"/>
    <w:rsid w:val="00213458"/>
    <w:rsid w:val="00214399"/>
    <w:rsid w:val="002152F4"/>
    <w:rsid w:val="00220169"/>
    <w:rsid w:val="00224C45"/>
    <w:rsid w:val="00224C55"/>
    <w:rsid w:val="00227AD9"/>
    <w:rsid w:val="00237C66"/>
    <w:rsid w:val="002401FB"/>
    <w:rsid w:val="002405CC"/>
    <w:rsid w:val="00242262"/>
    <w:rsid w:val="0024402F"/>
    <w:rsid w:val="00245113"/>
    <w:rsid w:val="00245AEF"/>
    <w:rsid w:val="002502BB"/>
    <w:rsid w:val="0025142E"/>
    <w:rsid w:val="002537A9"/>
    <w:rsid w:val="00253E45"/>
    <w:rsid w:val="002545F4"/>
    <w:rsid w:val="002559EF"/>
    <w:rsid w:val="0025688D"/>
    <w:rsid w:val="002572F2"/>
    <w:rsid w:val="0026660E"/>
    <w:rsid w:val="00270CB3"/>
    <w:rsid w:val="00271572"/>
    <w:rsid w:val="00272107"/>
    <w:rsid w:val="00272938"/>
    <w:rsid w:val="0027305C"/>
    <w:rsid w:val="00281277"/>
    <w:rsid w:val="00282A8B"/>
    <w:rsid w:val="00284170"/>
    <w:rsid w:val="00290EC9"/>
    <w:rsid w:val="002963D6"/>
    <w:rsid w:val="002A058D"/>
    <w:rsid w:val="002A0C5C"/>
    <w:rsid w:val="002A1858"/>
    <w:rsid w:val="002A1A5E"/>
    <w:rsid w:val="002A1B40"/>
    <w:rsid w:val="002A1ED2"/>
    <w:rsid w:val="002B143C"/>
    <w:rsid w:val="002B1A52"/>
    <w:rsid w:val="002B5506"/>
    <w:rsid w:val="002B668B"/>
    <w:rsid w:val="002B7574"/>
    <w:rsid w:val="002C0C00"/>
    <w:rsid w:val="002C0F20"/>
    <w:rsid w:val="002C665E"/>
    <w:rsid w:val="002D14B3"/>
    <w:rsid w:val="002D2BBD"/>
    <w:rsid w:val="002D2F95"/>
    <w:rsid w:val="002D38B9"/>
    <w:rsid w:val="002D5988"/>
    <w:rsid w:val="002D642E"/>
    <w:rsid w:val="002E39BA"/>
    <w:rsid w:val="002E4681"/>
    <w:rsid w:val="002E6572"/>
    <w:rsid w:val="002F0E05"/>
    <w:rsid w:val="002F102F"/>
    <w:rsid w:val="002F30FC"/>
    <w:rsid w:val="002F382E"/>
    <w:rsid w:val="002F3F67"/>
    <w:rsid w:val="002F3F81"/>
    <w:rsid w:val="002F4258"/>
    <w:rsid w:val="002F635D"/>
    <w:rsid w:val="0030055E"/>
    <w:rsid w:val="003025BB"/>
    <w:rsid w:val="00303FB9"/>
    <w:rsid w:val="00304418"/>
    <w:rsid w:val="00307E6F"/>
    <w:rsid w:val="00311A77"/>
    <w:rsid w:val="00312E85"/>
    <w:rsid w:val="003141DC"/>
    <w:rsid w:val="0031458E"/>
    <w:rsid w:val="003150DA"/>
    <w:rsid w:val="00316C47"/>
    <w:rsid w:val="00316F05"/>
    <w:rsid w:val="00317F32"/>
    <w:rsid w:val="003212C6"/>
    <w:rsid w:val="00322787"/>
    <w:rsid w:val="00322E1A"/>
    <w:rsid w:val="00323B95"/>
    <w:rsid w:val="00323F9B"/>
    <w:rsid w:val="0032539F"/>
    <w:rsid w:val="00332428"/>
    <w:rsid w:val="00332946"/>
    <w:rsid w:val="00333834"/>
    <w:rsid w:val="00333D87"/>
    <w:rsid w:val="00336B9A"/>
    <w:rsid w:val="00337AE7"/>
    <w:rsid w:val="00352112"/>
    <w:rsid w:val="0036005D"/>
    <w:rsid w:val="00361F1D"/>
    <w:rsid w:val="00363341"/>
    <w:rsid w:val="00366EC7"/>
    <w:rsid w:val="00367C42"/>
    <w:rsid w:val="0037278E"/>
    <w:rsid w:val="003728E1"/>
    <w:rsid w:val="00372D1D"/>
    <w:rsid w:val="0037316E"/>
    <w:rsid w:val="00377610"/>
    <w:rsid w:val="0038094A"/>
    <w:rsid w:val="00381712"/>
    <w:rsid w:val="00381D57"/>
    <w:rsid w:val="00382875"/>
    <w:rsid w:val="0038759C"/>
    <w:rsid w:val="0039196B"/>
    <w:rsid w:val="003921CE"/>
    <w:rsid w:val="003930AC"/>
    <w:rsid w:val="0039539D"/>
    <w:rsid w:val="00396B9E"/>
    <w:rsid w:val="003A3BCE"/>
    <w:rsid w:val="003A4617"/>
    <w:rsid w:val="003A4770"/>
    <w:rsid w:val="003A7D27"/>
    <w:rsid w:val="003B218C"/>
    <w:rsid w:val="003B271A"/>
    <w:rsid w:val="003B288E"/>
    <w:rsid w:val="003C106C"/>
    <w:rsid w:val="003C2141"/>
    <w:rsid w:val="003C3BA8"/>
    <w:rsid w:val="003C3F2B"/>
    <w:rsid w:val="003C727F"/>
    <w:rsid w:val="003E0A03"/>
    <w:rsid w:val="003E1A98"/>
    <w:rsid w:val="003E261E"/>
    <w:rsid w:val="003E2886"/>
    <w:rsid w:val="003E2F9E"/>
    <w:rsid w:val="003F02DE"/>
    <w:rsid w:val="003F0E4E"/>
    <w:rsid w:val="003F1FE4"/>
    <w:rsid w:val="003F2670"/>
    <w:rsid w:val="003F414B"/>
    <w:rsid w:val="003F479D"/>
    <w:rsid w:val="003F714C"/>
    <w:rsid w:val="00400347"/>
    <w:rsid w:val="00400A05"/>
    <w:rsid w:val="00406977"/>
    <w:rsid w:val="004075E1"/>
    <w:rsid w:val="00411A1F"/>
    <w:rsid w:val="00411F77"/>
    <w:rsid w:val="00415A27"/>
    <w:rsid w:val="00416B27"/>
    <w:rsid w:val="00424362"/>
    <w:rsid w:val="00424B2C"/>
    <w:rsid w:val="00425BE9"/>
    <w:rsid w:val="00433102"/>
    <w:rsid w:val="00436BB5"/>
    <w:rsid w:val="00437CC2"/>
    <w:rsid w:val="00442198"/>
    <w:rsid w:val="004434BA"/>
    <w:rsid w:val="00443C8E"/>
    <w:rsid w:val="00444034"/>
    <w:rsid w:val="0044463E"/>
    <w:rsid w:val="00444704"/>
    <w:rsid w:val="00446595"/>
    <w:rsid w:val="004503A1"/>
    <w:rsid w:val="00452D83"/>
    <w:rsid w:val="00454A32"/>
    <w:rsid w:val="00455D68"/>
    <w:rsid w:val="00455F99"/>
    <w:rsid w:val="0045642A"/>
    <w:rsid w:val="00460E79"/>
    <w:rsid w:val="00462AED"/>
    <w:rsid w:val="00462BCB"/>
    <w:rsid w:val="00462D25"/>
    <w:rsid w:val="00465742"/>
    <w:rsid w:val="004672C6"/>
    <w:rsid w:val="004679C9"/>
    <w:rsid w:val="00472B4E"/>
    <w:rsid w:val="00473480"/>
    <w:rsid w:val="00473C3D"/>
    <w:rsid w:val="0047448C"/>
    <w:rsid w:val="004756DE"/>
    <w:rsid w:val="00475A2B"/>
    <w:rsid w:val="00477539"/>
    <w:rsid w:val="0048140B"/>
    <w:rsid w:val="00486385"/>
    <w:rsid w:val="00494575"/>
    <w:rsid w:val="00495E0F"/>
    <w:rsid w:val="00496047"/>
    <w:rsid w:val="004A0857"/>
    <w:rsid w:val="004A1D65"/>
    <w:rsid w:val="004A4F7D"/>
    <w:rsid w:val="004A5450"/>
    <w:rsid w:val="004A735E"/>
    <w:rsid w:val="004B0129"/>
    <w:rsid w:val="004B03A4"/>
    <w:rsid w:val="004B6040"/>
    <w:rsid w:val="004C0E0B"/>
    <w:rsid w:val="004C0E46"/>
    <w:rsid w:val="004C1599"/>
    <w:rsid w:val="004C1B94"/>
    <w:rsid w:val="004C1C40"/>
    <w:rsid w:val="004C2473"/>
    <w:rsid w:val="004C3BAD"/>
    <w:rsid w:val="004C577E"/>
    <w:rsid w:val="004D1402"/>
    <w:rsid w:val="004D1BA4"/>
    <w:rsid w:val="004D28F7"/>
    <w:rsid w:val="004D63C7"/>
    <w:rsid w:val="004D7D97"/>
    <w:rsid w:val="004E2D7E"/>
    <w:rsid w:val="004E351D"/>
    <w:rsid w:val="004E5061"/>
    <w:rsid w:val="004F34B3"/>
    <w:rsid w:val="004F628E"/>
    <w:rsid w:val="004F71BA"/>
    <w:rsid w:val="00500C86"/>
    <w:rsid w:val="00500D31"/>
    <w:rsid w:val="00504B87"/>
    <w:rsid w:val="005061B3"/>
    <w:rsid w:val="005063C9"/>
    <w:rsid w:val="00506BFB"/>
    <w:rsid w:val="00506DBF"/>
    <w:rsid w:val="005071B2"/>
    <w:rsid w:val="005121A2"/>
    <w:rsid w:val="00513951"/>
    <w:rsid w:val="0051465A"/>
    <w:rsid w:val="00516940"/>
    <w:rsid w:val="00521BE5"/>
    <w:rsid w:val="00526050"/>
    <w:rsid w:val="00527455"/>
    <w:rsid w:val="0053458E"/>
    <w:rsid w:val="00534FD5"/>
    <w:rsid w:val="005362B5"/>
    <w:rsid w:val="00537C9C"/>
    <w:rsid w:val="00542758"/>
    <w:rsid w:val="005428E9"/>
    <w:rsid w:val="00543E6F"/>
    <w:rsid w:val="00544421"/>
    <w:rsid w:val="005453FD"/>
    <w:rsid w:val="00545E23"/>
    <w:rsid w:val="00546413"/>
    <w:rsid w:val="00554ED1"/>
    <w:rsid w:val="0055559E"/>
    <w:rsid w:val="00560D76"/>
    <w:rsid w:val="005667F7"/>
    <w:rsid w:val="00567238"/>
    <w:rsid w:val="00571FD2"/>
    <w:rsid w:val="00573822"/>
    <w:rsid w:val="00574F16"/>
    <w:rsid w:val="005755AD"/>
    <w:rsid w:val="00576F00"/>
    <w:rsid w:val="0058268B"/>
    <w:rsid w:val="00585525"/>
    <w:rsid w:val="005857E6"/>
    <w:rsid w:val="00587066"/>
    <w:rsid w:val="00594631"/>
    <w:rsid w:val="00597608"/>
    <w:rsid w:val="00597859"/>
    <w:rsid w:val="005A19D7"/>
    <w:rsid w:val="005A433C"/>
    <w:rsid w:val="005B13E5"/>
    <w:rsid w:val="005B41DF"/>
    <w:rsid w:val="005B5540"/>
    <w:rsid w:val="005B5DDD"/>
    <w:rsid w:val="005B784B"/>
    <w:rsid w:val="005C135A"/>
    <w:rsid w:val="005C2C5B"/>
    <w:rsid w:val="005D02EF"/>
    <w:rsid w:val="005D05F2"/>
    <w:rsid w:val="005D10D4"/>
    <w:rsid w:val="005D2A5C"/>
    <w:rsid w:val="005E399C"/>
    <w:rsid w:val="005E5EC9"/>
    <w:rsid w:val="005E6D90"/>
    <w:rsid w:val="005E6E24"/>
    <w:rsid w:val="005E7728"/>
    <w:rsid w:val="005F4001"/>
    <w:rsid w:val="005F7D40"/>
    <w:rsid w:val="00600FD4"/>
    <w:rsid w:val="00602166"/>
    <w:rsid w:val="00602C33"/>
    <w:rsid w:val="00605A8E"/>
    <w:rsid w:val="006074AF"/>
    <w:rsid w:val="006103E5"/>
    <w:rsid w:val="00612327"/>
    <w:rsid w:val="00614D76"/>
    <w:rsid w:val="0061612E"/>
    <w:rsid w:val="00620B3E"/>
    <w:rsid w:val="0062479A"/>
    <w:rsid w:val="00624CA6"/>
    <w:rsid w:val="00625BD2"/>
    <w:rsid w:val="00626CEB"/>
    <w:rsid w:val="00630479"/>
    <w:rsid w:val="006306D6"/>
    <w:rsid w:val="00630D7B"/>
    <w:rsid w:val="0063163B"/>
    <w:rsid w:val="00637EEF"/>
    <w:rsid w:val="006410F1"/>
    <w:rsid w:val="00643BA6"/>
    <w:rsid w:val="00644AD1"/>
    <w:rsid w:val="0065254D"/>
    <w:rsid w:val="00654ED4"/>
    <w:rsid w:val="00655E00"/>
    <w:rsid w:val="006577B4"/>
    <w:rsid w:val="006577E8"/>
    <w:rsid w:val="00660461"/>
    <w:rsid w:val="00660DBB"/>
    <w:rsid w:val="006614D7"/>
    <w:rsid w:val="006617D8"/>
    <w:rsid w:val="0067066B"/>
    <w:rsid w:val="00672E12"/>
    <w:rsid w:val="0067580D"/>
    <w:rsid w:val="00683482"/>
    <w:rsid w:val="0068391A"/>
    <w:rsid w:val="00684FDD"/>
    <w:rsid w:val="006850BF"/>
    <w:rsid w:val="006865EB"/>
    <w:rsid w:val="00687111"/>
    <w:rsid w:val="00692BB8"/>
    <w:rsid w:val="0069381A"/>
    <w:rsid w:val="00694BDE"/>
    <w:rsid w:val="00696007"/>
    <w:rsid w:val="0069631F"/>
    <w:rsid w:val="00696616"/>
    <w:rsid w:val="006A1F1C"/>
    <w:rsid w:val="006A30E8"/>
    <w:rsid w:val="006A6210"/>
    <w:rsid w:val="006A639D"/>
    <w:rsid w:val="006A6CCD"/>
    <w:rsid w:val="006A7DAA"/>
    <w:rsid w:val="006B1EB6"/>
    <w:rsid w:val="006B3818"/>
    <w:rsid w:val="006B4434"/>
    <w:rsid w:val="006B4882"/>
    <w:rsid w:val="006B7EBC"/>
    <w:rsid w:val="006C0F06"/>
    <w:rsid w:val="006C2C5E"/>
    <w:rsid w:val="006C7A99"/>
    <w:rsid w:val="006D2B16"/>
    <w:rsid w:val="006D2B43"/>
    <w:rsid w:val="006D5602"/>
    <w:rsid w:val="006D58F9"/>
    <w:rsid w:val="006D61A2"/>
    <w:rsid w:val="006E1258"/>
    <w:rsid w:val="006E487A"/>
    <w:rsid w:val="006F1AFC"/>
    <w:rsid w:val="006F475D"/>
    <w:rsid w:val="006F63E5"/>
    <w:rsid w:val="006F734F"/>
    <w:rsid w:val="007020B8"/>
    <w:rsid w:val="00705D8B"/>
    <w:rsid w:val="00706565"/>
    <w:rsid w:val="0071492A"/>
    <w:rsid w:val="00715E94"/>
    <w:rsid w:val="007160D6"/>
    <w:rsid w:val="00716379"/>
    <w:rsid w:val="00716829"/>
    <w:rsid w:val="007173B8"/>
    <w:rsid w:val="007175AC"/>
    <w:rsid w:val="007177D8"/>
    <w:rsid w:val="00722438"/>
    <w:rsid w:val="00722A3C"/>
    <w:rsid w:val="0072388C"/>
    <w:rsid w:val="0072405A"/>
    <w:rsid w:val="00725423"/>
    <w:rsid w:val="00726DC7"/>
    <w:rsid w:val="0073270E"/>
    <w:rsid w:val="007327EC"/>
    <w:rsid w:val="00733812"/>
    <w:rsid w:val="007340C8"/>
    <w:rsid w:val="00734938"/>
    <w:rsid w:val="00734B3B"/>
    <w:rsid w:val="00736D9A"/>
    <w:rsid w:val="007373DD"/>
    <w:rsid w:val="007401DF"/>
    <w:rsid w:val="00740C7C"/>
    <w:rsid w:val="00741CC8"/>
    <w:rsid w:val="00744205"/>
    <w:rsid w:val="00744DB4"/>
    <w:rsid w:val="007453F0"/>
    <w:rsid w:val="00746568"/>
    <w:rsid w:val="00746905"/>
    <w:rsid w:val="00751303"/>
    <w:rsid w:val="007518DE"/>
    <w:rsid w:val="007601C1"/>
    <w:rsid w:val="00761CA7"/>
    <w:rsid w:val="00763304"/>
    <w:rsid w:val="007659D9"/>
    <w:rsid w:val="00766B56"/>
    <w:rsid w:val="007723B8"/>
    <w:rsid w:val="00773C0A"/>
    <w:rsid w:val="00781CEA"/>
    <w:rsid w:val="00784928"/>
    <w:rsid w:val="00785F23"/>
    <w:rsid w:val="007864CC"/>
    <w:rsid w:val="007875EC"/>
    <w:rsid w:val="007876A7"/>
    <w:rsid w:val="00792A6D"/>
    <w:rsid w:val="00796413"/>
    <w:rsid w:val="00796F65"/>
    <w:rsid w:val="007A03E9"/>
    <w:rsid w:val="007A0C7C"/>
    <w:rsid w:val="007A1406"/>
    <w:rsid w:val="007A2C5B"/>
    <w:rsid w:val="007B0508"/>
    <w:rsid w:val="007B18FE"/>
    <w:rsid w:val="007B44D2"/>
    <w:rsid w:val="007C229A"/>
    <w:rsid w:val="007C24CA"/>
    <w:rsid w:val="007C3691"/>
    <w:rsid w:val="007C5652"/>
    <w:rsid w:val="007C6BE2"/>
    <w:rsid w:val="007D1B6C"/>
    <w:rsid w:val="007D40DD"/>
    <w:rsid w:val="007D50D9"/>
    <w:rsid w:val="007D5678"/>
    <w:rsid w:val="007D579F"/>
    <w:rsid w:val="007D6BA3"/>
    <w:rsid w:val="007D6FDC"/>
    <w:rsid w:val="007E0D36"/>
    <w:rsid w:val="007E1B8C"/>
    <w:rsid w:val="007E4D41"/>
    <w:rsid w:val="007E5212"/>
    <w:rsid w:val="007E56C0"/>
    <w:rsid w:val="007E56C9"/>
    <w:rsid w:val="007E5A5B"/>
    <w:rsid w:val="007E666B"/>
    <w:rsid w:val="007E74EE"/>
    <w:rsid w:val="007E769C"/>
    <w:rsid w:val="007E7D74"/>
    <w:rsid w:val="007F0AFF"/>
    <w:rsid w:val="007F2FCA"/>
    <w:rsid w:val="007F48CA"/>
    <w:rsid w:val="007F5B82"/>
    <w:rsid w:val="007F71DD"/>
    <w:rsid w:val="007F7853"/>
    <w:rsid w:val="00802AC8"/>
    <w:rsid w:val="00807294"/>
    <w:rsid w:val="00807EAD"/>
    <w:rsid w:val="00813490"/>
    <w:rsid w:val="00816A98"/>
    <w:rsid w:val="008170E5"/>
    <w:rsid w:val="008207E7"/>
    <w:rsid w:val="0082169E"/>
    <w:rsid w:val="0082298F"/>
    <w:rsid w:val="008248CD"/>
    <w:rsid w:val="00826830"/>
    <w:rsid w:val="00826CC2"/>
    <w:rsid w:val="00831B15"/>
    <w:rsid w:val="0083749A"/>
    <w:rsid w:val="008429D4"/>
    <w:rsid w:val="00847E2C"/>
    <w:rsid w:val="00850504"/>
    <w:rsid w:val="00850A19"/>
    <w:rsid w:val="00851D98"/>
    <w:rsid w:val="00852E0D"/>
    <w:rsid w:val="0085335C"/>
    <w:rsid w:val="0086075E"/>
    <w:rsid w:val="0086217A"/>
    <w:rsid w:val="0086384D"/>
    <w:rsid w:val="0086464C"/>
    <w:rsid w:val="00866591"/>
    <w:rsid w:val="00866BE6"/>
    <w:rsid w:val="00866C6F"/>
    <w:rsid w:val="0086707F"/>
    <w:rsid w:val="008670BE"/>
    <w:rsid w:val="00874526"/>
    <w:rsid w:val="00875517"/>
    <w:rsid w:val="0088088E"/>
    <w:rsid w:val="00884A15"/>
    <w:rsid w:val="008851FB"/>
    <w:rsid w:val="00885E8A"/>
    <w:rsid w:val="008879E9"/>
    <w:rsid w:val="00894BCD"/>
    <w:rsid w:val="00894E4F"/>
    <w:rsid w:val="008962FF"/>
    <w:rsid w:val="008A3956"/>
    <w:rsid w:val="008A4264"/>
    <w:rsid w:val="008A5152"/>
    <w:rsid w:val="008A6433"/>
    <w:rsid w:val="008A6734"/>
    <w:rsid w:val="008A6BC6"/>
    <w:rsid w:val="008A7DB4"/>
    <w:rsid w:val="008B18DD"/>
    <w:rsid w:val="008B1EC4"/>
    <w:rsid w:val="008B3036"/>
    <w:rsid w:val="008B3E85"/>
    <w:rsid w:val="008B50F5"/>
    <w:rsid w:val="008B61B1"/>
    <w:rsid w:val="008B6216"/>
    <w:rsid w:val="008B7EDB"/>
    <w:rsid w:val="008B7FC9"/>
    <w:rsid w:val="008C127F"/>
    <w:rsid w:val="008C5A90"/>
    <w:rsid w:val="008C5EDF"/>
    <w:rsid w:val="008C7649"/>
    <w:rsid w:val="008C768C"/>
    <w:rsid w:val="008D0079"/>
    <w:rsid w:val="008D2D22"/>
    <w:rsid w:val="008D3838"/>
    <w:rsid w:val="008E08C9"/>
    <w:rsid w:val="008E34BB"/>
    <w:rsid w:val="008E39B7"/>
    <w:rsid w:val="008E4CD5"/>
    <w:rsid w:val="008E5786"/>
    <w:rsid w:val="008E59C4"/>
    <w:rsid w:val="008E6A62"/>
    <w:rsid w:val="008E7B62"/>
    <w:rsid w:val="008F267D"/>
    <w:rsid w:val="008F5405"/>
    <w:rsid w:val="008F76DC"/>
    <w:rsid w:val="00901E4C"/>
    <w:rsid w:val="00903633"/>
    <w:rsid w:val="0090383C"/>
    <w:rsid w:val="00912E80"/>
    <w:rsid w:val="009133B0"/>
    <w:rsid w:val="00914C89"/>
    <w:rsid w:val="00916B71"/>
    <w:rsid w:val="00920614"/>
    <w:rsid w:val="00921D2A"/>
    <w:rsid w:val="00923FB9"/>
    <w:rsid w:val="00927889"/>
    <w:rsid w:val="00927CE9"/>
    <w:rsid w:val="00930E60"/>
    <w:rsid w:val="009313F9"/>
    <w:rsid w:val="00932485"/>
    <w:rsid w:val="009326D4"/>
    <w:rsid w:val="0093295F"/>
    <w:rsid w:val="00936827"/>
    <w:rsid w:val="00937917"/>
    <w:rsid w:val="00942DB4"/>
    <w:rsid w:val="009430C4"/>
    <w:rsid w:val="009438F3"/>
    <w:rsid w:val="009453F5"/>
    <w:rsid w:val="0094699A"/>
    <w:rsid w:val="009474F1"/>
    <w:rsid w:val="009477FE"/>
    <w:rsid w:val="00951974"/>
    <w:rsid w:val="00954300"/>
    <w:rsid w:val="00956AB0"/>
    <w:rsid w:val="00964224"/>
    <w:rsid w:val="00966C89"/>
    <w:rsid w:val="00966DFA"/>
    <w:rsid w:val="00970A3D"/>
    <w:rsid w:val="009718E3"/>
    <w:rsid w:val="00973378"/>
    <w:rsid w:val="00974221"/>
    <w:rsid w:val="009759F7"/>
    <w:rsid w:val="00975C33"/>
    <w:rsid w:val="00976354"/>
    <w:rsid w:val="00977825"/>
    <w:rsid w:val="00980406"/>
    <w:rsid w:val="00980C2E"/>
    <w:rsid w:val="0098138C"/>
    <w:rsid w:val="009860E8"/>
    <w:rsid w:val="00990167"/>
    <w:rsid w:val="00992B0F"/>
    <w:rsid w:val="0099519E"/>
    <w:rsid w:val="009967C3"/>
    <w:rsid w:val="0099719A"/>
    <w:rsid w:val="009A009C"/>
    <w:rsid w:val="009A0A41"/>
    <w:rsid w:val="009A24B2"/>
    <w:rsid w:val="009A2F72"/>
    <w:rsid w:val="009A41FA"/>
    <w:rsid w:val="009A4365"/>
    <w:rsid w:val="009B05B3"/>
    <w:rsid w:val="009B2B8F"/>
    <w:rsid w:val="009B30E5"/>
    <w:rsid w:val="009B6EA2"/>
    <w:rsid w:val="009B72BC"/>
    <w:rsid w:val="009B7962"/>
    <w:rsid w:val="009C101A"/>
    <w:rsid w:val="009C1BC7"/>
    <w:rsid w:val="009C2D56"/>
    <w:rsid w:val="009C42D2"/>
    <w:rsid w:val="009C4D91"/>
    <w:rsid w:val="009C6335"/>
    <w:rsid w:val="009C71E6"/>
    <w:rsid w:val="009D1765"/>
    <w:rsid w:val="009D2A81"/>
    <w:rsid w:val="009D3CAA"/>
    <w:rsid w:val="009D414F"/>
    <w:rsid w:val="009D7C40"/>
    <w:rsid w:val="009E08C2"/>
    <w:rsid w:val="009E0CB2"/>
    <w:rsid w:val="009E2DD4"/>
    <w:rsid w:val="009E3404"/>
    <w:rsid w:val="009E5FF2"/>
    <w:rsid w:val="009E672F"/>
    <w:rsid w:val="009F2E8E"/>
    <w:rsid w:val="009F3417"/>
    <w:rsid w:val="009F5729"/>
    <w:rsid w:val="00A006F9"/>
    <w:rsid w:val="00A01BB5"/>
    <w:rsid w:val="00A02F09"/>
    <w:rsid w:val="00A0433A"/>
    <w:rsid w:val="00A04CB5"/>
    <w:rsid w:val="00A05D50"/>
    <w:rsid w:val="00A06B68"/>
    <w:rsid w:val="00A10406"/>
    <w:rsid w:val="00A13435"/>
    <w:rsid w:val="00A138BE"/>
    <w:rsid w:val="00A20F16"/>
    <w:rsid w:val="00A21ED6"/>
    <w:rsid w:val="00A23084"/>
    <w:rsid w:val="00A27953"/>
    <w:rsid w:val="00A27FB2"/>
    <w:rsid w:val="00A300F3"/>
    <w:rsid w:val="00A34144"/>
    <w:rsid w:val="00A4325A"/>
    <w:rsid w:val="00A44A6D"/>
    <w:rsid w:val="00A45B03"/>
    <w:rsid w:val="00A46AF7"/>
    <w:rsid w:val="00A5198D"/>
    <w:rsid w:val="00A51CC3"/>
    <w:rsid w:val="00A6075B"/>
    <w:rsid w:val="00A60F9C"/>
    <w:rsid w:val="00A63ACB"/>
    <w:rsid w:val="00A659BA"/>
    <w:rsid w:val="00A71828"/>
    <w:rsid w:val="00A75195"/>
    <w:rsid w:val="00A75846"/>
    <w:rsid w:val="00A8222B"/>
    <w:rsid w:val="00A824FA"/>
    <w:rsid w:val="00A826BD"/>
    <w:rsid w:val="00A834CC"/>
    <w:rsid w:val="00A83BE0"/>
    <w:rsid w:val="00A83C08"/>
    <w:rsid w:val="00A84DDE"/>
    <w:rsid w:val="00A905BF"/>
    <w:rsid w:val="00A91915"/>
    <w:rsid w:val="00A97864"/>
    <w:rsid w:val="00AA0C95"/>
    <w:rsid w:val="00AA19F9"/>
    <w:rsid w:val="00AA2211"/>
    <w:rsid w:val="00AA4A92"/>
    <w:rsid w:val="00AA4EB4"/>
    <w:rsid w:val="00AA60F4"/>
    <w:rsid w:val="00AA6DD6"/>
    <w:rsid w:val="00AB3D10"/>
    <w:rsid w:val="00AB45CB"/>
    <w:rsid w:val="00AC0EB2"/>
    <w:rsid w:val="00AC1070"/>
    <w:rsid w:val="00AC1DE6"/>
    <w:rsid w:val="00AC6DFE"/>
    <w:rsid w:val="00AC6FEE"/>
    <w:rsid w:val="00AD0235"/>
    <w:rsid w:val="00AD1869"/>
    <w:rsid w:val="00AD2154"/>
    <w:rsid w:val="00AD28BB"/>
    <w:rsid w:val="00AD36B7"/>
    <w:rsid w:val="00AD65F9"/>
    <w:rsid w:val="00AD682A"/>
    <w:rsid w:val="00AD6D23"/>
    <w:rsid w:val="00AD7EE5"/>
    <w:rsid w:val="00AE12C5"/>
    <w:rsid w:val="00AE1F73"/>
    <w:rsid w:val="00AE1FC8"/>
    <w:rsid w:val="00AE4FD8"/>
    <w:rsid w:val="00AE7109"/>
    <w:rsid w:val="00AE75C3"/>
    <w:rsid w:val="00B02C80"/>
    <w:rsid w:val="00B03C62"/>
    <w:rsid w:val="00B04BF0"/>
    <w:rsid w:val="00B140C2"/>
    <w:rsid w:val="00B15831"/>
    <w:rsid w:val="00B16769"/>
    <w:rsid w:val="00B23DF2"/>
    <w:rsid w:val="00B2589F"/>
    <w:rsid w:val="00B25CB4"/>
    <w:rsid w:val="00B270AD"/>
    <w:rsid w:val="00B31E4F"/>
    <w:rsid w:val="00B35D60"/>
    <w:rsid w:val="00B37AC7"/>
    <w:rsid w:val="00B4041E"/>
    <w:rsid w:val="00B45191"/>
    <w:rsid w:val="00B45318"/>
    <w:rsid w:val="00B45CEC"/>
    <w:rsid w:val="00B509DA"/>
    <w:rsid w:val="00B5656E"/>
    <w:rsid w:val="00B601E2"/>
    <w:rsid w:val="00B61D93"/>
    <w:rsid w:val="00B65786"/>
    <w:rsid w:val="00B71F42"/>
    <w:rsid w:val="00B75245"/>
    <w:rsid w:val="00B760B8"/>
    <w:rsid w:val="00B76A9D"/>
    <w:rsid w:val="00B777BB"/>
    <w:rsid w:val="00B77E3F"/>
    <w:rsid w:val="00B858DF"/>
    <w:rsid w:val="00B85E7E"/>
    <w:rsid w:val="00B86AB8"/>
    <w:rsid w:val="00B86F54"/>
    <w:rsid w:val="00B92BA3"/>
    <w:rsid w:val="00B94E7F"/>
    <w:rsid w:val="00B955D8"/>
    <w:rsid w:val="00B95F34"/>
    <w:rsid w:val="00B96734"/>
    <w:rsid w:val="00BA33F2"/>
    <w:rsid w:val="00BB0343"/>
    <w:rsid w:val="00BB2878"/>
    <w:rsid w:val="00BB3648"/>
    <w:rsid w:val="00BB3BE4"/>
    <w:rsid w:val="00BB613F"/>
    <w:rsid w:val="00BC0C47"/>
    <w:rsid w:val="00BC190E"/>
    <w:rsid w:val="00BC1BDB"/>
    <w:rsid w:val="00BC44F6"/>
    <w:rsid w:val="00BC67BB"/>
    <w:rsid w:val="00BC6BA9"/>
    <w:rsid w:val="00BC73AE"/>
    <w:rsid w:val="00BD4502"/>
    <w:rsid w:val="00BD5092"/>
    <w:rsid w:val="00BD5315"/>
    <w:rsid w:val="00BD6DA5"/>
    <w:rsid w:val="00BD70EF"/>
    <w:rsid w:val="00BE14B1"/>
    <w:rsid w:val="00BE335B"/>
    <w:rsid w:val="00BE3B9A"/>
    <w:rsid w:val="00BE72E5"/>
    <w:rsid w:val="00BF0619"/>
    <w:rsid w:val="00BF1CB5"/>
    <w:rsid w:val="00BF2D78"/>
    <w:rsid w:val="00BF7FDD"/>
    <w:rsid w:val="00C00077"/>
    <w:rsid w:val="00C034DE"/>
    <w:rsid w:val="00C0402B"/>
    <w:rsid w:val="00C04243"/>
    <w:rsid w:val="00C05805"/>
    <w:rsid w:val="00C11DEE"/>
    <w:rsid w:val="00C12B11"/>
    <w:rsid w:val="00C1402B"/>
    <w:rsid w:val="00C172D2"/>
    <w:rsid w:val="00C17C3C"/>
    <w:rsid w:val="00C17DC4"/>
    <w:rsid w:val="00C21B0A"/>
    <w:rsid w:val="00C23FB1"/>
    <w:rsid w:val="00C27581"/>
    <w:rsid w:val="00C27A57"/>
    <w:rsid w:val="00C27D45"/>
    <w:rsid w:val="00C34F43"/>
    <w:rsid w:val="00C378F2"/>
    <w:rsid w:val="00C401B6"/>
    <w:rsid w:val="00C40E0B"/>
    <w:rsid w:val="00C45439"/>
    <w:rsid w:val="00C4793E"/>
    <w:rsid w:val="00C5169B"/>
    <w:rsid w:val="00C520D1"/>
    <w:rsid w:val="00C528B3"/>
    <w:rsid w:val="00C54AE7"/>
    <w:rsid w:val="00C54DC3"/>
    <w:rsid w:val="00C5627B"/>
    <w:rsid w:val="00C56BE5"/>
    <w:rsid w:val="00C603DE"/>
    <w:rsid w:val="00C60892"/>
    <w:rsid w:val="00C626E0"/>
    <w:rsid w:val="00C6321B"/>
    <w:rsid w:val="00C6321E"/>
    <w:rsid w:val="00C645AA"/>
    <w:rsid w:val="00C64FE0"/>
    <w:rsid w:val="00C65CEE"/>
    <w:rsid w:val="00C71A56"/>
    <w:rsid w:val="00C72969"/>
    <w:rsid w:val="00C73F57"/>
    <w:rsid w:val="00C7459C"/>
    <w:rsid w:val="00C7564A"/>
    <w:rsid w:val="00C83FF8"/>
    <w:rsid w:val="00C845A8"/>
    <w:rsid w:val="00C8580D"/>
    <w:rsid w:val="00C85B6F"/>
    <w:rsid w:val="00C864F2"/>
    <w:rsid w:val="00C90635"/>
    <w:rsid w:val="00C90A4F"/>
    <w:rsid w:val="00C955BA"/>
    <w:rsid w:val="00C95689"/>
    <w:rsid w:val="00C95E02"/>
    <w:rsid w:val="00C96253"/>
    <w:rsid w:val="00C97DBD"/>
    <w:rsid w:val="00CB0571"/>
    <w:rsid w:val="00CB11AA"/>
    <w:rsid w:val="00CB289F"/>
    <w:rsid w:val="00CB5163"/>
    <w:rsid w:val="00CB78B5"/>
    <w:rsid w:val="00CC1A0F"/>
    <w:rsid w:val="00CC20EB"/>
    <w:rsid w:val="00CC2232"/>
    <w:rsid w:val="00CC6A2D"/>
    <w:rsid w:val="00CD0C8A"/>
    <w:rsid w:val="00CD26B1"/>
    <w:rsid w:val="00CD3A19"/>
    <w:rsid w:val="00CD5847"/>
    <w:rsid w:val="00CD632F"/>
    <w:rsid w:val="00CD6880"/>
    <w:rsid w:val="00CE55D0"/>
    <w:rsid w:val="00CE5BA6"/>
    <w:rsid w:val="00CF0292"/>
    <w:rsid w:val="00CF0C33"/>
    <w:rsid w:val="00CF21E9"/>
    <w:rsid w:val="00CF36C2"/>
    <w:rsid w:val="00CF54A9"/>
    <w:rsid w:val="00CF6440"/>
    <w:rsid w:val="00CF79A5"/>
    <w:rsid w:val="00CF7A5B"/>
    <w:rsid w:val="00CF7D79"/>
    <w:rsid w:val="00D000D6"/>
    <w:rsid w:val="00D00478"/>
    <w:rsid w:val="00D00D84"/>
    <w:rsid w:val="00D014DD"/>
    <w:rsid w:val="00D07ECB"/>
    <w:rsid w:val="00D111F5"/>
    <w:rsid w:val="00D11F1D"/>
    <w:rsid w:val="00D132FD"/>
    <w:rsid w:val="00D14534"/>
    <w:rsid w:val="00D20EB6"/>
    <w:rsid w:val="00D213BB"/>
    <w:rsid w:val="00D21AA3"/>
    <w:rsid w:val="00D263E1"/>
    <w:rsid w:val="00D27AC2"/>
    <w:rsid w:val="00D32589"/>
    <w:rsid w:val="00D35D9E"/>
    <w:rsid w:val="00D4082B"/>
    <w:rsid w:val="00D409FD"/>
    <w:rsid w:val="00D4186E"/>
    <w:rsid w:val="00D42BA1"/>
    <w:rsid w:val="00D4434C"/>
    <w:rsid w:val="00D453D5"/>
    <w:rsid w:val="00D45878"/>
    <w:rsid w:val="00D46DE9"/>
    <w:rsid w:val="00D54C8D"/>
    <w:rsid w:val="00D5533E"/>
    <w:rsid w:val="00D5612A"/>
    <w:rsid w:val="00D564B1"/>
    <w:rsid w:val="00D56FFD"/>
    <w:rsid w:val="00D6080A"/>
    <w:rsid w:val="00D60CE6"/>
    <w:rsid w:val="00D61E5E"/>
    <w:rsid w:val="00D62A49"/>
    <w:rsid w:val="00D66B4E"/>
    <w:rsid w:val="00D67D28"/>
    <w:rsid w:val="00D7058F"/>
    <w:rsid w:val="00D74BEB"/>
    <w:rsid w:val="00D75283"/>
    <w:rsid w:val="00D803D4"/>
    <w:rsid w:val="00D8165D"/>
    <w:rsid w:val="00D8283C"/>
    <w:rsid w:val="00D90CA6"/>
    <w:rsid w:val="00D911F9"/>
    <w:rsid w:val="00D92AE2"/>
    <w:rsid w:val="00D96D75"/>
    <w:rsid w:val="00D977C3"/>
    <w:rsid w:val="00DA12B1"/>
    <w:rsid w:val="00DA2D44"/>
    <w:rsid w:val="00DA313E"/>
    <w:rsid w:val="00DB6335"/>
    <w:rsid w:val="00DB67E1"/>
    <w:rsid w:val="00DC0061"/>
    <w:rsid w:val="00DC1BA2"/>
    <w:rsid w:val="00DC363F"/>
    <w:rsid w:val="00DC4481"/>
    <w:rsid w:val="00DC7579"/>
    <w:rsid w:val="00DD0034"/>
    <w:rsid w:val="00DE1DDE"/>
    <w:rsid w:val="00DE2EA7"/>
    <w:rsid w:val="00DE33E7"/>
    <w:rsid w:val="00DE36B4"/>
    <w:rsid w:val="00DE4A57"/>
    <w:rsid w:val="00DE5164"/>
    <w:rsid w:val="00DE621B"/>
    <w:rsid w:val="00DE7075"/>
    <w:rsid w:val="00DF0046"/>
    <w:rsid w:val="00DF0C6B"/>
    <w:rsid w:val="00DF3747"/>
    <w:rsid w:val="00DF780E"/>
    <w:rsid w:val="00E00354"/>
    <w:rsid w:val="00E00C79"/>
    <w:rsid w:val="00E00FE1"/>
    <w:rsid w:val="00E064BD"/>
    <w:rsid w:val="00E06CFA"/>
    <w:rsid w:val="00E06F27"/>
    <w:rsid w:val="00E126B0"/>
    <w:rsid w:val="00E15FB2"/>
    <w:rsid w:val="00E2065F"/>
    <w:rsid w:val="00E20C5A"/>
    <w:rsid w:val="00E2311C"/>
    <w:rsid w:val="00E306D7"/>
    <w:rsid w:val="00E32A4F"/>
    <w:rsid w:val="00E32D72"/>
    <w:rsid w:val="00E36C03"/>
    <w:rsid w:val="00E44EC9"/>
    <w:rsid w:val="00E4776A"/>
    <w:rsid w:val="00E50717"/>
    <w:rsid w:val="00E508DC"/>
    <w:rsid w:val="00E5146F"/>
    <w:rsid w:val="00E54F25"/>
    <w:rsid w:val="00E56C2F"/>
    <w:rsid w:val="00E61027"/>
    <w:rsid w:val="00E621E2"/>
    <w:rsid w:val="00E62F0A"/>
    <w:rsid w:val="00E6382B"/>
    <w:rsid w:val="00E67F84"/>
    <w:rsid w:val="00E709A1"/>
    <w:rsid w:val="00E71618"/>
    <w:rsid w:val="00E74A15"/>
    <w:rsid w:val="00E7581F"/>
    <w:rsid w:val="00E76A79"/>
    <w:rsid w:val="00E846A8"/>
    <w:rsid w:val="00E90511"/>
    <w:rsid w:val="00E93CEA"/>
    <w:rsid w:val="00E94FD0"/>
    <w:rsid w:val="00E96295"/>
    <w:rsid w:val="00E965FB"/>
    <w:rsid w:val="00EA1608"/>
    <w:rsid w:val="00EA2C11"/>
    <w:rsid w:val="00EA3CFA"/>
    <w:rsid w:val="00EA6966"/>
    <w:rsid w:val="00EA77D4"/>
    <w:rsid w:val="00EB05F5"/>
    <w:rsid w:val="00EB1504"/>
    <w:rsid w:val="00EB1A34"/>
    <w:rsid w:val="00EB4112"/>
    <w:rsid w:val="00EB45E5"/>
    <w:rsid w:val="00EB45E7"/>
    <w:rsid w:val="00EB557F"/>
    <w:rsid w:val="00EC1704"/>
    <w:rsid w:val="00EC275D"/>
    <w:rsid w:val="00EC4CFF"/>
    <w:rsid w:val="00ED32AF"/>
    <w:rsid w:val="00ED460C"/>
    <w:rsid w:val="00ED63B8"/>
    <w:rsid w:val="00ED6CEB"/>
    <w:rsid w:val="00EE3863"/>
    <w:rsid w:val="00EE59BA"/>
    <w:rsid w:val="00EE773A"/>
    <w:rsid w:val="00EE7CDC"/>
    <w:rsid w:val="00EF01CE"/>
    <w:rsid w:val="00EF13A7"/>
    <w:rsid w:val="00EF718D"/>
    <w:rsid w:val="00F00B9B"/>
    <w:rsid w:val="00F0192E"/>
    <w:rsid w:val="00F01A27"/>
    <w:rsid w:val="00F0299A"/>
    <w:rsid w:val="00F04301"/>
    <w:rsid w:val="00F04722"/>
    <w:rsid w:val="00F04B4C"/>
    <w:rsid w:val="00F05FA8"/>
    <w:rsid w:val="00F0603F"/>
    <w:rsid w:val="00F0655E"/>
    <w:rsid w:val="00F07B28"/>
    <w:rsid w:val="00F10117"/>
    <w:rsid w:val="00F107CB"/>
    <w:rsid w:val="00F13CD3"/>
    <w:rsid w:val="00F144AD"/>
    <w:rsid w:val="00F152D1"/>
    <w:rsid w:val="00F158A8"/>
    <w:rsid w:val="00F15E1B"/>
    <w:rsid w:val="00F174E0"/>
    <w:rsid w:val="00F23F7B"/>
    <w:rsid w:val="00F27EE3"/>
    <w:rsid w:val="00F309EE"/>
    <w:rsid w:val="00F33195"/>
    <w:rsid w:val="00F347EF"/>
    <w:rsid w:val="00F3520B"/>
    <w:rsid w:val="00F356FA"/>
    <w:rsid w:val="00F35BF6"/>
    <w:rsid w:val="00F367E2"/>
    <w:rsid w:val="00F406B7"/>
    <w:rsid w:val="00F419E9"/>
    <w:rsid w:val="00F43E82"/>
    <w:rsid w:val="00F44C3A"/>
    <w:rsid w:val="00F47369"/>
    <w:rsid w:val="00F503DE"/>
    <w:rsid w:val="00F5240D"/>
    <w:rsid w:val="00F53462"/>
    <w:rsid w:val="00F5500E"/>
    <w:rsid w:val="00F62947"/>
    <w:rsid w:val="00F62A66"/>
    <w:rsid w:val="00F64C8A"/>
    <w:rsid w:val="00F65DEE"/>
    <w:rsid w:val="00F67F78"/>
    <w:rsid w:val="00F70DB1"/>
    <w:rsid w:val="00F7466D"/>
    <w:rsid w:val="00F75376"/>
    <w:rsid w:val="00F753A5"/>
    <w:rsid w:val="00F77E68"/>
    <w:rsid w:val="00F81EB4"/>
    <w:rsid w:val="00F82601"/>
    <w:rsid w:val="00F831AC"/>
    <w:rsid w:val="00F84094"/>
    <w:rsid w:val="00F857A7"/>
    <w:rsid w:val="00F9105A"/>
    <w:rsid w:val="00F92192"/>
    <w:rsid w:val="00F9355B"/>
    <w:rsid w:val="00F95FF3"/>
    <w:rsid w:val="00F961E5"/>
    <w:rsid w:val="00F97BD1"/>
    <w:rsid w:val="00FA46FC"/>
    <w:rsid w:val="00FA6F3C"/>
    <w:rsid w:val="00FA73AF"/>
    <w:rsid w:val="00FB083F"/>
    <w:rsid w:val="00FB6DAD"/>
    <w:rsid w:val="00FC04A8"/>
    <w:rsid w:val="00FC09AC"/>
    <w:rsid w:val="00FC109D"/>
    <w:rsid w:val="00FC3F85"/>
    <w:rsid w:val="00FC7ECC"/>
    <w:rsid w:val="00FD1069"/>
    <w:rsid w:val="00FD7140"/>
    <w:rsid w:val="00FD7A40"/>
    <w:rsid w:val="00FD7C71"/>
    <w:rsid w:val="00FE2F0C"/>
    <w:rsid w:val="00FF3916"/>
    <w:rsid w:val="00FF67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8098EFF"/>
  <w14:defaultImageDpi w14:val="0"/>
  <w15:docId w15:val="{E2CCD1B1-4688-4FC1-AE8D-5867CFE88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1E2"/>
  </w:style>
  <w:style w:type="paragraph" w:styleId="Heading1">
    <w:name w:val="heading 1"/>
    <w:basedOn w:val="Normal"/>
    <w:link w:val="Heading1Char"/>
    <w:uiPriority w:val="9"/>
    <w:qFormat/>
    <w:rsid w:val="008A4264"/>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894BC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3BA6"/>
    <w:rPr>
      <w:color w:val="0000FF" w:themeColor="hyperlink"/>
      <w:u w:val="single"/>
    </w:rPr>
  </w:style>
  <w:style w:type="character" w:customStyle="1" w:styleId="jrnl">
    <w:name w:val="jrnl"/>
    <w:basedOn w:val="DefaultParagraphFont"/>
    <w:rsid w:val="00E5146F"/>
  </w:style>
  <w:style w:type="paragraph" w:customStyle="1" w:styleId="details">
    <w:name w:val="details"/>
    <w:basedOn w:val="Normal"/>
    <w:rsid w:val="00B4041E"/>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basedOn w:val="DefaultParagraphFont"/>
    <w:link w:val="Heading1"/>
    <w:uiPriority w:val="9"/>
    <w:rsid w:val="008A4264"/>
    <w:rPr>
      <w:rFonts w:ascii="Times New Roman" w:eastAsia="Times New Roman" w:hAnsi="Times New Roman"/>
      <w:b/>
      <w:bCs/>
      <w:kern w:val="36"/>
      <w:sz w:val="48"/>
      <w:szCs w:val="48"/>
    </w:rPr>
  </w:style>
  <w:style w:type="character" w:customStyle="1" w:styleId="highlight">
    <w:name w:val="highlight"/>
    <w:basedOn w:val="DefaultParagraphFont"/>
    <w:rsid w:val="00E56C2F"/>
  </w:style>
  <w:style w:type="character" w:customStyle="1" w:styleId="Heading2Char">
    <w:name w:val="Heading 2 Char"/>
    <w:basedOn w:val="DefaultParagraphFont"/>
    <w:link w:val="Heading2"/>
    <w:uiPriority w:val="9"/>
    <w:semiHidden/>
    <w:rsid w:val="00894BCD"/>
    <w:rPr>
      <w:rFonts w:asciiTheme="majorHAnsi" w:eastAsiaTheme="majorEastAsia" w:hAnsiTheme="majorHAnsi" w:cstheme="majorBidi"/>
      <w:b/>
      <w:bCs/>
      <w:color w:val="4F81BD" w:themeColor="accent1"/>
      <w:sz w:val="26"/>
      <w:szCs w:val="26"/>
    </w:rPr>
  </w:style>
  <w:style w:type="paragraph" w:customStyle="1" w:styleId="svarticle">
    <w:name w:val="svarticle"/>
    <w:basedOn w:val="Normal"/>
    <w:rsid w:val="00894BCD"/>
    <w:pPr>
      <w:spacing w:before="100" w:beforeAutospacing="1" w:after="100" w:afterAutospacing="1" w:line="240" w:lineRule="auto"/>
    </w:pPr>
    <w:rPr>
      <w:rFonts w:ascii="Times New Roman" w:eastAsia="Times New Roman" w:hAnsi="Times New Roman"/>
      <w:sz w:val="24"/>
      <w:szCs w:val="24"/>
    </w:rPr>
  </w:style>
  <w:style w:type="character" w:customStyle="1" w:styleId="interref">
    <w:name w:val="interref"/>
    <w:basedOn w:val="DefaultParagraphFont"/>
    <w:rsid w:val="00894BCD"/>
  </w:style>
  <w:style w:type="paragraph" w:styleId="BalloonText">
    <w:name w:val="Balloon Text"/>
    <w:basedOn w:val="Normal"/>
    <w:link w:val="BalloonTextChar"/>
    <w:uiPriority w:val="99"/>
    <w:semiHidden/>
    <w:unhideWhenUsed/>
    <w:rsid w:val="00894BC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94BCD"/>
    <w:rPr>
      <w:rFonts w:ascii="Tahoma" w:eastAsiaTheme="minorHAnsi" w:hAnsi="Tahoma" w:cs="Tahoma"/>
      <w:sz w:val="16"/>
      <w:szCs w:val="16"/>
    </w:rPr>
  </w:style>
  <w:style w:type="paragraph" w:customStyle="1" w:styleId="desc">
    <w:name w:val="desc"/>
    <w:basedOn w:val="Normal"/>
    <w:rsid w:val="008429D4"/>
    <w:pPr>
      <w:spacing w:before="100" w:beforeAutospacing="1" w:after="100" w:afterAutospacing="1" w:line="240" w:lineRule="auto"/>
    </w:pPr>
    <w:rPr>
      <w:rFonts w:ascii="Times New Roman" w:eastAsia="Times New Roman" w:hAnsi="Times New Roman"/>
      <w:sz w:val="24"/>
      <w:szCs w:val="24"/>
    </w:rPr>
  </w:style>
  <w:style w:type="character" w:customStyle="1" w:styleId="cit">
    <w:name w:val="cit"/>
    <w:basedOn w:val="DefaultParagraphFont"/>
    <w:rsid w:val="00741CC8"/>
  </w:style>
  <w:style w:type="paragraph" w:styleId="NormalWeb">
    <w:name w:val="Normal (Web)"/>
    <w:basedOn w:val="Normal"/>
    <w:uiPriority w:val="99"/>
    <w:unhideWhenUsed/>
    <w:rsid w:val="00630D7B"/>
    <w:pPr>
      <w:spacing w:before="100" w:beforeAutospacing="1" w:after="100" w:afterAutospacing="1" w:line="240" w:lineRule="auto"/>
    </w:pPr>
    <w:rPr>
      <w:rFonts w:ascii="Times New Roman" w:eastAsia="Times New Roman" w:hAnsi="Times New Roman"/>
      <w:sz w:val="24"/>
      <w:szCs w:val="24"/>
    </w:rPr>
  </w:style>
  <w:style w:type="paragraph" w:styleId="PlainText">
    <w:name w:val="Plain Text"/>
    <w:basedOn w:val="Normal"/>
    <w:link w:val="PlainTextChar"/>
    <w:uiPriority w:val="99"/>
    <w:unhideWhenUsed/>
    <w:rsid w:val="00F9355B"/>
    <w:pPr>
      <w:spacing w:after="0" w:line="240" w:lineRule="auto"/>
    </w:pPr>
    <w:rPr>
      <w:rFonts w:ascii="Calibri" w:eastAsiaTheme="minorHAnsi" w:hAnsi="Calibri" w:cstheme="minorBidi"/>
      <w:szCs w:val="21"/>
    </w:rPr>
  </w:style>
  <w:style w:type="character" w:customStyle="1" w:styleId="PlainTextChar">
    <w:name w:val="Plain Text Char"/>
    <w:basedOn w:val="DefaultParagraphFont"/>
    <w:link w:val="PlainText"/>
    <w:uiPriority w:val="99"/>
    <w:rsid w:val="00F9355B"/>
    <w:rPr>
      <w:rFonts w:ascii="Calibri" w:eastAsiaTheme="minorHAnsi" w:hAnsi="Calibri" w:cstheme="minorBidi"/>
      <w:szCs w:val="21"/>
    </w:rPr>
  </w:style>
  <w:style w:type="paragraph" w:customStyle="1" w:styleId="Title2">
    <w:name w:val="Title2"/>
    <w:basedOn w:val="Normal"/>
    <w:rsid w:val="0082298F"/>
    <w:pPr>
      <w:spacing w:before="100" w:beforeAutospacing="1" w:after="100" w:afterAutospacing="1" w:line="240" w:lineRule="auto"/>
    </w:pPr>
    <w:rPr>
      <w:rFonts w:ascii="Times New Roman" w:eastAsia="Times New Roman" w:hAnsi="Times New Roman"/>
      <w:sz w:val="24"/>
      <w:szCs w:val="24"/>
    </w:rPr>
  </w:style>
  <w:style w:type="character" w:customStyle="1" w:styleId="citation-doi">
    <w:name w:val="citation-doi"/>
    <w:basedOn w:val="DefaultParagraphFont"/>
    <w:rsid w:val="00C864F2"/>
  </w:style>
  <w:style w:type="character" w:customStyle="1" w:styleId="identifier">
    <w:name w:val="identifier"/>
    <w:basedOn w:val="DefaultParagraphFont"/>
    <w:rsid w:val="00C864F2"/>
  </w:style>
  <w:style w:type="character" w:customStyle="1" w:styleId="id-label">
    <w:name w:val="id-label"/>
    <w:basedOn w:val="DefaultParagraphFont"/>
    <w:rsid w:val="00C864F2"/>
  </w:style>
  <w:style w:type="character" w:styleId="Strong">
    <w:name w:val="Strong"/>
    <w:basedOn w:val="DefaultParagraphFont"/>
    <w:uiPriority w:val="22"/>
    <w:qFormat/>
    <w:rsid w:val="00C864F2"/>
    <w:rPr>
      <w:b/>
      <w:bCs/>
    </w:rPr>
  </w:style>
  <w:style w:type="character" w:customStyle="1" w:styleId="labs-docsum-journal-citation">
    <w:name w:val="labs-docsum-journal-citation"/>
    <w:basedOn w:val="DefaultParagraphFont"/>
    <w:rsid w:val="00684FDD"/>
  </w:style>
  <w:style w:type="character" w:customStyle="1" w:styleId="citation-part">
    <w:name w:val="citation-part"/>
    <w:basedOn w:val="DefaultParagraphFont"/>
    <w:rsid w:val="00684FDD"/>
  </w:style>
  <w:style w:type="character" w:customStyle="1" w:styleId="docsum-pmid">
    <w:name w:val="docsum-pmid"/>
    <w:basedOn w:val="DefaultParagraphFont"/>
    <w:rsid w:val="00684FDD"/>
  </w:style>
  <w:style w:type="character" w:customStyle="1" w:styleId="labs-docsum-authors">
    <w:name w:val="labs-docsum-authors"/>
    <w:basedOn w:val="DefaultParagraphFont"/>
    <w:rsid w:val="0019517B"/>
  </w:style>
  <w:style w:type="character" w:customStyle="1" w:styleId="docsum-journal-citation">
    <w:name w:val="docsum-journal-citation"/>
    <w:basedOn w:val="DefaultParagraphFont"/>
    <w:rsid w:val="0019517B"/>
  </w:style>
  <w:style w:type="character" w:customStyle="1" w:styleId="docsum-authors">
    <w:name w:val="docsum-authors"/>
    <w:basedOn w:val="DefaultParagraphFont"/>
    <w:rsid w:val="0019517B"/>
  </w:style>
  <w:style w:type="paragraph" w:styleId="z-TopofForm">
    <w:name w:val="HTML Top of Form"/>
    <w:basedOn w:val="Normal"/>
    <w:next w:val="Normal"/>
    <w:link w:val="z-TopofFormChar"/>
    <w:hidden/>
    <w:uiPriority w:val="99"/>
    <w:semiHidden/>
    <w:unhideWhenUsed/>
    <w:rsid w:val="005061B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061B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061B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061B3"/>
    <w:rPr>
      <w:rFonts w:ascii="Arial" w:eastAsia="Times New Roman" w:hAnsi="Arial" w:cs="Arial"/>
      <w:vanish/>
      <w:sz w:val="16"/>
      <w:szCs w:val="16"/>
    </w:rPr>
  </w:style>
  <w:style w:type="character" w:customStyle="1" w:styleId="secondary-date">
    <w:name w:val="secondary-date"/>
    <w:basedOn w:val="DefaultParagraphFont"/>
    <w:rsid w:val="00366EC7"/>
  </w:style>
  <w:style w:type="character" w:styleId="FollowedHyperlink">
    <w:name w:val="FollowedHyperlink"/>
    <w:basedOn w:val="DefaultParagraphFont"/>
    <w:uiPriority w:val="99"/>
    <w:semiHidden/>
    <w:unhideWhenUsed/>
    <w:rsid w:val="00D56FFD"/>
    <w:rPr>
      <w:color w:val="800080" w:themeColor="followedHyperlink"/>
      <w:u w:val="single"/>
    </w:rPr>
  </w:style>
  <w:style w:type="character" w:styleId="UnresolvedMention">
    <w:name w:val="Unresolved Mention"/>
    <w:basedOn w:val="DefaultParagraphFont"/>
    <w:uiPriority w:val="99"/>
    <w:semiHidden/>
    <w:unhideWhenUsed/>
    <w:rsid w:val="004756DE"/>
    <w:rPr>
      <w:color w:val="605E5C"/>
      <w:shd w:val="clear" w:color="auto" w:fill="E1DFDD"/>
    </w:rPr>
  </w:style>
  <w:style w:type="character" w:styleId="Emphasis">
    <w:name w:val="Emphasis"/>
    <w:basedOn w:val="DefaultParagraphFont"/>
    <w:uiPriority w:val="20"/>
    <w:qFormat/>
    <w:rsid w:val="00311A7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2640">
      <w:bodyDiv w:val="1"/>
      <w:marLeft w:val="0"/>
      <w:marRight w:val="0"/>
      <w:marTop w:val="0"/>
      <w:marBottom w:val="0"/>
      <w:divBdr>
        <w:top w:val="none" w:sz="0" w:space="0" w:color="auto"/>
        <w:left w:val="none" w:sz="0" w:space="0" w:color="auto"/>
        <w:bottom w:val="none" w:sz="0" w:space="0" w:color="auto"/>
        <w:right w:val="none" w:sz="0" w:space="0" w:color="auto"/>
      </w:divBdr>
    </w:div>
    <w:div w:id="29259535">
      <w:bodyDiv w:val="1"/>
      <w:marLeft w:val="0"/>
      <w:marRight w:val="0"/>
      <w:marTop w:val="0"/>
      <w:marBottom w:val="0"/>
      <w:divBdr>
        <w:top w:val="none" w:sz="0" w:space="0" w:color="auto"/>
        <w:left w:val="none" w:sz="0" w:space="0" w:color="auto"/>
        <w:bottom w:val="none" w:sz="0" w:space="0" w:color="auto"/>
        <w:right w:val="none" w:sz="0" w:space="0" w:color="auto"/>
      </w:divBdr>
    </w:div>
    <w:div w:id="48967624">
      <w:bodyDiv w:val="1"/>
      <w:marLeft w:val="0"/>
      <w:marRight w:val="0"/>
      <w:marTop w:val="0"/>
      <w:marBottom w:val="0"/>
      <w:divBdr>
        <w:top w:val="none" w:sz="0" w:space="0" w:color="auto"/>
        <w:left w:val="none" w:sz="0" w:space="0" w:color="auto"/>
        <w:bottom w:val="none" w:sz="0" w:space="0" w:color="auto"/>
        <w:right w:val="none" w:sz="0" w:space="0" w:color="auto"/>
      </w:divBdr>
    </w:div>
    <w:div w:id="50353701">
      <w:bodyDiv w:val="1"/>
      <w:marLeft w:val="0"/>
      <w:marRight w:val="0"/>
      <w:marTop w:val="0"/>
      <w:marBottom w:val="0"/>
      <w:divBdr>
        <w:top w:val="none" w:sz="0" w:space="0" w:color="auto"/>
        <w:left w:val="none" w:sz="0" w:space="0" w:color="auto"/>
        <w:bottom w:val="none" w:sz="0" w:space="0" w:color="auto"/>
        <w:right w:val="none" w:sz="0" w:space="0" w:color="auto"/>
      </w:divBdr>
    </w:div>
    <w:div w:id="54399676">
      <w:bodyDiv w:val="1"/>
      <w:marLeft w:val="0"/>
      <w:marRight w:val="0"/>
      <w:marTop w:val="0"/>
      <w:marBottom w:val="0"/>
      <w:divBdr>
        <w:top w:val="none" w:sz="0" w:space="0" w:color="auto"/>
        <w:left w:val="none" w:sz="0" w:space="0" w:color="auto"/>
        <w:bottom w:val="none" w:sz="0" w:space="0" w:color="auto"/>
        <w:right w:val="none" w:sz="0" w:space="0" w:color="auto"/>
      </w:divBdr>
    </w:div>
    <w:div w:id="62417016">
      <w:bodyDiv w:val="1"/>
      <w:marLeft w:val="0"/>
      <w:marRight w:val="0"/>
      <w:marTop w:val="0"/>
      <w:marBottom w:val="0"/>
      <w:divBdr>
        <w:top w:val="none" w:sz="0" w:space="0" w:color="auto"/>
        <w:left w:val="none" w:sz="0" w:space="0" w:color="auto"/>
        <w:bottom w:val="none" w:sz="0" w:space="0" w:color="auto"/>
        <w:right w:val="none" w:sz="0" w:space="0" w:color="auto"/>
      </w:divBdr>
    </w:div>
    <w:div w:id="62486105">
      <w:bodyDiv w:val="1"/>
      <w:marLeft w:val="0"/>
      <w:marRight w:val="0"/>
      <w:marTop w:val="0"/>
      <w:marBottom w:val="0"/>
      <w:divBdr>
        <w:top w:val="none" w:sz="0" w:space="0" w:color="auto"/>
        <w:left w:val="none" w:sz="0" w:space="0" w:color="auto"/>
        <w:bottom w:val="none" w:sz="0" w:space="0" w:color="auto"/>
        <w:right w:val="none" w:sz="0" w:space="0" w:color="auto"/>
      </w:divBdr>
    </w:div>
    <w:div w:id="63184657">
      <w:bodyDiv w:val="1"/>
      <w:marLeft w:val="0"/>
      <w:marRight w:val="0"/>
      <w:marTop w:val="0"/>
      <w:marBottom w:val="0"/>
      <w:divBdr>
        <w:top w:val="none" w:sz="0" w:space="0" w:color="auto"/>
        <w:left w:val="none" w:sz="0" w:space="0" w:color="auto"/>
        <w:bottom w:val="none" w:sz="0" w:space="0" w:color="auto"/>
        <w:right w:val="none" w:sz="0" w:space="0" w:color="auto"/>
      </w:divBdr>
      <w:divsChild>
        <w:div w:id="961765379">
          <w:blockQuote w:val="1"/>
          <w:marLeft w:val="75"/>
          <w:marRight w:val="75"/>
          <w:marTop w:val="75"/>
          <w:marBottom w:val="75"/>
          <w:divBdr>
            <w:top w:val="none" w:sz="0" w:space="0" w:color="auto"/>
            <w:left w:val="single" w:sz="12" w:space="8" w:color="1ABC9C"/>
            <w:bottom w:val="none" w:sz="0" w:space="0" w:color="auto"/>
            <w:right w:val="none" w:sz="0" w:space="0" w:color="auto"/>
          </w:divBdr>
          <w:divsChild>
            <w:div w:id="10993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4540">
      <w:bodyDiv w:val="1"/>
      <w:marLeft w:val="0"/>
      <w:marRight w:val="0"/>
      <w:marTop w:val="0"/>
      <w:marBottom w:val="0"/>
      <w:divBdr>
        <w:top w:val="none" w:sz="0" w:space="0" w:color="auto"/>
        <w:left w:val="none" w:sz="0" w:space="0" w:color="auto"/>
        <w:bottom w:val="none" w:sz="0" w:space="0" w:color="auto"/>
        <w:right w:val="none" w:sz="0" w:space="0" w:color="auto"/>
      </w:divBdr>
    </w:div>
    <w:div w:id="73207253">
      <w:bodyDiv w:val="1"/>
      <w:marLeft w:val="0"/>
      <w:marRight w:val="0"/>
      <w:marTop w:val="0"/>
      <w:marBottom w:val="0"/>
      <w:divBdr>
        <w:top w:val="none" w:sz="0" w:space="0" w:color="auto"/>
        <w:left w:val="none" w:sz="0" w:space="0" w:color="auto"/>
        <w:bottom w:val="none" w:sz="0" w:space="0" w:color="auto"/>
        <w:right w:val="none" w:sz="0" w:space="0" w:color="auto"/>
      </w:divBdr>
    </w:div>
    <w:div w:id="79370251">
      <w:bodyDiv w:val="1"/>
      <w:marLeft w:val="0"/>
      <w:marRight w:val="0"/>
      <w:marTop w:val="0"/>
      <w:marBottom w:val="0"/>
      <w:divBdr>
        <w:top w:val="none" w:sz="0" w:space="0" w:color="auto"/>
        <w:left w:val="none" w:sz="0" w:space="0" w:color="auto"/>
        <w:bottom w:val="none" w:sz="0" w:space="0" w:color="auto"/>
        <w:right w:val="none" w:sz="0" w:space="0" w:color="auto"/>
      </w:divBdr>
    </w:div>
    <w:div w:id="80027736">
      <w:bodyDiv w:val="1"/>
      <w:marLeft w:val="0"/>
      <w:marRight w:val="0"/>
      <w:marTop w:val="0"/>
      <w:marBottom w:val="0"/>
      <w:divBdr>
        <w:top w:val="none" w:sz="0" w:space="0" w:color="auto"/>
        <w:left w:val="none" w:sz="0" w:space="0" w:color="auto"/>
        <w:bottom w:val="none" w:sz="0" w:space="0" w:color="auto"/>
        <w:right w:val="none" w:sz="0" w:space="0" w:color="auto"/>
      </w:divBdr>
    </w:div>
    <w:div w:id="82068709">
      <w:bodyDiv w:val="1"/>
      <w:marLeft w:val="0"/>
      <w:marRight w:val="0"/>
      <w:marTop w:val="0"/>
      <w:marBottom w:val="0"/>
      <w:divBdr>
        <w:top w:val="none" w:sz="0" w:space="0" w:color="auto"/>
        <w:left w:val="none" w:sz="0" w:space="0" w:color="auto"/>
        <w:bottom w:val="none" w:sz="0" w:space="0" w:color="auto"/>
        <w:right w:val="none" w:sz="0" w:space="0" w:color="auto"/>
      </w:divBdr>
    </w:div>
    <w:div w:id="91123581">
      <w:bodyDiv w:val="1"/>
      <w:marLeft w:val="0"/>
      <w:marRight w:val="0"/>
      <w:marTop w:val="0"/>
      <w:marBottom w:val="0"/>
      <w:divBdr>
        <w:top w:val="none" w:sz="0" w:space="0" w:color="auto"/>
        <w:left w:val="none" w:sz="0" w:space="0" w:color="auto"/>
        <w:bottom w:val="none" w:sz="0" w:space="0" w:color="auto"/>
        <w:right w:val="none" w:sz="0" w:space="0" w:color="auto"/>
      </w:divBdr>
    </w:div>
    <w:div w:id="96099911">
      <w:bodyDiv w:val="1"/>
      <w:marLeft w:val="0"/>
      <w:marRight w:val="0"/>
      <w:marTop w:val="0"/>
      <w:marBottom w:val="0"/>
      <w:divBdr>
        <w:top w:val="none" w:sz="0" w:space="0" w:color="auto"/>
        <w:left w:val="none" w:sz="0" w:space="0" w:color="auto"/>
        <w:bottom w:val="none" w:sz="0" w:space="0" w:color="auto"/>
        <w:right w:val="none" w:sz="0" w:space="0" w:color="auto"/>
      </w:divBdr>
    </w:div>
    <w:div w:id="101078456">
      <w:bodyDiv w:val="1"/>
      <w:marLeft w:val="0"/>
      <w:marRight w:val="0"/>
      <w:marTop w:val="0"/>
      <w:marBottom w:val="0"/>
      <w:divBdr>
        <w:top w:val="none" w:sz="0" w:space="0" w:color="auto"/>
        <w:left w:val="none" w:sz="0" w:space="0" w:color="auto"/>
        <w:bottom w:val="none" w:sz="0" w:space="0" w:color="auto"/>
        <w:right w:val="none" w:sz="0" w:space="0" w:color="auto"/>
      </w:divBdr>
      <w:divsChild>
        <w:div w:id="1400053565">
          <w:marLeft w:val="0"/>
          <w:marRight w:val="0"/>
          <w:marTop w:val="0"/>
          <w:marBottom w:val="0"/>
          <w:divBdr>
            <w:top w:val="none" w:sz="0" w:space="0" w:color="auto"/>
            <w:left w:val="none" w:sz="0" w:space="0" w:color="auto"/>
            <w:bottom w:val="none" w:sz="0" w:space="0" w:color="auto"/>
            <w:right w:val="none" w:sz="0" w:space="0" w:color="auto"/>
          </w:divBdr>
        </w:div>
      </w:divsChild>
    </w:div>
    <w:div w:id="116220761">
      <w:bodyDiv w:val="1"/>
      <w:marLeft w:val="0"/>
      <w:marRight w:val="0"/>
      <w:marTop w:val="0"/>
      <w:marBottom w:val="0"/>
      <w:divBdr>
        <w:top w:val="none" w:sz="0" w:space="0" w:color="auto"/>
        <w:left w:val="none" w:sz="0" w:space="0" w:color="auto"/>
        <w:bottom w:val="none" w:sz="0" w:space="0" w:color="auto"/>
        <w:right w:val="none" w:sz="0" w:space="0" w:color="auto"/>
      </w:divBdr>
    </w:div>
    <w:div w:id="121313689">
      <w:bodyDiv w:val="1"/>
      <w:marLeft w:val="0"/>
      <w:marRight w:val="0"/>
      <w:marTop w:val="0"/>
      <w:marBottom w:val="0"/>
      <w:divBdr>
        <w:top w:val="none" w:sz="0" w:space="0" w:color="auto"/>
        <w:left w:val="none" w:sz="0" w:space="0" w:color="auto"/>
        <w:bottom w:val="none" w:sz="0" w:space="0" w:color="auto"/>
        <w:right w:val="none" w:sz="0" w:space="0" w:color="auto"/>
      </w:divBdr>
      <w:divsChild>
        <w:div w:id="1295137920">
          <w:marLeft w:val="0"/>
          <w:marRight w:val="0"/>
          <w:marTop w:val="0"/>
          <w:marBottom w:val="0"/>
          <w:divBdr>
            <w:top w:val="none" w:sz="0" w:space="0" w:color="auto"/>
            <w:left w:val="none" w:sz="0" w:space="0" w:color="auto"/>
            <w:bottom w:val="none" w:sz="0" w:space="0" w:color="auto"/>
            <w:right w:val="none" w:sz="0" w:space="0" w:color="auto"/>
          </w:divBdr>
        </w:div>
      </w:divsChild>
    </w:div>
    <w:div w:id="132796462">
      <w:bodyDiv w:val="1"/>
      <w:marLeft w:val="0"/>
      <w:marRight w:val="0"/>
      <w:marTop w:val="0"/>
      <w:marBottom w:val="0"/>
      <w:divBdr>
        <w:top w:val="none" w:sz="0" w:space="0" w:color="auto"/>
        <w:left w:val="none" w:sz="0" w:space="0" w:color="auto"/>
        <w:bottom w:val="none" w:sz="0" w:space="0" w:color="auto"/>
        <w:right w:val="none" w:sz="0" w:space="0" w:color="auto"/>
      </w:divBdr>
    </w:div>
    <w:div w:id="134372374">
      <w:bodyDiv w:val="1"/>
      <w:marLeft w:val="0"/>
      <w:marRight w:val="0"/>
      <w:marTop w:val="0"/>
      <w:marBottom w:val="0"/>
      <w:divBdr>
        <w:top w:val="none" w:sz="0" w:space="0" w:color="auto"/>
        <w:left w:val="none" w:sz="0" w:space="0" w:color="auto"/>
        <w:bottom w:val="none" w:sz="0" w:space="0" w:color="auto"/>
        <w:right w:val="none" w:sz="0" w:space="0" w:color="auto"/>
      </w:divBdr>
    </w:div>
    <w:div w:id="134689800">
      <w:bodyDiv w:val="1"/>
      <w:marLeft w:val="0"/>
      <w:marRight w:val="0"/>
      <w:marTop w:val="0"/>
      <w:marBottom w:val="0"/>
      <w:divBdr>
        <w:top w:val="none" w:sz="0" w:space="0" w:color="auto"/>
        <w:left w:val="none" w:sz="0" w:space="0" w:color="auto"/>
        <w:bottom w:val="none" w:sz="0" w:space="0" w:color="auto"/>
        <w:right w:val="none" w:sz="0" w:space="0" w:color="auto"/>
      </w:divBdr>
    </w:div>
    <w:div w:id="137578288">
      <w:bodyDiv w:val="1"/>
      <w:marLeft w:val="0"/>
      <w:marRight w:val="0"/>
      <w:marTop w:val="0"/>
      <w:marBottom w:val="0"/>
      <w:divBdr>
        <w:top w:val="none" w:sz="0" w:space="0" w:color="auto"/>
        <w:left w:val="none" w:sz="0" w:space="0" w:color="auto"/>
        <w:bottom w:val="none" w:sz="0" w:space="0" w:color="auto"/>
        <w:right w:val="none" w:sz="0" w:space="0" w:color="auto"/>
      </w:divBdr>
    </w:div>
    <w:div w:id="149640373">
      <w:bodyDiv w:val="1"/>
      <w:marLeft w:val="0"/>
      <w:marRight w:val="0"/>
      <w:marTop w:val="0"/>
      <w:marBottom w:val="0"/>
      <w:divBdr>
        <w:top w:val="none" w:sz="0" w:space="0" w:color="auto"/>
        <w:left w:val="none" w:sz="0" w:space="0" w:color="auto"/>
        <w:bottom w:val="none" w:sz="0" w:space="0" w:color="auto"/>
        <w:right w:val="none" w:sz="0" w:space="0" w:color="auto"/>
      </w:divBdr>
    </w:div>
    <w:div w:id="161164990">
      <w:bodyDiv w:val="1"/>
      <w:marLeft w:val="0"/>
      <w:marRight w:val="0"/>
      <w:marTop w:val="0"/>
      <w:marBottom w:val="0"/>
      <w:divBdr>
        <w:top w:val="none" w:sz="0" w:space="0" w:color="auto"/>
        <w:left w:val="none" w:sz="0" w:space="0" w:color="auto"/>
        <w:bottom w:val="none" w:sz="0" w:space="0" w:color="auto"/>
        <w:right w:val="none" w:sz="0" w:space="0" w:color="auto"/>
      </w:divBdr>
    </w:div>
    <w:div w:id="169105397">
      <w:bodyDiv w:val="1"/>
      <w:marLeft w:val="0"/>
      <w:marRight w:val="0"/>
      <w:marTop w:val="0"/>
      <w:marBottom w:val="0"/>
      <w:divBdr>
        <w:top w:val="none" w:sz="0" w:space="0" w:color="auto"/>
        <w:left w:val="none" w:sz="0" w:space="0" w:color="auto"/>
        <w:bottom w:val="none" w:sz="0" w:space="0" w:color="auto"/>
        <w:right w:val="none" w:sz="0" w:space="0" w:color="auto"/>
      </w:divBdr>
    </w:div>
    <w:div w:id="170340068">
      <w:bodyDiv w:val="1"/>
      <w:marLeft w:val="0"/>
      <w:marRight w:val="0"/>
      <w:marTop w:val="0"/>
      <w:marBottom w:val="0"/>
      <w:divBdr>
        <w:top w:val="none" w:sz="0" w:space="0" w:color="auto"/>
        <w:left w:val="none" w:sz="0" w:space="0" w:color="auto"/>
        <w:bottom w:val="none" w:sz="0" w:space="0" w:color="auto"/>
        <w:right w:val="none" w:sz="0" w:space="0" w:color="auto"/>
      </w:divBdr>
    </w:div>
    <w:div w:id="177693064">
      <w:bodyDiv w:val="1"/>
      <w:marLeft w:val="0"/>
      <w:marRight w:val="0"/>
      <w:marTop w:val="0"/>
      <w:marBottom w:val="0"/>
      <w:divBdr>
        <w:top w:val="none" w:sz="0" w:space="0" w:color="auto"/>
        <w:left w:val="none" w:sz="0" w:space="0" w:color="auto"/>
        <w:bottom w:val="none" w:sz="0" w:space="0" w:color="auto"/>
        <w:right w:val="none" w:sz="0" w:space="0" w:color="auto"/>
      </w:divBdr>
    </w:div>
    <w:div w:id="191037527">
      <w:bodyDiv w:val="1"/>
      <w:marLeft w:val="0"/>
      <w:marRight w:val="0"/>
      <w:marTop w:val="0"/>
      <w:marBottom w:val="0"/>
      <w:divBdr>
        <w:top w:val="none" w:sz="0" w:space="0" w:color="auto"/>
        <w:left w:val="none" w:sz="0" w:space="0" w:color="auto"/>
        <w:bottom w:val="none" w:sz="0" w:space="0" w:color="auto"/>
        <w:right w:val="none" w:sz="0" w:space="0" w:color="auto"/>
      </w:divBdr>
    </w:div>
    <w:div w:id="192765682">
      <w:bodyDiv w:val="1"/>
      <w:marLeft w:val="0"/>
      <w:marRight w:val="0"/>
      <w:marTop w:val="0"/>
      <w:marBottom w:val="0"/>
      <w:divBdr>
        <w:top w:val="none" w:sz="0" w:space="0" w:color="auto"/>
        <w:left w:val="none" w:sz="0" w:space="0" w:color="auto"/>
        <w:bottom w:val="none" w:sz="0" w:space="0" w:color="auto"/>
        <w:right w:val="none" w:sz="0" w:space="0" w:color="auto"/>
      </w:divBdr>
    </w:div>
    <w:div w:id="193352909">
      <w:bodyDiv w:val="1"/>
      <w:marLeft w:val="0"/>
      <w:marRight w:val="0"/>
      <w:marTop w:val="0"/>
      <w:marBottom w:val="0"/>
      <w:divBdr>
        <w:top w:val="none" w:sz="0" w:space="0" w:color="auto"/>
        <w:left w:val="none" w:sz="0" w:space="0" w:color="auto"/>
        <w:bottom w:val="none" w:sz="0" w:space="0" w:color="auto"/>
        <w:right w:val="none" w:sz="0" w:space="0" w:color="auto"/>
      </w:divBdr>
    </w:div>
    <w:div w:id="194579261">
      <w:bodyDiv w:val="1"/>
      <w:marLeft w:val="0"/>
      <w:marRight w:val="0"/>
      <w:marTop w:val="0"/>
      <w:marBottom w:val="0"/>
      <w:divBdr>
        <w:top w:val="none" w:sz="0" w:space="0" w:color="auto"/>
        <w:left w:val="none" w:sz="0" w:space="0" w:color="auto"/>
        <w:bottom w:val="none" w:sz="0" w:space="0" w:color="auto"/>
        <w:right w:val="none" w:sz="0" w:space="0" w:color="auto"/>
      </w:divBdr>
    </w:div>
    <w:div w:id="195971937">
      <w:bodyDiv w:val="1"/>
      <w:marLeft w:val="0"/>
      <w:marRight w:val="0"/>
      <w:marTop w:val="0"/>
      <w:marBottom w:val="0"/>
      <w:divBdr>
        <w:top w:val="none" w:sz="0" w:space="0" w:color="auto"/>
        <w:left w:val="none" w:sz="0" w:space="0" w:color="auto"/>
        <w:bottom w:val="none" w:sz="0" w:space="0" w:color="auto"/>
        <w:right w:val="none" w:sz="0" w:space="0" w:color="auto"/>
      </w:divBdr>
    </w:div>
    <w:div w:id="199976192">
      <w:bodyDiv w:val="1"/>
      <w:marLeft w:val="0"/>
      <w:marRight w:val="0"/>
      <w:marTop w:val="0"/>
      <w:marBottom w:val="0"/>
      <w:divBdr>
        <w:top w:val="none" w:sz="0" w:space="0" w:color="auto"/>
        <w:left w:val="none" w:sz="0" w:space="0" w:color="auto"/>
        <w:bottom w:val="none" w:sz="0" w:space="0" w:color="auto"/>
        <w:right w:val="none" w:sz="0" w:space="0" w:color="auto"/>
      </w:divBdr>
    </w:div>
    <w:div w:id="209416634">
      <w:bodyDiv w:val="1"/>
      <w:marLeft w:val="0"/>
      <w:marRight w:val="0"/>
      <w:marTop w:val="0"/>
      <w:marBottom w:val="0"/>
      <w:divBdr>
        <w:top w:val="none" w:sz="0" w:space="0" w:color="auto"/>
        <w:left w:val="none" w:sz="0" w:space="0" w:color="auto"/>
        <w:bottom w:val="none" w:sz="0" w:space="0" w:color="auto"/>
        <w:right w:val="none" w:sz="0" w:space="0" w:color="auto"/>
      </w:divBdr>
    </w:div>
    <w:div w:id="222373829">
      <w:bodyDiv w:val="1"/>
      <w:marLeft w:val="0"/>
      <w:marRight w:val="0"/>
      <w:marTop w:val="0"/>
      <w:marBottom w:val="0"/>
      <w:divBdr>
        <w:top w:val="none" w:sz="0" w:space="0" w:color="auto"/>
        <w:left w:val="none" w:sz="0" w:space="0" w:color="auto"/>
        <w:bottom w:val="none" w:sz="0" w:space="0" w:color="auto"/>
        <w:right w:val="none" w:sz="0" w:space="0" w:color="auto"/>
      </w:divBdr>
    </w:div>
    <w:div w:id="241374169">
      <w:bodyDiv w:val="1"/>
      <w:marLeft w:val="0"/>
      <w:marRight w:val="0"/>
      <w:marTop w:val="0"/>
      <w:marBottom w:val="0"/>
      <w:divBdr>
        <w:top w:val="none" w:sz="0" w:space="0" w:color="auto"/>
        <w:left w:val="none" w:sz="0" w:space="0" w:color="auto"/>
        <w:bottom w:val="none" w:sz="0" w:space="0" w:color="auto"/>
        <w:right w:val="none" w:sz="0" w:space="0" w:color="auto"/>
      </w:divBdr>
    </w:div>
    <w:div w:id="241990443">
      <w:bodyDiv w:val="1"/>
      <w:marLeft w:val="0"/>
      <w:marRight w:val="0"/>
      <w:marTop w:val="0"/>
      <w:marBottom w:val="0"/>
      <w:divBdr>
        <w:top w:val="none" w:sz="0" w:space="0" w:color="auto"/>
        <w:left w:val="none" w:sz="0" w:space="0" w:color="auto"/>
        <w:bottom w:val="none" w:sz="0" w:space="0" w:color="auto"/>
        <w:right w:val="none" w:sz="0" w:space="0" w:color="auto"/>
      </w:divBdr>
    </w:div>
    <w:div w:id="256209640">
      <w:bodyDiv w:val="1"/>
      <w:marLeft w:val="0"/>
      <w:marRight w:val="0"/>
      <w:marTop w:val="0"/>
      <w:marBottom w:val="0"/>
      <w:divBdr>
        <w:top w:val="none" w:sz="0" w:space="0" w:color="auto"/>
        <w:left w:val="none" w:sz="0" w:space="0" w:color="auto"/>
        <w:bottom w:val="none" w:sz="0" w:space="0" w:color="auto"/>
        <w:right w:val="none" w:sz="0" w:space="0" w:color="auto"/>
      </w:divBdr>
    </w:div>
    <w:div w:id="256595745">
      <w:bodyDiv w:val="1"/>
      <w:marLeft w:val="0"/>
      <w:marRight w:val="0"/>
      <w:marTop w:val="0"/>
      <w:marBottom w:val="0"/>
      <w:divBdr>
        <w:top w:val="none" w:sz="0" w:space="0" w:color="auto"/>
        <w:left w:val="none" w:sz="0" w:space="0" w:color="auto"/>
        <w:bottom w:val="none" w:sz="0" w:space="0" w:color="auto"/>
        <w:right w:val="none" w:sz="0" w:space="0" w:color="auto"/>
      </w:divBdr>
    </w:div>
    <w:div w:id="259261953">
      <w:bodyDiv w:val="1"/>
      <w:marLeft w:val="0"/>
      <w:marRight w:val="0"/>
      <w:marTop w:val="0"/>
      <w:marBottom w:val="0"/>
      <w:divBdr>
        <w:top w:val="none" w:sz="0" w:space="0" w:color="auto"/>
        <w:left w:val="none" w:sz="0" w:space="0" w:color="auto"/>
        <w:bottom w:val="none" w:sz="0" w:space="0" w:color="auto"/>
        <w:right w:val="none" w:sz="0" w:space="0" w:color="auto"/>
      </w:divBdr>
    </w:div>
    <w:div w:id="266892477">
      <w:bodyDiv w:val="1"/>
      <w:marLeft w:val="0"/>
      <w:marRight w:val="0"/>
      <w:marTop w:val="0"/>
      <w:marBottom w:val="0"/>
      <w:divBdr>
        <w:top w:val="none" w:sz="0" w:space="0" w:color="auto"/>
        <w:left w:val="none" w:sz="0" w:space="0" w:color="auto"/>
        <w:bottom w:val="none" w:sz="0" w:space="0" w:color="auto"/>
        <w:right w:val="none" w:sz="0" w:space="0" w:color="auto"/>
      </w:divBdr>
    </w:div>
    <w:div w:id="273101949">
      <w:bodyDiv w:val="1"/>
      <w:marLeft w:val="0"/>
      <w:marRight w:val="0"/>
      <w:marTop w:val="0"/>
      <w:marBottom w:val="0"/>
      <w:divBdr>
        <w:top w:val="none" w:sz="0" w:space="0" w:color="auto"/>
        <w:left w:val="none" w:sz="0" w:space="0" w:color="auto"/>
        <w:bottom w:val="none" w:sz="0" w:space="0" w:color="auto"/>
        <w:right w:val="none" w:sz="0" w:space="0" w:color="auto"/>
      </w:divBdr>
    </w:div>
    <w:div w:id="273753725">
      <w:bodyDiv w:val="1"/>
      <w:marLeft w:val="0"/>
      <w:marRight w:val="0"/>
      <w:marTop w:val="0"/>
      <w:marBottom w:val="0"/>
      <w:divBdr>
        <w:top w:val="none" w:sz="0" w:space="0" w:color="auto"/>
        <w:left w:val="none" w:sz="0" w:space="0" w:color="auto"/>
        <w:bottom w:val="none" w:sz="0" w:space="0" w:color="auto"/>
        <w:right w:val="none" w:sz="0" w:space="0" w:color="auto"/>
      </w:divBdr>
    </w:div>
    <w:div w:id="276373240">
      <w:bodyDiv w:val="1"/>
      <w:marLeft w:val="0"/>
      <w:marRight w:val="0"/>
      <w:marTop w:val="0"/>
      <w:marBottom w:val="0"/>
      <w:divBdr>
        <w:top w:val="none" w:sz="0" w:space="0" w:color="auto"/>
        <w:left w:val="none" w:sz="0" w:space="0" w:color="auto"/>
        <w:bottom w:val="none" w:sz="0" w:space="0" w:color="auto"/>
        <w:right w:val="none" w:sz="0" w:space="0" w:color="auto"/>
      </w:divBdr>
      <w:divsChild>
        <w:div w:id="1293634183">
          <w:marLeft w:val="0"/>
          <w:marRight w:val="0"/>
          <w:marTop w:val="0"/>
          <w:marBottom w:val="0"/>
          <w:divBdr>
            <w:top w:val="none" w:sz="0" w:space="0" w:color="auto"/>
            <w:left w:val="none" w:sz="0" w:space="0" w:color="auto"/>
            <w:bottom w:val="none" w:sz="0" w:space="0" w:color="auto"/>
            <w:right w:val="none" w:sz="0" w:space="0" w:color="auto"/>
          </w:divBdr>
          <w:divsChild>
            <w:div w:id="1499728799">
              <w:marLeft w:val="0"/>
              <w:marRight w:val="0"/>
              <w:marTop w:val="0"/>
              <w:marBottom w:val="0"/>
              <w:divBdr>
                <w:top w:val="none" w:sz="0" w:space="0" w:color="auto"/>
                <w:left w:val="none" w:sz="0" w:space="0" w:color="auto"/>
                <w:bottom w:val="none" w:sz="0" w:space="0" w:color="auto"/>
                <w:right w:val="none" w:sz="0" w:space="0" w:color="auto"/>
              </w:divBdr>
              <w:divsChild>
                <w:div w:id="1780030068">
                  <w:marLeft w:val="0"/>
                  <w:marRight w:val="0"/>
                  <w:marTop w:val="0"/>
                  <w:marBottom w:val="0"/>
                  <w:divBdr>
                    <w:top w:val="none" w:sz="0" w:space="0" w:color="auto"/>
                    <w:left w:val="none" w:sz="0" w:space="0" w:color="auto"/>
                    <w:bottom w:val="none" w:sz="0" w:space="0" w:color="auto"/>
                    <w:right w:val="none" w:sz="0" w:space="0" w:color="auto"/>
                  </w:divBdr>
                  <w:divsChild>
                    <w:div w:id="1922792873">
                      <w:marLeft w:val="0"/>
                      <w:marRight w:val="0"/>
                      <w:marTop w:val="0"/>
                      <w:marBottom w:val="0"/>
                      <w:divBdr>
                        <w:top w:val="none" w:sz="0" w:space="0" w:color="auto"/>
                        <w:left w:val="none" w:sz="0" w:space="0" w:color="auto"/>
                        <w:bottom w:val="none" w:sz="0" w:space="0" w:color="auto"/>
                        <w:right w:val="none" w:sz="0" w:space="0" w:color="auto"/>
                      </w:divBdr>
                      <w:divsChild>
                        <w:div w:id="136802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197629">
              <w:marLeft w:val="0"/>
              <w:marRight w:val="0"/>
              <w:marTop w:val="0"/>
              <w:marBottom w:val="0"/>
              <w:divBdr>
                <w:top w:val="none" w:sz="0" w:space="0" w:color="auto"/>
                <w:left w:val="none" w:sz="0" w:space="0" w:color="auto"/>
                <w:bottom w:val="none" w:sz="0" w:space="0" w:color="auto"/>
                <w:right w:val="none" w:sz="0" w:space="0" w:color="auto"/>
              </w:divBdr>
              <w:divsChild>
                <w:div w:id="1134060025">
                  <w:marLeft w:val="0"/>
                  <w:marRight w:val="0"/>
                  <w:marTop w:val="0"/>
                  <w:marBottom w:val="0"/>
                  <w:divBdr>
                    <w:top w:val="none" w:sz="0" w:space="0" w:color="auto"/>
                    <w:left w:val="none" w:sz="0" w:space="0" w:color="auto"/>
                    <w:bottom w:val="none" w:sz="0" w:space="0" w:color="auto"/>
                    <w:right w:val="none" w:sz="0" w:space="0" w:color="auto"/>
                  </w:divBdr>
                  <w:divsChild>
                    <w:div w:id="527180787">
                      <w:marLeft w:val="0"/>
                      <w:marRight w:val="0"/>
                      <w:marTop w:val="0"/>
                      <w:marBottom w:val="0"/>
                      <w:divBdr>
                        <w:top w:val="none" w:sz="0" w:space="0" w:color="auto"/>
                        <w:left w:val="none" w:sz="0" w:space="0" w:color="auto"/>
                        <w:bottom w:val="none" w:sz="0" w:space="0" w:color="auto"/>
                        <w:right w:val="none" w:sz="0" w:space="0" w:color="auto"/>
                      </w:divBdr>
                      <w:divsChild>
                        <w:div w:id="143184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360291">
          <w:marLeft w:val="0"/>
          <w:marRight w:val="0"/>
          <w:marTop w:val="0"/>
          <w:marBottom w:val="0"/>
          <w:divBdr>
            <w:top w:val="none" w:sz="0" w:space="0" w:color="auto"/>
            <w:left w:val="none" w:sz="0" w:space="0" w:color="auto"/>
            <w:bottom w:val="none" w:sz="0" w:space="0" w:color="auto"/>
            <w:right w:val="none" w:sz="0" w:space="0" w:color="auto"/>
          </w:divBdr>
          <w:divsChild>
            <w:div w:id="520440796">
              <w:marLeft w:val="0"/>
              <w:marRight w:val="0"/>
              <w:marTop w:val="0"/>
              <w:marBottom w:val="0"/>
              <w:divBdr>
                <w:top w:val="none" w:sz="0" w:space="0" w:color="auto"/>
                <w:left w:val="none" w:sz="0" w:space="0" w:color="auto"/>
                <w:bottom w:val="none" w:sz="0" w:space="0" w:color="auto"/>
                <w:right w:val="none" w:sz="0" w:space="0" w:color="auto"/>
              </w:divBdr>
            </w:div>
            <w:div w:id="1577520862">
              <w:marLeft w:val="0"/>
              <w:marRight w:val="0"/>
              <w:marTop w:val="0"/>
              <w:marBottom w:val="0"/>
              <w:divBdr>
                <w:top w:val="none" w:sz="0" w:space="0" w:color="auto"/>
                <w:left w:val="none" w:sz="0" w:space="0" w:color="auto"/>
                <w:bottom w:val="none" w:sz="0" w:space="0" w:color="auto"/>
                <w:right w:val="none" w:sz="0" w:space="0" w:color="auto"/>
              </w:divBdr>
            </w:div>
          </w:divsChild>
        </w:div>
        <w:div w:id="1031226675">
          <w:marLeft w:val="0"/>
          <w:marRight w:val="0"/>
          <w:marTop w:val="0"/>
          <w:marBottom w:val="0"/>
          <w:divBdr>
            <w:top w:val="none" w:sz="0" w:space="0" w:color="auto"/>
            <w:left w:val="none" w:sz="0" w:space="0" w:color="auto"/>
            <w:bottom w:val="none" w:sz="0" w:space="0" w:color="auto"/>
            <w:right w:val="none" w:sz="0" w:space="0" w:color="auto"/>
          </w:divBdr>
        </w:div>
        <w:div w:id="1079599226">
          <w:marLeft w:val="0"/>
          <w:marRight w:val="0"/>
          <w:marTop w:val="0"/>
          <w:marBottom w:val="0"/>
          <w:divBdr>
            <w:top w:val="none" w:sz="0" w:space="0" w:color="auto"/>
            <w:left w:val="none" w:sz="0" w:space="0" w:color="auto"/>
            <w:bottom w:val="none" w:sz="0" w:space="0" w:color="auto"/>
            <w:right w:val="none" w:sz="0" w:space="0" w:color="auto"/>
          </w:divBdr>
        </w:div>
        <w:div w:id="1968464583">
          <w:marLeft w:val="0"/>
          <w:marRight w:val="0"/>
          <w:marTop w:val="0"/>
          <w:marBottom w:val="0"/>
          <w:divBdr>
            <w:top w:val="none" w:sz="0" w:space="0" w:color="auto"/>
            <w:left w:val="none" w:sz="0" w:space="0" w:color="auto"/>
            <w:bottom w:val="none" w:sz="0" w:space="0" w:color="auto"/>
            <w:right w:val="none" w:sz="0" w:space="0" w:color="auto"/>
          </w:divBdr>
          <w:divsChild>
            <w:div w:id="105277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46786">
      <w:bodyDiv w:val="1"/>
      <w:marLeft w:val="0"/>
      <w:marRight w:val="0"/>
      <w:marTop w:val="0"/>
      <w:marBottom w:val="0"/>
      <w:divBdr>
        <w:top w:val="none" w:sz="0" w:space="0" w:color="auto"/>
        <w:left w:val="none" w:sz="0" w:space="0" w:color="auto"/>
        <w:bottom w:val="none" w:sz="0" w:space="0" w:color="auto"/>
        <w:right w:val="none" w:sz="0" w:space="0" w:color="auto"/>
      </w:divBdr>
      <w:divsChild>
        <w:div w:id="937912868">
          <w:marLeft w:val="0"/>
          <w:marRight w:val="0"/>
          <w:marTop w:val="0"/>
          <w:marBottom w:val="0"/>
          <w:divBdr>
            <w:top w:val="none" w:sz="0" w:space="0" w:color="auto"/>
            <w:left w:val="none" w:sz="0" w:space="0" w:color="auto"/>
            <w:bottom w:val="none" w:sz="0" w:space="0" w:color="auto"/>
            <w:right w:val="none" w:sz="0" w:space="0" w:color="auto"/>
          </w:divBdr>
        </w:div>
      </w:divsChild>
    </w:div>
    <w:div w:id="295962139">
      <w:bodyDiv w:val="1"/>
      <w:marLeft w:val="0"/>
      <w:marRight w:val="0"/>
      <w:marTop w:val="0"/>
      <w:marBottom w:val="0"/>
      <w:divBdr>
        <w:top w:val="none" w:sz="0" w:space="0" w:color="auto"/>
        <w:left w:val="none" w:sz="0" w:space="0" w:color="auto"/>
        <w:bottom w:val="none" w:sz="0" w:space="0" w:color="auto"/>
        <w:right w:val="none" w:sz="0" w:space="0" w:color="auto"/>
      </w:divBdr>
    </w:div>
    <w:div w:id="296449473">
      <w:bodyDiv w:val="1"/>
      <w:marLeft w:val="0"/>
      <w:marRight w:val="0"/>
      <w:marTop w:val="0"/>
      <w:marBottom w:val="0"/>
      <w:divBdr>
        <w:top w:val="none" w:sz="0" w:space="0" w:color="auto"/>
        <w:left w:val="none" w:sz="0" w:space="0" w:color="auto"/>
        <w:bottom w:val="none" w:sz="0" w:space="0" w:color="auto"/>
        <w:right w:val="none" w:sz="0" w:space="0" w:color="auto"/>
      </w:divBdr>
    </w:div>
    <w:div w:id="314722183">
      <w:bodyDiv w:val="1"/>
      <w:marLeft w:val="0"/>
      <w:marRight w:val="0"/>
      <w:marTop w:val="0"/>
      <w:marBottom w:val="0"/>
      <w:divBdr>
        <w:top w:val="none" w:sz="0" w:space="0" w:color="auto"/>
        <w:left w:val="none" w:sz="0" w:space="0" w:color="auto"/>
        <w:bottom w:val="none" w:sz="0" w:space="0" w:color="auto"/>
        <w:right w:val="none" w:sz="0" w:space="0" w:color="auto"/>
      </w:divBdr>
    </w:div>
    <w:div w:id="317921410">
      <w:bodyDiv w:val="1"/>
      <w:marLeft w:val="0"/>
      <w:marRight w:val="0"/>
      <w:marTop w:val="0"/>
      <w:marBottom w:val="0"/>
      <w:divBdr>
        <w:top w:val="none" w:sz="0" w:space="0" w:color="auto"/>
        <w:left w:val="none" w:sz="0" w:space="0" w:color="auto"/>
        <w:bottom w:val="none" w:sz="0" w:space="0" w:color="auto"/>
        <w:right w:val="none" w:sz="0" w:space="0" w:color="auto"/>
      </w:divBdr>
    </w:div>
    <w:div w:id="327486646">
      <w:bodyDiv w:val="1"/>
      <w:marLeft w:val="0"/>
      <w:marRight w:val="0"/>
      <w:marTop w:val="0"/>
      <w:marBottom w:val="0"/>
      <w:divBdr>
        <w:top w:val="none" w:sz="0" w:space="0" w:color="auto"/>
        <w:left w:val="none" w:sz="0" w:space="0" w:color="auto"/>
        <w:bottom w:val="none" w:sz="0" w:space="0" w:color="auto"/>
        <w:right w:val="none" w:sz="0" w:space="0" w:color="auto"/>
      </w:divBdr>
      <w:divsChild>
        <w:div w:id="1482384678">
          <w:marLeft w:val="0"/>
          <w:marRight w:val="0"/>
          <w:marTop w:val="0"/>
          <w:marBottom w:val="0"/>
          <w:divBdr>
            <w:top w:val="none" w:sz="0" w:space="0" w:color="auto"/>
            <w:left w:val="none" w:sz="0" w:space="0" w:color="auto"/>
            <w:bottom w:val="none" w:sz="0" w:space="0" w:color="auto"/>
            <w:right w:val="none" w:sz="0" w:space="0" w:color="auto"/>
          </w:divBdr>
        </w:div>
        <w:div w:id="2091727233">
          <w:marLeft w:val="0"/>
          <w:marRight w:val="0"/>
          <w:marTop w:val="0"/>
          <w:marBottom w:val="0"/>
          <w:divBdr>
            <w:top w:val="none" w:sz="0" w:space="0" w:color="auto"/>
            <w:left w:val="none" w:sz="0" w:space="0" w:color="auto"/>
            <w:bottom w:val="none" w:sz="0" w:space="0" w:color="auto"/>
            <w:right w:val="none" w:sz="0" w:space="0" w:color="auto"/>
          </w:divBdr>
        </w:div>
      </w:divsChild>
    </w:div>
    <w:div w:id="327903658">
      <w:bodyDiv w:val="1"/>
      <w:marLeft w:val="0"/>
      <w:marRight w:val="0"/>
      <w:marTop w:val="0"/>
      <w:marBottom w:val="0"/>
      <w:divBdr>
        <w:top w:val="none" w:sz="0" w:space="0" w:color="auto"/>
        <w:left w:val="none" w:sz="0" w:space="0" w:color="auto"/>
        <w:bottom w:val="none" w:sz="0" w:space="0" w:color="auto"/>
        <w:right w:val="none" w:sz="0" w:space="0" w:color="auto"/>
      </w:divBdr>
    </w:div>
    <w:div w:id="334724707">
      <w:bodyDiv w:val="1"/>
      <w:marLeft w:val="0"/>
      <w:marRight w:val="0"/>
      <w:marTop w:val="0"/>
      <w:marBottom w:val="0"/>
      <w:divBdr>
        <w:top w:val="none" w:sz="0" w:space="0" w:color="auto"/>
        <w:left w:val="none" w:sz="0" w:space="0" w:color="auto"/>
        <w:bottom w:val="none" w:sz="0" w:space="0" w:color="auto"/>
        <w:right w:val="none" w:sz="0" w:space="0" w:color="auto"/>
      </w:divBdr>
      <w:divsChild>
        <w:div w:id="1386836146">
          <w:marLeft w:val="0"/>
          <w:marRight w:val="0"/>
          <w:marTop w:val="0"/>
          <w:marBottom w:val="0"/>
          <w:divBdr>
            <w:top w:val="none" w:sz="0" w:space="0" w:color="auto"/>
            <w:left w:val="none" w:sz="0" w:space="0" w:color="auto"/>
            <w:bottom w:val="none" w:sz="0" w:space="0" w:color="auto"/>
            <w:right w:val="none" w:sz="0" w:space="0" w:color="auto"/>
          </w:divBdr>
        </w:div>
        <w:div w:id="417020236">
          <w:marLeft w:val="0"/>
          <w:marRight w:val="0"/>
          <w:marTop w:val="0"/>
          <w:marBottom w:val="0"/>
          <w:divBdr>
            <w:top w:val="none" w:sz="0" w:space="0" w:color="auto"/>
            <w:left w:val="none" w:sz="0" w:space="0" w:color="auto"/>
            <w:bottom w:val="none" w:sz="0" w:space="0" w:color="auto"/>
            <w:right w:val="none" w:sz="0" w:space="0" w:color="auto"/>
          </w:divBdr>
        </w:div>
        <w:div w:id="681933125">
          <w:marLeft w:val="0"/>
          <w:marRight w:val="0"/>
          <w:marTop w:val="0"/>
          <w:marBottom w:val="0"/>
          <w:divBdr>
            <w:top w:val="none" w:sz="0" w:space="0" w:color="auto"/>
            <w:left w:val="none" w:sz="0" w:space="0" w:color="auto"/>
            <w:bottom w:val="none" w:sz="0" w:space="0" w:color="auto"/>
            <w:right w:val="none" w:sz="0" w:space="0" w:color="auto"/>
          </w:divBdr>
        </w:div>
        <w:div w:id="79638617">
          <w:marLeft w:val="0"/>
          <w:marRight w:val="0"/>
          <w:marTop w:val="0"/>
          <w:marBottom w:val="0"/>
          <w:divBdr>
            <w:top w:val="none" w:sz="0" w:space="0" w:color="auto"/>
            <w:left w:val="none" w:sz="0" w:space="0" w:color="auto"/>
            <w:bottom w:val="none" w:sz="0" w:space="0" w:color="auto"/>
            <w:right w:val="none" w:sz="0" w:space="0" w:color="auto"/>
          </w:divBdr>
        </w:div>
        <w:div w:id="1458374209">
          <w:marLeft w:val="0"/>
          <w:marRight w:val="0"/>
          <w:marTop w:val="0"/>
          <w:marBottom w:val="0"/>
          <w:divBdr>
            <w:top w:val="none" w:sz="0" w:space="0" w:color="auto"/>
            <w:left w:val="none" w:sz="0" w:space="0" w:color="auto"/>
            <w:bottom w:val="none" w:sz="0" w:space="0" w:color="auto"/>
            <w:right w:val="none" w:sz="0" w:space="0" w:color="auto"/>
          </w:divBdr>
        </w:div>
        <w:div w:id="33241270">
          <w:marLeft w:val="0"/>
          <w:marRight w:val="0"/>
          <w:marTop w:val="0"/>
          <w:marBottom w:val="0"/>
          <w:divBdr>
            <w:top w:val="none" w:sz="0" w:space="0" w:color="auto"/>
            <w:left w:val="none" w:sz="0" w:space="0" w:color="auto"/>
            <w:bottom w:val="none" w:sz="0" w:space="0" w:color="auto"/>
            <w:right w:val="none" w:sz="0" w:space="0" w:color="auto"/>
          </w:divBdr>
        </w:div>
        <w:div w:id="869104562">
          <w:marLeft w:val="0"/>
          <w:marRight w:val="0"/>
          <w:marTop w:val="0"/>
          <w:marBottom w:val="0"/>
          <w:divBdr>
            <w:top w:val="none" w:sz="0" w:space="0" w:color="auto"/>
            <w:left w:val="none" w:sz="0" w:space="0" w:color="auto"/>
            <w:bottom w:val="none" w:sz="0" w:space="0" w:color="auto"/>
            <w:right w:val="none" w:sz="0" w:space="0" w:color="auto"/>
          </w:divBdr>
        </w:div>
        <w:div w:id="393047241">
          <w:marLeft w:val="0"/>
          <w:marRight w:val="0"/>
          <w:marTop w:val="0"/>
          <w:marBottom w:val="0"/>
          <w:divBdr>
            <w:top w:val="none" w:sz="0" w:space="0" w:color="auto"/>
            <w:left w:val="none" w:sz="0" w:space="0" w:color="auto"/>
            <w:bottom w:val="none" w:sz="0" w:space="0" w:color="auto"/>
            <w:right w:val="none" w:sz="0" w:space="0" w:color="auto"/>
          </w:divBdr>
        </w:div>
        <w:div w:id="243684572">
          <w:marLeft w:val="0"/>
          <w:marRight w:val="0"/>
          <w:marTop w:val="0"/>
          <w:marBottom w:val="0"/>
          <w:divBdr>
            <w:top w:val="none" w:sz="0" w:space="0" w:color="auto"/>
            <w:left w:val="none" w:sz="0" w:space="0" w:color="auto"/>
            <w:bottom w:val="none" w:sz="0" w:space="0" w:color="auto"/>
            <w:right w:val="none" w:sz="0" w:space="0" w:color="auto"/>
          </w:divBdr>
        </w:div>
        <w:div w:id="595553822">
          <w:marLeft w:val="0"/>
          <w:marRight w:val="0"/>
          <w:marTop w:val="0"/>
          <w:marBottom w:val="0"/>
          <w:divBdr>
            <w:top w:val="none" w:sz="0" w:space="0" w:color="auto"/>
            <w:left w:val="none" w:sz="0" w:space="0" w:color="auto"/>
            <w:bottom w:val="none" w:sz="0" w:space="0" w:color="auto"/>
            <w:right w:val="none" w:sz="0" w:space="0" w:color="auto"/>
          </w:divBdr>
        </w:div>
        <w:div w:id="299920520">
          <w:marLeft w:val="0"/>
          <w:marRight w:val="0"/>
          <w:marTop w:val="0"/>
          <w:marBottom w:val="0"/>
          <w:divBdr>
            <w:top w:val="none" w:sz="0" w:space="0" w:color="auto"/>
            <w:left w:val="none" w:sz="0" w:space="0" w:color="auto"/>
            <w:bottom w:val="none" w:sz="0" w:space="0" w:color="auto"/>
            <w:right w:val="none" w:sz="0" w:space="0" w:color="auto"/>
          </w:divBdr>
        </w:div>
        <w:div w:id="1244872001">
          <w:marLeft w:val="0"/>
          <w:marRight w:val="0"/>
          <w:marTop w:val="0"/>
          <w:marBottom w:val="0"/>
          <w:divBdr>
            <w:top w:val="none" w:sz="0" w:space="0" w:color="auto"/>
            <w:left w:val="none" w:sz="0" w:space="0" w:color="auto"/>
            <w:bottom w:val="none" w:sz="0" w:space="0" w:color="auto"/>
            <w:right w:val="none" w:sz="0" w:space="0" w:color="auto"/>
          </w:divBdr>
        </w:div>
        <w:div w:id="202912987">
          <w:marLeft w:val="0"/>
          <w:marRight w:val="0"/>
          <w:marTop w:val="0"/>
          <w:marBottom w:val="0"/>
          <w:divBdr>
            <w:top w:val="none" w:sz="0" w:space="0" w:color="auto"/>
            <w:left w:val="none" w:sz="0" w:space="0" w:color="auto"/>
            <w:bottom w:val="none" w:sz="0" w:space="0" w:color="auto"/>
            <w:right w:val="none" w:sz="0" w:space="0" w:color="auto"/>
          </w:divBdr>
        </w:div>
        <w:div w:id="1134788545">
          <w:marLeft w:val="0"/>
          <w:marRight w:val="0"/>
          <w:marTop w:val="0"/>
          <w:marBottom w:val="0"/>
          <w:divBdr>
            <w:top w:val="none" w:sz="0" w:space="0" w:color="auto"/>
            <w:left w:val="none" w:sz="0" w:space="0" w:color="auto"/>
            <w:bottom w:val="none" w:sz="0" w:space="0" w:color="auto"/>
            <w:right w:val="none" w:sz="0" w:space="0" w:color="auto"/>
          </w:divBdr>
        </w:div>
        <w:div w:id="743836186">
          <w:marLeft w:val="0"/>
          <w:marRight w:val="0"/>
          <w:marTop w:val="0"/>
          <w:marBottom w:val="0"/>
          <w:divBdr>
            <w:top w:val="none" w:sz="0" w:space="0" w:color="auto"/>
            <w:left w:val="none" w:sz="0" w:space="0" w:color="auto"/>
            <w:bottom w:val="none" w:sz="0" w:space="0" w:color="auto"/>
            <w:right w:val="none" w:sz="0" w:space="0" w:color="auto"/>
          </w:divBdr>
        </w:div>
        <w:div w:id="497188163">
          <w:marLeft w:val="0"/>
          <w:marRight w:val="0"/>
          <w:marTop w:val="0"/>
          <w:marBottom w:val="0"/>
          <w:divBdr>
            <w:top w:val="none" w:sz="0" w:space="0" w:color="auto"/>
            <w:left w:val="none" w:sz="0" w:space="0" w:color="auto"/>
            <w:bottom w:val="none" w:sz="0" w:space="0" w:color="auto"/>
            <w:right w:val="none" w:sz="0" w:space="0" w:color="auto"/>
          </w:divBdr>
        </w:div>
        <w:div w:id="258147881">
          <w:marLeft w:val="0"/>
          <w:marRight w:val="0"/>
          <w:marTop w:val="0"/>
          <w:marBottom w:val="0"/>
          <w:divBdr>
            <w:top w:val="none" w:sz="0" w:space="0" w:color="auto"/>
            <w:left w:val="none" w:sz="0" w:space="0" w:color="auto"/>
            <w:bottom w:val="none" w:sz="0" w:space="0" w:color="auto"/>
            <w:right w:val="none" w:sz="0" w:space="0" w:color="auto"/>
          </w:divBdr>
        </w:div>
        <w:div w:id="1247887688">
          <w:marLeft w:val="0"/>
          <w:marRight w:val="0"/>
          <w:marTop w:val="0"/>
          <w:marBottom w:val="0"/>
          <w:divBdr>
            <w:top w:val="none" w:sz="0" w:space="0" w:color="auto"/>
            <w:left w:val="none" w:sz="0" w:space="0" w:color="auto"/>
            <w:bottom w:val="none" w:sz="0" w:space="0" w:color="auto"/>
            <w:right w:val="none" w:sz="0" w:space="0" w:color="auto"/>
          </w:divBdr>
        </w:div>
        <w:div w:id="50618966">
          <w:marLeft w:val="0"/>
          <w:marRight w:val="0"/>
          <w:marTop w:val="0"/>
          <w:marBottom w:val="0"/>
          <w:divBdr>
            <w:top w:val="none" w:sz="0" w:space="0" w:color="auto"/>
            <w:left w:val="none" w:sz="0" w:space="0" w:color="auto"/>
            <w:bottom w:val="none" w:sz="0" w:space="0" w:color="auto"/>
            <w:right w:val="none" w:sz="0" w:space="0" w:color="auto"/>
          </w:divBdr>
        </w:div>
        <w:div w:id="362218719">
          <w:marLeft w:val="0"/>
          <w:marRight w:val="0"/>
          <w:marTop w:val="0"/>
          <w:marBottom w:val="0"/>
          <w:divBdr>
            <w:top w:val="none" w:sz="0" w:space="0" w:color="auto"/>
            <w:left w:val="none" w:sz="0" w:space="0" w:color="auto"/>
            <w:bottom w:val="none" w:sz="0" w:space="0" w:color="auto"/>
            <w:right w:val="none" w:sz="0" w:space="0" w:color="auto"/>
          </w:divBdr>
        </w:div>
        <w:div w:id="1834450183">
          <w:marLeft w:val="0"/>
          <w:marRight w:val="0"/>
          <w:marTop w:val="0"/>
          <w:marBottom w:val="0"/>
          <w:divBdr>
            <w:top w:val="none" w:sz="0" w:space="0" w:color="auto"/>
            <w:left w:val="none" w:sz="0" w:space="0" w:color="auto"/>
            <w:bottom w:val="none" w:sz="0" w:space="0" w:color="auto"/>
            <w:right w:val="none" w:sz="0" w:space="0" w:color="auto"/>
          </w:divBdr>
        </w:div>
        <w:div w:id="650672976">
          <w:marLeft w:val="0"/>
          <w:marRight w:val="0"/>
          <w:marTop w:val="0"/>
          <w:marBottom w:val="0"/>
          <w:divBdr>
            <w:top w:val="none" w:sz="0" w:space="0" w:color="auto"/>
            <w:left w:val="none" w:sz="0" w:space="0" w:color="auto"/>
            <w:bottom w:val="none" w:sz="0" w:space="0" w:color="auto"/>
            <w:right w:val="none" w:sz="0" w:space="0" w:color="auto"/>
          </w:divBdr>
        </w:div>
        <w:div w:id="1712873782">
          <w:marLeft w:val="0"/>
          <w:marRight w:val="0"/>
          <w:marTop w:val="0"/>
          <w:marBottom w:val="0"/>
          <w:divBdr>
            <w:top w:val="none" w:sz="0" w:space="0" w:color="auto"/>
            <w:left w:val="none" w:sz="0" w:space="0" w:color="auto"/>
            <w:bottom w:val="none" w:sz="0" w:space="0" w:color="auto"/>
            <w:right w:val="none" w:sz="0" w:space="0" w:color="auto"/>
          </w:divBdr>
        </w:div>
        <w:div w:id="18435056">
          <w:marLeft w:val="0"/>
          <w:marRight w:val="0"/>
          <w:marTop w:val="0"/>
          <w:marBottom w:val="0"/>
          <w:divBdr>
            <w:top w:val="none" w:sz="0" w:space="0" w:color="auto"/>
            <w:left w:val="none" w:sz="0" w:space="0" w:color="auto"/>
            <w:bottom w:val="none" w:sz="0" w:space="0" w:color="auto"/>
            <w:right w:val="none" w:sz="0" w:space="0" w:color="auto"/>
          </w:divBdr>
        </w:div>
        <w:div w:id="1466384313">
          <w:marLeft w:val="0"/>
          <w:marRight w:val="0"/>
          <w:marTop w:val="0"/>
          <w:marBottom w:val="0"/>
          <w:divBdr>
            <w:top w:val="none" w:sz="0" w:space="0" w:color="auto"/>
            <w:left w:val="none" w:sz="0" w:space="0" w:color="auto"/>
            <w:bottom w:val="none" w:sz="0" w:space="0" w:color="auto"/>
            <w:right w:val="none" w:sz="0" w:space="0" w:color="auto"/>
          </w:divBdr>
        </w:div>
        <w:div w:id="1236474162">
          <w:marLeft w:val="0"/>
          <w:marRight w:val="0"/>
          <w:marTop w:val="0"/>
          <w:marBottom w:val="0"/>
          <w:divBdr>
            <w:top w:val="none" w:sz="0" w:space="0" w:color="auto"/>
            <w:left w:val="none" w:sz="0" w:space="0" w:color="auto"/>
            <w:bottom w:val="none" w:sz="0" w:space="0" w:color="auto"/>
            <w:right w:val="none" w:sz="0" w:space="0" w:color="auto"/>
          </w:divBdr>
        </w:div>
        <w:div w:id="275992491">
          <w:marLeft w:val="0"/>
          <w:marRight w:val="0"/>
          <w:marTop w:val="0"/>
          <w:marBottom w:val="0"/>
          <w:divBdr>
            <w:top w:val="none" w:sz="0" w:space="0" w:color="auto"/>
            <w:left w:val="none" w:sz="0" w:space="0" w:color="auto"/>
            <w:bottom w:val="none" w:sz="0" w:space="0" w:color="auto"/>
            <w:right w:val="none" w:sz="0" w:space="0" w:color="auto"/>
          </w:divBdr>
        </w:div>
        <w:div w:id="2079790136">
          <w:marLeft w:val="0"/>
          <w:marRight w:val="0"/>
          <w:marTop w:val="0"/>
          <w:marBottom w:val="0"/>
          <w:divBdr>
            <w:top w:val="none" w:sz="0" w:space="0" w:color="auto"/>
            <w:left w:val="none" w:sz="0" w:space="0" w:color="auto"/>
            <w:bottom w:val="none" w:sz="0" w:space="0" w:color="auto"/>
            <w:right w:val="none" w:sz="0" w:space="0" w:color="auto"/>
          </w:divBdr>
        </w:div>
        <w:div w:id="618683338">
          <w:marLeft w:val="0"/>
          <w:marRight w:val="0"/>
          <w:marTop w:val="0"/>
          <w:marBottom w:val="0"/>
          <w:divBdr>
            <w:top w:val="none" w:sz="0" w:space="0" w:color="auto"/>
            <w:left w:val="none" w:sz="0" w:space="0" w:color="auto"/>
            <w:bottom w:val="none" w:sz="0" w:space="0" w:color="auto"/>
            <w:right w:val="none" w:sz="0" w:space="0" w:color="auto"/>
          </w:divBdr>
        </w:div>
        <w:div w:id="97336539">
          <w:marLeft w:val="0"/>
          <w:marRight w:val="0"/>
          <w:marTop w:val="0"/>
          <w:marBottom w:val="0"/>
          <w:divBdr>
            <w:top w:val="none" w:sz="0" w:space="0" w:color="auto"/>
            <w:left w:val="none" w:sz="0" w:space="0" w:color="auto"/>
            <w:bottom w:val="none" w:sz="0" w:space="0" w:color="auto"/>
            <w:right w:val="none" w:sz="0" w:space="0" w:color="auto"/>
          </w:divBdr>
        </w:div>
        <w:div w:id="1090589582">
          <w:marLeft w:val="0"/>
          <w:marRight w:val="0"/>
          <w:marTop w:val="0"/>
          <w:marBottom w:val="0"/>
          <w:divBdr>
            <w:top w:val="none" w:sz="0" w:space="0" w:color="auto"/>
            <w:left w:val="none" w:sz="0" w:space="0" w:color="auto"/>
            <w:bottom w:val="none" w:sz="0" w:space="0" w:color="auto"/>
            <w:right w:val="none" w:sz="0" w:space="0" w:color="auto"/>
          </w:divBdr>
        </w:div>
        <w:div w:id="951014732">
          <w:marLeft w:val="0"/>
          <w:marRight w:val="0"/>
          <w:marTop w:val="0"/>
          <w:marBottom w:val="0"/>
          <w:divBdr>
            <w:top w:val="none" w:sz="0" w:space="0" w:color="auto"/>
            <w:left w:val="none" w:sz="0" w:space="0" w:color="auto"/>
            <w:bottom w:val="none" w:sz="0" w:space="0" w:color="auto"/>
            <w:right w:val="none" w:sz="0" w:space="0" w:color="auto"/>
          </w:divBdr>
        </w:div>
        <w:div w:id="1510028242">
          <w:marLeft w:val="0"/>
          <w:marRight w:val="0"/>
          <w:marTop w:val="0"/>
          <w:marBottom w:val="0"/>
          <w:divBdr>
            <w:top w:val="none" w:sz="0" w:space="0" w:color="auto"/>
            <w:left w:val="none" w:sz="0" w:space="0" w:color="auto"/>
            <w:bottom w:val="none" w:sz="0" w:space="0" w:color="auto"/>
            <w:right w:val="none" w:sz="0" w:space="0" w:color="auto"/>
          </w:divBdr>
        </w:div>
        <w:div w:id="413824792">
          <w:marLeft w:val="0"/>
          <w:marRight w:val="0"/>
          <w:marTop w:val="0"/>
          <w:marBottom w:val="0"/>
          <w:divBdr>
            <w:top w:val="none" w:sz="0" w:space="0" w:color="auto"/>
            <w:left w:val="none" w:sz="0" w:space="0" w:color="auto"/>
            <w:bottom w:val="none" w:sz="0" w:space="0" w:color="auto"/>
            <w:right w:val="none" w:sz="0" w:space="0" w:color="auto"/>
          </w:divBdr>
        </w:div>
        <w:div w:id="298072825">
          <w:marLeft w:val="0"/>
          <w:marRight w:val="0"/>
          <w:marTop w:val="0"/>
          <w:marBottom w:val="0"/>
          <w:divBdr>
            <w:top w:val="none" w:sz="0" w:space="0" w:color="auto"/>
            <w:left w:val="none" w:sz="0" w:space="0" w:color="auto"/>
            <w:bottom w:val="none" w:sz="0" w:space="0" w:color="auto"/>
            <w:right w:val="none" w:sz="0" w:space="0" w:color="auto"/>
          </w:divBdr>
        </w:div>
        <w:div w:id="2127430209">
          <w:marLeft w:val="0"/>
          <w:marRight w:val="0"/>
          <w:marTop w:val="0"/>
          <w:marBottom w:val="0"/>
          <w:divBdr>
            <w:top w:val="none" w:sz="0" w:space="0" w:color="auto"/>
            <w:left w:val="none" w:sz="0" w:space="0" w:color="auto"/>
            <w:bottom w:val="none" w:sz="0" w:space="0" w:color="auto"/>
            <w:right w:val="none" w:sz="0" w:space="0" w:color="auto"/>
          </w:divBdr>
        </w:div>
        <w:div w:id="1959600041">
          <w:marLeft w:val="0"/>
          <w:marRight w:val="0"/>
          <w:marTop w:val="0"/>
          <w:marBottom w:val="0"/>
          <w:divBdr>
            <w:top w:val="none" w:sz="0" w:space="0" w:color="auto"/>
            <w:left w:val="none" w:sz="0" w:space="0" w:color="auto"/>
            <w:bottom w:val="none" w:sz="0" w:space="0" w:color="auto"/>
            <w:right w:val="none" w:sz="0" w:space="0" w:color="auto"/>
          </w:divBdr>
        </w:div>
        <w:div w:id="373500674">
          <w:marLeft w:val="0"/>
          <w:marRight w:val="0"/>
          <w:marTop w:val="0"/>
          <w:marBottom w:val="0"/>
          <w:divBdr>
            <w:top w:val="none" w:sz="0" w:space="0" w:color="auto"/>
            <w:left w:val="none" w:sz="0" w:space="0" w:color="auto"/>
            <w:bottom w:val="none" w:sz="0" w:space="0" w:color="auto"/>
            <w:right w:val="none" w:sz="0" w:space="0" w:color="auto"/>
          </w:divBdr>
        </w:div>
        <w:div w:id="256257682">
          <w:marLeft w:val="0"/>
          <w:marRight w:val="0"/>
          <w:marTop w:val="0"/>
          <w:marBottom w:val="0"/>
          <w:divBdr>
            <w:top w:val="none" w:sz="0" w:space="0" w:color="auto"/>
            <w:left w:val="none" w:sz="0" w:space="0" w:color="auto"/>
            <w:bottom w:val="none" w:sz="0" w:space="0" w:color="auto"/>
            <w:right w:val="none" w:sz="0" w:space="0" w:color="auto"/>
          </w:divBdr>
        </w:div>
        <w:div w:id="514928002">
          <w:marLeft w:val="0"/>
          <w:marRight w:val="0"/>
          <w:marTop w:val="0"/>
          <w:marBottom w:val="0"/>
          <w:divBdr>
            <w:top w:val="none" w:sz="0" w:space="0" w:color="auto"/>
            <w:left w:val="none" w:sz="0" w:space="0" w:color="auto"/>
            <w:bottom w:val="none" w:sz="0" w:space="0" w:color="auto"/>
            <w:right w:val="none" w:sz="0" w:space="0" w:color="auto"/>
          </w:divBdr>
        </w:div>
        <w:div w:id="1505853437">
          <w:marLeft w:val="0"/>
          <w:marRight w:val="0"/>
          <w:marTop w:val="0"/>
          <w:marBottom w:val="0"/>
          <w:divBdr>
            <w:top w:val="none" w:sz="0" w:space="0" w:color="auto"/>
            <w:left w:val="none" w:sz="0" w:space="0" w:color="auto"/>
            <w:bottom w:val="none" w:sz="0" w:space="0" w:color="auto"/>
            <w:right w:val="none" w:sz="0" w:space="0" w:color="auto"/>
          </w:divBdr>
        </w:div>
        <w:div w:id="821848718">
          <w:marLeft w:val="0"/>
          <w:marRight w:val="0"/>
          <w:marTop w:val="0"/>
          <w:marBottom w:val="0"/>
          <w:divBdr>
            <w:top w:val="none" w:sz="0" w:space="0" w:color="auto"/>
            <w:left w:val="none" w:sz="0" w:space="0" w:color="auto"/>
            <w:bottom w:val="none" w:sz="0" w:space="0" w:color="auto"/>
            <w:right w:val="none" w:sz="0" w:space="0" w:color="auto"/>
          </w:divBdr>
        </w:div>
        <w:div w:id="1724517835">
          <w:marLeft w:val="0"/>
          <w:marRight w:val="0"/>
          <w:marTop w:val="0"/>
          <w:marBottom w:val="0"/>
          <w:divBdr>
            <w:top w:val="none" w:sz="0" w:space="0" w:color="auto"/>
            <w:left w:val="none" w:sz="0" w:space="0" w:color="auto"/>
            <w:bottom w:val="none" w:sz="0" w:space="0" w:color="auto"/>
            <w:right w:val="none" w:sz="0" w:space="0" w:color="auto"/>
          </w:divBdr>
        </w:div>
        <w:div w:id="1104768018">
          <w:marLeft w:val="0"/>
          <w:marRight w:val="0"/>
          <w:marTop w:val="0"/>
          <w:marBottom w:val="0"/>
          <w:divBdr>
            <w:top w:val="none" w:sz="0" w:space="0" w:color="auto"/>
            <w:left w:val="none" w:sz="0" w:space="0" w:color="auto"/>
            <w:bottom w:val="none" w:sz="0" w:space="0" w:color="auto"/>
            <w:right w:val="none" w:sz="0" w:space="0" w:color="auto"/>
          </w:divBdr>
        </w:div>
        <w:div w:id="139883898">
          <w:marLeft w:val="0"/>
          <w:marRight w:val="0"/>
          <w:marTop w:val="0"/>
          <w:marBottom w:val="0"/>
          <w:divBdr>
            <w:top w:val="none" w:sz="0" w:space="0" w:color="auto"/>
            <w:left w:val="none" w:sz="0" w:space="0" w:color="auto"/>
            <w:bottom w:val="none" w:sz="0" w:space="0" w:color="auto"/>
            <w:right w:val="none" w:sz="0" w:space="0" w:color="auto"/>
          </w:divBdr>
        </w:div>
        <w:div w:id="1908612348">
          <w:marLeft w:val="0"/>
          <w:marRight w:val="0"/>
          <w:marTop w:val="0"/>
          <w:marBottom w:val="0"/>
          <w:divBdr>
            <w:top w:val="none" w:sz="0" w:space="0" w:color="auto"/>
            <w:left w:val="none" w:sz="0" w:space="0" w:color="auto"/>
            <w:bottom w:val="none" w:sz="0" w:space="0" w:color="auto"/>
            <w:right w:val="none" w:sz="0" w:space="0" w:color="auto"/>
          </w:divBdr>
        </w:div>
        <w:div w:id="1889102669">
          <w:marLeft w:val="0"/>
          <w:marRight w:val="0"/>
          <w:marTop w:val="0"/>
          <w:marBottom w:val="0"/>
          <w:divBdr>
            <w:top w:val="none" w:sz="0" w:space="0" w:color="auto"/>
            <w:left w:val="none" w:sz="0" w:space="0" w:color="auto"/>
            <w:bottom w:val="none" w:sz="0" w:space="0" w:color="auto"/>
            <w:right w:val="none" w:sz="0" w:space="0" w:color="auto"/>
          </w:divBdr>
        </w:div>
        <w:div w:id="265772047">
          <w:marLeft w:val="0"/>
          <w:marRight w:val="0"/>
          <w:marTop w:val="0"/>
          <w:marBottom w:val="0"/>
          <w:divBdr>
            <w:top w:val="none" w:sz="0" w:space="0" w:color="auto"/>
            <w:left w:val="none" w:sz="0" w:space="0" w:color="auto"/>
            <w:bottom w:val="none" w:sz="0" w:space="0" w:color="auto"/>
            <w:right w:val="none" w:sz="0" w:space="0" w:color="auto"/>
          </w:divBdr>
        </w:div>
        <w:div w:id="1177575357">
          <w:marLeft w:val="0"/>
          <w:marRight w:val="0"/>
          <w:marTop w:val="0"/>
          <w:marBottom w:val="0"/>
          <w:divBdr>
            <w:top w:val="none" w:sz="0" w:space="0" w:color="auto"/>
            <w:left w:val="none" w:sz="0" w:space="0" w:color="auto"/>
            <w:bottom w:val="none" w:sz="0" w:space="0" w:color="auto"/>
            <w:right w:val="none" w:sz="0" w:space="0" w:color="auto"/>
          </w:divBdr>
        </w:div>
        <w:div w:id="156381221">
          <w:marLeft w:val="0"/>
          <w:marRight w:val="0"/>
          <w:marTop w:val="0"/>
          <w:marBottom w:val="0"/>
          <w:divBdr>
            <w:top w:val="none" w:sz="0" w:space="0" w:color="auto"/>
            <w:left w:val="none" w:sz="0" w:space="0" w:color="auto"/>
            <w:bottom w:val="none" w:sz="0" w:space="0" w:color="auto"/>
            <w:right w:val="none" w:sz="0" w:space="0" w:color="auto"/>
          </w:divBdr>
        </w:div>
      </w:divsChild>
    </w:div>
    <w:div w:id="339967961">
      <w:bodyDiv w:val="1"/>
      <w:marLeft w:val="0"/>
      <w:marRight w:val="0"/>
      <w:marTop w:val="0"/>
      <w:marBottom w:val="0"/>
      <w:divBdr>
        <w:top w:val="none" w:sz="0" w:space="0" w:color="auto"/>
        <w:left w:val="none" w:sz="0" w:space="0" w:color="auto"/>
        <w:bottom w:val="none" w:sz="0" w:space="0" w:color="auto"/>
        <w:right w:val="none" w:sz="0" w:space="0" w:color="auto"/>
      </w:divBdr>
    </w:div>
    <w:div w:id="348215563">
      <w:bodyDiv w:val="1"/>
      <w:marLeft w:val="0"/>
      <w:marRight w:val="0"/>
      <w:marTop w:val="0"/>
      <w:marBottom w:val="0"/>
      <w:divBdr>
        <w:top w:val="none" w:sz="0" w:space="0" w:color="auto"/>
        <w:left w:val="none" w:sz="0" w:space="0" w:color="auto"/>
        <w:bottom w:val="none" w:sz="0" w:space="0" w:color="auto"/>
        <w:right w:val="none" w:sz="0" w:space="0" w:color="auto"/>
      </w:divBdr>
    </w:div>
    <w:div w:id="360284035">
      <w:bodyDiv w:val="1"/>
      <w:marLeft w:val="0"/>
      <w:marRight w:val="0"/>
      <w:marTop w:val="0"/>
      <w:marBottom w:val="0"/>
      <w:divBdr>
        <w:top w:val="none" w:sz="0" w:space="0" w:color="auto"/>
        <w:left w:val="none" w:sz="0" w:space="0" w:color="auto"/>
        <w:bottom w:val="none" w:sz="0" w:space="0" w:color="auto"/>
        <w:right w:val="none" w:sz="0" w:space="0" w:color="auto"/>
      </w:divBdr>
    </w:div>
    <w:div w:id="382605732">
      <w:bodyDiv w:val="1"/>
      <w:marLeft w:val="0"/>
      <w:marRight w:val="0"/>
      <w:marTop w:val="0"/>
      <w:marBottom w:val="0"/>
      <w:divBdr>
        <w:top w:val="none" w:sz="0" w:space="0" w:color="auto"/>
        <w:left w:val="none" w:sz="0" w:space="0" w:color="auto"/>
        <w:bottom w:val="none" w:sz="0" w:space="0" w:color="auto"/>
        <w:right w:val="none" w:sz="0" w:space="0" w:color="auto"/>
      </w:divBdr>
    </w:div>
    <w:div w:id="385102143">
      <w:bodyDiv w:val="1"/>
      <w:marLeft w:val="0"/>
      <w:marRight w:val="0"/>
      <w:marTop w:val="0"/>
      <w:marBottom w:val="0"/>
      <w:divBdr>
        <w:top w:val="none" w:sz="0" w:space="0" w:color="auto"/>
        <w:left w:val="none" w:sz="0" w:space="0" w:color="auto"/>
        <w:bottom w:val="none" w:sz="0" w:space="0" w:color="auto"/>
        <w:right w:val="none" w:sz="0" w:space="0" w:color="auto"/>
      </w:divBdr>
    </w:div>
    <w:div w:id="389156648">
      <w:bodyDiv w:val="1"/>
      <w:marLeft w:val="0"/>
      <w:marRight w:val="0"/>
      <w:marTop w:val="0"/>
      <w:marBottom w:val="0"/>
      <w:divBdr>
        <w:top w:val="none" w:sz="0" w:space="0" w:color="auto"/>
        <w:left w:val="none" w:sz="0" w:space="0" w:color="auto"/>
        <w:bottom w:val="none" w:sz="0" w:space="0" w:color="auto"/>
        <w:right w:val="none" w:sz="0" w:space="0" w:color="auto"/>
      </w:divBdr>
      <w:divsChild>
        <w:div w:id="90516044">
          <w:marLeft w:val="0"/>
          <w:marRight w:val="0"/>
          <w:marTop w:val="0"/>
          <w:marBottom w:val="0"/>
          <w:divBdr>
            <w:top w:val="none" w:sz="0" w:space="0" w:color="auto"/>
            <w:left w:val="none" w:sz="0" w:space="0" w:color="auto"/>
            <w:bottom w:val="none" w:sz="0" w:space="0" w:color="auto"/>
            <w:right w:val="none" w:sz="0" w:space="0" w:color="auto"/>
          </w:divBdr>
        </w:div>
        <w:div w:id="837035352">
          <w:marLeft w:val="0"/>
          <w:marRight w:val="0"/>
          <w:marTop w:val="0"/>
          <w:marBottom w:val="0"/>
          <w:divBdr>
            <w:top w:val="none" w:sz="0" w:space="0" w:color="auto"/>
            <w:left w:val="none" w:sz="0" w:space="0" w:color="auto"/>
            <w:bottom w:val="none" w:sz="0" w:space="0" w:color="auto"/>
            <w:right w:val="none" w:sz="0" w:space="0" w:color="auto"/>
          </w:divBdr>
        </w:div>
        <w:div w:id="1180899387">
          <w:marLeft w:val="0"/>
          <w:marRight w:val="0"/>
          <w:marTop w:val="0"/>
          <w:marBottom w:val="0"/>
          <w:divBdr>
            <w:top w:val="none" w:sz="0" w:space="0" w:color="auto"/>
            <w:left w:val="none" w:sz="0" w:space="0" w:color="auto"/>
            <w:bottom w:val="none" w:sz="0" w:space="0" w:color="auto"/>
            <w:right w:val="none" w:sz="0" w:space="0" w:color="auto"/>
          </w:divBdr>
        </w:div>
      </w:divsChild>
    </w:div>
    <w:div w:id="393284000">
      <w:bodyDiv w:val="1"/>
      <w:marLeft w:val="0"/>
      <w:marRight w:val="0"/>
      <w:marTop w:val="0"/>
      <w:marBottom w:val="0"/>
      <w:divBdr>
        <w:top w:val="none" w:sz="0" w:space="0" w:color="auto"/>
        <w:left w:val="none" w:sz="0" w:space="0" w:color="auto"/>
        <w:bottom w:val="none" w:sz="0" w:space="0" w:color="auto"/>
        <w:right w:val="none" w:sz="0" w:space="0" w:color="auto"/>
      </w:divBdr>
    </w:div>
    <w:div w:id="393821499">
      <w:bodyDiv w:val="1"/>
      <w:marLeft w:val="0"/>
      <w:marRight w:val="0"/>
      <w:marTop w:val="0"/>
      <w:marBottom w:val="0"/>
      <w:divBdr>
        <w:top w:val="none" w:sz="0" w:space="0" w:color="auto"/>
        <w:left w:val="none" w:sz="0" w:space="0" w:color="auto"/>
        <w:bottom w:val="none" w:sz="0" w:space="0" w:color="auto"/>
        <w:right w:val="none" w:sz="0" w:space="0" w:color="auto"/>
      </w:divBdr>
      <w:divsChild>
        <w:div w:id="208304108">
          <w:marLeft w:val="0"/>
          <w:marRight w:val="0"/>
          <w:marTop w:val="0"/>
          <w:marBottom w:val="0"/>
          <w:divBdr>
            <w:top w:val="none" w:sz="0" w:space="0" w:color="auto"/>
            <w:left w:val="none" w:sz="0" w:space="0" w:color="auto"/>
            <w:bottom w:val="none" w:sz="0" w:space="0" w:color="auto"/>
            <w:right w:val="none" w:sz="0" w:space="0" w:color="auto"/>
          </w:divBdr>
        </w:div>
        <w:div w:id="1338071434">
          <w:marLeft w:val="0"/>
          <w:marRight w:val="0"/>
          <w:marTop w:val="0"/>
          <w:marBottom w:val="0"/>
          <w:divBdr>
            <w:top w:val="none" w:sz="0" w:space="0" w:color="auto"/>
            <w:left w:val="none" w:sz="0" w:space="0" w:color="auto"/>
            <w:bottom w:val="none" w:sz="0" w:space="0" w:color="auto"/>
            <w:right w:val="none" w:sz="0" w:space="0" w:color="auto"/>
          </w:divBdr>
        </w:div>
      </w:divsChild>
    </w:div>
    <w:div w:id="402719071">
      <w:bodyDiv w:val="1"/>
      <w:marLeft w:val="0"/>
      <w:marRight w:val="0"/>
      <w:marTop w:val="0"/>
      <w:marBottom w:val="0"/>
      <w:divBdr>
        <w:top w:val="none" w:sz="0" w:space="0" w:color="auto"/>
        <w:left w:val="none" w:sz="0" w:space="0" w:color="auto"/>
        <w:bottom w:val="none" w:sz="0" w:space="0" w:color="auto"/>
        <w:right w:val="none" w:sz="0" w:space="0" w:color="auto"/>
      </w:divBdr>
    </w:div>
    <w:div w:id="405567988">
      <w:bodyDiv w:val="1"/>
      <w:marLeft w:val="0"/>
      <w:marRight w:val="0"/>
      <w:marTop w:val="0"/>
      <w:marBottom w:val="0"/>
      <w:divBdr>
        <w:top w:val="none" w:sz="0" w:space="0" w:color="auto"/>
        <w:left w:val="none" w:sz="0" w:space="0" w:color="auto"/>
        <w:bottom w:val="none" w:sz="0" w:space="0" w:color="auto"/>
        <w:right w:val="none" w:sz="0" w:space="0" w:color="auto"/>
      </w:divBdr>
    </w:div>
    <w:div w:id="407700419">
      <w:bodyDiv w:val="1"/>
      <w:marLeft w:val="0"/>
      <w:marRight w:val="0"/>
      <w:marTop w:val="0"/>
      <w:marBottom w:val="0"/>
      <w:divBdr>
        <w:top w:val="none" w:sz="0" w:space="0" w:color="auto"/>
        <w:left w:val="none" w:sz="0" w:space="0" w:color="auto"/>
        <w:bottom w:val="none" w:sz="0" w:space="0" w:color="auto"/>
        <w:right w:val="none" w:sz="0" w:space="0" w:color="auto"/>
      </w:divBdr>
    </w:div>
    <w:div w:id="411926276">
      <w:bodyDiv w:val="1"/>
      <w:marLeft w:val="0"/>
      <w:marRight w:val="0"/>
      <w:marTop w:val="0"/>
      <w:marBottom w:val="0"/>
      <w:divBdr>
        <w:top w:val="none" w:sz="0" w:space="0" w:color="auto"/>
        <w:left w:val="none" w:sz="0" w:space="0" w:color="auto"/>
        <w:bottom w:val="none" w:sz="0" w:space="0" w:color="auto"/>
        <w:right w:val="none" w:sz="0" w:space="0" w:color="auto"/>
      </w:divBdr>
      <w:divsChild>
        <w:div w:id="1350062963">
          <w:marLeft w:val="0"/>
          <w:marRight w:val="0"/>
          <w:marTop w:val="0"/>
          <w:marBottom w:val="0"/>
          <w:divBdr>
            <w:top w:val="none" w:sz="0" w:space="0" w:color="auto"/>
            <w:left w:val="none" w:sz="0" w:space="0" w:color="auto"/>
            <w:bottom w:val="none" w:sz="0" w:space="0" w:color="auto"/>
            <w:right w:val="none" w:sz="0" w:space="0" w:color="auto"/>
          </w:divBdr>
        </w:div>
        <w:div w:id="1922106843">
          <w:marLeft w:val="0"/>
          <w:marRight w:val="0"/>
          <w:marTop w:val="0"/>
          <w:marBottom w:val="0"/>
          <w:divBdr>
            <w:top w:val="none" w:sz="0" w:space="0" w:color="auto"/>
            <w:left w:val="none" w:sz="0" w:space="0" w:color="auto"/>
            <w:bottom w:val="none" w:sz="0" w:space="0" w:color="auto"/>
            <w:right w:val="none" w:sz="0" w:space="0" w:color="auto"/>
          </w:divBdr>
        </w:div>
        <w:div w:id="713240737">
          <w:marLeft w:val="0"/>
          <w:marRight w:val="0"/>
          <w:marTop w:val="0"/>
          <w:marBottom w:val="0"/>
          <w:divBdr>
            <w:top w:val="none" w:sz="0" w:space="0" w:color="auto"/>
            <w:left w:val="none" w:sz="0" w:space="0" w:color="auto"/>
            <w:bottom w:val="none" w:sz="0" w:space="0" w:color="auto"/>
            <w:right w:val="none" w:sz="0" w:space="0" w:color="auto"/>
          </w:divBdr>
        </w:div>
      </w:divsChild>
    </w:div>
    <w:div w:id="413285181">
      <w:bodyDiv w:val="1"/>
      <w:marLeft w:val="0"/>
      <w:marRight w:val="0"/>
      <w:marTop w:val="0"/>
      <w:marBottom w:val="0"/>
      <w:divBdr>
        <w:top w:val="none" w:sz="0" w:space="0" w:color="auto"/>
        <w:left w:val="none" w:sz="0" w:space="0" w:color="auto"/>
        <w:bottom w:val="none" w:sz="0" w:space="0" w:color="auto"/>
        <w:right w:val="none" w:sz="0" w:space="0" w:color="auto"/>
      </w:divBdr>
    </w:div>
    <w:div w:id="417941683">
      <w:bodyDiv w:val="1"/>
      <w:marLeft w:val="0"/>
      <w:marRight w:val="0"/>
      <w:marTop w:val="0"/>
      <w:marBottom w:val="0"/>
      <w:divBdr>
        <w:top w:val="none" w:sz="0" w:space="0" w:color="auto"/>
        <w:left w:val="none" w:sz="0" w:space="0" w:color="auto"/>
        <w:bottom w:val="none" w:sz="0" w:space="0" w:color="auto"/>
        <w:right w:val="none" w:sz="0" w:space="0" w:color="auto"/>
      </w:divBdr>
    </w:div>
    <w:div w:id="419720768">
      <w:bodyDiv w:val="1"/>
      <w:marLeft w:val="0"/>
      <w:marRight w:val="0"/>
      <w:marTop w:val="0"/>
      <w:marBottom w:val="0"/>
      <w:divBdr>
        <w:top w:val="none" w:sz="0" w:space="0" w:color="auto"/>
        <w:left w:val="none" w:sz="0" w:space="0" w:color="auto"/>
        <w:bottom w:val="none" w:sz="0" w:space="0" w:color="auto"/>
        <w:right w:val="none" w:sz="0" w:space="0" w:color="auto"/>
      </w:divBdr>
    </w:div>
    <w:div w:id="439378740">
      <w:bodyDiv w:val="1"/>
      <w:marLeft w:val="0"/>
      <w:marRight w:val="0"/>
      <w:marTop w:val="0"/>
      <w:marBottom w:val="0"/>
      <w:divBdr>
        <w:top w:val="none" w:sz="0" w:space="0" w:color="auto"/>
        <w:left w:val="none" w:sz="0" w:space="0" w:color="auto"/>
        <w:bottom w:val="none" w:sz="0" w:space="0" w:color="auto"/>
        <w:right w:val="none" w:sz="0" w:space="0" w:color="auto"/>
      </w:divBdr>
    </w:div>
    <w:div w:id="453905413">
      <w:bodyDiv w:val="1"/>
      <w:marLeft w:val="0"/>
      <w:marRight w:val="0"/>
      <w:marTop w:val="0"/>
      <w:marBottom w:val="0"/>
      <w:divBdr>
        <w:top w:val="none" w:sz="0" w:space="0" w:color="auto"/>
        <w:left w:val="none" w:sz="0" w:space="0" w:color="auto"/>
        <w:bottom w:val="none" w:sz="0" w:space="0" w:color="auto"/>
        <w:right w:val="none" w:sz="0" w:space="0" w:color="auto"/>
      </w:divBdr>
    </w:div>
    <w:div w:id="461731268">
      <w:bodyDiv w:val="1"/>
      <w:marLeft w:val="0"/>
      <w:marRight w:val="0"/>
      <w:marTop w:val="0"/>
      <w:marBottom w:val="0"/>
      <w:divBdr>
        <w:top w:val="none" w:sz="0" w:space="0" w:color="auto"/>
        <w:left w:val="none" w:sz="0" w:space="0" w:color="auto"/>
        <w:bottom w:val="none" w:sz="0" w:space="0" w:color="auto"/>
        <w:right w:val="none" w:sz="0" w:space="0" w:color="auto"/>
      </w:divBdr>
    </w:div>
    <w:div w:id="464279744">
      <w:bodyDiv w:val="1"/>
      <w:marLeft w:val="0"/>
      <w:marRight w:val="0"/>
      <w:marTop w:val="0"/>
      <w:marBottom w:val="0"/>
      <w:divBdr>
        <w:top w:val="none" w:sz="0" w:space="0" w:color="auto"/>
        <w:left w:val="none" w:sz="0" w:space="0" w:color="auto"/>
        <w:bottom w:val="none" w:sz="0" w:space="0" w:color="auto"/>
        <w:right w:val="none" w:sz="0" w:space="0" w:color="auto"/>
      </w:divBdr>
    </w:div>
    <w:div w:id="468280883">
      <w:bodyDiv w:val="1"/>
      <w:marLeft w:val="0"/>
      <w:marRight w:val="0"/>
      <w:marTop w:val="0"/>
      <w:marBottom w:val="0"/>
      <w:divBdr>
        <w:top w:val="none" w:sz="0" w:space="0" w:color="auto"/>
        <w:left w:val="none" w:sz="0" w:space="0" w:color="auto"/>
        <w:bottom w:val="none" w:sz="0" w:space="0" w:color="auto"/>
        <w:right w:val="none" w:sz="0" w:space="0" w:color="auto"/>
      </w:divBdr>
    </w:div>
    <w:div w:id="469589648">
      <w:bodyDiv w:val="1"/>
      <w:marLeft w:val="0"/>
      <w:marRight w:val="0"/>
      <w:marTop w:val="0"/>
      <w:marBottom w:val="0"/>
      <w:divBdr>
        <w:top w:val="none" w:sz="0" w:space="0" w:color="auto"/>
        <w:left w:val="none" w:sz="0" w:space="0" w:color="auto"/>
        <w:bottom w:val="none" w:sz="0" w:space="0" w:color="auto"/>
        <w:right w:val="none" w:sz="0" w:space="0" w:color="auto"/>
      </w:divBdr>
    </w:div>
    <w:div w:id="480998790">
      <w:bodyDiv w:val="1"/>
      <w:marLeft w:val="0"/>
      <w:marRight w:val="0"/>
      <w:marTop w:val="0"/>
      <w:marBottom w:val="0"/>
      <w:divBdr>
        <w:top w:val="none" w:sz="0" w:space="0" w:color="auto"/>
        <w:left w:val="none" w:sz="0" w:space="0" w:color="auto"/>
        <w:bottom w:val="none" w:sz="0" w:space="0" w:color="auto"/>
        <w:right w:val="none" w:sz="0" w:space="0" w:color="auto"/>
      </w:divBdr>
    </w:div>
    <w:div w:id="488594625">
      <w:bodyDiv w:val="1"/>
      <w:marLeft w:val="0"/>
      <w:marRight w:val="0"/>
      <w:marTop w:val="0"/>
      <w:marBottom w:val="0"/>
      <w:divBdr>
        <w:top w:val="none" w:sz="0" w:space="0" w:color="auto"/>
        <w:left w:val="none" w:sz="0" w:space="0" w:color="auto"/>
        <w:bottom w:val="none" w:sz="0" w:space="0" w:color="auto"/>
        <w:right w:val="none" w:sz="0" w:space="0" w:color="auto"/>
      </w:divBdr>
    </w:div>
    <w:div w:id="495536985">
      <w:bodyDiv w:val="1"/>
      <w:marLeft w:val="0"/>
      <w:marRight w:val="0"/>
      <w:marTop w:val="0"/>
      <w:marBottom w:val="0"/>
      <w:divBdr>
        <w:top w:val="none" w:sz="0" w:space="0" w:color="auto"/>
        <w:left w:val="none" w:sz="0" w:space="0" w:color="auto"/>
        <w:bottom w:val="none" w:sz="0" w:space="0" w:color="auto"/>
        <w:right w:val="none" w:sz="0" w:space="0" w:color="auto"/>
      </w:divBdr>
    </w:div>
    <w:div w:id="503933665">
      <w:bodyDiv w:val="1"/>
      <w:marLeft w:val="0"/>
      <w:marRight w:val="0"/>
      <w:marTop w:val="0"/>
      <w:marBottom w:val="0"/>
      <w:divBdr>
        <w:top w:val="none" w:sz="0" w:space="0" w:color="auto"/>
        <w:left w:val="none" w:sz="0" w:space="0" w:color="auto"/>
        <w:bottom w:val="none" w:sz="0" w:space="0" w:color="auto"/>
        <w:right w:val="none" w:sz="0" w:space="0" w:color="auto"/>
      </w:divBdr>
    </w:div>
    <w:div w:id="519701788">
      <w:bodyDiv w:val="1"/>
      <w:marLeft w:val="0"/>
      <w:marRight w:val="0"/>
      <w:marTop w:val="0"/>
      <w:marBottom w:val="0"/>
      <w:divBdr>
        <w:top w:val="none" w:sz="0" w:space="0" w:color="auto"/>
        <w:left w:val="none" w:sz="0" w:space="0" w:color="auto"/>
        <w:bottom w:val="none" w:sz="0" w:space="0" w:color="auto"/>
        <w:right w:val="none" w:sz="0" w:space="0" w:color="auto"/>
      </w:divBdr>
    </w:div>
    <w:div w:id="535771679">
      <w:bodyDiv w:val="1"/>
      <w:marLeft w:val="0"/>
      <w:marRight w:val="0"/>
      <w:marTop w:val="0"/>
      <w:marBottom w:val="0"/>
      <w:divBdr>
        <w:top w:val="none" w:sz="0" w:space="0" w:color="auto"/>
        <w:left w:val="none" w:sz="0" w:space="0" w:color="auto"/>
        <w:bottom w:val="none" w:sz="0" w:space="0" w:color="auto"/>
        <w:right w:val="none" w:sz="0" w:space="0" w:color="auto"/>
      </w:divBdr>
    </w:div>
    <w:div w:id="541211291">
      <w:bodyDiv w:val="1"/>
      <w:marLeft w:val="0"/>
      <w:marRight w:val="0"/>
      <w:marTop w:val="0"/>
      <w:marBottom w:val="0"/>
      <w:divBdr>
        <w:top w:val="none" w:sz="0" w:space="0" w:color="auto"/>
        <w:left w:val="none" w:sz="0" w:space="0" w:color="auto"/>
        <w:bottom w:val="none" w:sz="0" w:space="0" w:color="auto"/>
        <w:right w:val="none" w:sz="0" w:space="0" w:color="auto"/>
      </w:divBdr>
      <w:divsChild>
        <w:div w:id="108739621">
          <w:marLeft w:val="0"/>
          <w:marRight w:val="0"/>
          <w:marTop w:val="0"/>
          <w:marBottom w:val="0"/>
          <w:divBdr>
            <w:top w:val="none" w:sz="0" w:space="0" w:color="auto"/>
            <w:left w:val="none" w:sz="0" w:space="0" w:color="auto"/>
            <w:bottom w:val="none" w:sz="0" w:space="0" w:color="auto"/>
            <w:right w:val="none" w:sz="0" w:space="0" w:color="auto"/>
          </w:divBdr>
        </w:div>
        <w:div w:id="1949004883">
          <w:marLeft w:val="0"/>
          <w:marRight w:val="0"/>
          <w:marTop w:val="0"/>
          <w:marBottom w:val="0"/>
          <w:divBdr>
            <w:top w:val="none" w:sz="0" w:space="0" w:color="auto"/>
            <w:left w:val="none" w:sz="0" w:space="0" w:color="auto"/>
            <w:bottom w:val="none" w:sz="0" w:space="0" w:color="auto"/>
            <w:right w:val="none" w:sz="0" w:space="0" w:color="auto"/>
          </w:divBdr>
        </w:div>
        <w:div w:id="867328709">
          <w:marLeft w:val="0"/>
          <w:marRight w:val="0"/>
          <w:marTop w:val="0"/>
          <w:marBottom w:val="0"/>
          <w:divBdr>
            <w:top w:val="none" w:sz="0" w:space="0" w:color="auto"/>
            <w:left w:val="none" w:sz="0" w:space="0" w:color="auto"/>
            <w:bottom w:val="none" w:sz="0" w:space="0" w:color="auto"/>
            <w:right w:val="none" w:sz="0" w:space="0" w:color="auto"/>
          </w:divBdr>
        </w:div>
        <w:div w:id="1347757644">
          <w:marLeft w:val="0"/>
          <w:marRight w:val="0"/>
          <w:marTop w:val="0"/>
          <w:marBottom w:val="0"/>
          <w:divBdr>
            <w:top w:val="none" w:sz="0" w:space="0" w:color="auto"/>
            <w:left w:val="none" w:sz="0" w:space="0" w:color="auto"/>
            <w:bottom w:val="none" w:sz="0" w:space="0" w:color="auto"/>
            <w:right w:val="none" w:sz="0" w:space="0" w:color="auto"/>
          </w:divBdr>
        </w:div>
        <w:div w:id="1205017422">
          <w:marLeft w:val="0"/>
          <w:marRight w:val="0"/>
          <w:marTop w:val="0"/>
          <w:marBottom w:val="0"/>
          <w:divBdr>
            <w:top w:val="none" w:sz="0" w:space="0" w:color="auto"/>
            <w:left w:val="none" w:sz="0" w:space="0" w:color="auto"/>
            <w:bottom w:val="none" w:sz="0" w:space="0" w:color="auto"/>
            <w:right w:val="none" w:sz="0" w:space="0" w:color="auto"/>
          </w:divBdr>
        </w:div>
        <w:div w:id="444736765">
          <w:marLeft w:val="0"/>
          <w:marRight w:val="0"/>
          <w:marTop w:val="0"/>
          <w:marBottom w:val="0"/>
          <w:divBdr>
            <w:top w:val="none" w:sz="0" w:space="0" w:color="auto"/>
            <w:left w:val="none" w:sz="0" w:space="0" w:color="auto"/>
            <w:bottom w:val="none" w:sz="0" w:space="0" w:color="auto"/>
            <w:right w:val="none" w:sz="0" w:space="0" w:color="auto"/>
          </w:divBdr>
        </w:div>
      </w:divsChild>
    </w:div>
    <w:div w:id="560871578">
      <w:bodyDiv w:val="1"/>
      <w:marLeft w:val="0"/>
      <w:marRight w:val="0"/>
      <w:marTop w:val="0"/>
      <w:marBottom w:val="0"/>
      <w:divBdr>
        <w:top w:val="none" w:sz="0" w:space="0" w:color="auto"/>
        <w:left w:val="none" w:sz="0" w:space="0" w:color="auto"/>
        <w:bottom w:val="none" w:sz="0" w:space="0" w:color="auto"/>
        <w:right w:val="none" w:sz="0" w:space="0" w:color="auto"/>
      </w:divBdr>
    </w:div>
    <w:div w:id="563174783">
      <w:bodyDiv w:val="1"/>
      <w:marLeft w:val="0"/>
      <w:marRight w:val="0"/>
      <w:marTop w:val="0"/>
      <w:marBottom w:val="0"/>
      <w:divBdr>
        <w:top w:val="none" w:sz="0" w:space="0" w:color="auto"/>
        <w:left w:val="none" w:sz="0" w:space="0" w:color="auto"/>
        <w:bottom w:val="none" w:sz="0" w:space="0" w:color="auto"/>
        <w:right w:val="none" w:sz="0" w:space="0" w:color="auto"/>
      </w:divBdr>
    </w:div>
    <w:div w:id="569848255">
      <w:bodyDiv w:val="1"/>
      <w:marLeft w:val="0"/>
      <w:marRight w:val="0"/>
      <w:marTop w:val="0"/>
      <w:marBottom w:val="0"/>
      <w:divBdr>
        <w:top w:val="none" w:sz="0" w:space="0" w:color="auto"/>
        <w:left w:val="none" w:sz="0" w:space="0" w:color="auto"/>
        <w:bottom w:val="none" w:sz="0" w:space="0" w:color="auto"/>
        <w:right w:val="none" w:sz="0" w:space="0" w:color="auto"/>
      </w:divBdr>
    </w:div>
    <w:div w:id="578564173">
      <w:bodyDiv w:val="1"/>
      <w:marLeft w:val="0"/>
      <w:marRight w:val="0"/>
      <w:marTop w:val="0"/>
      <w:marBottom w:val="0"/>
      <w:divBdr>
        <w:top w:val="none" w:sz="0" w:space="0" w:color="auto"/>
        <w:left w:val="none" w:sz="0" w:space="0" w:color="auto"/>
        <w:bottom w:val="none" w:sz="0" w:space="0" w:color="auto"/>
        <w:right w:val="none" w:sz="0" w:space="0" w:color="auto"/>
      </w:divBdr>
    </w:div>
    <w:div w:id="584455593">
      <w:bodyDiv w:val="1"/>
      <w:marLeft w:val="0"/>
      <w:marRight w:val="0"/>
      <w:marTop w:val="0"/>
      <w:marBottom w:val="0"/>
      <w:divBdr>
        <w:top w:val="none" w:sz="0" w:space="0" w:color="auto"/>
        <w:left w:val="none" w:sz="0" w:space="0" w:color="auto"/>
        <w:bottom w:val="none" w:sz="0" w:space="0" w:color="auto"/>
        <w:right w:val="none" w:sz="0" w:space="0" w:color="auto"/>
      </w:divBdr>
    </w:div>
    <w:div w:id="591938061">
      <w:bodyDiv w:val="1"/>
      <w:marLeft w:val="0"/>
      <w:marRight w:val="0"/>
      <w:marTop w:val="0"/>
      <w:marBottom w:val="0"/>
      <w:divBdr>
        <w:top w:val="none" w:sz="0" w:space="0" w:color="auto"/>
        <w:left w:val="none" w:sz="0" w:space="0" w:color="auto"/>
        <w:bottom w:val="none" w:sz="0" w:space="0" w:color="auto"/>
        <w:right w:val="none" w:sz="0" w:space="0" w:color="auto"/>
      </w:divBdr>
    </w:div>
    <w:div w:id="592933189">
      <w:bodyDiv w:val="1"/>
      <w:marLeft w:val="0"/>
      <w:marRight w:val="0"/>
      <w:marTop w:val="0"/>
      <w:marBottom w:val="0"/>
      <w:divBdr>
        <w:top w:val="none" w:sz="0" w:space="0" w:color="auto"/>
        <w:left w:val="none" w:sz="0" w:space="0" w:color="auto"/>
        <w:bottom w:val="none" w:sz="0" w:space="0" w:color="auto"/>
        <w:right w:val="none" w:sz="0" w:space="0" w:color="auto"/>
      </w:divBdr>
    </w:div>
    <w:div w:id="608051089">
      <w:bodyDiv w:val="1"/>
      <w:marLeft w:val="0"/>
      <w:marRight w:val="0"/>
      <w:marTop w:val="0"/>
      <w:marBottom w:val="0"/>
      <w:divBdr>
        <w:top w:val="none" w:sz="0" w:space="0" w:color="auto"/>
        <w:left w:val="none" w:sz="0" w:space="0" w:color="auto"/>
        <w:bottom w:val="none" w:sz="0" w:space="0" w:color="auto"/>
        <w:right w:val="none" w:sz="0" w:space="0" w:color="auto"/>
      </w:divBdr>
    </w:div>
    <w:div w:id="609439800">
      <w:bodyDiv w:val="1"/>
      <w:marLeft w:val="0"/>
      <w:marRight w:val="0"/>
      <w:marTop w:val="0"/>
      <w:marBottom w:val="0"/>
      <w:divBdr>
        <w:top w:val="none" w:sz="0" w:space="0" w:color="auto"/>
        <w:left w:val="none" w:sz="0" w:space="0" w:color="auto"/>
        <w:bottom w:val="none" w:sz="0" w:space="0" w:color="auto"/>
        <w:right w:val="none" w:sz="0" w:space="0" w:color="auto"/>
      </w:divBdr>
    </w:div>
    <w:div w:id="611129580">
      <w:bodyDiv w:val="1"/>
      <w:marLeft w:val="0"/>
      <w:marRight w:val="0"/>
      <w:marTop w:val="0"/>
      <w:marBottom w:val="0"/>
      <w:divBdr>
        <w:top w:val="none" w:sz="0" w:space="0" w:color="auto"/>
        <w:left w:val="none" w:sz="0" w:space="0" w:color="auto"/>
        <w:bottom w:val="none" w:sz="0" w:space="0" w:color="auto"/>
        <w:right w:val="none" w:sz="0" w:space="0" w:color="auto"/>
      </w:divBdr>
    </w:div>
    <w:div w:id="615795420">
      <w:bodyDiv w:val="1"/>
      <w:marLeft w:val="0"/>
      <w:marRight w:val="0"/>
      <w:marTop w:val="0"/>
      <w:marBottom w:val="0"/>
      <w:divBdr>
        <w:top w:val="none" w:sz="0" w:space="0" w:color="auto"/>
        <w:left w:val="none" w:sz="0" w:space="0" w:color="auto"/>
        <w:bottom w:val="none" w:sz="0" w:space="0" w:color="auto"/>
        <w:right w:val="none" w:sz="0" w:space="0" w:color="auto"/>
      </w:divBdr>
      <w:divsChild>
        <w:div w:id="403576685">
          <w:marLeft w:val="0"/>
          <w:marRight w:val="0"/>
          <w:marTop w:val="0"/>
          <w:marBottom w:val="0"/>
          <w:divBdr>
            <w:top w:val="none" w:sz="0" w:space="0" w:color="auto"/>
            <w:left w:val="none" w:sz="0" w:space="0" w:color="auto"/>
            <w:bottom w:val="none" w:sz="0" w:space="0" w:color="auto"/>
            <w:right w:val="none" w:sz="0" w:space="0" w:color="auto"/>
          </w:divBdr>
        </w:div>
        <w:div w:id="1039014314">
          <w:marLeft w:val="0"/>
          <w:marRight w:val="0"/>
          <w:marTop w:val="0"/>
          <w:marBottom w:val="0"/>
          <w:divBdr>
            <w:top w:val="none" w:sz="0" w:space="0" w:color="auto"/>
            <w:left w:val="none" w:sz="0" w:space="0" w:color="auto"/>
            <w:bottom w:val="none" w:sz="0" w:space="0" w:color="auto"/>
            <w:right w:val="none" w:sz="0" w:space="0" w:color="auto"/>
          </w:divBdr>
        </w:div>
      </w:divsChild>
    </w:div>
    <w:div w:id="629363244">
      <w:bodyDiv w:val="1"/>
      <w:marLeft w:val="0"/>
      <w:marRight w:val="0"/>
      <w:marTop w:val="0"/>
      <w:marBottom w:val="0"/>
      <w:divBdr>
        <w:top w:val="none" w:sz="0" w:space="0" w:color="auto"/>
        <w:left w:val="none" w:sz="0" w:space="0" w:color="auto"/>
        <w:bottom w:val="none" w:sz="0" w:space="0" w:color="auto"/>
        <w:right w:val="none" w:sz="0" w:space="0" w:color="auto"/>
      </w:divBdr>
    </w:div>
    <w:div w:id="635452857">
      <w:bodyDiv w:val="1"/>
      <w:marLeft w:val="0"/>
      <w:marRight w:val="0"/>
      <w:marTop w:val="0"/>
      <w:marBottom w:val="0"/>
      <w:divBdr>
        <w:top w:val="none" w:sz="0" w:space="0" w:color="auto"/>
        <w:left w:val="none" w:sz="0" w:space="0" w:color="auto"/>
        <w:bottom w:val="none" w:sz="0" w:space="0" w:color="auto"/>
        <w:right w:val="none" w:sz="0" w:space="0" w:color="auto"/>
      </w:divBdr>
    </w:div>
    <w:div w:id="647246364">
      <w:bodyDiv w:val="1"/>
      <w:marLeft w:val="0"/>
      <w:marRight w:val="0"/>
      <w:marTop w:val="0"/>
      <w:marBottom w:val="0"/>
      <w:divBdr>
        <w:top w:val="none" w:sz="0" w:space="0" w:color="auto"/>
        <w:left w:val="none" w:sz="0" w:space="0" w:color="auto"/>
        <w:bottom w:val="none" w:sz="0" w:space="0" w:color="auto"/>
        <w:right w:val="none" w:sz="0" w:space="0" w:color="auto"/>
      </w:divBdr>
    </w:div>
    <w:div w:id="650330099">
      <w:bodyDiv w:val="1"/>
      <w:marLeft w:val="0"/>
      <w:marRight w:val="0"/>
      <w:marTop w:val="0"/>
      <w:marBottom w:val="0"/>
      <w:divBdr>
        <w:top w:val="none" w:sz="0" w:space="0" w:color="auto"/>
        <w:left w:val="none" w:sz="0" w:space="0" w:color="auto"/>
        <w:bottom w:val="none" w:sz="0" w:space="0" w:color="auto"/>
        <w:right w:val="none" w:sz="0" w:space="0" w:color="auto"/>
      </w:divBdr>
    </w:div>
    <w:div w:id="654650619">
      <w:bodyDiv w:val="1"/>
      <w:marLeft w:val="0"/>
      <w:marRight w:val="0"/>
      <w:marTop w:val="0"/>
      <w:marBottom w:val="0"/>
      <w:divBdr>
        <w:top w:val="none" w:sz="0" w:space="0" w:color="auto"/>
        <w:left w:val="none" w:sz="0" w:space="0" w:color="auto"/>
        <w:bottom w:val="none" w:sz="0" w:space="0" w:color="auto"/>
        <w:right w:val="none" w:sz="0" w:space="0" w:color="auto"/>
      </w:divBdr>
    </w:div>
    <w:div w:id="657392356">
      <w:bodyDiv w:val="1"/>
      <w:marLeft w:val="0"/>
      <w:marRight w:val="0"/>
      <w:marTop w:val="0"/>
      <w:marBottom w:val="0"/>
      <w:divBdr>
        <w:top w:val="none" w:sz="0" w:space="0" w:color="auto"/>
        <w:left w:val="none" w:sz="0" w:space="0" w:color="auto"/>
        <w:bottom w:val="none" w:sz="0" w:space="0" w:color="auto"/>
        <w:right w:val="none" w:sz="0" w:space="0" w:color="auto"/>
      </w:divBdr>
      <w:divsChild>
        <w:div w:id="856039103">
          <w:marLeft w:val="0"/>
          <w:marRight w:val="0"/>
          <w:marTop w:val="0"/>
          <w:marBottom w:val="0"/>
          <w:divBdr>
            <w:top w:val="none" w:sz="0" w:space="0" w:color="auto"/>
            <w:left w:val="none" w:sz="0" w:space="0" w:color="auto"/>
            <w:bottom w:val="none" w:sz="0" w:space="0" w:color="auto"/>
            <w:right w:val="none" w:sz="0" w:space="0" w:color="auto"/>
          </w:divBdr>
        </w:div>
      </w:divsChild>
    </w:div>
    <w:div w:id="659847729">
      <w:bodyDiv w:val="1"/>
      <w:marLeft w:val="0"/>
      <w:marRight w:val="0"/>
      <w:marTop w:val="0"/>
      <w:marBottom w:val="0"/>
      <w:divBdr>
        <w:top w:val="none" w:sz="0" w:space="0" w:color="auto"/>
        <w:left w:val="none" w:sz="0" w:space="0" w:color="auto"/>
        <w:bottom w:val="none" w:sz="0" w:space="0" w:color="auto"/>
        <w:right w:val="none" w:sz="0" w:space="0" w:color="auto"/>
      </w:divBdr>
    </w:div>
    <w:div w:id="667363993">
      <w:bodyDiv w:val="1"/>
      <w:marLeft w:val="0"/>
      <w:marRight w:val="0"/>
      <w:marTop w:val="0"/>
      <w:marBottom w:val="0"/>
      <w:divBdr>
        <w:top w:val="none" w:sz="0" w:space="0" w:color="auto"/>
        <w:left w:val="none" w:sz="0" w:space="0" w:color="auto"/>
        <w:bottom w:val="none" w:sz="0" w:space="0" w:color="auto"/>
        <w:right w:val="none" w:sz="0" w:space="0" w:color="auto"/>
      </w:divBdr>
    </w:div>
    <w:div w:id="668170614">
      <w:bodyDiv w:val="1"/>
      <w:marLeft w:val="0"/>
      <w:marRight w:val="0"/>
      <w:marTop w:val="0"/>
      <w:marBottom w:val="0"/>
      <w:divBdr>
        <w:top w:val="none" w:sz="0" w:space="0" w:color="auto"/>
        <w:left w:val="none" w:sz="0" w:space="0" w:color="auto"/>
        <w:bottom w:val="none" w:sz="0" w:space="0" w:color="auto"/>
        <w:right w:val="none" w:sz="0" w:space="0" w:color="auto"/>
      </w:divBdr>
    </w:div>
    <w:div w:id="687104785">
      <w:bodyDiv w:val="1"/>
      <w:marLeft w:val="0"/>
      <w:marRight w:val="0"/>
      <w:marTop w:val="0"/>
      <w:marBottom w:val="0"/>
      <w:divBdr>
        <w:top w:val="none" w:sz="0" w:space="0" w:color="auto"/>
        <w:left w:val="none" w:sz="0" w:space="0" w:color="auto"/>
        <w:bottom w:val="none" w:sz="0" w:space="0" w:color="auto"/>
        <w:right w:val="none" w:sz="0" w:space="0" w:color="auto"/>
      </w:divBdr>
    </w:div>
    <w:div w:id="692149511">
      <w:bodyDiv w:val="1"/>
      <w:marLeft w:val="0"/>
      <w:marRight w:val="0"/>
      <w:marTop w:val="0"/>
      <w:marBottom w:val="0"/>
      <w:divBdr>
        <w:top w:val="none" w:sz="0" w:space="0" w:color="auto"/>
        <w:left w:val="none" w:sz="0" w:space="0" w:color="auto"/>
        <w:bottom w:val="none" w:sz="0" w:space="0" w:color="auto"/>
        <w:right w:val="none" w:sz="0" w:space="0" w:color="auto"/>
      </w:divBdr>
    </w:div>
    <w:div w:id="692193071">
      <w:bodyDiv w:val="1"/>
      <w:marLeft w:val="0"/>
      <w:marRight w:val="0"/>
      <w:marTop w:val="0"/>
      <w:marBottom w:val="0"/>
      <w:divBdr>
        <w:top w:val="none" w:sz="0" w:space="0" w:color="auto"/>
        <w:left w:val="none" w:sz="0" w:space="0" w:color="auto"/>
        <w:bottom w:val="none" w:sz="0" w:space="0" w:color="auto"/>
        <w:right w:val="none" w:sz="0" w:space="0" w:color="auto"/>
      </w:divBdr>
    </w:div>
    <w:div w:id="695928006">
      <w:bodyDiv w:val="1"/>
      <w:marLeft w:val="0"/>
      <w:marRight w:val="0"/>
      <w:marTop w:val="0"/>
      <w:marBottom w:val="0"/>
      <w:divBdr>
        <w:top w:val="none" w:sz="0" w:space="0" w:color="auto"/>
        <w:left w:val="none" w:sz="0" w:space="0" w:color="auto"/>
        <w:bottom w:val="none" w:sz="0" w:space="0" w:color="auto"/>
        <w:right w:val="none" w:sz="0" w:space="0" w:color="auto"/>
      </w:divBdr>
    </w:div>
    <w:div w:id="708606395">
      <w:bodyDiv w:val="1"/>
      <w:marLeft w:val="0"/>
      <w:marRight w:val="0"/>
      <w:marTop w:val="0"/>
      <w:marBottom w:val="0"/>
      <w:divBdr>
        <w:top w:val="none" w:sz="0" w:space="0" w:color="auto"/>
        <w:left w:val="none" w:sz="0" w:space="0" w:color="auto"/>
        <w:bottom w:val="none" w:sz="0" w:space="0" w:color="auto"/>
        <w:right w:val="none" w:sz="0" w:space="0" w:color="auto"/>
      </w:divBdr>
    </w:div>
    <w:div w:id="724375118">
      <w:bodyDiv w:val="1"/>
      <w:marLeft w:val="0"/>
      <w:marRight w:val="0"/>
      <w:marTop w:val="0"/>
      <w:marBottom w:val="0"/>
      <w:divBdr>
        <w:top w:val="none" w:sz="0" w:space="0" w:color="auto"/>
        <w:left w:val="none" w:sz="0" w:space="0" w:color="auto"/>
        <w:bottom w:val="none" w:sz="0" w:space="0" w:color="auto"/>
        <w:right w:val="none" w:sz="0" w:space="0" w:color="auto"/>
      </w:divBdr>
      <w:divsChild>
        <w:div w:id="493109841">
          <w:marLeft w:val="0"/>
          <w:marRight w:val="0"/>
          <w:marTop w:val="0"/>
          <w:marBottom w:val="0"/>
          <w:divBdr>
            <w:top w:val="none" w:sz="0" w:space="0" w:color="auto"/>
            <w:left w:val="none" w:sz="0" w:space="0" w:color="auto"/>
            <w:bottom w:val="none" w:sz="0" w:space="0" w:color="auto"/>
            <w:right w:val="none" w:sz="0" w:space="0" w:color="auto"/>
          </w:divBdr>
        </w:div>
      </w:divsChild>
    </w:div>
    <w:div w:id="730931868">
      <w:bodyDiv w:val="1"/>
      <w:marLeft w:val="0"/>
      <w:marRight w:val="0"/>
      <w:marTop w:val="0"/>
      <w:marBottom w:val="0"/>
      <w:divBdr>
        <w:top w:val="none" w:sz="0" w:space="0" w:color="auto"/>
        <w:left w:val="none" w:sz="0" w:space="0" w:color="auto"/>
        <w:bottom w:val="none" w:sz="0" w:space="0" w:color="auto"/>
        <w:right w:val="none" w:sz="0" w:space="0" w:color="auto"/>
      </w:divBdr>
      <w:divsChild>
        <w:div w:id="453792651">
          <w:marLeft w:val="0"/>
          <w:marRight w:val="0"/>
          <w:marTop w:val="0"/>
          <w:marBottom w:val="0"/>
          <w:divBdr>
            <w:top w:val="none" w:sz="0" w:space="0" w:color="auto"/>
            <w:left w:val="none" w:sz="0" w:space="0" w:color="auto"/>
            <w:bottom w:val="none" w:sz="0" w:space="0" w:color="auto"/>
            <w:right w:val="none" w:sz="0" w:space="0" w:color="auto"/>
          </w:divBdr>
        </w:div>
        <w:div w:id="558366771">
          <w:marLeft w:val="0"/>
          <w:marRight w:val="0"/>
          <w:marTop w:val="0"/>
          <w:marBottom w:val="0"/>
          <w:divBdr>
            <w:top w:val="none" w:sz="0" w:space="0" w:color="auto"/>
            <w:left w:val="none" w:sz="0" w:space="0" w:color="auto"/>
            <w:bottom w:val="none" w:sz="0" w:space="0" w:color="auto"/>
            <w:right w:val="none" w:sz="0" w:space="0" w:color="auto"/>
          </w:divBdr>
        </w:div>
      </w:divsChild>
    </w:div>
    <w:div w:id="745303334">
      <w:bodyDiv w:val="1"/>
      <w:marLeft w:val="0"/>
      <w:marRight w:val="0"/>
      <w:marTop w:val="0"/>
      <w:marBottom w:val="0"/>
      <w:divBdr>
        <w:top w:val="none" w:sz="0" w:space="0" w:color="auto"/>
        <w:left w:val="none" w:sz="0" w:space="0" w:color="auto"/>
        <w:bottom w:val="none" w:sz="0" w:space="0" w:color="auto"/>
        <w:right w:val="none" w:sz="0" w:space="0" w:color="auto"/>
      </w:divBdr>
    </w:div>
    <w:div w:id="750274159">
      <w:bodyDiv w:val="1"/>
      <w:marLeft w:val="0"/>
      <w:marRight w:val="0"/>
      <w:marTop w:val="0"/>
      <w:marBottom w:val="0"/>
      <w:divBdr>
        <w:top w:val="none" w:sz="0" w:space="0" w:color="auto"/>
        <w:left w:val="none" w:sz="0" w:space="0" w:color="auto"/>
        <w:bottom w:val="none" w:sz="0" w:space="0" w:color="auto"/>
        <w:right w:val="none" w:sz="0" w:space="0" w:color="auto"/>
      </w:divBdr>
    </w:div>
    <w:div w:id="784882830">
      <w:bodyDiv w:val="1"/>
      <w:marLeft w:val="0"/>
      <w:marRight w:val="0"/>
      <w:marTop w:val="0"/>
      <w:marBottom w:val="0"/>
      <w:divBdr>
        <w:top w:val="none" w:sz="0" w:space="0" w:color="auto"/>
        <w:left w:val="none" w:sz="0" w:space="0" w:color="auto"/>
        <w:bottom w:val="none" w:sz="0" w:space="0" w:color="auto"/>
        <w:right w:val="none" w:sz="0" w:space="0" w:color="auto"/>
      </w:divBdr>
      <w:divsChild>
        <w:div w:id="785735100">
          <w:marLeft w:val="0"/>
          <w:marRight w:val="0"/>
          <w:marTop w:val="0"/>
          <w:marBottom w:val="0"/>
          <w:divBdr>
            <w:top w:val="none" w:sz="0" w:space="0" w:color="auto"/>
            <w:left w:val="none" w:sz="0" w:space="0" w:color="auto"/>
            <w:bottom w:val="none" w:sz="0" w:space="0" w:color="auto"/>
            <w:right w:val="none" w:sz="0" w:space="0" w:color="auto"/>
          </w:divBdr>
        </w:div>
        <w:div w:id="368262977">
          <w:marLeft w:val="0"/>
          <w:marRight w:val="0"/>
          <w:marTop w:val="0"/>
          <w:marBottom w:val="0"/>
          <w:divBdr>
            <w:top w:val="none" w:sz="0" w:space="0" w:color="auto"/>
            <w:left w:val="none" w:sz="0" w:space="0" w:color="auto"/>
            <w:bottom w:val="none" w:sz="0" w:space="0" w:color="auto"/>
            <w:right w:val="none" w:sz="0" w:space="0" w:color="auto"/>
          </w:divBdr>
        </w:div>
      </w:divsChild>
    </w:div>
    <w:div w:id="787311359">
      <w:bodyDiv w:val="1"/>
      <w:marLeft w:val="0"/>
      <w:marRight w:val="0"/>
      <w:marTop w:val="0"/>
      <w:marBottom w:val="0"/>
      <w:divBdr>
        <w:top w:val="none" w:sz="0" w:space="0" w:color="auto"/>
        <w:left w:val="none" w:sz="0" w:space="0" w:color="auto"/>
        <w:bottom w:val="none" w:sz="0" w:space="0" w:color="auto"/>
        <w:right w:val="none" w:sz="0" w:space="0" w:color="auto"/>
      </w:divBdr>
    </w:div>
    <w:div w:id="805002792">
      <w:bodyDiv w:val="1"/>
      <w:marLeft w:val="0"/>
      <w:marRight w:val="0"/>
      <w:marTop w:val="0"/>
      <w:marBottom w:val="0"/>
      <w:divBdr>
        <w:top w:val="none" w:sz="0" w:space="0" w:color="auto"/>
        <w:left w:val="none" w:sz="0" w:space="0" w:color="auto"/>
        <w:bottom w:val="none" w:sz="0" w:space="0" w:color="auto"/>
        <w:right w:val="none" w:sz="0" w:space="0" w:color="auto"/>
      </w:divBdr>
    </w:div>
    <w:div w:id="806698891">
      <w:bodyDiv w:val="1"/>
      <w:marLeft w:val="0"/>
      <w:marRight w:val="0"/>
      <w:marTop w:val="0"/>
      <w:marBottom w:val="0"/>
      <w:divBdr>
        <w:top w:val="none" w:sz="0" w:space="0" w:color="auto"/>
        <w:left w:val="none" w:sz="0" w:space="0" w:color="auto"/>
        <w:bottom w:val="none" w:sz="0" w:space="0" w:color="auto"/>
        <w:right w:val="none" w:sz="0" w:space="0" w:color="auto"/>
      </w:divBdr>
    </w:div>
    <w:div w:id="830218830">
      <w:bodyDiv w:val="1"/>
      <w:marLeft w:val="0"/>
      <w:marRight w:val="0"/>
      <w:marTop w:val="0"/>
      <w:marBottom w:val="0"/>
      <w:divBdr>
        <w:top w:val="none" w:sz="0" w:space="0" w:color="auto"/>
        <w:left w:val="none" w:sz="0" w:space="0" w:color="auto"/>
        <w:bottom w:val="none" w:sz="0" w:space="0" w:color="auto"/>
        <w:right w:val="none" w:sz="0" w:space="0" w:color="auto"/>
      </w:divBdr>
    </w:div>
    <w:div w:id="847713689">
      <w:bodyDiv w:val="1"/>
      <w:marLeft w:val="0"/>
      <w:marRight w:val="0"/>
      <w:marTop w:val="0"/>
      <w:marBottom w:val="0"/>
      <w:divBdr>
        <w:top w:val="none" w:sz="0" w:space="0" w:color="auto"/>
        <w:left w:val="none" w:sz="0" w:space="0" w:color="auto"/>
        <w:bottom w:val="none" w:sz="0" w:space="0" w:color="auto"/>
        <w:right w:val="none" w:sz="0" w:space="0" w:color="auto"/>
      </w:divBdr>
    </w:div>
    <w:div w:id="852260684">
      <w:bodyDiv w:val="1"/>
      <w:marLeft w:val="0"/>
      <w:marRight w:val="0"/>
      <w:marTop w:val="0"/>
      <w:marBottom w:val="0"/>
      <w:divBdr>
        <w:top w:val="none" w:sz="0" w:space="0" w:color="auto"/>
        <w:left w:val="none" w:sz="0" w:space="0" w:color="auto"/>
        <w:bottom w:val="none" w:sz="0" w:space="0" w:color="auto"/>
        <w:right w:val="none" w:sz="0" w:space="0" w:color="auto"/>
      </w:divBdr>
    </w:div>
    <w:div w:id="862940291">
      <w:bodyDiv w:val="1"/>
      <w:marLeft w:val="0"/>
      <w:marRight w:val="0"/>
      <w:marTop w:val="0"/>
      <w:marBottom w:val="0"/>
      <w:divBdr>
        <w:top w:val="none" w:sz="0" w:space="0" w:color="auto"/>
        <w:left w:val="none" w:sz="0" w:space="0" w:color="auto"/>
        <w:bottom w:val="none" w:sz="0" w:space="0" w:color="auto"/>
        <w:right w:val="none" w:sz="0" w:space="0" w:color="auto"/>
      </w:divBdr>
    </w:div>
    <w:div w:id="868228502">
      <w:bodyDiv w:val="1"/>
      <w:marLeft w:val="0"/>
      <w:marRight w:val="0"/>
      <w:marTop w:val="0"/>
      <w:marBottom w:val="0"/>
      <w:divBdr>
        <w:top w:val="none" w:sz="0" w:space="0" w:color="auto"/>
        <w:left w:val="none" w:sz="0" w:space="0" w:color="auto"/>
        <w:bottom w:val="none" w:sz="0" w:space="0" w:color="auto"/>
        <w:right w:val="none" w:sz="0" w:space="0" w:color="auto"/>
      </w:divBdr>
    </w:div>
    <w:div w:id="872618905">
      <w:bodyDiv w:val="1"/>
      <w:marLeft w:val="0"/>
      <w:marRight w:val="0"/>
      <w:marTop w:val="0"/>
      <w:marBottom w:val="0"/>
      <w:divBdr>
        <w:top w:val="none" w:sz="0" w:space="0" w:color="auto"/>
        <w:left w:val="none" w:sz="0" w:space="0" w:color="auto"/>
        <w:bottom w:val="none" w:sz="0" w:space="0" w:color="auto"/>
        <w:right w:val="none" w:sz="0" w:space="0" w:color="auto"/>
      </w:divBdr>
    </w:div>
    <w:div w:id="883710948">
      <w:bodyDiv w:val="1"/>
      <w:marLeft w:val="0"/>
      <w:marRight w:val="0"/>
      <w:marTop w:val="0"/>
      <w:marBottom w:val="0"/>
      <w:divBdr>
        <w:top w:val="none" w:sz="0" w:space="0" w:color="auto"/>
        <w:left w:val="none" w:sz="0" w:space="0" w:color="auto"/>
        <w:bottom w:val="none" w:sz="0" w:space="0" w:color="auto"/>
        <w:right w:val="none" w:sz="0" w:space="0" w:color="auto"/>
      </w:divBdr>
    </w:div>
    <w:div w:id="895746773">
      <w:bodyDiv w:val="1"/>
      <w:marLeft w:val="0"/>
      <w:marRight w:val="0"/>
      <w:marTop w:val="0"/>
      <w:marBottom w:val="0"/>
      <w:divBdr>
        <w:top w:val="none" w:sz="0" w:space="0" w:color="auto"/>
        <w:left w:val="none" w:sz="0" w:space="0" w:color="auto"/>
        <w:bottom w:val="none" w:sz="0" w:space="0" w:color="auto"/>
        <w:right w:val="none" w:sz="0" w:space="0" w:color="auto"/>
      </w:divBdr>
    </w:div>
    <w:div w:id="901794633">
      <w:bodyDiv w:val="1"/>
      <w:marLeft w:val="0"/>
      <w:marRight w:val="0"/>
      <w:marTop w:val="0"/>
      <w:marBottom w:val="0"/>
      <w:divBdr>
        <w:top w:val="none" w:sz="0" w:space="0" w:color="auto"/>
        <w:left w:val="none" w:sz="0" w:space="0" w:color="auto"/>
        <w:bottom w:val="none" w:sz="0" w:space="0" w:color="auto"/>
        <w:right w:val="none" w:sz="0" w:space="0" w:color="auto"/>
      </w:divBdr>
    </w:div>
    <w:div w:id="913011561">
      <w:bodyDiv w:val="1"/>
      <w:marLeft w:val="0"/>
      <w:marRight w:val="0"/>
      <w:marTop w:val="0"/>
      <w:marBottom w:val="0"/>
      <w:divBdr>
        <w:top w:val="none" w:sz="0" w:space="0" w:color="auto"/>
        <w:left w:val="none" w:sz="0" w:space="0" w:color="auto"/>
        <w:bottom w:val="none" w:sz="0" w:space="0" w:color="auto"/>
        <w:right w:val="none" w:sz="0" w:space="0" w:color="auto"/>
      </w:divBdr>
    </w:div>
    <w:div w:id="936525138">
      <w:bodyDiv w:val="1"/>
      <w:marLeft w:val="0"/>
      <w:marRight w:val="0"/>
      <w:marTop w:val="0"/>
      <w:marBottom w:val="0"/>
      <w:divBdr>
        <w:top w:val="none" w:sz="0" w:space="0" w:color="auto"/>
        <w:left w:val="none" w:sz="0" w:space="0" w:color="auto"/>
        <w:bottom w:val="none" w:sz="0" w:space="0" w:color="auto"/>
        <w:right w:val="none" w:sz="0" w:space="0" w:color="auto"/>
      </w:divBdr>
    </w:div>
    <w:div w:id="944574012">
      <w:bodyDiv w:val="1"/>
      <w:marLeft w:val="0"/>
      <w:marRight w:val="0"/>
      <w:marTop w:val="0"/>
      <w:marBottom w:val="0"/>
      <w:divBdr>
        <w:top w:val="none" w:sz="0" w:space="0" w:color="auto"/>
        <w:left w:val="none" w:sz="0" w:space="0" w:color="auto"/>
        <w:bottom w:val="none" w:sz="0" w:space="0" w:color="auto"/>
        <w:right w:val="none" w:sz="0" w:space="0" w:color="auto"/>
      </w:divBdr>
      <w:divsChild>
        <w:div w:id="1492023806">
          <w:marLeft w:val="0"/>
          <w:marRight w:val="0"/>
          <w:marTop w:val="0"/>
          <w:marBottom w:val="0"/>
          <w:divBdr>
            <w:top w:val="none" w:sz="0" w:space="0" w:color="auto"/>
            <w:left w:val="none" w:sz="0" w:space="0" w:color="auto"/>
            <w:bottom w:val="none" w:sz="0" w:space="0" w:color="auto"/>
            <w:right w:val="none" w:sz="0" w:space="0" w:color="auto"/>
          </w:divBdr>
        </w:div>
      </w:divsChild>
    </w:div>
    <w:div w:id="945308736">
      <w:bodyDiv w:val="1"/>
      <w:marLeft w:val="0"/>
      <w:marRight w:val="0"/>
      <w:marTop w:val="0"/>
      <w:marBottom w:val="0"/>
      <w:divBdr>
        <w:top w:val="none" w:sz="0" w:space="0" w:color="auto"/>
        <w:left w:val="none" w:sz="0" w:space="0" w:color="auto"/>
        <w:bottom w:val="none" w:sz="0" w:space="0" w:color="auto"/>
        <w:right w:val="none" w:sz="0" w:space="0" w:color="auto"/>
      </w:divBdr>
    </w:div>
    <w:div w:id="959066694">
      <w:bodyDiv w:val="1"/>
      <w:marLeft w:val="0"/>
      <w:marRight w:val="0"/>
      <w:marTop w:val="0"/>
      <w:marBottom w:val="0"/>
      <w:divBdr>
        <w:top w:val="none" w:sz="0" w:space="0" w:color="auto"/>
        <w:left w:val="none" w:sz="0" w:space="0" w:color="auto"/>
        <w:bottom w:val="none" w:sz="0" w:space="0" w:color="auto"/>
        <w:right w:val="none" w:sz="0" w:space="0" w:color="auto"/>
      </w:divBdr>
    </w:div>
    <w:div w:id="959143603">
      <w:bodyDiv w:val="1"/>
      <w:marLeft w:val="0"/>
      <w:marRight w:val="0"/>
      <w:marTop w:val="0"/>
      <w:marBottom w:val="0"/>
      <w:divBdr>
        <w:top w:val="none" w:sz="0" w:space="0" w:color="auto"/>
        <w:left w:val="none" w:sz="0" w:space="0" w:color="auto"/>
        <w:bottom w:val="none" w:sz="0" w:space="0" w:color="auto"/>
        <w:right w:val="none" w:sz="0" w:space="0" w:color="auto"/>
      </w:divBdr>
    </w:div>
    <w:div w:id="963079513">
      <w:bodyDiv w:val="1"/>
      <w:marLeft w:val="0"/>
      <w:marRight w:val="0"/>
      <w:marTop w:val="0"/>
      <w:marBottom w:val="0"/>
      <w:divBdr>
        <w:top w:val="none" w:sz="0" w:space="0" w:color="auto"/>
        <w:left w:val="none" w:sz="0" w:space="0" w:color="auto"/>
        <w:bottom w:val="none" w:sz="0" w:space="0" w:color="auto"/>
        <w:right w:val="none" w:sz="0" w:space="0" w:color="auto"/>
      </w:divBdr>
    </w:div>
    <w:div w:id="965088257">
      <w:bodyDiv w:val="1"/>
      <w:marLeft w:val="0"/>
      <w:marRight w:val="0"/>
      <w:marTop w:val="0"/>
      <w:marBottom w:val="0"/>
      <w:divBdr>
        <w:top w:val="none" w:sz="0" w:space="0" w:color="auto"/>
        <w:left w:val="none" w:sz="0" w:space="0" w:color="auto"/>
        <w:bottom w:val="none" w:sz="0" w:space="0" w:color="auto"/>
        <w:right w:val="none" w:sz="0" w:space="0" w:color="auto"/>
      </w:divBdr>
    </w:div>
    <w:div w:id="967710129">
      <w:bodyDiv w:val="1"/>
      <w:marLeft w:val="0"/>
      <w:marRight w:val="0"/>
      <w:marTop w:val="0"/>
      <w:marBottom w:val="0"/>
      <w:divBdr>
        <w:top w:val="none" w:sz="0" w:space="0" w:color="auto"/>
        <w:left w:val="none" w:sz="0" w:space="0" w:color="auto"/>
        <w:bottom w:val="none" w:sz="0" w:space="0" w:color="auto"/>
        <w:right w:val="none" w:sz="0" w:space="0" w:color="auto"/>
      </w:divBdr>
    </w:div>
    <w:div w:id="974869085">
      <w:bodyDiv w:val="1"/>
      <w:marLeft w:val="0"/>
      <w:marRight w:val="0"/>
      <w:marTop w:val="0"/>
      <w:marBottom w:val="0"/>
      <w:divBdr>
        <w:top w:val="none" w:sz="0" w:space="0" w:color="auto"/>
        <w:left w:val="none" w:sz="0" w:space="0" w:color="auto"/>
        <w:bottom w:val="none" w:sz="0" w:space="0" w:color="auto"/>
        <w:right w:val="none" w:sz="0" w:space="0" w:color="auto"/>
      </w:divBdr>
    </w:div>
    <w:div w:id="994458486">
      <w:bodyDiv w:val="1"/>
      <w:marLeft w:val="0"/>
      <w:marRight w:val="0"/>
      <w:marTop w:val="0"/>
      <w:marBottom w:val="0"/>
      <w:divBdr>
        <w:top w:val="none" w:sz="0" w:space="0" w:color="auto"/>
        <w:left w:val="none" w:sz="0" w:space="0" w:color="auto"/>
        <w:bottom w:val="none" w:sz="0" w:space="0" w:color="auto"/>
        <w:right w:val="none" w:sz="0" w:space="0" w:color="auto"/>
      </w:divBdr>
    </w:div>
    <w:div w:id="998390622">
      <w:bodyDiv w:val="1"/>
      <w:marLeft w:val="0"/>
      <w:marRight w:val="0"/>
      <w:marTop w:val="0"/>
      <w:marBottom w:val="0"/>
      <w:divBdr>
        <w:top w:val="none" w:sz="0" w:space="0" w:color="auto"/>
        <w:left w:val="none" w:sz="0" w:space="0" w:color="auto"/>
        <w:bottom w:val="none" w:sz="0" w:space="0" w:color="auto"/>
        <w:right w:val="none" w:sz="0" w:space="0" w:color="auto"/>
      </w:divBdr>
    </w:div>
    <w:div w:id="1004211268">
      <w:bodyDiv w:val="1"/>
      <w:marLeft w:val="0"/>
      <w:marRight w:val="0"/>
      <w:marTop w:val="0"/>
      <w:marBottom w:val="0"/>
      <w:divBdr>
        <w:top w:val="none" w:sz="0" w:space="0" w:color="auto"/>
        <w:left w:val="none" w:sz="0" w:space="0" w:color="auto"/>
        <w:bottom w:val="none" w:sz="0" w:space="0" w:color="auto"/>
        <w:right w:val="none" w:sz="0" w:space="0" w:color="auto"/>
      </w:divBdr>
    </w:div>
    <w:div w:id="1008095313">
      <w:bodyDiv w:val="1"/>
      <w:marLeft w:val="0"/>
      <w:marRight w:val="0"/>
      <w:marTop w:val="0"/>
      <w:marBottom w:val="0"/>
      <w:divBdr>
        <w:top w:val="none" w:sz="0" w:space="0" w:color="auto"/>
        <w:left w:val="none" w:sz="0" w:space="0" w:color="auto"/>
        <w:bottom w:val="none" w:sz="0" w:space="0" w:color="auto"/>
        <w:right w:val="none" w:sz="0" w:space="0" w:color="auto"/>
      </w:divBdr>
    </w:div>
    <w:div w:id="1017930117">
      <w:bodyDiv w:val="1"/>
      <w:marLeft w:val="0"/>
      <w:marRight w:val="0"/>
      <w:marTop w:val="0"/>
      <w:marBottom w:val="0"/>
      <w:divBdr>
        <w:top w:val="none" w:sz="0" w:space="0" w:color="auto"/>
        <w:left w:val="none" w:sz="0" w:space="0" w:color="auto"/>
        <w:bottom w:val="none" w:sz="0" w:space="0" w:color="auto"/>
        <w:right w:val="none" w:sz="0" w:space="0" w:color="auto"/>
      </w:divBdr>
    </w:div>
    <w:div w:id="1019042832">
      <w:bodyDiv w:val="1"/>
      <w:marLeft w:val="0"/>
      <w:marRight w:val="0"/>
      <w:marTop w:val="0"/>
      <w:marBottom w:val="0"/>
      <w:divBdr>
        <w:top w:val="none" w:sz="0" w:space="0" w:color="auto"/>
        <w:left w:val="none" w:sz="0" w:space="0" w:color="auto"/>
        <w:bottom w:val="none" w:sz="0" w:space="0" w:color="auto"/>
        <w:right w:val="none" w:sz="0" w:space="0" w:color="auto"/>
      </w:divBdr>
      <w:divsChild>
        <w:div w:id="558437989">
          <w:marLeft w:val="0"/>
          <w:marRight w:val="0"/>
          <w:marTop w:val="0"/>
          <w:marBottom w:val="0"/>
          <w:divBdr>
            <w:top w:val="none" w:sz="0" w:space="0" w:color="auto"/>
            <w:left w:val="none" w:sz="0" w:space="0" w:color="auto"/>
            <w:bottom w:val="none" w:sz="0" w:space="0" w:color="auto"/>
            <w:right w:val="none" w:sz="0" w:space="0" w:color="auto"/>
          </w:divBdr>
        </w:div>
      </w:divsChild>
    </w:div>
    <w:div w:id="1024482515">
      <w:bodyDiv w:val="1"/>
      <w:marLeft w:val="0"/>
      <w:marRight w:val="0"/>
      <w:marTop w:val="0"/>
      <w:marBottom w:val="0"/>
      <w:divBdr>
        <w:top w:val="none" w:sz="0" w:space="0" w:color="auto"/>
        <w:left w:val="none" w:sz="0" w:space="0" w:color="auto"/>
        <w:bottom w:val="none" w:sz="0" w:space="0" w:color="auto"/>
        <w:right w:val="none" w:sz="0" w:space="0" w:color="auto"/>
      </w:divBdr>
    </w:div>
    <w:div w:id="1030764938">
      <w:bodyDiv w:val="1"/>
      <w:marLeft w:val="0"/>
      <w:marRight w:val="0"/>
      <w:marTop w:val="0"/>
      <w:marBottom w:val="0"/>
      <w:divBdr>
        <w:top w:val="none" w:sz="0" w:space="0" w:color="auto"/>
        <w:left w:val="none" w:sz="0" w:space="0" w:color="auto"/>
        <w:bottom w:val="none" w:sz="0" w:space="0" w:color="auto"/>
        <w:right w:val="none" w:sz="0" w:space="0" w:color="auto"/>
      </w:divBdr>
      <w:divsChild>
        <w:div w:id="642000350">
          <w:marLeft w:val="0"/>
          <w:marRight w:val="0"/>
          <w:marTop w:val="0"/>
          <w:marBottom w:val="0"/>
          <w:divBdr>
            <w:top w:val="none" w:sz="0" w:space="0" w:color="auto"/>
            <w:left w:val="none" w:sz="0" w:space="0" w:color="auto"/>
            <w:bottom w:val="none" w:sz="0" w:space="0" w:color="auto"/>
            <w:right w:val="none" w:sz="0" w:space="0" w:color="auto"/>
          </w:divBdr>
        </w:div>
      </w:divsChild>
    </w:div>
    <w:div w:id="1058671885">
      <w:bodyDiv w:val="1"/>
      <w:marLeft w:val="0"/>
      <w:marRight w:val="0"/>
      <w:marTop w:val="0"/>
      <w:marBottom w:val="0"/>
      <w:divBdr>
        <w:top w:val="none" w:sz="0" w:space="0" w:color="auto"/>
        <w:left w:val="none" w:sz="0" w:space="0" w:color="auto"/>
        <w:bottom w:val="none" w:sz="0" w:space="0" w:color="auto"/>
        <w:right w:val="none" w:sz="0" w:space="0" w:color="auto"/>
      </w:divBdr>
    </w:div>
    <w:div w:id="1065373259">
      <w:bodyDiv w:val="1"/>
      <w:marLeft w:val="0"/>
      <w:marRight w:val="0"/>
      <w:marTop w:val="0"/>
      <w:marBottom w:val="0"/>
      <w:divBdr>
        <w:top w:val="none" w:sz="0" w:space="0" w:color="auto"/>
        <w:left w:val="none" w:sz="0" w:space="0" w:color="auto"/>
        <w:bottom w:val="none" w:sz="0" w:space="0" w:color="auto"/>
        <w:right w:val="none" w:sz="0" w:space="0" w:color="auto"/>
      </w:divBdr>
    </w:div>
    <w:div w:id="1071005440">
      <w:bodyDiv w:val="1"/>
      <w:marLeft w:val="0"/>
      <w:marRight w:val="0"/>
      <w:marTop w:val="0"/>
      <w:marBottom w:val="0"/>
      <w:divBdr>
        <w:top w:val="none" w:sz="0" w:space="0" w:color="auto"/>
        <w:left w:val="none" w:sz="0" w:space="0" w:color="auto"/>
        <w:bottom w:val="none" w:sz="0" w:space="0" w:color="auto"/>
        <w:right w:val="none" w:sz="0" w:space="0" w:color="auto"/>
      </w:divBdr>
    </w:div>
    <w:div w:id="1077479147">
      <w:bodyDiv w:val="1"/>
      <w:marLeft w:val="0"/>
      <w:marRight w:val="0"/>
      <w:marTop w:val="0"/>
      <w:marBottom w:val="0"/>
      <w:divBdr>
        <w:top w:val="none" w:sz="0" w:space="0" w:color="auto"/>
        <w:left w:val="none" w:sz="0" w:space="0" w:color="auto"/>
        <w:bottom w:val="none" w:sz="0" w:space="0" w:color="auto"/>
        <w:right w:val="none" w:sz="0" w:space="0" w:color="auto"/>
      </w:divBdr>
    </w:div>
    <w:div w:id="1094008326">
      <w:bodyDiv w:val="1"/>
      <w:marLeft w:val="0"/>
      <w:marRight w:val="0"/>
      <w:marTop w:val="0"/>
      <w:marBottom w:val="0"/>
      <w:divBdr>
        <w:top w:val="none" w:sz="0" w:space="0" w:color="auto"/>
        <w:left w:val="none" w:sz="0" w:space="0" w:color="auto"/>
        <w:bottom w:val="none" w:sz="0" w:space="0" w:color="auto"/>
        <w:right w:val="none" w:sz="0" w:space="0" w:color="auto"/>
      </w:divBdr>
    </w:div>
    <w:div w:id="1096823674">
      <w:bodyDiv w:val="1"/>
      <w:marLeft w:val="0"/>
      <w:marRight w:val="0"/>
      <w:marTop w:val="0"/>
      <w:marBottom w:val="0"/>
      <w:divBdr>
        <w:top w:val="none" w:sz="0" w:space="0" w:color="auto"/>
        <w:left w:val="none" w:sz="0" w:space="0" w:color="auto"/>
        <w:bottom w:val="none" w:sz="0" w:space="0" w:color="auto"/>
        <w:right w:val="none" w:sz="0" w:space="0" w:color="auto"/>
      </w:divBdr>
    </w:div>
    <w:div w:id="1098138259">
      <w:bodyDiv w:val="1"/>
      <w:marLeft w:val="0"/>
      <w:marRight w:val="0"/>
      <w:marTop w:val="0"/>
      <w:marBottom w:val="0"/>
      <w:divBdr>
        <w:top w:val="none" w:sz="0" w:space="0" w:color="auto"/>
        <w:left w:val="none" w:sz="0" w:space="0" w:color="auto"/>
        <w:bottom w:val="none" w:sz="0" w:space="0" w:color="auto"/>
        <w:right w:val="none" w:sz="0" w:space="0" w:color="auto"/>
      </w:divBdr>
    </w:div>
    <w:div w:id="1098715802">
      <w:bodyDiv w:val="1"/>
      <w:marLeft w:val="0"/>
      <w:marRight w:val="0"/>
      <w:marTop w:val="0"/>
      <w:marBottom w:val="0"/>
      <w:divBdr>
        <w:top w:val="none" w:sz="0" w:space="0" w:color="auto"/>
        <w:left w:val="none" w:sz="0" w:space="0" w:color="auto"/>
        <w:bottom w:val="none" w:sz="0" w:space="0" w:color="auto"/>
        <w:right w:val="none" w:sz="0" w:space="0" w:color="auto"/>
      </w:divBdr>
      <w:divsChild>
        <w:div w:id="104542143">
          <w:marLeft w:val="0"/>
          <w:marRight w:val="0"/>
          <w:marTop w:val="0"/>
          <w:marBottom w:val="0"/>
          <w:divBdr>
            <w:top w:val="none" w:sz="0" w:space="0" w:color="auto"/>
            <w:left w:val="none" w:sz="0" w:space="0" w:color="auto"/>
            <w:bottom w:val="none" w:sz="0" w:space="0" w:color="auto"/>
            <w:right w:val="none" w:sz="0" w:space="0" w:color="auto"/>
          </w:divBdr>
        </w:div>
      </w:divsChild>
    </w:div>
    <w:div w:id="1103259991">
      <w:bodyDiv w:val="1"/>
      <w:marLeft w:val="0"/>
      <w:marRight w:val="0"/>
      <w:marTop w:val="0"/>
      <w:marBottom w:val="0"/>
      <w:divBdr>
        <w:top w:val="none" w:sz="0" w:space="0" w:color="auto"/>
        <w:left w:val="none" w:sz="0" w:space="0" w:color="auto"/>
        <w:bottom w:val="none" w:sz="0" w:space="0" w:color="auto"/>
        <w:right w:val="none" w:sz="0" w:space="0" w:color="auto"/>
      </w:divBdr>
    </w:div>
    <w:div w:id="1113940403">
      <w:bodyDiv w:val="1"/>
      <w:marLeft w:val="0"/>
      <w:marRight w:val="0"/>
      <w:marTop w:val="0"/>
      <w:marBottom w:val="0"/>
      <w:divBdr>
        <w:top w:val="none" w:sz="0" w:space="0" w:color="auto"/>
        <w:left w:val="none" w:sz="0" w:space="0" w:color="auto"/>
        <w:bottom w:val="none" w:sz="0" w:space="0" w:color="auto"/>
        <w:right w:val="none" w:sz="0" w:space="0" w:color="auto"/>
      </w:divBdr>
    </w:div>
    <w:div w:id="1116412914">
      <w:bodyDiv w:val="1"/>
      <w:marLeft w:val="0"/>
      <w:marRight w:val="0"/>
      <w:marTop w:val="0"/>
      <w:marBottom w:val="0"/>
      <w:divBdr>
        <w:top w:val="none" w:sz="0" w:space="0" w:color="auto"/>
        <w:left w:val="none" w:sz="0" w:space="0" w:color="auto"/>
        <w:bottom w:val="none" w:sz="0" w:space="0" w:color="auto"/>
        <w:right w:val="none" w:sz="0" w:space="0" w:color="auto"/>
      </w:divBdr>
    </w:div>
    <w:div w:id="1122263715">
      <w:bodyDiv w:val="1"/>
      <w:marLeft w:val="0"/>
      <w:marRight w:val="0"/>
      <w:marTop w:val="0"/>
      <w:marBottom w:val="0"/>
      <w:divBdr>
        <w:top w:val="none" w:sz="0" w:space="0" w:color="auto"/>
        <w:left w:val="none" w:sz="0" w:space="0" w:color="auto"/>
        <w:bottom w:val="none" w:sz="0" w:space="0" w:color="auto"/>
        <w:right w:val="none" w:sz="0" w:space="0" w:color="auto"/>
      </w:divBdr>
    </w:div>
    <w:div w:id="1130518364">
      <w:bodyDiv w:val="1"/>
      <w:marLeft w:val="0"/>
      <w:marRight w:val="0"/>
      <w:marTop w:val="0"/>
      <w:marBottom w:val="0"/>
      <w:divBdr>
        <w:top w:val="none" w:sz="0" w:space="0" w:color="auto"/>
        <w:left w:val="none" w:sz="0" w:space="0" w:color="auto"/>
        <w:bottom w:val="none" w:sz="0" w:space="0" w:color="auto"/>
        <w:right w:val="none" w:sz="0" w:space="0" w:color="auto"/>
      </w:divBdr>
    </w:div>
    <w:div w:id="1131826485">
      <w:bodyDiv w:val="1"/>
      <w:marLeft w:val="0"/>
      <w:marRight w:val="0"/>
      <w:marTop w:val="0"/>
      <w:marBottom w:val="0"/>
      <w:divBdr>
        <w:top w:val="none" w:sz="0" w:space="0" w:color="auto"/>
        <w:left w:val="none" w:sz="0" w:space="0" w:color="auto"/>
        <w:bottom w:val="none" w:sz="0" w:space="0" w:color="auto"/>
        <w:right w:val="none" w:sz="0" w:space="0" w:color="auto"/>
      </w:divBdr>
    </w:div>
    <w:div w:id="1132333269">
      <w:bodyDiv w:val="1"/>
      <w:marLeft w:val="0"/>
      <w:marRight w:val="0"/>
      <w:marTop w:val="0"/>
      <w:marBottom w:val="0"/>
      <w:divBdr>
        <w:top w:val="none" w:sz="0" w:space="0" w:color="auto"/>
        <w:left w:val="none" w:sz="0" w:space="0" w:color="auto"/>
        <w:bottom w:val="none" w:sz="0" w:space="0" w:color="auto"/>
        <w:right w:val="none" w:sz="0" w:space="0" w:color="auto"/>
      </w:divBdr>
    </w:div>
    <w:div w:id="1141574144">
      <w:bodyDiv w:val="1"/>
      <w:marLeft w:val="0"/>
      <w:marRight w:val="0"/>
      <w:marTop w:val="0"/>
      <w:marBottom w:val="0"/>
      <w:divBdr>
        <w:top w:val="none" w:sz="0" w:space="0" w:color="auto"/>
        <w:left w:val="none" w:sz="0" w:space="0" w:color="auto"/>
        <w:bottom w:val="none" w:sz="0" w:space="0" w:color="auto"/>
        <w:right w:val="none" w:sz="0" w:space="0" w:color="auto"/>
      </w:divBdr>
    </w:div>
    <w:div w:id="1147822926">
      <w:bodyDiv w:val="1"/>
      <w:marLeft w:val="0"/>
      <w:marRight w:val="0"/>
      <w:marTop w:val="0"/>
      <w:marBottom w:val="0"/>
      <w:divBdr>
        <w:top w:val="none" w:sz="0" w:space="0" w:color="auto"/>
        <w:left w:val="none" w:sz="0" w:space="0" w:color="auto"/>
        <w:bottom w:val="none" w:sz="0" w:space="0" w:color="auto"/>
        <w:right w:val="none" w:sz="0" w:space="0" w:color="auto"/>
      </w:divBdr>
    </w:div>
    <w:div w:id="1151214005">
      <w:bodyDiv w:val="1"/>
      <w:marLeft w:val="0"/>
      <w:marRight w:val="0"/>
      <w:marTop w:val="0"/>
      <w:marBottom w:val="0"/>
      <w:divBdr>
        <w:top w:val="none" w:sz="0" w:space="0" w:color="auto"/>
        <w:left w:val="none" w:sz="0" w:space="0" w:color="auto"/>
        <w:bottom w:val="none" w:sz="0" w:space="0" w:color="auto"/>
        <w:right w:val="none" w:sz="0" w:space="0" w:color="auto"/>
      </w:divBdr>
    </w:div>
    <w:div w:id="1159226442">
      <w:bodyDiv w:val="1"/>
      <w:marLeft w:val="0"/>
      <w:marRight w:val="0"/>
      <w:marTop w:val="0"/>
      <w:marBottom w:val="0"/>
      <w:divBdr>
        <w:top w:val="none" w:sz="0" w:space="0" w:color="auto"/>
        <w:left w:val="none" w:sz="0" w:space="0" w:color="auto"/>
        <w:bottom w:val="none" w:sz="0" w:space="0" w:color="auto"/>
        <w:right w:val="none" w:sz="0" w:space="0" w:color="auto"/>
      </w:divBdr>
      <w:divsChild>
        <w:div w:id="815534759">
          <w:marLeft w:val="0"/>
          <w:marRight w:val="0"/>
          <w:marTop w:val="0"/>
          <w:marBottom w:val="0"/>
          <w:divBdr>
            <w:top w:val="none" w:sz="0" w:space="0" w:color="auto"/>
            <w:left w:val="none" w:sz="0" w:space="0" w:color="auto"/>
            <w:bottom w:val="none" w:sz="0" w:space="0" w:color="auto"/>
            <w:right w:val="none" w:sz="0" w:space="0" w:color="auto"/>
          </w:divBdr>
        </w:div>
        <w:div w:id="252662426">
          <w:marLeft w:val="0"/>
          <w:marRight w:val="0"/>
          <w:marTop w:val="0"/>
          <w:marBottom w:val="0"/>
          <w:divBdr>
            <w:top w:val="none" w:sz="0" w:space="0" w:color="auto"/>
            <w:left w:val="none" w:sz="0" w:space="0" w:color="auto"/>
            <w:bottom w:val="none" w:sz="0" w:space="0" w:color="auto"/>
            <w:right w:val="none" w:sz="0" w:space="0" w:color="auto"/>
          </w:divBdr>
        </w:div>
        <w:div w:id="2117405445">
          <w:marLeft w:val="0"/>
          <w:marRight w:val="0"/>
          <w:marTop w:val="0"/>
          <w:marBottom w:val="0"/>
          <w:divBdr>
            <w:top w:val="none" w:sz="0" w:space="0" w:color="auto"/>
            <w:left w:val="none" w:sz="0" w:space="0" w:color="auto"/>
            <w:bottom w:val="none" w:sz="0" w:space="0" w:color="auto"/>
            <w:right w:val="none" w:sz="0" w:space="0" w:color="auto"/>
          </w:divBdr>
        </w:div>
      </w:divsChild>
    </w:div>
    <w:div w:id="1165165017">
      <w:bodyDiv w:val="1"/>
      <w:marLeft w:val="0"/>
      <w:marRight w:val="0"/>
      <w:marTop w:val="0"/>
      <w:marBottom w:val="0"/>
      <w:divBdr>
        <w:top w:val="none" w:sz="0" w:space="0" w:color="auto"/>
        <w:left w:val="none" w:sz="0" w:space="0" w:color="auto"/>
        <w:bottom w:val="none" w:sz="0" w:space="0" w:color="auto"/>
        <w:right w:val="none" w:sz="0" w:space="0" w:color="auto"/>
      </w:divBdr>
    </w:div>
    <w:div w:id="1167940652">
      <w:bodyDiv w:val="1"/>
      <w:marLeft w:val="0"/>
      <w:marRight w:val="0"/>
      <w:marTop w:val="0"/>
      <w:marBottom w:val="0"/>
      <w:divBdr>
        <w:top w:val="none" w:sz="0" w:space="0" w:color="auto"/>
        <w:left w:val="none" w:sz="0" w:space="0" w:color="auto"/>
        <w:bottom w:val="none" w:sz="0" w:space="0" w:color="auto"/>
        <w:right w:val="none" w:sz="0" w:space="0" w:color="auto"/>
      </w:divBdr>
    </w:div>
    <w:div w:id="1193035607">
      <w:bodyDiv w:val="1"/>
      <w:marLeft w:val="0"/>
      <w:marRight w:val="0"/>
      <w:marTop w:val="0"/>
      <w:marBottom w:val="0"/>
      <w:divBdr>
        <w:top w:val="none" w:sz="0" w:space="0" w:color="auto"/>
        <w:left w:val="none" w:sz="0" w:space="0" w:color="auto"/>
        <w:bottom w:val="none" w:sz="0" w:space="0" w:color="auto"/>
        <w:right w:val="none" w:sz="0" w:space="0" w:color="auto"/>
      </w:divBdr>
      <w:divsChild>
        <w:div w:id="2051343148">
          <w:marLeft w:val="0"/>
          <w:marRight w:val="0"/>
          <w:marTop w:val="0"/>
          <w:marBottom w:val="0"/>
          <w:divBdr>
            <w:top w:val="none" w:sz="0" w:space="0" w:color="auto"/>
            <w:left w:val="none" w:sz="0" w:space="0" w:color="auto"/>
            <w:bottom w:val="none" w:sz="0" w:space="0" w:color="auto"/>
            <w:right w:val="none" w:sz="0" w:space="0" w:color="auto"/>
          </w:divBdr>
        </w:div>
      </w:divsChild>
    </w:div>
    <w:div w:id="1202402439">
      <w:bodyDiv w:val="1"/>
      <w:marLeft w:val="0"/>
      <w:marRight w:val="0"/>
      <w:marTop w:val="0"/>
      <w:marBottom w:val="0"/>
      <w:divBdr>
        <w:top w:val="none" w:sz="0" w:space="0" w:color="auto"/>
        <w:left w:val="none" w:sz="0" w:space="0" w:color="auto"/>
        <w:bottom w:val="none" w:sz="0" w:space="0" w:color="auto"/>
        <w:right w:val="none" w:sz="0" w:space="0" w:color="auto"/>
      </w:divBdr>
    </w:div>
    <w:div w:id="1220631989">
      <w:bodyDiv w:val="1"/>
      <w:marLeft w:val="0"/>
      <w:marRight w:val="0"/>
      <w:marTop w:val="0"/>
      <w:marBottom w:val="0"/>
      <w:divBdr>
        <w:top w:val="none" w:sz="0" w:space="0" w:color="auto"/>
        <w:left w:val="none" w:sz="0" w:space="0" w:color="auto"/>
        <w:bottom w:val="none" w:sz="0" w:space="0" w:color="auto"/>
        <w:right w:val="none" w:sz="0" w:space="0" w:color="auto"/>
      </w:divBdr>
    </w:div>
    <w:div w:id="1227692116">
      <w:bodyDiv w:val="1"/>
      <w:marLeft w:val="0"/>
      <w:marRight w:val="0"/>
      <w:marTop w:val="0"/>
      <w:marBottom w:val="0"/>
      <w:divBdr>
        <w:top w:val="none" w:sz="0" w:space="0" w:color="auto"/>
        <w:left w:val="none" w:sz="0" w:space="0" w:color="auto"/>
        <w:bottom w:val="none" w:sz="0" w:space="0" w:color="auto"/>
        <w:right w:val="none" w:sz="0" w:space="0" w:color="auto"/>
      </w:divBdr>
    </w:div>
    <w:div w:id="1236403786">
      <w:bodyDiv w:val="1"/>
      <w:marLeft w:val="0"/>
      <w:marRight w:val="0"/>
      <w:marTop w:val="0"/>
      <w:marBottom w:val="0"/>
      <w:divBdr>
        <w:top w:val="none" w:sz="0" w:space="0" w:color="auto"/>
        <w:left w:val="none" w:sz="0" w:space="0" w:color="auto"/>
        <w:bottom w:val="none" w:sz="0" w:space="0" w:color="auto"/>
        <w:right w:val="none" w:sz="0" w:space="0" w:color="auto"/>
      </w:divBdr>
      <w:divsChild>
        <w:div w:id="32659723">
          <w:marLeft w:val="0"/>
          <w:marRight w:val="0"/>
          <w:marTop w:val="0"/>
          <w:marBottom w:val="0"/>
          <w:divBdr>
            <w:top w:val="none" w:sz="0" w:space="0" w:color="auto"/>
            <w:left w:val="none" w:sz="0" w:space="0" w:color="auto"/>
            <w:bottom w:val="none" w:sz="0" w:space="0" w:color="auto"/>
            <w:right w:val="none" w:sz="0" w:space="0" w:color="auto"/>
          </w:divBdr>
        </w:div>
        <w:div w:id="334958652">
          <w:marLeft w:val="0"/>
          <w:marRight w:val="0"/>
          <w:marTop w:val="0"/>
          <w:marBottom w:val="0"/>
          <w:divBdr>
            <w:top w:val="none" w:sz="0" w:space="0" w:color="auto"/>
            <w:left w:val="none" w:sz="0" w:space="0" w:color="auto"/>
            <w:bottom w:val="none" w:sz="0" w:space="0" w:color="auto"/>
            <w:right w:val="none" w:sz="0" w:space="0" w:color="auto"/>
          </w:divBdr>
        </w:div>
      </w:divsChild>
    </w:div>
    <w:div w:id="1240942261">
      <w:bodyDiv w:val="1"/>
      <w:marLeft w:val="0"/>
      <w:marRight w:val="0"/>
      <w:marTop w:val="0"/>
      <w:marBottom w:val="0"/>
      <w:divBdr>
        <w:top w:val="none" w:sz="0" w:space="0" w:color="auto"/>
        <w:left w:val="none" w:sz="0" w:space="0" w:color="auto"/>
        <w:bottom w:val="none" w:sz="0" w:space="0" w:color="auto"/>
        <w:right w:val="none" w:sz="0" w:space="0" w:color="auto"/>
      </w:divBdr>
    </w:div>
    <w:div w:id="1242789288">
      <w:bodyDiv w:val="1"/>
      <w:marLeft w:val="0"/>
      <w:marRight w:val="0"/>
      <w:marTop w:val="0"/>
      <w:marBottom w:val="0"/>
      <w:divBdr>
        <w:top w:val="none" w:sz="0" w:space="0" w:color="auto"/>
        <w:left w:val="none" w:sz="0" w:space="0" w:color="auto"/>
        <w:bottom w:val="none" w:sz="0" w:space="0" w:color="auto"/>
        <w:right w:val="none" w:sz="0" w:space="0" w:color="auto"/>
      </w:divBdr>
      <w:divsChild>
        <w:div w:id="762841726">
          <w:marLeft w:val="0"/>
          <w:marRight w:val="0"/>
          <w:marTop w:val="0"/>
          <w:marBottom w:val="0"/>
          <w:divBdr>
            <w:top w:val="none" w:sz="0" w:space="0" w:color="auto"/>
            <w:left w:val="none" w:sz="0" w:space="0" w:color="auto"/>
            <w:bottom w:val="none" w:sz="0" w:space="0" w:color="auto"/>
            <w:right w:val="none" w:sz="0" w:space="0" w:color="auto"/>
          </w:divBdr>
        </w:div>
        <w:div w:id="2080250409">
          <w:marLeft w:val="0"/>
          <w:marRight w:val="0"/>
          <w:marTop w:val="0"/>
          <w:marBottom w:val="0"/>
          <w:divBdr>
            <w:top w:val="none" w:sz="0" w:space="0" w:color="auto"/>
            <w:left w:val="none" w:sz="0" w:space="0" w:color="auto"/>
            <w:bottom w:val="none" w:sz="0" w:space="0" w:color="auto"/>
            <w:right w:val="none" w:sz="0" w:space="0" w:color="auto"/>
          </w:divBdr>
        </w:div>
        <w:div w:id="397824599">
          <w:marLeft w:val="0"/>
          <w:marRight w:val="0"/>
          <w:marTop w:val="0"/>
          <w:marBottom w:val="0"/>
          <w:divBdr>
            <w:top w:val="none" w:sz="0" w:space="0" w:color="auto"/>
            <w:left w:val="none" w:sz="0" w:space="0" w:color="auto"/>
            <w:bottom w:val="none" w:sz="0" w:space="0" w:color="auto"/>
            <w:right w:val="none" w:sz="0" w:space="0" w:color="auto"/>
          </w:divBdr>
        </w:div>
        <w:div w:id="1792046377">
          <w:marLeft w:val="0"/>
          <w:marRight w:val="0"/>
          <w:marTop w:val="0"/>
          <w:marBottom w:val="0"/>
          <w:divBdr>
            <w:top w:val="none" w:sz="0" w:space="0" w:color="auto"/>
            <w:left w:val="none" w:sz="0" w:space="0" w:color="auto"/>
            <w:bottom w:val="none" w:sz="0" w:space="0" w:color="auto"/>
            <w:right w:val="none" w:sz="0" w:space="0" w:color="auto"/>
          </w:divBdr>
        </w:div>
      </w:divsChild>
    </w:div>
    <w:div w:id="1250578401">
      <w:bodyDiv w:val="1"/>
      <w:marLeft w:val="0"/>
      <w:marRight w:val="0"/>
      <w:marTop w:val="0"/>
      <w:marBottom w:val="0"/>
      <w:divBdr>
        <w:top w:val="none" w:sz="0" w:space="0" w:color="auto"/>
        <w:left w:val="none" w:sz="0" w:space="0" w:color="auto"/>
        <w:bottom w:val="none" w:sz="0" w:space="0" w:color="auto"/>
        <w:right w:val="none" w:sz="0" w:space="0" w:color="auto"/>
      </w:divBdr>
    </w:div>
    <w:div w:id="1260721232">
      <w:bodyDiv w:val="1"/>
      <w:marLeft w:val="0"/>
      <w:marRight w:val="0"/>
      <w:marTop w:val="0"/>
      <w:marBottom w:val="0"/>
      <w:divBdr>
        <w:top w:val="none" w:sz="0" w:space="0" w:color="auto"/>
        <w:left w:val="none" w:sz="0" w:space="0" w:color="auto"/>
        <w:bottom w:val="none" w:sz="0" w:space="0" w:color="auto"/>
        <w:right w:val="none" w:sz="0" w:space="0" w:color="auto"/>
      </w:divBdr>
    </w:div>
    <w:div w:id="1261525859">
      <w:bodyDiv w:val="1"/>
      <w:marLeft w:val="0"/>
      <w:marRight w:val="0"/>
      <w:marTop w:val="0"/>
      <w:marBottom w:val="0"/>
      <w:divBdr>
        <w:top w:val="none" w:sz="0" w:space="0" w:color="auto"/>
        <w:left w:val="none" w:sz="0" w:space="0" w:color="auto"/>
        <w:bottom w:val="none" w:sz="0" w:space="0" w:color="auto"/>
        <w:right w:val="none" w:sz="0" w:space="0" w:color="auto"/>
      </w:divBdr>
    </w:div>
    <w:div w:id="1278411849">
      <w:bodyDiv w:val="1"/>
      <w:marLeft w:val="0"/>
      <w:marRight w:val="0"/>
      <w:marTop w:val="0"/>
      <w:marBottom w:val="0"/>
      <w:divBdr>
        <w:top w:val="none" w:sz="0" w:space="0" w:color="auto"/>
        <w:left w:val="none" w:sz="0" w:space="0" w:color="auto"/>
        <w:bottom w:val="none" w:sz="0" w:space="0" w:color="auto"/>
        <w:right w:val="none" w:sz="0" w:space="0" w:color="auto"/>
      </w:divBdr>
    </w:div>
    <w:div w:id="1279602486">
      <w:bodyDiv w:val="1"/>
      <w:marLeft w:val="0"/>
      <w:marRight w:val="0"/>
      <w:marTop w:val="0"/>
      <w:marBottom w:val="0"/>
      <w:divBdr>
        <w:top w:val="none" w:sz="0" w:space="0" w:color="auto"/>
        <w:left w:val="none" w:sz="0" w:space="0" w:color="auto"/>
        <w:bottom w:val="none" w:sz="0" w:space="0" w:color="auto"/>
        <w:right w:val="none" w:sz="0" w:space="0" w:color="auto"/>
      </w:divBdr>
    </w:div>
    <w:div w:id="1283540502">
      <w:bodyDiv w:val="1"/>
      <w:marLeft w:val="0"/>
      <w:marRight w:val="0"/>
      <w:marTop w:val="0"/>
      <w:marBottom w:val="0"/>
      <w:divBdr>
        <w:top w:val="none" w:sz="0" w:space="0" w:color="auto"/>
        <w:left w:val="none" w:sz="0" w:space="0" w:color="auto"/>
        <w:bottom w:val="none" w:sz="0" w:space="0" w:color="auto"/>
        <w:right w:val="none" w:sz="0" w:space="0" w:color="auto"/>
      </w:divBdr>
    </w:div>
    <w:div w:id="1284844483">
      <w:bodyDiv w:val="1"/>
      <w:marLeft w:val="0"/>
      <w:marRight w:val="0"/>
      <w:marTop w:val="0"/>
      <w:marBottom w:val="0"/>
      <w:divBdr>
        <w:top w:val="none" w:sz="0" w:space="0" w:color="auto"/>
        <w:left w:val="none" w:sz="0" w:space="0" w:color="auto"/>
        <w:bottom w:val="none" w:sz="0" w:space="0" w:color="auto"/>
        <w:right w:val="none" w:sz="0" w:space="0" w:color="auto"/>
      </w:divBdr>
    </w:div>
    <w:div w:id="1294748390">
      <w:bodyDiv w:val="1"/>
      <w:marLeft w:val="0"/>
      <w:marRight w:val="0"/>
      <w:marTop w:val="0"/>
      <w:marBottom w:val="0"/>
      <w:divBdr>
        <w:top w:val="none" w:sz="0" w:space="0" w:color="auto"/>
        <w:left w:val="none" w:sz="0" w:space="0" w:color="auto"/>
        <w:bottom w:val="none" w:sz="0" w:space="0" w:color="auto"/>
        <w:right w:val="none" w:sz="0" w:space="0" w:color="auto"/>
      </w:divBdr>
    </w:div>
    <w:div w:id="1297418540">
      <w:bodyDiv w:val="1"/>
      <w:marLeft w:val="0"/>
      <w:marRight w:val="0"/>
      <w:marTop w:val="0"/>
      <w:marBottom w:val="0"/>
      <w:divBdr>
        <w:top w:val="none" w:sz="0" w:space="0" w:color="auto"/>
        <w:left w:val="none" w:sz="0" w:space="0" w:color="auto"/>
        <w:bottom w:val="none" w:sz="0" w:space="0" w:color="auto"/>
        <w:right w:val="none" w:sz="0" w:space="0" w:color="auto"/>
      </w:divBdr>
    </w:div>
    <w:div w:id="1321543849">
      <w:bodyDiv w:val="1"/>
      <w:marLeft w:val="0"/>
      <w:marRight w:val="0"/>
      <w:marTop w:val="0"/>
      <w:marBottom w:val="0"/>
      <w:divBdr>
        <w:top w:val="none" w:sz="0" w:space="0" w:color="auto"/>
        <w:left w:val="none" w:sz="0" w:space="0" w:color="auto"/>
        <w:bottom w:val="none" w:sz="0" w:space="0" w:color="auto"/>
        <w:right w:val="none" w:sz="0" w:space="0" w:color="auto"/>
      </w:divBdr>
    </w:div>
    <w:div w:id="1327123492">
      <w:bodyDiv w:val="1"/>
      <w:marLeft w:val="0"/>
      <w:marRight w:val="0"/>
      <w:marTop w:val="0"/>
      <w:marBottom w:val="0"/>
      <w:divBdr>
        <w:top w:val="none" w:sz="0" w:space="0" w:color="auto"/>
        <w:left w:val="none" w:sz="0" w:space="0" w:color="auto"/>
        <w:bottom w:val="none" w:sz="0" w:space="0" w:color="auto"/>
        <w:right w:val="none" w:sz="0" w:space="0" w:color="auto"/>
      </w:divBdr>
      <w:divsChild>
        <w:div w:id="877082943">
          <w:marLeft w:val="0"/>
          <w:marRight w:val="0"/>
          <w:marTop w:val="0"/>
          <w:marBottom w:val="0"/>
          <w:divBdr>
            <w:top w:val="none" w:sz="0" w:space="0" w:color="auto"/>
            <w:left w:val="none" w:sz="0" w:space="0" w:color="auto"/>
            <w:bottom w:val="none" w:sz="0" w:space="0" w:color="auto"/>
            <w:right w:val="none" w:sz="0" w:space="0" w:color="auto"/>
          </w:divBdr>
        </w:div>
      </w:divsChild>
    </w:div>
    <w:div w:id="1328904501">
      <w:bodyDiv w:val="1"/>
      <w:marLeft w:val="0"/>
      <w:marRight w:val="0"/>
      <w:marTop w:val="0"/>
      <w:marBottom w:val="0"/>
      <w:divBdr>
        <w:top w:val="none" w:sz="0" w:space="0" w:color="auto"/>
        <w:left w:val="none" w:sz="0" w:space="0" w:color="auto"/>
        <w:bottom w:val="none" w:sz="0" w:space="0" w:color="auto"/>
        <w:right w:val="none" w:sz="0" w:space="0" w:color="auto"/>
      </w:divBdr>
    </w:div>
    <w:div w:id="1335457162">
      <w:bodyDiv w:val="1"/>
      <w:marLeft w:val="0"/>
      <w:marRight w:val="0"/>
      <w:marTop w:val="0"/>
      <w:marBottom w:val="0"/>
      <w:divBdr>
        <w:top w:val="none" w:sz="0" w:space="0" w:color="auto"/>
        <w:left w:val="none" w:sz="0" w:space="0" w:color="auto"/>
        <w:bottom w:val="none" w:sz="0" w:space="0" w:color="auto"/>
        <w:right w:val="none" w:sz="0" w:space="0" w:color="auto"/>
      </w:divBdr>
    </w:div>
    <w:div w:id="1344549274">
      <w:bodyDiv w:val="1"/>
      <w:marLeft w:val="0"/>
      <w:marRight w:val="0"/>
      <w:marTop w:val="0"/>
      <w:marBottom w:val="0"/>
      <w:divBdr>
        <w:top w:val="none" w:sz="0" w:space="0" w:color="auto"/>
        <w:left w:val="none" w:sz="0" w:space="0" w:color="auto"/>
        <w:bottom w:val="none" w:sz="0" w:space="0" w:color="auto"/>
        <w:right w:val="none" w:sz="0" w:space="0" w:color="auto"/>
      </w:divBdr>
    </w:div>
    <w:div w:id="1348215058">
      <w:bodyDiv w:val="1"/>
      <w:marLeft w:val="0"/>
      <w:marRight w:val="0"/>
      <w:marTop w:val="0"/>
      <w:marBottom w:val="0"/>
      <w:divBdr>
        <w:top w:val="none" w:sz="0" w:space="0" w:color="auto"/>
        <w:left w:val="none" w:sz="0" w:space="0" w:color="auto"/>
        <w:bottom w:val="none" w:sz="0" w:space="0" w:color="auto"/>
        <w:right w:val="none" w:sz="0" w:space="0" w:color="auto"/>
      </w:divBdr>
    </w:div>
    <w:div w:id="1369181231">
      <w:bodyDiv w:val="1"/>
      <w:marLeft w:val="0"/>
      <w:marRight w:val="0"/>
      <w:marTop w:val="0"/>
      <w:marBottom w:val="0"/>
      <w:divBdr>
        <w:top w:val="none" w:sz="0" w:space="0" w:color="auto"/>
        <w:left w:val="none" w:sz="0" w:space="0" w:color="auto"/>
        <w:bottom w:val="none" w:sz="0" w:space="0" w:color="auto"/>
        <w:right w:val="none" w:sz="0" w:space="0" w:color="auto"/>
      </w:divBdr>
      <w:divsChild>
        <w:div w:id="1470395102">
          <w:marLeft w:val="0"/>
          <w:marRight w:val="0"/>
          <w:marTop w:val="0"/>
          <w:marBottom w:val="0"/>
          <w:divBdr>
            <w:top w:val="none" w:sz="0" w:space="0" w:color="auto"/>
            <w:left w:val="none" w:sz="0" w:space="0" w:color="auto"/>
            <w:bottom w:val="none" w:sz="0" w:space="0" w:color="auto"/>
            <w:right w:val="none" w:sz="0" w:space="0" w:color="auto"/>
          </w:divBdr>
        </w:div>
      </w:divsChild>
    </w:div>
    <w:div w:id="1372681870">
      <w:bodyDiv w:val="1"/>
      <w:marLeft w:val="0"/>
      <w:marRight w:val="0"/>
      <w:marTop w:val="0"/>
      <w:marBottom w:val="0"/>
      <w:divBdr>
        <w:top w:val="none" w:sz="0" w:space="0" w:color="auto"/>
        <w:left w:val="none" w:sz="0" w:space="0" w:color="auto"/>
        <w:bottom w:val="none" w:sz="0" w:space="0" w:color="auto"/>
        <w:right w:val="none" w:sz="0" w:space="0" w:color="auto"/>
      </w:divBdr>
    </w:div>
    <w:div w:id="1376848409">
      <w:bodyDiv w:val="1"/>
      <w:marLeft w:val="0"/>
      <w:marRight w:val="0"/>
      <w:marTop w:val="0"/>
      <w:marBottom w:val="0"/>
      <w:divBdr>
        <w:top w:val="none" w:sz="0" w:space="0" w:color="auto"/>
        <w:left w:val="none" w:sz="0" w:space="0" w:color="auto"/>
        <w:bottom w:val="none" w:sz="0" w:space="0" w:color="auto"/>
        <w:right w:val="none" w:sz="0" w:space="0" w:color="auto"/>
      </w:divBdr>
    </w:div>
    <w:div w:id="1390034357">
      <w:bodyDiv w:val="1"/>
      <w:marLeft w:val="0"/>
      <w:marRight w:val="0"/>
      <w:marTop w:val="0"/>
      <w:marBottom w:val="0"/>
      <w:divBdr>
        <w:top w:val="none" w:sz="0" w:space="0" w:color="auto"/>
        <w:left w:val="none" w:sz="0" w:space="0" w:color="auto"/>
        <w:bottom w:val="none" w:sz="0" w:space="0" w:color="auto"/>
        <w:right w:val="none" w:sz="0" w:space="0" w:color="auto"/>
      </w:divBdr>
    </w:div>
    <w:div w:id="1390154218">
      <w:bodyDiv w:val="1"/>
      <w:marLeft w:val="0"/>
      <w:marRight w:val="0"/>
      <w:marTop w:val="0"/>
      <w:marBottom w:val="0"/>
      <w:divBdr>
        <w:top w:val="none" w:sz="0" w:space="0" w:color="auto"/>
        <w:left w:val="none" w:sz="0" w:space="0" w:color="auto"/>
        <w:bottom w:val="none" w:sz="0" w:space="0" w:color="auto"/>
        <w:right w:val="none" w:sz="0" w:space="0" w:color="auto"/>
      </w:divBdr>
    </w:div>
    <w:div w:id="1395808574">
      <w:bodyDiv w:val="1"/>
      <w:marLeft w:val="0"/>
      <w:marRight w:val="0"/>
      <w:marTop w:val="0"/>
      <w:marBottom w:val="0"/>
      <w:divBdr>
        <w:top w:val="none" w:sz="0" w:space="0" w:color="auto"/>
        <w:left w:val="none" w:sz="0" w:space="0" w:color="auto"/>
        <w:bottom w:val="none" w:sz="0" w:space="0" w:color="auto"/>
        <w:right w:val="none" w:sz="0" w:space="0" w:color="auto"/>
      </w:divBdr>
    </w:div>
    <w:div w:id="1410694026">
      <w:bodyDiv w:val="1"/>
      <w:marLeft w:val="0"/>
      <w:marRight w:val="0"/>
      <w:marTop w:val="0"/>
      <w:marBottom w:val="0"/>
      <w:divBdr>
        <w:top w:val="none" w:sz="0" w:space="0" w:color="auto"/>
        <w:left w:val="none" w:sz="0" w:space="0" w:color="auto"/>
        <w:bottom w:val="none" w:sz="0" w:space="0" w:color="auto"/>
        <w:right w:val="none" w:sz="0" w:space="0" w:color="auto"/>
      </w:divBdr>
    </w:div>
    <w:div w:id="1419788959">
      <w:bodyDiv w:val="1"/>
      <w:marLeft w:val="0"/>
      <w:marRight w:val="0"/>
      <w:marTop w:val="0"/>
      <w:marBottom w:val="0"/>
      <w:divBdr>
        <w:top w:val="none" w:sz="0" w:space="0" w:color="auto"/>
        <w:left w:val="none" w:sz="0" w:space="0" w:color="auto"/>
        <w:bottom w:val="none" w:sz="0" w:space="0" w:color="auto"/>
        <w:right w:val="none" w:sz="0" w:space="0" w:color="auto"/>
      </w:divBdr>
    </w:div>
    <w:div w:id="1424843315">
      <w:bodyDiv w:val="1"/>
      <w:marLeft w:val="0"/>
      <w:marRight w:val="0"/>
      <w:marTop w:val="0"/>
      <w:marBottom w:val="0"/>
      <w:divBdr>
        <w:top w:val="none" w:sz="0" w:space="0" w:color="auto"/>
        <w:left w:val="none" w:sz="0" w:space="0" w:color="auto"/>
        <w:bottom w:val="none" w:sz="0" w:space="0" w:color="auto"/>
        <w:right w:val="none" w:sz="0" w:space="0" w:color="auto"/>
      </w:divBdr>
    </w:div>
    <w:div w:id="1430850934">
      <w:bodyDiv w:val="1"/>
      <w:marLeft w:val="0"/>
      <w:marRight w:val="0"/>
      <w:marTop w:val="0"/>
      <w:marBottom w:val="0"/>
      <w:divBdr>
        <w:top w:val="none" w:sz="0" w:space="0" w:color="auto"/>
        <w:left w:val="none" w:sz="0" w:space="0" w:color="auto"/>
        <w:bottom w:val="none" w:sz="0" w:space="0" w:color="auto"/>
        <w:right w:val="none" w:sz="0" w:space="0" w:color="auto"/>
      </w:divBdr>
    </w:div>
    <w:div w:id="1436319108">
      <w:bodyDiv w:val="1"/>
      <w:marLeft w:val="0"/>
      <w:marRight w:val="0"/>
      <w:marTop w:val="0"/>
      <w:marBottom w:val="0"/>
      <w:divBdr>
        <w:top w:val="none" w:sz="0" w:space="0" w:color="auto"/>
        <w:left w:val="none" w:sz="0" w:space="0" w:color="auto"/>
        <w:bottom w:val="none" w:sz="0" w:space="0" w:color="auto"/>
        <w:right w:val="none" w:sz="0" w:space="0" w:color="auto"/>
      </w:divBdr>
    </w:div>
    <w:div w:id="1447502543">
      <w:bodyDiv w:val="1"/>
      <w:marLeft w:val="0"/>
      <w:marRight w:val="0"/>
      <w:marTop w:val="0"/>
      <w:marBottom w:val="0"/>
      <w:divBdr>
        <w:top w:val="none" w:sz="0" w:space="0" w:color="auto"/>
        <w:left w:val="none" w:sz="0" w:space="0" w:color="auto"/>
        <w:bottom w:val="none" w:sz="0" w:space="0" w:color="auto"/>
        <w:right w:val="none" w:sz="0" w:space="0" w:color="auto"/>
      </w:divBdr>
    </w:div>
    <w:div w:id="1461532103">
      <w:bodyDiv w:val="1"/>
      <w:marLeft w:val="0"/>
      <w:marRight w:val="0"/>
      <w:marTop w:val="0"/>
      <w:marBottom w:val="0"/>
      <w:divBdr>
        <w:top w:val="none" w:sz="0" w:space="0" w:color="auto"/>
        <w:left w:val="none" w:sz="0" w:space="0" w:color="auto"/>
        <w:bottom w:val="none" w:sz="0" w:space="0" w:color="auto"/>
        <w:right w:val="none" w:sz="0" w:space="0" w:color="auto"/>
      </w:divBdr>
    </w:div>
    <w:div w:id="1465078376">
      <w:bodyDiv w:val="1"/>
      <w:marLeft w:val="0"/>
      <w:marRight w:val="0"/>
      <w:marTop w:val="0"/>
      <w:marBottom w:val="0"/>
      <w:divBdr>
        <w:top w:val="none" w:sz="0" w:space="0" w:color="auto"/>
        <w:left w:val="none" w:sz="0" w:space="0" w:color="auto"/>
        <w:bottom w:val="none" w:sz="0" w:space="0" w:color="auto"/>
        <w:right w:val="none" w:sz="0" w:space="0" w:color="auto"/>
      </w:divBdr>
    </w:div>
    <w:div w:id="1468548643">
      <w:bodyDiv w:val="1"/>
      <w:marLeft w:val="0"/>
      <w:marRight w:val="0"/>
      <w:marTop w:val="0"/>
      <w:marBottom w:val="0"/>
      <w:divBdr>
        <w:top w:val="none" w:sz="0" w:space="0" w:color="auto"/>
        <w:left w:val="none" w:sz="0" w:space="0" w:color="auto"/>
        <w:bottom w:val="none" w:sz="0" w:space="0" w:color="auto"/>
        <w:right w:val="none" w:sz="0" w:space="0" w:color="auto"/>
      </w:divBdr>
    </w:div>
    <w:div w:id="1473281156">
      <w:bodyDiv w:val="1"/>
      <w:marLeft w:val="0"/>
      <w:marRight w:val="0"/>
      <w:marTop w:val="0"/>
      <w:marBottom w:val="0"/>
      <w:divBdr>
        <w:top w:val="none" w:sz="0" w:space="0" w:color="auto"/>
        <w:left w:val="none" w:sz="0" w:space="0" w:color="auto"/>
        <w:bottom w:val="none" w:sz="0" w:space="0" w:color="auto"/>
        <w:right w:val="none" w:sz="0" w:space="0" w:color="auto"/>
      </w:divBdr>
    </w:div>
    <w:div w:id="1478261756">
      <w:bodyDiv w:val="1"/>
      <w:marLeft w:val="0"/>
      <w:marRight w:val="0"/>
      <w:marTop w:val="0"/>
      <w:marBottom w:val="0"/>
      <w:divBdr>
        <w:top w:val="none" w:sz="0" w:space="0" w:color="auto"/>
        <w:left w:val="none" w:sz="0" w:space="0" w:color="auto"/>
        <w:bottom w:val="none" w:sz="0" w:space="0" w:color="auto"/>
        <w:right w:val="none" w:sz="0" w:space="0" w:color="auto"/>
      </w:divBdr>
    </w:div>
    <w:div w:id="1484934595">
      <w:bodyDiv w:val="1"/>
      <w:marLeft w:val="0"/>
      <w:marRight w:val="0"/>
      <w:marTop w:val="0"/>
      <w:marBottom w:val="0"/>
      <w:divBdr>
        <w:top w:val="none" w:sz="0" w:space="0" w:color="auto"/>
        <w:left w:val="none" w:sz="0" w:space="0" w:color="auto"/>
        <w:bottom w:val="none" w:sz="0" w:space="0" w:color="auto"/>
        <w:right w:val="none" w:sz="0" w:space="0" w:color="auto"/>
      </w:divBdr>
    </w:div>
    <w:div w:id="1490560315">
      <w:bodyDiv w:val="1"/>
      <w:marLeft w:val="0"/>
      <w:marRight w:val="0"/>
      <w:marTop w:val="0"/>
      <w:marBottom w:val="0"/>
      <w:divBdr>
        <w:top w:val="none" w:sz="0" w:space="0" w:color="auto"/>
        <w:left w:val="none" w:sz="0" w:space="0" w:color="auto"/>
        <w:bottom w:val="none" w:sz="0" w:space="0" w:color="auto"/>
        <w:right w:val="none" w:sz="0" w:space="0" w:color="auto"/>
      </w:divBdr>
    </w:div>
    <w:div w:id="1501389294">
      <w:bodyDiv w:val="1"/>
      <w:marLeft w:val="0"/>
      <w:marRight w:val="0"/>
      <w:marTop w:val="0"/>
      <w:marBottom w:val="0"/>
      <w:divBdr>
        <w:top w:val="none" w:sz="0" w:space="0" w:color="auto"/>
        <w:left w:val="none" w:sz="0" w:space="0" w:color="auto"/>
        <w:bottom w:val="none" w:sz="0" w:space="0" w:color="auto"/>
        <w:right w:val="none" w:sz="0" w:space="0" w:color="auto"/>
      </w:divBdr>
    </w:div>
    <w:div w:id="1507283509">
      <w:bodyDiv w:val="1"/>
      <w:marLeft w:val="0"/>
      <w:marRight w:val="0"/>
      <w:marTop w:val="0"/>
      <w:marBottom w:val="0"/>
      <w:divBdr>
        <w:top w:val="none" w:sz="0" w:space="0" w:color="auto"/>
        <w:left w:val="none" w:sz="0" w:space="0" w:color="auto"/>
        <w:bottom w:val="none" w:sz="0" w:space="0" w:color="auto"/>
        <w:right w:val="none" w:sz="0" w:space="0" w:color="auto"/>
      </w:divBdr>
    </w:div>
    <w:div w:id="1514420455">
      <w:bodyDiv w:val="1"/>
      <w:marLeft w:val="0"/>
      <w:marRight w:val="0"/>
      <w:marTop w:val="0"/>
      <w:marBottom w:val="0"/>
      <w:divBdr>
        <w:top w:val="none" w:sz="0" w:space="0" w:color="auto"/>
        <w:left w:val="none" w:sz="0" w:space="0" w:color="auto"/>
        <w:bottom w:val="none" w:sz="0" w:space="0" w:color="auto"/>
        <w:right w:val="none" w:sz="0" w:space="0" w:color="auto"/>
      </w:divBdr>
    </w:div>
    <w:div w:id="1549999442">
      <w:bodyDiv w:val="1"/>
      <w:marLeft w:val="0"/>
      <w:marRight w:val="0"/>
      <w:marTop w:val="0"/>
      <w:marBottom w:val="0"/>
      <w:divBdr>
        <w:top w:val="none" w:sz="0" w:space="0" w:color="auto"/>
        <w:left w:val="none" w:sz="0" w:space="0" w:color="auto"/>
        <w:bottom w:val="none" w:sz="0" w:space="0" w:color="auto"/>
        <w:right w:val="none" w:sz="0" w:space="0" w:color="auto"/>
      </w:divBdr>
    </w:div>
    <w:div w:id="1551766727">
      <w:bodyDiv w:val="1"/>
      <w:marLeft w:val="0"/>
      <w:marRight w:val="0"/>
      <w:marTop w:val="0"/>
      <w:marBottom w:val="0"/>
      <w:divBdr>
        <w:top w:val="none" w:sz="0" w:space="0" w:color="auto"/>
        <w:left w:val="none" w:sz="0" w:space="0" w:color="auto"/>
        <w:bottom w:val="none" w:sz="0" w:space="0" w:color="auto"/>
        <w:right w:val="none" w:sz="0" w:space="0" w:color="auto"/>
      </w:divBdr>
    </w:div>
    <w:div w:id="1559587878">
      <w:bodyDiv w:val="1"/>
      <w:marLeft w:val="0"/>
      <w:marRight w:val="0"/>
      <w:marTop w:val="0"/>
      <w:marBottom w:val="0"/>
      <w:divBdr>
        <w:top w:val="none" w:sz="0" w:space="0" w:color="auto"/>
        <w:left w:val="none" w:sz="0" w:space="0" w:color="auto"/>
        <w:bottom w:val="none" w:sz="0" w:space="0" w:color="auto"/>
        <w:right w:val="none" w:sz="0" w:space="0" w:color="auto"/>
      </w:divBdr>
    </w:div>
    <w:div w:id="1560747052">
      <w:bodyDiv w:val="1"/>
      <w:marLeft w:val="0"/>
      <w:marRight w:val="0"/>
      <w:marTop w:val="0"/>
      <w:marBottom w:val="0"/>
      <w:divBdr>
        <w:top w:val="none" w:sz="0" w:space="0" w:color="auto"/>
        <w:left w:val="none" w:sz="0" w:space="0" w:color="auto"/>
        <w:bottom w:val="none" w:sz="0" w:space="0" w:color="auto"/>
        <w:right w:val="none" w:sz="0" w:space="0" w:color="auto"/>
      </w:divBdr>
    </w:div>
    <w:div w:id="1567958094">
      <w:bodyDiv w:val="1"/>
      <w:marLeft w:val="0"/>
      <w:marRight w:val="0"/>
      <w:marTop w:val="0"/>
      <w:marBottom w:val="0"/>
      <w:divBdr>
        <w:top w:val="none" w:sz="0" w:space="0" w:color="auto"/>
        <w:left w:val="none" w:sz="0" w:space="0" w:color="auto"/>
        <w:bottom w:val="none" w:sz="0" w:space="0" w:color="auto"/>
        <w:right w:val="none" w:sz="0" w:space="0" w:color="auto"/>
      </w:divBdr>
    </w:div>
    <w:div w:id="1577471819">
      <w:bodyDiv w:val="1"/>
      <w:marLeft w:val="0"/>
      <w:marRight w:val="0"/>
      <w:marTop w:val="0"/>
      <w:marBottom w:val="0"/>
      <w:divBdr>
        <w:top w:val="none" w:sz="0" w:space="0" w:color="auto"/>
        <w:left w:val="none" w:sz="0" w:space="0" w:color="auto"/>
        <w:bottom w:val="none" w:sz="0" w:space="0" w:color="auto"/>
        <w:right w:val="none" w:sz="0" w:space="0" w:color="auto"/>
      </w:divBdr>
    </w:div>
    <w:div w:id="1595476055">
      <w:bodyDiv w:val="1"/>
      <w:marLeft w:val="0"/>
      <w:marRight w:val="0"/>
      <w:marTop w:val="0"/>
      <w:marBottom w:val="0"/>
      <w:divBdr>
        <w:top w:val="none" w:sz="0" w:space="0" w:color="auto"/>
        <w:left w:val="none" w:sz="0" w:space="0" w:color="auto"/>
        <w:bottom w:val="none" w:sz="0" w:space="0" w:color="auto"/>
        <w:right w:val="none" w:sz="0" w:space="0" w:color="auto"/>
      </w:divBdr>
    </w:div>
    <w:div w:id="1600287686">
      <w:bodyDiv w:val="1"/>
      <w:marLeft w:val="0"/>
      <w:marRight w:val="0"/>
      <w:marTop w:val="0"/>
      <w:marBottom w:val="0"/>
      <w:divBdr>
        <w:top w:val="none" w:sz="0" w:space="0" w:color="auto"/>
        <w:left w:val="none" w:sz="0" w:space="0" w:color="auto"/>
        <w:bottom w:val="none" w:sz="0" w:space="0" w:color="auto"/>
        <w:right w:val="none" w:sz="0" w:space="0" w:color="auto"/>
      </w:divBdr>
    </w:div>
    <w:div w:id="1608850396">
      <w:bodyDiv w:val="1"/>
      <w:marLeft w:val="0"/>
      <w:marRight w:val="0"/>
      <w:marTop w:val="0"/>
      <w:marBottom w:val="0"/>
      <w:divBdr>
        <w:top w:val="none" w:sz="0" w:space="0" w:color="auto"/>
        <w:left w:val="none" w:sz="0" w:space="0" w:color="auto"/>
        <w:bottom w:val="none" w:sz="0" w:space="0" w:color="auto"/>
        <w:right w:val="none" w:sz="0" w:space="0" w:color="auto"/>
      </w:divBdr>
    </w:div>
    <w:div w:id="1614942893">
      <w:bodyDiv w:val="1"/>
      <w:marLeft w:val="0"/>
      <w:marRight w:val="0"/>
      <w:marTop w:val="0"/>
      <w:marBottom w:val="0"/>
      <w:divBdr>
        <w:top w:val="none" w:sz="0" w:space="0" w:color="auto"/>
        <w:left w:val="none" w:sz="0" w:space="0" w:color="auto"/>
        <w:bottom w:val="none" w:sz="0" w:space="0" w:color="auto"/>
        <w:right w:val="none" w:sz="0" w:space="0" w:color="auto"/>
      </w:divBdr>
    </w:div>
    <w:div w:id="1620379399">
      <w:bodyDiv w:val="1"/>
      <w:marLeft w:val="0"/>
      <w:marRight w:val="0"/>
      <w:marTop w:val="0"/>
      <w:marBottom w:val="0"/>
      <w:divBdr>
        <w:top w:val="none" w:sz="0" w:space="0" w:color="auto"/>
        <w:left w:val="none" w:sz="0" w:space="0" w:color="auto"/>
        <w:bottom w:val="none" w:sz="0" w:space="0" w:color="auto"/>
        <w:right w:val="none" w:sz="0" w:space="0" w:color="auto"/>
      </w:divBdr>
    </w:div>
    <w:div w:id="1623027617">
      <w:bodyDiv w:val="1"/>
      <w:marLeft w:val="0"/>
      <w:marRight w:val="0"/>
      <w:marTop w:val="0"/>
      <w:marBottom w:val="0"/>
      <w:divBdr>
        <w:top w:val="none" w:sz="0" w:space="0" w:color="auto"/>
        <w:left w:val="none" w:sz="0" w:space="0" w:color="auto"/>
        <w:bottom w:val="none" w:sz="0" w:space="0" w:color="auto"/>
        <w:right w:val="none" w:sz="0" w:space="0" w:color="auto"/>
      </w:divBdr>
    </w:div>
    <w:div w:id="1625429091">
      <w:bodyDiv w:val="1"/>
      <w:marLeft w:val="0"/>
      <w:marRight w:val="0"/>
      <w:marTop w:val="0"/>
      <w:marBottom w:val="0"/>
      <w:divBdr>
        <w:top w:val="none" w:sz="0" w:space="0" w:color="auto"/>
        <w:left w:val="none" w:sz="0" w:space="0" w:color="auto"/>
        <w:bottom w:val="none" w:sz="0" w:space="0" w:color="auto"/>
        <w:right w:val="none" w:sz="0" w:space="0" w:color="auto"/>
      </w:divBdr>
    </w:div>
    <w:div w:id="1631592269">
      <w:bodyDiv w:val="1"/>
      <w:marLeft w:val="0"/>
      <w:marRight w:val="0"/>
      <w:marTop w:val="0"/>
      <w:marBottom w:val="0"/>
      <w:divBdr>
        <w:top w:val="none" w:sz="0" w:space="0" w:color="auto"/>
        <w:left w:val="none" w:sz="0" w:space="0" w:color="auto"/>
        <w:bottom w:val="none" w:sz="0" w:space="0" w:color="auto"/>
        <w:right w:val="none" w:sz="0" w:space="0" w:color="auto"/>
      </w:divBdr>
    </w:div>
    <w:div w:id="1635482498">
      <w:bodyDiv w:val="1"/>
      <w:marLeft w:val="0"/>
      <w:marRight w:val="0"/>
      <w:marTop w:val="0"/>
      <w:marBottom w:val="0"/>
      <w:divBdr>
        <w:top w:val="none" w:sz="0" w:space="0" w:color="auto"/>
        <w:left w:val="none" w:sz="0" w:space="0" w:color="auto"/>
        <w:bottom w:val="none" w:sz="0" w:space="0" w:color="auto"/>
        <w:right w:val="none" w:sz="0" w:space="0" w:color="auto"/>
      </w:divBdr>
    </w:div>
    <w:div w:id="1637759501">
      <w:bodyDiv w:val="1"/>
      <w:marLeft w:val="0"/>
      <w:marRight w:val="0"/>
      <w:marTop w:val="0"/>
      <w:marBottom w:val="0"/>
      <w:divBdr>
        <w:top w:val="none" w:sz="0" w:space="0" w:color="auto"/>
        <w:left w:val="none" w:sz="0" w:space="0" w:color="auto"/>
        <w:bottom w:val="none" w:sz="0" w:space="0" w:color="auto"/>
        <w:right w:val="none" w:sz="0" w:space="0" w:color="auto"/>
      </w:divBdr>
    </w:div>
    <w:div w:id="1640837513">
      <w:bodyDiv w:val="1"/>
      <w:marLeft w:val="0"/>
      <w:marRight w:val="0"/>
      <w:marTop w:val="0"/>
      <w:marBottom w:val="0"/>
      <w:divBdr>
        <w:top w:val="none" w:sz="0" w:space="0" w:color="auto"/>
        <w:left w:val="none" w:sz="0" w:space="0" w:color="auto"/>
        <w:bottom w:val="none" w:sz="0" w:space="0" w:color="auto"/>
        <w:right w:val="none" w:sz="0" w:space="0" w:color="auto"/>
      </w:divBdr>
    </w:div>
    <w:div w:id="1645234810">
      <w:bodyDiv w:val="1"/>
      <w:marLeft w:val="0"/>
      <w:marRight w:val="0"/>
      <w:marTop w:val="0"/>
      <w:marBottom w:val="0"/>
      <w:divBdr>
        <w:top w:val="none" w:sz="0" w:space="0" w:color="auto"/>
        <w:left w:val="none" w:sz="0" w:space="0" w:color="auto"/>
        <w:bottom w:val="none" w:sz="0" w:space="0" w:color="auto"/>
        <w:right w:val="none" w:sz="0" w:space="0" w:color="auto"/>
      </w:divBdr>
    </w:div>
    <w:div w:id="1646543720">
      <w:bodyDiv w:val="1"/>
      <w:marLeft w:val="0"/>
      <w:marRight w:val="0"/>
      <w:marTop w:val="0"/>
      <w:marBottom w:val="0"/>
      <w:divBdr>
        <w:top w:val="none" w:sz="0" w:space="0" w:color="auto"/>
        <w:left w:val="none" w:sz="0" w:space="0" w:color="auto"/>
        <w:bottom w:val="none" w:sz="0" w:space="0" w:color="auto"/>
        <w:right w:val="none" w:sz="0" w:space="0" w:color="auto"/>
      </w:divBdr>
    </w:div>
    <w:div w:id="1656177264">
      <w:bodyDiv w:val="1"/>
      <w:marLeft w:val="0"/>
      <w:marRight w:val="0"/>
      <w:marTop w:val="0"/>
      <w:marBottom w:val="0"/>
      <w:divBdr>
        <w:top w:val="none" w:sz="0" w:space="0" w:color="auto"/>
        <w:left w:val="none" w:sz="0" w:space="0" w:color="auto"/>
        <w:bottom w:val="none" w:sz="0" w:space="0" w:color="auto"/>
        <w:right w:val="none" w:sz="0" w:space="0" w:color="auto"/>
      </w:divBdr>
    </w:div>
    <w:div w:id="1675571193">
      <w:bodyDiv w:val="1"/>
      <w:marLeft w:val="0"/>
      <w:marRight w:val="0"/>
      <w:marTop w:val="0"/>
      <w:marBottom w:val="0"/>
      <w:divBdr>
        <w:top w:val="none" w:sz="0" w:space="0" w:color="auto"/>
        <w:left w:val="none" w:sz="0" w:space="0" w:color="auto"/>
        <w:bottom w:val="none" w:sz="0" w:space="0" w:color="auto"/>
        <w:right w:val="none" w:sz="0" w:space="0" w:color="auto"/>
      </w:divBdr>
    </w:div>
    <w:div w:id="1677074326">
      <w:bodyDiv w:val="1"/>
      <w:marLeft w:val="0"/>
      <w:marRight w:val="0"/>
      <w:marTop w:val="0"/>
      <w:marBottom w:val="0"/>
      <w:divBdr>
        <w:top w:val="none" w:sz="0" w:space="0" w:color="auto"/>
        <w:left w:val="none" w:sz="0" w:space="0" w:color="auto"/>
        <w:bottom w:val="none" w:sz="0" w:space="0" w:color="auto"/>
        <w:right w:val="none" w:sz="0" w:space="0" w:color="auto"/>
      </w:divBdr>
      <w:divsChild>
        <w:div w:id="1434402019">
          <w:marLeft w:val="0"/>
          <w:marRight w:val="0"/>
          <w:marTop w:val="0"/>
          <w:marBottom w:val="0"/>
          <w:divBdr>
            <w:top w:val="none" w:sz="0" w:space="0" w:color="auto"/>
            <w:left w:val="none" w:sz="0" w:space="0" w:color="auto"/>
            <w:bottom w:val="none" w:sz="0" w:space="0" w:color="auto"/>
            <w:right w:val="none" w:sz="0" w:space="0" w:color="auto"/>
          </w:divBdr>
        </w:div>
      </w:divsChild>
    </w:div>
    <w:div w:id="1678926606">
      <w:bodyDiv w:val="1"/>
      <w:marLeft w:val="0"/>
      <w:marRight w:val="0"/>
      <w:marTop w:val="0"/>
      <w:marBottom w:val="0"/>
      <w:divBdr>
        <w:top w:val="none" w:sz="0" w:space="0" w:color="auto"/>
        <w:left w:val="none" w:sz="0" w:space="0" w:color="auto"/>
        <w:bottom w:val="none" w:sz="0" w:space="0" w:color="auto"/>
        <w:right w:val="none" w:sz="0" w:space="0" w:color="auto"/>
      </w:divBdr>
      <w:divsChild>
        <w:div w:id="710882645">
          <w:marLeft w:val="0"/>
          <w:marRight w:val="0"/>
          <w:marTop w:val="0"/>
          <w:marBottom w:val="0"/>
          <w:divBdr>
            <w:top w:val="none" w:sz="0" w:space="0" w:color="auto"/>
            <w:left w:val="none" w:sz="0" w:space="0" w:color="auto"/>
            <w:bottom w:val="none" w:sz="0" w:space="0" w:color="auto"/>
            <w:right w:val="none" w:sz="0" w:space="0" w:color="auto"/>
          </w:divBdr>
        </w:div>
        <w:div w:id="512954972">
          <w:marLeft w:val="0"/>
          <w:marRight w:val="0"/>
          <w:marTop w:val="0"/>
          <w:marBottom w:val="0"/>
          <w:divBdr>
            <w:top w:val="none" w:sz="0" w:space="0" w:color="auto"/>
            <w:left w:val="none" w:sz="0" w:space="0" w:color="auto"/>
            <w:bottom w:val="none" w:sz="0" w:space="0" w:color="auto"/>
            <w:right w:val="none" w:sz="0" w:space="0" w:color="auto"/>
          </w:divBdr>
        </w:div>
      </w:divsChild>
    </w:div>
    <w:div w:id="1679194731">
      <w:bodyDiv w:val="1"/>
      <w:marLeft w:val="0"/>
      <w:marRight w:val="0"/>
      <w:marTop w:val="0"/>
      <w:marBottom w:val="0"/>
      <w:divBdr>
        <w:top w:val="none" w:sz="0" w:space="0" w:color="auto"/>
        <w:left w:val="none" w:sz="0" w:space="0" w:color="auto"/>
        <w:bottom w:val="none" w:sz="0" w:space="0" w:color="auto"/>
        <w:right w:val="none" w:sz="0" w:space="0" w:color="auto"/>
      </w:divBdr>
      <w:divsChild>
        <w:div w:id="1275863217">
          <w:marLeft w:val="0"/>
          <w:marRight w:val="0"/>
          <w:marTop w:val="0"/>
          <w:marBottom w:val="0"/>
          <w:divBdr>
            <w:top w:val="none" w:sz="0" w:space="0" w:color="auto"/>
            <w:left w:val="none" w:sz="0" w:space="0" w:color="auto"/>
            <w:bottom w:val="none" w:sz="0" w:space="0" w:color="auto"/>
            <w:right w:val="none" w:sz="0" w:space="0" w:color="auto"/>
          </w:divBdr>
        </w:div>
        <w:div w:id="934090136">
          <w:marLeft w:val="0"/>
          <w:marRight w:val="0"/>
          <w:marTop w:val="0"/>
          <w:marBottom w:val="0"/>
          <w:divBdr>
            <w:top w:val="none" w:sz="0" w:space="0" w:color="auto"/>
            <w:left w:val="none" w:sz="0" w:space="0" w:color="auto"/>
            <w:bottom w:val="none" w:sz="0" w:space="0" w:color="auto"/>
            <w:right w:val="none" w:sz="0" w:space="0" w:color="auto"/>
          </w:divBdr>
        </w:div>
      </w:divsChild>
    </w:div>
    <w:div w:id="1686059247">
      <w:bodyDiv w:val="1"/>
      <w:marLeft w:val="0"/>
      <w:marRight w:val="0"/>
      <w:marTop w:val="0"/>
      <w:marBottom w:val="0"/>
      <w:divBdr>
        <w:top w:val="none" w:sz="0" w:space="0" w:color="auto"/>
        <w:left w:val="none" w:sz="0" w:space="0" w:color="auto"/>
        <w:bottom w:val="none" w:sz="0" w:space="0" w:color="auto"/>
        <w:right w:val="none" w:sz="0" w:space="0" w:color="auto"/>
      </w:divBdr>
    </w:div>
    <w:div w:id="1689863937">
      <w:bodyDiv w:val="1"/>
      <w:marLeft w:val="0"/>
      <w:marRight w:val="0"/>
      <w:marTop w:val="0"/>
      <w:marBottom w:val="0"/>
      <w:divBdr>
        <w:top w:val="none" w:sz="0" w:space="0" w:color="auto"/>
        <w:left w:val="none" w:sz="0" w:space="0" w:color="auto"/>
        <w:bottom w:val="none" w:sz="0" w:space="0" w:color="auto"/>
        <w:right w:val="none" w:sz="0" w:space="0" w:color="auto"/>
      </w:divBdr>
      <w:divsChild>
        <w:div w:id="738946762">
          <w:marLeft w:val="0"/>
          <w:marRight w:val="0"/>
          <w:marTop w:val="0"/>
          <w:marBottom w:val="0"/>
          <w:divBdr>
            <w:top w:val="none" w:sz="0" w:space="0" w:color="auto"/>
            <w:left w:val="none" w:sz="0" w:space="0" w:color="auto"/>
            <w:bottom w:val="none" w:sz="0" w:space="0" w:color="auto"/>
            <w:right w:val="none" w:sz="0" w:space="0" w:color="auto"/>
          </w:divBdr>
        </w:div>
        <w:div w:id="1855800868">
          <w:marLeft w:val="0"/>
          <w:marRight w:val="0"/>
          <w:marTop w:val="0"/>
          <w:marBottom w:val="0"/>
          <w:divBdr>
            <w:top w:val="none" w:sz="0" w:space="0" w:color="auto"/>
            <w:left w:val="none" w:sz="0" w:space="0" w:color="auto"/>
            <w:bottom w:val="none" w:sz="0" w:space="0" w:color="auto"/>
            <w:right w:val="none" w:sz="0" w:space="0" w:color="auto"/>
          </w:divBdr>
        </w:div>
      </w:divsChild>
    </w:div>
    <w:div w:id="1705013532">
      <w:bodyDiv w:val="1"/>
      <w:marLeft w:val="0"/>
      <w:marRight w:val="0"/>
      <w:marTop w:val="0"/>
      <w:marBottom w:val="0"/>
      <w:divBdr>
        <w:top w:val="none" w:sz="0" w:space="0" w:color="auto"/>
        <w:left w:val="none" w:sz="0" w:space="0" w:color="auto"/>
        <w:bottom w:val="none" w:sz="0" w:space="0" w:color="auto"/>
        <w:right w:val="none" w:sz="0" w:space="0" w:color="auto"/>
      </w:divBdr>
    </w:div>
    <w:div w:id="1717193050">
      <w:bodyDiv w:val="1"/>
      <w:marLeft w:val="0"/>
      <w:marRight w:val="0"/>
      <w:marTop w:val="0"/>
      <w:marBottom w:val="0"/>
      <w:divBdr>
        <w:top w:val="none" w:sz="0" w:space="0" w:color="auto"/>
        <w:left w:val="none" w:sz="0" w:space="0" w:color="auto"/>
        <w:bottom w:val="none" w:sz="0" w:space="0" w:color="auto"/>
        <w:right w:val="none" w:sz="0" w:space="0" w:color="auto"/>
      </w:divBdr>
    </w:div>
    <w:div w:id="1723403527">
      <w:bodyDiv w:val="1"/>
      <w:marLeft w:val="0"/>
      <w:marRight w:val="0"/>
      <w:marTop w:val="0"/>
      <w:marBottom w:val="0"/>
      <w:divBdr>
        <w:top w:val="none" w:sz="0" w:space="0" w:color="auto"/>
        <w:left w:val="none" w:sz="0" w:space="0" w:color="auto"/>
        <w:bottom w:val="none" w:sz="0" w:space="0" w:color="auto"/>
        <w:right w:val="none" w:sz="0" w:space="0" w:color="auto"/>
      </w:divBdr>
    </w:div>
    <w:div w:id="1724794530">
      <w:bodyDiv w:val="1"/>
      <w:marLeft w:val="0"/>
      <w:marRight w:val="0"/>
      <w:marTop w:val="0"/>
      <w:marBottom w:val="0"/>
      <w:divBdr>
        <w:top w:val="none" w:sz="0" w:space="0" w:color="auto"/>
        <w:left w:val="none" w:sz="0" w:space="0" w:color="auto"/>
        <w:bottom w:val="none" w:sz="0" w:space="0" w:color="auto"/>
        <w:right w:val="none" w:sz="0" w:space="0" w:color="auto"/>
      </w:divBdr>
    </w:div>
    <w:div w:id="1725252396">
      <w:bodyDiv w:val="1"/>
      <w:marLeft w:val="0"/>
      <w:marRight w:val="0"/>
      <w:marTop w:val="0"/>
      <w:marBottom w:val="0"/>
      <w:divBdr>
        <w:top w:val="none" w:sz="0" w:space="0" w:color="auto"/>
        <w:left w:val="none" w:sz="0" w:space="0" w:color="auto"/>
        <w:bottom w:val="none" w:sz="0" w:space="0" w:color="auto"/>
        <w:right w:val="none" w:sz="0" w:space="0" w:color="auto"/>
      </w:divBdr>
    </w:div>
    <w:div w:id="1734503155">
      <w:bodyDiv w:val="1"/>
      <w:marLeft w:val="0"/>
      <w:marRight w:val="0"/>
      <w:marTop w:val="0"/>
      <w:marBottom w:val="0"/>
      <w:divBdr>
        <w:top w:val="none" w:sz="0" w:space="0" w:color="auto"/>
        <w:left w:val="none" w:sz="0" w:space="0" w:color="auto"/>
        <w:bottom w:val="none" w:sz="0" w:space="0" w:color="auto"/>
        <w:right w:val="none" w:sz="0" w:space="0" w:color="auto"/>
      </w:divBdr>
    </w:div>
    <w:div w:id="1734743065">
      <w:bodyDiv w:val="1"/>
      <w:marLeft w:val="0"/>
      <w:marRight w:val="0"/>
      <w:marTop w:val="0"/>
      <w:marBottom w:val="0"/>
      <w:divBdr>
        <w:top w:val="none" w:sz="0" w:space="0" w:color="auto"/>
        <w:left w:val="none" w:sz="0" w:space="0" w:color="auto"/>
        <w:bottom w:val="none" w:sz="0" w:space="0" w:color="auto"/>
        <w:right w:val="none" w:sz="0" w:space="0" w:color="auto"/>
      </w:divBdr>
    </w:div>
    <w:div w:id="1755199615">
      <w:bodyDiv w:val="1"/>
      <w:marLeft w:val="0"/>
      <w:marRight w:val="0"/>
      <w:marTop w:val="0"/>
      <w:marBottom w:val="0"/>
      <w:divBdr>
        <w:top w:val="none" w:sz="0" w:space="0" w:color="auto"/>
        <w:left w:val="none" w:sz="0" w:space="0" w:color="auto"/>
        <w:bottom w:val="none" w:sz="0" w:space="0" w:color="auto"/>
        <w:right w:val="none" w:sz="0" w:space="0" w:color="auto"/>
      </w:divBdr>
    </w:div>
    <w:div w:id="1760053778">
      <w:bodyDiv w:val="1"/>
      <w:marLeft w:val="0"/>
      <w:marRight w:val="0"/>
      <w:marTop w:val="0"/>
      <w:marBottom w:val="0"/>
      <w:divBdr>
        <w:top w:val="none" w:sz="0" w:space="0" w:color="auto"/>
        <w:left w:val="none" w:sz="0" w:space="0" w:color="auto"/>
        <w:bottom w:val="none" w:sz="0" w:space="0" w:color="auto"/>
        <w:right w:val="none" w:sz="0" w:space="0" w:color="auto"/>
      </w:divBdr>
      <w:divsChild>
        <w:div w:id="226114320">
          <w:marLeft w:val="0"/>
          <w:marRight w:val="0"/>
          <w:marTop w:val="0"/>
          <w:marBottom w:val="0"/>
          <w:divBdr>
            <w:top w:val="none" w:sz="0" w:space="0" w:color="auto"/>
            <w:left w:val="none" w:sz="0" w:space="0" w:color="auto"/>
            <w:bottom w:val="none" w:sz="0" w:space="0" w:color="auto"/>
            <w:right w:val="none" w:sz="0" w:space="0" w:color="auto"/>
          </w:divBdr>
        </w:div>
      </w:divsChild>
    </w:div>
    <w:div w:id="1760516940">
      <w:bodyDiv w:val="1"/>
      <w:marLeft w:val="0"/>
      <w:marRight w:val="0"/>
      <w:marTop w:val="0"/>
      <w:marBottom w:val="0"/>
      <w:divBdr>
        <w:top w:val="none" w:sz="0" w:space="0" w:color="auto"/>
        <w:left w:val="none" w:sz="0" w:space="0" w:color="auto"/>
        <w:bottom w:val="none" w:sz="0" w:space="0" w:color="auto"/>
        <w:right w:val="none" w:sz="0" w:space="0" w:color="auto"/>
      </w:divBdr>
    </w:div>
    <w:div w:id="1763333175">
      <w:bodyDiv w:val="1"/>
      <w:marLeft w:val="0"/>
      <w:marRight w:val="0"/>
      <w:marTop w:val="0"/>
      <w:marBottom w:val="0"/>
      <w:divBdr>
        <w:top w:val="none" w:sz="0" w:space="0" w:color="auto"/>
        <w:left w:val="none" w:sz="0" w:space="0" w:color="auto"/>
        <w:bottom w:val="none" w:sz="0" w:space="0" w:color="auto"/>
        <w:right w:val="none" w:sz="0" w:space="0" w:color="auto"/>
      </w:divBdr>
    </w:div>
    <w:div w:id="1769622125">
      <w:bodyDiv w:val="1"/>
      <w:marLeft w:val="0"/>
      <w:marRight w:val="0"/>
      <w:marTop w:val="0"/>
      <w:marBottom w:val="0"/>
      <w:divBdr>
        <w:top w:val="none" w:sz="0" w:space="0" w:color="auto"/>
        <w:left w:val="none" w:sz="0" w:space="0" w:color="auto"/>
        <w:bottom w:val="none" w:sz="0" w:space="0" w:color="auto"/>
        <w:right w:val="none" w:sz="0" w:space="0" w:color="auto"/>
      </w:divBdr>
    </w:div>
    <w:div w:id="1770392044">
      <w:bodyDiv w:val="1"/>
      <w:marLeft w:val="0"/>
      <w:marRight w:val="0"/>
      <w:marTop w:val="0"/>
      <w:marBottom w:val="0"/>
      <w:divBdr>
        <w:top w:val="none" w:sz="0" w:space="0" w:color="auto"/>
        <w:left w:val="none" w:sz="0" w:space="0" w:color="auto"/>
        <w:bottom w:val="none" w:sz="0" w:space="0" w:color="auto"/>
        <w:right w:val="none" w:sz="0" w:space="0" w:color="auto"/>
      </w:divBdr>
    </w:div>
    <w:div w:id="1783262025">
      <w:bodyDiv w:val="1"/>
      <w:marLeft w:val="0"/>
      <w:marRight w:val="0"/>
      <w:marTop w:val="0"/>
      <w:marBottom w:val="0"/>
      <w:divBdr>
        <w:top w:val="none" w:sz="0" w:space="0" w:color="auto"/>
        <w:left w:val="none" w:sz="0" w:space="0" w:color="auto"/>
        <w:bottom w:val="none" w:sz="0" w:space="0" w:color="auto"/>
        <w:right w:val="none" w:sz="0" w:space="0" w:color="auto"/>
      </w:divBdr>
    </w:div>
    <w:div w:id="1784305975">
      <w:bodyDiv w:val="1"/>
      <w:marLeft w:val="0"/>
      <w:marRight w:val="0"/>
      <w:marTop w:val="0"/>
      <w:marBottom w:val="0"/>
      <w:divBdr>
        <w:top w:val="none" w:sz="0" w:space="0" w:color="auto"/>
        <w:left w:val="none" w:sz="0" w:space="0" w:color="auto"/>
        <w:bottom w:val="none" w:sz="0" w:space="0" w:color="auto"/>
        <w:right w:val="none" w:sz="0" w:space="0" w:color="auto"/>
      </w:divBdr>
      <w:divsChild>
        <w:div w:id="1302033766">
          <w:marLeft w:val="0"/>
          <w:marRight w:val="0"/>
          <w:marTop w:val="0"/>
          <w:marBottom w:val="0"/>
          <w:divBdr>
            <w:top w:val="none" w:sz="0" w:space="0" w:color="auto"/>
            <w:left w:val="none" w:sz="0" w:space="0" w:color="auto"/>
            <w:bottom w:val="none" w:sz="0" w:space="0" w:color="auto"/>
            <w:right w:val="none" w:sz="0" w:space="0" w:color="auto"/>
          </w:divBdr>
        </w:div>
      </w:divsChild>
    </w:div>
    <w:div w:id="1787848521">
      <w:bodyDiv w:val="1"/>
      <w:marLeft w:val="0"/>
      <w:marRight w:val="0"/>
      <w:marTop w:val="0"/>
      <w:marBottom w:val="0"/>
      <w:divBdr>
        <w:top w:val="none" w:sz="0" w:space="0" w:color="auto"/>
        <w:left w:val="none" w:sz="0" w:space="0" w:color="auto"/>
        <w:bottom w:val="none" w:sz="0" w:space="0" w:color="auto"/>
        <w:right w:val="none" w:sz="0" w:space="0" w:color="auto"/>
      </w:divBdr>
      <w:divsChild>
        <w:div w:id="1573199788">
          <w:marLeft w:val="0"/>
          <w:marRight w:val="0"/>
          <w:marTop w:val="0"/>
          <w:marBottom w:val="0"/>
          <w:divBdr>
            <w:top w:val="none" w:sz="0" w:space="0" w:color="auto"/>
            <w:left w:val="none" w:sz="0" w:space="0" w:color="auto"/>
            <w:bottom w:val="none" w:sz="0" w:space="0" w:color="auto"/>
            <w:right w:val="none" w:sz="0" w:space="0" w:color="auto"/>
          </w:divBdr>
        </w:div>
        <w:div w:id="296423181">
          <w:marLeft w:val="0"/>
          <w:marRight w:val="0"/>
          <w:marTop w:val="0"/>
          <w:marBottom w:val="0"/>
          <w:divBdr>
            <w:top w:val="none" w:sz="0" w:space="0" w:color="auto"/>
            <w:left w:val="none" w:sz="0" w:space="0" w:color="auto"/>
            <w:bottom w:val="none" w:sz="0" w:space="0" w:color="auto"/>
            <w:right w:val="none" w:sz="0" w:space="0" w:color="auto"/>
          </w:divBdr>
        </w:div>
      </w:divsChild>
    </w:div>
    <w:div w:id="1790512421">
      <w:bodyDiv w:val="1"/>
      <w:marLeft w:val="0"/>
      <w:marRight w:val="0"/>
      <w:marTop w:val="0"/>
      <w:marBottom w:val="0"/>
      <w:divBdr>
        <w:top w:val="none" w:sz="0" w:space="0" w:color="auto"/>
        <w:left w:val="none" w:sz="0" w:space="0" w:color="auto"/>
        <w:bottom w:val="none" w:sz="0" w:space="0" w:color="auto"/>
        <w:right w:val="none" w:sz="0" w:space="0" w:color="auto"/>
      </w:divBdr>
    </w:div>
    <w:div w:id="1794981259">
      <w:bodyDiv w:val="1"/>
      <w:marLeft w:val="0"/>
      <w:marRight w:val="0"/>
      <w:marTop w:val="0"/>
      <w:marBottom w:val="0"/>
      <w:divBdr>
        <w:top w:val="none" w:sz="0" w:space="0" w:color="auto"/>
        <w:left w:val="none" w:sz="0" w:space="0" w:color="auto"/>
        <w:bottom w:val="none" w:sz="0" w:space="0" w:color="auto"/>
        <w:right w:val="none" w:sz="0" w:space="0" w:color="auto"/>
      </w:divBdr>
    </w:div>
    <w:div w:id="1797604806">
      <w:bodyDiv w:val="1"/>
      <w:marLeft w:val="0"/>
      <w:marRight w:val="0"/>
      <w:marTop w:val="0"/>
      <w:marBottom w:val="0"/>
      <w:divBdr>
        <w:top w:val="none" w:sz="0" w:space="0" w:color="auto"/>
        <w:left w:val="none" w:sz="0" w:space="0" w:color="auto"/>
        <w:bottom w:val="none" w:sz="0" w:space="0" w:color="auto"/>
        <w:right w:val="none" w:sz="0" w:space="0" w:color="auto"/>
      </w:divBdr>
    </w:div>
    <w:div w:id="1797988075">
      <w:bodyDiv w:val="1"/>
      <w:marLeft w:val="0"/>
      <w:marRight w:val="0"/>
      <w:marTop w:val="0"/>
      <w:marBottom w:val="0"/>
      <w:divBdr>
        <w:top w:val="none" w:sz="0" w:space="0" w:color="auto"/>
        <w:left w:val="none" w:sz="0" w:space="0" w:color="auto"/>
        <w:bottom w:val="none" w:sz="0" w:space="0" w:color="auto"/>
        <w:right w:val="none" w:sz="0" w:space="0" w:color="auto"/>
      </w:divBdr>
      <w:divsChild>
        <w:div w:id="1706369255">
          <w:marLeft w:val="0"/>
          <w:marRight w:val="0"/>
          <w:marTop w:val="0"/>
          <w:marBottom w:val="0"/>
          <w:divBdr>
            <w:top w:val="none" w:sz="0" w:space="0" w:color="auto"/>
            <w:left w:val="none" w:sz="0" w:space="0" w:color="auto"/>
            <w:bottom w:val="none" w:sz="0" w:space="0" w:color="auto"/>
            <w:right w:val="none" w:sz="0" w:space="0" w:color="auto"/>
          </w:divBdr>
        </w:div>
        <w:div w:id="1177429529">
          <w:marLeft w:val="0"/>
          <w:marRight w:val="0"/>
          <w:marTop w:val="0"/>
          <w:marBottom w:val="0"/>
          <w:divBdr>
            <w:top w:val="none" w:sz="0" w:space="0" w:color="auto"/>
            <w:left w:val="none" w:sz="0" w:space="0" w:color="auto"/>
            <w:bottom w:val="none" w:sz="0" w:space="0" w:color="auto"/>
            <w:right w:val="none" w:sz="0" w:space="0" w:color="auto"/>
          </w:divBdr>
        </w:div>
        <w:div w:id="828179375">
          <w:marLeft w:val="0"/>
          <w:marRight w:val="0"/>
          <w:marTop w:val="0"/>
          <w:marBottom w:val="0"/>
          <w:divBdr>
            <w:top w:val="none" w:sz="0" w:space="0" w:color="auto"/>
            <w:left w:val="none" w:sz="0" w:space="0" w:color="auto"/>
            <w:bottom w:val="none" w:sz="0" w:space="0" w:color="auto"/>
            <w:right w:val="none" w:sz="0" w:space="0" w:color="auto"/>
          </w:divBdr>
        </w:div>
      </w:divsChild>
    </w:div>
    <w:div w:id="1807967966">
      <w:bodyDiv w:val="1"/>
      <w:marLeft w:val="0"/>
      <w:marRight w:val="0"/>
      <w:marTop w:val="0"/>
      <w:marBottom w:val="0"/>
      <w:divBdr>
        <w:top w:val="none" w:sz="0" w:space="0" w:color="auto"/>
        <w:left w:val="none" w:sz="0" w:space="0" w:color="auto"/>
        <w:bottom w:val="none" w:sz="0" w:space="0" w:color="auto"/>
        <w:right w:val="none" w:sz="0" w:space="0" w:color="auto"/>
      </w:divBdr>
    </w:div>
    <w:div w:id="1814642031">
      <w:bodyDiv w:val="1"/>
      <w:marLeft w:val="0"/>
      <w:marRight w:val="0"/>
      <w:marTop w:val="0"/>
      <w:marBottom w:val="0"/>
      <w:divBdr>
        <w:top w:val="none" w:sz="0" w:space="0" w:color="auto"/>
        <w:left w:val="none" w:sz="0" w:space="0" w:color="auto"/>
        <w:bottom w:val="none" w:sz="0" w:space="0" w:color="auto"/>
        <w:right w:val="none" w:sz="0" w:space="0" w:color="auto"/>
      </w:divBdr>
      <w:divsChild>
        <w:div w:id="1626237025">
          <w:marLeft w:val="0"/>
          <w:marRight w:val="0"/>
          <w:marTop w:val="0"/>
          <w:marBottom w:val="0"/>
          <w:divBdr>
            <w:top w:val="none" w:sz="0" w:space="0" w:color="auto"/>
            <w:left w:val="none" w:sz="0" w:space="0" w:color="auto"/>
            <w:bottom w:val="none" w:sz="0" w:space="0" w:color="auto"/>
            <w:right w:val="none" w:sz="0" w:space="0" w:color="auto"/>
          </w:divBdr>
        </w:div>
        <w:div w:id="1880775379">
          <w:marLeft w:val="0"/>
          <w:marRight w:val="0"/>
          <w:marTop w:val="0"/>
          <w:marBottom w:val="0"/>
          <w:divBdr>
            <w:top w:val="none" w:sz="0" w:space="0" w:color="auto"/>
            <w:left w:val="none" w:sz="0" w:space="0" w:color="auto"/>
            <w:bottom w:val="none" w:sz="0" w:space="0" w:color="auto"/>
            <w:right w:val="none" w:sz="0" w:space="0" w:color="auto"/>
          </w:divBdr>
        </w:div>
      </w:divsChild>
    </w:div>
    <w:div w:id="1832719783">
      <w:bodyDiv w:val="1"/>
      <w:marLeft w:val="0"/>
      <w:marRight w:val="0"/>
      <w:marTop w:val="0"/>
      <w:marBottom w:val="0"/>
      <w:divBdr>
        <w:top w:val="none" w:sz="0" w:space="0" w:color="auto"/>
        <w:left w:val="none" w:sz="0" w:space="0" w:color="auto"/>
        <w:bottom w:val="none" w:sz="0" w:space="0" w:color="auto"/>
        <w:right w:val="none" w:sz="0" w:space="0" w:color="auto"/>
      </w:divBdr>
      <w:divsChild>
        <w:div w:id="2114784631">
          <w:marLeft w:val="0"/>
          <w:marRight w:val="0"/>
          <w:marTop w:val="0"/>
          <w:marBottom w:val="0"/>
          <w:divBdr>
            <w:top w:val="none" w:sz="0" w:space="0" w:color="auto"/>
            <w:left w:val="none" w:sz="0" w:space="0" w:color="auto"/>
            <w:bottom w:val="none" w:sz="0" w:space="0" w:color="auto"/>
            <w:right w:val="none" w:sz="0" w:space="0" w:color="auto"/>
          </w:divBdr>
        </w:div>
        <w:div w:id="656417867">
          <w:marLeft w:val="0"/>
          <w:marRight w:val="0"/>
          <w:marTop w:val="0"/>
          <w:marBottom w:val="0"/>
          <w:divBdr>
            <w:top w:val="none" w:sz="0" w:space="0" w:color="auto"/>
            <w:left w:val="none" w:sz="0" w:space="0" w:color="auto"/>
            <w:bottom w:val="none" w:sz="0" w:space="0" w:color="auto"/>
            <w:right w:val="none" w:sz="0" w:space="0" w:color="auto"/>
          </w:divBdr>
        </w:div>
      </w:divsChild>
    </w:div>
    <w:div w:id="1833981811">
      <w:bodyDiv w:val="1"/>
      <w:marLeft w:val="0"/>
      <w:marRight w:val="0"/>
      <w:marTop w:val="0"/>
      <w:marBottom w:val="0"/>
      <w:divBdr>
        <w:top w:val="none" w:sz="0" w:space="0" w:color="auto"/>
        <w:left w:val="none" w:sz="0" w:space="0" w:color="auto"/>
        <w:bottom w:val="none" w:sz="0" w:space="0" w:color="auto"/>
        <w:right w:val="none" w:sz="0" w:space="0" w:color="auto"/>
      </w:divBdr>
    </w:div>
    <w:div w:id="1835753610">
      <w:bodyDiv w:val="1"/>
      <w:marLeft w:val="0"/>
      <w:marRight w:val="0"/>
      <w:marTop w:val="0"/>
      <w:marBottom w:val="0"/>
      <w:divBdr>
        <w:top w:val="none" w:sz="0" w:space="0" w:color="auto"/>
        <w:left w:val="none" w:sz="0" w:space="0" w:color="auto"/>
        <w:bottom w:val="none" w:sz="0" w:space="0" w:color="auto"/>
        <w:right w:val="none" w:sz="0" w:space="0" w:color="auto"/>
      </w:divBdr>
      <w:divsChild>
        <w:div w:id="595409737">
          <w:marLeft w:val="0"/>
          <w:marRight w:val="0"/>
          <w:marTop w:val="0"/>
          <w:marBottom w:val="0"/>
          <w:divBdr>
            <w:top w:val="none" w:sz="0" w:space="0" w:color="auto"/>
            <w:left w:val="none" w:sz="0" w:space="0" w:color="auto"/>
            <w:bottom w:val="none" w:sz="0" w:space="0" w:color="auto"/>
            <w:right w:val="none" w:sz="0" w:space="0" w:color="auto"/>
          </w:divBdr>
        </w:div>
      </w:divsChild>
    </w:div>
    <w:div w:id="1840272576">
      <w:bodyDiv w:val="1"/>
      <w:marLeft w:val="0"/>
      <w:marRight w:val="0"/>
      <w:marTop w:val="0"/>
      <w:marBottom w:val="0"/>
      <w:divBdr>
        <w:top w:val="none" w:sz="0" w:space="0" w:color="auto"/>
        <w:left w:val="none" w:sz="0" w:space="0" w:color="auto"/>
        <w:bottom w:val="none" w:sz="0" w:space="0" w:color="auto"/>
        <w:right w:val="none" w:sz="0" w:space="0" w:color="auto"/>
      </w:divBdr>
    </w:div>
    <w:div w:id="1858350309">
      <w:bodyDiv w:val="1"/>
      <w:marLeft w:val="0"/>
      <w:marRight w:val="0"/>
      <w:marTop w:val="0"/>
      <w:marBottom w:val="0"/>
      <w:divBdr>
        <w:top w:val="none" w:sz="0" w:space="0" w:color="auto"/>
        <w:left w:val="none" w:sz="0" w:space="0" w:color="auto"/>
        <w:bottom w:val="none" w:sz="0" w:space="0" w:color="auto"/>
        <w:right w:val="none" w:sz="0" w:space="0" w:color="auto"/>
      </w:divBdr>
    </w:div>
    <w:div w:id="1865941433">
      <w:bodyDiv w:val="1"/>
      <w:marLeft w:val="0"/>
      <w:marRight w:val="0"/>
      <w:marTop w:val="0"/>
      <w:marBottom w:val="0"/>
      <w:divBdr>
        <w:top w:val="none" w:sz="0" w:space="0" w:color="auto"/>
        <w:left w:val="none" w:sz="0" w:space="0" w:color="auto"/>
        <w:bottom w:val="none" w:sz="0" w:space="0" w:color="auto"/>
        <w:right w:val="none" w:sz="0" w:space="0" w:color="auto"/>
      </w:divBdr>
    </w:div>
    <w:div w:id="1866749444">
      <w:bodyDiv w:val="1"/>
      <w:marLeft w:val="0"/>
      <w:marRight w:val="0"/>
      <w:marTop w:val="0"/>
      <w:marBottom w:val="0"/>
      <w:divBdr>
        <w:top w:val="none" w:sz="0" w:space="0" w:color="auto"/>
        <w:left w:val="none" w:sz="0" w:space="0" w:color="auto"/>
        <w:bottom w:val="none" w:sz="0" w:space="0" w:color="auto"/>
        <w:right w:val="none" w:sz="0" w:space="0" w:color="auto"/>
      </w:divBdr>
    </w:div>
    <w:div w:id="1872061839">
      <w:bodyDiv w:val="1"/>
      <w:marLeft w:val="0"/>
      <w:marRight w:val="0"/>
      <w:marTop w:val="0"/>
      <w:marBottom w:val="0"/>
      <w:divBdr>
        <w:top w:val="none" w:sz="0" w:space="0" w:color="auto"/>
        <w:left w:val="none" w:sz="0" w:space="0" w:color="auto"/>
        <w:bottom w:val="none" w:sz="0" w:space="0" w:color="auto"/>
        <w:right w:val="none" w:sz="0" w:space="0" w:color="auto"/>
      </w:divBdr>
    </w:div>
    <w:div w:id="1873959791">
      <w:bodyDiv w:val="1"/>
      <w:marLeft w:val="0"/>
      <w:marRight w:val="0"/>
      <w:marTop w:val="0"/>
      <w:marBottom w:val="0"/>
      <w:divBdr>
        <w:top w:val="none" w:sz="0" w:space="0" w:color="auto"/>
        <w:left w:val="none" w:sz="0" w:space="0" w:color="auto"/>
        <w:bottom w:val="none" w:sz="0" w:space="0" w:color="auto"/>
        <w:right w:val="none" w:sz="0" w:space="0" w:color="auto"/>
      </w:divBdr>
    </w:div>
    <w:div w:id="1875263865">
      <w:bodyDiv w:val="1"/>
      <w:marLeft w:val="0"/>
      <w:marRight w:val="0"/>
      <w:marTop w:val="0"/>
      <w:marBottom w:val="0"/>
      <w:divBdr>
        <w:top w:val="none" w:sz="0" w:space="0" w:color="auto"/>
        <w:left w:val="none" w:sz="0" w:space="0" w:color="auto"/>
        <w:bottom w:val="none" w:sz="0" w:space="0" w:color="auto"/>
        <w:right w:val="none" w:sz="0" w:space="0" w:color="auto"/>
      </w:divBdr>
    </w:div>
    <w:div w:id="1889797218">
      <w:bodyDiv w:val="1"/>
      <w:marLeft w:val="0"/>
      <w:marRight w:val="0"/>
      <w:marTop w:val="0"/>
      <w:marBottom w:val="0"/>
      <w:divBdr>
        <w:top w:val="none" w:sz="0" w:space="0" w:color="auto"/>
        <w:left w:val="none" w:sz="0" w:space="0" w:color="auto"/>
        <w:bottom w:val="none" w:sz="0" w:space="0" w:color="auto"/>
        <w:right w:val="none" w:sz="0" w:space="0" w:color="auto"/>
      </w:divBdr>
    </w:div>
    <w:div w:id="1890342061">
      <w:bodyDiv w:val="1"/>
      <w:marLeft w:val="0"/>
      <w:marRight w:val="0"/>
      <w:marTop w:val="0"/>
      <w:marBottom w:val="0"/>
      <w:divBdr>
        <w:top w:val="none" w:sz="0" w:space="0" w:color="auto"/>
        <w:left w:val="none" w:sz="0" w:space="0" w:color="auto"/>
        <w:bottom w:val="none" w:sz="0" w:space="0" w:color="auto"/>
        <w:right w:val="none" w:sz="0" w:space="0" w:color="auto"/>
      </w:divBdr>
    </w:div>
    <w:div w:id="1900943058">
      <w:bodyDiv w:val="1"/>
      <w:marLeft w:val="0"/>
      <w:marRight w:val="0"/>
      <w:marTop w:val="0"/>
      <w:marBottom w:val="0"/>
      <w:divBdr>
        <w:top w:val="none" w:sz="0" w:space="0" w:color="auto"/>
        <w:left w:val="none" w:sz="0" w:space="0" w:color="auto"/>
        <w:bottom w:val="none" w:sz="0" w:space="0" w:color="auto"/>
        <w:right w:val="none" w:sz="0" w:space="0" w:color="auto"/>
      </w:divBdr>
    </w:div>
    <w:div w:id="1906404909">
      <w:bodyDiv w:val="1"/>
      <w:marLeft w:val="0"/>
      <w:marRight w:val="0"/>
      <w:marTop w:val="0"/>
      <w:marBottom w:val="0"/>
      <w:divBdr>
        <w:top w:val="none" w:sz="0" w:space="0" w:color="auto"/>
        <w:left w:val="none" w:sz="0" w:space="0" w:color="auto"/>
        <w:bottom w:val="none" w:sz="0" w:space="0" w:color="auto"/>
        <w:right w:val="none" w:sz="0" w:space="0" w:color="auto"/>
      </w:divBdr>
      <w:divsChild>
        <w:div w:id="1138837482">
          <w:marLeft w:val="0"/>
          <w:marRight w:val="0"/>
          <w:marTop w:val="0"/>
          <w:marBottom w:val="0"/>
          <w:divBdr>
            <w:top w:val="none" w:sz="0" w:space="0" w:color="auto"/>
            <w:left w:val="none" w:sz="0" w:space="0" w:color="auto"/>
            <w:bottom w:val="none" w:sz="0" w:space="0" w:color="auto"/>
            <w:right w:val="none" w:sz="0" w:space="0" w:color="auto"/>
          </w:divBdr>
        </w:div>
      </w:divsChild>
    </w:div>
    <w:div w:id="1908756859">
      <w:bodyDiv w:val="1"/>
      <w:marLeft w:val="0"/>
      <w:marRight w:val="0"/>
      <w:marTop w:val="0"/>
      <w:marBottom w:val="0"/>
      <w:divBdr>
        <w:top w:val="none" w:sz="0" w:space="0" w:color="auto"/>
        <w:left w:val="none" w:sz="0" w:space="0" w:color="auto"/>
        <w:bottom w:val="none" w:sz="0" w:space="0" w:color="auto"/>
        <w:right w:val="none" w:sz="0" w:space="0" w:color="auto"/>
      </w:divBdr>
    </w:div>
    <w:div w:id="1911575035">
      <w:bodyDiv w:val="1"/>
      <w:marLeft w:val="0"/>
      <w:marRight w:val="0"/>
      <w:marTop w:val="0"/>
      <w:marBottom w:val="0"/>
      <w:divBdr>
        <w:top w:val="none" w:sz="0" w:space="0" w:color="auto"/>
        <w:left w:val="none" w:sz="0" w:space="0" w:color="auto"/>
        <w:bottom w:val="none" w:sz="0" w:space="0" w:color="auto"/>
        <w:right w:val="none" w:sz="0" w:space="0" w:color="auto"/>
      </w:divBdr>
    </w:div>
    <w:div w:id="1911958560">
      <w:bodyDiv w:val="1"/>
      <w:marLeft w:val="0"/>
      <w:marRight w:val="0"/>
      <w:marTop w:val="0"/>
      <w:marBottom w:val="0"/>
      <w:divBdr>
        <w:top w:val="none" w:sz="0" w:space="0" w:color="auto"/>
        <w:left w:val="none" w:sz="0" w:space="0" w:color="auto"/>
        <w:bottom w:val="none" w:sz="0" w:space="0" w:color="auto"/>
        <w:right w:val="none" w:sz="0" w:space="0" w:color="auto"/>
      </w:divBdr>
    </w:div>
    <w:div w:id="1918857380">
      <w:bodyDiv w:val="1"/>
      <w:marLeft w:val="0"/>
      <w:marRight w:val="0"/>
      <w:marTop w:val="0"/>
      <w:marBottom w:val="0"/>
      <w:divBdr>
        <w:top w:val="none" w:sz="0" w:space="0" w:color="auto"/>
        <w:left w:val="none" w:sz="0" w:space="0" w:color="auto"/>
        <w:bottom w:val="none" w:sz="0" w:space="0" w:color="auto"/>
        <w:right w:val="none" w:sz="0" w:space="0" w:color="auto"/>
      </w:divBdr>
    </w:div>
    <w:div w:id="1936938748">
      <w:bodyDiv w:val="1"/>
      <w:marLeft w:val="0"/>
      <w:marRight w:val="0"/>
      <w:marTop w:val="0"/>
      <w:marBottom w:val="0"/>
      <w:divBdr>
        <w:top w:val="none" w:sz="0" w:space="0" w:color="auto"/>
        <w:left w:val="none" w:sz="0" w:space="0" w:color="auto"/>
        <w:bottom w:val="none" w:sz="0" w:space="0" w:color="auto"/>
        <w:right w:val="none" w:sz="0" w:space="0" w:color="auto"/>
      </w:divBdr>
    </w:div>
    <w:div w:id="1937248241">
      <w:bodyDiv w:val="1"/>
      <w:marLeft w:val="0"/>
      <w:marRight w:val="0"/>
      <w:marTop w:val="0"/>
      <w:marBottom w:val="0"/>
      <w:divBdr>
        <w:top w:val="none" w:sz="0" w:space="0" w:color="auto"/>
        <w:left w:val="none" w:sz="0" w:space="0" w:color="auto"/>
        <w:bottom w:val="none" w:sz="0" w:space="0" w:color="auto"/>
        <w:right w:val="none" w:sz="0" w:space="0" w:color="auto"/>
      </w:divBdr>
    </w:div>
    <w:div w:id="1940216058">
      <w:bodyDiv w:val="1"/>
      <w:marLeft w:val="0"/>
      <w:marRight w:val="0"/>
      <w:marTop w:val="0"/>
      <w:marBottom w:val="0"/>
      <w:divBdr>
        <w:top w:val="none" w:sz="0" w:space="0" w:color="auto"/>
        <w:left w:val="none" w:sz="0" w:space="0" w:color="auto"/>
        <w:bottom w:val="none" w:sz="0" w:space="0" w:color="auto"/>
        <w:right w:val="none" w:sz="0" w:space="0" w:color="auto"/>
      </w:divBdr>
    </w:div>
    <w:div w:id="1941790056">
      <w:bodyDiv w:val="1"/>
      <w:marLeft w:val="0"/>
      <w:marRight w:val="0"/>
      <w:marTop w:val="0"/>
      <w:marBottom w:val="0"/>
      <w:divBdr>
        <w:top w:val="none" w:sz="0" w:space="0" w:color="auto"/>
        <w:left w:val="none" w:sz="0" w:space="0" w:color="auto"/>
        <w:bottom w:val="none" w:sz="0" w:space="0" w:color="auto"/>
        <w:right w:val="none" w:sz="0" w:space="0" w:color="auto"/>
      </w:divBdr>
    </w:div>
    <w:div w:id="1942645615">
      <w:bodyDiv w:val="1"/>
      <w:marLeft w:val="0"/>
      <w:marRight w:val="0"/>
      <w:marTop w:val="0"/>
      <w:marBottom w:val="0"/>
      <w:divBdr>
        <w:top w:val="none" w:sz="0" w:space="0" w:color="auto"/>
        <w:left w:val="none" w:sz="0" w:space="0" w:color="auto"/>
        <w:bottom w:val="none" w:sz="0" w:space="0" w:color="auto"/>
        <w:right w:val="none" w:sz="0" w:space="0" w:color="auto"/>
      </w:divBdr>
    </w:div>
    <w:div w:id="1946377761">
      <w:bodyDiv w:val="1"/>
      <w:marLeft w:val="0"/>
      <w:marRight w:val="0"/>
      <w:marTop w:val="0"/>
      <w:marBottom w:val="0"/>
      <w:divBdr>
        <w:top w:val="none" w:sz="0" w:space="0" w:color="auto"/>
        <w:left w:val="none" w:sz="0" w:space="0" w:color="auto"/>
        <w:bottom w:val="none" w:sz="0" w:space="0" w:color="auto"/>
        <w:right w:val="none" w:sz="0" w:space="0" w:color="auto"/>
      </w:divBdr>
    </w:div>
    <w:div w:id="1950703254">
      <w:bodyDiv w:val="1"/>
      <w:marLeft w:val="0"/>
      <w:marRight w:val="0"/>
      <w:marTop w:val="0"/>
      <w:marBottom w:val="0"/>
      <w:divBdr>
        <w:top w:val="none" w:sz="0" w:space="0" w:color="auto"/>
        <w:left w:val="none" w:sz="0" w:space="0" w:color="auto"/>
        <w:bottom w:val="none" w:sz="0" w:space="0" w:color="auto"/>
        <w:right w:val="none" w:sz="0" w:space="0" w:color="auto"/>
      </w:divBdr>
    </w:div>
    <w:div w:id="1968316493">
      <w:bodyDiv w:val="1"/>
      <w:marLeft w:val="0"/>
      <w:marRight w:val="0"/>
      <w:marTop w:val="0"/>
      <w:marBottom w:val="0"/>
      <w:divBdr>
        <w:top w:val="none" w:sz="0" w:space="0" w:color="auto"/>
        <w:left w:val="none" w:sz="0" w:space="0" w:color="auto"/>
        <w:bottom w:val="none" w:sz="0" w:space="0" w:color="auto"/>
        <w:right w:val="none" w:sz="0" w:space="0" w:color="auto"/>
      </w:divBdr>
    </w:div>
    <w:div w:id="1970624101">
      <w:bodyDiv w:val="1"/>
      <w:marLeft w:val="0"/>
      <w:marRight w:val="0"/>
      <w:marTop w:val="0"/>
      <w:marBottom w:val="0"/>
      <w:divBdr>
        <w:top w:val="none" w:sz="0" w:space="0" w:color="auto"/>
        <w:left w:val="none" w:sz="0" w:space="0" w:color="auto"/>
        <w:bottom w:val="none" w:sz="0" w:space="0" w:color="auto"/>
        <w:right w:val="none" w:sz="0" w:space="0" w:color="auto"/>
      </w:divBdr>
    </w:div>
    <w:div w:id="1974287603">
      <w:bodyDiv w:val="1"/>
      <w:marLeft w:val="0"/>
      <w:marRight w:val="0"/>
      <w:marTop w:val="0"/>
      <w:marBottom w:val="0"/>
      <w:divBdr>
        <w:top w:val="none" w:sz="0" w:space="0" w:color="auto"/>
        <w:left w:val="none" w:sz="0" w:space="0" w:color="auto"/>
        <w:bottom w:val="none" w:sz="0" w:space="0" w:color="auto"/>
        <w:right w:val="none" w:sz="0" w:space="0" w:color="auto"/>
      </w:divBdr>
    </w:div>
    <w:div w:id="1978681006">
      <w:bodyDiv w:val="1"/>
      <w:marLeft w:val="0"/>
      <w:marRight w:val="0"/>
      <w:marTop w:val="0"/>
      <w:marBottom w:val="0"/>
      <w:divBdr>
        <w:top w:val="none" w:sz="0" w:space="0" w:color="auto"/>
        <w:left w:val="none" w:sz="0" w:space="0" w:color="auto"/>
        <w:bottom w:val="none" w:sz="0" w:space="0" w:color="auto"/>
        <w:right w:val="none" w:sz="0" w:space="0" w:color="auto"/>
      </w:divBdr>
    </w:div>
    <w:div w:id="1982222252">
      <w:bodyDiv w:val="1"/>
      <w:marLeft w:val="0"/>
      <w:marRight w:val="0"/>
      <w:marTop w:val="0"/>
      <w:marBottom w:val="0"/>
      <w:divBdr>
        <w:top w:val="none" w:sz="0" w:space="0" w:color="auto"/>
        <w:left w:val="none" w:sz="0" w:space="0" w:color="auto"/>
        <w:bottom w:val="none" w:sz="0" w:space="0" w:color="auto"/>
        <w:right w:val="none" w:sz="0" w:space="0" w:color="auto"/>
      </w:divBdr>
      <w:divsChild>
        <w:div w:id="1836602069">
          <w:marLeft w:val="0"/>
          <w:marRight w:val="0"/>
          <w:marTop w:val="0"/>
          <w:marBottom w:val="0"/>
          <w:divBdr>
            <w:top w:val="none" w:sz="0" w:space="0" w:color="auto"/>
            <w:left w:val="none" w:sz="0" w:space="0" w:color="auto"/>
            <w:bottom w:val="none" w:sz="0" w:space="0" w:color="auto"/>
            <w:right w:val="none" w:sz="0" w:space="0" w:color="auto"/>
          </w:divBdr>
        </w:div>
        <w:div w:id="1610547376">
          <w:marLeft w:val="0"/>
          <w:marRight w:val="0"/>
          <w:marTop w:val="0"/>
          <w:marBottom w:val="0"/>
          <w:divBdr>
            <w:top w:val="none" w:sz="0" w:space="0" w:color="auto"/>
            <w:left w:val="none" w:sz="0" w:space="0" w:color="auto"/>
            <w:bottom w:val="none" w:sz="0" w:space="0" w:color="auto"/>
            <w:right w:val="none" w:sz="0" w:space="0" w:color="auto"/>
          </w:divBdr>
        </w:div>
        <w:div w:id="1446845218">
          <w:marLeft w:val="0"/>
          <w:marRight w:val="0"/>
          <w:marTop w:val="0"/>
          <w:marBottom w:val="0"/>
          <w:divBdr>
            <w:top w:val="none" w:sz="0" w:space="0" w:color="auto"/>
            <w:left w:val="none" w:sz="0" w:space="0" w:color="auto"/>
            <w:bottom w:val="none" w:sz="0" w:space="0" w:color="auto"/>
            <w:right w:val="none" w:sz="0" w:space="0" w:color="auto"/>
          </w:divBdr>
        </w:div>
      </w:divsChild>
    </w:div>
    <w:div w:id="1992899945">
      <w:bodyDiv w:val="1"/>
      <w:marLeft w:val="0"/>
      <w:marRight w:val="0"/>
      <w:marTop w:val="0"/>
      <w:marBottom w:val="0"/>
      <w:divBdr>
        <w:top w:val="none" w:sz="0" w:space="0" w:color="auto"/>
        <w:left w:val="none" w:sz="0" w:space="0" w:color="auto"/>
        <w:bottom w:val="none" w:sz="0" w:space="0" w:color="auto"/>
        <w:right w:val="none" w:sz="0" w:space="0" w:color="auto"/>
      </w:divBdr>
    </w:div>
    <w:div w:id="2002853880">
      <w:bodyDiv w:val="1"/>
      <w:marLeft w:val="0"/>
      <w:marRight w:val="0"/>
      <w:marTop w:val="0"/>
      <w:marBottom w:val="0"/>
      <w:divBdr>
        <w:top w:val="none" w:sz="0" w:space="0" w:color="auto"/>
        <w:left w:val="none" w:sz="0" w:space="0" w:color="auto"/>
        <w:bottom w:val="none" w:sz="0" w:space="0" w:color="auto"/>
        <w:right w:val="none" w:sz="0" w:space="0" w:color="auto"/>
      </w:divBdr>
    </w:div>
    <w:div w:id="2003728198">
      <w:bodyDiv w:val="1"/>
      <w:marLeft w:val="0"/>
      <w:marRight w:val="0"/>
      <w:marTop w:val="0"/>
      <w:marBottom w:val="0"/>
      <w:divBdr>
        <w:top w:val="none" w:sz="0" w:space="0" w:color="auto"/>
        <w:left w:val="none" w:sz="0" w:space="0" w:color="auto"/>
        <w:bottom w:val="none" w:sz="0" w:space="0" w:color="auto"/>
        <w:right w:val="none" w:sz="0" w:space="0" w:color="auto"/>
      </w:divBdr>
    </w:div>
    <w:div w:id="2005666530">
      <w:bodyDiv w:val="1"/>
      <w:marLeft w:val="0"/>
      <w:marRight w:val="0"/>
      <w:marTop w:val="0"/>
      <w:marBottom w:val="0"/>
      <w:divBdr>
        <w:top w:val="none" w:sz="0" w:space="0" w:color="auto"/>
        <w:left w:val="none" w:sz="0" w:space="0" w:color="auto"/>
        <w:bottom w:val="none" w:sz="0" w:space="0" w:color="auto"/>
        <w:right w:val="none" w:sz="0" w:space="0" w:color="auto"/>
      </w:divBdr>
    </w:div>
    <w:div w:id="2014525578">
      <w:bodyDiv w:val="1"/>
      <w:marLeft w:val="0"/>
      <w:marRight w:val="0"/>
      <w:marTop w:val="0"/>
      <w:marBottom w:val="0"/>
      <w:divBdr>
        <w:top w:val="none" w:sz="0" w:space="0" w:color="auto"/>
        <w:left w:val="none" w:sz="0" w:space="0" w:color="auto"/>
        <w:bottom w:val="none" w:sz="0" w:space="0" w:color="auto"/>
        <w:right w:val="none" w:sz="0" w:space="0" w:color="auto"/>
      </w:divBdr>
    </w:div>
    <w:div w:id="2017031653">
      <w:bodyDiv w:val="1"/>
      <w:marLeft w:val="0"/>
      <w:marRight w:val="0"/>
      <w:marTop w:val="0"/>
      <w:marBottom w:val="0"/>
      <w:divBdr>
        <w:top w:val="none" w:sz="0" w:space="0" w:color="auto"/>
        <w:left w:val="none" w:sz="0" w:space="0" w:color="auto"/>
        <w:bottom w:val="none" w:sz="0" w:space="0" w:color="auto"/>
        <w:right w:val="none" w:sz="0" w:space="0" w:color="auto"/>
      </w:divBdr>
    </w:div>
    <w:div w:id="2029523609">
      <w:bodyDiv w:val="1"/>
      <w:marLeft w:val="0"/>
      <w:marRight w:val="0"/>
      <w:marTop w:val="0"/>
      <w:marBottom w:val="0"/>
      <w:divBdr>
        <w:top w:val="none" w:sz="0" w:space="0" w:color="auto"/>
        <w:left w:val="none" w:sz="0" w:space="0" w:color="auto"/>
        <w:bottom w:val="none" w:sz="0" w:space="0" w:color="auto"/>
        <w:right w:val="none" w:sz="0" w:space="0" w:color="auto"/>
      </w:divBdr>
    </w:div>
    <w:div w:id="2035383101">
      <w:bodyDiv w:val="1"/>
      <w:marLeft w:val="0"/>
      <w:marRight w:val="0"/>
      <w:marTop w:val="0"/>
      <w:marBottom w:val="0"/>
      <w:divBdr>
        <w:top w:val="none" w:sz="0" w:space="0" w:color="auto"/>
        <w:left w:val="none" w:sz="0" w:space="0" w:color="auto"/>
        <w:bottom w:val="none" w:sz="0" w:space="0" w:color="auto"/>
        <w:right w:val="none" w:sz="0" w:space="0" w:color="auto"/>
      </w:divBdr>
      <w:divsChild>
        <w:div w:id="895507763">
          <w:marLeft w:val="0"/>
          <w:marRight w:val="0"/>
          <w:marTop w:val="0"/>
          <w:marBottom w:val="0"/>
          <w:divBdr>
            <w:top w:val="none" w:sz="0" w:space="0" w:color="auto"/>
            <w:left w:val="none" w:sz="0" w:space="0" w:color="auto"/>
            <w:bottom w:val="none" w:sz="0" w:space="0" w:color="auto"/>
            <w:right w:val="none" w:sz="0" w:space="0" w:color="auto"/>
          </w:divBdr>
        </w:div>
        <w:div w:id="283275389">
          <w:marLeft w:val="0"/>
          <w:marRight w:val="0"/>
          <w:marTop w:val="0"/>
          <w:marBottom w:val="0"/>
          <w:divBdr>
            <w:top w:val="none" w:sz="0" w:space="0" w:color="auto"/>
            <w:left w:val="none" w:sz="0" w:space="0" w:color="auto"/>
            <w:bottom w:val="none" w:sz="0" w:space="0" w:color="auto"/>
            <w:right w:val="none" w:sz="0" w:space="0" w:color="auto"/>
          </w:divBdr>
        </w:div>
        <w:div w:id="270625939">
          <w:marLeft w:val="0"/>
          <w:marRight w:val="0"/>
          <w:marTop w:val="0"/>
          <w:marBottom w:val="0"/>
          <w:divBdr>
            <w:top w:val="none" w:sz="0" w:space="0" w:color="auto"/>
            <w:left w:val="none" w:sz="0" w:space="0" w:color="auto"/>
            <w:bottom w:val="none" w:sz="0" w:space="0" w:color="auto"/>
            <w:right w:val="none" w:sz="0" w:space="0" w:color="auto"/>
          </w:divBdr>
        </w:div>
      </w:divsChild>
    </w:div>
    <w:div w:id="2040934551">
      <w:bodyDiv w:val="1"/>
      <w:marLeft w:val="0"/>
      <w:marRight w:val="0"/>
      <w:marTop w:val="0"/>
      <w:marBottom w:val="0"/>
      <w:divBdr>
        <w:top w:val="none" w:sz="0" w:space="0" w:color="auto"/>
        <w:left w:val="none" w:sz="0" w:space="0" w:color="auto"/>
        <w:bottom w:val="none" w:sz="0" w:space="0" w:color="auto"/>
        <w:right w:val="none" w:sz="0" w:space="0" w:color="auto"/>
      </w:divBdr>
      <w:divsChild>
        <w:div w:id="1549369029">
          <w:marLeft w:val="0"/>
          <w:marRight w:val="0"/>
          <w:marTop w:val="0"/>
          <w:marBottom w:val="0"/>
          <w:divBdr>
            <w:top w:val="none" w:sz="0" w:space="0" w:color="auto"/>
            <w:left w:val="none" w:sz="0" w:space="0" w:color="auto"/>
            <w:bottom w:val="none" w:sz="0" w:space="0" w:color="auto"/>
            <w:right w:val="none" w:sz="0" w:space="0" w:color="auto"/>
          </w:divBdr>
        </w:div>
      </w:divsChild>
    </w:div>
    <w:div w:id="2076664672">
      <w:bodyDiv w:val="1"/>
      <w:marLeft w:val="0"/>
      <w:marRight w:val="0"/>
      <w:marTop w:val="0"/>
      <w:marBottom w:val="0"/>
      <w:divBdr>
        <w:top w:val="none" w:sz="0" w:space="0" w:color="auto"/>
        <w:left w:val="none" w:sz="0" w:space="0" w:color="auto"/>
        <w:bottom w:val="none" w:sz="0" w:space="0" w:color="auto"/>
        <w:right w:val="none" w:sz="0" w:space="0" w:color="auto"/>
      </w:divBdr>
    </w:div>
    <w:div w:id="2085102409">
      <w:bodyDiv w:val="1"/>
      <w:marLeft w:val="0"/>
      <w:marRight w:val="0"/>
      <w:marTop w:val="0"/>
      <w:marBottom w:val="0"/>
      <w:divBdr>
        <w:top w:val="none" w:sz="0" w:space="0" w:color="auto"/>
        <w:left w:val="none" w:sz="0" w:space="0" w:color="auto"/>
        <w:bottom w:val="none" w:sz="0" w:space="0" w:color="auto"/>
        <w:right w:val="none" w:sz="0" w:space="0" w:color="auto"/>
      </w:divBdr>
    </w:div>
    <w:div w:id="2095322132">
      <w:bodyDiv w:val="1"/>
      <w:marLeft w:val="0"/>
      <w:marRight w:val="0"/>
      <w:marTop w:val="0"/>
      <w:marBottom w:val="0"/>
      <w:divBdr>
        <w:top w:val="none" w:sz="0" w:space="0" w:color="auto"/>
        <w:left w:val="none" w:sz="0" w:space="0" w:color="auto"/>
        <w:bottom w:val="none" w:sz="0" w:space="0" w:color="auto"/>
        <w:right w:val="none" w:sz="0" w:space="0" w:color="auto"/>
      </w:divBdr>
    </w:div>
    <w:div w:id="2106075818">
      <w:bodyDiv w:val="1"/>
      <w:marLeft w:val="0"/>
      <w:marRight w:val="0"/>
      <w:marTop w:val="0"/>
      <w:marBottom w:val="0"/>
      <w:divBdr>
        <w:top w:val="none" w:sz="0" w:space="0" w:color="auto"/>
        <w:left w:val="none" w:sz="0" w:space="0" w:color="auto"/>
        <w:bottom w:val="none" w:sz="0" w:space="0" w:color="auto"/>
        <w:right w:val="none" w:sz="0" w:space="0" w:color="auto"/>
      </w:divBdr>
    </w:div>
    <w:div w:id="2115250962">
      <w:bodyDiv w:val="1"/>
      <w:marLeft w:val="0"/>
      <w:marRight w:val="0"/>
      <w:marTop w:val="0"/>
      <w:marBottom w:val="0"/>
      <w:divBdr>
        <w:top w:val="none" w:sz="0" w:space="0" w:color="auto"/>
        <w:left w:val="none" w:sz="0" w:space="0" w:color="auto"/>
        <w:bottom w:val="none" w:sz="0" w:space="0" w:color="auto"/>
        <w:right w:val="none" w:sz="0" w:space="0" w:color="auto"/>
      </w:divBdr>
    </w:div>
    <w:div w:id="2115515214">
      <w:bodyDiv w:val="1"/>
      <w:marLeft w:val="0"/>
      <w:marRight w:val="0"/>
      <w:marTop w:val="0"/>
      <w:marBottom w:val="0"/>
      <w:divBdr>
        <w:top w:val="none" w:sz="0" w:space="0" w:color="auto"/>
        <w:left w:val="none" w:sz="0" w:space="0" w:color="auto"/>
        <w:bottom w:val="none" w:sz="0" w:space="0" w:color="auto"/>
        <w:right w:val="none" w:sz="0" w:space="0" w:color="auto"/>
      </w:divBdr>
    </w:div>
    <w:div w:id="2116291787">
      <w:bodyDiv w:val="1"/>
      <w:marLeft w:val="0"/>
      <w:marRight w:val="0"/>
      <w:marTop w:val="0"/>
      <w:marBottom w:val="0"/>
      <w:divBdr>
        <w:top w:val="none" w:sz="0" w:space="0" w:color="auto"/>
        <w:left w:val="none" w:sz="0" w:space="0" w:color="auto"/>
        <w:bottom w:val="none" w:sz="0" w:space="0" w:color="auto"/>
        <w:right w:val="none" w:sz="0" w:space="0" w:color="auto"/>
      </w:divBdr>
      <w:divsChild>
        <w:div w:id="533470743">
          <w:marLeft w:val="0"/>
          <w:marRight w:val="0"/>
          <w:marTop w:val="0"/>
          <w:marBottom w:val="0"/>
          <w:divBdr>
            <w:top w:val="none" w:sz="0" w:space="0" w:color="auto"/>
            <w:left w:val="none" w:sz="0" w:space="0" w:color="auto"/>
            <w:bottom w:val="none" w:sz="0" w:space="0" w:color="auto"/>
            <w:right w:val="none" w:sz="0" w:space="0" w:color="auto"/>
          </w:divBdr>
        </w:div>
        <w:div w:id="70852180">
          <w:marLeft w:val="0"/>
          <w:marRight w:val="0"/>
          <w:marTop w:val="0"/>
          <w:marBottom w:val="0"/>
          <w:divBdr>
            <w:top w:val="none" w:sz="0" w:space="0" w:color="auto"/>
            <w:left w:val="none" w:sz="0" w:space="0" w:color="auto"/>
            <w:bottom w:val="none" w:sz="0" w:space="0" w:color="auto"/>
            <w:right w:val="none" w:sz="0" w:space="0" w:color="auto"/>
          </w:divBdr>
          <w:divsChild>
            <w:div w:id="157138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366224">
      <w:bodyDiv w:val="1"/>
      <w:marLeft w:val="0"/>
      <w:marRight w:val="0"/>
      <w:marTop w:val="0"/>
      <w:marBottom w:val="0"/>
      <w:divBdr>
        <w:top w:val="none" w:sz="0" w:space="0" w:color="auto"/>
        <w:left w:val="none" w:sz="0" w:space="0" w:color="auto"/>
        <w:bottom w:val="none" w:sz="0" w:space="0" w:color="auto"/>
        <w:right w:val="none" w:sz="0" w:space="0" w:color="auto"/>
      </w:divBdr>
      <w:divsChild>
        <w:div w:id="48187145">
          <w:marLeft w:val="0"/>
          <w:marRight w:val="0"/>
          <w:marTop w:val="0"/>
          <w:marBottom w:val="0"/>
          <w:divBdr>
            <w:top w:val="none" w:sz="0" w:space="0" w:color="auto"/>
            <w:left w:val="none" w:sz="0" w:space="0" w:color="auto"/>
            <w:bottom w:val="none" w:sz="0" w:space="0" w:color="auto"/>
            <w:right w:val="none" w:sz="0" w:space="0" w:color="auto"/>
          </w:divBdr>
        </w:div>
        <w:div w:id="842087325">
          <w:marLeft w:val="0"/>
          <w:marRight w:val="0"/>
          <w:marTop w:val="0"/>
          <w:marBottom w:val="0"/>
          <w:divBdr>
            <w:top w:val="none" w:sz="0" w:space="0" w:color="auto"/>
            <w:left w:val="none" w:sz="0" w:space="0" w:color="auto"/>
            <w:bottom w:val="none" w:sz="0" w:space="0" w:color="auto"/>
            <w:right w:val="none" w:sz="0" w:space="0" w:color="auto"/>
          </w:divBdr>
        </w:div>
      </w:divsChild>
    </w:div>
    <w:div w:id="2122455637">
      <w:bodyDiv w:val="1"/>
      <w:marLeft w:val="0"/>
      <w:marRight w:val="0"/>
      <w:marTop w:val="0"/>
      <w:marBottom w:val="0"/>
      <w:divBdr>
        <w:top w:val="none" w:sz="0" w:space="0" w:color="auto"/>
        <w:left w:val="none" w:sz="0" w:space="0" w:color="auto"/>
        <w:bottom w:val="none" w:sz="0" w:space="0" w:color="auto"/>
        <w:right w:val="none" w:sz="0" w:space="0" w:color="auto"/>
      </w:divBdr>
    </w:div>
    <w:div w:id="2130194807">
      <w:bodyDiv w:val="1"/>
      <w:marLeft w:val="0"/>
      <w:marRight w:val="0"/>
      <w:marTop w:val="0"/>
      <w:marBottom w:val="0"/>
      <w:divBdr>
        <w:top w:val="none" w:sz="0" w:space="0" w:color="auto"/>
        <w:left w:val="none" w:sz="0" w:space="0" w:color="auto"/>
        <w:bottom w:val="none" w:sz="0" w:space="0" w:color="auto"/>
        <w:right w:val="none" w:sz="0" w:space="0" w:color="auto"/>
      </w:divBdr>
    </w:div>
    <w:div w:id="2139447367">
      <w:bodyDiv w:val="1"/>
      <w:marLeft w:val="0"/>
      <w:marRight w:val="0"/>
      <w:marTop w:val="0"/>
      <w:marBottom w:val="0"/>
      <w:divBdr>
        <w:top w:val="none" w:sz="0" w:space="0" w:color="auto"/>
        <w:left w:val="none" w:sz="0" w:space="0" w:color="auto"/>
        <w:bottom w:val="none" w:sz="0" w:space="0" w:color="auto"/>
        <w:right w:val="none" w:sz="0" w:space="0" w:color="auto"/>
      </w:divBdr>
    </w:div>
    <w:div w:id="2140146535">
      <w:bodyDiv w:val="1"/>
      <w:marLeft w:val="0"/>
      <w:marRight w:val="0"/>
      <w:marTop w:val="0"/>
      <w:marBottom w:val="0"/>
      <w:divBdr>
        <w:top w:val="none" w:sz="0" w:space="0" w:color="auto"/>
        <w:left w:val="none" w:sz="0" w:space="0" w:color="auto"/>
        <w:bottom w:val="none" w:sz="0" w:space="0" w:color="auto"/>
        <w:right w:val="none" w:sz="0" w:space="0" w:color="auto"/>
      </w:divBdr>
    </w:div>
    <w:div w:id="2141219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www.ncbi.nlm.nih.gov/pubmed/?term=Strawbridge%20RJ%5BAuthor%5D&amp;cauthor=true&amp;cauthor_uid=28443625" TargetMode="External"/><Relationship Id="rId3182" Type="http://schemas.openxmlformats.org/officeDocument/2006/relationships/hyperlink" Target="https://www.ncbi.nlm.nih.gov/pubmed/?term=Boerwinkle%20E%5BAuthor%5D&amp;cauthor=true&amp;cauthor_uid=27587472" TargetMode="External"/><Relationship Id="rId3042" Type="http://schemas.openxmlformats.org/officeDocument/2006/relationships/hyperlink" Target="https://www.ncbi.nlm.nih.gov/pubmed/?term=Starr%20JM%5BAuthor%5D&amp;cauthor=true&amp;cauthor_uid=27955697" TargetMode="External"/><Relationship Id="rId170" Type="http://schemas.openxmlformats.org/officeDocument/2006/relationships/hyperlink" Target="https://pubmed.ncbi.nlm.nih.gov/33238139/" TargetMode="External"/><Relationship Id="rId987" Type="http://schemas.openxmlformats.org/officeDocument/2006/relationships/hyperlink" Target="https://www.ncbi.nlm.nih.gov/pubmed/?term=Sharvit%20L%5BAuthor%5D&amp;cauthor=true&amp;cauthor_uid=28077804" TargetMode="External"/><Relationship Id="rId2668" Type="http://schemas.openxmlformats.org/officeDocument/2006/relationships/hyperlink" Target="https://www.ncbi.nlm.nih.gov/pubmed/?term=Hu%20B%5BAuthor%5D&amp;cauthor=true&amp;cauthor_uid=28017375" TargetMode="External"/><Relationship Id="rId2875" Type="http://schemas.openxmlformats.org/officeDocument/2006/relationships/hyperlink" Target="https://www.ncbi.nlm.nih.gov/pubmed/?term=Mayet%20J%5BAuthor%5D&amp;cauthor=true&amp;cauthor_uid=28394258" TargetMode="External"/><Relationship Id="rId847" Type="http://schemas.openxmlformats.org/officeDocument/2006/relationships/hyperlink" Target="https://www.ncbi.nlm.nih.gov/pubmed/28976598" TargetMode="External"/><Relationship Id="rId1477" Type="http://schemas.openxmlformats.org/officeDocument/2006/relationships/hyperlink" Target="https://www.ncbi.nlm.nih.gov/pubmed/?term=Kahn%20RS%5BAuthor%5D&amp;cauthor=true&amp;cauthor_uid=28098162" TargetMode="External"/><Relationship Id="rId1684" Type="http://schemas.openxmlformats.org/officeDocument/2006/relationships/hyperlink" Target="https://www.ncbi.nlm.nih.gov/pubmed/?term=Richard%20M%5BAuthor%5D&amp;cauthor=true&amp;cauthor_uid=28298293" TargetMode="External"/><Relationship Id="rId1891" Type="http://schemas.openxmlformats.org/officeDocument/2006/relationships/hyperlink" Target="https://www.ncbi.nlm.nih.gov/pubmed/?term=Hartman%20CA%5BAuthor%5D&amp;cauthor=true&amp;cauthor_uid=28443625" TargetMode="External"/><Relationship Id="rId2528" Type="http://schemas.openxmlformats.org/officeDocument/2006/relationships/hyperlink" Target="https://www.ncbi.nlm.nih.gov/pubmed/?term=Entwistle%20A%5BAuthor%5D&amp;cauthor=true&amp;cauthor_uid=28379579" TargetMode="External"/><Relationship Id="rId2735" Type="http://schemas.openxmlformats.org/officeDocument/2006/relationships/hyperlink" Target="https://www.ncbi.nlm.nih.gov/pubmed/?term=Cauley%20JA%5BAuthor%5D&amp;cauthor=true&amp;cauthor_uid=27714443" TargetMode="External"/><Relationship Id="rId2942" Type="http://schemas.openxmlformats.org/officeDocument/2006/relationships/hyperlink" Target="https://www.ncbi.nlm.nih.gov/pmc/articles/PMC5510175/" TargetMode="External"/><Relationship Id="rId707" Type="http://schemas.openxmlformats.org/officeDocument/2006/relationships/hyperlink" Target="https://www.ncbi.nlm.nih.gov/pubmed/?term=Doyle%20M%5BAuthor%5D&amp;cauthor=true&amp;cauthor_uid=30198737" TargetMode="External"/><Relationship Id="rId914" Type="http://schemas.openxmlformats.org/officeDocument/2006/relationships/hyperlink" Target="https://www.ncbi.nlm.nih.gov/pubmed/?term=Robbins%20J%5BAuthor%5D&amp;cauthor=true&amp;cauthor_uid=28055285" TargetMode="External"/><Relationship Id="rId1337" Type="http://schemas.openxmlformats.org/officeDocument/2006/relationships/hyperlink" Target="https://www.ncbi.nlm.nih.gov/pubmed/?term=Rommelse%20N%5BAuthor%5D&amp;cauthor=true&amp;cauthor_uid=28098162" TargetMode="External"/><Relationship Id="rId1544" Type="http://schemas.openxmlformats.org/officeDocument/2006/relationships/hyperlink" Target="https://www.ncbi.nlm.nih.gov/pubmed/?term=Toga%20AW%5BAuthor%5D&amp;cauthor=true&amp;cauthor_uid=28098162" TargetMode="External"/><Relationship Id="rId1751" Type="http://schemas.openxmlformats.org/officeDocument/2006/relationships/hyperlink" Target="https://www.ncbi.nlm.nih.gov/pubmed/?term=Rexrode%20KM%5BAuthor%5D&amp;cauthor=true&amp;cauthor_uid=28379451" TargetMode="External"/><Relationship Id="rId2802" Type="http://schemas.openxmlformats.org/officeDocument/2006/relationships/hyperlink" Target="https://www.ncbi.nlm.nih.gov/pubmed/?term=Lifelines%20Cohort%20Study%5BCorporate%20Author%5D" TargetMode="External"/><Relationship Id="rId43" Type="http://schemas.openxmlformats.org/officeDocument/2006/relationships/hyperlink" Target="https://pubmed.ncbi.nlm.nih.gov/35995843/" TargetMode="External"/><Relationship Id="rId1404" Type="http://schemas.openxmlformats.org/officeDocument/2006/relationships/hyperlink" Target="https://www.ncbi.nlm.nih.gov/pubmed/?term=Cheng%20CY%5BAuthor%5D&amp;cauthor=true&amp;cauthor_uid=28098162" TargetMode="External"/><Relationship Id="rId1611" Type="http://schemas.openxmlformats.org/officeDocument/2006/relationships/hyperlink" Target="https://www.ncbi.nlm.nih.gov/pubmed/?term=Zanen%20P%5BAuthor%5D&amp;cauthor=true&amp;cauthor_uid=28166215" TargetMode="External"/><Relationship Id="rId3369" Type="http://schemas.openxmlformats.org/officeDocument/2006/relationships/hyperlink" Target="https://www.ncbi.nlm.nih.gov/pubmed/?term=Endlich%20K%5BAuthor%5D&amp;cauthor=true&amp;cauthor_uid=25493955" TargetMode="External"/><Relationship Id="rId497" Type="http://schemas.openxmlformats.org/officeDocument/2006/relationships/hyperlink" Target="https://www.ncbi.nlm.nih.gov/pubmed/30586737" TargetMode="External"/><Relationship Id="rId2178" Type="http://schemas.openxmlformats.org/officeDocument/2006/relationships/hyperlink" Target="https://www.ncbi.nlm.nih.gov/pubmed/?term=Dickson%20DW%5BAuthor%5D&amp;cauthor=true&amp;cauthor_uid=28242297" TargetMode="External"/><Relationship Id="rId2385" Type="http://schemas.openxmlformats.org/officeDocument/2006/relationships/hyperlink" Target="https://www.ncbi.nlm.nih.gov/pubmed/29198934" TargetMode="External"/><Relationship Id="rId3229" Type="http://schemas.openxmlformats.org/officeDocument/2006/relationships/hyperlink" Target="https://www.ncbi.nlm.nih.gov/pubmed/?term=Westendorp%20RG%5BAuthor%5D&amp;cauthor=true&amp;cauthor_uid=27587472" TargetMode="External"/><Relationship Id="rId357" Type="http://schemas.openxmlformats.org/officeDocument/2006/relationships/hyperlink" Target="https://pubmed.ncbi.nlm.nih.gov/32975158/" TargetMode="External"/><Relationship Id="rId1194" Type="http://schemas.openxmlformats.org/officeDocument/2006/relationships/hyperlink" Target="https://www.ncbi.nlm.nih.gov/pubmed/?term=Hofman%20A" TargetMode="External"/><Relationship Id="rId2038" Type="http://schemas.openxmlformats.org/officeDocument/2006/relationships/hyperlink" Target="https://www.ncbi.nlm.nih.gov/pubmed/?term=Morris%20AP%5BAuthor%5D&amp;cauthor=true&amp;cauthor_uid=28443625" TargetMode="External"/><Relationship Id="rId2592" Type="http://schemas.openxmlformats.org/officeDocument/2006/relationships/hyperlink" Target="https://www.ncbi.nlm.nih.gov/pubmed/?term=Polasek%20O%5BAuthor%5D&amp;cauthor=true&amp;cauthor_uid=28379579" TargetMode="External"/><Relationship Id="rId3436" Type="http://schemas.openxmlformats.org/officeDocument/2006/relationships/hyperlink" Target="https://www.ncbi.nlm.nih.gov/pubmed/?term=Ix%20JH%5BAuthor%5D&amp;cauthor=true&amp;cauthor_uid=24125420" TargetMode="External"/><Relationship Id="rId217" Type="http://schemas.openxmlformats.org/officeDocument/2006/relationships/hyperlink" Target="https://pubmed.ncbi.nlm.nih.gov/34241534/" TargetMode="External"/><Relationship Id="rId564" Type="http://schemas.openxmlformats.org/officeDocument/2006/relationships/hyperlink" Target="https://www.nature.com/articles/s41588-017-0014-7" TargetMode="External"/><Relationship Id="rId771" Type="http://schemas.openxmlformats.org/officeDocument/2006/relationships/hyperlink" Target="https://www.ncbi.nlm.nih.gov/pubmed/?term=Akesson%20K%5BAuthor%5D&amp;cauthor=true&amp;cauthor_uid=29304378" TargetMode="External"/><Relationship Id="rId2245" Type="http://schemas.openxmlformats.org/officeDocument/2006/relationships/hyperlink" Target="https://www.ncbi.nlm.nih.gov/pubmed/?term=Press%20MF%5BAuthor%5D&amp;cauthor=true&amp;cauthor_uid=28430825" TargetMode="External"/><Relationship Id="rId2452" Type="http://schemas.openxmlformats.org/officeDocument/2006/relationships/hyperlink" Target="https://www.ncbi.nlm.nih.gov/pubmed/?term=Collet%20TH%5BAuthor%5D&amp;cauthor=true&amp;cauthor_uid=29034571" TargetMode="External"/><Relationship Id="rId3503" Type="http://schemas.openxmlformats.org/officeDocument/2006/relationships/hyperlink" Target="https://www.ncbi.nlm.nih.gov/pubmed/?term=Moons%20KG%5BAuthor%5D&amp;cauthor=true&amp;cauthor_uid=23242246" TargetMode="External"/><Relationship Id="rId424" Type="http://schemas.openxmlformats.org/officeDocument/2006/relationships/hyperlink" Target="https://www.ncbi.nlm.nih.gov/pmc/articles/PMC6804515/" TargetMode="External"/><Relationship Id="rId631" Type="http://schemas.openxmlformats.org/officeDocument/2006/relationships/hyperlink" Target="https://www.ncbi.nlm.nih.gov/pubmed/?term=Bandinelli%20S" TargetMode="External"/><Relationship Id="rId1054" Type="http://schemas.openxmlformats.org/officeDocument/2006/relationships/hyperlink" Target="https://www.ncbi.nlm.nih.gov/pubmed/?term=Onchiri%20F%5BAuthor%5D&amp;cauthor=true&amp;cauthor_uid=28130470" TargetMode="External"/><Relationship Id="rId1261" Type="http://schemas.openxmlformats.org/officeDocument/2006/relationships/hyperlink" Target="https://www.ncbi.nlm.nih.gov/pubmed/?term=Bis%20JC%5BAuthor%5D&amp;cauthor=true&amp;cauthor_uid=28098162" TargetMode="External"/><Relationship Id="rId2105" Type="http://schemas.openxmlformats.org/officeDocument/2006/relationships/hyperlink" Target="https://www.ncbi.nlm.nih.gov/pubmed/28263191" TargetMode="External"/><Relationship Id="rId2312" Type="http://schemas.openxmlformats.org/officeDocument/2006/relationships/hyperlink" Target="https://www.ncbi.nlm.nih.gov/pubmed/?term=Warren%20HR%5BAuthor%5D&amp;cauthor=true&amp;cauthor_uid=28039329" TargetMode="External"/><Relationship Id="rId1121" Type="http://schemas.openxmlformats.org/officeDocument/2006/relationships/hyperlink" Target="https://www.ncbi.nlm.nih.gov/pubmed/?term=Uitterlinden%20AG%5BAuthor%5D&amp;cauthor=true&amp;cauthor_uid=28107422" TargetMode="External"/><Relationship Id="rId3086" Type="http://schemas.openxmlformats.org/officeDocument/2006/relationships/hyperlink" Target="https://www.ncbi.nlm.nih.gov/pubmed/?term=Tanaka%20T%5BAuthor%5D&amp;cauthor=true&amp;cauthor_uid=27843151" TargetMode="External"/><Relationship Id="rId3293" Type="http://schemas.openxmlformats.org/officeDocument/2006/relationships/hyperlink" Target="https://www.ncbi.nlm.nih.gov/pubmed/?term=Teumer%20A%5BAuthor%5D&amp;cauthor=true&amp;cauthor_uid=25493955" TargetMode="External"/><Relationship Id="rId1938" Type="http://schemas.openxmlformats.org/officeDocument/2006/relationships/hyperlink" Target="https://www.ncbi.nlm.nih.gov/pubmed/?term=Marques-Vidal%20P%5BAuthor%5D&amp;cauthor=true&amp;cauthor_uid=28443625" TargetMode="External"/><Relationship Id="rId3153" Type="http://schemas.openxmlformats.org/officeDocument/2006/relationships/hyperlink" Target="https://www.ncbi.nlm.nih.gov/pmc/articles/PMC5010214/" TargetMode="External"/><Relationship Id="rId3360" Type="http://schemas.openxmlformats.org/officeDocument/2006/relationships/hyperlink" Target="https://www.ncbi.nlm.nih.gov/pubmed/?term=Rivadeneira%20F%5BAuthor%5D&amp;cauthor=true&amp;cauthor_uid=25493955" TargetMode="External"/><Relationship Id="rId281" Type="http://schemas.openxmlformats.org/officeDocument/2006/relationships/hyperlink" Target="http://www.ncbi.nlm.nih.gov/pmc/articles/pmc7137690/" TargetMode="External"/><Relationship Id="rId3013" Type="http://schemas.openxmlformats.org/officeDocument/2006/relationships/hyperlink" Target="https://www.ncbi.nlm.nih.gov/pubmed/?term=Smith%20JA%5BAuthor%5D&amp;cauthor=true&amp;cauthor_uid=27955697" TargetMode="External"/><Relationship Id="rId141" Type="http://schemas.openxmlformats.org/officeDocument/2006/relationships/hyperlink" Target="https://pubmed.ncbi.nlm.nih.gov/34789503/" TargetMode="External"/><Relationship Id="rId3220" Type="http://schemas.openxmlformats.org/officeDocument/2006/relationships/hyperlink" Target="https://www.ncbi.nlm.nih.gov/pubmed/?term=Smith%20NL%5BAuthor%5D&amp;cauthor=true&amp;cauthor_uid=27587472" TargetMode="External"/><Relationship Id="rId7" Type="http://schemas.openxmlformats.org/officeDocument/2006/relationships/endnotes" Target="endnotes.xml"/><Relationship Id="rId2779" Type="http://schemas.openxmlformats.org/officeDocument/2006/relationships/hyperlink" Target="https://www.ncbi.nlm.nih.gov/pubmed/?term=Sever%20P%5BAuthor%5D&amp;cauthor=true&amp;cauthor_uid=28135244" TargetMode="External"/><Relationship Id="rId2986" Type="http://schemas.openxmlformats.org/officeDocument/2006/relationships/hyperlink" Target="https://www.ncbi.nlm.nih.gov/pubmed/?term=Aslibekyan%20S%5BAuthor%5D&amp;cauthor=true&amp;cauthor_uid=27955697" TargetMode="External"/><Relationship Id="rId958" Type="http://schemas.openxmlformats.org/officeDocument/2006/relationships/hyperlink" Target="https://www.ncbi.nlm.nih.gov/pubmed/?term=Lunetta%20KL%5BAuthor%5D&amp;cauthor=true&amp;cauthor_uid=28077804" TargetMode="External"/><Relationship Id="rId1588" Type="http://schemas.openxmlformats.org/officeDocument/2006/relationships/hyperlink" Target="https://www.ncbi.nlm.nih.gov/pubmed/?term=Hobbs%20BD%5BAuthor%5D&amp;cauthor=true&amp;cauthor_uid=28166215" TargetMode="External"/><Relationship Id="rId1795" Type="http://schemas.openxmlformats.org/officeDocument/2006/relationships/hyperlink" Target="https://www.ncbi.nlm.nih.gov/pubmed/?term=Coggeshall%20S%5BAuthor%5D&amp;cauthor=true&amp;cauthor_uid=28443625" TargetMode="External"/><Relationship Id="rId2639" Type="http://schemas.openxmlformats.org/officeDocument/2006/relationships/hyperlink" Target="https://www.ncbi.nlm.nih.gov/pubmed/?term=Lange%20L%5BAuthor%5D&amp;cauthor=true&amp;cauthor_uid=28017375" TargetMode="External"/><Relationship Id="rId2846" Type="http://schemas.openxmlformats.org/officeDocument/2006/relationships/hyperlink" Target="https://www.ncbi.nlm.nih.gov/pubmed/?term=Benjamin%20EJ%5BAuthor%5D&amp;cauthor=true&amp;cauthor_uid=28394258" TargetMode="External"/><Relationship Id="rId87" Type="http://schemas.openxmlformats.org/officeDocument/2006/relationships/hyperlink" Target="https://pubmed.ncbi.nlm.nih.gov/35346546/" TargetMode="External"/><Relationship Id="rId818" Type="http://schemas.openxmlformats.org/officeDocument/2006/relationships/hyperlink" Target="https://www.ncbi.nlm.nih.gov/pubmed/29431855" TargetMode="External"/><Relationship Id="rId1448" Type="http://schemas.openxmlformats.org/officeDocument/2006/relationships/hyperlink" Target="https://www.ncbi.nlm.nih.gov/pubmed/?term=Gruber%20O%5BAuthor%5D&amp;cauthor=true&amp;cauthor_uid=28098162" TargetMode="External"/><Relationship Id="rId1655" Type="http://schemas.openxmlformats.org/officeDocument/2006/relationships/hyperlink" Target="https://www.ncbi.nlm.nih.gov/pubmed/?term=Hardin%20M%5BAuthor%5D&amp;cauthor=true&amp;cauthor_uid=28166215" TargetMode="External"/><Relationship Id="rId2706" Type="http://schemas.openxmlformats.org/officeDocument/2006/relationships/hyperlink" Target="https://www.ncbi.nlm.nih.gov/pubmed/?term=Longo%20DL%5BAuthor%5D&amp;cauthor=true&amp;cauthor_uid=28017375" TargetMode="External"/><Relationship Id="rId1308" Type="http://schemas.openxmlformats.org/officeDocument/2006/relationships/hyperlink" Target="https://www.ncbi.nlm.nih.gov/pubmed/?term=Karbalai%20N%5BAuthor%5D&amp;cauthor=true&amp;cauthor_uid=28098162" TargetMode="External"/><Relationship Id="rId1862" Type="http://schemas.openxmlformats.org/officeDocument/2006/relationships/hyperlink" Target="https://www.ncbi.nlm.nih.gov/pubmed/?term=Buyske%20S%5BAuthor%5D&amp;cauthor=true&amp;cauthor_uid=28443625" TargetMode="External"/><Relationship Id="rId2913" Type="http://schemas.openxmlformats.org/officeDocument/2006/relationships/hyperlink" Target="https://www.ncbi.nlm.nih.gov/pubmed/?term=Smith%20NL%5BAuthor%5D&amp;cauthor=true&amp;cauthor_uid=28394258" TargetMode="External"/><Relationship Id="rId1515" Type="http://schemas.openxmlformats.org/officeDocument/2006/relationships/hyperlink" Target="https://www.ncbi.nlm.nih.gov/pubmed/?term=Paus%20T%5BAuthor%5D&amp;cauthor=true&amp;cauthor_uid=28098162" TargetMode="External"/><Relationship Id="rId1722" Type="http://schemas.openxmlformats.org/officeDocument/2006/relationships/hyperlink" Target="https://www.ncbi.nlm.nih.gov/pubmed/?term=Kestenbaum%20B%5BAuthor%5D&amp;cauthor=true&amp;cauthor_uid=28143865" TargetMode="External"/><Relationship Id="rId14" Type="http://schemas.openxmlformats.org/officeDocument/2006/relationships/hyperlink" Target="https://pubmed.ncbi.nlm.nih.gov/36638956/" TargetMode="External"/><Relationship Id="rId2289" Type="http://schemas.openxmlformats.org/officeDocument/2006/relationships/hyperlink" Target="https://www.ncbi.nlm.nih.gov/pubmed/?term=Patel%20SR%5BAuthor%5D&amp;cauthor=true&amp;cauthor_uid=28430825" TargetMode="External"/><Relationship Id="rId2496" Type="http://schemas.openxmlformats.org/officeDocument/2006/relationships/hyperlink" Target="https://www.ncbi.nlm.nih.gov/pubmed/28951389" TargetMode="External"/><Relationship Id="rId468" Type="http://schemas.openxmlformats.org/officeDocument/2006/relationships/hyperlink" Target="https://www.ncbi.nlm.nih.gov/pubmed/30659681" TargetMode="External"/><Relationship Id="rId675" Type="http://schemas.openxmlformats.org/officeDocument/2006/relationships/hyperlink" Target="https://www.ncbi.nlm.nih.gov/pubmed/?term=Qi%20L" TargetMode="External"/><Relationship Id="rId882" Type="http://schemas.openxmlformats.org/officeDocument/2006/relationships/hyperlink" Target="https://www.ncbi.nlm.nih.gov/pubmed/?term=Rotter%20JI%5BAuthor%5D&amp;cauthor=true&amp;cauthor_uid=29698900" TargetMode="External"/><Relationship Id="rId1098" Type="http://schemas.openxmlformats.org/officeDocument/2006/relationships/hyperlink" Target="https://www.ncbi.nlm.nih.gov/pubmed/?term=Morrison%20AC%5BAuthor%5D&amp;cauthor=true&amp;cauthor_uid=28107422" TargetMode="External"/><Relationship Id="rId2149" Type="http://schemas.openxmlformats.org/officeDocument/2006/relationships/hyperlink" Target="https://www.ncbi.nlm.nih.gov/pubmed/?term=Gottdiener%20JS%5BAuthor%5D&amp;cauthor=true&amp;cauthor_uid=28073429" TargetMode="External"/><Relationship Id="rId2356" Type="http://schemas.openxmlformats.org/officeDocument/2006/relationships/hyperlink" Target="https://www.ncbi.nlm.nih.gov/pubmed/?term=Taylor%20KD%5BAuthor%5D&amp;cauthor=true&amp;cauthor_uid=28039329" TargetMode="External"/><Relationship Id="rId2563" Type="http://schemas.openxmlformats.org/officeDocument/2006/relationships/hyperlink" Target="https://www.ncbi.nlm.nih.gov/pubmed/?term=Orr%C3%BA%20M%5BAuthor%5D&amp;cauthor=true&amp;cauthor_uid=28379579" TargetMode="External"/><Relationship Id="rId2770" Type="http://schemas.openxmlformats.org/officeDocument/2006/relationships/hyperlink" Target="https://www.ncbi.nlm.nih.gov/pubmed/?term=Padmanabhan%20S%5BAuthor%5D&amp;cauthor=true&amp;cauthor_uid=28135244" TargetMode="External"/><Relationship Id="rId3407" Type="http://schemas.openxmlformats.org/officeDocument/2006/relationships/hyperlink" Target="https://www.ncbi.nlm.nih.gov/pubmed/?term=Variants+for+HDL-C%2C+LDL-C+and+Triglycerides+Identified+from+Admixture+Mapping+and+Fine-Mapping+Analysis+in+African-American+Families" TargetMode="External"/><Relationship Id="rId328" Type="http://schemas.openxmlformats.org/officeDocument/2006/relationships/hyperlink" Target="http://www.ncbi.nlm.nih.gov/pmc/articles/pmc6990728/" TargetMode="External"/><Relationship Id="rId535" Type="http://schemas.openxmlformats.org/officeDocument/2006/relationships/hyperlink" Target="https://www.ncbi.nlm.nih.gov/pmc/articles/PMC6698888/" TargetMode="External"/><Relationship Id="rId742" Type="http://schemas.openxmlformats.org/officeDocument/2006/relationships/hyperlink" Target="https://www.ncbi.nlm.nih.gov/pubmed/?term=Mullin%20BH%5BAuthor%5D&amp;cauthor=true&amp;cauthor_uid=29304378" TargetMode="External"/><Relationship Id="rId1165" Type="http://schemas.openxmlformats.org/officeDocument/2006/relationships/hyperlink" Target="https://www.ncbi.nlm.nih.gov/pubmed/?term=Tj%C3%B8nneland%20A" TargetMode="External"/><Relationship Id="rId1372" Type="http://schemas.openxmlformats.org/officeDocument/2006/relationships/hyperlink" Target="https://www.ncbi.nlm.nih.gov/pubmed/?term=Woldehawariat%20G%5BAuthor%5D&amp;cauthor=true&amp;cauthor_uid=28098162" TargetMode="External"/><Relationship Id="rId2009" Type="http://schemas.openxmlformats.org/officeDocument/2006/relationships/hyperlink" Target="https://www.ncbi.nlm.nih.gov/pubmed/?term=Bruinenberg%20M%5BAuthor%5D&amp;cauthor=true&amp;cauthor_uid=28443625" TargetMode="External"/><Relationship Id="rId2216" Type="http://schemas.openxmlformats.org/officeDocument/2006/relationships/hyperlink" Target="https://www.ncbi.nlm.nih.gov/pubmed/?term=Ambrosone%20CB%5BAuthor%5D&amp;cauthor=true&amp;cauthor_uid=28430825" TargetMode="External"/><Relationship Id="rId2423" Type="http://schemas.openxmlformats.org/officeDocument/2006/relationships/hyperlink" Target="https://www.ncbi.nlm.nih.gov/pubmed/?term=Armasu%20SM%5BAuthor%5D&amp;cauthor=true&amp;cauthor_uid=28445597" TargetMode="External"/><Relationship Id="rId2630" Type="http://schemas.openxmlformats.org/officeDocument/2006/relationships/hyperlink" Target="https://www.ncbi.nlm.nih.gov/pubmed/?term=Keller%20MF%5BAuthor%5D&amp;cauthor=true&amp;cauthor_uid=28017375" TargetMode="External"/><Relationship Id="rId602" Type="http://schemas.openxmlformats.org/officeDocument/2006/relationships/hyperlink" Target="https://www.ncbi.nlm.nih.gov/pubmed/?term=Wang%20T" TargetMode="External"/><Relationship Id="rId1025" Type="http://schemas.openxmlformats.org/officeDocument/2006/relationships/hyperlink" Target="https://www.ncbi.nlm.nih.gov/pubmed/28077804" TargetMode="External"/><Relationship Id="rId1232" Type="http://schemas.openxmlformats.org/officeDocument/2006/relationships/hyperlink" Target="https://www.ncbi.nlm.nih.gov/pubmed/?term=Civitelli%20R%5BAuthor%5D&amp;cauthor=true&amp;cauthor_uid=28288973" TargetMode="External"/><Relationship Id="rId3197" Type="http://schemas.openxmlformats.org/officeDocument/2006/relationships/hyperlink" Target="https://www.ncbi.nlm.nih.gov/pubmed/?term=Kastelein%20JJ%5BAuthor%5D&amp;cauthor=true&amp;cauthor_uid=27587472" TargetMode="External"/><Relationship Id="rId3057" Type="http://schemas.openxmlformats.org/officeDocument/2006/relationships/hyperlink" Target="https://www.ncbi.nlm.nih.gov/pubmed/?term=Franco%20OH%5BAuthor%5D&amp;cauthor=true&amp;cauthor_uid=27955697" TargetMode="External"/><Relationship Id="rId185" Type="http://schemas.openxmlformats.org/officeDocument/2006/relationships/hyperlink" Target="https://pubmed.ncbi.nlm.nih.gov/33713608/" TargetMode="External"/><Relationship Id="rId1909" Type="http://schemas.openxmlformats.org/officeDocument/2006/relationships/hyperlink" Target="https://www.ncbi.nlm.nih.gov/pubmed/?term=Jhun%20MA%5BAuthor%5D&amp;cauthor=true&amp;cauthor_uid=28443625" TargetMode="External"/><Relationship Id="rId3264" Type="http://schemas.openxmlformats.org/officeDocument/2006/relationships/hyperlink" Target="https://www.ncbi.nlm.nih.gov/pubmed/?term=K%C3%A4h%C3%B6nen%20M%5BAuthor%5D&amp;cauthor=true&amp;cauthor_uid=26962151" TargetMode="External"/><Relationship Id="rId3471" Type="http://schemas.openxmlformats.org/officeDocument/2006/relationships/hyperlink" Target="https://www.ncbi.nlm.nih.gov/pmc/articles/PMC3993094/" TargetMode="External"/><Relationship Id="rId392" Type="http://schemas.openxmlformats.org/officeDocument/2006/relationships/hyperlink" Target="https://www.ncbi.nlm.nih.gov/pmc/articles/PMC6885681/" TargetMode="External"/><Relationship Id="rId2073" Type="http://schemas.openxmlformats.org/officeDocument/2006/relationships/hyperlink" Target="https://www.ncbi.nlm.nih.gov/pubmed/?term=Mohlke%20KL%5BAuthor%5D&amp;cauthor=true&amp;cauthor_uid=28443625" TargetMode="External"/><Relationship Id="rId2280" Type="http://schemas.openxmlformats.org/officeDocument/2006/relationships/hyperlink" Target="https://www.ncbi.nlm.nih.gov/pubmed/?term=Sale%20MM%5BAuthor%5D&amp;cauthor=true&amp;cauthor_uid=28430825" TargetMode="External"/><Relationship Id="rId3124" Type="http://schemas.openxmlformats.org/officeDocument/2006/relationships/hyperlink" Target="https://www.ncbi.nlm.nih.gov/pubmed/?term=Sandling%20JH%5BAuthor%5D&amp;cauthor=true&amp;cauthor_uid=27843151" TargetMode="External"/><Relationship Id="rId3331" Type="http://schemas.openxmlformats.org/officeDocument/2006/relationships/hyperlink" Target="https://www.ncbi.nlm.nih.gov/pubmed/?term=Kardia%20SL%5BAuthor%5D&amp;cauthor=true&amp;cauthor_uid=25493955" TargetMode="External"/><Relationship Id="rId252" Type="http://schemas.openxmlformats.org/officeDocument/2006/relationships/hyperlink" Target="http://www.ncbi.nlm.nih.gov/pmc/articles/pmc8562625/" TargetMode="External"/><Relationship Id="rId2140" Type="http://schemas.openxmlformats.org/officeDocument/2006/relationships/hyperlink" Target="https://www.ncbi.nlm.nih.gov/pubmed/28560501" TargetMode="External"/><Relationship Id="rId112" Type="http://schemas.openxmlformats.org/officeDocument/2006/relationships/hyperlink" Target="https://pubmed.ncbi.nlm.nih.gov/36549682/" TargetMode="External"/><Relationship Id="rId1699" Type="http://schemas.openxmlformats.org/officeDocument/2006/relationships/hyperlink" Target="https://www.ncbi.nlm.nih.gov/pubmed/?term=Hu%20FB%5BAuthor%5D&amp;cauthor=true&amp;cauthor_uid=28298293" TargetMode="External"/><Relationship Id="rId2000" Type="http://schemas.openxmlformats.org/officeDocument/2006/relationships/hyperlink" Target="https://www.ncbi.nlm.nih.gov/pubmed/?term=Wright%20AF%5BAuthor%5D&amp;cauthor=true&amp;cauthor_uid=28443625" TargetMode="External"/><Relationship Id="rId2957" Type="http://schemas.openxmlformats.org/officeDocument/2006/relationships/hyperlink" Target="https://www.ncbi.nlm.nih.gov/pubmed/?term=Bansal%20N%5BAuthor%5D&amp;cauthor=true&amp;cauthor_uid=26830253" TargetMode="External"/><Relationship Id="rId929" Type="http://schemas.openxmlformats.org/officeDocument/2006/relationships/hyperlink" Target="https://www.ncbi.nlm.nih.gov/pmc/articles/PMC5710361/" TargetMode="External"/><Relationship Id="rId1559" Type="http://schemas.openxmlformats.org/officeDocument/2006/relationships/hyperlink" Target="https://www.ncbi.nlm.nih.gov/pubmed/?term=Veltman%20DJ%5BAuthor%5D&amp;cauthor=true&amp;cauthor_uid=28098162" TargetMode="External"/><Relationship Id="rId1766" Type="http://schemas.openxmlformats.org/officeDocument/2006/relationships/hyperlink" Target="https://www.ncbi.nlm.nih.gov/pubmed/?term=Feitosa%20MF%5BAuthor%5D&amp;cauthor=true&amp;cauthor_uid=28443625" TargetMode="External"/><Relationship Id="rId1973" Type="http://schemas.openxmlformats.org/officeDocument/2006/relationships/hyperlink" Target="https://www.ncbi.nlm.nih.gov/pubmed/?term=Scott%20RA%5BAuthor%5D&amp;cauthor=true&amp;cauthor_uid=28443625" TargetMode="External"/><Relationship Id="rId2817" Type="http://schemas.openxmlformats.org/officeDocument/2006/relationships/hyperlink" Target="https://www.ncbi.nlm.nih.gov/pubmed/?term=Schillert%20A%5BAuthor%5D&amp;cauthor=true&amp;cauthor_uid=28394258" TargetMode="External"/><Relationship Id="rId58" Type="http://schemas.openxmlformats.org/officeDocument/2006/relationships/hyperlink" Target="http://www.ncbi.nlm.nih.gov/pmc/articles/pmc9427940/" TargetMode="External"/><Relationship Id="rId1419" Type="http://schemas.openxmlformats.org/officeDocument/2006/relationships/hyperlink" Target="https://www.ncbi.nlm.nih.gov/pubmed/?term=DeCarli%20C%5BAuthor%5D&amp;cauthor=true&amp;cauthor_uid=28098162" TargetMode="External"/><Relationship Id="rId1626" Type="http://schemas.openxmlformats.org/officeDocument/2006/relationships/hyperlink" Target="https://www.ncbi.nlm.nih.gov/pubmed/?term=Lee%20MK%5BAuthor%5D&amp;cauthor=true&amp;cauthor_uid=28166215" TargetMode="External"/><Relationship Id="rId1833" Type="http://schemas.openxmlformats.org/officeDocument/2006/relationships/hyperlink" Target="https://www.ncbi.nlm.nih.gov/pubmed/?term=van%20der%20Laan%20SW%5BAuthor%5D&amp;cauthor=true&amp;cauthor_uid=28443625" TargetMode="External"/><Relationship Id="rId1900" Type="http://schemas.openxmlformats.org/officeDocument/2006/relationships/hyperlink" Target="https://www.ncbi.nlm.nih.gov/pubmed/?term=Homuth%20G%5BAuthor%5D&amp;cauthor=true&amp;cauthor_uid=28443625" TargetMode="External"/><Relationship Id="rId579" Type="http://schemas.openxmlformats.org/officeDocument/2006/relationships/hyperlink" Target="https://www.ncbi.nlm.nih.gov/pubmed/29912962" TargetMode="External"/><Relationship Id="rId786" Type="http://schemas.openxmlformats.org/officeDocument/2006/relationships/hyperlink" Target="https://www.ncbi.nlm.nih.gov/pubmed/?term=Jaddoe%20VW%5BAuthor%5D&amp;cauthor=true&amp;cauthor_uid=29304378" TargetMode="External"/><Relationship Id="rId993" Type="http://schemas.openxmlformats.org/officeDocument/2006/relationships/hyperlink" Target="https://www.ncbi.nlm.nih.gov/pubmed/?term=Verlinden%20VJ%5BAuthor%5D&amp;cauthor=true&amp;cauthor_uid=28077804" TargetMode="External"/><Relationship Id="rId2467" Type="http://schemas.openxmlformats.org/officeDocument/2006/relationships/hyperlink" Target="https://www.ncbi.nlm.nih.gov/pubmed/?term=Schwartz%20A%5BAuthor%5D&amp;cauthor=true&amp;cauthor_uid=29034571" TargetMode="External"/><Relationship Id="rId2674" Type="http://schemas.openxmlformats.org/officeDocument/2006/relationships/hyperlink" Target="https://www.ncbi.nlm.nih.gov/pubmed/?term=Zeller%20T%5BAuthor%5D&amp;cauthor=true&amp;cauthor_uid=28017375" TargetMode="External"/><Relationship Id="rId439" Type="http://schemas.openxmlformats.org/officeDocument/2006/relationships/hyperlink" Target="https://www.ncbi.nlm.nih.gov/pubmed/30348535" TargetMode="External"/><Relationship Id="rId646" Type="http://schemas.openxmlformats.org/officeDocument/2006/relationships/hyperlink" Target="https://www.ncbi.nlm.nih.gov/pubmed/?term=Pennell%20CE" TargetMode="External"/><Relationship Id="rId1069" Type="http://schemas.openxmlformats.org/officeDocument/2006/relationships/hyperlink" Target="https://www.ncbi.nlm.nih.gov/pubmed/?term=Wang%20JJ%5BAuthor%5D&amp;cauthor=true&amp;cauthor_uid=28107422" TargetMode="External"/><Relationship Id="rId1276" Type="http://schemas.openxmlformats.org/officeDocument/2006/relationships/hyperlink" Target="https://www.ncbi.nlm.nih.gov/pubmed/?term=Beiser%20A%5BAuthor%5D&amp;cauthor=true&amp;cauthor_uid=28098162" TargetMode="External"/><Relationship Id="rId1483" Type="http://schemas.openxmlformats.org/officeDocument/2006/relationships/hyperlink" Target="https://www.ncbi.nlm.nih.gov/pubmed/?term=Lawrie%20SM%5BAuthor%5D&amp;cauthor=true&amp;cauthor_uid=28098162" TargetMode="External"/><Relationship Id="rId2327" Type="http://schemas.openxmlformats.org/officeDocument/2006/relationships/hyperlink" Target="https://www.ncbi.nlm.nih.gov/pubmed/?term=M%C3%A9ndez-Gir%C3%A1ldez%20R%5BAuthor%5D&amp;cauthor=true&amp;cauthor_uid=28039329" TargetMode="External"/><Relationship Id="rId2881" Type="http://schemas.openxmlformats.org/officeDocument/2006/relationships/hyperlink" Target="https://www.ncbi.nlm.nih.gov/pubmed/?term=Nilsson%20PM%5BAuthor%5D&amp;cauthor=true&amp;cauthor_uid=28394258" TargetMode="External"/><Relationship Id="rId506" Type="http://schemas.openxmlformats.org/officeDocument/2006/relationships/hyperlink" Target="https://www.ncbi.nlm.nih.gov/pmc/articles/PMC7055269/" TargetMode="External"/><Relationship Id="rId853" Type="http://schemas.openxmlformats.org/officeDocument/2006/relationships/hyperlink" Target="https://www.ncbi.nlm.nih.gov/pubmed/29622589" TargetMode="External"/><Relationship Id="rId1136" Type="http://schemas.openxmlformats.org/officeDocument/2006/relationships/hyperlink" Target="https://www.ncbi.nlm.nih.gov/pubmed/?term=Watkins%20H%5BAuthor%5D&amp;cauthor=true&amp;cauthor_uid=28107422" TargetMode="External"/><Relationship Id="rId1690" Type="http://schemas.openxmlformats.org/officeDocument/2006/relationships/hyperlink" Target="https://www.ncbi.nlm.nih.gov/pubmed/?term=Ferrucci%20L%5BAuthor%5D&amp;cauthor=true&amp;cauthor_uid=28298293" TargetMode="External"/><Relationship Id="rId2534" Type="http://schemas.openxmlformats.org/officeDocument/2006/relationships/hyperlink" Target="https://www.ncbi.nlm.nih.gov/pubmed/?term=de%20Haan%20HG%5BAuthor%5D&amp;cauthor=true&amp;cauthor_uid=28379579" TargetMode="External"/><Relationship Id="rId2741" Type="http://schemas.openxmlformats.org/officeDocument/2006/relationships/hyperlink" Target="https://www.ncbi.nlm.nih.gov/pubmed/?term=Warren%20HR%5BAuthor%5D&amp;cauthor=true&amp;cauthor_uid=28135244" TargetMode="External"/><Relationship Id="rId713" Type="http://schemas.openxmlformats.org/officeDocument/2006/relationships/hyperlink" Target="https://www.ncbi.nlm.nih.gov/pmc/articles/PMC6377236/" TargetMode="External"/><Relationship Id="rId920" Type="http://schemas.openxmlformats.org/officeDocument/2006/relationships/hyperlink" Target="https://www.ncbi.nlm.nih.gov/pubmed/?term=Appiah%20D%5BAuthor%5D&amp;cauthor=true&amp;cauthor_uid=28009647" TargetMode="External"/><Relationship Id="rId1343" Type="http://schemas.openxmlformats.org/officeDocument/2006/relationships/hyperlink" Target="https://www.ncbi.nlm.nih.gov/pubmed/?term=Saremi%20A%5BAuthor%5D&amp;cauthor=true&amp;cauthor_uid=28098162" TargetMode="External"/><Relationship Id="rId1550" Type="http://schemas.openxmlformats.org/officeDocument/2006/relationships/hyperlink" Target="https://www.ncbi.nlm.nih.gov/pubmed/?term=Hern%C3%A1ndez%20MC%5BAuthor%5D&amp;cauthor=true&amp;cauthor_uid=28098162" TargetMode="External"/><Relationship Id="rId2601" Type="http://schemas.openxmlformats.org/officeDocument/2006/relationships/hyperlink" Target="https://www.ncbi.nlm.nih.gov/pubmed/?term=Gudnason%20V%5BAuthor%5D&amp;cauthor=true&amp;cauthor_uid=28379579" TargetMode="External"/><Relationship Id="rId1203" Type="http://schemas.openxmlformats.org/officeDocument/2006/relationships/hyperlink" Target="https://www.ncbi.nlm.nih.gov/pubmed/?term=Lehtim%C3%A4ki%20T" TargetMode="External"/><Relationship Id="rId1410" Type="http://schemas.openxmlformats.org/officeDocument/2006/relationships/hyperlink" Target="https://www.ncbi.nlm.nih.gov/pubmed/?term=Czisch%20M%5BAuthor%5D&amp;cauthor=true&amp;cauthor_uid=28098162" TargetMode="External"/><Relationship Id="rId3168" Type="http://schemas.openxmlformats.org/officeDocument/2006/relationships/hyperlink" Target="https://www.ncbi.nlm.nih.gov/pubmed/?term=de%20Keyser%20CE%5BAuthor%5D&amp;cauthor=true&amp;cauthor_uid=27587472" TargetMode="External"/><Relationship Id="rId3375" Type="http://schemas.openxmlformats.org/officeDocument/2006/relationships/hyperlink" Target="https://www.ncbi.nlm.nih.gov/pubmed/?term=Lambert%20JC%5BAuthor%5D&amp;cauthor=true&amp;cauthor_uid=25493955" TargetMode="External"/><Relationship Id="rId296" Type="http://schemas.openxmlformats.org/officeDocument/2006/relationships/hyperlink" Target="https://pubmed.ncbi.nlm.nih.gov/32248728/" TargetMode="External"/><Relationship Id="rId2184" Type="http://schemas.openxmlformats.org/officeDocument/2006/relationships/hyperlink" Target="https://www.ncbi.nlm.nih.gov/pmc/articles/PMC5568992/" TargetMode="External"/><Relationship Id="rId2391" Type="http://schemas.openxmlformats.org/officeDocument/2006/relationships/hyperlink" Target="https://www.ncbi.nlm.nih.gov/pubmed/?term=Newman%20AB%5BAuthor%5D&amp;cauthor=true&amp;cauthor_uid=28319228" TargetMode="External"/><Relationship Id="rId3028" Type="http://schemas.openxmlformats.org/officeDocument/2006/relationships/hyperlink" Target="https://www.ncbi.nlm.nih.gov/pubmed/?term=Bis%20JC%5BAuthor%5D&amp;cauthor=true&amp;cauthor_uid=27955697" TargetMode="External"/><Relationship Id="rId3235" Type="http://schemas.openxmlformats.org/officeDocument/2006/relationships/hyperlink" Target="https://www.ncbi.nlm.nih.gov/pubmed/?term=Cupples%20LA%5BAuthor%5D&amp;cauthor=true&amp;cauthor_uid=27587472" TargetMode="External"/><Relationship Id="rId3442" Type="http://schemas.openxmlformats.org/officeDocument/2006/relationships/hyperlink" Target="https://www.ncbi.nlm.nih.gov/pubmed/?term=Sarnak%20M%5BAuthor%5D&amp;cauthor=true&amp;cauthor_uid=24125420" TargetMode="External"/><Relationship Id="rId156" Type="http://schemas.openxmlformats.org/officeDocument/2006/relationships/hyperlink" Target="https://pubmed.ncbi.nlm.nih.gov/33388800/" TargetMode="External"/><Relationship Id="rId363" Type="http://schemas.openxmlformats.org/officeDocument/2006/relationships/hyperlink" Target="https://pubmed.ncbi.nlm.nih.gov/32510982/" TargetMode="External"/><Relationship Id="rId570" Type="http://schemas.openxmlformats.org/officeDocument/2006/relationships/hyperlink" Target="https://www.nature.com/articles/s41588-017-0014-7" TargetMode="External"/><Relationship Id="rId2044" Type="http://schemas.openxmlformats.org/officeDocument/2006/relationships/hyperlink" Target="https://www.ncbi.nlm.nih.gov/pubmed/?term=Peters%20U%5BAuthor%5D&amp;cauthor=true&amp;cauthor_uid=28443625" TargetMode="External"/><Relationship Id="rId2251" Type="http://schemas.openxmlformats.org/officeDocument/2006/relationships/hyperlink" Target="https://www.ncbi.nlm.nih.gov/pubmed/?term=Siscovick%20DS%5BAuthor%5D&amp;cauthor=true&amp;cauthor_uid=28430825" TargetMode="External"/><Relationship Id="rId3302" Type="http://schemas.openxmlformats.org/officeDocument/2006/relationships/hyperlink" Target="https://www.ncbi.nlm.nih.gov/pubmed/?term=Harris%20TB%5BAuthor%5D&amp;cauthor=true&amp;cauthor_uid=25493955" TargetMode="External"/><Relationship Id="rId223" Type="http://schemas.openxmlformats.org/officeDocument/2006/relationships/hyperlink" Target="https://pubmed.ncbi.nlm.nih.gov/34582791/" TargetMode="External"/><Relationship Id="rId430" Type="http://schemas.openxmlformats.org/officeDocument/2006/relationships/hyperlink" Target="https://www.ncbi.nlm.nih.gov/pubmed/30982858" TargetMode="External"/><Relationship Id="rId1060" Type="http://schemas.openxmlformats.org/officeDocument/2006/relationships/hyperlink" Target="https://www.ncbi.nlm.nih.gov/pmc/articles/PMC5585859/" TargetMode="External"/><Relationship Id="rId2111" Type="http://schemas.openxmlformats.org/officeDocument/2006/relationships/hyperlink" Target="https://www.ncbi.nlm.nih.gov/pmc/articles/PMC5704911/" TargetMode="External"/><Relationship Id="rId1877" Type="http://schemas.openxmlformats.org/officeDocument/2006/relationships/hyperlink" Target="https://www.ncbi.nlm.nih.gov/pubmed/?term=Ford%20I%5BAuthor%5D&amp;cauthor=true&amp;cauthor_uid=28443625" TargetMode="External"/><Relationship Id="rId2928" Type="http://schemas.openxmlformats.org/officeDocument/2006/relationships/hyperlink" Target="https://www.ncbi.nlm.nih.gov/pubmed/?term=Ingelsson%20E%5BAuthor%5D&amp;cauthor=true&amp;cauthor_uid=28394258" TargetMode="External"/><Relationship Id="rId1737" Type="http://schemas.openxmlformats.org/officeDocument/2006/relationships/hyperlink" Target="https://www.ncbi.nlm.nih.gov/pubmed/?term=Djouss%C3%A9%20L%5BAuthor%5D&amp;cauthor=true&amp;cauthor_uid=28379451" TargetMode="External"/><Relationship Id="rId1944" Type="http://schemas.openxmlformats.org/officeDocument/2006/relationships/hyperlink" Target="https://www.ncbi.nlm.nih.gov/pubmed/?term=Montgomery%20GW%5BAuthor%5D&amp;cauthor=true&amp;cauthor_uid=28443625" TargetMode="External"/><Relationship Id="rId3092" Type="http://schemas.openxmlformats.org/officeDocument/2006/relationships/hyperlink" Target="https://www.ncbi.nlm.nih.gov/pubmed/?term=Almli%20LM%5BAuthor%5D&amp;cauthor=true&amp;cauthor_uid=27843151" TargetMode="External"/><Relationship Id="rId29" Type="http://schemas.openxmlformats.org/officeDocument/2006/relationships/hyperlink" Target="https://pubmed.ncbi.nlm.nih.gov/36057823/" TargetMode="External"/><Relationship Id="rId1804" Type="http://schemas.openxmlformats.org/officeDocument/2006/relationships/hyperlink" Target="https://www.ncbi.nlm.nih.gov/pubmed/?term=Huffman%20JE%5BAuthor%5D&amp;cauthor=true&amp;cauthor_uid=28443625" TargetMode="External"/><Relationship Id="rId897" Type="http://schemas.openxmlformats.org/officeDocument/2006/relationships/hyperlink" Target="https://www.ncbi.nlm.nih.gov/pmc/articles/PMC6065313/" TargetMode="External"/><Relationship Id="rId2578" Type="http://schemas.openxmlformats.org/officeDocument/2006/relationships/hyperlink" Target="https://www.ncbi.nlm.nih.gov/pubmed/?term=Spector%20TD%5BAuthor%5D&amp;cauthor=true&amp;cauthor_uid=28379579" TargetMode="External"/><Relationship Id="rId2785" Type="http://schemas.openxmlformats.org/officeDocument/2006/relationships/hyperlink" Target="https://www.ncbi.nlm.nih.gov/pubmed/?term=Chambers%20JC%5BAuthor%5D&amp;cauthor=true&amp;cauthor_uid=28135244" TargetMode="External"/><Relationship Id="rId2992" Type="http://schemas.openxmlformats.org/officeDocument/2006/relationships/hyperlink" Target="https://www.ncbi.nlm.nih.gov/pubmed/?term=Joehanes%20R%5BAuthor%5D&amp;cauthor=true&amp;cauthor_uid=27955697" TargetMode="External"/><Relationship Id="rId757" Type="http://schemas.openxmlformats.org/officeDocument/2006/relationships/hyperlink" Target="https://www.ncbi.nlm.nih.gov/pubmed/?term=Zhou%20Y%5BAuthor%5D&amp;cauthor=true&amp;cauthor_uid=29304378" TargetMode="External"/><Relationship Id="rId964" Type="http://schemas.openxmlformats.org/officeDocument/2006/relationships/hyperlink" Target="https://www.ncbi.nlm.nih.gov/pubmed/?term=Buchman%20AS%5BAuthor%5D&amp;cauthor=true&amp;cauthor_uid=28077804" TargetMode="External"/><Relationship Id="rId1387" Type="http://schemas.openxmlformats.org/officeDocument/2006/relationships/hyperlink" Target="https://www.ncbi.nlm.nih.gov/pubmed/?term=Bastin%20ME%5BAuthor%5D&amp;cauthor=true&amp;cauthor_uid=28098162" TargetMode="External"/><Relationship Id="rId1594" Type="http://schemas.openxmlformats.org/officeDocument/2006/relationships/hyperlink" Target="https://www.ncbi.nlm.nih.gov/pubmed/?term=Wain%20LV%5BAuthor%5D&amp;cauthor=true&amp;cauthor_uid=28166215" TargetMode="External"/><Relationship Id="rId2438" Type="http://schemas.openxmlformats.org/officeDocument/2006/relationships/hyperlink" Target="https://www.ncbi.nlm.nih.gov/pubmed/?term=Segal%20JB%5BAuthor%5D&amp;cauthor=true&amp;cauthor_uid=28437320" TargetMode="External"/><Relationship Id="rId2645" Type="http://schemas.openxmlformats.org/officeDocument/2006/relationships/hyperlink" Target="https://www.ncbi.nlm.nih.gov/pubmed/?term=van%20Duijn%20CM%5BAuthor%5D&amp;cauthor=true&amp;cauthor_uid=28017375" TargetMode="External"/><Relationship Id="rId2852" Type="http://schemas.openxmlformats.org/officeDocument/2006/relationships/hyperlink" Target="https://www.ncbi.nlm.nih.gov/pubmed/?term=Del%20Greco%20M%20F%5BAuthor%5D&amp;cauthor=true&amp;cauthor_uid=28394258" TargetMode="External"/><Relationship Id="rId93" Type="http://schemas.openxmlformats.org/officeDocument/2006/relationships/hyperlink" Target="https://pubmed.ncbi.nlm.nih.gov/34859289/" TargetMode="External"/><Relationship Id="rId617" Type="http://schemas.openxmlformats.org/officeDocument/2006/relationships/hyperlink" Target="https://www.ncbi.nlm.nih.gov/pubmed/?term=Wang%20CA" TargetMode="External"/><Relationship Id="rId824" Type="http://schemas.openxmlformats.org/officeDocument/2006/relationships/hyperlink" Target="https://www.ncbi.nlm.nih.gov/pmc/articles/PMC5760305/" TargetMode="External"/><Relationship Id="rId1247" Type="http://schemas.openxmlformats.org/officeDocument/2006/relationships/hyperlink" Target="https://www.ncbi.nlm.nih.gov/pubmed/28029393" TargetMode="External"/><Relationship Id="rId1454" Type="http://schemas.openxmlformats.org/officeDocument/2006/relationships/hyperlink" Target="https://www.ncbi.nlm.nih.gov/pubmed/?term=Hartman%20CA%5BAuthor%5D&amp;cauthor=true&amp;cauthor_uid=28098162" TargetMode="External"/><Relationship Id="rId1661" Type="http://schemas.openxmlformats.org/officeDocument/2006/relationships/hyperlink" Target="https://www.ncbi.nlm.nih.gov/pubmed/?term=Silverman%20EK%5BAuthor%5D&amp;cauthor=true&amp;cauthor_uid=28166215" TargetMode="External"/><Relationship Id="rId2505" Type="http://schemas.openxmlformats.org/officeDocument/2006/relationships/hyperlink" Target="https://www.ncbi.nlm.nih.gov/pubmed/?term=Mifsud%20B%5BAuthor%5D&amp;cauthor=true&amp;cauthor_uid=28379579" TargetMode="External"/><Relationship Id="rId2712" Type="http://schemas.openxmlformats.org/officeDocument/2006/relationships/hyperlink" Target="https://www.ncbi.nlm.nih.gov/pubmed/?term=Becker%20LC%5BAuthor%5D&amp;cauthor=true&amp;cauthor_uid=28017375" TargetMode="External"/><Relationship Id="rId1107" Type="http://schemas.openxmlformats.org/officeDocument/2006/relationships/hyperlink" Target="https://www.ncbi.nlm.nih.gov/pubmed/?term=V%C3%B6lker%20U%5BAuthor%5D&amp;cauthor=true&amp;cauthor_uid=28107422" TargetMode="External"/><Relationship Id="rId1314" Type="http://schemas.openxmlformats.org/officeDocument/2006/relationships/hyperlink" Target="https://www.ncbi.nlm.nih.gov/pubmed/?term=Liewald%20DC%5BAuthor%5D&amp;cauthor=true&amp;cauthor_uid=28098162" TargetMode="External"/><Relationship Id="rId1521" Type="http://schemas.openxmlformats.org/officeDocument/2006/relationships/hyperlink" Target="https://www.ncbi.nlm.nih.gov/pubmed/?term=Reppermund%20S%5BAuthor%5D&amp;cauthor=true&amp;cauthor_uid=28098162" TargetMode="External"/><Relationship Id="rId3279" Type="http://schemas.openxmlformats.org/officeDocument/2006/relationships/hyperlink" Target="https://www.ncbi.nlm.nih.gov/pubmed/?term=Franke%20L%5BAuthor%5D&amp;cauthor=true&amp;cauthor_uid=26962151" TargetMode="External"/><Relationship Id="rId3486" Type="http://schemas.openxmlformats.org/officeDocument/2006/relationships/hyperlink" Target="https://www.ncbi.nlm.nih.gov/pubmed/?term=Wen%20CP%5BAuthor%5D&amp;cauthor=true&amp;cauthor_uid=23111824" TargetMode="External"/><Relationship Id="rId20" Type="http://schemas.openxmlformats.org/officeDocument/2006/relationships/hyperlink" Target="https://pubmed.ncbi.nlm.nih.gov/35679877/" TargetMode="External"/><Relationship Id="rId2088" Type="http://schemas.openxmlformats.org/officeDocument/2006/relationships/hyperlink" Target="https://www.ncbi.nlm.nih.gov/pmc/articles/PMC5586275/" TargetMode="External"/><Relationship Id="rId2295" Type="http://schemas.openxmlformats.org/officeDocument/2006/relationships/hyperlink" Target="https://www.ncbi.nlm.nih.gov/pubmed/?term=Haiman%20CA%5BAuthor%5D&amp;cauthor=true&amp;cauthor_uid=28430825" TargetMode="External"/><Relationship Id="rId3139" Type="http://schemas.openxmlformats.org/officeDocument/2006/relationships/hyperlink" Target="https://www.ncbi.nlm.nih.gov/pubmed/?term=van%20Meurs%20JB%5BAuthor%5D&amp;cauthor=true&amp;cauthor_uid=27843151" TargetMode="External"/><Relationship Id="rId3346" Type="http://schemas.openxmlformats.org/officeDocument/2006/relationships/hyperlink" Target="https://www.ncbi.nlm.nih.gov/pubmed/?term=Rosas%20SE%5BAuthor%5D&amp;cauthor=true&amp;cauthor_uid=25493955" TargetMode="External"/><Relationship Id="rId267" Type="http://schemas.openxmlformats.org/officeDocument/2006/relationships/hyperlink" Target="http://www.ncbi.nlm.nih.gov/pmc/articles/pmc9071443/" TargetMode="External"/><Relationship Id="rId474" Type="http://schemas.openxmlformats.org/officeDocument/2006/relationships/hyperlink" Target="https://www.ncbi.nlm.nih.gov/pmc/articles/PMC6717520/" TargetMode="External"/><Relationship Id="rId2155" Type="http://schemas.openxmlformats.org/officeDocument/2006/relationships/hyperlink" Target="https://www.ncbi.nlm.nih.gov/pubmed/?term=Buzkova%20P%5BAuthor%5D&amp;cauthor=true&amp;cauthor_uid=28327102" TargetMode="External"/><Relationship Id="rId127" Type="http://schemas.openxmlformats.org/officeDocument/2006/relationships/hyperlink" Target="https://pubmed.ncbi.nlm.nih.gov/35069183/" TargetMode="External"/><Relationship Id="rId681" Type="http://schemas.openxmlformats.org/officeDocument/2006/relationships/hyperlink" Target="https://www.ncbi.nlm.nih.gov/pubmed/30002152" TargetMode="External"/><Relationship Id="rId2362" Type="http://schemas.openxmlformats.org/officeDocument/2006/relationships/hyperlink" Target="https://www.ncbi.nlm.nih.gov/pubmed/?term=Jukema%20JW%5BAuthor%5D&amp;cauthor=true&amp;cauthor_uid=28039329" TargetMode="External"/><Relationship Id="rId3206" Type="http://schemas.openxmlformats.org/officeDocument/2006/relationships/hyperlink" Target="https://www.ncbi.nlm.nih.gov/pubmed/?term=Nyberg%20F%5BAuthor%5D&amp;cauthor=true&amp;cauthor_uid=27587472" TargetMode="External"/><Relationship Id="rId3413" Type="http://schemas.openxmlformats.org/officeDocument/2006/relationships/hyperlink" Target="https://www.ncbi.nlm.nih.gov/pubmed/?term=Green%20D%5BAuthor%5D&amp;cauthor=true&amp;cauthor_uid=25779970" TargetMode="External"/><Relationship Id="rId334" Type="http://schemas.openxmlformats.org/officeDocument/2006/relationships/hyperlink" Target="https://pubmed.ncbi.nlm.nih.gov/32267489/" TargetMode="External"/><Relationship Id="rId541" Type="http://schemas.openxmlformats.org/officeDocument/2006/relationships/hyperlink" Target="https://www.ncbi.nlm.nih.gov/pmc/articles/PMC5940555/" TargetMode="External"/><Relationship Id="rId1171" Type="http://schemas.openxmlformats.org/officeDocument/2006/relationships/hyperlink" Target="https://www.ncbi.nlm.nih.gov/pubmed/?term=Renstr%C3%B6m%20F" TargetMode="External"/><Relationship Id="rId2015" Type="http://schemas.openxmlformats.org/officeDocument/2006/relationships/hyperlink" Target="https://www.ncbi.nlm.nih.gov/pubmed/?term=Cusi%20D%5BAuthor%5D&amp;cauthor=true&amp;cauthor_uid=28443625" TargetMode="External"/><Relationship Id="rId2222" Type="http://schemas.openxmlformats.org/officeDocument/2006/relationships/hyperlink" Target="https://www.ncbi.nlm.nih.gov/pubmed/?term=Bottinger%20EP%5BAuthor%5D&amp;cauthor=true&amp;cauthor_uid=28430825" TargetMode="External"/><Relationship Id="rId401" Type="http://schemas.openxmlformats.org/officeDocument/2006/relationships/hyperlink" Target="https://www.ncbi.nlm.nih.gov/pmc/articles/PMC6369905/" TargetMode="External"/><Relationship Id="rId1031" Type="http://schemas.openxmlformats.org/officeDocument/2006/relationships/hyperlink" Target="https://www.ncbi.nlm.nih.gov/pubmed/?term=Fink%20HA%5BAuthor%5D&amp;cauthor=true&amp;cauthor_uid=28246930" TargetMode="External"/><Relationship Id="rId1988" Type="http://schemas.openxmlformats.org/officeDocument/2006/relationships/hyperlink" Target="https://www.ncbi.nlm.nih.gov/pubmed/?term=Uitterlinden%20AG%5BAuthor%5D&amp;cauthor=true&amp;cauthor_uid=28443625" TargetMode="External"/><Relationship Id="rId1848" Type="http://schemas.openxmlformats.org/officeDocument/2006/relationships/hyperlink" Target="https://www.ncbi.nlm.nih.gov/pubmed/?term=Afaq%20S%5BAuthor%5D&amp;cauthor=true&amp;cauthor_uid=28443625" TargetMode="External"/><Relationship Id="rId3063" Type="http://schemas.openxmlformats.org/officeDocument/2006/relationships/hyperlink" Target="https://www.ncbi.nlm.nih.gov/pubmed/?term=Dupuis%20J%5BAuthor%5D&amp;cauthor=true&amp;cauthor_uid=27955697" TargetMode="External"/><Relationship Id="rId3270" Type="http://schemas.openxmlformats.org/officeDocument/2006/relationships/hyperlink" Target="https://www.ncbi.nlm.nih.gov/pubmed/?term=Hillege%20HL%5BAuthor%5D&amp;cauthor=true&amp;cauthor_uid=26962151" TargetMode="External"/><Relationship Id="rId191" Type="http://schemas.openxmlformats.org/officeDocument/2006/relationships/hyperlink" Target="https://pubmed.ncbi.nlm.nih.gov/33887194/" TargetMode="External"/><Relationship Id="rId1708" Type="http://schemas.openxmlformats.org/officeDocument/2006/relationships/hyperlink" Target="https://www.ncbi.nlm.nih.gov/pubmed/28298293" TargetMode="External"/><Relationship Id="rId1915" Type="http://schemas.openxmlformats.org/officeDocument/2006/relationships/hyperlink" Target="https://www.ncbi.nlm.nih.gov/pubmed/?term=Kolcic%20I%5BAuthor%5D&amp;cauthor=true&amp;cauthor_uid=28443625" TargetMode="External"/><Relationship Id="rId3130" Type="http://schemas.openxmlformats.org/officeDocument/2006/relationships/hyperlink" Target="https://www.ncbi.nlm.nih.gov/pubmed/?term=Schwartz%20JD%5BAuthor%5D&amp;cauthor=true&amp;cauthor_uid=27843151" TargetMode="External"/><Relationship Id="rId2689" Type="http://schemas.openxmlformats.org/officeDocument/2006/relationships/hyperlink" Target="https://www.ncbi.nlm.nih.gov/pubmed/?term=Tang%20H%5BAuthor%5D&amp;cauthor=true&amp;cauthor_uid=28017375" TargetMode="External"/><Relationship Id="rId2896" Type="http://schemas.openxmlformats.org/officeDocument/2006/relationships/hyperlink" Target="https://www.ncbi.nlm.nih.gov/pubmed/?term=Sharp%20AS%5BAuthor%5D&amp;cauthor=true&amp;cauthor_uid=28394258" TargetMode="External"/><Relationship Id="rId868" Type="http://schemas.openxmlformats.org/officeDocument/2006/relationships/hyperlink" Target="https://www.ncbi.nlm.nih.gov/pmc/articles/PMC5881905/" TargetMode="External"/><Relationship Id="rId1498" Type="http://schemas.openxmlformats.org/officeDocument/2006/relationships/hyperlink" Target="https://www.ncbi.nlm.nih.gov/pubmed/?term=Meyer-Lindenberg%20A%5BAuthor%5D&amp;cauthor=true&amp;cauthor_uid=28098162" TargetMode="External"/><Relationship Id="rId2549" Type="http://schemas.openxmlformats.org/officeDocument/2006/relationships/hyperlink" Target="https://www.ncbi.nlm.nih.gov/pubmed/?term=K%C3%A4h%C3%B6nen%20M%5BAuthor%5D&amp;cauthor=true&amp;cauthor_uid=28379579" TargetMode="External"/><Relationship Id="rId2756" Type="http://schemas.openxmlformats.org/officeDocument/2006/relationships/hyperlink" Target="https://www.ncbi.nlm.nih.gov/pubmed/?term=Karaman%20I%5BAuthor%5D&amp;cauthor=true&amp;cauthor_uid=28135244" TargetMode="External"/><Relationship Id="rId2963" Type="http://schemas.openxmlformats.org/officeDocument/2006/relationships/hyperlink" Target="https://www.ncbi.nlm.nih.gov/pubmed/?term=Christenson%20R%5BAuthor%5D&amp;cauthor=true&amp;cauthor_uid=26830253" TargetMode="External"/><Relationship Id="rId728" Type="http://schemas.openxmlformats.org/officeDocument/2006/relationships/hyperlink" Target="https://www.ncbi.nlm.nih.gov/pubmed/?term=Ahluwalia%20TS%5BAuthor%5D&amp;cauthor=true&amp;cauthor_uid=29304378" TargetMode="External"/><Relationship Id="rId935" Type="http://schemas.openxmlformats.org/officeDocument/2006/relationships/hyperlink" Target="https://www.ncbi.nlm.nih.gov/pubmed/?term=Odden%20MC%5BAuthor%5D&amp;cauthor=true&amp;cauthor_uid=28002548" TargetMode="External"/><Relationship Id="rId1358" Type="http://schemas.openxmlformats.org/officeDocument/2006/relationships/hyperlink" Target="https://www.ncbi.nlm.nih.gov/pubmed/?term=Vaidya%20D%5BAuthor%5D&amp;cauthor=true&amp;cauthor_uid=28098162" TargetMode="External"/><Relationship Id="rId1565" Type="http://schemas.openxmlformats.org/officeDocument/2006/relationships/hyperlink" Target="https://www.ncbi.nlm.nih.gov/pubmed/?term=Weinberger%20DR%5BAuthor%5D&amp;cauthor=true&amp;cauthor_uid=28098162" TargetMode="External"/><Relationship Id="rId1772" Type="http://schemas.openxmlformats.org/officeDocument/2006/relationships/hyperlink" Target="https://www.ncbi.nlm.nih.gov/pubmed/?term=Czajkowski%20J%5BAuthor%5D&amp;cauthor=true&amp;cauthor_uid=28443625" TargetMode="External"/><Relationship Id="rId2409" Type="http://schemas.openxmlformats.org/officeDocument/2006/relationships/hyperlink" Target="https://www.ncbi.nlm.nih.gov/pubmed/?term=Patel%20VN%5BAuthor%5D&amp;cauthor=true&amp;cauthor_uid=28396041" TargetMode="External"/><Relationship Id="rId2616" Type="http://schemas.openxmlformats.org/officeDocument/2006/relationships/hyperlink" Target="https://www.ncbi.nlm.nih.gov/pubmed/?term=Arking%20DE%5BAuthor%5D&amp;cauthor=true&amp;cauthor_uid=28379579" TargetMode="External"/><Relationship Id="rId64" Type="http://schemas.openxmlformats.org/officeDocument/2006/relationships/hyperlink" Target="https://pubmed.ncbi.nlm.nih.gov/35385699/" TargetMode="External"/><Relationship Id="rId1218" Type="http://schemas.openxmlformats.org/officeDocument/2006/relationships/hyperlink" Target="https://www.ncbi.nlm.nih.gov/pubmed/?term=Hu%20FB" TargetMode="External"/><Relationship Id="rId1425" Type="http://schemas.openxmlformats.org/officeDocument/2006/relationships/hyperlink" Target="https://www.ncbi.nlm.nih.gov/pubmed/?term=Donohoe%20G%5BAuthor%5D&amp;cauthor=true&amp;cauthor_uid=28098162" TargetMode="External"/><Relationship Id="rId2823" Type="http://schemas.openxmlformats.org/officeDocument/2006/relationships/hyperlink" Target="https://www.ncbi.nlm.nih.gov/pubmed/?term=Brody%20JA%5BAuthor%5D&amp;cauthor=true&amp;cauthor_uid=28394258" TargetMode="External"/><Relationship Id="rId1632" Type="http://schemas.openxmlformats.org/officeDocument/2006/relationships/hyperlink" Target="https://www.ncbi.nlm.nih.gov/pubmed/?term=Tesfaigzi%20Y%5BAuthor%5D&amp;cauthor=true&amp;cauthor_uid=28166215" TargetMode="External"/><Relationship Id="rId2199" Type="http://schemas.openxmlformats.org/officeDocument/2006/relationships/hyperlink" Target="https://www.ncbi.nlm.nih.gov/pubmed/?term=Duan%20Q%5BAuthor%5D&amp;cauthor=true&amp;cauthor_uid=28430825" TargetMode="External"/><Relationship Id="rId280" Type="http://schemas.openxmlformats.org/officeDocument/2006/relationships/hyperlink" Target="https://www.ncbi.nlm.nih.gov/pubmed/32101305" TargetMode="External"/><Relationship Id="rId3012" Type="http://schemas.openxmlformats.org/officeDocument/2006/relationships/hyperlink" Target="https://www.ncbi.nlm.nih.gov/pubmed/?term=Just%20AC%5BAuthor%5D&amp;cauthor=true&amp;cauthor_uid=27955697" TargetMode="External"/><Relationship Id="rId3457" Type="http://schemas.openxmlformats.org/officeDocument/2006/relationships/hyperlink" Target="https://www.ncbi.nlm.nih.gov/pubmed/?term=Shlipak%20MG%5BAuthor%5D&amp;cauthor=true&amp;cauthor_uid=24004120" TargetMode="External"/><Relationship Id="rId140" Type="http://schemas.openxmlformats.org/officeDocument/2006/relationships/hyperlink" Target="http://www.ncbi.nlm.nih.gov/pmc/articles/pmc9192715/" TargetMode="External"/><Relationship Id="rId378" Type="http://schemas.openxmlformats.org/officeDocument/2006/relationships/hyperlink" Target="https://www.ncbi.nlm.nih.gov/pmc/articles/PMC6812683/" TargetMode="External"/><Relationship Id="rId585" Type="http://schemas.openxmlformats.org/officeDocument/2006/relationships/hyperlink" Target="https://www.ncbi.nlm.nih.gov/pmc/articles/PMC5860682/" TargetMode="External"/><Relationship Id="rId792" Type="http://schemas.openxmlformats.org/officeDocument/2006/relationships/hyperlink" Target="https://www.ncbi.nlm.nih.gov/pubmed/?term=van%20Duijn%20CM%5BAuthor%5D&amp;cauthor=true&amp;cauthor_uid=29304378" TargetMode="External"/><Relationship Id="rId2059" Type="http://schemas.openxmlformats.org/officeDocument/2006/relationships/hyperlink" Target="https://www.ncbi.nlm.nih.gov/pubmed/?term=Whitfield%20JB%5BAuthor%5D&amp;cauthor=true&amp;cauthor_uid=28443625" TargetMode="External"/><Relationship Id="rId2266" Type="http://schemas.openxmlformats.org/officeDocument/2006/relationships/hyperlink" Target="https://www.ncbi.nlm.nih.gov/pubmed/?term=Hakonarson%20H%5BAuthor%5D&amp;cauthor=true&amp;cauthor_uid=28430825" TargetMode="External"/><Relationship Id="rId2473" Type="http://schemas.openxmlformats.org/officeDocument/2006/relationships/hyperlink" Target="https://www.ncbi.nlm.nih.gov/pubmed/?term=association+between+subclinical+thyroid+dysfunction+and+change+in+bone+mineral+density+in+prospective+cohorts" TargetMode="External"/><Relationship Id="rId2680" Type="http://schemas.openxmlformats.org/officeDocument/2006/relationships/hyperlink" Target="https://www.ncbi.nlm.nih.gov/pubmed/?term=Li%20J%5BAuthor%5D&amp;cauthor=true&amp;cauthor_uid=28017375" TargetMode="External"/><Relationship Id="rId3317" Type="http://schemas.openxmlformats.org/officeDocument/2006/relationships/hyperlink" Target="https://www.ncbi.nlm.nih.gov/pubmed/?term=de%20Boer%20IH%5BAuthor%5D&amp;cauthor=true&amp;cauthor_uid=25493955" TargetMode="External"/><Relationship Id="rId6" Type="http://schemas.openxmlformats.org/officeDocument/2006/relationships/footnotes" Target="footnotes.xml"/><Relationship Id="rId238" Type="http://schemas.openxmlformats.org/officeDocument/2006/relationships/hyperlink" Target="http://www.ncbi.nlm.nih.gov/pmc/articles/pmc7611832/" TargetMode="External"/><Relationship Id="rId445" Type="http://schemas.openxmlformats.org/officeDocument/2006/relationships/hyperlink" Target="https://www.ncbi.nlm.nih.gov/pubmed/30721968" TargetMode="External"/><Relationship Id="rId652" Type="http://schemas.openxmlformats.org/officeDocument/2006/relationships/hyperlink" Target="https://www.ncbi.nlm.nih.gov/pubmed/?term=Rose%20LM" TargetMode="External"/><Relationship Id="rId1075" Type="http://schemas.openxmlformats.org/officeDocument/2006/relationships/hyperlink" Target="https://www.ncbi.nlm.nih.gov/pubmed/?term=Grossmann%20V%5BAuthor%5D&amp;cauthor=true&amp;cauthor_uid=28107422" TargetMode="External"/><Relationship Id="rId1282" Type="http://schemas.openxmlformats.org/officeDocument/2006/relationships/hyperlink" Target="https://www.ncbi.nlm.nih.gov/pubmed/?term=Brickman%20AM%5BAuthor%5D&amp;cauthor=true&amp;cauthor_uid=28098162" TargetMode="External"/><Relationship Id="rId2126" Type="http://schemas.openxmlformats.org/officeDocument/2006/relationships/hyperlink" Target="https://www.ncbi.nlm.nih.gov/pubmed/?term=Tang%20W%5BAuthor%5D&amp;cauthor=true&amp;cauthor_uid=28528403" TargetMode="External"/><Relationship Id="rId2333" Type="http://schemas.openxmlformats.org/officeDocument/2006/relationships/hyperlink" Target="https://www.ncbi.nlm.nih.gov/pubmed/?term=Kors%20JA%5BAuthor%5D&amp;cauthor=true&amp;cauthor_uid=28039329" TargetMode="External"/><Relationship Id="rId2540" Type="http://schemas.openxmlformats.org/officeDocument/2006/relationships/hyperlink" Target="https://www.ncbi.nlm.nih.gov/pubmed/?term=Eppinga%20RN%5BAuthor%5D&amp;cauthor=true&amp;cauthor_uid=28379579" TargetMode="External"/><Relationship Id="rId2778" Type="http://schemas.openxmlformats.org/officeDocument/2006/relationships/hyperlink" Target="https://www.ncbi.nlm.nih.gov/pubmed/?term=Brown%20M%5BAuthor%5D&amp;cauthor=true&amp;cauthor_uid=28135244" TargetMode="External"/><Relationship Id="rId2985" Type="http://schemas.openxmlformats.org/officeDocument/2006/relationships/hyperlink" Target="https://www.ncbi.nlm.nih.gov/pubmed/?term=Marzi%20C%5BAuthor%5D&amp;cauthor=true&amp;cauthor_uid=27955697" TargetMode="External"/><Relationship Id="rId305" Type="http://schemas.openxmlformats.org/officeDocument/2006/relationships/hyperlink" Target="https://pubmed.ncbi.nlm.nih.gov/32530938/" TargetMode="External"/><Relationship Id="rId512" Type="http://schemas.openxmlformats.org/officeDocument/2006/relationships/hyperlink" Target="https://www.ncbi.nlm.nih.gov/pubmed/30298627" TargetMode="External"/><Relationship Id="rId957" Type="http://schemas.openxmlformats.org/officeDocument/2006/relationships/hyperlink" Target="https://www.ncbi.nlm.nih.gov/pubmed/?term=Verghese%20J%5BAuthor%5D&amp;cauthor=true&amp;cauthor_uid=28077804" TargetMode="External"/><Relationship Id="rId1142" Type="http://schemas.openxmlformats.org/officeDocument/2006/relationships/hyperlink" Target="https://www.ncbi.nlm.nih.gov/pubmed/?term=Hansen%20T%5BAuthor%5D&amp;cauthor=true&amp;cauthor_uid=28107422" TargetMode="External"/><Relationship Id="rId1587" Type="http://schemas.openxmlformats.org/officeDocument/2006/relationships/hyperlink" Target="https://www.ncbi.nlm.nih.gov/pmc/articles/PMC5253632/" TargetMode="External"/><Relationship Id="rId1794" Type="http://schemas.openxmlformats.org/officeDocument/2006/relationships/hyperlink" Target="https://www.ncbi.nlm.nih.gov/pubmed/?term=Chittani%20M%5BAuthor%5D&amp;cauthor=true&amp;cauthor_uid=28443625" TargetMode="External"/><Relationship Id="rId2400" Type="http://schemas.openxmlformats.org/officeDocument/2006/relationships/hyperlink" Target="https://www.ncbi.nlm.nih.gov/pubmed/?term=Psaty%20BM%5BAuthor%5D&amp;cauthor=true&amp;cauthor_uid=28254175" TargetMode="External"/><Relationship Id="rId2638" Type="http://schemas.openxmlformats.org/officeDocument/2006/relationships/hyperlink" Target="https://www.ncbi.nlm.nih.gov/pubmed/?term=Mueller%20C%5BAuthor%5D&amp;cauthor=true&amp;cauthor_uid=28017375" TargetMode="External"/><Relationship Id="rId2845" Type="http://schemas.openxmlformats.org/officeDocument/2006/relationships/hyperlink" Target="https://www.ncbi.nlm.nih.gov/pubmed/?term=Aragam%20J%5BAuthor%5D&amp;cauthor=true&amp;cauthor_uid=28394258" TargetMode="External"/><Relationship Id="rId86" Type="http://schemas.openxmlformats.org/officeDocument/2006/relationships/hyperlink" Target="https://pubmed.ncbi.nlm.nih.gov/36303018/" TargetMode="External"/><Relationship Id="rId817" Type="http://schemas.openxmlformats.org/officeDocument/2006/relationships/hyperlink" Target="https://www.ncbi.nlm.nih.gov/pmc/articles/PMC6280660/" TargetMode="External"/><Relationship Id="rId1002" Type="http://schemas.openxmlformats.org/officeDocument/2006/relationships/hyperlink" Target="https://www.ncbi.nlm.nih.gov/pubmed/?term=Uitterlinden%20AG%5BAuthor%5D&amp;cauthor=true&amp;cauthor_uid=28077804" TargetMode="External"/><Relationship Id="rId1447" Type="http://schemas.openxmlformats.org/officeDocument/2006/relationships/hyperlink" Target="https://www.ncbi.nlm.nih.gov/pubmed/?term=Green%20RC%5BAuthor%5D&amp;cauthor=true&amp;cauthor_uid=28098162" TargetMode="External"/><Relationship Id="rId1654" Type="http://schemas.openxmlformats.org/officeDocument/2006/relationships/hyperlink" Target="https://www.ncbi.nlm.nih.gov/pubmed/?term=Sliwinski%20P%5BAuthor%5D&amp;cauthor=true&amp;cauthor_uid=28166215" TargetMode="External"/><Relationship Id="rId1861" Type="http://schemas.openxmlformats.org/officeDocument/2006/relationships/hyperlink" Target="https://www.ncbi.nlm.nih.gov/pubmed/?term=Buckley%20BM%5BAuthor%5D&amp;cauthor=true&amp;cauthor_uid=28443625" TargetMode="External"/><Relationship Id="rId2705" Type="http://schemas.openxmlformats.org/officeDocument/2006/relationships/hyperlink" Target="https://www.ncbi.nlm.nih.gov/pubmed/?term=Tsai%20FJ%5BAuthor%5D&amp;cauthor=true&amp;cauthor_uid=28017375" TargetMode="External"/><Relationship Id="rId2912" Type="http://schemas.openxmlformats.org/officeDocument/2006/relationships/hyperlink" Target="https://www.ncbi.nlm.nih.gov/pubmed/?term=Mitchell%20GF%5BAuthor%5D&amp;cauthor=true&amp;cauthor_uid=28394258" TargetMode="External"/><Relationship Id="rId1307" Type="http://schemas.openxmlformats.org/officeDocument/2006/relationships/hyperlink" Target="https://www.ncbi.nlm.nih.gov/pubmed/?term=J%C3%B8rgensen%20KN%5BAuthor%5D&amp;cauthor=true&amp;cauthor_uid=28098162" TargetMode="External"/><Relationship Id="rId1514" Type="http://schemas.openxmlformats.org/officeDocument/2006/relationships/hyperlink" Target="https://www.ncbi.nlm.nih.gov/pubmed/?term=Pandolfo%20M%5BAuthor%5D&amp;cauthor=true&amp;cauthor_uid=28098162" TargetMode="External"/><Relationship Id="rId1721" Type="http://schemas.openxmlformats.org/officeDocument/2006/relationships/hyperlink" Target="https://www.ncbi.nlm.nih.gov/pubmed/?term=de%20Boer%20IH%5BAuthor%5D&amp;cauthor=true&amp;cauthor_uid=28143865" TargetMode="External"/><Relationship Id="rId1959" Type="http://schemas.openxmlformats.org/officeDocument/2006/relationships/hyperlink" Target="https://www.ncbi.nlm.nih.gov/pubmed/?term=Rasmussen-Torvik%20LJ%5BAuthor%5D&amp;cauthor=true&amp;cauthor_uid=28443625" TargetMode="External"/><Relationship Id="rId3174" Type="http://schemas.openxmlformats.org/officeDocument/2006/relationships/hyperlink" Target="https://www.ncbi.nlm.nih.gov/pubmed/?term=Smith%20AV%5BAuthor%5D&amp;cauthor=true&amp;cauthor_uid=27587472" TargetMode="External"/><Relationship Id="rId13" Type="http://schemas.openxmlformats.org/officeDocument/2006/relationships/hyperlink" Target="http://www.ncbi.nlm.nih.gov/pmc/articles/pmc9836256/" TargetMode="External"/><Relationship Id="rId1819" Type="http://schemas.openxmlformats.org/officeDocument/2006/relationships/hyperlink" Target="https://www.ncbi.nlm.nih.gov/pubmed/?term=M%C3%BCller-Nurasyid%20M%5BAuthor%5D&amp;cauthor=true&amp;cauthor_uid=28443625" TargetMode="External"/><Relationship Id="rId3381" Type="http://schemas.openxmlformats.org/officeDocument/2006/relationships/hyperlink" Target="https://www.ncbi.nlm.nih.gov/pubmed/?term=Johnson%20A%5BAuthor%5D&amp;cauthor=true&amp;cauthor_uid=25493955" TargetMode="External"/><Relationship Id="rId3479" Type="http://schemas.openxmlformats.org/officeDocument/2006/relationships/hyperlink" Target="https://www.ncbi.nlm.nih.gov/pubmed/?term=Naimark%20D%5BAuthor%5D&amp;cauthor=true&amp;cauthor_uid=23111824" TargetMode="External"/><Relationship Id="rId2190" Type="http://schemas.openxmlformats.org/officeDocument/2006/relationships/hyperlink" Target="https://www.ncbi.nlm.nih.gov/pubmed/?term=Liu%20CT%5BAuthor%5D&amp;cauthor=true&amp;cauthor_uid=28430825" TargetMode="External"/><Relationship Id="rId2288" Type="http://schemas.openxmlformats.org/officeDocument/2006/relationships/hyperlink" Target="https://www.ncbi.nlm.nih.gov/pubmed/?term=Li%20Y%5BAuthor%5D&amp;cauthor=true&amp;cauthor_uid=28430825" TargetMode="External"/><Relationship Id="rId2495" Type="http://schemas.openxmlformats.org/officeDocument/2006/relationships/hyperlink" Target="https://www.ncbi.nlm.nih.gov/pmc/articles/PMC5861576/" TargetMode="External"/><Relationship Id="rId3034" Type="http://schemas.openxmlformats.org/officeDocument/2006/relationships/hyperlink" Target="https://www.ncbi.nlm.nih.gov/pubmed/?term=McRae%20AF%5BAuthor%5D&amp;cauthor=true&amp;cauthor_uid=27955697" TargetMode="External"/><Relationship Id="rId3241" Type="http://schemas.openxmlformats.org/officeDocument/2006/relationships/hyperlink" Target="https://www.ncbi.nlm.nih.gov/pubmed/?term=Ridker%20PM%5BAuthor%5D&amp;cauthor=true&amp;cauthor_uid=27587472" TargetMode="External"/><Relationship Id="rId3339" Type="http://schemas.openxmlformats.org/officeDocument/2006/relationships/hyperlink" Target="https://www.ncbi.nlm.nih.gov/pubmed/?term=Staessen%20JA%5BAuthor%5D&amp;cauthor=true&amp;cauthor_uid=25493955" TargetMode="External"/><Relationship Id="rId162" Type="http://schemas.openxmlformats.org/officeDocument/2006/relationships/hyperlink" Target="http://www.ncbi.nlm.nih.gov/pmc/articles/pmc8733857/" TargetMode="External"/><Relationship Id="rId467" Type="http://schemas.openxmlformats.org/officeDocument/2006/relationships/hyperlink" Target="https://www.ncbi.nlm.nih.gov/pmc/articles/PMC6871304/" TargetMode="External"/><Relationship Id="rId1097" Type="http://schemas.openxmlformats.org/officeDocument/2006/relationships/hyperlink" Target="https://www.ncbi.nlm.nih.gov/pubmed/?term=Bandinelli%20S%5BAuthor%5D&amp;cauthor=true&amp;cauthor_uid=28107422" TargetMode="External"/><Relationship Id="rId2050" Type="http://schemas.openxmlformats.org/officeDocument/2006/relationships/hyperlink" Target="https://www.ncbi.nlm.nih.gov/pubmed/?term=S%C3%B8rensen%20TIA%5BAuthor%5D&amp;cauthor=true&amp;cauthor_uid=28443625" TargetMode="External"/><Relationship Id="rId2148" Type="http://schemas.openxmlformats.org/officeDocument/2006/relationships/hyperlink" Target="https://www.ncbi.nlm.nih.gov/pubmed/?term=Gardin%20JM%5BAuthor%5D&amp;cauthor=true&amp;cauthor_uid=28073429" TargetMode="External"/><Relationship Id="rId3101" Type="http://schemas.openxmlformats.org/officeDocument/2006/relationships/hyperlink" Target="https://www.ncbi.nlm.nih.gov/pubmed/?term=Guan%20W%5BAuthor%5D&amp;cauthor=true&amp;cauthor_uid=27843151" TargetMode="External"/><Relationship Id="rId674" Type="http://schemas.openxmlformats.org/officeDocument/2006/relationships/hyperlink" Target="https://www.ncbi.nlm.nih.gov/pubmed/?term=Ellervik%20C" TargetMode="External"/><Relationship Id="rId881" Type="http://schemas.openxmlformats.org/officeDocument/2006/relationships/hyperlink" Target="https://www.ncbi.nlm.nih.gov/pubmed/?term=Jones%20RR%5BAuthor%5D&amp;cauthor=true&amp;cauthor_uid=29698900" TargetMode="External"/><Relationship Id="rId979" Type="http://schemas.openxmlformats.org/officeDocument/2006/relationships/hyperlink" Target="https://www.ncbi.nlm.nih.gov/pubmed/?term=Corley%20J%5BAuthor%5D&amp;cauthor=true&amp;cauthor_uid=28077804" TargetMode="External"/><Relationship Id="rId2355" Type="http://schemas.openxmlformats.org/officeDocument/2006/relationships/hyperlink" Target="https://www.ncbi.nlm.nih.gov/pubmed/?term=St%C3%BCrmer%20T%5BAuthor%5D&amp;cauthor=true&amp;cauthor_uid=28039329" TargetMode="External"/><Relationship Id="rId2562" Type="http://schemas.openxmlformats.org/officeDocument/2006/relationships/hyperlink" Target="https://www.ncbi.nlm.nih.gov/pubmed/?term=Nelson%20CP%5BAuthor%5D&amp;cauthor=true&amp;cauthor_uid=28379579" TargetMode="External"/><Relationship Id="rId3406" Type="http://schemas.openxmlformats.org/officeDocument/2006/relationships/hyperlink" Target="https://www.ncbi.nlm.nih.gov/pubmed/?term=Zhu%20X%5BAuthor%5D&amp;cauthor=true&amp;cauthor_uid=25552592" TargetMode="External"/><Relationship Id="rId327" Type="http://schemas.openxmlformats.org/officeDocument/2006/relationships/hyperlink" Target="https://pubmed.ncbi.nlm.nih.gov/31855235/" TargetMode="External"/><Relationship Id="rId534" Type="http://schemas.openxmlformats.org/officeDocument/2006/relationships/hyperlink" Target="https://www.ncbi.nlm.nih.gov/pubmed/31152163" TargetMode="External"/><Relationship Id="rId741" Type="http://schemas.openxmlformats.org/officeDocument/2006/relationships/hyperlink" Target="https://www.ncbi.nlm.nih.gov/pubmed/?term=Porleifsson%20G%5BAuthor%5D&amp;cauthor=true&amp;cauthor_uid=29304378" TargetMode="External"/><Relationship Id="rId839" Type="http://schemas.openxmlformats.org/officeDocument/2006/relationships/hyperlink" Target="https://www.ncbi.nlm.nih.gov/pubmed/28977343" TargetMode="External"/><Relationship Id="rId1164" Type="http://schemas.openxmlformats.org/officeDocument/2006/relationships/hyperlink" Target="https://www.ncbi.nlm.nih.gov/pubmed/?term=Overvad%20K" TargetMode="External"/><Relationship Id="rId1371" Type="http://schemas.openxmlformats.org/officeDocument/2006/relationships/hyperlink" Target="https://www.ncbi.nlm.nih.gov/pubmed/?term=Wittfeld%20K%5BAuthor%5D&amp;cauthor=true&amp;cauthor_uid=28098162" TargetMode="External"/><Relationship Id="rId1469" Type="http://schemas.openxmlformats.org/officeDocument/2006/relationships/hyperlink" Target="https://www.ncbi.nlm.nih.gov/pubmed/?term=Huentelman%20M%5BAuthor%5D&amp;cauthor=true&amp;cauthor_uid=28098162" TargetMode="External"/><Relationship Id="rId2008" Type="http://schemas.openxmlformats.org/officeDocument/2006/relationships/hyperlink" Target="https://www.ncbi.nlm.nih.gov/pubmed/?term=Bouchard%20C%5BAuthor%5D&amp;cauthor=true&amp;cauthor_uid=28443625" TargetMode="External"/><Relationship Id="rId2215" Type="http://schemas.openxmlformats.org/officeDocument/2006/relationships/hyperlink" Target="https://www.ncbi.nlm.nih.gov/pubmed/?term=Allison%20MA%5BAuthor%5D&amp;cauthor=true&amp;cauthor_uid=28430825" TargetMode="External"/><Relationship Id="rId2422" Type="http://schemas.openxmlformats.org/officeDocument/2006/relationships/hyperlink" Target="https://www.ncbi.nlm.nih.gov/pubmed/?term=Roetker%20NS%5BAuthor%5D&amp;cauthor=true&amp;cauthor_uid=28445597" TargetMode="External"/><Relationship Id="rId2867" Type="http://schemas.openxmlformats.org/officeDocument/2006/relationships/hyperlink" Target="https://www.ncbi.nlm.nih.gov/pubmed/?term=Laskowski%20R%5BAuthor%5D&amp;cauthor=true&amp;cauthor_uid=28394258" TargetMode="External"/><Relationship Id="rId601" Type="http://schemas.openxmlformats.org/officeDocument/2006/relationships/hyperlink" Target="https://www.ncbi.nlm.nih.gov/pubmed/?term=Bergholdt%20HKM" TargetMode="External"/><Relationship Id="rId1024" Type="http://schemas.openxmlformats.org/officeDocument/2006/relationships/hyperlink" Target="https://www.ncbi.nlm.nih.gov/pubmed/?term=Atzmon%20G%5BAuthor%5D&amp;cauthor=true&amp;cauthor_uid=28077804" TargetMode="External"/><Relationship Id="rId1231" Type="http://schemas.openxmlformats.org/officeDocument/2006/relationships/hyperlink" Target="https://www.ncbi.nlm.nih.gov/pubmed/?term=Carbone%20LD%5BAuthor%5D&amp;cauthor=true&amp;cauthor_uid=28288973" TargetMode="External"/><Relationship Id="rId1676" Type="http://schemas.openxmlformats.org/officeDocument/2006/relationships/hyperlink" Target="https://www.ncbi.nlm.nih.gov/pubmed/?term=Tanaka%20T%5BAuthor%5D&amp;cauthor=true&amp;cauthor_uid=28298293" TargetMode="External"/><Relationship Id="rId1883" Type="http://schemas.openxmlformats.org/officeDocument/2006/relationships/hyperlink" Target="https://www.ncbi.nlm.nih.gov/pubmed/?term=Grallert%20H%5BAuthor%5D&amp;cauthor=true&amp;cauthor_uid=28443625" TargetMode="External"/><Relationship Id="rId2727" Type="http://schemas.openxmlformats.org/officeDocument/2006/relationships/hyperlink" Target="https://www.ncbi.nlm.nih.gov/pubmed/28739976" TargetMode="External"/><Relationship Id="rId2934" Type="http://schemas.openxmlformats.org/officeDocument/2006/relationships/hyperlink" Target="https://www.ncbi.nlm.nih.gov/pubmed/?term=Felix%20SB%5BAuthor%5D&amp;cauthor=true&amp;cauthor_uid=28394258" TargetMode="External"/><Relationship Id="rId906" Type="http://schemas.openxmlformats.org/officeDocument/2006/relationships/hyperlink" Target="https://www.ncbi.nlm.nih.gov/pubmed/?term=Groves%20FD%5BAuthor%5D&amp;cauthor=true&amp;cauthor_uid=28055285" TargetMode="External"/><Relationship Id="rId1329" Type="http://schemas.openxmlformats.org/officeDocument/2006/relationships/hyperlink" Target="https://www.ncbi.nlm.nih.gov/pubmed/?term=Oosterlaan%20J%5BAuthor%5D&amp;cauthor=true&amp;cauthor_uid=28098162" TargetMode="External"/><Relationship Id="rId1536" Type="http://schemas.openxmlformats.org/officeDocument/2006/relationships/hyperlink" Target="https://www.ncbi.nlm.nih.gov/pubmed/?term=Sisodiya%20SM%5BAuthor%5D&amp;cauthor=true&amp;cauthor_uid=28098162" TargetMode="External"/><Relationship Id="rId1743" Type="http://schemas.openxmlformats.org/officeDocument/2006/relationships/hyperlink" Target="https://www.ncbi.nlm.nih.gov/pubmed/?term=Harris%20T%5BAuthor%5D&amp;cauthor=true&amp;cauthor_uid=28379451" TargetMode="External"/><Relationship Id="rId1950" Type="http://schemas.openxmlformats.org/officeDocument/2006/relationships/hyperlink" Target="https://www.ncbi.nlm.nih.gov/pubmed/?term=Olden%20M%5BAuthor%5D&amp;cauthor=true&amp;cauthor_uid=28443625" TargetMode="External"/><Relationship Id="rId3196" Type="http://schemas.openxmlformats.org/officeDocument/2006/relationships/hyperlink" Target="https://www.ncbi.nlm.nih.gov/pubmed/?term=Hovingh%20GK%5BAuthor%5D&amp;cauthor=true&amp;cauthor_uid=27587472" TargetMode="External"/><Relationship Id="rId35" Type="http://schemas.openxmlformats.org/officeDocument/2006/relationships/hyperlink" Target="http://www.ncbi.nlm.nih.gov/pmc/articles/pmc9382719/" TargetMode="External"/><Relationship Id="rId1603" Type="http://schemas.openxmlformats.org/officeDocument/2006/relationships/hyperlink" Target="https://www.ncbi.nlm.nih.gov/pubmed/?term=Hokanson%20JE%5BAuthor%5D&amp;cauthor=true&amp;cauthor_uid=28166215" TargetMode="External"/><Relationship Id="rId1810" Type="http://schemas.openxmlformats.org/officeDocument/2006/relationships/hyperlink" Target="https://www.ncbi.nlm.nih.gov/pubmed/?term=Komulainen%20P%5BAuthor%5D&amp;cauthor=true&amp;cauthor_uid=28443625" TargetMode="External"/><Relationship Id="rId3056" Type="http://schemas.openxmlformats.org/officeDocument/2006/relationships/hyperlink" Target="https://www.ncbi.nlm.nih.gov/pubmed/?term=van%20Meurs%20JB%5BAuthor%5D&amp;cauthor=true&amp;cauthor_uid=27955697" TargetMode="External"/><Relationship Id="rId3263" Type="http://schemas.openxmlformats.org/officeDocument/2006/relationships/hyperlink" Target="https://www.ncbi.nlm.nih.gov/pubmed/?term=Van%20Duijn%20CM%5BAuthor%5D&amp;cauthor=true&amp;cauthor_uid=26962151" TargetMode="External"/><Relationship Id="rId3470" Type="http://schemas.openxmlformats.org/officeDocument/2006/relationships/hyperlink" Target="https://www.ncbi.nlm.nih.gov/pubmed/?term=Cystatin+C+versus+Creatinine+in+Determining+Risk+Based+on+Kidney+Function" TargetMode="External"/><Relationship Id="rId184" Type="http://schemas.openxmlformats.org/officeDocument/2006/relationships/hyperlink" Target="https://pubmed.ncbi.nlm.nih.gov/33512453/" TargetMode="External"/><Relationship Id="rId391" Type="http://schemas.openxmlformats.org/officeDocument/2006/relationships/hyperlink" Target="https://www.ncbi.nlm.nih.gov/pubmed/31807292" TargetMode="External"/><Relationship Id="rId1908" Type="http://schemas.openxmlformats.org/officeDocument/2006/relationships/hyperlink" Target="https://www.ncbi.nlm.nih.gov/pubmed/?term=Jarvelin%20MR%5BAuthor%5D&amp;cauthor=true&amp;cauthor_uid=28443625" TargetMode="External"/><Relationship Id="rId2072" Type="http://schemas.openxmlformats.org/officeDocument/2006/relationships/hyperlink" Target="https://www.ncbi.nlm.nih.gov/pubmed/?term=Heid%20IM%5BAuthor%5D&amp;cauthor=true&amp;cauthor_uid=28443625" TargetMode="External"/><Relationship Id="rId3123" Type="http://schemas.openxmlformats.org/officeDocument/2006/relationships/hyperlink" Target="https://www.ncbi.nlm.nih.gov/pubmed/?term=Gustafsson%20S%5BAuthor%5D&amp;cauthor=true&amp;cauthor_uid=27843151" TargetMode="External"/><Relationship Id="rId251" Type="http://schemas.openxmlformats.org/officeDocument/2006/relationships/hyperlink" Target="https://pubmed.ncbi.nlm.nih.gov/34734193/" TargetMode="External"/><Relationship Id="rId489" Type="http://schemas.openxmlformats.org/officeDocument/2006/relationships/hyperlink" Target="https://www.ncbi.nlm.nih.gov/pmc/articles/PMC6851116/" TargetMode="External"/><Relationship Id="rId696" Type="http://schemas.openxmlformats.org/officeDocument/2006/relationships/hyperlink" Target="https://www.ncbi.nlm.nih.gov/pmc/articles/PMC6404213/" TargetMode="External"/><Relationship Id="rId2377" Type="http://schemas.openxmlformats.org/officeDocument/2006/relationships/hyperlink" Target="https://www.ncbi.nlm.nih.gov/pubmed/?term=de%20Boer%20IH%5BAuthor%5D&amp;cauthor=true&amp;cauthor_uid=28122946" TargetMode="External"/><Relationship Id="rId2584" Type="http://schemas.openxmlformats.org/officeDocument/2006/relationships/hyperlink" Target="https://www.ncbi.nlm.nih.gov/pubmed/?term=Vaartjes%20I%5BAuthor%5D&amp;cauthor=true&amp;cauthor_uid=28379579" TargetMode="External"/><Relationship Id="rId2791" Type="http://schemas.openxmlformats.org/officeDocument/2006/relationships/hyperlink" Target="https://www.ncbi.nlm.nih.gov/pubmed/?term=Kooner%20JS%5BAuthor%5D&amp;cauthor=true&amp;cauthor_uid=28135244" TargetMode="External"/><Relationship Id="rId3330" Type="http://schemas.openxmlformats.org/officeDocument/2006/relationships/hyperlink" Target="https://www.ncbi.nlm.nih.gov/pubmed/?term=Atkinson%20EJ%5BAuthor%5D&amp;cauthor=true&amp;cauthor_uid=25493955" TargetMode="External"/><Relationship Id="rId3428" Type="http://schemas.openxmlformats.org/officeDocument/2006/relationships/hyperlink" Target="https://www.ncbi.nlm.nih.gov/pubmed/?term=Pankow%20JS%5BAuthor%5D&amp;cauthor=true&amp;cauthor_uid=25779970" TargetMode="External"/><Relationship Id="rId349" Type="http://schemas.openxmlformats.org/officeDocument/2006/relationships/hyperlink" Target="https://www.ncbi.nlm.nih.gov/pmc/articles/PMC6952380/" TargetMode="External"/><Relationship Id="rId556" Type="http://schemas.openxmlformats.org/officeDocument/2006/relationships/hyperlink" Target="https://www.ncbi.nlm.nih.gov/pubmed/30282361" TargetMode="External"/><Relationship Id="rId763" Type="http://schemas.openxmlformats.org/officeDocument/2006/relationships/hyperlink" Target="https://www.ncbi.nlm.nih.gov/pubmed/?term=Ralston%20SH%5BAuthor%5D&amp;cauthor=true&amp;cauthor_uid=29304378" TargetMode="External"/><Relationship Id="rId1186" Type="http://schemas.openxmlformats.org/officeDocument/2006/relationships/hyperlink" Target="https://www.ncbi.nlm.nih.gov/pubmed/?term=Chen%20TA" TargetMode="External"/><Relationship Id="rId1393" Type="http://schemas.openxmlformats.org/officeDocument/2006/relationships/hyperlink" Target="https://www.ncbi.nlm.nih.gov/pubmed/?term=Boomsma%20DI%5BAuthor%5D&amp;cauthor=true&amp;cauthor_uid=28098162" TargetMode="External"/><Relationship Id="rId2237" Type="http://schemas.openxmlformats.org/officeDocument/2006/relationships/hyperlink" Target="https://www.ncbi.nlm.nih.gov/pubmed/?term=Kittles%20R%5BAuthor%5D&amp;cauthor=true&amp;cauthor_uid=28430825" TargetMode="External"/><Relationship Id="rId2444" Type="http://schemas.openxmlformats.org/officeDocument/2006/relationships/hyperlink" Target="https://www.ncbi.nlm.nih.gov/pubmed/28437320" TargetMode="External"/><Relationship Id="rId2889" Type="http://schemas.openxmlformats.org/officeDocument/2006/relationships/hyperlink" Target="https://www.ncbi.nlm.nih.gov/pubmed/?term=Rice%20KM%5BAuthor%5D&amp;cauthor=true&amp;cauthor_uid=28394258" TargetMode="External"/><Relationship Id="rId111" Type="http://schemas.openxmlformats.org/officeDocument/2006/relationships/hyperlink" Target="https://pubmed.ncbi.nlm.nih.gov/34860539/" TargetMode="External"/><Relationship Id="rId209" Type="http://schemas.openxmlformats.org/officeDocument/2006/relationships/hyperlink" Target="https://pubmed.ncbi.nlm.nih.gov/33630089/" TargetMode="External"/><Relationship Id="rId416" Type="http://schemas.openxmlformats.org/officeDocument/2006/relationships/hyperlink" Target="https://www.ncbi.nlm.nih.gov/pubmed/31580460" TargetMode="External"/><Relationship Id="rId970" Type="http://schemas.openxmlformats.org/officeDocument/2006/relationships/hyperlink" Target="https://www.ncbi.nlm.nih.gov/pubmed/?term=Matteini%20AM%5BAuthor%5D&amp;cauthor=true&amp;cauthor_uid=28077804" TargetMode="External"/><Relationship Id="rId1046" Type="http://schemas.openxmlformats.org/officeDocument/2006/relationships/hyperlink" Target="https://www.ncbi.nlm.nih.gov/pmc/articles/PMC5653373/" TargetMode="External"/><Relationship Id="rId1253" Type="http://schemas.openxmlformats.org/officeDocument/2006/relationships/hyperlink" Target="https://www.ncbi.nlm.nih.gov/pmc/articles/PMC5874182/" TargetMode="External"/><Relationship Id="rId1698" Type="http://schemas.openxmlformats.org/officeDocument/2006/relationships/hyperlink" Target="https://www.ncbi.nlm.nih.gov/pubmed/?term=Fornage%20M%5BAuthor%5D&amp;cauthor=true&amp;cauthor_uid=28298293" TargetMode="External"/><Relationship Id="rId2651" Type="http://schemas.openxmlformats.org/officeDocument/2006/relationships/hyperlink" Target="https://www.ncbi.nlm.nih.gov/pubmed/?term=Schmidt%20R%5BAuthor%5D&amp;cauthor=true&amp;cauthor_uid=28017375" TargetMode="External"/><Relationship Id="rId2749" Type="http://schemas.openxmlformats.org/officeDocument/2006/relationships/hyperlink" Target="https://www.ncbi.nlm.nih.gov/pubmed/?term=Liu%20C%5BAuthor%5D&amp;cauthor=true&amp;cauthor_uid=28135244" TargetMode="External"/><Relationship Id="rId2956" Type="http://schemas.openxmlformats.org/officeDocument/2006/relationships/hyperlink" Target="https://www.ncbi.nlm.nih.gov/pmc/articles/PMC5027680/" TargetMode="External"/><Relationship Id="rId623" Type="http://schemas.openxmlformats.org/officeDocument/2006/relationships/hyperlink" Target="https://www.ncbi.nlm.nih.gov/pubmed/?term=K%C3%A4h%C3%B6nen%20M" TargetMode="External"/><Relationship Id="rId830" Type="http://schemas.openxmlformats.org/officeDocument/2006/relationships/hyperlink" Target="https://www.ncbi.nlm.nih.gov/pmc/articles/PMC6171267/" TargetMode="External"/><Relationship Id="rId928" Type="http://schemas.openxmlformats.org/officeDocument/2006/relationships/hyperlink" Target="https://www.ncbi.nlm.nih.gov/pubmed/29049454" TargetMode="External"/><Relationship Id="rId1460" Type="http://schemas.openxmlformats.org/officeDocument/2006/relationships/hyperlink" Target="https://www.ncbi.nlm.nih.gov/pubmed/?term=Heslenfeld%20DJ%5BAuthor%5D&amp;cauthor=true&amp;cauthor_uid=28098162" TargetMode="External"/><Relationship Id="rId1558" Type="http://schemas.openxmlformats.org/officeDocument/2006/relationships/hyperlink" Target="https://www.ncbi.nlm.nih.gov/pubmed/?term=Vellas%20B%5BAuthor%5D&amp;cauthor=true&amp;cauthor_uid=28098162" TargetMode="External"/><Relationship Id="rId1765" Type="http://schemas.openxmlformats.org/officeDocument/2006/relationships/hyperlink" Target="https://www.ncbi.nlm.nih.gov/pubmed/?term=Winkler%20TW%5BAuthor%5D&amp;cauthor=true&amp;cauthor_uid=28443625" TargetMode="External"/><Relationship Id="rId2304" Type="http://schemas.openxmlformats.org/officeDocument/2006/relationships/hyperlink" Target="https://www.ncbi.nlm.nih.gov/pmc/articles/PMC5474732/" TargetMode="External"/><Relationship Id="rId2511" Type="http://schemas.openxmlformats.org/officeDocument/2006/relationships/hyperlink" Target="https://www.ncbi.nlm.nih.gov/pubmed/?term=Grarup%20N%5BAuthor%5D&amp;cauthor=true&amp;cauthor_uid=28379579" TargetMode="External"/><Relationship Id="rId2609" Type="http://schemas.openxmlformats.org/officeDocument/2006/relationships/hyperlink" Target="https://www.ncbi.nlm.nih.gov/pubmed/?term=Mook-Kanamori%20DO%5BAuthor%5D&amp;cauthor=true&amp;cauthor_uid=28379579" TargetMode="External"/><Relationship Id="rId57" Type="http://schemas.openxmlformats.org/officeDocument/2006/relationships/hyperlink" Target="https://pubmed.ncbi.nlm.nih.gov/36042188/" TargetMode="External"/><Relationship Id="rId1113" Type="http://schemas.openxmlformats.org/officeDocument/2006/relationships/hyperlink" Target="https://www.ncbi.nlm.nih.gov/pubmed/?term=Hysi%20PG%5BAuthor%5D&amp;cauthor=true&amp;cauthor_uid=28107422" TargetMode="External"/><Relationship Id="rId1320" Type="http://schemas.openxmlformats.org/officeDocument/2006/relationships/hyperlink" Target="https://www.ncbi.nlm.nih.gov/pubmed/?term=Mather%20KA%5BAuthor%5D&amp;cauthor=true&amp;cauthor_uid=28098162" TargetMode="External"/><Relationship Id="rId1418" Type="http://schemas.openxmlformats.org/officeDocument/2006/relationships/hyperlink" Target="https://www.ncbi.nlm.nih.gov/pubmed/?term=Debette%20S%5BAuthor%5D&amp;cauthor=true&amp;cauthor_uid=28098162" TargetMode="External"/><Relationship Id="rId1972" Type="http://schemas.openxmlformats.org/officeDocument/2006/relationships/hyperlink" Target="https://www.ncbi.nlm.nih.gov/pubmed/?term=Schurmann%20C%5BAuthor%5D&amp;cauthor=true&amp;cauthor_uid=28443625" TargetMode="External"/><Relationship Id="rId2816" Type="http://schemas.openxmlformats.org/officeDocument/2006/relationships/hyperlink" Target="https://www.ncbi.nlm.nih.gov/pubmed/?term=Felix%20JF%5BAuthor%5D&amp;cauthor=true&amp;cauthor_uid=28394258" TargetMode="External"/><Relationship Id="rId1625" Type="http://schemas.openxmlformats.org/officeDocument/2006/relationships/hyperlink" Target="https://www.ncbi.nlm.nih.gov/pubmed/?term=Kim%20WJ%5BAuthor%5D&amp;cauthor=true&amp;cauthor_uid=28166215" TargetMode="External"/><Relationship Id="rId1832" Type="http://schemas.openxmlformats.org/officeDocument/2006/relationships/hyperlink" Target="https://www.ncbi.nlm.nih.gov/pubmed/?term=Trompet%20S%5BAuthor%5D&amp;cauthor=true&amp;cauthor_uid=28443625" TargetMode="External"/><Relationship Id="rId3078" Type="http://schemas.openxmlformats.org/officeDocument/2006/relationships/hyperlink" Target="https://www.ncbi.nlm.nih.gov/pubmed/?term=Marioni%20RE%5BAuthor%5D&amp;cauthor=true&amp;cauthor_uid=27843151" TargetMode="External"/><Relationship Id="rId3285" Type="http://schemas.openxmlformats.org/officeDocument/2006/relationships/hyperlink" Target="http://www.ncbi.nlm.nih.gov/pmc/articles/pmc5283074/" TargetMode="External"/><Relationship Id="rId3492" Type="http://schemas.openxmlformats.org/officeDocument/2006/relationships/hyperlink" Target="https://www.ncbi.nlm.nih.gov/pubmed/?term=Hansel%20NN%5BAuthor%5D&amp;cauthor=true&amp;cauthor_uid=23242246" TargetMode="External"/><Relationship Id="rId2094" Type="http://schemas.openxmlformats.org/officeDocument/2006/relationships/hyperlink" Target="https://www.ncbi.nlm.nih.gov/pubmed/?term=Lourida%20I%5BAuthor%5D&amp;cauthor=true&amp;cauthor_uid=28263191" TargetMode="External"/><Relationship Id="rId3145" Type="http://schemas.openxmlformats.org/officeDocument/2006/relationships/hyperlink" Target="https://www.ncbi.nlm.nih.gov/pubmed/?term=Liu%20Y%5BAuthor%5D&amp;cauthor=true&amp;cauthor_uid=27843151" TargetMode="External"/><Relationship Id="rId3352" Type="http://schemas.openxmlformats.org/officeDocument/2006/relationships/hyperlink" Target="https://www.ncbi.nlm.nih.gov/pubmed/?term=N%C3%B6thlings%20U%5BAuthor%5D&amp;cauthor=true&amp;cauthor_uid=25493955" TargetMode="External"/><Relationship Id="rId273" Type="http://schemas.openxmlformats.org/officeDocument/2006/relationships/hyperlink" Target="http://www.ncbi.nlm.nih.gov/pmc/articles/pmc8764625/" TargetMode="External"/><Relationship Id="rId480" Type="http://schemas.openxmlformats.org/officeDocument/2006/relationships/hyperlink" Target="https://www.ncbi.nlm.nih.gov/pmc/articles/PMC6452200/" TargetMode="External"/><Relationship Id="rId2161" Type="http://schemas.openxmlformats.org/officeDocument/2006/relationships/hyperlink" Target="https://www.ncbi.nlm.nih.gov/pubmed/?term=Ix%20JH%5BAuthor%5D&amp;cauthor=true&amp;cauthor_uid=28327102" TargetMode="External"/><Relationship Id="rId2399" Type="http://schemas.openxmlformats.org/officeDocument/2006/relationships/hyperlink" Target="https://www.ncbi.nlm.nih.gov/pubmed/?term=Ayers%20C%5BAuthor%5D&amp;cauthor=true&amp;cauthor_uid=28254175" TargetMode="External"/><Relationship Id="rId3005" Type="http://schemas.openxmlformats.org/officeDocument/2006/relationships/hyperlink" Target="https://www.ncbi.nlm.nih.gov/pubmed/?term=WHI-EMPC%20Investigators%5BCorporate%20Author%5D" TargetMode="External"/><Relationship Id="rId3212" Type="http://schemas.openxmlformats.org/officeDocument/2006/relationships/hyperlink" Target="https://www.ncbi.nlm.nih.gov/pubmed/?term=Rice%20K%5BAuthor%5D&amp;cauthor=true&amp;cauthor_uid=27587472" TargetMode="External"/><Relationship Id="rId133" Type="http://schemas.openxmlformats.org/officeDocument/2006/relationships/hyperlink" Target="https://pubmed.ncbi.nlm.nih.gov/35592775/" TargetMode="External"/><Relationship Id="rId340" Type="http://schemas.openxmlformats.org/officeDocument/2006/relationships/hyperlink" Target="http://www.ncbi.nlm.nih.gov/pmc/articles/pmc7276206/" TargetMode="External"/><Relationship Id="rId578" Type="http://schemas.openxmlformats.org/officeDocument/2006/relationships/hyperlink" Target="https://www.ncbi.nlm.nih.gov/pmc/articles/PMC6284793/" TargetMode="External"/><Relationship Id="rId785" Type="http://schemas.openxmlformats.org/officeDocument/2006/relationships/hyperlink" Target="https://www.ncbi.nlm.nih.gov/pubmed/?term=Styrk%C3%A1rsd%C3%B3ttir%20U%5BAuthor%5D&amp;cauthor=true&amp;cauthor_uid=29304378" TargetMode="External"/><Relationship Id="rId992" Type="http://schemas.openxmlformats.org/officeDocument/2006/relationships/hyperlink" Target="https://www.ncbi.nlm.nih.gov/pubmed/?term=Moed%20M%5BAuthor%5D&amp;cauthor=true&amp;cauthor_uid=28077804" TargetMode="External"/><Relationship Id="rId2021" Type="http://schemas.openxmlformats.org/officeDocument/2006/relationships/hyperlink" Target="https://www.ncbi.nlm.nih.gov/pubmed/?term=Grabe%20HJ%5BAuthor%5D&amp;cauthor=true&amp;cauthor_uid=28443625" TargetMode="External"/><Relationship Id="rId2259" Type="http://schemas.openxmlformats.org/officeDocument/2006/relationships/hyperlink" Target="https://www.ncbi.nlm.nih.gov/pubmed/?term=Zhu%20X%5BAuthor%5D&amp;cauthor=true&amp;cauthor_uid=28430825" TargetMode="External"/><Relationship Id="rId2466" Type="http://schemas.openxmlformats.org/officeDocument/2006/relationships/hyperlink" Target="https://www.ncbi.nlm.nih.gov/pubmed/?term=Williams%20GR%5BAuthor%5D&amp;cauthor=true&amp;cauthor_uid=29034571" TargetMode="External"/><Relationship Id="rId2673" Type="http://schemas.openxmlformats.org/officeDocument/2006/relationships/hyperlink" Target="https://www.ncbi.nlm.nih.gov/pubmed/?term=Chen%20Z%5BAuthor%5D&amp;cauthor=true&amp;cauthor_uid=28017375" TargetMode="External"/><Relationship Id="rId2880" Type="http://schemas.openxmlformats.org/officeDocument/2006/relationships/hyperlink" Target="https://www.ncbi.nlm.nih.gov/pubmed/?term=Nappo%20S%5BAuthor%5D&amp;cauthor=true&amp;cauthor_uid=28394258" TargetMode="External"/><Relationship Id="rId200" Type="http://schemas.openxmlformats.org/officeDocument/2006/relationships/hyperlink" Target="https://pubmed.ncbi.nlm.nih.gov/34462469/" TargetMode="External"/><Relationship Id="rId438" Type="http://schemas.openxmlformats.org/officeDocument/2006/relationships/hyperlink" Target="https://www.ncbi.nlm.nih.gov/pubmed/30348535" TargetMode="External"/><Relationship Id="rId645" Type="http://schemas.openxmlformats.org/officeDocument/2006/relationships/hyperlink" Target="https://www.ncbi.nlm.nih.gov/pubmed/?term=Coltell%20O" TargetMode="External"/><Relationship Id="rId852" Type="http://schemas.openxmlformats.org/officeDocument/2006/relationships/hyperlink" Target="https://www.ncbi.nlm.nih.gov/pmc/articles/PMC6159857/" TargetMode="External"/><Relationship Id="rId1068" Type="http://schemas.openxmlformats.org/officeDocument/2006/relationships/hyperlink" Target="https://www.ncbi.nlm.nih.gov/pubmed/?term=Chen%20MH%5BAuthor%5D&amp;cauthor=true&amp;cauthor_uid=28107422" TargetMode="External"/><Relationship Id="rId1275" Type="http://schemas.openxmlformats.org/officeDocument/2006/relationships/hyperlink" Target="https://www.ncbi.nlm.nih.gov/pubmed/?term=Beecham%20AH%5BAuthor%5D&amp;cauthor=true&amp;cauthor_uid=28098162" TargetMode="External"/><Relationship Id="rId1482" Type="http://schemas.openxmlformats.org/officeDocument/2006/relationships/hyperlink" Target="https://www.ncbi.nlm.nih.gov/pubmed/?term=Kwok%20JB%5BAuthor%5D&amp;cauthor=true&amp;cauthor_uid=28098162" TargetMode="External"/><Relationship Id="rId2119" Type="http://schemas.openxmlformats.org/officeDocument/2006/relationships/hyperlink" Target="https://www.ncbi.nlm.nih.gov/pubmed/?term=van%20Hylckama%20Vlieg%20A%5BAuthor%5D&amp;cauthor=true&amp;cauthor_uid=28528403" TargetMode="External"/><Relationship Id="rId2326" Type="http://schemas.openxmlformats.org/officeDocument/2006/relationships/hyperlink" Target="https://www.ncbi.nlm.nih.gov/pubmed/?term=Franco%20OH%5BAuthor%5D&amp;cauthor=true&amp;cauthor_uid=28039329" TargetMode="External"/><Relationship Id="rId2533" Type="http://schemas.openxmlformats.org/officeDocument/2006/relationships/hyperlink" Target="https://www.ncbi.nlm.nih.gov/pubmed/?term=de%20Boer%20R%5BAuthor%5D&amp;cauthor=true&amp;cauthor_uid=28379579" TargetMode="External"/><Relationship Id="rId2740" Type="http://schemas.openxmlformats.org/officeDocument/2006/relationships/hyperlink" Target="https://www.ncbi.nlm.nih.gov/pubmed/27714443" TargetMode="External"/><Relationship Id="rId2978" Type="http://schemas.openxmlformats.org/officeDocument/2006/relationships/hyperlink" Target="https://www.ncbi.nlm.nih.gov/pubmed/27846618" TargetMode="External"/><Relationship Id="rId505" Type="http://schemas.openxmlformats.org/officeDocument/2006/relationships/hyperlink" Target="https://www.ncbi.nlm.nih.gov/pubmed/31636452" TargetMode="External"/><Relationship Id="rId712" Type="http://schemas.openxmlformats.org/officeDocument/2006/relationships/hyperlink" Target="https://www.ncbi.nlm.nih.gov/pmc/articles/PMC6335965/" TargetMode="External"/><Relationship Id="rId1135" Type="http://schemas.openxmlformats.org/officeDocument/2006/relationships/hyperlink" Target="https://www.ncbi.nlm.nih.gov/pubmed/?term=Boomsma%20DI%5BAuthor%5D&amp;cauthor=true&amp;cauthor_uid=28107422" TargetMode="External"/><Relationship Id="rId1342" Type="http://schemas.openxmlformats.org/officeDocument/2006/relationships/hyperlink" Target="https://www.ncbi.nlm.nih.gov/pubmed/?term=S%C3%A4mann%20PG%5BAuthor%5D&amp;cauthor=true&amp;cauthor_uid=28098162" TargetMode="External"/><Relationship Id="rId1787" Type="http://schemas.openxmlformats.org/officeDocument/2006/relationships/hyperlink" Target="https://www.ncbi.nlm.nih.gov/pubmed/?term=Ahmad%20S%5BAuthor%5D&amp;cauthor=true&amp;cauthor_uid=28443625" TargetMode="External"/><Relationship Id="rId1994" Type="http://schemas.openxmlformats.org/officeDocument/2006/relationships/hyperlink" Target="https://www.ncbi.nlm.nih.gov/pubmed/?term=Waldenberger%20M%5BAuthor%5D&amp;cauthor=true&amp;cauthor_uid=28443625" TargetMode="External"/><Relationship Id="rId2838" Type="http://schemas.openxmlformats.org/officeDocument/2006/relationships/hyperlink" Target="https://www.ncbi.nlm.nih.gov/pubmed/?term=Monnereau%20C%5BAuthor%5D&amp;cauthor=true&amp;cauthor_uid=28394258" TargetMode="External"/><Relationship Id="rId79" Type="http://schemas.openxmlformats.org/officeDocument/2006/relationships/hyperlink" Target="http://www.ncbi.nlm.nih.gov/pmc/articles/pmc9734053/" TargetMode="External"/><Relationship Id="rId1202" Type="http://schemas.openxmlformats.org/officeDocument/2006/relationships/hyperlink" Target="https://www.ncbi.nlm.nih.gov/pubmed/?term=Raitakari%20O" TargetMode="External"/><Relationship Id="rId1647" Type="http://schemas.openxmlformats.org/officeDocument/2006/relationships/hyperlink" Target="https://www.ncbi.nlm.nih.gov/pubmed/?term=Woodruff%20PG%5BAuthor%5D&amp;cauthor=true&amp;cauthor_uid=28166215" TargetMode="External"/><Relationship Id="rId1854" Type="http://schemas.openxmlformats.org/officeDocument/2006/relationships/hyperlink" Target="https://www.ncbi.nlm.nih.gov/pubmed/?term=Bergmann%20S%5BAuthor%5D&amp;cauthor=true&amp;cauthor_uid=28443625" TargetMode="External"/><Relationship Id="rId2600" Type="http://schemas.openxmlformats.org/officeDocument/2006/relationships/hyperlink" Target="https://www.ncbi.nlm.nih.gov/pubmed/?term=Lehtim%C3%A4ki%20T%5BAuthor%5D&amp;cauthor=true&amp;cauthor_uid=28379579" TargetMode="External"/><Relationship Id="rId2905" Type="http://schemas.openxmlformats.org/officeDocument/2006/relationships/hyperlink" Target="https://www.ncbi.nlm.nih.gov/pubmed/?term=Wachter%20R%5BAuthor%5D&amp;cauthor=true&amp;cauthor_uid=28394258" TargetMode="External"/><Relationship Id="rId1507" Type="http://schemas.openxmlformats.org/officeDocument/2006/relationships/hyperlink" Target="https://www.ncbi.nlm.nih.gov/pubmed/?term=Nichols%20TE%5BAuthor%5D&amp;cauthor=true&amp;cauthor_uid=28098162" TargetMode="External"/><Relationship Id="rId1714" Type="http://schemas.openxmlformats.org/officeDocument/2006/relationships/hyperlink" Target="https://www.ncbi.nlm.nih.gov/pubmed/?term=Sarnak%20MJ%5BAuthor%5D&amp;cauthor=true&amp;cauthor_uid=28143865" TargetMode="External"/><Relationship Id="rId3167" Type="http://schemas.openxmlformats.org/officeDocument/2006/relationships/hyperlink" Target="https://www.ncbi.nlm.nih.gov/pubmed/?term=Chasman%20DI%5BAuthor%5D&amp;cauthor=true&amp;cauthor_uid=27587472" TargetMode="External"/><Relationship Id="rId295" Type="http://schemas.openxmlformats.org/officeDocument/2006/relationships/hyperlink" Target="https://www.ncbi.nlm.nih.gov/entrez/eutils/elink.fcgi?dbfrom=pubmed&amp;retmode=ref&amp;cmd=prlinks&amp;id=32597803" TargetMode="External"/><Relationship Id="rId1921" Type="http://schemas.openxmlformats.org/officeDocument/2006/relationships/hyperlink" Target="https://www.ncbi.nlm.nih.gov/pubmed/?term=Lakka%20TA%5BAuthor%5D&amp;cauthor=true&amp;cauthor_uid=28443625" TargetMode="External"/><Relationship Id="rId3374" Type="http://schemas.openxmlformats.org/officeDocument/2006/relationships/hyperlink" Target="https://www.ncbi.nlm.nih.gov/pubmed/?term=Helmer%20C%5BAuthor%5D&amp;cauthor=true&amp;cauthor_uid=25493955" TargetMode="External"/><Relationship Id="rId2183" Type="http://schemas.openxmlformats.org/officeDocument/2006/relationships/hyperlink" Target="https://www.ncbi.nlm.nih.gov/pubmed/?term=Systems+biology+approach+to+late-onset+Alzheimer%27s+disease+genome-wide+association+study+identifies+novel+candidate+genes+validated+using+brain+expression+data+and+Caenorhabditis+elegans+experiments" TargetMode="External"/><Relationship Id="rId2390" Type="http://schemas.openxmlformats.org/officeDocument/2006/relationships/hyperlink" Target="https://www.ncbi.nlm.nih.gov/pubmed/?term=Psaty%20BM%5BAuthor%5D&amp;cauthor=true&amp;cauthor_uid=28319228" TargetMode="External"/><Relationship Id="rId2488" Type="http://schemas.openxmlformats.org/officeDocument/2006/relationships/hyperlink" Target="https://www.ncbi.nlm.nih.gov/pubmed/?term=Shlipak%20MG%5BAuthor%5D&amp;cauthor=true&amp;cauthor_uid=28338937" TargetMode="External"/><Relationship Id="rId3027" Type="http://schemas.openxmlformats.org/officeDocument/2006/relationships/hyperlink" Target="https://www.ncbi.nlm.nih.gov/pubmed/?term=Prokisch%20H%5BAuthor%5D&amp;cauthor=true&amp;cauthor_uid=27955697" TargetMode="External"/><Relationship Id="rId3234" Type="http://schemas.openxmlformats.org/officeDocument/2006/relationships/hyperlink" Target="https://www.ncbi.nlm.nih.gov/pubmed/?term=Colhoun%20HM%5BAuthor%5D&amp;cauthor=true&amp;cauthor_uid=27587472" TargetMode="External"/><Relationship Id="rId3441" Type="http://schemas.openxmlformats.org/officeDocument/2006/relationships/hyperlink" Target="https://www.ncbi.nlm.nih.gov/pubmed/?term=de%20Boer%20IH%5BAuthor%5D&amp;cauthor=true&amp;cauthor_uid=24125420" TargetMode="External"/><Relationship Id="rId155" Type="http://schemas.openxmlformats.org/officeDocument/2006/relationships/hyperlink" Target="https://pubmed.ncbi.nlm.nih.gov/33955229/" TargetMode="External"/><Relationship Id="rId362" Type="http://schemas.openxmlformats.org/officeDocument/2006/relationships/hyperlink" Target="http://www.ncbi.nlm.nih.gov/pmc/articles/pmc7482360/" TargetMode="External"/><Relationship Id="rId1297" Type="http://schemas.openxmlformats.org/officeDocument/2006/relationships/hyperlink" Target="https://www.ncbi.nlm.nih.gov/pubmed/?term=Griswold%20ME%5BAuthor%5D&amp;cauthor=true&amp;cauthor_uid=28098162" TargetMode="External"/><Relationship Id="rId2043" Type="http://schemas.openxmlformats.org/officeDocument/2006/relationships/hyperlink" Target="https://www.ncbi.nlm.nih.gov/pubmed/?term=Peters%20A%5BAuthor%5D&amp;cauthor=true&amp;cauthor_uid=28443625" TargetMode="External"/><Relationship Id="rId2250" Type="http://schemas.openxmlformats.org/officeDocument/2006/relationships/hyperlink" Target="https://www.ncbi.nlm.nih.gov/pubmed/?term=Shao%20Y%5BAuthor%5D&amp;cauthor=true&amp;cauthor_uid=28430825" TargetMode="External"/><Relationship Id="rId2695" Type="http://schemas.openxmlformats.org/officeDocument/2006/relationships/hyperlink" Target="https://www.ncbi.nlm.nih.gov/pubmed/?term=Choudhuri%20A%5BAuthor%5D&amp;cauthor=true&amp;cauthor_uid=28017375" TargetMode="External"/><Relationship Id="rId3301" Type="http://schemas.openxmlformats.org/officeDocument/2006/relationships/hyperlink" Target="https://www.ncbi.nlm.nih.gov/pubmed/?term=Gudnason%20V%5BAuthor%5D&amp;cauthor=true&amp;cauthor_uid=25493955" TargetMode="External"/><Relationship Id="rId222" Type="http://schemas.openxmlformats.org/officeDocument/2006/relationships/hyperlink" Target="https://pubmed.ncbi.nlm.nih.gov/33693525/" TargetMode="External"/><Relationship Id="rId667" Type="http://schemas.openxmlformats.org/officeDocument/2006/relationships/hyperlink" Target="https://www.ncbi.nlm.nih.gov/pubmed/?term=Toft%20U" TargetMode="External"/><Relationship Id="rId874" Type="http://schemas.openxmlformats.org/officeDocument/2006/relationships/hyperlink" Target="https://www.ncbi.nlm.nih.gov/pmc/articles/PMC6202911/" TargetMode="External"/><Relationship Id="rId2110" Type="http://schemas.openxmlformats.org/officeDocument/2006/relationships/hyperlink" Target="https://www.ncbi.nlm.nih.gov/pubmed/28348047" TargetMode="External"/><Relationship Id="rId2348" Type="http://schemas.openxmlformats.org/officeDocument/2006/relationships/hyperlink" Target="https://www.ncbi.nlm.nih.gov/pubmed/?term=Sattar%20N%5BAuthor%5D&amp;cauthor=true&amp;cauthor_uid=28039329" TargetMode="External"/><Relationship Id="rId2555" Type="http://schemas.openxmlformats.org/officeDocument/2006/relationships/hyperlink" Target="https://www.ncbi.nlm.nih.gov/pubmed/?term=Linneberg%20A%5BAuthor%5D&amp;cauthor=true&amp;cauthor_uid=28379579" TargetMode="External"/><Relationship Id="rId2762" Type="http://schemas.openxmlformats.org/officeDocument/2006/relationships/hyperlink" Target="https://www.ncbi.nlm.nih.gov/pubmed/?term=He%20J%5BAuthor%5D&amp;cauthor=true&amp;cauthor_uid=28135244" TargetMode="External"/><Relationship Id="rId527" Type="http://schemas.openxmlformats.org/officeDocument/2006/relationships/hyperlink" Target="https://www.ncbi.nlm.nih.gov/pubmed/31396565" TargetMode="External"/><Relationship Id="rId734" Type="http://schemas.openxmlformats.org/officeDocument/2006/relationships/hyperlink" Target="https://www.ncbi.nlm.nih.gov/pubmed/?term=Nedeljkovic%20I%5BAuthor%5D&amp;cauthor=true&amp;cauthor_uid=29304378" TargetMode="External"/><Relationship Id="rId941" Type="http://schemas.openxmlformats.org/officeDocument/2006/relationships/hyperlink" Target="https://www.ncbi.nlm.nih.gov/pubmed/?term=Psaty%20BM%5BAuthor%5D&amp;cauthor=true&amp;cauthor_uid=28002548" TargetMode="External"/><Relationship Id="rId1157" Type="http://schemas.openxmlformats.org/officeDocument/2006/relationships/hyperlink" Target="https://www.ncbi.nlm.nih.gov/pubmed/?term=Lai%20ChQ" TargetMode="External"/><Relationship Id="rId1364" Type="http://schemas.openxmlformats.org/officeDocument/2006/relationships/hyperlink" Target="https://www.ncbi.nlm.nih.gov/pubmed/?term=Van%20Erp%20TG%5BAuthor%5D&amp;cauthor=true&amp;cauthor_uid=28098162" TargetMode="External"/><Relationship Id="rId1571" Type="http://schemas.openxmlformats.org/officeDocument/2006/relationships/hyperlink" Target="https://www.ncbi.nlm.nih.gov/pubmed/?term=Wright%20CB%5BAuthor%5D&amp;cauthor=true&amp;cauthor_uid=28098162" TargetMode="External"/><Relationship Id="rId2208" Type="http://schemas.openxmlformats.org/officeDocument/2006/relationships/hyperlink" Target="https://www.ncbi.nlm.nih.gov/pubmed/?term=Chen%20G%5BAuthor%5D&amp;cauthor=true&amp;cauthor_uid=28430825" TargetMode="External"/><Relationship Id="rId2415" Type="http://schemas.openxmlformats.org/officeDocument/2006/relationships/hyperlink" Target="https://www.ncbi.nlm.nih.gov/pubmed/28396041" TargetMode="External"/><Relationship Id="rId2622" Type="http://schemas.openxmlformats.org/officeDocument/2006/relationships/hyperlink" Target="https://www.ncbi.nlm.nih.gov/pubmed/28379579" TargetMode="External"/><Relationship Id="rId70" Type="http://schemas.openxmlformats.org/officeDocument/2006/relationships/hyperlink" Target="https://pubmed.ncbi.nlm.nih.gov/36575460/" TargetMode="External"/><Relationship Id="rId801" Type="http://schemas.openxmlformats.org/officeDocument/2006/relationships/hyperlink" Target="https://www.ncbi.nlm.nih.gov/pubmed/?term=Ghanbari%20M%5BAuthor%5D&amp;cauthor=true&amp;cauthor_uid=29304378" TargetMode="External"/><Relationship Id="rId1017" Type="http://schemas.openxmlformats.org/officeDocument/2006/relationships/hyperlink" Target="https://www.ncbi.nlm.nih.gov/pubmed/?term=Walston%20JD%5BAuthor%5D&amp;cauthor=true&amp;cauthor_uid=28077804" TargetMode="External"/><Relationship Id="rId1224" Type="http://schemas.openxmlformats.org/officeDocument/2006/relationships/hyperlink" Target="https://www.ncbi.nlm.nih.gov/pmc/articles/PMC5685543/" TargetMode="External"/><Relationship Id="rId1431" Type="http://schemas.openxmlformats.org/officeDocument/2006/relationships/hyperlink" Target="https://www.ncbi.nlm.nih.gov/pubmed/?term=Espeseth%20T%5BAuthor%5D&amp;cauthor=true&amp;cauthor_uid=28098162" TargetMode="External"/><Relationship Id="rId1669" Type="http://schemas.openxmlformats.org/officeDocument/2006/relationships/hyperlink" Target="https://www.ncbi.nlm.nih.gov/pubmed/?term=UK%20BiLEVE%20Investigators%5BCorporate%20Author%5D" TargetMode="External"/><Relationship Id="rId1876" Type="http://schemas.openxmlformats.org/officeDocument/2006/relationships/hyperlink" Target="https://www.ncbi.nlm.nih.gov/pubmed/?term=Faul%20JD%5BAuthor%5D&amp;cauthor=true&amp;cauthor_uid=28443625" TargetMode="External"/><Relationship Id="rId2927" Type="http://schemas.openxmlformats.org/officeDocument/2006/relationships/hyperlink" Target="https://www.ncbi.nlm.nih.gov/pubmed/?term=Schunkert%20H%5BAuthor%5D&amp;cauthor=true&amp;cauthor_uid=28394258" TargetMode="External"/><Relationship Id="rId3091" Type="http://schemas.openxmlformats.org/officeDocument/2006/relationships/hyperlink" Target="https://www.ncbi.nlm.nih.gov/pubmed/?term=Herder%20C%5BAuthor%5D&amp;cauthor=true&amp;cauthor_uid=27843151" TargetMode="External"/><Relationship Id="rId1529" Type="http://schemas.openxmlformats.org/officeDocument/2006/relationships/hyperlink" Target="https://www.ncbi.nlm.nih.gov/pubmed/?term=Saykin%20AJ%5BAuthor%5D&amp;cauthor=true&amp;cauthor_uid=28098162" TargetMode="External"/><Relationship Id="rId1736" Type="http://schemas.openxmlformats.org/officeDocument/2006/relationships/hyperlink" Target="https://www.ncbi.nlm.nih.gov/pubmed/?term=Kizer%20JR%5BAuthor%5D&amp;cauthor=true&amp;cauthor_uid=28379451" TargetMode="External"/><Relationship Id="rId1943" Type="http://schemas.openxmlformats.org/officeDocument/2006/relationships/hyperlink" Target="https://www.ncbi.nlm.nih.gov/pubmed/?term=Menni%20C%5BAuthor%5D&amp;cauthor=true&amp;cauthor_uid=28443625" TargetMode="External"/><Relationship Id="rId3189" Type="http://schemas.openxmlformats.org/officeDocument/2006/relationships/hyperlink" Target="https://www.ncbi.nlm.nih.gov/pubmed/?term=Durrington%20PN%5BAuthor%5D&amp;cauthor=true&amp;cauthor_uid=27587472" TargetMode="External"/><Relationship Id="rId3396" Type="http://schemas.openxmlformats.org/officeDocument/2006/relationships/hyperlink" Target="https://www.ncbi.nlm.nih.gov/pubmed/?term=Morrison%20AC%5BAuthor%5D&amp;cauthor=true&amp;cauthor_uid=25552592" TargetMode="External"/><Relationship Id="rId28" Type="http://schemas.openxmlformats.org/officeDocument/2006/relationships/hyperlink" Target="https://pubmed.ncbi.nlm.nih.gov/36240101/" TargetMode="External"/><Relationship Id="rId1803" Type="http://schemas.openxmlformats.org/officeDocument/2006/relationships/hyperlink" Target="https://www.ncbi.nlm.nih.gov/pubmed/?term=Huang%20T%5BAuthor%5D&amp;cauthor=true&amp;cauthor_uid=28443625" TargetMode="External"/><Relationship Id="rId3049" Type="http://schemas.openxmlformats.org/officeDocument/2006/relationships/hyperlink" Target="https://www.ncbi.nlm.nih.gov/pubmed/?term=Bandinelli%20S%5BAuthor%5D&amp;cauthor=true&amp;cauthor_uid=27955697" TargetMode="External"/><Relationship Id="rId3256" Type="http://schemas.openxmlformats.org/officeDocument/2006/relationships/hyperlink" Target="https://www.ncbi.nlm.nih.gov/pmc/articles/PMC5478167/" TargetMode="External"/><Relationship Id="rId3463" Type="http://schemas.openxmlformats.org/officeDocument/2006/relationships/hyperlink" Target="https://www.ncbi.nlm.nih.gov/pubmed/?term=Rothenbacher%20D%5BAuthor%5D&amp;cauthor=true&amp;cauthor_uid=24004120" TargetMode="External"/><Relationship Id="rId177" Type="http://schemas.openxmlformats.org/officeDocument/2006/relationships/hyperlink" Target="http://www.ncbi.nlm.nih.gov/pmc/articles/pmc8517199/" TargetMode="External"/><Relationship Id="rId384" Type="http://schemas.openxmlformats.org/officeDocument/2006/relationships/hyperlink" Target="https://www.ncbi.nlm.nih.gov/pmc/articles/PMC6467258/" TargetMode="External"/><Relationship Id="rId591" Type="http://schemas.openxmlformats.org/officeDocument/2006/relationships/hyperlink" Target="https://www.ncbi.nlm.nih.gov/pmc/articles/PMC5876082/" TargetMode="External"/><Relationship Id="rId2065" Type="http://schemas.openxmlformats.org/officeDocument/2006/relationships/hyperlink" Target="https://www.ncbi.nlm.nih.gov/pubmed/?term=Deloukas%20P%5BAuthor%5D&amp;cauthor=true&amp;cauthor_uid=28443625" TargetMode="External"/><Relationship Id="rId2272" Type="http://schemas.openxmlformats.org/officeDocument/2006/relationships/hyperlink" Target="https://www.ncbi.nlm.nih.gov/pubmed/?term=Zhi%20D%5BAuthor%5D&amp;cauthor=true&amp;cauthor_uid=28430825" TargetMode="External"/><Relationship Id="rId3116" Type="http://schemas.openxmlformats.org/officeDocument/2006/relationships/hyperlink" Target="https://www.ncbi.nlm.nih.gov/pubmed/?term=Absher%20DM%5BAuthor%5D&amp;cauthor=true&amp;cauthor_uid=27843151" TargetMode="External"/><Relationship Id="rId244" Type="http://schemas.openxmlformats.org/officeDocument/2006/relationships/hyperlink" Target="https://pubmed.ncbi.nlm.nih.gov/34175107/" TargetMode="External"/><Relationship Id="rId689" Type="http://schemas.openxmlformats.org/officeDocument/2006/relationships/hyperlink" Target="https://www.ncbi.nlm.nih.gov/pmc/articles/PMC5892700/" TargetMode="External"/><Relationship Id="rId896" Type="http://schemas.openxmlformats.org/officeDocument/2006/relationships/hyperlink" Target="https://www.ncbi.nlm.nih.gov/pubmed/30061609" TargetMode="External"/><Relationship Id="rId1081" Type="http://schemas.openxmlformats.org/officeDocument/2006/relationships/hyperlink" Target="https://www.ncbi.nlm.nih.gov/pubmed/?term=Mazur%20J%5BAuthor%5D&amp;cauthor=true&amp;cauthor_uid=28107422" TargetMode="External"/><Relationship Id="rId2577" Type="http://schemas.openxmlformats.org/officeDocument/2006/relationships/hyperlink" Target="https://www.ncbi.nlm.nih.gov/pubmed/?term=Soliman%20EZ%5BAuthor%5D&amp;cauthor=true&amp;cauthor_uid=28379579" TargetMode="External"/><Relationship Id="rId2784" Type="http://schemas.openxmlformats.org/officeDocument/2006/relationships/hyperlink" Target="https://www.ncbi.nlm.nih.gov/pubmed/?term=Chowdhury%20R%5BAuthor%5D&amp;cauthor=true&amp;cauthor_uid=28135244" TargetMode="External"/><Relationship Id="rId3323" Type="http://schemas.openxmlformats.org/officeDocument/2006/relationships/hyperlink" Target="https://www.ncbi.nlm.nih.gov/pubmed/?term=Waeber%20G%5BAuthor%5D&amp;cauthor=true&amp;cauthor_uid=25493955" TargetMode="External"/><Relationship Id="rId451" Type="http://schemas.openxmlformats.org/officeDocument/2006/relationships/hyperlink" Target="https://www.ncbi.nlm.nih.gov/pmc/articles/PMC6545500/" TargetMode="External"/><Relationship Id="rId549" Type="http://schemas.openxmlformats.org/officeDocument/2006/relationships/hyperlink" Target="https://www.ncbi.nlm.nih.gov/pubmed/30108311" TargetMode="External"/><Relationship Id="rId756" Type="http://schemas.openxmlformats.org/officeDocument/2006/relationships/hyperlink" Target="https://www.ncbi.nlm.nih.gov/pubmed/?term=Zemel%20BS%5BAuthor%5D&amp;cauthor=true&amp;cauthor_uid=29304378" TargetMode="External"/><Relationship Id="rId1179" Type="http://schemas.openxmlformats.org/officeDocument/2006/relationships/hyperlink" Target="https://www.ncbi.nlm.nih.gov/pubmed/?term=Linneberg%20A" TargetMode="External"/><Relationship Id="rId1386" Type="http://schemas.openxmlformats.org/officeDocument/2006/relationships/hyperlink" Target="https://www.ncbi.nlm.nih.gov/pubmed/?term=Barral%20S%5BAuthor%5D&amp;cauthor=true&amp;cauthor_uid=28098162" TargetMode="External"/><Relationship Id="rId1593" Type="http://schemas.openxmlformats.org/officeDocument/2006/relationships/hyperlink" Target="https://www.ncbi.nlm.nih.gov/pubmed/?term=Artigas%20MS%5BAuthor%5D&amp;cauthor=true&amp;cauthor_uid=28166215" TargetMode="External"/><Relationship Id="rId2132" Type="http://schemas.openxmlformats.org/officeDocument/2006/relationships/hyperlink" Target="https://www.ncbi.nlm.nih.gov/entrez/eutils/elink.fcgi?dbfrom=pubmed&amp;retmode=ref&amp;cmd=prlinks&amp;id=28528403" TargetMode="External"/><Relationship Id="rId2437" Type="http://schemas.openxmlformats.org/officeDocument/2006/relationships/hyperlink" Target="https://www.ncbi.nlm.nih.gov/pmc/articles/PMC5769157/" TargetMode="External"/><Relationship Id="rId2991" Type="http://schemas.openxmlformats.org/officeDocument/2006/relationships/hyperlink" Target="https://www.ncbi.nlm.nih.gov/pubmed/?term=Waite%20LL%5BAuthor%5D&amp;cauthor=true&amp;cauthor_uid=27955697" TargetMode="External"/><Relationship Id="rId104" Type="http://schemas.openxmlformats.org/officeDocument/2006/relationships/hyperlink" Target="https://pubmed.ncbi.nlm.nih.gov/35389749/" TargetMode="External"/><Relationship Id="rId311" Type="http://schemas.openxmlformats.org/officeDocument/2006/relationships/hyperlink" Target="https://www.ncbi.nlm.nih.gov/pubmed/31842691" TargetMode="External"/><Relationship Id="rId409" Type="http://schemas.openxmlformats.org/officeDocument/2006/relationships/hyperlink" Target="https://www.ncbi.nlm.nih.gov/pmc/articles/PMC6545280/" TargetMode="External"/><Relationship Id="rId963" Type="http://schemas.openxmlformats.org/officeDocument/2006/relationships/hyperlink" Target="https://www.ncbi.nlm.nih.gov/pubmed/?term=Arnold%20AM%5BAuthor%5D&amp;cauthor=true&amp;cauthor_uid=28077804" TargetMode="External"/><Relationship Id="rId1039" Type="http://schemas.openxmlformats.org/officeDocument/2006/relationships/hyperlink" Target="https://www.ncbi.nlm.nih.gov/pubmed/?term=B%C5%AF%C5%BEkov%C3%A1%20P%5BAuthor%5D&amp;cauthor=true&amp;cauthor_uid=28150034" TargetMode="External"/><Relationship Id="rId1246" Type="http://schemas.openxmlformats.org/officeDocument/2006/relationships/hyperlink" Target="https://www.ncbi.nlm.nih.gov/pubmed/?term=Sarnak%20MJ%5BAuthor%5D&amp;cauthor=true&amp;cauthor_uid=28029393" TargetMode="External"/><Relationship Id="rId1898" Type="http://schemas.openxmlformats.org/officeDocument/2006/relationships/hyperlink" Target="https://www.ncbi.nlm.nih.gov/pubmed/?term=Hollensted%20M%5BAuthor%5D&amp;cauthor=true&amp;cauthor_uid=28443625" TargetMode="External"/><Relationship Id="rId2644" Type="http://schemas.openxmlformats.org/officeDocument/2006/relationships/hyperlink" Target="https://www.ncbi.nlm.nih.gov/pubmed/?term=Hofman%20A%5BAuthor%5D&amp;cauthor=true&amp;cauthor_uid=28017375" TargetMode="External"/><Relationship Id="rId2851" Type="http://schemas.openxmlformats.org/officeDocument/2006/relationships/hyperlink" Target="https://www.ncbi.nlm.nih.gov/pubmed/?term=Deckers%20JW%5BAuthor%5D&amp;cauthor=true&amp;cauthor_uid=28394258" TargetMode="External"/><Relationship Id="rId2949" Type="http://schemas.openxmlformats.org/officeDocument/2006/relationships/hyperlink" Target="https://www.ncbi.nlm.nih.gov/pubmed/29107063" TargetMode="External"/><Relationship Id="rId92" Type="http://schemas.openxmlformats.org/officeDocument/2006/relationships/hyperlink" Target="https://pubmed.ncbi.nlm.nih.gov/36333824/" TargetMode="External"/><Relationship Id="rId616" Type="http://schemas.openxmlformats.org/officeDocument/2006/relationships/hyperlink" Target="https://www.ncbi.nlm.nih.gov/pubmed/?term=Corella%20D" TargetMode="External"/><Relationship Id="rId823" Type="http://schemas.openxmlformats.org/officeDocument/2006/relationships/hyperlink" Target="https://www.ncbi.nlm.nih.gov/pubmed/29112333" TargetMode="External"/><Relationship Id="rId1453" Type="http://schemas.openxmlformats.org/officeDocument/2006/relationships/hyperlink" Target="https://www.ncbi.nlm.nih.gov/pubmed/?term=Hardy%20J%5BAuthor%5D&amp;cauthor=true&amp;cauthor_uid=28098162" TargetMode="External"/><Relationship Id="rId1660" Type="http://schemas.openxmlformats.org/officeDocument/2006/relationships/hyperlink" Target="https://www.ncbi.nlm.nih.gov/pubmed/?term=Tobin%20MD%5BAuthor%5D&amp;cauthor=true&amp;cauthor_uid=28166215" TargetMode="External"/><Relationship Id="rId1758" Type="http://schemas.openxmlformats.org/officeDocument/2006/relationships/hyperlink" Target="https://www.ncbi.nlm.nih.gov/pubmed/28379451" TargetMode="External"/><Relationship Id="rId2504" Type="http://schemas.openxmlformats.org/officeDocument/2006/relationships/hyperlink" Target="https://www.ncbi.nlm.nih.gov/pubmed/?term=Verweij%20N%5BAuthor%5D&amp;cauthor=true&amp;cauthor_uid=28379579" TargetMode="External"/><Relationship Id="rId2711" Type="http://schemas.openxmlformats.org/officeDocument/2006/relationships/hyperlink" Target="https://www.ncbi.nlm.nih.gov/pubmed/?term=Boerwinkle%20E%5BAuthor%5D&amp;cauthor=true&amp;cauthor_uid=28017375" TargetMode="External"/><Relationship Id="rId2809" Type="http://schemas.openxmlformats.org/officeDocument/2006/relationships/hyperlink" Target="https://www.ncbi.nlm.nih.gov/pubmed/?term=International%20Genomics%20of%20Blood%20Pressure%20%28iGEN-BP%29%20Consortium%5BCorporate%20Author%5D" TargetMode="External"/><Relationship Id="rId1106" Type="http://schemas.openxmlformats.org/officeDocument/2006/relationships/hyperlink" Target="https://www.ncbi.nlm.nih.gov/pubmed/?term=Lackner%20KJ%5BAuthor%5D&amp;cauthor=true&amp;cauthor_uid=28107422" TargetMode="External"/><Relationship Id="rId1313" Type="http://schemas.openxmlformats.org/officeDocument/2006/relationships/hyperlink" Target="https://www.ncbi.nlm.nih.gov/pubmed/?term=Lee%20PH%5BAuthor%5D&amp;cauthor=true&amp;cauthor_uid=28098162" TargetMode="External"/><Relationship Id="rId1520" Type="http://schemas.openxmlformats.org/officeDocument/2006/relationships/hyperlink" Target="https://www.ncbi.nlm.nih.gov/pubmed/?term=Psaty%20BM%5BAuthor%5D&amp;cauthor=true&amp;cauthor_uid=28098162" TargetMode="External"/><Relationship Id="rId1965" Type="http://schemas.openxmlformats.org/officeDocument/2006/relationships/hyperlink" Target="https://www.ncbi.nlm.nih.gov/pubmed/?term=Rudan%20I%5BAuthor%5D&amp;cauthor=true&amp;cauthor_uid=28443625" TargetMode="External"/><Relationship Id="rId3180" Type="http://schemas.openxmlformats.org/officeDocument/2006/relationships/hyperlink" Target="https://www.ncbi.nlm.nih.gov/pubmed/?term=Betteridge%20J%5BAuthor%5D&amp;cauthor=true&amp;cauthor_uid=27587472" TargetMode="External"/><Relationship Id="rId1618" Type="http://schemas.openxmlformats.org/officeDocument/2006/relationships/hyperlink" Target="https://www.ncbi.nlm.nih.gov/pubmed/?term=Vestbo%20J%5BAuthor%5D&amp;cauthor=true&amp;cauthor_uid=28166215" TargetMode="External"/><Relationship Id="rId1825" Type="http://schemas.openxmlformats.org/officeDocument/2006/relationships/hyperlink" Target="https://www.ncbi.nlm.nih.gov/pubmed/?term=Smith%20JA%5BAuthor%5D&amp;cauthor=true&amp;cauthor_uid=28443625" TargetMode="External"/><Relationship Id="rId3040" Type="http://schemas.openxmlformats.org/officeDocument/2006/relationships/hyperlink" Target="https://www.ncbi.nlm.nih.gov/pubmed/?term=Wiggins%20KL%5BAuthor%5D&amp;cauthor=true&amp;cauthor_uid=27955697" TargetMode="External"/><Relationship Id="rId3278" Type="http://schemas.openxmlformats.org/officeDocument/2006/relationships/hyperlink" Target="https://www.ncbi.nlm.nih.gov/pubmed/?term=De%20Bakker%20PI%5BAuthor%5D&amp;cauthor=true&amp;cauthor_uid=26962151" TargetMode="External"/><Relationship Id="rId3485" Type="http://schemas.openxmlformats.org/officeDocument/2006/relationships/hyperlink" Target="https://www.ncbi.nlm.nih.gov/pubmed/?term=Levin%20A%5BAuthor%5D&amp;cauthor=true&amp;cauthor_uid=23111824" TargetMode="External"/><Relationship Id="rId199" Type="http://schemas.openxmlformats.org/officeDocument/2006/relationships/hyperlink" Target="https://pubmed.ncbi.nlm.nih.gov/33510174/" TargetMode="External"/><Relationship Id="rId2087" Type="http://schemas.openxmlformats.org/officeDocument/2006/relationships/hyperlink" Target="https://www.ncbi.nlm.nih.gov/pubmed/28735291" TargetMode="External"/><Relationship Id="rId2294" Type="http://schemas.openxmlformats.org/officeDocument/2006/relationships/hyperlink" Target="https://www.ncbi.nlm.nih.gov/pubmed/?term=Cupples%20LA%5BAuthor%5D&amp;cauthor=true&amp;cauthor_uid=28430825" TargetMode="External"/><Relationship Id="rId3138" Type="http://schemas.openxmlformats.org/officeDocument/2006/relationships/hyperlink" Target="https://www.ncbi.nlm.nih.gov/pubmed/?term=Ong%20KK%5BAuthor%5D&amp;cauthor=true&amp;cauthor_uid=27843151" TargetMode="External"/><Relationship Id="rId3345" Type="http://schemas.openxmlformats.org/officeDocument/2006/relationships/hyperlink" Target="https://www.ncbi.nlm.nih.gov/pubmed/?term=Kramer%20H%5BAuthor%5D&amp;cauthor=true&amp;cauthor_uid=25493955" TargetMode="External"/><Relationship Id="rId266" Type="http://schemas.openxmlformats.org/officeDocument/2006/relationships/hyperlink" Target="https://pubmed.ncbi.nlm.nih.gov/34331536/" TargetMode="External"/><Relationship Id="rId473" Type="http://schemas.openxmlformats.org/officeDocument/2006/relationships/hyperlink" Target="https://www.ncbi.nlm.nih.gov/pubmed/31227885" TargetMode="External"/><Relationship Id="rId680" Type="http://schemas.openxmlformats.org/officeDocument/2006/relationships/hyperlink" Target="https://www.ncbi.nlm.nih.gov/pmc/articles/PMC5861898/" TargetMode="External"/><Relationship Id="rId2154" Type="http://schemas.openxmlformats.org/officeDocument/2006/relationships/hyperlink" Target="https://www.ncbi.nlm.nih.gov/pubmed/?term=Mehta%20T%5BAuthor%5D&amp;cauthor=true&amp;cauthor_uid=28327102" TargetMode="External"/><Relationship Id="rId2361" Type="http://schemas.openxmlformats.org/officeDocument/2006/relationships/hyperlink" Target="https://www.ncbi.nlm.nih.gov/pubmed/?term=Gudnason%20V%5BAuthor%5D&amp;cauthor=true&amp;cauthor_uid=28039329" TargetMode="External"/><Relationship Id="rId2599" Type="http://schemas.openxmlformats.org/officeDocument/2006/relationships/hyperlink" Target="https://www.ncbi.nlm.nih.gov/pubmed/?term=Samani%20NJ%5BAuthor%5D&amp;cauthor=true&amp;cauthor_uid=28379579" TargetMode="External"/><Relationship Id="rId3205" Type="http://schemas.openxmlformats.org/officeDocument/2006/relationships/hyperlink" Target="https://www.ncbi.nlm.nih.gov/pubmed/?term=Nickerson%20DA%5BAuthor%5D&amp;cauthor=true&amp;cauthor_uid=27587472" TargetMode="External"/><Relationship Id="rId3412" Type="http://schemas.openxmlformats.org/officeDocument/2006/relationships/hyperlink" Target="https://www.ncbi.nlm.nih.gov/pubmed/?term=Cushman%20M%5BAuthor%5D&amp;cauthor=true&amp;cauthor_uid=25779970" TargetMode="External"/><Relationship Id="rId126" Type="http://schemas.openxmlformats.org/officeDocument/2006/relationships/hyperlink" Target="https://pubmed.ncbi.nlm.nih.gov/36154123/" TargetMode="External"/><Relationship Id="rId333" Type="http://schemas.openxmlformats.org/officeDocument/2006/relationships/hyperlink" Target="http://www.ncbi.nlm.nih.gov/pmc/articles/pmc7242331/" TargetMode="External"/><Relationship Id="rId540" Type="http://schemas.openxmlformats.org/officeDocument/2006/relationships/hyperlink" Target="https://www.ncbi.nlm.nih.gov/pmc/articles/PMC6408965/" TargetMode="External"/><Relationship Id="rId778" Type="http://schemas.openxmlformats.org/officeDocument/2006/relationships/hyperlink" Target="https://www.ncbi.nlm.nih.gov/pubmed/?term=Pennell%20C%5BAuthor%5D&amp;cauthor=true&amp;cauthor_uid=29304378" TargetMode="External"/><Relationship Id="rId985" Type="http://schemas.openxmlformats.org/officeDocument/2006/relationships/hyperlink" Target="https://www.ncbi.nlm.nih.gov/pubmed/?term=Beekman%20M%5BAuthor%5D&amp;cauthor=true&amp;cauthor_uid=28077804" TargetMode="External"/><Relationship Id="rId1170" Type="http://schemas.openxmlformats.org/officeDocument/2006/relationships/hyperlink" Target="https://www.ncbi.nlm.nih.gov/pubmed/?term=Ahmad%20S" TargetMode="External"/><Relationship Id="rId2014" Type="http://schemas.openxmlformats.org/officeDocument/2006/relationships/hyperlink" Target="https://www.ncbi.nlm.nih.gov/pubmed/?term=Cucca%20F%5BAuthor%5D&amp;cauthor=true&amp;cauthor_uid=28443625" TargetMode="External"/><Relationship Id="rId2221" Type="http://schemas.openxmlformats.org/officeDocument/2006/relationships/hyperlink" Target="https://www.ncbi.nlm.nih.gov/pubmed/?term=Blot%20WJ%5BAuthor%5D&amp;cauthor=true&amp;cauthor_uid=28430825" TargetMode="External"/><Relationship Id="rId2459" Type="http://schemas.openxmlformats.org/officeDocument/2006/relationships/hyperlink" Target="https://www.ncbi.nlm.nih.gov/pubmed/?term=Robbins%20J%5BAuthor%5D&amp;cauthor=true&amp;cauthor_uid=29034571" TargetMode="External"/><Relationship Id="rId2666" Type="http://schemas.openxmlformats.org/officeDocument/2006/relationships/hyperlink" Target="https://www.ncbi.nlm.nih.gov/pubmed/?term=Hofer%20E%5BAuthor%5D&amp;cauthor=true&amp;cauthor_uid=28017375" TargetMode="External"/><Relationship Id="rId2873" Type="http://schemas.openxmlformats.org/officeDocument/2006/relationships/hyperlink" Target="https://www.ncbi.nlm.nih.gov/pubmed/?term=MacRae%20CA%5BAuthor%5D&amp;cauthor=true&amp;cauthor_uid=28394258" TargetMode="External"/><Relationship Id="rId638" Type="http://schemas.openxmlformats.org/officeDocument/2006/relationships/hyperlink" Target="https://www.ncbi.nlm.nih.gov/pubmed/?term=Sonestedt%20E" TargetMode="External"/><Relationship Id="rId845" Type="http://schemas.openxmlformats.org/officeDocument/2006/relationships/hyperlink" Target="https://www.ncbi.nlm.nih.gov/pubmed/28941034" TargetMode="External"/><Relationship Id="rId1030" Type="http://schemas.openxmlformats.org/officeDocument/2006/relationships/hyperlink" Target="https://www.ncbi.nlm.nih.gov/pubmed/?term=B%C5%AF%C5%BEkov%C3%A1%20P%5BAuthor%5D&amp;cauthor=true&amp;cauthor_uid=28246930" TargetMode="External"/><Relationship Id="rId1268" Type="http://schemas.openxmlformats.org/officeDocument/2006/relationships/hyperlink" Target="https://www.ncbi.nlm.nih.gov/pubmed/?term=Amin%20N%5BAuthor%5D&amp;cauthor=true&amp;cauthor_uid=28098162" TargetMode="External"/><Relationship Id="rId1475" Type="http://schemas.openxmlformats.org/officeDocument/2006/relationships/hyperlink" Target="https://www.ncbi.nlm.nih.gov/pubmed/?term=J%C3%B6nsson%20EG%5BAuthor%5D&amp;cauthor=true&amp;cauthor_uid=28098162" TargetMode="External"/><Relationship Id="rId1682" Type="http://schemas.openxmlformats.org/officeDocument/2006/relationships/hyperlink" Target="https://www.ncbi.nlm.nih.gov/pubmed/?term=King%20IB%5BAuthor%5D&amp;cauthor=true&amp;cauthor_uid=28298293" TargetMode="External"/><Relationship Id="rId2319" Type="http://schemas.openxmlformats.org/officeDocument/2006/relationships/hyperlink" Target="https://www.ncbi.nlm.nih.gov/pubmed/?term=Brody%20JA%5BAuthor%5D&amp;cauthor=true&amp;cauthor_uid=28039329" TargetMode="External"/><Relationship Id="rId2526" Type="http://schemas.openxmlformats.org/officeDocument/2006/relationships/hyperlink" Target="https://www.ncbi.nlm.nih.gov/pubmed/?term=Radmanesh%20F%5BAuthor%5D&amp;cauthor=true&amp;cauthor_uid=28379579" TargetMode="External"/><Relationship Id="rId2733" Type="http://schemas.openxmlformats.org/officeDocument/2006/relationships/hyperlink" Target="https://www.ncbi.nlm.nih.gov/pubmed/?term=Robbins%20JA%5BAuthor%5D&amp;cauthor=true&amp;cauthor_uid=27714443" TargetMode="External"/><Relationship Id="rId400" Type="http://schemas.openxmlformats.org/officeDocument/2006/relationships/hyperlink" Target="https://www.ncbi.nlm.nih.gov/pubmed/30651383" TargetMode="External"/><Relationship Id="rId705" Type="http://schemas.openxmlformats.org/officeDocument/2006/relationships/hyperlink" Target="https://www.ncbi.nlm.nih.gov/pubmed/?term=MacNeil-Vroomen%20J%5BAuthor%5D&amp;cauthor=true&amp;cauthor_uid=30198737" TargetMode="External"/><Relationship Id="rId1128" Type="http://schemas.openxmlformats.org/officeDocument/2006/relationships/hyperlink" Target="https://www.ncbi.nlm.nih.gov/pubmed/?term=Ferrucci%20L%5BAuthor%5D&amp;cauthor=true&amp;cauthor_uid=28107422" TargetMode="External"/><Relationship Id="rId1335" Type="http://schemas.openxmlformats.org/officeDocument/2006/relationships/hyperlink" Target="https://www.ncbi.nlm.nih.gov/pubmed/?term=Risacher%20SL%5BAuthor%5D&amp;cauthor=true&amp;cauthor_uid=28098162" TargetMode="External"/><Relationship Id="rId1542" Type="http://schemas.openxmlformats.org/officeDocument/2006/relationships/hyperlink" Target="https://www.ncbi.nlm.nih.gov/pubmed/?term=Sussmann%20JE%5BAuthor%5D&amp;cauthor=true&amp;cauthor_uid=28098162" TargetMode="External"/><Relationship Id="rId1987" Type="http://schemas.openxmlformats.org/officeDocument/2006/relationships/hyperlink" Target="https://www.ncbi.nlm.nih.gov/pubmed/?term=Tuomilehto%20J%5BAuthor%5D&amp;cauthor=true&amp;cauthor_uid=28443625" TargetMode="External"/><Relationship Id="rId2940" Type="http://schemas.openxmlformats.org/officeDocument/2006/relationships/hyperlink" Target="https://www.ncbi.nlm.nih.gov/pmc/articles/PMC5409098/" TargetMode="External"/><Relationship Id="rId912" Type="http://schemas.openxmlformats.org/officeDocument/2006/relationships/hyperlink" Target="https://www.ncbi.nlm.nih.gov/pubmed/?term=Newman%20AB%5BAuthor%5D&amp;cauthor=true&amp;cauthor_uid=28055285" TargetMode="External"/><Relationship Id="rId1847" Type="http://schemas.openxmlformats.org/officeDocument/2006/relationships/hyperlink" Target="https://www.ncbi.nlm.nih.gov/pubmed/?term=Adair%20LS%5BAuthor%5D&amp;cauthor=true&amp;cauthor_uid=28443625" TargetMode="External"/><Relationship Id="rId2800" Type="http://schemas.openxmlformats.org/officeDocument/2006/relationships/hyperlink" Target="https://www.ncbi.nlm.nih.gov/pubmed/?term=International%20Consortium%20of%20Blood%20Pressure%20%28ICBP%29%201000G%20Analyses%5BCorporate%20Author%5D" TargetMode="External"/><Relationship Id="rId41" Type="http://schemas.openxmlformats.org/officeDocument/2006/relationships/hyperlink" Target="https://pubmed.ncbi.nlm.nih.gov/36513073/" TargetMode="External"/><Relationship Id="rId1402" Type="http://schemas.openxmlformats.org/officeDocument/2006/relationships/hyperlink" Target="https://www.ncbi.nlm.nih.gov/pubmed/?term=Cannon%20DM%5BAuthor%5D&amp;cauthor=true&amp;cauthor_uid=28098162" TargetMode="External"/><Relationship Id="rId1707" Type="http://schemas.openxmlformats.org/officeDocument/2006/relationships/hyperlink" Target="https://www.ncbi.nlm.nih.gov/pubmed/?term=Lin%20X%5BAuthor%5D&amp;cauthor=true&amp;cauthor_uid=28298293" TargetMode="External"/><Relationship Id="rId3062" Type="http://schemas.openxmlformats.org/officeDocument/2006/relationships/hyperlink" Target="https://www.ncbi.nlm.nih.gov/pubmed/?term=Ressler%20KJ%5BAuthor%5D&amp;cauthor=true&amp;cauthor_uid=27955697" TargetMode="External"/><Relationship Id="rId190" Type="http://schemas.openxmlformats.org/officeDocument/2006/relationships/hyperlink" Target="https://pubmed.ncbi.nlm.nih.gov/34035245/" TargetMode="External"/><Relationship Id="rId288" Type="http://schemas.openxmlformats.org/officeDocument/2006/relationships/hyperlink" Target="http://www.ncbi.nlm.nih.gov/pmc/articles/pmc7508260/" TargetMode="External"/><Relationship Id="rId1914" Type="http://schemas.openxmlformats.org/officeDocument/2006/relationships/hyperlink" Target="https://www.ncbi.nlm.nih.gov/pubmed/?term=Koistinen%20HA%5BAuthor%5D&amp;cauthor=true&amp;cauthor_uid=28443625" TargetMode="External"/><Relationship Id="rId3367" Type="http://schemas.openxmlformats.org/officeDocument/2006/relationships/hyperlink" Target="https://www.ncbi.nlm.nih.gov/pubmed/?term=Paulweber%20B%5BAuthor%5D&amp;cauthor=true&amp;cauthor_uid=25493955" TargetMode="External"/><Relationship Id="rId495" Type="http://schemas.openxmlformats.org/officeDocument/2006/relationships/hyperlink" Target="https://www.ncbi.nlm.nih.gov/pubmed/30476079" TargetMode="External"/><Relationship Id="rId2176" Type="http://schemas.openxmlformats.org/officeDocument/2006/relationships/hyperlink" Target="https://www.ncbi.nlm.nih.gov/pubmed/?term=Naj%20AC%5BAuthor%5D&amp;cauthor=true&amp;cauthor_uid=28242297" TargetMode="External"/><Relationship Id="rId2383" Type="http://schemas.openxmlformats.org/officeDocument/2006/relationships/hyperlink" Target="https://www.ncbi.nlm.nih.gov/pubmed/28122946" TargetMode="External"/><Relationship Id="rId2590" Type="http://schemas.openxmlformats.org/officeDocument/2006/relationships/hyperlink" Target="https://www.ncbi.nlm.nih.gov/pubmed/?term=Zoledziewska%20M%5BAuthor%5D&amp;cauthor=true&amp;cauthor_uid=28379579" TargetMode="External"/><Relationship Id="rId3227" Type="http://schemas.openxmlformats.org/officeDocument/2006/relationships/hyperlink" Target="https://www.ncbi.nlm.nih.gov/pubmed/?term=Uitterlinden%20AG%5BAuthor%5D&amp;cauthor=true&amp;cauthor_uid=27587472" TargetMode="External"/><Relationship Id="rId3434" Type="http://schemas.openxmlformats.org/officeDocument/2006/relationships/hyperlink" Target="https://www.ncbi.nlm.nih.gov/pmc/articles/PMC4747096/" TargetMode="External"/><Relationship Id="rId148" Type="http://schemas.openxmlformats.org/officeDocument/2006/relationships/hyperlink" Target="https://pubmed.ncbi.nlm.nih.gov/34927442/" TargetMode="External"/><Relationship Id="rId355" Type="http://schemas.openxmlformats.org/officeDocument/2006/relationships/hyperlink" Target="https://pubmed.ncbi.nlm.nih.gov/33230300/" TargetMode="External"/><Relationship Id="rId562" Type="http://schemas.openxmlformats.org/officeDocument/2006/relationships/hyperlink" Target="https://www.ncbi.nlm.nih.gov/pubmed/29511541" TargetMode="External"/><Relationship Id="rId1192" Type="http://schemas.openxmlformats.org/officeDocument/2006/relationships/hyperlink" Target="https://www.ncbi.nlm.nih.gov/pubmed/?term=Pennell%20CE" TargetMode="External"/><Relationship Id="rId2036" Type="http://schemas.openxmlformats.org/officeDocument/2006/relationships/hyperlink" Target="https://www.ncbi.nlm.nih.gov/pubmed/?term=McCarthy%20MI%5BAuthor%5D&amp;cauthor=true&amp;cauthor_uid=28443625" TargetMode="External"/><Relationship Id="rId2243" Type="http://schemas.openxmlformats.org/officeDocument/2006/relationships/hyperlink" Target="https://www.ncbi.nlm.nih.gov/pubmed/?term=Ogunniyi%20A%5BAuthor%5D&amp;cauthor=true&amp;cauthor_uid=28430825" TargetMode="External"/><Relationship Id="rId2450" Type="http://schemas.openxmlformats.org/officeDocument/2006/relationships/hyperlink" Target="https://www.ncbi.nlm.nih.gov/pubmed/?term=Fink%20HA%5BAuthor%5D&amp;cauthor=true&amp;cauthor_uid=29034571" TargetMode="External"/><Relationship Id="rId2688" Type="http://schemas.openxmlformats.org/officeDocument/2006/relationships/hyperlink" Target="https://www.ncbi.nlm.nih.gov/pubmed/?term=Ridker%20PM%5BAuthor%5D&amp;cauthor=true&amp;cauthor_uid=28017375" TargetMode="External"/><Relationship Id="rId2895" Type="http://schemas.openxmlformats.org/officeDocument/2006/relationships/hyperlink" Target="https://www.ncbi.nlm.nih.gov/pubmed/?term=Schmidt%20H%5BAuthor%5D&amp;cauthor=true&amp;cauthor_uid=28394258" TargetMode="External"/><Relationship Id="rId3501" Type="http://schemas.openxmlformats.org/officeDocument/2006/relationships/hyperlink" Target="https://www.ncbi.nlm.nih.gov/pubmed/?term=Mosenifar%20Z%5BAuthor%5D&amp;cauthor=true&amp;cauthor_uid=23242246" TargetMode="External"/><Relationship Id="rId215" Type="http://schemas.openxmlformats.org/officeDocument/2006/relationships/hyperlink" Target="https://pubmed.ncbi.nlm.nih.gov/35036986/" TargetMode="External"/><Relationship Id="rId422" Type="http://schemas.openxmlformats.org/officeDocument/2006/relationships/hyperlink" Target="https://www.ncbi.nlm.nih.gov/pubmed/31358974" TargetMode="External"/><Relationship Id="rId867" Type="http://schemas.openxmlformats.org/officeDocument/2006/relationships/hyperlink" Target="https://www.ncbi.nlm.nih.gov/pubmed/29605211" TargetMode="External"/><Relationship Id="rId1052" Type="http://schemas.openxmlformats.org/officeDocument/2006/relationships/hyperlink" Target="https://www.ncbi.nlm.nih.gov/pubmed/?term=Longstreth%20WT%20Jr%5BAuthor%5D&amp;cauthor=true&amp;cauthor_uid=28130470" TargetMode="External"/><Relationship Id="rId1497" Type="http://schemas.openxmlformats.org/officeDocument/2006/relationships/hyperlink" Target="https://www.ncbi.nlm.nih.gov/pubmed/?term=Melle%20I%5BAuthor%5D&amp;cauthor=true&amp;cauthor_uid=28098162" TargetMode="External"/><Relationship Id="rId2103" Type="http://schemas.openxmlformats.org/officeDocument/2006/relationships/hyperlink" Target="https://www.ncbi.nlm.nih.gov/pubmed/?term=Ukoumunne%20OC%5BAuthor%5D&amp;cauthor=true&amp;cauthor_uid=28263191" TargetMode="External"/><Relationship Id="rId2310" Type="http://schemas.openxmlformats.org/officeDocument/2006/relationships/hyperlink" Target="https://www.ncbi.nlm.nih.gov/pubmed/?term=Wiggins%20KL%5BAuthor%5D&amp;cauthor=true&amp;cauthor_uid=28039329" TargetMode="External"/><Relationship Id="rId2548" Type="http://schemas.openxmlformats.org/officeDocument/2006/relationships/hyperlink" Target="https://www.ncbi.nlm.nih.gov/pubmed/?term=Hwang%20SJ%5BAuthor%5D&amp;cauthor=true&amp;cauthor_uid=28379579" TargetMode="External"/><Relationship Id="rId2755" Type="http://schemas.openxmlformats.org/officeDocument/2006/relationships/hyperlink" Target="https://www.ncbi.nlm.nih.gov/pubmed/?term=Marten%20J%5BAuthor%5D&amp;cauthor=true&amp;cauthor_uid=28135244" TargetMode="External"/><Relationship Id="rId2962" Type="http://schemas.openxmlformats.org/officeDocument/2006/relationships/hyperlink" Target="https://www.ncbi.nlm.nih.gov/pubmed/?term=Delaney%20JA%5BAuthor%5D&amp;cauthor=true&amp;cauthor_uid=26830253" TargetMode="External"/><Relationship Id="rId727" Type="http://schemas.openxmlformats.org/officeDocument/2006/relationships/hyperlink" Target="https://www.ncbi.nlm.nih.gov/pubmed/?term=Chesi%20A%5BAuthor%5D&amp;cauthor=true&amp;cauthor_uid=29304378" TargetMode="External"/><Relationship Id="rId934" Type="http://schemas.openxmlformats.org/officeDocument/2006/relationships/hyperlink" Target="https://www.ncbi.nlm.nih.gov/pubmed/?term=Robinson-Cohen%20C%5BAuthor%5D&amp;cauthor=true&amp;cauthor_uid=28002548" TargetMode="External"/><Relationship Id="rId1357" Type="http://schemas.openxmlformats.org/officeDocument/2006/relationships/hyperlink" Target="https://www.ncbi.nlm.nih.gov/pubmed/?term=Trompet%20S%5BAuthor%5D&amp;cauthor=true&amp;cauthor_uid=28098162" TargetMode="External"/><Relationship Id="rId1564" Type="http://schemas.openxmlformats.org/officeDocument/2006/relationships/hyperlink" Target="https://www.ncbi.nlm.nih.gov/pubmed/?term=Weale%20ME%5BAuthor%5D&amp;cauthor=true&amp;cauthor_uid=28098162" TargetMode="External"/><Relationship Id="rId1771" Type="http://schemas.openxmlformats.org/officeDocument/2006/relationships/hyperlink" Target="https://www.ncbi.nlm.nih.gov/pubmed/?term=Deng%20X%5BAuthor%5D&amp;cauthor=true&amp;cauthor_uid=28443625" TargetMode="External"/><Relationship Id="rId2408" Type="http://schemas.openxmlformats.org/officeDocument/2006/relationships/hyperlink" Target="https://www.ncbi.nlm.nih.gov/pmc/articles/PMC5848099/" TargetMode="External"/><Relationship Id="rId2615" Type="http://schemas.openxmlformats.org/officeDocument/2006/relationships/hyperlink" Target="https://www.ncbi.nlm.nih.gov/pubmed/?term=Hayward%20C%5BAuthor%5D&amp;cauthor=true&amp;cauthor_uid=28379579" TargetMode="External"/><Relationship Id="rId2822" Type="http://schemas.openxmlformats.org/officeDocument/2006/relationships/hyperlink" Target="https://www.ncbi.nlm.nih.gov/pubmed/?term=Gro%C3%9Fmann%20V%5BAuthor%5D&amp;cauthor=true&amp;cauthor_uid=28394258" TargetMode="External"/><Relationship Id="rId63" Type="http://schemas.openxmlformats.org/officeDocument/2006/relationships/hyperlink" Target="https://pubmed.ncbi.nlm.nih.gov/34727735/" TargetMode="External"/><Relationship Id="rId1217" Type="http://schemas.openxmlformats.org/officeDocument/2006/relationships/hyperlink" Target="https://www.ncbi.nlm.nih.gov/pubmed/?term=Mozaffarian%20D" TargetMode="External"/><Relationship Id="rId1424" Type="http://schemas.openxmlformats.org/officeDocument/2006/relationships/hyperlink" Target="https://www.ncbi.nlm.nih.gov/pubmed/?term=Djurovic%20S%5BAuthor%5D&amp;cauthor=true&amp;cauthor_uid=28098162" TargetMode="External"/><Relationship Id="rId1631" Type="http://schemas.openxmlformats.org/officeDocument/2006/relationships/hyperlink" Target="https://www.ncbi.nlm.nih.gov/pubmed/?term=Belinsky%20SA%5BAuthor%5D&amp;cauthor=true&amp;cauthor_uid=28166215" TargetMode="External"/><Relationship Id="rId1869" Type="http://schemas.openxmlformats.org/officeDocument/2006/relationships/hyperlink" Target="https://www.ncbi.nlm.nih.gov/pubmed/?term=de%20Geus%20EJC%5BAuthor%5D&amp;cauthor=true&amp;cauthor_uid=28443625" TargetMode="External"/><Relationship Id="rId3084" Type="http://schemas.openxmlformats.org/officeDocument/2006/relationships/hyperlink" Target="https://www.ncbi.nlm.nih.gov/pubmed/?term=Duan%20Q%5BAuthor%5D&amp;cauthor=true&amp;cauthor_uid=27843151" TargetMode="External"/><Relationship Id="rId3291" Type="http://schemas.openxmlformats.org/officeDocument/2006/relationships/hyperlink" Target="https://www.ncbi.nlm.nih.gov/pubmed/?term=Tayo%20BO%5BAuthor%5D&amp;cauthor=true&amp;cauthor_uid=25493955" TargetMode="External"/><Relationship Id="rId1729" Type="http://schemas.openxmlformats.org/officeDocument/2006/relationships/hyperlink" Target="https://www.ncbi.nlm.nih.gov/pubmed/?term=Mukamal%20KJ%5BAuthor%5D&amp;cauthor=true&amp;cauthor_uid=28379451" TargetMode="External"/><Relationship Id="rId1936" Type="http://schemas.openxmlformats.org/officeDocument/2006/relationships/hyperlink" Target="https://www.ncbi.nlm.nih.gov/pubmed/?term=Madden%20PAF%5BAuthor%5D&amp;cauthor=true&amp;cauthor_uid=28443625" TargetMode="External"/><Relationship Id="rId3389" Type="http://schemas.openxmlformats.org/officeDocument/2006/relationships/hyperlink" Target="https://www.ncbi.nlm.nih.gov/pubmed/?term=B%C3%B6ger%20CA%5BAuthor%5D&amp;cauthor=true&amp;cauthor_uid=25493955" TargetMode="External"/><Relationship Id="rId2198" Type="http://schemas.openxmlformats.org/officeDocument/2006/relationships/hyperlink" Target="https://www.ncbi.nlm.nih.gov/pubmed/?term=Dimitrov%20L%5BAuthor%5D&amp;cauthor=true&amp;cauthor_uid=28430825" TargetMode="External"/><Relationship Id="rId3151" Type="http://schemas.openxmlformats.org/officeDocument/2006/relationships/hyperlink" Target="https://www.ncbi.nlm.nih.gov/pmc/articles/PMC5005440/" TargetMode="External"/><Relationship Id="rId3249" Type="http://schemas.openxmlformats.org/officeDocument/2006/relationships/hyperlink" Target="https://www.ncbi.nlm.nih.gov/pubmed/27587472" TargetMode="External"/><Relationship Id="rId3456" Type="http://schemas.openxmlformats.org/officeDocument/2006/relationships/hyperlink" Target="https://www.ncbi.nlm.nih.gov/pubmed/23224328" TargetMode="External"/><Relationship Id="rId377" Type="http://schemas.openxmlformats.org/officeDocument/2006/relationships/hyperlink" Target="https://www.ncbi.nlm.nih.gov/pubmed/31424985" TargetMode="External"/><Relationship Id="rId584" Type="http://schemas.openxmlformats.org/officeDocument/2006/relationships/hyperlink" Target="https://www.ncbi.nlm.nih.gov/pubmed/29447785" TargetMode="External"/><Relationship Id="rId2058" Type="http://schemas.openxmlformats.org/officeDocument/2006/relationships/hyperlink" Target="https://www.ncbi.nlm.nih.gov/pubmed/?term=Weir%20DR%5BAuthor%5D&amp;cauthor=true&amp;cauthor_uid=28443625" TargetMode="External"/><Relationship Id="rId2265" Type="http://schemas.openxmlformats.org/officeDocument/2006/relationships/hyperlink" Target="https://www.ncbi.nlm.nih.gov/pubmed/?term=Faul%20JD%5BAuthor%5D&amp;cauthor=true&amp;cauthor_uid=28430825" TargetMode="External"/><Relationship Id="rId3011" Type="http://schemas.openxmlformats.org/officeDocument/2006/relationships/hyperlink" Target="https://www.ncbi.nlm.nih.gov/pubmed/?term=Hernandez%20DG%5BAuthor%5D&amp;cauthor=true&amp;cauthor_uid=27955697" TargetMode="External"/><Relationship Id="rId3109" Type="http://schemas.openxmlformats.org/officeDocument/2006/relationships/hyperlink" Target="https://www.ncbi.nlm.nih.gov/pubmed/?term=Wray%20NR%5BAuthor%5D&amp;cauthor=true&amp;cauthor_uid=27843151" TargetMode="External"/><Relationship Id="rId5" Type="http://schemas.openxmlformats.org/officeDocument/2006/relationships/webSettings" Target="webSettings.xml"/><Relationship Id="rId237" Type="http://schemas.openxmlformats.org/officeDocument/2006/relationships/hyperlink" Target="https://pubmed.ncbi.nlm.nih.gov/34349265/" TargetMode="External"/><Relationship Id="rId791" Type="http://schemas.openxmlformats.org/officeDocument/2006/relationships/hyperlink" Target="https://www.ncbi.nlm.nih.gov/pubmed/?term=Lorentzon%20M%5BAuthor%5D&amp;cauthor=true&amp;cauthor_uid=29304378" TargetMode="External"/><Relationship Id="rId889" Type="http://schemas.openxmlformats.org/officeDocument/2006/relationships/hyperlink" Target="https://www.ncbi.nlm.nih.gov/pubmed/30113667" TargetMode="External"/><Relationship Id="rId1074" Type="http://schemas.openxmlformats.org/officeDocument/2006/relationships/hyperlink" Target="https://www.ncbi.nlm.nih.gov/pubmed/?term=Pool%20R%5BAuthor%5D&amp;cauthor=true&amp;cauthor_uid=28107422" TargetMode="External"/><Relationship Id="rId2472" Type="http://schemas.openxmlformats.org/officeDocument/2006/relationships/hyperlink" Target="https://www.ncbi.nlm.nih.gov/pubmed/?term=Thyroid%20Studies%20Collaboration%5BCorporate%20Author%5D" TargetMode="External"/><Relationship Id="rId2777" Type="http://schemas.openxmlformats.org/officeDocument/2006/relationships/hyperlink" Target="https://www.ncbi.nlm.nih.gov/pubmed/?term=Thom%20S%5BAuthor%5D&amp;cauthor=true&amp;cauthor_uid=28135244" TargetMode="External"/><Relationship Id="rId3316" Type="http://schemas.openxmlformats.org/officeDocument/2006/relationships/hyperlink" Target="https://www.ncbi.nlm.nih.gov/pubmed/?term=Wang%20JJ%5BAuthor%5D&amp;cauthor=true&amp;cauthor_uid=25493955" TargetMode="External"/><Relationship Id="rId444" Type="http://schemas.openxmlformats.org/officeDocument/2006/relationships/hyperlink" Target="https://www.ncbi.nlm.nih.gov/pubmed/30645594" TargetMode="External"/><Relationship Id="rId651" Type="http://schemas.openxmlformats.org/officeDocument/2006/relationships/hyperlink" Target="https://www.ncbi.nlm.nih.gov/pubmed/?term=Chu%20AY" TargetMode="External"/><Relationship Id="rId749" Type="http://schemas.openxmlformats.org/officeDocument/2006/relationships/hyperlink" Target="https://www.ncbi.nlm.nih.gov/pubmed/?term=Chawes%20B%5BAuthor%5D&amp;cauthor=true&amp;cauthor_uid=29304378" TargetMode="External"/><Relationship Id="rId1281" Type="http://schemas.openxmlformats.org/officeDocument/2006/relationships/hyperlink" Target="https://www.ncbi.nlm.nih.gov/pubmed/?term=Bralten%20J%5BAuthor%5D&amp;cauthor=true&amp;cauthor_uid=28098162" TargetMode="External"/><Relationship Id="rId1379" Type="http://schemas.openxmlformats.org/officeDocument/2006/relationships/hyperlink" Target="https://www.ncbi.nlm.nih.gov/pubmed/?term=Agartz%20I%5BAuthor%5D&amp;cauthor=true&amp;cauthor_uid=28098162" TargetMode="External"/><Relationship Id="rId1586" Type="http://schemas.openxmlformats.org/officeDocument/2006/relationships/hyperlink" Target="https://www.ncbi.nlm.nih.gov/pubmed/28098162" TargetMode="External"/><Relationship Id="rId2125" Type="http://schemas.openxmlformats.org/officeDocument/2006/relationships/hyperlink" Target="https://www.ncbi.nlm.nih.gov/pubmed/?term=Heit%20JA%5BAuthor%5D&amp;cauthor=true&amp;cauthor_uid=28528403" TargetMode="External"/><Relationship Id="rId2332" Type="http://schemas.openxmlformats.org/officeDocument/2006/relationships/hyperlink" Target="https://www.ncbi.nlm.nih.gov/pubmed/?term=Floyd%20JS%5BAuthor%5D&amp;cauthor=true&amp;cauthor_uid=28039329" TargetMode="External"/><Relationship Id="rId2984" Type="http://schemas.openxmlformats.org/officeDocument/2006/relationships/hyperlink" Target="https://www.ncbi.nlm.nih.gov/pubmed/?term=Ligthart%20S%5BAuthor%5D&amp;cauthor=true&amp;cauthor_uid=27955697" TargetMode="External"/><Relationship Id="rId304" Type="http://schemas.openxmlformats.org/officeDocument/2006/relationships/hyperlink" Target="http://www.ncbi.nlm.nih.gov/pmc/articles/pmc7508833/" TargetMode="External"/><Relationship Id="rId511" Type="http://schemas.openxmlformats.org/officeDocument/2006/relationships/hyperlink" Target="https://www.ncbi.nlm.nih.gov/pubmed/30298627" TargetMode="External"/><Relationship Id="rId609" Type="http://schemas.openxmlformats.org/officeDocument/2006/relationships/hyperlink" Target="https://www.ncbi.nlm.nih.gov/pubmed/?term=Graff%20M" TargetMode="External"/><Relationship Id="rId956" Type="http://schemas.openxmlformats.org/officeDocument/2006/relationships/hyperlink" Target="https://www.ncbi.nlm.nih.gov/pubmed/?term=Karasik%20D%5BAuthor%5D&amp;cauthor=true&amp;cauthor_uid=28077804" TargetMode="External"/><Relationship Id="rId1141" Type="http://schemas.openxmlformats.org/officeDocument/2006/relationships/hyperlink" Target="https://www.ncbi.nlm.nih.gov/pubmed/?term=Mitchell%20P%5BAuthor%5D&amp;cauthor=true&amp;cauthor_uid=28107422" TargetMode="External"/><Relationship Id="rId1239" Type="http://schemas.openxmlformats.org/officeDocument/2006/relationships/hyperlink" Target="https://www.ncbi.nlm.nih.gov/pubmed/?term=Garimella%20PS%5BAuthor%5D&amp;cauthor=true&amp;cauthor_uid=28029393" TargetMode="External"/><Relationship Id="rId1793" Type="http://schemas.openxmlformats.org/officeDocument/2006/relationships/hyperlink" Target="https://www.ncbi.nlm.nih.gov/pubmed/?term=Cadby%20G%5BAuthor%5D&amp;cauthor=true&amp;cauthor_uid=28443625" TargetMode="External"/><Relationship Id="rId2637" Type="http://schemas.openxmlformats.org/officeDocument/2006/relationships/hyperlink" Target="https://www.ncbi.nlm.nih.gov/pubmed/?term=Yanek%20LR%5BAuthor%5D&amp;cauthor=true&amp;cauthor_uid=28017375" TargetMode="External"/><Relationship Id="rId2844" Type="http://schemas.openxmlformats.org/officeDocument/2006/relationships/hyperlink" Target="https://www.ncbi.nlm.nih.gov/pubmed/?term=Kleber%20ME%5BAuthor%5D&amp;cauthor=true&amp;cauthor_uid=28394258" TargetMode="External"/><Relationship Id="rId85" Type="http://schemas.openxmlformats.org/officeDocument/2006/relationships/hyperlink" Target="http://www.ncbi.nlm.nih.gov/pmc/articles/pmc9220927/" TargetMode="External"/><Relationship Id="rId816" Type="http://schemas.openxmlformats.org/officeDocument/2006/relationships/hyperlink" Target="https://www.ncbi.nlm.nih.gov/pubmed/30120019" TargetMode="External"/><Relationship Id="rId1001" Type="http://schemas.openxmlformats.org/officeDocument/2006/relationships/hyperlink" Target="https://www.ncbi.nlm.nih.gov/pubmed/?term=Tranah%20GJ%5BAuthor%5D&amp;cauthor=true&amp;cauthor_uid=28077804" TargetMode="External"/><Relationship Id="rId1446" Type="http://schemas.openxmlformats.org/officeDocument/2006/relationships/hyperlink" Target="https://www.ncbi.nlm.nih.gov/pubmed/?term=G%C3%B6ring%20HH%5BAuthor%5D&amp;cauthor=true&amp;cauthor_uid=28098162" TargetMode="External"/><Relationship Id="rId1653" Type="http://schemas.openxmlformats.org/officeDocument/2006/relationships/hyperlink" Target="https://www.ncbi.nlm.nih.gov/pubmed/?term=Hawrylkiewicz%20I%5BAuthor%5D&amp;cauthor=true&amp;cauthor_uid=28166215" TargetMode="External"/><Relationship Id="rId1860" Type="http://schemas.openxmlformats.org/officeDocument/2006/relationships/hyperlink" Target="https://www.ncbi.nlm.nih.gov/pubmed/?term=Braga%20D%5BAuthor%5D&amp;cauthor=true&amp;cauthor_uid=28443625" TargetMode="External"/><Relationship Id="rId2704" Type="http://schemas.openxmlformats.org/officeDocument/2006/relationships/hyperlink" Target="https://www.ncbi.nlm.nih.gov/pubmed/?term=Coresh%20J%5BAuthor%5D&amp;cauthor=true&amp;cauthor_uid=28017375" TargetMode="External"/><Relationship Id="rId2911" Type="http://schemas.openxmlformats.org/officeDocument/2006/relationships/hyperlink" Target="https://www.ncbi.nlm.nih.gov/pubmed/?term=Hirschhorn%20JN%5BAuthor%5D&amp;cauthor=true&amp;cauthor_uid=28394258" TargetMode="External"/><Relationship Id="rId1306" Type="http://schemas.openxmlformats.org/officeDocument/2006/relationships/hyperlink" Target="https://www.ncbi.nlm.nih.gov/pubmed/?term=Jia%20T%5BAuthor%5D&amp;cauthor=true&amp;cauthor_uid=28098162" TargetMode="External"/><Relationship Id="rId1513" Type="http://schemas.openxmlformats.org/officeDocument/2006/relationships/hyperlink" Target="https://www.ncbi.nlm.nih.gov/pubmed/?term=Ophoff%20RA%5BAuthor%5D&amp;cauthor=true&amp;cauthor_uid=28098162" TargetMode="External"/><Relationship Id="rId1720" Type="http://schemas.openxmlformats.org/officeDocument/2006/relationships/hyperlink" Target="https://www.ncbi.nlm.nih.gov/pubmed/?term=Psaty%20BM%5BAuthor%5D&amp;cauthor=true&amp;cauthor_uid=28143865" TargetMode="External"/><Relationship Id="rId1958" Type="http://schemas.openxmlformats.org/officeDocument/2006/relationships/hyperlink" Target="https://www.ncbi.nlm.nih.gov/pubmed/?term=Rao%20DC%5BAuthor%5D&amp;cauthor=true&amp;cauthor_uid=28443625" TargetMode="External"/><Relationship Id="rId3173" Type="http://schemas.openxmlformats.org/officeDocument/2006/relationships/hyperlink" Target="https://www.ncbi.nlm.nih.gov/pubmed/?term=Smit%20RA%5BAuthor%5D&amp;cauthor=true&amp;cauthor_uid=27587472" TargetMode="External"/><Relationship Id="rId3380" Type="http://schemas.openxmlformats.org/officeDocument/2006/relationships/hyperlink" Target="https://www.ncbi.nlm.nih.gov/pubmed/?term=Raitakari%20O%5BAuthor%5D&amp;cauthor=true&amp;cauthor_uid=25493955" TargetMode="External"/><Relationship Id="rId12" Type="http://schemas.openxmlformats.org/officeDocument/2006/relationships/hyperlink" Target="https://pubmed.ncbi.nlm.nih.gov/36333945/" TargetMode="External"/><Relationship Id="rId1818" Type="http://schemas.openxmlformats.org/officeDocument/2006/relationships/hyperlink" Target="https://www.ncbi.nlm.nih.gov/pubmed/?term=Middelberg%20RPS%5BAuthor%5D&amp;cauthor=true&amp;cauthor_uid=28443625" TargetMode="External"/><Relationship Id="rId3033" Type="http://schemas.openxmlformats.org/officeDocument/2006/relationships/hyperlink" Target="https://www.ncbi.nlm.nih.gov/pubmed/?term=Shah%20S%5BAuthor%5D&amp;cauthor=true&amp;cauthor_uid=27955697" TargetMode="External"/><Relationship Id="rId3240" Type="http://schemas.openxmlformats.org/officeDocument/2006/relationships/hyperlink" Target="https://www.ncbi.nlm.nih.gov/pubmed/?term=Psaty%20BM%5BAuthor%5D&amp;cauthor=true&amp;cauthor_uid=27587472" TargetMode="External"/><Relationship Id="rId3478" Type="http://schemas.openxmlformats.org/officeDocument/2006/relationships/hyperlink" Target="https://www.ncbi.nlm.nih.gov/pubmed/?term=Kleefstra%20N%5BAuthor%5D&amp;cauthor=true&amp;cauthor_uid=23111824" TargetMode="External"/><Relationship Id="rId161" Type="http://schemas.openxmlformats.org/officeDocument/2006/relationships/hyperlink" Target="https://pubmed.ncbi.nlm.nih.gov/34459397/" TargetMode="External"/><Relationship Id="rId399" Type="http://schemas.openxmlformats.org/officeDocument/2006/relationships/hyperlink" Target="https://www.ncbi.nlm.nih.gov/pmc/articles/PMC6896237/" TargetMode="External"/><Relationship Id="rId2287" Type="http://schemas.openxmlformats.org/officeDocument/2006/relationships/hyperlink" Target="https://www.ncbi.nlm.nih.gov/pubmed/?term=Hirschhorn%20JN%5BAuthor%5D&amp;cauthor=true&amp;cauthor_uid=28430825" TargetMode="External"/><Relationship Id="rId2494" Type="http://schemas.openxmlformats.org/officeDocument/2006/relationships/hyperlink" Target="https://www.ncbi.nlm.nih.gov/pubmed/28338937" TargetMode="External"/><Relationship Id="rId3338" Type="http://schemas.openxmlformats.org/officeDocument/2006/relationships/hyperlink" Target="https://www.ncbi.nlm.nih.gov/pubmed/?term=Salvi%20E%5BAuthor%5D&amp;cauthor=true&amp;cauthor_uid=25493955" TargetMode="External"/><Relationship Id="rId259" Type="http://schemas.openxmlformats.org/officeDocument/2006/relationships/hyperlink" Target="https://pubmed.ncbi.nlm.nih.gov/33548344/" TargetMode="External"/><Relationship Id="rId466" Type="http://schemas.openxmlformats.org/officeDocument/2006/relationships/hyperlink" Target="https://www.ncbi.nlm.nih.gov/pubmed/31420334" TargetMode="External"/><Relationship Id="rId673" Type="http://schemas.openxmlformats.org/officeDocument/2006/relationships/hyperlink" Target="https://www.ncbi.nlm.nih.gov/pubmed/?term=Nordestgaard%20BG" TargetMode="External"/><Relationship Id="rId880" Type="http://schemas.openxmlformats.org/officeDocument/2006/relationships/hyperlink" Target="https://www.ncbi.nlm.nih.gov/pubmed/?term=Robbins%20J%5BAuthor%5D&amp;cauthor=true&amp;cauthor_uid=29698900" TargetMode="External"/><Relationship Id="rId1096" Type="http://schemas.openxmlformats.org/officeDocument/2006/relationships/hyperlink" Target="https://www.ncbi.nlm.nih.gov/pubmed/?term=Mangino%20M%5BAuthor%5D&amp;cauthor=true&amp;cauthor_uid=28107422" TargetMode="External"/><Relationship Id="rId2147" Type="http://schemas.openxmlformats.org/officeDocument/2006/relationships/hyperlink" Target="https://www.ncbi.nlm.nih.gov/pubmed/?term=Barasch%20E%5BAuthor%5D&amp;cauthor=true&amp;cauthor_uid=28073429" TargetMode="External"/><Relationship Id="rId2354" Type="http://schemas.openxmlformats.org/officeDocument/2006/relationships/hyperlink" Target="https://www.ncbi.nlm.nih.gov/pubmed/?term=Stott%20DJ%5BAuthor%5D&amp;cauthor=true&amp;cauthor_uid=28039329" TargetMode="External"/><Relationship Id="rId2561" Type="http://schemas.openxmlformats.org/officeDocument/2006/relationships/hyperlink" Target="https://www.ncbi.nlm.nih.gov/pubmed/?term=Murray%20AD%5BAuthor%5D&amp;cauthor=true&amp;cauthor_uid=28379579" TargetMode="External"/><Relationship Id="rId2799" Type="http://schemas.openxmlformats.org/officeDocument/2006/relationships/hyperlink" Target="https://www.ncbi.nlm.nih.gov/pubmed/?term=Wain%20LV%5BAuthor%5D&amp;cauthor=true&amp;cauthor_uid=28135244" TargetMode="External"/><Relationship Id="rId3100" Type="http://schemas.openxmlformats.org/officeDocument/2006/relationships/hyperlink" Target="https://www.ncbi.nlm.nih.gov/pubmed/?term=Love%20SA%5BAuthor%5D&amp;cauthor=true&amp;cauthor_uid=27843151" TargetMode="External"/><Relationship Id="rId3405" Type="http://schemas.openxmlformats.org/officeDocument/2006/relationships/hyperlink" Target="https://www.ncbi.nlm.nih.gov/pubmed/?term=Risch%20N%5BAuthor%5D&amp;cauthor=true&amp;cauthor_uid=25552592" TargetMode="External"/><Relationship Id="rId119" Type="http://schemas.openxmlformats.org/officeDocument/2006/relationships/hyperlink" Target="https://pubmed.ncbi.nlm.nih.gov/35357453/" TargetMode="External"/><Relationship Id="rId326" Type="http://schemas.openxmlformats.org/officeDocument/2006/relationships/hyperlink" Target="https://www.ncbi.nlm.nih.gov/pubmed/31778070" TargetMode="External"/><Relationship Id="rId533" Type="http://schemas.openxmlformats.org/officeDocument/2006/relationships/hyperlink" Target="https://www.ncbi.nlm.nih.gov/pmc/articles/PMC6663005/" TargetMode="External"/><Relationship Id="rId978" Type="http://schemas.openxmlformats.org/officeDocument/2006/relationships/hyperlink" Target="https://www.ncbi.nlm.nih.gov/pubmed/?term=Pattie%20A%5BAuthor%5D&amp;cauthor=true&amp;cauthor_uid=28077804" TargetMode="External"/><Relationship Id="rId1163" Type="http://schemas.openxmlformats.org/officeDocument/2006/relationships/hyperlink" Target="https://www.ncbi.nlm.nih.gov/pubmed/?term=Wang%20CA" TargetMode="External"/><Relationship Id="rId1370" Type="http://schemas.openxmlformats.org/officeDocument/2006/relationships/hyperlink" Target="https://www.ncbi.nlm.nih.gov/pubmed/?term=Winkler%20AM%5BAuthor%5D&amp;cauthor=true&amp;cauthor_uid=28098162" TargetMode="External"/><Relationship Id="rId2007" Type="http://schemas.openxmlformats.org/officeDocument/2006/relationships/hyperlink" Target="https://www.ncbi.nlm.nih.gov/pubmed/?term=Boomsma%20DI%5BAuthor%5D&amp;cauthor=true&amp;cauthor_uid=28443625" TargetMode="External"/><Relationship Id="rId2214" Type="http://schemas.openxmlformats.org/officeDocument/2006/relationships/hyperlink" Target="https://www.ncbi.nlm.nih.gov/pubmed/?term=Zheng%20W%5BAuthor%5D&amp;cauthor=true&amp;cauthor_uid=28430825" TargetMode="External"/><Relationship Id="rId2659" Type="http://schemas.openxmlformats.org/officeDocument/2006/relationships/hyperlink" Target="https://www.ncbi.nlm.nih.gov/pubmed/?term=Ford%20I%5BAuthor%5D&amp;cauthor=true&amp;cauthor_uid=28017375" TargetMode="External"/><Relationship Id="rId2866" Type="http://schemas.openxmlformats.org/officeDocument/2006/relationships/hyperlink" Target="https://www.ncbi.nlm.nih.gov/pubmed/?term=Lannfelt%20L%5BAuthor%5D&amp;cauthor=true&amp;cauthor_uid=28394258" TargetMode="External"/><Relationship Id="rId740" Type="http://schemas.openxmlformats.org/officeDocument/2006/relationships/hyperlink" Target="https://www.ncbi.nlm.nih.gov/pubmed/?term=Broer%20L%5BAuthor%5D&amp;cauthor=true&amp;cauthor_uid=29304378" TargetMode="External"/><Relationship Id="rId838" Type="http://schemas.openxmlformats.org/officeDocument/2006/relationships/hyperlink" Target="https://www.ncbi.nlm.nih.gov/pmc/articles/PMC6324331/" TargetMode="External"/><Relationship Id="rId1023" Type="http://schemas.openxmlformats.org/officeDocument/2006/relationships/hyperlink" Target="https://www.ncbi.nlm.nih.gov/pubmed/?term=Murabito%20JM%5BAuthor%5D&amp;cauthor=true&amp;cauthor_uid=28077804" TargetMode="External"/><Relationship Id="rId1468" Type="http://schemas.openxmlformats.org/officeDocument/2006/relationships/hyperlink" Target="https://www.ncbi.nlm.nih.gov/pubmed/?term=Hottenga%20JJ%5BAuthor%5D&amp;cauthor=true&amp;cauthor_uid=28098162" TargetMode="External"/><Relationship Id="rId1675" Type="http://schemas.openxmlformats.org/officeDocument/2006/relationships/hyperlink" Target="https://www.ncbi.nlm.nih.gov/pubmed/?term=Hu%20Y%5BAuthor%5D&amp;cauthor=true&amp;cauthor_uid=28298293" TargetMode="External"/><Relationship Id="rId1882" Type="http://schemas.openxmlformats.org/officeDocument/2006/relationships/hyperlink" Target="https://www.ncbi.nlm.nih.gov/pubmed/?term=Gong%20J%5BAuthor%5D&amp;cauthor=true&amp;cauthor_uid=28443625" TargetMode="External"/><Relationship Id="rId2421" Type="http://schemas.openxmlformats.org/officeDocument/2006/relationships/hyperlink" Target="https://www.ncbi.nlm.nih.gov/pmc/articles/PMC5407713/" TargetMode="External"/><Relationship Id="rId2519" Type="http://schemas.openxmlformats.org/officeDocument/2006/relationships/hyperlink" Target="https://www.ncbi.nlm.nih.gov/pubmed/?term=Smith%20AV%5BAuthor%5D&amp;cauthor=true&amp;cauthor_uid=28379579" TargetMode="External"/><Relationship Id="rId2726" Type="http://schemas.openxmlformats.org/officeDocument/2006/relationships/hyperlink" Target="https://www.ncbi.nlm.nih.gov/pmc/articles/PMC5223059/" TargetMode="External"/><Relationship Id="rId600" Type="http://schemas.openxmlformats.org/officeDocument/2006/relationships/hyperlink" Target="https://www.ncbi.nlm.nih.gov/pubmed/?term=Ding%20M" TargetMode="External"/><Relationship Id="rId1230" Type="http://schemas.openxmlformats.org/officeDocument/2006/relationships/hyperlink" Target="https://www.ncbi.nlm.nih.gov/pubmed/?term=Bartz%20TM%5BAuthor%5D&amp;cauthor=true&amp;cauthor_uid=28288973" TargetMode="External"/><Relationship Id="rId1328" Type="http://schemas.openxmlformats.org/officeDocument/2006/relationships/hyperlink" Target="https://www.ncbi.nlm.nih.gov/pubmed/?term=Loohuis%20LM%5BAuthor%5D&amp;cauthor=true&amp;cauthor_uid=28098162" TargetMode="External"/><Relationship Id="rId1535" Type="http://schemas.openxmlformats.org/officeDocument/2006/relationships/hyperlink" Target="https://www.ncbi.nlm.nih.gov/pubmed/?term=Singleton%20A%5BAuthor%5D&amp;cauthor=true&amp;cauthor_uid=28098162" TargetMode="External"/><Relationship Id="rId2933" Type="http://schemas.openxmlformats.org/officeDocument/2006/relationships/hyperlink" Target="https://www.ncbi.nlm.nih.gov/pubmed/?term=Larson%20MG%5BAuthor%5D&amp;cauthor=true&amp;cauthor_uid=28394258" TargetMode="External"/><Relationship Id="rId905" Type="http://schemas.openxmlformats.org/officeDocument/2006/relationships/hyperlink" Target="https://www.ncbi.nlm.nih.gov/pubmed/?term=Taylor%20KC%5BAuthor%5D&amp;cauthor=true&amp;cauthor_uid=28055285" TargetMode="External"/><Relationship Id="rId1742" Type="http://schemas.openxmlformats.org/officeDocument/2006/relationships/hyperlink" Target="https://www.ncbi.nlm.nih.gov/pubmed/?term=Garcia%20M%5BAuthor%5D&amp;cauthor=true&amp;cauthor_uid=28379451" TargetMode="External"/><Relationship Id="rId3195" Type="http://schemas.openxmlformats.org/officeDocument/2006/relationships/hyperlink" Target="https://www.ncbi.nlm.nih.gov/pubmed/?term=Hofman%20A%5BAuthor%5D&amp;cauthor=true&amp;cauthor_uid=27587472" TargetMode="External"/><Relationship Id="rId34" Type="http://schemas.openxmlformats.org/officeDocument/2006/relationships/hyperlink" Target="https://pubmed.ncbi.nlm.nih.gov/35694929/" TargetMode="External"/><Relationship Id="rId1602" Type="http://schemas.openxmlformats.org/officeDocument/2006/relationships/hyperlink" Target="https://www.ncbi.nlm.nih.gov/pubmed/?term=Beaty%20TH%5BAuthor%5D&amp;cauthor=true&amp;cauthor_uid=28166215" TargetMode="External"/><Relationship Id="rId3055" Type="http://schemas.openxmlformats.org/officeDocument/2006/relationships/hyperlink" Target="https://www.ncbi.nlm.nih.gov/pubmed/?term=Uitterlinden%20AG%5BAuthor%5D&amp;cauthor=true&amp;cauthor_uid=27955697" TargetMode="External"/><Relationship Id="rId3262" Type="http://schemas.openxmlformats.org/officeDocument/2006/relationships/hyperlink" Target="https://www.ncbi.nlm.nih.gov/pubmed/?term=Soliman%20EZ%5BAuthor%5D&amp;cauthor=true&amp;cauthor_uid=26962151" TargetMode="External"/><Relationship Id="rId183" Type="http://schemas.openxmlformats.org/officeDocument/2006/relationships/hyperlink" Target="https://pubmed.ncbi.nlm.nih.gov/33137338/" TargetMode="External"/><Relationship Id="rId390" Type="http://schemas.openxmlformats.org/officeDocument/2006/relationships/hyperlink" Target="https://www.ncbi.nlm.nih.gov/pmc/articles/PMC6609946/" TargetMode="External"/><Relationship Id="rId1907" Type="http://schemas.openxmlformats.org/officeDocument/2006/relationships/hyperlink" Target="https://www.ncbi.nlm.nih.gov/pubmed/?term=Jansson%20JO%5BAuthor%5D&amp;cauthor=true&amp;cauthor_uid=28443625" TargetMode="External"/><Relationship Id="rId2071" Type="http://schemas.openxmlformats.org/officeDocument/2006/relationships/hyperlink" Target="https://www.ncbi.nlm.nih.gov/pubmed/?term=van%20Duijn%20CM%5BAuthor%5D&amp;cauthor=true&amp;cauthor_uid=28443625" TargetMode="External"/><Relationship Id="rId3122" Type="http://schemas.openxmlformats.org/officeDocument/2006/relationships/hyperlink" Target="https://www.ncbi.nlm.nih.gov/pubmed/?term=Trevisi%20L%5BAuthor%5D&amp;cauthor=true&amp;cauthor_uid=27843151" TargetMode="External"/><Relationship Id="rId250" Type="http://schemas.openxmlformats.org/officeDocument/2006/relationships/hyperlink" Target="http://www.ncbi.nlm.nih.gov/pmc/articles/pmc8321319/" TargetMode="External"/><Relationship Id="rId488" Type="http://schemas.openxmlformats.org/officeDocument/2006/relationships/hyperlink" Target="https://www.ncbi.nlm.nih.gov/pubmed/31719535" TargetMode="External"/><Relationship Id="rId695" Type="http://schemas.openxmlformats.org/officeDocument/2006/relationships/hyperlink" Target="https://www.ncbi.nlm.nih.gov/pubmed/30608197" TargetMode="External"/><Relationship Id="rId2169" Type="http://schemas.openxmlformats.org/officeDocument/2006/relationships/hyperlink" Target="https://www.ncbi.nlm.nih.gov/pubmed/?term=Russell%20JC%5BAuthor%5D&amp;cauthor=true&amp;cauthor_uid=28242297" TargetMode="External"/><Relationship Id="rId2376" Type="http://schemas.openxmlformats.org/officeDocument/2006/relationships/hyperlink" Target="https://www.ncbi.nlm.nih.gov/pubmed/?term=Dalrymple%20L%5BAuthor%5D&amp;cauthor=true&amp;cauthor_uid=28122946" TargetMode="External"/><Relationship Id="rId2583" Type="http://schemas.openxmlformats.org/officeDocument/2006/relationships/hyperlink" Target="https://www.ncbi.nlm.nih.gov/pubmed/?term=Uitterlinden%20A%5BAuthor%5D&amp;cauthor=true&amp;cauthor_uid=28379579" TargetMode="External"/><Relationship Id="rId2790" Type="http://schemas.openxmlformats.org/officeDocument/2006/relationships/hyperlink" Target="https://www.ncbi.nlm.nih.gov/pubmed/?term=Levy%20D%5BAuthor%5D&amp;cauthor=true&amp;cauthor_uid=28135244" TargetMode="External"/><Relationship Id="rId3427" Type="http://schemas.openxmlformats.org/officeDocument/2006/relationships/hyperlink" Target="https://www.ncbi.nlm.nih.gov/pubmed/?term=Young%20T%5BAuthor%5D&amp;cauthor=true&amp;cauthor_uid=25779970" TargetMode="External"/><Relationship Id="rId110" Type="http://schemas.openxmlformats.org/officeDocument/2006/relationships/hyperlink" Target="https://pubmed.ncbi.nlm.nih.gov/35552711/" TargetMode="External"/><Relationship Id="rId348" Type="http://schemas.openxmlformats.org/officeDocument/2006/relationships/hyperlink" Target="https://www.ncbi.nlm.nih.gov/pubmed/31919418" TargetMode="External"/><Relationship Id="rId555" Type="http://schemas.openxmlformats.org/officeDocument/2006/relationships/hyperlink" Target="https://www.ncbi.nlm.nih.gov/pmc/articles/PMC5954991/" TargetMode="External"/><Relationship Id="rId762" Type="http://schemas.openxmlformats.org/officeDocument/2006/relationships/hyperlink" Target="https://www.ncbi.nlm.nih.gov/pubmed/?term=B%C3%B8nnelykke%20K%5BAuthor%5D&amp;cauthor=true&amp;cauthor_uid=29304378" TargetMode="External"/><Relationship Id="rId1185" Type="http://schemas.openxmlformats.org/officeDocument/2006/relationships/hyperlink" Target="https://www.ncbi.nlm.nih.gov/pubmed/?term=Orho%20-%20Melander%20M" TargetMode="External"/><Relationship Id="rId1392" Type="http://schemas.openxmlformats.org/officeDocument/2006/relationships/hyperlink" Target="https://www.ncbi.nlm.nih.gov/pubmed/?term=van%20Bokhoven%20H%5BAuthor%5D&amp;cauthor=true&amp;cauthor_uid=28098162" TargetMode="External"/><Relationship Id="rId2029" Type="http://schemas.openxmlformats.org/officeDocument/2006/relationships/hyperlink" Target="https://www.ncbi.nlm.nih.gov/pubmed/?term=Kivimaki%20M%5BAuthor%5D&amp;cauthor=true&amp;cauthor_uid=28443625" TargetMode="External"/><Relationship Id="rId2236" Type="http://schemas.openxmlformats.org/officeDocument/2006/relationships/hyperlink" Target="https://www.ncbi.nlm.nih.gov/pubmed/?term=John%20EM%5BAuthor%5D&amp;cauthor=true&amp;cauthor_uid=28430825" TargetMode="External"/><Relationship Id="rId2443" Type="http://schemas.openxmlformats.org/officeDocument/2006/relationships/hyperlink" Target="https://www.ncbi.nlm.nih.gov/pubmed/?term=Varadhan%20R%5BAuthor%5D&amp;cauthor=true&amp;cauthor_uid=28437320" TargetMode="External"/><Relationship Id="rId2650" Type="http://schemas.openxmlformats.org/officeDocument/2006/relationships/hyperlink" Target="https://www.ncbi.nlm.nih.gov/pubmed/?term=Wu%20JY%5BAuthor%5D&amp;cauthor=true&amp;cauthor_uid=28017375" TargetMode="External"/><Relationship Id="rId2888" Type="http://schemas.openxmlformats.org/officeDocument/2006/relationships/hyperlink" Target="https://www.ncbi.nlm.nih.gov/pubmed/?term=Raitakari%20OT%5BAuthor%5D&amp;cauthor=true&amp;cauthor_uid=28394258" TargetMode="External"/><Relationship Id="rId208" Type="http://schemas.openxmlformats.org/officeDocument/2006/relationships/hyperlink" Target="http://www.ncbi.nlm.nih.gov/pmc/articles/pmc8397925/" TargetMode="External"/><Relationship Id="rId415" Type="http://schemas.openxmlformats.org/officeDocument/2006/relationships/hyperlink" Target="https://www.ncbi.nlm.nih.gov/pubmed/30779634" TargetMode="External"/><Relationship Id="rId622" Type="http://schemas.openxmlformats.org/officeDocument/2006/relationships/hyperlink" Target="https://www.ncbi.nlm.nih.gov/pubmed/?term=Wojczynski%20MK" TargetMode="External"/><Relationship Id="rId1045" Type="http://schemas.openxmlformats.org/officeDocument/2006/relationships/hyperlink" Target="https://www.ncbi.nlm.nih.gov/pubmed/28150034" TargetMode="External"/><Relationship Id="rId1252" Type="http://schemas.openxmlformats.org/officeDocument/2006/relationships/hyperlink" Target="https://www.ncbi.nlm.nih.gov/pubmed/28964830" TargetMode="External"/><Relationship Id="rId1697" Type="http://schemas.openxmlformats.org/officeDocument/2006/relationships/hyperlink" Target="https://www.ncbi.nlm.nih.gov/pubmed/?term=Rich%20SS%5BAuthor%5D&amp;cauthor=true&amp;cauthor_uid=28298293" TargetMode="External"/><Relationship Id="rId2303" Type="http://schemas.openxmlformats.org/officeDocument/2006/relationships/hyperlink" Target="https://www.ncbi.nlm.nih.gov/pubmed/28767105" TargetMode="External"/><Relationship Id="rId2510" Type="http://schemas.openxmlformats.org/officeDocument/2006/relationships/hyperlink" Target="https://www.ncbi.nlm.nih.gov/pubmed/?term=Lin%20HJ%5BAuthor%5D&amp;cauthor=true&amp;cauthor_uid=28379579" TargetMode="External"/><Relationship Id="rId2748" Type="http://schemas.openxmlformats.org/officeDocument/2006/relationships/hyperlink" Target="https://www.ncbi.nlm.nih.gov/pubmed/?term=Surendran%20P%5BAuthor%5D&amp;cauthor=true&amp;cauthor_uid=28135244" TargetMode="External"/><Relationship Id="rId2955" Type="http://schemas.openxmlformats.org/officeDocument/2006/relationships/hyperlink" Target="https://www.ncbi.nlm.nih.gov/pmc/articles/PMC5227112/" TargetMode="External"/><Relationship Id="rId927" Type="http://schemas.openxmlformats.org/officeDocument/2006/relationships/hyperlink" Target="https://www.ncbi.nlm.nih.gov/pmc/articles/PMC5575907/" TargetMode="External"/><Relationship Id="rId1112" Type="http://schemas.openxmlformats.org/officeDocument/2006/relationships/hyperlink" Target="https://www.ncbi.nlm.nih.gov/pubmed/?term=Starr%20JM%5BAuthor%5D&amp;cauthor=true&amp;cauthor_uid=28107422" TargetMode="External"/><Relationship Id="rId1557" Type="http://schemas.openxmlformats.org/officeDocument/2006/relationships/hyperlink" Target="https://www.ncbi.nlm.nih.gov/pubmed/?term=Vardarajan%20BN%5BAuthor%5D&amp;cauthor=true&amp;cauthor_uid=28098162" TargetMode="External"/><Relationship Id="rId1764" Type="http://schemas.openxmlformats.org/officeDocument/2006/relationships/hyperlink" Target="https://www.ncbi.nlm.nih.gov/pubmed/?term=Justice%20AE%5BAuthor%5D&amp;cauthor=true&amp;cauthor_uid=28443625" TargetMode="External"/><Relationship Id="rId1971" Type="http://schemas.openxmlformats.org/officeDocument/2006/relationships/hyperlink" Target="https://www.ncbi.nlm.nih.gov/pubmed/?term=Scholtens%20S%5BAuthor%5D&amp;cauthor=true&amp;cauthor_uid=28443625" TargetMode="External"/><Relationship Id="rId2608" Type="http://schemas.openxmlformats.org/officeDocument/2006/relationships/hyperlink" Target="https://www.ncbi.nlm.nih.gov/pubmed/?term=Sanna%20S%5BAuthor%5D&amp;cauthor=true&amp;cauthor_uid=28379579" TargetMode="External"/><Relationship Id="rId2815" Type="http://schemas.openxmlformats.org/officeDocument/2006/relationships/hyperlink" Target="https://www.ncbi.nlm.nih.gov/pubmed/?term=Wild%20PS%5BAuthor%5D&amp;cauthor=true&amp;cauthor_uid=28394258" TargetMode="External"/><Relationship Id="rId56" Type="http://schemas.openxmlformats.org/officeDocument/2006/relationships/hyperlink" Target="https://pubmed.ncbi.nlm.nih.gov/35045935/" TargetMode="External"/><Relationship Id="rId1417" Type="http://schemas.openxmlformats.org/officeDocument/2006/relationships/hyperlink" Target="https://www.ncbi.nlm.nih.gov/pubmed/?term=Deary%20IJ%5BAuthor%5D&amp;cauthor=true&amp;cauthor_uid=28098162" TargetMode="External"/><Relationship Id="rId1624" Type="http://schemas.openxmlformats.org/officeDocument/2006/relationships/hyperlink" Target="https://www.ncbi.nlm.nih.gov/pubmed/?term=Wilk%20JB%5BAuthor%5D&amp;cauthor=true&amp;cauthor_uid=28166215" TargetMode="External"/><Relationship Id="rId1831" Type="http://schemas.openxmlformats.org/officeDocument/2006/relationships/hyperlink" Target="https://www.ncbi.nlm.nih.gov/pubmed/?term=Teumer%20A%5BAuthor%5D&amp;cauthor=true&amp;cauthor_uid=28443625" TargetMode="External"/><Relationship Id="rId3077" Type="http://schemas.openxmlformats.org/officeDocument/2006/relationships/hyperlink" Target="https://www.ncbi.nlm.nih.gov/pubmed/?term=Liu%20C%5BAuthor%5D&amp;cauthor=true&amp;cauthor_uid=27843151" TargetMode="External"/><Relationship Id="rId3284" Type="http://schemas.openxmlformats.org/officeDocument/2006/relationships/hyperlink" Target="https://www.ncbi.nlm.nih.gov/pmc/articles/PMC5395092/" TargetMode="External"/><Relationship Id="rId1929" Type="http://schemas.openxmlformats.org/officeDocument/2006/relationships/hyperlink" Target="https://www.ncbi.nlm.nih.gov/pubmed/?term=Lobbens%20S%5BAuthor%5D&amp;cauthor=true&amp;cauthor_uid=28443625" TargetMode="External"/><Relationship Id="rId2093" Type="http://schemas.openxmlformats.org/officeDocument/2006/relationships/hyperlink" Target="https://www.ncbi.nlm.nih.gov/pubmed/?term=Littlejohns%20TJ%5BAuthor%5D&amp;cauthor=true&amp;cauthor_uid=28263191" TargetMode="External"/><Relationship Id="rId3491" Type="http://schemas.openxmlformats.org/officeDocument/2006/relationships/hyperlink" Target="https://www.ncbi.nlm.nih.gov/pubmed/?term=Puhan%20MA%5BAuthor%5D&amp;cauthor=true&amp;cauthor_uid=23242246" TargetMode="External"/><Relationship Id="rId2398" Type="http://schemas.openxmlformats.org/officeDocument/2006/relationships/hyperlink" Target="https://www.ncbi.nlm.nih.gov/pubmed/?term=Klein%20L%5BAuthor%5D&amp;cauthor=true&amp;cauthor_uid=28254175" TargetMode="External"/><Relationship Id="rId3144" Type="http://schemas.openxmlformats.org/officeDocument/2006/relationships/hyperlink" Target="https://www.ncbi.nlm.nih.gov/pubmed/?term=North%20KE%5BAuthor%5D&amp;cauthor=true&amp;cauthor_uid=27843151" TargetMode="External"/><Relationship Id="rId3351" Type="http://schemas.openxmlformats.org/officeDocument/2006/relationships/hyperlink" Target="https://www.ncbi.nlm.nih.gov/pubmed/?term=Franke%20A%5BAuthor%5D&amp;cauthor=true&amp;cauthor_uid=25493955" TargetMode="External"/><Relationship Id="rId3449" Type="http://schemas.openxmlformats.org/officeDocument/2006/relationships/hyperlink" Target="https://www.ncbi.nlm.nih.gov/pubmed/?term=Saltzman%20BS%5BAuthor%5D&amp;cauthor=true&amp;cauthor_uid=23224328" TargetMode="External"/><Relationship Id="rId272" Type="http://schemas.openxmlformats.org/officeDocument/2006/relationships/hyperlink" Target="https://pubmed.ncbi.nlm.nih.gov/34152079/" TargetMode="External"/><Relationship Id="rId577" Type="http://schemas.openxmlformats.org/officeDocument/2006/relationships/hyperlink" Target="https://www.ncbi.nlm.nih.gov/pmc/articles/PMC6015408/" TargetMode="External"/><Relationship Id="rId2160" Type="http://schemas.openxmlformats.org/officeDocument/2006/relationships/hyperlink" Target="https://www.ncbi.nlm.nih.gov/pubmed/?term=Shlipak%20M%5BAuthor%5D&amp;cauthor=true&amp;cauthor_uid=28327102" TargetMode="External"/><Relationship Id="rId2258" Type="http://schemas.openxmlformats.org/officeDocument/2006/relationships/hyperlink" Target="https://www.ncbi.nlm.nih.gov/pubmed/?term=Yao%20J%5BAuthor%5D&amp;cauthor=true&amp;cauthor_uid=28430825" TargetMode="External"/><Relationship Id="rId3004" Type="http://schemas.openxmlformats.org/officeDocument/2006/relationships/hyperlink" Target="https://www.ncbi.nlm.nih.gov/pubmed/?term=Salfati%20EL%5BAuthor%5D&amp;cauthor=true&amp;cauthor_uid=27955697" TargetMode="External"/><Relationship Id="rId3211" Type="http://schemas.openxmlformats.org/officeDocument/2006/relationships/hyperlink" Target="https://www.ncbi.nlm.nih.gov/pubmed/?term=Vasan%20RS%5BAuthor%5D&amp;cauthor=true&amp;cauthor_uid=27587472" TargetMode="External"/><Relationship Id="rId132" Type="http://schemas.openxmlformats.org/officeDocument/2006/relationships/hyperlink" Target="http://www.ncbi.nlm.nih.gov/pmc/articles/pmc9119698/" TargetMode="External"/><Relationship Id="rId784" Type="http://schemas.openxmlformats.org/officeDocument/2006/relationships/hyperlink" Target="https://www.ncbi.nlm.nih.gov/pubmed/?term=Bisgaard%20H%5BAuthor%5D&amp;cauthor=true&amp;cauthor_uid=29304378" TargetMode="External"/><Relationship Id="rId991" Type="http://schemas.openxmlformats.org/officeDocument/2006/relationships/hyperlink" Target="https://www.ncbi.nlm.nih.gov/pubmed/?term=Ohlsson%20C%5BAuthor%5D&amp;cauthor=true&amp;cauthor_uid=28077804" TargetMode="External"/><Relationship Id="rId1067" Type="http://schemas.openxmlformats.org/officeDocument/2006/relationships/hyperlink" Target="https://www.ncbi.nlm.nih.gov/pubmed/?term=Kleber%20ME%5BAuthor%5D&amp;cauthor=true&amp;cauthor_uid=28107422" TargetMode="External"/><Relationship Id="rId2020" Type="http://schemas.openxmlformats.org/officeDocument/2006/relationships/hyperlink" Target="https://www.ncbi.nlm.nih.gov/pubmed/?term=Gordon-Larsen%20P%5BAuthor%5D&amp;cauthor=true&amp;cauthor_uid=28443625" TargetMode="External"/><Relationship Id="rId2465" Type="http://schemas.openxmlformats.org/officeDocument/2006/relationships/hyperlink" Target="https://www.ncbi.nlm.nih.gov/pubmed/?term=Gussekloo%20J%5BAuthor%5D&amp;cauthor=true&amp;cauthor_uid=29034571" TargetMode="External"/><Relationship Id="rId2672" Type="http://schemas.openxmlformats.org/officeDocument/2006/relationships/hyperlink" Target="https://www.ncbi.nlm.nih.gov/pubmed/?term=Li%20JZ%5BAuthor%5D&amp;cauthor=true&amp;cauthor_uid=28017375" TargetMode="External"/><Relationship Id="rId3309" Type="http://schemas.openxmlformats.org/officeDocument/2006/relationships/hyperlink" Target="https://www.ncbi.nlm.nih.gov/pubmed/?term=Li%20M%5BAuthor%5D&amp;cauthor=true&amp;cauthor_uid=25493955" TargetMode="External"/><Relationship Id="rId437" Type="http://schemas.openxmlformats.org/officeDocument/2006/relationships/hyperlink" Target="https://www.ncbi.nlm.nih.gov/pubmed/33447501" TargetMode="External"/><Relationship Id="rId644" Type="http://schemas.openxmlformats.org/officeDocument/2006/relationships/hyperlink" Target="https://www.ncbi.nlm.nih.gov/pubmed/?term=Sorl%C3%AD%20JV" TargetMode="External"/><Relationship Id="rId851" Type="http://schemas.openxmlformats.org/officeDocument/2006/relationships/hyperlink" Target="https://www.ncbi.nlm.nih.gov/pubmed/30261039" TargetMode="External"/><Relationship Id="rId1274" Type="http://schemas.openxmlformats.org/officeDocument/2006/relationships/hyperlink" Target="https://www.ncbi.nlm.nih.gov/pubmed/?term=Axelsson%20T%5BAuthor%5D&amp;cauthor=true&amp;cauthor_uid=28098162" TargetMode="External"/><Relationship Id="rId1481" Type="http://schemas.openxmlformats.org/officeDocument/2006/relationships/hyperlink" Target="https://www.ncbi.nlm.nih.gov/pubmed/?term=Kochunov%20P%5BAuthor%5D&amp;cauthor=true&amp;cauthor_uid=28098162" TargetMode="External"/><Relationship Id="rId1579" Type="http://schemas.openxmlformats.org/officeDocument/2006/relationships/hyperlink" Target="https://www.ncbi.nlm.nih.gov/pubmed/?term=Grabe%20HJ%5BAuthor%5D&amp;cauthor=true&amp;cauthor_uid=28098162" TargetMode="External"/><Relationship Id="rId2118" Type="http://schemas.openxmlformats.org/officeDocument/2006/relationships/hyperlink" Target="https://www.ncbi.nlm.nih.gov/pubmed/?term=Morange%20PE%5BAuthor%5D&amp;cauthor=true&amp;cauthor_uid=28528403" TargetMode="External"/><Relationship Id="rId2325" Type="http://schemas.openxmlformats.org/officeDocument/2006/relationships/hyperlink" Target="https://www.ncbi.nlm.nih.gov/pubmed/?term=Duan%20Q%5BAuthor%5D&amp;cauthor=true&amp;cauthor_uid=28039329" TargetMode="External"/><Relationship Id="rId2532" Type="http://schemas.openxmlformats.org/officeDocument/2006/relationships/hyperlink" Target="https://www.ncbi.nlm.nih.gov/pubmed/?term=Bis%20JC%5BAuthor%5D&amp;cauthor=true&amp;cauthor_uid=28379579" TargetMode="External"/><Relationship Id="rId2977" Type="http://schemas.openxmlformats.org/officeDocument/2006/relationships/hyperlink" Target="https://www.ncbi.nlm.nih.gov/pmc/articles/PMC5291202/" TargetMode="External"/><Relationship Id="rId504" Type="http://schemas.openxmlformats.org/officeDocument/2006/relationships/hyperlink" Target="https://www.ncbi.nlm.nih.gov/pmc/articles/PMC6817529/" TargetMode="External"/><Relationship Id="rId711" Type="http://schemas.openxmlformats.org/officeDocument/2006/relationships/hyperlink" Target="https://www.ncbi.nlm.nih.gov/pubmed/30198737" TargetMode="External"/><Relationship Id="rId949" Type="http://schemas.openxmlformats.org/officeDocument/2006/relationships/hyperlink" Target="https://www.ncbi.nlm.nih.gov/pubmed/28798221" TargetMode="External"/><Relationship Id="rId1134" Type="http://schemas.openxmlformats.org/officeDocument/2006/relationships/hyperlink" Target="https://www.ncbi.nlm.nih.gov/pubmed/?term=Cucca%20F%5BAuthor%5D&amp;cauthor=true&amp;cauthor_uid=28107422" TargetMode="External"/><Relationship Id="rId1341" Type="http://schemas.openxmlformats.org/officeDocument/2006/relationships/hyperlink" Target="https://www.ncbi.nlm.nih.gov/pubmed/?term=Rundek%20T%5BAuthor%5D&amp;cauthor=true&amp;cauthor_uid=28098162" TargetMode="External"/><Relationship Id="rId1786" Type="http://schemas.openxmlformats.org/officeDocument/2006/relationships/hyperlink" Target="https://www.ncbi.nlm.nih.gov/pubmed/?term=Qi%20Q%5BAuthor%5D&amp;cauthor=true&amp;cauthor_uid=28443625" TargetMode="External"/><Relationship Id="rId1993" Type="http://schemas.openxmlformats.org/officeDocument/2006/relationships/hyperlink" Target="https://www.ncbi.nlm.nih.gov/pubmed/?term=Waeber%20G%5BAuthor%5D&amp;cauthor=true&amp;cauthor_uid=28443625" TargetMode="External"/><Relationship Id="rId2837" Type="http://schemas.openxmlformats.org/officeDocument/2006/relationships/hyperlink" Target="https://www.ncbi.nlm.nih.gov/pubmed/?term=Smith%20JG%5BAuthor%5D&amp;cauthor=true&amp;cauthor_uid=28394258" TargetMode="External"/><Relationship Id="rId78" Type="http://schemas.openxmlformats.org/officeDocument/2006/relationships/hyperlink" Target="https://pubmed.ncbi.nlm.nih.gov/35974141/" TargetMode="External"/><Relationship Id="rId809" Type="http://schemas.openxmlformats.org/officeDocument/2006/relationships/hyperlink" Target="https://www.ncbi.nlm.nih.gov/pubmed/?term=Tobias%20JH%5BAuthor%5D&amp;cauthor=true&amp;cauthor_uid=29304378" TargetMode="External"/><Relationship Id="rId1201" Type="http://schemas.openxmlformats.org/officeDocument/2006/relationships/hyperlink" Target="https://www.ncbi.nlm.nih.gov/pubmed/?term=Viikari%20J" TargetMode="External"/><Relationship Id="rId1439" Type="http://schemas.openxmlformats.org/officeDocument/2006/relationships/hyperlink" Target="https://www.ncbi.nlm.nih.gov/pubmed/?term=Foroud%20TM%5BAuthor%5D&amp;cauthor=true&amp;cauthor_uid=28098162" TargetMode="External"/><Relationship Id="rId1646" Type="http://schemas.openxmlformats.org/officeDocument/2006/relationships/hyperlink" Target="https://www.ncbi.nlm.nih.gov/pubmed/?term=Bleecker%20ER%5BAuthor%5D&amp;cauthor=true&amp;cauthor_uid=28166215" TargetMode="External"/><Relationship Id="rId1853" Type="http://schemas.openxmlformats.org/officeDocument/2006/relationships/hyperlink" Target="https://www.ncbi.nlm.nih.gov/pubmed/?term=Bergman%20RN%5BAuthor%5D&amp;cauthor=true&amp;cauthor_uid=28443625" TargetMode="External"/><Relationship Id="rId2904" Type="http://schemas.openxmlformats.org/officeDocument/2006/relationships/hyperlink" Target="https://www.ncbi.nlm.nih.gov/pubmed/?term=Uitterlinden%20AG%5BAuthor%5D&amp;cauthor=true&amp;cauthor_uid=28394258" TargetMode="External"/><Relationship Id="rId3099" Type="http://schemas.openxmlformats.org/officeDocument/2006/relationships/hyperlink" Target="https://www.ncbi.nlm.nih.gov/pubmed/?term=Liang%20L%5BAuthor%5D&amp;cauthor=true&amp;cauthor_uid=27843151" TargetMode="External"/><Relationship Id="rId1506" Type="http://schemas.openxmlformats.org/officeDocument/2006/relationships/hyperlink" Target="https://www.ncbi.nlm.nih.gov/pubmed/?term=Nauck%20M%5BAuthor%5D&amp;cauthor=true&amp;cauthor_uid=28098162" TargetMode="External"/><Relationship Id="rId1713" Type="http://schemas.openxmlformats.org/officeDocument/2006/relationships/hyperlink" Target="https://www.ncbi.nlm.nih.gov/pubmed/?term=Katz%20R%5BAuthor%5D&amp;cauthor=true&amp;cauthor_uid=28143865" TargetMode="External"/><Relationship Id="rId1920" Type="http://schemas.openxmlformats.org/officeDocument/2006/relationships/hyperlink" Target="https://www.ncbi.nlm.nih.gov/pubmed/?term=Kval%C3%B8y%20K%5BAuthor%5D&amp;cauthor=true&amp;cauthor_uid=28443625" TargetMode="External"/><Relationship Id="rId3166" Type="http://schemas.openxmlformats.org/officeDocument/2006/relationships/hyperlink" Target="https://www.ncbi.nlm.nih.gov/pubmed/?term=Bis%20JC%5BAuthor%5D&amp;cauthor=true&amp;cauthor_uid=27587472" TargetMode="External"/><Relationship Id="rId3373" Type="http://schemas.openxmlformats.org/officeDocument/2006/relationships/hyperlink" Target="https://www.ncbi.nlm.nih.gov/pubmed/?term=Chouraki%20V%5BAuthor%5D&amp;cauthor=true&amp;cauthor_uid=25493955" TargetMode="External"/><Relationship Id="rId294" Type="http://schemas.openxmlformats.org/officeDocument/2006/relationships/hyperlink" Target="https://pubmed.ncbi.nlm.nih.gov/32597803/" TargetMode="External"/><Relationship Id="rId2182" Type="http://schemas.openxmlformats.org/officeDocument/2006/relationships/hyperlink" Target="https://www.ncbi.nlm.nih.gov/pubmed/?term=Crane%20PK%5BAuthor%5D&amp;cauthor=true&amp;cauthor_uid=28242297" TargetMode="External"/><Relationship Id="rId3026" Type="http://schemas.openxmlformats.org/officeDocument/2006/relationships/hyperlink" Target="https://www.ncbi.nlm.nih.gov/pubmed/?term=Fornage%20M%5BAuthor%5D&amp;cauthor=true&amp;cauthor_uid=27955697" TargetMode="External"/><Relationship Id="rId3233" Type="http://schemas.openxmlformats.org/officeDocument/2006/relationships/hyperlink" Target="https://www.ncbi.nlm.nih.gov/pubmed/?term=Ballantyne%20CM%5BAuthor%5D&amp;cauthor=true&amp;cauthor_uid=27587472" TargetMode="External"/><Relationship Id="rId154" Type="http://schemas.openxmlformats.org/officeDocument/2006/relationships/hyperlink" Target="https://pubmed.ncbi.nlm.nih.gov/34568833/" TargetMode="External"/><Relationship Id="rId361" Type="http://schemas.openxmlformats.org/officeDocument/2006/relationships/hyperlink" Target="http://www.ncbi.nlm.nih.gov/pmc/articles/pmc7055488/" TargetMode="External"/><Relationship Id="rId599" Type="http://schemas.openxmlformats.org/officeDocument/2006/relationships/hyperlink" Target="https://www.ncbi.nlm.nih.gov/pubmed/?term=Huang%20T" TargetMode="External"/><Relationship Id="rId2042" Type="http://schemas.openxmlformats.org/officeDocument/2006/relationships/hyperlink" Target="https://www.ncbi.nlm.nih.gov/pubmed/?term=Pedersen%20O%5BAuthor%5D&amp;cauthor=true&amp;cauthor_uid=28443625" TargetMode="External"/><Relationship Id="rId2487" Type="http://schemas.openxmlformats.org/officeDocument/2006/relationships/hyperlink" Target="https://www.ncbi.nlm.nih.gov/pubmed/?term=Scherzer%20R%5BAuthor%5D&amp;cauthor=true&amp;cauthor_uid=28338937" TargetMode="External"/><Relationship Id="rId2694" Type="http://schemas.openxmlformats.org/officeDocument/2006/relationships/hyperlink" Target="https://www.ncbi.nlm.nih.gov/pubmed/?term=Evans%20MK%5BAuthor%5D&amp;cauthor=true&amp;cauthor_uid=28017375" TargetMode="External"/><Relationship Id="rId3440" Type="http://schemas.openxmlformats.org/officeDocument/2006/relationships/hyperlink" Target="https://www.ncbi.nlm.nih.gov/pubmed/?term=Kestenbaum%20B%5BAuthor%5D&amp;cauthor=true&amp;cauthor_uid=24125420" TargetMode="External"/><Relationship Id="rId459" Type="http://schemas.openxmlformats.org/officeDocument/2006/relationships/hyperlink" Target="https://www.ncbi.nlm.nih.gov/pmc/articles/PMC6404465/" TargetMode="External"/><Relationship Id="rId666" Type="http://schemas.openxmlformats.org/officeDocument/2006/relationships/hyperlink" Target="https://www.ncbi.nlm.nih.gov/pubmed/?term=Tanaka%20T" TargetMode="External"/><Relationship Id="rId873" Type="http://schemas.openxmlformats.org/officeDocument/2006/relationships/hyperlink" Target="https://www.ncbi.nlm.nih.gov/pubmed/30042098" TargetMode="External"/><Relationship Id="rId1089" Type="http://schemas.openxmlformats.org/officeDocument/2006/relationships/hyperlink" Target="https://www.ncbi.nlm.nih.gov/pubmed/?term=de%20Craen%20AJ%5BAuthor%5D&amp;cauthor=true&amp;cauthor_uid=28107422" TargetMode="External"/><Relationship Id="rId1296" Type="http://schemas.openxmlformats.org/officeDocument/2006/relationships/hyperlink" Target="https://www.ncbi.nlm.nih.gov/pubmed/?term=Grimm%20O%5BAuthor%5D&amp;cauthor=true&amp;cauthor_uid=28098162" TargetMode="External"/><Relationship Id="rId2347" Type="http://schemas.openxmlformats.org/officeDocument/2006/relationships/hyperlink" Target="https://www.ncbi.nlm.nih.gov/pubmed/?term=Rosendaal%20FR%5BAuthor%5D&amp;cauthor=true&amp;cauthor_uid=28039329" TargetMode="External"/><Relationship Id="rId2554" Type="http://schemas.openxmlformats.org/officeDocument/2006/relationships/hyperlink" Target="https://www.ncbi.nlm.nih.gov/pubmed/?term=Yao%20J%5BAuthor%5D&amp;cauthor=true&amp;cauthor_uid=28379579" TargetMode="External"/><Relationship Id="rId2999" Type="http://schemas.openxmlformats.org/officeDocument/2006/relationships/hyperlink" Target="https://www.ncbi.nlm.nih.gov/pubmed/?term=Bressler%20J%5BAuthor%5D&amp;cauthor=true&amp;cauthor_uid=27955697" TargetMode="External"/><Relationship Id="rId3300" Type="http://schemas.openxmlformats.org/officeDocument/2006/relationships/hyperlink" Target="https://www.ncbi.nlm.nih.gov/pubmed/?term=Eiriksdottir%20G%5BAuthor%5D&amp;cauthor=true&amp;cauthor_uid=25493955" TargetMode="External"/><Relationship Id="rId221" Type="http://schemas.openxmlformats.org/officeDocument/2006/relationships/hyperlink" Target="https://pubmed.ncbi.nlm.nih.gov/34031202/" TargetMode="External"/><Relationship Id="rId319" Type="http://schemas.openxmlformats.org/officeDocument/2006/relationships/hyperlink" Target="https://www.ncbi.nlm.nih.gov/pubmed/32020839" TargetMode="External"/><Relationship Id="rId526" Type="http://schemas.openxmlformats.org/officeDocument/2006/relationships/hyperlink" Target="https://www.ncbi.nlm.nih.gov/pmc/articles/PMC6360112/" TargetMode="External"/><Relationship Id="rId1156" Type="http://schemas.openxmlformats.org/officeDocument/2006/relationships/hyperlink" Target="https://www.ncbi.nlm.nih.gov/pubmed/?term=Smith%20CE" TargetMode="External"/><Relationship Id="rId1363" Type="http://schemas.openxmlformats.org/officeDocument/2006/relationships/hyperlink" Target="https://www.ncbi.nlm.nih.gov/pubmed/?term=Van%20Eijk%20KR%5BAuthor%5D&amp;cauthor=true&amp;cauthor_uid=28098162" TargetMode="External"/><Relationship Id="rId2207" Type="http://schemas.openxmlformats.org/officeDocument/2006/relationships/hyperlink" Target="https://www.ncbi.nlm.nih.gov/pubmed/?term=Bradfield%20JP%5BAuthor%5D&amp;cauthor=true&amp;cauthor_uid=28430825" TargetMode="External"/><Relationship Id="rId2761" Type="http://schemas.openxmlformats.org/officeDocument/2006/relationships/hyperlink" Target="https://www.ncbi.nlm.nih.gov/pubmed/?term=Kato%20N%5BAuthor%5D&amp;cauthor=true&amp;cauthor_uid=28135244" TargetMode="External"/><Relationship Id="rId2859" Type="http://schemas.openxmlformats.org/officeDocument/2006/relationships/hyperlink" Target="https://www.ncbi.nlm.nih.gov/pubmed/?term=Hofman%20A%5BAuthor%5D&amp;cauthor=true&amp;cauthor_uid=28394258" TargetMode="External"/><Relationship Id="rId733" Type="http://schemas.openxmlformats.org/officeDocument/2006/relationships/hyperlink" Target="https://www.ncbi.nlm.nih.gov/pubmed/?term=Joro%20R%5BAuthor%5D&amp;cauthor=true&amp;cauthor_uid=29304378" TargetMode="External"/><Relationship Id="rId940" Type="http://schemas.openxmlformats.org/officeDocument/2006/relationships/hyperlink" Target="https://www.ncbi.nlm.nih.gov/pubmed/?term=Zelnick%20L%5BAuthor%5D&amp;cauthor=true&amp;cauthor_uid=28002548" TargetMode="External"/><Relationship Id="rId1016" Type="http://schemas.openxmlformats.org/officeDocument/2006/relationships/hyperlink" Target="https://www.ncbi.nlm.nih.gov/pubmed/?term=Newman%20AB%5BAuthor%5D&amp;cauthor=true&amp;cauthor_uid=28077804" TargetMode="External"/><Relationship Id="rId1570" Type="http://schemas.openxmlformats.org/officeDocument/2006/relationships/hyperlink" Target="https://www.ncbi.nlm.nih.gov/pubmed/?term=Wong%20TY%5BAuthor%5D&amp;cauthor=true&amp;cauthor_uid=28098162" TargetMode="External"/><Relationship Id="rId1668" Type="http://schemas.openxmlformats.org/officeDocument/2006/relationships/hyperlink" Target="https://www.ncbi.nlm.nih.gov/pubmed/?term=International%20COPD%20Genetics%20Network%20Investigators%5BCorporate%20Author%5D" TargetMode="External"/><Relationship Id="rId1875" Type="http://schemas.openxmlformats.org/officeDocument/2006/relationships/hyperlink" Target="https://www.ncbi.nlm.nih.gov/pubmed/?term=Esko%20T%5BAuthor%5D&amp;cauthor=true&amp;cauthor_uid=28443625" TargetMode="External"/><Relationship Id="rId2414" Type="http://schemas.openxmlformats.org/officeDocument/2006/relationships/hyperlink" Target="https://www.ncbi.nlm.nih.gov/pubmed/?term=Stein%20PK%5BAuthor%5D&amp;cauthor=true&amp;cauthor_uid=28396041" TargetMode="External"/><Relationship Id="rId2621" Type="http://schemas.openxmlformats.org/officeDocument/2006/relationships/hyperlink" Target="https://www.ncbi.nlm.nih.gov/pubmed/?term=Munroe%20PB%5BAuthor%5D&amp;cauthor=true&amp;cauthor_uid=28379579" TargetMode="External"/><Relationship Id="rId2719" Type="http://schemas.openxmlformats.org/officeDocument/2006/relationships/hyperlink" Target="https://www.ncbi.nlm.nih.gov/pubmed/?term=Nalls%20MA%5BAuthor%5D&amp;cauthor=true&amp;cauthor_uid=28017375" TargetMode="External"/><Relationship Id="rId800" Type="http://schemas.openxmlformats.org/officeDocument/2006/relationships/hyperlink" Target="https://www.ncbi.nlm.nih.gov/pubmed/?term=Forgetta%20V%5BAuthor%5D&amp;cauthor=true&amp;cauthor_uid=29304378" TargetMode="External"/><Relationship Id="rId1223" Type="http://schemas.openxmlformats.org/officeDocument/2006/relationships/hyperlink" Target="https://www.ncbi.nlm.nih.gov/pubmed/29152608" TargetMode="External"/><Relationship Id="rId1430" Type="http://schemas.openxmlformats.org/officeDocument/2006/relationships/hyperlink" Target="https://www.ncbi.nlm.nih.gov/pubmed/?term=Erk%20S%5BAuthor%5D&amp;cauthor=true&amp;cauthor_uid=28098162" TargetMode="External"/><Relationship Id="rId1528" Type="http://schemas.openxmlformats.org/officeDocument/2006/relationships/hyperlink" Target="https://www.ncbi.nlm.nih.gov/pubmed/?term=Sachdev%20PS%5BAuthor%5D&amp;cauthor=true&amp;cauthor_uid=28098162" TargetMode="External"/><Relationship Id="rId2926" Type="http://schemas.openxmlformats.org/officeDocument/2006/relationships/hyperlink" Target="https://www.ncbi.nlm.nih.gov/pubmed/?term=Zweiker%20R%5BAuthor%5D&amp;cauthor=true&amp;cauthor_uid=28394258" TargetMode="External"/><Relationship Id="rId3090" Type="http://schemas.openxmlformats.org/officeDocument/2006/relationships/hyperlink" Target="https://www.ncbi.nlm.nih.gov/pubmed/?term=K%C3%BChnel%20B%5BAuthor%5D&amp;cauthor=true&amp;cauthor_uid=27843151" TargetMode="External"/><Relationship Id="rId1735" Type="http://schemas.openxmlformats.org/officeDocument/2006/relationships/hyperlink" Target="https://www.ncbi.nlm.nih.gov/pubmed/?term=Chen%20MH%5BAuthor%5D&amp;cauthor=true&amp;cauthor_uid=28379451" TargetMode="External"/><Relationship Id="rId1942" Type="http://schemas.openxmlformats.org/officeDocument/2006/relationships/hyperlink" Target="https://www.ncbi.nlm.nih.gov/pubmed/?term=Mellstr%C3%B6m%20D%5BAuthor%5D&amp;cauthor=true&amp;cauthor_uid=28443625" TargetMode="External"/><Relationship Id="rId3188" Type="http://schemas.openxmlformats.org/officeDocument/2006/relationships/hyperlink" Target="https://www.ncbi.nlm.nih.gov/pubmed/?term=Dub%C3%A9%20MP%5BAuthor%5D&amp;cauthor=true&amp;cauthor_uid=27587472" TargetMode="External"/><Relationship Id="rId3395" Type="http://schemas.openxmlformats.org/officeDocument/2006/relationships/hyperlink" Target="https://www.ncbi.nlm.nih.gov/pubmed/?term=Tayo%20B%5BAuthor%5D&amp;cauthor=true&amp;cauthor_uid=25552592" TargetMode="External"/><Relationship Id="rId27" Type="http://schemas.openxmlformats.org/officeDocument/2006/relationships/hyperlink" Target="https://pubmed.ncbi.nlm.nih.gov/35380627/" TargetMode="External"/><Relationship Id="rId1802" Type="http://schemas.openxmlformats.org/officeDocument/2006/relationships/hyperlink" Target="https://www.ncbi.nlm.nih.gov/pubmed/?term=Horikoshi%20M%5BAuthor%5D&amp;cauthor=true&amp;cauthor_uid=28443625" TargetMode="External"/><Relationship Id="rId3048" Type="http://schemas.openxmlformats.org/officeDocument/2006/relationships/hyperlink" Target="https://www.ncbi.nlm.nih.gov/pubmed/?term=Singleton%20AB%5BAuthor%5D&amp;cauthor=true&amp;cauthor_uid=27955697" TargetMode="External"/><Relationship Id="rId3255" Type="http://schemas.openxmlformats.org/officeDocument/2006/relationships/hyperlink" Target="https://www.ncbi.nlm.nih.gov/pmc/articles/PMC5005433/" TargetMode="External"/><Relationship Id="rId3462" Type="http://schemas.openxmlformats.org/officeDocument/2006/relationships/hyperlink" Target="https://www.ncbi.nlm.nih.gov/pubmed/?term=Polkinghorne%20KR%5BAuthor%5D&amp;cauthor=true&amp;cauthor_uid=24004120" TargetMode="External"/><Relationship Id="rId176" Type="http://schemas.openxmlformats.org/officeDocument/2006/relationships/hyperlink" Target="https://pubmed.ncbi.nlm.nih.gov/34555371/" TargetMode="External"/><Relationship Id="rId383" Type="http://schemas.openxmlformats.org/officeDocument/2006/relationships/hyperlink" Target="https://www.ncbi.nlm.nih.gov/pubmed/30926973" TargetMode="External"/><Relationship Id="rId590" Type="http://schemas.openxmlformats.org/officeDocument/2006/relationships/hyperlink" Target="https://www.ncbi.nlm.nih.gov/pubmed/29381148" TargetMode="External"/><Relationship Id="rId2064" Type="http://schemas.openxmlformats.org/officeDocument/2006/relationships/hyperlink" Target="https://www.ncbi.nlm.nih.gov/pubmed/?term=Boehnke%20M%5BAuthor%5D&amp;cauthor=true&amp;cauthor_uid=28443625" TargetMode="External"/><Relationship Id="rId2271" Type="http://schemas.openxmlformats.org/officeDocument/2006/relationships/hyperlink" Target="https://www.ncbi.nlm.nih.gov/pubmed/?term=Zhao%20W%5BAuthor%5D&amp;cauthor=true&amp;cauthor_uid=28430825" TargetMode="External"/><Relationship Id="rId3115" Type="http://schemas.openxmlformats.org/officeDocument/2006/relationships/hyperlink" Target="https://www.ncbi.nlm.nih.gov/pubmed/?term=Irvin%20MR%5BAuthor%5D&amp;cauthor=true&amp;cauthor_uid=27843151" TargetMode="External"/><Relationship Id="rId3322" Type="http://schemas.openxmlformats.org/officeDocument/2006/relationships/hyperlink" Target="https://www.ncbi.nlm.nih.gov/pubmed/?term=Vollenweider%20P%5BAuthor%5D&amp;cauthor=true&amp;cauthor_uid=25493955" TargetMode="External"/><Relationship Id="rId243" Type="http://schemas.openxmlformats.org/officeDocument/2006/relationships/hyperlink" Target="http://www.ncbi.nlm.nih.gov/pmc/articles/pmc8660832/" TargetMode="External"/><Relationship Id="rId450" Type="http://schemas.openxmlformats.org/officeDocument/2006/relationships/hyperlink" Target="https://www.ncbi.nlm.nih.gov/pubmed/30843034" TargetMode="External"/><Relationship Id="rId688" Type="http://schemas.openxmlformats.org/officeDocument/2006/relationships/hyperlink" Target="https://www.ncbi.nlm.nih.gov/pmc/articles/PMC6077792/" TargetMode="External"/><Relationship Id="rId895" Type="http://schemas.openxmlformats.org/officeDocument/2006/relationships/hyperlink" Target="https://www.ncbi.nlm.nih.gov/pubmed/29648574" TargetMode="External"/><Relationship Id="rId1080" Type="http://schemas.openxmlformats.org/officeDocument/2006/relationships/hyperlink" Target="https://www.ncbi.nlm.nih.gov/pubmed/?term=Oldmeadow%20C%5BAuthor%5D&amp;cauthor=true&amp;cauthor_uid=28107422" TargetMode="External"/><Relationship Id="rId2131" Type="http://schemas.openxmlformats.org/officeDocument/2006/relationships/hyperlink" Target="https://www.ncbi.nlm.nih.gov/pubmed/?term=Kabrhel%20C%5BAuthor%5D&amp;cauthor=true&amp;cauthor_uid=28528403" TargetMode="External"/><Relationship Id="rId2369" Type="http://schemas.openxmlformats.org/officeDocument/2006/relationships/hyperlink" Target="https://www.ncbi.nlm.nih.gov/pubmed/?term=Psaty%20BM%5BAuthor%5D&amp;cauthor=true&amp;cauthor_uid=28039329" TargetMode="External"/><Relationship Id="rId2576" Type="http://schemas.openxmlformats.org/officeDocument/2006/relationships/hyperlink" Target="https://www.ncbi.nlm.nih.gov/pubmed/?term=Sinner%20MF%5BAuthor%5D&amp;cauthor=true&amp;cauthor_uid=28379579" TargetMode="External"/><Relationship Id="rId2783" Type="http://schemas.openxmlformats.org/officeDocument/2006/relationships/hyperlink" Target="https://www.ncbi.nlm.nih.gov/pubmed/?term=Saleheen%20D%5BAuthor%5D&amp;cauthor=true&amp;cauthor_uid=28135244" TargetMode="External"/><Relationship Id="rId2990" Type="http://schemas.openxmlformats.org/officeDocument/2006/relationships/hyperlink" Target="https://www.ncbi.nlm.nih.gov/pubmed/?term=Colicino%20E%5BAuthor%5D&amp;cauthor=true&amp;cauthor_uid=27955697" TargetMode="External"/><Relationship Id="rId103" Type="http://schemas.openxmlformats.org/officeDocument/2006/relationships/hyperlink" Target="http://www.ncbi.nlm.nih.gov/pmc/articles/pmc8986098/" TargetMode="External"/><Relationship Id="rId310" Type="http://schemas.openxmlformats.org/officeDocument/2006/relationships/hyperlink" Target="https://www.ncbi.nlm.nih.gov/pmc/articles/PMC7060020/" TargetMode="External"/><Relationship Id="rId548" Type="http://schemas.openxmlformats.org/officeDocument/2006/relationships/hyperlink" Target="https://www.ncbi.nlm.nih.gov/pmc/articles/PMC5899688/" TargetMode="External"/><Relationship Id="rId755" Type="http://schemas.openxmlformats.org/officeDocument/2006/relationships/hyperlink" Target="https://www.ncbi.nlm.nih.gov/pubmed/?term=Ikram%20MA%5BAuthor%5D&amp;cauthor=true&amp;cauthor_uid=29304378" TargetMode="External"/><Relationship Id="rId962" Type="http://schemas.openxmlformats.org/officeDocument/2006/relationships/hyperlink" Target="https://www.ncbi.nlm.nih.gov/pubmed/?term=Deelen%20J%5BAuthor%5D&amp;cauthor=true&amp;cauthor_uid=28077804" TargetMode="External"/><Relationship Id="rId1178" Type="http://schemas.openxmlformats.org/officeDocument/2006/relationships/hyperlink" Target="https://www.ncbi.nlm.nih.gov/pubmed/?term=Bandinelli%20S" TargetMode="External"/><Relationship Id="rId1385" Type="http://schemas.openxmlformats.org/officeDocument/2006/relationships/hyperlink" Target="https://www.ncbi.nlm.nih.gov/pubmed/?term=Assareh%20AA%5BAuthor%5D&amp;cauthor=true&amp;cauthor_uid=28098162" TargetMode="External"/><Relationship Id="rId1592" Type="http://schemas.openxmlformats.org/officeDocument/2006/relationships/hyperlink" Target="https://www.ncbi.nlm.nih.gov/pubmed/?term=Shrine%20N%5BAuthor%5D&amp;cauthor=true&amp;cauthor_uid=28166215" TargetMode="External"/><Relationship Id="rId2229" Type="http://schemas.openxmlformats.org/officeDocument/2006/relationships/hyperlink" Target="https://www.ncbi.nlm.nih.gov/pubmed/?term=Freedman%20BI%5BAuthor%5D&amp;cauthor=true&amp;cauthor_uid=28430825" TargetMode="External"/><Relationship Id="rId2436" Type="http://schemas.openxmlformats.org/officeDocument/2006/relationships/hyperlink" Target="https://www.ncbi.nlm.nih.gov/pubmed/28830976" TargetMode="External"/><Relationship Id="rId2643" Type="http://schemas.openxmlformats.org/officeDocument/2006/relationships/hyperlink" Target="https://www.ncbi.nlm.nih.gov/pubmed/?term=Jukema%20JW%5BAuthor%5D&amp;cauthor=true&amp;cauthor_uid=28017375" TargetMode="External"/><Relationship Id="rId2850" Type="http://schemas.openxmlformats.org/officeDocument/2006/relationships/hyperlink" Target="https://www.ncbi.nlm.nih.gov/pubmed/?term=Cheng%20S%5BAuthor%5D&amp;cauthor=true&amp;cauthor_uid=28394258" TargetMode="External"/><Relationship Id="rId91" Type="http://schemas.openxmlformats.org/officeDocument/2006/relationships/hyperlink" Target="http://www.ncbi.nlm.nih.gov/pmc/articles/pmc9750948/" TargetMode="External"/><Relationship Id="rId408" Type="http://schemas.openxmlformats.org/officeDocument/2006/relationships/hyperlink" Target="https://www.ncbi.nlm.nih.gov/pubmed/30698716" TargetMode="External"/><Relationship Id="rId615" Type="http://schemas.openxmlformats.org/officeDocument/2006/relationships/hyperlink" Target="https://www.ncbi.nlm.nih.gov/pubmed/?term=Fumeron%20F" TargetMode="External"/><Relationship Id="rId822" Type="http://schemas.openxmlformats.org/officeDocument/2006/relationships/hyperlink" Target="https://www.ncbi.nlm.nih.gov/pmc/articles/PMC6201469/" TargetMode="External"/><Relationship Id="rId1038" Type="http://schemas.openxmlformats.org/officeDocument/2006/relationships/hyperlink" Target="https://www.ncbi.nlm.nih.gov/pubmed/?term=Carbone%20LD%5BAuthor%5D&amp;cauthor=true&amp;cauthor_uid=28150034" TargetMode="External"/><Relationship Id="rId1245" Type="http://schemas.openxmlformats.org/officeDocument/2006/relationships/hyperlink" Target="https://www.ncbi.nlm.nih.gov/pubmed/?term=Bennett%20MR%5BAuthor%5D&amp;cauthor=true&amp;cauthor_uid=28029393" TargetMode="External"/><Relationship Id="rId1452" Type="http://schemas.openxmlformats.org/officeDocument/2006/relationships/hyperlink" Target="https://www.ncbi.nlm.nih.gov/pubmed/?term=Hansell%20NK%5BAuthor%5D&amp;cauthor=true&amp;cauthor_uid=28098162" TargetMode="External"/><Relationship Id="rId1897" Type="http://schemas.openxmlformats.org/officeDocument/2006/relationships/hyperlink" Target="https://www.ncbi.nlm.nih.gov/pubmed/?term=Hocking%20LJ%5BAuthor%5D&amp;cauthor=true&amp;cauthor_uid=28443625" TargetMode="External"/><Relationship Id="rId2503" Type="http://schemas.openxmlformats.org/officeDocument/2006/relationships/hyperlink" Target="https://www.ncbi.nlm.nih.gov/pubmed/?term=Cabrera%20CP%5BAuthor%5D&amp;cauthor=true&amp;cauthor_uid=28379579" TargetMode="External"/><Relationship Id="rId2948" Type="http://schemas.openxmlformats.org/officeDocument/2006/relationships/hyperlink" Target="https://www.ncbi.nlm.nih.gov/pmc/articles/PMC5710171/" TargetMode="External"/><Relationship Id="rId1105" Type="http://schemas.openxmlformats.org/officeDocument/2006/relationships/hyperlink" Target="https://www.ncbi.nlm.nih.gov/pubmed/?term=Sattar%20N%5BAuthor%5D&amp;cauthor=true&amp;cauthor_uid=28107422" TargetMode="External"/><Relationship Id="rId1312" Type="http://schemas.openxmlformats.org/officeDocument/2006/relationships/hyperlink" Target="https://www.ncbi.nlm.nih.gov/pubmed/?term=Kraemer%20B%5BAuthor%5D&amp;cauthor=true&amp;cauthor_uid=28098162" TargetMode="External"/><Relationship Id="rId1757" Type="http://schemas.openxmlformats.org/officeDocument/2006/relationships/hyperlink" Target="https://www.ncbi.nlm.nih.gov/pubmed/?term=Ix%20JH%5BAuthor%5D&amp;cauthor=true&amp;cauthor_uid=28379451" TargetMode="External"/><Relationship Id="rId1964" Type="http://schemas.openxmlformats.org/officeDocument/2006/relationships/hyperlink" Target="https://www.ncbi.nlm.nih.gov/pubmed/?term=Bien%20SA%5BAuthor%5D&amp;cauthor=true&amp;cauthor_uid=28443625" TargetMode="External"/><Relationship Id="rId2710" Type="http://schemas.openxmlformats.org/officeDocument/2006/relationships/hyperlink" Target="https://www.ncbi.nlm.nih.gov/pubmed/?term=Psaty%20BM%5BAuthor%5D&amp;cauthor=true&amp;cauthor_uid=28017375" TargetMode="External"/><Relationship Id="rId2808" Type="http://schemas.openxmlformats.org/officeDocument/2006/relationships/hyperlink" Target="https://www.ncbi.nlm.nih.gov/pubmed/?term=Cohorts%20for%20Heart%20and%20Ageing%20Research%20in%20Genome%20Epidemiology%20%28CHARGE%29%20BP%20Exome%20Consortium%5BCorporate%20Author%5D" TargetMode="External"/><Relationship Id="rId49" Type="http://schemas.openxmlformats.org/officeDocument/2006/relationships/hyperlink" Target="https://pubmed.ncbi.nlm.nih.gov/35594043/" TargetMode="External"/><Relationship Id="rId1617" Type="http://schemas.openxmlformats.org/officeDocument/2006/relationships/hyperlink" Target="https://www.ncbi.nlm.nih.gov/pubmed/?term=Rennard%20SI%5BAuthor%5D&amp;cauthor=true&amp;cauthor_uid=28166215" TargetMode="External"/><Relationship Id="rId1824" Type="http://schemas.openxmlformats.org/officeDocument/2006/relationships/hyperlink" Target="https://www.ncbi.nlm.nih.gov/pubmed/?term=Smith%20AV%5BAuthor%5D&amp;cauthor=true&amp;cauthor_uid=28443625" TargetMode="External"/><Relationship Id="rId3277" Type="http://schemas.openxmlformats.org/officeDocument/2006/relationships/hyperlink" Target="https://www.ncbi.nlm.nih.gov/pubmed/?term=De%20Boer%20RA%5BAuthor%5D&amp;cauthor=true&amp;cauthor_uid=26962151" TargetMode="External"/><Relationship Id="rId198" Type="http://schemas.openxmlformats.org/officeDocument/2006/relationships/hyperlink" Target="http://www.ncbi.nlm.nih.gov/pmc/articles/pmc8238961/" TargetMode="External"/><Relationship Id="rId2086" Type="http://schemas.openxmlformats.org/officeDocument/2006/relationships/hyperlink" Target="https://www.ncbi.nlm.nih.gov/pmc/articles/PMC5729040/" TargetMode="External"/><Relationship Id="rId3484" Type="http://schemas.openxmlformats.org/officeDocument/2006/relationships/hyperlink" Target="https://www.ncbi.nlm.nih.gov/pubmed/?term=Gansevoort%20RT%5BAuthor%5D&amp;cauthor=true&amp;cauthor_uid=23111824" TargetMode="External"/><Relationship Id="rId2293" Type="http://schemas.openxmlformats.org/officeDocument/2006/relationships/hyperlink" Target="https://www.ncbi.nlm.nih.gov/pubmed/?term=Bowden%20DW%5BAuthor%5D&amp;cauthor=true&amp;cauthor_uid=28430825" TargetMode="External"/><Relationship Id="rId2598" Type="http://schemas.openxmlformats.org/officeDocument/2006/relationships/hyperlink" Target="https://www.ncbi.nlm.nih.gov/pubmed/?term=Asselbergs%20FW%5BAuthor%5D&amp;cauthor=true&amp;cauthor_uid=28379579" TargetMode="External"/><Relationship Id="rId3137" Type="http://schemas.openxmlformats.org/officeDocument/2006/relationships/hyperlink" Target="https://www.ncbi.nlm.nih.gov/pubmed/?term=Sotoodehnia%20N%5BAuthor%5D&amp;cauthor=true&amp;cauthor_uid=27843151" TargetMode="External"/><Relationship Id="rId3344" Type="http://schemas.openxmlformats.org/officeDocument/2006/relationships/hyperlink" Target="https://www.ncbi.nlm.nih.gov/pubmed/?term=Kr%C3%A4mer%20BK%5BAuthor%5D&amp;cauthor=true&amp;cauthor_uid=25493955" TargetMode="External"/><Relationship Id="rId265" Type="http://schemas.openxmlformats.org/officeDocument/2006/relationships/hyperlink" Target="https://pubmed.ncbi.nlm.nih.gov/34210413/" TargetMode="External"/><Relationship Id="rId472" Type="http://schemas.openxmlformats.org/officeDocument/2006/relationships/hyperlink" Target="https://www.ncbi.nlm.nih.gov/pmc/articles/PMC6582360/" TargetMode="External"/><Relationship Id="rId2153" Type="http://schemas.openxmlformats.org/officeDocument/2006/relationships/hyperlink" Target="https://www.ncbi.nlm.nih.gov/pmc/articles/PMC5328842/" TargetMode="External"/><Relationship Id="rId2360" Type="http://schemas.openxmlformats.org/officeDocument/2006/relationships/hyperlink" Target="https://www.ncbi.nlm.nih.gov/pubmed/?term=Wilson%20JG%5BAuthor%5D&amp;cauthor=true&amp;cauthor_uid=28039329" TargetMode="External"/><Relationship Id="rId3204" Type="http://schemas.openxmlformats.org/officeDocument/2006/relationships/hyperlink" Target="https://www.ncbi.nlm.nih.gov/pubmed/?term=Neil%20A%5BAuthor%5D&amp;cauthor=true&amp;cauthor_uid=27587472" TargetMode="External"/><Relationship Id="rId3411" Type="http://schemas.openxmlformats.org/officeDocument/2006/relationships/hyperlink" Target="https://www.ncbi.nlm.nih.gov/pubmed/?term=Tang%20W%5BAuthor%5D&amp;cauthor=true&amp;cauthor_uid=25779970" TargetMode="External"/><Relationship Id="rId125" Type="http://schemas.openxmlformats.org/officeDocument/2006/relationships/hyperlink" Target="https://pubmed.ncbi.nlm.nih.gov/35915156/" TargetMode="External"/><Relationship Id="rId332" Type="http://schemas.openxmlformats.org/officeDocument/2006/relationships/hyperlink" Target="https://pubmed.ncbi.nlm.nih.gov/32439900/" TargetMode="External"/><Relationship Id="rId777" Type="http://schemas.openxmlformats.org/officeDocument/2006/relationships/hyperlink" Target="https://www.ncbi.nlm.nih.gov/pubmed/?term=Spector%20TD%5BAuthor%5D&amp;cauthor=true&amp;cauthor_uid=29304378" TargetMode="External"/><Relationship Id="rId984" Type="http://schemas.openxmlformats.org/officeDocument/2006/relationships/hyperlink" Target="https://www.ncbi.nlm.nih.gov/pubmed/?term=Bandinelli%20S%5BAuthor%5D&amp;cauthor=true&amp;cauthor_uid=28077804" TargetMode="External"/><Relationship Id="rId2013" Type="http://schemas.openxmlformats.org/officeDocument/2006/relationships/hyperlink" Target="https://www.ncbi.nlm.nih.gov/pubmed/?term=Cooper%20RS%5BAuthor%5D&amp;cauthor=true&amp;cauthor_uid=28443625" TargetMode="External"/><Relationship Id="rId2220" Type="http://schemas.openxmlformats.org/officeDocument/2006/relationships/hyperlink" Target="https://www.ncbi.nlm.nih.gov/pubmed/?term=Bernstein%20L%5BAuthor%5D&amp;cauthor=true&amp;cauthor_uid=28430825" TargetMode="External"/><Relationship Id="rId2458" Type="http://schemas.openxmlformats.org/officeDocument/2006/relationships/hyperlink" Target="https://www.ncbi.nlm.nih.gov/pubmed/?term=van%20Dorland%20HA%5BAuthor%5D&amp;cauthor=true&amp;cauthor_uid=29034571" TargetMode="External"/><Relationship Id="rId2665" Type="http://schemas.openxmlformats.org/officeDocument/2006/relationships/hyperlink" Target="https://www.ncbi.nlm.nih.gov/pubmed/?term=Franco%20OH%5BAuthor%5D&amp;cauthor=true&amp;cauthor_uid=28017375" TargetMode="External"/><Relationship Id="rId2872" Type="http://schemas.openxmlformats.org/officeDocument/2006/relationships/hyperlink" Target="https://www.ncbi.nlm.nih.gov/pubmed/?term=Loley%20C%5BAuthor%5D&amp;cauthor=true&amp;cauthor_uid=28394258" TargetMode="External"/><Relationship Id="rId3509" Type="http://schemas.openxmlformats.org/officeDocument/2006/relationships/footer" Target="footer1.xml"/><Relationship Id="rId637" Type="http://schemas.openxmlformats.org/officeDocument/2006/relationships/hyperlink" Target="https://www.ncbi.nlm.nih.gov/pubmed/?term=Schulz%20CA" TargetMode="External"/><Relationship Id="rId844" Type="http://schemas.openxmlformats.org/officeDocument/2006/relationships/hyperlink" Target="https://www.ncbi.nlm.nih.gov/pmc/articles/PMC5773415/" TargetMode="External"/><Relationship Id="rId1267" Type="http://schemas.openxmlformats.org/officeDocument/2006/relationships/hyperlink" Target="https://www.ncbi.nlm.nih.gov/pubmed/?term=Alhusaini%20S%5BAuthor%5D&amp;cauthor=true&amp;cauthor_uid=28098162" TargetMode="External"/><Relationship Id="rId1474" Type="http://schemas.openxmlformats.org/officeDocument/2006/relationships/hyperlink" Target="https://www.ncbi.nlm.nih.gov/pubmed/?term=Johnson%20R%5BAuthor%5D&amp;cauthor=true&amp;cauthor_uid=28098162" TargetMode="External"/><Relationship Id="rId1681" Type="http://schemas.openxmlformats.org/officeDocument/2006/relationships/hyperlink" Target="https://www.ncbi.nlm.nih.gov/pubmed/?term=McKnight%20B%5BAuthor%5D&amp;cauthor=true&amp;cauthor_uid=28298293" TargetMode="External"/><Relationship Id="rId2318" Type="http://schemas.openxmlformats.org/officeDocument/2006/relationships/hyperlink" Target="https://www.ncbi.nlm.nih.gov/pubmed/?term=Bis%20JC%5BAuthor%5D&amp;cauthor=true&amp;cauthor_uid=28039329" TargetMode="External"/><Relationship Id="rId2525" Type="http://schemas.openxmlformats.org/officeDocument/2006/relationships/hyperlink" Target="https://www.ncbi.nlm.nih.gov/pubmed/?term=Isaacs%20A%5BAuthor%5D&amp;cauthor=true&amp;cauthor_uid=28379579" TargetMode="External"/><Relationship Id="rId2732" Type="http://schemas.openxmlformats.org/officeDocument/2006/relationships/hyperlink" Target="https://www.ncbi.nlm.nih.gov/pubmed/?term=Mitchell%20P%5BAuthor%5D&amp;cauthor=true&amp;cauthor_uid=27714443" TargetMode="External"/><Relationship Id="rId704" Type="http://schemas.openxmlformats.org/officeDocument/2006/relationships/hyperlink" Target="https://www.ncbi.nlm.nih.gov/pmc/articles/PMC6129408/" TargetMode="External"/><Relationship Id="rId911" Type="http://schemas.openxmlformats.org/officeDocument/2006/relationships/hyperlink" Target="https://www.ncbi.nlm.nih.gov/pubmed/?term=Tracy%20RP%5BAuthor%5D&amp;cauthor=true&amp;cauthor_uid=28055285" TargetMode="External"/><Relationship Id="rId1127" Type="http://schemas.openxmlformats.org/officeDocument/2006/relationships/hyperlink" Target="https://www.ncbi.nlm.nih.gov/pubmed/?term=Rotter%20JI%5BAuthor%5D&amp;cauthor=true&amp;cauthor_uid=28107422" TargetMode="External"/><Relationship Id="rId1334" Type="http://schemas.openxmlformats.org/officeDocument/2006/relationships/hyperlink" Target="https://www.ncbi.nlm.nih.gov/pubmed/?term=Richards%20JS%5BAuthor%5D&amp;cauthor=true&amp;cauthor_uid=28098162" TargetMode="External"/><Relationship Id="rId1541" Type="http://schemas.openxmlformats.org/officeDocument/2006/relationships/hyperlink" Target="https://www.ncbi.nlm.nih.gov/pubmed/?term=Stott%20DJ%5BAuthor%5D&amp;cauthor=true&amp;cauthor_uid=28098162" TargetMode="External"/><Relationship Id="rId1779" Type="http://schemas.openxmlformats.org/officeDocument/2006/relationships/hyperlink" Target="https://www.ncbi.nlm.nih.gov/pubmed/?term=Perez%20J%5BAuthor%5D&amp;cauthor=true&amp;cauthor_uid=28443625" TargetMode="External"/><Relationship Id="rId1986" Type="http://schemas.openxmlformats.org/officeDocument/2006/relationships/hyperlink" Target="https://www.ncbi.nlm.nih.gov/pubmed/?term=Thuillier%20D%5BAuthor%5D&amp;cauthor=true&amp;cauthor_uid=28443625" TargetMode="External"/><Relationship Id="rId40" Type="http://schemas.openxmlformats.org/officeDocument/2006/relationships/hyperlink" Target="https://pubmed.ncbi.nlm.nih.gov/35577327/" TargetMode="External"/><Relationship Id="rId1401" Type="http://schemas.openxmlformats.org/officeDocument/2006/relationships/hyperlink" Target="https://www.ncbi.nlm.nih.gov/pubmed/?term=Calhoun%20VD%5BAuthor%5D&amp;cauthor=true&amp;cauthor_uid=28098162" TargetMode="External"/><Relationship Id="rId1639" Type="http://schemas.openxmlformats.org/officeDocument/2006/relationships/hyperlink" Target="https://www.ncbi.nlm.nih.gov/pubmed/?term=Bakke%20P%5BAuthor%5D&amp;cauthor=true&amp;cauthor_uid=28166215" TargetMode="External"/><Relationship Id="rId1846" Type="http://schemas.openxmlformats.org/officeDocument/2006/relationships/hyperlink" Target="https://www.ncbi.nlm.nih.gov/pubmed/?term=Abecasis%20GR%5BAuthor%5D&amp;cauthor=true&amp;cauthor_uid=28443625" TargetMode="External"/><Relationship Id="rId3061" Type="http://schemas.openxmlformats.org/officeDocument/2006/relationships/hyperlink" Target="https://www.ncbi.nlm.nih.gov/pubmed/?term=Deary%20IJ%5BAuthor%5D&amp;cauthor=true&amp;cauthor_uid=27955697" TargetMode="External"/><Relationship Id="rId3299" Type="http://schemas.openxmlformats.org/officeDocument/2006/relationships/hyperlink" Target="https://www.ncbi.nlm.nih.gov/pubmed/?term=Aspelund%20T%5BAuthor%5D&amp;cauthor=true&amp;cauthor_uid=25493955" TargetMode="External"/><Relationship Id="rId1706" Type="http://schemas.openxmlformats.org/officeDocument/2006/relationships/hyperlink" Target="https://www.ncbi.nlm.nih.gov/pubmed/?term=Li%20H%5BAuthor%5D&amp;cauthor=true&amp;cauthor_uid=28298293" TargetMode="External"/><Relationship Id="rId1913" Type="http://schemas.openxmlformats.org/officeDocument/2006/relationships/hyperlink" Target="https://www.ncbi.nlm.nih.gov/pubmed/?term=Karlsson%20M%5BAuthor%5D&amp;cauthor=true&amp;cauthor_uid=28443625" TargetMode="External"/><Relationship Id="rId3159" Type="http://schemas.openxmlformats.org/officeDocument/2006/relationships/hyperlink" Target="http://www.ncbi.nlm.nih.gov/pmc/articles/pmc5503745/" TargetMode="External"/><Relationship Id="rId3366" Type="http://schemas.openxmlformats.org/officeDocument/2006/relationships/hyperlink" Target="https://www.ncbi.nlm.nih.gov/pubmed/?term=Kronenberg%20F%5BAuthor%5D&amp;cauthor=true&amp;cauthor_uid=25493955" TargetMode="External"/><Relationship Id="rId287" Type="http://schemas.openxmlformats.org/officeDocument/2006/relationships/hyperlink" Target="https://pubmed.ncbi.nlm.nih.gov/32633824/" TargetMode="External"/><Relationship Id="rId494" Type="http://schemas.openxmlformats.org/officeDocument/2006/relationships/hyperlink" Target="https://www.ncbi.nlm.nih.gov/pubmed/30476079" TargetMode="External"/><Relationship Id="rId2175" Type="http://schemas.openxmlformats.org/officeDocument/2006/relationships/hyperlink" Target="https://www.ncbi.nlm.nih.gov/pubmed/?term=Kauwe%20JSK%5BAuthor%5D&amp;cauthor=true&amp;cauthor_uid=28242297" TargetMode="External"/><Relationship Id="rId2382" Type="http://schemas.openxmlformats.org/officeDocument/2006/relationships/hyperlink" Target="https://www.ncbi.nlm.nih.gov/pubmed/?term=Chonchol%20M%5BAuthor%5D&amp;cauthor=true&amp;cauthor_uid=28122946" TargetMode="External"/><Relationship Id="rId3019" Type="http://schemas.openxmlformats.org/officeDocument/2006/relationships/hyperlink" Target="https://www.ncbi.nlm.nih.gov/pubmed/?term=Zhao%20W%5BAuthor%5D&amp;cauthor=true&amp;cauthor_uid=27955697" TargetMode="External"/><Relationship Id="rId3226" Type="http://schemas.openxmlformats.org/officeDocument/2006/relationships/hyperlink" Target="https://www.ncbi.nlm.nih.gov/pubmed/?term=St%C3%BCrmer%20T%5BAuthor%5D&amp;cauthor=true&amp;cauthor_uid=27587472" TargetMode="External"/><Relationship Id="rId147" Type="http://schemas.openxmlformats.org/officeDocument/2006/relationships/hyperlink" Target="http://www.ncbi.nlm.nih.gov/pmc/articles/pmc9436946/" TargetMode="External"/><Relationship Id="rId354" Type="http://schemas.openxmlformats.org/officeDocument/2006/relationships/hyperlink" Target="http://www.ncbi.nlm.nih.gov/pmc/articles/pmc7278530/" TargetMode="External"/><Relationship Id="rId799" Type="http://schemas.openxmlformats.org/officeDocument/2006/relationships/hyperlink" Target="https://www.ncbi.nlm.nih.gov/pubmed/?term=van%20Wijnen%20AJ%5BAuthor%5D&amp;cauthor=true&amp;cauthor_uid=29304378" TargetMode="External"/><Relationship Id="rId1191" Type="http://schemas.openxmlformats.org/officeDocument/2006/relationships/hyperlink" Target="https://www.ncbi.nlm.nih.gov/pubmed/?term=Coltell%20O" TargetMode="External"/><Relationship Id="rId2035" Type="http://schemas.openxmlformats.org/officeDocument/2006/relationships/hyperlink" Target="https://www.ncbi.nlm.nih.gov/pubmed/?term=M%C3%A4rz%20W%5BAuthor%5D&amp;cauthor=true&amp;cauthor_uid=28443625" TargetMode="External"/><Relationship Id="rId2687" Type="http://schemas.openxmlformats.org/officeDocument/2006/relationships/hyperlink" Target="https://www.ncbi.nlm.nih.gov/pubmed/?term=BioBank%20Japan%20Project%5BCorporate%20Author%5D" TargetMode="External"/><Relationship Id="rId2894" Type="http://schemas.openxmlformats.org/officeDocument/2006/relationships/hyperlink" Target="https://www.ncbi.nlm.nih.gov/pubmed/?term=Samdarshi%20TE%5BAuthor%5D&amp;cauthor=true&amp;cauthor_uid=28394258" TargetMode="External"/><Relationship Id="rId3433" Type="http://schemas.openxmlformats.org/officeDocument/2006/relationships/hyperlink" Target="https://www.ncbi.nlm.nih.gov/pubmed/?term=Gene-centric+approach+identifies+new+and+known+loci+for+FVIII+activity+and+VWF+antigen+levels+in+European+Americans+and+African+Americans" TargetMode="External"/><Relationship Id="rId561" Type="http://schemas.openxmlformats.org/officeDocument/2006/relationships/hyperlink" Target="https://www.ncbi.nlm.nih.gov/pmc/articles/PMC6467059/" TargetMode="External"/><Relationship Id="rId659" Type="http://schemas.openxmlformats.org/officeDocument/2006/relationships/hyperlink" Target="https://www.ncbi.nlm.nih.gov/pubmed/?term=Wang%20Y" TargetMode="External"/><Relationship Id="rId866" Type="http://schemas.openxmlformats.org/officeDocument/2006/relationships/hyperlink" Target="https://www.ncbi.nlm.nih.gov/pmc/articles/PMC5899906/" TargetMode="External"/><Relationship Id="rId1289" Type="http://schemas.openxmlformats.org/officeDocument/2006/relationships/hyperlink" Target="https://www.ncbi.nlm.nih.gov/pubmed/?term=Crivello%20F%5BAuthor%5D&amp;cauthor=true&amp;cauthor_uid=28098162" TargetMode="External"/><Relationship Id="rId1496" Type="http://schemas.openxmlformats.org/officeDocument/2006/relationships/hyperlink" Target="https://www.ncbi.nlm.nih.gov/pubmed/?term=Mecocci%20P%5BAuthor%5D&amp;cauthor=true&amp;cauthor_uid=28098162" TargetMode="External"/><Relationship Id="rId2242" Type="http://schemas.openxmlformats.org/officeDocument/2006/relationships/hyperlink" Target="https://www.ncbi.nlm.nih.gov/pubmed/?term=Nemesure%20B%5BAuthor%5D&amp;cauthor=true&amp;cauthor_uid=28430825" TargetMode="External"/><Relationship Id="rId2547" Type="http://schemas.openxmlformats.org/officeDocument/2006/relationships/hyperlink" Target="https://www.ncbi.nlm.nih.gov/pubmed/?term=Huang%20PL%5BAuthor%5D&amp;cauthor=true&amp;cauthor_uid=28379579" TargetMode="External"/><Relationship Id="rId3500" Type="http://schemas.openxmlformats.org/officeDocument/2006/relationships/hyperlink" Target="https://www.ncbi.nlm.nih.gov/pubmed/?term=Domingo-Salvany%20A%5BAuthor%5D&amp;cauthor=true&amp;cauthor_uid=23242246" TargetMode="External"/><Relationship Id="rId214" Type="http://schemas.openxmlformats.org/officeDocument/2006/relationships/hyperlink" Target="https://pubmed.ncbi.nlm.nih.gov/34553764/" TargetMode="External"/><Relationship Id="rId421" Type="http://schemas.openxmlformats.org/officeDocument/2006/relationships/hyperlink" Target="https://www.ncbi.nlm.nih.gov/pmc/articles/PMC6396813/" TargetMode="External"/><Relationship Id="rId519" Type="http://schemas.openxmlformats.org/officeDocument/2006/relationships/hyperlink" Target="https://www.ncbi.nlm.nih.gov/pubmed/31511532" TargetMode="External"/><Relationship Id="rId1051" Type="http://schemas.openxmlformats.org/officeDocument/2006/relationships/hyperlink" Target="https://www.ncbi.nlm.nih.gov/pubmed/?term=Elkind%20MS%5BAuthor%5D&amp;cauthor=true&amp;cauthor_uid=28130470" TargetMode="External"/><Relationship Id="rId1149" Type="http://schemas.openxmlformats.org/officeDocument/2006/relationships/hyperlink" Target="https://www.ncbi.nlm.nih.gov/pubmed/29059266" TargetMode="External"/><Relationship Id="rId1356" Type="http://schemas.openxmlformats.org/officeDocument/2006/relationships/hyperlink" Target="https://www.ncbi.nlm.nih.gov/pubmed/?term=Trabzuni%20D%5BAuthor%5D&amp;cauthor=true&amp;cauthor_uid=28098162" TargetMode="External"/><Relationship Id="rId2102" Type="http://schemas.openxmlformats.org/officeDocument/2006/relationships/hyperlink" Target="https://www.ncbi.nlm.nih.gov/pubmed/?term=Longstreth%20WT%20Jr%5BAuthor%5D&amp;cauthor=true&amp;cauthor_uid=28263191" TargetMode="External"/><Relationship Id="rId2754" Type="http://schemas.openxmlformats.org/officeDocument/2006/relationships/hyperlink" Target="https://www.ncbi.nlm.nih.gov/pubmed/?term=Verweij%20N%5BAuthor%5D&amp;cauthor=true&amp;cauthor_uid=28135244" TargetMode="External"/><Relationship Id="rId2961" Type="http://schemas.openxmlformats.org/officeDocument/2006/relationships/hyperlink" Target="https://www.ncbi.nlm.nih.gov/pubmed/?term=Sarnak%20MJ%5BAuthor%5D&amp;cauthor=true&amp;cauthor_uid=26830253" TargetMode="External"/><Relationship Id="rId726" Type="http://schemas.openxmlformats.org/officeDocument/2006/relationships/hyperlink" Target="https://www.ncbi.nlm.nih.gov/pubmed/?term=Luan%20J%5BAuthor%5D&amp;cauthor=true&amp;cauthor_uid=29304378" TargetMode="External"/><Relationship Id="rId933" Type="http://schemas.openxmlformats.org/officeDocument/2006/relationships/hyperlink" Target="https://www.ncbi.nlm.nih.gov/pubmed/?term=Katz%20R%5BAuthor%5D&amp;cauthor=true&amp;cauthor_uid=28002548" TargetMode="External"/><Relationship Id="rId1009" Type="http://schemas.openxmlformats.org/officeDocument/2006/relationships/hyperlink" Target="https://www.ncbi.nlm.nih.gov/pubmed/?term=Cummings%20SR%5BAuthor%5D&amp;cauthor=true&amp;cauthor_uid=28077804" TargetMode="External"/><Relationship Id="rId1563" Type="http://schemas.openxmlformats.org/officeDocument/2006/relationships/hyperlink" Target="https://www.ncbi.nlm.nih.gov/pubmed/?term=Wassink%20TH%5BAuthor%5D&amp;cauthor=true&amp;cauthor_uid=28098162" TargetMode="External"/><Relationship Id="rId1770" Type="http://schemas.openxmlformats.org/officeDocument/2006/relationships/hyperlink" Target="https://www.ncbi.nlm.nih.gov/pubmed/?term=Barata%20L%5BAuthor%5D&amp;cauthor=true&amp;cauthor_uid=28443625" TargetMode="External"/><Relationship Id="rId1868" Type="http://schemas.openxmlformats.org/officeDocument/2006/relationships/hyperlink" Target="https://www.ncbi.nlm.nih.gov/pubmed/?term=de%20Craen%20AJM%5BAuthor%5D&amp;cauthor=true&amp;cauthor_uid=28443625" TargetMode="External"/><Relationship Id="rId2407" Type="http://schemas.openxmlformats.org/officeDocument/2006/relationships/hyperlink" Target="https://www.ncbi.nlm.nih.gov/pubmed/28254175" TargetMode="External"/><Relationship Id="rId2614" Type="http://schemas.openxmlformats.org/officeDocument/2006/relationships/hyperlink" Target="https://www.ncbi.nlm.nih.gov/pubmed/?term=O%27Donnell%20CJ%5BAuthor%5D&amp;cauthor=true&amp;cauthor_uid=28379579" TargetMode="External"/><Relationship Id="rId2821" Type="http://schemas.openxmlformats.org/officeDocument/2006/relationships/hyperlink" Target="https://www.ncbi.nlm.nih.gov/pubmed/?term=V%C3%B6lker%20U%5BAuthor%5D&amp;cauthor=true&amp;cauthor_uid=28394258" TargetMode="External"/><Relationship Id="rId62" Type="http://schemas.openxmlformats.org/officeDocument/2006/relationships/hyperlink" Target="https://pubmed.ncbi.nlm.nih.gov/35546478/" TargetMode="External"/><Relationship Id="rId1216" Type="http://schemas.openxmlformats.org/officeDocument/2006/relationships/hyperlink" Target="https://www.ncbi.nlm.nih.gov/pubmed/?term=Franco%20OH" TargetMode="External"/><Relationship Id="rId1423" Type="http://schemas.openxmlformats.org/officeDocument/2006/relationships/hyperlink" Target="https://www.ncbi.nlm.nih.gov/pubmed/?term=Dillman%20A%5BAuthor%5D&amp;cauthor=true&amp;cauthor_uid=28098162" TargetMode="External"/><Relationship Id="rId1630" Type="http://schemas.openxmlformats.org/officeDocument/2006/relationships/hyperlink" Target="https://www.ncbi.nlm.nih.gov/pubmed/?term=Leng%20S%5BAuthor%5D&amp;cauthor=true&amp;cauthor_uid=28166215" TargetMode="External"/><Relationship Id="rId2919" Type="http://schemas.openxmlformats.org/officeDocument/2006/relationships/hyperlink" Target="https://www.ncbi.nlm.nih.gov/pubmed/?term=Lehtim%C3%A4ki%20T%5BAuthor%5D&amp;cauthor=true&amp;cauthor_uid=28394258" TargetMode="External"/><Relationship Id="rId3083" Type="http://schemas.openxmlformats.org/officeDocument/2006/relationships/hyperlink" Target="https://www.ncbi.nlm.nih.gov/pubmed/?term=Just%20AC%5BAuthor%5D&amp;cauthor=true&amp;cauthor_uid=27843151" TargetMode="External"/><Relationship Id="rId3290" Type="http://schemas.openxmlformats.org/officeDocument/2006/relationships/hyperlink" Target="https://www.ncbi.nlm.nih.gov/pubmed/?term=Chu%20AY%5BAuthor%5D&amp;cauthor=true&amp;cauthor_uid=25493955" TargetMode="External"/><Relationship Id="rId1728" Type="http://schemas.openxmlformats.org/officeDocument/2006/relationships/hyperlink" Target="https://www.ncbi.nlm.nih.gov/pubmed/?term=Jensen%20RA%5BAuthor%5D&amp;cauthor=true&amp;cauthor_uid=28379451" TargetMode="External"/><Relationship Id="rId1935" Type="http://schemas.openxmlformats.org/officeDocument/2006/relationships/hyperlink" Target="https://www.ncbi.nlm.nih.gov/pubmed/?term=Lupoli%20S%5BAuthor%5D&amp;cauthor=true&amp;cauthor_uid=28443625" TargetMode="External"/><Relationship Id="rId3150" Type="http://schemas.openxmlformats.org/officeDocument/2006/relationships/hyperlink" Target="https://www.ncbi.nlm.nih.gov/pubmed/27843151" TargetMode="External"/><Relationship Id="rId3388" Type="http://schemas.openxmlformats.org/officeDocument/2006/relationships/hyperlink" Target="https://www.ncbi.nlm.nih.gov/pubmed/?term=Fox%20CS%5BAuthor%5D&amp;cauthor=true&amp;cauthor_uid=25493955" TargetMode="External"/><Relationship Id="rId2197" Type="http://schemas.openxmlformats.org/officeDocument/2006/relationships/hyperlink" Target="https://www.ncbi.nlm.nih.gov/pubmed/?term=Cade%20BE%5BAuthor%5D&amp;cauthor=true&amp;cauthor_uid=28430825" TargetMode="External"/><Relationship Id="rId3010" Type="http://schemas.openxmlformats.org/officeDocument/2006/relationships/hyperlink" Target="https://www.ncbi.nlm.nih.gov/pubmed/?term=Sha%20J%5BAuthor%5D&amp;cauthor=true&amp;cauthor_uid=27955697" TargetMode="External"/><Relationship Id="rId3248" Type="http://schemas.openxmlformats.org/officeDocument/2006/relationships/hyperlink" Target="https://www.ncbi.nlm.nih.gov/pubmed/?term=Krauss%20RM%5BAuthor%5D&amp;cauthor=true&amp;cauthor_uid=27587472" TargetMode="External"/><Relationship Id="rId3455" Type="http://schemas.openxmlformats.org/officeDocument/2006/relationships/hyperlink" Target="https://www.ncbi.nlm.nih.gov/pubmed/?term=Li%20CI%5BAuthor%5D&amp;cauthor=true&amp;cauthor_uid=23224328" TargetMode="External"/><Relationship Id="rId169" Type="http://schemas.openxmlformats.org/officeDocument/2006/relationships/hyperlink" Target="https://pubmed.ncbi.nlm.nih.gov/33227164/" TargetMode="External"/><Relationship Id="rId376" Type="http://schemas.openxmlformats.org/officeDocument/2006/relationships/hyperlink" Target="https://www.ncbi.nlm.nih.gov/pubmed/30701586" TargetMode="External"/><Relationship Id="rId583" Type="http://schemas.openxmlformats.org/officeDocument/2006/relationships/hyperlink" Target="https://www.ncbi.nlm.nih.gov/pmc/articles/PMC6277418/" TargetMode="External"/><Relationship Id="rId790" Type="http://schemas.openxmlformats.org/officeDocument/2006/relationships/hyperlink" Target="https://www.ncbi.nlm.nih.gov/pubmed/?term=Grant%20SFA%5BAuthor%5D&amp;cauthor=true&amp;cauthor_uid=29304378" TargetMode="External"/><Relationship Id="rId2057" Type="http://schemas.openxmlformats.org/officeDocument/2006/relationships/hyperlink" Target="https://www.ncbi.nlm.nih.gov/pubmed/?term=Wareham%20NJ%5BAuthor%5D&amp;cauthor=true&amp;cauthor_uid=28443625" TargetMode="External"/><Relationship Id="rId2264" Type="http://schemas.openxmlformats.org/officeDocument/2006/relationships/hyperlink" Target="https://www.ncbi.nlm.nih.gov/pubmed/?term=Cushman%20M%5BAuthor%5D&amp;cauthor=true&amp;cauthor_uid=28430825" TargetMode="External"/><Relationship Id="rId2471" Type="http://schemas.openxmlformats.org/officeDocument/2006/relationships/hyperlink" Target="https://www.ncbi.nlm.nih.gov/pubmed/?term=Rodondi%20N%5BAuthor%5D&amp;cauthor=true&amp;cauthor_uid=29034571" TargetMode="External"/><Relationship Id="rId3108" Type="http://schemas.openxmlformats.org/officeDocument/2006/relationships/hyperlink" Target="https://www.ncbi.nlm.nih.gov/pubmed/?term=Visscher%20PM%5BAuthor%5D&amp;cauthor=true&amp;cauthor_uid=27843151" TargetMode="External"/><Relationship Id="rId3315" Type="http://schemas.openxmlformats.org/officeDocument/2006/relationships/hyperlink" Target="https://www.ncbi.nlm.nih.gov/pubmed/?term=Mitchell%20P%5BAuthor%5D&amp;cauthor=true&amp;cauthor_uid=25493955" TargetMode="External"/><Relationship Id="rId4" Type="http://schemas.openxmlformats.org/officeDocument/2006/relationships/settings" Target="settings.xml"/><Relationship Id="rId236" Type="http://schemas.openxmlformats.org/officeDocument/2006/relationships/hyperlink" Target="https://pubmed.ncbi.nlm.nih.gov/33058848/" TargetMode="External"/><Relationship Id="rId443" Type="http://schemas.openxmlformats.org/officeDocument/2006/relationships/hyperlink" Target="https://www.ncbi.nlm.nih.gov/pubmed/29855607" TargetMode="External"/><Relationship Id="rId650" Type="http://schemas.openxmlformats.org/officeDocument/2006/relationships/hyperlink" Target="https://www.ncbi.nlm.nih.gov/pubmed/?term=van%20Rooij%20FJA" TargetMode="External"/><Relationship Id="rId888" Type="http://schemas.openxmlformats.org/officeDocument/2006/relationships/hyperlink" Target="https://www.ncbi.nlm.nih.gov/pmc/articles/PMC5971001/" TargetMode="External"/><Relationship Id="rId1073" Type="http://schemas.openxmlformats.org/officeDocument/2006/relationships/hyperlink" Target="https://www.ncbi.nlm.nih.gov/pubmed/?term=Weng%20LC%5BAuthor%5D&amp;cauthor=true&amp;cauthor_uid=28107422" TargetMode="External"/><Relationship Id="rId1280" Type="http://schemas.openxmlformats.org/officeDocument/2006/relationships/hyperlink" Target="https://www.ncbi.nlm.nih.gov/pubmed/?term=Boks%20MP%5BAuthor%5D&amp;cauthor=true&amp;cauthor_uid=28098162" TargetMode="External"/><Relationship Id="rId2124" Type="http://schemas.openxmlformats.org/officeDocument/2006/relationships/hyperlink" Target="https://www.ncbi.nlm.nih.gov/pubmed/?term=de%20Andrade%20M%5BAuthor%5D&amp;cauthor=true&amp;cauthor_uid=28528403" TargetMode="External"/><Relationship Id="rId2331" Type="http://schemas.openxmlformats.org/officeDocument/2006/relationships/hyperlink" Target="https://www.ncbi.nlm.nih.gov/pubmed/?term=Hofman%20A%5BAuthor%5D&amp;cauthor=true&amp;cauthor_uid=28039329" TargetMode="External"/><Relationship Id="rId2569" Type="http://schemas.openxmlformats.org/officeDocument/2006/relationships/hyperlink" Target="https://www.ncbi.nlm.nih.gov/pubmed/?term=Qi%20L%5BAuthor%5D&amp;cauthor=true&amp;cauthor_uid=28379579" TargetMode="External"/><Relationship Id="rId2776" Type="http://schemas.openxmlformats.org/officeDocument/2006/relationships/hyperlink" Target="https://www.ncbi.nlm.nih.gov/pubmed/?term=Shields%20DC%5BAuthor%5D&amp;cauthor=true&amp;cauthor_uid=28135244" TargetMode="External"/><Relationship Id="rId2983" Type="http://schemas.openxmlformats.org/officeDocument/2006/relationships/hyperlink" Target="http://www.ncbi.nlm.nih.gov/pmc/articles/pmc5525144/" TargetMode="External"/><Relationship Id="rId303" Type="http://schemas.openxmlformats.org/officeDocument/2006/relationships/hyperlink" Target="http://www.ncbi.nlm.nih.gov/pmc/articles/pmc7665790/" TargetMode="External"/><Relationship Id="rId748" Type="http://schemas.openxmlformats.org/officeDocument/2006/relationships/hyperlink" Target="https://www.ncbi.nlm.nih.gov/pubmed/?term=Wang%20C%5BAuthor%5D&amp;cauthor=true&amp;cauthor_uid=29304378" TargetMode="External"/><Relationship Id="rId955" Type="http://schemas.openxmlformats.org/officeDocument/2006/relationships/hyperlink" Target="https://www.ncbi.nlm.nih.gov/pubmed/?term=Ben-Avraham%20D%5BAuthor%5D&amp;cauthor=true&amp;cauthor_uid=28077804" TargetMode="External"/><Relationship Id="rId1140" Type="http://schemas.openxmlformats.org/officeDocument/2006/relationships/hyperlink" Target="https://www.ncbi.nlm.nih.gov/pubmed/?term=Scott%20RJ%5BAuthor%5D&amp;cauthor=true&amp;cauthor_uid=28107422" TargetMode="External"/><Relationship Id="rId1378" Type="http://schemas.openxmlformats.org/officeDocument/2006/relationships/hyperlink" Target="https://www.ncbi.nlm.nih.gov/pubmed/?term=Zwiers%20MP%5BAuthor%5D&amp;cauthor=true&amp;cauthor_uid=28098162" TargetMode="External"/><Relationship Id="rId1585" Type="http://schemas.openxmlformats.org/officeDocument/2006/relationships/hyperlink" Target="https://www.ncbi.nlm.nih.gov/pubmed/?term=Ikram%20MA%5BAuthor%5D&amp;cauthor=true&amp;cauthor_uid=28098162" TargetMode="External"/><Relationship Id="rId1792" Type="http://schemas.openxmlformats.org/officeDocument/2006/relationships/hyperlink" Target="https://www.ncbi.nlm.nih.gov/pubmed/?term=Bragg%20J%5BAuthor%5D&amp;cauthor=true&amp;cauthor_uid=28443625" TargetMode="External"/><Relationship Id="rId2429" Type="http://schemas.openxmlformats.org/officeDocument/2006/relationships/hyperlink" Target="https://www.ncbi.nlm.nih.gov/pubmed/?term=MacLehose%20RF%5BAuthor%5D&amp;cauthor=true&amp;cauthor_uid=28445597" TargetMode="External"/><Relationship Id="rId2636" Type="http://schemas.openxmlformats.org/officeDocument/2006/relationships/hyperlink" Target="https://www.ncbi.nlm.nih.gov/pubmed/?term=Johnson%20AD%5BAuthor%5D&amp;cauthor=true&amp;cauthor_uid=28017375" TargetMode="External"/><Relationship Id="rId2843" Type="http://schemas.openxmlformats.org/officeDocument/2006/relationships/hyperlink" Target="https://www.ncbi.nlm.nih.gov/pubmed/?term=Morley%20M%5BAuthor%5D&amp;cauthor=true&amp;cauthor_uid=28394258" TargetMode="External"/><Relationship Id="rId84" Type="http://schemas.openxmlformats.org/officeDocument/2006/relationships/hyperlink" Target="https://pubmed.ncbi.nlm.nih.gov/35446786/" TargetMode="External"/><Relationship Id="rId510" Type="http://schemas.openxmlformats.org/officeDocument/2006/relationships/hyperlink" Target="http://www.ncbi.nlm.nih.gov/pmc/articles/pmc6684818/" TargetMode="External"/><Relationship Id="rId608" Type="http://schemas.openxmlformats.org/officeDocument/2006/relationships/hyperlink" Target="https://www.ncbi.nlm.nih.gov/pubmed/?term=Voortman%20T" TargetMode="External"/><Relationship Id="rId815" Type="http://schemas.openxmlformats.org/officeDocument/2006/relationships/hyperlink" Target="https://www.ncbi.nlm.nih.gov/pmc/articles/PMC6452200/" TargetMode="External"/><Relationship Id="rId1238" Type="http://schemas.openxmlformats.org/officeDocument/2006/relationships/hyperlink" Target="https://www.ncbi.nlm.nih.gov/pmc/articles/PMC5523996/" TargetMode="External"/><Relationship Id="rId1445" Type="http://schemas.openxmlformats.org/officeDocument/2006/relationships/hyperlink" Target="https://www.ncbi.nlm.nih.gov/pubmed/?term=Gollub%20RL%5BAuthor%5D&amp;cauthor=true&amp;cauthor_uid=28098162" TargetMode="External"/><Relationship Id="rId1652" Type="http://schemas.openxmlformats.org/officeDocument/2006/relationships/hyperlink" Target="https://www.ncbi.nlm.nih.gov/pubmed/?term=Kim%20DK%5BAuthor%5D&amp;cauthor=true&amp;cauthor_uid=28166215" TargetMode="External"/><Relationship Id="rId1000" Type="http://schemas.openxmlformats.org/officeDocument/2006/relationships/hyperlink" Target="https://www.ncbi.nlm.nih.gov/pubmed/?term=Thomson%20R%5BAuthor%5D&amp;cauthor=true&amp;cauthor_uid=28077804" TargetMode="External"/><Relationship Id="rId1305" Type="http://schemas.openxmlformats.org/officeDocument/2006/relationships/hyperlink" Target="https://www.ncbi.nlm.nih.gov/pubmed/?term=Janowitz%20D%5BAuthor%5D&amp;cauthor=true&amp;cauthor_uid=28098162" TargetMode="External"/><Relationship Id="rId1957" Type="http://schemas.openxmlformats.org/officeDocument/2006/relationships/hyperlink" Target="https://www.ncbi.nlm.nih.gov/pubmed/?term=Rankinen%20T%5BAuthor%5D&amp;cauthor=true&amp;cauthor_uid=28443625" TargetMode="External"/><Relationship Id="rId2703" Type="http://schemas.openxmlformats.org/officeDocument/2006/relationships/hyperlink" Target="https://www.ncbi.nlm.nih.gov/pubmed/?term=Jee%20SH%5BAuthor%5D&amp;cauthor=true&amp;cauthor_uid=28017375" TargetMode="External"/><Relationship Id="rId2910" Type="http://schemas.openxmlformats.org/officeDocument/2006/relationships/hyperlink" Target="https://www.ncbi.nlm.nih.gov/pubmed/?term=Cappola%20TP%5BAuthor%5D&amp;cauthor=true&amp;cauthor_uid=28394258" TargetMode="External"/><Relationship Id="rId1512" Type="http://schemas.openxmlformats.org/officeDocument/2006/relationships/hyperlink" Target="https://www.ncbi.nlm.nih.gov/pubmed/?term=Olvera%20RL%5BAuthor%5D&amp;cauthor=true&amp;cauthor_uid=28098162" TargetMode="External"/><Relationship Id="rId1817" Type="http://schemas.openxmlformats.org/officeDocument/2006/relationships/hyperlink" Target="https://www.ncbi.nlm.nih.gov/pubmed/?term=Marten%20J%5BAuthor%5D&amp;cauthor=true&amp;cauthor_uid=28443625" TargetMode="External"/><Relationship Id="rId3172" Type="http://schemas.openxmlformats.org/officeDocument/2006/relationships/hyperlink" Target="https://www.ncbi.nlm.nih.gov/pubmed/?term=Li%20X%5BAuthor%5D&amp;cauthor=true&amp;cauthor_uid=27587472" TargetMode="External"/><Relationship Id="rId11" Type="http://schemas.openxmlformats.org/officeDocument/2006/relationships/hyperlink" Target="https://pubmed.ncbi.nlm.nih.gov/36564505/" TargetMode="External"/><Relationship Id="rId398" Type="http://schemas.openxmlformats.org/officeDocument/2006/relationships/hyperlink" Target="https://www.ncbi.nlm.nih.gov/pmc/articles/PMC6663556/" TargetMode="External"/><Relationship Id="rId2079" Type="http://schemas.openxmlformats.org/officeDocument/2006/relationships/hyperlink" Target="https://www.ncbi.nlm.nih.gov/pubmed/?term=North%20KE%5BAuthor%5D&amp;cauthor=true&amp;cauthor_uid=28443625" TargetMode="External"/><Relationship Id="rId3032" Type="http://schemas.openxmlformats.org/officeDocument/2006/relationships/hyperlink" Target="https://www.ncbi.nlm.nih.gov/pubmed/?term=Yao%20C%5BAuthor%5D&amp;cauthor=true&amp;cauthor_uid=27955697" TargetMode="External"/><Relationship Id="rId3477" Type="http://schemas.openxmlformats.org/officeDocument/2006/relationships/hyperlink" Target="https://www.ncbi.nlm.nih.gov/pubmed/?term=Ishani%20A%5BAuthor%5D&amp;cauthor=true&amp;cauthor_uid=23111824" TargetMode="External"/><Relationship Id="rId160" Type="http://schemas.openxmlformats.org/officeDocument/2006/relationships/hyperlink" Target="http://www.ncbi.nlm.nih.gov/pmc/articles/pmc8643353/" TargetMode="External"/><Relationship Id="rId2286" Type="http://schemas.openxmlformats.org/officeDocument/2006/relationships/hyperlink" Target="https://www.ncbi.nlm.nih.gov/pubmed/?term=Harris%20TB%5BAuthor%5D&amp;cauthor=true&amp;cauthor_uid=28430825" TargetMode="External"/><Relationship Id="rId2493" Type="http://schemas.openxmlformats.org/officeDocument/2006/relationships/hyperlink" Target="https://www.ncbi.nlm.nih.gov/pubmed/?term=Peralta%20CA%5BAuthor%5D&amp;cauthor=true&amp;cauthor_uid=28338937" TargetMode="External"/><Relationship Id="rId3337" Type="http://schemas.openxmlformats.org/officeDocument/2006/relationships/hyperlink" Target="https://www.ncbi.nlm.nih.gov/pubmed/?term=Cusi%20D%5BAuthor%5D&amp;cauthor=true&amp;cauthor_uid=25493955" TargetMode="External"/><Relationship Id="rId258" Type="http://schemas.openxmlformats.org/officeDocument/2006/relationships/hyperlink" Target="https://pubmed.ncbi.nlm.nih.gov/33576845/" TargetMode="External"/><Relationship Id="rId465" Type="http://schemas.openxmlformats.org/officeDocument/2006/relationships/hyperlink" Target="https://www.ncbi.nlm.nih.gov/pmc/articles/PMC6849112/" TargetMode="External"/><Relationship Id="rId672" Type="http://schemas.openxmlformats.org/officeDocument/2006/relationships/hyperlink" Target="https://www.ncbi.nlm.nih.gov/pubmed/?term=Chasman%20DI" TargetMode="External"/><Relationship Id="rId1095" Type="http://schemas.openxmlformats.org/officeDocument/2006/relationships/hyperlink" Target="https://www.ncbi.nlm.nih.gov/pubmed/?term=Berentzen%20TL%5BAuthor%5D&amp;cauthor=true&amp;cauthor_uid=28107422" TargetMode="External"/><Relationship Id="rId2146" Type="http://schemas.openxmlformats.org/officeDocument/2006/relationships/hyperlink" Target="https://www.ncbi.nlm.nih.gov/pubmed/?term=Vullaganti%20S%5BAuthor%5D&amp;cauthor=true&amp;cauthor_uid=28073429" TargetMode="External"/><Relationship Id="rId2353" Type="http://schemas.openxmlformats.org/officeDocument/2006/relationships/hyperlink" Target="https://www.ncbi.nlm.nih.gov/pubmed/?term=Sotoodehnia%20N%5BAuthor%5D&amp;cauthor=true&amp;cauthor_uid=28039329" TargetMode="External"/><Relationship Id="rId2560" Type="http://schemas.openxmlformats.org/officeDocument/2006/relationships/hyperlink" Target="https://www.ncbi.nlm.nih.gov/pubmed/?term=Mulas%20A%5BAuthor%5D&amp;cauthor=true&amp;cauthor_uid=28379579" TargetMode="External"/><Relationship Id="rId2798" Type="http://schemas.openxmlformats.org/officeDocument/2006/relationships/hyperlink" Target="https://www.ncbi.nlm.nih.gov/pubmed/?term=Ehret%20GB%5BAuthor%5D&amp;cauthor=true&amp;cauthor_uid=28135244" TargetMode="External"/><Relationship Id="rId3404" Type="http://schemas.openxmlformats.org/officeDocument/2006/relationships/hyperlink" Target="https://www.ncbi.nlm.nih.gov/pubmed/?term=Cooper%20RS%5BAuthor%5D&amp;cauthor=true&amp;cauthor_uid=25552592" TargetMode="External"/><Relationship Id="rId118" Type="http://schemas.openxmlformats.org/officeDocument/2006/relationships/hyperlink" Target="https://pubmed.ncbi.nlm.nih.gov/35247051/" TargetMode="External"/><Relationship Id="rId325" Type="http://schemas.openxmlformats.org/officeDocument/2006/relationships/hyperlink" Target="https://pubmed.ncbi.nlm.nih.gov/31970383/" TargetMode="External"/><Relationship Id="rId532" Type="http://schemas.openxmlformats.org/officeDocument/2006/relationships/hyperlink" Target="https://www.ncbi.nlm.nih.gov/pubmed/31356640" TargetMode="External"/><Relationship Id="rId977" Type="http://schemas.openxmlformats.org/officeDocument/2006/relationships/hyperlink" Target="https://www.ncbi.nlm.nih.gov/pubmed/?term=Hofman%20A%5BAuthor%5D&amp;cauthor=true&amp;cauthor_uid=28077804" TargetMode="External"/><Relationship Id="rId1162" Type="http://schemas.openxmlformats.org/officeDocument/2006/relationships/hyperlink" Target="https://www.ncbi.nlm.nih.gov/pubmed/?term=Corella%20D" TargetMode="External"/><Relationship Id="rId2006" Type="http://schemas.openxmlformats.org/officeDocument/2006/relationships/hyperlink" Target="https://www.ncbi.nlm.nih.gov/pubmed/?term=B%C3%B6ger%20CA%5BAuthor%5D&amp;cauthor=true&amp;cauthor_uid=28443625" TargetMode="External"/><Relationship Id="rId2213" Type="http://schemas.openxmlformats.org/officeDocument/2006/relationships/hyperlink" Target="https://www.ncbi.nlm.nih.gov/pubmed/?term=Smith%20JA%5BAuthor%5D&amp;cauthor=true&amp;cauthor_uid=28430825" TargetMode="External"/><Relationship Id="rId2420" Type="http://schemas.openxmlformats.org/officeDocument/2006/relationships/hyperlink" Target="https://www.ncbi.nlm.nih.gov/pmc/articles/PMC5812919/" TargetMode="External"/><Relationship Id="rId2658" Type="http://schemas.openxmlformats.org/officeDocument/2006/relationships/hyperlink" Target="https://www.ncbi.nlm.nih.gov/pubmed/?term=Stott%20DJ%5BAuthor%5D&amp;cauthor=true&amp;cauthor_uid=28017375" TargetMode="External"/><Relationship Id="rId2865" Type="http://schemas.openxmlformats.org/officeDocument/2006/relationships/hyperlink" Target="https://www.ncbi.nlm.nih.gov/pubmed/?term=Lackner%20KJ%5BAuthor%5D&amp;cauthor=true&amp;cauthor_uid=28394258" TargetMode="External"/><Relationship Id="rId837" Type="http://schemas.openxmlformats.org/officeDocument/2006/relationships/hyperlink" Target="https://www.ncbi.nlm.nih.gov/pubmed/30646330" TargetMode="External"/><Relationship Id="rId1022" Type="http://schemas.openxmlformats.org/officeDocument/2006/relationships/hyperlink" Target="https://www.ncbi.nlm.nih.gov/pubmed/?term=Kiel%20DP%5BAuthor%5D&amp;cauthor=true&amp;cauthor_uid=28077804" TargetMode="External"/><Relationship Id="rId1467" Type="http://schemas.openxmlformats.org/officeDocument/2006/relationships/hyperlink" Target="https://www.ncbi.nlm.nih.gov/pubmed/?term=Hosten%20N%5BAuthor%5D&amp;cauthor=true&amp;cauthor_uid=28098162" TargetMode="External"/><Relationship Id="rId1674" Type="http://schemas.openxmlformats.org/officeDocument/2006/relationships/hyperlink" Target="https://www.ncbi.nlm.nih.gov/pmc/articles/PMC5525436/" TargetMode="External"/><Relationship Id="rId1881" Type="http://schemas.openxmlformats.org/officeDocument/2006/relationships/hyperlink" Target="https://www.ncbi.nlm.nih.gov/pubmed/?term=Glorioso%20N%5BAuthor%5D&amp;cauthor=true&amp;cauthor_uid=28443625" TargetMode="External"/><Relationship Id="rId2518" Type="http://schemas.openxmlformats.org/officeDocument/2006/relationships/hyperlink" Target="https://www.ncbi.nlm.nih.gov/pubmed/?term=Mei%20H%5BAuthor%5D&amp;cauthor=true&amp;cauthor_uid=28379579" TargetMode="External"/><Relationship Id="rId2725" Type="http://schemas.openxmlformats.org/officeDocument/2006/relationships/hyperlink" Target="https://www.ncbi.nlm.nih.gov/pubmed/28017375" TargetMode="External"/><Relationship Id="rId2932" Type="http://schemas.openxmlformats.org/officeDocument/2006/relationships/hyperlink" Target="https://www.ncbi.nlm.nih.gov/pubmed/?term=Blankenberg%20S%5BAuthor%5D&amp;cauthor=true&amp;cauthor_uid=28394258" TargetMode="External"/><Relationship Id="rId904" Type="http://schemas.openxmlformats.org/officeDocument/2006/relationships/hyperlink" Target="https://www.ncbi.nlm.nih.gov/pubmed/?term=Kerber%20RA%5BAuthor%5D&amp;cauthor=true&amp;cauthor_uid=28055285" TargetMode="External"/><Relationship Id="rId1327" Type="http://schemas.openxmlformats.org/officeDocument/2006/relationships/hyperlink" Target="https://www.ncbi.nlm.nih.gov/pubmed/?term=Nyquist%20P%5BAuthor%5D&amp;cauthor=true&amp;cauthor_uid=28098162" TargetMode="External"/><Relationship Id="rId1534" Type="http://schemas.openxmlformats.org/officeDocument/2006/relationships/hyperlink" Target="https://www.ncbi.nlm.nih.gov/pubmed/?term=Simmons%20A%5BAuthor%5D&amp;cauthor=true&amp;cauthor_uid=28098162" TargetMode="External"/><Relationship Id="rId1741" Type="http://schemas.openxmlformats.org/officeDocument/2006/relationships/hyperlink" Target="https://www.ncbi.nlm.nih.gov/pubmed/?term=Rotter%20JI%5BAuthor%5D&amp;cauthor=true&amp;cauthor_uid=28379451" TargetMode="External"/><Relationship Id="rId1979" Type="http://schemas.openxmlformats.org/officeDocument/2006/relationships/hyperlink" Target="https://www.ncbi.nlm.nih.gov/pubmed/?term=Staessen%20JA%5BAuthor%5D&amp;cauthor=true&amp;cauthor_uid=28443625" TargetMode="External"/><Relationship Id="rId3194" Type="http://schemas.openxmlformats.org/officeDocument/2006/relationships/hyperlink" Target="https://www.ncbi.nlm.nih.gov/pubmed/?term=Heckbert%20SR%5BAuthor%5D&amp;cauthor=true&amp;cauthor_uid=27587472" TargetMode="External"/><Relationship Id="rId33" Type="http://schemas.openxmlformats.org/officeDocument/2006/relationships/hyperlink" Target="https://pubmed.ncbi.nlm.nih.gov/35977151/" TargetMode="External"/><Relationship Id="rId1601" Type="http://schemas.openxmlformats.org/officeDocument/2006/relationships/hyperlink" Target="https://www.ncbi.nlm.nih.gov/pubmed/?term=Strachan%20DP%5BAuthor%5D&amp;cauthor=true&amp;cauthor_uid=28166215" TargetMode="External"/><Relationship Id="rId1839" Type="http://schemas.openxmlformats.org/officeDocument/2006/relationships/hyperlink" Target="https://www.ncbi.nlm.nih.gov/pubmed/?term=Vitart%20V%5BAuthor%5D&amp;cauthor=true&amp;cauthor_uid=28443625" TargetMode="External"/><Relationship Id="rId3054" Type="http://schemas.openxmlformats.org/officeDocument/2006/relationships/hyperlink" Target="https://www.ncbi.nlm.nih.gov/pubmed/?term=Demerath%20EW%5BAuthor%5D&amp;cauthor=true&amp;cauthor_uid=27955697" TargetMode="External"/><Relationship Id="rId3499" Type="http://schemas.openxmlformats.org/officeDocument/2006/relationships/hyperlink" Target="https://www.ncbi.nlm.nih.gov/pubmed/?term=Held%20U%5BAuthor%5D&amp;cauthor=true&amp;cauthor_uid=23242246" TargetMode="External"/><Relationship Id="rId182" Type="http://schemas.openxmlformats.org/officeDocument/2006/relationships/hyperlink" Target="http://www.ncbi.nlm.nih.gov/pmc/articles/pmc8190084/" TargetMode="External"/><Relationship Id="rId1906" Type="http://schemas.openxmlformats.org/officeDocument/2006/relationships/hyperlink" Target="https://www.ncbi.nlm.nih.gov/pubmed/?term=James%20AL%5BAuthor%5D&amp;cauthor=true&amp;cauthor_uid=28443625" TargetMode="External"/><Relationship Id="rId3261" Type="http://schemas.openxmlformats.org/officeDocument/2006/relationships/hyperlink" Target="https://www.ncbi.nlm.nih.gov/pubmed/?term=LifeLines%20Cohort%20Study%5BCorporate%20Author%5D" TargetMode="External"/><Relationship Id="rId3359" Type="http://schemas.openxmlformats.org/officeDocument/2006/relationships/hyperlink" Target="https://www.ncbi.nlm.nih.gov/pubmed/?term=Hofman%20A%5BAuthor%5D&amp;cauthor=true&amp;cauthor_uid=25493955" TargetMode="External"/><Relationship Id="rId487" Type="http://schemas.openxmlformats.org/officeDocument/2006/relationships/hyperlink" Target="http://www.ncbi.nlm.nih.gov/pmc/articles/pmc7280419/" TargetMode="External"/><Relationship Id="rId694" Type="http://schemas.openxmlformats.org/officeDocument/2006/relationships/hyperlink" Target="https://www.ncbi.nlm.nih.gov/pubmed/29797803" TargetMode="External"/><Relationship Id="rId2070" Type="http://schemas.openxmlformats.org/officeDocument/2006/relationships/hyperlink" Target="https://www.ncbi.nlm.nih.gov/pubmed/?term=Strachan%20DP%5BAuthor%5D&amp;cauthor=true&amp;cauthor_uid=28443625" TargetMode="External"/><Relationship Id="rId2168" Type="http://schemas.openxmlformats.org/officeDocument/2006/relationships/hyperlink" Target="https://www.ncbi.nlm.nih.gov/pubmed/?term=Mukherjee%20S%5BAuthor%5D&amp;cauthor=true&amp;cauthor_uid=28242297" TargetMode="External"/><Relationship Id="rId2375" Type="http://schemas.openxmlformats.org/officeDocument/2006/relationships/hyperlink" Target="https://www.ncbi.nlm.nih.gov/pubmed/?term=Bartz%20TM%5BAuthor%5D&amp;cauthor=true&amp;cauthor_uid=28122946" TargetMode="External"/><Relationship Id="rId3121" Type="http://schemas.openxmlformats.org/officeDocument/2006/relationships/hyperlink" Target="https://www.ncbi.nlm.nih.gov/pubmed/?term=Ding%20J%5BAuthor%5D&amp;cauthor=true&amp;cauthor_uid=27843151" TargetMode="External"/><Relationship Id="rId3219" Type="http://schemas.openxmlformats.org/officeDocument/2006/relationships/hyperlink" Target="https://www.ncbi.nlm.nih.gov/pubmed/?term=Slagboom%20PE%5BAuthor%5D&amp;cauthor=true&amp;cauthor_uid=27587472" TargetMode="External"/><Relationship Id="rId347" Type="http://schemas.openxmlformats.org/officeDocument/2006/relationships/hyperlink" Target="http://www.ncbi.nlm.nih.gov/pmc/articles/pmc7722866/" TargetMode="External"/><Relationship Id="rId999" Type="http://schemas.openxmlformats.org/officeDocument/2006/relationships/hyperlink" Target="https://www.ncbi.nlm.nih.gov/pubmed/?term=Liu%20Y%5BAuthor%5D&amp;cauthor=true&amp;cauthor_uid=28077804" TargetMode="External"/><Relationship Id="rId1184" Type="http://schemas.openxmlformats.org/officeDocument/2006/relationships/hyperlink" Target="https://www.ncbi.nlm.nih.gov/pubmed/?term=Sonestedt%20E" TargetMode="External"/><Relationship Id="rId2028" Type="http://schemas.openxmlformats.org/officeDocument/2006/relationships/hyperlink" Target="https://www.ncbi.nlm.nih.gov/pubmed/?term=Kardia%20SLR%5BAuthor%5D&amp;cauthor=true&amp;cauthor_uid=28443625" TargetMode="External"/><Relationship Id="rId2582" Type="http://schemas.openxmlformats.org/officeDocument/2006/relationships/hyperlink" Target="https://www.ncbi.nlm.nih.gov/pubmed/?term=Tobin%20MD%5BAuthor%5D&amp;cauthor=true&amp;cauthor_uid=28379579" TargetMode="External"/><Relationship Id="rId2887" Type="http://schemas.openxmlformats.org/officeDocument/2006/relationships/hyperlink" Target="https://www.ncbi.nlm.nih.gov/pubmed/?term=Pramstaller%20PP%5BAuthor%5D&amp;cauthor=true&amp;cauthor_uid=28394258" TargetMode="External"/><Relationship Id="rId3426" Type="http://schemas.openxmlformats.org/officeDocument/2006/relationships/hyperlink" Target="https://www.ncbi.nlm.nih.gov/pubmed/?term=Palmer%20CD%5BAuthor%5D&amp;cauthor=true&amp;cauthor_uid=25779970" TargetMode="External"/><Relationship Id="rId554" Type="http://schemas.openxmlformats.org/officeDocument/2006/relationships/hyperlink" Target="https://www.ncbi.nlm.nih.gov/pubmed/29357308" TargetMode="External"/><Relationship Id="rId761" Type="http://schemas.openxmlformats.org/officeDocument/2006/relationships/hyperlink" Target="https://www.ncbi.nlm.nih.gov/pubmed/?term=Boer%20CG%5BAuthor%5D&amp;cauthor=true&amp;cauthor_uid=29304378" TargetMode="External"/><Relationship Id="rId859" Type="http://schemas.openxmlformats.org/officeDocument/2006/relationships/hyperlink" Target="https://www.ncbi.nlm.nih.gov/pubmed/30158200" TargetMode="External"/><Relationship Id="rId1391" Type="http://schemas.openxmlformats.org/officeDocument/2006/relationships/hyperlink" Target="https://www.ncbi.nlm.nih.gov/pubmed/?term=Blangero%20J%5BAuthor%5D&amp;cauthor=true&amp;cauthor_uid=28098162" TargetMode="External"/><Relationship Id="rId1489" Type="http://schemas.openxmlformats.org/officeDocument/2006/relationships/hyperlink" Target="https://www.ncbi.nlm.nih.gov/pubmed/?term=Martinez%20O%5BAuthor%5D&amp;cauthor=true&amp;cauthor_uid=28098162" TargetMode="External"/><Relationship Id="rId1696" Type="http://schemas.openxmlformats.org/officeDocument/2006/relationships/hyperlink" Target="https://www.ncbi.nlm.nih.gov/pubmed/?term=Tsai%20MY%5BAuthor%5D&amp;cauthor=true&amp;cauthor_uid=28298293" TargetMode="External"/><Relationship Id="rId2235" Type="http://schemas.openxmlformats.org/officeDocument/2006/relationships/hyperlink" Target="https://www.ncbi.nlm.nih.gov/pubmed/?term=Ingles%20SA%5BAuthor%5D&amp;cauthor=true&amp;cauthor_uid=28430825" TargetMode="External"/><Relationship Id="rId2442" Type="http://schemas.openxmlformats.org/officeDocument/2006/relationships/hyperlink" Target="https://www.ncbi.nlm.nih.gov/pubmed/?term=C%20Carlson%20M%5BAuthor%5D&amp;cauthor=true&amp;cauthor_uid=28437320" TargetMode="External"/><Relationship Id="rId207" Type="http://schemas.openxmlformats.org/officeDocument/2006/relationships/hyperlink" Target="https://pubmed.ncbi.nlm.nih.gov/34448864/" TargetMode="External"/><Relationship Id="rId414" Type="http://schemas.openxmlformats.org/officeDocument/2006/relationships/hyperlink" Target="https://www.ncbi.nlm.nih.gov/pmc/articles/PMC6785453/" TargetMode="External"/><Relationship Id="rId621" Type="http://schemas.openxmlformats.org/officeDocument/2006/relationships/hyperlink" Target="https://www.ncbi.nlm.nih.gov/pubmed/?term=Feitosa%20MF" TargetMode="External"/><Relationship Id="rId1044" Type="http://schemas.openxmlformats.org/officeDocument/2006/relationships/hyperlink" Target="https://www.ncbi.nlm.nih.gov/pubmed/?term=Hill%20WD%5BAuthor%5D&amp;cauthor=true&amp;cauthor_uid=28150034" TargetMode="External"/><Relationship Id="rId1251" Type="http://schemas.openxmlformats.org/officeDocument/2006/relationships/hyperlink" Target="https://www.ncbi.nlm.nih.gov/pubmed/29020206" TargetMode="External"/><Relationship Id="rId1349" Type="http://schemas.openxmlformats.org/officeDocument/2006/relationships/hyperlink" Target="https://www.ncbi.nlm.nih.gov/pubmed/?term=Shumskaya%20E%5BAuthor%5D&amp;cauthor=true&amp;cauthor_uid=28098162" TargetMode="External"/><Relationship Id="rId2302" Type="http://schemas.openxmlformats.org/officeDocument/2006/relationships/hyperlink" Target="https://www.ncbi.nlm.nih.gov/pubmed/28613276" TargetMode="External"/><Relationship Id="rId2747" Type="http://schemas.openxmlformats.org/officeDocument/2006/relationships/hyperlink" Target="https://www.ncbi.nlm.nih.gov/pubmed/?term=Ntalla%20I%5BAuthor%5D&amp;cauthor=true&amp;cauthor_uid=28135244" TargetMode="External"/><Relationship Id="rId2954" Type="http://schemas.openxmlformats.org/officeDocument/2006/relationships/hyperlink" Target="https://www.ncbi.nlm.nih.gov/pmc/articles/PMC5517526/" TargetMode="External"/><Relationship Id="rId719" Type="http://schemas.openxmlformats.org/officeDocument/2006/relationships/hyperlink" Target="https://www.ncbi.nlm.nih.gov/pmc/articles/PMC6105330/" TargetMode="External"/><Relationship Id="rId926" Type="http://schemas.openxmlformats.org/officeDocument/2006/relationships/hyperlink" Target="https://www.ncbi.nlm.nih.gov/pubmed/28009647" TargetMode="External"/><Relationship Id="rId1111" Type="http://schemas.openxmlformats.org/officeDocument/2006/relationships/hyperlink" Target="https://www.ncbi.nlm.nih.gov/pubmed/?term=McEvoy%20MA%5BAuthor%5D&amp;cauthor=true&amp;cauthor_uid=28107422" TargetMode="External"/><Relationship Id="rId1556" Type="http://schemas.openxmlformats.org/officeDocument/2006/relationships/hyperlink" Target="https://www.ncbi.nlm.nih.gov/pubmed/?term=Van%20Tol%20MJ%5BAuthor%5D&amp;cauthor=true&amp;cauthor_uid=28098162" TargetMode="External"/><Relationship Id="rId1763" Type="http://schemas.openxmlformats.org/officeDocument/2006/relationships/hyperlink" Target="https://www.ncbi.nlm.nih.gov/pmc/articles/PMC5413109/" TargetMode="External"/><Relationship Id="rId1970" Type="http://schemas.openxmlformats.org/officeDocument/2006/relationships/hyperlink" Target="https://www.ncbi.nlm.nih.gov/pubmed/?term=Schlessinger%20D%5BAuthor%5D&amp;cauthor=true&amp;cauthor_uid=28443625" TargetMode="External"/><Relationship Id="rId2607" Type="http://schemas.openxmlformats.org/officeDocument/2006/relationships/hyperlink" Target="https://www.ncbi.nlm.nih.gov/pubmed/?term=Palmer%20CN%5BAuthor%5D&amp;cauthor=true&amp;cauthor_uid=28379579" TargetMode="External"/><Relationship Id="rId2814" Type="http://schemas.openxmlformats.org/officeDocument/2006/relationships/hyperlink" Target="https://www.ncbi.nlm.nih.gov/pmc/articles/PMC5595875/" TargetMode="External"/><Relationship Id="rId55" Type="http://schemas.openxmlformats.org/officeDocument/2006/relationships/hyperlink" Target="https://pubmed.ncbi.nlm.nih.gov/35716955/" TargetMode="External"/><Relationship Id="rId1209" Type="http://schemas.openxmlformats.org/officeDocument/2006/relationships/hyperlink" Target="https://www.ncbi.nlm.nih.gov/pubmed/?term=Kilpel%C3%A4inen%20TO" TargetMode="External"/><Relationship Id="rId1416" Type="http://schemas.openxmlformats.org/officeDocument/2006/relationships/hyperlink" Target="https://www.ncbi.nlm.nih.gov/pubmed/?term=De%20Zubicaray%20GI%5BAuthor%5D&amp;cauthor=true&amp;cauthor_uid=28098162" TargetMode="External"/><Relationship Id="rId1623" Type="http://schemas.openxmlformats.org/officeDocument/2006/relationships/hyperlink" Target="https://www.ncbi.nlm.nih.gov/pubmed/?term=O%27Connor%20GT%5BAuthor%5D&amp;cauthor=true&amp;cauthor_uid=28166215" TargetMode="External"/><Relationship Id="rId1830" Type="http://schemas.openxmlformats.org/officeDocument/2006/relationships/hyperlink" Target="https://www.ncbi.nlm.nih.gov/pubmed/?term=Tanaka%20T%5BAuthor%5D&amp;cauthor=true&amp;cauthor_uid=28443625" TargetMode="External"/><Relationship Id="rId3076" Type="http://schemas.openxmlformats.org/officeDocument/2006/relationships/hyperlink" Target="https://www.ncbi.nlm.nih.gov/pmc/articles/PMC5320952/" TargetMode="External"/><Relationship Id="rId3283" Type="http://schemas.openxmlformats.org/officeDocument/2006/relationships/hyperlink" Target="http://www.ncbi.nlm.nih.gov/pmc/articles/pmc5014082/" TargetMode="External"/><Relationship Id="rId3490" Type="http://schemas.openxmlformats.org/officeDocument/2006/relationships/hyperlink" Target="https://www.ncbi.nlm.nih.gov/pmc/articles/PMC3936348/" TargetMode="External"/><Relationship Id="rId1928" Type="http://schemas.openxmlformats.org/officeDocument/2006/relationships/hyperlink" Target="https://www.ncbi.nlm.nih.gov/pubmed/?term=Linneberg%20A%5BAuthor%5D&amp;cauthor=true&amp;cauthor_uid=28443625" TargetMode="External"/><Relationship Id="rId2092" Type="http://schemas.openxmlformats.org/officeDocument/2006/relationships/hyperlink" Target="https://www.ncbi.nlm.nih.gov/pubmed/?term=Airdrie%20J%5BAuthor%5D&amp;cauthor=true&amp;cauthor_uid=28263191" TargetMode="External"/><Relationship Id="rId3143" Type="http://schemas.openxmlformats.org/officeDocument/2006/relationships/hyperlink" Target="https://www.ncbi.nlm.nih.gov/pubmed/?term=Bell%20JT%5BAuthor%5D&amp;cauthor=true&amp;cauthor_uid=27843151" TargetMode="External"/><Relationship Id="rId3350" Type="http://schemas.openxmlformats.org/officeDocument/2006/relationships/hyperlink" Target="https://www.ncbi.nlm.nih.gov/pubmed/?term=Fabiola%20Del%20Greco%20M%5BAuthor%5D&amp;cauthor=true&amp;cauthor_uid=25493955" TargetMode="External"/><Relationship Id="rId271" Type="http://schemas.openxmlformats.org/officeDocument/2006/relationships/hyperlink" Target="https://pubmed.ncbi.nlm.nih.gov/34669918/" TargetMode="External"/><Relationship Id="rId2397" Type="http://schemas.openxmlformats.org/officeDocument/2006/relationships/hyperlink" Target="https://www.ncbi.nlm.nih.gov/pubmed/?term=LaMonte%20M%5BAuthor%5D&amp;cauthor=true&amp;cauthor_uid=28254175" TargetMode="External"/><Relationship Id="rId3003" Type="http://schemas.openxmlformats.org/officeDocument/2006/relationships/hyperlink" Target="https://www.ncbi.nlm.nih.gov/pubmed/?term=Bakulski%20K%5BAuthor%5D&amp;cauthor=true&amp;cauthor_uid=27955697" TargetMode="External"/><Relationship Id="rId3448" Type="http://schemas.openxmlformats.org/officeDocument/2006/relationships/hyperlink" Target="https://www.ncbi.nlm.nih.gov/pmc/articles/PMC3840534/" TargetMode="External"/><Relationship Id="rId131" Type="http://schemas.openxmlformats.org/officeDocument/2006/relationships/hyperlink" Target="https://pubmed.ncbi.nlm.nih.gov/35256806/" TargetMode="External"/><Relationship Id="rId369" Type="http://schemas.openxmlformats.org/officeDocument/2006/relationships/hyperlink" Target="http://www.ncbi.nlm.nih.gov/pmc/articles/pmc7176056/" TargetMode="External"/><Relationship Id="rId576" Type="http://schemas.openxmlformats.org/officeDocument/2006/relationships/hyperlink" Target="https://www.ncbi.nlm.nih.gov/pubmed/29654192" TargetMode="External"/><Relationship Id="rId783" Type="http://schemas.openxmlformats.org/officeDocument/2006/relationships/hyperlink" Target="https://www.ncbi.nlm.nih.gov/pubmed/?term=de%20Mutsert%20R%5BAuthor%5D&amp;cauthor=true&amp;cauthor_uid=29304378" TargetMode="External"/><Relationship Id="rId990" Type="http://schemas.openxmlformats.org/officeDocument/2006/relationships/hyperlink" Target="https://www.ncbi.nlm.nih.gov/pubmed/?term=Houwing-Duistermaat%20JJ%5BAuthor%5D&amp;cauthor=true&amp;cauthor_uid=28077804" TargetMode="External"/><Relationship Id="rId2257" Type="http://schemas.openxmlformats.org/officeDocument/2006/relationships/hyperlink" Target="https://www.ncbi.nlm.nih.gov/pubmed/?term=Witte%20JS%5BAuthor%5D&amp;cauthor=true&amp;cauthor_uid=28430825" TargetMode="External"/><Relationship Id="rId2464" Type="http://schemas.openxmlformats.org/officeDocument/2006/relationships/hyperlink" Target="https://www.ncbi.nlm.nih.gov/pubmed/?term=Gogakos%20A%5BAuthor%5D&amp;cauthor=true&amp;cauthor_uid=29034571" TargetMode="External"/><Relationship Id="rId2671" Type="http://schemas.openxmlformats.org/officeDocument/2006/relationships/hyperlink" Target="https://www.ncbi.nlm.nih.gov/pubmed/?term=Brody%20JA%5BAuthor%5D&amp;cauthor=true&amp;cauthor_uid=28017375" TargetMode="External"/><Relationship Id="rId3210" Type="http://schemas.openxmlformats.org/officeDocument/2006/relationships/hyperlink" Target="https://www.ncbi.nlm.nih.gov/pubmed/?term=Poulter%20N%5BAuthor%5D&amp;cauthor=true&amp;cauthor_uid=27587472" TargetMode="External"/><Relationship Id="rId3308" Type="http://schemas.openxmlformats.org/officeDocument/2006/relationships/hyperlink" Target="https://www.ncbi.nlm.nih.gov/pubmed/?term=Coresh%20J%5BAuthor%5D&amp;cauthor=true&amp;cauthor_uid=25493955" TargetMode="External"/><Relationship Id="rId229" Type="http://schemas.openxmlformats.org/officeDocument/2006/relationships/hyperlink" Target="https://pubmed.ncbi.nlm.nih.gov/33909016/" TargetMode="External"/><Relationship Id="rId436" Type="http://schemas.openxmlformats.org/officeDocument/2006/relationships/hyperlink" Target="https://www.ncbi.nlm.nih.gov/pmc/articles/PMC6650334/" TargetMode="External"/><Relationship Id="rId643" Type="http://schemas.openxmlformats.org/officeDocument/2006/relationships/hyperlink" Target="https://www.ncbi.nlm.nih.gov/pubmed/?term=Rich%20SS" TargetMode="External"/><Relationship Id="rId1066" Type="http://schemas.openxmlformats.org/officeDocument/2006/relationships/hyperlink" Target="https://www.ncbi.nlm.nih.gov/pubmed/?term=Teumer%20A%5BAuthor%5D&amp;cauthor=true&amp;cauthor_uid=28107422" TargetMode="External"/><Relationship Id="rId1273" Type="http://schemas.openxmlformats.org/officeDocument/2006/relationships/hyperlink" Target="https://www.ncbi.nlm.nih.gov/pubmed/?term=Athanasiu%20L%5BAuthor%5D&amp;cauthor=true&amp;cauthor_uid=28098162" TargetMode="External"/><Relationship Id="rId1480" Type="http://schemas.openxmlformats.org/officeDocument/2006/relationships/hyperlink" Target="https://www.ncbi.nlm.nih.gov/pubmed/?term=Knopman%20DS%5BAuthor%5D&amp;cauthor=true&amp;cauthor_uid=28098162" TargetMode="External"/><Relationship Id="rId2117" Type="http://schemas.openxmlformats.org/officeDocument/2006/relationships/hyperlink" Target="https://www.ncbi.nlm.nih.gov/pubmed/?term=Smith%20EN%5BAuthor%5D&amp;cauthor=true&amp;cauthor_uid=28528403" TargetMode="External"/><Relationship Id="rId2324" Type="http://schemas.openxmlformats.org/officeDocument/2006/relationships/hyperlink" Target="https://www.ncbi.nlm.nih.gov/pubmed/?term=Cupples%20LA%5BAuthor%5D&amp;cauthor=true&amp;cauthor_uid=28039329" TargetMode="External"/><Relationship Id="rId2769" Type="http://schemas.openxmlformats.org/officeDocument/2006/relationships/hyperlink" Target="https://www.ncbi.nlm.nih.gov/pubmed/?term=Gansevoort%20RT%5BAuthor%5D&amp;cauthor=true&amp;cauthor_uid=28135244" TargetMode="External"/><Relationship Id="rId2976" Type="http://schemas.openxmlformats.org/officeDocument/2006/relationships/hyperlink" Target="https://www.ncbi.nlm.nih.gov/pubmed/27328432" TargetMode="External"/><Relationship Id="rId850" Type="http://schemas.openxmlformats.org/officeDocument/2006/relationships/hyperlink" Target="https://www.ncbi.nlm.nih.gov/pmc/articles/PMC5985266/" TargetMode="External"/><Relationship Id="rId948" Type="http://schemas.openxmlformats.org/officeDocument/2006/relationships/hyperlink" Target="https://www.ncbi.nlm.nih.gov/pmc/articles/PMC5832350/" TargetMode="External"/><Relationship Id="rId1133" Type="http://schemas.openxmlformats.org/officeDocument/2006/relationships/hyperlink" Target="https://www.ncbi.nlm.nih.gov/pubmed/?term=Wild%20PS%5BAuthor%5D&amp;cauthor=true&amp;cauthor_uid=28107422" TargetMode="External"/><Relationship Id="rId1578" Type="http://schemas.openxmlformats.org/officeDocument/2006/relationships/hyperlink" Target="https://www.ncbi.nlm.nih.gov/pubmed/?term=Schumann%20G%5BAuthor%5D&amp;cauthor=true&amp;cauthor_uid=28098162" TargetMode="External"/><Relationship Id="rId1785" Type="http://schemas.openxmlformats.org/officeDocument/2006/relationships/hyperlink" Target="https://www.ncbi.nlm.nih.gov/pubmed/?term=Wu%20J%5BAuthor%5D&amp;cauthor=true&amp;cauthor_uid=28443625" TargetMode="External"/><Relationship Id="rId1992" Type="http://schemas.openxmlformats.org/officeDocument/2006/relationships/hyperlink" Target="https://www.ncbi.nlm.nih.gov/pubmed/?term=Vonk%20JM%5BAuthor%5D&amp;cauthor=true&amp;cauthor_uid=28443625" TargetMode="External"/><Relationship Id="rId2531" Type="http://schemas.openxmlformats.org/officeDocument/2006/relationships/hyperlink" Target="https://www.ncbi.nlm.nih.gov/pubmed/?term=Alonso%20A%5BAuthor%5D&amp;cauthor=true&amp;cauthor_uid=28379579" TargetMode="External"/><Relationship Id="rId2629" Type="http://schemas.openxmlformats.org/officeDocument/2006/relationships/hyperlink" Target="https://www.ncbi.nlm.nih.gov/pubmed/?term=Tanaka%20T%5BAuthor%5D&amp;cauthor=true&amp;cauthor_uid=28017375" TargetMode="External"/><Relationship Id="rId2836" Type="http://schemas.openxmlformats.org/officeDocument/2006/relationships/hyperlink" Target="https://www.ncbi.nlm.nih.gov/pubmed/?term=Tiller%20D%5BAuthor%5D&amp;cauthor=true&amp;cauthor_uid=28394258" TargetMode="External"/><Relationship Id="rId77" Type="http://schemas.openxmlformats.org/officeDocument/2006/relationships/hyperlink" Target="http://www.ncbi.nlm.nih.gov/pmc/articles/pmc9213527/" TargetMode="External"/><Relationship Id="rId503" Type="http://schemas.openxmlformats.org/officeDocument/2006/relationships/hyperlink" Target="https://www.ncbi.nlm.nih.gov/pubmed/31564435" TargetMode="External"/><Relationship Id="rId710" Type="http://schemas.openxmlformats.org/officeDocument/2006/relationships/hyperlink" Target="https://www.ncbi.nlm.nih.gov/pubmed/?term=Monin%20JK%5BAuthor%5D&amp;cauthor=true&amp;cauthor_uid=30198737" TargetMode="External"/><Relationship Id="rId808" Type="http://schemas.openxmlformats.org/officeDocument/2006/relationships/hyperlink" Target="https://www.ncbi.nlm.nih.gov/pubmed/?term=Ackert-Bicknell%20CL%5BAuthor%5D&amp;cauthor=true&amp;cauthor_uid=29304378" TargetMode="External"/><Relationship Id="rId1340" Type="http://schemas.openxmlformats.org/officeDocument/2006/relationships/hyperlink" Target="https://www.ncbi.nlm.nih.gov/pubmed/?term=Royle%20NA%5BAuthor%5D&amp;cauthor=true&amp;cauthor_uid=28098162" TargetMode="External"/><Relationship Id="rId1438" Type="http://schemas.openxmlformats.org/officeDocument/2006/relationships/hyperlink" Target="https://www.ncbi.nlm.nih.gov/pubmed/?term=Fornage%20M%5BAuthor%5D&amp;cauthor=true&amp;cauthor_uid=28098162" TargetMode="External"/><Relationship Id="rId1645" Type="http://schemas.openxmlformats.org/officeDocument/2006/relationships/hyperlink" Target="https://www.ncbi.nlm.nih.gov/pubmed/?term=Ampleford%20EJ%5BAuthor%5D&amp;cauthor=true&amp;cauthor_uid=28166215" TargetMode="External"/><Relationship Id="rId3098" Type="http://schemas.openxmlformats.org/officeDocument/2006/relationships/hyperlink" Target="https://www.ncbi.nlm.nih.gov/pubmed/?term=Joehanes%20R%5BAuthor%5D&amp;cauthor=true&amp;cauthor_uid=27843151" TargetMode="External"/><Relationship Id="rId1200" Type="http://schemas.openxmlformats.org/officeDocument/2006/relationships/hyperlink" Target="https://www.ncbi.nlm.nih.gov/pubmed/?term=Ridker%20PM" TargetMode="External"/><Relationship Id="rId1852" Type="http://schemas.openxmlformats.org/officeDocument/2006/relationships/hyperlink" Target="https://www.ncbi.nlm.nih.gov/pubmed/?term=Beilby%20J%5BAuthor%5D&amp;cauthor=true&amp;cauthor_uid=28443625" TargetMode="External"/><Relationship Id="rId2903" Type="http://schemas.openxmlformats.org/officeDocument/2006/relationships/hyperlink" Target="https://www.ncbi.nlm.nih.gov/pubmed/?term=T%C3%B6glhofer%20AM%5BAuthor%5D&amp;cauthor=true&amp;cauthor_uid=28394258" TargetMode="External"/><Relationship Id="rId1505" Type="http://schemas.openxmlformats.org/officeDocument/2006/relationships/hyperlink" Target="https://www.ncbi.nlm.nih.gov/pubmed/?term=Nalls%20MA%5BAuthor%5D&amp;cauthor=true&amp;cauthor_uid=28098162" TargetMode="External"/><Relationship Id="rId1712" Type="http://schemas.openxmlformats.org/officeDocument/2006/relationships/hyperlink" Target="https://www.ncbi.nlm.nih.gov/pubmed/?term=Beben%20T%5BAuthor%5D&amp;cauthor=true&amp;cauthor_uid=28143865" TargetMode="External"/><Relationship Id="rId3165" Type="http://schemas.openxmlformats.org/officeDocument/2006/relationships/hyperlink" Target="https://www.ncbi.nlm.nih.gov/pubmed/?term=Avery%20CL%5BAuthor%5D&amp;cauthor=true&amp;cauthor_uid=27587472" TargetMode="External"/><Relationship Id="rId3372" Type="http://schemas.openxmlformats.org/officeDocument/2006/relationships/hyperlink" Target="https://www.ncbi.nlm.nih.gov/pubmed/?term=Rettig%20R%5BAuthor%5D&amp;cauthor=true&amp;cauthor_uid=25493955" TargetMode="External"/><Relationship Id="rId293" Type="http://schemas.openxmlformats.org/officeDocument/2006/relationships/hyperlink" Target="http://www.ncbi.nlm.nih.gov/pmc/articles/pmc7260079/" TargetMode="External"/><Relationship Id="rId2181" Type="http://schemas.openxmlformats.org/officeDocument/2006/relationships/hyperlink" Target="https://www.ncbi.nlm.nih.gov/pubmed/?term=Kaeberlein%20MR%5BAuthor%5D&amp;cauthor=true&amp;cauthor_uid=28242297" TargetMode="External"/><Relationship Id="rId3025" Type="http://schemas.openxmlformats.org/officeDocument/2006/relationships/hyperlink" Target="https://www.ncbi.nlm.nih.gov/pubmed/?term=Vokonas%20P%5BAuthor%5D&amp;cauthor=true&amp;cauthor_uid=27955697" TargetMode="External"/><Relationship Id="rId3232" Type="http://schemas.openxmlformats.org/officeDocument/2006/relationships/hyperlink" Target="https://www.ncbi.nlm.nih.gov/pubmed/?term=Wilke%20RA%5BAuthor%5D&amp;cauthor=true&amp;cauthor_uid=27587472" TargetMode="External"/><Relationship Id="rId153" Type="http://schemas.openxmlformats.org/officeDocument/2006/relationships/hyperlink" Target="https://pubmed.ncbi.nlm.nih.gov/34363689/" TargetMode="External"/><Relationship Id="rId360" Type="http://schemas.openxmlformats.org/officeDocument/2006/relationships/hyperlink" Target="https://www.ncbi.nlm.nih.gov/pubmed/31662447" TargetMode="External"/><Relationship Id="rId598" Type="http://schemas.openxmlformats.org/officeDocument/2006/relationships/hyperlink" Target="https://www.ncbi.nlm.nih.gov/pmc/articles/PMC6276579/" TargetMode="External"/><Relationship Id="rId2041" Type="http://schemas.openxmlformats.org/officeDocument/2006/relationships/hyperlink" Target="https://www.ncbi.nlm.nih.gov/pubmed/?term=Pasterkamp%20G%5BAuthor%5D&amp;cauthor=true&amp;cauthor_uid=28443625" TargetMode="External"/><Relationship Id="rId2279" Type="http://schemas.openxmlformats.org/officeDocument/2006/relationships/hyperlink" Target="https://www.ncbi.nlm.nih.gov/pubmed/?term=Rotimi%20CN%5BAuthor%5D&amp;cauthor=true&amp;cauthor_uid=28430825" TargetMode="External"/><Relationship Id="rId2486" Type="http://schemas.openxmlformats.org/officeDocument/2006/relationships/hyperlink" Target="https://www.ncbi.nlm.nih.gov/pubmed/?term=Smitson%20CC%5BAuthor%5D&amp;cauthor=true&amp;cauthor_uid=28338937" TargetMode="External"/><Relationship Id="rId2693" Type="http://schemas.openxmlformats.org/officeDocument/2006/relationships/hyperlink" Target="https://www.ncbi.nlm.nih.gov/pubmed/?term=Ferrucci%20L%5BAuthor%5D&amp;cauthor=true&amp;cauthor_uid=28017375" TargetMode="External"/><Relationship Id="rId220" Type="http://schemas.openxmlformats.org/officeDocument/2006/relationships/hyperlink" Target="https://pubmed.ncbi.nlm.nih.gov/34257074/" TargetMode="External"/><Relationship Id="rId458" Type="http://schemas.openxmlformats.org/officeDocument/2006/relationships/hyperlink" Target="https://www.ncbi.nlm.nih.gov/pubmed/30804065" TargetMode="External"/><Relationship Id="rId665" Type="http://schemas.openxmlformats.org/officeDocument/2006/relationships/hyperlink" Target="https://www.ncbi.nlm.nih.gov/pubmed/?term=Arnett%20DK" TargetMode="External"/><Relationship Id="rId872" Type="http://schemas.openxmlformats.org/officeDocument/2006/relationships/hyperlink" Target="https://www.ncbi.nlm.nih.gov/pmc/articles/PMC6306847/" TargetMode="External"/><Relationship Id="rId1088" Type="http://schemas.openxmlformats.org/officeDocument/2006/relationships/hyperlink" Target="https://www.ncbi.nlm.nih.gov/pubmed/?term=Mulas%20A%5BAuthor%5D&amp;cauthor=true&amp;cauthor_uid=28107422" TargetMode="External"/><Relationship Id="rId1295" Type="http://schemas.openxmlformats.org/officeDocument/2006/relationships/hyperlink" Target="https://www.ncbi.nlm.nih.gov/pubmed/?term=Gottesman%20RF%5BAuthor%5D&amp;cauthor=true&amp;cauthor_uid=28098162" TargetMode="External"/><Relationship Id="rId2139" Type="http://schemas.openxmlformats.org/officeDocument/2006/relationships/hyperlink" Target="https://www.ncbi.nlm.nih.gov/pmc/articles/PMC5544392/" TargetMode="External"/><Relationship Id="rId2346" Type="http://schemas.openxmlformats.org/officeDocument/2006/relationships/hyperlink" Target="https://www.ncbi.nlm.nih.gov/pubmed/?term=Rodriguez%20CJ%5BAuthor%5D&amp;cauthor=true&amp;cauthor_uid=28039329" TargetMode="External"/><Relationship Id="rId2553" Type="http://schemas.openxmlformats.org/officeDocument/2006/relationships/hyperlink" Target="https://www.ncbi.nlm.nih.gov/pubmed/?term=Li%20M%5BAuthor%5D&amp;cauthor=true&amp;cauthor_uid=28379579" TargetMode="External"/><Relationship Id="rId2760" Type="http://schemas.openxmlformats.org/officeDocument/2006/relationships/hyperlink" Target="https://www.ncbi.nlm.nih.gov/pubmed/?term=Snieder%20H%5BAuthor%5D&amp;cauthor=true&amp;cauthor_uid=28135244" TargetMode="External"/><Relationship Id="rId2998" Type="http://schemas.openxmlformats.org/officeDocument/2006/relationships/hyperlink" Target="https://www.ncbi.nlm.nih.gov/pubmed/?term=Agha%20G%5BAuthor%5D&amp;cauthor=true&amp;cauthor_uid=27955697" TargetMode="External"/><Relationship Id="rId318" Type="http://schemas.openxmlformats.org/officeDocument/2006/relationships/hyperlink" Target="http://www.ncbi.nlm.nih.gov/pmc/articles/pmc7695366/" TargetMode="External"/><Relationship Id="rId525" Type="http://schemas.openxmlformats.org/officeDocument/2006/relationships/hyperlink" Target="https://www.ncbi.nlm.nih.gov/pubmed/30448304" TargetMode="External"/><Relationship Id="rId732" Type="http://schemas.openxmlformats.org/officeDocument/2006/relationships/hyperlink" Target="https://www.ncbi.nlm.nih.gov/pubmed/?term=Evans%20DS%5BAuthor%5D&amp;cauthor=true&amp;cauthor_uid=29304378" TargetMode="External"/><Relationship Id="rId1155" Type="http://schemas.openxmlformats.org/officeDocument/2006/relationships/hyperlink" Target="https://www.ncbi.nlm.nih.gov/pubmed/?term=Graff%20M" TargetMode="External"/><Relationship Id="rId1362" Type="http://schemas.openxmlformats.org/officeDocument/2006/relationships/hyperlink" Target="https://www.ncbi.nlm.nih.gov/pubmed/?term=Van%20Donkelaar%20MM%5BAuthor%5D&amp;cauthor=true&amp;cauthor_uid=28098162" TargetMode="External"/><Relationship Id="rId2206" Type="http://schemas.openxmlformats.org/officeDocument/2006/relationships/hyperlink" Target="https://www.ncbi.nlm.nih.gov/pubmed/?term=Vedantam%20S%5BAuthor%5D&amp;cauthor=true&amp;cauthor_uid=28430825" TargetMode="External"/><Relationship Id="rId2413" Type="http://schemas.openxmlformats.org/officeDocument/2006/relationships/hyperlink" Target="https://www.ncbi.nlm.nih.gov/pubmed/?term=Ives%20DG%5BAuthor%5D&amp;cauthor=true&amp;cauthor_uid=28396041" TargetMode="External"/><Relationship Id="rId2620" Type="http://schemas.openxmlformats.org/officeDocument/2006/relationships/hyperlink" Target="https://www.ncbi.nlm.nih.gov/pubmed/?term=Stricker%20BH%5BAuthor%5D&amp;cauthor=true&amp;cauthor_uid=28379579" TargetMode="External"/><Relationship Id="rId2858" Type="http://schemas.openxmlformats.org/officeDocument/2006/relationships/hyperlink" Target="https://www.ncbi.nlm.nih.gov/pubmed/?term=Hofer%20E%5BAuthor%5D&amp;cauthor=true&amp;cauthor_uid=28394258" TargetMode="External"/><Relationship Id="rId99" Type="http://schemas.openxmlformats.org/officeDocument/2006/relationships/hyperlink" Target="https://pubmed.ncbi.nlm.nih.gov/36180795/" TargetMode="External"/><Relationship Id="rId1015" Type="http://schemas.openxmlformats.org/officeDocument/2006/relationships/hyperlink" Target="https://www.ncbi.nlm.nih.gov/pubmed/?term=Windham%20BG%5BAuthor%5D&amp;cauthor=true&amp;cauthor_uid=28077804" TargetMode="External"/><Relationship Id="rId1222" Type="http://schemas.openxmlformats.org/officeDocument/2006/relationships/hyperlink" Target="https://www.ncbi.nlm.nih.gov/pmc/articles/PMC5520140/" TargetMode="External"/><Relationship Id="rId1667" Type="http://schemas.openxmlformats.org/officeDocument/2006/relationships/hyperlink" Target="https://www.ncbi.nlm.nih.gov/pubmed/?term=SPIROMICS%20Research%20Group%5BCorporate%20Author%5D" TargetMode="External"/><Relationship Id="rId1874" Type="http://schemas.openxmlformats.org/officeDocument/2006/relationships/hyperlink" Target="https://www.ncbi.nlm.nih.gov/pubmed/?term=Eriksson%20AL%5BAuthor%5D&amp;cauthor=true&amp;cauthor_uid=28443625" TargetMode="External"/><Relationship Id="rId2718" Type="http://schemas.openxmlformats.org/officeDocument/2006/relationships/hyperlink" Target="https://www.ncbi.nlm.nih.gov/pubmed/?term=Cupples%20LA%5BAuthor%5D&amp;cauthor=true&amp;cauthor_uid=28017375" TargetMode="External"/><Relationship Id="rId2925" Type="http://schemas.openxmlformats.org/officeDocument/2006/relationships/hyperlink" Target="https://www.ncbi.nlm.nih.gov/pubmed/?term=Barron%20AJ%5BAuthor%5D&amp;cauthor=true&amp;cauthor_uid=28394258" TargetMode="External"/><Relationship Id="rId1527" Type="http://schemas.openxmlformats.org/officeDocument/2006/relationships/hyperlink" Target="https://www.ncbi.nlm.nih.gov/pubmed/?term=Sacco%20RL%5BAuthor%5D&amp;cauthor=true&amp;cauthor_uid=28098162" TargetMode="External"/><Relationship Id="rId1734" Type="http://schemas.openxmlformats.org/officeDocument/2006/relationships/hyperlink" Target="https://www.ncbi.nlm.nih.gov/pubmed/?term=Liu%20Y%5BAuthor%5D&amp;cauthor=true&amp;cauthor_uid=28379451" TargetMode="External"/><Relationship Id="rId1941" Type="http://schemas.openxmlformats.org/officeDocument/2006/relationships/hyperlink" Target="https://www.ncbi.nlm.nih.gov/pubmed/?term=McKnight%20B%5BAuthor%5D&amp;cauthor=true&amp;cauthor_uid=28443625" TargetMode="External"/><Relationship Id="rId3187" Type="http://schemas.openxmlformats.org/officeDocument/2006/relationships/hyperlink" Target="https://www.ncbi.nlm.nih.gov/pubmed/?term=Denny%20JC%5BAuthor%5D&amp;cauthor=true&amp;cauthor_uid=27587472" TargetMode="External"/><Relationship Id="rId3394" Type="http://schemas.openxmlformats.org/officeDocument/2006/relationships/hyperlink" Target="https://www.ncbi.nlm.nih.gov/pubmed/?term=Feng%20T%5BAuthor%5D&amp;cauthor=true&amp;cauthor_uid=25552592" TargetMode="External"/><Relationship Id="rId26" Type="http://schemas.openxmlformats.org/officeDocument/2006/relationships/hyperlink" Target="https://pubmed.ncbi.nlm.nih.gov/34743536/" TargetMode="External"/><Relationship Id="rId3047" Type="http://schemas.openxmlformats.org/officeDocument/2006/relationships/hyperlink" Target="https://www.ncbi.nlm.nih.gov/pubmed/?term=Binder%20EB%5BAuthor%5D&amp;cauthor=true&amp;cauthor_uid=27955697" TargetMode="External"/><Relationship Id="rId175" Type="http://schemas.openxmlformats.org/officeDocument/2006/relationships/hyperlink" Target="http://www.ncbi.nlm.nih.gov/pmc/articles/pmc8527573/" TargetMode="External"/><Relationship Id="rId1801" Type="http://schemas.openxmlformats.org/officeDocument/2006/relationships/hyperlink" Target="https://www.ncbi.nlm.nih.gov/pubmed/?term=Neergaard%20Harder%20M%5BAuthor%5D&amp;cauthor=true&amp;cauthor_uid=28443625" TargetMode="External"/><Relationship Id="rId3254" Type="http://schemas.openxmlformats.org/officeDocument/2006/relationships/hyperlink" Target="http://www.ncbi.nlm.nih.gov/pmc/articles/pmc5558541/" TargetMode="External"/><Relationship Id="rId3461" Type="http://schemas.openxmlformats.org/officeDocument/2006/relationships/hyperlink" Target="https://www.ncbi.nlm.nih.gov/pubmed/?term=Katz%20R%5BAuthor%5D&amp;cauthor=true&amp;cauthor_uid=24004120" TargetMode="External"/><Relationship Id="rId382" Type="http://schemas.openxmlformats.org/officeDocument/2006/relationships/hyperlink" Target="https://www.ncbi.nlm.nih.gov/pmc/articles/PMC6685317/" TargetMode="External"/><Relationship Id="rId687" Type="http://schemas.openxmlformats.org/officeDocument/2006/relationships/hyperlink" Target="https://www.ncbi.nlm.nih.gov/pubmed/29878111" TargetMode="External"/><Relationship Id="rId2063" Type="http://schemas.openxmlformats.org/officeDocument/2006/relationships/hyperlink" Target="https://www.ncbi.nlm.nih.gov/pubmed/?term=Barroso%20I%5BAuthor%5D&amp;cauthor=true&amp;cauthor_uid=28443625" TargetMode="External"/><Relationship Id="rId2270" Type="http://schemas.openxmlformats.org/officeDocument/2006/relationships/hyperlink" Target="https://www.ncbi.nlm.nih.gov/pubmed/?term=Weir%20DR%5BAuthor%5D&amp;cauthor=true&amp;cauthor_uid=28430825" TargetMode="External"/><Relationship Id="rId2368" Type="http://schemas.openxmlformats.org/officeDocument/2006/relationships/hyperlink" Target="https://www.ncbi.nlm.nih.gov/pubmed/?term=Vasan%20RS%5BAuthor%5D&amp;cauthor=true&amp;cauthor_uid=28039329" TargetMode="External"/><Relationship Id="rId3114" Type="http://schemas.openxmlformats.org/officeDocument/2006/relationships/hyperlink" Target="https://www.ncbi.nlm.nih.gov/pubmed/?term=Ressler%20KJ%5BAuthor%5D&amp;cauthor=true&amp;cauthor_uid=27843151" TargetMode="External"/><Relationship Id="rId3321" Type="http://schemas.openxmlformats.org/officeDocument/2006/relationships/hyperlink" Target="https://www.ncbi.nlm.nih.gov/pubmed/?term=Corre%20T%5BAuthor%5D&amp;cauthor=true&amp;cauthor_uid=25493955" TargetMode="External"/><Relationship Id="rId242" Type="http://schemas.openxmlformats.org/officeDocument/2006/relationships/hyperlink" Target="https://pubmed.ncbi.nlm.nih.gov/34887417/" TargetMode="External"/><Relationship Id="rId894" Type="http://schemas.openxmlformats.org/officeDocument/2006/relationships/hyperlink" Target="https://www.ncbi.nlm.nih.gov/pmc/articles/PMC6070050/" TargetMode="External"/><Relationship Id="rId1177" Type="http://schemas.openxmlformats.org/officeDocument/2006/relationships/hyperlink" Target="https://www.ncbi.nlm.nih.gov/pubmed/?term=Ferrucci%20L" TargetMode="External"/><Relationship Id="rId2130" Type="http://schemas.openxmlformats.org/officeDocument/2006/relationships/hyperlink" Target="https://www.ncbi.nlm.nih.gov/pubmed/?term=Tregouet%20D%5BAuthor%5D&amp;cauthor=true&amp;cauthor_uid=28528403" TargetMode="External"/><Relationship Id="rId2575" Type="http://schemas.openxmlformats.org/officeDocument/2006/relationships/hyperlink" Target="https://www.ncbi.nlm.nih.gov/pubmed/?term=Sever%20P%5BAuthor%5D&amp;cauthor=true&amp;cauthor_uid=28379579" TargetMode="External"/><Relationship Id="rId2782" Type="http://schemas.openxmlformats.org/officeDocument/2006/relationships/hyperlink" Target="https://www.ncbi.nlm.nih.gov/pubmed/?term=van%20der%20Harst%20P%5BAuthor%5D&amp;cauthor=true&amp;cauthor_uid=28135244" TargetMode="External"/><Relationship Id="rId3419" Type="http://schemas.openxmlformats.org/officeDocument/2006/relationships/hyperlink" Target="https://www.ncbi.nlm.nih.gov/pubmed/?term=Basu%20S%5BAuthor%5D&amp;cauthor=true&amp;cauthor_uid=25779970" TargetMode="External"/><Relationship Id="rId102" Type="http://schemas.openxmlformats.org/officeDocument/2006/relationships/hyperlink" Target="https://pubmed.ncbi.nlm.nih.gov/35385311/" TargetMode="External"/><Relationship Id="rId547" Type="http://schemas.openxmlformats.org/officeDocument/2006/relationships/hyperlink" Target="https://www.ncbi.nlm.nih.gov/pmc/articles/PMC6487649/" TargetMode="External"/><Relationship Id="rId754" Type="http://schemas.openxmlformats.org/officeDocument/2006/relationships/hyperlink" Target="https://www.ncbi.nlm.nih.gov/pubmed/?term=Van%20der%20Velde%20N%5BAuthor%5D&amp;cauthor=true&amp;cauthor_uid=29304378" TargetMode="External"/><Relationship Id="rId961" Type="http://schemas.openxmlformats.org/officeDocument/2006/relationships/hyperlink" Target="https://www.ncbi.nlm.nih.gov/pubmed/?term=Vered%20R%5BAuthor%5D&amp;cauthor=true&amp;cauthor_uid=28077804" TargetMode="External"/><Relationship Id="rId1384" Type="http://schemas.openxmlformats.org/officeDocument/2006/relationships/hyperlink" Target="https://www.ncbi.nlm.nih.gov/pubmed/?term=Arepalli%20S%5BAuthor%5D&amp;cauthor=true&amp;cauthor_uid=28098162" TargetMode="External"/><Relationship Id="rId1591" Type="http://schemas.openxmlformats.org/officeDocument/2006/relationships/hyperlink" Target="https://www.ncbi.nlm.nih.gov/pubmed/?term=Boss%C3%A9%20Y%5BAuthor%5D&amp;cauthor=true&amp;cauthor_uid=28166215" TargetMode="External"/><Relationship Id="rId1689" Type="http://schemas.openxmlformats.org/officeDocument/2006/relationships/hyperlink" Target="https://www.ncbi.nlm.nih.gov/pubmed/?term=Ordovas%20JM%5BAuthor%5D&amp;cauthor=true&amp;cauthor_uid=28298293" TargetMode="External"/><Relationship Id="rId2228" Type="http://schemas.openxmlformats.org/officeDocument/2006/relationships/hyperlink" Target="https://www.ncbi.nlm.nih.gov/pubmed/?term=Fornage%20M%5BAuthor%5D&amp;cauthor=true&amp;cauthor_uid=28430825" TargetMode="External"/><Relationship Id="rId2435" Type="http://schemas.openxmlformats.org/officeDocument/2006/relationships/hyperlink" Target="https://www.ncbi.nlm.nih.gov/pmc/articles/PMC5504700/" TargetMode="External"/><Relationship Id="rId2642" Type="http://schemas.openxmlformats.org/officeDocument/2006/relationships/hyperlink" Target="https://www.ncbi.nlm.nih.gov/pubmed/?term=Zonderman%20AB%5BAuthor%5D&amp;cauthor=true&amp;cauthor_uid=28017375" TargetMode="External"/><Relationship Id="rId90" Type="http://schemas.openxmlformats.org/officeDocument/2006/relationships/hyperlink" Target="https://pubmed.ncbi.nlm.nih.gov/36331122/" TargetMode="External"/><Relationship Id="rId407" Type="http://schemas.openxmlformats.org/officeDocument/2006/relationships/hyperlink" Target="https://www.ncbi.nlm.nih.gov/pmc/articles/PMC6694136/" TargetMode="External"/><Relationship Id="rId614" Type="http://schemas.openxmlformats.org/officeDocument/2006/relationships/hyperlink" Target="https://www.ncbi.nlm.nih.gov/pubmed/?term=de%20Jonge%20MEAL" TargetMode="External"/><Relationship Id="rId821" Type="http://schemas.openxmlformats.org/officeDocument/2006/relationships/hyperlink" Target="https://www.ncbi.nlm.nih.gov/pmc/articles/PMC5884864/" TargetMode="External"/><Relationship Id="rId1037" Type="http://schemas.openxmlformats.org/officeDocument/2006/relationships/hyperlink" Target="https://www.ncbi.nlm.nih.gov/pmc/articles/PMC5649737/" TargetMode="External"/><Relationship Id="rId1244" Type="http://schemas.openxmlformats.org/officeDocument/2006/relationships/hyperlink" Target="https://www.ncbi.nlm.nih.gov/pubmed/?term=Devarajan%20P%5BAuthor%5D&amp;cauthor=true&amp;cauthor_uid=28029393" TargetMode="External"/><Relationship Id="rId1451" Type="http://schemas.openxmlformats.org/officeDocument/2006/relationships/hyperlink" Target="https://www.ncbi.nlm.nih.gov/pubmed/?term=H%C3%A5berg%20AK%5BAuthor%5D&amp;cauthor=true&amp;cauthor_uid=28098162" TargetMode="External"/><Relationship Id="rId1896" Type="http://schemas.openxmlformats.org/officeDocument/2006/relationships/hyperlink" Target="https://www.ncbi.nlm.nih.gov/pubmed/?term=Hindorff%20L%5BAuthor%5D&amp;cauthor=true&amp;cauthor_uid=28443625" TargetMode="External"/><Relationship Id="rId2502" Type="http://schemas.openxmlformats.org/officeDocument/2006/relationships/hyperlink" Target="https://www.ncbi.nlm.nih.gov/pubmed/?term=Warren%20HR%5BAuthor%5D&amp;cauthor=true&amp;cauthor_uid=28379579" TargetMode="External"/><Relationship Id="rId2947" Type="http://schemas.openxmlformats.org/officeDocument/2006/relationships/hyperlink" Target="https://www.ncbi.nlm.nih.gov/pubmed/28746709" TargetMode="External"/><Relationship Id="rId919" Type="http://schemas.openxmlformats.org/officeDocument/2006/relationships/hyperlink" Target="https://www.ncbi.nlm.nih.gov/pmc/articles/PMC5718696/" TargetMode="External"/><Relationship Id="rId1104" Type="http://schemas.openxmlformats.org/officeDocument/2006/relationships/hyperlink" Target="https://www.ncbi.nlm.nih.gov/pubmed/?term=Zoledziewska%20M%5BAuthor%5D&amp;cauthor=true&amp;cauthor_uid=28107422" TargetMode="External"/><Relationship Id="rId1311" Type="http://schemas.openxmlformats.org/officeDocument/2006/relationships/hyperlink" Target="https://www.ncbi.nlm.nih.gov/pubmed/?term=Klein%20M%5BAuthor%5D&amp;cauthor=true&amp;cauthor_uid=28098162" TargetMode="External"/><Relationship Id="rId1549" Type="http://schemas.openxmlformats.org/officeDocument/2006/relationships/hyperlink" Target="https://www.ncbi.nlm.nih.gov/pubmed/?term=Uitterlinden%20AG%5BAuthor%5D&amp;cauthor=true&amp;cauthor_uid=28098162" TargetMode="External"/><Relationship Id="rId1756" Type="http://schemas.openxmlformats.org/officeDocument/2006/relationships/hyperlink" Target="https://www.ncbi.nlm.nih.gov/pubmed/?term=Pankow%20JS%5BAuthor%5D&amp;cauthor=true&amp;cauthor_uid=28379451" TargetMode="External"/><Relationship Id="rId1963" Type="http://schemas.openxmlformats.org/officeDocument/2006/relationships/hyperlink" Target="https://www.ncbi.nlm.nih.gov/pubmed/?term=Rose%20LM%5BAuthor%5D&amp;cauthor=true&amp;cauthor_uid=28443625" TargetMode="External"/><Relationship Id="rId2807" Type="http://schemas.openxmlformats.org/officeDocument/2006/relationships/hyperlink" Target="https://www.ncbi.nlm.nih.gov/pubmed/?term=GoT2DGenes%20Consortium%5BCorporate%20Author%5D" TargetMode="External"/><Relationship Id="rId48" Type="http://schemas.openxmlformats.org/officeDocument/2006/relationships/hyperlink" Target="http://www.ncbi.nlm.nih.gov/pmc/articles/pmc9712227/" TargetMode="External"/><Relationship Id="rId1409" Type="http://schemas.openxmlformats.org/officeDocument/2006/relationships/hyperlink" Target="https://www.ncbi.nlm.nih.gov/pubmed/?term=Curran%20JE%5BAuthor%5D&amp;cauthor=true&amp;cauthor_uid=28098162" TargetMode="External"/><Relationship Id="rId1616" Type="http://schemas.openxmlformats.org/officeDocument/2006/relationships/hyperlink" Target="https://www.ncbi.nlm.nih.gov/pubmed/?term=Tal-Singer%20R%5BAuthor%5D&amp;cauthor=true&amp;cauthor_uid=28166215" TargetMode="External"/><Relationship Id="rId1823" Type="http://schemas.openxmlformats.org/officeDocument/2006/relationships/hyperlink" Target="https://www.ncbi.nlm.nih.gov/pubmed/?term=Sarti%20C%5BAuthor%5D&amp;cauthor=true&amp;cauthor_uid=28443625" TargetMode="External"/><Relationship Id="rId3069" Type="http://schemas.openxmlformats.org/officeDocument/2006/relationships/hyperlink" Target="https://www.ncbi.nlm.nih.gov/pubmed/?term=Arnett%20DK%5BAuthor%5D&amp;cauthor=true&amp;cauthor_uid=27955697" TargetMode="External"/><Relationship Id="rId3276" Type="http://schemas.openxmlformats.org/officeDocument/2006/relationships/hyperlink" Target="https://www.ncbi.nlm.nih.gov/pubmed/?term=Eijgelsheim%20M%5BAuthor%5D&amp;cauthor=true&amp;cauthor_uid=26962151" TargetMode="External"/><Relationship Id="rId3483" Type="http://schemas.openxmlformats.org/officeDocument/2006/relationships/hyperlink" Target="https://www.ncbi.nlm.nih.gov/pubmed/?term=Astor%20BC%5BAuthor%5D&amp;cauthor=true&amp;cauthor_uid=23111824" TargetMode="External"/><Relationship Id="rId197" Type="http://schemas.openxmlformats.org/officeDocument/2006/relationships/hyperlink" Target="https://pubmed.ncbi.nlm.nih.gov/34183656/" TargetMode="External"/><Relationship Id="rId2085" Type="http://schemas.openxmlformats.org/officeDocument/2006/relationships/hyperlink" Target="https://www.ncbi.nlm.nih.gov/pubmed/28768753" TargetMode="External"/><Relationship Id="rId2292" Type="http://schemas.openxmlformats.org/officeDocument/2006/relationships/hyperlink" Target="https://www.ncbi.nlm.nih.gov/pubmed/?term=Wilson%20JG%5BAuthor%5D&amp;cauthor=true&amp;cauthor_uid=28430825" TargetMode="External"/><Relationship Id="rId3136" Type="http://schemas.openxmlformats.org/officeDocument/2006/relationships/hyperlink" Target="https://www.ncbi.nlm.nih.gov/pubmed/?term=Wareham%20NJ%5BAuthor%5D&amp;cauthor=true&amp;cauthor_uid=27843151" TargetMode="External"/><Relationship Id="rId3343" Type="http://schemas.openxmlformats.org/officeDocument/2006/relationships/hyperlink" Target="https://www.ncbi.nlm.nih.gov/pubmed/?term=M%C3%BCller-Nurasyid%20M%5BAuthor%5D&amp;cauthor=true&amp;cauthor_uid=25493955" TargetMode="External"/><Relationship Id="rId264" Type="http://schemas.openxmlformats.org/officeDocument/2006/relationships/hyperlink" Target="https://pubmed.ncbi.nlm.nih.gov/34732054/" TargetMode="External"/><Relationship Id="rId471" Type="http://schemas.openxmlformats.org/officeDocument/2006/relationships/hyperlink" Target="https://www.ncbi.nlm.nih.gov/pmc/articles/PMC6669135/" TargetMode="External"/><Relationship Id="rId2152" Type="http://schemas.openxmlformats.org/officeDocument/2006/relationships/hyperlink" Target="https://www.ncbi.nlm.nih.gov/pubmed/28073429" TargetMode="External"/><Relationship Id="rId2597" Type="http://schemas.openxmlformats.org/officeDocument/2006/relationships/hyperlink" Target="https://www.ncbi.nlm.nih.gov/pubmed/?term=Wouter%20Jukema%20J%5BAuthor%5D&amp;cauthor=true&amp;cauthor_uid=28379579" TargetMode="External"/><Relationship Id="rId124" Type="http://schemas.openxmlformats.org/officeDocument/2006/relationships/hyperlink" Target="https://pubmed.ncbi.nlm.nih.gov/34166655/" TargetMode="External"/><Relationship Id="rId569" Type="http://schemas.openxmlformats.org/officeDocument/2006/relationships/hyperlink" Target="https://www.nature.com/articles/s41588-017-0014-7" TargetMode="External"/><Relationship Id="rId776" Type="http://schemas.openxmlformats.org/officeDocument/2006/relationships/hyperlink" Target="https://www.ncbi.nlm.nih.gov/pubmed/?term=van%20de%20Peppel%20J%5BAuthor%5D&amp;cauthor=true&amp;cauthor_uid=29304378" TargetMode="External"/><Relationship Id="rId983" Type="http://schemas.openxmlformats.org/officeDocument/2006/relationships/hyperlink" Target="https://www.ncbi.nlm.nih.gov/pubmed/?term=Turner%20ST%5BAuthor%5D&amp;cauthor=true&amp;cauthor_uid=28077804" TargetMode="External"/><Relationship Id="rId1199" Type="http://schemas.openxmlformats.org/officeDocument/2006/relationships/hyperlink" Target="https://www.ncbi.nlm.nih.gov/pubmed/?term=Rose%20LM" TargetMode="External"/><Relationship Id="rId2457" Type="http://schemas.openxmlformats.org/officeDocument/2006/relationships/hyperlink" Target="https://www.ncbi.nlm.nih.gov/pubmed/?term=Blum%20MR%5BAuthor%5D&amp;cauthor=true&amp;cauthor_uid=29034571" TargetMode="External"/><Relationship Id="rId2664" Type="http://schemas.openxmlformats.org/officeDocument/2006/relationships/hyperlink" Target="https://www.ncbi.nlm.nih.gov/pubmed/?term=Uitterlinden%20AG%5BAuthor%5D&amp;cauthor=true&amp;cauthor_uid=28017375" TargetMode="External"/><Relationship Id="rId3203" Type="http://schemas.openxmlformats.org/officeDocument/2006/relationships/hyperlink" Target="https://www.ncbi.nlm.nih.gov/pubmed/?term=Munroe%20PB%5BAuthor%5D&amp;cauthor=true&amp;cauthor_uid=27587472" TargetMode="External"/><Relationship Id="rId3410" Type="http://schemas.openxmlformats.org/officeDocument/2006/relationships/hyperlink" Target="https://www.ncbi.nlm.nih.gov/pmc/articles/PMC5425118/" TargetMode="External"/><Relationship Id="rId3508" Type="http://schemas.openxmlformats.org/officeDocument/2006/relationships/hyperlink" Target="https://www.ncbi.nlm.nih.gov/pmc/articles/PMC3533065/" TargetMode="External"/><Relationship Id="rId331" Type="http://schemas.openxmlformats.org/officeDocument/2006/relationships/hyperlink" Target="https://pubmed.ncbi.nlm.nih.gov/32649918/" TargetMode="External"/><Relationship Id="rId429" Type="http://schemas.openxmlformats.org/officeDocument/2006/relationships/hyperlink" Target="https://www.ncbi.nlm.nih.gov/pmc/articles/PMC6594672/" TargetMode="External"/><Relationship Id="rId636" Type="http://schemas.openxmlformats.org/officeDocument/2006/relationships/hyperlink" Target="https://www.ncbi.nlm.nih.gov/pubmed/?term=Hansen%20T" TargetMode="External"/><Relationship Id="rId1059" Type="http://schemas.openxmlformats.org/officeDocument/2006/relationships/hyperlink" Target="https://www.ncbi.nlm.nih.gov/pubmed/28416818" TargetMode="External"/><Relationship Id="rId1266" Type="http://schemas.openxmlformats.org/officeDocument/2006/relationships/hyperlink" Target="https://www.ncbi.nlm.nih.gov/pubmed/?term=Abramovic%20L%5BAuthor%5D&amp;cauthor=true&amp;cauthor_uid=28098162" TargetMode="External"/><Relationship Id="rId1473" Type="http://schemas.openxmlformats.org/officeDocument/2006/relationships/hyperlink" Target="https://www.ncbi.nlm.nih.gov/pubmed/?term=Jenkinson%20M%5BAuthor%5D&amp;cauthor=true&amp;cauthor_uid=28098162" TargetMode="External"/><Relationship Id="rId2012" Type="http://schemas.openxmlformats.org/officeDocument/2006/relationships/hyperlink" Target="https://www.ncbi.nlm.nih.gov/pubmed/?term=Chines%20PS%5BAuthor%5D&amp;cauthor=true&amp;cauthor_uid=28443625" TargetMode="External"/><Relationship Id="rId2317" Type="http://schemas.openxmlformats.org/officeDocument/2006/relationships/hyperlink" Target="https://www.ncbi.nlm.nih.gov/pubmed/?term=Smith%20AV%5BAuthor%5D&amp;cauthor=true&amp;cauthor_uid=28039329" TargetMode="External"/><Relationship Id="rId2871" Type="http://schemas.openxmlformats.org/officeDocument/2006/relationships/hyperlink" Target="https://www.ncbi.nlm.nih.gov/pubmed/?term=Lindgren%20CM%5BAuthor%5D&amp;cauthor=true&amp;cauthor_uid=28394258" TargetMode="External"/><Relationship Id="rId2969" Type="http://schemas.openxmlformats.org/officeDocument/2006/relationships/hyperlink" Target="https://www.ncbi.nlm.nih.gov/entrez/eutils/elink.fcgi?dbfrom=pubmed&amp;retmode=ref&amp;cmd=prlinks&amp;id=26830253" TargetMode="External"/><Relationship Id="rId843" Type="http://schemas.openxmlformats.org/officeDocument/2006/relationships/hyperlink" Target="https://www.ncbi.nlm.nih.gov/pubmed/28719597" TargetMode="External"/><Relationship Id="rId1126" Type="http://schemas.openxmlformats.org/officeDocument/2006/relationships/hyperlink" Target="https://www.ncbi.nlm.nih.gov/pubmed/?term=Franco%20OH%5BAuthor%5D&amp;cauthor=true&amp;cauthor_uid=28107422" TargetMode="External"/><Relationship Id="rId1680" Type="http://schemas.openxmlformats.org/officeDocument/2006/relationships/hyperlink" Target="https://www.ncbi.nlm.nih.gov/pubmed/?term=Psaty%20BM%5BAuthor%5D&amp;cauthor=true&amp;cauthor_uid=28298293" TargetMode="External"/><Relationship Id="rId1778" Type="http://schemas.openxmlformats.org/officeDocument/2006/relationships/hyperlink" Target="https://www.ncbi.nlm.nih.gov/pubmed/?term=Lim%20E%5BAuthor%5D&amp;cauthor=true&amp;cauthor_uid=28443625" TargetMode="External"/><Relationship Id="rId1985" Type="http://schemas.openxmlformats.org/officeDocument/2006/relationships/hyperlink" Target="https://www.ncbi.nlm.nih.gov/pubmed/?term=Thorand%20B%5BAuthor%5D&amp;cauthor=true&amp;cauthor_uid=28443625" TargetMode="External"/><Relationship Id="rId2524" Type="http://schemas.openxmlformats.org/officeDocument/2006/relationships/hyperlink" Target="https://www.ncbi.nlm.nih.gov/pubmed/?term=Prins%20BP%5BAuthor%5D&amp;cauthor=true&amp;cauthor_uid=28379579" TargetMode="External"/><Relationship Id="rId2731" Type="http://schemas.openxmlformats.org/officeDocument/2006/relationships/hyperlink" Target="https://www.ncbi.nlm.nih.gov/pubmed/?term=Dublin%20S%5BAuthor%5D&amp;cauthor=true&amp;cauthor_uid=27714443" TargetMode="External"/><Relationship Id="rId2829" Type="http://schemas.openxmlformats.org/officeDocument/2006/relationships/hyperlink" Target="https://www.ncbi.nlm.nih.gov/pubmed/?term=Stanton%20AV%5BAuthor%5D&amp;cauthor=true&amp;cauthor_uid=28394258" TargetMode="External"/><Relationship Id="rId703" Type="http://schemas.openxmlformats.org/officeDocument/2006/relationships/hyperlink" Target="https://www.ncbi.nlm.nih.gov/pubmed/29932245" TargetMode="External"/><Relationship Id="rId910" Type="http://schemas.openxmlformats.org/officeDocument/2006/relationships/hyperlink" Target="https://www.ncbi.nlm.nih.gov/pubmed/?term=Djouss%C3%A9%20L%5BAuthor%5D&amp;cauthor=true&amp;cauthor_uid=28055285" TargetMode="External"/><Relationship Id="rId1333" Type="http://schemas.openxmlformats.org/officeDocument/2006/relationships/hyperlink" Target="https://www.ncbi.nlm.nih.gov/pubmed/?term=Ramasamy%20A%5BAuthor%5D&amp;cauthor=true&amp;cauthor_uid=28098162" TargetMode="External"/><Relationship Id="rId1540" Type="http://schemas.openxmlformats.org/officeDocument/2006/relationships/hyperlink" Target="https://www.ncbi.nlm.nih.gov/pubmed/?term=Steen%20VM%5BAuthor%5D&amp;cauthor=true&amp;cauthor_uid=28098162" TargetMode="External"/><Relationship Id="rId1638" Type="http://schemas.openxmlformats.org/officeDocument/2006/relationships/hyperlink" Target="https://www.ncbi.nlm.nih.gov/pubmed/?term=Litonjua%20AA%5BAuthor%5D&amp;cauthor=true&amp;cauthor_uid=28166215" TargetMode="External"/><Relationship Id="rId1400" Type="http://schemas.openxmlformats.org/officeDocument/2006/relationships/hyperlink" Target="https://www.ncbi.nlm.nih.gov/pubmed/?term=Cahn%20W%5BAuthor%5D&amp;cauthor=true&amp;cauthor_uid=28098162" TargetMode="External"/><Relationship Id="rId1845" Type="http://schemas.openxmlformats.org/officeDocument/2006/relationships/hyperlink" Target="https://www.ncbi.nlm.nih.gov/pubmed/?term=Zubair%20N%5BAuthor%5D&amp;cauthor=true&amp;cauthor_uid=28443625" TargetMode="External"/><Relationship Id="rId3060" Type="http://schemas.openxmlformats.org/officeDocument/2006/relationships/hyperlink" Target="https://www.ncbi.nlm.nih.gov/pubmed/?term=Turner%20ST%5BAuthor%5D&amp;cauthor=true&amp;cauthor_uid=27955697" TargetMode="External"/><Relationship Id="rId3298" Type="http://schemas.openxmlformats.org/officeDocument/2006/relationships/hyperlink" Target="https://www.ncbi.nlm.nih.gov/pubmed/?term=Woodward%20M%5BAuthor%5D&amp;cauthor=true&amp;cauthor_uid=25493955" TargetMode="External"/><Relationship Id="rId1705" Type="http://schemas.openxmlformats.org/officeDocument/2006/relationships/hyperlink" Target="https://www.ncbi.nlm.nih.gov/pubmed/?term=Morris%20AP%5BAuthor%5D&amp;cauthor=true&amp;cauthor_uid=28298293" TargetMode="External"/><Relationship Id="rId1912" Type="http://schemas.openxmlformats.org/officeDocument/2006/relationships/hyperlink" Target="https://www.ncbi.nlm.nih.gov/pubmed/?term=K%C3%A4h%C3%B6nen%20M%5BAuthor%5D&amp;cauthor=true&amp;cauthor_uid=28443625" TargetMode="External"/><Relationship Id="rId3158" Type="http://schemas.openxmlformats.org/officeDocument/2006/relationships/hyperlink" Target="http://www.ncbi.nlm.nih.gov/pmc/articles/pmc5841627/" TargetMode="External"/><Relationship Id="rId3365" Type="http://schemas.openxmlformats.org/officeDocument/2006/relationships/hyperlink" Target="https://www.ncbi.nlm.nih.gov/pubmed/?term=Kollerits%20B%5BAuthor%5D&amp;cauthor=true&amp;cauthor_uid=25493955" TargetMode="External"/><Relationship Id="rId286" Type="http://schemas.openxmlformats.org/officeDocument/2006/relationships/hyperlink" Target="http://www.ncbi.nlm.nih.gov/pmc/articles/pmc7523322/" TargetMode="External"/><Relationship Id="rId493" Type="http://schemas.openxmlformats.org/officeDocument/2006/relationships/hyperlink" Target="https://www.ncbi.nlm.nih.gov/pmc/articles/PMC6363973/" TargetMode="External"/><Relationship Id="rId2174" Type="http://schemas.openxmlformats.org/officeDocument/2006/relationships/hyperlink" Target="https://www.ncbi.nlm.nih.gov/pubmed/?term=Boehme%20KL%5BAuthor%5D&amp;cauthor=true&amp;cauthor_uid=28242297" TargetMode="External"/><Relationship Id="rId2381" Type="http://schemas.openxmlformats.org/officeDocument/2006/relationships/hyperlink" Target="https://www.ncbi.nlm.nih.gov/pubmed/?term=Ix%20JH%5BAuthor%5D&amp;cauthor=true&amp;cauthor_uid=28122946" TargetMode="External"/><Relationship Id="rId3018" Type="http://schemas.openxmlformats.org/officeDocument/2006/relationships/hyperlink" Target="https://www.ncbi.nlm.nih.gov/pubmed/?term=Liu%20C%5BAuthor%5D&amp;cauthor=true&amp;cauthor_uid=27955697" TargetMode="External"/><Relationship Id="rId3225" Type="http://schemas.openxmlformats.org/officeDocument/2006/relationships/hyperlink" Target="https://www.ncbi.nlm.nih.gov/pubmed/?term=Stricker%20BH%5BAuthor%5D&amp;cauthor=true&amp;cauthor_uid=27587472" TargetMode="External"/><Relationship Id="rId3432" Type="http://schemas.openxmlformats.org/officeDocument/2006/relationships/hyperlink" Target="https://www.ncbi.nlm.nih.gov/pubmed/?term=Folsom%20AR%5BAuthor%5D&amp;cauthor=true&amp;cauthor_uid=25779970" TargetMode="External"/><Relationship Id="rId146" Type="http://schemas.openxmlformats.org/officeDocument/2006/relationships/hyperlink" Target="https://pubmed.ncbi.nlm.nih.gov/36050321/" TargetMode="External"/><Relationship Id="rId353" Type="http://schemas.openxmlformats.org/officeDocument/2006/relationships/hyperlink" Target="https://www.ncbi.nlm.nih.gov/pubmed/31846120" TargetMode="External"/><Relationship Id="rId560" Type="http://schemas.openxmlformats.org/officeDocument/2006/relationships/hyperlink" Target="https://www.ncbi.nlm.nih.gov/pubmed/30168256" TargetMode="External"/><Relationship Id="rId798" Type="http://schemas.openxmlformats.org/officeDocument/2006/relationships/hyperlink" Target="https://www.ncbi.nlm.nih.gov/pubmed/?term=Ntzani%20E%5BAuthor%5D&amp;cauthor=true&amp;cauthor_uid=29304378" TargetMode="External"/><Relationship Id="rId1190" Type="http://schemas.openxmlformats.org/officeDocument/2006/relationships/hyperlink" Target="https://www.ncbi.nlm.nih.gov/pubmed/?term=Sorl%C3%AD%20JV" TargetMode="External"/><Relationship Id="rId2034" Type="http://schemas.openxmlformats.org/officeDocument/2006/relationships/hyperlink" Target="https://www.ncbi.nlm.nih.gov/pubmed/?term=Marchand%20LL%5BAuthor%5D&amp;cauthor=true&amp;cauthor_uid=28443625" TargetMode="External"/><Relationship Id="rId2241" Type="http://schemas.openxmlformats.org/officeDocument/2006/relationships/hyperlink" Target="https://www.ncbi.nlm.nih.gov/pubmed/?term=Nayak%20U%5BAuthor%5D&amp;cauthor=true&amp;cauthor_uid=28430825" TargetMode="External"/><Relationship Id="rId2479" Type="http://schemas.openxmlformats.org/officeDocument/2006/relationships/hyperlink" Target="https://www.ncbi.nlm.nih.gov/pubmed/?term=Smagula%20SF%5BAuthor%5D&amp;cauthor=true&amp;cauthor_uid=28336265" TargetMode="External"/><Relationship Id="rId2686" Type="http://schemas.openxmlformats.org/officeDocument/2006/relationships/hyperlink" Target="https://www.ncbi.nlm.nih.gov/pubmed/?term=Chen%20CH%5BAuthor%5D&amp;cauthor=true&amp;cauthor_uid=28017375" TargetMode="External"/><Relationship Id="rId2893" Type="http://schemas.openxmlformats.org/officeDocument/2006/relationships/hyperlink" Target="https://www.ncbi.nlm.nih.gov/pubmed/?term=Sacco%20RL%5BAuthor%5D&amp;cauthor=true&amp;cauthor_uid=28394258" TargetMode="External"/><Relationship Id="rId213" Type="http://schemas.openxmlformats.org/officeDocument/2006/relationships/hyperlink" Target="https://pubmed.ncbi.nlm.nih.gov/33418499/" TargetMode="External"/><Relationship Id="rId420" Type="http://schemas.openxmlformats.org/officeDocument/2006/relationships/hyperlink" Target="https://www.ncbi.nlm.nih.gov/pubmed/30673084" TargetMode="External"/><Relationship Id="rId658" Type="http://schemas.openxmlformats.org/officeDocument/2006/relationships/hyperlink" Target="https://www.ncbi.nlm.nih.gov/pubmed/?term=Willett%20WC" TargetMode="External"/><Relationship Id="rId865" Type="http://schemas.openxmlformats.org/officeDocument/2006/relationships/hyperlink" Target="https://www.ncbi.nlm.nih.gov/pubmed/29688227" TargetMode="External"/><Relationship Id="rId1050" Type="http://schemas.openxmlformats.org/officeDocument/2006/relationships/hyperlink" Target="https://www.ncbi.nlm.nih.gov/pubmed/?term=Pack%20A%5BAuthor%5D&amp;cauthor=true&amp;cauthor_uid=28130470" TargetMode="External"/><Relationship Id="rId1288" Type="http://schemas.openxmlformats.org/officeDocument/2006/relationships/hyperlink" Target="https://www.ncbi.nlm.nih.gov/pubmed/?term=Cuellar-Partida%20G%5BAuthor%5D&amp;cauthor=true&amp;cauthor_uid=28098162" TargetMode="External"/><Relationship Id="rId1495" Type="http://schemas.openxmlformats.org/officeDocument/2006/relationships/hyperlink" Target="https://www.ncbi.nlm.nih.gov/pubmed/?term=McMahon%20KL%5BAuthor%5D&amp;cauthor=true&amp;cauthor_uid=28098162" TargetMode="External"/><Relationship Id="rId2101" Type="http://schemas.openxmlformats.org/officeDocument/2006/relationships/hyperlink" Target="https://www.ncbi.nlm.nih.gov/pubmed/?term=Lopez%20OL%5BAuthor%5D&amp;cauthor=true&amp;cauthor_uid=28263191" TargetMode="External"/><Relationship Id="rId2339" Type="http://schemas.openxmlformats.org/officeDocument/2006/relationships/hyperlink" Target="https://www.ncbi.nlm.nih.gov/pubmed/?term=de%20Mutsert%20R%5BAuthor%5D&amp;cauthor=true&amp;cauthor_uid=28039329" TargetMode="External"/><Relationship Id="rId2546" Type="http://schemas.openxmlformats.org/officeDocument/2006/relationships/hyperlink" Target="https://www.ncbi.nlm.nih.gov/pubmed/?term=Heckbert%20SR%5BAuthor%5D&amp;cauthor=true&amp;cauthor_uid=28379579" TargetMode="External"/><Relationship Id="rId2753" Type="http://schemas.openxmlformats.org/officeDocument/2006/relationships/hyperlink" Target="https://www.ncbi.nlm.nih.gov/pubmed/?term=Loh%20M%5BAuthor%5D&amp;cauthor=true&amp;cauthor_uid=28135244" TargetMode="External"/><Relationship Id="rId2960" Type="http://schemas.openxmlformats.org/officeDocument/2006/relationships/hyperlink" Target="https://www.ncbi.nlm.nih.gov/pubmed/?term=DeFilippi%20C%5BAuthor%5D&amp;cauthor=true&amp;cauthor_uid=26830253" TargetMode="External"/><Relationship Id="rId518" Type="http://schemas.openxmlformats.org/officeDocument/2006/relationships/hyperlink" Target="https://www.ncbi.nlm.nih.gov/pmc/articles/PMC6758940/" TargetMode="External"/><Relationship Id="rId725" Type="http://schemas.openxmlformats.org/officeDocument/2006/relationships/hyperlink" Target="https://www.ncbi.nlm.nih.gov/pubmed/?term=Trajanoska%20K%5BAuthor%5D&amp;cauthor=true&amp;cauthor_uid=29304378" TargetMode="External"/><Relationship Id="rId932" Type="http://schemas.openxmlformats.org/officeDocument/2006/relationships/hyperlink" Target="https://www.ncbi.nlm.nih.gov/pubmed/?term=Bansal%20N%5BAuthor%5D&amp;cauthor=true&amp;cauthor_uid=28002548" TargetMode="External"/><Relationship Id="rId1148" Type="http://schemas.openxmlformats.org/officeDocument/2006/relationships/hyperlink" Target="https://www.ncbi.nlm.nih.gov/pmc/articles/PMC5249120/" TargetMode="External"/><Relationship Id="rId1355" Type="http://schemas.openxmlformats.org/officeDocument/2006/relationships/hyperlink" Target="https://www.ncbi.nlm.nih.gov/pubmed/?term=Toro%20R%5BAuthor%5D&amp;cauthor=true&amp;cauthor_uid=28098162" TargetMode="External"/><Relationship Id="rId1562" Type="http://schemas.openxmlformats.org/officeDocument/2006/relationships/hyperlink" Target="https://www.ncbi.nlm.nih.gov/pubmed/?term=Wardlaw%20JM%5BAuthor%5D&amp;cauthor=true&amp;cauthor_uid=28098162" TargetMode="External"/><Relationship Id="rId2406" Type="http://schemas.openxmlformats.org/officeDocument/2006/relationships/hyperlink" Target="https://www.ncbi.nlm.nih.gov/pubmed/?term=Berry%20JD%5BAuthor%5D&amp;cauthor=true&amp;cauthor_uid=28254175" TargetMode="External"/><Relationship Id="rId2613" Type="http://schemas.openxmlformats.org/officeDocument/2006/relationships/hyperlink" Target="https://www.ncbi.nlm.nih.gov/pubmed/?term=D%C3%B6rr%20M%5BAuthor%5D&amp;cauthor=true&amp;cauthor_uid=28379579" TargetMode="External"/><Relationship Id="rId1008" Type="http://schemas.openxmlformats.org/officeDocument/2006/relationships/hyperlink" Target="https://www.ncbi.nlm.nih.gov/pubmed/?term=Bennett%20DA%5BAuthor%5D&amp;cauthor=true&amp;cauthor_uid=28077804" TargetMode="External"/><Relationship Id="rId1215" Type="http://schemas.openxmlformats.org/officeDocument/2006/relationships/hyperlink" Target="https://www.ncbi.nlm.nih.gov/pubmed/?term=Ericson%20U" TargetMode="External"/><Relationship Id="rId1422" Type="http://schemas.openxmlformats.org/officeDocument/2006/relationships/hyperlink" Target="https://www.ncbi.nlm.nih.gov/pubmed/?term=DeStefano%20A%5BAuthor%5D&amp;cauthor=true&amp;cauthor_uid=28098162" TargetMode="External"/><Relationship Id="rId1867" Type="http://schemas.openxmlformats.org/officeDocument/2006/relationships/hyperlink" Target="https://www.ncbi.nlm.nih.gov/pubmed/?term=de%20Borst%20GJ%5BAuthor%5D&amp;cauthor=true&amp;cauthor_uid=28443625" TargetMode="External"/><Relationship Id="rId2820" Type="http://schemas.openxmlformats.org/officeDocument/2006/relationships/hyperlink" Target="https://www.ncbi.nlm.nih.gov/pubmed/?term=Leening%20MJ%5BAuthor%5D&amp;cauthor=true&amp;cauthor_uid=28394258" TargetMode="External"/><Relationship Id="rId2918" Type="http://schemas.openxmlformats.org/officeDocument/2006/relationships/hyperlink" Target="https://www.ncbi.nlm.nih.gov/pubmed/?term=Russ%20M%5BAuthor%5D&amp;cauthor=true&amp;cauthor_uid=28394258" TargetMode="External"/><Relationship Id="rId61" Type="http://schemas.openxmlformats.org/officeDocument/2006/relationships/hyperlink" Target="https://pubmed.ncbi.nlm.nih.gov/34932938/" TargetMode="External"/><Relationship Id="rId1727" Type="http://schemas.openxmlformats.org/officeDocument/2006/relationships/hyperlink" Target="https://www.ncbi.nlm.nih.gov/pubmed/?term=Jensen%20MK%5BAuthor%5D&amp;cauthor=true&amp;cauthor_uid=28379451" TargetMode="External"/><Relationship Id="rId1934" Type="http://schemas.openxmlformats.org/officeDocument/2006/relationships/hyperlink" Target="https://www.ncbi.nlm.nih.gov/pubmed/?term=Ludolph-Donislawski%20A%5BAuthor%5D&amp;cauthor=true&amp;cauthor_uid=28443625" TargetMode="External"/><Relationship Id="rId3082" Type="http://schemas.openxmlformats.org/officeDocument/2006/relationships/hyperlink" Target="https://www.ncbi.nlm.nih.gov/pubmed/?term=Reynolds%20LM%5BAuthor%5D&amp;cauthor=true&amp;cauthor_uid=27843151" TargetMode="External"/><Relationship Id="rId3387" Type="http://schemas.openxmlformats.org/officeDocument/2006/relationships/hyperlink" Target="https://www.ncbi.nlm.nih.gov/pubmed/?term=Kao%20WH%5BAuthor%5D&amp;cauthor=true&amp;cauthor_uid=25493955" TargetMode="External"/><Relationship Id="rId19" Type="http://schemas.openxmlformats.org/officeDocument/2006/relationships/hyperlink" Target="http://www.ncbi.nlm.nih.gov/pmc/articles/pmc9255954/" TargetMode="External"/><Relationship Id="rId2196" Type="http://schemas.openxmlformats.org/officeDocument/2006/relationships/hyperlink" Target="https://www.ncbi.nlm.nih.gov/pubmed/?term=Brody%20JA%5BAuthor%5D&amp;cauthor=true&amp;cauthor_uid=28430825" TargetMode="External"/><Relationship Id="rId168" Type="http://schemas.openxmlformats.org/officeDocument/2006/relationships/hyperlink" Target="https://pubmed.ncbi.nlm.nih.gov/34319147/" TargetMode="External"/><Relationship Id="rId3247" Type="http://schemas.openxmlformats.org/officeDocument/2006/relationships/hyperlink" Target="https://www.ncbi.nlm.nih.gov/pubmed/?term=Rotter%20JI%5BAuthor%5D&amp;cauthor=true&amp;cauthor_uid=27587472" TargetMode="External"/><Relationship Id="rId3454" Type="http://schemas.openxmlformats.org/officeDocument/2006/relationships/hyperlink" Target="https://www.ncbi.nlm.nih.gov/pubmed/?term=Daling%20JR%5BAuthor%5D&amp;cauthor=true&amp;cauthor_uid=23224328" TargetMode="External"/><Relationship Id="rId375" Type="http://schemas.openxmlformats.org/officeDocument/2006/relationships/hyperlink" Target="https://pubmed.ncbi.nlm.nih.gov/32383070/" TargetMode="External"/><Relationship Id="rId582" Type="http://schemas.openxmlformats.org/officeDocument/2006/relationships/hyperlink" Target="https://www.ncbi.nlm.nih.gov/pubmed/30510157" TargetMode="External"/><Relationship Id="rId2056" Type="http://schemas.openxmlformats.org/officeDocument/2006/relationships/hyperlink" Target="https://www.ncbi.nlm.nih.gov/pubmed/?term=Vollenweider%20P%5BAuthor%5D&amp;cauthor=true&amp;cauthor_uid=28443625" TargetMode="External"/><Relationship Id="rId2263" Type="http://schemas.openxmlformats.org/officeDocument/2006/relationships/hyperlink" Target="https://www.ncbi.nlm.nih.gov/pubmed/?term=Ambs%20S%5BAuthor%5D&amp;cauthor=true&amp;cauthor_uid=28430825" TargetMode="External"/><Relationship Id="rId2470" Type="http://schemas.openxmlformats.org/officeDocument/2006/relationships/hyperlink" Target="https://www.ncbi.nlm.nih.gov/pubmed/?term=Bischoff-Ferrari%20HA%5BAuthor%5D&amp;cauthor=true&amp;cauthor_uid=29034571" TargetMode="External"/><Relationship Id="rId3107" Type="http://schemas.openxmlformats.org/officeDocument/2006/relationships/hyperlink" Target="https://www.ncbi.nlm.nih.gov/pubmed/?term=Peters%20A%5BAuthor%5D&amp;cauthor=true&amp;cauthor_uid=27843151" TargetMode="External"/><Relationship Id="rId3314" Type="http://schemas.openxmlformats.org/officeDocument/2006/relationships/hyperlink" Target="https://www.ncbi.nlm.nih.gov/pubmed/?term=Holliday%20EG%5BAuthor%5D&amp;cauthor=true&amp;cauthor_uid=25493955" TargetMode="External"/><Relationship Id="rId3" Type="http://schemas.openxmlformats.org/officeDocument/2006/relationships/styles" Target="styles.xml"/><Relationship Id="rId235" Type="http://schemas.openxmlformats.org/officeDocument/2006/relationships/hyperlink" Target="https://pubmed.ncbi.nlm.nih.gov/34587750/" TargetMode="External"/><Relationship Id="rId442" Type="http://schemas.openxmlformats.org/officeDocument/2006/relationships/hyperlink" Target="http://www.ncbi.nlm.nih.gov/pmc/articles/pmc6856621/" TargetMode="External"/><Relationship Id="rId887" Type="http://schemas.openxmlformats.org/officeDocument/2006/relationships/hyperlink" Target="https://www.ncbi.nlm.nih.gov/pubmed/?term=29698900" TargetMode="External"/><Relationship Id="rId1072" Type="http://schemas.openxmlformats.org/officeDocument/2006/relationships/hyperlink" Target="https://www.ncbi.nlm.nih.gov/pubmed/?term=Steri%20M%5BAuthor%5D&amp;cauthor=true&amp;cauthor_uid=28107422" TargetMode="External"/><Relationship Id="rId2123" Type="http://schemas.openxmlformats.org/officeDocument/2006/relationships/hyperlink" Target="https://www.ncbi.nlm.nih.gov/pubmed/?term=Brody%20J%5BAuthor%5D&amp;cauthor=true&amp;cauthor_uid=28528403" TargetMode="External"/><Relationship Id="rId2330" Type="http://schemas.openxmlformats.org/officeDocument/2006/relationships/hyperlink" Target="https://www.ncbi.nlm.nih.gov/pubmed/?term=van%20Heemst%20D%5BAuthor%5D&amp;cauthor=true&amp;cauthor_uid=28039329" TargetMode="External"/><Relationship Id="rId2568" Type="http://schemas.openxmlformats.org/officeDocument/2006/relationships/hyperlink" Target="https://www.ncbi.nlm.nih.gov/pubmed/?term=Psaty%20BM%5BAuthor%5D&amp;cauthor=true&amp;cauthor_uid=28379579" TargetMode="External"/><Relationship Id="rId2775" Type="http://schemas.openxmlformats.org/officeDocument/2006/relationships/hyperlink" Target="https://www.ncbi.nlm.nih.gov/pubmed/?term=Metspalu%20A%5BAuthor%5D&amp;cauthor=true&amp;cauthor_uid=28135244" TargetMode="External"/><Relationship Id="rId2982" Type="http://schemas.openxmlformats.org/officeDocument/2006/relationships/hyperlink" Target="http://www.ncbi.nlm.nih.gov/pmc/articles/pmc5502352/" TargetMode="External"/><Relationship Id="rId302" Type="http://schemas.openxmlformats.org/officeDocument/2006/relationships/hyperlink" Target="https://pubmed.ncbi.nlm.nih.gov/33186364/" TargetMode="External"/><Relationship Id="rId747" Type="http://schemas.openxmlformats.org/officeDocument/2006/relationships/hyperlink" Target="https://www.ncbi.nlm.nih.gov/pubmed/?term=Richards%20JB%5BAuthor%5D&amp;cauthor=true&amp;cauthor_uid=29304378" TargetMode="External"/><Relationship Id="rId954" Type="http://schemas.openxmlformats.org/officeDocument/2006/relationships/hyperlink" Target="https://www.ncbi.nlm.nih.gov/pmc/articles/PMC5473676/" TargetMode="External"/><Relationship Id="rId1377" Type="http://schemas.openxmlformats.org/officeDocument/2006/relationships/hyperlink" Target="https://www.ncbi.nlm.nih.gov/pubmed/?term=Zijdenbos%20A%5BAuthor%5D&amp;cauthor=true&amp;cauthor_uid=28098162" TargetMode="External"/><Relationship Id="rId1584" Type="http://schemas.openxmlformats.org/officeDocument/2006/relationships/hyperlink" Target="https://www.ncbi.nlm.nih.gov/pubmed/?term=Thompson%20PM%5BAuthor%5D&amp;cauthor=true&amp;cauthor_uid=28098162" TargetMode="External"/><Relationship Id="rId1791" Type="http://schemas.openxmlformats.org/officeDocument/2006/relationships/hyperlink" Target="https://www.ncbi.nlm.nih.gov/pubmed/?term=Bonnefond%20A%5BAuthor%5D&amp;cauthor=true&amp;cauthor_uid=28443625" TargetMode="External"/><Relationship Id="rId2428" Type="http://schemas.openxmlformats.org/officeDocument/2006/relationships/hyperlink" Target="https://www.ncbi.nlm.nih.gov/pubmed/?term=Palmer%20TM%5BAuthor%5D&amp;cauthor=true&amp;cauthor_uid=28445597" TargetMode="External"/><Relationship Id="rId2635" Type="http://schemas.openxmlformats.org/officeDocument/2006/relationships/hyperlink" Target="https://www.ncbi.nlm.nih.gov/pubmed/?term=Hayes%20J%5BAuthor%5D&amp;cauthor=true&amp;cauthor_uid=28017375" TargetMode="External"/><Relationship Id="rId2842" Type="http://schemas.openxmlformats.org/officeDocument/2006/relationships/hyperlink" Target="https://www.ncbi.nlm.nih.gov/pubmed/?term=Pers%20TH%5BAuthor%5D&amp;cauthor=true&amp;cauthor_uid=28394258" TargetMode="External"/><Relationship Id="rId83" Type="http://schemas.openxmlformats.org/officeDocument/2006/relationships/hyperlink" Target="http://www.ncbi.nlm.nih.gov/pmc/articles/pmc9356248/" TargetMode="External"/><Relationship Id="rId607" Type="http://schemas.openxmlformats.org/officeDocument/2006/relationships/hyperlink" Target="https://www.ncbi.nlm.nih.gov/pubmed/?term=North%20KE" TargetMode="External"/><Relationship Id="rId814" Type="http://schemas.openxmlformats.org/officeDocument/2006/relationships/hyperlink" Target="https://www.ncbi.nlm.nih.gov/pubmed/29684213" TargetMode="External"/><Relationship Id="rId1237" Type="http://schemas.openxmlformats.org/officeDocument/2006/relationships/hyperlink" Target="https://www.ncbi.nlm.nih.gov/pubmed/28288973" TargetMode="External"/><Relationship Id="rId1444" Type="http://schemas.openxmlformats.org/officeDocument/2006/relationships/hyperlink" Target="https://www.ncbi.nlm.nih.gov/pubmed/?term=Glahn%20DC%5BAuthor%5D&amp;cauthor=true&amp;cauthor_uid=28098162" TargetMode="External"/><Relationship Id="rId1651" Type="http://schemas.openxmlformats.org/officeDocument/2006/relationships/hyperlink" Target="https://www.ncbi.nlm.nih.gov/pubmed/?term=Yim%20JJ%5BAuthor%5D&amp;cauthor=true&amp;cauthor_uid=28166215" TargetMode="External"/><Relationship Id="rId1889" Type="http://schemas.openxmlformats.org/officeDocument/2006/relationships/hyperlink" Target="https://www.ncbi.nlm.nih.gov/pubmed/?term=Hansen%20T%5BAuthor%5D&amp;cauthor=true&amp;cauthor_uid=28443625" TargetMode="External"/><Relationship Id="rId2702" Type="http://schemas.openxmlformats.org/officeDocument/2006/relationships/hyperlink" Target="https://www.ncbi.nlm.nih.gov/pubmed/?term=Harris%20TB%5BAuthor%5D&amp;cauthor=true&amp;cauthor_uid=28017375" TargetMode="External"/><Relationship Id="rId1304" Type="http://schemas.openxmlformats.org/officeDocument/2006/relationships/hyperlink" Target="https://www.ncbi.nlm.nih.gov/pubmed/?term=Hoogman%20M%5BAuthor%5D&amp;cauthor=true&amp;cauthor_uid=28098162" TargetMode="External"/><Relationship Id="rId1511" Type="http://schemas.openxmlformats.org/officeDocument/2006/relationships/hyperlink" Target="https://www.ncbi.nlm.nih.gov/pubmed/?term=Ohi%20K%5BAuthor%5D&amp;cauthor=true&amp;cauthor_uid=28098162" TargetMode="External"/><Relationship Id="rId1749" Type="http://schemas.openxmlformats.org/officeDocument/2006/relationships/hyperlink" Target="https://www.ncbi.nlm.nih.gov/pubmed/?term=Newman%20A%5BAuthor%5D&amp;cauthor=true&amp;cauthor_uid=28379451" TargetMode="External"/><Relationship Id="rId1956" Type="http://schemas.openxmlformats.org/officeDocument/2006/relationships/hyperlink" Target="https://www.ncbi.nlm.nih.gov/pubmed/?term=Raitakari%20OT%5BAuthor%5D&amp;cauthor=true&amp;cauthor_uid=28443625" TargetMode="External"/><Relationship Id="rId3171" Type="http://schemas.openxmlformats.org/officeDocument/2006/relationships/hyperlink" Target="https://www.ncbi.nlm.nih.gov/pubmed/?term=Feng%20Q%5BAuthor%5D&amp;cauthor=true&amp;cauthor_uid=27587472" TargetMode="External"/><Relationship Id="rId1609" Type="http://schemas.openxmlformats.org/officeDocument/2006/relationships/hyperlink" Target="https://www.ncbi.nlm.nih.gov/pubmed/?term=Psaty%20BM%5BAuthor%5D&amp;cauthor=true&amp;cauthor_uid=28166215" TargetMode="External"/><Relationship Id="rId1816" Type="http://schemas.openxmlformats.org/officeDocument/2006/relationships/hyperlink" Target="https://www.ncbi.nlm.nih.gov/pubmed/?term=Manichaikul%20A%5BAuthor%5D&amp;cauthor=true&amp;cauthor_uid=28443625" TargetMode="External"/><Relationship Id="rId3269" Type="http://schemas.openxmlformats.org/officeDocument/2006/relationships/hyperlink" Target="https://www.ncbi.nlm.nih.gov/pubmed/?term=Lehtim%C3%A4ki%20T%5BAuthor%5D&amp;cauthor=true&amp;cauthor_uid=26962151" TargetMode="External"/><Relationship Id="rId3476" Type="http://schemas.openxmlformats.org/officeDocument/2006/relationships/hyperlink" Target="https://www.ncbi.nlm.nih.gov/pubmed/?term=Black%20C%5BAuthor%5D&amp;cauthor=true&amp;cauthor_uid=23111824" TargetMode="External"/><Relationship Id="rId10" Type="http://schemas.openxmlformats.org/officeDocument/2006/relationships/hyperlink" Target="https://pubmed.ncbi.nlm.nih.gov/36603455/" TargetMode="External"/><Relationship Id="rId397" Type="http://schemas.openxmlformats.org/officeDocument/2006/relationships/hyperlink" Target="https://www.ncbi.nlm.nih.gov/pubmed/30659655" TargetMode="External"/><Relationship Id="rId2078" Type="http://schemas.openxmlformats.org/officeDocument/2006/relationships/hyperlink" Target="https://www.ncbi.nlm.nih.gov/pubmed/?term=Borecki%20IB%5BAuthor%5D&amp;cauthor=true&amp;cauthor_uid=28443625" TargetMode="External"/><Relationship Id="rId2285" Type="http://schemas.openxmlformats.org/officeDocument/2006/relationships/hyperlink" Target="https://www.ncbi.nlm.nih.gov/pubmed/?term=Evans%20MK%5BAuthor%5D&amp;cauthor=true&amp;cauthor_uid=28430825" TargetMode="External"/><Relationship Id="rId2492" Type="http://schemas.openxmlformats.org/officeDocument/2006/relationships/hyperlink" Target="https://www.ncbi.nlm.nih.gov/pubmed/?term=Odden%20MC%5BAuthor%5D&amp;cauthor=true&amp;cauthor_uid=28338937" TargetMode="External"/><Relationship Id="rId3031" Type="http://schemas.openxmlformats.org/officeDocument/2006/relationships/hyperlink" Target="https://www.ncbi.nlm.nih.gov/pubmed/?term=Grallert%20H%5BAuthor%5D&amp;cauthor=true&amp;cauthor_uid=27955697" TargetMode="External"/><Relationship Id="rId3129" Type="http://schemas.openxmlformats.org/officeDocument/2006/relationships/hyperlink" Target="https://www.ncbi.nlm.nih.gov/pubmed/?term=Spector%20TD%5BAuthor%5D&amp;cauthor=true&amp;cauthor_uid=27843151" TargetMode="External"/><Relationship Id="rId3336" Type="http://schemas.openxmlformats.org/officeDocument/2006/relationships/hyperlink" Target="https://www.ncbi.nlm.nih.gov/pubmed/?term=Barlassina%20C%5BAuthor%5D&amp;cauthor=true&amp;cauthor_uid=25493955" TargetMode="External"/><Relationship Id="rId257" Type="http://schemas.openxmlformats.org/officeDocument/2006/relationships/hyperlink" Target="http://www.ncbi.nlm.nih.gov/pmc/articles/pmc8660809/" TargetMode="External"/><Relationship Id="rId464" Type="http://schemas.openxmlformats.org/officeDocument/2006/relationships/hyperlink" Target="https://www.ncbi.nlm.nih.gov/pubmed/31668705" TargetMode="External"/><Relationship Id="rId1094" Type="http://schemas.openxmlformats.org/officeDocument/2006/relationships/hyperlink" Target="https://www.ncbi.nlm.nih.gov/pubmed/?term=Lopez%20LM%5BAuthor%5D&amp;cauthor=true&amp;cauthor_uid=28107422" TargetMode="External"/><Relationship Id="rId2145" Type="http://schemas.openxmlformats.org/officeDocument/2006/relationships/hyperlink" Target="https://www.ncbi.nlm.nih.gov/pubmed/?term=Bartz%20TM%5BAuthor%5D&amp;cauthor=true&amp;cauthor_uid=28073429" TargetMode="External"/><Relationship Id="rId2797" Type="http://schemas.openxmlformats.org/officeDocument/2006/relationships/hyperlink" Target="https://www.ncbi.nlm.nih.gov/pubmed/?term=Munroe%20PB%5BAuthor%5D&amp;cauthor=true&amp;cauthor_uid=28135244" TargetMode="External"/><Relationship Id="rId117" Type="http://schemas.openxmlformats.org/officeDocument/2006/relationships/hyperlink" Target="http://www.ncbi.nlm.nih.gov/pmc/articles/pmc9553944/" TargetMode="External"/><Relationship Id="rId671" Type="http://schemas.openxmlformats.org/officeDocument/2006/relationships/hyperlink" Target="https://www.ncbi.nlm.nih.gov/pubmed/?term=Hu%20FB" TargetMode="External"/><Relationship Id="rId769" Type="http://schemas.openxmlformats.org/officeDocument/2006/relationships/hyperlink" Target="https://www.ncbi.nlm.nih.gov/pubmed/?term=Williams%20FMK%5BAuthor%5D&amp;cauthor=true&amp;cauthor_uid=29304378" TargetMode="External"/><Relationship Id="rId976" Type="http://schemas.openxmlformats.org/officeDocument/2006/relationships/hyperlink" Target="https://www.ncbi.nlm.nih.gov/pubmed/?term=Gudnason%20V%5BAuthor%5D&amp;cauthor=true&amp;cauthor_uid=28077804" TargetMode="External"/><Relationship Id="rId1399" Type="http://schemas.openxmlformats.org/officeDocument/2006/relationships/hyperlink" Target="https://www.ncbi.nlm.nih.gov/pubmed/?term=Bulayeva%20KB%5BAuthor%5D&amp;cauthor=true&amp;cauthor_uid=28098162" TargetMode="External"/><Relationship Id="rId2352" Type="http://schemas.openxmlformats.org/officeDocument/2006/relationships/hyperlink" Target="https://www.ncbi.nlm.nih.gov/pubmed/?term=Soliman%20EZ%5BAuthor%5D&amp;cauthor=true&amp;cauthor_uid=28039329" TargetMode="External"/><Relationship Id="rId2657" Type="http://schemas.openxmlformats.org/officeDocument/2006/relationships/hyperlink" Target="https://www.ncbi.nlm.nih.gov/pubmed/?term=Wild%20PS%5BAuthor%5D&amp;cauthor=true&amp;cauthor_uid=28017375" TargetMode="External"/><Relationship Id="rId3403" Type="http://schemas.openxmlformats.org/officeDocument/2006/relationships/hyperlink" Target="https://www.ncbi.nlm.nih.gov/pubmed/?term=Rao%20DC%5BAuthor%5D&amp;cauthor=true&amp;cauthor_uid=25552592" TargetMode="External"/><Relationship Id="rId324" Type="http://schemas.openxmlformats.org/officeDocument/2006/relationships/hyperlink" Target="http://www.ncbi.nlm.nih.gov/pmc/articles/pmc7442697/" TargetMode="External"/><Relationship Id="rId531" Type="http://schemas.openxmlformats.org/officeDocument/2006/relationships/hyperlink" Target="https://www.ncbi.nlm.nih.gov/pmc/articles/PMC6509704/" TargetMode="External"/><Relationship Id="rId629" Type="http://schemas.openxmlformats.org/officeDocument/2006/relationships/hyperlink" Target="https://www.ncbi.nlm.nih.gov/pubmed/?term=Hernandez%20D" TargetMode="External"/><Relationship Id="rId1161" Type="http://schemas.openxmlformats.org/officeDocument/2006/relationships/hyperlink" Target="https://www.ncbi.nlm.nih.gov/pubmed/?term=Fumeron%20FR" TargetMode="External"/><Relationship Id="rId1259" Type="http://schemas.openxmlformats.org/officeDocument/2006/relationships/hyperlink" Target="https://www.ncbi.nlm.nih.gov/pubmed/?term=Hofer%20E%5BAuthor%5D&amp;cauthor=true&amp;cauthor_uid=28098162" TargetMode="External"/><Relationship Id="rId1466" Type="http://schemas.openxmlformats.org/officeDocument/2006/relationships/hyperlink" Target="https://www.ncbi.nlm.nih.gov/pubmed/?term=Homuth%20G%5BAuthor%5D&amp;cauthor=true&amp;cauthor_uid=28098162" TargetMode="External"/><Relationship Id="rId2005" Type="http://schemas.openxmlformats.org/officeDocument/2006/relationships/hyperlink" Target="https://www.ncbi.nlm.nih.gov/pubmed/?term=Bandinelli%20S%5BAuthor%5D&amp;cauthor=true&amp;cauthor_uid=28443625" TargetMode="External"/><Relationship Id="rId2212" Type="http://schemas.openxmlformats.org/officeDocument/2006/relationships/hyperlink" Target="https://www.ncbi.nlm.nih.gov/pubmed/?term=Padhukasahasram%20B%5BAuthor%5D&amp;cauthor=true&amp;cauthor_uid=28430825" TargetMode="External"/><Relationship Id="rId2864" Type="http://schemas.openxmlformats.org/officeDocument/2006/relationships/hyperlink" Target="https://www.ncbi.nlm.nih.gov/pubmed/?term=Kruppa%20J%5BAuthor%5D&amp;cauthor=true&amp;cauthor_uid=28394258" TargetMode="External"/><Relationship Id="rId836" Type="http://schemas.openxmlformats.org/officeDocument/2006/relationships/hyperlink" Target="https://www.ncbi.nlm.nih.gov/pmc/articles/PMC6283057/" TargetMode="External"/><Relationship Id="rId1021" Type="http://schemas.openxmlformats.org/officeDocument/2006/relationships/hyperlink" Target="https://www.ncbi.nlm.nih.gov/pubmed/?term=Ferrucci%20L%5BAuthor%5D&amp;cauthor=true&amp;cauthor_uid=28077804" TargetMode="External"/><Relationship Id="rId1119" Type="http://schemas.openxmlformats.org/officeDocument/2006/relationships/hyperlink" Target="https://www.ncbi.nlm.nih.gov/pubmed/?term=Zeller%20T%5BAuthor%5D&amp;cauthor=true&amp;cauthor_uid=28107422" TargetMode="External"/><Relationship Id="rId1673" Type="http://schemas.openxmlformats.org/officeDocument/2006/relationships/hyperlink" Target="https://www.ncbi.nlm.nih.gov/pubmed/28770004" TargetMode="External"/><Relationship Id="rId1880" Type="http://schemas.openxmlformats.org/officeDocument/2006/relationships/hyperlink" Target="https://www.ncbi.nlm.nih.gov/pubmed/?term=Gigante%20B%5BAuthor%5D&amp;cauthor=true&amp;cauthor_uid=28443625" TargetMode="External"/><Relationship Id="rId1978" Type="http://schemas.openxmlformats.org/officeDocument/2006/relationships/hyperlink" Target="https://www.ncbi.nlm.nih.gov/pubmed/?term=Snieder%20H%5BAuthor%5D&amp;cauthor=true&amp;cauthor_uid=28443625" TargetMode="External"/><Relationship Id="rId2517" Type="http://schemas.openxmlformats.org/officeDocument/2006/relationships/hyperlink" Target="https://www.ncbi.nlm.nih.gov/pubmed/?term=Lin%20H%5BAuthor%5D&amp;cauthor=true&amp;cauthor_uid=28379579" TargetMode="External"/><Relationship Id="rId2724" Type="http://schemas.openxmlformats.org/officeDocument/2006/relationships/hyperlink" Target="https://www.ncbi.nlm.nih.gov/pubmed/?term=Ganesh%20SK%5BAuthor%5D&amp;cauthor=true&amp;cauthor_uid=28017375" TargetMode="External"/><Relationship Id="rId2931" Type="http://schemas.openxmlformats.org/officeDocument/2006/relationships/hyperlink" Target="https://www.ncbi.nlm.nih.gov/pubmed/?term=Psaty%20BM%5BAuthor%5D&amp;cauthor=true&amp;cauthor_uid=28394258" TargetMode="External"/><Relationship Id="rId903" Type="http://schemas.openxmlformats.org/officeDocument/2006/relationships/hyperlink" Target="https://www.ncbi.nlm.nih.gov/pubmed/?term=Ahiawodzi%20PD%5BAuthor%5D&amp;cauthor=true&amp;cauthor_uid=28055285" TargetMode="External"/><Relationship Id="rId1326" Type="http://schemas.openxmlformats.org/officeDocument/2006/relationships/hyperlink" Target="https://www.ncbi.nlm.nih.gov/pubmed/?term=Nugent%20AC%5BAuthor%5D&amp;cauthor=true&amp;cauthor_uid=28098162" TargetMode="External"/><Relationship Id="rId1533" Type="http://schemas.openxmlformats.org/officeDocument/2006/relationships/hyperlink" Target="https://www.ncbi.nlm.nih.gov/pubmed/?term=Sigursson%20S%5BAuthor%5D&amp;cauthor=true&amp;cauthor_uid=28098162" TargetMode="External"/><Relationship Id="rId1740" Type="http://schemas.openxmlformats.org/officeDocument/2006/relationships/hyperlink" Target="https://www.ncbi.nlm.nih.gov/pubmed/?term=Zmuda%20JM%5BAuthor%5D&amp;cauthor=true&amp;cauthor_uid=28379451" TargetMode="External"/><Relationship Id="rId3193" Type="http://schemas.openxmlformats.org/officeDocument/2006/relationships/hyperlink" Target="https://www.ncbi.nlm.nih.gov/pubmed/?term=Harris%20TB%5BAuthor%5D&amp;cauthor=true&amp;cauthor_uid=27587472" TargetMode="External"/><Relationship Id="rId32" Type="http://schemas.openxmlformats.org/officeDocument/2006/relationships/hyperlink" Target="http://www.ncbi.nlm.nih.gov/pmc/articles/pmc9334637/" TargetMode="External"/><Relationship Id="rId1600" Type="http://schemas.openxmlformats.org/officeDocument/2006/relationships/hyperlink" Target="https://www.ncbi.nlm.nih.gov/pubmed/?term=Franceschini%20N%5BAuthor%5D&amp;cauthor=true&amp;cauthor_uid=28166215" TargetMode="External"/><Relationship Id="rId1838" Type="http://schemas.openxmlformats.org/officeDocument/2006/relationships/hyperlink" Target="https://www.ncbi.nlm.nih.gov/pubmed/?term=Vink%20JM%5BAuthor%5D&amp;cauthor=true&amp;cauthor_uid=28443625" TargetMode="External"/><Relationship Id="rId3053" Type="http://schemas.openxmlformats.org/officeDocument/2006/relationships/hyperlink" Target="https://www.ncbi.nlm.nih.gov/pubmed/?term=Schwartz%20JD%5BAuthor%5D&amp;cauthor=true&amp;cauthor_uid=27955697" TargetMode="External"/><Relationship Id="rId3260" Type="http://schemas.openxmlformats.org/officeDocument/2006/relationships/hyperlink" Target="https://www.ncbi.nlm.nih.gov/pubmed/?term=Wang%20X%5BAuthor%5D&amp;cauthor=true&amp;cauthor_uid=26962151" TargetMode="External"/><Relationship Id="rId3498" Type="http://schemas.openxmlformats.org/officeDocument/2006/relationships/hyperlink" Target="https://www.ncbi.nlm.nih.gov/pubmed/?term=ter%20Riet%20G%5BAuthor%5D&amp;cauthor=true&amp;cauthor_uid=23242246" TargetMode="External"/><Relationship Id="rId181" Type="http://schemas.openxmlformats.org/officeDocument/2006/relationships/hyperlink" Target="https://pubmed.ncbi.nlm.nih.gov/34108472/" TargetMode="External"/><Relationship Id="rId1905" Type="http://schemas.openxmlformats.org/officeDocument/2006/relationships/hyperlink" Target="https://www.ncbi.nlm.nih.gov/pubmed/?term=Ingelsson%20E%5BAuthor%5D&amp;cauthor=true&amp;cauthor_uid=28443625" TargetMode="External"/><Relationship Id="rId3120" Type="http://schemas.openxmlformats.org/officeDocument/2006/relationships/hyperlink" Target="https://www.ncbi.nlm.nih.gov/pubmed/?term=Lohman%20K%5BAuthor%5D&amp;cauthor=true&amp;cauthor_uid=27843151" TargetMode="External"/><Relationship Id="rId3358" Type="http://schemas.openxmlformats.org/officeDocument/2006/relationships/hyperlink" Target="https://www.ncbi.nlm.nih.gov/pubmed/?term=Franco%20OH%5BAuthor%5D&amp;cauthor=true&amp;cauthor_uid=25493955" TargetMode="External"/><Relationship Id="rId279" Type="http://schemas.openxmlformats.org/officeDocument/2006/relationships/hyperlink" Target="https://pubmed.ncbi.nlm.nih.gov/34321718/" TargetMode="External"/><Relationship Id="rId486" Type="http://schemas.openxmlformats.org/officeDocument/2006/relationships/hyperlink" Target="https://www.ncbi.nlm.nih.gov/pubmed/31667745" TargetMode="External"/><Relationship Id="rId693" Type="http://schemas.openxmlformats.org/officeDocument/2006/relationships/hyperlink" Target="https://www.ncbi.nlm.nih.gov/pmc/articles/PMC6191654/" TargetMode="External"/><Relationship Id="rId2167" Type="http://schemas.openxmlformats.org/officeDocument/2006/relationships/hyperlink" Target="https://www.ncbi.nlm.nih.gov/pmc/articles/PMC5728559/" TargetMode="External"/><Relationship Id="rId2374" Type="http://schemas.openxmlformats.org/officeDocument/2006/relationships/hyperlink" Target="https://www.ncbi.nlm.nih.gov/pubmed/?term=Nowak%20KL%5BAuthor%5D&amp;cauthor=true&amp;cauthor_uid=28122946" TargetMode="External"/><Relationship Id="rId2581" Type="http://schemas.openxmlformats.org/officeDocument/2006/relationships/hyperlink" Target="https://www.ncbi.nlm.nih.gov/pubmed/?term=Taylor%20KD%5BAuthor%5D&amp;cauthor=true&amp;cauthor_uid=28379579" TargetMode="External"/><Relationship Id="rId3218" Type="http://schemas.openxmlformats.org/officeDocument/2006/relationships/hyperlink" Target="https://www.ncbi.nlm.nih.gov/pubmed/?term=Shields%20DC%5BAuthor%5D&amp;cauthor=true&amp;cauthor_uid=27587472" TargetMode="External"/><Relationship Id="rId3425" Type="http://schemas.openxmlformats.org/officeDocument/2006/relationships/hyperlink" Target="https://www.ncbi.nlm.nih.gov/pubmed/?term=Delaney%20JA%5BAuthor%5D&amp;cauthor=true&amp;cauthor_uid=25779970" TargetMode="External"/><Relationship Id="rId139" Type="http://schemas.openxmlformats.org/officeDocument/2006/relationships/hyperlink" Target="https://pubmed.ncbi.nlm.nih.gov/35697829/" TargetMode="External"/><Relationship Id="rId346" Type="http://schemas.openxmlformats.org/officeDocument/2006/relationships/hyperlink" Target="https://pubmed.ncbi.nlm.nih.gov/33293549/" TargetMode="External"/><Relationship Id="rId553" Type="http://schemas.openxmlformats.org/officeDocument/2006/relationships/hyperlink" Target="https://www.ncbi.nlm.nih.gov/pmc/articles/PMC6448388/" TargetMode="External"/><Relationship Id="rId760" Type="http://schemas.openxmlformats.org/officeDocument/2006/relationships/hyperlink" Target="https://www.ncbi.nlm.nih.gov/pubmed/?term=McGuigan%20FE%5BAuthor%5D&amp;cauthor=true&amp;cauthor_uid=29304378" TargetMode="External"/><Relationship Id="rId998" Type="http://schemas.openxmlformats.org/officeDocument/2006/relationships/hyperlink" Target="https://www.ncbi.nlm.nih.gov/pubmed/?term=McWhirter%20R%5BAuthor%5D&amp;cauthor=true&amp;cauthor_uid=28077804" TargetMode="External"/><Relationship Id="rId1183" Type="http://schemas.openxmlformats.org/officeDocument/2006/relationships/hyperlink" Target="https://www.ncbi.nlm.nih.gov/pubmed/?term=Schulz%20ChA" TargetMode="External"/><Relationship Id="rId1390" Type="http://schemas.openxmlformats.org/officeDocument/2006/relationships/hyperlink" Target="https://www.ncbi.nlm.nih.gov/pubmed/?term=Bennett%20DA%5BAuthor%5D&amp;cauthor=true&amp;cauthor_uid=28098162" TargetMode="External"/><Relationship Id="rId2027" Type="http://schemas.openxmlformats.org/officeDocument/2006/relationships/hyperlink" Target="https://www.ncbi.nlm.nih.gov/pubmed/?term=Wouter%20Jukema%20J%5BAuthor%5D&amp;cauthor=true&amp;cauthor_uid=28443625" TargetMode="External"/><Relationship Id="rId2234" Type="http://schemas.openxmlformats.org/officeDocument/2006/relationships/hyperlink" Target="https://www.ncbi.nlm.nih.gov/pubmed/?term=Huff%20CD%5BAuthor%5D&amp;cauthor=true&amp;cauthor_uid=28430825" TargetMode="External"/><Relationship Id="rId2441" Type="http://schemas.openxmlformats.org/officeDocument/2006/relationships/hyperlink" Target="https://www.ncbi.nlm.nih.gov/pubmed/?term=D%20Walston%20J%5BAuthor%5D&amp;cauthor=true&amp;cauthor_uid=28437320" TargetMode="External"/><Relationship Id="rId2679" Type="http://schemas.openxmlformats.org/officeDocument/2006/relationships/hyperlink" Target="https://www.ncbi.nlm.nih.gov/pubmed/?term=Becker%20DM%5BAuthor%5D&amp;cauthor=true&amp;cauthor_uid=28017375" TargetMode="External"/><Relationship Id="rId2886" Type="http://schemas.openxmlformats.org/officeDocument/2006/relationships/hyperlink" Target="https://www.ncbi.nlm.nih.gov/pubmed/?term=Pietzner%20D%5BAuthor%5D&amp;cauthor=true&amp;cauthor_uid=28394258" TargetMode="External"/><Relationship Id="rId206" Type="http://schemas.openxmlformats.org/officeDocument/2006/relationships/hyperlink" Target="http://www.ncbi.nlm.nih.gov/pmc/articles/pmc8649305/" TargetMode="External"/><Relationship Id="rId413" Type="http://schemas.openxmlformats.org/officeDocument/2006/relationships/hyperlink" Target="https://www.ncbi.nlm.nih.gov/pubmed/31407531" TargetMode="External"/><Relationship Id="rId858" Type="http://schemas.openxmlformats.org/officeDocument/2006/relationships/hyperlink" Target="https://www.ncbi.nlm.nih.gov/pmc/articles/PMC6185909/" TargetMode="External"/><Relationship Id="rId1043" Type="http://schemas.openxmlformats.org/officeDocument/2006/relationships/hyperlink" Target="https://www.ncbi.nlm.nih.gov/pubmed/?term=Isales%20CM%5BAuthor%5D&amp;cauthor=true&amp;cauthor_uid=28150034" TargetMode="External"/><Relationship Id="rId1488" Type="http://schemas.openxmlformats.org/officeDocument/2006/relationships/hyperlink" Target="https://www.ncbi.nlm.nih.gov/pubmed/?term=Lovestone%20S%5BAuthor%5D&amp;cauthor=true&amp;cauthor_uid=28098162" TargetMode="External"/><Relationship Id="rId1695" Type="http://schemas.openxmlformats.org/officeDocument/2006/relationships/hyperlink" Target="https://www.ncbi.nlm.nih.gov/pubmed/?term=Siscovick%20DS%5BAuthor%5D&amp;cauthor=true&amp;cauthor_uid=28298293" TargetMode="External"/><Relationship Id="rId2539" Type="http://schemas.openxmlformats.org/officeDocument/2006/relationships/hyperlink" Target="https://www.ncbi.nlm.nih.gov/pubmed/?term=Ellinor%20PT%5BAuthor%5D&amp;cauthor=true&amp;cauthor_uid=28379579" TargetMode="External"/><Relationship Id="rId2746" Type="http://schemas.openxmlformats.org/officeDocument/2006/relationships/hyperlink" Target="https://www.ncbi.nlm.nih.gov/pubmed/?term=Mifsud%20B%5BAuthor%5D&amp;cauthor=true&amp;cauthor_uid=28135244" TargetMode="External"/><Relationship Id="rId2953" Type="http://schemas.openxmlformats.org/officeDocument/2006/relationships/hyperlink" Target="https://www.ncbi.nlm.nih.gov/pubmed/28724990" TargetMode="External"/><Relationship Id="rId620" Type="http://schemas.openxmlformats.org/officeDocument/2006/relationships/hyperlink" Target="https://www.ncbi.nlm.nih.gov/pubmed/?term=S%C3%B8rensen%20TIA" TargetMode="External"/><Relationship Id="rId718" Type="http://schemas.openxmlformats.org/officeDocument/2006/relationships/hyperlink" Target="https://www.ncbi.nlm.nih.gov/pubmed/30002202" TargetMode="External"/><Relationship Id="rId925" Type="http://schemas.openxmlformats.org/officeDocument/2006/relationships/hyperlink" Target="https://www.ncbi.nlm.nih.gov/pubmed/?term=Folsom%20AR%5BAuthor%5D&amp;cauthor=true&amp;cauthor_uid=28009647" TargetMode="External"/><Relationship Id="rId1250" Type="http://schemas.openxmlformats.org/officeDocument/2006/relationships/hyperlink" Target="https://www.ncbi.nlm.nih.gov/pmc/articles/PMC5183495/" TargetMode="External"/><Relationship Id="rId1348" Type="http://schemas.openxmlformats.org/officeDocument/2006/relationships/hyperlink" Target="https://www.ncbi.nlm.nih.gov/pubmed/?term=Shin%20J%5BAuthor%5D&amp;cauthor=true&amp;cauthor_uid=28098162" TargetMode="External"/><Relationship Id="rId1555" Type="http://schemas.openxmlformats.org/officeDocument/2006/relationships/hyperlink" Target="https://www.ncbi.nlm.nih.gov/pubmed/?term=van%20%27t%20Ent%20D%5BAuthor%5D&amp;cauthor=true&amp;cauthor_uid=28098162" TargetMode="External"/><Relationship Id="rId1762" Type="http://schemas.openxmlformats.org/officeDocument/2006/relationships/hyperlink" Target="https://www.ncbi.nlm.nih.gov/pubmed/27732332" TargetMode="External"/><Relationship Id="rId2301" Type="http://schemas.openxmlformats.org/officeDocument/2006/relationships/hyperlink" Target="https://www.ncbi.nlm.nih.gov/pmc/articles/PMC5586444/" TargetMode="External"/><Relationship Id="rId2606" Type="http://schemas.openxmlformats.org/officeDocument/2006/relationships/hyperlink" Target="https://www.ncbi.nlm.nih.gov/pubmed/?term=Caulfield%20MJ%5BAuthor%5D&amp;cauthor=true&amp;cauthor_uid=28379579" TargetMode="External"/><Relationship Id="rId1110" Type="http://schemas.openxmlformats.org/officeDocument/2006/relationships/hyperlink" Target="https://www.ncbi.nlm.nih.gov/pubmed/?term=Holliday%20EG%5BAuthor%5D&amp;cauthor=true&amp;cauthor_uid=28107422" TargetMode="External"/><Relationship Id="rId1208" Type="http://schemas.openxmlformats.org/officeDocument/2006/relationships/hyperlink" Target="https://www.ncbi.nlm.nih.gov/pubmed/?term=Ordovas%20JM" TargetMode="External"/><Relationship Id="rId1415" Type="http://schemas.openxmlformats.org/officeDocument/2006/relationships/hyperlink" Target="https://www.ncbi.nlm.nih.gov/pubmed/?term=De%20Jager%20PL%5BAuthor%5D&amp;cauthor=true&amp;cauthor_uid=28098162" TargetMode="External"/><Relationship Id="rId2813" Type="http://schemas.openxmlformats.org/officeDocument/2006/relationships/hyperlink" Target="https://www.ncbi.nlm.nih.gov/pubmed/28900195" TargetMode="External"/><Relationship Id="rId54" Type="http://schemas.openxmlformats.org/officeDocument/2006/relationships/hyperlink" Target="http://www.ncbi.nlm.nih.gov/pmc/articles/pmc9539381/" TargetMode="External"/><Relationship Id="rId1622" Type="http://schemas.openxmlformats.org/officeDocument/2006/relationships/hyperlink" Target="https://www.ncbi.nlm.nih.gov/pubmed/?term=Dupuis%20J%5BAuthor%5D&amp;cauthor=true&amp;cauthor_uid=28166215" TargetMode="External"/><Relationship Id="rId1927" Type="http://schemas.openxmlformats.org/officeDocument/2006/relationships/hyperlink" Target="https://www.ncbi.nlm.nih.gov/pubmed/?term=Lindgren%20CM%5BAuthor%5D&amp;cauthor=true&amp;cauthor_uid=28443625" TargetMode="External"/><Relationship Id="rId3075" Type="http://schemas.openxmlformats.org/officeDocument/2006/relationships/hyperlink" Target="https://www.ncbi.nlm.nih.gov/pmc/articles/PMC5099695/" TargetMode="External"/><Relationship Id="rId3282" Type="http://schemas.openxmlformats.org/officeDocument/2006/relationships/hyperlink" Target="http://www.ncbi.nlm.nih.gov/pmc/articles/pmc5845436/" TargetMode="External"/><Relationship Id="rId2091" Type="http://schemas.openxmlformats.org/officeDocument/2006/relationships/hyperlink" Target="https://www.ncbi.nlm.nih.gov/pubmed/?term=Ku%C5%BAma%20E%5BAuthor%5D&amp;cauthor=true&amp;cauthor_uid=28263191" TargetMode="External"/><Relationship Id="rId2189" Type="http://schemas.openxmlformats.org/officeDocument/2006/relationships/hyperlink" Target="https://www.ncbi.nlm.nih.gov/pubmed/?term=Mudgal%20P%5BAuthor%5D&amp;cauthor=true&amp;cauthor_uid=28430825" TargetMode="External"/><Relationship Id="rId3142" Type="http://schemas.openxmlformats.org/officeDocument/2006/relationships/hyperlink" Target="https://www.ncbi.nlm.nih.gov/pubmed/?term=Deary%20IJ%5BAuthor%5D&amp;cauthor=true&amp;cauthor_uid=27843151" TargetMode="External"/><Relationship Id="rId270" Type="http://schemas.openxmlformats.org/officeDocument/2006/relationships/hyperlink" Target="https://pubmed.ncbi.nlm.nih.gov/34516545/" TargetMode="External"/><Relationship Id="rId2396" Type="http://schemas.openxmlformats.org/officeDocument/2006/relationships/hyperlink" Target="https://www.ncbi.nlm.nih.gov/pubmed/?term=Pandey%20A%5BAuthor%5D&amp;cauthor=true&amp;cauthor_uid=28254175" TargetMode="External"/><Relationship Id="rId3002" Type="http://schemas.openxmlformats.org/officeDocument/2006/relationships/hyperlink" Target="https://www.ncbi.nlm.nih.gov/pubmed/?term=Huan%20T%5BAuthor%5D&amp;cauthor=true&amp;cauthor_uid=27955697" TargetMode="External"/><Relationship Id="rId3447" Type="http://schemas.openxmlformats.org/officeDocument/2006/relationships/hyperlink" Target="https://www.ncbi.nlm.nih.gov/pubmed/24125420" TargetMode="External"/><Relationship Id="rId130" Type="http://schemas.openxmlformats.org/officeDocument/2006/relationships/hyperlink" Target="http://www.ncbi.nlm.nih.gov/pmc/articles/pmc9468335/" TargetMode="External"/><Relationship Id="rId368" Type="http://schemas.openxmlformats.org/officeDocument/2006/relationships/hyperlink" Target="https://www.ncbi.nlm.nih.gov/pubmed/30789645" TargetMode="External"/><Relationship Id="rId575" Type="http://schemas.openxmlformats.org/officeDocument/2006/relationships/hyperlink" Target="https://www.ncbi.nlm.nih.gov/pmc/articles/PMC5940220/" TargetMode="External"/><Relationship Id="rId782" Type="http://schemas.openxmlformats.org/officeDocument/2006/relationships/hyperlink" Target="https://www.ncbi.nlm.nih.gov/pubmed/?term=Wilson%20SG%5BAuthor%5D&amp;cauthor=true&amp;cauthor_uid=29304378" TargetMode="External"/><Relationship Id="rId2049" Type="http://schemas.openxmlformats.org/officeDocument/2006/relationships/hyperlink" Target="https://www.ncbi.nlm.nih.gov/pubmed/?term=Smith%20BH%5BAuthor%5D&amp;cauthor=true&amp;cauthor_uid=28443625" TargetMode="External"/><Relationship Id="rId2256" Type="http://schemas.openxmlformats.org/officeDocument/2006/relationships/hyperlink" Target="https://www.ncbi.nlm.nih.gov/pubmed/?term=Vaidya%20D%5BAuthor%5D&amp;cauthor=true&amp;cauthor_uid=28430825" TargetMode="External"/><Relationship Id="rId2463" Type="http://schemas.openxmlformats.org/officeDocument/2006/relationships/hyperlink" Target="https://www.ncbi.nlm.nih.gov/pubmed/?term=Rivadeneira%20Ramirez%20F%5BAuthor%5D&amp;cauthor=true&amp;cauthor_uid=29034571" TargetMode="External"/><Relationship Id="rId2670" Type="http://schemas.openxmlformats.org/officeDocument/2006/relationships/hyperlink" Target="https://www.ncbi.nlm.nih.gov/pubmed/?term=Schick%20UM%5BAuthor%5D&amp;cauthor=true&amp;cauthor_uid=28017375" TargetMode="External"/><Relationship Id="rId3307" Type="http://schemas.openxmlformats.org/officeDocument/2006/relationships/hyperlink" Target="https://www.ncbi.nlm.nih.gov/pubmed/?term=Shuldiner%20AR%5BAuthor%5D&amp;cauthor=true&amp;cauthor_uid=25493955" TargetMode="External"/><Relationship Id="rId228" Type="http://schemas.openxmlformats.org/officeDocument/2006/relationships/hyperlink" Target="https://pubmed.ncbi.nlm.nih.gov/33846329/" TargetMode="External"/><Relationship Id="rId435" Type="http://schemas.openxmlformats.org/officeDocument/2006/relationships/hyperlink" Target="https://www.ncbi.nlm.nih.gov/pubmed/30888730" TargetMode="External"/><Relationship Id="rId642" Type="http://schemas.openxmlformats.org/officeDocument/2006/relationships/hyperlink" Target="https://www.ncbi.nlm.nih.gov/pubmed/?term=Allison%20MA" TargetMode="External"/><Relationship Id="rId1065" Type="http://schemas.openxmlformats.org/officeDocument/2006/relationships/hyperlink" Target="https://www.ncbi.nlm.nih.gov/pubmed/?term=Ahluwalia%20TS%5BAuthor%5D&amp;cauthor=true&amp;cauthor_uid=28107422" TargetMode="External"/><Relationship Id="rId1272" Type="http://schemas.openxmlformats.org/officeDocument/2006/relationships/hyperlink" Target="https://www.ncbi.nlm.nih.gov/pubmed/?term=Armstrong%20NJ%5BAuthor%5D&amp;cauthor=true&amp;cauthor_uid=28098162" TargetMode="External"/><Relationship Id="rId2116" Type="http://schemas.openxmlformats.org/officeDocument/2006/relationships/hyperlink" Target="https://www.ncbi.nlm.nih.gov/pubmed/?term=Crous-Bou%20M%5BAuthor%5D&amp;cauthor=true&amp;cauthor_uid=28528403" TargetMode="External"/><Relationship Id="rId2323" Type="http://schemas.openxmlformats.org/officeDocument/2006/relationships/hyperlink" Target="https://www.ncbi.nlm.nih.gov/pubmed/?term=Cummings%20SR%5BAuthor%5D&amp;cauthor=true&amp;cauthor_uid=28039329" TargetMode="External"/><Relationship Id="rId2530" Type="http://schemas.openxmlformats.org/officeDocument/2006/relationships/hyperlink" Target="https://www.ncbi.nlm.nih.gov/pubmed/?term=Silva%20CT%5BAuthor%5D&amp;cauthor=true&amp;cauthor_uid=28379579" TargetMode="External"/><Relationship Id="rId2768" Type="http://schemas.openxmlformats.org/officeDocument/2006/relationships/hyperlink" Target="https://www.ncbi.nlm.nih.gov/pubmed/?term=Farrall%20M%5BAuthor%5D&amp;cauthor=true&amp;cauthor_uid=28135244" TargetMode="External"/><Relationship Id="rId2975" Type="http://schemas.openxmlformats.org/officeDocument/2006/relationships/hyperlink" Target="https://www.ncbi.nlm.nih.gov/pmc/articles/PMC5005438/" TargetMode="External"/><Relationship Id="rId502" Type="http://schemas.openxmlformats.org/officeDocument/2006/relationships/hyperlink" Target="https://www.ncbi.nlm.nih.gov/pmc/articles/PMC6298182/" TargetMode="External"/><Relationship Id="rId947" Type="http://schemas.openxmlformats.org/officeDocument/2006/relationships/hyperlink" Target="https://www.ncbi.nlm.nih.gov/pubmed/28002548" TargetMode="External"/><Relationship Id="rId1132" Type="http://schemas.openxmlformats.org/officeDocument/2006/relationships/hyperlink" Target="https://www.ncbi.nlm.nih.gov/pubmed/?term=Greinacher%20A%5BAuthor%5D&amp;cauthor=true&amp;cauthor_uid=28107422" TargetMode="External"/><Relationship Id="rId1577" Type="http://schemas.openxmlformats.org/officeDocument/2006/relationships/hyperlink" Target="https://www.ncbi.nlm.nih.gov/pubmed/?term=Longstreth%20WT%5BAuthor%5D&amp;cauthor=true&amp;cauthor_uid=28098162" TargetMode="External"/><Relationship Id="rId1784" Type="http://schemas.openxmlformats.org/officeDocument/2006/relationships/hyperlink" Target="https://www.ncbi.nlm.nih.gov/pubmed/?term=Renstr%C3%B6m%20F%5BAuthor%5D&amp;cauthor=true&amp;cauthor_uid=28443625" TargetMode="External"/><Relationship Id="rId1991" Type="http://schemas.openxmlformats.org/officeDocument/2006/relationships/hyperlink" Target="https://www.ncbi.nlm.nih.gov/pubmed/?term=V%C3%B6lzke%20H%5BAuthor%5D&amp;cauthor=true&amp;cauthor_uid=28443625" TargetMode="External"/><Relationship Id="rId2628" Type="http://schemas.openxmlformats.org/officeDocument/2006/relationships/hyperlink" Target="https://www.ncbi.nlm.nih.gov/pubmed/?term=Trompet%20S%5BAuthor%5D&amp;cauthor=true&amp;cauthor_uid=28017375" TargetMode="External"/><Relationship Id="rId2835" Type="http://schemas.openxmlformats.org/officeDocument/2006/relationships/hyperlink" Target="https://www.ncbi.nlm.nih.gov/pubmed/?term=Lyytik%C3%A4inen%20LP%5BAuthor%5D&amp;cauthor=true&amp;cauthor_uid=28394258" TargetMode="External"/><Relationship Id="rId76" Type="http://schemas.openxmlformats.org/officeDocument/2006/relationships/hyperlink" Target="https://pubmed.ncbi.nlm.nih.gov/35729114/" TargetMode="External"/><Relationship Id="rId807" Type="http://schemas.openxmlformats.org/officeDocument/2006/relationships/hyperlink" Target="https://www.ncbi.nlm.nih.gov/pubmed/?term=Uitterlinden%20AG%5BAuthor%5D&amp;cauthor=true&amp;cauthor_uid=29304378" TargetMode="External"/><Relationship Id="rId1437" Type="http://schemas.openxmlformats.org/officeDocument/2006/relationships/hyperlink" Target="https://www.ncbi.nlm.nih.gov/pubmed/?term=Ford%20I%5BAuthor%5D&amp;cauthor=true&amp;cauthor_uid=28098162" TargetMode="External"/><Relationship Id="rId1644" Type="http://schemas.openxmlformats.org/officeDocument/2006/relationships/hyperlink" Target="https://www.ncbi.nlm.nih.gov/pubmed/?term=Uitterlinden%20AG%5BAuthor%5D&amp;cauthor=true&amp;cauthor_uid=28166215" TargetMode="External"/><Relationship Id="rId1851" Type="http://schemas.openxmlformats.org/officeDocument/2006/relationships/hyperlink" Target="https://www.ncbi.nlm.nih.gov/pubmed/?term=Bartz%20TM%5BAuthor%5D&amp;cauthor=true&amp;cauthor_uid=28443625" TargetMode="External"/><Relationship Id="rId2902" Type="http://schemas.openxmlformats.org/officeDocument/2006/relationships/hyperlink" Target="https://www.ncbi.nlm.nih.gov/pubmed/?term=Thom%20S%5BAuthor%5D&amp;cauthor=true&amp;cauthor_uid=28394258" TargetMode="External"/><Relationship Id="rId3097" Type="http://schemas.openxmlformats.org/officeDocument/2006/relationships/hyperlink" Target="https://www.ncbi.nlm.nih.gov/pubmed/?term=Mendelson%20MM%5BAuthor%5D&amp;cauthor=true&amp;cauthor_uid=27843151" TargetMode="External"/><Relationship Id="rId1504" Type="http://schemas.openxmlformats.org/officeDocument/2006/relationships/hyperlink" Target="https://www.ncbi.nlm.nih.gov/pubmed/?term=M%C3%BCller-Myhsok%20B%5BAuthor%5D&amp;cauthor=true&amp;cauthor_uid=28098162" TargetMode="External"/><Relationship Id="rId1711" Type="http://schemas.openxmlformats.org/officeDocument/2006/relationships/hyperlink" Target="https://www.ncbi.nlm.nih.gov/pubmed/?term=Rifkin%20DE%5BAuthor%5D&amp;cauthor=true&amp;cauthor_uid=28143865" TargetMode="External"/><Relationship Id="rId1949" Type="http://schemas.openxmlformats.org/officeDocument/2006/relationships/hyperlink" Target="https://www.ncbi.nlm.nih.gov/pubmed/?term=Oldehinkel%20AJ%5BAuthor%5D&amp;cauthor=true&amp;cauthor_uid=28443625" TargetMode="External"/><Relationship Id="rId3164" Type="http://schemas.openxmlformats.org/officeDocument/2006/relationships/hyperlink" Target="https://www.ncbi.nlm.nih.gov/pubmed/?term=Arsenault%20BJ%5BAuthor%5D&amp;cauthor=true&amp;cauthor_uid=27587472" TargetMode="External"/><Relationship Id="rId292" Type="http://schemas.openxmlformats.org/officeDocument/2006/relationships/hyperlink" Target="https://pubmed.ncbi.nlm.nih.gov/31806883/" TargetMode="External"/><Relationship Id="rId1809" Type="http://schemas.openxmlformats.org/officeDocument/2006/relationships/hyperlink" Target="https://www.ncbi.nlm.nih.gov/pubmed/?term=Kleber%20ME%5BAuthor%5D&amp;cauthor=true&amp;cauthor_uid=28443625" TargetMode="External"/><Relationship Id="rId3371" Type="http://schemas.openxmlformats.org/officeDocument/2006/relationships/hyperlink" Target="https://www.ncbi.nlm.nih.gov/pubmed/?term=V%C3%B6lker%20U%5BAuthor%5D&amp;cauthor=true&amp;cauthor_uid=25493955" TargetMode="External"/><Relationship Id="rId3469" Type="http://schemas.openxmlformats.org/officeDocument/2006/relationships/hyperlink" Target="https://www.ncbi.nlm.nih.gov/pubmed/?term=CKD%20Prognosis%20Consortium%5BCorporate%20Author%5D" TargetMode="External"/><Relationship Id="rId597" Type="http://schemas.openxmlformats.org/officeDocument/2006/relationships/hyperlink" Target="https://www.ncbi.nlm.nih.gov/pubmed/29325163" TargetMode="External"/><Relationship Id="rId2180" Type="http://schemas.openxmlformats.org/officeDocument/2006/relationships/hyperlink" Target="https://www.ncbi.nlm.nih.gov/pubmed/?term=Ertekin-Taner%20N%5BAuthor%5D&amp;cauthor=true&amp;cauthor_uid=28242297" TargetMode="External"/><Relationship Id="rId2278" Type="http://schemas.openxmlformats.org/officeDocument/2006/relationships/hyperlink" Target="https://www.ncbi.nlm.nih.gov/pubmed/?term=Rao%20DC%5BAuthor%5D&amp;cauthor=true&amp;cauthor_uid=28430825" TargetMode="External"/><Relationship Id="rId2485" Type="http://schemas.openxmlformats.org/officeDocument/2006/relationships/hyperlink" Target="https://www.ncbi.nlm.nih.gov/pmc/articles/PMC5584683/" TargetMode="External"/><Relationship Id="rId3024" Type="http://schemas.openxmlformats.org/officeDocument/2006/relationships/hyperlink" Target="https://www.ncbi.nlm.nih.gov/pubmed/?term=Melzer%20D%5BAuthor%5D&amp;cauthor=true&amp;cauthor_uid=27955697" TargetMode="External"/><Relationship Id="rId3231" Type="http://schemas.openxmlformats.org/officeDocument/2006/relationships/hyperlink" Target="https://www.ncbi.nlm.nih.gov/pubmed/?term=Wiggins%20KL%5BAuthor%5D&amp;cauthor=true&amp;cauthor_uid=27587472" TargetMode="External"/><Relationship Id="rId3329" Type="http://schemas.openxmlformats.org/officeDocument/2006/relationships/hyperlink" Target="https://www.ncbi.nlm.nih.gov/pubmed/?term=de%20Andrade%20M%5BAuthor%5D&amp;cauthor=true&amp;cauthor_uid=25493955" TargetMode="External"/><Relationship Id="rId152" Type="http://schemas.openxmlformats.org/officeDocument/2006/relationships/hyperlink" Target="http://www.ncbi.nlm.nih.gov/pmc/articles/pmc8572549/" TargetMode="External"/><Relationship Id="rId457" Type="http://schemas.openxmlformats.org/officeDocument/2006/relationships/hyperlink" Target="https://www.ncbi.nlm.nih.gov/pmc/articles/PMC6915264/" TargetMode="External"/><Relationship Id="rId1087" Type="http://schemas.openxmlformats.org/officeDocument/2006/relationships/hyperlink" Target="https://www.ncbi.nlm.nih.gov/pubmed/?term=Rumley%20A%5BAuthor%5D&amp;cauthor=true&amp;cauthor_uid=28107422" TargetMode="External"/><Relationship Id="rId1294" Type="http://schemas.openxmlformats.org/officeDocument/2006/relationships/hyperlink" Target="https://www.ncbi.nlm.nih.gov/pubmed/?term=Goldman%20AL%5BAuthor%5D&amp;cauthor=true&amp;cauthor_uid=28098162" TargetMode="External"/><Relationship Id="rId2040" Type="http://schemas.openxmlformats.org/officeDocument/2006/relationships/hyperlink" Target="https://www.ncbi.nlm.nih.gov/pubmed/?term=Palmer%20LJ%5BAuthor%5D&amp;cauthor=true&amp;cauthor_uid=28443625" TargetMode="External"/><Relationship Id="rId2138" Type="http://schemas.openxmlformats.org/officeDocument/2006/relationships/hyperlink" Target="https://www.ncbi.nlm.nih.gov/pubmed/28757204" TargetMode="External"/><Relationship Id="rId2692" Type="http://schemas.openxmlformats.org/officeDocument/2006/relationships/hyperlink" Target="https://www.ncbi.nlm.nih.gov/pubmed/?term=Li-Gao%20R%5BAuthor%5D&amp;cauthor=true&amp;cauthor_uid=28017375" TargetMode="External"/><Relationship Id="rId2997" Type="http://schemas.openxmlformats.org/officeDocument/2006/relationships/hyperlink" Target="https://www.ncbi.nlm.nih.gov/pubmed/?term=Jhun%20MA%5BAuthor%5D&amp;cauthor=true&amp;cauthor_uid=27955697" TargetMode="External"/><Relationship Id="rId664" Type="http://schemas.openxmlformats.org/officeDocument/2006/relationships/hyperlink" Target="https://www.ncbi.nlm.nih.gov/pubmed/?term=Franks%20PW" TargetMode="External"/><Relationship Id="rId871" Type="http://schemas.openxmlformats.org/officeDocument/2006/relationships/hyperlink" Target="https://www.ncbi.nlm.nih.gov/pubmed/30544923" TargetMode="External"/><Relationship Id="rId969" Type="http://schemas.openxmlformats.org/officeDocument/2006/relationships/hyperlink" Target="https://www.ncbi.nlm.nih.gov/pubmed/?term=Adams%20HH%5BAuthor%5D&amp;cauthor=true&amp;cauthor_uid=28077804" TargetMode="External"/><Relationship Id="rId1599" Type="http://schemas.openxmlformats.org/officeDocument/2006/relationships/hyperlink" Target="https://www.ncbi.nlm.nih.gov/pubmed/?term=North%20KE%5BAuthor%5D&amp;cauthor=true&amp;cauthor_uid=28166215" TargetMode="External"/><Relationship Id="rId2345" Type="http://schemas.openxmlformats.org/officeDocument/2006/relationships/hyperlink" Target="https://www.ncbi.nlm.nih.gov/pubmed/?term=Roach%20J%5BAuthor%5D&amp;cauthor=true&amp;cauthor_uid=28039329" TargetMode="External"/><Relationship Id="rId2552" Type="http://schemas.openxmlformats.org/officeDocument/2006/relationships/hyperlink" Target="https://www.ncbi.nlm.nih.gov/pubmed/?term=Launer%20LJ%5BAuthor%5D&amp;cauthor=true&amp;cauthor_uid=28379579" TargetMode="External"/><Relationship Id="rId317" Type="http://schemas.openxmlformats.org/officeDocument/2006/relationships/hyperlink" Target="https://pubmed.ncbi.nlm.nih.gov/33139582/" TargetMode="External"/><Relationship Id="rId524" Type="http://schemas.openxmlformats.org/officeDocument/2006/relationships/hyperlink" Target="https://www.ncbi.nlm.nih.gov/pubmed/30448304" TargetMode="External"/><Relationship Id="rId731" Type="http://schemas.openxmlformats.org/officeDocument/2006/relationships/hyperlink" Target="https://www.ncbi.nlm.nih.gov/pubmed/?term=Hartwig%20FP%5BAuthor%5D&amp;cauthor=true&amp;cauthor_uid=29304378" TargetMode="External"/><Relationship Id="rId1154" Type="http://schemas.openxmlformats.org/officeDocument/2006/relationships/hyperlink" Target="https://www.ncbi.nlm.nih.gov/pubmed/?term=Voortman%20T" TargetMode="External"/><Relationship Id="rId1361" Type="http://schemas.openxmlformats.org/officeDocument/2006/relationships/hyperlink" Target="https://www.ncbi.nlm.nih.gov/pubmed/?term=Van%20der%20Meer%20D%5BAuthor%5D&amp;cauthor=true&amp;cauthor_uid=28098162" TargetMode="External"/><Relationship Id="rId1459" Type="http://schemas.openxmlformats.org/officeDocument/2006/relationships/hyperlink" Target="https://www.ncbi.nlm.nih.gov/pubmed/?term=Hernandez%20DG%5BAuthor%5D&amp;cauthor=true&amp;cauthor_uid=28098162" TargetMode="External"/><Relationship Id="rId2205" Type="http://schemas.openxmlformats.org/officeDocument/2006/relationships/hyperlink" Target="https://www.ncbi.nlm.nih.gov/pubmed/?term=Tayo%20BO%5BAuthor%5D&amp;cauthor=true&amp;cauthor_uid=28430825" TargetMode="External"/><Relationship Id="rId2412" Type="http://schemas.openxmlformats.org/officeDocument/2006/relationships/hyperlink" Target="https://www.ncbi.nlm.nih.gov/pubmed/?term=Brown%20DL%5BAuthor%5D&amp;cauthor=true&amp;cauthor_uid=28396041" TargetMode="External"/><Relationship Id="rId2857" Type="http://schemas.openxmlformats.org/officeDocument/2006/relationships/hyperlink" Target="https://www.ncbi.nlm.nih.gov/pubmed/?term=Harris%20TB%5BAuthor%5D&amp;cauthor=true&amp;cauthor_uid=28394258" TargetMode="External"/><Relationship Id="rId98" Type="http://schemas.openxmlformats.org/officeDocument/2006/relationships/hyperlink" Target="http://www.ncbi.nlm.nih.gov/pmc/articles/pmc9255380/" TargetMode="External"/><Relationship Id="rId829" Type="http://schemas.openxmlformats.org/officeDocument/2006/relationships/hyperlink" Target="https://www.ncbi.nlm.nih.gov/pmc/articles/PMC6043775/" TargetMode="External"/><Relationship Id="rId1014" Type="http://schemas.openxmlformats.org/officeDocument/2006/relationships/hyperlink" Target="https://www.ncbi.nlm.nih.gov/pubmed/?term=Srikanth%20VK%5BAuthor%5D&amp;cauthor=true&amp;cauthor_uid=28077804" TargetMode="External"/><Relationship Id="rId1221" Type="http://schemas.openxmlformats.org/officeDocument/2006/relationships/hyperlink" Target="https://www.ncbi.nlm.nih.gov/pubmed/28733438" TargetMode="External"/><Relationship Id="rId1666" Type="http://schemas.openxmlformats.org/officeDocument/2006/relationships/hyperlink" Target="https://www.ncbi.nlm.nih.gov/pubmed/?term=LifeLines%20Investigators%5BCorporate%20Author%5D" TargetMode="External"/><Relationship Id="rId1873" Type="http://schemas.openxmlformats.org/officeDocument/2006/relationships/hyperlink" Target="https://www.ncbi.nlm.nih.gov/pubmed/?term=Eiriksdottir%20G%5BAuthor%5D&amp;cauthor=true&amp;cauthor_uid=28443625" TargetMode="External"/><Relationship Id="rId2717" Type="http://schemas.openxmlformats.org/officeDocument/2006/relationships/hyperlink" Target="https://www.ncbi.nlm.nih.gov/pubmed/?term=Dehghan%20A%5BAuthor%5D&amp;cauthor=true&amp;cauthor_uid=28017375" TargetMode="External"/><Relationship Id="rId2924" Type="http://schemas.openxmlformats.org/officeDocument/2006/relationships/hyperlink" Target="https://www.ncbi.nlm.nih.gov/pubmed/?term=Pieske%20B%5BAuthor%5D&amp;cauthor=true&amp;cauthor_uid=28394258" TargetMode="External"/><Relationship Id="rId1319" Type="http://schemas.openxmlformats.org/officeDocument/2006/relationships/hyperlink" Target="https://www.ncbi.nlm.nih.gov/pubmed/?term=Matarin%20M%5BAuthor%5D&amp;cauthor=true&amp;cauthor_uid=28098162" TargetMode="External"/><Relationship Id="rId1526" Type="http://schemas.openxmlformats.org/officeDocument/2006/relationships/hyperlink" Target="https://www.ncbi.nlm.nih.gov/pubmed/?term=Ryten%20M%5BAuthor%5D&amp;cauthor=true&amp;cauthor_uid=28098162" TargetMode="External"/><Relationship Id="rId1733" Type="http://schemas.openxmlformats.org/officeDocument/2006/relationships/hyperlink" Target="https://www.ncbi.nlm.nih.gov/pubmed/?term=Cornelis%20M%5BAuthor%5D&amp;cauthor=true&amp;cauthor_uid=28379451" TargetMode="External"/><Relationship Id="rId1940" Type="http://schemas.openxmlformats.org/officeDocument/2006/relationships/hyperlink" Target="https://www.ncbi.nlm.nih.gov/pubmed/?term=McKenzie%20CA%5BAuthor%5D&amp;cauthor=true&amp;cauthor_uid=28443625" TargetMode="External"/><Relationship Id="rId3186" Type="http://schemas.openxmlformats.org/officeDocument/2006/relationships/hyperlink" Target="https://www.ncbi.nlm.nih.gov/pubmed/?term=Cummings%20SR%5BAuthor%5D&amp;cauthor=true&amp;cauthor_uid=27587472" TargetMode="External"/><Relationship Id="rId3393" Type="http://schemas.openxmlformats.org/officeDocument/2006/relationships/hyperlink" Target="https://www.ncbi.nlm.nih.gov/pubmed/?term=Tang%20H%5BAuthor%5D&amp;cauthor=true&amp;cauthor_uid=25552592" TargetMode="External"/><Relationship Id="rId25" Type="http://schemas.openxmlformats.org/officeDocument/2006/relationships/hyperlink" Target="https://pubmed.ncbi.nlm.nih.gov/35176216/" TargetMode="External"/><Relationship Id="rId1800" Type="http://schemas.openxmlformats.org/officeDocument/2006/relationships/hyperlink" Target="https://www.ncbi.nlm.nih.gov/pubmed/?term=Gorski%20M%5BAuthor%5D&amp;cauthor=true&amp;cauthor_uid=28443625" TargetMode="External"/><Relationship Id="rId3046" Type="http://schemas.openxmlformats.org/officeDocument/2006/relationships/hyperlink" Target="https://www.ncbi.nlm.nih.gov/pubmed/?term=Absher%20DM%5BAuthor%5D&amp;cauthor=true&amp;cauthor_uid=27955697" TargetMode="External"/><Relationship Id="rId3253" Type="http://schemas.openxmlformats.org/officeDocument/2006/relationships/hyperlink" Target="https://www.ncbi.nlm.nih.gov/pmc/articles/PMC5167198/" TargetMode="External"/><Relationship Id="rId3460" Type="http://schemas.openxmlformats.org/officeDocument/2006/relationships/hyperlink" Target="https://www.ncbi.nlm.nih.gov/pubmed/?term=Inker%20LA%5BAuthor%5D&amp;cauthor=true&amp;cauthor_uid=24004120" TargetMode="External"/><Relationship Id="rId174" Type="http://schemas.openxmlformats.org/officeDocument/2006/relationships/hyperlink" Target="https://pubmed.ncbi.nlm.nih.gov/34024834/" TargetMode="External"/><Relationship Id="rId381" Type="http://schemas.openxmlformats.org/officeDocument/2006/relationships/hyperlink" Target="https://www.ncbi.nlm.nih.gov/pubmed/31139831" TargetMode="External"/><Relationship Id="rId2062" Type="http://schemas.openxmlformats.org/officeDocument/2006/relationships/hyperlink" Target="https://www.ncbi.nlm.nih.gov/pubmed/?term=Frayling%20TM%5BAuthor%5D&amp;cauthor=true&amp;cauthor_uid=28443625" TargetMode="External"/><Relationship Id="rId3113" Type="http://schemas.openxmlformats.org/officeDocument/2006/relationships/hyperlink" Target="https://www.ncbi.nlm.nih.gov/pubmed/?term=Binder%20EB%5BAuthor%5D&amp;cauthor=true&amp;cauthor_uid=27843151" TargetMode="External"/><Relationship Id="rId241" Type="http://schemas.openxmlformats.org/officeDocument/2006/relationships/hyperlink" Target="http://www.ncbi.nlm.nih.gov/pmc/articles/pmc8253404/" TargetMode="External"/><Relationship Id="rId479" Type="http://schemas.openxmlformats.org/officeDocument/2006/relationships/hyperlink" Target="https://www.ncbi.nlm.nih.gov/pubmed/29684213" TargetMode="External"/><Relationship Id="rId686" Type="http://schemas.openxmlformats.org/officeDocument/2006/relationships/hyperlink" Target="https://www.ncbi.nlm.nih.gov/pubmed/30571495" TargetMode="External"/><Relationship Id="rId893" Type="http://schemas.openxmlformats.org/officeDocument/2006/relationships/hyperlink" Target="https://www.ncbi.nlm.nih.gov/pubmed/29688247" TargetMode="External"/><Relationship Id="rId2367" Type="http://schemas.openxmlformats.org/officeDocument/2006/relationships/hyperlink" Target="https://www.ncbi.nlm.nih.gov/pubmed/?term=Rotter%20JI%5BAuthor%5D&amp;cauthor=true&amp;cauthor_uid=28039329" TargetMode="External"/><Relationship Id="rId2574" Type="http://schemas.openxmlformats.org/officeDocument/2006/relationships/hyperlink" Target="https://www.ncbi.nlm.nih.gov/pubmed/?term=Sattar%20N%5BAuthor%5D&amp;cauthor=true&amp;cauthor_uid=28379579" TargetMode="External"/><Relationship Id="rId2781" Type="http://schemas.openxmlformats.org/officeDocument/2006/relationships/hyperlink" Target="https://www.ncbi.nlm.nih.gov/pubmed/?term=Hayward%20C%5BAuthor%5D&amp;cauthor=true&amp;cauthor_uid=28135244" TargetMode="External"/><Relationship Id="rId3320" Type="http://schemas.openxmlformats.org/officeDocument/2006/relationships/hyperlink" Target="https://www.ncbi.nlm.nih.gov/pubmed/?term=Kutalik%20Z%5BAuthor%5D&amp;cauthor=true&amp;cauthor_uid=25493955" TargetMode="External"/><Relationship Id="rId3418" Type="http://schemas.openxmlformats.org/officeDocument/2006/relationships/hyperlink" Target="https://www.ncbi.nlm.nih.gov/pubmed/?term=Tofler%20GH%5BAuthor%5D&amp;cauthor=true&amp;cauthor_uid=25779970" TargetMode="External"/><Relationship Id="rId339" Type="http://schemas.openxmlformats.org/officeDocument/2006/relationships/hyperlink" Target="https://pubmed.ncbi.nlm.nih.gov/32209232/" TargetMode="External"/><Relationship Id="rId546" Type="http://schemas.openxmlformats.org/officeDocument/2006/relationships/hyperlink" Target="https://www.ncbi.nlm.nih.gov/pubmed/30132027" TargetMode="External"/><Relationship Id="rId753" Type="http://schemas.openxmlformats.org/officeDocument/2006/relationships/hyperlink" Target="https://www.ncbi.nlm.nih.gov/pubmed/?term=Karasik%20D%5BAuthor%5D&amp;cauthor=true&amp;cauthor_uid=29304378" TargetMode="External"/><Relationship Id="rId1176" Type="http://schemas.openxmlformats.org/officeDocument/2006/relationships/hyperlink" Target="https://www.ncbi.nlm.nih.gov/pubmed/?term=Hernandez%20D" TargetMode="External"/><Relationship Id="rId1383" Type="http://schemas.openxmlformats.org/officeDocument/2006/relationships/hyperlink" Target="https://www.ncbi.nlm.nih.gov/pubmed/?term=Andreassen%20OA%5BAuthor%5D&amp;cauthor=true&amp;cauthor_uid=28098162" TargetMode="External"/><Relationship Id="rId2227" Type="http://schemas.openxmlformats.org/officeDocument/2006/relationships/hyperlink" Target="https://www.ncbi.nlm.nih.gov/pubmed/?term=Cooper%20RS%5BAuthor%5D&amp;cauthor=true&amp;cauthor_uid=28430825" TargetMode="External"/><Relationship Id="rId2434" Type="http://schemas.openxmlformats.org/officeDocument/2006/relationships/hyperlink" Target="https://www.ncbi.nlm.nih.gov/pubmed/28445597" TargetMode="External"/><Relationship Id="rId2879" Type="http://schemas.openxmlformats.org/officeDocument/2006/relationships/hyperlink" Target="https://www.ncbi.nlm.nih.gov/pubmed/?term=M%C3%BCller-Nurasyid%20M%5BAuthor%5D&amp;cauthor=true&amp;cauthor_uid=28394258" TargetMode="External"/><Relationship Id="rId101" Type="http://schemas.openxmlformats.org/officeDocument/2006/relationships/hyperlink" Target="https://pubmed.ncbi.nlm.nih.gov/35476049/" TargetMode="External"/><Relationship Id="rId406" Type="http://schemas.openxmlformats.org/officeDocument/2006/relationships/hyperlink" Target="https://www.ncbi.nlm.nih.gov/pubmed/31413261" TargetMode="External"/><Relationship Id="rId960" Type="http://schemas.openxmlformats.org/officeDocument/2006/relationships/hyperlink" Target="https://www.ncbi.nlm.nih.gov/pubmed/?term=Eicher%20JD%5BAuthor%5D&amp;cauthor=true&amp;cauthor_uid=28077804" TargetMode="External"/><Relationship Id="rId1036" Type="http://schemas.openxmlformats.org/officeDocument/2006/relationships/hyperlink" Target="https://www.ncbi.nlm.nih.gov/pubmed/28246930" TargetMode="External"/><Relationship Id="rId1243" Type="http://schemas.openxmlformats.org/officeDocument/2006/relationships/hyperlink" Target="https://www.ncbi.nlm.nih.gov/pubmed/?term=Shlipak%20MG%5BAuthor%5D&amp;cauthor=true&amp;cauthor_uid=28029393" TargetMode="External"/><Relationship Id="rId1590" Type="http://schemas.openxmlformats.org/officeDocument/2006/relationships/hyperlink" Target="https://www.ncbi.nlm.nih.gov/pubmed/?term=Lamontagne%20M%5BAuthor%5D&amp;cauthor=true&amp;cauthor_uid=28166215" TargetMode="External"/><Relationship Id="rId1688" Type="http://schemas.openxmlformats.org/officeDocument/2006/relationships/hyperlink" Target="https://www.ncbi.nlm.nih.gov/pubmed/?term=Hopkins%20PN%5BAuthor%5D&amp;cauthor=true&amp;cauthor_uid=28298293" TargetMode="External"/><Relationship Id="rId1895" Type="http://schemas.openxmlformats.org/officeDocument/2006/relationships/hyperlink" Target="https://www.ncbi.nlm.nih.gov/pubmed/?term=Hernandez%20D%5BAuthor%5D&amp;cauthor=true&amp;cauthor_uid=28443625" TargetMode="External"/><Relationship Id="rId2641" Type="http://schemas.openxmlformats.org/officeDocument/2006/relationships/hyperlink" Target="https://www.ncbi.nlm.nih.gov/pubmed/?term=Ghanbari%20M%5BAuthor%5D&amp;cauthor=true&amp;cauthor_uid=28017375" TargetMode="External"/><Relationship Id="rId2739" Type="http://schemas.openxmlformats.org/officeDocument/2006/relationships/hyperlink" Target="https://www.ncbi.nlm.nih.gov/pubmed/?term=Heckbert%20SR%5BAuthor%5D&amp;cauthor=true&amp;cauthor_uid=27714443" TargetMode="External"/><Relationship Id="rId2946" Type="http://schemas.openxmlformats.org/officeDocument/2006/relationships/hyperlink" Target="https://www.ncbi.nlm.nih.gov/pmc/articles/PMC5593137/" TargetMode="External"/><Relationship Id="rId613" Type="http://schemas.openxmlformats.org/officeDocument/2006/relationships/hyperlink" Target="https://www.ncbi.nlm.nih.gov/pubmed/?term=Lemaitre%20RN" TargetMode="External"/><Relationship Id="rId820" Type="http://schemas.openxmlformats.org/officeDocument/2006/relationships/hyperlink" Target="https://www.ncbi.nlm.nih.gov/pubmed/29618737" TargetMode="External"/><Relationship Id="rId918" Type="http://schemas.openxmlformats.org/officeDocument/2006/relationships/hyperlink" Target="https://www.ncbi.nlm.nih.gov/pubmed/29040592" TargetMode="External"/><Relationship Id="rId1450" Type="http://schemas.openxmlformats.org/officeDocument/2006/relationships/hyperlink" Target="https://www.ncbi.nlm.nih.gov/pubmed/?term=Guelfi%20S%5BAuthor%5D&amp;cauthor=true&amp;cauthor_uid=28098162" TargetMode="External"/><Relationship Id="rId1548" Type="http://schemas.openxmlformats.org/officeDocument/2006/relationships/hyperlink" Target="https://www.ncbi.nlm.nih.gov/pubmed/?term=Tzourio%20C%5BAuthor%5D&amp;cauthor=true&amp;cauthor_uid=28098162" TargetMode="External"/><Relationship Id="rId1755" Type="http://schemas.openxmlformats.org/officeDocument/2006/relationships/hyperlink" Target="https://www.ncbi.nlm.nih.gov/pubmed/?term=Katz%20R%5BAuthor%5D&amp;cauthor=true&amp;cauthor_uid=28379451" TargetMode="External"/><Relationship Id="rId2501" Type="http://schemas.openxmlformats.org/officeDocument/2006/relationships/hyperlink" Target="https://www.ncbi.nlm.nih.gov/pubmed/?term=van%20den%20Berg%20ME%5BAuthor%5D&amp;cauthor=true&amp;cauthor_uid=28379579" TargetMode="External"/><Relationship Id="rId1103" Type="http://schemas.openxmlformats.org/officeDocument/2006/relationships/hyperlink" Target="https://www.ncbi.nlm.nih.gov/pubmed/?term=Lowe%20GD%5BAuthor%5D&amp;cauthor=true&amp;cauthor_uid=28107422" TargetMode="External"/><Relationship Id="rId1310" Type="http://schemas.openxmlformats.org/officeDocument/2006/relationships/hyperlink" Target="https://www.ncbi.nlm.nih.gov/pubmed/?term=Kim%20S%5BAuthor%5D&amp;cauthor=true&amp;cauthor_uid=28098162" TargetMode="External"/><Relationship Id="rId1408" Type="http://schemas.openxmlformats.org/officeDocument/2006/relationships/hyperlink" Target="https://www.ncbi.nlm.nih.gov/pubmed/?term=Crespo-Facorro%20B%5BAuthor%5D&amp;cauthor=true&amp;cauthor_uid=28098162" TargetMode="External"/><Relationship Id="rId1962" Type="http://schemas.openxmlformats.org/officeDocument/2006/relationships/hyperlink" Target="https://www.ncbi.nlm.nih.gov/pubmed/?term=Ridker%20PM%5BAuthor%5D&amp;cauthor=true&amp;cauthor_uid=28443625" TargetMode="External"/><Relationship Id="rId2806" Type="http://schemas.openxmlformats.org/officeDocument/2006/relationships/hyperlink" Target="https://www.ncbi.nlm.nih.gov/pubmed/?term=T2D-GENES%20Consortium%5BCorporate%20Author%5D" TargetMode="External"/><Relationship Id="rId47" Type="http://schemas.openxmlformats.org/officeDocument/2006/relationships/hyperlink" Target="https://pubmed.ncbi.nlm.nih.gov/36213999/" TargetMode="External"/><Relationship Id="rId1615" Type="http://schemas.openxmlformats.org/officeDocument/2006/relationships/hyperlink" Target="https://www.ncbi.nlm.nih.gov/pubmed/?term=Locantore%20N%5BAuthor%5D&amp;cauthor=true&amp;cauthor_uid=28166215" TargetMode="External"/><Relationship Id="rId1822" Type="http://schemas.openxmlformats.org/officeDocument/2006/relationships/hyperlink" Target="https://www.ncbi.nlm.nih.gov/pubmed/?term=Pervjakova%20N%5BAuthor%5D&amp;cauthor=true&amp;cauthor_uid=28443625" TargetMode="External"/><Relationship Id="rId3068" Type="http://schemas.openxmlformats.org/officeDocument/2006/relationships/hyperlink" Target="https://www.ncbi.nlm.nih.gov/pubmed/?term=Koenig%20W%5BAuthor%5D&amp;cauthor=true&amp;cauthor_uid=27955697" TargetMode="External"/><Relationship Id="rId3275" Type="http://schemas.openxmlformats.org/officeDocument/2006/relationships/hyperlink" Target="https://www.ncbi.nlm.nih.gov/pubmed/?term=Sotoodehnia%20N%5BAuthor%5D&amp;cauthor=true&amp;cauthor_uid=26962151" TargetMode="External"/><Relationship Id="rId3482" Type="http://schemas.openxmlformats.org/officeDocument/2006/relationships/hyperlink" Target="https://www.ncbi.nlm.nih.gov/pubmed/?term=Wetzels%20JF%5BAuthor%5D&amp;cauthor=true&amp;cauthor_uid=23111824" TargetMode="External"/><Relationship Id="rId196" Type="http://schemas.openxmlformats.org/officeDocument/2006/relationships/hyperlink" Target="http://www.ncbi.nlm.nih.gov/pmc/articles/pmc8527838/" TargetMode="External"/><Relationship Id="rId2084" Type="http://schemas.openxmlformats.org/officeDocument/2006/relationships/hyperlink" Target="https://www.ncbi.nlm.nih.gov/pmc/articles/PMC5413102/" TargetMode="External"/><Relationship Id="rId2291" Type="http://schemas.openxmlformats.org/officeDocument/2006/relationships/hyperlink" Target="https://www.ncbi.nlm.nih.gov/pubmed/?term=Rotter%20JI%5BAuthor%5D&amp;cauthor=true&amp;cauthor_uid=28430825" TargetMode="External"/><Relationship Id="rId3135" Type="http://schemas.openxmlformats.org/officeDocument/2006/relationships/hyperlink" Target="https://www.ncbi.nlm.nih.gov/pubmed/?term=Arnett%20DK%5BAuthor%5D&amp;cauthor=true&amp;cauthor_uid=27843151" TargetMode="External"/><Relationship Id="rId3342" Type="http://schemas.openxmlformats.org/officeDocument/2006/relationships/hyperlink" Target="https://www.ncbi.nlm.nih.gov/pubmed/?term=Meisinger%20C%5BAuthor%5D&amp;cauthor=true&amp;cauthor_uid=25493955" TargetMode="External"/><Relationship Id="rId263" Type="http://schemas.openxmlformats.org/officeDocument/2006/relationships/hyperlink" Target="https://pubmed.ncbi.nlm.nih.gov/34588469/" TargetMode="External"/><Relationship Id="rId470" Type="http://schemas.openxmlformats.org/officeDocument/2006/relationships/hyperlink" Target="https://www.ncbi.nlm.nih.gov/pubmed/31165884" TargetMode="External"/><Relationship Id="rId2151" Type="http://schemas.openxmlformats.org/officeDocument/2006/relationships/hyperlink" Target="https://www.ncbi.nlm.nih.gov/pubmed/?term=Kizer%20JR%5BAuthor%5D&amp;cauthor=true&amp;cauthor_uid=28073429" TargetMode="External"/><Relationship Id="rId2389" Type="http://schemas.openxmlformats.org/officeDocument/2006/relationships/hyperlink" Target="https://www.ncbi.nlm.nih.gov/pubmed/?term=Arnold%20AM%5BAuthor%5D&amp;cauthor=true&amp;cauthor_uid=28319228" TargetMode="External"/><Relationship Id="rId2596" Type="http://schemas.openxmlformats.org/officeDocument/2006/relationships/hyperlink" Target="https://www.ncbi.nlm.nih.gov/pubmed/?term=Zeggini%20E%5BAuthor%5D&amp;cauthor=true&amp;cauthor_uid=28379579" TargetMode="External"/><Relationship Id="rId3202" Type="http://schemas.openxmlformats.org/officeDocument/2006/relationships/hyperlink" Target="https://www.ncbi.nlm.nih.gov/pubmed/?term=McKeigue%20PM%5BAuthor%5D&amp;cauthor=true&amp;cauthor_uid=27587472" TargetMode="External"/><Relationship Id="rId123" Type="http://schemas.openxmlformats.org/officeDocument/2006/relationships/hyperlink" Target="https://pubmed.ncbi.nlm.nih.gov/35796682/" TargetMode="External"/><Relationship Id="rId330" Type="http://schemas.openxmlformats.org/officeDocument/2006/relationships/hyperlink" Target="http://www.ncbi.nlm.nih.gov/pmc/articles/pmc7357589/" TargetMode="External"/><Relationship Id="rId568" Type="http://schemas.openxmlformats.org/officeDocument/2006/relationships/hyperlink" Target="https://www.nature.com/articles/s41588-017-0014-7" TargetMode="External"/><Relationship Id="rId775" Type="http://schemas.openxmlformats.org/officeDocument/2006/relationships/hyperlink" Target="https://www.ncbi.nlm.nih.gov/pubmed/?term=van%20der%20Eerden%20BCJ%5BAuthor%5D&amp;cauthor=true&amp;cauthor_uid=29304378" TargetMode="External"/><Relationship Id="rId982" Type="http://schemas.openxmlformats.org/officeDocument/2006/relationships/hyperlink" Target="https://www.ncbi.nlm.nih.gov/pubmed/?term=Parimi%20N%5BAuthor%5D&amp;cauthor=true&amp;cauthor_uid=28077804" TargetMode="External"/><Relationship Id="rId1198" Type="http://schemas.openxmlformats.org/officeDocument/2006/relationships/hyperlink" Target="https://www.ncbi.nlm.nih.gov/pubmed/?term=Chu%20AY" TargetMode="External"/><Relationship Id="rId2011" Type="http://schemas.openxmlformats.org/officeDocument/2006/relationships/hyperlink" Target="https://www.ncbi.nlm.nih.gov/pubmed/?term=Chen%20YD%5BAuthor%5D&amp;cauthor=true&amp;cauthor_uid=28443625" TargetMode="External"/><Relationship Id="rId2249" Type="http://schemas.openxmlformats.org/officeDocument/2006/relationships/hyperlink" Target="https://www.ncbi.nlm.nih.gov/pubmed/?term=Sanderson%20M%5BAuthor%5D&amp;cauthor=true&amp;cauthor_uid=28430825" TargetMode="External"/><Relationship Id="rId2456" Type="http://schemas.openxmlformats.org/officeDocument/2006/relationships/hyperlink" Target="https://www.ncbi.nlm.nih.gov/pubmed/?term=Cappola%20AR%5BAuthor%5D&amp;cauthor=true&amp;cauthor_uid=29034571" TargetMode="External"/><Relationship Id="rId2663" Type="http://schemas.openxmlformats.org/officeDocument/2006/relationships/hyperlink" Target="https://www.ncbi.nlm.nih.gov/pubmed/?term=Lambert%20AJ%5BAuthor%5D&amp;cauthor=true&amp;cauthor_uid=28017375" TargetMode="External"/><Relationship Id="rId2870" Type="http://schemas.openxmlformats.org/officeDocument/2006/relationships/hyperlink" Target="https://www.ncbi.nlm.nih.gov/pubmed/?term=Lin%20H%5BAuthor%5D&amp;cauthor=true&amp;cauthor_uid=28394258" TargetMode="External"/><Relationship Id="rId3507" Type="http://schemas.openxmlformats.org/officeDocument/2006/relationships/hyperlink" Target="https://www.ncbi.nlm.nih.gov/pubmed/?term=Large-scale+international+validation+of+the+ADO+index+in+subjects+with+COPD%3A+an+individual+subject+data+analysis+of+10+cohorts" TargetMode="External"/><Relationship Id="rId428" Type="http://schemas.openxmlformats.org/officeDocument/2006/relationships/hyperlink" Target="https://www.ncbi.nlm.nih.gov/pubmed/31242253" TargetMode="External"/><Relationship Id="rId635" Type="http://schemas.openxmlformats.org/officeDocument/2006/relationships/hyperlink" Target="https://www.ncbi.nlm.nih.gov/pubmed/?term=Pedersen%20O" TargetMode="External"/><Relationship Id="rId842" Type="http://schemas.openxmlformats.org/officeDocument/2006/relationships/hyperlink" Target="https://www.ncbi.nlm.nih.gov/pmc/articles/PMC6076337/" TargetMode="External"/><Relationship Id="rId1058" Type="http://schemas.openxmlformats.org/officeDocument/2006/relationships/hyperlink" Target="https://www.ncbi.nlm.nih.gov/pmc/articles/PMC5712237/" TargetMode="External"/><Relationship Id="rId1265" Type="http://schemas.openxmlformats.org/officeDocument/2006/relationships/hyperlink" Target="https://www.ncbi.nlm.nih.gov/pubmed/?term=Vernooij%20MW%5BAuthor%5D&amp;cauthor=true&amp;cauthor_uid=28098162" TargetMode="External"/><Relationship Id="rId1472" Type="http://schemas.openxmlformats.org/officeDocument/2006/relationships/hyperlink" Target="https://www.ncbi.nlm.nih.gov/pubmed/?term=Jack%20CR%20Jr%5BAuthor%5D&amp;cauthor=true&amp;cauthor_uid=28098162" TargetMode="External"/><Relationship Id="rId2109" Type="http://schemas.openxmlformats.org/officeDocument/2006/relationships/hyperlink" Target="https://www.ncbi.nlm.nih.gov/pmc/articles/PMC5551454/" TargetMode="External"/><Relationship Id="rId2316" Type="http://schemas.openxmlformats.org/officeDocument/2006/relationships/hyperlink" Target="https://www.ncbi.nlm.nih.gov/pubmed/?term=Li%20J%5BAuthor%5D&amp;cauthor=true&amp;cauthor_uid=28039329" TargetMode="External"/><Relationship Id="rId2523" Type="http://schemas.openxmlformats.org/officeDocument/2006/relationships/hyperlink" Target="https://www.ncbi.nlm.nih.gov/pubmed/?term=Trompet%20S%5BAuthor%5D&amp;cauthor=true&amp;cauthor_uid=28379579" TargetMode="External"/><Relationship Id="rId2730" Type="http://schemas.openxmlformats.org/officeDocument/2006/relationships/hyperlink" Target="https://www.ncbi.nlm.nih.gov/pubmed/?term=Sitlani%20CM%5BAuthor%5D&amp;cauthor=true&amp;cauthor_uid=27714443" TargetMode="External"/><Relationship Id="rId2968" Type="http://schemas.openxmlformats.org/officeDocument/2006/relationships/hyperlink" Target="https://www.ncbi.nlm.nih.gov/pubmed/?term=Shlipak%20MG%5BAuthor%5D&amp;cauthor=true&amp;cauthor_uid=26830253" TargetMode="External"/><Relationship Id="rId702" Type="http://schemas.openxmlformats.org/officeDocument/2006/relationships/hyperlink" Target="https://www.ncbi.nlm.nih.gov/pmc/articles/PMC5896895/" TargetMode="External"/><Relationship Id="rId1125" Type="http://schemas.openxmlformats.org/officeDocument/2006/relationships/hyperlink" Target="https://www.ncbi.nlm.nih.gov/pubmed/?term=Hofman%20A%5BAuthor%5D&amp;cauthor=true&amp;cauthor_uid=28107422" TargetMode="External"/><Relationship Id="rId1332" Type="http://schemas.openxmlformats.org/officeDocument/2006/relationships/hyperlink" Target="https://www.ncbi.nlm.nih.gov/pubmed/?term=P%C3%BCtz%20B%5BAuthor%5D&amp;cauthor=true&amp;cauthor_uid=28098162" TargetMode="External"/><Relationship Id="rId1777" Type="http://schemas.openxmlformats.org/officeDocument/2006/relationships/hyperlink" Target="https://www.ncbi.nlm.nih.gov/pubmed/?term=Heard-Costa%20NL%5BAuthor%5D&amp;cauthor=true&amp;cauthor_uid=28443625" TargetMode="External"/><Relationship Id="rId1984" Type="http://schemas.openxmlformats.org/officeDocument/2006/relationships/hyperlink" Target="https://www.ncbi.nlm.nih.gov/pubmed/?term=Tayo%20BO%5BAuthor%5D&amp;cauthor=true&amp;cauthor_uid=28443625" TargetMode="External"/><Relationship Id="rId2828" Type="http://schemas.openxmlformats.org/officeDocument/2006/relationships/hyperlink" Target="https://www.ncbi.nlm.nih.gov/pubmed/?term=Schmidt%20R%5BAuthor%5D&amp;cauthor=true&amp;cauthor_uid=28394258" TargetMode="External"/><Relationship Id="rId69" Type="http://schemas.openxmlformats.org/officeDocument/2006/relationships/hyperlink" Target="http://www.ncbi.nlm.nih.gov/pmc/articles/pmc8997344/" TargetMode="External"/><Relationship Id="rId1637" Type="http://schemas.openxmlformats.org/officeDocument/2006/relationships/hyperlink" Target="https://www.ncbi.nlm.nih.gov/pubmed/?term=Sparrow%20D%5BAuthor%5D&amp;cauthor=true&amp;cauthor_uid=28166215" TargetMode="External"/><Relationship Id="rId1844" Type="http://schemas.openxmlformats.org/officeDocument/2006/relationships/hyperlink" Target="https://www.ncbi.nlm.nih.gov/pubmed/?term=Zimmermann%20ME%5BAuthor%5D&amp;cauthor=true&amp;cauthor_uid=28443625" TargetMode="External"/><Relationship Id="rId3297" Type="http://schemas.openxmlformats.org/officeDocument/2006/relationships/hyperlink" Target="https://www.ncbi.nlm.nih.gov/pubmed/?term=Tremblay%20J%5BAuthor%5D&amp;cauthor=true&amp;cauthor_uid=25493955" TargetMode="External"/><Relationship Id="rId1704" Type="http://schemas.openxmlformats.org/officeDocument/2006/relationships/hyperlink" Target="https://www.ncbi.nlm.nih.gov/pubmed/?term=Steffen%20LM%5BAuthor%5D&amp;cauthor=true&amp;cauthor_uid=28298293" TargetMode="External"/><Relationship Id="rId3157" Type="http://schemas.openxmlformats.org/officeDocument/2006/relationships/hyperlink" Target="https://www.ncbi.nlm.nih.gov/pubmed/?term=Natriuretic+peptides+and+integrated+risk+assessment+for+cardiovascular+disease%3A+an+individual-participant-data+meta-analysis" TargetMode="External"/><Relationship Id="rId285" Type="http://schemas.openxmlformats.org/officeDocument/2006/relationships/hyperlink" Target="https://pubmed.ncbi.nlm.nih.gov/32988399/" TargetMode="External"/><Relationship Id="rId1911" Type="http://schemas.openxmlformats.org/officeDocument/2006/relationships/hyperlink" Target="https://www.ncbi.nlm.nih.gov/pubmed/?term=Juonala%20M%5BAuthor%5D&amp;cauthor=true&amp;cauthor_uid=28443625" TargetMode="External"/><Relationship Id="rId3364" Type="http://schemas.openxmlformats.org/officeDocument/2006/relationships/hyperlink" Target="https://www.ncbi.nlm.nih.gov/pubmed/?term=Haun%20M%5BAuthor%5D&amp;cauthor=true&amp;cauthor_uid=25493955" TargetMode="External"/><Relationship Id="rId492" Type="http://schemas.openxmlformats.org/officeDocument/2006/relationships/hyperlink" Target="https://www.ncbi.nlm.nih.gov/pubmed/30261735" TargetMode="External"/><Relationship Id="rId797" Type="http://schemas.openxmlformats.org/officeDocument/2006/relationships/hyperlink" Target="https://www.ncbi.nlm.nih.gov/pubmed/?term=Ohlsson%20C%5BAuthor%5D&amp;cauthor=true&amp;cauthor_uid=29304378" TargetMode="External"/><Relationship Id="rId2173" Type="http://schemas.openxmlformats.org/officeDocument/2006/relationships/hyperlink" Target="https://www.ncbi.nlm.nih.gov/pubmed/?term=Serie%20DJ%5BAuthor%5D&amp;cauthor=true&amp;cauthor_uid=28242297" TargetMode="External"/><Relationship Id="rId2380" Type="http://schemas.openxmlformats.org/officeDocument/2006/relationships/hyperlink" Target="https://www.ncbi.nlm.nih.gov/pubmed/?term=Garimella%20PS%5BAuthor%5D&amp;cauthor=true&amp;cauthor_uid=28122946" TargetMode="External"/><Relationship Id="rId2478" Type="http://schemas.openxmlformats.org/officeDocument/2006/relationships/hyperlink" Target="https://www.ncbi.nlm.nih.gov/pmc/articles/PMC5669039/" TargetMode="External"/><Relationship Id="rId3017" Type="http://schemas.openxmlformats.org/officeDocument/2006/relationships/hyperlink" Target="https://www.ncbi.nlm.nih.gov/pubmed/?term=Tsao%20PS%5BAuthor%5D&amp;cauthor=true&amp;cauthor_uid=27955697" TargetMode="External"/><Relationship Id="rId3224" Type="http://schemas.openxmlformats.org/officeDocument/2006/relationships/hyperlink" Target="https://www.ncbi.nlm.nih.gov/pubmed/?term=Stott%20DJ%5BAuthor%5D&amp;cauthor=true&amp;cauthor_uid=27587472" TargetMode="External"/><Relationship Id="rId3431" Type="http://schemas.openxmlformats.org/officeDocument/2006/relationships/hyperlink" Target="https://www.ncbi.nlm.nih.gov/pubmed/?term=Reiner%20AP%5BAuthor%5D&amp;cauthor=true&amp;cauthor_uid=25779970" TargetMode="External"/><Relationship Id="rId145" Type="http://schemas.openxmlformats.org/officeDocument/2006/relationships/hyperlink" Target="http://www.ncbi.nlm.nih.gov/pmc/articles/pmc9605867/" TargetMode="External"/><Relationship Id="rId352" Type="http://schemas.openxmlformats.org/officeDocument/2006/relationships/hyperlink" Target="http://www.ncbi.nlm.nih.gov/pmc/articles/pmc7071747/" TargetMode="External"/><Relationship Id="rId1287" Type="http://schemas.openxmlformats.org/officeDocument/2006/relationships/hyperlink" Target="https://www.ncbi.nlm.nih.gov/pubmed/?term=Chouraki%20V%5BAuthor%5D&amp;cauthor=true&amp;cauthor_uid=28098162" TargetMode="External"/><Relationship Id="rId2033" Type="http://schemas.openxmlformats.org/officeDocument/2006/relationships/hyperlink" Target="https://www.ncbi.nlm.nih.gov/pubmed/?term=Lehtim%C3%A4ki%20T%5BAuthor%5D&amp;cauthor=true&amp;cauthor_uid=28443625" TargetMode="External"/><Relationship Id="rId2240" Type="http://schemas.openxmlformats.org/officeDocument/2006/relationships/hyperlink" Target="https://www.ncbi.nlm.nih.gov/pubmed/?term=McKnight%20B%5BAuthor%5D&amp;cauthor=true&amp;cauthor_uid=28430825" TargetMode="External"/><Relationship Id="rId2685" Type="http://schemas.openxmlformats.org/officeDocument/2006/relationships/hyperlink" Target="https://www.ncbi.nlm.nih.gov/pubmed/?term=Patel%20KV%5BAuthor%5D&amp;cauthor=true&amp;cauthor_uid=28017375" TargetMode="External"/><Relationship Id="rId2892" Type="http://schemas.openxmlformats.org/officeDocument/2006/relationships/hyperlink" Target="https://www.ncbi.nlm.nih.gov/pubmed/?term=Ruohonen%20ST%5BAuthor%5D&amp;cauthor=true&amp;cauthor_uid=28394258" TargetMode="External"/><Relationship Id="rId212" Type="http://schemas.openxmlformats.org/officeDocument/2006/relationships/hyperlink" Target="http://www.ncbi.nlm.nih.gov/pmc/articles/pmc8702448/" TargetMode="External"/><Relationship Id="rId657" Type="http://schemas.openxmlformats.org/officeDocument/2006/relationships/hyperlink" Target="https://www.ncbi.nlm.nih.gov/pubmed/?term=Mikkil%C3%A4%20V" TargetMode="External"/><Relationship Id="rId864" Type="http://schemas.openxmlformats.org/officeDocument/2006/relationships/hyperlink" Target="https://www.ncbi.nlm.nih.gov/pmc/articles/PMC6060178/" TargetMode="External"/><Relationship Id="rId1494" Type="http://schemas.openxmlformats.org/officeDocument/2006/relationships/hyperlink" Target="https://www.ncbi.nlm.nih.gov/pubmed/?term=McMahon%20FJ%5BAuthor%5D&amp;cauthor=true&amp;cauthor_uid=28098162" TargetMode="External"/><Relationship Id="rId1799" Type="http://schemas.openxmlformats.org/officeDocument/2006/relationships/hyperlink" Target="https://www.ncbi.nlm.nih.gov/pubmed/?term=Fischer%20K%5BAuthor%5D&amp;cauthor=true&amp;cauthor_uid=28443625" TargetMode="External"/><Relationship Id="rId2100" Type="http://schemas.openxmlformats.org/officeDocument/2006/relationships/hyperlink" Target="https://www.ncbi.nlm.nih.gov/pubmed/?term=Kuller%20LH%5BAuthor%5D&amp;cauthor=true&amp;cauthor_uid=28263191" TargetMode="External"/><Relationship Id="rId2338" Type="http://schemas.openxmlformats.org/officeDocument/2006/relationships/hyperlink" Target="https://www.ncbi.nlm.nih.gov/pubmed/?term=Lin%20HJ%5BAuthor%5D&amp;cauthor=true&amp;cauthor_uid=28039329" TargetMode="External"/><Relationship Id="rId2545" Type="http://schemas.openxmlformats.org/officeDocument/2006/relationships/hyperlink" Target="https://www.ncbi.nlm.nih.gov/pubmed/?term=Harris%20TB%5BAuthor%5D&amp;cauthor=true&amp;cauthor_uid=28379579" TargetMode="External"/><Relationship Id="rId2752" Type="http://schemas.openxmlformats.org/officeDocument/2006/relationships/hyperlink" Target="https://www.ncbi.nlm.nih.gov/pubmed/?term=Drenos%20F%5BAuthor%5D&amp;cauthor=true&amp;cauthor_uid=28135244" TargetMode="External"/><Relationship Id="rId517" Type="http://schemas.openxmlformats.org/officeDocument/2006/relationships/hyperlink" Target="https://www.ncbi.nlm.nih.gov/pubmed/31232455" TargetMode="External"/><Relationship Id="rId724" Type="http://schemas.openxmlformats.org/officeDocument/2006/relationships/hyperlink" Target="https://www.ncbi.nlm.nih.gov/pubmed/?term=Kemp%20JP%5BAuthor%5D&amp;cauthor=true&amp;cauthor_uid=29304378" TargetMode="External"/><Relationship Id="rId931" Type="http://schemas.openxmlformats.org/officeDocument/2006/relationships/hyperlink" Target="https://www.ncbi.nlm.nih.gov/pmc/articles/PMC5448160/" TargetMode="External"/><Relationship Id="rId1147" Type="http://schemas.openxmlformats.org/officeDocument/2006/relationships/hyperlink" Target="https://www.ncbi.nlm.nih.gov/pubmed/28107422" TargetMode="External"/><Relationship Id="rId1354" Type="http://schemas.openxmlformats.org/officeDocument/2006/relationships/hyperlink" Target="https://www.ncbi.nlm.nih.gov/pubmed/?term=Tordesillas-Gutierrez%20D%5BAuthor%5D&amp;cauthor=true&amp;cauthor_uid=28098162" TargetMode="External"/><Relationship Id="rId1561" Type="http://schemas.openxmlformats.org/officeDocument/2006/relationships/hyperlink" Target="https://www.ncbi.nlm.nih.gov/pubmed/?term=Walter%20H%5BAuthor%5D&amp;cauthor=true&amp;cauthor_uid=28098162" TargetMode="External"/><Relationship Id="rId2405" Type="http://schemas.openxmlformats.org/officeDocument/2006/relationships/hyperlink" Target="https://www.ncbi.nlm.nih.gov/pubmed/?term=Greenland%20P%5BAuthor%5D&amp;cauthor=true&amp;cauthor_uid=28254175" TargetMode="External"/><Relationship Id="rId2612" Type="http://schemas.openxmlformats.org/officeDocument/2006/relationships/hyperlink" Target="https://www.ncbi.nlm.nih.gov/pubmed/?term=Rotter%20JI%5BAuthor%5D&amp;cauthor=true&amp;cauthor_uid=28379579" TargetMode="External"/><Relationship Id="rId60" Type="http://schemas.openxmlformats.org/officeDocument/2006/relationships/hyperlink" Target="http://www.ncbi.nlm.nih.gov/pmc/articles/pmc8858539/" TargetMode="External"/><Relationship Id="rId1007" Type="http://schemas.openxmlformats.org/officeDocument/2006/relationships/hyperlink" Target="https://www.ncbi.nlm.nih.gov/pubmed/?term=Ikram%20MA%5BAuthor%5D&amp;cauthor=true&amp;cauthor_uid=28077804" TargetMode="External"/><Relationship Id="rId1214" Type="http://schemas.openxmlformats.org/officeDocument/2006/relationships/hyperlink" Target="https://www.ncbi.nlm.nih.gov/pubmed/?term=Toft%20U" TargetMode="External"/><Relationship Id="rId1421" Type="http://schemas.openxmlformats.org/officeDocument/2006/relationships/hyperlink" Target="https://www.ncbi.nlm.nih.gov/pubmed/?term=Depondt%20C%5BAuthor%5D&amp;cauthor=true&amp;cauthor_uid=28098162" TargetMode="External"/><Relationship Id="rId1659" Type="http://schemas.openxmlformats.org/officeDocument/2006/relationships/hyperlink" Target="https://www.ncbi.nlm.nih.gov/pubmed/?term=MacNee%20W%5BAuthor%5D&amp;cauthor=true&amp;cauthor_uid=28166215" TargetMode="External"/><Relationship Id="rId1866" Type="http://schemas.openxmlformats.org/officeDocument/2006/relationships/hyperlink" Target="https://www.ncbi.nlm.nih.gov/pubmed/?term=Curran%20JE%5BAuthor%5D&amp;cauthor=true&amp;cauthor_uid=28443625" TargetMode="External"/><Relationship Id="rId2917" Type="http://schemas.openxmlformats.org/officeDocument/2006/relationships/hyperlink" Target="https://www.ncbi.nlm.nih.gov/pubmed/?term=Melander%20O%5BAuthor%5D&amp;cauthor=true&amp;cauthor_uid=28394258" TargetMode="External"/><Relationship Id="rId3081" Type="http://schemas.openxmlformats.org/officeDocument/2006/relationships/hyperlink" Target="https://www.ncbi.nlm.nih.gov/pubmed/?term=Tsai%20PC%5BAuthor%5D&amp;cauthor=true&amp;cauthor_uid=27843151" TargetMode="External"/><Relationship Id="rId1519" Type="http://schemas.openxmlformats.org/officeDocument/2006/relationships/hyperlink" Target="https://www.ncbi.nlm.nih.gov/pubmed/?term=Potkin%20SG%5BAuthor%5D&amp;cauthor=true&amp;cauthor_uid=28098162" TargetMode="External"/><Relationship Id="rId1726" Type="http://schemas.openxmlformats.org/officeDocument/2006/relationships/hyperlink" Target="https://www.ncbi.nlm.nih.gov/pmc/articles/PMC5293337/" TargetMode="External"/><Relationship Id="rId1933" Type="http://schemas.openxmlformats.org/officeDocument/2006/relationships/hyperlink" Target="https://www.ncbi.nlm.nih.gov/pubmed/?term=Lubke%20G%5BAuthor%5D&amp;cauthor=true&amp;cauthor_uid=28443625" TargetMode="External"/><Relationship Id="rId3179" Type="http://schemas.openxmlformats.org/officeDocument/2006/relationships/hyperlink" Target="https://www.ncbi.nlm.nih.gov/pubmed/?term=Barratt%20BJ%5BAuthor%5D&amp;cauthor=true&amp;cauthor_uid=27587472" TargetMode="External"/><Relationship Id="rId3386" Type="http://schemas.openxmlformats.org/officeDocument/2006/relationships/hyperlink" Target="https://www.ncbi.nlm.nih.gov/pubmed/?term=K%C3%B6ttgen%20A%5BAuthor%5D&amp;cauthor=true&amp;cauthor_uid=25493955" TargetMode="External"/><Relationship Id="rId18" Type="http://schemas.openxmlformats.org/officeDocument/2006/relationships/hyperlink" Target="https://pubmed.ncbi.nlm.nih.gov/35790642/" TargetMode="External"/><Relationship Id="rId2195" Type="http://schemas.openxmlformats.org/officeDocument/2006/relationships/hyperlink" Target="https://www.ncbi.nlm.nih.gov/pubmed/?term=Rand%20K%5BAuthor%5D&amp;cauthor=true&amp;cauthor_uid=28430825" TargetMode="External"/><Relationship Id="rId3039" Type="http://schemas.openxmlformats.org/officeDocument/2006/relationships/hyperlink" Target="https://www.ncbi.nlm.nih.gov/pubmed/?term=Wareham%20NJ%5BAuthor%5D&amp;cauthor=true&amp;cauthor_uid=27955697" TargetMode="External"/><Relationship Id="rId3246" Type="http://schemas.openxmlformats.org/officeDocument/2006/relationships/hyperlink" Target="https://www.ncbi.nlm.nih.gov/pubmed/?term=Jukema%20JW%5BAuthor%5D&amp;cauthor=true&amp;cauthor_uid=27587472" TargetMode="External"/><Relationship Id="rId3453" Type="http://schemas.openxmlformats.org/officeDocument/2006/relationships/hyperlink" Target="https://www.ncbi.nlm.nih.gov/pubmed/?term=McTiernan%20A%5BAuthor%5D&amp;cauthor=true&amp;cauthor_uid=23224328" TargetMode="External"/><Relationship Id="rId167" Type="http://schemas.openxmlformats.org/officeDocument/2006/relationships/hyperlink" Target="https://pubmed.ncbi.nlm.nih.gov/34059833/" TargetMode="External"/><Relationship Id="rId374" Type="http://schemas.openxmlformats.org/officeDocument/2006/relationships/hyperlink" Target="http://www.ncbi.nlm.nih.gov/pmc/articles/pmc7598941/" TargetMode="External"/><Relationship Id="rId581" Type="http://schemas.openxmlformats.org/officeDocument/2006/relationships/hyperlink" Target="https://www.ncbi.nlm.nih.gov/pmc/articles/PMC5468495/" TargetMode="External"/><Relationship Id="rId2055" Type="http://schemas.openxmlformats.org/officeDocument/2006/relationships/hyperlink" Target="https://www.ncbi.nlm.nih.gov/pubmed/?term=Vestergaard%20H%5BAuthor%5D&amp;cauthor=true&amp;cauthor_uid=28443625" TargetMode="External"/><Relationship Id="rId2262" Type="http://schemas.openxmlformats.org/officeDocument/2006/relationships/hyperlink" Target="https://www.ncbi.nlm.nih.gov/pubmed/?term=Adeyemo%20A%5BAuthor%5D&amp;cauthor=true&amp;cauthor_uid=28430825" TargetMode="External"/><Relationship Id="rId3106" Type="http://schemas.openxmlformats.org/officeDocument/2006/relationships/hyperlink" Target="https://www.ncbi.nlm.nih.gov/pubmed/?term=Strauch%20K%5BAuthor%5D&amp;cauthor=true&amp;cauthor_uid=27843151" TargetMode="External"/><Relationship Id="rId234" Type="http://schemas.openxmlformats.org/officeDocument/2006/relationships/hyperlink" Target="http://www.ncbi.nlm.nih.gov/pmc/articles/pmc8629903/" TargetMode="External"/><Relationship Id="rId679" Type="http://schemas.openxmlformats.org/officeDocument/2006/relationships/hyperlink" Target="https://www.ncbi.nlm.nih.gov/pubmed/29045556" TargetMode="External"/><Relationship Id="rId886" Type="http://schemas.openxmlformats.org/officeDocument/2006/relationships/hyperlink" Target="https://www.ncbi.nlm.nih.gov/pubmed/?term=Lee%20JS%5BAuthor%5D&amp;cauthor=true&amp;cauthor_uid=29698900" TargetMode="External"/><Relationship Id="rId2567" Type="http://schemas.openxmlformats.org/officeDocument/2006/relationships/hyperlink" Target="https://www.ncbi.nlm.nih.gov/pubmed/?term=Poulter%20N%5BAuthor%5D&amp;cauthor=true&amp;cauthor_uid=28379579" TargetMode="External"/><Relationship Id="rId2774" Type="http://schemas.openxmlformats.org/officeDocument/2006/relationships/hyperlink" Target="https://www.ncbi.nlm.nih.gov/pubmed/?term=Bakker%20SJ%5BAuthor%5D&amp;cauthor=true&amp;cauthor_uid=28135244" TargetMode="External"/><Relationship Id="rId3313" Type="http://schemas.openxmlformats.org/officeDocument/2006/relationships/hyperlink" Target="https://www.ncbi.nlm.nih.gov/pubmed/?term=Schmidt%20R%5BAuthor%5D&amp;cauthor=true&amp;cauthor_uid=25493955" TargetMode="External"/><Relationship Id="rId2" Type="http://schemas.openxmlformats.org/officeDocument/2006/relationships/numbering" Target="numbering.xml"/><Relationship Id="rId441" Type="http://schemas.openxmlformats.org/officeDocument/2006/relationships/hyperlink" Target="https://www.ncbi.nlm.nih.gov/pubmed/31545351" TargetMode="External"/><Relationship Id="rId539" Type="http://schemas.openxmlformats.org/officeDocument/2006/relationships/hyperlink" Target="https://www.ncbi.nlm.nih.gov/pubmed/30503768" TargetMode="External"/><Relationship Id="rId746" Type="http://schemas.openxmlformats.org/officeDocument/2006/relationships/hyperlink" Target="https://www.ncbi.nlm.nih.gov/pubmed/?term=Heppe%20DHM%5BAuthor%5D&amp;cauthor=true&amp;cauthor_uid=29304378" TargetMode="External"/><Relationship Id="rId1071" Type="http://schemas.openxmlformats.org/officeDocument/2006/relationships/hyperlink" Target="https://www.ncbi.nlm.nih.gov/pubmed/?term=Marioni%20RE%5BAuthor%5D&amp;cauthor=true&amp;cauthor_uid=28107422" TargetMode="External"/><Relationship Id="rId1169" Type="http://schemas.openxmlformats.org/officeDocument/2006/relationships/hyperlink" Target="https://www.ncbi.nlm.nih.gov/pubmed/?term=K%C3%A4h%C3%B6nen%20M" TargetMode="External"/><Relationship Id="rId1376" Type="http://schemas.openxmlformats.org/officeDocument/2006/relationships/hyperlink" Target="https://www.ncbi.nlm.nih.gov/pubmed/?term=Yang%20J%5BAuthor%5D&amp;cauthor=true&amp;cauthor_uid=28098162" TargetMode="External"/><Relationship Id="rId1583" Type="http://schemas.openxmlformats.org/officeDocument/2006/relationships/hyperlink" Target="https://www.ncbi.nlm.nih.gov/pubmed/?term=Seshadri%20S%5BAuthor%5D&amp;cauthor=true&amp;cauthor_uid=28098162" TargetMode="External"/><Relationship Id="rId2122" Type="http://schemas.openxmlformats.org/officeDocument/2006/relationships/hyperlink" Target="https://www.ncbi.nlm.nih.gov/pubmed/?term=Ridker%20P%5BAuthor%5D&amp;cauthor=true&amp;cauthor_uid=28528403" TargetMode="External"/><Relationship Id="rId2427" Type="http://schemas.openxmlformats.org/officeDocument/2006/relationships/hyperlink" Target="https://www.ncbi.nlm.nih.gov/pubmed/?term=Rosenberg%20MA%5BAuthor%5D&amp;cauthor=true&amp;cauthor_uid=28445597" TargetMode="External"/><Relationship Id="rId2981" Type="http://schemas.openxmlformats.org/officeDocument/2006/relationships/hyperlink" Target="https://www.ncbi.nlm.nih.gov/pmc/articles/PMC5267325/" TargetMode="External"/><Relationship Id="rId301" Type="http://schemas.openxmlformats.org/officeDocument/2006/relationships/hyperlink" Target="https://pubmed.ncbi.nlm.nih.gov/32417919/" TargetMode="External"/><Relationship Id="rId953" Type="http://schemas.openxmlformats.org/officeDocument/2006/relationships/hyperlink" Target="https://www.ncbi.nlm.nih.gov/pubmed/28630896" TargetMode="External"/><Relationship Id="rId1029" Type="http://schemas.openxmlformats.org/officeDocument/2006/relationships/hyperlink" Target="https://www.ncbi.nlm.nih.gov/pubmed/?term=Carbone%20LD%5BAuthor%5D&amp;cauthor=true&amp;cauthor_uid=28246930" TargetMode="External"/><Relationship Id="rId1236" Type="http://schemas.openxmlformats.org/officeDocument/2006/relationships/hyperlink" Target="https://www.ncbi.nlm.nih.gov/pubmed/?term=Kizer%20JR%5BAuthor%5D&amp;cauthor=true&amp;cauthor_uid=28288973" TargetMode="External"/><Relationship Id="rId1790" Type="http://schemas.openxmlformats.org/officeDocument/2006/relationships/hyperlink" Target="https://www.ncbi.nlm.nih.gov/pubmed/?term=Bielak%20LF%5BAuthor%5D&amp;cauthor=true&amp;cauthor_uid=28443625" TargetMode="External"/><Relationship Id="rId1888" Type="http://schemas.openxmlformats.org/officeDocument/2006/relationships/hyperlink" Target="https://www.ncbi.nlm.nih.gov/pubmed/?term=Hamsten%20A%5BAuthor%5D&amp;cauthor=true&amp;cauthor_uid=28443625" TargetMode="External"/><Relationship Id="rId2634" Type="http://schemas.openxmlformats.org/officeDocument/2006/relationships/hyperlink" Target="https://www.ncbi.nlm.nih.gov/pubmed/?term=Chen%20MH%5BAuthor%5D&amp;cauthor=true&amp;cauthor_uid=28017375" TargetMode="External"/><Relationship Id="rId2841" Type="http://schemas.openxmlformats.org/officeDocument/2006/relationships/hyperlink" Target="https://www.ncbi.nlm.nih.gov/pubmed/?term=Morrison%20AC%5BAuthor%5D&amp;cauthor=true&amp;cauthor_uid=28394258" TargetMode="External"/><Relationship Id="rId2939" Type="http://schemas.openxmlformats.org/officeDocument/2006/relationships/hyperlink" Target="https://www.ncbi.nlm.nih.gov/pubmed/28394258" TargetMode="External"/><Relationship Id="rId82" Type="http://schemas.openxmlformats.org/officeDocument/2006/relationships/hyperlink" Target="https://pubmed.ncbi.nlm.nih.gov/35930887/" TargetMode="External"/><Relationship Id="rId606" Type="http://schemas.openxmlformats.org/officeDocument/2006/relationships/hyperlink" Target="https://www.ncbi.nlm.nih.gov/pubmed/?term=Aslibekyan%20S" TargetMode="External"/><Relationship Id="rId813" Type="http://schemas.openxmlformats.org/officeDocument/2006/relationships/hyperlink" Target="https://www.ncbi.nlm.nih.gov/pmc/articles/PMC5777980/" TargetMode="External"/><Relationship Id="rId1443" Type="http://schemas.openxmlformats.org/officeDocument/2006/relationships/hyperlink" Target="https://www.ncbi.nlm.nih.gov/pubmed/?term=Gibbs%20JR%5BAuthor%5D&amp;cauthor=true&amp;cauthor_uid=28098162" TargetMode="External"/><Relationship Id="rId1650" Type="http://schemas.openxmlformats.org/officeDocument/2006/relationships/hyperlink" Target="https://www.ncbi.nlm.nih.gov/pubmed/?term=Lomas%20DA%5BAuthor%5D&amp;cauthor=true&amp;cauthor_uid=28166215" TargetMode="External"/><Relationship Id="rId1748" Type="http://schemas.openxmlformats.org/officeDocument/2006/relationships/hyperlink" Target="https://www.ncbi.nlm.nih.gov/pubmed/?term=Arnold%20AM%5BAuthor%5D&amp;cauthor=true&amp;cauthor_uid=28379451" TargetMode="External"/><Relationship Id="rId2701" Type="http://schemas.openxmlformats.org/officeDocument/2006/relationships/hyperlink" Target="https://www.ncbi.nlm.nih.gov/pubmed/?term=Kooperberg%20C%5BAuthor%5D&amp;cauthor=true&amp;cauthor_uid=28017375" TargetMode="External"/><Relationship Id="rId1303" Type="http://schemas.openxmlformats.org/officeDocument/2006/relationships/hyperlink" Target="https://www.ncbi.nlm.nih.gov/pubmed/?term=Holmes%20AJ%5BAuthor%5D&amp;cauthor=true&amp;cauthor_uid=28098162" TargetMode="External"/><Relationship Id="rId1510" Type="http://schemas.openxmlformats.org/officeDocument/2006/relationships/hyperlink" Target="https://www.ncbi.nlm.nih.gov/pubmed/?term=Nyberg%20L%5BAuthor%5D&amp;cauthor=true&amp;cauthor_uid=28098162" TargetMode="External"/><Relationship Id="rId1955" Type="http://schemas.openxmlformats.org/officeDocument/2006/relationships/hyperlink" Target="https://www.ncbi.nlm.nih.gov/pubmed/?term=Porteous%20DJ%5BAuthor%5D&amp;cauthor=true&amp;cauthor_uid=28443625" TargetMode="External"/><Relationship Id="rId3170" Type="http://schemas.openxmlformats.org/officeDocument/2006/relationships/hyperlink" Target="https://www.ncbi.nlm.nih.gov/pubmed/?term=Evans%20DS%5BAuthor%5D&amp;cauthor=true&amp;cauthor_uid=27587472" TargetMode="External"/><Relationship Id="rId1608" Type="http://schemas.openxmlformats.org/officeDocument/2006/relationships/hyperlink" Target="https://www.ncbi.nlm.nih.gov/pubmed/?term=Heckbert%20SR%5BAuthor%5D&amp;cauthor=true&amp;cauthor_uid=28166215" TargetMode="External"/><Relationship Id="rId1815" Type="http://schemas.openxmlformats.org/officeDocument/2006/relationships/hyperlink" Target="https://www.ncbi.nlm.nih.gov/pubmed/?term=Mangino%20M%5BAuthor%5D&amp;cauthor=true&amp;cauthor_uid=28443625" TargetMode="External"/><Relationship Id="rId3030" Type="http://schemas.openxmlformats.org/officeDocument/2006/relationships/hyperlink" Target="https://www.ncbi.nlm.nih.gov/pubmed/?term=Herder%20C%5BAuthor%5D&amp;cauthor=true&amp;cauthor_uid=27955697" TargetMode="External"/><Relationship Id="rId3268" Type="http://schemas.openxmlformats.org/officeDocument/2006/relationships/hyperlink" Target="https://www.ncbi.nlm.nih.gov/pubmed/?term=Silva%20CT%5BAuthor%5D&amp;cauthor=true&amp;cauthor_uid=26962151" TargetMode="External"/><Relationship Id="rId3475" Type="http://schemas.openxmlformats.org/officeDocument/2006/relationships/hyperlink" Target="https://www.ncbi.nlm.nih.gov/pubmed/?term=Mahmoodi%20BK%5BAuthor%5D&amp;cauthor=true&amp;cauthor_uid=23111824" TargetMode="External"/><Relationship Id="rId189" Type="http://schemas.openxmlformats.org/officeDocument/2006/relationships/hyperlink" Target="https://pubmed.ncbi.nlm.nih.gov/34270325/" TargetMode="External"/><Relationship Id="rId396" Type="http://schemas.openxmlformats.org/officeDocument/2006/relationships/hyperlink" Target="https://www.ncbi.nlm.nih.gov/pmc/articles/PMC6467367/" TargetMode="External"/><Relationship Id="rId2077" Type="http://schemas.openxmlformats.org/officeDocument/2006/relationships/hyperlink" Target="https://www.ncbi.nlm.nih.gov/pubmed/?term=Liu%20CT%5BAuthor%5D&amp;cauthor=true&amp;cauthor_uid=28443625" TargetMode="External"/><Relationship Id="rId2284" Type="http://schemas.openxmlformats.org/officeDocument/2006/relationships/hyperlink" Target="https://www.ncbi.nlm.nih.gov/pubmed/?term=Borecki%20IB%5BAuthor%5D&amp;cauthor=true&amp;cauthor_uid=28430825" TargetMode="External"/><Relationship Id="rId2491" Type="http://schemas.openxmlformats.org/officeDocument/2006/relationships/hyperlink" Target="https://www.ncbi.nlm.nih.gov/pubmed/?term=Sarnak%20MJ%5BAuthor%5D&amp;cauthor=true&amp;cauthor_uid=28338937" TargetMode="External"/><Relationship Id="rId3128" Type="http://schemas.openxmlformats.org/officeDocument/2006/relationships/hyperlink" Target="https://www.ncbi.nlm.nih.gov/pubmed/?term=Castillo-Fernandez%20JE%5BAuthor%5D&amp;cauthor=true&amp;cauthor_uid=27843151" TargetMode="External"/><Relationship Id="rId3335" Type="http://schemas.openxmlformats.org/officeDocument/2006/relationships/hyperlink" Target="https://www.ncbi.nlm.nih.gov/pubmed/?term=Liu%20Y%5BAuthor%5D&amp;cauthor=true&amp;cauthor_uid=25493955" TargetMode="External"/><Relationship Id="rId256" Type="http://schemas.openxmlformats.org/officeDocument/2006/relationships/hyperlink" Target="https://pubmed.ncbi.nlm.nih.gov/34887389/" TargetMode="External"/><Relationship Id="rId463" Type="http://schemas.openxmlformats.org/officeDocument/2006/relationships/hyperlink" Target="https://www.ncbi.nlm.nih.gov/pmc/articles/PMC6629465/" TargetMode="External"/><Relationship Id="rId670" Type="http://schemas.openxmlformats.org/officeDocument/2006/relationships/hyperlink" Target="https://www.ncbi.nlm.nih.gov/pubmed/?term=Mozaffarian%20D" TargetMode="External"/><Relationship Id="rId1093" Type="http://schemas.openxmlformats.org/officeDocument/2006/relationships/hyperlink" Target="https://www.ncbi.nlm.nih.gov/pubmed/?term=Kifley%20A%5BAuthor%5D&amp;cauthor=true&amp;cauthor_uid=28107422" TargetMode="External"/><Relationship Id="rId2144" Type="http://schemas.openxmlformats.org/officeDocument/2006/relationships/hyperlink" Target="https://www.ncbi.nlm.nih.gov/pubmed/?term=Koh%20WJ%5BAuthor%5D&amp;cauthor=true&amp;cauthor_uid=28073429" TargetMode="External"/><Relationship Id="rId2351" Type="http://schemas.openxmlformats.org/officeDocument/2006/relationships/hyperlink" Target="https://www.ncbi.nlm.nih.gov/pubmed/?term=Slagboom%20PE%5BAuthor%5D&amp;cauthor=true&amp;cauthor_uid=28039329" TargetMode="External"/><Relationship Id="rId2589" Type="http://schemas.openxmlformats.org/officeDocument/2006/relationships/hyperlink" Target="https://www.ncbi.nlm.nih.gov/pubmed/?term=Xie%20Z%5BAuthor%5D&amp;cauthor=true&amp;cauthor_uid=28379579" TargetMode="External"/><Relationship Id="rId2796" Type="http://schemas.openxmlformats.org/officeDocument/2006/relationships/hyperlink" Target="https://www.ncbi.nlm.nih.gov/pubmed/?term=Tobin%20MD%5BAuthor%5D&amp;cauthor=true&amp;cauthor_uid=28135244" TargetMode="External"/><Relationship Id="rId3402" Type="http://schemas.openxmlformats.org/officeDocument/2006/relationships/hyperlink" Target="https://www.ncbi.nlm.nih.gov/pubmed/?term=Candidate%20Gene%20Association%20Resource%20%28CARe%29%20Consortium%5BCorporate%20Author%5D" TargetMode="External"/><Relationship Id="rId116" Type="http://schemas.openxmlformats.org/officeDocument/2006/relationships/hyperlink" Target="https://pubmed.ncbi.nlm.nih.gov/36220816/" TargetMode="External"/><Relationship Id="rId323" Type="http://schemas.openxmlformats.org/officeDocument/2006/relationships/hyperlink" Target="https://pubmed.ncbi.nlm.nih.gov/32525743/" TargetMode="External"/><Relationship Id="rId530" Type="http://schemas.openxmlformats.org/officeDocument/2006/relationships/hyperlink" Target="https://www.ncbi.nlm.nih.gov/pubmed/30912456" TargetMode="External"/><Relationship Id="rId768" Type="http://schemas.openxmlformats.org/officeDocument/2006/relationships/hyperlink" Target="https://www.ncbi.nlm.nih.gov/pubmed/?term=Li-Gao%20R%5BAuthor%5D&amp;cauthor=true&amp;cauthor_uid=29304378" TargetMode="External"/><Relationship Id="rId975" Type="http://schemas.openxmlformats.org/officeDocument/2006/relationships/hyperlink" Target="https://www.ncbi.nlm.nih.gov/pubmed/?term=Evans%20DA%5BAuthor%5D&amp;cauthor=true&amp;cauthor_uid=28077804" TargetMode="External"/><Relationship Id="rId1160" Type="http://schemas.openxmlformats.org/officeDocument/2006/relationships/hyperlink" Target="https://www.ncbi.nlm.nih.gov/pubmed/?term=de%20Jonge%20EA" TargetMode="External"/><Relationship Id="rId1398" Type="http://schemas.openxmlformats.org/officeDocument/2006/relationships/hyperlink" Target="https://www.ncbi.nlm.nih.gov/pubmed/?term=Buitelaar%20JK%5BAuthor%5D&amp;cauthor=true&amp;cauthor_uid=28098162" TargetMode="External"/><Relationship Id="rId2004" Type="http://schemas.openxmlformats.org/officeDocument/2006/relationships/hyperlink" Target="https://www.ncbi.nlm.nih.gov/pubmed/?term=Balkau%20B%5BAuthor%5D&amp;cauthor=true&amp;cauthor_uid=28443625" TargetMode="External"/><Relationship Id="rId2211" Type="http://schemas.openxmlformats.org/officeDocument/2006/relationships/hyperlink" Target="https://www.ncbi.nlm.nih.gov/pubmed/?term=Irvin%20MR%5BAuthor%5D&amp;cauthor=true&amp;cauthor_uid=28430825" TargetMode="External"/><Relationship Id="rId2449" Type="http://schemas.openxmlformats.org/officeDocument/2006/relationships/hyperlink" Target="https://www.ncbi.nlm.nih.gov/pubmed/?term=Schneider%20C%5BAuthor%5D&amp;cauthor=true&amp;cauthor_uid=29034571" TargetMode="External"/><Relationship Id="rId2656" Type="http://schemas.openxmlformats.org/officeDocument/2006/relationships/hyperlink" Target="https://www.ncbi.nlm.nih.gov/pubmed/?term=Kamatani%20N%5BAuthor%5D&amp;cauthor=true&amp;cauthor_uid=28017375" TargetMode="External"/><Relationship Id="rId2863" Type="http://schemas.openxmlformats.org/officeDocument/2006/relationships/hyperlink" Target="https://www.ncbi.nlm.nih.gov/pubmed/?term=Investigators%20K%5BAuthor%5D&amp;cauthor=true&amp;cauthor_uid=28394258" TargetMode="External"/><Relationship Id="rId628" Type="http://schemas.openxmlformats.org/officeDocument/2006/relationships/hyperlink" Target="https://www.ncbi.nlm.nih.gov/pubmed/?term=Johansson%20I" TargetMode="External"/><Relationship Id="rId835" Type="http://schemas.openxmlformats.org/officeDocument/2006/relationships/hyperlink" Target="https://www.ncbi.nlm.nih.gov/pubmed/30267214" TargetMode="External"/><Relationship Id="rId1258" Type="http://schemas.openxmlformats.org/officeDocument/2006/relationships/hyperlink" Target="https://www.ncbi.nlm.nih.gov/pubmed/?term=Stein%20JL%5BAuthor%5D&amp;cauthor=true&amp;cauthor_uid=28098162" TargetMode="External"/><Relationship Id="rId1465" Type="http://schemas.openxmlformats.org/officeDocument/2006/relationships/hyperlink" Target="https://www.ncbi.nlm.nih.gov/pubmed/?term=Holsboer%20F%5BAuthor%5D&amp;cauthor=true&amp;cauthor_uid=28098162" TargetMode="External"/><Relationship Id="rId1672" Type="http://schemas.openxmlformats.org/officeDocument/2006/relationships/hyperlink" Target="https://www.ncbi.nlm.nih.gov/pmc/articles/PMC5381275/" TargetMode="External"/><Relationship Id="rId2309" Type="http://schemas.openxmlformats.org/officeDocument/2006/relationships/hyperlink" Target="https://www.ncbi.nlm.nih.gov/pubmed/?term=Gogarten%20SM%5BAuthor%5D&amp;cauthor=true&amp;cauthor_uid=28039329" TargetMode="External"/><Relationship Id="rId2516" Type="http://schemas.openxmlformats.org/officeDocument/2006/relationships/hyperlink" Target="https://www.ncbi.nlm.nih.gov/pubmed/?term=M%C3%BCller-Nurasyid%20M%5BAuthor%5D&amp;cauthor=true&amp;cauthor_uid=28379579" TargetMode="External"/><Relationship Id="rId2723" Type="http://schemas.openxmlformats.org/officeDocument/2006/relationships/hyperlink" Target="https://www.ncbi.nlm.nih.gov/pubmed/?term=Zon%20LI%5BAuthor%5D&amp;cauthor=true&amp;cauthor_uid=28017375" TargetMode="External"/><Relationship Id="rId1020" Type="http://schemas.openxmlformats.org/officeDocument/2006/relationships/hyperlink" Target="https://www.ncbi.nlm.nih.gov/pubmed/?term=Slagboom%20EP%5BAuthor%5D&amp;cauthor=true&amp;cauthor_uid=28077804" TargetMode="External"/><Relationship Id="rId1118" Type="http://schemas.openxmlformats.org/officeDocument/2006/relationships/hyperlink" Target="https://www.ncbi.nlm.nih.gov/pubmed/?term=Slagboom%20PE%5BAuthor%5D&amp;cauthor=true&amp;cauthor_uid=28107422" TargetMode="External"/><Relationship Id="rId1325" Type="http://schemas.openxmlformats.org/officeDocument/2006/relationships/hyperlink" Target="https://www.ncbi.nlm.nih.gov/pubmed/?term=Nho%20K%5BAuthor%5D&amp;cauthor=true&amp;cauthor_uid=28098162" TargetMode="External"/><Relationship Id="rId1532" Type="http://schemas.openxmlformats.org/officeDocument/2006/relationships/hyperlink" Target="https://www.ncbi.nlm.nih.gov/pubmed/?term=Schofield%20PR%5BAuthor%5D&amp;cauthor=true&amp;cauthor_uid=28098162" TargetMode="External"/><Relationship Id="rId1977" Type="http://schemas.openxmlformats.org/officeDocument/2006/relationships/hyperlink" Target="https://www.ncbi.nlm.nih.gov/pubmed/?term=Slagboom%20PE%5BAuthor%5D&amp;cauthor=true&amp;cauthor_uid=28443625" TargetMode="External"/><Relationship Id="rId2930" Type="http://schemas.openxmlformats.org/officeDocument/2006/relationships/hyperlink" Target="https://www.ncbi.nlm.nih.gov/pubmed/?term=Arnett%20DK%5BAuthor%5D&amp;cauthor=true&amp;cauthor_uid=28394258" TargetMode="External"/><Relationship Id="rId902" Type="http://schemas.openxmlformats.org/officeDocument/2006/relationships/hyperlink" Target="https://www.ncbi.nlm.nih.gov/pmc/articles/PMC5920782/" TargetMode="External"/><Relationship Id="rId1837" Type="http://schemas.openxmlformats.org/officeDocument/2006/relationships/hyperlink" Target="https://www.ncbi.nlm.nih.gov/pubmed/?term=Verweij%20N%5BAuthor%5D&amp;cauthor=true&amp;cauthor_uid=28443625" TargetMode="External"/><Relationship Id="rId3192" Type="http://schemas.openxmlformats.org/officeDocument/2006/relationships/hyperlink" Target="https://www.ncbi.nlm.nih.gov/pubmed/?term=Guo%20X%5BAuthor%5D&amp;cauthor=true&amp;cauthor_uid=27587472" TargetMode="External"/><Relationship Id="rId3497" Type="http://schemas.openxmlformats.org/officeDocument/2006/relationships/hyperlink" Target="https://www.ncbi.nlm.nih.gov/pubmed/?term=Menezes%20AM%5BAuthor%5D&amp;cauthor=true&amp;cauthor_uid=23242246" TargetMode="External"/><Relationship Id="rId31" Type="http://schemas.openxmlformats.org/officeDocument/2006/relationships/hyperlink" Target="https://pubmed.ncbi.nlm.nih.gov/35902682/" TargetMode="External"/><Relationship Id="rId2099" Type="http://schemas.openxmlformats.org/officeDocument/2006/relationships/hyperlink" Target="https://www.ncbi.nlm.nih.gov/pubmed/?term=Fitzpatrick%20A%5BAuthor%5D&amp;cauthor=true&amp;cauthor_uid=28263191" TargetMode="External"/><Relationship Id="rId3052" Type="http://schemas.openxmlformats.org/officeDocument/2006/relationships/hyperlink" Target="https://www.ncbi.nlm.nih.gov/pubmed/?term=Matullo%20G%5BAuthor%5D&amp;cauthor=true&amp;cauthor_uid=27955697" TargetMode="External"/><Relationship Id="rId180" Type="http://schemas.openxmlformats.org/officeDocument/2006/relationships/hyperlink" Target="https://pubmed.ncbi.nlm.nih.gov/34091144/" TargetMode="External"/><Relationship Id="rId278" Type="http://schemas.openxmlformats.org/officeDocument/2006/relationships/hyperlink" Target="http://www.ncbi.nlm.nih.gov/pmc/articles/pmc7245550/" TargetMode="External"/><Relationship Id="rId1904" Type="http://schemas.openxmlformats.org/officeDocument/2006/relationships/hyperlink" Target="https://www.ncbi.nlm.nih.gov/pubmed/?term=Hutri-K%C3%A4h%C3%B6nen%20N%5BAuthor%5D&amp;cauthor=true&amp;cauthor_uid=28443625" TargetMode="External"/><Relationship Id="rId3357" Type="http://schemas.openxmlformats.org/officeDocument/2006/relationships/hyperlink" Target="https://www.ncbi.nlm.nih.gov/pubmed/?term=Dehghan%20A%5BAuthor%5D&amp;cauthor=true&amp;cauthor_uid=25493955" TargetMode="External"/><Relationship Id="rId485" Type="http://schemas.openxmlformats.org/officeDocument/2006/relationships/hyperlink" Target="https://www.ncbi.nlm.nih.gov/pubmed/28810439" TargetMode="External"/><Relationship Id="rId692" Type="http://schemas.openxmlformats.org/officeDocument/2006/relationships/hyperlink" Target="https://www.ncbi.nlm.nih.gov/pubmed/30352789" TargetMode="External"/><Relationship Id="rId2166" Type="http://schemas.openxmlformats.org/officeDocument/2006/relationships/hyperlink" Target="https://www.ncbi.nlm.nih.gov/pmc/articles/PMC5560754/" TargetMode="External"/><Relationship Id="rId2373" Type="http://schemas.openxmlformats.org/officeDocument/2006/relationships/hyperlink" Target="https://www.ncbi.nlm.nih.gov/pmc/articles/PMC5406254/" TargetMode="External"/><Relationship Id="rId2580" Type="http://schemas.openxmlformats.org/officeDocument/2006/relationships/hyperlink" Target="https://www.ncbi.nlm.nih.gov/pubmed/?term=Stirrups%20KE%5BAuthor%5D&amp;cauthor=true&amp;cauthor_uid=28379579" TargetMode="External"/><Relationship Id="rId3217" Type="http://schemas.openxmlformats.org/officeDocument/2006/relationships/hyperlink" Target="https://www.ncbi.nlm.nih.gov/pubmed/?term=Shaw-Hawkins%20S%5BAuthor%5D&amp;cauthor=true&amp;cauthor_uid=27587472" TargetMode="External"/><Relationship Id="rId3424" Type="http://schemas.openxmlformats.org/officeDocument/2006/relationships/hyperlink" Target="https://www.ncbi.nlm.nih.gov/pubmed/?term=Jacobs%20DR%20Jr%5BAuthor%5D&amp;cauthor=true&amp;cauthor_uid=25779970" TargetMode="External"/><Relationship Id="rId138" Type="http://schemas.openxmlformats.org/officeDocument/2006/relationships/hyperlink" Target="http://www.ncbi.nlm.nih.gov/pmc/articles/pmc9065016/" TargetMode="External"/><Relationship Id="rId345" Type="http://schemas.openxmlformats.org/officeDocument/2006/relationships/hyperlink" Target="http://www.ncbi.nlm.nih.gov/pmc/articles/pmc7668572/" TargetMode="External"/><Relationship Id="rId552" Type="http://schemas.openxmlformats.org/officeDocument/2006/relationships/hyperlink" Target="https://www.ncbi.nlm.nih.gov/pubmed/29958805" TargetMode="External"/><Relationship Id="rId997" Type="http://schemas.openxmlformats.org/officeDocument/2006/relationships/hyperlink" Target="https://www.ncbi.nlm.nih.gov/pubmed/?term=Hernandez%20D%5BAuthor%5D&amp;cauthor=true&amp;cauthor_uid=28077804" TargetMode="External"/><Relationship Id="rId1182" Type="http://schemas.openxmlformats.org/officeDocument/2006/relationships/hyperlink" Target="https://www.ncbi.nlm.nih.gov/pubmed/?term=Hansen%2C%20T" TargetMode="External"/><Relationship Id="rId2026" Type="http://schemas.openxmlformats.org/officeDocument/2006/relationships/hyperlink" Target="https://www.ncbi.nlm.nih.gov/pubmed/?term=Johnson%20AD%5BAuthor%5D&amp;cauthor=true&amp;cauthor_uid=28443625" TargetMode="External"/><Relationship Id="rId2233" Type="http://schemas.openxmlformats.org/officeDocument/2006/relationships/hyperlink" Target="https://www.ncbi.nlm.nih.gov/pubmed/?term=Hu%20J%5BAuthor%5D&amp;cauthor=true&amp;cauthor_uid=28430825" TargetMode="External"/><Relationship Id="rId2440" Type="http://schemas.openxmlformats.org/officeDocument/2006/relationships/hyperlink" Target="https://www.ncbi.nlm.nih.gov/pubmed/?term=Du%20Y%5BAuthor%5D&amp;cauthor=true&amp;cauthor_uid=28437320" TargetMode="External"/><Relationship Id="rId2678" Type="http://schemas.openxmlformats.org/officeDocument/2006/relationships/hyperlink" Target="https://www.ncbi.nlm.nih.gov/pubmed/?term=Kubo%20M%5BAuthor%5D&amp;cauthor=true&amp;cauthor_uid=28017375" TargetMode="External"/><Relationship Id="rId2885" Type="http://schemas.openxmlformats.org/officeDocument/2006/relationships/hyperlink" Target="https://www.ncbi.nlm.nih.gov/pubmed/?term=Pfeufer%20A%5BAuthor%5D&amp;cauthor=true&amp;cauthor_uid=28394258" TargetMode="External"/><Relationship Id="rId205" Type="http://schemas.openxmlformats.org/officeDocument/2006/relationships/hyperlink" Target="https://pubmed.ncbi.nlm.nih.gov/34398665/" TargetMode="External"/><Relationship Id="rId412" Type="http://schemas.openxmlformats.org/officeDocument/2006/relationships/hyperlink" Target="https://www.ncbi.nlm.nih.gov/pmc/articles/PMC6363724/" TargetMode="External"/><Relationship Id="rId857" Type="http://schemas.openxmlformats.org/officeDocument/2006/relationships/hyperlink" Target="https://www.ncbi.nlm.nih.gov/pubmed/30315176" TargetMode="External"/><Relationship Id="rId1042" Type="http://schemas.openxmlformats.org/officeDocument/2006/relationships/hyperlink" Target="https://www.ncbi.nlm.nih.gov/pubmed/?term=Bethel%20M%5BAuthor%5D&amp;cauthor=true&amp;cauthor_uid=28150034" TargetMode="External"/><Relationship Id="rId1487" Type="http://schemas.openxmlformats.org/officeDocument/2006/relationships/hyperlink" Target="https://www.ncbi.nlm.nih.gov/pubmed/?term=Lopez%20OL%5BAuthor%5D&amp;cauthor=true&amp;cauthor_uid=28098162" TargetMode="External"/><Relationship Id="rId1694" Type="http://schemas.openxmlformats.org/officeDocument/2006/relationships/hyperlink" Target="https://www.ncbi.nlm.nih.gov/pubmed/?term=Liang%20S%5BAuthor%5D&amp;cauthor=true&amp;cauthor_uid=28298293" TargetMode="External"/><Relationship Id="rId2300" Type="http://schemas.openxmlformats.org/officeDocument/2006/relationships/hyperlink" Target="https://www.ncbi.nlm.nih.gov/pubmed/28775064" TargetMode="External"/><Relationship Id="rId2538" Type="http://schemas.openxmlformats.org/officeDocument/2006/relationships/hyperlink" Target="https://www.ncbi.nlm.nih.gov/pubmed/?term=Doney%20AS%5BAuthor%5D&amp;cauthor=true&amp;cauthor_uid=28379579" TargetMode="External"/><Relationship Id="rId2745" Type="http://schemas.openxmlformats.org/officeDocument/2006/relationships/hyperlink" Target="https://www.ncbi.nlm.nih.gov/pubmed/?term=Ren%20M%5BAuthor%5D&amp;cauthor=true&amp;cauthor_uid=28135244" TargetMode="External"/><Relationship Id="rId2952" Type="http://schemas.openxmlformats.org/officeDocument/2006/relationships/hyperlink" Target="https://www.ncbi.nlm.nih.gov/pmc/articles/PMC5296276/" TargetMode="External"/><Relationship Id="rId717" Type="http://schemas.openxmlformats.org/officeDocument/2006/relationships/hyperlink" Target="https://www.ncbi.nlm.nih.gov/pmc/articles/PMC5968830/" TargetMode="External"/><Relationship Id="rId924" Type="http://schemas.openxmlformats.org/officeDocument/2006/relationships/hyperlink" Target="https://www.ncbi.nlm.nih.gov/pubmed/?term=Psaty%20BM%5BAuthor%5D&amp;cauthor=true&amp;cauthor_uid=28009647" TargetMode="External"/><Relationship Id="rId1347" Type="http://schemas.openxmlformats.org/officeDocument/2006/relationships/hyperlink" Target="https://www.ncbi.nlm.nih.gov/pubmed/?term=Shen%20L%5BAuthor%5D&amp;cauthor=true&amp;cauthor_uid=28098162" TargetMode="External"/><Relationship Id="rId1554" Type="http://schemas.openxmlformats.org/officeDocument/2006/relationships/hyperlink" Target="https://www.ncbi.nlm.nih.gov/pubmed/?term=Van%20Haren%20NE%5BAuthor%5D&amp;cauthor=true&amp;cauthor_uid=28098162" TargetMode="External"/><Relationship Id="rId1761" Type="http://schemas.openxmlformats.org/officeDocument/2006/relationships/hyperlink" Target="https://www.ncbi.nlm.nih.gov/pmc/articles/PMC5715013/" TargetMode="External"/><Relationship Id="rId1999" Type="http://schemas.openxmlformats.org/officeDocument/2006/relationships/hyperlink" Target="https://www.ncbi.nlm.nih.gov/pubmed/?term=Wong%20A%5BAuthor%5D&amp;cauthor=true&amp;cauthor_uid=28443625" TargetMode="External"/><Relationship Id="rId2605" Type="http://schemas.openxmlformats.org/officeDocument/2006/relationships/hyperlink" Target="https://www.ncbi.nlm.nih.gov/pubmed/?term=Sotoodehnia%20N%5BAuthor%5D&amp;cauthor=true&amp;cauthor_uid=28379579" TargetMode="External"/><Relationship Id="rId2812" Type="http://schemas.openxmlformats.org/officeDocument/2006/relationships/hyperlink" Target="https://www.ncbi.nlm.nih.gov/pmc/articles/PMC5972004/" TargetMode="External"/><Relationship Id="rId53" Type="http://schemas.openxmlformats.org/officeDocument/2006/relationships/hyperlink" Target="https://pubmed.ncbi.nlm.nih.gov/36056631/" TargetMode="External"/><Relationship Id="rId1207" Type="http://schemas.openxmlformats.org/officeDocument/2006/relationships/hyperlink" Target="https://www.ncbi.nlm.nih.gov/pubmed/?term=Tucker%20KL" TargetMode="External"/><Relationship Id="rId1414" Type="http://schemas.openxmlformats.org/officeDocument/2006/relationships/hyperlink" Target="https://www.ncbi.nlm.nih.gov/pubmed/?term=De%20Geus%20EJ%5BAuthor%5D&amp;cauthor=true&amp;cauthor_uid=28098162" TargetMode="External"/><Relationship Id="rId1621" Type="http://schemas.openxmlformats.org/officeDocument/2006/relationships/hyperlink" Target="https://www.ncbi.nlm.nih.gov/pubmed/?term=Latourelle%20JC%5BAuthor%5D&amp;cauthor=true&amp;cauthor_uid=28166215" TargetMode="External"/><Relationship Id="rId1859" Type="http://schemas.openxmlformats.org/officeDocument/2006/relationships/hyperlink" Target="https://www.ncbi.nlm.nih.gov/pubmed/?term=Bottinger%20E%5BAuthor%5D&amp;cauthor=true&amp;cauthor_uid=28443625" TargetMode="External"/><Relationship Id="rId3074" Type="http://schemas.openxmlformats.org/officeDocument/2006/relationships/hyperlink" Target="https://www.ncbi.nlm.nih.gov/pmc/articles/PMC5151130/" TargetMode="External"/><Relationship Id="rId1719" Type="http://schemas.openxmlformats.org/officeDocument/2006/relationships/hyperlink" Target="https://www.ncbi.nlm.nih.gov/pubmed/?term=Sotoodehnia%20N%5BAuthor%5D&amp;cauthor=true&amp;cauthor_uid=28143865" TargetMode="External"/><Relationship Id="rId1926" Type="http://schemas.openxmlformats.org/officeDocument/2006/relationships/hyperlink" Target="https://www.ncbi.nlm.nih.gov/pubmed/?term=Lind%20L%5BAuthor%5D&amp;cauthor=true&amp;cauthor_uid=28443625" TargetMode="External"/><Relationship Id="rId3281" Type="http://schemas.openxmlformats.org/officeDocument/2006/relationships/hyperlink" Target="https://www.ncbi.nlm.nih.gov/pmc/articles/PMC5062578/" TargetMode="External"/><Relationship Id="rId3379" Type="http://schemas.openxmlformats.org/officeDocument/2006/relationships/hyperlink" Target="https://www.ncbi.nlm.nih.gov/pubmed/?term=Lyytik%C3%A4inen%20LP%5BAuthor%5D&amp;cauthor=true&amp;cauthor_uid=25493955" TargetMode="External"/><Relationship Id="rId2090" Type="http://schemas.openxmlformats.org/officeDocument/2006/relationships/hyperlink" Target="https://www.ncbi.nlm.nih.gov/pmc/articles/PMC5776077/" TargetMode="External"/><Relationship Id="rId2188" Type="http://schemas.openxmlformats.org/officeDocument/2006/relationships/hyperlink" Target="https://www.ncbi.nlm.nih.gov/pubmed/?term=Justice%20AE%5BAuthor%5D&amp;cauthor=true&amp;cauthor_uid=28430825" TargetMode="External"/><Relationship Id="rId2395" Type="http://schemas.openxmlformats.org/officeDocument/2006/relationships/hyperlink" Target="https://www.ncbi.nlm.nih.gov/pmc/articles/PMC5860526/" TargetMode="External"/><Relationship Id="rId3141" Type="http://schemas.openxmlformats.org/officeDocument/2006/relationships/hyperlink" Target="https://www.ncbi.nlm.nih.gov/pubmed/?term=Baccarelli%20AA%5BAuthor%5D&amp;cauthor=true&amp;cauthor_uid=27843151" TargetMode="External"/><Relationship Id="rId3239" Type="http://schemas.openxmlformats.org/officeDocument/2006/relationships/hyperlink" Target="https://www.ncbi.nlm.nih.gov/pubmed/?term=Palmer%20CN%5BAuthor%5D&amp;cauthor=true&amp;cauthor_uid=27587472" TargetMode="External"/><Relationship Id="rId3446" Type="http://schemas.openxmlformats.org/officeDocument/2006/relationships/hyperlink" Target="https://www.ncbi.nlm.nih.gov/pubmed/?term=Chonchol%20M%5BAuthor%5D&amp;cauthor=true&amp;cauthor_uid=24125420" TargetMode="External"/><Relationship Id="rId367" Type="http://schemas.openxmlformats.org/officeDocument/2006/relationships/hyperlink" Target="https://pubmed.ncbi.nlm.nih.gov/32611641/" TargetMode="External"/><Relationship Id="rId574" Type="http://schemas.openxmlformats.org/officeDocument/2006/relationships/hyperlink" Target="https://www.ncbi.nlm.nih.gov/pubmed/29738550" TargetMode="External"/><Relationship Id="rId2048" Type="http://schemas.openxmlformats.org/officeDocument/2006/relationships/hyperlink" Target="https://www.ncbi.nlm.nih.gov/pubmed/?term=Rauramaa%20R%5BAuthor%5D&amp;cauthor=true&amp;cauthor_uid=28443625" TargetMode="External"/><Relationship Id="rId2255" Type="http://schemas.openxmlformats.org/officeDocument/2006/relationships/hyperlink" Target="https://www.ncbi.nlm.nih.gov/pubmed/?term=Strom%20SS%5BAuthor%5D&amp;cauthor=true&amp;cauthor_uid=28430825" TargetMode="External"/><Relationship Id="rId3001" Type="http://schemas.openxmlformats.org/officeDocument/2006/relationships/hyperlink" Target="https://www.ncbi.nlm.nih.gov/pubmed/?term=Chen%20BH%5BAuthor%5D&amp;cauthor=true&amp;cauthor_uid=27955697" TargetMode="External"/><Relationship Id="rId227" Type="http://schemas.openxmlformats.org/officeDocument/2006/relationships/hyperlink" Target="https://pubmed.ncbi.nlm.nih.gov/34302728/" TargetMode="External"/><Relationship Id="rId781" Type="http://schemas.openxmlformats.org/officeDocument/2006/relationships/hyperlink" Target="https://www.ncbi.nlm.nih.gov/pubmed/?term=Zhao%20JH%5BAuthor%5D&amp;cauthor=true&amp;cauthor_uid=29304378" TargetMode="External"/><Relationship Id="rId879" Type="http://schemas.openxmlformats.org/officeDocument/2006/relationships/hyperlink" Target="https://www.ncbi.nlm.nih.gov/pubmed/?term=Psaty%20BM%5BAuthor%5D&amp;cauthor=true&amp;cauthor_uid=29698900" TargetMode="External"/><Relationship Id="rId2462" Type="http://schemas.openxmlformats.org/officeDocument/2006/relationships/hyperlink" Target="https://www.ncbi.nlm.nih.gov/pubmed/?term=Uitterlinden%20AG%5BAuthor%5D&amp;cauthor=true&amp;cauthor_uid=29034571" TargetMode="External"/><Relationship Id="rId2767" Type="http://schemas.openxmlformats.org/officeDocument/2006/relationships/hyperlink" Target="https://www.ncbi.nlm.nih.gov/pubmed/?term=Poulter%20N%5BAuthor%5D&amp;cauthor=true&amp;cauthor_uid=28135244" TargetMode="External"/><Relationship Id="rId3306" Type="http://schemas.openxmlformats.org/officeDocument/2006/relationships/hyperlink" Target="https://www.ncbi.nlm.nih.gov/pubmed/?term=O%27Connell%20JR%5BAuthor%5D&amp;cauthor=true&amp;cauthor_uid=25493955" TargetMode="External"/><Relationship Id="rId434" Type="http://schemas.openxmlformats.org/officeDocument/2006/relationships/hyperlink" Target="https://www.ncbi.nlm.nih.gov/pmc/articles/PMC6365102/" TargetMode="External"/><Relationship Id="rId641" Type="http://schemas.openxmlformats.org/officeDocument/2006/relationships/hyperlink" Target="https://www.ncbi.nlm.nih.gov/pubmed/?term=Rotter%20JI" TargetMode="External"/><Relationship Id="rId739" Type="http://schemas.openxmlformats.org/officeDocument/2006/relationships/hyperlink" Target="https://www.ncbi.nlm.nih.gov/pubmed/?term=Nethander%20M%5BAuthor%5D&amp;cauthor=true&amp;cauthor_uid=29304378" TargetMode="External"/><Relationship Id="rId1064" Type="http://schemas.openxmlformats.org/officeDocument/2006/relationships/hyperlink" Target="https://www.ncbi.nlm.nih.gov/pubmed/?term=Trompet%20S%5BAuthor%5D&amp;cauthor=true&amp;cauthor_uid=28107422" TargetMode="External"/><Relationship Id="rId1271" Type="http://schemas.openxmlformats.org/officeDocument/2006/relationships/hyperlink" Target="https://www.ncbi.nlm.nih.gov/pubmed/?term=Aribisala%20BS%5BAuthor%5D&amp;cauthor=true&amp;cauthor_uid=28098162" TargetMode="External"/><Relationship Id="rId1369" Type="http://schemas.openxmlformats.org/officeDocument/2006/relationships/hyperlink" Target="https://www.ncbi.nlm.nih.gov/pubmed/?term=Windham%20BG%5BAuthor%5D&amp;cauthor=true&amp;cauthor_uid=28098162" TargetMode="External"/><Relationship Id="rId1576" Type="http://schemas.openxmlformats.org/officeDocument/2006/relationships/hyperlink" Target="https://www.ncbi.nlm.nih.gov/pubmed/?term=Wright%20MJ%5BAuthor%5D&amp;cauthor=true&amp;cauthor_uid=28098162" TargetMode="External"/><Relationship Id="rId2115" Type="http://schemas.openxmlformats.org/officeDocument/2006/relationships/hyperlink" Target="https://www.ncbi.nlm.nih.gov/pubmed/?term=Germain%20M%5BAuthor%5D&amp;cauthor=true&amp;cauthor_uid=28528403" TargetMode="External"/><Relationship Id="rId2322" Type="http://schemas.openxmlformats.org/officeDocument/2006/relationships/hyperlink" Target="https://www.ncbi.nlm.nih.gov/pubmed/?term=Chen%20YI%5BAuthor%5D&amp;cauthor=true&amp;cauthor_uid=28039329" TargetMode="External"/><Relationship Id="rId2974" Type="http://schemas.openxmlformats.org/officeDocument/2006/relationships/hyperlink" Target="https://www.ncbi.nlm.nih.gov/pmc/articles/PMC5191894/" TargetMode="External"/><Relationship Id="rId501" Type="http://schemas.openxmlformats.org/officeDocument/2006/relationships/hyperlink" Target="https://www.ncbi.nlm.nih.gov/pubmed/29659743" TargetMode="External"/><Relationship Id="rId946" Type="http://schemas.openxmlformats.org/officeDocument/2006/relationships/hyperlink" Target="https://www.ncbi.nlm.nih.gov/pubmed/?term=de%20Boer%20IH%5BAuthor%5D&amp;cauthor=true&amp;cauthor_uid=28002548" TargetMode="External"/><Relationship Id="rId1131" Type="http://schemas.openxmlformats.org/officeDocument/2006/relationships/hyperlink" Target="https://www.ncbi.nlm.nih.gov/pubmed/?term=M%C3%A4rz%20W%5BAuthor%5D&amp;cauthor=true&amp;cauthor_uid=28107422" TargetMode="External"/><Relationship Id="rId1229" Type="http://schemas.openxmlformats.org/officeDocument/2006/relationships/hyperlink" Target="https://www.ncbi.nlm.nih.gov/pubmed/?term=Koh%20WJ%5BAuthor%5D&amp;cauthor=true&amp;cauthor_uid=28288973" TargetMode="External"/><Relationship Id="rId1783" Type="http://schemas.openxmlformats.org/officeDocument/2006/relationships/hyperlink" Target="https://www.ncbi.nlm.nih.gov/pubmed/?term=Mahajan%20A%5BAuthor%5D&amp;cauthor=true&amp;cauthor_uid=28443625" TargetMode="External"/><Relationship Id="rId1990" Type="http://schemas.openxmlformats.org/officeDocument/2006/relationships/hyperlink" Target="https://www.ncbi.nlm.nih.gov/pubmed/?term=Vohl%20MC%5BAuthor%5D&amp;cauthor=true&amp;cauthor_uid=28443625" TargetMode="External"/><Relationship Id="rId2627" Type="http://schemas.openxmlformats.org/officeDocument/2006/relationships/hyperlink" Target="https://www.ncbi.nlm.nih.gov/pubmed/?term=Zhou%20Y%5BAuthor%5D&amp;cauthor=true&amp;cauthor_uid=28017375" TargetMode="External"/><Relationship Id="rId2834" Type="http://schemas.openxmlformats.org/officeDocument/2006/relationships/hyperlink" Target="https://www.ncbi.nlm.nih.gov/pubmed/?term=Ruggiero%20D%5BAuthor%5D&amp;cauthor=true&amp;cauthor_uid=28394258" TargetMode="External"/><Relationship Id="rId75" Type="http://schemas.openxmlformats.org/officeDocument/2006/relationships/hyperlink" Target="https://pubmed.ncbi.nlm.nih.gov/35483965/" TargetMode="External"/><Relationship Id="rId806" Type="http://schemas.openxmlformats.org/officeDocument/2006/relationships/hyperlink" Target="https://www.ncbi.nlm.nih.gov/pubmed/?term=Evangelou%20E%5BAuthor%5D&amp;cauthor=true&amp;cauthor_uid=29304378" TargetMode="External"/><Relationship Id="rId1436" Type="http://schemas.openxmlformats.org/officeDocument/2006/relationships/hyperlink" Target="https://www.ncbi.nlm.nih.gov/pubmed/?term=Fleischman%20DA%5BAuthor%5D&amp;cauthor=true&amp;cauthor_uid=28098162" TargetMode="External"/><Relationship Id="rId1643" Type="http://schemas.openxmlformats.org/officeDocument/2006/relationships/hyperlink" Target="https://www.ncbi.nlm.nih.gov/pubmed/?term=Stricker%20BH%5BAuthor%5D&amp;cauthor=true&amp;cauthor_uid=28166215" TargetMode="External"/><Relationship Id="rId1850" Type="http://schemas.openxmlformats.org/officeDocument/2006/relationships/hyperlink" Target="https://www.ncbi.nlm.nih.gov/pubmed/?term=Bakker%20SJL%5BAuthor%5D&amp;cauthor=true&amp;cauthor_uid=28443625" TargetMode="External"/><Relationship Id="rId2901" Type="http://schemas.openxmlformats.org/officeDocument/2006/relationships/hyperlink" Target="https://www.ncbi.nlm.nih.gov/pubmed/?term=Surendran%20P%5BAuthor%5D&amp;cauthor=true&amp;cauthor_uid=28394258" TargetMode="External"/><Relationship Id="rId3096" Type="http://schemas.openxmlformats.org/officeDocument/2006/relationships/hyperlink" Target="https://www.ncbi.nlm.nih.gov/pubmed/?term=Yao%20C%5BAuthor%5D&amp;cauthor=true&amp;cauthor_uid=27843151" TargetMode="External"/><Relationship Id="rId1503" Type="http://schemas.openxmlformats.org/officeDocument/2006/relationships/hyperlink" Target="https://www.ncbi.nlm.nih.gov/pubmed/?term=M%C3%BChleisen%20TW%5BAuthor%5D&amp;cauthor=true&amp;cauthor_uid=28098162" TargetMode="External"/><Relationship Id="rId1710" Type="http://schemas.openxmlformats.org/officeDocument/2006/relationships/hyperlink" Target="https://www.ncbi.nlm.nih.gov/pubmed/?term=Hughes-Austin%20JM%5BAuthor%5D&amp;cauthor=true&amp;cauthor_uid=28143865" TargetMode="External"/><Relationship Id="rId1948" Type="http://schemas.openxmlformats.org/officeDocument/2006/relationships/hyperlink" Target="https://www.ncbi.nlm.nih.gov/pubmed/?term=Nolte%20IM%5BAuthor%5D&amp;cauthor=true&amp;cauthor_uid=28443625" TargetMode="External"/><Relationship Id="rId3163" Type="http://schemas.openxmlformats.org/officeDocument/2006/relationships/hyperlink" Target="https://www.ncbi.nlm.nih.gov/pubmed/?term=Trompet%20S%5BAuthor%5D&amp;cauthor=true&amp;cauthor_uid=27587472" TargetMode="External"/><Relationship Id="rId3370" Type="http://schemas.openxmlformats.org/officeDocument/2006/relationships/hyperlink" Target="https://www.ncbi.nlm.nih.gov/pubmed/?term=Pietzner%20M%5BAuthor%5D&amp;cauthor=true&amp;cauthor_uid=25493955" TargetMode="External"/><Relationship Id="rId291" Type="http://schemas.openxmlformats.org/officeDocument/2006/relationships/hyperlink" Target="https://pubmed.ncbi.nlm.nih.gov/32372009/" TargetMode="External"/><Relationship Id="rId1808" Type="http://schemas.openxmlformats.org/officeDocument/2006/relationships/hyperlink" Target="https://www.ncbi.nlm.nih.gov/pubmed/?term=Kinnunen%20L%5BAuthor%5D&amp;cauthor=true&amp;cauthor_uid=28443625" TargetMode="External"/><Relationship Id="rId3023" Type="http://schemas.openxmlformats.org/officeDocument/2006/relationships/hyperlink" Target="https://www.ncbi.nlm.nih.gov/pubmed/?term=Peters%20MJ%5BAuthor%5D&amp;cauthor=true&amp;cauthor_uid=27955697" TargetMode="External"/><Relationship Id="rId3468" Type="http://schemas.openxmlformats.org/officeDocument/2006/relationships/hyperlink" Target="https://www.ncbi.nlm.nih.gov/pubmed/?term=Gansevoort%20RT%5BAuthor%5D&amp;cauthor=true&amp;cauthor_uid=24004120" TargetMode="External"/><Relationship Id="rId151" Type="http://schemas.openxmlformats.org/officeDocument/2006/relationships/hyperlink" Target="https://pubmed.ncbi.nlm.nih.gov/33651122/" TargetMode="External"/><Relationship Id="rId389" Type="http://schemas.openxmlformats.org/officeDocument/2006/relationships/hyperlink" Target="https://www.ncbi.nlm.nih.gov/pubmed/31110124" TargetMode="External"/><Relationship Id="rId596" Type="http://schemas.openxmlformats.org/officeDocument/2006/relationships/hyperlink" Target="https://www.ncbi.nlm.nih.gov/pmc/articles/PMC6300146/" TargetMode="External"/><Relationship Id="rId2277" Type="http://schemas.openxmlformats.org/officeDocument/2006/relationships/hyperlink" Target="https://www.ncbi.nlm.nih.gov/pubmed/?term=Oloapde%20OI%5BAuthor%5D&amp;cauthor=true&amp;cauthor_uid=28430825" TargetMode="External"/><Relationship Id="rId2484" Type="http://schemas.openxmlformats.org/officeDocument/2006/relationships/hyperlink" Target="https://www.ncbi.nlm.nih.gov/pubmed/28336265" TargetMode="External"/><Relationship Id="rId2691" Type="http://schemas.openxmlformats.org/officeDocument/2006/relationships/hyperlink" Target="https://www.ncbi.nlm.nih.gov/pubmed/?term=Rice%20KM%5BAuthor%5D&amp;cauthor=true&amp;cauthor_uid=28017375" TargetMode="External"/><Relationship Id="rId3230" Type="http://schemas.openxmlformats.org/officeDocument/2006/relationships/hyperlink" Target="https://www.ncbi.nlm.nih.gov/pubmed/?term=Whitsel%20EA%5BAuthor%5D&amp;cauthor=true&amp;cauthor_uid=27587472" TargetMode="External"/><Relationship Id="rId3328" Type="http://schemas.openxmlformats.org/officeDocument/2006/relationships/hyperlink" Target="https://www.ncbi.nlm.nih.gov/pubmed/?term=Yang%20Q%5BAuthor%5D&amp;cauthor=true&amp;cauthor_uid=25493955" TargetMode="External"/><Relationship Id="rId249" Type="http://schemas.openxmlformats.org/officeDocument/2006/relationships/hyperlink" Target="https://pubmed.ncbi.nlm.nih.gov/34337551/" TargetMode="External"/><Relationship Id="rId456" Type="http://schemas.openxmlformats.org/officeDocument/2006/relationships/hyperlink" Target="https://www.ncbi.nlm.nih.gov/pubmed/31711385" TargetMode="External"/><Relationship Id="rId663" Type="http://schemas.openxmlformats.org/officeDocument/2006/relationships/hyperlink" Target="https://www.ncbi.nlm.nih.gov/pubmed/?term=Province%20MA" TargetMode="External"/><Relationship Id="rId870" Type="http://schemas.openxmlformats.org/officeDocument/2006/relationships/hyperlink" Target="https://www.ncbi.nlm.nih.gov/pmc/articles/PMC6158214/" TargetMode="External"/><Relationship Id="rId1086" Type="http://schemas.openxmlformats.org/officeDocument/2006/relationships/hyperlink" Target="https://www.ncbi.nlm.nih.gov/pubmed/?term=Hottenga%20JJ%5BAuthor%5D&amp;cauthor=true&amp;cauthor_uid=28107422" TargetMode="External"/><Relationship Id="rId1293" Type="http://schemas.openxmlformats.org/officeDocument/2006/relationships/hyperlink" Target="https://www.ncbi.nlm.nih.gov/pubmed/?term=Giddaluru%20S%5BAuthor%5D&amp;cauthor=true&amp;cauthor_uid=28098162" TargetMode="External"/><Relationship Id="rId2137" Type="http://schemas.openxmlformats.org/officeDocument/2006/relationships/hyperlink" Target="https://www.ncbi.nlm.nih.gov/pmc/articles/PMC5390441/" TargetMode="External"/><Relationship Id="rId2344" Type="http://schemas.openxmlformats.org/officeDocument/2006/relationships/hyperlink" Target="https://www.ncbi.nlm.nih.gov/pubmed/?term=Rice%20KM%5BAuthor%5D&amp;cauthor=true&amp;cauthor_uid=28039329" TargetMode="External"/><Relationship Id="rId2551" Type="http://schemas.openxmlformats.org/officeDocument/2006/relationships/hyperlink" Target="https://www.ncbi.nlm.nih.gov/pubmed/?term=Kolcic%20I%5BAuthor%5D&amp;cauthor=true&amp;cauthor_uid=28379579" TargetMode="External"/><Relationship Id="rId2789" Type="http://schemas.openxmlformats.org/officeDocument/2006/relationships/hyperlink" Target="https://www.ncbi.nlm.nih.gov/pubmed/?term=Lindgren%20CM%5BAuthor%5D&amp;cauthor=true&amp;cauthor_uid=28135244" TargetMode="External"/><Relationship Id="rId2996" Type="http://schemas.openxmlformats.org/officeDocument/2006/relationships/hyperlink" Target="https://www.ncbi.nlm.nih.gov/pubmed/?term=Marioni%20R%5BAuthor%5D&amp;cauthor=true&amp;cauthor_uid=27955697" TargetMode="External"/><Relationship Id="rId109" Type="http://schemas.openxmlformats.org/officeDocument/2006/relationships/hyperlink" Target="https://pubmed.ncbi.nlm.nih.gov/36444934/" TargetMode="External"/><Relationship Id="rId316" Type="http://schemas.openxmlformats.org/officeDocument/2006/relationships/hyperlink" Target="http://www.ncbi.nlm.nih.gov/pmc/articles/pmc7596579/" TargetMode="External"/><Relationship Id="rId523" Type="http://schemas.openxmlformats.org/officeDocument/2006/relationships/hyperlink" Target="https://www.ncbi.nlm.nih.gov/pubmed/31578528" TargetMode="External"/><Relationship Id="rId968" Type="http://schemas.openxmlformats.org/officeDocument/2006/relationships/hyperlink" Target="https://www.ncbi.nlm.nih.gov/pubmed/?term=Fornage%20M%5BAuthor%5D&amp;cauthor=true&amp;cauthor_uid=28077804" TargetMode="External"/><Relationship Id="rId1153" Type="http://schemas.openxmlformats.org/officeDocument/2006/relationships/hyperlink" Target="https://www.ncbi.nlm.nih.gov/pubmed/?term=North%20KE" TargetMode="External"/><Relationship Id="rId1598" Type="http://schemas.openxmlformats.org/officeDocument/2006/relationships/hyperlink" Target="https://www.ncbi.nlm.nih.gov/pubmed/?term=London%20SJ%5BAuthor%5D&amp;cauthor=true&amp;cauthor_uid=28166215" TargetMode="External"/><Relationship Id="rId2204" Type="http://schemas.openxmlformats.org/officeDocument/2006/relationships/hyperlink" Target="https://www.ncbi.nlm.nih.gov/pubmed/?term=Tajuddin%20SM%5BAuthor%5D&amp;cauthor=true&amp;cauthor_uid=28430825" TargetMode="External"/><Relationship Id="rId2649" Type="http://schemas.openxmlformats.org/officeDocument/2006/relationships/hyperlink" Target="https://www.ncbi.nlm.nih.gov/pubmed/?term=Snively%20BM%5BAuthor%5D&amp;cauthor=true&amp;cauthor_uid=28017375" TargetMode="External"/><Relationship Id="rId2856" Type="http://schemas.openxmlformats.org/officeDocument/2006/relationships/hyperlink" Target="https://www.ncbi.nlm.nih.gov/pubmed/?term=Friedrich%20N%5BAuthor%5D&amp;cauthor=true&amp;cauthor_uid=28394258" TargetMode="External"/><Relationship Id="rId97" Type="http://schemas.openxmlformats.org/officeDocument/2006/relationships/hyperlink" Target="https://pubmed.ncbi.nlm.nih.gov/35511193/" TargetMode="External"/><Relationship Id="rId730" Type="http://schemas.openxmlformats.org/officeDocument/2006/relationships/hyperlink" Target="https://www.ncbi.nlm.nih.gov/pubmed/?term=Ham%20A%5BAuthor%5D&amp;cauthor=true&amp;cauthor_uid=29304378" TargetMode="External"/><Relationship Id="rId828" Type="http://schemas.openxmlformats.org/officeDocument/2006/relationships/hyperlink" Target="https://www.ncbi.nlm.nih.gov/pubmed/30009200" TargetMode="External"/><Relationship Id="rId1013" Type="http://schemas.openxmlformats.org/officeDocument/2006/relationships/hyperlink" Target="https://www.ncbi.nlm.nih.gov/pubmed/?term=Mosley%20TH%5BAuthor%5D&amp;cauthor=true&amp;cauthor_uid=28077804" TargetMode="External"/><Relationship Id="rId1360" Type="http://schemas.openxmlformats.org/officeDocument/2006/relationships/hyperlink" Target="https://www.ncbi.nlm.nih.gov/pubmed/?term=Van%20der%20Lee%20SJ%5BAuthor%5D&amp;cauthor=true&amp;cauthor_uid=28098162" TargetMode="External"/><Relationship Id="rId1458" Type="http://schemas.openxmlformats.org/officeDocument/2006/relationships/hyperlink" Target="https://www.ncbi.nlm.nih.gov/pubmed/?term=Le%20Hellard%20S%5BAuthor%5D&amp;cauthor=true&amp;cauthor_uid=28098162" TargetMode="External"/><Relationship Id="rId1665" Type="http://schemas.openxmlformats.org/officeDocument/2006/relationships/hyperlink" Target="https://www.ncbi.nlm.nih.gov/pubmed/?term=ECLIPSE%20Investigators%5BCorporate%20Author%5D" TargetMode="External"/><Relationship Id="rId1872" Type="http://schemas.openxmlformats.org/officeDocument/2006/relationships/hyperlink" Target="https://www.ncbi.nlm.nih.gov/pubmed/?term=den%20Ruijter%20HM%5BAuthor%5D&amp;cauthor=true&amp;cauthor_uid=28443625" TargetMode="External"/><Relationship Id="rId2411" Type="http://schemas.openxmlformats.org/officeDocument/2006/relationships/hyperlink" Target="https://www.ncbi.nlm.nih.gov/pubmed/?term=Bodapati%20RK%5BAuthor%5D&amp;cauthor=true&amp;cauthor_uid=28396041" TargetMode="External"/><Relationship Id="rId2509" Type="http://schemas.openxmlformats.org/officeDocument/2006/relationships/hyperlink" Target="https://www.ncbi.nlm.nih.gov/pubmed/?term=Weiss%20S%5BAuthor%5D&amp;cauthor=true&amp;cauthor_uid=28379579" TargetMode="External"/><Relationship Id="rId2716" Type="http://schemas.openxmlformats.org/officeDocument/2006/relationships/hyperlink" Target="https://www.ncbi.nlm.nih.gov/pubmed/?term=O%27Donnell%20CJ%5BAuthor%5D&amp;cauthor=true&amp;cauthor_uid=28017375" TargetMode="External"/><Relationship Id="rId1220" Type="http://schemas.openxmlformats.org/officeDocument/2006/relationships/hyperlink" Target="https://www.ncbi.nlm.nih.gov/pubmed/28302601" TargetMode="External"/><Relationship Id="rId1318" Type="http://schemas.openxmlformats.org/officeDocument/2006/relationships/hyperlink" Target="https://www.ncbi.nlm.nih.gov/pubmed/?term=Marquand%20AF%5BAuthor%5D&amp;cauthor=true&amp;cauthor_uid=28098162" TargetMode="External"/><Relationship Id="rId1525" Type="http://schemas.openxmlformats.org/officeDocument/2006/relationships/hyperlink" Target="https://www.ncbi.nlm.nih.gov/pubmed/?term=Rotter%20JI%5BAuthor%5D&amp;cauthor=true&amp;cauthor_uid=28098162" TargetMode="External"/><Relationship Id="rId2923" Type="http://schemas.openxmlformats.org/officeDocument/2006/relationships/hyperlink" Target="https://www.ncbi.nlm.nih.gov/pubmed/?term=Gudnason%20V%5BAuthor%5D&amp;cauthor=true&amp;cauthor_uid=28394258" TargetMode="External"/><Relationship Id="rId1732" Type="http://schemas.openxmlformats.org/officeDocument/2006/relationships/hyperlink" Target="https://www.ncbi.nlm.nih.gov/pubmed/?term=Sun%20Q%5BAuthor%5D&amp;cauthor=true&amp;cauthor_uid=28379451" TargetMode="External"/><Relationship Id="rId3185" Type="http://schemas.openxmlformats.org/officeDocument/2006/relationships/hyperlink" Target="https://www.ncbi.nlm.nih.gov/pubmed/?term=de%20Craen%20AJ%5BAuthor%5D&amp;cauthor=true&amp;cauthor_uid=27587472" TargetMode="External"/><Relationship Id="rId3392" Type="http://schemas.openxmlformats.org/officeDocument/2006/relationships/hyperlink" Target="https://www.ncbi.nlm.nih.gov/pubmed/?term=Shetty%20PB%5BAuthor%5D&amp;cauthor=true&amp;cauthor_uid=25552592" TargetMode="External"/><Relationship Id="rId24" Type="http://schemas.openxmlformats.org/officeDocument/2006/relationships/hyperlink" Target="http://www.ncbi.nlm.nih.gov/pmc/articles/pmc8815198/" TargetMode="External"/><Relationship Id="rId2299" Type="http://schemas.openxmlformats.org/officeDocument/2006/relationships/hyperlink" Target="https://www.ncbi.nlm.nih.gov/pmc/articles/PMC5419579/" TargetMode="External"/><Relationship Id="rId3045" Type="http://schemas.openxmlformats.org/officeDocument/2006/relationships/hyperlink" Target="https://www.ncbi.nlm.nih.gov/pubmed/?term=Kardia%20SL%5BAuthor%5D&amp;cauthor=true&amp;cauthor_uid=27955697" TargetMode="External"/><Relationship Id="rId3252" Type="http://schemas.openxmlformats.org/officeDocument/2006/relationships/hyperlink" Target="https://www.ncbi.nlm.nih.gov/pmc/articles/PMC5027641/" TargetMode="External"/><Relationship Id="rId173" Type="http://schemas.openxmlformats.org/officeDocument/2006/relationships/hyperlink" Target="https://pubmed.ncbi.nlm.nih.gov/33932789/" TargetMode="External"/><Relationship Id="rId380" Type="http://schemas.openxmlformats.org/officeDocument/2006/relationships/hyperlink" Target="https://www.ncbi.nlm.nih.gov/pmc/articles/PMC5930132/" TargetMode="External"/><Relationship Id="rId2061" Type="http://schemas.openxmlformats.org/officeDocument/2006/relationships/hyperlink" Target="https://www.ncbi.nlm.nih.gov/pubmed/?term=Tyrrell%20J%5BAuthor%5D&amp;cauthor=true&amp;cauthor_uid=28443625" TargetMode="External"/><Relationship Id="rId3112" Type="http://schemas.openxmlformats.org/officeDocument/2006/relationships/hyperlink" Target="https://www.ncbi.nlm.nih.gov/pubmed/?term=Smith%20AK%5BAuthor%5D&amp;cauthor=true&amp;cauthor_uid=27843151" TargetMode="External"/><Relationship Id="rId240" Type="http://schemas.openxmlformats.org/officeDocument/2006/relationships/hyperlink" Target="https://pubmed.ncbi.nlm.nih.gov/34214102/" TargetMode="External"/><Relationship Id="rId478" Type="http://schemas.openxmlformats.org/officeDocument/2006/relationships/hyperlink" Target="https://www.ncbi.nlm.nih.gov/pmc/articles/PMC6652797/" TargetMode="External"/><Relationship Id="rId685" Type="http://schemas.openxmlformats.org/officeDocument/2006/relationships/hyperlink" Target="https://www.ncbi.nlm.nih.gov/pmc/articles/PMC5973804/" TargetMode="External"/><Relationship Id="rId892" Type="http://schemas.openxmlformats.org/officeDocument/2006/relationships/hyperlink" Target="https://www.ncbi.nlm.nih.gov/pmc/articles/PMC6105047/" TargetMode="External"/><Relationship Id="rId2159" Type="http://schemas.openxmlformats.org/officeDocument/2006/relationships/hyperlink" Target="https://www.ncbi.nlm.nih.gov/pubmed/?term=Mukamal%20KJ%5BAuthor%5D&amp;cauthor=true&amp;cauthor_uid=28327102" TargetMode="External"/><Relationship Id="rId2366" Type="http://schemas.openxmlformats.org/officeDocument/2006/relationships/hyperlink" Target="https://www.ncbi.nlm.nih.gov/pubmed/?term=Munroe%20PB%5BAuthor%5D&amp;cauthor=true&amp;cauthor_uid=28039329" TargetMode="External"/><Relationship Id="rId2573" Type="http://schemas.openxmlformats.org/officeDocument/2006/relationships/hyperlink" Target="https://www.ncbi.nlm.nih.gov/pubmed/?term=Rudan%20I%5BAuthor%5D&amp;cauthor=true&amp;cauthor_uid=28379579" TargetMode="External"/><Relationship Id="rId2780" Type="http://schemas.openxmlformats.org/officeDocument/2006/relationships/hyperlink" Target="https://www.ncbi.nlm.nih.gov/pubmed/?term=Esko%20T%5BAuthor%5D&amp;cauthor=true&amp;cauthor_uid=28135244" TargetMode="External"/><Relationship Id="rId3417" Type="http://schemas.openxmlformats.org/officeDocument/2006/relationships/hyperlink" Target="https://www.ncbi.nlm.nih.gov/pubmed/?term=Tracy%20RP%5BAuthor%5D&amp;cauthor=true&amp;cauthor_uid=25779970" TargetMode="External"/><Relationship Id="rId100" Type="http://schemas.openxmlformats.org/officeDocument/2006/relationships/hyperlink" Target="http://www.ncbi.nlm.nih.gov/pmc/articles/pmc9524349/" TargetMode="External"/><Relationship Id="rId338" Type="http://schemas.openxmlformats.org/officeDocument/2006/relationships/hyperlink" Target="http://www.ncbi.nlm.nih.gov/pmc/articles/pmc7261004/" TargetMode="External"/><Relationship Id="rId545" Type="http://schemas.openxmlformats.org/officeDocument/2006/relationships/hyperlink" Target="https://www.ncbi.nlm.nih.gov/pmc/articles/PMC6153048/" TargetMode="External"/><Relationship Id="rId752" Type="http://schemas.openxmlformats.org/officeDocument/2006/relationships/hyperlink" Target="https://www.ncbi.nlm.nih.gov/pubmed/?term=Wareham%20N%5BAuthor%5D&amp;cauthor=true&amp;cauthor_uid=29304378" TargetMode="External"/><Relationship Id="rId1175" Type="http://schemas.openxmlformats.org/officeDocument/2006/relationships/hyperlink" Target="https://www.ncbi.nlm.nih.gov/pubmed/?term=Johansson%20I" TargetMode="External"/><Relationship Id="rId1382" Type="http://schemas.openxmlformats.org/officeDocument/2006/relationships/hyperlink" Target="https://www.ncbi.nlm.nih.gov/pubmed/?term=Amouyel%20P%5BAuthor%5D&amp;cauthor=true&amp;cauthor_uid=28098162" TargetMode="External"/><Relationship Id="rId2019" Type="http://schemas.openxmlformats.org/officeDocument/2006/relationships/hyperlink" Target="https://www.ncbi.nlm.nih.gov/pubmed/?term=Froguel%20P%5BAuthor%5D&amp;cauthor=true&amp;cauthor_uid=28443625" TargetMode="External"/><Relationship Id="rId2226" Type="http://schemas.openxmlformats.org/officeDocument/2006/relationships/hyperlink" Target="https://www.ncbi.nlm.nih.gov/pubmed/?term=Conti%20DV%5BAuthor%5D&amp;cauthor=true&amp;cauthor_uid=28430825" TargetMode="External"/><Relationship Id="rId2433" Type="http://schemas.openxmlformats.org/officeDocument/2006/relationships/hyperlink" Target="https://www.ncbi.nlm.nih.gov/pubmed/?term=Folsom%20AR%5BAuthor%5D&amp;cauthor=true&amp;cauthor_uid=28445597" TargetMode="External"/><Relationship Id="rId2640" Type="http://schemas.openxmlformats.org/officeDocument/2006/relationships/hyperlink" Target="https://www.ncbi.nlm.nih.gov/pubmed/?term=Floyd%20JS%5BAuthor%5D&amp;cauthor=true&amp;cauthor_uid=28017375" TargetMode="External"/><Relationship Id="rId2878" Type="http://schemas.openxmlformats.org/officeDocument/2006/relationships/hyperlink" Target="https://www.ncbi.nlm.nih.gov/pubmed/?term=M%C3%BCller%20C%5BAuthor%5D&amp;cauthor=true&amp;cauthor_uid=28394258" TargetMode="External"/><Relationship Id="rId405" Type="http://schemas.openxmlformats.org/officeDocument/2006/relationships/hyperlink" Target="https://www.ncbi.nlm.nih.gov/pmc/articles/PMC6669061/" TargetMode="External"/><Relationship Id="rId612" Type="http://schemas.openxmlformats.org/officeDocument/2006/relationships/hyperlink" Target="https://www.ncbi.nlm.nih.gov/pubmed/?term=Varbo%20A" TargetMode="External"/><Relationship Id="rId1035" Type="http://schemas.openxmlformats.org/officeDocument/2006/relationships/hyperlink" Target="https://www.ncbi.nlm.nih.gov/pubmed/?term=Hill%20WD%5BAuthor%5D&amp;cauthor=true&amp;cauthor_uid=28246930" TargetMode="External"/><Relationship Id="rId1242" Type="http://schemas.openxmlformats.org/officeDocument/2006/relationships/hyperlink" Target="https://www.ncbi.nlm.nih.gov/pubmed/?term=Chonchol%20M%5BAuthor%5D&amp;cauthor=true&amp;cauthor_uid=28029393" TargetMode="External"/><Relationship Id="rId1687" Type="http://schemas.openxmlformats.org/officeDocument/2006/relationships/hyperlink" Target="https://www.ncbi.nlm.nih.gov/pubmed/?term=Kabagambe%20EK%5BAuthor%5D&amp;cauthor=true&amp;cauthor_uid=28298293" TargetMode="External"/><Relationship Id="rId1894" Type="http://schemas.openxmlformats.org/officeDocument/2006/relationships/hyperlink" Target="https://www.ncbi.nlm.nih.gov/pubmed/?term=Heath%20AC%5BAuthor%5D&amp;cauthor=true&amp;cauthor_uid=28443625" TargetMode="External"/><Relationship Id="rId2500" Type="http://schemas.openxmlformats.org/officeDocument/2006/relationships/hyperlink" Target="https://www.ncbi.nlm.nih.gov/pmc/articles/PMC5420805/" TargetMode="External"/><Relationship Id="rId2738" Type="http://schemas.openxmlformats.org/officeDocument/2006/relationships/hyperlink" Target="https://www.ncbi.nlm.nih.gov/pubmed/?term=Chen%20Z%5BAuthor%5D&amp;cauthor=true&amp;cauthor_uid=27714443" TargetMode="External"/><Relationship Id="rId2945" Type="http://schemas.openxmlformats.org/officeDocument/2006/relationships/hyperlink" Target="https://www.ncbi.nlm.nih.gov/pubmed/28472362" TargetMode="External"/><Relationship Id="rId917" Type="http://schemas.openxmlformats.org/officeDocument/2006/relationships/hyperlink" Target="https://www.ncbi.nlm.nih.gov/pmc/articles/PMC5572083/" TargetMode="External"/><Relationship Id="rId1102" Type="http://schemas.openxmlformats.org/officeDocument/2006/relationships/hyperlink" Target="https://www.ncbi.nlm.nih.gov/pubmed/?term=Draisma%20HH%5BAuthor%5D&amp;cauthor=true&amp;cauthor_uid=28107422" TargetMode="External"/><Relationship Id="rId1547" Type="http://schemas.openxmlformats.org/officeDocument/2006/relationships/hyperlink" Target="https://www.ncbi.nlm.nih.gov/pubmed/?term=Tsolaki%20M%5BAuthor%5D&amp;cauthor=true&amp;cauthor_uid=28098162" TargetMode="External"/><Relationship Id="rId1754" Type="http://schemas.openxmlformats.org/officeDocument/2006/relationships/hyperlink" Target="https://www.ncbi.nlm.nih.gov/pubmed/?term=Vasan%20RS%5BAuthor%5D&amp;cauthor=true&amp;cauthor_uid=28379451" TargetMode="External"/><Relationship Id="rId1961" Type="http://schemas.openxmlformats.org/officeDocument/2006/relationships/hyperlink" Target="https://www.ncbi.nlm.nih.gov/pubmed/?term=Rice%20T%5BAuthor%5D&amp;cauthor=true&amp;cauthor_uid=28443625" TargetMode="External"/><Relationship Id="rId2805" Type="http://schemas.openxmlformats.org/officeDocument/2006/relationships/hyperlink" Target="https://www.ncbi.nlm.nih.gov/pubmed/?term=ExomeBP%20Consortium%5BCorporate%20Author%5D" TargetMode="External"/><Relationship Id="rId46" Type="http://schemas.openxmlformats.org/officeDocument/2006/relationships/hyperlink" Target="https://pubmed.ncbi.nlm.nih.gov/34921102/" TargetMode="External"/><Relationship Id="rId1407" Type="http://schemas.openxmlformats.org/officeDocument/2006/relationships/hyperlink" Target="https://www.ncbi.nlm.nih.gov/pubmed/?term=Corvin%20A%5BAuthor%5D&amp;cauthor=true&amp;cauthor_uid=28098162" TargetMode="External"/><Relationship Id="rId1614" Type="http://schemas.openxmlformats.org/officeDocument/2006/relationships/hyperlink" Target="https://www.ncbi.nlm.nih.gov/pubmed/?term=Groen%20HJ%5BAuthor%5D&amp;cauthor=true&amp;cauthor_uid=28166215" TargetMode="External"/><Relationship Id="rId1821" Type="http://schemas.openxmlformats.org/officeDocument/2006/relationships/hyperlink" Target="https://www.ncbi.nlm.nih.gov/pubmed/?term=P%C3%A9russe%20L%5BAuthor%5D&amp;cauthor=true&amp;cauthor_uid=28443625" TargetMode="External"/><Relationship Id="rId3067" Type="http://schemas.openxmlformats.org/officeDocument/2006/relationships/hyperlink" Target="https://www.ncbi.nlm.nih.gov/pubmed/?term=Boerwinkle%20E%5BAuthor%5D&amp;cauthor=true&amp;cauthor_uid=27955697" TargetMode="External"/><Relationship Id="rId3274" Type="http://schemas.openxmlformats.org/officeDocument/2006/relationships/hyperlink" Target="https://www.ncbi.nlm.nih.gov/pubmed/?term=Alonso%20A%5BAuthor%5D&amp;cauthor=true&amp;cauthor_uid=26962151" TargetMode="External"/><Relationship Id="rId195" Type="http://schemas.openxmlformats.org/officeDocument/2006/relationships/hyperlink" Target="https://pubmed.ncbi.nlm.nih.gov/33788406/" TargetMode="External"/><Relationship Id="rId1919" Type="http://schemas.openxmlformats.org/officeDocument/2006/relationships/hyperlink" Target="https://www.ncbi.nlm.nih.gov/pubmed/?term=Kuusisto%20J%5BAuthor%5D&amp;cauthor=true&amp;cauthor_uid=28443625" TargetMode="External"/><Relationship Id="rId3481" Type="http://schemas.openxmlformats.org/officeDocument/2006/relationships/hyperlink" Target="https://www.ncbi.nlm.nih.gov/pubmed/?term=Tonelli%20M%5BAuthor%5D&amp;cauthor=true&amp;cauthor_uid=23111824" TargetMode="External"/><Relationship Id="rId2083" Type="http://schemas.openxmlformats.org/officeDocument/2006/relationships/hyperlink" Target="https://www.ncbi.nlm.nih.gov/pmc/articles/PMC5894815/" TargetMode="External"/><Relationship Id="rId2290" Type="http://schemas.openxmlformats.org/officeDocument/2006/relationships/hyperlink" Target="https://www.ncbi.nlm.nih.gov/pubmed/?term=Psaty%20BM%5BAuthor%5D&amp;cauthor=true&amp;cauthor_uid=28430825" TargetMode="External"/><Relationship Id="rId2388" Type="http://schemas.openxmlformats.org/officeDocument/2006/relationships/hyperlink" Target="https://www.ncbi.nlm.nih.gov/pubmed/?term=Koh%20WJ%5BAuthor%5D&amp;cauthor=true&amp;cauthor_uid=28319228" TargetMode="External"/><Relationship Id="rId2595" Type="http://schemas.openxmlformats.org/officeDocument/2006/relationships/hyperlink" Target="https://www.ncbi.nlm.nih.gov/pubmed/?term=van%20Duijn%20CM%5BAuthor%5D&amp;cauthor=true&amp;cauthor_uid=28379579" TargetMode="External"/><Relationship Id="rId3134" Type="http://schemas.openxmlformats.org/officeDocument/2006/relationships/hyperlink" Target="https://www.ncbi.nlm.nih.gov/pubmed/?term=Fornage%20M%5BAuthor%5D&amp;cauthor=true&amp;cauthor_uid=27843151" TargetMode="External"/><Relationship Id="rId3341" Type="http://schemas.openxmlformats.org/officeDocument/2006/relationships/hyperlink" Target="https://www.ncbi.nlm.nih.gov/pubmed/?term=Grallert%20H%5BAuthor%5D&amp;cauthor=true&amp;cauthor_uid=25493955" TargetMode="External"/><Relationship Id="rId3439" Type="http://schemas.openxmlformats.org/officeDocument/2006/relationships/hyperlink" Target="https://www.ncbi.nlm.nih.gov/pubmed/?term=Katz%20R%5BAuthor%5D&amp;cauthor=true&amp;cauthor_uid=24125420" TargetMode="External"/><Relationship Id="rId262" Type="http://schemas.openxmlformats.org/officeDocument/2006/relationships/hyperlink" Target="https://pubmed.ncbi.nlm.nih.gov/33731482/" TargetMode="External"/><Relationship Id="rId567" Type="http://schemas.openxmlformats.org/officeDocument/2006/relationships/hyperlink" Target="https://www.nature.com/articles/s41588-017-0014-7" TargetMode="External"/><Relationship Id="rId1197" Type="http://schemas.openxmlformats.org/officeDocument/2006/relationships/hyperlink" Target="https://www.ncbi.nlm.nih.gov/pubmed/?term=van%20Rooij%20FJ" TargetMode="External"/><Relationship Id="rId2150" Type="http://schemas.openxmlformats.org/officeDocument/2006/relationships/hyperlink" Target="https://www.ncbi.nlm.nih.gov/pubmed/?term=Psaty%20BM%5BAuthor%5D&amp;cauthor=true&amp;cauthor_uid=28073429" TargetMode="External"/><Relationship Id="rId2248" Type="http://schemas.openxmlformats.org/officeDocument/2006/relationships/hyperlink" Target="https://www.ncbi.nlm.nih.gov/pubmed/?term=Salako%20B%5BAuthor%5D&amp;cauthor=true&amp;cauthor_uid=28430825" TargetMode="External"/><Relationship Id="rId3201" Type="http://schemas.openxmlformats.org/officeDocument/2006/relationships/hyperlink" Target="https://www.ncbi.nlm.nih.gov/pubmed/?term=Lumley%20T%5BAuthor%5D&amp;cauthor=true&amp;cauthor_uid=27587472" TargetMode="External"/><Relationship Id="rId122" Type="http://schemas.openxmlformats.org/officeDocument/2006/relationships/hyperlink" Target="https://pubmed.ncbi.nlm.nih.gov/36097332/" TargetMode="External"/><Relationship Id="rId774" Type="http://schemas.openxmlformats.org/officeDocument/2006/relationships/hyperlink" Target="https://www.ncbi.nlm.nih.gov/pubmed/?term=den%20Heijer%20M%5BAuthor%5D&amp;cauthor=true&amp;cauthor_uid=29304378" TargetMode="External"/><Relationship Id="rId981" Type="http://schemas.openxmlformats.org/officeDocument/2006/relationships/hyperlink" Target="https://www.ncbi.nlm.nih.gov/pubmed/?term=Knopman%20DS%5BAuthor%5D&amp;cauthor=true&amp;cauthor_uid=28077804" TargetMode="External"/><Relationship Id="rId1057" Type="http://schemas.openxmlformats.org/officeDocument/2006/relationships/hyperlink" Target="https://www.ncbi.nlm.nih.gov/pubmed/29110996" TargetMode="External"/><Relationship Id="rId2010" Type="http://schemas.openxmlformats.org/officeDocument/2006/relationships/hyperlink" Target="https://www.ncbi.nlm.nih.gov/pubmed/?term=Chasman%20DI%5BAuthor%5D&amp;cauthor=true&amp;cauthor_uid=28443625" TargetMode="External"/><Relationship Id="rId2455" Type="http://schemas.openxmlformats.org/officeDocument/2006/relationships/hyperlink" Target="https://www.ncbi.nlm.nih.gov/pubmed/?term=Peeters%20RP%5BAuthor%5D&amp;cauthor=true&amp;cauthor_uid=29034571" TargetMode="External"/><Relationship Id="rId2662" Type="http://schemas.openxmlformats.org/officeDocument/2006/relationships/hyperlink" Target="https://www.ncbi.nlm.nih.gov/pubmed/?term=Chu%20AY%5BAuthor%5D&amp;cauthor=true&amp;cauthor_uid=28017375" TargetMode="External"/><Relationship Id="rId3506" Type="http://schemas.openxmlformats.org/officeDocument/2006/relationships/hyperlink" Target="https://www.ncbi.nlm.nih.gov/pubmed/?term=International%20COPD%20Cohorts%20Collaboration%20Working%20Group%5BCorporate%20Author%5D" TargetMode="External"/><Relationship Id="rId427" Type="http://schemas.openxmlformats.org/officeDocument/2006/relationships/hyperlink" Target="https://www.ncbi.nlm.nih.gov/pubmed/30948477" TargetMode="External"/><Relationship Id="rId634" Type="http://schemas.openxmlformats.org/officeDocument/2006/relationships/hyperlink" Target="https://www.ncbi.nlm.nih.gov/pubmed/?term=Sandholt%20CH" TargetMode="External"/><Relationship Id="rId841" Type="http://schemas.openxmlformats.org/officeDocument/2006/relationships/hyperlink" Target="https://www.ncbi.nlm.nih.gov/pubmed/30007554" TargetMode="External"/><Relationship Id="rId1264" Type="http://schemas.openxmlformats.org/officeDocument/2006/relationships/hyperlink" Target="https://www.ncbi.nlm.nih.gov/pubmed/?term=Desrivi%C3%A8res%20S%5BAuthor%5D&amp;cauthor=true&amp;cauthor_uid=28098162" TargetMode="External"/><Relationship Id="rId1471" Type="http://schemas.openxmlformats.org/officeDocument/2006/relationships/hyperlink" Target="https://www.ncbi.nlm.nih.gov/pubmed/?term=Ikeda%20M%5BAuthor%5D&amp;cauthor=true&amp;cauthor_uid=28098162" TargetMode="External"/><Relationship Id="rId1569" Type="http://schemas.openxmlformats.org/officeDocument/2006/relationships/hyperlink" Target="https://www.ncbi.nlm.nih.gov/pubmed/?term=White%20T%5BAuthor%5D&amp;cauthor=true&amp;cauthor_uid=28098162" TargetMode="External"/><Relationship Id="rId2108" Type="http://schemas.openxmlformats.org/officeDocument/2006/relationships/hyperlink" Target="https://www.ncbi.nlm.nih.gov/pmc/articles/PMC5789458/" TargetMode="External"/><Relationship Id="rId2315" Type="http://schemas.openxmlformats.org/officeDocument/2006/relationships/hyperlink" Target="https://www.ncbi.nlm.nih.gov/pubmed/?term=Li%20X%5BAuthor%5D&amp;cauthor=true&amp;cauthor_uid=28039329" TargetMode="External"/><Relationship Id="rId2522" Type="http://schemas.openxmlformats.org/officeDocument/2006/relationships/hyperlink" Target="https://www.ncbi.nlm.nih.gov/pubmed/?term=van%20Setten%20J%5BAuthor%5D&amp;cauthor=true&amp;cauthor_uid=28379579" TargetMode="External"/><Relationship Id="rId2967" Type="http://schemas.openxmlformats.org/officeDocument/2006/relationships/hyperlink" Target="https://www.ncbi.nlm.nih.gov/pubmed/?term=Ix%20JH%5BAuthor%5D&amp;cauthor=true&amp;cauthor_uid=26830253" TargetMode="External"/><Relationship Id="rId701" Type="http://schemas.openxmlformats.org/officeDocument/2006/relationships/hyperlink" Target="https://www.ncbi.nlm.nih.gov/pubmed/30235339" TargetMode="External"/><Relationship Id="rId939" Type="http://schemas.openxmlformats.org/officeDocument/2006/relationships/hyperlink" Target="https://www.ncbi.nlm.nih.gov/pubmed/?term=Siscovick%20DS%5BAuthor%5D&amp;cauthor=true&amp;cauthor_uid=28002548" TargetMode="External"/><Relationship Id="rId1124" Type="http://schemas.openxmlformats.org/officeDocument/2006/relationships/hyperlink" Target="https://www.ncbi.nlm.nih.gov/pubmed/?term=Binder%20H%5BAuthor%5D&amp;cauthor=true&amp;cauthor_uid=28107422" TargetMode="External"/><Relationship Id="rId1331" Type="http://schemas.openxmlformats.org/officeDocument/2006/relationships/hyperlink" Target="https://www.ncbi.nlm.nih.gov/pubmed/?term=Pirpamer%20L%5BAuthor%5D&amp;cauthor=true&amp;cauthor_uid=28098162" TargetMode="External"/><Relationship Id="rId1776" Type="http://schemas.openxmlformats.org/officeDocument/2006/relationships/hyperlink" Target="https://www.ncbi.nlm.nih.gov/pubmed/?term=Chu%20AY%5BAuthor%5D&amp;cauthor=true&amp;cauthor_uid=28443625" TargetMode="External"/><Relationship Id="rId1983" Type="http://schemas.openxmlformats.org/officeDocument/2006/relationships/hyperlink" Target="https://www.ncbi.nlm.nih.gov/pubmed/?term=Taylor%20KD%5BAuthor%5D&amp;cauthor=true&amp;cauthor_uid=28443625" TargetMode="External"/><Relationship Id="rId2827" Type="http://schemas.openxmlformats.org/officeDocument/2006/relationships/hyperlink" Target="https://www.ncbi.nlm.nih.gov/pubmed/?term=Lieb%20W%5BAuthor%5D&amp;cauthor=true&amp;cauthor_uid=28394258" TargetMode="External"/><Relationship Id="rId68" Type="http://schemas.openxmlformats.org/officeDocument/2006/relationships/hyperlink" Target="https://pubmed.ncbi.nlm.nih.gov/35210353/" TargetMode="External"/><Relationship Id="rId1429" Type="http://schemas.openxmlformats.org/officeDocument/2006/relationships/hyperlink" Target="https://www.ncbi.nlm.nih.gov/pubmed/?term=Enzinger%20C%5BAuthor%5D&amp;cauthor=true&amp;cauthor_uid=28098162" TargetMode="External"/><Relationship Id="rId1636" Type="http://schemas.openxmlformats.org/officeDocument/2006/relationships/hyperlink" Target="https://www.ncbi.nlm.nih.gov/pubmed/?term=Barr%20RG%5BAuthor%5D&amp;cauthor=true&amp;cauthor_uid=28166215" TargetMode="External"/><Relationship Id="rId1843" Type="http://schemas.openxmlformats.org/officeDocument/2006/relationships/hyperlink" Target="https://www.ncbi.nlm.nih.gov/pubmed/?term=Hua%20Zhao%20J%5BAuthor%5D&amp;cauthor=true&amp;cauthor_uid=28443625" TargetMode="External"/><Relationship Id="rId3089" Type="http://schemas.openxmlformats.org/officeDocument/2006/relationships/hyperlink" Target="https://www.ncbi.nlm.nih.gov/pubmed/?term=Brody%20JA%5BAuthor%5D&amp;cauthor=true&amp;cauthor_uid=27843151" TargetMode="External"/><Relationship Id="rId3296" Type="http://schemas.openxmlformats.org/officeDocument/2006/relationships/hyperlink" Target="https://www.ncbi.nlm.nih.gov/pubmed/?term=Hamet%20P%5BAuthor%5D&amp;cauthor=true&amp;cauthor_uid=25493955" TargetMode="External"/><Relationship Id="rId1703" Type="http://schemas.openxmlformats.org/officeDocument/2006/relationships/hyperlink" Target="https://www.ncbi.nlm.nih.gov/pubmed/?term=Mozaffarian%20D%5BAuthor%5D&amp;cauthor=true&amp;cauthor_uid=28298293" TargetMode="External"/><Relationship Id="rId1910" Type="http://schemas.openxmlformats.org/officeDocument/2006/relationships/hyperlink" Target="https://www.ncbi.nlm.nih.gov/pubmed/?term=J%C3%B8rgensen%20ME%5BAuthor%5D&amp;cauthor=true&amp;cauthor_uid=28443625" TargetMode="External"/><Relationship Id="rId3156" Type="http://schemas.openxmlformats.org/officeDocument/2006/relationships/hyperlink" Target="https://www.ncbi.nlm.nih.gov/pubmed/?term=Natriuretic%20Peptides%20Studies%20Collaboration%5BAuthor%5D&amp;cauthor=true&amp;cauthor_uid=27599814" TargetMode="External"/><Relationship Id="rId3363" Type="http://schemas.openxmlformats.org/officeDocument/2006/relationships/hyperlink" Target="https://www.ncbi.nlm.nih.gov/pubmed/?term=Coassin%20S%5BAuthor%5D&amp;cauthor=true&amp;cauthor_uid=25493955" TargetMode="External"/><Relationship Id="rId284" Type="http://schemas.openxmlformats.org/officeDocument/2006/relationships/hyperlink" Target="https://pubmed.ncbi.nlm.nih.gov/33057201/" TargetMode="External"/><Relationship Id="rId491" Type="http://schemas.openxmlformats.org/officeDocument/2006/relationships/hyperlink" Target="https://www.ncbi.nlm.nih.gov/pmc/articles/PMC6357807/" TargetMode="External"/><Relationship Id="rId2172" Type="http://schemas.openxmlformats.org/officeDocument/2006/relationships/hyperlink" Target="https://www.ncbi.nlm.nih.gov/pubmed/?term=Allen%20M%5BAuthor%5D&amp;cauthor=true&amp;cauthor_uid=28242297" TargetMode="External"/><Relationship Id="rId3016" Type="http://schemas.openxmlformats.org/officeDocument/2006/relationships/hyperlink" Target="https://www.ncbi.nlm.nih.gov/pubmed/?term=Pankow%20JS%5BAuthor%5D&amp;cauthor=true&amp;cauthor_uid=27955697" TargetMode="External"/><Relationship Id="rId3223" Type="http://schemas.openxmlformats.org/officeDocument/2006/relationships/hyperlink" Target="https://www.ncbi.nlm.nih.gov/pubmed/?term=Stanton%20A%5BAuthor%5D&amp;cauthor=true&amp;cauthor_uid=27587472" TargetMode="External"/><Relationship Id="rId144" Type="http://schemas.openxmlformats.org/officeDocument/2006/relationships/hyperlink" Target="https://pubmed.ncbi.nlm.nih.gov/36224396/" TargetMode="External"/><Relationship Id="rId589" Type="http://schemas.openxmlformats.org/officeDocument/2006/relationships/hyperlink" Target="https://www.ncbi.nlm.nih.gov/pmc/articles/PMC5794222/" TargetMode="External"/><Relationship Id="rId796" Type="http://schemas.openxmlformats.org/officeDocument/2006/relationships/hyperlink" Target="https://www.ncbi.nlm.nih.gov/pubmed/?term=Kiel%20DP%5BAuthor%5D&amp;cauthor=true&amp;cauthor_uid=29304378" TargetMode="External"/><Relationship Id="rId2477" Type="http://schemas.openxmlformats.org/officeDocument/2006/relationships/hyperlink" Target="https://www.ncbi.nlm.nih.gov/pubmed/28714976" TargetMode="External"/><Relationship Id="rId2684" Type="http://schemas.openxmlformats.org/officeDocument/2006/relationships/hyperlink" Target="https://www.ncbi.nlm.nih.gov/pubmed/?term=Grossmann%20V%5BAuthor%5D&amp;cauthor=true&amp;cauthor_uid=28017375" TargetMode="External"/><Relationship Id="rId3430" Type="http://schemas.openxmlformats.org/officeDocument/2006/relationships/hyperlink" Target="https://www.ncbi.nlm.nih.gov/pubmed/?term=Smith%20NL%5BAuthor%5D&amp;cauthor=true&amp;cauthor_uid=25779970" TargetMode="External"/><Relationship Id="rId351" Type="http://schemas.openxmlformats.org/officeDocument/2006/relationships/hyperlink" Target="https://pubmed.ncbi.nlm.nih.gov/32169052/" TargetMode="External"/><Relationship Id="rId449" Type="http://schemas.openxmlformats.org/officeDocument/2006/relationships/hyperlink" Target="https://www.ncbi.nlm.nih.gov/pmc/articles/PMC6331247/" TargetMode="External"/><Relationship Id="rId656" Type="http://schemas.openxmlformats.org/officeDocument/2006/relationships/hyperlink" Target="https://www.ncbi.nlm.nih.gov/pubmed/?term=Lehtim%C3%A4ki%20T" TargetMode="External"/><Relationship Id="rId863" Type="http://schemas.openxmlformats.org/officeDocument/2006/relationships/hyperlink" Target="https://www.ncbi.nlm.nih.gov/pubmed/30046033" TargetMode="External"/><Relationship Id="rId1079" Type="http://schemas.openxmlformats.org/officeDocument/2006/relationships/hyperlink" Target="https://www.ncbi.nlm.nih.gov/pubmed/?term=Rose%20LM%5BAuthor%5D&amp;cauthor=true&amp;cauthor_uid=28107422" TargetMode="External"/><Relationship Id="rId1286" Type="http://schemas.openxmlformats.org/officeDocument/2006/relationships/hyperlink" Target="https://www.ncbi.nlm.nih.gov/pubmed/?term=Ching%20CR%5BAuthor%5D&amp;cauthor=true&amp;cauthor_uid=28098162" TargetMode="External"/><Relationship Id="rId1493" Type="http://schemas.openxmlformats.org/officeDocument/2006/relationships/hyperlink" Target="https://www.ncbi.nlm.nih.gov/pubmed/?term=McIntosh%20AM%5BAuthor%5D&amp;cauthor=true&amp;cauthor_uid=28098162" TargetMode="External"/><Relationship Id="rId2032" Type="http://schemas.openxmlformats.org/officeDocument/2006/relationships/hyperlink" Target="https://www.ncbi.nlm.nih.gov/pubmed/?term=Laakso%20M%5BAuthor%5D&amp;cauthor=true&amp;cauthor_uid=28443625" TargetMode="External"/><Relationship Id="rId2337" Type="http://schemas.openxmlformats.org/officeDocument/2006/relationships/hyperlink" Target="https://www.ncbi.nlm.nih.gov/pubmed/?term=Lange%20LA%5BAuthor%5D&amp;cauthor=true&amp;cauthor_uid=28039329" TargetMode="External"/><Relationship Id="rId2544" Type="http://schemas.openxmlformats.org/officeDocument/2006/relationships/hyperlink" Target="https://www.ncbi.nlm.nih.gov/pubmed/?term=Hansen%20T%5BAuthor%5D&amp;cauthor=true&amp;cauthor_uid=28379579" TargetMode="External"/><Relationship Id="rId2891" Type="http://schemas.openxmlformats.org/officeDocument/2006/relationships/hyperlink" Target="https://www.ncbi.nlm.nih.gov/pubmed/?term=Rotter%20JI%5BAuthor%5D&amp;cauthor=true&amp;cauthor_uid=28394258" TargetMode="External"/><Relationship Id="rId2989" Type="http://schemas.openxmlformats.org/officeDocument/2006/relationships/hyperlink" Target="https://www.ncbi.nlm.nih.gov/pubmed/?term=Tanaka%20T%5BAuthor%5D&amp;cauthor=true&amp;cauthor_uid=27955697" TargetMode="External"/><Relationship Id="rId211" Type="http://schemas.openxmlformats.org/officeDocument/2006/relationships/hyperlink" Target="https://pubmed.ncbi.nlm.nih.gov/34493549/" TargetMode="External"/><Relationship Id="rId309" Type="http://schemas.openxmlformats.org/officeDocument/2006/relationships/hyperlink" Target="https://www.ncbi.nlm.nih.gov/pubmed/31992494" TargetMode="External"/><Relationship Id="rId516" Type="http://schemas.openxmlformats.org/officeDocument/2006/relationships/hyperlink" Target="https://www.ncbi.nlm.nih.gov/pubmed/30903163" TargetMode="External"/><Relationship Id="rId1146" Type="http://schemas.openxmlformats.org/officeDocument/2006/relationships/hyperlink" Target="https://www.ncbi.nlm.nih.gov/pubmed/?term=Dehghan%20A%5BAuthor%5D&amp;cauthor=true&amp;cauthor_uid=28107422" TargetMode="External"/><Relationship Id="rId1798" Type="http://schemas.openxmlformats.org/officeDocument/2006/relationships/hyperlink" Target="https://www.ncbi.nlm.nih.gov/pubmed/?term=Eriksson%20J%5BAuthor%5D&amp;cauthor=true&amp;cauthor_uid=28443625" TargetMode="External"/><Relationship Id="rId2751" Type="http://schemas.openxmlformats.org/officeDocument/2006/relationships/hyperlink" Target="https://www.ncbi.nlm.nih.gov/pubmed/?term=Kraja%20AT%5BAuthor%5D&amp;cauthor=true&amp;cauthor_uid=28135244" TargetMode="External"/><Relationship Id="rId2849" Type="http://schemas.openxmlformats.org/officeDocument/2006/relationships/hyperlink" Target="https://www.ncbi.nlm.nih.gov/pubmed/?term=Broeckel%20U%5BAuthor%5D&amp;cauthor=true&amp;cauthor_uid=28394258" TargetMode="External"/><Relationship Id="rId723" Type="http://schemas.openxmlformats.org/officeDocument/2006/relationships/hyperlink" Target="https://www.ncbi.nlm.nih.gov/pubmed/?term=Medina-Gomez%20C%5BAuthor%5D&amp;cauthor=true&amp;cauthor_uid=29304378" TargetMode="External"/><Relationship Id="rId930" Type="http://schemas.openxmlformats.org/officeDocument/2006/relationships/hyperlink" Target="https://www.ncbi.nlm.nih.gov/pubmed/27988371" TargetMode="External"/><Relationship Id="rId1006" Type="http://schemas.openxmlformats.org/officeDocument/2006/relationships/hyperlink" Target="https://www.ncbi.nlm.nih.gov/pubmed/?term=Johnson%20AD%5BAuthor%5D&amp;cauthor=true&amp;cauthor_uid=28077804" TargetMode="External"/><Relationship Id="rId1353" Type="http://schemas.openxmlformats.org/officeDocument/2006/relationships/hyperlink" Target="https://www.ncbi.nlm.nih.gov/pubmed/?term=Teumer%20A%5BAuthor%5D&amp;cauthor=true&amp;cauthor_uid=28098162" TargetMode="External"/><Relationship Id="rId1560" Type="http://schemas.openxmlformats.org/officeDocument/2006/relationships/hyperlink" Target="https://www.ncbi.nlm.nih.gov/pubmed/?term=V%C3%B6lzke%20H%5BAuthor%5D&amp;cauthor=true&amp;cauthor_uid=28098162" TargetMode="External"/><Relationship Id="rId1658" Type="http://schemas.openxmlformats.org/officeDocument/2006/relationships/hyperlink" Target="https://www.ncbi.nlm.nih.gov/pubmed/?term=Postma%20DS%5BAuthor%5D&amp;cauthor=true&amp;cauthor_uid=28166215" TargetMode="External"/><Relationship Id="rId1865" Type="http://schemas.openxmlformats.org/officeDocument/2006/relationships/hyperlink" Target="https://www.ncbi.nlm.nih.gov/pubmed/?term=Collins%20FS%5BAuthor%5D&amp;cauthor=true&amp;cauthor_uid=28443625" TargetMode="External"/><Relationship Id="rId2404" Type="http://schemas.openxmlformats.org/officeDocument/2006/relationships/hyperlink" Target="https://www.ncbi.nlm.nih.gov/pubmed/?term=Carnethon%20M%5BAuthor%5D&amp;cauthor=true&amp;cauthor_uid=28254175" TargetMode="External"/><Relationship Id="rId2611" Type="http://schemas.openxmlformats.org/officeDocument/2006/relationships/hyperlink" Target="https://www.ncbi.nlm.nih.gov/pubmed/?term=Pedersen%20O%5BAuthor%5D&amp;cauthor=true&amp;cauthor_uid=28379579" TargetMode="External"/><Relationship Id="rId2709" Type="http://schemas.openxmlformats.org/officeDocument/2006/relationships/hyperlink" Target="https://www.ncbi.nlm.nih.gov/pubmed/?term=Yang%20Q%5BAuthor%5D&amp;cauthor=true&amp;cauthor_uid=28017375" TargetMode="External"/><Relationship Id="rId1213" Type="http://schemas.openxmlformats.org/officeDocument/2006/relationships/hyperlink" Target="https://www.ncbi.nlm.nih.gov/pubmed/?term=Tanaka%20T" TargetMode="External"/><Relationship Id="rId1420" Type="http://schemas.openxmlformats.org/officeDocument/2006/relationships/hyperlink" Target="https://www.ncbi.nlm.nih.gov/pubmed/?term=Delanty%20N%5BAuthor%5D&amp;cauthor=true&amp;cauthor_uid=28098162" TargetMode="External"/><Relationship Id="rId1518" Type="http://schemas.openxmlformats.org/officeDocument/2006/relationships/hyperlink" Target="https://www.ncbi.nlm.nih.gov/pubmed/?term=Pike%20GB%5BAuthor%5D&amp;cauthor=true&amp;cauthor_uid=28098162" TargetMode="External"/><Relationship Id="rId2916" Type="http://schemas.openxmlformats.org/officeDocument/2006/relationships/hyperlink" Target="https://www.ncbi.nlm.nih.gov/pubmed/?term=Jaddoe%20VW%5BAuthor%5D&amp;cauthor=true&amp;cauthor_uid=28394258" TargetMode="External"/><Relationship Id="rId3080" Type="http://schemas.openxmlformats.org/officeDocument/2006/relationships/hyperlink" Target="https://www.ncbi.nlm.nih.gov/pubmed/?term=Pfeiffer%20L%5BAuthor%5D&amp;cauthor=true&amp;cauthor_uid=27843151" TargetMode="External"/><Relationship Id="rId1725" Type="http://schemas.openxmlformats.org/officeDocument/2006/relationships/hyperlink" Target="https://www.ncbi.nlm.nih.gov/pubmed/28143865" TargetMode="External"/><Relationship Id="rId1932" Type="http://schemas.openxmlformats.org/officeDocument/2006/relationships/hyperlink" Target="https://www.ncbi.nlm.nih.gov/pubmed/?term=Luben%20R%5BAuthor%5D&amp;cauthor=true&amp;cauthor_uid=28443625" TargetMode="External"/><Relationship Id="rId3178" Type="http://schemas.openxmlformats.org/officeDocument/2006/relationships/hyperlink" Target="https://www.ncbi.nlm.nih.gov/pubmed/?term=Barnes%20MR%5BAuthor%5D&amp;cauthor=true&amp;cauthor_uid=27587472" TargetMode="External"/><Relationship Id="rId3385" Type="http://schemas.openxmlformats.org/officeDocument/2006/relationships/hyperlink" Target="https://www.ncbi.nlm.nih.gov/pubmed/?term=Goessling%20W%5BAuthor%5D&amp;cauthor=true&amp;cauthor_uid=25493955" TargetMode="External"/><Relationship Id="rId17" Type="http://schemas.openxmlformats.org/officeDocument/2006/relationships/hyperlink" Target="https://pubmed.ncbi.nlm.nih.gov/36156076/" TargetMode="External"/><Relationship Id="rId2194" Type="http://schemas.openxmlformats.org/officeDocument/2006/relationships/hyperlink" Target="https://www.ncbi.nlm.nih.gov/pubmed/?term=Wojczynski%20MK%5BAuthor%5D&amp;cauthor=true&amp;cauthor_uid=28430825" TargetMode="External"/><Relationship Id="rId3038" Type="http://schemas.openxmlformats.org/officeDocument/2006/relationships/hyperlink" Target="https://www.ncbi.nlm.nih.gov/pubmed/?term=Hofman%20A%5BAuthor%5D&amp;cauthor=true&amp;cauthor_uid=27955697" TargetMode="External"/><Relationship Id="rId3245" Type="http://schemas.openxmlformats.org/officeDocument/2006/relationships/hyperlink" Target="https://www.ncbi.nlm.nih.gov/pubmed/?term=Caulfield%20MJ%5BAuthor%5D&amp;cauthor=true&amp;cauthor_uid=27587472" TargetMode="External"/><Relationship Id="rId3452" Type="http://schemas.openxmlformats.org/officeDocument/2006/relationships/hyperlink" Target="https://www.ncbi.nlm.nih.gov/pubmed/?term=Fitzpatrick%20AL%5BAuthor%5D&amp;cauthor=true&amp;cauthor_uid=23224328" TargetMode="External"/><Relationship Id="rId166" Type="http://schemas.openxmlformats.org/officeDocument/2006/relationships/hyperlink" Target="https://pubmed.ncbi.nlm.nih.gov/34166490/" TargetMode="External"/><Relationship Id="rId373" Type="http://schemas.openxmlformats.org/officeDocument/2006/relationships/hyperlink" Target="https://pubmed.ncbi.nlm.nih.gov/33057025/" TargetMode="External"/><Relationship Id="rId580" Type="http://schemas.openxmlformats.org/officeDocument/2006/relationships/hyperlink" Target="https://www.ncbi.nlm.nih.gov/pmc/articles/PMC6005576/" TargetMode="External"/><Relationship Id="rId2054" Type="http://schemas.openxmlformats.org/officeDocument/2006/relationships/hyperlink" Target="https://www.ncbi.nlm.nih.gov/pubmed/?term=van%20der%20Harst%20P%5BAuthor%5D&amp;cauthor=true&amp;cauthor_uid=28443625" TargetMode="External"/><Relationship Id="rId2261" Type="http://schemas.openxmlformats.org/officeDocument/2006/relationships/hyperlink" Target="https://www.ncbi.nlm.nih.gov/pubmed/?term=Zonderman%20AB%5BAuthor%5D&amp;cauthor=true&amp;cauthor_uid=28430825" TargetMode="External"/><Relationship Id="rId2499" Type="http://schemas.openxmlformats.org/officeDocument/2006/relationships/hyperlink" Target="https://www.ncbi.nlm.nih.gov/pubmed/28491896" TargetMode="External"/><Relationship Id="rId3105" Type="http://schemas.openxmlformats.org/officeDocument/2006/relationships/hyperlink" Target="https://www.ncbi.nlm.nih.gov/pubmed/?term=Prokisch%20H%5BAuthor%5D&amp;cauthor=true&amp;cauthor_uid=27843151" TargetMode="External"/><Relationship Id="rId3312" Type="http://schemas.openxmlformats.org/officeDocument/2006/relationships/hyperlink" Target="https://www.ncbi.nlm.nih.gov/pubmed/?term=Schmidt%20H%5BAuthor%5D&amp;cauthor=true&amp;cauthor_uid=25493955" TargetMode="External"/><Relationship Id="rId1" Type="http://schemas.openxmlformats.org/officeDocument/2006/relationships/customXml" Target="../customXml/item1.xml"/><Relationship Id="rId233" Type="http://schemas.openxmlformats.org/officeDocument/2006/relationships/hyperlink" Target="https://pubmed.ncbi.nlm.nih.gov/34091768/" TargetMode="External"/><Relationship Id="rId440" Type="http://schemas.openxmlformats.org/officeDocument/2006/relationships/hyperlink" Target="https://www.ncbi.nlm.nih.gov/pmc/articles/PMC6348050/" TargetMode="External"/><Relationship Id="rId678" Type="http://schemas.openxmlformats.org/officeDocument/2006/relationships/hyperlink" Target="https://www.ncbi.nlm.nih.gov/pmc/articles/PMC6081985/" TargetMode="External"/><Relationship Id="rId885" Type="http://schemas.openxmlformats.org/officeDocument/2006/relationships/hyperlink" Target="https://www.ncbi.nlm.nih.gov/pubmed/?term=Lan%20Q%5BAuthor%5D&amp;cauthor=true&amp;cauthor_uid=29698900" TargetMode="External"/><Relationship Id="rId1070" Type="http://schemas.openxmlformats.org/officeDocument/2006/relationships/hyperlink" Target="https://www.ncbi.nlm.nih.gov/pubmed/?term=Attia%20JR%5BAuthor%5D&amp;cauthor=true&amp;cauthor_uid=28107422" TargetMode="External"/><Relationship Id="rId2121" Type="http://schemas.openxmlformats.org/officeDocument/2006/relationships/hyperlink" Target="https://www.ncbi.nlm.nih.gov/pubmed/?term=Chasman%20D%5BAuthor%5D&amp;cauthor=true&amp;cauthor_uid=28528403" TargetMode="External"/><Relationship Id="rId2359" Type="http://schemas.openxmlformats.org/officeDocument/2006/relationships/hyperlink" Target="https://www.ncbi.nlm.nih.gov/pubmed/?term=Wilhelmsen%20KC%5BAuthor%5D&amp;cauthor=true&amp;cauthor_uid=28039329" TargetMode="External"/><Relationship Id="rId2566" Type="http://schemas.openxmlformats.org/officeDocument/2006/relationships/hyperlink" Target="https://www.ncbi.nlm.nih.gov/pubmed/?term=Porteous%20DJ%5BAuthor%5D&amp;cauthor=true&amp;cauthor_uid=28379579" TargetMode="External"/><Relationship Id="rId2773" Type="http://schemas.openxmlformats.org/officeDocument/2006/relationships/hyperlink" Target="https://www.ncbi.nlm.nih.gov/pubmed/?term=Connell%20J%5BAuthor%5D&amp;cauthor=true&amp;cauthor_uid=28135244" TargetMode="External"/><Relationship Id="rId2980" Type="http://schemas.openxmlformats.org/officeDocument/2006/relationships/hyperlink" Target="https://www.ncbi.nlm.nih.gov/pubmed/27616567" TargetMode="External"/><Relationship Id="rId300" Type="http://schemas.openxmlformats.org/officeDocument/2006/relationships/hyperlink" Target="http://www.ncbi.nlm.nih.gov/pmc/articles/pmc7295264/" TargetMode="External"/><Relationship Id="rId538" Type="http://schemas.openxmlformats.org/officeDocument/2006/relationships/hyperlink" Target="https://www.ncbi.nlm.nih.gov/pmc/articles/PMC6659365/" TargetMode="External"/><Relationship Id="rId745" Type="http://schemas.openxmlformats.org/officeDocument/2006/relationships/hyperlink" Target="https://www.ncbi.nlm.nih.gov/pubmed/?term=Jessen%20LE%5BAuthor%5D&amp;cauthor=true&amp;cauthor_uid=29304378" TargetMode="External"/><Relationship Id="rId952" Type="http://schemas.openxmlformats.org/officeDocument/2006/relationships/hyperlink" Target="https://www.ncbi.nlm.nih.gov/pmc/articles/PMC5705446/" TargetMode="External"/><Relationship Id="rId1168" Type="http://schemas.openxmlformats.org/officeDocument/2006/relationships/hyperlink" Target="https://www.ncbi.nlm.nih.gov/pubmed/?term=Wojczynski%20MK" TargetMode="External"/><Relationship Id="rId1375" Type="http://schemas.openxmlformats.org/officeDocument/2006/relationships/hyperlink" Target="https://www.ncbi.nlm.nih.gov/pubmed/?term=Yanek%20LR%5BAuthor%5D&amp;cauthor=true&amp;cauthor_uid=28098162" TargetMode="External"/><Relationship Id="rId1582" Type="http://schemas.openxmlformats.org/officeDocument/2006/relationships/hyperlink" Target="https://www.ncbi.nlm.nih.gov/pubmed/?term=Medland%20SE%5BAuthor%5D&amp;cauthor=true&amp;cauthor_uid=28098162" TargetMode="External"/><Relationship Id="rId2219" Type="http://schemas.openxmlformats.org/officeDocument/2006/relationships/hyperlink" Target="https://www.ncbi.nlm.nih.gov/pubmed/?term=Berndt%20SI%5BAuthor%5D&amp;cauthor=true&amp;cauthor_uid=28430825" TargetMode="External"/><Relationship Id="rId2426" Type="http://schemas.openxmlformats.org/officeDocument/2006/relationships/hyperlink" Target="https://www.ncbi.nlm.nih.gov/pubmed/?term=Tang%20W%5BAuthor%5D&amp;cauthor=true&amp;cauthor_uid=28445597" TargetMode="External"/><Relationship Id="rId2633" Type="http://schemas.openxmlformats.org/officeDocument/2006/relationships/hyperlink" Target="https://www.ncbi.nlm.nih.gov/pubmed/?term=Yang%20ML%5BAuthor%5D&amp;cauthor=true&amp;cauthor_uid=28017375" TargetMode="External"/><Relationship Id="rId81" Type="http://schemas.openxmlformats.org/officeDocument/2006/relationships/hyperlink" Target="http://www.ncbi.nlm.nih.gov/pmc/articles/pmc9375486/" TargetMode="External"/><Relationship Id="rId605" Type="http://schemas.openxmlformats.org/officeDocument/2006/relationships/hyperlink" Target="https://www.ncbi.nlm.nih.gov/pubmed/?term=Frazier-Wood%20AC" TargetMode="External"/><Relationship Id="rId812" Type="http://schemas.openxmlformats.org/officeDocument/2006/relationships/hyperlink" Target="https://www.ncbi.nlm.nih.gov/pubmed/?term=Life-Course+Genome-wide+Association+Study+Meta-analysis+of+Total+Body+BMD+and+Assessment+of+Age-Specific+Effects" TargetMode="External"/><Relationship Id="rId1028" Type="http://schemas.openxmlformats.org/officeDocument/2006/relationships/hyperlink" Target="https://www.ncbi.nlm.nih.gov/pmc/articles/PMC5586256/" TargetMode="External"/><Relationship Id="rId1235" Type="http://schemas.openxmlformats.org/officeDocument/2006/relationships/hyperlink" Target="https://www.ncbi.nlm.nih.gov/pubmed/?term=Kestenbaum%20BR%5BAuthor%5D&amp;cauthor=true&amp;cauthor_uid=28288973" TargetMode="External"/><Relationship Id="rId1442" Type="http://schemas.openxmlformats.org/officeDocument/2006/relationships/hyperlink" Target="https://www.ncbi.nlm.nih.gov/pubmed/?term=Fukunaga%20M%5BAuthor%5D&amp;cauthor=true&amp;cauthor_uid=28098162" TargetMode="External"/><Relationship Id="rId1887" Type="http://schemas.openxmlformats.org/officeDocument/2006/relationships/hyperlink" Target="https://www.ncbi.nlm.nih.gov/pubmed/?term=Hallmans%20G%5BAuthor%5D&amp;cauthor=true&amp;cauthor_uid=28443625" TargetMode="External"/><Relationship Id="rId2840" Type="http://schemas.openxmlformats.org/officeDocument/2006/relationships/hyperlink" Target="https://www.ncbi.nlm.nih.gov/pubmed/?term=Musani%20SK%5BAuthor%5D&amp;cauthor=true&amp;cauthor_uid=28394258" TargetMode="External"/><Relationship Id="rId2938" Type="http://schemas.openxmlformats.org/officeDocument/2006/relationships/hyperlink" Target="https://www.ncbi.nlm.nih.gov/pubmed/?term=D%C3%B6rr%20M%5BAuthor%5D&amp;cauthor=true&amp;cauthor_uid=28394258" TargetMode="External"/><Relationship Id="rId1302" Type="http://schemas.openxmlformats.org/officeDocument/2006/relationships/hyperlink" Target="https://www.ncbi.nlm.nih.gov/pubmed/?term=Hoehn%20D%5BAuthor%5D&amp;cauthor=true&amp;cauthor_uid=28098162" TargetMode="External"/><Relationship Id="rId1747" Type="http://schemas.openxmlformats.org/officeDocument/2006/relationships/hyperlink" Target="https://www.ncbi.nlm.nih.gov/pubmed/?term=Keller%20M%5BAuthor%5D&amp;cauthor=true&amp;cauthor_uid=28379451" TargetMode="External"/><Relationship Id="rId1954" Type="http://schemas.openxmlformats.org/officeDocument/2006/relationships/hyperlink" Target="https://www.ncbi.nlm.nih.gov/pubmed/?term=Pisinger%20C%5BAuthor%5D&amp;cauthor=true&amp;cauthor_uid=28443625" TargetMode="External"/><Relationship Id="rId2700" Type="http://schemas.openxmlformats.org/officeDocument/2006/relationships/hyperlink" Target="https://www.ncbi.nlm.nih.gov/pubmed/?term=Kamatani%20Y%5BAuthor%5D&amp;cauthor=true&amp;cauthor_uid=28017375" TargetMode="External"/><Relationship Id="rId39" Type="http://schemas.openxmlformats.org/officeDocument/2006/relationships/hyperlink" Target="http://www.ncbi.nlm.nih.gov/pmc/articles/pmc9631233/" TargetMode="External"/><Relationship Id="rId1607" Type="http://schemas.openxmlformats.org/officeDocument/2006/relationships/hyperlink" Target="https://www.ncbi.nlm.nih.gov/pubmed/?term=Bartz%20TM%5BAuthor%5D&amp;cauthor=true&amp;cauthor_uid=28166215" TargetMode="External"/><Relationship Id="rId1814" Type="http://schemas.openxmlformats.org/officeDocument/2006/relationships/hyperlink" Target="https://www.ncbi.nlm.nih.gov/pubmed/?term=Lyytik%C3%A4inen%20LP%5BAuthor%5D&amp;cauthor=true&amp;cauthor_uid=28443625" TargetMode="External"/><Relationship Id="rId3267" Type="http://schemas.openxmlformats.org/officeDocument/2006/relationships/hyperlink" Target="https://www.ncbi.nlm.nih.gov/pubmed/?term=Raitakari%20OT%5BAuthor%5D&amp;cauthor=true&amp;cauthor_uid=26962151" TargetMode="External"/><Relationship Id="rId188" Type="http://schemas.openxmlformats.org/officeDocument/2006/relationships/hyperlink" Target="https://pubmed.ncbi.nlm.nih.gov/33888689/" TargetMode="External"/><Relationship Id="rId395" Type="http://schemas.openxmlformats.org/officeDocument/2006/relationships/hyperlink" Target="https://www.ncbi.nlm.nih.gov/pubmed/30990817" TargetMode="External"/><Relationship Id="rId2076" Type="http://schemas.openxmlformats.org/officeDocument/2006/relationships/hyperlink" Target="https://www.ncbi.nlm.nih.gov/pubmed/?term=Kilpel%C3%A4inen%20TO%5BAuthor%5D&amp;cauthor=true&amp;cauthor_uid=28443625" TargetMode="External"/><Relationship Id="rId3474" Type="http://schemas.openxmlformats.org/officeDocument/2006/relationships/hyperlink" Target="https://www.ncbi.nlm.nih.gov/pubmed/?term=Sang%20Y%5BAuthor%5D&amp;cauthor=true&amp;cauthor_uid=23111824" TargetMode="External"/><Relationship Id="rId2283" Type="http://schemas.openxmlformats.org/officeDocument/2006/relationships/hyperlink" Target="https://www.ncbi.nlm.nih.gov/pubmed/?term=Becker%20DM%5BAuthor%5D&amp;cauthor=true&amp;cauthor_uid=28430825" TargetMode="External"/><Relationship Id="rId2490" Type="http://schemas.openxmlformats.org/officeDocument/2006/relationships/hyperlink" Target="https://www.ncbi.nlm.nih.gov/pubmed/?term=Newman%20AB%5BAuthor%5D&amp;cauthor=true&amp;cauthor_uid=28338937" TargetMode="External"/><Relationship Id="rId2588" Type="http://schemas.openxmlformats.org/officeDocument/2006/relationships/hyperlink" Target="https://www.ncbi.nlm.nih.gov/pubmed/?term=Waldenberger%20M%5BAuthor%5D&amp;cauthor=true&amp;cauthor_uid=28379579" TargetMode="External"/><Relationship Id="rId3127" Type="http://schemas.openxmlformats.org/officeDocument/2006/relationships/hyperlink" Target="https://www.ncbi.nlm.nih.gov/pubmed/?term=Yet%20I%5BAuthor%5D&amp;cauthor=true&amp;cauthor_uid=27843151" TargetMode="External"/><Relationship Id="rId3334" Type="http://schemas.openxmlformats.org/officeDocument/2006/relationships/hyperlink" Target="https://www.ncbi.nlm.nih.gov/pubmed/?term=Ding%20J%5BAuthor%5D&amp;cauthor=true&amp;cauthor_uid=25493955" TargetMode="External"/><Relationship Id="rId255" Type="http://schemas.openxmlformats.org/officeDocument/2006/relationships/hyperlink" Target="https://pubmed.ncbi.nlm.nih.gov/33876560/" TargetMode="External"/><Relationship Id="rId462" Type="http://schemas.openxmlformats.org/officeDocument/2006/relationships/hyperlink" Target="https://www.ncbi.nlm.nih.gov/pubmed/31296099" TargetMode="External"/><Relationship Id="rId1092" Type="http://schemas.openxmlformats.org/officeDocument/2006/relationships/hyperlink" Target="https://www.ncbi.nlm.nih.gov/pubmed/?term=Delgado%20GE%5BAuthor%5D&amp;cauthor=true&amp;cauthor_uid=28107422" TargetMode="External"/><Relationship Id="rId1397" Type="http://schemas.openxmlformats.org/officeDocument/2006/relationships/hyperlink" Target="https://www.ncbi.nlm.nih.gov/pubmed/?term=Buckner%20RL%5BAuthor%5D&amp;cauthor=true&amp;cauthor_uid=28098162" TargetMode="External"/><Relationship Id="rId2143" Type="http://schemas.openxmlformats.org/officeDocument/2006/relationships/hyperlink" Target="https://www.ncbi.nlm.nih.gov/pubmed/?term=Maurer%20MS%5BAuthor%5D&amp;cauthor=true&amp;cauthor_uid=28073429" TargetMode="External"/><Relationship Id="rId2350" Type="http://schemas.openxmlformats.org/officeDocument/2006/relationships/hyperlink" Target="https://www.ncbi.nlm.nih.gov/pubmed/?term=Seyerle%20AA%5BAuthor%5D&amp;cauthor=true&amp;cauthor_uid=28039329" TargetMode="External"/><Relationship Id="rId2795" Type="http://schemas.openxmlformats.org/officeDocument/2006/relationships/hyperlink" Target="https://www.ncbi.nlm.nih.gov/pubmed/?term=Howson%20JM%5BAuthor%5D&amp;cauthor=true&amp;cauthor_uid=28135244" TargetMode="External"/><Relationship Id="rId3401" Type="http://schemas.openxmlformats.org/officeDocument/2006/relationships/hyperlink" Target="https://www.ncbi.nlm.nih.gov/pubmed/?term=Boerwinkle%20E%5BAuthor%5D&amp;cauthor=true&amp;cauthor_uid=25552592" TargetMode="External"/><Relationship Id="rId115" Type="http://schemas.openxmlformats.org/officeDocument/2006/relationships/hyperlink" Target="https://pubmed.ncbi.nlm.nih.gov/35931049/" TargetMode="External"/><Relationship Id="rId322" Type="http://schemas.openxmlformats.org/officeDocument/2006/relationships/hyperlink" Target="https://pubmed.ncbi.nlm.nih.gov/32839606/" TargetMode="External"/><Relationship Id="rId767" Type="http://schemas.openxmlformats.org/officeDocument/2006/relationships/hyperlink" Target="https://www.ncbi.nlm.nih.gov/pubmed/?term=Langenberg%20C%5BAuthor%5D&amp;cauthor=true&amp;cauthor_uid=29304378" TargetMode="External"/><Relationship Id="rId974" Type="http://schemas.openxmlformats.org/officeDocument/2006/relationships/hyperlink" Target="https://www.ncbi.nlm.nih.gov/pubmed/?term=De%20Jager%20PL%5BAuthor%5D&amp;cauthor=true&amp;cauthor_uid=28077804" TargetMode="External"/><Relationship Id="rId2003" Type="http://schemas.openxmlformats.org/officeDocument/2006/relationships/hyperlink" Target="https://www.ncbi.nlm.nih.gov/pubmed/?term=Baldassarre%20D%5BAuthor%5D&amp;cauthor=true&amp;cauthor_uid=28443625" TargetMode="External"/><Relationship Id="rId2210" Type="http://schemas.openxmlformats.org/officeDocument/2006/relationships/hyperlink" Target="https://www.ncbi.nlm.nih.gov/pubmed/?term=Chesi%20A%5BAuthor%5D&amp;cauthor=true&amp;cauthor_uid=28430825" TargetMode="External"/><Relationship Id="rId2448" Type="http://schemas.openxmlformats.org/officeDocument/2006/relationships/hyperlink" Target="https://www.ncbi.nlm.nih.gov/pubmed/?term=Feller%20M%5BAuthor%5D&amp;cauthor=true&amp;cauthor_uid=29034571" TargetMode="External"/><Relationship Id="rId2655" Type="http://schemas.openxmlformats.org/officeDocument/2006/relationships/hyperlink" Target="https://www.ncbi.nlm.nih.gov/pubmed/?term=Matsuda%20K%5BAuthor%5D&amp;cauthor=true&amp;cauthor_uid=28017375" TargetMode="External"/><Relationship Id="rId2862" Type="http://schemas.openxmlformats.org/officeDocument/2006/relationships/hyperlink" Target="https://www.ncbi.nlm.nih.gov/pubmed/?term=K%C3%A4h%C3%B6nen%20M%5BAuthor%5D&amp;cauthor=true&amp;cauthor_uid=28394258" TargetMode="External"/><Relationship Id="rId627" Type="http://schemas.openxmlformats.org/officeDocument/2006/relationships/hyperlink" Target="https://www.ncbi.nlm.nih.gov/pubmed/?term=Barroso%20I" TargetMode="External"/><Relationship Id="rId834" Type="http://schemas.openxmlformats.org/officeDocument/2006/relationships/hyperlink" Target="https://www.ncbi.nlm.nih.gov/pmc/articles/PMC6013387/" TargetMode="External"/><Relationship Id="rId1257" Type="http://schemas.openxmlformats.org/officeDocument/2006/relationships/hyperlink" Target="https://www.ncbi.nlm.nih.gov/pubmed/?term=Chauhan%20G%5BAuthor%5D&amp;cauthor=true&amp;cauthor_uid=28098162" TargetMode="External"/><Relationship Id="rId1464" Type="http://schemas.openxmlformats.org/officeDocument/2006/relationships/hyperlink" Target="https://www.ncbi.nlm.nih.gov/pubmed/?term=Hofman%20A%5BAuthor%5D&amp;cauthor=true&amp;cauthor_uid=28098162" TargetMode="External"/><Relationship Id="rId1671" Type="http://schemas.openxmlformats.org/officeDocument/2006/relationships/hyperlink" Target="https://www.ncbi.nlm.nih.gov/pubmed/28166215" TargetMode="External"/><Relationship Id="rId2308" Type="http://schemas.openxmlformats.org/officeDocument/2006/relationships/hyperlink" Target="https://www.ncbi.nlm.nih.gov/pubmed/?term=Stewart%20JD%5BAuthor%5D&amp;cauthor=true&amp;cauthor_uid=28039329" TargetMode="External"/><Relationship Id="rId2515" Type="http://schemas.openxmlformats.org/officeDocument/2006/relationships/hyperlink" Target="https://www.ncbi.nlm.nih.gov/pubmed/?term=Brody%20JA%5BAuthor%5D&amp;cauthor=true&amp;cauthor_uid=28379579" TargetMode="External"/><Relationship Id="rId2722" Type="http://schemas.openxmlformats.org/officeDocument/2006/relationships/hyperlink" Target="https://www.ncbi.nlm.nih.gov/pubmed/?term=Reiner%20AP%5BAuthor%5D&amp;cauthor=true&amp;cauthor_uid=28017375" TargetMode="External"/><Relationship Id="rId901" Type="http://schemas.openxmlformats.org/officeDocument/2006/relationships/hyperlink" Target="https://www.ncbi.nlm.nih.gov/pubmed/29107063" TargetMode="External"/><Relationship Id="rId1117" Type="http://schemas.openxmlformats.org/officeDocument/2006/relationships/hyperlink" Target="https://www.ncbi.nlm.nih.gov/pubmed/?term=McArdle%20WL%5BAuthor%5D&amp;cauthor=true&amp;cauthor_uid=28107422" TargetMode="External"/><Relationship Id="rId1324" Type="http://schemas.openxmlformats.org/officeDocument/2006/relationships/hyperlink" Target="https://www.ncbi.nlm.nih.gov/pubmed/?term=Mu%C3%B1oz%20Maniega%20S%5BAuthor%5D&amp;cauthor=true&amp;cauthor_uid=28098162" TargetMode="External"/><Relationship Id="rId1531" Type="http://schemas.openxmlformats.org/officeDocument/2006/relationships/hyperlink" Target="https://www.ncbi.nlm.nih.gov/pubmed/?term=Schmidt%20H%5BAuthor%5D&amp;cauthor=true&amp;cauthor_uid=28098162" TargetMode="External"/><Relationship Id="rId1769" Type="http://schemas.openxmlformats.org/officeDocument/2006/relationships/hyperlink" Target="https://www.ncbi.nlm.nih.gov/pubmed/?term=Young%20K%5BAuthor%5D&amp;cauthor=true&amp;cauthor_uid=28443625" TargetMode="External"/><Relationship Id="rId1976" Type="http://schemas.openxmlformats.org/officeDocument/2006/relationships/hyperlink" Target="https://www.ncbi.nlm.nih.gov/pubmed/?term=Silbernagel%20G%5BAuthor%5D&amp;cauthor=true&amp;cauthor_uid=28443625" TargetMode="External"/><Relationship Id="rId3191" Type="http://schemas.openxmlformats.org/officeDocument/2006/relationships/hyperlink" Target="https://www.ncbi.nlm.nih.gov/pubmed/?term=Ford%20I%5BAuthor%5D&amp;cauthor=true&amp;cauthor_uid=27587472" TargetMode="External"/><Relationship Id="rId30" Type="http://schemas.openxmlformats.org/officeDocument/2006/relationships/hyperlink" Target="http://www.ncbi.nlm.nih.gov/pmc/articles/pmc9720755/" TargetMode="External"/><Relationship Id="rId1629" Type="http://schemas.openxmlformats.org/officeDocument/2006/relationships/hyperlink" Target="https://www.ncbi.nlm.nih.gov/pubmed/?term=de%20Koning%20HJ%5BAuthor%5D&amp;cauthor=true&amp;cauthor_uid=28166215" TargetMode="External"/><Relationship Id="rId1836" Type="http://schemas.openxmlformats.org/officeDocument/2006/relationships/hyperlink" Target="https://www.ncbi.nlm.nih.gov/pubmed/?term=Vedantam%20SL%5BAuthor%5D&amp;cauthor=true&amp;cauthor_uid=28443625" TargetMode="External"/><Relationship Id="rId3289" Type="http://schemas.openxmlformats.org/officeDocument/2006/relationships/hyperlink" Target="https://www.ncbi.nlm.nih.gov/pubmed/?term=McMahon%20GM%5BAuthor%5D&amp;cauthor=true&amp;cauthor_uid=25493955" TargetMode="External"/><Relationship Id="rId3496" Type="http://schemas.openxmlformats.org/officeDocument/2006/relationships/hyperlink" Target="https://www.ncbi.nlm.nih.gov/pubmed/?term=Hickson%20D%5BAuthor%5D&amp;cauthor=true&amp;cauthor_uid=23242246" TargetMode="External"/><Relationship Id="rId1903" Type="http://schemas.openxmlformats.org/officeDocument/2006/relationships/hyperlink" Target="https://www.ncbi.nlm.nih.gov/pubmed/?term=Hung%20J%5BAuthor%5D&amp;cauthor=true&amp;cauthor_uid=28443625" TargetMode="External"/><Relationship Id="rId2098" Type="http://schemas.openxmlformats.org/officeDocument/2006/relationships/hyperlink" Target="https://www.ncbi.nlm.nih.gov/pubmed/?term=Thacker%20EL%5BAuthor%5D&amp;cauthor=true&amp;cauthor_uid=28263191" TargetMode="External"/><Relationship Id="rId3051" Type="http://schemas.openxmlformats.org/officeDocument/2006/relationships/hyperlink" Target="https://www.ncbi.nlm.nih.gov/pubmed/?term=Waldenberger%20M%5BAuthor%5D&amp;cauthor=true&amp;cauthor_uid=27955697" TargetMode="External"/><Relationship Id="rId3149" Type="http://schemas.openxmlformats.org/officeDocument/2006/relationships/hyperlink" Target="https://www.ncbi.nlm.nih.gov/pubmed/?term=Levy%20D%5BAuthor%5D&amp;cauthor=true&amp;cauthor_uid=27843151" TargetMode="External"/><Relationship Id="rId3356" Type="http://schemas.openxmlformats.org/officeDocument/2006/relationships/hyperlink" Target="https://www.ncbi.nlm.nih.gov/pubmed/?term=van%20der%20Harst%20P%5BAuthor%5D&amp;cauthor=true&amp;cauthor_uid=25493955" TargetMode="External"/><Relationship Id="rId277" Type="http://schemas.openxmlformats.org/officeDocument/2006/relationships/hyperlink" Target="https://pubmed.ncbi.nlm.nih.gov/32165348/" TargetMode="External"/><Relationship Id="rId484" Type="http://schemas.openxmlformats.org/officeDocument/2006/relationships/hyperlink" Target="https://www.ncbi.nlm.nih.gov/pmc/articles/PMC6439324/" TargetMode="External"/><Relationship Id="rId2165" Type="http://schemas.openxmlformats.org/officeDocument/2006/relationships/hyperlink" Target="https://www.ncbi.nlm.nih.gov/pubmed/28787443" TargetMode="External"/><Relationship Id="rId3009" Type="http://schemas.openxmlformats.org/officeDocument/2006/relationships/hyperlink" Target="https://www.ncbi.nlm.nih.gov/pubmed/?term=Schramm%20K%5BAuthor%5D&amp;cauthor=true&amp;cauthor_uid=27955697" TargetMode="External"/><Relationship Id="rId3216" Type="http://schemas.openxmlformats.org/officeDocument/2006/relationships/hyperlink" Target="https://www.ncbi.nlm.nih.gov/pubmed/?term=Sever%20P%5BAuthor%5D&amp;cauthor=true&amp;cauthor_uid=27587472" TargetMode="External"/><Relationship Id="rId137" Type="http://schemas.openxmlformats.org/officeDocument/2006/relationships/hyperlink" Target="https://pubmed.ncbi.nlm.nih.gov/35504910/" TargetMode="External"/><Relationship Id="rId344" Type="http://schemas.openxmlformats.org/officeDocument/2006/relationships/hyperlink" Target="https://pubmed.ncbi.nlm.nih.gov/33196677/" TargetMode="External"/><Relationship Id="rId691" Type="http://schemas.openxmlformats.org/officeDocument/2006/relationships/hyperlink" Target="https://www.ncbi.nlm.nih.gov/pubmed/30333104" TargetMode="External"/><Relationship Id="rId789" Type="http://schemas.openxmlformats.org/officeDocument/2006/relationships/hyperlink" Target="https://www.ncbi.nlm.nih.gov/pubmed/?term=Scott%20R%5BAuthor%5D&amp;cauthor=true&amp;cauthor_uid=29304378" TargetMode="External"/><Relationship Id="rId996" Type="http://schemas.openxmlformats.org/officeDocument/2006/relationships/hyperlink" Target="https://www.ncbi.nlm.nih.gov/pubmed/?term=Karlsson%20M%5BAuthor%5D&amp;cauthor=true&amp;cauthor_uid=28077804" TargetMode="External"/><Relationship Id="rId2025" Type="http://schemas.openxmlformats.org/officeDocument/2006/relationships/hyperlink" Target="https://www.ncbi.nlm.nih.gov/pubmed/?term=Hveem%20K%5BAuthor%5D&amp;cauthor=true&amp;cauthor_uid=28443625" TargetMode="External"/><Relationship Id="rId2372" Type="http://schemas.openxmlformats.org/officeDocument/2006/relationships/hyperlink" Target="https://www.ncbi.nlm.nih.gov/pubmed/28039329" TargetMode="External"/><Relationship Id="rId2677" Type="http://schemas.openxmlformats.org/officeDocument/2006/relationships/hyperlink" Target="https://www.ncbi.nlm.nih.gov/pubmed/?term=Peters%20LL%5BAuthor%5D&amp;cauthor=true&amp;cauthor_uid=28017375" TargetMode="External"/><Relationship Id="rId2884" Type="http://schemas.openxmlformats.org/officeDocument/2006/relationships/hyperlink" Target="https://www.ncbi.nlm.nih.gov/pubmed/?term=Peters%20A%5BAuthor%5D&amp;cauthor=true&amp;cauthor_uid=28394258" TargetMode="External"/><Relationship Id="rId3423" Type="http://schemas.openxmlformats.org/officeDocument/2006/relationships/hyperlink" Target="https://www.ncbi.nlm.nih.gov/pubmed/?term=Taylor%20HA%5BAuthor%5D&amp;cauthor=true&amp;cauthor_uid=25779970" TargetMode="External"/><Relationship Id="rId551" Type="http://schemas.openxmlformats.org/officeDocument/2006/relationships/hyperlink" Target="https://www.ncbi.nlm.nih.gov/pmc/articles/PMC5854957/" TargetMode="External"/><Relationship Id="rId649" Type="http://schemas.openxmlformats.org/officeDocument/2006/relationships/hyperlink" Target="https://www.ncbi.nlm.nih.gov/pubmed/?term=Uitterlinden%20AG" TargetMode="External"/><Relationship Id="rId856" Type="http://schemas.openxmlformats.org/officeDocument/2006/relationships/hyperlink" Target="https://www.ncbi.nlm.nih.gov/pmc/articles/PMC6203810/" TargetMode="External"/><Relationship Id="rId1181" Type="http://schemas.openxmlformats.org/officeDocument/2006/relationships/hyperlink" Target="https://www.ncbi.nlm.nih.gov/pubmed/?term=Pedersen%20O" TargetMode="External"/><Relationship Id="rId1279" Type="http://schemas.openxmlformats.org/officeDocument/2006/relationships/hyperlink" Target="https://www.ncbi.nlm.nih.gov/pubmed/?term=Bohlken%20MM%5BAuthor%5D&amp;cauthor=true&amp;cauthor_uid=28098162" TargetMode="External"/><Relationship Id="rId1486" Type="http://schemas.openxmlformats.org/officeDocument/2006/relationships/hyperlink" Target="https://www.ncbi.nlm.nih.gov/pubmed/?term=Longo%20DL%5BAuthor%5D&amp;cauthor=true&amp;cauthor_uid=28098162" TargetMode="External"/><Relationship Id="rId2232" Type="http://schemas.openxmlformats.org/officeDocument/2006/relationships/hyperlink" Target="https://www.ncbi.nlm.nih.gov/pubmed/?term=Hsu%20YH%5BAuthor%5D&amp;cauthor=true&amp;cauthor_uid=28430825" TargetMode="External"/><Relationship Id="rId2537" Type="http://schemas.openxmlformats.org/officeDocument/2006/relationships/hyperlink" Target="https://www.ncbi.nlm.nih.gov/pubmed/?term=Dominiczak%20AF%5BAuthor%5D&amp;cauthor=true&amp;cauthor_uid=28379579" TargetMode="External"/><Relationship Id="rId204" Type="http://schemas.openxmlformats.org/officeDocument/2006/relationships/hyperlink" Target="https://pubmed.ncbi.nlm.nih.gov/33402679/" TargetMode="External"/><Relationship Id="rId411" Type="http://schemas.openxmlformats.org/officeDocument/2006/relationships/hyperlink" Target="https://www.ncbi.nlm.nih.gov/pubmed/30723310" TargetMode="External"/><Relationship Id="rId509" Type="http://schemas.openxmlformats.org/officeDocument/2006/relationships/hyperlink" Target="https://www.ncbi.nlm.nih.gov/pubmed/31388106" TargetMode="External"/><Relationship Id="rId1041" Type="http://schemas.openxmlformats.org/officeDocument/2006/relationships/hyperlink" Target="https://www.ncbi.nlm.nih.gov/pubmed/?term=Robbins%20JA%5BAuthor%5D&amp;cauthor=true&amp;cauthor_uid=28150034" TargetMode="External"/><Relationship Id="rId1139" Type="http://schemas.openxmlformats.org/officeDocument/2006/relationships/hyperlink" Target="https://www.ncbi.nlm.nih.gov/pubmed/?term=Jukema%20JW%5BAuthor%5D&amp;cauthor=true&amp;cauthor_uid=28107422" TargetMode="External"/><Relationship Id="rId1346" Type="http://schemas.openxmlformats.org/officeDocument/2006/relationships/hyperlink" Target="https://www.ncbi.nlm.nih.gov/pubmed/?term=Schork%20AJ%5BAuthor%5D&amp;cauthor=true&amp;cauthor_uid=28098162" TargetMode="External"/><Relationship Id="rId1693" Type="http://schemas.openxmlformats.org/officeDocument/2006/relationships/hyperlink" Target="https://www.ncbi.nlm.nih.gov/pubmed/?term=Chen%20YI%5BAuthor%5D&amp;cauthor=true&amp;cauthor_uid=28298293" TargetMode="External"/><Relationship Id="rId1998" Type="http://schemas.openxmlformats.org/officeDocument/2006/relationships/hyperlink" Target="https://www.ncbi.nlm.nih.gov/pubmed/?term=Wolffenbuttel%20BHR%5BAuthor%5D&amp;cauthor=true&amp;cauthor_uid=28443625" TargetMode="External"/><Relationship Id="rId2744" Type="http://schemas.openxmlformats.org/officeDocument/2006/relationships/hyperlink" Target="https://www.ncbi.nlm.nih.gov/pubmed/?term=Gao%20H%5BAuthor%5D&amp;cauthor=true&amp;cauthor_uid=28135244" TargetMode="External"/><Relationship Id="rId2951" Type="http://schemas.openxmlformats.org/officeDocument/2006/relationships/hyperlink" Target="https://www.ncbi.nlm.nih.gov/pubmed/27867202" TargetMode="External"/><Relationship Id="rId716" Type="http://schemas.openxmlformats.org/officeDocument/2006/relationships/hyperlink" Target="https://www.ncbi.nlm.nih.gov/pubmed/29531354" TargetMode="External"/><Relationship Id="rId923" Type="http://schemas.openxmlformats.org/officeDocument/2006/relationships/hyperlink" Target="https://www.ncbi.nlm.nih.gov/pubmed/?term=Cushman%20M%5BAuthor%5D&amp;cauthor=true&amp;cauthor_uid=28009647" TargetMode="External"/><Relationship Id="rId1553" Type="http://schemas.openxmlformats.org/officeDocument/2006/relationships/hyperlink" Target="https://www.ncbi.nlm.nih.gov/pubmed/?term=van%20der%20Wee%20NJ%5BAuthor%5D&amp;cauthor=true&amp;cauthor_uid=28098162" TargetMode="External"/><Relationship Id="rId1760" Type="http://schemas.openxmlformats.org/officeDocument/2006/relationships/hyperlink" Target="https://www.ncbi.nlm.nih.gov/pubmed/29030599" TargetMode="External"/><Relationship Id="rId1858" Type="http://schemas.openxmlformats.org/officeDocument/2006/relationships/hyperlink" Target="https://www.ncbi.nlm.nih.gov/pubmed/?term=Bonnycastle%20LL%5BAuthor%5D&amp;cauthor=true&amp;cauthor_uid=28443625" TargetMode="External"/><Relationship Id="rId2604" Type="http://schemas.openxmlformats.org/officeDocument/2006/relationships/hyperlink" Target="https://www.ncbi.nlm.nih.gov/pubmed/?term=K%C3%A4%C3%A4b%20S%5BAuthor%5D&amp;cauthor=true&amp;cauthor_uid=28379579" TargetMode="External"/><Relationship Id="rId2811" Type="http://schemas.openxmlformats.org/officeDocument/2006/relationships/hyperlink" Target="https://www.ncbi.nlm.nih.gov/pubmed/28135244" TargetMode="External"/><Relationship Id="rId52" Type="http://schemas.openxmlformats.org/officeDocument/2006/relationships/hyperlink" Target="http://www.ncbi.nlm.nih.gov/pmc/articles/pmc9210635/" TargetMode="External"/><Relationship Id="rId1206" Type="http://schemas.openxmlformats.org/officeDocument/2006/relationships/hyperlink" Target="https://www.ncbi.nlm.nih.gov/pubmed/?term=Wang%20Y" TargetMode="External"/><Relationship Id="rId1413" Type="http://schemas.openxmlformats.org/officeDocument/2006/relationships/hyperlink" Target="https://www.ncbi.nlm.nih.gov/pubmed/?term=De%20Craen%20AJ%5BAuthor%5D&amp;cauthor=true&amp;cauthor_uid=28098162" TargetMode="External"/><Relationship Id="rId1620" Type="http://schemas.openxmlformats.org/officeDocument/2006/relationships/hyperlink" Target="https://www.ncbi.nlm.nih.gov/pubmed/?term=Par%C3%A9%20PD%5BAuthor%5D&amp;cauthor=true&amp;cauthor_uid=28166215" TargetMode="External"/><Relationship Id="rId2909" Type="http://schemas.openxmlformats.org/officeDocument/2006/relationships/hyperlink" Target="https://www.ncbi.nlm.nih.gov/pubmed/?term=M%C3%A4rz%20W%5BAuthor%5D&amp;cauthor=true&amp;cauthor_uid=28394258" TargetMode="External"/><Relationship Id="rId3073" Type="http://schemas.openxmlformats.org/officeDocument/2006/relationships/hyperlink" Target="https://www.ncbi.nlm.nih.gov/pubmed/27955697" TargetMode="External"/><Relationship Id="rId3280" Type="http://schemas.openxmlformats.org/officeDocument/2006/relationships/hyperlink" Target="https://www.ncbi.nlm.nih.gov/pubmed/?term=Van%20Der%20Harst%20P%5BAuthor%5D&amp;cauthor=true&amp;cauthor_uid=26962151" TargetMode="External"/><Relationship Id="rId1718" Type="http://schemas.openxmlformats.org/officeDocument/2006/relationships/hyperlink" Target="https://www.ncbi.nlm.nih.gov/pubmed/?term=Siscovick%20DS%5BAuthor%5D&amp;cauthor=true&amp;cauthor_uid=28143865" TargetMode="External"/><Relationship Id="rId1925" Type="http://schemas.openxmlformats.org/officeDocument/2006/relationships/hyperlink" Target="https://www.ncbi.nlm.nih.gov/pubmed/?term=Lee%20NR%5BAuthor%5D&amp;cauthor=true&amp;cauthor_uid=28443625" TargetMode="External"/><Relationship Id="rId3140" Type="http://schemas.openxmlformats.org/officeDocument/2006/relationships/hyperlink" Target="https://www.ncbi.nlm.nih.gov/pubmed/?term=Conneely%20KN%5BAuthor%5D&amp;cauthor=true&amp;cauthor_uid=27843151" TargetMode="External"/><Relationship Id="rId3378" Type="http://schemas.openxmlformats.org/officeDocument/2006/relationships/hyperlink" Target="https://www.ncbi.nlm.nih.gov/pubmed/?term=Lehtim%C3%A4ki%20T%5BAuthor%5D&amp;cauthor=true&amp;cauthor_uid=25493955" TargetMode="External"/><Relationship Id="rId299" Type="http://schemas.openxmlformats.org/officeDocument/2006/relationships/hyperlink" Target="https://pubmed.ncbi.nlm.nih.gov/32193296/" TargetMode="External"/><Relationship Id="rId2187" Type="http://schemas.openxmlformats.org/officeDocument/2006/relationships/hyperlink" Target="https://www.ncbi.nlm.nih.gov/pubmed/?term=Lu%20Y%5BAuthor%5D&amp;cauthor=true&amp;cauthor_uid=28430825" TargetMode="External"/><Relationship Id="rId2394" Type="http://schemas.openxmlformats.org/officeDocument/2006/relationships/hyperlink" Target="https://www.ncbi.nlm.nih.gov/pubmed/28549073" TargetMode="External"/><Relationship Id="rId3238" Type="http://schemas.openxmlformats.org/officeDocument/2006/relationships/hyperlink" Target="https://www.ncbi.nlm.nih.gov/pubmed/?term=Hitman%20G%5BAuthor%5D&amp;cauthor=true&amp;cauthor_uid=27587472" TargetMode="External"/><Relationship Id="rId3445" Type="http://schemas.openxmlformats.org/officeDocument/2006/relationships/hyperlink" Target="https://www.ncbi.nlm.nih.gov/pubmed/?term=Siscovick%20D%5BAuthor%5D&amp;cauthor=true&amp;cauthor_uid=24125420" TargetMode="External"/><Relationship Id="rId159" Type="http://schemas.openxmlformats.org/officeDocument/2006/relationships/hyperlink" Target="https://pubmed.ncbi.nlm.nih.gov/34864818/" TargetMode="External"/><Relationship Id="rId366" Type="http://schemas.openxmlformats.org/officeDocument/2006/relationships/hyperlink" Target="http://www.ncbi.nlm.nih.gov/pmc/articles/pmc7644764/" TargetMode="External"/><Relationship Id="rId573" Type="http://schemas.openxmlformats.org/officeDocument/2006/relationships/hyperlink" Target="https://www.ncbi.nlm.nih.gov/pmc/articles/PMC6299165/" TargetMode="External"/><Relationship Id="rId780" Type="http://schemas.openxmlformats.org/officeDocument/2006/relationships/hyperlink" Target="https://www.ncbi.nlm.nih.gov/pubmed/?term=Felix%20JF%5BAuthor%5D&amp;cauthor=true&amp;cauthor_uid=29304378" TargetMode="External"/><Relationship Id="rId2047" Type="http://schemas.openxmlformats.org/officeDocument/2006/relationships/hyperlink" Target="https://www.ncbi.nlm.nih.gov/pubmed/?term=Qi%20L%5BAuthor%5D&amp;cauthor=true&amp;cauthor_uid=28443625" TargetMode="External"/><Relationship Id="rId2254" Type="http://schemas.openxmlformats.org/officeDocument/2006/relationships/hyperlink" Target="https://www.ncbi.nlm.nih.gov/pubmed/?term=Stram%20A%5BAuthor%5D&amp;cauthor=true&amp;cauthor_uid=28430825" TargetMode="External"/><Relationship Id="rId2461" Type="http://schemas.openxmlformats.org/officeDocument/2006/relationships/hyperlink" Target="https://www.ncbi.nlm.nih.gov/pubmed/?term=Eastell%20R%5BAuthor%5D&amp;cauthor=true&amp;cauthor_uid=29034571" TargetMode="External"/><Relationship Id="rId2699" Type="http://schemas.openxmlformats.org/officeDocument/2006/relationships/hyperlink" Target="https://www.ncbi.nlm.nih.gov/pubmed/?term=Takahashi%20A%5BAuthor%5D&amp;cauthor=true&amp;cauthor_uid=28017375" TargetMode="External"/><Relationship Id="rId3000" Type="http://schemas.openxmlformats.org/officeDocument/2006/relationships/hyperlink" Target="https://www.ncbi.nlm.nih.gov/pubmed/?term=Ward-Caviness%20CK%5BAuthor%5D&amp;cauthor=true&amp;cauthor_uid=27955697" TargetMode="External"/><Relationship Id="rId3305" Type="http://schemas.openxmlformats.org/officeDocument/2006/relationships/hyperlink" Target="https://www.ncbi.nlm.nih.gov/pubmed/?term=Mitchell%20BD%5BAuthor%5D&amp;cauthor=true&amp;cauthor_uid=25493955" TargetMode="External"/><Relationship Id="rId226" Type="http://schemas.openxmlformats.org/officeDocument/2006/relationships/hyperlink" Target="https://pubmed.ncbi.nlm.nih.gov/33938907/" TargetMode="External"/><Relationship Id="rId433" Type="http://schemas.openxmlformats.org/officeDocument/2006/relationships/hyperlink" Target="https://www.ncbi.nlm.nih.gov/pubmed/30578418" TargetMode="External"/><Relationship Id="rId878" Type="http://schemas.openxmlformats.org/officeDocument/2006/relationships/hyperlink" Target="https://www.ncbi.nlm.nih.gov/pubmed/?term=Odden%20MC%5BAuthor%5D&amp;cauthor=true&amp;cauthor_uid=29698900" TargetMode="External"/><Relationship Id="rId1063" Type="http://schemas.openxmlformats.org/officeDocument/2006/relationships/hyperlink" Target="https://www.ncbi.nlm.nih.gov/pubmed/?term=Chasman%20DI%5BAuthor%5D&amp;cauthor=true&amp;cauthor_uid=28107422" TargetMode="External"/><Relationship Id="rId1270" Type="http://schemas.openxmlformats.org/officeDocument/2006/relationships/hyperlink" Target="https://www.ncbi.nlm.nih.gov/pubmed/?term=Arfanakis%20K%5BAuthor%5D&amp;cauthor=true&amp;cauthor_uid=28098162" TargetMode="External"/><Relationship Id="rId2114" Type="http://schemas.openxmlformats.org/officeDocument/2006/relationships/hyperlink" Target="https://www.ncbi.nlm.nih.gov/pubmed/?term=Lindstr%26%23x000f6%3Bm%20S%5BAuthor%5D&amp;cauthor=true&amp;cauthor_uid=28528403" TargetMode="External"/><Relationship Id="rId2559" Type="http://schemas.openxmlformats.org/officeDocument/2006/relationships/hyperlink" Target="https://www.ncbi.nlm.nih.gov/pubmed/?term=Morris%20AD%5BAuthor%5D&amp;cauthor=true&amp;cauthor_uid=28379579" TargetMode="External"/><Relationship Id="rId2766" Type="http://schemas.openxmlformats.org/officeDocument/2006/relationships/hyperlink" Target="https://www.ncbi.nlm.nih.gov/pubmed/?term=Alver%20M%5BAuthor%5D&amp;cauthor=true&amp;cauthor_uid=28135244" TargetMode="External"/><Relationship Id="rId2973" Type="http://schemas.openxmlformats.org/officeDocument/2006/relationships/hyperlink" Target="https://www.ncbi.nlm.nih.gov/pubmed/27621184" TargetMode="External"/><Relationship Id="rId640" Type="http://schemas.openxmlformats.org/officeDocument/2006/relationships/hyperlink" Target="https://www.ncbi.nlm.nih.gov/pubmed/?term=Chen%20TA" TargetMode="External"/><Relationship Id="rId738" Type="http://schemas.openxmlformats.org/officeDocument/2006/relationships/hyperlink" Target="https://www.ncbi.nlm.nih.gov/pubmed/?term=Liu%20CT%5BAuthor%5D&amp;cauthor=true&amp;cauthor_uid=29304378" TargetMode="External"/><Relationship Id="rId945" Type="http://schemas.openxmlformats.org/officeDocument/2006/relationships/hyperlink" Target="https://www.ncbi.nlm.nih.gov/pubmed/?term=Young%20B%5BAuthor%5D&amp;cauthor=true&amp;cauthor_uid=28002548" TargetMode="External"/><Relationship Id="rId1368" Type="http://schemas.openxmlformats.org/officeDocument/2006/relationships/hyperlink" Target="https://www.ncbi.nlm.nih.gov/pubmed/?term=Whelan%20CD%5BAuthor%5D&amp;cauthor=true&amp;cauthor_uid=28098162" TargetMode="External"/><Relationship Id="rId1575" Type="http://schemas.openxmlformats.org/officeDocument/2006/relationships/hyperlink" Target="https://www.ncbi.nlm.nih.gov/pubmed/?term=Van%20Duijn%20CM%5BAuthor%5D&amp;cauthor=true&amp;cauthor_uid=28098162" TargetMode="External"/><Relationship Id="rId1782" Type="http://schemas.openxmlformats.org/officeDocument/2006/relationships/hyperlink" Target="https://www.ncbi.nlm.nih.gov/pubmed/?term=Xue%20L%5BAuthor%5D&amp;cauthor=true&amp;cauthor_uid=28443625" TargetMode="External"/><Relationship Id="rId2321" Type="http://schemas.openxmlformats.org/officeDocument/2006/relationships/hyperlink" Target="https://www.ncbi.nlm.nih.gov/pubmed/?term=Caulfield%20MJ%5BAuthor%5D&amp;cauthor=true&amp;cauthor_uid=28039329" TargetMode="External"/><Relationship Id="rId2419" Type="http://schemas.openxmlformats.org/officeDocument/2006/relationships/hyperlink" Target="https://www.ncbi.nlm.nih.gov/pubmed/29198723" TargetMode="External"/><Relationship Id="rId2626" Type="http://schemas.openxmlformats.org/officeDocument/2006/relationships/hyperlink" Target="https://www.ncbi.nlm.nih.gov/pubmed/?term=Smith%20AV%5BAuthor%5D&amp;cauthor=true&amp;cauthor_uid=28017375" TargetMode="External"/><Relationship Id="rId2833" Type="http://schemas.openxmlformats.org/officeDocument/2006/relationships/hyperlink" Target="https://www.ncbi.nlm.nih.gov/pubmed/?term=Minelli%20C%5BAuthor%5D&amp;cauthor=true&amp;cauthor_uid=28394258" TargetMode="External"/><Relationship Id="rId74" Type="http://schemas.openxmlformats.org/officeDocument/2006/relationships/hyperlink" Target="https://pubmed.ncbi.nlm.nih.gov/34645286/" TargetMode="External"/><Relationship Id="rId500" Type="http://schemas.openxmlformats.org/officeDocument/2006/relationships/hyperlink" Target="https://www.ncbi.nlm.nih.gov/pmc/articles/PMC6853976/" TargetMode="External"/><Relationship Id="rId805" Type="http://schemas.openxmlformats.org/officeDocument/2006/relationships/hyperlink" Target="https://www.ncbi.nlm.nih.gov/pubmed/?term=Croucher%20PI%5BAuthor%5D&amp;cauthor=true&amp;cauthor_uid=29304378" TargetMode="External"/><Relationship Id="rId1130" Type="http://schemas.openxmlformats.org/officeDocument/2006/relationships/hyperlink" Target="https://www.ncbi.nlm.nih.gov/pubmed/?term=Deary%20IJ%5BAuthor%5D&amp;cauthor=true&amp;cauthor_uid=28107422" TargetMode="External"/><Relationship Id="rId1228" Type="http://schemas.openxmlformats.org/officeDocument/2006/relationships/hyperlink" Target="https://www.ncbi.nlm.nih.gov/pubmed/?term=Brown%20DL%5BAuthor%5D&amp;cauthor=true&amp;cauthor_uid=28288973" TargetMode="External"/><Relationship Id="rId1435" Type="http://schemas.openxmlformats.org/officeDocument/2006/relationships/hyperlink" Target="https://www.ncbi.nlm.nih.gov/pubmed/?term=Fisher%20SE%5BAuthor%5D&amp;cauthor=true&amp;cauthor_uid=28098162" TargetMode="External"/><Relationship Id="rId1642" Type="http://schemas.openxmlformats.org/officeDocument/2006/relationships/hyperlink" Target="https://www.ncbi.nlm.nih.gov/pubmed/?term=Brusselle%20GG%5BAuthor%5D&amp;cauthor=true&amp;cauthor_uid=28166215" TargetMode="External"/><Relationship Id="rId1947" Type="http://schemas.openxmlformats.org/officeDocument/2006/relationships/hyperlink" Target="https://www.ncbi.nlm.nih.gov/pubmed/?term=Nauck%20M%5BAuthor%5D&amp;cauthor=true&amp;cauthor_uid=28443625" TargetMode="External"/><Relationship Id="rId2900" Type="http://schemas.openxmlformats.org/officeDocument/2006/relationships/hyperlink" Target="https://www.ncbi.nlm.nih.gov/pubmed/?term=Stricker%20BH%5BAuthor%5D&amp;cauthor=true&amp;cauthor_uid=28394258" TargetMode="External"/><Relationship Id="rId3095" Type="http://schemas.openxmlformats.org/officeDocument/2006/relationships/hyperlink" Target="https://www.ncbi.nlm.nih.gov/pubmed/?term=Huan%20T%5BAuthor%5D&amp;cauthor=true&amp;cauthor_uid=27843151" TargetMode="External"/><Relationship Id="rId1502" Type="http://schemas.openxmlformats.org/officeDocument/2006/relationships/hyperlink" Target="https://www.ncbi.nlm.nih.gov/pubmed/?term=Mosley%20TH%5BAuthor%5D&amp;cauthor=true&amp;cauthor_uid=28098162" TargetMode="External"/><Relationship Id="rId1807" Type="http://schemas.openxmlformats.org/officeDocument/2006/relationships/hyperlink" Target="https://www.ncbi.nlm.nih.gov/pubmed/?term=Kanoni%20S%5BAuthor%5D&amp;cauthor=true&amp;cauthor_uid=28443625" TargetMode="External"/><Relationship Id="rId3162" Type="http://schemas.openxmlformats.org/officeDocument/2006/relationships/hyperlink" Target="https://www.ncbi.nlm.nih.gov/pubmed/?term=Warren%20HR%5BAuthor%5D&amp;cauthor=true&amp;cauthor_uid=27587472" TargetMode="External"/><Relationship Id="rId290" Type="http://schemas.openxmlformats.org/officeDocument/2006/relationships/hyperlink" Target="https://pubmed.ncbi.nlm.nih.gov/32803916/" TargetMode="External"/><Relationship Id="rId388" Type="http://schemas.openxmlformats.org/officeDocument/2006/relationships/hyperlink" Target="https://www.ncbi.nlm.nih.gov/pmc/articles/PMC6755534/" TargetMode="External"/><Relationship Id="rId2069" Type="http://schemas.openxmlformats.org/officeDocument/2006/relationships/hyperlink" Target="https://www.ncbi.nlm.nih.gov/pubmed/?term=Spector%20TD%5BAuthor%5D&amp;cauthor=true&amp;cauthor_uid=28443625" TargetMode="External"/><Relationship Id="rId3022" Type="http://schemas.openxmlformats.org/officeDocument/2006/relationships/hyperlink" Target="https://www.ncbi.nlm.nih.gov/pubmed/?term=Smith%20AK%5BAuthor%5D&amp;cauthor=true&amp;cauthor_uid=27955697" TargetMode="External"/><Relationship Id="rId3467" Type="http://schemas.openxmlformats.org/officeDocument/2006/relationships/hyperlink" Target="https://www.ncbi.nlm.nih.gov/pubmed/?term=Levey%20AS%5BAuthor%5D&amp;cauthor=true&amp;cauthor_uid=24004120" TargetMode="External"/><Relationship Id="rId150" Type="http://schemas.openxmlformats.org/officeDocument/2006/relationships/hyperlink" Target="https://pubmed.ncbi.nlm.nih.gov/33517400/" TargetMode="External"/><Relationship Id="rId595" Type="http://schemas.openxmlformats.org/officeDocument/2006/relationships/hyperlink" Target="https://www.ncbi.nlm.nih.gov/pubmed/29905378" TargetMode="External"/><Relationship Id="rId2276" Type="http://schemas.openxmlformats.org/officeDocument/2006/relationships/hyperlink" Target="https://www.ncbi.nlm.nih.gov/pubmed/?term=Kardia%20SLR%5BAuthor%5D&amp;cauthor=true&amp;cauthor_uid=28430825" TargetMode="External"/><Relationship Id="rId2483" Type="http://schemas.openxmlformats.org/officeDocument/2006/relationships/hyperlink" Target="https://www.ncbi.nlm.nih.gov/pubmed/?term=Schulz%20R%5BAuthor%5D&amp;cauthor=true&amp;cauthor_uid=28336265" TargetMode="External"/><Relationship Id="rId2690" Type="http://schemas.openxmlformats.org/officeDocument/2006/relationships/hyperlink" Target="https://www.ncbi.nlm.nih.gov/pubmed/?term=Launer%20LJ%5BAuthor%5D&amp;cauthor=true&amp;cauthor_uid=28017375" TargetMode="External"/><Relationship Id="rId3327" Type="http://schemas.openxmlformats.org/officeDocument/2006/relationships/hyperlink" Target="https://www.ncbi.nlm.nih.gov/pubmed/?term=Olden%20M%5BAuthor%5D&amp;cauthor=true&amp;cauthor_uid=25493955" TargetMode="External"/><Relationship Id="rId248" Type="http://schemas.openxmlformats.org/officeDocument/2006/relationships/hyperlink" Target="https://pubmed.ncbi.nlm.nih.gov/33861317/" TargetMode="External"/><Relationship Id="rId455" Type="http://schemas.openxmlformats.org/officeDocument/2006/relationships/hyperlink" Target="https://www.ncbi.nlm.nih.gov/pmc/articles/PMC6463297/" TargetMode="External"/><Relationship Id="rId662" Type="http://schemas.openxmlformats.org/officeDocument/2006/relationships/hyperlink" Target="https://www.ncbi.nlm.nih.gov/pubmed/?term=Kilpel%C3%A4inen%20TO" TargetMode="External"/><Relationship Id="rId1085" Type="http://schemas.openxmlformats.org/officeDocument/2006/relationships/hyperlink" Target="https://www.ncbi.nlm.nih.gov/pubmed/?term=Ligthart%20S%5BAuthor%5D&amp;cauthor=true&amp;cauthor_uid=28107422" TargetMode="External"/><Relationship Id="rId1292" Type="http://schemas.openxmlformats.org/officeDocument/2006/relationships/hyperlink" Target="https://www.ncbi.nlm.nih.gov/pubmed/?term=Ehrlich%20S%5BAuthor%5D&amp;cauthor=true&amp;cauthor_uid=28098162" TargetMode="External"/><Relationship Id="rId2136" Type="http://schemas.openxmlformats.org/officeDocument/2006/relationships/hyperlink" Target="https://www.ncbi.nlm.nih.gov/pubmed/28407816" TargetMode="External"/><Relationship Id="rId2343" Type="http://schemas.openxmlformats.org/officeDocument/2006/relationships/hyperlink" Target="https://www.ncbi.nlm.nih.gov/pubmed/?term=Reiner%20AP%5BAuthor%5D&amp;cauthor=true&amp;cauthor_uid=28039329" TargetMode="External"/><Relationship Id="rId2550" Type="http://schemas.openxmlformats.org/officeDocument/2006/relationships/hyperlink" Target="https://www.ncbi.nlm.nih.gov/pubmed/?term=Kanters%20JK%5BAuthor%5D&amp;cauthor=true&amp;cauthor_uid=28379579" TargetMode="External"/><Relationship Id="rId2788" Type="http://schemas.openxmlformats.org/officeDocument/2006/relationships/hyperlink" Target="https://www.ncbi.nlm.nih.gov/pubmed/?term=Newton-Cheh%20C%5BAuthor%5D&amp;cauthor=true&amp;cauthor_uid=28135244" TargetMode="External"/><Relationship Id="rId2995" Type="http://schemas.openxmlformats.org/officeDocument/2006/relationships/hyperlink" Target="https://www.ncbi.nlm.nih.gov/pubmed/?term=Elks%20C%5BAuthor%5D&amp;cauthor=true&amp;cauthor_uid=27955697" TargetMode="External"/><Relationship Id="rId108" Type="http://schemas.openxmlformats.org/officeDocument/2006/relationships/hyperlink" Target="https://pubmed.ncbi.nlm.nih.gov/36373954/" TargetMode="External"/><Relationship Id="rId315" Type="http://schemas.openxmlformats.org/officeDocument/2006/relationships/hyperlink" Target="https://pubmed.ncbi.nlm.nih.gov/33119108/" TargetMode="External"/><Relationship Id="rId522" Type="http://schemas.openxmlformats.org/officeDocument/2006/relationships/hyperlink" Target="https://www.ncbi.nlm.nih.gov/pmc/articles/PMC6333444/" TargetMode="External"/><Relationship Id="rId967" Type="http://schemas.openxmlformats.org/officeDocument/2006/relationships/hyperlink" Target="https://www.ncbi.nlm.nih.gov/pubmed/?term=Nethander%20M%5BAuthor%5D&amp;cauthor=true&amp;cauthor_uid=28077804" TargetMode="External"/><Relationship Id="rId1152" Type="http://schemas.openxmlformats.org/officeDocument/2006/relationships/hyperlink" Target="https://www.ncbi.nlm.nih.gov/pubmed/?term=Aslibekyan%20S" TargetMode="External"/><Relationship Id="rId1597" Type="http://schemas.openxmlformats.org/officeDocument/2006/relationships/hyperlink" Target="https://www.ncbi.nlm.nih.gov/pubmed/?term=Wyss%20AB%5BAuthor%5D&amp;cauthor=true&amp;cauthor_uid=28166215" TargetMode="External"/><Relationship Id="rId2203" Type="http://schemas.openxmlformats.org/officeDocument/2006/relationships/hyperlink" Target="https://www.ncbi.nlm.nih.gov/pubmed/?term=Okut%20H%5BAuthor%5D&amp;cauthor=true&amp;cauthor_uid=28430825" TargetMode="External"/><Relationship Id="rId2410" Type="http://schemas.openxmlformats.org/officeDocument/2006/relationships/hyperlink" Target="https://www.ncbi.nlm.nih.gov/pubmed/?term=Pierce%20BR%5BAuthor%5D&amp;cauthor=true&amp;cauthor_uid=28396041" TargetMode="External"/><Relationship Id="rId2648" Type="http://schemas.openxmlformats.org/officeDocument/2006/relationships/hyperlink" Target="https://www.ncbi.nlm.nih.gov/pubmed/?term=Ozel%20AB%5BAuthor%5D&amp;cauthor=true&amp;cauthor_uid=28017375" TargetMode="External"/><Relationship Id="rId2855" Type="http://schemas.openxmlformats.org/officeDocument/2006/relationships/hyperlink" Target="https://www.ncbi.nlm.nih.gov/pubmed/?term=Franke%20L%5BAuthor%5D&amp;cauthor=true&amp;cauthor_uid=28394258" TargetMode="External"/><Relationship Id="rId96" Type="http://schemas.openxmlformats.org/officeDocument/2006/relationships/hyperlink" Target="http://www.ncbi.nlm.nih.gov/pmc/articles/pmc9179018/" TargetMode="External"/><Relationship Id="rId827" Type="http://schemas.openxmlformats.org/officeDocument/2006/relationships/hyperlink" Target="https://www.ncbi.nlm.nih.gov/pmc/articles/PMC6048820/" TargetMode="External"/><Relationship Id="rId1012" Type="http://schemas.openxmlformats.org/officeDocument/2006/relationships/hyperlink" Target="https://www.ncbi.nlm.nih.gov/pubmed/?term=Kardia%20SL%5BAuthor%5D&amp;cauthor=true&amp;cauthor_uid=28077804" TargetMode="External"/><Relationship Id="rId1457" Type="http://schemas.openxmlformats.org/officeDocument/2006/relationships/hyperlink" Target="https://www.ncbi.nlm.nih.gov/pubmed/?term=Heinz%20A%5BAuthor%5D&amp;cauthor=true&amp;cauthor_uid=28098162" TargetMode="External"/><Relationship Id="rId1664" Type="http://schemas.openxmlformats.org/officeDocument/2006/relationships/hyperlink" Target="https://www.ncbi.nlm.nih.gov/pubmed/?term=COPDGene%20Investigators%5BCorporate%20Author%5D" TargetMode="External"/><Relationship Id="rId1871" Type="http://schemas.openxmlformats.org/officeDocument/2006/relationships/hyperlink" Target="https://www.ncbi.nlm.nih.gov/pubmed/?term=Delgado%20GE%5BAuthor%5D&amp;cauthor=true&amp;cauthor_uid=28443625" TargetMode="External"/><Relationship Id="rId2508" Type="http://schemas.openxmlformats.org/officeDocument/2006/relationships/hyperlink" Target="https://www.ncbi.nlm.nih.gov/pubmed/?term=Fu%20YP%5BAuthor%5D&amp;cauthor=true&amp;cauthor_uid=28379579" TargetMode="External"/><Relationship Id="rId2715" Type="http://schemas.openxmlformats.org/officeDocument/2006/relationships/hyperlink" Target="https://www.ncbi.nlm.nih.gov/pubmed/?term=Gudnason%20V%5BAuthor%5D&amp;cauthor=true&amp;cauthor_uid=28017375" TargetMode="External"/><Relationship Id="rId2922" Type="http://schemas.openxmlformats.org/officeDocument/2006/relationships/hyperlink" Target="https://www.ncbi.nlm.nih.gov/pubmed/?term=Lind%20L%5BAuthor%5D&amp;cauthor=true&amp;cauthor_uid=28394258" TargetMode="External"/><Relationship Id="rId1317" Type="http://schemas.openxmlformats.org/officeDocument/2006/relationships/hyperlink" Target="https://www.ncbi.nlm.nih.gov/pubmed/?term=Macare%20C%5BAuthor%5D&amp;cauthor=true&amp;cauthor_uid=28098162" TargetMode="External"/><Relationship Id="rId1524" Type="http://schemas.openxmlformats.org/officeDocument/2006/relationships/hyperlink" Target="https://www.ncbi.nlm.nih.gov/pubmed/?term=Romanczuk-Seiferth%20N%5BAuthor%5D&amp;cauthor=true&amp;cauthor_uid=28098162" TargetMode="External"/><Relationship Id="rId1731" Type="http://schemas.openxmlformats.org/officeDocument/2006/relationships/hyperlink" Target="https://www.ncbi.nlm.nih.gov/pubmed/?term=Yao%20J%5BAuthor%5D&amp;cauthor=true&amp;cauthor_uid=28379451" TargetMode="External"/><Relationship Id="rId1969" Type="http://schemas.openxmlformats.org/officeDocument/2006/relationships/hyperlink" Target="https://www.ncbi.nlm.nih.gov/pubmed/?term=Savonen%20K%5BAuthor%5D&amp;cauthor=true&amp;cauthor_uid=28443625" TargetMode="External"/><Relationship Id="rId3184" Type="http://schemas.openxmlformats.org/officeDocument/2006/relationships/hyperlink" Target="https://www.ncbi.nlm.nih.gov/pubmed/?term=Chen%20YI%5BAuthor%5D&amp;cauthor=true&amp;cauthor_uid=27587472" TargetMode="External"/><Relationship Id="rId23" Type="http://schemas.openxmlformats.org/officeDocument/2006/relationships/hyperlink" Target="https://pubmed.ncbi.nlm.nih.gov/35120553/" TargetMode="External"/><Relationship Id="rId1829" Type="http://schemas.openxmlformats.org/officeDocument/2006/relationships/hyperlink" Target="https://www.ncbi.nlm.nih.gov/pubmed/?term=Sung%20YJ%5BAuthor%5D&amp;cauthor=true&amp;cauthor_uid=28443625" TargetMode="External"/><Relationship Id="rId3391" Type="http://schemas.openxmlformats.org/officeDocument/2006/relationships/hyperlink" Target="https://www.ncbi.nlm.nih.gov/pmc/articles/PMC4425568/" TargetMode="External"/><Relationship Id="rId3489" Type="http://schemas.openxmlformats.org/officeDocument/2006/relationships/hyperlink" Target="https://www.ncbi.nlm.nih.gov/pubmed/23111824" TargetMode="External"/><Relationship Id="rId2298" Type="http://schemas.openxmlformats.org/officeDocument/2006/relationships/hyperlink" Target="https://www.ncbi.nlm.nih.gov/pubmed/28430825" TargetMode="External"/><Relationship Id="rId3044" Type="http://schemas.openxmlformats.org/officeDocument/2006/relationships/hyperlink" Target="https://www.ncbi.nlm.nih.gov/pubmed/?term=Murabito%20JM%5BAuthor%5D&amp;cauthor=true&amp;cauthor_uid=27955697" TargetMode="External"/><Relationship Id="rId3251" Type="http://schemas.openxmlformats.org/officeDocument/2006/relationships/hyperlink" Target="https://www.ncbi.nlm.nih.gov/pmc/articles/PMC5395094/" TargetMode="External"/><Relationship Id="rId3349" Type="http://schemas.openxmlformats.org/officeDocument/2006/relationships/hyperlink" Target="https://www.ncbi.nlm.nih.gov/pubmed/?term=Snieder%20H%5BAuthor%5D&amp;cauthor=true&amp;cauthor_uid=25493955" TargetMode="External"/><Relationship Id="rId172" Type="http://schemas.openxmlformats.org/officeDocument/2006/relationships/hyperlink" Target="https://pubmed.ncbi.nlm.nih.gov/33631767/" TargetMode="External"/><Relationship Id="rId477" Type="http://schemas.openxmlformats.org/officeDocument/2006/relationships/hyperlink" Target="https://www.ncbi.nlm.nih.gov/pubmed/31345923" TargetMode="External"/><Relationship Id="rId684" Type="http://schemas.openxmlformats.org/officeDocument/2006/relationships/hyperlink" Target="https://www.ncbi.nlm.nih.gov/pubmed/29535268" TargetMode="External"/><Relationship Id="rId2060" Type="http://schemas.openxmlformats.org/officeDocument/2006/relationships/hyperlink" Target="https://www.ncbi.nlm.nih.gov/pubmed/?term=Wilson%20JF%5BAuthor%5D&amp;cauthor=true&amp;cauthor_uid=28443625" TargetMode="External"/><Relationship Id="rId2158" Type="http://schemas.openxmlformats.org/officeDocument/2006/relationships/hyperlink" Target="https://www.ncbi.nlm.nih.gov/pubmed/?term=Chonchol%20M%5BAuthor%5D&amp;cauthor=true&amp;cauthor_uid=28327102" TargetMode="External"/><Relationship Id="rId2365" Type="http://schemas.openxmlformats.org/officeDocument/2006/relationships/hyperlink" Target="https://www.ncbi.nlm.nih.gov/pubmed/?term=Mook-Kanamori%20DO%5BAuthor%5D&amp;cauthor=true&amp;cauthor_uid=28039329" TargetMode="External"/><Relationship Id="rId3111" Type="http://schemas.openxmlformats.org/officeDocument/2006/relationships/hyperlink" Target="https://www.ncbi.nlm.nih.gov/pubmed/?term=Wiggins%20KL%5BAuthor%5D&amp;cauthor=true&amp;cauthor_uid=27843151" TargetMode="External"/><Relationship Id="rId3209" Type="http://schemas.openxmlformats.org/officeDocument/2006/relationships/hyperlink" Target="https://www.ncbi.nlm.nih.gov/pubmed/?term=Post%20W%5BAuthor%5D&amp;cauthor=true&amp;cauthor_uid=27587472" TargetMode="External"/><Relationship Id="rId337" Type="http://schemas.openxmlformats.org/officeDocument/2006/relationships/hyperlink" Target="https://pubmed.ncbi.nlm.nih.gov/31606435/" TargetMode="External"/><Relationship Id="rId891" Type="http://schemas.openxmlformats.org/officeDocument/2006/relationships/hyperlink" Target="https://www.ncbi.nlm.nih.gov/pubmed/29980639" TargetMode="External"/><Relationship Id="rId989" Type="http://schemas.openxmlformats.org/officeDocument/2006/relationships/hyperlink" Target="https://www.ncbi.nlm.nih.gov/pubmed/?term=Liewald%20DC%5BAuthor%5D&amp;cauthor=true&amp;cauthor_uid=28077804" TargetMode="External"/><Relationship Id="rId2018" Type="http://schemas.openxmlformats.org/officeDocument/2006/relationships/hyperlink" Target="https://www.ncbi.nlm.nih.gov/pubmed/?term=Franks%20PW%5BAuthor%5D&amp;cauthor=true&amp;cauthor_uid=28443625" TargetMode="External"/><Relationship Id="rId2572" Type="http://schemas.openxmlformats.org/officeDocument/2006/relationships/hyperlink" Target="https://www.ncbi.nlm.nih.gov/pubmed/?term=Roselli%20C%5BAuthor%5D&amp;cauthor=true&amp;cauthor_uid=28379579" TargetMode="External"/><Relationship Id="rId2877" Type="http://schemas.openxmlformats.org/officeDocument/2006/relationships/hyperlink" Target="https://www.ncbi.nlm.nih.gov/pubmed/?term=Morris%20AP%5BAuthor%5D&amp;cauthor=true&amp;cauthor_uid=28394258" TargetMode="External"/><Relationship Id="rId3416" Type="http://schemas.openxmlformats.org/officeDocument/2006/relationships/hyperlink" Target="https://www.ncbi.nlm.nih.gov/pubmed/?term=Yang%20Q%5BAuthor%5D&amp;cauthor=true&amp;cauthor_uid=25779970" TargetMode="External"/><Relationship Id="rId544" Type="http://schemas.openxmlformats.org/officeDocument/2006/relationships/hyperlink" Target="https://www.ncbi.nlm.nih.gov/pubmed/29968356" TargetMode="External"/><Relationship Id="rId751" Type="http://schemas.openxmlformats.org/officeDocument/2006/relationships/hyperlink" Target="https://www.ncbi.nlm.nih.gov/pubmed/?term=Amin%20N%5BAuthor%5D&amp;cauthor=true&amp;cauthor_uid=29304378" TargetMode="External"/><Relationship Id="rId849" Type="http://schemas.openxmlformats.org/officeDocument/2006/relationships/hyperlink" Target="https://www.ncbi.nlm.nih.gov/pubmed/29455858" TargetMode="External"/><Relationship Id="rId1174" Type="http://schemas.openxmlformats.org/officeDocument/2006/relationships/hyperlink" Target="https://www.ncbi.nlm.nih.gov/pubmed/?term=Barroso%20IN" TargetMode="External"/><Relationship Id="rId1381" Type="http://schemas.openxmlformats.org/officeDocument/2006/relationships/hyperlink" Target="https://www.ncbi.nlm.nih.gov/pubmed/?term=Ames%20D%5BAuthor%5D&amp;cauthor=true&amp;cauthor_uid=28098162" TargetMode="External"/><Relationship Id="rId1479" Type="http://schemas.openxmlformats.org/officeDocument/2006/relationships/hyperlink" Target="https://www.ncbi.nlm.nih.gov/pubmed/?term=Kloszewska%20I%5BAuthor%5D&amp;cauthor=true&amp;cauthor_uid=28098162" TargetMode="External"/><Relationship Id="rId1686" Type="http://schemas.openxmlformats.org/officeDocument/2006/relationships/hyperlink" Target="https://www.ncbi.nlm.nih.gov/pubmed/?term=Frazier-Wood%20AC%5BAuthor%5D&amp;cauthor=true&amp;cauthor_uid=28298293" TargetMode="External"/><Relationship Id="rId2225" Type="http://schemas.openxmlformats.org/officeDocument/2006/relationships/hyperlink" Target="https://www.ncbi.nlm.nih.gov/pubmed/?term=Chen%20YI%5BAuthor%5D&amp;cauthor=true&amp;cauthor_uid=28430825" TargetMode="External"/><Relationship Id="rId2432" Type="http://schemas.openxmlformats.org/officeDocument/2006/relationships/hyperlink" Target="https://www.ncbi.nlm.nih.gov/pubmed/?term=de%20Andrade%20M%5BAuthor%5D&amp;cauthor=true&amp;cauthor_uid=28445597" TargetMode="External"/><Relationship Id="rId404" Type="http://schemas.openxmlformats.org/officeDocument/2006/relationships/hyperlink" Target="https://www.ncbi.nlm.nih.gov/pubmed/31190057" TargetMode="External"/><Relationship Id="rId611" Type="http://schemas.openxmlformats.org/officeDocument/2006/relationships/hyperlink" Target="https://www.ncbi.nlm.nih.gov/pubmed/?term=Lai%20CQ" TargetMode="External"/><Relationship Id="rId1034" Type="http://schemas.openxmlformats.org/officeDocument/2006/relationships/hyperlink" Target="https://www.ncbi.nlm.nih.gov/pubmed/?term=Hamrick%20MW%5BAuthor%5D&amp;cauthor=true&amp;cauthor_uid=28246930" TargetMode="External"/><Relationship Id="rId1241" Type="http://schemas.openxmlformats.org/officeDocument/2006/relationships/hyperlink" Target="https://www.ncbi.nlm.nih.gov/pubmed/?term=Ix%20JH%5BAuthor%5D&amp;cauthor=true&amp;cauthor_uid=28029393" TargetMode="External"/><Relationship Id="rId1339" Type="http://schemas.openxmlformats.org/officeDocument/2006/relationships/hyperlink" Target="https://www.ncbi.nlm.nih.gov/pubmed/?term=Rose%20EJ%5BAuthor%5D&amp;cauthor=true&amp;cauthor_uid=28098162" TargetMode="External"/><Relationship Id="rId1893" Type="http://schemas.openxmlformats.org/officeDocument/2006/relationships/hyperlink" Target="https://www.ncbi.nlm.nih.gov/pubmed/?term=Hastie%20ND%5BAuthor%5D&amp;cauthor=true&amp;cauthor_uid=28443625" TargetMode="External"/><Relationship Id="rId2737" Type="http://schemas.openxmlformats.org/officeDocument/2006/relationships/hyperlink" Target="https://www.ncbi.nlm.nih.gov/pubmed/?term=Carbone%20L%5BAuthor%5D&amp;cauthor=true&amp;cauthor_uid=27714443" TargetMode="External"/><Relationship Id="rId2944" Type="http://schemas.openxmlformats.org/officeDocument/2006/relationships/hyperlink" Target="https://www.ncbi.nlm.nih.gov/pmc/articles/PMC5553701/" TargetMode="External"/><Relationship Id="rId709" Type="http://schemas.openxmlformats.org/officeDocument/2006/relationships/hyperlink" Target="https://www.ncbi.nlm.nih.gov/pubmed/?term=Ives%20DG%5BAuthor%5D&amp;cauthor=true&amp;cauthor_uid=30198737" TargetMode="External"/><Relationship Id="rId916" Type="http://schemas.openxmlformats.org/officeDocument/2006/relationships/hyperlink" Target="https://www.ncbi.nlm.nih.gov/pubmed/28055285" TargetMode="External"/><Relationship Id="rId1101" Type="http://schemas.openxmlformats.org/officeDocument/2006/relationships/hyperlink" Target="https://www.ncbi.nlm.nih.gov/pubmed/?term=de%20Maat%20MP%5BAuthor%5D&amp;cauthor=true&amp;cauthor_uid=28107422" TargetMode="External"/><Relationship Id="rId1546" Type="http://schemas.openxmlformats.org/officeDocument/2006/relationships/hyperlink" Target="https://www.ncbi.nlm.nih.gov/pubmed/?term=Troncoso%20J%5BAuthor%5D&amp;cauthor=true&amp;cauthor_uid=28098162" TargetMode="External"/><Relationship Id="rId1753" Type="http://schemas.openxmlformats.org/officeDocument/2006/relationships/hyperlink" Target="https://www.ncbi.nlm.nih.gov/pubmed/?term=Hu%20FB%5BAuthor%5D&amp;cauthor=true&amp;cauthor_uid=28379451" TargetMode="External"/><Relationship Id="rId1960" Type="http://schemas.openxmlformats.org/officeDocument/2006/relationships/hyperlink" Target="https://www.ncbi.nlm.nih.gov/pubmed/?term=Rawal%20R%5BAuthor%5D&amp;cauthor=true&amp;cauthor_uid=28443625" TargetMode="External"/><Relationship Id="rId2804" Type="http://schemas.openxmlformats.org/officeDocument/2006/relationships/hyperlink" Target="https://www.ncbi.nlm.nih.gov/pubmed/?term=CHD%20Exome%2B%20Consortium%5BCorporate%20Author%5D" TargetMode="External"/><Relationship Id="rId45" Type="http://schemas.openxmlformats.org/officeDocument/2006/relationships/hyperlink" Target="https://pubmed.ncbi.nlm.nih.gov/36270578/" TargetMode="External"/><Relationship Id="rId1406" Type="http://schemas.openxmlformats.org/officeDocument/2006/relationships/hyperlink" Target="https://www.ncbi.nlm.nih.gov/pubmed/?term=Cookson%20MR%5BAuthor%5D&amp;cauthor=true&amp;cauthor_uid=28098162" TargetMode="External"/><Relationship Id="rId1613" Type="http://schemas.openxmlformats.org/officeDocument/2006/relationships/hyperlink" Target="https://www.ncbi.nlm.nih.gov/pubmed/?term=Oudkerk%20M%5BAuthor%5D&amp;cauthor=true&amp;cauthor_uid=28166215" TargetMode="External"/><Relationship Id="rId1820" Type="http://schemas.openxmlformats.org/officeDocument/2006/relationships/hyperlink" Target="https://www.ncbi.nlm.nih.gov/pubmed/?term=Navarro%20P%5BAuthor%5D&amp;cauthor=true&amp;cauthor_uid=28443625" TargetMode="External"/><Relationship Id="rId3066" Type="http://schemas.openxmlformats.org/officeDocument/2006/relationships/hyperlink" Target="https://www.ncbi.nlm.nih.gov/pubmed/?term=Assimes%20TL%5BAuthor%5D&amp;cauthor=true&amp;cauthor_uid=27955697" TargetMode="External"/><Relationship Id="rId3273" Type="http://schemas.openxmlformats.org/officeDocument/2006/relationships/hyperlink" Target="https://www.ncbi.nlm.nih.gov/pubmed/?term=Van%20Gilst%20WH%5BAuthor%5D&amp;cauthor=true&amp;cauthor_uid=26962151" TargetMode="External"/><Relationship Id="rId3480" Type="http://schemas.openxmlformats.org/officeDocument/2006/relationships/hyperlink" Target="https://www.ncbi.nlm.nih.gov/pubmed/?term=Roderick%20P%5BAuthor%5D&amp;cauthor=true&amp;cauthor_uid=23111824" TargetMode="External"/><Relationship Id="rId194" Type="http://schemas.openxmlformats.org/officeDocument/2006/relationships/hyperlink" Target="https://pubmed.ncbi.nlm.nih.gov/34578930/" TargetMode="External"/><Relationship Id="rId1918" Type="http://schemas.openxmlformats.org/officeDocument/2006/relationships/hyperlink" Target="https://www.ncbi.nlm.nih.gov/pubmed/?term=Kr%C3%A4mer%20BK%5BAuthor%5D&amp;cauthor=true&amp;cauthor_uid=28443625" TargetMode="External"/><Relationship Id="rId2082" Type="http://schemas.openxmlformats.org/officeDocument/2006/relationships/hyperlink" Target="https://www.ncbi.nlm.nih.gov/pmc/articles/PMC5414044/" TargetMode="External"/><Relationship Id="rId3133" Type="http://schemas.openxmlformats.org/officeDocument/2006/relationships/hyperlink" Target="https://www.ncbi.nlm.nih.gov/pubmed/?term=Li%20Y%5BAuthor%5D&amp;cauthor=true&amp;cauthor_uid=27843151" TargetMode="External"/><Relationship Id="rId261" Type="http://schemas.openxmlformats.org/officeDocument/2006/relationships/hyperlink" Target="https://pubmed.ncbi.nlm.nih.gov/33859359/" TargetMode="External"/><Relationship Id="rId499" Type="http://schemas.openxmlformats.org/officeDocument/2006/relationships/hyperlink" Target="https://www.ncbi.nlm.nih.gov/pubmed/31723151" TargetMode="External"/><Relationship Id="rId2387" Type="http://schemas.openxmlformats.org/officeDocument/2006/relationships/hyperlink" Target="https://www.ncbi.nlm.nih.gov/pubmed/?term=Odden%20MC%5BAuthor%5D&amp;cauthor=true&amp;cauthor_uid=28319228" TargetMode="External"/><Relationship Id="rId2594" Type="http://schemas.openxmlformats.org/officeDocument/2006/relationships/hyperlink" Target="https://www.ncbi.nlm.nih.gov/pubmed/?term=Jamshidi%20Y%5BAuthor%5D&amp;cauthor=true&amp;cauthor_uid=28379579" TargetMode="External"/><Relationship Id="rId3340" Type="http://schemas.openxmlformats.org/officeDocument/2006/relationships/hyperlink" Target="https://www.ncbi.nlm.nih.gov/pubmed/?term=Ridker%20PM%5BAuthor%5D&amp;cauthor=true&amp;cauthor_uid=25493955" TargetMode="External"/><Relationship Id="rId3438" Type="http://schemas.openxmlformats.org/officeDocument/2006/relationships/hyperlink" Target="https://www.ncbi.nlm.nih.gov/pubmed/?term=McFann%20K%5BAuthor%5D&amp;cauthor=true&amp;cauthor_uid=24125420" TargetMode="External"/><Relationship Id="rId359" Type="http://schemas.openxmlformats.org/officeDocument/2006/relationships/hyperlink" Target="https://pubmed.ncbi.nlm.nih.gov/32283472/" TargetMode="External"/><Relationship Id="rId566" Type="http://schemas.openxmlformats.org/officeDocument/2006/relationships/hyperlink" Target="https://www.nature.com/articles/s41588-017-0014-7" TargetMode="External"/><Relationship Id="rId773" Type="http://schemas.openxmlformats.org/officeDocument/2006/relationships/hyperlink" Target="https://www.ncbi.nlm.nih.gov/pubmed/?term=Sigurdsson%20G%5BAuthor%5D&amp;cauthor=true&amp;cauthor_uid=29304378" TargetMode="External"/><Relationship Id="rId1196" Type="http://schemas.openxmlformats.org/officeDocument/2006/relationships/hyperlink" Target="https://www.ncbi.nlm.nih.gov/pubmed/?term=Zillikens%20C" TargetMode="External"/><Relationship Id="rId2247" Type="http://schemas.openxmlformats.org/officeDocument/2006/relationships/hyperlink" Target="https://www.ncbi.nlm.nih.gov/pubmed/?term=Rybicki%20BA%5BAuthor%5D&amp;cauthor=true&amp;cauthor_uid=28430825" TargetMode="External"/><Relationship Id="rId2454" Type="http://schemas.openxmlformats.org/officeDocument/2006/relationships/hyperlink" Target="https://www.ncbi.nlm.nih.gov/pubmed/?term=Fischer%20K%5BAuthor%5D&amp;cauthor=true&amp;cauthor_uid=29034571" TargetMode="External"/><Relationship Id="rId2899" Type="http://schemas.openxmlformats.org/officeDocument/2006/relationships/hyperlink" Target="https://www.ncbi.nlm.nih.gov/pubmed/?term=Sotoodehnia%20N%5BAuthor%5D&amp;cauthor=true&amp;cauthor_uid=28394258" TargetMode="External"/><Relationship Id="rId3200" Type="http://schemas.openxmlformats.org/officeDocument/2006/relationships/hyperlink" Target="https://www.ncbi.nlm.nih.gov/pubmed/?term=Liu%20Y%5BAuthor%5D&amp;cauthor=true&amp;cauthor_uid=27587472" TargetMode="External"/><Relationship Id="rId3505" Type="http://schemas.openxmlformats.org/officeDocument/2006/relationships/hyperlink" Target="https://www.ncbi.nlm.nih.gov/pubmed/?term=Garcia-Aymerich%20J%5BAuthor%5D&amp;cauthor=true&amp;cauthor_uid=23242246" TargetMode="External"/><Relationship Id="rId121" Type="http://schemas.openxmlformats.org/officeDocument/2006/relationships/hyperlink" Target="http://www.ncbi.nlm.nih.gov/pmc/articles/pmc9669890/" TargetMode="External"/><Relationship Id="rId219" Type="http://schemas.openxmlformats.org/officeDocument/2006/relationships/hyperlink" Target="https://pubmed.ncbi.nlm.nih.gov/33043988/" TargetMode="External"/><Relationship Id="rId426" Type="http://schemas.openxmlformats.org/officeDocument/2006/relationships/hyperlink" Target="https://www.ncbi.nlm.nih.gov/pmc/articles/PMC6699738/" TargetMode="External"/><Relationship Id="rId633" Type="http://schemas.openxmlformats.org/officeDocument/2006/relationships/hyperlink" Target="https://www.ncbi.nlm.nih.gov/pubmed/?term=Zillikens%20MC" TargetMode="External"/><Relationship Id="rId980" Type="http://schemas.openxmlformats.org/officeDocument/2006/relationships/hyperlink" Target="https://www.ncbi.nlm.nih.gov/pubmed/?term=Launer%20LJ%5BAuthor%5D&amp;cauthor=true&amp;cauthor_uid=28077804" TargetMode="External"/><Relationship Id="rId1056" Type="http://schemas.openxmlformats.org/officeDocument/2006/relationships/hyperlink" Target="https://www.ncbi.nlm.nih.gov/pmc/articles/PMC5331867/" TargetMode="External"/><Relationship Id="rId1263" Type="http://schemas.openxmlformats.org/officeDocument/2006/relationships/hyperlink" Target="https://www.ncbi.nlm.nih.gov/pubmed/?term=Ikram%20MK%5BAuthor%5D&amp;cauthor=true&amp;cauthor_uid=28098162" TargetMode="External"/><Relationship Id="rId2107" Type="http://schemas.openxmlformats.org/officeDocument/2006/relationships/hyperlink" Target="https://www.ncbi.nlm.nih.gov/pubmed/29186694" TargetMode="External"/><Relationship Id="rId2314" Type="http://schemas.openxmlformats.org/officeDocument/2006/relationships/hyperlink" Target="https://www.ncbi.nlm.nih.gov/pubmed/?term=Evans%20DS%5BAuthor%5D&amp;cauthor=true&amp;cauthor_uid=28039329" TargetMode="External"/><Relationship Id="rId2661" Type="http://schemas.openxmlformats.org/officeDocument/2006/relationships/hyperlink" Target="https://www.ncbi.nlm.nih.gov/pubmed/?term=Yang%20J%5BAuthor%5D&amp;cauthor=true&amp;cauthor_uid=28017375" TargetMode="External"/><Relationship Id="rId2759" Type="http://schemas.openxmlformats.org/officeDocument/2006/relationships/hyperlink" Target="https://www.ncbi.nlm.nih.gov/pubmed/?term=Knight%20J%5BAuthor%5D&amp;cauthor=true&amp;cauthor_uid=28135244" TargetMode="External"/><Relationship Id="rId2966" Type="http://schemas.openxmlformats.org/officeDocument/2006/relationships/hyperlink" Target="https://www.ncbi.nlm.nih.gov/pubmed/?term=Robinson-Cohen%20C%5BAuthor%5D&amp;cauthor=true&amp;cauthor_uid=26830253" TargetMode="External"/><Relationship Id="rId840" Type="http://schemas.openxmlformats.org/officeDocument/2006/relationships/hyperlink" Target="https://www.ncbi.nlm.nih.gov/pmc/articles/PMC6001890/" TargetMode="External"/><Relationship Id="rId938" Type="http://schemas.openxmlformats.org/officeDocument/2006/relationships/hyperlink" Target="https://www.ncbi.nlm.nih.gov/pubmed/?term=Sarnak%20MJ%5BAuthor%5D&amp;cauthor=true&amp;cauthor_uid=28002548" TargetMode="External"/><Relationship Id="rId1470" Type="http://schemas.openxmlformats.org/officeDocument/2006/relationships/hyperlink" Target="https://www.ncbi.nlm.nih.gov/pubmed/?term=Pol%20HE%5BAuthor%5D&amp;cauthor=true&amp;cauthor_uid=28098162" TargetMode="External"/><Relationship Id="rId1568" Type="http://schemas.openxmlformats.org/officeDocument/2006/relationships/hyperlink" Target="https://www.ncbi.nlm.nih.gov/pubmed/?term=Westman%20E%5BAuthor%5D&amp;cauthor=true&amp;cauthor_uid=28098162" TargetMode="External"/><Relationship Id="rId1775" Type="http://schemas.openxmlformats.org/officeDocument/2006/relationships/hyperlink" Target="https://www.ncbi.nlm.nih.gov/pubmed/?term=Ahluwalia%20TS%5BAuthor%5D&amp;cauthor=true&amp;cauthor_uid=28443625" TargetMode="External"/><Relationship Id="rId2521" Type="http://schemas.openxmlformats.org/officeDocument/2006/relationships/hyperlink" Target="https://www.ncbi.nlm.nih.gov/pubmed/?term=Hall%20LM%5BAuthor%5D&amp;cauthor=true&amp;cauthor_uid=28379579" TargetMode="External"/><Relationship Id="rId2619" Type="http://schemas.openxmlformats.org/officeDocument/2006/relationships/hyperlink" Target="https://www.ncbi.nlm.nih.gov/pubmed/?term=Eijgelsheim%20M%5BAuthor%5D&amp;cauthor=true&amp;cauthor_uid=28379579" TargetMode="External"/><Relationship Id="rId2826" Type="http://schemas.openxmlformats.org/officeDocument/2006/relationships/hyperlink" Target="https://www.ncbi.nlm.nih.gov/pubmed/?term=Pramana%20S%5BAuthor%5D&amp;cauthor=true&amp;cauthor_uid=28394258" TargetMode="External"/><Relationship Id="rId67" Type="http://schemas.openxmlformats.org/officeDocument/2006/relationships/hyperlink" Target="https://pubmed.ncbi.nlm.nih.gov/35927319/" TargetMode="External"/><Relationship Id="rId700" Type="http://schemas.openxmlformats.org/officeDocument/2006/relationships/hyperlink" Target="https://www.ncbi.nlm.nih.gov/pubmed/29649236" TargetMode="External"/><Relationship Id="rId1123" Type="http://schemas.openxmlformats.org/officeDocument/2006/relationships/hyperlink" Target="https://www.ncbi.nlm.nih.gov/pubmed/?term=Stott%20DJ%5BAuthor%5D&amp;cauthor=true&amp;cauthor_uid=28107422" TargetMode="External"/><Relationship Id="rId1330" Type="http://schemas.openxmlformats.org/officeDocument/2006/relationships/hyperlink" Target="https://www.ncbi.nlm.nih.gov/pubmed/?term=Papmeyer%20M%5BAuthor%5D&amp;cauthor=true&amp;cauthor_uid=28098162" TargetMode="External"/><Relationship Id="rId1428" Type="http://schemas.openxmlformats.org/officeDocument/2006/relationships/hyperlink" Target="https://www.ncbi.nlm.nih.gov/pubmed/?term=Dyer%20TD%5BAuthor%5D&amp;cauthor=true&amp;cauthor_uid=28098162" TargetMode="External"/><Relationship Id="rId1635" Type="http://schemas.openxmlformats.org/officeDocument/2006/relationships/hyperlink" Target="https://www.ncbi.nlm.nih.gov/pubmed/?term=Rich%20SS%5BAuthor%5D&amp;cauthor=true&amp;cauthor_uid=28166215" TargetMode="External"/><Relationship Id="rId1982" Type="http://schemas.openxmlformats.org/officeDocument/2006/relationships/hyperlink" Target="https://www.ncbi.nlm.nih.gov/pubmed/?term=Swift%20AJ%5BAuthor%5D&amp;cauthor=true&amp;cauthor_uid=28443625" TargetMode="External"/><Relationship Id="rId3088" Type="http://schemas.openxmlformats.org/officeDocument/2006/relationships/hyperlink" Target="https://www.ncbi.nlm.nih.gov/pubmed/?term=Aslibekyan%20S%5BAuthor%5D&amp;cauthor=true&amp;cauthor_uid=27843151" TargetMode="External"/><Relationship Id="rId1842" Type="http://schemas.openxmlformats.org/officeDocument/2006/relationships/hyperlink" Target="https://www.ncbi.nlm.nih.gov/pubmed/?term=Zhang%20W%5BAuthor%5D&amp;cauthor=true&amp;cauthor_uid=28443625" TargetMode="External"/><Relationship Id="rId3295" Type="http://schemas.openxmlformats.org/officeDocument/2006/relationships/hyperlink" Target="https://www.ncbi.nlm.nih.gov/pubmed/?term=Chalmers%20J%5BAuthor%5D&amp;cauthor=true&amp;cauthor_uid=25493955" TargetMode="External"/><Relationship Id="rId1702" Type="http://schemas.openxmlformats.org/officeDocument/2006/relationships/hyperlink" Target="https://www.ncbi.nlm.nih.gov/pubmed/?term=Lemaitre%20RN%5BAuthor%5D&amp;cauthor=true&amp;cauthor_uid=28298293" TargetMode="External"/><Relationship Id="rId3155" Type="http://schemas.openxmlformats.org/officeDocument/2006/relationships/hyperlink" Target="https://www.ncbi.nlm.nih.gov/pmc/articles/PMC5013019/" TargetMode="External"/><Relationship Id="rId3362" Type="http://schemas.openxmlformats.org/officeDocument/2006/relationships/hyperlink" Target="https://www.ncbi.nlm.nih.gov/pubmed/?term=Uitterlinden%20AG%5BAuthor%5D&amp;cauthor=true&amp;cauthor_uid=25493955" TargetMode="External"/><Relationship Id="rId283" Type="http://schemas.openxmlformats.org/officeDocument/2006/relationships/hyperlink" Target="https://www.ncbi.nlm.nih.gov/pubmed/31968074" TargetMode="External"/><Relationship Id="rId490" Type="http://schemas.openxmlformats.org/officeDocument/2006/relationships/hyperlink" Target="https://www.ncbi.nlm.nih.gov/pubmed/30407481" TargetMode="External"/><Relationship Id="rId2171" Type="http://schemas.openxmlformats.org/officeDocument/2006/relationships/hyperlink" Target="https://www.ncbi.nlm.nih.gov/pubmed/?term=Burgess%20JD%5BAuthor%5D&amp;cauthor=true&amp;cauthor_uid=28242297" TargetMode="External"/><Relationship Id="rId3015" Type="http://schemas.openxmlformats.org/officeDocument/2006/relationships/hyperlink" Target="https://www.ncbi.nlm.nih.gov/pubmed/?term=Pilling%20LC%5BAuthor%5D&amp;cauthor=true&amp;cauthor_uid=27955697" TargetMode="External"/><Relationship Id="rId3222" Type="http://schemas.openxmlformats.org/officeDocument/2006/relationships/hyperlink" Target="https://www.ncbi.nlm.nih.gov/pubmed/?term=Sotoodehnia%20N%5BAuthor%5D&amp;cauthor=true&amp;cauthor_uid=27587472" TargetMode="External"/><Relationship Id="rId143" Type="http://schemas.openxmlformats.org/officeDocument/2006/relationships/hyperlink" Target="https://pubmed.ncbi.nlm.nih.gov/34882196/" TargetMode="External"/><Relationship Id="rId350" Type="http://schemas.openxmlformats.org/officeDocument/2006/relationships/hyperlink" Target="https://pubmed.ncbi.nlm.nih.gov/32951052/" TargetMode="External"/><Relationship Id="rId588" Type="http://schemas.openxmlformats.org/officeDocument/2006/relationships/hyperlink" Target="https://www.ncbi.nlm.nih.gov/pubmed/29155243" TargetMode="External"/><Relationship Id="rId795" Type="http://schemas.openxmlformats.org/officeDocument/2006/relationships/hyperlink" Target="https://www.ncbi.nlm.nih.gov/pubmed/?term=Psaty%20BM%5BAuthor%5D&amp;cauthor=true&amp;cauthor_uid=29304378" TargetMode="External"/><Relationship Id="rId2031" Type="http://schemas.openxmlformats.org/officeDocument/2006/relationships/hyperlink" Target="https://www.ncbi.nlm.nih.gov/pubmed/?term=Kuh%20D%5BAuthor%5D&amp;cauthor=true&amp;cauthor_uid=28443625" TargetMode="External"/><Relationship Id="rId2269" Type="http://schemas.openxmlformats.org/officeDocument/2006/relationships/hyperlink" Target="https://www.ncbi.nlm.nih.gov/pubmed/?term=Ware%20EB%5BAuthor%5D&amp;cauthor=true&amp;cauthor_uid=28430825" TargetMode="External"/><Relationship Id="rId2476" Type="http://schemas.openxmlformats.org/officeDocument/2006/relationships/hyperlink" Target="https://www.ncbi.nlm.nih.gov/pmc/articles/PMC5530759/" TargetMode="External"/><Relationship Id="rId2683" Type="http://schemas.openxmlformats.org/officeDocument/2006/relationships/hyperlink" Target="https://www.ncbi.nlm.nih.gov/pubmed/?term=Levy%20D%5BAuthor%5D&amp;cauthor=true&amp;cauthor_uid=28017375" TargetMode="External"/><Relationship Id="rId2890" Type="http://schemas.openxmlformats.org/officeDocument/2006/relationships/hyperlink" Target="https://www.ncbi.nlm.nih.gov/pubmed/?term=Rivadeneira%20F%5BAuthor%5D&amp;cauthor=true&amp;cauthor_uid=28394258" TargetMode="External"/><Relationship Id="rId9" Type="http://schemas.openxmlformats.org/officeDocument/2006/relationships/hyperlink" Target="https://pubmed.ncbi.nlm.nih.gov/36565176/" TargetMode="External"/><Relationship Id="rId210" Type="http://schemas.openxmlformats.org/officeDocument/2006/relationships/hyperlink" Target="http://www.ncbi.nlm.nih.gov/pmc/articles/pmc7907956/" TargetMode="External"/><Relationship Id="rId448" Type="http://schemas.openxmlformats.org/officeDocument/2006/relationships/hyperlink" Target="https://www.ncbi.nlm.nih.gov/pubmed/30448613" TargetMode="External"/><Relationship Id="rId655" Type="http://schemas.openxmlformats.org/officeDocument/2006/relationships/hyperlink" Target="https://www.ncbi.nlm.nih.gov/pubmed/?term=Raitakari%20O" TargetMode="External"/><Relationship Id="rId862" Type="http://schemas.openxmlformats.org/officeDocument/2006/relationships/hyperlink" Target="https://www.ncbi.nlm.nih.gov/pmc/articles/PMC6076350/" TargetMode="External"/><Relationship Id="rId1078" Type="http://schemas.openxmlformats.org/officeDocument/2006/relationships/hyperlink" Target="https://www.ncbi.nlm.nih.gov/pubmed/?term=Tanaka%20T%5BAuthor%5D&amp;cauthor=true&amp;cauthor_uid=28107422" TargetMode="External"/><Relationship Id="rId1285" Type="http://schemas.openxmlformats.org/officeDocument/2006/relationships/hyperlink" Target="https://www.ncbi.nlm.nih.gov/pubmed/?term=Chen%20Q%5BAuthor%5D&amp;cauthor=true&amp;cauthor_uid=28098162" TargetMode="External"/><Relationship Id="rId1492" Type="http://schemas.openxmlformats.org/officeDocument/2006/relationships/hyperlink" Target="https://www.ncbi.nlm.nih.gov/pubmed/?term=McDonald%20C%5BAuthor%5D&amp;cauthor=true&amp;cauthor_uid=28098162" TargetMode="External"/><Relationship Id="rId2129" Type="http://schemas.openxmlformats.org/officeDocument/2006/relationships/hyperlink" Target="https://www.ncbi.nlm.nih.gov/pubmed/?term=Smith%20NL%5BAuthor%5D&amp;cauthor=true&amp;cauthor_uid=28528403" TargetMode="External"/><Relationship Id="rId2336" Type="http://schemas.openxmlformats.org/officeDocument/2006/relationships/hyperlink" Target="https://www.ncbi.nlm.nih.gov/pubmed/?term=Li-Gao%20R%5BAuthor%5D&amp;cauthor=true&amp;cauthor_uid=28039329" TargetMode="External"/><Relationship Id="rId2543" Type="http://schemas.openxmlformats.org/officeDocument/2006/relationships/hyperlink" Target="https://www.ncbi.nlm.nih.gov/pubmed/?term=Hagemeijer%20Y%5BAuthor%5D&amp;cauthor=true&amp;cauthor_uid=28379579" TargetMode="External"/><Relationship Id="rId2750" Type="http://schemas.openxmlformats.org/officeDocument/2006/relationships/hyperlink" Target="https://www.ncbi.nlm.nih.gov/pubmed/?term=Cook%20JP%5BAuthor%5D&amp;cauthor=true&amp;cauthor_uid=28135244" TargetMode="External"/><Relationship Id="rId2988" Type="http://schemas.openxmlformats.org/officeDocument/2006/relationships/hyperlink" Target="https://www.ncbi.nlm.nih.gov/pubmed/?term=Conneely%20KN%5BAuthor%5D&amp;cauthor=true&amp;cauthor_uid=27955697" TargetMode="External"/><Relationship Id="rId308" Type="http://schemas.openxmlformats.org/officeDocument/2006/relationships/hyperlink" Target="https://www.ncbi.nlm.nih.gov/pmc/articles/PMC7070192/" TargetMode="External"/><Relationship Id="rId515" Type="http://schemas.openxmlformats.org/officeDocument/2006/relationships/hyperlink" Target="http://www.ncbi.nlm.nih.gov/pmc/articles/pmc7188359/" TargetMode="External"/><Relationship Id="rId722" Type="http://schemas.openxmlformats.org/officeDocument/2006/relationships/hyperlink" Target="https://www.ncbi.nlm.nih.gov/pmc/articles/PMC5826559/" TargetMode="External"/><Relationship Id="rId1145" Type="http://schemas.openxmlformats.org/officeDocument/2006/relationships/hyperlink" Target="https://www.ncbi.nlm.nih.gov/pubmed/?term=Strachan%20DP%5BAuthor%5D&amp;cauthor=true&amp;cauthor_uid=28107422" TargetMode="External"/><Relationship Id="rId1352" Type="http://schemas.openxmlformats.org/officeDocument/2006/relationships/hyperlink" Target="https://www.ncbi.nlm.nih.gov/pubmed/?term=Strike%20LT%5BAuthor%5D&amp;cauthor=true&amp;cauthor_uid=28098162" TargetMode="External"/><Relationship Id="rId1797" Type="http://schemas.openxmlformats.org/officeDocument/2006/relationships/hyperlink" Target="https://www.ncbi.nlm.nih.gov/pubmed/?term=Direk%20N%5BAuthor%5D&amp;cauthor=true&amp;cauthor_uid=28443625" TargetMode="External"/><Relationship Id="rId2403" Type="http://schemas.openxmlformats.org/officeDocument/2006/relationships/hyperlink" Target="https://www.ncbi.nlm.nih.gov/pubmed/?term=de%20Lemos%20JA%5BAuthor%5D&amp;cauthor=true&amp;cauthor_uid=28254175" TargetMode="External"/><Relationship Id="rId2848" Type="http://schemas.openxmlformats.org/officeDocument/2006/relationships/hyperlink" Target="https://www.ncbi.nlm.nih.gov/pubmed/?term=Bisping%20E%5BAuthor%5D&amp;cauthor=true&amp;cauthor_uid=28394258" TargetMode="External"/><Relationship Id="rId89" Type="http://schemas.openxmlformats.org/officeDocument/2006/relationships/hyperlink" Target="https://pubmed.ncbi.nlm.nih.gov/35822943/" TargetMode="External"/><Relationship Id="rId1005" Type="http://schemas.openxmlformats.org/officeDocument/2006/relationships/hyperlink" Target="https://www.ncbi.nlm.nih.gov/pubmed/?term=Starr%20JM%5BAuthor%5D&amp;cauthor=true&amp;cauthor_uid=28077804" TargetMode="External"/><Relationship Id="rId1212" Type="http://schemas.openxmlformats.org/officeDocument/2006/relationships/hyperlink" Target="https://www.ncbi.nlm.nih.gov/pubmed/?term=Arnett%20DK" TargetMode="External"/><Relationship Id="rId1657" Type="http://schemas.openxmlformats.org/officeDocument/2006/relationships/hyperlink" Target="https://www.ncbi.nlm.nih.gov/pubmed/?term=Schwartz%20DA%5BAuthor%5D&amp;cauthor=true&amp;cauthor_uid=28166215" TargetMode="External"/><Relationship Id="rId1864" Type="http://schemas.openxmlformats.org/officeDocument/2006/relationships/hyperlink" Target="https://www.ncbi.nlm.nih.gov/pubmed/?term=Chambers%20JC%5BAuthor%5D&amp;cauthor=true&amp;cauthor_uid=28443625" TargetMode="External"/><Relationship Id="rId2610" Type="http://schemas.openxmlformats.org/officeDocument/2006/relationships/hyperlink" Target="https://www.ncbi.nlm.nih.gov/pubmed/?term=Deloukas%20P%5BAuthor%5D&amp;cauthor=true&amp;cauthor_uid=28379579" TargetMode="External"/><Relationship Id="rId2708" Type="http://schemas.openxmlformats.org/officeDocument/2006/relationships/hyperlink" Target="https://www.ncbi.nlm.nih.gov/pubmed/?term=Felix%20JF%5BAuthor%5D&amp;cauthor=true&amp;cauthor_uid=28017375" TargetMode="External"/><Relationship Id="rId2915" Type="http://schemas.openxmlformats.org/officeDocument/2006/relationships/hyperlink" Target="https://www.ncbi.nlm.nih.gov/pubmed/?term=Dueker%20ND%5BAuthor%5D&amp;cauthor=true&amp;cauthor_uid=28394258" TargetMode="External"/><Relationship Id="rId1517" Type="http://schemas.openxmlformats.org/officeDocument/2006/relationships/hyperlink" Target="https://www.ncbi.nlm.nih.gov/pubmed/?term=Penninx%20BW%5BAuthor%5D&amp;cauthor=true&amp;cauthor_uid=28098162" TargetMode="External"/><Relationship Id="rId1724" Type="http://schemas.openxmlformats.org/officeDocument/2006/relationships/hyperlink" Target="https://www.ncbi.nlm.nih.gov/pubmed/?term=Ix%20JH%5BAuthor%5D&amp;cauthor=true&amp;cauthor_uid=28143865" TargetMode="External"/><Relationship Id="rId3177" Type="http://schemas.openxmlformats.org/officeDocument/2006/relationships/hyperlink" Target="https://www.ncbi.nlm.nih.gov/pubmed/?term=Arnold%20AM%5BAuthor%5D&amp;cauthor=true&amp;cauthor_uid=27587472" TargetMode="External"/><Relationship Id="rId16" Type="http://schemas.openxmlformats.org/officeDocument/2006/relationships/hyperlink" Target="https://pubmed.ncbi.nlm.nih.gov/36096454/" TargetMode="External"/><Relationship Id="rId1931" Type="http://schemas.openxmlformats.org/officeDocument/2006/relationships/hyperlink" Target="https://www.ncbi.nlm.nih.gov/pubmed/?term=Lorentzon%20M%5BAuthor%5D&amp;cauthor=true&amp;cauthor_uid=28443625" TargetMode="External"/><Relationship Id="rId3037" Type="http://schemas.openxmlformats.org/officeDocument/2006/relationships/hyperlink" Target="https://www.ncbi.nlm.nih.gov/pubmed/?term=Fallin%20D%5BAuthor%5D&amp;cauthor=true&amp;cauthor_uid=27955697" TargetMode="External"/><Relationship Id="rId3384" Type="http://schemas.openxmlformats.org/officeDocument/2006/relationships/hyperlink" Target="https://www.ncbi.nlm.nih.gov/pubmed/?term=Heid%20IM%5BAuthor%5D&amp;cauthor=true&amp;cauthor_uid=25493955" TargetMode="External"/><Relationship Id="rId2193" Type="http://schemas.openxmlformats.org/officeDocument/2006/relationships/hyperlink" Target="https://www.ncbi.nlm.nih.gov/pubmed/?term=Feitosa%20MF%5BAuthor%5D&amp;cauthor=true&amp;cauthor_uid=28430825" TargetMode="External"/><Relationship Id="rId2498" Type="http://schemas.openxmlformats.org/officeDocument/2006/relationships/hyperlink" Target="https://www.ncbi.nlm.nih.gov/pmc/articles/PMC5425118/" TargetMode="External"/><Relationship Id="rId3244" Type="http://schemas.openxmlformats.org/officeDocument/2006/relationships/hyperlink" Target="https://www.ncbi.nlm.nih.gov/pubmed/?term=Tardif%20JC%5BAuthor%5D&amp;cauthor=true&amp;cauthor_uid=27587472" TargetMode="External"/><Relationship Id="rId3451" Type="http://schemas.openxmlformats.org/officeDocument/2006/relationships/hyperlink" Target="https://www.ncbi.nlm.nih.gov/pubmed/?term=Sieh%20W%5BAuthor%5D&amp;cauthor=true&amp;cauthor_uid=23224328" TargetMode="External"/><Relationship Id="rId165" Type="http://schemas.openxmlformats.org/officeDocument/2006/relationships/hyperlink" Target="https://pubmed.ncbi.nlm.nih.gov/34446064/" TargetMode="External"/><Relationship Id="rId372" Type="http://schemas.openxmlformats.org/officeDocument/2006/relationships/hyperlink" Target="http://www.ncbi.nlm.nih.gov/pmc/articles/pmc7493408/" TargetMode="External"/><Relationship Id="rId677" Type="http://schemas.openxmlformats.org/officeDocument/2006/relationships/hyperlink" Target="https://www.ncbi.nlm.nih.gov/pubmed/30175238" TargetMode="External"/><Relationship Id="rId2053" Type="http://schemas.openxmlformats.org/officeDocument/2006/relationships/hyperlink" Target="https://www.ncbi.nlm.nih.gov/pubmed/?term=Tremoli%20E%5BAuthor%5D&amp;cauthor=true&amp;cauthor_uid=28443625" TargetMode="External"/><Relationship Id="rId2260" Type="http://schemas.openxmlformats.org/officeDocument/2006/relationships/hyperlink" Target="https://www.ncbi.nlm.nih.gov/pubmed/?term=Ziegler%20RG%5BAuthor%5D&amp;cauthor=true&amp;cauthor_uid=28430825" TargetMode="External"/><Relationship Id="rId2358" Type="http://schemas.openxmlformats.org/officeDocument/2006/relationships/hyperlink" Target="https://www.ncbi.nlm.nih.gov/pubmed/?term=Uitterlinden%20AG%5BAuthor%5D&amp;cauthor=true&amp;cauthor_uid=28039329" TargetMode="External"/><Relationship Id="rId3104" Type="http://schemas.openxmlformats.org/officeDocument/2006/relationships/hyperlink" Target="https://www.ncbi.nlm.nih.gov/pubmed/?term=Kretschmer%20A%5BAuthor%5D&amp;cauthor=true&amp;cauthor_uid=27843151" TargetMode="External"/><Relationship Id="rId3311" Type="http://schemas.openxmlformats.org/officeDocument/2006/relationships/hyperlink" Target="https://www.ncbi.nlm.nih.gov/pubmed/?term=Hofer%20E%5BAuthor%5D&amp;cauthor=true&amp;cauthor_uid=25493955" TargetMode="External"/><Relationship Id="rId232" Type="http://schemas.openxmlformats.org/officeDocument/2006/relationships/hyperlink" Target="http://www.ncbi.nlm.nih.gov/pmc/articles/pmc8607526/" TargetMode="External"/><Relationship Id="rId884" Type="http://schemas.openxmlformats.org/officeDocument/2006/relationships/hyperlink" Target="https://www.ncbi.nlm.nih.gov/pubmed/?term=Rothman%20N%5BAuthor%5D&amp;cauthor=true&amp;cauthor_uid=29698900" TargetMode="External"/><Relationship Id="rId2120" Type="http://schemas.openxmlformats.org/officeDocument/2006/relationships/hyperlink" Target="https://www.ncbi.nlm.nih.gov/pubmed/?term=de%20Haan%20HG%5BAuthor%5D&amp;cauthor=true&amp;cauthor_uid=28528403" TargetMode="External"/><Relationship Id="rId2565" Type="http://schemas.openxmlformats.org/officeDocument/2006/relationships/hyperlink" Target="https://www.ncbi.nlm.nih.gov/pubmed/?term=Peters%20A%5BAuthor%5D&amp;cauthor=true&amp;cauthor_uid=28379579" TargetMode="External"/><Relationship Id="rId2772" Type="http://schemas.openxmlformats.org/officeDocument/2006/relationships/hyperlink" Target="https://www.ncbi.nlm.nih.gov/pubmed/?term=Stanton%20A%5BAuthor%5D&amp;cauthor=true&amp;cauthor_uid=28135244" TargetMode="External"/><Relationship Id="rId3409" Type="http://schemas.openxmlformats.org/officeDocument/2006/relationships/hyperlink" Target="https://www.ncbi.nlm.nih.gov/pubmed/28394764" TargetMode="External"/><Relationship Id="rId537" Type="http://schemas.openxmlformats.org/officeDocument/2006/relationships/hyperlink" Target="https://www.ncbi.nlm.nih.gov/pubmed/30535320" TargetMode="External"/><Relationship Id="rId744" Type="http://schemas.openxmlformats.org/officeDocument/2006/relationships/hyperlink" Target="https://www.ncbi.nlm.nih.gov/pubmed/?term=Nalls%20MA%5BAuthor%5D&amp;cauthor=true&amp;cauthor_uid=29304378" TargetMode="External"/><Relationship Id="rId951" Type="http://schemas.openxmlformats.org/officeDocument/2006/relationships/hyperlink" Target="https://www.ncbi.nlm.nih.gov/pubmed/29061566" TargetMode="External"/><Relationship Id="rId1167" Type="http://schemas.openxmlformats.org/officeDocument/2006/relationships/hyperlink" Target="https://www.ncbi.nlm.nih.gov/pubmed/?term=Feitosa%20MF" TargetMode="External"/><Relationship Id="rId1374" Type="http://schemas.openxmlformats.org/officeDocument/2006/relationships/hyperlink" Target="https://www.ncbi.nlm.nih.gov/pubmed/?term=Wolfers%20T%5BAuthor%5D&amp;cauthor=true&amp;cauthor_uid=28098162" TargetMode="External"/><Relationship Id="rId1581" Type="http://schemas.openxmlformats.org/officeDocument/2006/relationships/hyperlink" Target="https://www.ncbi.nlm.nih.gov/pubmed/?term=Launer%20LJ%5BAuthor%5D&amp;cauthor=true&amp;cauthor_uid=28098162" TargetMode="External"/><Relationship Id="rId1679" Type="http://schemas.openxmlformats.org/officeDocument/2006/relationships/hyperlink" Target="https://www.ncbi.nlm.nih.gov/pubmed/?term=Wu%20JH%5BAuthor%5D&amp;cauthor=true&amp;cauthor_uid=28298293" TargetMode="External"/><Relationship Id="rId2218" Type="http://schemas.openxmlformats.org/officeDocument/2006/relationships/hyperlink" Target="https://www.ncbi.nlm.nih.gov/pubmed/?term=Bartz%20TM%5BAuthor%5D&amp;cauthor=true&amp;cauthor_uid=28430825" TargetMode="External"/><Relationship Id="rId2425" Type="http://schemas.openxmlformats.org/officeDocument/2006/relationships/hyperlink" Target="https://www.ncbi.nlm.nih.gov/pubmed/?term=Lutsey%20PL%5BAuthor%5D&amp;cauthor=true&amp;cauthor_uid=28445597" TargetMode="External"/><Relationship Id="rId2632" Type="http://schemas.openxmlformats.org/officeDocument/2006/relationships/hyperlink" Target="https://www.ncbi.nlm.nih.gov/pubmed/?term=Schmidt%20H%5BAuthor%5D&amp;cauthor=true&amp;cauthor_uid=28017375" TargetMode="External"/><Relationship Id="rId80" Type="http://schemas.openxmlformats.org/officeDocument/2006/relationships/hyperlink" Target="https://pubmed.ncbi.nlm.nih.gov/35904195/" TargetMode="External"/><Relationship Id="rId604" Type="http://schemas.openxmlformats.org/officeDocument/2006/relationships/hyperlink" Target="https://www.ncbi.nlm.nih.gov/pubmed/?term=Sun%20D" TargetMode="External"/><Relationship Id="rId811" Type="http://schemas.openxmlformats.org/officeDocument/2006/relationships/hyperlink" Target="https://www.ncbi.nlm.nih.gov/pubmed/?term=Rivadeneira%20F%5BAuthor%5D&amp;cauthor=true&amp;cauthor_uid=29304378" TargetMode="External"/><Relationship Id="rId1027" Type="http://schemas.openxmlformats.org/officeDocument/2006/relationships/hyperlink" Target="https://www.ncbi.nlm.nih.gov/pubmed/28733431" TargetMode="External"/><Relationship Id="rId1234" Type="http://schemas.openxmlformats.org/officeDocument/2006/relationships/hyperlink" Target="https://www.ncbi.nlm.nih.gov/pubmed/?term=Chaves%20PH%5BAuthor%5D&amp;cauthor=true&amp;cauthor_uid=28288973" TargetMode="External"/><Relationship Id="rId1441" Type="http://schemas.openxmlformats.org/officeDocument/2006/relationships/hyperlink" Target="https://www.ncbi.nlm.nih.gov/pubmed/?term=Francks%20C%5BAuthor%5D&amp;cauthor=true&amp;cauthor_uid=28098162" TargetMode="External"/><Relationship Id="rId1886" Type="http://schemas.openxmlformats.org/officeDocument/2006/relationships/hyperlink" Target="https://www.ncbi.nlm.nih.gov/pubmed/?term=Haitjema%20S%5BAuthor%5D&amp;cauthor=true&amp;cauthor_uid=28443625" TargetMode="External"/><Relationship Id="rId2937" Type="http://schemas.openxmlformats.org/officeDocument/2006/relationships/hyperlink" Target="https://www.ncbi.nlm.nih.gov/pubmed/?term=Vasan%20RS%5BAuthor%5D&amp;cauthor=true&amp;cauthor_uid=28394258" TargetMode="External"/><Relationship Id="rId909" Type="http://schemas.openxmlformats.org/officeDocument/2006/relationships/hyperlink" Target="https://www.ncbi.nlm.nih.gov/pubmed/?term=Kizer%20JR%5BAuthor%5D&amp;cauthor=true&amp;cauthor_uid=28055285" TargetMode="External"/><Relationship Id="rId1301" Type="http://schemas.openxmlformats.org/officeDocument/2006/relationships/hyperlink" Target="https://www.ncbi.nlm.nih.gov/pubmed/?term=Haukvik%20UK%5BAuthor%5D&amp;cauthor=true&amp;cauthor_uid=28098162" TargetMode="External"/><Relationship Id="rId1539" Type="http://schemas.openxmlformats.org/officeDocument/2006/relationships/hyperlink" Target="https://www.ncbi.nlm.nih.gov/pubmed/?term=Soininen%20H%5BAuthor%5D&amp;cauthor=true&amp;cauthor_uid=28098162" TargetMode="External"/><Relationship Id="rId1746" Type="http://schemas.openxmlformats.org/officeDocument/2006/relationships/hyperlink" Target="https://www.ncbi.nlm.nih.gov/pubmed/?term=Nalls%20MA%5BAuthor%5D&amp;cauthor=true&amp;cauthor_uid=28379451" TargetMode="External"/><Relationship Id="rId1953" Type="http://schemas.openxmlformats.org/officeDocument/2006/relationships/hyperlink" Target="https://www.ncbi.nlm.nih.gov/pubmed/?term=Peyser%20PA%5BAuthor%5D&amp;cauthor=true&amp;cauthor_uid=28443625" TargetMode="External"/><Relationship Id="rId3199" Type="http://schemas.openxmlformats.org/officeDocument/2006/relationships/hyperlink" Target="https://www.ncbi.nlm.nih.gov/pubmed/?term=Liu%20CT%5BAuthor%5D&amp;cauthor=true&amp;cauthor_uid=27587472" TargetMode="External"/><Relationship Id="rId38" Type="http://schemas.openxmlformats.org/officeDocument/2006/relationships/hyperlink" Target="https://pubmed.ncbi.nlm.nih.gov/35467708/" TargetMode="External"/><Relationship Id="rId1606" Type="http://schemas.openxmlformats.org/officeDocument/2006/relationships/hyperlink" Target="https://www.ncbi.nlm.nih.gov/pubmed/?term=Chase%20RP%5BAuthor%5D&amp;cauthor=true&amp;cauthor_uid=28166215" TargetMode="External"/><Relationship Id="rId1813" Type="http://schemas.openxmlformats.org/officeDocument/2006/relationships/hyperlink" Target="https://www.ncbi.nlm.nih.gov/pubmed/?term=Luan%20J%5BAuthor%5D&amp;cauthor=true&amp;cauthor_uid=28443625" TargetMode="External"/><Relationship Id="rId3059" Type="http://schemas.openxmlformats.org/officeDocument/2006/relationships/hyperlink" Target="https://www.ncbi.nlm.nih.gov/pubmed/?term=Levy%20D%5BAuthor%5D&amp;cauthor=true&amp;cauthor_uid=27955697" TargetMode="External"/><Relationship Id="rId3266" Type="http://schemas.openxmlformats.org/officeDocument/2006/relationships/hyperlink" Target="https://www.ncbi.nlm.nih.gov/pubmed/?term=Kors%20JA%5BAuthor%5D&amp;cauthor=true&amp;cauthor_uid=26962151" TargetMode="External"/><Relationship Id="rId3473" Type="http://schemas.openxmlformats.org/officeDocument/2006/relationships/hyperlink" Target="https://www.ncbi.nlm.nih.gov/pubmed/?term=Matsushita%20K%5BAuthor%5D&amp;cauthor=true&amp;cauthor_uid=23111824" TargetMode="External"/><Relationship Id="rId187" Type="http://schemas.openxmlformats.org/officeDocument/2006/relationships/hyperlink" Target="https://pubmed.ncbi.nlm.nih.gov/33725412/" TargetMode="External"/><Relationship Id="rId394" Type="http://schemas.openxmlformats.org/officeDocument/2006/relationships/hyperlink" Target="https://www.ncbi.nlm.nih.gov/entrez/eutils/elink.fcgi?dbfrom=pubmed&amp;retmode=ref&amp;cmd=prlinks&amp;id=31256203" TargetMode="External"/><Relationship Id="rId2075" Type="http://schemas.openxmlformats.org/officeDocument/2006/relationships/hyperlink" Target="https://www.ncbi.nlm.nih.gov/pubmed/?term=Loos%20RJF%5BAuthor%5D&amp;cauthor=true&amp;cauthor_uid=28443625" TargetMode="External"/><Relationship Id="rId2282" Type="http://schemas.openxmlformats.org/officeDocument/2006/relationships/hyperlink" Target="https://www.ncbi.nlm.nih.gov/pubmed/?term=Zemel%20BS%5BAuthor%5D&amp;cauthor=true&amp;cauthor_uid=28430825" TargetMode="External"/><Relationship Id="rId3126" Type="http://schemas.openxmlformats.org/officeDocument/2006/relationships/hyperlink" Target="https://www.ncbi.nlm.nih.gov/pubmed/?term=Uitterlinden%20AG%5BAuthor%5D&amp;cauthor=true&amp;cauthor_uid=27843151" TargetMode="External"/><Relationship Id="rId254" Type="http://schemas.openxmlformats.org/officeDocument/2006/relationships/hyperlink" Target="https://pubmed.ncbi.nlm.nih.gov/33993730/" TargetMode="External"/><Relationship Id="rId699" Type="http://schemas.openxmlformats.org/officeDocument/2006/relationships/hyperlink" Target="https://www.ncbi.nlm.nih.gov/pmc/articles/PMC5951629/" TargetMode="External"/><Relationship Id="rId1091" Type="http://schemas.openxmlformats.org/officeDocument/2006/relationships/hyperlink" Target="https://www.ncbi.nlm.nih.gov/pubmed/?term=Taylor%20KD%5BAuthor%5D&amp;cauthor=true&amp;cauthor_uid=28107422" TargetMode="External"/><Relationship Id="rId2587" Type="http://schemas.openxmlformats.org/officeDocument/2006/relationships/hyperlink" Target="https://www.ncbi.nlm.nih.gov/pubmed/?term=V%C3%B6lker%20U%5BAuthor%5D&amp;cauthor=true&amp;cauthor_uid=28379579" TargetMode="External"/><Relationship Id="rId2794" Type="http://schemas.openxmlformats.org/officeDocument/2006/relationships/hyperlink" Target="https://www.ncbi.nlm.nih.gov/pubmed/?term=Samani%20NJ%5BAuthor%5D&amp;cauthor=true&amp;cauthor_uid=28135244" TargetMode="External"/><Relationship Id="rId3333" Type="http://schemas.openxmlformats.org/officeDocument/2006/relationships/hyperlink" Target="https://www.ncbi.nlm.nih.gov/pubmed/?term=Stafford%20JM%5BAuthor%5D&amp;cauthor=true&amp;cauthor_uid=25493955" TargetMode="External"/><Relationship Id="rId114" Type="http://schemas.openxmlformats.org/officeDocument/2006/relationships/hyperlink" Target="http://www.ncbi.nlm.nih.gov/pmc/articles/pmc9558840/" TargetMode="External"/><Relationship Id="rId461" Type="http://schemas.openxmlformats.org/officeDocument/2006/relationships/hyperlink" Target="https://www.ncbi.nlm.nih.gov/pmc/articles/PMC6663558/" TargetMode="External"/><Relationship Id="rId559" Type="http://schemas.openxmlformats.org/officeDocument/2006/relationships/hyperlink" Target="https://www.ncbi.nlm.nih.gov/pmc/articles/PMC5862778/" TargetMode="External"/><Relationship Id="rId766" Type="http://schemas.openxmlformats.org/officeDocument/2006/relationships/hyperlink" Target="https://www.ncbi.nlm.nih.gov/pubmed/?term=Zillikens%20MC%5BAuthor%5D&amp;cauthor=true&amp;cauthor_uid=29304378" TargetMode="External"/><Relationship Id="rId1189" Type="http://schemas.openxmlformats.org/officeDocument/2006/relationships/hyperlink" Target="https://www.ncbi.nlm.nih.gov/pubmed/?term=Rich%20SS" TargetMode="External"/><Relationship Id="rId1396" Type="http://schemas.openxmlformats.org/officeDocument/2006/relationships/hyperlink" Target="https://www.ncbi.nlm.nih.gov/pubmed/?term=Brunner%20HG%5BAuthor%5D&amp;cauthor=true&amp;cauthor_uid=28098162" TargetMode="External"/><Relationship Id="rId2142" Type="http://schemas.openxmlformats.org/officeDocument/2006/relationships/hyperlink" Target="https://www.ncbi.nlm.nih.gov/pubmed/28716631" TargetMode="External"/><Relationship Id="rId2447" Type="http://schemas.openxmlformats.org/officeDocument/2006/relationships/hyperlink" Target="https://www.ncbi.nlm.nih.gov/pubmed/?term=Bauer%20DC%5BAuthor%5D&amp;cauthor=true&amp;cauthor_uid=29034571" TargetMode="External"/><Relationship Id="rId3400" Type="http://schemas.openxmlformats.org/officeDocument/2006/relationships/hyperlink" Target="https://www.ncbi.nlm.nih.gov/pubmed/?term=Hunt%20SC%5BAuthor%5D&amp;cauthor=true&amp;cauthor_uid=25552592" TargetMode="External"/><Relationship Id="rId321" Type="http://schemas.openxmlformats.org/officeDocument/2006/relationships/hyperlink" Target="http://www.ncbi.nlm.nih.gov/pmc/articles/pmc7154952/" TargetMode="External"/><Relationship Id="rId419" Type="http://schemas.openxmlformats.org/officeDocument/2006/relationships/hyperlink" Target="https://www.ncbi.nlm.nih.gov/pmc/articles/PMC6526621/" TargetMode="External"/><Relationship Id="rId626" Type="http://schemas.openxmlformats.org/officeDocument/2006/relationships/hyperlink" Target="https://www.ncbi.nlm.nih.gov/pubmed/?term=Siscovick%20DS" TargetMode="External"/><Relationship Id="rId973" Type="http://schemas.openxmlformats.org/officeDocument/2006/relationships/hyperlink" Target="https://www.ncbi.nlm.nih.gov/pubmed/?term=Yu%20L%5BAuthor%5D&amp;cauthor=true&amp;cauthor_uid=28077804" TargetMode="External"/><Relationship Id="rId1049" Type="http://schemas.openxmlformats.org/officeDocument/2006/relationships/hyperlink" Target="https://www.ncbi.nlm.nih.gov/pubmed/?term=Choi%20H%5BAuthor%5D&amp;cauthor=true&amp;cauthor_uid=28130470" TargetMode="External"/><Relationship Id="rId1256" Type="http://schemas.openxmlformats.org/officeDocument/2006/relationships/hyperlink" Target="https://www.ncbi.nlm.nih.gov/pubmed/?term=Jahanshad%20N%5BAuthor%5D&amp;cauthor=true&amp;cauthor_uid=28098162" TargetMode="External"/><Relationship Id="rId2002" Type="http://schemas.openxmlformats.org/officeDocument/2006/relationships/hyperlink" Target="https://www.ncbi.nlm.nih.gov/pubmed/?term=Zillikens%20MC%5BAuthor%5D&amp;cauthor=true&amp;cauthor_uid=28443625" TargetMode="External"/><Relationship Id="rId2307" Type="http://schemas.openxmlformats.org/officeDocument/2006/relationships/hyperlink" Target="https://www.ncbi.nlm.nih.gov/pubmed/?term=Avery%20CL%5BAuthor%5D&amp;cauthor=true&amp;cauthor_uid=28039329" TargetMode="External"/><Relationship Id="rId2654" Type="http://schemas.openxmlformats.org/officeDocument/2006/relationships/hyperlink" Target="https://www.ncbi.nlm.nih.gov/pubmed/?term=Fox%20CS%5BAuthor%5D&amp;cauthor=true&amp;cauthor_uid=28017375" TargetMode="External"/><Relationship Id="rId2861" Type="http://schemas.openxmlformats.org/officeDocument/2006/relationships/hyperlink" Target="https://www.ncbi.nlm.nih.gov/pubmed/?term=Hughes%20AD%5BAuthor%5D&amp;cauthor=true&amp;cauthor_uid=28394258" TargetMode="External"/><Relationship Id="rId2959" Type="http://schemas.openxmlformats.org/officeDocument/2006/relationships/hyperlink" Target="https://www.ncbi.nlm.nih.gov/pubmed/?term=Seliger%20S%5BAuthor%5D&amp;cauthor=true&amp;cauthor_uid=26830253" TargetMode="External"/><Relationship Id="rId833" Type="http://schemas.openxmlformats.org/officeDocument/2006/relationships/hyperlink" Target="https://www.ncbi.nlm.nih.gov/pubmed/29671886" TargetMode="External"/><Relationship Id="rId1116" Type="http://schemas.openxmlformats.org/officeDocument/2006/relationships/hyperlink" Target="https://www.ncbi.nlm.nih.gov/pubmed/?term=Rivadeneira%20F%5BAuthor%5D&amp;cauthor=true&amp;cauthor_uid=28107422" TargetMode="External"/><Relationship Id="rId1463" Type="http://schemas.openxmlformats.org/officeDocument/2006/relationships/hyperlink" Target="https://www.ncbi.nlm.nih.gov/pubmed/?term=Hoffmann%20W%5BAuthor%5D&amp;cauthor=true&amp;cauthor_uid=28098162" TargetMode="External"/><Relationship Id="rId1670" Type="http://schemas.openxmlformats.org/officeDocument/2006/relationships/hyperlink" Target="https://www.ncbi.nlm.nih.gov/pubmed/?term=International%20COPD%20Genetics%20Consortium%5BCorporate%20Author%5D" TargetMode="External"/><Relationship Id="rId1768" Type="http://schemas.openxmlformats.org/officeDocument/2006/relationships/hyperlink" Target="https://www.ncbi.nlm.nih.gov/pubmed/?term=Fisher%20VA%5BAuthor%5D&amp;cauthor=true&amp;cauthor_uid=28443625" TargetMode="External"/><Relationship Id="rId2514" Type="http://schemas.openxmlformats.org/officeDocument/2006/relationships/hyperlink" Target="https://www.ncbi.nlm.nih.gov/pubmed/?term=Shah%20N%5BAuthor%5D&amp;cauthor=true&amp;cauthor_uid=28379579" TargetMode="External"/><Relationship Id="rId2721" Type="http://schemas.openxmlformats.org/officeDocument/2006/relationships/hyperlink" Target="https://www.ncbi.nlm.nih.gov/pubmed/?term=Okada%20Y%5BAuthor%5D&amp;cauthor=true&amp;cauthor_uid=28017375" TargetMode="External"/><Relationship Id="rId2819" Type="http://schemas.openxmlformats.org/officeDocument/2006/relationships/hyperlink" Target="https://www.ncbi.nlm.nih.gov/pubmed/?term=Chen%20MH%5BAuthor%5D&amp;cauthor=true&amp;cauthor_uid=28394258" TargetMode="External"/><Relationship Id="rId900" Type="http://schemas.openxmlformats.org/officeDocument/2006/relationships/hyperlink" Target="https://www.ncbi.nlm.nih.gov/pmc/articles/PMC6161543/" TargetMode="External"/><Relationship Id="rId1323" Type="http://schemas.openxmlformats.org/officeDocument/2006/relationships/hyperlink" Target="https://www.ncbi.nlm.nih.gov/pubmed/?term=Milaneschi%20Y%5BAuthor%5D&amp;cauthor=true&amp;cauthor_uid=28098162" TargetMode="External"/><Relationship Id="rId1530" Type="http://schemas.openxmlformats.org/officeDocument/2006/relationships/hyperlink" Target="https://www.ncbi.nlm.nih.gov/pubmed/?term=Schmidt%20R%5BAuthor%5D&amp;cauthor=true&amp;cauthor_uid=28098162" TargetMode="External"/><Relationship Id="rId1628" Type="http://schemas.openxmlformats.org/officeDocument/2006/relationships/hyperlink" Target="https://www.ncbi.nlm.nih.gov/pubmed/?term=Vonk%20JM%5BAuthor%5D&amp;cauthor=true&amp;cauthor_uid=28166215" TargetMode="External"/><Relationship Id="rId1975" Type="http://schemas.openxmlformats.org/officeDocument/2006/relationships/hyperlink" Target="https://www.ncbi.nlm.nih.gov/pubmed/?term=Siemelink%20MA%5BAuthor%5D&amp;cauthor=true&amp;cauthor_uid=28443625" TargetMode="External"/><Relationship Id="rId3190" Type="http://schemas.openxmlformats.org/officeDocument/2006/relationships/hyperlink" Target="https://www.ncbi.nlm.nih.gov/pubmed/?term=Eiriksdottir%20G%5BAuthor%5D&amp;cauthor=true&amp;cauthor_uid=27587472" TargetMode="External"/><Relationship Id="rId1835" Type="http://schemas.openxmlformats.org/officeDocument/2006/relationships/hyperlink" Target="https://www.ncbi.nlm.nih.gov/pubmed/?term=Van%20Vliet-Ostaptchouk%20JV%5BAuthor%5D&amp;cauthor=true&amp;cauthor_uid=28443625" TargetMode="External"/><Relationship Id="rId3050" Type="http://schemas.openxmlformats.org/officeDocument/2006/relationships/hyperlink" Target="https://www.ncbi.nlm.nih.gov/pubmed/?term=Peters%20A%5BAuthor%5D&amp;cauthor=true&amp;cauthor_uid=27955697" TargetMode="External"/><Relationship Id="rId3288" Type="http://schemas.openxmlformats.org/officeDocument/2006/relationships/hyperlink" Target="https://www.ncbi.nlm.nih.gov/pubmed/?term=Garnaas%20M%5BAuthor%5D&amp;cauthor=true&amp;cauthor_uid=25493955" TargetMode="External"/><Relationship Id="rId3495" Type="http://schemas.openxmlformats.org/officeDocument/2006/relationships/hyperlink" Target="https://www.ncbi.nlm.nih.gov/pubmed/?term=Lange%20P%5BAuthor%5D&amp;cauthor=true&amp;cauthor_uid=23242246" TargetMode="External"/><Relationship Id="rId1902" Type="http://schemas.openxmlformats.org/officeDocument/2006/relationships/hyperlink" Target="https://www.ncbi.nlm.nih.gov/pubmed/?term=Huang%20J%5BAuthor%5D&amp;cauthor=true&amp;cauthor_uid=28443625" TargetMode="External"/><Relationship Id="rId2097" Type="http://schemas.openxmlformats.org/officeDocument/2006/relationships/hyperlink" Target="https://www.ncbi.nlm.nih.gov/pubmed/?term=Scrobotovici%20M%5BAuthor%5D&amp;cauthor=true&amp;cauthor_uid=28263191" TargetMode="External"/><Relationship Id="rId3148" Type="http://schemas.openxmlformats.org/officeDocument/2006/relationships/hyperlink" Target="https://www.ncbi.nlm.nih.gov/pubmed/?term=Ingelsson%20E%5BAuthor%5D&amp;cauthor=true&amp;cauthor_uid=27843151" TargetMode="External"/><Relationship Id="rId3355" Type="http://schemas.openxmlformats.org/officeDocument/2006/relationships/hyperlink" Target="https://www.ncbi.nlm.nih.gov/pubmed/?term=Gansevoort%20RT%5BAuthor%5D&amp;cauthor=true&amp;cauthor_uid=25493955" TargetMode="External"/><Relationship Id="rId276" Type="http://schemas.openxmlformats.org/officeDocument/2006/relationships/hyperlink" Target="http://www.ncbi.nlm.nih.gov/pmc/articles/pmc7502331/" TargetMode="External"/><Relationship Id="rId483" Type="http://schemas.openxmlformats.org/officeDocument/2006/relationships/hyperlink" Target="https://www.ncbi.nlm.nih.gov/pmc/articles/PMC6709980/" TargetMode="External"/><Relationship Id="rId690" Type="http://schemas.openxmlformats.org/officeDocument/2006/relationships/hyperlink" Target="https://www.ncbi.nlm.nih.gov/pubmed/29615537" TargetMode="External"/><Relationship Id="rId2164" Type="http://schemas.openxmlformats.org/officeDocument/2006/relationships/hyperlink" Target="https://www.ncbi.nlm.nih.gov/pmc/articles/PMC5359982/" TargetMode="External"/><Relationship Id="rId2371" Type="http://schemas.openxmlformats.org/officeDocument/2006/relationships/hyperlink" Target="https://www.ncbi.nlm.nih.gov/pubmed/?term=Whitsel%20EA%5BAuthor%5D&amp;cauthor=true&amp;cauthor_uid=28039329" TargetMode="External"/><Relationship Id="rId3008" Type="http://schemas.openxmlformats.org/officeDocument/2006/relationships/hyperlink" Target="https://www.ncbi.nlm.nih.gov/pubmed/?term=Wahl%20S%5BAuthor%5D&amp;cauthor=true&amp;cauthor_uid=27955697" TargetMode="External"/><Relationship Id="rId3215" Type="http://schemas.openxmlformats.org/officeDocument/2006/relationships/hyperlink" Target="https://www.ncbi.nlm.nih.gov/pubmed/?term=Sattar%20N%5BAuthor%5D&amp;cauthor=true&amp;cauthor_uid=27587472" TargetMode="External"/><Relationship Id="rId3422" Type="http://schemas.openxmlformats.org/officeDocument/2006/relationships/hyperlink" Target="https://www.ncbi.nlm.nih.gov/pubmed/?term=Weng%20LC%5BAuthor%5D&amp;cauthor=true&amp;cauthor_uid=25779970" TargetMode="External"/><Relationship Id="rId136" Type="http://schemas.openxmlformats.org/officeDocument/2006/relationships/hyperlink" Target="https://pubmed.ncbi.nlm.nih.gov/36481753/" TargetMode="External"/><Relationship Id="rId343" Type="http://schemas.openxmlformats.org/officeDocument/2006/relationships/hyperlink" Target="https://pubmed.ncbi.nlm.nih.gov/32682698/" TargetMode="External"/><Relationship Id="rId550" Type="http://schemas.openxmlformats.org/officeDocument/2006/relationships/hyperlink" Target="https://www.ncbi.nlm.nih.gov/pubmed/29077507" TargetMode="External"/><Relationship Id="rId788" Type="http://schemas.openxmlformats.org/officeDocument/2006/relationships/hyperlink" Target="https://www.ncbi.nlm.nih.gov/pubmed/?term=Lakka%20TA%5BAuthor%5D&amp;cauthor=true&amp;cauthor_uid=29304378" TargetMode="External"/><Relationship Id="rId995" Type="http://schemas.openxmlformats.org/officeDocument/2006/relationships/hyperlink" Target="https://www.ncbi.nlm.nih.gov/pubmed/?term=van%20der%20Geest%20JN%5BAuthor%5D&amp;cauthor=true&amp;cauthor_uid=28077804" TargetMode="External"/><Relationship Id="rId1180" Type="http://schemas.openxmlformats.org/officeDocument/2006/relationships/hyperlink" Target="https://www.ncbi.nlm.nih.gov/pubmed/?term=Sandholt%20CH" TargetMode="External"/><Relationship Id="rId2024" Type="http://schemas.openxmlformats.org/officeDocument/2006/relationships/hyperlink" Target="https://www.ncbi.nlm.nih.gov/pubmed/?term=Hayward%20C%5BAuthor%5D&amp;cauthor=true&amp;cauthor_uid=28443625" TargetMode="External"/><Relationship Id="rId2231" Type="http://schemas.openxmlformats.org/officeDocument/2006/relationships/hyperlink" Target="https://www.ncbi.nlm.nih.gov/pubmed/?term=Goodman%20PJ%5BAuthor%5D&amp;cauthor=true&amp;cauthor_uid=28430825" TargetMode="External"/><Relationship Id="rId2469" Type="http://schemas.openxmlformats.org/officeDocument/2006/relationships/hyperlink" Target="https://www.ncbi.nlm.nih.gov/pubmed/?term=Aujesky%20DA%5BAuthor%5D&amp;cauthor=true&amp;cauthor_uid=29034571" TargetMode="External"/><Relationship Id="rId2676" Type="http://schemas.openxmlformats.org/officeDocument/2006/relationships/hyperlink" Target="https://www.ncbi.nlm.nih.gov/pubmed/?term=Chasman%20DI%5BAuthor%5D&amp;cauthor=true&amp;cauthor_uid=28017375" TargetMode="External"/><Relationship Id="rId2883" Type="http://schemas.openxmlformats.org/officeDocument/2006/relationships/hyperlink" Target="https://www.ncbi.nlm.nih.gov/pubmed/?term=Nutile%20T%5BAuthor%5D&amp;cauthor=true&amp;cauthor_uid=28394258" TargetMode="External"/><Relationship Id="rId203" Type="http://schemas.openxmlformats.org/officeDocument/2006/relationships/hyperlink" Target="https://pubmed.ncbi.nlm.nih.gov/34119809/" TargetMode="External"/><Relationship Id="rId648" Type="http://schemas.openxmlformats.org/officeDocument/2006/relationships/hyperlink" Target="https://www.ncbi.nlm.nih.gov/pubmed/?term=Hofman%20A" TargetMode="External"/><Relationship Id="rId855" Type="http://schemas.openxmlformats.org/officeDocument/2006/relationships/hyperlink" Target="https://www.ncbi.nlm.nih.gov/pubmed/30367059" TargetMode="External"/><Relationship Id="rId1040" Type="http://schemas.openxmlformats.org/officeDocument/2006/relationships/hyperlink" Target="https://www.ncbi.nlm.nih.gov/pubmed/?term=Fink%20HA%5BAuthor%5D&amp;cauthor=true&amp;cauthor_uid=28150034" TargetMode="External"/><Relationship Id="rId1278" Type="http://schemas.openxmlformats.org/officeDocument/2006/relationships/hyperlink" Target="https://www.ncbi.nlm.nih.gov/pubmed/?term=Blanton%20SH%5BAuthor%5D&amp;cauthor=true&amp;cauthor_uid=28098162" TargetMode="External"/><Relationship Id="rId1485" Type="http://schemas.openxmlformats.org/officeDocument/2006/relationships/hyperlink" Target="https://www.ncbi.nlm.nih.gov/pubmed/?term=Liu%20X%5BAuthor%5D&amp;cauthor=true&amp;cauthor_uid=28098162" TargetMode="External"/><Relationship Id="rId1692" Type="http://schemas.openxmlformats.org/officeDocument/2006/relationships/hyperlink" Target="https://www.ncbi.nlm.nih.gov/pubmed/?term=Arnett%20DK%5BAuthor%5D&amp;cauthor=true&amp;cauthor_uid=28298293" TargetMode="External"/><Relationship Id="rId2329" Type="http://schemas.openxmlformats.org/officeDocument/2006/relationships/hyperlink" Target="https://www.ncbi.nlm.nih.gov/pubmed/?term=Heckbert%20SR%5BAuthor%5D&amp;cauthor=true&amp;cauthor_uid=28039329" TargetMode="External"/><Relationship Id="rId2536" Type="http://schemas.openxmlformats.org/officeDocument/2006/relationships/hyperlink" Target="https://www.ncbi.nlm.nih.gov/pubmed/?term=Dedoussis%20G%5BAuthor%5D&amp;cauthor=true&amp;cauthor_uid=28379579" TargetMode="External"/><Relationship Id="rId2743" Type="http://schemas.openxmlformats.org/officeDocument/2006/relationships/hyperlink" Target="https://www.ncbi.nlm.nih.gov/pubmed/?term=Cabrera%20CP%5BAuthor%5D&amp;cauthor=true&amp;cauthor_uid=28135244" TargetMode="External"/><Relationship Id="rId410" Type="http://schemas.openxmlformats.org/officeDocument/2006/relationships/hyperlink" Target="https://www.ncbi.nlm.nih.gov/pmc/articles/PMC6396174/" TargetMode="External"/><Relationship Id="rId508" Type="http://schemas.openxmlformats.org/officeDocument/2006/relationships/hyperlink" Target="https://www.ncbi.nlm.nih.gov/pmc/articles/PMC6804612/" TargetMode="External"/><Relationship Id="rId715" Type="http://schemas.openxmlformats.org/officeDocument/2006/relationships/hyperlink" Target="https://www.ncbi.nlm.nih.gov/pmc/articles/PMC5898373/" TargetMode="External"/><Relationship Id="rId922" Type="http://schemas.openxmlformats.org/officeDocument/2006/relationships/hyperlink" Target="https://www.ncbi.nlm.nih.gov/pubmed/?term=Heckbert%20SR%5BAuthor%5D&amp;cauthor=true&amp;cauthor_uid=28009647" TargetMode="External"/><Relationship Id="rId1138" Type="http://schemas.openxmlformats.org/officeDocument/2006/relationships/hyperlink" Target="https://www.ncbi.nlm.nih.gov/pubmed/?term=Ridker%20PM%5BAuthor%5D&amp;cauthor=true&amp;cauthor_uid=28107422" TargetMode="External"/><Relationship Id="rId1345" Type="http://schemas.openxmlformats.org/officeDocument/2006/relationships/hyperlink" Target="https://www.ncbi.nlm.nih.gov/pubmed/?term=Schmaal%20L%5BAuthor%5D&amp;cauthor=true&amp;cauthor_uid=28098162" TargetMode="External"/><Relationship Id="rId1552" Type="http://schemas.openxmlformats.org/officeDocument/2006/relationships/hyperlink" Target="https://www.ncbi.nlm.nih.gov/pubmed/?term=van%20der%20Lugt%20A%5BAuthor%5D&amp;cauthor=true&amp;cauthor_uid=28098162" TargetMode="External"/><Relationship Id="rId1997" Type="http://schemas.openxmlformats.org/officeDocument/2006/relationships/hyperlink" Target="https://www.ncbi.nlm.nih.gov/pubmed/?term=Willemsen%20G%5BAuthor%5D&amp;cauthor=true&amp;cauthor_uid=28443625" TargetMode="External"/><Relationship Id="rId2603" Type="http://schemas.openxmlformats.org/officeDocument/2006/relationships/hyperlink" Target="https://www.ncbi.nlm.nih.gov/pubmed/?term=Lubitz%20SA%5BAuthor%5D&amp;cauthor=true&amp;cauthor_uid=28379579" TargetMode="External"/><Relationship Id="rId2950" Type="http://schemas.openxmlformats.org/officeDocument/2006/relationships/hyperlink" Target="https://www.ncbi.nlm.nih.gov/pmc/articles/PMC5920782/" TargetMode="External"/><Relationship Id="rId1205" Type="http://schemas.openxmlformats.org/officeDocument/2006/relationships/hyperlink" Target="https://www.ncbi.nlm.nih.gov/pubmed/?term=Willett%20WC" TargetMode="External"/><Relationship Id="rId1857" Type="http://schemas.openxmlformats.org/officeDocument/2006/relationships/hyperlink" Target="https://www.ncbi.nlm.nih.gov/pubmed/?term=Boerwinkle%20E%5BAuthor%5D&amp;cauthor=true&amp;cauthor_uid=28443625" TargetMode="External"/><Relationship Id="rId2810" Type="http://schemas.openxmlformats.org/officeDocument/2006/relationships/hyperlink" Target="https://www.ncbi.nlm.nih.gov/pubmed/?term=UK%20Biobank%20CardioMetabolic%20Consortium%20BP%20working%20group%5BCorporate%20Author%5D" TargetMode="External"/><Relationship Id="rId2908" Type="http://schemas.openxmlformats.org/officeDocument/2006/relationships/hyperlink" Target="https://www.ncbi.nlm.nih.gov/pubmed/?term=M%C3%BCnzel%20T%5BAuthor%5D&amp;cauthor=true&amp;cauthor_uid=28394258" TargetMode="External"/><Relationship Id="rId51" Type="http://schemas.openxmlformats.org/officeDocument/2006/relationships/hyperlink" Target="https://pubmed.ncbi.nlm.nih.gov/35725477/" TargetMode="External"/><Relationship Id="rId1412" Type="http://schemas.openxmlformats.org/officeDocument/2006/relationships/hyperlink" Target="https://www.ncbi.nlm.nih.gov/pubmed/?term=Davies%20GE%5BAuthor%5D&amp;cauthor=true&amp;cauthor_uid=28098162" TargetMode="External"/><Relationship Id="rId1717" Type="http://schemas.openxmlformats.org/officeDocument/2006/relationships/hyperlink" Target="https://www.ncbi.nlm.nih.gov/pubmed/?term=Homma%20S%5BAuthor%5D&amp;cauthor=true&amp;cauthor_uid=28143865" TargetMode="External"/><Relationship Id="rId1924" Type="http://schemas.openxmlformats.org/officeDocument/2006/relationships/hyperlink" Target="https://www.ncbi.nlm.nih.gov/pubmed/?term=Leander%20K%5BAuthor%5D&amp;cauthor=true&amp;cauthor_uid=28443625" TargetMode="External"/><Relationship Id="rId3072" Type="http://schemas.openxmlformats.org/officeDocument/2006/relationships/hyperlink" Target="https://www.ncbi.nlm.nih.gov/pubmed/?term=Dehghan%20A%5BAuthor%5D&amp;cauthor=true&amp;cauthor_uid=27955697" TargetMode="External"/><Relationship Id="rId3377" Type="http://schemas.openxmlformats.org/officeDocument/2006/relationships/hyperlink" Target="https://www.ncbi.nlm.nih.gov/pubmed/?term=Stengel%20B%5BAuthor%5D&amp;cauthor=true&amp;cauthor_uid=25493955" TargetMode="External"/><Relationship Id="rId298" Type="http://schemas.openxmlformats.org/officeDocument/2006/relationships/hyperlink" Target="https://pubmed.ncbi.nlm.nih.gov/32946864/" TargetMode="External"/><Relationship Id="rId158" Type="http://schemas.openxmlformats.org/officeDocument/2006/relationships/hyperlink" Target="https://pubmed.ncbi.nlm.nih.gov/34420969/" TargetMode="External"/><Relationship Id="rId2186" Type="http://schemas.openxmlformats.org/officeDocument/2006/relationships/hyperlink" Target="https://www.ncbi.nlm.nih.gov/pubmed/?term=Graff%20M%5BAuthor%5D&amp;cauthor=true&amp;cauthor_uid=28430825" TargetMode="External"/><Relationship Id="rId2393" Type="http://schemas.openxmlformats.org/officeDocument/2006/relationships/hyperlink" Target="https://www.ncbi.nlm.nih.gov/pmc/articles/PMC5639915/" TargetMode="External"/><Relationship Id="rId2698" Type="http://schemas.openxmlformats.org/officeDocument/2006/relationships/hyperlink" Target="https://www.ncbi.nlm.nih.gov/pubmed/?term=Yang%20S%5BAuthor%5D&amp;cauthor=true&amp;cauthor_uid=28017375" TargetMode="External"/><Relationship Id="rId3237" Type="http://schemas.openxmlformats.org/officeDocument/2006/relationships/hyperlink" Target="https://www.ncbi.nlm.nih.gov/pubmed/?term=Gudnason%20V%5BAuthor%5D&amp;cauthor=true&amp;cauthor_uid=27587472" TargetMode="External"/><Relationship Id="rId3444" Type="http://schemas.openxmlformats.org/officeDocument/2006/relationships/hyperlink" Target="https://www.ncbi.nlm.nih.gov/pubmed/?term=Mukamal%20KJ%5BAuthor%5D&amp;cauthor=true&amp;cauthor_uid=24125420" TargetMode="External"/><Relationship Id="rId365" Type="http://schemas.openxmlformats.org/officeDocument/2006/relationships/hyperlink" Target="https://pubmed.ncbi.nlm.nih.gov/33154486/" TargetMode="External"/><Relationship Id="rId572" Type="http://schemas.openxmlformats.org/officeDocument/2006/relationships/hyperlink" Target="https://www.ncbi.nlm.nih.gov/pubmed/30007304" TargetMode="External"/><Relationship Id="rId2046" Type="http://schemas.openxmlformats.org/officeDocument/2006/relationships/hyperlink" Target="https://www.ncbi.nlm.nih.gov/pubmed/?term=Psaty%20BM%5BAuthor%5D&amp;cauthor=true&amp;cauthor_uid=28443625" TargetMode="External"/><Relationship Id="rId2253" Type="http://schemas.openxmlformats.org/officeDocument/2006/relationships/hyperlink" Target="https://www.ncbi.nlm.nih.gov/pubmed/?term=Stevens%20VL%5BAuthor%5D&amp;cauthor=true&amp;cauthor_uid=28430825" TargetMode="External"/><Relationship Id="rId2460" Type="http://schemas.openxmlformats.org/officeDocument/2006/relationships/hyperlink" Target="https://www.ncbi.nlm.nih.gov/pubmed/?term=Naylor%20K%5BAuthor%5D&amp;cauthor=true&amp;cauthor_uid=29034571" TargetMode="External"/><Relationship Id="rId3304" Type="http://schemas.openxmlformats.org/officeDocument/2006/relationships/hyperlink" Target="https://www.ncbi.nlm.nih.gov/pubmed/?term=Smith%20AV%5BAuthor%5D&amp;cauthor=true&amp;cauthor_uid=25493955" TargetMode="External"/><Relationship Id="rId3511" Type="http://schemas.openxmlformats.org/officeDocument/2006/relationships/theme" Target="theme/theme1.xml"/><Relationship Id="rId225" Type="http://schemas.openxmlformats.org/officeDocument/2006/relationships/hyperlink" Target="http://www.ncbi.nlm.nih.gov/pmc/articles/pmc8562895/" TargetMode="External"/><Relationship Id="rId432" Type="http://schemas.openxmlformats.org/officeDocument/2006/relationships/hyperlink" Target="https://www.ncbi.nlm.nih.gov/pmc/articles/PMC6697602/" TargetMode="External"/><Relationship Id="rId877" Type="http://schemas.openxmlformats.org/officeDocument/2006/relationships/hyperlink" Target="https://www.ncbi.nlm.nih.gov/pubmed/?term=Zhou%20W%5BAuthor%5D&amp;cauthor=true&amp;cauthor_uid=29698900" TargetMode="External"/><Relationship Id="rId1062" Type="http://schemas.openxmlformats.org/officeDocument/2006/relationships/hyperlink" Target="https://www.ncbi.nlm.nih.gov/pubmed/?term=Sabater-Lleal%20M%5BAuthor%5D&amp;cauthor=true&amp;cauthor_uid=28107422" TargetMode="External"/><Relationship Id="rId2113" Type="http://schemas.openxmlformats.org/officeDocument/2006/relationships/hyperlink" Target="https://www.ncbi.nlm.nih.gov/pmc/articles/PMC5446189/" TargetMode="External"/><Relationship Id="rId2320" Type="http://schemas.openxmlformats.org/officeDocument/2006/relationships/hyperlink" Target="https://www.ncbi.nlm.nih.gov/pubmed/?term=Busch%20EL%5BAuthor%5D&amp;cauthor=true&amp;cauthor_uid=28039329" TargetMode="External"/><Relationship Id="rId2558" Type="http://schemas.openxmlformats.org/officeDocument/2006/relationships/hyperlink" Target="https://www.ncbi.nlm.nih.gov/pubmed/?term=Mangino%20M%5BAuthor%5D&amp;cauthor=true&amp;cauthor_uid=28379579" TargetMode="External"/><Relationship Id="rId2765" Type="http://schemas.openxmlformats.org/officeDocument/2006/relationships/hyperlink" Target="https://www.ncbi.nlm.nih.gov/pubmed/?term=Porteous%20D%5BAuthor%5D&amp;cauthor=true&amp;cauthor_uid=28135244" TargetMode="External"/><Relationship Id="rId2972" Type="http://schemas.openxmlformats.org/officeDocument/2006/relationships/hyperlink" Target="https://www.ncbi.nlm.nih.gov/pmc/articles/PMC5235996/" TargetMode="External"/><Relationship Id="rId737" Type="http://schemas.openxmlformats.org/officeDocument/2006/relationships/hyperlink" Target="https://www.ncbi.nlm.nih.gov/pubmed/?term=Atalay%20M%5BAuthor%5D&amp;cauthor=true&amp;cauthor_uid=29304378" TargetMode="External"/><Relationship Id="rId944" Type="http://schemas.openxmlformats.org/officeDocument/2006/relationships/hyperlink" Target="https://www.ncbi.nlm.nih.gov/pubmed/?term=Afkarian%20M%5BAuthor%5D&amp;cauthor=true&amp;cauthor_uid=28002548" TargetMode="External"/><Relationship Id="rId1367" Type="http://schemas.openxmlformats.org/officeDocument/2006/relationships/hyperlink" Target="https://www.ncbi.nlm.nih.gov/pubmed/?term=Westlye%20LT%5BAuthor%5D&amp;cauthor=true&amp;cauthor_uid=28098162" TargetMode="External"/><Relationship Id="rId1574" Type="http://schemas.openxmlformats.org/officeDocument/2006/relationships/hyperlink" Target="https://www.ncbi.nlm.nih.gov/pubmed/?term=Martin%20NG%5BAuthor%5D&amp;cauthor=true&amp;cauthor_uid=28098162" TargetMode="External"/><Relationship Id="rId1781" Type="http://schemas.openxmlformats.org/officeDocument/2006/relationships/hyperlink" Target="https://www.ncbi.nlm.nih.gov/pubmed/?term=Kutalik%20Z%5BAuthor%5D&amp;cauthor=true&amp;cauthor_uid=28443625" TargetMode="External"/><Relationship Id="rId2418" Type="http://schemas.openxmlformats.org/officeDocument/2006/relationships/hyperlink" Target="https://www.ncbi.nlm.nih.gov/pmc/articles/PMC5476223/" TargetMode="External"/><Relationship Id="rId2625" Type="http://schemas.openxmlformats.org/officeDocument/2006/relationships/hyperlink" Target="https://www.ncbi.nlm.nih.gov/pubmed/?term=Qayyum%20R%5BAuthor%5D&amp;cauthor=true&amp;cauthor_uid=28017375" TargetMode="External"/><Relationship Id="rId2832" Type="http://schemas.openxmlformats.org/officeDocument/2006/relationships/hyperlink" Target="https://www.ncbi.nlm.nih.gov/pubmed/?term=Sundstr%C3%B6m%20J%5BAuthor%5D&amp;cauthor=true&amp;cauthor_uid=28394258" TargetMode="External"/><Relationship Id="rId73" Type="http://schemas.openxmlformats.org/officeDocument/2006/relationships/hyperlink" Target="https://pubmed.ncbi.nlm.nih.gov/36241009/" TargetMode="External"/><Relationship Id="rId804" Type="http://schemas.openxmlformats.org/officeDocument/2006/relationships/hyperlink" Target="https://www.ncbi.nlm.nih.gov/pubmed/?term=Bassett%20JHD%5BAuthor%5D&amp;cauthor=true&amp;cauthor_uid=29304378" TargetMode="External"/><Relationship Id="rId1227" Type="http://schemas.openxmlformats.org/officeDocument/2006/relationships/hyperlink" Target="https://www.ncbi.nlm.nih.gov/pubmed/?term=Fohtung%20RB%5BAuthor%5D&amp;cauthor=true&amp;cauthor_uid=28288973" TargetMode="External"/><Relationship Id="rId1434" Type="http://schemas.openxmlformats.org/officeDocument/2006/relationships/hyperlink" Target="https://www.ncbi.nlm.nih.gov/pubmed/?term=Ferrucci%20L%5BAuthor%5D&amp;cauthor=true&amp;cauthor_uid=28098162" TargetMode="External"/><Relationship Id="rId1641" Type="http://schemas.openxmlformats.org/officeDocument/2006/relationships/hyperlink" Target="https://www.ncbi.nlm.nih.gov/pubmed/?term=Lahousse%20L%5BAuthor%5D&amp;cauthor=true&amp;cauthor_uid=28166215" TargetMode="External"/><Relationship Id="rId1879" Type="http://schemas.openxmlformats.org/officeDocument/2006/relationships/hyperlink" Target="https://www.ncbi.nlm.nih.gov/pubmed/?term=Gertow%20K%5BAuthor%5D&amp;cauthor=true&amp;cauthor_uid=28443625" TargetMode="External"/><Relationship Id="rId3094" Type="http://schemas.openxmlformats.org/officeDocument/2006/relationships/hyperlink" Target="https://www.ncbi.nlm.nih.gov/pubmed/?term=Wang%20Y%5BAuthor%5D&amp;cauthor=true&amp;cauthor_uid=27843151" TargetMode="External"/><Relationship Id="rId1501" Type="http://schemas.openxmlformats.org/officeDocument/2006/relationships/hyperlink" Target="https://www.ncbi.nlm.nih.gov/pubmed/?term=Morris%20DW%5BAuthor%5D&amp;cauthor=true&amp;cauthor_uid=28098162" TargetMode="External"/><Relationship Id="rId1739" Type="http://schemas.openxmlformats.org/officeDocument/2006/relationships/hyperlink" Target="https://www.ncbi.nlm.nih.gov/pubmed/?term=Psaty%20BM%5BAuthor%5D&amp;cauthor=true&amp;cauthor_uid=28379451" TargetMode="External"/><Relationship Id="rId1946" Type="http://schemas.openxmlformats.org/officeDocument/2006/relationships/hyperlink" Target="https://www.ncbi.nlm.nih.gov/pubmed/?term=Narisu%20N%5BAuthor%5D&amp;cauthor=true&amp;cauthor_uid=28443625" TargetMode="External"/><Relationship Id="rId3399" Type="http://schemas.openxmlformats.org/officeDocument/2006/relationships/hyperlink" Target="https://www.ncbi.nlm.nih.gov/pubmed/?term=Arnett%20DK%5BAuthor%5D&amp;cauthor=true&amp;cauthor_uid=25552592" TargetMode="External"/><Relationship Id="rId1806" Type="http://schemas.openxmlformats.org/officeDocument/2006/relationships/hyperlink" Target="https://www.ncbi.nlm.nih.gov/pubmed/?term=Justesen%20JM%5BAuthor%5D&amp;cauthor=true&amp;cauthor_uid=28443625" TargetMode="External"/><Relationship Id="rId3161" Type="http://schemas.openxmlformats.org/officeDocument/2006/relationships/hyperlink" Target="https://www.ncbi.nlm.nih.gov/pubmed/?term=Postmus%20I%5BAuthor%5D&amp;cauthor=true&amp;cauthor_uid=27587472" TargetMode="External"/><Relationship Id="rId3259" Type="http://schemas.openxmlformats.org/officeDocument/2006/relationships/hyperlink" Target="https://www.ncbi.nlm.nih.gov/pubmed/?term=Barnett%20P%5BAuthor%5D&amp;cauthor=true&amp;cauthor_uid=26962151" TargetMode="External"/><Relationship Id="rId3466" Type="http://schemas.openxmlformats.org/officeDocument/2006/relationships/hyperlink" Target="https://www.ncbi.nlm.nih.gov/pubmed/?term=Coresh%20J%5BAuthor%5D&amp;cauthor=true&amp;cauthor_uid=24004120" TargetMode="External"/><Relationship Id="rId387" Type="http://schemas.openxmlformats.org/officeDocument/2006/relationships/hyperlink" Target="https://www.ncbi.nlm.nih.gov/pubmed/31539074" TargetMode="External"/><Relationship Id="rId594" Type="http://schemas.openxmlformats.org/officeDocument/2006/relationships/hyperlink" Target="https://www.ncbi.nlm.nih.gov/pmc/articles/PMC6072263/" TargetMode="External"/><Relationship Id="rId2068" Type="http://schemas.openxmlformats.org/officeDocument/2006/relationships/hyperlink" Target="https://www.ncbi.nlm.nih.gov/pubmed/?term=Hunter%20DJ%5BAuthor%5D&amp;cauthor=true&amp;cauthor_uid=28443625" TargetMode="External"/><Relationship Id="rId2275" Type="http://schemas.openxmlformats.org/officeDocument/2006/relationships/hyperlink" Target="https://www.ncbi.nlm.nih.gov/pubmed/?term=Grant%20SFA%5BAuthor%5D&amp;cauthor=true&amp;cauthor_uid=28430825" TargetMode="External"/><Relationship Id="rId3021" Type="http://schemas.openxmlformats.org/officeDocument/2006/relationships/hyperlink" Target="https://www.ncbi.nlm.nih.gov/pubmed/?term=Michopoulos%20VJ%5BAuthor%5D&amp;cauthor=true&amp;cauthor_uid=27955697" TargetMode="External"/><Relationship Id="rId3119" Type="http://schemas.openxmlformats.org/officeDocument/2006/relationships/hyperlink" Target="https://www.ncbi.nlm.nih.gov/pubmed/?term=Bandinelli%20S%5BAuthor%5D&amp;cauthor=true&amp;cauthor_uid=27843151" TargetMode="External"/><Relationship Id="rId3326" Type="http://schemas.openxmlformats.org/officeDocument/2006/relationships/hyperlink" Target="https://www.ncbi.nlm.nih.gov/pubmed/?term=Hwang%20SJ%5BAuthor%5D&amp;cauthor=true&amp;cauthor_uid=25493955" TargetMode="External"/><Relationship Id="rId247" Type="http://schemas.openxmlformats.org/officeDocument/2006/relationships/hyperlink" Target="http://www.ncbi.nlm.nih.gov/pmc/articles/pmc9059792/" TargetMode="External"/><Relationship Id="rId899" Type="http://schemas.openxmlformats.org/officeDocument/2006/relationships/hyperlink" Target="https://www.ncbi.nlm.nih.gov/pubmed/30158157" TargetMode="External"/><Relationship Id="rId1084" Type="http://schemas.openxmlformats.org/officeDocument/2006/relationships/hyperlink" Target="https://www.ncbi.nlm.nih.gov/pubmed/?term=Yang%20Q%5BAuthor%5D&amp;cauthor=true&amp;cauthor_uid=28107422" TargetMode="External"/><Relationship Id="rId2482" Type="http://schemas.openxmlformats.org/officeDocument/2006/relationships/hyperlink" Target="https://www.ncbi.nlm.nih.gov/pubmed/?term=Newman%20AB%5BAuthor%5D&amp;cauthor=true&amp;cauthor_uid=28336265" TargetMode="External"/><Relationship Id="rId2787" Type="http://schemas.openxmlformats.org/officeDocument/2006/relationships/hyperlink" Target="https://www.ncbi.nlm.nih.gov/pubmed/?term=Chakravarti%20A%5BAuthor%5D&amp;cauthor=true&amp;cauthor_uid=28135244" TargetMode="External"/><Relationship Id="rId107" Type="http://schemas.openxmlformats.org/officeDocument/2006/relationships/hyperlink" Target="http://www.ncbi.nlm.nih.gov/pmc/articles/pmc9673636/" TargetMode="External"/><Relationship Id="rId454" Type="http://schemas.openxmlformats.org/officeDocument/2006/relationships/hyperlink" Target="https://www.ncbi.nlm.nih.gov/pubmed/30820047" TargetMode="External"/><Relationship Id="rId661" Type="http://schemas.openxmlformats.org/officeDocument/2006/relationships/hyperlink" Target="https://www.ncbi.nlm.nih.gov/pubmed/?term=Ordovas%20JM" TargetMode="External"/><Relationship Id="rId759" Type="http://schemas.openxmlformats.org/officeDocument/2006/relationships/hyperlink" Target="https://www.ncbi.nlm.nih.gov/pubmed/?term=Liu%20Y%5BAuthor%5D&amp;cauthor=true&amp;cauthor_uid=29304378" TargetMode="External"/><Relationship Id="rId966" Type="http://schemas.openxmlformats.org/officeDocument/2006/relationships/hyperlink" Target="https://www.ncbi.nlm.nih.gov/pubmed/?term=Faul%20JD%5BAuthor%5D&amp;cauthor=true&amp;cauthor_uid=28077804" TargetMode="External"/><Relationship Id="rId1291" Type="http://schemas.openxmlformats.org/officeDocument/2006/relationships/hyperlink" Target="https://www.ncbi.nlm.nih.gov/pubmed/?term=Doan%20NT%5BAuthor%5D&amp;cauthor=true&amp;cauthor_uid=28098162" TargetMode="External"/><Relationship Id="rId1389" Type="http://schemas.openxmlformats.org/officeDocument/2006/relationships/hyperlink" Target="https://www.ncbi.nlm.nih.gov/pubmed/?term=Becker%20JT%5BAuthor%5D&amp;cauthor=true&amp;cauthor_uid=28098162" TargetMode="External"/><Relationship Id="rId1596" Type="http://schemas.openxmlformats.org/officeDocument/2006/relationships/hyperlink" Target="https://www.ncbi.nlm.nih.gov/pubmed/?term=Jackson%20VE%5BAuthor%5D&amp;cauthor=true&amp;cauthor_uid=28166215" TargetMode="External"/><Relationship Id="rId2135" Type="http://schemas.openxmlformats.org/officeDocument/2006/relationships/hyperlink" Target="https://www.ncbi.nlm.nih.gov/pmc/articles/PMC5709146/" TargetMode="External"/><Relationship Id="rId2342" Type="http://schemas.openxmlformats.org/officeDocument/2006/relationships/hyperlink" Target="https://www.ncbi.nlm.nih.gov/pubmed/?term=Poulter%20N%5BAuthor%5D&amp;cauthor=true&amp;cauthor_uid=28039329" TargetMode="External"/><Relationship Id="rId2647" Type="http://schemas.openxmlformats.org/officeDocument/2006/relationships/hyperlink" Target="https://www.ncbi.nlm.nih.gov/pubmed/?term=Saba%20Y%5BAuthor%5D&amp;cauthor=true&amp;cauthor_uid=28017375" TargetMode="External"/><Relationship Id="rId2994" Type="http://schemas.openxmlformats.org/officeDocument/2006/relationships/hyperlink" Target="https://www.ncbi.nlm.nih.gov/pubmed/?term=Brody%20JA%5BAuthor%5D&amp;cauthor=true&amp;cauthor_uid=27955697" TargetMode="External"/><Relationship Id="rId314" Type="http://schemas.openxmlformats.org/officeDocument/2006/relationships/hyperlink" Target="https://pubmed.ncbi.nlm.nih.gov/32693751/" TargetMode="External"/><Relationship Id="rId521" Type="http://schemas.openxmlformats.org/officeDocument/2006/relationships/hyperlink" Target="https://www.ncbi.nlm.nih.gov/pubmed/30642433" TargetMode="External"/><Relationship Id="rId619" Type="http://schemas.openxmlformats.org/officeDocument/2006/relationships/hyperlink" Target="https://www.ncbi.nlm.nih.gov/pubmed/?term=Overvad%20K" TargetMode="External"/><Relationship Id="rId1151" Type="http://schemas.openxmlformats.org/officeDocument/2006/relationships/hyperlink" Target="https://www.ncbi.nlm.nih.gov/pubmed/?term=Frazier-Wood%20AC" TargetMode="External"/><Relationship Id="rId1249" Type="http://schemas.openxmlformats.org/officeDocument/2006/relationships/hyperlink" Target="https://www.ncbi.nlm.nih.gov/pubmed/27924053" TargetMode="External"/><Relationship Id="rId2202" Type="http://schemas.openxmlformats.org/officeDocument/2006/relationships/hyperlink" Target="https://www.ncbi.nlm.nih.gov/pubmed/?term=Nalls%20MA%5BAuthor%5D&amp;cauthor=true&amp;cauthor_uid=28430825" TargetMode="External"/><Relationship Id="rId2854" Type="http://schemas.openxmlformats.org/officeDocument/2006/relationships/hyperlink" Target="https://www.ncbi.nlm.nih.gov/pubmed/?term=Fornage%20M%5BAuthor%5D&amp;cauthor=true&amp;cauthor_uid=28394258" TargetMode="External"/><Relationship Id="rId95" Type="http://schemas.openxmlformats.org/officeDocument/2006/relationships/hyperlink" Target="https://pubmed.ncbi.nlm.nih.gov/35551307/" TargetMode="External"/><Relationship Id="rId826" Type="http://schemas.openxmlformats.org/officeDocument/2006/relationships/hyperlink" Target="https://www.ncbi.nlm.nih.gov/pubmed/30012220" TargetMode="External"/><Relationship Id="rId1011" Type="http://schemas.openxmlformats.org/officeDocument/2006/relationships/hyperlink" Target="https://www.ncbi.nlm.nih.gov/pubmed/?term=Harris%20TB%5BAuthor%5D&amp;cauthor=true&amp;cauthor_uid=28077804" TargetMode="External"/><Relationship Id="rId1109" Type="http://schemas.openxmlformats.org/officeDocument/2006/relationships/hyperlink" Target="https://www.ncbi.nlm.nih.gov/pubmed/?term=Huang%20J%5BAuthor%5D&amp;cauthor=true&amp;cauthor_uid=28107422" TargetMode="External"/><Relationship Id="rId1456" Type="http://schemas.openxmlformats.org/officeDocument/2006/relationships/hyperlink" Target="https://www.ncbi.nlm.nih.gov/pubmed/?term=Hegenscheid%20K%5BAuthor%5D&amp;cauthor=true&amp;cauthor_uid=28098162" TargetMode="External"/><Relationship Id="rId1663" Type="http://schemas.openxmlformats.org/officeDocument/2006/relationships/hyperlink" Target="https://www.ncbi.nlm.nih.gov/pubmed/?term=Cho%20MH%5BAuthor%5D&amp;cauthor=true&amp;cauthor_uid=28166215" TargetMode="External"/><Relationship Id="rId1870" Type="http://schemas.openxmlformats.org/officeDocument/2006/relationships/hyperlink" Target="https://www.ncbi.nlm.nih.gov/pubmed/?term=Dedoussis%20G%5BAuthor%5D&amp;cauthor=true&amp;cauthor_uid=28443625" TargetMode="External"/><Relationship Id="rId1968" Type="http://schemas.openxmlformats.org/officeDocument/2006/relationships/hyperlink" Target="https://www.ncbi.nlm.nih.gov/pubmed/?term=Sattar%20N%5BAuthor%5D&amp;cauthor=true&amp;cauthor_uid=28443625" TargetMode="External"/><Relationship Id="rId2507" Type="http://schemas.openxmlformats.org/officeDocument/2006/relationships/hyperlink" Target="https://www.ncbi.nlm.nih.gov/pubmed/?term=Bihlmeyer%20NA%5BAuthor%5D&amp;cauthor=true&amp;cauthor_uid=28379579" TargetMode="External"/><Relationship Id="rId2714" Type="http://schemas.openxmlformats.org/officeDocument/2006/relationships/hyperlink" Target="https://www.ncbi.nlm.nih.gov/pubmed/?term=Wilson%20JG%5BAuthor%5D&amp;cauthor=true&amp;cauthor_uid=28017375" TargetMode="External"/><Relationship Id="rId2921" Type="http://schemas.openxmlformats.org/officeDocument/2006/relationships/hyperlink" Target="https://www.ncbi.nlm.nih.gov/pubmed/?term=Hicks%20AA%5BAuthor%5D&amp;cauthor=true&amp;cauthor_uid=28394258" TargetMode="External"/><Relationship Id="rId1316" Type="http://schemas.openxmlformats.org/officeDocument/2006/relationships/hyperlink" Target="https://www.ncbi.nlm.nih.gov/pubmed/?term=Luciano%20M%5BAuthor%5D&amp;cauthor=true&amp;cauthor_uid=28098162" TargetMode="External"/><Relationship Id="rId1523" Type="http://schemas.openxmlformats.org/officeDocument/2006/relationships/hyperlink" Target="https://www.ncbi.nlm.nih.gov/pubmed/?term=Roffman%20JL%5BAuthor%5D&amp;cauthor=true&amp;cauthor_uid=28098162" TargetMode="External"/><Relationship Id="rId1730" Type="http://schemas.openxmlformats.org/officeDocument/2006/relationships/hyperlink" Target="https://www.ncbi.nlm.nih.gov/pubmed/?term=Guo%20X%5BAuthor%5D&amp;cauthor=true&amp;cauthor_uid=28379451" TargetMode="External"/><Relationship Id="rId3183" Type="http://schemas.openxmlformats.org/officeDocument/2006/relationships/hyperlink" Target="https://www.ncbi.nlm.nih.gov/pubmed/?term=Buckley%20BM%5BAuthor%5D&amp;cauthor=true&amp;cauthor_uid=27587472" TargetMode="External"/><Relationship Id="rId3390" Type="http://schemas.openxmlformats.org/officeDocument/2006/relationships/hyperlink" Target="https://www.ncbi.nlm.nih.gov/pubmed/25493955" TargetMode="External"/><Relationship Id="rId22" Type="http://schemas.openxmlformats.org/officeDocument/2006/relationships/hyperlink" Target="https://pubmed.ncbi.nlm.nih.gov/35379992/" TargetMode="External"/><Relationship Id="rId1828" Type="http://schemas.openxmlformats.org/officeDocument/2006/relationships/hyperlink" Target="https://www.ncbi.nlm.nih.gov/pubmed/?term=Stringham%20HM%5BAuthor%5D&amp;cauthor=true&amp;cauthor_uid=28443625" TargetMode="External"/><Relationship Id="rId3043" Type="http://schemas.openxmlformats.org/officeDocument/2006/relationships/hyperlink" Target="https://www.ncbi.nlm.nih.gov/pubmed/?term=Visscher%20PM%5BAuthor%5D&amp;cauthor=true&amp;cauthor_uid=27955697" TargetMode="External"/><Relationship Id="rId3250" Type="http://schemas.openxmlformats.org/officeDocument/2006/relationships/hyperlink" Target="https://www.ncbi.nlm.nih.gov/pmc/articles/PMC5309131/" TargetMode="External"/><Relationship Id="rId3488" Type="http://schemas.openxmlformats.org/officeDocument/2006/relationships/hyperlink" Target="https://www.ncbi.nlm.nih.gov/pubmed/?term=Chronic%20Kidney%20Disease%20Prognosis%20Consortium%5BCorporate%20Author%5D" TargetMode="External"/><Relationship Id="rId171" Type="http://schemas.openxmlformats.org/officeDocument/2006/relationships/hyperlink" Target="https://pubmed.ncbi.nlm.nih.gov/33482725/" TargetMode="External"/><Relationship Id="rId2297" Type="http://schemas.openxmlformats.org/officeDocument/2006/relationships/hyperlink" Target="https://www.ncbi.nlm.nih.gov/pubmed/?term=North%20KE%5BAuthor%5D&amp;cauthor=true&amp;cauthor_uid=28430825" TargetMode="External"/><Relationship Id="rId3348" Type="http://schemas.openxmlformats.org/officeDocument/2006/relationships/hyperlink" Target="https://www.ncbi.nlm.nih.gov/pubmed/?term=Penninx%20BW%5BAuthor%5D&amp;cauthor=true&amp;cauthor_uid=25493955" TargetMode="External"/><Relationship Id="rId269" Type="http://schemas.openxmlformats.org/officeDocument/2006/relationships/hyperlink" Target="http://www.ncbi.nlm.nih.gov/pmc/articles/pmc8809510/" TargetMode="External"/><Relationship Id="rId476" Type="http://schemas.openxmlformats.org/officeDocument/2006/relationships/hyperlink" Target="https://www.ncbi.nlm.nih.gov/pmc/articles/PMC6818094/" TargetMode="External"/><Relationship Id="rId683" Type="http://schemas.openxmlformats.org/officeDocument/2006/relationships/hyperlink" Target="https://www.ncbi.nlm.nih.gov/pubmed/29024975" TargetMode="External"/><Relationship Id="rId890" Type="http://schemas.openxmlformats.org/officeDocument/2006/relationships/hyperlink" Target="https://www.ncbi.nlm.nih.gov/pmc/articles/PMC6179176/" TargetMode="External"/><Relationship Id="rId2157" Type="http://schemas.openxmlformats.org/officeDocument/2006/relationships/hyperlink" Target="https://www.ncbi.nlm.nih.gov/pubmed/?term=Djousse%20L%5BAuthor%5D&amp;cauthor=true&amp;cauthor_uid=28327102" TargetMode="External"/><Relationship Id="rId2364" Type="http://schemas.openxmlformats.org/officeDocument/2006/relationships/hyperlink" Target="https://www.ncbi.nlm.nih.gov/pubmed/?term=Liu%20Y%5BAuthor%5D&amp;cauthor=true&amp;cauthor_uid=28039329" TargetMode="External"/><Relationship Id="rId2571" Type="http://schemas.openxmlformats.org/officeDocument/2006/relationships/hyperlink" Target="https://www.ncbi.nlm.nih.gov/pubmed/?term=Rivadeneira%20F%5BAuthor%5D&amp;cauthor=true&amp;cauthor_uid=28379579" TargetMode="External"/><Relationship Id="rId3110" Type="http://schemas.openxmlformats.org/officeDocument/2006/relationships/hyperlink" Target="https://www.ncbi.nlm.nih.gov/pubmed/?term=Guo%20X%5BAuthor%5D&amp;cauthor=true&amp;cauthor_uid=27843151" TargetMode="External"/><Relationship Id="rId3208" Type="http://schemas.openxmlformats.org/officeDocument/2006/relationships/hyperlink" Target="https://www.ncbi.nlm.nih.gov/pubmed/?term=O%27Donnell%20CJ%5BAuthor%5D&amp;cauthor=true&amp;cauthor_uid=27587472" TargetMode="External"/><Relationship Id="rId3415" Type="http://schemas.openxmlformats.org/officeDocument/2006/relationships/hyperlink" Target="https://www.ncbi.nlm.nih.gov/pubmed/?term=Lange%20LA%5BAuthor%5D&amp;cauthor=true&amp;cauthor_uid=25779970" TargetMode="External"/><Relationship Id="rId129" Type="http://schemas.openxmlformats.org/officeDocument/2006/relationships/hyperlink" Target="https://pubmed.ncbi.nlm.nih.gov/36097025/" TargetMode="External"/><Relationship Id="rId336" Type="http://schemas.openxmlformats.org/officeDocument/2006/relationships/hyperlink" Target="http://www.ncbi.nlm.nih.gov/pmc/articles/pmc7119301/" TargetMode="External"/><Relationship Id="rId543" Type="http://schemas.openxmlformats.org/officeDocument/2006/relationships/hyperlink" Target="https://www.ncbi.nlm.nih.gov/pmc/articles/PMC6247663/" TargetMode="External"/><Relationship Id="rId988" Type="http://schemas.openxmlformats.org/officeDocument/2006/relationships/hyperlink" Target="https://www.ncbi.nlm.nih.gov/pubmed/?term=Mooijaart%20SP%5BAuthor%5D&amp;cauthor=true&amp;cauthor_uid=28077804" TargetMode="External"/><Relationship Id="rId1173" Type="http://schemas.openxmlformats.org/officeDocument/2006/relationships/hyperlink" Target="https://www.ncbi.nlm.nih.gov/pubmed/?term=Siscovick%20DS" TargetMode="External"/><Relationship Id="rId1380" Type="http://schemas.openxmlformats.org/officeDocument/2006/relationships/hyperlink" Target="https://www.ncbi.nlm.nih.gov/pubmed/?term=Almasy%20L%5BAuthor%5D&amp;cauthor=true&amp;cauthor_uid=28098162" TargetMode="External"/><Relationship Id="rId2017" Type="http://schemas.openxmlformats.org/officeDocument/2006/relationships/hyperlink" Target="https://www.ncbi.nlm.nih.gov/pubmed/?term=Ferrucci%20L%5BAuthor%5D&amp;cauthor=true&amp;cauthor_uid=28443625" TargetMode="External"/><Relationship Id="rId2224" Type="http://schemas.openxmlformats.org/officeDocument/2006/relationships/hyperlink" Target="https://www.ncbi.nlm.nih.gov/pubmed/?term=Chanock%20SJ%5BAuthor%5D&amp;cauthor=true&amp;cauthor_uid=28430825" TargetMode="External"/><Relationship Id="rId2669" Type="http://schemas.openxmlformats.org/officeDocument/2006/relationships/hyperlink" Target="https://www.ncbi.nlm.nih.gov/pubmed/?term=Keating%20B%5BAuthor%5D&amp;cauthor=true&amp;cauthor_uid=28017375" TargetMode="External"/><Relationship Id="rId2876" Type="http://schemas.openxmlformats.org/officeDocument/2006/relationships/hyperlink" Target="https://www.ncbi.nlm.nih.gov/pubmed/?term=Medenwald%20D%5BAuthor%5D&amp;cauthor=true&amp;cauthor_uid=28394258" TargetMode="External"/><Relationship Id="rId403" Type="http://schemas.openxmlformats.org/officeDocument/2006/relationships/hyperlink" Target="https://www.ncbi.nlm.nih.gov/pmc/articles/PMC6823371/" TargetMode="External"/><Relationship Id="rId750" Type="http://schemas.openxmlformats.org/officeDocument/2006/relationships/hyperlink" Target="https://www.ncbi.nlm.nih.gov/pubmed/?term=Schraut%20KE%5BAuthor%5D&amp;cauthor=true&amp;cauthor_uid=29304378" TargetMode="External"/><Relationship Id="rId848" Type="http://schemas.openxmlformats.org/officeDocument/2006/relationships/hyperlink" Target="https://www.ncbi.nlm.nih.gov/pmc/articles/PMC5809254/" TargetMode="External"/><Relationship Id="rId1033" Type="http://schemas.openxmlformats.org/officeDocument/2006/relationships/hyperlink" Target="https://www.ncbi.nlm.nih.gov/pubmed/?term=Bethel%20M%5BAuthor%5D&amp;cauthor=true&amp;cauthor_uid=28246930" TargetMode="External"/><Relationship Id="rId1478" Type="http://schemas.openxmlformats.org/officeDocument/2006/relationships/hyperlink" Target="https://www.ncbi.nlm.nih.gov/pubmed/?term=Kanai%20R%5BAuthor%5D&amp;cauthor=true&amp;cauthor_uid=28098162" TargetMode="External"/><Relationship Id="rId1685" Type="http://schemas.openxmlformats.org/officeDocument/2006/relationships/hyperlink" Target="https://www.ncbi.nlm.nih.gov/pubmed/?term=Manichaikul%20A%5BAuthor%5D&amp;cauthor=true&amp;cauthor_uid=28298293" TargetMode="External"/><Relationship Id="rId1892" Type="http://schemas.openxmlformats.org/officeDocument/2006/relationships/hyperlink" Target="https://www.ncbi.nlm.nih.gov/pubmed/?term=Hassinen%20M%5BAuthor%5D&amp;cauthor=true&amp;cauthor_uid=28443625" TargetMode="External"/><Relationship Id="rId2431" Type="http://schemas.openxmlformats.org/officeDocument/2006/relationships/hyperlink" Target="https://www.ncbi.nlm.nih.gov/pubmed/?term=Cushman%20M%5BAuthor%5D&amp;cauthor=true&amp;cauthor_uid=28445597" TargetMode="External"/><Relationship Id="rId2529" Type="http://schemas.openxmlformats.org/officeDocument/2006/relationships/hyperlink" Target="https://www.ncbi.nlm.nih.gov/pubmed/?term=Kors%20JA%5BAuthor%5D&amp;cauthor=true&amp;cauthor_uid=28379579" TargetMode="External"/><Relationship Id="rId2736" Type="http://schemas.openxmlformats.org/officeDocument/2006/relationships/hyperlink" Target="https://www.ncbi.nlm.nih.gov/pubmed/?term=B%C5%AF%C5%BEkov%C3%A1%20P%5BAuthor%5D&amp;cauthor=true&amp;cauthor_uid=27714443" TargetMode="External"/><Relationship Id="rId610" Type="http://schemas.openxmlformats.org/officeDocument/2006/relationships/hyperlink" Target="https://www.ncbi.nlm.nih.gov/pubmed/?term=Smith%20CE" TargetMode="External"/><Relationship Id="rId708" Type="http://schemas.openxmlformats.org/officeDocument/2006/relationships/hyperlink" Target="https://www.ncbi.nlm.nih.gov/pubmed/?term=Murphy%20TE%5BAuthor%5D&amp;cauthor=true&amp;cauthor_uid=30198737" TargetMode="External"/><Relationship Id="rId915" Type="http://schemas.openxmlformats.org/officeDocument/2006/relationships/hyperlink" Target="https://www.ncbi.nlm.nih.gov/pubmed/?term=Mukamal%20K%5BAuthor%5D&amp;cauthor=true&amp;cauthor_uid=28055285" TargetMode="External"/><Relationship Id="rId1240" Type="http://schemas.openxmlformats.org/officeDocument/2006/relationships/hyperlink" Target="https://www.ncbi.nlm.nih.gov/pubmed/?term=Bartz%20TM%5BAuthor%5D&amp;cauthor=true&amp;cauthor_uid=28029393" TargetMode="External"/><Relationship Id="rId1338" Type="http://schemas.openxmlformats.org/officeDocument/2006/relationships/hyperlink" Target="https://www.ncbi.nlm.nih.gov/pubmed/?term=Ropele%20S%5BAuthor%5D&amp;cauthor=true&amp;cauthor_uid=28098162" TargetMode="External"/><Relationship Id="rId1545" Type="http://schemas.openxmlformats.org/officeDocument/2006/relationships/hyperlink" Target="https://www.ncbi.nlm.nih.gov/pubmed/?term=Traynor%20BJ%5BAuthor%5D&amp;cauthor=true&amp;cauthor_uid=28098162" TargetMode="External"/><Relationship Id="rId2943" Type="http://schemas.openxmlformats.org/officeDocument/2006/relationships/hyperlink" Target="https://www.ncbi.nlm.nih.gov/pubmed/28526765" TargetMode="External"/><Relationship Id="rId1100" Type="http://schemas.openxmlformats.org/officeDocument/2006/relationships/hyperlink" Target="https://www.ncbi.nlm.nih.gov/pubmed/?term=Tofler%20G%5BAuthor%5D&amp;cauthor=true&amp;cauthor_uid=28107422" TargetMode="External"/><Relationship Id="rId1405" Type="http://schemas.openxmlformats.org/officeDocument/2006/relationships/hyperlink" Target="https://www.ncbi.nlm.nih.gov/pubmed/?term=Cichon%20S%5BAuthor%5D&amp;cauthor=true&amp;cauthor_uid=28098162" TargetMode="External"/><Relationship Id="rId1752" Type="http://schemas.openxmlformats.org/officeDocument/2006/relationships/hyperlink" Target="https://www.ncbi.nlm.nih.gov/pubmed/?term=Rimm%20EB%5BAuthor%5D&amp;cauthor=true&amp;cauthor_uid=28379451" TargetMode="External"/><Relationship Id="rId2803" Type="http://schemas.openxmlformats.org/officeDocument/2006/relationships/hyperlink" Target="https://www.ncbi.nlm.nih.gov/pubmed/?term=Understanding%20Society%20Scientific%20group%5BCorporate%20Author%5D" TargetMode="External"/><Relationship Id="rId44" Type="http://schemas.openxmlformats.org/officeDocument/2006/relationships/hyperlink" Target="https://pubmed.ncbi.nlm.nih.gov/35605368/" TargetMode="External"/><Relationship Id="rId1612" Type="http://schemas.openxmlformats.org/officeDocument/2006/relationships/hyperlink" Target="https://www.ncbi.nlm.nih.gov/pubmed/?term=Lammers%20JW%5BAuthor%5D&amp;cauthor=true&amp;cauthor_uid=28166215" TargetMode="External"/><Relationship Id="rId1917" Type="http://schemas.openxmlformats.org/officeDocument/2006/relationships/hyperlink" Target="https://www.ncbi.nlm.nih.gov/pubmed/?term=Kooperberg%20C%5BAuthor%5D&amp;cauthor=true&amp;cauthor_uid=28443625" TargetMode="External"/><Relationship Id="rId3065" Type="http://schemas.openxmlformats.org/officeDocument/2006/relationships/hyperlink" Target="https://www.ncbi.nlm.nih.gov/pubmed/?term=Ong%20KK%5BAuthor%5D&amp;cauthor=true&amp;cauthor_uid=27955697" TargetMode="External"/><Relationship Id="rId3272" Type="http://schemas.openxmlformats.org/officeDocument/2006/relationships/hyperlink" Target="https://www.ncbi.nlm.nih.gov/pubmed/?term=Boyer%20LA%5BAuthor%5D&amp;cauthor=true&amp;cauthor_uid=26962151" TargetMode="External"/><Relationship Id="rId193" Type="http://schemas.openxmlformats.org/officeDocument/2006/relationships/hyperlink" Target="https://pubmed.ncbi.nlm.nih.gov/33682438/" TargetMode="External"/><Relationship Id="rId498" Type="http://schemas.openxmlformats.org/officeDocument/2006/relationships/hyperlink" Target="https://www.ncbi.nlm.nih.gov/pmc/articles/PMC6438386/" TargetMode="External"/><Relationship Id="rId2081" Type="http://schemas.openxmlformats.org/officeDocument/2006/relationships/hyperlink" Target="https://www.ncbi.nlm.nih.gov/pubmed/28443625" TargetMode="External"/><Relationship Id="rId2179" Type="http://schemas.openxmlformats.org/officeDocument/2006/relationships/hyperlink" Target="https://www.ncbi.nlm.nih.gov/pubmed/?term=Montine%20TJ%5BAuthor%5D&amp;cauthor=true&amp;cauthor_uid=28242297" TargetMode="External"/><Relationship Id="rId3132" Type="http://schemas.openxmlformats.org/officeDocument/2006/relationships/hyperlink" Target="https://www.ncbi.nlm.nih.gov/pubmed/?term=Lind%20L%5BAuthor%5D&amp;cauthor=true&amp;cauthor_uid=27843151" TargetMode="External"/><Relationship Id="rId260" Type="http://schemas.openxmlformats.org/officeDocument/2006/relationships/hyperlink" Target="https://pubmed.ncbi.nlm.nih.gov/34905031/" TargetMode="External"/><Relationship Id="rId2386" Type="http://schemas.openxmlformats.org/officeDocument/2006/relationships/hyperlink" Target="https://www.ncbi.nlm.nih.gov/pmc/articles/PMC5816714/" TargetMode="External"/><Relationship Id="rId2593" Type="http://schemas.openxmlformats.org/officeDocument/2006/relationships/hyperlink" Target="https://www.ncbi.nlm.nih.gov/pubmed/?term=Rosand%20J%5BAuthor%5D&amp;cauthor=true&amp;cauthor_uid=28379579" TargetMode="External"/><Relationship Id="rId3437" Type="http://schemas.openxmlformats.org/officeDocument/2006/relationships/hyperlink" Target="https://www.ncbi.nlm.nih.gov/pubmed/?term=Gottdiener%20J%5BAuthor%5D&amp;cauthor=true&amp;cauthor_uid=24125420" TargetMode="External"/><Relationship Id="rId120" Type="http://schemas.openxmlformats.org/officeDocument/2006/relationships/hyperlink" Target="https://pubmed.ncbi.nlm.nih.gov/36322114/" TargetMode="External"/><Relationship Id="rId358" Type="http://schemas.openxmlformats.org/officeDocument/2006/relationships/hyperlink" Target="https://www.ncbi.nlm.nih.gov/pubmed/31680443" TargetMode="External"/><Relationship Id="rId565" Type="http://schemas.openxmlformats.org/officeDocument/2006/relationships/hyperlink" Target="https://www.nature.com/articles/s41588-017-0014-7" TargetMode="External"/><Relationship Id="rId772" Type="http://schemas.openxmlformats.org/officeDocument/2006/relationships/hyperlink" Target="https://www.ncbi.nlm.nih.gov/pubmed/?term=Jackson%20RD%5BAuthor%5D&amp;cauthor=true&amp;cauthor_uid=29304378" TargetMode="External"/><Relationship Id="rId1195" Type="http://schemas.openxmlformats.org/officeDocument/2006/relationships/hyperlink" Target="https://www.ncbi.nlm.nih.gov/pubmed/?term=Uitterlinden%20AG" TargetMode="External"/><Relationship Id="rId2039" Type="http://schemas.openxmlformats.org/officeDocument/2006/relationships/hyperlink" Target="https://www.ncbi.nlm.nih.gov/pubmed/?term=Ohlsson%20C%5BAuthor%5D&amp;cauthor=true&amp;cauthor_uid=28443625" TargetMode="External"/><Relationship Id="rId2246" Type="http://schemas.openxmlformats.org/officeDocument/2006/relationships/hyperlink" Target="https://www.ncbi.nlm.nih.gov/pubmed/?term=Rohde%20R%5BAuthor%5D&amp;cauthor=true&amp;cauthor_uid=28430825" TargetMode="External"/><Relationship Id="rId2453" Type="http://schemas.openxmlformats.org/officeDocument/2006/relationships/hyperlink" Target="https://www.ncbi.nlm.nih.gov/pubmed/?term=da%20Costa%20BR%5BAuthor%5D&amp;cauthor=true&amp;cauthor_uid=29034571" TargetMode="External"/><Relationship Id="rId2660" Type="http://schemas.openxmlformats.org/officeDocument/2006/relationships/hyperlink" Target="https://www.ncbi.nlm.nih.gov/pubmed/?term=Slagboom%20PE%5BAuthor%5D&amp;cauthor=true&amp;cauthor_uid=28017375" TargetMode="External"/><Relationship Id="rId2898" Type="http://schemas.openxmlformats.org/officeDocument/2006/relationships/hyperlink" Target="https://www.ncbi.nlm.nih.gov/pubmed/?term=Sorice%20R%5BAuthor%5D&amp;cauthor=true&amp;cauthor_uid=28394258" TargetMode="External"/><Relationship Id="rId3504" Type="http://schemas.openxmlformats.org/officeDocument/2006/relationships/hyperlink" Target="https://www.ncbi.nlm.nih.gov/pubmed/?term=Kessels%20A%5BAuthor%5D&amp;cauthor=true&amp;cauthor_uid=23242246" TargetMode="External"/><Relationship Id="rId218" Type="http://schemas.openxmlformats.org/officeDocument/2006/relationships/hyperlink" Target="https://pubmed.ncbi.nlm.nih.gov/34480422/" TargetMode="External"/><Relationship Id="rId425" Type="http://schemas.openxmlformats.org/officeDocument/2006/relationships/hyperlink" Target="https://www.ncbi.nlm.nih.gov/pubmed/31118516" TargetMode="External"/><Relationship Id="rId632" Type="http://schemas.openxmlformats.org/officeDocument/2006/relationships/hyperlink" Target="https://www.ncbi.nlm.nih.gov/pubmed/?term=Linneberg%20A" TargetMode="External"/><Relationship Id="rId1055" Type="http://schemas.openxmlformats.org/officeDocument/2006/relationships/hyperlink" Target="https://www.ncbi.nlm.nih.gov/pubmed/28130470" TargetMode="External"/><Relationship Id="rId1262" Type="http://schemas.openxmlformats.org/officeDocument/2006/relationships/hyperlink" Target="https://www.ncbi.nlm.nih.gov/pubmed/?term=Arias-Vasquez%20A%5BAuthor%5D&amp;cauthor=true&amp;cauthor_uid=28098162" TargetMode="External"/><Relationship Id="rId2106" Type="http://schemas.openxmlformats.org/officeDocument/2006/relationships/hyperlink" Target="https://www.ncbi.nlm.nih.gov/pmc/articles/PMC5441886/" TargetMode="External"/><Relationship Id="rId2313" Type="http://schemas.openxmlformats.org/officeDocument/2006/relationships/hyperlink" Target="https://www.ncbi.nlm.nih.gov/pubmed/?term=Sun%20F%5BAuthor%5D&amp;cauthor=true&amp;cauthor_uid=28039329" TargetMode="External"/><Relationship Id="rId2520" Type="http://schemas.openxmlformats.org/officeDocument/2006/relationships/hyperlink" Target="https://www.ncbi.nlm.nih.gov/pubmed/?term=Lyytik%C3%A4inen%20LP%5BAuthor%5D&amp;cauthor=true&amp;cauthor_uid=28379579" TargetMode="External"/><Relationship Id="rId2758" Type="http://schemas.openxmlformats.org/officeDocument/2006/relationships/hyperlink" Target="https://www.ncbi.nlm.nih.gov/pubmed/?term=O%27Reilly%20PF%5BAuthor%5D&amp;cauthor=true&amp;cauthor_uid=28135244" TargetMode="External"/><Relationship Id="rId2965" Type="http://schemas.openxmlformats.org/officeDocument/2006/relationships/hyperlink" Target="https://www.ncbi.nlm.nih.gov/pubmed/?term=Kestenbaum%20B%5BAuthor%5D&amp;cauthor=true&amp;cauthor_uid=26830253" TargetMode="External"/><Relationship Id="rId937" Type="http://schemas.openxmlformats.org/officeDocument/2006/relationships/hyperlink" Target="https://www.ncbi.nlm.nih.gov/pubmed/?term=Shlipak%20MG%5BAuthor%5D&amp;cauthor=true&amp;cauthor_uid=28002548" TargetMode="External"/><Relationship Id="rId1122" Type="http://schemas.openxmlformats.org/officeDocument/2006/relationships/hyperlink" Target="https://www.ncbi.nlm.nih.gov/pubmed/?term=de%20Geus%20EJ%5BAuthor%5D&amp;cauthor=true&amp;cauthor_uid=28107422" TargetMode="External"/><Relationship Id="rId1567" Type="http://schemas.openxmlformats.org/officeDocument/2006/relationships/hyperlink" Target="https://www.ncbi.nlm.nih.gov/pubmed/?term=Wen%20W%5BAuthor%5D&amp;cauthor=true&amp;cauthor_uid=28098162" TargetMode="External"/><Relationship Id="rId1774" Type="http://schemas.openxmlformats.org/officeDocument/2006/relationships/hyperlink" Target="https://www.ncbi.nlm.nih.gov/pubmed/?term=Ngwa%20JS%5BAuthor%5D&amp;cauthor=true&amp;cauthor_uid=28443625" TargetMode="External"/><Relationship Id="rId1981" Type="http://schemas.openxmlformats.org/officeDocument/2006/relationships/hyperlink" Target="https://www.ncbi.nlm.nih.gov/pubmed/?term=Swertz%20MA%5BAuthor%5D&amp;cauthor=true&amp;cauthor_uid=28443625" TargetMode="External"/><Relationship Id="rId2618" Type="http://schemas.openxmlformats.org/officeDocument/2006/relationships/hyperlink" Target="https://www.ncbi.nlm.nih.gov/pubmed/?term=van%20der%20Harst%20P%5BAuthor%5D&amp;cauthor=true&amp;cauthor_uid=28379579" TargetMode="External"/><Relationship Id="rId2825" Type="http://schemas.openxmlformats.org/officeDocument/2006/relationships/hyperlink" Target="https://www.ncbi.nlm.nih.gov/pubmed/?term=Shah%20SJ%5BAuthor%5D&amp;cauthor=true&amp;cauthor_uid=28394258" TargetMode="External"/><Relationship Id="rId66" Type="http://schemas.openxmlformats.org/officeDocument/2006/relationships/hyperlink" Target="http://www.ncbi.nlm.nih.gov/pmc/articles/pmc9073563/" TargetMode="External"/><Relationship Id="rId1427" Type="http://schemas.openxmlformats.org/officeDocument/2006/relationships/hyperlink" Target="https://www.ncbi.nlm.nih.gov/pubmed/?term=Duggirala%20R%5BAuthor%5D&amp;cauthor=true&amp;cauthor_uid=28098162" TargetMode="External"/><Relationship Id="rId1634" Type="http://schemas.openxmlformats.org/officeDocument/2006/relationships/hyperlink" Target="https://www.ncbi.nlm.nih.gov/pubmed/?term=Wang%20XQ%5BAuthor%5D&amp;cauthor=true&amp;cauthor_uid=28166215" TargetMode="External"/><Relationship Id="rId1841" Type="http://schemas.openxmlformats.org/officeDocument/2006/relationships/hyperlink" Target="https://www.ncbi.nlm.nih.gov/pubmed/?term=Yengo%20L%5BAuthor%5D&amp;cauthor=true&amp;cauthor_uid=28443625" TargetMode="External"/><Relationship Id="rId3087" Type="http://schemas.openxmlformats.org/officeDocument/2006/relationships/hyperlink" Target="https://www.ncbi.nlm.nih.gov/pubmed/?term=Elks%20CE%5BAuthor%5D&amp;cauthor=true&amp;cauthor_uid=27843151" TargetMode="External"/><Relationship Id="rId3294" Type="http://schemas.openxmlformats.org/officeDocument/2006/relationships/hyperlink" Target="https://www.ncbi.nlm.nih.gov/pubmed/?term=Chasman%20DI%5BAuthor%5D&amp;cauthor=true&amp;cauthor_uid=25493955" TargetMode="External"/><Relationship Id="rId1939" Type="http://schemas.openxmlformats.org/officeDocument/2006/relationships/hyperlink" Target="https://www.ncbi.nlm.nih.gov/pubmed/?term=Martin%20NG%5BAuthor%5D&amp;cauthor=true&amp;cauthor_uid=28443625" TargetMode="External"/><Relationship Id="rId1701" Type="http://schemas.openxmlformats.org/officeDocument/2006/relationships/hyperlink" Target="https://www.ncbi.nlm.nih.gov/pubmed/?term=Jensen%20MK%5BAuthor%5D&amp;cauthor=true&amp;cauthor_uid=28298293" TargetMode="External"/><Relationship Id="rId3154" Type="http://schemas.openxmlformats.org/officeDocument/2006/relationships/hyperlink" Target="https://www.ncbi.nlm.nih.gov/pmc/articles/PMC5260796/" TargetMode="External"/><Relationship Id="rId3361" Type="http://schemas.openxmlformats.org/officeDocument/2006/relationships/hyperlink" Target="https://www.ncbi.nlm.nih.gov/pubmed/?term=Sedaghat%20S%5BAuthor%5D&amp;cauthor=true&amp;cauthor_uid=25493955" TargetMode="External"/><Relationship Id="rId3459" Type="http://schemas.openxmlformats.org/officeDocument/2006/relationships/hyperlink" Target="https://www.ncbi.nlm.nih.gov/pubmed/?term=%C3%84rnl%C3%B6v%20J%5BAuthor%5D&amp;cauthor=true&amp;cauthor_uid=24004120" TargetMode="External"/><Relationship Id="rId282" Type="http://schemas.openxmlformats.org/officeDocument/2006/relationships/hyperlink" Target="https://pubmed.ncbi.nlm.nih.gov/32119036/" TargetMode="External"/><Relationship Id="rId587" Type="http://schemas.openxmlformats.org/officeDocument/2006/relationships/hyperlink" Target="https://www.ncbi.nlm.nih.gov/pmc/articles/PMC6151262/" TargetMode="External"/><Relationship Id="rId2170" Type="http://schemas.openxmlformats.org/officeDocument/2006/relationships/hyperlink" Target="https://www.ncbi.nlm.nih.gov/pubmed/?term=Carr%20DT%5BAuthor%5D&amp;cauthor=true&amp;cauthor_uid=28242297" TargetMode="External"/><Relationship Id="rId2268" Type="http://schemas.openxmlformats.org/officeDocument/2006/relationships/hyperlink" Target="https://www.ncbi.nlm.nih.gov/pubmed/?term=Nathanson%20KL%5BAuthor%5D&amp;cauthor=true&amp;cauthor_uid=28430825" TargetMode="External"/><Relationship Id="rId3014" Type="http://schemas.openxmlformats.org/officeDocument/2006/relationships/hyperlink" Target="https://www.ncbi.nlm.nih.gov/pubmed/?term=Sotoodehnia%20N%5BAuthor%5D&amp;cauthor=true&amp;cauthor_uid=27955697" TargetMode="External"/><Relationship Id="rId3221" Type="http://schemas.openxmlformats.org/officeDocument/2006/relationships/hyperlink" Target="https://www.ncbi.nlm.nih.gov/pubmed/?term=Smith%20JD%5BAuthor%5D&amp;cauthor=true&amp;cauthor_uid=27587472" TargetMode="External"/><Relationship Id="rId3319" Type="http://schemas.openxmlformats.org/officeDocument/2006/relationships/hyperlink" Target="https://www.ncbi.nlm.nih.gov/pubmed/?term=Siscovick%20DS%5BAuthor%5D&amp;cauthor=true&amp;cauthor_uid=25493955" TargetMode="External"/><Relationship Id="rId8" Type="http://schemas.openxmlformats.org/officeDocument/2006/relationships/hyperlink" Target="https://pubmed.ncbi.nlm.nih.gov/36096340/" TargetMode="External"/><Relationship Id="rId142" Type="http://schemas.openxmlformats.org/officeDocument/2006/relationships/hyperlink" Target="https://pubmed.ncbi.nlm.nih.gov/35943854/" TargetMode="External"/><Relationship Id="rId447" Type="http://schemas.openxmlformats.org/officeDocument/2006/relationships/hyperlink" Target="https://www.ncbi.nlm.nih.gov/pubmed/31221508" TargetMode="External"/><Relationship Id="rId794" Type="http://schemas.openxmlformats.org/officeDocument/2006/relationships/hyperlink" Target="https://www.ncbi.nlm.nih.gov/pubmed/?term=Stefansson%20K%5BAuthor%5D&amp;cauthor=true&amp;cauthor_uid=29304378" TargetMode="External"/><Relationship Id="rId1077" Type="http://schemas.openxmlformats.org/officeDocument/2006/relationships/hyperlink" Target="https://www.ncbi.nlm.nih.gov/pubmed/?term=Venturini%20C%5BAuthor%5D&amp;cauthor=true&amp;cauthor_uid=28107422" TargetMode="External"/><Relationship Id="rId2030" Type="http://schemas.openxmlformats.org/officeDocument/2006/relationships/hyperlink" Target="https://www.ncbi.nlm.nih.gov/pubmed/?term=Kooner%20JS%5BAuthor%5D&amp;cauthor=true&amp;cauthor_uid=28443625" TargetMode="External"/><Relationship Id="rId2128" Type="http://schemas.openxmlformats.org/officeDocument/2006/relationships/hyperlink" Target="https://www.ncbi.nlm.nih.gov/pubmed/?term=Grodstein%20F%5BAuthor%5D&amp;cauthor=true&amp;cauthor_uid=28528403" TargetMode="External"/><Relationship Id="rId2475" Type="http://schemas.openxmlformats.org/officeDocument/2006/relationships/hyperlink" Target="https://www.ncbi.nlm.nih.gov/pubmed/28552815" TargetMode="External"/><Relationship Id="rId2682" Type="http://schemas.openxmlformats.org/officeDocument/2006/relationships/hyperlink" Target="https://www.ncbi.nlm.nih.gov/pubmed/?term=Rotter%20JI%5BAuthor%5D&amp;cauthor=true&amp;cauthor_uid=28017375" TargetMode="External"/><Relationship Id="rId2987" Type="http://schemas.openxmlformats.org/officeDocument/2006/relationships/hyperlink" Target="https://www.ncbi.nlm.nih.gov/pubmed/?term=Mendelson%20MM%5BAuthor%5D&amp;cauthor=true&amp;cauthor_uid=27955697" TargetMode="External"/><Relationship Id="rId654" Type="http://schemas.openxmlformats.org/officeDocument/2006/relationships/hyperlink" Target="https://www.ncbi.nlm.nih.gov/pubmed/?term=Viikari%20J" TargetMode="External"/><Relationship Id="rId861" Type="http://schemas.openxmlformats.org/officeDocument/2006/relationships/hyperlink" Target="https://www.ncbi.nlm.nih.gov/pubmed/30007560" TargetMode="External"/><Relationship Id="rId959" Type="http://schemas.openxmlformats.org/officeDocument/2006/relationships/hyperlink" Target="https://www.ncbi.nlm.nih.gov/pubmed/?term=Smith%20JA%5BAuthor%5D&amp;cauthor=true&amp;cauthor_uid=28077804" TargetMode="External"/><Relationship Id="rId1284" Type="http://schemas.openxmlformats.org/officeDocument/2006/relationships/hyperlink" Target="https://www.ncbi.nlm.nih.gov/pubmed/?term=Chakravarty%20MM%5BAuthor%5D&amp;cauthor=true&amp;cauthor_uid=28098162" TargetMode="External"/><Relationship Id="rId1491" Type="http://schemas.openxmlformats.org/officeDocument/2006/relationships/hyperlink" Target="https://www.ncbi.nlm.nih.gov/pubmed/?term=Mattay%20VS%5BAuthor%5D&amp;cauthor=true&amp;cauthor_uid=28098162" TargetMode="External"/><Relationship Id="rId1589" Type="http://schemas.openxmlformats.org/officeDocument/2006/relationships/hyperlink" Target="https://www.ncbi.nlm.nih.gov/pubmed/?term=de%20Jong%20K%5BAuthor%5D&amp;cauthor=true&amp;cauthor_uid=28166215" TargetMode="External"/><Relationship Id="rId2335" Type="http://schemas.openxmlformats.org/officeDocument/2006/relationships/hyperlink" Target="https://www.ncbi.nlm.nih.gov/pubmed/?term=Li%20Y%5BAuthor%5D&amp;cauthor=true&amp;cauthor_uid=28039329" TargetMode="External"/><Relationship Id="rId2542" Type="http://schemas.openxmlformats.org/officeDocument/2006/relationships/hyperlink" Target="https://www.ncbi.nlm.nih.gov/pubmed/?term=Guo%20X%5BAuthor%5D&amp;cauthor=true&amp;cauthor_uid=28379579" TargetMode="External"/><Relationship Id="rId307" Type="http://schemas.openxmlformats.org/officeDocument/2006/relationships/hyperlink" Target="https://www.ncbi.nlm.nih.gov/pubmed/32019406" TargetMode="External"/><Relationship Id="rId514" Type="http://schemas.openxmlformats.org/officeDocument/2006/relationships/hyperlink" Target="https://www.ncbi.nlm.nih.gov/pubmed/31128770" TargetMode="External"/><Relationship Id="rId721" Type="http://schemas.openxmlformats.org/officeDocument/2006/relationships/hyperlink" Target="https://www.ncbi.nlm.nih.gov/pubmed/29098321" TargetMode="External"/><Relationship Id="rId1144" Type="http://schemas.openxmlformats.org/officeDocument/2006/relationships/hyperlink" Target="https://www.ncbi.nlm.nih.gov/pubmed/?term=Smith%20NL%5BAuthor%5D&amp;cauthor=true&amp;cauthor_uid=28107422" TargetMode="External"/><Relationship Id="rId1351" Type="http://schemas.openxmlformats.org/officeDocument/2006/relationships/hyperlink" Target="https://www.ncbi.nlm.nih.gov/pubmed/?term=Sprooten%20E%5BAuthor%5D&amp;cauthor=true&amp;cauthor_uid=28098162" TargetMode="External"/><Relationship Id="rId1449" Type="http://schemas.openxmlformats.org/officeDocument/2006/relationships/hyperlink" Target="https://www.ncbi.nlm.nih.gov/pubmed/?term=Gudnason%20V%5BAuthor%5D&amp;cauthor=true&amp;cauthor_uid=28098162" TargetMode="External"/><Relationship Id="rId1796" Type="http://schemas.openxmlformats.org/officeDocument/2006/relationships/hyperlink" Target="https://www.ncbi.nlm.nih.gov/pubmed/?term=Corre%20T%5BAuthor%5D&amp;cauthor=true&amp;cauthor_uid=28443625" TargetMode="External"/><Relationship Id="rId2402" Type="http://schemas.openxmlformats.org/officeDocument/2006/relationships/hyperlink" Target="https://www.ncbi.nlm.nih.gov/pubmed/?term=Allen%20NB%5BAuthor%5D&amp;cauthor=true&amp;cauthor_uid=28254175" TargetMode="External"/><Relationship Id="rId2847" Type="http://schemas.openxmlformats.org/officeDocument/2006/relationships/hyperlink" Target="https://www.ncbi.nlm.nih.gov/pubmed/?term=Bis%20JC%5BAuthor%5D&amp;cauthor=true&amp;cauthor_uid=28394258" TargetMode="External"/><Relationship Id="rId88" Type="http://schemas.openxmlformats.org/officeDocument/2006/relationships/hyperlink" Target="http://www.ncbi.nlm.nih.gov/pmc/articles/pmc9472873/" TargetMode="External"/><Relationship Id="rId819" Type="http://schemas.openxmlformats.org/officeDocument/2006/relationships/hyperlink" Target="https://www.ncbi.nlm.nih.gov/pmc/articles/PMC5813705/" TargetMode="External"/><Relationship Id="rId1004" Type="http://schemas.openxmlformats.org/officeDocument/2006/relationships/hyperlink" Target="https://www.ncbi.nlm.nih.gov/pubmed/?term=Zhao%20W%5BAuthor%5D&amp;cauthor=true&amp;cauthor_uid=28077804" TargetMode="External"/><Relationship Id="rId1211" Type="http://schemas.openxmlformats.org/officeDocument/2006/relationships/hyperlink" Target="https://www.ncbi.nlm.nih.gov/pubmed/?term=Franks%20PW" TargetMode="External"/><Relationship Id="rId1656" Type="http://schemas.openxmlformats.org/officeDocument/2006/relationships/hyperlink" Target="https://www.ncbi.nlm.nih.gov/pubmed/?term=Fingerlin%20TE%5BAuthor%5D&amp;cauthor=true&amp;cauthor_uid=28166215" TargetMode="External"/><Relationship Id="rId1863" Type="http://schemas.openxmlformats.org/officeDocument/2006/relationships/hyperlink" Target="https://www.ncbi.nlm.nih.gov/pubmed/?term=Campbell%20H%5BAuthor%5D&amp;cauthor=true&amp;cauthor_uid=28443625" TargetMode="External"/><Relationship Id="rId2707" Type="http://schemas.openxmlformats.org/officeDocument/2006/relationships/hyperlink" Target="https://www.ncbi.nlm.nih.gov/pubmed/?term=Chen%20YT%5BAuthor%5D&amp;cauthor=true&amp;cauthor_uid=28017375" TargetMode="External"/><Relationship Id="rId2914" Type="http://schemas.openxmlformats.org/officeDocument/2006/relationships/hyperlink" Target="https://www.ncbi.nlm.nih.gov/pubmed/?term=Fox%20ER%5BAuthor%5D&amp;cauthor=true&amp;cauthor_uid=28394258" TargetMode="External"/><Relationship Id="rId1309" Type="http://schemas.openxmlformats.org/officeDocument/2006/relationships/hyperlink" Target="https://www.ncbi.nlm.nih.gov/pubmed/?term=Kasperaviciute%20D%5BAuthor%5D&amp;cauthor=true&amp;cauthor_uid=28098162" TargetMode="External"/><Relationship Id="rId1516" Type="http://schemas.openxmlformats.org/officeDocument/2006/relationships/hyperlink" Target="https://www.ncbi.nlm.nih.gov/pubmed/?term=Pausova%20Z%5BAuthor%5D&amp;cauthor=true&amp;cauthor_uid=28098162" TargetMode="External"/><Relationship Id="rId1723" Type="http://schemas.openxmlformats.org/officeDocument/2006/relationships/hyperlink" Target="https://www.ncbi.nlm.nih.gov/pubmed/?term=Shlipak%20MG%5BAuthor%5D&amp;cauthor=true&amp;cauthor_uid=28143865" TargetMode="External"/><Relationship Id="rId1930" Type="http://schemas.openxmlformats.org/officeDocument/2006/relationships/hyperlink" Target="https://www.ncbi.nlm.nih.gov/pubmed/?term=Loh%20M%5BAuthor%5D&amp;cauthor=true&amp;cauthor_uid=28443625" TargetMode="External"/><Relationship Id="rId3176" Type="http://schemas.openxmlformats.org/officeDocument/2006/relationships/hyperlink" Target="https://www.ncbi.nlm.nih.gov/pubmed/?term=Taylor%20KD%5BAuthor%5D&amp;cauthor=true&amp;cauthor_uid=27587472" TargetMode="External"/><Relationship Id="rId3383" Type="http://schemas.openxmlformats.org/officeDocument/2006/relationships/hyperlink" Target="https://www.ncbi.nlm.nih.gov/pubmed/?term=Bochud%20M%5BAuthor%5D&amp;cauthor=true&amp;cauthor_uid=25493955" TargetMode="External"/><Relationship Id="rId15" Type="http://schemas.openxmlformats.org/officeDocument/2006/relationships/hyperlink" Target="https://pubmed.ncbi.nlm.nih.gov/36355067/" TargetMode="External"/><Relationship Id="rId2192" Type="http://schemas.openxmlformats.org/officeDocument/2006/relationships/hyperlink" Target="https://www.ncbi.nlm.nih.gov/pubmed/?term=Yanek%20LR%5BAuthor%5D&amp;cauthor=true&amp;cauthor_uid=28430825" TargetMode="External"/><Relationship Id="rId3036" Type="http://schemas.openxmlformats.org/officeDocument/2006/relationships/hyperlink" Target="https://www.ncbi.nlm.nih.gov/pubmed/?term=Horvath%20S%5BAuthor%5D&amp;cauthor=true&amp;cauthor_uid=27955697" TargetMode="External"/><Relationship Id="rId3243" Type="http://schemas.openxmlformats.org/officeDocument/2006/relationships/hyperlink" Target="https://www.ncbi.nlm.nih.gov/pubmed/?term=Stein%20CM%5BAuthor%5D&amp;cauthor=true&amp;cauthor_uid=27587472" TargetMode="External"/><Relationship Id="rId164" Type="http://schemas.openxmlformats.org/officeDocument/2006/relationships/hyperlink" Target="http://www.ncbi.nlm.nih.gov/pmc/articles/pmc8362942/" TargetMode="External"/><Relationship Id="rId371" Type="http://schemas.openxmlformats.org/officeDocument/2006/relationships/hyperlink" Target="http://www.ncbi.nlm.nih.gov/pmc/articles/pmc7239545/" TargetMode="External"/><Relationship Id="rId2052" Type="http://schemas.openxmlformats.org/officeDocument/2006/relationships/hyperlink" Target="https://www.ncbi.nlm.nih.gov/pubmed/?term=Tiemeier%20H%5BAuthor%5D&amp;cauthor=true&amp;cauthor_uid=28443625" TargetMode="External"/><Relationship Id="rId2497" Type="http://schemas.openxmlformats.org/officeDocument/2006/relationships/hyperlink" Target="https://www.ncbi.nlm.nih.gov/pubmed/28394764" TargetMode="External"/><Relationship Id="rId3450" Type="http://schemas.openxmlformats.org/officeDocument/2006/relationships/hyperlink" Target="https://www.ncbi.nlm.nih.gov/pubmed/?term=Weiss%20NS%5BAuthor%5D&amp;cauthor=true&amp;cauthor_uid=23224328" TargetMode="External"/><Relationship Id="rId469" Type="http://schemas.openxmlformats.org/officeDocument/2006/relationships/hyperlink" Target="https://www.ncbi.nlm.nih.gov/pmc/articles/PMC6520188/" TargetMode="External"/><Relationship Id="rId676" Type="http://schemas.openxmlformats.org/officeDocument/2006/relationships/hyperlink" Target="https://www.ncbi.nlm.nih.gov/pubmed/?term=Mendelian%20Randomization%20of%20Dairy%20Consumption%20Working%20Group%5BCorporate%20Author%5D" TargetMode="External"/><Relationship Id="rId883" Type="http://schemas.openxmlformats.org/officeDocument/2006/relationships/hyperlink" Target="https://www.ncbi.nlm.nih.gov/pubmed/?term=Chanock%20SJ%5BAuthor%5D&amp;cauthor=true&amp;cauthor_uid=29698900" TargetMode="External"/><Relationship Id="rId1099" Type="http://schemas.openxmlformats.org/officeDocument/2006/relationships/hyperlink" Target="https://www.ncbi.nlm.nih.gov/pubmed/?term=Hamsten%20A%5BAuthor%5D&amp;cauthor=true&amp;cauthor_uid=28107422" TargetMode="External"/><Relationship Id="rId2357" Type="http://schemas.openxmlformats.org/officeDocument/2006/relationships/hyperlink" Target="https://www.ncbi.nlm.nih.gov/pubmed/?term=Thornton%20TA%5BAuthor%5D&amp;cauthor=true&amp;cauthor_uid=28039329" TargetMode="External"/><Relationship Id="rId2564" Type="http://schemas.openxmlformats.org/officeDocument/2006/relationships/hyperlink" Target="https://www.ncbi.nlm.nih.gov/pubmed/?term=Padmanabhan%20S%5BAuthor%5D&amp;cauthor=true&amp;cauthor_uid=28379579" TargetMode="External"/><Relationship Id="rId3103" Type="http://schemas.openxmlformats.org/officeDocument/2006/relationships/hyperlink" Target="https://www.ncbi.nlm.nih.gov/pubmed/?term=McRae%20AF%5BAuthor%5D&amp;cauthor=true&amp;cauthor_uid=27843151" TargetMode="External"/><Relationship Id="rId3310" Type="http://schemas.openxmlformats.org/officeDocument/2006/relationships/hyperlink" Target="https://www.ncbi.nlm.nih.gov/pubmed/?term=Freudenberger%20P%5BAuthor%5D&amp;cauthor=true&amp;cauthor_uid=25493955" TargetMode="External"/><Relationship Id="rId3408" Type="http://schemas.openxmlformats.org/officeDocument/2006/relationships/hyperlink" Target="https://www.ncbi.nlm.nih.gov/pmc/articles/PMC4378661/" TargetMode="External"/><Relationship Id="rId231" Type="http://schemas.openxmlformats.org/officeDocument/2006/relationships/hyperlink" Target="https://pubmed.ncbi.nlm.nih.gov/33483356/" TargetMode="External"/><Relationship Id="rId329" Type="http://schemas.openxmlformats.org/officeDocument/2006/relationships/hyperlink" Target="https://pubmed.ncbi.nlm.nih.gov/31808814/" TargetMode="External"/><Relationship Id="rId536" Type="http://schemas.openxmlformats.org/officeDocument/2006/relationships/hyperlink" Target="https://www.ncbi.nlm.nih.gov/pmc/articles/PMC6396866/" TargetMode="External"/><Relationship Id="rId1166" Type="http://schemas.openxmlformats.org/officeDocument/2006/relationships/hyperlink" Target="https://www.ncbi.nlm.nih.gov/pubmed/?term=S%C3%B8rensen%20TI" TargetMode="External"/><Relationship Id="rId1373" Type="http://schemas.openxmlformats.org/officeDocument/2006/relationships/hyperlink" Target="https://www.ncbi.nlm.nih.gov/pubmed/?term=Wolf%20C%5BAuthor%5D&amp;cauthor=true&amp;cauthor_uid=28098162" TargetMode="External"/><Relationship Id="rId2217" Type="http://schemas.openxmlformats.org/officeDocument/2006/relationships/hyperlink" Target="https://www.ncbi.nlm.nih.gov/pubmed/?term=Bandera%20EV%5BAuthor%5D&amp;cauthor=true&amp;cauthor_uid=28430825" TargetMode="External"/><Relationship Id="rId2771" Type="http://schemas.openxmlformats.org/officeDocument/2006/relationships/hyperlink" Target="https://www.ncbi.nlm.nih.gov/pubmed/?term=M%C3%A4gi%20R%5BAuthor%5D&amp;cauthor=true&amp;cauthor_uid=28135244" TargetMode="External"/><Relationship Id="rId2869" Type="http://schemas.openxmlformats.org/officeDocument/2006/relationships/hyperlink" Target="https://www.ncbi.nlm.nih.gov/pubmed/?term=Leosdottir%20M%5BAuthor%5D&amp;cauthor=true&amp;cauthor_uid=28394258" TargetMode="External"/><Relationship Id="rId743" Type="http://schemas.openxmlformats.org/officeDocument/2006/relationships/hyperlink" Target="https://www.ncbi.nlm.nih.gov/pubmed/?term=Handelman%20SK%5BAuthor%5D&amp;cauthor=true&amp;cauthor_uid=29304378" TargetMode="External"/><Relationship Id="rId950" Type="http://schemas.openxmlformats.org/officeDocument/2006/relationships/hyperlink" Target="https://www.ncbi.nlm.nih.gov/pmc/articles/PMC5586568/" TargetMode="External"/><Relationship Id="rId1026" Type="http://schemas.openxmlformats.org/officeDocument/2006/relationships/hyperlink" Target="https://www.ncbi.nlm.nih.gov/pmc/articles/PMC5310665/" TargetMode="External"/><Relationship Id="rId1580" Type="http://schemas.openxmlformats.org/officeDocument/2006/relationships/hyperlink" Target="https://www.ncbi.nlm.nih.gov/pubmed/?term=Franke%20B%5BAuthor%5D&amp;cauthor=true&amp;cauthor_uid=28098162" TargetMode="External"/><Relationship Id="rId1678" Type="http://schemas.openxmlformats.org/officeDocument/2006/relationships/hyperlink" Target="https://www.ncbi.nlm.nih.gov/pubmed/?term=Guan%20W%5BAuthor%5D&amp;cauthor=true&amp;cauthor_uid=28298293" TargetMode="External"/><Relationship Id="rId1885" Type="http://schemas.openxmlformats.org/officeDocument/2006/relationships/hyperlink" Target="https://www.ncbi.nlm.nih.gov/pubmed/?term=Grarup%20N%5BAuthor%5D&amp;cauthor=true&amp;cauthor_uid=28443625" TargetMode="External"/><Relationship Id="rId2424" Type="http://schemas.openxmlformats.org/officeDocument/2006/relationships/hyperlink" Target="https://www.ncbi.nlm.nih.gov/pubmed/?term=Pankow%20JS%5BAuthor%5D&amp;cauthor=true&amp;cauthor_uid=28445597" TargetMode="External"/><Relationship Id="rId2631" Type="http://schemas.openxmlformats.org/officeDocument/2006/relationships/hyperlink" Target="https://www.ncbi.nlm.nih.gov/pubmed/?term=Chang%20LC%5BAuthor%5D&amp;cauthor=true&amp;cauthor_uid=28017375" TargetMode="External"/><Relationship Id="rId2729" Type="http://schemas.openxmlformats.org/officeDocument/2006/relationships/hyperlink" Target="https://www.ncbi.nlm.nih.gov/pubmed/?term=Siscovick%20DS%5BAuthor%5D&amp;cauthor=true&amp;cauthor_uid=27714443" TargetMode="External"/><Relationship Id="rId2936" Type="http://schemas.openxmlformats.org/officeDocument/2006/relationships/hyperlink" Target="https://www.ncbi.nlm.nih.gov/pubmed/?term=Zeller%20T%5BAuthor%5D&amp;cauthor=true&amp;cauthor_uid=28394258" TargetMode="External"/><Relationship Id="rId603" Type="http://schemas.openxmlformats.org/officeDocument/2006/relationships/hyperlink" Target="https://www.ncbi.nlm.nih.gov/pubmed/?term=Heianza%20Y" TargetMode="External"/><Relationship Id="rId810" Type="http://schemas.openxmlformats.org/officeDocument/2006/relationships/hyperlink" Target="https://www.ncbi.nlm.nih.gov/pubmed/?term=Evans%20DM%5BAuthor%5D&amp;cauthor=true&amp;cauthor_uid=29304378" TargetMode="External"/><Relationship Id="rId908" Type="http://schemas.openxmlformats.org/officeDocument/2006/relationships/hyperlink" Target="https://www.ncbi.nlm.nih.gov/pubmed/?term=Ix%20JH%5BAuthor%5D&amp;cauthor=true&amp;cauthor_uid=28055285" TargetMode="External"/><Relationship Id="rId1233" Type="http://schemas.openxmlformats.org/officeDocument/2006/relationships/hyperlink" Target="https://www.ncbi.nlm.nih.gov/pubmed/?term=Stein%20PK%5BAuthor%5D&amp;cauthor=true&amp;cauthor_uid=28288973" TargetMode="External"/><Relationship Id="rId1440" Type="http://schemas.openxmlformats.org/officeDocument/2006/relationships/hyperlink" Target="https://www.ncbi.nlm.nih.gov/pubmed/?term=Fox%20PT%5BAuthor%5D&amp;cauthor=true&amp;cauthor_uid=28098162" TargetMode="External"/><Relationship Id="rId1538" Type="http://schemas.openxmlformats.org/officeDocument/2006/relationships/hyperlink" Target="https://www.ncbi.nlm.nih.gov/pubmed/?term=Smoller%20JW%5BAuthor%5D&amp;cauthor=true&amp;cauthor_uid=28098162" TargetMode="External"/><Relationship Id="rId1300" Type="http://schemas.openxmlformats.org/officeDocument/2006/relationships/hyperlink" Target="https://www.ncbi.nlm.nih.gov/pubmed/?term=Hass%20J%5BAuthor%5D&amp;cauthor=true&amp;cauthor_uid=28098162" TargetMode="External"/><Relationship Id="rId1745" Type="http://schemas.openxmlformats.org/officeDocument/2006/relationships/hyperlink" Target="https://www.ncbi.nlm.nih.gov/pubmed/?term=Goodarzi%20MO%5BAuthor%5D&amp;cauthor=true&amp;cauthor_uid=28379451" TargetMode="External"/><Relationship Id="rId1952" Type="http://schemas.openxmlformats.org/officeDocument/2006/relationships/hyperlink" Target="https://www.ncbi.nlm.nih.gov/pubmed/?term=Padmanabhan%20S%5BAuthor%5D&amp;cauthor=true&amp;cauthor_uid=28443625" TargetMode="External"/><Relationship Id="rId3198" Type="http://schemas.openxmlformats.org/officeDocument/2006/relationships/hyperlink" Target="https://www.ncbi.nlm.nih.gov/pubmed/?term=Launer%20LJ%5BAuthor%5D&amp;cauthor=true&amp;cauthor_uid=27587472" TargetMode="External"/><Relationship Id="rId37" Type="http://schemas.openxmlformats.org/officeDocument/2006/relationships/hyperlink" Target="http://www.ncbi.nlm.nih.gov/pmc/articles/pmc9673628/" TargetMode="External"/><Relationship Id="rId1605" Type="http://schemas.openxmlformats.org/officeDocument/2006/relationships/hyperlink" Target="https://www.ncbi.nlm.nih.gov/pubmed/?term=Castaldi%20PJ%5BAuthor%5D&amp;cauthor=true&amp;cauthor_uid=28166215" TargetMode="External"/><Relationship Id="rId1812" Type="http://schemas.openxmlformats.org/officeDocument/2006/relationships/hyperlink" Target="https://www.ncbi.nlm.nih.gov/pubmed/?term=Lim%20U%5BAuthor%5D&amp;cauthor=true&amp;cauthor_uid=28443625" TargetMode="External"/><Relationship Id="rId3058" Type="http://schemas.openxmlformats.org/officeDocument/2006/relationships/hyperlink" Target="https://www.ncbi.nlm.nih.gov/pubmed/?term=Chen%20YI%5BAuthor%5D&amp;cauthor=true&amp;cauthor_uid=27955697" TargetMode="External"/><Relationship Id="rId3265" Type="http://schemas.openxmlformats.org/officeDocument/2006/relationships/hyperlink" Target="https://www.ncbi.nlm.nih.gov/pubmed/?term=Van%20Veldhuisen%20DJ%5BAuthor%5D&amp;cauthor=true&amp;cauthor_uid=26962151" TargetMode="External"/><Relationship Id="rId3472" Type="http://schemas.openxmlformats.org/officeDocument/2006/relationships/hyperlink" Target="https://www.ncbi.nlm.nih.gov/pubmed/?term=Hallan%20SI%5BAuthor%5D&amp;cauthor=true&amp;cauthor_uid=23111824" TargetMode="External"/><Relationship Id="rId186" Type="http://schemas.openxmlformats.org/officeDocument/2006/relationships/hyperlink" Target="https://pubmed.ncbi.nlm.nih.gov/34887591/" TargetMode="External"/><Relationship Id="rId393" Type="http://schemas.openxmlformats.org/officeDocument/2006/relationships/hyperlink" Target="https://www.ncbi.nlm.nih.gov/pubmed/31256203" TargetMode="External"/><Relationship Id="rId2074" Type="http://schemas.openxmlformats.org/officeDocument/2006/relationships/hyperlink" Target="https://www.ncbi.nlm.nih.gov/pubmed/?term=Marchini%20J%5BAuthor%5D&amp;cauthor=true&amp;cauthor_uid=28443625" TargetMode="External"/><Relationship Id="rId2281" Type="http://schemas.openxmlformats.org/officeDocument/2006/relationships/hyperlink" Target="https://www.ncbi.nlm.nih.gov/pubmed/?term=Williams%20LK%5BAuthor%5D&amp;cauthor=true&amp;cauthor_uid=28430825" TargetMode="External"/><Relationship Id="rId3125" Type="http://schemas.openxmlformats.org/officeDocument/2006/relationships/hyperlink" Target="https://www.ncbi.nlm.nih.gov/pubmed/?term=Stolk%20L%5BAuthor%5D&amp;cauthor=true&amp;cauthor_uid=27843151" TargetMode="External"/><Relationship Id="rId3332" Type="http://schemas.openxmlformats.org/officeDocument/2006/relationships/hyperlink" Target="https://www.ncbi.nlm.nih.gov/pubmed/?term=Turner%20ST%5BAuthor%5D&amp;cauthor=true&amp;cauthor_uid=25493955" TargetMode="External"/><Relationship Id="rId253" Type="http://schemas.openxmlformats.org/officeDocument/2006/relationships/hyperlink" Target="https://pubmed.ncbi.nlm.nih.gov/33568819/" TargetMode="External"/><Relationship Id="rId460" Type="http://schemas.openxmlformats.org/officeDocument/2006/relationships/hyperlink" Target="https://www.ncbi.nlm.nih.gov/pubmed/31115639" TargetMode="External"/><Relationship Id="rId698" Type="http://schemas.openxmlformats.org/officeDocument/2006/relationships/hyperlink" Target="https://www.ncbi.nlm.nih.gov/pubmed/29748316" TargetMode="External"/><Relationship Id="rId1090" Type="http://schemas.openxmlformats.org/officeDocument/2006/relationships/hyperlink" Target="https://www.ncbi.nlm.nih.gov/pubmed/?term=Grotevendt%20A%5BAuthor%5D&amp;cauthor=true&amp;cauthor_uid=28107422" TargetMode="External"/><Relationship Id="rId2141" Type="http://schemas.openxmlformats.org/officeDocument/2006/relationships/hyperlink" Target="https://www.ncbi.nlm.nih.gov/pmc/articles/PMC5537624/" TargetMode="External"/><Relationship Id="rId2379" Type="http://schemas.openxmlformats.org/officeDocument/2006/relationships/hyperlink" Target="https://www.ncbi.nlm.nih.gov/pubmed/?term=Shlipak%20MG%5BAuthor%5D&amp;cauthor=true&amp;cauthor_uid=28122946" TargetMode="External"/><Relationship Id="rId2586" Type="http://schemas.openxmlformats.org/officeDocument/2006/relationships/hyperlink" Target="https://www.ncbi.nlm.nih.gov/pubmed/?term=van%20der%20Meer%20P%5BAuthor%5D&amp;cauthor=true&amp;cauthor_uid=28379579" TargetMode="External"/><Relationship Id="rId2793" Type="http://schemas.openxmlformats.org/officeDocument/2006/relationships/hyperlink" Target="https://www.ncbi.nlm.nih.gov/pubmed/?term=Tomaszewski%20M%5BAuthor%5D&amp;cauthor=true&amp;cauthor_uid=28135244" TargetMode="External"/><Relationship Id="rId113" Type="http://schemas.openxmlformats.org/officeDocument/2006/relationships/hyperlink" Target="https://pubmed.ncbi.nlm.nih.gov/35234888/" TargetMode="External"/><Relationship Id="rId320" Type="http://schemas.openxmlformats.org/officeDocument/2006/relationships/hyperlink" Target="https://www.ncbi.nlm.nih.gov/pmc/articles/PMC7070205/" TargetMode="External"/><Relationship Id="rId558" Type="http://schemas.openxmlformats.org/officeDocument/2006/relationships/hyperlink" Target="https://www.ncbi.nlm.nih.gov/pmc/articles/PMC5974083/" TargetMode="External"/><Relationship Id="rId765" Type="http://schemas.openxmlformats.org/officeDocument/2006/relationships/hyperlink" Target="https://www.ncbi.nlm.nih.gov/pubmed/?term=Walsh%20JP%5BAuthor%5D&amp;cauthor=true&amp;cauthor_uid=29304378" TargetMode="External"/><Relationship Id="rId972" Type="http://schemas.openxmlformats.org/officeDocument/2006/relationships/hyperlink" Target="https://www.ncbi.nlm.nih.gov/pubmed/?term=Smith%20AV%5BAuthor%5D&amp;cauthor=true&amp;cauthor_uid=28077804" TargetMode="External"/><Relationship Id="rId1188" Type="http://schemas.openxmlformats.org/officeDocument/2006/relationships/hyperlink" Target="https://www.ncbi.nlm.nih.gov/pubmed/?term=Allison%20MA" TargetMode="External"/><Relationship Id="rId1395" Type="http://schemas.openxmlformats.org/officeDocument/2006/relationships/hyperlink" Target="https://www.ncbi.nlm.nih.gov/pubmed/?term=Brouwer%20RM%5BAuthor%5D&amp;cauthor=true&amp;cauthor_uid=28098162" TargetMode="External"/><Relationship Id="rId2001" Type="http://schemas.openxmlformats.org/officeDocument/2006/relationships/hyperlink" Target="https://www.ncbi.nlm.nih.gov/pubmed/?term=Zhao%20W%5BAuthor%5D&amp;cauthor=true&amp;cauthor_uid=28443625" TargetMode="External"/><Relationship Id="rId2239" Type="http://schemas.openxmlformats.org/officeDocument/2006/relationships/hyperlink" Target="https://www.ncbi.nlm.nih.gov/pubmed/?term=Li%20J%5BAuthor%5D&amp;cauthor=true&amp;cauthor_uid=28430825" TargetMode="External"/><Relationship Id="rId2446" Type="http://schemas.openxmlformats.org/officeDocument/2006/relationships/hyperlink" Target="https://www.ncbi.nlm.nih.gov/pubmed/?term=Segna%20D%5BAuthor%5D&amp;cauthor=true&amp;cauthor_uid=29034571" TargetMode="External"/><Relationship Id="rId2653" Type="http://schemas.openxmlformats.org/officeDocument/2006/relationships/hyperlink" Target="https://www.ncbi.nlm.nih.gov/pubmed/?term=Klein%20RJ%5BAuthor%5D&amp;cauthor=true&amp;cauthor_uid=28017375" TargetMode="External"/><Relationship Id="rId2860" Type="http://schemas.openxmlformats.org/officeDocument/2006/relationships/hyperlink" Target="https://www.ncbi.nlm.nih.gov/pubmed/?term=Huang%20J%5BAuthor%5D&amp;cauthor=true&amp;cauthor_uid=28394258" TargetMode="External"/><Relationship Id="rId418" Type="http://schemas.openxmlformats.org/officeDocument/2006/relationships/hyperlink" Target="https://www.ncbi.nlm.nih.gov/pubmed/31104630" TargetMode="External"/><Relationship Id="rId625" Type="http://schemas.openxmlformats.org/officeDocument/2006/relationships/hyperlink" Target="https://www.ncbi.nlm.nih.gov/pubmed/?term=Psaty%20BM" TargetMode="External"/><Relationship Id="rId832" Type="http://schemas.openxmlformats.org/officeDocument/2006/relationships/hyperlink" Target="https://www.ncbi.nlm.nih.gov/pmc/articles/PMC6136836/" TargetMode="External"/><Relationship Id="rId1048" Type="http://schemas.openxmlformats.org/officeDocument/2006/relationships/hyperlink" Target="https://www.ncbi.nlm.nih.gov/pmc/articles/PMC5680377/" TargetMode="External"/><Relationship Id="rId1255" Type="http://schemas.openxmlformats.org/officeDocument/2006/relationships/hyperlink" Target="https://www.ncbi.nlm.nih.gov/pubmed/?term=Adams%20HH%5BAuthor%5D&amp;cauthor=true&amp;cauthor_uid=28098162" TargetMode="External"/><Relationship Id="rId1462" Type="http://schemas.openxmlformats.org/officeDocument/2006/relationships/hyperlink" Target="https://www.ncbi.nlm.nih.gov/pubmed/?term=Hoekstra%20PJ%5BAuthor%5D&amp;cauthor=true&amp;cauthor_uid=28098162" TargetMode="External"/><Relationship Id="rId2306" Type="http://schemas.openxmlformats.org/officeDocument/2006/relationships/hyperlink" Target="https://www.ncbi.nlm.nih.gov/pubmed/?term=Sitlani%20CM%5BAuthor%5D&amp;cauthor=true&amp;cauthor_uid=28039329" TargetMode="External"/><Relationship Id="rId2513" Type="http://schemas.openxmlformats.org/officeDocument/2006/relationships/hyperlink" Target="https://www.ncbi.nlm.nih.gov/pubmed/?term=Pistis%20G%5BAuthor%5D&amp;cauthor=true&amp;cauthor_uid=28379579" TargetMode="External"/><Relationship Id="rId2958" Type="http://schemas.openxmlformats.org/officeDocument/2006/relationships/hyperlink" Target="https://www.ncbi.nlm.nih.gov/pubmed/?term=Katz%20R%5BAuthor%5D&amp;cauthor=true&amp;cauthor_uid=26830253" TargetMode="External"/><Relationship Id="rId1115" Type="http://schemas.openxmlformats.org/officeDocument/2006/relationships/hyperlink" Target="https://www.ncbi.nlm.nih.gov/pubmed/?term=Guan%20W%5BAuthor%5D&amp;cauthor=true&amp;cauthor_uid=28107422" TargetMode="External"/><Relationship Id="rId1322" Type="http://schemas.openxmlformats.org/officeDocument/2006/relationships/hyperlink" Target="https://www.ncbi.nlm.nih.gov/pubmed/?term=McKay%20DR%5BAuthor%5D&amp;cauthor=true&amp;cauthor_uid=28098162" TargetMode="External"/><Relationship Id="rId1767" Type="http://schemas.openxmlformats.org/officeDocument/2006/relationships/hyperlink" Target="https://www.ncbi.nlm.nih.gov/pubmed/?term=Graff%20M%5BAuthor%5D&amp;cauthor=true&amp;cauthor_uid=28443625" TargetMode="External"/><Relationship Id="rId1974" Type="http://schemas.openxmlformats.org/officeDocument/2006/relationships/hyperlink" Target="https://www.ncbi.nlm.nih.gov/pubmed/?term=Sennblad%20B%5BAuthor%5D&amp;cauthor=true&amp;cauthor_uid=28443625" TargetMode="External"/><Relationship Id="rId2720" Type="http://schemas.openxmlformats.org/officeDocument/2006/relationships/hyperlink" Target="https://www.ncbi.nlm.nih.gov/pubmed/?term=Morris%20AP%5BAuthor%5D&amp;cauthor=true&amp;cauthor_uid=28017375" TargetMode="External"/><Relationship Id="rId2818" Type="http://schemas.openxmlformats.org/officeDocument/2006/relationships/hyperlink" Target="https://www.ncbi.nlm.nih.gov/pubmed/?term=Teumer%20A%5BAuthor%5D&amp;cauthor=true&amp;cauthor_uid=28394258" TargetMode="External"/><Relationship Id="rId59" Type="http://schemas.openxmlformats.org/officeDocument/2006/relationships/hyperlink" Target="https://pubmed.ncbi.nlm.nih.gov/35183128/" TargetMode="External"/><Relationship Id="rId1627" Type="http://schemas.openxmlformats.org/officeDocument/2006/relationships/hyperlink" Target="https://www.ncbi.nlm.nih.gov/pubmed/?term=Oh%20YM%5BAuthor%5D&amp;cauthor=true&amp;cauthor_uid=28166215" TargetMode="External"/><Relationship Id="rId1834" Type="http://schemas.openxmlformats.org/officeDocument/2006/relationships/hyperlink" Target="https://www.ncbi.nlm.nih.gov/pubmed/?term=van%20der%20Most%20PJ%5BAuthor%5D&amp;cauthor=true&amp;cauthor_uid=28443625" TargetMode="External"/><Relationship Id="rId3287" Type="http://schemas.openxmlformats.org/officeDocument/2006/relationships/hyperlink" Target="https://www.ncbi.nlm.nih.gov/pubmed/?term=Tin%20A%5BAuthor%5D&amp;cauthor=true&amp;cauthor_uid=25493955" TargetMode="External"/><Relationship Id="rId2096" Type="http://schemas.openxmlformats.org/officeDocument/2006/relationships/hyperlink" Target="https://www.ncbi.nlm.nih.gov/pubmed/?term=Lang%20IA%5BAuthor%5D&amp;cauthor=true&amp;cauthor_uid=28263191" TargetMode="External"/><Relationship Id="rId3494" Type="http://schemas.openxmlformats.org/officeDocument/2006/relationships/hyperlink" Target="https://www.ncbi.nlm.nih.gov/pubmed/?term=Enright%20P%5BAuthor%5D&amp;cauthor=true&amp;cauthor_uid=23242246" TargetMode="External"/><Relationship Id="rId1901" Type="http://schemas.openxmlformats.org/officeDocument/2006/relationships/hyperlink" Target="https://www.ncbi.nlm.nih.gov/pubmed/?term=Jan%20Hottenga%20J%5BAuthor%5D&amp;cauthor=true&amp;cauthor_uid=28443625" TargetMode="External"/><Relationship Id="rId3147" Type="http://schemas.openxmlformats.org/officeDocument/2006/relationships/hyperlink" Target="https://www.ncbi.nlm.nih.gov/pubmed/?term=London%20SJ%5BAuthor%5D&amp;cauthor=true&amp;cauthor_uid=27843151" TargetMode="External"/><Relationship Id="rId3354" Type="http://schemas.openxmlformats.org/officeDocument/2006/relationships/hyperlink" Target="https://www.ncbi.nlm.nih.gov/pubmed/?term=Bakker%20SJ%5BAuthor%5D&amp;cauthor=true&amp;cauthor_uid=25493955" TargetMode="External"/><Relationship Id="rId275" Type="http://schemas.openxmlformats.org/officeDocument/2006/relationships/hyperlink" Target="https://pubmed.ncbi.nlm.nih.gov/32995737/" TargetMode="External"/><Relationship Id="rId482" Type="http://schemas.openxmlformats.org/officeDocument/2006/relationships/hyperlink" Target="http://www.ncbi.nlm.nih.gov/pmc/articles/pmc7357589/" TargetMode="External"/><Relationship Id="rId2163" Type="http://schemas.openxmlformats.org/officeDocument/2006/relationships/hyperlink" Target="https://www.ncbi.nlm.nih.gov/pubmed/28327102" TargetMode="External"/><Relationship Id="rId2370" Type="http://schemas.openxmlformats.org/officeDocument/2006/relationships/hyperlink" Target="https://www.ncbi.nlm.nih.gov/pubmed/?term=Stricker%20BH%5BAuthor%5D&amp;cauthor=true&amp;cauthor_uid=28039329" TargetMode="External"/><Relationship Id="rId3007" Type="http://schemas.openxmlformats.org/officeDocument/2006/relationships/hyperlink" Target="https://www.ncbi.nlm.nih.gov/pubmed/?term=CHARGE%20epigenetics%20of%20Coronary%20Heart%20Disease%5BCorporate%20Author%5D" TargetMode="External"/><Relationship Id="rId3214" Type="http://schemas.openxmlformats.org/officeDocument/2006/relationships/hyperlink" Target="https://www.ncbi.nlm.nih.gov/pubmed/?term=Rivadeneira%20F%5BAuthor%5D&amp;cauthor=true&amp;cauthor_uid=27587472" TargetMode="External"/><Relationship Id="rId3421" Type="http://schemas.openxmlformats.org/officeDocument/2006/relationships/hyperlink" Target="https://www.ncbi.nlm.nih.gov/pubmed/?term=Keating%20BJ%5BAuthor%5D&amp;cauthor=true&amp;cauthor_uid=25779970" TargetMode="External"/><Relationship Id="rId135" Type="http://schemas.openxmlformats.org/officeDocument/2006/relationships/hyperlink" Target="https://pubmed.ncbi.nlm.nih.gov/35912635/" TargetMode="External"/><Relationship Id="rId342" Type="http://schemas.openxmlformats.org/officeDocument/2006/relationships/hyperlink" Target="http://www.ncbi.nlm.nih.gov/pmc/articles/pmc7566702/" TargetMode="External"/><Relationship Id="rId787" Type="http://schemas.openxmlformats.org/officeDocument/2006/relationships/hyperlink" Target="https://www.ncbi.nlm.nih.gov/pubmed/?term=Orwoll%20E%5BAuthor%5D&amp;cauthor=true&amp;cauthor_uid=29304378" TargetMode="External"/><Relationship Id="rId994" Type="http://schemas.openxmlformats.org/officeDocument/2006/relationships/hyperlink" Target="https://www.ncbi.nlm.nih.gov/pubmed/?term=Mellstr%C3%B6m%20D%5BAuthor%5D&amp;cauthor=true&amp;cauthor_uid=28077804" TargetMode="External"/><Relationship Id="rId2023" Type="http://schemas.openxmlformats.org/officeDocument/2006/relationships/hyperlink" Target="https://www.ncbi.nlm.nih.gov/pubmed/?term=Haiman%20CA%5BAuthor%5D&amp;cauthor=true&amp;cauthor_uid=28443625" TargetMode="External"/><Relationship Id="rId2230" Type="http://schemas.openxmlformats.org/officeDocument/2006/relationships/hyperlink" Target="https://www.ncbi.nlm.nih.gov/pubmed/?term=Garcia%20M%5BAuthor%5D&amp;cauthor=true&amp;cauthor_uid=28430825" TargetMode="External"/><Relationship Id="rId2468" Type="http://schemas.openxmlformats.org/officeDocument/2006/relationships/hyperlink" Target="https://www.ncbi.nlm.nih.gov/pubmed/?term=Cauley%20JA%5BAuthor%5D&amp;cauthor=true&amp;cauthor_uid=29034571" TargetMode="External"/><Relationship Id="rId2675" Type="http://schemas.openxmlformats.org/officeDocument/2006/relationships/hyperlink" Target="https://www.ncbi.nlm.nih.gov/pubmed/?term=Guralnik%20JM%5BAuthor%5D&amp;cauthor=true&amp;cauthor_uid=28017375" TargetMode="External"/><Relationship Id="rId2882" Type="http://schemas.openxmlformats.org/officeDocument/2006/relationships/hyperlink" Target="https://www.ncbi.nlm.nih.gov/pubmed/?term=Nuding%20S%5BAuthor%5D&amp;cauthor=true&amp;cauthor_uid=28394258" TargetMode="External"/><Relationship Id="rId202" Type="http://schemas.openxmlformats.org/officeDocument/2006/relationships/hyperlink" Target="http://www.ncbi.nlm.nih.gov/pmc/articles/pmc8121846/" TargetMode="External"/><Relationship Id="rId647" Type="http://schemas.openxmlformats.org/officeDocument/2006/relationships/hyperlink" Target="https://www.ncbi.nlm.nih.gov/pubmed/?term=Eastwood%20P" TargetMode="External"/><Relationship Id="rId854" Type="http://schemas.openxmlformats.org/officeDocument/2006/relationships/hyperlink" Target="https://www.ncbi.nlm.nih.gov/pmc/articles/PMC6015433/" TargetMode="External"/><Relationship Id="rId1277" Type="http://schemas.openxmlformats.org/officeDocument/2006/relationships/hyperlink" Target="https://www.ncbi.nlm.nih.gov/pubmed/?term=Bernard%20M%5BAuthor%5D&amp;cauthor=true&amp;cauthor_uid=28098162" TargetMode="External"/><Relationship Id="rId1484" Type="http://schemas.openxmlformats.org/officeDocument/2006/relationships/hyperlink" Target="https://www.ncbi.nlm.nih.gov/pubmed/?term=Lema%C3%AEtre%20H%5BAuthor%5D&amp;cauthor=true&amp;cauthor_uid=28098162" TargetMode="External"/><Relationship Id="rId1691" Type="http://schemas.openxmlformats.org/officeDocument/2006/relationships/hyperlink" Target="https://www.ncbi.nlm.nih.gov/pubmed/?term=Bandinelli%20S%5BAuthor%5D&amp;cauthor=true&amp;cauthor_uid=28298293" TargetMode="External"/><Relationship Id="rId2328" Type="http://schemas.openxmlformats.org/officeDocument/2006/relationships/hyperlink" Target="https://www.ncbi.nlm.nih.gov/pubmed/?term=Harris%20TB%5BAuthor%5D&amp;cauthor=true&amp;cauthor_uid=28039329" TargetMode="External"/><Relationship Id="rId2535" Type="http://schemas.openxmlformats.org/officeDocument/2006/relationships/hyperlink" Target="https://www.ncbi.nlm.nih.gov/pubmed/?term=de%20Mutsert%20R%5BAuthor%5D&amp;cauthor=true&amp;cauthor_uid=28379579" TargetMode="External"/><Relationship Id="rId2742" Type="http://schemas.openxmlformats.org/officeDocument/2006/relationships/hyperlink" Target="https://www.ncbi.nlm.nih.gov/pubmed/?term=Evangelou%20E%5BAuthor%5D&amp;cauthor=true&amp;cauthor_uid=28135244" TargetMode="External"/><Relationship Id="rId507" Type="http://schemas.openxmlformats.org/officeDocument/2006/relationships/hyperlink" Target="https://www.ncbi.nlm.nih.gov/pubmed/31471378" TargetMode="External"/><Relationship Id="rId714" Type="http://schemas.openxmlformats.org/officeDocument/2006/relationships/hyperlink" Target="https://www.ncbi.nlm.nih.gov/pubmed/29632382" TargetMode="External"/><Relationship Id="rId921" Type="http://schemas.openxmlformats.org/officeDocument/2006/relationships/hyperlink" Target="https://www.ncbi.nlm.nih.gov/pubmed/?term=Fashanu%20OE%5BAuthor%5D&amp;cauthor=true&amp;cauthor_uid=28009647" TargetMode="External"/><Relationship Id="rId1137" Type="http://schemas.openxmlformats.org/officeDocument/2006/relationships/hyperlink" Target="https://www.ncbi.nlm.nih.gov/pubmed/?term=Tang%20W%5BAuthor%5D&amp;cauthor=true&amp;cauthor_uid=28107422" TargetMode="External"/><Relationship Id="rId1344" Type="http://schemas.openxmlformats.org/officeDocument/2006/relationships/hyperlink" Target="https://www.ncbi.nlm.nih.gov/pubmed/?term=Satizabal%20CL%5BAuthor%5D&amp;cauthor=true&amp;cauthor_uid=28098162" TargetMode="External"/><Relationship Id="rId1551" Type="http://schemas.openxmlformats.org/officeDocument/2006/relationships/hyperlink" Target="https://www.ncbi.nlm.nih.gov/pubmed/?term=Van%20der%20Brug%20M%5BAuthor%5D&amp;cauthor=true&amp;cauthor_uid=28098162" TargetMode="External"/><Relationship Id="rId1789" Type="http://schemas.openxmlformats.org/officeDocument/2006/relationships/hyperlink" Target="https://www.ncbi.nlm.nih.gov/pubmed/?term=Amin%20N%5BAuthor%5D&amp;cauthor=true&amp;cauthor_uid=28443625" TargetMode="External"/><Relationship Id="rId1996" Type="http://schemas.openxmlformats.org/officeDocument/2006/relationships/hyperlink" Target="https://www.ncbi.nlm.nih.gov/pubmed/?term=Wild%20S%5BAuthor%5D&amp;cauthor=true&amp;cauthor_uid=28443625" TargetMode="External"/><Relationship Id="rId2602" Type="http://schemas.openxmlformats.org/officeDocument/2006/relationships/hyperlink" Target="https://www.ncbi.nlm.nih.gov/pubmed/?term=Wilson%20J%5BAuthor%5D&amp;cauthor=true&amp;cauthor_uid=28379579" TargetMode="External"/><Relationship Id="rId50" Type="http://schemas.openxmlformats.org/officeDocument/2006/relationships/hyperlink" Target="https://pubmed.ncbi.nlm.nih.gov/36334030/" TargetMode="External"/><Relationship Id="rId1204" Type="http://schemas.openxmlformats.org/officeDocument/2006/relationships/hyperlink" Target="https://www.ncbi.nlm.nih.gov/pubmed/?term=Mikkil%C3%A4%20V" TargetMode="External"/><Relationship Id="rId1411" Type="http://schemas.openxmlformats.org/officeDocument/2006/relationships/hyperlink" Target="https://www.ncbi.nlm.nih.gov/pubmed/?term=Dale%20AM%5BAuthor%5D&amp;cauthor=true&amp;cauthor_uid=28098162" TargetMode="External"/><Relationship Id="rId1649" Type="http://schemas.openxmlformats.org/officeDocument/2006/relationships/hyperlink" Target="https://www.ncbi.nlm.nih.gov/pubmed/?term=Qiao%20D%5BAuthor%5D&amp;cauthor=true&amp;cauthor_uid=28166215" TargetMode="External"/><Relationship Id="rId1856" Type="http://schemas.openxmlformats.org/officeDocument/2006/relationships/hyperlink" Target="https://www.ncbi.nlm.nih.gov/pubmed/?term=Blangero%20J%5BAuthor%5D&amp;cauthor=true&amp;cauthor_uid=28443625" TargetMode="External"/><Relationship Id="rId2907" Type="http://schemas.openxmlformats.org/officeDocument/2006/relationships/hyperlink" Target="https://www.ncbi.nlm.nih.gov/pubmed/?term=Ziegler%20A%5BAuthor%5D&amp;cauthor=true&amp;cauthor_uid=28394258" TargetMode="External"/><Relationship Id="rId3071" Type="http://schemas.openxmlformats.org/officeDocument/2006/relationships/hyperlink" Target="https://www.ncbi.nlm.nih.gov/pubmed/?term=Benjamin%20EJ%5BAuthor%5D&amp;cauthor=true&amp;cauthor_uid=27955697" TargetMode="External"/><Relationship Id="rId1509" Type="http://schemas.openxmlformats.org/officeDocument/2006/relationships/hyperlink" Target="https://www.ncbi.nlm.nih.gov/pubmed/?term=N%C3%B6then%20MM%5BAuthor%5D&amp;cauthor=true&amp;cauthor_uid=28098162" TargetMode="External"/><Relationship Id="rId1716" Type="http://schemas.openxmlformats.org/officeDocument/2006/relationships/hyperlink" Target="https://www.ncbi.nlm.nih.gov/pubmed/?term=Hoofnagle%20AN%5BAuthor%5D&amp;cauthor=true&amp;cauthor_uid=28143865" TargetMode="External"/><Relationship Id="rId1923" Type="http://schemas.openxmlformats.org/officeDocument/2006/relationships/hyperlink" Target="https://www.ncbi.nlm.nih.gov/pubmed/?term=Launer%20LJ%5BAuthor%5D&amp;cauthor=true&amp;cauthor_uid=28443625" TargetMode="External"/><Relationship Id="rId3169" Type="http://schemas.openxmlformats.org/officeDocument/2006/relationships/hyperlink" Target="https://www.ncbi.nlm.nih.gov/pubmed/?term=Deshmukh%20HA%5BAuthor%5D&amp;cauthor=true&amp;cauthor_uid=27587472" TargetMode="External"/><Relationship Id="rId3376" Type="http://schemas.openxmlformats.org/officeDocument/2006/relationships/hyperlink" Target="https://www.ncbi.nlm.nih.gov/pubmed/?term=Metzger%20M%5BAuthor%5D&amp;cauthor=true&amp;cauthor_uid=25493955" TargetMode="External"/><Relationship Id="rId297" Type="http://schemas.openxmlformats.org/officeDocument/2006/relationships/hyperlink" Target="https://pubmed.ncbi.nlm.nih.gov/32483019/" TargetMode="External"/><Relationship Id="rId2185" Type="http://schemas.openxmlformats.org/officeDocument/2006/relationships/hyperlink" Target="https://www.ncbi.nlm.nih.gov/pubmed/?term=Ng%20MCY%5BAuthor%5D&amp;cauthor=true&amp;cauthor_uid=28430825" TargetMode="External"/><Relationship Id="rId2392" Type="http://schemas.openxmlformats.org/officeDocument/2006/relationships/hyperlink" Target="https://www.ncbi.nlm.nih.gov/pubmed/28319228" TargetMode="External"/><Relationship Id="rId3029" Type="http://schemas.openxmlformats.org/officeDocument/2006/relationships/hyperlink" Target="https://www.ncbi.nlm.nih.gov/pubmed/?term=Chu%20AY%5BAuthor%5D&amp;cauthor=true&amp;cauthor_uid=27955697" TargetMode="External"/><Relationship Id="rId3236" Type="http://schemas.openxmlformats.org/officeDocument/2006/relationships/hyperlink" Target="https://www.ncbi.nlm.nih.gov/pubmed/?term=Franco%20OH%5BAuthor%5D&amp;cauthor=true&amp;cauthor_uid=27587472" TargetMode="External"/><Relationship Id="rId157" Type="http://schemas.openxmlformats.org/officeDocument/2006/relationships/hyperlink" Target="https://pubmed.ncbi.nlm.nih.gov/34383061/" TargetMode="External"/><Relationship Id="rId364" Type="http://schemas.openxmlformats.org/officeDocument/2006/relationships/hyperlink" Target="https://pubmed.ncbi.nlm.nih.gov/32822252/" TargetMode="External"/><Relationship Id="rId2045" Type="http://schemas.openxmlformats.org/officeDocument/2006/relationships/hyperlink" Target="https://www.ncbi.nlm.nih.gov/pubmed/?term=Polasek%20O%5BAuthor%5D&amp;cauthor=true&amp;cauthor_uid=28443625" TargetMode="External"/><Relationship Id="rId2697" Type="http://schemas.openxmlformats.org/officeDocument/2006/relationships/hyperlink" Target="https://www.ncbi.nlm.nih.gov/pubmed/?term=Abraham%20BJ%5BAuthor%5D&amp;cauthor=true&amp;cauthor_uid=28017375" TargetMode="External"/><Relationship Id="rId3443" Type="http://schemas.openxmlformats.org/officeDocument/2006/relationships/hyperlink" Target="https://www.ncbi.nlm.nih.gov/pubmed/?term=Shlipak%20MG%5BAuthor%5D&amp;cauthor=true&amp;cauthor_uid=24125420" TargetMode="External"/><Relationship Id="rId571" Type="http://schemas.openxmlformats.org/officeDocument/2006/relationships/hyperlink" Target="https://www.ncbi.nlm.nih.gov/pmc/articles/PMC5901974/" TargetMode="External"/><Relationship Id="rId669" Type="http://schemas.openxmlformats.org/officeDocument/2006/relationships/hyperlink" Target="https://www.ncbi.nlm.nih.gov/pubmed/?term=Franco%20OH" TargetMode="External"/><Relationship Id="rId876" Type="http://schemas.openxmlformats.org/officeDocument/2006/relationships/hyperlink" Target="https://www.ncbi.nlm.nih.gov/pubmed/?term=Machiela%20M%5BAuthor%5D&amp;cauthor=true&amp;cauthor_uid=29698900" TargetMode="External"/><Relationship Id="rId1299" Type="http://schemas.openxmlformats.org/officeDocument/2006/relationships/hyperlink" Target="https://www.ncbi.nlm.nih.gov/pubmed/?term=Gutman%20BA%5BAuthor%5D&amp;cauthor=true&amp;cauthor_uid=28098162" TargetMode="External"/><Relationship Id="rId2252" Type="http://schemas.openxmlformats.org/officeDocument/2006/relationships/hyperlink" Target="https://www.ncbi.nlm.nih.gov/pubmed/?term=Stanford%20JL%5BAuthor%5D&amp;cauthor=true&amp;cauthor_uid=28430825" TargetMode="External"/><Relationship Id="rId2557" Type="http://schemas.openxmlformats.org/officeDocument/2006/relationships/hyperlink" Target="https://www.ncbi.nlm.nih.gov/pubmed/?term=Macfarlane%20PW%5BAuthor%5D&amp;cauthor=true&amp;cauthor_uid=28379579" TargetMode="External"/><Relationship Id="rId3303" Type="http://schemas.openxmlformats.org/officeDocument/2006/relationships/hyperlink" Target="https://www.ncbi.nlm.nih.gov/pubmed/?term=Launer%20LJ%5BAuthor%5D&amp;cauthor=true&amp;cauthor_uid=25493955" TargetMode="External"/><Relationship Id="rId3510" Type="http://schemas.openxmlformats.org/officeDocument/2006/relationships/fontTable" Target="fontTable.xml"/><Relationship Id="rId224" Type="http://schemas.openxmlformats.org/officeDocument/2006/relationships/hyperlink" Target="https://pubmed.ncbi.nlm.nih.gov/34339835/" TargetMode="External"/><Relationship Id="rId431" Type="http://schemas.openxmlformats.org/officeDocument/2006/relationships/hyperlink" Target="https://www.ncbi.nlm.nih.gov/pmc/articles/PMC6500926/" TargetMode="External"/><Relationship Id="rId529" Type="http://schemas.openxmlformats.org/officeDocument/2006/relationships/hyperlink" Target="https://www.ncbi.nlm.nih.gov/pmc/articles/PMC6510421/" TargetMode="External"/><Relationship Id="rId736" Type="http://schemas.openxmlformats.org/officeDocument/2006/relationships/hyperlink" Target="https://www.ncbi.nlm.nih.gov/pubmed/?term=Zhu%20K%5BAuthor%5D&amp;cauthor=true&amp;cauthor_uid=29304378" TargetMode="External"/><Relationship Id="rId1061" Type="http://schemas.openxmlformats.org/officeDocument/2006/relationships/hyperlink" Target="https://www.ncbi.nlm.nih.gov/pubmed/?term=de%20Vries%20PS%5BAuthor%5D&amp;cauthor=true&amp;cauthor_uid=28107422" TargetMode="External"/><Relationship Id="rId1159" Type="http://schemas.openxmlformats.org/officeDocument/2006/relationships/hyperlink" Target="https://www.ncbi.nlm.nih.gov/pubmed/?term=Lemaitre%20RN" TargetMode="External"/><Relationship Id="rId1366" Type="http://schemas.openxmlformats.org/officeDocument/2006/relationships/hyperlink" Target="https://www.ncbi.nlm.nih.gov/pubmed/?term=Walton%20E%5BAuthor%5D&amp;cauthor=true&amp;cauthor_uid=28098162" TargetMode="External"/><Relationship Id="rId2112" Type="http://schemas.openxmlformats.org/officeDocument/2006/relationships/hyperlink" Target="https://www.ncbi.nlm.nih.gov/pubmed/28498854" TargetMode="External"/><Relationship Id="rId2417" Type="http://schemas.openxmlformats.org/officeDocument/2006/relationships/hyperlink" Target="https://www.ncbi.nlm.nih.gov/pubmed/28620071" TargetMode="External"/><Relationship Id="rId2764" Type="http://schemas.openxmlformats.org/officeDocument/2006/relationships/hyperlink" Target="https://www.ncbi.nlm.nih.gov/pubmed/?term=Said%20MA%5BAuthor%5D&amp;cauthor=true&amp;cauthor_uid=28135244" TargetMode="External"/><Relationship Id="rId2971" Type="http://schemas.openxmlformats.org/officeDocument/2006/relationships/hyperlink" Target="http://www.ncbi.nlm.nih.gov/pmc/articles/pmc7060924/" TargetMode="External"/><Relationship Id="rId943" Type="http://schemas.openxmlformats.org/officeDocument/2006/relationships/hyperlink" Target="https://www.ncbi.nlm.nih.gov/pubmed/?term=Correa%20A%5BAuthor%5D&amp;cauthor=true&amp;cauthor_uid=28002548" TargetMode="External"/><Relationship Id="rId1019" Type="http://schemas.openxmlformats.org/officeDocument/2006/relationships/hyperlink" Target="https://www.ncbi.nlm.nih.gov/pubmed/?term=Evans%20DS%5BAuthor%5D&amp;cauthor=true&amp;cauthor_uid=28077804" TargetMode="External"/><Relationship Id="rId1573" Type="http://schemas.openxmlformats.org/officeDocument/2006/relationships/hyperlink" Target="https://www.ncbi.nlm.nih.gov/pubmed/?term=Zonderman%20AB%5BAuthor%5D&amp;cauthor=true&amp;cauthor_uid=28098162" TargetMode="External"/><Relationship Id="rId1780" Type="http://schemas.openxmlformats.org/officeDocument/2006/relationships/hyperlink" Target="https://www.ncbi.nlm.nih.gov/pubmed/?term=Eicher%20JD%5BAuthor%5D&amp;cauthor=true&amp;cauthor_uid=28443625" TargetMode="External"/><Relationship Id="rId1878" Type="http://schemas.openxmlformats.org/officeDocument/2006/relationships/hyperlink" Target="https://www.ncbi.nlm.nih.gov/pubmed/?term=Forrester%20T%5BAuthor%5D&amp;cauthor=true&amp;cauthor_uid=28443625" TargetMode="External"/><Relationship Id="rId2624" Type="http://schemas.openxmlformats.org/officeDocument/2006/relationships/hyperlink" Target="https://www.ncbi.nlm.nih.gov/pubmed/?term=van%20Rooij%20FJ%5BAuthor%5D&amp;cauthor=true&amp;cauthor_uid=28017375" TargetMode="External"/><Relationship Id="rId2831" Type="http://schemas.openxmlformats.org/officeDocument/2006/relationships/hyperlink" Target="https://www.ncbi.nlm.nih.gov/pubmed/?term=Smith%20AV%5BAuthor%5D&amp;cauthor=true&amp;cauthor_uid=28394258" TargetMode="External"/><Relationship Id="rId2929" Type="http://schemas.openxmlformats.org/officeDocument/2006/relationships/hyperlink" Target="https://www.ncbi.nlm.nih.gov/pubmed/?term=Liu%20K%5BAuthor%5D&amp;cauthor=true&amp;cauthor_uid=28394258" TargetMode="External"/><Relationship Id="rId72" Type="http://schemas.openxmlformats.org/officeDocument/2006/relationships/hyperlink" Target="https://pubmed.ncbi.nlm.nih.gov/35652341/" TargetMode="External"/><Relationship Id="rId803" Type="http://schemas.openxmlformats.org/officeDocument/2006/relationships/hyperlink" Target="https://www.ncbi.nlm.nih.gov/pubmed/?term=Williams%20GR%5BAuthor%5D&amp;cauthor=true&amp;cauthor_uid=29304378" TargetMode="External"/><Relationship Id="rId1226" Type="http://schemas.openxmlformats.org/officeDocument/2006/relationships/hyperlink" Target="https://www.ncbi.nlm.nih.gov/pmc/articles/PMC5485655/" TargetMode="External"/><Relationship Id="rId1433" Type="http://schemas.openxmlformats.org/officeDocument/2006/relationships/hyperlink" Target="https://www.ncbi.nlm.nih.gov/pubmed/?term=Fern%C3%A1ndez%20G%5BAuthor%5D&amp;cauthor=true&amp;cauthor_uid=28098162" TargetMode="External"/><Relationship Id="rId1640" Type="http://schemas.openxmlformats.org/officeDocument/2006/relationships/hyperlink" Target="https://www.ncbi.nlm.nih.gov/pubmed/?term=Gulsvik%20A%5BAuthor%5D&amp;cauthor=true&amp;cauthor_uid=28166215" TargetMode="External"/><Relationship Id="rId1738" Type="http://schemas.openxmlformats.org/officeDocument/2006/relationships/hyperlink" Target="https://www.ncbi.nlm.nih.gov/pubmed/?term=Siscovick%20DS%5BAuthor%5D&amp;cauthor=true&amp;cauthor_uid=28379451" TargetMode="External"/><Relationship Id="rId3093" Type="http://schemas.openxmlformats.org/officeDocument/2006/relationships/hyperlink" Target="https://www.ncbi.nlm.nih.gov/pubmed/?term=Zhi%20D%5BAuthor%5D&amp;cauthor=true&amp;cauthor_uid=27843151" TargetMode="External"/><Relationship Id="rId1500" Type="http://schemas.openxmlformats.org/officeDocument/2006/relationships/hyperlink" Target="https://www.ncbi.nlm.nih.gov/pubmed/?term=Montgomery%20GW%5BAuthor%5D&amp;cauthor=true&amp;cauthor_uid=28098162" TargetMode="External"/><Relationship Id="rId1945" Type="http://schemas.openxmlformats.org/officeDocument/2006/relationships/hyperlink" Target="https://www.ncbi.nlm.nih.gov/pubmed/?term=Musk%20AB%5BAuthor%5D&amp;cauthor=true&amp;cauthor_uid=28443625" TargetMode="External"/><Relationship Id="rId3160" Type="http://schemas.openxmlformats.org/officeDocument/2006/relationships/hyperlink" Target="https://www.ncbi.nlm.nih.gov/pmc/articles/PMC5015272/" TargetMode="External"/><Relationship Id="rId3398" Type="http://schemas.openxmlformats.org/officeDocument/2006/relationships/hyperlink" Target="https://www.ncbi.nlm.nih.gov/pubmed/?term=Hanis%20CL%5BAuthor%5D&amp;cauthor=true&amp;cauthor_uid=25552592" TargetMode="External"/><Relationship Id="rId1805" Type="http://schemas.openxmlformats.org/officeDocument/2006/relationships/hyperlink" Target="https://www.ncbi.nlm.nih.gov/pubmed/?term=Jackson%20AU%5BAuthor%5D&amp;cauthor=true&amp;cauthor_uid=28443625" TargetMode="External"/><Relationship Id="rId3020" Type="http://schemas.openxmlformats.org/officeDocument/2006/relationships/hyperlink" Target="https://www.ncbi.nlm.nih.gov/pubmed/?term=Guarrera%20S%5BAuthor%5D&amp;cauthor=true&amp;cauthor_uid=27955697" TargetMode="External"/><Relationship Id="rId3258" Type="http://schemas.openxmlformats.org/officeDocument/2006/relationships/hyperlink" Target="https://www.ncbi.nlm.nih.gov/pubmed/?term=Lyytik%C3%A4inen%20LP%5BAuthor%5D&amp;cauthor=true&amp;cauthor_uid=26962151" TargetMode="External"/><Relationship Id="rId3465" Type="http://schemas.openxmlformats.org/officeDocument/2006/relationships/hyperlink" Target="https://www.ncbi.nlm.nih.gov/pubmed/?term=Astor%20BC%5BAuthor%5D&amp;cauthor=true&amp;cauthor_uid=24004120" TargetMode="External"/><Relationship Id="rId179" Type="http://schemas.openxmlformats.org/officeDocument/2006/relationships/hyperlink" Target="https://pubmed.ncbi.nlm.nih.gov/34349227/" TargetMode="External"/><Relationship Id="rId386" Type="http://schemas.openxmlformats.org/officeDocument/2006/relationships/hyperlink" Target="https://www.ncbi.nlm.nih.gov/pmc/articles/PMC6593636/" TargetMode="External"/><Relationship Id="rId593" Type="http://schemas.openxmlformats.org/officeDocument/2006/relationships/hyperlink" Target="https://www.ncbi.nlm.nih.gov/pubmed/29523517" TargetMode="External"/><Relationship Id="rId2067" Type="http://schemas.openxmlformats.org/officeDocument/2006/relationships/hyperlink" Target="https://www.ncbi.nlm.nih.gov/pubmed/?term=Hirschhorn%20JN%5BAuthor%5D&amp;cauthor=true&amp;cauthor_uid=28443625" TargetMode="External"/><Relationship Id="rId2274" Type="http://schemas.openxmlformats.org/officeDocument/2006/relationships/hyperlink" Target="https://www.ncbi.nlm.nih.gov/pubmed/?term=Arnett%20DK%5BAuthor%5D&amp;cauthor=true&amp;cauthor_uid=28430825" TargetMode="External"/><Relationship Id="rId2481" Type="http://schemas.openxmlformats.org/officeDocument/2006/relationships/hyperlink" Target="https://www.ncbi.nlm.nih.gov/pubmed/?term=Rosso%20AL%5BAuthor%5D&amp;cauthor=true&amp;cauthor_uid=28336265" TargetMode="External"/><Relationship Id="rId3118" Type="http://schemas.openxmlformats.org/officeDocument/2006/relationships/hyperlink" Target="https://www.ncbi.nlm.nih.gov/pubmed/?term=Ferrucci%20L%5BAuthor%5D&amp;cauthor=true&amp;cauthor_uid=27843151" TargetMode="External"/><Relationship Id="rId3325" Type="http://schemas.openxmlformats.org/officeDocument/2006/relationships/hyperlink" Target="https://www.ncbi.nlm.nih.gov/pubmed/?term=Kanetsky%20PA%5BAuthor%5D&amp;cauthor=true&amp;cauthor_uid=25493955" TargetMode="External"/><Relationship Id="rId246" Type="http://schemas.openxmlformats.org/officeDocument/2006/relationships/hyperlink" Target="https://pubmed.ncbi.nlm.nih.gov/34719754/" TargetMode="External"/><Relationship Id="rId453" Type="http://schemas.openxmlformats.org/officeDocument/2006/relationships/hyperlink" Target="https://www.ncbi.nlm.nih.gov/pmc/articles/PMC6342931/" TargetMode="External"/><Relationship Id="rId660" Type="http://schemas.openxmlformats.org/officeDocument/2006/relationships/hyperlink" Target="https://www.ncbi.nlm.nih.gov/pubmed/?term=Tucker%20KL" TargetMode="External"/><Relationship Id="rId898" Type="http://schemas.openxmlformats.org/officeDocument/2006/relationships/hyperlink" Target="https://www.ncbi.nlm.nih.gov/pmc/articles/PMC6263170/" TargetMode="External"/><Relationship Id="rId1083" Type="http://schemas.openxmlformats.org/officeDocument/2006/relationships/hyperlink" Target="https://www.ncbi.nlm.nih.gov/pubmed/?term=Fr%C3%A5nberg%20M%5BAuthor%5D&amp;cauthor=true&amp;cauthor_uid=28107422" TargetMode="External"/><Relationship Id="rId1290" Type="http://schemas.openxmlformats.org/officeDocument/2006/relationships/hyperlink" Target="https://www.ncbi.nlm.nih.gov/pubmed/?term=Den%20Braber%20A%5BAuthor%5D&amp;cauthor=true&amp;cauthor_uid=28098162" TargetMode="External"/><Relationship Id="rId2134" Type="http://schemas.openxmlformats.org/officeDocument/2006/relationships/hyperlink" Target="https://www.ncbi.nlm.nih.gov/pubmed/29083408" TargetMode="External"/><Relationship Id="rId2341" Type="http://schemas.openxmlformats.org/officeDocument/2006/relationships/hyperlink" Target="https://www.ncbi.nlm.nih.gov/pubmed/?term=Newton-Cheh%20C%5BAuthor%5D&amp;cauthor=true&amp;cauthor_uid=28039329" TargetMode="External"/><Relationship Id="rId2579" Type="http://schemas.openxmlformats.org/officeDocument/2006/relationships/hyperlink" Target="https://www.ncbi.nlm.nih.gov/pubmed/?term=Stanton%20AV%5BAuthor%5D&amp;cauthor=true&amp;cauthor_uid=28379579" TargetMode="External"/><Relationship Id="rId2786" Type="http://schemas.openxmlformats.org/officeDocument/2006/relationships/hyperlink" Target="https://www.ncbi.nlm.nih.gov/pubmed/?term=Chasman%20DI%5BAuthor%5D&amp;cauthor=true&amp;cauthor_uid=28135244" TargetMode="External"/><Relationship Id="rId2993" Type="http://schemas.openxmlformats.org/officeDocument/2006/relationships/hyperlink" Target="https://www.ncbi.nlm.nih.gov/pubmed/?term=Guan%20W%5BAuthor%5D&amp;cauthor=true&amp;cauthor_uid=27955697" TargetMode="External"/><Relationship Id="rId106" Type="http://schemas.openxmlformats.org/officeDocument/2006/relationships/hyperlink" Target="https://pubmed.ncbi.nlm.nih.gov/36285783/" TargetMode="External"/><Relationship Id="rId313" Type="http://schemas.openxmlformats.org/officeDocument/2006/relationships/hyperlink" Target="https://pubmed.ncbi.nlm.nih.gov/31748784/" TargetMode="External"/><Relationship Id="rId758" Type="http://schemas.openxmlformats.org/officeDocument/2006/relationships/hyperlink" Target="https://www.ncbi.nlm.nih.gov/pubmed/?term=Carlsson%20CJ%5BAuthor%5D&amp;cauthor=true&amp;cauthor_uid=29304378" TargetMode="External"/><Relationship Id="rId965" Type="http://schemas.openxmlformats.org/officeDocument/2006/relationships/hyperlink" Target="https://www.ncbi.nlm.nih.gov/pubmed/?term=Tanaka%20T%5BAuthor%5D&amp;cauthor=true&amp;cauthor_uid=28077804" TargetMode="External"/><Relationship Id="rId1150" Type="http://schemas.openxmlformats.org/officeDocument/2006/relationships/hyperlink" Target="https://www.ncbi.nlm.nih.gov/pmc/articles/PMC5772778/" TargetMode="External"/><Relationship Id="rId1388" Type="http://schemas.openxmlformats.org/officeDocument/2006/relationships/hyperlink" Target="https://www.ncbi.nlm.nih.gov/pubmed/?term=Becker%20DM%5BAuthor%5D&amp;cauthor=true&amp;cauthor_uid=28098162" TargetMode="External"/><Relationship Id="rId1595" Type="http://schemas.openxmlformats.org/officeDocument/2006/relationships/hyperlink" Target="https://www.ncbi.nlm.nih.gov/pubmed/?term=Hall%20IP%5BAuthor%5D&amp;cauthor=true&amp;cauthor_uid=28166215" TargetMode="External"/><Relationship Id="rId2439" Type="http://schemas.openxmlformats.org/officeDocument/2006/relationships/hyperlink" Target="https://www.ncbi.nlm.nih.gov/pubmed/?term=Chang%20HY%5BAuthor%5D&amp;cauthor=true&amp;cauthor_uid=28437320" TargetMode="External"/><Relationship Id="rId2646" Type="http://schemas.openxmlformats.org/officeDocument/2006/relationships/hyperlink" Target="https://www.ncbi.nlm.nih.gov/pubmed/?term=Desch%20KC%5BAuthor%5D&amp;cauthor=true&amp;cauthor_uid=28017375" TargetMode="External"/><Relationship Id="rId2853" Type="http://schemas.openxmlformats.org/officeDocument/2006/relationships/hyperlink" Target="https://www.ncbi.nlm.nih.gov/pubmed/?term=Edelmann%20F%5BAuthor%5D&amp;cauthor=true&amp;cauthor_uid=28394258" TargetMode="External"/><Relationship Id="rId94" Type="http://schemas.openxmlformats.org/officeDocument/2006/relationships/hyperlink" Target="http://www.ncbi.nlm.nih.gov/pmc/articles/pmc8758627/" TargetMode="External"/><Relationship Id="rId520" Type="http://schemas.openxmlformats.org/officeDocument/2006/relationships/hyperlink" Target="https://www.ncbi.nlm.nih.gov/pmc/articles/PMC6739370/" TargetMode="External"/><Relationship Id="rId618" Type="http://schemas.openxmlformats.org/officeDocument/2006/relationships/hyperlink" Target="https://www.ncbi.nlm.nih.gov/pubmed/?term=Tj%C3%B8nneland%20A" TargetMode="External"/><Relationship Id="rId825" Type="http://schemas.openxmlformats.org/officeDocument/2006/relationships/hyperlink" Target="https://www.ncbi.nlm.nih.gov/pubmed/29352072" TargetMode="External"/><Relationship Id="rId1248" Type="http://schemas.openxmlformats.org/officeDocument/2006/relationships/hyperlink" Target="https://www.ncbi.nlm.nih.gov/pmc/articles/PMC5409878/" TargetMode="External"/><Relationship Id="rId1455" Type="http://schemas.openxmlformats.org/officeDocument/2006/relationships/hyperlink" Target="https://www.ncbi.nlm.nih.gov/pubmed/?term=Hashimoto%20R%5BAuthor%5D&amp;cauthor=true&amp;cauthor_uid=28098162" TargetMode="External"/><Relationship Id="rId1662" Type="http://schemas.openxmlformats.org/officeDocument/2006/relationships/hyperlink" Target="https://www.ncbi.nlm.nih.gov/pubmed/?term=Boezen%20HM%5BAuthor%5D&amp;cauthor=true&amp;cauthor_uid=28166215" TargetMode="External"/><Relationship Id="rId2201" Type="http://schemas.openxmlformats.org/officeDocument/2006/relationships/hyperlink" Target="https://www.ncbi.nlm.nih.gov/pubmed/?term=Lange%20LA%5BAuthor%5D&amp;cauthor=true&amp;cauthor_uid=28430825" TargetMode="External"/><Relationship Id="rId2506" Type="http://schemas.openxmlformats.org/officeDocument/2006/relationships/hyperlink" Target="https://www.ncbi.nlm.nih.gov/pubmed/?term=Haessler%20J%5BAuthor%5D&amp;cauthor=true&amp;cauthor_uid=28379579" TargetMode="External"/><Relationship Id="rId1010" Type="http://schemas.openxmlformats.org/officeDocument/2006/relationships/hyperlink" Target="https://www.ncbi.nlm.nih.gov/pubmed/?term=Deary%20IJ%5BAuthor%5D&amp;cauthor=true&amp;cauthor_uid=28077804" TargetMode="External"/><Relationship Id="rId1108" Type="http://schemas.openxmlformats.org/officeDocument/2006/relationships/hyperlink" Target="https://www.ncbi.nlm.nih.gov/pubmed/?term=McKnight%20B%5BAuthor%5D&amp;cauthor=true&amp;cauthor_uid=28107422" TargetMode="External"/><Relationship Id="rId1315" Type="http://schemas.openxmlformats.org/officeDocument/2006/relationships/hyperlink" Target="https://www.ncbi.nlm.nih.gov/pubmed/?term=Lopez%20LM%5BAuthor%5D&amp;cauthor=true&amp;cauthor_uid=28098162" TargetMode="External"/><Relationship Id="rId1967" Type="http://schemas.openxmlformats.org/officeDocument/2006/relationships/hyperlink" Target="https://www.ncbi.nlm.nih.gov/pubmed/?term=Sarzynski%20MA%5BAuthor%5D&amp;cauthor=true&amp;cauthor_uid=28443625" TargetMode="External"/><Relationship Id="rId2713" Type="http://schemas.openxmlformats.org/officeDocument/2006/relationships/hyperlink" Target="https://www.ncbi.nlm.nih.gov/pubmed/?term=Mook-Kanamori%20DO%5BAuthor%5D&amp;cauthor=true&amp;cauthor_uid=28017375" TargetMode="External"/><Relationship Id="rId2920" Type="http://schemas.openxmlformats.org/officeDocument/2006/relationships/hyperlink" Target="https://www.ncbi.nlm.nih.gov/pubmed/?term=Ciullo%20M%5BAuthor%5D&amp;cauthor=true&amp;cauthor_uid=28394258" TargetMode="External"/><Relationship Id="rId1522" Type="http://schemas.openxmlformats.org/officeDocument/2006/relationships/hyperlink" Target="https://www.ncbi.nlm.nih.gov/pubmed/?term=Rietschel%20M%5BAuthor%5D&amp;cauthor=true&amp;cauthor_uid=28098162" TargetMode="External"/><Relationship Id="rId21" Type="http://schemas.openxmlformats.org/officeDocument/2006/relationships/hyperlink" Target="https://pubmed.ncbi.nlm.nih.gov/35916730/" TargetMode="External"/><Relationship Id="rId2089" Type="http://schemas.openxmlformats.org/officeDocument/2006/relationships/hyperlink" Target="https://www.ncbi.nlm.nih.gov/pubmed/29030403" TargetMode="External"/><Relationship Id="rId3487" Type="http://schemas.openxmlformats.org/officeDocument/2006/relationships/hyperlink" Target="https://www.ncbi.nlm.nih.gov/pubmed/?term=Coresh%20J%5BAuthor%5D&amp;cauthor=true&amp;cauthor_uid=23111824" TargetMode="External"/><Relationship Id="rId2296" Type="http://schemas.openxmlformats.org/officeDocument/2006/relationships/hyperlink" Target="https://www.ncbi.nlm.nih.gov/pubmed/?term=Loos%20RJF%5BAuthor%5D&amp;cauthor=true&amp;cauthor_uid=28430825" TargetMode="External"/><Relationship Id="rId3347" Type="http://schemas.openxmlformats.org/officeDocument/2006/relationships/hyperlink" Target="https://www.ncbi.nlm.nih.gov/pubmed/?term=Nolte%20IM%5BAuthor%5D&amp;cauthor=true&amp;cauthor_uid=25493955" TargetMode="External"/><Relationship Id="rId268" Type="http://schemas.openxmlformats.org/officeDocument/2006/relationships/hyperlink" Target="https://pubmed.ncbi.nlm.nih.gov/33984188/" TargetMode="External"/><Relationship Id="rId475" Type="http://schemas.openxmlformats.org/officeDocument/2006/relationships/hyperlink" Target="https://www.ncbi.nlm.nih.gov/pubmed/31138550" TargetMode="External"/><Relationship Id="rId682" Type="http://schemas.openxmlformats.org/officeDocument/2006/relationships/hyperlink" Target="https://www.ncbi.nlm.nih.gov/pmc/articles/PMC6202149/" TargetMode="External"/><Relationship Id="rId2156" Type="http://schemas.openxmlformats.org/officeDocument/2006/relationships/hyperlink" Target="https://www.ncbi.nlm.nih.gov/pubmed/?term=Kizer%20JR%5BAuthor%5D&amp;cauthor=true&amp;cauthor_uid=28327102" TargetMode="External"/><Relationship Id="rId2363" Type="http://schemas.openxmlformats.org/officeDocument/2006/relationships/hyperlink" Target="https://www.ncbi.nlm.nih.gov/pubmed/?term=Laurie%20CC%5BAuthor%5D&amp;cauthor=true&amp;cauthor_uid=28039329" TargetMode="External"/><Relationship Id="rId2570" Type="http://schemas.openxmlformats.org/officeDocument/2006/relationships/hyperlink" Target="https://www.ncbi.nlm.nih.gov/pubmed/?term=Raitakari%20OT%5BAuthor%5D&amp;cauthor=true&amp;cauthor_uid=28379579" TargetMode="External"/><Relationship Id="rId3207" Type="http://schemas.openxmlformats.org/officeDocument/2006/relationships/hyperlink" Target="https://www.ncbi.nlm.nih.gov/pubmed/?term=O%27Brien%20E%5BAuthor%5D&amp;cauthor=true&amp;cauthor_uid=27587472" TargetMode="External"/><Relationship Id="rId3414" Type="http://schemas.openxmlformats.org/officeDocument/2006/relationships/hyperlink" Target="https://www.ncbi.nlm.nih.gov/pubmed/?term=Rich%20SS%5BAuthor%5D&amp;cauthor=true&amp;cauthor_uid=25779970" TargetMode="External"/><Relationship Id="rId128" Type="http://schemas.openxmlformats.org/officeDocument/2006/relationships/hyperlink" Target="http://www.ncbi.nlm.nih.gov/pmc/articles/pmc8769168/" TargetMode="External"/><Relationship Id="rId335" Type="http://schemas.openxmlformats.org/officeDocument/2006/relationships/hyperlink" Target="https://www.ncbi.nlm.nih.gov/pubmed/31595960" TargetMode="External"/><Relationship Id="rId542" Type="http://schemas.openxmlformats.org/officeDocument/2006/relationships/hyperlink" Target="https://www.ncbi.nlm.nih.gov/pubmed/30169657" TargetMode="External"/><Relationship Id="rId1172" Type="http://schemas.openxmlformats.org/officeDocument/2006/relationships/hyperlink" Target="https://www.ncbi.nlm.nih.gov/pubmed/?term=Psaty%20BM" TargetMode="External"/><Relationship Id="rId2016" Type="http://schemas.openxmlformats.org/officeDocument/2006/relationships/hyperlink" Target="https://www.ncbi.nlm.nih.gov/pubmed/?term=Faire%20U%5BAuthor%5D&amp;cauthor=true&amp;cauthor_uid=28443625" TargetMode="External"/><Relationship Id="rId2223" Type="http://schemas.openxmlformats.org/officeDocument/2006/relationships/hyperlink" Target="https://www.ncbi.nlm.nih.gov/pubmed/?term=Carpten%20J%5BAuthor%5D&amp;cauthor=true&amp;cauthor_uid=28430825" TargetMode="External"/><Relationship Id="rId2430" Type="http://schemas.openxmlformats.org/officeDocument/2006/relationships/hyperlink" Target="https://www.ncbi.nlm.nih.gov/pubmed/?term=Heckbert%20SR%5BAuthor%5D&amp;cauthor=true&amp;cauthor_uid=28445597" TargetMode="External"/><Relationship Id="rId402" Type="http://schemas.openxmlformats.org/officeDocument/2006/relationships/hyperlink" Target="https://www.ncbi.nlm.nih.gov/pubmed/31673082" TargetMode="External"/><Relationship Id="rId1032" Type="http://schemas.openxmlformats.org/officeDocument/2006/relationships/hyperlink" Target="https://www.ncbi.nlm.nih.gov/pubmed/?term=Robbins%20JA%5BAuthor%5D&amp;cauthor=true&amp;cauthor_uid=28246930" TargetMode="External"/><Relationship Id="rId1989" Type="http://schemas.openxmlformats.org/officeDocument/2006/relationships/hyperlink" Target="https://www.ncbi.nlm.nih.gov/pubmed/?term=Vandenput%20L%5BAuthor%5D&amp;cauthor=true&amp;cauthor_uid=28443625" TargetMode="External"/><Relationship Id="rId1849" Type="http://schemas.openxmlformats.org/officeDocument/2006/relationships/hyperlink" Target="https://www.ncbi.nlm.nih.gov/pubmed/?term=Afzal%20U%5BAuthor%5D&amp;cauthor=true&amp;cauthor_uid=28443625" TargetMode="External"/><Relationship Id="rId3064" Type="http://schemas.openxmlformats.org/officeDocument/2006/relationships/hyperlink" Target="https://www.ncbi.nlm.nih.gov/pubmed/?term=Ferrucci%20L%5BAuthor%5D&amp;cauthor=true&amp;cauthor_uid=27955697" TargetMode="External"/><Relationship Id="rId192" Type="http://schemas.openxmlformats.org/officeDocument/2006/relationships/hyperlink" Target="https://pubmed.ncbi.nlm.nih.gov/34755529/" TargetMode="External"/><Relationship Id="rId1709" Type="http://schemas.openxmlformats.org/officeDocument/2006/relationships/hyperlink" Target="https://www.ncbi.nlm.nih.gov/pmc/articles/PMC5408616/" TargetMode="External"/><Relationship Id="rId1916" Type="http://schemas.openxmlformats.org/officeDocument/2006/relationships/hyperlink" Target="https://www.ncbi.nlm.nih.gov/pubmed/?term=Kolovou%20G%5BAuthor%5D&amp;cauthor=true&amp;cauthor_uid=28443625" TargetMode="External"/><Relationship Id="rId3271" Type="http://schemas.openxmlformats.org/officeDocument/2006/relationships/hyperlink" Target="https://www.ncbi.nlm.nih.gov/pubmed/?term=Hirschhorn%20JN%5BAuthor%5D&amp;cauthor=true&amp;cauthor_uid=26962151" TargetMode="External"/><Relationship Id="rId2080" Type="http://schemas.openxmlformats.org/officeDocument/2006/relationships/hyperlink" Target="https://www.ncbi.nlm.nih.gov/pubmed/?term=Cupples%20LA%5BAuthor%5D&amp;cauthor=true&amp;cauthor_uid=28443625" TargetMode="External"/><Relationship Id="rId3131" Type="http://schemas.openxmlformats.org/officeDocument/2006/relationships/hyperlink" Target="https://www.ncbi.nlm.nih.gov/pubmed/?term=Vokonas%20P%5BAuthor%5D&amp;cauthor=true&amp;cauthor_uid=27843151" TargetMode="External"/><Relationship Id="rId2897" Type="http://schemas.openxmlformats.org/officeDocument/2006/relationships/hyperlink" Target="https://www.ncbi.nlm.nih.gov/pubmed/?term=Shields%20DC%5BAuthor%5D&amp;cauthor=true&amp;cauthor_uid=28394258" TargetMode="External"/><Relationship Id="rId869" Type="http://schemas.openxmlformats.org/officeDocument/2006/relationships/hyperlink" Target="https://www.ncbi.nlm.nih.gov/pubmed/30258056" TargetMode="External"/><Relationship Id="rId1499" Type="http://schemas.openxmlformats.org/officeDocument/2006/relationships/hyperlink" Target="https://www.ncbi.nlm.nih.gov/pubmed/?term=Mohnke%20S%5BAuthor%5D&amp;cauthor=true&amp;cauthor_uid=28098162" TargetMode="External"/><Relationship Id="rId729" Type="http://schemas.openxmlformats.org/officeDocument/2006/relationships/hyperlink" Target="https://www.ncbi.nlm.nih.gov/pubmed/?term=Mook-Kanamori%20DO%5BAuthor%5D&amp;cauthor=true&amp;cauthor_uid=29304378" TargetMode="External"/><Relationship Id="rId1359" Type="http://schemas.openxmlformats.org/officeDocument/2006/relationships/hyperlink" Target="https://www.ncbi.nlm.nih.gov/pubmed/?term=Van%20der%20Grond%20J%5BAuthor%5D&amp;cauthor=true&amp;cauthor_uid=28098162" TargetMode="External"/><Relationship Id="rId2757" Type="http://schemas.openxmlformats.org/officeDocument/2006/relationships/hyperlink" Target="https://www.ncbi.nlm.nih.gov/pubmed/?term=Lepe%20MP%5BAuthor%5D&amp;cauthor=true&amp;cauthor_uid=28135244" TargetMode="External"/><Relationship Id="rId2964" Type="http://schemas.openxmlformats.org/officeDocument/2006/relationships/hyperlink" Target="https://www.ncbi.nlm.nih.gov/pubmed/?term=de%20Boer%20IH%5BAuthor%5D&amp;cauthor=true&amp;cauthor_uid=26830253" TargetMode="External"/><Relationship Id="rId936" Type="http://schemas.openxmlformats.org/officeDocument/2006/relationships/hyperlink" Target="https://www.ncbi.nlm.nih.gov/pubmed/?term=Dalrymple%20L%5BAuthor%5D&amp;cauthor=true&amp;cauthor_uid=28002548" TargetMode="External"/><Relationship Id="rId1219" Type="http://schemas.openxmlformats.org/officeDocument/2006/relationships/hyperlink" Target="https://www.ncbi.nlm.nih.gov/pubmed/?term=Chasman%20DI" TargetMode="External"/><Relationship Id="rId1566" Type="http://schemas.openxmlformats.org/officeDocument/2006/relationships/hyperlink" Target="https://www.ncbi.nlm.nih.gov/pubmed/?term=Weiner%20MW%5BAuthor%5D&amp;cauthor=true&amp;cauthor_uid=28098162" TargetMode="External"/><Relationship Id="rId1773" Type="http://schemas.openxmlformats.org/officeDocument/2006/relationships/hyperlink" Target="https://www.ncbi.nlm.nih.gov/pubmed/?term=Hadley%20D%5BAuthor%5D&amp;cauthor=true&amp;cauthor_uid=28443625" TargetMode="External"/><Relationship Id="rId1980" Type="http://schemas.openxmlformats.org/officeDocument/2006/relationships/hyperlink" Target="https://www.ncbi.nlm.nih.gov/pubmed/?term=Stott%20DJ%5BAuthor%5D&amp;cauthor=true&amp;cauthor_uid=28443625" TargetMode="External"/><Relationship Id="rId2617" Type="http://schemas.openxmlformats.org/officeDocument/2006/relationships/hyperlink" Target="https://www.ncbi.nlm.nih.gov/pubmed/?term=Kooperberg%20C%5BAuthor%5D&amp;cauthor=true&amp;cauthor_uid=28379579" TargetMode="External"/><Relationship Id="rId2824" Type="http://schemas.openxmlformats.org/officeDocument/2006/relationships/hyperlink" Target="https://www.ncbi.nlm.nih.gov/pubmed/?term=Irvin%20MR%5BAuthor%5D&amp;cauthor=true&amp;cauthor_uid=28394258" TargetMode="External"/><Relationship Id="rId65" Type="http://schemas.openxmlformats.org/officeDocument/2006/relationships/hyperlink" Target="https://pubmed.ncbi.nlm.nih.gov/35511175/" TargetMode="External"/><Relationship Id="rId1426" Type="http://schemas.openxmlformats.org/officeDocument/2006/relationships/hyperlink" Target="https://www.ncbi.nlm.nih.gov/pubmed/?term=Drevets%20WC%5BAuthor%5D&amp;cauthor=true&amp;cauthor_uid=28098162" TargetMode="External"/><Relationship Id="rId1633" Type="http://schemas.openxmlformats.org/officeDocument/2006/relationships/hyperlink" Target="https://www.ncbi.nlm.nih.gov/pubmed/?term=Manichaikul%20A%5BAuthor%5D&amp;cauthor=true&amp;cauthor_uid=28166215" TargetMode="External"/><Relationship Id="rId1840" Type="http://schemas.openxmlformats.org/officeDocument/2006/relationships/hyperlink" Target="https://www.ncbi.nlm.nih.gov/pubmed/?term=Wu%20Y%5BAuthor%5D&amp;cauthor=true&amp;cauthor_uid=28443625" TargetMode="External"/><Relationship Id="rId1700" Type="http://schemas.openxmlformats.org/officeDocument/2006/relationships/hyperlink" Target="https://www.ncbi.nlm.nih.gov/pubmed/?term=Rimm%20EB%5BAuthor%5D&amp;cauthor=true&amp;cauthor_uid=28298293" TargetMode="External"/><Relationship Id="rId3458" Type="http://schemas.openxmlformats.org/officeDocument/2006/relationships/hyperlink" Target="https://www.ncbi.nlm.nih.gov/pubmed/?term=Matsushita%20K%5BAuthor%5D&amp;cauthor=true&amp;cauthor_uid=24004120" TargetMode="External"/><Relationship Id="rId379" Type="http://schemas.openxmlformats.org/officeDocument/2006/relationships/hyperlink" Target="https://www.ncbi.nlm.nih.gov/pubmed/29254423" TargetMode="External"/><Relationship Id="rId586" Type="http://schemas.openxmlformats.org/officeDocument/2006/relationships/hyperlink" Target="https://www.ncbi.nlm.nih.gov/pubmed/29615289" TargetMode="External"/><Relationship Id="rId793" Type="http://schemas.openxmlformats.org/officeDocument/2006/relationships/hyperlink" Target="https://www.ncbi.nlm.nih.gov/pubmed/?term=Wilson%20JF%5BAuthor%5D&amp;cauthor=true&amp;cauthor_uid=29304378" TargetMode="External"/><Relationship Id="rId2267" Type="http://schemas.openxmlformats.org/officeDocument/2006/relationships/hyperlink" Target="https://www.ncbi.nlm.nih.gov/pubmed/?term=Levin%20AM%5BAuthor%5D&amp;cauthor=true&amp;cauthor_uid=28430825" TargetMode="External"/><Relationship Id="rId2474" Type="http://schemas.openxmlformats.org/officeDocument/2006/relationships/hyperlink" Target="https://www.ncbi.nlm.nih.gov/pmc/articles/PMC5739958/" TargetMode="External"/><Relationship Id="rId2681" Type="http://schemas.openxmlformats.org/officeDocument/2006/relationships/hyperlink" Target="https://www.ncbi.nlm.nih.gov/pubmed/?term=Eiriksdottir%20G%5BAuthor%5D&amp;cauthor=true&amp;cauthor_uid=28017375" TargetMode="External"/><Relationship Id="rId3318" Type="http://schemas.openxmlformats.org/officeDocument/2006/relationships/hyperlink" Target="https://www.ncbi.nlm.nih.gov/pubmed/?term=Li%20G%5BAuthor%5D&amp;cauthor=true&amp;cauthor_uid=25493955" TargetMode="External"/><Relationship Id="rId239" Type="http://schemas.openxmlformats.org/officeDocument/2006/relationships/hyperlink" Target="https://pubmed.ncbi.nlm.nih.gov/33181830/" TargetMode="External"/><Relationship Id="rId446" Type="http://schemas.openxmlformats.org/officeDocument/2006/relationships/hyperlink" Target="https://www.ncbi.nlm.nih.gov/pmc/articles/PMC6500901/" TargetMode="External"/><Relationship Id="rId653" Type="http://schemas.openxmlformats.org/officeDocument/2006/relationships/hyperlink" Target="https://www.ncbi.nlm.nih.gov/pubmed/?term=Ridker%20PM" TargetMode="External"/><Relationship Id="rId1076" Type="http://schemas.openxmlformats.org/officeDocument/2006/relationships/hyperlink" Target="https://www.ncbi.nlm.nih.gov/pubmed/?term=Brody%20JA%5BAuthor%5D&amp;cauthor=true&amp;cauthor_uid=28107422" TargetMode="External"/><Relationship Id="rId1283" Type="http://schemas.openxmlformats.org/officeDocument/2006/relationships/hyperlink" Target="https://www.ncbi.nlm.nih.gov/pubmed/?term=Carmichael%20O%5BAuthor%5D&amp;cauthor=true&amp;cauthor_uid=28098162" TargetMode="External"/><Relationship Id="rId1490" Type="http://schemas.openxmlformats.org/officeDocument/2006/relationships/hyperlink" Target="https://www.ncbi.nlm.nih.gov/pubmed/?term=Martinot%20JL%5BAuthor%5D&amp;cauthor=true&amp;cauthor_uid=28098162" TargetMode="External"/><Relationship Id="rId2127" Type="http://schemas.openxmlformats.org/officeDocument/2006/relationships/hyperlink" Target="https://www.ncbi.nlm.nih.gov/pubmed/?term=DeVivo%20I%5BAuthor%5D&amp;cauthor=true&amp;cauthor_uid=28528403" TargetMode="External"/><Relationship Id="rId2334" Type="http://schemas.openxmlformats.org/officeDocument/2006/relationships/hyperlink" Target="https://www.ncbi.nlm.nih.gov/pubmed/?term=Launer%20LJ%5BAuthor%5D&amp;cauthor=true&amp;cauthor_uid=28039329" TargetMode="External"/><Relationship Id="rId306" Type="http://schemas.openxmlformats.org/officeDocument/2006/relationships/hyperlink" Target="http://www.ncbi.nlm.nih.gov/pmc/articles/pmc7292352/" TargetMode="External"/><Relationship Id="rId860" Type="http://schemas.openxmlformats.org/officeDocument/2006/relationships/hyperlink" Target="https://www.ncbi.nlm.nih.gov/pmc/articles/PMC6113773/" TargetMode="External"/><Relationship Id="rId1143" Type="http://schemas.openxmlformats.org/officeDocument/2006/relationships/hyperlink" Target="https://www.ncbi.nlm.nih.gov/pubmed/?term=O%27Donnell%20CJ%5BAuthor%5D&amp;cauthor=true&amp;cauthor_uid=28107422" TargetMode="External"/><Relationship Id="rId2541" Type="http://schemas.openxmlformats.org/officeDocument/2006/relationships/hyperlink" Target="https://www.ncbi.nlm.nih.gov/pubmed/?term=Felix%20SB%5BAuthor%5D&amp;cauthor=true&amp;cauthor_uid=28379579" TargetMode="External"/><Relationship Id="rId513" Type="http://schemas.openxmlformats.org/officeDocument/2006/relationships/hyperlink" Target="https://www.ncbi.nlm.nih.gov/pmc/articles/PMC6346740/" TargetMode="External"/><Relationship Id="rId720" Type="http://schemas.openxmlformats.org/officeDocument/2006/relationships/hyperlink" Target="https://www.ncbi.nlm.nih.gov/pmc/articles/PMC6105330/" TargetMode="External"/><Relationship Id="rId1350" Type="http://schemas.openxmlformats.org/officeDocument/2006/relationships/hyperlink" Target="https://www.ncbi.nlm.nih.gov/pubmed/?term=Smith%20AV%5BAuthor%5D&amp;cauthor=true&amp;cauthor_uid=28098162" TargetMode="External"/><Relationship Id="rId2401" Type="http://schemas.openxmlformats.org/officeDocument/2006/relationships/hyperlink" Target="https://www.ncbi.nlm.nih.gov/pubmed/?term=Eaton%20CB%5BAuthor%5D&amp;cauthor=true&amp;cauthor_uid=28254175" TargetMode="External"/><Relationship Id="rId1003" Type="http://schemas.openxmlformats.org/officeDocument/2006/relationships/hyperlink" Target="https://www.ncbi.nlm.nih.gov/pubmed/?term=Weir%20DR%5BAuthor%5D&amp;cauthor=true&amp;cauthor_uid=28077804" TargetMode="External"/><Relationship Id="rId1210" Type="http://schemas.openxmlformats.org/officeDocument/2006/relationships/hyperlink" Target="https://www.ncbi.nlm.nih.gov/pubmed/?term=Province%20MA" TargetMode="External"/><Relationship Id="rId3175" Type="http://schemas.openxmlformats.org/officeDocument/2006/relationships/hyperlink" Target="https://www.ncbi.nlm.nih.gov/pubmed/?term=Sun%20F%5BAuthor%5D&amp;cauthor=true&amp;cauthor_uid=27587472" TargetMode="External"/><Relationship Id="rId3382" Type="http://schemas.openxmlformats.org/officeDocument/2006/relationships/hyperlink" Target="https://www.ncbi.nlm.nih.gov/pubmed/?term=Parsa%20A%5BAuthor%5D&amp;cauthor=true&amp;cauthor_uid=25493955" TargetMode="External"/><Relationship Id="rId2191" Type="http://schemas.openxmlformats.org/officeDocument/2006/relationships/hyperlink" Target="https://www.ncbi.nlm.nih.gov/pubmed/?term=Young%20K%5BAuthor%5D&amp;cauthor=true&amp;cauthor_uid=28430825" TargetMode="External"/><Relationship Id="rId3035" Type="http://schemas.openxmlformats.org/officeDocument/2006/relationships/hyperlink" Target="https://www.ncbi.nlm.nih.gov/pubmed/?term=Lin%20H%5BAuthor%5D&amp;cauthor=true&amp;cauthor_uid=27955697" TargetMode="External"/><Relationship Id="rId3242" Type="http://schemas.openxmlformats.org/officeDocument/2006/relationships/hyperlink" Target="https://www.ncbi.nlm.nih.gov/pubmed/?term=Stafford%20JM%5BAuthor%5D&amp;cauthor=true&amp;cauthor_uid=27587472" TargetMode="External"/><Relationship Id="rId163" Type="http://schemas.openxmlformats.org/officeDocument/2006/relationships/hyperlink" Target="https://pubmed.ncbi.nlm.nih.gov/34388170/" TargetMode="External"/><Relationship Id="rId370" Type="http://schemas.openxmlformats.org/officeDocument/2006/relationships/hyperlink" Target="https://pubmed.ncbi.nlm.nih.gov/32398333/" TargetMode="External"/><Relationship Id="rId2051" Type="http://schemas.openxmlformats.org/officeDocument/2006/relationships/hyperlink" Target="https://www.ncbi.nlm.nih.gov/pubmed/?term=Strauch%20K%5BAuthor%5D&amp;cauthor=true&amp;cauthor_uid=28443625" TargetMode="External"/><Relationship Id="rId3102" Type="http://schemas.openxmlformats.org/officeDocument/2006/relationships/hyperlink" Target="https://www.ncbi.nlm.nih.gov/pubmed/?term=Shah%20S%5BAuthor%5D&amp;cauthor=true&amp;cauthor_uid=27843151" TargetMode="External"/><Relationship Id="rId230" Type="http://schemas.openxmlformats.org/officeDocument/2006/relationships/hyperlink" Target="https://pubmed.ncbi.nlm.nih.gov/33909016/" TargetMode="External"/><Relationship Id="rId2868" Type="http://schemas.openxmlformats.org/officeDocument/2006/relationships/hyperlink" Target="https://www.ncbi.nlm.nih.gov/pubmed/?term=Launer%20LJ%5BAuthor%5D&amp;cauthor=true&amp;cauthor_uid=28394258" TargetMode="External"/><Relationship Id="rId1677" Type="http://schemas.openxmlformats.org/officeDocument/2006/relationships/hyperlink" Target="https://www.ncbi.nlm.nih.gov/pubmed/?term=Zhu%20J%5BAuthor%5D&amp;cauthor=true&amp;cauthor_uid=28298293" TargetMode="External"/><Relationship Id="rId1884" Type="http://schemas.openxmlformats.org/officeDocument/2006/relationships/hyperlink" Target="https://www.ncbi.nlm.nih.gov/pubmed/?term=Grammer%20TB%5BAuthor%5D&amp;cauthor=true&amp;cauthor_uid=28443625" TargetMode="External"/><Relationship Id="rId2728" Type="http://schemas.openxmlformats.org/officeDocument/2006/relationships/hyperlink" Target="https://www.ncbi.nlm.nih.gov/pubmed/?term=Wallace%20ER%5BAuthor%5D&amp;cauthor=true&amp;cauthor_uid=27714443" TargetMode="External"/><Relationship Id="rId2935" Type="http://schemas.openxmlformats.org/officeDocument/2006/relationships/hyperlink" Target="https://www.ncbi.nlm.nih.gov/pubmed/?term=Franco%20OH%5BAuthor%5D&amp;cauthor=true&amp;cauthor_uid=28394258" TargetMode="External"/><Relationship Id="rId907" Type="http://schemas.openxmlformats.org/officeDocument/2006/relationships/hyperlink" Target="https://www.ncbi.nlm.nih.gov/pubmed/?term=O%27Brien%20E%5BAuthor%5D&amp;cauthor=true&amp;cauthor_uid=28055285" TargetMode="External"/><Relationship Id="rId1537" Type="http://schemas.openxmlformats.org/officeDocument/2006/relationships/hyperlink" Target="https://www.ncbi.nlm.nih.gov/pubmed/?term=Smith%20C%5BAuthor%5D&amp;cauthor=true&amp;cauthor_uid=28098162" TargetMode="External"/><Relationship Id="rId1744" Type="http://schemas.openxmlformats.org/officeDocument/2006/relationships/hyperlink" Target="https://www.ncbi.nlm.nih.gov/pubmed/?term=Chen%20I%5BAuthor%5D&amp;cauthor=true&amp;cauthor_uid=28379451" TargetMode="External"/><Relationship Id="rId1951" Type="http://schemas.openxmlformats.org/officeDocument/2006/relationships/hyperlink" Target="https://www.ncbi.nlm.nih.gov/pubmed/?term=Ong%20KK%5BAuthor%5D&amp;cauthor=true&amp;cauthor_uid=28443625" TargetMode="External"/><Relationship Id="rId36" Type="http://schemas.openxmlformats.org/officeDocument/2006/relationships/hyperlink" Target="https://pubmed.ncbi.nlm.nih.gov/36314488/" TargetMode="External"/><Relationship Id="rId1604" Type="http://schemas.openxmlformats.org/officeDocument/2006/relationships/hyperlink" Target="https://www.ncbi.nlm.nih.gov/pubmed/?term=Crapo%20JD%5BAuthor%5D&amp;cauthor=true&amp;cauthor_uid=28166215" TargetMode="External"/><Relationship Id="rId1811" Type="http://schemas.openxmlformats.org/officeDocument/2006/relationships/hyperlink" Target="https://www.ncbi.nlm.nih.gov/pubmed/?term=Kumari%20M%5BAuthor%5D&amp;cauthor=true&amp;cauthor_uid=28443625" TargetMode="External"/><Relationship Id="rId697" Type="http://schemas.openxmlformats.org/officeDocument/2006/relationships/hyperlink" Target="https://www.ncbi.nlm.nih.gov/pubmed/30388399" TargetMode="External"/><Relationship Id="rId2378" Type="http://schemas.openxmlformats.org/officeDocument/2006/relationships/hyperlink" Target="https://www.ncbi.nlm.nih.gov/pubmed/?term=Kestenbaum%20B%5BAuthor%5D&amp;cauthor=true&amp;cauthor_uid=28122946" TargetMode="External"/><Relationship Id="rId3429" Type="http://schemas.openxmlformats.org/officeDocument/2006/relationships/hyperlink" Target="https://www.ncbi.nlm.nih.gov/pubmed/?term=O%27Donnell%20CJ%5BAuthor%5D&amp;cauthor=true&amp;cauthor_uid=25779970" TargetMode="External"/><Relationship Id="rId1187" Type="http://schemas.openxmlformats.org/officeDocument/2006/relationships/hyperlink" Target="https://www.ncbi.nlm.nih.gov/pubmed/?term=Rotter%20JI" TargetMode="External"/><Relationship Id="rId2585" Type="http://schemas.openxmlformats.org/officeDocument/2006/relationships/hyperlink" Target="https://www.ncbi.nlm.nih.gov/pubmed/?term=Hoes%20AW%5BAuthor%5D&amp;cauthor=true&amp;cauthor_uid=28379579" TargetMode="External"/><Relationship Id="rId2792" Type="http://schemas.openxmlformats.org/officeDocument/2006/relationships/hyperlink" Target="https://www.ncbi.nlm.nih.gov/pubmed/?term=Keavney%20B%5BAuthor%5D&amp;cauthor=true&amp;cauthor_uid=28135244" TargetMode="External"/><Relationship Id="rId557" Type="http://schemas.openxmlformats.org/officeDocument/2006/relationships/hyperlink" Target="https://www.ncbi.nlm.nih.gov/pubmed/29844566" TargetMode="External"/><Relationship Id="rId764" Type="http://schemas.openxmlformats.org/officeDocument/2006/relationships/hyperlink" Target="https://www.ncbi.nlm.nih.gov/pubmed/?term=Robbins%20JA%5BAuthor%5D&amp;cauthor=true&amp;cauthor_uid=29304378" TargetMode="External"/><Relationship Id="rId971" Type="http://schemas.openxmlformats.org/officeDocument/2006/relationships/hyperlink" Target="https://www.ncbi.nlm.nih.gov/pubmed/?term=Callisaya%20ML%5BAuthor%5D&amp;cauthor=true&amp;cauthor_uid=28077804" TargetMode="External"/><Relationship Id="rId1394" Type="http://schemas.openxmlformats.org/officeDocument/2006/relationships/hyperlink" Target="https://www.ncbi.nlm.nih.gov/pubmed/?term=Brodaty%20H%5BAuthor%5D&amp;cauthor=true&amp;cauthor_uid=28098162" TargetMode="External"/><Relationship Id="rId2238" Type="http://schemas.openxmlformats.org/officeDocument/2006/relationships/hyperlink" Target="https://www.ncbi.nlm.nih.gov/pubmed/?term=Klein%20E%5BAuthor%5D&amp;cauthor=true&amp;cauthor_uid=28430825" TargetMode="External"/><Relationship Id="rId2445" Type="http://schemas.openxmlformats.org/officeDocument/2006/relationships/hyperlink" Target="https://www.ncbi.nlm.nih.gov/pmc/articles/PMC5471130/" TargetMode="External"/><Relationship Id="rId2652" Type="http://schemas.openxmlformats.org/officeDocument/2006/relationships/hyperlink" Target="https://www.ncbi.nlm.nih.gov/pubmed/?term=Fornage%20M%5BAuthor%5D&amp;cauthor=true&amp;cauthor_uid=28017375" TargetMode="External"/><Relationship Id="rId417" Type="http://schemas.openxmlformats.org/officeDocument/2006/relationships/hyperlink" Target="https://www.ncbi.nlm.nih.gov/pmc/articles/PMC6887933/" TargetMode="External"/><Relationship Id="rId624" Type="http://schemas.openxmlformats.org/officeDocument/2006/relationships/hyperlink" Target="https://www.ncbi.nlm.nih.gov/pubmed/?term=Renstr%C3%B6m%20F" TargetMode="External"/><Relationship Id="rId831" Type="http://schemas.openxmlformats.org/officeDocument/2006/relationships/hyperlink" Target="https://www.ncbi.nlm.nih.gov/pubmed/29892015" TargetMode="External"/><Relationship Id="rId1047" Type="http://schemas.openxmlformats.org/officeDocument/2006/relationships/hyperlink" Target="https://www.ncbi.nlm.nih.gov/pubmed/29063414" TargetMode="External"/><Relationship Id="rId1254" Type="http://schemas.openxmlformats.org/officeDocument/2006/relationships/hyperlink" Target="https://www.ncbi.nlm.nih.gov/pubmed/?term=Hibar%20DP%5BAuthor%5D&amp;cauthor=true&amp;cauthor_uid=28098162" TargetMode="External"/><Relationship Id="rId1461" Type="http://schemas.openxmlformats.org/officeDocument/2006/relationships/hyperlink" Target="https://www.ncbi.nlm.nih.gov/pubmed/?term=Ho%20BC%5BAuthor%5D&amp;cauthor=true&amp;cauthor_uid=28098162" TargetMode="External"/><Relationship Id="rId2305" Type="http://schemas.openxmlformats.org/officeDocument/2006/relationships/hyperlink" Target="https://www.ncbi.nlm.nih.gov/pubmed/?term=Noordam%20R%5BAuthor%5D&amp;cauthor=true&amp;cauthor_uid=28039329" TargetMode="External"/><Relationship Id="rId2512" Type="http://schemas.openxmlformats.org/officeDocument/2006/relationships/hyperlink" Target="https://www.ncbi.nlm.nih.gov/pubmed/?term=Li-Gao%20R%5BAuthor%5D&amp;cauthor=true&amp;cauthor_uid=28379579" TargetMode="External"/><Relationship Id="rId1114" Type="http://schemas.openxmlformats.org/officeDocument/2006/relationships/hyperlink" Target="https://www.ncbi.nlm.nih.gov/pubmed/?term=Hernandez%20DG%5BAuthor%5D&amp;cauthor=true&amp;cauthor_uid=28107422" TargetMode="External"/><Relationship Id="rId1321" Type="http://schemas.openxmlformats.org/officeDocument/2006/relationships/hyperlink" Target="https://www.ncbi.nlm.nih.gov/pubmed/?term=Mattheisen%20M%5BAuthor%5D&amp;cauthor=true&amp;cauthor_uid=28098162" TargetMode="External"/><Relationship Id="rId3079" Type="http://schemas.openxmlformats.org/officeDocument/2006/relationships/hyperlink" Target="https://www.ncbi.nlm.nih.gov/pubmed/?term=Hedman%20%C3%85K%5BAuthor%5D&amp;cauthor=true&amp;cauthor_uid=27843151" TargetMode="External"/><Relationship Id="rId3286" Type="http://schemas.openxmlformats.org/officeDocument/2006/relationships/hyperlink" Target="https://www.ncbi.nlm.nih.gov/pubmed/?term=Gorski%20M%5BAuthor%5D&amp;cauthor=true&amp;cauthor_uid=25493955" TargetMode="External"/><Relationship Id="rId3493" Type="http://schemas.openxmlformats.org/officeDocument/2006/relationships/hyperlink" Target="https://www.ncbi.nlm.nih.gov/pubmed/?term=Sobradillo%20P%5BAuthor%5D&amp;cauthor=true&amp;cauthor_uid=23242246" TargetMode="External"/><Relationship Id="rId2095" Type="http://schemas.openxmlformats.org/officeDocument/2006/relationships/hyperlink" Target="https://www.ncbi.nlm.nih.gov/pubmed/?term=Thompson-Coon%20J%5BAuthor%5D&amp;cauthor=true&amp;cauthor_uid=28263191" TargetMode="External"/><Relationship Id="rId3146" Type="http://schemas.openxmlformats.org/officeDocument/2006/relationships/hyperlink" Target="https://www.ncbi.nlm.nih.gov/pubmed/?term=Waldenberger%20M%5BAuthor%5D&amp;cauthor=true&amp;cauthor_uid=27843151" TargetMode="External"/><Relationship Id="rId3353" Type="http://schemas.openxmlformats.org/officeDocument/2006/relationships/hyperlink" Target="https://www.ncbi.nlm.nih.gov/pubmed/?term=Lieb%20W%5BAuthor%5D&amp;cauthor=true&amp;cauthor_uid=25493955" TargetMode="External"/><Relationship Id="rId274" Type="http://schemas.openxmlformats.org/officeDocument/2006/relationships/hyperlink" Target="https://pubmed.ncbi.nlm.nih.gov/32964434/" TargetMode="External"/><Relationship Id="rId481" Type="http://schemas.openxmlformats.org/officeDocument/2006/relationships/hyperlink" Target="https://www.ncbi.nlm.nih.gov/pubmed/31808814" TargetMode="External"/><Relationship Id="rId2162" Type="http://schemas.openxmlformats.org/officeDocument/2006/relationships/hyperlink" Target="https://www.ncbi.nlm.nih.gov/pubmed/?term=Jalal%20D%5BAuthor%5D&amp;cauthor=true&amp;cauthor_uid=28327102" TargetMode="External"/><Relationship Id="rId3006" Type="http://schemas.openxmlformats.org/officeDocument/2006/relationships/hyperlink" Target="https://www.ncbi.nlm.nih.gov/pubmed/?term=Fiorito%20G%5BAuthor%5D&amp;cauthor=true&amp;cauthor_uid=27955697" TargetMode="External"/><Relationship Id="rId134" Type="http://schemas.openxmlformats.org/officeDocument/2006/relationships/hyperlink" Target="http://www.ncbi.nlm.nih.gov/pmc/articles/pmc9110787/" TargetMode="External"/><Relationship Id="rId3213" Type="http://schemas.openxmlformats.org/officeDocument/2006/relationships/hyperlink" Target="https://www.ncbi.nlm.nih.gov/pubmed/?term=Rich%20SS%5BAuthor%5D&amp;cauthor=true&amp;cauthor_uid=27587472" TargetMode="External"/><Relationship Id="rId3420" Type="http://schemas.openxmlformats.org/officeDocument/2006/relationships/hyperlink" Target="https://www.ncbi.nlm.nih.gov/pubmed/?term=Wilson%20JG%5BAuthor%5D&amp;cauthor=true&amp;cauthor_uid=25779970" TargetMode="External"/><Relationship Id="rId341" Type="http://schemas.openxmlformats.org/officeDocument/2006/relationships/hyperlink" Target="https://www.ncbi.nlm.nih.gov/pubmed/31818907" TargetMode="External"/><Relationship Id="rId2022" Type="http://schemas.openxmlformats.org/officeDocument/2006/relationships/hyperlink" Target="https://www.ncbi.nlm.nih.gov/pubmed/?term=Gudnason%20V%5BAuthor%5D&amp;cauthor=true&amp;cauthor_uid=28443625" TargetMode="External"/><Relationship Id="rId2979" Type="http://schemas.openxmlformats.org/officeDocument/2006/relationships/hyperlink" Target="https://www.ncbi.nlm.nih.gov/pmc/articles/PMC5836156/" TargetMode="External"/><Relationship Id="rId201" Type="http://schemas.openxmlformats.org/officeDocument/2006/relationships/hyperlink" Target="https://pubmed.ncbi.nlm.nih.gov/33990564/" TargetMode="External"/><Relationship Id="rId1788" Type="http://schemas.openxmlformats.org/officeDocument/2006/relationships/hyperlink" Target="https://www.ncbi.nlm.nih.gov/pubmed/?term=Alfred%20T%5BAuthor%5D&amp;cauthor=true&amp;cauthor_uid=28443625" TargetMode="External"/><Relationship Id="rId1995" Type="http://schemas.openxmlformats.org/officeDocument/2006/relationships/hyperlink" Target="https://www.ncbi.nlm.nih.gov/pubmed/?term=Westendorp%20RGJ%5BAuthor%5D&amp;cauthor=true&amp;cauthor_uid=28443625" TargetMode="External"/><Relationship Id="rId2839" Type="http://schemas.openxmlformats.org/officeDocument/2006/relationships/hyperlink" Target="https://www.ncbi.nlm.nih.gov/pubmed/?term=Di%20Tullio%20MR%5BAuthor%5D&amp;cauthor=true&amp;cauthor_uid=28394258" TargetMode="External"/><Relationship Id="rId1648" Type="http://schemas.openxmlformats.org/officeDocument/2006/relationships/hyperlink" Target="https://www.ncbi.nlm.nih.gov/pubmed/?term=Meyers%20DA%5BAuthor%5D&amp;cauthor=true&amp;cauthor_uid=28166215" TargetMode="External"/><Relationship Id="rId1508" Type="http://schemas.openxmlformats.org/officeDocument/2006/relationships/hyperlink" Target="https://www.ncbi.nlm.nih.gov/pubmed/?term=Niessen%20WJ%5BAuthor%5D&amp;cauthor=true&amp;cauthor_uid=28098162" TargetMode="External"/><Relationship Id="rId1855" Type="http://schemas.openxmlformats.org/officeDocument/2006/relationships/hyperlink" Target="https://www.ncbi.nlm.nih.gov/pubmed/?term=Biffar%20R%5BAuthor%5D&amp;cauthor=true&amp;cauthor_uid=28443625" TargetMode="External"/><Relationship Id="rId2906" Type="http://schemas.openxmlformats.org/officeDocument/2006/relationships/hyperlink" Target="https://www.ncbi.nlm.nih.gov/pubmed/?term=V%C3%B6lzke%20H%5BAuthor%5D&amp;cauthor=true&amp;cauthor_uid=28394258" TargetMode="External"/><Relationship Id="rId3070" Type="http://schemas.openxmlformats.org/officeDocument/2006/relationships/hyperlink" Target="https://www.ncbi.nlm.nih.gov/pubmed/?term=Baccarelli%20AA%5BAuthor%5D&amp;cauthor=true&amp;cauthor_uid=27955697" TargetMode="External"/><Relationship Id="rId1715" Type="http://schemas.openxmlformats.org/officeDocument/2006/relationships/hyperlink" Target="https://www.ncbi.nlm.nih.gov/pubmed/?term=Deo%20R%5BAuthor%5D&amp;cauthor=true&amp;cauthor_uid=28143865" TargetMode="External"/><Relationship Id="rId1922" Type="http://schemas.openxmlformats.org/officeDocument/2006/relationships/hyperlink" Target="https://www.ncbi.nlm.nih.gov/pubmed/?term=Langenberg%20C%5BAuthor%5D&amp;cauthor=true&amp;cauthor_uid=28443625" TargetMode="External"/><Relationship Id="rId2489" Type="http://schemas.openxmlformats.org/officeDocument/2006/relationships/hyperlink" Target="https://www.ncbi.nlm.nih.gov/pubmed/?term=Psaty%20BM%5BAuthor%5D&amp;cauthor=true&amp;cauthor_uid=28338937" TargetMode="External"/><Relationship Id="rId2696" Type="http://schemas.openxmlformats.org/officeDocument/2006/relationships/hyperlink" Target="https://www.ncbi.nlm.nih.gov/pubmed/?term=Trompouki%20E%5BAuthor%5D&amp;cauthor=true&amp;cauthor_uid=28017375" TargetMode="External"/><Relationship Id="rId668" Type="http://schemas.openxmlformats.org/officeDocument/2006/relationships/hyperlink" Target="https://www.ncbi.nlm.nih.gov/pubmed/?term=Ericson%20U" TargetMode="External"/><Relationship Id="rId875" Type="http://schemas.openxmlformats.org/officeDocument/2006/relationships/hyperlink" Target="https://www.ncbi.nlm.nih.gov/pubmed/?term=Margolis%20HG%5BAuthor%5D&amp;cauthor=true&amp;cauthor_uid=29698900" TargetMode="External"/><Relationship Id="rId1298" Type="http://schemas.openxmlformats.org/officeDocument/2006/relationships/hyperlink" Target="https://www.ncbi.nlm.nih.gov/pubmed/?term=Guadalupe%20T%5BAuthor%5D&amp;cauthor=true&amp;cauthor_uid=28098162" TargetMode="External"/><Relationship Id="rId2349" Type="http://schemas.openxmlformats.org/officeDocument/2006/relationships/hyperlink" Target="https://www.ncbi.nlm.nih.gov/pubmed/?term=Sever%20P%5BAuthor%5D&amp;cauthor=true&amp;cauthor_uid=28039329" TargetMode="External"/><Relationship Id="rId2556" Type="http://schemas.openxmlformats.org/officeDocument/2006/relationships/hyperlink" Target="https://www.ncbi.nlm.nih.gov/pubmed/?term=Liu%20S%5BAuthor%5D&amp;cauthor=true&amp;cauthor_uid=28379579" TargetMode="External"/><Relationship Id="rId2763" Type="http://schemas.openxmlformats.org/officeDocument/2006/relationships/hyperlink" Target="https://www.ncbi.nlm.nih.gov/pubmed/?term=Tai%20ES%5BAuthor%5D&amp;cauthor=true&amp;cauthor_uid=28135244" TargetMode="External"/><Relationship Id="rId2970" Type="http://schemas.openxmlformats.org/officeDocument/2006/relationships/hyperlink" Target="https://www.ncbi.nlm.nih.gov/pubmed/26830253" TargetMode="External"/><Relationship Id="rId528" Type="http://schemas.openxmlformats.org/officeDocument/2006/relationships/hyperlink" Target="https://www.ncbi.nlm.nih.gov/pmc/articles/PMC6677735/" TargetMode="External"/><Relationship Id="rId735" Type="http://schemas.openxmlformats.org/officeDocument/2006/relationships/hyperlink" Target="https://www.ncbi.nlm.nih.gov/pubmed/?term=Zheng%20HF%5BAuthor%5D&amp;cauthor=true&amp;cauthor_uid=29304378" TargetMode="External"/><Relationship Id="rId942" Type="http://schemas.openxmlformats.org/officeDocument/2006/relationships/hyperlink" Target="https://www.ncbi.nlm.nih.gov/pubmed/?term=Kestenbaum%20B%5BAuthor%5D&amp;cauthor=true&amp;cauthor_uid=28002548" TargetMode="External"/><Relationship Id="rId1158" Type="http://schemas.openxmlformats.org/officeDocument/2006/relationships/hyperlink" Target="https://www.ncbi.nlm.nih.gov/pubmed/?term=Varbo%20A" TargetMode="External"/><Relationship Id="rId1365" Type="http://schemas.openxmlformats.org/officeDocument/2006/relationships/hyperlink" Target="https://www.ncbi.nlm.nih.gov/pubmed/?term=Van%20Rooij%20D%5BAuthor%5D&amp;cauthor=true&amp;cauthor_uid=28098162" TargetMode="External"/><Relationship Id="rId1572" Type="http://schemas.openxmlformats.org/officeDocument/2006/relationships/hyperlink" Target="https://www.ncbi.nlm.nih.gov/pubmed/?term=Zielke%20RH%5BAuthor%5D&amp;cauthor=true&amp;cauthor_uid=28098162" TargetMode="External"/><Relationship Id="rId2209" Type="http://schemas.openxmlformats.org/officeDocument/2006/relationships/hyperlink" Target="https://www.ncbi.nlm.nih.gov/pubmed/?term=Chen%20WM%5BAuthor%5D&amp;cauthor=true&amp;cauthor_uid=28430825" TargetMode="External"/><Relationship Id="rId2416" Type="http://schemas.openxmlformats.org/officeDocument/2006/relationships/hyperlink" Target="https://www.ncbi.nlm.nih.gov/pmc/articles/PMC5851278/" TargetMode="External"/><Relationship Id="rId2623" Type="http://schemas.openxmlformats.org/officeDocument/2006/relationships/hyperlink" Target="https://www.ncbi.nlm.nih.gov/pmc/articles/PMC5458336/" TargetMode="External"/><Relationship Id="rId1018" Type="http://schemas.openxmlformats.org/officeDocument/2006/relationships/hyperlink" Target="https://www.ncbi.nlm.nih.gov/pubmed/?term=Davies%20G%5BAuthor%5D&amp;cauthor=true&amp;cauthor_uid=28077804" TargetMode="External"/><Relationship Id="rId1225" Type="http://schemas.openxmlformats.org/officeDocument/2006/relationships/hyperlink" Target="https://www.ncbi.nlm.nih.gov/pubmed/28391526" TargetMode="External"/><Relationship Id="rId1432" Type="http://schemas.openxmlformats.org/officeDocument/2006/relationships/hyperlink" Target="https://www.ncbi.nlm.nih.gov/pubmed/?term=Fedko%20IO%5BAuthor%5D&amp;cauthor=true&amp;cauthor_uid=28098162" TargetMode="External"/><Relationship Id="rId2830" Type="http://schemas.openxmlformats.org/officeDocument/2006/relationships/hyperlink" Target="https://www.ncbi.nlm.nih.gov/pubmed/?term=Malzahn%20D%5BAuthor%5D&amp;cauthor=true&amp;cauthor_uid=28394258" TargetMode="External"/><Relationship Id="rId71" Type="http://schemas.openxmlformats.org/officeDocument/2006/relationships/hyperlink" Target="http://www.ncbi.nlm.nih.gov/pmc/articles/pmc9793579/" TargetMode="External"/><Relationship Id="rId802" Type="http://schemas.openxmlformats.org/officeDocument/2006/relationships/hyperlink" Target="https://www.ncbi.nlm.nih.gov/pubmed/?term=Logan%20JG%5BAuthor%5D&amp;cauthor=true&amp;cauthor_uid=29304378" TargetMode="External"/><Relationship Id="rId3397" Type="http://schemas.openxmlformats.org/officeDocument/2006/relationships/hyperlink" Target="https://www.ncbi.nlm.nih.gov/pubmed/?term=Kardia%20SL%5BAuthor%5D&amp;cauthor=true&amp;cauthor_uid=25552592" TargetMode="External"/><Relationship Id="rId178" Type="http://schemas.openxmlformats.org/officeDocument/2006/relationships/hyperlink" Target="https://pubmed.ncbi.nlm.nih.gov/34580702/" TargetMode="External"/><Relationship Id="rId3257" Type="http://schemas.openxmlformats.org/officeDocument/2006/relationships/hyperlink" Target="https://www.ncbi.nlm.nih.gov/pubmed/?term=Van%20Den%20Berg%20ME%5BAuthor%5D&amp;cauthor=true&amp;cauthor_uid=26962151" TargetMode="External"/><Relationship Id="rId3464" Type="http://schemas.openxmlformats.org/officeDocument/2006/relationships/hyperlink" Target="https://www.ncbi.nlm.nih.gov/pubmed/?term=Sarnak%20MJ%5BAuthor%5D&amp;cauthor=true&amp;cauthor_uid=24004120" TargetMode="External"/><Relationship Id="rId385" Type="http://schemas.openxmlformats.org/officeDocument/2006/relationships/hyperlink" Target="https://www.ncbi.nlm.nih.gov/pubmed/31237643" TargetMode="External"/><Relationship Id="rId592" Type="http://schemas.openxmlformats.org/officeDocument/2006/relationships/hyperlink" Target="https://www.ncbi.nlm.nih.gov/pmc/articles/PMC6051528/" TargetMode="External"/><Relationship Id="rId2066" Type="http://schemas.openxmlformats.org/officeDocument/2006/relationships/hyperlink" Target="https://www.ncbi.nlm.nih.gov/pubmed/?term=Fox%20CS%5BAuthor%5D&amp;cauthor=true&amp;cauthor_uid=28443625" TargetMode="External"/><Relationship Id="rId2273" Type="http://schemas.openxmlformats.org/officeDocument/2006/relationships/hyperlink" Target="https://www.ncbi.nlm.nih.gov/pubmed/?term=Bone%20Mineral%20Density%20in%20Childhood%20Study%20%28BMDCS%29%20Group%5BCorporate%20Author%5D" TargetMode="External"/><Relationship Id="rId2480" Type="http://schemas.openxmlformats.org/officeDocument/2006/relationships/hyperlink" Target="https://www.ncbi.nlm.nih.gov/pubmed/?term=Beach%20S%5BAuthor%5D&amp;cauthor=true&amp;cauthor_uid=28336265" TargetMode="External"/><Relationship Id="rId3117" Type="http://schemas.openxmlformats.org/officeDocument/2006/relationships/hyperlink" Target="https://www.ncbi.nlm.nih.gov/pubmed/?term=Hernandez%20D%5BAuthor%5D&amp;cauthor=true&amp;cauthor_uid=27843151" TargetMode="External"/><Relationship Id="rId3324" Type="http://schemas.openxmlformats.org/officeDocument/2006/relationships/hyperlink" Target="https://www.ncbi.nlm.nih.gov/pubmed/?term=Gupta%20J%5BAuthor%5D&amp;cauthor=true&amp;cauthor_uid=25493955" TargetMode="External"/><Relationship Id="rId245" Type="http://schemas.openxmlformats.org/officeDocument/2006/relationships/hyperlink" Target="https://pubmed.ncbi.nlm.nih.gov/34798387/" TargetMode="External"/><Relationship Id="rId452" Type="http://schemas.openxmlformats.org/officeDocument/2006/relationships/hyperlink" Target="https://www.ncbi.nlm.nih.gov/pubmed/30670697" TargetMode="External"/><Relationship Id="rId1082" Type="http://schemas.openxmlformats.org/officeDocument/2006/relationships/hyperlink" Target="https://www.ncbi.nlm.nih.gov/pubmed/?term=Basu%20S%5BAuthor%5D&amp;cauthor=true&amp;cauthor_uid=28107422" TargetMode="External"/><Relationship Id="rId2133" Type="http://schemas.openxmlformats.org/officeDocument/2006/relationships/hyperlink" Target="https://www.ncbi.nlm.nih.gov/pubmed/28528403" TargetMode="External"/><Relationship Id="rId2340" Type="http://schemas.openxmlformats.org/officeDocument/2006/relationships/hyperlink" Target="https://www.ncbi.nlm.nih.gov/pubmed/?term=Napier%20MD%5BAuthor%5D&amp;cauthor=true&amp;cauthor_uid=28039329" TargetMode="External"/><Relationship Id="rId105" Type="http://schemas.openxmlformats.org/officeDocument/2006/relationships/hyperlink" Target="https://pubmed.ncbi.nlm.nih.gov/35103389/" TargetMode="External"/><Relationship Id="rId312" Type="http://schemas.openxmlformats.org/officeDocument/2006/relationships/hyperlink" Target="https://www.ncbi.nlm.nih.gov/pmc/articles/PMC7000173/" TargetMode="External"/><Relationship Id="rId2200" Type="http://schemas.openxmlformats.org/officeDocument/2006/relationships/hyperlink" Target="https://www.ncbi.nlm.nih.gov/pubmed/?term=Guo%20X%5BAuthor%5D&amp;cauthor=true&amp;cauthor_uid=28430825" TargetMode="External"/><Relationship Id="rId1899" Type="http://schemas.openxmlformats.org/officeDocument/2006/relationships/hyperlink" Target="https://www.ncbi.nlm.nih.gov/pubmed/?term=Holmen%20OL%5BAuthor%5D&amp;cauthor=true&amp;cauthor_uid=28443625" TargetMode="External"/><Relationship Id="rId1759" Type="http://schemas.openxmlformats.org/officeDocument/2006/relationships/hyperlink" Target="https://www.ncbi.nlm.nih.gov/pmc/articles/PMC6075215/" TargetMode="External"/><Relationship Id="rId1966" Type="http://schemas.openxmlformats.org/officeDocument/2006/relationships/hyperlink" Target="https://www.ncbi.nlm.nih.gov/pubmed/?term=Sanna%20S%5BAuthor%5D&amp;cauthor=true&amp;cauthor_uid=28443625" TargetMode="External"/><Relationship Id="rId3181" Type="http://schemas.openxmlformats.org/officeDocument/2006/relationships/hyperlink" Target="https://www.ncbi.nlm.nih.gov/pubmed/?term=Boekholdt%20SM%5BAuthor%5D&amp;cauthor=true&amp;cauthor_uid=27587472" TargetMode="External"/><Relationship Id="rId1619" Type="http://schemas.openxmlformats.org/officeDocument/2006/relationships/hyperlink" Target="https://www.ncbi.nlm.nih.gov/pubmed/?term=Timens%20W%5BAuthor%5D&amp;cauthor=true&amp;cauthor_uid=28166215" TargetMode="External"/><Relationship Id="rId1826" Type="http://schemas.openxmlformats.org/officeDocument/2006/relationships/hyperlink" Target="https://www.ncbi.nlm.nih.gov/pubmed/?term=Stan%C4%8D%C3%A1kov%C3%A1%20A%5BAuthor%5D&amp;cauthor=true&amp;cauthor_uid=28443625" TargetMode="External"/><Relationship Id="rId3041" Type="http://schemas.openxmlformats.org/officeDocument/2006/relationships/hyperlink" Target="https://www.ncbi.nlm.nih.gov/pubmed/?term=Feinberg%20AP%5BAuthor%5D&amp;cauthor=true&amp;cauthor_uid=27955697" TargetMode="External"/><Relationship Id="rId779" Type="http://schemas.openxmlformats.org/officeDocument/2006/relationships/hyperlink" Target="https://www.ncbi.nlm.nih.gov/pubmed/?term=Horta%20BL%5BAuthor%5D&amp;cauthor=true&amp;cauthor_uid=29304378" TargetMode="External"/><Relationship Id="rId986" Type="http://schemas.openxmlformats.org/officeDocument/2006/relationships/hyperlink" Target="https://www.ncbi.nlm.nih.gov/pubmed/?term=Gutman%20D%5BAuthor%5D&amp;cauthor=true&amp;cauthor_uid=28077804" TargetMode="External"/><Relationship Id="rId2667" Type="http://schemas.openxmlformats.org/officeDocument/2006/relationships/hyperlink" Target="https://www.ncbi.nlm.nih.gov/pubmed/?term=Ginsburg%20D%5BAuthor%5D&amp;cauthor=true&amp;cauthor_uid=28017375" TargetMode="External"/><Relationship Id="rId639" Type="http://schemas.openxmlformats.org/officeDocument/2006/relationships/hyperlink" Target="https://www.ncbi.nlm.nih.gov/pubmed/?term=Orho-Melander%20M" TargetMode="External"/><Relationship Id="rId1269" Type="http://schemas.openxmlformats.org/officeDocument/2006/relationships/hyperlink" Target="https://www.ncbi.nlm.nih.gov/pubmed/?term=Andersson%20M%5BAuthor%5D&amp;cauthor=true&amp;cauthor_uid=28098162" TargetMode="External"/><Relationship Id="rId1476" Type="http://schemas.openxmlformats.org/officeDocument/2006/relationships/hyperlink" Target="https://www.ncbi.nlm.nih.gov/pubmed/?term=Jukema%20JW%5BAuthor%5D&amp;cauthor=true&amp;cauthor_uid=28098162" TargetMode="External"/><Relationship Id="rId2874" Type="http://schemas.openxmlformats.org/officeDocument/2006/relationships/hyperlink" Target="https://www.ncbi.nlm.nih.gov/pubmed/?term=Mascalzoni%20D%5BAuthor%5D&amp;cauthor=true&amp;cauthor_uid=28394258" TargetMode="External"/><Relationship Id="rId846" Type="http://schemas.openxmlformats.org/officeDocument/2006/relationships/hyperlink" Target="https://www.ncbi.nlm.nih.gov/pmc/articles/PMC5803424/" TargetMode="External"/><Relationship Id="rId1129" Type="http://schemas.openxmlformats.org/officeDocument/2006/relationships/hyperlink" Target="https://www.ncbi.nlm.nih.gov/pubmed/?term=Spector%20TD%5BAuthor%5D&amp;cauthor=true&amp;cauthor_uid=28107422" TargetMode="External"/><Relationship Id="rId1683" Type="http://schemas.openxmlformats.org/officeDocument/2006/relationships/hyperlink" Target="https://www.ncbi.nlm.nih.gov/pubmed/?term=Sun%20Q%5BAuthor%5D&amp;cauthor=true&amp;cauthor_uid=28298293" TargetMode="External"/><Relationship Id="rId1890" Type="http://schemas.openxmlformats.org/officeDocument/2006/relationships/hyperlink" Target="https://www.ncbi.nlm.nih.gov/pubmed/?term=Harris%20TB%5BAuthor%5D&amp;cauthor=true&amp;cauthor_uid=28443625" TargetMode="External"/><Relationship Id="rId2527" Type="http://schemas.openxmlformats.org/officeDocument/2006/relationships/hyperlink" Target="https://www.ncbi.nlm.nih.gov/pubmed/?term=Marten%20J%5BAuthor%5D&amp;cauthor=true&amp;cauthor_uid=28379579" TargetMode="External"/><Relationship Id="rId2734" Type="http://schemas.openxmlformats.org/officeDocument/2006/relationships/hyperlink" Target="https://www.ncbi.nlm.nih.gov/pubmed/?term=Fink%20HA%5BAuthor%5D&amp;cauthor=true&amp;cauthor_uid=27714443" TargetMode="External"/><Relationship Id="rId2941" Type="http://schemas.openxmlformats.org/officeDocument/2006/relationships/hyperlink" Target="https://www.ncbi.nlm.nih.gov/pubmed/29313844" TargetMode="External"/><Relationship Id="rId706" Type="http://schemas.openxmlformats.org/officeDocument/2006/relationships/hyperlink" Target="https://www.ncbi.nlm.nih.gov/pubmed/?term=Schulz%20R%5BAuthor%5D&amp;cauthor=true&amp;cauthor_uid=30198737" TargetMode="External"/><Relationship Id="rId913" Type="http://schemas.openxmlformats.org/officeDocument/2006/relationships/hyperlink" Target="https://www.ncbi.nlm.nih.gov/pubmed/?term=Siscovick%20DS%5BAuthor%5D&amp;cauthor=true&amp;cauthor_uid=28055285" TargetMode="External"/><Relationship Id="rId1336" Type="http://schemas.openxmlformats.org/officeDocument/2006/relationships/hyperlink" Target="https://www.ncbi.nlm.nih.gov/pubmed/?term=Roiz-Santia%C3%B1ez%20R%5BAuthor%5D&amp;cauthor=true&amp;cauthor_uid=28098162" TargetMode="External"/><Relationship Id="rId1543" Type="http://schemas.openxmlformats.org/officeDocument/2006/relationships/hyperlink" Target="https://www.ncbi.nlm.nih.gov/pubmed/?term=Thalamuthu%20A%5BAuthor%5D&amp;cauthor=true&amp;cauthor_uid=28098162" TargetMode="External"/><Relationship Id="rId1750" Type="http://schemas.openxmlformats.org/officeDocument/2006/relationships/hyperlink" Target="https://www.ncbi.nlm.nih.gov/pubmed/?term=Hoogeeven%20RC%5BAuthor%5D&amp;cauthor=true&amp;cauthor_uid=28379451" TargetMode="External"/><Relationship Id="rId2801" Type="http://schemas.openxmlformats.org/officeDocument/2006/relationships/hyperlink" Target="https://www.ncbi.nlm.nih.gov/pubmed/?term=BIOS%20Consortium%5BCorporate%20Author%5D" TargetMode="External"/><Relationship Id="rId42" Type="http://schemas.openxmlformats.org/officeDocument/2006/relationships/hyperlink" Target="http://www.ncbi.nlm.nih.gov/pmc/articles/pmc9797952/" TargetMode="External"/><Relationship Id="rId1403" Type="http://schemas.openxmlformats.org/officeDocument/2006/relationships/hyperlink" Target="https://www.ncbi.nlm.nih.gov/pubmed/?term=Cavalleri%20GL%5BAuthor%5D&amp;cauthor=true&amp;cauthor_uid=28098162" TargetMode="External"/><Relationship Id="rId1610" Type="http://schemas.openxmlformats.org/officeDocument/2006/relationships/hyperlink" Target="https://www.ncbi.nlm.nih.gov/pubmed/?term=Gharib%20SA%5BAuthor%5D&amp;cauthor=true&amp;cauthor_uid=28166215" TargetMode="External"/><Relationship Id="rId3368" Type="http://schemas.openxmlformats.org/officeDocument/2006/relationships/hyperlink" Target="https://www.ncbi.nlm.nih.gov/pubmed/?term=Aumann%20N%5BAuthor%5D&amp;cauthor=true&amp;cauthor_uid=25493955" TargetMode="External"/><Relationship Id="rId289" Type="http://schemas.openxmlformats.org/officeDocument/2006/relationships/hyperlink" Target="https://pubmed.ncbi.nlm.nih.gov/32286615/" TargetMode="External"/><Relationship Id="rId496" Type="http://schemas.openxmlformats.org/officeDocument/2006/relationships/hyperlink" Target="https://www.ncbi.nlm.nih.gov/pmc/articles/PMC6374687/" TargetMode="External"/><Relationship Id="rId2177" Type="http://schemas.openxmlformats.org/officeDocument/2006/relationships/hyperlink" Target="https://www.ncbi.nlm.nih.gov/pubmed/?term=Fardo%20DW%5BAuthor%5D&amp;cauthor=true&amp;cauthor_uid=28242297" TargetMode="External"/><Relationship Id="rId2384" Type="http://schemas.openxmlformats.org/officeDocument/2006/relationships/hyperlink" Target="https://www.ncbi.nlm.nih.gov/pmc/articles/PMC5373449/" TargetMode="External"/><Relationship Id="rId2591" Type="http://schemas.openxmlformats.org/officeDocument/2006/relationships/hyperlink" Target="https://www.ncbi.nlm.nih.gov/pubmed/?term=Tinker%20A%5BAuthor%5D&amp;cauthor=true&amp;cauthor_uid=28379579" TargetMode="External"/><Relationship Id="rId3228" Type="http://schemas.openxmlformats.org/officeDocument/2006/relationships/hyperlink" Target="https://www.ncbi.nlm.nih.gov/pubmed/?term=Wei%20WQ%5BAuthor%5D&amp;cauthor=true&amp;cauthor_uid=27587472" TargetMode="External"/><Relationship Id="rId3435" Type="http://schemas.openxmlformats.org/officeDocument/2006/relationships/hyperlink" Target="https://www.ncbi.nlm.nih.gov/pubmed/?term=Jovanovich%20A%5BAuthor%5D&amp;cauthor=true&amp;cauthor_uid=24125420" TargetMode="External"/><Relationship Id="rId149" Type="http://schemas.openxmlformats.org/officeDocument/2006/relationships/hyperlink" Target="http://www.ncbi.nlm.nih.gov/pmc/articles/pmc9075203/" TargetMode="External"/><Relationship Id="rId356" Type="http://schemas.openxmlformats.org/officeDocument/2006/relationships/hyperlink" Target="http://www.ncbi.nlm.nih.gov/pmc/articles/pmc7493711/" TargetMode="External"/><Relationship Id="rId563" Type="http://schemas.openxmlformats.org/officeDocument/2006/relationships/hyperlink" Target="https://www.ncbi.nlm.nih.gov/pmc/articles/PMC5826000/" TargetMode="External"/><Relationship Id="rId770" Type="http://schemas.openxmlformats.org/officeDocument/2006/relationships/hyperlink" Target="https://www.ncbi.nlm.nih.gov/pubmed/?term=Harris%20TB%5BAuthor%5D&amp;cauthor=true&amp;cauthor_uid=29304378" TargetMode="External"/><Relationship Id="rId1193" Type="http://schemas.openxmlformats.org/officeDocument/2006/relationships/hyperlink" Target="https://www.ncbi.nlm.nih.gov/pubmed/?term=Eastwood%20PR" TargetMode="External"/><Relationship Id="rId2037" Type="http://schemas.openxmlformats.org/officeDocument/2006/relationships/hyperlink" Target="https://www.ncbi.nlm.nih.gov/pubmed/?term=Metspalu%20A%5BAuthor%5D&amp;cauthor=true&amp;cauthor_uid=28443625" TargetMode="External"/><Relationship Id="rId2244" Type="http://schemas.openxmlformats.org/officeDocument/2006/relationships/hyperlink" Target="https://www.ncbi.nlm.nih.gov/pubmed/?term=Olshan%20A%5BAuthor%5D&amp;cauthor=true&amp;cauthor_uid=28430825" TargetMode="External"/><Relationship Id="rId2451" Type="http://schemas.openxmlformats.org/officeDocument/2006/relationships/hyperlink" Target="https://www.ncbi.nlm.nih.gov/pubmed/?term=Aubert%20CE%5BAuthor%5D&amp;cauthor=true&amp;cauthor_uid=29034571" TargetMode="External"/><Relationship Id="rId216" Type="http://schemas.openxmlformats.org/officeDocument/2006/relationships/hyperlink" Target="http://www.ncbi.nlm.nih.gov/pmc/articles/pmc8758111/" TargetMode="External"/><Relationship Id="rId423" Type="http://schemas.openxmlformats.org/officeDocument/2006/relationships/hyperlink" Target="https://www.ncbi.nlm.nih.gov/pubmed/31650008" TargetMode="External"/><Relationship Id="rId1053" Type="http://schemas.openxmlformats.org/officeDocument/2006/relationships/hyperlink" Target="https://www.ncbi.nlm.nih.gov/pubmed/?term=Ton%20TG%5BAuthor%5D&amp;cauthor=true&amp;cauthor_uid=28130470" TargetMode="External"/><Relationship Id="rId1260" Type="http://schemas.openxmlformats.org/officeDocument/2006/relationships/hyperlink" Target="https://www.ncbi.nlm.nih.gov/pubmed/?term=Renteria%20ME%5BAuthor%5D&amp;cauthor=true&amp;cauthor_uid=28098162" TargetMode="External"/><Relationship Id="rId2104" Type="http://schemas.openxmlformats.org/officeDocument/2006/relationships/hyperlink" Target="https://www.ncbi.nlm.nih.gov/pubmed/?term=Llewellyn%20DJ%5BAuthor%5D&amp;cauthor=true&amp;cauthor_uid=28263191" TargetMode="External"/><Relationship Id="rId3502" Type="http://schemas.openxmlformats.org/officeDocument/2006/relationships/hyperlink" Target="https://www.ncbi.nlm.nih.gov/pubmed/?term=Ant%C3%B3%20JM%5BAuthor%5D&amp;cauthor=true&amp;cauthor_uid=23242246" TargetMode="External"/><Relationship Id="rId630" Type="http://schemas.openxmlformats.org/officeDocument/2006/relationships/hyperlink" Target="https://www.ncbi.nlm.nih.gov/pubmed/?term=Ferrucci%20L" TargetMode="External"/><Relationship Id="rId2311" Type="http://schemas.openxmlformats.org/officeDocument/2006/relationships/hyperlink" Target="https://www.ncbi.nlm.nih.gov/pubmed/?term=Trompet%20S%5BAuthor%5D&amp;cauthor=true&amp;cauthor_uid=28039329" TargetMode="External"/><Relationship Id="rId1120" Type="http://schemas.openxmlformats.org/officeDocument/2006/relationships/hyperlink" Target="https://www.ncbi.nlm.nih.gov/pubmed/?term=Psaty%20BM%5BAuthor%5D&amp;cauthor=true&amp;cauthor_uid=28107422" TargetMode="External"/><Relationship Id="rId1937" Type="http://schemas.openxmlformats.org/officeDocument/2006/relationships/hyperlink" Target="https://www.ncbi.nlm.nih.gov/pubmed/?term=M%C3%A4nnikk%C3%B6%20R%5BAuthor%5D&amp;cauthor=true&amp;cauthor_uid=28443625" TargetMode="External"/><Relationship Id="rId3085" Type="http://schemas.openxmlformats.org/officeDocument/2006/relationships/hyperlink" Target="https://www.ncbi.nlm.nih.gov/pubmed/?term=Boer%20CG%5BAuthor%5D&amp;cauthor=true&amp;cauthor_uid=27843151" TargetMode="External"/><Relationship Id="rId3292" Type="http://schemas.openxmlformats.org/officeDocument/2006/relationships/hyperlink" Target="https://www.ncbi.nlm.nih.gov/pubmed/?term=Pattaro%20C%5BAuthor%5D&amp;cauthor=true&amp;cauthor_uid=25493955" TargetMode="External"/><Relationship Id="rId3152" Type="http://schemas.openxmlformats.org/officeDocument/2006/relationships/hyperlink" Target="https://www.ncbi.nlm.nih.gov/pubmed/275890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74A80-A656-4B96-B490-9FBC76F7C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745</TotalTime>
  <Pages>296</Pages>
  <Words>186910</Words>
  <Characters>1303619</Characters>
  <Application>Microsoft Office Word</Application>
  <DocSecurity>0</DocSecurity>
  <Lines>10863</Lines>
  <Paragraphs>2975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Zach Drager</dc:creator>
  <cp:lastModifiedBy>ecterry</cp:lastModifiedBy>
  <cp:revision>31</cp:revision>
  <cp:lastPrinted>2018-04-18T22:38:00Z</cp:lastPrinted>
  <dcterms:created xsi:type="dcterms:W3CDTF">2023-01-19T00:40:00Z</dcterms:created>
  <dcterms:modified xsi:type="dcterms:W3CDTF">2023-02-07T05:48:00Z</dcterms:modified>
</cp:coreProperties>
</file>